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D0525AB" w14:textId="77777777" w:rsidTr="005E4BB2">
        <w:tc>
          <w:tcPr>
            <w:tcW w:w="10423" w:type="dxa"/>
            <w:gridSpan w:val="2"/>
            <w:shd w:val="clear" w:color="auto" w:fill="auto"/>
          </w:tcPr>
          <w:p w14:paraId="73D6A858" w14:textId="2FC7B271" w:rsidR="004F0988" w:rsidRDefault="00981985" w:rsidP="00133525">
            <w:pPr>
              <w:pStyle w:val="ZA"/>
              <w:framePr w:w="0" w:hRule="auto" w:wrap="auto" w:vAnchor="margin" w:hAnchor="text" w:yAlign="inline"/>
            </w:pPr>
            <w:bookmarkStart w:id="0" w:name="page1"/>
            <w:r>
              <w:rPr>
                <w:sz w:val="64"/>
              </w:rPr>
              <w:t>3GPP TS</w:t>
            </w:r>
            <w:r w:rsidR="00EE5860" w:rsidRPr="00441CD0">
              <w:rPr>
                <w:sz w:val="64"/>
              </w:rPr>
              <w:t xml:space="preserve"> 29.244 </w:t>
            </w:r>
            <w:r w:rsidR="00EE5860" w:rsidRPr="00441CD0">
              <w:t>V1</w:t>
            </w:r>
            <w:r w:rsidR="00801D44">
              <w:t>7</w:t>
            </w:r>
            <w:r w:rsidR="00EE5860" w:rsidRPr="00441CD0">
              <w:t>.</w:t>
            </w:r>
            <w:r w:rsidR="00B07872">
              <w:t>5</w:t>
            </w:r>
            <w:r w:rsidR="00EE5860" w:rsidRPr="00441CD0">
              <w:t>.</w:t>
            </w:r>
            <w:r w:rsidR="00B51CCF">
              <w:t>0</w:t>
            </w:r>
            <w:r w:rsidR="00EE5860" w:rsidRPr="00441CD0">
              <w:t xml:space="preserve"> </w:t>
            </w:r>
            <w:r w:rsidR="00EE5860" w:rsidRPr="00441CD0">
              <w:rPr>
                <w:sz w:val="32"/>
              </w:rPr>
              <w:t>(202</w:t>
            </w:r>
            <w:r w:rsidR="00B04444">
              <w:rPr>
                <w:sz w:val="32"/>
              </w:rPr>
              <w:t>2</w:t>
            </w:r>
            <w:r w:rsidR="00EE5860" w:rsidRPr="00441CD0">
              <w:rPr>
                <w:sz w:val="32"/>
              </w:rPr>
              <w:t>-</w:t>
            </w:r>
            <w:r w:rsidR="00B04444">
              <w:rPr>
                <w:sz w:val="32"/>
              </w:rPr>
              <w:t>0</w:t>
            </w:r>
            <w:r w:rsidR="00B07872">
              <w:rPr>
                <w:sz w:val="32"/>
              </w:rPr>
              <w:t>6</w:t>
            </w:r>
            <w:r w:rsidR="00EE5860" w:rsidRPr="00441CD0">
              <w:rPr>
                <w:sz w:val="32"/>
              </w:rPr>
              <w:t>)</w:t>
            </w:r>
          </w:p>
        </w:tc>
      </w:tr>
      <w:tr w:rsidR="004F0988" w14:paraId="58CC5260" w14:textId="77777777" w:rsidTr="005E4BB2">
        <w:trPr>
          <w:trHeight w:hRule="exact" w:val="1134"/>
        </w:trPr>
        <w:tc>
          <w:tcPr>
            <w:tcW w:w="10423" w:type="dxa"/>
            <w:gridSpan w:val="2"/>
            <w:shd w:val="clear" w:color="auto" w:fill="auto"/>
          </w:tcPr>
          <w:p w14:paraId="1982C19A" w14:textId="64E77BAA" w:rsidR="004F0988" w:rsidRDefault="004F0988" w:rsidP="00133525">
            <w:pPr>
              <w:pStyle w:val="ZB"/>
              <w:framePr w:w="0" w:hRule="auto" w:wrap="auto" w:vAnchor="margin" w:hAnchor="text" w:yAlign="inline"/>
            </w:pPr>
            <w:r w:rsidRPr="004D3578">
              <w:t>Technica</w:t>
            </w:r>
            <w:r w:rsidRPr="00EE5860">
              <w:t xml:space="preserve">l </w:t>
            </w:r>
            <w:bookmarkStart w:id="1" w:name="spectype2"/>
            <w:r w:rsidRPr="00EE5860">
              <w:t>Specification</w:t>
            </w:r>
            <w:bookmarkEnd w:id="1"/>
          </w:p>
          <w:p w14:paraId="4849F86D" w14:textId="6395BF53" w:rsidR="00BA4B8D" w:rsidRDefault="00BA4B8D" w:rsidP="00EE5860"/>
        </w:tc>
      </w:tr>
      <w:tr w:rsidR="004F0988" w14:paraId="0604AAAD" w14:textId="77777777" w:rsidTr="005E4BB2">
        <w:trPr>
          <w:trHeight w:hRule="exact" w:val="3686"/>
        </w:trPr>
        <w:tc>
          <w:tcPr>
            <w:tcW w:w="10423" w:type="dxa"/>
            <w:gridSpan w:val="2"/>
            <w:shd w:val="clear" w:color="auto" w:fill="auto"/>
          </w:tcPr>
          <w:p w14:paraId="3181127B" w14:textId="77777777" w:rsidR="004F0988" w:rsidRPr="004D3578" w:rsidRDefault="004F0988" w:rsidP="00133525">
            <w:pPr>
              <w:pStyle w:val="ZT"/>
              <w:framePr w:wrap="auto" w:hAnchor="text" w:yAlign="inline"/>
            </w:pPr>
            <w:r w:rsidRPr="004D3578">
              <w:t>3rd Generation Partnership Project;</w:t>
            </w:r>
          </w:p>
          <w:p w14:paraId="6AD0FFD7" w14:textId="77777777" w:rsidR="00EE5860" w:rsidRPr="00441CD0" w:rsidRDefault="00EE5860" w:rsidP="00EE5860">
            <w:pPr>
              <w:pStyle w:val="ZT"/>
              <w:framePr w:wrap="auto" w:hAnchor="text" w:yAlign="inline"/>
            </w:pPr>
            <w:r w:rsidRPr="00441CD0">
              <w:t>Technical Specification Group Core Network and Terminals;</w:t>
            </w:r>
          </w:p>
          <w:p w14:paraId="6EF3BD8F" w14:textId="77777777" w:rsidR="00EE5860" w:rsidRPr="00441CD0" w:rsidRDefault="00EE5860" w:rsidP="00EE5860">
            <w:pPr>
              <w:pStyle w:val="ZT"/>
              <w:framePr w:wrap="auto" w:hAnchor="text" w:yAlign="inline"/>
            </w:pPr>
            <w:r w:rsidRPr="00441CD0">
              <w:t>Interface between the Control Plane and the User Plane Nodes;</w:t>
            </w:r>
          </w:p>
          <w:p w14:paraId="17BC0ADE" w14:textId="77777777" w:rsidR="00EE5860" w:rsidRPr="00441CD0" w:rsidRDefault="00EE5860" w:rsidP="00EE5860">
            <w:pPr>
              <w:pStyle w:val="ZT"/>
              <w:framePr w:wrap="auto" w:hAnchor="text" w:yAlign="inline"/>
            </w:pPr>
            <w:r w:rsidRPr="00441CD0">
              <w:t>Stage 3</w:t>
            </w:r>
          </w:p>
          <w:p w14:paraId="5D7253C6" w14:textId="71BB2B83" w:rsidR="004F0988" w:rsidRPr="00133525" w:rsidRDefault="00EE5860" w:rsidP="00EE5860">
            <w:pPr>
              <w:pStyle w:val="ZT"/>
              <w:framePr w:wrap="auto" w:hAnchor="text" w:yAlign="inline"/>
              <w:rPr>
                <w:i/>
                <w:sz w:val="28"/>
              </w:rPr>
            </w:pPr>
            <w:r w:rsidRPr="00441CD0">
              <w:t>(Release 1</w:t>
            </w:r>
            <w:r w:rsidR="00801D44">
              <w:t>7</w:t>
            </w:r>
            <w:r w:rsidRPr="00441CD0">
              <w:t>)</w:t>
            </w:r>
          </w:p>
        </w:tc>
      </w:tr>
      <w:tr w:rsidR="00BF128E" w14:paraId="33550F9D" w14:textId="77777777" w:rsidTr="005E4BB2">
        <w:tc>
          <w:tcPr>
            <w:tcW w:w="10423" w:type="dxa"/>
            <w:gridSpan w:val="2"/>
            <w:shd w:val="clear" w:color="auto" w:fill="auto"/>
          </w:tcPr>
          <w:p w14:paraId="7C1456D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3F4F92" w14:paraId="548DABE5" w14:textId="77777777" w:rsidTr="005E4BB2">
        <w:trPr>
          <w:trHeight w:hRule="exact" w:val="1531"/>
        </w:trPr>
        <w:tc>
          <w:tcPr>
            <w:tcW w:w="4883" w:type="dxa"/>
            <w:shd w:val="clear" w:color="auto" w:fill="auto"/>
          </w:tcPr>
          <w:p w14:paraId="6144BDD8" w14:textId="7A23A9BD" w:rsidR="003F4F92" w:rsidRDefault="0066531A" w:rsidP="003F4F92">
            <w:r>
              <w:rPr>
                <w:i/>
              </w:rPr>
              <w:pict w14:anchorId="0F1380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35pt;height:65.6pt">
                  <v:imagedata r:id="rId9" o:title="5G-logo_175px"/>
                </v:shape>
              </w:pict>
            </w:r>
          </w:p>
        </w:tc>
        <w:tc>
          <w:tcPr>
            <w:tcW w:w="5540" w:type="dxa"/>
            <w:shd w:val="clear" w:color="auto" w:fill="auto"/>
          </w:tcPr>
          <w:p w14:paraId="2533F012" w14:textId="6C9A2599" w:rsidR="003F4F92" w:rsidRDefault="0066531A" w:rsidP="003F4F92">
            <w:pPr>
              <w:jc w:val="right"/>
            </w:pPr>
            <w:bookmarkStart w:id="2" w:name="logos"/>
            <w:r>
              <w:pict w14:anchorId="4533BB02">
                <v:shape id="_x0000_i1026" type="#_x0000_t75" style="width:127.6pt;height:74.3pt">
                  <v:imagedata r:id="rId10" o:title="3GPP-logo_web"/>
                </v:shape>
              </w:pict>
            </w:r>
            <w:bookmarkEnd w:id="2"/>
          </w:p>
        </w:tc>
      </w:tr>
      <w:tr w:rsidR="00C074DD" w14:paraId="2D2537DE" w14:textId="77777777" w:rsidTr="005E4BB2">
        <w:trPr>
          <w:trHeight w:hRule="exact" w:val="5783"/>
        </w:trPr>
        <w:tc>
          <w:tcPr>
            <w:tcW w:w="10423" w:type="dxa"/>
            <w:gridSpan w:val="2"/>
            <w:shd w:val="clear" w:color="auto" w:fill="auto"/>
          </w:tcPr>
          <w:p w14:paraId="4232AD0A" w14:textId="41F4346D" w:rsidR="00C074DD" w:rsidRPr="00C074DD" w:rsidRDefault="00C074DD" w:rsidP="00EE5860"/>
        </w:tc>
      </w:tr>
      <w:tr w:rsidR="00C074DD" w14:paraId="33DDC50D" w14:textId="77777777" w:rsidTr="005E4BB2">
        <w:trPr>
          <w:cantSplit/>
          <w:trHeight w:hRule="exact" w:val="964"/>
        </w:trPr>
        <w:tc>
          <w:tcPr>
            <w:tcW w:w="10423" w:type="dxa"/>
            <w:gridSpan w:val="2"/>
            <w:shd w:val="clear" w:color="auto" w:fill="auto"/>
          </w:tcPr>
          <w:p w14:paraId="07DD1452"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47614B01" w14:textId="77777777" w:rsidR="00C074DD" w:rsidRPr="004D3578" w:rsidRDefault="00C074DD" w:rsidP="00C074DD">
            <w:pPr>
              <w:pStyle w:val="PL"/>
            </w:pPr>
          </w:p>
          <w:p w14:paraId="7A874E8F" w14:textId="77777777" w:rsidR="00C074DD" w:rsidRPr="00133525" w:rsidRDefault="00C074DD" w:rsidP="00C074DD">
            <w:pPr>
              <w:rPr>
                <w:sz w:val="16"/>
              </w:rPr>
            </w:pPr>
          </w:p>
        </w:tc>
      </w:tr>
      <w:bookmarkEnd w:id="0"/>
    </w:tbl>
    <w:p w14:paraId="5DDD5C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0BFB4B0" w14:textId="77777777" w:rsidTr="00133525">
        <w:trPr>
          <w:trHeight w:hRule="exact" w:val="5670"/>
        </w:trPr>
        <w:tc>
          <w:tcPr>
            <w:tcW w:w="10423" w:type="dxa"/>
            <w:shd w:val="clear" w:color="auto" w:fill="auto"/>
          </w:tcPr>
          <w:p w14:paraId="102D310F" w14:textId="77777777" w:rsidR="00E16509" w:rsidRDefault="00E16509" w:rsidP="00E16509">
            <w:bookmarkStart w:id="4" w:name="page2"/>
          </w:p>
        </w:tc>
      </w:tr>
      <w:tr w:rsidR="00E16509" w14:paraId="3C7CF22B" w14:textId="77777777" w:rsidTr="00C074DD">
        <w:trPr>
          <w:trHeight w:hRule="exact" w:val="5387"/>
        </w:trPr>
        <w:tc>
          <w:tcPr>
            <w:tcW w:w="10423" w:type="dxa"/>
            <w:shd w:val="clear" w:color="auto" w:fill="auto"/>
          </w:tcPr>
          <w:p w14:paraId="45838C2B"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2A52B5B" w14:textId="77777777" w:rsidR="00E16509" w:rsidRPr="004D3578" w:rsidRDefault="00E16509" w:rsidP="00133525">
            <w:pPr>
              <w:pStyle w:val="FP"/>
              <w:pBdr>
                <w:bottom w:val="single" w:sz="6" w:space="1" w:color="auto"/>
              </w:pBdr>
              <w:ind w:left="2835" w:right="2835"/>
              <w:jc w:val="center"/>
            </w:pPr>
            <w:r w:rsidRPr="004D3578">
              <w:t>Postal address</w:t>
            </w:r>
          </w:p>
          <w:p w14:paraId="757D24D0" w14:textId="77777777" w:rsidR="00E16509" w:rsidRPr="00133525" w:rsidRDefault="00E16509" w:rsidP="00133525">
            <w:pPr>
              <w:pStyle w:val="FP"/>
              <w:ind w:left="2835" w:right="2835"/>
              <w:jc w:val="center"/>
              <w:rPr>
                <w:rFonts w:ascii="Arial" w:hAnsi="Arial"/>
                <w:sz w:val="18"/>
              </w:rPr>
            </w:pPr>
          </w:p>
          <w:p w14:paraId="5CFA28D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3FD7B8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E789F1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47C264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D51B02"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F79CB7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0E7F1608" w14:textId="77777777" w:rsidR="00E16509" w:rsidRDefault="00E16509" w:rsidP="00133525"/>
        </w:tc>
      </w:tr>
      <w:tr w:rsidR="00E16509" w14:paraId="5C65F3B4" w14:textId="77777777" w:rsidTr="00C074DD">
        <w:tc>
          <w:tcPr>
            <w:tcW w:w="10423" w:type="dxa"/>
            <w:shd w:val="clear" w:color="auto" w:fill="auto"/>
            <w:vAlign w:val="bottom"/>
          </w:tcPr>
          <w:p w14:paraId="20633D7B"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A3A53B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AA9E6D3" w14:textId="77777777" w:rsidR="00E16509" w:rsidRPr="004D3578" w:rsidRDefault="00E16509" w:rsidP="00133525">
            <w:pPr>
              <w:pStyle w:val="FP"/>
              <w:jc w:val="center"/>
              <w:rPr>
                <w:noProof/>
              </w:rPr>
            </w:pPr>
          </w:p>
          <w:p w14:paraId="7308FC99" w14:textId="4242B6E7" w:rsidR="00E16509" w:rsidRPr="00133525" w:rsidRDefault="00E16509" w:rsidP="00133525">
            <w:pPr>
              <w:pStyle w:val="FP"/>
              <w:jc w:val="center"/>
              <w:rPr>
                <w:noProof/>
                <w:sz w:val="18"/>
              </w:rPr>
            </w:pPr>
            <w:r w:rsidRPr="00133525">
              <w:rPr>
                <w:noProof/>
                <w:sz w:val="18"/>
              </w:rPr>
              <w:t xml:space="preserve">© </w:t>
            </w:r>
            <w:r w:rsidR="00EE5860">
              <w:rPr>
                <w:noProof/>
                <w:sz w:val="18"/>
              </w:rPr>
              <w:t>202</w:t>
            </w:r>
            <w:r w:rsidR="00B04444">
              <w:rPr>
                <w:noProof/>
                <w:sz w:val="18"/>
              </w:rPr>
              <w:t>2</w:t>
            </w:r>
            <w:r w:rsidRPr="00133525">
              <w:rPr>
                <w:noProof/>
                <w:sz w:val="18"/>
              </w:rPr>
              <w:t>, 3GPP Organizational Partners (ARIB, ATIS, CCSA, ETSI, TSDSI, TTA, TTC).</w:t>
            </w:r>
            <w:bookmarkStart w:id="7" w:name="copyrightaddon"/>
            <w:bookmarkEnd w:id="7"/>
          </w:p>
          <w:p w14:paraId="3ACF7284" w14:textId="77777777" w:rsidR="00E16509" w:rsidRPr="00133525" w:rsidRDefault="00E16509" w:rsidP="00133525">
            <w:pPr>
              <w:pStyle w:val="FP"/>
              <w:jc w:val="center"/>
              <w:rPr>
                <w:noProof/>
                <w:sz w:val="18"/>
              </w:rPr>
            </w:pPr>
            <w:r w:rsidRPr="00133525">
              <w:rPr>
                <w:noProof/>
                <w:sz w:val="18"/>
              </w:rPr>
              <w:t>All rights reserved.</w:t>
            </w:r>
          </w:p>
          <w:p w14:paraId="43691263" w14:textId="77777777" w:rsidR="00E16509" w:rsidRPr="00133525" w:rsidRDefault="00E16509" w:rsidP="00E16509">
            <w:pPr>
              <w:pStyle w:val="FP"/>
              <w:rPr>
                <w:noProof/>
                <w:sz w:val="18"/>
              </w:rPr>
            </w:pPr>
          </w:p>
          <w:p w14:paraId="30F33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CAD14A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6FDA06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1AFFA4E7" w14:textId="77777777" w:rsidR="00E16509" w:rsidRDefault="00E16509" w:rsidP="00133525"/>
        </w:tc>
      </w:tr>
      <w:bookmarkEnd w:id="4"/>
    </w:tbl>
    <w:p w14:paraId="4E432CA9" w14:textId="77777777" w:rsidR="00080512" w:rsidRPr="004D3578" w:rsidRDefault="00080512" w:rsidP="001A3E8D">
      <w:pPr>
        <w:pStyle w:val="TT"/>
      </w:pPr>
      <w:r w:rsidRPr="004D3578">
        <w:br w:type="page"/>
      </w:r>
      <w:bookmarkStart w:id="8" w:name="tableOfContents"/>
      <w:bookmarkEnd w:id="8"/>
      <w:r w:rsidRPr="004D3578">
        <w:lastRenderedPageBreak/>
        <w:t>Contents</w:t>
      </w:r>
    </w:p>
    <w:p w14:paraId="168A8D34" w14:textId="0E06D145" w:rsidR="00691607" w:rsidRDefault="00FB5ED9">
      <w:pPr>
        <w:pStyle w:val="TOC1"/>
        <w:rPr>
          <w:rFonts w:asciiTheme="minorHAnsi" w:eastAsiaTheme="minorEastAsia" w:hAnsiTheme="minorHAnsi" w:cstheme="minorBidi"/>
          <w:noProof/>
          <w:szCs w:val="22"/>
          <w:lang w:eastAsia="en-GB"/>
        </w:rPr>
      </w:pPr>
      <w:r>
        <w:rPr>
          <w:sz w:val="20"/>
          <w:lang w:eastAsia="en-GB"/>
        </w:rPr>
        <w:fldChar w:fldCharType="begin" w:fldLock="1"/>
      </w:r>
      <w:r>
        <w:instrText xml:space="preserve"> TOC \o "1-5" </w:instrText>
      </w:r>
      <w:r>
        <w:rPr>
          <w:sz w:val="20"/>
          <w:lang w:eastAsia="en-GB"/>
        </w:rPr>
        <w:fldChar w:fldCharType="separate"/>
      </w:r>
      <w:r w:rsidR="00691607">
        <w:rPr>
          <w:noProof/>
        </w:rPr>
        <w:t>Foreword</w:t>
      </w:r>
      <w:r w:rsidR="00691607">
        <w:rPr>
          <w:noProof/>
        </w:rPr>
        <w:tab/>
      </w:r>
      <w:r w:rsidR="00691607">
        <w:rPr>
          <w:noProof/>
        </w:rPr>
        <w:fldChar w:fldCharType="begin" w:fldLock="1"/>
      </w:r>
      <w:r w:rsidR="00691607">
        <w:rPr>
          <w:noProof/>
        </w:rPr>
        <w:instrText xml:space="preserve"> PAGEREF _Toc106825349 \h </w:instrText>
      </w:r>
      <w:r w:rsidR="00691607">
        <w:rPr>
          <w:noProof/>
        </w:rPr>
      </w:r>
      <w:r w:rsidR="00691607">
        <w:rPr>
          <w:noProof/>
        </w:rPr>
        <w:fldChar w:fldCharType="separate"/>
      </w:r>
      <w:r w:rsidR="00691607">
        <w:rPr>
          <w:noProof/>
        </w:rPr>
        <w:t>15</w:t>
      </w:r>
      <w:r w:rsidR="00691607">
        <w:rPr>
          <w:noProof/>
        </w:rPr>
        <w:fldChar w:fldCharType="end"/>
      </w:r>
    </w:p>
    <w:p w14:paraId="5C57AE73" w14:textId="4E1E5031" w:rsidR="00691607" w:rsidRDefault="00691607">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_Toc106825350 \h </w:instrText>
      </w:r>
      <w:r>
        <w:rPr>
          <w:noProof/>
        </w:rPr>
      </w:r>
      <w:r>
        <w:rPr>
          <w:noProof/>
        </w:rPr>
        <w:fldChar w:fldCharType="separate"/>
      </w:r>
      <w:r>
        <w:rPr>
          <w:noProof/>
        </w:rPr>
        <w:t>16</w:t>
      </w:r>
      <w:r>
        <w:rPr>
          <w:noProof/>
        </w:rPr>
        <w:fldChar w:fldCharType="end"/>
      </w:r>
    </w:p>
    <w:p w14:paraId="2ACC5236" w14:textId="7544869B" w:rsidR="00691607" w:rsidRDefault="00691607">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_Toc106825351 \h </w:instrText>
      </w:r>
      <w:r>
        <w:rPr>
          <w:noProof/>
        </w:rPr>
      </w:r>
      <w:r>
        <w:rPr>
          <w:noProof/>
        </w:rPr>
        <w:fldChar w:fldCharType="separate"/>
      </w:r>
      <w:r>
        <w:rPr>
          <w:noProof/>
        </w:rPr>
        <w:t>16</w:t>
      </w:r>
      <w:r>
        <w:rPr>
          <w:noProof/>
        </w:rPr>
        <w:fldChar w:fldCharType="end"/>
      </w:r>
    </w:p>
    <w:p w14:paraId="7B7AB2B0" w14:textId="75C9F0B4" w:rsidR="00691607" w:rsidRDefault="00691607">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_Toc106825352 \h </w:instrText>
      </w:r>
      <w:r>
        <w:rPr>
          <w:noProof/>
        </w:rPr>
      </w:r>
      <w:r>
        <w:rPr>
          <w:noProof/>
        </w:rPr>
        <w:fldChar w:fldCharType="separate"/>
      </w:r>
      <w:r>
        <w:rPr>
          <w:noProof/>
        </w:rPr>
        <w:t>19</w:t>
      </w:r>
      <w:r>
        <w:rPr>
          <w:noProof/>
        </w:rPr>
        <w:fldChar w:fldCharType="end"/>
      </w:r>
    </w:p>
    <w:p w14:paraId="2D25F84F" w14:textId="5DA75B07" w:rsidR="00691607" w:rsidRDefault="00691607">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_Toc106825353 \h </w:instrText>
      </w:r>
      <w:r>
        <w:rPr>
          <w:noProof/>
        </w:rPr>
      </w:r>
      <w:r>
        <w:rPr>
          <w:noProof/>
        </w:rPr>
        <w:fldChar w:fldCharType="separate"/>
      </w:r>
      <w:r>
        <w:rPr>
          <w:noProof/>
        </w:rPr>
        <w:t>19</w:t>
      </w:r>
      <w:r>
        <w:rPr>
          <w:noProof/>
        </w:rPr>
        <w:fldChar w:fldCharType="end"/>
      </w:r>
    </w:p>
    <w:p w14:paraId="24B3B79B" w14:textId="6912F97C" w:rsidR="00691607" w:rsidRDefault="00691607">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_Toc106825354 \h </w:instrText>
      </w:r>
      <w:r>
        <w:rPr>
          <w:noProof/>
        </w:rPr>
      </w:r>
      <w:r>
        <w:rPr>
          <w:noProof/>
        </w:rPr>
        <w:fldChar w:fldCharType="separate"/>
      </w:r>
      <w:r>
        <w:rPr>
          <w:noProof/>
        </w:rPr>
        <w:t>20</w:t>
      </w:r>
      <w:r>
        <w:rPr>
          <w:noProof/>
        </w:rPr>
        <w:fldChar w:fldCharType="end"/>
      </w:r>
    </w:p>
    <w:p w14:paraId="1D978509" w14:textId="1F71D93C" w:rsidR="00691607" w:rsidRDefault="00691607">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Protocol Stack</w:t>
      </w:r>
      <w:r>
        <w:rPr>
          <w:noProof/>
        </w:rPr>
        <w:tab/>
      </w:r>
      <w:r>
        <w:rPr>
          <w:noProof/>
        </w:rPr>
        <w:fldChar w:fldCharType="begin" w:fldLock="1"/>
      </w:r>
      <w:r>
        <w:rPr>
          <w:noProof/>
        </w:rPr>
        <w:instrText xml:space="preserve"> PAGEREF _Toc106825355 \h </w:instrText>
      </w:r>
      <w:r>
        <w:rPr>
          <w:noProof/>
        </w:rPr>
      </w:r>
      <w:r>
        <w:rPr>
          <w:noProof/>
        </w:rPr>
        <w:fldChar w:fldCharType="separate"/>
      </w:r>
      <w:r>
        <w:rPr>
          <w:noProof/>
        </w:rPr>
        <w:t>21</w:t>
      </w:r>
      <w:r>
        <w:rPr>
          <w:noProof/>
        </w:rPr>
        <w:fldChar w:fldCharType="end"/>
      </w:r>
    </w:p>
    <w:p w14:paraId="58D767EF" w14:textId="771B737E" w:rsidR="00691607" w:rsidRDefault="00691607">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_Toc106825356 \h </w:instrText>
      </w:r>
      <w:r>
        <w:rPr>
          <w:noProof/>
        </w:rPr>
      </w:r>
      <w:r>
        <w:rPr>
          <w:noProof/>
        </w:rPr>
        <w:fldChar w:fldCharType="separate"/>
      </w:r>
      <w:r>
        <w:rPr>
          <w:noProof/>
        </w:rPr>
        <w:t>21</w:t>
      </w:r>
      <w:r>
        <w:rPr>
          <w:noProof/>
        </w:rPr>
        <w:fldChar w:fldCharType="end"/>
      </w:r>
    </w:p>
    <w:p w14:paraId="5ABB2878" w14:textId="6ED84FA5" w:rsidR="00691607" w:rsidRDefault="00691607">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UDP Header and Port Numbers</w:t>
      </w:r>
      <w:r>
        <w:rPr>
          <w:noProof/>
        </w:rPr>
        <w:tab/>
      </w:r>
      <w:r>
        <w:rPr>
          <w:noProof/>
        </w:rPr>
        <w:fldChar w:fldCharType="begin" w:fldLock="1"/>
      </w:r>
      <w:r>
        <w:rPr>
          <w:noProof/>
        </w:rPr>
        <w:instrText xml:space="preserve"> PAGEREF _Toc106825357 \h </w:instrText>
      </w:r>
      <w:r>
        <w:rPr>
          <w:noProof/>
        </w:rPr>
      </w:r>
      <w:r>
        <w:rPr>
          <w:noProof/>
        </w:rPr>
        <w:fldChar w:fldCharType="separate"/>
      </w:r>
      <w:r>
        <w:rPr>
          <w:noProof/>
        </w:rPr>
        <w:t>22</w:t>
      </w:r>
      <w:r>
        <w:rPr>
          <w:noProof/>
        </w:rPr>
        <w:fldChar w:fldCharType="end"/>
      </w:r>
    </w:p>
    <w:p w14:paraId="590C6BF8" w14:textId="7413C9E9" w:rsidR="00691607" w:rsidRDefault="00691607">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_Toc106825358 \h </w:instrText>
      </w:r>
      <w:r>
        <w:rPr>
          <w:noProof/>
        </w:rPr>
      </w:r>
      <w:r>
        <w:rPr>
          <w:noProof/>
        </w:rPr>
        <w:fldChar w:fldCharType="separate"/>
      </w:r>
      <w:r>
        <w:rPr>
          <w:noProof/>
        </w:rPr>
        <w:t>22</w:t>
      </w:r>
      <w:r>
        <w:rPr>
          <w:noProof/>
        </w:rPr>
        <w:fldChar w:fldCharType="end"/>
      </w:r>
    </w:p>
    <w:p w14:paraId="4C96E3E8" w14:textId="330110AB" w:rsidR="00691607" w:rsidRDefault="00691607">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Request Message</w:t>
      </w:r>
      <w:r>
        <w:rPr>
          <w:noProof/>
        </w:rPr>
        <w:tab/>
      </w:r>
      <w:r>
        <w:rPr>
          <w:noProof/>
        </w:rPr>
        <w:fldChar w:fldCharType="begin" w:fldLock="1"/>
      </w:r>
      <w:r>
        <w:rPr>
          <w:noProof/>
        </w:rPr>
        <w:instrText xml:space="preserve"> PAGEREF _Toc106825359 \h </w:instrText>
      </w:r>
      <w:r>
        <w:rPr>
          <w:noProof/>
        </w:rPr>
      </w:r>
      <w:r>
        <w:rPr>
          <w:noProof/>
        </w:rPr>
        <w:fldChar w:fldCharType="separate"/>
      </w:r>
      <w:r>
        <w:rPr>
          <w:noProof/>
        </w:rPr>
        <w:t>22</w:t>
      </w:r>
      <w:r>
        <w:rPr>
          <w:noProof/>
        </w:rPr>
        <w:fldChar w:fldCharType="end"/>
      </w:r>
    </w:p>
    <w:p w14:paraId="53B21AD0" w14:textId="2E60D45C" w:rsidR="00691607" w:rsidRDefault="00691607">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Response Message</w:t>
      </w:r>
      <w:r>
        <w:rPr>
          <w:noProof/>
        </w:rPr>
        <w:tab/>
      </w:r>
      <w:r>
        <w:rPr>
          <w:noProof/>
        </w:rPr>
        <w:fldChar w:fldCharType="begin" w:fldLock="1"/>
      </w:r>
      <w:r>
        <w:rPr>
          <w:noProof/>
        </w:rPr>
        <w:instrText xml:space="preserve"> PAGEREF _Toc106825360 \h </w:instrText>
      </w:r>
      <w:r>
        <w:rPr>
          <w:noProof/>
        </w:rPr>
      </w:r>
      <w:r>
        <w:rPr>
          <w:noProof/>
        </w:rPr>
        <w:fldChar w:fldCharType="separate"/>
      </w:r>
      <w:r>
        <w:rPr>
          <w:noProof/>
        </w:rPr>
        <w:t>22</w:t>
      </w:r>
      <w:r>
        <w:rPr>
          <w:noProof/>
        </w:rPr>
        <w:fldChar w:fldCharType="end"/>
      </w:r>
    </w:p>
    <w:p w14:paraId="72BB8E1A" w14:textId="7F432906" w:rsidR="00691607" w:rsidRDefault="00691607">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IP Header and IP Addresses</w:t>
      </w:r>
      <w:r>
        <w:rPr>
          <w:noProof/>
        </w:rPr>
        <w:tab/>
      </w:r>
      <w:r>
        <w:rPr>
          <w:noProof/>
        </w:rPr>
        <w:fldChar w:fldCharType="begin" w:fldLock="1"/>
      </w:r>
      <w:r>
        <w:rPr>
          <w:noProof/>
        </w:rPr>
        <w:instrText xml:space="preserve"> PAGEREF _Toc106825361 \h </w:instrText>
      </w:r>
      <w:r>
        <w:rPr>
          <w:noProof/>
        </w:rPr>
      </w:r>
      <w:r>
        <w:rPr>
          <w:noProof/>
        </w:rPr>
        <w:fldChar w:fldCharType="separate"/>
      </w:r>
      <w:r>
        <w:rPr>
          <w:noProof/>
        </w:rPr>
        <w:t>22</w:t>
      </w:r>
      <w:r>
        <w:rPr>
          <w:noProof/>
        </w:rPr>
        <w:fldChar w:fldCharType="end"/>
      </w:r>
    </w:p>
    <w:p w14:paraId="204774E8" w14:textId="4DA6FB58" w:rsidR="00691607" w:rsidRDefault="00691607">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_Toc106825362 \h </w:instrText>
      </w:r>
      <w:r>
        <w:rPr>
          <w:noProof/>
        </w:rPr>
      </w:r>
      <w:r>
        <w:rPr>
          <w:noProof/>
        </w:rPr>
        <w:fldChar w:fldCharType="separate"/>
      </w:r>
      <w:r>
        <w:rPr>
          <w:noProof/>
        </w:rPr>
        <w:t>22</w:t>
      </w:r>
      <w:r>
        <w:rPr>
          <w:noProof/>
        </w:rPr>
        <w:fldChar w:fldCharType="end"/>
      </w:r>
    </w:p>
    <w:p w14:paraId="705CACB0" w14:textId="37207CAA" w:rsidR="00691607" w:rsidRDefault="00691607">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Request Message</w:t>
      </w:r>
      <w:r>
        <w:rPr>
          <w:noProof/>
        </w:rPr>
        <w:tab/>
      </w:r>
      <w:r>
        <w:rPr>
          <w:noProof/>
        </w:rPr>
        <w:fldChar w:fldCharType="begin" w:fldLock="1"/>
      </w:r>
      <w:r>
        <w:rPr>
          <w:noProof/>
        </w:rPr>
        <w:instrText xml:space="preserve"> PAGEREF _Toc106825363 \h </w:instrText>
      </w:r>
      <w:r>
        <w:rPr>
          <w:noProof/>
        </w:rPr>
      </w:r>
      <w:r>
        <w:rPr>
          <w:noProof/>
        </w:rPr>
        <w:fldChar w:fldCharType="separate"/>
      </w:r>
      <w:r>
        <w:rPr>
          <w:noProof/>
        </w:rPr>
        <w:t>22</w:t>
      </w:r>
      <w:r>
        <w:rPr>
          <w:noProof/>
        </w:rPr>
        <w:fldChar w:fldCharType="end"/>
      </w:r>
    </w:p>
    <w:p w14:paraId="2E59D5EC" w14:textId="6242A744" w:rsidR="00691607" w:rsidRDefault="00691607">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Response Message</w:t>
      </w:r>
      <w:r>
        <w:rPr>
          <w:noProof/>
        </w:rPr>
        <w:tab/>
      </w:r>
      <w:r>
        <w:rPr>
          <w:noProof/>
        </w:rPr>
        <w:fldChar w:fldCharType="begin" w:fldLock="1"/>
      </w:r>
      <w:r>
        <w:rPr>
          <w:noProof/>
        </w:rPr>
        <w:instrText xml:space="preserve"> PAGEREF _Toc106825364 \h </w:instrText>
      </w:r>
      <w:r>
        <w:rPr>
          <w:noProof/>
        </w:rPr>
      </w:r>
      <w:r>
        <w:rPr>
          <w:noProof/>
        </w:rPr>
        <w:fldChar w:fldCharType="separate"/>
      </w:r>
      <w:r>
        <w:rPr>
          <w:noProof/>
        </w:rPr>
        <w:t>23</w:t>
      </w:r>
      <w:r>
        <w:rPr>
          <w:noProof/>
        </w:rPr>
        <w:fldChar w:fldCharType="end"/>
      </w:r>
    </w:p>
    <w:p w14:paraId="47708D7C" w14:textId="588009B6" w:rsidR="00691607" w:rsidRDefault="00691607">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Layer 2</w:t>
      </w:r>
      <w:r>
        <w:rPr>
          <w:noProof/>
        </w:rPr>
        <w:tab/>
      </w:r>
      <w:r>
        <w:rPr>
          <w:noProof/>
        </w:rPr>
        <w:fldChar w:fldCharType="begin" w:fldLock="1"/>
      </w:r>
      <w:r>
        <w:rPr>
          <w:noProof/>
        </w:rPr>
        <w:instrText xml:space="preserve"> PAGEREF _Toc106825365 \h </w:instrText>
      </w:r>
      <w:r>
        <w:rPr>
          <w:noProof/>
        </w:rPr>
      </w:r>
      <w:r>
        <w:rPr>
          <w:noProof/>
        </w:rPr>
        <w:fldChar w:fldCharType="separate"/>
      </w:r>
      <w:r>
        <w:rPr>
          <w:noProof/>
        </w:rPr>
        <w:t>23</w:t>
      </w:r>
      <w:r>
        <w:rPr>
          <w:noProof/>
        </w:rPr>
        <w:fldChar w:fldCharType="end"/>
      </w:r>
    </w:p>
    <w:p w14:paraId="43F0A437" w14:textId="3AB9DFA1" w:rsidR="00691607" w:rsidRDefault="00691607">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Layer 1</w:t>
      </w:r>
      <w:r>
        <w:rPr>
          <w:noProof/>
        </w:rPr>
        <w:tab/>
      </w:r>
      <w:r>
        <w:rPr>
          <w:noProof/>
        </w:rPr>
        <w:fldChar w:fldCharType="begin" w:fldLock="1"/>
      </w:r>
      <w:r>
        <w:rPr>
          <w:noProof/>
        </w:rPr>
        <w:instrText xml:space="preserve"> PAGEREF _Toc106825366 \h </w:instrText>
      </w:r>
      <w:r>
        <w:rPr>
          <w:noProof/>
        </w:rPr>
      </w:r>
      <w:r>
        <w:rPr>
          <w:noProof/>
        </w:rPr>
        <w:fldChar w:fldCharType="separate"/>
      </w:r>
      <w:r>
        <w:rPr>
          <w:noProof/>
        </w:rPr>
        <w:t>23</w:t>
      </w:r>
      <w:r>
        <w:rPr>
          <w:noProof/>
        </w:rPr>
        <w:fldChar w:fldCharType="end"/>
      </w:r>
    </w:p>
    <w:p w14:paraId="01D8A77A" w14:textId="7AEE3DB8" w:rsidR="00691607" w:rsidRDefault="00691607">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General description</w:t>
      </w:r>
      <w:r>
        <w:rPr>
          <w:noProof/>
        </w:rPr>
        <w:tab/>
      </w:r>
      <w:r>
        <w:rPr>
          <w:noProof/>
        </w:rPr>
        <w:fldChar w:fldCharType="begin" w:fldLock="1"/>
      </w:r>
      <w:r>
        <w:rPr>
          <w:noProof/>
        </w:rPr>
        <w:instrText xml:space="preserve"> PAGEREF _Toc106825367 \h </w:instrText>
      </w:r>
      <w:r>
        <w:rPr>
          <w:noProof/>
        </w:rPr>
      </w:r>
      <w:r>
        <w:rPr>
          <w:noProof/>
        </w:rPr>
        <w:fldChar w:fldCharType="separate"/>
      </w:r>
      <w:r>
        <w:rPr>
          <w:noProof/>
        </w:rPr>
        <w:t>23</w:t>
      </w:r>
      <w:r>
        <w:rPr>
          <w:noProof/>
        </w:rPr>
        <w:fldChar w:fldCharType="end"/>
      </w:r>
    </w:p>
    <w:p w14:paraId="6F9DB076" w14:textId="100CE685" w:rsidR="00691607" w:rsidRDefault="00691607">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_Toc106825368 \h </w:instrText>
      </w:r>
      <w:r>
        <w:rPr>
          <w:noProof/>
        </w:rPr>
      </w:r>
      <w:r>
        <w:rPr>
          <w:noProof/>
        </w:rPr>
        <w:fldChar w:fldCharType="separate"/>
      </w:r>
      <w:r>
        <w:rPr>
          <w:noProof/>
        </w:rPr>
        <w:t>23</w:t>
      </w:r>
      <w:r>
        <w:rPr>
          <w:noProof/>
        </w:rPr>
        <w:fldChar w:fldCharType="end"/>
      </w:r>
    </w:p>
    <w:p w14:paraId="0F87811B" w14:textId="51A45FAA" w:rsidR="00691607" w:rsidRDefault="00691607">
      <w:pPr>
        <w:pStyle w:val="TOC2"/>
        <w:rPr>
          <w:rFonts w:asciiTheme="minorHAnsi" w:eastAsiaTheme="minorEastAsia" w:hAnsiTheme="minorHAnsi" w:cstheme="minorBidi"/>
          <w:noProof/>
          <w:sz w:val="22"/>
          <w:szCs w:val="22"/>
          <w:lang w:eastAsia="en-GB"/>
        </w:rPr>
      </w:pPr>
      <w:r>
        <w:rPr>
          <w:noProof/>
        </w:rPr>
        <w:t>5.</w:t>
      </w:r>
      <w:r w:rsidRPr="006D4545">
        <w:rPr>
          <w:noProof/>
          <w:lang w:val="en-US"/>
        </w:rPr>
        <w:t>2</w:t>
      </w:r>
      <w:r>
        <w:rPr>
          <w:rFonts w:asciiTheme="minorHAnsi" w:eastAsiaTheme="minorEastAsia" w:hAnsiTheme="minorHAnsi" w:cstheme="minorBidi"/>
          <w:noProof/>
          <w:sz w:val="22"/>
          <w:szCs w:val="22"/>
          <w:lang w:eastAsia="en-GB"/>
        </w:rPr>
        <w:tab/>
      </w:r>
      <w:r>
        <w:rPr>
          <w:noProof/>
        </w:rPr>
        <w:t>Packet Forwarding Model</w:t>
      </w:r>
      <w:r>
        <w:rPr>
          <w:noProof/>
        </w:rPr>
        <w:tab/>
      </w:r>
      <w:r>
        <w:rPr>
          <w:noProof/>
        </w:rPr>
        <w:fldChar w:fldCharType="begin" w:fldLock="1"/>
      </w:r>
      <w:r>
        <w:rPr>
          <w:noProof/>
        </w:rPr>
        <w:instrText xml:space="preserve"> PAGEREF _Toc106825369 \h </w:instrText>
      </w:r>
      <w:r>
        <w:rPr>
          <w:noProof/>
        </w:rPr>
      </w:r>
      <w:r>
        <w:rPr>
          <w:noProof/>
        </w:rPr>
        <w:fldChar w:fldCharType="separate"/>
      </w:r>
      <w:r>
        <w:rPr>
          <w:noProof/>
        </w:rPr>
        <w:t>23</w:t>
      </w:r>
      <w:r>
        <w:rPr>
          <w:noProof/>
        </w:rPr>
        <w:fldChar w:fldCharType="end"/>
      </w:r>
    </w:p>
    <w:p w14:paraId="5C7091F1" w14:textId="2C24CDFC"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5.2.1</w:t>
      </w:r>
      <w:r>
        <w:rPr>
          <w:rFonts w:asciiTheme="minorHAnsi" w:eastAsiaTheme="minorEastAsia" w:hAnsiTheme="minorHAnsi" w:cstheme="minorBidi"/>
          <w:noProof/>
          <w:sz w:val="22"/>
          <w:szCs w:val="22"/>
          <w:lang w:eastAsia="en-GB"/>
        </w:rPr>
        <w:tab/>
      </w:r>
      <w:r w:rsidRPr="006D4545">
        <w:rPr>
          <w:noProof/>
          <w:lang w:val="en-US"/>
        </w:rPr>
        <w:t>General</w:t>
      </w:r>
      <w:r>
        <w:rPr>
          <w:noProof/>
        </w:rPr>
        <w:tab/>
      </w:r>
      <w:r>
        <w:rPr>
          <w:noProof/>
        </w:rPr>
        <w:fldChar w:fldCharType="begin" w:fldLock="1"/>
      </w:r>
      <w:r>
        <w:rPr>
          <w:noProof/>
        </w:rPr>
        <w:instrText xml:space="preserve"> PAGEREF _Toc106825370 \h </w:instrText>
      </w:r>
      <w:r>
        <w:rPr>
          <w:noProof/>
        </w:rPr>
      </w:r>
      <w:r>
        <w:rPr>
          <w:noProof/>
        </w:rPr>
        <w:fldChar w:fldCharType="separate"/>
      </w:r>
      <w:r>
        <w:rPr>
          <w:noProof/>
        </w:rPr>
        <w:t>23</w:t>
      </w:r>
      <w:r>
        <w:rPr>
          <w:noProof/>
        </w:rPr>
        <w:fldChar w:fldCharType="end"/>
      </w:r>
    </w:p>
    <w:p w14:paraId="659BC009" w14:textId="0C4DE87C"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5.2.1A</w:t>
      </w:r>
      <w:r>
        <w:rPr>
          <w:rFonts w:asciiTheme="minorHAnsi" w:eastAsiaTheme="minorEastAsia" w:hAnsiTheme="minorHAnsi" w:cstheme="minorBidi"/>
          <w:noProof/>
          <w:sz w:val="22"/>
          <w:szCs w:val="22"/>
          <w:lang w:eastAsia="en-GB"/>
        </w:rPr>
        <w:tab/>
      </w:r>
      <w:r w:rsidRPr="006D4545">
        <w:rPr>
          <w:noProof/>
          <w:lang w:val="en-US"/>
        </w:rPr>
        <w:t>Packet Detection Rule Handling</w:t>
      </w:r>
      <w:r>
        <w:rPr>
          <w:noProof/>
        </w:rPr>
        <w:tab/>
      </w:r>
      <w:r>
        <w:rPr>
          <w:noProof/>
        </w:rPr>
        <w:fldChar w:fldCharType="begin" w:fldLock="1"/>
      </w:r>
      <w:r>
        <w:rPr>
          <w:noProof/>
        </w:rPr>
        <w:instrText xml:space="preserve"> PAGEREF _Toc106825371 \h </w:instrText>
      </w:r>
      <w:r>
        <w:rPr>
          <w:noProof/>
        </w:rPr>
      </w:r>
      <w:r>
        <w:rPr>
          <w:noProof/>
        </w:rPr>
        <w:fldChar w:fldCharType="separate"/>
      </w:r>
      <w:r>
        <w:rPr>
          <w:noProof/>
        </w:rPr>
        <w:t>26</w:t>
      </w:r>
      <w:r>
        <w:rPr>
          <w:noProof/>
        </w:rPr>
        <w:fldChar w:fldCharType="end"/>
      </w:r>
    </w:p>
    <w:p w14:paraId="23231248" w14:textId="470C4B68"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t>5.2.1A.1</w:t>
      </w:r>
      <w:r>
        <w:rPr>
          <w:rFonts w:asciiTheme="minorHAnsi" w:eastAsiaTheme="minorEastAsia" w:hAnsiTheme="minorHAnsi" w:cstheme="minorBidi"/>
          <w:noProof/>
          <w:sz w:val="22"/>
          <w:szCs w:val="22"/>
          <w:lang w:eastAsia="en-GB"/>
        </w:rPr>
        <w:tab/>
      </w:r>
      <w:r w:rsidRPr="006D4545">
        <w:rPr>
          <w:noProof/>
          <w:lang w:val="en-US"/>
        </w:rPr>
        <w:t>General</w:t>
      </w:r>
      <w:r>
        <w:rPr>
          <w:noProof/>
        </w:rPr>
        <w:tab/>
      </w:r>
      <w:r>
        <w:rPr>
          <w:noProof/>
        </w:rPr>
        <w:fldChar w:fldCharType="begin" w:fldLock="1"/>
      </w:r>
      <w:r>
        <w:rPr>
          <w:noProof/>
        </w:rPr>
        <w:instrText xml:space="preserve"> PAGEREF _Toc106825372 \h </w:instrText>
      </w:r>
      <w:r>
        <w:rPr>
          <w:noProof/>
        </w:rPr>
      </w:r>
      <w:r>
        <w:rPr>
          <w:noProof/>
        </w:rPr>
        <w:fldChar w:fldCharType="separate"/>
      </w:r>
      <w:r>
        <w:rPr>
          <w:noProof/>
        </w:rPr>
        <w:t>26</w:t>
      </w:r>
      <w:r>
        <w:rPr>
          <w:noProof/>
        </w:rPr>
        <w:fldChar w:fldCharType="end"/>
      </w:r>
    </w:p>
    <w:p w14:paraId="1381150C" w14:textId="25DF324E" w:rsidR="00691607" w:rsidRDefault="00691607">
      <w:pPr>
        <w:pStyle w:val="TOC4"/>
        <w:rPr>
          <w:rFonts w:asciiTheme="minorHAnsi" w:eastAsiaTheme="minorEastAsia" w:hAnsiTheme="minorHAnsi" w:cstheme="minorBidi"/>
          <w:noProof/>
          <w:sz w:val="22"/>
          <w:szCs w:val="22"/>
          <w:lang w:eastAsia="en-GB"/>
        </w:rPr>
      </w:pPr>
      <w:r>
        <w:rPr>
          <w:noProof/>
        </w:rPr>
        <w:t>5.2.1A.2</w:t>
      </w:r>
      <w:r>
        <w:rPr>
          <w:rFonts w:asciiTheme="minorHAnsi" w:eastAsiaTheme="minorEastAsia" w:hAnsiTheme="minorHAnsi" w:cstheme="minorBidi"/>
          <w:noProof/>
          <w:sz w:val="22"/>
          <w:szCs w:val="22"/>
          <w:lang w:eastAsia="en-GB"/>
        </w:rPr>
        <w:tab/>
      </w:r>
      <w:r>
        <w:rPr>
          <w:noProof/>
        </w:rPr>
        <w:t>PDI Optimization</w:t>
      </w:r>
      <w:r>
        <w:rPr>
          <w:noProof/>
        </w:rPr>
        <w:tab/>
      </w:r>
      <w:r>
        <w:rPr>
          <w:noProof/>
        </w:rPr>
        <w:fldChar w:fldCharType="begin" w:fldLock="1"/>
      </w:r>
      <w:r>
        <w:rPr>
          <w:noProof/>
        </w:rPr>
        <w:instrText xml:space="preserve"> PAGEREF _Toc106825373 \h </w:instrText>
      </w:r>
      <w:r>
        <w:rPr>
          <w:noProof/>
        </w:rPr>
      </w:r>
      <w:r>
        <w:rPr>
          <w:noProof/>
        </w:rPr>
        <w:fldChar w:fldCharType="separate"/>
      </w:r>
      <w:r>
        <w:rPr>
          <w:noProof/>
        </w:rPr>
        <w:t>27</w:t>
      </w:r>
      <w:r>
        <w:rPr>
          <w:noProof/>
        </w:rPr>
        <w:fldChar w:fldCharType="end"/>
      </w:r>
    </w:p>
    <w:p w14:paraId="5A112C5F" w14:textId="6DCC1829" w:rsidR="00691607" w:rsidRDefault="00691607">
      <w:pPr>
        <w:pStyle w:val="TOC4"/>
        <w:rPr>
          <w:rFonts w:asciiTheme="minorHAnsi" w:eastAsiaTheme="minorEastAsia" w:hAnsiTheme="minorHAnsi" w:cstheme="minorBidi"/>
          <w:noProof/>
          <w:sz w:val="22"/>
          <w:szCs w:val="22"/>
          <w:lang w:eastAsia="en-GB"/>
        </w:rPr>
      </w:pPr>
      <w:r>
        <w:rPr>
          <w:noProof/>
        </w:rPr>
        <w:t>5.2.1A</w:t>
      </w:r>
      <w:r w:rsidRPr="006D4545">
        <w:rPr>
          <w:noProof/>
          <w:lang w:val="en-US"/>
        </w:rPr>
        <w:t>.2A</w:t>
      </w:r>
      <w:r>
        <w:rPr>
          <w:rFonts w:asciiTheme="minorHAnsi" w:eastAsiaTheme="minorEastAsia" w:hAnsiTheme="minorHAnsi" w:cstheme="minorBidi"/>
          <w:noProof/>
          <w:sz w:val="22"/>
          <w:szCs w:val="22"/>
          <w:lang w:eastAsia="en-GB"/>
        </w:rPr>
        <w:tab/>
      </w:r>
      <w:r>
        <w:rPr>
          <w:noProof/>
        </w:rPr>
        <w:t>Provisioning of SDF filters</w:t>
      </w:r>
      <w:r>
        <w:rPr>
          <w:noProof/>
        </w:rPr>
        <w:tab/>
      </w:r>
      <w:r>
        <w:rPr>
          <w:noProof/>
        </w:rPr>
        <w:fldChar w:fldCharType="begin" w:fldLock="1"/>
      </w:r>
      <w:r>
        <w:rPr>
          <w:noProof/>
        </w:rPr>
        <w:instrText xml:space="preserve"> PAGEREF _Toc106825374 \h </w:instrText>
      </w:r>
      <w:r>
        <w:rPr>
          <w:noProof/>
        </w:rPr>
      </w:r>
      <w:r>
        <w:rPr>
          <w:noProof/>
        </w:rPr>
        <w:fldChar w:fldCharType="separate"/>
      </w:r>
      <w:r>
        <w:rPr>
          <w:noProof/>
        </w:rPr>
        <w:t>27</w:t>
      </w:r>
      <w:r>
        <w:rPr>
          <w:noProof/>
        </w:rPr>
        <w:fldChar w:fldCharType="end"/>
      </w:r>
    </w:p>
    <w:p w14:paraId="5FE02F7F" w14:textId="37783AE8" w:rsidR="00691607" w:rsidRDefault="00691607">
      <w:pPr>
        <w:pStyle w:val="TOC4"/>
        <w:rPr>
          <w:rFonts w:asciiTheme="minorHAnsi" w:eastAsiaTheme="minorEastAsia" w:hAnsiTheme="minorHAnsi" w:cstheme="minorBidi"/>
          <w:noProof/>
          <w:sz w:val="22"/>
          <w:szCs w:val="22"/>
          <w:lang w:eastAsia="en-GB"/>
        </w:rPr>
      </w:pPr>
      <w:r>
        <w:rPr>
          <w:noProof/>
        </w:rPr>
        <w:t>5.2.1A</w:t>
      </w:r>
      <w:r w:rsidRPr="006D4545">
        <w:rPr>
          <w:noProof/>
          <w:lang w:val="en-US"/>
        </w:rPr>
        <w:t>.3</w:t>
      </w:r>
      <w:r>
        <w:rPr>
          <w:rFonts w:asciiTheme="minorHAnsi" w:eastAsiaTheme="minorEastAsia" w:hAnsiTheme="minorHAnsi" w:cstheme="minorBidi"/>
          <w:noProof/>
          <w:sz w:val="22"/>
          <w:szCs w:val="22"/>
          <w:lang w:eastAsia="en-GB"/>
        </w:rPr>
        <w:tab/>
      </w:r>
      <w:r>
        <w:rPr>
          <w:noProof/>
        </w:rPr>
        <w:t>Bidirectional SDF Filters</w:t>
      </w:r>
      <w:r>
        <w:rPr>
          <w:noProof/>
        </w:rPr>
        <w:tab/>
      </w:r>
      <w:r>
        <w:rPr>
          <w:noProof/>
        </w:rPr>
        <w:fldChar w:fldCharType="begin" w:fldLock="1"/>
      </w:r>
      <w:r>
        <w:rPr>
          <w:noProof/>
        </w:rPr>
        <w:instrText xml:space="preserve"> PAGEREF _Toc106825375 \h </w:instrText>
      </w:r>
      <w:r>
        <w:rPr>
          <w:noProof/>
        </w:rPr>
      </w:r>
      <w:r>
        <w:rPr>
          <w:noProof/>
        </w:rPr>
        <w:fldChar w:fldCharType="separate"/>
      </w:r>
      <w:r>
        <w:rPr>
          <w:noProof/>
        </w:rPr>
        <w:t>28</w:t>
      </w:r>
      <w:r>
        <w:rPr>
          <w:noProof/>
        </w:rPr>
        <w:fldChar w:fldCharType="end"/>
      </w:r>
    </w:p>
    <w:p w14:paraId="368B060F" w14:textId="7860D68B" w:rsidR="00691607" w:rsidRDefault="00691607">
      <w:pPr>
        <w:pStyle w:val="TOC4"/>
        <w:rPr>
          <w:rFonts w:asciiTheme="minorHAnsi" w:eastAsiaTheme="minorEastAsia" w:hAnsiTheme="minorHAnsi" w:cstheme="minorBidi"/>
          <w:noProof/>
          <w:sz w:val="22"/>
          <w:szCs w:val="22"/>
          <w:lang w:eastAsia="en-GB"/>
        </w:rPr>
      </w:pPr>
      <w:r>
        <w:rPr>
          <w:noProof/>
        </w:rPr>
        <w:t>5.2.1A</w:t>
      </w:r>
      <w:r w:rsidRPr="006D4545">
        <w:rPr>
          <w:noProof/>
          <w:lang w:val="en-US"/>
        </w:rPr>
        <w:t>.4</w:t>
      </w:r>
      <w:r>
        <w:rPr>
          <w:rFonts w:asciiTheme="minorHAnsi" w:eastAsiaTheme="minorEastAsia" w:hAnsiTheme="minorHAnsi" w:cstheme="minorBidi"/>
          <w:noProof/>
          <w:sz w:val="22"/>
          <w:szCs w:val="22"/>
          <w:lang w:eastAsia="en-GB"/>
        </w:rPr>
        <w:tab/>
      </w:r>
      <w:r>
        <w:rPr>
          <w:noProof/>
        </w:rPr>
        <w:t>Application detection with PFD</w:t>
      </w:r>
      <w:r>
        <w:rPr>
          <w:noProof/>
        </w:rPr>
        <w:tab/>
      </w:r>
      <w:r>
        <w:rPr>
          <w:noProof/>
        </w:rPr>
        <w:fldChar w:fldCharType="begin" w:fldLock="1"/>
      </w:r>
      <w:r>
        <w:rPr>
          <w:noProof/>
        </w:rPr>
        <w:instrText xml:space="preserve"> PAGEREF _Toc106825376 \h </w:instrText>
      </w:r>
      <w:r>
        <w:rPr>
          <w:noProof/>
        </w:rPr>
      </w:r>
      <w:r>
        <w:rPr>
          <w:noProof/>
        </w:rPr>
        <w:fldChar w:fldCharType="separate"/>
      </w:r>
      <w:r>
        <w:rPr>
          <w:noProof/>
        </w:rPr>
        <w:t>28</w:t>
      </w:r>
      <w:r>
        <w:rPr>
          <w:noProof/>
        </w:rPr>
        <w:fldChar w:fldCharType="end"/>
      </w:r>
    </w:p>
    <w:p w14:paraId="0E744F02" w14:textId="471774D3"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5.2.2</w:t>
      </w:r>
      <w:r>
        <w:rPr>
          <w:rFonts w:asciiTheme="minorHAnsi" w:eastAsiaTheme="minorEastAsia" w:hAnsiTheme="minorHAnsi" w:cstheme="minorBidi"/>
          <w:noProof/>
          <w:sz w:val="22"/>
          <w:szCs w:val="22"/>
          <w:lang w:eastAsia="en-GB"/>
        </w:rPr>
        <w:tab/>
      </w:r>
      <w:r w:rsidRPr="006D4545">
        <w:rPr>
          <w:noProof/>
          <w:lang w:val="en-US"/>
        </w:rPr>
        <w:t>Usage Reporting Rule Handling</w:t>
      </w:r>
      <w:r>
        <w:rPr>
          <w:noProof/>
        </w:rPr>
        <w:tab/>
      </w:r>
      <w:r>
        <w:rPr>
          <w:noProof/>
        </w:rPr>
        <w:fldChar w:fldCharType="begin" w:fldLock="1"/>
      </w:r>
      <w:r>
        <w:rPr>
          <w:noProof/>
        </w:rPr>
        <w:instrText xml:space="preserve"> PAGEREF _Toc106825377 \h </w:instrText>
      </w:r>
      <w:r>
        <w:rPr>
          <w:noProof/>
        </w:rPr>
      </w:r>
      <w:r>
        <w:rPr>
          <w:noProof/>
        </w:rPr>
        <w:fldChar w:fldCharType="separate"/>
      </w:r>
      <w:r>
        <w:rPr>
          <w:noProof/>
        </w:rPr>
        <w:t>28</w:t>
      </w:r>
      <w:r>
        <w:rPr>
          <w:noProof/>
        </w:rPr>
        <w:fldChar w:fldCharType="end"/>
      </w:r>
    </w:p>
    <w:p w14:paraId="1F07C63D" w14:textId="0FA28225"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t>5.2.2.1</w:t>
      </w:r>
      <w:r>
        <w:rPr>
          <w:rFonts w:asciiTheme="minorHAnsi" w:eastAsiaTheme="minorEastAsia" w:hAnsiTheme="minorHAnsi" w:cstheme="minorBidi"/>
          <w:noProof/>
          <w:sz w:val="22"/>
          <w:szCs w:val="22"/>
          <w:lang w:eastAsia="en-GB"/>
        </w:rPr>
        <w:tab/>
      </w:r>
      <w:r w:rsidRPr="006D4545">
        <w:rPr>
          <w:noProof/>
          <w:lang w:val="en-US"/>
        </w:rPr>
        <w:t>General</w:t>
      </w:r>
      <w:r>
        <w:rPr>
          <w:noProof/>
        </w:rPr>
        <w:tab/>
      </w:r>
      <w:r>
        <w:rPr>
          <w:noProof/>
        </w:rPr>
        <w:fldChar w:fldCharType="begin" w:fldLock="1"/>
      </w:r>
      <w:r>
        <w:rPr>
          <w:noProof/>
        </w:rPr>
        <w:instrText xml:space="preserve"> PAGEREF _Toc106825378 \h </w:instrText>
      </w:r>
      <w:r>
        <w:rPr>
          <w:noProof/>
        </w:rPr>
      </w:r>
      <w:r>
        <w:rPr>
          <w:noProof/>
        </w:rPr>
        <w:fldChar w:fldCharType="separate"/>
      </w:r>
      <w:r>
        <w:rPr>
          <w:noProof/>
        </w:rPr>
        <w:t>28</w:t>
      </w:r>
      <w:r>
        <w:rPr>
          <w:noProof/>
        </w:rPr>
        <w:fldChar w:fldCharType="end"/>
      </w:r>
    </w:p>
    <w:p w14:paraId="084CC2B8" w14:textId="3AE5C10E"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t>5.2.2.2</w:t>
      </w:r>
      <w:r>
        <w:rPr>
          <w:rFonts w:asciiTheme="minorHAnsi" w:eastAsiaTheme="minorEastAsia" w:hAnsiTheme="minorHAnsi" w:cstheme="minorBidi"/>
          <w:noProof/>
          <w:sz w:val="22"/>
          <w:szCs w:val="22"/>
          <w:lang w:eastAsia="en-GB"/>
        </w:rPr>
        <w:tab/>
      </w:r>
      <w:r w:rsidRPr="006D4545">
        <w:rPr>
          <w:noProof/>
          <w:lang w:val="en-US"/>
        </w:rPr>
        <w:t>Provisioning of Usage Reporting Rule in the UP function</w:t>
      </w:r>
      <w:r>
        <w:rPr>
          <w:noProof/>
        </w:rPr>
        <w:tab/>
      </w:r>
      <w:r>
        <w:rPr>
          <w:noProof/>
        </w:rPr>
        <w:fldChar w:fldCharType="begin" w:fldLock="1"/>
      </w:r>
      <w:r>
        <w:rPr>
          <w:noProof/>
        </w:rPr>
        <w:instrText xml:space="preserve"> PAGEREF _Toc106825379 \h </w:instrText>
      </w:r>
      <w:r>
        <w:rPr>
          <w:noProof/>
        </w:rPr>
      </w:r>
      <w:r>
        <w:rPr>
          <w:noProof/>
        </w:rPr>
        <w:fldChar w:fldCharType="separate"/>
      </w:r>
      <w:r>
        <w:rPr>
          <w:noProof/>
        </w:rPr>
        <w:t>29</w:t>
      </w:r>
      <w:r>
        <w:rPr>
          <w:noProof/>
        </w:rPr>
        <w:fldChar w:fldCharType="end"/>
      </w:r>
    </w:p>
    <w:p w14:paraId="03D6B4EF" w14:textId="1C4F8946" w:rsidR="00691607" w:rsidRDefault="00691607">
      <w:pPr>
        <w:pStyle w:val="TOC5"/>
        <w:rPr>
          <w:rFonts w:asciiTheme="minorHAnsi" w:eastAsiaTheme="minorEastAsia" w:hAnsiTheme="minorHAnsi" w:cstheme="minorBidi"/>
          <w:noProof/>
          <w:sz w:val="22"/>
          <w:szCs w:val="22"/>
          <w:lang w:eastAsia="en-GB"/>
        </w:rPr>
      </w:pPr>
      <w:r>
        <w:rPr>
          <w:noProof/>
          <w:lang w:eastAsia="zh-CN"/>
        </w:rPr>
        <w:t>5.2.2.2.1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_Toc106825380 \h </w:instrText>
      </w:r>
      <w:r>
        <w:rPr>
          <w:noProof/>
        </w:rPr>
      </w:r>
      <w:r>
        <w:rPr>
          <w:noProof/>
        </w:rPr>
        <w:fldChar w:fldCharType="separate"/>
      </w:r>
      <w:r>
        <w:rPr>
          <w:noProof/>
        </w:rPr>
        <w:t>29</w:t>
      </w:r>
      <w:r>
        <w:rPr>
          <w:noProof/>
        </w:rPr>
        <w:fldChar w:fldCharType="end"/>
      </w:r>
    </w:p>
    <w:p w14:paraId="5EE7EF1E" w14:textId="15B4568D" w:rsidR="00691607" w:rsidRDefault="00691607">
      <w:pPr>
        <w:pStyle w:val="TOC5"/>
        <w:rPr>
          <w:rFonts w:asciiTheme="minorHAnsi" w:eastAsiaTheme="minorEastAsia" w:hAnsiTheme="minorHAnsi" w:cstheme="minorBidi"/>
          <w:noProof/>
          <w:sz w:val="22"/>
          <w:szCs w:val="22"/>
          <w:lang w:eastAsia="en-GB"/>
        </w:rPr>
      </w:pPr>
      <w:r>
        <w:rPr>
          <w:noProof/>
          <w:lang w:eastAsia="zh-CN"/>
        </w:rPr>
        <w:t>5.2.2.2.2</w:t>
      </w:r>
      <w:r>
        <w:rPr>
          <w:rFonts w:asciiTheme="minorHAnsi" w:eastAsiaTheme="minorEastAsia" w:hAnsiTheme="minorHAnsi" w:cstheme="minorBidi"/>
          <w:noProof/>
          <w:sz w:val="22"/>
          <w:szCs w:val="22"/>
          <w:lang w:eastAsia="en-GB"/>
        </w:rPr>
        <w:tab/>
      </w:r>
      <w:r>
        <w:rPr>
          <w:noProof/>
          <w:lang w:eastAsia="zh-CN"/>
        </w:rPr>
        <w:t>Credit pooling</w:t>
      </w:r>
      <w:r w:rsidRPr="006D4545">
        <w:rPr>
          <w:noProof/>
          <w:lang w:val="en-US" w:eastAsia="zh-CN"/>
        </w:rPr>
        <w:t xml:space="preserve"> (for EPC)</w:t>
      </w:r>
      <w:r>
        <w:rPr>
          <w:noProof/>
        </w:rPr>
        <w:tab/>
      </w:r>
      <w:r>
        <w:rPr>
          <w:noProof/>
        </w:rPr>
        <w:fldChar w:fldCharType="begin" w:fldLock="1"/>
      </w:r>
      <w:r>
        <w:rPr>
          <w:noProof/>
        </w:rPr>
        <w:instrText xml:space="preserve"> PAGEREF _Toc106825381 \h </w:instrText>
      </w:r>
      <w:r>
        <w:rPr>
          <w:noProof/>
        </w:rPr>
      </w:r>
      <w:r>
        <w:rPr>
          <w:noProof/>
        </w:rPr>
        <w:fldChar w:fldCharType="separate"/>
      </w:r>
      <w:r>
        <w:rPr>
          <w:noProof/>
        </w:rPr>
        <w:t>33</w:t>
      </w:r>
      <w:r>
        <w:rPr>
          <w:noProof/>
        </w:rPr>
        <w:fldChar w:fldCharType="end"/>
      </w:r>
    </w:p>
    <w:p w14:paraId="02CD37E1" w14:textId="61746DF6"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t>5.2.2.3</w:t>
      </w:r>
      <w:r>
        <w:rPr>
          <w:rFonts w:asciiTheme="minorHAnsi" w:eastAsiaTheme="minorEastAsia" w:hAnsiTheme="minorHAnsi" w:cstheme="minorBidi"/>
          <w:noProof/>
          <w:sz w:val="22"/>
          <w:szCs w:val="22"/>
          <w:lang w:eastAsia="en-GB"/>
        </w:rPr>
        <w:tab/>
      </w:r>
      <w:r w:rsidRPr="006D4545">
        <w:rPr>
          <w:noProof/>
          <w:lang w:val="en-US"/>
        </w:rPr>
        <w:t>Reporting of Usage Report to the CP function</w:t>
      </w:r>
      <w:r>
        <w:rPr>
          <w:noProof/>
        </w:rPr>
        <w:tab/>
      </w:r>
      <w:r>
        <w:rPr>
          <w:noProof/>
        </w:rPr>
        <w:fldChar w:fldCharType="begin" w:fldLock="1"/>
      </w:r>
      <w:r>
        <w:rPr>
          <w:noProof/>
        </w:rPr>
        <w:instrText xml:space="preserve"> PAGEREF _Toc106825382 \h </w:instrText>
      </w:r>
      <w:r>
        <w:rPr>
          <w:noProof/>
        </w:rPr>
      </w:r>
      <w:r>
        <w:rPr>
          <w:noProof/>
        </w:rPr>
        <w:fldChar w:fldCharType="separate"/>
      </w:r>
      <w:r>
        <w:rPr>
          <w:noProof/>
        </w:rPr>
        <w:t>34</w:t>
      </w:r>
      <w:r>
        <w:rPr>
          <w:noProof/>
        </w:rPr>
        <w:fldChar w:fldCharType="end"/>
      </w:r>
    </w:p>
    <w:p w14:paraId="15E56E62" w14:textId="4ED46C1A" w:rsidR="00691607" w:rsidRDefault="00691607">
      <w:pPr>
        <w:pStyle w:val="TOC5"/>
        <w:rPr>
          <w:rFonts w:asciiTheme="minorHAnsi" w:eastAsiaTheme="minorEastAsia" w:hAnsiTheme="minorHAnsi" w:cstheme="minorBidi"/>
          <w:noProof/>
          <w:sz w:val="22"/>
          <w:szCs w:val="22"/>
          <w:lang w:eastAsia="en-GB"/>
        </w:rPr>
      </w:pPr>
      <w:r>
        <w:rPr>
          <w:noProof/>
          <w:lang w:eastAsia="zh-CN"/>
        </w:rPr>
        <w:t>5.2.2.3.1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_Toc106825383 \h </w:instrText>
      </w:r>
      <w:r>
        <w:rPr>
          <w:noProof/>
        </w:rPr>
      </w:r>
      <w:r>
        <w:rPr>
          <w:noProof/>
        </w:rPr>
        <w:fldChar w:fldCharType="separate"/>
      </w:r>
      <w:r>
        <w:rPr>
          <w:noProof/>
        </w:rPr>
        <w:t>34</w:t>
      </w:r>
      <w:r>
        <w:rPr>
          <w:noProof/>
        </w:rPr>
        <w:fldChar w:fldCharType="end"/>
      </w:r>
    </w:p>
    <w:p w14:paraId="1DC86F8F" w14:textId="3D65B032" w:rsidR="00691607" w:rsidRDefault="00691607">
      <w:pPr>
        <w:pStyle w:val="TOC5"/>
        <w:rPr>
          <w:rFonts w:asciiTheme="minorHAnsi" w:eastAsiaTheme="minorEastAsia" w:hAnsiTheme="minorHAnsi" w:cstheme="minorBidi"/>
          <w:noProof/>
          <w:sz w:val="22"/>
          <w:szCs w:val="22"/>
          <w:lang w:eastAsia="en-GB"/>
        </w:rPr>
      </w:pPr>
      <w:r>
        <w:rPr>
          <w:noProof/>
          <w:lang w:eastAsia="zh-CN"/>
        </w:rPr>
        <w:t>5.2.2.3.2</w:t>
      </w:r>
      <w:r>
        <w:rPr>
          <w:rFonts w:asciiTheme="minorHAnsi" w:eastAsiaTheme="minorEastAsia" w:hAnsiTheme="minorHAnsi" w:cstheme="minorBidi"/>
          <w:noProof/>
          <w:sz w:val="22"/>
          <w:szCs w:val="22"/>
          <w:lang w:eastAsia="en-GB"/>
        </w:rPr>
        <w:tab/>
      </w:r>
      <w:r>
        <w:rPr>
          <w:noProof/>
          <w:lang w:eastAsia="zh-CN"/>
        </w:rPr>
        <w:t>Credit pooling</w:t>
      </w:r>
      <w:r>
        <w:rPr>
          <w:noProof/>
        </w:rPr>
        <w:tab/>
      </w:r>
      <w:r>
        <w:rPr>
          <w:noProof/>
        </w:rPr>
        <w:fldChar w:fldCharType="begin" w:fldLock="1"/>
      </w:r>
      <w:r>
        <w:rPr>
          <w:noProof/>
        </w:rPr>
        <w:instrText xml:space="preserve"> PAGEREF _Toc106825384 \h </w:instrText>
      </w:r>
      <w:r>
        <w:rPr>
          <w:noProof/>
        </w:rPr>
      </w:r>
      <w:r>
        <w:rPr>
          <w:noProof/>
        </w:rPr>
        <w:fldChar w:fldCharType="separate"/>
      </w:r>
      <w:r>
        <w:rPr>
          <w:noProof/>
        </w:rPr>
        <w:t>38</w:t>
      </w:r>
      <w:r>
        <w:rPr>
          <w:noProof/>
        </w:rPr>
        <w:fldChar w:fldCharType="end"/>
      </w:r>
    </w:p>
    <w:p w14:paraId="2D6C9625" w14:textId="5E94A79C" w:rsidR="00691607" w:rsidRDefault="00691607">
      <w:pPr>
        <w:pStyle w:val="TOC5"/>
        <w:rPr>
          <w:rFonts w:asciiTheme="minorHAnsi" w:eastAsiaTheme="minorEastAsia" w:hAnsiTheme="minorHAnsi" w:cstheme="minorBidi"/>
          <w:noProof/>
          <w:sz w:val="22"/>
          <w:szCs w:val="22"/>
          <w:lang w:eastAsia="en-GB"/>
        </w:rPr>
      </w:pPr>
      <w:r>
        <w:rPr>
          <w:noProof/>
          <w:lang w:eastAsia="zh-CN"/>
        </w:rPr>
        <w:t>5.2.2.3.3</w:t>
      </w:r>
      <w:r>
        <w:rPr>
          <w:rFonts w:asciiTheme="minorHAnsi" w:eastAsiaTheme="minorEastAsia" w:hAnsiTheme="minorHAnsi" w:cstheme="minorBidi"/>
          <w:noProof/>
          <w:sz w:val="22"/>
          <w:szCs w:val="22"/>
          <w:lang w:eastAsia="en-GB"/>
        </w:rPr>
        <w:tab/>
      </w:r>
      <w:r>
        <w:rPr>
          <w:noProof/>
          <w:lang w:eastAsia="zh-CN"/>
        </w:rPr>
        <w:t>Traffic Usage Reporting with Redundant Transmission</w:t>
      </w:r>
      <w:r>
        <w:rPr>
          <w:noProof/>
        </w:rPr>
        <w:tab/>
      </w:r>
      <w:r>
        <w:rPr>
          <w:noProof/>
        </w:rPr>
        <w:fldChar w:fldCharType="begin" w:fldLock="1"/>
      </w:r>
      <w:r>
        <w:rPr>
          <w:noProof/>
        </w:rPr>
        <w:instrText xml:space="preserve"> PAGEREF _Toc106825385 \h </w:instrText>
      </w:r>
      <w:r>
        <w:rPr>
          <w:noProof/>
        </w:rPr>
      </w:r>
      <w:r>
        <w:rPr>
          <w:noProof/>
        </w:rPr>
        <w:fldChar w:fldCharType="separate"/>
      </w:r>
      <w:r>
        <w:rPr>
          <w:noProof/>
        </w:rPr>
        <w:t>39</w:t>
      </w:r>
      <w:r>
        <w:rPr>
          <w:noProof/>
        </w:rPr>
        <w:fldChar w:fldCharType="end"/>
      </w:r>
    </w:p>
    <w:p w14:paraId="39C8D113" w14:textId="7BDF399B"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t>5.2.2.4</w:t>
      </w:r>
      <w:r>
        <w:rPr>
          <w:rFonts w:asciiTheme="minorHAnsi" w:eastAsiaTheme="minorEastAsia" w:hAnsiTheme="minorHAnsi" w:cstheme="minorBidi"/>
          <w:noProof/>
          <w:sz w:val="22"/>
          <w:szCs w:val="22"/>
          <w:lang w:eastAsia="en-GB"/>
        </w:rPr>
        <w:tab/>
      </w:r>
      <w:r w:rsidRPr="006D4545">
        <w:rPr>
          <w:noProof/>
          <w:lang w:val="en-US"/>
        </w:rPr>
        <w:t>Reporting of Linked Usage Reports to the CP function</w:t>
      </w:r>
      <w:r>
        <w:rPr>
          <w:noProof/>
        </w:rPr>
        <w:tab/>
      </w:r>
      <w:r>
        <w:rPr>
          <w:noProof/>
        </w:rPr>
        <w:fldChar w:fldCharType="begin" w:fldLock="1"/>
      </w:r>
      <w:r>
        <w:rPr>
          <w:noProof/>
        </w:rPr>
        <w:instrText xml:space="preserve"> PAGEREF _Toc106825386 \h </w:instrText>
      </w:r>
      <w:r>
        <w:rPr>
          <w:noProof/>
        </w:rPr>
      </w:r>
      <w:r>
        <w:rPr>
          <w:noProof/>
        </w:rPr>
        <w:fldChar w:fldCharType="separate"/>
      </w:r>
      <w:r>
        <w:rPr>
          <w:noProof/>
        </w:rPr>
        <w:t>39</w:t>
      </w:r>
      <w:r>
        <w:rPr>
          <w:noProof/>
        </w:rPr>
        <w:fldChar w:fldCharType="end"/>
      </w:r>
    </w:p>
    <w:p w14:paraId="68099241" w14:textId="0BB57C1A"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t>5.2.2.5</w:t>
      </w:r>
      <w:r>
        <w:rPr>
          <w:rFonts w:asciiTheme="minorHAnsi" w:eastAsiaTheme="minorEastAsia" w:hAnsiTheme="minorHAnsi" w:cstheme="minorBidi"/>
          <w:noProof/>
          <w:sz w:val="22"/>
          <w:szCs w:val="22"/>
          <w:lang w:eastAsia="en-GB"/>
        </w:rPr>
        <w:tab/>
      </w:r>
      <w:r w:rsidRPr="006D4545">
        <w:rPr>
          <w:noProof/>
          <w:lang w:val="en-US"/>
        </w:rPr>
        <w:t>End Marker Reception Reporting</w:t>
      </w:r>
      <w:r>
        <w:rPr>
          <w:noProof/>
        </w:rPr>
        <w:tab/>
      </w:r>
      <w:r>
        <w:rPr>
          <w:noProof/>
        </w:rPr>
        <w:fldChar w:fldCharType="begin" w:fldLock="1"/>
      </w:r>
      <w:r>
        <w:rPr>
          <w:noProof/>
        </w:rPr>
        <w:instrText xml:space="preserve"> PAGEREF _Toc106825387 \h </w:instrText>
      </w:r>
      <w:r>
        <w:rPr>
          <w:noProof/>
        </w:rPr>
      </w:r>
      <w:r>
        <w:rPr>
          <w:noProof/>
        </w:rPr>
        <w:fldChar w:fldCharType="separate"/>
      </w:r>
      <w:r>
        <w:rPr>
          <w:noProof/>
        </w:rPr>
        <w:t>39</w:t>
      </w:r>
      <w:r>
        <w:rPr>
          <w:noProof/>
        </w:rPr>
        <w:fldChar w:fldCharType="end"/>
      </w:r>
    </w:p>
    <w:p w14:paraId="523CA4F9" w14:textId="71D97969"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5.2.3</w:t>
      </w:r>
      <w:r>
        <w:rPr>
          <w:rFonts w:asciiTheme="minorHAnsi" w:eastAsiaTheme="minorEastAsia" w:hAnsiTheme="minorHAnsi" w:cstheme="minorBidi"/>
          <w:noProof/>
          <w:sz w:val="22"/>
          <w:szCs w:val="22"/>
          <w:lang w:eastAsia="en-GB"/>
        </w:rPr>
        <w:tab/>
      </w:r>
      <w:r w:rsidRPr="006D4545">
        <w:rPr>
          <w:noProof/>
          <w:lang w:val="en-US"/>
        </w:rPr>
        <w:t>Forwarding Action Rule Handling</w:t>
      </w:r>
      <w:r>
        <w:rPr>
          <w:noProof/>
        </w:rPr>
        <w:tab/>
      </w:r>
      <w:r>
        <w:rPr>
          <w:noProof/>
        </w:rPr>
        <w:fldChar w:fldCharType="begin" w:fldLock="1"/>
      </w:r>
      <w:r>
        <w:rPr>
          <w:noProof/>
        </w:rPr>
        <w:instrText xml:space="preserve"> PAGEREF _Toc106825388 \h </w:instrText>
      </w:r>
      <w:r>
        <w:rPr>
          <w:noProof/>
        </w:rPr>
      </w:r>
      <w:r>
        <w:rPr>
          <w:noProof/>
        </w:rPr>
        <w:fldChar w:fldCharType="separate"/>
      </w:r>
      <w:r>
        <w:rPr>
          <w:noProof/>
        </w:rPr>
        <w:t>40</w:t>
      </w:r>
      <w:r>
        <w:rPr>
          <w:noProof/>
        </w:rPr>
        <w:fldChar w:fldCharType="end"/>
      </w:r>
    </w:p>
    <w:p w14:paraId="7B91CABB" w14:textId="3799F3F5"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t>5.2.3.1</w:t>
      </w:r>
      <w:r>
        <w:rPr>
          <w:rFonts w:asciiTheme="minorHAnsi" w:eastAsiaTheme="minorEastAsia" w:hAnsiTheme="minorHAnsi" w:cstheme="minorBidi"/>
          <w:noProof/>
          <w:sz w:val="22"/>
          <w:szCs w:val="22"/>
          <w:lang w:eastAsia="en-GB"/>
        </w:rPr>
        <w:tab/>
      </w:r>
      <w:r w:rsidRPr="006D4545">
        <w:rPr>
          <w:noProof/>
          <w:lang w:val="en-US"/>
        </w:rPr>
        <w:t>General</w:t>
      </w:r>
      <w:r>
        <w:rPr>
          <w:noProof/>
        </w:rPr>
        <w:tab/>
      </w:r>
      <w:r>
        <w:rPr>
          <w:noProof/>
        </w:rPr>
        <w:fldChar w:fldCharType="begin" w:fldLock="1"/>
      </w:r>
      <w:r>
        <w:rPr>
          <w:noProof/>
        </w:rPr>
        <w:instrText xml:space="preserve"> PAGEREF _Toc106825389 \h </w:instrText>
      </w:r>
      <w:r>
        <w:rPr>
          <w:noProof/>
        </w:rPr>
      </w:r>
      <w:r>
        <w:rPr>
          <w:noProof/>
        </w:rPr>
        <w:fldChar w:fldCharType="separate"/>
      </w:r>
      <w:r>
        <w:rPr>
          <w:noProof/>
        </w:rPr>
        <w:t>40</w:t>
      </w:r>
      <w:r>
        <w:rPr>
          <w:noProof/>
        </w:rPr>
        <w:fldChar w:fldCharType="end"/>
      </w:r>
    </w:p>
    <w:p w14:paraId="231B65D1" w14:textId="1C7A7436"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5.2.4</w:t>
      </w:r>
      <w:r>
        <w:rPr>
          <w:rFonts w:asciiTheme="minorHAnsi" w:eastAsiaTheme="minorEastAsia" w:hAnsiTheme="minorHAnsi" w:cstheme="minorBidi"/>
          <w:noProof/>
          <w:sz w:val="22"/>
          <w:szCs w:val="22"/>
          <w:lang w:eastAsia="en-GB"/>
        </w:rPr>
        <w:tab/>
      </w:r>
      <w:r w:rsidRPr="006D4545">
        <w:rPr>
          <w:noProof/>
          <w:lang w:val="en-US"/>
        </w:rPr>
        <w:t>Buffering Action Rule Handling</w:t>
      </w:r>
      <w:r>
        <w:rPr>
          <w:noProof/>
        </w:rPr>
        <w:tab/>
      </w:r>
      <w:r>
        <w:rPr>
          <w:noProof/>
        </w:rPr>
        <w:fldChar w:fldCharType="begin" w:fldLock="1"/>
      </w:r>
      <w:r>
        <w:rPr>
          <w:noProof/>
        </w:rPr>
        <w:instrText xml:space="preserve"> PAGEREF _Toc106825390 \h </w:instrText>
      </w:r>
      <w:r>
        <w:rPr>
          <w:noProof/>
        </w:rPr>
      </w:r>
      <w:r>
        <w:rPr>
          <w:noProof/>
        </w:rPr>
        <w:fldChar w:fldCharType="separate"/>
      </w:r>
      <w:r>
        <w:rPr>
          <w:noProof/>
        </w:rPr>
        <w:t>42</w:t>
      </w:r>
      <w:r>
        <w:rPr>
          <w:noProof/>
        </w:rPr>
        <w:fldChar w:fldCharType="end"/>
      </w:r>
    </w:p>
    <w:p w14:paraId="6D1DBC65" w14:textId="19167554"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t>5.2.4.1</w:t>
      </w:r>
      <w:r>
        <w:rPr>
          <w:rFonts w:asciiTheme="minorHAnsi" w:eastAsiaTheme="minorEastAsia" w:hAnsiTheme="minorHAnsi" w:cstheme="minorBidi"/>
          <w:noProof/>
          <w:sz w:val="22"/>
          <w:szCs w:val="22"/>
          <w:lang w:eastAsia="en-GB"/>
        </w:rPr>
        <w:tab/>
      </w:r>
      <w:r w:rsidRPr="006D4545">
        <w:rPr>
          <w:noProof/>
          <w:lang w:val="en-US"/>
        </w:rPr>
        <w:t>General</w:t>
      </w:r>
      <w:r>
        <w:rPr>
          <w:noProof/>
        </w:rPr>
        <w:tab/>
      </w:r>
      <w:r>
        <w:rPr>
          <w:noProof/>
        </w:rPr>
        <w:fldChar w:fldCharType="begin" w:fldLock="1"/>
      </w:r>
      <w:r>
        <w:rPr>
          <w:noProof/>
        </w:rPr>
        <w:instrText xml:space="preserve"> PAGEREF _Toc106825391 \h </w:instrText>
      </w:r>
      <w:r>
        <w:rPr>
          <w:noProof/>
        </w:rPr>
      </w:r>
      <w:r>
        <w:rPr>
          <w:noProof/>
        </w:rPr>
        <w:fldChar w:fldCharType="separate"/>
      </w:r>
      <w:r>
        <w:rPr>
          <w:noProof/>
        </w:rPr>
        <w:t>42</w:t>
      </w:r>
      <w:r>
        <w:rPr>
          <w:noProof/>
        </w:rPr>
        <w:fldChar w:fldCharType="end"/>
      </w:r>
    </w:p>
    <w:p w14:paraId="28D154BF" w14:textId="19E4503B"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t>5.2.4.2</w:t>
      </w:r>
      <w:r>
        <w:rPr>
          <w:rFonts w:asciiTheme="minorHAnsi" w:eastAsiaTheme="minorEastAsia" w:hAnsiTheme="minorHAnsi" w:cstheme="minorBidi"/>
          <w:noProof/>
          <w:sz w:val="22"/>
          <w:szCs w:val="22"/>
          <w:lang w:eastAsia="en-GB"/>
        </w:rPr>
        <w:tab/>
      </w:r>
      <w:r w:rsidRPr="006D4545">
        <w:rPr>
          <w:noProof/>
          <w:lang w:val="en-US"/>
        </w:rPr>
        <w:t>Provisioning of Buffering Action Rule in the UP function</w:t>
      </w:r>
      <w:r>
        <w:rPr>
          <w:noProof/>
        </w:rPr>
        <w:tab/>
      </w:r>
      <w:r>
        <w:rPr>
          <w:noProof/>
        </w:rPr>
        <w:fldChar w:fldCharType="begin" w:fldLock="1"/>
      </w:r>
      <w:r>
        <w:rPr>
          <w:noProof/>
        </w:rPr>
        <w:instrText xml:space="preserve"> PAGEREF _Toc106825392 \h </w:instrText>
      </w:r>
      <w:r>
        <w:rPr>
          <w:noProof/>
        </w:rPr>
      </w:r>
      <w:r>
        <w:rPr>
          <w:noProof/>
        </w:rPr>
        <w:fldChar w:fldCharType="separate"/>
      </w:r>
      <w:r>
        <w:rPr>
          <w:noProof/>
        </w:rPr>
        <w:t>42</w:t>
      </w:r>
      <w:r>
        <w:rPr>
          <w:noProof/>
        </w:rPr>
        <w:fldChar w:fldCharType="end"/>
      </w:r>
    </w:p>
    <w:p w14:paraId="01ACE627" w14:textId="29986161"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5.2.5</w:t>
      </w:r>
      <w:r>
        <w:rPr>
          <w:rFonts w:asciiTheme="minorHAnsi" w:eastAsiaTheme="minorEastAsia" w:hAnsiTheme="minorHAnsi" w:cstheme="minorBidi"/>
          <w:noProof/>
          <w:sz w:val="22"/>
          <w:szCs w:val="22"/>
          <w:lang w:eastAsia="en-GB"/>
        </w:rPr>
        <w:tab/>
      </w:r>
      <w:r w:rsidRPr="006D4545">
        <w:rPr>
          <w:noProof/>
          <w:lang w:val="en-US"/>
        </w:rPr>
        <w:t>QoS Enforcement Rule Handling</w:t>
      </w:r>
      <w:r>
        <w:rPr>
          <w:noProof/>
        </w:rPr>
        <w:tab/>
      </w:r>
      <w:r>
        <w:rPr>
          <w:noProof/>
        </w:rPr>
        <w:fldChar w:fldCharType="begin" w:fldLock="1"/>
      </w:r>
      <w:r>
        <w:rPr>
          <w:noProof/>
        </w:rPr>
        <w:instrText xml:space="preserve"> PAGEREF _Toc106825393 \h </w:instrText>
      </w:r>
      <w:r>
        <w:rPr>
          <w:noProof/>
        </w:rPr>
      </w:r>
      <w:r>
        <w:rPr>
          <w:noProof/>
        </w:rPr>
        <w:fldChar w:fldCharType="separate"/>
      </w:r>
      <w:r>
        <w:rPr>
          <w:noProof/>
        </w:rPr>
        <w:t>43</w:t>
      </w:r>
      <w:r>
        <w:rPr>
          <w:noProof/>
        </w:rPr>
        <w:fldChar w:fldCharType="end"/>
      </w:r>
    </w:p>
    <w:p w14:paraId="61061393" w14:textId="7602CC52"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t>5.2.5.1</w:t>
      </w:r>
      <w:r>
        <w:rPr>
          <w:rFonts w:asciiTheme="minorHAnsi" w:eastAsiaTheme="minorEastAsia" w:hAnsiTheme="minorHAnsi" w:cstheme="minorBidi"/>
          <w:noProof/>
          <w:sz w:val="22"/>
          <w:szCs w:val="22"/>
          <w:lang w:eastAsia="en-GB"/>
        </w:rPr>
        <w:tab/>
      </w:r>
      <w:r w:rsidRPr="006D4545">
        <w:rPr>
          <w:noProof/>
          <w:lang w:val="en-US"/>
        </w:rPr>
        <w:t>General</w:t>
      </w:r>
      <w:r>
        <w:rPr>
          <w:noProof/>
        </w:rPr>
        <w:tab/>
      </w:r>
      <w:r>
        <w:rPr>
          <w:noProof/>
        </w:rPr>
        <w:fldChar w:fldCharType="begin" w:fldLock="1"/>
      </w:r>
      <w:r>
        <w:rPr>
          <w:noProof/>
        </w:rPr>
        <w:instrText xml:space="preserve"> PAGEREF _Toc106825394 \h </w:instrText>
      </w:r>
      <w:r>
        <w:rPr>
          <w:noProof/>
        </w:rPr>
      </w:r>
      <w:r>
        <w:rPr>
          <w:noProof/>
        </w:rPr>
        <w:fldChar w:fldCharType="separate"/>
      </w:r>
      <w:r>
        <w:rPr>
          <w:noProof/>
        </w:rPr>
        <w:t>43</w:t>
      </w:r>
      <w:r>
        <w:rPr>
          <w:noProof/>
        </w:rPr>
        <w:fldChar w:fldCharType="end"/>
      </w:r>
    </w:p>
    <w:p w14:paraId="4129CB17" w14:textId="1404CCF7"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t>5.2.5.2</w:t>
      </w:r>
      <w:r>
        <w:rPr>
          <w:rFonts w:asciiTheme="minorHAnsi" w:eastAsiaTheme="minorEastAsia" w:hAnsiTheme="minorHAnsi" w:cstheme="minorBidi"/>
          <w:noProof/>
          <w:sz w:val="22"/>
          <w:szCs w:val="22"/>
          <w:lang w:eastAsia="en-GB"/>
        </w:rPr>
        <w:tab/>
      </w:r>
      <w:r w:rsidRPr="006D4545">
        <w:rPr>
          <w:noProof/>
          <w:lang w:val="en-US"/>
        </w:rPr>
        <w:t>Provisioning of QoS Enforcement Rule in the UP function</w:t>
      </w:r>
      <w:r>
        <w:rPr>
          <w:noProof/>
        </w:rPr>
        <w:tab/>
      </w:r>
      <w:r>
        <w:rPr>
          <w:noProof/>
        </w:rPr>
        <w:fldChar w:fldCharType="begin" w:fldLock="1"/>
      </w:r>
      <w:r>
        <w:rPr>
          <w:noProof/>
        </w:rPr>
        <w:instrText xml:space="preserve"> PAGEREF _Toc106825395 \h </w:instrText>
      </w:r>
      <w:r>
        <w:rPr>
          <w:noProof/>
        </w:rPr>
      </w:r>
      <w:r>
        <w:rPr>
          <w:noProof/>
        </w:rPr>
        <w:fldChar w:fldCharType="separate"/>
      </w:r>
      <w:r>
        <w:rPr>
          <w:noProof/>
        </w:rPr>
        <w:t>43</w:t>
      </w:r>
      <w:r>
        <w:rPr>
          <w:noProof/>
        </w:rPr>
        <w:fldChar w:fldCharType="end"/>
      </w:r>
    </w:p>
    <w:p w14:paraId="7B611648" w14:textId="6154BA5C" w:rsidR="00691607" w:rsidRDefault="00691607">
      <w:pPr>
        <w:pStyle w:val="TOC4"/>
        <w:rPr>
          <w:rFonts w:asciiTheme="minorHAnsi" w:eastAsiaTheme="minorEastAsia" w:hAnsiTheme="minorHAnsi" w:cstheme="minorBidi"/>
          <w:noProof/>
          <w:sz w:val="22"/>
          <w:szCs w:val="22"/>
          <w:lang w:eastAsia="en-GB"/>
        </w:rPr>
      </w:pPr>
      <w:r>
        <w:rPr>
          <w:noProof/>
        </w:rPr>
        <w:t>5.2.5.3</w:t>
      </w:r>
      <w:r>
        <w:rPr>
          <w:rFonts w:asciiTheme="minorHAnsi" w:eastAsiaTheme="minorEastAsia" w:hAnsiTheme="minorHAnsi" w:cstheme="minorBidi"/>
          <w:noProof/>
          <w:sz w:val="22"/>
          <w:szCs w:val="22"/>
          <w:lang w:eastAsia="en-GB"/>
        </w:rPr>
        <w:tab/>
      </w:r>
      <w:r>
        <w:rPr>
          <w:noProof/>
        </w:rPr>
        <w:t>Reflective QoS (for 5GC)</w:t>
      </w:r>
      <w:r>
        <w:rPr>
          <w:noProof/>
        </w:rPr>
        <w:tab/>
      </w:r>
      <w:r>
        <w:rPr>
          <w:noProof/>
        </w:rPr>
        <w:fldChar w:fldCharType="begin" w:fldLock="1"/>
      </w:r>
      <w:r>
        <w:rPr>
          <w:noProof/>
        </w:rPr>
        <w:instrText xml:space="preserve"> PAGEREF _Toc106825396 \h </w:instrText>
      </w:r>
      <w:r>
        <w:rPr>
          <w:noProof/>
        </w:rPr>
      </w:r>
      <w:r>
        <w:rPr>
          <w:noProof/>
        </w:rPr>
        <w:fldChar w:fldCharType="separate"/>
      </w:r>
      <w:r>
        <w:rPr>
          <w:noProof/>
        </w:rPr>
        <w:t>43</w:t>
      </w:r>
      <w:r>
        <w:rPr>
          <w:noProof/>
        </w:rPr>
        <w:fldChar w:fldCharType="end"/>
      </w:r>
    </w:p>
    <w:p w14:paraId="56A0BBB2" w14:textId="016897D0"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5.2.6</w:t>
      </w:r>
      <w:r>
        <w:rPr>
          <w:rFonts w:asciiTheme="minorHAnsi" w:eastAsiaTheme="minorEastAsia" w:hAnsiTheme="minorHAnsi" w:cstheme="minorBidi"/>
          <w:noProof/>
          <w:sz w:val="22"/>
          <w:szCs w:val="22"/>
          <w:lang w:eastAsia="en-GB"/>
        </w:rPr>
        <w:tab/>
      </w:r>
      <w:r w:rsidRPr="006D4545">
        <w:rPr>
          <w:noProof/>
          <w:lang w:val="en-US"/>
        </w:rPr>
        <w:t>Combined SGW/PGW Architecture</w:t>
      </w:r>
      <w:r>
        <w:rPr>
          <w:noProof/>
        </w:rPr>
        <w:tab/>
      </w:r>
      <w:r>
        <w:rPr>
          <w:noProof/>
        </w:rPr>
        <w:fldChar w:fldCharType="begin" w:fldLock="1"/>
      </w:r>
      <w:r>
        <w:rPr>
          <w:noProof/>
        </w:rPr>
        <w:instrText xml:space="preserve"> PAGEREF _Toc106825397 \h </w:instrText>
      </w:r>
      <w:r>
        <w:rPr>
          <w:noProof/>
        </w:rPr>
      </w:r>
      <w:r>
        <w:rPr>
          <w:noProof/>
        </w:rPr>
        <w:fldChar w:fldCharType="separate"/>
      </w:r>
      <w:r>
        <w:rPr>
          <w:noProof/>
        </w:rPr>
        <w:t>43</w:t>
      </w:r>
      <w:r>
        <w:rPr>
          <w:noProof/>
        </w:rPr>
        <w:fldChar w:fldCharType="end"/>
      </w:r>
    </w:p>
    <w:p w14:paraId="6F4D7919" w14:textId="20A7BAD1" w:rsidR="00691607" w:rsidRDefault="00691607">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Multi-Access Rule Handling (for 5GC)</w:t>
      </w:r>
      <w:r>
        <w:rPr>
          <w:noProof/>
        </w:rPr>
        <w:tab/>
      </w:r>
      <w:r>
        <w:rPr>
          <w:noProof/>
        </w:rPr>
        <w:fldChar w:fldCharType="begin" w:fldLock="1"/>
      </w:r>
      <w:r>
        <w:rPr>
          <w:noProof/>
        </w:rPr>
        <w:instrText xml:space="preserve"> PAGEREF _Toc106825398 \h </w:instrText>
      </w:r>
      <w:r>
        <w:rPr>
          <w:noProof/>
        </w:rPr>
      </w:r>
      <w:r>
        <w:rPr>
          <w:noProof/>
        </w:rPr>
        <w:fldChar w:fldCharType="separate"/>
      </w:r>
      <w:r>
        <w:rPr>
          <w:noProof/>
        </w:rPr>
        <w:t>44</w:t>
      </w:r>
      <w:r>
        <w:rPr>
          <w:noProof/>
        </w:rPr>
        <w:fldChar w:fldCharType="end"/>
      </w:r>
    </w:p>
    <w:p w14:paraId="0A2BA155" w14:textId="3C3AD021"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t>5.2.7.1</w:t>
      </w:r>
      <w:r>
        <w:rPr>
          <w:rFonts w:asciiTheme="minorHAnsi" w:eastAsiaTheme="minorEastAsia" w:hAnsiTheme="minorHAnsi" w:cstheme="minorBidi"/>
          <w:noProof/>
          <w:sz w:val="22"/>
          <w:szCs w:val="22"/>
          <w:lang w:eastAsia="en-GB"/>
        </w:rPr>
        <w:tab/>
      </w:r>
      <w:r w:rsidRPr="006D4545">
        <w:rPr>
          <w:noProof/>
          <w:lang w:val="en-US"/>
        </w:rPr>
        <w:t>General</w:t>
      </w:r>
      <w:r>
        <w:rPr>
          <w:noProof/>
        </w:rPr>
        <w:tab/>
      </w:r>
      <w:r>
        <w:rPr>
          <w:noProof/>
        </w:rPr>
        <w:fldChar w:fldCharType="begin" w:fldLock="1"/>
      </w:r>
      <w:r>
        <w:rPr>
          <w:noProof/>
        </w:rPr>
        <w:instrText xml:space="preserve"> PAGEREF _Toc106825399 \h </w:instrText>
      </w:r>
      <w:r>
        <w:rPr>
          <w:noProof/>
        </w:rPr>
      </w:r>
      <w:r>
        <w:rPr>
          <w:noProof/>
        </w:rPr>
        <w:fldChar w:fldCharType="separate"/>
      </w:r>
      <w:r>
        <w:rPr>
          <w:noProof/>
        </w:rPr>
        <w:t>44</w:t>
      </w:r>
      <w:r>
        <w:rPr>
          <w:noProof/>
        </w:rPr>
        <w:fldChar w:fldCharType="end"/>
      </w:r>
    </w:p>
    <w:p w14:paraId="46D8E710" w14:textId="5BE03726"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5.2.8</w:t>
      </w:r>
      <w:r>
        <w:rPr>
          <w:rFonts w:asciiTheme="minorHAnsi" w:eastAsiaTheme="minorEastAsia" w:hAnsiTheme="minorHAnsi" w:cstheme="minorBidi"/>
          <w:noProof/>
          <w:sz w:val="22"/>
          <w:szCs w:val="22"/>
          <w:lang w:eastAsia="en-GB"/>
        </w:rPr>
        <w:tab/>
      </w:r>
      <w:r w:rsidRPr="006D4545">
        <w:rPr>
          <w:noProof/>
          <w:lang w:val="en-US"/>
        </w:rPr>
        <w:t>Session Reporting Rule Handling</w:t>
      </w:r>
      <w:r>
        <w:rPr>
          <w:noProof/>
        </w:rPr>
        <w:tab/>
      </w:r>
      <w:r>
        <w:rPr>
          <w:noProof/>
        </w:rPr>
        <w:fldChar w:fldCharType="begin" w:fldLock="1"/>
      </w:r>
      <w:r>
        <w:rPr>
          <w:noProof/>
        </w:rPr>
        <w:instrText xml:space="preserve"> PAGEREF _Toc106825400 \h </w:instrText>
      </w:r>
      <w:r>
        <w:rPr>
          <w:noProof/>
        </w:rPr>
      </w:r>
      <w:r>
        <w:rPr>
          <w:noProof/>
        </w:rPr>
        <w:fldChar w:fldCharType="separate"/>
      </w:r>
      <w:r>
        <w:rPr>
          <w:noProof/>
        </w:rPr>
        <w:t>45</w:t>
      </w:r>
      <w:r>
        <w:rPr>
          <w:noProof/>
        </w:rPr>
        <w:fldChar w:fldCharType="end"/>
      </w:r>
    </w:p>
    <w:p w14:paraId="0A251899" w14:textId="745C9C50"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t>5.2.8.1</w:t>
      </w:r>
      <w:r>
        <w:rPr>
          <w:rFonts w:asciiTheme="minorHAnsi" w:eastAsiaTheme="minorEastAsia" w:hAnsiTheme="minorHAnsi" w:cstheme="minorBidi"/>
          <w:noProof/>
          <w:sz w:val="22"/>
          <w:szCs w:val="22"/>
          <w:lang w:eastAsia="en-GB"/>
        </w:rPr>
        <w:tab/>
      </w:r>
      <w:r w:rsidRPr="006D4545">
        <w:rPr>
          <w:noProof/>
          <w:lang w:val="en-US"/>
        </w:rPr>
        <w:t>General</w:t>
      </w:r>
      <w:r>
        <w:rPr>
          <w:noProof/>
        </w:rPr>
        <w:tab/>
      </w:r>
      <w:r>
        <w:rPr>
          <w:noProof/>
        </w:rPr>
        <w:fldChar w:fldCharType="begin" w:fldLock="1"/>
      </w:r>
      <w:r>
        <w:rPr>
          <w:noProof/>
        </w:rPr>
        <w:instrText xml:space="preserve"> PAGEREF _Toc106825401 \h </w:instrText>
      </w:r>
      <w:r>
        <w:rPr>
          <w:noProof/>
        </w:rPr>
      </w:r>
      <w:r>
        <w:rPr>
          <w:noProof/>
        </w:rPr>
        <w:fldChar w:fldCharType="separate"/>
      </w:r>
      <w:r>
        <w:rPr>
          <w:noProof/>
        </w:rPr>
        <w:t>45</w:t>
      </w:r>
      <w:r>
        <w:rPr>
          <w:noProof/>
        </w:rPr>
        <w:fldChar w:fldCharType="end"/>
      </w:r>
    </w:p>
    <w:p w14:paraId="4C2D5982" w14:textId="6A020C94"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t>5.2.8.2</w:t>
      </w:r>
      <w:r>
        <w:rPr>
          <w:rFonts w:asciiTheme="minorHAnsi" w:eastAsiaTheme="minorEastAsia" w:hAnsiTheme="minorHAnsi" w:cstheme="minorBidi"/>
          <w:noProof/>
          <w:sz w:val="22"/>
          <w:szCs w:val="22"/>
          <w:lang w:eastAsia="en-GB"/>
        </w:rPr>
        <w:tab/>
      </w:r>
      <w:r w:rsidRPr="006D4545">
        <w:rPr>
          <w:noProof/>
          <w:lang w:val="en-US"/>
        </w:rPr>
        <w:t>Provisioning of Session Reporting Rule in the UP function</w:t>
      </w:r>
      <w:r>
        <w:rPr>
          <w:noProof/>
        </w:rPr>
        <w:tab/>
      </w:r>
      <w:r>
        <w:rPr>
          <w:noProof/>
        </w:rPr>
        <w:fldChar w:fldCharType="begin" w:fldLock="1"/>
      </w:r>
      <w:r>
        <w:rPr>
          <w:noProof/>
        </w:rPr>
        <w:instrText xml:space="preserve"> PAGEREF _Toc106825402 \h </w:instrText>
      </w:r>
      <w:r>
        <w:rPr>
          <w:noProof/>
        </w:rPr>
      </w:r>
      <w:r>
        <w:rPr>
          <w:noProof/>
        </w:rPr>
        <w:fldChar w:fldCharType="separate"/>
      </w:r>
      <w:r>
        <w:rPr>
          <w:noProof/>
        </w:rPr>
        <w:t>45</w:t>
      </w:r>
      <w:r>
        <w:rPr>
          <w:noProof/>
        </w:rPr>
        <w:fldChar w:fldCharType="end"/>
      </w:r>
    </w:p>
    <w:p w14:paraId="02CFA559" w14:textId="04792E2E" w:rsidR="00691607" w:rsidRDefault="00691607">
      <w:pPr>
        <w:pStyle w:val="TOC5"/>
        <w:rPr>
          <w:rFonts w:asciiTheme="minorHAnsi" w:eastAsiaTheme="minorEastAsia" w:hAnsiTheme="minorHAnsi" w:cstheme="minorBidi"/>
          <w:noProof/>
          <w:sz w:val="22"/>
          <w:szCs w:val="22"/>
          <w:lang w:eastAsia="en-GB"/>
        </w:rPr>
      </w:pPr>
      <w:r>
        <w:rPr>
          <w:noProof/>
          <w:lang w:eastAsia="zh-CN"/>
        </w:rPr>
        <w:t>5.2.8.2.1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_Toc106825403 \h </w:instrText>
      </w:r>
      <w:r>
        <w:rPr>
          <w:noProof/>
        </w:rPr>
      </w:r>
      <w:r>
        <w:rPr>
          <w:noProof/>
        </w:rPr>
        <w:fldChar w:fldCharType="separate"/>
      </w:r>
      <w:r>
        <w:rPr>
          <w:noProof/>
        </w:rPr>
        <w:t>45</w:t>
      </w:r>
      <w:r>
        <w:rPr>
          <w:noProof/>
        </w:rPr>
        <w:fldChar w:fldCharType="end"/>
      </w:r>
    </w:p>
    <w:p w14:paraId="730707FE" w14:textId="1BB9A77E"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lastRenderedPageBreak/>
        <w:t>5.2.8.3</w:t>
      </w:r>
      <w:r>
        <w:rPr>
          <w:rFonts w:asciiTheme="minorHAnsi" w:eastAsiaTheme="minorEastAsia" w:hAnsiTheme="minorHAnsi" w:cstheme="minorBidi"/>
          <w:noProof/>
          <w:sz w:val="22"/>
          <w:szCs w:val="22"/>
          <w:lang w:eastAsia="en-GB"/>
        </w:rPr>
        <w:tab/>
      </w:r>
      <w:r w:rsidRPr="006D4545">
        <w:rPr>
          <w:noProof/>
          <w:lang w:val="en-US"/>
        </w:rPr>
        <w:t>Reporting of Session Report to the CP function</w:t>
      </w:r>
      <w:r>
        <w:rPr>
          <w:noProof/>
        </w:rPr>
        <w:tab/>
      </w:r>
      <w:r>
        <w:rPr>
          <w:noProof/>
        </w:rPr>
        <w:fldChar w:fldCharType="begin" w:fldLock="1"/>
      </w:r>
      <w:r>
        <w:rPr>
          <w:noProof/>
        </w:rPr>
        <w:instrText xml:space="preserve"> PAGEREF _Toc106825404 \h </w:instrText>
      </w:r>
      <w:r>
        <w:rPr>
          <w:noProof/>
        </w:rPr>
      </w:r>
      <w:r>
        <w:rPr>
          <w:noProof/>
        </w:rPr>
        <w:fldChar w:fldCharType="separate"/>
      </w:r>
      <w:r>
        <w:rPr>
          <w:noProof/>
        </w:rPr>
        <w:t>45</w:t>
      </w:r>
      <w:r>
        <w:rPr>
          <w:noProof/>
        </w:rPr>
        <w:fldChar w:fldCharType="end"/>
      </w:r>
    </w:p>
    <w:p w14:paraId="6FCA921C" w14:textId="6A61BCB3" w:rsidR="00691607" w:rsidRDefault="00691607">
      <w:pPr>
        <w:pStyle w:val="TOC5"/>
        <w:rPr>
          <w:rFonts w:asciiTheme="minorHAnsi" w:eastAsiaTheme="minorEastAsia" w:hAnsiTheme="minorHAnsi" w:cstheme="minorBidi"/>
          <w:noProof/>
          <w:sz w:val="22"/>
          <w:szCs w:val="22"/>
          <w:lang w:eastAsia="en-GB"/>
        </w:rPr>
      </w:pPr>
      <w:r>
        <w:rPr>
          <w:noProof/>
          <w:lang w:eastAsia="zh-CN"/>
        </w:rPr>
        <w:t>5.2.8.3.1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_Toc106825405 \h </w:instrText>
      </w:r>
      <w:r>
        <w:rPr>
          <w:noProof/>
        </w:rPr>
      </w:r>
      <w:r>
        <w:rPr>
          <w:noProof/>
        </w:rPr>
        <w:fldChar w:fldCharType="separate"/>
      </w:r>
      <w:r>
        <w:rPr>
          <w:noProof/>
        </w:rPr>
        <w:t>45</w:t>
      </w:r>
      <w:r>
        <w:rPr>
          <w:noProof/>
        </w:rPr>
        <w:fldChar w:fldCharType="end"/>
      </w:r>
    </w:p>
    <w:p w14:paraId="4954303C" w14:textId="6782D7F4"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5.2.9</w:t>
      </w:r>
      <w:r>
        <w:rPr>
          <w:rFonts w:asciiTheme="minorHAnsi" w:eastAsiaTheme="minorEastAsia" w:hAnsiTheme="minorHAnsi" w:cstheme="minorBidi"/>
          <w:noProof/>
          <w:sz w:val="22"/>
          <w:szCs w:val="22"/>
          <w:lang w:eastAsia="en-GB"/>
        </w:rPr>
        <w:tab/>
      </w:r>
      <w:r w:rsidRPr="006D4545">
        <w:rPr>
          <w:noProof/>
          <w:lang w:val="en-US"/>
        </w:rPr>
        <w:t>Handling of Rules that cannot be activated</w:t>
      </w:r>
      <w:r>
        <w:rPr>
          <w:noProof/>
        </w:rPr>
        <w:tab/>
      </w:r>
      <w:r>
        <w:rPr>
          <w:noProof/>
        </w:rPr>
        <w:fldChar w:fldCharType="begin" w:fldLock="1"/>
      </w:r>
      <w:r>
        <w:rPr>
          <w:noProof/>
        </w:rPr>
        <w:instrText xml:space="preserve"> PAGEREF _Toc106825406 \h </w:instrText>
      </w:r>
      <w:r>
        <w:rPr>
          <w:noProof/>
        </w:rPr>
      </w:r>
      <w:r>
        <w:rPr>
          <w:noProof/>
        </w:rPr>
        <w:fldChar w:fldCharType="separate"/>
      </w:r>
      <w:r>
        <w:rPr>
          <w:noProof/>
        </w:rPr>
        <w:t>45</w:t>
      </w:r>
      <w:r>
        <w:rPr>
          <w:noProof/>
        </w:rPr>
        <w:fldChar w:fldCharType="end"/>
      </w:r>
    </w:p>
    <w:p w14:paraId="3DCB5593" w14:textId="64B0763B" w:rsidR="00691607" w:rsidRDefault="00691607">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Data Forwarding between the CP and UP Functions</w:t>
      </w:r>
      <w:r>
        <w:rPr>
          <w:noProof/>
        </w:rPr>
        <w:tab/>
      </w:r>
      <w:r>
        <w:rPr>
          <w:noProof/>
        </w:rPr>
        <w:fldChar w:fldCharType="begin" w:fldLock="1"/>
      </w:r>
      <w:r>
        <w:rPr>
          <w:noProof/>
        </w:rPr>
        <w:instrText xml:space="preserve"> PAGEREF _Toc106825407 \h </w:instrText>
      </w:r>
      <w:r>
        <w:rPr>
          <w:noProof/>
        </w:rPr>
      </w:r>
      <w:r>
        <w:rPr>
          <w:noProof/>
        </w:rPr>
        <w:fldChar w:fldCharType="separate"/>
      </w:r>
      <w:r>
        <w:rPr>
          <w:noProof/>
        </w:rPr>
        <w:t>46</w:t>
      </w:r>
      <w:r>
        <w:rPr>
          <w:noProof/>
        </w:rPr>
        <w:fldChar w:fldCharType="end"/>
      </w:r>
    </w:p>
    <w:p w14:paraId="3C9EB1D5" w14:textId="36BC1BB4"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5.3.1</w:t>
      </w:r>
      <w:r>
        <w:rPr>
          <w:rFonts w:asciiTheme="minorHAnsi" w:eastAsiaTheme="minorEastAsia" w:hAnsiTheme="minorHAnsi" w:cstheme="minorBidi"/>
          <w:noProof/>
          <w:sz w:val="22"/>
          <w:szCs w:val="22"/>
          <w:lang w:eastAsia="en-GB"/>
        </w:rPr>
        <w:tab/>
      </w:r>
      <w:r w:rsidRPr="006D4545">
        <w:rPr>
          <w:noProof/>
          <w:lang w:val="en-US"/>
        </w:rPr>
        <w:t>General</w:t>
      </w:r>
      <w:r>
        <w:rPr>
          <w:noProof/>
        </w:rPr>
        <w:tab/>
      </w:r>
      <w:r>
        <w:rPr>
          <w:noProof/>
        </w:rPr>
        <w:fldChar w:fldCharType="begin" w:fldLock="1"/>
      </w:r>
      <w:r>
        <w:rPr>
          <w:noProof/>
        </w:rPr>
        <w:instrText xml:space="preserve"> PAGEREF _Toc106825408 \h </w:instrText>
      </w:r>
      <w:r>
        <w:rPr>
          <w:noProof/>
        </w:rPr>
      </w:r>
      <w:r>
        <w:rPr>
          <w:noProof/>
        </w:rPr>
        <w:fldChar w:fldCharType="separate"/>
      </w:r>
      <w:r>
        <w:rPr>
          <w:noProof/>
        </w:rPr>
        <w:t>46</w:t>
      </w:r>
      <w:r>
        <w:rPr>
          <w:noProof/>
        </w:rPr>
        <w:fldChar w:fldCharType="end"/>
      </w:r>
    </w:p>
    <w:p w14:paraId="2F191285" w14:textId="2337BD70"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5.3.2</w:t>
      </w:r>
      <w:r>
        <w:rPr>
          <w:rFonts w:asciiTheme="minorHAnsi" w:eastAsiaTheme="minorEastAsia" w:hAnsiTheme="minorHAnsi" w:cstheme="minorBidi"/>
          <w:noProof/>
          <w:sz w:val="22"/>
          <w:szCs w:val="22"/>
          <w:lang w:eastAsia="en-GB"/>
        </w:rPr>
        <w:tab/>
      </w:r>
      <w:r w:rsidRPr="006D4545">
        <w:rPr>
          <w:noProof/>
          <w:lang w:val="en-US"/>
        </w:rPr>
        <w:t>Sending of End Marker Packets</w:t>
      </w:r>
      <w:r>
        <w:rPr>
          <w:noProof/>
        </w:rPr>
        <w:tab/>
      </w:r>
      <w:r>
        <w:rPr>
          <w:noProof/>
        </w:rPr>
        <w:fldChar w:fldCharType="begin" w:fldLock="1"/>
      </w:r>
      <w:r>
        <w:rPr>
          <w:noProof/>
        </w:rPr>
        <w:instrText xml:space="preserve"> PAGEREF _Toc106825409 \h </w:instrText>
      </w:r>
      <w:r>
        <w:rPr>
          <w:noProof/>
        </w:rPr>
      </w:r>
      <w:r>
        <w:rPr>
          <w:noProof/>
        </w:rPr>
        <w:fldChar w:fldCharType="separate"/>
      </w:r>
      <w:r>
        <w:rPr>
          <w:noProof/>
        </w:rPr>
        <w:t>47</w:t>
      </w:r>
      <w:r>
        <w:rPr>
          <w:noProof/>
        </w:rPr>
        <w:fldChar w:fldCharType="end"/>
      </w:r>
    </w:p>
    <w:p w14:paraId="6FE83F7F" w14:textId="09530612"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5.3.3</w:t>
      </w:r>
      <w:r>
        <w:rPr>
          <w:rFonts w:asciiTheme="minorHAnsi" w:eastAsiaTheme="minorEastAsia" w:hAnsiTheme="minorHAnsi" w:cstheme="minorBidi"/>
          <w:noProof/>
          <w:sz w:val="22"/>
          <w:szCs w:val="22"/>
          <w:lang w:eastAsia="en-GB"/>
        </w:rPr>
        <w:tab/>
      </w:r>
      <w:r w:rsidRPr="006D4545">
        <w:rPr>
          <w:noProof/>
          <w:lang w:val="en-US"/>
        </w:rPr>
        <w:t>Forwarding of Packets Subject to Buffering in the CP Function</w:t>
      </w:r>
      <w:r>
        <w:rPr>
          <w:noProof/>
        </w:rPr>
        <w:tab/>
      </w:r>
      <w:r>
        <w:rPr>
          <w:noProof/>
        </w:rPr>
        <w:fldChar w:fldCharType="begin" w:fldLock="1"/>
      </w:r>
      <w:r>
        <w:rPr>
          <w:noProof/>
        </w:rPr>
        <w:instrText xml:space="preserve"> PAGEREF _Toc106825410 \h </w:instrText>
      </w:r>
      <w:r>
        <w:rPr>
          <w:noProof/>
        </w:rPr>
      </w:r>
      <w:r>
        <w:rPr>
          <w:noProof/>
        </w:rPr>
        <w:fldChar w:fldCharType="separate"/>
      </w:r>
      <w:r>
        <w:rPr>
          <w:noProof/>
        </w:rPr>
        <w:t>47</w:t>
      </w:r>
      <w:r>
        <w:rPr>
          <w:noProof/>
        </w:rPr>
        <w:fldChar w:fldCharType="end"/>
      </w:r>
    </w:p>
    <w:p w14:paraId="3BD8DA68" w14:textId="1563B0FE"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t>5.3.3.1</w:t>
      </w:r>
      <w:r>
        <w:rPr>
          <w:rFonts w:asciiTheme="minorHAnsi" w:eastAsiaTheme="minorEastAsia" w:hAnsiTheme="minorHAnsi" w:cstheme="minorBidi"/>
          <w:noProof/>
          <w:sz w:val="22"/>
          <w:szCs w:val="22"/>
          <w:lang w:eastAsia="en-GB"/>
        </w:rPr>
        <w:tab/>
      </w:r>
      <w:r w:rsidRPr="006D4545">
        <w:rPr>
          <w:noProof/>
          <w:lang w:val="en-US"/>
        </w:rPr>
        <w:t>General</w:t>
      </w:r>
      <w:r>
        <w:rPr>
          <w:noProof/>
        </w:rPr>
        <w:tab/>
      </w:r>
      <w:r>
        <w:rPr>
          <w:noProof/>
        </w:rPr>
        <w:fldChar w:fldCharType="begin" w:fldLock="1"/>
      </w:r>
      <w:r>
        <w:rPr>
          <w:noProof/>
        </w:rPr>
        <w:instrText xml:space="preserve"> PAGEREF _Toc106825411 \h </w:instrText>
      </w:r>
      <w:r>
        <w:rPr>
          <w:noProof/>
        </w:rPr>
      </w:r>
      <w:r>
        <w:rPr>
          <w:noProof/>
        </w:rPr>
        <w:fldChar w:fldCharType="separate"/>
      </w:r>
      <w:r>
        <w:rPr>
          <w:noProof/>
        </w:rPr>
        <w:t>47</w:t>
      </w:r>
      <w:r>
        <w:rPr>
          <w:noProof/>
        </w:rPr>
        <w:fldChar w:fldCharType="end"/>
      </w:r>
    </w:p>
    <w:p w14:paraId="093F9795" w14:textId="45BD666E"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t>5.3.3.2</w:t>
      </w:r>
      <w:r>
        <w:rPr>
          <w:rFonts w:asciiTheme="minorHAnsi" w:eastAsiaTheme="minorEastAsia" w:hAnsiTheme="minorHAnsi" w:cstheme="minorBidi"/>
          <w:noProof/>
          <w:sz w:val="22"/>
          <w:szCs w:val="22"/>
          <w:lang w:eastAsia="en-GB"/>
        </w:rPr>
        <w:tab/>
      </w:r>
      <w:r w:rsidRPr="006D4545">
        <w:rPr>
          <w:noProof/>
          <w:lang w:val="en-US"/>
        </w:rPr>
        <w:t>Forwarding of Packets from the UP Function to the CP Function</w:t>
      </w:r>
      <w:r>
        <w:rPr>
          <w:noProof/>
        </w:rPr>
        <w:tab/>
      </w:r>
      <w:r>
        <w:rPr>
          <w:noProof/>
        </w:rPr>
        <w:fldChar w:fldCharType="begin" w:fldLock="1"/>
      </w:r>
      <w:r>
        <w:rPr>
          <w:noProof/>
        </w:rPr>
        <w:instrText xml:space="preserve"> PAGEREF _Toc106825412 \h </w:instrText>
      </w:r>
      <w:r>
        <w:rPr>
          <w:noProof/>
        </w:rPr>
      </w:r>
      <w:r>
        <w:rPr>
          <w:noProof/>
        </w:rPr>
        <w:fldChar w:fldCharType="separate"/>
      </w:r>
      <w:r>
        <w:rPr>
          <w:noProof/>
        </w:rPr>
        <w:t>48</w:t>
      </w:r>
      <w:r>
        <w:rPr>
          <w:noProof/>
        </w:rPr>
        <w:fldChar w:fldCharType="end"/>
      </w:r>
    </w:p>
    <w:p w14:paraId="67A6F3C3" w14:textId="0E6F6BC4"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t>5.3.3.3</w:t>
      </w:r>
      <w:r>
        <w:rPr>
          <w:rFonts w:asciiTheme="minorHAnsi" w:eastAsiaTheme="minorEastAsia" w:hAnsiTheme="minorHAnsi" w:cstheme="minorBidi"/>
          <w:noProof/>
          <w:sz w:val="22"/>
          <w:szCs w:val="22"/>
          <w:lang w:eastAsia="en-GB"/>
        </w:rPr>
        <w:tab/>
      </w:r>
      <w:r w:rsidRPr="006D4545">
        <w:rPr>
          <w:noProof/>
          <w:lang w:val="en-US"/>
        </w:rPr>
        <w:t>Forwarding of Packets from the CP Function to the UP Function</w:t>
      </w:r>
      <w:r>
        <w:rPr>
          <w:noProof/>
        </w:rPr>
        <w:tab/>
      </w:r>
      <w:r>
        <w:rPr>
          <w:noProof/>
        </w:rPr>
        <w:fldChar w:fldCharType="begin" w:fldLock="1"/>
      </w:r>
      <w:r>
        <w:rPr>
          <w:noProof/>
        </w:rPr>
        <w:instrText xml:space="preserve"> PAGEREF _Toc106825413 \h </w:instrText>
      </w:r>
      <w:r>
        <w:rPr>
          <w:noProof/>
        </w:rPr>
      </w:r>
      <w:r>
        <w:rPr>
          <w:noProof/>
        </w:rPr>
        <w:fldChar w:fldCharType="separate"/>
      </w:r>
      <w:r>
        <w:rPr>
          <w:noProof/>
        </w:rPr>
        <w:t>48</w:t>
      </w:r>
      <w:r>
        <w:rPr>
          <w:noProof/>
        </w:rPr>
        <w:fldChar w:fldCharType="end"/>
      </w:r>
    </w:p>
    <w:p w14:paraId="0AE2685E" w14:textId="1DFF7307" w:rsidR="00691607" w:rsidRDefault="00691607">
      <w:pPr>
        <w:pStyle w:val="TOC3"/>
        <w:rPr>
          <w:rFonts w:asciiTheme="minorHAnsi" w:eastAsiaTheme="minorEastAsia" w:hAnsiTheme="minorHAnsi" w:cstheme="minorBidi"/>
          <w:noProof/>
          <w:sz w:val="22"/>
          <w:szCs w:val="22"/>
          <w:lang w:eastAsia="en-GB"/>
        </w:rPr>
      </w:pPr>
      <w:r>
        <w:rPr>
          <w:noProof/>
          <w:lang w:eastAsia="zh-CN"/>
        </w:rPr>
        <w:t>5.3.4</w:t>
      </w:r>
      <w:r>
        <w:rPr>
          <w:rFonts w:asciiTheme="minorHAnsi" w:eastAsiaTheme="minorEastAsia" w:hAnsiTheme="minorHAnsi" w:cstheme="minorBidi"/>
          <w:noProof/>
          <w:sz w:val="22"/>
          <w:szCs w:val="22"/>
          <w:lang w:eastAsia="en-GB"/>
        </w:rPr>
        <w:tab/>
      </w:r>
      <w:r>
        <w:rPr>
          <w:noProof/>
          <w:lang w:eastAsia="zh-CN"/>
        </w:rPr>
        <w:t>Data Forwarding between the CP and UP Functions with one PFCP-u Tunnel per UP Function or PDN</w:t>
      </w:r>
      <w:r>
        <w:rPr>
          <w:noProof/>
        </w:rPr>
        <w:tab/>
      </w:r>
      <w:r>
        <w:rPr>
          <w:noProof/>
        </w:rPr>
        <w:fldChar w:fldCharType="begin" w:fldLock="1"/>
      </w:r>
      <w:r>
        <w:rPr>
          <w:noProof/>
        </w:rPr>
        <w:instrText xml:space="preserve"> PAGEREF _Toc106825414 \h </w:instrText>
      </w:r>
      <w:r>
        <w:rPr>
          <w:noProof/>
        </w:rPr>
      </w:r>
      <w:r>
        <w:rPr>
          <w:noProof/>
        </w:rPr>
        <w:fldChar w:fldCharType="separate"/>
      </w:r>
      <w:r>
        <w:rPr>
          <w:noProof/>
        </w:rPr>
        <w:t>49</w:t>
      </w:r>
      <w:r>
        <w:rPr>
          <w:noProof/>
        </w:rPr>
        <w:fldChar w:fldCharType="end"/>
      </w:r>
    </w:p>
    <w:p w14:paraId="2ACAA089" w14:textId="74158C7C"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t>5.3.4.1</w:t>
      </w:r>
      <w:r>
        <w:rPr>
          <w:rFonts w:asciiTheme="minorHAnsi" w:eastAsiaTheme="minorEastAsia" w:hAnsiTheme="minorHAnsi" w:cstheme="minorBidi"/>
          <w:noProof/>
          <w:sz w:val="22"/>
          <w:szCs w:val="22"/>
          <w:lang w:eastAsia="en-GB"/>
        </w:rPr>
        <w:tab/>
      </w:r>
      <w:r w:rsidRPr="006D4545">
        <w:rPr>
          <w:noProof/>
          <w:lang w:val="en-US"/>
        </w:rPr>
        <w:t>General</w:t>
      </w:r>
      <w:r>
        <w:rPr>
          <w:noProof/>
        </w:rPr>
        <w:tab/>
      </w:r>
      <w:r>
        <w:rPr>
          <w:noProof/>
        </w:rPr>
        <w:fldChar w:fldCharType="begin" w:fldLock="1"/>
      </w:r>
      <w:r>
        <w:rPr>
          <w:noProof/>
        </w:rPr>
        <w:instrText xml:space="preserve"> PAGEREF _Toc106825415 \h </w:instrText>
      </w:r>
      <w:r>
        <w:rPr>
          <w:noProof/>
        </w:rPr>
      </w:r>
      <w:r>
        <w:rPr>
          <w:noProof/>
        </w:rPr>
        <w:fldChar w:fldCharType="separate"/>
      </w:r>
      <w:r>
        <w:rPr>
          <w:noProof/>
        </w:rPr>
        <w:t>49</w:t>
      </w:r>
      <w:r>
        <w:rPr>
          <w:noProof/>
        </w:rPr>
        <w:fldChar w:fldCharType="end"/>
      </w:r>
    </w:p>
    <w:p w14:paraId="3A7D7F10" w14:textId="546B0EC9"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t>5.3.4.2</w:t>
      </w:r>
      <w:r>
        <w:rPr>
          <w:rFonts w:asciiTheme="minorHAnsi" w:eastAsiaTheme="minorEastAsia" w:hAnsiTheme="minorHAnsi" w:cstheme="minorBidi"/>
          <w:noProof/>
          <w:sz w:val="22"/>
          <w:szCs w:val="22"/>
          <w:lang w:eastAsia="en-GB"/>
        </w:rPr>
        <w:tab/>
      </w:r>
      <w:r w:rsidRPr="006D4545">
        <w:rPr>
          <w:noProof/>
          <w:lang w:val="en-US"/>
        </w:rPr>
        <w:t>Forwarding of Packets from the UP Function to the CP Function</w:t>
      </w:r>
      <w:r>
        <w:rPr>
          <w:noProof/>
        </w:rPr>
        <w:tab/>
      </w:r>
      <w:r>
        <w:rPr>
          <w:noProof/>
        </w:rPr>
        <w:fldChar w:fldCharType="begin" w:fldLock="1"/>
      </w:r>
      <w:r>
        <w:rPr>
          <w:noProof/>
        </w:rPr>
        <w:instrText xml:space="preserve"> PAGEREF _Toc106825416 \h </w:instrText>
      </w:r>
      <w:r>
        <w:rPr>
          <w:noProof/>
        </w:rPr>
      </w:r>
      <w:r>
        <w:rPr>
          <w:noProof/>
        </w:rPr>
        <w:fldChar w:fldCharType="separate"/>
      </w:r>
      <w:r>
        <w:rPr>
          <w:noProof/>
        </w:rPr>
        <w:t>49</w:t>
      </w:r>
      <w:r>
        <w:rPr>
          <w:noProof/>
        </w:rPr>
        <w:fldChar w:fldCharType="end"/>
      </w:r>
    </w:p>
    <w:p w14:paraId="7B8053BD" w14:textId="435657FF"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t>5.3.4.3</w:t>
      </w:r>
      <w:r>
        <w:rPr>
          <w:rFonts w:asciiTheme="minorHAnsi" w:eastAsiaTheme="minorEastAsia" w:hAnsiTheme="minorHAnsi" w:cstheme="minorBidi"/>
          <w:noProof/>
          <w:sz w:val="22"/>
          <w:szCs w:val="22"/>
          <w:lang w:eastAsia="en-GB"/>
        </w:rPr>
        <w:tab/>
      </w:r>
      <w:r w:rsidRPr="006D4545">
        <w:rPr>
          <w:noProof/>
          <w:lang w:val="en-US"/>
        </w:rPr>
        <w:t>Forwarding of Packets from the CP Function to the UP Function</w:t>
      </w:r>
      <w:r>
        <w:rPr>
          <w:noProof/>
        </w:rPr>
        <w:tab/>
      </w:r>
      <w:r>
        <w:rPr>
          <w:noProof/>
        </w:rPr>
        <w:fldChar w:fldCharType="begin" w:fldLock="1"/>
      </w:r>
      <w:r>
        <w:rPr>
          <w:noProof/>
        </w:rPr>
        <w:instrText xml:space="preserve"> PAGEREF _Toc106825417 \h </w:instrText>
      </w:r>
      <w:r>
        <w:rPr>
          <w:noProof/>
        </w:rPr>
      </w:r>
      <w:r>
        <w:rPr>
          <w:noProof/>
        </w:rPr>
        <w:fldChar w:fldCharType="separate"/>
      </w:r>
      <w:r>
        <w:rPr>
          <w:noProof/>
        </w:rPr>
        <w:t>49</w:t>
      </w:r>
      <w:r>
        <w:rPr>
          <w:noProof/>
        </w:rPr>
        <w:fldChar w:fldCharType="end"/>
      </w:r>
    </w:p>
    <w:p w14:paraId="05196C14" w14:textId="364F7291" w:rsidR="00691607" w:rsidRDefault="00691607">
      <w:pPr>
        <w:pStyle w:val="TOC3"/>
        <w:rPr>
          <w:rFonts w:asciiTheme="minorHAnsi" w:eastAsiaTheme="minorEastAsia" w:hAnsiTheme="minorHAnsi" w:cstheme="minorBidi"/>
          <w:noProof/>
          <w:sz w:val="22"/>
          <w:szCs w:val="22"/>
          <w:lang w:eastAsia="en-GB"/>
        </w:rPr>
      </w:pPr>
      <w:r>
        <w:rPr>
          <w:noProof/>
        </w:rPr>
        <w:t>5.3.5</w:t>
      </w:r>
      <w:r>
        <w:rPr>
          <w:rFonts w:asciiTheme="minorHAnsi" w:eastAsiaTheme="minorEastAsia" w:hAnsiTheme="minorHAnsi" w:cstheme="minorBidi"/>
          <w:noProof/>
          <w:sz w:val="22"/>
          <w:szCs w:val="22"/>
          <w:lang w:eastAsia="en-GB"/>
        </w:rPr>
        <w:tab/>
      </w:r>
      <w:r>
        <w:rPr>
          <w:noProof/>
        </w:rPr>
        <w:t>Forwarding of user data using Control Plane CIoT 5GS Optimisation (for 5GC)</w:t>
      </w:r>
      <w:r>
        <w:rPr>
          <w:noProof/>
        </w:rPr>
        <w:tab/>
      </w:r>
      <w:r>
        <w:rPr>
          <w:noProof/>
        </w:rPr>
        <w:fldChar w:fldCharType="begin" w:fldLock="1"/>
      </w:r>
      <w:r>
        <w:rPr>
          <w:noProof/>
        </w:rPr>
        <w:instrText xml:space="preserve"> PAGEREF _Toc106825418 \h </w:instrText>
      </w:r>
      <w:r>
        <w:rPr>
          <w:noProof/>
        </w:rPr>
      </w:r>
      <w:r>
        <w:rPr>
          <w:noProof/>
        </w:rPr>
        <w:fldChar w:fldCharType="separate"/>
      </w:r>
      <w:r>
        <w:rPr>
          <w:noProof/>
        </w:rPr>
        <w:t>50</w:t>
      </w:r>
      <w:r>
        <w:rPr>
          <w:noProof/>
        </w:rPr>
        <w:fldChar w:fldCharType="end"/>
      </w:r>
    </w:p>
    <w:p w14:paraId="3B53FCD4" w14:textId="46A375FD"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t>5.3.5.1</w:t>
      </w:r>
      <w:r>
        <w:rPr>
          <w:rFonts w:asciiTheme="minorHAnsi" w:eastAsiaTheme="minorEastAsia" w:hAnsiTheme="minorHAnsi" w:cstheme="minorBidi"/>
          <w:noProof/>
          <w:sz w:val="22"/>
          <w:szCs w:val="22"/>
          <w:lang w:eastAsia="en-GB"/>
        </w:rPr>
        <w:tab/>
      </w:r>
      <w:r w:rsidRPr="006D4545">
        <w:rPr>
          <w:noProof/>
          <w:lang w:val="en-US"/>
        </w:rPr>
        <w:t>General</w:t>
      </w:r>
      <w:r>
        <w:rPr>
          <w:noProof/>
        </w:rPr>
        <w:tab/>
      </w:r>
      <w:r>
        <w:rPr>
          <w:noProof/>
        </w:rPr>
        <w:fldChar w:fldCharType="begin" w:fldLock="1"/>
      </w:r>
      <w:r>
        <w:rPr>
          <w:noProof/>
        </w:rPr>
        <w:instrText xml:space="preserve"> PAGEREF _Toc106825419 \h </w:instrText>
      </w:r>
      <w:r>
        <w:rPr>
          <w:noProof/>
        </w:rPr>
      </w:r>
      <w:r>
        <w:rPr>
          <w:noProof/>
        </w:rPr>
        <w:fldChar w:fldCharType="separate"/>
      </w:r>
      <w:r>
        <w:rPr>
          <w:noProof/>
        </w:rPr>
        <w:t>50</w:t>
      </w:r>
      <w:r>
        <w:rPr>
          <w:noProof/>
        </w:rPr>
        <w:fldChar w:fldCharType="end"/>
      </w:r>
    </w:p>
    <w:p w14:paraId="20172862" w14:textId="0677A003"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t>5.3.5.2</w:t>
      </w:r>
      <w:r>
        <w:rPr>
          <w:rFonts w:asciiTheme="minorHAnsi" w:eastAsiaTheme="minorEastAsia" w:hAnsiTheme="minorHAnsi" w:cstheme="minorBidi"/>
          <w:noProof/>
          <w:sz w:val="22"/>
          <w:szCs w:val="22"/>
          <w:lang w:eastAsia="en-GB"/>
        </w:rPr>
        <w:tab/>
      </w:r>
      <w:r w:rsidRPr="006D4545">
        <w:rPr>
          <w:noProof/>
          <w:lang w:val="en-US"/>
        </w:rPr>
        <w:t>Forwarding of Packets from the UP Function to the CP Function</w:t>
      </w:r>
      <w:r>
        <w:rPr>
          <w:noProof/>
        </w:rPr>
        <w:tab/>
      </w:r>
      <w:r>
        <w:rPr>
          <w:noProof/>
        </w:rPr>
        <w:fldChar w:fldCharType="begin" w:fldLock="1"/>
      </w:r>
      <w:r>
        <w:rPr>
          <w:noProof/>
        </w:rPr>
        <w:instrText xml:space="preserve"> PAGEREF _Toc106825420 \h </w:instrText>
      </w:r>
      <w:r>
        <w:rPr>
          <w:noProof/>
        </w:rPr>
      </w:r>
      <w:r>
        <w:rPr>
          <w:noProof/>
        </w:rPr>
        <w:fldChar w:fldCharType="separate"/>
      </w:r>
      <w:r>
        <w:rPr>
          <w:noProof/>
        </w:rPr>
        <w:t>50</w:t>
      </w:r>
      <w:r>
        <w:rPr>
          <w:noProof/>
        </w:rPr>
        <w:fldChar w:fldCharType="end"/>
      </w:r>
    </w:p>
    <w:p w14:paraId="33750980" w14:textId="22317870"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t>5.3.5.3</w:t>
      </w:r>
      <w:r>
        <w:rPr>
          <w:rFonts w:asciiTheme="minorHAnsi" w:eastAsiaTheme="minorEastAsia" w:hAnsiTheme="minorHAnsi" w:cstheme="minorBidi"/>
          <w:noProof/>
          <w:sz w:val="22"/>
          <w:szCs w:val="22"/>
          <w:lang w:eastAsia="en-GB"/>
        </w:rPr>
        <w:tab/>
      </w:r>
      <w:r w:rsidRPr="006D4545">
        <w:rPr>
          <w:noProof/>
          <w:lang w:val="en-US"/>
        </w:rPr>
        <w:t>Forwarding of Packets from the CP Function to the UP Function</w:t>
      </w:r>
      <w:r>
        <w:rPr>
          <w:noProof/>
        </w:rPr>
        <w:tab/>
      </w:r>
      <w:r>
        <w:rPr>
          <w:noProof/>
        </w:rPr>
        <w:fldChar w:fldCharType="begin" w:fldLock="1"/>
      </w:r>
      <w:r>
        <w:rPr>
          <w:noProof/>
        </w:rPr>
        <w:instrText xml:space="preserve"> PAGEREF _Toc106825421 \h </w:instrText>
      </w:r>
      <w:r>
        <w:rPr>
          <w:noProof/>
        </w:rPr>
      </w:r>
      <w:r>
        <w:rPr>
          <w:noProof/>
        </w:rPr>
        <w:fldChar w:fldCharType="separate"/>
      </w:r>
      <w:r>
        <w:rPr>
          <w:noProof/>
        </w:rPr>
        <w:t>50</w:t>
      </w:r>
      <w:r>
        <w:rPr>
          <w:noProof/>
        </w:rPr>
        <w:fldChar w:fldCharType="end"/>
      </w:r>
    </w:p>
    <w:p w14:paraId="2BFA3B6F" w14:textId="54F22869" w:rsidR="00691607" w:rsidRDefault="00691607">
      <w:pPr>
        <w:pStyle w:val="TOC2"/>
        <w:rPr>
          <w:rFonts w:asciiTheme="minorHAnsi" w:eastAsiaTheme="minorEastAsia" w:hAnsiTheme="minorHAnsi" w:cstheme="minorBidi"/>
          <w:noProof/>
          <w:sz w:val="22"/>
          <w:szCs w:val="22"/>
          <w:lang w:eastAsia="en-GB"/>
        </w:rPr>
      </w:pPr>
      <w:r>
        <w:rPr>
          <w:noProof/>
        </w:rPr>
        <w:t>5.</w:t>
      </w:r>
      <w:r w:rsidRPr="006D4545">
        <w:rPr>
          <w:noProof/>
          <w:lang w:val="en-US"/>
        </w:rPr>
        <w:t>4</w:t>
      </w:r>
      <w:r>
        <w:rPr>
          <w:rFonts w:asciiTheme="minorHAnsi" w:eastAsiaTheme="minorEastAsia" w:hAnsiTheme="minorHAnsi" w:cstheme="minorBidi"/>
          <w:noProof/>
          <w:sz w:val="22"/>
          <w:szCs w:val="22"/>
          <w:lang w:eastAsia="en-GB"/>
        </w:rPr>
        <w:tab/>
      </w:r>
      <w:r>
        <w:rPr>
          <w:noProof/>
        </w:rPr>
        <w:t>Policy and Charging Control</w:t>
      </w:r>
      <w:r>
        <w:rPr>
          <w:noProof/>
        </w:rPr>
        <w:tab/>
      </w:r>
      <w:r>
        <w:rPr>
          <w:noProof/>
        </w:rPr>
        <w:fldChar w:fldCharType="begin" w:fldLock="1"/>
      </w:r>
      <w:r>
        <w:rPr>
          <w:noProof/>
        </w:rPr>
        <w:instrText xml:space="preserve"> PAGEREF _Toc106825422 \h </w:instrText>
      </w:r>
      <w:r>
        <w:rPr>
          <w:noProof/>
        </w:rPr>
      </w:r>
      <w:r>
        <w:rPr>
          <w:noProof/>
        </w:rPr>
        <w:fldChar w:fldCharType="separate"/>
      </w:r>
      <w:r>
        <w:rPr>
          <w:noProof/>
        </w:rPr>
        <w:t>50</w:t>
      </w:r>
      <w:r>
        <w:rPr>
          <w:noProof/>
        </w:rPr>
        <w:fldChar w:fldCharType="end"/>
      </w:r>
    </w:p>
    <w:p w14:paraId="39C6D330" w14:textId="3D1C856E" w:rsidR="00691607" w:rsidRDefault="00691607">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_Toc106825423 \h </w:instrText>
      </w:r>
      <w:r>
        <w:rPr>
          <w:noProof/>
        </w:rPr>
      </w:r>
      <w:r>
        <w:rPr>
          <w:noProof/>
        </w:rPr>
        <w:fldChar w:fldCharType="separate"/>
      </w:r>
      <w:r>
        <w:rPr>
          <w:noProof/>
        </w:rPr>
        <w:t>50</w:t>
      </w:r>
      <w:r>
        <w:rPr>
          <w:noProof/>
        </w:rPr>
        <w:fldChar w:fldCharType="end"/>
      </w:r>
    </w:p>
    <w:p w14:paraId="1BA0A551" w14:textId="67E31837" w:rsidR="00691607" w:rsidRDefault="00691607">
      <w:pPr>
        <w:pStyle w:val="TOC3"/>
        <w:rPr>
          <w:rFonts w:asciiTheme="minorHAnsi" w:eastAsiaTheme="minorEastAsia" w:hAnsiTheme="minorHAnsi" w:cstheme="minorBidi"/>
          <w:noProof/>
          <w:sz w:val="22"/>
          <w:szCs w:val="22"/>
          <w:lang w:eastAsia="en-GB"/>
        </w:rPr>
      </w:pPr>
      <w:r>
        <w:rPr>
          <w:noProof/>
        </w:rPr>
        <w:t>5.</w:t>
      </w:r>
      <w:r w:rsidRPr="006D4545">
        <w:rPr>
          <w:noProof/>
          <w:lang w:val="en-US"/>
        </w:rPr>
        <w:t>4</w:t>
      </w:r>
      <w:r>
        <w:rPr>
          <w:noProof/>
        </w:rPr>
        <w:t>.</w:t>
      </w:r>
      <w:r w:rsidRPr="006D4545">
        <w:rPr>
          <w:noProof/>
          <w:lang w:val="en-US"/>
        </w:rPr>
        <w:t>2</w:t>
      </w:r>
      <w:r>
        <w:rPr>
          <w:rFonts w:asciiTheme="minorHAnsi" w:eastAsiaTheme="minorEastAsia" w:hAnsiTheme="minorHAnsi" w:cstheme="minorBidi"/>
          <w:noProof/>
          <w:sz w:val="22"/>
          <w:szCs w:val="22"/>
          <w:lang w:eastAsia="en-GB"/>
        </w:rPr>
        <w:tab/>
      </w:r>
      <w:r>
        <w:rPr>
          <w:noProof/>
        </w:rPr>
        <w:t>Service Detection and Bearer/QoS Flow Binding</w:t>
      </w:r>
      <w:r>
        <w:rPr>
          <w:noProof/>
        </w:rPr>
        <w:tab/>
      </w:r>
      <w:r>
        <w:rPr>
          <w:noProof/>
        </w:rPr>
        <w:fldChar w:fldCharType="begin" w:fldLock="1"/>
      </w:r>
      <w:r>
        <w:rPr>
          <w:noProof/>
        </w:rPr>
        <w:instrText xml:space="preserve"> PAGEREF _Toc106825424 \h </w:instrText>
      </w:r>
      <w:r>
        <w:rPr>
          <w:noProof/>
        </w:rPr>
      </w:r>
      <w:r>
        <w:rPr>
          <w:noProof/>
        </w:rPr>
        <w:fldChar w:fldCharType="separate"/>
      </w:r>
      <w:r>
        <w:rPr>
          <w:noProof/>
        </w:rPr>
        <w:t>51</w:t>
      </w:r>
      <w:r>
        <w:rPr>
          <w:noProof/>
        </w:rPr>
        <w:fldChar w:fldCharType="end"/>
      </w:r>
    </w:p>
    <w:p w14:paraId="7CF2D5D6" w14:textId="26325EAB" w:rsidR="00691607" w:rsidRDefault="00691607">
      <w:pPr>
        <w:pStyle w:val="TOC3"/>
        <w:rPr>
          <w:rFonts w:asciiTheme="minorHAnsi" w:eastAsiaTheme="minorEastAsia" w:hAnsiTheme="minorHAnsi" w:cstheme="minorBidi"/>
          <w:noProof/>
          <w:sz w:val="22"/>
          <w:szCs w:val="22"/>
          <w:lang w:eastAsia="en-GB"/>
        </w:rPr>
      </w:pPr>
      <w:r>
        <w:rPr>
          <w:noProof/>
        </w:rPr>
        <w:t>5.</w:t>
      </w:r>
      <w:r w:rsidRPr="006D4545">
        <w:rPr>
          <w:noProof/>
          <w:lang w:val="en-US"/>
        </w:rPr>
        <w:t>4</w:t>
      </w:r>
      <w:r>
        <w:rPr>
          <w:noProof/>
        </w:rPr>
        <w:t>.</w:t>
      </w:r>
      <w:r w:rsidRPr="006D4545">
        <w:rPr>
          <w:noProof/>
          <w:lang w:val="en-US"/>
        </w:rPr>
        <w:t>3</w:t>
      </w:r>
      <w:r>
        <w:rPr>
          <w:rFonts w:asciiTheme="minorHAnsi" w:eastAsiaTheme="minorEastAsia" w:hAnsiTheme="minorHAnsi" w:cstheme="minorBidi"/>
          <w:noProof/>
          <w:sz w:val="22"/>
          <w:szCs w:val="22"/>
          <w:lang w:eastAsia="en-GB"/>
        </w:rPr>
        <w:tab/>
      </w:r>
      <w:r>
        <w:rPr>
          <w:noProof/>
        </w:rPr>
        <w:t>Gating Control</w:t>
      </w:r>
      <w:r>
        <w:rPr>
          <w:noProof/>
        </w:rPr>
        <w:tab/>
      </w:r>
      <w:r>
        <w:rPr>
          <w:noProof/>
        </w:rPr>
        <w:fldChar w:fldCharType="begin" w:fldLock="1"/>
      </w:r>
      <w:r>
        <w:rPr>
          <w:noProof/>
        </w:rPr>
        <w:instrText xml:space="preserve"> PAGEREF _Toc106825425 \h </w:instrText>
      </w:r>
      <w:r>
        <w:rPr>
          <w:noProof/>
        </w:rPr>
      </w:r>
      <w:r>
        <w:rPr>
          <w:noProof/>
        </w:rPr>
        <w:fldChar w:fldCharType="separate"/>
      </w:r>
      <w:r>
        <w:rPr>
          <w:noProof/>
        </w:rPr>
        <w:t>51</w:t>
      </w:r>
      <w:r>
        <w:rPr>
          <w:noProof/>
        </w:rPr>
        <w:fldChar w:fldCharType="end"/>
      </w:r>
    </w:p>
    <w:p w14:paraId="0B02628A" w14:textId="7E59E991" w:rsidR="00691607" w:rsidRDefault="00691607">
      <w:pPr>
        <w:pStyle w:val="TOC3"/>
        <w:rPr>
          <w:rFonts w:asciiTheme="minorHAnsi" w:eastAsiaTheme="minorEastAsia" w:hAnsiTheme="minorHAnsi" w:cstheme="minorBidi"/>
          <w:noProof/>
          <w:sz w:val="22"/>
          <w:szCs w:val="22"/>
          <w:lang w:eastAsia="en-GB"/>
        </w:rPr>
      </w:pPr>
      <w:r>
        <w:rPr>
          <w:noProof/>
        </w:rPr>
        <w:t>5.</w:t>
      </w:r>
      <w:r w:rsidRPr="006D4545">
        <w:rPr>
          <w:noProof/>
          <w:lang w:val="en-US"/>
        </w:rPr>
        <w:t>4</w:t>
      </w:r>
      <w:r>
        <w:rPr>
          <w:noProof/>
        </w:rPr>
        <w:t>.</w:t>
      </w:r>
      <w:r w:rsidRPr="006D4545">
        <w:rPr>
          <w:noProof/>
          <w:lang w:val="en-US"/>
        </w:rPr>
        <w:t>4</w:t>
      </w:r>
      <w:r>
        <w:rPr>
          <w:rFonts w:asciiTheme="minorHAnsi" w:eastAsiaTheme="minorEastAsia" w:hAnsiTheme="minorHAnsi" w:cstheme="minorBidi"/>
          <w:noProof/>
          <w:sz w:val="22"/>
          <w:szCs w:val="22"/>
          <w:lang w:eastAsia="en-GB"/>
        </w:rPr>
        <w:tab/>
      </w:r>
      <w:r>
        <w:rPr>
          <w:noProof/>
        </w:rPr>
        <w:t>QoS Control</w:t>
      </w:r>
      <w:r>
        <w:rPr>
          <w:noProof/>
        </w:rPr>
        <w:tab/>
      </w:r>
      <w:r>
        <w:rPr>
          <w:noProof/>
        </w:rPr>
        <w:fldChar w:fldCharType="begin" w:fldLock="1"/>
      </w:r>
      <w:r>
        <w:rPr>
          <w:noProof/>
        </w:rPr>
        <w:instrText xml:space="preserve"> PAGEREF _Toc106825426 \h </w:instrText>
      </w:r>
      <w:r>
        <w:rPr>
          <w:noProof/>
        </w:rPr>
      </w:r>
      <w:r>
        <w:rPr>
          <w:noProof/>
        </w:rPr>
        <w:fldChar w:fldCharType="separate"/>
      </w:r>
      <w:r>
        <w:rPr>
          <w:noProof/>
        </w:rPr>
        <w:t>52</w:t>
      </w:r>
      <w:r>
        <w:rPr>
          <w:noProof/>
        </w:rPr>
        <w:fldChar w:fldCharType="end"/>
      </w:r>
    </w:p>
    <w:p w14:paraId="758AFBE8" w14:textId="0CFCAE80" w:rsidR="00691607" w:rsidRDefault="00691607">
      <w:pPr>
        <w:pStyle w:val="TOC3"/>
        <w:rPr>
          <w:rFonts w:asciiTheme="minorHAnsi" w:eastAsiaTheme="minorEastAsia" w:hAnsiTheme="minorHAnsi" w:cstheme="minorBidi"/>
          <w:noProof/>
          <w:sz w:val="22"/>
          <w:szCs w:val="22"/>
          <w:lang w:eastAsia="en-GB"/>
        </w:rPr>
      </w:pPr>
      <w:r>
        <w:rPr>
          <w:noProof/>
        </w:rPr>
        <w:t>5.</w:t>
      </w:r>
      <w:r w:rsidRPr="006D4545">
        <w:rPr>
          <w:noProof/>
          <w:lang w:val="en-US"/>
        </w:rPr>
        <w:t>4</w:t>
      </w:r>
      <w:r>
        <w:rPr>
          <w:noProof/>
        </w:rPr>
        <w:t>.</w:t>
      </w:r>
      <w:r w:rsidRPr="006D4545">
        <w:rPr>
          <w:noProof/>
          <w:lang w:val="en-US"/>
        </w:rPr>
        <w:t>5</w:t>
      </w:r>
      <w:r>
        <w:rPr>
          <w:rFonts w:asciiTheme="minorHAnsi" w:eastAsiaTheme="minorEastAsia" w:hAnsiTheme="minorHAnsi" w:cstheme="minorBidi"/>
          <w:noProof/>
          <w:sz w:val="22"/>
          <w:szCs w:val="22"/>
          <w:lang w:eastAsia="en-GB"/>
        </w:rPr>
        <w:tab/>
      </w:r>
      <w:r>
        <w:rPr>
          <w:noProof/>
        </w:rPr>
        <w:t>DL Flow Level Marking for Application Detection</w:t>
      </w:r>
      <w:r>
        <w:rPr>
          <w:noProof/>
        </w:rPr>
        <w:tab/>
      </w:r>
      <w:r>
        <w:rPr>
          <w:noProof/>
        </w:rPr>
        <w:fldChar w:fldCharType="begin" w:fldLock="1"/>
      </w:r>
      <w:r>
        <w:rPr>
          <w:noProof/>
        </w:rPr>
        <w:instrText xml:space="preserve"> PAGEREF _Toc106825427 \h </w:instrText>
      </w:r>
      <w:r>
        <w:rPr>
          <w:noProof/>
        </w:rPr>
      </w:r>
      <w:r>
        <w:rPr>
          <w:noProof/>
        </w:rPr>
        <w:fldChar w:fldCharType="separate"/>
      </w:r>
      <w:r>
        <w:rPr>
          <w:noProof/>
        </w:rPr>
        <w:t>52</w:t>
      </w:r>
      <w:r>
        <w:rPr>
          <w:noProof/>
        </w:rPr>
        <w:fldChar w:fldCharType="end"/>
      </w:r>
    </w:p>
    <w:p w14:paraId="6FEEE0D3" w14:textId="47682E9C" w:rsidR="00691607" w:rsidRDefault="00691607">
      <w:pPr>
        <w:pStyle w:val="TOC3"/>
        <w:rPr>
          <w:rFonts w:asciiTheme="minorHAnsi" w:eastAsiaTheme="minorEastAsia" w:hAnsiTheme="minorHAnsi" w:cstheme="minorBidi"/>
          <w:noProof/>
          <w:sz w:val="22"/>
          <w:szCs w:val="22"/>
          <w:lang w:eastAsia="en-GB"/>
        </w:rPr>
      </w:pPr>
      <w:r>
        <w:rPr>
          <w:noProof/>
        </w:rPr>
        <w:t>5.</w:t>
      </w:r>
      <w:r w:rsidRPr="006D4545">
        <w:rPr>
          <w:noProof/>
          <w:lang w:val="en-US"/>
        </w:rPr>
        <w:t>4</w:t>
      </w:r>
      <w:r>
        <w:rPr>
          <w:noProof/>
        </w:rPr>
        <w:t>.</w:t>
      </w:r>
      <w:r w:rsidRPr="006D4545">
        <w:rPr>
          <w:noProof/>
          <w:lang w:val="en-US"/>
        </w:rPr>
        <w:t>6</w:t>
      </w:r>
      <w:r>
        <w:rPr>
          <w:rFonts w:asciiTheme="minorHAnsi" w:eastAsiaTheme="minorEastAsia" w:hAnsiTheme="minorHAnsi" w:cstheme="minorBidi"/>
          <w:noProof/>
          <w:sz w:val="22"/>
          <w:szCs w:val="22"/>
          <w:lang w:eastAsia="en-GB"/>
        </w:rPr>
        <w:tab/>
      </w:r>
      <w:r>
        <w:rPr>
          <w:noProof/>
        </w:rPr>
        <w:t>Usage Monitoring</w:t>
      </w:r>
      <w:r>
        <w:rPr>
          <w:noProof/>
        </w:rPr>
        <w:tab/>
      </w:r>
      <w:r>
        <w:rPr>
          <w:noProof/>
        </w:rPr>
        <w:fldChar w:fldCharType="begin" w:fldLock="1"/>
      </w:r>
      <w:r>
        <w:rPr>
          <w:noProof/>
        </w:rPr>
        <w:instrText xml:space="preserve"> PAGEREF _Toc106825428 \h </w:instrText>
      </w:r>
      <w:r>
        <w:rPr>
          <w:noProof/>
        </w:rPr>
      </w:r>
      <w:r>
        <w:rPr>
          <w:noProof/>
        </w:rPr>
        <w:fldChar w:fldCharType="separate"/>
      </w:r>
      <w:r>
        <w:rPr>
          <w:noProof/>
        </w:rPr>
        <w:t>53</w:t>
      </w:r>
      <w:r>
        <w:rPr>
          <w:noProof/>
        </w:rPr>
        <w:fldChar w:fldCharType="end"/>
      </w:r>
    </w:p>
    <w:p w14:paraId="3A33EE12" w14:textId="32769BE0" w:rsidR="00691607" w:rsidRDefault="00691607">
      <w:pPr>
        <w:pStyle w:val="TOC3"/>
        <w:rPr>
          <w:rFonts w:asciiTheme="minorHAnsi" w:eastAsiaTheme="minorEastAsia" w:hAnsiTheme="minorHAnsi" w:cstheme="minorBidi"/>
          <w:noProof/>
          <w:sz w:val="22"/>
          <w:szCs w:val="22"/>
          <w:lang w:eastAsia="en-GB"/>
        </w:rPr>
      </w:pPr>
      <w:r>
        <w:rPr>
          <w:noProof/>
        </w:rPr>
        <w:t>5.</w:t>
      </w:r>
      <w:r w:rsidRPr="006D4545">
        <w:rPr>
          <w:noProof/>
          <w:lang w:val="en-US"/>
        </w:rPr>
        <w:t>4</w:t>
      </w:r>
      <w:r>
        <w:rPr>
          <w:noProof/>
        </w:rPr>
        <w:t>.</w:t>
      </w:r>
      <w:r w:rsidRPr="006D4545">
        <w:rPr>
          <w:noProof/>
          <w:lang w:val="en-US"/>
        </w:rPr>
        <w:t>7</w:t>
      </w:r>
      <w:r>
        <w:rPr>
          <w:rFonts w:asciiTheme="minorHAnsi" w:eastAsiaTheme="minorEastAsia" w:hAnsiTheme="minorHAnsi" w:cstheme="minorBidi"/>
          <w:noProof/>
          <w:sz w:val="22"/>
          <w:szCs w:val="22"/>
          <w:lang w:eastAsia="en-GB"/>
        </w:rPr>
        <w:tab/>
      </w:r>
      <w:r>
        <w:rPr>
          <w:noProof/>
        </w:rPr>
        <w:t xml:space="preserve">Traffic </w:t>
      </w:r>
      <w:r w:rsidRPr="006D4545">
        <w:rPr>
          <w:rFonts w:cs="Arial"/>
          <w:noProof/>
        </w:rPr>
        <w:t>Redirection</w:t>
      </w:r>
      <w:r>
        <w:rPr>
          <w:noProof/>
        </w:rPr>
        <w:tab/>
      </w:r>
      <w:r>
        <w:rPr>
          <w:noProof/>
        </w:rPr>
        <w:fldChar w:fldCharType="begin" w:fldLock="1"/>
      </w:r>
      <w:r>
        <w:rPr>
          <w:noProof/>
        </w:rPr>
        <w:instrText xml:space="preserve"> PAGEREF _Toc106825429 \h </w:instrText>
      </w:r>
      <w:r>
        <w:rPr>
          <w:noProof/>
        </w:rPr>
      </w:r>
      <w:r>
        <w:rPr>
          <w:noProof/>
        </w:rPr>
        <w:fldChar w:fldCharType="separate"/>
      </w:r>
      <w:r>
        <w:rPr>
          <w:noProof/>
        </w:rPr>
        <w:t>53</w:t>
      </w:r>
      <w:r>
        <w:rPr>
          <w:noProof/>
        </w:rPr>
        <w:fldChar w:fldCharType="end"/>
      </w:r>
    </w:p>
    <w:p w14:paraId="75410645" w14:textId="4C40FA23" w:rsidR="00691607" w:rsidRDefault="00691607">
      <w:pPr>
        <w:pStyle w:val="TOC3"/>
        <w:rPr>
          <w:rFonts w:asciiTheme="minorHAnsi" w:eastAsiaTheme="minorEastAsia" w:hAnsiTheme="minorHAnsi" w:cstheme="minorBidi"/>
          <w:noProof/>
          <w:sz w:val="22"/>
          <w:szCs w:val="22"/>
          <w:lang w:eastAsia="en-GB"/>
        </w:rPr>
      </w:pPr>
      <w:r>
        <w:rPr>
          <w:noProof/>
        </w:rPr>
        <w:t>5.</w:t>
      </w:r>
      <w:r w:rsidRPr="006D4545">
        <w:rPr>
          <w:noProof/>
          <w:lang w:val="en-US"/>
        </w:rPr>
        <w:t>4</w:t>
      </w:r>
      <w:r>
        <w:rPr>
          <w:noProof/>
        </w:rPr>
        <w:t>.</w:t>
      </w:r>
      <w:r w:rsidRPr="006D4545">
        <w:rPr>
          <w:noProof/>
          <w:lang w:val="en-US"/>
        </w:rPr>
        <w:t>8</w:t>
      </w:r>
      <w:r>
        <w:rPr>
          <w:rFonts w:asciiTheme="minorHAnsi" w:eastAsiaTheme="minorEastAsia" w:hAnsiTheme="minorHAnsi" w:cstheme="minorBidi"/>
          <w:noProof/>
          <w:sz w:val="22"/>
          <w:szCs w:val="22"/>
          <w:lang w:eastAsia="en-GB"/>
        </w:rPr>
        <w:tab/>
      </w:r>
      <w:r>
        <w:rPr>
          <w:noProof/>
        </w:rPr>
        <w:t>Traffic Steering</w:t>
      </w:r>
      <w:r>
        <w:rPr>
          <w:noProof/>
        </w:rPr>
        <w:tab/>
      </w:r>
      <w:r>
        <w:rPr>
          <w:noProof/>
        </w:rPr>
        <w:fldChar w:fldCharType="begin" w:fldLock="1"/>
      </w:r>
      <w:r>
        <w:rPr>
          <w:noProof/>
        </w:rPr>
        <w:instrText xml:space="preserve"> PAGEREF _Toc106825430 \h </w:instrText>
      </w:r>
      <w:r>
        <w:rPr>
          <w:noProof/>
        </w:rPr>
      </w:r>
      <w:r>
        <w:rPr>
          <w:noProof/>
        </w:rPr>
        <w:fldChar w:fldCharType="separate"/>
      </w:r>
      <w:r>
        <w:rPr>
          <w:noProof/>
        </w:rPr>
        <w:t>54</w:t>
      </w:r>
      <w:r>
        <w:rPr>
          <w:noProof/>
        </w:rPr>
        <w:fldChar w:fldCharType="end"/>
      </w:r>
    </w:p>
    <w:p w14:paraId="5A9A8E2F" w14:textId="00F280B7" w:rsidR="00691607" w:rsidRDefault="00691607">
      <w:pPr>
        <w:pStyle w:val="TOC3"/>
        <w:rPr>
          <w:rFonts w:asciiTheme="minorHAnsi" w:eastAsiaTheme="minorEastAsia" w:hAnsiTheme="minorHAnsi" w:cstheme="minorBidi"/>
          <w:noProof/>
          <w:sz w:val="22"/>
          <w:szCs w:val="22"/>
          <w:lang w:eastAsia="en-GB"/>
        </w:rPr>
      </w:pPr>
      <w:r>
        <w:rPr>
          <w:noProof/>
        </w:rPr>
        <w:t>5.</w:t>
      </w:r>
      <w:r w:rsidRPr="006D4545">
        <w:rPr>
          <w:noProof/>
          <w:lang w:val="en-US"/>
        </w:rPr>
        <w:t>4</w:t>
      </w:r>
      <w:r>
        <w:rPr>
          <w:noProof/>
        </w:rPr>
        <w:t>.</w:t>
      </w:r>
      <w:r w:rsidRPr="006D4545">
        <w:rPr>
          <w:noProof/>
          <w:lang w:val="en-US"/>
        </w:rPr>
        <w:t>9</w:t>
      </w:r>
      <w:r>
        <w:rPr>
          <w:rFonts w:asciiTheme="minorHAnsi" w:eastAsiaTheme="minorEastAsia" w:hAnsiTheme="minorHAnsi" w:cstheme="minorBidi"/>
          <w:noProof/>
          <w:sz w:val="22"/>
          <w:szCs w:val="22"/>
          <w:lang w:eastAsia="en-GB"/>
        </w:rPr>
        <w:tab/>
      </w:r>
      <w:r>
        <w:rPr>
          <w:noProof/>
        </w:rPr>
        <w:t>Provisioning of Predefined PCC/ADC Rules</w:t>
      </w:r>
      <w:r>
        <w:rPr>
          <w:noProof/>
        </w:rPr>
        <w:tab/>
      </w:r>
      <w:r>
        <w:rPr>
          <w:noProof/>
        </w:rPr>
        <w:fldChar w:fldCharType="begin" w:fldLock="1"/>
      </w:r>
      <w:r>
        <w:rPr>
          <w:noProof/>
        </w:rPr>
        <w:instrText xml:space="preserve"> PAGEREF _Toc106825431 \h </w:instrText>
      </w:r>
      <w:r>
        <w:rPr>
          <w:noProof/>
        </w:rPr>
      </w:r>
      <w:r>
        <w:rPr>
          <w:noProof/>
        </w:rPr>
        <w:fldChar w:fldCharType="separate"/>
      </w:r>
      <w:r>
        <w:rPr>
          <w:noProof/>
        </w:rPr>
        <w:t>55</w:t>
      </w:r>
      <w:r>
        <w:rPr>
          <w:noProof/>
        </w:rPr>
        <w:fldChar w:fldCharType="end"/>
      </w:r>
    </w:p>
    <w:p w14:paraId="764D8A7F" w14:textId="4F5E2358" w:rsidR="00691607" w:rsidRDefault="00691607">
      <w:pPr>
        <w:pStyle w:val="TOC3"/>
        <w:rPr>
          <w:rFonts w:asciiTheme="minorHAnsi" w:eastAsiaTheme="minorEastAsia" w:hAnsiTheme="minorHAnsi" w:cstheme="minorBidi"/>
          <w:noProof/>
          <w:sz w:val="22"/>
          <w:szCs w:val="22"/>
          <w:lang w:eastAsia="en-GB"/>
        </w:rPr>
      </w:pPr>
      <w:r>
        <w:rPr>
          <w:noProof/>
        </w:rPr>
        <w:t>5.</w:t>
      </w:r>
      <w:r w:rsidRPr="006D4545">
        <w:rPr>
          <w:noProof/>
          <w:lang w:val="en-US"/>
        </w:rPr>
        <w:t>4</w:t>
      </w:r>
      <w:r>
        <w:rPr>
          <w:noProof/>
        </w:rPr>
        <w:t>.</w:t>
      </w:r>
      <w:r w:rsidRPr="006D4545">
        <w:rPr>
          <w:noProof/>
          <w:lang w:val="en-US"/>
        </w:rPr>
        <w:t>10</w:t>
      </w:r>
      <w:r>
        <w:rPr>
          <w:rFonts w:asciiTheme="minorHAnsi" w:eastAsiaTheme="minorEastAsia" w:hAnsiTheme="minorHAnsi" w:cstheme="minorBidi"/>
          <w:noProof/>
          <w:sz w:val="22"/>
          <w:szCs w:val="22"/>
          <w:lang w:eastAsia="en-GB"/>
        </w:rPr>
        <w:tab/>
      </w:r>
      <w:r>
        <w:rPr>
          <w:noProof/>
        </w:rPr>
        <w:t>Charging</w:t>
      </w:r>
      <w:r>
        <w:rPr>
          <w:noProof/>
        </w:rPr>
        <w:tab/>
      </w:r>
      <w:r>
        <w:rPr>
          <w:noProof/>
        </w:rPr>
        <w:fldChar w:fldCharType="begin" w:fldLock="1"/>
      </w:r>
      <w:r>
        <w:rPr>
          <w:noProof/>
        </w:rPr>
        <w:instrText xml:space="preserve"> PAGEREF _Toc106825432 \h </w:instrText>
      </w:r>
      <w:r>
        <w:rPr>
          <w:noProof/>
        </w:rPr>
      </w:r>
      <w:r>
        <w:rPr>
          <w:noProof/>
        </w:rPr>
        <w:fldChar w:fldCharType="separate"/>
      </w:r>
      <w:r>
        <w:rPr>
          <w:noProof/>
        </w:rPr>
        <w:t>56</w:t>
      </w:r>
      <w:r>
        <w:rPr>
          <w:noProof/>
        </w:rPr>
        <w:fldChar w:fldCharType="end"/>
      </w:r>
    </w:p>
    <w:p w14:paraId="17C719C8" w14:textId="70616FB5" w:rsidR="00691607" w:rsidRDefault="00691607">
      <w:pPr>
        <w:pStyle w:val="TOC3"/>
        <w:rPr>
          <w:rFonts w:asciiTheme="minorHAnsi" w:eastAsiaTheme="minorEastAsia" w:hAnsiTheme="minorHAnsi" w:cstheme="minorBidi"/>
          <w:noProof/>
          <w:sz w:val="22"/>
          <w:szCs w:val="22"/>
          <w:lang w:eastAsia="en-GB"/>
        </w:rPr>
      </w:pPr>
      <w:r>
        <w:rPr>
          <w:noProof/>
        </w:rPr>
        <w:t>5.</w:t>
      </w:r>
      <w:r w:rsidRPr="006D4545">
        <w:rPr>
          <w:noProof/>
          <w:lang w:val="en-US"/>
        </w:rPr>
        <w:t>4</w:t>
      </w:r>
      <w:r>
        <w:rPr>
          <w:noProof/>
        </w:rPr>
        <w:t>.</w:t>
      </w:r>
      <w:r w:rsidRPr="006D4545">
        <w:rPr>
          <w:noProof/>
          <w:lang w:val="en-US"/>
        </w:rPr>
        <w:t>11</w:t>
      </w:r>
      <w:r>
        <w:rPr>
          <w:rFonts w:asciiTheme="minorHAnsi" w:eastAsiaTheme="minorEastAsia" w:hAnsiTheme="minorHAnsi" w:cstheme="minorBidi"/>
          <w:noProof/>
          <w:sz w:val="22"/>
          <w:szCs w:val="22"/>
          <w:lang w:eastAsia="en-GB"/>
        </w:rPr>
        <w:tab/>
      </w:r>
      <w:r>
        <w:rPr>
          <w:noProof/>
        </w:rPr>
        <w:t>(Un)solicited Application Reporting</w:t>
      </w:r>
      <w:r>
        <w:rPr>
          <w:noProof/>
        </w:rPr>
        <w:tab/>
      </w:r>
      <w:r>
        <w:rPr>
          <w:noProof/>
        </w:rPr>
        <w:fldChar w:fldCharType="begin" w:fldLock="1"/>
      </w:r>
      <w:r>
        <w:rPr>
          <w:noProof/>
        </w:rPr>
        <w:instrText xml:space="preserve"> PAGEREF _Toc106825433 \h </w:instrText>
      </w:r>
      <w:r>
        <w:rPr>
          <w:noProof/>
        </w:rPr>
      </w:r>
      <w:r>
        <w:rPr>
          <w:noProof/>
        </w:rPr>
        <w:fldChar w:fldCharType="separate"/>
      </w:r>
      <w:r>
        <w:rPr>
          <w:noProof/>
        </w:rPr>
        <w:t>57</w:t>
      </w:r>
      <w:r>
        <w:rPr>
          <w:noProof/>
        </w:rPr>
        <w:fldChar w:fldCharType="end"/>
      </w:r>
    </w:p>
    <w:p w14:paraId="4C34DA02" w14:textId="48717D8A" w:rsidR="00691607" w:rsidRDefault="00691607">
      <w:pPr>
        <w:pStyle w:val="TOC3"/>
        <w:rPr>
          <w:rFonts w:asciiTheme="minorHAnsi" w:eastAsiaTheme="minorEastAsia" w:hAnsiTheme="minorHAnsi" w:cstheme="minorBidi"/>
          <w:noProof/>
          <w:sz w:val="22"/>
          <w:szCs w:val="22"/>
          <w:lang w:eastAsia="en-GB"/>
        </w:rPr>
      </w:pPr>
      <w:r>
        <w:rPr>
          <w:noProof/>
        </w:rPr>
        <w:t>5.4.12</w:t>
      </w:r>
      <w:r>
        <w:rPr>
          <w:rFonts w:asciiTheme="minorHAnsi" w:eastAsiaTheme="minorEastAsia" w:hAnsiTheme="minorHAnsi" w:cstheme="minorBidi"/>
          <w:noProof/>
          <w:sz w:val="22"/>
          <w:szCs w:val="22"/>
          <w:lang w:eastAsia="en-GB"/>
        </w:rPr>
        <w:tab/>
      </w:r>
      <w:r>
        <w:rPr>
          <w:noProof/>
        </w:rPr>
        <w:t>Service Identification for Improved Radio Utilisation for GERAN</w:t>
      </w:r>
      <w:r>
        <w:rPr>
          <w:noProof/>
        </w:rPr>
        <w:tab/>
      </w:r>
      <w:r>
        <w:rPr>
          <w:noProof/>
        </w:rPr>
        <w:fldChar w:fldCharType="begin" w:fldLock="1"/>
      </w:r>
      <w:r>
        <w:rPr>
          <w:noProof/>
        </w:rPr>
        <w:instrText xml:space="preserve"> PAGEREF _Toc106825434 \h </w:instrText>
      </w:r>
      <w:r>
        <w:rPr>
          <w:noProof/>
        </w:rPr>
      </w:r>
      <w:r>
        <w:rPr>
          <w:noProof/>
        </w:rPr>
        <w:fldChar w:fldCharType="separate"/>
      </w:r>
      <w:r>
        <w:rPr>
          <w:noProof/>
        </w:rPr>
        <w:t>58</w:t>
      </w:r>
      <w:r>
        <w:rPr>
          <w:noProof/>
        </w:rPr>
        <w:fldChar w:fldCharType="end"/>
      </w:r>
    </w:p>
    <w:p w14:paraId="229C5C17" w14:textId="4D88EB87" w:rsidR="00691607" w:rsidRDefault="00691607">
      <w:pPr>
        <w:pStyle w:val="TOC3"/>
        <w:rPr>
          <w:rFonts w:asciiTheme="minorHAnsi" w:eastAsiaTheme="minorEastAsia" w:hAnsiTheme="minorHAnsi" w:cstheme="minorBidi"/>
          <w:noProof/>
          <w:sz w:val="22"/>
          <w:szCs w:val="22"/>
          <w:lang w:eastAsia="en-GB"/>
        </w:rPr>
      </w:pPr>
      <w:r>
        <w:rPr>
          <w:noProof/>
        </w:rPr>
        <w:t>5.</w:t>
      </w:r>
      <w:r w:rsidRPr="006D4545">
        <w:rPr>
          <w:noProof/>
          <w:lang w:val="en-US"/>
        </w:rPr>
        <w:t>4</w:t>
      </w:r>
      <w:r>
        <w:rPr>
          <w:noProof/>
        </w:rPr>
        <w:t>.</w:t>
      </w:r>
      <w:r w:rsidRPr="006D4545">
        <w:rPr>
          <w:noProof/>
          <w:lang w:val="en-US"/>
        </w:rPr>
        <w:t>13</w:t>
      </w:r>
      <w:r>
        <w:rPr>
          <w:rFonts w:asciiTheme="minorHAnsi" w:eastAsiaTheme="minorEastAsia" w:hAnsiTheme="minorHAnsi" w:cstheme="minorBidi"/>
          <w:noProof/>
          <w:sz w:val="22"/>
          <w:szCs w:val="22"/>
          <w:lang w:eastAsia="en-GB"/>
        </w:rPr>
        <w:tab/>
      </w:r>
      <w:r>
        <w:rPr>
          <w:noProof/>
        </w:rPr>
        <w:t>Transport Level Marking</w:t>
      </w:r>
      <w:r>
        <w:rPr>
          <w:noProof/>
        </w:rPr>
        <w:tab/>
      </w:r>
      <w:r>
        <w:rPr>
          <w:noProof/>
        </w:rPr>
        <w:fldChar w:fldCharType="begin" w:fldLock="1"/>
      </w:r>
      <w:r>
        <w:rPr>
          <w:noProof/>
        </w:rPr>
        <w:instrText xml:space="preserve"> PAGEREF _Toc106825435 \h </w:instrText>
      </w:r>
      <w:r>
        <w:rPr>
          <w:noProof/>
        </w:rPr>
      </w:r>
      <w:r>
        <w:rPr>
          <w:noProof/>
        </w:rPr>
        <w:fldChar w:fldCharType="separate"/>
      </w:r>
      <w:r>
        <w:rPr>
          <w:noProof/>
        </w:rPr>
        <w:t>58</w:t>
      </w:r>
      <w:r>
        <w:rPr>
          <w:noProof/>
        </w:rPr>
        <w:fldChar w:fldCharType="end"/>
      </w:r>
    </w:p>
    <w:p w14:paraId="63859E44" w14:textId="06D5850F" w:rsidR="00691607" w:rsidRDefault="00691607">
      <w:pPr>
        <w:pStyle w:val="TOC3"/>
        <w:rPr>
          <w:rFonts w:asciiTheme="minorHAnsi" w:eastAsiaTheme="minorEastAsia" w:hAnsiTheme="minorHAnsi" w:cstheme="minorBidi"/>
          <w:noProof/>
          <w:sz w:val="22"/>
          <w:szCs w:val="22"/>
          <w:lang w:eastAsia="en-GB"/>
        </w:rPr>
      </w:pPr>
      <w:r>
        <w:rPr>
          <w:noProof/>
        </w:rPr>
        <w:t>5.4.14</w:t>
      </w:r>
      <w:r>
        <w:rPr>
          <w:rFonts w:asciiTheme="minorHAnsi" w:eastAsiaTheme="minorEastAsia" w:hAnsiTheme="minorHAnsi" w:cstheme="minorBidi"/>
          <w:noProof/>
          <w:sz w:val="22"/>
          <w:szCs w:val="22"/>
          <w:lang w:eastAsia="en-GB"/>
        </w:rPr>
        <w:tab/>
      </w:r>
      <w:r>
        <w:rPr>
          <w:noProof/>
        </w:rPr>
        <w:t>Deferred PDR activation and deactivation</w:t>
      </w:r>
      <w:r>
        <w:rPr>
          <w:noProof/>
        </w:rPr>
        <w:tab/>
      </w:r>
      <w:r>
        <w:rPr>
          <w:noProof/>
        </w:rPr>
        <w:fldChar w:fldCharType="begin" w:fldLock="1"/>
      </w:r>
      <w:r>
        <w:rPr>
          <w:noProof/>
        </w:rPr>
        <w:instrText xml:space="preserve"> PAGEREF _Toc106825436 \h </w:instrText>
      </w:r>
      <w:r>
        <w:rPr>
          <w:noProof/>
        </w:rPr>
      </w:r>
      <w:r>
        <w:rPr>
          <w:noProof/>
        </w:rPr>
        <w:fldChar w:fldCharType="separate"/>
      </w:r>
      <w:r>
        <w:rPr>
          <w:noProof/>
        </w:rPr>
        <w:t>58</w:t>
      </w:r>
      <w:r>
        <w:rPr>
          <w:noProof/>
        </w:rPr>
        <w:fldChar w:fldCharType="end"/>
      </w:r>
    </w:p>
    <w:p w14:paraId="18159496" w14:textId="49D16695" w:rsidR="00691607" w:rsidRDefault="00691607">
      <w:pPr>
        <w:pStyle w:val="TOC3"/>
        <w:rPr>
          <w:rFonts w:asciiTheme="minorHAnsi" w:eastAsiaTheme="minorEastAsia" w:hAnsiTheme="minorHAnsi" w:cstheme="minorBidi"/>
          <w:noProof/>
          <w:sz w:val="22"/>
          <w:szCs w:val="22"/>
          <w:lang w:eastAsia="en-GB"/>
        </w:rPr>
      </w:pPr>
      <w:r>
        <w:rPr>
          <w:noProof/>
        </w:rPr>
        <w:t>5.</w:t>
      </w:r>
      <w:r w:rsidRPr="006D4545">
        <w:rPr>
          <w:noProof/>
          <w:lang w:val="en-US"/>
        </w:rPr>
        <w:t>4</w:t>
      </w:r>
      <w:r>
        <w:rPr>
          <w:noProof/>
        </w:rPr>
        <w:t>.</w:t>
      </w:r>
      <w:r w:rsidRPr="006D4545">
        <w:rPr>
          <w:noProof/>
          <w:lang w:val="en-US"/>
        </w:rPr>
        <w:t>15</w:t>
      </w:r>
      <w:r>
        <w:rPr>
          <w:rFonts w:asciiTheme="minorHAnsi" w:eastAsiaTheme="minorEastAsia" w:hAnsiTheme="minorHAnsi" w:cstheme="minorBidi"/>
          <w:noProof/>
          <w:sz w:val="22"/>
          <w:szCs w:val="22"/>
          <w:lang w:eastAsia="en-GB"/>
        </w:rPr>
        <w:tab/>
      </w:r>
      <w:r>
        <w:rPr>
          <w:noProof/>
        </w:rPr>
        <w:t>Packet Rate enforcement</w:t>
      </w:r>
      <w:r>
        <w:rPr>
          <w:noProof/>
        </w:rPr>
        <w:tab/>
      </w:r>
      <w:r>
        <w:rPr>
          <w:noProof/>
        </w:rPr>
        <w:fldChar w:fldCharType="begin" w:fldLock="1"/>
      </w:r>
      <w:r>
        <w:rPr>
          <w:noProof/>
        </w:rPr>
        <w:instrText xml:space="preserve"> PAGEREF _Toc106825437 \h </w:instrText>
      </w:r>
      <w:r>
        <w:rPr>
          <w:noProof/>
        </w:rPr>
      </w:r>
      <w:r>
        <w:rPr>
          <w:noProof/>
        </w:rPr>
        <w:fldChar w:fldCharType="separate"/>
      </w:r>
      <w:r>
        <w:rPr>
          <w:noProof/>
        </w:rPr>
        <w:t>59</w:t>
      </w:r>
      <w:r>
        <w:rPr>
          <w:noProof/>
        </w:rPr>
        <w:fldChar w:fldCharType="end"/>
      </w:r>
    </w:p>
    <w:p w14:paraId="0EF1F7F7" w14:textId="3E9357AD" w:rsidR="00691607" w:rsidRDefault="00691607">
      <w:pPr>
        <w:pStyle w:val="TOC4"/>
        <w:rPr>
          <w:rFonts w:asciiTheme="minorHAnsi" w:eastAsiaTheme="minorEastAsia" w:hAnsiTheme="minorHAnsi" w:cstheme="minorBidi"/>
          <w:noProof/>
          <w:sz w:val="22"/>
          <w:szCs w:val="22"/>
          <w:lang w:eastAsia="en-GB"/>
        </w:rPr>
      </w:pPr>
      <w:r>
        <w:rPr>
          <w:noProof/>
        </w:rPr>
        <w:t>5.</w:t>
      </w:r>
      <w:r w:rsidRPr="006D4545">
        <w:rPr>
          <w:noProof/>
          <w:lang w:val="en-US"/>
        </w:rPr>
        <w:t>4</w:t>
      </w:r>
      <w:r>
        <w:rPr>
          <w:noProof/>
        </w:rPr>
        <w:t>.</w:t>
      </w:r>
      <w:r w:rsidRPr="006D4545">
        <w:rPr>
          <w:noProof/>
          <w:lang w:val="en-US"/>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_Toc106825438 \h </w:instrText>
      </w:r>
      <w:r>
        <w:rPr>
          <w:noProof/>
        </w:rPr>
      </w:r>
      <w:r>
        <w:rPr>
          <w:noProof/>
        </w:rPr>
        <w:fldChar w:fldCharType="separate"/>
      </w:r>
      <w:r>
        <w:rPr>
          <w:noProof/>
        </w:rPr>
        <w:t>59</w:t>
      </w:r>
      <w:r>
        <w:rPr>
          <w:noProof/>
        </w:rPr>
        <w:fldChar w:fldCharType="end"/>
      </w:r>
    </w:p>
    <w:p w14:paraId="73C27E6B" w14:textId="01A1A5AA" w:rsidR="00691607" w:rsidRDefault="00691607">
      <w:pPr>
        <w:pStyle w:val="TOC4"/>
        <w:rPr>
          <w:rFonts w:asciiTheme="minorHAnsi" w:eastAsiaTheme="minorEastAsia" w:hAnsiTheme="minorHAnsi" w:cstheme="minorBidi"/>
          <w:noProof/>
          <w:sz w:val="22"/>
          <w:szCs w:val="22"/>
          <w:lang w:eastAsia="en-GB"/>
        </w:rPr>
      </w:pPr>
      <w:r>
        <w:rPr>
          <w:noProof/>
        </w:rPr>
        <w:t>5.</w:t>
      </w:r>
      <w:r w:rsidRPr="006D4545">
        <w:rPr>
          <w:noProof/>
          <w:lang w:val="en-US"/>
        </w:rPr>
        <w:t>4</w:t>
      </w:r>
      <w:r>
        <w:rPr>
          <w:noProof/>
        </w:rPr>
        <w:t>.</w:t>
      </w:r>
      <w:r w:rsidRPr="006D4545">
        <w:rPr>
          <w:noProof/>
          <w:lang w:val="en-US"/>
        </w:rPr>
        <w:t>15.2</w:t>
      </w:r>
      <w:r>
        <w:rPr>
          <w:rFonts w:asciiTheme="minorHAnsi" w:eastAsiaTheme="minorEastAsia" w:hAnsiTheme="minorHAnsi" w:cstheme="minorBidi"/>
          <w:noProof/>
          <w:sz w:val="22"/>
          <w:szCs w:val="22"/>
          <w:lang w:eastAsia="en-GB"/>
        </w:rPr>
        <w:tab/>
      </w:r>
      <w:r>
        <w:rPr>
          <w:noProof/>
        </w:rPr>
        <w:t>Packet rate enforcement over Sxb and N4 interfaces</w:t>
      </w:r>
      <w:r>
        <w:rPr>
          <w:noProof/>
        </w:rPr>
        <w:tab/>
      </w:r>
      <w:r>
        <w:rPr>
          <w:noProof/>
        </w:rPr>
        <w:fldChar w:fldCharType="begin" w:fldLock="1"/>
      </w:r>
      <w:r>
        <w:rPr>
          <w:noProof/>
        </w:rPr>
        <w:instrText xml:space="preserve"> PAGEREF _Toc106825439 \h </w:instrText>
      </w:r>
      <w:r>
        <w:rPr>
          <w:noProof/>
        </w:rPr>
      </w:r>
      <w:r>
        <w:rPr>
          <w:noProof/>
        </w:rPr>
        <w:fldChar w:fldCharType="separate"/>
      </w:r>
      <w:r>
        <w:rPr>
          <w:noProof/>
        </w:rPr>
        <w:t>59</w:t>
      </w:r>
      <w:r>
        <w:rPr>
          <w:noProof/>
        </w:rPr>
        <w:fldChar w:fldCharType="end"/>
      </w:r>
    </w:p>
    <w:p w14:paraId="0778B7D9" w14:textId="006D287D" w:rsidR="00691607" w:rsidRDefault="00691607">
      <w:pPr>
        <w:pStyle w:val="TOC4"/>
        <w:rPr>
          <w:rFonts w:asciiTheme="minorHAnsi" w:eastAsiaTheme="minorEastAsia" w:hAnsiTheme="minorHAnsi" w:cstheme="minorBidi"/>
          <w:noProof/>
          <w:sz w:val="22"/>
          <w:szCs w:val="22"/>
          <w:lang w:eastAsia="en-GB"/>
        </w:rPr>
      </w:pPr>
      <w:r>
        <w:rPr>
          <w:noProof/>
        </w:rPr>
        <w:t>5.</w:t>
      </w:r>
      <w:r w:rsidRPr="006D4545">
        <w:rPr>
          <w:noProof/>
          <w:lang w:val="en-US"/>
        </w:rPr>
        <w:t>4</w:t>
      </w:r>
      <w:r>
        <w:rPr>
          <w:noProof/>
        </w:rPr>
        <w:t>.</w:t>
      </w:r>
      <w:r w:rsidRPr="006D4545">
        <w:rPr>
          <w:noProof/>
          <w:lang w:val="en-US"/>
        </w:rPr>
        <w:t>15.3</w:t>
      </w:r>
      <w:r>
        <w:rPr>
          <w:rFonts w:asciiTheme="minorHAnsi" w:eastAsiaTheme="minorEastAsia" w:hAnsiTheme="minorHAnsi" w:cstheme="minorBidi"/>
          <w:noProof/>
          <w:sz w:val="22"/>
          <w:szCs w:val="22"/>
          <w:lang w:eastAsia="en-GB"/>
        </w:rPr>
        <w:tab/>
      </w:r>
      <w:r>
        <w:rPr>
          <w:noProof/>
        </w:rPr>
        <w:t>PGW and SMF behaviour</w:t>
      </w:r>
      <w:r>
        <w:rPr>
          <w:noProof/>
        </w:rPr>
        <w:tab/>
      </w:r>
      <w:r>
        <w:rPr>
          <w:noProof/>
        </w:rPr>
        <w:fldChar w:fldCharType="begin" w:fldLock="1"/>
      </w:r>
      <w:r>
        <w:rPr>
          <w:noProof/>
        </w:rPr>
        <w:instrText xml:space="preserve"> PAGEREF _Toc106825440 \h </w:instrText>
      </w:r>
      <w:r>
        <w:rPr>
          <w:noProof/>
        </w:rPr>
      </w:r>
      <w:r>
        <w:rPr>
          <w:noProof/>
        </w:rPr>
        <w:fldChar w:fldCharType="separate"/>
      </w:r>
      <w:r>
        <w:rPr>
          <w:noProof/>
        </w:rPr>
        <w:t>60</w:t>
      </w:r>
      <w:r>
        <w:rPr>
          <w:noProof/>
        </w:rPr>
        <w:fldChar w:fldCharType="end"/>
      </w:r>
    </w:p>
    <w:p w14:paraId="3D31C5BE" w14:textId="1361A03A" w:rsidR="00691607" w:rsidRDefault="00691607">
      <w:pPr>
        <w:pStyle w:val="TOC3"/>
        <w:rPr>
          <w:rFonts w:asciiTheme="minorHAnsi" w:eastAsiaTheme="minorEastAsia" w:hAnsiTheme="minorHAnsi" w:cstheme="minorBidi"/>
          <w:noProof/>
          <w:sz w:val="22"/>
          <w:szCs w:val="22"/>
          <w:lang w:eastAsia="en-GB"/>
        </w:rPr>
      </w:pPr>
      <w:r>
        <w:rPr>
          <w:noProof/>
        </w:rPr>
        <w:t>5.</w:t>
      </w:r>
      <w:r w:rsidRPr="006D4545">
        <w:rPr>
          <w:noProof/>
          <w:lang w:val="en-US"/>
        </w:rPr>
        <w:t>4</w:t>
      </w:r>
      <w:r>
        <w:rPr>
          <w:noProof/>
        </w:rPr>
        <w:t>.</w:t>
      </w:r>
      <w:r w:rsidRPr="006D4545">
        <w:rPr>
          <w:noProof/>
          <w:lang w:val="en-US"/>
        </w:rPr>
        <w:t>16</w:t>
      </w:r>
      <w:r>
        <w:rPr>
          <w:rFonts w:asciiTheme="minorHAnsi" w:eastAsiaTheme="minorEastAsia" w:hAnsiTheme="minorHAnsi" w:cstheme="minorBidi"/>
          <w:noProof/>
          <w:sz w:val="22"/>
          <w:szCs w:val="22"/>
          <w:lang w:eastAsia="en-GB"/>
        </w:rPr>
        <w:tab/>
      </w:r>
      <w:r>
        <w:rPr>
          <w:noProof/>
        </w:rPr>
        <w:t>QoS differentiation for Stand-alone Non-Public Network (SNPN)</w:t>
      </w:r>
      <w:r>
        <w:rPr>
          <w:noProof/>
        </w:rPr>
        <w:tab/>
      </w:r>
      <w:r>
        <w:rPr>
          <w:noProof/>
        </w:rPr>
        <w:fldChar w:fldCharType="begin" w:fldLock="1"/>
      </w:r>
      <w:r>
        <w:rPr>
          <w:noProof/>
        </w:rPr>
        <w:instrText xml:space="preserve"> PAGEREF _Toc106825441 \h </w:instrText>
      </w:r>
      <w:r>
        <w:rPr>
          <w:noProof/>
        </w:rPr>
      </w:r>
      <w:r>
        <w:rPr>
          <w:noProof/>
        </w:rPr>
        <w:fldChar w:fldCharType="separate"/>
      </w:r>
      <w:r>
        <w:rPr>
          <w:noProof/>
        </w:rPr>
        <w:t>61</w:t>
      </w:r>
      <w:r>
        <w:rPr>
          <w:noProof/>
        </w:rPr>
        <w:fldChar w:fldCharType="end"/>
      </w:r>
    </w:p>
    <w:p w14:paraId="397BCF8F" w14:textId="2B18DDB1" w:rsidR="00691607" w:rsidRDefault="00691607">
      <w:pPr>
        <w:pStyle w:val="TOC4"/>
        <w:rPr>
          <w:rFonts w:asciiTheme="minorHAnsi" w:eastAsiaTheme="minorEastAsia" w:hAnsiTheme="minorHAnsi" w:cstheme="minorBidi"/>
          <w:noProof/>
          <w:sz w:val="22"/>
          <w:szCs w:val="22"/>
          <w:lang w:eastAsia="en-GB"/>
        </w:rPr>
      </w:pPr>
      <w:r>
        <w:rPr>
          <w:noProof/>
        </w:rPr>
        <w:t>5.</w:t>
      </w:r>
      <w:r w:rsidRPr="006D4545">
        <w:rPr>
          <w:noProof/>
          <w:lang w:val="en-US"/>
        </w:rPr>
        <w:t>4</w:t>
      </w:r>
      <w:r>
        <w:rPr>
          <w:noProof/>
        </w:rPr>
        <w:t>.</w:t>
      </w:r>
      <w:r w:rsidRPr="006D4545">
        <w:rPr>
          <w:noProof/>
          <w:lang w:val="en-US"/>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_Toc106825442 \h </w:instrText>
      </w:r>
      <w:r>
        <w:rPr>
          <w:noProof/>
        </w:rPr>
      </w:r>
      <w:r>
        <w:rPr>
          <w:noProof/>
        </w:rPr>
        <w:fldChar w:fldCharType="separate"/>
      </w:r>
      <w:r>
        <w:rPr>
          <w:noProof/>
        </w:rPr>
        <w:t>61</w:t>
      </w:r>
      <w:r>
        <w:rPr>
          <w:noProof/>
        </w:rPr>
        <w:fldChar w:fldCharType="end"/>
      </w:r>
    </w:p>
    <w:p w14:paraId="5DD66A01" w14:textId="41A87788" w:rsidR="00691607" w:rsidRDefault="00691607">
      <w:pPr>
        <w:pStyle w:val="TOC4"/>
        <w:rPr>
          <w:rFonts w:asciiTheme="minorHAnsi" w:eastAsiaTheme="minorEastAsia" w:hAnsiTheme="minorHAnsi" w:cstheme="minorBidi"/>
          <w:noProof/>
          <w:sz w:val="22"/>
          <w:szCs w:val="22"/>
          <w:lang w:eastAsia="en-GB"/>
        </w:rPr>
      </w:pPr>
      <w:r>
        <w:rPr>
          <w:noProof/>
        </w:rPr>
        <w:t>5.</w:t>
      </w:r>
      <w:r w:rsidRPr="006D4545">
        <w:rPr>
          <w:noProof/>
          <w:lang w:val="en-US"/>
        </w:rPr>
        <w:t>4</w:t>
      </w:r>
      <w:r>
        <w:rPr>
          <w:noProof/>
        </w:rPr>
        <w:t>.16</w:t>
      </w:r>
      <w:r w:rsidRPr="006D4545">
        <w:rPr>
          <w:noProof/>
          <w:lang w:val="en-US"/>
        </w:rPr>
        <w:t>.2</w:t>
      </w:r>
      <w:r>
        <w:rPr>
          <w:rFonts w:asciiTheme="minorHAnsi" w:eastAsiaTheme="minorEastAsia" w:hAnsiTheme="minorHAnsi" w:cstheme="minorBidi"/>
          <w:noProof/>
          <w:sz w:val="22"/>
          <w:szCs w:val="22"/>
          <w:lang w:eastAsia="en-GB"/>
        </w:rPr>
        <w:tab/>
      </w:r>
      <w:r>
        <w:rPr>
          <w:noProof/>
        </w:rPr>
        <w:t>Access to PLMN services via SNPN</w:t>
      </w:r>
      <w:r>
        <w:rPr>
          <w:noProof/>
        </w:rPr>
        <w:tab/>
      </w:r>
      <w:r>
        <w:rPr>
          <w:noProof/>
        </w:rPr>
        <w:fldChar w:fldCharType="begin" w:fldLock="1"/>
      </w:r>
      <w:r>
        <w:rPr>
          <w:noProof/>
        </w:rPr>
        <w:instrText xml:space="preserve"> PAGEREF _Toc106825443 \h </w:instrText>
      </w:r>
      <w:r>
        <w:rPr>
          <w:noProof/>
        </w:rPr>
      </w:r>
      <w:r>
        <w:rPr>
          <w:noProof/>
        </w:rPr>
        <w:fldChar w:fldCharType="separate"/>
      </w:r>
      <w:r>
        <w:rPr>
          <w:noProof/>
        </w:rPr>
        <w:t>61</w:t>
      </w:r>
      <w:r>
        <w:rPr>
          <w:noProof/>
        </w:rPr>
        <w:fldChar w:fldCharType="end"/>
      </w:r>
    </w:p>
    <w:p w14:paraId="05AD8607" w14:textId="69429967" w:rsidR="00691607" w:rsidRDefault="00691607">
      <w:pPr>
        <w:pStyle w:val="TOC4"/>
        <w:rPr>
          <w:rFonts w:asciiTheme="minorHAnsi" w:eastAsiaTheme="minorEastAsia" w:hAnsiTheme="minorHAnsi" w:cstheme="minorBidi"/>
          <w:noProof/>
          <w:sz w:val="22"/>
          <w:szCs w:val="22"/>
          <w:lang w:eastAsia="en-GB"/>
        </w:rPr>
      </w:pPr>
      <w:r>
        <w:rPr>
          <w:noProof/>
        </w:rPr>
        <w:t>5.</w:t>
      </w:r>
      <w:r w:rsidRPr="006D4545">
        <w:rPr>
          <w:noProof/>
          <w:lang w:val="en-US"/>
        </w:rPr>
        <w:t>4</w:t>
      </w:r>
      <w:r>
        <w:rPr>
          <w:noProof/>
        </w:rPr>
        <w:t>.16</w:t>
      </w:r>
      <w:r w:rsidRPr="006D4545">
        <w:rPr>
          <w:noProof/>
          <w:lang w:val="en-US"/>
        </w:rPr>
        <w:t>.3</w:t>
      </w:r>
      <w:r>
        <w:rPr>
          <w:rFonts w:asciiTheme="minorHAnsi" w:eastAsiaTheme="minorEastAsia" w:hAnsiTheme="minorHAnsi" w:cstheme="minorBidi"/>
          <w:noProof/>
          <w:sz w:val="22"/>
          <w:szCs w:val="22"/>
          <w:lang w:eastAsia="en-GB"/>
        </w:rPr>
        <w:tab/>
      </w:r>
      <w:r>
        <w:rPr>
          <w:noProof/>
        </w:rPr>
        <w:t>Access to SNPN services via PLMN</w:t>
      </w:r>
      <w:r>
        <w:rPr>
          <w:noProof/>
        </w:rPr>
        <w:tab/>
      </w:r>
      <w:r>
        <w:rPr>
          <w:noProof/>
        </w:rPr>
        <w:fldChar w:fldCharType="begin" w:fldLock="1"/>
      </w:r>
      <w:r>
        <w:rPr>
          <w:noProof/>
        </w:rPr>
        <w:instrText xml:space="preserve"> PAGEREF _Toc106825444 \h </w:instrText>
      </w:r>
      <w:r>
        <w:rPr>
          <w:noProof/>
        </w:rPr>
      </w:r>
      <w:r>
        <w:rPr>
          <w:noProof/>
        </w:rPr>
        <w:fldChar w:fldCharType="separate"/>
      </w:r>
      <w:r>
        <w:rPr>
          <w:noProof/>
        </w:rPr>
        <w:t>61</w:t>
      </w:r>
      <w:r>
        <w:rPr>
          <w:noProof/>
        </w:rPr>
        <w:fldChar w:fldCharType="end"/>
      </w:r>
    </w:p>
    <w:p w14:paraId="6CFB6FF7" w14:textId="07FDD56A" w:rsidR="00691607" w:rsidRDefault="00691607">
      <w:pPr>
        <w:pStyle w:val="TOC2"/>
        <w:rPr>
          <w:rFonts w:asciiTheme="minorHAnsi" w:eastAsiaTheme="minorEastAsia" w:hAnsiTheme="minorHAnsi" w:cstheme="minorBidi"/>
          <w:noProof/>
          <w:sz w:val="22"/>
          <w:szCs w:val="22"/>
          <w:lang w:eastAsia="en-GB"/>
        </w:rPr>
      </w:pPr>
      <w:r>
        <w:rPr>
          <w:noProof/>
        </w:rPr>
        <w:t>5.</w:t>
      </w:r>
      <w:r w:rsidRPr="006D4545">
        <w:rPr>
          <w:noProof/>
          <w:lang w:val="en-US"/>
        </w:rPr>
        <w:t>5</w:t>
      </w:r>
      <w:r>
        <w:rPr>
          <w:rFonts w:asciiTheme="minorHAnsi" w:eastAsiaTheme="minorEastAsia" w:hAnsiTheme="minorHAnsi" w:cstheme="minorBidi"/>
          <w:noProof/>
          <w:sz w:val="22"/>
          <w:szCs w:val="22"/>
          <w:lang w:eastAsia="en-GB"/>
        </w:rPr>
        <w:tab/>
      </w:r>
      <w:r>
        <w:rPr>
          <w:noProof/>
        </w:rPr>
        <w:t>F-TEID Allocation and Release</w:t>
      </w:r>
      <w:r>
        <w:rPr>
          <w:noProof/>
        </w:rPr>
        <w:tab/>
      </w:r>
      <w:r>
        <w:rPr>
          <w:noProof/>
        </w:rPr>
        <w:fldChar w:fldCharType="begin" w:fldLock="1"/>
      </w:r>
      <w:r>
        <w:rPr>
          <w:noProof/>
        </w:rPr>
        <w:instrText xml:space="preserve"> PAGEREF _Toc106825445 \h </w:instrText>
      </w:r>
      <w:r>
        <w:rPr>
          <w:noProof/>
        </w:rPr>
      </w:r>
      <w:r>
        <w:rPr>
          <w:noProof/>
        </w:rPr>
        <w:fldChar w:fldCharType="separate"/>
      </w:r>
      <w:r>
        <w:rPr>
          <w:noProof/>
        </w:rPr>
        <w:t>62</w:t>
      </w:r>
      <w:r>
        <w:rPr>
          <w:noProof/>
        </w:rPr>
        <w:fldChar w:fldCharType="end"/>
      </w:r>
    </w:p>
    <w:p w14:paraId="05034421" w14:textId="1A3C4F35"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5.5.1</w:t>
      </w:r>
      <w:r>
        <w:rPr>
          <w:rFonts w:asciiTheme="minorHAnsi" w:eastAsiaTheme="minorEastAsia" w:hAnsiTheme="minorHAnsi" w:cstheme="minorBidi"/>
          <w:noProof/>
          <w:sz w:val="22"/>
          <w:szCs w:val="22"/>
          <w:lang w:eastAsia="en-GB"/>
        </w:rPr>
        <w:tab/>
      </w:r>
      <w:r w:rsidRPr="006D4545">
        <w:rPr>
          <w:noProof/>
          <w:lang w:val="en-US"/>
        </w:rPr>
        <w:t>General</w:t>
      </w:r>
      <w:r>
        <w:rPr>
          <w:noProof/>
        </w:rPr>
        <w:tab/>
      </w:r>
      <w:r>
        <w:rPr>
          <w:noProof/>
        </w:rPr>
        <w:fldChar w:fldCharType="begin" w:fldLock="1"/>
      </w:r>
      <w:r>
        <w:rPr>
          <w:noProof/>
        </w:rPr>
        <w:instrText xml:space="preserve"> PAGEREF _Toc106825446 \h </w:instrText>
      </w:r>
      <w:r>
        <w:rPr>
          <w:noProof/>
        </w:rPr>
      </w:r>
      <w:r>
        <w:rPr>
          <w:noProof/>
        </w:rPr>
        <w:fldChar w:fldCharType="separate"/>
      </w:r>
      <w:r>
        <w:rPr>
          <w:noProof/>
        </w:rPr>
        <w:t>62</w:t>
      </w:r>
      <w:r>
        <w:rPr>
          <w:noProof/>
        </w:rPr>
        <w:fldChar w:fldCharType="end"/>
      </w:r>
    </w:p>
    <w:p w14:paraId="695960F4" w14:textId="05B154FF"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5.5.2</w:t>
      </w:r>
      <w:r>
        <w:rPr>
          <w:rFonts w:asciiTheme="minorHAnsi" w:eastAsiaTheme="minorEastAsia" w:hAnsiTheme="minorHAnsi" w:cstheme="minorBidi"/>
          <w:noProof/>
          <w:sz w:val="22"/>
          <w:szCs w:val="22"/>
          <w:lang w:eastAsia="en-GB"/>
        </w:rPr>
        <w:tab/>
      </w:r>
      <w:r w:rsidRPr="006D4545">
        <w:rPr>
          <w:noProof/>
          <w:lang w:val="en-US"/>
        </w:rPr>
        <w:t>Void</w:t>
      </w:r>
      <w:r>
        <w:rPr>
          <w:noProof/>
        </w:rPr>
        <w:tab/>
      </w:r>
      <w:r>
        <w:rPr>
          <w:noProof/>
        </w:rPr>
        <w:fldChar w:fldCharType="begin" w:fldLock="1"/>
      </w:r>
      <w:r>
        <w:rPr>
          <w:noProof/>
        </w:rPr>
        <w:instrText xml:space="preserve"> PAGEREF _Toc106825447 \h </w:instrText>
      </w:r>
      <w:r>
        <w:rPr>
          <w:noProof/>
        </w:rPr>
      </w:r>
      <w:r>
        <w:rPr>
          <w:noProof/>
        </w:rPr>
        <w:fldChar w:fldCharType="separate"/>
      </w:r>
      <w:r>
        <w:rPr>
          <w:noProof/>
        </w:rPr>
        <w:t>62</w:t>
      </w:r>
      <w:r>
        <w:rPr>
          <w:noProof/>
        </w:rPr>
        <w:fldChar w:fldCharType="end"/>
      </w:r>
    </w:p>
    <w:p w14:paraId="24E96EF9" w14:textId="1BAB4A3B"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5.5.3</w:t>
      </w:r>
      <w:r>
        <w:rPr>
          <w:rFonts w:asciiTheme="minorHAnsi" w:eastAsiaTheme="minorEastAsia" w:hAnsiTheme="minorHAnsi" w:cstheme="minorBidi"/>
          <w:noProof/>
          <w:sz w:val="22"/>
          <w:szCs w:val="22"/>
          <w:lang w:eastAsia="en-GB"/>
        </w:rPr>
        <w:tab/>
      </w:r>
      <w:r w:rsidRPr="006D4545">
        <w:rPr>
          <w:noProof/>
          <w:lang w:val="en-US"/>
        </w:rPr>
        <w:t>F-TEID allocation in the UP function</w:t>
      </w:r>
      <w:r>
        <w:rPr>
          <w:noProof/>
        </w:rPr>
        <w:tab/>
      </w:r>
      <w:r>
        <w:rPr>
          <w:noProof/>
        </w:rPr>
        <w:fldChar w:fldCharType="begin" w:fldLock="1"/>
      </w:r>
      <w:r>
        <w:rPr>
          <w:noProof/>
        </w:rPr>
        <w:instrText xml:space="preserve"> PAGEREF _Toc106825448 \h </w:instrText>
      </w:r>
      <w:r>
        <w:rPr>
          <w:noProof/>
        </w:rPr>
      </w:r>
      <w:r>
        <w:rPr>
          <w:noProof/>
        </w:rPr>
        <w:fldChar w:fldCharType="separate"/>
      </w:r>
      <w:r>
        <w:rPr>
          <w:noProof/>
        </w:rPr>
        <w:t>62</w:t>
      </w:r>
      <w:r>
        <w:rPr>
          <w:noProof/>
        </w:rPr>
        <w:fldChar w:fldCharType="end"/>
      </w:r>
    </w:p>
    <w:p w14:paraId="2A530360" w14:textId="7E220C9E" w:rsidR="00691607" w:rsidRDefault="00691607">
      <w:pPr>
        <w:pStyle w:val="TOC2"/>
        <w:rPr>
          <w:rFonts w:asciiTheme="minorHAnsi" w:eastAsiaTheme="minorEastAsia" w:hAnsiTheme="minorHAnsi" w:cstheme="minorBidi"/>
          <w:noProof/>
          <w:sz w:val="22"/>
          <w:szCs w:val="22"/>
          <w:lang w:eastAsia="en-GB"/>
        </w:rPr>
      </w:pPr>
      <w:r>
        <w:rPr>
          <w:noProof/>
        </w:rPr>
        <w:t>5.</w:t>
      </w:r>
      <w:r w:rsidRPr="006D4545">
        <w:rPr>
          <w:noProof/>
          <w:lang w:val="en-US"/>
        </w:rPr>
        <w:t>6</w:t>
      </w:r>
      <w:r>
        <w:rPr>
          <w:rFonts w:asciiTheme="minorHAnsi" w:eastAsiaTheme="minorEastAsia" w:hAnsiTheme="minorHAnsi" w:cstheme="minorBidi"/>
          <w:noProof/>
          <w:sz w:val="22"/>
          <w:szCs w:val="22"/>
          <w:lang w:eastAsia="en-GB"/>
        </w:rPr>
        <w:tab/>
      </w:r>
      <w:r>
        <w:rPr>
          <w:noProof/>
        </w:rPr>
        <w:t>PFCP Session Handling</w:t>
      </w:r>
      <w:r>
        <w:rPr>
          <w:noProof/>
        </w:rPr>
        <w:tab/>
      </w:r>
      <w:r>
        <w:rPr>
          <w:noProof/>
        </w:rPr>
        <w:fldChar w:fldCharType="begin" w:fldLock="1"/>
      </w:r>
      <w:r>
        <w:rPr>
          <w:noProof/>
        </w:rPr>
        <w:instrText xml:space="preserve"> PAGEREF _Toc106825449 \h </w:instrText>
      </w:r>
      <w:r>
        <w:rPr>
          <w:noProof/>
        </w:rPr>
      </w:r>
      <w:r>
        <w:rPr>
          <w:noProof/>
        </w:rPr>
        <w:fldChar w:fldCharType="separate"/>
      </w:r>
      <w:r>
        <w:rPr>
          <w:noProof/>
        </w:rPr>
        <w:t>63</w:t>
      </w:r>
      <w:r>
        <w:rPr>
          <w:noProof/>
        </w:rPr>
        <w:fldChar w:fldCharType="end"/>
      </w:r>
    </w:p>
    <w:p w14:paraId="4DB54733" w14:textId="10A2D2AB"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5.6.1</w:t>
      </w:r>
      <w:r>
        <w:rPr>
          <w:rFonts w:asciiTheme="minorHAnsi" w:eastAsiaTheme="minorEastAsia" w:hAnsiTheme="minorHAnsi" w:cstheme="minorBidi"/>
          <w:noProof/>
          <w:sz w:val="22"/>
          <w:szCs w:val="22"/>
          <w:lang w:eastAsia="en-GB"/>
        </w:rPr>
        <w:tab/>
      </w:r>
      <w:r w:rsidRPr="006D4545">
        <w:rPr>
          <w:noProof/>
          <w:lang w:val="en-US"/>
        </w:rPr>
        <w:t>General</w:t>
      </w:r>
      <w:r>
        <w:rPr>
          <w:noProof/>
        </w:rPr>
        <w:tab/>
      </w:r>
      <w:r>
        <w:rPr>
          <w:noProof/>
        </w:rPr>
        <w:fldChar w:fldCharType="begin" w:fldLock="1"/>
      </w:r>
      <w:r>
        <w:rPr>
          <w:noProof/>
        </w:rPr>
        <w:instrText xml:space="preserve"> PAGEREF _Toc106825450 \h </w:instrText>
      </w:r>
      <w:r>
        <w:rPr>
          <w:noProof/>
        </w:rPr>
      </w:r>
      <w:r>
        <w:rPr>
          <w:noProof/>
        </w:rPr>
        <w:fldChar w:fldCharType="separate"/>
      </w:r>
      <w:r>
        <w:rPr>
          <w:noProof/>
        </w:rPr>
        <w:t>63</w:t>
      </w:r>
      <w:r>
        <w:rPr>
          <w:noProof/>
        </w:rPr>
        <w:fldChar w:fldCharType="end"/>
      </w:r>
    </w:p>
    <w:p w14:paraId="3E795AC0" w14:textId="65F73B7D" w:rsidR="00691607" w:rsidRDefault="00691607">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Session Endpoint Identifier Handling</w:t>
      </w:r>
      <w:r>
        <w:rPr>
          <w:noProof/>
        </w:rPr>
        <w:tab/>
      </w:r>
      <w:r>
        <w:rPr>
          <w:noProof/>
        </w:rPr>
        <w:fldChar w:fldCharType="begin" w:fldLock="1"/>
      </w:r>
      <w:r>
        <w:rPr>
          <w:noProof/>
        </w:rPr>
        <w:instrText xml:space="preserve"> PAGEREF _Toc106825451 \h </w:instrText>
      </w:r>
      <w:r>
        <w:rPr>
          <w:noProof/>
        </w:rPr>
      </w:r>
      <w:r>
        <w:rPr>
          <w:noProof/>
        </w:rPr>
        <w:fldChar w:fldCharType="separate"/>
      </w:r>
      <w:r>
        <w:rPr>
          <w:noProof/>
        </w:rPr>
        <w:t>63</w:t>
      </w:r>
      <w:r>
        <w:rPr>
          <w:noProof/>
        </w:rPr>
        <w:fldChar w:fldCharType="end"/>
      </w:r>
    </w:p>
    <w:p w14:paraId="509B4ED1" w14:textId="6F80F482" w:rsidR="00691607" w:rsidRDefault="00691607">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Modifying the Rules of an Existing PFCP Session</w:t>
      </w:r>
      <w:r>
        <w:rPr>
          <w:noProof/>
        </w:rPr>
        <w:tab/>
      </w:r>
      <w:r>
        <w:rPr>
          <w:noProof/>
        </w:rPr>
        <w:fldChar w:fldCharType="begin" w:fldLock="1"/>
      </w:r>
      <w:r>
        <w:rPr>
          <w:noProof/>
        </w:rPr>
        <w:instrText xml:space="preserve"> PAGEREF _Toc106825452 \h </w:instrText>
      </w:r>
      <w:r>
        <w:rPr>
          <w:noProof/>
        </w:rPr>
      </w:r>
      <w:r>
        <w:rPr>
          <w:noProof/>
        </w:rPr>
        <w:fldChar w:fldCharType="separate"/>
      </w:r>
      <w:r>
        <w:rPr>
          <w:noProof/>
        </w:rPr>
        <w:t>63</w:t>
      </w:r>
      <w:r>
        <w:rPr>
          <w:noProof/>
        </w:rPr>
        <w:fldChar w:fldCharType="end"/>
      </w:r>
    </w:p>
    <w:p w14:paraId="712B844F" w14:textId="08A21210" w:rsidR="00691607" w:rsidRDefault="00691607">
      <w:pPr>
        <w:pStyle w:val="TOC2"/>
        <w:rPr>
          <w:rFonts w:asciiTheme="minorHAnsi" w:eastAsiaTheme="minorEastAsia" w:hAnsiTheme="minorHAnsi" w:cstheme="minorBidi"/>
          <w:noProof/>
          <w:sz w:val="22"/>
          <w:szCs w:val="22"/>
          <w:lang w:eastAsia="en-GB"/>
        </w:rPr>
      </w:pPr>
      <w:r>
        <w:rPr>
          <w:noProof/>
        </w:rPr>
        <w:t>5.</w:t>
      </w:r>
      <w:r w:rsidRPr="006D4545">
        <w:rPr>
          <w:noProof/>
          <w:lang w:val="en-US"/>
        </w:rPr>
        <w:t>7</w:t>
      </w:r>
      <w:r>
        <w:rPr>
          <w:rFonts w:asciiTheme="minorHAnsi" w:eastAsiaTheme="minorEastAsia" w:hAnsiTheme="minorHAnsi" w:cstheme="minorBidi"/>
          <w:noProof/>
          <w:sz w:val="22"/>
          <w:szCs w:val="22"/>
          <w:lang w:eastAsia="en-GB"/>
        </w:rPr>
        <w:tab/>
      </w:r>
      <w:r>
        <w:rPr>
          <w:noProof/>
        </w:rPr>
        <w:t>Support of Lawful Interception</w:t>
      </w:r>
      <w:r>
        <w:rPr>
          <w:noProof/>
        </w:rPr>
        <w:tab/>
      </w:r>
      <w:r>
        <w:rPr>
          <w:noProof/>
        </w:rPr>
        <w:fldChar w:fldCharType="begin" w:fldLock="1"/>
      </w:r>
      <w:r>
        <w:rPr>
          <w:noProof/>
        </w:rPr>
        <w:instrText xml:space="preserve"> PAGEREF _Toc106825453 \h </w:instrText>
      </w:r>
      <w:r>
        <w:rPr>
          <w:noProof/>
        </w:rPr>
      </w:r>
      <w:r>
        <w:rPr>
          <w:noProof/>
        </w:rPr>
        <w:fldChar w:fldCharType="separate"/>
      </w:r>
      <w:r>
        <w:rPr>
          <w:noProof/>
        </w:rPr>
        <w:t>63</w:t>
      </w:r>
      <w:r>
        <w:rPr>
          <w:noProof/>
        </w:rPr>
        <w:fldChar w:fldCharType="end"/>
      </w:r>
    </w:p>
    <w:p w14:paraId="2D7FC97B" w14:textId="4970C811" w:rsidR="00691607" w:rsidRDefault="00691607">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sidRPr="006D4545">
        <w:rPr>
          <w:noProof/>
          <w:lang w:val="en-US"/>
        </w:rPr>
        <w:t>General</w:t>
      </w:r>
      <w:r>
        <w:rPr>
          <w:noProof/>
        </w:rPr>
        <w:tab/>
      </w:r>
      <w:r>
        <w:rPr>
          <w:noProof/>
        </w:rPr>
        <w:fldChar w:fldCharType="begin" w:fldLock="1"/>
      </w:r>
      <w:r>
        <w:rPr>
          <w:noProof/>
        </w:rPr>
        <w:instrText xml:space="preserve"> PAGEREF _Toc106825454 \h </w:instrText>
      </w:r>
      <w:r>
        <w:rPr>
          <w:noProof/>
        </w:rPr>
      </w:r>
      <w:r>
        <w:rPr>
          <w:noProof/>
        </w:rPr>
        <w:fldChar w:fldCharType="separate"/>
      </w:r>
      <w:r>
        <w:rPr>
          <w:noProof/>
        </w:rPr>
        <w:t>63</w:t>
      </w:r>
      <w:r>
        <w:rPr>
          <w:noProof/>
        </w:rPr>
        <w:fldChar w:fldCharType="end"/>
      </w:r>
    </w:p>
    <w:p w14:paraId="1A61340D" w14:textId="6E19216F" w:rsidR="00691607" w:rsidRDefault="00691607">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Lawful Interception in EPC</w:t>
      </w:r>
      <w:r>
        <w:rPr>
          <w:noProof/>
        </w:rPr>
        <w:tab/>
      </w:r>
      <w:r>
        <w:rPr>
          <w:noProof/>
        </w:rPr>
        <w:fldChar w:fldCharType="begin" w:fldLock="1"/>
      </w:r>
      <w:r>
        <w:rPr>
          <w:noProof/>
        </w:rPr>
        <w:instrText xml:space="preserve"> PAGEREF _Toc106825455 \h </w:instrText>
      </w:r>
      <w:r>
        <w:rPr>
          <w:noProof/>
        </w:rPr>
      </w:r>
      <w:r>
        <w:rPr>
          <w:noProof/>
        </w:rPr>
        <w:fldChar w:fldCharType="separate"/>
      </w:r>
      <w:r>
        <w:rPr>
          <w:noProof/>
        </w:rPr>
        <w:t>63</w:t>
      </w:r>
      <w:r>
        <w:rPr>
          <w:noProof/>
        </w:rPr>
        <w:fldChar w:fldCharType="end"/>
      </w:r>
    </w:p>
    <w:p w14:paraId="1E168B53" w14:textId="1D9558CC" w:rsidR="00691607" w:rsidRDefault="00691607">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Lawful Interception in 5GC</w:t>
      </w:r>
      <w:r>
        <w:rPr>
          <w:noProof/>
        </w:rPr>
        <w:tab/>
      </w:r>
      <w:r>
        <w:rPr>
          <w:noProof/>
        </w:rPr>
        <w:fldChar w:fldCharType="begin" w:fldLock="1"/>
      </w:r>
      <w:r>
        <w:rPr>
          <w:noProof/>
        </w:rPr>
        <w:instrText xml:space="preserve"> PAGEREF _Toc106825456 \h </w:instrText>
      </w:r>
      <w:r>
        <w:rPr>
          <w:noProof/>
        </w:rPr>
      </w:r>
      <w:r>
        <w:rPr>
          <w:noProof/>
        </w:rPr>
        <w:fldChar w:fldCharType="separate"/>
      </w:r>
      <w:r>
        <w:rPr>
          <w:noProof/>
        </w:rPr>
        <w:t>64</w:t>
      </w:r>
      <w:r>
        <w:rPr>
          <w:noProof/>
        </w:rPr>
        <w:fldChar w:fldCharType="end"/>
      </w:r>
    </w:p>
    <w:p w14:paraId="61EBB642" w14:textId="7578F4B7" w:rsidR="00691607" w:rsidRDefault="00691607">
      <w:pPr>
        <w:pStyle w:val="TOC2"/>
        <w:rPr>
          <w:rFonts w:asciiTheme="minorHAnsi" w:eastAsiaTheme="minorEastAsia" w:hAnsiTheme="minorHAnsi" w:cstheme="minorBidi"/>
          <w:noProof/>
          <w:sz w:val="22"/>
          <w:szCs w:val="22"/>
          <w:lang w:eastAsia="en-GB"/>
        </w:rPr>
      </w:pPr>
      <w:r>
        <w:rPr>
          <w:noProof/>
        </w:rPr>
        <w:t>5.</w:t>
      </w:r>
      <w:r w:rsidRPr="006D4545">
        <w:rPr>
          <w:noProof/>
          <w:lang w:val="en-US"/>
        </w:rPr>
        <w:t>8</w:t>
      </w:r>
      <w:r>
        <w:rPr>
          <w:rFonts w:asciiTheme="minorHAnsi" w:eastAsiaTheme="minorEastAsia" w:hAnsiTheme="minorHAnsi" w:cstheme="minorBidi"/>
          <w:noProof/>
          <w:sz w:val="22"/>
          <w:szCs w:val="22"/>
          <w:lang w:eastAsia="en-GB"/>
        </w:rPr>
        <w:tab/>
      </w:r>
      <w:r>
        <w:rPr>
          <w:noProof/>
        </w:rPr>
        <w:t>PFCP Association</w:t>
      </w:r>
      <w:r>
        <w:rPr>
          <w:noProof/>
        </w:rPr>
        <w:tab/>
      </w:r>
      <w:r>
        <w:rPr>
          <w:noProof/>
        </w:rPr>
        <w:fldChar w:fldCharType="begin" w:fldLock="1"/>
      </w:r>
      <w:r>
        <w:rPr>
          <w:noProof/>
        </w:rPr>
        <w:instrText xml:space="preserve"> PAGEREF _Toc106825457 \h </w:instrText>
      </w:r>
      <w:r>
        <w:rPr>
          <w:noProof/>
        </w:rPr>
      </w:r>
      <w:r>
        <w:rPr>
          <w:noProof/>
        </w:rPr>
        <w:fldChar w:fldCharType="separate"/>
      </w:r>
      <w:r>
        <w:rPr>
          <w:noProof/>
        </w:rPr>
        <w:t>64</w:t>
      </w:r>
      <w:r>
        <w:rPr>
          <w:noProof/>
        </w:rPr>
        <w:fldChar w:fldCharType="end"/>
      </w:r>
    </w:p>
    <w:p w14:paraId="2ABBEA47" w14:textId="1BA2B78B"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5.8.1</w:t>
      </w:r>
      <w:r>
        <w:rPr>
          <w:rFonts w:asciiTheme="minorHAnsi" w:eastAsiaTheme="minorEastAsia" w:hAnsiTheme="minorHAnsi" w:cstheme="minorBidi"/>
          <w:noProof/>
          <w:sz w:val="22"/>
          <w:szCs w:val="22"/>
          <w:lang w:eastAsia="en-GB"/>
        </w:rPr>
        <w:tab/>
      </w:r>
      <w:r w:rsidRPr="006D4545">
        <w:rPr>
          <w:noProof/>
          <w:lang w:val="en-US"/>
        </w:rPr>
        <w:t>General</w:t>
      </w:r>
      <w:r>
        <w:rPr>
          <w:noProof/>
        </w:rPr>
        <w:tab/>
      </w:r>
      <w:r>
        <w:rPr>
          <w:noProof/>
        </w:rPr>
        <w:fldChar w:fldCharType="begin" w:fldLock="1"/>
      </w:r>
      <w:r>
        <w:rPr>
          <w:noProof/>
        </w:rPr>
        <w:instrText xml:space="preserve"> PAGEREF _Toc106825458 \h </w:instrText>
      </w:r>
      <w:r>
        <w:rPr>
          <w:noProof/>
        </w:rPr>
      </w:r>
      <w:r>
        <w:rPr>
          <w:noProof/>
        </w:rPr>
        <w:fldChar w:fldCharType="separate"/>
      </w:r>
      <w:r>
        <w:rPr>
          <w:noProof/>
        </w:rPr>
        <w:t>64</w:t>
      </w:r>
      <w:r>
        <w:rPr>
          <w:noProof/>
        </w:rPr>
        <w:fldChar w:fldCharType="end"/>
      </w:r>
    </w:p>
    <w:p w14:paraId="061779A4" w14:textId="7B06B9A9" w:rsidR="00691607" w:rsidRDefault="00691607">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Behaviour with an Established PFCP Association</w:t>
      </w:r>
      <w:r>
        <w:rPr>
          <w:noProof/>
        </w:rPr>
        <w:tab/>
      </w:r>
      <w:r>
        <w:rPr>
          <w:noProof/>
        </w:rPr>
        <w:fldChar w:fldCharType="begin" w:fldLock="1"/>
      </w:r>
      <w:r>
        <w:rPr>
          <w:noProof/>
        </w:rPr>
        <w:instrText xml:space="preserve"> PAGEREF _Toc106825459 \h </w:instrText>
      </w:r>
      <w:r>
        <w:rPr>
          <w:noProof/>
        </w:rPr>
      </w:r>
      <w:r>
        <w:rPr>
          <w:noProof/>
        </w:rPr>
        <w:fldChar w:fldCharType="separate"/>
      </w:r>
      <w:r>
        <w:rPr>
          <w:noProof/>
        </w:rPr>
        <w:t>65</w:t>
      </w:r>
      <w:r>
        <w:rPr>
          <w:noProof/>
        </w:rPr>
        <w:fldChar w:fldCharType="end"/>
      </w:r>
    </w:p>
    <w:p w14:paraId="4DA245DE" w14:textId="0ACFA81D"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5.8.3</w:t>
      </w:r>
      <w:r>
        <w:rPr>
          <w:rFonts w:asciiTheme="minorHAnsi" w:eastAsiaTheme="minorEastAsia" w:hAnsiTheme="minorHAnsi" w:cstheme="minorBidi"/>
          <w:noProof/>
          <w:sz w:val="22"/>
          <w:szCs w:val="22"/>
          <w:lang w:eastAsia="en-GB"/>
        </w:rPr>
        <w:tab/>
      </w:r>
      <w:r>
        <w:rPr>
          <w:noProof/>
        </w:rPr>
        <w:t>Behaviour</w:t>
      </w:r>
      <w:r w:rsidRPr="006D4545">
        <w:rPr>
          <w:noProof/>
          <w:lang w:val="en-US"/>
        </w:rPr>
        <w:t xml:space="preserve"> without an Established PFCP Association</w:t>
      </w:r>
      <w:r>
        <w:rPr>
          <w:noProof/>
        </w:rPr>
        <w:tab/>
      </w:r>
      <w:r>
        <w:rPr>
          <w:noProof/>
        </w:rPr>
        <w:fldChar w:fldCharType="begin" w:fldLock="1"/>
      </w:r>
      <w:r>
        <w:rPr>
          <w:noProof/>
        </w:rPr>
        <w:instrText xml:space="preserve"> PAGEREF _Toc106825460 \h </w:instrText>
      </w:r>
      <w:r>
        <w:rPr>
          <w:noProof/>
        </w:rPr>
      </w:r>
      <w:r>
        <w:rPr>
          <w:noProof/>
        </w:rPr>
        <w:fldChar w:fldCharType="separate"/>
      </w:r>
      <w:r>
        <w:rPr>
          <w:noProof/>
        </w:rPr>
        <w:t>65</w:t>
      </w:r>
      <w:r>
        <w:rPr>
          <w:noProof/>
        </w:rPr>
        <w:fldChar w:fldCharType="end"/>
      </w:r>
    </w:p>
    <w:p w14:paraId="655F45D0" w14:textId="6592D502" w:rsidR="00691607" w:rsidRDefault="00691607">
      <w:pPr>
        <w:pStyle w:val="TOC2"/>
        <w:rPr>
          <w:rFonts w:asciiTheme="minorHAnsi" w:eastAsiaTheme="minorEastAsia" w:hAnsiTheme="minorHAnsi" w:cstheme="minorBidi"/>
          <w:noProof/>
          <w:sz w:val="22"/>
          <w:szCs w:val="22"/>
          <w:lang w:eastAsia="en-GB"/>
        </w:rPr>
      </w:pPr>
      <w:r>
        <w:rPr>
          <w:noProof/>
        </w:rPr>
        <w:t>5.</w:t>
      </w:r>
      <w:r w:rsidRPr="006D4545">
        <w:rPr>
          <w:noProof/>
          <w:lang w:val="en-US"/>
        </w:rPr>
        <w:t>9</w:t>
      </w:r>
      <w:r>
        <w:rPr>
          <w:rFonts w:asciiTheme="minorHAnsi" w:eastAsiaTheme="minorEastAsia" w:hAnsiTheme="minorHAnsi" w:cstheme="minorBidi"/>
          <w:noProof/>
          <w:sz w:val="22"/>
          <w:szCs w:val="22"/>
          <w:lang w:eastAsia="en-GB"/>
        </w:rPr>
        <w:tab/>
      </w:r>
      <w:r>
        <w:rPr>
          <w:noProof/>
        </w:rPr>
        <w:t>Usage of Vendor-specific IE</w:t>
      </w:r>
      <w:r>
        <w:rPr>
          <w:noProof/>
        </w:rPr>
        <w:tab/>
      </w:r>
      <w:r>
        <w:rPr>
          <w:noProof/>
        </w:rPr>
        <w:fldChar w:fldCharType="begin" w:fldLock="1"/>
      </w:r>
      <w:r>
        <w:rPr>
          <w:noProof/>
        </w:rPr>
        <w:instrText xml:space="preserve"> PAGEREF _Toc106825461 \h </w:instrText>
      </w:r>
      <w:r>
        <w:rPr>
          <w:noProof/>
        </w:rPr>
      </w:r>
      <w:r>
        <w:rPr>
          <w:noProof/>
        </w:rPr>
        <w:fldChar w:fldCharType="separate"/>
      </w:r>
      <w:r>
        <w:rPr>
          <w:noProof/>
        </w:rPr>
        <w:t>66</w:t>
      </w:r>
      <w:r>
        <w:rPr>
          <w:noProof/>
        </w:rPr>
        <w:fldChar w:fldCharType="end"/>
      </w:r>
    </w:p>
    <w:p w14:paraId="1306398C" w14:textId="64037B95" w:rsidR="00691607" w:rsidRDefault="00691607">
      <w:pPr>
        <w:pStyle w:val="TOC2"/>
        <w:rPr>
          <w:rFonts w:asciiTheme="minorHAnsi" w:eastAsiaTheme="minorEastAsia" w:hAnsiTheme="minorHAnsi" w:cstheme="minorBidi"/>
          <w:noProof/>
          <w:sz w:val="22"/>
          <w:szCs w:val="22"/>
          <w:lang w:eastAsia="en-GB"/>
        </w:rPr>
      </w:pPr>
      <w:r>
        <w:rPr>
          <w:noProof/>
        </w:rPr>
        <w:t>5.</w:t>
      </w:r>
      <w:r w:rsidRPr="006D4545">
        <w:rPr>
          <w:noProof/>
          <w:lang w:val="en-US"/>
        </w:rPr>
        <w:t>10</w:t>
      </w:r>
      <w:r>
        <w:rPr>
          <w:rFonts w:asciiTheme="minorHAnsi" w:eastAsiaTheme="minorEastAsia" w:hAnsiTheme="minorHAnsi" w:cstheme="minorBidi"/>
          <w:noProof/>
          <w:sz w:val="22"/>
          <w:szCs w:val="22"/>
          <w:lang w:eastAsia="en-GB"/>
        </w:rPr>
        <w:tab/>
      </w:r>
      <w:r>
        <w:rPr>
          <w:noProof/>
        </w:rPr>
        <w:t>Error Indication Handling</w:t>
      </w:r>
      <w:r>
        <w:rPr>
          <w:noProof/>
        </w:rPr>
        <w:tab/>
      </w:r>
      <w:r>
        <w:rPr>
          <w:noProof/>
        </w:rPr>
        <w:fldChar w:fldCharType="begin" w:fldLock="1"/>
      </w:r>
      <w:r>
        <w:rPr>
          <w:noProof/>
        </w:rPr>
        <w:instrText xml:space="preserve"> PAGEREF _Toc106825462 \h </w:instrText>
      </w:r>
      <w:r>
        <w:rPr>
          <w:noProof/>
        </w:rPr>
      </w:r>
      <w:r>
        <w:rPr>
          <w:noProof/>
        </w:rPr>
        <w:fldChar w:fldCharType="separate"/>
      </w:r>
      <w:r>
        <w:rPr>
          <w:noProof/>
        </w:rPr>
        <w:t>66</w:t>
      </w:r>
      <w:r>
        <w:rPr>
          <w:noProof/>
        </w:rPr>
        <w:fldChar w:fldCharType="end"/>
      </w:r>
    </w:p>
    <w:p w14:paraId="70DA626F" w14:textId="44963AFF" w:rsidR="00691607" w:rsidRDefault="00691607">
      <w:pPr>
        <w:pStyle w:val="TOC2"/>
        <w:rPr>
          <w:rFonts w:asciiTheme="minorHAnsi" w:eastAsiaTheme="minorEastAsia" w:hAnsiTheme="minorHAnsi" w:cstheme="minorBidi"/>
          <w:noProof/>
          <w:sz w:val="22"/>
          <w:szCs w:val="22"/>
          <w:lang w:eastAsia="en-GB"/>
        </w:rPr>
      </w:pPr>
      <w:r>
        <w:rPr>
          <w:noProof/>
        </w:rPr>
        <w:t>5.</w:t>
      </w:r>
      <w:r w:rsidRPr="006D4545">
        <w:rPr>
          <w:noProof/>
          <w:lang w:val="en-US"/>
        </w:rPr>
        <w:t>11</w:t>
      </w:r>
      <w:r>
        <w:rPr>
          <w:rFonts w:asciiTheme="minorHAnsi" w:eastAsiaTheme="minorEastAsia" w:hAnsiTheme="minorHAnsi" w:cstheme="minorBidi"/>
          <w:noProof/>
          <w:sz w:val="22"/>
          <w:szCs w:val="22"/>
          <w:lang w:eastAsia="en-GB"/>
        </w:rPr>
        <w:tab/>
      </w:r>
      <w:r>
        <w:rPr>
          <w:noProof/>
        </w:rPr>
        <w:t>User plane inactivity detection and reporting</w:t>
      </w:r>
      <w:r>
        <w:rPr>
          <w:noProof/>
        </w:rPr>
        <w:tab/>
      </w:r>
      <w:r>
        <w:rPr>
          <w:noProof/>
        </w:rPr>
        <w:fldChar w:fldCharType="begin" w:fldLock="1"/>
      </w:r>
      <w:r>
        <w:rPr>
          <w:noProof/>
        </w:rPr>
        <w:instrText xml:space="preserve"> PAGEREF _Toc106825463 \h </w:instrText>
      </w:r>
      <w:r>
        <w:rPr>
          <w:noProof/>
        </w:rPr>
      </w:r>
      <w:r>
        <w:rPr>
          <w:noProof/>
        </w:rPr>
        <w:fldChar w:fldCharType="separate"/>
      </w:r>
      <w:r>
        <w:rPr>
          <w:noProof/>
        </w:rPr>
        <w:t>66</w:t>
      </w:r>
      <w:r>
        <w:rPr>
          <w:noProof/>
        </w:rPr>
        <w:fldChar w:fldCharType="end"/>
      </w:r>
    </w:p>
    <w:p w14:paraId="04FF2D78" w14:textId="2F142F85" w:rsidR="00691607" w:rsidRDefault="00691607">
      <w:pPr>
        <w:pStyle w:val="TOC3"/>
        <w:rPr>
          <w:rFonts w:asciiTheme="minorHAnsi" w:eastAsiaTheme="minorEastAsia" w:hAnsiTheme="minorHAnsi" w:cstheme="minorBidi"/>
          <w:noProof/>
          <w:sz w:val="22"/>
          <w:szCs w:val="22"/>
          <w:lang w:eastAsia="en-GB"/>
        </w:rPr>
      </w:pPr>
      <w:r>
        <w:rPr>
          <w:noProof/>
        </w:rPr>
        <w:t>5.</w:t>
      </w:r>
      <w:r w:rsidRPr="006D4545">
        <w:rPr>
          <w:noProof/>
          <w:lang w:val="en-US"/>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_Toc106825464 \h </w:instrText>
      </w:r>
      <w:r>
        <w:rPr>
          <w:noProof/>
        </w:rPr>
      </w:r>
      <w:r>
        <w:rPr>
          <w:noProof/>
        </w:rPr>
        <w:fldChar w:fldCharType="separate"/>
      </w:r>
      <w:r>
        <w:rPr>
          <w:noProof/>
        </w:rPr>
        <w:t>66</w:t>
      </w:r>
      <w:r>
        <w:rPr>
          <w:noProof/>
        </w:rPr>
        <w:fldChar w:fldCharType="end"/>
      </w:r>
    </w:p>
    <w:p w14:paraId="4C8012DC" w14:textId="34184C88" w:rsidR="00691607" w:rsidRDefault="00691607">
      <w:pPr>
        <w:pStyle w:val="TOC3"/>
        <w:rPr>
          <w:rFonts w:asciiTheme="minorHAnsi" w:eastAsiaTheme="minorEastAsia" w:hAnsiTheme="minorHAnsi" w:cstheme="minorBidi"/>
          <w:noProof/>
          <w:sz w:val="22"/>
          <w:szCs w:val="22"/>
          <w:lang w:eastAsia="en-GB"/>
        </w:rPr>
      </w:pPr>
      <w:r>
        <w:rPr>
          <w:noProof/>
        </w:rPr>
        <w:lastRenderedPageBreak/>
        <w:t>5.11.2</w:t>
      </w:r>
      <w:r>
        <w:rPr>
          <w:rFonts w:asciiTheme="minorHAnsi" w:eastAsiaTheme="minorEastAsia" w:hAnsiTheme="minorHAnsi" w:cstheme="minorBidi"/>
          <w:noProof/>
          <w:sz w:val="22"/>
          <w:szCs w:val="22"/>
          <w:lang w:eastAsia="en-GB"/>
        </w:rPr>
        <w:tab/>
      </w:r>
      <w:r>
        <w:rPr>
          <w:noProof/>
        </w:rPr>
        <w:t>User plane inactivity detection and reporting per PDN connection or PDU session</w:t>
      </w:r>
      <w:r>
        <w:rPr>
          <w:noProof/>
        </w:rPr>
        <w:tab/>
      </w:r>
      <w:r>
        <w:rPr>
          <w:noProof/>
        </w:rPr>
        <w:fldChar w:fldCharType="begin" w:fldLock="1"/>
      </w:r>
      <w:r>
        <w:rPr>
          <w:noProof/>
        </w:rPr>
        <w:instrText xml:space="preserve"> PAGEREF _Toc106825465 \h </w:instrText>
      </w:r>
      <w:r>
        <w:rPr>
          <w:noProof/>
        </w:rPr>
      </w:r>
      <w:r>
        <w:rPr>
          <w:noProof/>
        </w:rPr>
        <w:fldChar w:fldCharType="separate"/>
      </w:r>
      <w:r>
        <w:rPr>
          <w:noProof/>
        </w:rPr>
        <w:t>66</w:t>
      </w:r>
      <w:r>
        <w:rPr>
          <w:noProof/>
        </w:rPr>
        <w:fldChar w:fldCharType="end"/>
      </w:r>
    </w:p>
    <w:p w14:paraId="68605996" w14:textId="17DEAD88" w:rsidR="00691607" w:rsidRDefault="00691607">
      <w:pPr>
        <w:pStyle w:val="TOC3"/>
        <w:rPr>
          <w:rFonts w:asciiTheme="minorHAnsi" w:eastAsiaTheme="minorEastAsia" w:hAnsiTheme="minorHAnsi" w:cstheme="minorBidi"/>
          <w:noProof/>
          <w:sz w:val="22"/>
          <w:szCs w:val="22"/>
          <w:lang w:eastAsia="en-GB"/>
        </w:rPr>
      </w:pPr>
      <w:r>
        <w:rPr>
          <w:noProof/>
        </w:rPr>
        <w:t>5.</w:t>
      </w:r>
      <w:r w:rsidRPr="006D4545">
        <w:rPr>
          <w:noProof/>
          <w:lang w:val="en-US"/>
        </w:rPr>
        <w:t>11.3</w:t>
      </w:r>
      <w:r>
        <w:rPr>
          <w:rFonts w:asciiTheme="minorHAnsi" w:eastAsiaTheme="minorEastAsia" w:hAnsiTheme="minorHAnsi" w:cstheme="minorBidi"/>
          <w:noProof/>
          <w:sz w:val="22"/>
          <w:szCs w:val="22"/>
          <w:lang w:eastAsia="en-GB"/>
        </w:rPr>
        <w:tab/>
      </w:r>
      <w:r>
        <w:rPr>
          <w:noProof/>
        </w:rPr>
        <w:t>User plane inactivity detection and reporting per PDR</w:t>
      </w:r>
      <w:r>
        <w:rPr>
          <w:noProof/>
        </w:rPr>
        <w:tab/>
      </w:r>
      <w:r>
        <w:rPr>
          <w:noProof/>
        </w:rPr>
        <w:fldChar w:fldCharType="begin" w:fldLock="1"/>
      </w:r>
      <w:r>
        <w:rPr>
          <w:noProof/>
        </w:rPr>
        <w:instrText xml:space="preserve"> PAGEREF _Toc106825466 \h </w:instrText>
      </w:r>
      <w:r>
        <w:rPr>
          <w:noProof/>
        </w:rPr>
      </w:r>
      <w:r>
        <w:rPr>
          <w:noProof/>
        </w:rPr>
        <w:fldChar w:fldCharType="separate"/>
      </w:r>
      <w:r>
        <w:rPr>
          <w:noProof/>
        </w:rPr>
        <w:t>67</w:t>
      </w:r>
      <w:r>
        <w:rPr>
          <w:noProof/>
        </w:rPr>
        <w:fldChar w:fldCharType="end"/>
      </w:r>
    </w:p>
    <w:p w14:paraId="5359BD43" w14:textId="1D571612" w:rsidR="00691607" w:rsidRDefault="00691607">
      <w:pPr>
        <w:pStyle w:val="TOC2"/>
        <w:rPr>
          <w:rFonts w:asciiTheme="minorHAnsi" w:eastAsiaTheme="minorEastAsia" w:hAnsiTheme="minorHAnsi" w:cstheme="minorBidi"/>
          <w:noProof/>
          <w:sz w:val="22"/>
          <w:szCs w:val="22"/>
          <w:lang w:eastAsia="en-GB"/>
        </w:rPr>
      </w:pPr>
      <w:r>
        <w:rPr>
          <w:noProof/>
        </w:rPr>
        <w:t>5.</w:t>
      </w:r>
      <w:r w:rsidRPr="006D4545">
        <w:rPr>
          <w:noProof/>
          <w:lang w:val="en-US"/>
        </w:rPr>
        <w:t>12</w:t>
      </w:r>
      <w:r>
        <w:rPr>
          <w:rFonts w:asciiTheme="minorHAnsi" w:eastAsiaTheme="minorEastAsia" w:hAnsiTheme="minorHAnsi" w:cstheme="minorBidi"/>
          <w:noProof/>
          <w:sz w:val="22"/>
          <w:szCs w:val="22"/>
          <w:lang w:eastAsia="en-GB"/>
        </w:rPr>
        <w:tab/>
      </w:r>
      <w:r>
        <w:rPr>
          <w:noProof/>
        </w:rPr>
        <w:t>Suspend and Resume Notification procedures</w:t>
      </w:r>
      <w:r>
        <w:rPr>
          <w:noProof/>
        </w:rPr>
        <w:tab/>
      </w:r>
      <w:r>
        <w:rPr>
          <w:noProof/>
        </w:rPr>
        <w:fldChar w:fldCharType="begin" w:fldLock="1"/>
      </w:r>
      <w:r>
        <w:rPr>
          <w:noProof/>
        </w:rPr>
        <w:instrText xml:space="preserve"> PAGEREF _Toc106825467 \h </w:instrText>
      </w:r>
      <w:r>
        <w:rPr>
          <w:noProof/>
        </w:rPr>
      </w:r>
      <w:r>
        <w:rPr>
          <w:noProof/>
        </w:rPr>
        <w:fldChar w:fldCharType="separate"/>
      </w:r>
      <w:r>
        <w:rPr>
          <w:noProof/>
        </w:rPr>
        <w:t>67</w:t>
      </w:r>
      <w:r>
        <w:rPr>
          <w:noProof/>
        </w:rPr>
        <w:fldChar w:fldCharType="end"/>
      </w:r>
    </w:p>
    <w:p w14:paraId="34BE9127" w14:textId="5C483EB7" w:rsidR="00691607" w:rsidRDefault="00691607">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Ethernet traffic (for 5GC)</w:t>
      </w:r>
      <w:r>
        <w:rPr>
          <w:noProof/>
        </w:rPr>
        <w:tab/>
      </w:r>
      <w:r>
        <w:rPr>
          <w:noProof/>
        </w:rPr>
        <w:fldChar w:fldCharType="begin" w:fldLock="1"/>
      </w:r>
      <w:r>
        <w:rPr>
          <w:noProof/>
        </w:rPr>
        <w:instrText xml:space="preserve"> PAGEREF _Toc106825468 \h </w:instrText>
      </w:r>
      <w:r>
        <w:rPr>
          <w:noProof/>
        </w:rPr>
      </w:r>
      <w:r>
        <w:rPr>
          <w:noProof/>
        </w:rPr>
        <w:fldChar w:fldCharType="separate"/>
      </w:r>
      <w:r>
        <w:rPr>
          <w:noProof/>
        </w:rPr>
        <w:t>67</w:t>
      </w:r>
      <w:r>
        <w:rPr>
          <w:noProof/>
        </w:rPr>
        <w:fldChar w:fldCharType="end"/>
      </w:r>
    </w:p>
    <w:p w14:paraId="0DD34888" w14:textId="55011383" w:rsidR="00691607" w:rsidRDefault="00691607">
      <w:pPr>
        <w:pStyle w:val="TOC3"/>
        <w:rPr>
          <w:rFonts w:asciiTheme="minorHAnsi" w:eastAsiaTheme="minorEastAsia" w:hAnsiTheme="minorHAnsi" w:cstheme="minorBidi"/>
          <w:noProof/>
          <w:sz w:val="22"/>
          <w:szCs w:val="22"/>
          <w:lang w:eastAsia="en-GB"/>
        </w:rPr>
      </w:pPr>
      <w:r>
        <w:rPr>
          <w:noProof/>
        </w:rPr>
        <w:t>5.13.1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_Toc106825469 \h </w:instrText>
      </w:r>
      <w:r>
        <w:rPr>
          <w:noProof/>
        </w:rPr>
      </w:r>
      <w:r>
        <w:rPr>
          <w:noProof/>
        </w:rPr>
        <w:fldChar w:fldCharType="separate"/>
      </w:r>
      <w:r>
        <w:rPr>
          <w:noProof/>
        </w:rPr>
        <w:t>67</w:t>
      </w:r>
      <w:r>
        <w:rPr>
          <w:noProof/>
        </w:rPr>
        <w:fldChar w:fldCharType="end"/>
      </w:r>
    </w:p>
    <w:p w14:paraId="7D924831" w14:textId="59B0C3A8" w:rsidR="00691607" w:rsidRDefault="00691607">
      <w:pPr>
        <w:pStyle w:val="TOC3"/>
        <w:rPr>
          <w:rFonts w:asciiTheme="minorHAnsi" w:eastAsiaTheme="minorEastAsia" w:hAnsiTheme="minorHAnsi" w:cstheme="minorBidi"/>
          <w:noProof/>
          <w:sz w:val="22"/>
          <w:szCs w:val="22"/>
          <w:lang w:eastAsia="en-GB"/>
        </w:rPr>
      </w:pPr>
      <w:r>
        <w:rPr>
          <w:noProof/>
        </w:rPr>
        <w:t>5.13.2</w:t>
      </w:r>
      <w:r>
        <w:rPr>
          <w:rFonts w:asciiTheme="minorHAnsi" w:eastAsiaTheme="minorEastAsia" w:hAnsiTheme="minorHAnsi" w:cstheme="minorBidi"/>
          <w:noProof/>
          <w:sz w:val="22"/>
          <w:szCs w:val="22"/>
          <w:lang w:eastAsia="en-GB"/>
        </w:rPr>
        <w:tab/>
      </w:r>
      <w:r>
        <w:rPr>
          <w:noProof/>
        </w:rPr>
        <w:t>Address Resolution Protocol or IPv6 Neighbour Solicitation Response by SMF</w:t>
      </w:r>
      <w:r>
        <w:rPr>
          <w:noProof/>
        </w:rPr>
        <w:tab/>
      </w:r>
      <w:r>
        <w:rPr>
          <w:noProof/>
        </w:rPr>
        <w:fldChar w:fldCharType="begin" w:fldLock="1"/>
      </w:r>
      <w:r>
        <w:rPr>
          <w:noProof/>
        </w:rPr>
        <w:instrText xml:space="preserve"> PAGEREF _Toc106825470 \h </w:instrText>
      </w:r>
      <w:r>
        <w:rPr>
          <w:noProof/>
        </w:rPr>
      </w:r>
      <w:r>
        <w:rPr>
          <w:noProof/>
        </w:rPr>
        <w:fldChar w:fldCharType="separate"/>
      </w:r>
      <w:r>
        <w:rPr>
          <w:noProof/>
        </w:rPr>
        <w:t>68</w:t>
      </w:r>
      <w:r>
        <w:rPr>
          <w:noProof/>
        </w:rPr>
        <w:fldChar w:fldCharType="end"/>
      </w:r>
    </w:p>
    <w:p w14:paraId="6FE8883E" w14:textId="14F4D862" w:rsidR="00691607" w:rsidRDefault="00691607">
      <w:pPr>
        <w:pStyle w:val="TOC3"/>
        <w:rPr>
          <w:rFonts w:asciiTheme="minorHAnsi" w:eastAsiaTheme="minorEastAsia" w:hAnsiTheme="minorHAnsi" w:cstheme="minorBidi"/>
          <w:noProof/>
          <w:sz w:val="22"/>
          <w:szCs w:val="22"/>
          <w:lang w:eastAsia="en-GB"/>
        </w:rPr>
      </w:pPr>
      <w:r>
        <w:rPr>
          <w:noProof/>
        </w:rPr>
        <w:t>5.13.3</w:t>
      </w:r>
      <w:r>
        <w:rPr>
          <w:rFonts w:asciiTheme="minorHAnsi" w:eastAsiaTheme="minorEastAsia" w:hAnsiTheme="minorHAnsi" w:cstheme="minorBidi"/>
          <w:noProof/>
          <w:sz w:val="22"/>
          <w:szCs w:val="22"/>
          <w:lang w:eastAsia="en-GB"/>
        </w:rPr>
        <w:tab/>
      </w:r>
      <w:r>
        <w:rPr>
          <w:noProof/>
        </w:rPr>
        <w:t>Address Resolution Protocol or IPv6 Neighbour Solicitation Response by UPF</w:t>
      </w:r>
      <w:r>
        <w:rPr>
          <w:noProof/>
        </w:rPr>
        <w:tab/>
      </w:r>
      <w:r>
        <w:rPr>
          <w:noProof/>
        </w:rPr>
        <w:fldChar w:fldCharType="begin" w:fldLock="1"/>
      </w:r>
      <w:r>
        <w:rPr>
          <w:noProof/>
        </w:rPr>
        <w:instrText xml:space="preserve"> PAGEREF _Toc106825471 \h </w:instrText>
      </w:r>
      <w:r>
        <w:rPr>
          <w:noProof/>
        </w:rPr>
      </w:r>
      <w:r>
        <w:rPr>
          <w:noProof/>
        </w:rPr>
        <w:fldChar w:fldCharType="separate"/>
      </w:r>
      <w:r>
        <w:rPr>
          <w:noProof/>
        </w:rPr>
        <w:t>69</w:t>
      </w:r>
      <w:r>
        <w:rPr>
          <w:noProof/>
        </w:rPr>
        <w:fldChar w:fldCharType="end"/>
      </w:r>
    </w:p>
    <w:p w14:paraId="46BFA9E2" w14:textId="0D424B70" w:rsidR="00691607" w:rsidRDefault="00691607">
      <w:pPr>
        <w:pStyle w:val="TOC3"/>
        <w:rPr>
          <w:rFonts w:asciiTheme="minorHAnsi" w:eastAsiaTheme="minorEastAsia" w:hAnsiTheme="minorHAnsi" w:cstheme="minorBidi"/>
          <w:noProof/>
          <w:sz w:val="22"/>
          <w:szCs w:val="22"/>
          <w:lang w:eastAsia="en-GB"/>
        </w:rPr>
      </w:pPr>
      <w:r>
        <w:rPr>
          <w:noProof/>
        </w:rPr>
        <w:t>5.13.3A</w:t>
      </w:r>
      <w:r>
        <w:rPr>
          <w:rFonts w:asciiTheme="minorHAnsi" w:eastAsiaTheme="minorEastAsia" w:hAnsiTheme="minorHAnsi" w:cstheme="minorBidi"/>
          <w:noProof/>
          <w:sz w:val="22"/>
          <w:szCs w:val="22"/>
          <w:lang w:eastAsia="en-GB"/>
        </w:rPr>
        <w:tab/>
      </w:r>
      <w:r>
        <w:rPr>
          <w:noProof/>
        </w:rPr>
        <w:t>Provisioning of MAC addresses and SDF filters in Ethernet Packet Filters</w:t>
      </w:r>
      <w:r>
        <w:rPr>
          <w:noProof/>
        </w:rPr>
        <w:tab/>
      </w:r>
      <w:r>
        <w:rPr>
          <w:noProof/>
        </w:rPr>
        <w:fldChar w:fldCharType="begin" w:fldLock="1"/>
      </w:r>
      <w:r>
        <w:rPr>
          <w:noProof/>
        </w:rPr>
        <w:instrText xml:space="preserve"> PAGEREF _Toc106825472 \h </w:instrText>
      </w:r>
      <w:r>
        <w:rPr>
          <w:noProof/>
        </w:rPr>
      </w:r>
      <w:r>
        <w:rPr>
          <w:noProof/>
        </w:rPr>
        <w:fldChar w:fldCharType="separate"/>
      </w:r>
      <w:r>
        <w:rPr>
          <w:noProof/>
        </w:rPr>
        <w:t>69</w:t>
      </w:r>
      <w:r>
        <w:rPr>
          <w:noProof/>
        </w:rPr>
        <w:fldChar w:fldCharType="end"/>
      </w:r>
    </w:p>
    <w:p w14:paraId="41E52A94" w14:textId="62B0051C" w:rsidR="00691607" w:rsidRDefault="00691607">
      <w:pPr>
        <w:pStyle w:val="TOC3"/>
        <w:rPr>
          <w:rFonts w:asciiTheme="minorHAnsi" w:eastAsiaTheme="minorEastAsia" w:hAnsiTheme="minorHAnsi" w:cstheme="minorBidi"/>
          <w:noProof/>
          <w:sz w:val="22"/>
          <w:szCs w:val="22"/>
          <w:lang w:eastAsia="en-GB"/>
        </w:rPr>
      </w:pPr>
      <w:r>
        <w:rPr>
          <w:noProof/>
        </w:rPr>
        <w:t>5.13.4</w:t>
      </w:r>
      <w:r>
        <w:rPr>
          <w:rFonts w:asciiTheme="minorHAnsi" w:eastAsiaTheme="minorEastAsia" w:hAnsiTheme="minorHAnsi" w:cstheme="minorBidi"/>
          <w:noProof/>
          <w:sz w:val="22"/>
          <w:szCs w:val="22"/>
          <w:lang w:eastAsia="en-GB"/>
        </w:rPr>
        <w:tab/>
      </w:r>
      <w:r>
        <w:rPr>
          <w:noProof/>
        </w:rPr>
        <w:t>Bidirectional Ethernet Filters</w:t>
      </w:r>
      <w:r>
        <w:rPr>
          <w:noProof/>
        </w:rPr>
        <w:tab/>
      </w:r>
      <w:r>
        <w:rPr>
          <w:noProof/>
        </w:rPr>
        <w:fldChar w:fldCharType="begin" w:fldLock="1"/>
      </w:r>
      <w:r>
        <w:rPr>
          <w:noProof/>
        </w:rPr>
        <w:instrText xml:space="preserve"> PAGEREF _Toc106825473 \h </w:instrText>
      </w:r>
      <w:r>
        <w:rPr>
          <w:noProof/>
        </w:rPr>
      </w:r>
      <w:r>
        <w:rPr>
          <w:noProof/>
        </w:rPr>
        <w:fldChar w:fldCharType="separate"/>
      </w:r>
      <w:r>
        <w:rPr>
          <w:noProof/>
        </w:rPr>
        <w:t>69</w:t>
      </w:r>
      <w:r>
        <w:rPr>
          <w:noProof/>
        </w:rPr>
        <w:fldChar w:fldCharType="end"/>
      </w:r>
    </w:p>
    <w:p w14:paraId="0F9F43B0" w14:textId="39732971" w:rsidR="00691607" w:rsidRDefault="00691607">
      <w:pPr>
        <w:pStyle w:val="TOC3"/>
        <w:rPr>
          <w:rFonts w:asciiTheme="minorHAnsi" w:eastAsiaTheme="minorEastAsia" w:hAnsiTheme="minorHAnsi" w:cstheme="minorBidi"/>
          <w:noProof/>
          <w:sz w:val="22"/>
          <w:szCs w:val="22"/>
          <w:lang w:eastAsia="en-GB"/>
        </w:rPr>
      </w:pPr>
      <w:r>
        <w:rPr>
          <w:noProof/>
        </w:rPr>
        <w:t>5.13.5</w:t>
      </w:r>
      <w:r>
        <w:rPr>
          <w:rFonts w:asciiTheme="minorHAnsi" w:eastAsiaTheme="minorEastAsia" w:hAnsiTheme="minorHAnsi" w:cstheme="minorBidi"/>
          <w:noProof/>
          <w:sz w:val="22"/>
          <w:szCs w:val="22"/>
          <w:lang w:eastAsia="en-GB"/>
        </w:rPr>
        <w:tab/>
      </w:r>
      <w:r>
        <w:rPr>
          <w:noProof/>
        </w:rPr>
        <w:t>Reporting of UE MAC addresses to the SMF</w:t>
      </w:r>
      <w:r>
        <w:rPr>
          <w:noProof/>
        </w:rPr>
        <w:tab/>
      </w:r>
      <w:r>
        <w:rPr>
          <w:noProof/>
        </w:rPr>
        <w:fldChar w:fldCharType="begin" w:fldLock="1"/>
      </w:r>
      <w:r>
        <w:rPr>
          <w:noProof/>
        </w:rPr>
        <w:instrText xml:space="preserve"> PAGEREF _Toc106825474 \h </w:instrText>
      </w:r>
      <w:r>
        <w:rPr>
          <w:noProof/>
        </w:rPr>
      </w:r>
      <w:r>
        <w:rPr>
          <w:noProof/>
        </w:rPr>
        <w:fldChar w:fldCharType="separate"/>
      </w:r>
      <w:r>
        <w:rPr>
          <w:noProof/>
        </w:rPr>
        <w:t>70</w:t>
      </w:r>
      <w:r>
        <w:rPr>
          <w:noProof/>
        </w:rPr>
        <w:fldChar w:fldCharType="end"/>
      </w:r>
    </w:p>
    <w:p w14:paraId="6BF47B32" w14:textId="4E8E12D9" w:rsidR="00691607" w:rsidRDefault="00691607">
      <w:pPr>
        <w:pStyle w:val="TOC3"/>
        <w:rPr>
          <w:rFonts w:asciiTheme="minorHAnsi" w:eastAsiaTheme="minorEastAsia" w:hAnsiTheme="minorHAnsi" w:cstheme="minorBidi"/>
          <w:noProof/>
          <w:sz w:val="22"/>
          <w:szCs w:val="22"/>
          <w:lang w:eastAsia="en-GB"/>
        </w:rPr>
      </w:pPr>
      <w:r>
        <w:rPr>
          <w:noProof/>
        </w:rPr>
        <w:t>5.13.6</w:t>
      </w:r>
      <w:r>
        <w:rPr>
          <w:rFonts w:asciiTheme="minorHAnsi" w:eastAsiaTheme="minorEastAsia" w:hAnsiTheme="minorHAnsi" w:cstheme="minorBidi"/>
          <w:noProof/>
          <w:sz w:val="22"/>
          <w:szCs w:val="22"/>
          <w:lang w:eastAsia="en-GB"/>
        </w:rPr>
        <w:tab/>
      </w:r>
      <w:r>
        <w:rPr>
          <w:noProof/>
        </w:rPr>
        <w:t>Ethernet PDU session anchor relocation</w:t>
      </w:r>
      <w:r>
        <w:rPr>
          <w:noProof/>
        </w:rPr>
        <w:tab/>
      </w:r>
      <w:r>
        <w:rPr>
          <w:noProof/>
        </w:rPr>
        <w:fldChar w:fldCharType="begin" w:fldLock="1"/>
      </w:r>
      <w:r>
        <w:rPr>
          <w:noProof/>
        </w:rPr>
        <w:instrText xml:space="preserve"> PAGEREF _Toc106825475 \h </w:instrText>
      </w:r>
      <w:r>
        <w:rPr>
          <w:noProof/>
        </w:rPr>
      </w:r>
      <w:r>
        <w:rPr>
          <w:noProof/>
        </w:rPr>
        <w:fldChar w:fldCharType="separate"/>
      </w:r>
      <w:r>
        <w:rPr>
          <w:noProof/>
        </w:rPr>
        <w:t>70</w:t>
      </w:r>
      <w:r>
        <w:rPr>
          <w:noProof/>
        </w:rPr>
        <w:fldChar w:fldCharType="end"/>
      </w:r>
    </w:p>
    <w:p w14:paraId="1D271937" w14:textId="4389C4B8" w:rsidR="00691607" w:rsidRDefault="00691607">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Support IPv6 Prefix Delegation</w:t>
      </w:r>
      <w:r>
        <w:rPr>
          <w:noProof/>
        </w:rPr>
        <w:tab/>
      </w:r>
      <w:r>
        <w:rPr>
          <w:noProof/>
        </w:rPr>
        <w:fldChar w:fldCharType="begin" w:fldLock="1"/>
      </w:r>
      <w:r>
        <w:rPr>
          <w:noProof/>
        </w:rPr>
        <w:instrText xml:space="preserve"> PAGEREF _Toc106825476 \h </w:instrText>
      </w:r>
      <w:r>
        <w:rPr>
          <w:noProof/>
        </w:rPr>
      </w:r>
      <w:r>
        <w:rPr>
          <w:noProof/>
        </w:rPr>
        <w:fldChar w:fldCharType="separate"/>
      </w:r>
      <w:r>
        <w:rPr>
          <w:noProof/>
        </w:rPr>
        <w:t>71</w:t>
      </w:r>
      <w:r>
        <w:rPr>
          <w:noProof/>
        </w:rPr>
        <w:fldChar w:fldCharType="end"/>
      </w:r>
    </w:p>
    <w:p w14:paraId="7FFF03C1" w14:textId="6DAF8C35" w:rsidR="00691607" w:rsidRDefault="00691607">
      <w:pPr>
        <w:pStyle w:val="TOC2"/>
        <w:rPr>
          <w:rFonts w:asciiTheme="minorHAnsi" w:eastAsiaTheme="minorEastAsia" w:hAnsiTheme="minorHAnsi" w:cstheme="minorBidi"/>
          <w:noProof/>
          <w:sz w:val="22"/>
          <w:szCs w:val="22"/>
          <w:lang w:eastAsia="en-GB"/>
        </w:rPr>
      </w:pPr>
      <w:r>
        <w:rPr>
          <w:noProof/>
        </w:rPr>
        <w:t>5.</w:t>
      </w:r>
      <w:r w:rsidRPr="006D4545">
        <w:rPr>
          <w:noProof/>
          <w:lang w:val="en-US"/>
        </w:rPr>
        <w:t>15</w:t>
      </w:r>
      <w:r>
        <w:rPr>
          <w:rFonts w:asciiTheme="minorHAnsi" w:eastAsiaTheme="minorEastAsia" w:hAnsiTheme="minorHAnsi" w:cstheme="minorBidi"/>
          <w:noProof/>
          <w:sz w:val="22"/>
          <w:szCs w:val="22"/>
          <w:lang w:eastAsia="en-GB"/>
        </w:rPr>
        <w:tab/>
      </w:r>
      <w:r>
        <w:rPr>
          <w:noProof/>
        </w:rPr>
        <w:t>Signalling based Trace (De)Activation</w:t>
      </w:r>
      <w:r>
        <w:rPr>
          <w:noProof/>
        </w:rPr>
        <w:tab/>
      </w:r>
      <w:r>
        <w:rPr>
          <w:noProof/>
        </w:rPr>
        <w:fldChar w:fldCharType="begin" w:fldLock="1"/>
      </w:r>
      <w:r>
        <w:rPr>
          <w:noProof/>
        </w:rPr>
        <w:instrText xml:space="preserve"> PAGEREF _Toc106825477 \h </w:instrText>
      </w:r>
      <w:r>
        <w:rPr>
          <w:noProof/>
        </w:rPr>
      </w:r>
      <w:r>
        <w:rPr>
          <w:noProof/>
        </w:rPr>
        <w:fldChar w:fldCharType="separate"/>
      </w:r>
      <w:r>
        <w:rPr>
          <w:noProof/>
        </w:rPr>
        <w:t>71</w:t>
      </w:r>
      <w:r>
        <w:rPr>
          <w:noProof/>
        </w:rPr>
        <w:fldChar w:fldCharType="end"/>
      </w:r>
    </w:p>
    <w:p w14:paraId="75400CD4" w14:textId="01966224" w:rsidR="00691607" w:rsidRDefault="00691607">
      <w:pPr>
        <w:pStyle w:val="TOC2"/>
        <w:rPr>
          <w:rFonts w:asciiTheme="minorHAnsi" w:eastAsiaTheme="minorEastAsia" w:hAnsiTheme="minorHAnsi" w:cstheme="minorBidi"/>
          <w:noProof/>
          <w:sz w:val="22"/>
          <w:szCs w:val="22"/>
          <w:lang w:eastAsia="en-GB"/>
        </w:rPr>
      </w:pPr>
      <w:r>
        <w:rPr>
          <w:noProof/>
        </w:rPr>
        <w:t>5.</w:t>
      </w:r>
      <w:r w:rsidRPr="006D4545">
        <w:rPr>
          <w:noProof/>
          <w:lang w:val="en-US"/>
        </w:rPr>
        <w:t>16</w:t>
      </w:r>
      <w:r>
        <w:rPr>
          <w:rFonts w:asciiTheme="minorHAnsi" w:eastAsiaTheme="minorEastAsia" w:hAnsiTheme="minorHAnsi" w:cstheme="minorBidi"/>
          <w:noProof/>
          <w:sz w:val="22"/>
          <w:szCs w:val="22"/>
          <w:lang w:eastAsia="en-GB"/>
        </w:rPr>
        <w:tab/>
      </w:r>
      <w:r>
        <w:rPr>
          <w:noProof/>
        </w:rPr>
        <w:t>Framed Routing</w:t>
      </w:r>
      <w:r>
        <w:rPr>
          <w:noProof/>
        </w:rPr>
        <w:tab/>
      </w:r>
      <w:r>
        <w:rPr>
          <w:noProof/>
        </w:rPr>
        <w:fldChar w:fldCharType="begin" w:fldLock="1"/>
      </w:r>
      <w:r>
        <w:rPr>
          <w:noProof/>
        </w:rPr>
        <w:instrText xml:space="preserve"> PAGEREF _Toc106825478 \h </w:instrText>
      </w:r>
      <w:r>
        <w:rPr>
          <w:noProof/>
        </w:rPr>
      </w:r>
      <w:r>
        <w:rPr>
          <w:noProof/>
        </w:rPr>
        <w:fldChar w:fldCharType="separate"/>
      </w:r>
      <w:r>
        <w:rPr>
          <w:noProof/>
        </w:rPr>
        <w:t>71</w:t>
      </w:r>
      <w:r>
        <w:rPr>
          <w:noProof/>
        </w:rPr>
        <w:fldChar w:fldCharType="end"/>
      </w:r>
    </w:p>
    <w:p w14:paraId="35391BD3" w14:textId="53D4D8E8" w:rsidR="00691607" w:rsidRDefault="00691607">
      <w:pPr>
        <w:pStyle w:val="TOC2"/>
        <w:rPr>
          <w:rFonts w:asciiTheme="minorHAnsi" w:eastAsiaTheme="minorEastAsia" w:hAnsiTheme="minorHAnsi" w:cstheme="minorBidi"/>
          <w:noProof/>
          <w:sz w:val="22"/>
          <w:szCs w:val="22"/>
          <w:lang w:eastAsia="en-GB"/>
        </w:rPr>
      </w:pPr>
      <w:r>
        <w:rPr>
          <w:noProof/>
        </w:rPr>
        <w:t>5.</w:t>
      </w:r>
      <w:r w:rsidRPr="006D4545">
        <w:rPr>
          <w:noProof/>
          <w:lang w:val="en-US"/>
        </w:rPr>
        <w:t>17</w:t>
      </w:r>
      <w:r>
        <w:rPr>
          <w:rFonts w:asciiTheme="minorHAnsi" w:eastAsiaTheme="minorEastAsia" w:hAnsiTheme="minorHAnsi" w:cstheme="minorBidi"/>
          <w:noProof/>
          <w:sz w:val="22"/>
          <w:szCs w:val="22"/>
          <w:lang w:eastAsia="en-GB"/>
        </w:rPr>
        <w:tab/>
      </w:r>
      <w:r>
        <w:rPr>
          <w:noProof/>
        </w:rPr>
        <w:t>5G UPF (for 5GC)</w:t>
      </w:r>
      <w:r>
        <w:rPr>
          <w:noProof/>
        </w:rPr>
        <w:tab/>
      </w:r>
      <w:r>
        <w:rPr>
          <w:noProof/>
        </w:rPr>
        <w:fldChar w:fldCharType="begin" w:fldLock="1"/>
      </w:r>
      <w:r>
        <w:rPr>
          <w:noProof/>
        </w:rPr>
        <w:instrText xml:space="preserve"> PAGEREF _Toc106825479 \h </w:instrText>
      </w:r>
      <w:r>
        <w:rPr>
          <w:noProof/>
        </w:rPr>
      </w:r>
      <w:r>
        <w:rPr>
          <w:noProof/>
        </w:rPr>
        <w:fldChar w:fldCharType="separate"/>
      </w:r>
      <w:r>
        <w:rPr>
          <w:noProof/>
        </w:rPr>
        <w:t>72</w:t>
      </w:r>
      <w:r>
        <w:rPr>
          <w:noProof/>
        </w:rPr>
        <w:fldChar w:fldCharType="end"/>
      </w:r>
    </w:p>
    <w:p w14:paraId="6AED3C66" w14:textId="3039B0DC" w:rsidR="00691607" w:rsidRDefault="00691607">
      <w:pPr>
        <w:pStyle w:val="TOC3"/>
        <w:rPr>
          <w:rFonts w:asciiTheme="minorHAnsi" w:eastAsiaTheme="minorEastAsia" w:hAnsiTheme="minorHAnsi" w:cstheme="minorBidi"/>
          <w:noProof/>
          <w:sz w:val="22"/>
          <w:szCs w:val="22"/>
          <w:lang w:eastAsia="en-GB"/>
        </w:rPr>
      </w:pPr>
      <w:r>
        <w:rPr>
          <w:noProof/>
        </w:rPr>
        <w:t>5.17.1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_Toc106825480 \h </w:instrText>
      </w:r>
      <w:r>
        <w:rPr>
          <w:noProof/>
        </w:rPr>
      </w:r>
      <w:r>
        <w:rPr>
          <w:noProof/>
        </w:rPr>
        <w:fldChar w:fldCharType="separate"/>
      </w:r>
      <w:r>
        <w:rPr>
          <w:noProof/>
        </w:rPr>
        <w:t>72</w:t>
      </w:r>
      <w:r>
        <w:rPr>
          <w:noProof/>
        </w:rPr>
        <w:fldChar w:fldCharType="end"/>
      </w:r>
    </w:p>
    <w:p w14:paraId="2A331196" w14:textId="6100DF05" w:rsidR="00691607" w:rsidRDefault="00691607">
      <w:pPr>
        <w:pStyle w:val="TOC3"/>
        <w:rPr>
          <w:rFonts w:asciiTheme="minorHAnsi" w:eastAsiaTheme="minorEastAsia" w:hAnsiTheme="minorHAnsi" w:cstheme="minorBidi"/>
          <w:noProof/>
          <w:sz w:val="22"/>
          <w:szCs w:val="22"/>
          <w:lang w:eastAsia="en-GB"/>
        </w:rPr>
      </w:pPr>
      <w:r>
        <w:rPr>
          <w:noProof/>
        </w:rPr>
        <w:t>5.</w:t>
      </w:r>
      <w:r w:rsidRPr="006D4545">
        <w:rPr>
          <w:noProof/>
          <w:lang w:val="en-US"/>
        </w:rPr>
        <w:t>17.2</w:t>
      </w:r>
      <w:r>
        <w:rPr>
          <w:rFonts w:asciiTheme="minorHAnsi" w:eastAsiaTheme="minorEastAsia" w:hAnsiTheme="minorHAnsi" w:cstheme="minorBidi"/>
          <w:noProof/>
          <w:sz w:val="22"/>
          <w:szCs w:val="22"/>
          <w:lang w:eastAsia="en-GB"/>
        </w:rPr>
        <w:tab/>
      </w:r>
      <w:r>
        <w:rPr>
          <w:noProof/>
        </w:rPr>
        <w:t>Uplink Classifier and Branching Point</w:t>
      </w:r>
      <w:r>
        <w:rPr>
          <w:noProof/>
        </w:rPr>
        <w:tab/>
      </w:r>
      <w:r>
        <w:rPr>
          <w:noProof/>
        </w:rPr>
        <w:fldChar w:fldCharType="begin" w:fldLock="1"/>
      </w:r>
      <w:r>
        <w:rPr>
          <w:noProof/>
        </w:rPr>
        <w:instrText xml:space="preserve"> PAGEREF _Toc106825481 \h </w:instrText>
      </w:r>
      <w:r>
        <w:rPr>
          <w:noProof/>
        </w:rPr>
      </w:r>
      <w:r>
        <w:rPr>
          <w:noProof/>
        </w:rPr>
        <w:fldChar w:fldCharType="separate"/>
      </w:r>
      <w:r>
        <w:rPr>
          <w:noProof/>
        </w:rPr>
        <w:t>72</w:t>
      </w:r>
      <w:r>
        <w:rPr>
          <w:noProof/>
        </w:rPr>
        <w:fldChar w:fldCharType="end"/>
      </w:r>
    </w:p>
    <w:p w14:paraId="04367D24" w14:textId="36A62522" w:rsidR="00691607" w:rsidRDefault="00691607">
      <w:pPr>
        <w:pStyle w:val="TOC3"/>
        <w:rPr>
          <w:rFonts w:asciiTheme="minorHAnsi" w:eastAsiaTheme="minorEastAsia" w:hAnsiTheme="minorHAnsi" w:cstheme="minorBidi"/>
          <w:noProof/>
          <w:sz w:val="22"/>
          <w:szCs w:val="22"/>
          <w:lang w:eastAsia="en-GB"/>
        </w:rPr>
      </w:pPr>
      <w:r>
        <w:rPr>
          <w:noProof/>
        </w:rPr>
        <w:t>5.</w:t>
      </w:r>
      <w:r w:rsidRPr="006D4545">
        <w:rPr>
          <w:noProof/>
          <w:lang w:val="en-US"/>
        </w:rPr>
        <w:t>17.3</w:t>
      </w:r>
      <w:r>
        <w:rPr>
          <w:rFonts w:asciiTheme="minorHAnsi" w:eastAsiaTheme="minorEastAsia" w:hAnsiTheme="minorHAnsi" w:cstheme="minorBidi"/>
          <w:noProof/>
          <w:sz w:val="22"/>
          <w:szCs w:val="22"/>
          <w:lang w:eastAsia="en-GB"/>
        </w:rPr>
        <w:tab/>
      </w:r>
      <w:r>
        <w:rPr>
          <w:noProof/>
        </w:rPr>
        <w:t xml:space="preserve">Data </w:t>
      </w:r>
      <w:r w:rsidRPr="006D4545">
        <w:rPr>
          <w:noProof/>
          <w:lang w:val="en-US"/>
        </w:rPr>
        <w:t>f</w:t>
      </w:r>
      <w:r>
        <w:rPr>
          <w:noProof/>
        </w:rPr>
        <w:t>orwarding during handovers between 5GS and EPS</w:t>
      </w:r>
      <w:r>
        <w:rPr>
          <w:noProof/>
        </w:rPr>
        <w:tab/>
      </w:r>
      <w:r>
        <w:rPr>
          <w:noProof/>
        </w:rPr>
        <w:fldChar w:fldCharType="begin" w:fldLock="1"/>
      </w:r>
      <w:r>
        <w:rPr>
          <w:noProof/>
        </w:rPr>
        <w:instrText xml:space="preserve"> PAGEREF _Toc106825482 \h </w:instrText>
      </w:r>
      <w:r>
        <w:rPr>
          <w:noProof/>
        </w:rPr>
      </w:r>
      <w:r>
        <w:rPr>
          <w:noProof/>
        </w:rPr>
        <w:fldChar w:fldCharType="separate"/>
      </w:r>
      <w:r>
        <w:rPr>
          <w:noProof/>
        </w:rPr>
        <w:t>72</w:t>
      </w:r>
      <w:r>
        <w:rPr>
          <w:noProof/>
        </w:rPr>
        <w:fldChar w:fldCharType="end"/>
      </w:r>
    </w:p>
    <w:p w14:paraId="396B72CB" w14:textId="7F401EE2" w:rsidR="00691607" w:rsidRDefault="00691607">
      <w:pPr>
        <w:pStyle w:val="TOC2"/>
        <w:rPr>
          <w:rFonts w:asciiTheme="minorHAnsi" w:eastAsiaTheme="minorEastAsia" w:hAnsiTheme="minorHAnsi" w:cstheme="minorBidi"/>
          <w:noProof/>
          <w:sz w:val="22"/>
          <w:szCs w:val="22"/>
          <w:lang w:eastAsia="en-GB"/>
        </w:rPr>
      </w:pPr>
      <w:r>
        <w:rPr>
          <w:noProof/>
        </w:rPr>
        <w:t>5.18</w:t>
      </w:r>
      <w:r>
        <w:rPr>
          <w:rFonts w:asciiTheme="minorHAnsi" w:eastAsiaTheme="minorEastAsia" w:hAnsiTheme="minorHAnsi" w:cstheme="minorBidi"/>
          <w:noProof/>
          <w:sz w:val="22"/>
          <w:szCs w:val="22"/>
          <w:lang w:eastAsia="en-GB"/>
        </w:rPr>
        <w:tab/>
      </w:r>
      <w:r>
        <w:rPr>
          <w:noProof/>
        </w:rPr>
        <w:t>Enhanced PFCP Association Release</w:t>
      </w:r>
      <w:r>
        <w:rPr>
          <w:noProof/>
        </w:rPr>
        <w:tab/>
      </w:r>
      <w:r>
        <w:rPr>
          <w:noProof/>
        </w:rPr>
        <w:fldChar w:fldCharType="begin" w:fldLock="1"/>
      </w:r>
      <w:r>
        <w:rPr>
          <w:noProof/>
        </w:rPr>
        <w:instrText xml:space="preserve"> PAGEREF _Toc106825483 \h </w:instrText>
      </w:r>
      <w:r>
        <w:rPr>
          <w:noProof/>
        </w:rPr>
      </w:r>
      <w:r>
        <w:rPr>
          <w:noProof/>
        </w:rPr>
        <w:fldChar w:fldCharType="separate"/>
      </w:r>
      <w:r>
        <w:rPr>
          <w:noProof/>
        </w:rPr>
        <w:t>73</w:t>
      </w:r>
      <w:r>
        <w:rPr>
          <w:noProof/>
        </w:rPr>
        <w:fldChar w:fldCharType="end"/>
      </w:r>
    </w:p>
    <w:p w14:paraId="6A1FAFBC" w14:textId="7FBE28AB" w:rsidR="00691607" w:rsidRDefault="00691607">
      <w:pPr>
        <w:pStyle w:val="TOC3"/>
        <w:rPr>
          <w:rFonts w:asciiTheme="minorHAnsi" w:eastAsiaTheme="minorEastAsia" w:hAnsiTheme="minorHAnsi" w:cstheme="minorBidi"/>
          <w:noProof/>
          <w:sz w:val="22"/>
          <w:szCs w:val="22"/>
          <w:lang w:eastAsia="en-GB"/>
        </w:rPr>
      </w:pPr>
      <w:r>
        <w:rPr>
          <w:noProof/>
        </w:rPr>
        <w:t>5.18.1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_Toc106825484 \h </w:instrText>
      </w:r>
      <w:r>
        <w:rPr>
          <w:noProof/>
        </w:rPr>
      </w:r>
      <w:r>
        <w:rPr>
          <w:noProof/>
        </w:rPr>
        <w:fldChar w:fldCharType="separate"/>
      </w:r>
      <w:r>
        <w:rPr>
          <w:noProof/>
        </w:rPr>
        <w:t>73</w:t>
      </w:r>
      <w:r>
        <w:rPr>
          <w:noProof/>
        </w:rPr>
        <w:fldChar w:fldCharType="end"/>
      </w:r>
    </w:p>
    <w:p w14:paraId="5CA59EE7" w14:textId="2DF55F4F" w:rsidR="00691607" w:rsidRDefault="00691607">
      <w:pPr>
        <w:pStyle w:val="TOC3"/>
        <w:rPr>
          <w:rFonts w:asciiTheme="minorHAnsi" w:eastAsiaTheme="minorEastAsia" w:hAnsiTheme="minorHAnsi" w:cstheme="minorBidi"/>
          <w:noProof/>
          <w:sz w:val="22"/>
          <w:szCs w:val="22"/>
          <w:lang w:eastAsia="en-GB"/>
        </w:rPr>
      </w:pPr>
      <w:r>
        <w:rPr>
          <w:noProof/>
        </w:rPr>
        <w:t>5.18.2</w:t>
      </w:r>
      <w:r>
        <w:rPr>
          <w:rFonts w:asciiTheme="minorHAnsi" w:eastAsiaTheme="minorEastAsia" w:hAnsiTheme="minorHAnsi" w:cstheme="minorBidi"/>
          <w:noProof/>
          <w:sz w:val="22"/>
          <w:szCs w:val="22"/>
          <w:lang w:eastAsia="en-GB"/>
        </w:rPr>
        <w:tab/>
      </w:r>
      <w:r>
        <w:rPr>
          <w:noProof/>
        </w:rPr>
        <w:t>UP Function Initiated PFCP Session Release</w:t>
      </w:r>
      <w:r>
        <w:rPr>
          <w:noProof/>
        </w:rPr>
        <w:tab/>
      </w:r>
      <w:r>
        <w:rPr>
          <w:noProof/>
        </w:rPr>
        <w:fldChar w:fldCharType="begin" w:fldLock="1"/>
      </w:r>
      <w:r>
        <w:rPr>
          <w:noProof/>
        </w:rPr>
        <w:instrText xml:space="preserve"> PAGEREF _Toc106825485 \h </w:instrText>
      </w:r>
      <w:r>
        <w:rPr>
          <w:noProof/>
        </w:rPr>
      </w:r>
      <w:r>
        <w:rPr>
          <w:noProof/>
        </w:rPr>
        <w:fldChar w:fldCharType="separate"/>
      </w:r>
      <w:r>
        <w:rPr>
          <w:noProof/>
        </w:rPr>
        <w:t>74</w:t>
      </w:r>
      <w:r>
        <w:rPr>
          <w:noProof/>
        </w:rPr>
        <w:fldChar w:fldCharType="end"/>
      </w:r>
    </w:p>
    <w:p w14:paraId="58CDFB6D" w14:textId="12EB6D3A" w:rsidR="00691607" w:rsidRDefault="00691607">
      <w:pPr>
        <w:pStyle w:val="TOC2"/>
        <w:rPr>
          <w:rFonts w:asciiTheme="minorHAnsi" w:eastAsiaTheme="minorEastAsia" w:hAnsiTheme="minorHAnsi" w:cstheme="minorBidi"/>
          <w:noProof/>
          <w:sz w:val="22"/>
          <w:szCs w:val="22"/>
          <w:lang w:eastAsia="en-GB"/>
        </w:rPr>
      </w:pPr>
      <w:r>
        <w:rPr>
          <w:noProof/>
        </w:rPr>
        <w:t>5.</w:t>
      </w:r>
      <w:r w:rsidRPr="006D4545">
        <w:rPr>
          <w:noProof/>
          <w:lang w:val="en-US"/>
        </w:rPr>
        <w:t>19</w:t>
      </w:r>
      <w:r>
        <w:rPr>
          <w:rFonts w:asciiTheme="minorHAnsi" w:eastAsiaTheme="minorEastAsia" w:hAnsiTheme="minorHAnsi" w:cstheme="minorBidi"/>
          <w:noProof/>
          <w:sz w:val="22"/>
          <w:szCs w:val="22"/>
          <w:lang w:eastAsia="en-GB"/>
        </w:rPr>
        <w:tab/>
      </w:r>
      <w:r>
        <w:rPr>
          <w:noProof/>
        </w:rPr>
        <w:t>Activation and Deactivation of Pre-defined PDRs</w:t>
      </w:r>
      <w:r>
        <w:rPr>
          <w:noProof/>
        </w:rPr>
        <w:tab/>
      </w:r>
      <w:r>
        <w:rPr>
          <w:noProof/>
        </w:rPr>
        <w:fldChar w:fldCharType="begin" w:fldLock="1"/>
      </w:r>
      <w:r>
        <w:rPr>
          <w:noProof/>
        </w:rPr>
        <w:instrText xml:space="preserve"> PAGEREF _Toc106825486 \h </w:instrText>
      </w:r>
      <w:r>
        <w:rPr>
          <w:noProof/>
        </w:rPr>
      </w:r>
      <w:r>
        <w:rPr>
          <w:noProof/>
        </w:rPr>
        <w:fldChar w:fldCharType="separate"/>
      </w:r>
      <w:r>
        <w:rPr>
          <w:noProof/>
        </w:rPr>
        <w:t>74</w:t>
      </w:r>
      <w:r>
        <w:rPr>
          <w:noProof/>
        </w:rPr>
        <w:fldChar w:fldCharType="end"/>
      </w:r>
    </w:p>
    <w:p w14:paraId="713379EF" w14:textId="383E49D3" w:rsidR="00691607" w:rsidRDefault="00691607">
      <w:pPr>
        <w:pStyle w:val="TOC2"/>
        <w:rPr>
          <w:rFonts w:asciiTheme="minorHAnsi" w:eastAsiaTheme="minorEastAsia" w:hAnsiTheme="minorHAnsi" w:cstheme="minorBidi"/>
          <w:noProof/>
          <w:sz w:val="22"/>
          <w:szCs w:val="22"/>
          <w:lang w:eastAsia="en-GB"/>
        </w:rPr>
      </w:pPr>
      <w:r>
        <w:rPr>
          <w:noProof/>
        </w:rPr>
        <w:t>5.20</w:t>
      </w:r>
      <w:r>
        <w:rPr>
          <w:rFonts w:asciiTheme="minorHAnsi" w:eastAsiaTheme="minorEastAsia" w:hAnsiTheme="minorHAnsi" w:cstheme="minorBidi"/>
          <w:noProof/>
          <w:sz w:val="22"/>
          <w:szCs w:val="22"/>
          <w:lang w:eastAsia="en-GB"/>
        </w:rPr>
        <w:tab/>
      </w:r>
      <w:r>
        <w:rPr>
          <w:noProof/>
        </w:rPr>
        <w:t>Support of Access Traffic Steering, Switching and Splitting for 5GC</w:t>
      </w:r>
      <w:r>
        <w:rPr>
          <w:noProof/>
        </w:rPr>
        <w:tab/>
      </w:r>
      <w:r>
        <w:rPr>
          <w:noProof/>
        </w:rPr>
        <w:fldChar w:fldCharType="begin" w:fldLock="1"/>
      </w:r>
      <w:r>
        <w:rPr>
          <w:noProof/>
        </w:rPr>
        <w:instrText xml:space="preserve"> PAGEREF _Toc106825487 \h </w:instrText>
      </w:r>
      <w:r>
        <w:rPr>
          <w:noProof/>
        </w:rPr>
      </w:r>
      <w:r>
        <w:rPr>
          <w:noProof/>
        </w:rPr>
        <w:fldChar w:fldCharType="separate"/>
      </w:r>
      <w:r>
        <w:rPr>
          <w:noProof/>
        </w:rPr>
        <w:t>75</w:t>
      </w:r>
      <w:r>
        <w:rPr>
          <w:noProof/>
        </w:rPr>
        <w:fldChar w:fldCharType="end"/>
      </w:r>
    </w:p>
    <w:p w14:paraId="5ED9B0E5" w14:textId="45CA7B5B" w:rsidR="00691607" w:rsidRDefault="00691607">
      <w:pPr>
        <w:pStyle w:val="TOC3"/>
        <w:rPr>
          <w:rFonts w:asciiTheme="minorHAnsi" w:eastAsiaTheme="minorEastAsia" w:hAnsiTheme="minorHAnsi" w:cstheme="minorBidi"/>
          <w:noProof/>
          <w:sz w:val="22"/>
          <w:szCs w:val="22"/>
          <w:lang w:eastAsia="en-GB"/>
        </w:rPr>
      </w:pPr>
      <w:r>
        <w:rPr>
          <w:noProof/>
        </w:rPr>
        <w:t>5.20.1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_Toc106825488 \h </w:instrText>
      </w:r>
      <w:r>
        <w:rPr>
          <w:noProof/>
        </w:rPr>
      </w:r>
      <w:r>
        <w:rPr>
          <w:noProof/>
        </w:rPr>
        <w:fldChar w:fldCharType="separate"/>
      </w:r>
      <w:r>
        <w:rPr>
          <w:noProof/>
        </w:rPr>
        <w:t>75</w:t>
      </w:r>
      <w:r>
        <w:rPr>
          <w:noProof/>
        </w:rPr>
        <w:fldChar w:fldCharType="end"/>
      </w:r>
    </w:p>
    <w:p w14:paraId="606430C2" w14:textId="612F5025" w:rsidR="00691607" w:rsidRDefault="00691607">
      <w:pPr>
        <w:pStyle w:val="TOC3"/>
        <w:rPr>
          <w:rFonts w:asciiTheme="minorHAnsi" w:eastAsiaTheme="minorEastAsia" w:hAnsiTheme="minorHAnsi" w:cstheme="minorBidi"/>
          <w:noProof/>
          <w:sz w:val="22"/>
          <w:szCs w:val="22"/>
          <w:lang w:eastAsia="en-GB"/>
        </w:rPr>
      </w:pPr>
      <w:r>
        <w:rPr>
          <w:noProof/>
        </w:rPr>
        <w:t>5.20.2</w:t>
      </w:r>
      <w:r>
        <w:rPr>
          <w:rFonts w:asciiTheme="minorHAnsi" w:eastAsiaTheme="minorEastAsia" w:hAnsiTheme="minorHAnsi" w:cstheme="minorBidi"/>
          <w:noProof/>
          <w:sz w:val="22"/>
          <w:szCs w:val="22"/>
          <w:lang w:eastAsia="en-GB"/>
        </w:rPr>
        <w:tab/>
      </w:r>
      <w:r>
        <w:rPr>
          <w:noProof/>
        </w:rPr>
        <w:t>MPTCP functionality</w:t>
      </w:r>
      <w:r>
        <w:rPr>
          <w:noProof/>
        </w:rPr>
        <w:tab/>
      </w:r>
      <w:r>
        <w:rPr>
          <w:noProof/>
        </w:rPr>
        <w:fldChar w:fldCharType="begin" w:fldLock="1"/>
      </w:r>
      <w:r>
        <w:rPr>
          <w:noProof/>
        </w:rPr>
        <w:instrText xml:space="preserve"> PAGEREF _Toc106825489 \h </w:instrText>
      </w:r>
      <w:r>
        <w:rPr>
          <w:noProof/>
        </w:rPr>
      </w:r>
      <w:r>
        <w:rPr>
          <w:noProof/>
        </w:rPr>
        <w:fldChar w:fldCharType="separate"/>
      </w:r>
      <w:r>
        <w:rPr>
          <w:noProof/>
        </w:rPr>
        <w:t>76</w:t>
      </w:r>
      <w:r>
        <w:rPr>
          <w:noProof/>
        </w:rPr>
        <w:fldChar w:fldCharType="end"/>
      </w:r>
    </w:p>
    <w:p w14:paraId="7EAF6E12" w14:textId="282553B1" w:rsidR="00691607" w:rsidRDefault="00691607">
      <w:pPr>
        <w:pStyle w:val="TOC4"/>
        <w:rPr>
          <w:rFonts w:asciiTheme="minorHAnsi" w:eastAsiaTheme="minorEastAsia" w:hAnsiTheme="minorHAnsi" w:cstheme="minorBidi"/>
          <w:noProof/>
          <w:sz w:val="22"/>
          <w:szCs w:val="22"/>
          <w:lang w:eastAsia="en-GB"/>
        </w:rPr>
      </w:pPr>
      <w:r>
        <w:rPr>
          <w:noProof/>
        </w:rPr>
        <w:t>5.20.2.1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_Toc106825490 \h </w:instrText>
      </w:r>
      <w:r>
        <w:rPr>
          <w:noProof/>
        </w:rPr>
      </w:r>
      <w:r>
        <w:rPr>
          <w:noProof/>
        </w:rPr>
        <w:fldChar w:fldCharType="separate"/>
      </w:r>
      <w:r>
        <w:rPr>
          <w:noProof/>
        </w:rPr>
        <w:t>76</w:t>
      </w:r>
      <w:r>
        <w:rPr>
          <w:noProof/>
        </w:rPr>
        <w:fldChar w:fldCharType="end"/>
      </w:r>
    </w:p>
    <w:p w14:paraId="2B1EA273" w14:textId="4479057E" w:rsidR="00691607" w:rsidRDefault="00691607">
      <w:pPr>
        <w:pStyle w:val="TOC4"/>
        <w:rPr>
          <w:rFonts w:asciiTheme="minorHAnsi" w:eastAsiaTheme="minorEastAsia" w:hAnsiTheme="minorHAnsi" w:cstheme="minorBidi"/>
          <w:noProof/>
          <w:sz w:val="22"/>
          <w:szCs w:val="22"/>
          <w:lang w:eastAsia="en-GB"/>
        </w:rPr>
      </w:pPr>
      <w:r>
        <w:rPr>
          <w:noProof/>
        </w:rPr>
        <w:t>5.20.2.</w:t>
      </w:r>
      <w:r>
        <w:rPr>
          <w:noProof/>
          <w:lang w:eastAsia="zh-CN"/>
        </w:rPr>
        <w:t>2</w:t>
      </w:r>
      <w:r>
        <w:rPr>
          <w:rFonts w:asciiTheme="minorHAnsi" w:eastAsiaTheme="minorEastAsia" w:hAnsiTheme="minorHAnsi" w:cstheme="minorBidi"/>
          <w:noProof/>
          <w:sz w:val="22"/>
          <w:szCs w:val="22"/>
          <w:lang w:eastAsia="en-GB"/>
        </w:rPr>
        <w:tab/>
      </w:r>
      <w:r>
        <w:rPr>
          <w:noProof/>
        </w:rPr>
        <w:t>Activate MPTCP functionality and Exchange MPTCP Parameters</w:t>
      </w:r>
      <w:r>
        <w:rPr>
          <w:noProof/>
        </w:rPr>
        <w:tab/>
      </w:r>
      <w:r>
        <w:rPr>
          <w:noProof/>
        </w:rPr>
        <w:fldChar w:fldCharType="begin" w:fldLock="1"/>
      </w:r>
      <w:r>
        <w:rPr>
          <w:noProof/>
        </w:rPr>
        <w:instrText xml:space="preserve"> PAGEREF _Toc106825491 \h </w:instrText>
      </w:r>
      <w:r>
        <w:rPr>
          <w:noProof/>
        </w:rPr>
      </w:r>
      <w:r>
        <w:rPr>
          <w:noProof/>
        </w:rPr>
        <w:fldChar w:fldCharType="separate"/>
      </w:r>
      <w:r>
        <w:rPr>
          <w:noProof/>
        </w:rPr>
        <w:t>76</w:t>
      </w:r>
      <w:r>
        <w:rPr>
          <w:noProof/>
        </w:rPr>
        <w:fldChar w:fldCharType="end"/>
      </w:r>
    </w:p>
    <w:p w14:paraId="514ADDA2" w14:textId="37433F0B" w:rsidR="00691607" w:rsidRDefault="00691607">
      <w:pPr>
        <w:pStyle w:val="TOC4"/>
        <w:rPr>
          <w:rFonts w:asciiTheme="minorHAnsi" w:eastAsiaTheme="minorEastAsia" w:hAnsiTheme="minorHAnsi" w:cstheme="minorBidi"/>
          <w:noProof/>
          <w:sz w:val="22"/>
          <w:szCs w:val="22"/>
          <w:lang w:eastAsia="en-GB"/>
        </w:rPr>
      </w:pPr>
      <w:r>
        <w:rPr>
          <w:noProof/>
        </w:rPr>
        <w:t>5.20.2.</w:t>
      </w:r>
      <w:r>
        <w:rPr>
          <w:noProof/>
          <w:lang w:eastAsia="zh-CN"/>
        </w:rPr>
        <w:t>3</w:t>
      </w:r>
      <w:r>
        <w:rPr>
          <w:rFonts w:asciiTheme="minorHAnsi" w:eastAsiaTheme="minorEastAsia" w:hAnsiTheme="minorHAnsi" w:cstheme="minorBidi"/>
          <w:noProof/>
          <w:sz w:val="22"/>
          <w:szCs w:val="22"/>
          <w:lang w:eastAsia="en-GB"/>
        </w:rPr>
        <w:tab/>
      </w:r>
      <w:r>
        <w:rPr>
          <w:noProof/>
        </w:rPr>
        <w:t xml:space="preserve">Control of </w:t>
      </w:r>
      <w:r>
        <w:rPr>
          <w:noProof/>
          <w:lang w:eastAsia="zh-CN"/>
        </w:rPr>
        <w:t>Multipath TCP Connection Establishment by MPTCP Proxy</w:t>
      </w:r>
      <w:r>
        <w:rPr>
          <w:noProof/>
        </w:rPr>
        <w:tab/>
      </w:r>
      <w:r>
        <w:rPr>
          <w:noProof/>
        </w:rPr>
        <w:fldChar w:fldCharType="begin" w:fldLock="1"/>
      </w:r>
      <w:r>
        <w:rPr>
          <w:noProof/>
        </w:rPr>
        <w:instrText xml:space="preserve"> PAGEREF _Toc106825492 \h </w:instrText>
      </w:r>
      <w:r>
        <w:rPr>
          <w:noProof/>
        </w:rPr>
      </w:r>
      <w:r>
        <w:rPr>
          <w:noProof/>
        </w:rPr>
        <w:fldChar w:fldCharType="separate"/>
      </w:r>
      <w:r>
        <w:rPr>
          <w:noProof/>
        </w:rPr>
        <w:t>76</w:t>
      </w:r>
      <w:r>
        <w:rPr>
          <w:noProof/>
        </w:rPr>
        <w:fldChar w:fldCharType="end"/>
      </w:r>
    </w:p>
    <w:p w14:paraId="4025711C" w14:textId="49C2588D" w:rsidR="00691607" w:rsidRDefault="00691607">
      <w:pPr>
        <w:pStyle w:val="TOC4"/>
        <w:rPr>
          <w:rFonts w:asciiTheme="minorHAnsi" w:eastAsiaTheme="minorEastAsia" w:hAnsiTheme="minorHAnsi" w:cstheme="minorBidi"/>
          <w:noProof/>
          <w:sz w:val="22"/>
          <w:szCs w:val="22"/>
          <w:lang w:eastAsia="en-GB"/>
        </w:rPr>
      </w:pPr>
      <w:r>
        <w:rPr>
          <w:noProof/>
        </w:rPr>
        <w:t>5.20.2.</w:t>
      </w:r>
      <w:r>
        <w:rPr>
          <w:noProof/>
          <w:lang w:eastAsia="zh-CN"/>
        </w:rPr>
        <w:t>4</w:t>
      </w:r>
      <w:r>
        <w:rPr>
          <w:rFonts w:asciiTheme="minorHAnsi" w:eastAsiaTheme="minorEastAsia" w:hAnsiTheme="minorHAnsi" w:cstheme="minorBidi"/>
          <w:noProof/>
          <w:sz w:val="22"/>
          <w:szCs w:val="22"/>
          <w:lang w:eastAsia="en-GB"/>
        </w:rPr>
        <w:tab/>
      </w:r>
      <w:r>
        <w:rPr>
          <w:noProof/>
          <w:lang w:eastAsia="zh-CN"/>
        </w:rPr>
        <w:t>Traffic Steering and IP Translation by MPTCP Proxy</w:t>
      </w:r>
      <w:r>
        <w:rPr>
          <w:noProof/>
        </w:rPr>
        <w:tab/>
      </w:r>
      <w:r>
        <w:rPr>
          <w:noProof/>
        </w:rPr>
        <w:fldChar w:fldCharType="begin" w:fldLock="1"/>
      </w:r>
      <w:r>
        <w:rPr>
          <w:noProof/>
        </w:rPr>
        <w:instrText xml:space="preserve"> PAGEREF _Toc106825493 \h </w:instrText>
      </w:r>
      <w:r>
        <w:rPr>
          <w:noProof/>
        </w:rPr>
      </w:r>
      <w:r>
        <w:rPr>
          <w:noProof/>
        </w:rPr>
        <w:fldChar w:fldCharType="separate"/>
      </w:r>
      <w:r>
        <w:rPr>
          <w:noProof/>
        </w:rPr>
        <w:t>77</w:t>
      </w:r>
      <w:r>
        <w:rPr>
          <w:noProof/>
        </w:rPr>
        <w:fldChar w:fldCharType="end"/>
      </w:r>
    </w:p>
    <w:p w14:paraId="7771102B" w14:textId="242E14FD" w:rsidR="00691607" w:rsidRDefault="00691607">
      <w:pPr>
        <w:pStyle w:val="TOC3"/>
        <w:rPr>
          <w:rFonts w:asciiTheme="minorHAnsi" w:eastAsiaTheme="minorEastAsia" w:hAnsiTheme="minorHAnsi" w:cstheme="minorBidi"/>
          <w:noProof/>
          <w:sz w:val="22"/>
          <w:szCs w:val="22"/>
          <w:lang w:eastAsia="en-GB"/>
        </w:rPr>
      </w:pPr>
      <w:r>
        <w:rPr>
          <w:noProof/>
        </w:rPr>
        <w:t>5.20.3</w:t>
      </w:r>
      <w:r>
        <w:rPr>
          <w:rFonts w:asciiTheme="minorHAnsi" w:eastAsiaTheme="minorEastAsia" w:hAnsiTheme="minorHAnsi" w:cstheme="minorBidi"/>
          <w:noProof/>
          <w:sz w:val="22"/>
          <w:szCs w:val="22"/>
          <w:lang w:eastAsia="en-GB"/>
        </w:rPr>
        <w:tab/>
      </w:r>
      <w:r>
        <w:rPr>
          <w:noProof/>
        </w:rPr>
        <w:t>ATSSS-LL functionality</w:t>
      </w:r>
      <w:r>
        <w:rPr>
          <w:noProof/>
        </w:rPr>
        <w:tab/>
      </w:r>
      <w:r>
        <w:rPr>
          <w:noProof/>
        </w:rPr>
        <w:fldChar w:fldCharType="begin" w:fldLock="1"/>
      </w:r>
      <w:r>
        <w:rPr>
          <w:noProof/>
        </w:rPr>
        <w:instrText xml:space="preserve"> PAGEREF _Toc106825494 \h </w:instrText>
      </w:r>
      <w:r>
        <w:rPr>
          <w:noProof/>
        </w:rPr>
      </w:r>
      <w:r>
        <w:rPr>
          <w:noProof/>
        </w:rPr>
        <w:fldChar w:fldCharType="separate"/>
      </w:r>
      <w:r>
        <w:rPr>
          <w:noProof/>
        </w:rPr>
        <w:t>77</w:t>
      </w:r>
      <w:r>
        <w:rPr>
          <w:noProof/>
        </w:rPr>
        <w:fldChar w:fldCharType="end"/>
      </w:r>
    </w:p>
    <w:p w14:paraId="47862906" w14:textId="41ADE04F" w:rsidR="00691607" w:rsidRDefault="00691607">
      <w:pPr>
        <w:pStyle w:val="TOC4"/>
        <w:rPr>
          <w:rFonts w:asciiTheme="minorHAnsi" w:eastAsiaTheme="minorEastAsia" w:hAnsiTheme="minorHAnsi" w:cstheme="minorBidi"/>
          <w:noProof/>
          <w:sz w:val="22"/>
          <w:szCs w:val="22"/>
          <w:lang w:eastAsia="en-GB"/>
        </w:rPr>
      </w:pPr>
      <w:r>
        <w:rPr>
          <w:noProof/>
        </w:rPr>
        <w:t>5.20.3.1</w:t>
      </w:r>
      <w:r>
        <w:rPr>
          <w:rFonts w:asciiTheme="minorHAnsi" w:eastAsiaTheme="minorEastAsia" w:hAnsiTheme="minorHAnsi" w:cstheme="minorBidi"/>
          <w:noProof/>
          <w:sz w:val="22"/>
          <w:szCs w:val="22"/>
          <w:lang w:eastAsia="en-GB"/>
        </w:rPr>
        <w:tab/>
      </w:r>
      <w:r>
        <w:rPr>
          <w:noProof/>
        </w:rPr>
        <w:t>Activate ATSSS-LL functionality and Exchange ATSSS-LL Parameters</w:t>
      </w:r>
      <w:r>
        <w:rPr>
          <w:noProof/>
        </w:rPr>
        <w:tab/>
      </w:r>
      <w:r>
        <w:rPr>
          <w:noProof/>
        </w:rPr>
        <w:fldChar w:fldCharType="begin" w:fldLock="1"/>
      </w:r>
      <w:r>
        <w:rPr>
          <w:noProof/>
        </w:rPr>
        <w:instrText xml:space="preserve"> PAGEREF _Toc106825495 \h </w:instrText>
      </w:r>
      <w:r>
        <w:rPr>
          <w:noProof/>
        </w:rPr>
      </w:r>
      <w:r>
        <w:rPr>
          <w:noProof/>
        </w:rPr>
        <w:fldChar w:fldCharType="separate"/>
      </w:r>
      <w:r>
        <w:rPr>
          <w:noProof/>
        </w:rPr>
        <w:t>77</w:t>
      </w:r>
      <w:r>
        <w:rPr>
          <w:noProof/>
        </w:rPr>
        <w:fldChar w:fldCharType="end"/>
      </w:r>
    </w:p>
    <w:p w14:paraId="00E09823" w14:textId="47968A9F" w:rsidR="00691607" w:rsidRDefault="00691607">
      <w:pPr>
        <w:pStyle w:val="TOC3"/>
        <w:rPr>
          <w:rFonts w:asciiTheme="minorHAnsi" w:eastAsiaTheme="minorEastAsia" w:hAnsiTheme="minorHAnsi" w:cstheme="minorBidi"/>
          <w:noProof/>
          <w:sz w:val="22"/>
          <w:szCs w:val="22"/>
          <w:lang w:eastAsia="en-GB"/>
        </w:rPr>
      </w:pPr>
      <w:r>
        <w:rPr>
          <w:noProof/>
        </w:rPr>
        <w:t>5.20.4</w:t>
      </w:r>
      <w:r>
        <w:rPr>
          <w:rFonts w:asciiTheme="minorHAnsi" w:eastAsiaTheme="minorEastAsia" w:hAnsiTheme="minorHAnsi" w:cstheme="minorBidi"/>
          <w:noProof/>
          <w:sz w:val="22"/>
          <w:szCs w:val="22"/>
          <w:lang w:eastAsia="en-GB"/>
        </w:rPr>
        <w:tab/>
      </w:r>
      <w:r>
        <w:rPr>
          <w:noProof/>
        </w:rPr>
        <w:t>Handling of GBR traffic of a MA PDU session</w:t>
      </w:r>
      <w:r>
        <w:rPr>
          <w:noProof/>
        </w:rPr>
        <w:tab/>
      </w:r>
      <w:r>
        <w:rPr>
          <w:noProof/>
        </w:rPr>
        <w:fldChar w:fldCharType="begin" w:fldLock="1"/>
      </w:r>
      <w:r>
        <w:rPr>
          <w:noProof/>
        </w:rPr>
        <w:instrText xml:space="preserve"> PAGEREF _Toc106825496 \h </w:instrText>
      </w:r>
      <w:r>
        <w:rPr>
          <w:noProof/>
        </w:rPr>
      </w:r>
      <w:r>
        <w:rPr>
          <w:noProof/>
        </w:rPr>
        <w:fldChar w:fldCharType="separate"/>
      </w:r>
      <w:r>
        <w:rPr>
          <w:noProof/>
        </w:rPr>
        <w:t>78</w:t>
      </w:r>
      <w:r>
        <w:rPr>
          <w:noProof/>
        </w:rPr>
        <w:fldChar w:fldCharType="end"/>
      </w:r>
    </w:p>
    <w:p w14:paraId="433918BC" w14:textId="1B62F6B1" w:rsidR="00691607" w:rsidRDefault="00691607">
      <w:pPr>
        <w:pStyle w:val="TOC4"/>
        <w:rPr>
          <w:rFonts w:asciiTheme="minorHAnsi" w:eastAsiaTheme="minorEastAsia" w:hAnsiTheme="minorHAnsi" w:cstheme="minorBidi"/>
          <w:noProof/>
          <w:sz w:val="22"/>
          <w:szCs w:val="22"/>
          <w:lang w:eastAsia="en-GB"/>
        </w:rPr>
      </w:pPr>
      <w:r>
        <w:rPr>
          <w:noProof/>
        </w:rPr>
        <w:t>5.20.4.1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_Toc106825497 \h </w:instrText>
      </w:r>
      <w:r>
        <w:rPr>
          <w:noProof/>
        </w:rPr>
      </w:r>
      <w:r>
        <w:rPr>
          <w:noProof/>
        </w:rPr>
        <w:fldChar w:fldCharType="separate"/>
      </w:r>
      <w:r>
        <w:rPr>
          <w:noProof/>
        </w:rPr>
        <w:t>78</w:t>
      </w:r>
      <w:r>
        <w:rPr>
          <w:noProof/>
        </w:rPr>
        <w:fldChar w:fldCharType="end"/>
      </w:r>
    </w:p>
    <w:p w14:paraId="0076A99C" w14:textId="0D99AD9B" w:rsidR="00691607" w:rsidRDefault="00691607">
      <w:pPr>
        <w:pStyle w:val="TOC4"/>
        <w:rPr>
          <w:rFonts w:asciiTheme="minorHAnsi" w:eastAsiaTheme="minorEastAsia" w:hAnsiTheme="minorHAnsi" w:cstheme="minorBidi"/>
          <w:noProof/>
          <w:sz w:val="22"/>
          <w:szCs w:val="22"/>
          <w:lang w:eastAsia="en-GB"/>
        </w:rPr>
      </w:pPr>
      <w:r>
        <w:rPr>
          <w:noProof/>
        </w:rPr>
        <w:t>5.20.4.2</w:t>
      </w:r>
      <w:r>
        <w:rPr>
          <w:rFonts w:asciiTheme="minorHAnsi" w:eastAsiaTheme="minorEastAsia" w:hAnsiTheme="minorHAnsi" w:cstheme="minorBidi"/>
          <w:noProof/>
          <w:sz w:val="22"/>
          <w:szCs w:val="22"/>
          <w:lang w:eastAsia="en-GB"/>
        </w:rPr>
        <w:tab/>
      </w:r>
      <w:r>
        <w:rPr>
          <w:noProof/>
        </w:rPr>
        <w:t>Access Availability Reporting</w:t>
      </w:r>
      <w:r>
        <w:rPr>
          <w:noProof/>
        </w:rPr>
        <w:tab/>
      </w:r>
      <w:r>
        <w:rPr>
          <w:noProof/>
        </w:rPr>
        <w:fldChar w:fldCharType="begin" w:fldLock="1"/>
      </w:r>
      <w:r>
        <w:rPr>
          <w:noProof/>
        </w:rPr>
        <w:instrText xml:space="preserve"> PAGEREF _Toc106825498 \h </w:instrText>
      </w:r>
      <w:r>
        <w:rPr>
          <w:noProof/>
        </w:rPr>
      </w:r>
      <w:r>
        <w:rPr>
          <w:noProof/>
        </w:rPr>
        <w:fldChar w:fldCharType="separate"/>
      </w:r>
      <w:r>
        <w:rPr>
          <w:noProof/>
        </w:rPr>
        <w:t>78</w:t>
      </w:r>
      <w:r>
        <w:rPr>
          <w:noProof/>
        </w:rPr>
        <w:fldChar w:fldCharType="end"/>
      </w:r>
    </w:p>
    <w:p w14:paraId="63558549" w14:textId="6585E512" w:rsidR="00691607" w:rsidRDefault="00691607">
      <w:pPr>
        <w:pStyle w:val="TOC3"/>
        <w:rPr>
          <w:rFonts w:asciiTheme="minorHAnsi" w:eastAsiaTheme="minorEastAsia" w:hAnsiTheme="minorHAnsi" w:cstheme="minorBidi"/>
          <w:noProof/>
          <w:sz w:val="22"/>
          <w:szCs w:val="22"/>
          <w:lang w:eastAsia="en-GB"/>
        </w:rPr>
      </w:pPr>
      <w:r>
        <w:rPr>
          <w:noProof/>
        </w:rPr>
        <w:t>5.20.5</w:t>
      </w:r>
      <w:r>
        <w:rPr>
          <w:rFonts w:asciiTheme="minorHAnsi" w:eastAsiaTheme="minorEastAsia" w:hAnsiTheme="minorHAnsi" w:cstheme="minorBidi"/>
          <w:noProof/>
          <w:sz w:val="22"/>
          <w:szCs w:val="22"/>
          <w:lang w:eastAsia="en-GB"/>
        </w:rPr>
        <w:tab/>
      </w:r>
      <w:r>
        <w:rPr>
          <w:noProof/>
        </w:rPr>
        <w:t>Access type of an MA PDU session becoming (un)available</w:t>
      </w:r>
      <w:r>
        <w:rPr>
          <w:noProof/>
        </w:rPr>
        <w:tab/>
      </w:r>
      <w:r>
        <w:rPr>
          <w:noProof/>
        </w:rPr>
        <w:fldChar w:fldCharType="begin" w:fldLock="1"/>
      </w:r>
      <w:r>
        <w:rPr>
          <w:noProof/>
        </w:rPr>
        <w:instrText xml:space="preserve"> PAGEREF _Toc106825499 \h </w:instrText>
      </w:r>
      <w:r>
        <w:rPr>
          <w:noProof/>
        </w:rPr>
      </w:r>
      <w:r>
        <w:rPr>
          <w:noProof/>
        </w:rPr>
        <w:fldChar w:fldCharType="separate"/>
      </w:r>
      <w:r>
        <w:rPr>
          <w:noProof/>
        </w:rPr>
        <w:t>78</w:t>
      </w:r>
      <w:r>
        <w:rPr>
          <w:noProof/>
        </w:rPr>
        <w:fldChar w:fldCharType="end"/>
      </w:r>
    </w:p>
    <w:p w14:paraId="62E72386" w14:textId="162652DE" w:rsidR="00691607" w:rsidRDefault="00691607">
      <w:pPr>
        <w:pStyle w:val="TOC3"/>
        <w:rPr>
          <w:rFonts w:asciiTheme="minorHAnsi" w:eastAsiaTheme="minorEastAsia" w:hAnsiTheme="minorHAnsi" w:cstheme="minorBidi"/>
          <w:noProof/>
          <w:sz w:val="22"/>
          <w:szCs w:val="22"/>
          <w:lang w:eastAsia="en-GB"/>
        </w:rPr>
      </w:pPr>
      <w:r>
        <w:rPr>
          <w:noProof/>
        </w:rPr>
        <w:t>5.20.6</w:t>
      </w:r>
      <w:r>
        <w:rPr>
          <w:rFonts w:asciiTheme="minorHAnsi" w:eastAsiaTheme="minorEastAsia" w:hAnsiTheme="minorHAnsi" w:cstheme="minorBidi"/>
          <w:noProof/>
          <w:sz w:val="22"/>
          <w:szCs w:val="22"/>
          <w:lang w:eastAsia="en-GB"/>
        </w:rPr>
        <w:tab/>
      </w:r>
      <w:r>
        <w:rPr>
          <w:noProof/>
        </w:rPr>
        <w:t>PMFP message handling in UPF</w:t>
      </w:r>
      <w:r>
        <w:rPr>
          <w:noProof/>
        </w:rPr>
        <w:tab/>
      </w:r>
      <w:r>
        <w:rPr>
          <w:noProof/>
        </w:rPr>
        <w:fldChar w:fldCharType="begin" w:fldLock="1"/>
      </w:r>
      <w:r>
        <w:rPr>
          <w:noProof/>
        </w:rPr>
        <w:instrText xml:space="preserve"> PAGEREF _Toc106825500 \h </w:instrText>
      </w:r>
      <w:r>
        <w:rPr>
          <w:noProof/>
        </w:rPr>
      </w:r>
      <w:r>
        <w:rPr>
          <w:noProof/>
        </w:rPr>
        <w:fldChar w:fldCharType="separate"/>
      </w:r>
      <w:r>
        <w:rPr>
          <w:noProof/>
        </w:rPr>
        <w:t>78</w:t>
      </w:r>
      <w:r>
        <w:rPr>
          <w:noProof/>
        </w:rPr>
        <w:fldChar w:fldCharType="end"/>
      </w:r>
    </w:p>
    <w:p w14:paraId="584AC776" w14:textId="5B0FD21A" w:rsidR="00691607" w:rsidRDefault="00691607">
      <w:pPr>
        <w:pStyle w:val="TOC2"/>
        <w:rPr>
          <w:rFonts w:asciiTheme="minorHAnsi" w:eastAsiaTheme="minorEastAsia" w:hAnsiTheme="minorHAnsi" w:cstheme="minorBidi"/>
          <w:noProof/>
          <w:sz w:val="22"/>
          <w:szCs w:val="22"/>
          <w:lang w:eastAsia="en-GB"/>
        </w:rPr>
      </w:pPr>
      <w:r>
        <w:rPr>
          <w:noProof/>
        </w:rPr>
        <w:t>5.</w:t>
      </w:r>
      <w:r w:rsidRPr="006D4545">
        <w:rPr>
          <w:noProof/>
          <w:lang w:val="en-US"/>
        </w:rPr>
        <w:t>21</w:t>
      </w:r>
      <w:r>
        <w:rPr>
          <w:rFonts w:asciiTheme="minorHAnsi" w:eastAsiaTheme="minorEastAsia" w:hAnsiTheme="minorHAnsi" w:cstheme="minorBidi"/>
          <w:noProof/>
          <w:sz w:val="22"/>
          <w:szCs w:val="22"/>
          <w:lang w:eastAsia="en-GB"/>
        </w:rPr>
        <w:tab/>
      </w:r>
      <w:r>
        <w:rPr>
          <w:noProof/>
        </w:rPr>
        <w:t>UE IP address/prefix Allocation and Release</w:t>
      </w:r>
      <w:r>
        <w:rPr>
          <w:noProof/>
        </w:rPr>
        <w:tab/>
      </w:r>
      <w:r>
        <w:rPr>
          <w:noProof/>
        </w:rPr>
        <w:fldChar w:fldCharType="begin" w:fldLock="1"/>
      </w:r>
      <w:r>
        <w:rPr>
          <w:noProof/>
        </w:rPr>
        <w:instrText xml:space="preserve"> PAGEREF _Toc106825501 \h </w:instrText>
      </w:r>
      <w:r>
        <w:rPr>
          <w:noProof/>
        </w:rPr>
      </w:r>
      <w:r>
        <w:rPr>
          <w:noProof/>
        </w:rPr>
        <w:fldChar w:fldCharType="separate"/>
      </w:r>
      <w:r>
        <w:rPr>
          <w:noProof/>
        </w:rPr>
        <w:t>79</w:t>
      </w:r>
      <w:r>
        <w:rPr>
          <w:noProof/>
        </w:rPr>
        <w:fldChar w:fldCharType="end"/>
      </w:r>
    </w:p>
    <w:p w14:paraId="47D2D667" w14:textId="211531A1"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5.21.1</w:t>
      </w:r>
      <w:r>
        <w:rPr>
          <w:rFonts w:asciiTheme="minorHAnsi" w:eastAsiaTheme="minorEastAsia" w:hAnsiTheme="minorHAnsi" w:cstheme="minorBidi"/>
          <w:noProof/>
          <w:sz w:val="22"/>
          <w:szCs w:val="22"/>
          <w:lang w:eastAsia="en-GB"/>
        </w:rPr>
        <w:tab/>
      </w:r>
      <w:r w:rsidRPr="006D4545">
        <w:rPr>
          <w:noProof/>
          <w:lang w:val="en-US"/>
        </w:rPr>
        <w:t>General</w:t>
      </w:r>
      <w:r>
        <w:rPr>
          <w:noProof/>
        </w:rPr>
        <w:tab/>
      </w:r>
      <w:r>
        <w:rPr>
          <w:noProof/>
        </w:rPr>
        <w:fldChar w:fldCharType="begin" w:fldLock="1"/>
      </w:r>
      <w:r>
        <w:rPr>
          <w:noProof/>
        </w:rPr>
        <w:instrText xml:space="preserve"> PAGEREF _Toc106825502 \h </w:instrText>
      </w:r>
      <w:r>
        <w:rPr>
          <w:noProof/>
        </w:rPr>
      </w:r>
      <w:r>
        <w:rPr>
          <w:noProof/>
        </w:rPr>
        <w:fldChar w:fldCharType="separate"/>
      </w:r>
      <w:r>
        <w:rPr>
          <w:noProof/>
        </w:rPr>
        <w:t>79</w:t>
      </w:r>
      <w:r>
        <w:rPr>
          <w:noProof/>
        </w:rPr>
        <w:fldChar w:fldCharType="end"/>
      </w:r>
    </w:p>
    <w:p w14:paraId="7E7813C4" w14:textId="0A531FE1"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5.21.2</w:t>
      </w:r>
      <w:r>
        <w:rPr>
          <w:rFonts w:asciiTheme="minorHAnsi" w:eastAsiaTheme="minorEastAsia" w:hAnsiTheme="minorHAnsi" w:cstheme="minorBidi"/>
          <w:noProof/>
          <w:sz w:val="22"/>
          <w:szCs w:val="22"/>
          <w:lang w:eastAsia="en-GB"/>
        </w:rPr>
        <w:tab/>
      </w:r>
      <w:r w:rsidRPr="006D4545">
        <w:rPr>
          <w:noProof/>
          <w:lang w:val="en-US"/>
        </w:rPr>
        <w:t>UE IP address/prefix allocation in the CP function</w:t>
      </w:r>
      <w:r>
        <w:rPr>
          <w:noProof/>
        </w:rPr>
        <w:tab/>
      </w:r>
      <w:r>
        <w:rPr>
          <w:noProof/>
        </w:rPr>
        <w:fldChar w:fldCharType="begin" w:fldLock="1"/>
      </w:r>
      <w:r>
        <w:rPr>
          <w:noProof/>
        </w:rPr>
        <w:instrText xml:space="preserve"> PAGEREF _Toc106825503 \h </w:instrText>
      </w:r>
      <w:r>
        <w:rPr>
          <w:noProof/>
        </w:rPr>
      </w:r>
      <w:r>
        <w:rPr>
          <w:noProof/>
        </w:rPr>
        <w:fldChar w:fldCharType="separate"/>
      </w:r>
      <w:r>
        <w:rPr>
          <w:noProof/>
        </w:rPr>
        <w:t>80</w:t>
      </w:r>
      <w:r>
        <w:rPr>
          <w:noProof/>
        </w:rPr>
        <w:fldChar w:fldCharType="end"/>
      </w:r>
    </w:p>
    <w:p w14:paraId="5F9B4B0D" w14:textId="1C643A55" w:rsidR="00691607" w:rsidRDefault="00691607">
      <w:pPr>
        <w:pStyle w:val="TOC4"/>
        <w:rPr>
          <w:rFonts w:asciiTheme="minorHAnsi" w:eastAsiaTheme="minorEastAsia" w:hAnsiTheme="minorHAnsi" w:cstheme="minorBidi"/>
          <w:noProof/>
          <w:sz w:val="22"/>
          <w:szCs w:val="22"/>
          <w:lang w:eastAsia="en-GB"/>
        </w:rPr>
      </w:pPr>
      <w:r w:rsidRPr="006D4545">
        <w:rPr>
          <w:noProof/>
          <w:lang w:val="en-US" w:eastAsia="zh-CN"/>
        </w:rPr>
        <w:t>5.21.2.1</w:t>
      </w:r>
      <w:r>
        <w:rPr>
          <w:rFonts w:asciiTheme="minorHAnsi" w:eastAsiaTheme="minorEastAsia" w:hAnsiTheme="minorHAnsi" w:cstheme="minorBidi"/>
          <w:noProof/>
          <w:sz w:val="22"/>
          <w:szCs w:val="22"/>
          <w:lang w:eastAsia="en-GB"/>
        </w:rPr>
        <w:tab/>
      </w:r>
      <w:r w:rsidRPr="006D4545">
        <w:rPr>
          <w:noProof/>
          <w:lang w:val="en-US" w:eastAsia="zh-CN"/>
        </w:rPr>
        <w:t>General</w:t>
      </w:r>
      <w:r>
        <w:rPr>
          <w:noProof/>
        </w:rPr>
        <w:tab/>
      </w:r>
      <w:r>
        <w:rPr>
          <w:noProof/>
        </w:rPr>
        <w:fldChar w:fldCharType="begin" w:fldLock="1"/>
      </w:r>
      <w:r>
        <w:rPr>
          <w:noProof/>
        </w:rPr>
        <w:instrText xml:space="preserve"> PAGEREF _Toc106825504 \h </w:instrText>
      </w:r>
      <w:r>
        <w:rPr>
          <w:noProof/>
        </w:rPr>
      </w:r>
      <w:r>
        <w:rPr>
          <w:noProof/>
        </w:rPr>
        <w:fldChar w:fldCharType="separate"/>
      </w:r>
      <w:r>
        <w:rPr>
          <w:noProof/>
        </w:rPr>
        <w:t>80</w:t>
      </w:r>
      <w:r>
        <w:rPr>
          <w:noProof/>
        </w:rPr>
        <w:fldChar w:fldCharType="end"/>
      </w:r>
    </w:p>
    <w:p w14:paraId="639B0D82" w14:textId="3C6C7264" w:rsidR="00691607" w:rsidRDefault="00691607">
      <w:pPr>
        <w:pStyle w:val="TOC4"/>
        <w:rPr>
          <w:rFonts w:asciiTheme="minorHAnsi" w:eastAsiaTheme="minorEastAsia" w:hAnsiTheme="minorHAnsi" w:cstheme="minorBidi"/>
          <w:noProof/>
          <w:sz w:val="22"/>
          <w:szCs w:val="22"/>
          <w:lang w:eastAsia="en-GB"/>
        </w:rPr>
      </w:pPr>
      <w:r w:rsidRPr="006D4545">
        <w:rPr>
          <w:noProof/>
          <w:lang w:val="en-US" w:eastAsia="zh-CN"/>
        </w:rPr>
        <w:t>5.21.2.2</w:t>
      </w:r>
      <w:r>
        <w:rPr>
          <w:rFonts w:asciiTheme="minorHAnsi" w:eastAsiaTheme="minorEastAsia" w:hAnsiTheme="minorHAnsi" w:cstheme="minorBidi"/>
          <w:noProof/>
          <w:sz w:val="22"/>
          <w:szCs w:val="22"/>
          <w:lang w:eastAsia="en-GB"/>
        </w:rPr>
        <w:tab/>
      </w:r>
      <w:r w:rsidRPr="006D4545">
        <w:rPr>
          <w:noProof/>
          <w:lang w:val="en-US" w:eastAsia="zh-CN"/>
        </w:rPr>
        <w:t>UE IP Address/prefix allocation using DHCP or AAA server</w:t>
      </w:r>
      <w:r>
        <w:rPr>
          <w:noProof/>
        </w:rPr>
        <w:tab/>
      </w:r>
      <w:r>
        <w:rPr>
          <w:noProof/>
        </w:rPr>
        <w:fldChar w:fldCharType="begin" w:fldLock="1"/>
      </w:r>
      <w:r>
        <w:rPr>
          <w:noProof/>
        </w:rPr>
        <w:instrText xml:space="preserve"> PAGEREF _Toc106825505 \h </w:instrText>
      </w:r>
      <w:r>
        <w:rPr>
          <w:noProof/>
        </w:rPr>
      </w:r>
      <w:r>
        <w:rPr>
          <w:noProof/>
        </w:rPr>
        <w:fldChar w:fldCharType="separate"/>
      </w:r>
      <w:r>
        <w:rPr>
          <w:noProof/>
        </w:rPr>
        <w:t>80</w:t>
      </w:r>
      <w:r>
        <w:rPr>
          <w:noProof/>
        </w:rPr>
        <w:fldChar w:fldCharType="end"/>
      </w:r>
    </w:p>
    <w:p w14:paraId="4E62219F" w14:textId="3A2199E5"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5.21.3</w:t>
      </w:r>
      <w:r>
        <w:rPr>
          <w:rFonts w:asciiTheme="minorHAnsi" w:eastAsiaTheme="minorEastAsia" w:hAnsiTheme="minorHAnsi" w:cstheme="minorBidi"/>
          <w:noProof/>
          <w:sz w:val="22"/>
          <w:szCs w:val="22"/>
          <w:lang w:eastAsia="en-GB"/>
        </w:rPr>
        <w:tab/>
      </w:r>
      <w:r w:rsidRPr="006D4545">
        <w:rPr>
          <w:noProof/>
          <w:lang w:val="en-US"/>
        </w:rPr>
        <w:t>UE IP address/prefix allocation in the UP function</w:t>
      </w:r>
      <w:r>
        <w:rPr>
          <w:noProof/>
        </w:rPr>
        <w:tab/>
      </w:r>
      <w:r>
        <w:rPr>
          <w:noProof/>
        </w:rPr>
        <w:fldChar w:fldCharType="begin" w:fldLock="1"/>
      </w:r>
      <w:r>
        <w:rPr>
          <w:noProof/>
        </w:rPr>
        <w:instrText xml:space="preserve"> PAGEREF _Toc106825506 \h </w:instrText>
      </w:r>
      <w:r>
        <w:rPr>
          <w:noProof/>
        </w:rPr>
      </w:r>
      <w:r>
        <w:rPr>
          <w:noProof/>
        </w:rPr>
        <w:fldChar w:fldCharType="separate"/>
      </w:r>
      <w:r>
        <w:rPr>
          <w:noProof/>
        </w:rPr>
        <w:t>80</w:t>
      </w:r>
      <w:r>
        <w:rPr>
          <w:noProof/>
        </w:rPr>
        <w:fldChar w:fldCharType="end"/>
      </w:r>
    </w:p>
    <w:p w14:paraId="25B0B218" w14:textId="66244B70"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t>5.21.3.1</w:t>
      </w:r>
      <w:r>
        <w:rPr>
          <w:rFonts w:asciiTheme="minorHAnsi" w:eastAsiaTheme="minorEastAsia" w:hAnsiTheme="minorHAnsi" w:cstheme="minorBidi"/>
          <w:noProof/>
          <w:sz w:val="22"/>
          <w:szCs w:val="22"/>
          <w:lang w:eastAsia="en-GB"/>
        </w:rPr>
        <w:tab/>
      </w:r>
      <w:r w:rsidRPr="006D4545">
        <w:rPr>
          <w:noProof/>
          <w:lang w:val="en-US"/>
        </w:rPr>
        <w:t>General</w:t>
      </w:r>
      <w:r>
        <w:rPr>
          <w:noProof/>
        </w:rPr>
        <w:tab/>
      </w:r>
      <w:r>
        <w:rPr>
          <w:noProof/>
        </w:rPr>
        <w:fldChar w:fldCharType="begin" w:fldLock="1"/>
      </w:r>
      <w:r>
        <w:rPr>
          <w:noProof/>
        </w:rPr>
        <w:instrText xml:space="preserve"> PAGEREF _Toc106825507 \h </w:instrText>
      </w:r>
      <w:r>
        <w:rPr>
          <w:noProof/>
        </w:rPr>
      </w:r>
      <w:r>
        <w:rPr>
          <w:noProof/>
        </w:rPr>
        <w:fldChar w:fldCharType="separate"/>
      </w:r>
      <w:r>
        <w:rPr>
          <w:noProof/>
        </w:rPr>
        <w:t>80</w:t>
      </w:r>
      <w:r>
        <w:rPr>
          <w:noProof/>
        </w:rPr>
        <w:fldChar w:fldCharType="end"/>
      </w:r>
    </w:p>
    <w:p w14:paraId="06AD1AB0" w14:textId="073D7F3C"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t>5.21.3.2</w:t>
      </w:r>
      <w:r>
        <w:rPr>
          <w:rFonts w:asciiTheme="minorHAnsi" w:eastAsiaTheme="minorEastAsia" w:hAnsiTheme="minorHAnsi" w:cstheme="minorBidi"/>
          <w:noProof/>
          <w:sz w:val="22"/>
          <w:szCs w:val="22"/>
          <w:lang w:eastAsia="en-GB"/>
        </w:rPr>
        <w:tab/>
      </w:r>
      <w:r w:rsidRPr="006D4545">
        <w:rPr>
          <w:noProof/>
          <w:lang w:val="en-US"/>
        </w:rPr>
        <w:t>Reporting UE IP Address Usage to the CP function</w:t>
      </w:r>
      <w:r>
        <w:rPr>
          <w:noProof/>
        </w:rPr>
        <w:tab/>
      </w:r>
      <w:r>
        <w:rPr>
          <w:noProof/>
        </w:rPr>
        <w:fldChar w:fldCharType="begin" w:fldLock="1"/>
      </w:r>
      <w:r>
        <w:rPr>
          <w:noProof/>
        </w:rPr>
        <w:instrText xml:space="preserve"> PAGEREF _Toc106825508 \h </w:instrText>
      </w:r>
      <w:r>
        <w:rPr>
          <w:noProof/>
        </w:rPr>
      </w:r>
      <w:r>
        <w:rPr>
          <w:noProof/>
        </w:rPr>
        <w:fldChar w:fldCharType="separate"/>
      </w:r>
      <w:r>
        <w:rPr>
          <w:noProof/>
        </w:rPr>
        <w:t>81</w:t>
      </w:r>
      <w:r>
        <w:rPr>
          <w:noProof/>
        </w:rPr>
        <w:fldChar w:fldCharType="end"/>
      </w:r>
    </w:p>
    <w:p w14:paraId="39E58EDB" w14:textId="2561CE95" w:rsidR="00691607" w:rsidRDefault="00691607">
      <w:pPr>
        <w:pStyle w:val="TOC2"/>
        <w:rPr>
          <w:rFonts w:asciiTheme="minorHAnsi" w:eastAsiaTheme="minorEastAsia" w:hAnsiTheme="minorHAnsi" w:cstheme="minorBidi"/>
          <w:noProof/>
          <w:sz w:val="22"/>
          <w:szCs w:val="22"/>
          <w:lang w:eastAsia="en-GB"/>
        </w:rPr>
      </w:pPr>
      <w:r>
        <w:rPr>
          <w:noProof/>
        </w:rPr>
        <w:t>5.</w:t>
      </w:r>
      <w:r w:rsidRPr="006D4545">
        <w:rPr>
          <w:noProof/>
          <w:lang w:val="en-US"/>
        </w:rPr>
        <w:t>22</w:t>
      </w:r>
      <w:r>
        <w:rPr>
          <w:rFonts w:asciiTheme="minorHAnsi" w:eastAsiaTheme="minorEastAsia" w:hAnsiTheme="minorHAnsi" w:cstheme="minorBidi"/>
          <w:noProof/>
          <w:sz w:val="22"/>
          <w:szCs w:val="22"/>
          <w:lang w:eastAsia="en-GB"/>
        </w:rPr>
        <w:tab/>
      </w:r>
      <w:r>
        <w:rPr>
          <w:noProof/>
        </w:rPr>
        <w:t>PFCP sessions successively controlled by different SMFs of an SMF set (for 5GC)</w:t>
      </w:r>
      <w:r>
        <w:rPr>
          <w:noProof/>
        </w:rPr>
        <w:tab/>
      </w:r>
      <w:r>
        <w:rPr>
          <w:noProof/>
        </w:rPr>
        <w:fldChar w:fldCharType="begin" w:fldLock="1"/>
      </w:r>
      <w:r>
        <w:rPr>
          <w:noProof/>
        </w:rPr>
        <w:instrText xml:space="preserve"> PAGEREF _Toc106825509 \h </w:instrText>
      </w:r>
      <w:r>
        <w:rPr>
          <w:noProof/>
        </w:rPr>
      </w:r>
      <w:r>
        <w:rPr>
          <w:noProof/>
        </w:rPr>
        <w:fldChar w:fldCharType="separate"/>
      </w:r>
      <w:r>
        <w:rPr>
          <w:noProof/>
        </w:rPr>
        <w:t>82</w:t>
      </w:r>
      <w:r>
        <w:rPr>
          <w:noProof/>
        </w:rPr>
        <w:fldChar w:fldCharType="end"/>
      </w:r>
    </w:p>
    <w:p w14:paraId="36A634E3" w14:textId="2B98E077" w:rsidR="00691607" w:rsidRDefault="00691607">
      <w:pPr>
        <w:pStyle w:val="TOC3"/>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_Toc106825510 \h </w:instrText>
      </w:r>
      <w:r>
        <w:rPr>
          <w:noProof/>
        </w:rPr>
      </w:r>
      <w:r>
        <w:rPr>
          <w:noProof/>
        </w:rPr>
        <w:fldChar w:fldCharType="separate"/>
      </w:r>
      <w:r>
        <w:rPr>
          <w:noProof/>
        </w:rPr>
        <w:t>82</w:t>
      </w:r>
      <w:r>
        <w:rPr>
          <w:noProof/>
        </w:rPr>
        <w:fldChar w:fldCharType="end"/>
      </w:r>
    </w:p>
    <w:p w14:paraId="2147AD53" w14:textId="592DDF40" w:rsidR="00691607" w:rsidRDefault="00691607">
      <w:pPr>
        <w:pStyle w:val="TOC3"/>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With one PFCP association per SMF Set and UPF</w:t>
      </w:r>
      <w:r>
        <w:rPr>
          <w:noProof/>
        </w:rPr>
        <w:tab/>
      </w:r>
      <w:r>
        <w:rPr>
          <w:noProof/>
        </w:rPr>
        <w:fldChar w:fldCharType="begin" w:fldLock="1"/>
      </w:r>
      <w:r>
        <w:rPr>
          <w:noProof/>
        </w:rPr>
        <w:instrText xml:space="preserve"> PAGEREF _Toc106825511 \h </w:instrText>
      </w:r>
      <w:r>
        <w:rPr>
          <w:noProof/>
        </w:rPr>
      </w:r>
      <w:r>
        <w:rPr>
          <w:noProof/>
        </w:rPr>
        <w:fldChar w:fldCharType="separate"/>
      </w:r>
      <w:r>
        <w:rPr>
          <w:noProof/>
        </w:rPr>
        <w:t>82</w:t>
      </w:r>
      <w:r>
        <w:rPr>
          <w:noProof/>
        </w:rPr>
        <w:fldChar w:fldCharType="end"/>
      </w:r>
    </w:p>
    <w:p w14:paraId="55D12038" w14:textId="23312123" w:rsidR="00691607" w:rsidRDefault="00691607">
      <w:pPr>
        <w:pStyle w:val="TOC3"/>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With one PFCP association per SMF and UPF</w:t>
      </w:r>
      <w:r>
        <w:rPr>
          <w:noProof/>
        </w:rPr>
        <w:tab/>
      </w:r>
      <w:r>
        <w:rPr>
          <w:noProof/>
        </w:rPr>
        <w:fldChar w:fldCharType="begin" w:fldLock="1"/>
      </w:r>
      <w:r>
        <w:rPr>
          <w:noProof/>
        </w:rPr>
        <w:instrText xml:space="preserve"> PAGEREF _Toc106825512 \h </w:instrText>
      </w:r>
      <w:r>
        <w:rPr>
          <w:noProof/>
        </w:rPr>
      </w:r>
      <w:r>
        <w:rPr>
          <w:noProof/>
        </w:rPr>
        <w:fldChar w:fldCharType="separate"/>
      </w:r>
      <w:r>
        <w:rPr>
          <w:noProof/>
        </w:rPr>
        <w:t>83</w:t>
      </w:r>
      <w:r>
        <w:rPr>
          <w:noProof/>
        </w:rPr>
        <w:fldChar w:fldCharType="end"/>
      </w:r>
    </w:p>
    <w:p w14:paraId="52CDE0BB" w14:textId="5A177253" w:rsidR="00691607" w:rsidRDefault="00691607">
      <w:pPr>
        <w:pStyle w:val="TOC3"/>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Restoration of PFCP Sessions associated with an FQ-CSID, Group ID or PGW-C/SMF IP Address</w:t>
      </w:r>
      <w:r>
        <w:rPr>
          <w:noProof/>
        </w:rPr>
        <w:tab/>
      </w:r>
      <w:r>
        <w:rPr>
          <w:noProof/>
        </w:rPr>
        <w:fldChar w:fldCharType="begin" w:fldLock="1"/>
      </w:r>
      <w:r>
        <w:rPr>
          <w:noProof/>
        </w:rPr>
        <w:instrText xml:space="preserve"> PAGEREF _Toc106825513 \h </w:instrText>
      </w:r>
      <w:r>
        <w:rPr>
          <w:noProof/>
        </w:rPr>
      </w:r>
      <w:r>
        <w:rPr>
          <w:noProof/>
        </w:rPr>
        <w:fldChar w:fldCharType="separate"/>
      </w:r>
      <w:r>
        <w:rPr>
          <w:noProof/>
        </w:rPr>
        <w:t>85</w:t>
      </w:r>
      <w:r>
        <w:rPr>
          <w:noProof/>
        </w:rPr>
        <w:fldChar w:fldCharType="end"/>
      </w:r>
    </w:p>
    <w:p w14:paraId="3F333E59" w14:textId="11624F1E" w:rsidR="00691607" w:rsidRDefault="00691607">
      <w:pPr>
        <w:pStyle w:val="TOC2"/>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5G VN Group Communication (for 5GC)</w:t>
      </w:r>
      <w:r>
        <w:rPr>
          <w:noProof/>
        </w:rPr>
        <w:tab/>
      </w:r>
      <w:r>
        <w:rPr>
          <w:noProof/>
        </w:rPr>
        <w:fldChar w:fldCharType="begin" w:fldLock="1"/>
      </w:r>
      <w:r>
        <w:rPr>
          <w:noProof/>
        </w:rPr>
        <w:instrText xml:space="preserve"> PAGEREF _Toc106825514 \h </w:instrText>
      </w:r>
      <w:r>
        <w:rPr>
          <w:noProof/>
        </w:rPr>
      </w:r>
      <w:r>
        <w:rPr>
          <w:noProof/>
        </w:rPr>
        <w:fldChar w:fldCharType="separate"/>
      </w:r>
      <w:r>
        <w:rPr>
          <w:noProof/>
        </w:rPr>
        <w:t>85</w:t>
      </w:r>
      <w:r>
        <w:rPr>
          <w:noProof/>
        </w:rPr>
        <w:fldChar w:fldCharType="end"/>
      </w:r>
    </w:p>
    <w:p w14:paraId="2BEBC30F" w14:textId="7DE2A12E" w:rsidR="00691607" w:rsidRDefault="00691607">
      <w:pPr>
        <w:pStyle w:val="TOC2"/>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Support of Ultra Reliable Low Latency Communication for 5GC</w:t>
      </w:r>
      <w:r>
        <w:rPr>
          <w:noProof/>
        </w:rPr>
        <w:tab/>
      </w:r>
      <w:r>
        <w:rPr>
          <w:noProof/>
        </w:rPr>
        <w:fldChar w:fldCharType="begin" w:fldLock="1"/>
      </w:r>
      <w:r>
        <w:rPr>
          <w:noProof/>
        </w:rPr>
        <w:instrText xml:space="preserve"> PAGEREF _Toc106825515 \h </w:instrText>
      </w:r>
      <w:r>
        <w:rPr>
          <w:noProof/>
        </w:rPr>
      </w:r>
      <w:r>
        <w:rPr>
          <w:noProof/>
        </w:rPr>
        <w:fldChar w:fldCharType="separate"/>
      </w:r>
      <w:r>
        <w:rPr>
          <w:noProof/>
        </w:rPr>
        <w:t>86</w:t>
      </w:r>
      <w:r>
        <w:rPr>
          <w:noProof/>
        </w:rPr>
        <w:fldChar w:fldCharType="end"/>
      </w:r>
    </w:p>
    <w:p w14:paraId="0EA6F16A" w14:textId="19EE6653" w:rsidR="00691607" w:rsidRDefault="00691607">
      <w:pPr>
        <w:pStyle w:val="TOC3"/>
        <w:rPr>
          <w:rFonts w:asciiTheme="minorHAnsi" w:eastAsiaTheme="minorEastAsia" w:hAnsiTheme="minorHAnsi" w:cstheme="minorBidi"/>
          <w:noProof/>
          <w:sz w:val="22"/>
          <w:szCs w:val="22"/>
          <w:lang w:eastAsia="en-GB"/>
        </w:rPr>
      </w:pPr>
      <w:r>
        <w:rPr>
          <w:noProof/>
        </w:rPr>
        <w:t>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_Toc106825516 \h </w:instrText>
      </w:r>
      <w:r>
        <w:rPr>
          <w:noProof/>
        </w:rPr>
      </w:r>
      <w:r>
        <w:rPr>
          <w:noProof/>
        </w:rPr>
        <w:fldChar w:fldCharType="separate"/>
      </w:r>
      <w:r>
        <w:rPr>
          <w:noProof/>
        </w:rPr>
        <w:t>86</w:t>
      </w:r>
      <w:r>
        <w:rPr>
          <w:noProof/>
        </w:rPr>
        <w:fldChar w:fldCharType="end"/>
      </w:r>
    </w:p>
    <w:p w14:paraId="3588369E" w14:textId="30E10548" w:rsidR="00691607" w:rsidRDefault="00691607">
      <w:pPr>
        <w:pStyle w:val="TOC3"/>
        <w:rPr>
          <w:rFonts w:asciiTheme="minorHAnsi" w:eastAsiaTheme="minorEastAsia" w:hAnsiTheme="minorHAnsi" w:cstheme="minorBidi"/>
          <w:noProof/>
          <w:sz w:val="22"/>
          <w:szCs w:val="22"/>
          <w:lang w:eastAsia="en-GB"/>
        </w:rPr>
      </w:pPr>
      <w:r>
        <w:rPr>
          <w:noProof/>
        </w:rPr>
        <w:t>5.24</w:t>
      </w:r>
      <w:r w:rsidRPr="006D4545">
        <w:rPr>
          <w:noProof/>
          <w:lang w:val="en-US"/>
        </w:rPr>
        <w:t>.2</w:t>
      </w:r>
      <w:r>
        <w:rPr>
          <w:rFonts w:asciiTheme="minorHAnsi" w:eastAsiaTheme="minorEastAsia" w:hAnsiTheme="minorHAnsi" w:cstheme="minorBidi"/>
          <w:noProof/>
          <w:sz w:val="22"/>
          <w:szCs w:val="22"/>
          <w:lang w:eastAsia="en-GB"/>
        </w:rPr>
        <w:tab/>
      </w:r>
      <w:r>
        <w:rPr>
          <w:noProof/>
        </w:rPr>
        <w:t>Redundant Transmission on N3/N9 interfaces</w:t>
      </w:r>
      <w:r>
        <w:rPr>
          <w:noProof/>
        </w:rPr>
        <w:tab/>
      </w:r>
      <w:r>
        <w:rPr>
          <w:noProof/>
        </w:rPr>
        <w:fldChar w:fldCharType="begin" w:fldLock="1"/>
      </w:r>
      <w:r>
        <w:rPr>
          <w:noProof/>
        </w:rPr>
        <w:instrText xml:space="preserve"> PAGEREF _Toc106825517 \h </w:instrText>
      </w:r>
      <w:r>
        <w:rPr>
          <w:noProof/>
        </w:rPr>
      </w:r>
      <w:r>
        <w:rPr>
          <w:noProof/>
        </w:rPr>
        <w:fldChar w:fldCharType="separate"/>
      </w:r>
      <w:r>
        <w:rPr>
          <w:noProof/>
        </w:rPr>
        <w:t>87</w:t>
      </w:r>
      <w:r>
        <w:rPr>
          <w:noProof/>
        </w:rPr>
        <w:fldChar w:fldCharType="end"/>
      </w:r>
    </w:p>
    <w:p w14:paraId="45A40D56" w14:textId="2F9D6AF6" w:rsidR="00691607" w:rsidRDefault="00691607">
      <w:pPr>
        <w:pStyle w:val="TOC4"/>
        <w:rPr>
          <w:rFonts w:asciiTheme="minorHAnsi" w:eastAsiaTheme="minorEastAsia" w:hAnsiTheme="minorHAnsi" w:cstheme="minorBidi"/>
          <w:noProof/>
          <w:sz w:val="22"/>
          <w:szCs w:val="22"/>
          <w:lang w:eastAsia="en-GB"/>
        </w:rPr>
      </w:pPr>
      <w:r>
        <w:rPr>
          <w:noProof/>
        </w:rPr>
        <w:t>5.24</w:t>
      </w:r>
      <w:r w:rsidRPr="006D4545">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_Toc106825518 \h </w:instrText>
      </w:r>
      <w:r>
        <w:rPr>
          <w:noProof/>
        </w:rPr>
      </w:r>
      <w:r>
        <w:rPr>
          <w:noProof/>
        </w:rPr>
        <w:fldChar w:fldCharType="separate"/>
      </w:r>
      <w:r>
        <w:rPr>
          <w:noProof/>
        </w:rPr>
        <w:t>87</w:t>
      </w:r>
      <w:r>
        <w:rPr>
          <w:noProof/>
        </w:rPr>
        <w:fldChar w:fldCharType="end"/>
      </w:r>
    </w:p>
    <w:p w14:paraId="41A07016" w14:textId="41B5FDCE" w:rsidR="00691607" w:rsidRDefault="00691607">
      <w:pPr>
        <w:pStyle w:val="TOC4"/>
        <w:rPr>
          <w:rFonts w:asciiTheme="minorHAnsi" w:eastAsiaTheme="minorEastAsia" w:hAnsiTheme="minorHAnsi" w:cstheme="minorBidi"/>
          <w:noProof/>
          <w:sz w:val="22"/>
          <w:szCs w:val="22"/>
          <w:lang w:eastAsia="en-GB"/>
        </w:rPr>
      </w:pPr>
      <w:r>
        <w:rPr>
          <w:noProof/>
        </w:rPr>
        <w:t>5.24.2.2</w:t>
      </w:r>
      <w:r>
        <w:rPr>
          <w:rFonts w:asciiTheme="minorHAnsi" w:eastAsiaTheme="minorEastAsia" w:hAnsiTheme="minorHAnsi" w:cstheme="minorBidi"/>
          <w:noProof/>
          <w:sz w:val="22"/>
          <w:szCs w:val="22"/>
          <w:lang w:eastAsia="en-GB"/>
        </w:rPr>
        <w:tab/>
      </w:r>
      <w:r>
        <w:rPr>
          <w:noProof/>
        </w:rPr>
        <w:t>GTP-U tunnel setup for redundant transmission</w:t>
      </w:r>
      <w:r>
        <w:rPr>
          <w:noProof/>
        </w:rPr>
        <w:tab/>
      </w:r>
      <w:r>
        <w:rPr>
          <w:noProof/>
        </w:rPr>
        <w:fldChar w:fldCharType="begin" w:fldLock="1"/>
      </w:r>
      <w:r>
        <w:rPr>
          <w:noProof/>
        </w:rPr>
        <w:instrText xml:space="preserve"> PAGEREF _Toc106825519 \h </w:instrText>
      </w:r>
      <w:r>
        <w:rPr>
          <w:noProof/>
        </w:rPr>
      </w:r>
      <w:r>
        <w:rPr>
          <w:noProof/>
        </w:rPr>
        <w:fldChar w:fldCharType="separate"/>
      </w:r>
      <w:r>
        <w:rPr>
          <w:noProof/>
        </w:rPr>
        <w:t>87</w:t>
      </w:r>
      <w:r>
        <w:rPr>
          <w:noProof/>
        </w:rPr>
        <w:fldChar w:fldCharType="end"/>
      </w:r>
    </w:p>
    <w:p w14:paraId="42F8DFA6" w14:textId="4D6C6C4A" w:rsidR="00691607" w:rsidRDefault="00691607">
      <w:pPr>
        <w:pStyle w:val="TOC4"/>
        <w:rPr>
          <w:rFonts w:asciiTheme="minorHAnsi" w:eastAsiaTheme="minorEastAsia" w:hAnsiTheme="minorHAnsi" w:cstheme="minorBidi"/>
          <w:noProof/>
          <w:sz w:val="22"/>
          <w:szCs w:val="22"/>
          <w:lang w:eastAsia="en-GB"/>
        </w:rPr>
      </w:pPr>
      <w:r>
        <w:rPr>
          <w:noProof/>
        </w:rPr>
        <w:t>5.24.2.3</w:t>
      </w:r>
      <w:r>
        <w:rPr>
          <w:rFonts w:asciiTheme="minorHAnsi" w:eastAsiaTheme="minorEastAsia" w:hAnsiTheme="minorHAnsi" w:cstheme="minorBidi"/>
          <w:noProof/>
          <w:sz w:val="22"/>
          <w:szCs w:val="22"/>
          <w:lang w:eastAsia="en-GB"/>
        </w:rPr>
        <w:tab/>
      </w:r>
      <w:r>
        <w:rPr>
          <w:noProof/>
        </w:rPr>
        <w:t>Duplicating downlink packets for redundant transmission</w:t>
      </w:r>
      <w:r>
        <w:rPr>
          <w:noProof/>
        </w:rPr>
        <w:tab/>
      </w:r>
      <w:r>
        <w:rPr>
          <w:noProof/>
        </w:rPr>
        <w:fldChar w:fldCharType="begin" w:fldLock="1"/>
      </w:r>
      <w:r>
        <w:rPr>
          <w:noProof/>
        </w:rPr>
        <w:instrText xml:space="preserve"> PAGEREF _Toc106825520 \h </w:instrText>
      </w:r>
      <w:r>
        <w:rPr>
          <w:noProof/>
        </w:rPr>
      </w:r>
      <w:r>
        <w:rPr>
          <w:noProof/>
        </w:rPr>
        <w:fldChar w:fldCharType="separate"/>
      </w:r>
      <w:r>
        <w:rPr>
          <w:noProof/>
        </w:rPr>
        <w:t>88</w:t>
      </w:r>
      <w:r>
        <w:rPr>
          <w:noProof/>
        </w:rPr>
        <w:fldChar w:fldCharType="end"/>
      </w:r>
    </w:p>
    <w:p w14:paraId="60A8AD1B" w14:textId="1EE7860F" w:rsidR="00691607" w:rsidRDefault="00691607">
      <w:pPr>
        <w:pStyle w:val="TOC4"/>
        <w:rPr>
          <w:rFonts w:asciiTheme="minorHAnsi" w:eastAsiaTheme="minorEastAsia" w:hAnsiTheme="minorHAnsi" w:cstheme="minorBidi"/>
          <w:noProof/>
          <w:sz w:val="22"/>
          <w:szCs w:val="22"/>
          <w:lang w:eastAsia="en-GB"/>
        </w:rPr>
      </w:pPr>
      <w:r>
        <w:rPr>
          <w:noProof/>
        </w:rPr>
        <w:t>5.24.2.4</w:t>
      </w:r>
      <w:r>
        <w:rPr>
          <w:rFonts w:asciiTheme="minorHAnsi" w:eastAsiaTheme="minorEastAsia" w:hAnsiTheme="minorHAnsi" w:cstheme="minorBidi"/>
          <w:noProof/>
          <w:sz w:val="22"/>
          <w:szCs w:val="22"/>
          <w:lang w:eastAsia="en-GB"/>
        </w:rPr>
        <w:tab/>
      </w:r>
      <w:r>
        <w:rPr>
          <w:noProof/>
        </w:rPr>
        <w:t>Eliminating duplicated uplink packets</w:t>
      </w:r>
      <w:r>
        <w:rPr>
          <w:noProof/>
        </w:rPr>
        <w:tab/>
      </w:r>
      <w:r>
        <w:rPr>
          <w:noProof/>
        </w:rPr>
        <w:fldChar w:fldCharType="begin" w:fldLock="1"/>
      </w:r>
      <w:r>
        <w:rPr>
          <w:noProof/>
        </w:rPr>
        <w:instrText xml:space="preserve"> PAGEREF _Toc106825521 \h </w:instrText>
      </w:r>
      <w:r>
        <w:rPr>
          <w:noProof/>
        </w:rPr>
      </w:r>
      <w:r>
        <w:rPr>
          <w:noProof/>
        </w:rPr>
        <w:fldChar w:fldCharType="separate"/>
      </w:r>
      <w:r>
        <w:rPr>
          <w:noProof/>
        </w:rPr>
        <w:t>88</w:t>
      </w:r>
      <w:r>
        <w:rPr>
          <w:noProof/>
        </w:rPr>
        <w:fldChar w:fldCharType="end"/>
      </w:r>
    </w:p>
    <w:p w14:paraId="4205E1CA" w14:textId="0DAB5D89" w:rsidR="00691607" w:rsidRDefault="00691607">
      <w:pPr>
        <w:pStyle w:val="TOC3"/>
        <w:rPr>
          <w:rFonts w:asciiTheme="minorHAnsi" w:eastAsiaTheme="minorEastAsia" w:hAnsiTheme="minorHAnsi" w:cstheme="minorBidi"/>
          <w:noProof/>
          <w:sz w:val="22"/>
          <w:szCs w:val="22"/>
          <w:lang w:eastAsia="en-GB"/>
        </w:rPr>
      </w:pPr>
      <w:r>
        <w:rPr>
          <w:noProof/>
        </w:rPr>
        <w:t>5.24.3</w:t>
      </w:r>
      <w:r>
        <w:rPr>
          <w:rFonts w:asciiTheme="minorHAnsi" w:eastAsiaTheme="minorEastAsia" w:hAnsiTheme="minorHAnsi" w:cstheme="minorBidi"/>
          <w:noProof/>
          <w:sz w:val="22"/>
          <w:szCs w:val="22"/>
          <w:lang w:eastAsia="en-GB"/>
        </w:rPr>
        <w:tab/>
      </w:r>
      <w:r>
        <w:rPr>
          <w:noProof/>
        </w:rPr>
        <w:t>Redundant Transmission at transport layer</w:t>
      </w:r>
      <w:r>
        <w:rPr>
          <w:noProof/>
        </w:rPr>
        <w:tab/>
      </w:r>
      <w:r>
        <w:rPr>
          <w:noProof/>
        </w:rPr>
        <w:fldChar w:fldCharType="begin" w:fldLock="1"/>
      </w:r>
      <w:r>
        <w:rPr>
          <w:noProof/>
        </w:rPr>
        <w:instrText xml:space="preserve"> PAGEREF _Toc106825522 \h </w:instrText>
      </w:r>
      <w:r>
        <w:rPr>
          <w:noProof/>
        </w:rPr>
      </w:r>
      <w:r>
        <w:rPr>
          <w:noProof/>
        </w:rPr>
        <w:fldChar w:fldCharType="separate"/>
      </w:r>
      <w:r>
        <w:rPr>
          <w:noProof/>
        </w:rPr>
        <w:t>88</w:t>
      </w:r>
      <w:r>
        <w:rPr>
          <w:noProof/>
        </w:rPr>
        <w:fldChar w:fldCharType="end"/>
      </w:r>
    </w:p>
    <w:p w14:paraId="76B3DB52" w14:textId="2928641E" w:rsidR="00691607" w:rsidRDefault="00691607">
      <w:pPr>
        <w:pStyle w:val="TOC3"/>
        <w:rPr>
          <w:rFonts w:asciiTheme="minorHAnsi" w:eastAsiaTheme="minorEastAsia" w:hAnsiTheme="minorHAnsi" w:cstheme="minorBidi"/>
          <w:noProof/>
          <w:sz w:val="22"/>
          <w:szCs w:val="22"/>
          <w:lang w:eastAsia="en-GB"/>
        </w:rPr>
      </w:pPr>
      <w:r>
        <w:rPr>
          <w:noProof/>
        </w:rPr>
        <w:t>5.24.4</w:t>
      </w:r>
      <w:r>
        <w:rPr>
          <w:rFonts w:asciiTheme="minorHAnsi" w:eastAsiaTheme="minorEastAsia" w:hAnsiTheme="minorHAnsi" w:cstheme="minorBidi"/>
          <w:noProof/>
          <w:sz w:val="22"/>
          <w:szCs w:val="22"/>
          <w:lang w:eastAsia="en-GB"/>
        </w:rPr>
        <w:tab/>
      </w:r>
      <w:r>
        <w:rPr>
          <w:noProof/>
        </w:rPr>
        <w:t>Per QoS Flow Per UE QoS Monitoring</w:t>
      </w:r>
      <w:r>
        <w:rPr>
          <w:noProof/>
        </w:rPr>
        <w:tab/>
      </w:r>
      <w:r>
        <w:rPr>
          <w:noProof/>
        </w:rPr>
        <w:fldChar w:fldCharType="begin" w:fldLock="1"/>
      </w:r>
      <w:r>
        <w:rPr>
          <w:noProof/>
        </w:rPr>
        <w:instrText xml:space="preserve"> PAGEREF _Toc106825523 \h </w:instrText>
      </w:r>
      <w:r>
        <w:rPr>
          <w:noProof/>
        </w:rPr>
      </w:r>
      <w:r>
        <w:rPr>
          <w:noProof/>
        </w:rPr>
        <w:fldChar w:fldCharType="separate"/>
      </w:r>
      <w:r>
        <w:rPr>
          <w:noProof/>
        </w:rPr>
        <w:t>88</w:t>
      </w:r>
      <w:r>
        <w:rPr>
          <w:noProof/>
        </w:rPr>
        <w:fldChar w:fldCharType="end"/>
      </w:r>
    </w:p>
    <w:p w14:paraId="6CF1C9EE" w14:textId="24DFC637" w:rsidR="00691607" w:rsidRDefault="00691607">
      <w:pPr>
        <w:pStyle w:val="TOC4"/>
        <w:rPr>
          <w:rFonts w:asciiTheme="minorHAnsi" w:eastAsiaTheme="minorEastAsia" w:hAnsiTheme="minorHAnsi" w:cstheme="minorBidi"/>
          <w:noProof/>
          <w:sz w:val="22"/>
          <w:szCs w:val="22"/>
          <w:lang w:eastAsia="en-GB"/>
        </w:rPr>
      </w:pPr>
      <w:r>
        <w:rPr>
          <w:noProof/>
        </w:rPr>
        <w:t>5.24.4.1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_Toc106825524 \h </w:instrText>
      </w:r>
      <w:r>
        <w:rPr>
          <w:noProof/>
        </w:rPr>
      </w:r>
      <w:r>
        <w:rPr>
          <w:noProof/>
        </w:rPr>
        <w:fldChar w:fldCharType="separate"/>
      </w:r>
      <w:r>
        <w:rPr>
          <w:noProof/>
        </w:rPr>
        <w:t>88</w:t>
      </w:r>
      <w:r>
        <w:rPr>
          <w:noProof/>
        </w:rPr>
        <w:fldChar w:fldCharType="end"/>
      </w:r>
    </w:p>
    <w:p w14:paraId="12DC9418" w14:textId="60A1DF7C" w:rsidR="00691607" w:rsidRDefault="00691607">
      <w:pPr>
        <w:pStyle w:val="TOC4"/>
        <w:rPr>
          <w:rFonts w:asciiTheme="minorHAnsi" w:eastAsiaTheme="minorEastAsia" w:hAnsiTheme="minorHAnsi" w:cstheme="minorBidi"/>
          <w:noProof/>
          <w:sz w:val="22"/>
          <w:szCs w:val="22"/>
          <w:lang w:eastAsia="en-GB"/>
        </w:rPr>
      </w:pPr>
      <w:r>
        <w:rPr>
          <w:noProof/>
        </w:rPr>
        <w:t>5.24.4.2</w:t>
      </w:r>
      <w:r>
        <w:rPr>
          <w:rFonts w:asciiTheme="minorHAnsi" w:eastAsiaTheme="minorEastAsia" w:hAnsiTheme="minorHAnsi" w:cstheme="minorBidi"/>
          <w:noProof/>
          <w:sz w:val="22"/>
          <w:szCs w:val="22"/>
          <w:lang w:eastAsia="en-GB"/>
        </w:rPr>
        <w:tab/>
      </w:r>
      <w:r>
        <w:rPr>
          <w:noProof/>
        </w:rPr>
        <w:t>QoS Monitoring Control</w:t>
      </w:r>
      <w:r>
        <w:rPr>
          <w:noProof/>
        </w:rPr>
        <w:tab/>
      </w:r>
      <w:r>
        <w:rPr>
          <w:noProof/>
        </w:rPr>
        <w:fldChar w:fldCharType="begin" w:fldLock="1"/>
      </w:r>
      <w:r>
        <w:rPr>
          <w:noProof/>
        </w:rPr>
        <w:instrText xml:space="preserve"> PAGEREF _Toc106825525 \h </w:instrText>
      </w:r>
      <w:r>
        <w:rPr>
          <w:noProof/>
        </w:rPr>
      </w:r>
      <w:r>
        <w:rPr>
          <w:noProof/>
        </w:rPr>
        <w:fldChar w:fldCharType="separate"/>
      </w:r>
      <w:r>
        <w:rPr>
          <w:noProof/>
        </w:rPr>
        <w:t>89</w:t>
      </w:r>
      <w:r>
        <w:rPr>
          <w:noProof/>
        </w:rPr>
        <w:fldChar w:fldCharType="end"/>
      </w:r>
    </w:p>
    <w:p w14:paraId="332A0E19" w14:textId="73B993BB" w:rsidR="00691607" w:rsidRDefault="00691607">
      <w:pPr>
        <w:pStyle w:val="TOC4"/>
        <w:rPr>
          <w:rFonts w:asciiTheme="minorHAnsi" w:eastAsiaTheme="minorEastAsia" w:hAnsiTheme="minorHAnsi" w:cstheme="minorBidi"/>
          <w:noProof/>
          <w:sz w:val="22"/>
          <w:szCs w:val="22"/>
          <w:lang w:eastAsia="en-GB"/>
        </w:rPr>
      </w:pPr>
      <w:r>
        <w:rPr>
          <w:noProof/>
        </w:rPr>
        <w:t>5.24.4.3</w:t>
      </w:r>
      <w:r>
        <w:rPr>
          <w:rFonts w:asciiTheme="minorHAnsi" w:eastAsiaTheme="minorEastAsia" w:hAnsiTheme="minorHAnsi" w:cstheme="minorBidi"/>
          <w:noProof/>
          <w:sz w:val="22"/>
          <w:szCs w:val="22"/>
          <w:lang w:eastAsia="en-GB"/>
        </w:rPr>
        <w:tab/>
      </w:r>
      <w:r>
        <w:rPr>
          <w:noProof/>
        </w:rPr>
        <w:t>QoS Monitoring Reporting</w:t>
      </w:r>
      <w:r>
        <w:rPr>
          <w:noProof/>
        </w:rPr>
        <w:tab/>
      </w:r>
      <w:r>
        <w:rPr>
          <w:noProof/>
        </w:rPr>
        <w:fldChar w:fldCharType="begin" w:fldLock="1"/>
      </w:r>
      <w:r>
        <w:rPr>
          <w:noProof/>
        </w:rPr>
        <w:instrText xml:space="preserve"> PAGEREF _Toc106825526 \h </w:instrText>
      </w:r>
      <w:r>
        <w:rPr>
          <w:noProof/>
        </w:rPr>
      </w:r>
      <w:r>
        <w:rPr>
          <w:noProof/>
        </w:rPr>
        <w:fldChar w:fldCharType="separate"/>
      </w:r>
      <w:r>
        <w:rPr>
          <w:noProof/>
        </w:rPr>
        <w:t>89</w:t>
      </w:r>
      <w:r>
        <w:rPr>
          <w:noProof/>
        </w:rPr>
        <w:fldChar w:fldCharType="end"/>
      </w:r>
    </w:p>
    <w:p w14:paraId="6F6BA374" w14:textId="49B8466D" w:rsidR="00691607" w:rsidRDefault="00691607">
      <w:pPr>
        <w:pStyle w:val="TOC3"/>
        <w:rPr>
          <w:rFonts w:asciiTheme="minorHAnsi" w:eastAsiaTheme="minorEastAsia" w:hAnsiTheme="minorHAnsi" w:cstheme="minorBidi"/>
          <w:noProof/>
          <w:sz w:val="22"/>
          <w:szCs w:val="22"/>
          <w:lang w:eastAsia="en-GB"/>
        </w:rPr>
      </w:pPr>
      <w:r>
        <w:rPr>
          <w:noProof/>
        </w:rPr>
        <w:lastRenderedPageBreak/>
        <w:t>5.24.5</w:t>
      </w:r>
      <w:r>
        <w:rPr>
          <w:rFonts w:asciiTheme="minorHAnsi" w:eastAsiaTheme="minorEastAsia" w:hAnsiTheme="minorHAnsi" w:cstheme="minorBidi"/>
          <w:noProof/>
          <w:sz w:val="22"/>
          <w:szCs w:val="22"/>
          <w:lang w:eastAsia="en-GB"/>
        </w:rPr>
        <w:tab/>
      </w:r>
      <w:r>
        <w:rPr>
          <w:noProof/>
        </w:rPr>
        <w:t>Per GTP-U Path QoS Monitoring</w:t>
      </w:r>
      <w:r>
        <w:rPr>
          <w:noProof/>
        </w:rPr>
        <w:tab/>
      </w:r>
      <w:r>
        <w:rPr>
          <w:noProof/>
        </w:rPr>
        <w:fldChar w:fldCharType="begin" w:fldLock="1"/>
      </w:r>
      <w:r>
        <w:rPr>
          <w:noProof/>
        </w:rPr>
        <w:instrText xml:space="preserve"> PAGEREF _Toc106825527 \h </w:instrText>
      </w:r>
      <w:r>
        <w:rPr>
          <w:noProof/>
        </w:rPr>
      </w:r>
      <w:r>
        <w:rPr>
          <w:noProof/>
        </w:rPr>
        <w:fldChar w:fldCharType="separate"/>
      </w:r>
      <w:r>
        <w:rPr>
          <w:noProof/>
        </w:rPr>
        <w:t>90</w:t>
      </w:r>
      <w:r>
        <w:rPr>
          <w:noProof/>
        </w:rPr>
        <w:fldChar w:fldCharType="end"/>
      </w:r>
    </w:p>
    <w:p w14:paraId="0F6A9932" w14:textId="1279472A" w:rsidR="00691607" w:rsidRDefault="00691607">
      <w:pPr>
        <w:pStyle w:val="TOC4"/>
        <w:rPr>
          <w:rFonts w:asciiTheme="minorHAnsi" w:eastAsiaTheme="minorEastAsia" w:hAnsiTheme="minorHAnsi" w:cstheme="minorBidi"/>
          <w:noProof/>
          <w:sz w:val="22"/>
          <w:szCs w:val="22"/>
          <w:lang w:eastAsia="en-GB"/>
        </w:rPr>
      </w:pPr>
      <w:r>
        <w:rPr>
          <w:noProof/>
        </w:rPr>
        <w:t>5.24.5.1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_Toc106825528 \h </w:instrText>
      </w:r>
      <w:r>
        <w:rPr>
          <w:noProof/>
        </w:rPr>
      </w:r>
      <w:r>
        <w:rPr>
          <w:noProof/>
        </w:rPr>
        <w:fldChar w:fldCharType="separate"/>
      </w:r>
      <w:r>
        <w:rPr>
          <w:noProof/>
        </w:rPr>
        <w:t>90</w:t>
      </w:r>
      <w:r>
        <w:rPr>
          <w:noProof/>
        </w:rPr>
        <w:fldChar w:fldCharType="end"/>
      </w:r>
    </w:p>
    <w:p w14:paraId="0783D6FA" w14:textId="3203650C" w:rsidR="00691607" w:rsidRDefault="00691607">
      <w:pPr>
        <w:pStyle w:val="TOC4"/>
        <w:rPr>
          <w:rFonts w:asciiTheme="minorHAnsi" w:eastAsiaTheme="minorEastAsia" w:hAnsiTheme="minorHAnsi" w:cstheme="minorBidi"/>
          <w:noProof/>
          <w:sz w:val="22"/>
          <w:szCs w:val="22"/>
          <w:lang w:eastAsia="en-GB"/>
        </w:rPr>
      </w:pPr>
      <w:r>
        <w:rPr>
          <w:noProof/>
        </w:rPr>
        <w:t>5.24.5.2</w:t>
      </w:r>
      <w:r>
        <w:rPr>
          <w:rFonts w:asciiTheme="minorHAnsi" w:eastAsiaTheme="minorEastAsia" w:hAnsiTheme="minorHAnsi" w:cstheme="minorBidi"/>
          <w:noProof/>
          <w:sz w:val="22"/>
          <w:szCs w:val="22"/>
          <w:lang w:eastAsia="en-GB"/>
        </w:rPr>
        <w:tab/>
      </w:r>
      <w:r>
        <w:rPr>
          <w:noProof/>
        </w:rPr>
        <w:t>GTP-U path monitoring</w:t>
      </w:r>
      <w:r>
        <w:rPr>
          <w:noProof/>
        </w:rPr>
        <w:tab/>
      </w:r>
      <w:r>
        <w:rPr>
          <w:noProof/>
        </w:rPr>
        <w:fldChar w:fldCharType="begin" w:fldLock="1"/>
      </w:r>
      <w:r>
        <w:rPr>
          <w:noProof/>
        </w:rPr>
        <w:instrText xml:space="preserve"> PAGEREF _Toc106825529 \h </w:instrText>
      </w:r>
      <w:r>
        <w:rPr>
          <w:noProof/>
        </w:rPr>
      </w:r>
      <w:r>
        <w:rPr>
          <w:noProof/>
        </w:rPr>
        <w:fldChar w:fldCharType="separate"/>
      </w:r>
      <w:r>
        <w:rPr>
          <w:noProof/>
        </w:rPr>
        <w:t>90</w:t>
      </w:r>
      <w:r>
        <w:rPr>
          <w:noProof/>
        </w:rPr>
        <w:fldChar w:fldCharType="end"/>
      </w:r>
    </w:p>
    <w:p w14:paraId="67DAF70E" w14:textId="1CECD3AE" w:rsidR="00691607" w:rsidRDefault="00691607">
      <w:pPr>
        <w:pStyle w:val="TOC4"/>
        <w:rPr>
          <w:rFonts w:asciiTheme="minorHAnsi" w:eastAsiaTheme="minorEastAsia" w:hAnsiTheme="minorHAnsi" w:cstheme="minorBidi"/>
          <w:noProof/>
          <w:sz w:val="22"/>
          <w:szCs w:val="22"/>
          <w:lang w:eastAsia="en-GB"/>
        </w:rPr>
      </w:pPr>
      <w:r>
        <w:rPr>
          <w:noProof/>
        </w:rPr>
        <w:t>5.24.5.3</w:t>
      </w:r>
      <w:r>
        <w:rPr>
          <w:rFonts w:asciiTheme="minorHAnsi" w:eastAsiaTheme="minorEastAsia" w:hAnsiTheme="minorHAnsi" w:cstheme="minorBidi"/>
          <w:noProof/>
          <w:sz w:val="22"/>
          <w:szCs w:val="22"/>
          <w:lang w:eastAsia="en-GB"/>
        </w:rPr>
        <w:tab/>
      </w:r>
      <w:r>
        <w:rPr>
          <w:noProof/>
        </w:rPr>
        <w:t>QoS monitoring of a PDU session based on GTP-U path monitoring</w:t>
      </w:r>
      <w:r>
        <w:rPr>
          <w:noProof/>
        </w:rPr>
        <w:tab/>
      </w:r>
      <w:r>
        <w:rPr>
          <w:noProof/>
        </w:rPr>
        <w:fldChar w:fldCharType="begin" w:fldLock="1"/>
      </w:r>
      <w:r>
        <w:rPr>
          <w:noProof/>
        </w:rPr>
        <w:instrText xml:space="preserve"> PAGEREF _Toc106825530 \h </w:instrText>
      </w:r>
      <w:r>
        <w:rPr>
          <w:noProof/>
        </w:rPr>
      </w:r>
      <w:r>
        <w:rPr>
          <w:noProof/>
        </w:rPr>
        <w:fldChar w:fldCharType="separate"/>
      </w:r>
      <w:r>
        <w:rPr>
          <w:noProof/>
        </w:rPr>
        <w:t>91</w:t>
      </w:r>
      <w:r>
        <w:rPr>
          <w:noProof/>
        </w:rPr>
        <w:fldChar w:fldCharType="end"/>
      </w:r>
    </w:p>
    <w:p w14:paraId="5644C3CE" w14:textId="051ADADB" w:rsidR="00691607" w:rsidRDefault="00691607">
      <w:pPr>
        <w:pStyle w:val="TOC4"/>
        <w:rPr>
          <w:rFonts w:asciiTheme="minorHAnsi" w:eastAsiaTheme="minorEastAsia" w:hAnsiTheme="minorHAnsi" w:cstheme="minorBidi"/>
          <w:noProof/>
          <w:sz w:val="22"/>
          <w:szCs w:val="22"/>
          <w:lang w:eastAsia="en-GB"/>
        </w:rPr>
      </w:pPr>
      <w:r>
        <w:rPr>
          <w:noProof/>
        </w:rPr>
        <w:t>5.24.5.4</w:t>
      </w:r>
      <w:r>
        <w:rPr>
          <w:rFonts w:asciiTheme="minorHAnsi" w:eastAsiaTheme="minorEastAsia" w:hAnsiTheme="minorHAnsi" w:cstheme="minorBidi"/>
          <w:noProof/>
          <w:sz w:val="22"/>
          <w:szCs w:val="22"/>
          <w:lang w:eastAsia="en-GB"/>
        </w:rPr>
        <w:tab/>
      </w:r>
      <w:r>
        <w:rPr>
          <w:noProof/>
        </w:rPr>
        <w:t>QoS Monitoring Reporting</w:t>
      </w:r>
      <w:r>
        <w:rPr>
          <w:noProof/>
        </w:rPr>
        <w:tab/>
      </w:r>
      <w:r>
        <w:rPr>
          <w:noProof/>
        </w:rPr>
        <w:fldChar w:fldCharType="begin" w:fldLock="1"/>
      </w:r>
      <w:r>
        <w:rPr>
          <w:noProof/>
        </w:rPr>
        <w:instrText xml:space="preserve"> PAGEREF _Toc106825531 \h </w:instrText>
      </w:r>
      <w:r>
        <w:rPr>
          <w:noProof/>
        </w:rPr>
      </w:r>
      <w:r>
        <w:rPr>
          <w:noProof/>
        </w:rPr>
        <w:fldChar w:fldCharType="separate"/>
      </w:r>
      <w:r>
        <w:rPr>
          <w:noProof/>
        </w:rPr>
        <w:t>91</w:t>
      </w:r>
      <w:r>
        <w:rPr>
          <w:noProof/>
        </w:rPr>
        <w:fldChar w:fldCharType="end"/>
      </w:r>
    </w:p>
    <w:p w14:paraId="27188902" w14:textId="70DA74DD" w:rsidR="00691607" w:rsidRDefault="00691607">
      <w:pPr>
        <w:pStyle w:val="TOC2"/>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Support of IPTV (for 5GC)</w:t>
      </w:r>
      <w:r>
        <w:rPr>
          <w:noProof/>
        </w:rPr>
        <w:tab/>
      </w:r>
      <w:r>
        <w:rPr>
          <w:noProof/>
        </w:rPr>
        <w:fldChar w:fldCharType="begin" w:fldLock="1"/>
      </w:r>
      <w:r>
        <w:rPr>
          <w:noProof/>
        </w:rPr>
        <w:instrText xml:space="preserve"> PAGEREF _Toc106825532 \h </w:instrText>
      </w:r>
      <w:r>
        <w:rPr>
          <w:noProof/>
        </w:rPr>
      </w:r>
      <w:r>
        <w:rPr>
          <w:noProof/>
        </w:rPr>
        <w:fldChar w:fldCharType="separate"/>
      </w:r>
      <w:r>
        <w:rPr>
          <w:noProof/>
        </w:rPr>
        <w:t>91</w:t>
      </w:r>
      <w:r>
        <w:rPr>
          <w:noProof/>
        </w:rPr>
        <w:fldChar w:fldCharType="end"/>
      </w:r>
    </w:p>
    <w:p w14:paraId="734CDD07" w14:textId="23DFB518" w:rsidR="00691607" w:rsidRDefault="00691607">
      <w:pPr>
        <w:pStyle w:val="TOC2"/>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Support of Time Sensitive Communications and Time Synchronization (for 5GC)</w:t>
      </w:r>
      <w:r>
        <w:rPr>
          <w:noProof/>
        </w:rPr>
        <w:tab/>
      </w:r>
      <w:r>
        <w:rPr>
          <w:noProof/>
        </w:rPr>
        <w:fldChar w:fldCharType="begin" w:fldLock="1"/>
      </w:r>
      <w:r>
        <w:rPr>
          <w:noProof/>
        </w:rPr>
        <w:instrText xml:space="preserve"> PAGEREF _Toc106825533 \h </w:instrText>
      </w:r>
      <w:r>
        <w:rPr>
          <w:noProof/>
        </w:rPr>
      </w:r>
      <w:r>
        <w:rPr>
          <w:noProof/>
        </w:rPr>
        <w:fldChar w:fldCharType="separate"/>
      </w:r>
      <w:r>
        <w:rPr>
          <w:noProof/>
        </w:rPr>
        <w:t>93</w:t>
      </w:r>
      <w:r>
        <w:rPr>
          <w:noProof/>
        </w:rPr>
        <w:fldChar w:fldCharType="end"/>
      </w:r>
    </w:p>
    <w:p w14:paraId="66C8446F" w14:textId="29D59D7F" w:rsidR="00691607" w:rsidRDefault="00691607">
      <w:pPr>
        <w:pStyle w:val="TOC3"/>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_Toc106825534 \h </w:instrText>
      </w:r>
      <w:r>
        <w:rPr>
          <w:noProof/>
        </w:rPr>
      </w:r>
      <w:r>
        <w:rPr>
          <w:noProof/>
        </w:rPr>
        <w:fldChar w:fldCharType="separate"/>
      </w:r>
      <w:r>
        <w:rPr>
          <w:noProof/>
        </w:rPr>
        <w:t>93</w:t>
      </w:r>
      <w:r>
        <w:rPr>
          <w:noProof/>
        </w:rPr>
        <w:fldChar w:fldCharType="end"/>
      </w:r>
    </w:p>
    <w:p w14:paraId="2BF64FEF" w14:textId="11A68BD3" w:rsidR="00691607" w:rsidRDefault="00691607">
      <w:pPr>
        <w:pStyle w:val="TOC3"/>
        <w:rPr>
          <w:rFonts w:asciiTheme="minorHAnsi" w:eastAsiaTheme="minorEastAsia" w:hAnsiTheme="minorHAnsi" w:cstheme="minorBidi"/>
          <w:noProof/>
          <w:sz w:val="22"/>
          <w:szCs w:val="22"/>
          <w:lang w:eastAsia="en-GB"/>
        </w:rPr>
      </w:pPr>
      <w:r>
        <w:rPr>
          <w:noProof/>
        </w:rPr>
        <w:t>5.26.2</w:t>
      </w:r>
      <w:r>
        <w:rPr>
          <w:rFonts w:asciiTheme="minorHAnsi" w:eastAsiaTheme="minorEastAsia" w:hAnsiTheme="minorHAnsi" w:cstheme="minorBidi"/>
          <w:noProof/>
          <w:sz w:val="22"/>
          <w:szCs w:val="22"/>
          <w:lang w:eastAsia="en-GB"/>
        </w:rPr>
        <w:tab/>
      </w:r>
      <w:r>
        <w:rPr>
          <w:noProof/>
        </w:rPr>
        <w:t>5GS Bridge management</w:t>
      </w:r>
      <w:r>
        <w:rPr>
          <w:noProof/>
        </w:rPr>
        <w:tab/>
      </w:r>
      <w:r>
        <w:rPr>
          <w:noProof/>
        </w:rPr>
        <w:fldChar w:fldCharType="begin" w:fldLock="1"/>
      </w:r>
      <w:r>
        <w:rPr>
          <w:noProof/>
        </w:rPr>
        <w:instrText xml:space="preserve"> PAGEREF _Toc106825535 \h </w:instrText>
      </w:r>
      <w:r>
        <w:rPr>
          <w:noProof/>
        </w:rPr>
      </w:r>
      <w:r>
        <w:rPr>
          <w:noProof/>
        </w:rPr>
        <w:fldChar w:fldCharType="separate"/>
      </w:r>
      <w:r>
        <w:rPr>
          <w:noProof/>
        </w:rPr>
        <w:t>93</w:t>
      </w:r>
      <w:r>
        <w:rPr>
          <w:noProof/>
        </w:rPr>
        <w:fldChar w:fldCharType="end"/>
      </w:r>
    </w:p>
    <w:p w14:paraId="23655619" w14:textId="10DAC585" w:rsidR="00691607" w:rsidRDefault="00691607">
      <w:pPr>
        <w:pStyle w:val="TOC3"/>
        <w:rPr>
          <w:rFonts w:asciiTheme="minorHAnsi" w:eastAsiaTheme="minorEastAsia" w:hAnsiTheme="minorHAnsi" w:cstheme="minorBidi"/>
          <w:noProof/>
          <w:sz w:val="22"/>
          <w:szCs w:val="22"/>
          <w:lang w:eastAsia="en-GB"/>
        </w:rPr>
      </w:pPr>
      <w:r>
        <w:rPr>
          <w:noProof/>
        </w:rPr>
        <w:t>5.26.3</w:t>
      </w:r>
      <w:r>
        <w:rPr>
          <w:rFonts w:asciiTheme="minorHAnsi" w:eastAsiaTheme="minorEastAsia" w:hAnsiTheme="minorHAnsi" w:cstheme="minorBidi"/>
          <w:noProof/>
          <w:sz w:val="22"/>
          <w:szCs w:val="22"/>
          <w:lang w:eastAsia="en-GB"/>
        </w:rPr>
        <w:tab/>
      </w:r>
      <w:r>
        <w:rPr>
          <w:noProof/>
        </w:rPr>
        <w:t>Transfer of 5GS bridge and port management information</w:t>
      </w:r>
      <w:r>
        <w:rPr>
          <w:noProof/>
        </w:rPr>
        <w:tab/>
      </w:r>
      <w:r>
        <w:rPr>
          <w:noProof/>
        </w:rPr>
        <w:fldChar w:fldCharType="begin" w:fldLock="1"/>
      </w:r>
      <w:r>
        <w:rPr>
          <w:noProof/>
        </w:rPr>
        <w:instrText xml:space="preserve"> PAGEREF _Toc106825536 \h </w:instrText>
      </w:r>
      <w:r>
        <w:rPr>
          <w:noProof/>
        </w:rPr>
      </w:r>
      <w:r>
        <w:rPr>
          <w:noProof/>
        </w:rPr>
        <w:fldChar w:fldCharType="separate"/>
      </w:r>
      <w:r>
        <w:rPr>
          <w:noProof/>
        </w:rPr>
        <w:t>93</w:t>
      </w:r>
      <w:r>
        <w:rPr>
          <w:noProof/>
        </w:rPr>
        <w:fldChar w:fldCharType="end"/>
      </w:r>
    </w:p>
    <w:p w14:paraId="01A4C17F" w14:textId="745943E4" w:rsidR="00691607" w:rsidRDefault="00691607">
      <w:pPr>
        <w:pStyle w:val="TOC3"/>
        <w:rPr>
          <w:rFonts w:asciiTheme="minorHAnsi" w:eastAsiaTheme="minorEastAsia" w:hAnsiTheme="minorHAnsi" w:cstheme="minorBidi"/>
          <w:noProof/>
          <w:sz w:val="22"/>
          <w:szCs w:val="22"/>
          <w:lang w:eastAsia="en-GB"/>
        </w:rPr>
      </w:pPr>
      <w:r>
        <w:rPr>
          <w:noProof/>
        </w:rPr>
        <w:t>5.26.4</w:t>
      </w:r>
      <w:r>
        <w:rPr>
          <w:rFonts w:asciiTheme="minorHAnsi" w:eastAsiaTheme="minorEastAsia" w:hAnsiTheme="minorHAnsi" w:cstheme="minorBidi"/>
          <w:noProof/>
          <w:sz w:val="22"/>
          <w:szCs w:val="22"/>
          <w:lang w:eastAsia="en-GB"/>
        </w:rPr>
        <w:tab/>
      </w:r>
      <w:r>
        <w:rPr>
          <w:noProof/>
        </w:rPr>
        <w:t>Reporting clock drift between External and 5GS times from UPF to SMF</w:t>
      </w:r>
      <w:r>
        <w:rPr>
          <w:noProof/>
        </w:rPr>
        <w:tab/>
      </w:r>
      <w:r>
        <w:rPr>
          <w:noProof/>
        </w:rPr>
        <w:fldChar w:fldCharType="begin" w:fldLock="1"/>
      </w:r>
      <w:r>
        <w:rPr>
          <w:noProof/>
        </w:rPr>
        <w:instrText xml:space="preserve"> PAGEREF _Toc106825537 \h </w:instrText>
      </w:r>
      <w:r>
        <w:rPr>
          <w:noProof/>
        </w:rPr>
      </w:r>
      <w:r>
        <w:rPr>
          <w:noProof/>
        </w:rPr>
        <w:fldChar w:fldCharType="separate"/>
      </w:r>
      <w:r>
        <w:rPr>
          <w:noProof/>
        </w:rPr>
        <w:t>94</w:t>
      </w:r>
      <w:r>
        <w:rPr>
          <w:noProof/>
        </w:rPr>
        <w:fldChar w:fldCharType="end"/>
      </w:r>
    </w:p>
    <w:p w14:paraId="289FD265" w14:textId="4F76B13B" w:rsidR="00691607" w:rsidRDefault="00691607">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Inter-PLMN User Plane Security</w:t>
      </w:r>
      <w:r>
        <w:rPr>
          <w:noProof/>
        </w:rPr>
        <w:tab/>
      </w:r>
      <w:r>
        <w:rPr>
          <w:noProof/>
        </w:rPr>
        <w:fldChar w:fldCharType="begin" w:fldLock="1"/>
      </w:r>
      <w:r>
        <w:rPr>
          <w:noProof/>
        </w:rPr>
        <w:instrText xml:space="preserve"> PAGEREF _Toc106825538 \h </w:instrText>
      </w:r>
      <w:r>
        <w:rPr>
          <w:noProof/>
        </w:rPr>
      </w:r>
      <w:r>
        <w:rPr>
          <w:noProof/>
        </w:rPr>
        <w:fldChar w:fldCharType="separate"/>
      </w:r>
      <w:r>
        <w:rPr>
          <w:noProof/>
        </w:rPr>
        <w:t>94</w:t>
      </w:r>
      <w:r>
        <w:rPr>
          <w:noProof/>
        </w:rPr>
        <w:fldChar w:fldCharType="end"/>
      </w:r>
    </w:p>
    <w:p w14:paraId="16573B72" w14:textId="45A13F30" w:rsidR="00691607" w:rsidRDefault="00691607">
      <w:pPr>
        <w:pStyle w:val="TOC2"/>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Downlink data delivery status with UPF buffering (for 5GC)</w:t>
      </w:r>
      <w:r>
        <w:rPr>
          <w:noProof/>
        </w:rPr>
        <w:tab/>
      </w:r>
      <w:r>
        <w:rPr>
          <w:noProof/>
        </w:rPr>
        <w:fldChar w:fldCharType="begin" w:fldLock="1"/>
      </w:r>
      <w:r>
        <w:rPr>
          <w:noProof/>
        </w:rPr>
        <w:instrText xml:space="preserve"> PAGEREF _Toc106825539 \h </w:instrText>
      </w:r>
      <w:r>
        <w:rPr>
          <w:noProof/>
        </w:rPr>
      </w:r>
      <w:r>
        <w:rPr>
          <w:noProof/>
        </w:rPr>
        <w:fldChar w:fldCharType="separate"/>
      </w:r>
      <w:r>
        <w:rPr>
          <w:noProof/>
        </w:rPr>
        <w:t>95</w:t>
      </w:r>
      <w:r>
        <w:rPr>
          <w:noProof/>
        </w:rPr>
        <w:fldChar w:fldCharType="end"/>
      </w:r>
    </w:p>
    <w:p w14:paraId="2B903FB9" w14:textId="62443D4C" w:rsidR="00691607" w:rsidRDefault="00691607">
      <w:pPr>
        <w:pStyle w:val="TOC3"/>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_Toc106825540 \h </w:instrText>
      </w:r>
      <w:r>
        <w:rPr>
          <w:noProof/>
        </w:rPr>
      </w:r>
      <w:r>
        <w:rPr>
          <w:noProof/>
        </w:rPr>
        <w:fldChar w:fldCharType="separate"/>
      </w:r>
      <w:r>
        <w:rPr>
          <w:noProof/>
        </w:rPr>
        <w:t>95</w:t>
      </w:r>
      <w:r>
        <w:rPr>
          <w:noProof/>
        </w:rPr>
        <w:fldChar w:fldCharType="end"/>
      </w:r>
    </w:p>
    <w:p w14:paraId="57E959FC" w14:textId="6FB7EDA0" w:rsidR="00691607" w:rsidRDefault="00691607">
      <w:pPr>
        <w:pStyle w:val="TOC2"/>
        <w:rPr>
          <w:rFonts w:asciiTheme="minorHAnsi" w:eastAsiaTheme="minorEastAsia" w:hAnsiTheme="minorHAnsi" w:cstheme="minorBidi"/>
          <w:noProof/>
          <w:sz w:val="22"/>
          <w:szCs w:val="22"/>
          <w:lang w:eastAsia="en-GB"/>
        </w:rPr>
      </w:pPr>
      <w:r>
        <w:rPr>
          <w:noProof/>
        </w:rPr>
        <w:t>5.</w:t>
      </w:r>
      <w:r>
        <w:rPr>
          <w:noProof/>
          <w:lang w:eastAsia="zh-CN"/>
        </w:rPr>
        <w:t>29</w:t>
      </w:r>
      <w:r>
        <w:rPr>
          <w:rFonts w:asciiTheme="minorHAnsi" w:eastAsiaTheme="minorEastAsia" w:hAnsiTheme="minorHAnsi" w:cstheme="minorBidi"/>
          <w:noProof/>
          <w:sz w:val="22"/>
          <w:szCs w:val="22"/>
          <w:lang w:eastAsia="en-GB"/>
        </w:rPr>
        <w:tab/>
      </w:r>
      <w:r>
        <w:rPr>
          <w:noProof/>
        </w:rPr>
        <w:t xml:space="preserve">Support </w:t>
      </w:r>
      <w:r>
        <w:rPr>
          <w:noProof/>
          <w:lang w:eastAsia="zh-CN"/>
        </w:rPr>
        <w:t>Reliable Data Service</w:t>
      </w:r>
      <w:r>
        <w:rPr>
          <w:noProof/>
        </w:rPr>
        <w:tab/>
      </w:r>
      <w:r>
        <w:rPr>
          <w:noProof/>
        </w:rPr>
        <w:fldChar w:fldCharType="begin" w:fldLock="1"/>
      </w:r>
      <w:r>
        <w:rPr>
          <w:noProof/>
        </w:rPr>
        <w:instrText xml:space="preserve"> PAGEREF _Toc106825541 \h </w:instrText>
      </w:r>
      <w:r>
        <w:rPr>
          <w:noProof/>
        </w:rPr>
      </w:r>
      <w:r>
        <w:rPr>
          <w:noProof/>
        </w:rPr>
        <w:fldChar w:fldCharType="separate"/>
      </w:r>
      <w:r>
        <w:rPr>
          <w:noProof/>
        </w:rPr>
        <w:t>95</w:t>
      </w:r>
      <w:r>
        <w:rPr>
          <w:noProof/>
        </w:rPr>
        <w:fldChar w:fldCharType="end"/>
      </w:r>
    </w:p>
    <w:p w14:paraId="2E2DFC77" w14:textId="14247ED1" w:rsidR="00691607" w:rsidRDefault="00691607">
      <w:pPr>
        <w:pStyle w:val="TOC2"/>
        <w:rPr>
          <w:rFonts w:asciiTheme="minorHAnsi" w:eastAsiaTheme="minorEastAsia" w:hAnsiTheme="minorHAnsi" w:cstheme="minorBidi"/>
          <w:noProof/>
          <w:sz w:val="22"/>
          <w:szCs w:val="22"/>
          <w:lang w:eastAsia="en-GB"/>
        </w:rPr>
      </w:pPr>
      <w:r>
        <w:rPr>
          <w:noProof/>
        </w:rPr>
        <w:t>5.30</w:t>
      </w:r>
      <w:r>
        <w:rPr>
          <w:rFonts w:asciiTheme="minorHAnsi" w:eastAsiaTheme="minorEastAsia" w:hAnsiTheme="minorHAnsi" w:cstheme="minorBidi"/>
          <w:noProof/>
          <w:sz w:val="22"/>
          <w:szCs w:val="22"/>
          <w:lang w:eastAsia="en-GB"/>
        </w:rPr>
        <w:tab/>
      </w:r>
      <w:r>
        <w:rPr>
          <w:noProof/>
        </w:rPr>
        <w:t>Notifying Start Pause of Charging</w:t>
      </w:r>
      <w:r>
        <w:rPr>
          <w:noProof/>
        </w:rPr>
        <w:tab/>
      </w:r>
      <w:r>
        <w:rPr>
          <w:noProof/>
        </w:rPr>
        <w:fldChar w:fldCharType="begin" w:fldLock="1"/>
      </w:r>
      <w:r>
        <w:rPr>
          <w:noProof/>
        </w:rPr>
        <w:instrText xml:space="preserve"> PAGEREF _Toc106825542 \h </w:instrText>
      </w:r>
      <w:r>
        <w:rPr>
          <w:noProof/>
        </w:rPr>
      </w:r>
      <w:r>
        <w:rPr>
          <w:noProof/>
        </w:rPr>
        <w:fldChar w:fldCharType="separate"/>
      </w:r>
      <w:r>
        <w:rPr>
          <w:noProof/>
        </w:rPr>
        <w:t>96</w:t>
      </w:r>
      <w:r>
        <w:rPr>
          <w:noProof/>
        </w:rPr>
        <w:fldChar w:fldCharType="end"/>
      </w:r>
    </w:p>
    <w:p w14:paraId="353B3035" w14:textId="7703F46C" w:rsidR="00691607" w:rsidRDefault="00691607">
      <w:pPr>
        <w:pStyle w:val="TOC2"/>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lang w:eastAsia="zh-CN"/>
        </w:rPr>
        <w:t>Support of L2TP</w:t>
      </w:r>
      <w:r>
        <w:rPr>
          <w:noProof/>
        </w:rPr>
        <w:tab/>
      </w:r>
      <w:r>
        <w:rPr>
          <w:noProof/>
        </w:rPr>
        <w:fldChar w:fldCharType="begin" w:fldLock="1"/>
      </w:r>
      <w:r>
        <w:rPr>
          <w:noProof/>
        </w:rPr>
        <w:instrText xml:space="preserve"> PAGEREF _Toc106825543 \h </w:instrText>
      </w:r>
      <w:r>
        <w:rPr>
          <w:noProof/>
        </w:rPr>
      </w:r>
      <w:r>
        <w:rPr>
          <w:noProof/>
        </w:rPr>
        <w:fldChar w:fldCharType="separate"/>
      </w:r>
      <w:r>
        <w:rPr>
          <w:noProof/>
        </w:rPr>
        <w:t>97</w:t>
      </w:r>
      <w:r>
        <w:rPr>
          <w:noProof/>
        </w:rPr>
        <w:fldChar w:fldCharType="end"/>
      </w:r>
    </w:p>
    <w:p w14:paraId="3AB525F7" w14:textId="65EEBE0F" w:rsidR="00691607" w:rsidRDefault="00691607">
      <w:pPr>
        <w:pStyle w:val="TOC3"/>
        <w:rPr>
          <w:rFonts w:asciiTheme="minorHAnsi" w:eastAsiaTheme="minorEastAsia" w:hAnsiTheme="minorHAnsi" w:cstheme="minorBidi"/>
          <w:noProof/>
          <w:sz w:val="22"/>
          <w:szCs w:val="22"/>
          <w:lang w:eastAsia="en-GB"/>
        </w:rPr>
      </w:pPr>
      <w:r>
        <w:rPr>
          <w:noProof/>
          <w:lang w:eastAsia="zh-CN"/>
        </w:rPr>
        <w:t>5.31.1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_Toc106825544 \h </w:instrText>
      </w:r>
      <w:r>
        <w:rPr>
          <w:noProof/>
        </w:rPr>
      </w:r>
      <w:r>
        <w:rPr>
          <w:noProof/>
        </w:rPr>
        <w:fldChar w:fldCharType="separate"/>
      </w:r>
      <w:r>
        <w:rPr>
          <w:noProof/>
        </w:rPr>
        <w:t>97</w:t>
      </w:r>
      <w:r>
        <w:rPr>
          <w:noProof/>
        </w:rPr>
        <w:fldChar w:fldCharType="end"/>
      </w:r>
    </w:p>
    <w:p w14:paraId="527E3DDC" w14:textId="0669CA5B" w:rsidR="00691607" w:rsidRDefault="00691607">
      <w:pPr>
        <w:pStyle w:val="TOC3"/>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L2TP Tunnel and L2TP Session Setup</w:t>
      </w:r>
      <w:r>
        <w:rPr>
          <w:noProof/>
        </w:rPr>
        <w:tab/>
      </w:r>
      <w:r>
        <w:rPr>
          <w:noProof/>
        </w:rPr>
        <w:fldChar w:fldCharType="begin" w:fldLock="1"/>
      </w:r>
      <w:r>
        <w:rPr>
          <w:noProof/>
        </w:rPr>
        <w:instrText xml:space="preserve"> PAGEREF _Toc106825545 \h </w:instrText>
      </w:r>
      <w:r>
        <w:rPr>
          <w:noProof/>
        </w:rPr>
      </w:r>
      <w:r>
        <w:rPr>
          <w:noProof/>
        </w:rPr>
        <w:fldChar w:fldCharType="separate"/>
      </w:r>
      <w:r>
        <w:rPr>
          <w:noProof/>
        </w:rPr>
        <w:t>97</w:t>
      </w:r>
      <w:r>
        <w:rPr>
          <w:noProof/>
        </w:rPr>
        <w:fldChar w:fldCharType="end"/>
      </w:r>
    </w:p>
    <w:p w14:paraId="5018058D" w14:textId="77478C2E" w:rsidR="00691607" w:rsidRDefault="00691607">
      <w:pPr>
        <w:pStyle w:val="TOC3"/>
        <w:rPr>
          <w:rFonts w:asciiTheme="minorHAnsi" w:eastAsiaTheme="minorEastAsia" w:hAnsiTheme="minorHAnsi" w:cstheme="minorBidi"/>
          <w:noProof/>
          <w:sz w:val="22"/>
          <w:szCs w:val="22"/>
          <w:lang w:eastAsia="en-GB"/>
        </w:rPr>
      </w:pPr>
      <w:r>
        <w:rPr>
          <w:noProof/>
        </w:rPr>
        <w:t>5.31.3</w:t>
      </w:r>
      <w:r>
        <w:rPr>
          <w:rFonts w:asciiTheme="minorHAnsi" w:eastAsiaTheme="minorEastAsia" w:hAnsiTheme="minorHAnsi" w:cstheme="minorBidi"/>
          <w:noProof/>
          <w:sz w:val="22"/>
          <w:szCs w:val="22"/>
          <w:lang w:eastAsia="en-GB"/>
        </w:rPr>
        <w:tab/>
      </w:r>
      <w:r>
        <w:rPr>
          <w:noProof/>
        </w:rPr>
        <w:t>L2TP Session and L2TP Tunnel Release</w:t>
      </w:r>
      <w:r>
        <w:rPr>
          <w:noProof/>
        </w:rPr>
        <w:tab/>
      </w:r>
      <w:r>
        <w:rPr>
          <w:noProof/>
        </w:rPr>
        <w:fldChar w:fldCharType="begin" w:fldLock="1"/>
      </w:r>
      <w:r>
        <w:rPr>
          <w:noProof/>
        </w:rPr>
        <w:instrText xml:space="preserve"> PAGEREF _Toc106825546 \h </w:instrText>
      </w:r>
      <w:r>
        <w:rPr>
          <w:noProof/>
        </w:rPr>
      </w:r>
      <w:r>
        <w:rPr>
          <w:noProof/>
        </w:rPr>
        <w:fldChar w:fldCharType="separate"/>
      </w:r>
      <w:r>
        <w:rPr>
          <w:noProof/>
        </w:rPr>
        <w:t>98</w:t>
      </w:r>
      <w:r>
        <w:rPr>
          <w:noProof/>
        </w:rPr>
        <w:fldChar w:fldCharType="end"/>
      </w:r>
    </w:p>
    <w:p w14:paraId="4499C9E4" w14:textId="19C70B4D" w:rsidR="00691607" w:rsidRDefault="00691607">
      <w:pPr>
        <w:pStyle w:val="TOC2"/>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 xml:space="preserve">Support of </w:t>
      </w:r>
      <w:r w:rsidRPr="006D4545">
        <w:rPr>
          <w:rFonts w:cs="Arial"/>
          <w:noProof/>
        </w:rPr>
        <w:t>Uplink packets buffering</w:t>
      </w:r>
      <w:r>
        <w:rPr>
          <w:noProof/>
        </w:rPr>
        <w:tab/>
      </w:r>
      <w:r>
        <w:rPr>
          <w:noProof/>
        </w:rPr>
        <w:fldChar w:fldCharType="begin" w:fldLock="1"/>
      </w:r>
      <w:r>
        <w:rPr>
          <w:noProof/>
        </w:rPr>
        <w:instrText xml:space="preserve"> PAGEREF _Toc106825547 \h </w:instrText>
      </w:r>
      <w:r>
        <w:rPr>
          <w:noProof/>
        </w:rPr>
      </w:r>
      <w:r>
        <w:rPr>
          <w:noProof/>
        </w:rPr>
        <w:fldChar w:fldCharType="separate"/>
      </w:r>
      <w:r>
        <w:rPr>
          <w:noProof/>
        </w:rPr>
        <w:t>99</w:t>
      </w:r>
      <w:r>
        <w:rPr>
          <w:noProof/>
        </w:rPr>
        <w:fldChar w:fldCharType="end"/>
      </w:r>
    </w:p>
    <w:p w14:paraId="5AE2F73C" w14:textId="335CB4A3" w:rsidR="00691607" w:rsidRDefault="00691607">
      <w:pPr>
        <w:pStyle w:val="TOC3"/>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_Toc106825548 \h </w:instrText>
      </w:r>
      <w:r>
        <w:rPr>
          <w:noProof/>
        </w:rPr>
      </w:r>
      <w:r>
        <w:rPr>
          <w:noProof/>
        </w:rPr>
        <w:fldChar w:fldCharType="separate"/>
      </w:r>
      <w:r>
        <w:rPr>
          <w:noProof/>
        </w:rPr>
        <w:t>99</w:t>
      </w:r>
      <w:r>
        <w:rPr>
          <w:noProof/>
        </w:rPr>
        <w:fldChar w:fldCharType="end"/>
      </w:r>
    </w:p>
    <w:p w14:paraId="5033969B" w14:textId="0F55720E" w:rsidR="00691607" w:rsidRDefault="00691607">
      <w:pPr>
        <w:pStyle w:val="TOC3"/>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Uplink packets buffering for on-line charging</w:t>
      </w:r>
      <w:r>
        <w:rPr>
          <w:noProof/>
        </w:rPr>
        <w:tab/>
      </w:r>
      <w:r>
        <w:rPr>
          <w:noProof/>
        </w:rPr>
        <w:fldChar w:fldCharType="begin" w:fldLock="1"/>
      </w:r>
      <w:r>
        <w:rPr>
          <w:noProof/>
        </w:rPr>
        <w:instrText xml:space="preserve"> PAGEREF _Toc106825549 \h </w:instrText>
      </w:r>
      <w:r>
        <w:rPr>
          <w:noProof/>
        </w:rPr>
      </w:r>
      <w:r>
        <w:rPr>
          <w:noProof/>
        </w:rPr>
        <w:fldChar w:fldCharType="separate"/>
      </w:r>
      <w:r>
        <w:rPr>
          <w:noProof/>
        </w:rPr>
        <w:t>99</w:t>
      </w:r>
      <w:r>
        <w:rPr>
          <w:noProof/>
        </w:rPr>
        <w:fldChar w:fldCharType="end"/>
      </w:r>
    </w:p>
    <w:p w14:paraId="6625A208" w14:textId="5150A4D3" w:rsidR="00691607" w:rsidRDefault="00691607">
      <w:pPr>
        <w:pStyle w:val="TOC3"/>
        <w:rPr>
          <w:rFonts w:asciiTheme="minorHAnsi" w:eastAsiaTheme="minorEastAsia" w:hAnsiTheme="minorHAnsi" w:cstheme="minorBidi"/>
          <w:noProof/>
          <w:sz w:val="22"/>
          <w:szCs w:val="22"/>
          <w:lang w:eastAsia="en-GB"/>
        </w:rPr>
      </w:pPr>
      <w:r>
        <w:rPr>
          <w:noProof/>
        </w:rPr>
        <w:t>5.32</w:t>
      </w:r>
      <w:r w:rsidRPr="006D4545">
        <w:rPr>
          <w:noProof/>
          <w:lang w:val="en-US"/>
        </w:rPr>
        <w:t>.3</w:t>
      </w:r>
      <w:r>
        <w:rPr>
          <w:rFonts w:asciiTheme="minorHAnsi" w:eastAsiaTheme="minorEastAsia" w:hAnsiTheme="minorHAnsi" w:cstheme="minorBidi"/>
          <w:noProof/>
          <w:sz w:val="22"/>
          <w:szCs w:val="22"/>
          <w:lang w:eastAsia="en-GB"/>
        </w:rPr>
        <w:tab/>
      </w:r>
      <w:r>
        <w:rPr>
          <w:noProof/>
        </w:rPr>
        <w:t xml:space="preserve">Uplink packets buffering during </w:t>
      </w:r>
      <w:r>
        <w:rPr>
          <w:noProof/>
          <w:lang w:eastAsia="zh-CN"/>
        </w:rPr>
        <w:t>EAS relocation</w:t>
      </w:r>
      <w:r>
        <w:rPr>
          <w:noProof/>
        </w:rPr>
        <w:tab/>
      </w:r>
      <w:r>
        <w:rPr>
          <w:noProof/>
        </w:rPr>
        <w:fldChar w:fldCharType="begin" w:fldLock="1"/>
      </w:r>
      <w:r>
        <w:rPr>
          <w:noProof/>
        </w:rPr>
        <w:instrText xml:space="preserve"> PAGEREF _Toc106825550 \h </w:instrText>
      </w:r>
      <w:r>
        <w:rPr>
          <w:noProof/>
        </w:rPr>
      </w:r>
      <w:r>
        <w:rPr>
          <w:noProof/>
        </w:rPr>
        <w:fldChar w:fldCharType="separate"/>
      </w:r>
      <w:r>
        <w:rPr>
          <w:noProof/>
        </w:rPr>
        <w:t>99</w:t>
      </w:r>
      <w:r>
        <w:rPr>
          <w:noProof/>
        </w:rPr>
        <w:fldChar w:fldCharType="end"/>
      </w:r>
    </w:p>
    <w:p w14:paraId="4CC5F20F" w14:textId="36F6C136" w:rsidR="00691607" w:rsidRDefault="00691607">
      <w:pPr>
        <w:pStyle w:val="TOC2"/>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Support of enhancement of Edge Computing (for 5GC)</w:t>
      </w:r>
      <w:r>
        <w:rPr>
          <w:noProof/>
        </w:rPr>
        <w:tab/>
      </w:r>
      <w:r>
        <w:rPr>
          <w:noProof/>
        </w:rPr>
        <w:fldChar w:fldCharType="begin" w:fldLock="1"/>
      </w:r>
      <w:r>
        <w:rPr>
          <w:noProof/>
        </w:rPr>
        <w:instrText xml:space="preserve"> PAGEREF _Toc106825551 \h </w:instrText>
      </w:r>
      <w:r>
        <w:rPr>
          <w:noProof/>
        </w:rPr>
      </w:r>
      <w:r>
        <w:rPr>
          <w:noProof/>
        </w:rPr>
        <w:fldChar w:fldCharType="separate"/>
      </w:r>
      <w:r>
        <w:rPr>
          <w:noProof/>
        </w:rPr>
        <w:t>99</w:t>
      </w:r>
      <w:r>
        <w:rPr>
          <w:noProof/>
        </w:rPr>
        <w:fldChar w:fldCharType="end"/>
      </w:r>
    </w:p>
    <w:p w14:paraId="60E40B87" w14:textId="1C8F07BA" w:rsidR="00691607" w:rsidRDefault="00691607">
      <w:pPr>
        <w:pStyle w:val="TOC3"/>
        <w:rPr>
          <w:rFonts w:asciiTheme="minorHAnsi" w:eastAsiaTheme="minorEastAsia" w:hAnsiTheme="minorHAnsi" w:cstheme="minorBidi"/>
          <w:noProof/>
          <w:sz w:val="22"/>
          <w:szCs w:val="22"/>
          <w:lang w:eastAsia="en-GB"/>
        </w:rPr>
      </w:pPr>
      <w:r>
        <w:rPr>
          <w:noProof/>
        </w:rPr>
        <w:t>5.33.1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_Toc106825552 \h </w:instrText>
      </w:r>
      <w:r>
        <w:rPr>
          <w:noProof/>
        </w:rPr>
      </w:r>
      <w:r>
        <w:rPr>
          <w:noProof/>
        </w:rPr>
        <w:fldChar w:fldCharType="separate"/>
      </w:r>
      <w:r>
        <w:rPr>
          <w:noProof/>
        </w:rPr>
        <w:t>99</w:t>
      </w:r>
      <w:r>
        <w:rPr>
          <w:noProof/>
        </w:rPr>
        <w:fldChar w:fldCharType="end"/>
      </w:r>
    </w:p>
    <w:p w14:paraId="279B3155" w14:textId="5178A32D" w:rsidR="00691607" w:rsidRDefault="00691607">
      <w:pPr>
        <w:pStyle w:val="TOC3"/>
        <w:rPr>
          <w:rFonts w:asciiTheme="minorHAnsi" w:eastAsiaTheme="minorEastAsia" w:hAnsiTheme="minorHAnsi" w:cstheme="minorBidi"/>
          <w:noProof/>
          <w:sz w:val="22"/>
          <w:szCs w:val="22"/>
          <w:lang w:eastAsia="en-GB"/>
        </w:rPr>
      </w:pPr>
      <w:r>
        <w:rPr>
          <w:noProof/>
        </w:rPr>
        <w:t>5.33.2</w:t>
      </w:r>
      <w:r>
        <w:rPr>
          <w:rFonts w:asciiTheme="minorHAnsi" w:eastAsiaTheme="minorEastAsia" w:hAnsiTheme="minorHAnsi" w:cstheme="minorBidi"/>
          <w:noProof/>
          <w:sz w:val="22"/>
          <w:szCs w:val="22"/>
          <w:lang w:eastAsia="en-GB"/>
        </w:rPr>
        <w:tab/>
      </w:r>
      <w:r>
        <w:rPr>
          <w:noProof/>
        </w:rPr>
        <w:t>Uplink packet buffering for low packet loss during EAS relocation</w:t>
      </w:r>
      <w:r>
        <w:rPr>
          <w:noProof/>
        </w:rPr>
        <w:tab/>
      </w:r>
      <w:r>
        <w:rPr>
          <w:noProof/>
        </w:rPr>
        <w:fldChar w:fldCharType="begin" w:fldLock="1"/>
      </w:r>
      <w:r>
        <w:rPr>
          <w:noProof/>
        </w:rPr>
        <w:instrText xml:space="preserve"> PAGEREF _Toc106825553 \h </w:instrText>
      </w:r>
      <w:r>
        <w:rPr>
          <w:noProof/>
        </w:rPr>
      </w:r>
      <w:r>
        <w:rPr>
          <w:noProof/>
        </w:rPr>
        <w:fldChar w:fldCharType="separate"/>
      </w:r>
      <w:r>
        <w:rPr>
          <w:noProof/>
        </w:rPr>
        <w:t>99</w:t>
      </w:r>
      <w:r>
        <w:rPr>
          <w:noProof/>
        </w:rPr>
        <w:fldChar w:fldCharType="end"/>
      </w:r>
    </w:p>
    <w:p w14:paraId="07C043F4" w14:textId="5EA7F2E3" w:rsidR="00691607" w:rsidRDefault="00691607">
      <w:pPr>
        <w:pStyle w:val="TOC3"/>
        <w:rPr>
          <w:rFonts w:asciiTheme="minorHAnsi" w:eastAsiaTheme="minorEastAsia" w:hAnsiTheme="minorHAnsi" w:cstheme="minorBidi"/>
          <w:noProof/>
          <w:sz w:val="22"/>
          <w:szCs w:val="22"/>
          <w:lang w:eastAsia="en-GB"/>
        </w:rPr>
      </w:pPr>
      <w:r>
        <w:rPr>
          <w:noProof/>
        </w:rPr>
        <w:t>5.33.3</w:t>
      </w:r>
      <w:r>
        <w:rPr>
          <w:rFonts w:asciiTheme="minorHAnsi" w:eastAsiaTheme="minorEastAsia" w:hAnsiTheme="minorHAnsi" w:cstheme="minorBidi"/>
          <w:noProof/>
          <w:sz w:val="22"/>
          <w:szCs w:val="22"/>
          <w:lang w:eastAsia="en-GB"/>
        </w:rPr>
        <w:tab/>
      </w:r>
      <w:r>
        <w:rPr>
          <w:noProof/>
        </w:rPr>
        <w:t>Edge Relocation using EAS IP address and Port number Replacement</w:t>
      </w:r>
      <w:r>
        <w:rPr>
          <w:noProof/>
        </w:rPr>
        <w:tab/>
      </w:r>
      <w:r>
        <w:rPr>
          <w:noProof/>
        </w:rPr>
        <w:fldChar w:fldCharType="begin" w:fldLock="1"/>
      </w:r>
      <w:r>
        <w:rPr>
          <w:noProof/>
        </w:rPr>
        <w:instrText xml:space="preserve"> PAGEREF _Toc106825554 \h </w:instrText>
      </w:r>
      <w:r>
        <w:rPr>
          <w:noProof/>
        </w:rPr>
      </w:r>
      <w:r>
        <w:rPr>
          <w:noProof/>
        </w:rPr>
        <w:fldChar w:fldCharType="separate"/>
      </w:r>
      <w:r>
        <w:rPr>
          <w:noProof/>
        </w:rPr>
        <w:t>99</w:t>
      </w:r>
      <w:r>
        <w:rPr>
          <w:noProof/>
        </w:rPr>
        <w:fldChar w:fldCharType="end"/>
      </w:r>
    </w:p>
    <w:p w14:paraId="75FB9259" w14:textId="04E455A5" w:rsidR="00691607" w:rsidRDefault="00691607">
      <w:pPr>
        <w:pStyle w:val="TOC3"/>
        <w:rPr>
          <w:rFonts w:asciiTheme="minorHAnsi" w:eastAsiaTheme="minorEastAsia" w:hAnsiTheme="minorHAnsi" w:cstheme="minorBidi"/>
          <w:noProof/>
          <w:sz w:val="22"/>
          <w:szCs w:val="22"/>
          <w:lang w:eastAsia="en-GB"/>
        </w:rPr>
      </w:pPr>
      <w:r>
        <w:rPr>
          <w:noProof/>
        </w:rPr>
        <w:t>5.33.4</w:t>
      </w:r>
      <w:r>
        <w:rPr>
          <w:rFonts w:asciiTheme="minorHAnsi" w:eastAsiaTheme="minorEastAsia" w:hAnsiTheme="minorHAnsi" w:cstheme="minorBidi"/>
          <w:noProof/>
          <w:sz w:val="22"/>
          <w:szCs w:val="22"/>
          <w:lang w:eastAsia="en-GB"/>
        </w:rPr>
        <w:tab/>
      </w:r>
      <w:r>
        <w:rPr>
          <w:noProof/>
        </w:rPr>
        <w:t>EAS Discovery procedure with Local DNS Server/Resolver</w:t>
      </w:r>
      <w:r>
        <w:rPr>
          <w:noProof/>
        </w:rPr>
        <w:tab/>
      </w:r>
      <w:r>
        <w:rPr>
          <w:noProof/>
        </w:rPr>
        <w:fldChar w:fldCharType="begin" w:fldLock="1"/>
      </w:r>
      <w:r>
        <w:rPr>
          <w:noProof/>
        </w:rPr>
        <w:instrText xml:space="preserve"> PAGEREF _Toc106825555 \h </w:instrText>
      </w:r>
      <w:r>
        <w:rPr>
          <w:noProof/>
        </w:rPr>
      </w:r>
      <w:r>
        <w:rPr>
          <w:noProof/>
        </w:rPr>
        <w:fldChar w:fldCharType="separate"/>
      </w:r>
      <w:r>
        <w:rPr>
          <w:noProof/>
        </w:rPr>
        <w:t>100</w:t>
      </w:r>
      <w:r>
        <w:rPr>
          <w:noProof/>
        </w:rPr>
        <w:fldChar w:fldCharType="end"/>
      </w:r>
    </w:p>
    <w:p w14:paraId="4F2A4EB3" w14:textId="173A9361" w:rsidR="00691607" w:rsidRDefault="00691607">
      <w:pPr>
        <w:pStyle w:val="TOC3"/>
        <w:rPr>
          <w:rFonts w:asciiTheme="minorHAnsi" w:eastAsiaTheme="minorEastAsia" w:hAnsiTheme="minorHAnsi" w:cstheme="minorBidi"/>
          <w:noProof/>
          <w:sz w:val="22"/>
          <w:szCs w:val="22"/>
          <w:lang w:eastAsia="en-GB"/>
        </w:rPr>
      </w:pPr>
      <w:r>
        <w:rPr>
          <w:noProof/>
        </w:rPr>
        <w:t>5.33.5</w:t>
      </w:r>
      <w:r>
        <w:rPr>
          <w:rFonts w:asciiTheme="minorHAnsi" w:eastAsiaTheme="minorEastAsia" w:hAnsiTheme="minorHAnsi" w:cstheme="minorBidi"/>
          <w:noProof/>
          <w:sz w:val="22"/>
          <w:szCs w:val="22"/>
          <w:lang w:eastAsia="en-GB"/>
        </w:rPr>
        <w:tab/>
      </w:r>
      <w:r>
        <w:rPr>
          <w:noProof/>
        </w:rPr>
        <w:t>Direct Reporting of QoS monitoring events to Local NEF or AF</w:t>
      </w:r>
      <w:r>
        <w:rPr>
          <w:noProof/>
        </w:rPr>
        <w:tab/>
      </w:r>
      <w:r>
        <w:rPr>
          <w:noProof/>
        </w:rPr>
        <w:fldChar w:fldCharType="begin" w:fldLock="1"/>
      </w:r>
      <w:r>
        <w:rPr>
          <w:noProof/>
        </w:rPr>
        <w:instrText xml:space="preserve"> PAGEREF _Toc106825556 \h </w:instrText>
      </w:r>
      <w:r>
        <w:rPr>
          <w:noProof/>
        </w:rPr>
      </w:r>
      <w:r>
        <w:rPr>
          <w:noProof/>
        </w:rPr>
        <w:fldChar w:fldCharType="separate"/>
      </w:r>
      <w:r>
        <w:rPr>
          <w:noProof/>
        </w:rPr>
        <w:t>100</w:t>
      </w:r>
      <w:r>
        <w:rPr>
          <w:noProof/>
        </w:rPr>
        <w:fldChar w:fldCharType="end"/>
      </w:r>
    </w:p>
    <w:p w14:paraId="251A184C" w14:textId="61C498EF" w:rsidR="00691607" w:rsidRDefault="00691607">
      <w:pPr>
        <w:pStyle w:val="TOC2"/>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lang w:eastAsia="zh-CN"/>
        </w:rPr>
        <w:t>Support of 5G Multicast and Broadcast Service</w:t>
      </w:r>
      <w:r>
        <w:rPr>
          <w:noProof/>
        </w:rPr>
        <w:tab/>
      </w:r>
      <w:r>
        <w:rPr>
          <w:noProof/>
        </w:rPr>
        <w:fldChar w:fldCharType="begin" w:fldLock="1"/>
      </w:r>
      <w:r>
        <w:rPr>
          <w:noProof/>
        </w:rPr>
        <w:instrText xml:space="preserve"> PAGEREF _Toc106825557 \h </w:instrText>
      </w:r>
      <w:r>
        <w:rPr>
          <w:noProof/>
        </w:rPr>
      </w:r>
      <w:r>
        <w:rPr>
          <w:noProof/>
        </w:rPr>
        <w:fldChar w:fldCharType="separate"/>
      </w:r>
      <w:r>
        <w:rPr>
          <w:noProof/>
        </w:rPr>
        <w:t>100</w:t>
      </w:r>
      <w:r>
        <w:rPr>
          <w:noProof/>
        </w:rPr>
        <w:fldChar w:fldCharType="end"/>
      </w:r>
    </w:p>
    <w:p w14:paraId="7522EB55" w14:textId="4FDAE930" w:rsidR="00691607" w:rsidRDefault="00691607">
      <w:pPr>
        <w:pStyle w:val="TOC3"/>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_Toc106825558 \h </w:instrText>
      </w:r>
      <w:r>
        <w:rPr>
          <w:noProof/>
        </w:rPr>
      </w:r>
      <w:r>
        <w:rPr>
          <w:noProof/>
        </w:rPr>
        <w:fldChar w:fldCharType="separate"/>
      </w:r>
      <w:r>
        <w:rPr>
          <w:noProof/>
        </w:rPr>
        <w:t>100</w:t>
      </w:r>
      <w:r>
        <w:rPr>
          <w:noProof/>
        </w:rPr>
        <w:fldChar w:fldCharType="end"/>
      </w:r>
    </w:p>
    <w:p w14:paraId="57AAFFE8" w14:textId="49D620B9" w:rsidR="00691607" w:rsidRDefault="00691607">
      <w:pPr>
        <w:pStyle w:val="TOC3"/>
        <w:rPr>
          <w:rFonts w:asciiTheme="minorHAnsi" w:eastAsiaTheme="minorEastAsia" w:hAnsiTheme="minorHAnsi" w:cstheme="minorBidi"/>
          <w:noProof/>
          <w:sz w:val="22"/>
          <w:szCs w:val="22"/>
          <w:lang w:eastAsia="en-GB"/>
        </w:rPr>
      </w:pPr>
      <w:r>
        <w:rPr>
          <w:noProof/>
          <w:lang w:eastAsia="zh-CN"/>
        </w:rPr>
        <w:t>5.34.2</w:t>
      </w:r>
      <w:r>
        <w:rPr>
          <w:rFonts w:asciiTheme="minorHAnsi" w:eastAsiaTheme="minorEastAsia" w:hAnsiTheme="minorHAnsi" w:cstheme="minorBidi"/>
          <w:noProof/>
          <w:sz w:val="22"/>
          <w:szCs w:val="22"/>
          <w:lang w:eastAsia="en-GB"/>
        </w:rPr>
        <w:tab/>
      </w:r>
      <w:r>
        <w:rPr>
          <w:noProof/>
          <w:lang w:eastAsia="zh-CN"/>
        </w:rPr>
        <w:t>N4mb requirements</w:t>
      </w:r>
      <w:r>
        <w:rPr>
          <w:noProof/>
        </w:rPr>
        <w:tab/>
      </w:r>
      <w:r>
        <w:rPr>
          <w:noProof/>
        </w:rPr>
        <w:fldChar w:fldCharType="begin" w:fldLock="1"/>
      </w:r>
      <w:r>
        <w:rPr>
          <w:noProof/>
        </w:rPr>
        <w:instrText xml:space="preserve"> PAGEREF _Toc106825559 \h </w:instrText>
      </w:r>
      <w:r>
        <w:rPr>
          <w:noProof/>
        </w:rPr>
      </w:r>
      <w:r>
        <w:rPr>
          <w:noProof/>
        </w:rPr>
        <w:fldChar w:fldCharType="separate"/>
      </w:r>
      <w:r>
        <w:rPr>
          <w:noProof/>
        </w:rPr>
        <w:t>101</w:t>
      </w:r>
      <w:r>
        <w:rPr>
          <w:noProof/>
        </w:rPr>
        <w:fldChar w:fldCharType="end"/>
      </w:r>
    </w:p>
    <w:p w14:paraId="56285400" w14:textId="216995B9" w:rsidR="00691607" w:rsidRDefault="00691607">
      <w:pPr>
        <w:pStyle w:val="TOC4"/>
        <w:rPr>
          <w:rFonts w:asciiTheme="minorHAnsi" w:eastAsiaTheme="minorEastAsia" w:hAnsiTheme="minorHAnsi" w:cstheme="minorBidi"/>
          <w:noProof/>
          <w:sz w:val="22"/>
          <w:szCs w:val="22"/>
          <w:lang w:eastAsia="en-GB"/>
        </w:rPr>
      </w:pPr>
      <w:r>
        <w:rPr>
          <w:noProof/>
          <w:lang w:eastAsia="zh-CN"/>
        </w:rPr>
        <w:t>5.34.2.1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_Toc106825560 \h </w:instrText>
      </w:r>
      <w:r>
        <w:rPr>
          <w:noProof/>
        </w:rPr>
      </w:r>
      <w:r>
        <w:rPr>
          <w:noProof/>
        </w:rPr>
        <w:fldChar w:fldCharType="separate"/>
      </w:r>
      <w:r>
        <w:rPr>
          <w:noProof/>
        </w:rPr>
        <w:t>101</w:t>
      </w:r>
      <w:r>
        <w:rPr>
          <w:noProof/>
        </w:rPr>
        <w:fldChar w:fldCharType="end"/>
      </w:r>
    </w:p>
    <w:p w14:paraId="642B7357" w14:textId="08595B59" w:rsidR="00691607" w:rsidRDefault="00691607">
      <w:pPr>
        <w:pStyle w:val="TOC4"/>
        <w:rPr>
          <w:rFonts w:asciiTheme="minorHAnsi" w:eastAsiaTheme="minorEastAsia" w:hAnsiTheme="minorHAnsi" w:cstheme="minorBidi"/>
          <w:noProof/>
          <w:sz w:val="22"/>
          <w:szCs w:val="22"/>
          <w:lang w:eastAsia="en-GB"/>
        </w:rPr>
      </w:pPr>
      <w:r>
        <w:rPr>
          <w:noProof/>
          <w:lang w:eastAsia="zh-CN"/>
        </w:rPr>
        <w:t>5.34.2.2</w:t>
      </w:r>
      <w:r>
        <w:rPr>
          <w:rFonts w:asciiTheme="minorHAnsi" w:eastAsiaTheme="minorEastAsia" w:hAnsiTheme="minorHAnsi" w:cstheme="minorBidi"/>
          <w:noProof/>
          <w:sz w:val="22"/>
          <w:szCs w:val="22"/>
          <w:lang w:eastAsia="en-GB"/>
        </w:rPr>
        <w:tab/>
      </w:r>
      <w:r>
        <w:rPr>
          <w:noProof/>
          <w:lang w:eastAsia="zh-CN"/>
        </w:rPr>
        <w:t>Instructing the MB-UPF to forward MBS data using multicast and/or unicast transport</w:t>
      </w:r>
      <w:r>
        <w:rPr>
          <w:noProof/>
        </w:rPr>
        <w:tab/>
      </w:r>
      <w:r>
        <w:rPr>
          <w:noProof/>
        </w:rPr>
        <w:fldChar w:fldCharType="begin" w:fldLock="1"/>
      </w:r>
      <w:r>
        <w:rPr>
          <w:noProof/>
        </w:rPr>
        <w:instrText xml:space="preserve"> PAGEREF _Toc106825561 \h </w:instrText>
      </w:r>
      <w:r>
        <w:rPr>
          <w:noProof/>
        </w:rPr>
      </w:r>
      <w:r>
        <w:rPr>
          <w:noProof/>
        </w:rPr>
        <w:fldChar w:fldCharType="separate"/>
      </w:r>
      <w:r>
        <w:rPr>
          <w:noProof/>
        </w:rPr>
        <w:t>101</w:t>
      </w:r>
      <w:r>
        <w:rPr>
          <w:noProof/>
        </w:rPr>
        <w:fldChar w:fldCharType="end"/>
      </w:r>
    </w:p>
    <w:p w14:paraId="71F4CDA8" w14:textId="3CDCC6A9" w:rsidR="00691607" w:rsidRDefault="00691607">
      <w:pPr>
        <w:pStyle w:val="TOC4"/>
        <w:rPr>
          <w:rFonts w:asciiTheme="minorHAnsi" w:eastAsiaTheme="minorEastAsia" w:hAnsiTheme="minorHAnsi" w:cstheme="minorBidi"/>
          <w:noProof/>
          <w:sz w:val="22"/>
          <w:szCs w:val="22"/>
          <w:lang w:eastAsia="en-GB"/>
        </w:rPr>
      </w:pPr>
      <w:r>
        <w:rPr>
          <w:noProof/>
          <w:lang w:eastAsia="zh-CN"/>
        </w:rPr>
        <w:t>5.34.2.3</w:t>
      </w:r>
      <w:r>
        <w:rPr>
          <w:rFonts w:asciiTheme="minorHAnsi" w:eastAsiaTheme="minorEastAsia" w:hAnsiTheme="minorHAnsi" w:cstheme="minorBidi"/>
          <w:noProof/>
          <w:sz w:val="22"/>
          <w:szCs w:val="22"/>
          <w:lang w:eastAsia="en-GB"/>
        </w:rPr>
        <w:tab/>
      </w:r>
      <w:r>
        <w:rPr>
          <w:noProof/>
          <w:lang w:eastAsia="zh-CN"/>
        </w:rPr>
        <w:t>Detecting and reporting user plane (in)activity of an MBS session</w:t>
      </w:r>
      <w:r>
        <w:rPr>
          <w:noProof/>
        </w:rPr>
        <w:tab/>
      </w:r>
      <w:r>
        <w:rPr>
          <w:noProof/>
        </w:rPr>
        <w:fldChar w:fldCharType="begin" w:fldLock="1"/>
      </w:r>
      <w:r>
        <w:rPr>
          <w:noProof/>
        </w:rPr>
        <w:instrText xml:space="preserve"> PAGEREF _Toc106825562 \h </w:instrText>
      </w:r>
      <w:r>
        <w:rPr>
          <w:noProof/>
        </w:rPr>
      </w:r>
      <w:r>
        <w:rPr>
          <w:noProof/>
        </w:rPr>
        <w:fldChar w:fldCharType="separate"/>
      </w:r>
      <w:r>
        <w:rPr>
          <w:noProof/>
        </w:rPr>
        <w:t>102</w:t>
      </w:r>
      <w:r>
        <w:rPr>
          <w:noProof/>
        </w:rPr>
        <w:fldChar w:fldCharType="end"/>
      </w:r>
    </w:p>
    <w:p w14:paraId="5782AC4D" w14:textId="44514B44" w:rsidR="00691607" w:rsidRDefault="00691607">
      <w:pPr>
        <w:pStyle w:val="TOC3"/>
        <w:rPr>
          <w:rFonts w:asciiTheme="minorHAnsi" w:eastAsiaTheme="minorEastAsia" w:hAnsiTheme="minorHAnsi" w:cstheme="minorBidi"/>
          <w:noProof/>
          <w:sz w:val="22"/>
          <w:szCs w:val="22"/>
          <w:lang w:eastAsia="en-GB"/>
        </w:rPr>
      </w:pPr>
      <w:r>
        <w:rPr>
          <w:noProof/>
          <w:lang w:eastAsia="zh-CN"/>
        </w:rPr>
        <w:t>5.34.3</w:t>
      </w:r>
      <w:r>
        <w:rPr>
          <w:rFonts w:asciiTheme="minorHAnsi" w:eastAsiaTheme="minorEastAsia" w:hAnsiTheme="minorHAnsi" w:cstheme="minorBidi"/>
          <w:noProof/>
          <w:sz w:val="22"/>
          <w:szCs w:val="22"/>
          <w:lang w:eastAsia="en-GB"/>
        </w:rPr>
        <w:tab/>
      </w:r>
      <w:r>
        <w:rPr>
          <w:noProof/>
          <w:lang w:eastAsia="zh-CN"/>
        </w:rPr>
        <w:t>N4 requirements</w:t>
      </w:r>
      <w:r>
        <w:rPr>
          <w:noProof/>
        </w:rPr>
        <w:tab/>
      </w:r>
      <w:r>
        <w:rPr>
          <w:noProof/>
        </w:rPr>
        <w:fldChar w:fldCharType="begin" w:fldLock="1"/>
      </w:r>
      <w:r>
        <w:rPr>
          <w:noProof/>
        </w:rPr>
        <w:instrText xml:space="preserve"> PAGEREF _Toc106825563 \h </w:instrText>
      </w:r>
      <w:r>
        <w:rPr>
          <w:noProof/>
        </w:rPr>
      </w:r>
      <w:r>
        <w:rPr>
          <w:noProof/>
        </w:rPr>
        <w:fldChar w:fldCharType="separate"/>
      </w:r>
      <w:r>
        <w:rPr>
          <w:noProof/>
        </w:rPr>
        <w:t>102</w:t>
      </w:r>
      <w:r>
        <w:rPr>
          <w:noProof/>
        </w:rPr>
        <w:fldChar w:fldCharType="end"/>
      </w:r>
    </w:p>
    <w:p w14:paraId="4B18F2FE" w14:textId="51B81E72" w:rsidR="00691607" w:rsidRDefault="00691607">
      <w:pPr>
        <w:pStyle w:val="TOC4"/>
        <w:rPr>
          <w:rFonts w:asciiTheme="minorHAnsi" w:eastAsiaTheme="minorEastAsia" w:hAnsiTheme="minorHAnsi" w:cstheme="minorBidi"/>
          <w:noProof/>
          <w:sz w:val="22"/>
          <w:szCs w:val="22"/>
          <w:lang w:eastAsia="en-GB"/>
        </w:rPr>
      </w:pPr>
      <w:r>
        <w:rPr>
          <w:noProof/>
          <w:lang w:eastAsia="zh-CN"/>
        </w:rPr>
        <w:t>5.34.3.1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_Toc106825564 \h </w:instrText>
      </w:r>
      <w:r>
        <w:rPr>
          <w:noProof/>
        </w:rPr>
      </w:r>
      <w:r>
        <w:rPr>
          <w:noProof/>
        </w:rPr>
        <w:fldChar w:fldCharType="separate"/>
      </w:r>
      <w:r>
        <w:rPr>
          <w:noProof/>
        </w:rPr>
        <w:t>102</w:t>
      </w:r>
      <w:r>
        <w:rPr>
          <w:noProof/>
        </w:rPr>
        <w:fldChar w:fldCharType="end"/>
      </w:r>
    </w:p>
    <w:p w14:paraId="172EDF21" w14:textId="3259C461" w:rsidR="00691607" w:rsidRDefault="00691607">
      <w:pPr>
        <w:pStyle w:val="TOC4"/>
        <w:rPr>
          <w:rFonts w:asciiTheme="minorHAnsi" w:eastAsiaTheme="minorEastAsia" w:hAnsiTheme="minorHAnsi" w:cstheme="minorBidi"/>
          <w:noProof/>
          <w:sz w:val="22"/>
          <w:szCs w:val="22"/>
          <w:lang w:eastAsia="en-GB"/>
        </w:rPr>
      </w:pPr>
      <w:r>
        <w:rPr>
          <w:noProof/>
          <w:lang w:eastAsia="zh-CN"/>
        </w:rPr>
        <w:t>5.34.3.2</w:t>
      </w:r>
      <w:r>
        <w:rPr>
          <w:rFonts w:asciiTheme="minorHAnsi" w:eastAsiaTheme="minorEastAsia" w:hAnsiTheme="minorHAnsi" w:cstheme="minorBidi"/>
          <w:noProof/>
          <w:sz w:val="22"/>
          <w:szCs w:val="22"/>
          <w:lang w:eastAsia="en-GB"/>
        </w:rPr>
        <w:tab/>
      </w:r>
      <w:r>
        <w:rPr>
          <w:noProof/>
          <w:lang w:eastAsia="zh-CN"/>
        </w:rPr>
        <w:t>Instructing the UPF to forward multicast MBS data to associated PDU sessions</w:t>
      </w:r>
      <w:r>
        <w:rPr>
          <w:noProof/>
        </w:rPr>
        <w:tab/>
      </w:r>
      <w:r>
        <w:rPr>
          <w:noProof/>
        </w:rPr>
        <w:fldChar w:fldCharType="begin" w:fldLock="1"/>
      </w:r>
      <w:r>
        <w:rPr>
          <w:noProof/>
        </w:rPr>
        <w:instrText xml:space="preserve"> PAGEREF _Toc106825565 \h </w:instrText>
      </w:r>
      <w:r>
        <w:rPr>
          <w:noProof/>
        </w:rPr>
      </w:r>
      <w:r>
        <w:rPr>
          <w:noProof/>
        </w:rPr>
        <w:fldChar w:fldCharType="separate"/>
      </w:r>
      <w:r>
        <w:rPr>
          <w:noProof/>
        </w:rPr>
        <w:t>102</w:t>
      </w:r>
      <w:r>
        <w:rPr>
          <w:noProof/>
        </w:rPr>
        <w:fldChar w:fldCharType="end"/>
      </w:r>
    </w:p>
    <w:p w14:paraId="7C32BB31" w14:textId="31E6C6DF" w:rsidR="00691607" w:rsidRDefault="00691607">
      <w:pPr>
        <w:pStyle w:val="TOC4"/>
        <w:rPr>
          <w:rFonts w:asciiTheme="minorHAnsi" w:eastAsiaTheme="minorEastAsia" w:hAnsiTheme="minorHAnsi" w:cstheme="minorBidi"/>
          <w:noProof/>
          <w:sz w:val="22"/>
          <w:szCs w:val="22"/>
          <w:lang w:eastAsia="en-GB"/>
        </w:rPr>
      </w:pPr>
      <w:r>
        <w:rPr>
          <w:noProof/>
          <w:lang w:eastAsia="zh-CN"/>
        </w:rPr>
        <w:t>5.34.3.3</w:t>
      </w:r>
      <w:r>
        <w:rPr>
          <w:rFonts w:asciiTheme="minorHAnsi" w:eastAsiaTheme="minorEastAsia" w:hAnsiTheme="minorHAnsi" w:cstheme="minorBidi"/>
          <w:noProof/>
          <w:sz w:val="22"/>
          <w:szCs w:val="22"/>
          <w:lang w:eastAsia="en-GB"/>
        </w:rPr>
        <w:tab/>
      </w:r>
      <w:r>
        <w:rPr>
          <w:noProof/>
          <w:lang w:eastAsia="zh-CN"/>
        </w:rPr>
        <w:t>Instructing a combined UPF/MBS-UPF to forward multicast MBS data to associated PDU sessions</w:t>
      </w:r>
      <w:r>
        <w:rPr>
          <w:noProof/>
        </w:rPr>
        <w:tab/>
      </w:r>
      <w:r>
        <w:rPr>
          <w:noProof/>
        </w:rPr>
        <w:fldChar w:fldCharType="begin" w:fldLock="1"/>
      </w:r>
      <w:r>
        <w:rPr>
          <w:noProof/>
        </w:rPr>
        <w:instrText xml:space="preserve"> PAGEREF _Toc106825566 \h </w:instrText>
      </w:r>
      <w:r>
        <w:rPr>
          <w:noProof/>
        </w:rPr>
      </w:r>
      <w:r>
        <w:rPr>
          <w:noProof/>
        </w:rPr>
        <w:fldChar w:fldCharType="separate"/>
      </w:r>
      <w:r>
        <w:rPr>
          <w:noProof/>
        </w:rPr>
        <w:t>104</w:t>
      </w:r>
      <w:r>
        <w:rPr>
          <w:noProof/>
        </w:rPr>
        <w:fldChar w:fldCharType="end"/>
      </w:r>
    </w:p>
    <w:p w14:paraId="41444E92" w14:textId="22214BA0" w:rsidR="00691607" w:rsidRDefault="00691607">
      <w:pPr>
        <w:pStyle w:val="TOC2"/>
        <w:rPr>
          <w:rFonts w:asciiTheme="minorHAnsi" w:eastAsiaTheme="minorEastAsia" w:hAnsiTheme="minorHAnsi" w:cstheme="minorBidi"/>
          <w:noProof/>
          <w:sz w:val="22"/>
          <w:szCs w:val="22"/>
          <w:lang w:eastAsia="en-GB"/>
        </w:rPr>
      </w:pPr>
      <w:r>
        <w:rPr>
          <w:noProof/>
        </w:rPr>
        <w:t>5.35</w:t>
      </w:r>
      <w:r>
        <w:rPr>
          <w:rFonts w:asciiTheme="minorHAnsi" w:eastAsiaTheme="minorEastAsia" w:hAnsiTheme="minorHAnsi" w:cstheme="minorBidi"/>
          <w:noProof/>
          <w:sz w:val="22"/>
          <w:szCs w:val="22"/>
          <w:lang w:eastAsia="en-GB"/>
        </w:rPr>
        <w:tab/>
      </w:r>
      <w:r>
        <w:rPr>
          <w:noProof/>
        </w:rPr>
        <w:t>Support of Per Slice UP Resource Allocation and Usage Reporting by the UP Function</w:t>
      </w:r>
      <w:r>
        <w:rPr>
          <w:noProof/>
        </w:rPr>
        <w:tab/>
      </w:r>
      <w:r>
        <w:rPr>
          <w:noProof/>
        </w:rPr>
        <w:fldChar w:fldCharType="begin" w:fldLock="1"/>
      </w:r>
      <w:r>
        <w:rPr>
          <w:noProof/>
        </w:rPr>
        <w:instrText xml:space="preserve"> PAGEREF _Toc106825567 \h </w:instrText>
      </w:r>
      <w:r>
        <w:rPr>
          <w:noProof/>
        </w:rPr>
      </w:r>
      <w:r>
        <w:rPr>
          <w:noProof/>
        </w:rPr>
        <w:fldChar w:fldCharType="separate"/>
      </w:r>
      <w:r>
        <w:rPr>
          <w:noProof/>
        </w:rPr>
        <w:t>105</w:t>
      </w:r>
      <w:r>
        <w:rPr>
          <w:noProof/>
        </w:rPr>
        <w:fldChar w:fldCharType="end"/>
      </w:r>
    </w:p>
    <w:p w14:paraId="748715F8" w14:textId="31C5FBAB" w:rsidR="00691607" w:rsidRDefault="00691607">
      <w:pPr>
        <w:pStyle w:val="TOC3"/>
        <w:rPr>
          <w:rFonts w:asciiTheme="minorHAnsi" w:eastAsiaTheme="minorEastAsia" w:hAnsiTheme="minorHAnsi" w:cstheme="minorBidi"/>
          <w:noProof/>
          <w:sz w:val="22"/>
          <w:szCs w:val="22"/>
          <w:lang w:eastAsia="en-GB"/>
        </w:rPr>
      </w:pPr>
      <w:r>
        <w:rPr>
          <w:noProof/>
        </w:rPr>
        <w:t>5.35.1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_Toc106825568 \h </w:instrText>
      </w:r>
      <w:r>
        <w:rPr>
          <w:noProof/>
        </w:rPr>
      </w:r>
      <w:r>
        <w:rPr>
          <w:noProof/>
        </w:rPr>
        <w:fldChar w:fldCharType="separate"/>
      </w:r>
      <w:r>
        <w:rPr>
          <w:noProof/>
        </w:rPr>
        <w:t>105</w:t>
      </w:r>
      <w:r>
        <w:rPr>
          <w:noProof/>
        </w:rPr>
        <w:fldChar w:fldCharType="end"/>
      </w:r>
    </w:p>
    <w:p w14:paraId="7D62D09D" w14:textId="4C0D75C9" w:rsidR="00691607" w:rsidRDefault="00691607">
      <w:pPr>
        <w:pStyle w:val="TOC2"/>
        <w:rPr>
          <w:rFonts w:asciiTheme="minorHAnsi" w:eastAsiaTheme="minorEastAsia" w:hAnsiTheme="minorHAnsi" w:cstheme="minorBidi"/>
          <w:noProof/>
          <w:sz w:val="22"/>
          <w:szCs w:val="22"/>
          <w:lang w:eastAsia="en-GB"/>
        </w:rPr>
      </w:pPr>
      <w:r w:rsidRPr="006D4545">
        <w:rPr>
          <w:noProof/>
          <w:lang w:val="en-US"/>
        </w:rPr>
        <w:t>5.36</w:t>
      </w:r>
      <w:r>
        <w:rPr>
          <w:rFonts w:asciiTheme="minorHAnsi" w:eastAsiaTheme="minorEastAsia" w:hAnsiTheme="minorHAnsi" w:cstheme="minorBidi"/>
          <w:noProof/>
          <w:sz w:val="22"/>
          <w:szCs w:val="22"/>
          <w:lang w:eastAsia="en-GB"/>
        </w:rPr>
        <w:tab/>
      </w:r>
      <w:r>
        <w:rPr>
          <w:noProof/>
        </w:rPr>
        <w:t>Paging Policy Indicator Provisioning</w:t>
      </w:r>
      <w:r>
        <w:rPr>
          <w:noProof/>
        </w:rPr>
        <w:tab/>
      </w:r>
      <w:r>
        <w:rPr>
          <w:noProof/>
        </w:rPr>
        <w:fldChar w:fldCharType="begin" w:fldLock="1"/>
      </w:r>
      <w:r>
        <w:rPr>
          <w:noProof/>
        </w:rPr>
        <w:instrText xml:space="preserve"> PAGEREF _Toc106825569 \h </w:instrText>
      </w:r>
      <w:r>
        <w:rPr>
          <w:noProof/>
        </w:rPr>
      </w:r>
      <w:r>
        <w:rPr>
          <w:noProof/>
        </w:rPr>
        <w:fldChar w:fldCharType="separate"/>
      </w:r>
      <w:r>
        <w:rPr>
          <w:noProof/>
        </w:rPr>
        <w:t>106</w:t>
      </w:r>
      <w:r>
        <w:rPr>
          <w:noProof/>
        </w:rPr>
        <w:fldChar w:fldCharType="end"/>
      </w:r>
    </w:p>
    <w:p w14:paraId="52EA0B40" w14:textId="27A87A64"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5.36.1</w:t>
      </w:r>
      <w:r>
        <w:rPr>
          <w:rFonts w:asciiTheme="minorHAnsi" w:eastAsiaTheme="minorEastAsia" w:hAnsiTheme="minorHAnsi" w:cstheme="minorBidi"/>
          <w:noProof/>
          <w:sz w:val="22"/>
          <w:szCs w:val="22"/>
          <w:lang w:eastAsia="en-GB"/>
        </w:rPr>
        <w:tab/>
      </w:r>
      <w:r w:rsidRPr="006D4545">
        <w:rPr>
          <w:noProof/>
          <w:lang w:val="en-US"/>
        </w:rPr>
        <w:t>General</w:t>
      </w:r>
      <w:r>
        <w:rPr>
          <w:noProof/>
        </w:rPr>
        <w:tab/>
      </w:r>
      <w:r>
        <w:rPr>
          <w:noProof/>
        </w:rPr>
        <w:fldChar w:fldCharType="begin" w:fldLock="1"/>
      </w:r>
      <w:r>
        <w:rPr>
          <w:noProof/>
        </w:rPr>
        <w:instrText xml:space="preserve"> PAGEREF _Toc106825570 \h </w:instrText>
      </w:r>
      <w:r>
        <w:rPr>
          <w:noProof/>
        </w:rPr>
      </w:r>
      <w:r>
        <w:rPr>
          <w:noProof/>
        </w:rPr>
        <w:fldChar w:fldCharType="separate"/>
      </w:r>
      <w:r>
        <w:rPr>
          <w:noProof/>
        </w:rPr>
        <w:t>106</w:t>
      </w:r>
      <w:r>
        <w:rPr>
          <w:noProof/>
        </w:rPr>
        <w:fldChar w:fldCharType="end"/>
      </w:r>
    </w:p>
    <w:p w14:paraId="77BE6599" w14:textId="4A9ADB7D"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5.36.2</w:t>
      </w:r>
      <w:r>
        <w:rPr>
          <w:rFonts w:asciiTheme="minorHAnsi" w:eastAsiaTheme="minorEastAsia" w:hAnsiTheme="minorHAnsi" w:cstheme="minorBidi"/>
          <w:noProof/>
          <w:sz w:val="22"/>
          <w:szCs w:val="22"/>
          <w:lang w:eastAsia="en-GB"/>
        </w:rPr>
        <w:tab/>
      </w:r>
      <w:r w:rsidRPr="006D4545">
        <w:rPr>
          <w:noProof/>
          <w:lang w:val="en-US"/>
        </w:rPr>
        <w:t>Enhanced Paging Policy Indicator Provisioning</w:t>
      </w:r>
      <w:r>
        <w:rPr>
          <w:noProof/>
        </w:rPr>
        <w:tab/>
      </w:r>
      <w:r>
        <w:rPr>
          <w:noProof/>
        </w:rPr>
        <w:fldChar w:fldCharType="begin" w:fldLock="1"/>
      </w:r>
      <w:r>
        <w:rPr>
          <w:noProof/>
        </w:rPr>
        <w:instrText xml:space="preserve"> PAGEREF _Toc106825571 \h </w:instrText>
      </w:r>
      <w:r>
        <w:rPr>
          <w:noProof/>
        </w:rPr>
      </w:r>
      <w:r>
        <w:rPr>
          <w:noProof/>
        </w:rPr>
        <w:fldChar w:fldCharType="separate"/>
      </w:r>
      <w:r>
        <w:rPr>
          <w:noProof/>
        </w:rPr>
        <w:t>106</w:t>
      </w:r>
      <w:r>
        <w:rPr>
          <w:noProof/>
        </w:rPr>
        <w:fldChar w:fldCharType="end"/>
      </w:r>
    </w:p>
    <w:p w14:paraId="5E4C8622" w14:textId="064AD362" w:rsidR="00691607" w:rsidRDefault="00691607">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Procedures</w:t>
      </w:r>
      <w:r>
        <w:rPr>
          <w:noProof/>
        </w:rPr>
        <w:tab/>
      </w:r>
      <w:r>
        <w:rPr>
          <w:noProof/>
        </w:rPr>
        <w:fldChar w:fldCharType="begin" w:fldLock="1"/>
      </w:r>
      <w:r>
        <w:rPr>
          <w:noProof/>
        </w:rPr>
        <w:instrText xml:space="preserve"> PAGEREF _Toc106825572 \h </w:instrText>
      </w:r>
      <w:r>
        <w:rPr>
          <w:noProof/>
        </w:rPr>
      </w:r>
      <w:r>
        <w:rPr>
          <w:noProof/>
        </w:rPr>
        <w:fldChar w:fldCharType="separate"/>
      </w:r>
      <w:r>
        <w:rPr>
          <w:noProof/>
        </w:rPr>
        <w:t>107</w:t>
      </w:r>
      <w:r>
        <w:rPr>
          <w:noProof/>
        </w:rPr>
        <w:fldChar w:fldCharType="end"/>
      </w:r>
    </w:p>
    <w:p w14:paraId="38C2A164" w14:textId="668F90AC" w:rsidR="00691607" w:rsidRDefault="00691607">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_Toc106825573 \h </w:instrText>
      </w:r>
      <w:r>
        <w:rPr>
          <w:noProof/>
        </w:rPr>
      </w:r>
      <w:r>
        <w:rPr>
          <w:noProof/>
        </w:rPr>
        <w:fldChar w:fldCharType="separate"/>
      </w:r>
      <w:r>
        <w:rPr>
          <w:noProof/>
        </w:rPr>
        <w:t>107</w:t>
      </w:r>
      <w:r>
        <w:rPr>
          <w:noProof/>
        </w:rPr>
        <w:fldChar w:fldCharType="end"/>
      </w:r>
    </w:p>
    <w:p w14:paraId="1DB64768" w14:textId="4B621678" w:rsidR="00691607" w:rsidRDefault="00691607">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PFCP Node Related Procedures</w:t>
      </w:r>
      <w:r>
        <w:rPr>
          <w:noProof/>
        </w:rPr>
        <w:tab/>
      </w:r>
      <w:r>
        <w:rPr>
          <w:noProof/>
        </w:rPr>
        <w:fldChar w:fldCharType="begin" w:fldLock="1"/>
      </w:r>
      <w:r>
        <w:rPr>
          <w:noProof/>
        </w:rPr>
        <w:instrText xml:space="preserve"> PAGEREF _Toc106825574 \h </w:instrText>
      </w:r>
      <w:r>
        <w:rPr>
          <w:noProof/>
        </w:rPr>
      </w:r>
      <w:r>
        <w:rPr>
          <w:noProof/>
        </w:rPr>
        <w:fldChar w:fldCharType="separate"/>
      </w:r>
      <w:r>
        <w:rPr>
          <w:noProof/>
        </w:rPr>
        <w:t>107</w:t>
      </w:r>
      <w:r>
        <w:rPr>
          <w:noProof/>
        </w:rPr>
        <w:fldChar w:fldCharType="end"/>
      </w:r>
    </w:p>
    <w:p w14:paraId="74DE1E98" w14:textId="683A7415" w:rsidR="00691607" w:rsidRDefault="00691607">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_Toc106825575 \h </w:instrText>
      </w:r>
      <w:r>
        <w:rPr>
          <w:noProof/>
        </w:rPr>
      </w:r>
      <w:r>
        <w:rPr>
          <w:noProof/>
        </w:rPr>
        <w:fldChar w:fldCharType="separate"/>
      </w:r>
      <w:r>
        <w:rPr>
          <w:noProof/>
        </w:rPr>
        <w:t>107</w:t>
      </w:r>
      <w:r>
        <w:rPr>
          <w:noProof/>
        </w:rPr>
        <w:fldChar w:fldCharType="end"/>
      </w:r>
    </w:p>
    <w:p w14:paraId="0848A7CE" w14:textId="55CB2B5F" w:rsidR="00691607" w:rsidRDefault="00691607">
      <w:pPr>
        <w:pStyle w:val="TOC3"/>
        <w:rPr>
          <w:rFonts w:asciiTheme="minorHAnsi" w:eastAsiaTheme="minorEastAsia" w:hAnsiTheme="minorHAnsi" w:cstheme="minorBidi"/>
          <w:noProof/>
          <w:sz w:val="22"/>
          <w:szCs w:val="22"/>
          <w:lang w:eastAsia="en-GB"/>
        </w:rPr>
      </w:pPr>
      <w:r w:rsidRPr="006D4545">
        <w:rPr>
          <w:rFonts w:eastAsia="SimSun"/>
          <w:noProof/>
        </w:rPr>
        <w:t>6.</w:t>
      </w:r>
      <w:r w:rsidRPr="006D4545">
        <w:rPr>
          <w:rFonts w:eastAsia="SimSun"/>
          <w:noProof/>
          <w:lang w:val="en-US"/>
        </w:rPr>
        <w:t>2.</w:t>
      </w:r>
      <w:r w:rsidRPr="006D4545">
        <w:rPr>
          <w:rFonts w:eastAsia="SimSun"/>
          <w:noProof/>
          <w:lang w:val="en-US" w:eastAsia="zh-CN"/>
        </w:rPr>
        <w:t>2</w:t>
      </w:r>
      <w:r>
        <w:rPr>
          <w:rFonts w:asciiTheme="minorHAnsi" w:eastAsiaTheme="minorEastAsia" w:hAnsiTheme="minorHAnsi" w:cstheme="minorBidi"/>
          <w:noProof/>
          <w:sz w:val="22"/>
          <w:szCs w:val="22"/>
          <w:lang w:eastAsia="en-GB"/>
        </w:rPr>
        <w:tab/>
      </w:r>
      <w:r w:rsidRPr="006D4545">
        <w:rPr>
          <w:rFonts w:eastAsia="SimSun"/>
          <w:noProof/>
          <w:lang w:val="en-US" w:eastAsia="zh-CN"/>
        </w:rPr>
        <w:t>Heartbeat P</w:t>
      </w:r>
      <w:r w:rsidRPr="006D4545">
        <w:rPr>
          <w:rFonts w:eastAsia="SimSun"/>
          <w:noProof/>
          <w:lang w:eastAsia="zh-CN"/>
        </w:rPr>
        <w:t>rocedure</w:t>
      </w:r>
      <w:r>
        <w:rPr>
          <w:noProof/>
        </w:rPr>
        <w:tab/>
      </w:r>
      <w:r>
        <w:rPr>
          <w:noProof/>
        </w:rPr>
        <w:fldChar w:fldCharType="begin" w:fldLock="1"/>
      </w:r>
      <w:r>
        <w:rPr>
          <w:noProof/>
        </w:rPr>
        <w:instrText xml:space="preserve"> PAGEREF _Toc106825576 \h </w:instrText>
      </w:r>
      <w:r>
        <w:rPr>
          <w:noProof/>
        </w:rPr>
      </w:r>
      <w:r>
        <w:rPr>
          <w:noProof/>
        </w:rPr>
        <w:fldChar w:fldCharType="separate"/>
      </w:r>
      <w:r>
        <w:rPr>
          <w:noProof/>
        </w:rPr>
        <w:t>107</w:t>
      </w:r>
      <w:r>
        <w:rPr>
          <w:noProof/>
        </w:rPr>
        <w:fldChar w:fldCharType="end"/>
      </w:r>
    </w:p>
    <w:p w14:paraId="665A439B" w14:textId="61ADCFD5" w:rsidR="00691607" w:rsidRDefault="00691607">
      <w:pPr>
        <w:pStyle w:val="TOC4"/>
        <w:rPr>
          <w:rFonts w:asciiTheme="minorHAnsi" w:eastAsiaTheme="minorEastAsia" w:hAnsiTheme="minorHAnsi" w:cstheme="minorBidi"/>
          <w:noProof/>
          <w:sz w:val="22"/>
          <w:szCs w:val="22"/>
          <w:lang w:eastAsia="en-GB"/>
        </w:rPr>
      </w:pPr>
      <w:r w:rsidRPr="006D4545">
        <w:rPr>
          <w:rFonts w:eastAsia="SimSun"/>
          <w:noProof/>
          <w:lang w:eastAsia="zh-CN"/>
        </w:rPr>
        <w:t>6.</w:t>
      </w:r>
      <w:r w:rsidRPr="006D4545">
        <w:rPr>
          <w:rFonts w:eastAsia="SimSun"/>
          <w:noProof/>
          <w:lang w:val="en-US" w:eastAsia="zh-CN"/>
        </w:rPr>
        <w:t>2.2</w:t>
      </w:r>
      <w:r w:rsidRPr="006D4545">
        <w:rPr>
          <w:rFonts w:eastAsia="SimSun"/>
          <w:noProof/>
          <w:lang w:eastAsia="zh-CN"/>
        </w:rPr>
        <w:t>.1</w:t>
      </w:r>
      <w:r>
        <w:rPr>
          <w:rFonts w:asciiTheme="minorHAnsi" w:eastAsiaTheme="minorEastAsia" w:hAnsiTheme="minorHAnsi" w:cstheme="minorBidi"/>
          <w:noProof/>
          <w:sz w:val="22"/>
          <w:szCs w:val="22"/>
          <w:lang w:eastAsia="en-GB"/>
        </w:rPr>
        <w:tab/>
      </w:r>
      <w:r w:rsidRPr="006D4545">
        <w:rPr>
          <w:rFonts w:eastAsia="SimSun"/>
          <w:noProof/>
          <w:lang w:eastAsia="zh-CN"/>
        </w:rPr>
        <w:t>General</w:t>
      </w:r>
      <w:r>
        <w:rPr>
          <w:noProof/>
        </w:rPr>
        <w:tab/>
      </w:r>
      <w:r>
        <w:rPr>
          <w:noProof/>
        </w:rPr>
        <w:fldChar w:fldCharType="begin" w:fldLock="1"/>
      </w:r>
      <w:r>
        <w:rPr>
          <w:noProof/>
        </w:rPr>
        <w:instrText xml:space="preserve"> PAGEREF _Toc106825577 \h </w:instrText>
      </w:r>
      <w:r>
        <w:rPr>
          <w:noProof/>
        </w:rPr>
      </w:r>
      <w:r>
        <w:rPr>
          <w:noProof/>
        </w:rPr>
        <w:fldChar w:fldCharType="separate"/>
      </w:r>
      <w:r>
        <w:rPr>
          <w:noProof/>
        </w:rPr>
        <w:t>107</w:t>
      </w:r>
      <w:r>
        <w:rPr>
          <w:noProof/>
        </w:rPr>
        <w:fldChar w:fldCharType="end"/>
      </w:r>
    </w:p>
    <w:p w14:paraId="2FE06CDF" w14:textId="3B7BE019" w:rsidR="00691607" w:rsidRDefault="00691607">
      <w:pPr>
        <w:pStyle w:val="TOC4"/>
        <w:rPr>
          <w:rFonts w:asciiTheme="minorHAnsi" w:eastAsiaTheme="minorEastAsia" w:hAnsiTheme="minorHAnsi" w:cstheme="minorBidi"/>
          <w:noProof/>
          <w:sz w:val="22"/>
          <w:szCs w:val="22"/>
          <w:lang w:eastAsia="en-GB"/>
        </w:rPr>
      </w:pPr>
      <w:r w:rsidRPr="006D4545">
        <w:rPr>
          <w:rFonts w:eastAsia="SimSun"/>
          <w:noProof/>
        </w:rPr>
        <w:t>6.2.</w:t>
      </w:r>
      <w:r w:rsidRPr="006D4545">
        <w:rPr>
          <w:rFonts w:eastAsia="SimSun"/>
          <w:noProof/>
          <w:lang w:val="en-US"/>
        </w:rPr>
        <w:t>2</w:t>
      </w:r>
      <w:r w:rsidRPr="006D4545">
        <w:rPr>
          <w:rFonts w:eastAsia="SimSun"/>
          <w:noProof/>
        </w:rPr>
        <w:t>.2</w:t>
      </w:r>
      <w:r>
        <w:rPr>
          <w:rFonts w:asciiTheme="minorHAnsi" w:eastAsiaTheme="minorEastAsia" w:hAnsiTheme="minorHAnsi" w:cstheme="minorBidi"/>
          <w:noProof/>
          <w:sz w:val="22"/>
          <w:szCs w:val="22"/>
          <w:lang w:eastAsia="en-GB"/>
        </w:rPr>
        <w:tab/>
      </w:r>
      <w:r w:rsidRPr="006D4545">
        <w:rPr>
          <w:rFonts w:eastAsia="SimSun"/>
          <w:noProof/>
          <w:lang w:val="en-US" w:eastAsia="zh-CN"/>
        </w:rPr>
        <w:t>Heartbeat</w:t>
      </w:r>
      <w:r w:rsidRPr="006D4545">
        <w:rPr>
          <w:rFonts w:eastAsia="SimSun"/>
          <w:noProof/>
        </w:rPr>
        <w:t xml:space="preserve"> Request</w:t>
      </w:r>
      <w:r>
        <w:rPr>
          <w:noProof/>
        </w:rPr>
        <w:tab/>
      </w:r>
      <w:r>
        <w:rPr>
          <w:noProof/>
        </w:rPr>
        <w:fldChar w:fldCharType="begin" w:fldLock="1"/>
      </w:r>
      <w:r>
        <w:rPr>
          <w:noProof/>
        </w:rPr>
        <w:instrText xml:space="preserve"> PAGEREF _Toc106825578 \h </w:instrText>
      </w:r>
      <w:r>
        <w:rPr>
          <w:noProof/>
        </w:rPr>
      </w:r>
      <w:r>
        <w:rPr>
          <w:noProof/>
        </w:rPr>
        <w:fldChar w:fldCharType="separate"/>
      </w:r>
      <w:r>
        <w:rPr>
          <w:noProof/>
        </w:rPr>
        <w:t>107</w:t>
      </w:r>
      <w:r>
        <w:rPr>
          <w:noProof/>
        </w:rPr>
        <w:fldChar w:fldCharType="end"/>
      </w:r>
    </w:p>
    <w:p w14:paraId="4FBD7F80" w14:textId="17D1C95E" w:rsidR="00691607" w:rsidRDefault="00691607">
      <w:pPr>
        <w:pStyle w:val="TOC4"/>
        <w:rPr>
          <w:rFonts w:asciiTheme="minorHAnsi" w:eastAsiaTheme="minorEastAsia" w:hAnsiTheme="minorHAnsi" w:cstheme="minorBidi"/>
          <w:noProof/>
          <w:sz w:val="22"/>
          <w:szCs w:val="22"/>
          <w:lang w:eastAsia="en-GB"/>
        </w:rPr>
      </w:pPr>
      <w:r w:rsidRPr="006D4545">
        <w:rPr>
          <w:rFonts w:eastAsia="SimSun"/>
          <w:noProof/>
        </w:rPr>
        <w:t>6.2.</w:t>
      </w:r>
      <w:r w:rsidRPr="006D4545">
        <w:rPr>
          <w:rFonts w:eastAsia="SimSun"/>
          <w:noProof/>
          <w:lang w:val="en-US"/>
        </w:rPr>
        <w:t>2</w:t>
      </w:r>
      <w:r w:rsidRPr="006D4545">
        <w:rPr>
          <w:rFonts w:eastAsia="SimSun"/>
          <w:noProof/>
        </w:rPr>
        <w:t>.3</w:t>
      </w:r>
      <w:r>
        <w:rPr>
          <w:rFonts w:asciiTheme="minorHAnsi" w:eastAsiaTheme="minorEastAsia" w:hAnsiTheme="minorHAnsi" w:cstheme="minorBidi"/>
          <w:noProof/>
          <w:sz w:val="22"/>
          <w:szCs w:val="22"/>
          <w:lang w:eastAsia="en-GB"/>
        </w:rPr>
        <w:tab/>
      </w:r>
      <w:r w:rsidRPr="006D4545">
        <w:rPr>
          <w:rFonts w:eastAsia="SimSun"/>
          <w:noProof/>
          <w:lang w:val="en-US" w:eastAsia="zh-CN"/>
        </w:rPr>
        <w:t>Heartbeat</w:t>
      </w:r>
      <w:r w:rsidRPr="006D4545">
        <w:rPr>
          <w:rFonts w:eastAsia="SimSun"/>
          <w:noProof/>
        </w:rPr>
        <w:t xml:space="preserve"> Response</w:t>
      </w:r>
      <w:r>
        <w:rPr>
          <w:noProof/>
        </w:rPr>
        <w:tab/>
      </w:r>
      <w:r>
        <w:rPr>
          <w:noProof/>
        </w:rPr>
        <w:fldChar w:fldCharType="begin" w:fldLock="1"/>
      </w:r>
      <w:r>
        <w:rPr>
          <w:noProof/>
        </w:rPr>
        <w:instrText xml:space="preserve"> PAGEREF _Toc106825579 \h </w:instrText>
      </w:r>
      <w:r>
        <w:rPr>
          <w:noProof/>
        </w:rPr>
      </w:r>
      <w:r>
        <w:rPr>
          <w:noProof/>
        </w:rPr>
        <w:fldChar w:fldCharType="separate"/>
      </w:r>
      <w:r>
        <w:rPr>
          <w:noProof/>
        </w:rPr>
        <w:t>107</w:t>
      </w:r>
      <w:r>
        <w:rPr>
          <w:noProof/>
        </w:rPr>
        <w:fldChar w:fldCharType="end"/>
      </w:r>
    </w:p>
    <w:p w14:paraId="33D13F32" w14:textId="4ADFEF78" w:rsidR="00691607" w:rsidRDefault="00691607">
      <w:pPr>
        <w:pStyle w:val="TOC3"/>
        <w:rPr>
          <w:rFonts w:asciiTheme="minorHAnsi" w:eastAsiaTheme="minorEastAsia" w:hAnsiTheme="minorHAnsi" w:cstheme="minorBidi"/>
          <w:noProof/>
          <w:sz w:val="22"/>
          <w:szCs w:val="22"/>
          <w:lang w:eastAsia="en-GB"/>
        </w:rPr>
      </w:pPr>
      <w:r w:rsidRPr="006D4545">
        <w:rPr>
          <w:rFonts w:eastAsia="SimSun"/>
          <w:noProof/>
        </w:rPr>
        <w:t>6.</w:t>
      </w:r>
      <w:r w:rsidRPr="006D4545">
        <w:rPr>
          <w:rFonts w:eastAsia="SimSun"/>
          <w:noProof/>
          <w:lang w:val="en-US"/>
        </w:rPr>
        <w:t>2.</w:t>
      </w:r>
      <w:r w:rsidRPr="006D4545">
        <w:rPr>
          <w:rFonts w:eastAsia="SimSun"/>
          <w:noProof/>
          <w:lang w:val="en-US" w:eastAsia="zh-CN"/>
        </w:rPr>
        <w:t>3</w:t>
      </w:r>
      <w:r>
        <w:rPr>
          <w:rFonts w:asciiTheme="minorHAnsi" w:eastAsiaTheme="minorEastAsia" w:hAnsiTheme="minorHAnsi" w:cstheme="minorBidi"/>
          <w:noProof/>
          <w:sz w:val="22"/>
          <w:szCs w:val="22"/>
          <w:lang w:eastAsia="en-GB"/>
        </w:rPr>
        <w:tab/>
      </w:r>
      <w:r w:rsidRPr="006D4545">
        <w:rPr>
          <w:rFonts w:eastAsia="SimSun"/>
          <w:noProof/>
          <w:lang w:val="en-US" w:eastAsia="zh-CN"/>
        </w:rPr>
        <w:t>Load Control Procedure</w:t>
      </w:r>
      <w:r>
        <w:rPr>
          <w:noProof/>
        </w:rPr>
        <w:tab/>
      </w:r>
      <w:r>
        <w:rPr>
          <w:noProof/>
        </w:rPr>
        <w:fldChar w:fldCharType="begin" w:fldLock="1"/>
      </w:r>
      <w:r>
        <w:rPr>
          <w:noProof/>
        </w:rPr>
        <w:instrText xml:space="preserve"> PAGEREF _Toc106825580 \h </w:instrText>
      </w:r>
      <w:r>
        <w:rPr>
          <w:noProof/>
        </w:rPr>
      </w:r>
      <w:r>
        <w:rPr>
          <w:noProof/>
        </w:rPr>
        <w:fldChar w:fldCharType="separate"/>
      </w:r>
      <w:r>
        <w:rPr>
          <w:noProof/>
        </w:rPr>
        <w:t>107</w:t>
      </w:r>
      <w:r>
        <w:rPr>
          <w:noProof/>
        </w:rPr>
        <w:fldChar w:fldCharType="end"/>
      </w:r>
    </w:p>
    <w:p w14:paraId="7D723801" w14:textId="706D2EB7" w:rsidR="00691607" w:rsidRDefault="00691607">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_Toc106825581 \h </w:instrText>
      </w:r>
      <w:r>
        <w:rPr>
          <w:noProof/>
        </w:rPr>
      </w:r>
      <w:r>
        <w:rPr>
          <w:noProof/>
        </w:rPr>
        <w:fldChar w:fldCharType="separate"/>
      </w:r>
      <w:r>
        <w:rPr>
          <w:noProof/>
        </w:rPr>
        <w:t>107</w:t>
      </w:r>
      <w:r>
        <w:rPr>
          <w:noProof/>
        </w:rPr>
        <w:fldChar w:fldCharType="end"/>
      </w:r>
    </w:p>
    <w:p w14:paraId="21DB6C36" w14:textId="37CA8E6B" w:rsidR="00691607" w:rsidRDefault="00691607">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Principles</w:t>
      </w:r>
      <w:r>
        <w:rPr>
          <w:noProof/>
        </w:rPr>
        <w:tab/>
      </w:r>
      <w:r>
        <w:rPr>
          <w:noProof/>
        </w:rPr>
        <w:fldChar w:fldCharType="begin" w:fldLock="1"/>
      </w:r>
      <w:r>
        <w:rPr>
          <w:noProof/>
        </w:rPr>
        <w:instrText xml:space="preserve"> PAGEREF _Toc106825582 \h </w:instrText>
      </w:r>
      <w:r>
        <w:rPr>
          <w:noProof/>
        </w:rPr>
      </w:r>
      <w:r>
        <w:rPr>
          <w:noProof/>
        </w:rPr>
        <w:fldChar w:fldCharType="separate"/>
      </w:r>
      <w:r>
        <w:rPr>
          <w:noProof/>
        </w:rPr>
        <w:t>108</w:t>
      </w:r>
      <w:r>
        <w:rPr>
          <w:noProof/>
        </w:rPr>
        <w:fldChar w:fldCharType="end"/>
      </w:r>
    </w:p>
    <w:p w14:paraId="79D3122E" w14:textId="39F6AD4B" w:rsidR="00691607" w:rsidRDefault="00691607">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Load Control Information</w:t>
      </w:r>
      <w:r>
        <w:rPr>
          <w:noProof/>
        </w:rPr>
        <w:tab/>
      </w:r>
      <w:r>
        <w:rPr>
          <w:noProof/>
        </w:rPr>
        <w:fldChar w:fldCharType="begin" w:fldLock="1"/>
      </w:r>
      <w:r>
        <w:rPr>
          <w:noProof/>
        </w:rPr>
        <w:instrText xml:space="preserve"> PAGEREF _Toc106825583 \h </w:instrText>
      </w:r>
      <w:r>
        <w:rPr>
          <w:noProof/>
        </w:rPr>
      </w:r>
      <w:r>
        <w:rPr>
          <w:noProof/>
        </w:rPr>
        <w:fldChar w:fldCharType="separate"/>
      </w:r>
      <w:r>
        <w:rPr>
          <w:noProof/>
        </w:rPr>
        <w:t>108</w:t>
      </w:r>
      <w:r>
        <w:rPr>
          <w:noProof/>
        </w:rPr>
        <w:fldChar w:fldCharType="end"/>
      </w:r>
    </w:p>
    <w:p w14:paraId="316D6240" w14:textId="6480CFA1" w:rsidR="00691607" w:rsidRDefault="00691607">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_Toc106825584 \h </w:instrText>
      </w:r>
      <w:r>
        <w:rPr>
          <w:noProof/>
        </w:rPr>
      </w:r>
      <w:r>
        <w:rPr>
          <w:noProof/>
        </w:rPr>
        <w:fldChar w:fldCharType="separate"/>
      </w:r>
      <w:r>
        <w:rPr>
          <w:noProof/>
        </w:rPr>
        <w:t>108</w:t>
      </w:r>
      <w:r>
        <w:rPr>
          <w:noProof/>
        </w:rPr>
        <w:fldChar w:fldCharType="end"/>
      </w:r>
    </w:p>
    <w:p w14:paraId="4C5F0EAF" w14:textId="62686438" w:rsidR="00691607" w:rsidRDefault="00691607">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Parameters</w:t>
      </w:r>
      <w:r>
        <w:rPr>
          <w:noProof/>
        </w:rPr>
        <w:tab/>
      </w:r>
      <w:r>
        <w:rPr>
          <w:noProof/>
        </w:rPr>
        <w:fldChar w:fldCharType="begin" w:fldLock="1"/>
      </w:r>
      <w:r>
        <w:rPr>
          <w:noProof/>
        </w:rPr>
        <w:instrText xml:space="preserve"> PAGEREF _Toc106825585 \h </w:instrText>
      </w:r>
      <w:r>
        <w:rPr>
          <w:noProof/>
        </w:rPr>
      </w:r>
      <w:r>
        <w:rPr>
          <w:noProof/>
        </w:rPr>
        <w:fldChar w:fldCharType="separate"/>
      </w:r>
      <w:r>
        <w:rPr>
          <w:noProof/>
        </w:rPr>
        <w:t>109</w:t>
      </w:r>
      <w:r>
        <w:rPr>
          <w:noProof/>
        </w:rPr>
        <w:fldChar w:fldCharType="end"/>
      </w:r>
    </w:p>
    <w:p w14:paraId="75C33CD1" w14:textId="0E1B6181" w:rsidR="00691607" w:rsidRDefault="00691607">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Frequency of Inclusion</w:t>
      </w:r>
      <w:r>
        <w:rPr>
          <w:noProof/>
        </w:rPr>
        <w:tab/>
      </w:r>
      <w:r>
        <w:rPr>
          <w:noProof/>
        </w:rPr>
        <w:fldChar w:fldCharType="begin" w:fldLock="1"/>
      </w:r>
      <w:r>
        <w:rPr>
          <w:noProof/>
        </w:rPr>
        <w:instrText xml:space="preserve"> PAGEREF _Toc106825586 \h </w:instrText>
      </w:r>
      <w:r>
        <w:rPr>
          <w:noProof/>
        </w:rPr>
      </w:r>
      <w:r>
        <w:rPr>
          <w:noProof/>
        </w:rPr>
        <w:fldChar w:fldCharType="separate"/>
      </w:r>
      <w:r>
        <w:rPr>
          <w:noProof/>
        </w:rPr>
        <w:t>109</w:t>
      </w:r>
      <w:r>
        <w:rPr>
          <w:noProof/>
        </w:rPr>
        <w:fldChar w:fldCharType="end"/>
      </w:r>
    </w:p>
    <w:p w14:paraId="5E0117AF" w14:textId="4D3219BC" w:rsidR="00691607" w:rsidRDefault="00691607">
      <w:pPr>
        <w:pStyle w:val="TOC3"/>
        <w:rPr>
          <w:rFonts w:asciiTheme="minorHAnsi" w:eastAsiaTheme="minorEastAsia" w:hAnsiTheme="minorHAnsi" w:cstheme="minorBidi"/>
          <w:noProof/>
          <w:sz w:val="22"/>
          <w:szCs w:val="22"/>
          <w:lang w:eastAsia="en-GB"/>
        </w:rPr>
      </w:pPr>
      <w:r w:rsidRPr="006D4545">
        <w:rPr>
          <w:rFonts w:eastAsia="SimSun"/>
          <w:noProof/>
        </w:rPr>
        <w:lastRenderedPageBreak/>
        <w:t>6.</w:t>
      </w:r>
      <w:r w:rsidRPr="006D4545">
        <w:rPr>
          <w:rFonts w:eastAsia="SimSun"/>
          <w:noProof/>
          <w:lang w:val="en-US"/>
        </w:rPr>
        <w:t>2.</w:t>
      </w:r>
      <w:r w:rsidRPr="006D4545">
        <w:rPr>
          <w:rFonts w:eastAsia="SimSun"/>
          <w:noProof/>
          <w:lang w:val="en-US" w:eastAsia="zh-CN"/>
        </w:rPr>
        <w:t>4</w:t>
      </w:r>
      <w:r>
        <w:rPr>
          <w:rFonts w:asciiTheme="minorHAnsi" w:eastAsiaTheme="minorEastAsia" w:hAnsiTheme="minorHAnsi" w:cstheme="minorBidi"/>
          <w:noProof/>
          <w:sz w:val="22"/>
          <w:szCs w:val="22"/>
          <w:lang w:eastAsia="en-GB"/>
        </w:rPr>
        <w:tab/>
      </w:r>
      <w:r w:rsidRPr="006D4545">
        <w:rPr>
          <w:rFonts w:eastAsia="SimSun"/>
          <w:noProof/>
        </w:rPr>
        <w:t>Overl</w:t>
      </w:r>
      <w:r w:rsidRPr="006D4545">
        <w:rPr>
          <w:rFonts w:eastAsia="SimSun"/>
          <w:noProof/>
          <w:lang w:val="en-US" w:eastAsia="zh-CN"/>
        </w:rPr>
        <w:t>oad Control Procedure</w:t>
      </w:r>
      <w:r>
        <w:rPr>
          <w:noProof/>
        </w:rPr>
        <w:tab/>
      </w:r>
      <w:r>
        <w:rPr>
          <w:noProof/>
        </w:rPr>
        <w:fldChar w:fldCharType="begin" w:fldLock="1"/>
      </w:r>
      <w:r>
        <w:rPr>
          <w:noProof/>
        </w:rPr>
        <w:instrText xml:space="preserve"> PAGEREF _Toc106825587 \h </w:instrText>
      </w:r>
      <w:r>
        <w:rPr>
          <w:noProof/>
        </w:rPr>
      </w:r>
      <w:r>
        <w:rPr>
          <w:noProof/>
        </w:rPr>
        <w:fldChar w:fldCharType="separate"/>
      </w:r>
      <w:r>
        <w:rPr>
          <w:noProof/>
        </w:rPr>
        <w:t>110</w:t>
      </w:r>
      <w:r>
        <w:rPr>
          <w:noProof/>
        </w:rPr>
        <w:fldChar w:fldCharType="end"/>
      </w:r>
    </w:p>
    <w:p w14:paraId="6AF674DB" w14:textId="0FE4300B" w:rsidR="00691607" w:rsidRDefault="00691607">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_Toc106825588 \h </w:instrText>
      </w:r>
      <w:r>
        <w:rPr>
          <w:noProof/>
        </w:rPr>
      </w:r>
      <w:r>
        <w:rPr>
          <w:noProof/>
        </w:rPr>
        <w:fldChar w:fldCharType="separate"/>
      </w:r>
      <w:r>
        <w:rPr>
          <w:noProof/>
        </w:rPr>
        <w:t>110</w:t>
      </w:r>
      <w:r>
        <w:rPr>
          <w:noProof/>
        </w:rPr>
        <w:fldChar w:fldCharType="end"/>
      </w:r>
    </w:p>
    <w:p w14:paraId="0BEDDF10" w14:textId="38113146" w:rsidR="00691607" w:rsidRDefault="00691607">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Principles</w:t>
      </w:r>
      <w:r>
        <w:rPr>
          <w:noProof/>
        </w:rPr>
        <w:tab/>
      </w:r>
      <w:r>
        <w:rPr>
          <w:noProof/>
        </w:rPr>
        <w:fldChar w:fldCharType="begin" w:fldLock="1"/>
      </w:r>
      <w:r>
        <w:rPr>
          <w:noProof/>
        </w:rPr>
        <w:instrText xml:space="preserve"> PAGEREF _Toc106825589 \h </w:instrText>
      </w:r>
      <w:r>
        <w:rPr>
          <w:noProof/>
        </w:rPr>
      </w:r>
      <w:r>
        <w:rPr>
          <w:noProof/>
        </w:rPr>
        <w:fldChar w:fldCharType="separate"/>
      </w:r>
      <w:r>
        <w:rPr>
          <w:noProof/>
        </w:rPr>
        <w:t>110</w:t>
      </w:r>
      <w:r>
        <w:rPr>
          <w:noProof/>
        </w:rPr>
        <w:fldChar w:fldCharType="end"/>
      </w:r>
    </w:p>
    <w:p w14:paraId="3F9312B3" w14:textId="4F9FAFF3" w:rsidR="00691607" w:rsidRDefault="00691607">
      <w:pPr>
        <w:pStyle w:val="TOC4"/>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Overload Control Information</w:t>
      </w:r>
      <w:r>
        <w:rPr>
          <w:noProof/>
        </w:rPr>
        <w:tab/>
      </w:r>
      <w:r>
        <w:rPr>
          <w:noProof/>
        </w:rPr>
        <w:fldChar w:fldCharType="begin" w:fldLock="1"/>
      </w:r>
      <w:r>
        <w:rPr>
          <w:noProof/>
        </w:rPr>
        <w:instrText xml:space="preserve"> PAGEREF _Toc106825590 \h </w:instrText>
      </w:r>
      <w:r>
        <w:rPr>
          <w:noProof/>
        </w:rPr>
      </w:r>
      <w:r>
        <w:rPr>
          <w:noProof/>
        </w:rPr>
        <w:fldChar w:fldCharType="separate"/>
      </w:r>
      <w:r>
        <w:rPr>
          <w:noProof/>
        </w:rPr>
        <w:t>111</w:t>
      </w:r>
      <w:r>
        <w:rPr>
          <w:noProof/>
        </w:rPr>
        <w:fldChar w:fldCharType="end"/>
      </w:r>
    </w:p>
    <w:p w14:paraId="0841251D" w14:textId="59BEA3E9" w:rsidR="00691607" w:rsidRDefault="00691607">
      <w:pPr>
        <w:pStyle w:val="TOC5"/>
        <w:rPr>
          <w:rFonts w:asciiTheme="minorHAnsi" w:eastAsiaTheme="minorEastAsia" w:hAnsiTheme="minorHAnsi" w:cstheme="minorBidi"/>
          <w:noProof/>
          <w:sz w:val="22"/>
          <w:szCs w:val="22"/>
          <w:lang w:eastAsia="en-GB"/>
        </w:rPr>
      </w:pPr>
      <w:r>
        <w:rPr>
          <w:noProof/>
        </w:rPr>
        <w:t>6.2.4.3.1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_Toc106825591 \h </w:instrText>
      </w:r>
      <w:r>
        <w:rPr>
          <w:noProof/>
        </w:rPr>
      </w:r>
      <w:r>
        <w:rPr>
          <w:noProof/>
        </w:rPr>
        <w:fldChar w:fldCharType="separate"/>
      </w:r>
      <w:r>
        <w:rPr>
          <w:noProof/>
        </w:rPr>
        <w:t>111</w:t>
      </w:r>
      <w:r>
        <w:rPr>
          <w:noProof/>
        </w:rPr>
        <w:fldChar w:fldCharType="end"/>
      </w:r>
    </w:p>
    <w:p w14:paraId="463972F8" w14:textId="79C96C9D" w:rsidR="00691607" w:rsidRDefault="00691607">
      <w:pPr>
        <w:pStyle w:val="TOC5"/>
        <w:rPr>
          <w:rFonts w:asciiTheme="minorHAnsi" w:eastAsiaTheme="minorEastAsia" w:hAnsiTheme="minorHAnsi" w:cstheme="minorBidi"/>
          <w:noProof/>
          <w:sz w:val="22"/>
          <w:szCs w:val="22"/>
          <w:lang w:eastAsia="en-GB"/>
        </w:rPr>
      </w:pPr>
      <w:r>
        <w:rPr>
          <w:noProof/>
        </w:rPr>
        <w:t>6.2.4.3.2</w:t>
      </w:r>
      <w:r>
        <w:rPr>
          <w:rFonts w:asciiTheme="minorHAnsi" w:eastAsiaTheme="minorEastAsia" w:hAnsiTheme="minorHAnsi" w:cstheme="minorBidi"/>
          <w:noProof/>
          <w:sz w:val="22"/>
          <w:szCs w:val="22"/>
          <w:lang w:eastAsia="en-GB"/>
        </w:rPr>
        <w:tab/>
      </w:r>
      <w:r>
        <w:rPr>
          <w:noProof/>
        </w:rPr>
        <w:t>Parameters</w:t>
      </w:r>
      <w:r>
        <w:rPr>
          <w:noProof/>
        </w:rPr>
        <w:tab/>
      </w:r>
      <w:r>
        <w:rPr>
          <w:noProof/>
        </w:rPr>
        <w:fldChar w:fldCharType="begin" w:fldLock="1"/>
      </w:r>
      <w:r>
        <w:rPr>
          <w:noProof/>
        </w:rPr>
        <w:instrText xml:space="preserve"> PAGEREF _Toc106825592 \h </w:instrText>
      </w:r>
      <w:r>
        <w:rPr>
          <w:noProof/>
        </w:rPr>
      </w:r>
      <w:r>
        <w:rPr>
          <w:noProof/>
        </w:rPr>
        <w:fldChar w:fldCharType="separate"/>
      </w:r>
      <w:r>
        <w:rPr>
          <w:noProof/>
        </w:rPr>
        <w:t>111</w:t>
      </w:r>
      <w:r>
        <w:rPr>
          <w:noProof/>
        </w:rPr>
        <w:fldChar w:fldCharType="end"/>
      </w:r>
    </w:p>
    <w:p w14:paraId="24FC7F18" w14:textId="6105B9B9" w:rsidR="00691607" w:rsidRDefault="00691607">
      <w:pPr>
        <w:pStyle w:val="TOC5"/>
        <w:rPr>
          <w:rFonts w:asciiTheme="minorHAnsi" w:eastAsiaTheme="minorEastAsia" w:hAnsiTheme="minorHAnsi" w:cstheme="minorBidi"/>
          <w:noProof/>
          <w:sz w:val="22"/>
          <w:szCs w:val="22"/>
          <w:lang w:eastAsia="en-GB"/>
        </w:rPr>
      </w:pPr>
      <w:r>
        <w:rPr>
          <w:noProof/>
        </w:rPr>
        <w:t>6.2.4.3.3</w:t>
      </w:r>
      <w:r>
        <w:rPr>
          <w:rFonts w:asciiTheme="minorHAnsi" w:eastAsiaTheme="minorEastAsia" w:hAnsiTheme="minorHAnsi" w:cstheme="minorBidi"/>
          <w:noProof/>
          <w:sz w:val="22"/>
          <w:szCs w:val="22"/>
          <w:lang w:eastAsia="en-GB"/>
        </w:rPr>
        <w:tab/>
      </w:r>
      <w:r>
        <w:rPr>
          <w:noProof/>
        </w:rPr>
        <w:t>Frequency of Inclusion</w:t>
      </w:r>
      <w:r>
        <w:rPr>
          <w:noProof/>
        </w:rPr>
        <w:tab/>
      </w:r>
      <w:r>
        <w:rPr>
          <w:noProof/>
        </w:rPr>
        <w:fldChar w:fldCharType="begin" w:fldLock="1"/>
      </w:r>
      <w:r>
        <w:rPr>
          <w:noProof/>
        </w:rPr>
        <w:instrText xml:space="preserve"> PAGEREF _Toc106825593 \h </w:instrText>
      </w:r>
      <w:r>
        <w:rPr>
          <w:noProof/>
        </w:rPr>
      </w:r>
      <w:r>
        <w:rPr>
          <w:noProof/>
        </w:rPr>
        <w:fldChar w:fldCharType="separate"/>
      </w:r>
      <w:r>
        <w:rPr>
          <w:noProof/>
        </w:rPr>
        <w:t>113</w:t>
      </w:r>
      <w:r>
        <w:rPr>
          <w:noProof/>
        </w:rPr>
        <w:fldChar w:fldCharType="end"/>
      </w:r>
    </w:p>
    <w:p w14:paraId="05A47DE2" w14:textId="2EBED2BC" w:rsidR="00691607" w:rsidRDefault="00691607">
      <w:pPr>
        <w:pStyle w:val="TOC4"/>
        <w:rPr>
          <w:rFonts w:asciiTheme="minorHAnsi" w:eastAsiaTheme="minorEastAsia" w:hAnsiTheme="minorHAnsi" w:cstheme="minorBidi"/>
          <w:noProof/>
          <w:sz w:val="22"/>
          <w:szCs w:val="22"/>
          <w:lang w:eastAsia="en-GB"/>
        </w:rPr>
      </w:pPr>
      <w:r>
        <w:rPr>
          <w:noProof/>
        </w:rPr>
        <w:t>6.2.4.4</w:t>
      </w:r>
      <w:r>
        <w:rPr>
          <w:rFonts w:asciiTheme="minorHAnsi" w:eastAsiaTheme="minorEastAsia" w:hAnsiTheme="minorHAnsi" w:cstheme="minorBidi"/>
          <w:noProof/>
          <w:sz w:val="22"/>
          <w:szCs w:val="22"/>
          <w:lang w:eastAsia="en-GB"/>
        </w:rPr>
        <w:tab/>
      </w:r>
      <w:r>
        <w:rPr>
          <w:noProof/>
        </w:rPr>
        <w:t>Message Throttling</w:t>
      </w:r>
      <w:r>
        <w:rPr>
          <w:noProof/>
        </w:rPr>
        <w:tab/>
      </w:r>
      <w:r>
        <w:rPr>
          <w:noProof/>
        </w:rPr>
        <w:fldChar w:fldCharType="begin" w:fldLock="1"/>
      </w:r>
      <w:r>
        <w:rPr>
          <w:noProof/>
        </w:rPr>
        <w:instrText xml:space="preserve"> PAGEREF _Toc106825594 \h </w:instrText>
      </w:r>
      <w:r>
        <w:rPr>
          <w:noProof/>
        </w:rPr>
      </w:r>
      <w:r>
        <w:rPr>
          <w:noProof/>
        </w:rPr>
        <w:fldChar w:fldCharType="separate"/>
      </w:r>
      <w:r>
        <w:rPr>
          <w:noProof/>
        </w:rPr>
        <w:t>113</w:t>
      </w:r>
      <w:r>
        <w:rPr>
          <w:noProof/>
        </w:rPr>
        <w:fldChar w:fldCharType="end"/>
      </w:r>
    </w:p>
    <w:p w14:paraId="127E097E" w14:textId="559D5661" w:rsidR="00691607" w:rsidRDefault="00691607">
      <w:pPr>
        <w:pStyle w:val="TOC5"/>
        <w:rPr>
          <w:rFonts w:asciiTheme="minorHAnsi" w:eastAsiaTheme="minorEastAsia" w:hAnsiTheme="minorHAnsi" w:cstheme="minorBidi"/>
          <w:noProof/>
          <w:sz w:val="22"/>
          <w:szCs w:val="22"/>
          <w:lang w:eastAsia="en-GB"/>
        </w:rPr>
      </w:pPr>
      <w:r>
        <w:rPr>
          <w:noProof/>
        </w:rPr>
        <w:t>6.2.4.4.1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_Toc106825595 \h </w:instrText>
      </w:r>
      <w:r>
        <w:rPr>
          <w:noProof/>
        </w:rPr>
      </w:r>
      <w:r>
        <w:rPr>
          <w:noProof/>
        </w:rPr>
        <w:fldChar w:fldCharType="separate"/>
      </w:r>
      <w:r>
        <w:rPr>
          <w:noProof/>
        </w:rPr>
        <w:t>113</w:t>
      </w:r>
      <w:r>
        <w:rPr>
          <w:noProof/>
        </w:rPr>
        <w:fldChar w:fldCharType="end"/>
      </w:r>
    </w:p>
    <w:p w14:paraId="083ED7B5" w14:textId="31635FB0" w:rsidR="00691607" w:rsidRDefault="00691607">
      <w:pPr>
        <w:pStyle w:val="TOC5"/>
        <w:rPr>
          <w:rFonts w:asciiTheme="minorHAnsi" w:eastAsiaTheme="minorEastAsia" w:hAnsiTheme="minorHAnsi" w:cstheme="minorBidi"/>
          <w:noProof/>
          <w:sz w:val="22"/>
          <w:szCs w:val="22"/>
          <w:lang w:eastAsia="en-GB"/>
        </w:rPr>
      </w:pPr>
      <w:r>
        <w:rPr>
          <w:noProof/>
        </w:rPr>
        <w:t>6.2.4.4.2</w:t>
      </w:r>
      <w:r>
        <w:rPr>
          <w:rFonts w:asciiTheme="minorHAnsi" w:eastAsiaTheme="minorEastAsia" w:hAnsiTheme="minorHAnsi" w:cstheme="minorBidi"/>
          <w:noProof/>
          <w:sz w:val="22"/>
          <w:szCs w:val="22"/>
          <w:lang w:eastAsia="en-GB"/>
        </w:rPr>
        <w:tab/>
      </w:r>
      <w:r>
        <w:rPr>
          <w:noProof/>
        </w:rPr>
        <w:t>Throttling algorithm – "Loss"</w:t>
      </w:r>
      <w:r>
        <w:rPr>
          <w:noProof/>
        </w:rPr>
        <w:tab/>
      </w:r>
      <w:r>
        <w:rPr>
          <w:noProof/>
        </w:rPr>
        <w:fldChar w:fldCharType="begin" w:fldLock="1"/>
      </w:r>
      <w:r>
        <w:rPr>
          <w:noProof/>
        </w:rPr>
        <w:instrText xml:space="preserve"> PAGEREF _Toc106825596 \h </w:instrText>
      </w:r>
      <w:r>
        <w:rPr>
          <w:noProof/>
        </w:rPr>
      </w:r>
      <w:r>
        <w:rPr>
          <w:noProof/>
        </w:rPr>
        <w:fldChar w:fldCharType="separate"/>
      </w:r>
      <w:r>
        <w:rPr>
          <w:noProof/>
        </w:rPr>
        <w:t>114</w:t>
      </w:r>
      <w:r>
        <w:rPr>
          <w:noProof/>
        </w:rPr>
        <w:fldChar w:fldCharType="end"/>
      </w:r>
    </w:p>
    <w:p w14:paraId="6DE5DF51" w14:textId="15E8819E" w:rsidR="00691607" w:rsidRDefault="00691607">
      <w:pPr>
        <w:pStyle w:val="TOC4"/>
        <w:rPr>
          <w:rFonts w:asciiTheme="minorHAnsi" w:eastAsiaTheme="minorEastAsia" w:hAnsiTheme="minorHAnsi" w:cstheme="minorBidi"/>
          <w:noProof/>
          <w:sz w:val="22"/>
          <w:szCs w:val="22"/>
          <w:lang w:eastAsia="en-GB"/>
        </w:rPr>
      </w:pPr>
      <w:r>
        <w:rPr>
          <w:noProof/>
        </w:rPr>
        <w:t>6.2.4.5</w:t>
      </w:r>
      <w:r>
        <w:rPr>
          <w:rFonts w:asciiTheme="minorHAnsi" w:eastAsiaTheme="minorEastAsia" w:hAnsiTheme="minorHAnsi" w:cstheme="minorBidi"/>
          <w:noProof/>
          <w:sz w:val="22"/>
          <w:szCs w:val="22"/>
          <w:lang w:eastAsia="en-GB"/>
        </w:rPr>
        <w:tab/>
      </w:r>
      <w:r>
        <w:rPr>
          <w:noProof/>
        </w:rPr>
        <w:t>Message Prioritization</w:t>
      </w:r>
      <w:r>
        <w:rPr>
          <w:noProof/>
        </w:rPr>
        <w:tab/>
      </w:r>
      <w:r>
        <w:rPr>
          <w:noProof/>
        </w:rPr>
        <w:fldChar w:fldCharType="begin" w:fldLock="1"/>
      </w:r>
      <w:r>
        <w:rPr>
          <w:noProof/>
        </w:rPr>
        <w:instrText xml:space="preserve"> PAGEREF _Toc106825597 \h </w:instrText>
      </w:r>
      <w:r>
        <w:rPr>
          <w:noProof/>
        </w:rPr>
      </w:r>
      <w:r>
        <w:rPr>
          <w:noProof/>
        </w:rPr>
        <w:fldChar w:fldCharType="separate"/>
      </w:r>
      <w:r>
        <w:rPr>
          <w:noProof/>
        </w:rPr>
        <w:t>114</w:t>
      </w:r>
      <w:r>
        <w:rPr>
          <w:noProof/>
        </w:rPr>
        <w:fldChar w:fldCharType="end"/>
      </w:r>
    </w:p>
    <w:p w14:paraId="26B518D8" w14:textId="46570C34" w:rsidR="00691607" w:rsidRDefault="00691607">
      <w:pPr>
        <w:pStyle w:val="TOC5"/>
        <w:rPr>
          <w:rFonts w:asciiTheme="minorHAnsi" w:eastAsiaTheme="minorEastAsia" w:hAnsiTheme="minorHAnsi" w:cstheme="minorBidi"/>
          <w:noProof/>
          <w:sz w:val="22"/>
          <w:szCs w:val="22"/>
          <w:lang w:eastAsia="en-GB"/>
        </w:rPr>
      </w:pPr>
      <w:r>
        <w:rPr>
          <w:noProof/>
        </w:rPr>
        <w:t>6.2.4.5.1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_Toc106825598 \h </w:instrText>
      </w:r>
      <w:r>
        <w:rPr>
          <w:noProof/>
        </w:rPr>
      </w:r>
      <w:r>
        <w:rPr>
          <w:noProof/>
        </w:rPr>
        <w:fldChar w:fldCharType="separate"/>
      </w:r>
      <w:r>
        <w:rPr>
          <w:noProof/>
        </w:rPr>
        <w:t>114</w:t>
      </w:r>
      <w:r>
        <w:rPr>
          <w:noProof/>
        </w:rPr>
        <w:fldChar w:fldCharType="end"/>
      </w:r>
    </w:p>
    <w:p w14:paraId="0C86D809" w14:textId="5F0F99B4" w:rsidR="00691607" w:rsidRDefault="00691607">
      <w:pPr>
        <w:pStyle w:val="TOC5"/>
        <w:rPr>
          <w:rFonts w:asciiTheme="minorHAnsi" w:eastAsiaTheme="minorEastAsia" w:hAnsiTheme="minorHAnsi" w:cstheme="minorBidi"/>
          <w:noProof/>
          <w:sz w:val="22"/>
          <w:szCs w:val="22"/>
          <w:lang w:eastAsia="en-GB"/>
        </w:rPr>
      </w:pPr>
      <w:r>
        <w:rPr>
          <w:noProof/>
        </w:rPr>
        <w:t>6.2.4.5.2</w:t>
      </w:r>
      <w:r>
        <w:rPr>
          <w:rFonts w:asciiTheme="minorHAnsi" w:eastAsiaTheme="minorEastAsia" w:hAnsiTheme="minorHAnsi" w:cstheme="minorBidi"/>
          <w:noProof/>
          <w:sz w:val="22"/>
          <w:szCs w:val="22"/>
          <w:lang w:eastAsia="en-GB"/>
        </w:rPr>
        <w:tab/>
      </w:r>
      <w:r>
        <w:rPr>
          <w:noProof/>
        </w:rPr>
        <w:t>Based on the Message Priority Signalled in the PFCP Message</w:t>
      </w:r>
      <w:r>
        <w:rPr>
          <w:noProof/>
        </w:rPr>
        <w:tab/>
      </w:r>
      <w:r>
        <w:rPr>
          <w:noProof/>
        </w:rPr>
        <w:fldChar w:fldCharType="begin" w:fldLock="1"/>
      </w:r>
      <w:r>
        <w:rPr>
          <w:noProof/>
        </w:rPr>
        <w:instrText xml:space="preserve"> PAGEREF _Toc106825599 \h </w:instrText>
      </w:r>
      <w:r>
        <w:rPr>
          <w:noProof/>
        </w:rPr>
      </w:r>
      <w:r>
        <w:rPr>
          <w:noProof/>
        </w:rPr>
        <w:fldChar w:fldCharType="separate"/>
      </w:r>
      <w:r>
        <w:rPr>
          <w:noProof/>
        </w:rPr>
        <w:t>115</w:t>
      </w:r>
      <w:r>
        <w:rPr>
          <w:noProof/>
        </w:rPr>
        <w:fldChar w:fldCharType="end"/>
      </w:r>
    </w:p>
    <w:p w14:paraId="2C1A8246" w14:textId="19C48E0E" w:rsidR="00691607" w:rsidRDefault="00691607">
      <w:pPr>
        <w:pStyle w:val="TOC3"/>
        <w:rPr>
          <w:rFonts w:asciiTheme="minorHAnsi" w:eastAsiaTheme="minorEastAsia" w:hAnsiTheme="minorHAnsi" w:cstheme="minorBidi"/>
          <w:noProof/>
          <w:sz w:val="22"/>
          <w:szCs w:val="22"/>
          <w:lang w:eastAsia="en-GB"/>
        </w:rPr>
      </w:pPr>
      <w:r>
        <w:rPr>
          <w:noProof/>
          <w:lang w:eastAsia="zh-CN"/>
        </w:rPr>
        <w:t>6.2.5</w:t>
      </w:r>
      <w:r>
        <w:rPr>
          <w:rFonts w:asciiTheme="minorHAnsi" w:eastAsiaTheme="minorEastAsia" w:hAnsiTheme="minorHAnsi" w:cstheme="minorBidi"/>
          <w:noProof/>
          <w:sz w:val="22"/>
          <w:szCs w:val="22"/>
          <w:lang w:eastAsia="en-GB"/>
        </w:rPr>
        <w:tab/>
      </w:r>
      <w:r>
        <w:rPr>
          <w:noProof/>
          <w:lang w:eastAsia="zh-CN"/>
        </w:rPr>
        <w:t>PFCP PFD Management Procedure</w:t>
      </w:r>
      <w:r>
        <w:rPr>
          <w:noProof/>
        </w:rPr>
        <w:tab/>
      </w:r>
      <w:r>
        <w:rPr>
          <w:noProof/>
        </w:rPr>
        <w:fldChar w:fldCharType="begin" w:fldLock="1"/>
      </w:r>
      <w:r>
        <w:rPr>
          <w:noProof/>
        </w:rPr>
        <w:instrText xml:space="preserve"> PAGEREF _Toc106825600 \h </w:instrText>
      </w:r>
      <w:r>
        <w:rPr>
          <w:noProof/>
        </w:rPr>
      </w:r>
      <w:r>
        <w:rPr>
          <w:noProof/>
        </w:rPr>
        <w:fldChar w:fldCharType="separate"/>
      </w:r>
      <w:r>
        <w:rPr>
          <w:noProof/>
        </w:rPr>
        <w:t>115</w:t>
      </w:r>
      <w:r>
        <w:rPr>
          <w:noProof/>
        </w:rPr>
        <w:fldChar w:fldCharType="end"/>
      </w:r>
    </w:p>
    <w:p w14:paraId="10048954" w14:textId="64BA9E1E" w:rsidR="00691607" w:rsidRDefault="00691607">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_Toc106825601 \h </w:instrText>
      </w:r>
      <w:r>
        <w:rPr>
          <w:noProof/>
        </w:rPr>
      </w:r>
      <w:r>
        <w:rPr>
          <w:noProof/>
        </w:rPr>
        <w:fldChar w:fldCharType="separate"/>
      </w:r>
      <w:r>
        <w:rPr>
          <w:noProof/>
        </w:rPr>
        <w:t>115</w:t>
      </w:r>
      <w:r>
        <w:rPr>
          <w:noProof/>
        </w:rPr>
        <w:fldChar w:fldCharType="end"/>
      </w:r>
    </w:p>
    <w:p w14:paraId="19152373" w14:textId="2BF90218" w:rsidR="00691607" w:rsidRDefault="00691607">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 xml:space="preserve">CP </w:t>
      </w:r>
      <w:r w:rsidRPr="006D4545">
        <w:rPr>
          <w:noProof/>
          <w:lang w:val="en-US"/>
        </w:rPr>
        <w:t>F</w:t>
      </w:r>
      <w:r>
        <w:rPr>
          <w:noProof/>
        </w:rPr>
        <w:t>unction Behaviour</w:t>
      </w:r>
      <w:r>
        <w:rPr>
          <w:noProof/>
        </w:rPr>
        <w:tab/>
      </w:r>
      <w:r>
        <w:rPr>
          <w:noProof/>
        </w:rPr>
        <w:fldChar w:fldCharType="begin" w:fldLock="1"/>
      </w:r>
      <w:r>
        <w:rPr>
          <w:noProof/>
        </w:rPr>
        <w:instrText xml:space="preserve"> PAGEREF _Toc106825602 \h </w:instrText>
      </w:r>
      <w:r>
        <w:rPr>
          <w:noProof/>
        </w:rPr>
      </w:r>
      <w:r>
        <w:rPr>
          <w:noProof/>
        </w:rPr>
        <w:fldChar w:fldCharType="separate"/>
      </w:r>
      <w:r>
        <w:rPr>
          <w:noProof/>
        </w:rPr>
        <w:t>115</w:t>
      </w:r>
      <w:r>
        <w:rPr>
          <w:noProof/>
        </w:rPr>
        <w:fldChar w:fldCharType="end"/>
      </w:r>
    </w:p>
    <w:p w14:paraId="5AFDB4A3" w14:textId="11E57828" w:rsidR="00691607" w:rsidRDefault="00691607">
      <w:pPr>
        <w:pStyle w:val="TOC4"/>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 xml:space="preserve">UP </w:t>
      </w:r>
      <w:r w:rsidRPr="006D4545">
        <w:rPr>
          <w:noProof/>
          <w:lang w:val="en-US"/>
        </w:rPr>
        <w:t>F</w:t>
      </w:r>
      <w:r>
        <w:rPr>
          <w:noProof/>
        </w:rPr>
        <w:t>unction Behaviour</w:t>
      </w:r>
      <w:r>
        <w:rPr>
          <w:noProof/>
        </w:rPr>
        <w:tab/>
      </w:r>
      <w:r>
        <w:rPr>
          <w:noProof/>
        </w:rPr>
        <w:fldChar w:fldCharType="begin" w:fldLock="1"/>
      </w:r>
      <w:r>
        <w:rPr>
          <w:noProof/>
        </w:rPr>
        <w:instrText xml:space="preserve"> PAGEREF _Toc106825603 \h </w:instrText>
      </w:r>
      <w:r>
        <w:rPr>
          <w:noProof/>
        </w:rPr>
      </w:r>
      <w:r>
        <w:rPr>
          <w:noProof/>
        </w:rPr>
        <w:fldChar w:fldCharType="separate"/>
      </w:r>
      <w:r>
        <w:rPr>
          <w:noProof/>
        </w:rPr>
        <w:t>115</w:t>
      </w:r>
      <w:r>
        <w:rPr>
          <w:noProof/>
        </w:rPr>
        <w:fldChar w:fldCharType="end"/>
      </w:r>
    </w:p>
    <w:p w14:paraId="5207C474" w14:textId="5E9EF17D" w:rsidR="00691607" w:rsidRDefault="00691607">
      <w:pPr>
        <w:pStyle w:val="TOC3"/>
        <w:rPr>
          <w:rFonts w:asciiTheme="minorHAnsi" w:eastAsiaTheme="minorEastAsia" w:hAnsiTheme="minorHAnsi" w:cstheme="minorBidi"/>
          <w:noProof/>
          <w:sz w:val="22"/>
          <w:szCs w:val="22"/>
          <w:lang w:eastAsia="en-GB"/>
        </w:rPr>
      </w:pPr>
      <w:r>
        <w:rPr>
          <w:noProof/>
          <w:lang w:eastAsia="zh-CN"/>
        </w:rPr>
        <w:t>6.2.6</w:t>
      </w:r>
      <w:r>
        <w:rPr>
          <w:rFonts w:asciiTheme="minorHAnsi" w:eastAsiaTheme="minorEastAsia" w:hAnsiTheme="minorHAnsi" w:cstheme="minorBidi"/>
          <w:noProof/>
          <w:sz w:val="22"/>
          <w:szCs w:val="22"/>
          <w:lang w:eastAsia="en-GB"/>
        </w:rPr>
        <w:tab/>
      </w:r>
      <w:r>
        <w:rPr>
          <w:noProof/>
        </w:rPr>
        <w:t>PFCP Association Setup Procedure</w:t>
      </w:r>
      <w:r>
        <w:rPr>
          <w:noProof/>
        </w:rPr>
        <w:tab/>
      </w:r>
      <w:r>
        <w:rPr>
          <w:noProof/>
        </w:rPr>
        <w:fldChar w:fldCharType="begin" w:fldLock="1"/>
      </w:r>
      <w:r>
        <w:rPr>
          <w:noProof/>
        </w:rPr>
        <w:instrText xml:space="preserve"> PAGEREF _Toc106825604 \h </w:instrText>
      </w:r>
      <w:r>
        <w:rPr>
          <w:noProof/>
        </w:rPr>
      </w:r>
      <w:r>
        <w:rPr>
          <w:noProof/>
        </w:rPr>
        <w:fldChar w:fldCharType="separate"/>
      </w:r>
      <w:r>
        <w:rPr>
          <w:noProof/>
        </w:rPr>
        <w:t>116</w:t>
      </w:r>
      <w:r>
        <w:rPr>
          <w:noProof/>
        </w:rPr>
        <w:fldChar w:fldCharType="end"/>
      </w:r>
    </w:p>
    <w:p w14:paraId="0F087DEB" w14:textId="47AD473C" w:rsidR="00691607" w:rsidRDefault="00691607">
      <w:pPr>
        <w:pStyle w:val="TOC4"/>
        <w:rPr>
          <w:rFonts w:asciiTheme="minorHAnsi" w:eastAsiaTheme="minorEastAsia" w:hAnsiTheme="minorHAnsi" w:cstheme="minorBidi"/>
          <w:noProof/>
          <w:sz w:val="22"/>
          <w:szCs w:val="22"/>
          <w:lang w:eastAsia="en-GB"/>
        </w:rPr>
      </w:pPr>
      <w:r>
        <w:rPr>
          <w:noProof/>
          <w:lang w:eastAsia="zh-CN"/>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_Toc106825605 \h </w:instrText>
      </w:r>
      <w:r>
        <w:rPr>
          <w:noProof/>
        </w:rPr>
      </w:r>
      <w:r>
        <w:rPr>
          <w:noProof/>
        </w:rPr>
        <w:fldChar w:fldCharType="separate"/>
      </w:r>
      <w:r>
        <w:rPr>
          <w:noProof/>
        </w:rPr>
        <w:t>116</w:t>
      </w:r>
      <w:r>
        <w:rPr>
          <w:noProof/>
        </w:rPr>
        <w:fldChar w:fldCharType="end"/>
      </w:r>
    </w:p>
    <w:p w14:paraId="53D369CD" w14:textId="2AA3675A" w:rsidR="00691607" w:rsidRDefault="00691607">
      <w:pPr>
        <w:pStyle w:val="TOC4"/>
        <w:rPr>
          <w:rFonts w:asciiTheme="minorHAnsi" w:eastAsiaTheme="minorEastAsia" w:hAnsiTheme="minorHAnsi" w:cstheme="minorBidi"/>
          <w:noProof/>
          <w:sz w:val="22"/>
          <w:szCs w:val="22"/>
          <w:lang w:eastAsia="en-GB"/>
        </w:rPr>
      </w:pPr>
      <w:r>
        <w:rPr>
          <w:noProof/>
          <w:lang w:eastAsia="zh-CN"/>
        </w:rPr>
        <w:t>6.2.6.2</w:t>
      </w:r>
      <w:r>
        <w:rPr>
          <w:rFonts w:asciiTheme="minorHAnsi" w:eastAsiaTheme="minorEastAsia" w:hAnsiTheme="minorHAnsi" w:cstheme="minorBidi"/>
          <w:noProof/>
          <w:sz w:val="22"/>
          <w:szCs w:val="22"/>
          <w:lang w:eastAsia="en-GB"/>
        </w:rPr>
        <w:tab/>
      </w:r>
      <w:r>
        <w:rPr>
          <w:noProof/>
        </w:rPr>
        <w:t>PFCP Association Setup Initiated by the CP Function</w:t>
      </w:r>
      <w:r>
        <w:rPr>
          <w:noProof/>
        </w:rPr>
        <w:tab/>
      </w:r>
      <w:r>
        <w:rPr>
          <w:noProof/>
        </w:rPr>
        <w:fldChar w:fldCharType="begin" w:fldLock="1"/>
      </w:r>
      <w:r>
        <w:rPr>
          <w:noProof/>
        </w:rPr>
        <w:instrText xml:space="preserve"> PAGEREF _Toc106825606 \h </w:instrText>
      </w:r>
      <w:r>
        <w:rPr>
          <w:noProof/>
        </w:rPr>
      </w:r>
      <w:r>
        <w:rPr>
          <w:noProof/>
        </w:rPr>
        <w:fldChar w:fldCharType="separate"/>
      </w:r>
      <w:r>
        <w:rPr>
          <w:noProof/>
        </w:rPr>
        <w:t>116</w:t>
      </w:r>
      <w:r>
        <w:rPr>
          <w:noProof/>
        </w:rPr>
        <w:fldChar w:fldCharType="end"/>
      </w:r>
    </w:p>
    <w:p w14:paraId="708EB79C" w14:textId="5B6C68E0" w:rsidR="00691607" w:rsidRDefault="00691607">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CP Function Behaviour</w:t>
      </w:r>
      <w:r>
        <w:rPr>
          <w:noProof/>
        </w:rPr>
        <w:tab/>
      </w:r>
      <w:r>
        <w:rPr>
          <w:noProof/>
        </w:rPr>
        <w:fldChar w:fldCharType="begin" w:fldLock="1"/>
      </w:r>
      <w:r>
        <w:rPr>
          <w:noProof/>
        </w:rPr>
        <w:instrText xml:space="preserve"> PAGEREF _Toc106825607 \h </w:instrText>
      </w:r>
      <w:r>
        <w:rPr>
          <w:noProof/>
        </w:rPr>
      </w:r>
      <w:r>
        <w:rPr>
          <w:noProof/>
        </w:rPr>
        <w:fldChar w:fldCharType="separate"/>
      </w:r>
      <w:r>
        <w:rPr>
          <w:noProof/>
        </w:rPr>
        <w:t>116</w:t>
      </w:r>
      <w:r>
        <w:rPr>
          <w:noProof/>
        </w:rPr>
        <w:fldChar w:fldCharType="end"/>
      </w:r>
    </w:p>
    <w:p w14:paraId="2E26C938" w14:textId="0E17F549" w:rsidR="00691607" w:rsidRDefault="00691607">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_Toc106825608 \h </w:instrText>
      </w:r>
      <w:r>
        <w:rPr>
          <w:noProof/>
        </w:rPr>
      </w:r>
      <w:r>
        <w:rPr>
          <w:noProof/>
        </w:rPr>
        <w:fldChar w:fldCharType="separate"/>
      </w:r>
      <w:r>
        <w:rPr>
          <w:noProof/>
        </w:rPr>
        <w:t>117</w:t>
      </w:r>
      <w:r>
        <w:rPr>
          <w:noProof/>
        </w:rPr>
        <w:fldChar w:fldCharType="end"/>
      </w:r>
    </w:p>
    <w:p w14:paraId="21023267" w14:textId="3A6F6B26" w:rsidR="00691607" w:rsidRDefault="00691607">
      <w:pPr>
        <w:pStyle w:val="TOC4"/>
        <w:rPr>
          <w:rFonts w:asciiTheme="minorHAnsi" w:eastAsiaTheme="minorEastAsia" w:hAnsiTheme="minorHAnsi" w:cstheme="minorBidi"/>
          <w:noProof/>
          <w:sz w:val="22"/>
          <w:szCs w:val="22"/>
          <w:lang w:eastAsia="en-GB"/>
        </w:rPr>
      </w:pPr>
      <w:r>
        <w:rPr>
          <w:noProof/>
          <w:lang w:eastAsia="zh-CN"/>
        </w:rPr>
        <w:t>6.2.6.3</w:t>
      </w:r>
      <w:r>
        <w:rPr>
          <w:rFonts w:asciiTheme="minorHAnsi" w:eastAsiaTheme="minorEastAsia" w:hAnsiTheme="minorHAnsi" w:cstheme="minorBidi"/>
          <w:noProof/>
          <w:sz w:val="22"/>
          <w:szCs w:val="22"/>
          <w:lang w:eastAsia="en-GB"/>
        </w:rPr>
        <w:tab/>
      </w:r>
      <w:r>
        <w:rPr>
          <w:noProof/>
        </w:rPr>
        <w:t>PFCP Association Setup Initiated by the UP Function</w:t>
      </w:r>
      <w:r>
        <w:rPr>
          <w:noProof/>
        </w:rPr>
        <w:tab/>
      </w:r>
      <w:r>
        <w:rPr>
          <w:noProof/>
        </w:rPr>
        <w:fldChar w:fldCharType="begin" w:fldLock="1"/>
      </w:r>
      <w:r>
        <w:rPr>
          <w:noProof/>
        </w:rPr>
        <w:instrText xml:space="preserve"> PAGEREF _Toc106825609 \h </w:instrText>
      </w:r>
      <w:r>
        <w:rPr>
          <w:noProof/>
        </w:rPr>
      </w:r>
      <w:r>
        <w:rPr>
          <w:noProof/>
        </w:rPr>
        <w:fldChar w:fldCharType="separate"/>
      </w:r>
      <w:r>
        <w:rPr>
          <w:noProof/>
        </w:rPr>
        <w:t>117</w:t>
      </w:r>
      <w:r>
        <w:rPr>
          <w:noProof/>
        </w:rPr>
        <w:fldChar w:fldCharType="end"/>
      </w:r>
    </w:p>
    <w:p w14:paraId="6C5450B6" w14:textId="2E72EF9A" w:rsidR="00691607" w:rsidRDefault="00691607">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_Toc106825610 \h </w:instrText>
      </w:r>
      <w:r>
        <w:rPr>
          <w:noProof/>
        </w:rPr>
      </w:r>
      <w:r>
        <w:rPr>
          <w:noProof/>
        </w:rPr>
        <w:fldChar w:fldCharType="separate"/>
      </w:r>
      <w:r>
        <w:rPr>
          <w:noProof/>
        </w:rPr>
        <w:t>117</w:t>
      </w:r>
      <w:r>
        <w:rPr>
          <w:noProof/>
        </w:rPr>
        <w:fldChar w:fldCharType="end"/>
      </w:r>
    </w:p>
    <w:p w14:paraId="79A95844" w14:textId="1FCBB995" w:rsidR="00691607" w:rsidRDefault="00691607">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CP Function Behaviour</w:t>
      </w:r>
      <w:r>
        <w:rPr>
          <w:noProof/>
        </w:rPr>
        <w:tab/>
      </w:r>
      <w:r>
        <w:rPr>
          <w:noProof/>
        </w:rPr>
        <w:fldChar w:fldCharType="begin" w:fldLock="1"/>
      </w:r>
      <w:r>
        <w:rPr>
          <w:noProof/>
        </w:rPr>
        <w:instrText xml:space="preserve"> PAGEREF _Toc106825611 \h </w:instrText>
      </w:r>
      <w:r>
        <w:rPr>
          <w:noProof/>
        </w:rPr>
      </w:r>
      <w:r>
        <w:rPr>
          <w:noProof/>
        </w:rPr>
        <w:fldChar w:fldCharType="separate"/>
      </w:r>
      <w:r>
        <w:rPr>
          <w:noProof/>
        </w:rPr>
        <w:t>118</w:t>
      </w:r>
      <w:r>
        <w:rPr>
          <w:noProof/>
        </w:rPr>
        <w:fldChar w:fldCharType="end"/>
      </w:r>
    </w:p>
    <w:p w14:paraId="70AC162C" w14:textId="433921C6" w:rsidR="00691607" w:rsidRDefault="00691607">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PFCP Association Update Procedure</w:t>
      </w:r>
      <w:r>
        <w:rPr>
          <w:noProof/>
        </w:rPr>
        <w:tab/>
      </w:r>
      <w:r>
        <w:rPr>
          <w:noProof/>
        </w:rPr>
        <w:fldChar w:fldCharType="begin" w:fldLock="1"/>
      </w:r>
      <w:r>
        <w:rPr>
          <w:noProof/>
        </w:rPr>
        <w:instrText xml:space="preserve"> PAGEREF _Toc106825612 \h </w:instrText>
      </w:r>
      <w:r>
        <w:rPr>
          <w:noProof/>
        </w:rPr>
      </w:r>
      <w:r>
        <w:rPr>
          <w:noProof/>
        </w:rPr>
        <w:fldChar w:fldCharType="separate"/>
      </w:r>
      <w:r>
        <w:rPr>
          <w:noProof/>
        </w:rPr>
        <w:t>118</w:t>
      </w:r>
      <w:r>
        <w:rPr>
          <w:noProof/>
        </w:rPr>
        <w:fldChar w:fldCharType="end"/>
      </w:r>
    </w:p>
    <w:p w14:paraId="14DB7E5D" w14:textId="6C560672" w:rsidR="00691607" w:rsidRDefault="00691607">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_Toc106825613 \h </w:instrText>
      </w:r>
      <w:r>
        <w:rPr>
          <w:noProof/>
        </w:rPr>
      </w:r>
      <w:r>
        <w:rPr>
          <w:noProof/>
        </w:rPr>
        <w:fldChar w:fldCharType="separate"/>
      </w:r>
      <w:r>
        <w:rPr>
          <w:noProof/>
        </w:rPr>
        <w:t>118</w:t>
      </w:r>
      <w:r>
        <w:rPr>
          <w:noProof/>
        </w:rPr>
        <w:fldChar w:fldCharType="end"/>
      </w:r>
    </w:p>
    <w:p w14:paraId="438B6A4F" w14:textId="093964C0" w:rsidR="00691607" w:rsidRDefault="00691607">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PFCP Association Update Procedure Initiated by the CP Function</w:t>
      </w:r>
      <w:r>
        <w:rPr>
          <w:noProof/>
        </w:rPr>
        <w:tab/>
      </w:r>
      <w:r>
        <w:rPr>
          <w:noProof/>
        </w:rPr>
        <w:fldChar w:fldCharType="begin" w:fldLock="1"/>
      </w:r>
      <w:r>
        <w:rPr>
          <w:noProof/>
        </w:rPr>
        <w:instrText xml:space="preserve"> PAGEREF _Toc106825614 \h </w:instrText>
      </w:r>
      <w:r>
        <w:rPr>
          <w:noProof/>
        </w:rPr>
      </w:r>
      <w:r>
        <w:rPr>
          <w:noProof/>
        </w:rPr>
        <w:fldChar w:fldCharType="separate"/>
      </w:r>
      <w:r>
        <w:rPr>
          <w:noProof/>
        </w:rPr>
        <w:t>118</w:t>
      </w:r>
      <w:r>
        <w:rPr>
          <w:noProof/>
        </w:rPr>
        <w:fldChar w:fldCharType="end"/>
      </w:r>
    </w:p>
    <w:p w14:paraId="567A3F33" w14:textId="20A01673" w:rsidR="00691607" w:rsidRDefault="00691607">
      <w:pPr>
        <w:pStyle w:val="TOC5"/>
        <w:rPr>
          <w:rFonts w:asciiTheme="minorHAnsi" w:eastAsiaTheme="minorEastAsia" w:hAnsiTheme="minorHAnsi" w:cstheme="minorBidi"/>
          <w:noProof/>
          <w:sz w:val="22"/>
          <w:szCs w:val="22"/>
          <w:lang w:eastAsia="en-GB"/>
        </w:rPr>
      </w:pPr>
      <w:r>
        <w:rPr>
          <w:noProof/>
        </w:rPr>
        <w:t>6.2.7.2.1</w:t>
      </w:r>
      <w:r>
        <w:rPr>
          <w:rFonts w:asciiTheme="minorHAnsi" w:eastAsiaTheme="minorEastAsia" w:hAnsiTheme="minorHAnsi" w:cstheme="minorBidi"/>
          <w:noProof/>
          <w:sz w:val="22"/>
          <w:szCs w:val="22"/>
          <w:lang w:eastAsia="en-GB"/>
        </w:rPr>
        <w:tab/>
      </w:r>
      <w:r>
        <w:rPr>
          <w:noProof/>
        </w:rPr>
        <w:t>CP Function Behaviour</w:t>
      </w:r>
      <w:r>
        <w:rPr>
          <w:noProof/>
        </w:rPr>
        <w:tab/>
      </w:r>
      <w:r>
        <w:rPr>
          <w:noProof/>
        </w:rPr>
        <w:fldChar w:fldCharType="begin" w:fldLock="1"/>
      </w:r>
      <w:r>
        <w:rPr>
          <w:noProof/>
        </w:rPr>
        <w:instrText xml:space="preserve"> PAGEREF _Toc106825615 \h </w:instrText>
      </w:r>
      <w:r>
        <w:rPr>
          <w:noProof/>
        </w:rPr>
      </w:r>
      <w:r>
        <w:rPr>
          <w:noProof/>
        </w:rPr>
        <w:fldChar w:fldCharType="separate"/>
      </w:r>
      <w:r>
        <w:rPr>
          <w:noProof/>
        </w:rPr>
        <w:t>118</w:t>
      </w:r>
      <w:r>
        <w:rPr>
          <w:noProof/>
        </w:rPr>
        <w:fldChar w:fldCharType="end"/>
      </w:r>
    </w:p>
    <w:p w14:paraId="2AD773F3" w14:textId="3CB7FCE7" w:rsidR="00691607" w:rsidRDefault="00691607">
      <w:pPr>
        <w:pStyle w:val="TOC5"/>
        <w:rPr>
          <w:rFonts w:asciiTheme="minorHAnsi" w:eastAsiaTheme="minorEastAsia" w:hAnsiTheme="minorHAnsi" w:cstheme="minorBidi"/>
          <w:noProof/>
          <w:sz w:val="22"/>
          <w:szCs w:val="22"/>
          <w:lang w:eastAsia="en-GB"/>
        </w:rPr>
      </w:pPr>
      <w:r>
        <w:rPr>
          <w:noProof/>
        </w:rPr>
        <w:t>6.2.7.2.2</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_Toc106825616 \h </w:instrText>
      </w:r>
      <w:r>
        <w:rPr>
          <w:noProof/>
        </w:rPr>
      </w:r>
      <w:r>
        <w:rPr>
          <w:noProof/>
        </w:rPr>
        <w:fldChar w:fldCharType="separate"/>
      </w:r>
      <w:r>
        <w:rPr>
          <w:noProof/>
        </w:rPr>
        <w:t>118</w:t>
      </w:r>
      <w:r>
        <w:rPr>
          <w:noProof/>
        </w:rPr>
        <w:fldChar w:fldCharType="end"/>
      </w:r>
    </w:p>
    <w:p w14:paraId="268804C0" w14:textId="1D20E439" w:rsidR="00691607" w:rsidRDefault="00691607">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PFCP Association Update Procedure Initiated by UP Function</w:t>
      </w:r>
      <w:r>
        <w:rPr>
          <w:noProof/>
        </w:rPr>
        <w:tab/>
      </w:r>
      <w:r>
        <w:rPr>
          <w:noProof/>
        </w:rPr>
        <w:fldChar w:fldCharType="begin" w:fldLock="1"/>
      </w:r>
      <w:r>
        <w:rPr>
          <w:noProof/>
        </w:rPr>
        <w:instrText xml:space="preserve"> PAGEREF _Toc106825617 \h </w:instrText>
      </w:r>
      <w:r>
        <w:rPr>
          <w:noProof/>
        </w:rPr>
      </w:r>
      <w:r>
        <w:rPr>
          <w:noProof/>
        </w:rPr>
        <w:fldChar w:fldCharType="separate"/>
      </w:r>
      <w:r>
        <w:rPr>
          <w:noProof/>
        </w:rPr>
        <w:t>119</w:t>
      </w:r>
      <w:r>
        <w:rPr>
          <w:noProof/>
        </w:rPr>
        <w:fldChar w:fldCharType="end"/>
      </w:r>
    </w:p>
    <w:p w14:paraId="4B2AFA90" w14:textId="3FCB2AC6" w:rsidR="00691607" w:rsidRDefault="00691607">
      <w:pPr>
        <w:pStyle w:val="TOC5"/>
        <w:rPr>
          <w:rFonts w:asciiTheme="minorHAnsi" w:eastAsiaTheme="minorEastAsia" w:hAnsiTheme="minorHAnsi" w:cstheme="minorBidi"/>
          <w:noProof/>
          <w:sz w:val="22"/>
          <w:szCs w:val="22"/>
          <w:lang w:eastAsia="en-GB"/>
        </w:rPr>
      </w:pPr>
      <w:r>
        <w:rPr>
          <w:noProof/>
        </w:rPr>
        <w:t>6.2.7.3.1</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_Toc106825618 \h </w:instrText>
      </w:r>
      <w:r>
        <w:rPr>
          <w:noProof/>
        </w:rPr>
      </w:r>
      <w:r>
        <w:rPr>
          <w:noProof/>
        </w:rPr>
        <w:fldChar w:fldCharType="separate"/>
      </w:r>
      <w:r>
        <w:rPr>
          <w:noProof/>
        </w:rPr>
        <w:t>119</w:t>
      </w:r>
      <w:r>
        <w:rPr>
          <w:noProof/>
        </w:rPr>
        <w:fldChar w:fldCharType="end"/>
      </w:r>
    </w:p>
    <w:p w14:paraId="4ADB44B9" w14:textId="36549692" w:rsidR="00691607" w:rsidRDefault="00691607">
      <w:pPr>
        <w:pStyle w:val="TOC5"/>
        <w:rPr>
          <w:rFonts w:asciiTheme="minorHAnsi" w:eastAsiaTheme="minorEastAsia" w:hAnsiTheme="minorHAnsi" w:cstheme="minorBidi"/>
          <w:noProof/>
          <w:sz w:val="22"/>
          <w:szCs w:val="22"/>
          <w:lang w:eastAsia="en-GB"/>
        </w:rPr>
      </w:pPr>
      <w:r>
        <w:rPr>
          <w:noProof/>
        </w:rPr>
        <w:t>6.2.7.3.2</w:t>
      </w:r>
      <w:r>
        <w:rPr>
          <w:rFonts w:asciiTheme="minorHAnsi" w:eastAsiaTheme="minorEastAsia" w:hAnsiTheme="minorHAnsi" w:cstheme="minorBidi"/>
          <w:noProof/>
          <w:sz w:val="22"/>
          <w:szCs w:val="22"/>
          <w:lang w:eastAsia="en-GB"/>
        </w:rPr>
        <w:tab/>
      </w:r>
      <w:r>
        <w:rPr>
          <w:noProof/>
        </w:rPr>
        <w:t>CP Function Behaviour</w:t>
      </w:r>
      <w:r>
        <w:rPr>
          <w:noProof/>
        </w:rPr>
        <w:tab/>
      </w:r>
      <w:r>
        <w:rPr>
          <w:noProof/>
        </w:rPr>
        <w:fldChar w:fldCharType="begin" w:fldLock="1"/>
      </w:r>
      <w:r>
        <w:rPr>
          <w:noProof/>
        </w:rPr>
        <w:instrText xml:space="preserve"> PAGEREF _Toc106825619 \h </w:instrText>
      </w:r>
      <w:r>
        <w:rPr>
          <w:noProof/>
        </w:rPr>
      </w:r>
      <w:r>
        <w:rPr>
          <w:noProof/>
        </w:rPr>
        <w:fldChar w:fldCharType="separate"/>
      </w:r>
      <w:r>
        <w:rPr>
          <w:noProof/>
        </w:rPr>
        <w:t>119</w:t>
      </w:r>
      <w:r>
        <w:rPr>
          <w:noProof/>
        </w:rPr>
        <w:fldChar w:fldCharType="end"/>
      </w:r>
    </w:p>
    <w:p w14:paraId="58E841F3" w14:textId="5E18A783" w:rsidR="00691607" w:rsidRDefault="00691607">
      <w:pPr>
        <w:pStyle w:val="TOC3"/>
        <w:rPr>
          <w:rFonts w:asciiTheme="minorHAnsi" w:eastAsiaTheme="minorEastAsia" w:hAnsiTheme="minorHAnsi" w:cstheme="minorBidi"/>
          <w:noProof/>
          <w:sz w:val="22"/>
          <w:szCs w:val="22"/>
          <w:lang w:eastAsia="en-GB"/>
        </w:rPr>
      </w:pPr>
      <w:r>
        <w:rPr>
          <w:noProof/>
          <w:lang w:eastAsia="zh-CN"/>
        </w:rPr>
        <w:t>6.2.8</w:t>
      </w:r>
      <w:r>
        <w:rPr>
          <w:rFonts w:asciiTheme="minorHAnsi" w:eastAsiaTheme="minorEastAsia" w:hAnsiTheme="minorHAnsi" w:cstheme="minorBidi"/>
          <w:noProof/>
          <w:sz w:val="22"/>
          <w:szCs w:val="22"/>
          <w:lang w:eastAsia="en-GB"/>
        </w:rPr>
        <w:tab/>
      </w:r>
      <w:r>
        <w:rPr>
          <w:noProof/>
        </w:rPr>
        <w:t>PFCP Association Release Procedure</w:t>
      </w:r>
      <w:r>
        <w:rPr>
          <w:noProof/>
        </w:rPr>
        <w:tab/>
      </w:r>
      <w:r>
        <w:rPr>
          <w:noProof/>
        </w:rPr>
        <w:fldChar w:fldCharType="begin" w:fldLock="1"/>
      </w:r>
      <w:r>
        <w:rPr>
          <w:noProof/>
        </w:rPr>
        <w:instrText xml:space="preserve"> PAGEREF _Toc106825620 \h </w:instrText>
      </w:r>
      <w:r>
        <w:rPr>
          <w:noProof/>
        </w:rPr>
      </w:r>
      <w:r>
        <w:rPr>
          <w:noProof/>
        </w:rPr>
        <w:fldChar w:fldCharType="separate"/>
      </w:r>
      <w:r>
        <w:rPr>
          <w:noProof/>
        </w:rPr>
        <w:t>120</w:t>
      </w:r>
      <w:r>
        <w:rPr>
          <w:noProof/>
        </w:rPr>
        <w:fldChar w:fldCharType="end"/>
      </w:r>
    </w:p>
    <w:p w14:paraId="6136F1D3" w14:textId="5B170B46" w:rsidR="00691607" w:rsidRDefault="00691607">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_Toc106825621 \h </w:instrText>
      </w:r>
      <w:r>
        <w:rPr>
          <w:noProof/>
        </w:rPr>
      </w:r>
      <w:r>
        <w:rPr>
          <w:noProof/>
        </w:rPr>
        <w:fldChar w:fldCharType="separate"/>
      </w:r>
      <w:r>
        <w:rPr>
          <w:noProof/>
        </w:rPr>
        <w:t>120</w:t>
      </w:r>
      <w:r>
        <w:rPr>
          <w:noProof/>
        </w:rPr>
        <w:fldChar w:fldCharType="end"/>
      </w:r>
    </w:p>
    <w:p w14:paraId="13E810BC" w14:textId="214E71ED" w:rsidR="00691607" w:rsidRDefault="00691607">
      <w:pPr>
        <w:pStyle w:val="TOC4"/>
        <w:rPr>
          <w:rFonts w:asciiTheme="minorHAnsi" w:eastAsiaTheme="minorEastAsia" w:hAnsiTheme="minorHAnsi" w:cstheme="minorBidi"/>
          <w:noProof/>
          <w:sz w:val="22"/>
          <w:szCs w:val="22"/>
          <w:lang w:eastAsia="en-GB"/>
        </w:rPr>
      </w:pPr>
      <w:r>
        <w:rPr>
          <w:noProof/>
        </w:rPr>
        <w:t>6.2.8.2</w:t>
      </w:r>
      <w:r>
        <w:rPr>
          <w:rFonts w:asciiTheme="minorHAnsi" w:eastAsiaTheme="minorEastAsia" w:hAnsiTheme="minorHAnsi" w:cstheme="minorBidi"/>
          <w:noProof/>
          <w:sz w:val="22"/>
          <w:szCs w:val="22"/>
          <w:lang w:eastAsia="en-GB"/>
        </w:rPr>
        <w:tab/>
      </w:r>
      <w:r>
        <w:rPr>
          <w:noProof/>
        </w:rPr>
        <w:t>CP Function Behaviour</w:t>
      </w:r>
      <w:r>
        <w:rPr>
          <w:noProof/>
        </w:rPr>
        <w:tab/>
      </w:r>
      <w:r>
        <w:rPr>
          <w:noProof/>
        </w:rPr>
        <w:fldChar w:fldCharType="begin" w:fldLock="1"/>
      </w:r>
      <w:r>
        <w:rPr>
          <w:noProof/>
        </w:rPr>
        <w:instrText xml:space="preserve"> PAGEREF _Toc106825622 \h </w:instrText>
      </w:r>
      <w:r>
        <w:rPr>
          <w:noProof/>
        </w:rPr>
      </w:r>
      <w:r>
        <w:rPr>
          <w:noProof/>
        </w:rPr>
        <w:fldChar w:fldCharType="separate"/>
      </w:r>
      <w:r>
        <w:rPr>
          <w:noProof/>
        </w:rPr>
        <w:t>120</w:t>
      </w:r>
      <w:r>
        <w:rPr>
          <w:noProof/>
        </w:rPr>
        <w:fldChar w:fldCharType="end"/>
      </w:r>
    </w:p>
    <w:p w14:paraId="48D6B10C" w14:textId="6461AD9E" w:rsidR="00691607" w:rsidRDefault="00691607">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_Toc106825623 \h </w:instrText>
      </w:r>
      <w:r>
        <w:rPr>
          <w:noProof/>
        </w:rPr>
      </w:r>
      <w:r>
        <w:rPr>
          <w:noProof/>
        </w:rPr>
        <w:fldChar w:fldCharType="separate"/>
      </w:r>
      <w:r>
        <w:rPr>
          <w:noProof/>
        </w:rPr>
        <w:t>120</w:t>
      </w:r>
      <w:r>
        <w:rPr>
          <w:noProof/>
        </w:rPr>
        <w:fldChar w:fldCharType="end"/>
      </w:r>
    </w:p>
    <w:p w14:paraId="6F52EE67" w14:textId="667214AC" w:rsidR="00691607" w:rsidRDefault="00691607">
      <w:pPr>
        <w:pStyle w:val="TOC3"/>
        <w:rPr>
          <w:rFonts w:asciiTheme="minorHAnsi" w:eastAsiaTheme="minorEastAsia" w:hAnsiTheme="minorHAnsi" w:cstheme="minorBidi"/>
          <w:noProof/>
          <w:sz w:val="22"/>
          <w:szCs w:val="22"/>
          <w:lang w:eastAsia="en-GB"/>
        </w:rPr>
      </w:pPr>
      <w:r>
        <w:rPr>
          <w:noProof/>
          <w:lang w:eastAsia="zh-CN"/>
        </w:rPr>
        <w:t>6.2.9</w:t>
      </w:r>
      <w:r>
        <w:rPr>
          <w:rFonts w:asciiTheme="minorHAnsi" w:eastAsiaTheme="minorEastAsia" w:hAnsiTheme="minorHAnsi" w:cstheme="minorBidi"/>
          <w:noProof/>
          <w:sz w:val="22"/>
          <w:szCs w:val="22"/>
          <w:lang w:eastAsia="en-GB"/>
        </w:rPr>
        <w:tab/>
      </w:r>
      <w:r>
        <w:rPr>
          <w:noProof/>
          <w:lang w:eastAsia="zh-CN"/>
        </w:rPr>
        <w:t>PFCP Node Report Procedure</w:t>
      </w:r>
      <w:r>
        <w:rPr>
          <w:noProof/>
        </w:rPr>
        <w:tab/>
      </w:r>
      <w:r>
        <w:rPr>
          <w:noProof/>
        </w:rPr>
        <w:fldChar w:fldCharType="begin" w:fldLock="1"/>
      </w:r>
      <w:r>
        <w:rPr>
          <w:noProof/>
        </w:rPr>
        <w:instrText xml:space="preserve"> PAGEREF _Toc106825624 \h </w:instrText>
      </w:r>
      <w:r>
        <w:rPr>
          <w:noProof/>
        </w:rPr>
      </w:r>
      <w:r>
        <w:rPr>
          <w:noProof/>
        </w:rPr>
        <w:fldChar w:fldCharType="separate"/>
      </w:r>
      <w:r>
        <w:rPr>
          <w:noProof/>
        </w:rPr>
        <w:t>120</w:t>
      </w:r>
      <w:r>
        <w:rPr>
          <w:noProof/>
        </w:rPr>
        <w:fldChar w:fldCharType="end"/>
      </w:r>
    </w:p>
    <w:p w14:paraId="5B90C57A" w14:textId="708D81C2" w:rsidR="00691607" w:rsidRDefault="00691607">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_Toc106825625 \h </w:instrText>
      </w:r>
      <w:r>
        <w:rPr>
          <w:noProof/>
        </w:rPr>
      </w:r>
      <w:r>
        <w:rPr>
          <w:noProof/>
        </w:rPr>
        <w:fldChar w:fldCharType="separate"/>
      </w:r>
      <w:r>
        <w:rPr>
          <w:noProof/>
        </w:rPr>
        <w:t>120</w:t>
      </w:r>
      <w:r>
        <w:rPr>
          <w:noProof/>
        </w:rPr>
        <w:fldChar w:fldCharType="end"/>
      </w:r>
    </w:p>
    <w:p w14:paraId="5BF4AE10" w14:textId="7AAAE0DA" w:rsidR="00691607" w:rsidRDefault="00691607">
      <w:pPr>
        <w:pStyle w:val="TOC4"/>
        <w:rPr>
          <w:rFonts w:asciiTheme="minorHAnsi" w:eastAsiaTheme="minorEastAsia" w:hAnsiTheme="minorHAnsi" w:cstheme="minorBidi"/>
          <w:noProof/>
          <w:sz w:val="22"/>
          <w:szCs w:val="22"/>
          <w:lang w:eastAsia="en-GB"/>
        </w:rPr>
      </w:pPr>
      <w:r>
        <w:rPr>
          <w:noProof/>
        </w:rPr>
        <w:t>6.2.9.2</w:t>
      </w:r>
      <w:r>
        <w:rPr>
          <w:rFonts w:asciiTheme="minorHAnsi" w:eastAsiaTheme="minorEastAsia" w:hAnsiTheme="minorHAnsi" w:cstheme="minorBidi"/>
          <w:noProof/>
          <w:sz w:val="22"/>
          <w:szCs w:val="22"/>
          <w:lang w:eastAsia="en-GB"/>
        </w:rPr>
        <w:tab/>
      </w:r>
      <w:r>
        <w:rPr>
          <w:noProof/>
        </w:rPr>
        <w:t xml:space="preserve">UP </w:t>
      </w:r>
      <w:r w:rsidRPr="006D4545">
        <w:rPr>
          <w:noProof/>
          <w:lang w:val="en-US"/>
        </w:rPr>
        <w:t>F</w:t>
      </w:r>
      <w:r>
        <w:rPr>
          <w:noProof/>
        </w:rPr>
        <w:t>unction Behaviour</w:t>
      </w:r>
      <w:r>
        <w:rPr>
          <w:noProof/>
        </w:rPr>
        <w:tab/>
      </w:r>
      <w:r>
        <w:rPr>
          <w:noProof/>
        </w:rPr>
        <w:fldChar w:fldCharType="begin" w:fldLock="1"/>
      </w:r>
      <w:r>
        <w:rPr>
          <w:noProof/>
        </w:rPr>
        <w:instrText xml:space="preserve"> PAGEREF _Toc106825626 \h </w:instrText>
      </w:r>
      <w:r>
        <w:rPr>
          <w:noProof/>
        </w:rPr>
      </w:r>
      <w:r>
        <w:rPr>
          <w:noProof/>
        </w:rPr>
        <w:fldChar w:fldCharType="separate"/>
      </w:r>
      <w:r>
        <w:rPr>
          <w:noProof/>
        </w:rPr>
        <w:t>120</w:t>
      </w:r>
      <w:r>
        <w:rPr>
          <w:noProof/>
        </w:rPr>
        <w:fldChar w:fldCharType="end"/>
      </w:r>
    </w:p>
    <w:p w14:paraId="54C6865C" w14:textId="6B81113D" w:rsidR="00691607" w:rsidRDefault="00691607">
      <w:pPr>
        <w:pStyle w:val="TOC4"/>
        <w:rPr>
          <w:rFonts w:asciiTheme="minorHAnsi" w:eastAsiaTheme="minorEastAsia" w:hAnsiTheme="minorHAnsi" w:cstheme="minorBidi"/>
          <w:noProof/>
          <w:sz w:val="22"/>
          <w:szCs w:val="22"/>
          <w:lang w:eastAsia="en-GB"/>
        </w:rPr>
      </w:pPr>
      <w:r>
        <w:rPr>
          <w:noProof/>
        </w:rPr>
        <w:t>6.2.9.3</w:t>
      </w:r>
      <w:r>
        <w:rPr>
          <w:rFonts w:asciiTheme="minorHAnsi" w:eastAsiaTheme="minorEastAsia" w:hAnsiTheme="minorHAnsi" w:cstheme="minorBidi"/>
          <w:noProof/>
          <w:sz w:val="22"/>
          <w:szCs w:val="22"/>
          <w:lang w:eastAsia="en-GB"/>
        </w:rPr>
        <w:tab/>
      </w:r>
      <w:r>
        <w:rPr>
          <w:noProof/>
        </w:rPr>
        <w:t xml:space="preserve">CP </w:t>
      </w:r>
      <w:r w:rsidRPr="006D4545">
        <w:rPr>
          <w:noProof/>
          <w:lang w:val="en-US"/>
        </w:rPr>
        <w:t>F</w:t>
      </w:r>
      <w:r>
        <w:rPr>
          <w:noProof/>
        </w:rPr>
        <w:t>unction behaviour</w:t>
      </w:r>
      <w:r>
        <w:rPr>
          <w:noProof/>
        </w:rPr>
        <w:tab/>
      </w:r>
      <w:r>
        <w:rPr>
          <w:noProof/>
        </w:rPr>
        <w:fldChar w:fldCharType="begin" w:fldLock="1"/>
      </w:r>
      <w:r>
        <w:rPr>
          <w:noProof/>
        </w:rPr>
        <w:instrText xml:space="preserve"> PAGEREF _Toc106825627 \h </w:instrText>
      </w:r>
      <w:r>
        <w:rPr>
          <w:noProof/>
        </w:rPr>
      </w:r>
      <w:r>
        <w:rPr>
          <w:noProof/>
        </w:rPr>
        <w:fldChar w:fldCharType="separate"/>
      </w:r>
      <w:r>
        <w:rPr>
          <w:noProof/>
        </w:rPr>
        <w:t>120</w:t>
      </w:r>
      <w:r>
        <w:rPr>
          <w:noProof/>
        </w:rPr>
        <w:fldChar w:fldCharType="end"/>
      </w:r>
    </w:p>
    <w:p w14:paraId="5F1D5C80" w14:textId="7D197C79" w:rsidR="00691607" w:rsidRDefault="00691607">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PFCP Session Related Procedures</w:t>
      </w:r>
      <w:r>
        <w:rPr>
          <w:noProof/>
        </w:rPr>
        <w:tab/>
      </w:r>
      <w:r>
        <w:rPr>
          <w:noProof/>
        </w:rPr>
        <w:fldChar w:fldCharType="begin" w:fldLock="1"/>
      </w:r>
      <w:r>
        <w:rPr>
          <w:noProof/>
        </w:rPr>
        <w:instrText xml:space="preserve"> PAGEREF _Toc106825628 \h </w:instrText>
      </w:r>
      <w:r>
        <w:rPr>
          <w:noProof/>
        </w:rPr>
      </w:r>
      <w:r>
        <w:rPr>
          <w:noProof/>
        </w:rPr>
        <w:fldChar w:fldCharType="separate"/>
      </w:r>
      <w:r>
        <w:rPr>
          <w:noProof/>
        </w:rPr>
        <w:t>121</w:t>
      </w:r>
      <w:r>
        <w:rPr>
          <w:noProof/>
        </w:rPr>
        <w:fldChar w:fldCharType="end"/>
      </w:r>
    </w:p>
    <w:p w14:paraId="0472759E" w14:textId="568D3A7C" w:rsidR="00691607" w:rsidRDefault="00691607">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_Toc106825629 \h </w:instrText>
      </w:r>
      <w:r>
        <w:rPr>
          <w:noProof/>
        </w:rPr>
      </w:r>
      <w:r>
        <w:rPr>
          <w:noProof/>
        </w:rPr>
        <w:fldChar w:fldCharType="separate"/>
      </w:r>
      <w:r>
        <w:rPr>
          <w:noProof/>
        </w:rPr>
        <w:t>121</w:t>
      </w:r>
      <w:r>
        <w:rPr>
          <w:noProof/>
        </w:rPr>
        <w:fldChar w:fldCharType="end"/>
      </w:r>
    </w:p>
    <w:p w14:paraId="3616DD14" w14:textId="77C60DE5" w:rsidR="00691607" w:rsidRDefault="00691607">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PFCP Session Establishment Procedure</w:t>
      </w:r>
      <w:r>
        <w:rPr>
          <w:noProof/>
        </w:rPr>
        <w:tab/>
      </w:r>
      <w:r>
        <w:rPr>
          <w:noProof/>
        </w:rPr>
        <w:fldChar w:fldCharType="begin" w:fldLock="1"/>
      </w:r>
      <w:r>
        <w:rPr>
          <w:noProof/>
        </w:rPr>
        <w:instrText xml:space="preserve"> PAGEREF _Toc106825630 \h </w:instrText>
      </w:r>
      <w:r>
        <w:rPr>
          <w:noProof/>
        </w:rPr>
      </w:r>
      <w:r>
        <w:rPr>
          <w:noProof/>
        </w:rPr>
        <w:fldChar w:fldCharType="separate"/>
      </w:r>
      <w:r>
        <w:rPr>
          <w:noProof/>
        </w:rPr>
        <w:t>121</w:t>
      </w:r>
      <w:r>
        <w:rPr>
          <w:noProof/>
        </w:rPr>
        <w:fldChar w:fldCharType="end"/>
      </w:r>
    </w:p>
    <w:p w14:paraId="262C2853" w14:textId="1A9C4553" w:rsidR="00691607" w:rsidRDefault="00691607">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_Toc106825631 \h </w:instrText>
      </w:r>
      <w:r>
        <w:rPr>
          <w:noProof/>
        </w:rPr>
      </w:r>
      <w:r>
        <w:rPr>
          <w:noProof/>
        </w:rPr>
        <w:fldChar w:fldCharType="separate"/>
      </w:r>
      <w:r>
        <w:rPr>
          <w:noProof/>
        </w:rPr>
        <w:t>121</w:t>
      </w:r>
      <w:r>
        <w:rPr>
          <w:noProof/>
        </w:rPr>
        <w:fldChar w:fldCharType="end"/>
      </w:r>
    </w:p>
    <w:p w14:paraId="0713CCC0" w14:textId="0E9206D3" w:rsidR="00691607" w:rsidRDefault="00691607">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 xml:space="preserve">CP </w:t>
      </w:r>
      <w:r w:rsidRPr="006D4545">
        <w:rPr>
          <w:noProof/>
          <w:lang w:val="en-US"/>
        </w:rPr>
        <w:t>F</w:t>
      </w:r>
      <w:r>
        <w:rPr>
          <w:noProof/>
        </w:rPr>
        <w:t>unction Behaviour</w:t>
      </w:r>
      <w:r>
        <w:rPr>
          <w:noProof/>
        </w:rPr>
        <w:tab/>
      </w:r>
      <w:r>
        <w:rPr>
          <w:noProof/>
        </w:rPr>
        <w:fldChar w:fldCharType="begin" w:fldLock="1"/>
      </w:r>
      <w:r>
        <w:rPr>
          <w:noProof/>
        </w:rPr>
        <w:instrText xml:space="preserve"> PAGEREF _Toc106825632 \h </w:instrText>
      </w:r>
      <w:r>
        <w:rPr>
          <w:noProof/>
        </w:rPr>
      </w:r>
      <w:r>
        <w:rPr>
          <w:noProof/>
        </w:rPr>
        <w:fldChar w:fldCharType="separate"/>
      </w:r>
      <w:r>
        <w:rPr>
          <w:noProof/>
        </w:rPr>
        <w:t>121</w:t>
      </w:r>
      <w:r>
        <w:rPr>
          <w:noProof/>
        </w:rPr>
        <w:fldChar w:fldCharType="end"/>
      </w:r>
    </w:p>
    <w:p w14:paraId="1DA29800" w14:textId="2AD5DC2B" w:rsidR="00691607" w:rsidRDefault="00691607">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 xml:space="preserve">UP </w:t>
      </w:r>
      <w:r w:rsidRPr="006D4545">
        <w:rPr>
          <w:noProof/>
          <w:lang w:val="en-US"/>
        </w:rPr>
        <w:t>F</w:t>
      </w:r>
      <w:r>
        <w:rPr>
          <w:noProof/>
        </w:rPr>
        <w:t>unction Behaviour</w:t>
      </w:r>
      <w:r>
        <w:rPr>
          <w:noProof/>
        </w:rPr>
        <w:tab/>
      </w:r>
      <w:r>
        <w:rPr>
          <w:noProof/>
        </w:rPr>
        <w:fldChar w:fldCharType="begin" w:fldLock="1"/>
      </w:r>
      <w:r>
        <w:rPr>
          <w:noProof/>
        </w:rPr>
        <w:instrText xml:space="preserve"> PAGEREF _Toc106825633 \h </w:instrText>
      </w:r>
      <w:r>
        <w:rPr>
          <w:noProof/>
        </w:rPr>
      </w:r>
      <w:r>
        <w:rPr>
          <w:noProof/>
        </w:rPr>
        <w:fldChar w:fldCharType="separate"/>
      </w:r>
      <w:r>
        <w:rPr>
          <w:noProof/>
        </w:rPr>
        <w:t>121</w:t>
      </w:r>
      <w:r>
        <w:rPr>
          <w:noProof/>
        </w:rPr>
        <w:fldChar w:fldCharType="end"/>
      </w:r>
    </w:p>
    <w:p w14:paraId="01ADFEF6" w14:textId="0A8D435A" w:rsidR="00691607" w:rsidRDefault="00691607">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PFCP Session Modification Procedure</w:t>
      </w:r>
      <w:r>
        <w:rPr>
          <w:noProof/>
        </w:rPr>
        <w:tab/>
      </w:r>
      <w:r>
        <w:rPr>
          <w:noProof/>
        </w:rPr>
        <w:fldChar w:fldCharType="begin" w:fldLock="1"/>
      </w:r>
      <w:r>
        <w:rPr>
          <w:noProof/>
        </w:rPr>
        <w:instrText xml:space="preserve"> PAGEREF _Toc106825634 \h </w:instrText>
      </w:r>
      <w:r>
        <w:rPr>
          <w:noProof/>
        </w:rPr>
      </w:r>
      <w:r>
        <w:rPr>
          <w:noProof/>
        </w:rPr>
        <w:fldChar w:fldCharType="separate"/>
      </w:r>
      <w:r>
        <w:rPr>
          <w:noProof/>
        </w:rPr>
        <w:t>121</w:t>
      </w:r>
      <w:r>
        <w:rPr>
          <w:noProof/>
        </w:rPr>
        <w:fldChar w:fldCharType="end"/>
      </w:r>
    </w:p>
    <w:p w14:paraId="0B1AD75F" w14:textId="747AE94A" w:rsidR="00691607" w:rsidRDefault="00691607">
      <w:pPr>
        <w:pStyle w:val="TOC4"/>
        <w:rPr>
          <w:rFonts w:asciiTheme="minorHAnsi" w:eastAsiaTheme="minorEastAsia" w:hAnsiTheme="minorHAnsi" w:cstheme="minorBidi"/>
          <w:noProof/>
          <w:sz w:val="22"/>
          <w:szCs w:val="22"/>
          <w:lang w:eastAsia="en-GB"/>
        </w:rPr>
      </w:pPr>
      <w:r>
        <w:rPr>
          <w:noProof/>
        </w:rPr>
        <w:t>6.3.</w:t>
      </w:r>
      <w:r w:rsidRPr="006D4545">
        <w:rPr>
          <w:noProof/>
          <w:lang w:val="en-US"/>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_Toc106825635 \h </w:instrText>
      </w:r>
      <w:r>
        <w:rPr>
          <w:noProof/>
        </w:rPr>
      </w:r>
      <w:r>
        <w:rPr>
          <w:noProof/>
        </w:rPr>
        <w:fldChar w:fldCharType="separate"/>
      </w:r>
      <w:r>
        <w:rPr>
          <w:noProof/>
        </w:rPr>
        <w:t>121</w:t>
      </w:r>
      <w:r>
        <w:rPr>
          <w:noProof/>
        </w:rPr>
        <w:fldChar w:fldCharType="end"/>
      </w:r>
    </w:p>
    <w:p w14:paraId="1FC50D3D" w14:textId="40CADD77" w:rsidR="00691607" w:rsidRDefault="00691607">
      <w:pPr>
        <w:pStyle w:val="TOC4"/>
        <w:rPr>
          <w:rFonts w:asciiTheme="minorHAnsi" w:eastAsiaTheme="minorEastAsia" w:hAnsiTheme="minorHAnsi" w:cstheme="minorBidi"/>
          <w:noProof/>
          <w:sz w:val="22"/>
          <w:szCs w:val="22"/>
          <w:lang w:eastAsia="en-GB"/>
        </w:rPr>
      </w:pPr>
      <w:r>
        <w:rPr>
          <w:noProof/>
        </w:rPr>
        <w:t>6.3.</w:t>
      </w:r>
      <w:r w:rsidRPr="006D4545">
        <w:rPr>
          <w:noProof/>
          <w:lang w:val="en-US"/>
        </w:rPr>
        <w:t>3</w:t>
      </w:r>
      <w:r>
        <w:rPr>
          <w:noProof/>
        </w:rPr>
        <w:t>.2</w:t>
      </w:r>
      <w:r>
        <w:rPr>
          <w:rFonts w:asciiTheme="minorHAnsi" w:eastAsiaTheme="minorEastAsia" w:hAnsiTheme="minorHAnsi" w:cstheme="minorBidi"/>
          <w:noProof/>
          <w:sz w:val="22"/>
          <w:szCs w:val="22"/>
          <w:lang w:eastAsia="en-GB"/>
        </w:rPr>
        <w:tab/>
      </w:r>
      <w:r>
        <w:rPr>
          <w:noProof/>
        </w:rPr>
        <w:t xml:space="preserve">CP </w:t>
      </w:r>
      <w:r w:rsidRPr="006D4545">
        <w:rPr>
          <w:noProof/>
          <w:lang w:val="en-US"/>
        </w:rPr>
        <w:t>F</w:t>
      </w:r>
      <w:r>
        <w:rPr>
          <w:noProof/>
        </w:rPr>
        <w:t>unction behaviour</w:t>
      </w:r>
      <w:r>
        <w:rPr>
          <w:noProof/>
        </w:rPr>
        <w:tab/>
      </w:r>
      <w:r>
        <w:rPr>
          <w:noProof/>
        </w:rPr>
        <w:fldChar w:fldCharType="begin" w:fldLock="1"/>
      </w:r>
      <w:r>
        <w:rPr>
          <w:noProof/>
        </w:rPr>
        <w:instrText xml:space="preserve"> PAGEREF _Toc106825636 \h </w:instrText>
      </w:r>
      <w:r>
        <w:rPr>
          <w:noProof/>
        </w:rPr>
      </w:r>
      <w:r>
        <w:rPr>
          <w:noProof/>
        </w:rPr>
        <w:fldChar w:fldCharType="separate"/>
      </w:r>
      <w:r>
        <w:rPr>
          <w:noProof/>
        </w:rPr>
        <w:t>122</w:t>
      </w:r>
      <w:r>
        <w:rPr>
          <w:noProof/>
        </w:rPr>
        <w:fldChar w:fldCharType="end"/>
      </w:r>
    </w:p>
    <w:p w14:paraId="6599B0B2" w14:textId="5BDBD297" w:rsidR="00691607" w:rsidRDefault="00691607">
      <w:pPr>
        <w:pStyle w:val="TOC4"/>
        <w:rPr>
          <w:rFonts w:asciiTheme="minorHAnsi" w:eastAsiaTheme="minorEastAsia" w:hAnsiTheme="minorHAnsi" w:cstheme="minorBidi"/>
          <w:noProof/>
          <w:sz w:val="22"/>
          <w:szCs w:val="22"/>
          <w:lang w:eastAsia="en-GB"/>
        </w:rPr>
      </w:pPr>
      <w:r>
        <w:rPr>
          <w:noProof/>
        </w:rPr>
        <w:t>6.3.</w:t>
      </w:r>
      <w:r w:rsidRPr="006D4545">
        <w:rPr>
          <w:noProof/>
          <w:lang w:val="en-US"/>
        </w:rPr>
        <w:t>3</w:t>
      </w:r>
      <w:r>
        <w:rPr>
          <w:noProof/>
        </w:rPr>
        <w:t>.3</w:t>
      </w:r>
      <w:r>
        <w:rPr>
          <w:rFonts w:asciiTheme="minorHAnsi" w:eastAsiaTheme="minorEastAsia" w:hAnsiTheme="minorHAnsi" w:cstheme="minorBidi"/>
          <w:noProof/>
          <w:sz w:val="22"/>
          <w:szCs w:val="22"/>
          <w:lang w:eastAsia="en-GB"/>
        </w:rPr>
        <w:tab/>
      </w:r>
      <w:r>
        <w:rPr>
          <w:noProof/>
        </w:rPr>
        <w:t xml:space="preserve">UP </w:t>
      </w:r>
      <w:r w:rsidRPr="006D4545">
        <w:rPr>
          <w:noProof/>
          <w:lang w:val="en-US"/>
        </w:rPr>
        <w:t>F</w:t>
      </w:r>
      <w:r>
        <w:rPr>
          <w:noProof/>
        </w:rPr>
        <w:t>unction Behaviour</w:t>
      </w:r>
      <w:r>
        <w:rPr>
          <w:noProof/>
        </w:rPr>
        <w:tab/>
      </w:r>
      <w:r>
        <w:rPr>
          <w:noProof/>
        </w:rPr>
        <w:fldChar w:fldCharType="begin" w:fldLock="1"/>
      </w:r>
      <w:r>
        <w:rPr>
          <w:noProof/>
        </w:rPr>
        <w:instrText xml:space="preserve"> PAGEREF _Toc106825637 \h </w:instrText>
      </w:r>
      <w:r>
        <w:rPr>
          <w:noProof/>
        </w:rPr>
      </w:r>
      <w:r>
        <w:rPr>
          <w:noProof/>
        </w:rPr>
        <w:fldChar w:fldCharType="separate"/>
      </w:r>
      <w:r>
        <w:rPr>
          <w:noProof/>
        </w:rPr>
        <w:t>122</w:t>
      </w:r>
      <w:r>
        <w:rPr>
          <w:noProof/>
        </w:rPr>
        <w:fldChar w:fldCharType="end"/>
      </w:r>
    </w:p>
    <w:p w14:paraId="541C7B8F" w14:textId="5C77AD8F" w:rsidR="00691607" w:rsidRDefault="00691607">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PFCP Session Deletion Procedure</w:t>
      </w:r>
      <w:r>
        <w:rPr>
          <w:noProof/>
        </w:rPr>
        <w:tab/>
      </w:r>
      <w:r>
        <w:rPr>
          <w:noProof/>
        </w:rPr>
        <w:fldChar w:fldCharType="begin" w:fldLock="1"/>
      </w:r>
      <w:r>
        <w:rPr>
          <w:noProof/>
        </w:rPr>
        <w:instrText xml:space="preserve"> PAGEREF _Toc106825638 \h </w:instrText>
      </w:r>
      <w:r>
        <w:rPr>
          <w:noProof/>
        </w:rPr>
      </w:r>
      <w:r>
        <w:rPr>
          <w:noProof/>
        </w:rPr>
        <w:fldChar w:fldCharType="separate"/>
      </w:r>
      <w:r>
        <w:rPr>
          <w:noProof/>
        </w:rPr>
        <w:t>122</w:t>
      </w:r>
      <w:r>
        <w:rPr>
          <w:noProof/>
        </w:rPr>
        <w:fldChar w:fldCharType="end"/>
      </w:r>
    </w:p>
    <w:p w14:paraId="63BD0BD7" w14:textId="7BABEB33" w:rsidR="00691607" w:rsidRDefault="00691607">
      <w:pPr>
        <w:pStyle w:val="TOC4"/>
        <w:rPr>
          <w:rFonts w:asciiTheme="minorHAnsi" w:eastAsiaTheme="minorEastAsia" w:hAnsiTheme="minorHAnsi" w:cstheme="minorBidi"/>
          <w:noProof/>
          <w:sz w:val="22"/>
          <w:szCs w:val="22"/>
          <w:lang w:eastAsia="en-GB"/>
        </w:rPr>
      </w:pPr>
      <w:r>
        <w:rPr>
          <w:noProof/>
        </w:rPr>
        <w:t>6.3.</w:t>
      </w:r>
      <w:r w:rsidRPr="006D4545">
        <w:rPr>
          <w:noProof/>
          <w:lang w:val="en-US"/>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_Toc106825639 \h </w:instrText>
      </w:r>
      <w:r>
        <w:rPr>
          <w:noProof/>
        </w:rPr>
      </w:r>
      <w:r>
        <w:rPr>
          <w:noProof/>
        </w:rPr>
        <w:fldChar w:fldCharType="separate"/>
      </w:r>
      <w:r>
        <w:rPr>
          <w:noProof/>
        </w:rPr>
        <w:t>122</w:t>
      </w:r>
      <w:r>
        <w:rPr>
          <w:noProof/>
        </w:rPr>
        <w:fldChar w:fldCharType="end"/>
      </w:r>
    </w:p>
    <w:p w14:paraId="667C30B6" w14:textId="24F86FDC" w:rsidR="00691607" w:rsidRDefault="00691607">
      <w:pPr>
        <w:pStyle w:val="TOC4"/>
        <w:rPr>
          <w:rFonts w:asciiTheme="minorHAnsi" w:eastAsiaTheme="minorEastAsia" w:hAnsiTheme="minorHAnsi" w:cstheme="minorBidi"/>
          <w:noProof/>
          <w:sz w:val="22"/>
          <w:szCs w:val="22"/>
          <w:lang w:eastAsia="en-GB"/>
        </w:rPr>
      </w:pPr>
      <w:r>
        <w:rPr>
          <w:noProof/>
        </w:rPr>
        <w:t>6.3.</w:t>
      </w:r>
      <w:r w:rsidRPr="006D4545">
        <w:rPr>
          <w:noProof/>
          <w:lang w:val="en-US"/>
        </w:rPr>
        <w:t>4</w:t>
      </w:r>
      <w:r>
        <w:rPr>
          <w:noProof/>
        </w:rPr>
        <w:t>.2</w:t>
      </w:r>
      <w:r>
        <w:rPr>
          <w:rFonts w:asciiTheme="minorHAnsi" w:eastAsiaTheme="minorEastAsia" w:hAnsiTheme="minorHAnsi" w:cstheme="minorBidi"/>
          <w:noProof/>
          <w:sz w:val="22"/>
          <w:szCs w:val="22"/>
          <w:lang w:eastAsia="en-GB"/>
        </w:rPr>
        <w:tab/>
      </w:r>
      <w:r>
        <w:rPr>
          <w:noProof/>
        </w:rPr>
        <w:t xml:space="preserve">CP </w:t>
      </w:r>
      <w:r w:rsidRPr="006D4545">
        <w:rPr>
          <w:noProof/>
          <w:lang w:val="en-US"/>
        </w:rPr>
        <w:t>F</w:t>
      </w:r>
      <w:r>
        <w:rPr>
          <w:noProof/>
        </w:rPr>
        <w:t>unction Behaviour</w:t>
      </w:r>
      <w:r>
        <w:rPr>
          <w:noProof/>
        </w:rPr>
        <w:tab/>
      </w:r>
      <w:r>
        <w:rPr>
          <w:noProof/>
        </w:rPr>
        <w:fldChar w:fldCharType="begin" w:fldLock="1"/>
      </w:r>
      <w:r>
        <w:rPr>
          <w:noProof/>
        </w:rPr>
        <w:instrText xml:space="preserve"> PAGEREF _Toc106825640 \h </w:instrText>
      </w:r>
      <w:r>
        <w:rPr>
          <w:noProof/>
        </w:rPr>
      </w:r>
      <w:r>
        <w:rPr>
          <w:noProof/>
        </w:rPr>
        <w:fldChar w:fldCharType="separate"/>
      </w:r>
      <w:r>
        <w:rPr>
          <w:noProof/>
        </w:rPr>
        <w:t>122</w:t>
      </w:r>
      <w:r>
        <w:rPr>
          <w:noProof/>
        </w:rPr>
        <w:fldChar w:fldCharType="end"/>
      </w:r>
    </w:p>
    <w:p w14:paraId="4565AEC0" w14:textId="2AC54C12" w:rsidR="00691607" w:rsidRDefault="00691607">
      <w:pPr>
        <w:pStyle w:val="TOC4"/>
        <w:rPr>
          <w:rFonts w:asciiTheme="minorHAnsi" w:eastAsiaTheme="minorEastAsia" w:hAnsiTheme="minorHAnsi" w:cstheme="minorBidi"/>
          <w:noProof/>
          <w:sz w:val="22"/>
          <w:szCs w:val="22"/>
          <w:lang w:eastAsia="en-GB"/>
        </w:rPr>
      </w:pPr>
      <w:r>
        <w:rPr>
          <w:noProof/>
        </w:rPr>
        <w:t>6.3.4.3</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_Toc106825641 \h </w:instrText>
      </w:r>
      <w:r>
        <w:rPr>
          <w:noProof/>
        </w:rPr>
      </w:r>
      <w:r>
        <w:rPr>
          <w:noProof/>
        </w:rPr>
        <w:fldChar w:fldCharType="separate"/>
      </w:r>
      <w:r>
        <w:rPr>
          <w:noProof/>
        </w:rPr>
        <w:t>123</w:t>
      </w:r>
      <w:r>
        <w:rPr>
          <w:noProof/>
        </w:rPr>
        <w:fldChar w:fldCharType="end"/>
      </w:r>
    </w:p>
    <w:p w14:paraId="68EDE685" w14:textId="5CAF2084" w:rsidR="00691607" w:rsidRDefault="00691607">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PFCP Session Report Procedure</w:t>
      </w:r>
      <w:r>
        <w:rPr>
          <w:noProof/>
        </w:rPr>
        <w:tab/>
      </w:r>
      <w:r>
        <w:rPr>
          <w:noProof/>
        </w:rPr>
        <w:fldChar w:fldCharType="begin" w:fldLock="1"/>
      </w:r>
      <w:r>
        <w:rPr>
          <w:noProof/>
        </w:rPr>
        <w:instrText xml:space="preserve"> PAGEREF _Toc106825642 \h </w:instrText>
      </w:r>
      <w:r>
        <w:rPr>
          <w:noProof/>
        </w:rPr>
      </w:r>
      <w:r>
        <w:rPr>
          <w:noProof/>
        </w:rPr>
        <w:fldChar w:fldCharType="separate"/>
      </w:r>
      <w:r>
        <w:rPr>
          <w:noProof/>
        </w:rPr>
        <w:t>123</w:t>
      </w:r>
      <w:r>
        <w:rPr>
          <w:noProof/>
        </w:rPr>
        <w:fldChar w:fldCharType="end"/>
      </w:r>
    </w:p>
    <w:p w14:paraId="09B1764E" w14:textId="2E11DB2A" w:rsidR="00691607" w:rsidRDefault="00691607">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_Toc106825643 \h </w:instrText>
      </w:r>
      <w:r>
        <w:rPr>
          <w:noProof/>
        </w:rPr>
      </w:r>
      <w:r>
        <w:rPr>
          <w:noProof/>
        </w:rPr>
        <w:fldChar w:fldCharType="separate"/>
      </w:r>
      <w:r>
        <w:rPr>
          <w:noProof/>
        </w:rPr>
        <w:t>123</w:t>
      </w:r>
      <w:r>
        <w:rPr>
          <w:noProof/>
        </w:rPr>
        <w:fldChar w:fldCharType="end"/>
      </w:r>
    </w:p>
    <w:p w14:paraId="781436B8" w14:textId="33B0D6E8" w:rsidR="00691607" w:rsidRDefault="00691607">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 xml:space="preserve">UP </w:t>
      </w:r>
      <w:r w:rsidRPr="006D4545">
        <w:rPr>
          <w:noProof/>
          <w:lang w:val="en-US"/>
        </w:rPr>
        <w:t>F</w:t>
      </w:r>
      <w:r>
        <w:rPr>
          <w:noProof/>
        </w:rPr>
        <w:t>unction Behaviour</w:t>
      </w:r>
      <w:r>
        <w:rPr>
          <w:noProof/>
        </w:rPr>
        <w:tab/>
      </w:r>
      <w:r>
        <w:rPr>
          <w:noProof/>
        </w:rPr>
        <w:fldChar w:fldCharType="begin" w:fldLock="1"/>
      </w:r>
      <w:r>
        <w:rPr>
          <w:noProof/>
        </w:rPr>
        <w:instrText xml:space="preserve"> PAGEREF _Toc106825644 \h </w:instrText>
      </w:r>
      <w:r>
        <w:rPr>
          <w:noProof/>
        </w:rPr>
      </w:r>
      <w:r>
        <w:rPr>
          <w:noProof/>
        </w:rPr>
        <w:fldChar w:fldCharType="separate"/>
      </w:r>
      <w:r>
        <w:rPr>
          <w:noProof/>
        </w:rPr>
        <w:t>123</w:t>
      </w:r>
      <w:r>
        <w:rPr>
          <w:noProof/>
        </w:rPr>
        <w:fldChar w:fldCharType="end"/>
      </w:r>
    </w:p>
    <w:p w14:paraId="3A842D60" w14:textId="03A59233" w:rsidR="00691607" w:rsidRDefault="00691607">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 xml:space="preserve">CP </w:t>
      </w:r>
      <w:r w:rsidRPr="006D4545">
        <w:rPr>
          <w:noProof/>
          <w:lang w:val="en-US"/>
        </w:rPr>
        <w:t>F</w:t>
      </w:r>
      <w:r>
        <w:rPr>
          <w:noProof/>
        </w:rPr>
        <w:t>unction Behaviour</w:t>
      </w:r>
      <w:r>
        <w:rPr>
          <w:noProof/>
        </w:rPr>
        <w:tab/>
      </w:r>
      <w:r>
        <w:rPr>
          <w:noProof/>
        </w:rPr>
        <w:fldChar w:fldCharType="begin" w:fldLock="1"/>
      </w:r>
      <w:r>
        <w:rPr>
          <w:noProof/>
        </w:rPr>
        <w:instrText xml:space="preserve"> PAGEREF _Toc106825645 \h </w:instrText>
      </w:r>
      <w:r>
        <w:rPr>
          <w:noProof/>
        </w:rPr>
      </w:r>
      <w:r>
        <w:rPr>
          <w:noProof/>
        </w:rPr>
        <w:fldChar w:fldCharType="separate"/>
      </w:r>
      <w:r>
        <w:rPr>
          <w:noProof/>
        </w:rPr>
        <w:t>123</w:t>
      </w:r>
      <w:r>
        <w:rPr>
          <w:noProof/>
        </w:rPr>
        <w:fldChar w:fldCharType="end"/>
      </w:r>
    </w:p>
    <w:p w14:paraId="7BCD9184" w14:textId="1B9DED8A" w:rsidR="00691607" w:rsidRDefault="00691607">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Reliable Delivery of PFCP Messages</w:t>
      </w:r>
      <w:r>
        <w:rPr>
          <w:noProof/>
        </w:rPr>
        <w:tab/>
      </w:r>
      <w:r>
        <w:rPr>
          <w:noProof/>
        </w:rPr>
        <w:fldChar w:fldCharType="begin" w:fldLock="1"/>
      </w:r>
      <w:r>
        <w:rPr>
          <w:noProof/>
        </w:rPr>
        <w:instrText xml:space="preserve"> PAGEREF _Toc106825646 \h </w:instrText>
      </w:r>
      <w:r>
        <w:rPr>
          <w:noProof/>
        </w:rPr>
      </w:r>
      <w:r>
        <w:rPr>
          <w:noProof/>
        </w:rPr>
        <w:fldChar w:fldCharType="separate"/>
      </w:r>
      <w:r>
        <w:rPr>
          <w:noProof/>
        </w:rPr>
        <w:t>123</w:t>
      </w:r>
      <w:r>
        <w:rPr>
          <w:noProof/>
        </w:rPr>
        <w:fldChar w:fldCharType="end"/>
      </w:r>
    </w:p>
    <w:p w14:paraId="18546666" w14:textId="288A511D" w:rsidR="00691607" w:rsidRDefault="00691607">
      <w:pPr>
        <w:pStyle w:val="TOC2"/>
        <w:rPr>
          <w:rFonts w:asciiTheme="minorHAnsi" w:eastAsiaTheme="minorEastAsia" w:hAnsiTheme="minorHAnsi" w:cstheme="minorBidi"/>
          <w:noProof/>
          <w:sz w:val="22"/>
          <w:szCs w:val="22"/>
          <w:lang w:eastAsia="en-GB"/>
        </w:rPr>
      </w:pPr>
      <w:r>
        <w:rPr>
          <w:noProof/>
        </w:rPr>
        <w:t>6.</w:t>
      </w:r>
      <w:r w:rsidRPr="006D4545">
        <w:rPr>
          <w:noProof/>
          <w:lang w:val="en-US"/>
        </w:rPr>
        <w:t>5</w:t>
      </w:r>
      <w:r>
        <w:rPr>
          <w:rFonts w:asciiTheme="minorHAnsi" w:eastAsiaTheme="minorEastAsia" w:hAnsiTheme="minorHAnsi" w:cstheme="minorBidi"/>
          <w:noProof/>
          <w:sz w:val="22"/>
          <w:szCs w:val="22"/>
          <w:lang w:eastAsia="en-GB"/>
        </w:rPr>
        <w:tab/>
      </w:r>
      <w:r>
        <w:rPr>
          <w:noProof/>
        </w:rPr>
        <w:t>PFCP messages bundling</w:t>
      </w:r>
      <w:r>
        <w:rPr>
          <w:noProof/>
        </w:rPr>
        <w:tab/>
      </w:r>
      <w:r>
        <w:rPr>
          <w:noProof/>
        </w:rPr>
        <w:fldChar w:fldCharType="begin" w:fldLock="1"/>
      </w:r>
      <w:r>
        <w:rPr>
          <w:noProof/>
        </w:rPr>
        <w:instrText xml:space="preserve"> PAGEREF _Toc106825647 \h </w:instrText>
      </w:r>
      <w:r>
        <w:rPr>
          <w:noProof/>
        </w:rPr>
      </w:r>
      <w:r>
        <w:rPr>
          <w:noProof/>
        </w:rPr>
        <w:fldChar w:fldCharType="separate"/>
      </w:r>
      <w:r>
        <w:rPr>
          <w:noProof/>
        </w:rPr>
        <w:t>124</w:t>
      </w:r>
      <w:r>
        <w:rPr>
          <w:noProof/>
        </w:rPr>
        <w:fldChar w:fldCharType="end"/>
      </w:r>
    </w:p>
    <w:p w14:paraId="78E90AD4" w14:textId="43B34CF3" w:rsidR="00691607" w:rsidRDefault="00691607">
      <w:pPr>
        <w:pStyle w:val="TOC1"/>
        <w:rPr>
          <w:rFonts w:asciiTheme="minorHAnsi" w:eastAsiaTheme="minorEastAsia" w:hAnsiTheme="minorHAnsi" w:cstheme="minorBidi"/>
          <w:noProof/>
          <w:szCs w:val="22"/>
          <w:lang w:eastAsia="en-GB"/>
        </w:rPr>
      </w:pPr>
      <w:r>
        <w:rPr>
          <w:noProof/>
        </w:rPr>
        <w:lastRenderedPageBreak/>
        <w:t>7</w:t>
      </w:r>
      <w:r>
        <w:rPr>
          <w:rFonts w:asciiTheme="minorHAnsi" w:eastAsiaTheme="minorEastAsia" w:hAnsiTheme="minorHAnsi" w:cstheme="minorBidi"/>
          <w:noProof/>
          <w:szCs w:val="22"/>
          <w:lang w:eastAsia="en-GB"/>
        </w:rPr>
        <w:tab/>
      </w:r>
      <w:r>
        <w:rPr>
          <w:noProof/>
        </w:rPr>
        <w:t>Messages and Message Formats</w:t>
      </w:r>
      <w:r>
        <w:rPr>
          <w:noProof/>
        </w:rPr>
        <w:tab/>
      </w:r>
      <w:r>
        <w:rPr>
          <w:noProof/>
        </w:rPr>
        <w:fldChar w:fldCharType="begin" w:fldLock="1"/>
      </w:r>
      <w:r>
        <w:rPr>
          <w:noProof/>
        </w:rPr>
        <w:instrText xml:space="preserve"> PAGEREF _Toc106825648 \h </w:instrText>
      </w:r>
      <w:r>
        <w:rPr>
          <w:noProof/>
        </w:rPr>
      </w:r>
      <w:r>
        <w:rPr>
          <w:noProof/>
        </w:rPr>
        <w:fldChar w:fldCharType="separate"/>
      </w:r>
      <w:r>
        <w:rPr>
          <w:noProof/>
        </w:rPr>
        <w:t>125</w:t>
      </w:r>
      <w:r>
        <w:rPr>
          <w:noProof/>
        </w:rPr>
        <w:fldChar w:fldCharType="end"/>
      </w:r>
    </w:p>
    <w:p w14:paraId="1F515490" w14:textId="541A09E4" w:rsidR="00691607" w:rsidRDefault="00691607">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Transmission Order and Bit Definitions</w:t>
      </w:r>
      <w:r>
        <w:rPr>
          <w:noProof/>
        </w:rPr>
        <w:tab/>
      </w:r>
      <w:r>
        <w:rPr>
          <w:noProof/>
        </w:rPr>
        <w:fldChar w:fldCharType="begin" w:fldLock="1"/>
      </w:r>
      <w:r>
        <w:rPr>
          <w:noProof/>
        </w:rPr>
        <w:instrText xml:space="preserve"> PAGEREF _Toc106825649 \h </w:instrText>
      </w:r>
      <w:r>
        <w:rPr>
          <w:noProof/>
        </w:rPr>
      </w:r>
      <w:r>
        <w:rPr>
          <w:noProof/>
        </w:rPr>
        <w:fldChar w:fldCharType="separate"/>
      </w:r>
      <w:r>
        <w:rPr>
          <w:noProof/>
        </w:rPr>
        <w:t>125</w:t>
      </w:r>
      <w:r>
        <w:rPr>
          <w:noProof/>
        </w:rPr>
        <w:fldChar w:fldCharType="end"/>
      </w:r>
    </w:p>
    <w:p w14:paraId="0E25E15F" w14:textId="1189F36F" w:rsidR="00691607" w:rsidRDefault="00691607">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sidRPr="006D4545">
        <w:rPr>
          <w:noProof/>
          <w:lang w:val="en-US"/>
        </w:rPr>
        <w:t>M</w:t>
      </w:r>
      <w:r>
        <w:rPr>
          <w:noProof/>
        </w:rPr>
        <w:t>essage</w:t>
      </w:r>
      <w:r w:rsidRPr="006D4545">
        <w:rPr>
          <w:noProof/>
          <w:lang w:val="en-US"/>
        </w:rPr>
        <w:t xml:space="preserve"> Format</w:t>
      </w:r>
      <w:r>
        <w:rPr>
          <w:noProof/>
        </w:rPr>
        <w:tab/>
      </w:r>
      <w:r>
        <w:rPr>
          <w:noProof/>
        </w:rPr>
        <w:fldChar w:fldCharType="begin" w:fldLock="1"/>
      </w:r>
      <w:r>
        <w:rPr>
          <w:noProof/>
        </w:rPr>
        <w:instrText xml:space="preserve"> PAGEREF _Toc106825650 \h </w:instrText>
      </w:r>
      <w:r>
        <w:rPr>
          <w:noProof/>
        </w:rPr>
      </w:r>
      <w:r>
        <w:rPr>
          <w:noProof/>
        </w:rPr>
        <w:fldChar w:fldCharType="separate"/>
      </w:r>
      <w:r>
        <w:rPr>
          <w:noProof/>
        </w:rPr>
        <w:t>125</w:t>
      </w:r>
      <w:r>
        <w:rPr>
          <w:noProof/>
        </w:rPr>
        <w:fldChar w:fldCharType="end"/>
      </w:r>
    </w:p>
    <w:p w14:paraId="5E43B0CF" w14:textId="41023F6E"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7.2</w:t>
      </w:r>
      <w:r>
        <w:rPr>
          <w:noProof/>
        </w:rPr>
        <w:t>.</w:t>
      </w:r>
      <w:r w:rsidRPr="006D4545">
        <w:rPr>
          <w:noProof/>
          <w:lang w:val="en-US"/>
        </w:rPr>
        <w:t>1</w:t>
      </w:r>
      <w:r>
        <w:rPr>
          <w:rFonts w:asciiTheme="minorHAnsi" w:eastAsiaTheme="minorEastAsia" w:hAnsiTheme="minorHAnsi" w:cstheme="minorBidi"/>
          <w:noProof/>
          <w:sz w:val="22"/>
          <w:szCs w:val="22"/>
          <w:lang w:eastAsia="en-GB"/>
        </w:rPr>
        <w:tab/>
      </w:r>
      <w:r w:rsidRPr="006D4545">
        <w:rPr>
          <w:noProof/>
          <w:lang w:val="en-US"/>
        </w:rPr>
        <w:t>General</w:t>
      </w:r>
      <w:r>
        <w:rPr>
          <w:noProof/>
        </w:rPr>
        <w:tab/>
      </w:r>
      <w:r>
        <w:rPr>
          <w:noProof/>
        </w:rPr>
        <w:fldChar w:fldCharType="begin" w:fldLock="1"/>
      </w:r>
      <w:r>
        <w:rPr>
          <w:noProof/>
        </w:rPr>
        <w:instrText xml:space="preserve"> PAGEREF _Toc106825651 \h </w:instrText>
      </w:r>
      <w:r>
        <w:rPr>
          <w:noProof/>
        </w:rPr>
      </w:r>
      <w:r>
        <w:rPr>
          <w:noProof/>
        </w:rPr>
        <w:fldChar w:fldCharType="separate"/>
      </w:r>
      <w:r>
        <w:rPr>
          <w:noProof/>
        </w:rPr>
        <w:t>125</w:t>
      </w:r>
      <w:r>
        <w:rPr>
          <w:noProof/>
        </w:rPr>
        <w:fldChar w:fldCharType="end"/>
      </w:r>
    </w:p>
    <w:p w14:paraId="65E2D0FC" w14:textId="3708279F"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7.2</w:t>
      </w:r>
      <w:r>
        <w:rPr>
          <w:noProof/>
        </w:rPr>
        <w:t>.</w:t>
      </w:r>
      <w:r w:rsidRPr="006D4545">
        <w:rPr>
          <w:noProof/>
          <w:lang w:val="en-US"/>
        </w:rPr>
        <w:t>1A</w:t>
      </w:r>
      <w:r>
        <w:rPr>
          <w:rFonts w:asciiTheme="minorHAnsi" w:eastAsiaTheme="minorEastAsia" w:hAnsiTheme="minorHAnsi" w:cstheme="minorBidi"/>
          <w:noProof/>
          <w:sz w:val="22"/>
          <w:szCs w:val="22"/>
          <w:lang w:eastAsia="en-GB"/>
        </w:rPr>
        <w:tab/>
      </w:r>
      <w:r w:rsidRPr="006D4545">
        <w:rPr>
          <w:noProof/>
          <w:lang w:val="en-US"/>
        </w:rPr>
        <w:t>PFCP messages bundled in one UDP/IP packet</w:t>
      </w:r>
      <w:r>
        <w:rPr>
          <w:noProof/>
        </w:rPr>
        <w:tab/>
      </w:r>
      <w:r>
        <w:rPr>
          <w:noProof/>
        </w:rPr>
        <w:fldChar w:fldCharType="begin" w:fldLock="1"/>
      </w:r>
      <w:r>
        <w:rPr>
          <w:noProof/>
        </w:rPr>
        <w:instrText xml:space="preserve"> PAGEREF _Toc106825652 \h </w:instrText>
      </w:r>
      <w:r>
        <w:rPr>
          <w:noProof/>
        </w:rPr>
      </w:r>
      <w:r>
        <w:rPr>
          <w:noProof/>
        </w:rPr>
        <w:fldChar w:fldCharType="separate"/>
      </w:r>
      <w:r>
        <w:rPr>
          <w:noProof/>
        </w:rPr>
        <w:t>125</w:t>
      </w:r>
      <w:r>
        <w:rPr>
          <w:noProof/>
        </w:rPr>
        <w:fldChar w:fldCharType="end"/>
      </w:r>
    </w:p>
    <w:p w14:paraId="497840F1" w14:textId="001EDAEE"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7.2</w:t>
      </w:r>
      <w:r>
        <w:rPr>
          <w:noProof/>
        </w:rPr>
        <w:t>.</w:t>
      </w:r>
      <w:r w:rsidRPr="006D4545">
        <w:rPr>
          <w:noProof/>
          <w:lang w:val="en-US"/>
        </w:rPr>
        <w:t>2</w:t>
      </w:r>
      <w:r>
        <w:rPr>
          <w:rFonts w:asciiTheme="minorHAnsi" w:eastAsiaTheme="minorEastAsia" w:hAnsiTheme="minorHAnsi" w:cstheme="minorBidi"/>
          <w:noProof/>
          <w:sz w:val="22"/>
          <w:szCs w:val="22"/>
          <w:lang w:eastAsia="en-GB"/>
        </w:rPr>
        <w:tab/>
      </w:r>
      <w:r w:rsidRPr="006D4545">
        <w:rPr>
          <w:noProof/>
          <w:lang w:val="en-US"/>
        </w:rPr>
        <w:t>Message Header</w:t>
      </w:r>
      <w:r>
        <w:rPr>
          <w:noProof/>
        </w:rPr>
        <w:tab/>
      </w:r>
      <w:r>
        <w:rPr>
          <w:noProof/>
        </w:rPr>
        <w:fldChar w:fldCharType="begin" w:fldLock="1"/>
      </w:r>
      <w:r>
        <w:rPr>
          <w:noProof/>
        </w:rPr>
        <w:instrText xml:space="preserve"> PAGEREF _Toc106825653 \h </w:instrText>
      </w:r>
      <w:r>
        <w:rPr>
          <w:noProof/>
        </w:rPr>
      </w:r>
      <w:r>
        <w:rPr>
          <w:noProof/>
        </w:rPr>
        <w:fldChar w:fldCharType="separate"/>
      </w:r>
      <w:r>
        <w:rPr>
          <w:noProof/>
        </w:rPr>
        <w:t>126</w:t>
      </w:r>
      <w:r>
        <w:rPr>
          <w:noProof/>
        </w:rPr>
        <w:fldChar w:fldCharType="end"/>
      </w:r>
    </w:p>
    <w:p w14:paraId="25603EE2" w14:textId="10E14EBA" w:rsidR="00691607" w:rsidRDefault="00691607">
      <w:pPr>
        <w:pStyle w:val="TOC4"/>
        <w:rPr>
          <w:rFonts w:asciiTheme="minorHAnsi" w:eastAsiaTheme="minorEastAsia" w:hAnsiTheme="minorHAnsi" w:cstheme="minorBidi"/>
          <w:noProof/>
          <w:sz w:val="22"/>
          <w:szCs w:val="22"/>
          <w:lang w:eastAsia="en-GB"/>
        </w:rPr>
      </w:pPr>
      <w:r w:rsidRPr="006D4545">
        <w:rPr>
          <w:noProof/>
          <w:lang w:val="fr-FR"/>
        </w:rPr>
        <w:t>7.2.2.1</w:t>
      </w:r>
      <w:r>
        <w:rPr>
          <w:rFonts w:asciiTheme="minorHAnsi" w:eastAsiaTheme="minorEastAsia" w:hAnsiTheme="minorHAnsi" w:cstheme="minorBidi"/>
          <w:noProof/>
          <w:sz w:val="22"/>
          <w:szCs w:val="22"/>
          <w:lang w:eastAsia="en-GB"/>
        </w:rPr>
        <w:tab/>
      </w:r>
      <w:r w:rsidRPr="006D4545">
        <w:rPr>
          <w:noProof/>
          <w:lang w:val="fr-FR"/>
        </w:rPr>
        <w:t>General Format</w:t>
      </w:r>
      <w:r>
        <w:rPr>
          <w:noProof/>
        </w:rPr>
        <w:tab/>
      </w:r>
      <w:r>
        <w:rPr>
          <w:noProof/>
        </w:rPr>
        <w:fldChar w:fldCharType="begin" w:fldLock="1"/>
      </w:r>
      <w:r>
        <w:rPr>
          <w:noProof/>
        </w:rPr>
        <w:instrText xml:space="preserve"> PAGEREF _Toc106825654 \h </w:instrText>
      </w:r>
      <w:r>
        <w:rPr>
          <w:noProof/>
        </w:rPr>
      </w:r>
      <w:r>
        <w:rPr>
          <w:noProof/>
        </w:rPr>
        <w:fldChar w:fldCharType="separate"/>
      </w:r>
      <w:r>
        <w:rPr>
          <w:noProof/>
        </w:rPr>
        <w:t>126</w:t>
      </w:r>
      <w:r>
        <w:rPr>
          <w:noProof/>
        </w:rPr>
        <w:fldChar w:fldCharType="end"/>
      </w:r>
    </w:p>
    <w:p w14:paraId="78593C10" w14:textId="0AADDD6B" w:rsidR="00691607" w:rsidRDefault="00691607">
      <w:pPr>
        <w:pStyle w:val="TOC4"/>
        <w:rPr>
          <w:rFonts w:asciiTheme="minorHAnsi" w:eastAsiaTheme="minorEastAsia" w:hAnsiTheme="minorHAnsi" w:cstheme="minorBidi"/>
          <w:noProof/>
          <w:sz w:val="22"/>
          <w:szCs w:val="22"/>
          <w:lang w:eastAsia="en-GB"/>
        </w:rPr>
      </w:pPr>
      <w:r>
        <w:rPr>
          <w:noProof/>
        </w:rPr>
        <w:t>7.2.</w:t>
      </w:r>
      <w:r w:rsidRPr="006D4545">
        <w:rPr>
          <w:noProof/>
          <w:lang w:val="en-US"/>
        </w:rPr>
        <w:t>2.2</w:t>
      </w:r>
      <w:r>
        <w:rPr>
          <w:rFonts w:asciiTheme="minorHAnsi" w:eastAsiaTheme="minorEastAsia" w:hAnsiTheme="minorHAnsi" w:cstheme="minorBidi"/>
          <w:noProof/>
          <w:sz w:val="22"/>
          <w:szCs w:val="22"/>
          <w:lang w:eastAsia="en-GB"/>
        </w:rPr>
        <w:tab/>
      </w:r>
      <w:r w:rsidRPr="006D4545">
        <w:rPr>
          <w:noProof/>
          <w:lang w:val="fr-FR"/>
        </w:rPr>
        <w:t xml:space="preserve">PFCP </w:t>
      </w:r>
      <w:r w:rsidRPr="006D4545">
        <w:rPr>
          <w:noProof/>
          <w:lang w:val="en-US"/>
        </w:rPr>
        <w:t>H</w:t>
      </w:r>
      <w:r>
        <w:rPr>
          <w:noProof/>
        </w:rPr>
        <w:t>eader</w:t>
      </w:r>
      <w:r w:rsidRPr="006D4545">
        <w:rPr>
          <w:noProof/>
          <w:lang w:val="en-US"/>
        </w:rPr>
        <w:t xml:space="preserve"> for Node Related M</w:t>
      </w:r>
      <w:r>
        <w:rPr>
          <w:noProof/>
        </w:rPr>
        <w:t>essages</w:t>
      </w:r>
      <w:r>
        <w:rPr>
          <w:noProof/>
        </w:rPr>
        <w:tab/>
      </w:r>
      <w:r>
        <w:rPr>
          <w:noProof/>
        </w:rPr>
        <w:fldChar w:fldCharType="begin" w:fldLock="1"/>
      </w:r>
      <w:r>
        <w:rPr>
          <w:noProof/>
        </w:rPr>
        <w:instrText xml:space="preserve"> PAGEREF _Toc106825655 \h </w:instrText>
      </w:r>
      <w:r>
        <w:rPr>
          <w:noProof/>
        </w:rPr>
      </w:r>
      <w:r>
        <w:rPr>
          <w:noProof/>
        </w:rPr>
        <w:fldChar w:fldCharType="separate"/>
      </w:r>
      <w:r>
        <w:rPr>
          <w:noProof/>
        </w:rPr>
        <w:t>126</w:t>
      </w:r>
      <w:r>
        <w:rPr>
          <w:noProof/>
        </w:rPr>
        <w:fldChar w:fldCharType="end"/>
      </w:r>
    </w:p>
    <w:p w14:paraId="12623B75" w14:textId="254E2A42"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t>7.2</w:t>
      </w:r>
      <w:r>
        <w:rPr>
          <w:noProof/>
        </w:rPr>
        <w:t>.</w:t>
      </w:r>
      <w:r w:rsidRPr="006D4545">
        <w:rPr>
          <w:noProof/>
          <w:lang w:val="en-US"/>
        </w:rPr>
        <w:t>2.3</w:t>
      </w:r>
      <w:r>
        <w:rPr>
          <w:rFonts w:asciiTheme="minorHAnsi" w:eastAsiaTheme="minorEastAsia" w:hAnsiTheme="minorHAnsi" w:cstheme="minorBidi"/>
          <w:noProof/>
          <w:sz w:val="22"/>
          <w:szCs w:val="22"/>
          <w:lang w:eastAsia="en-GB"/>
        </w:rPr>
        <w:tab/>
      </w:r>
      <w:r w:rsidRPr="006D4545">
        <w:rPr>
          <w:noProof/>
          <w:lang w:val="en-US"/>
        </w:rPr>
        <w:t>PFCP H</w:t>
      </w:r>
      <w:r>
        <w:rPr>
          <w:noProof/>
        </w:rPr>
        <w:t>eader</w:t>
      </w:r>
      <w:r w:rsidRPr="006D4545">
        <w:rPr>
          <w:noProof/>
          <w:lang w:val="en-US"/>
        </w:rPr>
        <w:t xml:space="preserve"> for Session Related Messages</w:t>
      </w:r>
      <w:r>
        <w:rPr>
          <w:noProof/>
        </w:rPr>
        <w:tab/>
      </w:r>
      <w:r>
        <w:rPr>
          <w:noProof/>
        </w:rPr>
        <w:fldChar w:fldCharType="begin" w:fldLock="1"/>
      </w:r>
      <w:r>
        <w:rPr>
          <w:noProof/>
        </w:rPr>
        <w:instrText xml:space="preserve"> PAGEREF _Toc106825656 \h </w:instrText>
      </w:r>
      <w:r>
        <w:rPr>
          <w:noProof/>
        </w:rPr>
      </w:r>
      <w:r>
        <w:rPr>
          <w:noProof/>
        </w:rPr>
        <w:fldChar w:fldCharType="separate"/>
      </w:r>
      <w:r>
        <w:rPr>
          <w:noProof/>
        </w:rPr>
        <w:t>127</w:t>
      </w:r>
      <w:r>
        <w:rPr>
          <w:noProof/>
        </w:rPr>
        <w:fldChar w:fldCharType="end"/>
      </w:r>
    </w:p>
    <w:p w14:paraId="5D8FC4E7" w14:textId="74A95B6A" w:rsidR="00691607" w:rsidRDefault="00691607">
      <w:pPr>
        <w:pStyle w:val="TOC4"/>
        <w:rPr>
          <w:rFonts w:asciiTheme="minorHAnsi" w:eastAsiaTheme="minorEastAsia" w:hAnsiTheme="minorHAnsi" w:cstheme="minorBidi"/>
          <w:noProof/>
          <w:sz w:val="22"/>
          <w:szCs w:val="22"/>
          <w:lang w:eastAsia="en-GB"/>
        </w:rPr>
      </w:pPr>
      <w:r w:rsidRPr="006D4545">
        <w:rPr>
          <w:noProof/>
          <w:lang w:val="en-US"/>
        </w:rPr>
        <w:t>7.2.2.4</w:t>
      </w:r>
      <w:r>
        <w:rPr>
          <w:rFonts w:asciiTheme="minorHAnsi" w:eastAsiaTheme="minorEastAsia" w:hAnsiTheme="minorHAnsi" w:cstheme="minorBidi"/>
          <w:noProof/>
          <w:sz w:val="22"/>
          <w:szCs w:val="22"/>
          <w:lang w:eastAsia="en-GB"/>
        </w:rPr>
        <w:tab/>
      </w:r>
      <w:r>
        <w:rPr>
          <w:noProof/>
        </w:rPr>
        <w:t xml:space="preserve">Usage of the </w:t>
      </w:r>
      <w:r w:rsidRPr="006D4545">
        <w:rPr>
          <w:noProof/>
          <w:lang w:val="en-US"/>
        </w:rPr>
        <w:t>PFCP</w:t>
      </w:r>
      <w:r>
        <w:rPr>
          <w:noProof/>
        </w:rPr>
        <w:t xml:space="preserve"> Header</w:t>
      </w:r>
      <w:r>
        <w:rPr>
          <w:noProof/>
        </w:rPr>
        <w:tab/>
      </w:r>
      <w:r>
        <w:rPr>
          <w:noProof/>
        </w:rPr>
        <w:fldChar w:fldCharType="begin" w:fldLock="1"/>
      </w:r>
      <w:r>
        <w:rPr>
          <w:noProof/>
        </w:rPr>
        <w:instrText xml:space="preserve"> PAGEREF _Toc106825657 \h </w:instrText>
      </w:r>
      <w:r>
        <w:rPr>
          <w:noProof/>
        </w:rPr>
      </w:r>
      <w:r>
        <w:rPr>
          <w:noProof/>
        </w:rPr>
        <w:fldChar w:fldCharType="separate"/>
      </w:r>
      <w:r>
        <w:rPr>
          <w:noProof/>
        </w:rPr>
        <w:t>127</w:t>
      </w:r>
      <w:r>
        <w:rPr>
          <w:noProof/>
        </w:rPr>
        <w:fldChar w:fldCharType="end"/>
      </w:r>
    </w:p>
    <w:p w14:paraId="6F81C41B" w14:textId="4FEF45DC" w:rsidR="00691607" w:rsidRDefault="00691607">
      <w:pPr>
        <w:pStyle w:val="TOC5"/>
        <w:rPr>
          <w:rFonts w:asciiTheme="minorHAnsi" w:eastAsiaTheme="minorEastAsia" w:hAnsiTheme="minorHAnsi" w:cstheme="minorBidi"/>
          <w:noProof/>
          <w:sz w:val="22"/>
          <w:szCs w:val="22"/>
          <w:lang w:eastAsia="en-GB"/>
        </w:rPr>
      </w:pPr>
      <w:r w:rsidRPr="006D4545">
        <w:rPr>
          <w:noProof/>
          <w:lang w:val="en-US"/>
        </w:rPr>
        <w:t>7.2.2.4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_Toc106825658 \h </w:instrText>
      </w:r>
      <w:r>
        <w:rPr>
          <w:noProof/>
        </w:rPr>
      </w:r>
      <w:r>
        <w:rPr>
          <w:noProof/>
        </w:rPr>
        <w:fldChar w:fldCharType="separate"/>
      </w:r>
      <w:r>
        <w:rPr>
          <w:noProof/>
        </w:rPr>
        <w:t>127</w:t>
      </w:r>
      <w:r>
        <w:rPr>
          <w:noProof/>
        </w:rPr>
        <w:fldChar w:fldCharType="end"/>
      </w:r>
    </w:p>
    <w:p w14:paraId="604D391E" w14:textId="1D08FA0B" w:rsidR="00691607" w:rsidRDefault="00691607">
      <w:pPr>
        <w:pStyle w:val="TOC5"/>
        <w:rPr>
          <w:rFonts w:asciiTheme="minorHAnsi" w:eastAsiaTheme="minorEastAsia" w:hAnsiTheme="minorHAnsi" w:cstheme="minorBidi"/>
          <w:noProof/>
          <w:sz w:val="22"/>
          <w:szCs w:val="22"/>
          <w:lang w:eastAsia="en-GB"/>
        </w:rPr>
      </w:pPr>
      <w:r>
        <w:rPr>
          <w:noProof/>
        </w:rPr>
        <w:t>7.2.2.4.2</w:t>
      </w:r>
      <w:r>
        <w:rPr>
          <w:rFonts w:asciiTheme="minorHAnsi" w:eastAsiaTheme="minorEastAsia" w:hAnsiTheme="minorHAnsi" w:cstheme="minorBidi"/>
          <w:noProof/>
          <w:sz w:val="22"/>
          <w:szCs w:val="22"/>
          <w:lang w:eastAsia="en-GB"/>
        </w:rPr>
        <w:tab/>
      </w:r>
      <w:r>
        <w:rPr>
          <w:noProof/>
        </w:rPr>
        <w:t>Conditions for Sending SEID=0 in PFCP Header</w:t>
      </w:r>
      <w:r>
        <w:rPr>
          <w:noProof/>
        </w:rPr>
        <w:tab/>
      </w:r>
      <w:r>
        <w:rPr>
          <w:noProof/>
        </w:rPr>
        <w:fldChar w:fldCharType="begin" w:fldLock="1"/>
      </w:r>
      <w:r>
        <w:rPr>
          <w:noProof/>
        </w:rPr>
        <w:instrText xml:space="preserve"> PAGEREF _Toc106825659 \h </w:instrText>
      </w:r>
      <w:r>
        <w:rPr>
          <w:noProof/>
        </w:rPr>
      </w:r>
      <w:r>
        <w:rPr>
          <w:noProof/>
        </w:rPr>
        <w:fldChar w:fldCharType="separate"/>
      </w:r>
      <w:r>
        <w:rPr>
          <w:noProof/>
        </w:rPr>
        <w:t>128</w:t>
      </w:r>
      <w:r>
        <w:rPr>
          <w:noProof/>
        </w:rPr>
        <w:fldChar w:fldCharType="end"/>
      </w:r>
    </w:p>
    <w:p w14:paraId="0D9510BD" w14:textId="669AC639" w:rsidR="00691607" w:rsidRDefault="00691607">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Information Elements</w:t>
      </w:r>
      <w:r>
        <w:rPr>
          <w:noProof/>
        </w:rPr>
        <w:tab/>
      </w:r>
      <w:r>
        <w:rPr>
          <w:noProof/>
        </w:rPr>
        <w:fldChar w:fldCharType="begin" w:fldLock="1"/>
      </w:r>
      <w:r>
        <w:rPr>
          <w:noProof/>
        </w:rPr>
        <w:instrText xml:space="preserve"> PAGEREF _Toc106825660 \h </w:instrText>
      </w:r>
      <w:r>
        <w:rPr>
          <w:noProof/>
        </w:rPr>
      </w:r>
      <w:r>
        <w:rPr>
          <w:noProof/>
        </w:rPr>
        <w:fldChar w:fldCharType="separate"/>
      </w:r>
      <w:r>
        <w:rPr>
          <w:noProof/>
        </w:rPr>
        <w:t>128</w:t>
      </w:r>
      <w:r>
        <w:rPr>
          <w:noProof/>
        </w:rPr>
        <w:fldChar w:fldCharType="end"/>
      </w:r>
    </w:p>
    <w:p w14:paraId="2AAFD829" w14:textId="619316EC" w:rsidR="00691607" w:rsidRDefault="00691607">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_Toc106825661 \h </w:instrText>
      </w:r>
      <w:r>
        <w:rPr>
          <w:noProof/>
        </w:rPr>
      </w:r>
      <w:r>
        <w:rPr>
          <w:noProof/>
        </w:rPr>
        <w:fldChar w:fldCharType="separate"/>
      </w:r>
      <w:r>
        <w:rPr>
          <w:noProof/>
        </w:rPr>
        <w:t>128</w:t>
      </w:r>
      <w:r>
        <w:rPr>
          <w:noProof/>
        </w:rPr>
        <w:fldChar w:fldCharType="end"/>
      </w:r>
    </w:p>
    <w:p w14:paraId="37046AE5" w14:textId="3145BDCE" w:rsidR="00691607" w:rsidRDefault="00691607">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_Toc106825662 \h </w:instrText>
      </w:r>
      <w:r>
        <w:rPr>
          <w:noProof/>
        </w:rPr>
      </w:r>
      <w:r>
        <w:rPr>
          <w:noProof/>
        </w:rPr>
        <w:fldChar w:fldCharType="separate"/>
      </w:r>
      <w:r>
        <w:rPr>
          <w:noProof/>
        </w:rPr>
        <w:t>128</w:t>
      </w:r>
      <w:r>
        <w:rPr>
          <w:noProof/>
        </w:rPr>
        <w:fldChar w:fldCharType="end"/>
      </w:r>
    </w:p>
    <w:p w14:paraId="3F85B067" w14:textId="0E92812A" w:rsidR="00691607" w:rsidRDefault="00691607">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Grouped Information Elements</w:t>
      </w:r>
      <w:r>
        <w:rPr>
          <w:noProof/>
        </w:rPr>
        <w:tab/>
      </w:r>
      <w:r>
        <w:rPr>
          <w:noProof/>
        </w:rPr>
        <w:fldChar w:fldCharType="begin" w:fldLock="1"/>
      </w:r>
      <w:r>
        <w:rPr>
          <w:noProof/>
        </w:rPr>
        <w:instrText xml:space="preserve"> PAGEREF _Toc106825663 \h </w:instrText>
      </w:r>
      <w:r>
        <w:rPr>
          <w:noProof/>
        </w:rPr>
      </w:r>
      <w:r>
        <w:rPr>
          <w:noProof/>
        </w:rPr>
        <w:fldChar w:fldCharType="separate"/>
      </w:r>
      <w:r>
        <w:rPr>
          <w:noProof/>
        </w:rPr>
        <w:t>129</w:t>
      </w:r>
      <w:r>
        <w:rPr>
          <w:noProof/>
        </w:rPr>
        <w:fldChar w:fldCharType="end"/>
      </w:r>
    </w:p>
    <w:p w14:paraId="06CD37C3" w14:textId="40FA76B6" w:rsidR="00691607" w:rsidRDefault="00691607">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Information Element Type</w:t>
      </w:r>
      <w:r>
        <w:rPr>
          <w:noProof/>
        </w:rPr>
        <w:tab/>
      </w:r>
      <w:r>
        <w:rPr>
          <w:noProof/>
        </w:rPr>
        <w:fldChar w:fldCharType="begin" w:fldLock="1"/>
      </w:r>
      <w:r>
        <w:rPr>
          <w:noProof/>
        </w:rPr>
        <w:instrText xml:space="preserve"> PAGEREF _Toc106825664 \h </w:instrText>
      </w:r>
      <w:r>
        <w:rPr>
          <w:noProof/>
        </w:rPr>
      </w:r>
      <w:r>
        <w:rPr>
          <w:noProof/>
        </w:rPr>
        <w:fldChar w:fldCharType="separate"/>
      </w:r>
      <w:r>
        <w:rPr>
          <w:noProof/>
        </w:rPr>
        <w:t>130</w:t>
      </w:r>
      <w:r>
        <w:rPr>
          <w:noProof/>
        </w:rPr>
        <w:fldChar w:fldCharType="end"/>
      </w:r>
    </w:p>
    <w:p w14:paraId="09E0ED3D" w14:textId="76D01A46" w:rsidR="00691607" w:rsidRDefault="00691607">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Message Types</w:t>
      </w:r>
      <w:r>
        <w:rPr>
          <w:noProof/>
        </w:rPr>
        <w:tab/>
      </w:r>
      <w:r>
        <w:rPr>
          <w:noProof/>
        </w:rPr>
        <w:fldChar w:fldCharType="begin" w:fldLock="1"/>
      </w:r>
      <w:r>
        <w:rPr>
          <w:noProof/>
        </w:rPr>
        <w:instrText xml:space="preserve"> PAGEREF _Toc106825665 \h </w:instrText>
      </w:r>
      <w:r>
        <w:rPr>
          <w:noProof/>
        </w:rPr>
      </w:r>
      <w:r>
        <w:rPr>
          <w:noProof/>
        </w:rPr>
        <w:fldChar w:fldCharType="separate"/>
      </w:r>
      <w:r>
        <w:rPr>
          <w:noProof/>
        </w:rPr>
        <w:t>130</w:t>
      </w:r>
      <w:r>
        <w:rPr>
          <w:noProof/>
        </w:rPr>
        <w:fldChar w:fldCharType="end"/>
      </w:r>
    </w:p>
    <w:p w14:paraId="14F9F5E2" w14:textId="495E031E" w:rsidR="00691607" w:rsidRDefault="00691607">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PFCP Node Related Messages</w:t>
      </w:r>
      <w:r>
        <w:rPr>
          <w:noProof/>
        </w:rPr>
        <w:tab/>
      </w:r>
      <w:r>
        <w:rPr>
          <w:noProof/>
        </w:rPr>
        <w:fldChar w:fldCharType="begin" w:fldLock="1"/>
      </w:r>
      <w:r>
        <w:rPr>
          <w:noProof/>
        </w:rPr>
        <w:instrText xml:space="preserve"> PAGEREF _Toc106825666 \h </w:instrText>
      </w:r>
      <w:r>
        <w:rPr>
          <w:noProof/>
        </w:rPr>
      </w:r>
      <w:r>
        <w:rPr>
          <w:noProof/>
        </w:rPr>
        <w:fldChar w:fldCharType="separate"/>
      </w:r>
      <w:r>
        <w:rPr>
          <w:noProof/>
        </w:rPr>
        <w:t>131</w:t>
      </w:r>
      <w:r>
        <w:rPr>
          <w:noProof/>
        </w:rPr>
        <w:fldChar w:fldCharType="end"/>
      </w:r>
    </w:p>
    <w:p w14:paraId="545AA5D5" w14:textId="624D7B2C" w:rsidR="00691607" w:rsidRDefault="00691607">
      <w:pPr>
        <w:pStyle w:val="TOC3"/>
        <w:rPr>
          <w:rFonts w:asciiTheme="minorHAnsi" w:eastAsiaTheme="minorEastAsia" w:hAnsiTheme="minorHAnsi" w:cstheme="minorBidi"/>
          <w:noProof/>
          <w:sz w:val="22"/>
          <w:szCs w:val="22"/>
          <w:lang w:eastAsia="en-GB"/>
        </w:rPr>
      </w:pPr>
      <w:r>
        <w:rPr>
          <w:noProof/>
          <w:lang w:eastAsia="zh-CN"/>
        </w:rPr>
        <w:t>7</w:t>
      </w:r>
      <w:r>
        <w:rPr>
          <w:noProof/>
        </w:rPr>
        <w:t>.</w:t>
      </w:r>
      <w:r w:rsidRPr="006D4545">
        <w:rPr>
          <w:noProof/>
          <w:lang w:val="en-US"/>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_Toc106825667 \h </w:instrText>
      </w:r>
      <w:r>
        <w:rPr>
          <w:noProof/>
        </w:rPr>
      </w:r>
      <w:r>
        <w:rPr>
          <w:noProof/>
        </w:rPr>
        <w:fldChar w:fldCharType="separate"/>
      </w:r>
      <w:r>
        <w:rPr>
          <w:noProof/>
        </w:rPr>
        <w:t>131</w:t>
      </w:r>
      <w:r>
        <w:rPr>
          <w:noProof/>
        </w:rPr>
        <w:fldChar w:fldCharType="end"/>
      </w:r>
    </w:p>
    <w:p w14:paraId="3498C834" w14:textId="4D181607" w:rsidR="00691607" w:rsidRDefault="00691607">
      <w:pPr>
        <w:pStyle w:val="TOC3"/>
        <w:rPr>
          <w:rFonts w:asciiTheme="minorHAnsi" w:eastAsiaTheme="minorEastAsia" w:hAnsiTheme="minorHAnsi" w:cstheme="minorBidi"/>
          <w:noProof/>
          <w:sz w:val="22"/>
          <w:szCs w:val="22"/>
          <w:lang w:eastAsia="en-GB"/>
        </w:rPr>
      </w:pPr>
      <w:r w:rsidRPr="006D4545">
        <w:rPr>
          <w:rFonts w:eastAsia="SimSun"/>
          <w:noProof/>
          <w:lang w:val="en-US"/>
        </w:rPr>
        <w:t>7.4.2</w:t>
      </w:r>
      <w:r>
        <w:rPr>
          <w:rFonts w:asciiTheme="minorHAnsi" w:eastAsiaTheme="minorEastAsia" w:hAnsiTheme="minorHAnsi" w:cstheme="minorBidi"/>
          <w:noProof/>
          <w:sz w:val="22"/>
          <w:szCs w:val="22"/>
          <w:lang w:eastAsia="en-GB"/>
        </w:rPr>
        <w:tab/>
      </w:r>
      <w:r w:rsidRPr="006D4545">
        <w:rPr>
          <w:rFonts w:eastAsia="SimSun"/>
          <w:noProof/>
          <w:lang w:eastAsia="zh-CN"/>
        </w:rPr>
        <w:t>Heartbeat</w:t>
      </w:r>
      <w:r w:rsidRPr="006D4545">
        <w:rPr>
          <w:rFonts w:eastAsia="SimSun"/>
          <w:noProof/>
        </w:rPr>
        <w:t xml:space="preserve"> Messages</w:t>
      </w:r>
      <w:r>
        <w:rPr>
          <w:noProof/>
        </w:rPr>
        <w:tab/>
      </w:r>
      <w:r>
        <w:rPr>
          <w:noProof/>
        </w:rPr>
        <w:fldChar w:fldCharType="begin" w:fldLock="1"/>
      </w:r>
      <w:r>
        <w:rPr>
          <w:noProof/>
        </w:rPr>
        <w:instrText xml:space="preserve"> PAGEREF _Toc106825668 \h </w:instrText>
      </w:r>
      <w:r>
        <w:rPr>
          <w:noProof/>
        </w:rPr>
      </w:r>
      <w:r>
        <w:rPr>
          <w:noProof/>
        </w:rPr>
        <w:fldChar w:fldCharType="separate"/>
      </w:r>
      <w:r>
        <w:rPr>
          <w:noProof/>
        </w:rPr>
        <w:t>131</w:t>
      </w:r>
      <w:r>
        <w:rPr>
          <w:noProof/>
        </w:rPr>
        <w:fldChar w:fldCharType="end"/>
      </w:r>
    </w:p>
    <w:p w14:paraId="644534FA" w14:textId="359F0935" w:rsidR="00691607" w:rsidRDefault="00691607">
      <w:pPr>
        <w:pStyle w:val="TOC4"/>
        <w:rPr>
          <w:rFonts w:asciiTheme="minorHAnsi" w:eastAsiaTheme="minorEastAsia" w:hAnsiTheme="minorHAnsi" w:cstheme="minorBidi"/>
          <w:noProof/>
          <w:sz w:val="22"/>
          <w:szCs w:val="22"/>
          <w:lang w:eastAsia="en-GB"/>
        </w:rPr>
      </w:pPr>
      <w:r w:rsidRPr="006D4545">
        <w:rPr>
          <w:rFonts w:eastAsia="SimSun"/>
          <w:noProof/>
        </w:rPr>
        <w:t>7.4.2.</w:t>
      </w:r>
      <w:r w:rsidRPr="006D4545">
        <w:rPr>
          <w:rFonts w:eastAsia="SimSun"/>
          <w:noProof/>
          <w:lang w:eastAsia="zh-CN"/>
        </w:rPr>
        <w:t>1</w:t>
      </w:r>
      <w:r>
        <w:rPr>
          <w:rFonts w:asciiTheme="minorHAnsi" w:eastAsiaTheme="minorEastAsia" w:hAnsiTheme="minorHAnsi" w:cstheme="minorBidi"/>
          <w:noProof/>
          <w:sz w:val="22"/>
          <w:szCs w:val="22"/>
          <w:lang w:eastAsia="en-GB"/>
        </w:rPr>
        <w:tab/>
      </w:r>
      <w:r w:rsidRPr="006D4545">
        <w:rPr>
          <w:rFonts w:eastAsia="SimSun"/>
          <w:noProof/>
          <w:lang w:eastAsia="zh-CN"/>
        </w:rPr>
        <w:t>Heartbeat Request</w:t>
      </w:r>
      <w:r>
        <w:rPr>
          <w:noProof/>
        </w:rPr>
        <w:tab/>
      </w:r>
      <w:r>
        <w:rPr>
          <w:noProof/>
        </w:rPr>
        <w:fldChar w:fldCharType="begin" w:fldLock="1"/>
      </w:r>
      <w:r>
        <w:rPr>
          <w:noProof/>
        </w:rPr>
        <w:instrText xml:space="preserve"> PAGEREF _Toc106825669 \h </w:instrText>
      </w:r>
      <w:r>
        <w:rPr>
          <w:noProof/>
        </w:rPr>
      </w:r>
      <w:r>
        <w:rPr>
          <w:noProof/>
        </w:rPr>
        <w:fldChar w:fldCharType="separate"/>
      </w:r>
      <w:r>
        <w:rPr>
          <w:noProof/>
        </w:rPr>
        <w:t>131</w:t>
      </w:r>
      <w:r>
        <w:rPr>
          <w:noProof/>
        </w:rPr>
        <w:fldChar w:fldCharType="end"/>
      </w:r>
    </w:p>
    <w:p w14:paraId="4E0E3C9A" w14:textId="4E198989" w:rsidR="00691607" w:rsidRDefault="00691607">
      <w:pPr>
        <w:pStyle w:val="TOC4"/>
        <w:rPr>
          <w:rFonts w:asciiTheme="minorHAnsi" w:eastAsiaTheme="minorEastAsia" w:hAnsiTheme="minorHAnsi" w:cstheme="minorBidi"/>
          <w:noProof/>
          <w:sz w:val="22"/>
          <w:szCs w:val="22"/>
          <w:lang w:eastAsia="en-GB"/>
        </w:rPr>
      </w:pPr>
      <w:r w:rsidRPr="006D4545">
        <w:rPr>
          <w:rFonts w:eastAsia="SimSun"/>
          <w:noProof/>
        </w:rPr>
        <w:t>7.4.2.</w:t>
      </w:r>
      <w:r w:rsidRPr="006D4545">
        <w:rPr>
          <w:rFonts w:eastAsia="SimSun"/>
          <w:noProof/>
          <w:lang w:eastAsia="zh-CN"/>
        </w:rPr>
        <w:t>2</w:t>
      </w:r>
      <w:r>
        <w:rPr>
          <w:rFonts w:asciiTheme="minorHAnsi" w:eastAsiaTheme="minorEastAsia" w:hAnsiTheme="minorHAnsi" w:cstheme="minorBidi"/>
          <w:noProof/>
          <w:sz w:val="22"/>
          <w:szCs w:val="22"/>
          <w:lang w:eastAsia="en-GB"/>
        </w:rPr>
        <w:tab/>
      </w:r>
      <w:r w:rsidRPr="006D4545">
        <w:rPr>
          <w:rFonts w:eastAsia="SimSun"/>
          <w:noProof/>
          <w:lang w:eastAsia="zh-CN"/>
        </w:rPr>
        <w:t>Heartbeat Response</w:t>
      </w:r>
      <w:r>
        <w:rPr>
          <w:noProof/>
        </w:rPr>
        <w:tab/>
      </w:r>
      <w:r>
        <w:rPr>
          <w:noProof/>
        </w:rPr>
        <w:fldChar w:fldCharType="begin" w:fldLock="1"/>
      </w:r>
      <w:r>
        <w:rPr>
          <w:noProof/>
        </w:rPr>
        <w:instrText xml:space="preserve"> PAGEREF _Toc106825670 \h </w:instrText>
      </w:r>
      <w:r>
        <w:rPr>
          <w:noProof/>
        </w:rPr>
      </w:r>
      <w:r>
        <w:rPr>
          <w:noProof/>
        </w:rPr>
        <w:fldChar w:fldCharType="separate"/>
      </w:r>
      <w:r>
        <w:rPr>
          <w:noProof/>
        </w:rPr>
        <w:t>132</w:t>
      </w:r>
      <w:r>
        <w:rPr>
          <w:noProof/>
        </w:rPr>
        <w:fldChar w:fldCharType="end"/>
      </w:r>
    </w:p>
    <w:p w14:paraId="1337BB5C" w14:textId="2BAB6D73" w:rsidR="00691607" w:rsidRDefault="00691607">
      <w:pPr>
        <w:pStyle w:val="TOC4"/>
        <w:rPr>
          <w:rFonts w:asciiTheme="minorHAnsi" w:eastAsiaTheme="minorEastAsia" w:hAnsiTheme="minorHAnsi" w:cstheme="minorBidi"/>
          <w:noProof/>
          <w:sz w:val="22"/>
          <w:szCs w:val="22"/>
          <w:lang w:eastAsia="en-GB"/>
        </w:rPr>
      </w:pPr>
      <w:r w:rsidRPr="006D4545">
        <w:rPr>
          <w:rFonts w:eastAsia="SimSun"/>
          <w:noProof/>
        </w:rPr>
        <w:t>7.4.2.</w:t>
      </w:r>
      <w:r w:rsidRPr="006D4545">
        <w:rPr>
          <w:rFonts w:eastAsia="SimSun"/>
          <w:noProof/>
          <w:lang w:eastAsia="zh-CN"/>
        </w:rPr>
        <w:t>2</w:t>
      </w:r>
      <w:r>
        <w:rPr>
          <w:rFonts w:asciiTheme="minorHAnsi" w:eastAsiaTheme="minorEastAsia" w:hAnsiTheme="minorHAnsi" w:cstheme="minorBidi"/>
          <w:noProof/>
          <w:sz w:val="22"/>
          <w:szCs w:val="22"/>
          <w:lang w:eastAsia="en-GB"/>
        </w:rPr>
        <w:tab/>
      </w:r>
      <w:r w:rsidRPr="006D4545">
        <w:rPr>
          <w:rFonts w:eastAsia="SimSun"/>
          <w:noProof/>
          <w:lang w:eastAsia="zh-CN"/>
        </w:rPr>
        <w:t>Heartbeat Response</w:t>
      </w:r>
      <w:r>
        <w:rPr>
          <w:noProof/>
        </w:rPr>
        <w:tab/>
      </w:r>
      <w:r>
        <w:rPr>
          <w:noProof/>
        </w:rPr>
        <w:fldChar w:fldCharType="begin" w:fldLock="1"/>
      </w:r>
      <w:r>
        <w:rPr>
          <w:noProof/>
        </w:rPr>
        <w:instrText xml:space="preserve"> PAGEREF _Toc106825671 \h </w:instrText>
      </w:r>
      <w:r>
        <w:rPr>
          <w:noProof/>
        </w:rPr>
      </w:r>
      <w:r>
        <w:rPr>
          <w:noProof/>
        </w:rPr>
        <w:fldChar w:fldCharType="separate"/>
      </w:r>
      <w:r>
        <w:rPr>
          <w:noProof/>
        </w:rPr>
        <w:t>132</w:t>
      </w:r>
      <w:r>
        <w:rPr>
          <w:noProof/>
        </w:rPr>
        <w:fldChar w:fldCharType="end"/>
      </w:r>
    </w:p>
    <w:p w14:paraId="5C1B82F9" w14:textId="1238EC5A" w:rsidR="00691607" w:rsidRDefault="00691607">
      <w:pPr>
        <w:pStyle w:val="TOC3"/>
        <w:rPr>
          <w:rFonts w:asciiTheme="minorHAnsi" w:eastAsiaTheme="minorEastAsia" w:hAnsiTheme="minorHAnsi" w:cstheme="minorBidi"/>
          <w:noProof/>
          <w:sz w:val="22"/>
          <w:szCs w:val="22"/>
          <w:lang w:eastAsia="en-GB"/>
        </w:rPr>
      </w:pPr>
      <w:r w:rsidRPr="006D4545">
        <w:rPr>
          <w:rFonts w:eastAsia="SimSun"/>
          <w:noProof/>
          <w:lang w:val="en-US"/>
        </w:rPr>
        <w:t>7.4.3</w:t>
      </w:r>
      <w:r>
        <w:rPr>
          <w:rFonts w:asciiTheme="minorHAnsi" w:eastAsiaTheme="minorEastAsia" w:hAnsiTheme="minorHAnsi" w:cstheme="minorBidi"/>
          <w:noProof/>
          <w:sz w:val="22"/>
          <w:szCs w:val="22"/>
          <w:lang w:eastAsia="en-GB"/>
        </w:rPr>
        <w:tab/>
      </w:r>
      <w:r w:rsidRPr="006D4545">
        <w:rPr>
          <w:rFonts w:eastAsia="SimSun"/>
          <w:noProof/>
          <w:lang w:val="en-US"/>
        </w:rPr>
        <w:t xml:space="preserve">PFCP </w:t>
      </w:r>
      <w:r w:rsidRPr="006D4545">
        <w:rPr>
          <w:rFonts w:eastAsia="SimSun"/>
          <w:noProof/>
          <w:lang w:eastAsia="zh-CN"/>
        </w:rPr>
        <w:t>PFD Management</w:t>
      </w:r>
      <w:r>
        <w:rPr>
          <w:noProof/>
        </w:rPr>
        <w:tab/>
      </w:r>
      <w:r>
        <w:rPr>
          <w:noProof/>
        </w:rPr>
        <w:fldChar w:fldCharType="begin" w:fldLock="1"/>
      </w:r>
      <w:r>
        <w:rPr>
          <w:noProof/>
        </w:rPr>
        <w:instrText xml:space="preserve"> PAGEREF _Toc106825672 \h </w:instrText>
      </w:r>
      <w:r>
        <w:rPr>
          <w:noProof/>
        </w:rPr>
      </w:r>
      <w:r>
        <w:rPr>
          <w:noProof/>
        </w:rPr>
        <w:fldChar w:fldCharType="separate"/>
      </w:r>
      <w:r>
        <w:rPr>
          <w:noProof/>
        </w:rPr>
        <w:t>132</w:t>
      </w:r>
      <w:r>
        <w:rPr>
          <w:noProof/>
        </w:rPr>
        <w:fldChar w:fldCharType="end"/>
      </w:r>
    </w:p>
    <w:p w14:paraId="267C8065" w14:textId="5F963F7E" w:rsidR="00691607" w:rsidRDefault="00691607">
      <w:pPr>
        <w:pStyle w:val="TOC4"/>
        <w:rPr>
          <w:rFonts w:asciiTheme="minorHAnsi" w:eastAsiaTheme="minorEastAsia" w:hAnsiTheme="minorHAnsi" w:cstheme="minorBidi"/>
          <w:noProof/>
          <w:sz w:val="22"/>
          <w:szCs w:val="22"/>
          <w:lang w:eastAsia="en-GB"/>
        </w:rPr>
      </w:pPr>
      <w:r w:rsidRPr="006D4545">
        <w:rPr>
          <w:rFonts w:eastAsia="SimSun"/>
          <w:noProof/>
          <w:lang w:val="fr-FR"/>
        </w:rPr>
        <w:t>7.4.3.1</w:t>
      </w:r>
      <w:r>
        <w:rPr>
          <w:rFonts w:asciiTheme="minorHAnsi" w:eastAsiaTheme="minorEastAsia" w:hAnsiTheme="minorHAnsi" w:cstheme="minorBidi"/>
          <w:noProof/>
          <w:sz w:val="22"/>
          <w:szCs w:val="22"/>
          <w:lang w:eastAsia="en-GB"/>
        </w:rPr>
        <w:tab/>
      </w:r>
      <w:r w:rsidRPr="006D4545">
        <w:rPr>
          <w:rFonts w:eastAsia="SimSun"/>
          <w:noProof/>
          <w:lang w:val="fr-FR"/>
        </w:rPr>
        <w:t xml:space="preserve">PFCP </w:t>
      </w:r>
      <w:r w:rsidRPr="006D4545">
        <w:rPr>
          <w:rFonts w:eastAsia="SimSun"/>
          <w:noProof/>
          <w:lang w:val="fr-FR" w:eastAsia="zh-CN"/>
        </w:rPr>
        <w:t>PFD Management Request</w:t>
      </w:r>
      <w:r>
        <w:rPr>
          <w:noProof/>
        </w:rPr>
        <w:tab/>
      </w:r>
      <w:r>
        <w:rPr>
          <w:noProof/>
        </w:rPr>
        <w:fldChar w:fldCharType="begin" w:fldLock="1"/>
      </w:r>
      <w:r>
        <w:rPr>
          <w:noProof/>
        </w:rPr>
        <w:instrText xml:space="preserve"> PAGEREF _Toc106825673 \h </w:instrText>
      </w:r>
      <w:r>
        <w:rPr>
          <w:noProof/>
        </w:rPr>
      </w:r>
      <w:r>
        <w:rPr>
          <w:noProof/>
        </w:rPr>
        <w:fldChar w:fldCharType="separate"/>
      </w:r>
      <w:r>
        <w:rPr>
          <w:noProof/>
        </w:rPr>
        <w:t>132</w:t>
      </w:r>
      <w:r>
        <w:rPr>
          <w:noProof/>
        </w:rPr>
        <w:fldChar w:fldCharType="end"/>
      </w:r>
    </w:p>
    <w:p w14:paraId="115678CA" w14:textId="51D63A6B" w:rsidR="00691607" w:rsidRDefault="00691607">
      <w:pPr>
        <w:pStyle w:val="TOC4"/>
        <w:rPr>
          <w:rFonts w:asciiTheme="minorHAnsi" w:eastAsiaTheme="minorEastAsia" w:hAnsiTheme="minorHAnsi" w:cstheme="minorBidi"/>
          <w:noProof/>
          <w:sz w:val="22"/>
          <w:szCs w:val="22"/>
          <w:lang w:eastAsia="en-GB"/>
        </w:rPr>
      </w:pPr>
      <w:r w:rsidRPr="006D4545">
        <w:rPr>
          <w:rFonts w:eastAsia="SimSun"/>
          <w:noProof/>
          <w:lang w:val="fr-FR"/>
        </w:rPr>
        <w:t>7.</w:t>
      </w:r>
      <w:r w:rsidRPr="006D4545">
        <w:rPr>
          <w:rFonts w:eastAsia="SimSun"/>
          <w:noProof/>
        </w:rPr>
        <w:t>4.3</w:t>
      </w:r>
      <w:r w:rsidRPr="006D4545">
        <w:rPr>
          <w:rFonts w:eastAsia="SimSun"/>
          <w:noProof/>
          <w:lang w:val="fr-FR"/>
        </w:rPr>
        <w:t>.</w:t>
      </w:r>
      <w:r w:rsidRPr="006D4545">
        <w:rPr>
          <w:rFonts w:eastAsia="SimSun"/>
          <w:noProof/>
          <w:lang w:val="fr-FR" w:eastAsia="zh-CN"/>
        </w:rPr>
        <w:t>2</w:t>
      </w:r>
      <w:r>
        <w:rPr>
          <w:rFonts w:asciiTheme="minorHAnsi" w:eastAsiaTheme="minorEastAsia" w:hAnsiTheme="minorHAnsi" w:cstheme="minorBidi"/>
          <w:noProof/>
          <w:sz w:val="22"/>
          <w:szCs w:val="22"/>
          <w:lang w:eastAsia="en-GB"/>
        </w:rPr>
        <w:tab/>
      </w:r>
      <w:r w:rsidRPr="006D4545">
        <w:rPr>
          <w:rFonts w:eastAsia="SimSun"/>
          <w:noProof/>
          <w:lang w:val="fr-FR"/>
        </w:rPr>
        <w:t xml:space="preserve">PFCP </w:t>
      </w:r>
      <w:r w:rsidRPr="006D4545">
        <w:rPr>
          <w:rFonts w:eastAsia="SimSun"/>
          <w:noProof/>
          <w:lang w:val="fr-FR" w:eastAsia="zh-CN"/>
        </w:rPr>
        <w:t>PFD Management Response</w:t>
      </w:r>
      <w:r>
        <w:rPr>
          <w:noProof/>
        </w:rPr>
        <w:tab/>
      </w:r>
      <w:r>
        <w:rPr>
          <w:noProof/>
        </w:rPr>
        <w:fldChar w:fldCharType="begin" w:fldLock="1"/>
      </w:r>
      <w:r>
        <w:rPr>
          <w:noProof/>
        </w:rPr>
        <w:instrText xml:space="preserve"> PAGEREF _Toc106825674 \h </w:instrText>
      </w:r>
      <w:r>
        <w:rPr>
          <w:noProof/>
        </w:rPr>
      </w:r>
      <w:r>
        <w:rPr>
          <w:noProof/>
        </w:rPr>
        <w:fldChar w:fldCharType="separate"/>
      </w:r>
      <w:r>
        <w:rPr>
          <w:noProof/>
        </w:rPr>
        <w:t>133</w:t>
      </w:r>
      <w:r>
        <w:rPr>
          <w:noProof/>
        </w:rPr>
        <w:fldChar w:fldCharType="end"/>
      </w:r>
    </w:p>
    <w:p w14:paraId="3D64858B" w14:textId="45558910" w:rsidR="00691607" w:rsidRDefault="00691607">
      <w:pPr>
        <w:pStyle w:val="TOC3"/>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PFCP Association messages</w:t>
      </w:r>
      <w:r>
        <w:rPr>
          <w:noProof/>
        </w:rPr>
        <w:tab/>
      </w:r>
      <w:r>
        <w:rPr>
          <w:noProof/>
        </w:rPr>
        <w:fldChar w:fldCharType="begin" w:fldLock="1"/>
      </w:r>
      <w:r>
        <w:rPr>
          <w:noProof/>
        </w:rPr>
        <w:instrText xml:space="preserve"> PAGEREF _Toc106825675 \h </w:instrText>
      </w:r>
      <w:r>
        <w:rPr>
          <w:noProof/>
        </w:rPr>
      </w:r>
      <w:r>
        <w:rPr>
          <w:noProof/>
        </w:rPr>
        <w:fldChar w:fldCharType="separate"/>
      </w:r>
      <w:r>
        <w:rPr>
          <w:noProof/>
        </w:rPr>
        <w:t>134</w:t>
      </w:r>
      <w:r>
        <w:rPr>
          <w:noProof/>
        </w:rPr>
        <w:fldChar w:fldCharType="end"/>
      </w:r>
    </w:p>
    <w:p w14:paraId="54640D1F" w14:textId="02E4A466" w:rsidR="00691607" w:rsidRDefault="00691607">
      <w:pPr>
        <w:pStyle w:val="TOC4"/>
        <w:rPr>
          <w:rFonts w:asciiTheme="minorHAnsi" w:eastAsiaTheme="minorEastAsia" w:hAnsiTheme="minorHAnsi" w:cstheme="minorBidi"/>
          <w:noProof/>
          <w:sz w:val="22"/>
          <w:szCs w:val="22"/>
          <w:lang w:eastAsia="en-GB"/>
        </w:rPr>
      </w:pPr>
      <w:r>
        <w:rPr>
          <w:noProof/>
        </w:rPr>
        <w:t>7.4.4.1</w:t>
      </w:r>
      <w:r>
        <w:rPr>
          <w:rFonts w:asciiTheme="minorHAnsi" w:eastAsiaTheme="minorEastAsia" w:hAnsiTheme="minorHAnsi" w:cstheme="minorBidi"/>
          <w:noProof/>
          <w:sz w:val="22"/>
          <w:szCs w:val="22"/>
          <w:lang w:eastAsia="en-GB"/>
        </w:rPr>
        <w:tab/>
      </w:r>
      <w:r>
        <w:rPr>
          <w:noProof/>
        </w:rPr>
        <w:t>PFCP Association Setup Request</w:t>
      </w:r>
      <w:r>
        <w:rPr>
          <w:noProof/>
        </w:rPr>
        <w:tab/>
      </w:r>
      <w:r>
        <w:rPr>
          <w:noProof/>
        </w:rPr>
        <w:fldChar w:fldCharType="begin" w:fldLock="1"/>
      </w:r>
      <w:r>
        <w:rPr>
          <w:noProof/>
        </w:rPr>
        <w:instrText xml:space="preserve"> PAGEREF _Toc106825676 \h </w:instrText>
      </w:r>
      <w:r>
        <w:rPr>
          <w:noProof/>
        </w:rPr>
      </w:r>
      <w:r>
        <w:rPr>
          <w:noProof/>
        </w:rPr>
        <w:fldChar w:fldCharType="separate"/>
      </w:r>
      <w:r>
        <w:rPr>
          <w:noProof/>
        </w:rPr>
        <w:t>134</w:t>
      </w:r>
      <w:r>
        <w:rPr>
          <w:noProof/>
        </w:rPr>
        <w:fldChar w:fldCharType="end"/>
      </w:r>
    </w:p>
    <w:p w14:paraId="1D58401F" w14:textId="1B177D67" w:rsidR="00691607" w:rsidRDefault="00691607">
      <w:pPr>
        <w:pStyle w:val="TOC5"/>
        <w:rPr>
          <w:rFonts w:asciiTheme="minorHAnsi" w:eastAsiaTheme="minorEastAsia" w:hAnsiTheme="minorHAnsi" w:cstheme="minorBidi"/>
          <w:noProof/>
          <w:sz w:val="22"/>
          <w:szCs w:val="22"/>
          <w:lang w:eastAsia="en-GB"/>
        </w:rPr>
      </w:pPr>
      <w:r>
        <w:rPr>
          <w:noProof/>
        </w:rPr>
        <w:t>7.4.4.1.1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_Toc106825677 \h </w:instrText>
      </w:r>
      <w:r>
        <w:rPr>
          <w:noProof/>
        </w:rPr>
      </w:r>
      <w:r>
        <w:rPr>
          <w:noProof/>
        </w:rPr>
        <w:fldChar w:fldCharType="separate"/>
      </w:r>
      <w:r>
        <w:rPr>
          <w:noProof/>
        </w:rPr>
        <w:t>134</w:t>
      </w:r>
      <w:r>
        <w:rPr>
          <w:noProof/>
        </w:rPr>
        <w:fldChar w:fldCharType="end"/>
      </w:r>
    </w:p>
    <w:p w14:paraId="5DA0A147" w14:textId="132A74C6" w:rsidR="00691607" w:rsidRDefault="00691607">
      <w:pPr>
        <w:pStyle w:val="TOC5"/>
        <w:rPr>
          <w:rFonts w:asciiTheme="minorHAnsi" w:eastAsiaTheme="minorEastAsia" w:hAnsiTheme="minorHAnsi" w:cstheme="minorBidi"/>
          <w:noProof/>
          <w:sz w:val="22"/>
          <w:szCs w:val="22"/>
          <w:lang w:eastAsia="en-GB"/>
        </w:rPr>
      </w:pPr>
      <w:r>
        <w:rPr>
          <w:noProof/>
        </w:rPr>
        <w:t>7.4.4.1.2</w:t>
      </w:r>
      <w:r>
        <w:rPr>
          <w:rFonts w:asciiTheme="minorHAnsi" w:eastAsiaTheme="minorEastAsia" w:hAnsiTheme="minorHAnsi" w:cstheme="minorBidi"/>
          <w:noProof/>
          <w:sz w:val="22"/>
          <w:szCs w:val="22"/>
          <w:lang w:eastAsia="en-GB"/>
        </w:rPr>
        <w:tab/>
      </w:r>
      <w:r>
        <w:rPr>
          <w:noProof/>
        </w:rPr>
        <w:t>Clock Drift Control Information IE within PFCP Association Setup Request</w:t>
      </w:r>
      <w:r>
        <w:rPr>
          <w:noProof/>
        </w:rPr>
        <w:tab/>
      </w:r>
      <w:r>
        <w:rPr>
          <w:noProof/>
        </w:rPr>
        <w:fldChar w:fldCharType="begin" w:fldLock="1"/>
      </w:r>
      <w:r>
        <w:rPr>
          <w:noProof/>
        </w:rPr>
        <w:instrText xml:space="preserve"> PAGEREF _Toc106825678 \h </w:instrText>
      </w:r>
      <w:r>
        <w:rPr>
          <w:noProof/>
        </w:rPr>
      </w:r>
      <w:r>
        <w:rPr>
          <w:noProof/>
        </w:rPr>
        <w:fldChar w:fldCharType="separate"/>
      </w:r>
      <w:r>
        <w:rPr>
          <w:noProof/>
        </w:rPr>
        <w:t>136</w:t>
      </w:r>
      <w:r>
        <w:rPr>
          <w:noProof/>
        </w:rPr>
        <w:fldChar w:fldCharType="end"/>
      </w:r>
    </w:p>
    <w:p w14:paraId="76580D96" w14:textId="6703C3D4" w:rsidR="00691607" w:rsidRDefault="00691607">
      <w:pPr>
        <w:pStyle w:val="TOC5"/>
        <w:rPr>
          <w:rFonts w:asciiTheme="minorHAnsi" w:eastAsiaTheme="minorEastAsia" w:hAnsiTheme="minorHAnsi" w:cstheme="minorBidi"/>
          <w:noProof/>
          <w:sz w:val="22"/>
          <w:szCs w:val="22"/>
          <w:lang w:eastAsia="en-GB"/>
        </w:rPr>
      </w:pPr>
      <w:r>
        <w:rPr>
          <w:noProof/>
        </w:rPr>
        <w:t>7.4.4.1.3</w:t>
      </w:r>
      <w:r>
        <w:rPr>
          <w:rFonts w:asciiTheme="minorHAnsi" w:eastAsiaTheme="minorEastAsia" w:hAnsiTheme="minorHAnsi" w:cstheme="minorBidi"/>
          <w:noProof/>
          <w:sz w:val="22"/>
          <w:szCs w:val="22"/>
          <w:lang w:eastAsia="en-GB"/>
        </w:rPr>
        <w:tab/>
      </w:r>
      <w:r>
        <w:rPr>
          <w:noProof/>
        </w:rPr>
        <w:t>GTP-U Path QoS Control Information IE within PFCP Association Setup Request</w:t>
      </w:r>
      <w:r>
        <w:rPr>
          <w:noProof/>
        </w:rPr>
        <w:tab/>
      </w:r>
      <w:r>
        <w:rPr>
          <w:noProof/>
        </w:rPr>
        <w:fldChar w:fldCharType="begin" w:fldLock="1"/>
      </w:r>
      <w:r>
        <w:rPr>
          <w:noProof/>
        </w:rPr>
        <w:instrText xml:space="preserve"> PAGEREF _Toc106825679 \h </w:instrText>
      </w:r>
      <w:r>
        <w:rPr>
          <w:noProof/>
        </w:rPr>
      </w:r>
      <w:r>
        <w:rPr>
          <w:noProof/>
        </w:rPr>
        <w:fldChar w:fldCharType="separate"/>
      </w:r>
      <w:r>
        <w:rPr>
          <w:noProof/>
        </w:rPr>
        <w:t>137</w:t>
      </w:r>
      <w:r>
        <w:rPr>
          <w:noProof/>
        </w:rPr>
        <w:fldChar w:fldCharType="end"/>
      </w:r>
    </w:p>
    <w:p w14:paraId="2B0E29CE" w14:textId="4679F346" w:rsidR="00691607" w:rsidRDefault="00691607">
      <w:pPr>
        <w:pStyle w:val="TOC4"/>
        <w:rPr>
          <w:rFonts w:asciiTheme="minorHAnsi" w:eastAsiaTheme="minorEastAsia" w:hAnsiTheme="minorHAnsi" w:cstheme="minorBidi"/>
          <w:noProof/>
          <w:sz w:val="22"/>
          <w:szCs w:val="22"/>
          <w:lang w:eastAsia="en-GB"/>
        </w:rPr>
      </w:pPr>
      <w:r>
        <w:rPr>
          <w:noProof/>
        </w:rPr>
        <w:t>7.4.4.2</w:t>
      </w:r>
      <w:r>
        <w:rPr>
          <w:rFonts w:asciiTheme="minorHAnsi" w:eastAsiaTheme="minorEastAsia" w:hAnsiTheme="minorHAnsi" w:cstheme="minorBidi"/>
          <w:noProof/>
          <w:sz w:val="22"/>
          <w:szCs w:val="22"/>
          <w:lang w:eastAsia="en-GB"/>
        </w:rPr>
        <w:tab/>
      </w:r>
      <w:r>
        <w:rPr>
          <w:noProof/>
        </w:rPr>
        <w:t>PFCP Association Setup Response</w:t>
      </w:r>
      <w:r>
        <w:rPr>
          <w:noProof/>
        </w:rPr>
        <w:tab/>
      </w:r>
      <w:r>
        <w:rPr>
          <w:noProof/>
        </w:rPr>
        <w:fldChar w:fldCharType="begin" w:fldLock="1"/>
      </w:r>
      <w:r>
        <w:rPr>
          <w:noProof/>
        </w:rPr>
        <w:instrText xml:space="preserve"> PAGEREF _Toc106825680 \h </w:instrText>
      </w:r>
      <w:r>
        <w:rPr>
          <w:noProof/>
        </w:rPr>
      </w:r>
      <w:r>
        <w:rPr>
          <w:noProof/>
        </w:rPr>
        <w:fldChar w:fldCharType="separate"/>
      </w:r>
      <w:r>
        <w:rPr>
          <w:noProof/>
        </w:rPr>
        <w:t>139</w:t>
      </w:r>
      <w:r>
        <w:rPr>
          <w:noProof/>
        </w:rPr>
        <w:fldChar w:fldCharType="end"/>
      </w:r>
    </w:p>
    <w:p w14:paraId="5966967B" w14:textId="42C73533" w:rsidR="00691607" w:rsidRDefault="00691607">
      <w:pPr>
        <w:pStyle w:val="TOC4"/>
        <w:rPr>
          <w:rFonts w:asciiTheme="minorHAnsi" w:eastAsiaTheme="minorEastAsia" w:hAnsiTheme="minorHAnsi" w:cstheme="minorBidi"/>
          <w:noProof/>
          <w:sz w:val="22"/>
          <w:szCs w:val="22"/>
          <w:lang w:eastAsia="en-GB"/>
        </w:rPr>
      </w:pPr>
      <w:r>
        <w:rPr>
          <w:noProof/>
        </w:rPr>
        <w:t>7.4.4.3</w:t>
      </w:r>
      <w:r>
        <w:rPr>
          <w:rFonts w:asciiTheme="minorHAnsi" w:eastAsiaTheme="minorEastAsia" w:hAnsiTheme="minorHAnsi" w:cstheme="minorBidi"/>
          <w:noProof/>
          <w:sz w:val="22"/>
          <w:szCs w:val="22"/>
          <w:lang w:eastAsia="en-GB"/>
        </w:rPr>
        <w:tab/>
      </w:r>
      <w:r>
        <w:rPr>
          <w:noProof/>
        </w:rPr>
        <w:t>PFCP Association Update Request</w:t>
      </w:r>
      <w:r>
        <w:rPr>
          <w:noProof/>
        </w:rPr>
        <w:tab/>
      </w:r>
      <w:r>
        <w:rPr>
          <w:noProof/>
        </w:rPr>
        <w:fldChar w:fldCharType="begin" w:fldLock="1"/>
      </w:r>
      <w:r>
        <w:rPr>
          <w:noProof/>
        </w:rPr>
        <w:instrText xml:space="preserve"> PAGEREF _Toc106825681 \h </w:instrText>
      </w:r>
      <w:r>
        <w:rPr>
          <w:noProof/>
        </w:rPr>
      </w:r>
      <w:r>
        <w:rPr>
          <w:noProof/>
        </w:rPr>
        <w:fldChar w:fldCharType="separate"/>
      </w:r>
      <w:r>
        <w:rPr>
          <w:noProof/>
        </w:rPr>
        <w:t>142</w:t>
      </w:r>
      <w:r>
        <w:rPr>
          <w:noProof/>
        </w:rPr>
        <w:fldChar w:fldCharType="end"/>
      </w:r>
    </w:p>
    <w:p w14:paraId="4FA7D3EF" w14:textId="3DC9C655" w:rsidR="00691607" w:rsidRDefault="00691607">
      <w:pPr>
        <w:pStyle w:val="TOC5"/>
        <w:rPr>
          <w:rFonts w:asciiTheme="minorHAnsi" w:eastAsiaTheme="minorEastAsia" w:hAnsiTheme="minorHAnsi" w:cstheme="minorBidi"/>
          <w:noProof/>
          <w:sz w:val="22"/>
          <w:szCs w:val="22"/>
          <w:lang w:eastAsia="en-GB"/>
        </w:rPr>
      </w:pPr>
      <w:r>
        <w:rPr>
          <w:noProof/>
        </w:rPr>
        <w:t>7.4.4.3.1</w:t>
      </w:r>
      <w:r>
        <w:rPr>
          <w:rFonts w:asciiTheme="minorHAnsi" w:eastAsiaTheme="minorEastAsia" w:hAnsiTheme="minorHAnsi" w:cstheme="minorBidi"/>
          <w:noProof/>
          <w:sz w:val="22"/>
          <w:szCs w:val="22"/>
          <w:lang w:eastAsia="en-GB"/>
        </w:rPr>
        <w:tab/>
      </w:r>
      <w:r w:rsidRPr="006D4545">
        <w:rPr>
          <w:rFonts w:cs="Arial"/>
          <w:noProof/>
          <w:lang w:val="en-US" w:eastAsia="x-none"/>
        </w:rPr>
        <w:t>UE IP Address Usage Information IE</w:t>
      </w:r>
      <w:r>
        <w:rPr>
          <w:noProof/>
        </w:rPr>
        <w:t xml:space="preserve"> within PFCP Association Update Request</w:t>
      </w:r>
      <w:r>
        <w:rPr>
          <w:noProof/>
        </w:rPr>
        <w:tab/>
      </w:r>
      <w:r>
        <w:rPr>
          <w:noProof/>
        </w:rPr>
        <w:fldChar w:fldCharType="begin" w:fldLock="1"/>
      </w:r>
      <w:r>
        <w:rPr>
          <w:noProof/>
        </w:rPr>
        <w:instrText xml:space="preserve"> PAGEREF _Toc106825682 \h </w:instrText>
      </w:r>
      <w:r>
        <w:rPr>
          <w:noProof/>
        </w:rPr>
      </w:r>
      <w:r>
        <w:rPr>
          <w:noProof/>
        </w:rPr>
        <w:fldChar w:fldCharType="separate"/>
      </w:r>
      <w:r>
        <w:rPr>
          <w:noProof/>
        </w:rPr>
        <w:t>144</w:t>
      </w:r>
      <w:r>
        <w:rPr>
          <w:noProof/>
        </w:rPr>
        <w:fldChar w:fldCharType="end"/>
      </w:r>
    </w:p>
    <w:p w14:paraId="747A5D33" w14:textId="42032191" w:rsidR="00691607" w:rsidRDefault="00691607">
      <w:pPr>
        <w:pStyle w:val="TOC4"/>
        <w:rPr>
          <w:rFonts w:asciiTheme="minorHAnsi" w:eastAsiaTheme="minorEastAsia" w:hAnsiTheme="minorHAnsi" w:cstheme="minorBidi"/>
          <w:noProof/>
          <w:sz w:val="22"/>
          <w:szCs w:val="22"/>
          <w:lang w:eastAsia="en-GB"/>
        </w:rPr>
      </w:pPr>
      <w:r>
        <w:rPr>
          <w:noProof/>
        </w:rPr>
        <w:t>7.4.4.4</w:t>
      </w:r>
      <w:r>
        <w:rPr>
          <w:rFonts w:asciiTheme="minorHAnsi" w:eastAsiaTheme="minorEastAsia" w:hAnsiTheme="minorHAnsi" w:cstheme="minorBidi"/>
          <w:noProof/>
          <w:sz w:val="22"/>
          <w:szCs w:val="22"/>
          <w:lang w:eastAsia="en-GB"/>
        </w:rPr>
        <w:tab/>
      </w:r>
      <w:r>
        <w:rPr>
          <w:noProof/>
        </w:rPr>
        <w:t>PFCP Association Update Response</w:t>
      </w:r>
      <w:r>
        <w:rPr>
          <w:noProof/>
        </w:rPr>
        <w:tab/>
      </w:r>
      <w:r>
        <w:rPr>
          <w:noProof/>
        </w:rPr>
        <w:fldChar w:fldCharType="begin" w:fldLock="1"/>
      </w:r>
      <w:r>
        <w:rPr>
          <w:noProof/>
        </w:rPr>
        <w:instrText xml:space="preserve"> PAGEREF _Toc106825683 \h </w:instrText>
      </w:r>
      <w:r>
        <w:rPr>
          <w:noProof/>
        </w:rPr>
      </w:r>
      <w:r>
        <w:rPr>
          <w:noProof/>
        </w:rPr>
        <w:fldChar w:fldCharType="separate"/>
      </w:r>
      <w:r>
        <w:rPr>
          <w:noProof/>
        </w:rPr>
        <w:t>146</w:t>
      </w:r>
      <w:r>
        <w:rPr>
          <w:noProof/>
        </w:rPr>
        <w:fldChar w:fldCharType="end"/>
      </w:r>
    </w:p>
    <w:p w14:paraId="15566484" w14:textId="10B3D8CC" w:rsidR="00691607" w:rsidRDefault="00691607">
      <w:pPr>
        <w:pStyle w:val="TOC4"/>
        <w:rPr>
          <w:rFonts w:asciiTheme="minorHAnsi" w:eastAsiaTheme="minorEastAsia" w:hAnsiTheme="minorHAnsi" w:cstheme="minorBidi"/>
          <w:noProof/>
          <w:sz w:val="22"/>
          <w:szCs w:val="22"/>
          <w:lang w:eastAsia="en-GB"/>
        </w:rPr>
      </w:pPr>
      <w:r>
        <w:rPr>
          <w:noProof/>
        </w:rPr>
        <w:t>7.4.4.5</w:t>
      </w:r>
      <w:r>
        <w:rPr>
          <w:rFonts w:asciiTheme="minorHAnsi" w:eastAsiaTheme="minorEastAsia" w:hAnsiTheme="minorHAnsi" w:cstheme="minorBidi"/>
          <w:noProof/>
          <w:sz w:val="22"/>
          <w:szCs w:val="22"/>
          <w:lang w:eastAsia="en-GB"/>
        </w:rPr>
        <w:tab/>
      </w:r>
      <w:r>
        <w:rPr>
          <w:noProof/>
        </w:rPr>
        <w:t>PFCP Association Release Request</w:t>
      </w:r>
      <w:r>
        <w:rPr>
          <w:noProof/>
        </w:rPr>
        <w:tab/>
      </w:r>
      <w:r>
        <w:rPr>
          <w:noProof/>
        </w:rPr>
        <w:fldChar w:fldCharType="begin" w:fldLock="1"/>
      </w:r>
      <w:r>
        <w:rPr>
          <w:noProof/>
        </w:rPr>
        <w:instrText xml:space="preserve"> PAGEREF _Toc106825684 \h </w:instrText>
      </w:r>
      <w:r>
        <w:rPr>
          <w:noProof/>
        </w:rPr>
      </w:r>
      <w:r>
        <w:rPr>
          <w:noProof/>
        </w:rPr>
        <w:fldChar w:fldCharType="separate"/>
      </w:r>
      <w:r>
        <w:rPr>
          <w:noProof/>
        </w:rPr>
        <w:t>146</w:t>
      </w:r>
      <w:r>
        <w:rPr>
          <w:noProof/>
        </w:rPr>
        <w:fldChar w:fldCharType="end"/>
      </w:r>
    </w:p>
    <w:p w14:paraId="2E5AE084" w14:textId="7D4AC503" w:rsidR="00691607" w:rsidRDefault="00691607">
      <w:pPr>
        <w:pStyle w:val="TOC4"/>
        <w:rPr>
          <w:rFonts w:asciiTheme="minorHAnsi" w:eastAsiaTheme="minorEastAsia" w:hAnsiTheme="minorHAnsi" w:cstheme="minorBidi"/>
          <w:noProof/>
          <w:sz w:val="22"/>
          <w:szCs w:val="22"/>
          <w:lang w:eastAsia="en-GB"/>
        </w:rPr>
      </w:pPr>
      <w:r>
        <w:rPr>
          <w:noProof/>
        </w:rPr>
        <w:t>7.4.4.6</w:t>
      </w:r>
      <w:r>
        <w:rPr>
          <w:rFonts w:asciiTheme="minorHAnsi" w:eastAsiaTheme="minorEastAsia" w:hAnsiTheme="minorHAnsi" w:cstheme="minorBidi"/>
          <w:noProof/>
          <w:sz w:val="22"/>
          <w:szCs w:val="22"/>
          <w:lang w:eastAsia="en-GB"/>
        </w:rPr>
        <w:tab/>
      </w:r>
      <w:r>
        <w:rPr>
          <w:noProof/>
        </w:rPr>
        <w:t>PFCP Association Release Response</w:t>
      </w:r>
      <w:r>
        <w:rPr>
          <w:noProof/>
        </w:rPr>
        <w:tab/>
      </w:r>
      <w:r>
        <w:rPr>
          <w:noProof/>
        </w:rPr>
        <w:fldChar w:fldCharType="begin" w:fldLock="1"/>
      </w:r>
      <w:r>
        <w:rPr>
          <w:noProof/>
        </w:rPr>
        <w:instrText xml:space="preserve"> PAGEREF _Toc106825685 \h </w:instrText>
      </w:r>
      <w:r>
        <w:rPr>
          <w:noProof/>
        </w:rPr>
      </w:r>
      <w:r>
        <w:rPr>
          <w:noProof/>
        </w:rPr>
        <w:fldChar w:fldCharType="separate"/>
      </w:r>
      <w:r>
        <w:rPr>
          <w:noProof/>
        </w:rPr>
        <w:t>146</w:t>
      </w:r>
      <w:r>
        <w:rPr>
          <w:noProof/>
        </w:rPr>
        <w:fldChar w:fldCharType="end"/>
      </w:r>
    </w:p>
    <w:p w14:paraId="6F63E325" w14:textId="313C9A61" w:rsidR="00691607" w:rsidRDefault="00691607">
      <w:pPr>
        <w:pStyle w:val="TOC4"/>
        <w:rPr>
          <w:rFonts w:asciiTheme="minorHAnsi" w:eastAsiaTheme="minorEastAsia" w:hAnsiTheme="minorHAnsi" w:cstheme="minorBidi"/>
          <w:noProof/>
          <w:sz w:val="22"/>
          <w:szCs w:val="22"/>
          <w:lang w:eastAsia="en-GB"/>
        </w:rPr>
      </w:pPr>
      <w:r>
        <w:rPr>
          <w:noProof/>
        </w:rPr>
        <w:t>7.4.4.7</w:t>
      </w:r>
      <w:r>
        <w:rPr>
          <w:rFonts w:asciiTheme="minorHAnsi" w:eastAsiaTheme="minorEastAsia" w:hAnsiTheme="minorHAnsi" w:cstheme="minorBidi"/>
          <w:noProof/>
          <w:sz w:val="22"/>
          <w:szCs w:val="22"/>
          <w:lang w:eastAsia="en-GB"/>
        </w:rPr>
        <w:tab/>
      </w:r>
      <w:r>
        <w:rPr>
          <w:noProof/>
        </w:rPr>
        <w:t>PFCP Version Not Supported Response</w:t>
      </w:r>
      <w:r>
        <w:rPr>
          <w:noProof/>
        </w:rPr>
        <w:tab/>
      </w:r>
      <w:r>
        <w:rPr>
          <w:noProof/>
        </w:rPr>
        <w:fldChar w:fldCharType="begin" w:fldLock="1"/>
      </w:r>
      <w:r>
        <w:rPr>
          <w:noProof/>
        </w:rPr>
        <w:instrText xml:space="preserve"> PAGEREF _Toc106825686 \h </w:instrText>
      </w:r>
      <w:r>
        <w:rPr>
          <w:noProof/>
        </w:rPr>
      </w:r>
      <w:r>
        <w:rPr>
          <w:noProof/>
        </w:rPr>
        <w:fldChar w:fldCharType="separate"/>
      </w:r>
      <w:r>
        <w:rPr>
          <w:noProof/>
        </w:rPr>
        <w:t>146</w:t>
      </w:r>
      <w:r>
        <w:rPr>
          <w:noProof/>
        </w:rPr>
        <w:fldChar w:fldCharType="end"/>
      </w:r>
    </w:p>
    <w:p w14:paraId="660DEF4F" w14:textId="307A0B36" w:rsidR="00691607" w:rsidRDefault="00691607">
      <w:pPr>
        <w:pStyle w:val="TOC3"/>
        <w:rPr>
          <w:rFonts w:asciiTheme="minorHAnsi" w:eastAsiaTheme="minorEastAsia" w:hAnsiTheme="minorHAnsi" w:cstheme="minorBidi"/>
          <w:noProof/>
          <w:sz w:val="22"/>
          <w:szCs w:val="22"/>
          <w:lang w:eastAsia="en-GB"/>
        </w:rPr>
      </w:pPr>
      <w:r w:rsidRPr="006D4545">
        <w:rPr>
          <w:rFonts w:eastAsia="SimSun"/>
          <w:noProof/>
          <w:lang w:val="en-US"/>
        </w:rPr>
        <w:t>7.4.5</w:t>
      </w:r>
      <w:r>
        <w:rPr>
          <w:rFonts w:asciiTheme="minorHAnsi" w:eastAsiaTheme="minorEastAsia" w:hAnsiTheme="minorHAnsi" w:cstheme="minorBidi"/>
          <w:noProof/>
          <w:sz w:val="22"/>
          <w:szCs w:val="22"/>
          <w:lang w:eastAsia="en-GB"/>
        </w:rPr>
        <w:tab/>
      </w:r>
      <w:r w:rsidRPr="006D4545">
        <w:rPr>
          <w:rFonts w:eastAsia="SimSun"/>
          <w:noProof/>
          <w:lang w:val="en-US"/>
        </w:rPr>
        <w:t xml:space="preserve">PFCP </w:t>
      </w:r>
      <w:r w:rsidRPr="006D4545">
        <w:rPr>
          <w:rFonts w:eastAsia="SimSun"/>
          <w:noProof/>
          <w:lang w:eastAsia="zh-CN"/>
        </w:rPr>
        <w:t>Node Report Procedure</w:t>
      </w:r>
      <w:r>
        <w:rPr>
          <w:noProof/>
        </w:rPr>
        <w:tab/>
      </w:r>
      <w:r>
        <w:rPr>
          <w:noProof/>
        </w:rPr>
        <w:fldChar w:fldCharType="begin" w:fldLock="1"/>
      </w:r>
      <w:r>
        <w:rPr>
          <w:noProof/>
        </w:rPr>
        <w:instrText xml:space="preserve"> PAGEREF _Toc106825687 \h </w:instrText>
      </w:r>
      <w:r>
        <w:rPr>
          <w:noProof/>
        </w:rPr>
      </w:r>
      <w:r>
        <w:rPr>
          <w:noProof/>
        </w:rPr>
        <w:fldChar w:fldCharType="separate"/>
      </w:r>
      <w:r>
        <w:rPr>
          <w:noProof/>
        </w:rPr>
        <w:t>147</w:t>
      </w:r>
      <w:r>
        <w:rPr>
          <w:noProof/>
        </w:rPr>
        <w:fldChar w:fldCharType="end"/>
      </w:r>
    </w:p>
    <w:p w14:paraId="3FA2A70E" w14:textId="6C884FD8" w:rsidR="00691607" w:rsidRDefault="00691607">
      <w:pPr>
        <w:pStyle w:val="TOC4"/>
        <w:rPr>
          <w:rFonts w:asciiTheme="minorHAnsi" w:eastAsiaTheme="minorEastAsia" w:hAnsiTheme="minorHAnsi" w:cstheme="minorBidi"/>
          <w:noProof/>
          <w:sz w:val="22"/>
          <w:szCs w:val="22"/>
          <w:lang w:eastAsia="en-GB"/>
        </w:rPr>
      </w:pPr>
      <w:r w:rsidRPr="006D4545">
        <w:rPr>
          <w:rFonts w:eastAsia="SimSun"/>
          <w:noProof/>
          <w:lang w:val="fr-FR"/>
        </w:rPr>
        <w:t>7.4.5.1</w:t>
      </w:r>
      <w:r>
        <w:rPr>
          <w:rFonts w:asciiTheme="minorHAnsi" w:eastAsiaTheme="minorEastAsia" w:hAnsiTheme="minorHAnsi" w:cstheme="minorBidi"/>
          <w:noProof/>
          <w:sz w:val="22"/>
          <w:szCs w:val="22"/>
          <w:lang w:eastAsia="en-GB"/>
        </w:rPr>
        <w:tab/>
      </w:r>
      <w:r w:rsidRPr="006D4545">
        <w:rPr>
          <w:rFonts w:eastAsia="SimSun"/>
          <w:noProof/>
          <w:lang w:val="fr-FR"/>
        </w:rPr>
        <w:t xml:space="preserve">PFCP </w:t>
      </w:r>
      <w:r w:rsidRPr="006D4545">
        <w:rPr>
          <w:rFonts w:eastAsia="SimSun"/>
          <w:noProof/>
          <w:lang w:val="fr-FR" w:eastAsia="zh-CN"/>
        </w:rPr>
        <w:t>Node Report Request</w:t>
      </w:r>
      <w:r>
        <w:rPr>
          <w:noProof/>
        </w:rPr>
        <w:tab/>
      </w:r>
      <w:r>
        <w:rPr>
          <w:noProof/>
        </w:rPr>
        <w:fldChar w:fldCharType="begin" w:fldLock="1"/>
      </w:r>
      <w:r>
        <w:rPr>
          <w:noProof/>
        </w:rPr>
        <w:instrText xml:space="preserve"> PAGEREF _Toc106825688 \h </w:instrText>
      </w:r>
      <w:r>
        <w:rPr>
          <w:noProof/>
        </w:rPr>
      </w:r>
      <w:r>
        <w:rPr>
          <w:noProof/>
        </w:rPr>
        <w:fldChar w:fldCharType="separate"/>
      </w:r>
      <w:r>
        <w:rPr>
          <w:noProof/>
        </w:rPr>
        <w:t>147</w:t>
      </w:r>
      <w:r>
        <w:rPr>
          <w:noProof/>
        </w:rPr>
        <w:fldChar w:fldCharType="end"/>
      </w:r>
    </w:p>
    <w:p w14:paraId="5DEF9981" w14:textId="770F1A48" w:rsidR="00691607" w:rsidRDefault="00691607">
      <w:pPr>
        <w:pStyle w:val="TOC5"/>
        <w:rPr>
          <w:rFonts w:asciiTheme="minorHAnsi" w:eastAsiaTheme="minorEastAsia" w:hAnsiTheme="minorHAnsi" w:cstheme="minorBidi"/>
          <w:noProof/>
          <w:sz w:val="22"/>
          <w:szCs w:val="22"/>
          <w:lang w:eastAsia="en-GB"/>
        </w:rPr>
      </w:pPr>
      <w:r w:rsidRPr="006D4545">
        <w:rPr>
          <w:rFonts w:eastAsia="SimSun"/>
          <w:noProof/>
          <w:lang w:val="fr-FR"/>
        </w:rPr>
        <w:t>7.4.</w:t>
      </w:r>
      <w:r w:rsidRPr="006D4545">
        <w:rPr>
          <w:rFonts w:eastAsia="SimSun"/>
          <w:noProof/>
          <w:lang w:val="en-US"/>
        </w:rPr>
        <w:t>5</w:t>
      </w:r>
      <w:r w:rsidRPr="006D4545">
        <w:rPr>
          <w:rFonts w:eastAsia="SimSun"/>
          <w:noProof/>
          <w:lang w:val="fr-FR"/>
        </w:rPr>
        <w:t>.1.1</w:t>
      </w:r>
      <w:r>
        <w:rPr>
          <w:rFonts w:asciiTheme="minorHAnsi" w:eastAsiaTheme="minorEastAsia" w:hAnsiTheme="minorHAnsi" w:cstheme="minorBidi"/>
          <w:noProof/>
          <w:sz w:val="22"/>
          <w:szCs w:val="22"/>
          <w:lang w:eastAsia="en-GB"/>
        </w:rPr>
        <w:tab/>
      </w:r>
      <w:r w:rsidRPr="006D4545">
        <w:rPr>
          <w:rFonts w:eastAsia="SimSun"/>
          <w:noProof/>
          <w:lang w:val="fr-FR"/>
        </w:rPr>
        <w:t>General</w:t>
      </w:r>
      <w:r>
        <w:rPr>
          <w:noProof/>
        </w:rPr>
        <w:tab/>
      </w:r>
      <w:r>
        <w:rPr>
          <w:noProof/>
        </w:rPr>
        <w:fldChar w:fldCharType="begin" w:fldLock="1"/>
      </w:r>
      <w:r>
        <w:rPr>
          <w:noProof/>
        </w:rPr>
        <w:instrText xml:space="preserve"> PAGEREF _Toc106825689 \h </w:instrText>
      </w:r>
      <w:r>
        <w:rPr>
          <w:noProof/>
        </w:rPr>
      </w:r>
      <w:r>
        <w:rPr>
          <w:noProof/>
        </w:rPr>
        <w:fldChar w:fldCharType="separate"/>
      </w:r>
      <w:r>
        <w:rPr>
          <w:noProof/>
        </w:rPr>
        <w:t>147</w:t>
      </w:r>
      <w:r>
        <w:rPr>
          <w:noProof/>
        </w:rPr>
        <w:fldChar w:fldCharType="end"/>
      </w:r>
    </w:p>
    <w:p w14:paraId="4BE0C666" w14:textId="64915B3A" w:rsidR="00691607" w:rsidRDefault="00691607">
      <w:pPr>
        <w:pStyle w:val="TOC5"/>
        <w:rPr>
          <w:rFonts w:asciiTheme="minorHAnsi" w:eastAsiaTheme="minorEastAsia" w:hAnsiTheme="minorHAnsi" w:cstheme="minorBidi"/>
          <w:noProof/>
          <w:sz w:val="22"/>
          <w:szCs w:val="22"/>
          <w:lang w:eastAsia="en-GB"/>
        </w:rPr>
      </w:pPr>
      <w:r w:rsidRPr="006D4545">
        <w:rPr>
          <w:rFonts w:eastAsia="SimSun"/>
          <w:noProof/>
          <w:lang w:val="en-US"/>
        </w:rPr>
        <w:t>7.4.5.1.2</w:t>
      </w:r>
      <w:r>
        <w:rPr>
          <w:rFonts w:asciiTheme="minorHAnsi" w:eastAsiaTheme="minorEastAsia" w:hAnsiTheme="minorHAnsi" w:cstheme="minorBidi"/>
          <w:noProof/>
          <w:sz w:val="22"/>
          <w:szCs w:val="22"/>
          <w:lang w:eastAsia="en-GB"/>
        </w:rPr>
        <w:tab/>
      </w:r>
      <w:r w:rsidRPr="006D4545">
        <w:rPr>
          <w:rFonts w:eastAsia="SimSun"/>
          <w:noProof/>
          <w:lang w:val="en-US"/>
        </w:rPr>
        <w:t>User Plane Path Failure Report IE within PFCP Node Report Request</w:t>
      </w:r>
      <w:r>
        <w:rPr>
          <w:noProof/>
        </w:rPr>
        <w:tab/>
      </w:r>
      <w:r>
        <w:rPr>
          <w:noProof/>
        </w:rPr>
        <w:fldChar w:fldCharType="begin" w:fldLock="1"/>
      </w:r>
      <w:r>
        <w:rPr>
          <w:noProof/>
        </w:rPr>
        <w:instrText xml:space="preserve"> PAGEREF _Toc106825690 \h </w:instrText>
      </w:r>
      <w:r>
        <w:rPr>
          <w:noProof/>
        </w:rPr>
      </w:r>
      <w:r>
        <w:rPr>
          <w:noProof/>
        </w:rPr>
        <w:fldChar w:fldCharType="separate"/>
      </w:r>
      <w:r>
        <w:rPr>
          <w:noProof/>
        </w:rPr>
        <w:t>147</w:t>
      </w:r>
      <w:r>
        <w:rPr>
          <w:noProof/>
        </w:rPr>
        <w:fldChar w:fldCharType="end"/>
      </w:r>
    </w:p>
    <w:p w14:paraId="09281D69" w14:textId="4996E458" w:rsidR="00691607" w:rsidRDefault="00691607">
      <w:pPr>
        <w:pStyle w:val="TOC5"/>
        <w:rPr>
          <w:rFonts w:asciiTheme="minorHAnsi" w:eastAsiaTheme="minorEastAsia" w:hAnsiTheme="minorHAnsi" w:cstheme="minorBidi"/>
          <w:noProof/>
          <w:sz w:val="22"/>
          <w:szCs w:val="22"/>
          <w:lang w:eastAsia="en-GB"/>
        </w:rPr>
      </w:pPr>
      <w:r w:rsidRPr="006D4545">
        <w:rPr>
          <w:rFonts w:eastAsia="SimSun"/>
          <w:noProof/>
          <w:lang w:val="en-US"/>
        </w:rPr>
        <w:t>7.4.5.1.3</w:t>
      </w:r>
      <w:r>
        <w:rPr>
          <w:rFonts w:asciiTheme="minorHAnsi" w:eastAsiaTheme="minorEastAsia" w:hAnsiTheme="minorHAnsi" w:cstheme="minorBidi"/>
          <w:noProof/>
          <w:sz w:val="22"/>
          <w:szCs w:val="22"/>
          <w:lang w:eastAsia="en-GB"/>
        </w:rPr>
        <w:tab/>
      </w:r>
      <w:r w:rsidRPr="006D4545">
        <w:rPr>
          <w:rFonts w:eastAsia="SimSun"/>
          <w:noProof/>
          <w:lang w:val="en-US"/>
        </w:rPr>
        <w:t>User Plane Path Recovery Report IE within PFCP Node Report Request</w:t>
      </w:r>
      <w:r>
        <w:rPr>
          <w:noProof/>
        </w:rPr>
        <w:tab/>
      </w:r>
      <w:r>
        <w:rPr>
          <w:noProof/>
        </w:rPr>
        <w:fldChar w:fldCharType="begin" w:fldLock="1"/>
      </w:r>
      <w:r>
        <w:rPr>
          <w:noProof/>
        </w:rPr>
        <w:instrText xml:space="preserve"> PAGEREF _Toc106825691 \h </w:instrText>
      </w:r>
      <w:r>
        <w:rPr>
          <w:noProof/>
        </w:rPr>
      </w:r>
      <w:r>
        <w:rPr>
          <w:noProof/>
        </w:rPr>
        <w:fldChar w:fldCharType="separate"/>
      </w:r>
      <w:r>
        <w:rPr>
          <w:noProof/>
        </w:rPr>
        <w:t>148</w:t>
      </w:r>
      <w:r>
        <w:rPr>
          <w:noProof/>
        </w:rPr>
        <w:fldChar w:fldCharType="end"/>
      </w:r>
    </w:p>
    <w:p w14:paraId="62FCFD44" w14:textId="044AAA42" w:rsidR="00691607" w:rsidRDefault="00691607">
      <w:pPr>
        <w:pStyle w:val="TOC5"/>
        <w:rPr>
          <w:rFonts w:asciiTheme="minorHAnsi" w:eastAsiaTheme="minorEastAsia" w:hAnsiTheme="minorHAnsi" w:cstheme="minorBidi"/>
          <w:noProof/>
          <w:sz w:val="22"/>
          <w:szCs w:val="22"/>
          <w:lang w:eastAsia="en-GB"/>
        </w:rPr>
      </w:pPr>
      <w:r w:rsidRPr="006D4545">
        <w:rPr>
          <w:rFonts w:eastAsia="SimSun"/>
          <w:noProof/>
          <w:lang w:val="en-US"/>
        </w:rPr>
        <w:t>7.4.5.1.4</w:t>
      </w:r>
      <w:r>
        <w:rPr>
          <w:rFonts w:asciiTheme="minorHAnsi" w:eastAsiaTheme="minorEastAsia" w:hAnsiTheme="minorHAnsi" w:cstheme="minorBidi"/>
          <w:noProof/>
          <w:sz w:val="22"/>
          <w:szCs w:val="22"/>
          <w:lang w:eastAsia="en-GB"/>
        </w:rPr>
        <w:tab/>
      </w:r>
      <w:r w:rsidRPr="006D4545">
        <w:rPr>
          <w:rFonts w:eastAsia="SimSun"/>
          <w:noProof/>
          <w:lang w:val="en-US"/>
        </w:rPr>
        <w:t>Clock Drift Report IE within PFCP Node Report Request</w:t>
      </w:r>
      <w:r>
        <w:rPr>
          <w:noProof/>
        </w:rPr>
        <w:tab/>
      </w:r>
      <w:r>
        <w:rPr>
          <w:noProof/>
        </w:rPr>
        <w:fldChar w:fldCharType="begin" w:fldLock="1"/>
      </w:r>
      <w:r>
        <w:rPr>
          <w:noProof/>
        </w:rPr>
        <w:instrText xml:space="preserve"> PAGEREF _Toc106825692 \h </w:instrText>
      </w:r>
      <w:r>
        <w:rPr>
          <w:noProof/>
        </w:rPr>
      </w:r>
      <w:r>
        <w:rPr>
          <w:noProof/>
        </w:rPr>
        <w:fldChar w:fldCharType="separate"/>
      </w:r>
      <w:r>
        <w:rPr>
          <w:noProof/>
        </w:rPr>
        <w:t>148</w:t>
      </w:r>
      <w:r>
        <w:rPr>
          <w:noProof/>
        </w:rPr>
        <w:fldChar w:fldCharType="end"/>
      </w:r>
    </w:p>
    <w:p w14:paraId="1E8CF56B" w14:textId="16396E20" w:rsidR="00691607" w:rsidRDefault="00691607">
      <w:pPr>
        <w:pStyle w:val="TOC5"/>
        <w:rPr>
          <w:rFonts w:asciiTheme="minorHAnsi" w:eastAsiaTheme="minorEastAsia" w:hAnsiTheme="minorHAnsi" w:cstheme="minorBidi"/>
          <w:noProof/>
          <w:sz w:val="22"/>
          <w:szCs w:val="22"/>
          <w:lang w:eastAsia="en-GB"/>
        </w:rPr>
      </w:pPr>
      <w:r w:rsidRPr="006D4545">
        <w:rPr>
          <w:rFonts w:eastAsia="SimSun"/>
          <w:noProof/>
          <w:lang w:val="en-US"/>
        </w:rPr>
        <w:t>7.4.5.1.5</w:t>
      </w:r>
      <w:r>
        <w:rPr>
          <w:rFonts w:asciiTheme="minorHAnsi" w:eastAsiaTheme="minorEastAsia" w:hAnsiTheme="minorHAnsi" w:cstheme="minorBidi"/>
          <w:noProof/>
          <w:sz w:val="22"/>
          <w:szCs w:val="22"/>
          <w:lang w:eastAsia="en-GB"/>
        </w:rPr>
        <w:tab/>
      </w:r>
      <w:r w:rsidRPr="006D4545">
        <w:rPr>
          <w:rFonts w:eastAsia="SimSun"/>
          <w:noProof/>
          <w:lang w:val="en-US"/>
        </w:rPr>
        <w:t>GTP-U Path QoS Report IE within PFCP Node Report Request</w:t>
      </w:r>
      <w:r>
        <w:rPr>
          <w:noProof/>
        </w:rPr>
        <w:tab/>
      </w:r>
      <w:r>
        <w:rPr>
          <w:noProof/>
        </w:rPr>
        <w:fldChar w:fldCharType="begin" w:fldLock="1"/>
      </w:r>
      <w:r>
        <w:rPr>
          <w:noProof/>
        </w:rPr>
        <w:instrText xml:space="preserve"> PAGEREF _Toc106825693 \h </w:instrText>
      </w:r>
      <w:r>
        <w:rPr>
          <w:noProof/>
        </w:rPr>
      </w:r>
      <w:r>
        <w:rPr>
          <w:noProof/>
        </w:rPr>
        <w:fldChar w:fldCharType="separate"/>
      </w:r>
      <w:r>
        <w:rPr>
          <w:noProof/>
        </w:rPr>
        <w:t>148</w:t>
      </w:r>
      <w:r>
        <w:rPr>
          <w:noProof/>
        </w:rPr>
        <w:fldChar w:fldCharType="end"/>
      </w:r>
    </w:p>
    <w:p w14:paraId="20AFC9F0" w14:textId="212C611C" w:rsidR="00691607" w:rsidRDefault="00691607">
      <w:pPr>
        <w:pStyle w:val="TOC5"/>
        <w:rPr>
          <w:rFonts w:asciiTheme="minorHAnsi" w:eastAsiaTheme="minorEastAsia" w:hAnsiTheme="minorHAnsi" w:cstheme="minorBidi"/>
          <w:noProof/>
          <w:sz w:val="22"/>
          <w:szCs w:val="22"/>
          <w:lang w:eastAsia="en-GB"/>
        </w:rPr>
      </w:pPr>
      <w:r w:rsidRPr="006D4545">
        <w:rPr>
          <w:rFonts w:eastAsia="SimSun"/>
          <w:noProof/>
          <w:lang w:val="en-US"/>
        </w:rPr>
        <w:t>7.4.5.1.6</w:t>
      </w:r>
      <w:r>
        <w:rPr>
          <w:rFonts w:asciiTheme="minorHAnsi" w:eastAsiaTheme="minorEastAsia" w:hAnsiTheme="minorHAnsi" w:cstheme="minorBidi"/>
          <w:noProof/>
          <w:sz w:val="22"/>
          <w:szCs w:val="22"/>
          <w:lang w:eastAsia="en-GB"/>
        </w:rPr>
        <w:tab/>
      </w:r>
      <w:r w:rsidRPr="006D4545">
        <w:rPr>
          <w:rFonts w:eastAsia="SimSun"/>
          <w:noProof/>
          <w:lang w:val="en-US"/>
        </w:rPr>
        <w:t>QoS Information in GTP-U Path QoS Report IE</w:t>
      </w:r>
      <w:r>
        <w:rPr>
          <w:noProof/>
        </w:rPr>
        <w:tab/>
      </w:r>
      <w:r>
        <w:rPr>
          <w:noProof/>
        </w:rPr>
        <w:fldChar w:fldCharType="begin" w:fldLock="1"/>
      </w:r>
      <w:r>
        <w:rPr>
          <w:noProof/>
        </w:rPr>
        <w:instrText xml:space="preserve"> PAGEREF _Toc106825694 \h </w:instrText>
      </w:r>
      <w:r>
        <w:rPr>
          <w:noProof/>
        </w:rPr>
      </w:r>
      <w:r>
        <w:rPr>
          <w:noProof/>
        </w:rPr>
        <w:fldChar w:fldCharType="separate"/>
      </w:r>
      <w:r>
        <w:rPr>
          <w:noProof/>
        </w:rPr>
        <w:t>149</w:t>
      </w:r>
      <w:r>
        <w:rPr>
          <w:noProof/>
        </w:rPr>
        <w:fldChar w:fldCharType="end"/>
      </w:r>
    </w:p>
    <w:p w14:paraId="12E2BB48" w14:textId="21834822" w:rsidR="00691607" w:rsidRDefault="00691607">
      <w:pPr>
        <w:pStyle w:val="TOC5"/>
        <w:rPr>
          <w:rFonts w:asciiTheme="minorHAnsi" w:eastAsiaTheme="minorEastAsia" w:hAnsiTheme="minorHAnsi" w:cstheme="minorBidi"/>
          <w:noProof/>
          <w:sz w:val="22"/>
          <w:szCs w:val="22"/>
          <w:lang w:eastAsia="en-GB"/>
        </w:rPr>
      </w:pPr>
      <w:r w:rsidRPr="006D4545">
        <w:rPr>
          <w:rFonts w:eastAsia="SimSun"/>
          <w:noProof/>
          <w:lang w:val="en-US"/>
        </w:rPr>
        <w:t>7.4.5.1.7</w:t>
      </w:r>
      <w:r>
        <w:rPr>
          <w:rFonts w:asciiTheme="minorHAnsi" w:eastAsiaTheme="minorEastAsia" w:hAnsiTheme="minorHAnsi" w:cstheme="minorBidi"/>
          <w:noProof/>
          <w:sz w:val="22"/>
          <w:szCs w:val="22"/>
          <w:lang w:eastAsia="en-GB"/>
        </w:rPr>
        <w:tab/>
      </w:r>
      <w:r w:rsidRPr="006D4545">
        <w:rPr>
          <w:noProof/>
          <w:color w:val="000000" w:themeColor="text1"/>
        </w:rPr>
        <w:t>Peer UP Restart Report IE</w:t>
      </w:r>
      <w:r w:rsidRPr="006D4545">
        <w:rPr>
          <w:rFonts w:eastAsia="SimSun"/>
          <w:noProof/>
          <w:color w:val="000000" w:themeColor="text1"/>
          <w:lang w:val="en-US"/>
        </w:rPr>
        <w:t xml:space="preserve"> </w:t>
      </w:r>
      <w:r w:rsidRPr="006D4545">
        <w:rPr>
          <w:rFonts w:eastAsia="SimSun"/>
          <w:noProof/>
          <w:lang w:val="en-US"/>
        </w:rPr>
        <w:t>within PFCP Node Report Request</w:t>
      </w:r>
      <w:r>
        <w:rPr>
          <w:noProof/>
        </w:rPr>
        <w:tab/>
      </w:r>
      <w:r>
        <w:rPr>
          <w:noProof/>
        </w:rPr>
        <w:fldChar w:fldCharType="begin" w:fldLock="1"/>
      </w:r>
      <w:r>
        <w:rPr>
          <w:noProof/>
        </w:rPr>
        <w:instrText xml:space="preserve"> PAGEREF _Toc106825695 \h </w:instrText>
      </w:r>
      <w:r>
        <w:rPr>
          <w:noProof/>
        </w:rPr>
      </w:r>
      <w:r>
        <w:rPr>
          <w:noProof/>
        </w:rPr>
        <w:fldChar w:fldCharType="separate"/>
      </w:r>
      <w:r>
        <w:rPr>
          <w:noProof/>
        </w:rPr>
        <w:t>149</w:t>
      </w:r>
      <w:r>
        <w:rPr>
          <w:noProof/>
        </w:rPr>
        <w:fldChar w:fldCharType="end"/>
      </w:r>
    </w:p>
    <w:p w14:paraId="1F376A63" w14:textId="3002E9D3" w:rsidR="00691607" w:rsidRDefault="00691607">
      <w:pPr>
        <w:pStyle w:val="TOC5"/>
        <w:rPr>
          <w:rFonts w:asciiTheme="minorHAnsi" w:eastAsiaTheme="minorEastAsia" w:hAnsiTheme="minorHAnsi" w:cstheme="minorBidi"/>
          <w:noProof/>
          <w:sz w:val="22"/>
          <w:szCs w:val="22"/>
          <w:lang w:eastAsia="en-GB"/>
        </w:rPr>
      </w:pPr>
      <w:r w:rsidRPr="006D4545">
        <w:rPr>
          <w:rFonts w:eastAsia="SimSun"/>
          <w:noProof/>
          <w:lang w:val="en-US"/>
        </w:rPr>
        <w:t>7.4.5.1.7</w:t>
      </w:r>
      <w:r>
        <w:rPr>
          <w:rFonts w:asciiTheme="minorHAnsi" w:eastAsiaTheme="minorEastAsia" w:hAnsiTheme="minorHAnsi" w:cstheme="minorBidi"/>
          <w:noProof/>
          <w:sz w:val="22"/>
          <w:szCs w:val="22"/>
          <w:lang w:eastAsia="en-GB"/>
        </w:rPr>
        <w:tab/>
      </w:r>
      <w:r w:rsidRPr="006D4545">
        <w:rPr>
          <w:noProof/>
          <w:color w:val="000000" w:themeColor="text1"/>
        </w:rPr>
        <w:t>Peer UP Restart Report IE</w:t>
      </w:r>
      <w:r w:rsidRPr="006D4545">
        <w:rPr>
          <w:rFonts w:eastAsia="SimSun"/>
          <w:noProof/>
          <w:color w:val="000000" w:themeColor="text1"/>
          <w:lang w:val="en-US"/>
        </w:rPr>
        <w:t xml:space="preserve"> </w:t>
      </w:r>
      <w:r w:rsidRPr="006D4545">
        <w:rPr>
          <w:rFonts w:eastAsia="SimSun"/>
          <w:noProof/>
          <w:lang w:val="en-US"/>
        </w:rPr>
        <w:t>within PFCP Node Report Request</w:t>
      </w:r>
      <w:r>
        <w:rPr>
          <w:noProof/>
        </w:rPr>
        <w:tab/>
      </w:r>
      <w:r>
        <w:rPr>
          <w:noProof/>
        </w:rPr>
        <w:fldChar w:fldCharType="begin" w:fldLock="1"/>
      </w:r>
      <w:r>
        <w:rPr>
          <w:noProof/>
        </w:rPr>
        <w:instrText xml:space="preserve"> PAGEREF _Toc106825696 \h </w:instrText>
      </w:r>
      <w:r>
        <w:rPr>
          <w:noProof/>
        </w:rPr>
      </w:r>
      <w:r>
        <w:rPr>
          <w:noProof/>
        </w:rPr>
        <w:fldChar w:fldCharType="separate"/>
      </w:r>
      <w:r>
        <w:rPr>
          <w:noProof/>
        </w:rPr>
        <w:t>149</w:t>
      </w:r>
      <w:r>
        <w:rPr>
          <w:noProof/>
        </w:rPr>
        <w:fldChar w:fldCharType="end"/>
      </w:r>
    </w:p>
    <w:p w14:paraId="2BF91868" w14:textId="1C624B52" w:rsidR="00691607" w:rsidRDefault="00691607">
      <w:pPr>
        <w:pStyle w:val="TOC4"/>
        <w:rPr>
          <w:rFonts w:asciiTheme="minorHAnsi" w:eastAsiaTheme="minorEastAsia" w:hAnsiTheme="minorHAnsi" w:cstheme="minorBidi"/>
          <w:noProof/>
          <w:sz w:val="22"/>
          <w:szCs w:val="22"/>
          <w:lang w:eastAsia="en-GB"/>
        </w:rPr>
      </w:pPr>
      <w:r w:rsidRPr="006D4545">
        <w:rPr>
          <w:rFonts w:eastAsia="SimSun"/>
          <w:noProof/>
          <w:lang w:val="fr-FR"/>
        </w:rPr>
        <w:t>7.</w:t>
      </w:r>
      <w:r w:rsidRPr="006D4545">
        <w:rPr>
          <w:rFonts w:eastAsia="SimSun"/>
          <w:noProof/>
        </w:rPr>
        <w:t>4.</w:t>
      </w:r>
      <w:r w:rsidRPr="006D4545">
        <w:rPr>
          <w:rFonts w:eastAsia="SimSun"/>
          <w:noProof/>
          <w:lang w:val="fr-FR"/>
        </w:rPr>
        <w:t>5.</w:t>
      </w:r>
      <w:r w:rsidRPr="006D4545">
        <w:rPr>
          <w:rFonts w:eastAsia="SimSun"/>
          <w:noProof/>
          <w:lang w:val="fr-FR" w:eastAsia="zh-CN"/>
        </w:rPr>
        <w:t>2</w:t>
      </w:r>
      <w:r>
        <w:rPr>
          <w:rFonts w:asciiTheme="minorHAnsi" w:eastAsiaTheme="minorEastAsia" w:hAnsiTheme="minorHAnsi" w:cstheme="minorBidi"/>
          <w:noProof/>
          <w:sz w:val="22"/>
          <w:szCs w:val="22"/>
          <w:lang w:eastAsia="en-GB"/>
        </w:rPr>
        <w:tab/>
      </w:r>
      <w:r w:rsidRPr="006D4545">
        <w:rPr>
          <w:rFonts w:eastAsia="SimSun"/>
          <w:noProof/>
          <w:lang w:val="fr-FR"/>
        </w:rPr>
        <w:t xml:space="preserve">PFCP </w:t>
      </w:r>
      <w:r w:rsidRPr="006D4545">
        <w:rPr>
          <w:rFonts w:eastAsia="SimSun"/>
          <w:noProof/>
          <w:lang w:val="fr-FR" w:eastAsia="zh-CN"/>
        </w:rPr>
        <w:t>Node Report Response</w:t>
      </w:r>
      <w:r>
        <w:rPr>
          <w:noProof/>
        </w:rPr>
        <w:tab/>
      </w:r>
      <w:r>
        <w:rPr>
          <w:noProof/>
        </w:rPr>
        <w:fldChar w:fldCharType="begin" w:fldLock="1"/>
      </w:r>
      <w:r>
        <w:rPr>
          <w:noProof/>
        </w:rPr>
        <w:instrText xml:space="preserve"> PAGEREF _Toc106825697 \h </w:instrText>
      </w:r>
      <w:r>
        <w:rPr>
          <w:noProof/>
        </w:rPr>
      </w:r>
      <w:r>
        <w:rPr>
          <w:noProof/>
        </w:rPr>
        <w:fldChar w:fldCharType="separate"/>
      </w:r>
      <w:r>
        <w:rPr>
          <w:noProof/>
        </w:rPr>
        <w:t>150</w:t>
      </w:r>
      <w:r>
        <w:rPr>
          <w:noProof/>
        </w:rPr>
        <w:fldChar w:fldCharType="end"/>
      </w:r>
    </w:p>
    <w:p w14:paraId="0E2A095A" w14:textId="7C9C0EC0" w:rsidR="00691607" w:rsidRDefault="00691607">
      <w:pPr>
        <w:pStyle w:val="TOC5"/>
        <w:rPr>
          <w:rFonts w:asciiTheme="minorHAnsi" w:eastAsiaTheme="minorEastAsia" w:hAnsiTheme="minorHAnsi" w:cstheme="minorBidi"/>
          <w:noProof/>
          <w:sz w:val="22"/>
          <w:szCs w:val="22"/>
          <w:lang w:eastAsia="en-GB"/>
        </w:rPr>
      </w:pPr>
      <w:r w:rsidRPr="006D4545">
        <w:rPr>
          <w:rFonts w:eastAsia="SimSun"/>
          <w:noProof/>
          <w:lang w:val="en-US"/>
        </w:rPr>
        <w:t>7.4.5.2.1</w:t>
      </w:r>
      <w:r>
        <w:rPr>
          <w:rFonts w:asciiTheme="minorHAnsi" w:eastAsiaTheme="minorEastAsia" w:hAnsiTheme="minorHAnsi" w:cstheme="minorBidi"/>
          <w:noProof/>
          <w:sz w:val="22"/>
          <w:szCs w:val="22"/>
          <w:lang w:eastAsia="en-GB"/>
        </w:rPr>
        <w:tab/>
      </w:r>
      <w:r w:rsidRPr="006D4545">
        <w:rPr>
          <w:rFonts w:eastAsia="SimSun"/>
          <w:noProof/>
          <w:lang w:val="en-US"/>
        </w:rPr>
        <w:t>General</w:t>
      </w:r>
      <w:r>
        <w:rPr>
          <w:noProof/>
        </w:rPr>
        <w:tab/>
      </w:r>
      <w:r>
        <w:rPr>
          <w:noProof/>
        </w:rPr>
        <w:fldChar w:fldCharType="begin" w:fldLock="1"/>
      </w:r>
      <w:r>
        <w:rPr>
          <w:noProof/>
        </w:rPr>
        <w:instrText xml:space="preserve"> PAGEREF _Toc106825698 \h </w:instrText>
      </w:r>
      <w:r>
        <w:rPr>
          <w:noProof/>
        </w:rPr>
      </w:r>
      <w:r>
        <w:rPr>
          <w:noProof/>
        </w:rPr>
        <w:fldChar w:fldCharType="separate"/>
      </w:r>
      <w:r>
        <w:rPr>
          <w:noProof/>
        </w:rPr>
        <w:t>150</w:t>
      </w:r>
      <w:r>
        <w:rPr>
          <w:noProof/>
        </w:rPr>
        <w:fldChar w:fldCharType="end"/>
      </w:r>
    </w:p>
    <w:p w14:paraId="7DB584AE" w14:textId="16B8B304" w:rsidR="00691607" w:rsidRDefault="00691607">
      <w:pPr>
        <w:pStyle w:val="TOC3"/>
        <w:rPr>
          <w:rFonts w:asciiTheme="minorHAnsi" w:eastAsiaTheme="minorEastAsia" w:hAnsiTheme="minorHAnsi" w:cstheme="minorBidi"/>
          <w:noProof/>
          <w:sz w:val="22"/>
          <w:szCs w:val="22"/>
          <w:lang w:eastAsia="en-GB"/>
        </w:rPr>
      </w:pPr>
      <w:r>
        <w:rPr>
          <w:noProof/>
        </w:rPr>
        <w:t>7.4.6</w:t>
      </w:r>
      <w:r>
        <w:rPr>
          <w:rFonts w:asciiTheme="minorHAnsi" w:eastAsiaTheme="minorEastAsia" w:hAnsiTheme="minorHAnsi" w:cstheme="minorBidi"/>
          <w:noProof/>
          <w:sz w:val="22"/>
          <w:szCs w:val="22"/>
          <w:lang w:eastAsia="en-GB"/>
        </w:rPr>
        <w:tab/>
      </w:r>
      <w:r>
        <w:rPr>
          <w:noProof/>
        </w:rPr>
        <w:t>PFCP Session Set Deletion</w:t>
      </w:r>
      <w:r>
        <w:rPr>
          <w:noProof/>
        </w:rPr>
        <w:tab/>
      </w:r>
      <w:r>
        <w:rPr>
          <w:noProof/>
        </w:rPr>
        <w:fldChar w:fldCharType="begin" w:fldLock="1"/>
      </w:r>
      <w:r>
        <w:rPr>
          <w:noProof/>
        </w:rPr>
        <w:instrText xml:space="preserve"> PAGEREF _Toc106825699 \h </w:instrText>
      </w:r>
      <w:r>
        <w:rPr>
          <w:noProof/>
        </w:rPr>
      </w:r>
      <w:r>
        <w:rPr>
          <w:noProof/>
        </w:rPr>
        <w:fldChar w:fldCharType="separate"/>
      </w:r>
      <w:r>
        <w:rPr>
          <w:noProof/>
        </w:rPr>
        <w:t>150</w:t>
      </w:r>
      <w:r>
        <w:rPr>
          <w:noProof/>
        </w:rPr>
        <w:fldChar w:fldCharType="end"/>
      </w:r>
    </w:p>
    <w:p w14:paraId="37AFEFE3" w14:textId="71D97A27" w:rsidR="00691607" w:rsidRDefault="00691607">
      <w:pPr>
        <w:pStyle w:val="TOC4"/>
        <w:rPr>
          <w:rFonts w:asciiTheme="minorHAnsi" w:eastAsiaTheme="minorEastAsia" w:hAnsiTheme="minorHAnsi" w:cstheme="minorBidi"/>
          <w:noProof/>
          <w:sz w:val="22"/>
          <w:szCs w:val="22"/>
          <w:lang w:eastAsia="en-GB"/>
        </w:rPr>
      </w:pPr>
      <w:r>
        <w:rPr>
          <w:noProof/>
        </w:rPr>
        <w:t>7.4.6.1</w:t>
      </w:r>
      <w:r>
        <w:rPr>
          <w:rFonts w:asciiTheme="minorHAnsi" w:eastAsiaTheme="minorEastAsia" w:hAnsiTheme="minorHAnsi" w:cstheme="minorBidi"/>
          <w:noProof/>
          <w:sz w:val="22"/>
          <w:szCs w:val="22"/>
          <w:lang w:eastAsia="en-GB"/>
        </w:rPr>
        <w:tab/>
      </w:r>
      <w:r>
        <w:rPr>
          <w:noProof/>
        </w:rPr>
        <w:t>PFCP Session Set Deletion Request</w:t>
      </w:r>
      <w:r>
        <w:rPr>
          <w:noProof/>
        </w:rPr>
        <w:tab/>
      </w:r>
      <w:r>
        <w:rPr>
          <w:noProof/>
        </w:rPr>
        <w:fldChar w:fldCharType="begin" w:fldLock="1"/>
      </w:r>
      <w:r>
        <w:rPr>
          <w:noProof/>
        </w:rPr>
        <w:instrText xml:space="preserve"> PAGEREF _Toc106825700 \h </w:instrText>
      </w:r>
      <w:r>
        <w:rPr>
          <w:noProof/>
        </w:rPr>
      </w:r>
      <w:r>
        <w:rPr>
          <w:noProof/>
        </w:rPr>
        <w:fldChar w:fldCharType="separate"/>
      </w:r>
      <w:r>
        <w:rPr>
          <w:noProof/>
        </w:rPr>
        <w:t>150</w:t>
      </w:r>
      <w:r>
        <w:rPr>
          <w:noProof/>
        </w:rPr>
        <w:fldChar w:fldCharType="end"/>
      </w:r>
    </w:p>
    <w:p w14:paraId="7392A7DC" w14:textId="41569E2D" w:rsidR="00691607" w:rsidRDefault="00691607">
      <w:pPr>
        <w:pStyle w:val="TOC4"/>
        <w:rPr>
          <w:rFonts w:asciiTheme="minorHAnsi" w:eastAsiaTheme="minorEastAsia" w:hAnsiTheme="minorHAnsi" w:cstheme="minorBidi"/>
          <w:noProof/>
          <w:sz w:val="22"/>
          <w:szCs w:val="22"/>
          <w:lang w:eastAsia="en-GB"/>
        </w:rPr>
      </w:pPr>
      <w:r>
        <w:rPr>
          <w:noProof/>
        </w:rPr>
        <w:t>7.4.6.2</w:t>
      </w:r>
      <w:r>
        <w:rPr>
          <w:rFonts w:asciiTheme="minorHAnsi" w:eastAsiaTheme="minorEastAsia" w:hAnsiTheme="minorHAnsi" w:cstheme="minorBidi"/>
          <w:noProof/>
          <w:sz w:val="22"/>
          <w:szCs w:val="22"/>
          <w:lang w:eastAsia="en-GB"/>
        </w:rPr>
        <w:tab/>
      </w:r>
      <w:r w:rsidRPr="006D4545">
        <w:rPr>
          <w:noProof/>
          <w:lang w:val="en-US"/>
        </w:rPr>
        <w:t xml:space="preserve">PFCP Session Set </w:t>
      </w:r>
      <w:r>
        <w:rPr>
          <w:noProof/>
        </w:rPr>
        <w:t>Deletion Response</w:t>
      </w:r>
      <w:r>
        <w:rPr>
          <w:noProof/>
        </w:rPr>
        <w:tab/>
      </w:r>
      <w:r>
        <w:rPr>
          <w:noProof/>
        </w:rPr>
        <w:fldChar w:fldCharType="begin" w:fldLock="1"/>
      </w:r>
      <w:r>
        <w:rPr>
          <w:noProof/>
        </w:rPr>
        <w:instrText xml:space="preserve"> PAGEREF _Toc106825701 \h </w:instrText>
      </w:r>
      <w:r>
        <w:rPr>
          <w:noProof/>
        </w:rPr>
      </w:r>
      <w:r>
        <w:rPr>
          <w:noProof/>
        </w:rPr>
        <w:fldChar w:fldCharType="separate"/>
      </w:r>
      <w:r>
        <w:rPr>
          <w:noProof/>
        </w:rPr>
        <w:t>150</w:t>
      </w:r>
      <w:r>
        <w:rPr>
          <w:noProof/>
        </w:rPr>
        <w:fldChar w:fldCharType="end"/>
      </w:r>
    </w:p>
    <w:p w14:paraId="5C3E9F4D" w14:textId="2978A579" w:rsidR="00691607" w:rsidRDefault="00691607">
      <w:pPr>
        <w:pStyle w:val="TOC3"/>
        <w:rPr>
          <w:rFonts w:asciiTheme="minorHAnsi" w:eastAsiaTheme="minorEastAsia" w:hAnsiTheme="minorHAnsi" w:cstheme="minorBidi"/>
          <w:noProof/>
          <w:sz w:val="22"/>
          <w:szCs w:val="22"/>
          <w:lang w:eastAsia="en-GB"/>
        </w:rPr>
      </w:pPr>
      <w:r>
        <w:rPr>
          <w:noProof/>
        </w:rPr>
        <w:t>7.4.7</w:t>
      </w:r>
      <w:r>
        <w:rPr>
          <w:rFonts w:asciiTheme="minorHAnsi" w:eastAsiaTheme="minorEastAsia" w:hAnsiTheme="minorHAnsi" w:cstheme="minorBidi"/>
          <w:noProof/>
          <w:sz w:val="22"/>
          <w:szCs w:val="22"/>
          <w:lang w:eastAsia="en-GB"/>
        </w:rPr>
        <w:tab/>
      </w:r>
      <w:r>
        <w:rPr>
          <w:noProof/>
        </w:rPr>
        <w:t>PFCP Session Set Modification</w:t>
      </w:r>
      <w:r>
        <w:rPr>
          <w:noProof/>
        </w:rPr>
        <w:tab/>
      </w:r>
      <w:r>
        <w:rPr>
          <w:noProof/>
        </w:rPr>
        <w:fldChar w:fldCharType="begin" w:fldLock="1"/>
      </w:r>
      <w:r>
        <w:rPr>
          <w:noProof/>
        </w:rPr>
        <w:instrText xml:space="preserve"> PAGEREF _Toc106825702 \h </w:instrText>
      </w:r>
      <w:r>
        <w:rPr>
          <w:noProof/>
        </w:rPr>
      </w:r>
      <w:r>
        <w:rPr>
          <w:noProof/>
        </w:rPr>
        <w:fldChar w:fldCharType="separate"/>
      </w:r>
      <w:r>
        <w:rPr>
          <w:noProof/>
        </w:rPr>
        <w:t>151</w:t>
      </w:r>
      <w:r>
        <w:rPr>
          <w:noProof/>
        </w:rPr>
        <w:fldChar w:fldCharType="end"/>
      </w:r>
    </w:p>
    <w:p w14:paraId="69723AE4" w14:textId="401F026C" w:rsidR="00691607" w:rsidRDefault="00691607">
      <w:pPr>
        <w:pStyle w:val="TOC4"/>
        <w:rPr>
          <w:rFonts w:asciiTheme="minorHAnsi" w:eastAsiaTheme="minorEastAsia" w:hAnsiTheme="minorHAnsi" w:cstheme="minorBidi"/>
          <w:noProof/>
          <w:sz w:val="22"/>
          <w:szCs w:val="22"/>
          <w:lang w:eastAsia="en-GB"/>
        </w:rPr>
      </w:pPr>
      <w:r>
        <w:rPr>
          <w:noProof/>
        </w:rPr>
        <w:t>7.4.7.1</w:t>
      </w:r>
      <w:r>
        <w:rPr>
          <w:rFonts w:asciiTheme="minorHAnsi" w:eastAsiaTheme="minorEastAsia" w:hAnsiTheme="minorHAnsi" w:cstheme="minorBidi"/>
          <w:noProof/>
          <w:sz w:val="22"/>
          <w:szCs w:val="22"/>
          <w:lang w:eastAsia="en-GB"/>
        </w:rPr>
        <w:tab/>
      </w:r>
      <w:r>
        <w:rPr>
          <w:noProof/>
        </w:rPr>
        <w:t>PFCP Session Set Modification Request</w:t>
      </w:r>
      <w:r>
        <w:rPr>
          <w:noProof/>
        </w:rPr>
        <w:tab/>
      </w:r>
      <w:r>
        <w:rPr>
          <w:noProof/>
        </w:rPr>
        <w:fldChar w:fldCharType="begin" w:fldLock="1"/>
      </w:r>
      <w:r>
        <w:rPr>
          <w:noProof/>
        </w:rPr>
        <w:instrText xml:space="preserve"> PAGEREF _Toc106825703 \h </w:instrText>
      </w:r>
      <w:r>
        <w:rPr>
          <w:noProof/>
        </w:rPr>
      </w:r>
      <w:r>
        <w:rPr>
          <w:noProof/>
        </w:rPr>
        <w:fldChar w:fldCharType="separate"/>
      </w:r>
      <w:r>
        <w:rPr>
          <w:noProof/>
        </w:rPr>
        <w:t>151</w:t>
      </w:r>
      <w:r>
        <w:rPr>
          <w:noProof/>
        </w:rPr>
        <w:fldChar w:fldCharType="end"/>
      </w:r>
    </w:p>
    <w:p w14:paraId="5E4A2893" w14:textId="400B439F" w:rsidR="00691607" w:rsidRDefault="00691607">
      <w:pPr>
        <w:pStyle w:val="TOC4"/>
        <w:rPr>
          <w:rFonts w:asciiTheme="minorHAnsi" w:eastAsiaTheme="minorEastAsia" w:hAnsiTheme="minorHAnsi" w:cstheme="minorBidi"/>
          <w:noProof/>
          <w:sz w:val="22"/>
          <w:szCs w:val="22"/>
          <w:lang w:eastAsia="en-GB"/>
        </w:rPr>
      </w:pPr>
      <w:r>
        <w:rPr>
          <w:noProof/>
        </w:rPr>
        <w:t>7.4.7.2</w:t>
      </w:r>
      <w:r>
        <w:rPr>
          <w:rFonts w:asciiTheme="minorHAnsi" w:eastAsiaTheme="minorEastAsia" w:hAnsiTheme="minorHAnsi" w:cstheme="minorBidi"/>
          <w:noProof/>
          <w:sz w:val="22"/>
          <w:szCs w:val="22"/>
          <w:lang w:eastAsia="en-GB"/>
        </w:rPr>
        <w:tab/>
      </w:r>
      <w:r w:rsidRPr="006D4545">
        <w:rPr>
          <w:noProof/>
          <w:lang w:val="en-US"/>
        </w:rPr>
        <w:t xml:space="preserve">PFCP Session Set </w:t>
      </w:r>
      <w:r>
        <w:rPr>
          <w:noProof/>
        </w:rPr>
        <w:t>Modification Response</w:t>
      </w:r>
      <w:r>
        <w:rPr>
          <w:noProof/>
        </w:rPr>
        <w:tab/>
      </w:r>
      <w:r>
        <w:rPr>
          <w:noProof/>
        </w:rPr>
        <w:fldChar w:fldCharType="begin" w:fldLock="1"/>
      </w:r>
      <w:r>
        <w:rPr>
          <w:noProof/>
        </w:rPr>
        <w:instrText xml:space="preserve"> PAGEREF _Toc106825704 \h </w:instrText>
      </w:r>
      <w:r>
        <w:rPr>
          <w:noProof/>
        </w:rPr>
      </w:r>
      <w:r>
        <w:rPr>
          <w:noProof/>
        </w:rPr>
        <w:fldChar w:fldCharType="separate"/>
      </w:r>
      <w:r>
        <w:rPr>
          <w:noProof/>
        </w:rPr>
        <w:t>152</w:t>
      </w:r>
      <w:r>
        <w:rPr>
          <w:noProof/>
        </w:rPr>
        <w:fldChar w:fldCharType="end"/>
      </w:r>
    </w:p>
    <w:p w14:paraId="5E0370E2" w14:textId="36D90F08" w:rsidR="00691607" w:rsidRDefault="00691607">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PFCP Session Related Messages</w:t>
      </w:r>
      <w:r>
        <w:rPr>
          <w:noProof/>
        </w:rPr>
        <w:tab/>
      </w:r>
      <w:r>
        <w:rPr>
          <w:noProof/>
        </w:rPr>
        <w:fldChar w:fldCharType="begin" w:fldLock="1"/>
      </w:r>
      <w:r>
        <w:rPr>
          <w:noProof/>
        </w:rPr>
        <w:instrText xml:space="preserve"> PAGEREF _Toc106825705 \h </w:instrText>
      </w:r>
      <w:r>
        <w:rPr>
          <w:noProof/>
        </w:rPr>
      </w:r>
      <w:r>
        <w:rPr>
          <w:noProof/>
        </w:rPr>
        <w:fldChar w:fldCharType="separate"/>
      </w:r>
      <w:r>
        <w:rPr>
          <w:noProof/>
        </w:rPr>
        <w:t>153</w:t>
      </w:r>
      <w:r>
        <w:rPr>
          <w:noProof/>
        </w:rPr>
        <w:fldChar w:fldCharType="end"/>
      </w:r>
    </w:p>
    <w:p w14:paraId="450E7401" w14:textId="64FBB9EE" w:rsidR="00691607" w:rsidRDefault="00691607">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sidRPr="006D4545">
        <w:rPr>
          <w:noProof/>
          <w:lang w:val="en-US"/>
        </w:rPr>
        <w:t>General</w:t>
      </w:r>
      <w:r>
        <w:rPr>
          <w:noProof/>
        </w:rPr>
        <w:tab/>
      </w:r>
      <w:r>
        <w:rPr>
          <w:noProof/>
        </w:rPr>
        <w:fldChar w:fldCharType="begin" w:fldLock="1"/>
      </w:r>
      <w:r>
        <w:rPr>
          <w:noProof/>
        </w:rPr>
        <w:instrText xml:space="preserve"> PAGEREF _Toc106825706 \h </w:instrText>
      </w:r>
      <w:r>
        <w:rPr>
          <w:noProof/>
        </w:rPr>
      </w:r>
      <w:r>
        <w:rPr>
          <w:noProof/>
        </w:rPr>
        <w:fldChar w:fldCharType="separate"/>
      </w:r>
      <w:r>
        <w:rPr>
          <w:noProof/>
        </w:rPr>
        <w:t>153</w:t>
      </w:r>
      <w:r>
        <w:rPr>
          <w:noProof/>
        </w:rPr>
        <w:fldChar w:fldCharType="end"/>
      </w:r>
    </w:p>
    <w:p w14:paraId="56852566" w14:textId="11EFDFC5" w:rsidR="00691607" w:rsidRDefault="00691607">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sidRPr="006D4545">
        <w:rPr>
          <w:noProof/>
          <w:lang w:val="en-US"/>
        </w:rPr>
        <w:t xml:space="preserve">PFCP </w:t>
      </w:r>
      <w:r>
        <w:rPr>
          <w:noProof/>
        </w:rPr>
        <w:t>Session Establishment Request</w:t>
      </w:r>
      <w:r>
        <w:rPr>
          <w:noProof/>
        </w:rPr>
        <w:tab/>
      </w:r>
      <w:r>
        <w:rPr>
          <w:noProof/>
        </w:rPr>
        <w:fldChar w:fldCharType="begin" w:fldLock="1"/>
      </w:r>
      <w:r>
        <w:rPr>
          <w:noProof/>
        </w:rPr>
        <w:instrText xml:space="preserve"> PAGEREF _Toc106825707 \h </w:instrText>
      </w:r>
      <w:r>
        <w:rPr>
          <w:noProof/>
        </w:rPr>
      </w:r>
      <w:r>
        <w:rPr>
          <w:noProof/>
        </w:rPr>
        <w:fldChar w:fldCharType="separate"/>
      </w:r>
      <w:r>
        <w:rPr>
          <w:noProof/>
        </w:rPr>
        <w:t>153</w:t>
      </w:r>
      <w:r>
        <w:rPr>
          <w:noProof/>
        </w:rPr>
        <w:fldChar w:fldCharType="end"/>
      </w:r>
    </w:p>
    <w:p w14:paraId="4CF8AE7E" w14:textId="764C4990" w:rsidR="00691607" w:rsidRDefault="00691607">
      <w:pPr>
        <w:pStyle w:val="TOC4"/>
        <w:rPr>
          <w:rFonts w:asciiTheme="minorHAnsi" w:eastAsiaTheme="minorEastAsia" w:hAnsiTheme="minorHAnsi" w:cstheme="minorBidi"/>
          <w:noProof/>
          <w:sz w:val="22"/>
          <w:szCs w:val="22"/>
          <w:lang w:eastAsia="en-GB"/>
        </w:rPr>
      </w:pPr>
      <w:r>
        <w:rPr>
          <w:noProof/>
        </w:rPr>
        <w:t>7.5.2.1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_Toc106825708 \h </w:instrText>
      </w:r>
      <w:r>
        <w:rPr>
          <w:noProof/>
        </w:rPr>
      </w:r>
      <w:r>
        <w:rPr>
          <w:noProof/>
        </w:rPr>
        <w:fldChar w:fldCharType="separate"/>
      </w:r>
      <w:r>
        <w:rPr>
          <w:noProof/>
        </w:rPr>
        <w:t>153</w:t>
      </w:r>
      <w:r>
        <w:rPr>
          <w:noProof/>
        </w:rPr>
        <w:fldChar w:fldCharType="end"/>
      </w:r>
    </w:p>
    <w:p w14:paraId="7B4AFBF3" w14:textId="781CD9C8" w:rsidR="00691607" w:rsidRDefault="00691607">
      <w:pPr>
        <w:pStyle w:val="TOC4"/>
        <w:rPr>
          <w:rFonts w:asciiTheme="minorHAnsi" w:eastAsiaTheme="minorEastAsia" w:hAnsiTheme="minorHAnsi" w:cstheme="minorBidi"/>
          <w:noProof/>
          <w:sz w:val="22"/>
          <w:szCs w:val="22"/>
          <w:lang w:eastAsia="en-GB"/>
        </w:rPr>
      </w:pPr>
      <w:r>
        <w:rPr>
          <w:noProof/>
        </w:rPr>
        <w:t>7.5.2.2</w:t>
      </w:r>
      <w:r>
        <w:rPr>
          <w:rFonts w:asciiTheme="minorHAnsi" w:eastAsiaTheme="minorEastAsia" w:hAnsiTheme="minorHAnsi" w:cstheme="minorBidi"/>
          <w:noProof/>
          <w:sz w:val="22"/>
          <w:szCs w:val="22"/>
          <w:lang w:eastAsia="en-GB"/>
        </w:rPr>
        <w:tab/>
      </w:r>
      <w:r>
        <w:rPr>
          <w:noProof/>
        </w:rPr>
        <w:t>Create PDR IE within PFCP Session Establishment Request</w:t>
      </w:r>
      <w:r>
        <w:rPr>
          <w:noProof/>
        </w:rPr>
        <w:tab/>
      </w:r>
      <w:r>
        <w:rPr>
          <w:noProof/>
        </w:rPr>
        <w:fldChar w:fldCharType="begin" w:fldLock="1"/>
      </w:r>
      <w:r>
        <w:rPr>
          <w:noProof/>
        </w:rPr>
        <w:instrText xml:space="preserve"> PAGEREF _Toc106825709 \h </w:instrText>
      </w:r>
      <w:r>
        <w:rPr>
          <w:noProof/>
        </w:rPr>
      </w:r>
      <w:r>
        <w:rPr>
          <w:noProof/>
        </w:rPr>
        <w:fldChar w:fldCharType="separate"/>
      </w:r>
      <w:r>
        <w:rPr>
          <w:noProof/>
        </w:rPr>
        <w:t>159</w:t>
      </w:r>
      <w:r>
        <w:rPr>
          <w:noProof/>
        </w:rPr>
        <w:fldChar w:fldCharType="end"/>
      </w:r>
    </w:p>
    <w:p w14:paraId="06B093DD" w14:textId="787BA6C0" w:rsidR="00691607" w:rsidRDefault="00691607">
      <w:pPr>
        <w:pStyle w:val="TOC4"/>
        <w:rPr>
          <w:rFonts w:asciiTheme="minorHAnsi" w:eastAsiaTheme="minorEastAsia" w:hAnsiTheme="minorHAnsi" w:cstheme="minorBidi"/>
          <w:noProof/>
          <w:sz w:val="22"/>
          <w:szCs w:val="22"/>
          <w:lang w:eastAsia="en-GB"/>
        </w:rPr>
      </w:pPr>
      <w:r>
        <w:rPr>
          <w:noProof/>
        </w:rPr>
        <w:lastRenderedPageBreak/>
        <w:t>7.5.2.3</w:t>
      </w:r>
      <w:r>
        <w:rPr>
          <w:rFonts w:asciiTheme="minorHAnsi" w:eastAsiaTheme="minorEastAsia" w:hAnsiTheme="minorHAnsi" w:cstheme="minorBidi"/>
          <w:noProof/>
          <w:sz w:val="22"/>
          <w:szCs w:val="22"/>
          <w:lang w:eastAsia="en-GB"/>
        </w:rPr>
        <w:tab/>
      </w:r>
      <w:r>
        <w:rPr>
          <w:noProof/>
        </w:rPr>
        <w:t>Create FAR</w:t>
      </w:r>
      <w:r w:rsidRPr="006D4545">
        <w:rPr>
          <w:noProof/>
          <w:lang w:val="en-US"/>
        </w:rPr>
        <w:t xml:space="preserve"> IE</w:t>
      </w:r>
      <w:r>
        <w:rPr>
          <w:noProof/>
        </w:rPr>
        <w:t xml:space="preserve"> within PFCP Session Establishment Request</w:t>
      </w:r>
      <w:r>
        <w:rPr>
          <w:noProof/>
        </w:rPr>
        <w:tab/>
      </w:r>
      <w:r>
        <w:rPr>
          <w:noProof/>
        </w:rPr>
        <w:fldChar w:fldCharType="begin" w:fldLock="1"/>
      </w:r>
      <w:r>
        <w:rPr>
          <w:noProof/>
        </w:rPr>
        <w:instrText xml:space="preserve"> PAGEREF _Toc106825710 \h </w:instrText>
      </w:r>
      <w:r>
        <w:rPr>
          <w:noProof/>
        </w:rPr>
      </w:r>
      <w:r>
        <w:rPr>
          <w:noProof/>
        </w:rPr>
        <w:fldChar w:fldCharType="separate"/>
      </w:r>
      <w:r>
        <w:rPr>
          <w:noProof/>
        </w:rPr>
        <w:t>166</w:t>
      </w:r>
      <w:r>
        <w:rPr>
          <w:noProof/>
        </w:rPr>
        <w:fldChar w:fldCharType="end"/>
      </w:r>
    </w:p>
    <w:p w14:paraId="3F253F0E" w14:textId="3A84CBB0" w:rsidR="00691607" w:rsidRDefault="00691607">
      <w:pPr>
        <w:pStyle w:val="TOC4"/>
        <w:rPr>
          <w:rFonts w:asciiTheme="minorHAnsi" w:eastAsiaTheme="minorEastAsia" w:hAnsiTheme="minorHAnsi" w:cstheme="minorBidi"/>
          <w:noProof/>
          <w:sz w:val="22"/>
          <w:szCs w:val="22"/>
          <w:lang w:eastAsia="en-GB"/>
        </w:rPr>
      </w:pPr>
      <w:r>
        <w:rPr>
          <w:noProof/>
        </w:rPr>
        <w:t>7.5.2.4</w:t>
      </w:r>
      <w:r>
        <w:rPr>
          <w:rFonts w:asciiTheme="minorHAnsi" w:eastAsiaTheme="minorEastAsia" w:hAnsiTheme="minorHAnsi" w:cstheme="minorBidi"/>
          <w:noProof/>
          <w:sz w:val="22"/>
          <w:szCs w:val="22"/>
          <w:lang w:eastAsia="en-GB"/>
        </w:rPr>
        <w:tab/>
      </w:r>
      <w:r>
        <w:rPr>
          <w:noProof/>
        </w:rPr>
        <w:t>Create URR IE within PFCP Session Establishment Request</w:t>
      </w:r>
      <w:r>
        <w:rPr>
          <w:noProof/>
        </w:rPr>
        <w:tab/>
      </w:r>
      <w:r>
        <w:rPr>
          <w:noProof/>
        </w:rPr>
        <w:fldChar w:fldCharType="begin" w:fldLock="1"/>
      </w:r>
      <w:r>
        <w:rPr>
          <w:noProof/>
        </w:rPr>
        <w:instrText xml:space="preserve"> PAGEREF _Toc106825711 \h </w:instrText>
      </w:r>
      <w:r>
        <w:rPr>
          <w:noProof/>
        </w:rPr>
      </w:r>
      <w:r>
        <w:rPr>
          <w:noProof/>
        </w:rPr>
        <w:fldChar w:fldCharType="separate"/>
      </w:r>
      <w:r>
        <w:rPr>
          <w:noProof/>
        </w:rPr>
        <w:t>172</w:t>
      </w:r>
      <w:r>
        <w:rPr>
          <w:noProof/>
        </w:rPr>
        <w:fldChar w:fldCharType="end"/>
      </w:r>
    </w:p>
    <w:p w14:paraId="12F0D7A7" w14:textId="799618F4" w:rsidR="00691607" w:rsidRDefault="00691607">
      <w:pPr>
        <w:pStyle w:val="TOC4"/>
        <w:rPr>
          <w:rFonts w:asciiTheme="minorHAnsi" w:eastAsiaTheme="minorEastAsia" w:hAnsiTheme="minorHAnsi" w:cstheme="minorBidi"/>
          <w:noProof/>
          <w:sz w:val="22"/>
          <w:szCs w:val="22"/>
          <w:lang w:eastAsia="en-GB"/>
        </w:rPr>
      </w:pPr>
      <w:r>
        <w:rPr>
          <w:noProof/>
        </w:rPr>
        <w:t>7.5.2.5</w:t>
      </w:r>
      <w:r>
        <w:rPr>
          <w:rFonts w:asciiTheme="minorHAnsi" w:eastAsiaTheme="minorEastAsia" w:hAnsiTheme="minorHAnsi" w:cstheme="minorBidi"/>
          <w:noProof/>
          <w:sz w:val="22"/>
          <w:szCs w:val="22"/>
          <w:lang w:eastAsia="en-GB"/>
        </w:rPr>
        <w:tab/>
      </w:r>
      <w:r>
        <w:rPr>
          <w:noProof/>
        </w:rPr>
        <w:t>Create QER IE within PFCP Session Establishment Request</w:t>
      </w:r>
      <w:r>
        <w:rPr>
          <w:noProof/>
        </w:rPr>
        <w:tab/>
      </w:r>
      <w:r>
        <w:rPr>
          <w:noProof/>
        </w:rPr>
        <w:fldChar w:fldCharType="begin" w:fldLock="1"/>
      </w:r>
      <w:r>
        <w:rPr>
          <w:noProof/>
        </w:rPr>
        <w:instrText xml:space="preserve"> PAGEREF _Toc106825712 \h </w:instrText>
      </w:r>
      <w:r>
        <w:rPr>
          <w:noProof/>
        </w:rPr>
      </w:r>
      <w:r>
        <w:rPr>
          <w:noProof/>
        </w:rPr>
        <w:fldChar w:fldCharType="separate"/>
      </w:r>
      <w:r>
        <w:rPr>
          <w:noProof/>
        </w:rPr>
        <w:t>177</w:t>
      </w:r>
      <w:r>
        <w:rPr>
          <w:noProof/>
        </w:rPr>
        <w:fldChar w:fldCharType="end"/>
      </w:r>
    </w:p>
    <w:p w14:paraId="3C8DD3CC" w14:textId="20C5E963" w:rsidR="00691607" w:rsidRDefault="00691607">
      <w:pPr>
        <w:pStyle w:val="TOC4"/>
        <w:rPr>
          <w:rFonts w:asciiTheme="minorHAnsi" w:eastAsiaTheme="minorEastAsia" w:hAnsiTheme="minorHAnsi" w:cstheme="minorBidi"/>
          <w:noProof/>
          <w:sz w:val="22"/>
          <w:szCs w:val="22"/>
          <w:lang w:eastAsia="en-GB"/>
        </w:rPr>
      </w:pPr>
      <w:r>
        <w:rPr>
          <w:noProof/>
        </w:rPr>
        <w:t>7.5.2.6</w:t>
      </w:r>
      <w:r>
        <w:rPr>
          <w:rFonts w:asciiTheme="minorHAnsi" w:eastAsiaTheme="minorEastAsia" w:hAnsiTheme="minorHAnsi" w:cstheme="minorBidi"/>
          <w:noProof/>
          <w:sz w:val="22"/>
          <w:szCs w:val="22"/>
          <w:lang w:eastAsia="en-GB"/>
        </w:rPr>
        <w:tab/>
      </w:r>
      <w:r>
        <w:rPr>
          <w:noProof/>
        </w:rPr>
        <w:t>Create BAR</w:t>
      </w:r>
      <w:r w:rsidRPr="006D4545">
        <w:rPr>
          <w:noProof/>
          <w:lang w:val="en-US"/>
        </w:rPr>
        <w:t xml:space="preserve"> IE</w:t>
      </w:r>
      <w:r>
        <w:rPr>
          <w:noProof/>
        </w:rPr>
        <w:t xml:space="preserve"> within PFCP Session Establishment Request</w:t>
      </w:r>
      <w:r>
        <w:rPr>
          <w:noProof/>
        </w:rPr>
        <w:tab/>
      </w:r>
      <w:r>
        <w:rPr>
          <w:noProof/>
        </w:rPr>
        <w:fldChar w:fldCharType="begin" w:fldLock="1"/>
      </w:r>
      <w:r>
        <w:rPr>
          <w:noProof/>
        </w:rPr>
        <w:instrText xml:space="preserve"> PAGEREF _Toc106825713 \h </w:instrText>
      </w:r>
      <w:r>
        <w:rPr>
          <w:noProof/>
        </w:rPr>
      </w:r>
      <w:r>
        <w:rPr>
          <w:noProof/>
        </w:rPr>
        <w:fldChar w:fldCharType="separate"/>
      </w:r>
      <w:r>
        <w:rPr>
          <w:noProof/>
        </w:rPr>
        <w:t>181</w:t>
      </w:r>
      <w:r>
        <w:rPr>
          <w:noProof/>
        </w:rPr>
        <w:fldChar w:fldCharType="end"/>
      </w:r>
    </w:p>
    <w:p w14:paraId="28030071" w14:textId="13639374" w:rsidR="00691607" w:rsidRDefault="00691607">
      <w:pPr>
        <w:pStyle w:val="TOC4"/>
        <w:rPr>
          <w:rFonts w:asciiTheme="minorHAnsi" w:eastAsiaTheme="minorEastAsia" w:hAnsiTheme="minorHAnsi" w:cstheme="minorBidi"/>
          <w:noProof/>
          <w:sz w:val="22"/>
          <w:szCs w:val="22"/>
          <w:lang w:eastAsia="en-GB"/>
        </w:rPr>
      </w:pPr>
      <w:r>
        <w:rPr>
          <w:noProof/>
        </w:rPr>
        <w:t>7.5.2.7</w:t>
      </w:r>
      <w:r>
        <w:rPr>
          <w:rFonts w:asciiTheme="minorHAnsi" w:eastAsiaTheme="minorEastAsia" w:hAnsiTheme="minorHAnsi" w:cstheme="minorBidi"/>
          <w:noProof/>
          <w:sz w:val="22"/>
          <w:szCs w:val="22"/>
          <w:lang w:eastAsia="en-GB"/>
        </w:rPr>
        <w:tab/>
      </w:r>
      <w:r>
        <w:rPr>
          <w:noProof/>
        </w:rPr>
        <w:t xml:space="preserve">Create </w:t>
      </w:r>
      <w:r w:rsidRPr="006D4545">
        <w:rPr>
          <w:noProof/>
          <w:lang w:val="en-US"/>
        </w:rPr>
        <w:t>Traffic Endpoint</w:t>
      </w:r>
      <w:r>
        <w:rPr>
          <w:noProof/>
        </w:rPr>
        <w:t xml:space="preserve"> IE within </w:t>
      </w:r>
      <w:r>
        <w:rPr>
          <w:noProof/>
          <w:lang w:eastAsia="zh-CN"/>
        </w:rPr>
        <w:t>PFCP</w:t>
      </w:r>
      <w:r>
        <w:rPr>
          <w:noProof/>
        </w:rPr>
        <w:t xml:space="preserve"> Session Establishment Request</w:t>
      </w:r>
      <w:r>
        <w:rPr>
          <w:noProof/>
        </w:rPr>
        <w:tab/>
      </w:r>
      <w:r>
        <w:rPr>
          <w:noProof/>
        </w:rPr>
        <w:fldChar w:fldCharType="begin" w:fldLock="1"/>
      </w:r>
      <w:r>
        <w:rPr>
          <w:noProof/>
        </w:rPr>
        <w:instrText xml:space="preserve"> PAGEREF _Toc106825714 \h </w:instrText>
      </w:r>
      <w:r>
        <w:rPr>
          <w:noProof/>
        </w:rPr>
      </w:r>
      <w:r>
        <w:rPr>
          <w:noProof/>
        </w:rPr>
        <w:fldChar w:fldCharType="separate"/>
      </w:r>
      <w:r>
        <w:rPr>
          <w:noProof/>
        </w:rPr>
        <w:t>181</w:t>
      </w:r>
      <w:r>
        <w:rPr>
          <w:noProof/>
        </w:rPr>
        <w:fldChar w:fldCharType="end"/>
      </w:r>
    </w:p>
    <w:p w14:paraId="1634C5E5" w14:textId="641B0C2C" w:rsidR="00691607" w:rsidRDefault="00691607">
      <w:pPr>
        <w:pStyle w:val="TOC4"/>
        <w:rPr>
          <w:rFonts w:asciiTheme="minorHAnsi" w:eastAsiaTheme="minorEastAsia" w:hAnsiTheme="minorHAnsi" w:cstheme="minorBidi"/>
          <w:noProof/>
          <w:sz w:val="22"/>
          <w:szCs w:val="22"/>
          <w:lang w:eastAsia="en-GB"/>
        </w:rPr>
      </w:pPr>
      <w:r>
        <w:rPr>
          <w:noProof/>
        </w:rPr>
        <w:t>7.5.2.8</w:t>
      </w:r>
      <w:r>
        <w:rPr>
          <w:rFonts w:asciiTheme="minorHAnsi" w:eastAsiaTheme="minorEastAsia" w:hAnsiTheme="minorHAnsi" w:cstheme="minorBidi"/>
          <w:noProof/>
          <w:sz w:val="22"/>
          <w:szCs w:val="22"/>
          <w:lang w:eastAsia="en-GB"/>
        </w:rPr>
        <w:tab/>
      </w:r>
      <w:r>
        <w:rPr>
          <w:noProof/>
        </w:rPr>
        <w:t>Create MAR</w:t>
      </w:r>
      <w:r w:rsidRPr="006D4545">
        <w:rPr>
          <w:noProof/>
          <w:lang w:val="en-US"/>
        </w:rPr>
        <w:t xml:space="preserve"> IE</w:t>
      </w:r>
      <w:r>
        <w:rPr>
          <w:noProof/>
        </w:rPr>
        <w:t xml:space="preserve"> within PFCP Session Establishment Request</w:t>
      </w:r>
      <w:r>
        <w:rPr>
          <w:noProof/>
        </w:rPr>
        <w:tab/>
      </w:r>
      <w:r>
        <w:rPr>
          <w:noProof/>
        </w:rPr>
        <w:fldChar w:fldCharType="begin" w:fldLock="1"/>
      </w:r>
      <w:r>
        <w:rPr>
          <w:noProof/>
        </w:rPr>
        <w:instrText xml:space="preserve"> PAGEREF _Toc106825715 \h </w:instrText>
      </w:r>
      <w:r>
        <w:rPr>
          <w:noProof/>
        </w:rPr>
      </w:r>
      <w:r>
        <w:rPr>
          <w:noProof/>
        </w:rPr>
        <w:fldChar w:fldCharType="separate"/>
      </w:r>
      <w:r>
        <w:rPr>
          <w:noProof/>
        </w:rPr>
        <w:t>184</w:t>
      </w:r>
      <w:r>
        <w:rPr>
          <w:noProof/>
        </w:rPr>
        <w:fldChar w:fldCharType="end"/>
      </w:r>
    </w:p>
    <w:p w14:paraId="0198A9AD" w14:textId="5A5A1745" w:rsidR="00691607" w:rsidRDefault="00691607">
      <w:pPr>
        <w:pStyle w:val="TOC4"/>
        <w:rPr>
          <w:rFonts w:asciiTheme="minorHAnsi" w:eastAsiaTheme="minorEastAsia" w:hAnsiTheme="minorHAnsi" w:cstheme="minorBidi"/>
          <w:noProof/>
          <w:sz w:val="22"/>
          <w:szCs w:val="22"/>
          <w:lang w:eastAsia="en-GB"/>
        </w:rPr>
      </w:pPr>
      <w:r>
        <w:rPr>
          <w:noProof/>
        </w:rPr>
        <w:t>7.5.2.9</w:t>
      </w:r>
      <w:r>
        <w:rPr>
          <w:rFonts w:asciiTheme="minorHAnsi" w:eastAsiaTheme="minorEastAsia" w:hAnsiTheme="minorHAnsi" w:cstheme="minorBidi"/>
          <w:noProof/>
          <w:sz w:val="22"/>
          <w:szCs w:val="22"/>
          <w:lang w:eastAsia="en-GB"/>
        </w:rPr>
        <w:tab/>
      </w:r>
      <w:r>
        <w:rPr>
          <w:noProof/>
        </w:rPr>
        <w:t>Create SRR IE within PFCP Session Establishment Request</w:t>
      </w:r>
      <w:r>
        <w:rPr>
          <w:noProof/>
        </w:rPr>
        <w:tab/>
      </w:r>
      <w:r>
        <w:rPr>
          <w:noProof/>
        </w:rPr>
        <w:fldChar w:fldCharType="begin" w:fldLock="1"/>
      </w:r>
      <w:r>
        <w:rPr>
          <w:noProof/>
        </w:rPr>
        <w:instrText xml:space="preserve"> PAGEREF _Toc106825716 \h </w:instrText>
      </w:r>
      <w:r>
        <w:rPr>
          <w:noProof/>
        </w:rPr>
      </w:r>
      <w:r>
        <w:rPr>
          <w:noProof/>
        </w:rPr>
        <w:fldChar w:fldCharType="separate"/>
      </w:r>
      <w:r>
        <w:rPr>
          <w:noProof/>
        </w:rPr>
        <w:t>185</w:t>
      </w:r>
      <w:r>
        <w:rPr>
          <w:noProof/>
        </w:rPr>
        <w:fldChar w:fldCharType="end"/>
      </w:r>
    </w:p>
    <w:p w14:paraId="58B21043" w14:textId="67E37C02" w:rsidR="00691607" w:rsidRDefault="00691607">
      <w:pPr>
        <w:pStyle w:val="TOC4"/>
        <w:rPr>
          <w:rFonts w:asciiTheme="minorHAnsi" w:eastAsiaTheme="minorEastAsia" w:hAnsiTheme="minorHAnsi" w:cstheme="minorBidi"/>
          <w:noProof/>
          <w:sz w:val="22"/>
          <w:szCs w:val="22"/>
          <w:lang w:eastAsia="en-GB"/>
        </w:rPr>
      </w:pPr>
      <w:r>
        <w:rPr>
          <w:noProof/>
        </w:rPr>
        <w:t>7.5.</w:t>
      </w:r>
      <w:r>
        <w:rPr>
          <w:noProof/>
          <w:lang w:eastAsia="zh-CN"/>
        </w:rPr>
        <w:t>2</w:t>
      </w:r>
      <w:r>
        <w:rPr>
          <w:noProof/>
        </w:rPr>
        <w:t>.</w:t>
      </w:r>
      <w:r>
        <w:rPr>
          <w:noProof/>
          <w:lang w:eastAsia="zh-CN"/>
        </w:rPr>
        <w:t>10</w:t>
      </w:r>
      <w:r>
        <w:rPr>
          <w:rFonts w:asciiTheme="minorHAnsi" w:eastAsiaTheme="minorEastAsia" w:hAnsiTheme="minorHAnsi" w:cstheme="minorBidi"/>
          <w:noProof/>
          <w:sz w:val="22"/>
          <w:szCs w:val="22"/>
          <w:lang w:eastAsia="en-GB"/>
        </w:rPr>
        <w:tab/>
      </w:r>
      <w:r>
        <w:rPr>
          <w:noProof/>
          <w:lang w:eastAsia="zh-CN"/>
        </w:rPr>
        <w:t>Provide ATSSS Control Information</w:t>
      </w:r>
      <w:r>
        <w:rPr>
          <w:noProof/>
        </w:rPr>
        <w:t xml:space="preserve"> IE within </w:t>
      </w:r>
      <w:r>
        <w:rPr>
          <w:noProof/>
          <w:lang w:eastAsia="zh-CN"/>
        </w:rPr>
        <w:t>PFCP</w:t>
      </w:r>
      <w:r>
        <w:rPr>
          <w:noProof/>
        </w:rPr>
        <w:t xml:space="preserve"> Session Establishment Re</w:t>
      </w:r>
      <w:r>
        <w:rPr>
          <w:noProof/>
          <w:lang w:eastAsia="zh-CN"/>
        </w:rPr>
        <w:t>quest</w:t>
      </w:r>
      <w:r>
        <w:rPr>
          <w:noProof/>
        </w:rPr>
        <w:tab/>
      </w:r>
      <w:r>
        <w:rPr>
          <w:noProof/>
        </w:rPr>
        <w:fldChar w:fldCharType="begin" w:fldLock="1"/>
      </w:r>
      <w:r>
        <w:rPr>
          <w:noProof/>
        </w:rPr>
        <w:instrText xml:space="preserve"> PAGEREF _Toc106825717 \h </w:instrText>
      </w:r>
      <w:r>
        <w:rPr>
          <w:noProof/>
        </w:rPr>
      </w:r>
      <w:r>
        <w:rPr>
          <w:noProof/>
        </w:rPr>
        <w:fldChar w:fldCharType="separate"/>
      </w:r>
      <w:r>
        <w:rPr>
          <w:noProof/>
        </w:rPr>
        <w:t>188</w:t>
      </w:r>
      <w:r>
        <w:rPr>
          <w:noProof/>
        </w:rPr>
        <w:fldChar w:fldCharType="end"/>
      </w:r>
    </w:p>
    <w:p w14:paraId="4226BFF2" w14:textId="72C1C69D" w:rsidR="00691607" w:rsidRDefault="00691607">
      <w:pPr>
        <w:pStyle w:val="TOC4"/>
        <w:rPr>
          <w:rFonts w:asciiTheme="minorHAnsi" w:eastAsiaTheme="minorEastAsia" w:hAnsiTheme="minorHAnsi" w:cstheme="minorBidi"/>
          <w:noProof/>
          <w:sz w:val="22"/>
          <w:szCs w:val="22"/>
          <w:lang w:eastAsia="en-GB"/>
        </w:rPr>
      </w:pPr>
      <w:r>
        <w:rPr>
          <w:noProof/>
        </w:rPr>
        <w:t>7.5.</w:t>
      </w:r>
      <w:r>
        <w:rPr>
          <w:noProof/>
          <w:lang w:eastAsia="zh-CN"/>
        </w:rPr>
        <w:t>2</w:t>
      </w:r>
      <w:r>
        <w:rPr>
          <w:noProof/>
        </w:rPr>
        <w:t>.</w:t>
      </w:r>
      <w:r>
        <w:rPr>
          <w:noProof/>
          <w:lang w:eastAsia="zh-CN"/>
        </w:rPr>
        <w:t>11</w:t>
      </w:r>
      <w:r>
        <w:rPr>
          <w:rFonts w:asciiTheme="minorHAnsi" w:eastAsiaTheme="minorEastAsia" w:hAnsiTheme="minorHAnsi" w:cstheme="minorBidi"/>
          <w:noProof/>
          <w:sz w:val="22"/>
          <w:szCs w:val="22"/>
          <w:lang w:eastAsia="en-GB"/>
        </w:rPr>
        <w:tab/>
      </w:r>
      <w:r>
        <w:rPr>
          <w:noProof/>
          <w:lang w:eastAsia="zh-CN"/>
        </w:rPr>
        <w:t>Provide RDS Configuration Information</w:t>
      </w:r>
      <w:r>
        <w:rPr>
          <w:noProof/>
        </w:rPr>
        <w:t xml:space="preserve"> IE within </w:t>
      </w:r>
      <w:r>
        <w:rPr>
          <w:noProof/>
          <w:lang w:eastAsia="zh-CN"/>
        </w:rPr>
        <w:t>PFCP</w:t>
      </w:r>
      <w:r>
        <w:rPr>
          <w:noProof/>
        </w:rPr>
        <w:t xml:space="preserve"> Session Establishment Re</w:t>
      </w:r>
      <w:r>
        <w:rPr>
          <w:noProof/>
          <w:lang w:eastAsia="zh-CN"/>
        </w:rPr>
        <w:t>quest</w:t>
      </w:r>
      <w:r>
        <w:rPr>
          <w:noProof/>
        </w:rPr>
        <w:tab/>
      </w:r>
      <w:r>
        <w:rPr>
          <w:noProof/>
        </w:rPr>
        <w:fldChar w:fldCharType="begin" w:fldLock="1"/>
      </w:r>
      <w:r>
        <w:rPr>
          <w:noProof/>
        </w:rPr>
        <w:instrText xml:space="preserve"> PAGEREF _Toc106825718 \h </w:instrText>
      </w:r>
      <w:r>
        <w:rPr>
          <w:noProof/>
        </w:rPr>
      </w:r>
      <w:r>
        <w:rPr>
          <w:noProof/>
        </w:rPr>
        <w:fldChar w:fldCharType="separate"/>
      </w:r>
      <w:r>
        <w:rPr>
          <w:noProof/>
        </w:rPr>
        <w:t>188</w:t>
      </w:r>
      <w:r>
        <w:rPr>
          <w:noProof/>
        </w:rPr>
        <w:fldChar w:fldCharType="end"/>
      </w:r>
    </w:p>
    <w:p w14:paraId="639E718A" w14:textId="75FD43D9" w:rsidR="00691607" w:rsidRDefault="00691607">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sidRPr="006D4545">
        <w:rPr>
          <w:noProof/>
          <w:lang w:val="en-US"/>
        </w:rPr>
        <w:t xml:space="preserve">PFCP </w:t>
      </w:r>
      <w:r>
        <w:rPr>
          <w:noProof/>
        </w:rPr>
        <w:t>Session Establishment Response</w:t>
      </w:r>
      <w:r>
        <w:rPr>
          <w:noProof/>
        </w:rPr>
        <w:tab/>
      </w:r>
      <w:r>
        <w:rPr>
          <w:noProof/>
        </w:rPr>
        <w:fldChar w:fldCharType="begin" w:fldLock="1"/>
      </w:r>
      <w:r>
        <w:rPr>
          <w:noProof/>
        </w:rPr>
        <w:instrText xml:space="preserve"> PAGEREF _Toc106825719 \h </w:instrText>
      </w:r>
      <w:r>
        <w:rPr>
          <w:noProof/>
        </w:rPr>
      </w:r>
      <w:r>
        <w:rPr>
          <w:noProof/>
        </w:rPr>
        <w:fldChar w:fldCharType="separate"/>
      </w:r>
      <w:r>
        <w:rPr>
          <w:noProof/>
        </w:rPr>
        <w:t>189</w:t>
      </w:r>
      <w:r>
        <w:rPr>
          <w:noProof/>
        </w:rPr>
        <w:fldChar w:fldCharType="end"/>
      </w:r>
    </w:p>
    <w:p w14:paraId="5076B80A" w14:textId="66E54DDE" w:rsidR="00691607" w:rsidRDefault="00691607">
      <w:pPr>
        <w:pStyle w:val="TOC4"/>
        <w:rPr>
          <w:rFonts w:asciiTheme="minorHAnsi" w:eastAsiaTheme="minorEastAsia" w:hAnsiTheme="minorHAnsi" w:cstheme="minorBidi"/>
          <w:noProof/>
          <w:sz w:val="22"/>
          <w:szCs w:val="22"/>
          <w:lang w:eastAsia="en-GB"/>
        </w:rPr>
      </w:pPr>
      <w:r>
        <w:rPr>
          <w:noProof/>
        </w:rPr>
        <w:t>7.5.3.1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_Toc106825720 \h </w:instrText>
      </w:r>
      <w:r>
        <w:rPr>
          <w:noProof/>
        </w:rPr>
      </w:r>
      <w:r>
        <w:rPr>
          <w:noProof/>
        </w:rPr>
        <w:fldChar w:fldCharType="separate"/>
      </w:r>
      <w:r>
        <w:rPr>
          <w:noProof/>
        </w:rPr>
        <w:t>189</w:t>
      </w:r>
      <w:r>
        <w:rPr>
          <w:noProof/>
        </w:rPr>
        <w:fldChar w:fldCharType="end"/>
      </w:r>
    </w:p>
    <w:p w14:paraId="757F299A" w14:textId="2CCC574D" w:rsidR="00691607" w:rsidRDefault="00691607">
      <w:pPr>
        <w:pStyle w:val="TOC4"/>
        <w:rPr>
          <w:rFonts w:asciiTheme="minorHAnsi" w:eastAsiaTheme="minorEastAsia" w:hAnsiTheme="minorHAnsi" w:cstheme="minorBidi"/>
          <w:noProof/>
          <w:sz w:val="22"/>
          <w:szCs w:val="22"/>
          <w:lang w:eastAsia="en-GB"/>
        </w:rPr>
      </w:pPr>
      <w:r>
        <w:rPr>
          <w:noProof/>
        </w:rPr>
        <w:t>7.5.3.2</w:t>
      </w:r>
      <w:r>
        <w:rPr>
          <w:rFonts w:asciiTheme="minorHAnsi" w:eastAsiaTheme="minorEastAsia" w:hAnsiTheme="minorHAnsi" w:cstheme="minorBidi"/>
          <w:noProof/>
          <w:sz w:val="22"/>
          <w:szCs w:val="22"/>
          <w:lang w:eastAsia="en-GB"/>
        </w:rPr>
        <w:tab/>
      </w:r>
      <w:r>
        <w:rPr>
          <w:noProof/>
        </w:rPr>
        <w:t>Created PDR IE within PFCP Session Establishment Response</w:t>
      </w:r>
      <w:r>
        <w:rPr>
          <w:noProof/>
        </w:rPr>
        <w:tab/>
      </w:r>
      <w:r>
        <w:rPr>
          <w:noProof/>
        </w:rPr>
        <w:fldChar w:fldCharType="begin" w:fldLock="1"/>
      </w:r>
      <w:r>
        <w:rPr>
          <w:noProof/>
        </w:rPr>
        <w:instrText xml:space="preserve"> PAGEREF _Toc106825721 \h </w:instrText>
      </w:r>
      <w:r>
        <w:rPr>
          <w:noProof/>
        </w:rPr>
      </w:r>
      <w:r>
        <w:rPr>
          <w:noProof/>
        </w:rPr>
        <w:fldChar w:fldCharType="separate"/>
      </w:r>
      <w:r>
        <w:rPr>
          <w:noProof/>
        </w:rPr>
        <w:t>192</w:t>
      </w:r>
      <w:r>
        <w:rPr>
          <w:noProof/>
        </w:rPr>
        <w:fldChar w:fldCharType="end"/>
      </w:r>
    </w:p>
    <w:p w14:paraId="2A6BEE36" w14:textId="54F1628C" w:rsidR="00691607" w:rsidRDefault="00691607">
      <w:pPr>
        <w:pStyle w:val="TOC4"/>
        <w:rPr>
          <w:rFonts w:asciiTheme="minorHAnsi" w:eastAsiaTheme="minorEastAsia" w:hAnsiTheme="minorHAnsi" w:cstheme="minorBidi"/>
          <w:noProof/>
          <w:sz w:val="22"/>
          <w:szCs w:val="22"/>
          <w:lang w:eastAsia="en-GB"/>
        </w:rPr>
      </w:pPr>
      <w:r>
        <w:rPr>
          <w:noProof/>
        </w:rPr>
        <w:t>7.5.3.3</w:t>
      </w:r>
      <w:r>
        <w:rPr>
          <w:rFonts w:asciiTheme="minorHAnsi" w:eastAsiaTheme="minorEastAsia" w:hAnsiTheme="minorHAnsi" w:cstheme="minorBidi"/>
          <w:noProof/>
          <w:sz w:val="22"/>
          <w:szCs w:val="22"/>
          <w:lang w:eastAsia="en-GB"/>
        </w:rPr>
        <w:tab/>
      </w:r>
      <w:r>
        <w:rPr>
          <w:noProof/>
        </w:rPr>
        <w:t>Load Control Information IE within PFCP Session Establishment Response</w:t>
      </w:r>
      <w:r>
        <w:rPr>
          <w:noProof/>
        </w:rPr>
        <w:tab/>
      </w:r>
      <w:r>
        <w:rPr>
          <w:noProof/>
        </w:rPr>
        <w:fldChar w:fldCharType="begin" w:fldLock="1"/>
      </w:r>
      <w:r>
        <w:rPr>
          <w:noProof/>
        </w:rPr>
        <w:instrText xml:space="preserve"> PAGEREF _Toc106825722 \h </w:instrText>
      </w:r>
      <w:r>
        <w:rPr>
          <w:noProof/>
        </w:rPr>
      </w:r>
      <w:r>
        <w:rPr>
          <w:noProof/>
        </w:rPr>
        <w:fldChar w:fldCharType="separate"/>
      </w:r>
      <w:r>
        <w:rPr>
          <w:noProof/>
        </w:rPr>
        <w:t>193</w:t>
      </w:r>
      <w:r>
        <w:rPr>
          <w:noProof/>
        </w:rPr>
        <w:fldChar w:fldCharType="end"/>
      </w:r>
    </w:p>
    <w:p w14:paraId="099E4B70" w14:textId="5B3F872A" w:rsidR="00691607" w:rsidRDefault="00691607">
      <w:pPr>
        <w:pStyle w:val="TOC4"/>
        <w:rPr>
          <w:rFonts w:asciiTheme="minorHAnsi" w:eastAsiaTheme="minorEastAsia" w:hAnsiTheme="minorHAnsi" w:cstheme="minorBidi"/>
          <w:noProof/>
          <w:sz w:val="22"/>
          <w:szCs w:val="22"/>
          <w:lang w:eastAsia="en-GB"/>
        </w:rPr>
      </w:pPr>
      <w:r>
        <w:rPr>
          <w:noProof/>
        </w:rPr>
        <w:t>7.5.3.4</w:t>
      </w:r>
      <w:r>
        <w:rPr>
          <w:rFonts w:asciiTheme="minorHAnsi" w:eastAsiaTheme="minorEastAsia" w:hAnsiTheme="minorHAnsi" w:cstheme="minorBidi"/>
          <w:noProof/>
          <w:sz w:val="22"/>
          <w:szCs w:val="22"/>
          <w:lang w:eastAsia="en-GB"/>
        </w:rPr>
        <w:tab/>
      </w:r>
      <w:r>
        <w:rPr>
          <w:noProof/>
        </w:rPr>
        <w:t>Overload Control Information IE within PFCP Session Establishment Response</w:t>
      </w:r>
      <w:r>
        <w:rPr>
          <w:noProof/>
        </w:rPr>
        <w:tab/>
      </w:r>
      <w:r>
        <w:rPr>
          <w:noProof/>
        </w:rPr>
        <w:fldChar w:fldCharType="begin" w:fldLock="1"/>
      </w:r>
      <w:r>
        <w:rPr>
          <w:noProof/>
        </w:rPr>
        <w:instrText xml:space="preserve"> PAGEREF _Toc106825723 \h </w:instrText>
      </w:r>
      <w:r>
        <w:rPr>
          <w:noProof/>
        </w:rPr>
      </w:r>
      <w:r>
        <w:rPr>
          <w:noProof/>
        </w:rPr>
        <w:fldChar w:fldCharType="separate"/>
      </w:r>
      <w:r>
        <w:rPr>
          <w:noProof/>
        </w:rPr>
        <w:t>193</w:t>
      </w:r>
      <w:r>
        <w:rPr>
          <w:noProof/>
        </w:rPr>
        <w:fldChar w:fldCharType="end"/>
      </w:r>
    </w:p>
    <w:p w14:paraId="18C0B58C" w14:textId="7C0F6617" w:rsidR="00691607" w:rsidRDefault="00691607">
      <w:pPr>
        <w:pStyle w:val="TOC4"/>
        <w:rPr>
          <w:rFonts w:asciiTheme="minorHAnsi" w:eastAsiaTheme="minorEastAsia" w:hAnsiTheme="minorHAnsi" w:cstheme="minorBidi"/>
          <w:noProof/>
          <w:sz w:val="22"/>
          <w:szCs w:val="22"/>
          <w:lang w:eastAsia="en-GB"/>
        </w:rPr>
      </w:pPr>
      <w:r>
        <w:rPr>
          <w:noProof/>
        </w:rPr>
        <w:t>7.5.3.5</w:t>
      </w:r>
      <w:r>
        <w:rPr>
          <w:rFonts w:asciiTheme="minorHAnsi" w:eastAsiaTheme="minorEastAsia" w:hAnsiTheme="minorHAnsi" w:cstheme="minorBidi"/>
          <w:noProof/>
          <w:sz w:val="22"/>
          <w:szCs w:val="22"/>
          <w:lang w:eastAsia="en-GB"/>
        </w:rPr>
        <w:tab/>
      </w:r>
      <w:r>
        <w:rPr>
          <w:noProof/>
        </w:rPr>
        <w:t xml:space="preserve">Created </w:t>
      </w:r>
      <w:r w:rsidRPr="006D4545">
        <w:rPr>
          <w:noProof/>
          <w:lang w:val="en-US"/>
        </w:rPr>
        <w:t>Traffic Endpoint</w:t>
      </w:r>
      <w:r>
        <w:rPr>
          <w:noProof/>
        </w:rPr>
        <w:t xml:space="preserve"> IE within </w:t>
      </w:r>
      <w:r>
        <w:rPr>
          <w:noProof/>
          <w:lang w:eastAsia="zh-CN"/>
        </w:rPr>
        <w:t>PFCP</w:t>
      </w:r>
      <w:r>
        <w:rPr>
          <w:noProof/>
        </w:rPr>
        <w:t xml:space="preserve"> Session Establishment Response</w:t>
      </w:r>
      <w:r>
        <w:rPr>
          <w:noProof/>
        </w:rPr>
        <w:tab/>
      </w:r>
      <w:r>
        <w:rPr>
          <w:noProof/>
        </w:rPr>
        <w:fldChar w:fldCharType="begin" w:fldLock="1"/>
      </w:r>
      <w:r>
        <w:rPr>
          <w:noProof/>
        </w:rPr>
        <w:instrText xml:space="preserve"> PAGEREF _Toc106825724 \h </w:instrText>
      </w:r>
      <w:r>
        <w:rPr>
          <w:noProof/>
        </w:rPr>
      </w:r>
      <w:r>
        <w:rPr>
          <w:noProof/>
        </w:rPr>
        <w:fldChar w:fldCharType="separate"/>
      </w:r>
      <w:r>
        <w:rPr>
          <w:noProof/>
        </w:rPr>
        <w:t>193</w:t>
      </w:r>
      <w:r>
        <w:rPr>
          <w:noProof/>
        </w:rPr>
        <w:fldChar w:fldCharType="end"/>
      </w:r>
    </w:p>
    <w:p w14:paraId="340175A1" w14:textId="56749DE5" w:rsidR="00691607" w:rsidRDefault="00691607">
      <w:pPr>
        <w:pStyle w:val="TOC4"/>
        <w:rPr>
          <w:rFonts w:asciiTheme="minorHAnsi" w:eastAsiaTheme="minorEastAsia" w:hAnsiTheme="minorHAnsi" w:cstheme="minorBidi"/>
          <w:noProof/>
          <w:sz w:val="22"/>
          <w:szCs w:val="22"/>
          <w:lang w:eastAsia="en-GB"/>
        </w:rPr>
      </w:pPr>
      <w:r>
        <w:rPr>
          <w:noProof/>
        </w:rPr>
        <w:t>7.5.3.6</w:t>
      </w:r>
      <w:r>
        <w:rPr>
          <w:rFonts w:asciiTheme="minorHAnsi" w:eastAsiaTheme="minorEastAsia" w:hAnsiTheme="minorHAnsi" w:cstheme="minorBidi"/>
          <w:noProof/>
          <w:sz w:val="22"/>
          <w:szCs w:val="22"/>
          <w:lang w:eastAsia="en-GB"/>
        </w:rPr>
        <w:tab/>
      </w:r>
      <w:r>
        <w:rPr>
          <w:noProof/>
        </w:rPr>
        <w:t>Created Bridge Info for TSC</w:t>
      </w:r>
      <w:r w:rsidRPr="006D4545">
        <w:rPr>
          <w:noProof/>
          <w:lang w:val="en-US"/>
        </w:rPr>
        <w:t xml:space="preserve"> IE</w:t>
      </w:r>
      <w:r>
        <w:rPr>
          <w:noProof/>
        </w:rPr>
        <w:t xml:space="preserve"> within PFCP Session Establishment Response</w:t>
      </w:r>
      <w:r>
        <w:rPr>
          <w:noProof/>
        </w:rPr>
        <w:tab/>
      </w:r>
      <w:r>
        <w:rPr>
          <w:noProof/>
        </w:rPr>
        <w:fldChar w:fldCharType="begin" w:fldLock="1"/>
      </w:r>
      <w:r>
        <w:rPr>
          <w:noProof/>
        </w:rPr>
        <w:instrText xml:space="preserve"> PAGEREF _Toc106825725 \h </w:instrText>
      </w:r>
      <w:r>
        <w:rPr>
          <w:noProof/>
        </w:rPr>
      </w:r>
      <w:r>
        <w:rPr>
          <w:noProof/>
        </w:rPr>
        <w:fldChar w:fldCharType="separate"/>
      </w:r>
      <w:r>
        <w:rPr>
          <w:noProof/>
        </w:rPr>
        <w:t>194</w:t>
      </w:r>
      <w:r>
        <w:rPr>
          <w:noProof/>
        </w:rPr>
        <w:fldChar w:fldCharType="end"/>
      </w:r>
    </w:p>
    <w:p w14:paraId="370A7D0D" w14:textId="6D906794" w:rsidR="00691607" w:rsidRDefault="00691607">
      <w:pPr>
        <w:pStyle w:val="TOC4"/>
        <w:rPr>
          <w:rFonts w:asciiTheme="minorHAnsi" w:eastAsiaTheme="minorEastAsia" w:hAnsiTheme="minorHAnsi" w:cstheme="minorBidi"/>
          <w:noProof/>
          <w:sz w:val="22"/>
          <w:szCs w:val="22"/>
          <w:lang w:eastAsia="en-GB"/>
        </w:rPr>
      </w:pPr>
      <w:r>
        <w:rPr>
          <w:noProof/>
        </w:rPr>
        <w:t>7.5.3.</w:t>
      </w:r>
      <w:r>
        <w:rPr>
          <w:noProof/>
          <w:lang w:eastAsia="zh-CN"/>
        </w:rPr>
        <w:t>7</w:t>
      </w:r>
      <w:r>
        <w:rPr>
          <w:rFonts w:asciiTheme="minorHAnsi" w:eastAsiaTheme="minorEastAsia" w:hAnsiTheme="minorHAnsi" w:cstheme="minorBidi"/>
          <w:noProof/>
          <w:sz w:val="22"/>
          <w:szCs w:val="22"/>
          <w:lang w:eastAsia="en-GB"/>
        </w:rPr>
        <w:tab/>
      </w:r>
      <w:r>
        <w:rPr>
          <w:noProof/>
          <w:lang w:eastAsia="zh-CN"/>
        </w:rPr>
        <w:t>ATSSS Control Parameters</w:t>
      </w:r>
      <w:r>
        <w:rPr>
          <w:noProof/>
        </w:rPr>
        <w:t xml:space="preserve"> IE within </w:t>
      </w:r>
      <w:r>
        <w:rPr>
          <w:noProof/>
          <w:lang w:eastAsia="zh-CN"/>
        </w:rPr>
        <w:t>PFCP</w:t>
      </w:r>
      <w:r>
        <w:rPr>
          <w:noProof/>
        </w:rPr>
        <w:t xml:space="preserve"> Session Establishment Response</w:t>
      </w:r>
      <w:r>
        <w:rPr>
          <w:noProof/>
        </w:rPr>
        <w:tab/>
      </w:r>
      <w:r>
        <w:rPr>
          <w:noProof/>
        </w:rPr>
        <w:fldChar w:fldCharType="begin" w:fldLock="1"/>
      </w:r>
      <w:r>
        <w:rPr>
          <w:noProof/>
        </w:rPr>
        <w:instrText xml:space="preserve"> PAGEREF _Toc106825726 \h </w:instrText>
      </w:r>
      <w:r>
        <w:rPr>
          <w:noProof/>
        </w:rPr>
      </w:r>
      <w:r>
        <w:rPr>
          <w:noProof/>
        </w:rPr>
        <w:fldChar w:fldCharType="separate"/>
      </w:r>
      <w:r>
        <w:rPr>
          <w:noProof/>
        </w:rPr>
        <w:t>194</w:t>
      </w:r>
      <w:r>
        <w:rPr>
          <w:noProof/>
        </w:rPr>
        <w:fldChar w:fldCharType="end"/>
      </w:r>
    </w:p>
    <w:p w14:paraId="286C3437" w14:textId="21663483" w:rsidR="00691607" w:rsidRDefault="00691607">
      <w:pPr>
        <w:pStyle w:val="TOC4"/>
        <w:rPr>
          <w:rFonts w:asciiTheme="minorHAnsi" w:eastAsiaTheme="minorEastAsia" w:hAnsiTheme="minorHAnsi" w:cstheme="minorBidi"/>
          <w:noProof/>
          <w:sz w:val="22"/>
          <w:szCs w:val="22"/>
          <w:lang w:eastAsia="en-GB"/>
        </w:rPr>
      </w:pPr>
      <w:r>
        <w:rPr>
          <w:noProof/>
        </w:rPr>
        <w:t>7.5.3.</w:t>
      </w:r>
      <w:r>
        <w:rPr>
          <w:noProof/>
          <w:lang w:eastAsia="zh-CN"/>
        </w:rPr>
        <w:t>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_Toc106825727 \h </w:instrText>
      </w:r>
      <w:r>
        <w:rPr>
          <w:noProof/>
        </w:rPr>
      </w:r>
      <w:r>
        <w:rPr>
          <w:noProof/>
        </w:rPr>
        <w:fldChar w:fldCharType="separate"/>
      </w:r>
      <w:r>
        <w:rPr>
          <w:noProof/>
        </w:rPr>
        <w:t>195</w:t>
      </w:r>
      <w:r>
        <w:rPr>
          <w:noProof/>
        </w:rPr>
        <w:fldChar w:fldCharType="end"/>
      </w:r>
    </w:p>
    <w:p w14:paraId="5A1BE950" w14:textId="1516DC84" w:rsidR="00691607" w:rsidRDefault="00691607">
      <w:pPr>
        <w:pStyle w:val="TOC3"/>
        <w:rPr>
          <w:rFonts w:asciiTheme="minorHAnsi" w:eastAsiaTheme="minorEastAsia" w:hAnsiTheme="minorHAnsi" w:cstheme="minorBidi"/>
          <w:noProof/>
          <w:sz w:val="22"/>
          <w:szCs w:val="22"/>
          <w:lang w:eastAsia="en-GB"/>
        </w:rPr>
      </w:pPr>
      <w:r>
        <w:rPr>
          <w:noProof/>
        </w:rPr>
        <w:t>7.5.4</w:t>
      </w:r>
      <w:r>
        <w:rPr>
          <w:rFonts w:asciiTheme="minorHAnsi" w:eastAsiaTheme="minorEastAsia" w:hAnsiTheme="minorHAnsi" w:cstheme="minorBidi"/>
          <w:noProof/>
          <w:sz w:val="22"/>
          <w:szCs w:val="22"/>
          <w:lang w:eastAsia="en-GB"/>
        </w:rPr>
        <w:tab/>
      </w:r>
      <w:r w:rsidRPr="006D4545">
        <w:rPr>
          <w:noProof/>
          <w:lang w:val="fr-FR"/>
        </w:rPr>
        <w:t xml:space="preserve">PFCP </w:t>
      </w:r>
      <w:r>
        <w:rPr>
          <w:noProof/>
        </w:rPr>
        <w:t>Session Modification Request</w:t>
      </w:r>
      <w:r>
        <w:rPr>
          <w:noProof/>
        </w:rPr>
        <w:tab/>
      </w:r>
      <w:r>
        <w:rPr>
          <w:noProof/>
        </w:rPr>
        <w:fldChar w:fldCharType="begin" w:fldLock="1"/>
      </w:r>
      <w:r>
        <w:rPr>
          <w:noProof/>
        </w:rPr>
        <w:instrText xml:space="preserve"> PAGEREF _Toc106825728 \h </w:instrText>
      </w:r>
      <w:r>
        <w:rPr>
          <w:noProof/>
        </w:rPr>
      </w:r>
      <w:r>
        <w:rPr>
          <w:noProof/>
        </w:rPr>
        <w:fldChar w:fldCharType="separate"/>
      </w:r>
      <w:r>
        <w:rPr>
          <w:noProof/>
        </w:rPr>
        <w:t>196</w:t>
      </w:r>
      <w:r>
        <w:rPr>
          <w:noProof/>
        </w:rPr>
        <w:fldChar w:fldCharType="end"/>
      </w:r>
    </w:p>
    <w:p w14:paraId="7BD278E7" w14:textId="3064109D" w:rsidR="00691607" w:rsidRDefault="00691607">
      <w:pPr>
        <w:pStyle w:val="TOC4"/>
        <w:rPr>
          <w:rFonts w:asciiTheme="minorHAnsi" w:eastAsiaTheme="minorEastAsia" w:hAnsiTheme="minorHAnsi" w:cstheme="minorBidi"/>
          <w:noProof/>
          <w:sz w:val="22"/>
          <w:szCs w:val="22"/>
          <w:lang w:eastAsia="en-GB"/>
        </w:rPr>
      </w:pPr>
      <w:r>
        <w:rPr>
          <w:noProof/>
        </w:rPr>
        <w:t>7.5.4.1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_Toc106825729 \h </w:instrText>
      </w:r>
      <w:r>
        <w:rPr>
          <w:noProof/>
        </w:rPr>
      </w:r>
      <w:r>
        <w:rPr>
          <w:noProof/>
        </w:rPr>
        <w:fldChar w:fldCharType="separate"/>
      </w:r>
      <w:r>
        <w:rPr>
          <w:noProof/>
        </w:rPr>
        <w:t>196</w:t>
      </w:r>
      <w:r>
        <w:rPr>
          <w:noProof/>
        </w:rPr>
        <w:fldChar w:fldCharType="end"/>
      </w:r>
    </w:p>
    <w:p w14:paraId="547523C3" w14:textId="3A13517D" w:rsidR="00691607" w:rsidRDefault="00691607">
      <w:pPr>
        <w:pStyle w:val="TOC4"/>
        <w:rPr>
          <w:rFonts w:asciiTheme="minorHAnsi" w:eastAsiaTheme="minorEastAsia" w:hAnsiTheme="minorHAnsi" w:cstheme="minorBidi"/>
          <w:noProof/>
          <w:sz w:val="22"/>
          <w:szCs w:val="22"/>
          <w:lang w:eastAsia="en-GB"/>
        </w:rPr>
      </w:pPr>
      <w:r>
        <w:rPr>
          <w:noProof/>
        </w:rPr>
        <w:t>7.5.4.2</w:t>
      </w:r>
      <w:r>
        <w:rPr>
          <w:rFonts w:asciiTheme="minorHAnsi" w:eastAsiaTheme="minorEastAsia" w:hAnsiTheme="minorHAnsi" w:cstheme="minorBidi"/>
          <w:noProof/>
          <w:sz w:val="22"/>
          <w:szCs w:val="22"/>
          <w:lang w:eastAsia="en-GB"/>
        </w:rPr>
        <w:tab/>
      </w:r>
      <w:r>
        <w:rPr>
          <w:noProof/>
        </w:rPr>
        <w:t>Update PDR IE within PFCP Session Modification Request</w:t>
      </w:r>
      <w:r>
        <w:rPr>
          <w:noProof/>
        </w:rPr>
        <w:tab/>
      </w:r>
      <w:r>
        <w:rPr>
          <w:noProof/>
        </w:rPr>
        <w:fldChar w:fldCharType="begin" w:fldLock="1"/>
      </w:r>
      <w:r>
        <w:rPr>
          <w:noProof/>
        </w:rPr>
        <w:instrText xml:space="preserve"> PAGEREF _Toc106825730 \h </w:instrText>
      </w:r>
      <w:r>
        <w:rPr>
          <w:noProof/>
        </w:rPr>
      </w:r>
      <w:r>
        <w:rPr>
          <w:noProof/>
        </w:rPr>
        <w:fldChar w:fldCharType="separate"/>
      </w:r>
      <w:r>
        <w:rPr>
          <w:noProof/>
        </w:rPr>
        <w:t>201</w:t>
      </w:r>
      <w:r>
        <w:rPr>
          <w:noProof/>
        </w:rPr>
        <w:fldChar w:fldCharType="end"/>
      </w:r>
    </w:p>
    <w:p w14:paraId="2CE9D4C5" w14:textId="3DFBE3D1" w:rsidR="00691607" w:rsidRDefault="00691607">
      <w:pPr>
        <w:pStyle w:val="TOC4"/>
        <w:rPr>
          <w:rFonts w:asciiTheme="minorHAnsi" w:eastAsiaTheme="minorEastAsia" w:hAnsiTheme="minorHAnsi" w:cstheme="minorBidi"/>
          <w:noProof/>
          <w:sz w:val="22"/>
          <w:szCs w:val="22"/>
          <w:lang w:eastAsia="en-GB"/>
        </w:rPr>
      </w:pPr>
      <w:r>
        <w:rPr>
          <w:noProof/>
        </w:rPr>
        <w:t>7.5.4.3</w:t>
      </w:r>
      <w:r>
        <w:rPr>
          <w:rFonts w:asciiTheme="minorHAnsi" w:eastAsiaTheme="minorEastAsia" w:hAnsiTheme="minorHAnsi" w:cstheme="minorBidi"/>
          <w:noProof/>
          <w:sz w:val="22"/>
          <w:szCs w:val="22"/>
          <w:lang w:eastAsia="en-GB"/>
        </w:rPr>
        <w:tab/>
      </w:r>
      <w:r>
        <w:rPr>
          <w:noProof/>
        </w:rPr>
        <w:t>Update</w:t>
      </w:r>
      <w:r w:rsidRPr="006D4545">
        <w:rPr>
          <w:noProof/>
          <w:lang w:val="en-US"/>
        </w:rPr>
        <w:t xml:space="preserve"> </w:t>
      </w:r>
      <w:r>
        <w:rPr>
          <w:noProof/>
        </w:rPr>
        <w:t>FAR IE within PFCP Session Modification Request</w:t>
      </w:r>
      <w:r>
        <w:rPr>
          <w:noProof/>
        </w:rPr>
        <w:tab/>
      </w:r>
      <w:r>
        <w:rPr>
          <w:noProof/>
        </w:rPr>
        <w:fldChar w:fldCharType="begin" w:fldLock="1"/>
      </w:r>
      <w:r>
        <w:rPr>
          <w:noProof/>
        </w:rPr>
        <w:instrText xml:space="preserve"> PAGEREF _Toc106825731 \h </w:instrText>
      </w:r>
      <w:r>
        <w:rPr>
          <w:noProof/>
        </w:rPr>
      </w:r>
      <w:r>
        <w:rPr>
          <w:noProof/>
        </w:rPr>
        <w:fldChar w:fldCharType="separate"/>
      </w:r>
      <w:r>
        <w:rPr>
          <w:noProof/>
        </w:rPr>
        <w:t>202</w:t>
      </w:r>
      <w:r>
        <w:rPr>
          <w:noProof/>
        </w:rPr>
        <w:fldChar w:fldCharType="end"/>
      </w:r>
    </w:p>
    <w:p w14:paraId="219456BF" w14:textId="1C83B903" w:rsidR="00691607" w:rsidRDefault="00691607">
      <w:pPr>
        <w:pStyle w:val="TOC4"/>
        <w:rPr>
          <w:rFonts w:asciiTheme="minorHAnsi" w:eastAsiaTheme="minorEastAsia" w:hAnsiTheme="minorHAnsi" w:cstheme="minorBidi"/>
          <w:noProof/>
          <w:sz w:val="22"/>
          <w:szCs w:val="22"/>
          <w:lang w:eastAsia="en-GB"/>
        </w:rPr>
      </w:pPr>
      <w:r>
        <w:rPr>
          <w:noProof/>
        </w:rPr>
        <w:t>7.5.4.4</w:t>
      </w:r>
      <w:r>
        <w:rPr>
          <w:rFonts w:asciiTheme="minorHAnsi" w:eastAsiaTheme="minorEastAsia" w:hAnsiTheme="minorHAnsi" w:cstheme="minorBidi"/>
          <w:noProof/>
          <w:sz w:val="22"/>
          <w:szCs w:val="22"/>
          <w:lang w:eastAsia="en-GB"/>
        </w:rPr>
        <w:tab/>
      </w:r>
      <w:r>
        <w:rPr>
          <w:noProof/>
        </w:rPr>
        <w:t>Update URR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_Toc106825732 \h </w:instrText>
      </w:r>
      <w:r>
        <w:rPr>
          <w:noProof/>
        </w:rPr>
      </w:r>
      <w:r>
        <w:rPr>
          <w:noProof/>
        </w:rPr>
        <w:fldChar w:fldCharType="separate"/>
      </w:r>
      <w:r>
        <w:rPr>
          <w:noProof/>
        </w:rPr>
        <w:t>205</w:t>
      </w:r>
      <w:r>
        <w:rPr>
          <w:noProof/>
        </w:rPr>
        <w:fldChar w:fldCharType="end"/>
      </w:r>
    </w:p>
    <w:p w14:paraId="52D0944F" w14:textId="70E84EEF" w:rsidR="00691607" w:rsidRDefault="00691607">
      <w:pPr>
        <w:pStyle w:val="TOC4"/>
        <w:rPr>
          <w:rFonts w:asciiTheme="minorHAnsi" w:eastAsiaTheme="minorEastAsia" w:hAnsiTheme="minorHAnsi" w:cstheme="minorBidi"/>
          <w:noProof/>
          <w:sz w:val="22"/>
          <w:szCs w:val="22"/>
          <w:lang w:eastAsia="en-GB"/>
        </w:rPr>
      </w:pPr>
      <w:r>
        <w:rPr>
          <w:noProof/>
        </w:rPr>
        <w:t>7.5.4.5</w:t>
      </w:r>
      <w:r>
        <w:rPr>
          <w:rFonts w:asciiTheme="minorHAnsi" w:eastAsiaTheme="minorEastAsia" w:hAnsiTheme="minorHAnsi" w:cstheme="minorBidi"/>
          <w:noProof/>
          <w:sz w:val="22"/>
          <w:szCs w:val="22"/>
          <w:lang w:eastAsia="en-GB"/>
        </w:rPr>
        <w:tab/>
      </w:r>
      <w:r>
        <w:rPr>
          <w:noProof/>
        </w:rPr>
        <w:t>Update QER IE within PFCP Session Modification Request</w:t>
      </w:r>
      <w:r>
        <w:rPr>
          <w:noProof/>
        </w:rPr>
        <w:tab/>
      </w:r>
      <w:r>
        <w:rPr>
          <w:noProof/>
        </w:rPr>
        <w:fldChar w:fldCharType="begin" w:fldLock="1"/>
      </w:r>
      <w:r>
        <w:rPr>
          <w:noProof/>
        </w:rPr>
        <w:instrText xml:space="preserve"> PAGEREF _Toc106825733 \h </w:instrText>
      </w:r>
      <w:r>
        <w:rPr>
          <w:noProof/>
        </w:rPr>
      </w:r>
      <w:r>
        <w:rPr>
          <w:noProof/>
        </w:rPr>
        <w:fldChar w:fldCharType="separate"/>
      </w:r>
      <w:r>
        <w:rPr>
          <w:noProof/>
        </w:rPr>
        <w:t>209</w:t>
      </w:r>
      <w:r>
        <w:rPr>
          <w:noProof/>
        </w:rPr>
        <w:fldChar w:fldCharType="end"/>
      </w:r>
    </w:p>
    <w:p w14:paraId="26D67A03" w14:textId="6807D834" w:rsidR="00691607" w:rsidRDefault="00691607">
      <w:pPr>
        <w:pStyle w:val="TOC4"/>
        <w:rPr>
          <w:rFonts w:asciiTheme="minorHAnsi" w:eastAsiaTheme="minorEastAsia" w:hAnsiTheme="minorHAnsi" w:cstheme="minorBidi"/>
          <w:noProof/>
          <w:sz w:val="22"/>
          <w:szCs w:val="22"/>
          <w:lang w:eastAsia="en-GB"/>
        </w:rPr>
      </w:pPr>
      <w:r>
        <w:rPr>
          <w:noProof/>
        </w:rPr>
        <w:t>7.5.4.6</w:t>
      </w:r>
      <w:r>
        <w:rPr>
          <w:rFonts w:asciiTheme="minorHAnsi" w:eastAsiaTheme="minorEastAsia" w:hAnsiTheme="minorHAnsi" w:cstheme="minorBidi"/>
          <w:noProof/>
          <w:sz w:val="22"/>
          <w:szCs w:val="22"/>
          <w:lang w:eastAsia="en-GB"/>
        </w:rPr>
        <w:tab/>
      </w:r>
      <w:r>
        <w:rPr>
          <w:noProof/>
        </w:rPr>
        <w:t>Remove PDR IE within PFCP Session Modification Request</w:t>
      </w:r>
      <w:r>
        <w:rPr>
          <w:noProof/>
        </w:rPr>
        <w:tab/>
      </w:r>
      <w:r>
        <w:rPr>
          <w:noProof/>
        </w:rPr>
        <w:fldChar w:fldCharType="begin" w:fldLock="1"/>
      </w:r>
      <w:r>
        <w:rPr>
          <w:noProof/>
        </w:rPr>
        <w:instrText xml:space="preserve"> PAGEREF _Toc106825734 \h </w:instrText>
      </w:r>
      <w:r>
        <w:rPr>
          <w:noProof/>
        </w:rPr>
      </w:r>
      <w:r>
        <w:rPr>
          <w:noProof/>
        </w:rPr>
        <w:fldChar w:fldCharType="separate"/>
      </w:r>
      <w:r>
        <w:rPr>
          <w:noProof/>
        </w:rPr>
        <w:t>212</w:t>
      </w:r>
      <w:r>
        <w:rPr>
          <w:noProof/>
        </w:rPr>
        <w:fldChar w:fldCharType="end"/>
      </w:r>
    </w:p>
    <w:p w14:paraId="0D137A5E" w14:textId="452EE984" w:rsidR="00691607" w:rsidRDefault="00691607">
      <w:pPr>
        <w:pStyle w:val="TOC4"/>
        <w:rPr>
          <w:rFonts w:asciiTheme="minorHAnsi" w:eastAsiaTheme="minorEastAsia" w:hAnsiTheme="minorHAnsi" w:cstheme="minorBidi"/>
          <w:noProof/>
          <w:sz w:val="22"/>
          <w:szCs w:val="22"/>
          <w:lang w:eastAsia="en-GB"/>
        </w:rPr>
      </w:pPr>
      <w:r>
        <w:rPr>
          <w:noProof/>
        </w:rPr>
        <w:t>7.5.4.7</w:t>
      </w:r>
      <w:r>
        <w:rPr>
          <w:rFonts w:asciiTheme="minorHAnsi" w:eastAsiaTheme="minorEastAsia" w:hAnsiTheme="minorHAnsi" w:cstheme="minorBidi"/>
          <w:noProof/>
          <w:sz w:val="22"/>
          <w:szCs w:val="22"/>
          <w:lang w:eastAsia="en-GB"/>
        </w:rPr>
        <w:tab/>
      </w:r>
      <w:r>
        <w:rPr>
          <w:noProof/>
        </w:rPr>
        <w:t>Remove FAR IE within PFCP Session Modification Request</w:t>
      </w:r>
      <w:r>
        <w:rPr>
          <w:noProof/>
        </w:rPr>
        <w:tab/>
      </w:r>
      <w:r>
        <w:rPr>
          <w:noProof/>
        </w:rPr>
        <w:fldChar w:fldCharType="begin" w:fldLock="1"/>
      </w:r>
      <w:r>
        <w:rPr>
          <w:noProof/>
        </w:rPr>
        <w:instrText xml:space="preserve"> PAGEREF _Toc106825735 \h </w:instrText>
      </w:r>
      <w:r>
        <w:rPr>
          <w:noProof/>
        </w:rPr>
      </w:r>
      <w:r>
        <w:rPr>
          <w:noProof/>
        </w:rPr>
        <w:fldChar w:fldCharType="separate"/>
      </w:r>
      <w:r>
        <w:rPr>
          <w:noProof/>
        </w:rPr>
        <w:t>212</w:t>
      </w:r>
      <w:r>
        <w:rPr>
          <w:noProof/>
        </w:rPr>
        <w:fldChar w:fldCharType="end"/>
      </w:r>
    </w:p>
    <w:p w14:paraId="3F4A213F" w14:textId="0C5DD645" w:rsidR="00691607" w:rsidRDefault="00691607">
      <w:pPr>
        <w:pStyle w:val="TOC4"/>
        <w:rPr>
          <w:rFonts w:asciiTheme="minorHAnsi" w:eastAsiaTheme="minorEastAsia" w:hAnsiTheme="minorHAnsi" w:cstheme="minorBidi"/>
          <w:noProof/>
          <w:sz w:val="22"/>
          <w:szCs w:val="22"/>
          <w:lang w:eastAsia="en-GB"/>
        </w:rPr>
      </w:pPr>
      <w:r>
        <w:rPr>
          <w:noProof/>
        </w:rPr>
        <w:t>7.5.4.8</w:t>
      </w:r>
      <w:r>
        <w:rPr>
          <w:rFonts w:asciiTheme="minorHAnsi" w:eastAsiaTheme="minorEastAsia" w:hAnsiTheme="minorHAnsi" w:cstheme="minorBidi"/>
          <w:noProof/>
          <w:sz w:val="22"/>
          <w:szCs w:val="22"/>
          <w:lang w:eastAsia="en-GB"/>
        </w:rPr>
        <w:tab/>
      </w:r>
      <w:r>
        <w:rPr>
          <w:noProof/>
        </w:rPr>
        <w:t>Remove URR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_Toc106825736 \h </w:instrText>
      </w:r>
      <w:r>
        <w:rPr>
          <w:noProof/>
        </w:rPr>
      </w:r>
      <w:r>
        <w:rPr>
          <w:noProof/>
        </w:rPr>
        <w:fldChar w:fldCharType="separate"/>
      </w:r>
      <w:r>
        <w:rPr>
          <w:noProof/>
        </w:rPr>
        <w:t>212</w:t>
      </w:r>
      <w:r>
        <w:rPr>
          <w:noProof/>
        </w:rPr>
        <w:fldChar w:fldCharType="end"/>
      </w:r>
    </w:p>
    <w:p w14:paraId="19EA311A" w14:textId="0597050D" w:rsidR="00691607" w:rsidRDefault="00691607">
      <w:pPr>
        <w:pStyle w:val="TOC4"/>
        <w:rPr>
          <w:rFonts w:asciiTheme="minorHAnsi" w:eastAsiaTheme="minorEastAsia" w:hAnsiTheme="minorHAnsi" w:cstheme="minorBidi"/>
          <w:noProof/>
          <w:sz w:val="22"/>
          <w:szCs w:val="22"/>
          <w:lang w:eastAsia="en-GB"/>
        </w:rPr>
      </w:pPr>
      <w:r>
        <w:rPr>
          <w:noProof/>
        </w:rPr>
        <w:t>7.5.4.9</w:t>
      </w:r>
      <w:r>
        <w:rPr>
          <w:rFonts w:asciiTheme="minorHAnsi" w:eastAsiaTheme="minorEastAsia" w:hAnsiTheme="minorHAnsi" w:cstheme="minorBidi"/>
          <w:noProof/>
          <w:sz w:val="22"/>
          <w:szCs w:val="22"/>
          <w:lang w:eastAsia="en-GB"/>
        </w:rPr>
        <w:tab/>
      </w:r>
      <w:r>
        <w:rPr>
          <w:noProof/>
        </w:rPr>
        <w:t>Remove QER IE PFCP Session Modification Request</w:t>
      </w:r>
      <w:r>
        <w:rPr>
          <w:noProof/>
        </w:rPr>
        <w:tab/>
      </w:r>
      <w:r>
        <w:rPr>
          <w:noProof/>
        </w:rPr>
        <w:fldChar w:fldCharType="begin" w:fldLock="1"/>
      </w:r>
      <w:r>
        <w:rPr>
          <w:noProof/>
        </w:rPr>
        <w:instrText xml:space="preserve"> PAGEREF _Toc106825737 \h </w:instrText>
      </w:r>
      <w:r>
        <w:rPr>
          <w:noProof/>
        </w:rPr>
      </w:r>
      <w:r>
        <w:rPr>
          <w:noProof/>
        </w:rPr>
        <w:fldChar w:fldCharType="separate"/>
      </w:r>
      <w:r>
        <w:rPr>
          <w:noProof/>
        </w:rPr>
        <w:t>212</w:t>
      </w:r>
      <w:r>
        <w:rPr>
          <w:noProof/>
        </w:rPr>
        <w:fldChar w:fldCharType="end"/>
      </w:r>
    </w:p>
    <w:p w14:paraId="486A634C" w14:textId="3E44DA07" w:rsidR="00691607" w:rsidRDefault="00691607">
      <w:pPr>
        <w:pStyle w:val="TOC4"/>
        <w:rPr>
          <w:rFonts w:asciiTheme="minorHAnsi" w:eastAsiaTheme="minorEastAsia" w:hAnsiTheme="minorHAnsi" w:cstheme="minorBidi"/>
          <w:noProof/>
          <w:sz w:val="22"/>
          <w:szCs w:val="22"/>
          <w:lang w:eastAsia="en-GB"/>
        </w:rPr>
      </w:pPr>
      <w:r>
        <w:rPr>
          <w:noProof/>
        </w:rPr>
        <w:t>7.5.4.11</w:t>
      </w:r>
      <w:r>
        <w:rPr>
          <w:rFonts w:asciiTheme="minorHAnsi" w:eastAsiaTheme="minorEastAsia" w:hAnsiTheme="minorHAnsi" w:cstheme="minorBidi"/>
          <w:noProof/>
          <w:sz w:val="22"/>
          <w:szCs w:val="22"/>
          <w:lang w:eastAsia="en-GB"/>
        </w:rPr>
        <w:tab/>
      </w:r>
      <w:r>
        <w:rPr>
          <w:noProof/>
        </w:rPr>
        <w:t>Update</w:t>
      </w:r>
      <w:r w:rsidRPr="006D4545">
        <w:rPr>
          <w:noProof/>
          <w:lang w:val="en-US"/>
        </w:rPr>
        <w:t xml:space="preserve"> </w:t>
      </w:r>
      <w:r>
        <w:rPr>
          <w:noProof/>
        </w:rPr>
        <w:t>BAR IE within PFCP Session Modification Request</w:t>
      </w:r>
      <w:r>
        <w:rPr>
          <w:noProof/>
        </w:rPr>
        <w:tab/>
      </w:r>
      <w:r>
        <w:rPr>
          <w:noProof/>
        </w:rPr>
        <w:fldChar w:fldCharType="begin" w:fldLock="1"/>
      </w:r>
      <w:r>
        <w:rPr>
          <w:noProof/>
        </w:rPr>
        <w:instrText xml:space="preserve"> PAGEREF _Toc106825738 \h </w:instrText>
      </w:r>
      <w:r>
        <w:rPr>
          <w:noProof/>
        </w:rPr>
      </w:r>
      <w:r>
        <w:rPr>
          <w:noProof/>
        </w:rPr>
        <w:fldChar w:fldCharType="separate"/>
      </w:r>
      <w:r>
        <w:rPr>
          <w:noProof/>
        </w:rPr>
        <w:t>213</w:t>
      </w:r>
      <w:r>
        <w:rPr>
          <w:noProof/>
        </w:rPr>
        <w:fldChar w:fldCharType="end"/>
      </w:r>
    </w:p>
    <w:p w14:paraId="347044EF" w14:textId="3F9D3A7A" w:rsidR="00691607" w:rsidRDefault="00691607">
      <w:pPr>
        <w:pStyle w:val="TOC4"/>
        <w:rPr>
          <w:rFonts w:asciiTheme="minorHAnsi" w:eastAsiaTheme="minorEastAsia" w:hAnsiTheme="minorHAnsi" w:cstheme="minorBidi"/>
          <w:noProof/>
          <w:sz w:val="22"/>
          <w:szCs w:val="22"/>
          <w:lang w:eastAsia="en-GB"/>
        </w:rPr>
      </w:pPr>
      <w:r>
        <w:rPr>
          <w:noProof/>
        </w:rPr>
        <w:t>7.5.4.12</w:t>
      </w:r>
      <w:r>
        <w:rPr>
          <w:rFonts w:asciiTheme="minorHAnsi" w:eastAsiaTheme="minorEastAsia" w:hAnsiTheme="minorHAnsi" w:cstheme="minorBidi"/>
          <w:noProof/>
          <w:sz w:val="22"/>
          <w:szCs w:val="22"/>
          <w:lang w:eastAsia="en-GB"/>
        </w:rPr>
        <w:tab/>
      </w:r>
      <w:r>
        <w:rPr>
          <w:noProof/>
        </w:rPr>
        <w:t>Remove BAR IE within PFCP Session Modification Request</w:t>
      </w:r>
      <w:r>
        <w:rPr>
          <w:noProof/>
        </w:rPr>
        <w:tab/>
      </w:r>
      <w:r>
        <w:rPr>
          <w:noProof/>
        </w:rPr>
        <w:fldChar w:fldCharType="begin" w:fldLock="1"/>
      </w:r>
      <w:r>
        <w:rPr>
          <w:noProof/>
        </w:rPr>
        <w:instrText xml:space="preserve"> PAGEREF _Toc106825739 \h </w:instrText>
      </w:r>
      <w:r>
        <w:rPr>
          <w:noProof/>
        </w:rPr>
      </w:r>
      <w:r>
        <w:rPr>
          <w:noProof/>
        </w:rPr>
        <w:fldChar w:fldCharType="separate"/>
      </w:r>
      <w:r>
        <w:rPr>
          <w:noProof/>
        </w:rPr>
        <w:t>213</w:t>
      </w:r>
      <w:r>
        <w:rPr>
          <w:noProof/>
        </w:rPr>
        <w:fldChar w:fldCharType="end"/>
      </w:r>
    </w:p>
    <w:p w14:paraId="521154FF" w14:textId="2561F12B" w:rsidR="00691607" w:rsidRDefault="00691607">
      <w:pPr>
        <w:pStyle w:val="TOC4"/>
        <w:rPr>
          <w:rFonts w:asciiTheme="minorHAnsi" w:eastAsiaTheme="minorEastAsia" w:hAnsiTheme="minorHAnsi" w:cstheme="minorBidi"/>
          <w:noProof/>
          <w:sz w:val="22"/>
          <w:szCs w:val="22"/>
          <w:lang w:eastAsia="en-GB"/>
        </w:rPr>
      </w:pPr>
      <w:r>
        <w:rPr>
          <w:noProof/>
        </w:rPr>
        <w:t>7.5.4.13</w:t>
      </w:r>
      <w:r>
        <w:rPr>
          <w:rFonts w:asciiTheme="minorHAnsi" w:eastAsiaTheme="minorEastAsia" w:hAnsiTheme="minorHAnsi" w:cstheme="minorBidi"/>
          <w:noProof/>
          <w:sz w:val="22"/>
          <w:szCs w:val="22"/>
          <w:lang w:eastAsia="en-GB"/>
        </w:rPr>
        <w:tab/>
      </w:r>
      <w:r>
        <w:rPr>
          <w:noProof/>
        </w:rPr>
        <w:t xml:space="preserve">Update </w:t>
      </w:r>
      <w:r w:rsidRPr="006D4545">
        <w:rPr>
          <w:noProof/>
          <w:lang w:val="en-US"/>
        </w:rPr>
        <w:t>Traffic Endpoint</w:t>
      </w:r>
      <w:r>
        <w:rPr>
          <w:noProof/>
        </w:rPr>
        <w:t xml:space="preserve"> IE within </w:t>
      </w:r>
      <w:r>
        <w:rPr>
          <w:noProof/>
          <w:lang w:eastAsia="zh-CN"/>
        </w:rPr>
        <w:t>PFCP</w:t>
      </w:r>
      <w:r>
        <w:rPr>
          <w:noProof/>
        </w:rPr>
        <w:t xml:space="preserve"> Session Modification Request</w:t>
      </w:r>
      <w:r>
        <w:rPr>
          <w:noProof/>
        </w:rPr>
        <w:tab/>
      </w:r>
      <w:r>
        <w:rPr>
          <w:noProof/>
        </w:rPr>
        <w:fldChar w:fldCharType="begin" w:fldLock="1"/>
      </w:r>
      <w:r>
        <w:rPr>
          <w:noProof/>
        </w:rPr>
        <w:instrText xml:space="preserve"> PAGEREF _Toc106825740 \h </w:instrText>
      </w:r>
      <w:r>
        <w:rPr>
          <w:noProof/>
        </w:rPr>
      </w:r>
      <w:r>
        <w:rPr>
          <w:noProof/>
        </w:rPr>
        <w:fldChar w:fldCharType="separate"/>
      </w:r>
      <w:r>
        <w:rPr>
          <w:noProof/>
        </w:rPr>
        <w:t>214</w:t>
      </w:r>
      <w:r>
        <w:rPr>
          <w:noProof/>
        </w:rPr>
        <w:fldChar w:fldCharType="end"/>
      </w:r>
    </w:p>
    <w:p w14:paraId="7DF6A21C" w14:textId="7984EA04" w:rsidR="00691607" w:rsidRDefault="00691607">
      <w:pPr>
        <w:pStyle w:val="TOC4"/>
        <w:rPr>
          <w:rFonts w:asciiTheme="minorHAnsi" w:eastAsiaTheme="minorEastAsia" w:hAnsiTheme="minorHAnsi" w:cstheme="minorBidi"/>
          <w:noProof/>
          <w:sz w:val="22"/>
          <w:szCs w:val="22"/>
          <w:lang w:eastAsia="en-GB"/>
        </w:rPr>
      </w:pPr>
      <w:r>
        <w:rPr>
          <w:noProof/>
        </w:rPr>
        <w:t>7.5.4.14</w:t>
      </w:r>
      <w:r>
        <w:rPr>
          <w:rFonts w:asciiTheme="minorHAnsi" w:eastAsiaTheme="minorEastAsia" w:hAnsiTheme="minorHAnsi" w:cstheme="minorBidi"/>
          <w:noProof/>
          <w:sz w:val="22"/>
          <w:szCs w:val="22"/>
          <w:lang w:eastAsia="en-GB"/>
        </w:rPr>
        <w:tab/>
      </w:r>
      <w:r>
        <w:rPr>
          <w:noProof/>
        </w:rPr>
        <w:t xml:space="preserve">Remove </w:t>
      </w:r>
      <w:r w:rsidRPr="006D4545">
        <w:rPr>
          <w:noProof/>
          <w:lang w:val="en-US"/>
        </w:rPr>
        <w:t>Traffic Endpoint</w:t>
      </w:r>
      <w:r>
        <w:rPr>
          <w:noProof/>
        </w:rPr>
        <w:t xml:space="preserve"> IE within </w:t>
      </w:r>
      <w:r>
        <w:rPr>
          <w:noProof/>
          <w:lang w:eastAsia="zh-CN"/>
        </w:rPr>
        <w:t>PFCP</w:t>
      </w:r>
      <w:r>
        <w:rPr>
          <w:noProof/>
        </w:rPr>
        <w:t xml:space="preserve"> Session Modification Request</w:t>
      </w:r>
      <w:r>
        <w:rPr>
          <w:noProof/>
        </w:rPr>
        <w:tab/>
      </w:r>
      <w:r>
        <w:rPr>
          <w:noProof/>
        </w:rPr>
        <w:fldChar w:fldCharType="begin" w:fldLock="1"/>
      </w:r>
      <w:r>
        <w:rPr>
          <w:noProof/>
        </w:rPr>
        <w:instrText xml:space="preserve"> PAGEREF _Toc106825741 \h </w:instrText>
      </w:r>
      <w:r>
        <w:rPr>
          <w:noProof/>
        </w:rPr>
      </w:r>
      <w:r>
        <w:rPr>
          <w:noProof/>
        </w:rPr>
        <w:fldChar w:fldCharType="separate"/>
      </w:r>
      <w:r>
        <w:rPr>
          <w:noProof/>
        </w:rPr>
        <w:t>216</w:t>
      </w:r>
      <w:r>
        <w:rPr>
          <w:noProof/>
        </w:rPr>
        <w:fldChar w:fldCharType="end"/>
      </w:r>
    </w:p>
    <w:p w14:paraId="79B60674" w14:textId="22DEEB4E" w:rsidR="00691607" w:rsidRDefault="00691607">
      <w:pPr>
        <w:pStyle w:val="TOC4"/>
        <w:rPr>
          <w:rFonts w:asciiTheme="minorHAnsi" w:eastAsiaTheme="minorEastAsia" w:hAnsiTheme="minorHAnsi" w:cstheme="minorBidi"/>
          <w:noProof/>
          <w:sz w:val="22"/>
          <w:szCs w:val="22"/>
          <w:lang w:eastAsia="en-GB"/>
        </w:rPr>
      </w:pPr>
      <w:r>
        <w:rPr>
          <w:noProof/>
        </w:rPr>
        <w:t>7.5.4.15</w:t>
      </w:r>
      <w:r>
        <w:rPr>
          <w:rFonts w:asciiTheme="minorHAnsi" w:eastAsiaTheme="minorEastAsia" w:hAnsiTheme="minorHAnsi" w:cstheme="minorBidi"/>
          <w:noProof/>
          <w:sz w:val="22"/>
          <w:szCs w:val="22"/>
          <w:lang w:eastAsia="en-GB"/>
        </w:rPr>
        <w:tab/>
      </w:r>
      <w:r>
        <w:rPr>
          <w:noProof/>
        </w:rPr>
        <w:t>Remove MAR IE within PFCP Session Modification Request</w:t>
      </w:r>
      <w:r>
        <w:rPr>
          <w:noProof/>
        </w:rPr>
        <w:tab/>
      </w:r>
      <w:r>
        <w:rPr>
          <w:noProof/>
        </w:rPr>
        <w:fldChar w:fldCharType="begin" w:fldLock="1"/>
      </w:r>
      <w:r>
        <w:rPr>
          <w:noProof/>
        </w:rPr>
        <w:instrText xml:space="preserve"> PAGEREF _Toc106825742 \h </w:instrText>
      </w:r>
      <w:r>
        <w:rPr>
          <w:noProof/>
        </w:rPr>
      </w:r>
      <w:r>
        <w:rPr>
          <w:noProof/>
        </w:rPr>
        <w:fldChar w:fldCharType="separate"/>
      </w:r>
      <w:r>
        <w:rPr>
          <w:noProof/>
        </w:rPr>
        <w:t>216</w:t>
      </w:r>
      <w:r>
        <w:rPr>
          <w:noProof/>
        </w:rPr>
        <w:fldChar w:fldCharType="end"/>
      </w:r>
    </w:p>
    <w:p w14:paraId="57227AC3" w14:textId="263F9A40" w:rsidR="00691607" w:rsidRDefault="00691607">
      <w:pPr>
        <w:pStyle w:val="TOC4"/>
        <w:rPr>
          <w:rFonts w:asciiTheme="minorHAnsi" w:eastAsiaTheme="minorEastAsia" w:hAnsiTheme="minorHAnsi" w:cstheme="minorBidi"/>
          <w:noProof/>
          <w:sz w:val="22"/>
          <w:szCs w:val="22"/>
          <w:lang w:eastAsia="en-GB"/>
        </w:rPr>
      </w:pPr>
      <w:r>
        <w:rPr>
          <w:noProof/>
        </w:rPr>
        <w:t>7.5.4.16</w:t>
      </w:r>
      <w:r>
        <w:rPr>
          <w:rFonts w:asciiTheme="minorHAnsi" w:eastAsiaTheme="minorEastAsia" w:hAnsiTheme="minorHAnsi" w:cstheme="minorBidi"/>
          <w:noProof/>
          <w:sz w:val="22"/>
          <w:szCs w:val="22"/>
          <w:lang w:eastAsia="en-GB"/>
        </w:rPr>
        <w:tab/>
      </w:r>
      <w:r>
        <w:rPr>
          <w:noProof/>
        </w:rPr>
        <w:t>Update</w:t>
      </w:r>
      <w:r w:rsidRPr="006D4545">
        <w:rPr>
          <w:noProof/>
          <w:lang w:val="en-US"/>
        </w:rPr>
        <w:t xml:space="preserve"> </w:t>
      </w:r>
      <w:r>
        <w:rPr>
          <w:noProof/>
        </w:rPr>
        <w:t>MAR IE within PFCP Session Modification Request</w:t>
      </w:r>
      <w:r>
        <w:rPr>
          <w:noProof/>
        </w:rPr>
        <w:tab/>
      </w:r>
      <w:r>
        <w:rPr>
          <w:noProof/>
        </w:rPr>
        <w:fldChar w:fldCharType="begin" w:fldLock="1"/>
      </w:r>
      <w:r>
        <w:rPr>
          <w:noProof/>
        </w:rPr>
        <w:instrText xml:space="preserve"> PAGEREF _Toc106825743 \h </w:instrText>
      </w:r>
      <w:r>
        <w:rPr>
          <w:noProof/>
        </w:rPr>
      </w:r>
      <w:r>
        <w:rPr>
          <w:noProof/>
        </w:rPr>
        <w:fldChar w:fldCharType="separate"/>
      </w:r>
      <w:r>
        <w:rPr>
          <w:noProof/>
        </w:rPr>
        <w:t>216</w:t>
      </w:r>
      <w:r>
        <w:rPr>
          <w:noProof/>
        </w:rPr>
        <w:fldChar w:fldCharType="end"/>
      </w:r>
    </w:p>
    <w:p w14:paraId="60CC76F6" w14:textId="43EEC041" w:rsidR="00691607" w:rsidRDefault="00691607">
      <w:pPr>
        <w:pStyle w:val="TOC4"/>
        <w:rPr>
          <w:rFonts w:asciiTheme="minorHAnsi" w:eastAsiaTheme="minorEastAsia" w:hAnsiTheme="minorHAnsi" w:cstheme="minorBidi"/>
          <w:noProof/>
          <w:sz w:val="22"/>
          <w:szCs w:val="22"/>
          <w:lang w:eastAsia="en-GB"/>
        </w:rPr>
      </w:pPr>
      <w:r>
        <w:rPr>
          <w:noProof/>
        </w:rPr>
        <w:t>7.5.4.17</w:t>
      </w:r>
      <w:r>
        <w:rPr>
          <w:rFonts w:asciiTheme="minorHAnsi" w:eastAsiaTheme="minorEastAsia" w:hAnsiTheme="minorHAnsi" w:cstheme="minorBidi"/>
          <w:noProof/>
          <w:sz w:val="22"/>
          <w:szCs w:val="22"/>
          <w:lang w:eastAsia="en-GB"/>
        </w:rPr>
        <w:tab/>
      </w:r>
      <w:r w:rsidRPr="006D4545">
        <w:rPr>
          <w:noProof/>
          <w:lang w:val="en-US"/>
        </w:rPr>
        <w:t>Create PDR/FAR/URR/QER/BAR/MAR</w:t>
      </w:r>
      <w:r>
        <w:rPr>
          <w:noProof/>
        </w:rPr>
        <w:t xml:space="preserve"> IEs within PFCP Session Modification Request</w:t>
      </w:r>
      <w:r>
        <w:rPr>
          <w:noProof/>
        </w:rPr>
        <w:tab/>
      </w:r>
      <w:r>
        <w:rPr>
          <w:noProof/>
        </w:rPr>
        <w:fldChar w:fldCharType="begin" w:fldLock="1"/>
      </w:r>
      <w:r>
        <w:rPr>
          <w:noProof/>
        </w:rPr>
        <w:instrText xml:space="preserve"> PAGEREF _Toc106825744 \h </w:instrText>
      </w:r>
      <w:r>
        <w:rPr>
          <w:noProof/>
        </w:rPr>
      </w:r>
      <w:r>
        <w:rPr>
          <w:noProof/>
        </w:rPr>
        <w:fldChar w:fldCharType="separate"/>
      </w:r>
      <w:r>
        <w:rPr>
          <w:noProof/>
        </w:rPr>
        <w:t>218</w:t>
      </w:r>
      <w:r>
        <w:rPr>
          <w:noProof/>
        </w:rPr>
        <w:fldChar w:fldCharType="end"/>
      </w:r>
    </w:p>
    <w:p w14:paraId="1EFC9954" w14:textId="37CDE57D" w:rsidR="00691607" w:rsidRDefault="00691607">
      <w:pPr>
        <w:pStyle w:val="TOC4"/>
        <w:rPr>
          <w:rFonts w:asciiTheme="minorHAnsi" w:eastAsiaTheme="minorEastAsia" w:hAnsiTheme="minorHAnsi" w:cstheme="minorBidi"/>
          <w:noProof/>
          <w:sz w:val="22"/>
          <w:szCs w:val="22"/>
          <w:lang w:eastAsia="en-GB"/>
        </w:rPr>
      </w:pPr>
      <w:r>
        <w:rPr>
          <w:noProof/>
        </w:rPr>
        <w:t>7.5.4.18</w:t>
      </w:r>
      <w:r>
        <w:rPr>
          <w:rFonts w:asciiTheme="minorHAnsi" w:eastAsiaTheme="minorEastAsia" w:hAnsiTheme="minorHAnsi" w:cstheme="minorBidi"/>
          <w:noProof/>
          <w:sz w:val="22"/>
          <w:szCs w:val="22"/>
          <w:lang w:eastAsia="en-GB"/>
        </w:rPr>
        <w:tab/>
      </w:r>
      <w:r>
        <w:rPr>
          <w:noProof/>
        </w:rPr>
        <w:t xml:space="preserve">TSC Management Information </w:t>
      </w:r>
      <w:r w:rsidRPr="006D4545">
        <w:rPr>
          <w:noProof/>
          <w:lang w:val="en-US"/>
        </w:rPr>
        <w:t>IE</w:t>
      </w:r>
      <w:r>
        <w:rPr>
          <w:noProof/>
        </w:rPr>
        <w:t xml:space="preserve"> within PFCP Session Modification Request</w:t>
      </w:r>
      <w:r>
        <w:rPr>
          <w:noProof/>
        </w:rPr>
        <w:tab/>
      </w:r>
      <w:r>
        <w:rPr>
          <w:noProof/>
        </w:rPr>
        <w:fldChar w:fldCharType="begin" w:fldLock="1"/>
      </w:r>
      <w:r>
        <w:rPr>
          <w:noProof/>
        </w:rPr>
        <w:instrText xml:space="preserve"> PAGEREF _Toc106825745 \h </w:instrText>
      </w:r>
      <w:r>
        <w:rPr>
          <w:noProof/>
        </w:rPr>
      </w:r>
      <w:r>
        <w:rPr>
          <w:noProof/>
        </w:rPr>
        <w:fldChar w:fldCharType="separate"/>
      </w:r>
      <w:r>
        <w:rPr>
          <w:noProof/>
        </w:rPr>
        <w:t>218</w:t>
      </w:r>
      <w:r>
        <w:rPr>
          <w:noProof/>
        </w:rPr>
        <w:fldChar w:fldCharType="end"/>
      </w:r>
    </w:p>
    <w:p w14:paraId="5B92FCD0" w14:textId="7B65E4F6" w:rsidR="00691607" w:rsidRDefault="00691607">
      <w:pPr>
        <w:pStyle w:val="TOC4"/>
        <w:rPr>
          <w:rFonts w:asciiTheme="minorHAnsi" w:eastAsiaTheme="minorEastAsia" w:hAnsiTheme="minorHAnsi" w:cstheme="minorBidi"/>
          <w:noProof/>
          <w:sz w:val="22"/>
          <w:szCs w:val="22"/>
          <w:lang w:eastAsia="en-GB"/>
        </w:rPr>
      </w:pPr>
      <w:r>
        <w:rPr>
          <w:noProof/>
        </w:rPr>
        <w:t>7.5.4.19</w:t>
      </w:r>
      <w:r>
        <w:rPr>
          <w:rFonts w:asciiTheme="minorHAnsi" w:eastAsiaTheme="minorEastAsia" w:hAnsiTheme="minorHAnsi" w:cstheme="minorBidi"/>
          <w:noProof/>
          <w:sz w:val="22"/>
          <w:szCs w:val="22"/>
          <w:lang w:eastAsia="en-GB"/>
        </w:rPr>
        <w:tab/>
      </w:r>
      <w:r>
        <w:rPr>
          <w:noProof/>
        </w:rPr>
        <w:t>Remove SRR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_Toc106825746 \h </w:instrText>
      </w:r>
      <w:r>
        <w:rPr>
          <w:noProof/>
        </w:rPr>
      </w:r>
      <w:r>
        <w:rPr>
          <w:noProof/>
        </w:rPr>
        <w:fldChar w:fldCharType="separate"/>
      </w:r>
      <w:r>
        <w:rPr>
          <w:noProof/>
        </w:rPr>
        <w:t>218</w:t>
      </w:r>
      <w:r>
        <w:rPr>
          <w:noProof/>
        </w:rPr>
        <w:fldChar w:fldCharType="end"/>
      </w:r>
    </w:p>
    <w:p w14:paraId="30F9947A" w14:textId="17D9BB4B" w:rsidR="00691607" w:rsidRDefault="00691607">
      <w:pPr>
        <w:pStyle w:val="TOC4"/>
        <w:rPr>
          <w:rFonts w:asciiTheme="minorHAnsi" w:eastAsiaTheme="minorEastAsia" w:hAnsiTheme="minorHAnsi" w:cstheme="minorBidi"/>
          <w:noProof/>
          <w:sz w:val="22"/>
          <w:szCs w:val="22"/>
          <w:lang w:eastAsia="en-GB"/>
        </w:rPr>
      </w:pPr>
      <w:r>
        <w:rPr>
          <w:noProof/>
        </w:rPr>
        <w:t>7.5.4.20</w:t>
      </w:r>
      <w:r>
        <w:rPr>
          <w:rFonts w:asciiTheme="minorHAnsi" w:eastAsiaTheme="minorEastAsia" w:hAnsiTheme="minorHAnsi" w:cstheme="minorBidi"/>
          <w:noProof/>
          <w:sz w:val="22"/>
          <w:szCs w:val="22"/>
          <w:lang w:eastAsia="en-GB"/>
        </w:rPr>
        <w:tab/>
      </w:r>
      <w:r>
        <w:rPr>
          <w:noProof/>
        </w:rPr>
        <w:t>Update SRR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_Toc106825747 \h </w:instrText>
      </w:r>
      <w:r>
        <w:rPr>
          <w:noProof/>
        </w:rPr>
      </w:r>
      <w:r>
        <w:rPr>
          <w:noProof/>
        </w:rPr>
        <w:fldChar w:fldCharType="separate"/>
      </w:r>
      <w:r>
        <w:rPr>
          <w:noProof/>
        </w:rPr>
        <w:t>218</w:t>
      </w:r>
      <w:r>
        <w:rPr>
          <w:noProof/>
        </w:rPr>
        <w:fldChar w:fldCharType="end"/>
      </w:r>
    </w:p>
    <w:p w14:paraId="71C1C8C9" w14:textId="1B95DA5C" w:rsidR="00691607" w:rsidRDefault="00691607">
      <w:pPr>
        <w:pStyle w:val="TOC4"/>
        <w:rPr>
          <w:rFonts w:asciiTheme="minorHAnsi" w:eastAsiaTheme="minorEastAsia" w:hAnsiTheme="minorHAnsi" w:cstheme="minorBidi"/>
          <w:noProof/>
          <w:sz w:val="22"/>
          <w:szCs w:val="22"/>
          <w:lang w:eastAsia="en-GB"/>
        </w:rPr>
      </w:pPr>
      <w:r>
        <w:rPr>
          <w:noProof/>
        </w:rPr>
        <w:t>7.5.4.21</w:t>
      </w:r>
      <w:r>
        <w:rPr>
          <w:rFonts w:asciiTheme="minorHAnsi" w:eastAsiaTheme="minorEastAsia" w:hAnsiTheme="minorHAnsi" w:cstheme="minorBidi"/>
          <w:noProof/>
          <w:sz w:val="22"/>
          <w:szCs w:val="22"/>
          <w:lang w:eastAsia="en-GB"/>
        </w:rPr>
        <w:tab/>
      </w:r>
      <w:r>
        <w:rPr>
          <w:noProof/>
        </w:rPr>
        <w:t>Ethernet Context Information within PFCP Session Modification Request</w:t>
      </w:r>
      <w:r>
        <w:rPr>
          <w:noProof/>
        </w:rPr>
        <w:tab/>
      </w:r>
      <w:r>
        <w:rPr>
          <w:noProof/>
        </w:rPr>
        <w:fldChar w:fldCharType="begin" w:fldLock="1"/>
      </w:r>
      <w:r>
        <w:rPr>
          <w:noProof/>
        </w:rPr>
        <w:instrText xml:space="preserve"> PAGEREF _Toc106825748 \h </w:instrText>
      </w:r>
      <w:r>
        <w:rPr>
          <w:noProof/>
        </w:rPr>
      </w:r>
      <w:r>
        <w:rPr>
          <w:noProof/>
        </w:rPr>
        <w:fldChar w:fldCharType="separate"/>
      </w:r>
      <w:r>
        <w:rPr>
          <w:noProof/>
        </w:rPr>
        <w:t>219</w:t>
      </w:r>
      <w:r>
        <w:rPr>
          <w:noProof/>
        </w:rPr>
        <w:fldChar w:fldCharType="end"/>
      </w:r>
    </w:p>
    <w:p w14:paraId="3240B743" w14:textId="586E8DB2" w:rsidR="00691607" w:rsidRDefault="00691607">
      <w:pPr>
        <w:pStyle w:val="TOC4"/>
        <w:rPr>
          <w:rFonts w:asciiTheme="minorHAnsi" w:eastAsiaTheme="minorEastAsia" w:hAnsiTheme="minorHAnsi" w:cstheme="minorBidi"/>
          <w:noProof/>
          <w:sz w:val="22"/>
          <w:szCs w:val="22"/>
          <w:lang w:eastAsia="en-GB"/>
        </w:rPr>
      </w:pPr>
      <w:r>
        <w:rPr>
          <w:noProof/>
        </w:rPr>
        <w:t>7.5.4.22</w:t>
      </w:r>
      <w:r>
        <w:rPr>
          <w:rFonts w:asciiTheme="minorHAnsi" w:eastAsiaTheme="minorEastAsia" w:hAnsiTheme="minorHAnsi" w:cstheme="minorBidi"/>
          <w:noProof/>
          <w:sz w:val="22"/>
          <w:szCs w:val="22"/>
          <w:lang w:eastAsia="en-GB"/>
        </w:rPr>
        <w:tab/>
      </w:r>
      <w:r>
        <w:rPr>
          <w:noProof/>
        </w:rPr>
        <w:t>Query Packet Rate Status</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_Toc106825749 \h </w:instrText>
      </w:r>
      <w:r>
        <w:rPr>
          <w:noProof/>
        </w:rPr>
      </w:r>
      <w:r>
        <w:rPr>
          <w:noProof/>
        </w:rPr>
        <w:fldChar w:fldCharType="separate"/>
      </w:r>
      <w:r>
        <w:rPr>
          <w:noProof/>
        </w:rPr>
        <w:t>219</w:t>
      </w:r>
      <w:r>
        <w:rPr>
          <w:noProof/>
        </w:rPr>
        <w:fldChar w:fldCharType="end"/>
      </w:r>
    </w:p>
    <w:p w14:paraId="77C36312" w14:textId="5F21DBA9" w:rsidR="00691607" w:rsidRDefault="00691607">
      <w:pPr>
        <w:pStyle w:val="TOC3"/>
        <w:rPr>
          <w:rFonts w:asciiTheme="minorHAnsi" w:eastAsiaTheme="minorEastAsia" w:hAnsiTheme="minorHAnsi" w:cstheme="minorBidi"/>
          <w:noProof/>
          <w:sz w:val="22"/>
          <w:szCs w:val="22"/>
          <w:lang w:eastAsia="en-GB"/>
        </w:rPr>
      </w:pPr>
      <w:r>
        <w:rPr>
          <w:noProof/>
        </w:rPr>
        <w:t>7.5.5</w:t>
      </w:r>
      <w:r>
        <w:rPr>
          <w:rFonts w:asciiTheme="minorHAnsi" w:eastAsiaTheme="minorEastAsia" w:hAnsiTheme="minorHAnsi" w:cstheme="minorBidi"/>
          <w:noProof/>
          <w:sz w:val="22"/>
          <w:szCs w:val="22"/>
          <w:lang w:eastAsia="en-GB"/>
        </w:rPr>
        <w:tab/>
      </w:r>
      <w:r w:rsidRPr="006D4545">
        <w:rPr>
          <w:noProof/>
          <w:lang w:val="en-US"/>
        </w:rPr>
        <w:t xml:space="preserve">PFCP </w:t>
      </w:r>
      <w:r>
        <w:rPr>
          <w:noProof/>
        </w:rPr>
        <w:t>Session Modification Response</w:t>
      </w:r>
      <w:r>
        <w:rPr>
          <w:noProof/>
        </w:rPr>
        <w:tab/>
      </w:r>
      <w:r>
        <w:rPr>
          <w:noProof/>
        </w:rPr>
        <w:fldChar w:fldCharType="begin" w:fldLock="1"/>
      </w:r>
      <w:r>
        <w:rPr>
          <w:noProof/>
        </w:rPr>
        <w:instrText xml:space="preserve"> PAGEREF _Toc106825750 \h </w:instrText>
      </w:r>
      <w:r>
        <w:rPr>
          <w:noProof/>
        </w:rPr>
      </w:r>
      <w:r>
        <w:rPr>
          <w:noProof/>
        </w:rPr>
        <w:fldChar w:fldCharType="separate"/>
      </w:r>
      <w:r>
        <w:rPr>
          <w:noProof/>
        </w:rPr>
        <w:t>220</w:t>
      </w:r>
      <w:r>
        <w:rPr>
          <w:noProof/>
        </w:rPr>
        <w:fldChar w:fldCharType="end"/>
      </w:r>
    </w:p>
    <w:p w14:paraId="1DBCB2A9" w14:textId="111D1274" w:rsidR="00691607" w:rsidRDefault="00691607">
      <w:pPr>
        <w:pStyle w:val="TOC4"/>
        <w:rPr>
          <w:rFonts w:asciiTheme="minorHAnsi" w:eastAsiaTheme="minorEastAsia" w:hAnsiTheme="minorHAnsi" w:cstheme="minorBidi"/>
          <w:noProof/>
          <w:sz w:val="22"/>
          <w:szCs w:val="22"/>
          <w:lang w:eastAsia="en-GB"/>
        </w:rPr>
      </w:pPr>
      <w:r>
        <w:rPr>
          <w:noProof/>
        </w:rPr>
        <w:t>7.5.5.1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_Toc106825751 \h </w:instrText>
      </w:r>
      <w:r>
        <w:rPr>
          <w:noProof/>
        </w:rPr>
      </w:r>
      <w:r>
        <w:rPr>
          <w:noProof/>
        </w:rPr>
        <w:fldChar w:fldCharType="separate"/>
      </w:r>
      <w:r>
        <w:rPr>
          <w:noProof/>
        </w:rPr>
        <w:t>220</w:t>
      </w:r>
      <w:r>
        <w:rPr>
          <w:noProof/>
        </w:rPr>
        <w:fldChar w:fldCharType="end"/>
      </w:r>
    </w:p>
    <w:p w14:paraId="6B1EC074" w14:textId="00C53926" w:rsidR="00691607" w:rsidRDefault="00691607">
      <w:pPr>
        <w:pStyle w:val="TOC4"/>
        <w:rPr>
          <w:rFonts w:asciiTheme="minorHAnsi" w:eastAsiaTheme="minorEastAsia" w:hAnsiTheme="minorHAnsi" w:cstheme="minorBidi"/>
          <w:noProof/>
          <w:sz w:val="22"/>
          <w:szCs w:val="22"/>
          <w:lang w:eastAsia="en-GB"/>
        </w:rPr>
      </w:pPr>
      <w:r>
        <w:rPr>
          <w:noProof/>
        </w:rPr>
        <w:t>7.5.5.2</w:t>
      </w:r>
      <w:r>
        <w:rPr>
          <w:rFonts w:asciiTheme="minorHAnsi" w:eastAsiaTheme="minorEastAsia" w:hAnsiTheme="minorHAnsi" w:cstheme="minorBidi"/>
          <w:noProof/>
          <w:sz w:val="22"/>
          <w:szCs w:val="22"/>
          <w:lang w:eastAsia="en-GB"/>
        </w:rPr>
        <w:tab/>
      </w:r>
      <w:r>
        <w:rPr>
          <w:noProof/>
        </w:rPr>
        <w:t>Usage Report</w:t>
      </w:r>
      <w:r>
        <w:rPr>
          <w:noProof/>
          <w:lang w:eastAsia="zh-CN"/>
        </w:rPr>
        <w:t xml:space="preserve"> IE </w:t>
      </w:r>
      <w:r>
        <w:rPr>
          <w:noProof/>
        </w:rPr>
        <w:t>within PFCP Session Modification Response</w:t>
      </w:r>
      <w:r>
        <w:rPr>
          <w:noProof/>
        </w:rPr>
        <w:tab/>
      </w:r>
      <w:r>
        <w:rPr>
          <w:noProof/>
        </w:rPr>
        <w:fldChar w:fldCharType="begin" w:fldLock="1"/>
      </w:r>
      <w:r>
        <w:rPr>
          <w:noProof/>
        </w:rPr>
        <w:instrText xml:space="preserve"> PAGEREF _Toc106825752 \h </w:instrText>
      </w:r>
      <w:r>
        <w:rPr>
          <w:noProof/>
        </w:rPr>
      </w:r>
      <w:r>
        <w:rPr>
          <w:noProof/>
        </w:rPr>
        <w:fldChar w:fldCharType="separate"/>
      </w:r>
      <w:r>
        <w:rPr>
          <w:noProof/>
        </w:rPr>
        <w:t>223</w:t>
      </w:r>
      <w:r>
        <w:rPr>
          <w:noProof/>
        </w:rPr>
        <w:fldChar w:fldCharType="end"/>
      </w:r>
    </w:p>
    <w:p w14:paraId="15CA11C9" w14:textId="59938DF4" w:rsidR="00691607" w:rsidRDefault="00691607">
      <w:pPr>
        <w:pStyle w:val="TOC4"/>
        <w:rPr>
          <w:rFonts w:asciiTheme="minorHAnsi" w:eastAsiaTheme="minorEastAsia" w:hAnsiTheme="minorHAnsi" w:cstheme="minorBidi"/>
          <w:noProof/>
          <w:sz w:val="22"/>
          <w:szCs w:val="22"/>
          <w:lang w:eastAsia="en-GB"/>
        </w:rPr>
      </w:pPr>
      <w:r>
        <w:rPr>
          <w:noProof/>
        </w:rPr>
        <w:t>7.5.5.3</w:t>
      </w:r>
      <w:r>
        <w:rPr>
          <w:rFonts w:asciiTheme="minorHAnsi" w:eastAsiaTheme="minorEastAsia" w:hAnsiTheme="minorHAnsi" w:cstheme="minorBidi"/>
          <w:noProof/>
          <w:sz w:val="22"/>
          <w:szCs w:val="22"/>
          <w:lang w:eastAsia="en-GB"/>
        </w:rPr>
        <w:tab/>
      </w:r>
      <w:r>
        <w:rPr>
          <w:noProof/>
        </w:rPr>
        <w:t xml:space="preserve">TSC Management </w:t>
      </w:r>
      <w:r w:rsidRPr="006D4545">
        <w:rPr>
          <w:noProof/>
          <w:lang w:val="en-US"/>
        </w:rPr>
        <w:t xml:space="preserve">Information </w:t>
      </w:r>
      <w:r>
        <w:rPr>
          <w:noProof/>
          <w:lang w:eastAsia="zh-CN"/>
        </w:rPr>
        <w:t xml:space="preserve">IE </w:t>
      </w:r>
      <w:r>
        <w:rPr>
          <w:noProof/>
        </w:rPr>
        <w:t>within PFCP Session Modification Response</w:t>
      </w:r>
      <w:r>
        <w:rPr>
          <w:noProof/>
        </w:rPr>
        <w:tab/>
      </w:r>
      <w:r>
        <w:rPr>
          <w:noProof/>
        </w:rPr>
        <w:fldChar w:fldCharType="begin" w:fldLock="1"/>
      </w:r>
      <w:r>
        <w:rPr>
          <w:noProof/>
        </w:rPr>
        <w:instrText xml:space="preserve"> PAGEREF _Toc106825753 \h </w:instrText>
      </w:r>
      <w:r>
        <w:rPr>
          <w:noProof/>
        </w:rPr>
      </w:r>
      <w:r>
        <w:rPr>
          <w:noProof/>
        </w:rPr>
        <w:fldChar w:fldCharType="separate"/>
      </w:r>
      <w:r>
        <w:rPr>
          <w:noProof/>
        </w:rPr>
        <w:t>223</w:t>
      </w:r>
      <w:r>
        <w:rPr>
          <w:noProof/>
        </w:rPr>
        <w:fldChar w:fldCharType="end"/>
      </w:r>
    </w:p>
    <w:p w14:paraId="04191860" w14:textId="232F1A51" w:rsidR="00691607" w:rsidRDefault="00691607">
      <w:pPr>
        <w:pStyle w:val="TOC4"/>
        <w:rPr>
          <w:rFonts w:asciiTheme="minorHAnsi" w:eastAsiaTheme="minorEastAsia" w:hAnsiTheme="minorHAnsi" w:cstheme="minorBidi"/>
          <w:noProof/>
          <w:sz w:val="22"/>
          <w:szCs w:val="22"/>
          <w:lang w:eastAsia="en-GB"/>
        </w:rPr>
      </w:pPr>
      <w:r>
        <w:rPr>
          <w:noProof/>
        </w:rPr>
        <w:t>7.5.5.4</w:t>
      </w:r>
      <w:r>
        <w:rPr>
          <w:rFonts w:asciiTheme="minorHAnsi" w:eastAsiaTheme="minorEastAsia" w:hAnsiTheme="minorHAnsi" w:cstheme="minorBidi"/>
          <w:noProof/>
          <w:sz w:val="22"/>
          <w:szCs w:val="22"/>
          <w:lang w:eastAsia="en-GB"/>
        </w:rPr>
        <w:tab/>
      </w:r>
      <w:r>
        <w:rPr>
          <w:noProof/>
        </w:rPr>
        <w:t>Packet Rate Status Report</w:t>
      </w:r>
      <w:r>
        <w:rPr>
          <w:noProof/>
          <w:lang w:eastAsia="zh-CN"/>
        </w:rPr>
        <w:t xml:space="preserve"> IE </w:t>
      </w:r>
      <w:r>
        <w:rPr>
          <w:noProof/>
        </w:rPr>
        <w:t>within PFCP Session Modification Response</w:t>
      </w:r>
      <w:r>
        <w:rPr>
          <w:noProof/>
        </w:rPr>
        <w:tab/>
      </w:r>
      <w:r>
        <w:rPr>
          <w:noProof/>
        </w:rPr>
        <w:fldChar w:fldCharType="begin" w:fldLock="1"/>
      </w:r>
      <w:r>
        <w:rPr>
          <w:noProof/>
        </w:rPr>
        <w:instrText xml:space="preserve"> PAGEREF _Toc106825754 \h </w:instrText>
      </w:r>
      <w:r>
        <w:rPr>
          <w:noProof/>
        </w:rPr>
      </w:r>
      <w:r>
        <w:rPr>
          <w:noProof/>
        </w:rPr>
        <w:fldChar w:fldCharType="separate"/>
      </w:r>
      <w:r>
        <w:rPr>
          <w:noProof/>
        </w:rPr>
        <w:t>224</w:t>
      </w:r>
      <w:r>
        <w:rPr>
          <w:noProof/>
        </w:rPr>
        <w:fldChar w:fldCharType="end"/>
      </w:r>
    </w:p>
    <w:p w14:paraId="51C8D1DF" w14:textId="4FC85E81" w:rsidR="00691607" w:rsidRDefault="00691607">
      <w:pPr>
        <w:pStyle w:val="TOC4"/>
        <w:rPr>
          <w:rFonts w:asciiTheme="minorHAnsi" w:eastAsiaTheme="minorEastAsia" w:hAnsiTheme="minorHAnsi" w:cstheme="minorBidi"/>
          <w:noProof/>
          <w:sz w:val="22"/>
          <w:szCs w:val="22"/>
          <w:lang w:eastAsia="en-GB"/>
        </w:rPr>
      </w:pPr>
      <w:r>
        <w:rPr>
          <w:noProof/>
        </w:rPr>
        <w:t>7.5.5.5</w:t>
      </w:r>
      <w:r>
        <w:rPr>
          <w:rFonts w:asciiTheme="minorHAnsi" w:eastAsiaTheme="minorEastAsia" w:hAnsiTheme="minorHAnsi" w:cstheme="minorBidi"/>
          <w:noProof/>
          <w:sz w:val="22"/>
          <w:szCs w:val="22"/>
          <w:lang w:eastAsia="en-GB"/>
        </w:rPr>
        <w:tab/>
      </w:r>
      <w:r>
        <w:rPr>
          <w:noProof/>
        </w:rPr>
        <w:t>Updated PDR IE within PFCP Session Modification Response</w:t>
      </w:r>
      <w:r>
        <w:rPr>
          <w:noProof/>
        </w:rPr>
        <w:tab/>
      </w:r>
      <w:r>
        <w:rPr>
          <w:noProof/>
        </w:rPr>
        <w:fldChar w:fldCharType="begin" w:fldLock="1"/>
      </w:r>
      <w:r>
        <w:rPr>
          <w:noProof/>
        </w:rPr>
        <w:instrText xml:space="preserve"> PAGEREF _Toc106825755 \h </w:instrText>
      </w:r>
      <w:r>
        <w:rPr>
          <w:noProof/>
        </w:rPr>
      </w:r>
      <w:r>
        <w:rPr>
          <w:noProof/>
        </w:rPr>
        <w:fldChar w:fldCharType="separate"/>
      </w:r>
      <w:r>
        <w:rPr>
          <w:noProof/>
        </w:rPr>
        <w:t>224</w:t>
      </w:r>
      <w:r>
        <w:rPr>
          <w:noProof/>
        </w:rPr>
        <w:fldChar w:fldCharType="end"/>
      </w:r>
    </w:p>
    <w:p w14:paraId="20283E4B" w14:textId="6144DD4A" w:rsidR="00691607" w:rsidRDefault="00691607">
      <w:pPr>
        <w:pStyle w:val="TOC3"/>
        <w:rPr>
          <w:rFonts w:asciiTheme="minorHAnsi" w:eastAsiaTheme="minorEastAsia" w:hAnsiTheme="minorHAnsi" w:cstheme="minorBidi"/>
          <w:noProof/>
          <w:sz w:val="22"/>
          <w:szCs w:val="22"/>
          <w:lang w:eastAsia="en-GB"/>
        </w:rPr>
      </w:pPr>
      <w:r>
        <w:rPr>
          <w:noProof/>
        </w:rPr>
        <w:t>7.5.6</w:t>
      </w:r>
      <w:r>
        <w:rPr>
          <w:rFonts w:asciiTheme="minorHAnsi" w:eastAsiaTheme="minorEastAsia" w:hAnsiTheme="minorHAnsi" w:cstheme="minorBidi"/>
          <w:noProof/>
          <w:sz w:val="22"/>
          <w:szCs w:val="22"/>
          <w:lang w:eastAsia="en-GB"/>
        </w:rPr>
        <w:tab/>
      </w:r>
      <w:r w:rsidRPr="006D4545">
        <w:rPr>
          <w:noProof/>
          <w:lang w:val="en-US"/>
        </w:rPr>
        <w:t xml:space="preserve">PFCP </w:t>
      </w:r>
      <w:r>
        <w:rPr>
          <w:noProof/>
        </w:rPr>
        <w:t>Session Deletion Request</w:t>
      </w:r>
      <w:r>
        <w:rPr>
          <w:noProof/>
        </w:rPr>
        <w:tab/>
      </w:r>
      <w:r>
        <w:rPr>
          <w:noProof/>
        </w:rPr>
        <w:fldChar w:fldCharType="begin" w:fldLock="1"/>
      </w:r>
      <w:r>
        <w:rPr>
          <w:noProof/>
        </w:rPr>
        <w:instrText xml:space="preserve"> PAGEREF _Toc106825756 \h </w:instrText>
      </w:r>
      <w:r>
        <w:rPr>
          <w:noProof/>
        </w:rPr>
      </w:r>
      <w:r>
        <w:rPr>
          <w:noProof/>
        </w:rPr>
        <w:fldChar w:fldCharType="separate"/>
      </w:r>
      <w:r>
        <w:rPr>
          <w:noProof/>
        </w:rPr>
        <w:t>225</w:t>
      </w:r>
      <w:r>
        <w:rPr>
          <w:noProof/>
        </w:rPr>
        <w:fldChar w:fldCharType="end"/>
      </w:r>
    </w:p>
    <w:p w14:paraId="42EA7466" w14:textId="62E2E872" w:rsidR="00691607" w:rsidRDefault="00691607">
      <w:pPr>
        <w:pStyle w:val="TOC3"/>
        <w:rPr>
          <w:rFonts w:asciiTheme="minorHAnsi" w:eastAsiaTheme="minorEastAsia" w:hAnsiTheme="minorHAnsi" w:cstheme="minorBidi"/>
          <w:noProof/>
          <w:sz w:val="22"/>
          <w:szCs w:val="22"/>
          <w:lang w:eastAsia="en-GB"/>
        </w:rPr>
      </w:pPr>
      <w:r>
        <w:rPr>
          <w:noProof/>
        </w:rPr>
        <w:t>7.5.7</w:t>
      </w:r>
      <w:r>
        <w:rPr>
          <w:rFonts w:asciiTheme="minorHAnsi" w:eastAsiaTheme="minorEastAsia" w:hAnsiTheme="minorHAnsi" w:cstheme="minorBidi"/>
          <w:noProof/>
          <w:sz w:val="22"/>
          <w:szCs w:val="22"/>
          <w:lang w:eastAsia="en-GB"/>
        </w:rPr>
        <w:tab/>
      </w:r>
      <w:r w:rsidRPr="006D4545">
        <w:rPr>
          <w:noProof/>
          <w:lang w:val="en-US"/>
        </w:rPr>
        <w:t xml:space="preserve">PFCP </w:t>
      </w:r>
      <w:r>
        <w:rPr>
          <w:noProof/>
        </w:rPr>
        <w:t>Session Deletion Response</w:t>
      </w:r>
      <w:r>
        <w:rPr>
          <w:noProof/>
        </w:rPr>
        <w:tab/>
      </w:r>
      <w:r>
        <w:rPr>
          <w:noProof/>
        </w:rPr>
        <w:fldChar w:fldCharType="begin" w:fldLock="1"/>
      </w:r>
      <w:r>
        <w:rPr>
          <w:noProof/>
        </w:rPr>
        <w:instrText xml:space="preserve"> PAGEREF _Toc106825757 \h </w:instrText>
      </w:r>
      <w:r>
        <w:rPr>
          <w:noProof/>
        </w:rPr>
      </w:r>
      <w:r>
        <w:rPr>
          <w:noProof/>
        </w:rPr>
        <w:fldChar w:fldCharType="separate"/>
      </w:r>
      <w:r>
        <w:rPr>
          <w:noProof/>
        </w:rPr>
        <w:t>225</w:t>
      </w:r>
      <w:r>
        <w:rPr>
          <w:noProof/>
        </w:rPr>
        <w:fldChar w:fldCharType="end"/>
      </w:r>
    </w:p>
    <w:p w14:paraId="37804CE4" w14:textId="4A3C4C6F" w:rsidR="00691607" w:rsidRDefault="00691607">
      <w:pPr>
        <w:pStyle w:val="TOC4"/>
        <w:rPr>
          <w:rFonts w:asciiTheme="minorHAnsi" w:eastAsiaTheme="minorEastAsia" w:hAnsiTheme="minorHAnsi" w:cstheme="minorBidi"/>
          <w:noProof/>
          <w:sz w:val="22"/>
          <w:szCs w:val="22"/>
          <w:lang w:eastAsia="en-GB"/>
        </w:rPr>
      </w:pPr>
      <w:r>
        <w:rPr>
          <w:noProof/>
        </w:rPr>
        <w:t>7.5.7.1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_Toc106825758 \h </w:instrText>
      </w:r>
      <w:r>
        <w:rPr>
          <w:noProof/>
        </w:rPr>
      </w:r>
      <w:r>
        <w:rPr>
          <w:noProof/>
        </w:rPr>
        <w:fldChar w:fldCharType="separate"/>
      </w:r>
      <w:r>
        <w:rPr>
          <w:noProof/>
        </w:rPr>
        <w:t>225</w:t>
      </w:r>
      <w:r>
        <w:rPr>
          <w:noProof/>
        </w:rPr>
        <w:fldChar w:fldCharType="end"/>
      </w:r>
    </w:p>
    <w:p w14:paraId="50128684" w14:textId="04AFBD63" w:rsidR="00691607" w:rsidRDefault="00691607">
      <w:pPr>
        <w:pStyle w:val="TOC4"/>
        <w:rPr>
          <w:rFonts w:asciiTheme="minorHAnsi" w:eastAsiaTheme="minorEastAsia" w:hAnsiTheme="minorHAnsi" w:cstheme="minorBidi"/>
          <w:noProof/>
          <w:sz w:val="22"/>
          <w:szCs w:val="22"/>
          <w:lang w:eastAsia="en-GB"/>
        </w:rPr>
      </w:pPr>
      <w:r>
        <w:rPr>
          <w:noProof/>
        </w:rPr>
        <w:t>7.5.7.2</w:t>
      </w:r>
      <w:r>
        <w:rPr>
          <w:rFonts w:asciiTheme="minorHAnsi" w:eastAsiaTheme="minorEastAsia" w:hAnsiTheme="minorHAnsi" w:cstheme="minorBidi"/>
          <w:noProof/>
          <w:sz w:val="22"/>
          <w:szCs w:val="22"/>
          <w:lang w:eastAsia="en-GB"/>
        </w:rPr>
        <w:tab/>
      </w:r>
      <w:r>
        <w:rPr>
          <w:noProof/>
        </w:rPr>
        <w:t>Usage Report</w:t>
      </w:r>
      <w:r>
        <w:rPr>
          <w:noProof/>
          <w:lang w:eastAsia="zh-CN"/>
        </w:rPr>
        <w:t xml:space="preserve"> IE </w:t>
      </w:r>
      <w:r>
        <w:rPr>
          <w:noProof/>
        </w:rPr>
        <w:t>within PFCP Session Deletion Response</w:t>
      </w:r>
      <w:r>
        <w:rPr>
          <w:noProof/>
        </w:rPr>
        <w:tab/>
      </w:r>
      <w:r>
        <w:rPr>
          <w:noProof/>
        </w:rPr>
        <w:fldChar w:fldCharType="begin" w:fldLock="1"/>
      </w:r>
      <w:r>
        <w:rPr>
          <w:noProof/>
        </w:rPr>
        <w:instrText xml:space="preserve"> PAGEREF _Toc106825759 \h </w:instrText>
      </w:r>
      <w:r>
        <w:rPr>
          <w:noProof/>
        </w:rPr>
      </w:r>
      <w:r>
        <w:rPr>
          <w:noProof/>
        </w:rPr>
        <w:fldChar w:fldCharType="separate"/>
      </w:r>
      <w:r>
        <w:rPr>
          <w:noProof/>
        </w:rPr>
        <w:t>227</w:t>
      </w:r>
      <w:r>
        <w:rPr>
          <w:noProof/>
        </w:rPr>
        <w:fldChar w:fldCharType="end"/>
      </w:r>
    </w:p>
    <w:p w14:paraId="71BF5EED" w14:textId="716E8332" w:rsidR="00691607" w:rsidRDefault="00691607">
      <w:pPr>
        <w:pStyle w:val="TOC3"/>
        <w:rPr>
          <w:rFonts w:asciiTheme="minorHAnsi" w:eastAsiaTheme="minorEastAsia" w:hAnsiTheme="minorHAnsi" w:cstheme="minorBidi"/>
          <w:noProof/>
          <w:sz w:val="22"/>
          <w:szCs w:val="22"/>
          <w:lang w:eastAsia="en-GB"/>
        </w:rPr>
      </w:pPr>
      <w:r>
        <w:rPr>
          <w:noProof/>
        </w:rPr>
        <w:t>7.5.8</w:t>
      </w:r>
      <w:r>
        <w:rPr>
          <w:rFonts w:asciiTheme="minorHAnsi" w:eastAsiaTheme="minorEastAsia" w:hAnsiTheme="minorHAnsi" w:cstheme="minorBidi"/>
          <w:noProof/>
          <w:sz w:val="22"/>
          <w:szCs w:val="22"/>
          <w:lang w:eastAsia="en-GB"/>
        </w:rPr>
        <w:tab/>
      </w:r>
      <w:r w:rsidRPr="006D4545">
        <w:rPr>
          <w:noProof/>
          <w:lang w:val="fr-FR"/>
        </w:rPr>
        <w:t xml:space="preserve">PFCP </w:t>
      </w:r>
      <w:r>
        <w:rPr>
          <w:noProof/>
        </w:rPr>
        <w:t>Session Report</w:t>
      </w:r>
      <w:r w:rsidRPr="006D4545">
        <w:rPr>
          <w:noProof/>
          <w:lang w:val="fr-FR"/>
        </w:rPr>
        <w:t xml:space="preserve"> Request</w:t>
      </w:r>
      <w:r>
        <w:rPr>
          <w:noProof/>
        </w:rPr>
        <w:tab/>
      </w:r>
      <w:r>
        <w:rPr>
          <w:noProof/>
        </w:rPr>
        <w:fldChar w:fldCharType="begin" w:fldLock="1"/>
      </w:r>
      <w:r>
        <w:rPr>
          <w:noProof/>
        </w:rPr>
        <w:instrText xml:space="preserve"> PAGEREF _Toc106825760 \h </w:instrText>
      </w:r>
      <w:r>
        <w:rPr>
          <w:noProof/>
        </w:rPr>
      </w:r>
      <w:r>
        <w:rPr>
          <w:noProof/>
        </w:rPr>
        <w:fldChar w:fldCharType="separate"/>
      </w:r>
      <w:r>
        <w:rPr>
          <w:noProof/>
        </w:rPr>
        <w:t>227</w:t>
      </w:r>
      <w:r>
        <w:rPr>
          <w:noProof/>
        </w:rPr>
        <w:fldChar w:fldCharType="end"/>
      </w:r>
    </w:p>
    <w:p w14:paraId="55A9964B" w14:textId="1872B58B" w:rsidR="00691607" w:rsidRDefault="00691607">
      <w:pPr>
        <w:pStyle w:val="TOC4"/>
        <w:rPr>
          <w:rFonts w:asciiTheme="minorHAnsi" w:eastAsiaTheme="minorEastAsia" w:hAnsiTheme="minorHAnsi" w:cstheme="minorBidi"/>
          <w:noProof/>
          <w:sz w:val="22"/>
          <w:szCs w:val="22"/>
          <w:lang w:eastAsia="en-GB"/>
        </w:rPr>
      </w:pPr>
      <w:r>
        <w:rPr>
          <w:noProof/>
        </w:rPr>
        <w:t>7.5.8.1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_Toc106825761 \h </w:instrText>
      </w:r>
      <w:r>
        <w:rPr>
          <w:noProof/>
        </w:rPr>
      </w:r>
      <w:r>
        <w:rPr>
          <w:noProof/>
        </w:rPr>
        <w:fldChar w:fldCharType="separate"/>
      </w:r>
      <w:r>
        <w:rPr>
          <w:noProof/>
        </w:rPr>
        <w:t>227</w:t>
      </w:r>
      <w:r>
        <w:rPr>
          <w:noProof/>
        </w:rPr>
        <w:fldChar w:fldCharType="end"/>
      </w:r>
    </w:p>
    <w:p w14:paraId="65F7A02C" w14:textId="4B9EB459" w:rsidR="00691607" w:rsidRDefault="00691607">
      <w:pPr>
        <w:pStyle w:val="TOC4"/>
        <w:rPr>
          <w:rFonts w:asciiTheme="minorHAnsi" w:eastAsiaTheme="minorEastAsia" w:hAnsiTheme="minorHAnsi" w:cstheme="minorBidi"/>
          <w:noProof/>
          <w:sz w:val="22"/>
          <w:szCs w:val="22"/>
          <w:lang w:eastAsia="en-GB"/>
        </w:rPr>
      </w:pPr>
      <w:r>
        <w:rPr>
          <w:noProof/>
        </w:rPr>
        <w:t>7.5.8.2</w:t>
      </w:r>
      <w:r>
        <w:rPr>
          <w:rFonts w:asciiTheme="minorHAnsi" w:eastAsiaTheme="minorEastAsia" w:hAnsiTheme="minorHAnsi" w:cstheme="minorBidi"/>
          <w:noProof/>
          <w:sz w:val="22"/>
          <w:szCs w:val="22"/>
          <w:lang w:eastAsia="en-GB"/>
        </w:rPr>
        <w:tab/>
      </w:r>
      <w:r>
        <w:rPr>
          <w:noProof/>
        </w:rPr>
        <w:t xml:space="preserve">Downlink Data Report </w:t>
      </w:r>
      <w:r>
        <w:rPr>
          <w:noProof/>
          <w:lang w:eastAsia="zh-CN"/>
        </w:rPr>
        <w:t xml:space="preserve">IE </w:t>
      </w:r>
      <w:r>
        <w:rPr>
          <w:noProof/>
        </w:rPr>
        <w:t>within PFCP Session Report Request</w:t>
      </w:r>
      <w:r>
        <w:rPr>
          <w:noProof/>
        </w:rPr>
        <w:tab/>
      </w:r>
      <w:r>
        <w:rPr>
          <w:noProof/>
        </w:rPr>
        <w:fldChar w:fldCharType="begin" w:fldLock="1"/>
      </w:r>
      <w:r>
        <w:rPr>
          <w:noProof/>
        </w:rPr>
        <w:instrText xml:space="preserve"> PAGEREF _Toc106825762 \h </w:instrText>
      </w:r>
      <w:r>
        <w:rPr>
          <w:noProof/>
        </w:rPr>
      </w:r>
      <w:r>
        <w:rPr>
          <w:noProof/>
        </w:rPr>
        <w:fldChar w:fldCharType="separate"/>
      </w:r>
      <w:r>
        <w:rPr>
          <w:noProof/>
        </w:rPr>
        <w:t>229</w:t>
      </w:r>
      <w:r>
        <w:rPr>
          <w:noProof/>
        </w:rPr>
        <w:fldChar w:fldCharType="end"/>
      </w:r>
    </w:p>
    <w:p w14:paraId="67C8AB86" w14:textId="61236538" w:rsidR="00691607" w:rsidRDefault="00691607">
      <w:pPr>
        <w:pStyle w:val="TOC4"/>
        <w:rPr>
          <w:rFonts w:asciiTheme="minorHAnsi" w:eastAsiaTheme="minorEastAsia" w:hAnsiTheme="minorHAnsi" w:cstheme="minorBidi"/>
          <w:noProof/>
          <w:sz w:val="22"/>
          <w:szCs w:val="22"/>
          <w:lang w:eastAsia="en-GB"/>
        </w:rPr>
      </w:pPr>
      <w:r>
        <w:rPr>
          <w:noProof/>
        </w:rPr>
        <w:t>7.5.8.3</w:t>
      </w:r>
      <w:r>
        <w:rPr>
          <w:rFonts w:asciiTheme="minorHAnsi" w:eastAsiaTheme="minorEastAsia" w:hAnsiTheme="minorHAnsi" w:cstheme="minorBidi"/>
          <w:noProof/>
          <w:sz w:val="22"/>
          <w:szCs w:val="22"/>
          <w:lang w:eastAsia="en-GB"/>
        </w:rPr>
        <w:tab/>
      </w:r>
      <w:r>
        <w:rPr>
          <w:noProof/>
        </w:rPr>
        <w:t>Usage Report</w:t>
      </w:r>
      <w:r>
        <w:rPr>
          <w:noProof/>
          <w:lang w:eastAsia="zh-CN"/>
        </w:rPr>
        <w:t xml:space="preserve"> IE </w:t>
      </w:r>
      <w:r>
        <w:rPr>
          <w:noProof/>
        </w:rPr>
        <w:t>within PFCP Session Report Request</w:t>
      </w:r>
      <w:r>
        <w:rPr>
          <w:noProof/>
        </w:rPr>
        <w:tab/>
      </w:r>
      <w:r>
        <w:rPr>
          <w:noProof/>
        </w:rPr>
        <w:fldChar w:fldCharType="begin" w:fldLock="1"/>
      </w:r>
      <w:r>
        <w:rPr>
          <w:noProof/>
        </w:rPr>
        <w:instrText xml:space="preserve"> PAGEREF _Toc106825763 \h </w:instrText>
      </w:r>
      <w:r>
        <w:rPr>
          <w:noProof/>
        </w:rPr>
      </w:r>
      <w:r>
        <w:rPr>
          <w:noProof/>
        </w:rPr>
        <w:fldChar w:fldCharType="separate"/>
      </w:r>
      <w:r>
        <w:rPr>
          <w:noProof/>
        </w:rPr>
        <w:t>229</w:t>
      </w:r>
      <w:r>
        <w:rPr>
          <w:noProof/>
        </w:rPr>
        <w:fldChar w:fldCharType="end"/>
      </w:r>
    </w:p>
    <w:p w14:paraId="186910F8" w14:textId="28980BB9" w:rsidR="00691607" w:rsidRDefault="00691607">
      <w:pPr>
        <w:pStyle w:val="TOC4"/>
        <w:rPr>
          <w:rFonts w:asciiTheme="minorHAnsi" w:eastAsiaTheme="minorEastAsia" w:hAnsiTheme="minorHAnsi" w:cstheme="minorBidi"/>
          <w:noProof/>
          <w:sz w:val="22"/>
          <w:szCs w:val="22"/>
          <w:lang w:eastAsia="en-GB"/>
        </w:rPr>
      </w:pPr>
      <w:r>
        <w:rPr>
          <w:noProof/>
        </w:rPr>
        <w:t>7.5.8.4</w:t>
      </w:r>
      <w:r>
        <w:rPr>
          <w:rFonts w:asciiTheme="minorHAnsi" w:eastAsiaTheme="minorEastAsia" w:hAnsiTheme="minorHAnsi" w:cstheme="minorBidi"/>
          <w:noProof/>
          <w:sz w:val="22"/>
          <w:szCs w:val="22"/>
          <w:lang w:eastAsia="en-GB"/>
        </w:rPr>
        <w:tab/>
      </w:r>
      <w:r>
        <w:rPr>
          <w:noProof/>
        </w:rPr>
        <w:t xml:space="preserve">Error Indication Report </w:t>
      </w:r>
      <w:r>
        <w:rPr>
          <w:noProof/>
          <w:lang w:eastAsia="zh-CN"/>
        </w:rPr>
        <w:t xml:space="preserve">IE </w:t>
      </w:r>
      <w:r>
        <w:rPr>
          <w:noProof/>
        </w:rPr>
        <w:t>within PFCP Session Report Request</w:t>
      </w:r>
      <w:r>
        <w:rPr>
          <w:noProof/>
        </w:rPr>
        <w:tab/>
      </w:r>
      <w:r>
        <w:rPr>
          <w:noProof/>
        </w:rPr>
        <w:fldChar w:fldCharType="begin" w:fldLock="1"/>
      </w:r>
      <w:r>
        <w:rPr>
          <w:noProof/>
        </w:rPr>
        <w:instrText xml:space="preserve"> PAGEREF _Toc106825764 \h </w:instrText>
      </w:r>
      <w:r>
        <w:rPr>
          <w:noProof/>
        </w:rPr>
      </w:r>
      <w:r>
        <w:rPr>
          <w:noProof/>
        </w:rPr>
        <w:fldChar w:fldCharType="separate"/>
      </w:r>
      <w:r>
        <w:rPr>
          <w:noProof/>
        </w:rPr>
        <w:t>232</w:t>
      </w:r>
      <w:r>
        <w:rPr>
          <w:noProof/>
        </w:rPr>
        <w:fldChar w:fldCharType="end"/>
      </w:r>
    </w:p>
    <w:p w14:paraId="11BCB30B" w14:textId="2C096703" w:rsidR="00691607" w:rsidRDefault="00691607">
      <w:pPr>
        <w:pStyle w:val="TOC4"/>
        <w:rPr>
          <w:rFonts w:asciiTheme="minorHAnsi" w:eastAsiaTheme="minorEastAsia" w:hAnsiTheme="minorHAnsi" w:cstheme="minorBidi"/>
          <w:noProof/>
          <w:sz w:val="22"/>
          <w:szCs w:val="22"/>
          <w:lang w:eastAsia="en-GB"/>
        </w:rPr>
      </w:pPr>
      <w:r>
        <w:rPr>
          <w:noProof/>
        </w:rPr>
        <w:t>7.5.8.5</w:t>
      </w:r>
      <w:r>
        <w:rPr>
          <w:rFonts w:asciiTheme="minorHAnsi" w:eastAsiaTheme="minorEastAsia" w:hAnsiTheme="minorHAnsi" w:cstheme="minorBidi"/>
          <w:noProof/>
          <w:sz w:val="22"/>
          <w:szCs w:val="22"/>
          <w:lang w:eastAsia="en-GB"/>
        </w:rPr>
        <w:tab/>
      </w:r>
      <w:r>
        <w:rPr>
          <w:noProof/>
        </w:rPr>
        <w:t xml:space="preserve">TSC Management Information </w:t>
      </w:r>
      <w:r>
        <w:rPr>
          <w:noProof/>
          <w:lang w:eastAsia="zh-CN"/>
        </w:rPr>
        <w:t xml:space="preserve">IE </w:t>
      </w:r>
      <w:r>
        <w:rPr>
          <w:noProof/>
        </w:rPr>
        <w:t>within PFCP Session Report Request</w:t>
      </w:r>
      <w:r>
        <w:rPr>
          <w:noProof/>
        </w:rPr>
        <w:tab/>
      </w:r>
      <w:r>
        <w:rPr>
          <w:noProof/>
        </w:rPr>
        <w:fldChar w:fldCharType="begin" w:fldLock="1"/>
      </w:r>
      <w:r>
        <w:rPr>
          <w:noProof/>
        </w:rPr>
        <w:instrText xml:space="preserve"> PAGEREF _Toc106825765 \h </w:instrText>
      </w:r>
      <w:r>
        <w:rPr>
          <w:noProof/>
        </w:rPr>
      </w:r>
      <w:r>
        <w:rPr>
          <w:noProof/>
        </w:rPr>
        <w:fldChar w:fldCharType="separate"/>
      </w:r>
      <w:r>
        <w:rPr>
          <w:noProof/>
        </w:rPr>
        <w:t>232</w:t>
      </w:r>
      <w:r>
        <w:rPr>
          <w:noProof/>
        </w:rPr>
        <w:fldChar w:fldCharType="end"/>
      </w:r>
    </w:p>
    <w:p w14:paraId="0F2D6246" w14:textId="2E97A4C9" w:rsidR="00691607" w:rsidRDefault="00691607">
      <w:pPr>
        <w:pStyle w:val="TOC4"/>
        <w:rPr>
          <w:rFonts w:asciiTheme="minorHAnsi" w:eastAsiaTheme="minorEastAsia" w:hAnsiTheme="minorHAnsi" w:cstheme="minorBidi"/>
          <w:noProof/>
          <w:sz w:val="22"/>
          <w:szCs w:val="22"/>
          <w:lang w:eastAsia="en-GB"/>
        </w:rPr>
      </w:pPr>
      <w:r>
        <w:rPr>
          <w:noProof/>
        </w:rPr>
        <w:t>7.5.8.6</w:t>
      </w:r>
      <w:r>
        <w:rPr>
          <w:rFonts w:asciiTheme="minorHAnsi" w:eastAsiaTheme="minorEastAsia" w:hAnsiTheme="minorHAnsi" w:cstheme="minorBidi"/>
          <w:noProof/>
          <w:sz w:val="22"/>
          <w:szCs w:val="22"/>
          <w:lang w:eastAsia="en-GB"/>
        </w:rPr>
        <w:tab/>
      </w:r>
      <w:r>
        <w:rPr>
          <w:noProof/>
        </w:rPr>
        <w:t xml:space="preserve">Session Report </w:t>
      </w:r>
      <w:r>
        <w:rPr>
          <w:noProof/>
          <w:lang w:eastAsia="zh-CN"/>
        </w:rPr>
        <w:t xml:space="preserve">IE </w:t>
      </w:r>
      <w:r>
        <w:rPr>
          <w:noProof/>
        </w:rPr>
        <w:t>within PFCP Session Report Request</w:t>
      </w:r>
      <w:r>
        <w:rPr>
          <w:noProof/>
        </w:rPr>
        <w:tab/>
      </w:r>
      <w:r>
        <w:rPr>
          <w:noProof/>
        </w:rPr>
        <w:fldChar w:fldCharType="begin" w:fldLock="1"/>
      </w:r>
      <w:r>
        <w:rPr>
          <w:noProof/>
        </w:rPr>
        <w:instrText xml:space="preserve"> PAGEREF _Toc106825766 \h </w:instrText>
      </w:r>
      <w:r>
        <w:rPr>
          <w:noProof/>
        </w:rPr>
      </w:r>
      <w:r>
        <w:rPr>
          <w:noProof/>
        </w:rPr>
        <w:fldChar w:fldCharType="separate"/>
      </w:r>
      <w:r>
        <w:rPr>
          <w:noProof/>
        </w:rPr>
        <w:t>233</w:t>
      </w:r>
      <w:r>
        <w:rPr>
          <w:noProof/>
        </w:rPr>
        <w:fldChar w:fldCharType="end"/>
      </w:r>
    </w:p>
    <w:p w14:paraId="5B1FD086" w14:textId="1D48E44D" w:rsidR="00691607" w:rsidRDefault="00691607">
      <w:pPr>
        <w:pStyle w:val="TOC3"/>
        <w:rPr>
          <w:rFonts w:asciiTheme="minorHAnsi" w:eastAsiaTheme="minorEastAsia" w:hAnsiTheme="minorHAnsi" w:cstheme="minorBidi"/>
          <w:noProof/>
          <w:sz w:val="22"/>
          <w:szCs w:val="22"/>
          <w:lang w:eastAsia="en-GB"/>
        </w:rPr>
      </w:pPr>
      <w:r>
        <w:rPr>
          <w:noProof/>
        </w:rPr>
        <w:t>7.5.</w:t>
      </w:r>
      <w:r w:rsidRPr="006D4545">
        <w:rPr>
          <w:noProof/>
          <w:lang w:val="en-US"/>
        </w:rPr>
        <w:t>9</w:t>
      </w:r>
      <w:r>
        <w:rPr>
          <w:rFonts w:asciiTheme="minorHAnsi" w:eastAsiaTheme="minorEastAsia" w:hAnsiTheme="minorHAnsi" w:cstheme="minorBidi"/>
          <w:noProof/>
          <w:sz w:val="22"/>
          <w:szCs w:val="22"/>
          <w:lang w:eastAsia="en-GB"/>
        </w:rPr>
        <w:tab/>
      </w:r>
      <w:r w:rsidRPr="006D4545">
        <w:rPr>
          <w:noProof/>
          <w:lang w:val="en-US"/>
        </w:rPr>
        <w:t xml:space="preserve">PFCP </w:t>
      </w:r>
      <w:r>
        <w:rPr>
          <w:noProof/>
        </w:rPr>
        <w:t xml:space="preserve">Session Report </w:t>
      </w:r>
      <w:r w:rsidRPr="006D4545">
        <w:rPr>
          <w:noProof/>
          <w:lang w:val="en-US"/>
        </w:rPr>
        <w:t>Response</w:t>
      </w:r>
      <w:r>
        <w:rPr>
          <w:noProof/>
        </w:rPr>
        <w:tab/>
      </w:r>
      <w:r>
        <w:rPr>
          <w:noProof/>
        </w:rPr>
        <w:fldChar w:fldCharType="begin" w:fldLock="1"/>
      </w:r>
      <w:r>
        <w:rPr>
          <w:noProof/>
        </w:rPr>
        <w:instrText xml:space="preserve"> PAGEREF _Toc106825767 \h </w:instrText>
      </w:r>
      <w:r>
        <w:rPr>
          <w:noProof/>
        </w:rPr>
      </w:r>
      <w:r>
        <w:rPr>
          <w:noProof/>
        </w:rPr>
        <w:fldChar w:fldCharType="separate"/>
      </w:r>
      <w:r>
        <w:rPr>
          <w:noProof/>
        </w:rPr>
        <w:t>234</w:t>
      </w:r>
      <w:r>
        <w:rPr>
          <w:noProof/>
        </w:rPr>
        <w:fldChar w:fldCharType="end"/>
      </w:r>
    </w:p>
    <w:p w14:paraId="6E8F8E40" w14:textId="7B0CC7A6" w:rsidR="00691607" w:rsidRDefault="00691607">
      <w:pPr>
        <w:pStyle w:val="TOC4"/>
        <w:rPr>
          <w:rFonts w:asciiTheme="minorHAnsi" w:eastAsiaTheme="minorEastAsia" w:hAnsiTheme="minorHAnsi" w:cstheme="minorBidi"/>
          <w:noProof/>
          <w:sz w:val="22"/>
          <w:szCs w:val="22"/>
          <w:lang w:eastAsia="en-GB"/>
        </w:rPr>
      </w:pPr>
      <w:r>
        <w:rPr>
          <w:noProof/>
        </w:rPr>
        <w:t>7.5.9.1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_Toc106825768 \h </w:instrText>
      </w:r>
      <w:r>
        <w:rPr>
          <w:noProof/>
        </w:rPr>
      </w:r>
      <w:r>
        <w:rPr>
          <w:noProof/>
        </w:rPr>
        <w:fldChar w:fldCharType="separate"/>
      </w:r>
      <w:r>
        <w:rPr>
          <w:noProof/>
        </w:rPr>
        <w:t>234</w:t>
      </w:r>
      <w:r>
        <w:rPr>
          <w:noProof/>
        </w:rPr>
        <w:fldChar w:fldCharType="end"/>
      </w:r>
    </w:p>
    <w:p w14:paraId="14512AD5" w14:textId="3DBADEFF" w:rsidR="00691607" w:rsidRDefault="00691607">
      <w:pPr>
        <w:pStyle w:val="TOC4"/>
        <w:rPr>
          <w:rFonts w:asciiTheme="minorHAnsi" w:eastAsiaTheme="minorEastAsia" w:hAnsiTheme="minorHAnsi" w:cstheme="minorBidi"/>
          <w:noProof/>
          <w:sz w:val="22"/>
          <w:szCs w:val="22"/>
          <w:lang w:eastAsia="en-GB"/>
        </w:rPr>
      </w:pPr>
      <w:r>
        <w:rPr>
          <w:noProof/>
        </w:rPr>
        <w:t>7.5.9.2</w:t>
      </w:r>
      <w:r>
        <w:rPr>
          <w:rFonts w:asciiTheme="minorHAnsi" w:eastAsiaTheme="minorEastAsia" w:hAnsiTheme="minorHAnsi" w:cstheme="minorBidi"/>
          <w:noProof/>
          <w:sz w:val="22"/>
          <w:szCs w:val="22"/>
          <w:lang w:eastAsia="en-GB"/>
        </w:rPr>
        <w:tab/>
      </w:r>
      <w:r>
        <w:rPr>
          <w:noProof/>
        </w:rPr>
        <w:t>Update BAR IE within PFCP Session Report Response</w:t>
      </w:r>
      <w:r>
        <w:rPr>
          <w:noProof/>
        </w:rPr>
        <w:tab/>
      </w:r>
      <w:r>
        <w:rPr>
          <w:noProof/>
        </w:rPr>
        <w:fldChar w:fldCharType="begin" w:fldLock="1"/>
      </w:r>
      <w:r>
        <w:rPr>
          <w:noProof/>
        </w:rPr>
        <w:instrText xml:space="preserve"> PAGEREF _Toc106825769 \h </w:instrText>
      </w:r>
      <w:r>
        <w:rPr>
          <w:noProof/>
        </w:rPr>
      </w:r>
      <w:r>
        <w:rPr>
          <w:noProof/>
        </w:rPr>
        <w:fldChar w:fldCharType="separate"/>
      </w:r>
      <w:r>
        <w:rPr>
          <w:noProof/>
        </w:rPr>
        <w:t>236</w:t>
      </w:r>
      <w:r>
        <w:rPr>
          <w:noProof/>
        </w:rPr>
        <w:fldChar w:fldCharType="end"/>
      </w:r>
    </w:p>
    <w:p w14:paraId="08E4F158" w14:textId="4589238F" w:rsidR="00691607" w:rsidRDefault="00691607">
      <w:pPr>
        <w:pStyle w:val="TOC2"/>
        <w:rPr>
          <w:rFonts w:asciiTheme="minorHAnsi" w:eastAsiaTheme="minorEastAsia" w:hAnsiTheme="minorHAnsi" w:cstheme="minorBidi"/>
          <w:noProof/>
          <w:sz w:val="22"/>
          <w:szCs w:val="22"/>
          <w:lang w:eastAsia="en-GB"/>
        </w:rPr>
      </w:pPr>
      <w:r>
        <w:rPr>
          <w:noProof/>
        </w:rPr>
        <w:t>7.</w:t>
      </w:r>
      <w:r w:rsidRPr="006D4545">
        <w:rPr>
          <w:noProof/>
          <w:lang w:val="en-US"/>
        </w:rPr>
        <w:t>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_Toc106825770 \h </w:instrText>
      </w:r>
      <w:r>
        <w:rPr>
          <w:noProof/>
        </w:rPr>
      </w:r>
      <w:r>
        <w:rPr>
          <w:noProof/>
        </w:rPr>
        <w:fldChar w:fldCharType="separate"/>
      </w:r>
      <w:r>
        <w:rPr>
          <w:noProof/>
        </w:rPr>
        <w:t>236</w:t>
      </w:r>
      <w:r>
        <w:rPr>
          <w:noProof/>
        </w:rPr>
        <w:fldChar w:fldCharType="end"/>
      </w:r>
    </w:p>
    <w:p w14:paraId="520B66C7" w14:textId="580330F7" w:rsidR="00691607" w:rsidRDefault="00691607">
      <w:pPr>
        <w:pStyle w:val="TOC3"/>
        <w:rPr>
          <w:rFonts w:asciiTheme="minorHAnsi" w:eastAsiaTheme="minorEastAsia" w:hAnsiTheme="minorHAnsi" w:cstheme="minorBidi"/>
          <w:noProof/>
          <w:sz w:val="22"/>
          <w:szCs w:val="22"/>
          <w:lang w:eastAsia="en-GB"/>
        </w:rPr>
      </w:pPr>
      <w:r>
        <w:rPr>
          <w:noProof/>
        </w:rPr>
        <w:t>7.</w:t>
      </w:r>
      <w:r w:rsidRPr="006D4545">
        <w:rPr>
          <w:noProof/>
          <w:lang w:val="en-US"/>
        </w:rPr>
        <w:t>6</w:t>
      </w:r>
      <w:r>
        <w:rPr>
          <w:noProof/>
        </w:rPr>
        <w:t>.1</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_Toc106825771 \h </w:instrText>
      </w:r>
      <w:r>
        <w:rPr>
          <w:noProof/>
        </w:rPr>
      </w:r>
      <w:r>
        <w:rPr>
          <w:noProof/>
        </w:rPr>
        <w:fldChar w:fldCharType="separate"/>
      </w:r>
      <w:r>
        <w:rPr>
          <w:noProof/>
        </w:rPr>
        <w:t>236</w:t>
      </w:r>
      <w:r>
        <w:rPr>
          <w:noProof/>
        </w:rPr>
        <w:fldChar w:fldCharType="end"/>
      </w:r>
    </w:p>
    <w:p w14:paraId="1A72C7C6" w14:textId="5842A4E2" w:rsidR="00691607" w:rsidRDefault="00691607">
      <w:pPr>
        <w:pStyle w:val="TOC3"/>
        <w:rPr>
          <w:rFonts w:asciiTheme="minorHAnsi" w:eastAsiaTheme="minorEastAsia" w:hAnsiTheme="minorHAnsi" w:cstheme="minorBidi"/>
          <w:noProof/>
          <w:sz w:val="22"/>
          <w:szCs w:val="22"/>
          <w:lang w:eastAsia="en-GB"/>
        </w:rPr>
      </w:pPr>
      <w:r>
        <w:rPr>
          <w:noProof/>
        </w:rPr>
        <w:lastRenderedPageBreak/>
        <w:t>7.</w:t>
      </w:r>
      <w:r w:rsidRPr="006D4545">
        <w:rPr>
          <w:noProof/>
          <w:lang w:val="en-US"/>
        </w:rPr>
        <w:t>6</w:t>
      </w:r>
      <w:r>
        <w:rPr>
          <w:noProof/>
        </w:rPr>
        <w:t>.2</w:t>
      </w:r>
      <w:r>
        <w:rPr>
          <w:rFonts w:asciiTheme="minorHAnsi" w:eastAsiaTheme="minorEastAsia" w:hAnsiTheme="minorHAnsi" w:cstheme="minorBidi"/>
          <w:noProof/>
          <w:sz w:val="22"/>
          <w:szCs w:val="22"/>
          <w:lang w:eastAsia="en-GB"/>
        </w:rPr>
        <w:tab/>
      </w:r>
      <w:r>
        <w:rPr>
          <w:noProof/>
        </w:rPr>
        <w:t xml:space="preserve">Different </w:t>
      </w:r>
      <w:r w:rsidRPr="006D4545">
        <w:rPr>
          <w:noProof/>
          <w:lang w:val="en-US"/>
        </w:rPr>
        <w:t>PFCP</w:t>
      </w:r>
      <w:r>
        <w:rPr>
          <w:noProof/>
        </w:rPr>
        <w:t xml:space="preserve"> Versions</w:t>
      </w:r>
      <w:r>
        <w:rPr>
          <w:noProof/>
        </w:rPr>
        <w:tab/>
      </w:r>
      <w:r>
        <w:rPr>
          <w:noProof/>
        </w:rPr>
        <w:fldChar w:fldCharType="begin" w:fldLock="1"/>
      </w:r>
      <w:r>
        <w:rPr>
          <w:noProof/>
        </w:rPr>
        <w:instrText xml:space="preserve"> PAGEREF _Toc106825772 \h </w:instrText>
      </w:r>
      <w:r>
        <w:rPr>
          <w:noProof/>
        </w:rPr>
      </w:r>
      <w:r>
        <w:rPr>
          <w:noProof/>
        </w:rPr>
        <w:fldChar w:fldCharType="separate"/>
      </w:r>
      <w:r>
        <w:rPr>
          <w:noProof/>
        </w:rPr>
        <w:t>237</w:t>
      </w:r>
      <w:r>
        <w:rPr>
          <w:noProof/>
        </w:rPr>
        <w:fldChar w:fldCharType="end"/>
      </w:r>
    </w:p>
    <w:p w14:paraId="4066A47D" w14:textId="56EFFCEF" w:rsidR="00691607" w:rsidRDefault="00691607">
      <w:pPr>
        <w:pStyle w:val="TOC3"/>
        <w:rPr>
          <w:rFonts w:asciiTheme="minorHAnsi" w:eastAsiaTheme="minorEastAsia" w:hAnsiTheme="minorHAnsi" w:cstheme="minorBidi"/>
          <w:noProof/>
          <w:sz w:val="22"/>
          <w:szCs w:val="22"/>
          <w:lang w:eastAsia="en-GB"/>
        </w:rPr>
      </w:pPr>
      <w:r>
        <w:rPr>
          <w:noProof/>
        </w:rPr>
        <w:t>7.</w:t>
      </w:r>
      <w:r w:rsidRPr="006D4545">
        <w:rPr>
          <w:noProof/>
          <w:lang w:val="en-US"/>
        </w:rPr>
        <w:t>6</w:t>
      </w:r>
      <w:r>
        <w:rPr>
          <w:noProof/>
        </w:rPr>
        <w:t>.3</w:t>
      </w:r>
      <w:r>
        <w:rPr>
          <w:rFonts w:asciiTheme="minorHAnsi" w:eastAsiaTheme="minorEastAsia" w:hAnsiTheme="minorHAnsi" w:cstheme="minorBidi"/>
          <w:noProof/>
          <w:sz w:val="22"/>
          <w:szCs w:val="22"/>
          <w:lang w:eastAsia="en-GB"/>
        </w:rPr>
        <w:tab/>
      </w:r>
      <w:r w:rsidRPr="006D4545">
        <w:rPr>
          <w:noProof/>
          <w:lang w:val="en-US"/>
        </w:rPr>
        <w:t>PFCP</w:t>
      </w:r>
      <w:r>
        <w:rPr>
          <w:noProof/>
        </w:rPr>
        <w:t xml:space="preserve"> Message of Invalid Length</w:t>
      </w:r>
      <w:r>
        <w:rPr>
          <w:noProof/>
        </w:rPr>
        <w:tab/>
      </w:r>
      <w:r>
        <w:rPr>
          <w:noProof/>
        </w:rPr>
        <w:fldChar w:fldCharType="begin" w:fldLock="1"/>
      </w:r>
      <w:r>
        <w:rPr>
          <w:noProof/>
        </w:rPr>
        <w:instrText xml:space="preserve"> PAGEREF _Toc106825773 \h </w:instrText>
      </w:r>
      <w:r>
        <w:rPr>
          <w:noProof/>
        </w:rPr>
      </w:r>
      <w:r>
        <w:rPr>
          <w:noProof/>
        </w:rPr>
        <w:fldChar w:fldCharType="separate"/>
      </w:r>
      <w:r>
        <w:rPr>
          <w:noProof/>
        </w:rPr>
        <w:t>237</w:t>
      </w:r>
      <w:r>
        <w:rPr>
          <w:noProof/>
        </w:rPr>
        <w:fldChar w:fldCharType="end"/>
      </w:r>
    </w:p>
    <w:p w14:paraId="3CC113AC" w14:textId="1F19BB75" w:rsidR="00691607" w:rsidRDefault="00691607">
      <w:pPr>
        <w:pStyle w:val="TOC3"/>
        <w:rPr>
          <w:rFonts w:asciiTheme="minorHAnsi" w:eastAsiaTheme="minorEastAsia" w:hAnsiTheme="minorHAnsi" w:cstheme="minorBidi"/>
          <w:noProof/>
          <w:sz w:val="22"/>
          <w:szCs w:val="22"/>
          <w:lang w:eastAsia="en-GB"/>
        </w:rPr>
      </w:pPr>
      <w:r>
        <w:rPr>
          <w:noProof/>
        </w:rPr>
        <w:t>7.</w:t>
      </w:r>
      <w:r w:rsidRPr="006D4545">
        <w:rPr>
          <w:noProof/>
          <w:lang w:val="en-US"/>
        </w:rPr>
        <w:t>6</w:t>
      </w:r>
      <w:r>
        <w:rPr>
          <w:noProof/>
        </w:rPr>
        <w:t>.4</w:t>
      </w:r>
      <w:r>
        <w:rPr>
          <w:rFonts w:asciiTheme="minorHAnsi" w:eastAsiaTheme="minorEastAsia" w:hAnsiTheme="minorHAnsi" w:cstheme="minorBidi"/>
          <w:noProof/>
          <w:sz w:val="22"/>
          <w:szCs w:val="22"/>
          <w:lang w:eastAsia="en-GB"/>
        </w:rPr>
        <w:tab/>
      </w:r>
      <w:r>
        <w:rPr>
          <w:noProof/>
        </w:rPr>
        <w:t>Unknown PFCP Message</w:t>
      </w:r>
      <w:r>
        <w:rPr>
          <w:noProof/>
        </w:rPr>
        <w:tab/>
      </w:r>
      <w:r>
        <w:rPr>
          <w:noProof/>
        </w:rPr>
        <w:fldChar w:fldCharType="begin" w:fldLock="1"/>
      </w:r>
      <w:r>
        <w:rPr>
          <w:noProof/>
        </w:rPr>
        <w:instrText xml:space="preserve"> PAGEREF _Toc106825774 \h </w:instrText>
      </w:r>
      <w:r>
        <w:rPr>
          <w:noProof/>
        </w:rPr>
      </w:r>
      <w:r>
        <w:rPr>
          <w:noProof/>
        </w:rPr>
        <w:fldChar w:fldCharType="separate"/>
      </w:r>
      <w:r>
        <w:rPr>
          <w:noProof/>
        </w:rPr>
        <w:t>237</w:t>
      </w:r>
      <w:r>
        <w:rPr>
          <w:noProof/>
        </w:rPr>
        <w:fldChar w:fldCharType="end"/>
      </w:r>
    </w:p>
    <w:p w14:paraId="561C732B" w14:textId="68BEB35F" w:rsidR="00691607" w:rsidRDefault="00691607">
      <w:pPr>
        <w:pStyle w:val="TOC3"/>
        <w:rPr>
          <w:rFonts w:asciiTheme="minorHAnsi" w:eastAsiaTheme="minorEastAsia" w:hAnsiTheme="minorHAnsi" w:cstheme="minorBidi"/>
          <w:noProof/>
          <w:sz w:val="22"/>
          <w:szCs w:val="22"/>
          <w:lang w:eastAsia="en-GB"/>
        </w:rPr>
      </w:pPr>
      <w:r>
        <w:rPr>
          <w:noProof/>
        </w:rPr>
        <w:t>7.</w:t>
      </w:r>
      <w:r w:rsidRPr="006D4545">
        <w:rPr>
          <w:noProof/>
          <w:lang w:val="en-US"/>
        </w:rPr>
        <w:t>6</w:t>
      </w:r>
      <w:r>
        <w:rPr>
          <w:noProof/>
        </w:rPr>
        <w:t>.5</w:t>
      </w:r>
      <w:r>
        <w:rPr>
          <w:rFonts w:asciiTheme="minorHAnsi" w:eastAsiaTheme="minorEastAsia" w:hAnsiTheme="minorHAnsi" w:cstheme="minorBidi"/>
          <w:noProof/>
          <w:sz w:val="22"/>
          <w:szCs w:val="22"/>
          <w:lang w:eastAsia="en-GB"/>
        </w:rPr>
        <w:tab/>
      </w:r>
      <w:r>
        <w:rPr>
          <w:noProof/>
        </w:rPr>
        <w:t>Unexpected PFCP Message</w:t>
      </w:r>
      <w:r>
        <w:rPr>
          <w:noProof/>
        </w:rPr>
        <w:tab/>
      </w:r>
      <w:r>
        <w:rPr>
          <w:noProof/>
        </w:rPr>
        <w:fldChar w:fldCharType="begin" w:fldLock="1"/>
      </w:r>
      <w:r>
        <w:rPr>
          <w:noProof/>
        </w:rPr>
        <w:instrText xml:space="preserve"> PAGEREF _Toc106825775 \h </w:instrText>
      </w:r>
      <w:r>
        <w:rPr>
          <w:noProof/>
        </w:rPr>
      </w:r>
      <w:r>
        <w:rPr>
          <w:noProof/>
        </w:rPr>
        <w:fldChar w:fldCharType="separate"/>
      </w:r>
      <w:r>
        <w:rPr>
          <w:noProof/>
        </w:rPr>
        <w:t>237</w:t>
      </w:r>
      <w:r>
        <w:rPr>
          <w:noProof/>
        </w:rPr>
        <w:fldChar w:fldCharType="end"/>
      </w:r>
    </w:p>
    <w:p w14:paraId="1C7B0F9E" w14:textId="30D267C1" w:rsidR="00691607" w:rsidRDefault="00691607">
      <w:pPr>
        <w:pStyle w:val="TOC3"/>
        <w:rPr>
          <w:rFonts w:asciiTheme="minorHAnsi" w:eastAsiaTheme="minorEastAsia" w:hAnsiTheme="minorHAnsi" w:cstheme="minorBidi"/>
          <w:noProof/>
          <w:sz w:val="22"/>
          <w:szCs w:val="22"/>
          <w:lang w:eastAsia="en-GB"/>
        </w:rPr>
      </w:pPr>
      <w:r>
        <w:rPr>
          <w:noProof/>
        </w:rPr>
        <w:t>7.</w:t>
      </w:r>
      <w:r w:rsidRPr="006D4545">
        <w:rPr>
          <w:noProof/>
          <w:lang w:val="en-US"/>
        </w:rPr>
        <w:t>6</w:t>
      </w:r>
      <w:r>
        <w:rPr>
          <w:noProof/>
        </w:rPr>
        <w:t>.6</w:t>
      </w:r>
      <w:r>
        <w:rPr>
          <w:rFonts w:asciiTheme="minorHAnsi" w:eastAsiaTheme="minorEastAsia" w:hAnsiTheme="minorHAnsi" w:cstheme="minorBidi"/>
          <w:noProof/>
          <w:sz w:val="22"/>
          <w:szCs w:val="22"/>
          <w:lang w:eastAsia="en-GB"/>
        </w:rPr>
        <w:tab/>
      </w:r>
      <w:r>
        <w:rPr>
          <w:noProof/>
        </w:rPr>
        <w:t>Missing Information Elements</w:t>
      </w:r>
      <w:r>
        <w:rPr>
          <w:noProof/>
        </w:rPr>
        <w:tab/>
      </w:r>
      <w:r>
        <w:rPr>
          <w:noProof/>
        </w:rPr>
        <w:fldChar w:fldCharType="begin" w:fldLock="1"/>
      </w:r>
      <w:r>
        <w:rPr>
          <w:noProof/>
        </w:rPr>
        <w:instrText xml:space="preserve"> PAGEREF _Toc106825776 \h </w:instrText>
      </w:r>
      <w:r>
        <w:rPr>
          <w:noProof/>
        </w:rPr>
      </w:r>
      <w:r>
        <w:rPr>
          <w:noProof/>
        </w:rPr>
        <w:fldChar w:fldCharType="separate"/>
      </w:r>
      <w:r>
        <w:rPr>
          <w:noProof/>
        </w:rPr>
        <w:t>237</w:t>
      </w:r>
      <w:r>
        <w:rPr>
          <w:noProof/>
        </w:rPr>
        <w:fldChar w:fldCharType="end"/>
      </w:r>
    </w:p>
    <w:p w14:paraId="3812CF74" w14:textId="5E9FFC5F" w:rsidR="00691607" w:rsidRDefault="00691607">
      <w:pPr>
        <w:pStyle w:val="TOC3"/>
        <w:rPr>
          <w:rFonts w:asciiTheme="minorHAnsi" w:eastAsiaTheme="minorEastAsia" w:hAnsiTheme="minorHAnsi" w:cstheme="minorBidi"/>
          <w:noProof/>
          <w:sz w:val="22"/>
          <w:szCs w:val="22"/>
          <w:lang w:eastAsia="en-GB"/>
        </w:rPr>
      </w:pPr>
      <w:r>
        <w:rPr>
          <w:noProof/>
        </w:rPr>
        <w:t>7.</w:t>
      </w:r>
      <w:r w:rsidRPr="006D4545">
        <w:rPr>
          <w:noProof/>
          <w:lang w:val="en-US"/>
        </w:rPr>
        <w:t>6</w:t>
      </w:r>
      <w:r>
        <w:rPr>
          <w:noProof/>
        </w:rPr>
        <w:t>.7</w:t>
      </w:r>
      <w:r>
        <w:rPr>
          <w:rFonts w:asciiTheme="minorHAnsi" w:eastAsiaTheme="minorEastAsia" w:hAnsiTheme="minorHAnsi" w:cstheme="minorBidi"/>
          <w:noProof/>
          <w:sz w:val="22"/>
          <w:szCs w:val="22"/>
          <w:lang w:eastAsia="en-GB"/>
        </w:rPr>
        <w:tab/>
      </w:r>
      <w:r>
        <w:rPr>
          <w:noProof/>
        </w:rPr>
        <w:t>Invalid Length Information Element</w:t>
      </w:r>
      <w:r>
        <w:rPr>
          <w:noProof/>
        </w:rPr>
        <w:tab/>
      </w:r>
      <w:r>
        <w:rPr>
          <w:noProof/>
        </w:rPr>
        <w:fldChar w:fldCharType="begin" w:fldLock="1"/>
      </w:r>
      <w:r>
        <w:rPr>
          <w:noProof/>
        </w:rPr>
        <w:instrText xml:space="preserve"> PAGEREF _Toc106825777 \h </w:instrText>
      </w:r>
      <w:r>
        <w:rPr>
          <w:noProof/>
        </w:rPr>
      </w:r>
      <w:r>
        <w:rPr>
          <w:noProof/>
        </w:rPr>
        <w:fldChar w:fldCharType="separate"/>
      </w:r>
      <w:r>
        <w:rPr>
          <w:noProof/>
        </w:rPr>
        <w:t>238</w:t>
      </w:r>
      <w:r>
        <w:rPr>
          <w:noProof/>
        </w:rPr>
        <w:fldChar w:fldCharType="end"/>
      </w:r>
    </w:p>
    <w:p w14:paraId="44AD71AD" w14:textId="4B126E1E" w:rsidR="00691607" w:rsidRDefault="00691607">
      <w:pPr>
        <w:pStyle w:val="TOC3"/>
        <w:rPr>
          <w:rFonts w:asciiTheme="minorHAnsi" w:eastAsiaTheme="minorEastAsia" w:hAnsiTheme="minorHAnsi" w:cstheme="minorBidi"/>
          <w:noProof/>
          <w:sz w:val="22"/>
          <w:szCs w:val="22"/>
          <w:lang w:eastAsia="en-GB"/>
        </w:rPr>
      </w:pPr>
      <w:r>
        <w:rPr>
          <w:noProof/>
        </w:rPr>
        <w:t>7.</w:t>
      </w:r>
      <w:r w:rsidRPr="006D4545">
        <w:rPr>
          <w:noProof/>
          <w:lang w:val="en-US"/>
        </w:rPr>
        <w:t>6</w:t>
      </w:r>
      <w:r>
        <w:rPr>
          <w:noProof/>
        </w:rPr>
        <w:t>.8</w:t>
      </w:r>
      <w:r>
        <w:rPr>
          <w:rFonts w:asciiTheme="minorHAnsi" w:eastAsiaTheme="minorEastAsia" w:hAnsiTheme="minorHAnsi" w:cstheme="minorBidi"/>
          <w:noProof/>
          <w:sz w:val="22"/>
          <w:szCs w:val="22"/>
          <w:lang w:eastAsia="en-GB"/>
        </w:rPr>
        <w:tab/>
      </w:r>
      <w:r>
        <w:rPr>
          <w:noProof/>
        </w:rPr>
        <w:t>Semantically incorrect Information Element</w:t>
      </w:r>
      <w:r>
        <w:rPr>
          <w:noProof/>
        </w:rPr>
        <w:tab/>
      </w:r>
      <w:r>
        <w:rPr>
          <w:noProof/>
        </w:rPr>
        <w:fldChar w:fldCharType="begin" w:fldLock="1"/>
      </w:r>
      <w:r>
        <w:rPr>
          <w:noProof/>
        </w:rPr>
        <w:instrText xml:space="preserve"> PAGEREF _Toc106825778 \h </w:instrText>
      </w:r>
      <w:r>
        <w:rPr>
          <w:noProof/>
        </w:rPr>
      </w:r>
      <w:r>
        <w:rPr>
          <w:noProof/>
        </w:rPr>
        <w:fldChar w:fldCharType="separate"/>
      </w:r>
      <w:r>
        <w:rPr>
          <w:noProof/>
        </w:rPr>
        <w:t>238</w:t>
      </w:r>
      <w:r>
        <w:rPr>
          <w:noProof/>
        </w:rPr>
        <w:fldChar w:fldCharType="end"/>
      </w:r>
    </w:p>
    <w:p w14:paraId="4CEEE033" w14:textId="4E39E5ED" w:rsidR="00691607" w:rsidRDefault="00691607">
      <w:pPr>
        <w:pStyle w:val="TOC3"/>
        <w:rPr>
          <w:rFonts w:asciiTheme="minorHAnsi" w:eastAsiaTheme="minorEastAsia" w:hAnsiTheme="minorHAnsi" w:cstheme="minorBidi"/>
          <w:noProof/>
          <w:sz w:val="22"/>
          <w:szCs w:val="22"/>
          <w:lang w:eastAsia="en-GB"/>
        </w:rPr>
      </w:pPr>
      <w:r>
        <w:rPr>
          <w:noProof/>
        </w:rPr>
        <w:t>7.</w:t>
      </w:r>
      <w:r w:rsidRPr="006D4545">
        <w:rPr>
          <w:noProof/>
          <w:lang w:val="en-US"/>
        </w:rPr>
        <w:t>6</w:t>
      </w:r>
      <w:r>
        <w:rPr>
          <w:noProof/>
        </w:rPr>
        <w:t>.9</w:t>
      </w:r>
      <w:r>
        <w:rPr>
          <w:rFonts w:asciiTheme="minorHAnsi" w:eastAsiaTheme="minorEastAsia" w:hAnsiTheme="minorHAnsi" w:cstheme="minorBidi"/>
          <w:noProof/>
          <w:sz w:val="22"/>
          <w:szCs w:val="22"/>
          <w:lang w:eastAsia="en-GB"/>
        </w:rPr>
        <w:tab/>
      </w:r>
      <w:r>
        <w:rPr>
          <w:noProof/>
        </w:rPr>
        <w:t>Unknown or unexpected Information Element</w:t>
      </w:r>
      <w:r>
        <w:rPr>
          <w:noProof/>
        </w:rPr>
        <w:tab/>
      </w:r>
      <w:r>
        <w:rPr>
          <w:noProof/>
        </w:rPr>
        <w:fldChar w:fldCharType="begin" w:fldLock="1"/>
      </w:r>
      <w:r>
        <w:rPr>
          <w:noProof/>
        </w:rPr>
        <w:instrText xml:space="preserve"> PAGEREF _Toc106825779 \h </w:instrText>
      </w:r>
      <w:r>
        <w:rPr>
          <w:noProof/>
        </w:rPr>
      </w:r>
      <w:r>
        <w:rPr>
          <w:noProof/>
        </w:rPr>
        <w:fldChar w:fldCharType="separate"/>
      </w:r>
      <w:r>
        <w:rPr>
          <w:noProof/>
        </w:rPr>
        <w:t>238</w:t>
      </w:r>
      <w:r>
        <w:rPr>
          <w:noProof/>
        </w:rPr>
        <w:fldChar w:fldCharType="end"/>
      </w:r>
    </w:p>
    <w:p w14:paraId="031BE304" w14:textId="5263CE8D" w:rsidR="00691607" w:rsidRDefault="00691607">
      <w:pPr>
        <w:pStyle w:val="TOC3"/>
        <w:rPr>
          <w:rFonts w:asciiTheme="minorHAnsi" w:eastAsiaTheme="minorEastAsia" w:hAnsiTheme="minorHAnsi" w:cstheme="minorBidi"/>
          <w:noProof/>
          <w:sz w:val="22"/>
          <w:szCs w:val="22"/>
          <w:lang w:eastAsia="en-GB"/>
        </w:rPr>
      </w:pPr>
      <w:r>
        <w:rPr>
          <w:noProof/>
        </w:rPr>
        <w:t>7.</w:t>
      </w:r>
      <w:r w:rsidRPr="006D4545">
        <w:rPr>
          <w:noProof/>
          <w:lang w:val="en-US"/>
        </w:rPr>
        <w:t>6</w:t>
      </w:r>
      <w:r>
        <w:rPr>
          <w:noProof/>
        </w:rPr>
        <w:t>.10</w:t>
      </w:r>
      <w:r>
        <w:rPr>
          <w:rFonts w:asciiTheme="minorHAnsi" w:eastAsiaTheme="minorEastAsia" w:hAnsiTheme="minorHAnsi" w:cstheme="minorBidi"/>
          <w:noProof/>
          <w:sz w:val="22"/>
          <w:szCs w:val="22"/>
          <w:lang w:eastAsia="en-GB"/>
        </w:rPr>
        <w:tab/>
      </w:r>
      <w:r>
        <w:rPr>
          <w:noProof/>
        </w:rPr>
        <w:t>Repeated Information Elements</w:t>
      </w:r>
      <w:r>
        <w:rPr>
          <w:noProof/>
        </w:rPr>
        <w:tab/>
      </w:r>
      <w:r>
        <w:rPr>
          <w:noProof/>
        </w:rPr>
        <w:fldChar w:fldCharType="begin" w:fldLock="1"/>
      </w:r>
      <w:r>
        <w:rPr>
          <w:noProof/>
        </w:rPr>
        <w:instrText xml:space="preserve"> PAGEREF _Toc106825780 \h </w:instrText>
      </w:r>
      <w:r>
        <w:rPr>
          <w:noProof/>
        </w:rPr>
      </w:r>
      <w:r>
        <w:rPr>
          <w:noProof/>
        </w:rPr>
        <w:fldChar w:fldCharType="separate"/>
      </w:r>
      <w:r>
        <w:rPr>
          <w:noProof/>
        </w:rPr>
        <w:t>239</w:t>
      </w:r>
      <w:r>
        <w:rPr>
          <w:noProof/>
        </w:rPr>
        <w:fldChar w:fldCharType="end"/>
      </w:r>
    </w:p>
    <w:p w14:paraId="5FE0C5CD" w14:textId="2BE3D190" w:rsidR="00691607" w:rsidRDefault="00691607">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Information Elements</w:t>
      </w:r>
      <w:r>
        <w:rPr>
          <w:noProof/>
        </w:rPr>
        <w:tab/>
      </w:r>
      <w:r>
        <w:rPr>
          <w:noProof/>
        </w:rPr>
        <w:fldChar w:fldCharType="begin" w:fldLock="1"/>
      </w:r>
      <w:r>
        <w:rPr>
          <w:noProof/>
        </w:rPr>
        <w:instrText xml:space="preserve"> PAGEREF _Toc106825781 \h </w:instrText>
      </w:r>
      <w:r>
        <w:rPr>
          <w:noProof/>
        </w:rPr>
      </w:r>
      <w:r>
        <w:rPr>
          <w:noProof/>
        </w:rPr>
        <w:fldChar w:fldCharType="separate"/>
      </w:r>
      <w:r>
        <w:rPr>
          <w:noProof/>
        </w:rPr>
        <w:t>239</w:t>
      </w:r>
      <w:r>
        <w:rPr>
          <w:noProof/>
        </w:rPr>
        <w:fldChar w:fldCharType="end"/>
      </w:r>
    </w:p>
    <w:p w14:paraId="4D112FE7" w14:textId="11625812" w:rsidR="00691607" w:rsidRDefault="00691607">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Information Elements Format</w:t>
      </w:r>
      <w:r>
        <w:rPr>
          <w:noProof/>
        </w:rPr>
        <w:tab/>
      </w:r>
      <w:r>
        <w:rPr>
          <w:noProof/>
        </w:rPr>
        <w:fldChar w:fldCharType="begin" w:fldLock="1"/>
      </w:r>
      <w:r>
        <w:rPr>
          <w:noProof/>
        </w:rPr>
        <w:instrText xml:space="preserve"> PAGEREF _Toc106825782 \h </w:instrText>
      </w:r>
      <w:r>
        <w:rPr>
          <w:noProof/>
        </w:rPr>
      </w:r>
      <w:r>
        <w:rPr>
          <w:noProof/>
        </w:rPr>
        <w:fldChar w:fldCharType="separate"/>
      </w:r>
      <w:r>
        <w:rPr>
          <w:noProof/>
        </w:rPr>
        <w:t>239</w:t>
      </w:r>
      <w:r>
        <w:rPr>
          <w:noProof/>
        </w:rPr>
        <w:fldChar w:fldCharType="end"/>
      </w:r>
    </w:p>
    <w:p w14:paraId="27678703" w14:textId="7CC1EDDE"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8.1.1</w:t>
      </w:r>
      <w:r>
        <w:rPr>
          <w:rFonts w:asciiTheme="minorHAnsi" w:eastAsiaTheme="minorEastAsia" w:hAnsiTheme="minorHAnsi" w:cstheme="minorBidi"/>
          <w:noProof/>
          <w:sz w:val="22"/>
          <w:szCs w:val="22"/>
          <w:lang w:eastAsia="en-GB"/>
        </w:rPr>
        <w:tab/>
      </w:r>
      <w:r w:rsidRPr="006D4545">
        <w:rPr>
          <w:noProof/>
          <w:lang w:val="en-US"/>
        </w:rPr>
        <w:t>Information Element Format</w:t>
      </w:r>
      <w:r>
        <w:rPr>
          <w:noProof/>
        </w:rPr>
        <w:tab/>
      </w:r>
      <w:r>
        <w:rPr>
          <w:noProof/>
        </w:rPr>
        <w:fldChar w:fldCharType="begin" w:fldLock="1"/>
      </w:r>
      <w:r>
        <w:rPr>
          <w:noProof/>
        </w:rPr>
        <w:instrText xml:space="preserve"> PAGEREF _Toc106825783 \h </w:instrText>
      </w:r>
      <w:r>
        <w:rPr>
          <w:noProof/>
        </w:rPr>
      </w:r>
      <w:r>
        <w:rPr>
          <w:noProof/>
        </w:rPr>
        <w:fldChar w:fldCharType="separate"/>
      </w:r>
      <w:r>
        <w:rPr>
          <w:noProof/>
        </w:rPr>
        <w:t>239</w:t>
      </w:r>
      <w:r>
        <w:rPr>
          <w:noProof/>
        </w:rPr>
        <w:fldChar w:fldCharType="end"/>
      </w:r>
    </w:p>
    <w:p w14:paraId="49B34C9D" w14:textId="0BD184F2"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8.1.2</w:t>
      </w:r>
      <w:r>
        <w:rPr>
          <w:rFonts w:asciiTheme="minorHAnsi" w:eastAsiaTheme="minorEastAsia" w:hAnsiTheme="minorHAnsi" w:cstheme="minorBidi"/>
          <w:noProof/>
          <w:sz w:val="22"/>
          <w:szCs w:val="22"/>
          <w:lang w:eastAsia="en-GB"/>
        </w:rPr>
        <w:tab/>
      </w:r>
      <w:r w:rsidRPr="006D4545">
        <w:rPr>
          <w:noProof/>
          <w:lang w:val="en-US"/>
        </w:rPr>
        <w:t>Information Element Types</w:t>
      </w:r>
      <w:r>
        <w:rPr>
          <w:noProof/>
        </w:rPr>
        <w:tab/>
      </w:r>
      <w:r>
        <w:rPr>
          <w:noProof/>
        </w:rPr>
        <w:fldChar w:fldCharType="begin" w:fldLock="1"/>
      </w:r>
      <w:r>
        <w:rPr>
          <w:noProof/>
        </w:rPr>
        <w:instrText xml:space="preserve"> PAGEREF _Toc106825784 \h </w:instrText>
      </w:r>
      <w:r>
        <w:rPr>
          <w:noProof/>
        </w:rPr>
      </w:r>
      <w:r>
        <w:rPr>
          <w:noProof/>
        </w:rPr>
        <w:fldChar w:fldCharType="separate"/>
      </w:r>
      <w:r>
        <w:rPr>
          <w:noProof/>
        </w:rPr>
        <w:t>240</w:t>
      </w:r>
      <w:r>
        <w:rPr>
          <w:noProof/>
        </w:rPr>
        <w:fldChar w:fldCharType="end"/>
      </w:r>
    </w:p>
    <w:p w14:paraId="7E8F0AA8" w14:textId="1567DC3E" w:rsidR="00691607" w:rsidRDefault="00691607">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Information Elements</w:t>
      </w:r>
      <w:r>
        <w:rPr>
          <w:noProof/>
        </w:rPr>
        <w:tab/>
      </w:r>
      <w:r>
        <w:rPr>
          <w:noProof/>
        </w:rPr>
        <w:fldChar w:fldCharType="begin" w:fldLock="1"/>
      </w:r>
      <w:r>
        <w:rPr>
          <w:noProof/>
        </w:rPr>
        <w:instrText xml:space="preserve"> PAGEREF _Toc106825785 \h </w:instrText>
      </w:r>
      <w:r>
        <w:rPr>
          <w:noProof/>
        </w:rPr>
      </w:r>
      <w:r>
        <w:rPr>
          <w:noProof/>
        </w:rPr>
        <w:fldChar w:fldCharType="separate"/>
      </w:r>
      <w:r>
        <w:rPr>
          <w:noProof/>
        </w:rPr>
        <w:t>247</w:t>
      </w:r>
      <w:r>
        <w:rPr>
          <w:noProof/>
        </w:rPr>
        <w:fldChar w:fldCharType="end"/>
      </w:r>
    </w:p>
    <w:p w14:paraId="5098D740" w14:textId="725BB30D"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w:t>
      </w:r>
      <w:r>
        <w:rPr>
          <w:rFonts w:asciiTheme="minorHAnsi" w:eastAsiaTheme="minorEastAsia" w:hAnsiTheme="minorHAnsi" w:cstheme="minorBidi"/>
          <w:noProof/>
          <w:sz w:val="22"/>
          <w:szCs w:val="22"/>
          <w:lang w:eastAsia="en-GB"/>
        </w:rPr>
        <w:tab/>
      </w:r>
      <w:r>
        <w:rPr>
          <w:noProof/>
        </w:rPr>
        <w:t>Cause</w:t>
      </w:r>
      <w:r>
        <w:rPr>
          <w:noProof/>
        </w:rPr>
        <w:tab/>
      </w:r>
      <w:r>
        <w:rPr>
          <w:noProof/>
        </w:rPr>
        <w:fldChar w:fldCharType="begin" w:fldLock="1"/>
      </w:r>
      <w:r>
        <w:rPr>
          <w:noProof/>
        </w:rPr>
        <w:instrText xml:space="preserve"> PAGEREF _Toc106825786 \h </w:instrText>
      </w:r>
      <w:r>
        <w:rPr>
          <w:noProof/>
        </w:rPr>
      </w:r>
      <w:r>
        <w:rPr>
          <w:noProof/>
        </w:rPr>
        <w:fldChar w:fldCharType="separate"/>
      </w:r>
      <w:r>
        <w:rPr>
          <w:noProof/>
        </w:rPr>
        <w:t>247</w:t>
      </w:r>
      <w:r>
        <w:rPr>
          <w:noProof/>
        </w:rPr>
        <w:fldChar w:fldCharType="end"/>
      </w:r>
    </w:p>
    <w:p w14:paraId="128694C9" w14:textId="1A4410A1"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2.2</w:t>
      </w:r>
      <w:r>
        <w:rPr>
          <w:rFonts w:asciiTheme="minorHAnsi" w:eastAsiaTheme="minorEastAsia" w:hAnsiTheme="minorHAnsi" w:cstheme="minorBidi"/>
          <w:noProof/>
          <w:sz w:val="22"/>
          <w:szCs w:val="22"/>
          <w:lang w:eastAsia="en-GB"/>
        </w:rPr>
        <w:tab/>
      </w:r>
      <w:r>
        <w:rPr>
          <w:noProof/>
        </w:rPr>
        <w:t>Source Interface</w:t>
      </w:r>
      <w:r>
        <w:rPr>
          <w:noProof/>
        </w:rPr>
        <w:tab/>
      </w:r>
      <w:r>
        <w:rPr>
          <w:noProof/>
        </w:rPr>
        <w:fldChar w:fldCharType="begin" w:fldLock="1"/>
      </w:r>
      <w:r>
        <w:rPr>
          <w:noProof/>
        </w:rPr>
        <w:instrText xml:space="preserve"> PAGEREF _Toc106825787 \h </w:instrText>
      </w:r>
      <w:r>
        <w:rPr>
          <w:noProof/>
        </w:rPr>
      </w:r>
      <w:r>
        <w:rPr>
          <w:noProof/>
        </w:rPr>
        <w:fldChar w:fldCharType="separate"/>
      </w:r>
      <w:r>
        <w:rPr>
          <w:noProof/>
        </w:rPr>
        <w:t>250</w:t>
      </w:r>
      <w:r>
        <w:rPr>
          <w:noProof/>
        </w:rPr>
        <w:fldChar w:fldCharType="end"/>
      </w:r>
    </w:p>
    <w:p w14:paraId="50069106" w14:textId="6F4D16D6" w:rsidR="00691607" w:rsidRDefault="00691607">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F-TEID</w:t>
      </w:r>
      <w:r>
        <w:rPr>
          <w:noProof/>
        </w:rPr>
        <w:tab/>
      </w:r>
      <w:r>
        <w:rPr>
          <w:noProof/>
        </w:rPr>
        <w:fldChar w:fldCharType="begin" w:fldLock="1"/>
      </w:r>
      <w:r>
        <w:rPr>
          <w:noProof/>
        </w:rPr>
        <w:instrText xml:space="preserve"> PAGEREF _Toc106825788 \h </w:instrText>
      </w:r>
      <w:r>
        <w:rPr>
          <w:noProof/>
        </w:rPr>
      </w:r>
      <w:r>
        <w:rPr>
          <w:noProof/>
        </w:rPr>
        <w:fldChar w:fldCharType="separate"/>
      </w:r>
      <w:r>
        <w:rPr>
          <w:noProof/>
        </w:rPr>
        <w:t>250</w:t>
      </w:r>
      <w:r>
        <w:rPr>
          <w:noProof/>
        </w:rPr>
        <w:fldChar w:fldCharType="end"/>
      </w:r>
    </w:p>
    <w:p w14:paraId="26F68140" w14:textId="17DB98CF"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2.4</w:t>
      </w:r>
      <w:r>
        <w:rPr>
          <w:rFonts w:asciiTheme="minorHAnsi" w:eastAsiaTheme="minorEastAsia" w:hAnsiTheme="minorHAnsi" w:cstheme="minorBidi"/>
          <w:noProof/>
          <w:sz w:val="22"/>
          <w:szCs w:val="22"/>
          <w:lang w:eastAsia="en-GB"/>
        </w:rPr>
        <w:tab/>
      </w:r>
      <w:r>
        <w:rPr>
          <w:noProof/>
        </w:rPr>
        <w:t>Network Instance</w:t>
      </w:r>
      <w:r>
        <w:rPr>
          <w:noProof/>
        </w:rPr>
        <w:tab/>
      </w:r>
      <w:r>
        <w:rPr>
          <w:noProof/>
        </w:rPr>
        <w:fldChar w:fldCharType="begin" w:fldLock="1"/>
      </w:r>
      <w:r>
        <w:rPr>
          <w:noProof/>
        </w:rPr>
        <w:instrText xml:space="preserve"> PAGEREF _Toc106825789 \h </w:instrText>
      </w:r>
      <w:r>
        <w:rPr>
          <w:noProof/>
        </w:rPr>
      </w:r>
      <w:r>
        <w:rPr>
          <w:noProof/>
        </w:rPr>
        <w:fldChar w:fldCharType="separate"/>
      </w:r>
      <w:r>
        <w:rPr>
          <w:noProof/>
        </w:rPr>
        <w:t>251</w:t>
      </w:r>
      <w:r>
        <w:rPr>
          <w:noProof/>
        </w:rPr>
        <w:fldChar w:fldCharType="end"/>
      </w:r>
    </w:p>
    <w:p w14:paraId="59C94792" w14:textId="60BD7210"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2.5</w:t>
      </w:r>
      <w:r>
        <w:rPr>
          <w:rFonts w:asciiTheme="minorHAnsi" w:eastAsiaTheme="minorEastAsia" w:hAnsiTheme="minorHAnsi" w:cstheme="minorBidi"/>
          <w:noProof/>
          <w:sz w:val="22"/>
          <w:szCs w:val="22"/>
          <w:lang w:eastAsia="en-GB"/>
        </w:rPr>
        <w:tab/>
      </w:r>
      <w:r>
        <w:rPr>
          <w:noProof/>
        </w:rPr>
        <w:t>SDF Filter</w:t>
      </w:r>
      <w:r>
        <w:rPr>
          <w:noProof/>
        </w:rPr>
        <w:tab/>
      </w:r>
      <w:r>
        <w:rPr>
          <w:noProof/>
        </w:rPr>
        <w:fldChar w:fldCharType="begin" w:fldLock="1"/>
      </w:r>
      <w:r>
        <w:rPr>
          <w:noProof/>
        </w:rPr>
        <w:instrText xml:space="preserve"> PAGEREF _Toc106825790 \h </w:instrText>
      </w:r>
      <w:r>
        <w:rPr>
          <w:noProof/>
        </w:rPr>
      </w:r>
      <w:r>
        <w:rPr>
          <w:noProof/>
        </w:rPr>
        <w:fldChar w:fldCharType="separate"/>
      </w:r>
      <w:r>
        <w:rPr>
          <w:noProof/>
        </w:rPr>
        <w:t>251</w:t>
      </w:r>
      <w:r>
        <w:rPr>
          <w:noProof/>
        </w:rPr>
        <w:fldChar w:fldCharType="end"/>
      </w:r>
    </w:p>
    <w:p w14:paraId="19CB8548" w14:textId="08FABCC4"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2.6</w:t>
      </w:r>
      <w:r>
        <w:rPr>
          <w:rFonts w:asciiTheme="minorHAnsi" w:eastAsiaTheme="minorEastAsia" w:hAnsiTheme="minorHAnsi" w:cstheme="minorBidi"/>
          <w:noProof/>
          <w:sz w:val="22"/>
          <w:szCs w:val="22"/>
          <w:lang w:eastAsia="en-GB"/>
        </w:rPr>
        <w:tab/>
      </w:r>
      <w:r>
        <w:rPr>
          <w:noProof/>
        </w:rPr>
        <w:t>Application ID</w:t>
      </w:r>
      <w:r>
        <w:rPr>
          <w:noProof/>
        </w:rPr>
        <w:tab/>
      </w:r>
      <w:r>
        <w:rPr>
          <w:noProof/>
        </w:rPr>
        <w:fldChar w:fldCharType="begin" w:fldLock="1"/>
      </w:r>
      <w:r>
        <w:rPr>
          <w:noProof/>
        </w:rPr>
        <w:instrText xml:space="preserve"> PAGEREF _Toc106825791 \h </w:instrText>
      </w:r>
      <w:r>
        <w:rPr>
          <w:noProof/>
        </w:rPr>
      </w:r>
      <w:r>
        <w:rPr>
          <w:noProof/>
        </w:rPr>
        <w:fldChar w:fldCharType="separate"/>
      </w:r>
      <w:r>
        <w:rPr>
          <w:noProof/>
        </w:rPr>
        <w:t>253</w:t>
      </w:r>
      <w:r>
        <w:rPr>
          <w:noProof/>
        </w:rPr>
        <w:fldChar w:fldCharType="end"/>
      </w:r>
    </w:p>
    <w:p w14:paraId="2FC4DB72" w14:textId="0D6B9032"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2.7</w:t>
      </w:r>
      <w:r>
        <w:rPr>
          <w:rFonts w:asciiTheme="minorHAnsi" w:eastAsiaTheme="minorEastAsia" w:hAnsiTheme="minorHAnsi" w:cstheme="minorBidi"/>
          <w:noProof/>
          <w:sz w:val="22"/>
          <w:szCs w:val="22"/>
          <w:lang w:eastAsia="en-GB"/>
        </w:rPr>
        <w:tab/>
      </w:r>
      <w:r>
        <w:rPr>
          <w:noProof/>
        </w:rPr>
        <w:t>Gate Status</w:t>
      </w:r>
      <w:r>
        <w:rPr>
          <w:noProof/>
        </w:rPr>
        <w:tab/>
      </w:r>
      <w:r>
        <w:rPr>
          <w:noProof/>
        </w:rPr>
        <w:fldChar w:fldCharType="begin" w:fldLock="1"/>
      </w:r>
      <w:r>
        <w:rPr>
          <w:noProof/>
        </w:rPr>
        <w:instrText xml:space="preserve"> PAGEREF _Toc106825792 \h </w:instrText>
      </w:r>
      <w:r>
        <w:rPr>
          <w:noProof/>
        </w:rPr>
      </w:r>
      <w:r>
        <w:rPr>
          <w:noProof/>
        </w:rPr>
        <w:fldChar w:fldCharType="separate"/>
      </w:r>
      <w:r>
        <w:rPr>
          <w:noProof/>
        </w:rPr>
        <w:t>253</w:t>
      </w:r>
      <w:r>
        <w:rPr>
          <w:noProof/>
        </w:rPr>
        <w:fldChar w:fldCharType="end"/>
      </w:r>
    </w:p>
    <w:p w14:paraId="2E237869" w14:textId="655A271D"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2.8</w:t>
      </w:r>
      <w:r>
        <w:rPr>
          <w:rFonts w:asciiTheme="minorHAnsi" w:eastAsiaTheme="minorEastAsia" w:hAnsiTheme="minorHAnsi" w:cstheme="minorBidi"/>
          <w:noProof/>
          <w:sz w:val="22"/>
          <w:szCs w:val="22"/>
          <w:lang w:eastAsia="en-GB"/>
        </w:rPr>
        <w:tab/>
      </w:r>
      <w:r>
        <w:rPr>
          <w:noProof/>
        </w:rPr>
        <w:t>MBR</w:t>
      </w:r>
      <w:r>
        <w:rPr>
          <w:noProof/>
        </w:rPr>
        <w:tab/>
      </w:r>
      <w:r>
        <w:rPr>
          <w:noProof/>
        </w:rPr>
        <w:fldChar w:fldCharType="begin" w:fldLock="1"/>
      </w:r>
      <w:r>
        <w:rPr>
          <w:noProof/>
        </w:rPr>
        <w:instrText xml:space="preserve"> PAGEREF _Toc106825793 \h </w:instrText>
      </w:r>
      <w:r>
        <w:rPr>
          <w:noProof/>
        </w:rPr>
      </w:r>
      <w:r>
        <w:rPr>
          <w:noProof/>
        </w:rPr>
        <w:fldChar w:fldCharType="separate"/>
      </w:r>
      <w:r>
        <w:rPr>
          <w:noProof/>
        </w:rPr>
        <w:t>254</w:t>
      </w:r>
      <w:r>
        <w:rPr>
          <w:noProof/>
        </w:rPr>
        <w:fldChar w:fldCharType="end"/>
      </w:r>
    </w:p>
    <w:p w14:paraId="21CF1F60" w14:textId="5234868C"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2.9</w:t>
      </w:r>
      <w:r>
        <w:rPr>
          <w:rFonts w:asciiTheme="minorHAnsi" w:eastAsiaTheme="minorEastAsia" w:hAnsiTheme="minorHAnsi" w:cstheme="minorBidi"/>
          <w:noProof/>
          <w:sz w:val="22"/>
          <w:szCs w:val="22"/>
          <w:lang w:eastAsia="en-GB"/>
        </w:rPr>
        <w:tab/>
      </w:r>
      <w:r>
        <w:rPr>
          <w:noProof/>
        </w:rPr>
        <w:t>GBR</w:t>
      </w:r>
      <w:r>
        <w:rPr>
          <w:noProof/>
        </w:rPr>
        <w:tab/>
      </w:r>
      <w:r>
        <w:rPr>
          <w:noProof/>
        </w:rPr>
        <w:fldChar w:fldCharType="begin" w:fldLock="1"/>
      </w:r>
      <w:r>
        <w:rPr>
          <w:noProof/>
        </w:rPr>
        <w:instrText xml:space="preserve"> PAGEREF _Toc106825794 \h </w:instrText>
      </w:r>
      <w:r>
        <w:rPr>
          <w:noProof/>
        </w:rPr>
      </w:r>
      <w:r>
        <w:rPr>
          <w:noProof/>
        </w:rPr>
        <w:fldChar w:fldCharType="separate"/>
      </w:r>
      <w:r>
        <w:rPr>
          <w:noProof/>
        </w:rPr>
        <w:t>254</w:t>
      </w:r>
      <w:r>
        <w:rPr>
          <w:noProof/>
        </w:rPr>
        <w:fldChar w:fldCharType="end"/>
      </w:r>
    </w:p>
    <w:p w14:paraId="21F36770" w14:textId="3C3123DB"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2.10</w:t>
      </w:r>
      <w:r>
        <w:rPr>
          <w:rFonts w:asciiTheme="minorHAnsi" w:eastAsiaTheme="minorEastAsia" w:hAnsiTheme="minorHAnsi" w:cstheme="minorBidi"/>
          <w:noProof/>
          <w:sz w:val="22"/>
          <w:szCs w:val="22"/>
          <w:lang w:eastAsia="en-GB"/>
        </w:rPr>
        <w:tab/>
      </w:r>
      <w:r>
        <w:rPr>
          <w:noProof/>
        </w:rPr>
        <w:t>QER Correlation ID</w:t>
      </w:r>
      <w:r>
        <w:rPr>
          <w:noProof/>
        </w:rPr>
        <w:tab/>
      </w:r>
      <w:r>
        <w:rPr>
          <w:noProof/>
        </w:rPr>
        <w:fldChar w:fldCharType="begin" w:fldLock="1"/>
      </w:r>
      <w:r>
        <w:rPr>
          <w:noProof/>
        </w:rPr>
        <w:instrText xml:space="preserve"> PAGEREF _Toc106825795 \h </w:instrText>
      </w:r>
      <w:r>
        <w:rPr>
          <w:noProof/>
        </w:rPr>
      </w:r>
      <w:r>
        <w:rPr>
          <w:noProof/>
        </w:rPr>
        <w:fldChar w:fldCharType="separate"/>
      </w:r>
      <w:r>
        <w:rPr>
          <w:noProof/>
        </w:rPr>
        <w:t>254</w:t>
      </w:r>
      <w:r>
        <w:rPr>
          <w:noProof/>
        </w:rPr>
        <w:fldChar w:fldCharType="end"/>
      </w:r>
    </w:p>
    <w:p w14:paraId="11D40B0F" w14:textId="2284171C"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2.11</w:t>
      </w:r>
      <w:r>
        <w:rPr>
          <w:rFonts w:asciiTheme="minorHAnsi" w:eastAsiaTheme="minorEastAsia" w:hAnsiTheme="minorHAnsi" w:cstheme="minorBidi"/>
          <w:noProof/>
          <w:sz w:val="22"/>
          <w:szCs w:val="22"/>
          <w:lang w:eastAsia="en-GB"/>
        </w:rPr>
        <w:tab/>
      </w:r>
      <w:r>
        <w:rPr>
          <w:noProof/>
        </w:rPr>
        <w:t>Precedence</w:t>
      </w:r>
      <w:r>
        <w:rPr>
          <w:noProof/>
        </w:rPr>
        <w:tab/>
      </w:r>
      <w:r>
        <w:rPr>
          <w:noProof/>
        </w:rPr>
        <w:fldChar w:fldCharType="begin" w:fldLock="1"/>
      </w:r>
      <w:r>
        <w:rPr>
          <w:noProof/>
        </w:rPr>
        <w:instrText xml:space="preserve"> PAGEREF _Toc106825796 \h </w:instrText>
      </w:r>
      <w:r>
        <w:rPr>
          <w:noProof/>
        </w:rPr>
      </w:r>
      <w:r>
        <w:rPr>
          <w:noProof/>
        </w:rPr>
        <w:fldChar w:fldCharType="separate"/>
      </w:r>
      <w:r>
        <w:rPr>
          <w:noProof/>
        </w:rPr>
        <w:t>255</w:t>
      </w:r>
      <w:r>
        <w:rPr>
          <w:noProof/>
        </w:rPr>
        <w:fldChar w:fldCharType="end"/>
      </w:r>
    </w:p>
    <w:p w14:paraId="0EB8E9FC" w14:textId="73FEDADE"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2.12</w:t>
      </w:r>
      <w:r>
        <w:rPr>
          <w:rFonts w:asciiTheme="minorHAnsi" w:eastAsiaTheme="minorEastAsia" w:hAnsiTheme="minorHAnsi" w:cstheme="minorBidi"/>
          <w:noProof/>
          <w:sz w:val="22"/>
          <w:szCs w:val="22"/>
          <w:lang w:eastAsia="en-GB"/>
        </w:rPr>
        <w:tab/>
      </w:r>
      <w:r>
        <w:rPr>
          <w:noProof/>
        </w:rPr>
        <w:t>Transport Level Marking</w:t>
      </w:r>
      <w:r>
        <w:rPr>
          <w:noProof/>
        </w:rPr>
        <w:tab/>
      </w:r>
      <w:r>
        <w:rPr>
          <w:noProof/>
        </w:rPr>
        <w:fldChar w:fldCharType="begin" w:fldLock="1"/>
      </w:r>
      <w:r>
        <w:rPr>
          <w:noProof/>
        </w:rPr>
        <w:instrText xml:space="preserve"> PAGEREF _Toc106825797 \h </w:instrText>
      </w:r>
      <w:r>
        <w:rPr>
          <w:noProof/>
        </w:rPr>
      </w:r>
      <w:r>
        <w:rPr>
          <w:noProof/>
        </w:rPr>
        <w:fldChar w:fldCharType="separate"/>
      </w:r>
      <w:r>
        <w:rPr>
          <w:noProof/>
        </w:rPr>
        <w:t>255</w:t>
      </w:r>
      <w:r>
        <w:rPr>
          <w:noProof/>
        </w:rPr>
        <w:fldChar w:fldCharType="end"/>
      </w:r>
    </w:p>
    <w:p w14:paraId="66F5307A" w14:textId="1D419F00"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2.13</w:t>
      </w:r>
      <w:r>
        <w:rPr>
          <w:rFonts w:asciiTheme="minorHAnsi" w:eastAsiaTheme="minorEastAsia" w:hAnsiTheme="minorHAnsi" w:cstheme="minorBidi"/>
          <w:noProof/>
          <w:sz w:val="22"/>
          <w:szCs w:val="22"/>
          <w:lang w:eastAsia="en-GB"/>
        </w:rPr>
        <w:tab/>
      </w:r>
      <w:r>
        <w:rPr>
          <w:noProof/>
        </w:rPr>
        <w:t>Volume Threshold</w:t>
      </w:r>
      <w:r>
        <w:rPr>
          <w:noProof/>
        </w:rPr>
        <w:tab/>
      </w:r>
      <w:r>
        <w:rPr>
          <w:noProof/>
        </w:rPr>
        <w:fldChar w:fldCharType="begin" w:fldLock="1"/>
      </w:r>
      <w:r>
        <w:rPr>
          <w:noProof/>
        </w:rPr>
        <w:instrText xml:space="preserve"> PAGEREF _Toc106825798 \h </w:instrText>
      </w:r>
      <w:r>
        <w:rPr>
          <w:noProof/>
        </w:rPr>
      </w:r>
      <w:r>
        <w:rPr>
          <w:noProof/>
        </w:rPr>
        <w:fldChar w:fldCharType="separate"/>
      </w:r>
      <w:r>
        <w:rPr>
          <w:noProof/>
        </w:rPr>
        <w:t>255</w:t>
      </w:r>
      <w:r>
        <w:rPr>
          <w:noProof/>
        </w:rPr>
        <w:fldChar w:fldCharType="end"/>
      </w:r>
    </w:p>
    <w:p w14:paraId="6751A08B" w14:textId="3D9A3BD6"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2.14</w:t>
      </w:r>
      <w:r>
        <w:rPr>
          <w:rFonts w:asciiTheme="minorHAnsi" w:eastAsiaTheme="minorEastAsia" w:hAnsiTheme="minorHAnsi" w:cstheme="minorBidi"/>
          <w:noProof/>
          <w:sz w:val="22"/>
          <w:szCs w:val="22"/>
          <w:lang w:eastAsia="en-GB"/>
        </w:rPr>
        <w:tab/>
      </w:r>
      <w:r>
        <w:rPr>
          <w:noProof/>
        </w:rPr>
        <w:t>Time Threshold</w:t>
      </w:r>
      <w:r>
        <w:rPr>
          <w:noProof/>
        </w:rPr>
        <w:tab/>
      </w:r>
      <w:r>
        <w:rPr>
          <w:noProof/>
        </w:rPr>
        <w:fldChar w:fldCharType="begin" w:fldLock="1"/>
      </w:r>
      <w:r>
        <w:rPr>
          <w:noProof/>
        </w:rPr>
        <w:instrText xml:space="preserve"> PAGEREF _Toc106825799 \h </w:instrText>
      </w:r>
      <w:r>
        <w:rPr>
          <w:noProof/>
        </w:rPr>
      </w:r>
      <w:r>
        <w:rPr>
          <w:noProof/>
        </w:rPr>
        <w:fldChar w:fldCharType="separate"/>
      </w:r>
      <w:r>
        <w:rPr>
          <w:noProof/>
        </w:rPr>
        <w:t>256</w:t>
      </w:r>
      <w:r>
        <w:rPr>
          <w:noProof/>
        </w:rPr>
        <w:fldChar w:fldCharType="end"/>
      </w:r>
    </w:p>
    <w:p w14:paraId="4188E7BC" w14:textId="6E376397"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2.15</w:t>
      </w:r>
      <w:r>
        <w:rPr>
          <w:rFonts w:asciiTheme="minorHAnsi" w:eastAsiaTheme="minorEastAsia" w:hAnsiTheme="minorHAnsi" w:cstheme="minorBidi"/>
          <w:noProof/>
          <w:sz w:val="22"/>
          <w:szCs w:val="22"/>
          <w:lang w:eastAsia="en-GB"/>
        </w:rPr>
        <w:tab/>
      </w:r>
      <w:r>
        <w:rPr>
          <w:noProof/>
        </w:rPr>
        <w:t>Monitoring Time</w:t>
      </w:r>
      <w:r>
        <w:rPr>
          <w:noProof/>
        </w:rPr>
        <w:tab/>
      </w:r>
      <w:r>
        <w:rPr>
          <w:noProof/>
        </w:rPr>
        <w:fldChar w:fldCharType="begin" w:fldLock="1"/>
      </w:r>
      <w:r>
        <w:rPr>
          <w:noProof/>
        </w:rPr>
        <w:instrText xml:space="preserve"> PAGEREF _Toc106825800 \h </w:instrText>
      </w:r>
      <w:r>
        <w:rPr>
          <w:noProof/>
        </w:rPr>
      </w:r>
      <w:r>
        <w:rPr>
          <w:noProof/>
        </w:rPr>
        <w:fldChar w:fldCharType="separate"/>
      </w:r>
      <w:r>
        <w:rPr>
          <w:noProof/>
        </w:rPr>
        <w:t>256</w:t>
      </w:r>
      <w:r>
        <w:rPr>
          <w:noProof/>
        </w:rPr>
        <w:fldChar w:fldCharType="end"/>
      </w:r>
    </w:p>
    <w:p w14:paraId="3C2EFF13" w14:textId="2D1E2022"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2.16</w:t>
      </w:r>
      <w:r>
        <w:rPr>
          <w:rFonts w:asciiTheme="minorHAnsi" w:eastAsiaTheme="minorEastAsia" w:hAnsiTheme="minorHAnsi" w:cstheme="minorBidi"/>
          <w:noProof/>
          <w:sz w:val="22"/>
          <w:szCs w:val="22"/>
          <w:lang w:eastAsia="en-GB"/>
        </w:rPr>
        <w:tab/>
      </w:r>
      <w:r>
        <w:rPr>
          <w:noProof/>
        </w:rPr>
        <w:t>Subsequent Volume Threshold</w:t>
      </w:r>
      <w:r>
        <w:rPr>
          <w:noProof/>
        </w:rPr>
        <w:tab/>
      </w:r>
      <w:r>
        <w:rPr>
          <w:noProof/>
        </w:rPr>
        <w:fldChar w:fldCharType="begin" w:fldLock="1"/>
      </w:r>
      <w:r>
        <w:rPr>
          <w:noProof/>
        </w:rPr>
        <w:instrText xml:space="preserve"> PAGEREF _Toc106825801 \h </w:instrText>
      </w:r>
      <w:r>
        <w:rPr>
          <w:noProof/>
        </w:rPr>
      </w:r>
      <w:r>
        <w:rPr>
          <w:noProof/>
        </w:rPr>
        <w:fldChar w:fldCharType="separate"/>
      </w:r>
      <w:r>
        <w:rPr>
          <w:noProof/>
        </w:rPr>
        <w:t>257</w:t>
      </w:r>
      <w:r>
        <w:rPr>
          <w:noProof/>
        </w:rPr>
        <w:fldChar w:fldCharType="end"/>
      </w:r>
    </w:p>
    <w:p w14:paraId="71FC4554" w14:textId="454FF46F"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2.17</w:t>
      </w:r>
      <w:r>
        <w:rPr>
          <w:rFonts w:asciiTheme="minorHAnsi" w:eastAsiaTheme="minorEastAsia" w:hAnsiTheme="minorHAnsi" w:cstheme="minorBidi"/>
          <w:noProof/>
          <w:sz w:val="22"/>
          <w:szCs w:val="22"/>
          <w:lang w:eastAsia="en-GB"/>
        </w:rPr>
        <w:tab/>
      </w:r>
      <w:r>
        <w:rPr>
          <w:noProof/>
        </w:rPr>
        <w:t>Subsequent Time Threshold</w:t>
      </w:r>
      <w:r>
        <w:rPr>
          <w:noProof/>
        </w:rPr>
        <w:tab/>
      </w:r>
      <w:r>
        <w:rPr>
          <w:noProof/>
        </w:rPr>
        <w:fldChar w:fldCharType="begin" w:fldLock="1"/>
      </w:r>
      <w:r>
        <w:rPr>
          <w:noProof/>
        </w:rPr>
        <w:instrText xml:space="preserve"> PAGEREF _Toc106825802 \h </w:instrText>
      </w:r>
      <w:r>
        <w:rPr>
          <w:noProof/>
        </w:rPr>
      </w:r>
      <w:r>
        <w:rPr>
          <w:noProof/>
        </w:rPr>
        <w:fldChar w:fldCharType="separate"/>
      </w:r>
      <w:r>
        <w:rPr>
          <w:noProof/>
        </w:rPr>
        <w:t>257</w:t>
      </w:r>
      <w:r>
        <w:rPr>
          <w:noProof/>
        </w:rPr>
        <w:fldChar w:fldCharType="end"/>
      </w:r>
    </w:p>
    <w:p w14:paraId="75FCA804" w14:textId="0A637D45"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2.18</w:t>
      </w:r>
      <w:r>
        <w:rPr>
          <w:rFonts w:asciiTheme="minorHAnsi" w:eastAsiaTheme="minorEastAsia" w:hAnsiTheme="minorHAnsi" w:cstheme="minorBidi"/>
          <w:noProof/>
          <w:sz w:val="22"/>
          <w:szCs w:val="22"/>
          <w:lang w:eastAsia="en-GB"/>
        </w:rPr>
        <w:tab/>
      </w:r>
      <w:r>
        <w:rPr>
          <w:noProof/>
        </w:rPr>
        <w:t>Inactivity Detection Time</w:t>
      </w:r>
      <w:r>
        <w:rPr>
          <w:noProof/>
        </w:rPr>
        <w:tab/>
      </w:r>
      <w:r>
        <w:rPr>
          <w:noProof/>
        </w:rPr>
        <w:fldChar w:fldCharType="begin" w:fldLock="1"/>
      </w:r>
      <w:r>
        <w:rPr>
          <w:noProof/>
        </w:rPr>
        <w:instrText xml:space="preserve"> PAGEREF _Toc106825803 \h </w:instrText>
      </w:r>
      <w:r>
        <w:rPr>
          <w:noProof/>
        </w:rPr>
      </w:r>
      <w:r>
        <w:rPr>
          <w:noProof/>
        </w:rPr>
        <w:fldChar w:fldCharType="separate"/>
      </w:r>
      <w:r>
        <w:rPr>
          <w:noProof/>
        </w:rPr>
        <w:t>258</w:t>
      </w:r>
      <w:r>
        <w:rPr>
          <w:noProof/>
        </w:rPr>
        <w:fldChar w:fldCharType="end"/>
      </w:r>
    </w:p>
    <w:p w14:paraId="78C68F12" w14:textId="4C1EBA14"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2.19</w:t>
      </w:r>
      <w:r>
        <w:rPr>
          <w:rFonts w:asciiTheme="minorHAnsi" w:eastAsiaTheme="minorEastAsia" w:hAnsiTheme="minorHAnsi" w:cstheme="minorBidi"/>
          <w:noProof/>
          <w:sz w:val="22"/>
          <w:szCs w:val="22"/>
          <w:lang w:eastAsia="en-GB"/>
        </w:rPr>
        <w:tab/>
      </w:r>
      <w:r>
        <w:rPr>
          <w:noProof/>
        </w:rPr>
        <w:t>Reporting Triggers</w:t>
      </w:r>
      <w:r>
        <w:rPr>
          <w:noProof/>
        </w:rPr>
        <w:tab/>
      </w:r>
      <w:r>
        <w:rPr>
          <w:noProof/>
        </w:rPr>
        <w:fldChar w:fldCharType="begin" w:fldLock="1"/>
      </w:r>
      <w:r>
        <w:rPr>
          <w:noProof/>
        </w:rPr>
        <w:instrText xml:space="preserve"> PAGEREF _Toc106825804 \h </w:instrText>
      </w:r>
      <w:r>
        <w:rPr>
          <w:noProof/>
        </w:rPr>
      </w:r>
      <w:r>
        <w:rPr>
          <w:noProof/>
        </w:rPr>
        <w:fldChar w:fldCharType="separate"/>
      </w:r>
      <w:r>
        <w:rPr>
          <w:noProof/>
        </w:rPr>
        <w:t>258</w:t>
      </w:r>
      <w:r>
        <w:rPr>
          <w:noProof/>
        </w:rPr>
        <w:fldChar w:fldCharType="end"/>
      </w:r>
    </w:p>
    <w:p w14:paraId="746B9BD9" w14:textId="7EB2DD57"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2.20</w:t>
      </w:r>
      <w:r>
        <w:rPr>
          <w:rFonts w:asciiTheme="minorHAnsi" w:eastAsiaTheme="minorEastAsia" w:hAnsiTheme="minorHAnsi" w:cstheme="minorBidi"/>
          <w:noProof/>
          <w:sz w:val="22"/>
          <w:szCs w:val="22"/>
          <w:lang w:eastAsia="en-GB"/>
        </w:rPr>
        <w:tab/>
      </w:r>
      <w:r>
        <w:rPr>
          <w:noProof/>
        </w:rPr>
        <w:t>Redirect Information</w:t>
      </w:r>
      <w:r>
        <w:rPr>
          <w:noProof/>
        </w:rPr>
        <w:tab/>
      </w:r>
      <w:r>
        <w:rPr>
          <w:noProof/>
        </w:rPr>
        <w:fldChar w:fldCharType="begin" w:fldLock="1"/>
      </w:r>
      <w:r>
        <w:rPr>
          <w:noProof/>
        </w:rPr>
        <w:instrText xml:space="preserve"> PAGEREF _Toc106825805 \h </w:instrText>
      </w:r>
      <w:r>
        <w:rPr>
          <w:noProof/>
        </w:rPr>
      </w:r>
      <w:r>
        <w:rPr>
          <w:noProof/>
        </w:rPr>
        <w:fldChar w:fldCharType="separate"/>
      </w:r>
      <w:r>
        <w:rPr>
          <w:noProof/>
        </w:rPr>
        <w:t>259</w:t>
      </w:r>
      <w:r>
        <w:rPr>
          <w:noProof/>
        </w:rPr>
        <w:fldChar w:fldCharType="end"/>
      </w:r>
    </w:p>
    <w:p w14:paraId="5F46CCD7" w14:textId="4712CD8F"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2.21</w:t>
      </w:r>
      <w:r>
        <w:rPr>
          <w:rFonts w:asciiTheme="minorHAnsi" w:eastAsiaTheme="minorEastAsia" w:hAnsiTheme="minorHAnsi" w:cstheme="minorBidi"/>
          <w:noProof/>
          <w:sz w:val="22"/>
          <w:szCs w:val="22"/>
          <w:lang w:eastAsia="en-GB"/>
        </w:rPr>
        <w:tab/>
      </w:r>
      <w:r>
        <w:rPr>
          <w:noProof/>
        </w:rPr>
        <w:t>Report Type</w:t>
      </w:r>
      <w:r>
        <w:rPr>
          <w:noProof/>
        </w:rPr>
        <w:tab/>
      </w:r>
      <w:r>
        <w:rPr>
          <w:noProof/>
        </w:rPr>
        <w:fldChar w:fldCharType="begin" w:fldLock="1"/>
      </w:r>
      <w:r>
        <w:rPr>
          <w:noProof/>
        </w:rPr>
        <w:instrText xml:space="preserve"> PAGEREF _Toc106825806 \h </w:instrText>
      </w:r>
      <w:r>
        <w:rPr>
          <w:noProof/>
        </w:rPr>
      </w:r>
      <w:r>
        <w:rPr>
          <w:noProof/>
        </w:rPr>
        <w:fldChar w:fldCharType="separate"/>
      </w:r>
      <w:r>
        <w:rPr>
          <w:noProof/>
        </w:rPr>
        <w:t>260</w:t>
      </w:r>
      <w:r>
        <w:rPr>
          <w:noProof/>
        </w:rPr>
        <w:fldChar w:fldCharType="end"/>
      </w:r>
    </w:p>
    <w:p w14:paraId="3A2D3B6F" w14:textId="0F2B16D8"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2.22</w:t>
      </w:r>
      <w:r>
        <w:rPr>
          <w:rFonts w:asciiTheme="minorHAnsi" w:eastAsiaTheme="minorEastAsia" w:hAnsiTheme="minorHAnsi" w:cstheme="minorBidi"/>
          <w:noProof/>
          <w:sz w:val="22"/>
          <w:szCs w:val="22"/>
          <w:lang w:eastAsia="en-GB"/>
        </w:rPr>
        <w:tab/>
      </w:r>
      <w:r>
        <w:rPr>
          <w:noProof/>
        </w:rPr>
        <w:t>Offending IE</w:t>
      </w:r>
      <w:r>
        <w:rPr>
          <w:noProof/>
        </w:rPr>
        <w:tab/>
      </w:r>
      <w:r>
        <w:rPr>
          <w:noProof/>
        </w:rPr>
        <w:fldChar w:fldCharType="begin" w:fldLock="1"/>
      </w:r>
      <w:r>
        <w:rPr>
          <w:noProof/>
        </w:rPr>
        <w:instrText xml:space="preserve"> PAGEREF _Toc106825807 \h </w:instrText>
      </w:r>
      <w:r>
        <w:rPr>
          <w:noProof/>
        </w:rPr>
      </w:r>
      <w:r>
        <w:rPr>
          <w:noProof/>
        </w:rPr>
        <w:fldChar w:fldCharType="separate"/>
      </w:r>
      <w:r>
        <w:rPr>
          <w:noProof/>
        </w:rPr>
        <w:t>261</w:t>
      </w:r>
      <w:r>
        <w:rPr>
          <w:noProof/>
        </w:rPr>
        <w:fldChar w:fldCharType="end"/>
      </w:r>
    </w:p>
    <w:p w14:paraId="744DD74E" w14:textId="59D625B8"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2.23</w:t>
      </w:r>
      <w:r>
        <w:rPr>
          <w:rFonts w:asciiTheme="minorHAnsi" w:eastAsiaTheme="minorEastAsia" w:hAnsiTheme="minorHAnsi" w:cstheme="minorBidi"/>
          <w:noProof/>
          <w:sz w:val="22"/>
          <w:szCs w:val="22"/>
          <w:lang w:eastAsia="en-GB"/>
        </w:rPr>
        <w:tab/>
      </w:r>
      <w:r>
        <w:rPr>
          <w:noProof/>
        </w:rPr>
        <w:t>Forwarding Policy</w:t>
      </w:r>
      <w:r>
        <w:rPr>
          <w:noProof/>
        </w:rPr>
        <w:tab/>
      </w:r>
      <w:r>
        <w:rPr>
          <w:noProof/>
        </w:rPr>
        <w:fldChar w:fldCharType="begin" w:fldLock="1"/>
      </w:r>
      <w:r>
        <w:rPr>
          <w:noProof/>
        </w:rPr>
        <w:instrText xml:space="preserve"> PAGEREF _Toc106825808 \h </w:instrText>
      </w:r>
      <w:r>
        <w:rPr>
          <w:noProof/>
        </w:rPr>
      </w:r>
      <w:r>
        <w:rPr>
          <w:noProof/>
        </w:rPr>
        <w:fldChar w:fldCharType="separate"/>
      </w:r>
      <w:r>
        <w:rPr>
          <w:noProof/>
        </w:rPr>
        <w:t>261</w:t>
      </w:r>
      <w:r>
        <w:rPr>
          <w:noProof/>
        </w:rPr>
        <w:fldChar w:fldCharType="end"/>
      </w:r>
    </w:p>
    <w:p w14:paraId="6949BE33" w14:textId="6D8D2ECC"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2.24</w:t>
      </w:r>
      <w:r>
        <w:rPr>
          <w:rFonts w:asciiTheme="minorHAnsi" w:eastAsiaTheme="minorEastAsia" w:hAnsiTheme="minorHAnsi" w:cstheme="minorBidi"/>
          <w:noProof/>
          <w:sz w:val="22"/>
          <w:szCs w:val="22"/>
          <w:lang w:eastAsia="en-GB"/>
        </w:rPr>
        <w:tab/>
      </w:r>
      <w:r>
        <w:rPr>
          <w:noProof/>
        </w:rPr>
        <w:t>Destination Interface</w:t>
      </w:r>
      <w:r>
        <w:rPr>
          <w:noProof/>
        </w:rPr>
        <w:tab/>
      </w:r>
      <w:r>
        <w:rPr>
          <w:noProof/>
        </w:rPr>
        <w:fldChar w:fldCharType="begin" w:fldLock="1"/>
      </w:r>
      <w:r>
        <w:rPr>
          <w:noProof/>
        </w:rPr>
        <w:instrText xml:space="preserve"> PAGEREF _Toc106825809 \h </w:instrText>
      </w:r>
      <w:r>
        <w:rPr>
          <w:noProof/>
        </w:rPr>
      </w:r>
      <w:r>
        <w:rPr>
          <w:noProof/>
        </w:rPr>
        <w:fldChar w:fldCharType="separate"/>
      </w:r>
      <w:r>
        <w:rPr>
          <w:noProof/>
        </w:rPr>
        <w:t>261</w:t>
      </w:r>
      <w:r>
        <w:rPr>
          <w:noProof/>
        </w:rPr>
        <w:fldChar w:fldCharType="end"/>
      </w:r>
    </w:p>
    <w:p w14:paraId="4D1295E6" w14:textId="619A7916"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2.25</w:t>
      </w:r>
      <w:r>
        <w:rPr>
          <w:rFonts w:asciiTheme="minorHAnsi" w:eastAsiaTheme="minorEastAsia" w:hAnsiTheme="minorHAnsi" w:cstheme="minorBidi"/>
          <w:noProof/>
          <w:sz w:val="22"/>
          <w:szCs w:val="22"/>
          <w:lang w:eastAsia="en-GB"/>
        </w:rPr>
        <w:tab/>
      </w:r>
      <w:r>
        <w:rPr>
          <w:noProof/>
        </w:rPr>
        <w:t>UP Function Features</w:t>
      </w:r>
      <w:r>
        <w:rPr>
          <w:noProof/>
        </w:rPr>
        <w:tab/>
      </w:r>
      <w:r>
        <w:rPr>
          <w:noProof/>
        </w:rPr>
        <w:fldChar w:fldCharType="begin" w:fldLock="1"/>
      </w:r>
      <w:r>
        <w:rPr>
          <w:noProof/>
        </w:rPr>
        <w:instrText xml:space="preserve"> PAGEREF _Toc106825810 \h </w:instrText>
      </w:r>
      <w:r>
        <w:rPr>
          <w:noProof/>
        </w:rPr>
      </w:r>
      <w:r>
        <w:rPr>
          <w:noProof/>
        </w:rPr>
        <w:fldChar w:fldCharType="separate"/>
      </w:r>
      <w:r>
        <w:rPr>
          <w:noProof/>
        </w:rPr>
        <w:t>262</w:t>
      </w:r>
      <w:r>
        <w:rPr>
          <w:noProof/>
        </w:rPr>
        <w:fldChar w:fldCharType="end"/>
      </w:r>
    </w:p>
    <w:p w14:paraId="5D0D7D8E" w14:textId="292A4E1F"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2.26</w:t>
      </w:r>
      <w:r>
        <w:rPr>
          <w:rFonts w:asciiTheme="minorHAnsi" w:eastAsiaTheme="minorEastAsia" w:hAnsiTheme="minorHAnsi" w:cstheme="minorBidi"/>
          <w:noProof/>
          <w:sz w:val="22"/>
          <w:szCs w:val="22"/>
          <w:lang w:eastAsia="en-GB"/>
        </w:rPr>
        <w:tab/>
      </w:r>
      <w:r>
        <w:rPr>
          <w:noProof/>
        </w:rPr>
        <w:t>Apply Action</w:t>
      </w:r>
      <w:r>
        <w:rPr>
          <w:noProof/>
        </w:rPr>
        <w:tab/>
      </w:r>
      <w:r>
        <w:rPr>
          <w:noProof/>
        </w:rPr>
        <w:fldChar w:fldCharType="begin" w:fldLock="1"/>
      </w:r>
      <w:r>
        <w:rPr>
          <w:noProof/>
        </w:rPr>
        <w:instrText xml:space="preserve"> PAGEREF _Toc106825811 \h </w:instrText>
      </w:r>
      <w:r>
        <w:rPr>
          <w:noProof/>
        </w:rPr>
      </w:r>
      <w:r>
        <w:rPr>
          <w:noProof/>
        </w:rPr>
        <w:fldChar w:fldCharType="separate"/>
      </w:r>
      <w:r>
        <w:rPr>
          <w:noProof/>
        </w:rPr>
        <w:t>266</w:t>
      </w:r>
      <w:r>
        <w:rPr>
          <w:noProof/>
        </w:rPr>
        <w:fldChar w:fldCharType="end"/>
      </w:r>
    </w:p>
    <w:p w14:paraId="6996AB17" w14:textId="0D1E70FA"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2.27</w:t>
      </w:r>
      <w:r>
        <w:rPr>
          <w:rFonts w:asciiTheme="minorHAnsi" w:eastAsiaTheme="minorEastAsia" w:hAnsiTheme="minorHAnsi" w:cstheme="minorBidi"/>
          <w:noProof/>
          <w:sz w:val="22"/>
          <w:szCs w:val="22"/>
          <w:lang w:eastAsia="en-GB"/>
        </w:rPr>
        <w:tab/>
      </w:r>
      <w:r>
        <w:rPr>
          <w:noProof/>
        </w:rPr>
        <w:t>Downlink Data Service Information</w:t>
      </w:r>
      <w:r>
        <w:rPr>
          <w:noProof/>
        </w:rPr>
        <w:tab/>
      </w:r>
      <w:r>
        <w:rPr>
          <w:noProof/>
        </w:rPr>
        <w:fldChar w:fldCharType="begin" w:fldLock="1"/>
      </w:r>
      <w:r>
        <w:rPr>
          <w:noProof/>
        </w:rPr>
        <w:instrText xml:space="preserve"> PAGEREF _Toc106825812 \h </w:instrText>
      </w:r>
      <w:r>
        <w:rPr>
          <w:noProof/>
        </w:rPr>
      </w:r>
      <w:r>
        <w:rPr>
          <w:noProof/>
        </w:rPr>
        <w:fldChar w:fldCharType="separate"/>
      </w:r>
      <w:r>
        <w:rPr>
          <w:noProof/>
        </w:rPr>
        <w:t>267</w:t>
      </w:r>
      <w:r>
        <w:rPr>
          <w:noProof/>
        </w:rPr>
        <w:fldChar w:fldCharType="end"/>
      </w:r>
    </w:p>
    <w:p w14:paraId="542E90E2" w14:textId="6B81BD06"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2.28</w:t>
      </w:r>
      <w:r>
        <w:rPr>
          <w:rFonts w:asciiTheme="minorHAnsi" w:eastAsiaTheme="minorEastAsia" w:hAnsiTheme="minorHAnsi" w:cstheme="minorBidi"/>
          <w:noProof/>
          <w:sz w:val="22"/>
          <w:szCs w:val="22"/>
          <w:lang w:eastAsia="en-GB"/>
        </w:rPr>
        <w:tab/>
      </w:r>
      <w:r>
        <w:rPr>
          <w:noProof/>
        </w:rPr>
        <w:t>Downlink Data Notification Delay</w:t>
      </w:r>
      <w:r>
        <w:rPr>
          <w:noProof/>
        </w:rPr>
        <w:tab/>
      </w:r>
      <w:r>
        <w:rPr>
          <w:noProof/>
        </w:rPr>
        <w:fldChar w:fldCharType="begin" w:fldLock="1"/>
      </w:r>
      <w:r>
        <w:rPr>
          <w:noProof/>
        </w:rPr>
        <w:instrText xml:space="preserve"> PAGEREF _Toc106825813 \h </w:instrText>
      </w:r>
      <w:r>
        <w:rPr>
          <w:noProof/>
        </w:rPr>
      </w:r>
      <w:r>
        <w:rPr>
          <w:noProof/>
        </w:rPr>
        <w:fldChar w:fldCharType="separate"/>
      </w:r>
      <w:r>
        <w:rPr>
          <w:noProof/>
        </w:rPr>
        <w:t>268</w:t>
      </w:r>
      <w:r>
        <w:rPr>
          <w:noProof/>
        </w:rPr>
        <w:fldChar w:fldCharType="end"/>
      </w:r>
    </w:p>
    <w:p w14:paraId="19790DCA" w14:textId="7C5E2DEA"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2.29</w:t>
      </w:r>
      <w:r>
        <w:rPr>
          <w:rFonts w:asciiTheme="minorHAnsi" w:eastAsiaTheme="minorEastAsia" w:hAnsiTheme="minorHAnsi" w:cstheme="minorBidi"/>
          <w:noProof/>
          <w:sz w:val="22"/>
          <w:szCs w:val="22"/>
          <w:lang w:eastAsia="en-GB"/>
        </w:rPr>
        <w:tab/>
      </w:r>
      <w:r>
        <w:rPr>
          <w:noProof/>
        </w:rPr>
        <w:t>DL Buffering Duration</w:t>
      </w:r>
      <w:r>
        <w:rPr>
          <w:noProof/>
        </w:rPr>
        <w:tab/>
      </w:r>
      <w:r>
        <w:rPr>
          <w:noProof/>
        </w:rPr>
        <w:fldChar w:fldCharType="begin" w:fldLock="1"/>
      </w:r>
      <w:r>
        <w:rPr>
          <w:noProof/>
        </w:rPr>
        <w:instrText xml:space="preserve"> PAGEREF _Toc106825814 \h </w:instrText>
      </w:r>
      <w:r>
        <w:rPr>
          <w:noProof/>
        </w:rPr>
      </w:r>
      <w:r>
        <w:rPr>
          <w:noProof/>
        </w:rPr>
        <w:fldChar w:fldCharType="separate"/>
      </w:r>
      <w:r>
        <w:rPr>
          <w:noProof/>
        </w:rPr>
        <w:t>268</w:t>
      </w:r>
      <w:r>
        <w:rPr>
          <w:noProof/>
        </w:rPr>
        <w:fldChar w:fldCharType="end"/>
      </w:r>
    </w:p>
    <w:p w14:paraId="5412B022" w14:textId="519E4A51"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2.30</w:t>
      </w:r>
      <w:r>
        <w:rPr>
          <w:rFonts w:asciiTheme="minorHAnsi" w:eastAsiaTheme="minorEastAsia" w:hAnsiTheme="minorHAnsi" w:cstheme="minorBidi"/>
          <w:noProof/>
          <w:sz w:val="22"/>
          <w:szCs w:val="22"/>
          <w:lang w:eastAsia="en-GB"/>
        </w:rPr>
        <w:tab/>
      </w:r>
      <w:r>
        <w:rPr>
          <w:noProof/>
        </w:rPr>
        <w:t>DL Buffering Suggested Packet Count</w:t>
      </w:r>
      <w:r>
        <w:rPr>
          <w:noProof/>
        </w:rPr>
        <w:tab/>
      </w:r>
      <w:r>
        <w:rPr>
          <w:noProof/>
        </w:rPr>
        <w:fldChar w:fldCharType="begin" w:fldLock="1"/>
      </w:r>
      <w:r>
        <w:rPr>
          <w:noProof/>
        </w:rPr>
        <w:instrText xml:space="preserve"> PAGEREF _Toc106825815 \h </w:instrText>
      </w:r>
      <w:r>
        <w:rPr>
          <w:noProof/>
        </w:rPr>
      </w:r>
      <w:r>
        <w:rPr>
          <w:noProof/>
        </w:rPr>
        <w:fldChar w:fldCharType="separate"/>
      </w:r>
      <w:r>
        <w:rPr>
          <w:noProof/>
        </w:rPr>
        <w:t>268</w:t>
      </w:r>
      <w:r>
        <w:rPr>
          <w:noProof/>
        </w:rPr>
        <w:fldChar w:fldCharType="end"/>
      </w:r>
    </w:p>
    <w:p w14:paraId="6BFBF991" w14:textId="328650BD"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2.31</w:t>
      </w:r>
      <w:r>
        <w:rPr>
          <w:rFonts w:asciiTheme="minorHAnsi" w:eastAsiaTheme="minorEastAsia" w:hAnsiTheme="minorHAnsi" w:cstheme="minorBidi"/>
          <w:noProof/>
          <w:sz w:val="22"/>
          <w:szCs w:val="22"/>
          <w:lang w:eastAsia="en-GB"/>
        </w:rPr>
        <w:tab/>
      </w:r>
      <w:r>
        <w:rPr>
          <w:noProof/>
        </w:rPr>
        <w:t>PFCPSMReq-Flags</w:t>
      </w:r>
      <w:r>
        <w:rPr>
          <w:noProof/>
        </w:rPr>
        <w:tab/>
      </w:r>
      <w:r>
        <w:rPr>
          <w:noProof/>
        </w:rPr>
        <w:fldChar w:fldCharType="begin" w:fldLock="1"/>
      </w:r>
      <w:r>
        <w:rPr>
          <w:noProof/>
        </w:rPr>
        <w:instrText xml:space="preserve"> PAGEREF _Toc106825816 \h </w:instrText>
      </w:r>
      <w:r>
        <w:rPr>
          <w:noProof/>
        </w:rPr>
      </w:r>
      <w:r>
        <w:rPr>
          <w:noProof/>
        </w:rPr>
        <w:fldChar w:fldCharType="separate"/>
      </w:r>
      <w:r>
        <w:rPr>
          <w:noProof/>
        </w:rPr>
        <w:t>269</w:t>
      </w:r>
      <w:r>
        <w:rPr>
          <w:noProof/>
        </w:rPr>
        <w:fldChar w:fldCharType="end"/>
      </w:r>
    </w:p>
    <w:p w14:paraId="3CA21B20" w14:textId="4B71F9A9"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2.32</w:t>
      </w:r>
      <w:r>
        <w:rPr>
          <w:rFonts w:asciiTheme="minorHAnsi" w:eastAsiaTheme="minorEastAsia" w:hAnsiTheme="minorHAnsi" w:cstheme="minorBidi"/>
          <w:noProof/>
          <w:sz w:val="22"/>
          <w:szCs w:val="22"/>
          <w:lang w:eastAsia="en-GB"/>
        </w:rPr>
        <w:tab/>
      </w:r>
      <w:r>
        <w:rPr>
          <w:noProof/>
        </w:rPr>
        <w:t>PFCPSRRsp-Flags</w:t>
      </w:r>
      <w:r>
        <w:rPr>
          <w:noProof/>
        </w:rPr>
        <w:tab/>
      </w:r>
      <w:r>
        <w:rPr>
          <w:noProof/>
        </w:rPr>
        <w:fldChar w:fldCharType="begin" w:fldLock="1"/>
      </w:r>
      <w:r>
        <w:rPr>
          <w:noProof/>
        </w:rPr>
        <w:instrText xml:space="preserve"> PAGEREF _Toc106825817 \h </w:instrText>
      </w:r>
      <w:r>
        <w:rPr>
          <w:noProof/>
        </w:rPr>
      </w:r>
      <w:r>
        <w:rPr>
          <w:noProof/>
        </w:rPr>
        <w:fldChar w:fldCharType="separate"/>
      </w:r>
      <w:r>
        <w:rPr>
          <w:noProof/>
        </w:rPr>
        <w:t>269</w:t>
      </w:r>
      <w:r>
        <w:rPr>
          <w:noProof/>
        </w:rPr>
        <w:fldChar w:fldCharType="end"/>
      </w:r>
    </w:p>
    <w:p w14:paraId="31F76062" w14:textId="479F9292"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2.33</w:t>
      </w:r>
      <w:r>
        <w:rPr>
          <w:rFonts w:asciiTheme="minorHAnsi" w:eastAsiaTheme="minorEastAsia" w:hAnsiTheme="minorHAnsi" w:cstheme="minorBidi"/>
          <w:noProof/>
          <w:sz w:val="22"/>
          <w:szCs w:val="22"/>
          <w:lang w:eastAsia="en-GB"/>
        </w:rPr>
        <w:tab/>
      </w:r>
      <w:r>
        <w:rPr>
          <w:noProof/>
        </w:rPr>
        <w:t>Sequence Number</w:t>
      </w:r>
      <w:r>
        <w:rPr>
          <w:noProof/>
        </w:rPr>
        <w:tab/>
      </w:r>
      <w:r>
        <w:rPr>
          <w:noProof/>
        </w:rPr>
        <w:fldChar w:fldCharType="begin" w:fldLock="1"/>
      </w:r>
      <w:r>
        <w:rPr>
          <w:noProof/>
        </w:rPr>
        <w:instrText xml:space="preserve"> PAGEREF _Toc106825818 \h </w:instrText>
      </w:r>
      <w:r>
        <w:rPr>
          <w:noProof/>
        </w:rPr>
      </w:r>
      <w:r>
        <w:rPr>
          <w:noProof/>
        </w:rPr>
        <w:fldChar w:fldCharType="separate"/>
      </w:r>
      <w:r>
        <w:rPr>
          <w:noProof/>
        </w:rPr>
        <w:t>270</w:t>
      </w:r>
      <w:r>
        <w:rPr>
          <w:noProof/>
        </w:rPr>
        <w:fldChar w:fldCharType="end"/>
      </w:r>
    </w:p>
    <w:p w14:paraId="7A396D8F" w14:textId="3E24CB55"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2.34</w:t>
      </w:r>
      <w:r>
        <w:rPr>
          <w:rFonts w:asciiTheme="minorHAnsi" w:eastAsiaTheme="minorEastAsia" w:hAnsiTheme="minorHAnsi" w:cstheme="minorBidi"/>
          <w:noProof/>
          <w:sz w:val="22"/>
          <w:szCs w:val="22"/>
          <w:lang w:eastAsia="en-GB"/>
        </w:rPr>
        <w:tab/>
      </w:r>
      <w:r>
        <w:rPr>
          <w:noProof/>
        </w:rPr>
        <w:t>Metric</w:t>
      </w:r>
      <w:r>
        <w:rPr>
          <w:noProof/>
        </w:rPr>
        <w:tab/>
      </w:r>
      <w:r>
        <w:rPr>
          <w:noProof/>
        </w:rPr>
        <w:fldChar w:fldCharType="begin" w:fldLock="1"/>
      </w:r>
      <w:r>
        <w:rPr>
          <w:noProof/>
        </w:rPr>
        <w:instrText xml:space="preserve"> PAGEREF _Toc106825819 \h </w:instrText>
      </w:r>
      <w:r>
        <w:rPr>
          <w:noProof/>
        </w:rPr>
      </w:r>
      <w:r>
        <w:rPr>
          <w:noProof/>
        </w:rPr>
        <w:fldChar w:fldCharType="separate"/>
      </w:r>
      <w:r>
        <w:rPr>
          <w:noProof/>
        </w:rPr>
        <w:t>270</w:t>
      </w:r>
      <w:r>
        <w:rPr>
          <w:noProof/>
        </w:rPr>
        <w:fldChar w:fldCharType="end"/>
      </w:r>
    </w:p>
    <w:p w14:paraId="082CFE9D" w14:textId="3F485547"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2.35</w:t>
      </w:r>
      <w:r>
        <w:rPr>
          <w:rFonts w:asciiTheme="minorHAnsi" w:eastAsiaTheme="minorEastAsia" w:hAnsiTheme="minorHAnsi" w:cstheme="minorBidi"/>
          <w:noProof/>
          <w:sz w:val="22"/>
          <w:szCs w:val="22"/>
          <w:lang w:eastAsia="en-GB"/>
        </w:rPr>
        <w:tab/>
      </w:r>
      <w:r>
        <w:rPr>
          <w:noProof/>
        </w:rPr>
        <w:t>Timer</w:t>
      </w:r>
      <w:r>
        <w:rPr>
          <w:noProof/>
        </w:rPr>
        <w:tab/>
      </w:r>
      <w:r>
        <w:rPr>
          <w:noProof/>
        </w:rPr>
        <w:fldChar w:fldCharType="begin" w:fldLock="1"/>
      </w:r>
      <w:r>
        <w:rPr>
          <w:noProof/>
        </w:rPr>
        <w:instrText xml:space="preserve"> PAGEREF _Toc106825820 \h </w:instrText>
      </w:r>
      <w:r>
        <w:rPr>
          <w:noProof/>
        </w:rPr>
      </w:r>
      <w:r>
        <w:rPr>
          <w:noProof/>
        </w:rPr>
        <w:fldChar w:fldCharType="separate"/>
      </w:r>
      <w:r>
        <w:rPr>
          <w:noProof/>
        </w:rPr>
        <w:t>270</w:t>
      </w:r>
      <w:r>
        <w:rPr>
          <w:noProof/>
        </w:rPr>
        <w:fldChar w:fldCharType="end"/>
      </w:r>
    </w:p>
    <w:p w14:paraId="413083A8" w14:textId="0D614DB5"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2.36</w:t>
      </w:r>
      <w:r>
        <w:rPr>
          <w:rFonts w:asciiTheme="minorHAnsi" w:eastAsiaTheme="minorEastAsia" w:hAnsiTheme="minorHAnsi" w:cstheme="minorBidi"/>
          <w:noProof/>
          <w:sz w:val="22"/>
          <w:szCs w:val="22"/>
          <w:lang w:eastAsia="en-GB"/>
        </w:rPr>
        <w:tab/>
      </w:r>
      <w:r>
        <w:rPr>
          <w:noProof/>
        </w:rPr>
        <w:t>Packet Detection Rule ID (PDR ID)</w:t>
      </w:r>
      <w:r>
        <w:rPr>
          <w:noProof/>
        </w:rPr>
        <w:tab/>
      </w:r>
      <w:r>
        <w:rPr>
          <w:noProof/>
        </w:rPr>
        <w:fldChar w:fldCharType="begin" w:fldLock="1"/>
      </w:r>
      <w:r>
        <w:rPr>
          <w:noProof/>
        </w:rPr>
        <w:instrText xml:space="preserve"> PAGEREF _Toc106825821 \h </w:instrText>
      </w:r>
      <w:r>
        <w:rPr>
          <w:noProof/>
        </w:rPr>
      </w:r>
      <w:r>
        <w:rPr>
          <w:noProof/>
        </w:rPr>
        <w:fldChar w:fldCharType="separate"/>
      </w:r>
      <w:r>
        <w:rPr>
          <w:noProof/>
        </w:rPr>
        <w:t>271</w:t>
      </w:r>
      <w:r>
        <w:rPr>
          <w:noProof/>
        </w:rPr>
        <w:fldChar w:fldCharType="end"/>
      </w:r>
    </w:p>
    <w:p w14:paraId="7D37ADD4" w14:textId="4007FD24"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2.37</w:t>
      </w:r>
      <w:r>
        <w:rPr>
          <w:rFonts w:asciiTheme="minorHAnsi" w:eastAsiaTheme="minorEastAsia" w:hAnsiTheme="minorHAnsi" w:cstheme="minorBidi"/>
          <w:noProof/>
          <w:sz w:val="22"/>
          <w:szCs w:val="22"/>
          <w:lang w:eastAsia="en-GB"/>
        </w:rPr>
        <w:tab/>
      </w:r>
      <w:r>
        <w:rPr>
          <w:noProof/>
        </w:rPr>
        <w:t>F-SEID</w:t>
      </w:r>
      <w:r>
        <w:rPr>
          <w:noProof/>
        </w:rPr>
        <w:tab/>
      </w:r>
      <w:r>
        <w:rPr>
          <w:noProof/>
        </w:rPr>
        <w:fldChar w:fldCharType="begin" w:fldLock="1"/>
      </w:r>
      <w:r>
        <w:rPr>
          <w:noProof/>
        </w:rPr>
        <w:instrText xml:space="preserve"> PAGEREF _Toc106825822 \h </w:instrText>
      </w:r>
      <w:r>
        <w:rPr>
          <w:noProof/>
        </w:rPr>
      </w:r>
      <w:r>
        <w:rPr>
          <w:noProof/>
        </w:rPr>
        <w:fldChar w:fldCharType="separate"/>
      </w:r>
      <w:r>
        <w:rPr>
          <w:noProof/>
        </w:rPr>
        <w:t>271</w:t>
      </w:r>
      <w:r>
        <w:rPr>
          <w:noProof/>
        </w:rPr>
        <w:fldChar w:fldCharType="end"/>
      </w:r>
    </w:p>
    <w:p w14:paraId="5C148A23" w14:textId="49D52108" w:rsidR="00691607" w:rsidRDefault="00691607">
      <w:pPr>
        <w:pStyle w:val="TOC3"/>
        <w:rPr>
          <w:rFonts w:asciiTheme="minorHAnsi" w:eastAsiaTheme="minorEastAsia" w:hAnsiTheme="minorHAnsi" w:cstheme="minorBidi"/>
          <w:noProof/>
          <w:sz w:val="22"/>
          <w:szCs w:val="22"/>
          <w:lang w:eastAsia="en-GB"/>
        </w:rPr>
      </w:pPr>
      <w:r>
        <w:rPr>
          <w:noProof/>
        </w:rPr>
        <w:t>8.2.38</w:t>
      </w:r>
      <w:r>
        <w:rPr>
          <w:rFonts w:asciiTheme="minorHAnsi" w:eastAsiaTheme="minorEastAsia" w:hAnsiTheme="minorHAnsi" w:cstheme="minorBidi"/>
          <w:noProof/>
          <w:sz w:val="22"/>
          <w:szCs w:val="22"/>
          <w:lang w:eastAsia="en-GB"/>
        </w:rPr>
        <w:tab/>
      </w:r>
      <w:r>
        <w:rPr>
          <w:noProof/>
        </w:rPr>
        <w:t>Node ID</w:t>
      </w:r>
      <w:r>
        <w:rPr>
          <w:noProof/>
        </w:rPr>
        <w:tab/>
      </w:r>
      <w:r>
        <w:rPr>
          <w:noProof/>
        </w:rPr>
        <w:fldChar w:fldCharType="begin" w:fldLock="1"/>
      </w:r>
      <w:r>
        <w:rPr>
          <w:noProof/>
        </w:rPr>
        <w:instrText xml:space="preserve"> PAGEREF _Toc106825823 \h </w:instrText>
      </w:r>
      <w:r>
        <w:rPr>
          <w:noProof/>
        </w:rPr>
      </w:r>
      <w:r>
        <w:rPr>
          <w:noProof/>
        </w:rPr>
        <w:fldChar w:fldCharType="separate"/>
      </w:r>
      <w:r>
        <w:rPr>
          <w:noProof/>
        </w:rPr>
        <w:t>272</w:t>
      </w:r>
      <w:r>
        <w:rPr>
          <w:noProof/>
        </w:rPr>
        <w:fldChar w:fldCharType="end"/>
      </w:r>
    </w:p>
    <w:p w14:paraId="1B043EC1" w14:textId="66AA05FD"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2.39</w:t>
      </w:r>
      <w:r>
        <w:rPr>
          <w:rFonts w:asciiTheme="minorHAnsi" w:eastAsiaTheme="minorEastAsia" w:hAnsiTheme="minorHAnsi" w:cstheme="minorBidi"/>
          <w:noProof/>
          <w:sz w:val="22"/>
          <w:szCs w:val="22"/>
          <w:lang w:eastAsia="en-GB"/>
        </w:rPr>
        <w:tab/>
      </w:r>
      <w:r>
        <w:rPr>
          <w:noProof/>
        </w:rPr>
        <w:t>PFD Contents</w:t>
      </w:r>
      <w:r>
        <w:rPr>
          <w:noProof/>
        </w:rPr>
        <w:tab/>
      </w:r>
      <w:r>
        <w:rPr>
          <w:noProof/>
        </w:rPr>
        <w:fldChar w:fldCharType="begin" w:fldLock="1"/>
      </w:r>
      <w:r>
        <w:rPr>
          <w:noProof/>
        </w:rPr>
        <w:instrText xml:space="preserve"> PAGEREF _Toc106825824 \h </w:instrText>
      </w:r>
      <w:r>
        <w:rPr>
          <w:noProof/>
        </w:rPr>
      </w:r>
      <w:r>
        <w:rPr>
          <w:noProof/>
        </w:rPr>
        <w:fldChar w:fldCharType="separate"/>
      </w:r>
      <w:r>
        <w:rPr>
          <w:noProof/>
        </w:rPr>
        <w:t>272</w:t>
      </w:r>
      <w:r>
        <w:rPr>
          <w:noProof/>
        </w:rPr>
        <w:fldChar w:fldCharType="end"/>
      </w:r>
    </w:p>
    <w:p w14:paraId="0CE82405" w14:textId="7EB40042"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2.40</w:t>
      </w:r>
      <w:r>
        <w:rPr>
          <w:rFonts w:asciiTheme="minorHAnsi" w:eastAsiaTheme="minorEastAsia" w:hAnsiTheme="minorHAnsi" w:cstheme="minorBidi"/>
          <w:noProof/>
          <w:sz w:val="22"/>
          <w:szCs w:val="22"/>
          <w:lang w:eastAsia="en-GB"/>
        </w:rPr>
        <w:tab/>
      </w:r>
      <w:r>
        <w:rPr>
          <w:noProof/>
        </w:rPr>
        <w:t>Measurement Method</w:t>
      </w:r>
      <w:r>
        <w:rPr>
          <w:noProof/>
        </w:rPr>
        <w:tab/>
      </w:r>
      <w:r>
        <w:rPr>
          <w:noProof/>
        </w:rPr>
        <w:fldChar w:fldCharType="begin" w:fldLock="1"/>
      </w:r>
      <w:r>
        <w:rPr>
          <w:noProof/>
        </w:rPr>
        <w:instrText xml:space="preserve"> PAGEREF _Toc106825825 \h </w:instrText>
      </w:r>
      <w:r>
        <w:rPr>
          <w:noProof/>
        </w:rPr>
      </w:r>
      <w:r>
        <w:rPr>
          <w:noProof/>
        </w:rPr>
        <w:fldChar w:fldCharType="separate"/>
      </w:r>
      <w:r>
        <w:rPr>
          <w:noProof/>
        </w:rPr>
        <w:t>274</w:t>
      </w:r>
      <w:r>
        <w:rPr>
          <w:noProof/>
        </w:rPr>
        <w:fldChar w:fldCharType="end"/>
      </w:r>
    </w:p>
    <w:p w14:paraId="40BA863E" w14:textId="3314C113"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2.41</w:t>
      </w:r>
      <w:r>
        <w:rPr>
          <w:rFonts w:asciiTheme="minorHAnsi" w:eastAsiaTheme="minorEastAsia" w:hAnsiTheme="minorHAnsi" w:cstheme="minorBidi"/>
          <w:noProof/>
          <w:sz w:val="22"/>
          <w:szCs w:val="22"/>
          <w:lang w:eastAsia="en-GB"/>
        </w:rPr>
        <w:tab/>
      </w:r>
      <w:r>
        <w:rPr>
          <w:noProof/>
        </w:rPr>
        <w:t>Usage Report Trigger</w:t>
      </w:r>
      <w:r>
        <w:rPr>
          <w:noProof/>
        </w:rPr>
        <w:tab/>
      </w:r>
      <w:r>
        <w:rPr>
          <w:noProof/>
        </w:rPr>
        <w:fldChar w:fldCharType="begin" w:fldLock="1"/>
      </w:r>
      <w:r>
        <w:rPr>
          <w:noProof/>
        </w:rPr>
        <w:instrText xml:space="preserve"> PAGEREF _Toc106825826 \h </w:instrText>
      </w:r>
      <w:r>
        <w:rPr>
          <w:noProof/>
        </w:rPr>
      </w:r>
      <w:r>
        <w:rPr>
          <w:noProof/>
        </w:rPr>
        <w:fldChar w:fldCharType="separate"/>
      </w:r>
      <w:r>
        <w:rPr>
          <w:noProof/>
        </w:rPr>
        <w:t>275</w:t>
      </w:r>
      <w:r>
        <w:rPr>
          <w:noProof/>
        </w:rPr>
        <w:fldChar w:fldCharType="end"/>
      </w:r>
    </w:p>
    <w:p w14:paraId="4EBCDBBA" w14:textId="79817864"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2.42</w:t>
      </w:r>
      <w:r>
        <w:rPr>
          <w:rFonts w:asciiTheme="minorHAnsi" w:eastAsiaTheme="minorEastAsia" w:hAnsiTheme="minorHAnsi" w:cstheme="minorBidi"/>
          <w:noProof/>
          <w:sz w:val="22"/>
          <w:szCs w:val="22"/>
          <w:lang w:eastAsia="en-GB"/>
        </w:rPr>
        <w:tab/>
      </w:r>
      <w:r>
        <w:rPr>
          <w:noProof/>
        </w:rPr>
        <w:t>Measurement Period</w:t>
      </w:r>
      <w:r>
        <w:rPr>
          <w:noProof/>
        </w:rPr>
        <w:tab/>
      </w:r>
      <w:r>
        <w:rPr>
          <w:noProof/>
        </w:rPr>
        <w:fldChar w:fldCharType="begin" w:fldLock="1"/>
      </w:r>
      <w:r>
        <w:rPr>
          <w:noProof/>
        </w:rPr>
        <w:instrText xml:space="preserve"> PAGEREF _Toc106825827 \h </w:instrText>
      </w:r>
      <w:r>
        <w:rPr>
          <w:noProof/>
        </w:rPr>
      </w:r>
      <w:r>
        <w:rPr>
          <w:noProof/>
        </w:rPr>
        <w:fldChar w:fldCharType="separate"/>
      </w:r>
      <w:r>
        <w:rPr>
          <w:noProof/>
        </w:rPr>
        <w:t>276</w:t>
      </w:r>
      <w:r>
        <w:rPr>
          <w:noProof/>
        </w:rPr>
        <w:fldChar w:fldCharType="end"/>
      </w:r>
    </w:p>
    <w:p w14:paraId="3E465B4B" w14:textId="4B6CAD22"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2.43</w:t>
      </w:r>
      <w:r>
        <w:rPr>
          <w:rFonts w:asciiTheme="minorHAnsi" w:eastAsiaTheme="minorEastAsia" w:hAnsiTheme="minorHAnsi" w:cstheme="minorBidi"/>
          <w:noProof/>
          <w:sz w:val="22"/>
          <w:szCs w:val="22"/>
          <w:lang w:eastAsia="en-GB"/>
        </w:rPr>
        <w:tab/>
      </w:r>
      <w:r>
        <w:rPr>
          <w:noProof/>
        </w:rPr>
        <w:t>Fully qualified PDN Connection Set Identifier (FQ-CSID)</w:t>
      </w:r>
      <w:r>
        <w:rPr>
          <w:noProof/>
        </w:rPr>
        <w:tab/>
      </w:r>
      <w:r>
        <w:rPr>
          <w:noProof/>
        </w:rPr>
        <w:fldChar w:fldCharType="begin" w:fldLock="1"/>
      </w:r>
      <w:r>
        <w:rPr>
          <w:noProof/>
        </w:rPr>
        <w:instrText xml:space="preserve"> PAGEREF _Toc106825828 \h </w:instrText>
      </w:r>
      <w:r>
        <w:rPr>
          <w:noProof/>
        </w:rPr>
      </w:r>
      <w:r>
        <w:rPr>
          <w:noProof/>
        </w:rPr>
        <w:fldChar w:fldCharType="separate"/>
      </w:r>
      <w:r>
        <w:rPr>
          <w:noProof/>
        </w:rPr>
        <w:t>277</w:t>
      </w:r>
      <w:r>
        <w:rPr>
          <w:noProof/>
        </w:rPr>
        <w:fldChar w:fldCharType="end"/>
      </w:r>
    </w:p>
    <w:p w14:paraId="2C29153A" w14:textId="1ACB3686"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2.44</w:t>
      </w:r>
      <w:r>
        <w:rPr>
          <w:rFonts w:asciiTheme="minorHAnsi" w:eastAsiaTheme="minorEastAsia" w:hAnsiTheme="minorHAnsi" w:cstheme="minorBidi"/>
          <w:noProof/>
          <w:sz w:val="22"/>
          <w:szCs w:val="22"/>
          <w:lang w:eastAsia="en-GB"/>
        </w:rPr>
        <w:tab/>
      </w:r>
      <w:r>
        <w:rPr>
          <w:noProof/>
        </w:rPr>
        <w:t>Volume Measurement</w:t>
      </w:r>
      <w:r>
        <w:rPr>
          <w:noProof/>
        </w:rPr>
        <w:tab/>
      </w:r>
      <w:r>
        <w:rPr>
          <w:noProof/>
        </w:rPr>
        <w:fldChar w:fldCharType="begin" w:fldLock="1"/>
      </w:r>
      <w:r>
        <w:rPr>
          <w:noProof/>
        </w:rPr>
        <w:instrText xml:space="preserve"> PAGEREF _Toc106825829 \h </w:instrText>
      </w:r>
      <w:r>
        <w:rPr>
          <w:noProof/>
        </w:rPr>
      </w:r>
      <w:r>
        <w:rPr>
          <w:noProof/>
        </w:rPr>
        <w:fldChar w:fldCharType="separate"/>
      </w:r>
      <w:r>
        <w:rPr>
          <w:noProof/>
        </w:rPr>
        <w:t>278</w:t>
      </w:r>
      <w:r>
        <w:rPr>
          <w:noProof/>
        </w:rPr>
        <w:fldChar w:fldCharType="end"/>
      </w:r>
    </w:p>
    <w:p w14:paraId="3F2028C3" w14:textId="33DBED1C"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2.45</w:t>
      </w:r>
      <w:r>
        <w:rPr>
          <w:rFonts w:asciiTheme="minorHAnsi" w:eastAsiaTheme="minorEastAsia" w:hAnsiTheme="minorHAnsi" w:cstheme="minorBidi"/>
          <w:noProof/>
          <w:sz w:val="22"/>
          <w:szCs w:val="22"/>
          <w:lang w:eastAsia="en-GB"/>
        </w:rPr>
        <w:tab/>
      </w:r>
      <w:r>
        <w:rPr>
          <w:noProof/>
        </w:rPr>
        <w:t>Duration Measurement</w:t>
      </w:r>
      <w:r>
        <w:rPr>
          <w:noProof/>
        </w:rPr>
        <w:tab/>
      </w:r>
      <w:r>
        <w:rPr>
          <w:noProof/>
        </w:rPr>
        <w:fldChar w:fldCharType="begin" w:fldLock="1"/>
      </w:r>
      <w:r>
        <w:rPr>
          <w:noProof/>
        </w:rPr>
        <w:instrText xml:space="preserve"> PAGEREF _Toc106825830 \h </w:instrText>
      </w:r>
      <w:r>
        <w:rPr>
          <w:noProof/>
        </w:rPr>
      </w:r>
      <w:r>
        <w:rPr>
          <w:noProof/>
        </w:rPr>
        <w:fldChar w:fldCharType="separate"/>
      </w:r>
      <w:r>
        <w:rPr>
          <w:noProof/>
        </w:rPr>
        <w:t>278</w:t>
      </w:r>
      <w:r>
        <w:rPr>
          <w:noProof/>
        </w:rPr>
        <w:fldChar w:fldCharType="end"/>
      </w:r>
    </w:p>
    <w:p w14:paraId="4FC8A0BF" w14:textId="4FA44271"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2.46</w:t>
      </w:r>
      <w:r>
        <w:rPr>
          <w:rFonts w:asciiTheme="minorHAnsi" w:eastAsiaTheme="minorEastAsia" w:hAnsiTheme="minorHAnsi" w:cstheme="minorBidi"/>
          <w:noProof/>
          <w:sz w:val="22"/>
          <w:szCs w:val="22"/>
          <w:lang w:eastAsia="en-GB"/>
        </w:rPr>
        <w:tab/>
      </w:r>
      <w:r>
        <w:rPr>
          <w:noProof/>
        </w:rPr>
        <w:t>Time of First Packet</w:t>
      </w:r>
      <w:r>
        <w:rPr>
          <w:noProof/>
        </w:rPr>
        <w:tab/>
      </w:r>
      <w:r>
        <w:rPr>
          <w:noProof/>
        </w:rPr>
        <w:fldChar w:fldCharType="begin" w:fldLock="1"/>
      </w:r>
      <w:r>
        <w:rPr>
          <w:noProof/>
        </w:rPr>
        <w:instrText xml:space="preserve"> PAGEREF _Toc106825831 \h </w:instrText>
      </w:r>
      <w:r>
        <w:rPr>
          <w:noProof/>
        </w:rPr>
      </w:r>
      <w:r>
        <w:rPr>
          <w:noProof/>
        </w:rPr>
        <w:fldChar w:fldCharType="separate"/>
      </w:r>
      <w:r>
        <w:rPr>
          <w:noProof/>
        </w:rPr>
        <w:t>279</w:t>
      </w:r>
      <w:r>
        <w:rPr>
          <w:noProof/>
        </w:rPr>
        <w:fldChar w:fldCharType="end"/>
      </w:r>
    </w:p>
    <w:p w14:paraId="5ECBAC68" w14:textId="314AE01D"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2.47</w:t>
      </w:r>
      <w:r>
        <w:rPr>
          <w:rFonts w:asciiTheme="minorHAnsi" w:eastAsiaTheme="minorEastAsia" w:hAnsiTheme="minorHAnsi" w:cstheme="minorBidi"/>
          <w:noProof/>
          <w:sz w:val="22"/>
          <w:szCs w:val="22"/>
          <w:lang w:eastAsia="en-GB"/>
        </w:rPr>
        <w:tab/>
      </w:r>
      <w:r>
        <w:rPr>
          <w:noProof/>
        </w:rPr>
        <w:t>Time of Last Packet</w:t>
      </w:r>
      <w:r>
        <w:rPr>
          <w:noProof/>
        </w:rPr>
        <w:tab/>
      </w:r>
      <w:r>
        <w:rPr>
          <w:noProof/>
        </w:rPr>
        <w:fldChar w:fldCharType="begin" w:fldLock="1"/>
      </w:r>
      <w:r>
        <w:rPr>
          <w:noProof/>
        </w:rPr>
        <w:instrText xml:space="preserve"> PAGEREF _Toc106825832 \h </w:instrText>
      </w:r>
      <w:r>
        <w:rPr>
          <w:noProof/>
        </w:rPr>
      </w:r>
      <w:r>
        <w:rPr>
          <w:noProof/>
        </w:rPr>
        <w:fldChar w:fldCharType="separate"/>
      </w:r>
      <w:r>
        <w:rPr>
          <w:noProof/>
        </w:rPr>
        <w:t>279</w:t>
      </w:r>
      <w:r>
        <w:rPr>
          <w:noProof/>
        </w:rPr>
        <w:fldChar w:fldCharType="end"/>
      </w:r>
    </w:p>
    <w:p w14:paraId="46A1F6A2" w14:textId="4097719C" w:rsidR="00691607" w:rsidRDefault="00691607">
      <w:pPr>
        <w:pStyle w:val="TOC3"/>
        <w:rPr>
          <w:rFonts w:asciiTheme="minorHAnsi" w:eastAsiaTheme="minorEastAsia" w:hAnsiTheme="minorHAnsi" w:cstheme="minorBidi"/>
          <w:noProof/>
          <w:sz w:val="22"/>
          <w:szCs w:val="22"/>
          <w:lang w:eastAsia="en-GB"/>
        </w:rPr>
      </w:pPr>
      <w:r>
        <w:rPr>
          <w:noProof/>
        </w:rPr>
        <w:lastRenderedPageBreak/>
        <w:t>8.</w:t>
      </w:r>
      <w:r w:rsidRPr="006D4545">
        <w:rPr>
          <w:noProof/>
          <w:lang w:val="en-US"/>
        </w:rPr>
        <w:t>2.48</w:t>
      </w:r>
      <w:r>
        <w:rPr>
          <w:rFonts w:asciiTheme="minorHAnsi" w:eastAsiaTheme="minorEastAsia" w:hAnsiTheme="minorHAnsi" w:cstheme="minorBidi"/>
          <w:noProof/>
          <w:sz w:val="22"/>
          <w:szCs w:val="22"/>
          <w:lang w:eastAsia="en-GB"/>
        </w:rPr>
        <w:tab/>
      </w:r>
      <w:r>
        <w:rPr>
          <w:noProof/>
        </w:rPr>
        <w:t>Quota Holding Time</w:t>
      </w:r>
      <w:r>
        <w:rPr>
          <w:noProof/>
        </w:rPr>
        <w:tab/>
      </w:r>
      <w:r>
        <w:rPr>
          <w:noProof/>
        </w:rPr>
        <w:fldChar w:fldCharType="begin" w:fldLock="1"/>
      </w:r>
      <w:r>
        <w:rPr>
          <w:noProof/>
        </w:rPr>
        <w:instrText xml:space="preserve"> PAGEREF _Toc106825833 \h </w:instrText>
      </w:r>
      <w:r>
        <w:rPr>
          <w:noProof/>
        </w:rPr>
      </w:r>
      <w:r>
        <w:rPr>
          <w:noProof/>
        </w:rPr>
        <w:fldChar w:fldCharType="separate"/>
      </w:r>
      <w:r>
        <w:rPr>
          <w:noProof/>
        </w:rPr>
        <w:t>279</w:t>
      </w:r>
      <w:r>
        <w:rPr>
          <w:noProof/>
        </w:rPr>
        <w:fldChar w:fldCharType="end"/>
      </w:r>
    </w:p>
    <w:p w14:paraId="4E7F916C" w14:textId="6107E18F"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2.49</w:t>
      </w:r>
      <w:r>
        <w:rPr>
          <w:rFonts w:asciiTheme="minorHAnsi" w:eastAsiaTheme="minorEastAsia" w:hAnsiTheme="minorHAnsi" w:cstheme="minorBidi"/>
          <w:noProof/>
          <w:sz w:val="22"/>
          <w:szCs w:val="22"/>
          <w:lang w:eastAsia="en-GB"/>
        </w:rPr>
        <w:tab/>
      </w:r>
      <w:r>
        <w:rPr>
          <w:noProof/>
        </w:rPr>
        <w:t>Dropped DL Traffic Threshold</w:t>
      </w:r>
      <w:r>
        <w:rPr>
          <w:noProof/>
        </w:rPr>
        <w:tab/>
      </w:r>
      <w:r>
        <w:rPr>
          <w:noProof/>
        </w:rPr>
        <w:fldChar w:fldCharType="begin" w:fldLock="1"/>
      </w:r>
      <w:r>
        <w:rPr>
          <w:noProof/>
        </w:rPr>
        <w:instrText xml:space="preserve"> PAGEREF _Toc106825834 \h </w:instrText>
      </w:r>
      <w:r>
        <w:rPr>
          <w:noProof/>
        </w:rPr>
      </w:r>
      <w:r>
        <w:rPr>
          <w:noProof/>
        </w:rPr>
        <w:fldChar w:fldCharType="separate"/>
      </w:r>
      <w:r>
        <w:rPr>
          <w:noProof/>
        </w:rPr>
        <w:t>280</w:t>
      </w:r>
      <w:r>
        <w:rPr>
          <w:noProof/>
        </w:rPr>
        <w:fldChar w:fldCharType="end"/>
      </w:r>
    </w:p>
    <w:p w14:paraId="0EFABDA5" w14:textId="7DA8AB94"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2.50</w:t>
      </w:r>
      <w:r>
        <w:rPr>
          <w:rFonts w:asciiTheme="minorHAnsi" w:eastAsiaTheme="minorEastAsia" w:hAnsiTheme="minorHAnsi" w:cstheme="minorBidi"/>
          <w:noProof/>
          <w:sz w:val="22"/>
          <w:szCs w:val="22"/>
          <w:lang w:eastAsia="en-GB"/>
        </w:rPr>
        <w:tab/>
      </w:r>
      <w:r>
        <w:rPr>
          <w:noProof/>
        </w:rPr>
        <w:t>Volume Quota</w:t>
      </w:r>
      <w:r>
        <w:rPr>
          <w:noProof/>
        </w:rPr>
        <w:tab/>
      </w:r>
      <w:r>
        <w:rPr>
          <w:noProof/>
        </w:rPr>
        <w:fldChar w:fldCharType="begin" w:fldLock="1"/>
      </w:r>
      <w:r>
        <w:rPr>
          <w:noProof/>
        </w:rPr>
        <w:instrText xml:space="preserve"> PAGEREF _Toc106825835 \h </w:instrText>
      </w:r>
      <w:r>
        <w:rPr>
          <w:noProof/>
        </w:rPr>
      </w:r>
      <w:r>
        <w:rPr>
          <w:noProof/>
        </w:rPr>
        <w:fldChar w:fldCharType="separate"/>
      </w:r>
      <w:r>
        <w:rPr>
          <w:noProof/>
        </w:rPr>
        <w:t>280</w:t>
      </w:r>
      <w:r>
        <w:rPr>
          <w:noProof/>
        </w:rPr>
        <w:fldChar w:fldCharType="end"/>
      </w:r>
    </w:p>
    <w:p w14:paraId="444A1B83" w14:textId="1DD00AC6"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2.51</w:t>
      </w:r>
      <w:r>
        <w:rPr>
          <w:rFonts w:asciiTheme="minorHAnsi" w:eastAsiaTheme="minorEastAsia" w:hAnsiTheme="minorHAnsi" w:cstheme="minorBidi"/>
          <w:noProof/>
          <w:sz w:val="22"/>
          <w:szCs w:val="22"/>
          <w:lang w:eastAsia="en-GB"/>
        </w:rPr>
        <w:tab/>
      </w:r>
      <w:r>
        <w:rPr>
          <w:noProof/>
        </w:rPr>
        <w:t>Time Quota</w:t>
      </w:r>
      <w:r>
        <w:rPr>
          <w:noProof/>
        </w:rPr>
        <w:tab/>
      </w:r>
      <w:r>
        <w:rPr>
          <w:noProof/>
        </w:rPr>
        <w:fldChar w:fldCharType="begin" w:fldLock="1"/>
      </w:r>
      <w:r>
        <w:rPr>
          <w:noProof/>
        </w:rPr>
        <w:instrText xml:space="preserve"> PAGEREF _Toc106825836 \h </w:instrText>
      </w:r>
      <w:r>
        <w:rPr>
          <w:noProof/>
        </w:rPr>
      </w:r>
      <w:r>
        <w:rPr>
          <w:noProof/>
        </w:rPr>
        <w:fldChar w:fldCharType="separate"/>
      </w:r>
      <w:r>
        <w:rPr>
          <w:noProof/>
        </w:rPr>
        <w:t>281</w:t>
      </w:r>
      <w:r>
        <w:rPr>
          <w:noProof/>
        </w:rPr>
        <w:fldChar w:fldCharType="end"/>
      </w:r>
    </w:p>
    <w:p w14:paraId="6A0E4FBF" w14:textId="7BE96AD8"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2.52</w:t>
      </w:r>
      <w:r>
        <w:rPr>
          <w:rFonts w:asciiTheme="minorHAnsi" w:eastAsiaTheme="minorEastAsia" w:hAnsiTheme="minorHAnsi" w:cstheme="minorBidi"/>
          <w:noProof/>
          <w:sz w:val="22"/>
          <w:szCs w:val="22"/>
          <w:lang w:eastAsia="en-GB"/>
        </w:rPr>
        <w:tab/>
      </w:r>
      <w:r>
        <w:rPr>
          <w:noProof/>
        </w:rPr>
        <w:t>Start Time</w:t>
      </w:r>
      <w:r>
        <w:rPr>
          <w:noProof/>
        </w:rPr>
        <w:tab/>
      </w:r>
      <w:r>
        <w:rPr>
          <w:noProof/>
        </w:rPr>
        <w:fldChar w:fldCharType="begin" w:fldLock="1"/>
      </w:r>
      <w:r>
        <w:rPr>
          <w:noProof/>
        </w:rPr>
        <w:instrText xml:space="preserve"> PAGEREF _Toc106825837 \h </w:instrText>
      </w:r>
      <w:r>
        <w:rPr>
          <w:noProof/>
        </w:rPr>
      </w:r>
      <w:r>
        <w:rPr>
          <w:noProof/>
        </w:rPr>
        <w:fldChar w:fldCharType="separate"/>
      </w:r>
      <w:r>
        <w:rPr>
          <w:noProof/>
        </w:rPr>
        <w:t>281</w:t>
      </w:r>
      <w:r>
        <w:rPr>
          <w:noProof/>
        </w:rPr>
        <w:fldChar w:fldCharType="end"/>
      </w:r>
    </w:p>
    <w:p w14:paraId="42164673" w14:textId="541DF36F"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2.53</w:t>
      </w:r>
      <w:r>
        <w:rPr>
          <w:rFonts w:asciiTheme="minorHAnsi" w:eastAsiaTheme="minorEastAsia" w:hAnsiTheme="minorHAnsi" w:cstheme="minorBidi"/>
          <w:noProof/>
          <w:sz w:val="22"/>
          <w:szCs w:val="22"/>
          <w:lang w:eastAsia="en-GB"/>
        </w:rPr>
        <w:tab/>
      </w:r>
      <w:r>
        <w:rPr>
          <w:noProof/>
        </w:rPr>
        <w:t>End Time</w:t>
      </w:r>
      <w:r>
        <w:rPr>
          <w:noProof/>
        </w:rPr>
        <w:tab/>
      </w:r>
      <w:r>
        <w:rPr>
          <w:noProof/>
        </w:rPr>
        <w:fldChar w:fldCharType="begin" w:fldLock="1"/>
      </w:r>
      <w:r>
        <w:rPr>
          <w:noProof/>
        </w:rPr>
        <w:instrText xml:space="preserve"> PAGEREF _Toc106825838 \h </w:instrText>
      </w:r>
      <w:r>
        <w:rPr>
          <w:noProof/>
        </w:rPr>
      </w:r>
      <w:r>
        <w:rPr>
          <w:noProof/>
        </w:rPr>
        <w:fldChar w:fldCharType="separate"/>
      </w:r>
      <w:r>
        <w:rPr>
          <w:noProof/>
        </w:rPr>
        <w:t>281</w:t>
      </w:r>
      <w:r>
        <w:rPr>
          <w:noProof/>
        </w:rPr>
        <w:fldChar w:fldCharType="end"/>
      </w:r>
    </w:p>
    <w:p w14:paraId="6B99917A" w14:textId="13F58762" w:rsidR="00691607" w:rsidRDefault="00691607">
      <w:pPr>
        <w:pStyle w:val="TOC3"/>
        <w:rPr>
          <w:rFonts w:asciiTheme="minorHAnsi" w:eastAsiaTheme="minorEastAsia" w:hAnsiTheme="minorHAnsi" w:cstheme="minorBidi"/>
          <w:noProof/>
          <w:sz w:val="22"/>
          <w:szCs w:val="22"/>
          <w:lang w:eastAsia="en-GB"/>
        </w:rPr>
      </w:pPr>
      <w:r>
        <w:rPr>
          <w:noProof/>
        </w:rPr>
        <w:t>8.2.54</w:t>
      </w:r>
      <w:r>
        <w:rPr>
          <w:rFonts w:asciiTheme="minorHAnsi" w:eastAsiaTheme="minorEastAsia" w:hAnsiTheme="minorHAnsi" w:cstheme="minorBidi"/>
          <w:noProof/>
          <w:sz w:val="22"/>
          <w:szCs w:val="22"/>
          <w:lang w:eastAsia="en-GB"/>
        </w:rPr>
        <w:tab/>
      </w:r>
      <w:r>
        <w:rPr>
          <w:noProof/>
        </w:rPr>
        <w:t>URR ID</w:t>
      </w:r>
      <w:r>
        <w:rPr>
          <w:noProof/>
        </w:rPr>
        <w:tab/>
      </w:r>
      <w:r>
        <w:rPr>
          <w:noProof/>
        </w:rPr>
        <w:fldChar w:fldCharType="begin" w:fldLock="1"/>
      </w:r>
      <w:r>
        <w:rPr>
          <w:noProof/>
        </w:rPr>
        <w:instrText xml:space="preserve"> PAGEREF _Toc106825839 \h </w:instrText>
      </w:r>
      <w:r>
        <w:rPr>
          <w:noProof/>
        </w:rPr>
      </w:r>
      <w:r>
        <w:rPr>
          <w:noProof/>
        </w:rPr>
        <w:fldChar w:fldCharType="separate"/>
      </w:r>
      <w:r>
        <w:rPr>
          <w:noProof/>
        </w:rPr>
        <w:t>282</w:t>
      </w:r>
      <w:r>
        <w:rPr>
          <w:noProof/>
        </w:rPr>
        <w:fldChar w:fldCharType="end"/>
      </w:r>
    </w:p>
    <w:p w14:paraId="7D6EDE24" w14:textId="6997182F" w:rsidR="00691607" w:rsidRDefault="00691607">
      <w:pPr>
        <w:pStyle w:val="TOC3"/>
        <w:rPr>
          <w:rFonts w:asciiTheme="minorHAnsi" w:eastAsiaTheme="minorEastAsia" w:hAnsiTheme="minorHAnsi" w:cstheme="minorBidi"/>
          <w:noProof/>
          <w:sz w:val="22"/>
          <w:szCs w:val="22"/>
          <w:lang w:eastAsia="en-GB"/>
        </w:rPr>
      </w:pPr>
      <w:r>
        <w:rPr>
          <w:noProof/>
        </w:rPr>
        <w:t>8.2.55</w:t>
      </w:r>
      <w:r>
        <w:rPr>
          <w:rFonts w:asciiTheme="minorHAnsi" w:eastAsiaTheme="minorEastAsia" w:hAnsiTheme="minorHAnsi" w:cstheme="minorBidi"/>
          <w:noProof/>
          <w:sz w:val="22"/>
          <w:szCs w:val="22"/>
          <w:lang w:eastAsia="en-GB"/>
        </w:rPr>
        <w:tab/>
      </w:r>
      <w:r>
        <w:rPr>
          <w:noProof/>
        </w:rPr>
        <w:t>Linked URR ID IE</w:t>
      </w:r>
      <w:r>
        <w:rPr>
          <w:noProof/>
        </w:rPr>
        <w:tab/>
      </w:r>
      <w:r>
        <w:rPr>
          <w:noProof/>
        </w:rPr>
        <w:fldChar w:fldCharType="begin" w:fldLock="1"/>
      </w:r>
      <w:r>
        <w:rPr>
          <w:noProof/>
        </w:rPr>
        <w:instrText xml:space="preserve"> PAGEREF _Toc106825840 \h </w:instrText>
      </w:r>
      <w:r>
        <w:rPr>
          <w:noProof/>
        </w:rPr>
      </w:r>
      <w:r>
        <w:rPr>
          <w:noProof/>
        </w:rPr>
        <w:fldChar w:fldCharType="separate"/>
      </w:r>
      <w:r>
        <w:rPr>
          <w:noProof/>
        </w:rPr>
        <w:t>282</w:t>
      </w:r>
      <w:r>
        <w:rPr>
          <w:noProof/>
        </w:rPr>
        <w:fldChar w:fldCharType="end"/>
      </w:r>
    </w:p>
    <w:p w14:paraId="214D0FC7" w14:textId="3C8CED9C"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2.56</w:t>
      </w:r>
      <w:r>
        <w:rPr>
          <w:rFonts w:asciiTheme="minorHAnsi" w:eastAsiaTheme="minorEastAsia" w:hAnsiTheme="minorHAnsi" w:cstheme="minorBidi"/>
          <w:noProof/>
          <w:sz w:val="22"/>
          <w:szCs w:val="22"/>
          <w:lang w:eastAsia="en-GB"/>
        </w:rPr>
        <w:tab/>
      </w:r>
      <w:r>
        <w:rPr>
          <w:noProof/>
        </w:rPr>
        <w:t>Outer Header Creation</w:t>
      </w:r>
      <w:r>
        <w:rPr>
          <w:noProof/>
        </w:rPr>
        <w:tab/>
      </w:r>
      <w:r>
        <w:rPr>
          <w:noProof/>
        </w:rPr>
        <w:fldChar w:fldCharType="begin" w:fldLock="1"/>
      </w:r>
      <w:r>
        <w:rPr>
          <w:noProof/>
        </w:rPr>
        <w:instrText xml:space="preserve"> PAGEREF _Toc106825841 \h </w:instrText>
      </w:r>
      <w:r>
        <w:rPr>
          <w:noProof/>
        </w:rPr>
      </w:r>
      <w:r>
        <w:rPr>
          <w:noProof/>
        </w:rPr>
        <w:fldChar w:fldCharType="separate"/>
      </w:r>
      <w:r>
        <w:rPr>
          <w:noProof/>
        </w:rPr>
        <w:t>282</w:t>
      </w:r>
      <w:r>
        <w:rPr>
          <w:noProof/>
        </w:rPr>
        <w:fldChar w:fldCharType="end"/>
      </w:r>
    </w:p>
    <w:p w14:paraId="24631325" w14:textId="63E23FAC" w:rsidR="00691607" w:rsidRDefault="00691607">
      <w:pPr>
        <w:pStyle w:val="TOC3"/>
        <w:rPr>
          <w:rFonts w:asciiTheme="minorHAnsi" w:eastAsiaTheme="minorEastAsia" w:hAnsiTheme="minorHAnsi" w:cstheme="minorBidi"/>
          <w:noProof/>
          <w:sz w:val="22"/>
          <w:szCs w:val="22"/>
          <w:lang w:eastAsia="en-GB"/>
        </w:rPr>
      </w:pPr>
      <w:r>
        <w:rPr>
          <w:noProof/>
        </w:rPr>
        <w:t>8.2.57</w:t>
      </w:r>
      <w:r>
        <w:rPr>
          <w:rFonts w:asciiTheme="minorHAnsi" w:eastAsiaTheme="minorEastAsia" w:hAnsiTheme="minorHAnsi" w:cstheme="minorBidi"/>
          <w:noProof/>
          <w:sz w:val="22"/>
          <w:szCs w:val="22"/>
          <w:lang w:eastAsia="en-GB"/>
        </w:rPr>
        <w:tab/>
      </w:r>
      <w:r>
        <w:rPr>
          <w:noProof/>
        </w:rPr>
        <w:t>BAR ID</w:t>
      </w:r>
      <w:r>
        <w:rPr>
          <w:noProof/>
        </w:rPr>
        <w:tab/>
      </w:r>
      <w:r>
        <w:rPr>
          <w:noProof/>
        </w:rPr>
        <w:fldChar w:fldCharType="begin" w:fldLock="1"/>
      </w:r>
      <w:r>
        <w:rPr>
          <w:noProof/>
        </w:rPr>
        <w:instrText xml:space="preserve"> PAGEREF _Toc106825842 \h </w:instrText>
      </w:r>
      <w:r>
        <w:rPr>
          <w:noProof/>
        </w:rPr>
      </w:r>
      <w:r>
        <w:rPr>
          <w:noProof/>
        </w:rPr>
        <w:fldChar w:fldCharType="separate"/>
      </w:r>
      <w:r>
        <w:rPr>
          <w:noProof/>
        </w:rPr>
        <w:t>284</w:t>
      </w:r>
      <w:r>
        <w:rPr>
          <w:noProof/>
        </w:rPr>
        <w:fldChar w:fldCharType="end"/>
      </w:r>
    </w:p>
    <w:p w14:paraId="07E241B8" w14:textId="3CC03CC6"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2.58</w:t>
      </w:r>
      <w:r>
        <w:rPr>
          <w:rFonts w:asciiTheme="minorHAnsi" w:eastAsiaTheme="minorEastAsia" w:hAnsiTheme="minorHAnsi" w:cstheme="minorBidi"/>
          <w:noProof/>
          <w:sz w:val="22"/>
          <w:szCs w:val="22"/>
          <w:lang w:eastAsia="en-GB"/>
        </w:rPr>
        <w:tab/>
      </w:r>
      <w:r>
        <w:rPr>
          <w:noProof/>
        </w:rPr>
        <w:t>CP Function Features</w:t>
      </w:r>
      <w:r>
        <w:rPr>
          <w:noProof/>
        </w:rPr>
        <w:tab/>
      </w:r>
      <w:r>
        <w:rPr>
          <w:noProof/>
        </w:rPr>
        <w:fldChar w:fldCharType="begin" w:fldLock="1"/>
      </w:r>
      <w:r>
        <w:rPr>
          <w:noProof/>
        </w:rPr>
        <w:instrText xml:space="preserve"> PAGEREF _Toc106825843 \h </w:instrText>
      </w:r>
      <w:r>
        <w:rPr>
          <w:noProof/>
        </w:rPr>
      </w:r>
      <w:r>
        <w:rPr>
          <w:noProof/>
        </w:rPr>
        <w:fldChar w:fldCharType="separate"/>
      </w:r>
      <w:r>
        <w:rPr>
          <w:noProof/>
        </w:rPr>
        <w:t>284</w:t>
      </w:r>
      <w:r>
        <w:rPr>
          <w:noProof/>
        </w:rPr>
        <w:fldChar w:fldCharType="end"/>
      </w:r>
    </w:p>
    <w:p w14:paraId="0DFFEA11" w14:textId="1ACC3C17"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2.59</w:t>
      </w:r>
      <w:r>
        <w:rPr>
          <w:rFonts w:asciiTheme="minorHAnsi" w:eastAsiaTheme="minorEastAsia" w:hAnsiTheme="minorHAnsi" w:cstheme="minorBidi"/>
          <w:noProof/>
          <w:sz w:val="22"/>
          <w:szCs w:val="22"/>
          <w:lang w:eastAsia="en-GB"/>
        </w:rPr>
        <w:tab/>
      </w:r>
      <w:r>
        <w:rPr>
          <w:noProof/>
        </w:rPr>
        <w:t>Usage Information</w:t>
      </w:r>
      <w:r>
        <w:rPr>
          <w:noProof/>
        </w:rPr>
        <w:tab/>
      </w:r>
      <w:r>
        <w:rPr>
          <w:noProof/>
        </w:rPr>
        <w:fldChar w:fldCharType="begin" w:fldLock="1"/>
      </w:r>
      <w:r>
        <w:rPr>
          <w:noProof/>
        </w:rPr>
        <w:instrText xml:space="preserve"> PAGEREF _Toc106825844 \h </w:instrText>
      </w:r>
      <w:r>
        <w:rPr>
          <w:noProof/>
        </w:rPr>
      </w:r>
      <w:r>
        <w:rPr>
          <w:noProof/>
        </w:rPr>
        <w:fldChar w:fldCharType="separate"/>
      </w:r>
      <w:r>
        <w:rPr>
          <w:noProof/>
        </w:rPr>
        <w:t>285</w:t>
      </w:r>
      <w:r>
        <w:rPr>
          <w:noProof/>
        </w:rPr>
        <w:fldChar w:fldCharType="end"/>
      </w:r>
    </w:p>
    <w:p w14:paraId="2DC346D3" w14:textId="2A201DCE"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2.60</w:t>
      </w:r>
      <w:r>
        <w:rPr>
          <w:rFonts w:asciiTheme="minorHAnsi" w:eastAsiaTheme="minorEastAsia" w:hAnsiTheme="minorHAnsi" w:cstheme="minorBidi"/>
          <w:noProof/>
          <w:sz w:val="22"/>
          <w:szCs w:val="22"/>
          <w:lang w:eastAsia="en-GB"/>
        </w:rPr>
        <w:tab/>
      </w:r>
      <w:r>
        <w:rPr>
          <w:noProof/>
        </w:rPr>
        <w:t>Application Instance ID</w:t>
      </w:r>
      <w:r>
        <w:rPr>
          <w:noProof/>
        </w:rPr>
        <w:tab/>
      </w:r>
      <w:r>
        <w:rPr>
          <w:noProof/>
        </w:rPr>
        <w:fldChar w:fldCharType="begin" w:fldLock="1"/>
      </w:r>
      <w:r>
        <w:rPr>
          <w:noProof/>
        </w:rPr>
        <w:instrText xml:space="preserve"> PAGEREF _Toc106825845 \h </w:instrText>
      </w:r>
      <w:r>
        <w:rPr>
          <w:noProof/>
        </w:rPr>
      </w:r>
      <w:r>
        <w:rPr>
          <w:noProof/>
        </w:rPr>
        <w:fldChar w:fldCharType="separate"/>
      </w:r>
      <w:r>
        <w:rPr>
          <w:noProof/>
        </w:rPr>
        <w:t>286</w:t>
      </w:r>
      <w:r>
        <w:rPr>
          <w:noProof/>
        </w:rPr>
        <w:fldChar w:fldCharType="end"/>
      </w:r>
    </w:p>
    <w:p w14:paraId="3780CC6B" w14:textId="3A3189FA"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2.61</w:t>
      </w:r>
      <w:r>
        <w:rPr>
          <w:rFonts w:asciiTheme="minorHAnsi" w:eastAsiaTheme="minorEastAsia" w:hAnsiTheme="minorHAnsi" w:cstheme="minorBidi"/>
          <w:noProof/>
          <w:sz w:val="22"/>
          <w:szCs w:val="22"/>
          <w:lang w:eastAsia="en-GB"/>
        </w:rPr>
        <w:tab/>
      </w:r>
      <w:r>
        <w:rPr>
          <w:noProof/>
        </w:rPr>
        <w:t>Flow Information</w:t>
      </w:r>
      <w:r>
        <w:rPr>
          <w:noProof/>
        </w:rPr>
        <w:tab/>
      </w:r>
      <w:r>
        <w:rPr>
          <w:noProof/>
        </w:rPr>
        <w:fldChar w:fldCharType="begin" w:fldLock="1"/>
      </w:r>
      <w:r>
        <w:rPr>
          <w:noProof/>
        </w:rPr>
        <w:instrText xml:space="preserve"> PAGEREF _Toc106825846 \h </w:instrText>
      </w:r>
      <w:r>
        <w:rPr>
          <w:noProof/>
        </w:rPr>
      </w:r>
      <w:r>
        <w:rPr>
          <w:noProof/>
        </w:rPr>
        <w:fldChar w:fldCharType="separate"/>
      </w:r>
      <w:r>
        <w:rPr>
          <w:noProof/>
        </w:rPr>
        <w:t>286</w:t>
      </w:r>
      <w:r>
        <w:rPr>
          <w:noProof/>
        </w:rPr>
        <w:fldChar w:fldCharType="end"/>
      </w:r>
    </w:p>
    <w:p w14:paraId="632EEE73" w14:textId="767F0EEB"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2.62</w:t>
      </w:r>
      <w:r>
        <w:rPr>
          <w:rFonts w:asciiTheme="minorHAnsi" w:eastAsiaTheme="minorEastAsia" w:hAnsiTheme="minorHAnsi" w:cstheme="minorBidi"/>
          <w:noProof/>
          <w:sz w:val="22"/>
          <w:szCs w:val="22"/>
          <w:lang w:eastAsia="en-GB"/>
        </w:rPr>
        <w:tab/>
      </w:r>
      <w:r>
        <w:rPr>
          <w:noProof/>
        </w:rPr>
        <w:t>UE IP Address</w:t>
      </w:r>
      <w:r>
        <w:rPr>
          <w:noProof/>
        </w:rPr>
        <w:tab/>
      </w:r>
      <w:r>
        <w:rPr>
          <w:noProof/>
        </w:rPr>
        <w:fldChar w:fldCharType="begin" w:fldLock="1"/>
      </w:r>
      <w:r>
        <w:rPr>
          <w:noProof/>
        </w:rPr>
        <w:instrText xml:space="preserve"> PAGEREF _Toc106825847 \h </w:instrText>
      </w:r>
      <w:r>
        <w:rPr>
          <w:noProof/>
        </w:rPr>
      </w:r>
      <w:r>
        <w:rPr>
          <w:noProof/>
        </w:rPr>
        <w:fldChar w:fldCharType="separate"/>
      </w:r>
      <w:r>
        <w:rPr>
          <w:noProof/>
        </w:rPr>
        <w:t>286</w:t>
      </w:r>
      <w:r>
        <w:rPr>
          <w:noProof/>
        </w:rPr>
        <w:fldChar w:fldCharType="end"/>
      </w:r>
    </w:p>
    <w:p w14:paraId="1A7E99DB" w14:textId="79A12FEA"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2.63</w:t>
      </w:r>
      <w:r>
        <w:rPr>
          <w:rFonts w:asciiTheme="minorHAnsi" w:eastAsiaTheme="minorEastAsia" w:hAnsiTheme="minorHAnsi" w:cstheme="minorBidi"/>
          <w:noProof/>
          <w:sz w:val="22"/>
          <w:szCs w:val="22"/>
          <w:lang w:eastAsia="en-GB"/>
        </w:rPr>
        <w:tab/>
      </w:r>
      <w:r>
        <w:rPr>
          <w:noProof/>
        </w:rPr>
        <w:t>Packet Rate</w:t>
      </w:r>
      <w:r>
        <w:rPr>
          <w:noProof/>
        </w:rPr>
        <w:tab/>
      </w:r>
      <w:r>
        <w:rPr>
          <w:noProof/>
        </w:rPr>
        <w:fldChar w:fldCharType="begin" w:fldLock="1"/>
      </w:r>
      <w:r>
        <w:rPr>
          <w:noProof/>
        </w:rPr>
        <w:instrText xml:space="preserve"> PAGEREF _Toc106825848 \h </w:instrText>
      </w:r>
      <w:r>
        <w:rPr>
          <w:noProof/>
        </w:rPr>
      </w:r>
      <w:r>
        <w:rPr>
          <w:noProof/>
        </w:rPr>
        <w:fldChar w:fldCharType="separate"/>
      </w:r>
      <w:r>
        <w:rPr>
          <w:noProof/>
        </w:rPr>
        <w:t>287</w:t>
      </w:r>
      <w:r>
        <w:rPr>
          <w:noProof/>
        </w:rPr>
        <w:fldChar w:fldCharType="end"/>
      </w:r>
    </w:p>
    <w:p w14:paraId="05E12581" w14:textId="2E6F8AA3"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2.64</w:t>
      </w:r>
      <w:r>
        <w:rPr>
          <w:rFonts w:asciiTheme="minorHAnsi" w:eastAsiaTheme="minorEastAsia" w:hAnsiTheme="minorHAnsi" w:cstheme="minorBidi"/>
          <w:noProof/>
          <w:sz w:val="22"/>
          <w:szCs w:val="22"/>
          <w:lang w:eastAsia="en-GB"/>
        </w:rPr>
        <w:tab/>
      </w:r>
      <w:r>
        <w:rPr>
          <w:noProof/>
        </w:rPr>
        <w:t>Outer Header Removal</w:t>
      </w:r>
      <w:r>
        <w:rPr>
          <w:noProof/>
        </w:rPr>
        <w:tab/>
      </w:r>
      <w:r>
        <w:rPr>
          <w:noProof/>
        </w:rPr>
        <w:fldChar w:fldCharType="begin" w:fldLock="1"/>
      </w:r>
      <w:r>
        <w:rPr>
          <w:noProof/>
        </w:rPr>
        <w:instrText xml:space="preserve"> PAGEREF _Toc106825849 \h </w:instrText>
      </w:r>
      <w:r>
        <w:rPr>
          <w:noProof/>
        </w:rPr>
      </w:r>
      <w:r>
        <w:rPr>
          <w:noProof/>
        </w:rPr>
        <w:fldChar w:fldCharType="separate"/>
      </w:r>
      <w:r>
        <w:rPr>
          <w:noProof/>
        </w:rPr>
        <w:t>289</w:t>
      </w:r>
      <w:r>
        <w:rPr>
          <w:noProof/>
        </w:rPr>
        <w:fldChar w:fldCharType="end"/>
      </w:r>
    </w:p>
    <w:p w14:paraId="29686928" w14:textId="46D82956" w:rsidR="00691607" w:rsidRDefault="00691607">
      <w:pPr>
        <w:pStyle w:val="TOC3"/>
        <w:rPr>
          <w:rFonts w:asciiTheme="minorHAnsi" w:eastAsiaTheme="minorEastAsia" w:hAnsiTheme="minorHAnsi" w:cstheme="minorBidi"/>
          <w:noProof/>
          <w:sz w:val="22"/>
          <w:szCs w:val="22"/>
          <w:lang w:eastAsia="en-GB"/>
        </w:rPr>
      </w:pPr>
      <w:r w:rsidRPr="006D4545">
        <w:rPr>
          <w:noProof/>
          <w:lang w:val="en-US"/>
        </w:rPr>
        <w:t>8.2.65</w:t>
      </w:r>
      <w:r>
        <w:rPr>
          <w:rFonts w:asciiTheme="minorHAnsi" w:eastAsiaTheme="minorEastAsia" w:hAnsiTheme="minorHAnsi" w:cstheme="minorBidi"/>
          <w:noProof/>
          <w:sz w:val="22"/>
          <w:szCs w:val="22"/>
          <w:lang w:eastAsia="en-GB"/>
        </w:rPr>
        <w:tab/>
      </w:r>
      <w:r w:rsidRPr="006D4545">
        <w:rPr>
          <w:noProof/>
          <w:lang w:val="en-US" w:eastAsia="zh-CN"/>
        </w:rPr>
        <w:t>Recovery Time Stamp</w:t>
      </w:r>
      <w:r>
        <w:rPr>
          <w:noProof/>
        </w:rPr>
        <w:tab/>
      </w:r>
      <w:r>
        <w:rPr>
          <w:noProof/>
        </w:rPr>
        <w:fldChar w:fldCharType="begin" w:fldLock="1"/>
      </w:r>
      <w:r>
        <w:rPr>
          <w:noProof/>
        </w:rPr>
        <w:instrText xml:space="preserve"> PAGEREF _Toc106825850 \h </w:instrText>
      </w:r>
      <w:r>
        <w:rPr>
          <w:noProof/>
        </w:rPr>
      </w:r>
      <w:r>
        <w:rPr>
          <w:noProof/>
        </w:rPr>
        <w:fldChar w:fldCharType="separate"/>
      </w:r>
      <w:r>
        <w:rPr>
          <w:noProof/>
        </w:rPr>
        <w:t>290</w:t>
      </w:r>
      <w:r>
        <w:rPr>
          <w:noProof/>
        </w:rPr>
        <w:fldChar w:fldCharType="end"/>
      </w:r>
    </w:p>
    <w:p w14:paraId="2596EC37" w14:textId="092D27BC"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2.66</w:t>
      </w:r>
      <w:r>
        <w:rPr>
          <w:rFonts w:asciiTheme="minorHAnsi" w:eastAsiaTheme="minorEastAsia" w:hAnsiTheme="minorHAnsi" w:cstheme="minorBidi"/>
          <w:noProof/>
          <w:sz w:val="22"/>
          <w:szCs w:val="22"/>
          <w:lang w:eastAsia="en-GB"/>
        </w:rPr>
        <w:tab/>
      </w:r>
      <w:r>
        <w:rPr>
          <w:noProof/>
        </w:rPr>
        <w:t>DL Flow Level Marking</w:t>
      </w:r>
      <w:r>
        <w:rPr>
          <w:noProof/>
        </w:rPr>
        <w:tab/>
      </w:r>
      <w:r>
        <w:rPr>
          <w:noProof/>
        </w:rPr>
        <w:fldChar w:fldCharType="begin" w:fldLock="1"/>
      </w:r>
      <w:r>
        <w:rPr>
          <w:noProof/>
        </w:rPr>
        <w:instrText xml:space="preserve"> PAGEREF _Toc106825851 \h </w:instrText>
      </w:r>
      <w:r>
        <w:rPr>
          <w:noProof/>
        </w:rPr>
      </w:r>
      <w:r>
        <w:rPr>
          <w:noProof/>
        </w:rPr>
        <w:fldChar w:fldCharType="separate"/>
      </w:r>
      <w:r>
        <w:rPr>
          <w:noProof/>
        </w:rPr>
        <w:t>291</w:t>
      </w:r>
      <w:r>
        <w:rPr>
          <w:noProof/>
        </w:rPr>
        <w:fldChar w:fldCharType="end"/>
      </w:r>
    </w:p>
    <w:p w14:paraId="29F0B4CD" w14:textId="0715879B"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2.67</w:t>
      </w:r>
      <w:r>
        <w:rPr>
          <w:rFonts w:asciiTheme="minorHAnsi" w:eastAsiaTheme="minorEastAsia" w:hAnsiTheme="minorHAnsi" w:cstheme="minorBidi"/>
          <w:noProof/>
          <w:sz w:val="22"/>
          <w:szCs w:val="22"/>
          <w:lang w:eastAsia="en-GB"/>
        </w:rPr>
        <w:tab/>
      </w:r>
      <w:r>
        <w:rPr>
          <w:noProof/>
        </w:rPr>
        <w:t>Header Enrichment</w:t>
      </w:r>
      <w:r>
        <w:rPr>
          <w:noProof/>
        </w:rPr>
        <w:tab/>
      </w:r>
      <w:r>
        <w:rPr>
          <w:noProof/>
        </w:rPr>
        <w:fldChar w:fldCharType="begin" w:fldLock="1"/>
      </w:r>
      <w:r>
        <w:rPr>
          <w:noProof/>
        </w:rPr>
        <w:instrText xml:space="preserve"> PAGEREF _Toc106825852 \h </w:instrText>
      </w:r>
      <w:r>
        <w:rPr>
          <w:noProof/>
        </w:rPr>
      </w:r>
      <w:r>
        <w:rPr>
          <w:noProof/>
        </w:rPr>
        <w:fldChar w:fldCharType="separate"/>
      </w:r>
      <w:r>
        <w:rPr>
          <w:noProof/>
        </w:rPr>
        <w:t>291</w:t>
      </w:r>
      <w:r>
        <w:rPr>
          <w:noProof/>
        </w:rPr>
        <w:fldChar w:fldCharType="end"/>
      </w:r>
    </w:p>
    <w:p w14:paraId="1254E681" w14:textId="4F31DEF8"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2.68</w:t>
      </w:r>
      <w:r>
        <w:rPr>
          <w:rFonts w:asciiTheme="minorHAnsi" w:eastAsiaTheme="minorEastAsia" w:hAnsiTheme="minorHAnsi" w:cstheme="minorBidi"/>
          <w:noProof/>
          <w:sz w:val="22"/>
          <w:szCs w:val="22"/>
          <w:lang w:eastAsia="en-GB"/>
        </w:rPr>
        <w:tab/>
      </w:r>
      <w:r>
        <w:rPr>
          <w:noProof/>
        </w:rPr>
        <w:t>Measurement Information</w:t>
      </w:r>
      <w:r>
        <w:rPr>
          <w:noProof/>
        </w:rPr>
        <w:tab/>
      </w:r>
      <w:r>
        <w:rPr>
          <w:noProof/>
        </w:rPr>
        <w:fldChar w:fldCharType="begin" w:fldLock="1"/>
      </w:r>
      <w:r>
        <w:rPr>
          <w:noProof/>
        </w:rPr>
        <w:instrText xml:space="preserve"> PAGEREF _Toc106825853 \h </w:instrText>
      </w:r>
      <w:r>
        <w:rPr>
          <w:noProof/>
        </w:rPr>
      </w:r>
      <w:r>
        <w:rPr>
          <w:noProof/>
        </w:rPr>
        <w:fldChar w:fldCharType="separate"/>
      </w:r>
      <w:r>
        <w:rPr>
          <w:noProof/>
        </w:rPr>
        <w:t>292</w:t>
      </w:r>
      <w:r>
        <w:rPr>
          <w:noProof/>
        </w:rPr>
        <w:fldChar w:fldCharType="end"/>
      </w:r>
    </w:p>
    <w:p w14:paraId="5E1BA805" w14:textId="4BF175C9"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2.69</w:t>
      </w:r>
      <w:r>
        <w:rPr>
          <w:rFonts w:asciiTheme="minorHAnsi" w:eastAsiaTheme="minorEastAsia" w:hAnsiTheme="minorHAnsi" w:cstheme="minorBidi"/>
          <w:noProof/>
          <w:sz w:val="22"/>
          <w:szCs w:val="22"/>
          <w:lang w:eastAsia="en-GB"/>
        </w:rPr>
        <w:tab/>
      </w:r>
      <w:r>
        <w:rPr>
          <w:noProof/>
        </w:rPr>
        <w:t>Node Report Type</w:t>
      </w:r>
      <w:r>
        <w:rPr>
          <w:noProof/>
        </w:rPr>
        <w:tab/>
      </w:r>
      <w:r>
        <w:rPr>
          <w:noProof/>
        </w:rPr>
        <w:fldChar w:fldCharType="begin" w:fldLock="1"/>
      </w:r>
      <w:r>
        <w:rPr>
          <w:noProof/>
        </w:rPr>
        <w:instrText xml:space="preserve"> PAGEREF _Toc106825854 \h </w:instrText>
      </w:r>
      <w:r>
        <w:rPr>
          <w:noProof/>
        </w:rPr>
      </w:r>
      <w:r>
        <w:rPr>
          <w:noProof/>
        </w:rPr>
        <w:fldChar w:fldCharType="separate"/>
      </w:r>
      <w:r>
        <w:rPr>
          <w:noProof/>
        </w:rPr>
        <w:t>293</w:t>
      </w:r>
      <w:r>
        <w:rPr>
          <w:noProof/>
        </w:rPr>
        <w:fldChar w:fldCharType="end"/>
      </w:r>
    </w:p>
    <w:p w14:paraId="6609BAC1" w14:textId="0A5427CF"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2.70</w:t>
      </w:r>
      <w:r>
        <w:rPr>
          <w:rFonts w:asciiTheme="minorHAnsi" w:eastAsiaTheme="minorEastAsia" w:hAnsiTheme="minorHAnsi" w:cstheme="minorBidi"/>
          <w:noProof/>
          <w:sz w:val="22"/>
          <w:szCs w:val="22"/>
          <w:lang w:eastAsia="en-GB"/>
        </w:rPr>
        <w:tab/>
      </w:r>
      <w:r>
        <w:rPr>
          <w:noProof/>
        </w:rPr>
        <w:t>Remote GTP-U Peer</w:t>
      </w:r>
      <w:r>
        <w:rPr>
          <w:noProof/>
        </w:rPr>
        <w:tab/>
      </w:r>
      <w:r>
        <w:rPr>
          <w:noProof/>
        </w:rPr>
        <w:fldChar w:fldCharType="begin" w:fldLock="1"/>
      </w:r>
      <w:r>
        <w:rPr>
          <w:noProof/>
        </w:rPr>
        <w:instrText xml:space="preserve"> PAGEREF _Toc106825855 \h </w:instrText>
      </w:r>
      <w:r>
        <w:rPr>
          <w:noProof/>
        </w:rPr>
      </w:r>
      <w:r>
        <w:rPr>
          <w:noProof/>
        </w:rPr>
        <w:fldChar w:fldCharType="separate"/>
      </w:r>
      <w:r>
        <w:rPr>
          <w:noProof/>
        </w:rPr>
        <w:t>293</w:t>
      </w:r>
      <w:r>
        <w:rPr>
          <w:noProof/>
        </w:rPr>
        <w:fldChar w:fldCharType="end"/>
      </w:r>
    </w:p>
    <w:p w14:paraId="1E4E7062" w14:textId="278C01AF"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2.71</w:t>
      </w:r>
      <w:r>
        <w:rPr>
          <w:rFonts w:asciiTheme="minorHAnsi" w:eastAsiaTheme="minorEastAsia" w:hAnsiTheme="minorHAnsi" w:cstheme="minorBidi"/>
          <w:noProof/>
          <w:sz w:val="22"/>
          <w:szCs w:val="22"/>
          <w:lang w:eastAsia="en-GB"/>
        </w:rPr>
        <w:tab/>
      </w:r>
      <w:r>
        <w:rPr>
          <w:noProof/>
        </w:rPr>
        <w:t>UR-SEQN</w:t>
      </w:r>
      <w:r>
        <w:rPr>
          <w:noProof/>
        </w:rPr>
        <w:tab/>
      </w:r>
      <w:r>
        <w:rPr>
          <w:noProof/>
        </w:rPr>
        <w:fldChar w:fldCharType="begin" w:fldLock="1"/>
      </w:r>
      <w:r>
        <w:rPr>
          <w:noProof/>
        </w:rPr>
        <w:instrText xml:space="preserve"> PAGEREF _Toc106825856 \h </w:instrText>
      </w:r>
      <w:r>
        <w:rPr>
          <w:noProof/>
        </w:rPr>
      </w:r>
      <w:r>
        <w:rPr>
          <w:noProof/>
        </w:rPr>
        <w:fldChar w:fldCharType="separate"/>
      </w:r>
      <w:r>
        <w:rPr>
          <w:noProof/>
        </w:rPr>
        <w:t>294</w:t>
      </w:r>
      <w:r>
        <w:rPr>
          <w:noProof/>
        </w:rPr>
        <w:fldChar w:fldCharType="end"/>
      </w:r>
    </w:p>
    <w:p w14:paraId="423A1327" w14:textId="6D7441E2"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2.72</w:t>
      </w:r>
      <w:r>
        <w:rPr>
          <w:rFonts w:asciiTheme="minorHAnsi" w:eastAsiaTheme="minorEastAsia" w:hAnsiTheme="minorHAnsi" w:cstheme="minorBidi"/>
          <w:noProof/>
          <w:sz w:val="22"/>
          <w:szCs w:val="22"/>
          <w:lang w:eastAsia="en-GB"/>
        </w:rPr>
        <w:tab/>
      </w:r>
      <w:r>
        <w:rPr>
          <w:noProof/>
        </w:rPr>
        <w:t>Activate Predefined Rules</w:t>
      </w:r>
      <w:r>
        <w:rPr>
          <w:noProof/>
        </w:rPr>
        <w:tab/>
      </w:r>
      <w:r>
        <w:rPr>
          <w:noProof/>
        </w:rPr>
        <w:fldChar w:fldCharType="begin" w:fldLock="1"/>
      </w:r>
      <w:r>
        <w:rPr>
          <w:noProof/>
        </w:rPr>
        <w:instrText xml:space="preserve"> PAGEREF _Toc106825857 \h </w:instrText>
      </w:r>
      <w:r>
        <w:rPr>
          <w:noProof/>
        </w:rPr>
      </w:r>
      <w:r>
        <w:rPr>
          <w:noProof/>
        </w:rPr>
        <w:fldChar w:fldCharType="separate"/>
      </w:r>
      <w:r>
        <w:rPr>
          <w:noProof/>
        </w:rPr>
        <w:t>294</w:t>
      </w:r>
      <w:r>
        <w:rPr>
          <w:noProof/>
        </w:rPr>
        <w:fldChar w:fldCharType="end"/>
      </w:r>
    </w:p>
    <w:p w14:paraId="48FD97CF" w14:textId="0DE6FCEC"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2.73</w:t>
      </w:r>
      <w:r>
        <w:rPr>
          <w:rFonts w:asciiTheme="minorHAnsi" w:eastAsiaTheme="minorEastAsia" w:hAnsiTheme="minorHAnsi" w:cstheme="minorBidi"/>
          <w:noProof/>
          <w:sz w:val="22"/>
          <w:szCs w:val="22"/>
          <w:lang w:eastAsia="en-GB"/>
        </w:rPr>
        <w:tab/>
      </w:r>
      <w:r>
        <w:rPr>
          <w:noProof/>
        </w:rPr>
        <w:t>Deactivate Predefined Rules</w:t>
      </w:r>
      <w:r>
        <w:rPr>
          <w:noProof/>
        </w:rPr>
        <w:tab/>
      </w:r>
      <w:r>
        <w:rPr>
          <w:noProof/>
        </w:rPr>
        <w:fldChar w:fldCharType="begin" w:fldLock="1"/>
      </w:r>
      <w:r>
        <w:rPr>
          <w:noProof/>
        </w:rPr>
        <w:instrText xml:space="preserve"> PAGEREF _Toc106825858 \h </w:instrText>
      </w:r>
      <w:r>
        <w:rPr>
          <w:noProof/>
        </w:rPr>
      </w:r>
      <w:r>
        <w:rPr>
          <w:noProof/>
        </w:rPr>
        <w:fldChar w:fldCharType="separate"/>
      </w:r>
      <w:r>
        <w:rPr>
          <w:noProof/>
        </w:rPr>
        <w:t>295</w:t>
      </w:r>
      <w:r>
        <w:rPr>
          <w:noProof/>
        </w:rPr>
        <w:fldChar w:fldCharType="end"/>
      </w:r>
    </w:p>
    <w:p w14:paraId="43B5B578" w14:textId="694D5EED" w:rsidR="00691607" w:rsidRDefault="00691607">
      <w:pPr>
        <w:pStyle w:val="TOC3"/>
        <w:rPr>
          <w:rFonts w:asciiTheme="minorHAnsi" w:eastAsiaTheme="minorEastAsia" w:hAnsiTheme="minorHAnsi" w:cstheme="minorBidi"/>
          <w:noProof/>
          <w:sz w:val="22"/>
          <w:szCs w:val="22"/>
          <w:lang w:eastAsia="en-GB"/>
        </w:rPr>
      </w:pPr>
      <w:r>
        <w:rPr>
          <w:noProof/>
        </w:rPr>
        <w:t>8.2.74</w:t>
      </w:r>
      <w:r>
        <w:rPr>
          <w:rFonts w:asciiTheme="minorHAnsi" w:eastAsiaTheme="minorEastAsia" w:hAnsiTheme="minorHAnsi" w:cstheme="minorBidi"/>
          <w:noProof/>
          <w:sz w:val="22"/>
          <w:szCs w:val="22"/>
          <w:lang w:eastAsia="en-GB"/>
        </w:rPr>
        <w:tab/>
      </w:r>
      <w:r>
        <w:rPr>
          <w:noProof/>
        </w:rPr>
        <w:t>FAR ID</w:t>
      </w:r>
      <w:r>
        <w:rPr>
          <w:noProof/>
        </w:rPr>
        <w:tab/>
      </w:r>
      <w:r>
        <w:rPr>
          <w:noProof/>
        </w:rPr>
        <w:fldChar w:fldCharType="begin" w:fldLock="1"/>
      </w:r>
      <w:r>
        <w:rPr>
          <w:noProof/>
        </w:rPr>
        <w:instrText xml:space="preserve"> PAGEREF _Toc106825859 \h </w:instrText>
      </w:r>
      <w:r>
        <w:rPr>
          <w:noProof/>
        </w:rPr>
      </w:r>
      <w:r>
        <w:rPr>
          <w:noProof/>
        </w:rPr>
        <w:fldChar w:fldCharType="separate"/>
      </w:r>
      <w:r>
        <w:rPr>
          <w:noProof/>
        </w:rPr>
        <w:t>295</w:t>
      </w:r>
      <w:r>
        <w:rPr>
          <w:noProof/>
        </w:rPr>
        <w:fldChar w:fldCharType="end"/>
      </w:r>
    </w:p>
    <w:p w14:paraId="2CFF8B32" w14:textId="001C9690" w:rsidR="00691607" w:rsidRDefault="00691607">
      <w:pPr>
        <w:pStyle w:val="TOC3"/>
        <w:rPr>
          <w:rFonts w:asciiTheme="minorHAnsi" w:eastAsiaTheme="minorEastAsia" w:hAnsiTheme="minorHAnsi" w:cstheme="minorBidi"/>
          <w:noProof/>
          <w:sz w:val="22"/>
          <w:szCs w:val="22"/>
          <w:lang w:eastAsia="en-GB"/>
        </w:rPr>
      </w:pPr>
      <w:r>
        <w:rPr>
          <w:noProof/>
        </w:rPr>
        <w:t>8.2.75</w:t>
      </w:r>
      <w:r>
        <w:rPr>
          <w:rFonts w:asciiTheme="minorHAnsi" w:eastAsiaTheme="minorEastAsia" w:hAnsiTheme="minorHAnsi" w:cstheme="minorBidi"/>
          <w:noProof/>
          <w:sz w:val="22"/>
          <w:szCs w:val="22"/>
          <w:lang w:eastAsia="en-GB"/>
        </w:rPr>
        <w:tab/>
      </w:r>
      <w:r>
        <w:rPr>
          <w:noProof/>
        </w:rPr>
        <w:t>QER ID</w:t>
      </w:r>
      <w:r>
        <w:rPr>
          <w:noProof/>
        </w:rPr>
        <w:tab/>
      </w:r>
      <w:r>
        <w:rPr>
          <w:noProof/>
        </w:rPr>
        <w:fldChar w:fldCharType="begin" w:fldLock="1"/>
      </w:r>
      <w:r>
        <w:rPr>
          <w:noProof/>
        </w:rPr>
        <w:instrText xml:space="preserve"> PAGEREF _Toc106825860 \h </w:instrText>
      </w:r>
      <w:r>
        <w:rPr>
          <w:noProof/>
        </w:rPr>
      </w:r>
      <w:r>
        <w:rPr>
          <w:noProof/>
        </w:rPr>
        <w:fldChar w:fldCharType="separate"/>
      </w:r>
      <w:r>
        <w:rPr>
          <w:noProof/>
        </w:rPr>
        <w:t>295</w:t>
      </w:r>
      <w:r>
        <w:rPr>
          <w:noProof/>
        </w:rPr>
        <w:fldChar w:fldCharType="end"/>
      </w:r>
    </w:p>
    <w:p w14:paraId="628BC565" w14:textId="4CCCDEFC"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2.76</w:t>
      </w:r>
      <w:r>
        <w:rPr>
          <w:rFonts w:asciiTheme="minorHAnsi" w:eastAsiaTheme="minorEastAsia" w:hAnsiTheme="minorHAnsi" w:cstheme="minorBidi"/>
          <w:noProof/>
          <w:sz w:val="22"/>
          <w:szCs w:val="22"/>
          <w:lang w:eastAsia="en-GB"/>
        </w:rPr>
        <w:tab/>
      </w:r>
      <w:r>
        <w:rPr>
          <w:noProof/>
        </w:rPr>
        <w:t>OCI Flags</w:t>
      </w:r>
      <w:r>
        <w:rPr>
          <w:noProof/>
        </w:rPr>
        <w:tab/>
      </w:r>
      <w:r>
        <w:rPr>
          <w:noProof/>
        </w:rPr>
        <w:fldChar w:fldCharType="begin" w:fldLock="1"/>
      </w:r>
      <w:r>
        <w:rPr>
          <w:noProof/>
        </w:rPr>
        <w:instrText xml:space="preserve"> PAGEREF _Toc106825861 \h </w:instrText>
      </w:r>
      <w:r>
        <w:rPr>
          <w:noProof/>
        </w:rPr>
      </w:r>
      <w:r>
        <w:rPr>
          <w:noProof/>
        </w:rPr>
        <w:fldChar w:fldCharType="separate"/>
      </w:r>
      <w:r>
        <w:rPr>
          <w:noProof/>
        </w:rPr>
        <w:t>295</w:t>
      </w:r>
      <w:r>
        <w:rPr>
          <w:noProof/>
        </w:rPr>
        <w:fldChar w:fldCharType="end"/>
      </w:r>
    </w:p>
    <w:p w14:paraId="2720916E" w14:textId="0BA4ED30"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2.77</w:t>
      </w:r>
      <w:r>
        <w:rPr>
          <w:rFonts w:asciiTheme="minorHAnsi" w:eastAsiaTheme="minorEastAsia" w:hAnsiTheme="minorHAnsi" w:cstheme="minorBidi"/>
          <w:noProof/>
          <w:sz w:val="22"/>
          <w:szCs w:val="22"/>
          <w:lang w:eastAsia="en-GB"/>
        </w:rPr>
        <w:tab/>
      </w:r>
      <w:r>
        <w:rPr>
          <w:noProof/>
        </w:rPr>
        <w:t>PFCP Association Release Request</w:t>
      </w:r>
      <w:r>
        <w:rPr>
          <w:noProof/>
        </w:rPr>
        <w:tab/>
      </w:r>
      <w:r>
        <w:rPr>
          <w:noProof/>
        </w:rPr>
        <w:fldChar w:fldCharType="begin" w:fldLock="1"/>
      </w:r>
      <w:r>
        <w:rPr>
          <w:noProof/>
        </w:rPr>
        <w:instrText xml:space="preserve"> PAGEREF _Toc106825862 \h </w:instrText>
      </w:r>
      <w:r>
        <w:rPr>
          <w:noProof/>
        </w:rPr>
      </w:r>
      <w:r>
        <w:rPr>
          <w:noProof/>
        </w:rPr>
        <w:fldChar w:fldCharType="separate"/>
      </w:r>
      <w:r>
        <w:rPr>
          <w:noProof/>
        </w:rPr>
        <w:t>296</w:t>
      </w:r>
      <w:r>
        <w:rPr>
          <w:noProof/>
        </w:rPr>
        <w:fldChar w:fldCharType="end"/>
      </w:r>
    </w:p>
    <w:p w14:paraId="2777E55B" w14:textId="4AA97171"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2.78</w:t>
      </w:r>
      <w:r>
        <w:rPr>
          <w:rFonts w:asciiTheme="minorHAnsi" w:eastAsiaTheme="minorEastAsia" w:hAnsiTheme="minorHAnsi" w:cstheme="minorBidi"/>
          <w:noProof/>
          <w:sz w:val="22"/>
          <w:szCs w:val="22"/>
          <w:lang w:eastAsia="en-GB"/>
        </w:rPr>
        <w:tab/>
      </w:r>
      <w:r>
        <w:rPr>
          <w:noProof/>
        </w:rPr>
        <w:t>Graceful Release Period</w:t>
      </w:r>
      <w:r>
        <w:rPr>
          <w:noProof/>
        </w:rPr>
        <w:tab/>
      </w:r>
      <w:r>
        <w:rPr>
          <w:noProof/>
        </w:rPr>
        <w:fldChar w:fldCharType="begin" w:fldLock="1"/>
      </w:r>
      <w:r>
        <w:rPr>
          <w:noProof/>
        </w:rPr>
        <w:instrText xml:space="preserve"> PAGEREF _Toc106825863 \h </w:instrText>
      </w:r>
      <w:r>
        <w:rPr>
          <w:noProof/>
        </w:rPr>
      </w:r>
      <w:r>
        <w:rPr>
          <w:noProof/>
        </w:rPr>
        <w:fldChar w:fldCharType="separate"/>
      </w:r>
      <w:r>
        <w:rPr>
          <w:noProof/>
        </w:rPr>
        <w:t>296</w:t>
      </w:r>
      <w:r>
        <w:rPr>
          <w:noProof/>
        </w:rPr>
        <w:fldChar w:fldCharType="end"/>
      </w:r>
    </w:p>
    <w:p w14:paraId="3DA696F8" w14:textId="5CA6590E"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2.79</w:t>
      </w:r>
      <w:r>
        <w:rPr>
          <w:rFonts w:asciiTheme="minorHAnsi" w:eastAsiaTheme="minorEastAsia" w:hAnsiTheme="minorHAnsi" w:cstheme="minorBidi"/>
          <w:noProof/>
          <w:sz w:val="22"/>
          <w:szCs w:val="22"/>
          <w:lang w:eastAsia="en-GB"/>
        </w:rPr>
        <w:tab/>
      </w:r>
      <w:r>
        <w:rPr>
          <w:noProof/>
        </w:rPr>
        <w:t>PDN Type</w:t>
      </w:r>
      <w:r>
        <w:rPr>
          <w:noProof/>
        </w:rPr>
        <w:tab/>
      </w:r>
      <w:r>
        <w:rPr>
          <w:noProof/>
        </w:rPr>
        <w:fldChar w:fldCharType="begin" w:fldLock="1"/>
      </w:r>
      <w:r>
        <w:rPr>
          <w:noProof/>
        </w:rPr>
        <w:instrText xml:space="preserve"> PAGEREF _Toc106825864 \h </w:instrText>
      </w:r>
      <w:r>
        <w:rPr>
          <w:noProof/>
        </w:rPr>
      </w:r>
      <w:r>
        <w:rPr>
          <w:noProof/>
        </w:rPr>
        <w:fldChar w:fldCharType="separate"/>
      </w:r>
      <w:r>
        <w:rPr>
          <w:noProof/>
        </w:rPr>
        <w:t>297</w:t>
      </w:r>
      <w:r>
        <w:rPr>
          <w:noProof/>
        </w:rPr>
        <w:fldChar w:fldCharType="end"/>
      </w:r>
    </w:p>
    <w:p w14:paraId="3AFA89CD" w14:textId="24A41AF0" w:rsidR="00691607" w:rsidRDefault="00691607">
      <w:pPr>
        <w:pStyle w:val="TOC3"/>
        <w:rPr>
          <w:rFonts w:asciiTheme="minorHAnsi" w:eastAsiaTheme="minorEastAsia" w:hAnsiTheme="minorHAnsi" w:cstheme="minorBidi"/>
          <w:noProof/>
          <w:sz w:val="22"/>
          <w:szCs w:val="22"/>
          <w:lang w:eastAsia="en-GB"/>
        </w:rPr>
      </w:pPr>
      <w:r>
        <w:rPr>
          <w:noProof/>
        </w:rPr>
        <w:t>8.2.80</w:t>
      </w:r>
      <w:r>
        <w:rPr>
          <w:rFonts w:asciiTheme="minorHAnsi" w:eastAsiaTheme="minorEastAsia" w:hAnsiTheme="minorHAnsi" w:cstheme="minorBidi"/>
          <w:noProof/>
          <w:sz w:val="22"/>
          <w:szCs w:val="22"/>
          <w:lang w:eastAsia="en-GB"/>
        </w:rPr>
        <w:tab/>
      </w:r>
      <w:r>
        <w:rPr>
          <w:noProof/>
        </w:rPr>
        <w:t>Failed Rule ID</w:t>
      </w:r>
      <w:r>
        <w:rPr>
          <w:noProof/>
        </w:rPr>
        <w:tab/>
      </w:r>
      <w:r>
        <w:rPr>
          <w:noProof/>
        </w:rPr>
        <w:fldChar w:fldCharType="begin" w:fldLock="1"/>
      </w:r>
      <w:r>
        <w:rPr>
          <w:noProof/>
        </w:rPr>
        <w:instrText xml:space="preserve"> PAGEREF _Toc106825865 \h </w:instrText>
      </w:r>
      <w:r>
        <w:rPr>
          <w:noProof/>
        </w:rPr>
      </w:r>
      <w:r>
        <w:rPr>
          <w:noProof/>
        </w:rPr>
        <w:fldChar w:fldCharType="separate"/>
      </w:r>
      <w:r>
        <w:rPr>
          <w:noProof/>
        </w:rPr>
        <w:t>297</w:t>
      </w:r>
      <w:r>
        <w:rPr>
          <w:noProof/>
        </w:rPr>
        <w:fldChar w:fldCharType="end"/>
      </w:r>
    </w:p>
    <w:p w14:paraId="388551EB" w14:textId="6837CE05"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2.81</w:t>
      </w:r>
      <w:r>
        <w:rPr>
          <w:rFonts w:asciiTheme="minorHAnsi" w:eastAsiaTheme="minorEastAsia" w:hAnsiTheme="minorHAnsi" w:cstheme="minorBidi"/>
          <w:noProof/>
          <w:sz w:val="22"/>
          <w:szCs w:val="22"/>
          <w:lang w:eastAsia="en-GB"/>
        </w:rPr>
        <w:tab/>
      </w:r>
      <w:r>
        <w:rPr>
          <w:noProof/>
        </w:rPr>
        <w:t>Time Quota Mechanism</w:t>
      </w:r>
      <w:r>
        <w:rPr>
          <w:noProof/>
        </w:rPr>
        <w:tab/>
      </w:r>
      <w:r>
        <w:rPr>
          <w:noProof/>
        </w:rPr>
        <w:fldChar w:fldCharType="begin" w:fldLock="1"/>
      </w:r>
      <w:r>
        <w:rPr>
          <w:noProof/>
        </w:rPr>
        <w:instrText xml:space="preserve"> PAGEREF _Toc106825866 \h </w:instrText>
      </w:r>
      <w:r>
        <w:rPr>
          <w:noProof/>
        </w:rPr>
      </w:r>
      <w:r>
        <w:rPr>
          <w:noProof/>
        </w:rPr>
        <w:fldChar w:fldCharType="separate"/>
      </w:r>
      <w:r>
        <w:rPr>
          <w:noProof/>
        </w:rPr>
        <w:t>298</w:t>
      </w:r>
      <w:r>
        <w:rPr>
          <w:noProof/>
        </w:rPr>
        <w:fldChar w:fldCharType="end"/>
      </w:r>
    </w:p>
    <w:p w14:paraId="6DA4730B" w14:textId="34A41F1C" w:rsidR="00691607" w:rsidRDefault="00691607">
      <w:pPr>
        <w:pStyle w:val="TOC3"/>
        <w:rPr>
          <w:rFonts w:asciiTheme="minorHAnsi" w:eastAsiaTheme="minorEastAsia" w:hAnsiTheme="minorHAnsi" w:cstheme="minorBidi"/>
          <w:noProof/>
          <w:sz w:val="22"/>
          <w:szCs w:val="22"/>
          <w:lang w:eastAsia="en-GB"/>
        </w:rPr>
      </w:pPr>
      <w:r>
        <w:rPr>
          <w:noProof/>
        </w:rPr>
        <w:t>8.2.82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_Toc106825867 \h </w:instrText>
      </w:r>
      <w:r>
        <w:rPr>
          <w:noProof/>
        </w:rPr>
      </w:r>
      <w:r>
        <w:rPr>
          <w:noProof/>
        </w:rPr>
        <w:fldChar w:fldCharType="separate"/>
      </w:r>
      <w:r>
        <w:rPr>
          <w:noProof/>
        </w:rPr>
        <w:t>299</w:t>
      </w:r>
      <w:r>
        <w:rPr>
          <w:noProof/>
        </w:rPr>
        <w:fldChar w:fldCharType="end"/>
      </w:r>
    </w:p>
    <w:p w14:paraId="58DE628F" w14:textId="3D66ECBB"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2.83</w:t>
      </w:r>
      <w:r>
        <w:rPr>
          <w:rFonts w:asciiTheme="minorHAnsi" w:eastAsiaTheme="minorEastAsia" w:hAnsiTheme="minorHAnsi" w:cstheme="minorBidi"/>
          <w:noProof/>
          <w:sz w:val="22"/>
          <w:szCs w:val="22"/>
          <w:lang w:eastAsia="en-GB"/>
        </w:rPr>
        <w:tab/>
      </w:r>
      <w:r>
        <w:rPr>
          <w:noProof/>
        </w:rPr>
        <w:t>User Plane Inactivity Timer</w:t>
      </w:r>
      <w:r>
        <w:rPr>
          <w:noProof/>
        </w:rPr>
        <w:tab/>
      </w:r>
      <w:r>
        <w:rPr>
          <w:noProof/>
        </w:rPr>
        <w:fldChar w:fldCharType="begin" w:fldLock="1"/>
      </w:r>
      <w:r>
        <w:rPr>
          <w:noProof/>
        </w:rPr>
        <w:instrText xml:space="preserve"> PAGEREF _Toc106825868 \h </w:instrText>
      </w:r>
      <w:r>
        <w:rPr>
          <w:noProof/>
        </w:rPr>
      </w:r>
      <w:r>
        <w:rPr>
          <w:noProof/>
        </w:rPr>
        <w:fldChar w:fldCharType="separate"/>
      </w:r>
      <w:r>
        <w:rPr>
          <w:noProof/>
        </w:rPr>
        <w:t>299</w:t>
      </w:r>
      <w:r>
        <w:rPr>
          <w:noProof/>
        </w:rPr>
        <w:fldChar w:fldCharType="end"/>
      </w:r>
    </w:p>
    <w:p w14:paraId="6677E1A3" w14:textId="7533A9DF" w:rsidR="00691607" w:rsidRDefault="00691607">
      <w:pPr>
        <w:pStyle w:val="TOC3"/>
        <w:rPr>
          <w:rFonts w:asciiTheme="minorHAnsi" w:eastAsiaTheme="minorEastAsia" w:hAnsiTheme="minorHAnsi" w:cstheme="minorBidi"/>
          <w:noProof/>
          <w:sz w:val="22"/>
          <w:szCs w:val="22"/>
          <w:lang w:eastAsia="en-GB"/>
        </w:rPr>
      </w:pPr>
      <w:r w:rsidRPr="006D4545">
        <w:rPr>
          <w:rFonts w:cs="Arial"/>
          <w:noProof/>
        </w:rPr>
        <w:t>8.</w:t>
      </w:r>
      <w:r w:rsidRPr="006D4545">
        <w:rPr>
          <w:rFonts w:cs="Arial"/>
          <w:noProof/>
          <w:lang w:val="en-US"/>
        </w:rPr>
        <w:t>2.84</w:t>
      </w:r>
      <w:r>
        <w:rPr>
          <w:rFonts w:asciiTheme="minorHAnsi" w:eastAsiaTheme="minorEastAsia" w:hAnsiTheme="minorHAnsi" w:cstheme="minorBidi"/>
          <w:noProof/>
          <w:sz w:val="22"/>
          <w:szCs w:val="22"/>
          <w:lang w:eastAsia="en-GB"/>
        </w:rPr>
        <w:tab/>
      </w:r>
      <w:r w:rsidRPr="006D4545">
        <w:rPr>
          <w:rFonts w:cs="Arial"/>
          <w:noProof/>
        </w:rPr>
        <w:t>Multiplier</w:t>
      </w:r>
      <w:r>
        <w:rPr>
          <w:noProof/>
        </w:rPr>
        <w:tab/>
      </w:r>
      <w:r>
        <w:rPr>
          <w:noProof/>
        </w:rPr>
        <w:fldChar w:fldCharType="begin" w:fldLock="1"/>
      </w:r>
      <w:r>
        <w:rPr>
          <w:noProof/>
        </w:rPr>
        <w:instrText xml:space="preserve"> PAGEREF _Toc106825869 \h </w:instrText>
      </w:r>
      <w:r>
        <w:rPr>
          <w:noProof/>
        </w:rPr>
      </w:r>
      <w:r>
        <w:rPr>
          <w:noProof/>
        </w:rPr>
        <w:fldChar w:fldCharType="separate"/>
      </w:r>
      <w:r>
        <w:rPr>
          <w:noProof/>
        </w:rPr>
        <w:t>299</w:t>
      </w:r>
      <w:r>
        <w:rPr>
          <w:noProof/>
        </w:rPr>
        <w:fldChar w:fldCharType="end"/>
      </w:r>
    </w:p>
    <w:p w14:paraId="20181451" w14:textId="7709D865" w:rsidR="00691607" w:rsidRDefault="00691607">
      <w:pPr>
        <w:pStyle w:val="TOC3"/>
        <w:rPr>
          <w:rFonts w:asciiTheme="minorHAnsi" w:eastAsiaTheme="minorEastAsia" w:hAnsiTheme="minorHAnsi" w:cstheme="minorBidi"/>
          <w:noProof/>
          <w:sz w:val="22"/>
          <w:szCs w:val="22"/>
          <w:lang w:eastAsia="en-GB"/>
        </w:rPr>
      </w:pPr>
      <w:r>
        <w:rPr>
          <w:noProof/>
        </w:rPr>
        <w:t>8.2.85</w:t>
      </w:r>
      <w:r>
        <w:rPr>
          <w:rFonts w:asciiTheme="minorHAnsi" w:eastAsiaTheme="minorEastAsia" w:hAnsiTheme="minorHAnsi" w:cstheme="minorBidi"/>
          <w:noProof/>
          <w:sz w:val="22"/>
          <w:szCs w:val="22"/>
          <w:lang w:eastAsia="en-GB"/>
        </w:rPr>
        <w:tab/>
      </w:r>
      <w:r>
        <w:rPr>
          <w:noProof/>
        </w:rPr>
        <w:t>Aggregated URR ID IE</w:t>
      </w:r>
      <w:r>
        <w:rPr>
          <w:noProof/>
        </w:rPr>
        <w:tab/>
      </w:r>
      <w:r>
        <w:rPr>
          <w:noProof/>
        </w:rPr>
        <w:fldChar w:fldCharType="begin" w:fldLock="1"/>
      </w:r>
      <w:r>
        <w:rPr>
          <w:noProof/>
        </w:rPr>
        <w:instrText xml:space="preserve"> PAGEREF _Toc106825870 \h </w:instrText>
      </w:r>
      <w:r>
        <w:rPr>
          <w:noProof/>
        </w:rPr>
      </w:r>
      <w:r>
        <w:rPr>
          <w:noProof/>
        </w:rPr>
        <w:fldChar w:fldCharType="separate"/>
      </w:r>
      <w:r>
        <w:rPr>
          <w:noProof/>
        </w:rPr>
        <w:t>299</w:t>
      </w:r>
      <w:r>
        <w:rPr>
          <w:noProof/>
        </w:rPr>
        <w:fldChar w:fldCharType="end"/>
      </w:r>
    </w:p>
    <w:p w14:paraId="56D022B1" w14:textId="7EA22291"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2.86</w:t>
      </w:r>
      <w:r>
        <w:rPr>
          <w:rFonts w:asciiTheme="minorHAnsi" w:eastAsiaTheme="minorEastAsia" w:hAnsiTheme="minorHAnsi" w:cstheme="minorBidi"/>
          <w:noProof/>
          <w:sz w:val="22"/>
          <w:szCs w:val="22"/>
          <w:lang w:eastAsia="en-GB"/>
        </w:rPr>
        <w:tab/>
      </w:r>
      <w:r>
        <w:rPr>
          <w:noProof/>
        </w:rPr>
        <w:t>Subsequent Volume Quota</w:t>
      </w:r>
      <w:r>
        <w:rPr>
          <w:noProof/>
        </w:rPr>
        <w:tab/>
      </w:r>
      <w:r>
        <w:rPr>
          <w:noProof/>
        </w:rPr>
        <w:fldChar w:fldCharType="begin" w:fldLock="1"/>
      </w:r>
      <w:r>
        <w:rPr>
          <w:noProof/>
        </w:rPr>
        <w:instrText xml:space="preserve"> PAGEREF _Toc106825871 \h </w:instrText>
      </w:r>
      <w:r>
        <w:rPr>
          <w:noProof/>
        </w:rPr>
      </w:r>
      <w:r>
        <w:rPr>
          <w:noProof/>
        </w:rPr>
        <w:fldChar w:fldCharType="separate"/>
      </w:r>
      <w:r>
        <w:rPr>
          <w:noProof/>
        </w:rPr>
        <w:t>299</w:t>
      </w:r>
      <w:r>
        <w:rPr>
          <w:noProof/>
        </w:rPr>
        <w:fldChar w:fldCharType="end"/>
      </w:r>
    </w:p>
    <w:p w14:paraId="09CFD425" w14:textId="28B65CF5"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2.87</w:t>
      </w:r>
      <w:r>
        <w:rPr>
          <w:rFonts w:asciiTheme="minorHAnsi" w:eastAsiaTheme="minorEastAsia" w:hAnsiTheme="minorHAnsi" w:cstheme="minorBidi"/>
          <w:noProof/>
          <w:sz w:val="22"/>
          <w:szCs w:val="22"/>
          <w:lang w:eastAsia="en-GB"/>
        </w:rPr>
        <w:tab/>
      </w:r>
      <w:r>
        <w:rPr>
          <w:noProof/>
        </w:rPr>
        <w:t>Subsequent Time Quota</w:t>
      </w:r>
      <w:r>
        <w:rPr>
          <w:noProof/>
        </w:rPr>
        <w:tab/>
      </w:r>
      <w:r>
        <w:rPr>
          <w:noProof/>
        </w:rPr>
        <w:fldChar w:fldCharType="begin" w:fldLock="1"/>
      </w:r>
      <w:r>
        <w:rPr>
          <w:noProof/>
        </w:rPr>
        <w:instrText xml:space="preserve"> PAGEREF _Toc106825872 \h </w:instrText>
      </w:r>
      <w:r>
        <w:rPr>
          <w:noProof/>
        </w:rPr>
      </w:r>
      <w:r>
        <w:rPr>
          <w:noProof/>
        </w:rPr>
        <w:fldChar w:fldCharType="separate"/>
      </w:r>
      <w:r>
        <w:rPr>
          <w:noProof/>
        </w:rPr>
        <w:t>300</w:t>
      </w:r>
      <w:r>
        <w:rPr>
          <w:noProof/>
        </w:rPr>
        <w:fldChar w:fldCharType="end"/>
      </w:r>
    </w:p>
    <w:p w14:paraId="050A3BE1" w14:textId="03A728FB"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2.88</w:t>
      </w:r>
      <w:r>
        <w:rPr>
          <w:rFonts w:asciiTheme="minorHAnsi" w:eastAsiaTheme="minorEastAsia" w:hAnsiTheme="minorHAnsi" w:cstheme="minorBidi"/>
          <w:noProof/>
          <w:sz w:val="22"/>
          <w:szCs w:val="22"/>
          <w:lang w:eastAsia="en-GB"/>
        </w:rPr>
        <w:tab/>
      </w:r>
      <w:r>
        <w:rPr>
          <w:noProof/>
        </w:rPr>
        <w:t>RQI</w:t>
      </w:r>
      <w:r>
        <w:rPr>
          <w:noProof/>
        </w:rPr>
        <w:tab/>
      </w:r>
      <w:r>
        <w:rPr>
          <w:noProof/>
        </w:rPr>
        <w:fldChar w:fldCharType="begin" w:fldLock="1"/>
      </w:r>
      <w:r>
        <w:rPr>
          <w:noProof/>
        </w:rPr>
        <w:instrText xml:space="preserve"> PAGEREF _Toc106825873 \h </w:instrText>
      </w:r>
      <w:r>
        <w:rPr>
          <w:noProof/>
        </w:rPr>
      </w:r>
      <w:r>
        <w:rPr>
          <w:noProof/>
        </w:rPr>
        <w:fldChar w:fldCharType="separate"/>
      </w:r>
      <w:r>
        <w:rPr>
          <w:noProof/>
        </w:rPr>
        <w:t>300</w:t>
      </w:r>
      <w:r>
        <w:rPr>
          <w:noProof/>
        </w:rPr>
        <w:fldChar w:fldCharType="end"/>
      </w:r>
    </w:p>
    <w:p w14:paraId="74A7CF32" w14:textId="4936790C"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2.89</w:t>
      </w:r>
      <w:r>
        <w:rPr>
          <w:rFonts w:asciiTheme="minorHAnsi" w:eastAsiaTheme="minorEastAsia" w:hAnsiTheme="minorHAnsi" w:cstheme="minorBidi"/>
          <w:noProof/>
          <w:sz w:val="22"/>
          <w:szCs w:val="22"/>
          <w:lang w:eastAsia="en-GB"/>
        </w:rPr>
        <w:tab/>
      </w:r>
      <w:r>
        <w:rPr>
          <w:noProof/>
        </w:rPr>
        <w:t>QFI</w:t>
      </w:r>
      <w:r>
        <w:rPr>
          <w:noProof/>
        </w:rPr>
        <w:tab/>
      </w:r>
      <w:r>
        <w:rPr>
          <w:noProof/>
        </w:rPr>
        <w:fldChar w:fldCharType="begin" w:fldLock="1"/>
      </w:r>
      <w:r>
        <w:rPr>
          <w:noProof/>
        </w:rPr>
        <w:instrText xml:space="preserve"> PAGEREF _Toc106825874 \h </w:instrText>
      </w:r>
      <w:r>
        <w:rPr>
          <w:noProof/>
        </w:rPr>
      </w:r>
      <w:r>
        <w:rPr>
          <w:noProof/>
        </w:rPr>
        <w:fldChar w:fldCharType="separate"/>
      </w:r>
      <w:r>
        <w:rPr>
          <w:noProof/>
        </w:rPr>
        <w:t>301</w:t>
      </w:r>
      <w:r>
        <w:rPr>
          <w:noProof/>
        </w:rPr>
        <w:fldChar w:fldCharType="end"/>
      </w:r>
    </w:p>
    <w:p w14:paraId="64C4B4A9" w14:textId="157CEE4D" w:rsidR="00691607" w:rsidRDefault="00691607">
      <w:pPr>
        <w:pStyle w:val="TOC3"/>
        <w:rPr>
          <w:rFonts w:asciiTheme="minorHAnsi" w:eastAsiaTheme="minorEastAsia" w:hAnsiTheme="minorHAnsi" w:cstheme="minorBidi"/>
          <w:noProof/>
          <w:sz w:val="22"/>
          <w:szCs w:val="22"/>
          <w:lang w:eastAsia="en-GB"/>
        </w:rPr>
      </w:pPr>
      <w:r>
        <w:rPr>
          <w:noProof/>
        </w:rPr>
        <w:t>8.2.90</w:t>
      </w:r>
      <w:r>
        <w:rPr>
          <w:rFonts w:asciiTheme="minorHAnsi" w:eastAsiaTheme="minorEastAsia" w:hAnsiTheme="minorHAnsi" w:cstheme="minorBidi"/>
          <w:noProof/>
          <w:sz w:val="22"/>
          <w:szCs w:val="22"/>
          <w:lang w:eastAsia="en-GB"/>
        </w:rPr>
        <w:tab/>
      </w:r>
      <w:r>
        <w:rPr>
          <w:noProof/>
        </w:rPr>
        <w:t>Query URR Reference</w:t>
      </w:r>
      <w:r>
        <w:rPr>
          <w:noProof/>
        </w:rPr>
        <w:tab/>
      </w:r>
      <w:r>
        <w:rPr>
          <w:noProof/>
        </w:rPr>
        <w:fldChar w:fldCharType="begin" w:fldLock="1"/>
      </w:r>
      <w:r>
        <w:rPr>
          <w:noProof/>
        </w:rPr>
        <w:instrText xml:space="preserve"> PAGEREF _Toc106825875 \h </w:instrText>
      </w:r>
      <w:r>
        <w:rPr>
          <w:noProof/>
        </w:rPr>
      </w:r>
      <w:r>
        <w:rPr>
          <w:noProof/>
        </w:rPr>
        <w:fldChar w:fldCharType="separate"/>
      </w:r>
      <w:r>
        <w:rPr>
          <w:noProof/>
        </w:rPr>
        <w:t>301</w:t>
      </w:r>
      <w:r>
        <w:rPr>
          <w:noProof/>
        </w:rPr>
        <w:fldChar w:fldCharType="end"/>
      </w:r>
    </w:p>
    <w:p w14:paraId="6953AF34" w14:textId="57FCD112" w:rsidR="00691607" w:rsidRDefault="00691607">
      <w:pPr>
        <w:pStyle w:val="TOC3"/>
        <w:rPr>
          <w:rFonts w:asciiTheme="minorHAnsi" w:eastAsiaTheme="minorEastAsia" w:hAnsiTheme="minorHAnsi" w:cstheme="minorBidi"/>
          <w:noProof/>
          <w:sz w:val="22"/>
          <w:szCs w:val="22"/>
          <w:lang w:eastAsia="en-GB"/>
        </w:rPr>
      </w:pPr>
      <w:r>
        <w:rPr>
          <w:noProof/>
        </w:rPr>
        <w:t>8.2.91</w:t>
      </w:r>
      <w:r>
        <w:rPr>
          <w:rFonts w:asciiTheme="minorHAnsi" w:eastAsiaTheme="minorEastAsia" w:hAnsiTheme="minorHAnsi" w:cstheme="minorBidi"/>
          <w:noProof/>
          <w:sz w:val="22"/>
          <w:szCs w:val="22"/>
          <w:lang w:eastAsia="en-GB"/>
        </w:rPr>
        <w:tab/>
      </w:r>
      <w:r>
        <w:rPr>
          <w:noProof/>
        </w:rPr>
        <w:t>Additional Usage Reports Information</w:t>
      </w:r>
      <w:r>
        <w:rPr>
          <w:noProof/>
        </w:rPr>
        <w:tab/>
      </w:r>
      <w:r>
        <w:rPr>
          <w:noProof/>
        </w:rPr>
        <w:fldChar w:fldCharType="begin" w:fldLock="1"/>
      </w:r>
      <w:r>
        <w:rPr>
          <w:noProof/>
        </w:rPr>
        <w:instrText xml:space="preserve"> PAGEREF _Toc106825876 \h </w:instrText>
      </w:r>
      <w:r>
        <w:rPr>
          <w:noProof/>
        </w:rPr>
      </w:r>
      <w:r>
        <w:rPr>
          <w:noProof/>
        </w:rPr>
        <w:fldChar w:fldCharType="separate"/>
      </w:r>
      <w:r>
        <w:rPr>
          <w:noProof/>
        </w:rPr>
        <w:t>301</w:t>
      </w:r>
      <w:r>
        <w:rPr>
          <w:noProof/>
        </w:rPr>
        <w:fldChar w:fldCharType="end"/>
      </w:r>
    </w:p>
    <w:p w14:paraId="4A7548BD" w14:textId="481D28F9" w:rsidR="00691607" w:rsidRDefault="00691607">
      <w:pPr>
        <w:pStyle w:val="TOC3"/>
        <w:rPr>
          <w:rFonts w:asciiTheme="minorHAnsi" w:eastAsiaTheme="minorEastAsia" w:hAnsiTheme="minorHAnsi" w:cstheme="minorBidi"/>
          <w:noProof/>
          <w:sz w:val="22"/>
          <w:szCs w:val="22"/>
          <w:lang w:eastAsia="en-GB"/>
        </w:rPr>
      </w:pPr>
      <w:r>
        <w:rPr>
          <w:noProof/>
        </w:rPr>
        <w:t>8.2.92</w:t>
      </w:r>
      <w:r>
        <w:rPr>
          <w:rFonts w:asciiTheme="minorHAnsi" w:eastAsiaTheme="minorEastAsia" w:hAnsiTheme="minorHAnsi" w:cstheme="minorBidi"/>
          <w:noProof/>
          <w:sz w:val="22"/>
          <w:szCs w:val="22"/>
          <w:lang w:eastAsia="en-GB"/>
        </w:rPr>
        <w:tab/>
      </w:r>
      <w:r w:rsidRPr="006D4545">
        <w:rPr>
          <w:noProof/>
          <w:lang w:val="en-US"/>
        </w:rPr>
        <w:t>Traffic Endpoint</w:t>
      </w:r>
      <w:r>
        <w:rPr>
          <w:noProof/>
        </w:rPr>
        <w:t xml:space="preserve"> ID</w:t>
      </w:r>
      <w:r>
        <w:rPr>
          <w:noProof/>
        </w:rPr>
        <w:tab/>
      </w:r>
      <w:r>
        <w:rPr>
          <w:noProof/>
        </w:rPr>
        <w:fldChar w:fldCharType="begin" w:fldLock="1"/>
      </w:r>
      <w:r>
        <w:rPr>
          <w:noProof/>
        </w:rPr>
        <w:instrText xml:space="preserve"> PAGEREF _Toc106825877 \h </w:instrText>
      </w:r>
      <w:r>
        <w:rPr>
          <w:noProof/>
        </w:rPr>
      </w:r>
      <w:r>
        <w:rPr>
          <w:noProof/>
        </w:rPr>
        <w:fldChar w:fldCharType="separate"/>
      </w:r>
      <w:r>
        <w:rPr>
          <w:noProof/>
        </w:rPr>
        <w:t>302</w:t>
      </w:r>
      <w:r>
        <w:rPr>
          <w:noProof/>
        </w:rPr>
        <w:fldChar w:fldCharType="end"/>
      </w:r>
    </w:p>
    <w:p w14:paraId="10745540" w14:textId="7041E319"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2.93</w:t>
      </w:r>
      <w:r>
        <w:rPr>
          <w:rFonts w:asciiTheme="minorHAnsi" w:eastAsiaTheme="minorEastAsia" w:hAnsiTheme="minorHAnsi" w:cstheme="minorBidi"/>
          <w:noProof/>
          <w:sz w:val="22"/>
          <w:szCs w:val="22"/>
          <w:lang w:eastAsia="en-GB"/>
        </w:rPr>
        <w:tab/>
      </w:r>
      <w:r>
        <w:rPr>
          <w:noProof/>
        </w:rPr>
        <w:t>MAC address</w:t>
      </w:r>
      <w:r>
        <w:rPr>
          <w:noProof/>
        </w:rPr>
        <w:tab/>
      </w:r>
      <w:r>
        <w:rPr>
          <w:noProof/>
        </w:rPr>
        <w:fldChar w:fldCharType="begin" w:fldLock="1"/>
      </w:r>
      <w:r>
        <w:rPr>
          <w:noProof/>
        </w:rPr>
        <w:instrText xml:space="preserve"> PAGEREF _Toc106825878 \h </w:instrText>
      </w:r>
      <w:r>
        <w:rPr>
          <w:noProof/>
        </w:rPr>
      </w:r>
      <w:r>
        <w:rPr>
          <w:noProof/>
        </w:rPr>
        <w:fldChar w:fldCharType="separate"/>
      </w:r>
      <w:r>
        <w:rPr>
          <w:noProof/>
        </w:rPr>
        <w:t>302</w:t>
      </w:r>
      <w:r>
        <w:rPr>
          <w:noProof/>
        </w:rPr>
        <w:fldChar w:fldCharType="end"/>
      </w:r>
    </w:p>
    <w:p w14:paraId="59F742E1" w14:textId="45C4B2F4" w:rsidR="00691607" w:rsidRDefault="00691607">
      <w:pPr>
        <w:pStyle w:val="TOC3"/>
        <w:rPr>
          <w:rFonts w:asciiTheme="minorHAnsi" w:eastAsiaTheme="minorEastAsia" w:hAnsiTheme="minorHAnsi" w:cstheme="minorBidi"/>
          <w:noProof/>
          <w:sz w:val="22"/>
          <w:szCs w:val="22"/>
          <w:lang w:eastAsia="en-GB"/>
        </w:rPr>
      </w:pPr>
      <w:r w:rsidRPr="009B28CE">
        <w:rPr>
          <w:noProof/>
          <w:lang w:val="en-US"/>
        </w:rPr>
        <w:t>8.2.94</w:t>
      </w:r>
      <w:r>
        <w:rPr>
          <w:rFonts w:asciiTheme="minorHAnsi" w:eastAsiaTheme="minorEastAsia" w:hAnsiTheme="minorHAnsi" w:cstheme="minorBidi"/>
          <w:noProof/>
          <w:sz w:val="22"/>
          <w:szCs w:val="22"/>
          <w:lang w:eastAsia="en-GB"/>
        </w:rPr>
        <w:tab/>
      </w:r>
      <w:r w:rsidRPr="009B28CE">
        <w:rPr>
          <w:noProof/>
          <w:lang w:val="en-US"/>
        </w:rPr>
        <w:t>C-TAG (Customer-VLAN tag)</w:t>
      </w:r>
      <w:r>
        <w:rPr>
          <w:noProof/>
        </w:rPr>
        <w:tab/>
      </w:r>
      <w:r>
        <w:rPr>
          <w:noProof/>
        </w:rPr>
        <w:fldChar w:fldCharType="begin" w:fldLock="1"/>
      </w:r>
      <w:r>
        <w:rPr>
          <w:noProof/>
        </w:rPr>
        <w:instrText xml:space="preserve"> PAGEREF _Toc106825879 \h </w:instrText>
      </w:r>
      <w:r>
        <w:rPr>
          <w:noProof/>
        </w:rPr>
      </w:r>
      <w:r>
        <w:rPr>
          <w:noProof/>
        </w:rPr>
        <w:fldChar w:fldCharType="separate"/>
      </w:r>
      <w:r>
        <w:rPr>
          <w:noProof/>
        </w:rPr>
        <w:t>302</w:t>
      </w:r>
      <w:r>
        <w:rPr>
          <w:noProof/>
        </w:rPr>
        <w:fldChar w:fldCharType="end"/>
      </w:r>
    </w:p>
    <w:p w14:paraId="7DCD8847" w14:textId="1E77443B"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2.95</w:t>
      </w:r>
      <w:r>
        <w:rPr>
          <w:rFonts w:asciiTheme="minorHAnsi" w:eastAsiaTheme="minorEastAsia" w:hAnsiTheme="minorHAnsi" w:cstheme="minorBidi"/>
          <w:noProof/>
          <w:sz w:val="22"/>
          <w:szCs w:val="22"/>
          <w:lang w:eastAsia="en-GB"/>
        </w:rPr>
        <w:tab/>
      </w:r>
      <w:r>
        <w:rPr>
          <w:noProof/>
        </w:rPr>
        <w:t>S-TAG (Service-VLAN tag)</w:t>
      </w:r>
      <w:r>
        <w:rPr>
          <w:noProof/>
        </w:rPr>
        <w:tab/>
      </w:r>
      <w:r>
        <w:rPr>
          <w:noProof/>
        </w:rPr>
        <w:fldChar w:fldCharType="begin" w:fldLock="1"/>
      </w:r>
      <w:r>
        <w:rPr>
          <w:noProof/>
        </w:rPr>
        <w:instrText xml:space="preserve"> PAGEREF _Toc106825880 \h </w:instrText>
      </w:r>
      <w:r>
        <w:rPr>
          <w:noProof/>
        </w:rPr>
      </w:r>
      <w:r>
        <w:rPr>
          <w:noProof/>
        </w:rPr>
        <w:fldChar w:fldCharType="separate"/>
      </w:r>
      <w:r>
        <w:rPr>
          <w:noProof/>
        </w:rPr>
        <w:t>303</w:t>
      </w:r>
      <w:r>
        <w:rPr>
          <w:noProof/>
        </w:rPr>
        <w:fldChar w:fldCharType="end"/>
      </w:r>
    </w:p>
    <w:p w14:paraId="50F20421" w14:textId="1A89C4B1"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2.96</w:t>
      </w:r>
      <w:r>
        <w:rPr>
          <w:rFonts w:asciiTheme="minorHAnsi" w:eastAsiaTheme="minorEastAsia" w:hAnsiTheme="minorHAnsi" w:cstheme="minorBidi"/>
          <w:noProof/>
          <w:sz w:val="22"/>
          <w:szCs w:val="22"/>
          <w:lang w:eastAsia="en-GB"/>
        </w:rPr>
        <w:tab/>
      </w:r>
      <w:r>
        <w:rPr>
          <w:noProof/>
        </w:rPr>
        <w:t>Ethertype</w:t>
      </w:r>
      <w:r>
        <w:rPr>
          <w:noProof/>
        </w:rPr>
        <w:tab/>
      </w:r>
      <w:r>
        <w:rPr>
          <w:noProof/>
        </w:rPr>
        <w:fldChar w:fldCharType="begin" w:fldLock="1"/>
      </w:r>
      <w:r>
        <w:rPr>
          <w:noProof/>
        </w:rPr>
        <w:instrText xml:space="preserve"> PAGEREF _Toc106825881 \h </w:instrText>
      </w:r>
      <w:r>
        <w:rPr>
          <w:noProof/>
        </w:rPr>
      </w:r>
      <w:r>
        <w:rPr>
          <w:noProof/>
        </w:rPr>
        <w:fldChar w:fldCharType="separate"/>
      </w:r>
      <w:r>
        <w:rPr>
          <w:noProof/>
        </w:rPr>
        <w:t>304</w:t>
      </w:r>
      <w:r>
        <w:rPr>
          <w:noProof/>
        </w:rPr>
        <w:fldChar w:fldCharType="end"/>
      </w:r>
    </w:p>
    <w:p w14:paraId="6F953509" w14:textId="552E3960"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2.97</w:t>
      </w:r>
      <w:r>
        <w:rPr>
          <w:rFonts w:asciiTheme="minorHAnsi" w:eastAsiaTheme="minorEastAsia" w:hAnsiTheme="minorHAnsi" w:cstheme="minorBidi"/>
          <w:noProof/>
          <w:sz w:val="22"/>
          <w:szCs w:val="22"/>
          <w:lang w:eastAsia="en-GB"/>
        </w:rPr>
        <w:tab/>
      </w:r>
      <w:r>
        <w:rPr>
          <w:noProof/>
          <w:lang w:eastAsia="zh-CN"/>
        </w:rPr>
        <w:t>Proxying</w:t>
      </w:r>
      <w:r>
        <w:rPr>
          <w:noProof/>
        </w:rPr>
        <w:tab/>
      </w:r>
      <w:r>
        <w:rPr>
          <w:noProof/>
        </w:rPr>
        <w:fldChar w:fldCharType="begin" w:fldLock="1"/>
      </w:r>
      <w:r>
        <w:rPr>
          <w:noProof/>
        </w:rPr>
        <w:instrText xml:space="preserve"> PAGEREF _Toc106825882 \h </w:instrText>
      </w:r>
      <w:r>
        <w:rPr>
          <w:noProof/>
        </w:rPr>
      </w:r>
      <w:r>
        <w:rPr>
          <w:noProof/>
        </w:rPr>
        <w:fldChar w:fldCharType="separate"/>
      </w:r>
      <w:r>
        <w:rPr>
          <w:noProof/>
        </w:rPr>
        <w:t>304</w:t>
      </w:r>
      <w:r>
        <w:rPr>
          <w:noProof/>
        </w:rPr>
        <w:fldChar w:fldCharType="end"/>
      </w:r>
    </w:p>
    <w:p w14:paraId="4A208C4F" w14:textId="2F965CC4"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2.98</w:t>
      </w:r>
      <w:r>
        <w:rPr>
          <w:rFonts w:asciiTheme="minorHAnsi" w:eastAsiaTheme="minorEastAsia" w:hAnsiTheme="minorHAnsi" w:cstheme="minorBidi"/>
          <w:noProof/>
          <w:sz w:val="22"/>
          <w:szCs w:val="22"/>
          <w:lang w:eastAsia="en-GB"/>
        </w:rPr>
        <w:tab/>
      </w:r>
      <w:r>
        <w:rPr>
          <w:noProof/>
        </w:rPr>
        <w:t>Ethernet Filter ID</w:t>
      </w:r>
      <w:r>
        <w:rPr>
          <w:noProof/>
        </w:rPr>
        <w:tab/>
      </w:r>
      <w:r>
        <w:rPr>
          <w:noProof/>
        </w:rPr>
        <w:fldChar w:fldCharType="begin" w:fldLock="1"/>
      </w:r>
      <w:r>
        <w:rPr>
          <w:noProof/>
        </w:rPr>
        <w:instrText xml:space="preserve"> PAGEREF _Toc106825883 \h </w:instrText>
      </w:r>
      <w:r>
        <w:rPr>
          <w:noProof/>
        </w:rPr>
      </w:r>
      <w:r>
        <w:rPr>
          <w:noProof/>
        </w:rPr>
        <w:fldChar w:fldCharType="separate"/>
      </w:r>
      <w:r>
        <w:rPr>
          <w:noProof/>
        </w:rPr>
        <w:t>304</w:t>
      </w:r>
      <w:r>
        <w:rPr>
          <w:noProof/>
        </w:rPr>
        <w:fldChar w:fldCharType="end"/>
      </w:r>
    </w:p>
    <w:p w14:paraId="5DB39E38" w14:textId="2B8AF977"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2.99</w:t>
      </w:r>
      <w:r>
        <w:rPr>
          <w:rFonts w:asciiTheme="minorHAnsi" w:eastAsiaTheme="minorEastAsia" w:hAnsiTheme="minorHAnsi" w:cstheme="minorBidi"/>
          <w:noProof/>
          <w:sz w:val="22"/>
          <w:szCs w:val="22"/>
          <w:lang w:eastAsia="en-GB"/>
        </w:rPr>
        <w:tab/>
      </w:r>
      <w:r>
        <w:rPr>
          <w:noProof/>
        </w:rPr>
        <w:t>Ethernet Filter Properties</w:t>
      </w:r>
      <w:r>
        <w:rPr>
          <w:noProof/>
        </w:rPr>
        <w:tab/>
      </w:r>
      <w:r>
        <w:rPr>
          <w:noProof/>
        </w:rPr>
        <w:fldChar w:fldCharType="begin" w:fldLock="1"/>
      </w:r>
      <w:r>
        <w:rPr>
          <w:noProof/>
        </w:rPr>
        <w:instrText xml:space="preserve"> PAGEREF _Toc106825884 \h </w:instrText>
      </w:r>
      <w:r>
        <w:rPr>
          <w:noProof/>
        </w:rPr>
      </w:r>
      <w:r>
        <w:rPr>
          <w:noProof/>
        </w:rPr>
        <w:fldChar w:fldCharType="separate"/>
      </w:r>
      <w:r>
        <w:rPr>
          <w:noProof/>
        </w:rPr>
        <w:t>305</w:t>
      </w:r>
      <w:r>
        <w:rPr>
          <w:noProof/>
        </w:rPr>
        <w:fldChar w:fldCharType="end"/>
      </w:r>
    </w:p>
    <w:p w14:paraId="4EC9BD48" w14:textId="01AAC3CE"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2.100</w:t>
      </w:r>
      <w:r>
        <w:rPr>
          <w:rFonts w:asciiTheme="minorHAnsi" w:eastAsiaTheme="minorEastAsia" w:hAnsiTheme="minorHAnsi" w:cstheme="minorBidi"/>
          <w:noProof/>
          <w:sz w:val="22"/>
          <w:szCs w:val="22"/>
          <w:lang w:eastAsia="en-GB"/>
        </w:rPr>
        <w:tab/>
      </w:r>
      <w:r>
        <w:rPr>
          <w:noProof/>
        </w:rPr>
        <w:t>Suggested Buffering Packets Count</w:t>
      </w:r>
      <w:r>
        <w:rPr>
          <w:noProof/>
        </w:rPr>
        <w:tab/>
      </w:r>
      <w:r>
        <w:rPr>
          <w:noProof/>
        </w:rPr>
        <w:fldChar w:fldCharType="begin" w:fldLock="1"/>
      </w:r>
      <w:r>
        <w:rPr>
          <w:noProof/>
        </w:rPr>
        <w:instrText xml:space="preserve"> PAGEREF _Toc106825885 \h </w:instrText>
      </w:r>
      <w:r>
        <w:rPr>
          <w:noProof/>
        </w:rPr>
      </w:r>
      <w:r>
        <w:rPr>
          <w:noProof/>
        </w:rPr>
        <w:fldChar w:fldCharType="separate"/>
      </w:r>
      <w:r>
        <w:rPr>
          <w:noProof/>
        </w:rPr>
        <w:t>305</w:t>
      </w:r>
      <w:r>
        <w:rPr>
          <w:noProof/>
        </w:rPr>
        <w:fldChar w:fldCharType="end"/>
      </w:r>
    </w:p>
    <w:p w14:paraId="2C6F656C" w14:textId="02B7149F" w:rsidR="00691607" w:rsidRDefault="00691607">
      <w:pPr>
        <w:pStyle w:val="TOC3"/>
        <w:rPr>
          <w:rFonts w:asciiTheme="minorHAnsi" w:eastAsiaTheme="minorEastAsia" w:hAnsiTheme="minorHAnsi" w:cstheme="minorBidi"/>
          <w:noProof/>
          <w:sz w:val="22"/>
          <w:szCs w:val="22"/>
          <w:lang w:eastAsia="en-GB"/>
        </w:rPr>
      </w:pPr>
      <w:r>
        <w:rPr>
          <w:noProof/>
        </w:rPr>
        <w:t>8.2.101</w:t>
      </w:r>
      <w:r>
        <w:rPr>
          <w:rFonts w:asciiTheme="minorHAnsi" w:eastAsiaTheme="minorEastAsia" w:hAnsiTheme="minorHAnsi" w:cstheme="minorBidi"/>
          <w:noProof/>
          <w:sz w:val="22"/>
          <w:szCs w:val="22"/>
          <w:lang w:eastAsia="en-GB"/>
        </w:rPr>
        <w:tab/>
      </w:r>
      <w:r>
        <w:rPr>
          <w:noProof/>
        </w:rPr>
        <w:t>User ID</w:t>
      </w:r>
      <w:r>
        <w:rPr>
          <w:noProof/>
        </w:rPr>
        <w:tab/>
      </w:r>
      <w:r>
        <w:rPr>
          <w:noProof/>
        </w:rPr>
        <w:fldChar w:fldCharType="begin" w:fldLock="1"/>
      </w:r>
      <w:r>
        <w:rPr>
          <w:noProof/>
        </w:rPr>
        <w:instrText xml:space="preserve"> PAGEREF _Toc106825886 \h </w:instrText>
      </w:r>
      <w:r>
        <w:rPr>
          <w:noProof/>
        </w:rPr>
      </w:r>
      <w:r>
        <w:rPr>
          <w:noProof/>
        </w:rPr>
        <w:fldChar w:fldCharType="separate"/>
      </w:r>
      <w:r>
        <w:rPr>
          <w:noProof/>
        </w:rPr>
        <w:t>305</w:t>
      </w:r>
      <w:r>
        <w:rPr>
          <w:noProof/>
        </w:rPr>
        <w:fldChar w:fldCharType="end"/>
      </w:r>
    </w:p>
    <w:p w14:paraId="4892BA26" w14:textId="7712E2A6" w:rsidR="00691607" w:rsidRDefault="00691607">
      <w:pPr>
        <w:pStyle w:val="TOC3"/>
        <w:rPr>
          <w:rFonts w:asciiTheme="minorHAnsi" w:eastAsiaTheme="minorEastAsia" w:hAnsiTheme="minorHAnsi" w:cstheme="minorBidi"/>
          <w:noProof/>
          <w:sz w:val="22"/>
          <w:szCs w:val="22"/>
          <w:lang w:eastAsia="en-GB"/>
        </w:rPr>
      </w:pPr>
      <w:r w:rsidRPr="006D4545">
        <w:rPr>
          <w:noProof/>
          <w:lang w:val="fr-FR"/>
        </w:rPr>
        <w:t>8.2.102</w:t>
      </w:r>
      <w:r>
        <w:rPr>
          <w:rFonts w:asciiTheme="minorHAnsi" w:eastAsiaTheme="minorEastAsia" w:hAnsiTheme="minorHAnsi" w:cstheme="minorBidi"/>
          <w:noProof/>
          <w:sz w:val="22"/>
          <w:szCs w:val="22"/>
          <w:lang w:eastAsia="en-GB"/>
        </w:rPr>
        <w:tab/>
      </w:r>
      <w:r w:rsidRPr="006D4545">
        <w:rPr>
          <w:noProof/>
          <w:lang w:val="fr-FR"/>
        </w:rPr>
        <w:t>Ethernet PDU Session Information</w:t>
      </w:r>
      <w:r>
        <w:rPr>
          <w:noProof/>
        </w:rPr>
        <w:tab/>
      </w:r>
      <w:r>
        <w:rPr>
          <w:noProof/>
        </w:rPr>
        <w:fldChar w:fldCharType="begin" w:fldLock="1"/>
      </w:r>
      <w:r>
        <w:rPr>
          <w:noProof/>
        </w:rPr>
        <w:instrText xml:space="preserve"> PAGEREF _Toc106825887 \h </w:instrText>
      </w:r>
      <w:r>
        <w:rPr>
          <w:noProof/>
        </w:rPr>
      </w:r>
      <w:r>
        <w:rPr>
          <w:noProof/>
        </w:rPr>
        <w:fldChar w:fldCharType="separate"/>
      </w:r>
      <w:r>
        <w:rPr>
          <w:noProof/>
        </w:rPr>
        <w:t>307</w:t>
      </w:r>
      <w:r>
        <w:rPr>
          <w:noProof/>
        </w:rPr>
        <w:fldChar w:fldCharType="end"/>
      </w:r>
    </w:p>
    <w:p w14:paraId="3FFC1C72" w14:textId="068B5360"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2.103</w:t>
      </w:r>
      <w:r>
        <w:rPr>
          <w:rFonts w:asciiTheme="minorHAnsi" w:eastAsiaTheme="minorEastAsia" w:hAnsiTheme="minorHAnsi" w:cstheme="minorBidi"/>
          <w:noProof/>
          <w:sz w:val="22"/>
          <w:szCs w:val="22"/>
          <w:lang w:eastAsia="en-GB"/>
        </w:rPr>
        <w:tab/>
      </w:r>
      <w:r>
        <w:rPr>
          <w:noProof/>
        </w:rPr>
        <w:t>MAC Addresses Detected</w:t>
      </w:r>
      <w:r>
        <w:rPr>
          <w:noProof/>
        </w:rPr>
        <w:tab/>
      </w:r>
      <w:r>
        <w:rPr>
          <w:noProof/>
        </w:rPr>
        <w:fldChar w:fldCharType="begin" w:fldLock="1"/>
      </w:r>
      <w:r>
        <w:rPr>
          <w:noProof/>
        </w:rPr>
        <w:instrText xml:space="preserve"> PAGEREF _Toc106825888 \h </w:instrText>
      </w:r>
      <w:r>
        <w:rPr>
          <w:noProof/>
        </w:rPr>
      </w:r>
      <w:r>
        <w:rPr>
          <w:noProof/>
        </w:rPr>
        <w:fldChar w:fldCharType="separate"/>
      </w:r>
      <w:r>
        <w:rPr>
          <w:noProof/>
        </w:rPr>
        <w:t>307</w:t>
      </w:r>
      <w:r>
        <w:rPr>
          <w:noProof/>
        </w:rPr>
        <w:fldChar w:fldCharType="end"/>
      </w:r>
    </w:p>
    <w:p w14:paraId="45DC16AF" w14:textId="28A80C51"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2.104</w:t>
      </w:r>
      <w:r>
        <w:rPr>
          <w:rFonts w:asciiTheme="minorHAnsi" w:eastAsiaTheme="minorEastAsia" w:hAnsiTheme="minorHAnsi" w:cstheme="minorBidi"/>
          <w:noProof/>
          <w:sz w:val="22"/>
          <w:szCs w:val="22"/>
          <w:lang w:eastAsia="en-GB"/>
        </w:rPr>
        <w:tab/>
      </w:r>
      <w:r>
        <w:rPr>
          <w:noProof/>
        </w:rPr>
        <w:t>MAC Addresses Removed</w:t>
      </w:r>
      <w:r>
        <w:rPr>
          <w:noProof/>
        </w:rPr>
        <w:tab/>
      </w:r>
      <w:r>
        <w:rPr>
          <w:noProof/>
        </w:rPr>
        <w:fldChar w:fldCharType="begin" w:fldLock="1"/>
      </w:r>
      <w:r>
        <w:rPr>
          <w:noProof/>
        </w:rPr>
        <w:instrText xml:space="preserve"> PAGEREF _Toc106825889 \h </w:instrText>
      </w:r>
      <w:r>
        <w:rPr>
          <w:noProof/>
        </w:rPr>
      </w:r>
      <w:r>
        <w:rPr>
          <w:noProof/>
        </w:rPr>
        <w:fldChar w:fldCharType="separate"/>
      </w:r>
      <w:r>
        <w:rPr>
          <w:noProof/>
        </w:rPr>
        <w:t>308</w:t>
      </w:r>
      <w:r>
        <w:rPr>
          <w:noProof/>
        </w:rPr>
        <w:fldChar w:fldCharType="end"/>
      </w:r>
    </w:p>
    <w:p w14:paraId="275F062D" w14:textId="38BBEB1D"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2.105</w:t>
      </w:r>
      <w:r>
        <w:rPr>
          <w:rFonts w:asciiTheme="minorHAnsi" w:eastAsiaTheme="minorEastAsia" w:hAnsiTheme="minorHAnsi" w:cstheme="minorBidi"/>
          <w:noProof/>
          <w:sz w:val="22"/>
          <w:szCs w:val="22"/>
          <w:lang w:eastAsia="en-GB"/>
        </w:rPr>
        <w:tab/>
      </w:r>
      <w:r>
        <w:rPr>
          <w:noProof/>
        </w:rPr>
        <w:t>Ethernet Inactivity Timer</w:t>
      </w:r>
      <w:r>
        <w:rPr>
          <w:noProof/>
        </w:rPr>
        <w:tab/>
      </w:r>
      <w:r>
        <w:rPr>
          <w:noProof/>
        </w:rPr>
        <w:fldChar w:fldCharType="begin" w:fldLock="1"/>
      </w:r>
      <w:r>
        <w:rPr>
          <w:noProof/>
        </w:rPr>
        <w:instrText xml:space="preserve"> PAGEREF _Toc106825890 \h </w:instrText>
      </w:r>
      <w:r>
        <w:rPr>
          <w:noProof/>
        </w:rPr>
      </w:r>
      <w:r>
        <w:rPr>
          <w:noProof/>
        </w:rPr>
        <w:fldChar w:fldCharType="separate"/>
      </w:r>
      <w:r>
        <w:rPr>
          <w:noProof/>
        </w:rPr>
        <w:t>308</w:t>
      </w:r>
      <w:r>
        <w:rPr>
          <w:noProof/>
        </w:rPr>
        <w:fldChar w:fldCharType="end"/>
      </w:r>
    </w:p>
    <w:p w14:paraId="037CB495" w14:textId="3ED02F80"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2.106</w:t>
      </w:r>
      <w:r>
        <w:rPr>
          <w:rFonts w:asciiTheme="minorHAnsi" w:eastAsiaTheme="minorEastAsia" w:hAnsiTheme="minorHAnsi" w:cstheme="minorBidi"/>
          <w:noProof/>
          <w:sz w:val="22"/>
          <w:szCs w:val="22"/>
          <w:lang w:eastAsia="en-GB"/>
        </w:rPr>
        <w:tab/>
      </w:r>
      <w:r>
        <w:rPr>
          <w:noProof/>
        </w:rPr>
        <w:t>Subsequent Event Quota</w:t>
      </w:r>
      <w:r>
        <w:rPr>
          <w:noProof/>
        </w:rPr>
        <w:tab/>
      </w:r>
      <w:r>
        <w:rPr>
          <w:noProof/>
        </w:rPr>
        <w:fldChar w:fldCharType="begin" w:fldLock="1"/>
      </w:r>
      <w:r>
        <w:rPr>
          <w:noProof/>
        </w:rPr>
        <w:instrText xml:space="preserve"> PAGEREF _Toc106825891 \h </w:instrText>
      </w:r>
      <w:r>
        <w:rPr>
          <w:noProof/>
        </w:rPr>
      </w:r>
      <w:r>
        <w:rPr>
          <w:noProof/>
        </w:rPr>
        <w:fldChar w:fldCharType="separate"/>
      </w:r>
      <w:r>
        <w:rPr>
          <w:noProof/>
        </w:rPr>
        <w:t>309</w:t>
      </w:r>
      <w:r>
        <w:rPr>
          <w:noProof/>
        </w:rPr>
        <w:fldChar w:fldCharType="end"/>
      </w:r>
    </w:p>
    <w:p w14:paraId="62286F80" w14:textId="01343963"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2.107</w:t>
      </w:r>
      <w:r>
        <w:rPr>
          <w:rFonts w:asciiTheme="minorHAnsi" w:eastAsiaTheme="minorEastAsia" w:hAnsiTheme="minorHAnsi" w:cstheme="minorBidi"/>
          <w:noProof/>
          <w:sz w:val="22"/>
          <w:szCs w:val="22"/>
          <w:lang w:eastAsia="en-GB"/>
        </w:rPr>
        <w:tab/>
      </w:r>
      <w:r>
        <w:rPr>
          <w:noProof/>
        </w:rPr>
        <w:t>Subsequent Event Threshold</w:t>
      </w:r>
      <w:r>
        <w:rPr>
          <w:noProof/>
        </w:rPr>
        <w:tab/>
      </w:r>
      <w:r>
        <w:rPr>
          <w:noProof/>
        </w:rPr>
        <w:fldChar w:fldCharType="begin" w:fldLock="1"/>
      </w:r>
      <w:r>
        <w:rPr>
          <w:noProof/>
        </w:rPr>
        <w:instrText xml:space="preserve"> PAGEREF _Toc106825892 \h </w:instrText>
      </w:r>
      <w:r>
        <w:rPr>
          <w:noProof/>
        </w:rPr>
      </w:r>
      <w:r>
        <w:rPr>
          <w:noProof/>
        </w:rPr>
        <w:fldChar w:fldCharType="separate"/>
      </w:r>
      <w:r>
        <w:rPr>
          <w:noProof/>
        </w:rPr>
        <w:t>309</w:t>
      </w:r>
      <w:r>
        <w:rPr>
          <w:noProof/>
        </w:rPr>
        <w:fldChar w:fldCharType="end"/>
      </w:r>
    </w:p>
    <w:p w14:paraId="444A6441" w14:textId="3FD49A07"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2.108</w:t>
      </w:r>
      <w:r>
        <w:rPr>
          <w:rFonts w:asciiTheme="minorHAnsi" w:eastAsiaTheme="minorEastAsia" w:hAnsiTheme="minorHAnsi" w:cstheme="minorBidi"/>
          <w:noProof/>
          <w:sz w:val="22"/>
          <w:szCs w:val="22"/>
          <w:lang w:eastAsia="en-GB"/>
        </w:rPr>
        <w:tab/>
      </w:r>
      <w:r>
        <w:rPr>
          <w:noProof/>
        </w:rPr>
        <w:t>Trace Information</w:t>
      </w:r>
      <w:r>
        <w:rPr>
          <w:noProof/>
        </w:rPr>
        <w:tab/>
      </w:r>
      <w:r>
        <w:rPr>
          <w:noProof/>
        </w:rPr>
        <w:fldChar w:fldCharType="begin" w:fldLock="1"/>
      </w:r>
      <w:r>
        <w:rPr>
          <w:noProof/>
        </w:rPr>
        <w:instrText xml:space="preserve"> PAGEREF _Toc106825893 \h </w:instrText>
      </w:r>
      <w:r>
        <w:rPr>
          <w:noProof/>
        </w:rPr>
      </w:r>
      <w:r>
        <w:rPr>
          <w:noProof/>
        </w:rPr>
        <w:fldChar w:fldCharType="separate"/>
      </w:r>
      <w:r>
        <w:rPr>
          <w:noProof/>
        </w:rPr>
        <w:t>309</w:t>
      </w:r>
      <w:r>
        <w:rPr>
          <w:noProof/>
        </w:rPr>
        <w:fldChar w:fldCharType="end"/>
      </w:r>
    </w:p>
    <w:p w14:paraId="74F4FAE2" w14:textId="556BFA53"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2.109</w:t>
      </w:r>
      <w:r>
        <w:rPr>
          <w:rFonts w:asciiTheme="minorHAnsi" w:eastAsiaTheme="minorEastAsia" w:hAnsiTheme="minorHAnsi" w:cstheme="minorBidi"/>
          <w:noProof/>
          <w:sz w:val="22"/>
          <w:szCs w:val="22"/>
          <w:lang w:eastAsia="en-GB"/>
        </w:rPr>
        <w:tab/>
      </w:r>
      <w:r>
        <w:rPr>
          <w:noProof/>
        </w:rPr>
        <w:t>Framed-Route</w:t>
      </w:r>
      <w:r>
        <w:rPr>
          <w:noProof/>
        </w:rPr>
        <w:tab/>
      </w:r>
      <w:r>
        <w:rPr>
          <w:noProof/>
        </w:rPr>
        <w:fldChar w:fldCharType="begin" w:fldLock="1"/>
      </w:r>
      <w:r>
        <w:rPr>
          <w:noProof/>
        </w:rPr>
        <w:instrText xml:space="preserve"> PAGEREF _Toc106825894 \h </w:instrText>
      </w:r>
      <w:r>
        <w:rPr>
          <w:noProof/>
        </w:rPr>
      </w:r>
      <w:r>
        <w:rPr>
          <w:noProof/>
        </w:rPr>
        <w:fldChar w:fldCharType="separate"/>
      </w:r>
      <w:r>
        <w:rPr>
          <w:noProof/>
        </w:rPr>
        <w:t>310</w:t>
      </w:r>
      <w:r>
        <w:rPr>
          <w:noProof/>
        </w:rPr>
        <w:fldChar w:fldCharType="end"/>
      </w:r>
    </w:p>
    <w:p w14:paraId="7549B82B" w14:textId="40197AA7" w:rsidR="00691607" w:rsidRDefault="00691607">
      <w:pPr>
        <w:pStyle w:val="TOC3"/>
        <w:rPr>
          <w:rFonts w:asciiTheme="minorHAnsi" w:eastAsiaTheme="minorEastAsia" w:hAnsiTheme="minorHAnsi" w:cstheme="minorBidi"/>
          <w:noProof/>
          <w:sz w:val="22"/>
          <w:szCs w:val="22"/>
          <w:lang w:eastAsia="en-GB"/>
        </w:rPr>
      </w:pPr>
      <w:r>
        <w:rPr>
          <w:noProof/>
        </w:rPr>
        <w:lastRenderedPageBreak/>
        <w:t>8.</w:t>
      </w:r>
      <w:r w:rsidRPr="006D4545">
        <w:rPr>
          <w:noProof/>
          <w:lang w:val="en-US"/>
        </w:rPr>
        <w:t>2.110</w:t>
      </w:r>
      <w:r>
        <w:rPr>
          <w:rFonts w:asciiTheme="minorHAnsi" w:eastAsiaTheme="minorEastAsia" w:hAnsiTheme="minorHAnsi" w:cstheme="minorBidi"/>
          <w:noProof/>
          <w:sz w:val="22"/>
          <w:szCs w:val="22"/>
          <w:lang w:eastAsia="en-GB"/>
        </w:rPr>
        <w:tab/>
      </w:r>
      <w:r>
        <w:rPr>
          <w:noProof/>
        </w:rPr>
        <w:t>Framed-Routing</w:t>
      </w:r>
      <w:r>
        <w:rPr>
          <w:noProof/>
        </w:rPr>
        <w:tab/>
      </w:r>
      <w:r>
        <w:rPr>
          <w:noProof/>
        </w:rPr>
        <w:fldChar w:fldCharType="begin" w:fldLock="1"/>
      </w:r>
      <w:r>
        <w:rPr>
          <w:noProof/>
        </w:rPr>
        <w:instrText xml:space="preserve"> PAGEREF _Toc106825895 \h </w:instrText>
      </w:r>
      <w:r>
        <w:rPr>
          <w:noProof/>
        </w:rPr>
      </w:r>
      <w:r>
        <w:rPr>
          <w:noProof/>
        </w:rPr>
        <w:fldChar w:fldCharType="separate"/>
      </w:r>
      <w:r>
        <w:rPr>
          <w:noProof/>
        </w:rPr>
        <w:t>310</w:t>
      </w:r>
      <w:r>
        <w:rPr>
          <w:noProof/>
        </w:rPr>
        <w:fldChar w:fldCharType="end"/>
      </w:r>
    </w:p>
    <w:p w14:paraId="282B446E" w14:textId="28F26C9E"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2.111</w:t>
      </w:r>
      <w:r>
        <w:rPr>
          <w:rFonts w:asciiTheme="minorHAnsi" w:eastAsiaTheme="minorEastAsia" w:hAnsiTheme="minorHAnsi" w:cstheme="minorBidi"/>
          <w:noProof/>
          <w:sz w:val="22"/>
          <w:szCs w:val="22"/>
          <w:lang w:eastAsia="en-GB"/>
        </w:rPr>
        <w:tab/>
      </w:r>
      <w:r>
        <w:rPr>
          <w:noProof/>
        </w:rPr>
        <w:t>Framed-IPv6-Route</w:t>
      </w:r>
      <w:r>
        <w:rPr>
          <w:noProof/>
        </w:rPr>
        <w:tab/>
      </w:r>
      <w:r>
        <w:rPr>
          <w:noProof/>
        </w:rPr>
        <w:fldChar w:fldCharType="begin" w:fldLock="1"/>
      </w:r>
      <w:r>
        <w:rPr>
          <w:noProof/>
        </w:rPr>
        <w:instrText xml:space="preserve"> PAGEREF _Toc106825896 \h </w:instrText>
      </w:r>
      <w:r>
        <w:rPr>
          <w:noProof/>
        </w:rPr>
      </w:r>
      <w:r>
        <w:rPr>
          <w:noProof/>
        </w:rPr>
        <w:fldChar w:fldCharType="separate"/>
      </w:r>
      <w:r>
        <w:rPr>
          <w:noProof/>
        </w:rPr>
        <w:t>310</w:t>
      </w:r>
      <w:r>
        <w:rPr>
          <w:noProof/>
        </w:rPr>
        <w:fldChar w:fldCharType="end"/>
      </w:r>
    </w:p>
    <w:p w14:paraId="1EECFEB7" w14:textId="1B77F83A"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2.112</w:t>
      </w:r>
      <w:r>
        <w:rPr>
          <w:rFonts w:asciiTheme="minorHAnsi" w:eastAsiaTheme="minorEastAsia" w:hAnsiTheme="minorHAnsi" w:cstheme="minorBidi"/>
          <w:noProof/>
          <w:sz w:val="22"/>
          <w:szCs w:val="22"/>
          <w:lang w:eastAsia="en-GB"/>
        </w:rPr>
        <w:tab/>
      </w:r>
      <w:r>
        <w:rPr>
          <w:noProof/>
        </w:rPr>
        <w:t>Event Quota</w:t>
      </w:r>
      <w:r>
        <w:rPr>
          <w:noProof/>
        </w:rPr>
        <w:tab/>
      </w:r>
      <w:r>
        <w:rPr>
          <w:noProof/>
        </w:rPr>
        <w:fldChar w:fldCharType="begin" w:fldLock="1"/>
      </w:r>
      <w:r>
        <w:rPr>
          <w:noProof/>
        </w:rPr>
        <w:instrText xml:space="preserve"> PAGEREF _Toc106825897 \h </w:instrText>
      </w:r>
      <w:r>
        <w:rPr>
          <w:noProof/>
        </w:rPr>
      </w:r>
      <w:r>
        <w:rPr>
          <w:noProof/>
        </w:rPr>
        <w:fldChar w:fldCharType="separate"/>
      </w:r>
      <w:r>
        <w:rPr>
          <w:noProof/>
        </w:rPr>
        <w:t>310</w:t>
      </w:r>
      <w:r>
        <w:rPr>
          <w:noProof/>
        </w:rPr>
        <w:fldChar w:fldCharType="end"/>
      </w:r>
    </w:p>
    <w:p w14:paraId="04F4624A" w14:textId="3C0C89FB"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2.113</w:t>
      </w:r>
      <w:r>
        <w:rPr>
          <w:rFonts w:asciiTheme="minorHAnsi" w:eastAsiaTheme="minorEastAsia" w:hAnsiTheme="minorHAnsi" w:cstheme="minorBidi"/>
          <w:noProof/>
          <w:sz w:val="22"/>
          <w:szCs w:val="22"/>
          <w:lang w:eastAsia="en-GB"/>
        </w:rPr>
        <w:tab/>
      </w:r>
      <w:r>
        <w:rPr>
          <w:noProof/>
        </w:rPr>
        <w:t>Event Threshold</w:t>
      </w:r>
      <w:r>
        <w:rPr>
          <w:noProof/>
        </w:rPr>
        <w:tab/>
      </w:r>
      <w:r>
        <w:rPr>
          <w:noProof/>
        </w:rPr>
        <w:fldChar w:fldCharType="begin" w:fldLock="1"/>
      </w:r>
      <w:r>
        <w:rPr>
          <w:noProof/>
        </w:rPr>
        <w:instrText xml:space="preserve"> PAGEREF _Toc106825898 \h </w:instrText>
      </w:r>
      <w:r>
        <w:rPr>
          <w:noProof/>
        </w:rPr>
      </w:r>
      <w:r>
        <w:rPr>
          <w:noProof/>
        </w:rPr>
        <w:fldChar w:fldCharType="separate"/>
      </w:r>
      <w:r>
        <w:rPr>
          <w:noProof/>
        </w:rPr>
        <w:t>311</w:t>
      </w:r>
      <w:r>
        <w:rPr>
          <w:noProof/>
        </w:rPr>
        <w:fldChar w:fldCharType="end"/>
      </w:r>
    </w:p>
    <w:p w14:paraId="2E6B6004" w14:textId="6F2EDA66"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2.114</w:t>
      </w:r>
      <w:r>
        <w:rPr>
          <w:rFonts w:asciiTheme="minorHAnsi" w:eastAsiaTheme="minorEastAsia" w:hAnsiTheme="minorHAnsi" w:cstheme="minorBidi"/>
          <w:noProof/>
          <w:sz w:val="22"/>
          <w:szCs w:val="22"/>
          <w:lang w:eastAsia="en-GB"/>
        </w:rPr>
        <w:tab/>
      </w:r>
      <w:r>
        <w:rPr>
          <w:noProof/>
        </w:rPr>
        <w:t>Time Stamp</w:t>
      </w:r>
      <w:r>
        <w:rPr>
          <w:noProof/>
        </w:rPr>
        <w:tab/>
      </w:r>
      <w:r>
        <w:rPr>
          <w:noProof/>
        </w:rPr>
        <w:fldChar w:fldCharType="begin" w:fldLock="1"/>
      </w:r>
      <w:r>
        <w:rPr>
          <w:noProof/>
        </w:rPr>
        <w:instrText xml:space="preserve"> PAGEREF _Toc106825899 \h </w:instrText>
      </w:r>
      <w:r>
        <w:rPr>
          <w:noProof/>
        </w:rPr>
      </w:r>
      <w:r>
        <w:rPr>
          <w:noProof/>
        </w:rPr>
        <w:fldChar w:fldCharType="separate"/>
      </w:r>
      <w:r>
        <w:rPr>
          <w:noProof/>
        </w:rPr>
        <w:t>311</w:t>
      </w:r>
      <w:r>
        <w:rPr>
          <w:noProof/>
        </w:rPr>
        <w:fldChar w:fldCharType="end"/>
      </w:r>
    </w:p>
    <w:p w14:paraId="684F3698" w14:textId="01A7E2C8"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2.115</w:t>
      </w:r>
      <w:r>
        <w:rPr>
          <w:rFonts w:asciiTheme="minorHAnsi" w:eastAsiaTheme="minorEastAsia" w:hAnsiTheme="minorHAnsi" w:cstheme="minorBidi"/>
          <w:noProof/>
          <w:sz w:val="22"/>
          <w:szCs w:val="22"/>
          <w:lang w:eastAsia="en-GB"/>
        </w:rPr>
        <w:tab/>
      </w:r>
      <w:r>
        <w:rPr>
          <w:noProof/>
        </w:rPr>
        <w:t>Averaging Window</w:t>
      </w:r>
      <w:r>
        <w:rPr>
          <w:noProof/>
        </w:rPr>
        <w:tab/>
      </w:r>
      <w:r>
        <w:rPr>
          <w:noProof/>
        </w:rPr>
        <w:fldChar w:fldCharType="begin" w:fldLock="1"/>
      </w:r>
      <w:r>
        <w:rPr>
          <w:noProof/>
        </w:rPr>
        <w:instrText xml:space="preserve"> PAGEREF _Toc106825900 \h </w:instrText>
      </w:r>
      <w:r>
        <w:rPr>
          <w:noProof/>
        </w:rPr>
      </w:r>
      <w:r>
        <w:rPr>
          <w:noProof/>
        </w:rPr>
        <w:fldChar w:fldCharType="separate"/>
      </w:r>
      <w:r>
        <w:rPr>
          <w:noProof/>
        </w:rPr>
        <w:t>311</w:t>
      </w:r>
      <w:r>
        <w:rPr>
          <w:noProof/>
        </w:rPr>
        <w:fldChar w:fldCharType="end"/>
      </w:r>
    </w:p>
    <w:p w14:paraId="41EE4773" w14:textId="208956EC"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2.116</w:t>
      </w:r>
      <w:r>
        <w:rPr>
          <w:rFonts w:asciiTheme="minorHAnsi" w:eastAsiaTheme="minorEastAsia" w:hAnsiTheme="minorHAnsi" w:cstheme="minorBidi"/>
          <w:noProof/>
          <w:sz w:val="22"/>
          <w:szCs w:val="22"/>
          <w:lang w:eastAsia="en-GB"/>
        </w:rPr>
        <w:tab/>
      </w:r>
      <w:r>
        <w:rPr>
          <w:noProof/>
        </w:rPr>
        <w:t>Paging Policy Indicator (PPI)</w:t>
      </w:r>
      <w:r>
        <w:rPr>
          <w:noProof/>
        </w:rPr>
        <w:tab/>
      </w:r>
      <w:r>
        <w:rPr>
          <w:noProof/>
        </w:rPr>
        <w:fldChar w:fldCharType="begin" w:fldLock="1"/>
      </w:r>
      <w:r>
        <w:rPr>
          <w:noProof/>
        </w:rPr>
        <w:instrText xml:space="preserve"> PAGEREF _Toc106825901 \h </w:instrText>
      </w:r>
      <w:r>
        <w:rPr>
          <w:noProof/>
        </w:rPr>
      </w:r>
      <w:r>
        <w:rPr>
          <w:noProof/>
        </w:rPr>
        <w:fldChar w:fldCharType="separate"/>
      </w:r>
      <w:r>
        <w:rPr>
          <w:noProof/>
        </w:rPr>
        <w:t>312</w:t>
      </w:r>
      <w:r>
        <w:rPr>
          <w:noProof/>
        </w:rPr>
        <w:fldChar w:fldCharType="end"/>
      </w:r>
    </w:p>
    <w:p w14:paraId="6D37E5A2" w14:textId="7B9C181B" w:rsidR="00691607" w:rsidRDefault="00691607">
      <w:pPr>
        <w:pStyle w:val="TOC3"/>
        <w:rPr>
          <w:rFonts w:asciiTheme="minorHAnsi" w:eastAsiaTheme="minorEastAsia" w:hAnsiTheme="minorHAnsi" w:cstheme="minorBidi"/>
          <w:noProof/>
          <w:sz w:val="22"/>
          <w:szCs w:val="22"/>
          <w:lang w:eastAsia="en-GB"/>
        </w:rPr>
      </w:pPr>
      <w:r>
        <w:rPr>
          <w:noProof/>
        </w:rPr>
        <w:t>8.</w:t>
      </w:r>
      <w:r>
        <w:rPr>
          <w:noProof/>
          <w:lang w:eastAsia="zh-CN"/>
        </w:rPr>
        <w:t>2.117</w:t>
      </w:r>
      <w:r>
        <w:rPr>
          <w:rFonts w:asciiTheme="minorHAnsi" w:eastAsiaTheme="minorEastAsia" w:hAnsiTheme="minorHAnsi" w:cstheme="minorBidi"/>
          <w:noProof/>
          <w:sz w:val="22"/>
          <w:szCs w:val="22"/>
          <w:lang w:eastAsia="en-GB"/>
        </w:rPr>
        <w:tab/>
      </w:r>
      <w:r>
        <w:rPr>
          <w:noProof/>
          <w:lang w:eastAsia="zh-CN"/>
        </w:rPr>
        <w:t>APN/DNN</w:t>
      </w:r>
      <w:r>
        <w:rPr>
          <w:noProof/>
        </w:rPr>
        <w:tab/>
      </w:r>
      <w:r>
        <w:rPr>
          <w:noProof/>
        </w:rPr>
        <w:fldChar w:fldCharType="begin" w:fldLock="1"/>
      </w:r>
      <w:r>
        <w:rPr>
          <w:noProof/>
        </w:rPr>
        <w:instrText xml:space="preserve"> PAGEREF _Toc106825902 \h </w:instrText>
      </w:r>
      <w:r>
        <w:rPr>
          <w:noProof/>
        </w:rPr>
      </w:r>
      <w:r>
        <w:rPr>
          <w:noProof/>
        </w:rPr>
        <w:fldChar w:fldCharType="separate"/>
      </w:r>
      <w:r>
        <w:rPr>
          <w:noProof/>
        </w:rPr>
        <w:t>312</w:t>
      </w:r>
      <w:r>
        <w:rPr>
          <w:noProof/>
        </w:rPr>
        <w:fldChar w:fldCharType="end"/>
      </w:r>
    </w:p>
    <w:p w14:paraId="14717669" w14:textId="3E55F07B" w:rsidR="00691607" w:rsidRDefault="00691607">
      <w:pPr>
        <w:pStyle w:val="TOC3"/>
        <w:rPr>
          <w:rFonts w:asciiTheme="minorHAnsi" w:eastAsiaTheme="minorEastAsia" w:hAnsiTheme="minorHAnsi" w:cstheme="minorBidi"/>
          <w:noProof/>
          <w:sz w:val="22"/>
          <w:szCs w:val="22"/>
          <w:lang w:eastAsia="en-GB"/>
        </w:rPr>
      </w:pPr>
      <w:r>
        <w:rPr>
          <w:noProof/>
        </w:rPr>
        <w:t>8.</w:t>
      </w:r>
      <w:r>
        <w:rPr>
          <w:noProof/>
          <w:lang w:eastAsia="zh-CN"/>
        </w:rPr>
        <w:t>2.118</w:t>
      </w:r>
      <w:r>
        <w:rPr>
          <w:rFonts w:asciiTheme="minorHAnsi" w:eastAsiaTheme="minorEastAsia" w:hAnsiTheme="minorHAnsi" w:cstheme="minorBidi"/>
          <w:noProof/>
          <w:sz w:val="22"/>
          <w:szCs w:val="22"/>
          <w:lang w:eastAsia="en-GB"/>
        </w:rPr>
        <w:tab/>
      </w:r>
      <w:r>
        <w:rPr>
          <w:noProof/>
          <w:lang w:eastAsia="zh-CN"/>
        </w:rPr>
        <w:t>3GPP</w:t>
      </w:r>
      <w:r>
        <w:rPr>
          <w:noProof/>
        </w:rPr>
        <w:t xml:space="preserve"> </w:t>
      </w:r>
      <w:r>
        <w:rPr>
          <w:noProof/>
          <w:lang w:eastAsia="zh-CN"/>
        </w:rPr>
        <w:t>Interface Type</w:t>
      </w:r>
      <w:r>
        <w:rPr>
          <w:noProof/>
        </w:rPr>
        <w:tab/>
      </w:r>
      <w:r>
        <w:rPr>
          <w:noProof/>
        </w:rPr>
        <w:fldChar w:fldCharType="begin" w:fldLock="1"/>
      </w:r>
      <w:r>
        <w:rPr>
          <w:noProof/>
        </w:rPr>
        <w:instrText xml:space="preserve"> PAGEREF _Toc106825903 \h </w:instrText>
      </w:r>
      <w:r>
        <w:rPr>
          <w:noProof/>
        </w:rPr>
      </w:r>
      <w:r>
        <w:rPr>
          <w:noProof/>
        </w:rPr>
        <w:fldChar w:fldCharType="separate"/>
      </w:r>
      <w:r>
        <w:rPr>
          <w:noProof/>
        </w:rPr>
        <w:t>312</w:t>
      </w:r>
      <w:r>
        <w:rPr>
          <w:noProof/>
        </w:rPr>
        <w:fldChar w:fldCharType="end"/>
      </w:r>
    </w:p>
    <w:p w14:paraId="5FD845AD" w14:textId="258676EC"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2.119</w:t>
      </w:r>
      <w:r>
        <w:rPr>
          <w:rFonts w:asciiTheme="minorHAnsi" w:eastAsiaTheme="minorEastAsia" w:hAnsiTheme="minorHAnsi" w:cstheme="minorBidi"/>
          <w:noProof/>
          <w:sz w:val="22"/>
          <w:szCs w:val="22"/>
          <w:lang w:eastAsia="en-GB"/>
        </w:rPr>
        <w:tab/>
      </w:r>
      <w:r>
        <w:rPr>
          <w:noProof/>
        </w:rPr>
        <w:t>PFCPSRReq-Flags</w:t>
      </w:r>
      <w:r>
        <w:rPr>
          <w:noProof/>
        </w:rPr>
        <w:tab/>
      </w:r>
      <w:r>
        <w:rPr>
          <w:noProof/>
        </w:rPr>
        <w:fldChar w:fldCharType="begin" w:fldLock="1"/>
      </w:r>
      <w:r>
        <w:rPr>
          <w:noProof/>
        </w:rPr>
        <w:instrText xml:space="preserve"> PAGEREF _Toc106825904 \h </w:instrText>
      </w:r>
      <w:r>
        <w:rPr>
          <w:noProof/>
        </w:rPr>
      </w:r>
      <w:r>
        <w:rPr>
          <w:noProof/>
        </w:rPr>
        <w:fldChar w:fldCharType="separate"/>
      </w:r>
      <w:r>
        <w:rPr>
          <w:noProof/>
        </w:rPr>
        <w:t>313</w:t>
      </w:r>
      <w:r>
        <w:rPr>
          <w:noProof/>
        </w:rPr>
        <w:fldChar w:fldCharType="end"/>
      </w:r>
    </w:p>
    <w:p w14:paraId="06F5EC25" w14:textId="4D0FC8A0"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2.120</w:t>
      </w:r>
      <w:r>
        <w:rPr>
          <w:rFonts w:asciiTheme="minorHAnsi" w:eastAsiaTheme="minorEastAsia" w:hAnsiTheme="minorHAnsi" w:cstheme="minorBidi"/>
          <w:noProof/>
          <w:sz w:val="22"/>
          <w:szCs w:val="22"/>
          <w:lang w:eastAsia="en-GB"/>
        </w:rPr>
        <w:tab/>
      </w:r>
      <w:r>
        <w:rPr>
          <w:noProof/>
        </w:rPr>
        <w:t>PFCPAUReq-Flags</w:t>
      </w:r>
      <w:r>
        <w:rPr>
          <w:noProof/>
        </w:rPr>
        <w:tab/>
      </w:r>
      <w:r>
        <w:rPr>
          <w:noProof/>
        </w:rPr>
        <w:fldChar w:fldCharType="begin" w:fldLock="1"/>
      </w:r>
      <w:r>
        <w:rPr>
          <w:noProof/>
        </w:rPr>
        <w:instrText xml:space="preserve"> PAGEREF _Toc106825905 \h </w:instrText>
      </w:r>
      <w:r>
        <w:rPr>
          <w:noProof/>
        </w:rPr>
      </w:r>
      <w:r>
        <w:rPr>
          <w:noProof/>
        </w:rPr>
        <w:fldChar w:fldCharType="separate"/>
      </w:r>
      <w:r>
        <w:rPr>
          <w:noProof/>
        </w:rPr>
        <w:t>314</w:t>
      </w:r>
      <w:r>
        <w:rPr>
          <w:noProof/>
        </w:rPr>
        <w:fldChar w:fldCharType="end"/>
      </w:r>
    </w:p>
    <w:p w14:paraId="2371094E" w14:textId="15E5D7AD"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2.121</w:t>
      </w:r>
      <w:r>
        <w:rPr>
          <w:rFonts w:asciiTheme="minorHAnsi" w:eastAsiaTheme="minorEastAsia" w:hAnsiTheme="minorHAnsi" w:cstheme="minorBidi"/>
          <w:noProof/>
          <w:sz w:val="22"/>
          <w:szCs w:val="22"/>
          <w:lang w:eastAsia="en-GB"/>
        </w:rPr>
        <w:tab/>
      </w:r>
      <w:r>
        <w:rPr>
          <w:noProof/>
        </w:rPr>
        <w:t>Activation Time</w:t>
      </w:r>
      <w:r>
        <w:rPr>
          <w:noProof/>
        </w:rPr>
        <w:tab/>
      </w:r>
      <w:r>
        <w:rPr>
          <w:noProof/>
        </w:rPr>
        <w:fldChar w:fldCharType="begin" w:fldLock="1"/>
      </w:r>
      <w:r>
        <w:rPr>
          <w:noProof/>
        </w:rPr>
        <w:instrText xml:space="preserve"> PAGEREF _Toc106825906 \h </w:instrText>
      </w:r>
      <w:r>
        <w:rPr>
          <w:noProof/>
        </w:rPr>
      </w:r>
      <w:r>
        <w:rPr>
          <w:noProof/>
        </w:rPr>
        <w:fldChar w:fldCharType="separate"/>
      </w:r>
      <w:r>
        <w:rPr>
          <w:noProof/>
        </w:rPr>
        <w:t>314</w:t>
      </w:r>
      <w:r>
        <w:rPr>
          <w:noProof/>
        </w:rPr>
        <w:fldChar w:fldCharType="end"/>
      </w:r>
    </w:p>
    <w:p w14:paraId="427EC236" w14:textId="0099D8D3"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2.122</w:t>
      </w:r>
      <w:r>
        <w:rPr>
          <w:rFonts w:asciiTheme="minorHAnsi" w:eastAsiaTheme="minorEastAsia" w:hAnsiTheme="minorHAnsi" w:cstheme="minorBidi"/>
          <w:noProof/>
          <w:sz w:val="22"/>
          <w:szCs w:val="22"/>
          <w:lang w:eastAsia="en-GB"/>
        </w:rPr>
        <w:tab/>
      </w:r>
      <w:r>
        <w:rPr>
          <w:noProof/>
        </w:rPr>
        <w:t>Deactivation Time</w:t>
      </w:r>
      <w:r>
        <w:rPr>
          <w:noProof/>
        </w:rPr>
        <w:tab/>
      </w:r>
      <w:r>
        <w:rPr>
          <w:noProof/>
        </w:rPr>
        <w:fldChar w:fldCharType="begin" w:fldLock="1"/>
      </w:r>
      <w:r>
        <w:rPr>
          <w:noProof/>
        </w:rPr>
        <w:instrText xml:space="preserve"> PAGEREF _Toc106825907 \h </w:instrText>
      </w:r>
      <w:r>
        <w:rPr>
          <w:noProof/>
        </w:rPr>
      </w:r>
      <w:r>
        <w:rPr>
          <w:noProof/>
        </w:rPr>
        <w:fldChar w:fldCharType="separate"/>
      </w:r>
      <w:r>
        <w:rPr>
          <w:noProof/>
        </w:rPr>
        <w:t>315</w:t>
      </w:r>
      <w:r>
        <w:rPr>
          <w:noProof/>
        </w:rPr>
        <w:fldChar w:fldCharType="end"/>
      </w:r>
    </w:p>
    <w:p w14:paraId="13ED7965" w14:textId="20721B5D" w:rsidR="00691607" w:rsidRDefault="00691607">
      <w:pPr>
        <w:pStyle w:val="TOC3"/>
        <w:rPr>
          <w:rFonts w:asciiTheme="minorHAnsi" w:eastAsiaTheme="minorEastAsia" w:hAnsiTheme="minorHAnsi" w:cstheme="minorBidi"/>
          <w:noProof/>
          <w:sz w:val="22"/>
          <w:szCs w:val="22"/>
          <w:lang w:eastAsia="en-GB"/>
        </w:rPr>
      </w:pPr>
      <w:r>
        <w:rPr>
          <w:noProof/>
        </w:rPr>
        <w:t>8.2.123</w:t>
      </w:r>
      <w:r>
        <w:rPr>
          <w:rFonts w:asciiTheme="minorHAnsi" w:eastAsiaTheme="minorEastAsia" w:hAnsiTheme="minorHAnsi" w:cstheme="minorBidi"/>
          <w:noProof/>
          <w:sz w:val="22"/>
          <w:szCs w:val="22"/>
          <w:lang w:eastAsia="en-GB"/>
        </w:rPr>
        <w:tab/>
      </w:r>
      <w:r>
        <w:rPr>
          <w:noProof/>
        </w:rPr>
        <w:t>MAR ID</w:t>
      </w:r>
      <w:r>
        <w:rPr>
          <w:noProof/>
        </w:rPr>
        <w:tab/>
      </w:r>
      <w:r>
        <w:rPr>
          <w:noProof/>
        </w:rPr>
        <w:fldChar w:fldCharType="begin" w:fldLock="1"/>
      </w:r>
      <w:r>
        <w:rPr>
          <w:noProof/>
        </w:rPr>
        <w:instrText xml:space="preserve"> PAGEREF _Toc106825908 \h </w:instrText>
      </w:r>
      <w:r>
        <w:rPr>
          <w:noProof/>
        </w:rPr>
      </w:r>
      <w:r>
        <w:rPr>
          <w:noProof/>
        </w:rPr>
        <w:fldChar w:fldCharType="separate"/>
      </w:r>
      <w:r>
        <w:rPr>
          <w:noProof/>
        </w:rPr>
        <w:t>315</w:t>
      </w:r>
      <w:r>
        <w:rPr>
          <w:noProof/>
        </w:rPr>
        <w:fldChar w:fldCharType="end"/>
      </w:r>
    </w:p>
    <w:p w14:paraId="1856E120" w14:textId="6FE20D02"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2.124</w:t>
      </w:r>
      <w:r>
        <w:rPr>
          <w:rFonts w:asciiTheme="minorHAnsi" w:eastAsiaTheme="minorEastAsia" w:hAnsiTheme="minorHAnsi" w:cstheme="minorBidi"/>
          <w:noProof/>
          <w:sz w:val="22"/>
          <w:szCs w:val="22"/>
          <w:lang w:eastAsia="en-GB"/>
        </w:rPr>
        <w:tab/>
      </w:r>
      <w:r>
        <w:rPr>
          <w:noProof/>
        </w:rPr>
        <w:t>Steering Functionality</w:t>
      </w:r>
      <w:r>
        <w:rPr>
          <w:noProof/>
        </w:rPr>
        <w:tab/>
      </w:r>
      <w:r>
        <w:rPr>
          <w:noProof/>
        </w:rPr>
        <w:fldChar w:fldCharType="begin" w:fldLock="1"/>
      </w:r>
      <w:r>
        <w:rPr>
          <w:noProof/>
        </w:rPr>
        <w:instrText xml:space="preserve"> PAGEREF _Toc106825909 \h </w:instrText>
      </w:r>
      <w:r>
        <w:rPr>
          <w:noProof/>
        </w:rPr>
      </w:r>
      <w:r>
        <w:rPr>
          <w:noProof/>
        </w:rPr>
        <w:fldChar w:fldCharType="separate"/>
      </w:r>
      <w:r>
        <w:rPr>
          <w:noProof/>
        </w:rPr>
        <w:t>315</w:t>
      </w:r>
      <w:r>
        <w:rPr>
          <w:noProof/>
        </w:rPr>
        <w:fldChar w:fldCharType="end"/>
      </w:r>
    </w:p>
    <w:p w14:paraId="58073C66" w14:textId="7FC02A20"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2.125</w:t>
      </w:r>
      <w:r>
        <w:rPr>
          <w:rFonts w:asciiTheme="minorHAnsi" w:eastAsiaTheme="minorEastAsia" w:hAnsiTheme="minorHAnsi" w:cstheme="minorBidi"/>
          <w:noProof/>
          <w:sz w:val="22"/>
          <w:szCs w:val="22"/>
          <w:lang w:eastAsia="en-GB"/>
        </w:rPr>
        <w:tab/>
      </w:r>
      <w:r>
        <w:rPr>
          <w:noProof/>
        </w:rPr>
        <w:t>Steering Mode</w:t>
      </w:r>
      <w:r>
        <w:rPr>
          <w:noProof/>
        </w:rPr>
        <w:tab/>
      </w:r>
      <w:r>
        <w:rPr>
          <w:noProof/>
        </w:rPr>
        <w:fldChar w:fldCharType="begin" w:fldLock="1"/>
      </w:r>
      <w:r>
        <w:rPr>
          <w:noProof/>
        </w:rPr>
        <w:instrText xml:space="preserve"> PAGEREF _Toc106825910 \h </w:instrText>
      </w:r>
      <w:r>
        <w:rPr>
          <w:noProof/>
        </w:rPr>
      </w:r>
      <w:r>
        <w:rPr>
          <w:noProof/>
        </w:rPr>
        <w:fldChar w:fldCharType="separate"/>
      </w:r>
      <w:r>
        <w:rPr>
          <w:noProof/>
        </w:rPr>
        <w:t>316</w:t>
      </w:r>
      <w:r>
        <w:rPr>
          <w:noProof/>
        </w:rPr>
        <w:fldChar w:fldCharType="end"/>
      </w:r>
    </w:p>
    <w:p w14:paraId="28A5029A" w14:textId="3539ECD1"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2.126</w:t>
      </w:r>
      <w:r>
        <w:rPr>
          <w:rFonts w:asciiTheme="minorHAnsi" w:eastAsiaTheme="minorEastAsia" w:hAnsiTheme="minorHAnsi" w:cstheme="minorBidi"/>
          <w:noProof/>
          <w:sz w:val="22"/>
          <w:szCs w:val="22"/>
          <w:lang w:eastAsia="en-GB"/>
        </w:rPr>
        <w:tab/>
      </w:r>
      <w:r>
        <w:rPr>
          <w:noProof/>
        </w:rPr>
        <w:t>Weight</w:t>
      </w:r>
      <w:r>
        <w:rPr>
          <w:noProof/>
        </w:rPr>
        <w:tab/>
      </w:r>
      <w:r>
        <w:rPr>
          <w:noProof/>
        </w:rPr>
        <w:fldChar w:fldCharType="begin" w:fldLock="1"/>
      </w:r>
      <w:r>
        <w:rPr>
          <w:noProof/>
        </w:rPr>
        <w:instrText xml:space="preserve"> PAGEREF _Toc106825911 \h </w:instrText>
      </w:r>
      <w:r>
        <w:rPr>
          <w:noProof/>
        </w:rPr>
      </w:r>
      <w:r>
        <w:rPr>
          <w:noProof/>
        </w:rPr>
        <w:fldChar w:fldCharType="separate"/>
      </w:r>
      <w:r>
        <w:rPr>
          <w:noProof/>
        </w:rPr>
        <w:t>316</w:t>
      </w:r>
      <w:r>
        <w:rPr>
          <w:noProof/>
        </w:rPr>
        <w:fldChar w:fldCharType="end"/>
      </w:r>
    </w:p>
    <w:p w14:paraId="5D6196D9" w14:textId="546A8FDC"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2.127</w:t>
      </w:r>
      <w:r>
        <w:rPr>
          <w:rFonts w:asciiTheme="minorHAnsi" w:eastAsiaTheme="minorEastAsia" w:hAnsiTheme="minorHAnsi" w:cstheme="minorBidi"/>
          <w:noProof/>
          <w:sz w:val="22"/>
          <w:szCs w:val="22"/>
          <w:lang w:eastAsia="en-GB"/>
        </w:rPr>
        <w:tab/>
      </w:r>
      <w:r>
        <w:rPr>
          <w:noProof/>
        </w:rPr>
        <w:t>Priority</w:t>
      </w:r>
      <w:r>
        <w:rPr>
          <w:noProof/>
        </w:rPr>
        <w:tab/>
      </w:r>
      <w:r>
        <w:rPr>
          <w:noProof/>
        </w:rPr>
        <w:fldChar w:fldCharType="begin" w:fldLock="1"/>
      </w:r>
      <w:r>
        <w:rPr>
          <w:noProof/>
        </w:rPr>
        <w:instrText xml:space="preserve"> PAGEREF _Toc106825912 \h </w:instrText>
      </w:r>
      <w:r>
        <w:rPr>
          <w:noProof/>
        </w:rPr>
      </w:r>
      <w:r>
        <w:rPr>
          <w:noProof/>
        </w:rPr>
        <w:fldChar w:fldCharType="separate"/>
      </w:r>
      <w:r>
        <w:rPr>
          <w:noProof/>
        </w:rPr>
        <w:t>316</w:t>
      </w:r>
      <w:r>
        <w:rPr>
          <w:noProof/>
        </w:rPr>
        <w:fldChar w:fldCharType="end"/>
      </w:r>
    </w:p>
    <w:p w14:paraId="03E4F8EC" w14:textId="1C969268" w:rsidR="00691607" w:rsidRDefault="00691607">
      <w:pPr>
        <w:pStyle w:val="TOC3"/>
        <w:rPr>
          <w:rFonts w:asciiTheme="minorHAnsi" w:eastAsiaTheme="minorEastAsia" w:hAnsiTheme="minorHAnsi" w:cstheme="minorBidi"/>
          <w:noProof/>
          <w:sz w:val="22"/>
          <w:szCs w:val="22"/>
          <w:lang w:eastAsia="en-GB"/>
        </w:rPr>
      </w:pPr>
      <w:r>
        <w:rPr>
          <w:noProof/>
        </w:rPr>
        <w:t>8.2.128</w:t>
      </w:r>
      <w:r>
        <w:rPr>
          <w:rFonts w:asciiTheme="minorHAnsi" w:eastAsiaTheme="minorEastAsia" w:hAnsiTheme="minorHAnsi" w:cstheme="minorBidi"/>
          <w:noProof/>
          <w:sz w:val="22"/>
          <w:szCs w:val="22"/>
          <w:lang w:eastAsia="en-GB"/>
        </w:rPr>
        <w:tab/>
      </w:r>
      <w:r>
        <w:rPr>
          <w:noProof/>
        </w:rPr>
        <w:t>UE IP address Pool Identity</w:t>
      </w:r>
      <w:r>
        <w:rPr>
          <w:noProof/>
        </w:rPr>
        <w:tab/>
      </w:r>
      <w:r>
        <w:rPr>
          <w:noProof/>
        </w:rPr>
        <w:fldChar w:fldCharType="begin" w:fldLock="1"/>
      </w:r>
      <w:r>
        <w:rPr>
          <w:noProof/>
        </w:rPr>
        <w:instrText xml:space="preserve"> PAGEREF _Toc106825913 \h </w:instrText>
      </w:r>
      <w:r>
        <w:rPr>
          <w:noProof/>
        </w:rPr>
      </w:r>
      <w:r>
        <w:rPr>
          <w:noProof/>
        </w:rPr>
        <w:fldChar w:fldCharType="separate"/>
      </w:r>
      <w:r>
        <w:rPr>
          <w:noProof/>
        </w:rPr>
        <w:t>317</w:t>
      </w:r>
      <w:r>
        <w:rPr>
          <w:noProof/>
        </w:rPr>
        <w:fldChar w:fldCharType="end"/>
      </w:r>
    </w:p>
    <w:p w14:paraId="022E3368" w14:textId="65E45FC5" w:rsidR="00691607" w:rsidRDefault="00691607">
      <w:pPr>
        <w:pStyle w:val="TOC3"/>
        <w:rPr>
          <w:rFonts w:asciiTheme="minorHAnsi" w:eastAsiaTheme="minorEastAsia" w:hAnsiTheme="minorHAnsi" w:cstheme="minorBidi"/>
          <w:noProof/>
          <w:sz w:val="22"/>
          <w:szCs w:val="22"/>
          <w:lang w:eastAsia="en-GB"/>
        </w:rPr>
      </w:pPr>
      <w:r>
        <w:rPr>
          <w:noProof/>
        </w:rPr>
        <w:t>8.2.129</w:t>
      </w:r>
      <w:r>
        <w:rPr>
          <w:rFonts w:asciiTheme="minorHAnsi" w:eastAsiaTheme="minorEastAsia" w:hAnsiTheme="minorHAnsi" w:cstheme="minorBidi"/>
          <w:noProof/>
          <w:sz w:val="22"/>
          <w:szCs w:val="22"/>
          <w:lang w:eastAsia="en-GB"/>
        </w:rPr>
        <w:tab/>
      </w:r>
      <w:r>
        <w:rPr>
          <w:noProof/>
        </w:rPr>
        <w:t>Alternative SMF IP Address</w:t>
      </w:r>
      <w:r>
        <w:rPr>
          <w:noProof/>
        </w:rPr>
        <w:tab/>
      </w:r>
      <w:r>
        <w:rPr>
          <w:noProof/>
        </w:rPr>
        <w:fldChar w:fldCharType="begin" w:fldLock="1"/>
      </w:r>
      <w:r>
        <w:rPr>
          <w:noProof/>
        </w:rPr>
        <w:instrText xml:space="preserve"> PAGEREF _Toc106825914 \h </w:instrText>
      </w:r>
      <w:r>
        <w:rPr>
          <w:noProof/>
        </w:rPr>
      </w:r>
      <w:r>
        <w:rPr>
          <w:noProof/>
        </w:rPr>
        <w:fldChar w:fldCharType="separate"/>
      </w:r>
      <w:r>
        <w:rPr>
          <w:noProof/>
        </w:rPr>
        <w:t>317</w:t>
      </w:r>
      <w:r>
        <w:rPr>
          <w:noProof/>
        </w:rPr>
        <w:fldChar w:fldCharType="end"/>
      </w:r>
    </w:p>
    <w:p w14:paraId="4176BCB3" w14:textId="0C4E45D1"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2.130</w:t>
      </w:r>
      <w:r>
        <w:rPr>
          <w:rFonts w:asciiTheme="minorHAnsi" w:eastAsiaTheme="minorEastAsia" w:hAnsiTheme="minorHAnsi" w:cstheme="minorBidi"/>
          <w:noProof/>
          <w:sz w:val="22"/>
          <w:szCs w:val="22"/>
          <w:lang w:eastAsia="en-GB"/>
        </w:rPr>
        <w:tab/>
      </w:r>
      <w:r>
        <w:rPr>
          <w:noProof/>
        </w:rPr>
        <w:t>Packet Replication and Detection Carry-On Information</w:t>
      </w:r>
      <w:r>
        <w:rPr>
          <w:noProof/>
        </w:rPr>
        <w:tab/>
      </w:r>
      <w:r>
        <w:rPr>
          <w:noProof/>
        </w:rPr>
        <w:fldChar w:fldCharType="begin" w:fldLock="1"/>
      </w:r>
      <w:r>
        <w:rPr>
          <w:noProof/>
        </w:rPr>
        <w:instrText xml:space="preserve"> PAGEREF _Toc106825915 \h </w:instrText>
      </w:r>
      <w:r>
        <w:rPr>
          <w:noProof/>
        </w:rPr>
      </w:r>
      <w:r>
        <w:rPr>
          <w:noProof/>
        </w:rPr>
        <w:fldChar w:fldCharType="separate"/>
      </w:r>
      <w:r>
        <w:rPr>
          <w:noProof/>
        </w:rPr>
        <w:t>318</w:t>
      </w:r>
      <w:r>
        <w:rPr>
          <w:noProof/>
        </w:rPr>
        <w:fldChar w:fldCharType="end"/>
      </w:r>
    </w:p>
    <w:p w14:paraId="03320769" w14:textId="6934D405" w:rsidR="00691607" w:rsidRDefault="00691607">
      <w:pPr>
        <w:pStyle w:val="TOC3"/>
        <w:rPr>
          <w:rFonts w:asciiTheme="minorHAnsi" w:eastAsiaTheme="minorEastAsia" w:hAnsiTheme="minorHAnsi" w:cstheme="minorBidi"/>
          <w:noProof/>
          <w:sz w:val="22"/>
          <w:szCs w:val="22"/>
          <w:lang w:eastAsia="en-GB"/>
        </w:rPr>
      </w:pPr>
      <w:r>
        <w:rPr>
          <w:noProof/>
        </w:rPr>
        <w:t>8.2.131</w:t>
      </w:r>
      <w:r>
        <w:rPr>
          <w:rFonts w:asciiTheme="minorHAnsi" w:eastAsiaTheme="minorEastAsia" w:hAnsiTheme="minorHAnsi" w:cstheme="minorBidi"/>
          <w:noProof/>
          <w:sz w:val="22"/>
          <w:szCs w:val="22"/>
          <w:lang w:eastAsia="en-GB"/>
        </w:rPr>
        <w:tab/>
      </w:r>
      <w:r>
        <w:rPr>
          <w:noProof/>
        </w:rPr>
        <w:t>SMF Set ID</w:t>
      </w:r>
      <w:r>
        <w:rPr>
          <w:noProof/>
        </w:rPr>
        <w:tab/>
      </w:r>
      <w:r>
        <w:rPr>
          <w:noProof/>
        </w:rPr>
        <w:fldChar w:fldCharType="begin" w:fldLock="1"/>
      </w:r>
      <w:r>
        <w:rPr>
          <w:noProof/>
        </w:rPr>
        <w:instrText xml:space="preserve"> PAGEREF _Toc106825916 \h </w:instrText>
      </w:r>
      <w:r>
        <w:rPr>
          <w:noProof/>
        </w:rPr>
      </w:r>
      <w:r>
        <w:rPr>
          <w:noProof/>
        </w:rPr>
        <w:fldChar w:fldCharType="separate"/>
      </w:r>
      <w:r>
        <w:rPr>
          <w:noProof/>
        </w:rPr>
        <w:t>318</w:t>
      </w:r>
      <w:r>
        <w:rPr>
          <w:noProof/>
        </w:rPr>
        <w:fldChar w:fldCharType="end"/>
      </w:r>
    </w:p>
    <w:p w14:paraId="3152EC3C" w14:textId="0FF47509" w:rsidR="00691607" w:rsidRDefault="00691607">
      <w:pPr>
        <w:pStyle w:val="TOC3"/>
        <w:rPr>
          <w:rFonts w:asciiTheme="minorHAnsi" w:eastAsiaTheme="minorEastAsia" w:hAnsiTheme="minorHAnsi" w:cstheme="minorBidi"/>
          <w:noProof/>
          <w:sz w:val="22"/>
          <w:szCs w:val="22"/>
          <w:lang w:eastAsia="en-GB"/>
        </w:rPr>
      </w:pPr>
      <w:r>
        <w:rPr>
          <w:noProof/>
        </w:rPr>
        <w:t>8.2.132</w:t>
      </w:r>
      <w:r>
        <w:rPr>
          <w:rFonts w:asciiTheme="minorHAnsi" w:eastAsiaTheme="minorEastAsia" w:hAnsiTheme="minorHAnsi" w:cstheme="minorBidi"/>
          <w:noProof/>
          <w:sz w:val="22"/>
          <w:szCs w:val="22"/>
          <w:lang w:eastAsia="en-GB"/>
        </w:rPr>
        <w:tab/>
      </w:r>
      <w:r>
        <w:rPr>
          <w:noProof/>
        </w:rPr>
        <w:t>Quota Validity Time</w:t>
      </w:r>
      <w:r>
        <w:rPr>
          <w:noProof/>
        </w:rPr>
        <w:tab/>
      </w:r>
      <w:r>
        <w:rPr>
          <w:noProof/>
        </w:rPr>
        <w:fldChar w:fldCharType="begin" w:fldLock="1"/>
      </w:r>
      <w:r>
        <w:rPr>
          <w:noProof/>
        </w:rPr>
        <w:instrText xml:space="preserve"> PAGEREF _Toc106825917 \h </w:instrText>
      </w:r>
      <w:r>
        <w:rPr>
          <w:noProof/>
        </w:rPr>
      </w:r>
      <w:r>
        <w:rPr>
          <w:noProof/>
        </w:rPr>
        <w:fldChar w:fldCharType="separate"/>
      </w:r>
      <w:r>
        <w:rPr>
          <w:noProof/>
        </w:rPr>
        <w:t>319</w:t>
      </w:r>
      <w:r>
        <w:rPr>
          <w:noProof/>
        </w:rPr>
        <w:fldChar w:fldCharType="end"/>
      </w:r>
    </w:p>
    <w:p w14:paraId="553D9044" w14:textId="7458320C" w:rsidR="00691607" w:rsidRDefault="00691607">
      <w:pPr>
        <w:pStyle w:val="TOC3"/>
        <w:rPr>
          <w:rFonts w:asciiTheme="minorHAnsi" w:eastAsiaTheme="minorEastAsia" w:hAnsiTheme="minorHAnsi" w:cstheme="minorBidi"/>
          <w:noProof/>
          <w:sz w:val="22"/>
          <w:szCs w:val="22"/>
          <w:lang w:eastAsia="en-GB"/>
        </w:rPr>
      </w:pPr>
      <w:r w:rsidRPr="006D4545">
        <w:rPr>
          <w:rFonts w:eastAsia="SimSun"/>
          <w:noProof/>
        </w:rPr>
        <w:t>8.</w:t>
      </w:r>
      <w:r w:rsidRPr="006D4545">
        <w:rPr>
          <w:rFonts w:eastAsia="SimSun"/>
          <w:noProof/>
          <w:lang w:val="en-US"/>
        </w:rPr>
        <w:t>2.133</w:t>
      </w:r>
      <w:r>
        <w:rPr>
          <w:rFonts w:asciiTheme="minorHAnsi" w:eastAsiaTheme="minorEastAsia" w:hAnsiTheme="minorHAnsi" w:cstheme="minorBidi"/>
          <w:noProof/>
          <w:sz w:val="22"/>
          <w:szCs w:val="22"/>
          <w:lang w:eastAsia="en-GB"/>
        </w:rPr>
        <w:tab/>
      </w:r>
      <w:r w:rsidRPr="006D4545">
        <w:rPr>
          <w:rFonts w:eastAsia="SimSun"/>
          <w:noProof/>
        </w:rPr>
        <w:t>Number of Reports</w:t>
      </w:r>
      <w:r>
        <w:rPr>
          <w:noProof/>
        </w:rPr>
        <w:tab/>
      </w:r>
      <w:r>
        <w:rPr>
          <w:noProof/>
        </w:rPr>
        <w:fldChar w:fldCharType="begin" w:fldLock="1"/>
      </w:r>
      <w:r>
        <w:rPr>
          <w:noProof/>
        </w:rPr>
        <w:instrText xml:space="preserve"> PAGEREF _Toc106825918 \h </w:instrText>
      </w:r>
      <w:r>
        <w:rPr>
          <w:noProof/>
        </w:rPr>
      </w:r>
      <w:r>
        <w:rPr>
          <w:noProof/>
        </w:rPr>
        <w:fldChar w:fldCharType="separate"/>
      </w:r>
      <w:r>
        <w:rPr>
          <w:noProof/>
        </w:rPr>
        <w:t>319</w:t>
      </w:r>
      <w:r>
        <w:rPr>
          <w:noProof/>
        </w:rPr>
        <w:fldChar w:fldCharType="end"/>
      </w:r>
    </w:p>
    <w:p w14:paraId="35D462B6" w14:textId="245C5ADB"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2.134</w:t>
      </w:r>
      <w:r>
        <w:rPr>
          <w:rFonts w:asciiTheme="minorHAnsi" w:eastAsiaTheme="minorEastAsia" w:hAnsiTheme="minorHAnsi" w:cstheme="minorBidi"/>
          <w:noProof/>
          <w:sz w:val="22"/>
          <w:szCs w:val="22"/>
          <w:lang w:eastAsia="en-GB"/>
        </w:rPr>
        <w:tab/>
      </w:r>
      <w:r>
        <w:rPr>
          <w:noProof/>
        </w:rPr>
        <w:t>PFCPASRsp-Flags</w:t>
      </w:r>
      <w:r>
        <w:rPr>
          <w:noProof/>
        </w:rPr>
        <w:tab/>
      </w:r>
      <w:r>
        <w:rPr>
          <w:noProof/>
        </w:rPr>
        <w:fldChar w:fldCharType="begin" w:fldLock="1"/>
      </w:r>
      <w:r>
        <w:rPr>
          <w:noProof/>
        </w:rPr>
        <w:instrText xml:space="preserve"> PAGEREF _Toc106825919 \h </w:instrText>
      </w:r>
      <w:r>
        <w:rPr>
          <w:noProof/>
        </w:rPr>
      </w:r>
      <w:r>
        <w:rPr>
          <w:noProof/>
        </w:rPr>
        <w:fldChar w:fldCharType="separate"/>
      </w:r>
      <w:r>
        <w:rPr>
          <w:noProof/>
        </w:rPr>
        <w:t>319</w:t>
      </w:r>
      <w:r>
        <w:rPr>
          <w:noProof/>
        </w:rPr>
        <w:fldChar w:fldCharType="end"/>
      </w:r>
    </w:p>
    <w:p w14:paraId="2FDBAA13" w14:textId="6DB32595" w:rsidR="00691607" w:rsidRDefault="00691607">
      <w:pPr>
        <w:pStyle w:val="TOC3"/>
        <w:rPr>
          <w:rFonts w:asciiTheme="minorHAnsi" w:eastAsiaTheme="minorEastAsia" w:hAnsiTheme="minorHAnsi" w:cstheme="minorBidi"/>
          <w:noProof/>
          <w:sz w:val="22"/>
          <w:szCs w:val="22"/>
          <w:lang w:eastAsia="en-GB"/>
        </w:rPr>
      </w:pPr>
      <w:r>
        <w:rPr>
          <w:noProof/>
        </w:rPr>
        <w:t>8.2.135</w:t>
      </w:r>
      <w:r>
        <w:rPr>
          <w:rFonts w:asciiTheme="minorHAnsi" w:eastAsiaTheme="minorEastAsia" w:hAnsiTheme="minorHAnsi" w:cstheme="minorBidi"/>
          <w:noProof/>
          <w:sz w:val="22"/>
          <w:szCs w:val="22"/>
          <w:lang w:eastAsia="en-GB"/>
        </w:rPr>
        <w:tab/>
      </w:r>
      <w:r>
        <w:rPr>
          <w:noProof/>
        </w:rPr>
        <w:t>CP PFCP Entity IP Address</w:t>
      </w:r>
      <w:r>
        <w:rPr>
          <w:noProof/>
        </w:rPr>
        <w:tab/>
      </w:r>
      <w:r>
        <w:rPr>
          <w:noProof/>
        </w:rPr>
        <w:fldChar w:fldCharType="begin" w:fldLock="1"/>
      </w:r>
      <w:r>
        <w:rPr>
          <w:noProof/>
        </w:rPr>
        <w:instrText xml:space="preserve"> PAGEREF _Toc106825920 \h </w:instrText>
      </w:r>
      <w:r>
        <w:rPr>
          <w:noProof/>
        </w:rPr>
      </w:r>
      <w:r>
        <w:rPr>
          <w:noProof/>
        </w:rPr>
        <w:fldChar w:fldCharType="separate"/>
      </w:r>
      <w:r>
        <w:rPr>
          <w:noProof/>
        </w:rPr>
        <w:t>320</w:t>
      </w:r>
      <w:r>
        <w:rPr>
          <w:noProof/>
        </w:rPr>
        <w:fldChar w:fldCharType="end"/>
      </w:r>
    </w:p>
    <w:p w14:paraId="19185918" w14:textId="769BECA2" w:rsidR="00691607" w:rsidRDefault="00691607">
      <w:pPr>
        <w:pStyle w:val="TOC3"/>
        <w:rPr>
          <w:rFonts w:asciiTheme="minorHAnsi" w:eastAsiaTheme="minorEastAsia" w:hAnsiTheme="minorHAnsi" w:cstheme="minorBidi"/>
          <w:noProof/>
          <w:sz w:val="22"/>
          <w:szCs w:val="22"/>
          <w:lang w:eastAsia="en-GB"/>
        </w:rPr>
      </w:pPr>
      <w:r w:rsidRPr="006D4545">
        <w:rPr>
          <w:rFonts w:eastAsia="SimSun"/>
          <w:noProof/>
        </w:rPr>
        <w:t>8.</w:t>
      </w:r>
      <w:r w:rsidRPr="006D4545">
        <w:rPr>
          <w:rFonts w:eastAsia="SimSun"/>
          <w:noProof/>
          <w:lang w:val="en-US"/>
        </w:rPr>
        <w:t>2.136</w:t>
      </w:r>
      <w:r>
        <w:rPr>
          <w:rFonts w:asciiTheme="minorHAnsi" w:eastAsiaTheme="minorEastAsia" w:hAnsiTheme="minorHAnsi" w:cstheme="minorBidi"/>
          <w:noProof/>
          <w:sz w:val="22"/>
          <w:szCs w:val="22"/>
          <w:lang w:eastAsia="en-GB"/>
        </w:rPr>
        <w:tab/>
      </w:r>
      <w:r w:rsidRPr="006D4545">
        <w:rPr>
          <w:rFonts w:eastAsia="SimSun"/>
          <w:noProof/>
        </w:rPr>
        <w:t>PFCPSEReq-Flags</w:t>
      </w:r>
      <w:r>
        <w:rPr>
          <w:noProof/>
        </w:rPr>
        <w:tab/>
      </w:r>
      <w:r>
        <w:rPr>
          <w:noProof/>
        </w:rPr>
        <w:fldChar w:fldCharType="begin" w:fldLock="1"/>
      </w:r>
      <w:r>
        <w:rPr>
          <w:noProof/>
        </w:rPr>
        <w:instrText xml:space="preserve"> PAGEREF _Toc106825921 \h </w:instrText>
      </w:r>
      <w:r>
        <w:rPr>
          <w:noProof/>
        </w:rPr>
      </w:r>
      <w:r>
        <w:rPr>
          <w:noProof/>
        </w:rPr>
        <w:fldChar w:fldCharType="separate"/>
      </w:r>
      <w:r>
        <w:rPr>
          <w:noProof/>
        </w:rPr>
        <w:t>320</w:t>
      </w:r>
      <w:r>
        <w:rPr>
          <w:noProof/>
        </w:rPr>
        <w:fldChar w:fldCharType="end"/>
      </w:r>
    </w:p>
    <w:p w14:paraId="561EBE6A" w14:textId="01391F7C"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2.137</w:t>
      </w:r>
      <w:r>
        <w:rPr>
          <w:rFonts w:asciiTheme="minorHAnsi" w:eastAsiaTheme="minorEastAsia" w:hAnsiTheme="minorHAnsi" w:cstheme="minorBidi"/>
          <w:noProof/>
          <w:sz w:val="22"/>
          <w:szCs w:val="22"/>
          <w:lang w:eastAsia="en-GB"/>
        </w:rPr>
        <w:tab/>
      </w:r>
      <w:r>
        <w:rPr>
          <w:noProof/>
        </w:rPr>
        <w:t>IP Multicast Address</w:t>
      </w:r>
      <w:r>
        <w:rPr>
          <w:noProof/>
        </w:rPr>
        <w:tab/>
      </w:r>
      <w:r>
        <w:rPr>
          <w:noProof/>
        </w:rPr>
        <w:fldChar w:fldCharType="begin" w:fldLock="1"/>
      </w:r>
      <w:r>
        <w:rPr>
          <w:noProof/>
        </w:rPr>
        <w:instrText xml:space="preserve"> PAGEREF _Toc106825922 \h </w:instrText>
      </w:r>
      <w:r>
        <w:rPr>
          <w:noProof/>
        </w:rPr>
      </w:r>
      <w:r>
        <w:rPr>
          <w:noProof/>
        </w:rPr>
        <w:fldChar w:fldCharType="separate"/>
      </w:r>
      <w:r>
        <w:rPr>
          <w:noProof/>
        </w:rPr>
        <w:t>320</w:t>
      </w:r>
      <w:r>
        <w:rPr>
          <w:noProof/>
        </w:rPr>
        <w:fldChar w:fldCharType="end"/>
      </w:r>
    </w:p>
    <w:p w14:paraId="747BDA65" w14:textId="4D15974C"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2.138</w:t>
      </w:r>
      <w:r>
        <w:rPr>
          <w:rFonts w:asciiTheme="minorHAnsi" w:eastAsiaTheme="minorEastAsia" w:hAnsiTheme="minorHAnsi" w:cstheme="minorBidi"/>
          <w:noProof/>
          <w:sz w:val="22"/>
          <w:szCs w:val="22"/>
          <w:lang w:eastAsia="en-GB"/>
        </w:rPr>
        <w:tab/>
      </w:r>
      <w:r>
        <w:rPr>
          <w:noProof/>
        </w:rPr>
        <w:t>Source IP Address</w:t>
      </w:r>
      <w:r>
        <w:rPr>
          <w:noProof/>
        </w:rPr>
        <w:tab/>
      </w:r>
      <w:r>
        <w:rPr>
          <w:noProof/>
        </w:rPr>
        <w:fldChar w:fldCharType="begin" w:fldLock="1"/>
      </w:r>
      <w:r>
        <w:rPr>
          <w:noProof/>
        </w:rPr>
        <w:instrText xml:space="preserve"> PAGEREF _Toc106825923 \h </w:instrText>
      </w:r>
      <w:r>
        <w:rPr>
          <w:noProof/>
        </w:rPr>
      </w:r>
      <w:r>
        <w:rPr>
          <w:noProof/>
        </w:rPr>
        <w:fldChar w:fldCharType="separate"/>
      </w:r>
      <w:r>
        <w:rPr>
          <w:noProof/>
        </w:rPr>
        <w:t>321</w:t>
      </w:r>
      <w:r>
        <w:rPr>
          <w:noProof/>
        </w:rPr>
        <w:fldChar w:fldCharType="end"/>
      </w:r>
    </w:p>
    <w:p w14:paraId="4E76587D" w14:textId="6D8AC345"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2.139</w:t>
      </w:r>
      <w:r>
        <w:rPr>
          <w:rFonts w:asciiTheme="minorHAnsi" w:eastAsiaTheme="minorEastAsia" w:hAnsiTheme="minorHAnsi" w:cstheme="minorBidi"/>
          <w:noProof/>
          <w:sz w:val="22"/>
          <w:szCs w:val="22"/>
          <w:lang w:eastAsia="en-GB"/>
        </w:rPr>
        <w:tab/>
      </w:r>
      <w:r>
        <w:rPr>
          <w:noProof/>
        </w:rPr>
        <w:t>Packet Rate Status</w:t>
      </w:r>
      <w:r>
        <w:rPr>
          <w:noProof/>
        </w:rPr>
        <w:tab/>
      </w:r>
      <w:r>
        <w:rPr>
          <w:noProof/>
        </w:rPr>
        <w:fldChar w:fldCharType="begin" w:fldLock="1"/>
      </w:r>
      <w:r>
        <w:rPr>
          <w:noProof/>
        </w:rPr>
        <w:instrText xml:space="preserve"> PAGEREF _Toc106825924 \h </w:instrText>
      </w:r>
      <w:r>
        <w:rPr>
          <w:noProof/>
        </w:rPr>
      </w:r>
      <w:r>
        <w:rPr>
          <w:noProof/>
        </w:rPr>
        <w:fldChar w:fldCharType="separate"/>
      </w:r>
      <w:r>
        <w:rPr>
          <w:noProof/>
        </w:rPr>
        <w:t>322</w:t>
      </w:r>
      <w:r>
        <w:rPr>
          <w:noProof/>
        </w:rPr>
        <w:fldChar w:fldCharType="end"/>
      </w:r>
    </w:p>
    <w:p w14:paraId="2D2DA0BB" w14:textId="59EEEE7F"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2.140</w:t>
      </w:r>
      <w:r>
        <w:rPr>
          <w:rFonts w:asciiTheme="minorHAnsi" w:eastAsiaTheme="minorEastAsia" w:hAnsiTheme="minorHAnsi" w:cstheme="minorBidi"/>
          <w:noProof/>
          <w:sz w:val="22"/>
          <w:szCs w:val="22"/>
          <w:lang w:eastAsia="en-GB"/>
        </w:rPr>
        <w:tab/>
      </w:r>
      <w:r>
        <w:rPr>
          <w:noProof/>
        </w:rPr>
        <w:t>Create Bridge Info for TSC</w:t>
      </w:r>
      <w:r w:rsidRPr="006D4545">
        <w:rPr>
          <w:noProof/>
          <w:lang w:val="en-US"/>
        </w:rPr>
        <w:t xml:space="preserve"> IE</w:t>
      </w:r>
      <w:r>
        <w:rPr>
          <w:noProof/>
        </w:rPr>
        <w:tab/>
      </w:r>
      <w:r>
        <w:rPr>
          <w:noProof/>
        </w:rPr>
        <w:fldChar w:fldCharType="begin" w:fldLock="1"/>
      </w:r>
      <w:r>
        <w:rPr>
          <w:noProof/>
        </w:rPr>
        <w:instrText xml:space="preserve"> PAGEREF _Toc106825925 \h </w:instrText>
      </w:r>
      <w:r>
        <w:rPr>
          <w:noProof/>
        </w:rPr>
      </w:r>
      <w:r>
        <w:rPr>
          <w:noProof/>
        </w:rPr>
        <w:fldChar w:fldCharType="separate"/>
      </w:r>
      <w:r>
        <w:rPr>
          <w:noProof/>
        </w:rPr>
        <w:t>323</w:t>
      </w:r>
      <w:r>
        <w:rPr>
          <w:noProof/>
        </w:rPr>
        <w:fldChar w:fldCharType="end"/>
      </w:r>
    </w:p>
    <w:p w14:paraId="4A7C004C" w14:textId="42A6FB76"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2.141</w:t>
      </w:r>
      <w:r>
        <w:rPr>
          <w:rFonts w:asciiTheme="minorHAnsi" w:eastAsiaTheme="minorEastAsia" w:hAnsiTheme="minorHAnsi" w:cstheme="minorBidi"/>
          <w:noProof/>
          <w:sz w:val="22"/>
          <w:szCs w:val="22"/>
          <w:lang w:eastAsia="en-GB"/>
        </w:rPr>
        <w:tab/>
      </w:r>
      <w:r>
        <w:rPr>
          <w:noProof/>
        </w:rPr>
        <w:t>DS-TT Port Number</w:t>
      </w:r>
      <w:r>
        <w:rPr>
          <w:noProof/>
        </w:rPr>
        <w:tab/>
      </w:r>
      <w:r>
        <w:rPr>
          <w:noProof/>
        </w:rPr>
        <w:fldChar w:fldCharType="begin" w:fldLock="1"/>
      </w:r>
      <w:r>
        <w:rPr>
          <w:noProof/>
        </w:rPr>
        <w:instrText xml:space="preserve"> PAGEREF _Toc106825926 \h </w:instrText>
      </w:r>
      <w:r>
        <w:rPr>
          <w:noProof/>
        </w:rPr>
      </w:r>
      <w:r>
        <w:rPr>
          <w:noProof/>
        </w:rPr>
        <w:fldChar w:fldCharType="separate"/>
      </w:r>
      <w:r>
        <w:rPr>
          <w:noProof/>
        </w:rPr>
        <w:t>323</w:t>
      </w:r>
      <w:r>
        <w:rPr>
          <w:noProof/>
        </w:rPr>
        <w:fldChar w:fldCharType="end"/>
      </w:r>
    </w:p>
    <w:p w14:paraId="12243FB3" w14:textId="2EA23C6E"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2.142</w:t>
      </w:r>
      <w:r>
        <w:rPr>
          <w:rFonts w:asciiTheme="minorHAnsi" w:eastAsiaTheme="minorEastAsia" w:hAnsiTheme="minorHAnsi" w:cstheme="minorBidi"/>
          <w:noProof/>
          <w:sz w:val="22"/>
          <w:szCs w:val="22"/>
          <w:lang w:eastAsia="en-GB"/>
        </w:rPr>
        <w:tab/>
      </w:r>
      <w:r>
        <w:rPr>
          <w:noProof/>
        </w:rPr>
        <w:t>NW-TT Port Number</w:t>
      </w:r>
      <w:r>
        <w:rPr>
          <w:noProof/>
        </w:rPr>
        <w:tab/>
      </w:r>
      <w:r>
        <w:rPr>
          <w:noProof/>
        </w:rPr>
        <w:fldChar w:fldCharType="begin" w:fldLock="1"/>
      </w:r>
      <w:r>
        <w:rPr>
          <w:noProof/>
        </w:rPr>
        <w:instrText xml:space="preserve"> PAGEREF _Toc106825927 \h </w:instrText>
      </w:r>
      <w:r>
        <w:rPr>
          <w:noProof/>
        </w:rPr>
      </w:r>
      <w:r>
        <w:rPr>
          <w:noProof/>
        </w:rPr>
        <w:fldChar w:fldCharType="separate"/>
      </w:r>
      <w:r>
        <w:rPr>
          <w:noProof/>
        </w:rPr>
        <w:t>323</w:t>
      </w:r>
      <w:r>
        <w:rPr>
          <w:noProof/>
        </w:rPr>
        <w:fldChar w:fldCharType="end"/>
      </w:r>
    </w:p>
    <w:p w14:paraId="13AC7293" w14:textId="5241A1F5"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2.143</w:t>
      </w:r>
      <w:r>
        <w:rPr>
          <w:rFonts w:asciiTheme="minorHAnsi" w:eastAsiaTheme="minorEastAsia" w:hAnsiTheme="minorHAnsi" w:cstheme="minorBidi"/>
          <w:noProof/>
          <w:sz w:val="22"/>
          <w:szCs w:val="22"/>
          <w:lang w:eastAsia="en-GB"/>
        </w:rPr>
        <w:tab/>
      </w:r>
      <w:r>
        <w:rPr>
          <w:noProof/>
        </w:rPr>
        <w:t xml:space="preserve">5GS </w:t>
      </w:r>
      <w:r w:rsidRPr="006D4545">
        <w:rPr>
          <w:noProof/>
          <w:lang w:val="en-US"/>
        </w:rPr>
        <w:t>User Plane Node</w:t>
      </w:r>
      <w:r>
        <w:rPr>
          <w:noProof/>
        </w:rPr>
        <w:tab/>
      </w:r>
      <w:r>
        <w:rPr>
          <w:noProof/>
        </w:rPr>
        <w:fldChar w:fldCharType="begin" w:fldLock="1"/>
      </w:r>
      <w:r>
        <w:rPr>
          <w:noProof/>
        </w:rPr>
        <w:instrText xml:space="preserve"> PAGEREF _Toc106825928 \h </w:instrText>
      </w:r>
      <w:r>
        <w:rPr>
          <w:noProof/>
        </w:rPr>
      </w:r>
      <w:r>
        <w:rPr>
          <w:noProof/>
        </w:rPr>
        <w:fldChar w:fldCharType="separate"/>
      </w:r>
      <w:r>
        <w:rPr>
          <w:noProof/>
        </w:rPr>
        <w:t>324</w:t>
      </w:r>
      <w:r>
        <w:rPr>
          <w:noProof/>
        </w:rPr>
        <w:fldChar w:fldCharType="end"/>
      </w:r>
    </w:p>
    <w:p w14:paraId="59B41BE3" w14:textId="7D67B4E7" w:rsidR="00691607" w:rsidRDefault="00691607">
      <w:pPr>
        <w:pStyle w:val="TOC3"/>
        <w:rPr>
          <w:rFonts w:asciiTheme="minorHAnsi" w:eastAsiaTheme="minorEastAsia" w:hAnsiTheme="minorHAnsi" w:cstheme="minorBidi"/>
          <w:noProof/>
          <w:sz w:val="22"/>
          <w:szCs w:val="22"/>
          <w:lang w:eastAsia="en-GB"/>
        </w:rPr>
      </w:pPr>
      <w:r>
        <w:rPr>
          <w:noProof/>
        </w:rPr>
        <w:t>8.2.144</w:t>
      </w:r>
      <w:r>
        <w:rPr>
          <w:rFonts w:asciiTheme="minorHAnsi" w:eastAsiaTheme="minorEastAsia" w:hAnsiTheme="minorHAnsi" w:cstheme="minorBidi"/>
          <w:noProof/>
          <w:sz w:val="22"/>
          <w:szCs w:val="22"/>
          <w:lang w:eastAsia="en-GB"/>
        </w:rPr>
        <w:tab/>
      </w:r>
      <w:r>
        <w:rPr>
          <w:noProof/>
        </w:rPr>
        <w:t>Port Management Information Container</w:t>
      </w:r>
      <w:r>
        <w:rPr>
          <w:noProof/>
        </w:rPr>
        <w:tab/>
      </w:r>
      <w:r>
        <w:rPr>
          <w:noProof/>
        </w:rPr>
        <w:fldChar w:fldCharType="begin" w:fldLock="1"/>
      </w:r>
      <w:r>
        <w:rPr>
          <w:noProof/>
        </w:rPr>
        <w:instrText xml:space="preserve"> PAGEREF _Toc106825929 \h </w:instrText>
      </w:r>
      <w:r>
        <w:rPr>
          <w:noProof/>
        </w:rPr>
      </w:r>
      <w:r>
        <w:rPr>
          <w:noProof/>
        </w:rPr>
        <w:fldChar w:fldCharType="separate"/>
      </w:r>
      <w:r>
        <w:rPr>
          <w:noProof/>
        </w:rPr>
        <w:t>324</w:t>
      </w:r>
      <w:r>
        <w:rPr>
          <w:noProof/>
        </w:rPr>
        <w:fldChar w:fldCharType="end"/>
      </w:r>
    </w:p>
    <w:p w14:paraId="6D9EACED" w14:textId="3558C072"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2.145</w:t>
      </w:r>
      <w:r>
        <w:rPr>
          <w:rFonts w:asciiTheme="minorHAnsi" w:eastAsiaTheme="minorEastAsia" w:hAnsiTheme="minorHAnsi" w:cstheme="minorBidi"/>
          <w:noProof/>
          <w:sz w:val="22"/>
          <w:szCs w:val="22"/>
          <w:lang w:eastAsia="en-GB"/>
        </w:rPr>
        <w:tab/>
      </w:r>
      <w:r>
        <w:rPr>
          <w:noProof/>
        </w:rPr>
        <w:t>Requested Clock Drift Information</w:t>
      </w:r>
      <w:r>
        <w:rPr>
          <w:noProof/>
        </w:rPr>
        <w:tab/>
      </w:r>
      <w:r>
        <w:rPr>
          <w:noProof/>
        </w:rPr>
        <w:fldChar w:fldCharType="begin" w:fldLock="1"/>
      </w:r>
      <w:r>
        <w:rPr>
          <w:noProof/>
        </w:rPr>
        <w:instrText xml:space="preserve"> PAGEREF _Toc106825930 \h </w:instrText>
      </w:r>
      <w:r>
        <w:rPr>
          <w:noProof/>
        </w:rPr>
      </w:r>
      <w:r>
        <w:rPr>
          <w:noProof/>
        </w:rPr>
        <w:fldChar w:fldCharType="separate"/>
      </w:r>
      <w:r>
        <w:rPr>
          <w:noProof/>
        </w:rPr>
        <w:t>324</w:t>
      </w:r>
      <w:r>
        <w:rPr>
          <w:noProof/>
        </w:rPr>
        <w:fldChar w:fldCharType="end"/>
      </w:r>
    </w:p>
    <w:p w14:paraId="7B5CFBA7" w14:textId="5CB023F6" w:rsidR="00691607" w:rsidRDefault="00691607">
      <w:pPr>
        <w:pStyle w:val="TOC3"/>
        <w:rPr>
          <w:rFonts w:asciiTheme="minorHAnsi" w:eastAsiaTheme="minorEastAsia" w:hAnsiTheme="minorHAnsi" w:cstheme="minorBidi"/>
          <w:noProof/>
          <w:sz w:val="22"/>
          <w:szCs w:val="22"/>
          <w:lang w:eastAsia="en-GB"/>
        </w:rPr>
      </w:pPr>
      <w:r>
        <w:rPr>
          <w:noProof/>
        </w:rPr>
        <w:t>8.2.146</w:t>
      </w:r>
      <w:r>
        <w:rPr>
          <w:rFonts w:asciiTheme="minorHAnsi" w:eastAsiaTheme="minorEastAsia" w:hAnsiTheme="minorHAnsi" w:cstheme="minorBidi"/>
          <w:noProof/>
          <w:sz w:val="22"/>
          <w:szCs w:val="22"/>
          <w:lang w:eastAsia="en-GB"/>
        </w:rPr>
        <w:tab/>
      </w:r>
      <w:r>
        <w:rPr>
          <w:noProof/>
        </w:rPr>
        <w:t>Time Domain Number</w:t>
      </w:r>
      <w:r>
        <w:rPr>
          <w:noProof/>
        </w:rPr>
        <w:tab/>
      </w:r>
      <w:r>
        <w:rPr>
          <w:noProof/>
        </w:rPr>
        <w:fldChar w:fldCharType="begin" w:fldLock="1"/>
      </w:r>
      <w:r>
        <w:rPr>
          <w:noProof/>
        </w:rPr>
        <w:instrText xml:space="preserve"> PAGEREF _Toc106825931 \h </w:instrText>
      </w:r>
      <w:r>
        <w:rPr>
          <w:noProof/>
        </w:rPr>
      </w:r>
      <w:r>
        <w:rPr>
          <w:noProof/>
        </w:rPr>
        <w:fldChar w:fldCharType="separate"/>
      </w:r>
      <w:r>
        <w:rPr>
          <w:noProof/>
        </w:rPr>
        <w:t>325</w:t>
      </w:r>
      <w:r>
        <w:rPr>
          <w:noProof/>
        </w:rPr>
        <w:fldChar w:fldCharType="end"/>
      </w:r>
    </w:p>
    <w:p w14:paraId="392F23BD" w14:textId="6CBD70D6"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2.147</w:t>
      </w:r>
      <w:r>
        <w:rPr>
          <w:rFonts w:asciiTheme="minorHAnsi" w:eastAsiaTheme="minorEastAsia" w:hAnsiTheme="minorHAnsi" w:cstheme="minorBidi"/>
          <w:noProof/>
          <w:sz w:val="22"/>
          <w:szCs w:val="22"/>
          <w:lang w:eastAsia="en-GB"/>
        </w:rPr>
        <w:tab/>
      </w:r>
      <w:r>
        <w:rPr>
          <w:noProof/>
        </w:rPr>
        <w:t>Time Offset Threshold</w:t>
      </w:r>
      <w:r>
        <w:rPr>
          <w:noProof/>
        </w:rPr>
        <w:tab/>
      </w:r>
      <w:r>
        <w:rPr>
          <w:noProof/>
        </w:rPr>
        <w:fldChar w:fldCharType="begin" w:fldLock="1"/>
      </w:r>
      <w:r>
        <w:rPr>
          <w:noProof/>
        </w:rPr>
        <w:instrText xml:space="preserve"> PAGEREF _Toc106825932 \h </w:instrText>
      </w:r>
      <w:r>
        <w:rPr>
          <w:noProof/>
        </w:rPr>
      </w:r>
      <w:r>
        <w:rPr>
          <w:noProof/>
        </w:rPr>
        <w:fldChar w:fldCharType="separate"/>
      </w:r>
      <w:r>
        <w:rPr>
          <w:noProof/>
        </w:rPr>
        <w:t>325</w:t>
      </w:r>
      <w:r>
        <w:rPr>
          <w:noProof/>
        </w:rPr>
        <w:fldChar w:fldCharType="end"/>
      </w:r>
    </w:p>
    <w:p w14:paraId="607ADD0E" w14:textId="5C2868B9"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2.148</w:t>
      </w:r>
      <w:r>
        <w:rPr>
          <w:rFonts w:asciiTheme="minorHAnsi" w:eastAsiaTheme="minorEastAsia" w:hAnsiTheme="minorHAnsi" w:cstheme="minorBidi"/>
          <w:noProof/>
          <w:sz w:val="22"/>
          <w:szCs w:val="22"/>
          <w:lang w:eastAsia="en-GB"/>
        </w:rPr>
        <w:tab/>
      </w:r>
      <w:r>
        <w:rPr>
          <w:noProof/>
        </w:rPr>
        <w:t>Cumulative rateRatio Threshold</w:t>
      </w:r>
      <w:r>
        <w:rPr>
          <w:noProof/>
        </w:rPr>
        <w:tab/>
      </w:r>
      <w:r>
        <w:rPr>
          <w:noProof/>
        </w:rPr>
        <w:fldChar w:fldCharType="begin" w:fldLock="1"/>
      </w:r>
      <w:r>
        <w:rPr>
          <w:noProof/>
        </w:rPr>
        <w:instrText xml:space="preserve"> PAGEREF _Toc106825933 \h </w:instrText>
      </w:r>
      <w:r>
        <w:rPr>
          <w:noProof/>
        </w:rPr>
      </w:r>
      <w:r>
        <w:rPr>
          <w:noProof/>
        </w:rPr>
        <w:fldChar w:fldCharType="separate"/>
      </w:r>
      <w:r>
        <w:rPr>
          <w:noProof/>
        </w:rPr>
        <w:t>325</w:t>
      </w:r>
      <w:r>
        <w:rPr>
          <w:noProof/>
        </w:rPr>
        <w:fldChar w:fldCharType="end"/>
      </w:r>
    </w:p>
    <w:p w14:paraId="647F424B" w14:textId="51F54B9F"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2.149</w:t>
      </w:r>
      <w:r>
        <w:rPr>
          <w:rFonts w:asciiTheme="minorHAnsi" w:eastAsiaTheme="minorEastAsia" w:hAnsiTheme="minorHAnsi" w:cstheme="minorBidi"/>
          <w:noProof/>
          <w:sz w:val="22"/>
          <w:szCs w:val="22"/>
          <w:lang w:eastAsia="en-GB"/>
        </w:rPr>
        <w:tab/>
      </w:r>
      <w:r>
        <w:rPr>
          <w:noProof/>
        </w:rPr>
        <w:t>Time Offset Measurement</w:t>
      </w:r>
      <w:r>
        <w:rPr>
          <w:noProof/>
        </w:rPr>
        <w:tab/>
      </w:r>
      <w:r>
        <w:rPr>
          <w:noProof/>
        </w:rPr>
        <w:fldChar w:fldCharType="begin" w:fldLock="1"/>
      </w:r>
      <w:r>
        <w:rPr>
          <w:noProof/>
        </w:rPr>
        <w:instrText xml:space="preserve"> PAGEREF _Toc106825934 \h </w:instrText>
      </w:r>
      <w:r>
        <w:rPr>
          <w:noProof/>
        </w:rPr>
      </w:r>
      <w:r>
        <w:rPr>
          <w:noProof/>
        </w:rPr>
        <w:fldChar w:fldCharType="separate"/>
      </w:r>
      <w:r>
        <w:rPr>
          <w:noProof/>
        </w:rPr>
        <w:t>326</w:t>
      </w:r>
      <w:r>
        <w:rPr>
          <w:noProof/>
        </w:rPr>
        <w:fldChar w:fldCharType="end"/>
      </w:r>
    </w:p>
    <w:p w14:paraId="011F19C8" w14:textId="438B8E4C"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2.150</w:t>
      </w:r>
      <w:r>
        <w:rPr>
          <w:rFonts w:asciiTheme="minorHAnsi" w:eastAsiaTheme="minorEastAsia" w:hAnsiTheme="minorHAnsi" w:cstheme="minorBidi"/>
          <w:noProof/>
          <w:sz w:val="22"/>
          <w:szCs w:val="22"/>
          <w:lang w:eastAsia="en-GB"/>
        </w:rPr>
        <w:tab/>
      </w:r>
      <w:r>
        <w:rPr>
          <w:noProof/>
        </w:rPr>
        <w:t>Cumulative rateRatio Measurement</w:t>
      </w:r>
      <w:r>
        <w:rPr>
          <w:noProof/>
        </w:rPr>
        <w:tab/>
      </w:r>
      <w:r>
        <w:rPr>
          <w:noProof/>
        </w:rPr>
        <w:fldChar w:fldCharType="begin" w:fldLock="1"/>
      </w:r>
      <w:r>
        <w:rPr>
          <w:noProof/>
        </w:rPr>
        <w:instrText xml:space="preserve"> PAGEREF _Toc106825935 \h </w:instrText>
      </w:r>
      <w:r>
        <w:rPr>
          <w:noProof/>
        </w:rPr>
      </w:r>
      <w:r>
        <w:rPr>
          <w:noProof/>
        </w:rPr>
        <w:fldChar w:fldCharType="separate"/>
      </w:r>
      <w:r>
        <w:rPr>
          <w:noProof/>
        </w:rPr>
        <w:t>326</w:t>
      </w:r>
      <w:r>
        <w:rPr>
          <w:noProof/>
        </w:rPr>
        <w:fldChar w:fldCharType="end"/>
      </w:r>
    </w:p>
    <w:p w14:paraId="212CBBAA" w14:textId="170CA0B5" w:rsidR="00691607" w:rsidRDefault="00691607">
      <w:pPr>
        <w:pStyle w:val="TOC3"/>
        <w:rPr>
          <w:rFonts w:asciiTheme="minorHAnsi" w:eastAsiaTheme="minorEastAsia" w:hAnsiTheme="minorHAnsi" w:cstheme="minorBidi"/>
          <w:noProof/>
          <w:sz w:val="22"/>
          <w:szCs w:val="22"/>
          <w:lang w:eastAsia="en-GB"/>
        </w:rPr>
      </w:pPr>
      <w:r>
        <w:rPr>
          <w:noProof/>
        </w:rPr>
        <w:t>8.2.151</w:t>
      </w:r>
      <w:r>
        <w:rPr>
          <w:rFonts w:asciiTheme="minorHAnsi" w:eastAsiaTheme="minorEastAsia" w:hAnsiTheme="minorHAnsi" w:cstheme="minorBidi"/>
          <w:noProof/>
          <w:sz w:val="22"/>
          <w:szCs w:val="22"/>
          <w:lang w:eastAsia="en-GB"/>
        </w:rPr>
        <w:tab/>
      </w:r>
      <w:r>
        <w:rPr>
          <w:noProof/>
        </w:rPr>
        <w:t>SRR ID</w:t>
      </w:r>
      <w:r>
        <w:rPr>
          <w:noProof/>
        </w:rPr>
        <w:tab/>
      </w:r>
      <w:r>
        <w:rPr>
          <w:noProof/>
        </w:rPr>
        <w:fldChar w:fldCharType="begin" w:fldLock="1"/>
      </w:r>
      <w:r>
        <w:rPr>
          <w:noProof/>
        </w:rPr>
        <w:instrText xml:space="preserve"> PAGEREF _Toc106825936 \h </w:instrText>
      </w:r>
      <w:r>
        <w:rPr>
          <w:noProof/>
        </w:rPr>
      </w:r>
      <w:r>
        <w:rPr>
          <w:noProof/>
        </w:rPr>
        <w:fldChar w:fldCharType="separate"/>
      </w:r>
      <w:r>
        <w:rPr>
          <w:noProof/>
        </w:rPr>
        <w:t>326</w:t>
      </w:r>
      <w:r>
        <w:rPr>
          <w:noProof/>
        </w:rPr>
        <w:fldChar w:fldCharType="end"/>
      </w:r>
    </w:p>
    <w:p w14:paraId="4C283077" w14:textId="36A1F5CE"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2.152</w:t>
      </w:r>
      <w:r>
        <w:rPr>
          <w:rFonts w:asciiTheme="minorHAnsi" w:eastAsiaTheme="minorEastAsia" w:hAnsiTheme="minorHAnsi" w:cstheme="minorBidi"/>
          <w:noProof/>
          <w:sz w:val="22"/>
          <w:szCs w:val="22"/>
          <w:lang w:eastAsia="en-GB"/>
        </w:rPr>
        <w:tab/>
      </w:r>
      <w:r>
        <w:rPr>
          <w:noProof/>
        </w:rPr>
        <w:t>Requested Access Availability Information</w:t>
      </w:r>
      <w:r>
        <w:rPr>
          <w:noProof/>
        </w:rPr>
        <w:tab/>
      </w:r>
      <w:r>
        <w:rPr>
          <w:noProof/>
        </w:rPr>
        <w:fldChar w:fldCharType="begin" w:fldLock="1"/>
      </w:r>
      <w:r>
        <w:rPr>
          <w:noProof/>
        </w:rPr>
        <w:instrText xml:space="preserve"> PAGEREF _Toc106825937 \h </w:instrText>
      </w:r>
      <w:r>
        <w:rPr>
          <w:noProof/>
        </w:rPr>
      </w:r>
      <w:r>
        <w:rPr>
          <w:noProof/>
        </w:rPr>
        <w:fldChar w:fldCharType="separate"/>
      </w:r>
      <w:r>
        <w:rPr>
          <w:noProof/>
        </w:rPr>
        <w:t>327</w:t>
      </w:r>
      <w:r>
        <w:rPr>
          <w:noProof/>
        </w:rPr>
        <w:fldChar w:fldCharType="end"/>
      </w:r>
    </w:p>
    <w:p w14:paraId="3CD8240E" w14:textId="00F01CDB" w:rsidR="00691607" w:rsidRDefault="00691607">
      <w:pPr>
        <w:pStyle w:val="TOC3"/>
        <w:rPr>
          <w:rFonts w:asciiTheme="minorHAnsi" w:eastAsiaTheme="minorEastAsia" w:hAnsiTheme="minorHAnsi" w:cstheme="minorBidi"/>
          <w:noProof/>
          <w:sz w:val="22"/>
          <w:szCs w:val="22"/>
          <w:lang w:eastAsia="en-GB"/>
        </w:rPr>
      </w:pPr>
      <w:r>
        <w:rPr>
          <w:noProof/>
        </w:rPr>
        <w:t>8.2.153</w:t>
      </w:r>
      <w:r>
        <w:rPr>
          <w:rFonts w:asciiTheme="minorHAnsi" w:eastAsiaTheme="minorEastAsia" w:hAnsiTheme="minorHAnsi" w:cstheme="minorBidi"/>
          <w:noProof/>
          <w:sz w:val="22"/>
          <w:szCs w:val="22"/>
          <w:lang w:eastAsia="en-GB"/>
        </w:rPr>
        <w:tab/>
      </w:r>
      <w:r>
        <w:rPr>
          <w:noProof/>
        </w:rPr>
        <w:t>Access Availability Information</w:t>
      </w:r>
      <w:r>
        <w:rPr>
          <w:noProof/>
        </w:rPr>
        <w:tab/>
      </w:r>
      <w:r>
        <w:rPr>
          <w:noProof/>
        </w:rPr>
        <w:fldChar w:fldCharType="begin" w:fldLock="1"/>
      </w:r>
      <w:r>
        <w:rPr>
          <w:noProof/>
        </w:rPr>
        <w:instrText xml:space="preserve"> PAGEREF _Toc106825938 \h </w:instrText>
      </w:r>
      <w:r>
        <w:rPr>
          <w:noProof/>
        </w:rPr>
      </w:r>
      <w:r>
        <w:rPr>
          <w:noProof/>
        </w:rPr>
        <w:fldChar w:fldCharType="separate"/>
      </w:r>
      <w:r>
        <w:rPr>
          <w:noProof/>
        </w:rPr>
        <w:t>327</w:t>
      </w:r>
      <w:r>
        <w:rPr>
          <w:noProof/>
        </w:rPr>
        <w:fldChar w:fldCharType="end"/>
      </w:r>
    </w:p>
    <w:p w14:paraId="4AEBEE93" w14:textId="1C631E0D" w:rsidR="00691607" w:rsidRDefault="00691607">
      <w:pPr>
        <w:pStyle w:val="TOC3"/>
        <w:rPr>
          <w:rFonts w:asciiTheme="minorHAnsi" w:eastAsiaTheme="minorEastAsia" w:hAnsiTheme="minorHAnsi" w:cstheme="minorBidi"/>
          <w:noProof/>
          <w:sz w:val="22"/>
          <w:szCs w:val="22"/>
          <w:lang w:eastAsia="en-GB"/>
        </w:rPr>
      </w:pPr>
      <w:r>
        <w:rPr>
          <w:noProof/>
        </w:rPr>
        <w:t>8.2.</w:t>
      </w:r>
      <w:r>
        <w:rPr>
          <w:noProof/>
          <w:lang w:eastAsia="zh-CN"/>
        </w:rPr>
        <w:t>154</w:t>
      </w:r>
      <w:r>
        <w:rPr>
          <w:rFonts w:asciiTheme="minorHAnsi" w:eastAsiaTheme="minorEastAsia" w:hAnsiTheme="minorHAnsi" w:cstheme="minorBidi"/>
          <w:noProof/>
          <w:sz w:val="22"/>
          <w:szCs w:val="22"/>
          <w:lang w:eastAsia="en-GB"/>
        </w:rPr>
        <w:tab/>
      </w:r>
      <w:r>
        <w:rPr>
          <w:noProof/>
          <w:lang w:eastAsia="zh-CN"/>
        </w:rPr>
        <w:t>MPTCP Control Information</w:t>
      </w:r>
      <w:r>
        <w:rPr>
          <w:noProof/>
        </w:rPr>
        <w:tab/>
      </w:r>
      <w:r>
        <w:rPr>
          <w:noProof/>
        </w:rPr>
        <w:fldChar w:fldCharType="begin" w:fldLock="1"/>
      </w:r>
      <w:r>
        <w:rPr>
          <w:noProof/>
        </w:rPr>
        <w:instrText xml:space="preserve"> PAGEREF _Toc106825939 \h </w:instrText>
      </w:r>
      <w:r>
        <w:rPr>
          <w:noProof/>
        </w:rPr>
      </w:r>
      <w:r>
        <w:rPr>
          <w:noProof/>
        </w:rPr>
        <w:fldChar w:fldCharType="separate"/>
      </w:r>
      <w:r>
        <w:rPr>
          <w:noProof/>
        </w:rPr>
        <w:t>328</w:t>
      </w:r>
      <w:r>
        <w:rPr>
          <w:noProof/>
        </w:rPr>
        <w:fldChar w:fldCharType="end"/>
      </w:r>
    </w:p>
    <w:p w14:paraId="582C4DCD" w14:textId="2F06338A" w:rsidR="00691607" w:rsidRDefault="00691607">
      <w:pPr>
        <w:pStyle w:val="TOC3"/>
        <w:rPr>
          <w:rFonts w:asciiTheme="minorHAnsi" w:eastAsiaTheme="minorEastAsia" w:hAnsiTheme="minorHAnsi" w:cstheme="minorBidi"/>
          <w:noProof/>
          <w:sz w:val="22"/>
          <w:szCs w:val="22"/>
          <w:lang w:eastAsia="en-GB"/>
        </w:rPr>
      </w:pPr>
      <w:r>
        <w:rPr>
          <w:noProof/>
        </w:rPr>
        <w:t>8.2.</w:t>
      </w:r>
      <w:r>
        <w:rPr>
          <w:noProof/>
          <w:lang w:eastAsia="zh-CN"/>
        </w:rPr>
        <w:t>155</w:t>
      </w:r>
      <w:r>
        <w:rPr>
          <w:rFonts w:asciiTheme="minorHAnsi" w:eastAsiaTheme="minorEastAsia" w:hAnsiTheme="minorHAnsi" w:cstheme="minorBidi"/>
          <w:noProof/>
          <w:sz w:val="22"/>
          <w:szCs w:val="22"/>
          <w:lang w:eastAsia="en-GB"/>
        </w:rPr>
        <w:tab/>
      </w:r>
      <w:r>
        <w:rPr>
          <w:noProof/>
          <w:lang w:eastAsia="zh-CN"/>
        </w:rPr>
        <w:t>ATSSS-LL Control Information</w:t>
      </w:r>
      <w:r>
        <w:rPr>
          <w:noProof/>
        </w:rPr>
        <w:tab/>
      </w:r>
      <w:r>
        <w:rPr>
          <w:noProof/>
        </w:rPr>
        <w:fldChar w:fldCharType="begin" w:fldLock="1"/>
      </w:r>
      <w:r>
        <w:rPr>
          <w:noProof/>
        </w:rPr>
        <w:instrText xml:space="preserve"> PAGEREF _Toc106825940 \h </w:instrText>
      </w:r>
      <w:r>
        <w:rPr>
          <w:noProof/>
        </w:rPr>
      </w:r>
      <w:r>
        <w:rPr>
          <w:noProof/>
        </w:rPr>
        <w:fldChar w:fldCharType="separate"/>
      </w:r>
      <w:r>
        <w:rPr>
          <w:noProof/>
        </w:rPr>
        <w:t>328</w:t>
      </w:r>
      <w:r>
        <w:rPr>
          <w:noProof/>
        </w:rPr>
        <w:fldChar w:fldCharType="end"/>
      </w:r>
    </w:p>
    <w:p w14:paraId="36B1877E" w14:textId="3611773E" w:rsidR="00691607" w:rsidRDefault="00691607">
      <w:pPr>
        <w:pStyle w:val="TOC3"/>
        <w:rPr>
          <w:rFonts w:asciiTheme="minorHAnsi" w:eastAsiaTheme="minorEastAsia" w:hAnsiTheme="minorHAnsi" w:cstheme="minorBidi"/>
          <w:noProof/>
          <w:sz w:val="22"/>
          <w:szCs w:val="22"/>
          <w:lang w:eastAsia="en-GB"/>
        </w:rPr>
      </w:pPr>
      <w:r>
        <w:rPr>
          <w:noProof/>
        </w:rPr>
        <w:t>8.2.</w:t>
      </w:r>
      <w:r>
        <w:rPr>
          <w:noProof/>
          <w:lang w:eastAsia="zh-CN"/>
        </w:rPr>
        <w:t>156</w:t>
      </w:r>
      <w:r>
        <w:rPr>
          <w:rFonts w:asciiTheme="minorHAnsi" w:eastAsiaTheme="minorEastAsia" w:hAnsiTheme="minorHAnsi" w:cstheme="minorBidi"/>
          <w:noProof/>
          <w:sz w:val="22"/>
          <w:szCs w:val="22"/>
          <w:lang w:eastAsia="en-GB"/>
        </w:rPr>
        <w:tab/>
      </w:r>
      <w:r>
        <w:rPr>
          <w:noProof/>
          <w:lang w:eastAsia="zh-CN"/>
        </w:rPr>
        <w:t>PMF Control Information</w:t>
      </w:r>
      <w:r>
        <w:rPr>
          <w:noProof/>
        </w:rPr>
        <w:tab/>
      </w:r>
      <w:r>
        <w:rPr>
          <w:noProof/>
        </w:rPr>
        <w:fldChar w:fldCharType="begin" w:fldLock="1"/>
      </w:r>
      <w:r>
        <w:rPr>
          <w:noProof/>
        </w:rPr>
        <w:instrText xml:space="preserve"> PAGEREF _Toc106825941 \h </w:instrText>
      </w:r>
      <w:r>
        <w:rPr>
          <w:noProof/>
        </w:rPr>
      </w:r>
      <w:r>
        <w:rPr>
          <w:noProof/>
        </w:rPr>
        <w:fldChar w:fldCharType="separate"/>
      </w:r>
      <w:r>
        <w:rPr>
          <w:noProof/>
        </w:rPr>
        <w:t>328</w:t>
      </w:r>
      <w:r>
        <w:rPr>
          <w:noProof/>
        </w:rPr>
        <w:fldChar w:fldCharType="end"/>
      </w:r>
    </w:p>
    <w:p w14:paraId="53A7B454" w14:textId="0ACB5E1B" w:rsidR="00691607" w:rsidRDefault="00691607">
      <w:pPr>
        <w:pStyle w:val="TOC3"/>
        <w:rPr>
          <w:rFonts w:asciiTheme="minorHAnsi" w:eastAsiaTheme="minorEastAsia" w:hAnsiTheme="minorHAnsi" w:cstheme="minorBidi"/>
          <w:noProof/>
          <w:sz w:val="22"/>
          <w:szCs w:val="22"/>
          <w:lang w:eastAsia="en-GB"/>
        </w:rPr>
      </w:pPr>
      <w:r>
        <w:rPr>
          <w:noProof/>
        </w:rPr>
        <w:t>8.2.</w:t>
      </w:r>
      <w:r>
        <w:rPr>
          <w:noProof/>
          <w:lang w:eastAsia="zh-CN"/>
        </w:rPr>
        <w:t>157</w:t>
      </w:r>
      <w:r>
        <w:rPr>
          <w:rFonts w:asciiTheme="minorHAnsi" w:eastAsiaTheme="minorEastAsia" w:hAnsiTheme="minorHAnsi" w:cstheme="minorBidi"/>
          <w:noProof/>
          <w:sz w:val="22"/>
          <w:szCs w:val="22"/>
          <w:lang w:eastAsia="en-GB"/>
        </w:rPr>
        <w:tab/>
      </w:r>
      <w:r>
        <w:rPr>
          <w:noProof/>
          <w:lang w:eastAsia="zh-CN"/>
        </w:rPr>
        <w:t>MPTCP Address Information</w:t>
      </w:r>
      <w:r>
        <w:rPr>
          <w:noProof/>
        </w:rPr>
        <w:tab/>
      </w:r>
      <w:r>
        <w:rPr>
          <w:noProof/>
        </w:rPr>
        <w:fldChar w:fldCharType="begin" w:fldLock="1"/>
      </w:r>
      <w:r>
        <w:rPr>
          <w:noProof/>
        </w:rPr>
        <w:instrText xml:space="preserve"> PAGEREF _Toc106825942 \h </w:instrText>
      </w:r>
      <w:r>
        <w:rPr>
          <w:noProof/>
        </w:rPr>
      </w:r>
      <w:r>
        <w:rPr>
          <w:noProof/>
        </w:rPr>
        <w:fldChar w:fldCharType="separate"/>
      </w:r>
      <w:r>
        <w:rPr>
          <w:noProof/>
        </w:rPr>
        <w:t>329</w:t>
      </w:r>
      <w:r>
        <w:rPr>
          <w:noProof/>
        </w:rPr>
        <w:fldChar w:fldCharType="end"/>
      </w:r>
    </w:p>
    <w:p w14:paraId="63BDE643" w14:textId="5C1B1C3D" w:rsidR="00691607" w:rsidRDefault="00691607">
      <w:pPr>
        <w:pStyle w:val="TOC3"/>
        <w:rPr>
          <w:rFonts w:asciiTheme="minorHAnsi" w:eastAsiaTheme="minorEastAsia" w:hAnsiTheme="minorHAnsi" w:cstheme="minorBidi"/>
          <w:noProof/>
          <w:sz w:val="22"/>
          <w:szCs w:val="22"/>
          <w:lang w:eastAsia="en-GB"/>
        </w:rPr>
      </w:pPr>
      <w:r>
        <w:rPr>
          <w:noProof/>
        </w:rPr>
        <w:t>8.2.</w:t>
      </w:r>
      <w:r>
        <w:rPr>
          <w:noProof/>
          <w:lang w:eastAsia="zh-CN"/>
        </w:rPr>
        <w:t>158</w:t>
      </w:r>
      <w:r>
        <w:rPr>
          <w:rFonts w:asciiTheme="minorHAnsi" w:eastAsiaTheme="minorEastAsia" w:hAnsiTheme="minorHAnsi" w:cstheme="minorBidi"/>
          <w:noProof/>
          <w:sz w:val="22"/>
          <w:szCs w:val="22"/>
          <w:lang w:eastAsia="en-GB"/>
        </w:rPr>
        <w:tab/>
      </w:r>
      <w:r>
        <w:rPr>
          <w:noProof/>
        </w:rPr>
        <w:t xml:space="preserve">UE </w:t>
      </w:r>
      <w:r>
        <w:rPr>
          <w:noProof/>
          <w:lang w:eastAsia="zh-CN"/>
        </w:rPr>
        <w:t>Link-Specific IP Address</w:t>
      </w:r>
      <w:r>
        <w:rPr>
          <w:noProof/>
        </w:rPr>
        <w:tab/>
      </w:r>
      <w:r>
        <w:rPr>
          <w:noProof/>
        </w:rPr>
        <w:fldChar w:fldCharType="begin" w:fldLock="1"/>
      </w:r>
      <w:r>
        <w:rPr>
          <w:noProof/>
        </w:rPr>
        <w:instrText xml:space="preserve"> PAGEREF _Toc106825943 \h </w:instrText>
      </w:r>
      <w:r>
        <w:rPr>
          <w:noProof/>
        </w:rPr>
      </w:r>
      <w:r>
        <w:rPr>
          <w:noProof/>
        </w:rPr>
        <w:fldChar w:fldCharType="separate"/>
      </w:r>
      <w:r>
        <w:rPr>
          <w:noProof/>
        </w:rPr>
        <w:t>329</w:t>
      </w:r>
      <w:r>
        <w:rPr>
          <w:noProof/>
        </w:rPr>
        <w:fldChar w:fldCharType="end"/>
      </w:r>
    </w:p>
    <w:p w14:paraId="073779D3" w14:textId="218A9E13" w:rsidR="00691607" w:rsidRDefault="00691607">
      <w:pPr>
        <w:pStyle w:val="TOC3"/>
        <w:rPr>
          <w:rFonts w:asciiTheme="minorHAnsi" w:eastAsiaTheme="minorEastAsia" w:hAnsiTheme="minorHAnsi" w:cstheme="minorBidi"/>
          <w:noProof/>
          <w:sz w:val="22"/>
          <w:szCs w:val="22"/>
          <w:lang w:eastAsia="en-GB"/>
        </w:rPr>
      </w:pPr>
      <w:r>
        <w:rPr>
          <w:noProof/>
        </w:rPr>
        <w:t>8.2.</w:t>
      </w:r>
      <w:r>
        <w:rPr>
          <w:noProof/>
          <w:lang w:eastAsia="zh-CN"/>
        </w:rPr>
        <w:t>159</w:t>
      </w:r>
      <w:r>
        <w:rPr>
          <w:rFonts w:asciiTheme="minorHAnsi" w:eastAsiaTheme="minorEastAsia" w:hAnsiTheme="minorHAnsi" w:cstheme="minorBidi"/>
          <w:noProof/>
          <w:sz w:val="22"/>
          <w:szCs w:val="22"/>
          <w:lang w:eastAsia="en-GB"/>
        </w:rPr>
        <w:tab/>
      </w:r>
      <w:r>
        <w:rPr>
          <w:noProof/>
          <w:lang w:eastAsia="zh-CN"/>
        </w:rPr>
        <w:t>PMF Address Information</w:t>
      </w:r>
      <w:r>
        <w:rPr>
          <w:noProof/>
        </w:rPr>
        <w:tab/>
      </w:r>
      <w:r>
        <w:rPr>
          <w:noProof/>
        </w:rPr>
        <w:fldChar w:fldCharType="begin" w:fldLock="1"/>
      </w:r>
      <w:r>
        <w:rPr>
          <w:noProof/>
        </w:rPr>
        <w:instrText xml:space="preserve"> PAGEREF _Toc106825944 \h </w:instrText>
      </w:r>
      <w:r>
        <w:rPr>
          <w:noProof/>
        </w:rPr>
      </w:r>
      <w:r>
        <w:rPr>
          <w:noProof/>
        </w:rPr>
        <w:fldChar w:fldCharType="separate"/>
      </w:r>
      <w:r>
        <w:rPr>
          <w:noProof/>
        </w:rPr>
        <w:t>330</w:t>
      </w:r>
      <w:r>
        <w:rPr>
          <w:noProof/>
        </w:rPr>
        <w:fldChar w:fldCharType="end"/>
      </w:r>
    </w:p>
    <w:p w14:paraId="76495330" w14:textId="12C2A8D5" w:rsidR="00691607" w:rsidRDefault="00691607">
      <w:pPr>
        <w:pStyle w:val="TOC3"/>
        <w:rPr>
          <w:rFonts w:asciiTheme="minorHAnsi" w:eastAsiaTheme="minorEastAsia" w:hAnsiTheme="minorHAnsi" w:cstheme="minorBidi"/>
          <w:noProof/>
          <w:sz w:val="22"/>
          <w:szCs w:val="22"/>
          <w:lang w:eastAsia="en-GB"/>
        </w:rPr>
      </w:pPr>
      <w:r>
        <w:rPr>
          <w:noProof/>
        </w:rPr>
        <w:t>8.2.</w:t>
      </w:r>
      <w:r>
        <w:rPr>
          <w:noProof/>
          <w:lang w:eastAsia="zh-CN"/>
        </w:rPr>
        <w:t>160</w:t>
      </w:r>
      <w:r>
        <w:rPr>
          <w:rFonts w:asciiTheme="minorHAnsi" w:eastAsiaTheme="minorEastAsia" w:hAnsiTheme="minorHAnsi" w:cstheme="minorBidi"/>
          <w:noProof/>
          <w:sz w:val="22"/>
          <w:szCs w:val="22"/>
          <w:lang w:eastAsia="en-GB"/>
        </w:rPr>
        <w:tab/>
      </w:r>
      <w:r>
        <w:rPr>
          <w:noProof/>
          <w:lang w:eastAsia="zh-CN"/>
        </w:rPr>
        <w:t>ATSSS-LL Information</w:t>
      </w:r>
      <w:r>
        <w:rPr>
          <w:noProof/>
        </w:rPr>
        <w:tab/>
      </w:r>
      <w:r>
        <w:rPr>
          <w:noProof/>
        </w:rPr>
        <w:fldChar w:fldCharType="begin" w:fldLock="1"/>
      </w:r>
      <w:r>
        <w:rPr>
          <w:noProof/>
        </w:rPr>
        <w:instrText xml:space="preserve"> PAGEREF _Toc106825945 \h </w:instrText>
      </w:r>
      <w:r>
        <w:rPr>
          <w:noProof/>
        </w:rPr>
      </w:r>
      <w:r>
        <w:rPr>
          <w:noProof/>
        </w:rPr>
        <w:fldChar w:fldCharType="separate"/>
      </w:r>
      <w:r>
        <w:rPr>
          <w:noProof/>
        </w:rPr>
        <w:t>331</w:t>
      </w:r>
      <w:r>
        <w:rPr>
          <w:noProof/>
        </w:rPr>
        <w:fldChar w:fldCharType="end"/>
      </w:r>
    </w:p>
    <w:p w14:paraId="760959D6" w14:textId="6E4FBCAD"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2.161</w:t>
      </w:r>
      <w:r>
        <w:rPr>
          <w:rFonts w:asciiTheme="minorHAnsi" w:eastAsiaTheme="minorEastAsia" w:hAnsiTheme="minorHAnsi" w:cstheme="minorBidi"/>
          <w:noProof/>
          <w:sz w:val="22"/>
          <w:szCs w:val="22"/>
          <w:lang w:eastAsia="en-GB"/>
        </w:rPr>
        <w:tab/>
      </w:r>
      <w:r>
        <w:rPr>
          <w:noProof/>
        </w:rPr>
        <w:t>Data Network Access Identifier</w:t>
      </w:r>
      <w:r>
        <w:rPr>
          <w:noProof/>
        </w:rPr>
        <w:tab/>
      </w:r>
      <w:r>
        <w:rPr>
          <w:noProof/>
        </w:rPr>
        <w:fldChar w:fldCharType="begin" w:fldLock="1"/>
      </w:r>
      <w:r>
        <w:rPr>
          <w:noProof/>
        </w:rPr>
        <w:instrText xml:space="preserve"> PAGEREF _Toc106825946 \h </w:instrText>
      </w:r>
      <w:r>
        <w:rPr>
          <w:noProof/>
        </w:rPr>
      </w:r>
      <w:r>
        <w:rPr>
          <w:noProof/>
        </w:rPr>
        <w:fldChar w:fldCharType="separate"/>
      </w:r>
      <w:r>
        <w:rPr>
          <w:noProof/>
        </w:rPr>
        <w:t>331</w:t>
      </w:r>
      <w:r>
        <w:rPr>
          <w:noProof/>
        </w:rPr>
        <w:fldChar w:fldCharType="end"/>
      </w:r>
    </w:p>
    <w:p w14:paraId="5FC85B41" w14:textId="3B57F633"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2.162</w:t>
      </w:r>
      <w:r>
        <w:rPr>
          <w:rFonts w:asciiTheme="minorHAnsi" w:eastAsiaTheme="minorEastAsia" w:hAnsiTheme="minorHAnsi" w:cstheme="minorBidi"/>
          <w:noProof/>
          <w:sz w:val="22"/>
          <w:szCs w:val="22"/>
          <w:lang w:eastAsia="en-GB"/>
        </w:rPr>
        <w:tab/>
      </w:r>
      <w:r>
        <w:rPr>
          <w:noProof/>
        </w:rPr>
        <w:t>Average Packet Delay</w:t>
      </w:r>
      <w:r>
        <w:rPr>
          <w:noProof/>
        </w:rPr>
        <w:tab/>
      </w:r>
      <w:r>
        <w:rPr>
          <w:noProof/>
        </w:rPr>
        <w:fldChar w:fldCharType="begin" w:fldLock="1"/>
      </w:r>
      <w:r>
        <w:rPr>
          <w:noProof/>
        </w:rPr>
        <w:instrText xml:space="preserve"> PAGEREF _Toc106825947 \h </w:instrText>
      </w:r>
      <w:r>
        <w:rPr>
          <w:noProof/>
        </w:rPr>
      </w:r>
      <w:r>
        <w:rPr>
          <w:noProof/>
        </w:rPr>
        <w:fldChar w:fldCharType="separate"/>
      </w:r>
      <w:r>
        <w:rPr>
          <w:noProof/>
        </w:rPr>
        <w:t>331</w:t>
      </w:r>
      <w:r>
        <w:rPr>
          <w:noProof/>
        </w:rPr>
        <w:fldChar w:fldCharType="end"/>
      </w:r>
    </w:p>
    <w:p w14:paraId="2461B7D6" w14:textId="0CDB71AF"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2.163</w:t>
      </w:r>
      <w:r>
        <w:rPr>
          <w:rFonts w:asciiTheme="minorHAnsi" w:eastAsiaTheme="minorEastAsia" w:hAnsiTheme="minorHAnsi" w:cstheme="minorBidi"/>
          <w:noProof/>
          <w:sz w:val="22"/>
          <w:szCs w:val="22"/>
          <w:lang w:eastAsia="en-GB"/>
        </w:rPr>
        <w:tab/>
      </w:r>
      <w:r>
        <w:rPr>
          <w:noProof/>
        </w:rPr>
        <w:t>Minimum Packet Delay</w:t>
      </w:r>
      <w:r>
        <w:rPr>
          <w:noProof/>
        </w:rPr>
        <w:tab/>
      </w:r>
      <w:r>
        <w:rPr>
          <w:noProof/>
        </w:rPr>
        <w:fldChar w:fldCharType="begin" w:fldLock="1"/>
      </w:r>
      <w:r>
        <w:rPr>
          <w:noProof/>
        </w:rPr>
        <w:instrText xml:space="preserve"> PAGEREF _Toc106825948 \h </w:instrText>
      </w:r>
      <w:r>
        <w:rPr>
          <w:noProof/>
        </w:rPr>
      </w:r>
      <w:r>
        <w:rPr>
          <w:noProof/>
        </w:rPr>
        <w:fldChar w:fldCharType="separate"/>
      </w:r>
      <w:r>
        <w:rPr>
          <w:noProof/>
        </w:rPr>
        <w:t>332</w:t>
      </w:r>
      <w:r>
        <w:rPr>
          <w:noProof/>
        </w:rPr>
        <w:fldChar w:fldCharType="end"/>
      </w:r>
    </w:p>
    <w:p w14:paraId="53D663CF" w14:textId="690DBA0A"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2.164</w:t>
      </w:r>
      <w:r>
        <w:rPr>
          <w:rFonts w:asciiTheme="minorHAnsi" w:eastAsiaTheme="minorEastAsia" w:hAnsiTheme="minorHAnsi" w:cstheme="minorBidi"/>
          <w:noProof/>
          <w:sz w:val="22"/>
          <w:szCs w:val="22"/>
          <w:lang w:eastAsia="en-GB"/>
        </w:rPr>
        <w:tab/>
      </w:r>
      <w:r>
        <w:rPr>
          <w:noProof/>
        </w:rPr>
        <w:t>Maximum Packet Delay</w:t>
      </w:r>
      <w:r>
        <w:rPr>
          <w:noProof/>
        </w:rPr>
        <w:tab/>
      </w:r>
      <w:r>
        <w:rPr>
          <w:noProof/>
        </w:rPr>
        <w:fldChar w:fldCharType="begin" w:fldLock="1"/>
      </w:r>
      <w:r>
        <w:rPr>
          <w:noProof/>
        </w:rPr>
        <w:instrText xml:space="preserve"> PAGEREF _Toc106825949 \h </w:instrText>
      </w:r>
      <w:r>
        <w:rPr>
          <w:noProof/>
        </w:rPr>
      </w:r>
      <w:r>
        <w:rPr>
          <w:noProof/>
        </w:rPr>
        <w:fldChar w:fldCharType="separate"/>
      </w:r>
      <w:r>
        <w:rPr>
          <w:noProof/>
        </w:rPr>
        <w:t>332</w:t>
      </w:r>
      <w:r>
        <w:rPr>
          <w:noProof/>
        </w:rPr>
        <w:fldChar w:fldCharType="end"/>
      </w:r>
    </w:p>
    <w:p w14:paraId="62BFD896" w14:textId="6E781E9A"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2.165</w:t>
      </w:r>
      <w:r>
        <w:rPr>
          <w:rFonts w:asciiTheme="minorHAnsi" w:eastAsiaTheme="minorEastAsia" w:hAnsiTheme="minorHAnsi" w:cstheme="minorBidi"/>
          <w:noProof/>
          <w:sz w:val="22"/>
          <w:szCs w:val="22"/>
          <w:lang w:eastAsia="en-GB"/>
        </w:rPr>
        <w:tab/>
      </w:r>
      <w:r>
        <w:rPr>
          <w:noProof/>
        </w:rPr>
        <w:t>QoS Report Trigger</w:t>
      </w:r>
      <w:r>
        <w:rPr>
          <w:noProof/>
        </w:rPr>
        <w:tab/>
      </w:r>
      <w:r>
        <w:rPr>
          <w:noProof/>
        </w:rPr>
        <w:fldChar w:fldCharType="begin" w:fldLock="1"/>
      </w:r>
      <w:r>
        <w:rPr>
          <w:noProof/>
        </w:rPr>
        <w:instrText xml:space="preserve"> PAGEREF _Toc106825950 \h </w:instrText>
      </w:r>
      <w:r>
        <w:rPr>
          <w:noProof/>
        </w:rPr>
      </w:r>
      <w:r>
        <w:rPr>
          <w:noProof/>
        </w:rPr>
        <w:fldChar w:fldCharType="separate"/>
      </w:r>
      <w:r>
        <w:rPr>
          <w:noProof/>
        </w:rPr>
        <w:t>332</w:t>
      </w:r>
      <w:r>
        <w:rPr>
          <w:noProof/>
        </w:rPr>
        <w:fldChar w:fldCharType="end"/>
      </w:r>
    </w:p>
    <w:p w14:paraId="74E4CAE8" w14:textId="25756501"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2.166</w:t>
      </w:r>
      <w:r>
        <w:rPr>
          <w:rFonts w:asciiTheme="minorHAnsi" w:eastAsiaTheme="minorEastAsia" w:hAnsiTheme="minorHAnsi" w:cstheme="minorBidi"/>
          <w:noProof/>
          <w:sz w:val="22"/>
          <w:szCs w:val="22"/>
          <w:lang w:eastAsia="en-GB"/>
        </w:rPr>
        <w:tab/>
      </w:r>
      <w:r>
        <w:rPr>
          <w:noProof/>
        </w:rPr>
        <w:t>GTP-U Path Interface Type</w:t>
      </w:r>
      <w:r>
        <w:rPr>
          <w:noProof/>
        </w:rPr>
        <w:tab/>
      </w:r>
      <w:r>
        <w:rPr>
          <w:noProof/>
        </w:rPr>
        <w:fldChar w:fldCharType="begin" w:fldLock="1"/>
      </w:r>
      <w:r>
        <w:rPr>
          <w:noProof/>
        </w:rPr>
        <w:instrText xml:space="preserve"> PAGEREF _Toc106825951 \h </w:instrText>
      </w:r>
      <w:r>
        <w:rPr>
          <w:noProof/>
        </w:rPr>
      </w:r>
      <w:r>
        <w:rPr>
          <w:noProof/>
        </w:rPr>
        <w:fldChar w:fldCharType="separate"/>
      </w:r>
      <w:r>
        <w:rPr>
          <w:noProof/>
        </w:rPr>
        <w:t>333</w:t>
      </w:r>
      <w:r>
        <w:rPr>
          <w:noProof/>
        </w:rPr>
        <w:fldChar w:fldCharType="end"/>
      </w:r>
    </w:p>
    <w:p w14:paraId="08490D03" w14:textId="1820E1DB"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2.167</w:t>
      </w:r>
      <w:r>
        <w:rPr>
          <w:rFonts w:asciiTheme="minorHAnsi" w:eastAsiaTheme="minorEastAsia" w:hAnsiTheme="minorHAnsi" w:cstheme="minorBidi"/>
          <w:noProof/>
          <w:sz w:val="22"/>
          <w:szCs w:val="22"/>
          <w:lang w:eastAsia="en-GB"/>
        </w:rPr>
        <w:tab/>
      </w:r>
      <w:r>
        <w:rPr>
          <w:noProof/>
        </w:rPr>
        <w:t xml:space="preserve">Requested </w:t>
      </w:r>
      <w:r>
        <w:rPr>
          <w:noProof/>
          <w:lang w:eastAsia="zh-CN"/>
        </w:rPr>
        <w:t>Qos Monitoring</w:t>
      </w:r>
      <w:r>
        <w:rPr>
          <w:noProof/>
        </w:rPr>
        <w:tab/>
      </w:r>
      <w:r>
        <w:rPr>
          <w:noProof/>
        </w:rPr>
        <w:fldChar w:fldCharType="begin" w:fldLock="1"/>
      </w:r>
      <w:r>
        <w:rPr>
          <w:noProof/>
        </w:rPr>
        <w:instrText xml:space="preserve"> PAGEREF _Toc106825952 \h </w:instrText>
      </w:r>
      <w:r>
        <w:rPr>
          <w:noProof/>
        </w:rPr>
      </w:r>
      <w:r>
        <w:rPr>
          <w:noProof/>
        </w:rPr>
        <w:fldChar w:fldCharType="separate"/>
      </w:r>
      <w:r>
        <w:rPr>
          <w:noProof/>
        </w:rPr>
        <w:t>333</w:t>
      </w:r>
      <w:r>
        <w:rPr>
          <w:noProof/>
        </w:rPr>
        <w:fldChar w:fldCharType="end"/>
      </w:r>
    </w:p>
    <w:p w14:paraId="7584E0C3" w14:textId="76AB89AF"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2.168</w:t>
      </w:r>
      <w:r>
        <w:rPr>
          <w:rFonts w:asciiTheme="minorHAnsi" w:eastAsiaTheme="minorEastAsia" w:hAnsiTheme="minorHAnsi" w:cstheme="minorBidi"/>
          <w:noProof/>
          <w:sz w:val="22"/>
          <w:szCs w:val="22"/>
          <w:lang w:eastAsia="en-GB"/>
        </w:rPr>
        <w:tab/>
      </w:r>
      <w:r>
        <w:rPr>
          <w:noProof/>
        </w:rPr>
        <w:t>Reporting Frequency</w:t>
      </w:r>
      <w:r>
        <w:rPr>
          <w:noProof/>
        </w:rPr>
        <w:tab/>
      </w:r>
      <w:r>
        <w:rPr>
          <w:noProof/>
        </w:rPr>
        <w:fldChar w:fldCharType="begin" w:fldLock="1"/>
      </w:r>
      <w:r>
        <w:rPr>
          <w:noProof/>
        </w:rPr>
        <w:instrText xml:space="preserve"> PAGEREF _Toc106825953 \h </w:instrText>
      </w:r>
      <w:r>
        <w:rPr>
          <w:noProof/>
        </w:rPr>
      </w:r>
      <w:r>
        <w:rPr>
          <w:noProof/>
        </w:rPr>
        <w:fldChar w:fldCharType="separate"/>
      </w:r>
      <w:r>
        <w:rPr>
          <w:noProof/>
        </w:rPr>
        <w:t>334</w:t>
      </w:r>
      <w:r>
        <w:rPr>
          <w:noProof/>
        </w:rPr>
        <w:fldChar w:fldCharType="end"/>
      </w:r>
    </w:p>
    <w:p w14:paraId="05AF8D48" w14:textId="27C1669F"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2.169</w:t>
      </w:r>
      <w:r>
        <w:rPr>
          <w:rFonts w:asciiTheme="minorHAnsi" w:eastAsiaTheme="minorEastAsia" w:hAnsiTheme="minorHAnsi" w:cstheme="minorBidi"/>
          <w:noProof/>
          <w:sz w:val="22"/>
          <w:szCs w:val="22"/>
          <w:lang w:eastAsia="en-GB"/>
        </w:rPr>
        <w:tab/>
      </w:r>
      <w:r>
        <w:rPr>
          <w:noProof/>
        </w:rPr>
        <w:t>Packet Delay Thresholds</w:t>
      </w:r>
      <w:r>
        <w:rPr>
          <w:noProof/>
        </w:rPr>
        <w:tab/>
      </w:r>
      <w:r>
        <w:rPr>
          <w:noProof/>
        </w:rPr>
        <w:fldChar w:fldCharType="begin" w:fldLock="1"/>
      </w:r>
      <w:r>
        <w:rPr>
          <w:noProof/>
        </w:rPr>
        <w:instrText xml:space="preserve"> PAGEREF _Toc106825954 \h </w:instrText>
      </w:r>
      <w:r>
        <w:rPr>
          <w:noProof/>
        </w:rPr>
      </w:r>
      <w:r>
        <w:rPr>
          <w:noProof/>
        </w:rPr>
        <w:fldChar w:fldCharType="separate"/>
      </w:r>
      <w:r>
        <w:rPr>
          <w:noProof/>
        </w:rPr>
        <w:t>334</w:t>
      </w:r>
      <w:r>
        <w:rPr>
          <w:noProof/>
        </w:rPr>
        <w:fldChar w:fldCharType="end"/>
      </w:r>
    </w:p>
    <w:p w14:paraId="3ACBC11F" w14:textId="2E98FCE0"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2.170</w:t>
      </w:r>
      <w:r>
        <w:rPr>
          <w:rFonts w:asciiTheme="minorHAnsi" w:eastAsiaTheme="minorEastAsia" w:hAnsiTheme="minorHAnsi" w:cstheme="minorBidi"/>
          <w:noProof/>
          <w:sz w:val="22"/>
          <w:szCs w:val="22"/>
          <w:lang w:eastAsia="en-GB"/>
        </w:rPr>
        <w:tab/>
      </w:r>
      <w:r w:rsidRPr="006D4545">
        <w:rPr>
          <w:noProof/>
          <w:lang w:val="sv-SE" w:eastAsia="zh-CN"/>
        </w:rPr>
        <w:t>Minimum Wait Time</w:t>
      </w:r>
      <w:r>
        <w:rPr>
          <w:noProof/>
        </w:rPr>
        <w:tab/>
      </w:r>
      <w:r>
        <w:rPr>
          <w:noProof/>
        </w:rPr>
        <w:fldChar w:fldCharType="begin" w:fldLock="1"/>
      </w:r>
      <w:r>
        <w:rPr>
          <w:noProof/>
        </w:rPr>
        <w:instrText xml:space="preserve"> PAGEREF _Toc106825955 \h </w:instrText>
      </w:r>
      <w:r>
        <w:rPr>
          <w:noProof/>
        </w:rPr>
      </w:r>
      <w:r>
        <w:rPr>
          <w:noProof/>
        </w:rPr>
        <w:fldChar w:fldCharType="separate"/>
      </w:r>
      <w:r>
        <w:rPr>
          <w:noProof/>
        </w:rPr>
        <w:t>335</w:t>
      </w:r>
      <w:r>
        <w:rPr>
          <w:noProof/>
        </w:rPr>
        <w:fldChar w:fldCharType="end"/>
      </w:r>
    </w:p>
    <w:p w14:paraId="35BCA46B" w14:textId="6A9717EF"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2.171</w:t>
      </w:r>
      <w:r>
        <w:rPr>
          <w:rFonts w:asciiTheme="minorHAnsi" w:eastAsiaTheme="minorEastAsia" w:hAnsiTheme="minorHAnsi" w:cstheme="minorBidi"/>
          <w:noProof/>
          <w:sz w:val="22"/>
          <w:szCs w:val="22"/>
          <w:lang w:eastAsia="en-GB"/>
        </w:rPr>
        <w:tab/>
      </w:r>
      <w:r w:rsidRPr="006D4545">
        <w:rPr>
          <w:noProof/>
          <w:lang w:val="en-US" w:eastAsia="zh-CN"/>
        </w:rPr>
        <w:t xml:space="preserve">QoS Monitoring </w:t>
      </w:r>
      <w:r w:rsidRPr="006D4545">
        <w:rPr>
          <w:noProof/>
          <w:lang w:val="en-US"/>
        </w:rPr>
        <w:t>Measurement</w:t>
      </w:r>
      <w:r>
        <w:rPr>
          <w:noProof/>
        </w:rPr>
        <w:tab/>
      </w:r>
      <w:r>
        <w:rPr>
          <w:noProof/>
        </w:rPr>
        <w:fldChar w:fldCharType="begin" w:fldLock="1"/>
      </w:r>
      <w:r>
        <w:rPr>
          <w:noProof/>
        </w:rPr>
        <w:instrText xml:space="preserve"> PAGEREF _Toc106825956 \h </w:instrText>
      </w:r>
      <w:r>
        <w:rPr>
          <w:noProof/>
        </w:rPr>
      </w:r>
      <w:r>
        <w:rPr>
          <w:noProof/>
        </w:rPr>
        <w:fldChar w:fldCharType="separate"/>
      </w:r>
      <w:r>
        <w:rPr>
          <w:noProof/>
        </w:rPr>
        <w:t>335</w:t>
      </w:r>
      <w:r>
        <w:rPr>
          <w:noProof/>
        </w:rPr>
        <w:fldChar w:fldCharType="end"/>
      </w:r>
    </w:p>
    <w:p w14:paraId="20FC74C4" w14:textId="102A7A46" w:rsidR="00691607" w:rsidRDefault="00691607">
      <w:pPr>
        <w:pStyle w:val="TOC3"/>
        <w:rPr>
          <w:rFonts w:asciiTheme="minorHAnsi" w:eastAsiaTheme="minorEastAsia" w:hAnsiTheme="minorHAnsi" w:cstheme="minorBidi"/>
          <w:noProof/>
          <w:sz w:val="22"/>
          <w:szCs w:val="22"/>
          <w:lang w:eastAsia="en-GB"/>
        </w:rPr>
      </w:pPr>
      <w:r w:rsidRPr="006D4545">
        <w:rPr>
          <w:noProof/>
          <w:lang w:val="fr-FR"/>
        </w:rPr>
        <w:lastRenderedPageBreak/>
        <w:t>8.2.172</w:t>
      </w:r>
      <w:r>
        <w:rPr>
          <w:rFonts w:asciiTheme="minorHAnsi" w:eastAsiaTheme="minorEastAsia" w:hAnsiTheme="minorHAnsi" w:cstheme="minorBidi"/>
          <w:noProof/>
          <w:sz w:val="22"/>
          <w:szCs w:val="22"/>
          <w:lang w:eastAsia="en-GB"/>
        </w:rPr>
        <w:tab/>
      </w:r>
      <w:r w:rsidRPr="006D4545">
        <w:rPr>
          <w:noProof/>
          <w:lang w:val="fr-FR"/>
        </w:rPr>
        <w:t>MT-EDT Control Information</w:t>
      </w:r>
      <w:r>
        <w:rPr>
          <w:noProof/>
        </w:rPr>
        <w:tab/>
      </w:r>
      <w:r>
        <w:rPr>
          <w:noProof/>
        </w:rPr>
        <w:fldChar w:fldCharType="begin" w:fldLock="1"/>
      </w:r>
      <w:r>
        <w:rPr>
          <w:noProof/>
        </w:rPr>
        <w:instrText xml:space="preserve"> PAGEREF _Toc106825957 \h </w:instrText>
      </w:r>
      <w:r>
        <w:rPr>
          <w:noProof/>
        </w:rPr>
      </w:r>
      <w:r>
        <w:rPr>
          <w:noProof/>
        </w:rPr>
        <w:fldChar w:fldCharType="separate"/>
      </w:r>
      <w:r>
        <w:rPr>
          <w:noProof/>
        </w:rPr>
        <w:t>336</w:t>
      </w:r>
      <w:r>
        <w:rPr>
          <w:noProof/>
        </w:rPr>
        <w:fldChar w:fldCharType="end"/>
      </w:r>
    </w:p>
    <w:p w14:paraId="10183928" w14:textId="7C1F0486"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2.173</w:t>
      </w:r>
      <w:r>
        <w:rPr>
          <w:rFonts w:asciiTheme="minorHAnsi" w:eastAsiaTheme="minorEastAsia" w:hAnsiTheme="minorHAnsi" w:cstheme="minorBidi"/>
          <w:noProof/>
          <w:sz w:val="22"/>
          <w:szCs w:val="22"/>
          <w:lang w:eastAsia="en-GB"/>
        </w:rPr>
        <w:tab/>
      </w:r>
      <w:r>
        <w:rPr>
          <w:noProof/>
        </w:rPr>
        <w:t>DL Data Packets Size</w:t>
      </w:r>
      <w:r>
        <w:rPr>
          <w:noProof/>
        </w:rPr>
        <w:tab/>
      </w:r>
      <w:r>
        <w:rPr>
          <w:noProof/>
        </w:rPr>
        <w:fldChar w:fldCharType="begin" w:fldLock="1"/>
      </w:r>
      <w:r>
        <w:rPr>
          <w:noProof/>
        </w:rPr>
        <w:instrText xml:space="preserve"> PAGEREF _Toc106825958 \h </w:instrText>
      </w:r>
      <w:r>
        <w:rPr>
          <w:noProof/>
        </w:rPr>
      </w:r>
      <w:r>
        <w:rPr>
          <w:noProof/>
        </w:rPr>
        <w:fldChar w:fldCharType="separate"/>
      </w:r>
      <w:r>
        <w:rPr>
          <w:noProof/>
        </w:rPr>
        <w:t>336</w:t>
      </w:r>
      <w:r>
        <w:rPr>
          <w:noProof/>
        </w:rPr>
        <w:fldChar w:fldCharType="end"/>
      </w:r>
    </w:p>
    <w:p w14:paraId="0C555E9E" w14:textId="002A508F"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2.174</w:t>
      </w:r>
      <w:r>
        <w:rPr>
          <w:rFonts w:asciiTheme="minorHAnsi" w:eastAsiaTheme="minorEastAsia" w:hAnsiTheme="minorHAnsi" w:cstheme="minorBidi"/>
          <w:noProof/>
          <w:sz w:val="22"/>
          <w:szCs w:val="22"/>
          <w:lang w:eastAsia="en-GB"/>
        </w:rPr>
        <w:tab/>
      </w:r>
      <w:r>
        <w:rPr>
          <w:noProof/>
        </w:rPr>
        <w:t>QER Control Indications</w:t>
      </w:r>
      <w:r>
        <w:rPr>
          <w:noProof/>
        </w:rPr>
        <w:tab/>
      </w:r>
      <w:r>
        <w:rPr>
          <w:noProof/>
        </w:rPr>
        <w:fldChar w:fldCharType="begin" w:fldLock="1"/>
      </w:r>
      <w:r>
        <w:rPr>
          <w:noProof/>
        </w:rPr>
        <w:instrText xml:space="preserve"> PAGEREF _Toc106825959 \h </w:instrText>
      </w:r>
      <w:r>
        <w:rPr>
          <w:noProof/>
        </w:rPr>
      </w:r>
      <w:r>
        <w:rPr>
          <w:noProof/>
        </w:rPr>
        <w:fldChar w:fldCharType="separate"/>
      </w:r>
      <w:r>
        <w:rPr>
          <w:noProof/>
        </w:rPr>
        <w:t>336</w:t>
      </w:r>
      <w:r>
        <w:rPr>
          <w:noProof/>
        </w:rPr>
        <w:fldChar w:fldCharType="end"/>
      </w:r>
    </w:p>
    <w:p w14:paraId="421B97E2" w14:textId="10992FAF"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2.175</w:t>
      </w:r>
      <w:r>
        <w:rPr>
          <w:rFonts w:asciiTheme="minorHAnsi" w:eastAsiaTheme="minorEastAsia" w:hAnsiTheme="minorHAnsi" w:cstheme="minorBidi"/>
          <w:noProof/>
          <w:sz w:val="22"/>
          <w:szCs w:val="22"/>
          <w:lang w:eastAsia="en-GB"/>
        </w:rPr>
        <w:tab/>
      </w:r>
      <w:r w:rsidRPr="006D4545">
        <w:rPr>
          <w:noProof/>
          <w:lang w:val="en-US" w:eastAsia="zh-CN"/>
        </w:rPr>
        <w:t>NF Instance ID</w:t>
      </w:r>
      <w:r>
        <w:rPr>
          <w:noProof/>
        </w:rPr>
        <w:tab/>
      </w:r>
      <w:r>
        <w:rPr>
          <w:noProof/>
        </w:rPr>
        <w:fldChar w:fldCharType="begin" w:fldLock="1"/>
      </w:r>
      <w:r>
        <w:rPr>
          <w:noProof/>
        </w:rPr>
        <w:instrText xml:space="preserve"> PAGEREF _Toc106825960 \h </w:instrText>
      </w:r>
      <w:r>
        <w:rPr>
          <w:noProof/>
        </w:rPr>
      </w:r>
      <w:r>
        <w:rPr>
          <w:noProof/>
        </w:rPr>
        <w:fldChar w:fldCharType="separate"/>
      </w:r>
      <w:r>
        <w:rPr>
          <w:noProof/>
        </w:rPr>
        <w:t>337</w:t>
      </w:r>
      <w:r>
        <w:rPr>
          <w:noProof/>
        </w:rPr>
        <w:fldChar w:fldCharType="end"/>
      </w:r>
    </w:p>
    <w:p w14:paraId="379E93B1" w14:textId="5270AA41" w:rsidR="00691607" w:rsidRDefault="00691607">
      <w:pPr>
        <w:pStyle w:val="TOC3"/>
        <w:rPr>
          <w:rFonts w:asciiTheme="minorHAnsi" w:eastAsiaTheme="minorEastAsia" w:hAnsiTheme="minorHAnsi" w:cstheme="minorBidi"/>
          <w:noProof/>
          <w:sz w:val="22"/>
          <w:szCs w:val="22"/>
          <w:lang w:eastAsia="en-GB"/>
        </w:rPr>
      </w:pPr>
      <w:r>
        <w:rPr>
          <w:noProof/>
        </w:rPr>
        <w:t>8.</w:t>
      </w:r>
      <w:r>
        <w:rPr>
          <w:noProof/>
          <w:lang w:eastAsia="zh-CN"/>
        </w:rPr>
        <w:t>2.176</w:t>
      </w:r>
      <w:r>
        <w:rPr>
          <w:rFonts w:asciiTheme="minorHAnsi" w:eastAsiaTheme="minorEastAsia" w:hAnsiTheme="minorHAnsi" w:cstheme="minorBidi"/>
          <w:noProof/>
          <w:sz w:val="22"/>
          <w:szCs w:val="22"/>
          <w:lang w:eastAsia="en-GB"/>
        </w:rPr>
        <w:tab/>
      </w:r>
      <w:r>
        <w:rPr>
          <w:noProof/>
          <w:lang w:eastAsia="zh-CN"/>
        </w:rPr>
        <w:t>S-NSSAI</w:t>
      </w:r>
      <w:r>
        <w:rPr>
          <w:noProof/>
        </w:rPr>
        <w:tab/>
      </w:r>
      <w:r>
        <w:rPr>
          <w:noProof/>
        </w:rPr>
        <w:fldChar w:fldCharType="begin" w:fldLock="1"/>
      </w:r>
      <w:r>
        <w:rPr>
          <w:noProof/>
        </w:rPr>
        <w:instrText xml:space="preserve"> PAGEREF _Toc106825961 \h </w:instrText>
      </w:r>
      <w:r>
        <w:rPr>
          <w:noProof/>
        </w:rPr>
      </w:r>
      <w:r>
        <w:rPr>
          <w:noProof/>
        </w:rPr>
        <w:fldChar w:fldCharType="separate"/>
      </w:r>
      <w:r>
        <w:rPr>
          <w:noProof/>
        </w:rPr>
        <w:t>337</w:t>
      </w:r>
      <w:r>
        <w:rPr>
          <w:noProof/>
        </w:rPr>
        <w:fldChar w:fldCharType="end"/>
      </w:r>
    </w:p>
    <w:p w14:paraId="5994B7EE" w14:textId="6871B2C3"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2.177</w:t>
      </w:r>
      <w:r>
        <w:rPr>
          <w:rFonts w:asciiTheme="minorHAnsi" w:eastAsiaTheme="minorEastAsia" w:hAnsiTheme="minorHAnsi" w:cstheme="minorBidi"/>
          <w:noProof/>
          <w:sz w:val="22"/>
          <w:szCs w:val="22"/>
          <w:lang w:eastAsia="en-GB"/>
        </w:rPr>
        <w:tab/>
      </w:r>
      <w:r>
        <w:rPr>
          <w:noProof/>
        </w:rPr>
        <w:t>IP version</w:t>
      </w:r>
      <w:r>
        <w:rPr>
          <w:noProof/>
        </w:rPr>
        <w:tab/>
      </w:r>
      <w:r>
        <w:rPr>
          <w:noProof/>
        </w:rPr>
        <w:fldChar w:fldCharType="begin" w:fldLock="1"/>
      </w:r>
      <w:r>
        <w:rPr>
          <w:noProof/>
        </w:rPr>
        <w:instrText xml:space="preserve"> PAGEREF _Toc106825962 \h </w:instrText>
      </w:r>
      <w:r>
        <w:rPr>
          <w:noProof/>
        </w:rPr>
      </w:r>
      <w:r>
        <w:rPr>
          <w:noProof/>
        </w:rPr>
        <w:fldChar w:fldCharType="separate"/>
      </w:r>
      <w:r>
        <w:rPr>
          <w:noProof/>
        </w:rPr>
        <w:t>337</w:t>
      </w:r>
      <w:r>
        <w:rPr>
          <w:noProof/>
        </w:rPr>
        <w:fldChar w:fldCharType="end"/>
      </w:r>
    </w:p>
    <w:p w14:paraId="3960FC01" w14:textId="7E752F98"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2.178</w:t>
      </w:r>
      <w:r>
        <w:rPr>
          <w:rFonts w:asciiTheme="minorHAnsi" w:eastAsiaTheme="minorEastAsia" w:hAnsiTheme="minorHAnsi" w:cstheme="minorBidi"/>
          <w:noProof/>
          <w:sz w:val="22"/>
          <w:szCs w:val="22"/>
          <w:lang w:eastAsia="en-GB"/>
        </w:rPr>
        <w:tab/>
      </w:r>
      <w:r>
        <w:rPr>
          <w:noProof/>
        </w:rPr>
        <w:t>PFCPASReq-Flags</w:t>
      </w:r>
      <w:r>
        <w:rPr>
          <w:noProof/>
        </w:rPr>
        <w:tab/>
      </w:r>
      <w:r>
        <w:rPr>
          <w:noProof/>
        </w:rPr>
        <w:fldChar w:fldCharType="begin" w:fldLock="1"/>
      </w:r>
      <w:r>
        <w:rPr>
          <w:noProof/>
        </w:rPr>
        <w:instrText xml:space="preserve"> PAGEREF _Toc106825963 \h </w:instrText>
      </w:r>
      <w:r>
        <w:rPr>
          <w:noProof/>
        </w:rPr>
      </w:r>
      <w:r>
        <w:rPr>
          <w:noProof/>
        </w:rPr>
        <w:fldChar w:fldCharType="separate"/>
      </w:r>
      <w:r>
        <w:rPr>
          <w:noProof/>
        </w:rPr>
        <w:t>337</w:t>
      </w:r>
      <w:r>
        <w:rPr>
          <w:noProof/>
        </w:rPr>
        <w:fldChar w:fldCharType="end"/>
      </w:r>
    </w:p>
    <w:p w14:paraId="58B08455" w14:textId="07287460"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2.179</w:t>
      </w:r>
      <w:r>
        <w:rPr>
          <w:rFonts w:asciiTheme="minorHAnsi" w:eastAsiaTheme="minorEastAsia" w:hAnsiTheme="minorHAnsi" w:cstheme="minorBidi"/>
          <w:noProof/>
          <w:sz w:val="22"/>
          <w:szCs w:val="22"/>
          <w:lang w:eastAsia="en-GB"/>
        </w:rPr>
        <w:tab/>
      </w:r>
      <w:r>
        <w:rPr>
          <w:noProof/>
        </w:rPr>
        <w:t>Data Status</w:t>
      </w:r>
      <w:r>
        <w:rPr>
          <w:noProof/>
        </w:rPr>
        <w:tab/>
      </w:r>
      <w:r>
        <w:rPr>
          <w:noProof/>
        </w:rPr>
        <w:fldChar w:fldCharType="begin" w:fldLock="1"/>
      </w:r>
      <w:r>
        <w:rPr>
          <w:noProof/>
        </w:rPr>
        <w:instrText xml:space="preserve"> PAGEREF _Toc106825964 \h </w:instrText>
      </w:r>
      <w:r>
        <w:rPr>
          <w:noProof/>
        </w:rPr>
      </w:r>
      <w:r>
        <w:rPr>
          <w:noProof/>
        </w:rPr>
        <w:fldChar w:fldCharType="separate"/>
      </w:r>
      <w:r>
        <w:rPr>
          <w:noProof/>
        </w:rPr>
        <w:t>338</w:t>
      </w:r>
      <w:r>
        <w:rPr>
          <w:noProof/>
        </w:rPr>
        <w:fldChar w:fldCharType="end"/>
      </w:r>
    </w:p>
    <w:p w14:paraId="06D1A625" w14:textId="0633A219" w:rsidR="00691607" w:rsidRDefault="00691607">
      <w:pPr>
        <w:pStyle w:val="TOC3"/>
        <w:rPr>
          <w:rFonts w:asciiTheme="minorHAnsi" w:eastAsiaTheme="minorEastAsia" w:hAnsiTheme="minorHAnsi" w:cstheme="minorBidi"/>
          <w:noProof/>
          <w:sz w:val="22"/>
          <w:szCs w:val="22"/>
          <w:lang w:eastAsia="en-GB"/>
        </w:rPr>
      </w:pPr>
      <w:r>
        <w:rPr>
          <w:noProof/>
        </w:rPr>
        <w:t>8.2.</w:t>
      </w:r>
      <w:r>
        <w:rPr>
          <w:noProof/>
          <w:lang w:eastAsia="zh-CN"/>
        </w:rPr>
        <w:t>180</w:t>
      </w:r>
      <w:r>
        <w:rPr>
          <w:rFonts w:asciiTheme="minorHAnsi" w:eastAsiaTheme="minorEastAsia" w:hAnsiTheme="minorHAnsi" w:cstheme="minorBidi"/>
          <w:noProof/>
          <w:sz w:val="22"/>
          <w:szCs w:val="22"/>
          <w:lang w:eastAsia="en-GB"/>
        </w:rPr>
        <w:tab/>
      </w:r>
      <w:r w:rsidRPr="006D4545">
        <w:rPr>
          <w:noProof/>
          <w:lang w:val="fr-FR" w:eastAsia="zh-CN"/>
        </w:rPr>
        <w:t>RDS Configuration Information</w:t>
      </w:r>
      <w:r>
        <w:rPr>
          <w:noProof/>
        </w:rPr>
        <w:tab/>
      </w:r>
      <w:r>
        <w:rPr>
          <w:noProof/>
        </w:rPr>
        <w:fldChar w:fldCharType="begin" w:fldLock="1"/>
      </w:r>
      <w:r>
        <w:rPr>
          <w:noProof/>
        </w:rPr>
        <w:instrText xml:space="preserve"> PAGEREF _Toc106825965 \h </w:instrText>
      </w:r>
      <w:r>
        <w:rPr>
          <w:noProof/>
        </w:rPr>
      </w:r>
      <w:r>
        <w:rPr>
          <w:noProof/>
        </w:rPr>
        <w:fldChar w:fldCharType="separate"/>
      </w:r>
      <w:r>
        <w:rPr>
          <w:noProof/>
        </w:rPr>
        <w:t>338</w:t>
      </w:r>
      <w:r>
        <w:rPr>
          <w:noProof/>
        </w:rPr>
        <w:fldChar w:fldCharType="end"/>
      </w:r>
    </w:p>
    <w:p w14:paraId="33DF972F" w14:textId="367CABD8" w:rsidR="00691607" w:rsidRDefault="00691607">
      <w:pPr>
        <w:pStyle w:val="TOC3"/>
        <w:rPr>
          <w:rFonts w:asciiTheme="minorHAnsi" w:eastAsiaTheme="minorEastAsia" w:hAnsiTheme="minorHAnsi" w:cstheme="minorBidi"/>
          <w:noProof/>
          <w:sz w:val="22"/>
          <w:szCs w:val="22"/>
          <w:lang w:eastAsia="en-GB"/>
        </w:rPr>
      </w:pPr>
      <w:r>
        <w:rPr>
          <w:noProof/>
        </w:rPr>
        <w:t>8.2.181</w:t>
      </w:r>
      <w:r>
        <w:rPr>
          <w:rFonts w:asciiTheme="minorHAnsi" w:eastAsiaTheme="minorEastAsia" w:hAnsiTheme="minorHAnsi" w:cstheme="minorBidi"/>
          <w:noProof/>
          <w:sz w:val="22"/>
          <w:szCs w:val="22"/>
          <w:lang w:eastAsia="en-GB"/>
        </w:rPr>
        <w:tab/>
      </w:r>
      <w:r>
        <w:rPr>
          <w:noProof/>
        </w:rPr>
        <w:t>MPTCP Applicable Indication</w:t>
      </w:r>
      <w:r>
        <w:rPr>
          <w:noProof/>
        </w:rPr>
        <w:tab/>
      </w:r>
      <w:r>
        <w:rPr>
          <w:noProof/>
        </w:rPr>
        <w:fldChar w:fldCharType="begin" w:fldLock="1"/>
      </w:r>
      <w:r>
        <w:rPr>
          <w:noProof/>
        </w:rPr>
        <w:instrText xml:space="preserve"> PAGEREF _Toc106825966 \h </w:instrText>
      </w:r>
      <w:r>
        <w:rPr>
          <w:noProof/>
        </w:rPr>
      </w:r>
      <w:r>
        <w:rPr>
          <w:noProof/>
        </w:rPr>
        <w:fldChar w:fldCharType="separate"/>
      </w:r>
      <w:r>
        <w:rPr>
          <w:noProof/>
        </w:rPr>
        <w:t>339</w:t>
      </w:r>
      <w:r>
        <w:rPr>
          <w:noProof/>
        </w:rPr>
        <w:fldChar w:fldCharType="end"/>
      </w:r>
    </w:p>
    <w:p w14:paraId="23B7B354" w14:textId="62EFB647" w:rsidR="00691607" w:rsidRDefault="00691607">
      <w:pPr>
        <w:pStyle w:val="TOC3"/>
        <w:rPr>
          <w:rFonts w:asciiTheme="minorHAnsi" w:eastAsiaTheme="minorEastAsia" w:hAnsiTheme="minorHAnsi" w:cstheme="minorBidi"/>
          <w:noProof/>
          <w:sz w:val="22"/>
          <w:szCs w:val="22"/>
          <w:lang w:eastAsia="en-GB"/>
        </w:rPr>
      </w:pPr>
      <w:r>
        <w:rPr>
          <w:noProof/>
        </w:rPr>
        <w:t>8.2.182</w:t>
      </w:r>
      <w:r>
        <w:rPr>
          <w:rFonts w:asciiTheme="minorHAnsi" w:eastAsiaTheme="minorEastAsia" w:hAnsiTheme="minorHAnsi" w:cstheme="minorBidi"/>
          <w:noProof/>
          <w:sz w:val="22"/>
          <w:szCs w:val="22"/>
          <w:lang w:eastAsia="en-GB"/>
        </w:rPr>
        <w:tab/>
      </w:r>
      <w:r w:rsidRPr="006D4545">
        <w:rPr>
          <w:noProof/>
          <w:lang w:val="fr-FR"/>
        </w:rPr>
        <w:t>User Plane Node Management Information Container</w:t>
      </w:r>
      <w:r>
        <w:rPr>
          <w:noProof/>
        </w:rPr>
        <w:tab/>
      </w:r>
      <w:r>
        <w:rPr>
          <w:noProof/>
        </w:rPr>
        <w:fldChar w:fldCharType="begin" w:fldLock="1"/>
      </w:r>
      <w:r>
        <w:rPr>
          <w:noProof/>
        </w:rPr>
        <w:instrText xml:space="preserve"> PAGEREF _Toc106825967 \h </w:instrText>
      </w:r>
      <w:r>
        <w:rPr>
          <w:noProof/>
        </w:rPr>
      </w:r>
      <w:r>
        <w:rPr>
          <w:noProof/>
        </w:rPr>
        <w:fldChar w:fldCharType="separate"/>
      </w:r>
      <w:r>
        <w:rPr>
          <w:noProof/>
        </w:rPr>
        <w:t>339</w:t>
      </w:r>
      <w:r>
        <w:rPr>
          <w:noProof/>
        </w:rPr>
        <w:fldChar w:fldCharType="end"/>
      </w:r>
    </w:p>
    <w:p w14:paraId="59675B68" w14:textId="59BCCAFE"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2.183</w:t>
      </w:r>
      <w:r>
        <w:rPr>
          <w:rFonts w:asciiTheme="minorHAnsi" w:eastAsiaTheme="minorEastAsia" w:hAnsiTheme="minorHAnsi" w:cstheme="minorBidi"/>
          <w:noProof/>
          <w:sz w:val="22"/>
          <w:szCs w:val="22"/>
          <w:lang w:eastAsia="en-GB"/>
        </w:rPr>
        <w:tab/>
      </w:r>
      <w:r>
        <w:rPr>
          <w:noProof/>
        </w:rPr>
        <w:t>Number of UE IP Addresses</w:t>
      </w:r>
      <w:r>
        <w:rPr>
          <w:noProof/>
        </w:rPr>
        <w:tab/>
      </w:r>
      <w:r>
        <w:rPr>
          <w:noProof/>
        </w:rPr>
        <w:fldChar w:fldCharType="begin" w:fldLock="1"/>
      </w:r>
      <w:r>
        <w:rPr>
          <w:noProof/>
        </w:rPr>
        <w:instrText xml:space="preserve"> PAGEREF _Toc106825968 \h </w:instrText>
      </w:r>
      <w:r>
        <w:rPr>
          <w:noProof/>
        </w:rPr>
      </w:r>
      <w:r>
        <w:rPr>
          <w:noProof/>
        </w:rPr>
        <w:fldChar w:fldCharType="separate"/>
      </w:r>
      <w:r>
        <w:rPr>
          <w:noProof/>
        </w:rPr>
        <w:t>339</w:t>
      </w:r>
      <w:r>
        <w:rPr>
          <w:noProof/>
        </w:rPr>
        <w:fldChar w:fldCharType="end"/>
      </w:r>
    </w:p>
    <w:p w14:paraId="6D2A7FF7" w14:textId="3AB6B522"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2.184</w:t>
      </w:r>
      <w:r>
        <w:rPr>
          <w:rFonts w:asciiTheme="minorHAnsi" w:eastAsiaTheme="minorEastAsia" w:hAnsiTheme="minorHAnsi" w:cstheme="minorBidi"/>
          <w:noProof/>
          <w:sz w:val="22"/>
          <w:szCs w:val="22"/>
          <w:lang w:eastAsia="en-GB"/>
        </w:rPr>
        <w:tab/>
      </w:r>
      <w:r>
        <w:rPr>
          <w:noProof/>
        </w:rPr>
        <w:t>Validity Timer</w:t>
      </w:r>
      <w:r>
        <w:rPr>
          <w:noProof/>
        </w:rPr>
        <w:tab/>
      </w:r>
      <w:r>
        <w:rPr>
          <w:noProof/>
        </w:rPr>
        <w:fldChar w:fldCharType="begin" w:fldLock="1"/>
      </w:r>
      <w:r>
        <w:rPr>
          <w:noProof/>
        </w:rPr>
        <w:instrText xml:space="preserve"> PAGEREF _Toc106825969 \h </w:instrText>
      </w:r>
      <w:r>
        <w:rPr>
          <w:noProof/>
        </w:rPr>
      </w:r>
      <w:r>
        <w:rPr>
          <w:noProof/>
        </w:rPr>
        <w:fldChar w:fldCharType="separate"/>
      </w:r>
      <w:r>
        <w:rPr>
          <w:noProof/>
        </w:rPr>
        <w:t>340</w:t>
      </w:r>
      <w:r>
        <w:rPr>
          <w:noProof/>
        </w:rPr>
        <w:fldChar w:fldCharType="end"/>
      </w:r>
    </w:p>
    <w:p w14:paraId="127C291C" w14:textId="207274B7"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2.185</w:t>
      </w:r>
      <w:r>
        <w:rPr>
          <w:rFonts w:asciiTheme="minorHAnsi" w:eastAsiaTheme="minorEastAsia" w:hAnsiTheme="minorHAnsi" w:cstheme="minorBidi"/>
          <w:noProof/>
          <w:sz w:val="22"/>
          <w:szCs w:val="22"/>
          <w:lang w:eastAsia="en-GB"/>
        </w:rPr>
        <w:tab/>
      </w:r>
      <w:r>
        <w:rPr>
          <w:noProof/>
        </w:rPr>
        <w:t>Offending IE Information</w:t>
      </w:r>
      <w:r>
        <w:rPr>
          <w:noProof/>
        </w:rPr>
        <w:tab/>
      </w:r>
      <w:r>
        <w:rPr>
          <w:noProof/>
        </w:rPr>
        <w:fldChar w:fldCharType="begin" w:fldLock="1"/>
      </w:r>
      <w:r>
        <w:rPr>
          <w:noProof/>
        </w:rPr>
        <w:instrText xml:space="preserve"> PAGEREF _Toc106825970 \h </w:instrText>
      </w:r>
      <w:r>
        <w:rPr>
          <w:noProof/>
        </w:rPr>
      </w:r>
      <w:r>
        <w:rPr>
          <w:noProof/>
        </w:rPr>
        <w:fldChar w:fldCharType="separate"/>
      </w:r>
      <w:r>
        <w:rPr>
          <w:noProof/>
        </w:rPr>
        <w:t>340</w:t>
      </w:r>
      <w:r>
        <w:rPr>
          <w:noProof/>
        </w:rPr>
        <w:fldChar w:fldCharType="end"/>
      </w:r>
    </w:p>
    <w:p w14:paraId="4041CCBF" w14:textId="445E3313"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2.186</w:t>
      </w:r>
      <w:r>
        <w:rPr>
          <w:rFonts w:asciiTheme="minorHAnsi" w:eastAsiaTheme="minorEastAsia" w:hAnsiTheme="minorHAnsi" w:cstheme="minorBidi"/>
          <w:noProof/>
          <w:sz w:val="22"/>
          <w:szCs w:val="22"/>
          <w:lang w:eastAsia="en-GB"/>
        </w:rPr>
        <w:tab/>
      </w:r>
      <w:r>
        <w:rPr>
          <w:noProof/>
        </w:rPr>
        <w:t>RAT Type</w:t>
      </w:r>
      <w:r>
        <w:rPr>
          <w:noProof/>
        </w:rPr>
        <w:tab/>
      </w:r>
      <w:r>
        <w:rPr>
          <w:noProof/>
        </w:rPr>
        <w:fldChar w:fldCharType="begin" w:fldLock="1"/>
      </w:r>
      <w:r>
        <w:rPr>
          <w:noProof/>
        </w:rPr>
        <w:instrText xml:space="preserve"> PAGEREF _Toc106825971 \h </w:instrText>
      </w:r>
      <w:r>
        <w:rPr>
          <w:noProof/>
        </w:rPr>
      </w:r>
      <w:r>
        <w:rPr>
          <w:noProof/>
        </w:rPr>
        <w:fldChar w:fldCharType="separate"/>
      </w:r>
      <w:r>
        <w:rPr>
          <w:noProof/>
        </w:rPr>
        <w:t>340</w:t>
      </w:r>
      <w:r>
        <w:rPr>
          <w:noProof/>
        </w:rPr>
        <w:fldChar w:fldCharType="end"/>
      </w:r>
    </w:p>
    <w:p w14:paraId="3758905B" w14:textId="30C16114" w:rsidR="00691607" w:rsidRDefault="00691607">
      <w:pPr>
        <w:pStyle w:val="TOC3"/>
        <w:rPr>
          <w:rFonts w:asciiTheme="minorHAnsi" w:eastAsiaTheme="minorEastAsia" w:hAnsiTheme="minorHAnsi" w:cstheme="minorBidi"/>
          <w:noProof/>
          <w:sz w:val="22"/>
          <w:szCs w:val="22"/>
          <w:lang w:eastAsia="en-GB"/>
        </w:rPr>
      </w:pPr>
      <w:r>
        <w:rPr>
          <w:noProof/>
        </w:rPr>
        <w:t>8.2.187</w:t>
      </w:r>
      <w:r>
        <w:rPr>
          <w:rFonts w:asciiTheme="minorHAnsi" w:eastAsiaTheme="minorEastAsia" w:hAnsiTheme="minorHAnsi" w:cstheme="minorBidi"/>
          <w:noProof/>
          <w:sz w:val="22"/>
          <w:szCs w:val="22"/>
          <w:lang w:eastAsia="en-GB"/>
        </w:rPr>
        <w:tab/>
      </w:r>
      <w:r>
        <w:rPr>
          <w:noProof/>
        </w:rPr>
        <w:t>L2TP User Authentication</w:t>
      </w:r>
      <w:r>
        <w:rPr>
          <w:noProof/>
        </w:rPr>
        <w:tab/>
      </w:r>
      <w:r>
        <w:rPr>
          <w:noProof/>
        </w:rPr>
        <w:fldChar w:fldCharType="begin" w:fldLock="1"/>
      </w:r>
      <w:r>
        <w:rPr>
          <w:noProof/>
        </w:rPr>
        <w:instrText xml:space="preserve"> PAGEREF _Toc106825972 \h </w:instrText>
      </w:r>
      <w:r>
        <w:rPr>
          <w:noProof/>
        </w:rPr>
      </w:r>
      <w:r>
        <w:rPr>
          <w:noProof/>
        </w:rPr>
        <w:fldChar w:fldCharType="separate"/>
      </w:r>
      <w:r>
        <w:rPr>
          <w:noProof/>
        </w:rPr>
        <w:t>341</w:t>
      </w:r>
      <w:r>
        <w:rPr>
          <w:noProof/>
        </w:rPr>
        <w:fldChar w:fldCharType="end"/>
      </w:r>
    </w:p>
    <w:p w14:paraId="5BA6CC26" w14:textId="0CC4C10C" w:rsidR="00691607" w:rsidRDefault="00691607">
      <w:pPr>
        <w:pStyle w:val="TOC3"/>
        <w:rPr>
          <w:rFonts w:asciiTheme="minorHAnsi" w:eastAsiaTheme="minorEastAsia" w:hAnsiTheme="minorHAnsi" w:cstheme="minorBidi"/>
          <w:noProof/>
          <w:sz w:val="22"/>
          <w:szCs w:val="22"/>
          <w:lang w:eastAsia="en-GB"/>
        </w:rPr>
      </w:pPr>
      <w:r>
        <w:rPr>
          <w:noProof/>
        </w:rPr>
        <w:t>8.2.188</w:t>
      </w:r>
      <w:r>
        <w:rPr>
          <w:rFonts w:asciiTheme="minorHAnsi" w:eastAsiaTheme="minorEastAsia" w:hAnsiTheme="minorHAnsi" w:cstheme="minorBidi"/>
          <w:noProof/>
          <w:sz w:val="22"/>
          <w:szCs w:val="22"/>
          <w:lang w:eastAsia="en-GB"/>
        </w:rPr>
        <w:tab/>
      </w:r>
      <w:r>
        <w:rPr>
          <w:noProof/>
        </w:rPr>
        <w:t>LNS Address</w:t>
      </w:r>
      <w:r>
        <w:rPr>
          <w:noProof/>
        </w:rPr>
        <w:tab/>
      </w:r>
      <w:r>
        <w:rPr>
          <w:noProof/>
        </w:rPr>
        <w:fldChar w:fldCharType="begin" w:fldLock="1"/>
      </w:r>
      <w:r>
        <w:rPr>
          <w:noProof/>
        </w:rPr>
        <w:instrText xml:space="preserve"> PAGEREF _Toc106825973 \h </w:instrText>
      </w:r>
      <w:r>
        <w:rPr>
          <w:noProof/>
        </w:rPr>
      </w:r>
      <w:r>
        <w:rPr>
          <w:noProof/>
        </w:rPr>
        <w:fldChar w:fldCharType="separate"/>
      </w:r>
      <w:r>
        <w:rPr>
          <w:noProof/>
        </w:rPr>
        <w:t>342</w:t>
      </w:r>
      <w:r>
        <w:rPr>
          <w:noProof/>
        </w:rPr>
        <w:fldChar w:fldCharType="end"/>
      </w:r>
    </w:p>
    <w:p w14:paraId="28F2A686" w14:textId="351843EF" w:rsidR="00691607" w:rsidRDefault="00691607">
      <w:pPr>
        <w:pStyle w:val="TOC3"/>
        <w:rPr>
          <w:rFonts w:asciiTheme="minorHAnsi" w:eastAsiaTheme="minorEastAsia" w:hAnsiTheme="minorHAnsi" w:cstheme="minorBidi"/>
          <w:noProof/>
          <w:sz w:val="22"/>
          <w:szCs w:val="22"/>
          <w:lang w:eastAsia="en-GB"/>
        </w:rPr>
      </w:pPr>
      <w:r>
        <w:rPr>
          <w:noProof/>
        </w:rPr>
        <w:t>8.2.189</w:t>
      </w:r>
      <w:r>
        <w:rPr>
          <w:rFonts w:asciiTheme="minorHAnsi" w:eastAsiaTheme="minorEastAsia" w:hAnsiTheme="minorHAnsi" w:cstheme="minorBidi"/>
          <w:noProof/>
          <w:sz w:val="22"/>
          <w:szCs w:val="22"/>
          <w:lang w:eastAsia="en-GB"/>
        </w:rPr>
        <w:tab/>
      </w:r>
      <w:r>
        <w:rPr>
          <w:noProof/>
        </w:rPr>
        <w:t>Tunnel Preference</w:t>
      </w:r>
      <w:r>
        <w:rPr>
          <w:noProof/>
        </w:rPr>
        <w:tab/>
      </w:r>
      <w:r>
        <w:rPr>
          <w:noProof/>
        </w:rPr>
        <w:fldChar w:fldCharType="begin" w:fldLock="1"/>
      </w:r>
      <w:r>
        <w:rPr>
          <w:noProof/>
        </w:rPr>
        <w:instrText xml:space="preserve"> PAGEREF _Toc106825974 \h </w:instrText>
      </w:r>
      <w:r>
        <w:rPr>
          <w:noProof/>
        </w:rPr>
      </w:r>
      <w:r>
        <w:rPr>
          <w:noProof/>
        </w:rPr>
        <w:fldChar w:fldCharType="separate"/>
      </w:r>
      <w:r>
        <w:rPr>
          <w:noProof/>
        </w:rPr>
        <w:t>342</w:t>
      </w:r>
      <w:r>
        <w:rPr>
          <w:noProof/>
        </w:rPr>
        <w:fldChar w:fldCharType="end"/>
      </w:r>
    </w:p>
    <w:p w14:paraId="7FEB188D" w14:textId="53CDC066" w:rsidR="00691607" w:rsidRDefault="00691607">
      <w:pPr>
        <w:pStyle w:val="TOC3"/>
        <w:rPr>
          <w:rFonts w:asciiTheme="minorHAnsi" w:eastAsiaTheme="minorEastAsia" w:hAnsiTheme="minorHAnsi" w:cstheme="minorBidi"/>
          <w:noProof/>
          <w:sz w:val="22"/>
          <w:szCs w:val="22"/>
          <w:lang w:eastAsia="en-GB"/>
        </w:rPr>
      </w:pPr>
      <w:r>
        <w:rPr>
          <w:noProof/>
        </w:rPr>
        <w:t>8.2.190</w:t>
      </w:r>
      <w:r>
        <w:rPr>
          <w:rFonts w:asciiTheme="minorHAnsi" w:eastAsiaTheme="minorEastAsia" w:hAnsiTheme="minorHAnsi" w:cstheme="minorBidi"/>
          <w:noProof/>
          <w:sz w:val="22"/>
          <w:szCs w:val="22"/>
          <w:lang w:eastAsia="en-GB"/>
        </w:rPr>
        <w:tab/>
      </w:r>
      <w:r>
        <w:rPr>
          <w:noProof/>
        </w:rPr>
        <w:t>Calling Number</w:t>
      </w:r>
      <w:r>
        <w:rPr>
          <w:noProof/>
        </w:rPr>
        <w:tab/>
      </w:r>
      <w:r>
        <w:rPr>
          <w:noProof/>
        </w:rPr>
        <w:fldChar w:fldCharType="begin" w:fldLock="1"/>
      </w:r>
      <w:r>
        <w:rPr>
          <w:noProof/>
        </w:rPr>
        <w:instrText xml:space="preserve"> PAGEREF _Toc106825975 \h </w:instrText>
      </w:r>
      <w:r>
        <w:rPr>
          <w:noProof/>
        </w:rPr>
      </w:r>
      <w:r>
        <w:rPr>
          <w:noProof/>
        </w:rPr>
        <w:fldChar w:fldCharType="separate"/>
      </w:r>
      <w:r>
        <w:rPr>
          <w:noProof/>
        </w:rPr>
        <w:t>342</w:t>
      </w:r>
      <w:r>
        <w:rPr>
          <w:noProof/>
        </w:rPr>
        <w:fldChar w:fldCharType="end"/>
      </w:r>
    </w:p>
    <w:p w14:paraId="7919CA10" w14:textId="368A6562" w:rsidR="00691607" w:rsidRDefault="00691607">
      <w:pPr>
        <w:pStyle w:val="TOC3"/>
        <w:rPr>
          <w:rFonts w:asciiTheme="minorHAnsi" w:eastAsiaTheme="minorEastAsia" w:hAnsiTheme="minorHAnsi" w:cstheme="minorBidi"/>
          <w:noProof/>
          <w:sz w:val="22"/>
          <w:szCs w:val="22"/>
          <w:lang w:eastAsia="en-GB"/>
        </w:rPr>
      </w:pPr>
      <w:r>
        <w:rPr>
          <w:noProof/>
        </w:rPr>
        <w:t>8.2.191</w:t>
      </w:r>
      <w:r>
        <w:rPr>
          <w:rFonts w:asciiTheme="minorHAnsi" w:eastAsiaTheme="minorEastAsia" w:hAnsiTheme="minorHAnsi" w:cstheme="minorBidi"/>
          <w:noProof/>
          <w:sz w:val="22"/>
          <w:szCs w:val="22"/>
          <w:lang w:eastAsia="en-GB"/>
        </w:rPr>
        <w:tab/>
      </w:r>
      <w:r>
        <w:rPr>
          <w:noProof/>
        </w:rPr>
        <w:t>Called Number</w:t>
      </w:r>
      <w:r>
        <w:rPr>
          <w:noProof/>
        </w:rPr>
        <w:tab/>
      </w:r>
      <w:r>
        <w:rPr>
          <w:noProof/>
        </w:rPr>
        <w:fldChar w:fldCharType="begin" w:fldLock="1"/>
      </w:r>
      <w:r>
        <w:rPr>
          <w:noProof/>
        </w:rPr>
        <w:instrText xml:space="preserve"> PAGEREF _Toc106825976 \h </w:instrText>
      </w:r>
      <w:r>
        <w:rPr>
          <w:noProof/>
        </w:rPr>
      </w:r>
      <w:r>
        <w:rPr>
          <w:noProof/>
        </w:rPr>
        <w:fldChar w:fldCharType="separate"/>
      </w:r>
      <w:r>
        <w:rPr>
          <w:noProof/>
        </w:rPr>
        <w:t>342</w:t>
      </w:r>
      <w:r>
        <w:rPr>
          <w:noProof/>
        </w:rPr>
        <w:fldChar w:fldCharType="end"/>
      </w:r>
    </w:p>
    <w:p w14:paraId="6D69B6EE" w14:textId="3B4B2012" w:rsidR="00691607" w:rsidRDefault="00691607">
      <w:pPr>
        <w:pStyle w:val="TOC3"/>
        <w:rPr>
          <w:rFonts w:asciiTheme="minorHAnsi" w:eastAsiaTheme="minorEastAsia" w:hAnsiTheme="minorHAnsi" w:cstheme="minorBidi"/>
          <w:noProof/>
          <w:sz w:val="22"/>
          <w:szCs w:val="22"/>
          <w:lang w:eastAsia="en-GB"/>
        </w:rPr>
      </w:pPr>
      <w:r w:rsidRPr="006D4545">
        <w:rPr>
          <w:rFonts w:eastAsia="SimSun"/>
          <w:noProof/>
        </w:rPr>
        <w:t>8.</w:t>
      </w:r>
      <w:r w:rsidRPr="006D4545">
        <w:rPr>
          <w:rFonts w:eastAsia="SimSun"/>
          <w:noProof/>
          <w:lang w:val="en-US"/>
        </w:rPr>
        <w:t>2.192</w:t>
      </w:r>
      <w:r>
        <w:rPr>
          <w:rFonts w:asciiTheme="minorHAnsi" w:eastAsiaTheme="minorEastAsia" w:hAnsiTheme="minorHAnsi" w:cstheme="minorBidi"/>
          <w:noProof/>
          <w:sz w:val="22"/>
          <w:szCs w:val="22"/>
          <w:lang w:eastAsia="en-GB"/>
        </w:rPr>
        <w:tab/>
      </w:r>
      <w:r>
        <w:rPr>
          <w:noProof/>
        </w:rPr>
        <w:t>L2TP Session Indications</w:t>
      </w:r>
      <w:r>
        <w:rPr>
          <w:noProof/>
        </w:rPr>
        <w:tab/>
      </w:r>
      <w:r>
        <w:rPr>
          <w:noProof/>
        </w:rPr>
        <w:fldChar w:fldCharType="begin" w:fldLock="1"/>
      </w:r>
      <w:r>
        <w:rPr>
          <w:noProof/>
        </w:rPr>
        <w:instrText xml:space="preserve"> PAGEREF _Toc106825977 \h </w:instrText>
      </w:r>
      <w:r>
        <w:rPr>
          <w:noProof/>
        </w:rPr>
      </w:r>
      <w:r>
        <w:rPr>
          <w:noProof/>
        </w:rPr>
        <w:fldChar w:fldCharType="separate"/>
      </w:r>
      <w:r>
        <w:rPr>
          <w:noProof/>
        </w:rPr>
        <w:t>343</w:t>
      </w:r>
      <w:r>
        <w:rPr>
          <w:noProof/>
        </w:rPr>
        <w:fldChar w:fldCharType="end"/>
      </w:r>
    </w:p>
    <w:p w14:paraId="0B9BB0B1" w14:textId="18536E53" w:rsidR="00691607" w:rsidRDefault="00691607">
      <w:pPr>
        <w:pStyle w:val="TOC3"/>
        <w:rPr>
          <w:rFonts w:asciiTheme="minorHAnsi" w:eastAsiaTheme="minorEastAsia" w:hAnsiTheme="minorHAnsi" w:cstheme="minorBidi"/>
          <w:noProof/>
          <w:sz w:val="22"/>
          <w:szCs w:val="22"/>
          <w:lang w:eastAsia="en-GB"/>
        </w:rPr>
      </w:pPr>
      <w:r>
        <w:rPr>
          <w:noProof/>
        </w:rPr>
        <w:t>8.2.193</w:t>
      </w:r>
      <w:r>
        <w:rPr>
          <w:rFonts w:asciiTheme="minorHAnsi" w:eastAsiaTheme="minorEastAsia" w:hAnsiTheme="minorHAnsi" w:cstheme="minorBidi"/>
          <w:noProof/>
          <w:sz w:val="22"/>
          <w:szCs w:val="22"/>
          <w:lang w:eastAsia="en-GB"/>
        </w:rPr>
        <w:tab/>
      </w:r>
      <w:r>
        <w:rPr>
          <w:noProof/>
        </w:rPr>
        <w:t>DNS Server Address</w:t>
      </w:r>
      <w:r>
        <w:rPr>
          <w:noProof/>
        </w:rPr>
        <w:tab/>
      </w:r>
      <w:r>
        <w:rPr>
          <w:noProof/>
        </w:rPr>
        <w:fldChar w:fldCharType="begin" w:fldLock="1"/>
      </w:r>
      <w:r>
        <w:rPr>
          <w:noProof/>
        </w:rPr>
        <w:instrText xml:space="preserve"> PAGEREF _Toc106825978 \h </w:instrText>
      </w:r>
      <w:r>
        <w:rPr>
          <w:noProof/>
        </w:rPr>
      </w:r>
      <w:r>
        <w:rPr>
          <w:noProof/>
        </w:rPr>
        <w:fldChar w:fldCharType="separate"/>
      </w:r>
      <w:r>
        <w:rPr>
          <w:noProof/>
        </w:rPr>
        <w:t>343</w:t>
      </w:r>
      <w:r>
        <w:rPr>
          <w:noProof/>
        </w:rPr>
        <w:fldChar w:fldCharType="end"/>
      </w:r>
    </w:p>
    <w:p w14:paraId="6ED61CE3" w14:textId="7E75E1B8" w:rsidR="00691607" w:rsidRDefault="00691607">
      <w:pPr>
        <w:pStyle w:val="TOC3"/>
        <w:rPr>
          <w:rFonts w:asciiTheme="minorHAnsi" w:eastAsiaTheme="minorEastAsia" w:hAnsiTheme="minorHAnsi" w:cstheme="minorBidi"/>
          <w:noProof/>
          <w:sz w:val="22"/>
          <w:szCs w:val="22"/>
          <w:lang w:eastAsia="en-GB"/>
        </w:rPr>
      </w:pPr>
      <w:r>
        <w:rPr>
          <w:noProof/>
        </w:rPr>
        <w:t>8.2.194</w:t>
      </w:r>
      <w:r>
        <w:rPr>
          <w:rFonts w:asciiTheme="minorHAnsi" w:eastAsiaTheme="minorEastAsia" w:hAnsiTheme="minorHAnsi" w:cstheme="minorBidi"/>
          <w:noProof/>
          <w:sz w:val="22"/>
          <w:szCs w:val="22"/>
          <w:lang w:eastAsia="en-GB"/>
        </w:rPr>
        <w:tab/>
      </w:r>
      <w:r>
        <w:rPr>
          <w:noProof/>
        </w:rPr>
        <w:t>NBNS Server Address</w:t>
      </w:r>
      <w:r>
        <w:rPr>
          <w:noProof/>
        </w:rPr>
        <w:tab/>
      </w:r>
      <w:r>
        <w:rPr>
          <w:noProof/>
        </w:rPr>
        <w:fldChar w:fldCharType="begin" w:fldLock="1"/>
      </w:r>
      <w:r>
        <w:rPr>
          <w:noProof/>
        </w:rPr>
        <w:instrText xml:space="preserve"> PAGEREF _Toc106825979 \h </w:instrText>
      </w:r>
      <w:r>
        <w:rPr>
          <w:noProof/>
        </w:rPr>
      </w:r>
      <w:r>
        <w:rPr>
          <w:noProof/>
        </w:rPr>
        <w:fldChar w:fldCharType="separate"/>
      </w:r>
      <w:r>
        <w:rPr>
          <w:noProof/>
        </w:rPr>
        <w:t>343</w:t>
      </w:r>
      <w:r>
        <w:rPr>
          <w:noProof/>
        </w:rPr>
        <w:fldChar w:fldCharType="end"/>
      </w:r>
    </w:p>
    <w:p w14:paraId="271F1F36" w14:textId="1E702932" w:rsidR="00691607" w:rsidRDefault="00691607">
      <w:pPr>
        <w:pStyle w:val="TOC3"/>
        <w:rPr>
          <w:rFonts w:asciiTheme="minorHAnsi" w:eastAsiaTheme="minorEastAsia" w:hAnsiTheme="minorHAnsi" w:cstheme="minorBidi"/>
          <w:noProof/>
          <w:sz w:val="22"/>
          <w:szCs w:val="22"/>
          <w:lang w:eastAsia="en-GB"/>
        </w:rPr>
      </w:pPr>
      <w:r>
        <w:rPr>
          <w:noProof/>
        </w:rPr>
        <w:t>8.2.195</w:t>
      </w:r>
      <w:r>
        <w:rPr>
          <w:rFonts w:asciiTheme="minorHAnsi" w:eastAsiaTheme="minorEastAsia" w:hAnsiTheme="minorHAnsi" w:cstheme="minorBidi"/>
          <w:noProof/>
          <w:sz w:val="22"/>
          <w:szCs w:val="22"/>
          <w:lang w:eastAsia="en-GB"/>
        </w:rPr>
        <w:tab/>
      </w:r>
      <w:r>
        <w:rPr>
          <w:noProof/>
        </w:rPr>
        <w:t>Maximum Receive Unit</w:t>
      </w:r>
      <w:r>
        <w:rPr>
          <w:noProof/>
        </w:rPr>
        <w:tab/>
      </w:r>
      <w:r>
        <w:rPr>
          <w:noProof/>
        </w:rPr>
        <w:fldChar w:fldCharType="begin" w:fldLock="1"/>
      </w:r>
      <w:r>
        <w:rPr>
          <w:noProof/>
        </w:rPr>
        <w:instrText xml:space="preserve"> PAGEREF _Toc106825980 \h </w:instrText>
      </w:r>
      <w:r>
        <w:rPr>
          <w:noProof/>
        </w:rPr>
      </w:r>
      <w:r>
        <w:rPr>
          <w:noProof/>
        </w:rPr>
        <w:fldChar w:fldCharType="separate"/>
      </w:r>
      <w:r>
        <w:rPr>
          <w:noProof/>
        </w:rPr>
        <w:t>344</w:t>
      </w:r>
      <w:r>
        <w:rPr>
          <w:noProof/>
        </w:rPr>
        <w:fldChar w:fldCharType="end"/>
      </w:r>
    </w:p>
    <w:p w14:paraId="6FFD2013" w14:textId="22833DC4" w:rsidR="00691607" w:rsidRDefault="00691607">
      <w:pPr>
        <w:pStyle w:val="TOC3"/>
        <w:rPr>
          <w:rFonts w:asciiTheme="minorHAnsi" w:eastAsiaTheme="minorEastAsia" w:hAnsiTheme="minorHAnsi" w:cstheme="minorBidi"/>
          <w:noProof/>
          <w:sz w:val="22"/>
          <w:szCs w:val="22"/>
          <w:lang w:eastAsia="en-GB"/>
        </w:rPr>
      </w:pPr>
      <w:r>
        <w:rPr>
          <w:noProof/>
        </w:rPr>
        <w:t>8.2.196</w:t>
      </w:r>
      <w:r>
        <w:rPr>
          <w:rFonts w:asciiTheme="minorHAnsi" w:eastAsiaTheme="minorEastAsia" w:hAnsiTheme="minorHAnsi" w:cstheme="minorBidi"/>
          <w:noProof/>
          <w:sz w:val="22"/>
          <w:szCs w:val="22"/>
          <w:lang w:eastAsia="en-GB"/>
        </w:rPr>
        <w:tab/>
      </w:r>
      <w:r>
        <w:rPr>
          <w:noProof/>
        </w:rPr>
        <w:t>Thresholds</w:t>
      </w:r>
      <w:r>
        <w:rPr>
          <w:noProof/>
        </w:rPr>
        <w:tab/>
      </w:r>
      <w:r>
        <w:rPr>
          <w:noProof/>
        </w:rPr>
        <w:fldChar w:fldCharType="begin" w:fldLock="1"/>
      </w:r>
      <w:r>
        <w:rPr>
          <w:noProof/>
        </w:rPr>
        <w:instrText xml:space="preserve"> PAGEREF _Toc106825981 \h </w:instrText>
      </w:r>
      <w:r>
        <w:rPr>
          <w:noProof/>
        </w:rPr>
      </w:r>
      <w:r>
        <w:rPr>
          <w:noProof/>
        </w:rPr>
        <w:fldChar w:fldCharType="separate"/>
      </w:r>
      <w:r>
        <w:rPr>
          <w:noProof/>
        </w:rPr>
        <w:t>344</w:t>
      </w:r>
      <w:r>
        <w:rPr>
          <w:noProof/>
        </w:rPr>
        <w:fldChar w:fldCharType="end"/>
      </w:r>
    </w:p>
    <w:p w14:paraId="5CC4615A" w14:textId="35DFB813" w:rsidR="00691607" w:rsidRDefault="00691607">
      <w:pPr>
        <w:pStyle w:val="TOC3"/>
        <w:rPr>
          <w:rFonts w:asciiTheme="minorHAnsi" w:eastAsiaTheme="minorEastAsia" w:hAnsiTheme="minorHAnsi" w:cstheme="minorBidi"/>
          <w:noProof/>
          <w:sz w:val="22"/>
          <w:szCs w:val="22"/>
          <w:lang w:eastAsia="en-GB"/>
        </w:rPr>
      </w:pPr>
      <w:r>
        <w:rPr>
          <w:noProof/>
        </w:rPr>
        <w:t>8.2.197</w:t>
      </w:r>
      <w:r>
        <w:rPr>
          <w:rFonts w:asciiTheme="minorHAnsi" w:eastAsiaTheme="minorEastAsia" w:hAnsiTheme="minorHAnsi" w:cstheme="minorBidi"/>
          <w:noProof/>
          <w:sz w:val="22"/>
          <w:szCs w:val="22"/>
          <w:lang w:eastAsia="en-GB"/>
        </w:rPr>
        <w:tab/>
      </w:r>
      <w:r>
        <w:rPr>
          <w:noProof/>
        </w:rPr>
        <w:t>Steering Mode Indicator</w:t>
      </w:r>
      <w:r>
        <w:rPr>
          <w:noProof/>
        </w:rPr>
        <w:tab/>
      </w:r>
      <w:r>
        <w:rPr>
          <w:noProof/>
        </w:rPr>
        <w:fldChar w:fldCharType="begin" w:fldLock="1"/>
      </w:r>
      <w:r>
        <w:rPr>
          <w:noProof/>
        </w:rPr>
        <w:instrText xml:space="preserve"> PAGEREF _Toc106825982 \h </w:instrText>
      </w:r>
      <w:r>
        <w:rPr>
          <w:noProof/>
        </w:rPr>
      </w:r>
      <w:r>
        <w:rPr>
          <w:noProof/>
        </w:rPr>
        <w:fldChar w:fldCharType="separate"/>
      </w:r>
      <w:r>
        <w:rPr>
          <w:noProof/>
        </w:rPr>
        <w:t>344</w:t>
      </w:r>
      <w:r>
        <w:rPr>
          <w:noProof/>
        </w:rPr>
        <w:fldChar w:fldCharType="end"/>
      </w:r>
    </w:p>
    <w:p w14:paraId="74D79BA0" w14:textId="416E1CE3"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2.198</w:t>
      </w:r>
      <w:r>
        <w:rPr>
          <w:rFonts w:asciiTheme="minorHAnsi" w:eastAsiaTheme="minorEastAsia" w:hAnsiTheme="minorHAnsi" w:cstheme="minorBidi"/>
          <w:noProof/>
          <w:sz w:val="22"/>
          <w:szCs w:val="22"/>
          <w:lang w:eastAsia="en-GB"/>
        </w:rPr>
        <w:tab/>
      </w:r>
      <w:r>
        <w:rPr>
          <w:noProof/>
        </w:rPr>
        <w:t xml:space="preserve">Group </w:t>
      </w:r>
      <w:r w:rsidRPr="006D4545">
        <w:rPr>
          <w:noProof/>
          <w:lang w:val="en-US" w:eastAsia="zh-CN"/>
        </w:rPr>
        <w:t>Id</w:t>
      </w:r>
      <w:r>
        <w:rPr>
          <w:noProof/>
        </w:rPr>
        <w:tab/>
      </w:r>
      <w:r>
        <w:rPr>
          <w:noProof/>
        </w:rPr>
        <w:fldChar w:fldCharType="begin" w:fldLock="1"/>
      </w:r>
      <w:r>
        <w:rPr>
          <w:noProof/>
        </w:rPr>
        <w:instrText xml:space="preserve"> PAGEREF _Toc106825983 \h </w:instrText>
      </w:r>
      <w:r>
        <w:rPr>
          <w:noProof/>
        </w:rPr>
      </w:r>
      <w:r>
        <w:rPr>
          <w:noProof/>
        </w:rPr>
        <w:fldChar w:fldCharType="separate"/>
      </w:r>
      <w:r>
        <w:rPr>
          <w:noProof/>
        </w:rPr>
        <w:t>345</w:t>
      </w:r>
      <w:r>
        <w:rPr>
          <w:noProof/>
        </w:rPr>
        <w:fldChar w:fldCharType="end"/>
      </w:r>
    </w:p>
    <w:p w14:paraId="0E7A327A" w14:textId="0EB70781" w:rsidR="00691607" w:rsidRDefault="00691607">
      <w:pPr>
        <w:pStyle w:val="TOC3"/>
        <w:rPr>
          <w:rFonts w:asciiTheme="minorHAnsi" w:eastAsiaTheme="minorEastAsia" w:hAnsiTheme="minorHAnsi" w:cstheme="minorBidi"/>
          <w:noProof/>
          <w:sz w:val="22"/>
          <w:szCs w:val="22"/>
          <w:lang w:eastAsia="en-GB"/>
        </w:rPr>
      </w:pPr>
      <w:r>
        <w:rPr>
          <w:noProof/>
        </w:rPr>
        <w:t>8.2.199</w:t>
      </w:r>
      <w:r>
        <w:rPr>
          <w:rFonts w:asciiTheme="minorHAnsi" w:eastAsiaTheme="minorEastAsia" w:hAnsiTheme="minorHAnsi" w:cstheme="minorBidi"/>
          <w:noProof/>
          <w:sz w:val="22"/>
          <w:szCs w:val="22"/>
          <w:lang w:eastAsia="en-GB"/>
        </w:rPr>
        <w:tab/>
      </w:r>
      <w:r>
        <w:rPr>
          <w:noProof/>
        </w:rPr>
        <w:t xml:space="preserve">CP </w:t>
      </w:r>
      <w:r w:rsidRPr="006D4545">
        <w:rPr>
          <w:noProof/>
          <w:lang w:val="en-US"/>
        </w:rPr>
        <w:t>IP Address</w:t>
      </w:r>
      <w:r>
        <w:rPr>
          <w:noProof/>
        </w:rPr>
        <w:tab/>
      </w:r>
      <w:r>
        <w:rPr>
          <w:noProof/>
        </w:rPr>
        <w:fldChar w:fldCharType="begin" w:fldLock="1"/>
      </w:r>
      <w:r>
        <w:rPr>
          <w:noProof/>
        </w:rPr>
        <w:instrText xml:space="preserve"> PAGEREF _Toc106825984 \h </w:instrText>
      </w:r>
      <w:r>
        <w:rPr>
          <w:noProof/>
        </w:rPr>
      </w:r>
      <w:r>
        <w:rPr>
          <w:noProof/>
        </w:rPr>
        <w:fldChar w:fldCharType="separate"/>
      </w:r>
      <w:r>
        <w:rPr>
          <w:noProof/>
        </w:rPr>
        <w:t>345</w:t>
      </w:r>
      <w:r>
        <w:rPr>
          <w:noProof/>
        </w:rPr>
        <w:fldChar w:fldCharType="end"/>
      </w:r>
    </w:p>
    <w:p w14:paraId="00EF34C9" w14:textId="71575446" w:rsidR="00691607" w:rsidRDefault="00691607">
      <w:pPr>
        <w:pStyle w:val="TOC3"/>
        <w:rPr>
          <w:rFonts w:asciiTheme="minorHAnsi" w:eastAsiaTheme="minorEastAsia" w:hAnsiTheme="minorHAnsi" w:cstheme="minorBidi"/>
          <w:noProof/>
          <w:sz w:val="22"/>
          <w:szCs w:val="22"/>
          <w:lang w:eastAsia="en-GB"/>
        </w:rPr>
      </w:pPr>
      <w:r>
        <w:rPr>
          <w:noProof/>
        </w:rPr>
        <w:t>8.2.200</w:t>
      </w:r>
      <w:r>
        <w:rPr>
          <w:rFonts w:asciiTheme="minorHAnsi" w:eastAsiaTheme="minorEastAsia" w:hAnsiTheme="minorHAnsi" w:cstheme="minorBidi"/>
          <w:noProof/>
          <w:sz w:val="22"/>
          <w:szCs w:val="22"/>
          <w:lang w:eastAsia="en-GB"/>
        </w:rPr>
        <w:tab/>
      </w:r>
      <w:r>
        <w:rPr>
          <w:noProof/>
        </w:rPr>
        <w:t>IP Address and Port Number Replacement</w:t>
      </w:r>
      <w:r>
        <w:rPr>
          <w:noProof/>
        </w:rPr>
        <w:tab/>
      </w:r>
      <w:r>
        <w:rPr>
          <w:noProof/>
        </w:rPr>
        <w:fldChar w:fldCharType="begin" w:fldLock="1"/>
      </w:r>
      <w:r>
        <w:rPr>
          <w:noProof/>
        </w:rPr>
        <w:instrText xml:space="preserve"> PAGEREF _Toc106825985 \h </w:instrText>
      </w:r>
      <w:r>
        <w:rPr>
          <w:noProof/>
        </w:rPr>
      </w:r>
      <w:r>
        <w:rPr>
          <w:noProof/>
        </w:rPr>
        <w:fldChar w:fldCharType="separate"/>
      </w:r>
      <w:r>
        <w:rPr>
          <w:noProof/>
        </w:rPr>
        <w:t>346</w:t>
      </w:r>
      <w:r>
        <w:rPr>
          <w:noProof/>
        </w:rPr>
        <w:fldChar w:fldCharType="end"/>
      </w:r>
    </w:p>
    <w:p w14:paraId="73C8BAEA" w14:textId="36DC633A"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2.201</w:t>
      </w:r>
      <w:r>
        <w:rPr>
          <w:rFonts w:asciiTheme="minorHAnsi" w:eastAsiaTheme="minorEastAsia" w:hAnsiTheme="minorHAnsi" w:cstheme="minorBidi"/>
          <w:noProof/>
          <w:sz w:val="22"/>
          <w:szCs w:val="22"/>
          <w:lang w:eastAsia="en-GB"/>
        </w:rPr>
        <w:tab/>
      </w:r>
      <w:r>
        <w:rPr>
          <w:noProof/>
        </w:rPr>
        <w:t>DNS Query Filter</w:t>
      </w:r>
      <w:r>
        <w:rPr>
          <w:noProof/>
        </w:rPr>
        <w:tab/>
      </w:r>
      <w:r>
        <w:rPr>
          <w:noProof/>
        </w:rPr>
        <w:fldChar w:fldCharType="begin" w:fldLock="1"/>
      </w:r>
      <w:r>
        <w:rPr>
          <w:noProof/>
        </w:rPr>
        <w:instrText xml:space="preserve"> PAGEREF _Toc106825986 \h </w:instrText>
      </w:r>
      <w:r>
        <w:rPr>
          <w:noProof/>
        </w:rPr>
      </w:r>
      <w:r>
        <w:rPr>
          <w:noProof/>
        </w:rPr>
        <w:fldChar w:fldCharType="separate"/>
      </w:r>
      <w:r>
        <w:rPr>
          <w:noProof/>
        </w:rPr>
        <w:t>346</w:t>
      </w:r>
      <w:r>
        <w:rPr>
          <w:noProof/>
        </w:rPr>
        <w:fldChar w:fldCharType="end"/>
      </w:r>
    </w:p>
    <w:p w14:paraId="76B7902D" w14:textId="759F8AE5"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2.202</w:t>
      </w:r>
      <w:r>
        <w:rPr>
          <w:rFonts w:asciiTheme="minorHAnsi" w:eastAsiaTheme="minorEastAsia" w:hAnsiTheme="minorHAnsi" w:cstheme="minorBidi"/>
          <w:noProof/>
          <w:sz w:val="22"/>
          <w:szCs w:val="22"/>
          <w:lang w:eastAsia="en-GB"/>
        </w:rPr>
        <w:tab/>
      </w:r>
      <w:r>
        <w:rPr>
          <w:noProof/>
        </w:rPr>
        <w:t>Event Notification URI</w:t>
      </w:r>
      <w:r>
        <w:rPr>
          <w:noProof/>
        </w:rPr>
        <w:tab/>
      </w:r>
      <w:r>
        <w:rPr>
          <w:noProof/>
        </w:rPr>
        <w:fldChar w:fldCharType="begin" w:fldLock="1"/>
      </w:r>
      <w:r>
        <w:rPr>
          <w:noProof/>
        </w:rPr>
        <w:instrText xml:space="preserve"> PAGEREF _Toc106825987 \h </w:instrText>
      </w:r>
      <w:r>
        <w:rPr>
          <w:noProof/>
        </w:rPr>
      </w:r>
      <w:r>
        <w:rPr>
          <w:noProof/>
        </w:rPr>
        <w:fldChar w:fldCharType="separate"/>
      </w:r>
      <w:r>
        <w:rPr>
          <w:noProof/>
        </w:rPr>
        <w:t>347</w:t>
      </w:r>
      <w:r>
        <w:rPr>
          <w:noProof/>
        </w:rPr>
        <w:fldChar w:fldCharType="end"/>
      </w:r>
    </w:p>
    <w:p w14:paraId="7B230CC0" w14:textId="76689056"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2.203</w:t>
      </w:r>
      <w:r>
        <w:rPr>
          <w:rFonts w:asciiTheme="minorHAnsi" w:eastAsiaTheme="minorEastAsia" w:hAnsiTheme="minorHAnsi" w:cstheme="minorBidi"/>
          <w:noProof/>
          <w:sz w:val="22"/>
          <w:szCs w:val="22"/>
          <w:lang w:eastAsia="en-GB"/>
        </w:rPr>
        <w:tab/>
      </w:r>
      <w:r>
        <w:rPr>
          <w:noProof/>
        </w:rPr>
        <w:t xml:space="preserve">Notification Correlation </w:t>
      </w:r>
      <w:r w:rsidRPr="006D4545">
        <w:rPr>
          <w:noProof/>
          <w:lang w:val="en-US" w:eastAsia="zh-CN"/>
        </w:rPr>
        <w:t>ID</w:t>
      </w:r>
      <w:r>
        <w:rPr>
          <w:noProof/>
        </w:rPr>
        <w:tab/>
      </w:r>
      <w:r>
        <w:rPr>
          <w:noProof/>
        </w:rPr>
        <w:fldChar w:fldCharType="begin" w:fldLock="1"/>
      </w:r>
      <w:r>
        <w:rPr>
          <w:noProof/>
        </w:rPr>
        <w:instrText xml:space="preserve"> PAGEREF _Toc106825988 \h </w:instrText>
      </w:r>
      <w:r>
        <w:rPr>
          <w:noProof/>
        </w:rPr>
      </w:r>
      <w:r>
        <w:rPr>
          <w:noProof/>
        </w:rPr>
        <w:fldChar w:fldCharType="separate"/>
      </w:r>
      <w:r>
        <w:rPr>
          <w:noProof/>
        </w:rPr>
        <w:t>347</w:t>
      </w:r>
      <w:r>
        <w:rPr>
          <w:noProof/>
        </w:rPr>
        <w:fldChar w:fldCharType="end"/>
      </w:r>
    </w:p>
    <w:p w14:paraId="0AAD0C14" w14:textId="07EED859"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2.204</w:t>
      </w:r>
      <w:r>
        <w:rPr>
          <w:rFonts w:asciiTheme="minorHAnsi" w:eastAsiaTheme="minorEastAsia" w:hAnsiTheme="minorHAnsi" w:cstheme="minorBidi"/>
          <w:noProof/>
          <w:sz w:val="22"/>
          <w:szCs w:val="22"/>
          <w:lang w:eastAsia="en-GB"/>
        </w:rPr>
        <w:tab/>
      </w:r>
      <w:r>
        <w:rPr>
          <w:noProof/>
        </w:rPr>
        <w:t>Reporting Flags</w:t>
      </w:r>
      <w:r>
        <w:rPr>
          <w:noProof/>
        </w:rPr>
        <w:tab/>
      </w:r>
      <w:r>
        <w:rPr>
          <w:noProof/>
        </w:rPr>
        <w:fldChar w:fldCharType="begin" w:fldLock="1"/>
      </w:r>
      <w:r>
        <w:rPr>
          <w:noProof/>
        </w:rPr>
        <w:instrText xml:space="preserve"> PAGEREF _Toc106825989 \h </w:instrText>
      </w:r>
      <w:r>
        <w:rPr>
          <w:noProof/>
        </w:rPr>
      </w:r>
      <w:r>
        <w:rPr>
          <w:noProof/>
        </w:rPr>
        <w:fldChar w:fldCharType="separate"/>
      </w:r>
      <w:r>
        <w:rPr>
          <w:noProof/>
        </w:rPr>
        <w:t>347</w:t>
      </w:r>
      <w:r>
        <w:rPr>
          <w:noProof/>
        </w:rPr>
        <w:fldChar w:fldCharType="end"/>
      </w:r>
    </w:p>
    <w:p w14:paraId="2BB50527" w14:textId="08AF8800"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2.205</w:t>
      </w:r>
      <w:r>
        <w:rPr>
          <w:rFonts w:asciiTheme="minorHAnsi" w:eastAsiaTheme="minorEastAsia" w:hAnsiTheme="minorHAnsi" w:cstheme="minorBidi"/>
          <w:noProof/>
          <w:sz w:val="22"/>
          <w:szCs w:val="22"/>
          <w:lang w:eastAsia="en-GB"/>
        </w:rPr>
        <w:tab/>
      </w:r>
      <w:r>
        <w:rPr>
          <w:noProof/>
        </w:rPr>
        <w:t>Predefined Rules Name</w:t>
      </w:r>
      <w:r>
        <w:rPr>
          <w:noProof/>
        </w:rPr>
        <w:tab/>
      </w:r>
      <w:r>
        <w:rPr>
          <w:noProof/>
        </w:rPr>
        <w:fldChar w:fldCharType="begin" w:fldLock="1"/>
      </w:r>
      <w:r>
        <w:rPr>
          <w:noProof/>
        </w:rPr>
        <w:instrText xml:space="preserve"> PAGEREF _Toc106825990 \h </w:instrText>
      </w:r>
      <w:r>
        <w:rPr>
          <w:noProof/>
        </w:rPr>
      </w:r>
      <w:r>
        <w:rPr>
          <w:noProof/>
        </w:rPr>
        <w:fldChar w:fldCharType="separate"/>
      </w:r>
      <w:r>
        <w:rPr>
          <w:noProof/>
        </w:rPr>
        <w:t>348</w:t>
      </w:r>
      <w:r>
        <w:rPr>
          <w:noProof/>
        </w:rPr>
        <w:fldChar w:fldCharType="end"/>
      </w:r>
    </w:p>
    <w:p w14:paraId="5A93713F" w14:textId="2672A279" w:rsidR="00691607" w:rsidRDefault="00691607">
      <w:pPr>
        <w:pStyle w:val="TOC3"/>
        <w:rPr>
          <w:rFonts w:asciiTheme="minorHAnsi" w:eastAsiaTheme="minorEastAsia" w:hAnsiTheme="minorHAnsi" w:cstheme="minorBidi"/>
          <w:noProof/>
          <w:sz w:val="22"/>
          <w:szCs w:val="22"/>
          <w:lang w:eastAsia="en-GB"/>
        </w:rPr>
      </w:pPr>
      <w:r>
        <w:rPr>
          <w:noProof/>
        </w:rPr>
        <w:t>8.2.206</w:t>
      </w:r>
      <w:r>
        <w:rPr>
          <w:rFonts w:asciiTheme="minorHAnsi" w:eastAsiaTheme="minorEastAsia" w:hAnsiTheme="minorHAnsi" w:cstheme="minorBidi"/>
          <w:noProof/>
          <w:sz w:val="22"/>
          <w:szCs w:val="22"/>
          <w:lang w:eastAsia="en-GB"/>
        </w:rPr>
        <w:tab/>
      </w:r>
      <w:r>
        <w:rPr>
          <w:noProof/>
        </w:rPr>
        <w:t>MBS Session Identifier</w:t>
      </w:r>
      <w:r>
        <w:rPr>
          <w:noProof/>
        </w:rPr>
        <w:tab/>
      </w:r>
      <w:r>
        <w:rPr>
          <w:noProof/>
        </w:rPr>
        <w:fldChar w:fldCharType="begin" w:fldLock="1"/>
      </w:r>
      <w:r>
        <w:rPr>
          <w:noProof/>
        </w:rPr>
        <w:instrText xml:space="preserve"> PAGEREF _Toc106825991 \h </w:instrText>
      </w:r>
      <w:r>
        <w:rPr>
          <w:noProof/>
        </w:rPr>
      </w:r>
      <w:r>
        <w:rPr>
          <w:noProof/>
        </w:rPr>
        <w:fldChar w:fldCharType="separate"/>
      </w:r>
      <w:r>
        <w:rPr>
          <w:noProof/>
        </w:rPr>
        <w:t>348</w:t>
      </w:r>
      <w:r>
        <w:rPr>
          <w:noProof/>
        </w:rPr>
        <w:fldChar w:fldCharType="end"/>
      </w:r>
    </w:p>
    <w:p w14:paraId="656C740C" w14:textId="5523C4F8" w:rsidR="00691607" w:rsidRDefault="00691607">
      <w:pPr>
        <w:pStyle w:val="TOC3"/>
        <w:rPr>
          <w:rFonts w:asciiTheme="minorHAnsi" w:eastAsiaTheme="minorEastAsia" w:hAnsiTheme="minorHAnsi" w:cstheme="minorBidi"/>
          <w:noProof/>
          <w:sz w:val="22"/>
          <w:szCs w:val="22"/>
          <w:lang w:eastAsia="en-GB"/>
        </w:rPr>
      </w:pPr>
      <w:r>
        <w:rPr>
          <w:noProof/>
          <w:lang w:eastAsia="zh-CN"/>
        </w:rPr>
        <w:t>8</w:t>
      </w:r>
      <w:r>
        <w:rPr>
          <w:noProof/>
        </w:rPr>
        <w:t>.2.207</w:t>
      </w:r>
      <w:r>
        <w:rPr>
          <w:rFonts w:asciiTheme="minorHAnsi" w:eastAsiaTheme="minorEastAsia" w:hAnsiTheme="minorHAnsi" w:cstheme="minorBidi"/>
          <w:noProof/>
          <w:sz w:val="22"/>
          <w:szCs w:val="22"/>
          <w:lang w:eastAsia="en-GB"/>
        </w:rPr>
        <w:tab/>
      </w:r>
      <w:r w:rsidRPr="006D4545">
        <w:rPr>
          <w:noProof/>
          <w:lang w:val="en-US"/>
        </w:rPr>
        <w:t>Multicast Transport Information</w:t>
      </w:r>
      <w:r>
        <w:rPr>
          <w:noProof/>
        </w:rPr>
        <w:tab/>
      </w:r>
      <w:r>
        <w:rPr>
          <w:noProof/>
        </w:rPr>
        <w:fldChar w:fldCharType="begin" w:fldLock="1"/>
      </w:r>
      <w:r>
        <w:rPr>
          <w:noProof/>
        </w:rPr>
        <w:instrText xml:space="preserve"> PAGEREF _Toc106825992 \h </w:instrText>
      </w:r>
      <w:r>
        <w:rPr>
          <w:noProof/>
        </w:rPr>
      </w:r>
      <w:r>
        <w:rPr>
          <w:noProof/>
        </w:rPr>
        <w:fldChar w:fldCharType="separate"/>
      </w:r>
      <w:r>
        <w:rPr>
          <w:noProof/>
        </w:rPr>
        <w:t>349</w:t>
      </w:r>
      <w:r>
        <w:rPr>
          <w:noProof/>
        </w:rPr>
        <w:fldChar w:fldCharType="end"/>
      </w:r>
    </w:p>
    <w:p w14:paraId="0CACDB5C" w14:textId="0B39A82D"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2.208</w:t>
      </w:r>
      <w:r>
        <w:rPr>
          <w:rFonts w:asciiTheme="minorHAnsi" w:eastAsiaTheme="minorEastAsia" w:hAnsiTheme="minorHAnsi" w:cstheme="minorBidi"/>
          <w:noProof/>
          <w:sz w:val="22"/>
          <w:szCs w:val="22"/>
          <w:lang w:eastAsia="en-GB"/>
        </w:rPr>
        <w:tab/>
      </w:r>
      <w:r w:rsidRPr="006D4545">
        <w:rPr>
          <w:noProof/>
          <w:lang w:val="en-US"/>
        </w:rPr>
        <w:t>MBSN4mbReq-Flags</w:t>
      </w:r>
      <w:r>
        <w:rPr>
          <w:noProof/>
        </w:rPr>
        <w:tab/>
      </w:r>
      <w:r>
        <w:rPr>
          <w:noProof/>
        </w:rPr>
        <w:fldChar w:fldCharType="begin" w:fldLock="1"/>
      </w:r>
      <w:r>
        <w:rPr>
          <w:noProof/>
        </w:rPr>
        <w:instrText xml:space="preserve"> PAGEREF _Toc106825993 \h </w:instrText>
      </w:r>
      <w:r>
        <w:rPr>
          <w:noProof/>
        </w:rPr>
      </w:r>
      <w:r>
        <w:rPr>
          <w:noProof/>
        </w:rPr>
        <w:fldChar w:fldCharType="separate"/>
      </w:r>
      <w:r>
        <w:rPr>
          <w:noProof/>
        </w:rPr>
        <w:t>349</w:t>
      </w:r>
      <w:r>
        <w:rPr>
          <w:noProof/>
        </w:rPr>
        <w:fldChar w:fldCharType="end"/>
      </w:r>
    </w:p>
    <w:p w14:paraId="5E681A95" w14:textId="49E0C9B2" w:rsidR="00691607" w:rsidRDefault="00691607">
      <w:pPr>
        <w:pStyle w:val="TOC3"/>
        <w:rPr>
          <w:rFonts w:asciiTheme="minorHAnsi" w:eastAsiaTheme="minorEastAsia" w:hAnsiTheme="minorHAnsi" w:cstheme="minorBidi"/>
          <w:noProof/>
          <w:sz w:val="22"/>
          <w:szCs w:val="22"/>
          <w:lang w:eastAsia="en-GB"/>
        </w:rPr>
      </w:pPr>
      <w:r>
        <w:rPr>
          <w:noProof/>
        </w:rPr>
        <w:t>8.2.209</w:t>
      </w:r>
      <w:r>
        <w:rPr>
          <w:rFonts w:asciiTheme="minorHAnsi" w:eastAsiaTheme="minorEastAsia" w:hAnsiTheme="minorHAnsi" w:cstheme="minorBidi"/>
          <w:noProof/>
          <w:sz w:val="22"/>
          <w:szCs w:val="22"/>
          <w:lang w:eastAsia="en-GB"/>
        </w:rPr>
        <w:tab/>
      </w:r>
      <w:r>
        <w:rPr>
          <w:noProof/>
        </w:rPr>
        <w:t>Local Ingress Tunnel</w:t>
      </w:r>
      <w:r>
        <w:rPr>
          <w:noProof/>
        </w:rPr>
        <w:tab/>
      </w:r>
      <w:r>
        <w:rPr>
          <w:noProof/>
        </w:rPr>
        <w:fldChar w:fldCharType="begin" w:fldLock="1"/>
      </w:r>
      <w:r>
        <w:rPr>
          <w:noProof/>
        </w:rPr>
        <w:instrText xml:space="preserve"> PAGEREF _Toc106825994 \h </w:instrText>
      </w:r>
      <w:r>
        <w:rPr>
          <w:noProof/>
        </w:rPr>
      </w:r>
      <w:r>
        <w:rPr>
          <w:noProof/>
        </w:rPr>
        <w:fldChar w:fldCharType="separate"/>
      </w:r>
      <w:r>
        <w:rPr>
          <w:noProof/>
        </w:rPr>
        <w:t>350</w:t>
      </w:r>
      <w:r>
        <w:rPr>
          <w:noProof/>
        </w:rPr>
        <w:fldChar w:fldCharType="end"/>
      </w:r>
    </w:p>
    <w:p w14:paraId="5AD0AEE1" w14:textId="06C008E4" w:rsidR="00691607" w:rsidRDefault="00691607">
      <w:pPr>
        <w:pStyle w:val="TOC3"/>
        <w:rPr>
          <w:rFonts w:asciiTheme="minorHAnsi" w:eastAsiaTheme="minorEastAsia" w:hAnsiTheme="minorHAnsi" w:cstheme="minorBidi"/>
          <w:noProof/>
          <w:sz w:val="22"/>
          <w:szCs w:val="22"/>
          <w:lang w:eastAsia="en-GB"/>
        </w:rPr>
      </w:pPr>
      <w:r>
        <w:rPr>
          <w:noProof/>
        </w:rPr>
        <w:t>8.2.210</w:t>
      </w:r>
      <w:r>
        <w:rPr>
          <w:rFonts w:asciiTheme="minorHAnsi" w:eastAsiaTheme="minorEastAsia" w:hAnsiTheme="minorHAnsi" w:cstheme="minorBidi"/>
          <w:noProof/>
          <w:sz w:val="22"/>
          <w:szCs w:val="22"/>
          <w:lang w:eastAsia="en-GB"/>
        </w:rPr>
        <w:tab/>
      </w:r>
      <w:r>
        <w:rPr>
          <w:noProof/>
        </w:rPr>
        <w:t>MBS Unicast Parameters ID</w:t>
      </w:r>
      <w:r>
        <w:rPr>
          <w:noProof/>
        </w:rPr>
        <w:tab/>
      </w:r>
      <w:r>
        <w:rPr>
          <w:noProof/>
        </w:rPr>
        <w:fldChar w:fldCharType="begin" w:fldLock="1"/>
      </w:r>
      <w:r>
        <w:rPr>
          <w:noProof/>
        </w:rPr>
        <w:instrText xml:space="preserve"> PAGEREF _Toc106825995 \h </w:instrText>
      </w:r>
      <w:r>
        <w:rPr>
          <w:noProof/>
        </w:rPr>
      </w:r>
      <w:r>
        <w:rPr>
          <w:noProof/>
        </w:rPr>
        <w:fldChar w:fldCharType="separate"/>
      </w:r>
      <w:r>
        <w:rPr>
          <w:noProof/>
        </w:rPr>
        <w:t>351</w:t>
      </w:r>
      <w:r>
        <w:rPr>
          <w:noProof/>
        </w:rPr>
        <w:fldChar w:fldCharType="end"/>
      </w:r>
    </w:p>
    <w:p w14:paraId="12D1C508" w14:textId="368DDABF"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2.211</w:t>
      </w:r>
      <w:r>
        <w:rPr>
          <w:rFonts w:asciiTheme="minorHAnsi" w:eastAsiaTheme="minorEastAsia" w:hAnsiTheme="minorHAnsi" w:cstheme="minorBidi"/>
          <w:noProof/>
          <w:sz w:val="22"/>
          <w:szCs w:val="22"/>
          <w:lang w:eastAsia="en-GB"/>
        </w:rPr>
        <w:tab/>
      </w:r>
      <w:r w:rsidRPr="006D4545">
        <w:rPr>
          <w:noProof/>
          <w:lang w:val="en-US"/>
        </w:rPr>
        <w:t>MBSN4Resp-Flags</w:t>
      </w:r>
      <w:r>
        <w:rPr>
          <w:noProof/>
        </w:rPr>
        <w:tab/>
      </w:r>
      <w:r>
        <w:rPr>
          <w:noProof/>
        </w:rPr>
        <w:fldChar w:fldCharType="begin" w:fldLock="1"/>
      </w:r>
      <w:r>
        <w:rPr>
          <w:noProof/>
        </w:rPr>
        <w:instrText xml:space="preserve"> PAGEREF _Toc106825996 \h </w:instrText>
      </w:r>
      <w:r>
        <w:rPr>
          <w:noProof/>
        </w:rPr>
      </w:r>
      <w:r>
        <w:rPr>
          <w:noProof/>
        </w:rPr>
        <w:fldChar w:fldCharType="separate"/>
      </w:r>
      <w:r>
        <w:rPr>
          <w:noProof/>
        </w:rPr>
        <w:t>351</w:t>
      </w:r>
      <w:r>
        <w:rPr>
          <w:noProof/>
        </w:rPr>
        <w:fldChar w:fldCharType="end"/>
      </w:r>
    </w:p>
    <w:p w14:paraId="14808ED6" w14:textId="09176B61" w:rsidR="00691607" w:rsidRDefault="00691607">
      <w:pPr>
        <w:pStyle w:val="TOC3"/>
        <w:rPr>
          <w:rFonts w:asciiTheme="minorHAnsi" w:eastAsiaTheme="minorEastAsia" w:hAnsiTheme="minorHAnsi" w:cstheme="minorBidi"/>
          <w:noProof/>
          <w:sz w:val="22"/>
          <w:szCs w:val="22"/>
          <w:lang w:eastAsia="en-GB"/>
        </w:rPr>
      </w:pPr>
      <w:r>
        <w:rPr>
          <w:noProof/>
        </w:rPr>
        <w:t>8.2.212</w:t>
      </w:r>
      <w:r>
        <w:rPr>
          <w:rFonts w:asciiTheme="minorHAnsi" w:eastAsiaTheme="minorEastAsia" w:hAnsiTheme="minorHAnsi" w:cstheme="minorBidi"/>
          <w:noProof/>
          <w:sz w:val="22"/>
          <w:szCs w:val="22"/>
          <w:lang w:eastAsia="en-GB"/>
        </w:rPr>
        <w:tab/>
      </w:r>
      <w:r>
        <w:rPr>
          <w:noProof/>
        </w:rPr>
        <w:t>Tunnel Password</w:t>
      </w:r>
      <w:r>
        <w:rPr>
          <w:noProof/>
        </w:rPr>
        <w:tab/>
      </w:r>
      <w:r>
        <w:rPr>
          <w:noProof/>
        </w:rPr>
        <w:fldChar w:fldCharType="begin" w:fldLock="1"/>
      </w:r>
      <w:r>
        <w:rPr>
          <w:noProof/>
        </w:rPr>
        <w:instrText xml:space="preserve"> PAGEREF _Toc106825997 \h </w:instrText>
      </w:r>
      <w:r>
        <w:rPr>
          <w:noProof/>
        </w:rPr>
      </w:r>
      <w:r>
        <w:rPr>
          <w:noProof/>
        </w:rPr>
        <w:fldChar w:fldCharType="separate"/>
      </w:r>
      <w:r>
        <w:rPr>
          <w:noProof/>
        </w:rPr>
        <w:t>351</w:t>
      </w:r>
      <w:r>
        <w:rPr>
          <w:noProof/>
        </w:rPr>
        <w:fldChar w:fldCharType="end"/>
      </w:r>
    </w:p>
    <w:p w14:paraId="22F473CC" w14:textId="23DBE95D" w:rsidR="00691607" w:rsidRDefault="00691607">
      <w:pPr>
        <w:pStyle w:val="TOC3"/>
        <w:rPr>
          <w:rFonts w:asciiTheme="minorHAnsi" w:eastAsiaTheme="minorEastAsia" w:hAnsiTheme="minorHAnsi" w:cstheme="minorBidi"/>
          <w:noProof/>
          <w:sz w:val="22"/>
          <w:szCs w:val="22"/>
          <w:lang w:eastAsia="en-GB"/>
        </w:rPr>
      </w:pPr>
      <w:r>
        <w:rPr>
          <w:noProof/>
        </w:rPr>
        <w:t>8.2.213</w:t>
      </w:r>
      <w:r>
        <w:rPr>
          <w:rFonts w:asciiTheme="minorHAnsi" w:eastAsiaTheme="minorEastAsia" w:hAnsiTheme="minorHAnsi" w:cstheme="minorBidi"/>
          <w:noProof/>
          <w:sz w:val="22"/>
          <w:szCs w:val="22"/>
          <w:lang w:eastAsia="en-GB"/>
        </w:rPr>
        <w:tab/>
      </w:r>
      <w:r w:rsidRPr="006D4545">
        <w:rPr>
          <w:noProof/>
          <w:lang w:val="en-US"/>
        </w:rPr>
        <w:t>Area Session ID</w:t>
      </w:r>
      <w:r>
        <w:rPr>
          <w:noProof/>
        </w:rPr>
        <w:tab/>
      </w:r>
      <w:r>
        <w:rPr>
          <w:noProof/>
        </w:rPr>
        <w:fldChar w:fldCharType="begin" w:fldLock="1"/>
      </w:r>
      <w:r>
        <w:rPr>
          <w:noProof/>
        </w:rPr>
        <w:instrText xml:space="preserve"> PAGEREF _Toc106825998 \h </w:instrText>
      </w:r>
      <w:r>
        <w:rPr>
          <w:noProof/>
        </w:rPr>
      </w:r>
      <w:r>
        <w:rPr>
          <w:noProof/>
        </w:rPr>
        <w:fldChar w:fldCharType="separate"/>
      </w:r>
      <w:r>
        <w:rPr>
          <w:noProof/>
        </w:rPr>
        <w:t>352</w:t>
      </w:r>
      <w:r>
        <w:rPr>
          <w:noProof/>
        </w:rPr>
        <w:fldChar w:fldCharType="end"/>
      </w:r>
    </w:p>
    <w:p w14:paraId="170B1A99" w14:textId="024B556C"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2.214</w:t>
      </w:r>
      <w:r>
        <w:rPr>
          <w:rFonts w:asciiTheme="minorHAnsi" w:eastAsiaTheme="minorEastAsia" w:hAnsiTheme="minorHAnsi" w:cstheme="minorBidi"/>
          <w:noProof/>
          <w:sz w:val="22"/>
          <w:szCs w:val="22"/>
          <w:lang w:eastAsia="en-GB"/>
        </w:rPr>
        <w:tab/>
      </w:r>
      <w:r>
        <w:rPr>
          <w:noProof/>
        </w:rPr>
        <w:t>DSCP to PPI Mapping Information</w:t>
      </w:r>
      <w:r>
        <w:rPr>
          <w:noProof/>
        </w:rPr>
        <w:tab/>
      </w:r>
      <w:r>
        <w:rPr>
          <w:noProof/>
        </w:rPr>
        <w:fldChar w:fldCharType="begin" w:fldLock="1"/>
      </w:r>
      <w:r>
        <w:rPr>
          <w:noProof/>
        </w:rPr>
        <w:instrText xml:space="preserve"> PAGEREF _Toc106825999 \h </w:instrText>
      </w:r>
      <w:r>
        <w:rPr>
          <w:noProof/>
        </w:rPr>
      </w:r>
      <w:r>
        <w:rPr>
          <w:noProof/>
        </w:rPr>
        <w:fldChar w:fldCharType="separate"/>
      </w:r>
      <w:r>
        <w:rPr>
          <w:noProof/>
        </w:rPr>
        <w:t>352</w:t>
      </w:r>
      <w:r>
        <w:rPr>
          <w:noProof/>
        </w:rPr>
        <w:fldChar w:fldCharType="end"/>
      </w:r>
    </w:p>
    <w:p w14:paraId="20082FFB" w14:textId="256D776B"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2.215</w:t>
      </w:r>
      <w:r>
        <w:rPr>
          <w:rFonts w:asciiTheme="minorHAnsi" w:eastAsiaTheme="minorEastAsia" w:hAnsiTheme="minorHAnsi" w:cstheme="minorBidi"/>
          <w:noProof/>
          <w:sz w:val="22"/>
          <w:szCs w:val="22"/>
          <w:lang w:eastAsia="en-GB"/>
        </w:rPr>
        <w:tab/>
      </w:r>
      <w:r>
        <w:rPr>
          <w:noProof/>
        </w:rPr>
        <w:t>PFCPSDRsp-Flags</w:t>
      </w:r>
      <w:r>
        <w:rPr>
          <w:noProof/>
        </w:rPr>
        <w:tab/>
      </w:r>
      <w:r>
        <w:rPr>
          <w:noProof/>
        </w:rPr>
        <w:fldChar w:fldCharType="begin" w:fldLock="1"/>
      </w:r>
      <w:r>
        <w:rPr>
          <w:noProof/>
        </w:rPr>
        <w:instrText xml:space="preserve"> PAGEREF _Toc106826000 \h </w:instrText>
      </w:r>
      <w:r>
        <w:rPr>
          <w:noProof/>
        </w:rPr>
      </w:r>
      <w:r>
        <w:rPr>
          <w:noProof/>
        </w:rPr>
        <w:fldChar w:fldCharType="separate"/>
      </w:r>
      <w:r>
        <w:rPr>
          <w:noProof/>
        </w:rPr>
        <w:t>352</w:t>
      </w:r>
      <w:r>
        <w:rPr>
          <w:noProof/>
        </w:rPr>
        <w:fldChar w:fldCharType="end"/>
      </w:r>
    </w:p>
    <w:p w14:paraId="75258633" w14:textId="493D0F39"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2.216</w:t>
      </w:r>
      <w:r>
        <w:rPr>
          <w:rFonts w:asciiTheme="minorHAnsi" w:eastAsiaTheme="minorEastAsia" w:hAnsiTheme="minorHAnsi" w:cstheme="minorBidi"/>
          <w:noProof/>
          <w:sz w:val="22"/>
          <w:szCs w:val="22"/>
          <w:lang w:eastAsia="en-GB"/>
        </w:rPr>
        <w:tab/>
      </w:r>
      <w:r>
        <w:rPr>
          <w:noProof/>
        </w:rPr>
        <w:t>QER Indications</w:t>
      </w:r>
      <w:r>
        <w:rPr>
          <w:noProof/>
        </w:rPr>
        <w:tab/>
      </w:r>
      <w:r>
        <w:rPr>
          <w:noProof/>
        </w:rPr>
        <w:fldChar w:fldCharType="begin" w:fldLock="1"/>
      </w:r>
      <w:r>
        <w:rPr>
          <w:noProof/>
        </w:rPr>
        <w:instrText xml:space="preserve"> PAGEREF _Toc106826001 \h </w:instrText>
      </w:r>
      <w:r>
        <w:rPr>
          <w:noProof/>
        </w:rPr>
      </w:r>
      <w:r>
        <w:rPr>
          <w:noProof/>
        </w:rPr>
        <w:fldChar w:fldCharType="separate"/>
      </w:r>
      <w:r>
        <w:rPr>
          <w:noProof/>
        </w:rPr>
        <w:t>353</w:t>
      </w:r>
      <w:r>
        <w:rPr>
          <w:noProof/>
        </w:rPr>
        <w:fldChar w:fldCharType="end"/>
      </w:r>
    </w:p>
    <w:p w14:paraId="3B9A4073" w14:textId="25C2B28A" w:rsidR="00691607" w:rsidRDefault="00691607">
      <w:pPr>
        <w:pStyle w:val="TOC3"/>
        <w:rPr>
          <w:rFonts w:asciiTheme="minorHAnsi" w:eastAsiaTheme="minorEastAsia" w:hAnsiTheme="minorHAnsi" w:cstheme="minorBidi"/>
          <w:noProof/>
          <w:sz w:val="22"/>
          <w:szCs w:val="22"/>
          <w:lang w:eastAsia="en-GB"/>
        </w:rPr>
      </w:pPr>
      <w:r>
        <w:rPr>
          <w:noProof/>
        </w:rPr>
        <w:t>8.</w:t>
      </w:r>
      <w:r w:rsidRPr="006D4545">
        <w:rPr>
          <w:noProof/>
          <w:lang w:val="en-US"/>
        </w:rPr>
        <w:t>2.217</w:t>
      </w:r>
      <w:r>
        <w:rPr>
          <w:rFonts w:asciiTheme="minorHAnsi" w:eastAsiaTheme="minorEastAsia" w:hAnsiTheme="minorHAnsi" w:cstheme="minorBidi"/>
          <w:noProof/>
          <w:sz w:val="22"/>
          <w:szCs w:val="22"/>
          <w:lang w:eastAsia="en-GB"/>
        </w:rPr>
        <w:tab/>
      </w:r>
      <w:r>
        <w:rPr>
          <w:noProof/>
        </w:rPr>
        <w:t>Vendor-Specific Node Report Type</w:t>
      </w:r>
      <w:r>
        <w:rPr>
          <w:noProof/>
        </w:rPr>
        <w:tab/>
      </w:r>
      <w:r>
        <w:rPr>
          <w:noProof/>
        </w:rPr>
        <w:fldChar w:fldCharType="begin" w:fldLock="1"/>
      </w:r>
      <w:r>
        <w:rPr>
          <w:noProof/>
        </w:rPr>
        <w:instrText xml:space="preserve"> PAGEREF _Toc106826002 \h </w:instrText>
      </w:r>
      <w:r>
        <w:rPr>
          <w:noProof/>
        </w:rPr>
      </w:r>
      <w:r>
        <w:rPr>
          <w:noProof/>
        </w:rPr>
        <w:fldChar w:fldCharType="separate"/>
      </w:r>
      <w:r>
        <w:rPr>
          <w:noProof/>
        </w:rPr>
        <w:t>353</w:t>
      </w:r>
      <w:r>
        <w:rPr>
          <w:noProof/>
        </w:rPr>
        <w:fldChar w:fldCharType="end"/>
      </w:r>
    </w:p>
    <w:p w14:paraId="27A7413D" w14:textId="6B95B100" w:rsidR="00691607" w:rsidRDefault="00691607">
      <w:pPr>
        <w:pStyle w:val="TOC3"/>
        <w:rPr>
          <w:rFonts w:asciiTheme="minorHAnsi" w:eastAsiaTheme="minorEastAsia" w:hAnsiTheme="minorHAnsi" w:cstheme="minorBidi"/>
          <w:noProof/>
          <w:sz w:val="22"/>
          <w:szCs w:val="22"/>
          <w:lang w:eastAsia="en-GB"/>
        </w:rPr>
      </w:pPr>
      <w:r>
        <w:rPr>
          <w:noProof/>
        </w:rPr>
        <w:t>8.2.218</w:t>
      </w:r>
      <w:r>
        <w:rPr>
          <w:rFonts w:asciiTheme="minorHAnsi" w:eastAsiaTheme="minorEastAsia" w:hAnsiTheme="minorHAnsi" w:cstheme="minorBidi"/>
          <w:noProof/>
          <w:sz w:val="22"/>
          <w:szCs w:val="22"/>
          <w:lang w:eastAsia="en-GB"/>
        </w:rPr>
        <w:tab/>
      </w:r>
      <w:r>
        <w:rPr>
          <w:noProof/>
        </w:rPr>
        <w:t>Configured Time Domain</w:t>
      </w:r>
      <w:r>
        <w:rPr>
          <w:noProof/>
        </w:rPr>
        <w:tab/>
      </w:r>
      <w:r>
        <w:rPr>
          <w:noProof/>
        </w:rPr>
        <w:fldChar w:fldCharType="begin" w:fldLock="1"/>
      </w:r>
      <w:r>
        <w:rPr>
          <w:noProof/>
        </w:rPr>
        <w:instrText xml:space="preserve"> PAGEREF _Toc106826003 \h </w:instrText>
      </w:r>
      <w:r>
        <w:rPr>
          <w:noProof/>
        </w:rPr>
      </w:r>
      <w:r>
        <w:rPr>
          <w:noProof/>
        </w:rPr>
        <w:fldChar w:fldCharType="separate"/>
      </w:r>
      <w:r>
        <w:rPr>
          <w:noProof/>
        </w:rPr>
        <w:t>354</w:t>
      </w:r>
      <w:r>
        <w:rPr>
          <w:noProof/>
        </w:rPr>
        <w:fldChar w:fldCharType="end"/>
      </w:r>
    </w:p>
    <w:p w14:paraId="567E833F" w14:textId="508CCEC5" w:rsidR="00691607" w:rsidRDefault="00691607">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Throttling Aalgorithms</w:t>
      </w:r>
      <w:r>
        <w:rPr>
          <w:noProof/>
        </w:rPr>
        <w:tab/>
      </w:r>
      <w:r>
        <w:rPr>
          <w:noProof/>
        </w:rPr>
        <w:fldChar w:fldCharType="begin" w:fldLock="1"/>
      </w:r>
      <w:r>
        <w:rPr>
          <w:noProof/>
        </w:rPr>
        <w:instrText xml:space="preserve"> PAGEREF _Toc106826004 \h </w:instrText>
      </w:r>
      <w:r>
        <w:rPr>
          <w:noProof/>
        </w:rPr>
      </w:r>
      <w:r>
        <w:rPr>
          <w:noProof/>
        </w:rPr>
        <w:fldChar w:fldCharType="separate"/>
      </w:r>
      <w:r>
        <w:rPr>
          <w:noProof/>
        </w:rPr>
        <w:t>355</w:t>
      </w:r>
      <w:r>
        <w:rPr>
          <w:noProof/>
        </w:rPr>
        <w:fldChar w:fldCharType="end"/>
      </w:r>
    </w:p>
    <w:p w14:paraId="4E7DE9AB" w14:textId="1C77BEE0" w:rsidR="00691607" w:rsidRDefault="00691607">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"Loss" Throttling Algorithm</w:t>
      </w:r>
      <w:r>
        <w:rPr>
          <w:noProof/>
        </w:rPr>
        <w:tab/>
      </w:r>
      <w:r>
        <w:rPr>
          <w:noProof/>
        </w:rPr>
        <w:fldChar w:fldCharType="begin" w:fldLock="1"/>
      </w:r>
      <w:r>
        <w:rPr>
          <w:noProof/>
        </w:rPr>
        <w:instrText xml:space="preserve"> PAGEREF _Toc106826005 \h </w:instrText>
      </w:r>
      <w:r>
        <w:rPr>
          <w:noProof/>
        </w:rPr>
      </w:r>
      <w:r>
        <w:rPr>
          <w:noProof/>
        </w:rPr>
        <w:fldChar w:fldCharType="separate"/>
      </w:r>
      <w:r>
        <w:rPr>
          <w:noProof/>
        </w:rPr>
        <w:t>355</w:t>
      </w:r>
      <w:r>
        <w:rPr>
          <w:noProof/>
        </w:rPr>
        <w:fldChar w:fldCharType="end"/>
      </w:r>
    </w:p>
    <w:p w14:paraId="4F7A2088" w14:textId="5FDC57B9" w:rsidR="00691607" w:rsidRDefault="00691607">
      <w:pPr>
        <w:pStyle w:val="TOC3"/>
        <w:rPr>
          <w:rFonts w:asciiTheme="minorHAnsi" w:eastAsiaTheme="minorEastAsia" w:hAnsiTheme="minorHAnsi" w:cstheme="minorBidi"/>
          <w:noProof/>
          <w:sz w:val="22"/>
          <w:szCs w:val="22"/>
          <w:lang w:eastAsia="en-GB"/>
        </w:rPr>
      </w:pPr>
      <w:r>
        <w:rPr>
          <w:noProof/>
        </w:rPr>
        <w:t>A.1.1.1</w:t>
      </w:r>
      <w:r>
        <w:rPr>
          <w:rFonts w:asciiTheme="minorHAnsi" w:eastAsiaTheme="minorEastAsia" w:hAnsiTheme="minorHAnsi" w:cstheme="minorBidi"/>
          <w:noProof/>
          <w:sz w:val="22"/>
          <w:szCs w:val="22"/>
          <w:lang w:eastAsia="en-GB"/>
        </w:rPr>
        <w:tab/>
      </w:r>
      <w:r>
        <w:rPr>
          <w:noProof/>
        </w:rPr>
        <w:t>Example of Possible Implementation</w:t>
      </w:r>
      <w:r>
        <w:rPr>
          <w:noProof/>
        </w:rPr>
        <w:tab/>
      </w:r>
      <w:r>
        <w:rPr>
          <w:noProof/>
        </w:rPr>
        <w:fldChar w:fldCharType="begin" w:fldLock="1"/>
      </w:r>
      <w:r>
        <w:rPr>
          <w:noProof/>
        </w:rPr>
        <w:instrText xml:space="preserve"> PAGEREF _Toc106826006 \h </w:instrText>
      </w:r>
      <w:r>
        <w:rPr>
          <w:noProof/>
        </w:rPr>
      </w:r>
      <w:r>
        <w:rPr>
          <w:noProof/>
        </w:rPr>
        <w:fldChar w:fldCharType="separate"/>
      </w:r>
      <w:r>
        <w:rPr>
          <w:noProof/>
        </w:rPr>
        <w:t>355</w:t>
      </w:r>
      <w:r>
        <w:rPr>
          <w:noProof/>
        </w:rPr>
        <w:fldChar w:fldCharType="end"/>
      </w:r>
    </w:p>
    <w:p w14:paraId="1B3EF253" w14:textId="62967D9E" w:rsidR="00691607" w:rsidRDefault="00691607">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CP Selection Function</w:t>
      </w:r>
      <w:r>
        <w:rPr>
          <w:noProof/>
        </w:rPr>
        <w:tab/>
      </w:r>
      <w:r>
        <w:rPr>
          <w:noProof/>
        </w:rPr>
        <w:fldChar w:fldCharType="begin" w:fldLock="1"/>
      </w:r>
      <w:r>
        <w:rPr>
          <w:noProof/>
        </w:rPr>
        <w:instrText xml:space="preserve"> PAGEREF _Toc106826007 \h </w:instrText>
      </w:r>
      <w:r>
        <w:rPr>
          <w:noProof/>
        </w:rPr>
      </w:r>
      <w:r>
        <w:rPr>
          <w:noProof/>
        </w:rPr>
        <w:fldChar w:fldCharType="separate"/>
      </w:r>
      <w:r>
        <w:rPr>
          <w:noProof/>
        </w:rPr>
        <w:t>355</w:t>
      </w:r>
      <w:r>
        <w:rPr>
          <w:noProof/>
        </w:rPr>
        <w:fldChar w:fldCharType="end"/>
      </w:r>
    </w:p>
    <w:p w14:paraId="58E329BA" w14:textId="63BD2B49" w:rsidR="00691607" w:rsidRDefault="00691607">
      <w:pPr>
        <w:pStyle w:val="TOC2"/>
        <w:rPr>
          <w:rFonts w:asciiTheme="minorHAnsi" w:eastAsiaTheme="minorEastAsia" w:hAnsiTheme="minorHAnsi" w:cstheme="minorBidi"/>
          <w:noProof/>
          <w:sz w:val="22"/>
          <w:szCs w:val="22"/>
          <w:lang w:eastAsia="en-GB"/>
        </w:rPr>
      </w:pPr>
      <w:r>
        <w:rPr>
          <w:noProof/>
        </w:rPr>
        <w:t>B.1.1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_Toc106826008 \h </w:instrText>
      </w:r>
      <w:r>
        <w:rPr>
          <w:noProof/>
        </w:rPr>
      </w:r>
      <w:r>
        <w:rPr>
          <w:noProof/>
        </w:rPr>
        <w:fldChar w:fldCharType="separate"/>
      </w:r>
      <w:r>
        <w:rPr>
          <w:noProof/>
        </w:rPr>
        <w:t>355</w:t>
      </w:r>
      <w:r>
        <w:rPr>
          <w:noProof/>
        </w:rPr>
        <w:fldChar w:fldCharType="end"/>
      </w:r>
    </w:p>
    <w:p w14:paraId="1DC49AAA" w14:textId="2996E0A5" w:rsidR="00691607" w:rsidRDefault="00691607">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UP Selection Function</w:t>
      </w:r>
      <w:r>
        <w:rPr>
          <w:noProof/>
        </w:rPr>
        <w:tab/>
      </w:r>
      <w:r>
        <w:rPr>
          <w:noProof/>
        </w:rPr>
        <w:fldChar w:fldCharType="begin" w:fldLock="1"/>
      </w:r>
      <w:r>
        <w:rPr>
          <w:noProof/>
        </w:rPr>
        <w:instrText xml:space="preserve"> PAGEREF _Toc106826009 \h </w:instrText>
      </w:r>
      <w:r>
        <w:rPr>
          <w:noProof/>
        </w:rPr>
      </w:r>
      <w:r>
        <w:rPr>
          <w:noProof/>
        </w:rPr>
        <w:fldChar w:fldCharType="separate"/>
      </w:r>
      <w:r>
        <w:rPr>
          <w:noProof/>
        </w:rPr>
        <w:t>356</w:t>
      </w:r>
      <w:r>
        <w:rPr>
          <w:noProof/>
        </w:rPr>
        <w:fldChar w:fldCharType="end"/>
      </w:r>
    </w:p>
    <w:p w14:paraId="1A6E3A49" w14:textId="3CE82080" w:rsidR="00691607" w:rsidRDefault="00691607">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_Toc106826010 \h </w:instrText>
      </w:r>
      <w:r>
        <w:rPr>
          <w:noProof/>
        </w:rPr>
      </w:r>
      <w:r>
        <w:rPr>
          <w:noProof/>
        </w:rPr>
        <w:fldChar w:fldCharType="separate"/>
      </w:r>
      <w:r>
        <w:rPr>
          <w:noProof/>
        </w:rPr>
        <w:t>356</w:t>
      </w:r>
      <w:r>
        <w:rPr>
          <w:noProof/>
        </w:rPr>
        <w:fldChar w:fldCharType="end"/>
      </w:r>
    </w:p>
    <w:p w14:paraId="11BEC3C9" w14:textId="68C5892C" w:rsidR="00691607" w:rsidRDefault="00691607">
      <w:pPr>
        <w:pStyle w:val="TOC2"/>
        <w:rPr>
          <w:rFonts w:asciiTheme="minorHAnsi" w:eastAsiaTheme="minorEastAsia" w:hAnsiTheme="minorHAnsi" w:cstheme="minorBidi"/>
          <w:noProof/>
          <w:sz w:val="22"/>
          <w:szCs w:val="22"/>
          <w:lang w:eastAsia="en-GB"/>
        </w:rPr>
      </w:pPr>
      <w:r>
        <w:rPr>
          <w:noProof/>
        </w:rPr>
        <w:t>B.2.2</w:t>
      </w:r>
      <w:r>
        <w:rPr>
          <w:rFonts w:asciiTheme="minorHAnsi" w:eastAsiaTheme="minorEastAsia" w:hAnsiTheme="minorHAnsi" w:cstheme="minorBidi"/>
          <w:noProof/>
          <w:sz w:val="22"/>
          <w:szCs w:val="22"/>
          <w:lang w:eastAsia="en-GB"/>
        </w:rPr>
        <w:tab/>
      </w:r>
      <w:r>
        <w:rPr>
          <w:noProof/>
        </w:rPr>
        <w:t>SGW-U Selection Function</w:t>
      </w:r>
      <w:r>
        <w:rPr>
          <w:noProof/>
        </w:rPr>
        <w:tab/>
      </w:r>
      <w:r>
        <w:rPr>
          <w:noProof/>
        </w:rPr>
        <w:fldChar w:fldCharType="begin" w:fldLock="1"/>
      </w:r>
      <w:r>
        <w:rPr>
          <w:noProof/>
        </w:rPr>
        <w:instrText xml:space="preserve"> PAGEREF _Toc106826011 \h </w:instrText>
      </w:r>
      <w:r>
        <w:rPr>
          <w:noProof/>
        </w:rPr>
      </w:r>
      <w:r>
        <w:rPr>
          <w:noProof/>
        </w:rPr>
        <w:fldChar w:fldCharType="separate"/>
      </w:r>
      <w:r>
        <w:rPr>
          <w:noProof/>
        </w:rPr>
        <w:t>356</w:t>
      </w:r>
      <w:r>
        <w:rPr>
          <w:noProof/>
        </w:rPr>
        <w:fldChar w:fldCharType="end"/>
      </w:r>
    </w:p>
    <w:p w14:paraId="5E69B183" w14:textId="223E8397" w:rsidR="00691607" w:rsidRDefault="00691607">
      <w:pPr>
        <w:pStyle w:val="TOC2"/>
        <w:rPr>
          <w:rFonts w:asciiTheme="minorHAnsi" w:eastAsiaTheme="minorEastAsia" w:hAnsiTheme="minorHAnsi" w:cstheme="minorBidi"/>
          <w:noProof/>
          <w:sz w:val="22"/>
          <w:szCs w:val="22"/>
          <w:lang w:eastAsia="en-GB"/>
        </w:rPr>
      </w:pPr>
      <w:r>
        <w:rPr>
          <w:noProof/>
        </w:rPr>
        <w:t>B.2.3</w:t>
      </w:r>
      <w:r>
        <w:rPr>
          <w:rFonts w:asciiTheme="minorHAnsi" w:eastAsiaTheme="minorEastAsia" w:hAnsiTheme="minorHAnsi" w:cstheme="minorBidi"/>
          <w:noProof/>
          <w:sz w:val="22"/>
          <w:szCs w:val="22"/>
          <w:lang w:eastAsia="en-GB"/>
        </w:rPr>
        <w:tab/>
      </w:r>
      <w:r>
        <w:rPr>
          <w:noProof/>
        </w:rPr>
        <w:t>PGW-U Selection Function</w:t>
      </w:r>
      <w:r>
        <w:rPr>
          <w:noProof/>
        </w:rPr>
        <w:tab/>
      </w:r>
      <w:r>
        <w:rPr>
          <w:noProof/>
        </w:rPr>
        <w:fldChar w:fldCharType="begin" w:fldLock="1"/>
      </w:r>
      <w:r>
        <w:rPr>
          <w:noProof/>
        </w:rPr>
        <w:instrText xml:space="preserve"> PAGEREF _Toc106826012 \h </w:instrText>
      </w:r>
      <w:r>
        <w:rPr>
          <w:noProof/>
        </w:rPr>
      </w:r>
      <w:r>
        <w:rPr>
          <w:noProof/>
        </w:rPr>
        <w:fldChar w:fldCharType="separate"/>
      </w:r>
      <w:r>
        <w:rPr>
          <w:noProof/>
        </w:rPr>
        <w:t>356</w:t>
      </w:r>
      <w:r>
        <w:rPr>
          <w:noProof/>
        </w:rPr>
        <w:fldChar w:fldCharType="end"/>
      </w:r>
    </w:p>
    <w:p w14:paraId="17CBD0F9" w14:textId="21700229" w:rsidR="00691607" w:rsidRDefault="00691607">
      <w:pPr>
        <w:pStyle w:val="TOC2"/>
        <w:rPr>
          <w:rFonts w:asciiTheme="minorHAnsi" w:eastAsiaTheme="minorEastAsia" w:hAnsiTheme="minorHAnsi" w:cstheme="minorBidi"/>
          <w:noProof/>
          <w:sz w:val="22"/>
          <w:szCs w:val="22"/>
          <w:lang w:eastAsia="en-GB"/>
        </w:rPr>
      </w:pPr>
      <w:r>
        <w:rPr>
          <w:noProof/>
        </w:rPr>
        <w:t>B.2.4</w:t>
      </w:r>
      <w:r>
        <w:rPr>
          <w:rFonts w:asciiTheme="minorHAnsi" w:eastAsiaTheme="minorEastAsia" w:hAnsiTheme="minorHAnsi" w:cstheme="minorBidi"/>
          <w:noProof/>
          <w:sz w:val="22"/>
          <w:szCs w:val="22"/>
          <w:lang w:eastAsia="en-GB"/>
        </w:rPr>
        <w:tab/>
      </w:r>
      <w:r>
        <w:rPr>
          <w:noProof/>
        </w:rPr>
        <w:t>Combined SGW-U/PGW-U Selection Function</w:t>
      </w:r>
      <w:r>
        <w:rPr>
          <w:noProof/>
        </w:rPr>
        <w:tab/>
      </w:r>
      <w:r>
        <w:rPr>
          <w:noProof/>
        </w:rPr>
        <w:fldChar w:fldCharType="begin" w:fldLock="1"/>
      </w:r>
      <w:r>
        <w:rPr>
          <w:noProof/>
        </w:rPr>
        <w:instrText xml:space="preserve"> PAGEREF _Toc106826013 \h </w:instrText>
      </w:r>
      <w:r>
        <w:rPr>
          <w:noProof/>
        </w:rPr>
      </w:r>
      <w:r>
        <w:rPr>
          <w:noProof/>
        </w:rPr>
        <w:fldChar w:fldCharType="separate"/>
      </w:r>
      <w:r>
        <w:rPr>
          <w:noProof/>
        </w:rPr>
        <w:t>357</w:t>
      </w:r>
      <w:r>
        <w:rPr>
          <w:noProof/>
        </w:rPr>
        <w:fldChar w:fldCharType="end"/>
      </w:r>
    </w:p>
    <w:p w14:paraId="011CA6E5" w14:textId="1D50F02B" w:rsidR="00691607" w:rsidRDefault="00691607">
      <w:pPr>
        <w:pStyle w:val="TOC2"/>
        <w:rPr>
          <w:rFonts w:asciiTheme="minorHAnsi" w:eastAsiaTheme="minorEastAsia" w:hAnsiTheme="minorHAnsi" w:cstheme="minorBidi"/>
          <w:noProof/>
          <w:sz w:val="22"/>
          <w:szCs w:val="22"/>
          <w:lang w:eastAsia="en-GB"/>
        </w:rPr>
      </w:pPr>
      <w:r>
        <w:rPr>
          <w:noProof/>
        </w:rPr>
        <w:t>B.2.5</w:t>
      </w:r>
      <w:r>
        <w:rPr>
          <w:rFonts w:asciiTheme="minorHAnsi" w:eastAsiaTheme="minorEastAsia" w:hAnsiTheme="minorHAnsi" w:cstheme="minorBidi"/>
          <w:noProof/>
          <w:sz w:val="22"/>
          <w:szCs w:val="22"/>
          <w:lang w:eastAsia="en-GB"/>
        </w:rPr>
        <w:tab/>
      </w:r>
      <w:r>
        <w:rPr>
          <w:noProof/>
        </w:rPr>
        <w:t>TDF-U selection function</w:t>
      </w:r>
      <w:r>
        <w:rPr>
          <w:noProof/>
        </w:rPr>
        <w:tab/>
      </w:r>
      <w:r>
        <w:rPr>
          <w:noProof/>
        </w:rPr>
        <w:fldChar w:fldCharType="begin" w:fldLock="1"/>
      </w:r>
      <w:r>
        <w:rPr>
          <w:noProof/>
        </w:rPr>
        <w:instrText xml:space="preserve"> PAGEREF _Toc106826014 \h </w:instrText>
      </w:r>
      <w:r>
        <w:rPr>
          <w:noProof/>
        </w:rPr>
      </w:r>
      <w:r>
        <w:rPr>
          <w:noProof/>
        </w:rPr>
        <w:fldChar w:fldCharType="separate"/>
      </w:r>
      <w:r>
        <w:rPr>
          <w:noProof/>
        </w:rPr>
        <w:t>357</w:t>
      </w:r>
      <w:r>
        <w:rPr>
          <w:noProof/>
        </w:rPr>
        <w:fldChar w:fldCharType="end"/>
      </w:r>
    </w:p>
    <w:p w14:paraId="433B48C7" w14:textId="2874FFE5" w:rsidR="00691607" w:rsidRDefault="00691607">
      <w:pPr>
        <w:pStyle w:val="TOC2"/>
        <w:rPr>
          <w:rFonts w:asciiTheme="minorHAnsi" w:eastAsiaTheme="minorEastAsia" w:hAnsiTheme="minorHAnsi" w:cstheme="minorBidi"/>
          <w:noProof/>
          <w:sz w:val="22"/>
          <w:szCs w:val="22"/>
          <w:lang w:eastAsia="en-GB"/>
        </w:rPr>
      </w:pPr>
      <w:r>
        <w:rPr>
          <w:noProof/>
        </w:rPr>
        <w:t>B.2.6</w:t>
      </w:r>
      <w:r>
        <w:rPr>
          <w:rFonts w:asciiTheme="minorHAnsi" w:eastAsiaTheme="minorEastAsia" w:hAnsiTheme="minorHAnsi" w:cstheme="minorBidi"/>
          <w:noProof/>
          <w:sz w:val="22"/>
          <w:szCs w:val="22"/>
          <w:lang w:eastAsia="en-GB"/>
        </w:rPr>
        <w:tab/>
      </w:r>
      <w:r>
        <w:rPr>
          <w:noProof/>
        </w:rPr>
        <w:t>UP Selection Function Based on DNS</w:t>
      </w:r>
      <w:r>
        <w:rPr>
          <w:noProof/>
        </w:rPr>
        <w:tab/>
      </w:r>
      <w:r>
        <w:rPr>
          <w:noProof/>
        </w:rPr>
        <w:fldChar w:fldCharType="begin" w:fldLock="1"/>
      </w:r>
      <w:r>
        <w:rPr>
          <w:noProof/>
        </w:rPr>
        <w:instrText xml:space="preserve"> PAGEREF _Toc106826015 \h </w:instrText>
      </w:r>
      <w:r>
        <w:rPr>
          <w:noProof/>
        </w:rPr>
      </w:r>
      <w:r>
        <w:rPr>
          <w:noProof/>
        </w:rPr>
        <w:fldChar w:fldCharType="separate"/>
      </w:r>
      <w:r>
        <w:rPr>
          <w:noProof/>
        </w:rPr>
        <w:t>358</w:t>
      </w:r>
      <w:r>
        <w:rPr>
          <w:noProof/>
        </w:rPr>
        <w:fldChar w:fldCharType="end"/>
      </w:r>
    </w:p>
    <w:p w14:paraId="5463CCDD" w14:textId="18D6FF0D" w:rsidR="00691607" w:rsidRDefault="00691607">
      <w:pPr>
        <w:pStyle w:val="TOC3"/>
        <w:rPr>
          <w:rFonts w:asciiTheme="minorHAnsi" w:eastAsiaTheme="minorEastAsia" w:hAnsiTheme="minorHAnsi" w:cstheme="minorBidi"/>
          <w:noProof/>
          <w:sz w:val="22"/>
          <w:szCs w:val="22"/>
          <w:lang w:eastAsia="en-GB"/>
        </w:rPr>
      </w:pPr>
      <w:r>
        <w:rPr>
          <w:noProof/>
        </w:rPr>
        <w:t>B.2.6.1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_Toc106826016 \h </w:instrText>
      </w:r>
      <w:r>
        <w:rPr>
          <w:noProof/>
        </w:rPr>
      </w:r>
      <w:r>
        <w:rPr>
          <w:noProof/>
        </w:rPr>
        <w:fldChar w:fldCharType="separate"/>
      </w:r>
      <w:r>
        <w:rPr>
          <w:noProof/>
        </w:rPr>
        <w:t>358</w:t>
      </w:r>
      <w:r>
        <w:rPr>
          <w:noProof/>
        </w:rPr>
        <w:fldChar w:fldCharType="end"/>
      </w:r>
    </w:p>
    <w:p w14:paraId="13B72609" w14:textId="44D88D6A" w:rsidR="00691607" w:rsidRDefault="00691607">
      <w:pPr>
        <w:pStyle w:val="TOC3"/>
        <w:rPr>
          <w:rFonts w:asciiTheme="minorHAnsi" w:eastAsiaTheme="minorEastAsia" w:hAnsiTheme="minorHAnsi" w:cstheme="minorBidi"/>
          <w:noProof/>
          <w:sz w:val="22"/>
          <w:szCs w:val="22"/>
          <w:lang w:eastAsia="en-GB"/>
        </w:rPr>
      </w:pPr>
      <w:r>
        <w:rPr>
          <w:noProof/>
        </w:rPr>
        <w:lastRenderedPageBreak/>
        <w:t>B.2.6.2</w:t>
      </w:r>
      <w:r>
        <w:rPr>
          <w:rFonts w:asciiTheme="minorHAnsi" w:eastAsiaTheme="minorEastAsia" w:hAnsiTheme="minorHAnsi" w:cstheme="minorBidi"/>
          <w:noProof/>
          <w:sz w:val="22"/>
          <w:szCs w:val="22"/>
          <w:lang w:eastAsia="en-GB"/>
        </w:rPr>
        <w:tab/>
      </w:r>
      <w:r>
        <w:rPr>
          <w:noProof/>
        </w:rPr>
        <w:t>SGW-U Selection Function Based on DNS</w:t>
      </w:r>
      <w:r>
        <w:rPr>
          <w:noProof/>
        </w:rPr>
        <w:tab/>
      </w:r>
      <w:r>
        <w:rPr>
          <w:noProof/>
        </w:rPr>
        <w:fldChar w:fldCharType="begin" w:fldLock="1"/>
      </w:r>
      <w:r>
        <w:rPr>
          <w:noProof/>
        </w:rPr>
        <w:instrText xml:space="preserve"> PAGEREF _Toc106826017 \h </w:instrText>
      </w:r>
      <w:r>
        <w:rPr>
          <w:noProof/>
        </w:rPr>
      </w:r>
      <w:r>
        <w:rPr>
          <w:noProof/>
        </w:rPr>
        <w:fldChar w:fldCharType="separate"/>
      </w:r>
      <w:r>
        <w:rPr>
          <w:noProof/>
        </w:rPr>
        <w:t>358</w:t>
      </w:r>
      <w:r>
        <w:rPr>
          <w:noProof/>
        </w:rPr>
        <w:fldChar w:fldCharType="end"/>
      </w:r>
    </w:p>
    <w:p w14:paraId="743AE263" w14:textId="2DD5D221" w:rsidR="00691607" w:rsidRDefault="00691607">
      <w:pPr>
        <w:pStyle w:val="TOC3"/>
        <w:rPr>
          <w:rFonts w:asciiTheme="minorHAnsi" w:eastAsiaTheme="minorEastAsia" w:hAnsiTheme="minorHAnsi" w:cstheme="minorBidi"/>
          <w:noProof/>
          <w:sz w:val="22"/>
          <w:szCs w:val="22"/>
          <w:lang w:eastAsia="en-GB"/>
        </w:rPr>
      </w:pPr>
      <w:r>
        <w:rPr>
          <w:noProof/>
        </w:rPr>
        <w:t>B.2.6.3</w:t>
      </w:r>
      <w:r>
        <w:rPr>
          <w:rFonts w:asciiTheme="minorHAnsi" w:eastAsiaTheme="minorEastAsia" w:hAnsiTheme="minorHAnsi" w:cstheme="minorBidi"/>
          <w:noProof/>
          <w:sz w:val="22"/>
          <w:szCs w:val="22"/>
          <w:lang w:eastAsia="en-GB"/>
        </w:rPr>
        <w:tab/>
      </w:r>
      <w:r>
        <w:rPr>
          <w:noProof/>
        </w:rPr>
        <w:t>PGW-U Selection Function Based on DNS</w:t>
      </w:r>
      <w:r>
        <w:rPr>
          <w:noProof/>
        </w:rPr>
        <w:tab/>
      </w:r>
      <w:r>
        <w:rPr>
          <w:noProof/>
        </w:rPr>
        <w:fldChar w:fldCharType="begin" w:fldLock="1"/>
      </w:r>
      <w:r>
        <w:rPr>
          <w:noProof/>
        </w:rPr>
        <w:instrText xml:space="preserve"> PAGEREF _Toc106826018 \h </w:instrText>
      </w:r>
      <w:r>
        <w:rPr>
          <w:noProof/>
        </w:rPr>
      </w:r>
      <w:r>
        <w:rPr>
          <w:noProof/>
        </w:rPr>
        <w:fldChar w:fldCharType="separate"/>
      </w:r>
      <w:r>
        <w:rPr>
          <w:noProof/>
        </w:rPr>
        <w:t>358</w:t>
      </w:r>
      <w:r>
        <w:rPr>
          <w:noProof/>
        </w:rPr>
        <w:fldChar w:fldCharType="end"/>
      </w:r>
    </w:p>
    <w:p w14:paraId="120BD5DF" w14:textId="6511BA3A" w:rsidR="00691607" w:rsidRDefault="00691607">
      <w:pPr>
        <w:pStyle w:val="TOC3"/>
        <w:rPr>
          <w:rFonts w:asciiTheme="minorHAnsi" w:eastAsiaTheme="minorEastAsia" w:hAnsiTheme="minorHAnsi" w:cstheme="minorBidi"/>
          <w:noProof/>
          <w:sz w:val="22"/>
          <w:szCs w:val="22"/>
          <w:lang w:eastAsia="en-GB"/>
        </w:rPr>
      </w:pPr>
      <w:r>
        <w:rPr>
          <w:noProof/>
        </w:rPr>
        <w:t>B.2.6.4</w:t>
      </w:r>
      <w:r>
        <w:rPr>
          <w:rFonts w:asciiTheme="minorHAnsi" w:eastAsiaTheme="minorEastAsia" w:hAnsiTheme="minorHAnsi" w:cstheme="minorBidi"/>
          <w:noProof/>
          <w:sz w:val="22"/>
          <w:szCs w:val="22"/>
          <w:lang w:eastAsia="en-GB"/>
        </w:rPr>
        <w:tab/>
      </w:r>
      <w:r>
        <w:rPr>
          <w:noProof/>
        </w:rPr>
        <w:t>Combined SGW-U/PGW-U Selection Function Based on DNS</w:t>
      </w:r>
      <w:r>
        <w:rPr>
          <w:noProof/>
        </w:rPr>
        <w:tab/>
      </w:r>
      <w:r>
        <w:rPr>
          <w:noProof/>
        </w:rPr>
        <w:fldChar w:fldCharType="begin" w:fldLock="1"/>
      </w:r>
      <w:r>
        <w:rPr>
          <w:noProof/>
        </w:rPr>
        <w:instrText xml:space="preserve"> PAGEREF _Toc106826019 \h </w:instrText>
      </w:r>
      <w:r>
        <w:rPr>
          <w:noProof/>
        </w:rPr>
      </w:r>
      <w:r>
        <w:rPr>
          <w:noProof/>
        </w:rPr>
        <w:fldChar w:fldCharType="separate"/>
      </w:r>
      <w:r>
        <w:rPr>
          <w:noProof/>
        </w:rPr>
        <w:t>358</w:t>
      </w:r>
      <w:r>
        <w:rPr>
          <w:noProof/>
        </w:rPr>
        <w:fldChar w:fldCharType="end"/>
      </w:r>
    </w:p>
    <w:p w14:paraId="6B1880AF" w14:textId="487004D3" w:rsidR="00691607" w:rsidRDefault="00691607">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_Toc106826020 \h </w:instrText>
      </w:r>
      <w:r>
        <w:rPr>
          <w:noProof/>
        </w:rPr>
      </w:r>
      <w:r>
        <w:rPr>
          <w:noProof/>
        </w:rPr>
        <w:fldChar w:fldCharType="separate"/>
      </w:r>
      <w:r>
        <w:rPr>
          <w:noProof/>
        </w:rPr>
        <w:t>358</w:t>
      </w:r>
      <w:r>
        <w:rPr>
          <w:noProof/>
        </w:rPr>
        <w:fldChar w:fldCharType="end"/>
      </w:r>
    </w:p>
    <w:p w14:paraId="260DAE04" w14:textId="06B00431" w:rsidR="00691607" w:rsidRDefault="00691607">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Charging Support</w:t>
      </w:r>
      <w:r>
        <w:rPr>
          <w:noProof/>
        </w:rPr>
        <w:tab/>
      </w:r>
      <w:r>
        <w:rPr>
          <w:noProof/>
        </w:rPr>
        <w:fldChar w:fldCharType="begin" w:fldLock="1"/>
      </w:r>
      <w:r>
        <w:rPr>
          <w:noProof/>
        </w:rPr>
        <w:instrText xml:space="preserve"> PAGEREF _Toc106826021 \h </w:instrText>
      </w:r>
      <w:r>
        <w:rPr>
          <w:noProof/>
        </w:rPr>
      </w:r>
      <w:r>
        <w:rPr>
          <w:noProof/>
        </w:rPr>
        <w:fldChar w:fldCharType="separate"/>
      </w:r>
      <w:r>
        <w:rPr>
          <w:noProof/>
        </w:rPr>
        <w:t>359</w:t>
      </w:r>
      <w:r>
        <w:rPr>
          <w:noProof/>
        </w:rPr>
        <w:fldChar w:fldCharType="end"/>
      </w:r>
    </w:p>
    <w:p w14:paraId="75D98D6A" w14:textId="2AC42585" w:rsidR="00691607" w:rsidRDefault="00691607">
      <w:pPr>
        <w:pStyle w:val="TOC2"/>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Online Charging</w:t>
      </w:r>
      <w:r>
        <w:rPr>
          <w:noProof/>
        </w:rPr>
        <w:tab/>
      </w:r>
      <w:r>
        <w:rPr>
          <w:noProof/>
        </w:rPr>
        <w:fldChar w:fldCharType="begin" w:fldLock="1"/>
      </w:r>
      <w:r>
        <w:rPr>
          <w:noProof/>
        </w:rPr>
        <w:instrText xml:space="preserve"> PAGEREF _Toc106826022 \h </w:instrText>
      </w:r>
      <w:r>
        <w:rPr>
          <w:noProof/>
        </w:rPr>
      </w:r>
      <w:r>
        <w:rPr>
          <w:noProof/>
        </w:rPr>
        <w:fldChar w:fldCharType="separate"/>
      </w:r>
      <w:r>
        <w:rPr>
          <w:noProof/>
        </w:rPr>
        <w:t>359</w:t>
      </w:r>
      <w:r>
        <w:rPr>
          <w:noProof/>
        </w:rPr>
        <w:fldChar w:fldCharType="end"/>
      </w:r>
    </w:p>
    <w:p w14:paraId="36132407" w14:textId="04A0A2C1" w:rsidR="00691607" w:rsidRDefault="00691607">
      <w:pPr>
        <w:pStyle w:val="TOC3"/>
        <w:rPr>
          <w:rFonts w:asciiTheme="minorHAnsi" w:eastAsiaTheme="minorEastAsia" w:hAnsiTheme="minorHAnsi" w:cstheme="minorBidi"/>
          <w:noProof/>
          <w:sz w:val="22"/>
          <w:szCs w:val="22"/>
          <w:lang w:eastAsia="en-GB"/>
        </w:rPr>
      </w:pPr>
      <w:r>
        <w:rPr>
          <w:noProof/>
        </w:rPr>
        <w:t>C.2.1.1</w:t>
      </w:r>
      <w:r>
        <w:rPr>
          <w:rFonts w:asciiTheme="minorHAnsi" w:eastAsiaTheme="minorEastAsia" w:hAnsiTheme="minorHAnsi" w:cstheme="minorBidi"/>
          <w:noProof/>
          <w:sz w:val="22"/>
          <w:szCs w:val="22"/>
          <w:lang w:eastAsia="en-GB"/>
        </w:rPr>
        <w:tab/>
      </w:r>
      <w:r>
        <w:rPr>
          <w:noProof/>
        </w:rPr>
        <w:t>Online Charging Call Flow – Normal Scenario</w:t>
      </w:r>
      <w:r>
        <w:rPr>
          <w:noProof/>
        </w:rPr>
        <w:tab/>
      </w:r>
      <w:r>
        <w:rPr>
          <w:noProof/>
        </w:rPr>
        <w:fldChar w:fldCharType="begin" w:fldLock="1"/>
      </w:r>
      <w:r>
        <w:rPr>
          <w:noProof/>
        </w:rPr>
        <w:instrText xml:space="preserve"> PAGEREF _Toc106826023 \h </w:instrText>
      </w:r>
      <w:r>
        <w:rPr>
          <w:noProof/>
        </w:rPr>
      </w:r>
      <w:r>
        <w:rPr>
          <w:noProof/>
        </w:rPr>
        <w:fldChar w:fldCharType="separate"/>
      </w:r>
      <w:r>
        <w:rPr>
          <w:noProof/>
        </w:rPr>
        <w:t>359</w:t>
      </w:r>
      <w:r>
        <w:rPr>
          <w:noProof/>
        </w:rPr>
        <w:fldChar w:fldCharType="end"/>
      </w:r>
    </w:p>
    <w:p w14:paraId="1759F896" w14:textId="6CE5E5CF" w:rsidR="00691607" w:rsidRDefault="00691607">
      <w:pPr>
        <w:pStyle w:val="TOC3"/>
        <w:rPr>
          <w:rFonts w:asciiTheme="minorHAnsi" w:eastAsiaTheme="minorEastAsia" w:hAnsiTheme="minorHAnsi" w:cstheme="minorBidi"/>
          <w:noProof/>
          <w:sz w:val="22"/>
          <w:szCs w:val="22"/>
          <w:lang w:eastAsia="en-GB"/>
        </w:rPr>
      </w:pPr>
      <w:r>
        <w:rPr>
          <w:noProof/>
        </w:rPr>
        <w:t>C.2.1.2</w:t>
      </w:r>
      <w:r>
        <w:rPr>
          <w:rFonts w:asciiTheme="minorHAnsi" w:eastAsiaTheme="minorEastAsia" w:hAnsiTheme="minorHAnsi" w:cstheme="minorBidi"/>
          <w:noProof/>
          <w:sz w:val="22"/>
          <w:szCs w:val="22"/>
          <w:lang w:eastAsia="en-GB"/>
        </w:rPr>
        <w:tab/>
      </w:r>
      <w:r>
        <w:rPr>
          <w:noProof/>
        </w:rPr>
        <w:t>Online Charging Call Flow with Credit Pooling</w:t>
      </w:r>
      <w:r>
        <w:rPr>
          <w:noProof/>
        </w:rPr>
        <w:tab/>
      </w:r>
      <w:r>
        <w:rPr>
          <w:noProof/>
        </w:rPr>
        <w:fldChar w:fldCharType="begin" w:fldLock="1"/>
      </w:r>
      <w:r>
        <w:rPr>
          <w:noProof/>
        </w:rPr>
        <w:instrText xml:space="preserve"> PAGEREF _Toc106826024 \h </w:instrText>
      </w:r>
      <w:r>
        <w:rPr>
          <w:noProof/>
        </w:rPr>
      </w:r>
      <w:r>
        <w:rPr>
          <w:noProof/>
        </w:rPr>
        <w:fldChar w:fldCharType="separate"/>
      </w:r>
      <w:r>
        <w:rPr>
          <w:noProof/>
        </w:rPr>
        <w:t>361</w:t>
      </w:r>
      <w:r>
        <w:rPr>
          <w:noProof/>
        </w:rPr>
        <w:fldChar w:fldCharType="end"/>
      </w:r>
    </w:p>
    <w:p w14:paraId="71A25660" w14:textId="68306990" w:rsidR="00691607" w:rsidRDefault="00691607">
      <w:pPr>
        <w:pStyle w:val="TOC4"/>
        <w:rPr>
          <w:rFonts w:asciiTheme="minorHAnsi" w:eastAsiaTheme="minorEastAsia" w:hAnsiTheme="minorHAnsi" w:cstheme="minorBidi"/>
          <w:noProof/>
          <w:sz w:val="22"/>
          <w:szCs w:val="22"/>
          <w:lang w:eastAsia="en-GB"/>
        </w:rPr>
      </w:pPr>
      <w:r>
        <w:rPr>
          <w:noProof/>
        </w:rPr>
        <w:t>C.2.1.2.1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_Toc106826025 \h </w:instrText>
      </w:r>
      <w:r>
        <w:rPr>
          <w:noProof/>
        </w:rPr>
      </w:r>
      <w:r>
        <w:rPr>
          <w:noProof/>
        </w:rPr>
        <w:fldChar w:fldCharType="separate"/>
      </w:r>
      <w:r>
        <w:rPr>
          <w:noProof/>
        </w:rPr>
        <w:t>361</w:t>
      </w:r>
      <w:r>
        <w:rPr>
          <w:noProof/>
        </w:rPr>
        <w:fldChar w:fldCharType="end"/>
      </w:r>
    </w:p>
    <w:p w14:paraId="7BD89071" w14:textId="5EECA299" w:rsidR="00691607" w:rsidRDefault="00691607">
      <w:pPr>
        <w:pStyle w:val="TOC4"/>
        <w:rPr>
          <w:rFonts w:asciiTheme="minorHAnsi" w:eastAsiaTheme="minorEastAsia" w:hAnsiTheme="minorHAnsi" w:cstheme="minorBidi"/>
          <w:noProof/>
          <w:sz w:val="22"/>
          <w:szCs w:val="22"/>
          <w:lang w:eastAsia="en-GB"/>
        </w:rPr>
      </w:pPr>
      <w:r>
        <w:rPr>
          <w:noProof/>
        </w:rPr>
        <w:t>C.2.1.2.2</w:t>
      </w:r>
      <w:r>
        <w:rPr>
          <w:rFonts w:asciiTheme="minorHAnsi" w:eastAsiaTheme="minorEastAsia" w:hAnsiTheme="minorHAnsi" w:cstheme="minorBidi"/>
          <w:noProof/>
          <w:sz w:val="22"/>
          <w:szCs w:val="22"/>
          <w:lang w:eastAsia="en-GB"/>
        </w:rPr>
        <w:tab/>
      </w:r>
      <w:r>
        <w:rPr>
          <w:noProof/>
        </w:rPr>
        <w:t>Example Call Flow 1</w:t>
      </w:r>
      <w:r>
        <w:rPr>
          <w:noProof/>
        </w:rPr>
        <w:tab/>
      </w:r>
      <w:r>
        <w:rPr>
          <w:noProof/>
        </w:rPr>
        <w:fldChar w:fldCharType="begin" w:fldLock="1"/>
      </w:r>
      <w:r>
        <w:rPr>
          <w:noProof/>
        </w:rPr>
        <w:instrText xml:space="preserve"> PAGEREF _Toc106826026 \h </w:instrText>
      </w:r>
      <w:r>
        <w:rPr>
          <w:noProof/>
        </w:rPr>
      </w:r>
      <w:r>
        <w:rPr>
          <w:noProof/>
        </w:rPr>
        <w:fldChar w:fldCharType="separate"/>
      </w:r>
      <w:r>
        <w:rPr>
          <w:noProof/>
        </w:rPr>
        <w:t>361</w:t>
      </w:r>
      <w:r>
        <w:rPr>
          <w:noProof/>
        </w:rPr>
        <w:fldChar w:fldCharType="end"/>
      </w:r>
    </w:p>
    <w:p w14:paraId="3E2A2AB9" w14:textId="1A3788FD" w:rsidR="00691607" w:rsidRDefault="00691607">
      <w:pPr>
        <w:pStyle w:val="TOC4"/>
        <w:rPr>
          <w:rFonts w:asciiTheme="minorHAnsi" w:eastAsiaTheme="minorEastAsia" w:hAnsiTheme="minorHAnsi" w:cstheme="minorBidi"/>
          <w:noProof/>
          <w:sz w:val="22"/>
          <w:szCs w:val="22"/>
          <w:lang w:eastAsia="en-GB"/>
        </w:rPr>
      </w:pPr>
      <w:r>
        <w:rPr>
          <w:noProof/>
        </w:rPr>
        <w:t>C.2.1.2.3</w:t>
      </w:r>
      <w:r>
        <w:rPr>
          <w:rFonts w:asciiTheme="minorHAnsi" w:eastAsiaTheme="minorEastAsia" w:hAnsiTheme="minorHAnsi" w:cstheme="minorBidi"/>
          <w:noProof/>
          <w:sz w:val="22"/>
          <w:szCs w:val="22"/>
          <w:lang w:eastAsia="en-GB"/>
        </w:rPr>
        <w:tab/>
      </w:r>
      <w:r>
        <w:rPr>
          <w:noProof/>
        </w:rPr>
        <w:t>Example Call Flow 2</w:t>
      </w:r>
      <w:r>
        <w:rPr>
          <w:noProof/>
        </w:rPr>
        <w:tab/>
      </w:r>
      <w:r>
        <w:rPr>
          <w:noProof/>
        </w:rPr>
        <w:fldChar w:fldCharType="begin" w:fldLock="1"/>
      </w:r>
      <w:r>
        <w:rPr>
          <w:noProof/>
        </w:rPr>
        <w:instrText xml:space="preserve"> PAGEREF _Toc106826027 \h </w:instrText>
      </w:r>
      <w:r>
        <w:rPr>
          <w:noProof/>
        </w:rPr>
      </w:r>
      <w:r>
        <w:rPr>
          <w:noProof/>
        </w:rPr>
        <w:fldChar w:fldCharType="separate"/>
      </w:r>
      <w:r>
        <w:rPr>
          <w:noProof/>
        </w:rPr>
        <w:t>363</w:t>
      </w:r>
      <w:r>
        <w:rPr>
          <w:noProof/>
        </w:rPr>
        <w:fldChar w:fldCharType="end"/>
      </w:r>
    </w:p>
    <w:p w14:paraId="72B5D5CB" w14:textId="22D84D20" w:rsidR="00691607" w:rsidRDefault="00691607">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_Toc106826028 \h </w:instrText>
      </w:r>
      <w:r>
        <w:rPr>
          <w:noProof/>
        </w:rPr>
      </w:r>
      <w:r>
        <w:rPr>
          <w:noProof/>
        </w:rPr>
        <w:fldChar w:fldCharType="separate"/>
      </w:r>
      <w:r>
        <w:rPr>
          <w:noProof/>
        </w:rPr>
        <w:t>365</w:t>
      </w:r>
      <w:r>
        <w:rPr>
          <w:noProof/>
        </w:rPr>
        <w:fldChar w:fldCharType="end"/>
      </w:r>
    </w:p>
    <w:p w14:paraId="44D7BDBD" w14:textId="5AF416D5" w:rsidR="00691607" w:rsidRDefault="00691607">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Procedures</w:t>
      </w:r>
      <w:r>
        <w:rPr>
          <w:noProof/>
        </w:rPr>
        <w:tab/>
      </w:r>
      <w:r>
        <w:rPr>
          <w:noProof/>
        </w:rPr>
        <w:fldChar w:fldCharType="begin" w:fldLock="1"/>
      </w:r>
      <w:r>
        <w:rPr>
          <w:noProof/>
        </w:rPr>
        <w:instrText xml:space="preserve"> PAGEREF _Toc106826029 \h </w:instrText>
      </w:r>
      <w:r>
        <w:rPr>
          <w:noProof/>
        </w:rPr>
      </w:r>
      <w:r>
        <w:rPr>
          <w:noProof/>
        </w:rPr>
        <w:fldChar w:fldCharType="separate"/>
      </w:r>
      <w:r>
        <w:rPr>
          <w:noProof/>
        </w:rPr>
        <w:t>366</w:t>
      </w:r>
      <w:r>
        <w:rPr>
          <w:noProof/>
        </w:rPr>
        <w:fldChar w:fldCharType="end"/>
      </w:r>
    </w:p>
    <w:p w14:paraId="2396D234" w14:textId="0E0DF076" w:rsidR="00691607" w:rsidRDefault="00691607">
      <w:pPr>
        <w:pStyle w:val="TOC2"/>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Addition of PSA and UL CL/BP controlled by I-SMF</w:t>
      </w:r>
      <w:r>
        <w:rPr>
          <w:noProof/>
        </w:rPr>
        <w:tab/>
      </w:r>
      <w:r>
        <w:rPr>
          <w:noProof/>
        </w:rPr>
        <w:fldChar w:fldCharType="begin" w:fldLock="1"/>
      </w:r>
      <w:r>
        <w:rPr>
          <w:noProof/>
        </w:rPr>
        <w:instrText xml:space="preserve"> PAGEREF _Toc106826030 \h </w:instrText>
      </w:r>
      <w:r>
        <w:rPr>
          <w:noProof/>
        </w:rPr>
      </w:r>
      <w:r>
        <w:rPr>
          <w:noProof/>
        </w:rPr>
        <w:fldChar w:fldCharType="separate"/>
      </w:r>
      <w:r>
        <w:rPr>
          <w:noProof/>
        </w:rPr>
        <w:t>366</w:t>
      </w:r>
      <w:r>
        <w:rPr>
          <w:noProof/>
        </w:rPr>
        <w:fldChar w:fldCharType="end"/>
      </w:r>
    </w:p>
    <w:p w14:paraId="6C0AE6DC" w14:textId="43ED5DF9" w:rsidR="00691607" w:rsidRDefault="00691607">
      <w:pPr>
        <w:pStyle w:val="TOC2"/>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Removal of PSA and UL CL/BP</w:t>
      </w:r>
      <w:r>
        <w:rPr>
          <w:noProof/>
        </w:rPr>
        <w:tab/>
      </w:r>
      <w:r>
        <w:rPr>
          <w:noProof/>
        </w:rPr>
        <w:fldChar w:fldCharType="begin" w:fldLock="1"/>
      </w:r>
      <w:r>
        <w:rPr>
          <w:noProof/>
        </w:rPr>
        <w:instrText xml:space="preserve"> PAGEREF _Toc106826031 \h </w:instrText>
      </w:r>
      <w:r>
        <w:rPr>
          <w:noProof/>
        </w:rPr>
      </w:r>
      <w:r>
        <w:rPr>
          <w:noProof/>
        </w:rPr>
        <w:fldChar w:fldCharType="separate"/>
      </w:r>
      <w:r>
        <w:rPr>
          <w:noProof/>
        </w:rPr>
        <w:t>370</w:t>
      </w:r>
      <w:r>
        <w:rPr>
          <w:noProof/>
        </w:rPr>
        <w:fldChar w:fldCharType="end"/>
      </w:r>
    </w:p>
    <w:p w14:paraId="79477B2E" w14:textId="0E038480" w:rsidR="00691607" w:rsidRDefault="00691607">
      <w:pPr>
        <w:pStyle w:val="TOC2"/>
        <w:rPr>
          <w:rFonts w:asciiTheme="minorHAnsi" w:eastAsiaTheme="minorEastAsia" w:hAnsiTheme="minorHAnsi" w:cstheme="minorBidi"/>
          <w:noProof/>
          <w:sz w:val="22"/>
          <w:szCs w:val="22"/>
          <w:lang w:eastAsia="en-GB"/>
        </w:rPr>
      </w:pPr>
      <w:r>
        <w:rPr>
          <w:noProof/>
        </w:rPr>
        <w:t>D.2.3</w:t>
      </w:r>
      <w:r>
        <w:rPr>
          <w:rFonts w:asciiTheme="minorHAnsi" w:eastAsiaTheme="minorEastAsia" w:hAnsiTheme="minorHAnsi" w:cstheme="minorBidi"/>
          <w:noProof/>
          <w:sz w:val="22"/>
          <w:szCs w:val="22"/>
          <w:lang w:eastAsia="en-GB"/>
        </w:rPr>
        <w:tab/>
      </w:r>
      <w:r>
        <w:rPr>
          <w:noProof/>
        </w:rPr>
        <w:t>Change of PSA</w:t>
      </w:r>
      <w:r>
        <w:rPr>
          <w:noProof/>
        </w:rPr>
        <w:tab/>
      </w:r>
      <w:r>
        <w:rPr>
          <w:noProof/>
        </w:rPr>
        <w:fldChar w:fldCharType="begin" w:fldLock="1"/>
      </w:r>
      <w:r>
        <w:rPr>
          <w:noProof/>
        </w:rPr>
        <w:instrText xml:space="preserve"> PAGEREF _Toc106826032 \h </w:instrText>
      </w:r>
      <w:r>
        <w:rPr>
          <w:noProof/>
        </w:rPr>
      </w:r>
      <w:r>
        <w:rPr>
          <w:noProof/>
        </w:rPr>
        <w:fldChar w:fldCharType="separate"/>
      </w:r>
      <w:r>
        <w:rPr>
          <w:noProof/>
        </w:rPr>
        <w:t>370</w:t>
      </w:r>
      <w:r>
        <w:rPr>
          <w:noProof/>
        </w:rPr>
        <w:fldChar w:fldCharType="end"/>
      </w:r>
    </w:p>
    <w:p w14:paraId="464D9E41" w14:textId="1979F3E5" w:rsidR="00691607" w:rsidRDefault="00691607">
      <w:pPr>
        <w:pStyle w:val="TOC2"/>
        <w:rPr>
          <w:rFonts w:asciiTheme="minorHAnsi" w:eastAsiaTheme="minorEastAsia" w:hAnsiTheme="minorHAnsi" w:cstheme="minorBidi"/>
          <w:noProof/>
          <w:sz w:val="22"/>
          <w:szCs w:val="22"/>
          <w:lang w:eastAsia="en-GB"/>
        </w:rPr>
      </w:pPr>
      <w:r>
        <w:rPr>
          <w:noProof/>
        </w:rPr>
        <w:t>D.2.4</w:t>
      </w:r>
      <w:r>
        <w:rPr>
          <w:rFonts w:asciiTheme="minorHAnsi" w:eastAsiaTheme="minorEastAsia" w:hAnsiTheme="minorHAnsi" w:cstheme="minorBidi"/>
          <w:noProof/>
          <w:sz w:val="22"/>
          <w:szCs w:val="22"/>
          <w:lang w:eastAsia="en-GB"/>
        </w:rPr>
        <w:tab/>
      </w:r>
      <w:r>
        <w:rPr>
          <w:noProof/>
        </w:rPr>
        <w:t>Traffic Usage Reporting</w:t>
      </w:r>
      <w:r>
        <w:rPr>
          <w:noProof/>
        </w:rPr>
        <w:tab/>
      </w:r>
      <w:r>
        <w:rPr>
          <w:noProof/>
        </w:rPr>
        <w:fldChar w:fldCharType="begin" w:fldLock="1"/>
      </w:r>
      <w:r>
        <w:rPr>
          <w:noProof/>
        </w:rPr>
        <w:instrText xml:space="preserve"> PAGEREF _Toc106826033 \h </w:instrText>
      </w:r>
      <w:r>
        <w:rPr>
          <w:noProof/>
        </w:rPr>
      </w:r>
      <w:r>
        <w:rPr>
          <w:noProof/>
        </w:rPr>
        <w:fldChar w:fldCharType="separate"/>
      </w:r>
      <w:r>
        <w:rPr>
          <w:noProof/>
        </w:rPr>
        <w:t>370</w:t>
      </w:r>
      <w:r>
        <w:rPr>
          <w:noProof/>
        </w:rPr>
        <w:fldChar w:fldCharType="end"/>
      </w:r>
    </w:p>
    <w:p w14:paraId="2ABCF7E9" w14:textId="0C05AAC2" w:rsidR="00691607" w:rsidRDefault="00691607">
      <w:pPr>
        <w:pStyle w:val="TOC2"/>
        <w:rPr>
          <w:rFonts w:asciiTheme="minorHAnsi" w:eastAsiaTheme="minorEastAsia" w:hAnsiTheme="minorHAnsi" w:cstheme="minorBidi"/>
          <w:noProof/>
          <w:sz w:val="22"/>
          <w:szCs w:val="22"/>
          <w:lang w:eastAsia="en-GB"/>
        </w:rPr>
      </w:pPr>
      <w:r>
        <w:rPr>
          <w:noProof/>
        </w:rPr>
        <w:t>D.2.5</w:t>
      </w:r>
      <w:r>
        <w:rPr>
          <w:rFonts w:asciiTheme="minorHAnsi" w:eastAsiaTheme="minorEastAsia" w:hAnsiTheme="minorHAnsi" w:cstheme="minorBidi"/>
          <w:noProof/>
          <w:sz w:val="22"/>
          <w:szCs w:val="22"/>
          <w:lang w:eastAsia="en-GB"/>
        </w:rPr>
        <w:tab/>
      </w:r>
      <w:r>
        <w:rPr>
          <w:noProof/>
        </w:rPr>
        <w:t>Updating N4 information towards I-SMF</w:t>
      </w:r>
      <w:r>
        <w:rPr>
          <w:noProof/>
        </w:rPr>
        <w:tab/>
      </w:r>
      <w:r>
        <w:rPr>
          <w:noProof/>
        </w:rPr>
        <w:fldChar w:fldCharType="begin" w:fldLock="1"/>
      </w:r>
      <w:r>
        <w:rPr>
          <w:noProof/>
        </w:rPr>
        <w:instrText xml:space="preserve"> PAGEREF _Toc106826034 \h </w:instrText>
      </w:r>
      <w:r>
        <w:rPr>
          <w:noProof/>
        </w:rPr>
      </w:r>
      <w:r>
        <w:rPr>
          <w:noProof/>
        </w:rPr>
        <w:fldChar w:fldCharType="separate"/>
      </w:r>
      <w:r>
        <w:rPr>
          <w:noProof/>
        </w:rPr>
        <w:t>370</w:t>
      </w:r>
      <w:r>
        <w:rPr>
          <w:noProof/>
        </w:rPr>
        <w:fldChar w:fldCharType="end"/>
      </w:r>
    </w:p>
    <w:p w14:paraId="2E7F6662" w14:textId="779FDDF8" w:rsidR="00691607" w:rsidRDefault="00691607">
      <w:pPr>
        <w:pStyle w:val="TOC2"/>
        <w:rPr>
          <w:rFonts w:asciiTheme="minorHAnsi" w:eastAsiaTheme="minorEastAsia" w:hAnsiTheme="minorHAnsi" w:cstheme="minorBidi"/>
          <w:noProof/>
          <w:sz w:val="22"/>
          <w:szCs w:val="22"/>
          <w:lang w:eastAsia="en-GB"/>
        </w:rPr>
      </w:pPr>
      <w:r>
        <w:rPr>
          <w:noProof/>
        </w:rPr>
        <w:t>D.2.6</w:t>
      </w:r>
      <w:r>
        <w:rPr>
          <w:rFonts w:asciiTheme="minorHAnsi" w:eastAsiaTheme="minorEastAsia" w:hAnsiTheme="minorHAnsi" w:cstheme="minorBidi"/>
          <w:noProof/>
          <w:sz w:val="22"/>
          <w:szCs w:val="22"/>
          <w:lang w:eastAsia="en-GB"/>
        </w:rPr>
        <w:tab/>
      </w:r>
      <w:r>
        <w:rPr>
          <w:noProof/>
        </w:rPr>
        <w:t>PDU session release</w:t>
      </w:r>
      <w:r>
        <w:rPr>
          <w:noProof/>
        </w:rPr>
        <w:tab/>
      </w:r>
      <w:r>
        <w:rPr>
          <w:noProof/>
        </w:rPr>
        <w:fldChar w:fldCharType="begin" w:fldLock="1"/>
      </w:r>
      <w:r>
        <w:rPr>
          <w:noProof/>
        </w:rPr>
        <w:instrText xml:space="preserve"> PAGEREF _Toc106826035 \h </w:instrText>
      </w:r>
      <w:r>
        <w:rPr>
          <w:noProof/>
        </w:rPr>
      </w:r>
      <w:r>
        <w:rPr>
          <w:noProof/>
        </w:rPr>
        <w:fldChar w:fldCharType="separate"/>
      </w:r>
      <w:r>
        <w:rPr>
          <w:noProof/>
        </w:rPr>
        <w:t>370</w:t>
      </w:r>
      <w:r>
        <w:rPr>
          <w:noProof/>
        </w:rPr>
        <w:fldChar w:fldCharType="end"/>
      </w:r>
    </w:p>
    <w:p w14:paraId="6887950A" w14:textId="7AE152F0" w:rsidR="00691607" w:rsidRDefault="00691607">
      <w:pPr>
        <w:pStyle w:val="TOC2"/>
        <w:rPr>
          <w:rFonts w:asciiTheme="minorHAnsi" w:eastAsiaTheme="minorEastAsia" w:hAnsiTheme="minorHAnsi" w:cstheme="minorBidi"/>
          <w:noProof/>
          <w:sz w:val="22"/>
          <w:szCs w:val="22"/>
          <w:lang w:eastAsia="en-GB"/>
        </w:rPr>
      </w:pPr>
      <w:r>
        <w:rPr>
          <w:noProof/>
        </w:rPr>
        <w:t>D.2.7</w:t>
      </w:r>
      <w:r>
        <w:rPr>
          <w:rFonts w:asciiTheme="minorHAnsi" w:eastAsiaTheme="minorEastAsia" w:hAnsiTheme="minorHAnsi" w:cstheme="minorBidi"/>
          <w:noProof/>
          <w:sz w:val="22"/>
          <w:szCs w:val="22"/>
          <w:lang w:eastAsia="en-GB"/>
        </w:rPr>
        <w:tab/>
      </w:r>
      <w:r>
        <w:rPr>
          <w:noProof/>
        </w:rPr>
        <w:t xml:space="preserve">Simultaneous change of </w:t>
      </w:r>
      <w:r w:rsidRPr="006D4545">
        <w:rPr>
          <w:noProof/>
          <w:lang w:val="en-US"/>
        </w:rPr>
        <w:t>UL CL/BP</w:t>
      </w:r>
      <w:r>
        <w:rPr>
          <w:noProof/>
        </w:rPr>
        <w:t xml:space="preserve"> and PSA controlled by I-SMF</w:t>
      </w:r>
      <w:r>
        <w:rPr>
          <w:noProof/>
        </w:rPr>
        <w:tab/>
      </w:r>
      <w:r>
        <w:rPr>
          <w:noProof/>
        </w:rPr>
        <w:fldChar w:fldCharType="begin" w:fldLock="1"/>
      </w:r>
      <w:r>
        <w:rPr>
          <w:noProof/>
        </w:rPr>
        <w:instrText xml:space="preserve"> PAGEREF _Toc106826036 \h </w:instrText>
      </w:r>
      <w:r>
        <w:rPr>
          <w:noProof/>
        </w:rPr>
      </w:r>
      <w:r>
        <w:rPr>
          <w:noProof/>
        </w:rPr>
        <w:fldChar w:fldCharType="separate"/>
      </w:r>
      <w:r>
        <w:rPr>
          <w:noProof/>
        </w:rPr>
        <w:t>371</w:t>
      </w:r>
      <w:r>
        <w:rPr>
          <w:noProof/>
        </w:rPr>
        <w:fldChar w:fldCharType="end"/>
      </w:r>
    </w:p>
    <w:p w14:paraId="346D9FDD" w14:textId="2E9C1CE4" w:rsidR="00691607" w:rsidRDefault="00691607">
      <w:pPr>
        <w:pStyle w:val="TOC2"/>
        <w:rPr>
          <w:rFonts w:asciiTheme="minorHAnsi" w:eastAsiaTheme="minorEastAsia" w:hAnsiTheme="minorHAnsi" w:cstheme="minorBidi"/>
          <w:noProof/>
          <w:sz w:val="22"/>
          <w:szCs w:val="22"/>
          <w:lang w:eastAsia="en-GB"/>
        </w:rPr>
      </w:pPr>
      <w:r>
        <w:rPr>
          <w:noProof/>
        </w:rPr>
        <w:t>D.2.8</w:t>
      </w:r>
      <w:r>
        <w:rPr>
          <w:rFonts w:asciiTheme="minorHAnsi" w:eastAsiaTheme="minorEastAsia" w:hAnsiTheme="minorHAnsi" w:cstheme="minorBidi"/>
          <w:noProof/>
          <w:sz w:val="22"/>
          <w:szCs w:val="22"/>
          <w:lang w:eastAsia="en-GB"/>
        </w:rPr>
        <w:tab/>
      </w:r>
      <w:r>
        <w:rPr>
          <w:noProof/>
        </w:rPr>
        <w:t xml:space="preserve">Simultaneous change of </w:t>
      </w:r>
      <w:r w:rsidRPr="006D4545">
        <w:rPr>
          <w:noProof/>
          <w:lang w:val="en-US"/>
        </w:rPr>
        <w:t>UL CL/BP</w:t>
      </w:r>
      <w:r>
        <w:rPr>
          <w:noProof/>
        </w:rPr>
        <w:t xml:space="preserve"> and PSA controlled by different I-SMFs</w:t>
      </w:r>
      <w:r>
        <w:rPr>
          <w:noProof/>
        </w:rPr>
        <w:tab/>
      </w:r>
      <w:r>
        <w:rPr>
          <w:noProof/>
        </w:rPr>
        <w:fldChar w:fldCharType="begin" w:fldLock="1"/>
      </w:r>
      <w:r>
        <w:rPr>
          <w:noProof/>
        </w:rPr>
        <w:instrText xml:space="preserve"> PAGEREF _Toc106826037 \h </w:instrText>
      </w:r>
      <w:r>
        <w:rPr>
          <w:noProof/>
        </w:rPr>
      </w:r>
      <w:r>
        <w:rPr>
          <w:noProof/>
        </w:rPr>
        <w:fldChar w:fldCharType="separate"/>
      </w:r>
      <w:r>
        <w:rPr>
          <w:noProof/>
        </w:rPr>
        <w:t>374</w:t>
      </w:r>
      <w:r>
        <w:rPr>
          <w:noProof/>
        </w:rPr>
        <w:fldChar w:fldCharType="end"/>
      </w:r>
    </w:p>
    <w:p w14:paraId="6C9AA518" w14:textId="26237439" w:rsidR="00691607" w:rsidRDefault="00691607">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_Toc106826038 \h </w:instrText>
      </w:r>
      <w:r>
        <w:rPr>
          <w:noProof/>
        </w:rPr>
      </w:r>
      <w:r>
        <w:rPr>
          <w:noProof/>
        </w:rPr>
        <w:fldChar w:fldCharType="separate"/>
      </w:r>
      <w:r>
        <w:rPr>
          <w:noProof/>
        </w:rPr>
        <w:t>375</w:t>
      </w:r>
      <w:r>
        <w:rPr>
          <w:noProof/>
        </w:rPr>
        <w:fldChar w:fldCharType="end"/>
      </w:r>
    </w:p>
    <w:p w14:paraId="03BC7253" w14:textId="75D8CC36" w:rsidR="00691607" w:rsidRDefault="00691607">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Multipath TCP Connection Setup</w:t>
      </w:r>
      <w:r>
        <w:rPr>
          <w:noProof/>
        </w:rPr>
        <w:tab/>
      </w:r>
      <w:r>
        <w:rPr>
          <w:noProof/>
        </w:rPr>
        <w:fldChar w:fldCharType="begin" w:fldLock="1"/>
      </w:r>
      <w:r>
        <w:rPr>
          <w:noProof/>
        </w:rPr>
        <w:instrText xml:space="preserve"> PAGEREF _Toc106826039 \h </w:instrText>
      </w:r>
      <w:r>
        <w:rPr>
          <w:noProof/>
        </w:rPr>
      </w:r>
      <w:r>
        <w:rPr>
          <w:noProof/>
        </w:rPr>
        <w:fldChar w:fldCharType="separate"/>
      </w:r>
      <w:r>
        <w:rPr>
          <w:noProof/>
        </w:rPr>
        <w:t>376</w:t>
      </w:r>
      <w:r>
        <w:rPr>
          <w:noProof/>
        </w:rPr>
        <w:fldChar w:fldCharType="end"/>
      </w:r>
    </w:p>
    <w:p w14:paraId="6F7A7D24" w14:textId="748F34AC" w:rsidR="00691607" w:rsidRDefault="00691607">
      <w:pPr>
        <w:pStyle w:val="TOC2"/>
        <w:rPr>
          <w:rFonts w:asciiTheme="minorHAnsi" w:eastAsiaTheme="minorEastAsia" w:hAnsiTheme="minorHAnsi" w:cstheme="minorBidi"/>
          <w:noProof/>
          <w:sz w:val="22"/>
          <w:szCs w:val="22"/>
          <w:lang w:eastAsia="en-GB"/>
        </w:rPr>
      </w:pPr>
      <w:r>
        <w:rPr>
          <w:noProof/>
        </w:rPr>
        <w:t>E.2.1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_Toc106826040 \h </w:instrText>
      </w:r>
      <w:r>
        <w:rPr>
          <w:noProof/>
        </w:rPr>
      </w:r>
      <w:r>
        <w:rPr>
          <w:noProof/>
        </w:rPr>
        <w:fldChar w:fldCharType="separate"/>
      </w:r>
      <w:r>
        <w:rPr>
          <w:noProof/>
        </w:rPr>
        <w:t>376</w:t>
      </w:r>
      <w:r>
        <w:rPr>
          <w:noProof/>
        </w:rPr>
        <w:fldChar w:fldCharType="end"/>
      </w:r>
    </w:p>
    <w:p w14:paraId="491FC79D" w14:textId="2FA9EA38" w:rsidR="00691607" w:rsidRDefault="00691607">
      <w:pPr>
        <w:pStyle w:val="TOC2"/>
        <w:rPr>
          <w:rFonts w:asciiTheme="minorHAnsi" w:eastAsiaTheme="minorEastAsia" w:hAnsiTheme="minorHAnsi" w:cstheme="minorBidi"/>
          <w:noProof/>
          <w:sz w:val="22"/>
          <w:szCs w:val="22"/>
          <w:lang w:eastAsia="en-GB"/>
        </w:rPr>
      </w:pPr>
      <w:r>
        <w:rPr>
          <w:noProof/>
        </w:rPr>
        <w:t>E.2.2</w:t>
      </w:r>
      <w:r>
        <w:rPr>
          <w:rFonts w:asciiTheme="minorHAnsi" w:eastAsiaTheme="minorEastAsia" w:hAnsiTheme="minorHAnsi" w:cstheme="minorBidi"/>
          <w:noProof/>
          <w:sz w:val="22"/>
          <w:szCs w:val="22"/>
          <w:lang w:eastAsia="en-GB"/>
        </w:rPr>
        <w:tab/>
      </w:r>
      <w:r>
        <w:rPr>
          <w:noProof/>
        </w:rPr>
        <w:t>Outgoing Multipath TCP Connection Setup</w:t>
      </w:r>
      <w:r>
        <w:rPr>
          <w:noProof/>
        </w:rPr>
        <w:tab/>
      </w:r>
      <w:r>
        <w:rPr>
          <w:noProof/>
        </w:rPr>
        <w:fldChar w:fldCharType="begin" w:fldLock="1"/>
      </w:r>
      <w:r>
        <w:rPr>
          <w:noProof/>
        </w:rPr>
        <w:instrText xml:space="preserve"> PAGEREF _Toc106826041 \h </w:instrText>
      </w:r>
      <w:r>
        <w:rPr>
          <w:noProof/>
        </w:rPr>
      </w:r>
      <w:r>
        <w:rPr>
          <w:noProof/>
        </w:rPr>
        <w:fldChar w:fldCharType="separate"/>
      </w:r>
      <w:r>
        <w:rPr>
          <w:noProof/>
        </w:rPr>
        <w:t>376</w:t>
      </w:r>
      <w:r>
        <w:rPr>
          <w:noProof/>
        </w:rPr>
        <w:fldChar w:fldCharType="end"/>
      </w:r>
    </w:p>
    <w:p w14:paraId="63399D7C" w14:textId="33CDAE25" w:rsidR="00691607" w:rsidRDefault="00691607">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Incoming Multipath TCP Connection Setup</w:t>
      </w:r>
      <w:r>
        <w:rPr>
          <w:noProof/>
        </w:rPr>
        <w:tab/>
      </w:r>
      <w:r>
        <w:rPr>
          <w:noProof/>
        </w:rPr>
        <w:fldChar w:fldCharType="begin" w:fldLock="1"/>
      </w:r>
      <w:r>
        <w:rPr>
          <w:noProof/>
        </w:rPr>
        <w:instrText xml:space="preserve"> PAGEREF _Toc106826042 \h </w:instrText>
      </w:r>
      <w:r>
        <w:rPr>
          <w:noProof/>
        </w:rPr>
      </w:r>
      <w:r>
        <w:rPr>
          <w:noProof/>
        </w:rPr>
        <w:fldChar w:fldCharType="separate"/>
      </w:r>
      <w:r>
        <w:rPr>
          <w:noProof/>
        </w:rPr>
        <w:t>376</w:t>
      </w:r>
      <w:r>
        <w:rPr>
          <w:noProof/>
        </w:rPr>
        <w:fldChar w:fldCharType="end"/>
      </w:r>
    </w:p>
    <w:p w14:paraId="345B9AE1" w14:textId="67AE424C" w:rsidR="00691607" w:rsidRDefault="00691607">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MPTCP Session Entry Stored in MPTCP Proxy</w:t>
      </w:r>
      <w:r>
        <w:rPr>
          <w:noProof/>
        </w:rPr>
        <w:tab/>
      </w:r>
      <w:r>
        <w:rPr>
          <w:noProof/>
        </w:rPr>
        <w:fldChar w:fldCharType="begin" w:fldLock="1"/>
      </w:r>
      <w:r>
        <w:rPr>
          <w:noProof/>
        </w:rPr>
        <w:instrText xml:space="preserve"> PAGEREF _Toc106826043 \h </w:instrText>
      </w:r>
      <w:r>
        <w:rPr>
          <w:noProof/>
        </w:rPr>
      </w:r>
      <w:r>
        <w:rPr>
          <w:noProof/>
        </w:rPr>
        <w:fldChar w:fldCharType="separate"/>
      </w:r>
      <w:r>
        <w:rPr>
          <w:noProof/>
        </w:rPr>
        <w:t>376</w:t>
      </w:r>
      <w:r>
        <w:rPr>
          <w:noProof/>
        </w:rPr>
        <w:fldChar w:fldCharType="end"/>
      </w:r>
    </w:p>
    <w:p w14:paraId="395174BE" w14:textId="59F0A54D" w:rsidR="00691607" w:rsidRDefault="00691607">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IP Translation Procedure</w:t>
      </w:r>
      <w:r>
        <w:rPr>
          <w:noProof/>
        </w:rPr>
        <w:tab/>
      </w:r>
      <w:r>
        <w:rPr>
          <w:noProof/>
        </w:rPr>
        <w:fldChar w:fldCharType="begin" w:fldLock="1"/>
      </w:r>
      <w:r>
        <w:rPr>
          <w:noProof/>
        </w:rPr>
        <w:instrText xml:space="preserve"> PAGEREF _Toc106826044 \h </w:instrText>
      </w:r>
      <w:r>
        <w:rPr>
          <w:noProof/>
        </w:rPr>
      </w:r>
      <w:r>
        <w:rPr>
          <w:noProof/>
        </w:rPr>
        <w:fldChar w:fldCharType="separate"/>
      </w:r>
      <w:r>
        <w:rPr>
          <w:noProof/>
        </w:rPr>
        <w:t>377</w:t>
      </w:r>
      <w:r>
        <w:rPr>
          <w:noProof/>
        </w:rPr>
        <w:fldChar w:fldCharType="end"/>
      </w:r>
    </w:p>
    <w:p w14:paraId="04F8700C" w14:textId="0C736D27" w:rsidR="00691607" w:rsidRDefault="00691607">
      <w:pPr>
        <w:pStyle w:val="TOC2"/>
        <w:rPr>
          <w:rFonts w:asciiTheme="minorHAnsi" w:eastAsiaTheme="minorEastAsia" w:hAnsiTheme="minorHAnsi" w:cstheme="minorBidi"/>
          <w:noProof/>
          <w:sz w:val="22"/>
          <w:szCs w:val="22"/>
          <w:lang w:eastAsia="en-GB"/>
        </w:rPr>
      </w:pPr>
      <w:r>
        <w:rPr>
          <w:noProof/>
        </w:rPr>
        <w:t>E.3.1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_Toc106826045 \h </w:instrText>
      </w:r>
      <w:r>
        <w:rPr>
          <w:noProof/>
        </w:rPr>
      </w:r>
      <w:r>
        <w:rPr>
          <w:noProof/>
        </w:rPr>
        <w:fldChar w:fldCharType="separate"/>
      </w:r>
      <w:r>
        <w:rPr>
          <w:noProof/>
        </w:rPr>
        <w:t>377</w:t>
      </w:r>
      <w:r>
        <w:rPr>
          <w:noProof/>
        </w:rPr>
        <w:fldChar w:fldCharType="end"/>
      </w:r>
    </w:p>
    <w:p w14:paraId="49EF39BA" w14:textId="6DD002CE" w:rsidR="00691607" w:rsidRDefault="00691607">
      <w:pPr>
        <w:pStyle w:val="TOC2"/>
        <w:rPr>
          <w:rFonts w:asciiTheme="minorHAnsi" w:eastAsiaTheme="minorEastAsia" w:hAnsiTheme="minorHAnsi" w:cstheme="minorBidi"/>
          <w:noProof/>
          <w:sz w:val="22"/>
          <w:szCs w:val="22"/>
          <w:lang w:eastAsia="en-GB"/>
        </w:rPr>
      </w:pPr>
      <w:r>
        <w:rPr>
          <w:noProof/>
        </w:rPr>
        <w:t>E.3.2</w:t>
      </w:r>
      <w:r>
        <w:rPr>
          <w:rFonts w:asciiTheme="minorHAnsi" w:eastAsiaTheme="minorEastAsia" w:hAnsiTheme="minorHAnsi" w:cstheme="minorBidi"/>
          <w:noProof/>
          <w:sz w:val="22"/>
          <w:szCs w:val="22"/>
          <w:lang w:eastAsia="en-GB"/>
        </w:rPr>
        <w:tab/>
      </w:r>
      <w:r>
        <w:rPr>
          <w:noProof/>
        </w:rPr>
        <w:t>IP Translation on Uplink IP Packets</w:t>
      </w:r>
      <w:r>
        <w:rPr>
          <w:noProof/>
        </w:rPr>
        <w:tab/>
      </w:r>
      <w:r>
        <w:rPr>
          <w:noProof/>
        </w:rPr>
        <w:fldChar w:fldCharType="begin" w:fldLock="1"/>
      </w:r>
      <w:r>
        <w:rPr>
          <w:noProof/>
        </w:rPr>
        <w:instrText xml:space="preserve"> PAGEREF _Toc106826046 \h </w:instrText>
      </w:r>
      <w:r>
        <w:rPr>
          <w:noProof/>
        </w:rPr>
      </w:r>
      <w:r>
        <w:rPr>
          <w:noProof/>
        </w:rPr>
        <w:fldChar w:fldCharType="separate"/>
      </w:r>
      <w:r>
        <w:rPr>
          <w:noProof/>
        </w:rPr>
        <w:t>377</w:t>
      </w:r>
      <w:r>
        <w:rPr>
          <w:noProof/>
        </w:rPr>
        <w:fldChar w:fldCharType="end"/>
      </w:r>
    </w:p>
    <w:p w14:paraId="79866557" w14:textId="78C7C789" w:rsidR="00691607" w:rsidRDefault="00691607">
      <w:pPr>
        <w:pStyle w:val="TOC2"/>
        <w:rPr>
          <w:rFonts w:asciiTheme="minorHAnsi" w:eastAsiaTheme="minorEastAsia" w:hAnsiTheme="minorHAnsi" w:cstheme="minorBidi"/>
          <w:noProof/>
          <w:sz w:val="22"/>
          <w:szCs w:val="22"/>
          <w:lang w:eastAsia="en-GB"/>
        </w:rPr>
      </w:pPr>
      <w:r>
        <w:rPr>
          <w:noProof/>
        </w:rPr>
        <w:t>E.3.3</w:t>
      </w:r>
      <w:r>
        <w:rPr>
          <w:rFonts w:asciiTheme="minorHAnsi" w:eastAsiaTheme="minorEastAsia" w:hAnsiTheme="minorHAnsi" w:cstheme="minorBidi"/>
          <w:noProof/>
          <w:sz w:val="22"/>
          <w:szCs w:val="22"/>
          <w:lang w:eastAsia="en-GB"/>
        </w:rPr>
        <w:tab/>
      </w:r>
      <w:r>
        <w:rPr>
          <w:noProof/>
        </w:rPr>
        <w:t>IP Translation on Downlink IP Packets</w:t>
      </w:r>
      <w:r>
        <w:rPr>
          <w:noProof/>
        </w:rPr>
        <w:tab/>
      </w:r>
      <w:r>
        <w:rPr>
          <w:noProof/>
        </w:rPr>
        <w:fldChar w:fldCharType="begin" w:fldLock="1"/>
      </w:r>
      <w:r>
        <w:rPr>
          <w:noProof/>
        </w:rPr>
        <w:instrText xml:space="preserve"> PAGEREF _Toc106826047 \h </w:instrText>
      </w:r>
      <w:r>
        <w:rPr>
          <w:noProof/>
        </w:rPr>
      </w:r>
      <w:r>
        <w:rPr>
          <w:noProof/>
        </w:rPr>
        <w:fldChar w:fldCharType="separate"/>
      </w:r>
      <w:r>
        <w:rPr>
          <w:noProof/>
        </w:rPr>
        <w:t>378</w:t>
      </w:r>
      <w:r>
        <w:rPr>
          <w:noProof/>
        </w:rPr>
        <w:fldChar w:fldCharType="end"/>
      </w:r>
    </w:p>
    <w:p w14:paraId="2AB0DA56" w14:textId="33EAB377" w:rsidR="00080512" w:rsidRPr="004D3578" w:rsidRDefault="00FB5ED9">
      <w:r>
        <w:rPr>
          <w:noProof/>
          <w:sz w:val="22"/>
          <w:lang w:eastAsia="en-US"/>
        </w:rPr>
        <w:fldChar w:fldCharType="end"/>
      </w:r>
    </w:p>
    <w:p w14:paraId="27E8D5B3" w14:textId="0876E4C5" w:rsidR="00080512" w:rsidRDefault="00080512" w:rsidP="001A3E8D">
      <w:pPr>
        <w:pStyle w:val="Heading1"/>
      </w:pPr>
      <w:r w:rsidRPr="004D3578">
        <w:br w:type="page"/>
      </w:r>
      <w:bookmarkStart w:id="9" w:name="foreword"/>
      <w:bookmarkStart w:id="10" w:name="_Toc106825349"/>
      <w:bookmarkEnd w:id="9"/>
      <w:r w:rsidRPr="004D3578">
        <w:lastRenderedPageBreak/>
        <w:t>Foreword</w:t>
      </w:r>
      <w:bookmarkEnd w:id="10"/>
    </w:p>
    <w:p w14:paraId="01835715" w14:textId="5AB6FFB7" w:rsidR="00080512" w:rsidRPr="004D3578" w:rsidRDefault="00080512">
      <w:r w:rsidRPr="004D3578">
        <w:t xml:space="preserve">This Technical </w:t>
      </w:r>
      <w:bookmarkStart w:id="11" w:name="spectype3"/>
      <w:r w:rsidRPr="00EE5860">
        <w:t>Specification</w:t>
      </w:r>
      <w:bookmarkEnd w:id="11"/>
      <w:r w:rsidRPr="004D3578">
        <w:t xml:space="preserve"> has been produced by the 3</w:t>
      </w:r>
      <w:r w:rsidR="00F04712">
        <w:t>rd</w:t>
      </w:r>
      <w:r w:rsidRPr="004D3578">
        <w:t xml:space="preserve"> Generation Partnership Project (3GPP).</w:t>
      </w:r>
    </w:p>
    <w:p w14:paraId="26B084B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E124C5" w14:textId="77777777" w:rsidR="00080512" w:rsidRPr="004D3578" w:rsidRDefault="00080512">
      <w:pPr>
        <w:pStyle w:val="B1"/>
      </w:pPr>
      <w:r w:rsidRPr="004D3578">
        <w:t>Version x.y.z</w:t>
      </w:r>
    </w:p>
    <w:p w14:paraId="444C844D" w14:textId="77777777" w:rsidR="00080512" w:rsidRPr="004D3578" w:rsidRDefault="00080512">
      <w:pPr>
        <w:pStyle w:val="B1"/>
      </w:pPr>
      <w:r w:rsidRPr="004D3578">
        <w:t>where:</w:t>
      </w:r>
    </w:p>
    <w:p w14:paraId="467C6154" w14:textId="77777777" w:rsidR="00080512" w:rsidRPr="004D3578" w:rsidRDefault="00080512">
      <w:pPr>
        <w:pStyle w:val="B2"/>
      </w:pPr>
      <w:r w:rsidRPr="004D3578">
        <w:t>x</w:t>
      </w:r>
      <w:r w:rsidRPr="004D3578">
        <w:tab/>
        <w:t>the first digit:</w:t>
      </w:r>
    </w:p>
    <w:p w14:paraId="2CAEA7D0" w14:textId="77777777" w:rsidR="00080512" w:rsidRPr="004D3578" w:rsidRDefault="00080512">
      <w:r w:rsidRPr="004D3578">
        <w:t>1</w:t>
      </w:r>
      <w:r w:rsidRPr="004D3578">
        <w:tab/>
        <w:t>presented to TSG for information;</w:t>
      </w:r>
    </w:p>
    <w:p w14:paraId="4368974D" w14:textId="77777777" w:rsidR="00080512" w:rsidRPr="004D3578" w:rsidRDefault="00080512">
      <w:r w:rsidRPr="004D3578">
        <w:t>2</w:t>
      </w:r>
      <w:r w:rsidRPr="004D3578">
        <w:tab/>
        <w:t>presented to TSG for approval;</w:t>
      </w:r>
    </w:p>
    <w:p w14:paraId="1E813C6B" w14:textId="77777777" w:rsidR="00080512" w:rsidRPr="004D3578" w:rsidRDefault="00080512">
      <w:r w:rsidRPr="004D3578">
        <w:t>3</w:t>
      </w:r>
      <w:r w:rsidRPr="004D3578">
        <w:tab/>
        <w:t>or greater indicates TSG approved document under change control.</w:t>
      </w:r>
    </w:p>
    <w:p w14:paraId="5EF787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91131AF" w14:textId="77777777" w:rsidR="00080512" w:rsidRDefault="00080512">
      <w:pPr>
        <w:pStyle w:val="B2"/>
      </w:pPr>
      <w:r w:rsidRPr="004D3578">
        <w:t>z</w:t>
      </w:r>
      <w:r w:rsidRPr="004D3578">
        <w:tab/>
        <w:t>the third digit is incremented when editorial only changes have been incorporated in the document.</w:t>
      </w:r>
    </w:p>
    <w:p w14:paraId="76035AB3" w14:textId="77777777" w:rsidR="008C384C" w:rsidRDefault="008C384C" w:rsidP="008C384C">
      <w:r>
        <w:t xml:space="preserve">In </w:t>
      </w:r>
      <w:r w:rsidR="0074026F">
        <w:t>the present</w:t>
      </w:r>
      <w:r>
        <w:t xml:space="preserve"> document, modal verbs have the following meanings:</w:t>
      </w:r>
    </w:p>
    <w:p w14:paraId="79BB7E8F" w14:textId="2DAF915B" w:rsidR="008C384C" w:rsidRDefault="008C384C" w:rsidP="00774DA4">
      <w:pPr>
        <w:pStyle w:val="EX"/>
      </w:pPr>
      <w:r w:rsidRPr="008C384C">
        <w:rPr>
          <w:b/>
        </w:rPr>
        <w:t>shall</w:t>
      </w:r>
      <w:r w:rsidR="00415C19">
        <w:tab/>
      </w:r>
      <w:r>
        <w:t>indicates a mandatory requirement to do something</w:t>
      </w:r>
    </w:p>
    <w:p w14:paraId="28F325C4" w14:textId="77777777" w:rsidR="008C384C" w:rsidRDefault="008C384C" w:rsidP="00774DA4">
      <w:pPr>
        <w:pStyle w:val="EX"/>
      </w:pPr>
      <w:r w:rsidRPr="008C384C">
        <w:rPr>
          <w:b/>
        </w:rPr>
        <w:t>shall not</w:t>
      </w:r>
      <w:r>
        <w:tab/>
        <w:t>indicates an interdiction (</w:t>
      </w:r>
      <w:r w:rsidR="001F1132">
        <w:t>prohibition</w:t>
      </w:r>
      <w:r>
        <w:t>) to do something</w:t>
      </w:r>
    </w:p>
    <w:p w14:paraId="12FCA6C0" w14:textId="77777777" w:rsidR="00BA19ED" w:rsidRPr="004D3578" w:rsidRDefault="00BA19ED" w:rsidP="00A27486">
      <w:r>
        <w:t>The constructions "shall" and "shall not" are confined to the context of normative provisions, and do not appear in Technical Reports.</w:t>
      </w:r>
    </w:p>
    <w:p w14:paraId="0195BF5D" w14:textId="1758E99C"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8DAFB52" w14:textId="06B7F8AD" w:rsidR="008C384C" w:rsidRDefault="008C384C" w:rsidP="00774DA4">
      <w:pPr>
        <w:pStyle w:val="EX"/>
      </w:pPr>
      <w:r w:rsidRPr="008C384C">
        <w:rPr>
          <w:b/>
        </w:rPr>
        <w:t>should</w:t>
      </w:r>
      <w:r w:rsidR="00415C19">
        <w:tab/>
      </w:r>
      <w:r>
        <w:t>indicates a recommendation to do something</w:t>
      </w:r>
    </w:p>
    <w:p w14:paraId="33E85CE5" w14:textId="77777777" w:rsidR="008C384C" w:rsidRDefault="008C384C" w:rsidP="00774DA4">
      <w:pPr>
        <w:pStyle w:val="EX"/>
      </w:pPr>
      <w:r w:rsidRPr="008C384C">
        <w:rPr>
          <w:b/>
        </w:rPr>
        <w:t>should not</w:t>
      </w:r>
      <w:r>
        <w:tab/>
        <w:t>indicates a recommendation not to do something</w:t>
      </w:r>
    </w:p>
    <w:p w14:paraId="744095E7" w14:textId="556AEE50" w:rsidR="008C384C" w:rsidRDefault="008C384C" w:rsidP="00774DA4">
      <w:pPr>
        <w:pStyle w:val="EX"/>
      </w:pPr>
      <w:r w:rsidRPr="00774DA4">
        <w:rPr>
          <w:b/>
        </w:rPr>
        <w:t>may</w:t>
      </w:r>
      <w:r w:rsidR="00415C19">
        <w:tab/>
      </w:r>
      <w:r>
        <w:t>indicates permission to do something</w:t>
      </w:r>
    </w:p>
    <w:p w14:paraId="6CC3C184" w14:textId="77777777" w:rsidR="008C384C" w:rsidRDefault="008C384C" w:rsidP="00774DA4">
      <w:pPr>
        <w:pStyle w:val="EX"/>
      </w:pPr>
      <w:r w:rsidRPr="00774DA4">
        <w:rPr>
          <w:b/>
        </w:rPr>
        <w:t>need not</w:t>
      </w:r>
      <w:r>
        <w:tab/>
        <w:t>indicates permission not to do something</w:t>
      </w:r>
    </w:p>
    <w:p w14:paraId="2CE3D5D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909BA9" w14:textId="3A198F45" w:rsidR="008C384C" w:rsidRDefault="008C384C" w:rsidP="00774DA4">
      <w:pPr>
        <w:pStyle w:val="EX"/>
      </w:pPr>
      <w:r w:rsidRPr="00774DA4">
        <w:rPr>
          <w:b/>
        </w:rPr>
        <w:t>can</w:t>
      </w:r>
      <w:r w:rsidR="00415C19">
        <w:tab/>
      </w:r>
      <w:r>
        <w:t>indicates</w:t>
      </w:r>
      <w:r w:rsidR="00774DA4">
        <w:t xml:space="preserve"> that something is possible</w:t>
      </w:r>
    </w:p>
    <w:p w14:paraId="35B07F75" w14:textId="0E49E786" w:rsidR="00774DA4" w:rsidRDefault="00774DA4" w:rsidP="00774DA4">
      <w:pPr>
        <w:pStyle w:val="EX"/>
      </w:pPr>
      <w:r w:rsidRPr="00774DA4">
        <w:rPr>
          <w:b/>
        </w:rPr>
        <w:t>cannot</w:t>
      </w:r>
      <w:r w:rsidR="00415C19">
        <w:tab/>
      </w:r>
      <w:r>
        <w:t>indicates that something is impossible</w:t>
      </w:r>
    </w:p>
    <w:p w14:paraId="4F1675E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BB62D49" w14:textId="75EC0F4D" w:rsidR="00774DA4" w:rsidRDefault="00774DA4" w:rsidP="00774DA4">
      <w:pPr>
        <w:pStyle w:val="EX"/>
      </w:pPr>
      <w:r w:rsidRPr="00774DA4">
        <w:rPr>
          <w:b/>
        </w:rPr>
        <w:t>will</w:t>
      </w:r>
      <w:r w:rsidR="00415C1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F4017F" w14:textId="275D083B" w:rsidR="00774DA4" w:rsidRDefault="00774DA4" w:rsidP="00774DA4">
      <w:pPr>
        <w:pStyle w:val="EX"/>
      </w:pPr>
      <w:r w:rsidRPr="00774DA4">
        <w:rPr>
          <w:b/>
        </w:rPr>
        <w:t>will</w:t>
      </w:r>
      <w:r>
        <w:rPr>
          <w:b/>
        </w:rPr>
        <w:t xml:space="preserve"> not</w:t>
      </w:r>
      <w:r w:rsidR="00415C1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9EA0C8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2F0458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6A830BF" w14:textId="77777777" w:rsidR="001F1132" w:rsidRDefault="001F1132" w:rsidP="001F1132">
      <w:r>
        <w:t>In addition:</w:t>
      </w:r>
    </w:p>
    <w:p w14:paraId="0D62EE0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752367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8006EB7" w14:textId="77777777" w:rsidR="00774DA4" w:rsidRPr="004D3578" w:rsidRDefault="00647114" w:rsidP="00A27486">
      <w:r>
        <w:t>The constructions "is" and "is not" do not indicate requirements.</w:t>
      </w:r>
    </w:p>
    <w:p w14:paraId="4F2B0C0C" w14:textId="77777777" w:rsidR="00EE5860" w:rsidRPr="00441CD0" w:rsidRDefault="00EE5860" w:rsidP="001A3E8D">
      <w:pPr>
        <w:pStyle w:val="Heading1"/>
      </w:pPr>
      <w:bookmarkStart w:id="12" w:name="introduction"/>
      <w:bookmarkStart w:id="13" w:name="_Toc19717024"/>
      <w:bookmarkStart w:id="14" w:name="_Toc27490481"/>
      <w:bookmarkStart w:id="15" w:name="_Toc27556774"/>
      <w:bookmarkStart w:id="16" w:name="_Toc27723691"/>
      <w:bookmarkStart w:id="17" w:name="_Toc36030755"/>
      <w:bookmarkStart w:id="18" w:name="_Toc36042675"/>
      <w:bookmarkStart w:id="19" w:name="_Toc36813999"/>
      <w:bookmarkStart w:id="20" w:name="_Toc44688843"/>
      <w:bookmarkStart w:id="21" w:name="_Toc44923597"/>
      <w:bookmarkStart w:id="22" w:name="_Toc51860565"/>
      <w:bookmarkStart w:id="23" w:name="_Toc57930332"/>
      <w:bookmarkStart w:id="24" w:name="_Toc57930962"/>
      <w:bookmarkStart w:id="25" w:name="_Toc106825350"/>
      <w:bookmarkEnd w:id="12"/>
      <w:r w:rsidRPr="00441CD0">
        <w:t>1</w:t>
      </w:r>
      <w:r w:rsidRPr="00441CD0">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3324B2C" w14:textId="77777777" w:rsidR="00885221" w:rsidRDefault="00885221" w:rsidP="00885221">
      <w:pPr>
        <w:rPr>
          <w:lang w:eastAsia="zh-CN"/>
        </w:rPr>
      </w:pPr>
      <w:bookmarkStart w:id="26" w:name="_Toc19717025"/>
      <w:bookmarkStart w:id="27" w:name="_Toc27490482"/>
      <w:bookmarkStart w:id="28" w:name="_Toc27556775"/>
      <w:bookmarkStart w:id="29" w:name="_Toc27723692"/>
      <w:bookmarkStart w:id="30" w:name="_Toc36030756"/>
      <w:bookmarkStart w:id="31" w:name="_Toc36042676"/>
      <w:bookmarkStart w:id="32" w:name="_Toc36814000"/>
      <w:bookmarkStart w:id="33" w:name="_Toc44688844"/>
      <w:bookmarkStart w:id="34" w:name="_Toc44923598"/>
      <w:bookmarkStart w:id="35" w:name="_Toc51860566"/>
      <w:bookmarkStart w:id="36" w:name="_Toc57930333"/>
      <w:bookmarkStart w:id="37" w:name="_Toc57930963"/>
      <w:r>
        <w:t>The present document specifies the Packet Forwarding Control Protocol (PFCP) used on the interface between the control plane and the user plane function</w:t>
      </w:r>
      <w:r>
        <w:rPr>
          <w:lang w:eastAsia="zh-CN"/>
        </w:rPr>
        <w:t>.</w:t>
      </w:r>
    </w:p>
    <w:p w14:paraId="3B7A79FA" w14:textId="77777777" w:rsidR="00885221" w:rsidRDefault="00885221" w:rsidP="00885221">
      <w:pPr>
        <w:rPr>
          <w:lang w:eastAsia="zh-CN"/>
        </w:rPr>
      </w:pPr>
      <w:r>
        <w:rPr>
          <w:lang w:eastAsia="zh-CN"/>
        </w:rPr>
        <w:t>PFCP shall be used over:</w:t>
      </w:r>
    </w:p>
    <w:p w14:paraId="64A63EFE" w14:textId="77777777" w:rsidR="00885221" w:rsidRDefault="00885221" w:rsidP="00885221">
      <w:pPr>
        <w:pStyle w:val="B1"/>
        <w:rPr>
          <w:lang w:eastAsia="zh-CN"/>
        </w:rPr>
      </w:pPr>
      <w:r>
        <w:rPr>
          <w:lang w:eastAsia="zh-CN"/>
        </w:rPr>
        <w:t>-</w:t>
      </w:r>
      <w:r>
        <w:rPr>
          <w:lang w:eastAsia="zh-CN"/>
        </w:rPr>
        <w:tab/>
        <w:t>the Sxa, Sxb, Sxc and the combined Sxa/Sxb reference points specified in 3GPP TS 23.214 [2].</w:t>
      </w:r>
    </w:p>
    <w:p w14:paraId="58CB7894" w14:textId="43AD7164" w:rsidR="00885221" w:rsidRDefault="00885221" w:rsidP="00885221">
      <w:pPr>
        <w:pStyle w:val="B1"/>
        <w:rPr>
          <w:lang w:eastAsia="zh-CN"/>
        </w:rPr>
      </w:pPr>
      <w:r>
        <w:rPr>
          <w:lang w:eastAsia="zh-CN"/>
        </w:rPr>
        <w:t>-</w:t>
      </w:r>
      <w:r w:rsidR="00BA2927">
        <w:rPr>
          <w:lang w:eastAsia="zh-CN"/>
        </w:rPr>
        <w:tab/>
      </w:r>
      <w:r>
        <w:rPr>
          <w:lang w:eastAsia="zh-CN"/>
        </w:rPr>
        <w:t>the Sxa' and Sxb' reference points specified in 3GPP TS 33.107 [20]. In the rest of this specification, no difference is made between Sxa and Sxa', or between Sxb and Sxb'. The Sxa' and Sxb' reference points reuse the protocol specified for the Sxa and Sxb reference points, but comply in addition with the security requirements specified in clause 8 of 3GPP 33.107 [20].</w:t>
      </w:r>
    </w:p>
    <w:p w14:paraId="10DDAB99" w14:textId="77777777" w:rsidR="00885221" w:rsidRDefault="00885221" w:rsidP="00885221">
      <w:pPr>
        <w:pStyle w:val="B1"/>
        <w:rPr>
          <w:lang w:eastAsia="zh-CN"/>
        </w:rPr>
      </w:pPr>
      <w:r>
        <w:rPr>
          <w:lang w:eastAsia="zh-CN"/>
        </w:rPr>
        <w:t>-</w:t>
      </w:r>
      <w:r>
        <w:rPr>
          <w:lang w:eastAsia="zh-CN"/>
        </w:rPr>
        <w:tab/>
        <w:t>the N4 interface specified in 3GPP TS 23.501 [28] and 3GPP TS 23.502 [29].</w:t>
      </w:r>
    </w:p>
    <w:p w14:paraId="230CBA4A" w14:textId="1FF33A6D" w:rsidR="00885221" w:rsidRDefault="00885221" w:rsidP="00885221">
      <w:pPr>
        <w:pStyle w:val="B1"/>
        <w:rPr>
          <w:lang w:val="x-none" w:eastAsia="zh-CN"/>
        </w:rPr>
      </w:pPr>
      <w:r>
        <w:rPr>
          <w:lang w:eastAsia="zh-CN"/>
        </w:rPr>
        <w:t>-</w:t>
      </w:r>
      <w:r>
        <w:rPr>
          <w:lang w:eastAsia="zh-CN"/>
        </w:rPr>
        <w:tab/>
        <w:t>the N4mb interface specified in 3GPP TS 23.247 </w:t>
      </w:r>
      <w:r w:rsidR="00330976">
        <w:rPr>
          <w:lang w:eastAsia="zh-CN"/>
        </w:rPr>
        <w:t>[72]</w:t>
      </w:r>
      <w:r>
        <w:rPr>
          <w:lang w:eastAsia="zh-CN"/>
        </w:rPr>
        <w:t>.</w:t>
      </w:r>
    </w:p>
    <w:p w14:paraId="3A537B14" w14:textId="51152231" w:rsidR="00885221" w:rsidRDefault="00885221" w:rsidP="00885221">
      <w:pPr>
        <w:rPr>
          <w:lang w:eastAsia="zh-CN"/>
        </w:rPr>
      </w:pPr>
      <w:r>
        <w:rPr>
          <w:lang w:eastAsia="zh-CN"/>
        </w:rPr>
        <w:t>In this specification the term CP function applies to control plane nodes such as SGW-C, PGW-C, TDF-C, SMF and MB-SMF.</w:t>
      </w:r>
    </w:p>
    <w:p w14:paraId="2FA59212" w14:textId="32CD8D4A" w:rsidR="00885221" w:rsidRDefault="00885221" w:rsidP="00885221">
      <w:pPr>
        <w:rPr>
          <w:lang w:eastAsia="zh-CN"/>
        </w:rPr>
      </w:pPr>
      <w:r>
        <w:rPr>
          <w:lang w:eastAsia="zh-CN"/>
        </w:rPr>
        <w:t>In this specification the term UP function applies to user plane nodes such as SGW-U, PGW-U, TDF-U, UPF and MB-UPF.</w:t>
      </w:r>
    </w:p>
    <w:p w14:paraId="7DE19447" w14:textId="26F68703" w:rsidR="00885221" w:rsidRDefault="00AC353C" w:rsidP="00885221">
      <w:pPr>
        <w:rPr>
          <w:lang w:eastAsia="zh-CN"/>
        </w:rPr>
      </w:pPr>
      <w:r>
        <w:rPr>
          <w:lang w:eastAsia="zh-CN"/>
        </w:rPr>
        <w:t>The prefix PFCP in message and procedure names is used to indicate that messages and procedures are common and used on Sx, N4 and N4mb reference points. A PFCP session refers to both Sx and/or N4 sessions, or to an N4mb session. A PFCP association is established between a CP function and a UP function, i.e., for EPC, between an SGW-C/PGW-C/TDF-C and an SGW-U/PGW-U/TDF-U, and for 5GC, between an SMF and a UPF or between an MB-SMF and MB-UPF.</w:t>
      </w:r>
    </w:p>
    <w:p w14:paraId="52025C88" w14:textId="4C8C8F1F" w:rsidR="00885221" w:rsidRDefault="00885221" w:rsidP="00885221">
      <w:pPr>
        <w:rPr>
          <w:lang w:eastAsia="zh-CN"/>
        </w:rPr>
      </w:pPr>
      <w:r>
        <w:rPr>
          <w:lang w:eastAsia="zh-CN"/>
        </w:rPr>
        <w:t>In the related stage 2 specifications the prefix Sx, N4 and N4mb is used for these common procedures realised by PFCP.</w:t>
      </w:r>
    </w:p>
    <w:p w14:paraId="3FA4A73F" w14:textId="77777777" w:rsidR="00885221" w:rsidRDefault="00885221" w:rsidP="00885221">
      <w:pPr>
        <w:rPr>
          <w:lang w:eastAsia="zh-CN"/>
        </w:rPr>
      </w:pPr>
      <w:r>
        <w:rPr>
          <w:lang w:eastAsia="zh-CN"/>
        </w:rPr>
        <w:t>Clauses or paragraphs that only apply to EPC or 5GC are indicated by the label "for EPC" or "for 5GC".</w:t>
      </w:r>
    </w:p>
    <w:p w14:paraId="70F3F523" w14:textId="77777777" w:rsidR="00EE5860" w:rsidRPr="00441CD0" w:rsidRDefault="00EE5860" w:rsidP="001A3E8D">
      <w:pPr>
        <w:pStyle w:val="Heading1"/>
      </w:pPr>
      <w:bookmarkStart w:id="38" w:name="_Toc106825351"/>
      <w:r w:rsidRPr="00441CD0">
        <w:t>2</w:t>
      </w:r>
      <w:r w:rsidRPr="00441CD0">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A104144" w14:textId="77777777" w:rsidR="00EE5860" w:rsidRPr="00441CD0" w:rsidRDefault="00EE5860" w:rsidP="00EE5860">
      <w:r w:rsidRPr="00441CD0">
        <w:t>The following documents contain provisions which, through reference in this text, constitute provisions of the present document.</w:t>
      </w:r>
    </w:p>
    <w:p w14:paraId="3CA4A9CA" w14:textId="77777777" w:rsidR="00EE5860" w:rsidRPr="00441CD0" w:rsidRDefault="00EE5860" w:rsidP="00EE5860">
      <w:pPr>
        <w:pStyle w:val="B1"/>
      </w:pPr>
      <w:r w:rsidRPr="00441CD0">
        <w:t>-</w:t>
      </w:r>
      <w:r w:rsidRPr="00441CD0">
        <w:tab/>
        <w:t>References are either specific (identified by date of publication, edition number, version number, etc.) or non</w:t>
      </w:r>
      <w:r w:rsidRPr="00441CD0">
        <w:noBreakHyphen/>
        <w:t>specific.</w:t>
      </w:r>
    </w:p>
    <w:p w14:paraId="14128D4B" w14:textId="77777777" w:rsidR="00EE5860" w:rsidRPr="00441CD0" w:rsidRDefault="00EE5860" w:rsidP="00EE5860">
      <w:pPr>
        <w:pStyle w:val="B1"/>
      </w:pPr>
      <w:r w:rsidRPr="00441CD0">
        <w:t>-</w:t>
      </w:r>
      <w:r w:rsidRPr="00441CD0">
        <w:tab/>
        <w:t>For a specific reference, subsequent revisions do not apply.</w:t>
      </w:r>
    </w:p>
    <w:p w14:paraId="26C320BB" w14:textId="25FBEA4F" w:rsidR="00EE5860" w:rsidRPr="00441CD0" w:rsidRDefault="00EE5860" w:rsidP="00EE5860">
      <w:pPr>
        <w:pStyle w:val="B1"/>
      </w:pPr>
      <w:r w:rsidRPr="00441CD0">
        <w:t>-</w:t>
      </w:r>
      <w:r w:rsidRPr="00441CD0">
        <w:tab/>
        <w:t>For a non-specific reference, the latest version applies. In the case of a reference to a 3GPP document (including a GSM document), a non-specific reference implicitly refers to the latest version of that document</w:t>
      </w:r>
      <w:r w:rsidRPr="00441CD0">
        <w:rPr>
          <w:i/>
        </w:rPr>
        <w:t xml:space="preserve"> in the same Release as the present document</w:t>
      </w:r>
      <w:r w:rsidRPr="00441CD0">
        <w:t>.</w:t>
      </w:r>
    </w:p>
    <w:p w14:paraId="26CB7F66" w14:textId="77777777" w:rsidR="00EE5860" w:rsidRPr="00441CD0" w:rsidRDefault="00EE5860" w:rsidP="00EE5860">
      <w:pPr>
        <w:pStyle w:val="EX"/>
      </w:pPr>
      <w:r w:rsidRPr="00441CD0">
        <w:t>[1]</w:t>
      </w:r>
      <w:r w:rsidRPr="00441CD0">
        <w:tab/>
        <w:t>3GPP TR 21.905: "Vocabulary for 3GPP Specifications".</w:t>
      </w:r>
    </w:p>
    <w:p w14:paraId="67E3413F" w14:textId="77777777" w:rsidR="00EE5860" w:rsidRPr="00441CD0" w:rsidRDefault="00EE5860" w:rsidP="00EE5860">
      <w:pPr>
        <w:pStyle w:val="EX"/>
      </w:pPr>
      <w:r w:rsidRPr="00441CD0">
        <w:lastRenderedPageBreak/>
        <w:t>[</w:t>
      </w:r>
      <w:r w:rsidRPr="00441CD0">
        <w:rPr>
          <w:lang w:val="en-US"/>
        </w:rPr>
        <w:t>2</w:t>
      </w:r>
      <w:r w:rsidRPr="00441CD0">
        <w:t>]</w:t>
      </w:r>
      <w:r w:rsidRPr="00441CD0">
        <w:tab/>
        <w:t>3GPP TS 23.214: "Architecture enhancements for control and user plane separation of EPC nodes; Stage 2".</w:t>
      </w:r>
    </w:p>
    <w:p w14:paraId="144AFBE2" w14:textId="77777777" w:rsidR="00EE5860" w:rsidRPr="00441CD0" w:rsidRDefault="00EE5860" w:rsidP="00EE5860">
      <w:pPr>
        <w:pStyle w:val="EX"/>
        <w:rPr>
          <w:snapToGrid w:val="0"/>
        </w:rPr>
      </w:pPr>
      <w:r w:rsidRPr="00441CD0">
        <w:t>[</w:t>
      </w:r>
      <w:r w:rsidRPr="00441CD0">
        <w:rPr>
          <w:lang w:val="sv-SE"/>
        </w:rPr>
        <w:t>3</w:t>
      </w:r>
      <w:r w:rsidRPr="00441CD0">
        <w:t>]</w:t>
      </w:r>
      <w:r w:rsidRPr="00441CD0">
        <w:tab/>
        <w:t>3GPP TS </w:t>
      </w:r>
      <w:r w:rsidRPr="00441CD0">
        <w:rPr>
          <w:lang w:eastAsia="zh-CN"/>
        </w:rPr>
        <w:t>29</w:t>
      </w:r>
      <w:r w:rsidRPr="00441CD0">
        <w:rPr>
          <w:snapToGrid w:val="0"/>
        </w:rPr>
        <w:t>.281: "General Packet Radio System (GPRS</w:t>
      </w:r>
      <w:r w:rsidRPr="00441CD0">
        <w:rPr>
          <w:snapToGrid w:val="0"/>
          <w:lang w:eastAsia="zh-CN"/>
        </w:rPr>
        <w:t>)</w:t>
      </w:r>
      <w:r w:rsidRPr="00441CD0">
        <w:rPr>
          <w:snapToGrid w:val="0"/>
        </w:rPr>
        <w:t xml:space="preserve"> Tunnelling Protocol User Plane (GTPv1-U)".</w:t>
      </w:r>
    </w:p>
    <w:p w14:paraId="1BADD975" w14:textId="77777777" w:rsidR="00EE5860" w:rsidRPr="00441CD0" w:rsidRDefault="00EE5860" w:rsidP="00EE5860">
      <w:pPr>
        <w:pStyle w:val="EX"/>
        <w:rPr>
          <w:lang w:val="en-US"/>
        </w:rPr>
      </w:pPr>
      <w:r w:rsidRPr="00441CD0">
        <w:rPr>
          <w:lang w:val="en-US"/>
        </w:rPr>
        <w:t>[4]</w:t>
      </w:r>
      <w:r w:rsidRPr="00441CD0">
        <w:rPr>
          <w:lang w:val="en-US"/>
        </w:rPr>
        <w:tab/>
        <w:t>IETF RFC 768: "User Datagram Protocol".</w:t>
      </w:r>
    </w:p>
    <w:p w14:paraId="777C1480" w14:textId="77777777" w:rsidR="00EE5860" w:rsidRPr="00441CD0" w:rsidRDefault="00EE5860" w:rsidP="00EE5860">
      <w:pPr>
        <w:pStyle w:val="EX"/>
      </w:pPr>
      <w:r w:rsidRPr="00441CD0">
        <w:t>[5]</w:t>
      </w:r>
      <w:r w:rsidRPr="00441CD0">
        <w:tab/>
        <w:t>IETF RFC 791: "Internet Protocol".</w:t>
      </w:r>
    </w:p>
    <w:p w14:paraId="6E2B58C6" w14:textId="77777777" w:rsidR="00EE5860" w:rsidRPr="00441CD0" w:rsidRDefault="00EE5860" w:rsidP="00EE5860">
      <w:pPr>
        <w:pStyle w:val="EX"/>
      </w:pPr>
      <w:r w:rsidRPr="00441CD0">
        <w:t>[6]</w:t>
      </w:r>
      <w:r w:rsidRPr="00441CD0">
        <w:tab/>
        <w:t>IETF RFC 2460: "Internet Protocol, Version 6 (IPv6) Specification".</w:t>
      </w:r>
    </w:p>
    <w:p w14:paraId="0FF9A1E3" w14:textId="77777777" w:rsidR="00EE5860" w:rsidRPr="00441CD0" w:rsidRDefault="00EE5860" w:rsidP="00EE5860">
      <w:pPr>
        <w:pStyle w:val="EX"/>
        <w:rPr>
          <w:lang w:val="x-none"/>
        </w:rPr>
      </w:pPr>
      <w:r w:rsidRPr="00441CD0">
        <w:rPr>
          <w:lang w:val="en-US"/>
        </w:rPr>
        <w:t>[</w:t>
      </w:r>
      <w:r w:rsidRPr="00441CD0">
        <w:rPr>
          <w:lang w:val="en-US" w:eastAsia="zh-CN"/>
        </w:rPr>
        <w:t>7</w:t>
      </w:r>
      <w:r w:rsidRPr="00441CD0">
        <w:rPr>
          <w:lang w:val="en-US"/>
        </w:rPr>
        <w:t>]</w:t>
      </w:r>
      <w:r w:rsidRPr="00441CD0">
        <w:rPr>
          <w:lang w:val="en-US"/>
        </w:rPr>
        <w:tab/>
      </w:r>
      <w:r w:rsidRPr="00441CD0">
        <w:t>3GPP</w:t>
      </w:r>
      <w:r w:rsidRPr="00441CD0">
        <w:rPr>
          <w:lang w:val="en-US"/>
        </w:rPr>
        <w:t> </w:t>
      </w:r>
      <w:r w:rsidRPr="00441CD0">
        <w:t>TS</w:t>
      </w:r>
      <w:r w:rsidRPr="00441CD0">
        <w:rPr>
          <w:lang w:val="en-US"/>
        </w:rPr>
        <w:t> </w:t>
      </w:r>
      <w:r w:rsidRPr="00441CD0">
        <w:t>23.203: "Policy and charging control architecture; Stage 2".</w:t>
      </w:r>
    </w:p>
    <w:p w14:paraId="76C441FA" w14:textId="77777777" w:rsidR="00EE5860" w:rsidRPr="00441CD0" w:rsidRDefault="00EE5860" w:rsidP="00EE5860">
      <w:pPr>
        <w:pStyle w:val="EX"/>
        <w:rPr>
          <w:rFonts w:eastAsia="Batang"/>
        </w:rPr>
      </w:pPr>
      <w:r w:rsidRPr="00441CD0">
        <w:rPr>
          <w:rFonts w:eastAsia="Batang"/>
        </w:rPr>
        <w:t>[8]</w:t>
      </w:r>
      <w:r w:rsidRPr="00441CD0">
        <w:rPr>
          <w:rFonts w:eastAsia="Batang"/>
        </w:rPr>
        <w:tab/>
        <w:t>3GPP TS 29.212: "Policy and Charging Control (PCC)</w:t>
      </w:r>
      <w:r w:rsidRPr="00441CD0">
        <w:rPr>
          <w:rFonts w:eastAsia="Batang"/>
          <w:lang w:eastAsia="ko-KR"/>
        </w:rPr>
        <w:t>;</w:t>
      </w:r>
      <w:r w:rsidRPr="00441CD0">
        <w:rPr>
          <w:rFonts w:eastAsia="Batang"/>
        </w:rPr>
        <w:t xml:space="preserve"> Reference points".</w:t>
      </w:r>
    </w:p>
    <w:p w14:paraId="6223FCB8" w14:textId="77777777" w:rsidR="00EE5860" w:rsidRPr="00441CD0" w:rsidRDefault="00EE5860" w:rsidP="00EE5860">
      <w:pPr>
        <w:pStyle w:val="EX"/>
        <w:rPr>
          <w:rFonts w:eastAsia="Batang"/>
          <w:lang w:eastAsia="ko-KR"/>
        </w:rPr>
      </w:pPr>
      <w:r w:rsidRPr="00441CD0">
        <w:t>[</w:t>
      </w:r>
      <w:r w:rsidRPr="00441CD0">
        <w:rPr>
          <w:lang w:val="en-US"/>
        </w:rPr>
        <w:t>9</w:t>
      </w:r>
      <w:r w:rsidRPr="00441CD0">
        <w:t>]</w:t>
      </w:r>
      <w:r w:rsidRPr="00441CD0">
        <w:tab/>
        <w:t>3GPP TS 29.274: "3GPP Evolved Packet System. Evolved GPRS Tunnelling Protocol for EPS (GTPv2)".</w:t>
      </w:r>
    </w:p>
    <w:p w14:paraId="19A30413" w14:textId="77777777" w:rsidR="00EE5860" w:rsidRPr="00441CD0" w:rsidRDefault="00EE5860" w:rsidP="00EE5860">
      <w:pPr>
        <w:pStyle w:val="EX"/>
        <w:rPr>
          <w:lang w:val="en-US"/>
        </w:rPr>
      </w:pPr>
      <w:r w:rsidRPr="00441CD0">
        <w:t>[</w:t>
      </w:r>
      <w:r w:rsidRPr="00441CD0">
        <w:rPr>
          <w:lang w:val="en-US"/>
        </w:rPr>
        <w:t>10</w:t>
      </w:r>
      <w:r w:rsidRPr="00441CD0">
        <w:t>]</w:t>
      </w:r>
      <w:r w:rsidRPr="00441CD0">
        <w:tab/>
        <w:t>3GPP</w:t>
      </w:r>
      <w:r w:rsidRPr="00441CD0">
        <w:rPr>
          <w:lang w:val="en-US"/>
        </w:rPr>
        <w:t> </w:t>
      </w:r>
      <w:r w:rsidRPr="00441CD0">
        <w:t>TS</w:t>
      </w:r>
      <w:r w:rsidRPr="00441CD0">
        <w:rPr>
          <w:lang w:val="en-US"/>
        </w:rPr>
        <w:t> </w:t>
      </w:r>
      <w:r w:rsidRPr="00441CD0">
        <w:t>36.413: "Evolved Universal Terrestrial Radio Access Network (E-UTRAN); S1 Application Protocol (S1AP)".</w:t>
      </w:r>
    </w:p>
    <w:p w14:paraId="1DE00F97" w14:textId="77777777" w:rsidR="00EE5860" w:rsidRPr="00441CD0" w:rsidRDefault="00EE5860" w:rsidP="00EE5860">
      <w:pPr>
        <w:pStyle w:val="EX"/>
        <w:rPr>
          <w:lang w:val="en-US"/>
        </w:rPr>
      </w:pPr>
      <w:r w:rsidRPr="00441CD0">
        <w:t>[</w:t>
      </w:r>
      <w:r w:rsidRPr="00441CD0">
        <w:rPr>
          <w:lang w:val="en-US"/>
        </w:rPr>
        <w:t>11</w:t>
      </w:r>
      <w:r w:rsidRPr="00441CD0">
        <w:t>]</w:t>
      </w:r>
      <w:r w:rsidRPr="00441CD0">
        <w:tab/>
        <w:t>3GPP TS </w:t>
      </w:r>
      <w:r w:rsidRPr="00441CD0">
        <w:rPr>
          <w:lang w:eastAsia="zh-CN"/>
        </w:rPr>
        <w:t>29</w:t>
      </w:r>
      <w:r w:rsidRPr="00441CD0">
        <w:rPr>
          <w:snapToGrid w:val="0"/>
        </w:rPr>
        <w:t>.2</w:t>
      </w:r>
      <w:r w:rsidRPr="00441CD0">
        <w:rPr>
          <w:snapToGrid w:val="0"/>
          <w:lang w:val="en-US"/>
        </w:rPr>
        <w:t>13</w:t>
      </w:r>
      <w:r w:rsidRPr="00441CD0">
        <w:rPr>
          <w:snapToGrid w:val="0"/>
        </w:rPr>
        <w:t xml:space="preserve">: </w:t>
      </w:r>
      <w:r w:rsidRPr="00441CD0">
        <w:t>"Policy and Charging Control signalling flows and Quality of Service (QoS) parameter mapping</w:t>
      </w:r>
      <w:r w:rsidRPr="00441CD0">
        <w:rPr>
          <w:lang w:val="en-US"/>
        </w:rPr>
        <w:t>".</w:t>
      </w:r>
    </w:p>
    <w:p w14:paraId="37C2E0A8" w14:textId="77777777" w:rsidR="00EE5860" w:rsidRPr="00441CD0" w:rsidRDefault="00EE5860" w:rsidP="00EE5860">
      <w:pPr>
        <w:pStyle w:val="EX"/>
        <w:rPr>
          <w:lang w:val="en-US"/>
        </w:rPr>
      </w:pPr>
      <w:r w:rsidRPr="00441CD0">
        <w:rPr>
          <w:lang w:eastAsia="zh-CN"/>
        </w:rPr>
        <w:t>[12]</w:t>
      </w:r>
      <w:r w:rsidRPr="00441CD0">
        <w:rPr>
          <w:lang w:eastAsia="zh-CN"/>
        </w:rPr>
        <w:tab/>
      </w:r>
      <w:r w:rsidRPr="00441CD0">
        <w:rPr>
          <w:lang w:val="en-US"/>
        </w:rPr>
        <w:t>IETF RFC </w:t>
      </w:r>
      <w:r w:rsidRPr="00441CD0">
        <w:rPr>
          <w:lang w:val="en-US" w:eastAsia="zh-CN"/>
        </w:rPr>
        <w:t>5905</w:t>
      </w:r>
      <w:r w:rsidRPr="00441CD0">
        <w:rPr>
          <w:lang w:val="en-US"/>
        </w:rPr>
        <w:t>: "Network Time Protocol Version 4: Protocol and Algorithms Specification".</w:t>
      </w:r>
    </w:p>
    <w:p w14:paraId="4A316DD7" w14:textId="77777777" w:rsidR="00EE5860" w:rsidRPr="00441CD0" w:rsidRDefault="00EE5860" w:rsidP="00EE5860">
      <w:pPr>
        <w:pStyle w:val="EX"/>
        <w:rPr>
          <w:lang w:val="x-none"/>
        </w:rPr>
      </w:pPr>
      <w:r w:rsidRPr="00441CD0">
        <w:rPr>
          <w:lang w:eastAsia="zh-CN"/>
        </w:rPr>
        <w:t>[13]</w:t>
      </w:r>
      <w:r w:rsidRPr="00441CD0">
        <w:rPr>
          <w:lang w:eastAsia="zh-CN"/>
        </w:rPr>
        <w:tab/>
        <w:t>IETF RFC 2474:</w:t>
      </w:r>
      <w:r w:rsidRPr="00441CD0">
        <w:t xml:space="preserve"> "Definition of the Differentiated Services Field (DS Field) in the IPv4 and IPv6 Headers".</w:t>
      </w:r>
    </w:p>
    <w:p w14:paraId="654F9EA8" w14:textId="77777777" w:rsidR="00EE5860" w:rsidRPr="00441CD0" w:rsidRDefault="00EE5860" w:rsidP="00EE5860">
      <w:pPr>
        <w:pStyle w:val="EX"/>
      </w:pPr>
      <w:r w:rsidRPr="00441CD0">
        <w:t>[14]</w:t>
      </w:r>
      <w:r w:rsidRPr="00441CD0">
        <w:tab/>
        <w:t>3GPP TS 23.401: "General Packet Radio Service (GPRS) enhancements for Evolved Universal Terrestrial Radio Access Network (E-UTRAN) access".</w:t>
      </w:r>
    </w:p>
    <w:p w14:paraId="3A866CCC" w14:textId="77777777" w:rsidR="00EE5860" w:rsidRPr="00441CD0" w:rsidRDefault="00EE5860" w:rsidP="00EE5860">
      <w:pPr>
        <w:pStyle w:val="EX"/>
        <w:rPr>
          <w:lang w:val="en-CA"/>
        </w:rPr>
      </w:pPr>
      <w:r w:rsidRPr="00441CD0">
        <w:rPr>
          <w:lang w:val="en-CA"/>
        </w:rPr>
        <w:t>[15]</w:t>
      </w:r>
      <w:r w:rsidRPr="00441CD0">
        <w:rPr>
          <w:lang w:val="en-CA"/>
        </w:rPr>
        <w:tab/>
        <w:t>3GPP TS 22.153: "Multimedia Priority Service".</w:t>
      </w:r>
    </w:p>
    <w:p w14:paraId="520898D0" w14:textId="77777777" w:rsidR="00EE5860" w:rsidRPr="00441CD0" w:rsidRDefault="00EE5860" w:rsidP="00EE5860">
      <w:pPr>
        <w:pStyle w:val="EX"/>
        <w:rPr>
          <w:lang w:val="x-none"/>
        </w:rPr>
      </w:pPr>
      <w:r w:rsidRPr="00441CD0">
        <w:t>[16]</w:t>
      </w:r>
      <w:r w:rsidRPr="00441CD0">
        <w:tab/>
        <w:t>IETF RFC 4006: "Diameter Credit Control Application".</w:t>
      </w:r>
    </w:p>
    <w:p w14:paraId="2EDB4113" w14:textId="77777777" w:rsidR="00EE5860" w:rsidRPr="00441CD0" w:rsidRDefault="00EE5860" w:rsidP="00EE5860">
      <w:pPr>
        <w:pStyle w:val="EX"/>
        <w:rPr>
          <w:lang w:val="en-US"/>
        </w:rPr>
      </w:pPr>
      <w:r w:rsidRPr="00441CD0">
        <w:t>[</w:t>
      </w:r>
      <w:r w:rsidRPr="00441CD0">
        <w:rPr>
          <w:lang w:val="en-US"/>
        </w:rPr>
        <w:t>17</w:t>
      </w:r>
      <w:r w:rsidRPr="00441CD0">
        <w:t>]</w:t>
      </w:r>
      <w:r w:rsidRPr="00441CD0">
        <w:tab/>
        <w:t>3GPP TS 32.251: "Telecommunication management; Charging management; Packet Switched (PS) domain charging".</w:t>
      </w:r>
    </w:p>
    <w:p w14:paraId="2C5C43C1" w14:textId="77777777" w:rsidR="00EE5860" w:rsidRPr="00441CD0" w:rsidRDefault="00EE5860" w:rsidP="00EE5860">
      <w:pPr>
        <w:pStyle w:val="EX"/>
        <w:rPr>
          <w:lang w:val="x-none"/>
        </w:rPr>
      </w:pPr>
      <w:r w:rsidRPr="00441CD0">
        <w:t>[18]</w:t>
      </w:r>
      <w:r w:rsidRPr="00441CD0">
        <w:tab/>
        <w:t>3GPP TS 32.299: "Telecommunication management; Charging management; Diameter charging application".</w:t>
      </w:r>
    </w:p>
    <w:p w14:paraId="6AA01263" w14:textId="77777777" w:rsidR="00EE5860" w:rsidRPr="00441CD0" w:rsidRDefault="00EE5860" w:rsidP="00EE5860">
      <w:pPr>
        <w:pStyle w:val="EX"/>
      </w:pPr>
      <w:r w:rsidRPr="00441CD0">
        <w:t>[19]</w:t>
      </w:r>
      <w:r w:rsidRPr="00441CD0">
        <w:tab/>
        <w:t>3GPP TS 23.060: "General Packet Radio Service (GPRS); Service description; Stage 2".</w:t>
      </w:r>
    </w:p>
    <w:p w14:paraId="19EE408D" w14:textId="77777777" w:rsidR="00EE5860" w:rsidRPr="00441CD0" w:rsidRDefault="00EE5860" w:rsidP="00EE5860">
      <w:pPr>
        <w:pStyle w:val="EX"/>
      </w:pPr>
      <w:r w:rsidRPr="00441CD0">
        <w:t>[20]</w:t>
      </w:r>
      <w:r w:rsidRPr="00441CD0">
        <w:tab/>
        <w:t>3GPP TS 33.107: "3G security; Lawful interception architecture and functions".</w:t>
      </w:r>
    </w:p>
    <w:p w14:paraId="642F19DE" w14:textId="77777777" w:rsidR="00EE5860" w:rsidRPr="00441CD0" w:rsidRDefault="00EE5860" w:rsidP="00EE5860">
      <w:pPr>
        <w:pStyle w:val="EX"/>
      </w:pPr>
      <w:r w:rsidRPr="00441CD0">
        <w:t>[21]</w:t>
      </w:r>
      <w:r w:rsidRPr="00441CD0">
        <w:tab/>
      </w:r>
      <w:r w:rsidRPr="00441CD0">
        <w:rPr>
          <w:rFonts w:eastAsia="Batang"/>
        </w:rPr>
        <w:t>3GPP TS 29.251: "Gw and Gwn reference points for sponsored data connectivity".</w:t>
      </w:r>
    </w:p>
    <w:p w14:paraId="7E003FC6" w14:textId="77777777" w:rsidR="00EE5860" w:rsidRPr="00441CD0" w:rsidRDefault="00EE5860" w:rsidP="00EE5860">
      <w:pPr>
        <w:pStyle w:val="EX"/>
      </w:pPr>
      <w:r w:rsidRPr="00441CD0">
        <w:t>[22]</w:t>
      </w:r>
      <w:r w:rsidRPr="00441CD0">
        <w:tab/>
        <w:t>IETF RFC 2474, "Definition of the Differentiated Services Field (DS Field) in the IPv4 and IPv6 Headers".</w:t>
      </w:r>
    </w:p>
    <w:p w14:paraId="6A9B7EDF" w14:textId="77777777" w:rsidR="00EE5860" w:rsidRPr="00441CD0" w:rsidRDefault="00EE5860" w:rsidP="00EE5860">
      <w:pPr>
        <w:pStyle w:val="EX"/>
      </w:pPr>
      <w:r w:rsidRPr="00441CD0">
        <w:t>[23]</w:t>
      </w:r>
      <w:r w:rsidRPr="00441CD0">
        <w:tab/>
        <w:t>IETF RFC 7230: "Hypertext Transfer Protocol (HTTP/1.1): Message Syntax and Routing".</w:t>
      </w:r>
    </w:p>
    <w:p w14:paraId="6A5F193C" w14:textId="77777777" w:rsidR="00EE5860" w:rsidRPr="00441CD0" w:rsidRDefault="00EE5860" w:rsidP="00EE5860">
      <w:pPr>
        <w:pStyle w:val="EX"/>
      </w:pPr>
      <w:r w:rsidRPr="00441CD0">
        <w:t>[24]</w:t>
      </w:r>
      <w:r w:rsidRPr="00441CD0">
        <w:tab/>
        <w:t>3GPP TS 23.007: "Restoration procedures".</w:t>
      </w:r>
    </w:p>
    <w:p w14:paraId="5D580609" w14:textId="77777777" w:rsidR="00EE5860" w:rsidRPr="00441CD0" w:rsidRDefault="00EE5860" w:rsidP="00EE5860">
      <w:pPr>
        <w:pStyle w:val="EX"/>
        <w:rPr>
          <w:lang w:val="en-US"/>
        </w:rPr>
      </w:pPr>
      <w:r w:rsidRPr="00441CD0">
        <w:rPr>
          <w:lang w:val="en-US"/>
        </w:rPr>
        <w:t>[25]</w:t>
      </w:r>
      <w:r w:rsidRPr="00441CD0">
        <w:rPr>
          <w:lang w:val="en-US"/>
        </w:rPr>
        <w:tab/>
        <w:t>3GPP TS 29.303: "Domain Name System Procedures; Stage 3"</w:t>
      </w:r>
    </w:p>
    <w:p w14:paraId="14EC6F0C" w14:textId="77777777" w:rsidR="00EE5860" w:rsidRPr="00441CD0" w:rsidRDefault="00EE5860" w:rsidP="00EE5860">
      <w:pPr>
        <w:pStyle w:val="EX"/>
        <w:rPr>
          <w:lang w:val="en-US"/>
        </w:rPr>
      </w:pPr>
      <w:r w:rsidRPr="00441CD0">
        <w:t>[26]</w:t>
      </w:r>
      <w:r w:rsidRPr="00441CD0">
        <w:tab/>
        <w:t>IETF RFC 5905: "Network Time Protocol Version 4: Protocol and Algorithms Specification".</w:t>
      </w:r>
    </w:p>
    <w:p w14:paraId="4D6CE8CA" w14:textId="77777777" w:rsidR="00EE5860" w:rsidRPr="00441CD0" w:rsidRDefault="00EE5860" w:rsidP="00EE5860">
      <w:pPr>
        <w:pStyle w:val="EX"/>
        <w:rPr>
          <w:lang w:val="x-none"/>
        </w:rPr>
      </w:pPr>
      <w:r w:rsidRPr="00441CD0">
        <w:t>[27]</w:t>
      </w:r>
      <w:r w:rsidRPr="00441CD0">
        <w:tab/>
        <w:t>IETF RFC 1035:</w:t>
      </w:r>
      <w:r w:rsidRPr="00441CD0">
        <w:rPr>
          <w:lang w:eastAsia="zh-CN"/>
        </w:rPr>
        <w:t xml:space="preserve"> </w:t>
      </w:r>
      <w:r w:rsidRPr="00441CD0">
        <w:t>"Domain Names - Implementation and Specification".</w:t>
      </w:r>
    </w:p>
    <w:p w14:paraId="662B6785" w14:textId="77777777" w:rsidR="00EE5860" w:rsidRPr="00441CD0" w:rsidRDefault="00EE5860" w:rsidP="00EE5860">
      <w:pPr>
        <w:pStyle w:val="EX"/>
      </w:pPr>
      <w:r w:rsidRPr="00441CD0">
        <w:t>[28]</w:t>
      </w:r>
      <w:r w:rsidRPr="00441CD0">
        <w:tab/>
        <w:t>3GPP TS 23.501:"System Architecture for the 5G System"</w:t>
      </w:r>
    </w:p>
    <w:p w14:paraId="2A2F46DD" w14:textId="77777777" w:rsidR="00EE5860" w:rsidRPr="00441CD0" w:rsidRDefault="00EE5860" w:rsidP="00EE5860">
      <w:pPr>
        <w:pStyle w:val="EX"/>
      </w:pPr>
      <w:r w:rsidRPr="00441CD0">
        <w:t>[29]</w:t>
      </w:r>
      <w:r w:rsidRPr="00441CD0">
        <w:tab/>
        <w:t>3GPP TS 23.502:"Procedures for the 5G System"</w:t>
      </w:r>
    </w:p>
    <w:p w14:paraId="72BE5530" w14:textId="77777777" w:rsidR="00EE5860" w:rsidRPr="00441CD0" w:rsidRDefault="00EE5860" w:rsidP="00EE5860">
      <w:pPr>
        <w:pStyle w:val="EX"/>
      </w:pPr>
      <w:r w:rsidRPr="00441CD0">
        <w:rPr>
          <w:lang w:val="en-US"/>
        </w:rPr>
        <w:t>[30]</w:t>
      </w:r>
      <w:r w:rsidRPr="00441CD0">
        <w:rPr>
          <w:lang w:val="en-US"/>
        </w:rPr>
        <w:tab/>
      </w:r>
      <w:r w:rsidRPr="00441CD0">
        <w:t>IEEE 802.1Q: "Virtual Bridged Local Area Networks"</w:t>
      </w:r>
    </w:p>
    <w:p w14:paraId="0AD70887" w14:textId="77777777" w:rsidR="00EE5860" w:rsidRPr="00441CD0" w:rsidRDefault="00EE5860" w:rsidP="00EE5860">
      <w:pPr>
        <w:pStyle w:val="EX"/>
      </w:pPr>
      <w:r w:rsidRPr="00441CD0">
        <w:lastRenderedPageBreak/>
        <w:t>[31]</w:t>
      </w:r>
      <w:r w:rsidRPr="00441CD0">
        <w:tab/>
        <w:t>IEEE 802.3: "IEEE Standard for Ethernet"</w:t>
      </w:r>
    </w:p>
    <w:p w14:paraId="766EE0B5" w14:textId="77777777" w:rsidR="00EE5860" w:rsidRPr="00441CD0" w:rsidRDefault="00EE5860" w:rsidP="00EE5860">
      <w:pPr>
        <w:pStyle w:val="EX"/>
        <w:rPr>
          <w:lang w:val="x-none"/>
        </w:rPr>
      </w:pPr>
      <w:r w:rsidRPr="00441CD0">
        <w:t>[32]</w:t>
      </w:r>
      <w:r w:rsidRPr="00441CD0">
        <w:tab/>
        <w:t>IETF RFC 826: "An Ethernet Address Resolution Protocol or Converting Network Protocol Addresses".</w:t>
      </w:r>
    </w:p>
    <w:p w14:paraId="16AF6C67" w14:textId="77777777" w:rsidR="00EE5860" w:rsidRPr="00441CD0" w:rsidRDefault="00EE5860" w:rsidP="00EE5860">
      <w:pPr>
        <w:pStyle w:val="EX"/>
      </w:pPr>
      <w:r w:rsidRPr="00441CD0">
        <w:t>[33]</w:t>
      </w:r>
      <w:r w:rsidRPr="00441CD0">
        <w:tab/>
        <w:t>IETF RFC 4861: "Neighbor Discovery for IP version 6 (IPv6)". .</w:t>
      </w:r>
    </w:p>
    <w:p w14:paraId="62DE6D94" w14:textId="77777777" w:rsidR="00EE5860" w:rsidRPr="00441CD0" w:rsidRDefault="00EE5860" w:rsidP="00EE5860">
      <w:pPr>
        <w:pStyle w:val="EX"/>
        <w:rPr>
          <w:lang w:val="en-US"/>
        </w:rPr>
      </w:pPr>
      <w:r w:rsidRPr="00441CD0">
        <w:t>[34]</w:t>
      </w:r>
      <w:r w:rsidRPr="00441CD0">
        <w:tab/>
      </w:r>
      <w:r w:rsidRPr="00441CD0">
        <w:rPr>
          <w:lang w:val="en-US"/>
        </w:rPr>
        <w:t>3GPP TS 38.415: "</w:t>
      </w:r>
      <w:r w:rsidRPr="00441CD0">
        <w:t>NG-RAN; PDU Session User Plane Protocol</w:t>
      </w:r>
      <w:r w:rsidRPr="00441CD0">
        <w:rPr>
          <w:lang w:val="en-US"/>
        </w:rPr>
        <w:t>".</w:t>
      </w:r>
    </w:p>
    <w:p w14:paraId="0A1EAF85" w14:textId="1B992471" w:rsidR="00EE5860" w:rsidRPr="00441CD0" w:rsidRDefault="00EE5860" w:rsidP="00EE5860">
      <w:pPr>
        <w:pStyle w:val="EX"/>
        <w:rPr>
          <w:lang w:val="x-none"/>
        </w:rPr>
      </w:pPr>
      <w:r w:rsidRPr="00441CD0">
        <w:t>[35]</w:t>
      </w:r>
      <w:r w:rsidRPr="00441CD0">
        <w:tab/>
      </w:r>
      <w:r w:rsidR="00981985">
        <w:t>3GPP TS</w:t>
      </w:r>
      <w:r w:rsidR="00415C19">
        <w:t> </w:t>
      </w:r>
      <w:r w:rsidR="00415C19" w:rsidRPr="00441CD0">
        <w:t>3</w:t>
      </w:r>
      <w:r w:rsidRPr="00441CD0">
        <w:t>2.422: "Telecommunication management; Subscriber and equipment trace; Trace control and configuration management".</w:t>
      </w:r>
    </w:p>
    <w:p w14:paraId="5640323E" w14:textId="77777777" w:rsidR="00EE5860" w:rsidRPr="00441CD0" w:rsidRDefault="00EE5860" w:rsidP="00EE5860">
      <w:pPr>
        <w:pStyle w:val="EX"/>
      </w:pPr>
      <w:r w:rsidRPr="00441CD0">
        <w:t>[36]</w:t>
      </w:r>
      <w:r w:rsidRPr="00441CD0">
        <w:tab/>
        <w:t>IETF RFC 4282: "The Network Access Identifier".</w:t>
      </w:r>
    </w:p>
    <w:p w14:paraId="77D465D0" w14:textId="77777777" w:rsidR="00EE5860" w:rsidRPr="00441CD0" w:rsidRDefault="00EE5860" w:rsidP="00EE5860">
      <w:pPr>
        <w:pStyle w:val="EX"/>
      </w:pPr>
      <w:r w:rsidRPr="00441CD0">
        <w:t>[37]</w:t>
      </w:r>
      <w:r w:rsidRPr="00441CD0">
        <w:tab/>
        <w:t>IETF RFC 2865: "Remote Authentication Dial In User Service (RADIUS)".</w:t>
      </w:r>
    </w:p>
    <w:p w14:paraId="2A52CEFB" w14:textId="77777777" w:rsidR="00EE5860" w:rsidRPr="00441CD0" w:rsidRDefault="00EE5860" w:rsidP="00EE5860">
      <w:pPr>
        <w:pStyle w:val="EX"/>
        <w:rPr>
          <w:lang w:val="x-none"/>
        </w:rPr>
      </w:pPr>
      <w:r w:rsidRPr="00441CD0">
        <w:t>[38]</w:t>
      </w:r>
      <w:r w:rsidRPr="00441CD0">
        <w:tab/>
        <w:t>IETF RFC 3162: "RADIUS and IPv6".</w:t>
      </w:r>
    </w:p>
    <w:p w14:paraId="45DB34BF" w14:textId="77777777" w:rsidR="00EE5860" w:rsidRPr="00441CD0" w:rsidRDefault="00EE5860" w:rsidP="00EE5860">
      <w:pPr>
        <w:pStyle w:val="EX"/>
      </w:pPr>
      <w:r w:rsidRPr="00441CD0">
        <w:t>[39]</w:t>
      </w:r>
      <w:r w:rsidRPr="00441CD0">
        <w:tab/>
        <w:t>3GPP TS 29.061: "Interworking between the Public Land Mobile Network (PLMN) supporting packet based services and Packet Data Networks (PDN)".</w:t>
      </w:r>
    </w:p>
    <w:p w14:paraId="05835AC2" w14:textId="77777777" w:rsidR="00EE5860" w:rsidRPr="00441CD0" w:rsidRDefault="00EE5860" w:rsidP="00EE5860">
      <w:pPr>
        <w:pStyle w:val="EX"/>
      </w:pPr>
      <w:r w:rsidRPr="00441CD0">
        <w:t>[40]</w:t>
      </w:r>
      <w:r w:rsidRPr="00441CD0">
        <w:tab/>
        <w:t>3GPP TS 23.527: "5G System; Restoration procedures".</w:t>
      </w:r>
    </w:p>
    <w:p w14:paraId="1B3D7003" w14:textId="77777777" w:rsidR="00EE5860" w:rsidRPr="00441CD0" w:rsidRDefault="00EE5860" w:rsidP="00EE5860">
      <w:pPr>
        <w:pStyle w:val="EX"/>
      </w:pPr>
      <w:r w:rsidRPr="00441CD0">
        <w:rPr>
          <w:lang w:val="en-US"/>
        </w:rPr>
        <w:t>[41]</w:t>
      </w:r>
      <w:r w:rsidRPr="00441CD0">
        <w:rPr>
          <w:lang w:val="en-US"/>
        </w:rPr>
        <w:tab/>
        <w:t>3GPP TS 29.512: "</w:t>
      </w:r>
      <w:r w:rsidRPr="00441CD0">
        <w:t>5G System; Session Management Policy Control Service; Stage 3".</w:t>
      </w:r>
    </w:p>
    <w:p w14:paraId="1EFEEB06" w14:textId="77777777" w:rsidR="00EE5860" w:rsidRPr="00441CD0" w:rsidRDefault="00EE5860" w:rsidP="00EE5860">
      <w:pPr>
        <w:pStyle w:val="EX"/>
      </w:pPr>
      <w:r w:rsidRPr="00441CD0">
        <w:rPr>
          <w:lang w:val="en-US"/>
        </w:rPr>
        <w:t>[42]</w:t>
      </w:r>
      <w:r w:rsidRPr="00441CD0">
        <w:rPr>
          <w:lang w:val="en-US"/>
        </w:rPr>
        <w:tab/>
        <w:t>3GPP TS 38.300: "</w:t>
      </w:r>
      <w:r w:rsidRPr="00441CD0">
        <w:t>NR; NR and NG-RAN Overall Description; Stage 2".</w:t>
      </w:r>
    </w:p>
    <w:p w14:paraId="348B070B" w14:textId="77777777" w:rsidR="00EE5860" w:rsidRPr="00441CD0" w:rsidRDefault="00EE5860" w:rsidP="00EE5860">
      <w:pPr>
        <w:pStyle w:val="EX"/>
      </w:pPr>
      <w:r w:rsidRPr="00441CD0">
        <w:t>[43]</w:t>
      </w:r>
      <w:r w:rsidRPr="00441CD0">
        <w:tab/>
        <w:t>3GPP TS 29.510: "5G System; Network Function Repository Services; Stage 3".</w:t>
      </w:r>
    </w:p>
    <w:p w14:paraId="5499FDDF" w14:textId="77777777" w:rsidR="00EE5860" w:rsidRPr="00441CD0" w:rsidRDefault="00EE5860" w:rsidP="00EE5860">
      <w:pPr>
        <w:pStyle w:val="EX"/>
      </w:pPr>
      <w:r w:rsidRPr="00441CD0">
        <w:t>[44]</w:t>
      </w:r>
      <w:r w:rsidRPr="00441CD0">
        <w:tab/>
        <w:t>3GPP TS 23.503:"Policy and Charging Control Framework for the 5G System".</w:t>
      </w:r>
    </w:p>
    <w:p w14:paraId="32AD3BCA" w14:textId="77777777" w:rsidR="00EE5860" w:rsidRPr="00441CD0" w:rsidRDefault="00EE5860" w:rsidP="00EE5860">
      <w:pPr>
        <w:pStyle w:val="EX"/>
        <w:rPr>
          <w:lang w:val="x-none"/>
        </w:rPr>
      </w:pPr>
      <w:r w:rsidRPr="00441CD0">
        <w:t>[45]</w:t>
      </w:r>
      <w:r w:rsidRPr="00441CD0">
        <w:tab/>
        <w:t>3GPP TS 32.255: "Telecommunication management; Charging management; 5G data connectivity domain charging; Stage 2".</w:t>
      </w:r>
    </w:p>
    <w:p w14:paraId="3ADB7DD0" w14:textId="77777777" w:rsidR="00EE5860" w:rsidRPr="00441CD0" w:rsidRDefault="00EE5860" w:rsidP="00EE5860">
      <w:pPr>
        <w:pStyle w:val="EX"/>
      </w:pPr>
      <w:r w:rsidRPr="00441CD0">
        <w:t>[46]</w:t>
      </w:r>
      <w:r w:rsidRPr="00441CD0">
        <w:tab/>
        <w:t>3GPP TS 29.512: "Session Management Policy Control Service, Stage 3".</w:t>
      </w:r>
    </w:p>
    <w:p w14:paraId="11766EB4" w14:textId="77777777" w:rsidR="00EE5860" w:rsidRPr="00441CD0" w:rsidRDefault="00EE5860" w:rsidP="00EE5860">
      <w:pPr>
        <w:pStyle w:val="EX"/>
        <w:rPr>
          <w:lang w:val="x-none"/>
        </w:rPr>
      </w:pPr>
      <w:r w:rsidRPr="00441CD0">
        <w:t>[47]</w:t>
      </w:r>
      <w:r w:rsidRPr="00441CD0">
        <w:tab/>
        <w:t>3GPP TS 33.127: "Security; Lawful Interception (LI) architecture and functions".</w:t>
      </w:r>
    </w:p>
    <w:p w14:paraId="0781B694" w14:textId="77777777" w:rsidR="00EE5860" w:rsidRPr="00441CD0" w:rsidRDefault="00EE5860" w:rsidP="00EE5860">
      <w:pPr>
        <w:pStyle w:val="EX"/>
      </w:pPr>
      <w:r w:rsidRPr="00441CD0">
        <w:t>[48]</w:t>
      </w:r>
      <w:r w:rsidRPr="00441CD0">
        <w:tab/>
        <w:t>3GPP TS 23.003: "Numbering, addressing and identification".</w:t>
      </w:r>
    </w:p>
    <w:p w14:paraId="1645EE4F" w14:textId="77777777" w:rsidR="00EE5860" w:rsidRPr="00441CD0" w:rsidRDefault="00EE5860" w:rsidP="00EE5860">
      <w:pPr>
        <w:pStyle w:val="EX"/>
      </w:pPr>
      <w:r w:rsidRPr="00441CD0">
        <w:t>[49]</w:t>
      </w:r>
      <w:r w:rsidRPr="00441CD0">
        <w:tab/>
        <w:t>3GPP TS 29.561: "5G System; Interworking between 5G Network and external Data Networks; Stage 3".</w:t>
      </w:r>
    </w:p>
    <w:p w14:paraId="13D41C6D" w14:textId="77777777" w:rsidR="00EE5860" w:rsidRPr="00441CD0" w:rsidRDefault="00EE5860" w:rsidP="00EE5860">
      <w:pPr>
        <w:pStyle w:val="EX"/>
      </w:pPr>
      <w:r w:rsidRPr="00441CD0">
        <w:t>[50]</w:t>
      </w:r>
      <w:r w:rsidRPr="00441CD0">
        <w:tab/>
        <w:t>3GPP TS 29.502: "5G System, Session Management Services; Stage 3".</w:t>
      </w:r>
    </w:p>
    <w:p w14:paraId="4B533F43" w14:textId="77777777" w:rsidR="00EE5860" w:rsidRPr="00441CD0" w:rsidRDefault="00EE5860" w:rsidP="00EE5860">
      <w:pPr>
        <w:pStyle w:val="EX"/>
      </w:pPr>
      <w:r w:rsidRPr="00441CD0">
        <w:t>[51]</w:t>
      </w:r>
      <w:r w:rsidRPr="00441CD0">
        <w:tab/>
        <w:t>3GPP TS 23.316: "Wireless and wireline convergence access support for the 5G System (5GS)".</w:t>
      </w:r>
    </w:p>
    <w:p w14:paraId="53AED9FC" w14:textId="77777777" w:rsidR="00EE5860" w:rsidRPr="00441CD0" w:rsidRDefault="00EE5860" w:rsidP="00EE5860">
      <w:pPr>
        <w:pStyle w:val="EX"/>
      </w:pPr>
      <w:r w:rsidRPr="00441CD0">
        <w:t>[52]</w:t>
      </w:r>
      <w:r w:rsidRPr="00441CD0">
        <w:tab/>
        <w:t>IETF RFC 2236: "Internet Group Management Protocol, Version 2".</w:t>
      </w:r>
    </w:p>
    <w:p w14:paraId="75ED80EB" w14:textId="77777777" w:rsidR="00EE5860" w:rsidRPr="00441CD0" w:rsidRDefault="00EE5860" w:rsidP="00EE5860">
      <w:pPr>
        <w:pStyle w:val="EX"/>
      </w:pPr>
      <w:r w:rsidRPr="00441CD0">
        <w:t>[53]</w:t>
      </w:r>
      <w:r w:rsidRPr="00441CD0">
        <w:tab/>
        <w:t>IETF RFC 3376: "Internet Group Management Protocol, Version 3".</w:t>
      </w:r>
    </w:p>
    <w:p w14:paraId="3377B88C" w14:textId="77777777" w:rsidR="00EE5860" w:rsidRPr="00441CD0" w:rsidRDefault="00EE5860" w:rsidP="00EE5860">
      <w:pPr>
        <w:pStyle w:val="EX"/>
      </w:pPr>
      <w:r w:rsidRPr="00441CD0">
        <w:t>[54]</w:t>
      </w:r>
      <w:r w:rsidRPr="00441CD0">
        <w:tab/>
        <w:t>IETF RFC 4604: "Using Internet Group Management Protocol Version 3 (IGMPv3) and Multicast Listener Discovery Protocol Version 2 (MLDv2) for Source-Specific Multicast".</w:t>
      </w:r>
    </w:p>
    <w:p w14:paraId="12EFB265" w14:textId="77777777" w:rsidR="00EE5860" w:rsidRPr="00441CD0" w:rsidRDefault="00EE5860" w:rsidP="00EE5860">
      <w:pPr>
        <w:pStyle w:val="EX"/>
      </w:pPr>
      <w:r w:rsidRPr="00441CD0">
        <w:t>[55]</w:t>
      </w:r>
      <w:r w:rsidRPr="00441CD0">
        <w:tab/>
        <w:t>IETF RFC 2710: "Multicast Listener Discovery (MLD) for IPv6".</w:t>
      </w:r>
    </w:p>
    <w:p w14:paraId="109B96E0" w14:textId="77777777" w:rsidR="00EE5860" w:rsidRPr="00441CD0" w:rsidRDefault="00EE5860" w:rsidP="00EE5860">
      <w:pPr>
        <w:pStyle w:val="EX"/>
      </w:pPr>
      <w:r w:rsidRPr="00441CD0">
        <w:t>[56]</w:t>
      </w:r>
      <w:r w:rsidRPr="00441CD0">
        <w:tab/>
        <w:t>Void</w:t>
      </w:r>
    </w:p>
    <w:p w14:paraId="3BF7BC1C" w14:textId="77777777" w:rsidR="00EE5860" w:rsidRPr="00441CD0" w:rsidRDefault="00EE5860" w:rsidP="00EE5860">
      <w:pPr>
        <w:pStyle w:val="EX"/>
      </w:pPr>
      <w:r w:rsidRPr="00441CD0">
        <w:t>[57]</w:t>
      </w:r>
      <w:r w:rsidRPr="00441CD0">
        <w:tab/>
        <w:t>3GPP TS 23.316: "Wireless and wireline convergence access support for the 5G System (5GS)".</w:t>
      </w:r>
    </w:p>
    <w:p w14:paraId="29F84282" w14:textId="73CEFA8F" w:rsidR="00EE5860" w:rsidRPr="00441CD0" w:rsidRDefault="00EE5860" w:rsidP="00EE5860">
      <w:pPr>
        <w:pStyle w:val="EX"/>
      </w:pPr>
      <w:r w:rsidRPr="00441CD0">
        <w:t>[58]</w:t>
      </w:r>
      <w:r w:rsidRPr="00441CD0">
        <w:tab/>
        <w:t>IEEE Std 802.1AS-</w:t>
      </w:r>
      <w:r w:rsidR="00DD5D71">
        <w:t>2020</w:t>
      </w:r>
      <w:r w:rsidRPr="00441CD0">
        <w:t>: "IEEE Standard for Local and metropolitan area networks--Timing and Synchronization for Time-Sensitive Applications".</w:t>
      </w:r>
    </w:p>
    <w:p w14:paraId="341C41E1" w14:textId="77777777" w:rsidR="00EE5860" w:rsidRPr="00441CD0" w:rsidRDefault="00EE5860" w:rsidP="00EE5860">
      <w:pPr>
        <w:pStyle w:val="EX"/>
      </w:pPr>
      <w:r w:rsidRPr="00441CD0">
        <w:t>[59]</w:t>
      </w:r>
      <w:r w:rsidRPr="00441CD0">
        <w:tab/>
        <w:t>3GPP TS 24.193: "Access Traffic Steering, Switching and Splitting; Stage 3".</w:t>
      </w:r>
    </w:p>
    <w:p w14:paraId="3B18279C" w14:textId="77777777" w:rsidR="00EE5860" w:rsidRPr="00441CD0" w:rsidRDefault="00EE5860" w:rsidP="00EE5860">
      <w:pPr>
        <w:pStyle w:val="EX"/>
      </w:pPr>
      <w:r w:rsidRPr="00441CD0">
        <w:t>[60]</w:t>
      </w:r>
      <w:r w:rsidRPr="00441CD0">
        <w:tab/>
        <w:t>IETF RFC </w:t>
      </w:r>
      <w:r>
        <w:t>8803</w:t>
      </w:r>
      <w:r w:rsidRPr="00441CD0">
        <w:t>: "0-RTT TCP Convert Protocol".</w:t>
      </w:r>
    </w:p>
    <w:p w14:paraId="28B46177" w14:textId="77777777" w:rsidR="00EE5860" w:rsidRPr="00441CD0" w:rsidRDefault="00EE5860" w:rsidP="00EE5860">
      <w:pPr>
        <w:pStyle w:val="EX"/>
      </w:pPr>
      <w:r w:rsidRPr="00441CD0">
        <w:t>[61]</w:t>
      </w:r>
      <w:r w:rsidRPr="00441CD0">
        <w:tab/>
        <w:t>3GPP TS 29.571: "5G System; Common Data Types for Service Based Interfaces; Stage 3".</w:t>
      </w:r>
    </w:p>
    <w:p w14:paraId="2B0BEB3F" w14:textId="77777777" w:rsidR="00EE5860" w:rsidRPr="00441CD0" w:rsidRDefault="00EE5860" w:rsidP="00EE5860">
      <w:pPr>
        <w:pStyle w:val="EX"/>
      </w:pPr>
      <w:r w:rsidRPr="00441CD0">
        <w:lastRenderedPageBreak/>
        <w:t>[62]</w:t>
      </w:r>
      <w:r w:rsidRPr="00441CD0">
        <w:tab/>
        <w:t>IETF RFC </w:t>
      </w:r>
      <w:r>
        <w:t>8684</w:t>
      </w:r>
      <w:r w:rsidRPr="00441CD0">
        <w:t>: "TCP Extensions for Multipath Operation with Multiple Addresses".</w:t>
      </w:r>
    </w:p>
    <w:p w14:paraId="034CA1A3" w14:textId="73DE9266" w:rsidR="00EE5860" w:rsidRDefault="00EE5860" w:rsidP="00EE5860">
      <w:pPr>
        <w:pStyle w:val="EX"/>
      </w:pPr>
      <w:r w:rsidRPr="00441CD0">
        <w:t>[63]</w:t>
      </w:r>
      <w:r w:rsidRPr="00441CD0">
        <w:tab/>
      </w:r>
      <w:r w:rsidR="00981985">
        <w:t>3GPP TS</w:t>
      </w:r>
      <w:r w:rsidR="00415C19">
        <w:t> </w:t>
      </w:r>
      <w:r w:rsidR="00415C19" w:rsidRPr="00441CD0">
        <w:t>2</w:t>
      </w:r>
      <w:r w:rsidRPr="00441CD0">
        <w:t>4.</w:t>
      </w:r>
      <w:r w:rsidR="00330976" w:rsidRPr="00330976">
        <w:t>539</w:t>
      </w:r>
      <w:r w:rsidRPr="00441CD0">
        <w:t>: "</w:t>
      </w:r>
      <w:r w:rsidR="00330976" w:rsidRPr="00330976">
        <w:t xml:space="preserve">5G System (5GS); Network to TSN translator (TT) </w:t>
      </w:r>
      <w:r w:rsidRPr="00441CD0">
        <w:t>protocol aspects; Stage 3".</w:t>
      </w:r>
    </w:p>
    <w:p w14:paraId="2DE1A436" w14:textId="77777777" w:rsidR="00EE5860" w:rsidRDefault="00EE5860" w:rsidP="00EE5860">
      <w:pPr>
        <w:pStyle w:val="EX"/>
      </w:pPr>
      <w:r>
        <w:t>[64]</w:t>
      </w:r>
      <w:r>
        <w:tab/>
        <w:t>3GPP TS 33.501: "</w:t>
      </w:r>
      <w:r w:rsidRPr="005D197E">
        <w:t>Security architecture and procedures for 5G system</w:t>
      </w:r>
      <w:r>
        <w:t>".</w:t>
      </w:r>
    </w:p>
    <w:p w14:paraId="446575B9" w14:textId="5F8D2A6E" w:rsidR="00EE5860" w:rsidRDefault="00EE5860" w:rsidP="00EE5860">
      <w:pPr>
        <w:pStyle w:val="EX"/>
        <w:rPr>
          <w:lang w:eastAsia="zh-CN"/>
        </w:rPr>
      </w:pPr>
      <w:r>
        <w:t>[65]</w:t>
      </w:r>
      <w:r w:rsidRPr="00441CD0">
        <w:tab/>
      </w:r>
      <w:r w:rsidR="00981985">
        <w:t>3GPP TS</w:t>
      </w:r>
      <w:r w:rsidR="00415C19">
        <w:t> </w:t>
      </w:r>
      <w:r w:rsidR="00415C19" w:rsidRPr="00441CD0">
        <w:t>2</w:t>
      </w:r>
      <w:r w:rsidRPr="00441CD0">
        <w:t>4.</w:t>
      </w:r>
      <w:r>
        <w:rPr>
          <w:rFonts w:hint="eastAsia"/>
          <w:lang w:eastAsia="zh-CN"/>
        </w:rPr>
        <w:t>250</w:t>
      </w:r>
      <w:r w:rsidRPr="00441CD0">
        <w:t>: "</w:t>
      </w:r>
      <w:r w:rsidRPr="004A442C">
        <w:t>Protocol for Reliable Data Service; Stage 3</w:t>
      </w:r>
      <w:r w:rsidRPr="00441CD0">
        <w:t>".</w:t>
      </w:r>
    </w:p>
    <w:p w14:paraId="03621D57" w14:textId="667CA049" w:rsidR="00EE5860" w:rsidRDefault="00EE5860" w:rsidP="00EE5860">
      <w:pPr>
        <w:pStyle w:val="EX"/>
      </w:pPr>
      <w:r>
        <w:t>[66]</w:t>
      </w:r>
      <w:r w:rsidRPr="00441CD0">
        <w:tab/>
      </w:r>
      <w:r w:rsidR="00981985">
        <w:t>3GPP TS</w:t>
      </w:r>
      <w:r w:rsidR="00415C19">
        <w:t> </w:t>
      </w:r>
      <w:r w:rsidR="00415C19" w:rsidRPr="00441CD0">
        <w:t>2</w:t>
      </w:r>
      <w:r>
        <w:rPr>
          <w:rFonts w:hint="eastAsia"/>
          <w:lang w:eastAsia="zh-CN"/>
        </w:rPr>
        <w:t>3.682</w:t>
      </w:r>
      <w:r w:rsidRPr="00441CD0">
        <w:t>: "</w:t>
      </w:r>
      <w:r w:rsidRPr="00FA628E">
        <w:t>Architecture enhancements to facilitate communications with packet data networks and applications</w:t>
      </w:r>
      <w:r w:rsidRPr="00441CD0">
        <w:t>".</w:t>
      </w:r>
    </w:p>
    <w:p w14:paraId="323CEF7C" w14:textId="7385D77D" w:rsidR="00952B54" w:rsidRDefault="00906C77" w:rsidP="00952B54">
      <w:pPr>
        <w:pStyle w:val="EX"/>
      </w:pPr>
      <w:r>
        <w:t>[67]</w:t>
      </w:r>
      <w:r w:rsidR="00952B54">
        <w:tab/>
        <w:t>IETF RFC 2661: Layer Two Tunneling Protocol "L2TP"</w:t>
      </w:r>
    </w:p>
    <w:p w14:paraId="51E9289A" w14:textId="182E6EFE" w:rsidR="00952B54" w:rsidRDefault="00906C77" w:rsidP="00EE5860">
      <w:pPr>
        <w:pStyle w:val="EX"/>
      </w:pPr>
      <w:r>
        <w:t>[68]</w:t>
      </w:r>
      <w:r w:rsidR="00952B54">
        <w:tab/>
        <w:t xml:space="preserve">IETF RFC 2868: </w:t>
      </w:r>
      <w:r w:rsidR="00952B54" w:rsidRPr="009F6602">
        <w:t>RADIUS Attributes for Tunnel Protocol Support</w:t>
      </w:r>
    </w:p>
    <w:p w14:paraId="4864B3C1" w14:textId="56D9A464" w:rsidR="00906C77" w:rsidRDefault="00F30ECD" w:rsidP="00EE5860">
      <w:pPr>
        <w:pStyle w:val="EX"/>
      </w:pPr>
      <w:r>
        <w:t>[69]</w:t>
      </w:r>
      <w:r w:rsidR="00906C77">
        <w:tab/>
      </w:r>
      <w:r w:rsidR="00981985">
        <w:t>3GPP TS </w:t>
      </w:r>
      <w:r w:rsidR="00981985" w:rsidRPr="005E4D39">
        <w:t>2</w:t>
      </w:r>
      <w:r w:rsidR="00906C77" w:rsidRPr="005E4D39">
        <w:t>3.5</w:t>
      </w:r>
      <w:r w:rsidR="00906C77">
        <w:t>48</w:t>
      </w:r>
      <w:r w:rsidR="00906C77" w:rsidRPr="005E4D39">
        <w:t>: "</w:t>
      </w:r>
      <w:r w:rsidR="00906C77" w:rsidRPr="00C70D9E">
        <w:t>5G System Enhancements for Edge Computing</w:t>
      </w:r>
      <w:r w:rsidR="00906C77" w:rsidRPr="005E4D39">
        <w:t>; Stage 2".</w:t>
      </w:r>
    </w:p>
    <w:p w14:paraId="49EB76AF" w14:textId="0317BDD4" w:rsidR="00137AD2" w:rsidRDefault="00DC3AED" w:rsidP="000A1449">
      <w:pPr>
        <w:pStyle w:val="EX"/>
      </w:pPr>
      <w:r w:rsidRPr="000A1449">
        <w:t>[70]</w:t>
      </w:r>
      <w:r w:rsidR="00137AD2" w:rsidRPr="000A1449">
        <w:tab/>
      </w:r>
      <w:r w:rsidR="00E72EE2">
        <w:t>Void</w:t>
      </w:r>
    </w:p>
    <w:p w14:paraId="1975EF1F" w14:textId="446B3222" w:rsidR="000B3F6B" w:rsidRDefault="0085573E" w:rsidP="00EE5860">
      <w:pPr>
        <w:pStyle w:val="EX"/>
      </w:pPr>
      <w:r>
        <w:t>[71]</w:t>
      </w:r>
      <w:r w:rsidR="000B3F6B" w:rsidRPr="001D2CEF">
        <w:tab/>
        <w:t>IETF RFC 3986: "Uniform Resource Identifier (URI): Generic Syntax".</w:t>
      </w:r>
    </w:p>
    <w:p w14:paraId="5F6F0E54" w14:textId="5BA8E81C" w:rsidR="00885221" w:rsidRDefault="00330976" w:rsidP="00EE5860">
      <w:pPr>
        <w:pStyle w:val="EX"/>
      </w:pPr>
      <w:r>
        <w:t>[72]</w:t>
      </w:r>
      <w:r w:rsidR="00885221">
        <w:tab/>
        <w:t>3GPP TS 23.247:"</w:t>
      </w:r>
      <w:r w:rsidR="00885221" w:rsidRPr="00AB277B">
        <w:t xml:space="preserve"> Architectural enhancements for 5G multicast-broadcast services</w:t>
      </w:r>
      <w:r w:rsidR="00885221">
        <w:t>; Stage 2".</w:t>
      </w:r>
    </w:p>
    <w:p w14:paraId="79DD585B" w14:textId="2603DE13" w:rsidR="00A1419D" w:rsidRDefault="00A1419D" w:rsidP="00EE5860">
      <w:pPr>
        <w:pStyle w:val="EX"/>
        <w:rPr>
          <w:lang w:val="en-US" w:eastAsia="zh-CN"/>
        </w:rPr>
      </w:pPr>
      <w:r>
        <w:rPr>
          <w:rFonts w:hint="eastAsia"/>
          <w:lang w:eastAsia="zh-CN"/>
        </w:rPr>
        <w:t>[</w:t>
      </w:r>
      <w:r>
        <w:rPr>
          <w:lang w:eastAsia="zh-CN"/>
        </w:rPr>
        <w:t>73]</w:t>
      </w:r>
      <w:r>
        <w:rPr>
          <w:lang w:eastAsia="zh-CN"/>
        </w:rPr>
        <w:tab/>
        <w:t>3</w:t>
      </w:r>
      <w:r>
        <w:rPr>
          <w:lang w:val="en-US" w:eastAsia="zh-CN"/>
        </w:rPr>
        <w:t>GPP TS 29.564: "</w:t>
      </w:r>
      <w:r w:rsidRPr="0016361A">
        <w:t xml:space="preserve">5G System; </w:t>
      </w:r>
      <w:r>
        <w:t>User Plane Function</w:t>
      </w:r>
      <w:r w:rsidRPr="0016361A">
        <w:t xml:space="preserve"> Services</w:t>
      </w:r>
      <w:r>
        <w:rPr>
          <w:lang w:eastAsia="zh-CN"/>
        </w:rPr>
        <w:t xml:space="preserve">; </w:t>
      </w:r>
      <w:r>
        <w:rPr>
          <w:rFonts w:hint="eastAsia"/>
          <w:lang w:eastAsia="zh-CN"/>
        </w:rPr>
        <w:t>S</w:t>
      </w:r>
      <w:r>
        <w:rPr>
          <w:lang w:eastAsia="zh-CN"/>
        </w:rPr>
        <w:t>tage 3</w:t>
      </w:r>
      <w:r>
        <w:rPr>
          <w:lang w:val="en-US" w:eastAsia="zh-CN"/>
        </w:rPr>
        <w:t>".</w:t>
      </w:r>
    </w:p>
    <w:p w14:paraId="7D6B36A5" w14:textId="7743A24A" w:rsidR="00B82BA5" w:rsidRPr="00441CD0" w:rsidRDefault="00B82BA5" w:rsidP="00EE5860">
      <w:pPr>
        <w:pStyle w:val="EX"/>
      </w:pPr>
      <w:r>
        <w:t>[74]</w:t>
      </w:r>
      <w:r>
        <w:tab/>
        <w:t>3GPP TS 29.500: "5G System; Technical Realization of Service Based Architecture; Stage 3".</w:t>
      </w:r>
    </w:p>
    <w:p w14:paraId="660C51FE" w14:textId="77777777" w:rsidR="00EE5860" w:rsidRPr="00441CD0" w:rsidRDefault="00EE5860" w:rsidP="001A3E8D">
      <w:pPr>
        <w:pStyle w:val="Heading1"/>
      </w:pPr>
      <w:bookmarkStart w:id="39" w:name="_Toc19717026"/>
      <w:bookmarkStart w:id="40" w:name="_Toc27490483"/>
      <w:bookmarkStart w:id="41" w:name="_Toc27556776"/>
      <w:bookmarkStart w:id="42" w:name="_Toc27723693"/>
      <w:bookmarkStart w:id="43" w:name="_Toc36030757"/>
      <w:bookmarkStart w:id="44" w:name="_Toc36042677"/>
      <w:bookmarkStart w:id="45" w:name="_Toc36814001"/>
      <w:bookmarkStart w:id="46" w:name="_Toc44688845"/>
      <w:bookmarkStart w:id="47" w:name="_Toc44923599"/>
      <w:bookmarkStart w:id="48" w:name="_Toc51860567"/>
      <w:bookmarkStart w:id="49" w:name="_Toc57930334"/>
      <w:bookmarkStart w:id="50" w:name="_Toc57930964"/>
      <w:bookmarkStart w:id="51" w:name="_Toc106825352"/>
      <w:r w:rsidRPr="00441CD0">
        <w:t>3</w:t>
      </w:r>
      <w:r w:rsidRPr="00441CD0">
        <w:tab/>
        <w:t>Definitions, symbols and abbreviations</w:t>
      </w:r>
      <w:bookmarkEnd w:id="39"/>
      <w:bookmarkEnd w:id="40"/>
      <w:bookmarkEnd w:id="41"/>
      <w:bookmarkEnd w:id="42"/>
      <w:bookmarkEnd w:id="43"/>
      <w:bookmarkEnd w:id="44"/>
      <w:bookmarkEnd w:id="45"/>
      <w:bookmarkEnd w:id="46"/>
      <w:bookmarkEnd w:id="47"/>
      <w:bookmarkEnd w:id="48"/>
      <w:bookmarkEnd w:id="49"/>
      <w:bookmarkEnd w:id="50"/>
      <w:bookmarkEnd w:id="51"/>
    </w:p>
    <w:p w14:paraId="01B270BE" w14:textId="77777777" w:rsidR="00EE5860" w:rsidRPr="00441CD0" w:rsidRDefault="00EE5860" w:rsidP="001A3E8D">
      <w:pPr>
        <w:pStyle w:val="Heading2"/>
      </w:pPr>
      <w:bookmarkStart w:id="52" w:name="_Toc19717027"/>
      <w:bookmarkStart w:id="53" w:name="_Toc27490484"/>
      <w:bookmarkStart w:id="54" w:name="_Toc27556777"/>
      <w:bookmarkStart w:id="55" w:name="_Toc27723694"/>
      <w:bookmarkStart w:id="56" w:name="_Toc36030758"/>
      <w:bookmarkStart w:id="57" w:name="_Toc36042678"/>
      <w:bookmarkStart w:id="58" w:name="_Toc36814002"/>
      <w:bookmarkStart w:id="59" w:name="_Toc44688846"/>
      <w:bookmarkStart w:id="60" w:name="_Toc44923600"/>
      <w:bookmarkStart w:id="61" w:name="_Toc51860568"/>
      <w:bookmarkStart w:id="62" w:name="_Toc57930335"/>
      <w:bookmarkStart w:id="63" w:name="_Toc57930965"/>
      <w:bookmarkStart w:id="64" w:name="_Toc106825353"/>
      <w:r w:rsidRPr="00441CD0">
        <w:t>3.1</w:t>
      </w:r>
      <w:r w:rsidRPr="00441CD0">
        <w:tab/>
        <w:t>Definitions</w:t>
      </w:r>
      <w:bookmarkEnd w:id="52"/>
      <w:bookmarkEnd w:id="53"/>
      <w:bookmarkEnd w:id="54"/>
      <w:bookmarkEnd w:id="55"/>
      <w:bookmarkEnd w:id="56"/>
      <w:bookmarkEnd w:id="57"/>
      <w:bookmarkEnd w:id="58"/>
      <w:bookmarkEnd w:id="59"/>
      <w:bookmarkEnd w:id="60"/>
      <w:bookmarkEnd w:id="61"/>
      <w:bookmarkEnd w:id="62"/>
      <w:bookmarkEnd w:id="63"/>
      <w:bookmarkEnd w:id="64"/>
    </w:p>
    <w:p w14:paraId="359BD8FA" w14:textId="77777777" w:rsidR="00EE5860" w:rsidRPr="00441CD0" w:rsidRDefault="00EE5860" w:rsidP="00EE5860">
      <w:r w:rsidRPr="00441CD0">
        <w:t>For the purposes of the present document, the terms and definitions given in 3GPP TR 21.905 [1] and the following apply. A term defined in the present document takes precedence over the definition of the same term, if any, in 3GPP TR 21.905 [1].</w:t>
      </w:r>
    </w:p>
    <w:p w14:paraId="1456EA53" w14:textId="7FB261BA" w:rsidR="00317AC2" w:rsidRDefault="00317AC2" w:rsidP="00317AC2">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session that is used for 5GC Individual MBS traffic delivery method and for signalling related to a user's participation in a multicast session such as join and leave requests.</w:t>
      </w:r>
    </w:p>
    <w:p w14:paraId="656820E8" w14:textId="5CFC92C8" w:rsidR="00317AC2" w:rsidRDefault="00317AC2" w:rsidP="00317AC2">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from</w:t>
      </w:r>
      <w:r>
        <w:rPr>
          <w:lang w:eastAsia="zh-CN"/>
        </w:rPr>
        <w:t xml:space="preserve"> a multicast QoS Flow in a multicast MBS session.</w:t>
      </w:r>
    </w:p>
    <w:p w14:paraId="36DFD241" w14:textId="6097F42C" w:rsidR="00EE5860" w:rsidRPr="00441CD0" w:rsidRDefault="00EE5860" w:rsidP="00EE5860">
      <w:r w:rsidRPr="00441CD0">
        <w:rPr>
          <w:b/>
        </w:rPr>
        <w:t>CP function</w:t>
      </w:r>
      <w:r w:rsidRPr="00441CD0">
        <w:t>: A node with a Control Plane function (see 3GPP</w:t>
      </w:r>
      <w:r>
        <w:t> </w:t>
      </w:r>
      <w:r w:rsidRPr="00441CD0">
        <w:t>TS</w:t>
      </w:r>
      <w:r>
        <w:t> </w:t>
      </w:r>
      <w:r w:rsidRPr="00441CD0">
        <w:t>23.214</w:t>
      </w:r>
      <w:r>
        <w:t> </w:t>
      </w:r>
      <w:r w:rsidRPr="00441CD0">
        <w:t>[2]) supporting one or more PFCP entities. A Control Plane function, i.e. a Control Plane Node, is identified by the Node ID that is set to either an FQDN or an IP address.</w:t>
      </w:r>
    </w:p>
    <w:p w14:paraId="4391D384" w14:textId="77777777" w:rsidR="00EE5860" w:rsidRPr="00441CD0" w:rsidRDefault="00EE5860" w:rsidP="00EE5860">
      <w:r w:rsidRPr="00441CD0">
        <w:rPr>
          <w:b/>
        </w:rPr>
        <w:t>Match Field:</w:t>
      </w:r>
      <w:r w:rsidRPr="00441CD0">
        <w:t xml:space="preserve"> a field of the Packet Detection Information of a Packet Detection Rule against which a packet is attempted to be matched.</w:t>
      </w:r>
    </w:p>
    <w:p w14:paraId="4C6C48DE" w14:textId="77777777" w:rsidR="00EE5860" w:rsidRPr="00441CD0" w:rsidRDefault="00EE5860" w:rsidP="00EE5860">
      <w:r w:rsidRPr="00441CD0">
        <w:rPr>
          <w:b/>
        </w:rPr>
        <w:t>Matching:</w:t>
      </w:r>
      <w:r w:rsidRPr="00441CD0">
        <w:t xml:space="preserve"> comparing the set of header fields of a packet to the match fields of the Packet Detection Information of a Packet Detection Rule.</w:t>
      </w:r>
    </w:p>
    <w:p w14:paraId="71344549" w14:textId="407F1CF1" w:rsidR="00EE5860" w:rsidRPr="00A17F38" w:rsidRDefault="00EE5860" w:rsidP="00EE5860">
      <w:pPr>
        <w:rPr>
          <w:b/>
        </w:rPr>
      </w:pPr>
      <w:r w:rsidRPr="00A17F38">
        <w:rPr>
          <w:b/>
        </w:rPr>
        <w:t>Node:</w:t>
      </w:r>
      <w:r w:rsidRPr="00A17F38">
        <w:t xml:space="preserve"> Either a CP function or </w:t>
      </w:r>
      <w:r>
        <w:t xml:space="preserve">an </w:t>
      </w:r>
      <w:r w:rsidRPr="00A17F38">
        <w:t>UP function supporting one or more PFCP entities. A Node is identified by the Node ID, which is set to either an FQDN or an IP address.</w:t>
      </w:r>
    </w:p>
    <w:p w14:paraId="7D52FD26" w14:textId="77777777" w:rsidR="00EE5860" w:rsidRPr="00441CD0" w:rsidRDefault="00EE5860" w:rsidP="00EE5860">
      <w:r w:rsidRPr="00441CD0">
        <w:rPr>
          <w:b/>
        </w:rPr>
        <w:t>PFCP Entity</w:t>
      </w:r>
      <w:r w:rsidRPr="00441CD0">
        <w:t>: An endpoint in a CP (or UP) function supporting PFCP, that is identified by the IP address. The IP address of a PFCP entity may or may not be the IP address included in the Node ID.</w:t>
      </w:r>
    </w:p>
    <w:p w14:paraId="73C68FEA" w14:textId="67862509" w:rsidR="00EE5860" w:rsidRPr="00441CD0" w:rsidRDefault="00EE5860" w:rsidP="00EE5860">
      <w:r w:rsidRPr="00441CD0">
        <w:rPr>
          <w:b/>
        </w:rPr>
        <w:t>UP function</w:t>
      </w:r>
      <w:r w:rsidRPr="00441CD0">
        <w:t>: A node with a User Plane function (see 3GPP</w:t>
      </w:r>
      <w:r>
        <w:t> </w:t>
      </w:r>
      <w:r w:rsidRPr="00441CD0">
        <w:t>TS</w:t>
      </w:r>
      <w:r>
        <w:t> </w:t>
      </w:r>
      <w:r w:rsidRPr="00441CD0">
        <w:t>23.214</w:t>
      </w:r>
      <w:r>
        <w:t> </w:t>
      </w:r>
      <w:r w:rsidRPr="00441CD0">
        <w:t>[2]) supporting one or more PFCP entities. A User Plane function, i.e. a User Plane Node, is identified by the Node ID that is set to either a FQDN or an IP address.</w:t>
      </w:r>
    </w:p>
    <w:p w14:paraId="238C009E" w14:textId="77777777" w:rsidR="00EE5860" w:rsidRPr="00441CD0" w:rsidRDefault="00EE5860" w:rsidP="001A3E8D">
      <w:pPr>
        <w:pStyle w:val="Heading2"/>
      </w:pPr>
      <w:bookmarkStart w:id="65" w:name="_Toc19717028"/>
      <w:bookmarkStart w:id="66" w:name="_Toc27490485"/>
      <w:bookmarkStart w:id="67" w:name="_Toc27556778"/>
      <w:bookmarkStart w:id="68" w:name="_Toc27723695"/>
      <w:bookmarkStart w:id="69" w:name="_Toc36030759"/>
      <w:bookmarkStart w:id="70" w:name="_Toc36042679"/>
      <w:bookmarkStart w:id="71" w:name="_Toc36814003"/>
      <w:bookmarkStart w:id="72" w:name="_Toc44688847"/>
      <w:bookmarkStart w:id="73" w:name="_Toc44923601"/>
      <w:bookmarkStart w:id="74" w:name="_Toc51860569"/>
      <w:bookmarkStart w:id="75" w:name="_Toc57930336"/>
      <w:bookmarkStart w:id="76" w:name="_Toc57930966"/>
      <w:bookmarkStart w:id="77" w:name="_Toc106825354"/>
      <w:r w:rsidRPr="00441CD0">
        <w:lastRenderedPageBreak/>
        <w:t>3.2</w:t>
      </w:r>
      <w:r w:rsidRPr="00441CD0">
        <w:tab/>
        <w:t>Abbreviations</w:t>
      </w:r>
      <w:bookmarkEnd w:id="65"/>
      <w:bookmarkEnd w:id="66"/>
      <w:bookmarkEnd w:id="67"/>
      <w:bookmarkEnd w:id="68"/>
      <w:bookmarkEnd w:id="69"/>
      <w:bookmarkEnd w:id="70"/>
      <w:bookmarkEnd w:id="71"/>
      <w:bookmarkEnd w:id="72"/>
      <w:bookmarkEnd w:id="73"/>
      <w:bookmarkEnd w:id="74"/>
      <w:bookmarkEnd w:id="75"/>
      <w:bookmarkEnd w:id="76"/>
      <w:bookmarkEnd w:id="77"/>
    </w:p>
    <w:p w14:paraId="4D006392" w14:textId="77777777" w:rsidR="00EE5860" w:rsidRPr="00441CD0" w:rsidRDefault="00EE5860" w:rsidP="00EE5860">
      <w:r w:rsidRPr="00441CD0">
        <w:t>For the purposes of the present document, the abbreviations given in 3GPP</w:t>
      </w:r>
      <w:r>
        <w:t> </w:t>
      </w:r>
      <w:r w:rsidRPr="00441CD0">
        <w:t>TR 21.905</w:t>
      </w:r>
      <w:r>
        <w:t> </w:t>
      </w:r>
      <w:r w:rsidRPr="00441CD0">
        <w:t>[1] and the following apply. An abbreviation defined in the present document takes precedence over the definition of the same abbreviation, if any, in 3GPP TR 21.905 [1].</w:t>
      </w:r>
    </w:p>
    <w:p w14:paraId="22F8BE65" w14:textId="77777777" w:rsidR="00EE5860" w:rsidRPr="00441CD0" w:rsidRDefault="00EE5860" w:rsidP="00EE5860">
      <w:pPr>
        <w:pStyle w:val="EW"/>
      </w:pPr>
      <w:r w:rsidRPr="00441CD0">
        <w:t>ADC</w:t>
      </w:r>
      <w:r w:rsidRPr="00441CD0">
        <w:tab/>
        <w:t>Application Detection and Control</w:t>
      </w:r>
    </w:p>
    <w:p w14:paraId="3BACE0D0" w14:textId="77777777" w:rsidR="00EE5860" w:rsidRPr="00441CD0" w:rsidRDefault="00EE5860" w:rsidP="00EE5860">
      <w:pPr>
        <w:pStyle w:val="EW"/>
      </w:pPr>
      <w:r w:rsidRPr="00441CD0">
        <w:t>ATSSS</w:t>
      </w:r>
      <w:r w:rsidRPr="00441CD0">
        <w:tab/>
        <w:t>Access Traffic Steering, Switching, Splitting</w:t>
      </w:r>
    </w:p>
    <w:p w14:paraId="72396746" w14:textId="77777777" w:rsidR="00EE5860" w:rsidRPr="00441CD0" w:rsidRDefault="00EE5860" w:rsidP="00EE5860">
      <w:pPr>
        <w:pStyle w:val="EW"/>
      </w:pPr>
      <w:r w:rsidRPr="00441CD0">
        <w:t>ATSSS-LL</w:t>
      </w:r>
      <w:r w:rsidRPr="00441CD0">
        <w:tab/>
        <w:t>ATSSS Low Layer</w:t>
      </w:r>
    </w:p>
    <w:p w14:paraId="1F3BCEDC" w14:textId="77777777" w:rsidR="00EE5860" w:rsidRPr="00441CD0" w:rsidRDefault="00EE5860" w:rsidP="00EE5860">
      <w:pPr>
        <w:pStyle w:val="EW"/>
        <w:rPr>
          <w:lang w:val="x-none"/>
        </w:rPr>
      </w:pPr>
      <w:r w:rsidRPr="00441CD0">
        <w:t>BAR</w:t>
      </w:r>
      <w:r w:rsidRPr="00441CD0">
        <w:tab/>
        <w:t>Buffering Action Rule</w:t>
      </w:r>
    </w:p>
    <w:p w14:paraId="547B8D16" w14:textId="77777777" w:rsidR="00EE5860" w:rsidRPr="00441CD0" w:rsidRDefault="00EE5860" w:rsidP="00EE5860">
      <w:pPr>
        <w:pStyle w:val="EW"/>
      </w:pPr>
      <w:r w:rsidRPr="00441CD0">
        <w:t>BP</w:t>
      </w:r>
      <w:r w:rsidRPr="00441CD0">
        <w:tab/>
        <w:t>Branching Point</w:t>
      </w:r>
    </w:p>
    <w:p w14:paraId="1557FAE8" w14:textId="77777777" w:rsidR="00EE5860" w:rsidRPr="00441CD0" w:rsidRDefault="00EE5860" w:rsidP="00EE5860">
      <w:pPr>
        <w:pStyle w:val="EW"/>
      </w:pPr>
      <w:r w:rsidRPr="00441CD0">
        <w:t>CP</w:t>
      </w:r>
      <w:r w:rsidRPr="00441CD0">
        <w:tab/>
        <w:t>Control Plane</w:t>
      </w:r>
    </w:p>
    <w:p w14:paraId="6B415239" w14:textId="77777777" w:rsidR="00EE5860" w:rsidRPr="00441CD0" w:rsidRDefault="00EE5860" w:rsidP="00EE5860">
      <w:pPr>
        <w:pStyle w:val="EW"/>
      </w:pPr>
      <w:r w:rsidRPr="00441CD0">
        <w:t>DDoS</w:t>
      </w:r>
      <w:r w:rsidRPr="00441CD0">
        <w:tab/>
        <w:t>Distributed Denial of Service</w:t>
      </w:r>
    </w:p>
    <w:p w14:paraId="43FC3A89" w14:textId="77777777" w:rsidR="00EE5860" w:rsidRPr="00441CD0" w:rsidRDefault="00EE5860" w:rsidP="00EE5860">
      <w:pPr>
        <w:pStyle w:val="EW"/>
        <w:rPr>
          <w:lang w:val="es-ES_tradnl"/>
        </w:rPr>
      </w:pPr>
      <w:r w:rsidRPr="00441CD0">
        <w:rPr>
          <w:lang w:val="es-ES_tradnl"/>
        </w:rPr>
        <w:t>DEI</w:t>
      </w:r>
      <w:r w:rsidRPr="00441CD0">
        <w:rPr>
          <w:lang w:val="es-ES_tradnl"/>
        </w:rPr>
        <w:tab/>
        <w:t>Drop Eligible Indicator</w:t>
      </w:r>
    </w:p>
    <w:p w14:paraId="3E5E6DEA" w14:textId="77777777" w:rsidR="00EE5860" w:rsidRPr="00441CD0" w:rsidRDefault="00EE5860" w:rsidP="00EE5860">
      <w:pPr>
        <w:pStyle w:val="EW"/>
        <w:rPr>
          <w:lang w:val="es-ES_tradnl"/>
        </w:rPr>
      </w:pPr>
      <w:r w:rsidRPr="00441CD0">
        <w:rPr>
          <w:lang w:val="es-ES_tradnl"/>
        </w:rPr>
        <w:t>DNAI</w:t>
      </w:r>
      <w:r w:rsidRPr="00441CD0">
        <w:rPr>
          <w:lang w:val="es-ES_tradnl"/>
        </w:rPr>
        <w:tab/>
        <w:t>Data Network Access Identifier</w:t>
      </w:r>
    </w:p>
    <w:p w14:paraId="47AB832C" w14:textId="77777777" w:rsidR="00EE5860" w:rsidRPr="00441CD0" w:rsidRDefault="00EE5860" w:rsidP="00EE5860">
      <w:pPr>
        <w:pStyle w:val="EW"/>
        <w:rPr>
          <w:lang w:eastAsia="zh-CN"/>
        </w:rPr>
      </w:pPr>
      <w:r w:rsidRPr="00441CD0">
        <w:t>DSCP</w:t>
      </w:r>
      <w:r w:rsidRPr="00441CD0">
        <w:tab/>
      </w:r>
      <w:r w:rsidRPr="00441CD0">
        <w:rPr>
          <w:lang w:eastAsia="zh-CN"/>
        </w:rPr>
        <w:t>Differentiated Services Code Point</w:t>
      </w:r>
    </w:p>
    <w:p w14:paraId="19D40EAC" w14:textId="77777777" w:rsidR="00EE5860" w:rsidRPr="00441CD0" w:rsidRDefault="00EE5860" w:rsidP="00EE5860">
      <w:pPr>
        <w:pStyle w:val="EW"/>
        <w:rPr>
          <w:lang w:eastAsia="zh-CN"/>
        </w:rPr>
      </w:pPr>
      <w:r w:rsidRPr="00441CD0">
        <w:rPr>
          <w:lang w:eastAsia="zh-CN"/>
        </w:rPr>
        <w:t>DS-TT</w:t>
      </w:r>
      <w:r w:rsidRPr="00441CD0">
        <w:rPr>
          <w:lang w:eastAsia="zh-CN"/>
        </w:rPr>
        <w:tab/>
        <w:t>Device-Side TSN Translator</w:t>
      </w:r>
    </w:p>
    <w:p w14:paraId="77438E3C" w14:textId="77777777" w:rsidR="00EE5860" w:rsidRPr="00441CD0" w:rsidRDefault="00EE5860" w:rsidP="00EE5860">
      <w:pPr>
        <w:pStyle w:val="EW"/>
      </w:pPr>
      <w:r w:rsidRPr="00441CD0">
        <w:rPr>
          <w:lang w:eastAsia="zh-CN"/>
        </w:rPr>
        <w:t>eMPS</w:t>
      </w:r>
      <w:r w:rsidRPr="00441CD0">
        <w:rPr>
          <w:lang w:eastAsia="zh-CN"/>
        </w:rPr>
        <w:tab/>
        <w:t>enhanced Multimedia Priority Service</w:t>
      </w:r>
    </w:p>
    <w:p w14:paraId="75B48503" w14:textId="77777777" w:rsidR="00EE5860" w:rsidRPr="00441CD0" w:rsidRDefault="00EE5860" w:rsidP="00EE5860">
      <w:pPr>
        <w:pStyle w:val="EW"/>
      </w:pPr>
      <w:r w:rsidRPr="00441CD0">
        <w:t>FAR</w:t>
      </w:r>
      <w:r w:rsidRPr="00441CD0">
        <w:tab/>
        <w:t>Fo</w:t>
      </w:r>
      <w:r w:rsidRPr="00441CD0">
        <w:rPr>
          <w:lang w:val="en-US"/>
        </w:rPr>
        <w:t>r</w:t>
      </w:r>
      <w:r w:rsidRPr="00441CD0">
        <w:t>warding Action Rule</w:t>
      </w:r>
    </w:p>
    <w:p w14:paraId="295FAF9D" w14:textId="77777777" w:rsidR="00EE5860" w:rsidRPr="00441CD0" w:rsidRDefault="00EE5860" w:rsidP="00EE5860">
      <w:pPr>
        <w:pStyle w:val="EW"/>
      </w:pPr>
      <w:r w:rsidRPr="00441CD0">
        <w:t>F-SEID</w:t>
      </w:r>
      <w:r w:rsidRPr="00441CD0">
        <w:tab/>
        <w:t>Fully Qualified SEID</w:t>
      </w:r>
    </w:p>
    <w:p w14:paraId="56E0E6B0" w14:textId="77777777" w:rsidR="00EE5860" w:rsidRPr="00441CD0" w:rsidRDefault="00EE5860" w:rsidP="00EE5860">
      <w:pPr>
        <w:pStyle w:val="EW"/>
      </w:pPr>
      <w:r w:rsidRPr="00441CD0">
        <w:t>F-TEID</w:t>
      </w:r>
      <w:r w:rsidRPr="00441CD0">
        <w:tab/>
        <w:t>Fully Qualified TEID</w:t>
      </w:r>
    </w:p>
    <w:p w14:paraId="0CFEC0D0" w14:textId="77777777" w:rsidR="00EE5860" w:rsidRPr="00441CD0" w:rsidRDefault="00EE5860" w:rsidP="00EE5860">
      <w:pPr>
        <w:pStyle w:val="EW"/>
        <w:rPr>
          <w:lang w:val="es-ES_tradnl"/>
        </w:rPr>
      </w:pPr>
      <w:r w:rsidRPr="00441CD0">
        <w:rPr>
          <w:lang w:val="es-ES_tradnl"/>
        </w:rPr>
        <w:t>IP</w:t>
      </w:r>
      <w:r w:rsidRPr="00441CD0">
        <w:rPr>
          <w:lang w:val="es-ES_tradnl"/>
        </w:rPr>
        <w:tab/>
        <w:t>Internet</w:t>
      </w:r>
      <w:r w:rsidRPr="00441CD0">
        <w:t xml:space="preserve"> Protocol</w:t>
      </w:r>
    </w:p>
    <w:p w14:paraId="24379AFE" w14:textId="77777777" w:rsidR="00EE5860" w:rsidRPr="009B377C" w:rsidRDefault="00EE5860" w:rsidP="00EE5860">
      <w:pPr>
        <w:pStyle w:val="EW"/>
        <w:rPr>
          <w:lang w:val="en-US"/>
        </w:rPr>
      </w:pPr>
      <w:r w:rsidRPr="009B377C">
        <w:rPr>
          <w:lang w:val="en-US"/>
        </w:rPr>
        <w:t>IPUPS</w:t>
      </w:r>
      <w:r w:rsidRPr="009B377C">
        <w:rPr>
          <w:lang w:val="en-US"/>
        </w:rPr>
        <w:tab/>
        <w:t>Inter-PLMN User Plan</w:t>
      </w:r>
      <w:r w:rsidRPr="00C40E9C">
        <w:rPr>
          <w:lang w:val="en-US"/>
        </w:rPr>
        <w:t>e Se</w:t>
      </w:r>
      <w:r w:rsidRPr="009B377C">
        <w:rPr>
          <w:lang w:val="en-US"/>
        </w:rPr>
        <w:t>cu</w:t>
      </w:r>
      <w:r>
        <w:rPr>
          <w:lang w:val="en-US"/>
        </w:rPr>
        <w:t>rity</w:t>
      </w:r>
    </w:p>
    <w:p w14:paraId="0441DB4B" w14:textId="77777777" w:rsidR="00EE5860" w:rsidRPr="00441CD0" w:rsidRDefault="00EE5860" w:rsidP="00EE5860">
      <w:pPr>
        <w:pStyle w:val="EW"/>
        <w:rPr>
          <w:lang w:val="es-ES_tradnl"/>
        </w:rPr>
      </w:pPr>
      <w:r w:rsidRPr="00441CD0">
        <w:rPr>
          <w:lang w:val="es-ES_tradnl"/>
        </w:rPr>
        <w:t>IPv4</w:t>
      </w:r>
      <w:r w:rsidRPr="00441CD0">
        <w:rPr>
          <w:lang w:val="es-ES_tradnl"/>
        </w:rPr>
        <w:tab/>
        <w:t>Internet</w:t>
      </w:r>
      <w:r w:rsidRPr="00441CD0">
        <w:rPr>
          <w:lang w:val="sv-SE"/>
        </w:rPr>
        <w:t xml:space="preserve"> Protocol version</w:t>
      </w:r>
      <w:r w:rsidRPr="00441CD0">
        <w:rPr>
          <w:lang w:val="es-ES_tradnl"/>
        </w:rPr>
        <w:t xml:space="preserve"> 4</w:t>
      </w:r>
    </w:p>
    <w:p w14:paraId="6D8677A1" w14:textId="77777777" w:rsidR="00EE5860" w:rsidRPr="00441CD0" w:rsidRDefault="00EE5860" w:rsidP="00EE5860">
      <w:pPr>
        <w:pStyle w:val="EW"/>
        <w:rPr>
          <w:lang w:val="es-ES_tradnl"/>
        </w:rPr>
      </w:pPr>
      <w:r w:rsidRPr="00441CD0">
        <w:rPr>
          <w:lang w:val="es-ES_tradnl"/>
        </w:rPr>
        <w:t>IPv6</w:t>
      </w:r>
      <w:r w:rsidRPr="00441CD0">
        <w:rPr>
          <w:lang w:val="es-ES_tradnl"/>
        </w:rPr>
        <w:tab/>
        <w:t>Internet Protocol version 6</w:t>
      </w:r>
    </w:p>
    <w:p w14:paraId="5AA83BD8" w14:textId="77777777" w:rsidR="00EE5860" w:rsidRPr="00441CD0" w:rsidRDefault="00EE5860" w:rsidP="00EE5860">
      <w:pPr>
        <w:pStyle w:val="EW"/>
        <w:rPr>
          <w:lang w:val="es-ES_tradnl"/>
        </w:rPr>
      </w:pPr>
      <w:r w:rsidRPr="00441CD0">
        <w:rPr>
          <w:lang w:val="es-ES_tradnl"/>
        </w:rPr>
        <w:t>I-SMF</w:t>
      </w:r>
      <w:r w:rsidRPr="00441CD0">
        <w:rPr>
          <w:lang w:val="es-ES_tradnl"/>
        </w:rPr>
        <w:tab/>
        <w:t>Intermediate SMF</w:t>
      </w:r>
    </w:p>
    <w:p w14:paraId="1AB21A44" w14:textId="77777777" w:rsidR="00952B54" w:rsidRDefault="00952B54" w:rsidP="00952B54">
      <w:pPr>
        <w:pStyle w:val="EW"/>
        <w:rPr>
          <w:lang w:val="es-ES_tradnl"/>
        </w:rPr>
      </w:pPr>
      <w:r>
        <w:rPr>
          <w:lang w:val="es-ES_tradnl"/>
        </w:rPr>
        <w:t>L2TP</w:t>
      </w:r>
      <w:r>
        <w:rPr>
          <w:lang w:val="es-ES_tradnl"/>
        </w:rPr>
        <w:tab/>
      </w:r>
      <w:r>
        <w:t>Layer 2 Tunneling Protocol</w:t>
      </w:r>
    </w:p>
    <w:p w14:paraId="3DA66DB5" w14:textId="77777777" w:rsidR="00952B54" w:rsidRDefault="00952B54" w:rsidP="00952B54">
      <w:pPr>
        <w:pStyle w:val="EW"/>
        <w:rPr>
          <w:lang w:val="es-ES_tradnl"/>
        </w:rPr>
      </w:pPr>
      <w:r>
        <w:rPr>
          <w:lang w:val="es-ES_tradnl"/>
        </w:rPr>
        <w:t>LAC</w:t>
      </w:r>
      <w:r>
        <w:rPr>
          <w:lang w:val="es-ES_tradnl"/>
        </w:rPr>
        <w:tab/>
      </w:r>
      <w:r>
        <w:rPr>
          <w:lang w:val="en-US" w:eastAsia="zh-CN"/>
        </w:rPr>
        <w:t>L2TP Access Concentrator</w:t>
      </w:r>
    </w:p>
    <w:p w14:paraId="34CB8BC7" w14:textId="77777777" w:rsidR="00952B54" w:rsidRDefault="00952B54" w:rsidP="00952B54">
      <w:pPr>
        <w:pStyle w:val="EW"/>
        <w:rPr>
          <w:lang w:eastAsia="zh-CN"/>
        </w:rPr>
      </w:pPr>
      <w:r>
        <w:rPr>
          <w:lang w:val="es-ES_tradnl"/>
        </w:rPr>
        <w:t>LMISF</w:t>
      </w:r>
      <w:r>
        <w:rPr>
          <w:lang w:val="es-ES_tradnl"/>
        </w:rPr>
        <w:tab/>
      </w:r>
      <w:r>
        <w:rPr>
          <w:lang w:eastAsia="zh-CN"/>
        </w:rPr>
        <w:t>LI Mirror IMS State Function</w:t>
      </w:r>
    </w:p>
    <w:p w14:paraId="7FBE0EA8" w14:textId="77777777" w:rsidR="00952B54" w:rsidRDefault="00952B54" w:rsidP="00952B54">
      <w:pPr>
        <w:pStyle w:val="EW"/>
        <w:rPr>
          <w:lang w:val="x-none" w:eastAsia="zh-CN"/>
        </w:rPr>
      </w:pPr>
      <w:r>
        <w:rPr>
          <w:lang w:eastAsia="zh-CN"/>
        </w:rPr>
        <w:t>LNS</w:t>
      </w:r>
      <w:r>
        <w:rPr>
          <w:lang w:eastAsia="zh-CN"/>
        </w:rPr>
        <w:tab/>
      </w:r>
      <w:r>
        <w:rPr>
          <w:lang w:val="en-US" w:eastAsia="zh-CN"/>
        </w:rPr>
        <w:t>L2TP Network Server</w:t>
      </w:r>
    </w:p>
    <w:p w14:paraId="39453A2B" w14:textId="77777777" w:rsidR="00952B54" w:rsidRDefault="00952B54" w:rsidP="00952B54">
      <w:pPr>
        <w:pStyle w:val="EW"/>
        <w:rPr>
          <w:lang w:eastAsia="zh-CN"/>
        </w:rPr>
      </w:pPr>
      <w:r>
        <w:rPr>
          <w:lang w:eastAsia="zh-CN"/>
        </w:rPr>
        <w:t>MA</w:t>
      </w:r>
      <w:r>
        <w:rPr>
          <w:lang w:eastAsia="zh-CN"/>
        </w:rPr>
        <w:tab/>
        <w:t>Multi-Access</w:t>
      </w:r>
    </w:p>
    <w:p w14:paraId="1AE52C0F" w14:textId="77777777" w:rsidR="00EE5860" w:rsidRPr="00441CD0" w:rsidRDefault="00EE5860" w:rsidP="00EE5860">
      <w:pPr>
        <w:pStyle w:val="EW"/>
        <w:rPr>
          <w:lang w:eastAsia="zh-CN"/>
        </w:rPr>
      </w:pPr>
      <w:r w:rsidRPr="00441CD0">
        <w:rPr>
          <w:lang w:eastAsia="zh-CN"/>
        </w:rPr>
        <w:t>MA</w:t>
      </w:r>
      <w:r w:rsidRPr="00441CD0">
        <w:rPr>
          <w:lang w:eastAsia="zh-CN"/>
        </w:rPr>
        <w:tab/>
        <w:t>Multi-Access</w:t>
      </w:r>
    </w:p>
    <w:p w14:paraId="64D7FBAA" w14:textId="77777777" w:rsidR="00EE5860" w:rsidRPr="00441CD0" w:rsidRDefault="00EE5860" w:rsidP="00EE5860">
      <w:pPr>
        <w:pStyle w:val="EW"/>
        <w:rPr>
          <w:lang w:eastAsia="zh-CN"/>
        </w:rPr>
      </w:pPr>
      <w:r w:rsidRPr="00441CD0">
        <w:rPr>
          <w:lang w:eastAsia="zh-CN"/>
        </w:rPr>
        <w:t>MAR</w:t>
      </w:r>
      <w:r w:rsidRPr="00441CD0">
        <w:rPr>
          <w:lang w:eastAsia="zh-CN"/>
        </w:rPr>
        <w:tab/>
        <w:t>Multi-Access Rule</w:t>
      </w:r>
    </w:p>
    <w:p w14:paraId="3353E0FD" w14:textId="77777777" w:rsidR="00317AC2" w:rsidRDefault="00317AC2" w:rsidP="00317AC2">
      <w:pPr>
        <w:pStyle w:val="EW"/>
        <w:rPr>
          <w:rFonts w:eastAsia="SimSun"/>
          <w:lang w:eastAsia="ja-JP"/>
        </w:rPr>
      </w:pPr>
      <w:r>
        <w:rPr>
          <w:rFonts w:eastAsia="SimSun"/>
          <w:bCs/>
        </w:rPr>
        <w:t>MBS</w:t>
      </w:r>
      <w:r>
        <w:rPr>
          <w:rFonts w:eastAsia="SimSun"/>
          <w:bCs/>
        </w:rPr>
        <w:tab/>
      </w:r>
      <w:r>
        <w:rPr>
          <w:rFonts w:eastAsia="SimSun"/>
        </w:rPr>
        <w:t>Multicast/Broadcast Service</w:t>
      </w:r>
    </w:p>
    <w:p w14:paraId="33EB149D" w14:textId="77777777" w:rsidR="00317AC2" w:rsidRPr="004D3578" w:rsidRDefault="00317AC2" w:rsidP="00317AC2">
      <w:pPr>
        <w:pStyle w:val="EW"/>
      </w:pPr>
      <w:r>
        <w:rPr>
          <w:rFonts w:eastAsia="SimSun"/>
        </w:rPr>
        <w:t>MB-SMF</w:t>
      </w:r>
      <w:r>
        <w:rPr>
          <w:rFonts w:eastAsia="SimSun"/>
        </w:rPr>
        <w:tab/>
        <w:t>Multicast/Broadcast Session Management Function</w:t>
      </w:r>
    </w:p>
    <w:p w14:paraId="5C82A88B" w14:textId="77777777" w:rsidR="00317AC2" w:rsidRDefault="00317AC2" w:rsidP="00317AC2">
      <w:pPr>
        <w:pStyle w:val="EW"/>
      </w:pPr>
      <w:r>
        <w:rPr>
          <w:rFonts w:hint="eastAsia"/>
        </w:rPr>
        <w:t>M</w:t>
      </w:r>
      <w:r>
        <w:t>B-UPF</w:t>
      </w:r>
      <w:r>
        <w:tab/>
        <w:t>Multicast/Broadcast User Plane Function</w:t>
      </w:r>
    </w:p>
    <w:p w14:paraId="1B88D0B6" w14:textId="77777777" w:rsidR="00317AC2" w:rsidRDefault="00317AC2" w:rsidP="00317AC2">
      <w:pPr>
        <w:pStyle w:val="EW"/>
      </w:pPr>
      <w:r>
        <w:rPr>
          <w:rFonts w:hint="eastAsia"/>
        </w:rPr>
        <w:t>M</w:t>
      </w:r>
      <w:r>
        <w:t>BSF</w:t>
      </w:r>
      <w:r>
        <w:tab/>
        <w:t>Multicast/Broadcast Service Function</w:t>
      </w:r>
      <w:r>
        <w:tab/>
      </w:r>
    </w:p>
    <w:p w14:paraId="6ABBA564" w14:textId="77777777" w:rsidR="00317AC2" w:rsidRPr="00441CD0" w:rsidRDefault="00317AC2" w:rsidP="00317AC2">
      <w:pPr>
        <w:pStyle w:val="EW"/>
        <w:rPr>
          <w:lang w:eastAsia="zh-CN"/>
        </w:rPr>
      </w:pPr>
      <w:r>
        <w:rPr>
          <w:rFonts w:hint="eastAsia"/>
        </w:rPr>
        <w:t>M</w:t>
      </w:r>
      <w:r>
        <w:t>BSTF</w:t>
      </w:r>
      <w:r>
        <w:tab/>
        <w:t>Multicast/Broadcast Service Transport Function</w:t>
      </w:r>
    </w:p>
    <w:p w14:paraId="4CDE8CC9" w14:textId="77777777" w:rsidR="00EE5860" w:rsidRPr="00441CD0" w:rsidRDefault="00EE5860" w:rsidP="00EE5860">
      <w:pPr>
        <w:pStyle w:val="EW"/>
        <w:rPr>
          <w:lang w:eastAsia="zh-CN"/>
        </w:rPr>
      </w:pPr>
      <w:r w:rsidRPr="00441CD0">
        <w:rPr>
          <w:lang w:eastAsia="zh-CN"/>
        </w:rPr>
        <w:t>MPTCP</w:t>
      </w:r>
      <w:r w:rsidRPr="00441CD0">
        <w:rPr>
          <w:lang w:eastAsia="zh-CN"/>
        </w:rPr>
        <w:tab/>
        <w:t>Multi-Path TCP Protocol</w:t>
      </w:r>
    </w:p>
    <w:p w14:paraId="10CBE7AB" w14:textId="77777777" w:rsidR="00EE5860" w:rsidRPr="00441CD0" w:rsidRDefault="00EE5860" w:rsidP="00EE5860">
      <w:pPr>
        <w:pStyle w:val="EW"/>
        <w:rPr>
          <w:lang w:val="es-ES_tradnl"/>
        </w:rPr>
      </w:pPr>
      <w:r w:rsidRPr="00441CD0">
        <w:t>MT-EDT</w:t>
      </w:r>
      <w:r w:rsidRPr="00441CD0">
        <w:tab/>
        <w:t>Mobile Terminated Early Data Transmission</w:t>
      </w:r>
      <w:r w:rsidRPr="00441CD0">
        <w:rPr>
          <w:lang w:eastAsia="zh-CN"/>
        </w:rPr>
        <w:t>NR</w:t>
      </w:r>
      <w:r w:rsidRPr="00441CD0">
        <w:rPr>
          <w:lang w:eastAsia="zh-CN"/>
        </w:rPr>
        <w:tab/>
        <w:t>New Radio</w:t>
      </w:r>
    </w:p>
    <w:p w14:paraId="79834D21" w14:textId="77777777" w:rsidR="00EE5860" w:rsidRPr="00E43533" w:rsidRDefault="00EE5860" w:rsidP="00EE5860">
      <w:pPr>
        <w:pStyle w:val="EW"/>
      </w:pPr>
      <w:r>
        <w:rPr>
          <w:lang w:eastAsia="zh-CN"/>
        </w:rPr>
        <w:t>NPN</w:t>
      </w:r>
      <w:r>
        <w:rPr>
          <w:lang w:eastAsia="zh-CN"/>
        </w:rPr>
        <w:tab/>
      </w:r>
      <w:r>
        <w:t>Non-Public Network</w:t>
      </w:r>
    </w:p>
    <w:p w14:paraId="3D32EC2A" w14:textId="77777777" w:rsidR="00EE5860" w:rsidRPr="00441CD0" w:rsidRDefault="00EE5860" w:rsidP="00EE5860">
      <w:pPr>
        <w:pStyle w:val="EW"/>
        <w:rPr>
          <w:lang w:val="es-ES_tradnl"/>
        </w:rPr>
      </w:pPr>
      <w:r w:rsidRPr="00441CD0">
        <w:rPr>
          <w:lang w:val="es-ES_tradnl"/>
        </w:rPr>
        <w:t>NW-TT</w:t>
      </w:r>
      <w:r w:rsidRPr="00441CD0">
        <w:rPr>
          <w:lang w:val="es-ES_tradnl"/>
        </w:rPr>
        <w:tab/>
        <w:t xml:space="preserve">Network-side </w:t>
      </w:r>
      <w:r w:rsidRPr="00441CD0">
        <w:rPr>
          <w:lang w:eastAsia="zh-CN"/>
        </w:rPr>
        <w:t>TSN Translator</w:t>
      </w:r>
    </w:p>
    <w:p w14:paraId="659AE6CA" w14:textId="77777777" w:rsidR="00EE5860" w:rsidRPr="00441CD0" w:rsidRDefault="00EE5860" w:rsidP="00EE5860">
      <w:pPr>
        <w:pStyle w:val="EW"/>
        <w:rPr>
          <w:lang w:val="es-ES_tradnl"/>
        </w:rPr>
      </w:pPr>
      <w:r w:rsidRPr="00441CD0">
        <w:rPr>
          <w:lang w:val="es-ES_tradnl"/>
        </w:rPr>
        <w:t>PCC</w:t>
      </w:r>
      <w:r w:rsidRPr="00441CD0">
        <w:rPr>
          <w:lang w:val="es-ES_tradnl"/>
        </w:rPr>
        <w:tab/>
        <w:t>Policy and Charging Control</w:t>
      </w:r>
    </w:p>
    <w:p w14:paraId="0294C3EE" w14:textId="77777777" w:rsidR="00EE5860" w:rsidRPr="00441CD0" w:rsidRDefault="00EE5860" w:rsidP="00EE5860">
      <w:pPr>
        <w:pStyle w:val="EW"/>
        <w:rPr>
          <w:lang w:val="es-ES_tradnl"/>
        </w:rPr>
      </w:pPr>
      <w:r w:rsidRPr="00441CD0">
        <w:rPr>
          <w:lang w:val="es-ES_tradnl"/>
        </w:rPr>
        <w:t>PCP</w:t>
      </w:r>
      <w:r w:rsidRPr="00441CD0">
        <w:rPr>
          <w:lang w:val="es-ES_tradnl"/>
        </w:rPr>
        <w:tab/>
        <w:t>Priority Code Point</w:t>
      </w:r>
    </w:p>
    <w:p w14:paraId="202D2E32" w14:textId="77777777" w:rsidR="00EE5860" w:rsidRPr="00441CD0" w:rsidRDefault="00EE5860" w:rsidP="00EE5860">
      <w:pPr>
        <w:pStyle w:val="EW"/>
        <w:rPr>
          <w:lang w:val="es-ES_tradnl"/>
        </w:rPr>
      </w:pPr>
      <w:r w:rsidRPr="00441CD0">
        <w:rPr>
          <w:lang w:val="es-ES_tradnl"/>
        </w:rPr>
        <w:t>PCEF</w:t>
      </w:r>
      <w:r w:rsidRPr="00441CD0">
        <w:rPr>
          <w:lang w:val="es-ES_tradnl"/>
        </w:rPr>
        <w:tab/>
        <w:t>Policy and Charging Enforcement Function</w:t>
      </w:r>
    </w:p>
    <w:p w14:paraId="0051F881" w14:textId="77777777" w:rsidR="00EE5860" w:rsidRPr="00441CD0" w:rsidRDefault="00EE5860" w:rsidP="00EE5860">
      <w:pPr>
        <w:pStyle w:val="EW"/>
        <w:rPr>
          <w:lang w:val="es-ES_tradnl"/>
        </w:rPr>
      </w:pPr>
      <w:r w:rsidRPr="00441CD0">
        <w:rPr>
          <w:lang w:val="es-ES_tradnl"/>
        </w:rPr>
        <w:t>PCRF</w:t>
      </w:r>
      <w:r w:rsidRPr="00441CD0">
        <w:rPr>
          <w:lang w:val="es-ES_tradnl"/>
        </w:rPr>
        <w:tab/>
        <w:t>Policy and Charging Rule Function</w:t>
      </w:r>
    </w:p>
    <w:p w14:paraId="63B72A27" w14:textId="77777777" w:rsidR="00EE5860" w:rsidRPr="00441CD0" w:rsidRDefault="00EE5860" w:rsidP="00EE5860">
      <w:pPr>
        <w:pStyle w:val="EW"/>
        <w:rPr>
          <w:lang w:val="x-none"/>
        </w:rPr>
      </w:pPr>
      <w:r w:rsidRPr="00441CD0">
        <w:t>PDI</w:t>
      </w:r>
      <w:r w:rsidRPr="00441CD0">
        <w:tab/>
        <w:t>Packet Detection Information</w:t>
      </w:r>
    </w:p>
    <w:p w14:paraId="04D90A57" w14:textId="77777777" w:rsidR="00EE5860" w:rsidRPr="00441CD0" w:rsidRDefault="00EE5860" w:rsidP="00EE5860">
      <w:pPr>
        <w:pStyle w:val="EW"/>
      </w:pPr>
      <w:r w:rsidRPr="00441CD0">
        <w:t>PDR</w:t>
      </w:r>
      <w:r w:rsidRPr="00441CD0">
        <w:tab/>
        <w:t>Packet Detection Rule</w:t>
      </w:r>
    </w:p>
    <w:p w14:paraId="156E6A40" w14:textId="77777777" w:rsidR="00EE5860" w:rsidRPr="00441CD0" w:rsidRDefault="00EE5860" w:rsidP="00EE5860">
      <w:pPr>
        <w:pStyle w:val="EW"/>
      </w:pPr>
      <w:r w:rsidRPr="00441CD0">
        <w:t>PFCP</w:t>
      </w:r>
      <w:r w:rsidRPr="00441CD0">
        <w:tab/>
        <w:t>Packet Forwarding Control Protocol</w:t>
      </w:r>
    </w:p>
    <w:p w14:paraId="47EEC708" w14:textId="77777777" w:rsidR="00EE5860" w:rsidRPr="00441CD0" w:rsidRDefault="00EE5860" w:rsidP="00EE5860">
      <w:pPr>
        <w:pStyle w:val="EW"/>
      </w:pPr>
      <w:r w:rsidRPr="00441CD0">
        <w:t>PFD</w:t>
      </w:r>
      <w:r w:rsidRPr="00441CD0">
        <w:tab/>
        <w:t>Packet Flow Description</w:t>
      </w:r>
    </w:p>
    <w:p w14:paraId="2E565713" w14:textId="77777777" w:rsidR="00EE5860" w:rsidRPr="00441CD0" w:rsidRDefault="00EE5860" w:rsidP="00EE5860">
      <w:pPr>
        <w:pStyle w:val="EW"/>
        <w:rPr>
          <w:lang w:eastAsia="zh-CN"/>
        </w:rPr>
      </w:pPr>
      <w:r w:rsidRPr="00441CD0">
        <w:rPr>
          <w:lang w:eastAsia="zh-CN"/>
        </w:rPr>
        <w:t>PGW</w:t>
      </w:r>
      <w:r w:rsidRPr="00441CD0">
        <w:rPr>
          <w:lang w:eastAsia="zh-CN"/>
        </w:rPr>
        <w:tab/>
        <w:t>PDN Gateway</w:t>
      </w:r>
    </w:p>
    <w:p w14:paraId="41572D39" w14:textId="77777777" w:rsidR="00EE5860" w:rsidRPr="00441CD0" w:rsidRDefault="00EE5860" w:rsidP="00EE5860">
      <w:pPr>
        <w:pStyle w:val="EW"/>
        <w:rPr>
          <w:lang w:eastAsia="zh-CN"/>
        </w:rPr>
      </w:pPr>
      <w:r w:rsidRPr="00441CD0">
        <w:rPr>
          <w:lang w:eastAsia="zh-CN"/>
        </w:rPr>
        <w:t>PGW-C</w:t>
      </w:r>
      <w:r w:rsidRPr="00441CD0">
        <w:rPr>
          <w:lang w:eastAsia="zh-CN"/>
        </w:rPr>
        <w:tab/>
        <w:t xml:space="preserve">PDN Gateway </w:t>
      </w:r>
      <w:r w:rsidRPr="00441CD0">
        <w:t>Control plane function</w:t>
      </w:r>
    </w:p>
    <w:p w14:paraId="486EBBD3" w14:textId="77777777" w:rsidR="00EE5860" w:rsidRPr="00441CD0" w:rsidRDefault="00EE5860" w:rsidP="00EE5860">
      <w:pPr>
        <w:pStyle w:val="EW"/>
        <w:rPr>
          <w:lang w:eastAsia="zh-CN"/>
        </w:rPr>
      </w:pPr>
      <w:r w:rsidRPr="00441CD0">
        <w:rPr>
          <w:lang w:eastAsia="zh-CN"/>
        </w:rPr>
        <w:t>PGW-U</w:t>
      </w:r>
      <w:r w:rsidRPr="00441CD0">
        <w:rPr>
          <w:lang w:eastAsia="zh-CN"/>
        </w:rPr>
        <w:tab/>
        <w:t xml:space="preserve">PDN Gateway </w:t>
      </w:r>
      <w:r w:rsidRPr="00441CD0">
        <w:t>User plane function</w:t>
      </w:r>
    </w:p>
    <w:p w14:paraId="5B285881" w14:textId="77777777" w:rsidR="00EE5860" w:rsidRPr="00441CD0" w:rsidRDefault="00EE5860" w:rsidP="00EE5860">
      <w:pPr>
        <w:pStyle w:val="EW"/>
      </w:pPr>
      <w:r w:rsidRPr="00441CD0">
        <w:t>PMF</w:t>
      </w:r>
      <w:r w:rsidRPr="00441CD0">
        <w:tab/>
        <w:t>Performance Measurement Function</w:t>
      </w:r>
    </w:p>
    <w:p w14:paraId="35D83850" w14:textId="77777777" w:rsidR="00EE5860" w:rsidRPr="00A10FF5" w:rsidRDefault="00EE5860" w:rsidP="00EE5860">
      <w:pPr>
        <w:pStyle w:val="EW"/>
      </w:pPr>
      <w:r w:rsidRPr="00F16E72">
        <w:rPr>
          <w:lang w:eastAsia="x-none"/>
        </w:rPr>
        <w:t>PMIC</w:t>
      </w:r>
      <w:r>
        <w:rPr>
          <w:lang w:eastAsia="x-none"/>
        </w:rPr>
        <w:tab/>
      </w:r>
      <w:r w:rsidRPr="00F16E72">
        <w:rPr>
          <w:lang w:eastAsia="x-none"/>
        </w:rPr>
        <w:t>Port Management Information Container</w:t>
      </w:r>
    </w:p>
    <w:p w14:paraId="42F51AAC" w14:textId="77777777" w:rsidR="00EE5860" w:rsidRPr="00441CD0" w:rsidRDefault="00EE5860" w:rsidP="00EE5860">
      <w:pPr>
        <w:pStyle w:val="EW"/>
        <w:rPr>
          <w:lang w:val="fr-FR" w:eastAsia="zh-CN"/>
        </w:rPr>
      </w:pPr>
      <w:r w:rsidRPr="00441CD0">
        <w:rPr>
          <w:lang w:val="fr-FR"/>
        </w:rPr>
        <w:t>PSA</w:t>
      </w:r>
      <w:r w:rsidRPr="00441CD0">
        <w:rPr>
          <w:lang w:val="fr-FR"/>
        </w:rPr>
        <w:tab/>
        <w:t>PDU Session Anchor</w:t>
      </w:r>
    </w:p>
    <w:p w14:paraId="500D0882" w14:textId="77777777" w:rsidR="00EE5860" w:rsidRPr="00441CD0" w:rsidRDefault="00EE5860" w:rsidP="00EE5860">
      <w:pPr>
        <w:pStyle w:val="EW"/>
        <w:rPr>
          <w:lang w:eastAsia="zh-CN"/>
        </w:rPr>
      </w:pPr>
      <w:r w:rsidRPr="00441CD0">
        <w:t>PTP</w:t>
      </w:r>
      <w:r w:rsidRPr="00441CD0">
        <w:tab/>
        <w:t>Precision Time Protocol</w:t>
      </w:r>
    </w:p>
    <w:p w14:paraId="1F0C3CC5" w14:textId="77777777" w:rsidR="00EE5860" w:rsidRPr="00441CD0" w:rsidRDefault="00EE5860" w:rsidP="00EE5860">
      <w:pPr>
        <w:pStyle w:val="EW"/>
        <w:rPr>
          <w:lang w:val="x-none" w:eastAsia="zh-CN"/>
        </w:rPr>
      </w:pPr>
      <w:r w:rsidRPr="00441CD0">
        <w:t>QER</w:t>
      </w:r>
      <w:r w:rsidRPr="00441CD0">
        <w:tab/>
        <w:t>QoS Enforcement Rule</w:t>
      </w:r>
    </w:p>
    <w:p w14:paraId="3384075E" w14:textId="77777777" w:rsidR="00EE5860" w:rsidRPr="00441CD0" w:rsidRDefault="00EE5860" w:rsidP="00EE5860">
      <w:pPr>
        <w:pStyle w:val="EW"/>
        <w:rPr>
          <w:lang w:val="x-none" w:eastAsia="zh-CN"/>
        </w:rPr>
      </w:pPr>
      <w:r>
        <w:rPr>
          <w:rFonts w:hint="eastAsia"/>
          <w:lang w:eastAsia="zh-CN"/>
        </w:rPr>
        <w:t>RDS</w:t>
      </w:r>
      <w:r>
        <w:rPr>
          <w:rFonts w:hint="eastAsia"/>
          <w:lang w:eastAsia="zh-CN"/>
        </w:rPr>
        <w:tab/>
        <w:t>Reliable Data Service</w:t>
      </w:r>
    </w:p>
    <w:p w14:paraId="6B1B64A8" w14:textId="77777777" w:rsidR="00EE5860" w:rsidRPr="00441CD0" w:rsidRDefault="00EE5860" w:rsidP="00EE5860">
      <w:pPr>
        <w:pStyle w:val="EW"/>
        <w:rPr>
          <w:lang w:eastAsia="zh-CN"/>
        </w:rPr>
      </w:pPr>
      <w:r w:rsidRPr="00441CD0">
        <w:t>S8HR</w:t>
      </w:r>
      <w:r w:rsidRPr="00441CD0">
        <w:tab/>
        <w:t>S8 Home Routed</w:t>
      </w:r>
    </w:p>
    <w:p w14:paraId="14F17420" w14:textId="77777777" w:rsidR="00EE5860" w:rsidRPr="00441CD0" w:rsidRDefault="00EE5860" w:rsidP="00EE5860">
      <w:pPr>
        <w:pStyle w:val="EW"/>
        <w:rPr>
          <w:lang w:eastAsia="zh-CN"/>
        </w:rPr>
      </w:pPr>
      <w:r w:rsidRPr="00441CD0">
        <w:rPr>
          <w:lang w:eastAsia="zh-CN"/>
        </w:rPr>
        <w:t>SDF</w:t>
      </w:r>
      <w:r w:rsidRPr="00441CD0">
        <w:rPr>
          <w:lang w:eastAsia="zh-CN"/>
        </w:rPr>
        <w:tab/>
        <w:t>Service Data Flow</w:t>
      </w:r>
    </w:p>
    <w:p w14:paraId="0E00A31B" w14:textId="77777777" w:rsidR="00EE5860" w:rsidRPr="00441CD0" w:rsidRDefault="00EE5860" w:rsidP="00EE5860">
      <w:pPr>
        <w:pStyle w:val="EW"/>
        <w:rPr>
          <w:lang w:eastAsia="zh-CN"/>
        </w:rPr>
      </w:pPr>
      <w:r w:rsidRPr="00441CD0">
        <w:rPr>
          <w:lang w:eastAsia="zh-CN"/>
        </w:rPr>
        <w:lastRenderedPageBreak/>
        <w:t>SEID</w:t>
      </w:r>
      <w:r w:rsidRPr="00441CD0">
        <w:rPr>
          <w:lang w:eastAsia="zh-CN"/>
        </w:rPr>
        <w:tab/>
        <w:t>Session Endpoint Identifier</w:t>
      </w:r>
    </w:p>
    <w:p w14:paraId="497DEE1E" w14:textId="77777777" w:rsidR="00EE5860" w:rsidRPr="00441CD0" w:rsidRDefault="00EE5860" w:rsidP="00EE5860">
      <w:pPr>
        <w:pStyle w:val="EW"/>
        <w:rPr>
          <w:lang w:val="x-none" w:eastAsia="zh-CN"/>
        </w:rPr>
      </w:pPr>
      <w:r w:rsidRPr="00441CD0">
        <w:rPr>
          <w:lang w:eastAsia="zh-CN"/>
        </w:rPr>
        <w:t>SGW</w:t>
      </w:r>
      <w:r w:rsidRPr="00441CD0">
        <w:rPr>
          <w:lang w:eastAsia="zh-CN"/>
        </w:rPr>
        <w:tab/>
        <w:t>Serving Gateway</w:t>
      </w:r>
    </w:p>
    <w:p w14:paraId="7F24CE49" w14:textId="77777777" w:rsidR="00EE5860" w:rsidRPr="00441CD0" w:rsidRDefault="00EE5860" w:rsidP="00EE5860">
      <w:pPr>
        <w:pStyle w:val="EW"/>
        <w:rPr>
          <w:lang w:eastAsia="zh-CN"/>
        </w:rPr>
      </w:pPr>
      <w:r w:rsidRPr="00441CD0">
        <w:rPr>
          <w:lang w:eastAsia="zh-CN"/>
        </w:rPr>
        <w:t>SGW-C</w:t>
      </w:r>
      <w:r w:rsidRPr="00441CD0">
        <w:rPr>
          <w:lang w:eastAsia="zh-CN"/>
        </w:rPr>
        <w:tab/>
        <w:t xml:space="preserve">Serving Gateway </w:t>
      </w:r>
      <w:r w:rsidRPr="00441CD0">
        <w:t>Control plane function</w:t>
      </w:r>
    </w:p>
    <w:p w14:paraId="420ABB1C" w14:textId="77777777" w:rsidR="00EE5860" w:rsidRPr="00441CD0" w:rsidRDefault="00EE5860" w:rsidP="00EE5860">
      <w:pPr>
        <w:pStyle w:val="EW"/>
        <w:rPr>
          <w:lang w:eastAsia="zh-CN"/>
        </w:rPr>
      </w:pPr>
      <w:r w:rsidRPr="00441CD0">
        <w:rPr>
          <w:lang w:eastAsia="zh-CN"/>
        </w:rPr>
        <w:t>SGW-U</w:t>
      </w:r>
      <w:r w:rsidRPr="00441CD0">
        <w:rPr>
          <w:lang w:eastAsia="zh-CN"/>
        </w:rPr>
        <w:tab/>
        <w:t xml:space="preserve">Serving Gateway </w:t>
      </w:r>
      <w:r w:rsidRPr="00441CD0">
        <w:t>User plane function</w:t>
      </w:r>
    </w:p>
    <w:p w14:paraId="30B8ECED" w14:textId="77777777" w:rsidR="00EE5860" w:rsidRPr="00441CD0" w:rsidRDefault="00EE5860" w:rsidP="00EE5860">
      <w:pPr>
        <w:pStyle w:val="EW"/>
        <w:rPr>
          <w:lang w:eastAsia="zh-CN"/>
        </w:rPr>
      </w:pPr>
      <w:r w:rsidRPr="00441CD0">
        <w:t>SMF</w:t>
      </w:r>
      <w:r w:rsidRPr="00441CD0">
        <w:tab/>
        <w:t>Session Management Function</w:t>
      </w:r>
    </w:p>
    <w:p w14:paraId="41660C13" w14:textId="77777777" w:rsidR="00EE5860" w:rsidRPr="0020755D" w:rsidRDefault="00EE5860" w:rsidP="00EE5860">
      <w:pPr>
        <w:pStyle w:val="EW"/>
        <w:rPr>
          <w:lang w:eastAsia="zh-CN"/>
        </w:rPr>
      </w:pPr>
      <w:r>
        <w:t>SNPN</w:t>
      </w:r>
      <w:r>
        <w:tab/>
        <w:t>Stand-alone Non-Public Network</w:t>
      </w:r>
    </w:p>
    <w:p w14:paraId="02EA15CA" w14:textId="77777777" w:rsidR="00EE5860" w:rsidRPr="00441CD0" w:rsidRDefault="00EE5860" w:rsidP="00EE5860">
      <w:pPr>
        <w:pStyle w:val="EW"/>
        <w:rPr>
          <w:lang w:eastAsia="zh-CN"/>
        </w:rPr>
      </w:pPr>
      <w:r w:rsidRPr="00441CD0">
        <w:t>SRR</w:t>
      </w:r>
      <w:r w:rsidRPr="00441CD0">
        <w:tab/>
        <w:t>Session Reporting Rule</w:t>
      </w:r>
    </w:p>
    <w:p w14:paraId="69529489" w14:textId="77777777" w:rsidR="00EE5860" w:rsidRPr="00441CD0" w:rsidRDefault="00EE5860" w:rsidP="00EE5860">
      <w:pPr>
        <w:pStyle w:val="EW"/>
        <w:rPr>
          <w:lang w:eastAsia="zh-CN"/>
        </w:rPr>
      </w:pPr>
      <w:r w:rsidRPr="00441CD0">
        <w:t>SX3LIF</w:t>
      </w:r>
      <w:r w:rsidRPr="00441CD0">
        <w:tab/>
        <w:t>Split X3 LI Interworking Function</w:t>
      </w:r>
    </w:p>
    <w:p w14:paraId="201947C8" w14:textId="77777777" w:rsidR="00EE5860" w:rsidRPr="00441CD0" w:rsidRDefault="00EE5860" w:rsidP="00EE5860">
      <w:pPr>
        <w:pStyle w:val="EW"/>
        <w:rPr>
          <w:lang w:eastAsia="zh-CN"/>
        </w:rPr>
      </w:pPr>
      <w:r w:rsidRPr="00441CD0">
        <w:t>TDF</w:t>
      </w:r>
      <w:r w:rsidRPr="00441CD0">
        <w:tab/>
      </w:r>
      <w:r w:rsidRPr="00441CD0">
        <w:rPr>
          <w:lang w:eastAsia="zh-CN"/>
        </w:rPr>
        <w:t>Traffic Detection Function</w:t>
      </w:r>
    </w:p>
    <w:p w14:paraId="04E37F61" w14:textId="77777777" w:rsidR="00EE5860" w:rsidRPr="00441CD0" w:rsidRDefault="00EE5860" w:rsidP="00EE5860">
      <w:pPr>
        <w:pStyle w:val="EW"/>
        <w:rPr>
          <w:lang w:val="x-none" w:eastAsia="zh-CN"/>
        </w:rPr>
      </w:pPr>
      <w:r w:rsidRPr="00441CD0">
        <w:rPr>
          <w:lang w:eastAsia="zh-CN"/>
        </w:rPr>
        <w:t>TDF-C</w:t>
      </w:r>
      <w:r w:rsidRPr="00441CD0">
        <w:rPr>
          <w:lang w:eastAsia="zh-CN"/>
        </w:rPr>
        <w:tab/>
        <w:t xml:space="preserve">Traffic Detection Function </w:t>
      </w:r>
      <w:r w:rsidRPr="00441CD0">
        <w:t>Control plane function</w:t>
      </w:r>
    </w:p>
    <w:p w14:paraId="269A56CD" w14:textId="77777777" w:rsidR="00EE5860" w:rsidRPr="00441CD0" w:rsidRDefault="00EE5860" w:rsidP="00EE5860">
      <w:pPr>
        <w:pStyle w:val="EW"/>
        <w:rPr>
          <w:lang w:eastAsia="zh-CN"/>
        </w:rPr>
      </w:pPr>
      <w:r w:rsidRPr="00441CD0">
        <w:rPr>
          <w:lang w:eastAsia="zh-CN"/>
        </w:rPr>
        <w:t>TDF-U</w:t>
      </w:r>
      <w:r w:rsidRPr="00441CD0">
        <w:rPr>
          <w:lang w:eastAsia="zh-CN"/>
        </w:rPr>
        <w:tab/>
        <w:t xml:space="preserve">Traffic Detection Function </w:t>
      </w:r>
      <w:r w:rsidRPr="00441CD0">
        <w:t>User plane function</w:t>
      </w:r>
    </w:p>
    <w:p w14:paraId="4B2EC89E" w14:textId="77777777" w:rsidR="00317AC2" w:rsidRPr="00441CD0" w:rsidRDefault="00317AC2" w:rsidP="00317AC2">
      <w:pPr>
        <w:pStyle w:val="EW"/>
        <w:rPr>
          <w:lang w:eastAsia="zh-CN"/>
        </w:rPr>
      </w:pPr>
      <w:r>
        <w:t>TMGI</w:t>
      </w:r>
      <w:r>
        <w:tab/>
      </w:r>
      <w:r w:rsidRPr="00E56456">
        <w:t>Temporary Mobile Group Identity</w:t>
      </w:r>
    </w:p>
    <w:p w14:paraId="0A00B08C" w14:textId="77777777" w:rsidR="00EE5860" w:rsidRPr="00441CD0" w:rsidRDefault="00EE5860" w:rsidP="00EE5860">
      <w:pPr>
        <w:pStyle w:val="EW"/>
      </w:pPr>
      <w:r w:rsidRPr="00441CD0">
        <w:t>ToS</w:t>
      </w:r>
      <w:r w:rsidRPr="00441CD0">
        <w:tab/>
        <w:t>Type of Service</w:t>
      </w:r>
    </w:p>
    <w:p w14:paraId="57819591" w14:textId="77777777" w:rsidR="00EE5860" w:rsidRPr="00441CD0" w:rsidRDefault="00EE5860" w:rsidP="00EE5860">
      <w:pPr>
        <w:pStyle w:val="EW"/>
      </w:pPr>
      <w:r w:rsidRPr="00441CD0">
        <w:t>TSC</w:t>
      </w:r>
      <w:r w:rsidRPr="00441CD0">
        <w:tab/>
        <w:t>Time Sensitive Communication</w:t>
      </w:r>
    </w:p>
    <w:p w14:paraId="73932DE7" w14:textId="77777777" w:rsidR="00330976" w:rsidRDefault="00330976" w:rsidP="00330976">
      <w:pPr>
        <w:pStyle w:val="EW"/>
        <w:rPr>
          <w:lang w:val="en-US"/>
        </w:rPr>
      </w:pPr>
      <w:r w:rsidRPr="0012498A">
        <w:rPr>
          <w:lang w:val="en-US"/>
        </w:rPr>
        <w:t>TSCTSF</w:t>
      </w:r>
      <w:r>
        <w:rPr>
          <w:lang w:val="en-US"/>
        </w:rPr>
        <w:tab/>
      </w:r>
      <w:r w:rsidRPr="00A51ACC">
        <w:rPr>
          <w:lang w:val="en-US"/>
        </w:rPr>
        <w:t>Time Sensitive Communication and Time Synchronization function</w:t>
      </w:r>
    </w:p>
    <w:p w14:paraId="2153CA0C" w14:textId="77777777" w:rsidR="00EE5860" w:rsidRPr="00441CD0" w:rsidRDefault="00EE5860" w:rsidP="00EE5860">
      <w:pPr>
        <w:pStyle w:val="EW"/>
        <w:rPr>
          <w:lang w:eastAsia="zh-CN"/>
        </w:rPr>
      </w:pPr>
      <w:r w:rsidRPr="00441CD0">
        <w:rPr>
          <w:lang w:val="en-US"/>
        </w:rPr>
        <w:t>TSSF</w:t>
      </w:r>
      <w:r w:rsidRPr="00441CD0">
        <w:rPr>
          <w:lang w:val="en-US"/>
        </w:rPr>
        <w:tab/>
        <w:t>Traffic Steering Support Function</w:t>
      </w:r>
    </w:p>
    <w:p w14:paraId="267AF731" w14:textId="77777777" w:rsidR="00EE5860" w:rsidRPr="00441CD0" w:rsidRDefault="00EE5860" w:rsidP="00EE5860">
      <w:pPr>
        <w:pStyle w:val="EW"/>
        <w:rPr>
          <w:lang w:val="x-none"/>
        </w:rPr>
      </w:pPr>
      <w:r w:rsidRPr="00441CD0">
        <w:t>UDP</w:t>
      </w:r>
      <w:r w:rsidRPr="00441CD0">
        <w:tab/>
        <w:t>User Datagram Protocol</w:t>
      </w:r>
    </w:p>
    <w:p w14:paraId="5669DB8E" w14:textId="77777777" w:rsidR="00EE5860" w:rsidRPr="00441CD0" w:rsidRDefault="00EE5860" w:rsidP="00EE5860">
      <w:pPr>
        <w:pStyle w:val="EW"/>
      </w:pPr>
      <w:r w:rsidRPr="00441CD0">
        <w:t>UL CL</w:t>
      </w:r>
      <w:r w:rsidRPr="00441CD0">
        <w:tab/>
        <w:t>Uplink Classifier</w:t>
      </w:r>
    </w:p>
    <w:p w14:paraId="58D4567E" w14:textId="77777777" w:rsidR="004D36E4" w:rsidRPr="005C71C3" w:rsidRDefault="004D36E4" w:rsidP="004D36E4">
      <w:pPr>
        <w:pStyle w:val="EW"/>
        <w:rPr>
          <w:lang w:val="fr-FR"/>
        </w:rPr>
      </w:pPr>
      <w:r w:rsidRPr="005C71C3">
        <w:rPr>
          <w:lang w:val="fr-FR" w:eastAsia="x-none"/>
        </w:rPr>
        <w:t>UMIC</w:t>
      </w:r>
      <w:r w:rsidRPr="005C71C3">
        <w:rPr>
          <w:lang w:val="fr-FR" w:eastAsia="x-none"/>
        </w:rPr>
        <w:tab/>
      </w:r>
      <w:r w:rsidRPr="005C71C3">
        <w:rPr>
          <w:lang w:val="fr-FR"/>
        </w:rPr>
        <w:t xml:space="preserve">User </w:t>
      </w:r>
      <w:r>
        <w:rPr>
          <w:lang w:val="fr-FR"/>
        </w:rPr>
        <w:t>P</w:t>
      </w:r>
      <w:r w:rsidRPr="005C71C3">
        <w:rPr>
          <w:lang w:val="fr-FR"/>
        </w:rPr>
        <w:t xml:space="preserve">lane Node </w:t>
      </w:r>
      <w:r w:rsidRPr="005C71C3">
        <w:rPr>
          <w:lang w:val="fr-FR" w:eastAsia="x-none"/>
        </w:rPr>
        <w:t>Management Information Container</w:t>
      </w:r>
    </w:p>
    <w:p w14:paraId="3618BEBD" w14:textId="77777777" w:rsidR="00EE5860" w:rsidRPr="00441CD0" w:rsidRDefault="00EE5860" w:rsidP="00EE5860">
      <w:pPr>
        <w:pStyle w:val="EW"/>
        <w:rPr>
          <w:lang w:eastAsia="zh-CN"/>
        </w:rPr>
      </w:pPr>
      <w:r w:rsidRPr="00441CD0">
        <w:t>UP</w:t>
      </w:r>
      <w:r w:rsidRPr="00441CD0">
        <w:tab/>
        <w:t>User Plane</w:t>
      </w:r>
    </w:p>
    <w:p w14:paraId="6E5A1E91" w14:textId="77777777" w:rsidR="00EE5860" w:rsidRPr="00441CD0" w:rsidRDefault="00EE5860" w:rsidP="00EE5860">
      <w:pPr>
        <w:pStyle w:val="EW"/>
        <w:rPr>
          <w:lang w:eastAsia="zh-CN"/>
        </w:rPr>
      </w:pPr>
      <w:r w:rsidRPr="00441CD0">
        <w:t>UPF</w:t>
      </w:r>
      <w:r w:rsidRPr="00441CD0">
        <w:tab/>
        <w:t>User Plane Function</w:t>
      </w:r>
    </w:p>
    <w:p w14:paraId="12538C93" w14:textId="77777777" w:rsidR="00EE5860" w:rsidRPr="00441CD0" w:rsidRDefault="00EE5860" w:rsidP="00EE5860">
      <w:pPr>
        <w:pStyle w:val="EW"/>
        <w:rPr>
          <w:lang w:eastAsia="zh-CN"/>
        </w:rPr>
      </w:pPr>
      <w:r w:rsidRPr="00441CD0">
        <w:rPr>
          <w:lang w:eastAsia="zh-CN"/>
        </w:rPr>
        <w:t>URR</w:t>
      </w:r>
      <w:r w:rsidRPr="00441CD0">
        <w:rPr>
          <w:lang w:eastAsia="zh-CN"/>
        </w:rPr>
        <w:tab/>
        <w:t>Usage Reporting Rule</w:t>
      </w:r>
    </w:p>
    <w:p w14:paraId="2A44AC76" w14:textId="77777777" w:rsidR="00EE5860" w:rsidRPr="00441CD0" w:rsidRDefault="00EE5860" w:rsidP="00EE5860">
      <w:pPr>
        <w:pStyle w:val="EW"/>
        <w:rPr>
          <w:lang w:val="fr-FR" w:eastAsia="zh-CN"/>
        </w:rPr>
      </w:pPr>
      <w:r w:rsidRPr="00441CD0">
        <w:rPr>
          <w:lang w:val="fr-FR" w:eastAsia="zh-CN"/>
        </w:rPr>
        <w:t>VID</w:t>
      </w:r>
      <w:r w:rsidRPr="00441CD0">
        <w:rPr>
          <w:lang w:val="fr-FR" w:eastAsia="zh-CN"/>
        </w:rPr>
        <w:tab/>
        <w:t>VLAN Identifier</w:t>
      </w:r>
    </w:p>
    <w:p w14:paraId="2798E22B" w14:textId="77777777" w:rsidR="00EE5860" w:rsidRPr="00441CD0" w:rsidRDefault="00EE5860" w:rsidP="001A3E8D">
      <w:pPr>
        <w:pStyle w:val="Heading1"/>
      </w:pPr>
      <w:bookmarkStart w:id="78" w:name="_Toc19717029"/>
      <w:bookmarkStart w:id="79" w:name="_Toc27490486"/>
      <w:bookmarkStart w:id="80" w:name="_Toc27556779"/>
      <w:bookmarkStart w:id="81" w:name="_Toc27723696"/>
      <w:bookmarkStart w:id="82" w:name="_Toc36030760"/>
      <w:bookmarkStart w:id="83" w:name="_Toc36042680"/>
      <w:bookmarkStart w:id="84" w:name="_Toc36814004"/>
      <w:bookmarkStart w:id="85" w:name="_Toc44688848"/>
      <w:bookmarkStart w:id="86" w:name="_Toc44923602"/>
      <w:bookmarkStart w:id="87" w:name="_Toc51860570"/>
      <w:bookmarkStart w:id="88" w:name="_Toc57930337"/>
      <w:bookmarkStart w:id="89" w:name="_Toc57930967"/>
      <w:bookmarkStart w:id="90" w:name="_Toc106825355"/>
      <w:bookmarkStart w:id="91" w:name="historyclause"/>
      <w:r w:rsidRPr="00441CD0">
        <w:t>4</w:t>
      </w:r>
      <w:r w:rsidRPr="00441CD0">
        <w:tab/>
        <w:t>Protocol Stack</w:t>
      </w:r>
      <w:bookmarkEnd w:id="78"/>
      <w:bookmarkEnd w:id="79"/>
      <w:bookmarkEnd w:id="80"/>
      <w:bookmarkEnd w:id="81"/>
      <w:bookmarkEnd w:id="82"/>
      <w:bookmarkEnd w:id="83"/>
      <w:bookmarkEnd w:id="84"/>
      <w:bookmarkEnd w:id="85"/>
      <w:bookmarkEnd w:id="86"/>
      <w:bookmarkEnd w:id="87"/>
      <w:bookmarkEnd w:id="88"/>
      <w:bookmarkEnd w:id="89"/>
      <w:bookmarkEnd w:id="90"/>
    </w:p>
    <w:p w14:paraId="2F29410C" w14:textId="77777777" w:rsidR="00EE5860" w:rsidRPr="00441CD0" w:rsidRDefault="00EE5860" w:rsidP="001A3E8D">
      <w:pPr>
        <w:pStyle w:val="Heading2"/>
      </w:pPr>
      <w:bookmarkStart w:id="92" w:name="_Toc19717030"/>
      <w:bookmarkStart w:id="93" w:name="_Toc27490487"/>
      <w:bookmarkStart w:id="94" w:name="_Toc27556780"/>
      <w:bookmarkStart w:id="95" w:name="_Toc27723697"/>
      <w:bookmarkStart w:id="96" w:name="_Toc36030761"/>
      <w:bookmarkStart w:id="97" w:name="_Toc36042681"/>
      <w:bookmarkStart w:id="98" w:name="_Toc36814005"/>
      <w:bookmarkStart w:id="99" w:name="_Toc44688849"/>
      <w:bookmarkStart w:id="100" w:name="_Toc44923603"/>
      <w:bookmarkStart w:id="101" w:name="_Toc51860571"/>
      <w:bookmarkStart w:id="102" w:name="_Toc57930338"/>
      <w:bookmarkStart w:id="103" w:name="_Toc57930968"/>
      <w:bookmarkStart w:id="104" w:name="_Toc106825356"/>
      <w:r w:rsidRPr="00441CD0">
        <w:t>4.1</w:t>
      </w:r>
      <w:r w:rsidRPr="00441CD0">
        <w:tab/>
        <w:t>Introduction</w:t>
      </w:r>
      <w:bookmarkEnd w:id="92"/>
      <w:bookmarkEnd w:id="93"/>
      <w:bookmarkEnd w:id="94"/>
      <w:bookmarkEnd w:id="95"/>
      <w:bookmarkEnd w:id="96"/>
      <w:bookmarkEnd w:id="97"/>
      <w:bookmarkEnd w:id="98"/>
      <w:bookmarkEnd w:id="99"/>
      <w:bookmarkEnd w:id="100"/>
      <w:bookmarkEnd w:id="101"/>
      <w:bookmarkEnd w:id="102"/>
      <w:bookmarkEnd w:id="103"/>
      <w:bookmarkEnd w:id="104"/>
    </w:p>
    <w:p w14:paraId="2A0D479F" w14:textId="0546CE13" w:rsidR="00885221" w:rsidRDefault="00885221" w:rsidP="00885221">
      <w:r>
        <w:t>The protocol stack for the control plane over the Sxa, Sxb, Sxc, combined Sxa/Sxb, N4 and N4mb reference points shall be as depicted in Figure 4.1-1. Clauses 4.2 and 4.3 further specify the related UDP and IP requirements.</w:t>
      </w:r>
    </w:p>
    <w:p w14:paraId="5A816917" w14:textId="085C56D8" w:rsidR="00885221" w:rsidRDefault="00885221" w:rsidP="00885221"/>
    <w:p w14:paraId="31A97864" w14:textId="77777777" w:rsidR="00885221" w:rsidRDefault="00885221" w:rsidP="00885221">
      <w:pPr>
        <w:pStyle w:val="TH"/>
        <w:rPr>
          <w:lang w:val="de-DE"/>
        </w:rPr>
      </w:pPr>
      <w:r>
        <w:rPr>
          <w:lang w:val="x-none"/>
        </w:rPr>
        <w:object w:dxaOrig="9170" w:dyaOrig="4600" w14:anchorId="18E87CED">
          <v:shape id="_x0000_i1027" type="#_x0000_t75" style="width:460.25pt;height:231.5pt" o:ole="">
            <v:imagedata r:id="rId11" o:title=""/>
          </v:shape>
          <o:OLEObject Type="Embed" ProgID="Visio.Drawing.15" ShapeID="_x0000_i1027" DrawAspect="Content" ObjectID="_1717523333" r:id="rId12"/>
        </w:object>
      </w:r>
    </w:p>
    <w:p w14:paraId="4D7C506C" w14:textId="1002B4E0" w:rsidR="00885221" w:rsidRDefault="00885221" w:rsidP="00885221">
      <w:pPr>
        <w:pStyle w:val="TF"/>
        <w:outlineLvl w:val="0"/>
      </w:pPr>
      <w:r>
        <w:t xml:space="preserve">Figure </w:t>
      </w:r>
      <w:r>
        <w:rPr>
          <w:lang w:val="en-US"/>
        </w:rPr>
        <w:t>4</w:t>
      </w:r>
      <w:r>
        <w:t>.1-1: Control Plane stack over Sxa, Sxb, Sxc, combined Sxa/Sxb, N4 and N4mb</w:t>
      </w:r>
    </w:p>
    <w:p w14:paraId="2D59C0B4" w14:textId="49888336" w:rsidR="00EE5860" w:rsidRPr="00441CD0" w:rsidRDefault="00EE5860" w:rsidP="00EE5860">
      <w:r w:rsidRPr="00441CD0">
        <w:t xml:space="preserve">The protocol stack for the user plane over the Sxa, Sxb and N4reference points (see </w:t>
      </w:r>
      <w:r w:rsidR="00415C19" w:rsidRPr="00441CD0">
        <w:t>clause</w:t>
      </w:r>
      <w:r w:rsidR="00415C19">
        <w:t> </w:t>
      </w:r>
      <w:r w:rsidR="00415C19" w:rsidRPr="00441CD0">
        <w:t>5</w:t>
      </w:r>
      <w:r w:rsidRPr="00441CD0">
        <w:t>.3) shall be as depicted in Figure</w:t>
      </w:r>
      <w:r w:rsidR="00F100C3">
        <w:t> </w:t>
      </w:r>
      <w:r w:rsidRPr="00441CD0">
        <w:t>4.1-2. 3GPP TS 29.281 [3] further specifies the related GTP-U, UDP and IP requirements. Both IPv4 and IPv6 shall be supported.</w:t>
      </w:r>
    </w:p>
    <w:p w14:paraId="674286CA" w14:textId="77777777" w:rsidR="00EE5860" w:rsidRPr="00441CD0" w:rsidRDefault="00EE5860" w:rsidP="00EE5860"/>
    <w:p w14:paraId="7E39E592" w14:textId="77777777" w:rsidR="00EE5860" w:rsidRPr="00441CD0" w:rsidRDefault="00EE5860" w:rsidP="00EE5860">
      <w:pPr>
        <w:pStyle w:val="TH"/>
        <w:tabs>
          <w:tab w:val="left" w:pos="2552"/>
        </w:tabs>
        <w:rPr>
          <w:lang w:val="de-DE"/>
        </w:rPr>
      </w:pPr>
      <w:r w:rsidRPr="00441CD0">
        <w:rPr>
          <w:lang w:val="x-none"/>
        </w:rPr>
        <w:object w:dxaOrig="9630" w:dyaOrig="4785" w14:anchorId="58A057CF">
          <v:shape id="_x0000_i1028" type="#_x0000_t75" style="width:481.2pt;height:227.85pt" o:ole="">
            <v:imagedata r:id="rId13" o:title=""/>
          </v:shape>
          <o:OLEObject Type="Embed" ProgID="VisioViewer.Viewer.1" ShapeID="_x0000_i1028" DrawAspect="Content" ObjectID="_1717523334" r:id="rId14"/>
        </w:object>
      </w:r>
    </w:p>
    <w:p w14:paraId="0E290B5A" w14:textId="77777777" w:rsidR="00EE5860" w:rsidRPr="00441CD0" w:rsidRDefault="00EE5860" w:rsidP="00EE5860">
      <w:pPr>
        <w:pStyle w:val="TF"/>
        <w:outlineLvl w:val="0"/>
      </w:pPr>
      <w:r w:rsidRPr="00441CD0">
        <w:t xml:space="preserve">Figure </w:t>
      </w:r>
      <w:r w:rsidRPr="009A5184">
        <w:t>4</w:t>
      </w:r>
      <w:r w:rsidRPr="00441CD0">
        <w:t>.1-2: User Plane stack over Sxa, Sxb, combined Sxa/Sxb and N4</w:t>
      </w:r>
    </w:p>
    <w:p w14:paraId="57A5322B" w14:textId="77777777" w:rsidR="00EE5860" w:rsidRPr="00441CD0" w:rsidRDefault="00EE5860" w:rsidP="001A3E8D">
      <w:pPr>
        <w:pStyle w:val="Heading2"/>
        <w:rPr>
          <w:lang w:val="x-none"/>
        </w:rPr>
      </w:pPr>
      <w:bookmarkStart w:id="105" w:name="_Toc19717031"/>
      <w:bookmarkStart w:id="106" w:name="_Toc27490488"/>
      <w:bookmarkStart w:id="107" w:name="_Toc27556781"/>
      <w:bookmarkStart w:id="108" w:name="_Toc27723698"/>
      <w:bookmarkStart w:id="109" w:name="_Toc36030762"/>
      <w:bookmarkStart w:id="110" w:name="_Toc36042682"/>
      <w:bookmarkStart w:id="111" w:name="_Toc36814006"/>
      <w:bookmarkStart w:id="112" w:name="_Toc44688850"/>
      <w:bookmarkStart w:id="113" w:name="_Toc44923604"/>
      <w:bookmarkStart w:id="114" w:name="_Toc51860572"/>
      <w:bookmarkStart w:id="115" w:name="_Toc57930339"/>
      <w:bookmarkStart w:id="116" w:name="_Toc57930969"/>
      <w:bookmarkStart w:id="117" w:name="_Toc106825357"/>
      <w:r w:rsidRPr="00441CD0">
        <w:t>4.2</w:t>
      </w:r>
      <w:r w:rsidRPr="00441CD0">
        <w:tab/>
        <w:t>UDP Header and Port Numbers</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7782777B" w14:textId="77777777" w:rsidR="00EE5860" w:rsidRPr="00441CD0" w:rsidRDefault="00EE5860" w:rsidP="001A3E8D">
      <w:pPr>
        <w:pStyle w:val="Heading3"/>
      </w:pPr>
      <w:bookmarkStart w:id="118" w:name="_Toc19717032"/>
      <w:bookmarkStart w:id="119" w:name="_Toc27490489"/>
      <w:bookmarkStart w:id="120" w:name="_Toc27556782"/>
      <w:bookmarkStart w:id="121" w:name="_Toc27723699"/>
      <w:bookmarkStart w:id="122" w:name="_Toc36030763"/>
      <w:bookmarkStart w:id="123" w:name="_Toc36042683"/>
      <w:bookmarkStart w:id="124" w:name="_Toc36814007"/>
      <w:bookmarkStart w:id="125" w:name="_Toc44688851"/>
      <w:bookmarkStart w:id="126" w:name="_Toc44923605"/>
      <w:bookmarkStart w:id="127" w:name="_Toc51860573"/>
      <w:bookmarkStart w:id="128" w:name="_Toc57930340"/>
      <w:bookmarkStart w:id="129" w:name="_Toc57930970"/>
      <w:bookmarkStart w:id="130" w:name="_Toc106825358"/>
      <w:r w:rsidRPr="00441CD0">
        <w:t>4.2.1</w:t>
      </w:r>
      <w:r w:rsidRPr="00441CD0">
        <w:tab/>
        <w:t>General</w:t>
      </w:r>
      <w:bookmarkEnd w:id="118"/>
      <w:bookmarkEnd w:id="119"/>
      <w:bookmarkEnd w:id="120"/>
      <w:bookmarkEnd w:id="121"/>
      <w:bookmarkEnd w:id="122"/>
      <w:bookmarkEnd w:id="123"/>
      <w:bookmarkEnd w:id="124"/>
      <w:bookmarkEnd w:id="125"/>
      <w:bookmarkEnd w:id="126"/>
      <w:bookmarkEnd w:id="127"/>
      <w:bookmarkEnd w:id="128"/>
      <w:bookmarkEnd w:id="129"/>
      <w:bookmarkEnd w:id="130"/>
    </w:p>
    <w:p w14:paraId="632E9E0C" w14:textId="77777777" w:rsidR="00EE5860" w:rsidRPr="00441CD0" w:rsidRDefault="00EE5860" w:rsidP="00EE5860">
      <w:r w:rsidRPr="00441CD0">
        <w:t>A User Datagram Protocol (UDP) compliant with IETF RFC 768 [4] shall be used.</w:t>
      </w:r>
    </w:p>
    <w:p w14:paraId="0E720FA6" w14:textId="77777777" w:rsidR="00EE5860" w:rsidRPr="00441CD0" w:rsidRDefault="00EE5860" w:rsidP="001A3E8D">
      <w:pPr>
        <w:pStyle w:val="Heading3"/>
      </w:pPr>
      <w:bookmarkStart w:id="131" w:name="_Toc19717033"/>
      <w:bookmarkStart w:id="132" w:name="_Toc27490490"/>
      <w:bookmarkStart w:id="133" w:name="_Toc27556783"/>
      <w:bookmarkStart w:id="134" w:name="_Toc27723700"/>
      <w:bookmarkStart w:id="135" w:name="_Toc36030764"/>
      <w:bookmarkStart w:id="136" w:name="_Toc36042684"/>
      <w:bookmarkStart w:id="137" w:name="_Toc36814008"/>
      <w:bookmarkStart w:id="138" w:name="_Toc44688852"/>
      <w:bookmarkStart w:id="139" w:name="_Toc44923606"/>
      <w:bookmarkStart w:id="140" w:name="_Toc51860574"/>
      <w:bookmarkStart w:id="141" w:name="_Toc57930341"/>
      <w:bookmarkStart w:id="142" w:name="_Toc57930971"/>
      <w:bookmarkStart w:id="143" w:name="_Toc106825359"/>
      <w:r w:rsidRPr="00441CD0">
        <w:t>4.2.2</w:t>
      </w:r>
      <w:r w:rsidRPr="00441CD0">
        <w:tab/>
        <w:t>Request Message</w:t>
      </w:r>
      <w:bookmarkEnd w:id="131"/>
      <w:bookmarkEnd w:id="132"/>
      <w:bookmarkEnd w:id="133"/>
      <w:bookmarkEnd w:id="134"/>
      <w:bookmarkEnd w:id="135"/>
      <w:bookmarkEnd w:id="136"/>
      <w:bookmarkEnd w:id="137"/>
      <w:bookmarkEnd w:id="138"/>
      <w:bookmarkEnd w:id="139"/>
      <w:bookmarkEnd w:id="140"/>
      <w:bookmarkEnd w:id="141"/>
      <w:bookmarkEnd w:id="142"/>
      <w:bookmarkEnd w:id="143"/>
    </w:p>
    <w:p w14:paraId="48CF0C40" w14:textId="77777777" w:rsidR="00EE5860" w:rsidRPr="00441CD0" w:rsidRDefault="00EE5860" w:rsidP="00EE5860">
      <w:r w:rsidRPr="00441CD0">
        <w:t>The UDP Destination Port number for a Request message shall be 8805. It is the registered port number for PFCP.</w:t>
      </w:r>
    </w:p>
    <w:p w14:paraId="4A15CEE3" w14:textId="77777777" w:rsidR="00EE5860" w:rsidRPr="00441CD0" w:rsidRDefault="00EE5860" w:rsidP="00EE5860">
      <w:r w:rsidRPr="00441CD0">
        <w:t>The UDP Source Port for a Request message is a locally allocated port number at the sending entity.</w:t>
      </w:r>
    </w:p>
    <w:p w14:paraId="41AEB9EC" w14:textId="77777777" w:rsidR="00EE5860" w:rsidRPr="00441CD0" w:rsidRDefault="00EE5860" w:rsidP="00EE5860">
      <w:pPr>
        <w:pStyle w:val="NO"/>
        <w:rPr>
          <w:lang w:val="en-US"/>
        </w:rPr>
      </w:pPr>
      <w:r w:rsidRPr="00441CD0">
        <w:rPr>
          <w:lang w:val="en-US"/>
        </w:rPr>
        <w:t>NOTE:</w:t>
      </w:r>
      <w:r w:rsidRPr="00441CD0">
        <w:rPr>
          <w:lang w:val="en-US"/>
        </w:rPr>
        <w:tab/>
        <w:t>The locally allocated source port number can be reused for multiple Request messages.</w:t>
      </w:r>
    </w:p>
    <w:p w14:paraId="671F7C4E" w14:textId="77777777" w:rsidR="00EE5860" w:rsidRPr="00441CD0" w:rsidRDefault="00EE5860" w:rsidP="001A3E8D">
      <w:pPr>
        <w:pStyle w:val="Heading3"/>
        <w:rPr>
          <w:lang w:val="x-none"/>
        </w:rPr>
      </w:pPr>
      <w:bookmarkStart w:id="144" w:name="_Toc19717034"/>
      <w:bookmarkStart w:id="145" w:name="_Toc27490491"/>
      <w:bookmarkStart w:id="146" w:name="_Toc27556784"/>
      <w:bookmarkStart w:id="147" w:name="_Toc27723701"/>
      <w:bookmarkStart w:id="148" w:name="_Toc36030765"/>
      <w:bookmarkStart w:id="149" w:name="_Toc36042685"/>
      <w:bookmarkStart w:id="150" w:name="_Toc36814009"/>
      <w:bookmarkStart w:id="151" w:name="_Toc44688853"/>
      <w:bookmarkStart w:id="152" w:name="_Toc44923607"/>
      <w:bookmarkStart w:id="153" w:name="_Toc51860575"/>
      <w:bookmarkStart w:id="154" w:name="_Toc57930342"/>
      <w:bookmarkStart w:id="155" w:name="_Toc57930972"/>
      <w:bookmarkStart w:id="156" w:name="_Toc106825360"/>
      <w:r w:rsidRPr="00441CD0">
        <w:t>4.2.3</w:t>
      </w:r>
      <w:r w:rsidRPr="00441CD0">
        <w:tab/>
        <w:t>Response Message</w:t>
      </w:r>
      <w:bookmarkEnd w:id="144"/>
      <w:bookmarkEnd w:id="145"/>
      <w:bookmarkEnd w:id="146"/>
      <w:bookmarkEnd w:id="147"/>
      <w:bookmarkEnd w:id="148"/>
      <w:bookmarkEnd w:id="149"/>
      <w:bookmarkEnd w:id="150"/>
      <w:bookmarkEnd w:id="151"/>
      <w:bookmarkEnd w:id="152"/>
      <w:bookmarkEnd w:id="153"/>
      <w:bookmarkEnd w:id="154"/>
      <w:bookmarkEnd w:id="155"/>
      <w:bookmarkEnd w:id="156"/>
    </w:p>
    <w:p w14:paraId="3DF0B9EB" w14:textId="77777777" w:rsidR="00EE5860" w:rsidRPr="00441CD0" w:rsidRDefault="00EE5860" w:rsidP="00EE5860">
      <w:r w:rsidRPr="00441CD0">
        <w:t>The UDP Destination Port value of a Response message shall be the value of the UDP Source Port of the corresponding Request message.</w:t>
      </w:r>
    </w:p>
    <w:p w14:paraId="57193054" w14:textId="77777777" w:rsidR="00EE5860" w:rsidRPr="00441CD0" w:rsidRDefault="00EE5860" w:rsidP="00EE5860">
      <w:r w:rsidRPr="00441CD0">
        <w:t>The UDP Source Port of a Response message shall be the value from the UDP Destination Port of the corresponding message.</w:t>
      </w:r>
    </w:p>
    <w:p w14:paraId="7C5FFD0C" w14:textId="77777777" w:rsidR="00EE5860" w:rsidRPr="00441CD0" w:rsidRDefault="00EE5860" w:rsidP="001A3E8D">
      <w:pPr>
        <w:pStyle w:val="Heading2"/>
      </w:pPr>
      <w:bookmarkStart w:id="157" w:name="_Toc19717035"/>
      <w:bookmarkStart w:id="158" w:name="_Toc27490492"/>
      <w:bookmarkStart w:id="159" w:name="_Toc27556785"/>
      <w:bookmarkStart w:id="160" w:name="_Toc27723702"/>
      <w:bookmarkStart w:id="161" w:name="_Toc36030766"/>
      <w:bookmarkStart w:id="162" w:name="_Toc36042686"/>
      <w:bookmarkStart w:id="163" w:name="_Toc36814010"/>
      <w:bookmarkStart w:id="164" w:name="_Toc44688854"/>
      <w:bookmarkStart w:id="165" w:name="_Toc44923608"/>
      <w:bookmarkStart w:id="166" w:name="_Toc51860576"/>
      <w:bookmarkStart w:id="167" w:name="_Toc57930343"/>
      <w:bookmarkStart w:id="168" w:name="_Toc57930973"/>
      <w:bookmarkStart w:id="169" w:name="_Toc106825361"/>
      <w:r w:rsidRPr="00441CD0">
        <w:t>4.3</w:t>
      </w:r>
      <w:r w:rsidRPr="00441CD0">
        <w:tab/>
        <w:t>IP Header and IP Addresses</w:t>
      </w:r>
      <w:bookmarkEnd w:id="157"/>
      <w:bookmarkEnd w:id="158"/>
      <w:bookmarkEnd w:id="159"/>
      <w:bookmarkEnd w:id="160"/>
      <w:bookmarkEnd w:id="161"/>
      <w:bookmarkEnd w:id="162"/>
      <w:bookmarkEnd w:id="163"/>
      <w:bookmarkEnd w:id="164"/>
      <w:bookmarkEnd w:id="165"/>
      <w:bookmarkEnd w:id="166"/>
      <w:bookmarkEnd w:id="167"/>
      <w:bookmarkEnd w:id="168"/>
      <w:bookmarkEnd w:id="169"/>
    </w:p>
    <w:p w14:paraId="097BC334" w14:textId="77777777" w:rsidR="00EE5860" w:rsidRPr="00441CD0" w:rsidRDefault="00EE5860" w:rsidP="001A3E8D">
      <w:pPr>
        <w:pStyle w:val="Heading3"/>
      </w:pPr>
      <w:bookmarkStart w:id="170" w:name="_Toc19717036"/>
      <w:bookmarkStart w:id="171" w:name="_Toc27490493"/>
      <w:bookmarkStart w:id="172" w:name="_Toc27556786"/>
      <w:bookmarkStart w:id="173" w:name="_Toc27723703"/>
      <w:bookmarkStart w:id="174" w:name="_Toc36030767"/>
      <w:bookmarkStart w:id="175" w:name="_Toc36042687"/>
      <w:bookmarkStart w:id="176" w:name="_Toc36814011"/>
      <w:bookmarkStart w:id="177" w:name="_Toc44688855"/>
      <w:bookmarkStart w:id="178" w:name="_Toc44923609"/>
      <w:bookmarkStart w:id="179" w:name="_Toc51860577"/>
      <w:bookmarkStart w:id="180" w:name="_Toc57930344"/>
      <w:bookmarkStart w:id="181" w:name="_Toc57930974"/>
      <w:bookmarkStart w:id="182" w:name="_Toc106825362"/>
      <w:r w:rsidRPr="00441CD0">
        <w:t>4.3.1</w:t>
      </w:r>
      <w:r w:rsidRPr="00441CD0">
        <w:tab/>
        <w:t>General</w:t>
      </w:r>
      <w:bookmarkEnd w:id="170"/>
      <w:bookmarkEnd w:id="171"/>
      <w:bookmarkEnd w:id="172"/>
      <w:bookmarkEnd w:id="173"/>
      <w:bookmarkEnd w:id="174"/>
      <w:bookmarkEnd w:id="175"/>
      <w:bookmarkEnd w:id="176"/>
      <w:bookmarkEnd w:id="177"/>
      <w:bookmarkEnd w:id="178"/>
      <w:bookmarkEnd w:id="179"/>
      <w:bookmarkEnd w:id="180"/>
      <w:bookmarkEnd w:id="181"/>
      <w:bookmarkEnd w:id="182"/>
    </w:p>
    <w:p w14:paraId="6BFC4F85" w14:textId="77777777" w:rsidR="00EE5860" w:rsidRPr="00441CD0" w:rsidRDefault="00EE5860" w:rsidP="00EE5860">
      <w:r w:rsidRPr="00441CD0">
        <w:t>In this clause, "IP" refers either to IPv4 as defined by IETF RFC 791 [5] or IPv6 as defined by IETF RFC 2460 [6]. A PFCP entity shall support both IPv4 and IPv6.</w:t>
      </w:r>
    </w:p>
    <w:p w14:paraId="498392E8" w14:textId="77777777" w:rsidR="00EE5860" w:rsidRPr="00441CD0" w:rsidRDefault="00EE5860" w:rsidP="001A3E8D">
      <w:pPr>
        <w:pStyle w:val="Heading3"/>
      </w:pPr>
      <w:bookmarkStart w:id="183" w:name="_Toc19717037"/>
      <w:bookmarkStart w:id="184" w:name="_Toc27490494"/>
      <w:bookmarkStart w:id="185" w:name="_Toc27556787"/>
      <w:bookmarkStart w:id="186" w:name="_Toc27723704"/>
      <w:bookmarkStart w:id="187" w:name="_Toc36030768"/>
      <w:bookmarkStart w:id="188" w:name="_Toc36042688"/>
      <w:bookmarkStart w:id="189" w:name="_Toc36814012"/>
      <w:bookmarkStart w:id="190" w:name="_Toc44688856"/>
      <w:bookmarkStart w:id="191" w:name="_Toc44923610"/>
      <w:bookmarkStart w:id="192" w:name="_Toc51860578"/>
      <w:bookmarkStart w:id="193" w:name="_Toc57930345"/>
      <w:bookmarkStart w:id="194" w:name="_Toc57930975"/>
      <w:bookmarkStart w:id="195" w:name="_Toc106825363"/>
      <w:r w:rsidRPr="00441CD0">
        <w:t>4.3.2</w:t>
      </w:r>
      <w:r w:rsidRPr="00441CD0">
        <w:tab/>
        <w:t>Request Message</w:t>
      </w:r>
      <w:bookmarkEnd w:id="183"/>
      <w:bookmarkEnd w:id="184"/>
      <w:bookmarkEnd w:id="185"/>
      <w:bookmarkEnd w:id="186"/>
      <w:bookmarkEnd w:id="187"/>
      <w:bookmarkEnd w:id="188"/>
      <w:bookmarkEnd w:id="189"/>
      <w:bookmarkEnd w:id="190"/>
      <w:bookmarkEnd w:id="191"/>
      <w:bookmarkEnd w:id="192"/>
      <w:bookmarkEnd w:id="193"/>
      <w:bookmarkEnd w:id="194"/>
      <w:bookmarkEnd w:id="195"/>
    </w:p>
    <w:p w14:paraId="57A7B635" w14:textId="77777777" w:rsidR="00EE5860" w:rsidRPr="00441CD0" w:rsidRDefault="00EE5860" w:rsidP="00EE5860">
      <w:r w:rsidRPr="00441CD0">
        <w:t>The IP Destination Address of a Request message shall be an IP address of the peer entity.</w:t>
      </w:r>
    </w:p>
    <w:p w14:paraId="5805E69F" w14:textId="77777777" w:rsidR="00EE5860" w:rsidRPr="00441CD0" w:rsidRDefault="00EE5860" w:rsidP="00EE5860">
      <w:r w:rsidRPr="00441CD0">
        <w:lastRenderedPageBreak/>
        <w:t>During the establishment of a PFCP Session, the CP and the UP functions select and communicate to each other the IP Destination Address at which they expect to receive subsequent Request messages related to that PFCP Session. The CP and the UP functions may change this IP address subsequently during a PFCP Session Modification procedure.</w:t>
      </w:r>
    </w:p>
    <w:p w14:paraId="756D33A8" w14:textId="77777777" w:rsidR="00EE5860" w:rsidRPr="00441CD0" w:rsidRDefault="00EE5860" w:rsidP="00EE5860">
      <w:r w:rsidRPr="00441CD0">
        <w:t>The IP Source Address of a Request message shall be an IP address of the sending entity.</w:t>
      </w:r>
    </w:p>
    <w:p w14:paraId="7963A253" w14:textId="77777777" w:rsidR="00EE5860" w:rsidRPr="00441CD0" w:rsidRDefault="00EE5860" w:rsidP="001A3E8D">
      <w:pPr>
        <w:pStyle w:val="Heading3"/>
      </w:pPr>
      <w:bookmarkStart w:id="196" w:name="_Toc19717038"/>
      <w:bookmarkStart w:id="197" w:name="_Toc27490495"/>
      <w:bookmarkStart w:id="198" w:name="_Toc27556788"/>
      <w:bookmarkStart w:id="199" w:name="_Toc27723705"/>
      <w:bookmarkStart w:id="200" w:name="_Toc36030769"/>
      <w:bookmarkStart w:id="201" w:name="_Toc36042689"/>
      <w:bookmarkStart w:id="202" w:name="_Toc36814013"/>
      <w:bookmarkStart w:id="203" w:name="_Toc44688857"/>
      <w:bookmarkStart w:id="204" w:name="_Toc44923611"/>
      <w:bookmarkStart w:id="205" w:name="_Toc51860579"/>
      <w:bookmarkStart w:id="206" w:name="_Toc57930346"/>
      <w:bookmarkStart w:id="207" w:name="_Toc57930976"/>
      <w:bookmarkStart w:id="208" w:name="_Toc106825364"/>
      <w:r w:rsidRPr="00441CD0">
        <w:t>4.3.3</w:t>
      </w:r>
      <w:r w:rsidRPr="00441CD0">
        <w:tab/>
        <w:t>Response Message</w:t>
      </w:r>
      <w:bookmarkEnd w:id="196"/>
      <w:bookmarkEnd w:id="197"/>
      <w:bookmarkEnd w:id="198"/>
      <w:bookmarkEnd w:id="199"/>
      <w:bookmarkEnd w:id="200"/>
      <w:bookmarkEnd w:id="201"/>
      <w:bookmarkEnd w:id="202"/>
      <w:bookmarkEnd w:id="203"/>
      <w:bookmarkEnd w:id="204"/>
      <w:bookmarkEnd w:id="205"/>
      <w:bookmarkEnd w:id="206"/>
      <w:bookmarkEnd w:id="207"/>
      <w:bookmarkEnd w:id="208"/>
    </w:p>
    <w:p w14:paraId="7E573260" w14:textId="77777777" w:rsidR="00EE5860" w:rsidRPr="00441CD0" w:rsidRDefault="00EE5860" w:rsidP="00EE5860">
      <w:r w:rsidRPr="00441CD0">
        <w:t>The IP Destination Address of a Response message shall be copied from the IP Source Address of the corresponding Request message.</w:t>
      </w:r>
    </w:p>
    <w:p w14:paraId="72348030" w14:textId="77777777" w:rsidR="00EE5860" w:rsidRPr="00441CD0" w:rsidRDefault="00EE5860" w:rsidP="00EE5860">
      <w:r w:rsidRPr="00441CD0">
        <w:t>The IP Source Address of a Response message shall be copied from the IP destination address of the corresponding Request message.</w:t>
      </w:r>
    </w:p>
    <w:p w14:paraId="6326A041" w14:textId="77777777" w:rsidR="00EE5860" w:rsidRPr="00441CD0" w:rsidRDefault="00EE5860" w:rsidP="001A3E8D">
      <w:pPr>
        <w:pStyle w:val="Heading2"/>
      </w:pPr>
      <w:bookmarkStart w:id="209" w:name="_Toc19717039"/>
      <w:bookmarkStart w:id="210" w:name="_Toc27490496"/>
      <w:bookmarkStart w:id="211" w:name="_Toc27556789"/>
      <w:bookmarkStart w:id="212" w:name="_Toc27723706"/>
      <w:bookmarkStart w:id="213" w:name="_Toc36030770"/>
      <w:bookmarkStart w:id="214" w:name="_Toc36042690"/>
      <w:bookmarkStart w:id="215" w:name="_Toc36814014"/>
      <w:bookmarkStart w:id="216" w:name="_Toc44688858"/>
      <w:bookmarkStart w:id="217" w:name="_Toc44923612"/>
      <w:bookmarkStart w:id="218" w:name="_Toc51860580"/>
      <w:bookmarkStart w:id="219" w:name="_Toc57930347"/>
      <w:bookmarkStart w:id="220" w:name="_Toc57930977"/>
      <w:bookmarkStart w:id="221" w:name="_Toc106825365"/>
      <w:r w:rsidRPr="00441CD0">
        <w:t>4.4</w:t>
      </w:r>
      <w:r w:rsidRPr="00441CD0">
        <w:tab/>
        <w:t>Layer 2</w:t>
      </w:r>
      <w:bookmarkEnd w:id="209"/>
      <w:bookmarkEnd w:id="210"/>
      <w:bookmarkEnd w:id="211"/>
      <w:bookmarkEnd w:id="212"/>
      <w:bookmarkEnd w:id="213"/>
      <w:bookmarkEnd w:id="214"/>
      <w:bookmarkEnd w:id="215"/>
      <w:bookmarkEnd w:id="216"/>
      <w:bookmarkEnd w:id="217"/>
      <w:bookmarkEnd w:id="218"/>
      <w:bookmarkEnd w:id="219"/>
      <w:bookmarkEnd w:id="220"/>
      <w:bookmarkEnd w:id="221"/>
    </w:p>
    <w:p w14:paraId="5BDED054" w14:textId="77777777" w:rsidR="00EE5860" w:rsidRPr="00441CD0" w:rsidRDefault="00EE5860" w:rsidP="00EE5860">
      <w:r w:rsidRPr="00441CD0">
        <w:t>Typically Ethernet should be used as a Layer 2 protocol, but operators may use any other technology.</w:t>
      </w:r>
    </w:p>
    <w:p w14:paraId="0DEB03E1" w14:textId="77777777" w:rsidR="00EE5860" w:rsidRPr="00441CD0" w:rsidRDefault="00EE5860" w:rsidP="001A3E8D">
      <w:pPr>
        <w:pStyle w:val="Heading2"/>
      </w:pPr>
      <w:bookmarkStart w:id="222" w:name="_Toc19717040"/>
      <w:bookmarkStart w:id="223" w:name="_Toc27490497"/>
      <w:bookmarkStart w:id="224" w:name="_Toc27556790"/>
      <w:bookmarkStart w:id="225" w:name="_Toc27723707"/>
      <w:bookmarkStart w:id="226" w:name="_Toc36030771"/>
      <w:bookmarkStart w:id="227" w:name="_Toc36042691"/>
      <w:bookmarkStart w:id="228" w:name="_Toc36814015"/>
      <w:bookmarkStart w:id="229" w:name="_Toc44688859"/>
      <w:bookmarkStart w:id="230" w:name="_Toc44923613"/>
      <w:bookmarkStart w:id="231" w:name="_Toc51860581"/>
      <w:bookmarkStart w:id="232" w:name="_Toc57930348"/>
      <w:bookmarkStart w:id="233" w:name="_Toc57930978"/>
      <w:bookmarkStart w:id="234" w:name="_Toc106825366"/>
      <w:r w:rsidRPr="00441CD0">
        <w:t>4.5</w:t>
      </w:r>
      <w:r w:rsidRPr="00441CD0">
        <w:tab/>
        <w:t>Layer 1</w:t>
      </w:r>
      <w:bookmarkEnd w:id="222"/>
      <w:bookmarkEnd w:id="223"/>
      <w:bookmarkEnd w:id="224"/>
      <w:bookmarkEnd w:id="225"/>
      <w:bookmarkEnd w:id="226"/>
      <w:bookmarkEnd w:id="227"/>
      <w:bookmarkEnd w:id="228"/>
      <w:bookmarkEnd w:id="229"/>
      <w:bookmarkEnd w:id="230"/>
      <w:bookmarkEnd w:id="231"/>
      <w:bookmarkEnd w:id="232"/>
      <w:bookmarkEnd w:id="233"/>
      <w:bookmarkEnd w:id="234"/>
    </w:p>
    <w:p w14:paraId="0C6D7430" w14:textId="0E8DC2F9" w:rsidR="00EE5860" w:rsidRPr="00441CD0" w:rsidRDefault="00EE5860" w:rsidP="00EE5860">
      <w:r w:rsidRPr="00441CD0">
        <w:t>Operators may use any appropriate Layer 1 technology.</w:t>
      </w:r>
    </w:p>
    <w:p w14:paraId="5E0F0EE8" w14:textId="77777777" w:rsidR="00EE5860" w:rsidRPr="00441CD0" w:rsidRDefault="00EE5860" w:rsidP="001A3E8D">
      <w:pPr>
        <w:pStyle w:val="Heading1"/>
      </w:pPr>
      <w:bookmarkStart w:id="235" w:name="_Toc19717041"/>
      <w:bookmarkStart w:id="236" w:name="_Toc27490498"/>
      <w:bookmarkStart w:id="237" w:name="_Toc27556791"/>
      <w:bookmarkStart w:id="238" w:name="_Toc27723708"/>
      <w:bookmarkStart w:id="239" w:name="_Toc36030772"/>
      <w:bookmarkStart w:id="240" w:name="_Toc36042692"/>
      <w:bookmarkStart w:id="241" w:name="_Toc36814016"/>
      <w:bookmarkStart w:id="242" w:name="_Toc44688860"/>
      <w:bookmarkStart w:id="243" w:name="_Toc44923614"/>
      <w:bookmarkStart w:id="244" w:name="_Toc51860582"/>
      <w:bookmarkStart w:id="245" w:name="_Toc57930349"/>
      <w:bookmarkStart w:id="246" w:name="_Toc57930979"/>
      <w:bookmarkStart w:id="247" w:name="_Toc106825367"/>
      <w:r w:rsidRPr="00441CD0">
        <w:t>5</w:t>
      </w:r>
      <w:r w:rsidRPr="00441CD0">
        <w:tab/>
        <w:t>General description</w:t>
      </w:r>
      <w:bookmarkEnd w:id="235"/>
      <w:bookmarkEnd w:id="236"/>
      <w:bookmarkEnd w:id="237"/>
      <w:bookmarkEnd w:id="238"/>
      <w:bookmarkEnd w:id="239"/>
      <w:bookmarkEnd w:id="240"/>
      <w:bookmarkEnd w:id="241"/>
      <w:bookmarkEnd w:id="242"/>
      <w:bookmarkEnd w:id="243"/>
      <w:bookmarkEnd w:id="244"/>
      <w:bookmarkEnd w:id="245"/>
      <w:bookmarkEnd w:id="246"/>
      <w:bookmarkEnd w:id="247"/>
    </w:p>
    <w:p w14:paraId="02BBC056" w14:textId="77777777" w:rsidR="00EE5860" w:rsidRPr="00441CD0" w:rsidRDefault="00EE5860" w:rsidP="001A3E8D">
      <w:pPr>
        <w:pStyle w:val="Heading2"/>
      </w:pPr>
      <w:bookmarkStart w:id="248" w:name="_Toc19717042"/>
      <w:bookmarkStart w:id="249" w:name="_Toc27490499"/>
      <w:bookmarkStart w:id="250" w:name="_Toc27556792"/>
      <w:bookmarkStart w:id="251" w:name="_Toc27723709"/>
      <w:bookmarkStart w:id="252" w:name="_Toc36030773"/>
      <w:bookmarkStart w:id="253" w:name="_Toc36042693"/>
      <w:bookmarkStart w:id="254" w:name="_Toc36814017"/>
      <w:bookmarkStart w:id="255" w:name="_Toc44688861"/>
      <w:bookmarkStart w:id="256" w:name="_Toc44923615"/>
      <w:bookmarkStart w:id="257" w:name="_Toc51860583"/>
      <w:bookmarkStart w:id="258" w:name="_Toc57930350"/>
      <w:bookmarkStart w:id="259" w:name="_Toc57930980"/>
      <w:bookmarkStart w:id="260" w:name="_Toc106825368"/>
      <w:r w:rsidRPr="00441CD0">
        <w:t>5.1</w:t>
      </w:r>
      <w:r w:rsidRPr="00441CD0">
        <w:tab/>
        <w:t>Introduction</w:t>
      </w:r>
      <w:bookmarkEnd w:id="248"/>
      <w:bookmarkEnd w:id="249"/>
      <w:bookmarkEnd w:id="250"/>
      <w:bookmarkEnd w:id="251"/>
      <w:bookmarkEnd w:id="252"/>
      <w:bookmarkEnd w:id="253"/>
      <w:bookmarkEnd w:id="254"/>
      <w:bookmarkEnd w:id="255"/>
      <w:bookmarkEnd w:id="256"/>
      <w:bookmarkEnd w:id="257"/>
      <w:bookmarkEnd w:id="258"/>
      <w:bookmarkEnd w:id="259"/>
      <w:bookmarkEnd w:id="260"/>
    </w:p>
    <w:p w14:paraId="77CE65DA" w14:textId="57D74CB2" w:rsidR="00EE5860" w:rsidRPr="00441CD0" w:rsidRDefault="00EE5860" w:rsidP="00EE5860">
      <w:r w:rsidRPr="00441CD0">
        <w:t xml:space="preserve">The architecture reference model with Control and User Plane Separation of EPC nodes is described in </w:t>
      </w:r>
      <w:r w:rsidR="00415C19" w:rsidRPr="00441CD0">
        <w:t>clause</w:t>
      </w:r>
      <w:r w:rsidR="00415C19">
        <w:t> </w:t>
      </w:r>
      <w:r w:rsidR="00415C19" w:rsidRPr="00441CD0">
        <w:t>4</w:t>
      </w:r>
      <w:r w:rsidRPr="00441CD0">
        <w:t>.2 of 3GPP TS 23.214 [2].</w:t>
      </w:r>
    </w:p>
    <w:p w14:paraId="3B9A3AB8" w14:textId="77777777" w:rsidR="00885221" w:rsidRDefault="00EE5860" w:rsidP="00885221">
      <w:r w:rsidRPr="00441CD0">
        <w:t xml:space="preserve">The architecture reference model with SMF and UPF of 5GC nodes is described in </w:t>
      </w:r>
      <w:r w:rsidR="00415C19" w:rsidRPr="00441CD0">
        <w:t>clause</w:t>
      </w:r>
      <w:r w:rsidR="00415C19">
        <w:t> </w:t>
      </w:r>
      <w:r w:rsidR="00415C19" w:rsidRPr="00441CD0">
        <w:t>4</w:t>
      </w:r>
      <w:r w:rsidRPr="00441CD0">
        <w:t>.2 of 3GPP TS 23.501 [28].</w:t>
      </w:r>
      <w:bookmarkStart w:id="261" w:name="_Toc19717043"/>
      <w:bookmarkStart w:id="262" w:name="_Toc27490500"/>
      <w:bookmarkStart w:id="263" w:name="_Toc27556793"/>
      <w:bookmarkStart w:id="264" w:name="_Toc27723710"/>
      <w:bookmarkStart w:id="265" w:name="_Toc36030774"/>
      <w:bookmarkStart w:id="266" w:name="_Toc36042694"/>
      <w:bookmarkStart w:id="267" w:name="_Toc36814018"/>
      <w:bookmarkStart w:id="268" w:name="_Toc44688862"/>
      <w:bookmarkStart w:id="269" w:name="_Toc44923616"/>
      <w:bookmarkStart w:id="270" w:name="_Toc51860584"/>
      <w:bookmarkStart w:id="271" w:name="_Toc57930351"/>
      <w:bookmarkStart w:id="272" w:name="_Toc57930981"/>
    </w:p>
    <w:p w14:paraId="42620D06" w14:textId="77777777" w:rsidR="009F7A3F" w:rsidRDefault="00885221" w:rsidP="00885221">
      <w:pPr>
        <w:rPr>
          <w:lang w:val="en-US" w:eastAsia="zh-CN"/>
        </w:rPr>
      </w:pPr>
      <w:r>
        <w:t>The architecture reference model with MB-SMF and MB-UPF of 5GC nodes is described in clause </w:t>
      </w:r>
      <w:r>
        <w:rPr>
          <w:lang w:val="en-US" w:eastAsia="zh-CN"/>
        </w:rPr>
        <w:t>6.7 of 3GPP TS 23.247 </w:t>
      </w:r>
      <w:r w:rsidR="00330976">
        <w:rPr>
          <w:lang w:val="en-US" w:eastAsia="zh-CN"/>
        </w:rPr>
        <w:t>[72]</w:t>
      </w:r>
      <w:r>
        <w:rPr>
          <w:lang w:val="en-US" w:eastAsia="zh-CN"/>
        </w:rPr>
        <w:t>.</w:t>
      </w:r>
    </w:p>
    <w:p w14:paraId="6418FBAA" w14:textId="469A8468" w:rsidR="00885221" w:rsidRDefault="00885221" w:rsidP="00885221">
      <w:r>
        <w:t>This clause specifies the high level principles of the PFCP protocol and describe how 3GPP functionalities are realised on the Sxa, Sxb, Sxc, N4 and N4mb reference points, e.g. Packet Forwarding, Policy and Charging Control, Lawful Interception.</w:t>
      </w:r>
    </w:p>
    <w:p w14:paraId="18494E53" w14:textId="2D7B8B24" w:rsidR="00EE5860" w:rsidRPr="00441CD0" w:rsidRDefault="00EE5860" w:rsidP="001A3E8D">
      <w:pPr>
        <w:pStyle w:val="Heading2"/>
      </w:pPr>
      <w:bookmarkStart w:id="273" w:name="_Toc106825369"/>
      <w:r w:rsidRPr="00441CD0">
        <w:t>5.</w:t>
      </w:r>
      <w:r w:rsidRPr="00441CD0">
        <w:rPr>
          <w:lang w:val="en-US"/>
        </w:rPr>
        <w:t>2</w:t>
      </w:r>
      <w:r w:rsidRPr="00441CD0">
        <w:tab/>
        <w:t>Packet Forwarding Model</w:t>
      </w:r>
      <w:bookmarkEnd w:id="261"/>
      <w:bookmarkEnd w:id="262"/>
      <w:bookmarkEnd w:id="263"/>
      <w:bookmarkEnd w:id="264"/>
      <w:bookmarkEnd w:id="265"/>
      <w:bookmarkEnd w:id="266"/>
      <w:bookmarkEnd w:id="267"/>
      <w:bookmarkEnd w:id="268"/>
      <w:bookmarkEnd w:id="269"/>
      <w:bookmarkEnd w:id="270"/>
      <w:bookmarkEnd w:id="271"/>
      <w:bookmarkEnd w:id="272"/>
      <w:bookmarkEnd w:id="273"/>
    </w:p>
    <w:p w14:paraId="4F4E79C7" w14:textId="77777777" w:rsidR="00EE5860" w:rsidRPr="00441CD0" w:rsidRDefault="00EE5860" w:rsidP="001A3E8D">
      <w:pPr>
        <w:pStyle w:val="Heading3"/>
        <w:rPr>
          <w:lang w:val="en-US"/>
        </w:rPr>
      </w:pPr>
      <w:bookmarkStart w:id="274" w:name="_Toc19717044"/>
      <w:bookmarkStart w:id="275" w:name="_Toc27490501"/>
      <w:bookmarkStart w:id="276" w:name="_Toc27556794"/>
      <w:bookmarkStart w:id="277" w:name="_Toc27723711"/>
      <w:bookmarkStart w:id="278" w:name="_Toc36030775"/>
      <w:bookmarkStart w:id="279" w:name="_Toc36042695"/>
      <w:bookmarkStart w:id="280" w:name="_Toc36814019"/>
      <w:bookmarkStart w:id="281" w:name="_Toc44688863"/>
      <w:bookmarkStart w:id="282" w:name="_Toc44923617"/>
      <w:bookmarkStart w:id="283" w:name="_Toc51860585"/>
      <w:bookmarkStart w:id="284" w:name="_Toc57930352"/>
      <w:bookmarkStart w:id="285" w:name="_Toc57930982"/>
      <w:bookmarkStart w:id="286" w:name="_Toc106825370"/>
      <w:r w:rsidRPr="00441CD0">
        <w:rPr>
          <w:lang w:val="en-US"/>
        </w:rPr>
        <w:t>5.2.1</w:t>
      </w:r>
      <w:r w:rsidRPr="00441CD0">
        <w:rPr>
          <w:lang w:val="en-US"/>
        </w:rPr>
        <w:tab/>
        <w:t>General</w:t>
      </w:r>
      <w:bookmarkEnd w:id="274"/>
      <w:bookmarkEnd w:id="275"/>
      <w:bookmarkEnd w:id="276"/>
      <w:bookmarkEnd w:id="277"/>
      <w:bookmarkEnd w:id="278"/>
      <w:bookmarkEnd w:id="279"/>
      <w:bookmarkEnd w:id="280"/>
      <w:bookmarkEnd w:id="281"/>
      <w:bookmarkEnd w:id="282"/>
      <w:bookmarkEnd w:id="283"/>
      <w:bookmarkEnd w:id="284"/>
      <w:bookmarkEnd w:id="285"/>
      <w:bookmarkEnd w:id="286"/>
    </w:p>
    <w:p w14:paraId="7A9F8666" w14:textId="77777777" w:rsidR="00885221" w:rsidRDefault="00885221" w:rsidP="00885221">
      <w:pPr>
        <w:rPr>
          <w:lang w:val="en-US"/>
        </w:rPr>
      </w:pPr>
      <w:r>
        <w:rPr>
          <w:lang w:val="en-US"/>
        </w:rPr>
        <w:t>The packet forwarding scenarios supported over the Sxa, Sxb and Sxc reference points are specified in 3GPP TS 23.214 [2].</w:t>
      </w:r>
    </w:p>
    <w:p w14:paraId="54F3FD40" w14:textId="77777777" w:rsidR="00885221" w:rsidRDefault="00885221" w:rsidP="00885221">
      <w:pPr>
        <w:rPr>
          <w:lang w:val="en-US"/>
        </w:rPr>
      </w:pPr>
      <w:r>
        <w:rPr>
          <w:lang w:val="en-US"/>
        </w:rPr>
        <w:t>The packet forwarding scenarios supported over the N4 reference point are specified in 3GPP TS 23.501 [28] and 3GPP TS 23.502 [29].</w:t>
      </w:r>
    </w:p>
    <w:p w14:paraId="2F476661" w14:textId="6DFD3E8F" w:rsidR="00885221" w:rsidRDefault="00885221" w:rsidP="00885221">
      <w:pPr>
        <w:rPr>
          <w:lang w:val="en-US"/>
        </w:rPr>
      </w:pPr>
      <w:r>
        <w:rPr>
          <w:lang w:val="en-US"/>
        </w:rPr>
        <w:t>The packet forwarding scenarios supported over the N4mb reference point are specified in 3GPP TS 23.247 </w:t>
      </w:r>
      <w:r w:rsidR="00330976">
        <w:rPr>
          <w:lang w:val="en-US"/>
        </w:rPr>
        <w:t>[72]</w:t>
      </w:r>
      <w:r>
        <w:rPr>
          <w:lang w:val="en-US"/>
        </w:rPr>
        <w:t>.</w:t>
      </w:r>
    </w:p>
    <w:p w14:paraId="612F60D1" w14:textId="77777777" w:rsidR="00885221" w:rsidRDefault="00885221" w:rsidP="00885221">
      <w:pPr>
        <w:rPr>
          <w:lang w:val="en-US"/>
        </w:rPr>
      </w:pPr>
      <w:r>
        <w:rPr>
          <w:lang w:val="en-US"/>
        </w:rPr>
        <w:t>The CP function controls the packet processing in the UP function by establishing, modifying or deleting PFCP Session contexts and by provisioning (i.e. adding, modifying or deleting) PDRs, FARs, QERs, URRs, BAR and/or MAR or by activating/deactivating pre-defined PDRs, FARs, QERs, URRs, per PFCP session context, whereby a PFCP session context may correspond:</w:t>
      </w:r>
    </w:p>
    <w:p w14:paraId="71A21A00" w14:textId="77777777" w:rsidR="00885221" w:rsidRDefault="00885221" w:rsidP="00885221">
      <w:pPr>
        <w:pStyle w:val="B1"/>
        <w:rPr>
          <w:lang w:val="x-none"/>
        </w:rPr>
      </w:pPr>
      <w:r>
        <w:lastRenderedPageBreak/>
        <w:t>-</w:t>
      </w:r>
      <w:r>
        <w:tab/>
        <w:t>for EPC, to an individual PDN connection, a TDF session, or a standalone session not tied to any PDN connection or TDF session used e.g. for forwarding Radius, Diameter or DHCP signalling between the PGW-C and the PDN.</w:t>
      </w:r>
    </w:p>
    <w:p w14:paraId="72CC574D" w14:textId="2755F4D4" w:rsidR="00885221" w:rsidRDefault="00885221" w:rsidP="00885221">
      <w:pPr>
        <w:pStyle w:val="B1"/>
      </w:pPr>
      <w:r>
        <w:t>-</w:t>
      </w:r>
      <w:r>
        <w:tab/>
        <w:t>for 5GC, to an individual PDU session, a standalone PFCP session not tied to any PDU session or an MBS session.</w:t>
      </w:r>
    </w:p>
    <w:p w14:paraId="243E14FE" w14:textId="77777777" w:rsidR="00885221" w:rsidRDefault="00885221" w:rsidP="00885221">
      <w:pPr>
        <w:rPr>
          <w:lang w:val="en-US"/>
        </w:rPr>
      </w:pPr>
      <w:r>
        <w:rPr>
          <w:lang w:val="en-US"/>
        </w:rPr>
        <w:t>Each PDR shall contain a PDI, i.e. one or more match fields against which incoming packets are matched, and may be associated to the following rules providing the set of instructions to apply to packets matching the PDI:</w:t>
      </w:r>
    </w:p>
    <w:p w14:paraId="7CB81D07" w14:textId="77777777" w:rsidR="00885221" w:rsidRDefault="00885221" w:rsidP="00885221">
      <w:pPr>
        <w:pStyle w:val="B1"/>
        <w:rPr>
          <w:lang w:val="en-US"/>
        </w:rPr>
      </w:pPr>
      <w:r>
        <w:rPr>
          <w:lang w:val="en-US"/>
        </w:rPr>
        <w:t>-</w:t>
      </w:r>
      <w:r>
        <w:rPr>
          <w:lang w:val="en-US"/>
        </w:rPr>
        <w:tab/>
        <w:t>one or more FARs, which contains instructions related to the processing of the packets as follows:</w:t>
      </w:r>
    </w:p>
    <w:p w14:paraId="36F31E6A" w14:textId="77777777" w:rsidR="00981985" w:rsidRDefault="00885221" w:rsidP="00885221">
      <w:pPr>
        <w:pStyle w:val="B2"/>
        <w:rPr>
          <w:lang w:val="en-US"/>
        </w:rPr>
      </w:pPr>
      <w:r>
        <w:rPr>
          <w:lang w:val="en-US"/>
        </w:rPr>
        <w:t>-</w:t>
      </w:r>
      <w:r>
        <w:rPr>
          <w:lang w:val="en-US"/>
        </w:rPr>
        <w:tab/>
        <w:t>an Apply Action parameter, which indicates whether the UP function shall:</w:t>
      </w:r>
    </w:p>
    <w:p w14:paraId="7E68DBB8" w14:textId="27E293BD" w:rsidR="00885221" w:rsidRDefault="00885221" w:rsidP="009B28CE">
      <w:pPr>
        <w:pStyle w:val="B3"/>
        <w:rPr>
          <w:lang w:val="en-US"/>
        </w:rPr>
      </w:pPr>
      <w:r>
        <w:rPr>
          <w:lang w:val="en-US"/>
        </w:rPr>
        <w:t>-</w:t>
      </w:r>
      <w:r>
        <w:rPr>
          <w:lang w:val="en-US"/>
        </w:rPr>
        <w:tab/>
        <w:t>forward, duplicate, drop or buffer the packet with or without notifying the CP function about the arrival of a DL packet;</w:t>
      </w:r>
    </w:p>
    <w:p w14:paraId="24A9D7CD" w14:textId="77777777" w:rsidR="00981985" w:rsidRDefault="00885221" w:rsidP="009B28CE">
      <w:pPr>
        <w:pStyle w:val="B3"/>
      </w:pPr>
      <w:r>
        <w:rPr>
          <w:lang w:val="en-US"/>
        </w:rPr>
        <w:t>-</w:t>
      </w:r>
      <w:r>
        <w:tab/>
        <w:t>accept or deny UE requests to join an IP multicast group;</w:t>
      </w:r>
    </w:p>
    <w:p w14:paraId="50303DB3" w14:textId="77777777" w:rsidR="00981985" w:rsidRDefault="00885221" w:rsidP="009B28CE">
      <w:pPr>
        <w:pStyle w:val="B3"/>
      </w:pPr>
      <w:r>
        <w:t>-</w:t>
      </w:r>
      <w:r>
        <w:tab/>
        <w:t>forward, duplicate, drop or buffer the UL packet; or</w:t>
      </w:r>
    </w:p>
    <w:p w14:paraId="55FCBB54" w14:textId="65BBEBD2" w:rsidR="00885221" w:rsidRDefault="00885221" w:rsidP="009B28CE">
      <w:pPr>
        <w:pStyle w:val="B3"/>
        <w:rPr>
          <w:lang w:val="en-US"/>
        </w:rPr>
      </w:pPr>
      <w:r>
        <w:t>-</w:t>
      </w:r>
      <w:r>
        <w:tab/>
        <w:t>forward the MBS session data to a Low Layer Source Specific Multicast (LL SSM) address (using multicast transport) and/or forward and replicate the MBS session data to multiple GTP-u peers (using unicast transport)</w:t>
      </w:r>
      <w:r>
        <w:rPr>
          <w:lang w:val="en-US"/>
        </w:rPr>
        <w:t>.</w:t>
      </w:r>
    </w:p>
    <w:p w14:paraId="5BAB7861" w14:textId="77777777" w:rsidR="00885221" w:rsidRDefault="00885221" w:rsidP="00885221">
      <w:pPr>
        <w:pStyle w:val="B2"/>
        <w:rPr>
          <w:lang w:val="en-US"/>
        </w:rPr>
      </w:pPr>
      <w:r>
        <w:rPr>
          <w:lang w:val="en-US"/>
        </w:rPr>
        <w:t>-</w:t>
      </w:r>
      <w:r>
        <w:rPr>
          <w:lang w:val="en-US"/>
        </w:rPr>
        <w:tab/>
        <w:t>forwarding, buffering and/or duplicating parameters, which the UP function shall use if the Apply Action parameter requests the packets to be forwarded, buffered or duplicated respectively. These parameters may remain configured in the FAR regardless of the Apply Action parameter value, to minimize the changes to the FAR during the transitions of the UE between the idle and connected modes. The buffering parameters, when present, shall be provisioned in a BAR created at the PFCP session level and referenced by the FAR.</w:t>
      </w:r>
    </w:p>
    <w:p w14:paraId="5C360C89" w14:textId="77777777" w:rsidR="00885221" w:rsidRDefault="00885221" w:rsidP="00885221">
      <w:pPr>
        <w:pStyle w:val="NO"/>
        <w:rPr>
          <w:lang w:val="en-US"/>
        </w:rPr>
      </w:pPr>
      <w:r>
        <w:rPr>
          <w:lang w:val="en-US"/>
        </w:rPr>
        <w:t>NOTE 1:</w:t>
      </w:r>
      <w:r>
        <w:rPr>
          <w:lang w:val="en-US"/>
        </w:rPr>
        <w:tab/>
        <w:t>Buffering refers here to the buffering of the packet in the UP function. The UP function is instructed to forward DL packets to the CP function when applying buffering in the CP function. See clause 5.3.1.</w:t>
      </w:r>
    </w:p>
    <w:p w14:paraId="52EC6D41" w14:textId="77777777" w:rsidR="00EE5860" w:rsidRPr="00441CD0" w:rsidRDefault="00EE5860" w:rsidP="00EE5860">
      <w:pPr>
        <w:pStyle w:val="B1"/>
        <w:rPr>
          <w:lang w:val="en-US"/>
        </w:rPr>
      </w:pPr>
      <w:r w:rsidRPr="00441CD0">
        <w:rPr>
          <w:lang w:val="en-US"/>
        </w:rPr>
        <w:t>-</w:t>
      </w:r>
      <w:r w:rsidRPr="00441CD0">
        <w:rPr>
          <w:lang w:val="en-US"/>
        </w:rPr>
        <w:tab/>
        <w:t>zero, one or more QERs, which contains instructions related to the QoS enforcement of the traffic;</w:t>
      </w:r>
    </w:p>
    <w:p w14:paraId="532838D8" w14:textId="77777777" w:rsidR="00EE5860" w:rsidRPr="00441CD0" w:rsidRDefault="00EE5860" w:rsidP="00EE5860">
      <w:pPr>
        <w:pStyle w:val="B1"/>
        <w:rPr>
          <w:lang w:val="en-US"/>
        </w:rPr>
      </w:pPr>
      <w:r w:rsidRPr="00441CD0">
        <w:rPr>
          <w:lang w:val="en-US"/>
        </w:rPr>
        <w:t>-</w:t>
      </w:r>
      <w:r w:rsidRPr="00441CD0">
        <w:rPr>
          <w:lang w:val="en-US"/>
        </w:rPr>
        <w:tab/>
        <w:t>zero, one or more URRs, which contains instructions related to traffic measurement and reporting.</w:t>
      </w:r>
    </w:p>
    <w:p w14:paraId="49199554" w14:textId="2047C228" w:rsidR="00EE5860" w:rsidRPr="00441CD0" w:rsidRDefault="00EE5860" w:rsidP="00EE5860">
      <w:pPr>
        <w:pStyle w:val="B1"/>
        <w:rPr>
          <w:lang w:val="en-US"/>
        </w:rPr>
      </w:pPr>
      <w:r w:rsidRPr="00441CD0">
        <w:rPr>
          <w:lang w:val="en-US"/>
        </w:rPr>
        <w:t>-</w:t>
      </w:r>
      <w:r w:rsidRPr="00441CD0">
        <w:rPr>
          <w:lang w:val="en-US"/>
        </w:rPr>
        <w:tab/>
        <w:t xml:space="preserve">zero or one MAR, which contains instructions related to Access Traffic Steering, Switching and Splitting (ATSSS) for the downlink traffic of a Multi-Access (MA) PDU session. See </w:t>
      </w:r>
      <w:r w:rsidR="00415C19" w:rsidRPr="00441CD0">
        <w:rPr>
          <w:lang w:val="en-US"/>
        </w:rPr>
        <w:t>clause</w:t>
      </w:r>
      <w:r w:rsidR="00415C19">
        <w:rPr>
          <w:lang w:val="en-US"/>
        </w:rPr>
        <w:t> </w:t>
      </w:r>
      <w:r w:rsidR="00415C19" w:rsidRPr="00441CD0">
        <w:rPr>
          <w:lang w:val="en-US"/>
        </w:rPr>
        <w:t>5</w:t>
      </w:r>
      <w:r w:rsidRPr="00441CD0">
        <w:rPr>
          <w:lang w:val="en-US"/>
        </w:rPr>
        <w:t>.2.7.</w:t>
      </w:r>
    </w:p>
    <w:p w14:paraId="75828FB4" w14:textId="21ADBD18" w:rsidR="00EE5860" w:rsidRPr="00441CD0" w:rsidRDefault="00EE5860" w:rsidP="00EE5860">
      <w:pPr>
        <w:pStyle w:val="B1"/>
        <w:rPr>
          <w:lang w:val="en-US"/>
        </w:rPr>
      </w:pPr>
      <w:r w:rsidRPr="00441CD0">
        <w:rPr>
          <w:lang w:val="en-US"/>
        </w:rPr>
        <w:t>NOTE 2:</w:t>
      </w:r>
      <w:r w:rsidRPr="00441CD0">
        <w:rPr>
          <w:lang w:val="en-US"/>
        </w:rPr>
        <w:tab/>
        <w:t>A downlink PDR can be associated with two FARs for a</w:t>
      </w:r>
      <w:r w:rsidR="00D77DBB">
        <w:rPr>
          <w:lang w:val="en-US"/>
        </w:rPr>
        <w:t>n</w:t>
      </w:r>
      <w:r w:rsidRPr="00441CD0">
        <w:rPr>
          <w:lang w:val="en-US"/>
        </w:rPr>
        <w:t xml:space="preserve"> N4 session established for a</w:t>
      </w:r>
      <w:r w:rsidR="00D77DBB">
        <w:rPr>
          <w:lang w:val="en-US"/>
        </w:rPr>
        <w:t>n</w:t>
      </w:r>
      <w:r w:rsidRPr="00441CD0">
        <w:rPr>
          <w:lang w:val="en-US"/>
        </w:rPr>
        <w:t xml:space="preserve"> MA PDU session as a</w:t>
      </w:r>
      <w:r w:rsidR="00D77DBB">
        <w:rPr>
          <w:lang w:val="en-US"/>
        </w:rPr>
        <w:t>n</w:t>
      </w:r>
      <w:r w:rsidRPr="00441CD0">
        <w:rPr>
          <w:lang w:val="en-US"/>
        </w:rPr>
        <w:t xml:space="preserve"> MAR contains two FARs for 3GPP and non-3GPP respectively.</w:t>
      </w:r>
    </w:p>
    <w:p w14:paraId="2CCFE494" w14:textId="182EF7EF" w:rsidR="00EE5860" w:rsidRPr="00441CD0" w:rsidRDefault="00EE5860" w:rsidP="00EE5860">
      <w:pPr>
        <w:rPr>
          <w:lang w:val="en-US"/>
        </w:rPr>
      </w:pPr>
      <w:r w:rsidRPr="00441CD0">
        <w:rPr>
          <w:lang w:val="en-US"/>
        </w:rPr>
        <w:t>A FAR, a QER, a</w:t>
      </w:r>
      <w:r w:rsidR="00D77DBB">
        <w:rPr>
          <w:lang w:val="en-US"/>
        </w:rPr>
        <w:t>n</w:t>
      </w:r>
      <w:r w:rsidRPr="00441CD0">
        <w:rPr>
          <w:lang w:val="en-US"/>
        </w:rPr>
        <w:t xml:space="preserve"> URR and a</w:t>
      </w:r>
      <w:r w:rsidR="00D77DBB">
        <w:rPr>
          <w:lang w:val="en-US"/>
        </w:rPr>
        <w:t>n</w:t>
      </w:r>
      <w:r w:rsidRPr="00441CD0">
        <w:rPr>
          <w:lang w:val="en-US"/>
        </w:rPr>
        <w:t xml:space="preserve"> MAR shall only be associated to one or multiple PDRs of the same PFCP session context.</w:t>
      </w:r>
    </w:p>
    <w:p w14:paraId="3E80C2BB" w14:textId="77777777" w:rsidR="00EE5860" w:rsidRPr="00441CD0" w:rsidRDefault="00EE5860" w:rsidP="00EE5860">
      <w:pPr>
        <w:rPr>
          <w:lang w:val="en-US"/>
        </w:rPr>
      </w:pPr>
      <w:r w:rsidRPr="00441CD0">
        <w:rPr>
          <w:lang w:val="en-US"/>
        </w:rPr>
        <w:t xml:space="preserve">The QoS Enforcement Rule Correlation ID shall be assigned by the CP function to correlate QERs from multiple PFCP session contexts. For instance, the enforcement of APN-AMBR in the PGW-U shall be achieved by setting the same QoS Enforcement Rule Correlation ID to the QERs from different PFCP sessions associated with all the PDRs corresponding to the non-GBR bearers of all the UE's PDN connections to the same APN. The QERs that are associated to the same QoS Enforcement Rule Correlation ID in multiple PFCP sessions shall be provisioned, with the same QER contents, in each of these PFCP sessions. </w:t>
      </w:r>
      <w:r w:rsidRPr="00441CD0">
        <w:t>The QoS Enforcement Rule Correlation ID shall be only used to enforce the APN-AMBR when the UE is in EPC, it may be provided by the CP function over N4 to the UP function for a PDU session may move to EPC in a later stage.</w:t>
      </w:r>
    </w:p>
    <w:p w14:paraId="20485132" w14:textId="77777777" w:rsidR="003F4F92" w:rsidRDefault="003F4F92" w:rsidP="003F4F92">
      <w:pPr>
        <w:rPr>
          <w:lang w:val="en-US"/>
        </w:rPr>
      </w:pPr>
      <w:bookmarkStart w:id="287" w:name="_Toc19717045"/>
      <w:bookmarkStart w:id="288" w:name="_Toc27490502"/>
      <w:bookmarkStart w:id="289" w:name="_Toc27556795"/>
      <w:bookmarkStart w:id="290" w:name="_Toc27723712"/>
      <w:bookmarkStart w:id="291" w:name="_Toc36030776"/>
      <w:bookmarkStart w:id="292" w:name="_Toc36042696"/>
      <w:bookmarkStart w:id="293" w:name="_Toc36814020"/>
      <w:bookmarkStart w:id="294" w:name="_Toc44688864"/>
      <w:bookmarkStart w:id="295" w:name="_Toc44923618"/>
      <w:bookmarkStart w:id="296" w:name="_Toc51860586"/>
      <w:bookmarkStart w:id="297" w:name="_Toc57930353"/>
      <w:bookmarkStart w:id="298" w:name="_Toc57930983"/>
      <w:r>
        <w:rPr>
          <w:lang w:val="en-US"/>
        </w:rPr>
        <w:t>The following principles shall apply for the provisioning of PDRs in the UP function:</w:t>
      </w:r>
    </w:p>
    <w:p w14:paraId="115FA756" w14:textId="77777777" w:rsidR="003F4F92" w:rsidRDefault="003F4F92" w:rsidP="003F4F92">
      <w:pPr>
        <w:pStyle w:val="B1"/>
        <w:rPr>
          <w:lang w:val="en-US"/>
        </w:rPr>
      </w:pPr>
      <w:r>
        <w:t>-</w:t>
      </w:r>
      <w:r>
        <w:tab/>
      </w:r>
      <w:r>
        <w:rPr>
          <w:lang w:val="en-US"/>
        </w:rPr>
        <w:t>Every PDR provisioned for a PFCP session shall allow to identify the PFCP session, i.e. every PDR shall contain the information element(s) to identify the PFCP session, which is either a Traffic Endpoint Identifier (if the PDI Optimization feature is supported) or equivalent information, e.g. UE IP address, Local F-TEID, Frame-Route, in the PDI IE.</w:t>
      </w:r>
    </w:p>
    <w:p w14:paraId="1DA33C40" w14:textId="77777777" w:rsidR="003F4F92" w:rsidRDefault="003F4F92" w:rsidP="003F4F92">
      <w:pPr>
        <w:pStyle w:val="B1"/>
        <w:rPr>
          <w:lang w:val="x-none"/>
        </w:rPr>
      </w:pPr>
      <w:r>
        <w:rPr>
          <w:lang w:val="en-US"/>
        </w:rPr>
        <w:t>-</w:t>
      </w:r>
      <w:r>
        <w:rPr>
          <w:lang w:val="en-US"/>
        </w:rPr>
        <w:tab/>
      </w:r>
      <w:r>
        <w:t>The CP function shall not provision more than one PDR with the same match fields in the PDI (i.e. with the same set of match fields and with the same value). The CP function may provision PDRs with the same value for a subset of the match fields of the PDI but not all;</w:t>
      </w:r>
    </w:p>
    <w:p w14:paraId="1A4B2AF6" w14:textId="77777777" w:rsidR="003F4F92" w:rsidRDefault="003F4F92" w:rsidP="003F4F92">
      <w:pPr>
        <w:pStyle w:val="B1"/>
      </w:pPr>
      <w:r>
        <w:lastRenderedPageBreak/>
        <w:t>-</w:t>
      </w:r>
      <w:r>
        <w:tab/>
        <w:t>different PDRs of a same PFCP session may overlap, e.g. the CP function may provision two PDRs which differ by having one match field set to a specific value in one PDR and the same match field not included in the other PDR (thus matching any possible value);</w:t>
      </w:r>
    </w:p>
    <w:p w14:paraId="50BBCC53" w14:textId="368CACB2" w:rsidR="003F4F92" w:rsidRDefault="003F4F92" w:rsidP="003F4F92">
      <w:pPr>
        <w:pStyle w:val="B1"/>
      </w:pPr>
      <w:r>
        <w:t>-</w:t>
      </w:r>
      <w:r>
        <w:tab/>
        <w:t xml:space="preserve">different PDRs of different PFCP sessions, not including the </w:t>
      </w:r>
      <w:r>
        <w:rPr>
          <w:noProof/>
        </w:rPr>
        <w:t>Packet Replication and Detection Carry-On Information IE</w:t>
      </w:r>
      <w:r>
        <w:t>, shall not overlap, i.e. PDRs in each PFCP session shall differ by at least one different (and not wildcarded) match field in their PDI, such that any incoming user plane packet may only match PDRs of a single PFCP session;</w:t>
      </w:r>
    </w:p>
    <w:p w14:paraId="713093FA" w14:textId="77777777" w:rsidR="003F4F92" w:rsidRDefault="003F4F92" w:rsidP="003F4F92">
      <w:pPr>
        <w:pStyle w:val="B1"/>
      </w:pPr>
      <w:r>
        <w:t>-</w:t>
      </w:r>
      <w:r>
        <w:tab/>
        <w:t>As an exception to the previous principle, the CP function may provision a PDR with all match fields wildcarded (i.e. all match fields omitted in the PDI) in a separate PFCP session, to control how the UP function shall process packets unmatched by any PDRs of any other PFCP session. The CP function may provision the UP function to send these packets to the CP function or to drop them. The UP function shall grant the lowest precedence to this PDR.</w:t>
      </w:r>
    </w:p>
    <w:p w14:paraId="6FA9D82D" w14:textId="77777777" w:rsidR="003F4F92" w:rsidRDefault="003F4F92" w:rsidP="003F4F92">
      <w:pPr>
        <w:pStyle w:val="B1"/>
      </w:pPr>
      <w:r>
        <w:t>-</w:t>
      </w:r>
      <w:r>
        <w:tab/>
        <w:t xml:space="preserve">different PDRs of different PFCP sessions, including the </w:t>
      </w:r>
      <w:r>
        <w:rPr>
          <w:noProof/>
        </w:rPr>
        <w:t>Packet Replication and Detection Carry-On Information IE</w:t>
      </w:r>
      <w:r>
        <w:t>, may overlap. The Detection Carry-On Indication indicates that the UP function shall proceed with the look-up of other PDRs of other PFCP sessions matching the packet. This is used for broadcast traffic forwarding in 5G VN Group Communication.</w:t>
      </w:r>
    </w:p>
    <w:p w14:paraId="6848D203" w14:textId="028F1CBE" w:rsidR="00317AC2" w:rsidRDefault="003F4F92" w:rsidP="00317AC2">
      <w:pPr>
        <w:pStyle w:val="B1"/>
      </w:pPr>
      <w:r>
        <w:t>-</w:t>
      </w:r>
      <w:r>
        <w:tab/>
        <w:t>different downlink PDRs of different PFCP sessions, with a PDI including the IP multicast IP address IE, may overlap. The UP function shall proceed with the look-up of other PDRs of other PFCP sessions matching the packet. This is used for downlink IP multicast traffic for IPTV service (see clause 5.25).</w:t>
      </w:r>
    </w:p>
    <w:p w14:paraId="0D82A6E2" w14:textId="228AB06D" w:rsidR="00317AC2" w:rsidRDefault="00317AC2" w:rsidP="00317AC2">
      <w:pPr>
        <w:pStyle w:val="B1"/>
      </w:pPr>
      <w:r>
        <w:t>-</w:t>
      </w:r>
      <w:r>
        <w:tab/>
        <w:t>different downlink PDRs of different PFCP sessions, with a PDI including the MBS Session Identifier, may overlap. The UPF shall proceed with the look-up of other PDRs of other PFCP sessions with the same MBS Session Identifier matching the packets. This is used for multicast MBS services in 5GS using 5GC Individual Traffic Delivery (see clause 5.</w:t>
      </w:r>
      <w:r w:rsidR="007D1185">
        <w:t>34</w:t>
      </w:r>
      <w:r>
        <w:t>).</w:t>
      </w:r>
    </w:p>
    <w:p w14:paraId="1626EA10" w14:textId="1134A984" w:rsidR="003F4F92" w:rsidRDefault="003F4F92" w:rsidP="003F4F92">
      <w:pPr>
        <w:rPr>
          <w:lang w:val="en-US"/>
        </w:rPr>
      </w:pPr>
      <w:r>
        <w:rPr>
          <w:lang w:val="en-US"/>
        </w:rPr>
        <w:t>On receipt of a user plane packet, the UP function shall perform a lookup of the provisioned PDRs in the UP function to identify only one PDR in a PFCP session according to the following steps:</w:t>
      </w:r>
    </w:p>
    <w:p w14:paraId="6DEE1BA9" w14:textId="77777777" w:rsidR="003F4F92" w:rsidRDefault="003F4F92" w:rsidP="003F4F92">
      <w:pPr>
        <w:pStyle w:val="B1"/>
        <w:rPr>
          <w:lang w:val="x-none"/>
        </w:rPr>
      </w:pPr>
      <w:r>
        <w:t>-</w:t>
      </w:r>
      <w:r>
        <w:tab/>
        <w:t>identify first the PFCP session to which the packet corresponds; and</w:t>
      </w:r>
    </w:p>
    <w:p w14:paraId="62A816E8" w14:textId="4AE9E671" w:rsidR="003F4F92" w:rsidRDefault="003F4F92" w:rsidP="003F4F92">
      <w:pPr>
        <w:pStyle w:val="B1"/>
      </w:pPr>
      <w:r>
        <w:t>-</w:t>
      </w:r>
      <w:r>
        <w:tab/>
        <w:t>find the first PDR matching the incoming packet, among all the PDRs provisioned for this PFCP session, starting with the PDRs with the highest precedence and continuing then with PDRs in decreasing order of precedence. Only the highest precedence PDR matching the packet shall be selected, i.e. the UP function shall stop the PDRs lookup once a matching PDR is found.</w:t>
      </w:r>
    </w:p>
    <w:p w14:paraId="6583AD80" w14:textId="019507A5" w:rsidR="003F4F92" w:rsidRDefault="003F4F92" w:rsidP="003F4F92">
      <w:pPr>
        <w:rPr>
          <w:lang w:val="en-US"/>
        </w:rPr>
      </w:pPr>
      <w:r>
        <w:rPr>
          <w:lang w:val="en-US"/>
        </w:rPr>
        <w:t>A packet matches a PDR if all the match fields which are identified with different IE type in the PDI of the PDR are matching the corresponding packet header fields unless specified otherwise. If a match field is not included in the PDI, it shall be considered as matching all possible values in the header field of the packet. If the match field is present and does not include a mask, the match field shall be considered as matching the corresponding header field of the packet if it has the same value. If the match field is present and includes a mask (e.g. IP address with a prefix mask), the match field shall be considered as matching the corresponding header field of the packet if it has the same value for the bits which are set in the mask. If a match field has multiple instances, i.e. there are several IEs with the same IE type, a packet matches this match field if any instance is matching the corresponding packet header field.</w:t>
      </w:r>
    </w:p>
    <w:p w14:paraId="07A404EF" w14:textId="77777777" w:rsidR="003F4F92" w:rsidRDefault="003F4F92" w:rsidP="003F4F92">
      <w:pPr>
        <w:rPr>
          <w:lang w:val="en-US"/>
        </w:rPr>
      </w:pPr>
      <w:r>
        <w:rPr>
          <w:lang w:val="en-US"/>
        </w:rPr>
        <w:t>The match fields of the PDI shall correspond to outer and/or inner packet header fields, e.g. uplink bearer binding verification in the PGW-U may be achieved by configuring a PDR with the PDI containing the local GTP-U F-TEID (for outer IP packet matching) and the SDF filters of the data flows mapped to the bearer (for inner IP packet matching).</w:t>
      </w:r>
    </w:p>
    <w:p w14:paraId="3A5DFAD9" w14:textId="2FB58A8D" w:rsidR="003F4F92" w:rsidRDefault="003F4F92" w:rsidP="003F4F92">
      <w:pPr>
        <w:pStyle w:val="NO"/>
        <w:rPr>
          <w:lang w:val="en-US"/>
        </w:rPr>
      </w:pPr>
      <w:r>
        <w:rPr>
          <w:lang w:val="en-US"/>
        </w:rPr>
        <w:t>NOTE 3:</w:t>
      </w:r>
      <w:r>
        <w:rPr>
          <w:lang w:val="en-US"/>
        </w:rPr>
        <w:tab/>
        <w:t xml:space="preserve">A DL PDR can be provisioned with a UE IP address together with a Framed-Route or a Framed-IPv6-Rotue either in the PDI IE or in the Create </w:t>
      </w:r>
      <w:r>
        <w:rPr>
          <w:szCs w:val="18"/>
        </w:rPr>
        <w:t>Traffic Endpoint</w:t>
      </w:r>
      <w:r>
        <w:rPr>
          <w:lang w:val="en-US"/>
        </w:rPr>
        <w:t xml:space="preserve"> IE; in such case, the PDR is matched if the packet matches either the UE IP address or the Framed-Route (Framed-IPv6-Route).</w:t>
      </w:r>
    </w:p>
    <w:p w14:paraId="426D2F3F" w14:textId="77777777" w:rsidR="003F4F92" w:rsidRDefault="003F4F92" w:rsidP="003F4F92">
      <w:r>
        <w:t>When one or more pre-defined PDR(s) are activated for a given PDR (see clause 5.19), an incoming packet matches the PDR if it matches one of activated pre-defined PDR(s).</w:t>
      </w:r>
    </w:p>
    <w:p w14:paraId="71BA6A9C" w14:textId="77777777" w:rsidR="003F4F92" w:rsidRDefault="003F4F92" w:rsidP="003F4F92">
      <w:pPr>
        <w:rPr>
          <w:lang w:val="en-US"/>
        </w:rPr>
      </w:pPr>
      <w:r>
        <w:rPr>
          <w:lang w:val="en-US"/>
        </w:rPr>
        <w:t>The UP function should drop packets unmatched by any PDRs.</w:t>
      </w:r>
    </w:p>
    <w:p w14:paraId="1798E400" w14:textId="77777777" w:rsidR="003F4F92" w:rsidRDefault="003F4F92" w:rsidP="003F4F92">
      <w:pPr>
        <w:rPr>
          <w:lang w:val="en-US"/>
        </w:rPr>
      </w:pPr>
      <w:r>
        <w:rPr>
          <w:lang w:val="en-US"/>
        </w:rPr>
        <w:t>The packet processing flow in the UP function is illustrated in Figure 5.2.1-1.</w:t>
      </w:r>
    </w:p>
    <w:p w14:paraId="5F6F9B41" w14:textId="77777777" w:rsidR="003F4F92" w:rsidRDefault="003F4F92" w:rsidP="003F4F92">
      <w:pPr>
        <w:pStyle w:val="TH"/>
      </w:pPr>
      <w:r>
        <w:object w:dxaOrig="10830" w:dyaOrig="4390" w14:anchorId="53E8AD2C">
          <v:shape id="_x0000_i1029" type="#_x0000_t75" style="width:541.35pt;height:219.65pt" o:ole="">
            <v:imagedata r:id="rId15" o:title=""/>
          </v:shape>
          <o:OLEObject Type="Embed" ProgID="VisioViewer.Viewer.1" ShapeID="_x0000_i1029" DrawAspect="Content" ObjectID="_1717523335" r:id="rId16"/>
        </w:object>
      </w:r>
    </w:p>
    <w:p w14:paraId="57A402D9" w14:textId="77777777" w:rsidR="003F4F92" w:rsidRDefault="003F4F92" w:rsidP="003F4F92">
      <w:pPr>
        <w:pStyle w:val="TF"/>
        <w:rPr>
          <w:lang w:val="en-US"/>
        </w:rPr>
      </w:pPr>
      <w:r>
        <w:t xml:space="preserve">Figure </w:t>
      </w:r>
      <w:r>
        <w:rPr>
          <w:lang w:val="en-US"/>
        </w:rPr>
        <w:t>5.2</w:t>
      </w:r>
      <w:r>
        <w:t>.1-1: Packet processing flow in the UP function</w:t>
      </w:r>
    </w:p>
    <w:p w14:paraId="4A0E30CC" w14:textId="77777777" w:rsidR="003F4F92" w:rsidRDefault="003F4F92" w:rsidP="003F4F92">
      <w:pPr>
        <w:rPr>
          <w:lang w:val="en-US"/>
        </w:rPr>
      </w:pPr>
      <w:r>
        <w:rPr>
          <w:lang w:val="en-US"/>
        </w:rPr>
        <w:t>At the deletion of a PFCP session, the UP function shall delete the PFCP session context and all the associated non-preconfigured rules.</w:t>
      </w:r>
    </w:p>
    <w:p w14:paraId="1D72E684" w14:textId="470A4505" w:rsidR="003F4F92" w:rsidRDefault="003F4F92" w:rsidP="003F4F92">
      <w:pPr>
        <w:pStyle w:val="NO"/>
        <w:rPr>
          <w:lang w:val="en-US"/>
        </w:rPr>
      </w:pPr>
      <w:r>
        <w:rPr>
          <w:lang w:val="en-US"/>
        </w:rPr>
        <w:t>NOTE 4:</w:t>
      </w:r>
      <w:r>
        <w:rPr>
          <w:lang w:val="en-US"/>
        </w:rPr>
        <w:tab/>
        <w:t>Deleting a QER in one PFCP session does not result in deleting another QER in another PFCP session even when these two QERs have the same QER ID and/or are associated with the same QER Correlation ID.</w:t>
      </w:r>
    </w:p>
    <w:p w14:paraId="5C0218B6" w14:textId="77777777" w:rsidR="003F4F92" w:rsidRDefault="003F4F92" w:rsidP="003F4F92">
      <w:pPr>
        <w:rPr>
          <w:lang w:val="en-US"/>
        </w:rPr>
      </w:pPr>
      <w:r>
        <w:rPr>
          <w:lang w:val="en-US"/>
        </w:rPr>
        <w:t>A UP Function controlled by multiple CP functions shall handle Rule IDs from the different CP functions independently from each other.</w:t>
      </w:r>
    </w:p>
    <w:p w14:paraId="577AF840" w14:textId="77777777" w:rsidR="003F4F92" w:rsidRDefault="003F4F92" w:rsidP="003F4F92">
      <w:pPr>
        <w:rPr>
          <w:noProof/>
          <w:lang w:val="en-US"/>
        </w:rPr>
      </w:pPr>
      <w:r>
        <w:rPr>
          <w:noProof/>
          <w:lang w:val="en-US"/>
        </w:rPr>
        <w:t>Rule ID used for PDR, FAR, BAR, QER, URR or MAR is uniquely identifying a rule of the corresponding rule type within a session.</w:t>
      </w:r>
    </w:p>
    <w:p w14:paraId="23928BF0" w14:textId="77777777" w:rsidR="003F4F92" w:rsidRDefault="003F4F92" w:rsidP="003F4F92">
      <w:pPr>
        <w:rPr>
          <w:noProof/>
          <w:lang w:val="en-US" w:eastAsia="zh-CN"/>
        </w:rPr>
      </w:pPr>
      <w:r>
        <w:rPr>
          <w:noProof/>
          <w:lang w:val="en-US"/>
        </w:rPr>
        <w:t xml:space="preserve">For an MA-PDU session, IP </w:t>
      </w:r>
      <w:r>
        <w:rPr>
          <w:noProof/>
          <w:lang w:val="en-US" w:eastAsia="zh-CN"/>
        </w:rPr>
        <w:t xml:space="preserve">addresses </w:t>
      </w:r>
      <w:r>
        <w:rPr>
          <w:noProof/>
          <w:lang w:val="en-US"/>
        </w:rPr>
        <w:t xml:space="preserve">translation </w:t>
      </w:r>
      <w:r>
        <w:rPr>
          <w:noProof/>
          <w:lang w:val="en-US" w:eastAsia="zh-CN"/>
        </w:rPr>
        <w:t>for</w:t>
      </w:r>
      <w:r>
        <w:rPr>
          <w:noProof/>
          <w:lang w:val="en-US"/>
        </w:rPr>
        <w:t xml:space="preserve"> MPTCP traffic </w:t>
      </w:r>
      <w:r>
        <w:rPr>
          <w:noProof/>
          <w:lang w:val="en-US" w:eastAsia="zh-CN"/>
        </w:rPr>
        <w:t xml:space="preserve">(see Annex E.3) </w:t>
      </w:r>
      <w:r>
        <w:rPr>
          <w:noProof/>
          <w:lang w:val="en-US"/>
        </w:rPr>
        <w:t xml:space="preserve">is independent </w:t>
      </w:r>
      <w:r>
        <w:rPr>
          <w:noProof/>
          <w:lang w:val="en-US" w:eastAsia="zh-CN"/>
        </w:rPr>
        <w:t>from</w:t>
      </w:r>
      <w:r>
        <w:rPr>
          <w:noProof/>
          <w:lang w:val="en-US"/>
        </w:rPr>
        <w:t xml:space="preserve"> the handling of URR/QER/BAR, but </w:t>
      </w:r>
      <w:r>
        <w:rPr>
          <w:noProof/>
          <w:lang w:val="en-US" w:eastAsia="zh-CN"/>
        </w:rPr>
        <w:t xml:space="preserve">it </w:t>
      </w:r>
      <w:r>
        <w:rPr>
          <w:noProof/>
          <w:lang w:val="en-US"/>
        </w:rPr>
        <w:t xml:space="preserve">shall be performed before </w:t>
      </w:r>
      <w:r>
        <w:rPr>
          <w:noProof/>
          <w:lang w:val="en-US" w:eastAsia="zh-CN"/>
        </w:rPr>
        <w:t>applying the</w:t>
      </w:r>
      <w:r>
        <w:rPr>
          <w:noProof/>
          <w:lang w:val="en-US"/>
        </w:rPr>
        <w:t xml:space="preserve"> FAR (e.g. </w:t>
      </w:r>
      <w:r>
        <w:rPr>
          <w:noProof/>
          <w:lang w:val="en-US" w:eastAsia="zh-CN"/>
        </w:rPr>
        <w:t>before creating the outer header and forwarding the packet)</w:t>
      </w:r>
      <w:r>
        <w:rPr>
          <w:noProof/>
          <w:lang w:val="en-US"/>
        </w:rPr>
        <w:t>.</w:t>
      </w:r>
    </w:p>
    <w:p w14:paraId="104C62AF" w14:textId="77777777" w:rsidR="00EE5860" w:rsidRPr="00441CD0" w:rsidRDefault="00EE5860" w:rsidP="001A3E8D">
      <w:pPr>
        <w:pStyle w:val="Heading3"/>
        <w:rPr>
          <w:lang w:val="en-US"/>
        </w:rPr>
      </w:pPr>
      <w:bookmarkStart w:id="299" w:name="_Toc106825371"/>
      <w:r w:rsidRPr="00441CD0">
        <w:rPr>
          <w:lang w:val="en-US"/>
        </w:rPr>
        <w:t>5.2.1A</w:t>
      </w:r>
      <w:r w:rsidRPr="00441CD0">
        <w:rPr>
          <w:lang w:val="en-US"/>
        </w:rPr>
        <w:tab/>
        <w:t>Packet Detection Rule Handling</w:t>
      </w:r>
      <w:bookmarkEnd w:id="287"/>
      <w:bookmarkEnd w:id="288"/>
      <w:bookmarkEnd w:id="289"/>
      <w:bookmarkEnd w:id="290"/>
      <w:bookmarkEnd w:id="291"/>
      <w:bookmarkEnd w:id="292"/>
      <w:bookmarkEnd w:id="293"/>
      <w:bookmarkEnd w:id="294"/>
      <w:bookmarkEnd w:id="295"/>
      <w:bookmarkEnd w:id="296"/>
      <w:bookmarkEnd w:id="297"/>
      <w:bookmarkEnd w:id="298"/>
      <w:bookmarkEnd w:id="299"/>
    </w:p>
    <w:p w14:paraId="5D727CB5" w14:textId="77777777" w:rsidR="00EE5860" w:rsidRPr="00441CD0" w:rsidRDefault="00EE5860" w:rsidP="001A3E8D">
      <w:pPr>
        <w:pStyle w:val="Heading4"/>
        <w:rPr>
          <w:lang w:val="en-US"/>
        </w:rPr>
      </w:pPr>
      <w:bookmarkStart w:id="300" w:name="_Toc19717046"/>
      <w:bookmarkStart w:id="301" w:name="_Toc27490503"/>
      <w:bookmarkStart w:id="302" w:name="_Toc27556796"/>
      <w:bookmarkStart w:id="303" w:name="_Toc27723713"/>
      <w:bookmarkStart w:id="304" w:name="_Toc36030777"/>
      <w:bookmarkStart w:id="305" w:name="_Toc36042697"/>
      <w:bookmarkStart w:id="306" w:name="_Toc36814021"/>
      <w:bookmarkStart w:id="307" w:name="_Toc44688865"/>
      <w:bookmarkStart w:id="308" w:name="_Toc44923619"/>
      <w:bookmarkStart w:id="309" w:name="_Toc51860587"/>
      <w:bookmarkStart w:id="310" w:name="_Toc57930354"/>
      <w:bookmarkStart w:id="311" w:name="_Toc57930984"/>
      <w:bookmarkStart w:id="312" w:name="_Toc106825372"/>
      <w:r w:rsidRPr="00441CD0">
        <w:rPr>
          <w:lang w:val="en-US"/>
        </w:rPr>
        <w:t>5.2.1A.1</w:t>
      </w:r>
      <w:r w:rsidRPr="00441CD0">
        <w:rPr>
          <w:lang w:val="en-US"/>
        </w:rPr>
        <w:tab/>
        <w:t>General</w:t>
      </w:r>
      <w:bookmarkEnd w:id="300"/>
      <w:bookmarkEnd w:id="301"/>
      <w:bookmarkEnd w:id="302"/>
      <w:bookmarkEnd w:id="303"/>
      <w:bookmarkEnd w:id="304"/>
      <w:bookmarkEnd w:id="305"/>
      <w:bookmarkEnd w:id="306"/>
      <w:bookmarkEnd w:id="307"/>
      <w:bookmarkEnd w:id="308"/>
      <w:bookmarkEnd w:id="309"/>
      <w:bookmarkEnd w:id="310"/>
      <w:bookmarkEnd w:id="311"/>
      <w:bookmarkEnd w:id="312"/>
    </w:p>
    <w:p w14:paraId="0C27213F" w14:textId="77777777" w:rsidR="00EE5860" w:rsidRPr="00441CD0" w:rsidRDefault="00EE5860" w:rsidP="00EE5860">
      <w:pPr>
        <w:rPr>
          <w:lang w:val="en-US"/>
        </w:rPr>
      </w:pPr>
      <w:r w:rsidRPr="00441CD0">
        <w:rPr>
          <w:lang w:val="en-US"/>
        </w:rPr>
        <w:t>When provisioning a PDR in the UP function, the CP function shall provide the PDI with the following information:</w:t>
      </w:r>
    </w:p>
    <w:p w14:paraId="54331A2B" w14:textId="77777777" w:rsidR="00EE5860" w:rsidRPr="00441CD0" w:rsidRDefault="00EE5860" w:rsidP="00EE5860">
      <w:pPr>
        <w:pStyle w:val="B1"/>
        <w:rPr>
          <w:lang w:val="en-US"/>
        </w:rPr>
      </w:pPr>
      <w:r w:rsidRPr="00441CD0">
        <w:rPr>
          <w:lang w:val="en-US"/>
        </w:rPr>
        <w:t>-</w:t>
      </w:r>
      <w:r w:rsidRPr="00441CD0">
        <w:rPr>
          <w:lang w:val="en-US"/>
        </w:rPr>
        <w:tab/>
        <w:t>the source interface of the incoming packets;</w:t>
      </w:r>
    </w:p>
    <w:p w14:paraId="477FCADF" w14:textId="4C58DB37" w:rsidR="00EE5860" w:rsidRPr="00441CD0" w:rsidRDefault="00EE5860" w:rsidP="00EE5860">
      <w:pPr>
        <w:pStyle w:val="B1"/>
        <w:rPr>
          <w:lang w:val="en-US"/>
        </w:rPr>
      </w:pPr>
      <w:r w:rsidRPr="00441CD0">
        <w:rPr>
          <w:lang w:val="en-US"/>
        </w:rPr>
        <w:t>-</w:t>
      </w:r>
      <w:r w:rsidRPr="00441CD0">
        <w:rPr>
          <w:lang w:val="en-US"/>
        </w:rPr>
        <w:tab/>
        <w:t xml:space="preserve">a combination of the parameters, that incoming packets are requested to match, among: Local F-TEID, Network Instance, UE IP address(es), SDF Filter(s) and/or Application ID. </w:t>
      </w:r>
      <w:r w:rsidRPr="00441CD0">
        <w:t xml:space="preserve">For 5GC, the PDI may additionally contain one or more QFI(s) to detect traffic pertaining to specific QoS flow(s), </w:t>
      </w:r>
      <w:r w:rsidRPr="00441CD0">
        <w:rPr>
          <w:lang w:val="en-US"/>
        </w:rPr>
        <w:t xml:space="preserve">Ethernet </w:t>
      </w:r>
      <w:r w:rsidRPr="00441CD0">
        <w:t>Packet Filter</w:t>
      </w:r>
      <w:r w:rsidRPr="00441CD0">
        <w:rPr>
          <w:lang w:val="en-US"/>
        </w:rPr>
        <w:t>(s)</w:t>
      </w:r>
      <w:r w:rsidR="00DC3AED" w:rsidRPr="00DC3AED">
        <w:rPr>
          <w:lang w:val="en-US"/>
        </w:rPr>
        <w:t>,</w:t>
      </w:r>
      <w:r w:rsidRPr="00441CD0">
        <w:rPr>
          <w:lang w:val="en-US"/>
        </w:rPr>
        <w:t xml:space="preserve">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r w:rsidR="00DC3AED" w:rsidRPr="00DC3AED">
        <w:rPr>
          <w:lang w:val="en-US"/>
        </w:rPr>
        <w:t xml:space="preserve"> and/or DNS Query Filter(s)</w:t>
      </w:r>
      <w:r w:rsidRPr="00441CD0">
        <w:t>.</w:t>
      </w:r>
    </w:p>
    <w:p w14:paraId="0C96B265" w14:textId="77777777" w:rsidR="00EE5860" w:rsidRPr="00441CD0" w:rsidRDefault="00EE5860" w:rsidP="00EE5860">
      <w:pPr>
        <w:rPr>
          <w:lang w:val="en-US"/>
        </w:rPr>
      </w:pPr>
      <w:r w:rsidRPr="00441CD0">
        <w:t>The requirements for provisioning an SDF filter in the PDI are specified in clauses 5.2.1A.2A and 5.2.1A.3.</w:t>
      </w:r>
    </w:p>
    <w:p w14:paraId="0C4676F4" w14:textId="77777777" w:rsidR="00EE5860" w:rsidRPr="00441CD0" w:rsidRDefault="00EE5860" w:rsidP="00EE5860">
      <w:pPr>
        <w:rPr>
          <w:lang w:val="en-US"/>
        </w:rPr>
      </w:pPr>
      <w:r w:rsidRPr="00441CD0">
        <w:rPr>
          <w:lang w:val="en-US"/>
        </w:rPr>
        <w:t>The CP function may provision the parameters, that incoming packets are requested to match, in the UP function by:</w:t>
      </w:r>
    </w:p>
    <w:p w14:paraId="064E3334" w14:textId="77777777" w:rsidR="00EE5860" w:rsidRPr="00441CD0" w:rsidRDefault="00EE5860" w:rsidP="00EE5860">
      <w:pPr>
        <w:pStyle w:val="B1"/>
        <w:rPr>
          <w:lang w:val="en-US"/>
        </w:rPr>
      </w:pPr>
      <w:r w:rsidRPr="00441CD0">
        <w:rPr>
          <w:lang w:val="en-US"/>
        </w:rPr>
        <w:t>-</w:t>
      </w:r>
      <w:r w:rsidRPr="00441CD0">
        <w:rPr>
          <w:lang w:val="en-US"/>
        </w:rPr>
        <w:tab/>
        <w:t>providing the parameters individually in each PDI of the PFCP session; or</w:t>
      </w:r>
    </w:p>
    <w:p w14:paraId="010F0D17" w14:textId="6DC3D8A8" w:rsidR="00EE5860" w:rsidRPr="00441CD0" w:rsidRDefault="00EE5860" w:rsidP="00EE5860">
      <w:pPr>
        <w:pStyle w:val="B1"/>
        <w:rPr>
          <w:lang w:val="en-US"/>
        </w:rPr>
      </w:pPr>
      <w:r w:rsidRPr="00441CD0">
        <w:rPr>
          <w:lang w:val="en-US"/>
        </w:rPr>
        <w:t>-</w:t>
      </w:r>
      <w:r w:rsidRPr="00441CD0">
        <w:rPr>
          <w:lang w:val="en-US"/>
        </w:rPr>
        <w:tab/>
        <w:t xml:space="preserve">optionally, if the PDI Optimization feature is supported by the UP function, by providing the parameters which may be common to multiple PDIs of a same PFCP session in a Traffic Endpoint IE and by referencing this Traffic Endpoint in the PDI(s) of the PFCP session. See </w:t>
      </w:r>
      <w:r w:rsidR="00415C19" w:rsidRPr="00441CD0">
        <w:rPr>
          <w:lang w:val="en-US"/>
        </w:rPr>
        <w:t>clause</w:t>
      </w:r>
      <w:r w:rsidR="00415C19">
        <w:rPr>
          <w:lang w:val="en-US"/>
        </w:rPr>
        <w:t> </w:t>
      </w:r>
      <w:r w:rsidR="00415C19" w:rsidRPr="00441CD0">
        <w:rPr>
          <w:lang w:val="en-US"/>
        </w:rPr>
        <w:t>5</w:t>
      </w:r>
      <w:r w:rsidRPr="00441CD0">
        <w:rPr>
          <w:lang w:val="en-US"/>
        </w:rPr>
        <w:t xml:space="preserve">.2.1A.2. A Traffic Endpoint may include a Local F-TEID, Network Instance, UE IP address(es) and/or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p>
    <w:p w14:paraId="3975CB80" w14:textId="77777777" w:rsidR="00EE5860" w:rsidRPr="00441CD0" w:rsidRDefault="00EE5860" w:rsidP="00EE5860">
      <w:pPr>
        <w:pStyle w:val="NO"/>
        <w:rPr>
          <w:lang w:val="x-none"/>
        </w:rPr>
      </w:pPr>
      <w:r w:rsidRPr="00441CD0">
        <w:rPr>
          <w:lang w:val="en-US"/>
        </w:rPr>
        <w:t>NOTE:</w:t>
      </w:r>
      <w:r w:rsidRPr="00441CD0">
        <w:rPr>
          <w:lang w:val="en-US"/>
        </w:rPr>
        <w:tab/>
        <w:t>A Traffic Endpoint can correspond to a GTP-u endpoint, an SGi or an N6 endpoint.</w:t>
      </w:r>
    </w:p>
    <w:p w14:paraId="770CC46A" w14:textId="77777777" w:rsidR="00EE5860" w:rsidRPr="00441CD0" w:rsidRDefault="00EE5860" w:rsidP="001A3E8D">
      <w:pPr>
        <w:pStyle w:val="Heading4"/>
      </w:pPr>
      <w:bookmarkStart w:id="313" w:name="_Toc19717047"/>
      <w:bookmarkStart w:id="314" w:name="_Toc27490504"/>
      <w:bookmarkStart w:id="315" w:name="_Toc27556797"/>
      <w:bookmarkStart w:id="316" w:name="_Toc27723714"/>
      <w:bookmarkStart w:id="317" w:name="_Toc36030778"/>
      <w:bookmarkStart w:id="318" w:name="_Toc36042698"/>
      <w:bookmarkStart w:id="319" w:name="_Toc36814022"/>
      <w:bookmarkStart w:id="320" w:name="_Toc44688866"/>
      <w:bookmarkStart w:id="321" w:name="_Toc44923620"/>
      <w:bookmarkStart w:id="322" w:name="_Toc51860588"/>
      <w:bookmarkStart w:id="323" w:name="_Toc57930355"/>
      <w:bookmarkStart w:id="324" w:name="_Toc57930985"/>
      <w:bookmarkStart w:id="325" w:name="_Toc106825373"/>
      <w:r w:rsidRPr="00441CD0">
        <w:t>5.2.1A.2</w:t>
      </w:r>
      <w:r w:rsidRPr="00441CD0">
        <w:tab/>
        <w:t>PDI Optimization</w:t>
      </w:r>
      <w:bookmarkEnd w:id="313"/>
      <w:bookmarkEnd w:id="314"/>
      <w:bookmarkEnd w:id="315"/>
      <w:bookmarkEnd w:id="316"/>
      <w:bookmarkEnd w:id="317"/>
      <w:bookmarkEnd w:id="318"/>
      <w:bookmarkEnd w:id="319"/>
      <w:bookmarkEnd w:id="320"/>
      <w:bookmarkEnd w:id="321"/>
      <w:bookmarkEnd w:id="322"/>
      <w:bookmarkEnd w:id="323"/>
      <w:bookmarkEnd w:id="324"/>
      <w:bookmarkEnd w:id="325"/>
    </w:p>
    <w:p w14:paraId="3FD816C9" w14:textId="4BD23E8C" w:rsidR="00EE5860" w:rsidRPr="00441CD0" w:rsidRDefault="00801D44" w:rsidP="00EE5860">
      <w:pPr>
        <w:rPr>
          <w:lang w:val="en-US"/>
        </w:rPr>
      </w:pPr>
      <w:r>
        <w:rPr>
          <w:lang w:val="en-US"/>
        </w:rPr>
        <w:t>The PDI Optimization feature should be supported by CP and UP functions complying</w:t>
      </w:r>
      <w:r>
        <w:t xml:space="preserve"> with this release of the specification</w:t>
      </w:r>
      <w:r>
        <w:rPr>
          <w:lang w:val="en-US"/>
        </w:rPr>
        <w:t>.</w:t>
      </w:r>
      <w:r w:rsidR="00EE5860" w:rsidRPr="00441CD0">
        <w:rPr>
          <w:lang w:val="en-US"/>
        </w:rPr>
        <w:t xml:space="preserve"> This feature allows the CP function to optimize the signaling towards the UP function by creating the information that are common to multiple PDRs as a Traffic Endpoint with a Traffic Endpoint ID and then referring to this common information from multiple PDRs. The Traffic Endpoint ID shall be unique within a PFCP session. If MTE feature is supported, one PDI may refer to more than one Traffic Endpoints. When a PDI refers to a Traffic Endpoint, the parameters that are in the Traffic Endpoint shall not be once again provided in the PDI. The CP function may update the Traffic Endpoint at any time.</w:t>
      </w:r>
    </w:p>
    <w:p w14:paraId="5FEEF5A8" w14:textId="77777777" w:rsidR="00EE5860" w:rsidRPr="00441CD0" w:rsidRDefault="00EE5860" w:rsidP="00EE5860">
      <w:pPr>
        <w:rPr>
          <w:lang w:val="en-US"/>
        </w:rPr>
      </w:pPr>
      <w:r w:rsidRPr="00441CD0">
        <w:rPr>
          <w:lang w:val="en-US"/>
        </w:rPr>
        <w:t>If a Traffic Endpoint is updated, all the PDRs that refer to this Traffic Endpoint in the UP function shall use the updated information.</w:t>
      </w:r>
    </w:p>
    <w:p w14:paraId="6D5329A9" w14:textId="77777777" w:rsidR="00EE5860" w:rsidRPr="00441CD0" w:rsidRDefault="00EE5860" w:rsidP="00EE5860">
      <w:pPr>
        <w:rPr>
          <w:lang w:val="en-US"/>
        </w:rPr>
      </w:pPr>
      <w:r w:rsidRPr="00441CD0">
        <w:rPr>
          <w:lang w:val="en-US"/>
        </w:rPr>
        <w:t>The UP function shall allocate and store the F-TEID associated to the Traffic Endpoint. When the UP function provides the allocated F-TEID to the CP function in the PFCP Session Establishment response or PFCP Session Modification response message, the CP function shall update the Traffic Endpoint information stored in the CP function with the received F-TEID.</w:t>
      </w:r>
    </w:p>
    <w:p w14:paraId="2A722D5C" w14:textId="77777777" w:rsidR="00EE5860" w:rsidRPr="00441CD0" w:rsidRDefault="00EE5860" w:rsidP="00EE5860">
      <w:pPr>
        <w:rPr>
          <w:lang w:val="en-US"/>
        </w:rPr>
      </w:pPr>
      <w:r w:rsidRPr="00441CD0">
        <w:rPr>
          <w:lang w:val="en-US"/>
        </w:rPr>
        <w:t>The CP function should use a Traffic Endpoint ID created in a different PFCP message only after getting the confirmation from the UP function of the Traffic Endpoint ID creation.</w:t>
      </w:r>
    </w:p>
    <w:p w14:paraId="7942EAB9" w14:textId="77777777" w:rsidR="00EE5860" w:rsidRPr="00441CD0" w:rsidRDefault="00EE5860" w:rsidP="00EE5860">
      <w:pPr>
        <w:rPr>
          <w:lang w:val="en-US"/>
        </w:rPr>
      </w:pPr>
      <w:r w:rsidRPr="00441CD0">
        <w:rPr>
          <w:lang w:val="en-US"/>
        </w:rPr>
        <w:t>If the CP function deletes a Traffic Endpoint, the UP Function shall delete all the PDRs that refer to this Traffic Endpoint.</w:t>
      </w:r>
    </w:p>
    <w:p w14:paraId="1733C647" w14:textId="301C7C24" w:rsidR="00EE5860" w:rsidRPr="00441CD0" w:rsidRDefault="00EE5860" w:rsidP="00EE5860">
      <w:pPr>
        <w:pStyle w:val="NO"/>
        <w:rPr>
          <w:lang w:val="x-none"/>
        </w:rPr>
      </w:pPr>
      <w:r w:rsidRPr="00441CD0">
        <w:t>NOTE 1:</w:t>
      </w:r>
      <w:r w:rsidRPr="00441CD0">
        <w:tab/>
        <w:t xml:space="preserve">The requirements specified in </w:t>
      </w:r>
      <w:r w:rsidR="00415C19" w:rsidRPr="00441CD0">
        <w:t>clause</w:t>
      </w:r>
      <w:r w:rsidR="00415C19">
        <w:t> </w:t>
      </w:r>
      <w:r w:rsidR="00415C19" w:rsidRPr="00441CD0">
        <w:t>5</w:t>
      </w:r>
      <w:r w:rsidRPr="00441CD0">
        <w:t>.2.2.3.1 for reporting usage reports to the CP function also apply if the deletion of the Traffic Endpoint results in deleting the last PDR associated to a URR.</w:t>
      </w:r>
    </w:p>
    <w:p w14:paraId="384A4A11" w14:textId="77777777" w:rsidR="00EE5860" w:rsidRPr="00441CD0" w:rsidRDefault="00EE5860" w:rsidP="00EE5860">
      <w:pPr>
        <w:pStyle w:val="NO"/>
      </w:pPr>
      <w:r w:rsidRPr="00441CD0">
        <w:t>NOTE2:</w:t>
      </w:r>
      <w:r w:rsidRPr="00441CD0">
        <w:tab/>
        <w:t>For EPC, the Remove Traffic Endpoint IE can be used to delete a bearer for which multiple PDRs exist (with the same Traffic Endpoint ID).</w:t>
      </w:r>
    </w:p>
    <w:p w14:paraId="15083177" w14:textId="77777777" w:rsidR="00EE5860" w:rsidRPr="00441CD0" w:rsidRDefault="00EE5860" w:rsidP="001A3E8D">
      <w:pPr>
        <w:pStyle w:val="Heading4"/>
      </w:pPr>
      <w:bookmarkStart w:id="326" w:name="_Toc19717048"/>
      <w:bookmarkStart w:id="327" w:name="_Toc27490505"/>
      <w:bookmarkStart w:id="328" w:name="_Toc27556798"/>
      <w:bookmarkStart w:id="329" w:name="_Toc27723715"/>
      <w:bookmarkStart w:id="330" w:name="_Toc36030779"/>
      <w:bookmarkStart w:id="331" w:name="_Toc36042699"/>
      <w:bookmarkStart w:id="332" w:name="_Toc36814023"/>
      <w:bookmarkStart w:id="333" w:name="_Toc44688867"/>
      <w:bookmarkStart w:id="334" w:name="_Toc44923621"/>
      <w:bookmarkStart w:id="335" w:name="_Toc51860589"/>
      <w:bookmarkStart w:id="336" w:name="_Toc57930356"/>
      <w:bookmarkStart w:id="337" w:name="_Toc57930986"/>
      <w:bookmarkStart w:id="338" w:name="_Toc106825374"/>
      <w:r w:rsidRPr="00441CD0">
        <w:t>5.2.1A</w:t>
      </w:r>
      <w:r w:rsidRPr="0067687A">
        <w:rPr>
          <w:lang w:val="en-US"/>
        </w:rPr>
        <w:t>.2A</w:t>
      </w:r>
      <w:r w:rsidRPr="00441CD0">
        <w:tab/>
        <w:t>Provisioning of SDF filters</w:t>
      </w:r>
      <w:bookmarkEnd w:id="326"/>
      <w:bookmarkEnd w:id="327"/>
      <w:bookmarkEnd w:id="328"/>
      <w:bookmarkEnd w:id="329"/>
      <w:bookmarkEnd w:id="330"/>
      <w:bookmarkEnd w:id="331"/>
      <w:bookmarkEnd w:id="332"/>
      <w:bookmarkEnd w:id="333"/>
      <w:bookmarkEnd w:id="334"/>
      <w:bookmarkEnd w:id="335"/>
      <w:bookmarkEnd w:id="336"/>
      <w:bookmarkEnd w:id="337"/>
      <w:bookmarkEnd w:id="338"/>
    </w:p>
    <w:p w14:paraId="765E5A0D" w14:textId="77777777" w:rsidR="00EE5860" w:rsidRPr="00441CD0" w:rsidRDefault="00EE5860" w:rsidP="00EE5860">
      <w:pPr>
        <w:rPr>
          <w:lang w:val="en-US"/>
        </w:rPr>
      </w:pPr>
      <w:r w:rsidRPr="00441CD0">
        <w:rPr>
          <w:lang w:val="en-US"/>
        </w:rPr>
        <w:t>When provisioning an SDF Filter in a PDI, the CP function shall:</w:t>
      </w:r>
    </w:p>
    <w:p w14:paraId="1CB18AED" w14:textId="77777777" w:rsidR="00EE5860" w:rsidRPr="00441CD0" w:rsidRDefault="00EE5860" w:rsidP="00EE5860">
      <w:pPr>
        <w:pStyle w:val="B1"/>
        <w:rPr>
          <w:lang w:val="en-US"/>
        </w:rPr>
      </w:pPr>
      <w:r w:rsidRPr="00441CD0">
        <w:rPr>
          <w:lang w:val="en-US"/>
        </w:rPr>
        <w:t>-</w:t>
      </w:r>
      <w:r w:rsidRPr="00441CD0">
        <w:rPr>
          <w:lang w:val="en-US"/>
        </w:rPr>
        <w:tab/>
        <w:t>copy the Flow Description if it is received from the PCRF (or PCF), in the corresponding PDI of a PDR regardless of whether the PDR is for matching uplink or downlink traffic;</w:t>
      </w:r>
    </w:p>
    <w:p w14:paraId="622B76A5" w14:textId="09E12D54" w:rsidR="00EE5860" w:rsidRPr="00441CD0" w:rsidRDefault="00EE5860" w:rsidP="00EE5860">
      <w:pPr>
        <w:pStyle w:val="NO"/>
        <w:rPr>
          <w:lang w:val="en-US"/>
        </w:rPr>
      </w:pPr>
      <w:r w:rsidRPr="00441CD0">
        <w:rPr>
          <w:lang w:val="en-US"/>
        </w:rPr>
        <w:t>NOTE 1</w:t>
      </w:r>
      <w:r w:rsidRPr="00441CD0">
        <w:rPr>
          <w:lang w:val="en-US"/>
        </w:rPr>
        <w:tab/>
        <w:t xml:space="preserve">The Flow Description received from the PCRF (or PCF) is set assuming downlink flows only, see </w:t>
      </w:r>
      <w:r w:rsidR="00415C19" w:rsidRPr="00441CD0">
        <w:rPr>
          <w:lang w:val="en-US"/>
        </w:rPr>
        <w:t>clause</w:t>
      </w:r>
      <w:r w:rsidR="00415C19">
        <w:rPr>
          <w:lang w:val="en-US"/>
        </w:rPr>
        <w:t> </w:t>
      </w:r>
      <w:r w:rsidR="00415C19" w:rsidRPr="00441CD0">
        <w:rPr>
          <w:lang w:val="en-US"/>
        </w:rPr>
        <w:t>5</w:t>
      </w:r>
      <w:r w:rsidRPr="00441CD0">
        <w:rPr>
          <w:lang w:val="en-US"/>
        </w:rPr>
        <w:t>.4.2 of 3GPP TS 29.212 [8]. The CP function uses the Flow-Direction AVP received from the PCRF (or PCF) to determine the actual direction and thus the source interface of the packet flows described in the Flow Description.</w:t>
      </w:r>
    </w:p>
    <w:p w14:paraId="38737BE6" w14:textId="77777777" w:rsidR="00EE5860" w:rsidRPr="00441CD0" w:rsidRDefault="00EE5860" w:rsidP="00EE5860">
      <w:pPr>
        <w:pStyle w:val="B1"/>
        <w:rPr>
          <w:lang w:val="en-US"/>
        </w:rPr>
      </w:pPr>
      <w:r w:rsidRPr="00441CD0">
        <w:rPr>
          <w:lang w:val="en-US"/>
        </w:rPr>
        <w:t>-</w:t>
      </w:r>
      <w:r w:rsidRPr="00441CD0">
        <w:rPr>
          <w:lang w:val="en-US"/>
        </w:rPr>
        <w:tab/>
        <w:t>for traffic from CP-function or SGi-LAN:</w:t>
      </w:r>
    </w:p>
    <w:p w14:paraId="4164E5DF" w14:textId="77777777" w:rsidR="00EE5860" w:rsidRPr="00441CD0" w:rsidRDefault="00EE5860" w:rsidP="00EE5860">
      <w:pPr>
        <w:pStyle w:val="B2"/>
      </w:pPr>
      <w:r w:rsidRPr="00441CD0">
        <w:t>-</w:t>
      </w:r>
      <w:r w:rsidRPr="00441CD0">
        <w:tab/>
        <w:t>If the traffic is intended to be forwarded to the UE, the CP function shall provision the Flow Description with IPFilterRule "source" parameters set to correspond to the CP function or SGi-LAN and the IPFilterRule "destination" parameters correspond to the UE;</w:t>
      </w:r>
    </w:p>
    <w:p w14:paraId="56D36225" w14:textId="77777777" w:rsidR="00EE5860" w:rsidRPr="00441CD0" w:rsidRDefault="00EE5860" w:rsidP="00EE5860">
      <w:pPr>
        <w:pStyle w:val="B2"/>
        <w:rPr>
          <w:lang w:val="x-none"/>
        </w:rPr>
      </w:pPr>
      <w:r w:rsidRPr="00441CD0">
        <w:t>-</w:t>
      </w:r>
      <w:r w:rsidRPr="00441CD0">
        <w:tab/>
        <w:t>If the traffic is intended to be forwarded to the PDN, the CP function shall provision the Flow Description with IPFilterRule "source" parameters set to correspond to the CP function or SGi-LAN and the IPFilterRule "destination" parameters correspond to the PDN.</w:t>
      </w:r>
    </w:p>
    <w:p w14:paraId="0668FFE2" w14:textId="32995E91" w:rsidR="00EE5860" w:rsidRPr="00441CD0" w:rsidRDefault="00EE5860" w:rsidP="00EE5860">
      <w:pPr>
        <w:rPr>
          <w:lang w:val="en-US"/>
        </w:rPr>
      </w:pPr>
      <w:r w:rsidRPr="00441CD0">
        <w:rPr>
          <w:lang w:val="en-US"/>
        </w:rPr>
        <w:t>The UP function shall apply the SDF filter based on the Source Interface of the PDR as follows (</w:t>
      </w:r>
      <w:r w:rsidRPr="00441CD0">
        <w:rPr>
          <w:noProof/>
        </w:rPr>
        <w:t xml:space="preserve">see also </w:t>
      </w:r>
      <w:r w:rsidR="00415C19" w:rsidRPr="00441CD0">
        <w:rPr>
          <w:noProof/>
        </w:rPr>
        <w:t>clause</w:t>
      </w:r>
      <w:r w:rsidR="00415C19">
        <w:rPr>
          <w:noProof/>
        </w:rPr>
        <w:t> </w:t>
      </w:r>
      <w:r w:rsidR="00415C19" w:rsidRPr="00441CD0">
        <w:rPr>
          <w:noProof/>
        </w:rPr>
        <w:t>8</w:t>
      </w:r>
      <w:r w:rsidRPr="00441CD0">
        <w:rPr>
          <w:noProof/>
        </w:rPr>
        <w:t>.2.5)</w:t>
      </w:r>
      <w:r w:rsidRPr="00441CD0">
        <w:rPr>
          <w:lang w:val="en-US"/>
        </w:rPr>
        <w:t>:</w:t>
      </w:r>
    </w:p>
    <w:p w14:paraId="052D3DCC" w14:textId="77777777" w:rsidR="00EE5860" w:rsidRPr="00441CD0" w:rsidRDefault="00EE5860" w:rsidP="00EE5860">
      <w:pPr>
        <w:pStyle w:val="B1"/>
        <w:rPr>
          <w:lang w:val="en-US"/>
        </w:rPr>
      </w:pPr>
      <w:r w:rsidRPr="00441CD0">
        <w:rPr>
          <w:lang w:val="en-US"/>
        </w:rPr>
        <w:t>-</w:t>
      </w:r>
      <w:r w:rsidRPr="00441CD0">
        <w:rPr>
          <w:lang w:val="en-US"/>
        </w:rPr>
        <w:tab/>
        <w:t>when the Source Interface is CORE, this indicates that the filter is for downlink data flow, so the UP function shall apply the Flow Description as is;</w:t>
      </w:r>
    </w:p>
    <w:p w14:paraId="33A87388" w14:textId="77777777" w:rsidR="00EE5860" w:rsidRPr="00441CD0" w:rsidRDefault="00EE5860" w:rsidP="00EE5860">
      <w:pPr>
        <w:pStyle w:val="B1"/>
        <w:rPr>
          <w:noProof/>
        </w:rPr>
      </w:pPr>
      <w:r w:rsidRPr="00441CD0">
        <w:rPr>
          <w:lang w:val="en-US"/>
        </w:rPr>
        <w:t>-</w:t>
      </w:r>
      <w:r w:rsidRPr="00441CD0">
        <w:rPr>
          <w:lang w:val="en-US"/>
        </w:rPr>
        <w:tab/>
        <w:t>when the Source Interface is ACCESS, this indicates that the filter is for uplink data flow, so the UP function shall swap the source and destination address/port in the Flow Description;</w:t>
      </w:r>
    </w:p>
    <w:p w14:paraId="6064F9A0" w14:textId="77777777" w:rsidR="00EE5860" w:rsidRPr="00441CD0" w:rsidRDefault="00EE5860" w:rsidP="00EE5860">
      <w:pPr>
        <w:pStyle w:val="B1"/>
        <w:rPr>
          <w:noProof/>
          <w:lang w:val="en-US"/>
        </w:rPr>
      </w:pPr>
      <w:r w:rsidRPr="00441CD0">
        <w:t>-</w:t>
      </w:r>
      <w:r w:rsidRPr="00441CD0">
        <w:tab/>
      </w:r>
      <w:r w:rsidRPr="00441CD0">
        <w:rPr>
          <w:lang w:val="en-US"/>
        </w:rPr>
        <w:t>when the Source Interface is CP-function or SGi-LAN, the UP function shall use the Flow Description as is.</w:t>
      </w:r>
    </w:p>
    <w:p w14:paraId="1CC96B6F" w14:textId="77777777" w:rsidR="00EE5860" w:rsidRPr="00441CD0" w:rsidRDefault="00EE5860" w:rsidP="001A3E8D">
      <w:pPr>
        <w:pStyle w:val="Heading4"/>
        <w:rPr>
          <w:lang w:val="x-none"/>
        </w:rPr>
      </w:pPr>
      <w:bookmarkStart w:id="339" w:name="_Toc19717049"/>
      <w:bookmarkStart w:id="340" w:name="_Toc27490506"/>
      <w:bookmarkStart w:id="341" w:name="_Toc27556799"/>
      <w:bookmarkStart w:id="342" w:name="_Toc27723716"/>
      <w:bookmarkStart w:id="343" w:name="_Toc36030780"/>
      <w:bookmarkStart w:id="344" w:name="_Toc36042700"/>
      <w:bookmarkStart w:id="345" w:name="_Toc36814024"/>
      <w:bookmarkStart w:id="346" w:name="_Toc44688868"/>
      <w:bookmarkStart w:id="347" w:name="_Toc44923622"/>
      <w:bookmarkStart w:id="348" w:name="_Toc51860590"/>
      <w:bookmarkStart w:id="349" w:name="_Toc57930357"/>
      <w:bookmarkStart w:id="350" w:name="_Toc57930987"/>
      <w:bookmarkStart w:id="351" w:name="_Toc106825375"/>
      <w:r w:rsidRPr="00441CD0">
        <w:t>5.2.1A</w:t>
      </w:r>
      <w:r w:rsidRPr="0067687A">
        <w:rPr>
          <w:lang w:val="en-US"/>
        </w:rPr>
        <w:t>.3</w:t>
      </w:r>
      <w:r w:rsidRPr="00441CD0">
        <w:tab/>
        <w:t>Bidirectional SDF Filters</w:t>
      </w:r>
      <w:bookmarkEnd w:id="339"/>
      <w:bookmarkEnd w:id="340"/>
      <w:bookmarkEnd w:id="341"/>
      <w:bookmarkEnd w:id="342"/>
      <w:bookmarkEnd w:id="343"/>
      <w:bookmarkEnd w:id="344"/>
      <w:bookmarkEnd w:id="345"/>
      <w:bookmarkEnd w:id="346"/>
      <w:bookmarkEnd w:id="347"/>
      <w:bookmarkEnd w:id="348"/>
      <w:bookmarkEnd w:id="349"/>
      <w:bookmarkEnd w:id="350"/>
      <w:bookmarkEnd w:id="351"/>
    </w:p>
    <w:p w14:paraId="762B41E9" w14:textId="2D5179C7" w:rsidR="00EE5860" w:rsidRPr="00441CD0" w:rsidRDefault="00EE5860" w:rsidP="00EE5860">
      <w:r w:rsidRPr="00441CD0">
        <w:t xml:space="preserve">The CP function may provision bidirectional SDF Filters in the UP function (see </w:t>
      </w:r>
      <w:r w:rsidR="00415C19" w:rsidRPr="00441CD0">
        <w:t>clause</w:t>
      </w:r>
      <w:r w:rsidR="00415C19">
        <w:t> </w:t>
      </w:r>
      <w:r w:rsidR="00415C19" w:rsidRPr="00441CD0">
        <w:t>8</w:t>
      </w:r>
      <w:r w:rsidRPr="00441CD0">
        <w:t>.2.5), i.e. SDF Filters that may be associated to both uplink and downlink PDRs of a same PFCP/N4 session, as follows:</w:t>
      </w:r>
    </w:p>
    <w:p w14:paraId="748C7782" w14:textId="77777777" w:rsidR="00EE5860" w:rsidRPr="00441CD0" w:rsidRDefault="00EE5860" w:rsidP="00EE5860">
      <w:pPr>
        <w:pStyle w:val="B1"/>
      </w:pPr>
      <w:r w:rsidRPr="00441CD0">
        <w:t>-</w:t>
      </w:r>
      <w:r w:rsidRPr="00441CD0">
        <w:tab/>
        <w:t>when provisioning a bidirectional SDF Filter the first time for a PFCP/N4 session, the CP function shall provision the SDF filter definition together with a SDF Filter ID uniquely identifying the SDF Filter among all the SDF Filters provisioned for a given PFCP/N4 Session;</w:t>
      </w:r>
    </w:p>
    <w:p w14:paraId="4BD1BDC5" w14:textId="77777777" w:rsidR="00EE5860" w:rsidRPr="00441CD0" w:rsidRDefault="00EE5860" w:rsidP="00EE5860">
      <w:pPr>
        <w:pStyle w:val="B1"/>
      </w:pPr>
      <w:r w:rsidRPr="00441CD0">
        <w:t>-</w:t>
      </w:r>
      <w:r w:rsidRPr="00441CD0">
        <w:tab/>
        <w:t>the CP function may then provision a PDR for the same PFCP/N4 session but the opposite direction, by provisioning the SDF Filter ID in the SDF filter ID field of the PDI, without provisioning again the SDF filter definition;</w:t>
      </w:r>
    </w:p>
    <w:p w14:paraId="486A1F09" w14:textId="77777777" w:rsidR="00EE5860" w:rsidRPr="00441CD0" w:rsidRDefault="00EE5860" w:rsidP="00EE5860">
      <w:pPr>
        <w:pStyle w:val="B1"/>
      </w:pPr>
      <w:r w:rsidRPr="00441CD0">
        <w:t>-</w:t>
      </w:r>
      <w:r w:rsidRPr="00441CD0">
        <w:tab/>
        <w:t>the UP function shall apply any modification of a bidirectional SDF Filter to all PDRs of the PFCP/N4 session making use of this SDF Filter;</w:t>
      </w:r>
    </w:p>
    <w:p w14:paraId="2A356866" w14:textId="77777777" w:rsidR="00EE5860" w:rsidRPr="00441CD0" w:rsidRDefault="00EE5860" w:rsidP="00EE5860">
      <w:pPr>
        <w:pStyle w:val="B1"/>
      </w:pPr>
      <w:r w:rsidRPr="00441CD0">
        <w:t>-</w:t>
      </w:r>
      <w:r w:rsidRPr="00441CD0">
        <w:tab/>
        <w:t>upon deletion of a PDR making use of a bidirectional SDF Filter, the UP function shall still apply the SDF Filter for any other PDR making use of the SDF Filter.</w:t>
      </w:r>
    </w:p>
    <w:p w14:paraId="5DF2D982" w14:textId="3CCC0757" w:rsidR="00EE5860" w:rsidRPr="00441CD0" w:rsidRDefault="00EE5860" w:rsidP="00EE5860">
      <w:r w:rsidRPr="00441CD0">
        <w:t xml:space="preserve">The requirements specified for provisioning SDF filters in </w:t>
      </w:r>
      <w:r w:rsidR="00415C19" w:rsidRPr="00441CD0">
        <w:t>clause</w:t>
      </w:r>
      <w:r w:rsidR="00415C19">
        <w:t> </w:t>
      </w:r>
      <w:r w:rsidR="00415C19" w:rsidRPr="00441CD0">
        <w:t>5</w:t>
      </w:r>
      <w:r w:rsidRPr="00441CD0">
        <w:t>.2.1A.2A shall also apply when provisioning bidirectional SDF Filters.</w:t>
      </w:r>
    </w:p>
    <w:p w14:paraId="488F42DE" w14:textId="77777777" w:rsidR="00EE5860" w:rsidRPr="00441CD0" w:rsidRDefault="00EE5860" w:rsidP="001A3E8D">
      <w:pPr>
        <w:pStyle w:val="Heading4"/>
      </w:pPr>
      <w:bookmarkStart w:id="352" w:name="_Toc19717050"/>
      <w:bookmarkStart w:id="353" w:name="_Toc27490507"/>
      <w:bookmarkStart w:id="354" w:name="_Toc27556800"/>
      <w:bookmarkStart w:id="355" w:name="_Toc27723717"/>
      <w:bookmarkStart w:id="356" w:name="_Toc36030781"/>
      <w:bookmarkStart w:id="357" w:name="_Toc36042701"/>
      <w:bookmarkStart w:id="358" w:name="_Toc36814025"/>
      <w:bookmarkStart w:id="359" w:name="_Toc44688869"/>
      <w:bookmarkStart w:id="360" w:name="_Toc44923623"/>
      <w:bookmarkStart w:id="361" w:name="_Toc51860591"/>
      <w:bookmarkStart w:id="362" w:name="_Toc57930358"/>
      <w:bookmarkStart w:id="363" w:name="_Toc57930988"/>
      <w:bookmarkStart w:id="364" w:name="_Toc106825376"/>
      <w:r w:rsidRPr="00441CD0">
        <w:t>5.2.1A</w:t>
      </w:r>
      <w:r w:rsidRPr="0067687A">
        <w:rPr>
          <w:lang w:val="en-US"/>
        </w:rPr>
        <w:t>.4</w:t>
      </w:r>
      <w:r w:rsidRPr="00441CD0">
        <w:tab/>
        <w:t>Application detection with PFD</w:t>
      </w:r>
      <w:bookmarkEnd w:id="352"/>
      <w:bookmarkEnd w:id="353"/>
      <w:bookmarkEnd w:id="354"/>
      <w:bookmarkEnd w:id="355"/>
      <w:bookmarkEnd w:id="356"/>
      <w:bookmarkEnd w:id="357"/>
      <w:bookmarkEnd w:id="358"/>
      <w:bookmarkEnd w:id="359"/>
      <w:bookmarkEnd w:id="360"/>
      <w:bookmarkEnd w:id="361"/>
      <w:bookmarkEnd w:id="362"/>
      <w:bookmarkEnd w:id="363"/>
      <w:bookmarkEnd w:id="364"/>
    </w:p>
    <w:p w14:paraId="3B05150B" w14:textId="3E88B670" w:rsidR="00EE5860" w:rsidRPr="00441CD0" w:rsidRDefault="00EE5860" w:rsidP="00EE5860">
      <w:r w:rsidRPr="00441CD0">
        <w:t xml:space="preserve">The detection information for a given application may be provisioned by the CP function to the UP function via PFD management procedure. See </w:t>
      </w:r>
      <w:r w:rsidR="00415C19" w:rsidRPr="00441CD0">
        <w:t>clause</w:t>
      </w:r>
      <w:r w:rsidR="00415C19">
        <w:t> </w:t>
      </w:r>
      <w:r w:rsidR="00415C19" w:rsidRPr="00441CD0">
        <w:t>6</w:t>
      </w:r>
      <w:r w:rsidRPr="00441CD0">
        <w:t>.2.5.</w:t>
      </w:r>
    </w:p>
    <w:p w14:paraId="4D050B08" w14:textId="77777777" w:rsidR="00EE5860" w:rsidRPr="00441CD0" w:rsidRDefault="00EE5860" w:rsidP="00EE5860">
      <w:r w:rsidRPr="00441CD0">
        <w:t>The PFDE (PFD Enhancement) feature may be optionally supported by the CP function and UP function. When the feature is supported in both the CP function and UP function, the CP function may provision a PFD Contents IE including a property (i.e. either flow description, or URL or Domain Name/Domain Name Protocol) with multiple values.</w:t>
      </w:r>
    </w:p>
    <w:p w14:paraId="5585090C" w14:textId="77777777" w:rsidR="00EE5860" w:rsidRPr="00441CD0" w:rsidRDefault="00EE5860" w:rsidP="00EE5860">
      <w:pPr>
        <w:pStyle w:val="NO"/>
      </w:pPr>
      <w:r w:rsidRPr="00441CD0">
        <w:t>NOTE 1:</w:t>
      </w:r>
      <w:r w:rsidRPr="00441CD0">
        <w:tab/>
        <w:t>It is assumed, when the PFDE feature is not supported, a PFD Contents can only include a property with one value.</w:t>
      </w:r>
    </w:p>
    <w:p w14:paraId="6BB8F4B6" w14:textId="45BD2FEB" w:rsidR="00EE5860" w:rsidRPr="00441CD0" w:rsidRDefault="00EE5860" w:rsidP="00EE5860">
      <w:r w:rsidRPr="00441CD0">
        <w:t xml:space="preserve">When the UP function attempts to detect the traffic pertaining to an application by using the application's PFDs (see </w:t>
      </w:r>
      <w:r w:rsidR="00415C19" w:rsidRPr="00441CD0">
        <w:t>clause</w:t>
      </w:r>
      <w:r w:rsidR="00415C19">
        <w:t> </w:t>
      </w:r>
      <w:r w:rsidR="00415C19" w:rsidRPr="00441CD0">
        <w:t>7</w:t>
      </w:r>
      <w:r w:rsidRPr="00441CD0">
        <w:t>.4.3.1 and 8.2.39), the UP function shall consider:</w:t>
      </w:r>
    </w:p>
    <w:p w14:paraId="3190E4C7" w14:textId="77777777" w:rsidR="00EE5860" w:rsidRPr="00441CD0" w:rsidRDefault="00EE5860" w:rsidP="00EE5860">
      <w:pPr>
        <w:pStyle w:val="B1"/>
      </w:pPr>
      <w:r w:rsidRPr="00441CD0">
        <w:t>-</w:t>
      </w:r>
      <w:r w:rsidRPr="00441CD0">
        <w:tab/>
        <w:t>the application is detected if the incoming traffic matches at least one PFD Contents;</w:t>
      </w:r>
    </w:p>
    <w:p w14:paraId="1EA5671C" w14:textId="77777777" w:rsidR="00EE5860" w:rsidRPr="00441CD0" w:rsidRDefault="00EE5860" w:rsidP="00EE5860">
      <w:pPr>
        <w:pStyle w:val="B1"/>
      </w:pPr>
      <w:r w:rsidRPr="00441CD0">
        <w:t>-</w:t>
      </w:r>
      <w:r w:rsidRPr="00441CD0">
        <w:tab/>
        <w:t>one PFD Contents is matched if the incoming traffic matches every property contained in the corresponding PFD Contents IE;</w:t>
      </w:r>
    </w:p>
    <w:p w14:paraId="4A715538" w14:textId="77777777" w:rsidR="00EE5860" w:rsidRPr="00441CD0" w:rsidRDefault="00EE5860" w:rsidP="00EE5860">
      <w:pPr>
        <w:pStyle w:val="B1"/>
      </w:pPr>
      <w:r w:rsidRPr="00441CD0">
        <w:rPr>
          <w:lang w:val="sv-SE"/>
        </w:rPr>
        <w:t>-</w:t>
      </w:r>
      <w:r w:rsidRPr="00441CD0">
        <w:rPr>
          <w:lang w:val="sv-SE"/>
        </w:rPr>
        <w:tab/>
      </w:r>
      <w:r w:rsidRPr="00441CD0">
        <w:t>the incoming traffic matches one property (i.e. flow description, URL and Domain Name/Domain Name Protocol) if it matches at least one value of the property.</w:t>
      </w:r>
    </w:p>
    <w:p w14:paraId="78DF1A16" w14:textId="77777777" w:rsidR="00EE5860" w:rsidRPr="00441CD0" w:rsidRDefault="00EE5860" w:rsidP="00EE5860">
      <w:pPr>
        <w:pStyle w:val="NO"/>
      </w:pPr>
      <w:r w:rsidRPr="00441CD0">
        <w:t>NOTE 2:</w:t>
      </w:r>
      <w:r w:rsidRPr="00441CD0">
        <w:tab/>
        <w:t>Interpretation of the Custom PFD Content is implementation specific.</w:t>
      </w:r>
    </w:p>
    <w:p w14:paraId="21F8A88B" w14:textId="77777777" w:rsidR="00EE5860" w:rsidRPr="00441CD0" w:rsidRDefault="00EE5860" w:rsidP="001A3E8D">
      <w:pPr>
        <w:pStyle w:val="Heading3"/>
        <w:rPr>
          <w:lang w:val="en-US"/>
        </w:rPr>
      </w:pPr>
      <w:bookmarkStart w:id="365" w:name="_Toc19717051"/>
      <w:bookmarkStart w:id="366" w:name="_Toc27490508"/>
      <w:bookmarkStart w:id="367" w:name="_Toc27556801"/>
      <w:bookmarkStart w:id="368" w:name="_Toc27723718"/>
      <w:bookmarkStart w:id="369" w:name="_Toc36030782"/>
      <w:bookmarkStart w:id="370" w:name="_Toc36042702"/>
      <w:bookmarkStart w:id="371" w:name="_Toc36814026"/>
      <w:bookmarkStart w:id="372" w:name="_Toc44688870"/>
      <w:bookmarkStart w:id="373" w:name="_Toc44923624"/>
      <w:bookmarkStart w:id="374" w:name="_Toc51860592"/>
      <w:bookmarkStart w:id="375" w:name="_Toc57930359"/>
      <w:bookmarkStart w:id="376" w:name="_Toc57930989"/>
      <w:bookmarkStart w:id="377" w:name="_Toc106825377"/>
      <w:r w:rsidRPr="00441CD0">
        <w:rPr>
          <w:lang w:val="en-US"/>
        </w:rPr>
        <w:t>5.2.2</w:t>
      </w:r>
      <w:r w:rsidRPr="00441CD0">
        <w:rPr>
          <w:lang w:val="en-US"/>
        </w:rPr>
        <w:tab/>
        <w:t>Usage Reporting Rule Handling</w:t>
      </w:r>
      <w:bookmarkEnd w:id="365"/>
      <w:bookmarkEnd w:id="366"/>
      <w:bookmarkEnd w:id="367"/>
      <w:bookmarkEnd w:id="368"/>
      <w:bookmarkEnd w:id="369"/>
      <w:bookmarkEnd w:id="370"/>
      <w:bookmarkEnd w:id="371"/>
      <w:bookmarkEnd w:id="372"/>
      <w:bookmarkEnd w:id="373"/>
      <w:bookmarkEnd w:id="374"/>
      <w:bookmarkEnd w:id="375"/>
      <w:bookmarkEnd w:id="376"/>
      <w:bookmarkEnd w:id="377"/>
    </w:p>
    <w:p w14:paraId="5B669B5C" w14:textId="77777777" w:rsidR="00EE5860" w:rsidRPr="00441CD0" w:rsidRDefault="00EE5860" w:rsidP="001A3E8D">
      <w:pPr>
        <w:pStyle w:val="Heading4"/>
        <w:rPr>
          <w:lang w:val="en-US"/>
        </w:rPr>
      </w:pPr>
      <w:bookmarkStart w:id="378" w:name="_Toc19717052"/>
      <w:bookmarkStart w:id="379" w:name="_Toc27490509"/>
      <w:bookmarkStart w:id="380" w:name="_Toc27556802"/>
      <w:bookmarkStart w:id="381" w:name="_Toc27723719"/>
      <w:bookmarkStart w:id="382" w:name="_Toc36030783"/>
      <w:bookmarkStart w:id="383" w:name="_Toc36042703"/>
      <w:bookmarkStart w:id="384" w:name="_Toc36814027"/>
      <w:bookmarkStart w:id="385" w:name="_Toc44688871"/>
      <w:bookmarkStart w:id="386" w:name="_Toc44923625"/>
      <w:bookmarkStart w:id="387" w:name="_Toc51860593"/>
      <w:bookmarkStart w:id="388" w:name="_Toc57930360"/>
      <w:bookmarkStart w:id="389" w:name="_Toc57930990"/>
      <w:bookmarkStart w:id="390" w:name="_Toc106825378"/>
      <w:r w:rsidRPr="00441CD0">
        <w:rPr>
          <w:lang w:val="en-US"/>
        </w:rPr>
        <w:t>5.2.2.1</w:t>
      </w:r>
      <w:r w:rsidRPr="00441CD0">
        <w:rPr>
          <w:lang w:val="en-US"/>
        </w:rPr>
        <w:tab/>
        <w:t>General</w:t>
      </w:r>
      <w:bookmarkEnd w:id="378"/>
      <w:bookmarkEnd w:id="379"/>
      <w:bookmarkEnd w:id="380"/>
      <w:bookmarkEnd w:id="381"/>
      <w:bookmarkEnd w:id="382"/>
      <w:bookmarkEnd w:id="383"/>
      <w:bookmarkEnd w:id="384"/>
      <w:bookmarkEnd w:id="385"/>
      <w:bookmarkEnd w:id="386"/>
      <w:bookmarkEnd w:id="387"/>
      <w:bookmarkEnd w:id="388"/>
      <w:bookmarkEnd w:id="389"/>
      <w:bookmarkEnd w:id="390"/>
    </w:p>
    <w:p w14:paraId="0A63017A" w14:textId="77777777" w:rsidR="00EE5860" w:rsidRPr="00441CD0" w:rsidRDefault="00EE5860" w:rsidP="00EE5860">
      <w:pPr>
        <w:rPr>
          <w:lang w:val="en-US"/>
        </w:rPr>
      </w:pPr>
      <w:r w:rsidRPr="00441CD0">
        <w:rPr>
          <w:lang w:val="en-US"/>
        </w:rPr>
        <w:t>The CP function shall provision URR(s) for a PFCP session in a PFCP Session Establishment Request or a PFCP Session Modification Request to request the UP function to:</w:t>
      </w:r>
    </w:p>
    <w:p w14:paraId="133C4BC3" w14:textId="77777777" w:rsidR="00EE5860" w:rsidRPr="00441CD0" w:rsidRDefault="00EE5860" w:rsidP="00EE5860">
      <w:pPr>
        <w:pStyle w:val="B1"/>
        <w:rPr>
          <w:lang w:val="en-US"/>
        </w:rPr>
      </w:pPr>
      <w:r w:rsidRPr="00441CD0">
        <w:rPr>
          <w:lang w:val="en-US"/>
        </w:rPr>
        <w:t>-</w:t>
      </w:r>
      <w:r w:rsidRPr="00441CD0">
        <w:rPr>
          <w:lang w:val="en-US"/>
        </w:rPr>
        <w:tab/>
        <w:t>measure the network resources usage in terms of traffic data volume, duration (i.e. time) and/or events, according to the provisioned Measurement Method; and</w:t>
      </w:r>
    </w:p>
    <w:p w14:paraId="0B33324A" w14:textId="77777777" w:rsidR="00EE5860" w:rsidRPr="00441CD0" w:rsidRDefault="00EE5860" w:rsidP="00EE5860">
      <w:pPr>
        <w:pStyle w:val="B1"/>
        <w:rPr>
          <w:lang w:val="en-US"/>
        </w:rPr>
      </w:pPr>
      <w:r w:rsidRPr="00441CD0">
        <w:rPr>
          <w:lang w:val="en-US"/>
        </w:rPr>
        <w:t>-</w:t>
      </w:r>
      <w:r w:rsidRPr="00441CD0">
        <w:rPr>
          <w:lang w:val="en-US"/>
        </w:rPr>
        <w:tab/>
        <w:t>send a usage report to the CP function, when the measurement reaches a certain threshold, periodically or when detecting a certain event, according to the provisioned Reporting Triggers or when an immediate report is requested</w:t>
      </w:r>
      <w:r w:rsidRPr="00441CD0">
        <w:rPr>
          <w:lang w:val="en-US" w:eastAsia="zh-CN"/>
        </w:rPr>
        <w:t xml:space="preserve"> </w:t>
      </w:r>
      <w:r w:rsidRPr="00441CD0">
        <w:rPr>
          <w:lang w:eastAsia="zh-CN"/>
        </w:rPr>
        <w:t>within a PFCP Session Modification Request</w:t>
      </w:r>
      <w:r w:rsidRPr="00441CD0">
        <w:rPr>
          <w:lang w:val="en-US"/>
        </w:rPr>
        <w:t>.</w:t>
      </w:r>
    </w:p>
    <w:p w14:paraId="461CE812" w14:textId="77777777" w:rsidR="00EE5860" w:rsidRPr="00441CD0" w:rsidRDefault="00EE5860" w:rsidP="00EE5860">
      <w:pPr>
        <w:pStyle w:val="NO"/>
        <w:rPr>
          <w:rFonts w:eastAsia="Batang"/>
          <w:noProof/>
          <w:lang w:eastAsia="ko-KR"/>
        </w:rPr>
      </w:pPr>
      <w:r w:rsidRPr="00441CD0">
        <w:rPr>
          <w:rFonts w:eastAsia="Batang"/>
          <w:noProof/>
          <w:lang w:eastAsia="ko-KR"/>
        </w:rPr>
        <w:t>NOTE:</w:t>
      </w:r>
      <w:r w:rsidRPr="00441CD0">
        <w:rPr>
          <w:rFonts w:eastAsia="Batang"/>
          <w:noProof/>
          <w:lang w:eastAsia="ko-KR"/>
        </w:rPr>
        <w:tab/>
        <w:t>The UP function sends a usage report without performing network resources usage measurements when being requested to detect and report the start of an SDF or application traffic.</w:t>
      </w:r>
    </w:p>
    <w:p w14:paraId="5DFFD44D" w14:textId="77777777" w:rsidR="00EE5860" w:rsidRPr="00441CD0" w:rsidRDefault="00EE5860" w:rsidP="001A3E8D">
      <w:pPr>
        <w:pStyle w:val="Heading4"/>
        <w:rPr>
          <w:lang w:val="en-US"/>
        </w:rPr>
      </w:pPr>
      <w:bookmarkStart w:id="391" w:name="_Toc19717053"/>
      <w:bookmarkStart w:id="392" w:name="_Toc27490510"/>
      <w:bookmarkStart w:id="393" w:name="_Toc27556803"/>
      <w:bookmarkStart w:id="394" w:name="_Toc27723720"/>
      <w:bookmarkStart w:id="395" w:name="_Toc36030784"/>
      <w:bookmarkStart w:id="396" w:name="_Toc36042704"/>
      <w:bookmarkStart w:id="397" w:name="_Toc36814028"/>
      <w:bookmarkStart w:id="398" w:name="_Toc44688872"/>
      <w:bookmarkStart w:id="399" w:name="_Toc44923626"/>
      <w:bookmarkStart w:id="400" w:name="_Toc51860594"/>
      <w:bookmarkStart w:id="401" w:name="_Toc57930361"/>
      <w:bookmarkStart w:id="402" w:name="_Toc57930991"/>
      <w:bookmarkStart w:id="403" w:name="_Toc106825379"/>
      <w:r w:rsidRPr="00441CD0">
        <w:rPr>
          <w:lang w:val="en-US"/>
        </w:rPr>
        <w:t>5.2.2.2</w:t>
      </w:r>
      <w:r w:rsidRPr="00441CD0">
        <w:rPr>
          <w:lang w:val="en-US"/>
        </w:rPr>
        <w:tab/>
        <w:t>Provisioning of Usage Reporting Rule in the UP function</w:t>
      </w:r>
      <w:bookmarkEnd w:id="391"/>
      <w:bookmarkEnd w:id="392"/>
      <w:bookmarkEnd w:id="393"/>
      <w:bookmarkEnd w:id="394"/>
      <w:bookmarkEnd w:id="395"/>
      <w:bookmarkEnd w:id="396"/>
      <w:bookmarkEnd w:id="397"/>
      <w:bookmarkEnd w:id="398"/>
      <w:bookmarkEnd w:id="399"/>
      <w:bookmarkEnd w:id="400"/>
      <w:bookmarkEnd w:id="401"/>
      <w:bookmarkEnd w:id="402"/>
      <w:bookmarkEnd w:id="403"/>
    </w:p>
    <w:p w14:paraId="3A807F0A" w14:textId="77777777" w:rsidR="00EE5860" w:rsidRPr="00441CD0" w:rsidRDefault="00EE5860" w:rsidP="001A3E8D">
      <w:pPr>
        <w:pStyle w:val="Heading5"/>
        <w:rPr>
          <w:lang w:val="x-none" w:eastAsia="zh-CN"/>
        </w:rPr>
      </w:pPr>
      <w:bookmarkStart w:id="404" w:name="_Toc19717054"/>
      <w:bookmarkStart w:id="405" w:name="_Toc27490511"/>
      <w:bookmarkStart w:id="406" w:name="_Toc27556804"/>
      <w:bookmarkStart w:id="407" w:name="_Toc27723721"/>
      <w:bookmarkStart w:id="408" w:name="_Toc36030785"/>
      <w:bookmarkStart w:id="409" w:name="_Toc36042705"/>
      <w:bookmarkStart w:id="410" w:name="_Toc36814029"/>
      <w:bookmarkStart w:id="411" w:name="_Toc44688873"/>
      <w:bookmarkStart w:id="412" w:name="_Toc44923627"/>
      <w:bookmarkStart w:id="413" w:name="_Toc51860595"/>
      <w:bookmarkStart w:id="414" w:name="_Toc57930362"/>
      <w:bookmarkStart w:id="415" w:name="_Toc57930992"/>
      <w:bookmarkStart w:id="416" w:name="_Toc106825380"/>
      <w:r w:rsidRPr="00441CD0">
        <w:rPr>
          <w:lang w:eastAsia="zh-CN"/>
        </w:rPr>
        <w:t>5.2.2.2.1</w:t>
      </w:r>
      <w:r w:rsidRPr="00441CD0">
        <w:rPr>
          <w:lang w:eastAsia="zh-CN"/>
        </w:rPr>
        <w:tab/>
        <w:t>General</w:t>
      </w:r>
      <w:bookmarkEnd w:id="404"/>
      <w:bookmarkEnd w:id="405"/>
      <w:bookmarkEnd w:id="406"/>
      <w:bookmarkEnd w:id="407"/>
      <w:bookmarkEnd w:id="408"/>
      <w:bookmarkEnd w:id="409"/>
      <w:bookmarkEnd w:id="410"/>
      <w:bookmarkEnd w:id="411"/>
      <w:bookmarkEnd w:id="412"/>
      <w:bookmarkEnd w:id="413"/>
      <w:bookmarkEnd w:id="414"/>
      <w:bookmarkEnd w:id="415"/>
      <w:bookmarkEnd w:id="416"/>
    </w:p>
    <w:p w14:paraId="6E968024" w14:textId="77777777" w:rsidR="00EE5860" w:rsidRPr="00441CD0" w:rsidRDefault="00EE5860" w:rsidP="00EE5860">
      <w:pPr>
        <w:rPr>
          <w:lang w:eastAsia="zh-CN"/>
        </w:rPr>
      </w:pPr>
      <w:r w:rsidRPr="00441CD0">
        <w:rPr>
          <w:lang w:eastAsia="zh-CN"/>
        </w:rPr>
        <w:t>When provisioning a URR, the CP function shall provide the reporting trigger(s) in the Reporting Triggers IE of the URR which shall cause the UP function to generate and send a Usage Report for this URR to the CP function. When adding or removing reporting trigger(s) to or from the URR, the CP function shall provide the new complete list of applicable reporting triggers in the Reporting Triggers IE in the PFCP Session Modification Request message.</w:t>
      </w:r>
    </w:p>
    <w:p w14:paraId="1EBED94B" w14:textId="77777777" w:rsidR="00EE5860" w:rsidRPr="00441CD0" w:rsidRDefault="00EE5860" w:rsidP="00EE5860">
      <w:pPr>
        <w:rPr>
          <w:lang w:val="en-US"/>
        </w:rPr>
      </w:pPr>
      <w:r w:rsidRPr="00441CD0">
        <w:rPr>
          <w:lang w:val="en-US"/>
        </w:rPr>
        <w:t>For the volume-based measurement method, the CP function may provision:</w:t>
      </w:r>
    </w:p>
    <w:p w14:paraId="1AA2E199" w14:textId="77777777" w:rsidR="00EE5860" w:rsidRPr="00441CD0" w:rsidRDefault="00EE5860" w:rsidP="00EE5860">
      <w:pPr>
        <w:pStyle w:val="B1"/>
        <w:rPr>
          <w:lang w:val="en-US"/>
        </w:rPr>
      </w:pPr>
      <w:r w:rsidRPr="00441CD0">
        <w:rPr>
          <w:lang w:val="en-US"/>
        </w:rPr>
        <w:t>-</w:t>
      </w:r>
      <w:r w:rsidRPr="00441CD0">
        <w:rPr>
          <w:lang w:val="en-US"/>
        </w:rPr>
        <w:tab/>
        <w:t>the Volume Threshold IE, to request the UP function to generate a usage report when the measured traffic reaches the threshold;</w:t>
      </w:r>
    </w:p>
    <w:p w14:paraId="75B56BC4" w14:textId="77777777" w:rsidR="00EE5860" w:rsidRPr="00441CD0" w:rsidRDefault="00EE5860" w:rsidP="00EE5860">
      <w:pPr>
        <w:pStyle w:val="B1"/>
        <w:rPr>
          <w:lang w:val="en-US"/>
        </w:rPr>
      </w:pPr>
      <w:r w:rsidRPr="00441CD0">
        <w:rPr>
          <w:lang w:val="en-US"/>
        </w:rPr>
        <w:t>-</w:t>
      </w:r>
      <w:r w:rsidRPr="00441CD0">
        <w:rPr>
          <w:lang w:val="en-US"/>
        </w:rPr>
        <w:tab/>
        <w:t xml:space="preserve">the Volume Quota IE,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Volume Threshold is provisioned, to also generate a usage report, when the measured traffic reaches the quota;</w:t>
      </w:r>
    </w:p>
    <w:p w14:paraId="4BF43F74" w14:textId="5242FB0A" w:rsidR="00EE5860" w:rsidRPr="00441CD0" w:rsidRDefault="00EE5860" w:rsidP="00EE5860">
      <w:pPr>
        <w:pStyle w:val="B1"/>
        <w:rPr>
          <w:lang w:val="en-US"/>
        </w:rPr>
      </w:pPr>
      <w:r w:rsidRPr="00441CD0">
        <w:rPr>
          <w:lang w:val="en-US"/>
        </w:rPr>
        <w:t>-</w:t>
      </w:r>
      <w:r w:rsidRPr="00441CD0">
        <w:rPr>
          <w:lang w:val="en-US"/>
        </w:rPr>
        <w:tab/>
        <w:t>the Dropped DL Traffic Threshold IE, to request the UP function to generate a usage report when the downlink traffic that is being dropped reaches the threshold; and/or</w:t>
      </w:r>
    </w:p>
    <w:p w14:paraId="74332BB7" w14:textId="77777777" w:rsidR="00EE5860" w:rsidRPr="00441CD0" w:rsidRDefault="00EE5860" w:rsidP="00EE5860">
      <w:pPr>
        <w:pStyle w:val="NO"/>
        <w:rPr>
          <w:rFonts w:eastAsia="Batang"/>
          <w:noProof/>
          <w:lang w:val="x-none" w:eastAsia="ko-KR"/>
        </w:rPr>
      </w:pPr>
      <w:r w:rsidRPr="00441CD0">
        <w:rPr>
          <w:rFonts w:eastAsia="Batang"/>
          <w:noProof/>
          <w:lang w:eastAsia="ko-KR"/>
        </w:rPr>
        <w:t>NOTE 1:</w:t>
      </w:r>
      <w:r w:rsidRPr="00441CD0">
        <w:rPr>
          <w:rFonts w:eastAsia="Batang"/>
          <w:noProof/>
          <w:lang w:eastAsia="ko-KR"/>
        </w:rPr>
        <w:tab/>
        <w:t>For EPC, the Dropped DL Traffic Threshold can be armed in a SGW-U for triggering the PGW Pause of Charging feature (see 3GPP TS 23.401 [14]). For 5GC, the Dropped DL Traffic Threshold can be armed in a UPF for triggering the SMF Pause of Charging feature (see 3GPP TS 23.502 [29]).</w:t>
      </w:r>
    </w:p>
    <w:p w14:paraId="6A20FEDE" w14:textId="563D6A7E" w:rsidR="00EE5860" w:rsidRPr="00441CD0" w:rsidRDefault="00EE5860" w:rsidP="00EE5860">
      <w:pPr>
        <w:pStyle w:val="B1"/>
        <w:rPr>
          <w:lang w:val="en-US"/>
        </w:rPr>
      </w:pPr>
      <w:r w:rsidRPr="00441CD0">
        <w:rPr>
          <w:lang w:val="en-US"/>
        </w:rPr>
        <w:t>-</w:t>
      </w:r>
      <w:r w:rsidRPr="00441CD0">
        <w:rPr>
          <w:lang w:val="en-US"/>
        </w:rPr>
        <w:tab/>
        <w:t xml:space="preserve">a Measurement Information with the 'Measurement Before QoS Enforcement' flag set to "1", to request the UP function to measure the traffic usage before any enforcement, e.g. bitrate enforcement for QoS, Gate control enforcement (as specified in </w:t>
      </w:r>
      <w:r w:rsidR="00415C19" w:rsidRPr="00441CD0">
        <w:rPr>
          <w:lang w:val="en-US"/>
        </w:rPr>
        <w:t>clause</w:t>
      </w:r>
      <w:r w:rsidR="00415C19">
        <w:rPr>
          <w:lang w:val="en-US"/>
        </w:rPr>
        <w:t> </w:t>
      </w:r>
      <w:r w:rsidR="00415C19" w:rsidRPr="00441CD0">
        <w:rPr>
          <w:lang w:val="en-US"/>
        </w:rPr>
        <w:t>5</w:t>
      </w:r>
      <w:r w:rsidRPr="00441CD0">
        <w:rPr>
          <w:lang w:val="en-US"/>
        </w:rPr>
        <w:t>.4.3) or packets dropped as requested by the FAR</w:t>
      </w:r>
      <w:r w:rsidR="00B3403F">
        <w:rPr>
          <w:lang w:val="en-US"/>
        </w:rPr>
        <w:t>;</w:t>
      </w:r>
    </w:p>
    <w:p w14:paraId="0EDE805D" w14:textId="77777777" w:rsidR="00EE5860" w:rsidRPr="00441CD0" w:rsidRDefault="00EE5860" w:rsidP="00EE5860">
      <w:pPr>
        <w:pStyle w:val="B1"/>
        <w:rPr>
          <w:lang w:val="en-US"/>
        </w:rPr>
      </w:pPr>
      <w:r w:rsidRPr="00441CD0">
        <w:rPr>
          <w:lang w:val="en-US"/>
        </w:rPr>
        <w:t>-</w:t>
      </w:r>
      <w:r w:rsidRPr="00441CD0">
        <w:rPr>
          <w:lang w:val="en-US"/>
        </w:rPr>
        <w:tab/>
        <w:t>a Measurement Information with the '</w:t>
      </w:r>
      <w:r w:rsidRPr="00441CD0">
        <w:t>Measurement of Number of Packets' flag set to "1", to request the UP function to measure the number of packets be transferred in UL/DL/Total in addition to the measurement in octets, if the UP function supports the MNOP feature.</w:t>
      </w:r>
    </w:p>
    <w:p w14:paraId="08EF30FA" w14:textId="77777777" w:rsidR="00EE5860" w:rsidRPr="00441CD0" w:rsidRDefault="00EE5860" w:rsidP="00EE5860">
      <w:pPr>
        <w:rPr>
          <w:lang w:val="en-US"/>
        </w:rPr>
      </w:pPr>
      <w:r w:rsidRPr="00441CD0">
        <w:rPr>
          <w:lang w:val="en-US"/>
        </w:rPr>
        <w:t>For the time-based measurement method, the CP function may provision:</w:t>
      </w:r>
    </w:p>
    <w:p w14:paraId="5B369B58" w14:textId="77777777" w:rsidR="00EE5860" w:rsidRPr="00441CD0" w:rsidRDefault="00EE5860" w:rsidP="00EE5860">
      <w:pPr>
        <w:pStyle w:val="B1"/>
        <w:rPr>
          <w:lang w:val="en-US"/>
        </w:rPr>
      </w:pPr>
      <w:r w:rsidRPr="00441CD0">
        <w:rPr>
          <w:lang w:val="en-US"/>
        </w:rPr>
        <w:t>-</w:t>
      </w:r>
      <w:r w:rsidRPr="00441CD0">
        <w:rPr>
          <w:lang w:val="en-US"/>
        </w:rPr>
        <w:tab/>
        <w:t>a Time Threshold IE, to request the UP function to generate a usage report when the measured traffic reaches the threshold;</w:t>
      </w:r>
    </w:p>
    <w:p w14:paraId="58F26578" w14:textId="77777777" w:rsidR="00EE5860" w:rsidRPr="00441CD0" w:rsidRDefault="00EE5860" w:rsidP="00EE5860">
      <w:pPr>
        <w:pStyle w:val="B1"/>
        <w:rPr>
          <w:lang w:val="en-US"/>
        </w:rPr>
      </w:pPr>
      <w:r w:rsidRPr="00441CD0">
        <w:rPr>
          <w:lang w:val="en-US"/>
        </w:rPr>
        <w:t>-</w:t>
      </w:r>
      <w:r w:rsidRPr="00441CD0">
        <w:rPr>
          <w:lang w:val="en-US"/>
        </w:rPr>
        <w:tab/>
        <w:t xml:space="preserve">a Time Quota,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Time Threshold is provisioned, to also generate a usage report, when the measured traffic reaches the quota;</w:t>
      </w:r>
    </w:p>
    <w:p w14:paraId="662B9903" w14:textId="77777777" w:rsidR="00EE5860" w:rsidRPr="00441CD0" w:rsidRDefault="00EE5860" w:rsidP="00EE5860">
      <w:pPr>
        <w:pStyle w:val="B1"/>
        <w:rPr>
          <w:lang w:val="en-US"/>
        </w:rPr>
      </w:pPr>
      <w:r w:rsidRPr="00441CD0">
        <w:rPr>
          <w:lang w:val="en-US"/>
        </w:rPr>
        <w:t>-</w:t>
      </w:r>
      <w:r w:rsidRPr="00441CD0">
        <w:rPr>
          <w:lang w:val="en-US"/>
        </w:rPr>
        <w:tab/>
        <w:t>a Measurement Information with the "Immediate Start Time Metering" flag set to "1", to request the UP function to start time metering immediately at receiving the flag; otherwise, the UP function shall start time metering when the first packet is received; and/or</w:t>
      </w:r>
    </w:p>
    <w:p w14:paraId="319A01ED" w14:textId="7BF043FB" w:rsidR="00EE5860" w:rsidRPr="00441CD0" w:rsidRDefault="00EE5860" w:rsidP="00EE5860">
      <w:pPr>
        <w:pStyle w:val="B1"/>
        <w:rPr>
          <w:lang w:val="x-none" w:eastAsia="zh-CN"/>
        </w:rPr>
      </w:pPr>
      <w:r w:rsidRPr="00441CD0">
        <w:rPr>
          <w:lang w:val="en-US"/>
        </w:rPr>
        <w:t>-</w:t>
      </w:r>
      <w:r w:rsidRPr="00441CD0">
        <w:rPr>
          <w:lang w:val="en-US"/>
        </w:rPr>
        <w:tab/>
        <w:t xml:space="preserve">an Inactivity Detection Time, to request the UP function to suspend the time measurement when no packets are received during the provisioned Inactivity Detection Time. The time measurement shall then be resumed by the UP function when subsequent traffic is received. </w:t>
      </w:r>
      <w:r w:rsidRPr="00441CD0">
        <w:rPr>
          <w:lang w:eastAsia="zh-CN"/>
        </w:rPr>
        <w:t xml:space="preserve">If an Inactivity Detection Time value of zero is provided, or if no Inactivity Detection Time has been provided by the CP function, the time measurement shall be performed continuously until a new non-zero Inactivity Detection Time is received or the time-based usage measurement is stopped. See Figure </w:t>
      </w:r>
      <w:r w:rsidRPr="00441CD0">
        <w:rPr>
          <w:lang w:val="en-US"/>
        </w:rPr>
        <w:t>5.2</w:t>
      </w:r>
      <w:r w:rsidRPr="00441CD0">
        <w:t>.2.2-</w:t>
      </w:r>
      <w:r w:rsidRPr="00BC600A">
        <w:rPr>
          <w:lang w:val="en-US"/>
        </w:rPr>
        <w:t>1</w:t>
      </w:r>
      <w:r w:rsidRPr="00441CD0">
        <w:rPr>
          <w:lang w:eastAsia="zh-CN"/>
        </w:rPr>
        <w:t>:</w:t>
      </w:r>
    </w:p>
    <w:p w14:paraId="7C48A1E8" w14:textId="77777777" w:rsidR="00EE5860" w:rsidRPr="00441CD0" w:rsidRDefault="00EE5860" w:rsidP="00EE5860">
      <w:pPr>
        <w:pStyle w:val="TH"/>
      </w:pPr>
      <w:r w:rsidRPr="00441CD0">
        <w:rPr>
          <w:lang w:val="x-none"/>
        </w:rPr>
        <w:object w:dxaOrig="7830" w:dyaOrig="2895" w14:anchorId="5FCC9A0C">
          <v:shape id="_x0000_i1030" type="#_x0000_t75" style="width:390.55pt;height:145.35pt" o:ole="">
            <v:imagedata r:id="rId17" o:title=""/>
          </v:shape>
          <o:OLEObject Type="Embed" ProgID="VisioViewer.Viewer.1" ShapeID="_x0000_i1030" DrawAspect="Content" ObjectID="_1717523336" r:id="rId18"/>
        </w:object>
      </w:r>
    </w:p>
    <w:p w14:paraId="0978460F" w14:textId="77777777" w:rsidR="00EE5860" w:rsidRPr="00441CD0" w:rsidRDefault="00EE5860" w:rsidP="00EE5860">
      <w:pPr>
        <w:pStyle w:val="TF"/>
        <w:rPr>
          <w:lang w:val="en-US"/>
        </w:rPr>
      </w:pPr>
      <w:r w:rsidRPr="00441CD0">
        <w:t xml:space="preserve">Figure </w:t>
      </w:r>
      <w:r w:rsidRPr="00441CD0">
        <w:rPr>
          <w:lang w:val="en-US"/>
        </w:rPr>
        <w:t>5.2</w:t>
      </w:r>
      <w:r w:rsidRPr="00441CD0">
        <w:t>.2.2-1: IDT based charging</w:t>
      </w:r>
    </w:p>
    <w:p w14:paraId="66245BD4" w14:textId="77777777" w:rsidR="00EE5860" w:rsidRPr="00441CD0" w:rsidRDefault="00EE5860" w:rsidP="00EE5860">
      <w:pPr>
        <w:pStyle w:val="NO"/>
        <w:rPr>
          <w:lang w:val="x-none" w:eastAsia="zh-CN"/>
        </w:rPr>
      </w:pPr>
      <w:r w:rsidRPr="00441CD0">
        <w:rPr>
          <w:lang w:eastAsia="zh-CN"/>
        </w:rPr>
        <w:t>NOTE 2:</w:t>
      </w:r>
      <w:r w:rsidRPr="00441CD0">
        <w:rPr>
          <w:lang w:eastAsia="zh-CN"/>
        </w:rPr>
        <w:tab/>
        <w:t>The Inactivity Detection Time can be set to the Quota Consumption Timer if received. The Inactivity Detection Time is not used to control when the time metering starts.</w:t>
      </w:r>
    </w:p>
    <w:p w14:paraId="1BE3BE91" w14:textId="3863472B" w:rsidR="00EE5860" w:rsidRPr="00441CD0" w:rsidRDefault="00EE5860" w:rsidP="00EE5860">
      <w:pPr>
        <w:pStyle w:val="B1"/>
        <w:rPr>
          <w:lang w:eastAsia="de-DE"/>
        </w:rPr>
      </w:pPr>
      <w:r w:rsidRPr="00441CD0">
        <w:rPr>
          <w:lang w:eastAsia="zh-CN"/>
        </w:rPr>
        <w:t>-</w:t>
      </w:r>
      <w:r w:rsidRPr="00441CD0">
        <w:rPr>
          <w:lang w:eastAsia="zh-CN"/>
        </w:rPr>
        <w:tab/>
        <w:t xml:space="preserve">For EPC, a Time Quota Mechanism, including a </w:t>
      </w:r>
      <w:r w:rsidRPr="00441CD0">
        <w:rPr>
          <w:noProof/>
        </w:rPr>
        <w:t>Base Time Interval</w:t>
      </w:r>
      <w:r w:rsidRPr="00441CD0">
        <w:rPr>
          <w:lang w:eastAsia="zh-CN"/>
        </w:rPr>
        <w:t xml:space="preserve"> Type, which is either Continuous Time Period (CTP) or Discrete Time Period (DTP), and a Base Time Interval (BTI), to the UP function. See </w:t>
      </w:r>
      <w:r w:rsidR="00415C19" w:rsidRPr="00441CD0">
        <w:rPr>
          <w:lang w:eastAsia="zh-CN"/>
        </w:rPr>
        <w:t>clause</w:t>
      </w:r>
      <w:r w:rsidR="00415C19">
        <w:rPr>
          <w:lang w:eastAsia="zh-CN"/>
        </w:rPr>
        <w:t> </w:t>
      </w:r>
      <w:r w:rsidR="00415C19" w:rsidRPr="00441CD0">
        <w:rPr>
          <w:lang w:eastAsia="zh-CN"/>
        </w:rPr>
        <w:t>6</w:t>
      </w:r>
      <w:r w:rsidRPr="00441CD0">
        <w:rPr>
          <w:lang w:eastAsia="zh-CN"/>
        </w:rPr>
        <w:t>.5.7 in 3GPP TS 32.299</w:t>
      </w:r>
      <w:r>
        <w:rPr>
          <w:lang w:eastAsia="zh-CN"/>
        </w:rPr>
        <w:t> </w:t>
      </w:r>
      <w:r w:rsidRPr="00441CD0">
        <w:rPr>
          <w:lang w:eastAsia="zh-CN"/>
        </w:rPr>
        <w:t>[18]</w:t>
      </w:r>
      <w:r w:rsidRPr="00441CD0">
        <w:rPr>
          <w:lang w:eastAsia="de-DE"/>
        </w:rPr>
        <w:t>.</w:t>
      </w:r>
    </w:p>
    <w:p w14:paraId="0B127F65" w14:textId="77777777" w:rsidR="00EE5860" w:rsidRPr="00441CD0" w:rsidRDefault="00EE5860" w:rsidP="00EE5860">
      <w:pPr>
        <w:pStyle w:val="B1"/>
        <w:rPr>
          <w:lang w:eastAsia="zh-CN"/>
        </w:rPr>
      </w:pPr>
      <w:r w:rsidRPr="00441CD0">
        <w:rPr>
          <w:lang w:eastAsia="zh-CN"/>
        </w:rPr>
        <w:t>-</w:t>
      </w:r>
      <w:r w:rsidRPr="00441CD0">
        <w:rPr>
          <w:lang w:eastAsia="zh-CN"/>
        </w:rPr>
        <w:tab/>
        <w:t xml:space="preserve">For CTP (Continuous Time Period), the time measurement starts from the time that traffic has occurred up to the first Base Time Interval (BTI) which contains no traffic. The time measurement shall include the last Base Time Interval, i.e. the one which contained no traffic. The time measurement resumes by the UP function when subsequent traffic is received. See Figure </w:t>
      </w:r>
      <w:r w:rsidRPr="00441CD0">
        <w:rPr>
          <w:lang w:val="en-US"/>
        </w:rPr>
        <w:t>5.2.2.2-2</w:t>
      </w:r>
      <w:r w:rsidRPr="00441CD0">
        <w:rPr>
          <w:lang w:eastAsia="zh-CN"/>
        </w:rPr>
        <w:t>:</w:t>
      </w:r>
    </w:p>
    <w:p w14:paraId="5FADFA70" w14:textId="77777777" w:rsidR="00EE5860" w:rsidRPr="00441CD0" w:rsidRDefault="00EE5860" w:rsidP="00EE5860">
      <w:pPr>
        <w:pStyle w:val="TH"/>
      </w:pPr>
      <w:r w:rsidRPr="00441CD0">
        <w:rPr>
          <w:lang w:val="x-none"/>
        </w:rPr>
        <w:object w:dxaOrig="7935" w:dyaOrig="3300" w14:anchorId="473EB3D9">
          <v:shape id="_x0000_i1031" type="#_x0000_t75" style="width:397.35pt;height:164.5pt" o:ole="">
            <v:imagedata r:id="rId19" o:title=""/>
          </v:shape>
          <o:OLEObject Type="Embed" ProgID="VisioViewer.Viewer.1" ShapeID="_x0000_i1031" DrawAspect="Content" ObjectID="_1717523337" r:id="rId20"/>
        </w:object>
      </w:r>
    </w:p>
    <w:p w14:paraId="306D9618" w14:textId="77777777" w:rsidR="00EE5860" w:rsidRPr="00441CD0" w:rsidRDefault="00EE5860" w:rsidP="00EE5860">
      <w:pPr>
        <w:pStyle w:val="TF"/>
        <w:rPr>
          <w:lang w:eastAsia="zh-CN"/>
        </w:rPr>
      </w:pPr>
      <w:r w:rsidRPr="00441CD0">
        <w:t xml:space="preserve">Figure </w:t>
      </w:r>
      <w:r w:rsidRPr="00441CD0">
        <w:rPr>
          <w:lang w:val="en-US"/>
        </w:rPr>
        <w:t>5.2.2.2-2</w:t>
      </w:r>
      <w:r w:rsidRPr="00441CD0">
        <w:t>: CTP based charging</w:t>
      </w:r>
    </w:p>
    <w:p w14:paraId="7723F6C6" w14:textId="77777777" w:rsidR="00EE5860" w:rsidRPr="00441CD0" w:rsidRDefault="00EE5860" w:rsidP="00EE5860">
      <w:pPr>
        <w:pStyle w:val="B2"/>
        <w:rPr>
          <w:lang w:eastAsia="zh-CN"/>
        </w:rPr>
      </w:pPr>
      <w:r w:rsidRPr="00441CD0">
        <w:rPr>
          <w:lang w:eastAsia="zh-CN"/>
        </w:rPr>
        <w:t>-</w:t>
      </w:r>
      <w:r w:rsidRPr="00441CD0">
        <w:rPr>
          <w:lang w:eastAsia="zh-CN"/>
        </w:rPr>
        <w:tab/>
        <w:t xml:space="preserve">For DTP (Descrete Time Period), the time measurement starts from the time that traffic has occurred up to the Base Time Interval end. The time measurement shall be resumed by the UP function when subsequent traffic is received. See Figure </w:t>
      </w:r>
      <w:r w:rsidRPr="00441CD0">
        <w:rPr>
          <w:lang w:val="en-US"/>
        </w:rPr>
        <w:t>5.2.2.2-3</w:t>
      </w:r>
      <w:r w:rsidRPr="00441CD0">
        <w:rPr>
          <w:lang w:eastAsia="zh-CN"/>
        </w:rPr>
        <w:t>:</w:t>
      </w:r>
    </w:p>
    <w:p w14:paraId="39BF04E3" w14:textId="77777777" w:rsidR="00EE5860" w:rsidRPr="00441CD0" w:rsidRDefault="00EE5860" w:rsidP="00EE5860">
      <w:pPr>
        <w:pStyle w:val="TH"/>
      </w:pPr>
      <w:r w:rsidRPr="00441CD0">
        <w:rPr>
          <w:lang w:val="x-none"/>
        </w:rPr>
        <w:object w:dxaOrig="7935" w:dyaOrig="3360" w14:anchorId="4B865E7A">
          <v:shape id="_x0000_i1032" type="#_x0000_t75" style="width:397.35pt;height:168.15pt" o:ole="">
            <v:imagedata r:id="rId21" o:title=""/>
          </v:shape>
          <o:OLEObject Type="Embed" ProgID="VisioViewer.Viewer.1" ShapeID="_x0000_i1032" DrawAspect="Content" ObjectID="_1717523338" r:id="rId22"/>
        </w:object>
      </w:r>
    </w:p>
    <w:p w14:paraId="702B5526" w14:textId="77777777" w:rsidR="00EE5860" w:rsidRPr="00441CD0" w:rsidRDefault="00EE5860" w:rsidP="00EE5860">
      <w:pPr>
        <w:pStyle w:val="TF"/>
        <w:rPr>
          <w:lang w:eastAsia="zh-CN"/>
        </w:rPr>
      </w:pPr>
      <w:r w:rsidRPr="00441CD0">
        <w:t xml:space="preserve">Figure </w:t>
      </w:r>
      <w:r w:rsidRPr="00441CD0">
        <w:rPr>
          <w:lang w:val="en-US"/>
        </w:rPr>
        <w:t>5.2.2.2-3</w:t>
      </w:r>
      <w:r w:rsidRPr="00441CD0">
        <w:t>: DTP based charging</w:t>
      </w:r>
    </w:p>
    <w:p w14:paraId="496E8718" w14:textId="77777777" w:rsidR="00EE5860" w:rsidRPr="00441CD0" w:rsidRDefault="00EE5860" w:rsidP="00EE5860">
      <w:pPr>
        <w:rPr>
          <w:rFonts w:eastAsia="Batang"/>
        </w:rPr>
      </w:pPr>
      <w:r w:rsidRPr="00441CD0">
        <w:t xml:space="preserve">When </w:t>
      </w:r>
      <w:r w:rsidRPr="00441CD0">
        <w:rPr>
          <w:lang w:val="en-US"/>
        </w:rPr>
        <w:t>the time-based measurement method</w:t>
      </w:r>
      <w:r w:rsidRPr="00441CD0">
        <w:t xml:space="preserve"> applies, and when the Envelope Reporting is required for EPC, the CP function shall request the UP function to report the usage by setting the reporting trigger to Envelope Closure in addition to other Reporting Trigger(s), in the Reporting Triggers IE. The CP function may indicate the UP function to report for just time, time and volume, time and events, or time and volume and number of events by setting Measurement Method accordingly. The CP function may set the Reduced Application Detection Information flag in the Measurement Information of the URR, when requesting the detection of start and stop of an application solely for the purpose of envelope reporting for EPC.</w:t>
      </w:r>
    </w:p>
    <w:p w14:paraId="304179F6" w14:textId="77777777" w:rsidR="00EE5860" w:rsidRPr="00441CD0" w:rsidRDefault="00EE5860" w:rsidP="00EE5860">
      <w:pPr>
        <w:rPr>
          <w:rFonts w:eastAsia="Batang"/>
          <w:noProof/>
          <w:lang w:eastAsia="ko-KR"/>
        </w:rPr>
      </w:pPr>
      <w:r w:rsidRPr="00441CD0">
        <w:rPr>
          <w:rFonts w:eastAsia="Batang"/>
          <w:noProof/>
          <w:lang w:eastAsia="ko-KR"/>
        </w:rPr>
        <w:t>The CP function may provision a Volume Threshold</w:t>
      </w:r>
      <w:r>
        <w:rPr>
          <w:rFonts w:eastAsia="Batang"/>
          <w:noProof/>
          <w:lang w:eastAsia="ko-KR"/>
        </w:rPr>
        <w:t xml:space="preserve"> IE</w:t>
      </w:r>
      <w:r w:rsidRPr="00441CD0">
        <w:rPr>
          <w:rFonts w:eastAsia="Batang"/>
          <w:noProof/>
          <w:lang w:eastAsia="ko-KR"/>
        </w:rPr>
        <w:t>, a Volume Quota</w:t>
      </w:r>
      <w:r>
        <w:rPr>
          <w:rFonts w:eastAsia="Batang"/>
          <w:noProof/>
          <w:lang w:eastAsia="ko-KR"/>
        </w:rPr>
        <w:t xml:space="preserve"> IE</w:t>
      </w:r>
      <w:r w:rsidRPr="00441CD0">
        <w:rPr>
          <w:rFonts w:eastAsia="Batang"/>
          <w:noProof/>
          <w:lang w:eastAsia="ko-KR"/>
        </w:rPr>
        <w:t>, or both (and/or respectively a Time</w:t>
      </w:r>
      <w:r>
        <w:rPr>
          <w:rFonts w:eastAsia="Batang"/>
          <w:noProof/>
          <w:lang w:eastAsia="ko-KR"/>
        </w:rPr>
        <w:t>/Event</w:t>
      </w:r>
      <w:r w:rsidRPr="00441CD0">
        <w:rPr>
          <w:rFonts w:eastAsia="Batang"/>
          <w:noProof/>
          <w:lang w:eastAsia="ko-KR"/>
        </w:rPr>
        <w:t xml:space="preserve"> Threshold</w:t>
      </w:r>
      <w:r>
        <w:rPr>
          <w:rFonts w:eastAsia="Batang"/>
          <w:noProof/>
          <w:lang w:eastAsia="ko-KR"/>
        </w:rPr>
        <w:t xml:space="preserve"> IE</w:t>
      </w:r>
      <w:r w:rsidRPr="00441CD0">
        <w:rPr>
          <w:rFonts w:eastAsia="Batang"/>
          <w:noProof/>
          <w:lang w:eastAsia="ko-KR"/>
        </w:rPr>
        <w:t>, a Time</w:t>
      </w:r>
      <w:r>
        <w:rPr>
          <w:rFonts w:eastAsia="Batang"/>
          <w:noProof/>
          <w:lang w:eastAsia="ko-KR"/>
        </w:rPr>
        <w:t>/Event</w:t>
      </w:r>
      <w:r w:rsidRPr="00441CD0">
        <w:rPr>
          <w:rFonts w:eastAsia="Batang"/>
          <w:noProof/>
          <w:lang w:eastAsia="ko-KR"/>
        </w:rPr>
        <w:t xml:space="preserve"> Quota</w:t>
      </w:r>
      <w:r>
        <w:rPr>
          <w:rFonts w:eastAsia="Batang"/>
          <w:noProof/>
          <w:lang w:eastAsia="ko-KR"/>
        </w:rPr>
        <w:t xml:space="preserve"> IE</w:t>
      </w:r>
      <w:r w:rsidRPr="00441CD0">
        <w:rPr>
          <w:rFonts w:eastAsia="Batang"/>
          <w:noProof/>
          <w:lang w:eastAsia="ko-KR"/>
        </w:rPr>
        <w:t>, or both).</w:t>
      </w:r>
      <w:r>
        <w:rPr>
          <w:rFonts w:eastAsia="Batang"/>
          <w:noProof/>
          <w:lang w:eastAsia="ko-KR"/>
        </w:rPr>
        <w:t xml:space="preserve"> </w:t>
      </w:r>
      <w:r w:rsidRPr="00222063">
        <w:rPr>
          <w:rFonts w:eastAsia="Batang"/>
          <w:noProof/>
          <w:lang w:eastAsia="ko-KR"/>
        </w:rPr>
        <w:t>In such a case, the CP function may set the reporting trigger for threshold (VOLTH/TIMTH/EVETH) and/or the reporting trigger for quota (VOLQU/TIMQU/EVEQU)) in the Reporting Triggers IE.</w:t>
      </w:r>
    </w:p>
    <w:p w14:paraId="5AF0AED4" w14:textId="4B6CF104" w:rsidR="00EE5860" w:rsidRDefault="00EE5860" w:rsidP="00EE5860">
      <w:pPr>
        <w:rPr>
          <w:rFonts w:eastAsia="Batang"/>
          <w:noProof/>
          <w:lang w:eastAsia="ko-KR"/>
        </w:rPr>
      </w:pPr>
      <w:r w:rsidRPr="00441CD0">
        <w:rPr>
          <w:rFonts w:eastAsia="Batang"/>
          <w:noProof/>
          <w:lang w:eastAsia="ko-KR"/>
        </w:rPr>
        <w:t>When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only </w:t>
      </w:r>
      <w:r w:rsidRPr="00222063">
        <w:rPr>
          <w:rFonts w:eastAsia="Batang"/>
          <w:noProof/>
          <w:lang w:eastAsia="ko-KR"/>
        </w:rPr>
        <w:t>the reporting trigger for threshold (VOLTH/TIMTH/EVETH) is set</w:t>
      </w:r>
      <w:r w:rsidRPr="00441CD0">
        <w:rPr>
          <w:rFonts w:eastAsia="Batang"/>
          <w:noProof/>
          <w:lang w:eastAsia="ko-KR"/>
        </w:rPr>
        <w:t>, the UP function shall send a usage report only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w:t>
      </w:r>
      <w:r w:rsidRPr="00441CD0">
        <w:rPr>
          <w:rFonts w:eastAsia="Batang"/>
          <w:noProof/>
          <w:lang w:eastAsia="ko-KR"/>
        </w:rPr>
        <w:t xml:space="preserve"> </w:t>
      </w:r>
      <w:r>
        <w:rPr>
          <w:rFonts w:eastAsia="Batang"/>
          <w:noProof/>
          <w:lang w:eastAsia="ko-KR"/>
        </w:rPr>
        <w:t>W</w:t>
      </w:r>
      <w:r w:rsidRPr="00441CD0">
        <w:rPr>
          <w:rFonts w:eastAsia="Batang"/>
          <w:noProof/>
          <w:lang w:eastAsia="ko-KR"/>
        </w:rPr>
        <w:t>hen subsequently reaching the Volume (or Time</w:t>
      </w:r>
      <w:r>
        <w:rPr>
          <w:rFonts w:eastAsia="Batang"/>
          <w:noProof/>
          <w:lang w:eastAsia="ko-KR"/>
        </w:rPr>
        <w:t xml:space="preserve"> or Event</w:t>
      </w:r>
      <w:r w:rsidRPr="00441CD0">
        <w:rPr>
          <w:rFonts w:eastAsia="Batang"/>
          <w:noProof/>
          <w:lang w:eastAsia="ko-KR"/>
        </w:rPr>
        <w:t xml:space="preserve">) Quota, the UP function shall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new usage report to the CP function.</w:t>
      </w:r>
    </w:p>
    <w:p w14:paraId="5E6FDA66" w14:textId="77777777" w:rsidR="00EE5860" w:rsidRDefault="00EE5860" w:rsidP="00EE5860">
      <w:pPr>
        <w:rPr>
          <w:rFonts w:eastAsia="Batang"/>
          <w:noProof/>
          <w:lang w:eastAsia="ko-KR"/>
        </w:rPr>
      </w:pPr>
      <w:r>
        <w:rPr>
          <w:rFonts w:eastAsia="Batang"/>
          <w:noProof/>
          <w:lang w:eastAsia="ko-KR"/>
        </w:rPr>
        <w:t>If</w:t>
      </w:r>
      <w:r w:rsidRPr="00441CD0">
        <w:rPr>
          <w:rFonts w:eastAsia="Batang"/>
          <w:noProof/>
          <w:lang w:eastAsia="ko-KR"/>
        </w:rPr>
        <w:t xml:space="preserve">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both of the respective Threshold and Quota reporting triggers are set</w:t>
      </w:r>
      <w:r w:rsidRPr="00441CD0">
        <w:rPr>
          <w:rFonts w:eastAsia="Batang"/>
          <w:noProof/>
          <w:lang w:eastAsia="ko-KR"/>
        </w:rPr>
        <w:t>, the UP function shall send a usage report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 xml:space="preserve"> and also later on w</w:t>
      </w:r>
      <w:r w:rsidRPr="00441CD0">
        <w:rPr>
          <w:rFonts w:eastAsia="Batang"/>
          <w:noProof/>
          <w:lang w:eastAsia="ko-KR"/>
        </w:rPr>
        <w:t>hen subsequently reaching the Volume (or Time</w:t>
      </w:r>
      <w:r>
        <w:rPr>
          <w:rFonts w:eastAsia="Batang"/>
          <w:noProof/>
          <w:lang w:eastAsia="ko-KR"/>
        </w:rPr>
        <w:t xml:space="preserve"> or Event) Quota.</w:t>
      </w:r>
    </w:p>
    <w:p w14:paraId="041A5DAA" w14:textId="77777777" w:rsidR="00EE5860" w:rsidRDefault="00EE5860" w:rsidP="00EE5860">
      <w:pPr>
        <w:pStyle w:val="NO"/>
        <w:rPr>
          <w:noProof/>
          <w:lang w:eastAsia="ko-KR"/>
        </w:rPr>
      </w:pPr>
      <w:r>
        <w:rPr>
          <w:noProof/>
          <w:lang w:eastAsia="ko-KR"/>
        </w:rPr>
        <w:t>NOTE 3</w:t>
      </w:r>
      <w:r w:rsidRPr="00441CD0">
        <w:rPr>
          <w:noProof/>
          <w:lang w:eastAsia="ko-KR"/>
        </w:rPr>
        <w:t>:</w:t>
      </w:r>
      <w:r w:rsidRPr="00441CD0">
        <w:rPr>
          <w:noProof/>
          <w:lang w:eastAsia="ko-KR"/>
        </w:rPr>
        <w:tab/>
      </w:r>
      <w:r w:rsidRPr="00222063">
        <w:rPr>
          <w:noProof/>
          <w:lang w:eastAsia="ko-KR"/>
        </w:rPr>
        <w:t>A UP</w:t>
      </w:r>
      <w:r>
        <w:rPr>
          <w:noProof/>
          <w:lang w:eastAsia="ko-KR"/>
        </w:rPr>
        <w:t xml:space="preserve"> </w:t>
      </w:r>
      <w:r w:rsidRPr="00222063">
        <w:rPr>
          <w:noProof/>
          <w:lang w:eastAsia="ko-KR"/>
        </w:rPr>
        <w:t>F</w:t>
      </w:r>
      <w:r>
        <w:rPr>
          <w:noProof/>
          <w:lang w:eastAsia="ko-KR"/>
        </w:rPr>
        <w:t>unction</w:t>
      </w:r>
      <w:r w:rsidRPr="00222063">
        <w:rPr>
          <w:noProof/>
          <w:lang w:eastAsia="ko-KR"/>
        </w:rPr>
        <w:t xml:space="preserve"> complying with </w:t>
      </w:r>
      <w:r w:rsidRPr="009B377C">
        <w:rPr>
          <w:noProof/>
          <w:lang w:eastAsia="ko-KR"/>
        </w:rPr>
        <w:t>Release 14 or Release 15</w:t>
      </w:r>
      <w:r w:rsidRPr="00222063">
        <w:rPr>
          <w:noProof/>
          <w:lang w:eastAsia="ko-KR"/>
        </w:rPr>
        <w:t xml:space="preserve"> of the specification only send</w:t>
      </w:r>
      <w:r>
        <w:rPr>
          <w:noProof/>
          <w:lang w:eastAsia="ko-KR"/>
        </w:rPr>
        <w:t>s</w:t>
      </w:r>
      <w:r w:rsidRPr="00222063">
        <w:rPr>
          <w:noProof/>
          <w:lang w:eastAsia="ko-KR"/>
        </w:rPr>
        <w:t xml:space="preserve"> one usage report when the threshold is reached, even if both reporting triggers (for the threshold and the quota) are set.</w:t>
      </w:r>
    </w:p>
    <w:p w14:paraId="0287F7BC" w14:textId="2D66F19C" w:rsidR="00EE5860" w:rsidRPr="00441CD0" w:rsidRDefault="00EE5860" w:rsidP="00EE5860">
      <w:pPr>
        <w:pStyle w:val="NO"/>
        <w:rPr>
          <w:lang w:val="en-US"/>
        </w:rPr>
      </w:pPr>
      <w:r>
        <w:rPr>
          <w:noProof/>
          <w:lang w:eastAsia="ko-KR"/>
        </w:rPr>
        <w:t>NOTE 4:</w:t>
      </w:r>
      <w:r>
        <w:rPr>
          <w:noProof/>
          <w:lang w:eastAsia="ko-KR"/>
        </w:rPr>
        <w:tab/>
      </w:r>
      <w:r w:rsidRPr="00D83EBF">
        <w:rPr>
          <w:noProof/>
          <w:lang w:eastAsia="ko-KR"/>
        </w:rPr>
        <w:t>After sending a usage report on reaching a threshold, the UP function typically gets a new quota before the earlier provisioned quota exhausts. This implies that the UP function typically sends a quota report when reaching the final quota.</w:t>
      </w:r>
    </w:p>
    <w:p w14:paraId="3537AAE2" w14:textId="77777777"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5</w:t>
      </w:r>
      <w:r w:rsidRPr="00441CD0">
        <w:rPr>
          <w:rFonts w:eastAsia="Batang"/>
          <w:noProof/>
          <w:lang w:eastAsia="ko-KR"/>
        </w:rPr>
        <w:t>:</w:t>
      </w:r>
      <w:r w:rsidRPr="00441CD0">
        <w:rPr>
          <w:rFonts w:eastAsia="Batang"/>
          <w:noProof/>
          <w:lang w:eastAsia="ko-KR"/>
        </w:rPr>
        <w:tab/>
        <w:t xml:space="preserve">For online charging, the Volume Threshold (or Time Threshold) can be set in a PGW-U or TDF-U to the value of the granted volume (or time) quota minus the volume (or time) quota threshold, such as to get a usage report from the UP function when the </w:t>
      </w:r>
      <w:r w:rsidRPr="00441CD0">
        <w:t>volume (or time) based credit falls below the remaining quota thresholds provided by the OCS.</w:t>
      </w:r>
    </w:p>
    <w:p w14:paraId="33A373CD" w14:textId="77777777" w:rsidR="00EE5860" w:rsidRPr="00441CD0" w:rsidRDefault="00EE5860" w:rsidP="00EE5860">
      <w:pPr>
        <w:pStyle w:val="NO"/>
        <w:rPr>
          <w:rFonts w:eastAsia="Batang"/>
          <w:noProof/>
          <w:lang w:eastAsia="ko-KR"/>
        </w:rPr>
      </w:pPr>
      <w:r w:rsidRPr="00441CD0">
        <w:rPr>
          <w:rFonts w:eastAsia="Batang"/>
          <w:noProof/>
          <w:lang w:eastAsia="ko-KR"/>
        </w:rPr>
        <w:t xml:space="preserve">NOTE </w:t>
      </w:r>
      <w:r>
        <w:rPr>
          <w:rFonts w:eastAsia="Batang"/>
          <w:noProof/>
          <w:lang w:eastAsia="ko-KR"/>
        </w:rPr>
        <w:t>6</w:t>
      </w:r>
      <w:r w:rsidRPr="00441CD0">
        <w:rPr>
          <w:rFonts w:eastAsia="Batang"/>
          <w:noProof/>
          <w:lang w:eastAsia="ko-KR"/>
        </w:rPr>
        <w:t>:</w:t>
      </w:r>
      <w:r w:rsidRPr="00441CD0">
        <w:rPr>
          <w:rFonts w:eastAsia="Batang"/>
          <w:noProof/>
          <w:lang w:eastAsia="ko-KR"/>
        </w:rPr>
        <w:tab/>
        <w:t>The Volume Quota or Time Quota can be armed in a PGW-U or TDF-U for online charging to enable the traffic to be forwarded up to an intermediate or final quotas granted by the OCS. The CP function can provision both a Volume (or Time) Threshold and a Volume (or Time) Threshold to request the UP function to:</w:t>
      </w:r>
      <w:r w:rsidRPr="00441CD0">
        <w:rPr>
          <w:rFonts w:eastAsia="Batang"/>
          <w:noProof/>
          <w:lang w:eastAsia="ko-KR"/>
        </w:rPr>
        <w:br/>
        <w:t>-</w:t>
      </w:r>
      <w:r w:rsidRPr="00441CD0">
        <w:rPr>
          <w:rFonts w:eastAsia="Batang"/>
          <w:noProof/>
          <w:lang w:eastAsia="ko-KR"/>
        </w:rPr>
        <w:tab/>
        <w:t xml:space="preserve">send a usage report when the consumed resources reach the volume (or time) usage threshold provided by the OCS, and </w:t>
      </w:r>
      <w:r w:rsidRPr="00441CD0">
        <w:rPr>
          <w:rFonts w:eastAsia="Batang"/>
          <w:noProof/>
          <w:lang w:eastAsia="ko-KR"/>
        </w:rPr>
        <w:br/>
        <w:t>-</w:t>
      </w:r>
      <w:r w:rsidRPr="00441CD0">
        <w:rPr>
          <w:rFonts w:eastAsia="Batang"/>
          <w:noProof/>
          <w:lang w:eastAsia="ko-KR"/>
        </w:rPr>
        <w:tab/>
        <w:t xml:space="preserve">to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second usage report, when the granted volume (or time) quota is exhausted.</w:t>
      </w:r>
    </w:p>
    <w:p w14:paraId="209E45D5" w14:textId="77777777" w:rsidR="00EE5860" w:rsidRPr="00441CD0" w:rsidRDefault="00EE5860" w:rsidP="00EE5860">
      <w:pPr>
        <w:rPr>
          <w:lang w:val="en-US"/>
        </w:rPr>
      </w:pPr>
      <w:r w:rsidRPr="00441CD0">
        <w:rPr>
          <w:lang w:val="en-US"/>
        </w:rPr>
        <w:t>For event based measurement method, the CP function may provision:</w:t>
      </w:r>
    </w:p>
    <w:p w14:paraId="72E9C55B" w14:textId="77777777" w:rsidR="00EE5860" w:rsidRPr="00441CD0" w:rsidRDefault="00EE5860" w:rsidP="00EE5860">
      <w:pPr>
        <w:pStyle w:val="B1"/>
      </w:pPr>
      <w:r w:rsidRPr="00441CD0">
        <w:t>-</w:t>
      </w:r>
      <w:r w:rsidRPr="00441CD0">
        <w:tab/>
        <w:t>the Event Threshold IE, to request the UP function to generate a usage report when the number of events reaches the event threshold;</w:t>
      </w:r>
    </w:p>
    <w:p w14:paraId="0D45311E" w14:textId="77777777" w:rsidR="00EE5860" w:rsidRPr="00441CD0" w:rsidRDefault="00EE5860" w:rsidP="00EE5860">
      <w:pPr>
        <w:pStyle w:val="B1"/>
        <w:rPr>
          <w:lang w:val="en-US"/>
        </w:rPr>
      </w:pPr>
      <w:r w:rsidRPr="00441CD0">
        <w:rPr>
          <w:lang w:val="en-US"/>
        </w:rPr>
        <w:t>-</w:t>
      </w:r>
      <w:r w:rsidRPr="00441CD0">
        <w:rPr>
          <w:lang w:val="en-US"/>
        </w:rPr>
        <w:tab/>
        <w:t xml:space="preserve">the Event Quota IE, to request the UP function to stop forwarding packets applicable to the event (or only </w:t>
      </w:r>
      <w:r w:rsidRPr="00441CD0">
        <w:rPr>
          <w:rFonts w:eastAsia="Batang"/>
          <w:noProof/>
          <w:lang w:eastAsia="ko-KR"/>
        </w:rPr>
        <w:t xml:space="preserve">allow forwarding of some limited user plane traffic, based on operator policy in the UP function) </w:t>
      </w:r>
      <w:r w:rsidRPr="00441CD0">
        <w:rPr>
          <w:lang w:val="en-US"/>
        </w:rPr>
        <w:t>and, if no Event threshold is provisioned, to also generate a usage report, when the n</w:t>
      </w:r>
      <w:r w:rsidRPr="00441CD0">
        <w:t>umber of events</w:t>
      </w:r>
      <w:r w:rsidRPr="00441CD0">
        <w:rPr>
          <w:lang w:val="en-US"/>
        </w:rPr>
        <w:t xml:space="preserve"> reaches the event quota;</w:t>
      </w:r>
    </w:p>
    <w:p w14:paraId="327A0585" w14:textId="77777777" w:rsidR="00EE5860" w:rsidRPr="00441CD0" w:rsidRDefault="00EE5860" w:rsidP="00EE5860">
      <w:pPr>
        <w:pStyle w:val="NO"/>
        <w:rPr>
          <w:lang w:val="x-none"/>
        </w:rPr>
      </w:pPr>
      <w:r w:rsidRPr="00441CD0">
        <w:t xml:space="preserve">NOTE </w:t>
      </w:r>
      <w:r>
        <w:t>7</w:t>
      </w:r>
      <w:r w:rsidRPr="00441CD0">
        <w:t>:</w:t>
      </w:r>
      <w:r w:rsidRPr="00441CD0">
        <w:tab/>
        <w:t>An event is preconfigured with one or more event detection logic in the UPF. Each event detection logic is associated with an Application ID. The CP function activates the detection and reporting of an event by provisioning PDR(s) with the PDI set to an Application ID and by provisioning a URR with an event threshold or event quota reporting trigger. The CP function identifies an event reported in a Usage Report by the URR ID.</w:t>
      </w:r>
    </w:p>
    <w:p w14:paraId="0E328CF2" w14:textId="77777777" w:rsidR="00EE5860" w:rsidRPr="00441CD0" w:rsidRDefault="00EE5860" w:rsidP="00EE5860">
      <w:pPr>
        <w:rPr>
          <w:lang w:val="en-US"/>
        </w:rPr>
      </w:pPr>
      <w:r w:rsidRPr="00441CD0">
        <w:rPr>
          <w:lang w:val="en-US"/>
        </w:rPr>
        <w:t>For all the measurement methods (i.e. volume, time or event), the CP function may also provision:</w:t>
      </w:r>
    </w:p>
    <w:p w14:paraId="4455DA49" w14:textId="77777777" w:rsidR="00EE5860" w:rsidRPr="00441CD0" w:rsidRDefault="00EE5860" w:rsidP="00EE5860">
      <w:pPr>
        <w:pStyle w:val="B1"/>
        <w:rPr>
          <w:lang w:val="en-US"/>
        </w:rPr>
      </w:pPr>
      <w:r w:rsidRPr="00441CD0">
        <w:rPr>
          <w:lang w:val="en-US"/>
        </w:rPr>
        <w:t>-</w:t>
      </w:r>
      <w:r w:rsidRPr="00441CD0">
        <w:rPr>
          <w:lang w:val="en-US"/>
        </w:rPr>
        <w:tab/>
        <w:t xml:space="preserve">a Quota Holding Time, to request the UP function to send a usage report and to also stop forwarding packets (or only </w:t>
      </w:r>
      <w:r w:rsidRPr="00441CD0">
        <w:rPr>
          <w:rFonts w:eastAsia="Batang"/>
          <w:noProof/>
          <w:lang w:eastAsia="ko-KR"/>
        </w:rPr>
        <w:t>allow forwarding of some limited user plane traffic, based on operator policy in the UP function)</w:t>
      </w:r>
      <w:r w:rsidRPr="00441CD0">
        <w:rPr>
          <w:lang w:val="en-US"/>
        </w:rPr>
        <w:t xml:space="preserve"> when no packets have been received for the duration indicated in this parameter;</w:t>
      </w:r>
    </w:p>
    <w:p w14:paraId="2CA3E91A" w14:textId="614FA844"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8</w:t>
      </w:r>
      <w:r w:rsidRPr="00441CD0">
        <w:rPr>
          <w:rFonts w:eastAsia="Batang"/>
          <w:noProof/>
          <w:lang w:eastAsia="ko-KR"/>
        </w:rPr>
        <w:t>:</w:t>
      </w:r>
      <w:r w:rsidRPr="00441CD0">
        <w:rPr>
          <w:rFonts w:eastAsia="Batang"/>
          <w:noProof/>
          <w:lang w:eastAsia="ko-KR"/>
        </w:rPr>
        <w:tab/>
        <w:t xml:space="preserve">A Quota Holding Time can be armed in a PGW-U or TDF-U for online charging to request the UP function to send a Usage Report when the </w:t>
      </w:r>
      <w:r w:rsidRPr="00441CD0">
        <w:t>Quota Holding Time provided by the OCS (see 3GPP TS 32.299 [18]) expires</w:t>
      </w:r>
      <w:r w:rsidRPr="00441CD0">
        <w:rPr>
          <w:rFonts w:eastAsia="Batang"/>
          <w:noProof/>
          <w:lang w:eastAsia="ko-KR"/>
        </w:rPr>
        <w:t>. The UP function can be instructed in the same Usage Reporting Rule with the Report Triggers – START to generate a new Usage Report upon receiving any subsequent packets associated with this URR.</w:t>
      </w:r>
    </w:p>
    <w:p w14:paraId="27326855" w14:textId="77777777" w:rsidR="00EE5860" w:rsidRPr="00441CD0" w:rsidRDefault="00EE5860" w:rsidP="000A1449">
      <w:pPr>
        <w:pStyle w:val="B1"/>
        <w:rPr>
          <w:lang w:val="en-US"/>
        </w:rPr>
      </w:pPr>
      <w:r w:rsidRPr="000A1449">
        <w:t>-</w:t>
      </w:r>
      <w:r w:rsidRPr="000A1449">
        <w:tab/>
        <w:t>a Quota Validity Time, if the VTIME feature is supported by UP function, to request the UP function to send a usage report after the validity duration is over. After Quota validity timer expiry, if packets are received on UPF, the UPF shall stop forwarding packets or only allow forwarding of limited user plane traffic, based on operator's policy in the UP function;</w:t>
      </w:r>
    </w:p>
    <w:p w14:paraId="53D94F35" w14:textId="77777777" w:rsidR="00EE5860" w:rsidRPr="00441CD0" w:rsidRDefault="00EE5860" w:rsidP="00EE5860">
      <w:pPr>
        <w:pStyle w:val="NO"/>
        <w:rPr>
          <w:lang w:val="en-US"/>
        </w:rPr>
      </w:pPr>
      <w:r w:rsidRPr="00441CD0">
        <w:rPr>
          <w:noProof/>
          <w:lang w:eastAsia="ko-KR"/>
        </w:rPr>
        <w:t xml:space="preserve">NOTE </w:t>
      </w:r>
      <w:r>
        <w:rPr>
          <w:noProof/>
          <w:lang w:eastAsia="ko-KR"/>
        </w:rPr>
        <w:t>9</w:t>
      </w:r>
      <w:r w:rsidRPr="00441CD0">
        <w:rPr>
          <w:noProof/>
          <w:lang w:eastAsia="ko-KR"/>
        </w:rPr>
        <w:t>:</w:t>
      </w:r>
      <w:r w:rsidRPr="00441CD0">
        <w:rPr>
          <w:noProof/>
          <w:lang w:eastAsia="ko-KR"/>
        </w:rPr>
        <w:tab/>
      </w:r>
      <w:r>
        <w:rPr>
          <w:noProof/>
          <w:lang w:eastAsia="ko-KR"/>
        </w:rPr>
        <w:t>After sending the usage report triggered by the QUHTI or QUVTI (i.e. the Quota Holding Time or Quota Validity Time expires), any remaining quota for the URR is discarded in the UP function</w:t>
      </w:r>
      <w:r w:rsidRPr="00441CD0">
        <w:rPr>
          <w:noProof/>
          <w:lang w:eastAsia="ko-KR"/>
        </w:rPr>
        <w:t>.</w:t>
      </w:r>
    </w:p>
    <w:p w14:paraId="52C08549" w14:textId="47F71431" w:rsidR="00EE5860" w:rsidRPr="00441CD0" w:rsidRDefault="00EE5860" w:rsidP="00EE5860">
      <w:pPr>
        <w:pStyle w:val="B1"/>
        <w:rPr>
          <w:lang w:val="en-US"/>
        </w:rPr>
      </w:pPr>
      <w:r w:rsidRPr="00441CD0">
        <w:rPr>
          <w:lang w:val="en-US"/>
        </w:rPr>
        <w:t>-</w:t>
      </w:r>
      <w:r w:rsidRPr="00441CD0">
        <w:rPr>
          <w:lang w:val="en-US"/>
        </w:rPr>
        <w:tab/>
        <w:t xml:space="preserve">a Monitoring Time IE </w:t>
      </w:r>
      <w:r w:rsidRPr="00441CD0">
        <w:t>and zero or more Additional Monitoring IEs</w:t>
      </w:r>
      <w:r w:rsidRPr="00441CD0">
        <w:rPr>
          <w:lang w:val="en-US"/>
        </w:rPr>
        <w:t>, to request the UP function to measure the network resources usage before and after the monitoring time in separate counts and to re-apply the volume and/or time, and/or event thresholds at the monitoring time. The CP function may additionally provision a Subsequent Volume (or Time or Event) Threshold IE and/or a Subsequent Volume (or Time or Event) Quota IE, for a volume (or time or event) based measurement. When being provisioned with a Monitoring Time, the UP function shall:</w:t>
      </w:r>
    </w:p>
    <w:p w14:paraId="3EC623FA" w14:textId="77777777" w:rsidR="00EE5860" w:rsidRPr="00441CD0" w:rsidRDefault="00EE5860" w:rsidP="00EE5860">
      <w:pPr>
        <w:pStyle w:val="B2"/>
        <w:rPr>
          <w:lang w:val="en-US"/>
        </w:rPr>
      </w:pPr>
      <w:r w:rsidRPr="00441CD0">
        <w:rPr>
          <w:lang w:val="en-US"/>
        </w:rPr>
        <w:t>-</w:t>
      </w:r>
      <w:r w:rsidRPr="00441CD0">
        <w:rPr>
          <w:lang w:val="en-US"/>
        </w:rPr>
        <w:tab/>
        <w:t>reset its usage thresholds at the monitoring time to the value provided in the Subsequent Volume (or Time or Event) Threshold IE, if provisioned in the URR, or to the remaining value of the Volume (or Time or Event) threshold used before the monitoring time (i.e. excluding the already accumulated volume or time usage);</w:t>
      </w:r>
    </w:p>
    <w:p w14:paraId="525EFB38" w14:textId="453B4372" w:rsidR="00EE5860" w:rsidRPr="00441CD0" w:rsidRDefault="00EE5860" w:rsidP="00EE5860">
      <w:pPr>
        <w:pStyle w:val="B2"/>
        <w:rPr>
          <w:lang w:val="en-US"/>
        </w:rPr>
      </w:pPr>
      <w:r w:rsidRPr="00441CD0">
        <w:rPr>
          <w:lang w:val="en-US"/>
        </w:rPr>
        <w:t>-</w:t>
      </w:r>
      <w:r w:rsidRPr="00441CD0">
        <w:rPr>
          <w:lang w:val="en-US"/>
        </w:rPr>
        <w:tab/>
        <w:t xml:space="preserve">shall indicate the usage up to the Monitoring time and usage after the Monitoring time in </w:t>
      </w:r>
      <w:r w:rsidR="004307AF">
        <w:rPr>
          <w:lang w:val="en-US"/>
        </w:rPr>
        <w:t xml:space="preserve">separate usage reports as specified in </w:t>
      </w:r>
      <w:r w:rsidR="00981985">
        <w:rPr>
          <w:lang w:val="en-US"/>
        </w:rPr>
        <w:t>clause 5</w:t>
      </w:r>
      <w:r w:rsidR="004307AF">
        <w:rPr>
          <w:lang w:val="en-US"/>
        </w:rPr>
        <w:t>.2.2.3.1</w:t>
      </w:r>
      <w:r w:rsidRPr="00441CD0">
        <w:rPr>
          <w:lang w:val="en-US"/>
        </w:rPr>
        <w:t>;</w:t>
      </w:r>
    </w:p>
    <w:p w14:paraId="20D88589" w14:textId="0625463F" w:rsidR="00EE5860" w:rsidRDefault="00EE5860" w:rsidP="00EE5860">
      <w:pPr>
        <w:pStyle w:val="B1"/>
        <w:rPr>
          <w:lang w:val="en-US"/>
        </w:rPr>
      </w:pPr>
      <w:r w:rsidRPr="00441CD0">
        <w:rPr>
          <w:lang w:val="en-US"/>
        </w:rPr>
        <w:t>-</w:t>
      </w:r>
      <w:r w:rsidRPr="00441CD0">
        <w:rPr>
          <w:lang w:val="en-US"/>
        </w:rPr>
        <w:tab/>
        <w:t>a</w:t>
      </w:r>
      <w:r>
        <w:rPr>
          <w:lang w:val="en-US"/>
        </w:rPr>
        <w:t>n</w:t>
      </w:r>
      <w:r w:rsidRPr="00441CD0">
        <w:rPr>
          <w:lang w:val="en-US"/>
        </w:rPr>
        <w:t xml:space="preserve"> Measurement Period, indicating the period to generate periodic usage reports to the CP function.</w:t>
      </w:r>
    </w:p>
    <w:p w14:paraId="5F04932F" w14:textId="76F03AE9" w:rsidR="00B82BA5" w:rsidRPr="00441CD0" w:rsidRDefault="00B82BA5" w:rsidP="00EE5860">
      <w:pPr>
        <w:pStyle w:val="B1"/>
        <w:rPr>
          <w:lang w:val="en-US"/>
        </w:rPr>
      </w:pPr>
      <w:r w:rsidRPr="00441CD0">
        <w:rPr>
          <w:lang w:val="en-US"/>
        </w:rPr>
        <w:t>-</w:t>
      </w:r>
      <w:r w:rsidRPr="00441CD0">
        <w:rPr>
          <w:lang w:val="en-US"/>
        </w:rPr>
        <w:tab/>
        <w:t>a</w:t>
      </w:r>
      <w:r w:rsidR="005F5B7D">
        <w:rPr>
          <w:lang w:val="en-US"/>
        </w:rPr>
        <w:t>n</w:t>
      </w:r>
      <w:r w:rsidRPr="00441CD0">
        <w:rPr>
          <w:lang w:val="en-US"/>
        </w:rPr>
        <w:t xml:space="preserve"> User Plane Inactivity Timer, to request the UP function to send a</w:t>
      </w:r>
      <w:r w:rsidR="005F5B7D">
        <w:rPr>
          <w:lang w:val="en-US"/>
        </w:rPr>
        <w:t>n</w:t>
      </w:r>
      <w:r w:rsidRPr="00441CD0">
        <w:rPr>
          <w:lang w:val="en-US"/>
        </w:rPr>
        <w:t xml:space="preserve"> usage report when no packets have been received </w:t>
      </w:r>
      <w:r>
        <w:rPr>
          <w:lang w:val="en-US"/>
        </w:rPr>
        <w:t xml:space="preserve">for any of the PDRs associated to the URR </w:t>
      </w:r>
      <w:r w:rsidRPr="00441CD0">
        <w:rPr>
          <w:lang w:val="en-US"/>
        </w:rPr>
        <w:t>for the durat</w:t>
      </w:r>
      <w:r>
        <w:rPr>
          <w:lang w:val="en-US"/>
        </w:rPr>
        <w:t>ion indicated in this parameter.</w:t>
      </w:r>
    </w:p>
    <w:p w14:paraId="160D1305" w14:textId="1306BA14" w:rsidR="00E50D07" w:rsidRDefault="00E50D07" w:rsidP="00E50D07">
      <w:r>
        <w:t>If the UP function indicated support of the Quota Action feature in the UP Function Features IE, w</w:t>
      </w:r>
      <w:r>
        <w:rPr>
          <w:lang w:val="en-US"/>
        </w:rPr>
        <w:t xml:space="preserve">hen the CP function provisions a Volume Quota or Time Quota or Event Quota in a URR, the CP function may also provision the "FAR ID for Quota Action" IE identifying the substitute FAR </w:t>
      </w:r>
      <w:r>
        <w:t xml:space="preserve">the UP function shall apply, for the traffic identified by the PDR to which the URR is associated, when exhausting any of these quotas. This FAR may require the UP function to drop the packets or buffer the packets or redirect the traffic towards a redirect destination as specified in </w:t>
      </w:r>
      <w:r w:rsidR="00075654">
        <w:t>clause 5</w:t>
      </w:r>
      <w:r>
        <w:t>.4.7.</w:t>
      </w:r>
    </w:p>
    <w:p w14:paraId="0E9F73B2" w14:textId="3E54531D" w:rsidR="00E50D07" w:rsidRDefault="00E50D07" w:rsidP="00E50D07">
      <w:r>
        <w:t xml:space="preserve">If the UP function has indicated support of the QUASF feature as specified in </w:t>
      </w:r>
      <w:r w:rsidR="00075654">
        <w:t>clause 8</w:t>
      </w:r>
      <w:r>
        <w:t>.2.25, and w</w:t>
      </w:r>
      <w:r>
        <w:rPr>
          <w:lang w:val="en-US"/>
        </w:rPr>
        <w:t xml:space="preserve">hen the CP function provisions a Volume Quota, Time Quota, or Event Quota in a URR, the CP function may also provision the </w:t>
      </w:r>
      <w:r>
        <w:t xml:space="preserve">Exempted </w:t>
      </w:r>
      <w:r>
        <w:rPr>
          <w:lang w:val="en-US"/>
        </w:rPr>
        <w:t xml:space="preserve">Application ID for Quota Action IE or the </w:t>
      </w:r>
      <w:r>
        <w:t xml:space="preserve">Exempted </w:t>
      </w:r>
      <w:r>
        <w:rPr>
          <w:lang w:val="en-US"/>
        </w:rPr>
        <w:t>SDF Filter for Quota Action IE, to instruct the UP function, that</w:t>
      </w:r>
      <w:r>
        <w:t xml:space="preserve"> traffic matching the associated PDR(s) </w:t>
      </w:r>
      <w:r>
        <w:rPr>
          <w:lang w:val="sv-SE"/>
        </w:rPr>
        <w:t xml:space="preserve">and </w:t>
      </w:r>
      <w:r>
        <w:t>matching the Application ID(s) or SDF Filter(s) shall be handled based on the FAR associated with the PDR as normal, even when the quota has been exhausted.</w:t>
      </w:r>
    </w:p>
    <w:p w14:paraId="16263514" w14:textId="10BE8A47" w:rsidR="00E50D07" w:rsidRDefault="00E50D07" w:rsidP="00E50D07">
      <w:pPr>
        <w:pStyle w:val="NO"/>
      </w:pPr>
      <w:r w:rsidRPr="00075654">
        <w:rPr>
          <w:rFonts w:eastAsia="SimSun"/>
        </w:rPr>
        <w:t>NOTE 10:</w:t>
      </w:r>
      <w:r w:rsidRPr="00075654">
        <w:rPr>
          <w:rFonts w:eastAsia="SimSun"/>
        </w:rPr>
        <w:tab/>
      </w:r>
      <w:r>
        <w:t>The traffic forwarded after the quota has been exhausted need not to be measured.</w:t>
      </w:r>
    </w:p>
    <w:p w14:paraId="48D3683E" w14:textId="09FED859" w:rsidR="00EE5860" w:rsidRPr="00441CD0" w:rsidRDefault="00EE5860" w:rsidP="00EE5860">
      <w:pPr>
        <w:pStyle w:val="NO"/>
        <w:rPr>
          <w:lang w:val="en-US"/>
        </w:rPr>
      </w:pPr>
      <w:r w:rsidRPr="00441CD0">
        <w:t>NOTE</w:t>
      </w:r>
      <w:r w:rsidRPr="00441CD0">
        <w:rPr>
          <w:lang w:val="en-US"/>
        </w:rPr>
        <w:t xml:space="preserve"> </w:t>
      </w:r>
      <w:r>
        <w:rPr>
          <w:lang w:val="en-US"/>
        </w:rPr>
        <w:t>1</w:t>
      </w:r>
      <w:r w:rsidR="00E50D07">
        <w:rPr>
          <w:lang w:val="en-US"/>
        </w:rPr>
        <w:t>1</w:t>
      </w:r>
      <w:r w:rsidRPr="00441CD0">
        <w:rPr>
          <w:lang w:val="en-US"/>
        </w:rPr>
        <w:t>:</w:t>
      </w:r>
      <w:r w:rsidR="00075654">
        <w:rPr>
          <w:lang w:val="en-US"/>
        </w:rPr>
        <w:tab/>
      </w:r>
      <w:r w:rsidRPr="00441CD0">
        <w:rPr>
          <w:lang w:val="en-US"/>
        </w:rPr>
        <w:t>A PDR can be associated with multiple URRs. If one of these URRs requires the UP function to drop the user data packets, e.g. when the Quota has been exhausted, the other URRs associated to the PDR need also to stop their measurements, except for URRs including the Measurement Information with the 'Measurement Before QoS Enforcement' flag set to "1".</w:t>
      </w:r>
    </w:p>
    <w:p w14:paraId="7152E76A" w14:textId="6CCE6D52" w:rsidR="00EE5860" w:rsidRPr="00441CD0" w:rsidRDefault="00EE5860" w:rsidP="00EE5860">
      <w:pPr>
        <w:rPr>
          <w:lang w:val="en-US"/>
        </w:rPr>
      </w:pPr>
      <w:r w:rsidRPr="00441CD0">
        <w:rPr>
          <w:lang w:val="en-US"/>
        </w:rPr>
        <w:t>The CP function may request at any time the UP function to activate or deactivate a network resources usage measurement, using the Inactive Measurement flag of the Measurement Information IE of the URR.</w:t>
      </w:r>
    </w:p>
    <w:p w14:paraId="65657BFB" w14:textId="77777777" w:rsidR="00693E30" w:rsidRPr="001A7CA8" w:rsidRDefault="00693E30" w:rsidP="00693E30">
      <w:pPr>
        <w:pStyle w:val="NO"/>
        <w:rPr>
          <w:rFonts w:eastAsia="Batang"/>
          <w:lang w:eastAsia="ko-KR"/>
        </w:rPr>
      </w:pPr>
      <w:r w:rsidRPr="001A7CA8">
        <w:rPr>
          <w:rFonts w:eastAsia="Batang"/>
          <w:lang w:eastAsia="ko-KR"/>
        </w:rPr>
        <w:t>NOTE 12:</w:t>
      </w:r>
      <w:r w:rsidRPr="001A7CA8">
        <w:rPr>
          <w:rFonts w:eastAsia="Batang"/>
          <w:lang w:eastAsia="ko-KR"/>
        </w:rPr>
        <w:tab/>
        <w:t>This can be used in a PGW-U for the PGW Pause of Charging procedure (see 3GPP TS 23.401 [14]).</w:t>
      </w:r>
    </w:p>
    <w:p w14:paraId="0152499E" w14:textId="47421C9F" w:rsidR="00693E30" w:rsidRPr="001A7CA8" w:rsidRDefault="00693E30" w:rsidP="00693E30">
      <w:r w:rsidRPr="001A7CA8">
        <w:rPr>
          <w:lang w:eastAsia="ko-KR"/>
        </w:rPr>
        <w:t xml:space="preserve">When the </w:t>
      </w:r>
      <w:r w:rsidRPr="001A7CA8">
        <w:t>NSPOC feature as specified in clause 5.30 is supported by the CP and UP function, the CP function may provision:</w:t>
      </w:r>
    </w:p>
    <w:p w14:paraId="4CDEE86C" w14:textId="3BD7B9DA" w:rsidR="00693E30" w:rsidRPr="001A7CA8" w:rsidRDefault="00693E30" w:rsidP="00693E30">
      <w:pPr>
        <w:pStyle w:val="B1"/>
      </w:pPr>
      <w:r w:rsidRPr="001A7CA8">
        <w:t>-</w:t>
      </w:r>
      <w:r w:rsidRPr="001A7CA8">
        <w:tab/>
        <w:t>a</w:t>
      </w:r>
      <w:r w:rsidR="00B3403F">
        <w:t>n</w:t>
      </w:r>
      <w:r w:rsidRPr="001A7CA8">
        <w:t xml:space="preserve"> Measurement Information with the 'Send Start Pause of Charging' Flag set to "1", to request the UP function (SGW-U or I/V-UPF) to send a Start Pause of Charging indication to the upstream GTP-U entity(s) when the Dropped DL Traffic Threshold is reached.</w:t>
      </w:r>
    </w:p>
    <w:p w14:paraId="1E874FA7" w14:textId="5E01BC0E" w:rsidR="00693E30" w:rsidRPr="001A7CA8" w:rsidRDefault="00693E30" w:rsidP="00693E30">
      <w:pPr>
        <w:pStyle w:val="B1"/>
      </w:pPr>
      <w:r w:rsidRPr="001A7CA8">
        <w:t>-</w:t>
      </w:r>
      <w:r w:rsidRPr="001A7CA8">
        <w:tab/>
        <w:t>a</w:t>
      </w:r>
      <w:r w:rsidR="00B3403F">
        <w:t>n</w:t>
      </w:r>
      <w:r w:rsidRPr="001A7CA8">
        <w:t xml:space="preserve"> Measurement Information with the 'Applicable for Start of Pause of Charging' Flag set to "1", to indicate the UP function to stop the usage measurement for the URR when receiving Start Pause of Charging indication from the peer downstream GTP-U entity.</w:t>
      </w:r>
    </w:p>
    <w:p w14:paraId="4807857F" w14:textId="58714729" w:rsidR="00693E30" w:rsidRPr="001A7CA8" w:rsidRDefault="00693E30" w:rsidP="00693E30">
      <w:r w:rsidRPr="001A7CA8">
        <w:rPr>
          <w:lang w:eastAsia="ko-KR"/>
        </w:rPr>
        <w:t xml:space="preserve">When the </w:t>
      </w:r>
      <w:r w:rsidRPr="001A7CA8">
        <w:t xml:space="preserve">NSPOC feature is supported by the CP and UP functions, the CP function may use the "SUMPC" and "RUMUC" flags in the PFCPSMReq-Flags IE, and the "SUMPC" flag in the PFCPSEReq-Flags IE, to request the UP function to stop or resume the usage measurement for all URRs with the ASPOC flag set to "1". The CP function may set the "CIAM" flag in the Measurement Information IE in a Create URR or a Update URR IE to request the UP function to stop or resume the usage measurement according to the value of the Inactive Measurement flag for a specific URR with the "ASPOC" flag set to "1" if necessary. See also </w:t>
      </w:r>
      <w:r w:rsidR="00981985" w:rsidRPr="001A7CA8">
        <w:t>clause</w:t>
      </w:r>
      <w:r w:rsidR="00981985">
        <w:t> </w:t>
      </w:r>
      <w:r w:rsidR="00981985" w:rsidRPr="001A7CA8">
        <w:t>5</w:t>
      </w:r>
      <w:r w:rsidRPr="001A7CA8">
        <w:t>.30.</w:t>
      </w:r>
    </w:p>
    <w:p w14:paraId="63992C15" w14:textId="4644D49B" w:rsidR="00693E30" w:rsidRPr="001A7CA8" w:rsidRDefault="00693E30" w:rsidP="00693E30">
      <w:pPr>
        <w:rPr>
          <w:rFonts w:eastAsia="SimSun"/>
          <w:lang w:eastAsia="ko-KR"/>
        </w:rPr>
      </w:pPr>
      <w:r w:rsidRPr="001A7CA8">
        <w:rPr>
          <w:lang w:eastAsia="ko-KR"/>
        </w:rPr>
        <w:t>The CP function may request the UP function to measure network resources usage and generate the corresponding Usage Reports only for a number of times, by provisioning the "Number of Reports" IE in a URR, if the UP function supports the NORP feature (see clause 8.2.25-1). If so, the URR shall become inactive in the UP function after the requested "Number of Reports" have been reported.</w:t>
      </w:r>
    </w:p>
    <w:p w14:paraId="2819FE61" w14:textId="77777777" w:rsidR="00B82BA5" w:rsidRDefault="00B82BA5" w:rsidP="00B82BA5">
      <w:pPr>
        <w:rPr>
          <w:noProof/>
          <w:lang w:eastAsia="ko-KR"/>
        </w:rPr>
      </w:pPr>
      <w:r>
        <w:rPr>
          <w:noProof/>
          <w:lang w:eastAsia="ko-KR"/>
        </w:rPr>
        <w:t>The CP function may resume the measurement for an inactive URR by setting the Inactive Measurement flag of the Measurement Information IE of the URR to "0" in the Update URR IE in a PFCP Session Modification Request message, with or without the Number of Report IE</w:t>
      </w:r>
      <w:r w:rsidRPr="00D5118F">
        <w:rPr>
          <w:noProof/>
          <w:lang w:eastAsia="ko-KR"/>
        </w:rPr>
        <w:t xml:space="preserve"> </w:t>
      </w:r>
      <w:r>
        <w:rPr>
          <w:noProof/>
          <w:lang w:eastAsia="ko-KR"/>
        </w:rPr>
        <w:t xml:space="preserve">if the URR was deactivated by setting </w:t>
      </w:r>
      <w:r w:rsidRPr="00441CD0">
        <w:rPr>
          <w:noProof/>
          <w:lang w:eastAsia="ko-KR"/>
        </w:rPr>
        <w:t xml:space="preserve">the Inactive Measurement flag of the Measurement Information IE of the URR to </w:t>
      </w:r>
      <w:r>
        <w:rPr>
          <w:noProof/>
          <w:lang w:eastAsia="ko-KR"/>
        </w:rPr>
        <w:t xml:space="preserve">from "0" to </w:t>
      </w:r>
      <w:r w:rsidRPr="00441CD0">
        <w:rPr>
          <w:noProof/>
          <w:lang w:eastAsia="ko-KR"/>
        </w:rPr>
        <w:t>"</w:t>
      </w:r>
      <w:r>
        <w:rPr>
          <w:noProof/>
          <w:lang w:eastAsia="ko-KR"/>
        </w:rPr>
        <w:t>1</w:t>
      </w:r>
      <w:r w:rsidRPr="00441CD0">
        <w:rPr>
          <w:noProof/>
          <w:lang w:eastAsia="ko-KR"/>
        </w:rPr>
        <w:t xml:space="preserve">". </w:t>
      </w:r>
    </w:p>
    <w:p w14:paraId="0840844B" w14:textId="77777777" w:rsidR="00B82BA5" w:rsidRDefault="00B82BA5" w:rsidP="00B82BA5">
      <w:pPr>
        <w:rPr>
          <w:noProof/>
          <w:lang w:eastAsia="ko-KR"/>
        </w:rPr>
      </w:pPr>
      <w:r>
        <w:rPr>
          <w:noProof/>
          <w:lang w:eastAsia="ko-KR"/>
        </w:rPr>
        <w:t xml:space="preserve">For any other cases, i.e. the URR becoming inactive, which is not caused by changing </w:t>
      </w:r>
      <w:r w:rsidRPr="00441CD0">
        <w:rPr>
          <w:noProof/>
          <w:lang w:eastAsia="ko-KR"/>
        </w:rPr>
        <w:t xml:space="preserve">the Inactive Measurement flag </w:t>
      </w:r>
      <w:r>
        <w:rPr>
          <w:noProof/>
          <w:lang w:eastAsia="ko-KR"/>
        </w:rPr>
        <w:t>from "0" to "1", the CP may resume the URR:</w:t>
      </w:r>
    </w:p>
    <w:p w14:paraId="2E1FD570" w14:textId="0CEBC690" w:rsidR="00B82BA5" w:rsidRDefault="00B82BA5" w:rsidP="003F6BD0">
      <w:pPr>
        <w:pStyle w:val="B1"/>
        <w:rPr>
          <w:noProof/>
          <w:lang w:eastAsia="ko-KR"/>
        </w:rPr>
      </w:pPr>
      <w:r>
        <w:rPr>
          <w:noProof/>
          <w:lang w:eastAsia="ko-KR"/>
        </w:rPr>
        <w:t>-</w:t>
      </w:r>
      <w:r>
        <w:rPr>
          <w:noProof/>
          <w:lang w:eastAsia="ko-KR"/>
        </w:rPr>
        <w:tab/>
        <w:t xml:space="preserve">by provisioning a Number of Report IE with a (new) non-zero value (to receive the corresponding number of usage reports) or with a null length (to request UP function to perform continous measurement) when the requested Number of Reports has been reached; </w:t>
      </w:r>
    </w:p>
    <w:p w14:paraId="164BF944" w14:textId="77777777" w:rsidR="00B82BA5" w:rsidRDefault="00B82BA5" w:rsidP="003F6BD0">
      <w:pPr>
        <w:pStyle w:val="B1"/>
        <w:rPr>
          <w:noProof/>
          <w:lang w:eastAsia="ko-KR"/>
        </w:rPr>
      </w:pPr>
      <w:r>
        <w:rPr>
          <w:noProof/>
          <w:lang w:eastAsia="ko-KR"/>
        </w:rPr>
        <w:t>-</w:t>
      </w:r>
      <w:r>
        <w:rPr>
          <w:noProof/>
          <w:lang w:eastAsia="ko-KR"/>
        </w:rPr>
        <w:tab/>
      </w:r>
      <w:r w:rsidRPr="00C21F3A">
        <w:rPr>
          <w:noProof/>
          <w:lang w:eastAsia="ko-KR"/>
        </w:rPr>
        <w:t>by setting</w:t>
      </w:r>
      <w:r>
        <w:rPr>
          <w:noProof/>
          <w:lang w:eastAsia="ko-KR"/>
        </w:rPr>
        <w:t xml:space="preserve"> the</w:t>
      </w:r>
      <w:r w:rsidRPr="00C21F3A">
        <w:rPr>
          <w:noProof/>
          <w:lang w:eastAsia="ko-KR"/>
        </w:rPr>
        <w:t xml:space="preserve"> CIAM </w:t>
      </w:r>
      <w:r>
        <w:rPr>
          <w:noProof/>
          <w:lang w:eastAsia="ko-KR"/>
        </w:rPr>
        <w:t xml:space="preserve">flag </w:t>
      </w:r>
      <w:r w:rsidRPr="00C21F3A">
        <w:rPr>
          <w:noProof/>
          <w:lang w:eastAsia="ko-KR"/>
        </w:rPr>
        <w:t xml:space="preserve">to "1" and </w:t>
      </w:r>
      <w:r>
        <w:rPr>
          <w:noProof/>
          <w:lang w:eastAsia="ko-KR"/>
        </w:rPr>
        <w:t xml:space="preserve">the </w:t>
      </w:r>
      <w:r w:rsidRPr="00C21F3A">
        <w:rPr>
          <w:noProof/>
          <w:lang w:eastAsia="ko-KR"/>
        </w:rPr>
        <w:t>I</w:t>
      </w:r>
      <w:r>
        <w:rPr>
          <w:noProof/>
          <w:lang w:eastAsia="ko-KR"/>
        </w:rPr>
        <w:t>N</w:t>
      </w:r>
      <w:r w:rsidRPr="00C21F3A">
        <w:rPr>
          <w:noProof/>
          <w:lang w:eastAsia="ko-KR"/>
        </w:rPr>
        <w:t xml:space="preserve">AM </w:t>
      </w:r>
      <w:r>
        <w:rPr>
          <w:noProof/>
          <w:lang w:eastAsia="ko-KR"/>
        </w:rPr>
        <w:t xml:space="preserve">flag </w:t>
      </w:r>
      <w:r w:rsidRPr="00C21F3A">
        <w:rPr>
          <w:noProof/>
          <w:lang w:eastAsia="ko-KR"/>
        </w:rPr>
        <w:t>to "0" if the URR was provisioned with ASPOC bit set to "1" in the Update URR</w:t>
      </w:r>
      <w:r>
        <w:rPr>
          <w:noProof/>
          <w:lang w:eastAsia="ko-KR"/>
        </w:rPr>
        <w:t xml:space="preserve"> (for the URR) when the CP function has requested to stop usage measurement for pause of charging by setting the SUMPC flag to "1"; or </w:t>
      </w:r>
    </w:p>
    <w:p w14:paraId="7BA6556E" w14:textId="77777777" w:rsidR="00B82BA5" w:rsidRDefault="00B82BA5" w:rsidP="003F6BD0">
      <w:pPr>
        <w:pStyle w:val="B1"/>
        <w:rPr>
          <w:noProof/>
          <w:lang w:eastAsia="ko-KR"/>
        </w:rPr>
      </w:pPr>
      <w:r>
        <w:rPr>
          <w:noProof/>
          <w:lang w:eastAsia="ko-KR"/>
        </w:rPr>
        <w:t>-</w:t>
      </w:r>
      <w:r>
        <w:rPr>
          <w:noProof/>
          <w:lang w:eastAsia="ko-KR"/>
        </w:rPr>
        <w:tab/>
        <w:t xml:space="preserve">by associating (new) PDR(s) with the URR when the last PDR associated with the URR has been removed. </w:t>
      </w:r>
    </w:p>
    <w:p w14:paraId="286ED409" w14:textId="097C44C5" w:rsidR="00EE5860" w:rsidRPr="00441CD0" w:rsidRDefault="00EE5860" w:rsidP="00EE5860">
      <w:pPr>
        <w:rPr>
          <w:noProof/>
          <w:lang w:eastAsia="ko-KR"/>
        </w:rPr>
      </w:pPr>
      <w:r w:rsidRPr="00441CD0">
        <w:rPr>
          <w:noProof/>
          <w:lang w:eastAsia="ko-KR"/>
        </w:rPr>
        <w:t>If the CP function wishes the UP function to perform continuous measurement for a URR which was provisioned with a Number of Reports (i.e. to no longer limit the number of reports to be generated), the CP function shall provide the Number of Reports IE in the Update URR with a null length to delete the limit on the number of reports to be generated.</w:t>
      </w:r>
    </w:p>
    <w:p w14:paraId="3EC92B45" w14:textId="03985974" w:rsidR="00EE5860" w:rsidRPr="00441CD0" w:rsidRDefault="00EE5860" w:rsidP="00EE5860">
      <w:pPr>
        <w:pStyle w:val="NO"/>
        <w:rPr>
          <w:noProof/>
          <w:lang w:eastAsia="ko-KR"/>
        </w:rPr>
      </w:pPr>
      <w:r w:rsidRPr="00441CD0">
        <w:rPr>
          <w:noProof/>
          <w:lang w:eastAsia="ko-KR"/>
        </w:rPr>
        <w:t xml:space="preserve">NOTE </w:t>
      </w:r>
      <w:r>
        <w:rPr>
          <w:noProof/>
          <w:lang w:eastAsia="ko-KR"/>
        </w:rPr>
        <w:t>1</w:t>
      </w:r>
      <w:r w:rsidR="00E50D07">
        <w:rPr>
          <w:noProof/>
          <w:lang w:eastAsia="ko-KR"/>
        </w:rPr>
        <w:t>3</w:t>
      </w:r>
      <w:r w:rsidRPr="00441CD0">
        <w:rPr>
          <w:noProof/>
          <w:lang w:eastAsia="ko-KR"/>
        </w:rPr>
        <w:t>:</w:t>
      </w:r>
      <w:r w:rsidRPr="00441CD0">
        <w:rPr>
          <w:noProof/>
          <w:lang w:eastAsia="ko-KR"/>
        </w:rPr>
        <w:tab/>
        <w:t>The Number of Reports can be provisioned in a</w:t>
      </w:r>
      <w:r w:rsidR="00B3403F">
        <w:rPr>
          <w:noProof/>
          <w:lang w:eastAsia="ko-KR"/>
        </w:rPr>
        <w:t>n</w:t>
      </w:r>
      <w:r w:rsidRPr="00441CD0">
        <w:rPr>
          <w:noProof/>
          <w:lang w:eastAsia="ko-KR"/>
        </w:rPr>
        <w:t xml:space="preserve"> URR regardless which Measurement Method is used.</w:t>
      </w:r>
    </w:p>
    <w:p w14:paraId="468DD347" w14:textId="77777777" w:rsidR="00EE5860" w:rsidRPr="00441CD0" w:rsidRDefault="00EE5860" w:rsidP="001A3E8D">
      <w:pPr>
        <w:pStyle w:val="Heading5"/>
        <w:rPr>
          <w:lang w:eastAsia="zh-CN"/>
        </w:rPr>
      </w:pPr>
      <w:bookmarkStart w:id="417" w:name="_Toc19717055"/>
      <w:bookmarkStart w:id="418" w:name="_Toc27490512"/>
      <w:bookmarkStart w:id="419" w:name="_Toc27556805"/>
      <w:bookmarkStart w:id="420" w:name="_Toc27723722"/>
      <w:bookmarkStart w:id="421" w:name="_Toc36030786"/>
      <w:bookmarkStart w:id="422" w:name="_Toc36042706"/>
      <w:bookmarkStart w:id="423" w:name="_Toc36814030"/>
      <w:bookmarkStart w:id="424" w:name="_Toc44688874"/>
      <w:bookmarkStart w:id="425" w:name="_Toc44923628"/>
      <w:bookmarkStart w:id="426" w:name="_Toc51860596"/>
      <w:bookmarkStart w:id="427" w:name="_Toc57930363"/>
      <w:bookmarkStart w:id="428" w:name="_Toc57930993"/>
      <w:bookmarkStart w:id="429" w:name="_Toc106825381"/>
      <w:r w:rsidRPr="00441CD0">
        <w:rPr>
          <w:lang w:eastAsia="zh-CN"/>
        </w:rPr>
        <w:t>5.2.2.2.2</w:t>
      </w:r>
      <w:r w:rsidRPr="00441CD0">
        <w:rPr>
          <w:lang w:eastAsia="zh-CN"/>
        </w:rPr>
        <w:tab/>
        <w:t>Credit pooling</w:t>
      </w:r>
      <w:r w:rsidRPr="0067687A">
        <w:rPr>
          <w:lang w:val="en-US" w:eastAsia="zh-CN"/>
        </w:rPr>
        <w:t xml:space="preserve"> (for EPC)</w:t>
      </w:r>
      <w:bookmarkEnd w:id="417"/>
      <w:bookmarkEnd w:id="418"/>
      <w:bookmarkEnd w:id="419"/>
      <w:bookmarkEnd w:id="420"/>
      <w:bookmarkEnd w:id="421"/>
      <w:bookmarkEnd w:id="422"/>
      <w:bookmarkEnd w:id="423"/>
      <w:bookmarkEnd w:id="424"/>
      <w:bookmarkEnd w:id="425"/>
      <w:bookmarkEnd w:id="426"/>
      <w:bookmarkEnd w:id="427"/>
      <w:bookmarkEnd w:id="428"/>
      <w:bookmarkEnd w:id="429"/>
    </w:p>
    <w:p w14:paraId="49EF2322" w14:textId="77777777" w:rsidR="00EE5860" w:rsidRPr="00441CD0" w:rsidRDefault="00EE5860" w:rsidP="00EE5860">
      <w:pPr>
        <w:rPr>
          <w:noProof/>
        </w:rPr>
      </w:pPr>
      <w:r w:rsidRPr="00441CD0">
        <w:t>For EPC, when the Credit Pool feature is supported and the CP function (e.g. PGW-C) is instructed to handle a Credit Pool for a given Gy Session, the CP function shall c</w:t>
      </w:r>
      <w:r w:rsidRPr="00441CD0">
        <w:rPr>
          <w:noProof/>
        </w:rPr>
        <w:t>reate a URR for the Credit Pool, and in this URR, the CP function:</w:t>
      </w:r>
    </w:p>
    <w:p w14:paraId="7623AF1B" w14:textId="77777777" w:rsidR="00EE5860" w:rsidRPr="00441CD0" w:rsidRDefault="00EE5860" w:rsidP="00EE5860">
      <w:pPr>
        <w:pStyle w:val="B1"/>
      </w:pPr>
      <w:r w:rsidRPr="00441CD0">
        <w:t>-</w:t>
      </w:r>
      <w:r w:rsidRPr="00441CD0">
        <w:tab/>
        <w:t>shall include one Aggregated URR ID IE per URR sharing the credit pool, including the URR ID of the URR sharing the credit pool and the associated Multiplier to measure the abstract service units the corresponding traffic consumes from the credit pool;</w:t>
      </w:r>
    </w:p>
    <w:p w14:paraId="5201A441" w14:textId="77777777" w:rsidR="00EE5860" w:rsidRPr="00441CD0" w:rsidRDefault="00EE5860" w:rsidP="00EE5860">
      <w:pPr>
        <w:pStyle w:val="B1"/>
        <w:rPr>
          <w:rFonts w:eastAsia="Batang"/>
          <w:noProof/>
          <w:lang w:eastAsia="ko-KR"/>
        </w:rPr>
      </w:pPr>
      <w:r w:rsidRPr="00441CD0">
        <w:rPr>
          <w:rFonts w:eastAsia="Batang"/>
          <w:noProof/>
          <w:lang w:eastAsia="ko-KR"/>
        </w:rPr>
        <w:t>-</w:t>
      </w:r>
      <w:r w:rsidRPr="00441CD0">
        <w:rPr>
          <w:rFonts w:eastAsia="Batang"/>
          <w:noProof/>
          <w:lang w:eastAsia="ko-KR"/>
        </w:rPr>
        <w:tab/>
      </w:r>
      <w:r w:rsidRPr="00441CD0">
        <w:t>shall set the Time or Volume Threshold or Quota IE to the value calculated as specified in IETF RFC 4006 [16] according to the Measurement Method.</w:t>
      </w:r>
    </w:p>
    <w:p w14:paraId="24073EC9" w14:textId="77777777" w:rsidR="00EE5860" w:rsidRPr="00441CD0" w:rsidRDefault="00EE5860" w:rsidP="00EE5860">
      <w:pPr>
        <w:pStyle w:val="NO"/>
        <w:ind w:left="1419"/>
        <w:rPr>
          <w:noProof/>
          <w:lang w:val="x-none"/>
        </w:rPr>
      </w:pPr>
      <w:bookmarkStart w:id="430" w:name="_PERM_MCCTEMPBM_CRPT05020002___2"/>
      <w:r w:rsidRPr="00441CD0">
        <w:t>NOTE 1:</w:t>
      </w:r>
      <w:r w:rsidRPr="00441CD0">
        <w:tab/>
        <w:t>The value can be calculated using the following formula:</w:t>
      </w:r>
    </w:p>
    <w:p w14:paraId="45007172" w14:textId="77777777" w:rsidR="00EE5860" w:rsidRPr="00441CD0" w:rsidRDefault="00EE5860" w:rsidP="00EE5860">
      <w:pPr>
        <w:pStyle w:val="NO"/>
        <w:ind w:left="1419"/>
      </w:pPr>
      <w:r w:rsidRPr="00441CD0">
        <w:tab/>
        <w:t xml:space="preserve">S = Q1*M1 + Q2*M2 + ... + Qn*Mn, </w:t>
      </w:r>
      <w:r w:rsidRPr="00441CD0">
        <w:br/>
        <w:t xml:space="preserve">where the S is the quota for the credit pool, Qn is the quota and Mn is the multiplier for each Rating Group (RG) which are provided via the Multiple Services Credit Control from the OCS. </w:t>
      </w:r>
      <w:r w:rsidRPr="00441CD0">
        <w:br/>
      </w:r>
      <w:r w:rsidRPr="00BC0B70">
        <w:rPr>
          <w:lang w:val="en-US"/>
        </w:rPr>
        <w:t>A</w:t>
      </w:r>
      <w:r>
        <w:rPr>
          <w:lang w:val="en-US"/>
        </w:rPr>
        <w:t>n</w:t>
      </w:r>
      <w:r w:rsidRPr="00441CD0">
        <w:t xml:space="preserve"> URRn is defined for each of RG.</w:t>
      </w:r>
    </w:p>
    <w:p w14:paraId="3D0D06BE" w14:textId="77777777" w:rsidR="00EE5860" w:rsidRPr="00441CD0" w:rsidRDefault="00EE5860" w:rsidP="00EE5860">
      <w:pPr>
        <w:pStyle w:val="NO"/>
        <w:ind w:left="1419"/>
      </w:pPr>
      <w:r w:rsidRPr="00441CD0">
        <w:t>NOTE 2:</w:t>
      </w:r>
      <w:r w:rsidRPr="00441CD0">
        <w:tab/>
        <w:t>When the Measurement Method is set to the combined volume/duration, the Time and Volume</w:t>
      </w:r>
      <w:r w:rsidRPr="00441CD0">
        <w:tab/>
        <w:t xml:space="preserve">Threshold or Quota are calculated </w:t>
      </w:r>
      <w:r w:rsidRPr="00BC0B70">
        <w:rPr>
          <w:lang w:val="en-US"/>
        </w:rPr>
        <w:t>indepen</w:t>
      </w:r>
      <w:r>
        <w:rPr>
          <w:lang w:val="en-US"/>
        </w:rPr>
        <w:t>d</w:t>
      </w:r>
      <w:r w:rsidRPr="00BC0B70">
        <w:rPr>
          <w:lang w:val="en-US"/>
        </w:rPr>
        <w:t>ently</w:t>
      </w:r>
      <w:r w:rsidRPr="00441CD0">
        <w:t>.</w:t>
      </w:r>
    </w:p>
    <w:bookmarkEnd w:id="430"/>
    <w:p w14:paraId="37C8892E" w14:textId="77777777" w:rsidR="00EE5860" w:rsidRPr="00441CD0" w:rsidRDefault="00EE5860" w:rsidP="00EE5860">
      <w:pPr>
        <w:pStyle w:val="B1"/>
      </w:pPr>
      <w:r w:rsidRPr="00441CD0">
        <w:rPr>
          <w:szCs w:val="18"/>
        </w:rPr>
        <w:t>-</w:t>
      </w:r>
      <w:r w:rsidRPr="00441CD0">
        <w:rPr>
          <w:szCs w:val="18"/>
        </w:rPr>
        <w:tab/>
        <w:t xml:space="preserve">may </w:t>
      </w:r>
      <w:r w:rsidRPr="00441CD0">
        <w:t>set the Reporting Trigger to reporting upon reaching a volume or time threshold or quota;</w:t>
      </w:r>
    </w:p>
    <w:p w14:paraId="2343819B" w14:textId="77777777" w:rsidR="00EE5860" w:rsidRPr="00441CD0" w:rsidRDefault="00EE5860" w:rsidP="00EE5860">
      <w:pPr>
        <w:pStyle w:val="B1"/>
      </w:pPr>
      <w:r w:rsidRPr="00441CD0">
        <w:rPr>
          <w:noProof/>
        </w:rPr>
        <w:t>-</w:t>
      </w:r>
      <w:r w:rsidRPr="00441CD0">
        <w:rPr>
          <w:noProof/>
        </w:rPr>
        <w:tab/>
        <w:t xml:space="preserve">may set the </w:t>
      </w:r>
      <w:r w:rsidRPr="00441CD0">
        <w:t>Measurement Method to the data volume, duration (i.e. time), combined volume/duration according to the Measurement Method set in the URRs in the Credit Pool.</w:t>
      </w:r>
    </w:p>
    <w:p w14:paraId="6FCFCD41" w14:textId="7B405D84" w:rsidR="00EE5860" w:rsidRPr="00441CD0" w:rsidRDefault="00EE5860" w:rsidP="000A1449">
      <w:pPr>
        <w:pStyle w:val="NO"/>
        <w:rPr>
          <w:noProof/>
        </w:rPr>
      </w:pPr>
      <w:r w:rsidRPr="000A1449">
        <w:t>NOTE 3:</w:t>
      </w:r>
      <w:r w:rsidRPr="000A1449">
        <w:tab/>
        <w:t xml:space="preserve">The UP function is instructed to handle a Credit Pool when a G-S-U-Pool-Reference AVP is included within a Multiple Services Credit Control from the OCS. A Credit Pool is identified by the G-S-U-Pool-Identifier AVP. See </w:t>
      </w:r>
      <w:r w:rsidR="00415C19" w:rsidRPr="000A1449">
        <w:t>clause 6</w:t>
      </w:r>
      <w:r w:rsidRPr="000A1449">
        <w:t>.3.11, 6.4.3 and 6.4.4 of 3GPP TS 32.299 [18].</w:t>
      </w:r>
    </w:p>
    <w:p w14:paraId="12022E6D" w14:textId="77777777" w:rsidR="00EE5860" w:rsidRPr="00441CD0" w:rsidRDefault="00EE5860" w:rsidP="00EE5860">
      <w:r w:rsidRPr="00441CD0">
        <w:t xml:space="preserve">In addition, the CP function shall also include the Linked URR IE, set to the Credit Pool URR ID, in all the URRs which are sharing the credit pool (i.e. which are </w:t>
      </w:r>
      <w:r w:rsidRPr="00BC0B70">
        <w:rPr>
          <w:lang w:val="en-US"/>
        </w:rPr>
        <w:t>associated</w:t>
      </w:r>
      <w:r w:rsidRPr="00441CD0">
        <w:t xml:space="preserve"> with RGs sharing the Credit Pool).</w:t>
      </w:r>
    </w:p>
    <w:p w14:paraId="78BBD027" w14:textId="77777777" w:rsidR="00EE5860" w:rsidRPr="00441CD0" w:rsidRDefault="00EE5860" w:rsidP="001A3E8D">
      <w:pPr>
        <w:pStyle w:val="Heading4"/>
        <w:rPr>
          <w:lang w:val="en-US"/>
        </w:rPr>
      </w:pPr>
      <w:bookmarkStart w:id="431" w:name="_Toc19717056"/>
      <w:bookmarkStart w:id="432" w:name="_Toc27490513"/>
      <w:bookmarkStart w:id="433" w:name="_Toc27556806"/>
      <w:bookmarkStart w:id="434" w:name="_Toc27723723"/>
      <w:bookmarkStart w:id="435" w:name="_Toc36030787"/>
      <w:bookmarkStart w:id="436" w:name="_Toc36042707"/>
      <w:bookmarkStart w:id="437" w:name="_Toc36814031"/>
      <w:bookmarkStart w:id="438" w:name="_Toc44688875"/>
      <w:bookmarkStart w:id="439" w:name="_Toc44923629"/>
      <w:bookmarkStart w:id="440" w:name="_Toc51860597"/>
      <w:bookmarkStart w:id="441" w:name="_Toc57930364"/>
      <w:bookmarkStart w:id="442" w:name="_Toc57930994"/>
      <w:bookmarkStart w:id="443" w:name="_Toc106825382"/>
      <w:r w:rsidRPr="00441CD0">
        <w:rPr>
          <w:lang w:val="en-US"/>
        </w:rPr>
        <w:t>5.2.2.3</w:t>
      </w:r>
      <w:r w:rsidRPr="00441CD0">
        <w:rPr>
          <w:lang w:val="en-US"/>
        </w:rPr>
        <w:tab/>
        <w:t>Reporting of Usage Report to the CP function</w:t>
      </w:r>
      <w:bookmarkEnd w:id="431"/>
      <w:bookmarkEnd w:id="432"/>
      <w:bookmarkEnd w:id="433"/>
      <w:bookmarkEnd w:id="434"/>
      <w:bookmarkEnd w:id="435"/>
      <w:bookmarkEnd w:id="436"/>
      <w:bookmarkEnd w:id="437"/>
      <w:bookmarkEnd w:id="438"/>
      <w:bookmarkEnd w:id="439"/>
      <w:bookmarkEnd w:id="440"/>
      <w:bookmarkEnd w:id="441"/>
      <w:bookmarkEnd w:id="442"/>
      <w:bookmarkEnd w:id="443"/>
    </w:p>
    <w:p w14:paraId="582D7016" w14:textId="77777777" w:rsidR="00EE5860" w:rsidRPr="00441CD0" w:rsidRDefault="00EE5860" w:rsidP="001A3E8D">
      <w:pPr>
        <w:pStyle w:val="Heading5"/>
        <w:rPr>
          <w:lang w:val="x-none" w:eastAsia="zh-CN"/>
        </w:rPr>
      </w:pPr>
      <w:bookmarkStart w:id="444" w:name="_Toc19717057"/>
      <w:bookmarkStart w:id="445" w:name="_Toc27490514"/>
      <w:bookmarkStart w:id="446" w:name="_Toc27556807"/>
      <w:bookmarkStart w:id="447" w:name="_Toc27723724"/>
      <w:bookmarkStart w:id="448" w:name="_Toc36030788"/>
      <w:bookmarkStart w:id="449" w:name="_Toc36042708"/>
      <w:bookmarkStart w:id="450" w:name="_Toc36814032"/>
      <w:bookmarkStart w:id="451" w:name="_Toc44688876"/>
      <w:bookmarkStart w:id="452" w:name="_Toc44923630"/>
      <w:bookmarkStart w:id="453" w:name="_Toc51860598"/>
      <w:bookmarkStart w:id="454" w:name="_Toc57930365"/>
      <w:bookmarkStart w:id="455" w:name="_Toc57930995"/>
      <w:bookmarkStart w:id="456" w:name="_Toc106825383"/>
      <w:r w:rsidRPr="00441CD0">
        <w:rPr>
          <w:lang w:eastAsia="zh-CN"/>
        </w:rPr>
        <w:t>5.2.2.3.1</w:t>
      </w:r>
      <w:r w:rsidRPr="00441CD0">
        <w:rPr>
          <w:lang w:eastAsia="zh-CN"/>
        </w:rPr>
        <w:tab/>
        <w:t>General</w:t>
      </w:r>
      <w:bookmarkEnd w:id="444"/>
      <w:bookmarkEnd w:id="445"/>
      <w:bookmarkEnd w:id="446"/>
      <w:bookmarkEnd w:id="447"/>
      <w:bookmarkEnd w:id="448"/>
      <w:bookmarkEnd w:id="449"/>
      <w:bookmarkEnd w:id="450"/>
      <w:bookmarkEnd w:id="451"/>
      <w:bookmarkEnd w:id="452"/>
      <w:bookmarkEnd w:id="453"/>
      <w:bookmarkEnd w:id="454"/>
      <w:bookmarkEnd w:id="455"/>
      <w:bookmarkEnd w:id="456"/>
    </w:p>
    <w:p w14:paraId="6231E903" w14:textId="77777777" w:rsidR="00EE5860" w:rsidRPr="00441CD0" w:rsidRDefault="00EE5860" w:rsidP="00EE5860">
      <w:pPr>
        <w:rPr>
          <w:lang w:eastAsia="zh-CN"/>
        </w:rPr>
      </w:pPr>
      <w:r w:rsidRPr="00441CD0">
        <w:rPr>
          <w:lang w:val="en-US"/>
        </w:rPr>
        <w:t>When detecting that a provisioned reporting trigger occurs, the UP function shall generate a Usage Report for the related URR and send it to the CP function by initiating the PFCP Session Report procedure.</w:t>
      </w:r>
    </w:p>
    <w:p w14:paraId="2FC4FCF2" w14:textId="6F509B7E" w:rsidR="00EE5860" w:rsidRPr="00441CD0" w:rsidRDefault="00EE5860" w:rsidP="00EE5860">
      <w:pPr>
        <w:rPr>
          <w:lang w:val="en-US" w:eastAsia="zh-CN"/>
        </w:rPr>
      </w:pPr>
      <w:r w:rsidRPr="00441CD0">
        <w:rPr>
          <w:lang w:val="en-US" w:eastAsia="zh-CN"/>
        </w:rPr>
        <w:t xml:space="preserve">When providing usage report information for a URR in a message, the UP function shall include the UR-SEQN (Usage Report Sequence Number) identifying the order in which a Usage Report is generated for the given URR. The UR-SEQN (Usage Report Sequence Number) shall be set to "0" for the first Usage Report and incremented for every subsequent Usage Report generated by the UP function for the URR. </w:t>
      </w:r>
      <w:r w:rsidRPr="00441CD0">
        <w:rPr>
          <w:lang w:val="en-US"/>
        </w:rPr>
        <w:t>The UP function shall also indicate the trigger that causes the usage report to be generated in the Usage Report Trigger IE.</w:t>
      </w:r>
    </w:p>
    <w:p w14:paraId="233153AF" w14:textId="77777777" w:rsidR="00B82BA5" w:rsidRDefault="00B82BA5" w:rsidP="00B82BA5">
      <w:pPr>
        <w:rPr>
          <w:lang w:val="en-US"/>
        </w:rPr>
      </w:pPr>
      <w:r>
        <w:rPr>
          <w:lang w:val="en-US"/>
        </w:rPr>
        <w:t>Upon generating a usage report for an URR towards the CP function, the UP function shall:</w:t>
      </w:r>
    </w:p>
    <w:p w14:paraId="366431F2" w14:textId="77777777" w:rsidR="00B82BA5" w:rsidRDefault="00B82BA5" w:rsidP="00B82BA5">
      <w:pPr>
        <w:pStyle w:val="B1"/>
        <w:rPr>
          <w:lang w:val="x-none"/>
        </w:rPr>
      </w:pPr>
      <w:r>
        <w:t>-</w:t>
      </w:r>
      <w:r>
        <w:tab/>
        <w:t>reset its ongoing measurement counts for the related URR (i.e. the UP function shall report in a usage report the network resources usage measurement since the last usage report for that URR);</w:t>
      </w:r>
    </w:p>
    <w:p w14:paraId="3CDCF4CB" w14:textId="77777777" w:rsidR="00B82BA5" w:rsidRDefault="00B82BA5" w:rsidP="00B82BA5">
      <w:pPr>
        <w:pStyle w:val="B1"/>
      </w:pPr>
      <w:r>
        <w:t>-</w:t>
      </w:r>
      <w:r>
        <w:tab/>
        <w:t xml:space="preserve">re-apply all the thresholds (Volume/Time/Event Threshold) provisioned for the related URR, if the usage report was triggered due to one of the thresholds being reached, i.e. upon the reporting triggers VOLTH/TIMTH/EVETH; otherwise, if </w:t>
      </w:r>
      <w:r w:rsidRPr="00441CD0">
        <w:t xml:space="preserve">the usage report was triggered </w:t>
      </w:r>
      <w:r>
        <w:t>for other reporting triggers,</w:t>
      </w:r>
      <w:r w:rsidRPr="00441CD0">
        <w:rPr>
          <w:lang w:val="en-US"/>
        </w:rPr>
        <w:t xml:space="preserve"> adjust th</w:t>
      </w:r>
      <w:r w:rsidRPr="009B377C">
        <w:rPr>
          <w:lang w:val="en-US"/>
        </w:rPr>
        <w:t xml:space="preserve">e </w:t>
      </w:r>
      <w:r>
        <w:rPr>
          <w:lang w:val="en-US"/>
        </w:rPr>
        <w:t>thresholds (</w:t>
      </w:r>
      <w:r>
        <w:t>Volume/Time/Event Threshold</w:t>
      </w:r>
      <w:r>
        <w:rPr>
          <w:lang w:val="en-US"/>
        </w:rPr>
        <w:t>)</w:t>
      </w:r>
      <w:r w:rsidRPr="009B377C">
        <w:rPr>
          <w:lang w:val="en-US"/>
        </w:rPr>
        <w:t xml:space="preserve"> respectively by </w:t>
      </w:r>
      <w:r w:rsidRPr="009B377C">
        <w:t>subtracting the (</w:t>
      </w:r>
      <w:r w:rsidRPr="009B377C">
        <w:rPr>
          <w:lang w:val="en-US"/>
        </w:rPr>
        <w:t>volume/time/event)</w:t>
      </w:r>
      <w:r w:rsidRPr="009B377C">
        <w:t xml:space="preserve"> reported usage in the usage report </w:t>
      </w:r>
      <w:r w:rsidRPr="009B377C">
        <w:rPr>
          <w:lang w:eastAsia="fr-FR"/>
        </w:rPr>
        <w:t>to determine when to generate the next report</w:t>
      </w:r>
      <w:r>
        <w:rPr>
          <w:lang w:eastAsia="fr-FR"/>
        </w:rPr>
        <w:t xml:space="preserve"> for </w:t>
      </w:r>
      <w:r>
        <w:t xml:space="preserve">reporting triggers VOLTH/TIMTH/EVETH; </w:t>
      </w:r>
    </w:p>
    <w:p w14:paraId="03A7EE76" w14:textId="77777777" w:rsidR="00B82BA5" w:rsidRDefault="00B82BA5" w:rsidP="00B82BA5">
      <w:pPr>
        <w:pStyle w:val="B1"/>
      </w:pPr>
      <w:r>
        <w:t>-</w:t>
      </w:r>
      <w:r>
        <w:tab/>
        <w:t>when the quota (Volume/Time/Event Quota) is provisioned in the URR:</w:t>
      </w:r>
    </w:p>
    <w:p w14:paraId="5C73C8C2" w14:textId="07857387" w:rsidR="00B82BA5" w:rsidRDefault="00B82BA5" w:rsidP="00B82BA5">
      <w:pPr>
        <w:pStyle w:val="B2"/>
      </w:pPr>
      <w:r w:rsidRPr="00E83A42">
        <w:t>-</w:t>
      </w:r>
      <w:r w:rsidRPr="00E83A42">
        <w:tab/>
      </w:r>
      <w:r w:rsidRPr="003F6BD0">
        <w:t xml:space="preserve">adjust the quota for volume/time/event respectively by </w:t>
      </w:r>
      <w:r w:rsidRPr="00E83A42">
        <w:t>subtracting the (</w:t>
      </w:r>
      <w:r w:rsidRPr="003F6BD0">
        <w:t>volume/time/event)</w:t>
      </w:r>
      <w:r w:rsidRPr="00E83A42">
        <w:t xml:space="preserve"> reported usage in the usage report </w:t>
      </w:r>
      <w:r>
        <w:t xml:space="preserve">and use it </w:t>
      </w:r>
      <w:r w:rsidRPr="003F6BD0">
        <w:t>when applying quota related handling, e.g. to drop or buffer the packets, or apply FAR ID for Quota Action</w:t>
      </w:r>
      <w:r>
        <w:t xml:space="preserve"> (if provisioned) </w:t>
      </w:r>
      <w:r w:rsidRPr="003F6BD0">
        <w:t xml:space="preserve">when the quota becomes "0" and to generate the </w:t>
      </w:r>
      <w:r>
        <w:t xml:space="preserve">relevant usage </w:t>
      </w:r>
      <w:r w:rsidRPr="003F6BD0">
        <w:t>report if the corresponding reporting trigger(s)(VOLQU/TIMQU/EVEQU) is set</w:t>
      </w:r>
      <w:r w:rsidRPr="00E83A42">
        <w:t xml:space="preserve">; </w:t>
      </w:r>
    </w:p>
    <w:p w14:paraId="60E9948A" w14:textId="77777777" w:rsidR="00B82BA5" w:rsidRPr="00E83A42" w:rsidRDefault="00B82BA5" w:rsidP="003F6BD0">
      <w:pPr>
        <w:pStyle w:val="B2"/>
      </w:pPr>
      <w:r>
        <w:t>-</w:t>
      </w:r>
      <w:r>
        <w:tab/>
        <w:t>consider no quota left for the URR when the usage report was triggered for the reporting triggers QUHTI and QUVTI</w:t>
      </w:r>
      <w:r w:rsidRPr="00441CD0">
        <w:t>;</w:t>
      </w:r>
      <w:r>
        <w:t xml:space="preserve"> </w:t>
      </w:r>
      <w:r w:rsidRPr="00E83A42">
        <w:t>and</w:t>
      </w:r>
    </w:p>
    <w:p w14:paraId="7BF458B5" w14:textId="77777777" w:rsidR="00B82BA5" w:rsidRDefault="00B82BA5" w:rsidP="00B82BA5">
      <w:pPr>
        <w:pStyle w:val="B1"/>
      </w:pPr>
      <w:r>
        <w:t>-</w:t>
      </w:r>
      <w:r>
        <w:tab/>
        <w:t>continue to apply the remaining provisioned parameters in the URR and perform the related network resources usage measurement(s), until getting any further instruction from the CP function.</w:t>
      </w:r>
    </w:p>
    <w:p w14:paraId="67FC0B24" w14:textId="77777777" w:rsidR="00B82BA5" w:rsidRDefault="00B82BA5" w:rsidP="00B82BA5">
      <w:pPr>
        <w:rPr>
          <w:lang w:val="en-US"/>
        </w:rPr>
      </w:pPr>
      <w:bookmarkStart w:id="457" w:name="_Hlk98857652"/>
      <w:r>
        <w:rPr>
          <w:lang w:val="en-US"/>
        </w:rPr>
        <w:t xml:space="preserve">When receiving a new threshold and/or quota from the CP function for a measurement that is already ongoing in the UP function, the UP function shall consider its ongoing measurements counts for the related URR against the new threshold and/or quota to determine when to send its next usage report to the CP function or to apply quota handling, i.e. the UP function shall discard any remaining quota. </w:t>
      </w:r>
    </w:p>
    <w:bookmarkEnd w:id="457"/>
    <w:p w14:paraId="4B4459CA" w14:textId="77777777" w:rsidR="00B82BA5" w:rsidRDefault="00B82BA5" w:rsidP="00B82BA5">
      <w:pPr>
        <w:rPr>
          <w:lang w:val="en-US"/>
        </w:rPr>
      </w:pPr>
      <w:r>
        <w:rPr>
          <w:lang w:val="en-US"/>
        </w:rPr>
        <w:t>At receiving a quota with value set to zero, the UP function shall:</w:t>
      </w:r>
    </w:p>
    <w:p w14:paraId="19A6CBEF" w14:textId="7394C2AE" w:rsidR="00E50D07" w:rsidRDefault="00EE5860" w:rsidP="00E50D07">
      <w:pPr>
        <w:pStyle w:val="B1"/>
        <w:rPr>
          <w:lang w:val="en-US"/>
        </w:rPr>
      </w:pPr>
      <w:r w:rsidRPr="00441CD0">
        <w:rPr>
          <w:lang w:val="en-US"/>
        </w:rPr>
        <w:t>-</w:t>
      </w:r>
      <w:r w:rsidRPr="00441CD0">
        <w:rPr>
          <w:lang w:val="en-US"/>
        </w:rPr>
        <w:tab/>
      </w:r>
      <w:r w:rsidR="00E50D07">
        <w:rPr>
          <w:lang w:val="en-US"/>
        </w:rPr>
        <w:t xml:space="preserve">handle packets based on the FAR associated with the PDR, if the packets match the Application ID(s) or the SDF Filter(s) provisioned in the IE </w:t>
      </w:r>
      <w:r w:rsidR="00E50D07">
        <w:t xml:space="preserve">Exempted </w:t>
      </w:r>
      <w:r w:rsidR="00E50D07">
        <w:rPr>
          <w:lang w:val="en-US"/>
        </w:rPr>
        <w:t xml:space="preserve">Application ID for Quota Action or the </w:t>
      </w:r>
      <w:r w:rsidR="00E50D07">
        <w:t xml:space="preserve">Exempted </w:t>
      </w:r>
      <w:r w:rsidR="00E50D07">
        <w:rPr>
          <w:lang w:val="en-US"/>
        </w:rPr>
        <w:t xml:space="preserve">SDF Filter for Quota Action; </w:t>
      </w:r>
    </w:p>
    <w:p w14:paraId="101DAF63" w14:textId="2A398757" w:rsidR="00EE5860" w:rsidRPr="00441CD0" w:rsidRDefault="00E50D07" w:rsidP="00EE5860">
      <w:pPr>
        <w:pStyle w:val="B1"/>
        <w:rPr>
          <w:rFonts w:eastAsia="Batang"/>
          <w:noProof/>
          <w:lang w:eastAsia="ko-KR"/>
        </w:rPr>
      </w:pPr>
      <w:r>
        <w:rPr>
          <w:lang w:val="en-US"/>
        </w:rPr>
        <w:t>-</w:t>
      </w:r>
      <w:r>
        <w:rPr>
          <w:lang w:val="en-US"/>
        </w:rPr>
        <w:tab/>
      </w:r>
      <w:r w:rsidR="00EE5860" w:rsidRPr="00441CD0">
        <w:rPr>
          <w:lang w:val="en-US"/>
        </w:rPr>
        <w:t xml:space="preserve">apply the FAR identified in the FAR ID for Quota Action IE if the CP function has provisioned it, otherwise the UP function </w:t>
      </w:r>
      <w:r w:rsidR="00EE5860" w:rsidRPr="00441CD0">
        <w:t xml:space="preserve">shall </w:t>
      </w:r>
      <w:r w:rsidR="00EE5860" w:rsidRPr="00441CD0">
        <w:rPr>
          <w:lang w:val="en-US"/>
        </w:rPr>
        <w:t xml:space="preserve">stop forwarding packets (or only </w:t>
      </w:r>
      <w:r w:rsidR="00EE5860" w:rsidRPr="00441CD0">
        <w:rPr>
          <w:rFonts w:eastAsia="Batang"/>
          <w:noProof/>
          <w:lang w:eastAsia="ko-KR"/>
        </w:rPr>
        <w:t>allow forwarding of some limited user plane traffic, based on operator policy in the UP function)</w:t>
      </w:r>
      <w:r w:rsidR="00EE5860" w:rsidRPr="00441CD0">
        <w:rPr>
          <w:rFonts w:eastAsia="Batang"/>
          <w:noProof/>
          <w:lang w:val="sv-SE" w:eastAsia="ko-KR"/>
        </w:rPr>
        <w:t xml:space="preserve">; </w:t>
      </w:r>
      <w:r w:rsidR="00EE5860" w:rsidRPr="00441CD0">
        <w:rPr>
          <w:rFonts w:eastAsia="Batang"/>
          <w:noProof/>
          <w:lang w:eastAsia="ko-KR"/>
        </w:rPr>
        <w:t>and</w:t>
      </w:r>
    </w:p>
    <w:p w14:paraId="5DDE2FC5" w14:textId="77777777" w:rsidR="00EE5860" w:rsidRDefault="00EE5860" w:rsidP="00EE5860">
      <w:pPr>
        <w:pStyle w:val="B1"/>
      </w:pPr>
      <w:r w:rsidRPr="00441CD0">
        <w:rPr>
          <w:rFonts w:eastAsia="Batang"/>
          <w:noProof/>
          <w:lang w:eastAsia="ko-KR"/>
        </w:rPr>
        <w:t>-</w:t>
      </w:r>
      <w:r w:rsidRPr="00441CD0">
        <w:rPr>
          <w:rFonts w:eastAsia="Batang"/>
          <w:noProof/>
          <w:lang w:eastAsia="ko-KR"/>
        </w:rPr>
        <w:tab/>
      </w:r>
      <w:r w:rsidRPr="00441CD0">
        <w:t>report in a usage report the network resources usage measurement since the last usage report for that URR, if applicable.</w:t>
      </w:r>
    </w:p>
    <w:p w14:paraId="2FDB8B5C" w14:textId="77777777" w:rsidR="00EE5860" w:rsidRPr="00441CD0" w:rsidRDefault="00EE5860" w:rsidP="00EE5860">
      <w:pPr>
        <w:rPr>
          <w:lang w:val="en-US"/>
        </w:rPr>
      </w:pPr>
      <w:r>
        <w:rPr>
          <w:lang w:val="en-US"/>
        </w:rPr>
        <w:t>When the UP function receives a non-zero quota for the same URR in one subsequent PFCP Session Modification Request message, the UP function shall apply the (normal) FAR associated with the PDR (detecting the application traffic) for the buffered traffic if the FAR ID for Quota Action was set to buffer the application traffic at zero quota (either be provisioned with zero quota earlier or the quota has been exhausted).</w:t>
      </w:r>
    </w:p>
    <w:p w14:paraId="147E0664" w14:textId="77777777" w:rsidR="00EE5860" w:rsidRPr="00441CD0" w:rsidRDefault="00EE5860" w:rsidP="00EE5860">
      <w:pPr>
        <w:pStyle w:val="NO"/>
        <w:rPr>
          <w:lang w:val="x-none"/>
        </w:rPr>
      </w:pPr>
      <w:r w:rsidRPr="00441CD0">
        <w:t>NOTE 1:</w:t>
      </w:r>
      <w:r w:rsidRPr="00441CD0">
        <w:tab/>
        <w:t>The UP function determines when to send its next usage report to the CP function by deducting from the newly provisioned threshold or quota the traffic it has forwarded since its last usage report. As an example, if the UP function has forwarded 10 Mbytes of traffic since it last usage report to the CP function and the CP function provisions a new volume threshold or quota of 100 Mbytes, the UP function sends its next usage report upon forwarding an additional 90 Mbytes traffic.</w:t>
      </w:r>
    </w:p>
    <w:p w14:paraId="41C7E61F" w14:textId="3E110223" w:rsidR="00EE5860" w:rsidRPr="00441CD0" w:rsidRDefault="00EE5860" w:rsidP="00EE5860">
      <w:pPr>
        <w:pStyle w:val="NO"/>
      </w:pPr>
      <w:r w:rsidRPr="00441CD0">
        <w:t>NOTE 2:</w:t>
      </w:r>
      <w:r w:rsidRPr="00441CD0">
        <w:tab/>
        <w:t>When receiving a new threshold or quota from the CP function for a measurement that is already ongoing in the UP function and if the UP function has already generated the usage report but had not sent it, the UP function can send the usage report before performing the update of the URR.</w:t>
      </w:r>
    </w:p>
    <w:p w14:paraId="2CD40B27" w14:textId="545F6EA9" w:rsidR="00EE5860" w:rsidRPr="00441CD0" w:rsidRDefault="00EE5860" w:rsidP="00EE5860">
      <w:pPr>
        <w:pStyle w:val="NO"/>
      </w:pPr>
      <w:r w:rsidRPr="00441CD0">
        <w:t>NOTE 3:</w:t>
      </w:r>
      <w:r w:rsidRPr="00441CD0">
        <w:tab/>
        <w:t xml:space="preserve">A URR with the quota set to 0 can be provisioned when a service data flow is not allowed to start before quota is allocated to the service. See </w:t>
      </w:r>
      <w:r w:rsidR="00415C19" w:rsidRPr="00441CD0">
        <w:t>clause</w:t>
      </w:r>
      <w:r w:rsidR="00415C19">
        <w:t> </w:t>
      </w:r>
      <w:r w:rsidR="00415C19" w:rsidRPr="00441CD0">
        <w:t>5</w:t>
      </w:r>
      <w:r w:rsidRPr="00441CD0">
        <w:t>.4.11.</w:t>
      </w:r>
    </w:p>
    <w:p w14:paraId="5DBCB37A" w14:textId="2D8BD721" w:rsidR="00EE5860" w:rsidRPr="00441CD0" w:rsidRDefault="00EE5860" w:rsidP="00EE5860">
      <w:pPr>
        <w:rPr>
          <w:lang w:val="en-US"/>
        </w:rPr>
      </w:pPr>
      <w:r w:rsidRPr="00441CD0">
        <w:rPr>
          <w:lang w:val="en-US"/>
        </w:rPr>
        <w:t>When reporting the network resources usage before and after a Monitoring Time, the UP function shall send two Usage Reports in the PFCP message (e.g. PFCP Session Report Request) for the same URR ID. Each Usage Report shall then include the Usage Information IE indicating whether the reported network resource usage was consumed before or after the Monitoring Time. Omission of this IE in a Usage Report indicates that no monitoring time has occurred. The UP function shall send Usage Reports soon after the occurrence of the Monitoring Time.</w:t>
      </w:r>
      <w:r w:rsidR="004307AF">
        <w:rPr>
          <w:lang w:val="en-US"/>
        </w:rPr>
        <w:t xml:space="preserve"> For a URR, when multiple (Additional) Monitoring Time IEs are provisioned, or a new Monitoring Time is provisioned after the previous Monitoring Time has passed, the UP function may not be able to send the usage report with the Usage Information set to "AFT" for the previous Monitoring Time if there is no Reporting Trigger armed before the next Monitoring Time is reached; in such case, the UP function may send multiple usage reports with the Usage Information set to "BEF", together with one usage report with the Usage Information set to "AFT".</w:t>
      </w:r>
    </w:p>
    <w:p w14:paraId="2B3E4722" w14:textId="77777777" w:rsidR="00EE5860" w:rsidRPr="00441CD0" w:rsidRDefault="00EE5860" w:rsidP="00EE5860">
      <w:pPr>
        <w:pStyle w:val="NO"/>
        <w:rPr>
          <w:rFonts w:eastAsia="Batang"/>
          <w:noProof/>
          <w:lang w:val="x-none" w:eastAsia="ko-KR"/>
        </w:rPr>
      </w:pPr>
      <w:r w:rsidRPr="00441CD0">
        <w:rPr>
          <w:rFonts w:eastAsia="Batang"/>
          <w:noProof/>
          <w:lang w:eastAsia="ko-KR"/>
        </w:rPr>
        <w:t>NOTE 4:</w:t>
      </w:r>
      <w:r w:rsidRPr="00441CD0">
        <w:rPr>
          <w:rFonts w:eastAsia="Batang"/>
          <w:noProof/>
          <w:lang w:eastAsia="ko-KR"/>
        </w:rPr>
        <w:tab/>
        <w:t>The UP function needs to take care to smooth the signalling load towards the CP function if Usage Reports need to be generated for a large number of PFCP sessions after the occurrence of the Monitoring Time.</w:t>
      </w:r>
    </w:p>
    <w:p w14:paraId="0F3BA7D7" w14:textId="77777777" w:rsidR="00EE5860" w:rsidRPr="00441CD0" w:rsidRDefault="00EE5860" w:rsidP="00EE5860">
      <w:pPr>
        <w:rPr>
          <w:lang w:val="en-US"/>
        </w:rPr>
      </w:pPr>
      <w:r w:rsidRPr="00441CD0">
        <w:rPr>
          <w:lang w:val="en-US"/>
        </w:rPr>
        <w:t>For the volume-based measurement method, the UP function shall report the traffic usage after any QoS enforcement. Additionally, if the CP function requested to measure the traffic usage before QoS enforcement, the UP function shall also report corresponding measurements, when measurements needs to be reported for the traffic usage after QoS enforcement, by sending two Usage Reports in the PFCP message (e.g. PFCP Session Report Request) for the same URR ID. Each Usage Report shall then include the Usage Information IE indicating whether the reported network resource usage corresponds to the traffic before or after QoS enforcement. Thresholds provisioned in a URR shall apply to the traffic usage after any QoS enforcement.</w:t>
      </w:r>
    </w:p>
    <w:p w14:paraId="7EA29754" w14:textId="77777777" w:rsidR="00EE5860" w:rsidRPr="00441CD0" w:rsidRDefault="00EE5860" w:rsidP="00EE5860">
      <w:pPr>
        <w:rPr>
          <w:lang w:val="en-US"/>
        </w:rPr>
      </w:pPr>
      <w:r w:rsidRPr="00441CD0">
        <w:rPr>
          <w:lang w:val="en-US"/>
        </w:rPr>
        <w:t>For the volume-based measurement method, the UP function shall include all the counters (Total, Uplink and Downlink) of the URR in the Volume Measurement IE in the Usage Report IE; the UP function shall also include the number of packets counted for Total, Uplink, Downlink in the Volume Measurement IE if requested by the CP function and if the UP function supports the MNOP feature.</w:t>
      </w:r>
    </w:p>
    <w:p w14:paraId="3E946282" w14:textId="69BD140E" w:rsidR="00EE5860" w:rsidRPr="00441CD0" w:rsidRDefault="00EE5860" w:rsidP="00EE5860">
      <w:pPr>
        <w:rPr>
          <w:lang w:val="en-US"/>
        </w:rPr>
      </w:pPr>
      <w:bookmarkStart w:id="458" w:name="_Toc19717058"/>
      <w:bookmarkStart w:id="459" w:name="_Toc27490515"/>
      <w:bookmarkStart w:id="460" w:name="_Toc27556808"/>
      <w:bookmarkStart w:id="461" w:name="_Toc27723725"/>
      <w:r w:rsidRPr="00441CD0">
        <w:rPr>
          <w:lang w:val="en-US"/>
        </w:rPr>
        <w:t>A</w:t>
      </w:r>
      <w:r w:rsidR="00B3403F">
        <w:rPr>
          <w:lang w:val="en-US"/>
        </w:rPr>
        <w:t>n</w:t>
      </w:r>
      <w:r w:rsidRPr="00441CD0">
        <w:rPr>
          <w:lang w:val="en-US"/>
        </w:rPr>
        <w:t xml:space="preserve"> usage report triggered only due to the Dropped DL Traffic Threshold</w:t>
      </w:r>
      <w:r>
        <w:rPr>
          <w:lang w:val="en-US"/>
        </w:rPr>
        <w:t xml:space="preserve"> (DROTH) or Start of Traffic (START), or MAC Address Reporting (MACAR), or IP Multicast Join/Leave</w:t>
      </w:r>
      <w:r w:rsidRPr="00441CD0">
        <w:rPr>
          <w:lang w:val="en-US"/>
        </w:rPr>
        <w:t xml:space="preserve"> </w:t>
      </w:r>
      <w:r>
        <w:rPr>
          <w:lang w:val="en-US"/>
        </w:rPr>
        <w:t xml:space="preserve">(IPMJL) </w:t>
      </w:r>
      <w:r w:rsidRPr="00441CD0">
        <w:rPr>
          <w:lang w:val="en-US"/>
        </w:rPr>
        <w:t>shall not contain any measurement information</w:t>
      </w:r>
      <w:r>
        <w:rPr>
          <w:lang w:val="en-US"/>
        </w:rPr>
        <w:t xml:space="preserve">, i.e. either </w:t>
      </w:r>
      <w:r w:rsidRPr="0067687A">
        <w:rPr>
          <w:lang w:val="en-US"/>
        </w:rPr>
        <w:t xml:space="preserve">the </w:t>
      </w:r>
      <w:r w:rsidRPr="0067687A">
        <w:rPr>
          <w:szCs w:val="18"/>
          <w:lang w:val="en-US"/>
        </w:rPr>
        <w:t>Volume/Duration Measurement</w:t>
      </w:r>
      <w:r w:rsidRPr="0067687A">
        <w:rPr>
          <w:lang w:val="en-US"/>
        </w:rPr>
        <w:t xml:space="preserve"> set to zero or </w:t>
      </w:r>
      <w:r w:rsidRPr="0067687A">
        <w:rPr>
          <w:szCs w:val="18"/>
          <w:lang w:val="en-US"/>
        </w:rPr>
        <w:t>Volume/Duration Measurement IE is not present</w:t>
      </w:r>
      <w:r w:rsidRPr="00441CD0">
        <w:rPr>
          <w:lang w:val="en-US"/>
        </w:rPr>
        <w:t>.</w:t>
      </w:r>
    </w:p>
    <w:p w14:paraId="5D93EBC4" w14:textId="77777777" w:rsidR="00EE5860" w:rsidRPr="00441CD0" w:rsidRDefault="00EE5860" w:rsidP="00EE5860">
      <w:pPr>
        <w:rPr>
          <w:rFonts w:eastAsia="Batang"/>
          <w:noProof/>
          <w:lang w:eastAsia="ko-KR"/>
        </w:rPr>
      </w:pPr>
      <w:r w:rsidRPr="00441CD0">
        <w:rPr>
          <w:lang w:val="en-US"/>
        </w:rPr>
        <w:t>When being instructed to remove a URR or the last PDR associated to a URR, t</w:t>
      </w:r>
      <w:r w:rsidRPr="00441CD0">
        <w:rPr>
          <w:rFonts w:eastAsia="Batang"/>
          <w:noProof/>
          <w:lang w:eastAsia="ko-KR"/>
        </w:rPr>
        <w:t>he UP function shall stop its ongoing measurements for the URR and include a Usage Report in the PFCP Session Modification Response or in an additional PFCP Session Report Request if there are non-null measurements to report for the URR. When being instructed to remove the last PDR associated to a URR, the UP function shall keep the URR and reset any measurement for the URR.</w:t>
      </w:r>
    </w:p>
    <w:p w14:paraId="0EC8B68B" w14:textId="77777777" w:rsidR="00EE5860" w:rsidRPr="00441CD0" w:rsidRDefault="00EE5860" w:rsidP="00EE5860">
      <w:pPr>
        <w:pStyle w:val="NO"/>
        <w:rPr>
          <w:noProof/>
          <w:lang w:eastAsia="ko-KR"/>
        </w:rPr>
      </w:pPr>
      <w:r w:rsidRPr="00441CD0">
        <w:rPr>
          <w:noProof/>
          <w:lang w:eastAsia="ko-KR"/>
        </w:rPr>
        <w:t>NOTE 5:</w:t>
      </w:r>
      <w:r w:rsidRPr="00441CD0">
        <w:rPr>
          <w:noProof/>
          <w:lang w:eastAsia="ko-KR"/>
        </w:rPr>
        <w:tab/>
        <w:t>A URR provisioned in a PFCP session can be provisioned/kept in the UP function without being associated with any PDR and the URR can be associated with a PDR in a later stage.</w:t>
      </w:r>
      <w:r>
        <w:rPr>
          <w:noProof/>
          <w:lang w:eastAsia="ko-KR"/>
        </w:rPr>
        <w:t xml:space="preserve"> </w:t>
      </w:r>
      <w:r w:rsidRPr="00AD5D4F">
        <w:rPr>
          <w:noProof/>
          <w:lang w:eastAsia="ko-KR"/>
        </w:rPr>
        <w:t>The UP function will not remember any remaining quota and will consider the quota (if provisioned) as it was provisioned</w:t>
      </w:r>
      <w:r>
        <w:rPr>
          <w:noProof/>
          <w:lang w:eastAsia="ko-KR"/>
        </w:rPr>
        <w:t>.</w:t>
      </w:r>
    </w:p>
    <w:p w14:paraId="450F9B08" w14:textId="77777777" w:rsidR="00EE5860" w:rsidRPr="00441CD0" w:rsidRDefault="00EE5860" w:rsidP="00EE5860">
      <w:r w:rsidRPr="00441CD0">
        <w:rPr>
          <w:rFonts w:eastAsia="Batang"/>
          <w:noProof/>
          <w:lang w:eastAsia="ko-KR"/>
        </w:rPr>
        <w:t>When being instructed to</w:t>
      </w:r>
      <w:r w:rsidRPr="00441CD0">
        <w:rPr>
          <w:lang w:val="en-US"/>
        </w:rPr>
        <w:t xml:space="preserve"> deactivate a network resources usage measurement via the Inactive Measurement flag of the Measurement Information IE of the URR, the UP function shall stop measuring the network resources usage (against the volume/time/event threshold/quota) and store the current</w:t>
      </w:r>
      <w:r w:rsidRPr="00441CD0">
        <w:t xml:space="preserve"> measurement counts which will be resumed when the URR is activated again. The UP function shall not generate a usage report upon the deactivation of the URR and it shall send a usage report during the period when the URR is deactivated for the following scenarios:</w:t>
      </w:r>
    </w:p>
    <w:p w14:paraId="47FBBD8D" w14:textId="77777777" w:rsidR="00B82BA5" w:rsidRDefault="00B82BA5" w:rsidP="00B82BA5">
      <w:pPr>
        <w:pStyle w:val="B1"/>
        <w:rPr>
          <w:rFonts w:eastAsia="Batang"/>
        </w:rPr>
      </w:pPr>
      <w:r w:rsidRPr="00441CD0">
        <w:rPr>
          <w:rFonts w:eastAsia="Batang"/>
        </w:rPr>
        <w:t>-</w:t>
      </w:r>
      <w:r w:rsidRPr="00441CD0">
        <w:rPr>
          <w:rFonts w:eastAsia="Batang"/>
        </w:rPr>
        <w:tab/>
        <w:t>if the Quota Holding Time is expired and if the reporting trigger QUHTI is set;</w:t>
      </w:r>
    </w:p>
    <w:p w14:paraId="1FA3ACFB" w14:textId="77777777" w:rsidR="00B82BA5" w:rsidRPr="00441CD0" w:rsidRDefault="00B82BA5" w:rsidP="00B82BA5">
      <w:pPr>
        <w:pStyle w:val="B1"/>
      </w:pPr>
      <w:r>
        <w:rPr>
          <w:rFonts w:eastAsia="Batang"/>
        </w:rPr>
        <w:t>-</w:t>
      </w:r>
      <w:r>
        <w:rPr>
          <w:rFonts w:eastAsia="Batang"/>
        </w:rPr>
        <w:tab/>
        <w:t xml:space="preserve">if the </w:t>
      </w:r>
      <w:r w:rsidRPr="00441CD0">
        <w:t>Quota Validity Time</w:t>
      </w:r>
      <w:r>
        <w:t xml:space="preserve"> is expired and if the reporting trigger </w:t>
      </w:r>
      <w:r>
        <w:rPr>
          <w:noProof/>
        </w:rPr>
        <w:t>QUVTI is set;</w:t>
      </w:r>
    </w:p>
    <w:p w14:paraId="6A454E57" w14:textId="77777777" w:rsidR="00EE5860" w:rsidRPr="00441CD0" w:rsidRDefault="00EE5860" w:rsidP="00EE5860">
      <w:pPr>
        <w:pStyle w:val="NO"/>
      </w:pPr>
      <w:r w:rsidRPr="00441CD0">
        <w:t>NOTE 6:</w:t>
      </w:r>
      <w:r w:rsidRPr="00441CD0">
        <w:tab/>
        <w:t>The Quota Holding Time can have been started before the URR is deactivated or starts from the moment when the URR is deactivated since no quota will be consumed.</w:t>
      </w:r>
    </w:p>
    <w:p w14:paraId="7FDB43DC" w14:textId="77777777" w:rsidR="00EE5860" w:rsidRPr="00441CD0" w:rsidRDefault="00EE5860" w:rsidP="00EE5860">
      <w:pPr>
        <w:pStyle w:val="B1"/>
        <w:rPr>
          <w:noProof/>
        </w:rPr>
      </w:pPr>
      <w:r w:rsidRPr="00441CD0">
        <w:rPr>
          <w:lang w:eastAsia="zh-CN"/>
        </w:rPr>
        <w:t>-</w:t>
      </w:r>
      <w:r w:rsidRPr="00441CD0">
        <w:rPr>
          <w:lang w:eastAsia="zh-CN"/>
        </w:rPr>
        <w:tab/>
        <w:t xml:space="preserve">if it is the time for a periodic reporting and if the reporting trigger </w:t>
      </w:r>
      <w:r w:rsidRPr="00441CD0">
        <w:rPr>
          <w:noProof/>
        </w:rPr>
        <w:t>PERIO is set;</w:t>
      </w:r>
    </w:p>
    <w:p w14:paraId="19C7411E" w14:textId="77777777" w:rsidR="00EE5860" w:rsidRPr="00441CD0" w:rsidRDefault="00EE5860" w:rsidP="00EE5860">
      <w:pPr>
        <w:pStyle w:val="B1"/>
        <w:rPr>
          <w:noProof/>
        </w:rPr>
      </w:pPr>
      <w:r w:rsidRPr="00441CD0">
        <w:rPr>
          <w:noProof/>
        </w:rPr>
        <w:t>-</w:t>
      </w:r>
      <w:r w:rsidRPr="00441CD0">
        <w:rPr>
          <w:noProof/>
        </w:rPr>
        <w:tab/>
        <w:t>if it is required to send a usage report for this URR when a usage report is reported for a linked URR and if the reporting trigger LIUSA is set;</w:t>
      </w:r>
    </w:p>
    <w:p w14:paraId="0C19C87C" w14:textId="25ADB12D" w:rsidR="00EE5860" w:rsidRPr="00441CD0" w:rsidRDefault="00EE5860" w:rsidP="003F6BD0">
      <w:pPr>
        <w:pStyle w:val="B1"/>
        <w:rPr>
          <w:rFonts w:eastAsia="Batang"/>
          <w:noProof/>
          <w:lang w:eastAsia="ko-KR"/>
        </w:rPr>
      </w:pPr>
      <w:r w:rsidRPr="00441CD0">
        <w:rPr>
          <w:noProof/>
        </w:rPr>
        <w:t>-</w:t>
      </w:r>
      <w:r w:rsidRPr="00441CD0">
        <w:rPr>
          <w:noProof/>
        </w:rPr>
        <w:tab/>
        <w:t xml:space="preserve">if it is required to send an immeditate report upon a query </w:t>
      </w:r>
      <w:r w:rsidRPr="00441CD0">
        <w:rPr>
          <w:rFonts w:eastAsia="Batang"/>
          <w:noProof/>
          <w:lang w:eastAsia="ko-KR"/>
        </w:rPr>
        <w:t>for the URR, or the URR is removed, dissociated from the last PDR</w:t>
      </w:r>
      <w:r w:rsidR="00B82BA5">
        <w:rPr>
          <w:rFonts w:eastAsia="Batang"/>
          <w:noProof/>
          <w:lang w:eastAsia="ko-KR"/>
        </w:rPr>
        <w:t>;</w:t>
      </w:r>
    </w:p>
    <w:p w14:paraId="542CF372" w14:textId="77777777" w:rsidR="00EE5860" w:rsidRPr="00441CD0" w:rsidRDefault="00EE5860" w:rsidP="00EE5860">
      <w:pPr>
        <w:pStyle w:val="NO"/>
        <w:rPr>
          <w:rFonts w:eastAsia="Batang"/>
          <w:noProof/>
          <w:lang w:eastAsia="ko-KR"/>
        </w:rPr>
      </w:pPr>
      <w:r w:rsidRPr="00441CD0">
        <w:rPr>
          <w:rFonts w:eastAsia="Batang"/>
          <w:noProof/>
          <w:lang w:eastAsia="ko-KR"/>
        </w:rPr>
        <w:t>NOTE 7:</w:t>
      </w:r>
      <w:r w:rsidRPr="00441CD0">
        <w:rPr>
          <w:rFonts w:eastAsia="Batang"/>
          <w:noProof/>
          <w:lang w:eastAsia="ko-KR"/>
        </w:rPr>
        <w:tab/>
        <w:t>Multiple usage reports can be required to be reported to the CP function when deleting a PDR that is the last one to be associated to multiple URRs.</w:t>
      </w:r>
    </w:p>
    <w:p w14:paraId="16C692E4" w14:textId="77777777" w:rsidR="00B82BA5" w:rsidRPr="005C4D18" w:rsidRDefault="00B82BA5" w:rsidP="00B82BA5">
      <w:pPr>
        <w:pStyle w:val="B1"/>
      </w:pPr>
      <w:r>
        <w:rPr>
          <w:rFonts w:eastAsia="Batang"/>
        </w:rPr>
        <w:t>-</w:t>
      </w:r>
      <w:r>
        <w:rPr>
          <w:rFonts w:eastAsia="Batang"/>
        </w:rPr>
        <w:tab/>
        <w:t xml:space="preserve">if the </w:t>
      </w:r>
      <w:r w:rsidRPr="00441CD0">
        <w:rPr>
          <w:lang w:val="en-US"/>
        </w:rPr>
        <w:t>User Plane Inactivity Timer</w:t>
      </w:r>
      <w:r>
        <w:rPr>
          <w:lang w:val="en-US"/>
        </w:rPr>
        <w:t xml:space="preserve"> is expired and if the </w:t>
      </w:r>
      <w:r w:rsidRPr="00441CD0">
        <w:rPr>
          <w:rFonts w:eastAsia="Batang"/>
        </w:rPr>
        <w:t xml:space="preserve">reporting trigger </w:t>
      </w:r>
      <w:r>
        <w:rPr>
          <w:rFonts w:eastAsia="Batang"/>
        </w:rPr>
        <w:t>UPINT</w:t>
      </w:r>
      <w:r w:rsidRPr="00441CD0">
        <w:rPr>
          <w:rFonts w:eastAsia="Batang"/>
        </w:rPr>
        <w:t xml:space="preserve"> is set</w:t>
      </w:r>
      <w:r>
        <w:rPr>
          <w:rFonts w:eastAsia="Batang"/>
        </w:rPr>
        <w:t>.</w:t>
      </w:r>
    </w:p>
    <w:p w14:paraId="5AFDF617" w14:textId="77777777" w:rsidR="00B82BA5" w:rsidRPr="005C4D18" w:rsidRDefault="00B82BA5" w:rsidP="00B82BA5">
      <w:pPr>
        <w:pStyle w:val="NO"/>
        <w:rPr>
          <w:rFonts w:eastAsia="Batang"/>
          <w:noProof/>
          <w:lang w:eastAsia="ko-KR"/>
        </w:rPr>
      </w:pPr>
      <w:r>
        <w:t>NOTE 8</w:t>
      </w:r>
      <w:r w:rsidRPr="00441CD0">
        <w:t>:</w:t>
      </w:r>
      <w:r w:rsidRPr="00441CD0">
        <w:tab/>
        <w:t xml:space="preserve">The </w:t>
      </w:r>
      <w:r w:rsidRPr="00441CD0">
        <w:rPr>
          <w:lang w:val="en-US"/>
        </w:rPr>
        <w:t>User Plane Inactivity Timer</w:t>
      </w:r>
      <w:r w:rsidRPr="00441CD0">
        <w:t xml:space="preserve"> can have been started before the URR is deactivated.</w:t>
      </w:r>
    </w:p>
    <w:p w14:paraId="5B84314E" w14:textId="77777777" w:rsidR="00EE5860" w:rsidRPr="00441CD0" w:rsidRDefault="00EE5860" w:rsidP="00EE5860">
      <w:pPr>
        <w:rPr>
          <w:rFonts w:eastAsia="Batang"/>
          <w:noProof/>
          <w:lang w:eastAsia="ko-KR"/>
        </w:rPr>
      </w:pPr>
      <w:r w:rsidRPr="00441CD0">
        <w:rPr>
          <w:rFonts w:eastAsia="Batang"/>
          <w:noProof/>
          <w:lang w:eastAsia="ko-KR"/>
        </w:rPr>
        <w:t>The CP function may request the UP function, in a PFCP Session Modification Request, to report its ongoing network resources measurement for one or multiple URRs of the PFCP session. In this case, the UP function shall:</w:t>
      </w:r>
    </w:p>
    <w:p w14:paraId="796475D1" w14:textId="7B569A8C" w:rsidR="00EE5860" w:rsidRPr="00441CD0" w:rsidRDefault="00EE5860" w:rsidP="00EE5860">
      <w:pPr>
        <w:pStyle w:val="B1"/>
        <w:rPr>
          <w:rFonts w:eastAsia="Batang"/>
          <w:noProof/>
          <w:lang w:val="sv-SE" w:eastAsia="ko-KR"/>
        </w:rPr>
      </w:pPr>
      <w:r w:rsidRPr="00441CD0">
        <w:rPr>
          <w:rFonts w:eastAsia="Batang"/>
          <w:noProof/>
          <w:lang w:eastAsia="ko-KR"/>
        </w:rPr>
        <w:t>-</w:t>
      </w:r>
      <w:r w:rsidRPr="00441CD0">
        <w:rPr>
          <w:rFonts w:eastAsia="Batang"/>
          <w:noProof/>
          <w:lang w:eastAsia="ko-KR"/>
        </w:rPr>
        <w:tab/>
        <w:t xml:space="preserve">generate usage report(s) (based on the existing definition of any URR(s) included in the PFCP Session Modification Request message before any update) for the URR(s) being queried and for any associated linked usage reports (see </w:t>
      </w:r>
      <w:r w:rsidR="00415C19" w:rsidRPr="00441CD0">
        <w:rPr>
          <w:rFonts w:eastAsia="Batang"/>
          <w:noProof/>
          <w:lang w:eastAsia="ko-KR"/>
        </w:rPr>
        <w:t>clause</w:t>
      </w:r>
      <w:r w:rsidR="00415C19">
        <w:rPr>
          <w:rFonts w:eastAsia="Batang"/>
          <w:noProof/>
          <w:lang w:eastAsia="ko-KR"/>
        </w:rPr>
        <w:t> </w:t>
      </w:r>
      <w:r w:rsidR="00415C19" w:rsidRPr="00441CD0">
        <w:rPr>
          <w:rFonts w:eastAsia="Batang"/>
          <w:noProof/>
          <w:lang w:eastAsia="ko-KR"/>
        </w:rPr>
        <w:t>5</w:t>
      </w:r>
      <w:r w:rsidRPr="00441CD0">
        <w:rPr>
          <w:rFonts w:eastAsia="Batang"/>
          <w:noProof/>
          <w:lang w:eastAsia="ko-KR"/>
        </w:rPr>
        <w:t>.2.2.4) for which there are non-null measurements to report</w:t>
      </w:r>
      <w:r w:rsidRPr="00441CD0">
        <w:rPr>
          <w:rFonts w:eastAsia="Batang"/>
          <w:noProof/>
          <w:lang w:val="sv-SE" w:eastAsia="ko-KR"/>
        </w:rPr>
        <w:t>;</w:t>
      </w:r>
    </w:p>
    <w:p w14:paraId="1E08D621" w14:textId="77777777" w:rsidR="00EE5860" w:rsidRPr="00441CD0" w:rsidRDefault="00EE5860" w:rsidP="00EE5860">
      <w:pPr>
        <w:pStyle w:val="B1"/>
        <w:rPr>
          <w:rFonts w:eastAsia="Batang"/>
          <w:noProof/>
          <w:lang w:val="x-none" w:eastAsia="ko-KR"/>
        </w:rPr>
      </w:pPr>
      <w:r w:rsidRPr="00441CD0">
        <w:rPr>
          <w:rFonts w:eastAsia="Batang"/>
          <w:noProof/>
          <w:lang w:eastAsia="ko-KR"/>
        </w:rPr>
        <w:t>-</w:t>
      </w:r>
      <w:r w:rsidRPr="00441CD0">
        <w:rPr>
          <w:rFonts w:eastAsia="Batang"/>
          <w:noProof/>
          <w:lang w:eastAsia="ko-KR"/>
        </w:rPr>
        <w:tab/>
        <w:t>include them in the PFCP Session Modification Response or in additional PFCP Session Report Request messages; and</w:t>
      </w:r>
    </w:p>
    <w:p w14:paraId="540B6590" w14:textId="77777777" w:rsidR="00EE5860" w:rsidRPr="00441CD0" w:rsidRDefault="00EE5860" w:rsidP="00EE5860">
      <w:pPr>
        <w:pStyle w:val="B1"/>
        <w:rPr>
          <w:rFonts w:eastAsia="Batang"/>
          <w:noProof/>
          <w:lang w:val="en-US" w:eastAsia="ko-KR"/>
        </w:rPr>
      </w:pPr>
      <w:r w:rsidRPr="00441CD0">
        <w:rPr>
          <w:rFonts w:eastAsia="Batang"/>
          <w:noProof/>
          <w:lang w:eastAsia="ko-KR"/>
        </w:rPr>
        <w:t>-</w:t>
      </w:r>
      <w:r w:rsidRPr="00441CD0">
        <w:rPr>
          <w:rFonts w:eastAsia="Batang"/>
          <w:noProof/>
          <w:lang w:eastAsia="ko-KR"/>
        </w:rPr>
        <w:tab/>
        <w:t>proceed as specified above u</w:t>
      </w:r>
      <w:r w:rsidRPr="00441CD0">
        <w:rPr>
          <w:lang w:val="en-US"/>
        </w:rPr>
        <w:t>pon generating a usage report for a URR towards the CP function</w:t>
      </w:r>
      <w:r w:rsidRPr="00441CD0">
        <w:rPr>
          <w:rFonts w:eastAsia="Batang"/>
          <w:noProof/>
          <w:lang w:val="en-US" w:eastAsia="ko-KR"/>
        </w:rPr>
        <w:t>, with the following additions:</w:t>
      </w:r>
    </w:p>
    <w:p w14:paraId="54441A48" w14:textId="77777777" w:rsidR="00EE5860" w:rsidRPr="00441CD0" w:rsidRDefault="00EE5860" w:rsidP="00EE5860">
      <w:pPr>
        <w:pStyle w:val="B2"/>
        <w:rPr>
          <w:rFonts w:eastAsia="Batang"/>
          <w:noProof/>
          <w:lang w:eastAsia="ko-KR"/>
        </w:rPr>
      </w:pPr>
      <w:r w:rsidRPr="00441CD0">
        <w:rPr>
          <w:rFonts w:eastAsia="Batang"/>
          <w:noProof/>
          <w:lang w:eastAsia="ko-KR"/>
        </w:rPr>
        <w:t>-</w:t>
      </w:r>
      <w:r w:rsidRPr="00441CD0">
        <w:rPr>
          <w:rFonts w:eastAsia="Batang"/>
          <w:noProof/>
          <w:lang w:eastAsia="ko-KR"/>
        </w:rPr>
        <w:tab/>
        <w:t>if the PFCP</w:t>
      </w:r>
      <w:r w:rsidRPr="00441CD0">
        <w:t xml:space="preserve"> Session Modification Request includes the Update URR IE (for the URR being queried) with a Volume or Time Threshold, the UP function shall re-apply the threshold received in the request;</w:t>
      </w:r>
    </w:p>
    <w:p w14:paraId="53B1153F" w14:textId="77777777" w:rsidR="00EE5860" w:rsidRPr="00441CD0" w:rsidRDefault="00EE5860" w:rsidP="00EE5860">
      <w:pPr>
        <w:pStyle w:val="B2"/>
        <w:rPr>
          <w:rFonts w:eastAsia="Batang"/>
          <w:noProof/>
          <w:lang w:val="x-none" w:eastAsia="ko-KR"/>
        </w:rPr>
      </w:pPr>
      <w:r w:rsidRPr="00441CD0">
        <w:rPr>
          <w:rFonts w:eastAsia="Batang"/>
          <w:noProof/>
          <w:lang w:eastAsia="ko-KR"/>
        </w:rPr>
        <w:t>-</w:t>
      </w:r>
      <w:r w:rsidRPr="00441CD0">
        <w:rPr>
          <w:rFonts w:eastAsia="Batang"/>
          <w:noProof/>
          <w:lang w:eastAsia="ko-KR"/>
        </w:rPr>
        <w:tab/>
        <w:t>otherwise, if a threshold</w:t>
      </w:r>
      <w:r>
        <w:rPr>
          <w:rFonts w:eastAsia="Batang"/>
          <w:noProof/>
          <w:lang w:eastAsia="ko-KR"/>
        </w:rPr>
        <w:t xml:space="preserve"> and/or a quota</w:t>
      </w:r>
      <w:r w:rsidRPr="00441CD0">
        <w:rPr>
          <w:rFonts w:eastAsia="Batang"/>
          <w:noProof/>
          <w:lang w:eastAsia="ko-KR"/>
        </w:rPr>
        <w:t xml:space="preserve"> had been set for the URR that is queried, since the usage report </w:t>
      </w:r>
      <w:r w:rsidRPr="00441CD0">
        <w:t xml:space="preserve">is not triggered due to the threshold being reached, the UP function shall </w:t>
      </w:r>
      <w:r w:rsidRPr="00441CD0">
        <w:rPr>
          <w:lang w:val="en-US"/>
        </w:rPr>
        <w:t>adjust the threshold</w:t>
      </w:r>
      <w:r>
        <w:rPr>
          <w:lang w:val="en-US"/>
        </w:rPr>
        <w:t xml:space="preserve"> and/or quota</w:t>
      </w:r>
      <w:r w:rsidRPr="00441CD0">
        <w:rPr>
          <w:lang w:val="en-US"/>
        </w:rPr>
        <w:t xml:space="preserve"> by </w:t>
      </w:r>
      <w:r w:rsidRPr="00441CD0">
        <w:t>subtracting the time/volume reported in the usage report to determine when to generate the next report</w:t>
      </w:r>
      <w:r w:rsidRPr="00441CD0">
        <w:rPr>
          <w:rFonts w:eastAsia="Batang"/>
          <w:noProof/>
          <w:lang w:eastAsia="ko-KR"/>
        </w:rPr>
        <w:t>.</w:t>
      </w:r>
    </w:p>
    <w:p w14:paraId="4B88EA9A" w14:textId="1372C87E" w:rsidR="00EE5860" w:rsidRPr="00441CD0" w:rsidRDefault="00EE5860" w:rsidP="00EE5860">
      <w:pPr>
        <w:pStyle w:val="NO"/>
        <w:rPr>
          <w:rFonts w:eastAsia="Batang"/>
          <w:noProof/>
          <w:lang w:eastAsia="ko-KR"/>
        </w:rPr>
      </w:pPr>
      <w:r w:rsidRPr="00441CD0">
        <w:rPr>
          <w:rFonts w:eastAsia="Batang"/>
          <w:noProof/>
          <w:lang w:eastAsia="ko-KR"/>
        </w:rPr>
        <w:t xml:space="preserve">NOTE </w:t>
      </w:r>
      <w:r w:rsidR="00B82BA5">
        <w:rPr>
          <w:rFonts w:eastAsia="Batang"/>
          <w:noProof/>
          <w:lang w:eastAsia="ko-KR"/>
        </w:rPr>
        <w:t>9</w:t>
      </w:r>
      <w:r w:rsidRPr="00441CD0">
        <w:rPr>
          <w:rFonts w:eastAsia="Batang"/>
          <w:noProof/>
          <w:lang w:eastAsia="ko-KR"/>
        </w:rPr>
        <w:t>:</w:t>
      </w:r>
      <w:r w:rsidRPr="00441CD0">
        <w:rPr>
          <w:rFonts w:eastAsia="Batang"/>
          <w:noProof/>
          <w:lang w:eastAsia="ko-KR"/>
        </w:rPr>
        <w:tab/>
        <w:t>Upon reaching a threshold that was adjusted due to a URR query as specified above, the UP function re-applies then the threshold that was provisioned in the URR (i.e. not the value of the adjusted threshold).</w:t>
      </w:r>
    </w:p>
    <w:p w14:paraId="5E9CF22E" w14:textId="358245A4" w:rsidR="00EE5860" w:rsidRPr="00441CD0" w:rsidRDefault="00EE5860" w:rsidP="00EE5860">
      <w:pPr>
        <w:pStyle w:val="NO"/>
        <w:rPr>
          <w:rFonts w:eastAsia="Batang"/>
          <w:noProof/>
          <w:lang w:eastAsia="ko-KR"/>
        </w:rPr>
      </w:pPr>
      <w:r w:rsidRPr="00441CD0">
        <w:rPr>
          <w:rFonts w:eastAsia="Batang"/>
          <w:noProof/>
          <w:lang w:eastAsia="ko-KR"/>
        </w:rPr>
        <w:t xml:space="preserve">NOTE </w:t>
      </w:r>
      <w:r w:rsidR="00B82BA5">
        <w:rPr>
          <w:rFonts w:eastAsia="Batang"/>
          <w:noProof/>
          <w:lang w:eastAsia="ko-KR"/>
        </w:rPr>
        <w:t>10</w:t>
      </w:r>
      <w:r w:rsidRPr="00441CD0">
        <w:rPr>
          <w:rFonts w:eastAsia="Batang"/>
          <w:noProof/>
          <w:lang w:eastAsia="ko-KR"/>
        </w:rPr>
        <w:t>:</w:t>
      </w:r>
      <w:r w:rsidRPr="00441CD0">
        <w:rPr>
          <w:rFonts w:eastAsia="Batang"/>
          <w:noProof/>
          <w:lang w:eastAsia="ko-KR"/>
        </w:rPr>
        <w:tab/>
        <w:t xml:space="preserve">The CP function can </w:t>
      </w:r>
      <w:r w:rsidRPr="00441CD0">
        <w:t xml:space="preserve">query a URR without including a Volume or Time Threshold in the PFCP Session Modification Request e.g. when it needs to close a traffic volume/service container (see </w:t>
      </w:r>
      <w:r w:rsidR="00415C19" w:rsidRPr="00441CD0">
        <w:t>clause</w:t>
      </w:r>
      <w:r w:rsidR="00415C19">
        <w:t> </w:t>
      </w:r>
      <w:r w:rsidR="00415C19" w:rsidRPr="00441CD0">
        <w:t>5</w:t>
      </w:r>
      <w:r w:rsidRPr="00441CD0">
        <w:t>.2.3.10.3 of 3GPP TS 32.251 [17]).</w:t>
      </w:r>
    </w:p>
    <w:p w14:paraId="4603BF8E" w14:textId="61B68370" w:rsidR="00EE5860" w:rsidRPr="00441CD0" w:rsidRDefault="00EE5860" w:rsidP="00EE5860">
      <w:pPr>
        <w:pStyle w:val="NO"/>
        <w:rPr>
          <w:rFonts w:eastAsia="Batang"/>
        </w:rPr>
      </w:pPr>
      <w:r w:rsidRPr="00441CD0">
        <w:rPr>
          <w:rFonts w:eastAsia="Batang"/>
        </w:rPr>
        <w:t>NOTE 1</w:t>
      </w:r>
      <w:r w:rsidR="00B82BA5">
        <w:rPr>
          <w:rFonts w:eastAsia="Batang"/>
        </w:rPr>
        <w:t>1</w:t>
      </w:r>
      <w:r w:rsidRPr="00441CD0">
        <w:rPr>
          <w:rFonts w:eastAsia="Batang"/>
        </w:rPr>
        <w:t>:</w:t>
      </w:r>
      <w:r w:rsidRPr="00441CD0">
        <w:rPr>
          <w:rFonts w:eastAsia="Batang"/>
        </w:rPr>
        <w:tab/>
      </w:r>
      <w:r w:rsidRPr="00441CD0">
        <w:rPr>
          <w:rFonts w:eastAsia="Batang"/>
          <w:noProof/>
          <w:lang w:eastAsia="ko-KR"/>
        </w:rPr>
        <w:t xml:space="preserve">The CP function can </w:t>
      </w:r>
      <w:r w:rsidRPr="00441CD0">
        <w:t xml:space="preserve">query a URR including a Volume or Time Threshold in the PFCP Session Modification Request e.g. when it needs to close a CDR (see </w:t>
      </w:r>
      <w:r w:rsidR="00415C19" w:rsidRPr="00441CD0">
        <w:t>clause</w:t>
      </w:r>
      <w:r w:rsidR="00415C19">
        <w:t> </w:t>
      </w:r>
      <w:r w:rsidR="00415C19" w:rsidRPr="00441CD0">
        <w:t>5</w:t>
      </w:r>
      <w:r w:rsidRPr="00441CD0">
        <w:t xml:space="preserve">.2.3.10.3 of 3GPP TS 32.251 [17]). </w:t>
      </w:r>
      <w:r w:rsidRPr="00441CD0">
        <w:rPr>
          <w:rFonts w:eastAsia="Batang"/>
        </w:rPr>
        <w:t>In such a case, the CP function can include the same threshold for the URR being queried in the Update URR IE in the PFCP Session Modification Request message to trigger the UP function to re-apply the threshold.</w:t>
      </w:r>
    </w:p>
    <w:p w14:paraId="18D87332" w14:textId="31DD37E1" w:rsidR="00EE5860" w:rsidRPr="00441CD0" w:rsidRDefault="00EE5860" w:rsidP="00EE5860">
      <w:pPr>
        <w:pStyle w:val="NO"/>
        <w:rPr>
          <w:rFonts w:eastAsia="Batang"/>
          <w:lang w:eastAsia="ko-KR"/>
        </w:rPr>
      </w:pPr>
      <w:r w:rsidRPr="00441CD0">
        <w:rPr>
          <w:rFonts w:eastAsia="Batang"/>
          <w:lang w:eastAsia="ko-KR"/>
        </w:rPr>
        <w:t>NOTE 1</w:t>
      </w:r>
      <w:r w:rsidR="00B82BA5">
        <w:rPr>
          <w:rFonts w:eastAsia="Batang"/>
          <w:lang w:eastAsia="ko-KR"/>
        </w:rPr>
        <w:t>2</w:t>
      </w:r>
      <w:r w:rsidRPr="00441CD0">
        <w:rPr>
          <w:rFonts w:eastAsia="Batang"/>
          <w:lang w:eastAsia="ko-KR"/>
        </w:rPr>
        <w:t>:</w:t>
      </w:r>
      <w:r w:rsidRPr="00441CD0">
        <w:rPr>
          <w:rFonts w:eastAsia="Batang"/>
          <w:lang w:eastAsia="ko-KR"/>
        </w:rPr>
        <w:tab/>
        <w:t>It is up to the CP function to request the UP function to generate an immediate report (or not) as specified above when the CP function modifies a URR or any other rules of the PFCP session. As an exception, the UP function always generates an immediate report when being instructed to remove a URR.</w:t>
      </w:r>
    </w:p>
    <w:p w14:paraId="047890D4" w14:textId="64AB4946" w:rsidR="00001426" w:rsidRDefault="00001426" w:rsidP="00001426">
      <w:pPr>
        <w:rPr>
          <w:lang w:val="en-US"/>
        </w:rPr>
      </w:pPr>
      <w:r w:rsidRPr="00441CD0">
        <w:rPr>
          <w:lang w:val="en-US"/>
        </w:rPr>
        <w:t xml:space="preserve">When additional </w:t>
      </w:r>
      <w:r>
        <w:rPr>
          <w:lang w:val="en-US"/>
        </w:rPr>
        <w:t xml:space="preserve">usage reports </w:t>
      </w:r>
      <w:r w:rsidRPr="00441CD0">
        <w:rPr>
          <w:lang w:val="en-US"/>
        </w:rPr>
        <w:t>need to be sent</w:t>
      </w:r>
      <w:r>
        <w:rPr>
          <w:lang w:val="en-US"/>
        </w:rPr>
        <w:t xml:space="preserve"> in additional PFCP Session Report Request messages</w:t>
      </w:r>
      <w:r w:rsidRPr="00441CD0">
        <w:rPr>
          <w:lang w:val="en-US"/>
        </w:rPr>
        <w:t xml:space="preserve">, </w:t>
      </w:r>
      <w:r>
        <w:rPr>
          <w:lang w:val="en-US"/>
        </w:rPr>
        <w:t xml:space="preserve">i.e. when not all usage reports can be included in the PFCP Session Modification Response message, </w:t>
      </w:r>
      <w:r w:rsidRPr="00441CD0">
        <w:rPr>
          <w:lang w:val="en-US"/>
        </w:rPr>
        <w:t>the UP function shall indicate, in the PFCP Session Modification Response</w:t>
      </w:r>
      <w:r>
        <w:rPr>
          <w:lang w:val="en-US"/>
        </w:rPr>
        <w:t xml:space="preserve"> message</w:t>
      </w:r>
      <w:r w:rsidRPr="00441CD0">
        <w:rPr>
          <w:lang w:val="en-US"/>
        </w:rPr>
        <w:t xml:space="preserve">, </w:t>
      </w:r>
      <w:r>
        <w:rPr>
          <w:lang w:val="en-US"/>
        </w:rPr>
        <w:t>either:</w:t>
      </w:r>
    </w:p>
    <w:p w14:paraId="2058CE91" w14:textId="77777777" w:rsidR="00001426" w:rsidRDefault="00001426" w:rsidP="00001426">
      <w:pPr>
        <w:pStyle w:val="B1"/>
        <w:rPr>
          <w:lang w:val="en-US"/>
        </w:rPr>
      </w:pPr>
      <w:r>
        <w:rPr>
          <w:lang w:val="en-US"/>
        </w:rPr>
        <w:t>-</w:t>
      </w:r>
      <w:r>
        <w:rPr>
          <w:lang w:val="en-US"/>
        </w:rPr>
        <w:tab/>
        <w:t>that more usage reports will follow, by setting the AURI flag to 1</w:t>
      </w:r>
      <w:r w:rsidRPr="005F7824">
        <w:rPr>
          <w:lang w:val="en-US"/>
        </w:rPr>
        <w:t xml:space="preserve"> </w:t>
      </w:r>
      <w:r>
        <w:rPr>
          <w:lang w:val="en-US"/>
        </w:rPr>
        <w:t xml:space="preserve">in the </w:t>
      </w:r>
      <w:r w:rsidRPr="00441CD0">
        <w:t>Additional Usage Reports Information IE</w:t>
      </w:r>
      <w:r>
        <w:rPr>
          <w:lang w:val="en-US"/>
        </w:rPr>
        <w:t xml:space="preserve"> (see clause 8.2.91); or</w:t>
      </w:r>
    </w:p>
    <w:p w14:paraId="09F947F8" w14:textId="77777777" w:rsidR="00001426" w:rsidRDefault="00001426" w:rsidP="00001426">
      <w:pPr>
        <w:pStyle w:val="B1"/>
        <w:rPr>
          <w:lang w:val="en-US"/>
        </w:rPr>
      </w:pPr>
      <w:r>
        <w:rPr>
          <w:lang w:val="en-US"/>
        </w:rPr>
        <w:t>-</w:t>
      </w:r>
      <w:r>
        <w:rPr>
          <w:lang w:val="en-US"/>
        </w:rPr>
        <w:tab/>
        <w:t xml:space="preserve">the total number of additional </w:t>
      </w:r>
      <w:r w:rsidRPr="00441CD0">
        <w:rPr>
          <w:lang w:val="en-US"/>
        </w:rPr>
        <w:t xml:space="preserve">usage reports </w:t>
      </w:r>
      <w:r>
        <w:rPr>
          <w:lang w:val="en-US"/>
        </w:rPr>
        <w:t xml:space="preserve">that </w:t>
      </w:r>
      <w:r w:rsidRPr="00441CD0">
        <w:rPr>
          <w:lang w:val="en-US"/>
        </w:rPr>
        <w:t xml:space="preserve">will be sent in </w:t>
      </w:r>
      <w:r>
        <w:rPr>
          <w:lang w:val="en-US"/>
        </w:rPr>
        <w:t xml:space="preserve">all the additional </w:t>
      </w:r>
      <w:r w:rsidRPr="00441CD0">
        <w:rPr>
          <w:lang w:val="en-US"/>
        </w:rPr>
        <w:t>PFCP Session Report Request messages</w:t>
      </w:r>
      <w:r>
        <w:rPr>
          <w:lang w:val="en-US"/>
        </w:rPr>
        <w:t xml:space="preserve"> (i.e. that will be sent after the PFCP Session Modification/Deletion Response message), by setting this value in the </w:t>
      </w:r>
      <w:r w:rsidRPr="00441CD0">
        <w:t>Additional Usage Reports Information IE</w:t>
      </w:r>
      <w:r>
        <w:rPr>
          <w:lang w:val="en-US"/>
        </w:rPr>
        <w:t xml:space="preserve"> (see clause 8.2.91).</w:t>
      </w:r>
    </w:p>
    <w:p w14:paraId="3B4A9B45" w14:textId="62A314CB" w:rsidR="00001426" w:rsidRDefault="00001426" w:rsidP="00001426">
      <w:pPr>
        <w:rPr>
          <w:lang w:val="en-US"/>
        </w:rPr>
      </w:pPr>
      <w:r>
        <w:rPr>
          <w:lang w:val="en-US"/>
        </w:rPr>
        <w:t>In the former case (i.e. if the UP function indicates in the PFCP Session Modification Response message that more usage reports will follow), the UP function shall indicate, in one of the additional PFCP Session Report Request message, the total number of additional usage reports to be sent after the PFCP Session Modification Response message, by setting this value in the Additional Usage Reports Information IE. In both cases, the UP function may set the AURI flag to 1 in every additional PFCP Session Report Request message but the last one, to indicate that more usage reports will follow.</w:t>
      </w:r>
    </w:p>
    <w:p w14:paraId="02447D70" w14:textId="77777777" w:rsidR="00EE5860" w:rsidRPr="00441CD0" w:rsidRDefault="00EE5860" w:rsidP="00EE5860">
      <w:pPr>
        <w:rPr>
          <w:lang w:val="en-US"/>
        </w:rPr>
      </w:pPr>
      <w:r w:rsidRPr="00441CD0">
        <w:rPr>
          <w:lang w:val="en-US"/>
        </w:rPr>
        <w:t>Besides, if the PFCP Session Modification Request included the Query URR Reference IE, usage reports sent in response to the query in the PFCP Session Modification Response and/or additional PFCP Session Report Request messages shall include the Query URR Reference IE set to the same value as received in the PFCP Session Modification Request.</w:t>
      </w:r>
    </w:p>
    <w:p w14:paraId="188CE35E" w14:textId="77777777" w:rsidR="00EE5860" w:rsidRPr="00441CD0" w:rsidRDefault="00EE5860" w:rsidP="00EE5860">
      <w:pPr>
        <w:rPr>
          <w:lang w:eastAsia="zh-CN"/>
        </w:rPr>
      </w:pPr>
      <w:r w:rsidRPr="00441CD0">
        <w:rPr>
          <w:lang w:val="en-US"/>
        </w:rPr>
        <w:t xml:space="preserve">When </w:t>
      </w:r>
      <w:r w:rsidRPr="00441CD0">
        <w:rPr>
          <w:lang w:eastAsia="zh-CN"/>
        </w:rPr>
        <w:t>the reporting trigger "Envelope Closure" is set in the corresponding Usage Reporting Rule, the UP function shall generate a usage report with</w:t>
      </w:r>
      <w:r w:rsidRPr="00441CD0">
        <w:t xml:space="preserve"> the measurement of the time and/or volume as instructed in the Measurement Method</w:t>
      </w:r>
      <w:r w:rsidRPr="00441CD0">
        <w:rPr>
          <w:lang w:eastAsia="zh-CN"/>
        </w:rPr>
        <w:t>:</w:t>
      </w:r>
    </w:p>
    <w:p w14:paraId="6FFB5109" w14:textId="77777777" w:rsidR="00EE5860" w:rsidRPr="00441CD0" w:rsidRDefault="00EE5860" w:rsidP="00EE5860">
      <w:pPr>
        <w:pStyle w:val="B1"/>
        <w:rPr>
          <w:lang w:eastAsia="zh-CN"/>
        </w:rPr>
      </w:pPr>
      <w:r w:rsidRPr="00441CD0">
        <w:rPr>
          <w:rFonts w:eastAsia="Batang"/>
          <w:noProof/>
          <w:lang w:eastAsia="ko-KR"/>
        </w:rPr>
        <w:t>-</w:t>
      </w:r>
      <w:r w:rsidRPr="00441CD0">
        <w:rPr>
          <w:rFonts w:eastAsia="Batang"/>
          <w:noProof/>
          <w:lang w:eastAsia="ko-KR"/>
        </w:rPr>
        <w:tab/>
        <w:t xml:space="preserve">when the </w:t>
      </w:r>
      <w:r w:rsidRPr="00441CD0">
        <w:rPr>
          <w:lang w:eastAsia="zh-CN"/>
        </w:rPr>
        <w:t>Inactivity Detection Time (if included) is expired;</w:t>
      </w:r>
    </w:p>
    <w:p w14:paraId="1760A67B" w14:textId="77777777" w:rsidR="00EE5860" w:rsidRPr="00441CD0" w:rsidRDefault="00EE5860" w:rsidP="00EE5860">
      <w:pPr>
        <w:pStyle w:val="B1"/>
      </w:pPr>
      <w:r w:rsidRPr="00441CD0">
        <w:rPr>
          <w:rFonts w:eastAsia="Batang"/>
        </w:rPr>
        <w:t>-</w:t>
      </w:r>
      <w:r w:rsidRPr="00441CD0">
        <w:rPr>
          <w:rFonts w:eastAsia="Batang"/>
        </w:rPr>
        <w:tab/>
      </w:r>
      <w:r w:rsidRPr="00441CD0">
        <w:t>when detecting no usage for the first Base Time Interval if the Base Time Interval Type in the Time Quota Mechanism is set to CTP; or</w:t>
      </w:r>
    </w:p>
    <w:p w14:paraId="71DF78D9" w14:textId="77777777" w:rsidR="00EE5860" w:rsidRPr="00441CD0" w:rsidRDefault="00EE5860" w:rsidP="00EE5860">
      <w:pPr>
        <w:pStyle w:val="B1"/>
        <w:rPr>
          <w:lang w:eastAsia="zh-CN"/>
        </w:rPr>
      </w:pPr>
      <w:r w:rsidRPr="00441CD0">
        <w:rPr>
          <w:lang w:eastAsia="zh-CN"/>
        </w:rPr>
        <w:t>-</w:t>
      </w:r>
      <w:r w:rsidRPr="00441CD0">
        <w:rPr>
          <w:lang w:eastAsia="zh-CN"/>
        </w:rPr>
        <w:tab/>
        <w:t>at the end of each of base time interval if the Base Time Interval Type in the Time Quota Mechanism is set to DTP.</w:t>
      </w:r>
    </w:p>
    <w:p w14:paraId="252C1791" w14:textId="25619B0C" w:rsidR="00EE5860" w:rsidRPr="00441CD0" w:rsidRDefault="00EE5860" w:rsidP="00EE5860">
      <w:pPr>
        <w:pStyle w:val="NO"/>
      </w:pPr>
      <w:r w:rsidRPr="00441CD0">
        <w:t>NOTE 1</w:t>
      </w:r>
      <w:r w:rsidR="00B82BA5">
        <w:t>3</w:t>
      </w:r>
      <w:r w:rsidRPr="00441CD0">
        <w:t>:</w:t>
      </w:r>
      <w:r w:rsidRPr="00441CD0">
        <w:tab/>
        <w:t>Events (e.g. application detection information) are reported individually and independently from the usage report sent for envelope closure.</w:t>
      </w:r>
    </w:p>
    <w:p w14:paraId="77A537E7" w14:textId="77777777" w:rsidR="00B82BA5" w:rsidRPr="00A551CE" w:rsidRDefault="00B82BA5" w:rsidP="00B82BA5">
      <w:pPr>
        <w:rPr>
          <w:lang w:val="en-US"/>
        </w:rPr>
      </w:pPr>
      <w:r w:rsidRPr="00441CD0">
        <w:rPr>
          <w:lang w:val="en-US"/>
        </w:rPr>
        <w:t>When the UP function supports the NORP feature and if a URR is provisioned with a "Number of Reports" IE, the number of Usage Reports generated according to the Reporting Trigger(s) defined in the URR shall not be more than the value of "Number of Reports". If the UP function is requested to resume the measurement for an inactive URR, the UP function shall generate a maximum number of Usage Reports equal to the new value of the Number of Reports IE received in the Update URR if any, or equal to the value of the Number of Reports IE previously provisioned in the URR if any; if no Number of Reports IE was provisioned before, there is no limit on the number of reports to send.</w:t>
      </w:r>
      <w:r>
        <w:rPr>
          <w:lang w:val="en-US"/>
        </w:rPr>
        <w:t xml:space="preserve"> If</w:t>
      </w:r>
      <w:r w:rsidRPr="00A551CE">
        <w:rPr>
          <w:lang w:val="en-US"/>
        </w:rPr>
        <w:t xml:space="preserve"> the CP function provisions a "Number of Reports" IE together with a Monitoring Time and/or a Measurement Information where the "Measurement Before QoS Enforcement' </w:t>
      </w:r>
      <w:r>
        <w:rPr>
          <w:lang w:val="en-US"/>
        </w:rPr>
        <w:t xml:space="preserve">flag </w:t>
      </w:r>
      <w:r w:rsidRPr="00A551CE">
        <w:rPr>
          <w:lang w:val="en-US"/>
        </w:rPr>
        <w:t xml:space="preserve">is set to "1" in a URR,  the UP function shall generate usage reports as required by the Monitoring Time and/or the Measurement Information where the "Measurement Before QoS Enforcement' </w:t>
      </w:r>
      <w:r>
        <w:rPr>
          <w:lang w:val="en-US"/>
        </w:rPr>
        <w:t xml:space="preserve">flag </w:t>
      </w:r>
      <w:r w:rsidRPr="00A551CE">
        <w:rPr>
          <w:lang w:val="en-US"/>
        </w:rPr>
        <w:t xml:space="preserve">is set to "1" in a URR, </w:t>
      </w:r>
      <w:r>
        <w:rPr>
          <w:lang w:val="en-US"/>
        </w:rPr>
        <w:t xml:space="preserve">which </w:t>
      </w:r>
      <w:r w:rsidRPr="00A551CE">
        <w:rPr>
          <w:lang w:val="en-US"/>
        </w:rPr>
        <w:t xml:space="preserve">may lead </w:t>
      </w:r>
      <w:r>
        <w:rPr>
          <w:lang w:val="en-US"/>
        </w:rPr>
        <w:t xml:space="preserve">UP function to generate more usage reports than </w:t>
      </w:r>
      <w:r w:rsidRPr="00A551CE">
        <w:rPr>
          <w:lang w:val="en-US"/>
        </w:rPr>
        <w:t xml:space="preserve">the value of </w:t>
      </w:r>
      <w:r>
        <w:rPr>
          <w:lang w:val="en-US"/>
        </w:rPr>
        <w:t xml:space="preserve">the </w:t>
      </w:r>
      <w:r w:rsidRPr="00A551CE">
        <w:rPr>
          <w:lang w:val="en-US"/>
        </w:rPr>
        <w:t>"Number of Reports" IE.</w:t>
      </w:r>
    </w:p>
    <w:p w14:paraId="185E851E" w14:textId="2C85D308" w:rsidR="00B82BA5" w:rsidRPr="00441CD0" w:rsidRDefault="00B82BA5" w:rsidP="003F6BD0">
      <w:pPr>
        <w:pStyle w:val="NO"/>
        <w:rPr>
          <w:lang w:val="en-US"/>
        </w:rPr>
      </w:pPr>
      <w:r w:rsidRPr="00A551CE">
        <w:rPr>
          <w:lang w:val="en-US"/>
        </w:rPr>
        <w:t xml:space="preserve">NOTE </w:t>
      </w:r>
      <w:r>
        <w:rPr>
          <w:lang w:val="en-US"/>
        </w:rPr>
        <w:t>14</w:t>
      </w:r>
      <w:r w:rsidRPr="00A551CE">
        <w:rPr>
          <w:lang w:val="en-US"/>
        </w:rPr>
        <w:t xml:space="preserve">: </w:t>
      </w:r>
      <w:r>
        <w:rPr>
          <w:lang w:val="en-US"/>
        </w:rPr>
        <w:tab/>
      </w:r>
      <w:r w:rsidRPr="00A551CE">
        <w:rPr>
          <w:lang w:val="en-US"/>
        </w:rPr>
        <w:t xml:space="preserve">If the CP function expects to receive </w:t>
      </w:r>
      <w:r>
        <w:rPr>
          <w:lang w:val="en-US"/>
        </w:rPr>
        <w:t xml:space="preserve">the </w:t>
      </w:r>
      <w:r w:rsidRPr="00A551CE">
        <w:rPr>
          <w:lang w:val="en-US"/>
        </w:rPr>
        <w:t xml:space="preserve">exact number of usage reports as requested in the Number of Reports, it </w:t>
      </w:r>
      <w:r>
        <w:rPr>
          <w:lang w:val="en-US"/>
        </w:rPr>
        <w:t>can abstain from</w:t>
      </w:r>
      <w:r w:rsidRPr="00A551CE">
        <w:rPr>
          <w:lang w:val="en-US"/>
        </w:rPr>
        <w:t xml:space="preserve"> provision</w:t>
      </w:r>
      <w:r>
        <w:rPr>
          <w:lang w:val="en-US"/>
        </w:rPr>
        <w:t>ing a</w:t>
      </w:r>
      <w:r w:rsidRPr="00A551CE">
        <w:rPr>
          <w:lang w:val="en-US"/>
        </w:rPr>
        <w:t xml:space="preserve"> Number of Report IE together with a Monitoring Time and/or a Measurement Information where the "Measurement Before QoS Enforcement'</w:t>
      </w:r>
      <w:r>
        <w:rPr>
          <w:lang w:val="en-US"/>
        </w:rPr>
        <w:t xml:space="preserve"> flag</w:t>
      </w:r>
      <w:r w:rsidRPr="00A551CE">
        <w:rPr>
          <w:lang w:val="en-US"/>
        </w:rPr>
        <w:t xml:space="preserve"> is set to "1" in a URR.</w:t>
      </w:r>
    </w:p>
    <w:p w14:paraId="7B8F8BA9" w14:textId="77777777" w:rsidR="00EE5860" w:rsidRPr="00441CD0" w:rsidRDefault="00EE5860" w:rsidP="00EE5860">
      <w:pPr>
        <w:rPr>
          <w:rFonts w:eastAsia="Batang"/>
          <w:lang w:eastAsia="ko-KR"/>
        </w:rPr>
      </w:pPr>
      <w:r w:rsidRPr="00441CD0">
        <w:rPr>
          <w:lang w:val="en-US"/>
        </w:rPr>
        <w:t xml:space="preserve">At the PFCP session termination, the UP function shall indicate to the CP function, in the PFCP Session Deletion Response, the resources that have been consumed for each URR that was provisioned in the PFCP session since the last usage report (respective to each URR). A CP function may indicate support of </w:t>
      </w:r>
      <w:r w:rsidRPr="00441CD0">
        <w:t>Additional Usage Reports</w:t>
      </w:r>
      <w:r w:rsidRPr="00441CD0">
        <w:rPr>
          <w:lang w:val="en-US"/>
        </w:rPr>
        <w:t xml:space="preserve"> in PFCP Session Deletion Request by setting the ARDR flag in the </w:t>
      </w:r>
      <w:r w:rsidRPr="00441CD0">
        <w:rPr>
          <w:noProof/>
        </w:rPr>
        <w:t>CP Function Features IE</w:t>
      </w:r>
      <w:r w:rsidRPr="00441CD0">
        <w:rPr>
          <w:lang w:val="en-US"/>
        </w:rPr>
        <w:t xml:space="preserve"> (see clause 8.2.58). When </w:t>
      </w:r>
      <w:r w:rsidRPr="00441CD0">
        <w:rPr>
          <w:rFonts w:eastAsia="Batang"/>
          <w:lang w:eastAsia="ko-KR"/>
        </w:rPr>
        <w:t>additional PFCP Session Report Request messages need to be sent:</w:t>
      </w:r>
    </w:p>
    <w:p w14:paraId="4CEDC9C1" w14:textId="77777777" w:rsidR="00EE5860" w:rsidRPr="00441CD0" w:rsidRDefault="00EE5860" w:rsidP="00EE5860">
      <w:pPr>
        <w:pStyle w:val="B1"/>
        <w:rPr>
          <w:lang w:val="en-US"/>
        </w:rPr>
      </w:pPr>
      <w:r w:rsidRPr="00441CD0">
        <w:t>-</w:t>
      </w:r>
      <w:r w:rsidRPr="00441CD0">
        <w:tab/>
        <w:t>the UP function shall:</w:t>
      </w:r>
    </w:p>
    <w:p w14:paraId="5961D897" w14:textId="77777777" w:rsidR="00EE5860" w:rsidRPr="00441CD0" w:rsidRDefault="00EE5860" w:rsidP="00EE5860">
      <w:pPr>
        <w:pStyle w:val="B2"/>
      </w:pPr>
      <w:r w:rsidRPr="00441CD0">
        <w:t>-</w:t>
      </w:r>
      <w:r w:rsidRPr="00441CD0">
        <w:tab/>
        <w:t>set the cause to "More Usage Report to send" in the PFCP Session Deletion Response;</w:t>
      </w:r>
    </w:p>
    <w:p w14:paraId="19BEECC7" w14:textId="77777777" w:rsidR="00EE5860" w:rsidRDefault="00EE5860" w:rsidP="00EE5860">
      <w:pPr>
        <w:pStyle w:val="B2"/>
      </w:pPr>
      <w:r w:rsidRPr="00441CD0">
        <w:t>-</w:t>
      </w:r>
      <w:r w:rsidRPr="00441CD0">
        <w:tab/>
        <w:t xml:space="preserve">include the Additional Usage Reports Information IE in PFCP Session Deletion Response with either the AURI flag set to "1" or indicating </w:t>
      </w:r>
      <w:r>
        <w:t>the</w:t>
      </w:r>
      <w:r w:rsidRPr="00441CD0">
        <w:t xml:space="preserve"> </w:t>
      </w:r>
      <w:r>
        <w:t>total number of additional</w:t>
      </w:r>
      <w:r w:rsidRPr="00441CD0">
        <w:t xml:space="preserve"> usage reports </w:t>
      </w:r>
      <w:r>
        <w:t xml:space="preserve">that </w:t>
      </w:r>
      <w:r w:rsidRPr="00441CD0">
        <w:t xml:space="preserve">will be sent in </w:t>
      </w:r>
      <w:r>
        <w:t xml:space="preserve">all the additional </w:t>
      </w:r>
      <w:r w:rsidRPr="00441CD0">
        <w:t xml:space="preserve">PFCP Session Report Request messages; </w:t>
      </w:r>
      <w:r>
        <w:t>as described above:</w:t>
      </w:r>
    </w:p>
    <w:p w14:paraId="4C8E528D" w14:textId="77777777" w:rsidR="00EE5860" w:rsidRDefault="00EE5860" w:rsidP="00001426">
      <w:pPr>
        <w:pStyle w:val="B3"/>
      </w:pPr>
      <w:r>
        <w:t>-</w:t>
      </w:r>
      <w:r>
        <w:tab/>
      </w:r>
      <w:r w:rsidRPr="00441CD0">
        <w:t xml:space="preserve">in the former case, the UP function shall indicate in </w:t>
      </w:r>
      <w:r>
        <w:t>one</w:t>
      </w:r>
      <w:r w:rsidRPr="00441CD0">
        <w:t xml:space="preserve"> </w:t>
      </w:r>
      <w:r>
        <w:t>additional</w:t>
      </w:r>
      <w:r w:rsidRPr="00441CD0">
        <w:t xml:space="preserve"> PFCP Session Report Request message </w:t>
      </w:r>
      <w:r>
        <w:t>the total number of additional</w:t>
      </w:r>
      <w:r w:rsidRPr="00441CD0">
        <w:t xml:space="preserve"> usage reports </w:t>
      </w:r>
      <w:r>
        <w:t xml:space="preserve">that </w:t>
      </w:r>
      <w:r w:rsidRPr="00441CD0">
        <w:t>will be sent</w:t>
      </w:r>
      <w:r>
        <w:t xml:space="preserve"> after the PFCP Session Deletion Response</w:t>
      </w:r>
      <w:r w:rsidRPr="00441CD0">
        <w:t>;</w:t>
      </w:r>
    </w:p>
    <w:p w14:paraId="0B01D746" w14:textId="77777777" w:rsidR="00EE5860" w:rsidRPr="00441CD0" w:rsidRDefault="00EE5860" w:rsidP="00001426">
      <w:pPr>
        <w:pStyle w:val="B3"/>
      </w:pPr>
      <w:r>
        <w:t>-</w:t>
      </w:r>
      <w:r>
        <w:tab/>
        <w:t>in both cases, the UP function</w:t>
      </w:r>
      <w:r w:rsidRPr="00F07DE8">
        <w:rPr>
          <w:lang w:val="en-US"/>
        </w:rPr>
        <w:t xml:space="preserve"> </w:t>
      </w:r>
      <w:r>
        <w:rPr>
          <w:lang w:val="en-US"/>
        </w:rPr>
        <w:t>may set the AURI flag to 1 in every additional PFCP Session Report Request message but the last one, to indicate that more usage reports will follow.</w:t>
      </w:r>
    </w:p>
    <w:p w14:paraId="60AC490E" w14:textId="77777777" w:rsidR="00EE5860" w:rsidRPr="00441CD0" w:rsidRDefault="00EE5860" w:rsidP="00EE5860">
      <w:pPr>
        <w:pStyle w:val="B2"/>
      </w:pPr>
      <w:r w:rsidRPr="00441CD0">
        <w:t>-</w:t>
      </w:r>
      <w:r w:rsidRPr="00441CD0">
        <w:tab/>
        <w:t>set the PSDBU flag to 1 in the last PFCP Session Report Request message.</w:t>
      </w:r>
    </w:p>
    <w:p w14:paraId="3B4AFC5E" w14:textId="77777777" w:rsidR="00AE0B43" w:rsidRDefault="00AE0B43" w:rsidP="00AE0B43">
      <w:pPr>
        <w:pStyle w:val="B1"/>
      </w:pPr>
      <w:r>
        <w:t>-</w:t>
      </w:r>
      <w:r>
        <w:tab/>
        <w:t xml:space="preserve">when the CP function receives a PFCP Session Deletion Response with the Cause set to "More Usage Report to send", the CP function shall not delete the PFCP session until it receives a PFCP Session Report Request message with the PSDBU flag set to "1" (that indicates this is the last report), </w:t>
      </w:r>
      <w:r w:rsidRPr="00FB1828">
        <w:t xml:space="preserve">or it has received the number of usage reports indicated in the Additional Usage Reports Information IE in PFCP Session Deletion Response, </w:t>
      </w:r>
      <w:r>
        <w:t>or until an implementation specific timer expires otherwise.</w:t>
      </w:r>
    </w:p>
    <w:p w14:paraId="0328015D" w14:textId="77777777" w:rsidR="009F7A3F" w:rsidRPr="004D5644" w:rsidRDefault="00AE0B43" w:rsidP="00AE0B43">
      <w:pPr>
        <w:rPr>
          <w:lang w:eastAsia="zh-CN"/>
        </w:rPr>
      </w:pPr>
      <w:r w:rsidRPr="004D5644">
        <w:rPr>
          <w:lang w:eastAsia="zh-CN"/>
        </w:rPr>
        <w:t xml:space="preserve">At the PFCP session termination, the UP function shall set the PURU flag to "1" in the PFCP Session Deletion Response if it has pending PFCP Session Report Request messages </w:t>
      </w:r>
      <w:r w:rsidRPr="004D5644">
        <w:rPr>
          <w:lang w:val="en-US"/>
        </w:rPr>
        <w:t>which have not been acknowledged yet. This indicates that the CP function should wait for some time before deleting the PFCP Session</w:t>
      </w:r>
      <w:r w:rsidRPr="004D5644">
        <w:rPr>
          <w:lang w:eastAsia="zh-CN"/>
        </w:rPr>
        <w:t>.</w:t>
      </w:r>
    </w:p>
    <w:p w14:paraId="634174FC" w14:textId="30C911DF" w:rsidR="00AE0B43" w:rsidRDefault="00AE0B43" w:rsidP="00AE0B43">
      <w:pPr>
        <w:rPr>
          <w:lang w:eastAsia="zh-CN"/>
        </w:rPr>
      </w:pPr>
      <w:r w:rsidRPr="004D5644">
        <w:rPr>
          <w:lang w:eastAsia="zh-CN"/>
        </w:rPr>
        <w:t xml:space="preserve">Upon receiving the Usage Report from the UP function, the CP function may initiate PFCP Session Modification procedure as result of </w:t>
      </w:r>
      <w:r>
        <w:rPr>
          <w:lang w:eastAsia="zh-CN"/>
        </w:rPr>
        <w:t>the communication with the PCRF or OCS, as described in clause 5.3 of 3GPP TS 23.214 [2], e.g. by:</w:t>
      </w:r>
    </w:p>
    <w:p w14:paraId="47BC0F6D" w14:textId="77777777" w:rsidR="00EE5860" w:rsidRPr="00441CD0" w:rsidRDefault="00EE5860" w:rsidP="00EE5860">
      <w:pPr>
        <w:pStyle w:val="B1"/>
        <w:rPr>
          <w:lang w:val="en-US"/>
        </w:rPr>
      </w:pPr>
      <w:r w:rsidRPr="00441CD0">
        <w:rPr>
          <w:lang w:val="en-US"/>
        </w:rPr>
        <w:t>-</w:t>
      </w:r>
      <w:r w:rsidRPr="00441CD0">
        <w:rPr>
          <w:lang w:val="en-US"/>
        </w:rPr>
        <w:tab/>
        <w:t>modifying the URR (e.g. changing the Volume/Time threshold, Volume/Time quota, disabling the usage monitoring);</w:t>
      </w:r>
    </w:p>
    <w:p w14:paraId="14A8A716"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creating a new FAR (e.g. for redirect) and/or modifying the existing FAR; or</w:t>
      </w:r>
    </w:p>
    <w:p w14:paraId="251EAC58"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modifying the QER (s) in the PFCP session.</w:t>
      </w:r>
    </w:p>
    <w:p w14:paraId="24C66C09" w14:textId="77777777" w:rsidR="00EE5860" w:rsidRPr="00441CD0" w:rsidRDefault="00EE5860" w:rsidP="001A3E8D">
      <w:pPr>
        <w:pStyle w:val="Heading5"/>
        <w:rPr>
          <w:lang w:val="x-none" w:eastAsia="zh-CN"/>
        </w:rPr>
      </w:pPr>
      <w:bookmarkStart w:id="462" w:name="_Toc36030789"/>
      <w:bookmarkStart w:id="463" w:name="_Toc36042709"/>
      <w:bookmarkStart w:id="464" w:name="_Toc36814033"/>
      <w:bookmarkStart w:id="465" w:name="_Toc44688877"/>
      <w:bookmarkStart w:id="466" w:name="_Toc44923631"/>
      <w:bookmarkStart w:id="467" w:name="_Toc51860599"/>
      <w:bookmarkStart w:id="468" w:name="_Toc57930366"/>
      <w:bookmarkStart w:id="469" w:name="_Toc57930996"/>
      <w:bookmarkStart w:id="470" w:name="_Toc106825384"/>
      <w:r w:rsidRPr="00441CD0">
        <w:rPr>
          <w:lang w:eastAsia="zh-CN"/>
        </w:rPr>
        <w:t>5.2.2.3.2</w:t>
      </w:r>
      <w:r w:rsidRPr="00441CD0">
        <w:rPr>
          <w:lang w:eastAsia="zh-CN"/>
        </w:rPr>
        <w:tab/>
        <w:t>Credit pooling</w:t>
      </w:r>
      <w:bookmarkEnd w:id="458"/>
      <w:bookmarkEnd w:id="459"/>
      <w:bookmarkEnd w:id="460"/>
      <w:bookmarkEnd w:id="461"/>
      <w:bookmarkEnd w:id="462"/>
      <w:bookmarkEnd w:id="463"/>
      <w:bookmarkEnd w:id="464"/>
      <w:bookmarkEnd w:id="465"/>
      <w:bookmarkEnd w:id="466"/>
      <w:bookmarkEnd w:id="467"/>
      <w:bookmarkEnd w:id="468"/>
      <w:bookmarkEnd w:id="469"/>
      <w:bookmarkEnd w:id="470"/>
    </w:p>
    <w:p w14:paraId="6B2B545B" w14:textId="77777777" w:rsidR="00EE5860" w:rsidRPr="00441CD0" w:rsidRDefault="00EE5860" w:rsidP="00EE5860">
      <w:pPr>
        <w:rPr>
          <w:lang w:val="en-US"/>
        </w:rPr>
      </w:pPr>
      <w:r w:rsidRPr="00441CD0">
        <w:rPr>
          <w:lang w:val="en-US"/>
        </w:rPr>
        <w:t>When a URR is received with at least one Aggregated URRs IE included, the UP function:</w:t>
      </w:r>
    </w:p>
    <w:p w14:paraId="78502503" w14:textId="77777777" w:rsidR="00EE5860" w:rsidRPr="00441CD0" w:rsidRDefault="00EE5860" w:rsidP="00EE5860">
      <w:pPr>
        <w:pStyle w:val="B1"/>
        <w:rPr>
          <w:lang w:val="x-none"/>
        </w:rPr>
      </w:pPr>
      <w:r w:rsidRPr="00441CD0">
        <w:t>-</w:t>
      </w:r>
      <w:r w:rsidRPr="00441CD0">
        <w:tab/>
        <w:t>shall calculate the traffic usage of the URR by applying the Multiplier(s) and aggregating the traffic usage from all URRs indicated in the Aggregated URRs IE(s), as specified in IETF</w:t>
      </w:r>
      <w:r>
        <w:t> </w:t>
      </w:r>
      <w:r w:rsidRPr="00441CD0">
        <w:t>RFC</w:t>
      </w:r>
      <w:r>
        <w:t> </w:t>
      </w:r>
      <w:r w:rsidRPr="00441CD0">
        <w:t>4006</w:t>
      </w:r>
      <w:r>
        <w:t> </w:t>
      </w:r>
      <w:r w:rsidRPr="00441CD0">
        <w:t>[16];</w:t>
      </w:r>
    </w:p>
    <w:p w14:paraId="35A8CAF8" w14:textId="77777777" w:rsidR="00EE5860" w:rsidRPr="00441CD0" w:rsidRDefault="00EE5860" w:rsidP="000A1449">
      <w:pPr>
        <w:pStyle w:val="NO"/>
      </w:pPr>
      <w:r w:rsidRPr="000A1449">
        <w:t>NOTE 1:</w:t>
      </w:r>
      <w:r w:rsidRPr="000A1449">
        <w:tab/>
        <w:t>The usage of this URR is calculated using the following formula:</w:t>
      </w:r>
    </w:p>
    <w:p w14:paraId="277F4EB5" w14:textId="77777777" w:rsidR="00EE5860" w:rsidRPr="00441CD0" w:rsidRDefault="00EE5860" w:rsidP="000A1449">
      <w:pPr>
        <w:pStyle w:val="NO"/>
      </w:pPr>
      <w:r w:rsidRPr="000A1449">
        <w:tab/>
        <w:t xml:space="preserve">C1*M1 + C2*M2 + ... + Cn*Mn = U, </w:t>
      </w:r>
      <w:r w:rsidRPr="000A1449">
        <w:br/>
        <w:t>where U is the usage counted by this URR, Cn is the usage counted by each aggregated URR (i.e. URR for each RG sharing the credit pool), and Mn is the multiplier for each aggregrated URR.</w:t>
      </w:r>
    </w:p>
    <w:p w14:paraId="59FB3B96" w14:textId="77777777" w:rsidR="00EE5860" w:rsidRPr="00441CD0" w:rsidRDefault="00EE5860" w:rsidP="00EE5860">
      <w:pPr>
        <w:pStyle w:val="B1"/>
        <w:rPr>
          <w:lang w:val="en-US"/>
        </w:rPr>
      </w:pPr>
      <w:r w:rsidRPr="00441CD0">
        <w:t>-</w:t>
      </w:r>
      <w:r w:rsidRPr="00441CD0">
        <w:tab/>
        <w:t>shall generate a report when the counted usage exceeds the threshold;</w:t>
      </w:r>
    </w:p>
    <w:p w14:paraId="1629CE6C" w14:textId="77777777" w:rsidR="00EE5860" w:rsidRPr="00441CD0" w:rsidRDefault="00EE5860" w:rsidP="00EE5860">
      <w:pPr>
        <w:pStyle w:val="B1"/>
        <w:rPr>
          <w:lang w:val="x-none"/>
        </w:rPr>
      </w:pPr>
      <w:r w:rsidRPr="00441CD0">
        <w:t>-</w:t>
      </w:r>
      <w:r w:rsidRPr="00441CD0">
        <w:tab/>
        <w:t xml:space="preserve">shall generate a report if the threshold is not provided, and stop packets forwarding </w:t>
      </w:r>
      <w:r w:rsidRPr="00441CD0">
        <w:rPr>
          <w:lang w:val="en-US"/>
        </w:rPr>
        <w:t xml:space="preserve">(or only </w:t>
      </w:r>
      <w:r w:rsidRPr="00441CD0">
        <w:rPr>
          <w:rFonts w:eastAsia="Batang"/>
          <w:noProof/>
          <w:lang w:eastAsia="ko-KR"/>
        </w:rPr>
        <w:t xml:space="preserve">allow forwarding of some limited user plane traffic, based on operator policy in the UP function) </w:t>
      </w:r>
      <w:r w:rsidRPr="00441CD0">
        <w:t>for all Aggregated URRs when the counted usage exceeds the quota.</w:t>
      </w:r>
    </w:p>
    <w:p w14:paraId="5CE0D269" w14:textId="041F15EC" w:rsidR="00EE5860" w:rsidRDefault="00EE5860" w:rsidP="00EE5860">
      <w:pPr>
        <w:pStyle w:val="NO"/>
      </w:pPr>
      <w:r w:rsidRPr="00441CD0">
        <w:t>NOTE 2:</w:t>
      </w:r>
      <w:r w:rsidRPr="00441CD0">
        <w:tab/>
        <w:t>The handling of the aggregated URR(s), e.g. generating a Usage Report upon the Reporting Trigger(s) is not impacted by handling of this URR for the Credit Pool.</w:t>
      </w:r>
    </w:p>
    <w:p w14:paraId="548C58F1" w14:textId="26F29AA9" w:rsidR="00BB0E1F" w:rsidRPr="00441CD0" w:rsidRDefault="00BB0E1F" w:rsidP="001A3E8D">
      <w:pPr>
        <w:pStyle w:val="Heading5"/>
        <w:rPr>
          <w:lang w:val="x-none" w:eastAsia="zh-CN"/>
        </w:rPr>
      </w:pPr>
      <w:bookmarkStart w:id="471" w:name="_Toc106825385"/>
      <w:r w:rsidRPr="00441CD0">
        <w:rPr>
          <w:lang w:eastAsia="zh-CN"/>
        </w:rPr>
        <w:t>5.2.2.3.</w:t>
      </w:r>
      <w:r w:rsidR="00CA38EF">
        <w:rPr>
          <w:lang w:eastAsia="zh-CN"/>
        </w:rPr>
        <w:t>3</w:t>
      </w:r>
      <w:r w:rsidRPr="00441CD0">
        <w:rPr>
          <w:lang w:eastAsia="zh-CN"/>
        </w:rPr>
        <w:tab/>
      </w:r>
      <w:r>
        <w:rPr>
          <w:lang w:eastAsia="zh-CN"/>
        </w:rPr>
        <w:t>Traffic Usage Reporting with Redundant Transmission</w:t>
      </w:r>
      <w:bookmarkEnd w:id="471"/>
    </w:p>
    <w:p w14:paraId="549DA764" w14:textId="111B3ADE" w:rsidR="00415C19" w:rsidRDefault="00BB0E1F" w:rsidP="00BB0E1F">
      <w:r>
        <w:rPr>
          <w:lang w:val="en-US" w:eastAsia="x-none"/>
        </w:rPr>
        <w:t xml:space="preserve">The following requirements shall apply when </w:t>
      </w:r>
      <w:r w:rsidRPr="000C2482">
        <w:rPr>
          <w:lang w:val="en-US" w:eastAsia="x-none"/>
        </w:rPr>
        <w:t>using R</w:t>
      </w:r>
      <w:r w:rsidRPr="00441CD0">
        <w:t>edundant Transmission on N3/N9 interfaces</w:t>
      </w:r>
      <w:r w:rsidR="00E90FAE">
        <w:t xml:space="preserve"> or </w:t>
      </w:r>
      <w:r w:rsidR="00E90FAE" w:rsidRPr="00867BF5">
        <w:t>Redundant Transmission at transport layer</w:t>
      </w:r>
      <w:r>
        <w:t>:</w:t>
      </w:r>
    </w:p>
    <w:p w14:paraId="677F2396" w14:textId="3F2B8630" w:rsidR="00BB0E1F" w:rsidRDefault="00BB0E1F" w:rsidP="00BB0E1F">
      <w:pPr>
        <w:pStyle w:val="B1"/>
      </w:pPr>
      <w:r>
        <w:t>-</w:t>
      </w:r>
      <w:r>
        <w:tab/>
        <w:t xml:space="preserve">the UPF shall not count </w:t>
      </w:r>
      <w:r>
        <w:rPr>
          <w:lang w:eastAsia="x-none"/>
        </w:rPr>
        <w:t xml:space="preserve">redundant packets in Usage Reports (e.g. Volume Measurement), i.e. it shall count the </w:t>
      </w:r>
      <w:r>
        <w:t>traffic only once</w:t>
      </w:r>
      <w:r w:rsidRPr="00643A1D">
        <w:rPr>
          <w:lang w:eastAsia="x-none"/>
        </w:rPr>
        <w:t xml:space="preserve"> </w:t>
      </w:r>
      <w:r>
        <w:rPr>
          <w:lang w:eastAsia="x-none"/>
        </w:rPr>
        <w:t>in Usage Reports;</w:t>
      </w:r>
    </w:p>
    <w:p w14:paraId="3798B9B4" w14:textId="13851094" w:rsidR="00BB0E1F" w:rsidRPr="00441CD0" w:rsidRDefault="00BB0E1F" w:rsidP="00BB0E1F">
      <w:pPr>
        <w:pStyle w:val="B1"/>
        <w:rPr>
          <w:lang w:val="en-US"/>
        </w:rPr>
      </w:pPr>
      <w:r>
        <w:t>-</w:t>
      </w:r>
      <w:r>
        <w:tab/>
        <w:t xml:space="preserve">the SMF shall provide the </w:t>
      </w:r>
      <w:r>
        <w:rPr>
          <w:lang w:eastAsia="zh-CN"/>
        </w:rPr>
        <w:t>quota for the non-redundant transmission (i.e. not counting redundant traffic).</w:t>
      </w:r>
    </w:p>
    <w:p w14:paraId="37F4E36E" w14:textId="77777777" w:rsidR="00EE5860" w:rsidRPr="00441CD0" w:rsidRDefault="00EE5860" w:rsidP="001A3E8D">
      <w:pPr>
        <w:pStyle w:val="Heading4"/>
        <w:rPr>
          <w:lang w:val="en-US"/>
        </w:rPr>
      </w:pPr>
      <w:bookmarkStart w:id="472" w:name="_Toc19717059"/>
      <w:bookmarkStart w:id="473" w:name="_Toc27490516"/>
      <w:bookmarkStart w:id="474" w:name="_Toc27556809"/>
      <w:bookmarkStart w:id="475" w:name="_Toc27723726"/>
      <w:bookmarkStart w:id="476" w:name="_Toc36030790"/>
      <w:bookmarkStart w:id="477" w:name="_Toc36042710"/>
      <w:bookmarkStart w:id="478" w:name="_Toc36814034"/>
      <w:bookmarkStart w:id="479" w:name="_Toc44688878"/>
      <w:bookmarkStart w:id="480" w:name="_Toc44923632"/>
      <w:bookmarkStart w:id="481" w:name="_Toc51860600"/>
      <w:bookmarkStart w:id="482" w:name="_Toc57930367"/>
      <w:bookmarkStart w:id="483" w:name="_Toc57930997"/>
      <w:bookmarkStart w:id="484" w:name="_Toc106825386"/>
      <w:r w:rsidRPr="00441CD0">
        <w:rPr>
          <w:lang w:val="en-US"/>
        </w:rPr>
        <w:t>5.2.2.4</w:t>
      </w:r>
      <w:r w:rsidRPr="00441CD0">
        <w:rPr>
          <w:lang w:val="en-US"/>
        </w:rPr>
        <w:tab/>
        <w:t>Reporting of Linked Usage Reports to the CP function</w:t>
      </w:r>
      <w:bookmarkEnd w:id="472"/>
      <w:bookmarkEnd w:id="473"/>
      <w:bookmarkEnd w:id="474"/>
      <w:bookmarkEnd w:id="475"/>
      <w:bookmarkEnd w:id="476"/>
      <w:bookmarkEnd w:id="477"/>
      <w:bookmarkEnd w:id="478"/>
      <w:bookmarkEnd w:id="479"/>
      <w:bookmarkEnd w:id="480"/>
      <w:bookmarkEnd w:id="481"/>
      <w:bookmarkEnd w:id="482"/>
      <w:bookmarkEnd w:id="483"/>
      <w:bookmarkEnd w:id="484"/>
    </w:p>
    <w:p w14:paraId="48C5D245" w14:textId="77777777" w:rsidR="00EE5860" w:rsidRPr="00441CD0" w:rsidRDefault="00EE5860" w:rsidP="00EE5860">
      <w:pPr>
        <w:rPr>
          <w:lang w:val="en-US"/>
        </w:rPr>
      </w:pPr>
      <w:r w:rsidRPr="00441CD0">
        <w:rPr>
          <w:lang w:val="en-US"/>
        </w:rPr>
        <w:t>The CP function may instruct the UP function to generate a Usage Report for a URR "X" when a Usage Report is generated for another URR "Y", by:</w:t>
      </w:r>
    </w:p>
    <w:p w14:paraId="68207CB4" w14:textId="77777777" w:rsidR="00EE5860" w:rsidRPr="00441CD0" w:rsidRDefault="00EE5860" w:rsidP="00EE5860">
      <w:pPr>
        <w:pStyle w:val="B1"/>
      </w:pPr>
      <w:r w:rsidRPr="00441CD0">
        <w:t>-</w:t>
      </w:r>
      <w:r w:rsidRPr="00441CD0">
        <w:tab/>
        <w:t>provisioning the URR "X" with the Reporting Triggers IE set to Linked Usage Reporting; and</w:t>
      </w:r>
    </w:p>
    <w:p w14:paraId="415CE4D9" w14:textId="77777777" w:rsidR="00EE5860" w:rsidRPr="00441CD0" w:rsidRDefault="00EE5860" w:rsidP="00EE5860">
      <w:pPr>
        <w:pStyle w:val="B1"/>
        <w:rPr>
          <w:lang w:val="x-none"/>
        </w:rPr>
      </w:pPr>
      <w:r w:rsidRPr="00441CD0">
        <w:t>-</w:t>
      </w:r>
      <w:r w:rsidRPr="00441CD0">
        <w:tab/>
        <w:t>including in the URR "X" the Linked URR ID IE set to the URR ID of the URR "Y".</w:t>
      </w:r>
    </w:p>
    <w:p w14:paraId="23C44268" w14:textId="77777777" w:rsidR="00EE5860" w:rsidRPr="00441CD0" w:rsidRDefault="00EE5860" w:rsidP="00EE5860">
      <w:pPr>
        <w:pStyle w:val="NO"/>
        <w:rPr>
          <w:lang w:val="en-US" w:eastAsia="zh-CN"/>
        </w:rPr>
      </w:pPr>
      <w:r w:rsidRPr="00441CD0">
        <w:rPr>
          <w:lang w:val="en-US" w:eastAsia="zh-CN"/>
        </w:rPr>
        <w:t>NOTE 1:</w:t>
      </w:r>
      <w:r w:rsidRPr="00441CD0">
        <w:rPr>
          <w:lang w:val="en-US" w:eastAsia="zh-CN"/>
        </w:rPr>
        <w:tab/>
        <w:t>This can be used by the CP function e.g. to request the UP function to report a Usage Report for an SDF (i.e. URR "X") when the UP function reports a Usage Report for a bearer (i.e. URR "Y").</w:t>
      </w:r>
    </w:p>
    <w:p w14:paraId="3B346700" w14:textId="77777777" w:rsidR="00EE5860" w:rsidRPr="00441CD0" w:rsidRDefault="00EE5860" w:rsidP="00EE5860">
      <w:pPr>
        <w:pStyle w:val="NO"/>
        <w:rPr>
          <w:lang w:val="en-US" w:eastAsia="zh-CN"/>
        </w:rPr>
      </w:pPr>
      <w:r w:rsidRPr="00441CD0">
        <w:rPr>
          <w:lang w:val="en-US" w:eastAsia="zh-CN"/>
        </w:rPr>
        <w:t>NOTE 2:</w:t>
      </w:r>
      <w:r w:rsidRPr="00441CD0">
        <w:rPr>
          <w:lang w:val="en-US" w:eastAsia="zh-CN"/>
        </w:rPr>
        <w:tab/>
        <w:t>This can be used by the CP function e.g. to request the UP function to report a Usage Report for a RG (i.e. URR "X") when the UP function reports a Usage Report for a credit pool to which this RG pertain (i.e. URR "Y").</w:t>
      </w:r>
    </w:p>
    <w:p w14:paraId="64602EF5" w14:textId="77777777" w:rsidR="00EE5860" w:rsidRPr="00441CD0" w:rsidRDefault="00EE5860" w:rsidP="00EE5860">
      <w:pPr>
        <w:rPr>
          <w:lang w:eastAsia="zh-CN"/>
        </w:rPr>
      </w:pPr>
      <w:r w:rsidRPr="00441CD0">
        <w:rPr>
          <w:lang w:eastAsia="zh-CN"/>
        </w:rPr>
        <w:t xml:space="preserve">When a usage report is to be generated for the URR "Y", regardless of the condition which triggers the report, the UP function shall also send a Usage Report for the URR "X" with the accumulated usage information, and the Usage Report Trigger IE set to </w:t>
      </w:r>
      <w:r w:rsidRPr="00441CD0">
        <w:rPr>
          <w:lang w:val="en-US"/>
        </w:rPr>
        <w:t>Linked Usage Reporting</w:t>
      </w:r>
      <w:r w:rsidRPr="00441CD0">
        <w:rPr>
          <w:lang w:eastAsia="zh-CN"/>
        </w:rPr>
        <w:t>.</w:t>
      </w:r>
    </w:p>
    <w:p w14:paraId="58F6638A" w14:textId="77777777" w:rsidR="00EE5860" w:rsidRPr="00441CD0" w:rsidRDefault="00EE5860" w:rsidP="00EE5860">
      <w:pPr>
        <w:pStyle w:val="NO"/>
        <w:rPr>
          <w:lang w:val="en-US" w:eastAsia="zh-CN"/>
        </w:rPr>
      </w:pPr>
      <w:r w:rsidRPr="00441CD0">
        <w:rPr>
          <w:lang w:val="en-US" w:eastAsia="zh-CN"/>
        </w:rPr>
        <w:t>NOTE 3:</w:t>
      </w:r>
      <w:r w:rsidRPr="00441CD0">
        <w:rPr>
          <w:lang w:val="en-US" w:eastAsia="zh-CN"/>
        </w:rPr>
        <w:tab/>
        <w:t>This also applies e.g. when an immediate usage report is requested for the URR "Y"</w:t>
      </w:r>
      <w:r w:rsidRPr="00441CD0">
        <w:rPr>
          <w:lang w:eastAsia="zh-CN"/>
        </w:rPr>
        <w:t>within a PFCP session Modification Request.</w:t>
      </w:r>
    </w:p>
    <w:p w14:paraId="7F558C9B" w14:textId="77777777" w:rsidR="00EE5860" w:rsidRPr="00441CD0" w:rsidRDefault="00EE5860" w:rsidP="00EE5860">
      <w:pPr>
        <w:rPr>
          <w:lang w:eastAsia="zh-CN"/>
        </w:rPr>
      </w:pPr>
      <w:r w:rsidRPr="00441CD0">
        <w:rPr>
          <w:lang w:eastAsia="zh-CN"/>
        </w:rPr>
        <w:t>The URR "Y" may be linked to more URRs than just URR "X".</w:t>
      </w:r>
    </w:p>
    <w:p w14:paraId="10001098" w14:textId="77777777" w:rsidR="00EE5860" w:rsidRDefault="00EE5860" w:rsidP="00EE5860">
      <w:r w:rsidRPr="00441CD0">
        <w:t>A RG level URR may be linked to IP-CAN bearer level URR as well as IP-CAN Session level URR to enable the CP function to generate a CDR on the different level. In such case, a URR "X" may link to more URRs than just URR "Y".</w:t>
      </w:r>
    </w:p>
    <w:p w14:paraId="6D895B7A" w14:textId="77777777" w:rsidR="00EE5860" w:rsidRPr="00441CD0" w:rsidRDefault="00EE5860" w:rsidP="001A3E8D">
      <w:pPr>
        <w:pStyle w:val="Heading4"/>
        <w:rPr>
          <w:lang w:val="en-US"/>
        </w:rPr>
      </w:pPr>
      <w:bookmarkStart w:id="485" w:name="_Toc44688879"/>
      <w:bookmarkStart w:id="486" w:name="_Toc44923633"/>
      <w:bookmarkStart w:id="487" w:name="_Toc51860601"/>
      <w:bookmarkStart w:id="488" w:name="_Toc57930368"/>
      <w:bookmarkStart w:id="489" w:name="_Toc57930998"/>
      <w:bookmarkStart w:id="490" w:name="_Toc106825387"/>
      <w:r>
        <w:rPr>
          <w:lang w:val="en-US"/>
        </w:rPr>
        <w:t>5.2.2.5</w:t>
      </w:r>
      <w:r w:rsidRPr="00441CD0">
        <w:rPr>
          <w:lang w:val="en-US"/>
        </w:rPr>
        <w:tab/>
      </w:r>
      <w:r>
        <w:rPr>
          <w:lang w:val="en-US"/>
        </w:rPr>
        <w:t>End Marker Reception Reporting</w:t>
      </w:r>
      <w:bookmarkEnd w:id="485"/>
      <w:bookmarkEnd w:id="486"/>
      <w:bookmarkEnd w:id="487"/>
      <w:bookmarkEnd w:id="488"/>
      <w:bookmarkEnd w:id="489"/>
      <w:bookmarkEnd w:id="490"/>
    </w:p>
    <w:p w14:paraId="4987435E" w14:textId="77777777" w:rsidR="00EE5860" w:rsidRPr="00CC1250" w:rsidRDefault="00EE5860" w:rsidP="00EE5860">
      <w:pPr>
        <w:rPr>
          <w:lang w:val="en-US"/>
        </w:rPr>
      </w:pPr>
      <w:bookmarkStart w:id="491" w:name="_Toc19717060"/>
      <w:bookmarkStart w:id="492" w:name="_Toc27490517"/>
      <w:bookmarkStart w:id="493" w:name="_Toc27556810"/>
      <w:bookmarkStart w:id="494" w:name="_Toc27723727"/>
      <w:bookmarkStart w:id="495" w:name="_Toc36030791"/>
      <w:bookmarkStart w:id="496" w:name="_Toc36042711"/>
      <w:bookmarkStart w:id="497" w:name="_Toc36814035"/>
      <w:bookmarkStart w:id="498" w:name="_Toc44688880"/>
      <w:bookmarkStart w:id="499" w:name="_Toc44923634"/>
      <w:bookmarkStart w:id="500" w:name="_Toc51860602"/>
      <w:r w:rsidRPr="00CC1250">
        <w:rPr>
          <w:lang w:val="en-US"/>
        </w:rPr>
        <w:t xml:space="preserve">The CP function may request the UP function to report the End Marker reception </w:t>
      </w:r>
      <w:r>
        <w:rPr>
          <w:lang w:val="en-US"/>
        </w:rPr>
        <w:t xml:space="preserve">during </w:t>
      </w:r>
      <w:r w:rsidRPr="00B32BF4">
        <w:rPr>
          <w:lang w:val="en-US"/>
        </w:rPr>
        <w:t>UE Triggered Service Request with</w:t>
      </w:r>
      <w:r>
        <w:rPr>
          <w:lang w:val="en-US"/>
        </w:rPr>
        <w:t xml:space="preserve">, or without </w:t>
      </w:r>
      <w:r w:rsidRPr="00B32BF4">
        <w:rPr>
          <w:lang w:val="en-US"/>
        </w:rPr>
        <w:t>I-SMF insertion/change/removal</w:t>
      </w:r>
      <w:r w:rsidRPr="00CC1250">
        <w:t xml:space="preserve"> </w:t>
      </w:r>
      <w:r>
        <w:t xml:space="preserve">procedures </w:t>
      </w:r>
      <w:r w:rsidRPr="00CC1250">
        <w:t>(see clauses 4.2.3.2 and 4.23.4.3 in 3GPP TS 23.502 [29])</w:t>
      </w:r>
      <w:r w:rsidRPr="00CC1250">
        <w:rPr>
          <w:lang w:val="en-US"/>
        </w:rPr>
        <w:t>:</w:t>
      </w:r>
    </w:p>
    <w:p w14:paraId="6530444A" w14:textId="77777777" w:rsidR="00EE5860" w:rsidRPr="00CC1250" w:rsidRDefault="00EE5860" w:rsidP="00EE5860">
      <w:pPr>
        <w:pStyle w:val="B1"/>
        <w:rPr>
          <w:noProof/>
        </w:rPr>
      </w:pPr>
      <w:r w:rsidRPr="00CC1250">
        <w:rPr>
          <w:lang w:val="en-US"/>
        </w:rPr>
        <w:t>-</w:t>
      </w:r>
      <w:r w:rsidRPr="00CC1250">
        <w:rPr>
          <w:lang w:val="en-US"/>
        </w:rPr>
        <w:tab/>
      </w:r>
      <w:r w:rsidRPr="00CC1250">
        <w:rPr>
          <w:noProof/>
        </w:rPr>
        <w:t xml:space="preserve">If a new I-UPF is selected by the SMF to replace the old I-UPF, the SMF may provide two PDRs to the new I-UPF, </w:t>
      </w:r>
      <w:r>
        <w:rPr>
          <w:noProof/>
        </w:rPr>
        <w:t xml:space="preserve">e.g. </w:t>
      </w:r>
      <w:r w:rsidRPr="00CC1250">
        <w:rPr>
          <w:noProof/>
        </w:rPr>
        <w:t>PDR</w:t>
      </w:r>
      <w:r>
        <w:rPr>
          <w:noProof/>
        </w:rPr>
        <w:t>-</w:t>
      </w:r>
      <w:r w:rsidRPr="00CC1250">
        <w:rPr>
          <w:noProof/>
        </w:rPr>
        <w:t>1 for DL data from the PSA UPF</w:t>
      </w:r>
      <w:r>
        <w:rPr>
          <w:noProof/>
        </w:rPr>
        <w:t xml:space="preserve">, where the Apply Action IE in FAR-1 associated with PDR-1 is set to BUFF; </w:t>
      </w:r>
      <w:r w:rsidRPr="00CC1250">
        <w:rPr>
          <w:noProof/>
        </w:rPr>
        <w:t xml:space="preserve">and </w:t>
      </w:r>
      <w:r>
        <w:rPr>
          <w:noProof/>
        </w:rPr>
        <w:t xml:space="preserve">e.g. </w:t>
      </w:r>
      <w:r w:rsidRPr="00CC1250">
        <w:rPr>
          <w:noProof/>
        </w:rPr>
        <w:t>PDR</w:t>
      </w:r>
      <w:r>
        <w:rPr>
          <w:noProof/>
        </w:rPr>
        <w:t>-</w:t>
      </w:r>
      <w:r w:rsidRPr="00CC1250">
        <w:rPr>
          <w:noProof/>
        </w:rPr>
        <w:t xml:space="preserve">2 for receiving </w:t>
      </w:r>
      <w:r>
        <w:rPr>
          <w:noProof/>
        </w:rPr>
        <w:t xml:space="preserve">the </w:t>
      </w:r>
      <w:r w:rsidRPr="00CC1250">
        <w:rPr>
          <w:noProof/>
        </w:rPr>
        <w:t>buffered DL data from the old I-UPF</w:t>
      </w:r>
      <w:r>
        <w:rPr>
          <w:noProof/>
        </w:rPr>
        <w:t>, where the Apply Action IE in FAR-2 associated with PDR-2 is set to FORW</w:t>
      </w:r>
      <w:r w:rsidRPr="00CC1250">
        <w:rPr>
          <w:noProof/>
        </w:rPr>
        <w:t xml:space="preserve">. In this case, the SMF shall indicate to the new I-UPF to report the reception of the End Marker packet from the old I-UPF, by providing </w:t>
      </w:r>
      <w:r>
        <w:rPr>
          <w:noProof/>
        </w:rPr>
        <w:t xml:space="preserve">a </w:t>
      </w:r>
      <w:r w:rsidRPr="00CC1250">
        <w:rPr>
          <w:noProof/>
        </w:rPr>
        <w:t>URR related to PDR</w:t>
      </w:r>
      <w:r>
        <w:rPr>
          <w:noProof/>
        </w:rPr>
        <w:t>-</w:t>
      </w:r>
      <w:r w:rsidRPr="00CC1250">
        <w:rPr>
          <w:noProof/>
        </w:rPr>
        <w:t>2 with R</w:t>
      </w:r>
      <w:r>
        <w:rPr>
          <w:noProof/>
        </w:rPr>
        <w:t>E</w:t>
      </w:r>
      <w:r w:rsidRPr="00CC1250">
        <w:rPr>
          <w:noProof/>
        </w:rPr>
        <w:t xml:space="preserve">EMR flag set to 1 in </w:t>
      </w:r>
      <w:r>
        <w:rPr>
          <w:noProof/>
        </w:rPr>
        <w:t xml:space="preserve">the </w:t>
      </w:r>
      <w:r w:rsidRPr="00CC1250">
        <w:t>Reporting Triggers IE</w:t>
      </w:r>
      <w:r>
        <w:t xml:space="preserve">, which is included in a </w:t>
      </w:r>
      <w:r w:rsidRPr="00441CD0">
        <w:t>Create URR IE within PFCP Session Establishment Request</w:t>
      </w:r>
      <w:r w:rsidRPr="00CC1250">
        <w:rPr>
          <w:noProof/>
        </w:rPr>
        <w:t>.</w:t>
      </w:r>
    </w:p>
    <w:p w14:paraId="07B8AE3E" w14:textId="77777777" w:rsidR="00EE5860" w:rsidRPr="00CC1250" w:rsidRDefault="00EE5860" w:rsidP="00EE5860">
      <w:pPr>
        <w:pStyle w:val="B1"/>
        <w:rPr>
          <w:noProof/>
        </w:rPr>
      </w:pPr>
      <w:r w:rsidRPr="00CC1250">
        <w:rPr>
          <w:noProof/>
        </w:rPr>
        <w:t>-</w:t>
      </w:r>
      <w:r w:rsidRPr="00CC1250">
        <w:rPr>
          <w:noProof/>
        </w:rPr>
        <w:tab/>
        <w:t xml:space="preserve">If the SMF removes the old I-UPF but does not replace it with a new I-UPF, then the SMF may provide two PDRs to the PSA UPF, </w:t>
      </w:r>
      <w:r>
        <w:rPr>
          <w:noProof/>
        </w:rPr>
        <w:t xml:space="preserve">e.g. </w:t>
      </w:r>
      <w:r w:rsidRPr="00CC1250">
        <w:rPr>
          <w:noProof/>
        </w:rPr>
        <w:t>PDR</w:t>
      </w:r>
      <w:r>
        <w:rPr>
          <w:noProof/>
        </w:rPr>
        <w:t>-3</w:t>
      </w:r>
      <w:r w:rsidRPr="00CC1250">
        <w:rPr>
          <w:noProof/>
        </w:rPr>
        <w:t xml:space="preserve"> for receiving DL data across N6</w:t>
      </w:r>
      <w:r>
        <w:rPr>
          <w:noProof/>
        </w:rPr>
        <w:t>, where the Apply Action IE in FAR-3 associated with PDR-3 is set to BUFF;</w:t>
      </w:r>
      <w:r w:rsidRPr="00CC1250">
        <w:rPr>
          <w:noProof/>
        </w:rPr>
        <w:t xml:space="preserve"> and </w:t>
      </w:r>
      <w:r>
        <w:rPr>
          <w:noProof/>
        </w:rPr>
        <w:t xml:space="preserve">e.g. </w:t>
      </w:r>
      <w:r w:rsidRPr="00CC1250">
        <w:rPr>
          <w:noProof/>
        </w:rPr>
        <w:t>PDR</w:t>
      </w:r>
      <w:r>
        <w:rPr>
          <w:noProof/>
        </w:rPr>
        <w:t>-4</w:t>
      </w:r>
      <w:r w:rsidRPr="00CC1250">
        <w:rPr>
          <w:noProof/>
        </w:rPr>
        <w:t xml:space="preserve"> for receiving </w:t>
      </w:r>
      <w:r>
        <w:rPr>
          <w:noProof/>
        </w:rPr>
        <w:t xml:space="preserve">the </w:t>
      </w:r>
      <w:r w:rsidRPr="00CC1250">
        <w:rPr>
          <w:noProof/>
        </w:rPr>
        <w:t>buffered DL data from the old I-UPF</w:t>
      </w:r>
      <w:r>
        <w:rPr>
          <w:noProof/>
        </w:rPr>
        <w:t>, where the Apply Action IE in FAR-4 associated with PDR-4 is set to FORW</w:t>
      </w:r>
      <w:r w:rsidRPr="00CC1250">
        <w:rPr>
          <w:noProof/>
        </w:rPr>
        <w:t xml:space="preserve">. The SMF shall indicate to the PSA UPF to report the reception of the End Marker packet from the old I-UPF, by providing </w:t>
      </w:r>
      <w:r>
        <w:rPr>
          <w:noProof/>
        </w:rPr>
        <w:t xml:space="preserve">a </w:t>
      </w:r>
      <w:r w:rsidRPr="00CC1250">
        <w:rPr>
          <w:noProof/>
        </w:rPr>
        <w:t>URR related to PDR</w:t>
      </w:r>
      <w:r>
        <w:rPr>
          <w:noProof/>
        </w:rPr>
        <w:t>-4</w:t>
      </w:r>
      <w:r w:rsidRPr="00CC1250">
        <w:rPr>
          <w:noProof/>
        </w:rPr>
        <w:t xml:space="preserve"> with RE</w:t>
      </w:r>
      <w:r>
        <w:rPr>
          <w:noProof/>
        </w:rPr>
        <w:t>E</w:t>
      </w:r>
      <w:r w:rsidRPr="00CC1250">
        <w:rPr>
          <w:noProof/>
        </w:rPr>
        <w:t xml:space="preserve">MR flag set to 1 in </w:t>
      </w:r>
      <w:r>
        <w:rPr>
          <w:noProof/>
        </w:rPr>
        <w:t xml:space="preserve">the </w:t>
      </w:r>
      <w:r w:rsidRPr="00CC1250">
        <w:t>Reporting Triggers IE</w:t>
      </w:r>
      <w:r w:rsidRPr="00D21F38">
        <w:t xml:space="preserve"> </w:t>
      </w:r>
      <w:r>
        <w:t>which is included in a Create</w:t>
      </w:r>
      <w:r w:rsidRPr="00441CD0">
        <w:t xml:space="preserve"> URR IE within PFCP Session Modification Request</w:t>
      </w:r>
      <w:r w:rsidRPr="00CC1250">
        <w:rPr>
          <w:noProof/>
        </w:rPr>
        <w:t>.</w:t>
      </w:r>
    </w:p>
    <w:p w14:paraId="53012E74" w14:textId="77777777" w:rsidR="00EE5860" w:rsidRDefault="00EE5860" w:rsidP="00EE5860">
      <w:pPr>
        <w:rPr>
          <w:noProof/>
        </w:rPr>
      </w:pPr>
      <w:r w:rsidRPr="00CC1250">
        <w:rPr>
          <w:noProof/>
        </w:rPr>
        <w:t>Once the End Marker packet is received</w:t>
      </w:r>
      <w:r>
        <w:rPr>
          <w:noProof/>
        </w:rPr>
        <w:t xml:space="preserve"> from the old I-UPF</w:t>
      </w:r>
      <w:r w:rsidRPr="00CC1250">
        <w:rPr>
          <w:noProof/>
        </w:rPr>
        <w:t xml:space="preserve">, the </w:t>
      </w:r>
      <w:r>
        <w:rPr>
          <w:noProof/>
        </w:rPr>
        <w:t xml:space="preserve">UPF (either </w:t>
      </w:r>
      <w:r w:rsidRPr="00CC1250">
        <w:rPr>
          <w:noProof/>
        </w:rPr>
        <w:t>new I-UPF or the PSA U</w:t>
      </w:r>
      <w:r>
        <w:rPr>
          <w:noProof/>
        </w:rPr>
        <w:t>PF)</w:t>
      </w:r>
      <w:r w:rsidRPr="00CC1250">
        <w:rPr>
          <w:noProof/>
        </w:rPr>
        <w:t xml:space="preserve"> shall inform the SMF about this by sending the </w:t>
      </w:r>
      <w:r w:rsidRPr="00CC1250">
        <w:rPr>
          <w:lang w:val="fr-FR"/>
        </w:rPr>
        <w:t xml:space="preserve">PFCP </w:t>
      </w:r>
      <w:r w:rsidRPr="00CC1250">
        <w:t>Session Report</w:t>
      </w:r>
      <w:r w:rsidRPr="00CC1250">
        <w:rPr>
          <w:lang w:val="fr-FR"/>
        </w:rPr>
        <w:t xml:space="preserve"> Request with </w:t>
      </w:r>
      <w:r>
        <w:rPr>
          <w:lang w:val="fr-FR"/>
        </w:rPr>
        <w:t xml:space="preserve">the </w:t>
      </w:r>
      <w:r>
        <w:t xml:space="preserve">Usage Report IE containing the usage measurement as instructed in the URR, where EMRRE flag shall be set to 1 in a Usage Report Trigger IE and shall discard the </w:t>
      </w:r>
      <w:r w:rsidRPr="00CC1250">
        <w:rPr>
          <w:noProof/>
        </w:rPr>
        <w:t>End Marker packet</w:t>
      </w:r>
      <w:r>
        <w:rPr>
          <w:noProof/>
        </w:rPr>
        <w:t>(s)</w:t>
      </w:r>
      <w:r w:rsidRPr="00CC1250">
        <w:rPr>
          <w:noProof/>
        </w:rPr>
        <w:t>. The SMF shall instruct the UPF to start sendi</w:t>
      </w:r>
      <w:r>
        <w:rPr>
          <w:noProof/>
        </w:rPr>
        <w:t>n</w:t>
      </w:r>
      <w:r w:rsidRPr="00CC1250">
        <w:rPr>
          <w:noProof/>
        </w:rPr>
        <w:t>g the buffered DL data</w:t>
      </w:r>
      <w:r>
        <w:rPr>
          <w:noProof/>
        </w:rPr>
        <w:t xml:space="preserve"> identified by PDR-1 or PDR-3</w:t>
      </w:r>
      <w:r w:rsidRPr="00CC1250">
        <w:rPr>
          <w:noProof/>
        </w:rPr>
        <w:t xml:space="preserve"> by sending </w:t>
      </w:r>
      <w:r>
        <w:rPr>
          <w:noProof/>
        </w:rPr>
        <w:t xml:space="preserve">a </w:t>
      </w:r>
      <w:r w:rsidRPr="00CC1250">
        <w:t>PFCP Session Modification Request</w:t>
      </w:r>
      <w:r>
        <w:t xml:space="preserve"> message, where t</w:t>
      </w:r>
      <w:r w:rsidRPr="00CC1250">
        <w:t>he Apply Action</w:t>
      </w:r>
      <w:r>
        <w:t xml:space="preserve"> IE</w:t>
      </w:r>
      <w:r w:rsidRPr="00CC1250">
        <w:t xml:space="preserve"> in</w:t>
      </w:r>
      <w:r>
        <w:t xml:space="preserve"> the</w:t>
      </w:r>
      <w:r w:rsidRPr="00CC1250">
        <w:t xml:space="preserve"> FAR</w:t>
      </w:r>
      <w:r>
        <w:t>-1/FAR-3</w:t>
      </w:r>
      <w:r w:rsidRPr="00CC1250">
        <w:t xml:space="preserve"> related to PDR</w:t>
      </w:r>
      <w:r>
        <w:t>-</w:t>
      </w:r>
      <w:r w:rsidRPr="00CC1250">
        <w:t>1</w:t>
      </w:r>
      <w:r>
        <w:t>/PDR-3 shall be changed</w:t>
      </w:r>
      <w:r w:rsidRPr="00CC1250">
        <w:t xml:space="preserve"> from </w:t>
      </w:r>
      <w:r w:rsidRPr="00CC1250">
        <w:rPr>
          <w:noProof/>
        </w:rPr>
        <w:t xml:space="preserve">BUFF to </w:t>
      </w:r>
      <w:r>
        <w:rPr>
          <w:lang w:eastAsia="zh-CN"/>
        </w:rPr>
        <w:t>FORW</w:t>
      </w:r>
      <w:r w:rsidRPr="00CC1250">
        <w:t>.</w:t>
      </w:r>
    </w:p>
    <w:p w14:paraId="6F5FFF3D" w14:textId="77777777" w:rsidR="00EE5860" w:rsidRPr="00441CD0" w:rsidRDefault="00EE5860" w:rsidP="001A3E8D">
      <w:pPr>
        <w:pStyle w:val="Heading3"/>
        <w:rPr>
          <w:lang w:val="en-US"/>
        </w:rPr>
      </w:pPr>
      <w:bookmarkStart w:id="501" w:name="_Toc57930369"/>
      <w:bookmarkStart w:id="502" w:name="_Toc57930999"/>
      <w:bookmarkStart w:id="503" w:name="_Toc106825388"/>
      <w:r w:rsidRPr="00441CD0">
        <w:rPr>
          <w:lang w:val="en-US"/>
        </w:rPr>
        <w:t>5.2.3</w:t>
      </w:r>
      <w:r w:rsidRPr="00441CD0">
        <w:rPr>
          <w:lang w:val="en-US"/>
        </w:rPr>
        <w:tab/>
        <w:t>Forwarding Action Rule Handling</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50CFC4F7" w14:textId="77777777" w:rsidR="00EE5860" w:rsidRPr="00441CD0" w:rsidRDefault="00EE5860" w:rsidP="001A3E8D">
      <w:pPr>
        <w:pStyle w:val="Heading4"/>
        <w:rPr>
          <w:lang w:val="en-US"/>
        </w:rPr>
      </w:pPr>
      <w:bookmarkStart w:id="504" w:name="_Toc19717061"/>
      <w:bookmarkStart w:id="505" w:name="_Toc27490518"/>
      <w:bookmarkStart w:id="506" w:name="_Toc27556811"/>
      <w:bookmarkStart w:id="507" w:name="_Toc27723728"/>
      <w:bookmarkStart w:id="508" w:name="_Toc36030792"/>
      <w:bookmarkStart w:id="509" w:name="_Toc36042712"/>
      <w:bookmarkStart w:id="510" w:name="_Toc36814036"/>
      <w:bookmarkStart w:id="511" w:name="_Toc44688881"/>
      <w:bookmarkStart w:id="512" w:name="_Toc44923635"/>
      <w:bookmarkStart w:id="513" w:name="_Toc51860603"/>
      <w:bookmarkStart w:id="514" w:name="_Toc57930370"/>
      <w:bookmarkStart w:id="515" w:name="_Toc57931000"/>
      <w:bookmarkStart w:id="516" w:name="_Toc106825389"/>
      <w:r w:rsidRPr="00441CD0">
        <w:rPr>
          <w:lang w:val="en-US"/>
        </w:rPr>
        <w:t>5.2.3.1</w:t>
      </w:r>
      <w:r w:rsidRPr="00441CD0">
        <w:rPr>
          <w:lang w:val="en-US"/>
        </w:rPr>
        <w:tab/>
        <w:t>General</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4DC410AB" w14:textId="77777777" w:rsidR="00EE5860" w:rsidRPr="00441CD0" w:rsidRDefault="00EE5860" w:rsidP="00EE5860">
      <w:pPr>
        <w:rPr>
          <w:lang w:val="en-US"/>
        </w:rPr>
      </w:pPr>
      <w:r w:rsidRPr="00441CD0">
        <w:rPr>
          <w:lang w:val="en-US"/>
        </w:rPr>
        <w:t>The CP function shall provision one and only one FAR for each PDR provisioned in a PFCP session. The FAR provides instructions to the UP function on how to process the packets matching the PDR.</w:t>
      </w:r>
    </w:p>
    <w:p w14:paraId="352786D9" w14:textId="77777777" w:rsidR="00885221" w:rsidRDefault="00885221" w:rsidP="00885221">
      <w:pPr>
        <w:rPr>
          <w:lang w:val="en-US"/>
        </w:rPr>
      </w:pPr>
      <w:r>
        <w:rPr>
          <w:lang w:val="en-US"/>
        </w:rPr>
        <w:t>By setting the appropriate flag(s) in the Apply Action IE in the FAR (see clause 8.2.26), the CP function may request the UP function to:</w:t>
      </w:r>
    </w:p>
    <w:p w14:paraId="486D0614" w14:textId="77777777" w:rsidR="00885221" w:rsidRDefault="00885221" w:rsidP="00885221">
      <w:pPr>
        <w:pStyle w:val="B1"/>
        <w:rPr>
          <w:lang w:val="en-US"/>
        </w:rPr>
      </w:pPr>
      <w:r>
        <w:rPr>
          <w:lang w:val="en-US"/>
        </w:rPr>
        <w:t>-</w:t>
      </w:r>
      <w:r>
        <w:rPr>
          <w:lang w:val="en-US"/>
        </w:rPr>
        <w:tab/>
        <w:t>drop the packets, by setting the DROP flag;</w:t>
      </w:r>
    </w:p>
    <w:p w14:paraId="198EFF8A" w14:textId="77777777" w:rsidR="00885221" w:rsidRDefault="00885221" w:rsidP="00885221">
      <w:pPr>
        <w:pStyle w:val="B1"/>
        <w:rPr>
          <w:lang w:val="en-US"/>
        </w:rPr>
      </w:pPr>
      <w:r>
        <w:rPr>
          <w:lang w:val="en-US"/>
        </w:rPr>
        <w:t>-</w:t>
      </w:r>
      <w:r>
        <w:rPr>
          <w:lang w:val="en-US"/>
        </w:rPr>
        <w:tab/>
        <w:t>forward the packets, by setting the FORW flag and by provisioning the Forwarding Parameters providing instructions on how to forward the packets;</w:t>
      </w:r>
    </w:p>
    <w:p w14:paraId="063FA480" w14:textId="77777777" w:rsidR="00981985" w:rsidRDefault="00885221" w:rsidP="00885221">
      <w:pPr>
        <w:pStyle w:val="B1"/>
        <w:rPr>
          <w:lang w:val="en-US"/>
        </w:rPr>
      </w:pPr>
      <w:r>
        <w:rPr>
          <w:lang w:val="en-US"/>
        </w:rPr>
        <w:t>-</w:t>
      </w:r>
      <w:r>
        <w:rPr>
          <w:lang w:val="en-US"/>
        </w:rPr>
        <w:tab/>
        <w:t>forward the MBS session data:</w:t>
      </w:r>
    </w:p>
    <w:p w14:paraId="34DFD188" w14:textId="77777777" w:rsidR="00981985" w:rsidRDefault="00885221" w:rsidP="00885221">
      <w:pPr>
        <w:pStyle w:val="B2"/>
        <w:rPr>
          <w:lang w:val="en-US"/>
        </w:rPr>
      </w:pPr>
      <w:r>
        <w:rPr>
          <w:lang w:val="en-US"/>
        </w:rPr>
        <w:t>-</w:t>
      </w:r>
      <w:r>
        <w:rPr>
          <w:lang w:val="en-US"/>
        </w:rPr>
        <w:tab/>
        <w:t xml:space="preserve">using multicast transport, by setting the </w:t>
      </w:r>
      <w:r w:rsidRPr="00FC79D2">
        <w:rPr>
          <w:lang w:val="en-US"/>
        </w:rPr>
        <w:t>FSSM</w:t>
      </w:r>
      <w:r>
        <w:rPr>
          <w:lang w:val="en-US"/>
        </w:rPr>
        <w:t xml:space="preserve"> flag together</w:t>
      </w:r>
      <w:r w:rsidRPr="00ED493B">
        <w:rPr>
          <w:lang w:val="en-US"/>
        </w:rPr>
        <w:t xml:space="preserve"> with the MBS Multicast Parameters to forward the packets to a Low Layer source specific multicast address</w:t>
      </w:r>
      <w:r>
        <w:rPr>
          <w:lang w:val="en-US"/>
        </w:rPr>
        <w:t>; and/or</w:t>
      </w:r>
    </w:p>
    <w:p w14:paraId="65AAD2A5" w14:textId="09763091" w:rsidR="00885221" w:rsidRDefault="00885221" w:rsidP="00885221">
      <w:pPr>
        <w:pStyle w:val="B2"/>
        <w:rPr>
          <w:lang w:val="en-US"/>
        </w:rPr>
      </w:pPr>
      <w:r>
        <w:rPr>
          <w:lang w:val="en-US"/>
        </w:rPr>
        <w:t>-</w:t>
      </w:r>
      <w:r>
        <w:rPr>
          <w:lang w:val="en-US"/>
        </w:rPr>
        <w:tab/>
        <w:t xml:space="preserve">using unicast transport by setting the MBSU flag together with </w:t>
      </w:r>
      <w:r>
        <w:t>one or more MBS Unicast Parameters to forward and replicate the packets towards one or more GTP-U DL tunnels terminated at PSA UPF(s) and/or NG-RAN(s).</w:t>
      </w:r>
    </w:p>
    <w:p w14:paraId="65600078" w14:textId="77777777" w:rsidR="00885221" w:rsidRDefault="00885221" w:rsidP="00885221">
      <w:pPr>
        <w:pStyle w:val="B1"/>
        <w:rPr>
          <w:lang w:val="en-US"/>
        </w:rPr>
      </w:pPr>
      <w:r>
        <w:rPr>
          <w:lang w:val="en-US"/>
        </w:rPr>
        <w:t>-</w:t>
      </w:r>
      <w:r>
        <w:rPr>
          <w:lang w:val="en-US"/>
        </w:rPr>
        <w:tab/>
        <w:t>buffer downlink or uplink packets by setting the BUFF flag and by optionally provisioning buffering parameters providing instructions on how to buffer the packets;</w:t>
      </w:r>
    </w:p>
    <w:p w14:paraId="6581980D" w14:textId="77777777" w:rsidR="00EE5860" w:rsidRDefault="00EE5860" w:rsidP="00EE5860">
      <w:pPr>
        <w:pStyle w:val="B1"/>
        <w:rPr>
          <w:lang w:val="en-US"/>
        </w:rPr>
      </w:pPr>
      <w:r w:rsidRPr="00441CD0">
        <w:rPr>
          <w:lang w:val="en-US"/>
        </w:rPr>
        <w:t>-</w:t>
      </w:r>
      <w:r w:rsidRPr="00441CD0">
        <w:rPr>
          <w:lang w:val="en-US"/>
        </w:rPr>
        <w:tab/>
        <w:t>notify the CP function about the arrival of a first DL packet being buffered, by setting the NOCP flag;</w:t>
      </w:r>
    </w:p>
    <w:p w14:paraId="37B317BF" w14:textId="77777777" w:rsidR="00EE5860" w:rsidRDefault="00EE5860" w:rsidP="00EE5860">
      <w:pPr>
        <w:pStyle w:val="B1"/>
        <w:rPr>
          <w:szCs w:val="22"/>
        </w:rPr>
      </w:pPr>
      <w:r>
        <w:rPr>
          <w:lang w:val="en-US"/>
        </w:rPr>
        <w:t>-</w:t>
      </w:r>
      <w:r>
        <w:rPr>
          <w:lang w:val="en-US"/>
        </w:rPr>
        <w:tab/>
        <w:t xml:space="preserve">notify the CP function about the first discarded DL packet </w:t>
      </w:r>
      <w:r w:rsidRPr="0094066C">
        <w:rPr>
          <w:lang w:val="en-US"/>
        </w:rPr>
        <w:t>for each service data flow identified by a PDR</w:t>
      </w:r>
      <w:r w:rsidRPr="00A07A1D">
        <w:t>, when the CP function requests the UP function to buffer DL packets but</w:t>
      </w:r>
      <w:r>
        <w:rPr>
          <w:szCs w:val="22"/>
        </w:rPr>
        <w:t xml:space="preserve"> the </w:t>
      </w:r>
      <w:r w:rsidRPr="00441CD0">
        <w:t>DL Buffering Duration</w:t>
      </w:r>
      <w:r>
        <w:rPr>
          <w:szCs w:val="22"/>
        </w:rPr>
        <w:t xml:space="preserve"> or the </w:t>
      </w:r>
      <w:r w:rsidRPr="00441CD0">
        <w:t>DL Buffering Suggested Packet Count</w:t>
      </w:r>
      <w:r>
        <w:rPr>
          <w:szCs w:val="22"/>
        </w:rPr>
        <w:t xml:space="preserve"> is exceeded, or</w:t>
      </w:r>
      <w:r w:rsidRPr="00A07A1D">
        <w:rPr>
          <w:szCs w:val="22"/>
        </w:rPr>
        <w:t xml:space="preserve"> </w:t>
      </w:r>
      <w:r w:rsidRPr="00A07A1D">
        <w:t>when the CP function requests the UP function to drop DL packets and a packet</w:t>
      </w:r>
      <w:r w:rsidRPr="00A07A1D">
        <w:rPr>
          <w:szCs w:val="22"/>
        </w:rPr>
        <w:t xml:space="preserve"> </w:t>
      </w:r>
      <w:r>
        <w:rPr>
          <w:szCs w:val="22"/>
        </w:rPr>
        <w:t xml:space="preserve">is discarded directly, by setting the DDPN flag, </w:t>
      </w:r>
      <w:r w:rsidRPr="00441CD0">
        <w:t xml:space="preserve">if the UP function supports the </w:t>
      </w:r>
      <w:r>
        <w:t>DDDS</w:t>
      </w:r>
      <w:r w:rsidRPr="00441CD0">
        <w:t xml:space="preserve"> feature</w:t>
      </w:r>
      <w:r>
        <w:rPr>
          <w:szCs w:val="22"/>
        </w:rPr>
        <w:t>;</w:t>
      </w:r>
    </w:p>
    <w:p w14:paraId="6CA2B8E0" w14:textId="77777777" w:rsidR="00EE5860" w:rsidRPr="00441CD0" w:rsidRDefault="00EE5860" w:rsidP="00EE5860">
      <w:pPr>
        <w:pStyle w:val="B1"/>
        <w:rPr>
          <w:lang w:val="en-US"/>
        </w:rPr>
      </w:pPr>
      <w:r>
        <w:rPr>
          <w:szCs w:val="22"/>
        </w:rPr>
        <w:t>-</w:t>
      </w:r>
      <w:r>
        <w:rPr>
          <w:szCs w:val="22"/>
        </w:rPr>
        <w:tab/>
      </w:r>
      <w:r>
        <w:rPr>
          <w:lang w:val="en-US"/>
        </w:rPr>
        <w:t>notify the CP function about first buffered DL packet</w:t>
      </w:r>
      <w:r w:rsidRPr="00E04206">
        <w:rPr>
          <w:lang w:val="en-US"/>
        </w:rPr>
        <w:t xml:space="preserve"> </w:t>
      </w:r>
      <w:r>
        <w:rPr>
          <w:lang w:val="en-US"/>
        </w:rPr>
        <w:t>for each service data flow identified by a PDR</w:t>
      </w:r>
      <w:r>
        <w:rPr>
          <w:szCs w:val="22"/>
        </w:rPr>
        <w:t xml:space="preserve">, by setting the BDPN flag, </w:t>
      </w:r>
      <w:r w:rsidRPr="00441CD0">
        <w:t xml:space="preserve">if the UP function supports the </w:t>
      </w:r>
      <w:r>
        <w:t>DDDS</w:t>
      </w:r>
      <w:r w:rsidRPr="00441CD0">
        <w:t xml:space="preserve"> feature</w:t>
      </w:r>
      <w:r>
        <w:rPr>
          <w:szCs w:val="22"/>
        </w:rPr>
        <w:t>;</w:t>
      </w:r>
    </w:p>
    <w:p w14:paraId="399B55F2" w14:textId="77777777" w:rsidR="00EE5860" w:rsidRPr="00441CD0" w:rsidRDefault="00EE5860" w:rsidP="00EE5860">
      <w:pPr>
        <w:pStyle w:val="B1"/>
        <w:rPr>
          <w:lang w:val="en-US"/>
        </w:rPr>
      </w:pPr>
      <w:r w:rsidRPr="00441CD0">
        <w:rPr>
          <w:lang w:val="en-US"/>
        </w:rPr>
        <w:t>-</w:t>
      </w:r>
      <w:r w:rsidRPr="00441CD0">
        <w:rPr>
          <w:lang w:val="en-US"/>
        </w:rPr>
        <w:tab/>
        <w:t>duplicate the packets, by setting the DUPL flag and by provisioning the Duplicating Parameters providing instructions on how to forward the duplicated packets;</w:t>
      </w:r>
    </w:p>
    <w:p w14:paraId="173D0666" w14:textId="1A65E783" w:rsidR="00EE5860" w:rsidRPr="00441CD0" w:rsidRDefault="00EE5860" w:rsidP="00EE5860">
      <w:pPr>
        <w:pStyle w:val="B1"/>
        <w:rPr>
          <w:lang w:val="en-US"/>
        </w:rPr>
      </w:pPr>
      <w:r w:rsidRPr="00441CD0">
        <w:rPr>
          <w:lang w:val="en-US"/>
        </w:rPr>
        <w:t>-</w:t>
      </w:r>
      <w:r w:rsidRPr="00441CD0">
        <w:rPr>
          <w:lang w:val="en-US"/>
        </w:rPr>
        <w:tab/>
      </w:r>
      <w:r w:rsidRPr="00441CD0">
        <w:t xml:space="preserve">accept or deny UE requests to join an IP multicast group (see </w:t>
      </w:r>
      <w:r w:rsidR="00415C19" w:rsidRPr="00441CD0">
        <w:t>clause</w:t>
      </w:r>
      <w:r w:rsidR="00415C19">
        <w:t> </w:t>
      </w:r>
      <w:r w:rsidR="00415C19" w:rsidRPr="00441CD0">
        <w:t>5</w:t>
      </w:r>
      <w:r w:rsidRPr="00441CD0">
        <w:t>.25), by setting the IPMA or IPMD flag</w:t>
      </w:r>
      <w:r w:rsidRPr="00441CD0">
        <w:rPr>
          <w:lang w:val="en-US"/>
        </w:rPr>
        <w:t>;</w:t>
      </w:r>
    </w:p>
    <w:p w14:paraId="1B2B3699" w14:textId="7C841018" w:rsidR="00EE5860" w:rsidRPr="00441CD0" w:rsidRDefault="00EE5860" w:rsidP="00EE5860">
      <w:pPr>
        <w:pStyle w:val="B1"/>
        <w:rPr>
          <w:noProof/>
        </w:rPr>
      </w:pPr>
      <w:r w:rsidRPr="00441CD0">
        <w:rPr>
          <w:lang w:val="en-US"/>
        </w:rPr>
        <w:t>-</w:t>
      </w:r>
      <w:r w:rsidRPr="00441CD0">
        <w:rPr>
          <w:lang w:val="en-US"/>
        </w:rPr>
        <w:tab/>
      </w:r>
      <w:r w:rsidRPr="00441CD0">
        <w:rPr>
          <w:noProof/>
        </w:rPr>
        <w:t xml:space="preserve">duplicate the packets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DFRT flag and by provisioning the </w:t>
      </w:r>
      <w:r w:rsidRPr="00441CD0">
        <w:rPr>
          <w:lang w:val="en-US"/>
        </w:rPr>
        <w:t xml:space="preserve">Redundant Transmission </w:t>
      </w:r>
      <w:r>
        <w:rPr>
          <w:lang w:val="en-US"/>
        </w:rPr>
        <w:t xml:space="preserve">Forwarding </w:t>
      </w:r>
      <w:r w:rsidRPr="00441CD0">
        <w:rPr>
          <w:lang w:val="en-US"/>
        </w:rPr>
        <w:t xml:space="preserve">Parameters IE providing instructions on how to forward the duplicated packets for </w:t>
      </w:r>
      <w:r w:rsidRPr="00441CD0">
        <w:rPr>
          <w:noProof/>
        </w:rPr>
        <w:t>redundant transmission;</w:t>
      </w:r>
    </w:p>
    <w:p w14:paraId="63DA4041" w14:textId="5E2E87B1" w:rsidR="00EE5860" w:rsidRPr="00441CD0" w:rsidRDefault="00EE5860" w:rsidP="00EE5860">
      <w:pPr>
        <w:pStyle w:val="B1"/>
        <w:rPr>
          <w:lang w:val="en-US" w:eastAsia="zh-CN"/>
        </w:rPr>
      </w:pPr>
      <w:r w:rsidRPr="00441CD0">
        <w:rPr>
          <w:rFonts w:hint="eastAsia"/>
          <w:lang w:val="en-US" w:eastAsia="zh-CN"/>
        </w:rPr>
        <w:t>-</w:t>
      </w:r>
      <w:r w:rsidRPr="00441CD0">
        <w:rPr>
          <w:lang w:val="en-US" w:eastAsia="zh-CN"/>
        </w:rPr>
        <w:tab/>
      </w:r>
      <w:r w:rsidRPr="00441CD0">
        <w:rPr>
          <w:noProof/>
        </w:rPr>
        <w:t xml:space="preserve">eliminate duplicate packets used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EDRT flag and by provisioning the </w:t>
      </w:r>
      <w:r w:rsidRPr="00441CD0">
        <w:rPr>
          <w:lang w:val="en-US"/>
        </w:rPr>
        <w:t xml:space="preserve">Redundant Transmission </w:t>
      </w:r>
      <w:r>
        <w:rPr>
          <w:lang w:val="en-US"/>
        </w:rPr>
        <w:t xml:space="preserve">Detection </w:t>
      </w:r>
      <w:r w:rsidRPr="00441CD0">
        <w:rPr>
          <w:lang w:val="en-US"/>
        </w:rPr>
        <w:t xml:space="preserve">Parameters IE providing instructions on how to detect the duplicated packets for </w:t>
      </w:r>
      <w:r w:rsidRPr="00441CD0">
        <w:rPr>
          <w:noProof/>
        </w:rPr>
        <w:t>redundant transmission.</w:t>
      </w:r>
    </w:p>
    <w:p w14:paraId="46DFF20D" w14:textId="77777777" w:rsidR="00EE5860" w:rsidRPr="00441CD0" w:rsidRDefault="00EE5860" w:rsidP="00EE5860">
      <w:pPr>
        <w:rPr>
          <w:lang w:val="en-US"/>
        </w:rPr>
      </w:pPr>
      <w:r w:rsidRPr="00441CD0">
        <w:rPr>
          <w:lang w:val="en-US"/>
        </w:rPr>
        <w:t>The CP function may request the UP function to duplicate packets that are to be dropped, forwarded or buffered.</w:t>
      </w:r>
    </w:p>
    <w:p w14:paraId="1855C0E8" w14:textId="77777777" w:rsidR="00EE5860" w:rsidRPr="00441CD0" w:rsidRDefault="00EE5860" w:rsidP="00EE5860">
      <w:pPr>
        <w:rPr>
          <w:noProof/>
        </w:rPr>
      </w:pPr>
      <w:r w:rsidRPr="00441CD0">
        <w:rPr>
          <w:lang w:val="en-US"/>
        </w:rPr>
        <w:t>The CP function may request the UP function to forward the packets</w:t>
      </w:r>
      <w:r w:rsidRPr="00441CD0">
        <w:rPr>
          <w:noProof/>
        </w:rPr>
        <w:t xml:space="preserve"> and duplicate the packets for redundant transmission.</w:t>
      </w:r>
    </w:p>
    <w:p w14:paraId="2CD63224" w14:textId="77777777" w:rsidR="00EE5860" w:rsidRPr="00441CD0" w:rsidRDefault="00EE5860" w:rsidP="00EE5860">
      <w:pPr>
        <w:rPr>
          <w:lang w:val="en-US"/>
        </w:rPr>
      </w:pPr>
      <w:r w:rsidRPr="00441CD0">
        <w:rPr>
          <w:lang w:val="en-US"/>
        </w:rPr>
        <w:t>The CP function may request the UP function to forward the packets</w:t>
      </w:r>
      <w:r w:rsidRPr="00441CD0">
        <w:rPr>
          <w:noProof/>
        </w:rPr>
        <w:t xml:space="preserve"> and eliminate duplicate packets used for redundant transmission.</w:t>
      </w:r>
    </w:p>
    <w:p w14:paraId="304E48D9" w14:textId="77777777" w:rsidR="00EE5860" w:rsidRPr="00441CD0" w:rsidRDefault="00EE5860" w:rsidP="00EE5860">
      <w:pPr>
        <w:rPr>
          <w:lang w:val="en-US"/>
        </w:rPr>
      </w:pPr>
      <w:r w:rsidRPr="00441CD0">
        <w:rPr>
          <w:lang w:val="en-US"/>
        </w:rPr>
        <w:t>The CP function may provision one or more FAR(s) per PFCP session. Different FARs of a same PFCP session may be provisioned with a different Apply Action flags, e.g. to enable the forwarding of downlink data packets for some PDRs while requesting to buffer downlink data packets for other PDRs.</w:t>
      </w:r>
    </w:p>
    <w:p w14:paraId="464D8865" w14:textId="77777777" w:rsidR="00EE5860" w:rsidRPr="00441CD0" w:rsidRDefault="00EE5860" w:rsidP="00EE5860">
      <w:pPr>
        <w:pStyle w:val="NO"/>
        <w:rPr>
          <w:lang w:val="x-none"/>
        </w:rPr>
      </w:pPr>
      <w:r w:rsidRPr="00441CD0">
        <w:t>NOTE 1:</w:t>
      </w:r>
      <w:r w:rsidRPr="00441CD0">
        <w:tab/>
        <w:t>This is necessary to establish or release a partial set of radio access bearers in UTRAN.</w:t>
      </w:r>
    </w:p>
    <w:p w14:paraId="2776632F" w14:textId="77777777" w:rsidR="00EE5860" w:rsidRPr="00441CD0" w:rsidRDefault="00EE5860" w:rsidP="00EE5860">
      <w:r w:rsidRPr="00441CD0">
        <w:rPr>
          <w:lang w:val="en-US"/>
        </w:rPr>
        <w:t xml:space="preserve">When instructed to buffer and notify the CP function about the arrival of a DL packet, the UP function shall notify the CP function, when it receives a first downlink packet </w:t>
      </w:r>
      <w:r>
        <w:rPr>
          <w:lang w:val="en-US"/>
        </w:rPr>
        <w:t>for a given FAR (in EPC), or when it receives a first downlink packet for each QoS flow for a given FAR (in 5GC)</w:t>
      </w:r>
      <w:r w:rsidRPr="00441CD0">
        <w:rPr>
          <w:lang w:val="en-US"/>
        </w:rPr>
        <w:t>, by sending a PFCP Session Report Request including a Downlink Data Report IE identifying the PDR(s) for which downlink packets have been received.</w:t>
      </w:r>
    </w:p>
    <w:p w14:paraId="03C7C969" w14:textId="77777777" w:rsidR="00EE5860" w:rsidRDefault="00EE5860" w:rsidP="00EE5860">
      <w:pPr>
        <w:pStyle w:val="NO"/>
      </w:pPr>
      <w:r w:rsidRPr="00441CD0">
        <w:t>NOTE 2:</w:t>
      </w:r>
      <w:r w:rsidRPr="00441CD0">
        <w:tab/>
        <w:t>Receipt of downlink packets on PDRs associated to different FARs can result in sending multiple PFCP Session Report Request messages for the same PFCP session.</w:t>
      </w:r>
    </w:p>
    <w:p w14:paraId="228671A0" w14:textId="77777777" w:rsidR="00EE5860" w:rsidRPr="002C659C" w:rsidRDefault="00EE5860" w:rsidP="00EE5860">
      <w:pPr>
        <w:pStyle w:val="NO"/>
      </w:pPr>
      <w:r>
        <w:t>NOTE 3:</w:t>
      </w:r>
      <w:r>
        <w:tab/>
        <w:t xml:space="preserve">Receipt of downlink packets pertaining to different QoS flows associated to the same FAR can result in sending multiple PFCP Session Report Request messages for the same PFCP session. The CP </w:t>
      </w:r>
      <w:r w:rsidRPr="002C659C">
        <w:t xml:space="preserve">function </w:t>
      </w:r>
      <w:r w:rsidRPr="009A5184">
        <w:t>identifies the QFI based on the PDR ID (when different PDRs are used for different QoS flows) or based on the Downlink Data Service Information IE.</w:t>
      </w:r>
    </w:p>
    <w:p w14:paraId="1AC1CE9C" w14:textId="77777777" w:rsidR="00EE5860" w:rsidRPr="002C659C" w:rsidRDefault="00EE5860" w:rsidP="00EE5860">
      <w:pPr>
        <w:pStyle w:val="NO"/>
      </w:pPr>
      <w:r>
        <w:t>NOTE 4:</w:t>
      </w:r>
      <w:r>
        <w:tab/>
        <w:t xml:space="preserve">The end marker packet is not considered as DL data packet so that it does not trigger the UP function to notify the CP function about the arrival of a DL packet. The UP function can discard the received </w:t>
      </w:r>
      <w:r>
        <w:rPr>
          <w:lang w:eastAsia="zh-CN"/>
        </w:rPr>
        <w:t>end marker packet(s) silently, when it is not possible to be forwarded.</w:t>
      </w:r>
    </w:p>
    <w:p w14:paraId="181FF517" w14:textId="56FBA541" w:rsidR="00EE5860" w:rsidRPr="00441CD0" w:rsidRDefault="00EE5860" w:rsidP="00EE5860">
      <w:r w:rsidRPr="00441CD0">
        <w:t xml:space="preserve">If the UP function indicated support of Header Enrichment of UL traffic (see </w:t>
      </w:r>
      <w:r w:rsidR="00415C19" w:rsidRPr="00441CD0">
        <w:t>clause</w:t>
      </w:r>
      <w:r w:rsidR="00415C19">
        <w:t> </w:t>
      </w:r>
      <w:r w:rsidR="00415C19" w:rsidRPr="00441CD0">
        <w:t>8</w:t>
      </w:r>
      <w:r w:rsidRPr="00441CD0">
        <w:t>.2.25), the CP function may provide the UP function with header enrichment information for uplink traffic, by including one or more Header Enrichment IE(s) in the FAR. In this case, the UP function should use this information to enrich the header of the uplink traffic (e.g. HTTP header enrichment).</w:t>
      </w:r>
    </w:p>
    <w:p w14:paraId="1D0A3299" w14:textId="2093A8E9" w:rsidR="00EE5860" w:rsidRPr="00441CD0" w:rsidRDefault="00EE5860" w:rsidP="00EE5860">
      <w:pPr>
        <w:pStyle w:val="NO"/>
      </w:pPr>
      <w:r w:rsidRPr="00441CD0">
        <w:t xml:space="preserve">NOTE </w:t>
      </w:r>
      <w:r>
        <w:t>5</w:t>
      </w:r>
      <w:r w:rsidRPr="00441CD0">
        <w:t>:</w:t>
      </w:r>
      <w:r w:rsidRPr="00441CD0">
        <w:tab/>
        <w:t>It is not defined how to support SGi PtP tunnelling mechanisms other than based on UDP/IP encapsulation (such as PMIPv6/GRE, L2TP, GTP-C/U,</w:t>
      </w:r>
      <w:r w:rsidRPr="00441CD0">
        <w:rPr>
          <w:lang w:eastAsia="ja-JP"/>
        </w:rPr>
        <w:t xml:space="preserve"> </w:t>
      </w:r>
      <w:r w:rsidRPr="00441CD0">
        <w:t xml:space="preserve">see </w:t>
      </w:r>
      <w:r w:rsidR="00415C19" w:rsidRPr="00441CD0">
        <w:t>clause</w:t>
      </w:r>
      <w:r w:rsidR="00415C19">
        <w:t> </w:t>
      </w:r>
      <w:r w:rsidR="00415C19" w:rsidRPr="00441CD0">
        <w:t>4</w:t>
      </w:r>
      <w:r w:rsidRPr="00441CD0">
        <w:t>.3.17.8.3.3.3 of 3GPP TS 23.401 [14]) for Non-IP PDN connections.</w:t>
      </w:r>
    </w:p>
    <w:p w14:paraId="2B43D6C0" w14:textId="14BE71C1" w:rsidR="00EE5860" w:rsidRPr="00441CD0" w:rsidRDefault="00EE5860" w:rsidP="00EE5860">
      <w:pPr>
        <w:rPr>
          <w:lang w:eastAsia="zh-CN"/>
        </w:rPr>
      </w:pPr>
      <w:r w:rsidRPr="00441CD0">
        <w:rPr>
          <w:lang w:val="en-US"/>
        </w:rPr>
        <w:t>If the UP function indicated support of PDI optimisation (</w:t>
      </w:r>
      <w:r w:rsidRPr="00441CD0">
        <w:t xml:space="preserve">see </w:t>
      </w:r>
      <w:r w:rsidR="00415C19" w:rsidRPr="00441CD0">
        <w:t>clause</w:t>
      </w:r>
      <w:r w:rsidR="00415C19">
        <w:t> </w:t>
      </w:r>
      <w:r w:rsidR="00415C19" w:rsidRPr="00441CD0">
        <w:t>8</w:t>
      </w:r>
      <w:r w:rsidRPr="00441CD0">
        <w:t xml:space="preserve">.2.25), </w:t>
      </w:r>
      <w:r w:rsidRPr="00441CD0">
        <w:rPr>
          <w:lang w:eastAsia="zh-CN"/>
        </w:rPr>
        <w:t>the CP function may include in the forwarding parameters of the FAR the Linked Traffic Endpoint ID, if it is available, identifying the traffic Endpoint allocated for this PFCP session to receive the traffic in the reverse direction.</w:t>
      </w:r>
    </w:p>
    <w:p w14:paraId="64923BF2" w14:textId="77777777" w:rsidR="00EE5860" w:rsidRPr="00441CD0" w:rsidRDefault="00EE5860" w:rsidP="00EE5860">
      <w:pPr>
        <w:pStyle w:val="NO"/>
      </w:pPr>
      <w:r w:rsidRPr="00441CD0">
        <w:t xml:space="preserve">NOTE </w:t>
      </w:r>
      <w:r>
        <w:t>6</w:t>
      </w:r>
      <w:r w:rsidRPr="00441CD0">
        <w:t>:</w:t>
      </w:r>
      <w:r w:rsidRPr="00441CD0">
        <w:tab/>
        <w:t>This information can enable an SGW-U or PGW-U to correlate the UL and DL traffic (i.e. PDRs) sent over a same bearer.</w:t>
      </w:r>
    </w:p>
    <w:p w14:paraId="59129598" w14:textId="77777777" w:rsidR="00EE5860" w:rsidRPr="00441CD0" w:rsidRDefault="00EE5860" w:rsidP="00EE5860">
      <w:pPr>
        <w:rPr>
          <w:lang w:eastAsia="zh-CN"/>
        </w:rPr>
      </w:pPr>
      <w:r w:rsidRPr="00441CD0">
        <w:rPr>
          <w:lang w:eastAsia="zh-CN"/>
        </w:rPr>
        <w:t>Assuming for instance a PFCP session provisioned in a PGW-U with:</w:t>
      </w:r>
    </w:p>
    <w:p w14:paraId="3901CA87" w14:textId="77777777" w:rsidR="00EE5860" w:rsidRPr="00441CD0" w:rsidRDefault="00EE5860" w:rsidP="00EE5860">
      <w:pPr>
        <w:pStyle w:val="B1"/>
        <w:rPr>
          <w:lang w:val="sv-SE" w:eastAsia="zh-CN"/>
        </w:rPr>
      </w:pPr>
      <w:r w:rsidRPr="00441CD0">
        <w:rPr>
          <w:lang w:eastAsia="zh-CN"/>
        </w:rPr>
        <w:t>-</w:t>
      </w:r>
      <w:r w:rsidRPr="00441CD0">
        <w:rPr>
          <w:lang w:eastAsia="zh-CN"/>
        </w:rPr>
        <w:tab/>
        <w:t xml:space="preserve">an UL PDR 1 (for an S5/S8 bearer 1) with Source Interface "Access" </w:t>
      </w:r>
      <w:r w:rsidRPr="00441CD0">
        <w:rPr>
          <w:lang w:val="en-US" w:eastAsia="zh-CN"/>
        </w:rPr>
        <w:t>associated</w:t>
      </w:r>
      <w:r w:rsidRPr="00441CD0">
        <w:rPr>
          <w:lang w:val="fr-FR" w:eastAsia="zh-CN"/>
        </w:rPr>
        <w:t xml:space="preserve"> to</w:t>
      </w:r>
      <w:r w:rsidRPr="00441CD0">
        <w:rPr>
          <w:lang w:eastAsia="zh-CN"/>
        </w:rPr>
        <w:t xml:space="preserve"> an UL </w:t>
      </w:r>
      <w:r w:rsidRPr="00441CD0">
        <w:rPr>
          <w:lang w:val="fr-FR" w:eastAsia="zh-CN"/>
        </w:rPr>
        <w:t>Traffic Endpoint ID</w:t>
      </w:r>
      <w:r w:rsidRPr="00441CD0">
        <w:rPr>
          <w:lang w:eastAsia="zh-CN"/>
        </w:rPr>
        <w:t xml:space="preserve"> "1" (comprising the IP address, a local TEID and optionally a network instance),</w:t>
      </w:r>
    </w:p>
    <w:p w14:paraId="14C35C83" w14:textId="77777777" w:rsidR="00EE5860" w:rsidRPr="00441CD0" w:rsidRDefault="00EE5860" w:rsidP="00EE5860">
      <w:pPr>
        <w:pStyle w:val="B1"/>
        <w:rPr>
          <w:lang w:val="sv-SE" w:eastAsia="zh-CN"/>
        </w:rPr>
      </w:pPr>
      <w:r w:rsidRPr="00441CD0">
        <w:rPr>
          <w:lang w:eastAsia="zh-CN"/>
        </w:rPr>
        <w:t>-</w:t>
      </w:r>
      <w:r w:rsidRPr="00441CD0">
        <w:rPr>
          <w:lang w:eastAsia="zh-CN"/>
        </w:rPr>
        <w:tab/>
        <w:t>a DL PDR 1 with Source Interface "Core", UE IP address and SDF 1,</w:t>
      </w:r>
    </w:p>
    <w:p w14:paraId="25C0BB4C" w14:textId="77777777" w:rsidR="00EE5860" w:rsidRPr="00441CD0" w:rsidRDefault="00EE5860" w:rsidP="00EE5860">
      <w:pPr>
        <w:rPr>
          <w:lang w:eastAsia="zh-CN"/>
        </w:rPr>
      </w:pPr>
      <w:r w:rsidRPr="00441CD0">
        <w:rPr>
          <w:lang w:eastAsia="zh-CN"/>
        </w:rPr>
        <w:t>the CP function sets the Linked Traffic Endpoint in the DL FAR 1 (associated to DL PDR 1) to the UL Traffic Endpoint "1", which allows the PGW-U to correlate the uplink and downlink PDRs for the same bearer (i.e. that UL PDR 1 associated to UL Traffic Endpoint "1", and DL PDR1 associated to DL FAR 1 with Linked Traffic Endpoint set to UL Traffic Endpoint "1", use the same S5/S8 bearer).</w:t>
      </w:r>
    </w:p>
    <w:p w14:paraId="6DDE24CE" w14:textId="77777777" w:rsidR="00EE5860" w:rsidRPr="00441CD0" w:rsidRDefault="00EE5860" w:rsidP="00EE5860">
      <w:pPr>
        <w:pStyle w:val="NO"/>
        <w:rPr>
          <w:lang w:eastAsia="zh-CN"/>
        </w:rPr>
      </w:pPr>
      <w:r w:rsidRPr="00441CD0">
        <w:rPr>
          <w:lang w:eastAsia="zh-CN"/>
        </w:rPr>
        <w:t xml:space="preserve">NOTE </w:t>
      </w:r>
      <w:r>
        <w:rPr>
          <w:lang w:eastAsia="zh-CN"/>
        </w:rPr>
        <w:t>7</w:t>
      </w:r>
      <w:r w:rsidRPr="00441CD0">
        <w:rPr>
          <w:lang w:eastAsia="zh-CN"/>
        </w:rPr>
        <w:t>:</w:t>
      </w:r>
      <w:r w:rsidRPr="00441CD0">
        <w:rPr>
          <w:lang w:eastAsia="zh-CN"/>
        </w:rPr>
        <w:tab/>
        <w:t xml:space="preserve">The Linked Traffic Endpoint can </w:t>
      </w:r>
      <w:r w:rsidRPr="00441CD0">
        <w:rPr>
          <w:lang w:val="fr-FR" w:eastAsia="zh-CN"/>
        </w:rPr>
        <w:t xml:space="preserve">possibly </w:t>
      </w:r>
      <w:r w:rsidRPr="00441CD0">
        <w:rPr>
          <w:lang w:eastAsia="zh-CN"/>
        </w:rPr>
        <w:t xml:space="preserve">refer to a </w:t>
      </w:r>
      <w:r w:rsidRPr="00441CD0">
        <w:rPr>
          <w:lang w:val="fr-FR" w:eastAsia="zh-CN"/>
        </w:rPr>
        <w:t>Traffic Endpoint</w:t>
      </w:r>
      <w:r w:rsidRPr="00441CD0">
        <w:rPr>
          <w:lang w:eastAsia="zh-CN"/>
        </w:rPr>
        <w:t xml:space="preserve"> in the reverse direction </w:t>
      </w:r>
      <w:r w:rsidRPr="00441CD0">
        <w:rPr>
          <w:lang w:val="fr-FR" w:eastAsia="zh-CN"/>
        </w:rPr>
        <w:t>requested</w:t>
      </w:r>
      <w:r w:rsidRPr="00441CD0">
        <w:rPr>
          <w:lang w:eastAsia="zh-CN"/>
        </w:rPr>
        <w:t xml:space="preserve"> to </w:t>
      </w:r>
      <w:r w:rsidRPr="00441CD0">
        <w:rPr>
          <w:lang w:val="fr-FR" w:eastAsia="zh-CN"/>
        </w:rPr>
        <w:t>be create</w:t>
      </w:r>
      <w:r w:rsidRPr="00441CD0">
        <w:rPr>
          <w:lang w:val="en-US" w:eastAsia="zh-CN"/>
        </w:rPr>
        <w:t>d</w:t>
      </w:r>
      <w:r w:rsidRPr="00441CD0">
        <w:rPr>
          <w:lang w:val="fr-FR" w:eastAsia="zh-CN"/>
        </w:rPr>
        <w:t xml:space="preserve"> </w:t>
      </w:r>
      <w:r w:rsidRPr="00441CD0">
        <w:rPr>
          <w:lang w:eastAsia="zh-CN"/>
        </w:rPr>
        <w:t>in the same PFCP request.</w:t>
      </w:r>
    </w:p>
    <w:p w14:paraId="7E36D6A3" w14:textId="77777777" w:rsidR="00EE5860" w:rsidRPr="00441CD0" w:rsidRDefault="00EE5860" w:rsidP="001A3E8D">
      <w:pPr>
        <w:pStyle w:val="Heading3"/>
        <w:rPr>
          <w:lang w:val="en-US"/>
        </w:rPr>
      </w:pPr>
      <w:bookmarkStart w:id="517" w:name="_Toc19717062"/>
      <w:bookmarkStart w:id="518" w:name="_Toc27490519"/>
      <w:bookmarkStart w:id="519" w:name="_Toc27556812"/>
      <w:bookmarkStart w:id="520" w:name="_Toc27723729"/>
      <w:bookmarkStart w:id="521" w:name="_Toc36030793"/>
      <w:bookmarkStart w:id="522" w:name="_Toc36042713"/>
      <w:bookmarkStart w:id="523" w:name="_Toc36814037"/>
      <w:bookmarkStart w:id="524" w:name="_Toc44688882"/>
      <w:bookmarkStart w:id="525" w:name="_Toc44923636"/>
      <w:bookmarkStart w:id="526" w:name="_Toc51860604"/>
      <w:bookmarkStart w:id="527" w:name="_Toc57930371"/>
      <w:bookmarkStart w:id="528" w:name="_Toc57931001"/>
      <w:bookmarkStart w:id="529" w:name="_Toc106825390"/>
      <w:r w:rsidRPr="00441CD0">
        <w:rPr>
          <w:lang w:val="en-US"/>
        </w:rPr>
        <w:t>5.2.4</w:t>
      </w:r>
      <w:r w:rsidRPr="00441CD0">
        <w:rPr>
          <w:lang w:val="en-US"/>
        </w:rPr>
        <w:tab/>
        <w:t>Buffering Action Rule Handling</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8D52952" w14:textId="77777777" w:rsidR="00EE5860" w:rsidRPr="00441CD0" w:rsidRDefault="00EE5860" w:rsidP="001A3E8D">
      <w:pPr>
        <w:pStyle w:val="Heading4"/>
        <w:rPr>
          <w:lang w:val="en-US"/>
        </w:rPr>
      </w:pPr>
      <w:bookmarkStart w:id="530" w:name="_Toc19717063"/>
      <w:bookmarkStart w:id="531" w:name="_Toc27490520"/>
      <w:bookmarkStart w:id="532" w:name="_Toc27556813"/>
      <w:bookmarkStart w:id="533" w:name="_Toc27723730"/>
      <w:bookmarkStart w:id="534" w:name="_Toc36030794"/>
      <w:bookmarkStart w:id="535" w:name="_Toc36042714"/>
      <w:bookmarkStart w:id="536" w:name="_Toc36814038"/>
      <w:bookmarkStart w:id="537" w:name="_Toc44688883"/>
      <w:bookmarkStart w:id="538" w:name="_Toc44923637"/>
      <w:bookmarkStart w:id="539" w:name="_Toc51860605"/>
      <w:bookmarkStart w:id="540" w:name="_Toc57930372"/>
      <w:bookmarkStart w:id="541" w:name="_Toc57931002"/>
      <w:bookmarkStart w:id="542" w:name="_Toc106825391"/>
      <w:r w:rsidRPr="00441CD0">
        <w:rPr>
          <w:lang w:val="en-US"/>
        </w:rPr>
        <w:t>5.2.4.1</w:t>
      </w:r>
      <w:r w:rsidRPr="00441CD0">
        <w:rPr>
          <w:lang w:val="en-US"/>
        </w:rPr>
        <w:tab/>
        <w:t>General</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49EFD3D" w14:textId="77777777" w:rsidR="00EE5860" w:rsidRPr="00441CD0" w:rsidRDefault="00EE5860" w:rsidP="00EE5860">
      <w:r w:rsidRPr="00441CD0">
        <w:t>A BAR provides instructions to control the buffering behaviour of the UP function for all the FARs of the PFCP session set with an Apply Action parameter requesting the packets to be buffered and associated to this BAR.</w:t>
      </w:r>
    </w:p>
    <w:p w14:paraId="2265EDD2" w14:textId="77777777" w:rsidR="00EE5860" w:rsidRPr="00441CD0" w:rsidRDefault="00EE5860" w:rsidP="00EE5860">
      <w:pPr>
        <w:tabs>
          <w:tab w:val="left" w:pos="9072"/>
        </w:tabs>
      </w:pPr>
      <w:r w:rsidRPr="00441CD0">
        <w:t>The CP function may create a BAR for a PFCP session and associate it to the FAR(s) of the PFCP session in a PFCP Session Establishment Request or a PFCP Session Modification Request to request the UP function to apply a specific buffering behaviour for packets requested to be buffered and associated to this BAR.</w:t>
      </w:r>
    </w:p>
    <w:p w14:paraId="3B6150E7" w14:textId="77777777" w:rsidR="00EE5860" w:rsidRPr="00441CD0" w:rsidRDefault="00EE5860" w:rsidP="00EE5860">
      <w:r w:rsidRPr="00441CD0">
        <w:t>The CP function may modify the following buffering instructions provided in a BAR as follows:</w:t>
      </w:r>
    </w:p>
    <w:p w14:paraId="1F698FED" w14:textId="77777777" w:rsidR="00EE5860" w:rsidRPr="00441CD0" w:rsidRDefault="00EE5860" w:rsidP="00EE5860">
      <w:pPr>
        <w:pStyle w:val="B1"/>
        <w:rPr>
          <w:lang w:val="en-US"/>
        </w:rPr>
      </w:pPr>
      <w:r w:rsidRPr="00441CD0">
        <w:rPr>
          <w:lang w:val="en-US"/>
        </w:rPr>
        <w:t>-</w:t>
      </w:r>
      <w:r w:rsidRPr="00441CD0">
        <w:rPr>
          <w:lang w:val="en-US"/>
        </w:rPr>
        <w:tab/>
        <w:t>the Downlink Data Notification Delay in a PFCP Session Modification Request (for EPC); or</w:t>
      </w:r>
    </w:p>
    <w:p w14:paraId="2FC3410E" w14:textId="77777777" w:rsidR="00EE5860" w:rsidRPr="00441CD0" w:rsidRDefault="00EE5860" w:rsidP="00EE5860">
      <w:pPr>
        <w:pStyle w:val="B1"/>
        <w:rPr>
          <w:lang w:val="en-US"/>
        </w:rPr>
      </w:pPr>
      <w:r w:rsidRPr="00441CD0">
        <w:rPr>
          <w:lang w:val="en-US"/>
        </w:rPr>
        <w:t>-</w:t>
      </w:r>
      <w:r w:rsidRPr="00441CD0">
        <w:rPr>
          <w:lang w:val="en-US"/>
        </w:rPr>
        <w:tab/>
        <w:t xml:space="preserve">the Downlink Data Notification Delay (for EPC), </w:t>
      </w:r>
      <w:r w:rsidRPr="00441CD0">
        <w:t>DL Buffering Duration and/or DL Buffering Suggested Packet Count in</w:t>
      </w:r>
      <w:r w:rsidRPr="00441CD0">
        <w:rPr>
          <w:lang w:val="en-US"/>
        </w:rPr>
        <w:t xml:space="preserve"> a PFCP Session Report Response message.</w:t>
      </w:r>
    </w:p>
    <w:p w14:paraId="70A37446" w14:textId="77777777" w:rsidR="00EE5860" w:rsidRPr="00441CD0" w:rsidRDefault="00EE5860" w:rsidP="00EE5860">
      <w:pPr>
        <w:pStyle w:val="NO"/>
      </w:pPr>
      <w:r w:rsidRPr="00441CD0">
        <w:t>NOTE:</w:t>
      </w:r>
      <w:r w:rsidRPr="00441CD0">
        <w:tab/>
        <w:t>The CP function needs to provision a (possibly empty) BAR and associate it to the FARs of the PFCP session when establishing or modifying the PFCP session to be able to modify the BAR in a PFCP Session Report Response.</w:t>
      </w:r>
    </w:p>
    <w:p w14:paraId="49B0987E" w14:textId="77777777" w:rsidR="00EE5860" w:rsidRPr="00441CD0" w:rsidRDefault="00EE5860" w:rsidP="00EE5860">
      <w:pPr>
        <w:rPr>
          <w:lang w:val="en-US"/>
        </w:rPr>
      </w:pPr>
      <w:r w:rsidRPr="00441CD0">
        <w:rPr>
          <w:lang w:val="en-US"/>
        </w:rPr>
        <w:t xml:space="preserve">If the UP Function has indicated support of the feature </w:t>
      </w:r>
      <w:r w:rsidRPr="00441CD0">
        <w:t>UL/DL Buffering Control</w:t>
      </w:r>
      <w:r w:rsidRPr="00441CD0">
        <w:rPr>
          <w:lang w:val="en-US"/>
        </w:rPr>
        <w:t xml:space="preserve"> (UDBC), the CP function may provide the </w:t>
      </w:r>
      <w:r w:rsidRPr="00441CD0">
        <w:t>Suggested Buffering Packet Count IE</w:t>
      </w:r>
      <w:r w:rsidRPr="00441CD0">
        <w:rPr>
          <w:lang w:val="en-US"/>
        </w:rPr>
        <w:t xml:space="preserve"> in a BAR which is created during a PFCP Session Establishment procedure or a PFCP Session Modification procedure, and the CP function may modify it in a subsequent PFCP Session Modification Request, and/or a PFCP Session Report Response message. The same BAR may be associated with all the FARs in a PFCP session to indicate that all Service Data Flows in the PFCP Session share the same buffer in the UP function for the PFCP Session.</w:t>
      </w:r>
    </w:p>
    <w:p w14:paraId="16D6E561" w14:textId="77777777" w:rsidR="00EE5860" w:rsidRPr="00441CD0" w:rsidRDefault="00EE5860" w:rsidP="00EE5860">
      <w:pPr>
        <w:rPr>
          <w:lang w:val="en-US"/>
        </w:rPr>
      </w:pPr>
      <w:r w:rsidRPr="00441CD0">
        <w:rPr>
          <w:lang w:val="en-US"/>
        </w:rPr>
        <w:t xml:space="preserve">If the SGW-U has indicated support of the feature </w:t>
      </w:r>
      <w:r w:rsidRPr="00441CD0">
        <w:t>MT-EDT</w:t>
      </w:r>
      <w:r w:rsidRPr="00441CD0">
        <w:rPr>
          <w:lang w:val="en-US"/>
        </w:rPr>
        <w:t>, the CP function may provide the MT-EDT (</w:t>
      </w:r>
      <w:r w:rsidRPr="00441CD0">
        <w:t>Mobile Terminated Early Data Transmission</w:t>
      </w:r>
      <w:r w:rsidRPr="00441CD0">
        <w:rPr>
          <w:lang w:val="en-US"/>
        </w:rPr>
        <w:t>) Control Information IE in a BAR when it is created and modif</w:t>
      </w:r>
      <w:r>
        <w:rPr>
          <w:lang w:val="en-US"/>
        </w:rPr>
        <w:t>i</w:t>
      </w:r>
      <w:r w:rsidRPr="00441CD0">
        <w:rPr>
          <w:lang w:val="en-US"/>
        </w:rPr>
        <w:t>ed, to request the SGW-U to report the sum of DL Data Packets Size in byte when sending Downlink Data Report.</w:t>
      </w:r>
    </w:p>
    <w:p w14:paraId="4D2A7847" w14:textId="77777777" w:rsidR="00EE5860" w:rsidRPr="00441CD0" w:rsidRDefault="00EE5860" w:rsidP="00EE5860">
      <w:pPr>
        <w:rPr>
          <w:lang w:val="en-US"/>
        </w:rPr>
      </w:pPr>
      <w:r w:rsidRPr="00441CD0">
        <w:rPr>
          <w:lang w:val="en-US"/>
        </w:rPr>
        <w:t>In this release of the specification, at most one BAR may be created per PFCP session.</w:t>
      </w:r>
    </w:p>
    <w:p w14:paraId="715524EA" w14:textId="77777777" w:rsidR="00EE5860" w:rsidRPr="00441CD0" w:rsidRDefault="00EE5860" w:rsidP="001A3E8D">
      <w:pPr>
        <w:pStyle w:val="Heading4"/>
        <w:rPr>
          <w:lang w:val="en-US"/>
        </w:rPr>
      </w:pPr>
      <w:bookmarkStart w:id="543" w:name="_Toc19717064"/>
      <w:bookmarkStart w:id="544" w:name="_Toc27490521"/>
      <w:bookmarkStart w:id="545" w:name="_Toc27556814"/>
      <w:bookmarkStart w:id="546" w:name="_Toc27723731"/>
      <w:bookmarkStart w:id="547" w:name="_Toc36030795"/>
      <w:bookmarkStart w:id="548" w:name="_Toc36042715"/>
      <w:bookmarkStart w:id="549" w:name="_Toc36814039"/>
      <w:bookmarkStart w:id="550" w:name="_Toc44688884"/>
      <w:bookmarkStart w:id="551" w:name="_Toc44923638"/>
      <w:bookmarkStart w:id="552" w:name="_Toc51860606"/>
      <w:bookmarkStart w:id="553" w:name="_Toc57930373"/>
      <w:bookmarkStart w:id="554" w:name="_Toc57931003"/>
      <w:bookmarkStart w:id="555" w:name="_Toc106825392"/>
      <w:r w:rsidRPr="00441CD0">
        <w:rPr>
          <w:lang w:val="en-US"/>
        </w:rPr>
        <w:t>5.2.4.2</w:t>
      </w:r>
      <w:r w:rsidRPr="00441CD0">
        <w:rPr>
          <w:lang w:val="en-US"/>
        </w:rPr>
        <w:tab/>
        <w:t>Provisioning of Buffering Action Rule in the UP function</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6A761F24" w14:textId="77777777" w:rsidR="00EE5860" w:rsidRPr="00441CD0" w:rsidRDefault="00EE5860" w:rsidP="00EE5860">
      <w:pPr>
        <w:rPr>
          <w:lang w:val="en-US"/>
        </w:rPr>
      </w:pPr>
      <w:r w:rsidRPr="00441CD0">
        <w:rPr>
          <w:lang w:val="en-US"/>
        </w:rPr>
        <w:t>The CP function may provision the following buffering parameters in a BAR:</w:t>
      </w:r>
    </w:p>
    <w:p w14:paraId="509584EA" w14:textId="635F61D1" w:rsidR="00EE5860" w:rsidRPr="00441CD0" w:rsidRDefault="00EE5860" w:rsidP="00EE5860">
      <w:pPr>
        <w:pStyle w:val="B1"/>
        <w:rPr>
          <w:lang w:val="x-none"/>
        </w:rPr>
      </w:pPr>
      <w:r w:rsidRPr="00441CD0">
        <w:rPr>
          <w:lang w:val="en-US"/>
        </w:rPr>
        <w:t>-</w:t>
      </w:r>
      <w:r w:rsidRPr="00441CD0">
        <w:rPr>
          <w:lang w:val="en-US"/>
        </w:rPr>
        <w:tab/>
        <w:t xml:space="preserve">For EPC, the Downlink Data Notification Delay IE, to request the UP function to delay </w:t>
      </w:r>
      <w:r w:rsidRPr="00441CD0">
        <w:t xml:space="preserve">the sending of a PFCP Session Report Request, between receiving a downlink data packet and notifying the CP function about it, if the UP function indicated support of the Downlink Data Notification Delay parameter (see </w:t>
      </w:r>
      <w:r w:rsidR="00415C19" w:rsidRPr="00441CD0">
        <w:t>clause</w:t>
      </w:r>
      <w:r w:rsidR="00415C19">
        <w:t> </w:t>
      </w:r>
      <w:r w:rsidR="00415C19" w:rsidRPr="00441CD0">
        <w:t>8</w:t>
      </w:r>
      <w:r w:rsidRPr="00441CD0">
        <w:t>.2.28);</w:t>
      </w:r>
    </w:p>
    <w:p w14:paraId="1318E0DF" w14:textId="76307F07" w:rsidR="00EE5860" w:rsidRPr="00441CD0" w:rsidRDefault="00EE5860" w:rsidP="00EE5860">
      <w:pPr>
        <w:pStyle w:val="B1"/>
      </w:pPr>
      <w:r w:rsidRPr="00441CD0">
        <w:t>-</w:t>
      </w:r>
      <w:r w:rsidRPr="00441CD0">
        <w:tab/>
        <w:t xml:space="preserve">the DL Buffering Duration IE, to request the UP function to buffer the downlink data packet for an extended duration without sending any further notification to the CP function about the arrival of DL data packets, if the UP function indicated support of the DL Buffering Duration parameter (see </w:t>
      </w:r>
      <w:r w:rsidR="00415C19" w:rsidRPr="00441CD0">
        <w:t>clause</w:t>
      </w:r>
      <w:r w:rsidR="00415C19">
        <w:t> </w:t>
      </w:r>
      <w:r w:rsidR="00415C19" w:rsidRPr="00441CD0">
        <w:t>8</w:t>
      </w:r>
      <w:r w:rsidRPr="00441CD0">
        <w:t>.2.25);</w:t>
      </w:r>
    </w:p>
    <w:p w14:paraId="3C779903" w14:textId="77777777" w:rsidR="00EE5860" w:rsidRPr="00441CD0" w:rsidRDefault="00EE5860" w:rsidP="00EE5860">
      <w:pPr>
        <w:pStyle w:val="B1"/>
        <w:rPr>
          <w:lang w:val="sv-SE"/>
        </w:rPr>
      </w:pPr>
      <w:r w:rsidRPr="00441CD0">
        <w:t>-</w:t>
      </w:r>
      <w:r w:rsidRPr="00441CD0">
        <w:tab/>
        <w:t>the DL Buffering Suggested Packet Count, to request the UP function to buffer the suggested number of downlink data packets, when extended buffering of downlink data packet is required in the UP function</w:t>
      </w:r>
      <w:r w:rsidRPr="00441CD0">
        <w:rPr>
          <w:lang w:val="sv-SE"/>
        </w:rPr>
        <w:t>;</w:t>
      </w:r>
    </w:p>
    <w:p w14:paraId="5335E54D" w14:textId="77777777" w:rsidR="00EE5860" w:rsidRPr="00441CD0" w:rsidRDefault="00EE5860" w:rsidP="00EE5860">
      <w:pPr>
        <w:pStyle w:val="B1"/>
        <w:rPr>
          <w:lang w:val="x-none"/>
        </w:rPr>
      </w:pPr>
      <w:r w:rsidRPr="00441CD0">
        <w:t>-</w:t>
      </w:r>
      <w:r w:rsidRPr="00441CD0">
        <w:tab/>
        <w:t>the Suggested Buffering Packet Count IE i</w:t>
      </w:r>
      <w:r w:rsidRPr="00441CD0">
        <w:rPr>
          <w:lang w:val="en-US"/>
        </w:rPr>
        <w:t xml:space="preserve">f the UP Function has indicated support of the feature UDBC, </w:t>
      </w:r>
      <w:r w:rsidRPr="00441CD0">
        <w:t>to indicate the number of packets (including both uplink or downlink) that the CP function suggests to be buffered in the UP function, until it receives new instructions from the CP function, e.g. when the new Quota is granted.</w:t>
      </w:r>
    </w:p>
    <w:p w14:paraId="55AA9350" w14:textId="77777777" w:rsidR="00EE5860" w:rsidRPr="00441CD0" w:rsidRDefault="00EE5860" w:rsidP="00EE5860">
      <w:r w:rsidRPr="00441CD0">
        <w:rPr>
          <w:lang w:val="en-US"/>
        </w:rPr>
        <w:t xml:space="preserve">The UP function shall stop applying the DL </w:t>
      </w:r>
      <w:r w:rsidRPr="00441CD0">
        <w:t>Buffering Duration and DL Buffering Suggested Packet Count parameters and shall delete these parameters from the BAR (without explicit request from the CP function) when extended buffering of downlink data packets ends in the UP function.</w:t>
      </w:r>
    </w:p>
    <w:p w14:paraId="0BE243D3" w14:textId="77777777" w:rsidR="00EE5860" w:rsidRPr="00441CD0" w:rsidRDefault="00EE5860" w:rsidP="00EE5860">
      <w:pPr>
        <w:pStyle w:val="NO"/>
      </w:pPr>
      <w:r w:rsidRPr="00441CD0">
        <w:t>NOTE:</w:t>
      </w:r>
      <w:r w:rsidRPr="00441CD0">
        <w:tab/>
        <w:t>The CP function will provide the DL Buffering Duration and DL Buffering Suggested Packet Count parameters again when re-invoking extended buffering of downlink data packets.</w:t>
      </w:r>
    </w:p>
    <w:p w14:paraId="0250AE61" w14:textId="4A37EEEC" w:rsidR="00EE5860" w:rsidRPr="00441CD0" w:rsidRDefault="00EE5860" w:rsidP="00EE5860">
      <w:r w:rsidRPr="00441CD0">
        <w:t xml:space="preserve">The UP function shall stop applying buffering when new instruction is received from the CP function. The buffered packets shall be either dropped or forwarded following the packet forwarding model specified in </w:t>
      </w:r>
      <w:r w:rsidR="00415C19" w:rsidRPr="00441CD0">
        <w:t>clause</w:t>
      </w:r>
      <w:r w:rsidR="00415C19">
        <w:t> </w:t>
      </w:r>
      <w:r w:rsidR="00415C19" w:rsidRPr="00441CD0">
        <w:t>5</w:t>
      </w:r>
      <w:r w:rsidRPr="00441CD0">
        <w:t>.2.1 and taking into consideration that the buffered Packets have been already processed earlier.</w:t>
      </w:r>
    </w:p>
    <w:p w14:paraId="6C3E5F9B" w14:textId="77777777" w:rsidR="00EE5860" w:rsidRPr="00441CD0" w:rsidRDefault="00EE5860" w:rsidP="001A3E8D">
      <w:pPr>
        <w:pStyle w:val="Heading3"/>
        <w:rPr>
          <w:lang w:val="en-US"/>
        </w:rPr>
      </w:pPr>
      <w:bookmarkStart w:id="556" w:name="_Toc19717065"/>
      <w:bookmarkStart w:id="557" w:name="_Toc27490522"/>
      <w:bookmarkStart w:id="558" w:name="_Toc27556815"/>
      <w:bookmarkStart w:id="559" w:name="_Toc27723732"/>
      <w:bookmarkStart w:id="560" w:name="_Toc36030796"/>
      <w:bookmarkStart w:id="561" w:name="_Toc36042716"/>
      <w:bookmarkStart w:id="562" w:name="_Toc36814040"/>
      <w:bookmarkStart w:id="563" w:name="_Toc44688885"/>
      <w:bookmarkStart w:id="564" w:name="_Toc44923639"/>
      <w:bookmarkStart w:id="565" w:name="_Toc51860607"/>
      <w:bookmarkStart w:id="566" w:name="_Toc57930374"/>
      <w:bookmarkStart w:id="567" w:name="_Toc57931004"/>
      <w:bookmarkStart w:id="568" w:name="_Toc106825393"/>
      <w:r w:rsidRPr="00441CD0">
        <w:rPr>
          <w:lang w:val="en-US"/>
        </w:rPr>
        <w:t>5.2.5</w:t>
      </w:r>
      <w:r w:rsidRPr="00441CD0">
        <w:rPr>
          <w:lang w:val="en-US"/>
        </w:rPr>
        <w:tab/>
        <w:t>QoS Enforcement Rule Handling</w:t>
      </w:r>
      <w:bookmarkEnd w:id="556"/>
      <w:bookmarkEnd w:id="557"/>
      <w:bookmarkEnd w:id="558"/>
      <w:bookmarkEnd w:id="559"/>
      <w:bookmarkEnd w:id="560"/>
      <w:bookmarkEnd w:id="561"/>
      <w:bookmarkEnd w:id="562"/>
      <w:bookmarkEnd w:id="563"/>
      <w:bookmarkEnd w:id="564"/>
      <w:bookmarkEnd w:id="565"/>
      <w:bookmarkEnd w:id="566"/>
      <w:bookmarkEnd w:id="567"/>
      <w:bookmarkEnd w:id="568"/>
    </w:p>
    <w:p w14:paraId="2FE6A922" w14:textId="77777777" w:rsidR="00EE5860" w:rsidRPr="00441CD0" w:rsidRDefault="00EE5860" w:rsidP="001A3E8D">
      <w:pPr>
        <w:pStyle w:val="Heading4"/>
        <w:rPr>
          <w:lang w:val="en-US"/>
        </w:rPr>
      </w:pPr>
      <w:bookmarkStart w:id="569" w:name="_Toc19717066"/>
      <w:bookmarkStart w:id="570" w:name="_Toc27490523"/>
      <w:bookmarkStart w:id="571" w:name="_Toc27556816"/>
      <w:bookmarkStart w:id="572" w:name="_Toc27723733"/>
      <w:bookmarkStart w:id="573" w:name="_Toc36030797"/>
      <w:bookmarkStart w:id="574" w:name="_Toc36042717"/>
      <w:bookmarkStart w:id="575" w:name="_Toc36814041"/>
      <w:bookmarkStart w:id="576" w:name="_Toc44688886"/>
      <w:bookmarkStart w:id="577" w:name="_Toc44923640"/>
      <w:bookmarkStart w:id="578" w:name="_Toc51860608"/>
      <w:bookmarkStart w:id="579" w:name="_Toc57930375"/>
      <w:bookmarkStart w:id="580" w:name="_Toc57931005"/>
      <w:bookmarkStart w:id="581" w:name="_Toc106825394"/>
      <w:r w:rsidRPr="00441CD0">
        <w:rPr>
          <w:lang w:val="en-US"/>
        </w:rPr>
        <w:t>5.2.5.1</w:t>
      </w:r>
      <w:r w:rsidRPr="00441CD0">
        <w:rPr>
          <w:lang w:val="en-US"/>
        </w:rPr>
        <w:tab/>
        <w:t>General</w:t>
      </w:r>
      <w:bookmarkEnd w:id="569"/>
      <w:bookmarkEnd w:id="570"/>
      <w:bookmarkEnd w:id="571"/>
      <w:bookmarkEnd w:id="572"/>
      <w:bookmarkEnd w:id="573"/>
      <w:bookmarkEnd w:id="574"/>
      <w:bookmarkEnd w:id="575"/>
      <w:bookmarkEnd w:id="576"/>
      <w:bookmarkEnd w:id="577"/>
      <w:bookmarkEnd w:id="578"/>
      <w:bookmarkEnd w:id="579"/>
      <w:bookmarkEnd w:id="580"/>
      <w:bookmarkEnd w:id="581"/>
    </w:p>
    <w:p w14:paraId="3EF35671" w14:textId="77777777" w:rsidR="00EE5860" w:rsidRPr="00441CD0" w:rsidRDefault="00EE5860" w:rsidP="00EE5860">
      <w:pPr>
        <w:rPr>
          <w:lang w:val="en-US"/>
        </w:rPr>
      </w:pPr>
      <w:r w:rsidRPr="00441CD0">
        <w:rPr>
          <w:lang w:val="en-US"/>
        </w:rPr>
        <w:t>The CP function shall provision QER(s) for a PFCP session in a PFCP Session Establishment Request or a PFCP Session Modification Request to request the UP function to perform QoS enforcement of the user plane traffic.</w:t>
      </w:r>
    </w:p>
    <w:p w14:paraId="184805C5" w14:textId="77777777" w:rsidR="00EE5860" w:rsidRPr="00441CD0" w:rsidRDefault="00EE5860" w:rsidP="001A3E8D">
      <w:pPr>
        <w:pStyle w:val="Heading4"/>
        <w:rPr>
          <w:lang w:val="en-US"/>
        </w:rPr>
      </w:pPr>
      <w:bookmarkStart w:id="582" w:name="_Toc19717067"/>
      <w:bookmarkStart w:id="583" w:name="_Toc27490524"/>
      <w:bookmarkStart w:id="584" w:name="_Toc27556817"/>
      <w:bookmarkStart w:id="585" w:name="_Toc27723734"/>
      <w:bookmarkStart w:id="586" w:name="_Toc36030798"/>
      <w:bookmarkStart w:id="587" w:name="_Toc36042718"/>
      <w:bookmarkStart w:id="588" w:name="_Toc36814042"/>
      <w:bookmarkStart w:id="589" w:name="_Toc44688887"/>
      <w:bookmarkStart w:id="590" w:name="_Toc44923641"/>
      <w:bookmarkStart w:id="591" w:name="_Toc51860609"/>
      <w:bookmarkStart w:id="592" w:name="_Toc57930376"/>
      <w:bookmarkStart w:id="593" w:name="_Toc57931006"/>
      <w:bookmarkStart w:id="594" w:name="_Toc106825395"/>
      <w:r w:rsidRPr="00441CD0">
        <w:rPr>
          <w:lang w:val="en-US"/>
        </w:rPr>
        <w:t>5.2.5.2</w:t>
      </w:r>
      <w:r w:rsidRPr="00441CD0">
        <w:rPr>
          <w:lang w:val="en-US"/>
        </w:rPr>
        <w:tab/>
        <w:t>Provisioning of QoS Enforcement Rule in the UP function</w:t>
      </w:r>
      <w:bookmarkEnd w:id="582"/>
      <w:bookmarkEnd w:id="583"/>
      <w:bookmarkEnd w:id="584"/>
      <w:bookmarkEnd w:id="585"/>
      <w:bookmarkEnd w:id="586"/>
      <w:bookmarkEnd w:id="587"/>
      <w:bookmarkEnd w:id="588"/>
      <w:bookmarkEnd w:id="589"/>
      <w:bookmarkEnd w:id="590"/>
      <w:bookmarkEnd w:id="591"/>
      <w:bookmarkEnd w:id="592"/>
      <w:bookmarkEnd w:id="593"/>
      <w:bookmarkEnd w:id="594"/>
    </w:p>
    <w:p w14:paraId="1E120C71" w14:textId="77777777" w:rsidR="00EE5860" w:rsidRPr="00441CD0" w:rsidRDefault="00EE5860" w:rsidP="00EE5860">
      <w:pPr>
        <w:rPr>
          <w:lang w:val="en-US"/>
        </w:rPr>
      </w:pPr>
      <w:r w:rsidRPr="00441CD0">
        <w:rPr>
          <w:lang w:val="en-US"/>
        </w:rPr>
        <w:t>The CP function may request the UP function to perform the following QoS enforcement actions in a QER:</w:t>
      </w:r>
    </w:p>
    <w:p w14:paraId="35741588" w14:textId="5985FEF7" w:rsidR="00EE5860" w:rsidRPr="00441CD0" w:rsidRDefault="00EE5860" w:rsidP="00EE5860">
      <w:pPr>
        <w:pStyle w:val="B1"/>
        <w:rPr>
          <w:lang w:val="x-none"/>
        </w:rPr>
      </w:pPr>
      <w:r w:rsidRPr="00441CD0">
        <w:rPr>
          <w:lang w:val="en-US"/>
        </w:rPr>
        <w:t>-</w:t>
      </w:r>
      <w:r w:rsidRPr="00441CD0">
        <w:rPr>
          <w:lang w:val="en-US"/>
        </w:rPr>
        <w:tab/>
        <w:t xml:space="preserve">Gating Control, as specified in </w:t>
      </w:r>
      <w:r w:rsidR="00415C19" w:rsidRPr="00441CD0">
        <w:t>clause</w:t>
      </w:r>
      <w:r w:rsidR="00415C19">
        <w:t> </w:t>
      </w:r>
      <w:r w:rsidR="00415C19" w:rsidRPr="00441CD0">
        <w:t>5</w:t>
      </w:r>
      <w:r w:rsidRPr="00441CD0">
        <w:t>.4.3;</w:t>
      </w:r>
    </w:p>
    <w:p w14:paraId="416ACB03" w14:textId="19A0C914" w:rsidR="00EE5860" w:rsidRPr="00441CD0" w:rsidRDefault="00EE5860" w:rsidP="00EE5860">
      <w:pPr>
        <w:pStyle w:val="B1"/>
      </w:pPr>
      <w:r w:rsidRPr="00441CD0">
        <w:t>-</w:t>
      </w:r>
      <w:r w:rsidRPr="00441CD0">
        <w:tab/>
        <w:t xml:space="preserve">QoS Control, i.e. MBR, GBR or Packet Rate enforcement, as specified in </w:t>
      </w:r>
      <w:r w:rsidR="00415C19" w:rsidRPr="00441CD0">
        <w:t>clause</w:t>
      </w:r>
      <w:r w:rsidR="00415C19">
        <w:t> </w:t>
      </w:r>
      <w:r w:rsidR="00415C19" w:rsidRPr="00441CD0">
        <w:t>5</w:t>
      </w:r>
      <w:r w:rsidRPr="00441CD0">
        <w:t>.4.4;</w:t>
      </w:r>
    </w:p>
    <w:p w14:paraId="38FB0C4E" w14:textId="2C81D6CA" w:rsidR="00EE5860" w:rsidRPr="00441CD0" w:rsidRDefault="00EE5860" w:rsidP="00EE5860">
      <w:pPr>
        <w:pStyle w:val="B1"/>
      </w:pPr>
      <w:r w:rsidRPr="00441CD0">
        <w:t>-</w:t>
      </w:r>
      <w:r w:rsidRPr="00441CD0">
        <w:tab/>
        <w:t xml:space="preserve">DL flow level marking for application detection, as specified in </w:t>
      </w:r>
      <w:r w:rsidR="00415C19" w:rsidRPr="00441CD0">
        <w:t>clause</w:t>
      </w:r>
      <w:r w:rsidR="00415C19">
        <w:t> </w:t>
      </w:r>
      <w:r w:rsidR="00415C19" w:rsidRPr="00441CD0">
        <w:t>5</w:t>
      </w:r>
      <w:r w:rsidRPr="00441CD0">
        <w:t>.4.5;</w:t>
      </w:r>
    </w:p>
    <w:p w14:paraId="1213DA7D" w14:textId="3BC03769" w:rsidR="00EE5860" w:rsidRPr="00441CD0" w:rsidRDefault="00EE5860" w:rsidP="00EE5860">
      <w:pPr>
        <w:pStyle w:val="B1"/>
      </w:pPr>
      <w:r w:rsidRPr="00441CD0">
        <w:t>-</w:t>
      </w:r>
      <w:r w:rsidRPr="00441CD0">
        <w:tab/>
        <w:t xml:space="preserve">SCI (Service Class Indicator) marking for service identification for improved radio utilisation for GERAN, as specified in </w:t>
      </w:r>
      <w:r w:rsidR="00415C19" w:rsidRPr="00441CD0">
        <w:t>clause</w:t>
      </w:r>
      <w:r w:rsidR="00415C19">
        <w:t> </w:t>
      </w:r>
      <w:r w:rsidR="00415C19" w:rsidRPr="00441CD0">
        <w:t>5</w:t>
      </w:r>
      <w:r w:rsidRPr="00441CD0">
        <w:t>.4.12;</w:t>
      </w:r>
    </w:p>
    <w:p w14:paraId="1EB1B232" w14:textId="77777777" w:rsidR="00EE5860" w:rsidRPr="00441CD0" w:rsidRDefault="00EE5860" w:rsidP="00EE5860">
      <w:pPr>
        <w:pStyle w:val="B1"/>
      </w:pPr>
      <w:r w:rsidRPr="00441CD0">
        <w:t>-</w:t>
      </w:r>
      <w:r w:rsidRPr="00441CD0">
        <w:tab/>
        <w:t>for 5GC reflective QoS for uplink traffic.</w:t>
      </w:r>
    </w:p>
    <w:p w14:paraId="220DF844" w14:textId="77777777" w:rsidR="00EE5860" w:rsidRPr="00441CD0" w:rsidRDefault="00EE5860" w:rsidP="001A3E8D">
      <w:pPr>
        <w:pStyle w:val="Heading4"/>
      </w:pPr>
      <w:bookmarkStart w:id="595" w:name="_Toc36030799"/>
      <w:bookmarkStart w:id="596" w:name="_Toc36042719"/>
      <w:bookmarkStart w:id="597" w:name="_Toc36814043"/>
      <w:bookmarkStart w:id="598" w:name="_Toc44688888"/>
      <w:bookmarkStart w:id="599" w:name="_Toc44923642"/>
      <w:bookmarkStart w:id="600" w:name="_Toc51860610"/>
      <w:bookmarkStart w:id="601" w:name="_Toc57930377"/>
      <w:bookmarkStart w:id="602" w:name="_Toc57931007"/>
      <w:bookmarkStart w:id="603" w:name="_Toc106825396"/>
      <w:r w:rsidRPr="00441CD0">
        <w:t>5.2.5.3</w:t>
      </w:r>
      <w:r w:rsidRPr="00441CD0">
        <w:tab/>
        <w:t>Reflective QoS (for 5GC)</w:t>
      </w:r>
      <w:bookmarkEnd w:id="595"/>
      <w:bookmarkEnd w:id="596"/>
      <w:bookmarkEnd w:id="597"/>
      <w:bookmarkEnd w:id="598"/>
      <w:bookmarkEnd w:id="599"/>
      <w:bookmarkEnd w:id="600"/>
      <w:bookmarkEnd w:id="601"/>
      <w:bookmarkEnd w:id="602"/>
      <w:bookmarkEnd w:id="603"/>
    </w:p>
    <w:p w14:paraId="0CFA02DA" w14:textId="59607119" w:rsidR="00EE5860" w:rsidRPr="00441CD0" w:rsidRDefault="00EE5860" w:rsidP="00EE5860">
      <w:pPr>
        <w:rPr>
          <w:lang w:eastAsia="zh-CN"/>
        </w:rPr>
      </w:pPr>
      <w:r w:rsidRPr="00441CD0">
        <w:t xml:space="preserve">The 5GS may support Reflective QoS functionality </w:t>
      </w:r>
      <w:r w:rsidRPr="00441CD0">
        <w:rPr>
          <w:lang w:eastAsia="zh-CN"/>
        </w:rPr>
        <w:t>(see clauses</w:t>
      </w:r>
      <w:r w:rsidR="0049084C">
        <w:rPr>
          <w:lang w:eastAsia="zh-CN"/>
        </w:rPr>
        <w:t> </w:t>
      </w:r>
      <w:r w:rsidRPr="00441CD0">
        <w:rPr>
          <w:lang w:eastAsia="zh-CN"/>
        </w:rPr>
        <w:t>5.7.5 in 3GPP TS 23.501 [28]).</w:t>
      </w:r>
    </w:p>
    <w:p w14:paraId="6E4C16DF" w14:textId="77777777" w:rsidR="00EE5860" w:rsidRPr="00441CD0" w:rsidRDefault="00EE5860" w:rsidP="00EE5860">
      <w:pPr>
        <w:rPr>
          <w:lang w:eastAsia="ja-JP"/>
        </w:rPr>
      </w:pPr>
      <w:r w:rsidRPr="00441CD0">
        <w:rPr>
          <w:lang w:eastAsia="ja-JP"/>
        </w:rPr>
        <w:t xml:space="preserve">When the 5GC determines to use Reflective QoS for a specific SDF, the SMF shall set </w:t>
      </w:r>
      <w:r w:rsidRPr="00441CD0">
        <w:t xml:space="preserve">the </w:t>
      </w:r>
      <w:r w:rsidRPr="00441CD0">
        <w:rPr>
          <w:lang w:eastAsia="ja-JP"/>
        </w:rPr>
        <w:t xml:space="preserve">Reflective QoS Indication (RQI) bit to 1 </w:t>
      </w:r>
      <w:r w:rsidRPr="00441CD0">
        <w:t xml:space="preserve">in the QER associated to the DL PDR for this SDF in a </w:t>
      </w:r>
      <w:r w:rsidRPr="00441CD0">
        <w:rPr>
          <w:lang w:eastAsia="ja-JP"/>
        </w:rPr>
        <w:t>PFCP Session Establishment Request or PFCP Session Modification Request message.</w:t>
      </w:r>
    </w:p>
    <w:p w14:paraId="78165342" w14:textId="77777777" w:rsidR="00EE5860" w:rsidRPr="00441CD0" w:rsidRDefault="00EE5860" w:rsidP="00EE5860">
      <w:pPr>
        <w:rPr>
          <w:lang w:eastAsia="ja-JP"/>
        </w:rPr>
      </w:pPr>
      <w:r w:rsidRPr="00441CD0">
        <w:rPr>
          <w:lang w:eastAsia="ja-JP"/>
        </w:rPr>
        <w:t xml:space="preserve">The SMF may also provision the UPF to perform </w:t>
      </w:r>
      <w:r w:rsidRPr="00441CD0">
        <w:rPr>
          <w:lang w:val="en-US"/>
        </w:rPr>
        <w:t>uplink QoS flow binding verification for the specific SDF as specified in clause</w:t>
      </w:r>
      <w:r>
        <w:rPr>
          <w:lang w:val="en-US"/>
        </w:rPr>
        <w:t> </w:t>
      </w:r>
      <w:r w:rsidRPr="00441CD0">
        <w:rPr>
          <w:lang w:val="en-US"/>
        </w:rPr>
        <w:t>5.4.2.</w:t>
      </w:r>
    </w:p>
    <w:p w14:paraId="0B84FAB3" w14:textId="77777777" w:rsidR="00EE5860" w:rsidRPr="00441CD0" w:rsidRDefault="00EE5860" w:rsidP="00EE5860">
      <w:pPr>
        <w:rPr>
          <w:lang w:eastAsia="ja-JP"/>
        </w:rPr>
      </w:pPr>
      <w:r w:rsidRPr="00441CD0">
        <w:t xml:space="preserve">When the 5GC determines to no longer use Reflective QoS for a specific SDF, the SMF shall request the UPF to stop applying </w:t>
      </w:r>
      <w:r w:rsidRPr="00441CD0">
        <w:rPr>
          <w:lang w:eastAsia="ja-JP"/>
        </w:rPr>
        <w:t xml:space="preserve">Reflective QoS for the corresponding downlink traffic, e.g. by setting the Reflective QoS Indication (RQI) bit to 0 in the </w:t>
      </w:r>
      <w:r w:rsidRPr="00441CD0">
        <w:rPr>
          <w:lang w:eastAsia="zh-CN"/>
        </w:rPr>
        <w:t>QER that is ass</w:t>
      </w:r>
      <w:r>
        <w:rPr>
          <w:lang w:eastAsia="zh-CN"/>
        </w:rPr>
        <w:t>o</w:t>
      </w:r>
      <w:r w:rsidRPr="00441CD0">
        <w:rPr>
          <w:lang w:eastAsia="zh-CN"/>
        </w:rPr>
        <w:t>ciated to the DL PDR</w:t>
      </w:r>
      <w:r w:rsidRPr="00441CD0" w:rsidDel="005330C2">
        <w:t xml:space="preserve"> </w:t>
      </w:r>
      <w:r w:rsidRPr="00441CD0">
        <w:t>or by dissociating the QER from the DL PDR (as appropriate)</w:t>
      </w:r>
      <w:r w:rsidRPr="00441CD0" w:rsidDel="00345213">
        <w:t xml:space="preserve"> </w:t>
      </w:r>
      <w:r w:rsidRPr="00441CD0">
        <w:t xml:space="preserve">in a </w:t>
      </w:r>
      <w:r w:rsidRPr="00441CD0">
        <w:rPr>
          <w:lang w:eastAsia="ja-JP"/>
        </w:rPr>
        <w:t>PFCP Session Modification Request message.</w:t>
      </w:r>
    </w:p>
    <w:p w14:paraId="079251EA" w14:textId="77777777" w:rsidR="00EE5860" w:rsidRPr="00441CD0" w:rsidRDefault="00EE5860" w:rsidP="00EE5860">
      <w:pPr>
        <w:rPr>
          <w:rFonts w:eastAsia="MS Mincho"/>
        </w:rPr>
      </w:pPr>
      <w:r w:rsidRPr="00441CD0">
        <w:rPr>
          <w:lang w:eastAsia="ja-JP"/>
        </w:rPr>
        <w:t xml:space="preserve">If the SMF had provisioned the UPF to perform </w:t>
      </w:r>
      <w:r w:rsidRPr="00441CD0">
        <w:rPr>
          <w:lang w:val="en-US"/>
        </w:rPr>
        <w:t xml:space="preserve">uplink QoS flow binding verification for the specific SDF, </w:t>
      </w:r>
      <w:r w:rsidRPr="00441CD0">
        <w:t>after an operator configurable time,</w:t>
      </w:r>
      <w:r w:rsidRPr="00441CD0">
        <w:rPr>
          <w:lang w:eastAsia="zh-CN"/>
        </w:rPr>
        <w:t xml:space="preserve"> the SMF shall update the UL PDR(s) to no longer perform </w:t>
      </w:r>
      <w:r w:rsidRPr="00441CD0">
        <w:rPr>
          <w:lang w:val="en-US"/>
        </w:rPr>
        <w:t xml:space="preserve">uplink QoS flow binding verification </w:t>
      </w:r>
      <w:r w:rsidRPr="00441CD0">
        <w:rPr>
          <w:lang w:eastAsia="zh-CN"/>
        </w:rPr>
        <w:t>for the corresponding uplink traffic and QFI.</w:t>
      </w:r>
    </w:p>
    <w:p w14:paraId="135D29EB" w14:textId="77777777" w:rsidR="00EE5860" w:rsidRPr="00441CD0" w:rsidRDefault="00EE5860" w:rsidP="001A3E8D">
      <w:pPr>
        <w:pStyle w:val="Heading3"/>
        <w:rPr>
          <w:lang w:val="en-US"/>
        </w:rPr>
      </w:pPr>
      <w:bookmarkStart w:id="604" w:name="_Toc19717068"/>
      <w:bookmarkStart w:id="605" w:name="_Toc27490525"/>
      <w:bookmarkStart w:id="606" w:name="_Toc27556818"/>
      <w:bookmarkStart w:id="607" w:name="_Toc27723735"/>
      <w:bookmarkStart w:id="608" w:name="_Toc36030800"/>
      <w:bookmarkStart w:id="609" w:name="_Toc36042720"/>
      <w:bookmarkStart w:id="610" w:name="_Toc36814044"/>
      <w:bookmarkStart w:id="611" w:name="_Toc44688889"/>
      <w:bookmarkStart w:id="612" w:name="_Toc44923643"/>
      <w:bookmarkStart w:id="613" w:name="_Toc51860611"/>
      <w:bookmarkStart w:id="614" w:name="_Toc57930378"/>
      <w:bookmarkStart w:id="615" w:name="_Toc57931008"/>
      <w:bookmarkStart w:id="616" w:name="_Toc106825397"/>
      <w:r w:rsidRPr="00441CD0">
        <w:rPr>
          <w:lang w:val="en-US"/>
        </w:rPr>
        <w:t>5.2.6</w:t>
      </w:r>
      <w:r w:rsidRPr="00441CD0">
        <w:rPr>
          <w:lang w:val="en-US"/>
        </w:rPr>
        <w:tab/>
        <w:t>Combined SGW/PGW Architecture</w:t>
      </w:r>
      <w:bookmarkEnd w:id="604"/>
      <w:bookmarkEnd w:id="605"/>
      <w:bookmarkEnd w:id="606"/>
      <w:bookmarkEnd w:id="607"/>
      <w:bookmarkEnd w:id="608"/>
      <w:bookmarkEnd w:id="609"/>
      <w:bookmarkEnd w:id="610"/>
      <w:bookmarkEnd w:id="611"/>
      <w:bookmarkEnd w:id="612"/>
      <w:bookmarkEnd w:id="613"/>
      <w:bookmarkEnd w:id="614"/>
      <w:bookmarkEnd w:id="615"/>
      <w:bookmarkEnd w:id="616"/>
    </w:p>
    <w:p w14:paraId="781DE0C7" w14:textId="77777777" w:rsidR="00EE5860" w:rsidRPr="00441CD0" w:rsidRDefault="00EE5860" w:rsidP="00EE5860">
      <w:r w:rsidRPr="00441CD0">
        <w:t>The usage of a combined SGW/PGW remains possible in a deployment with separated control and user planes, see clause 4.2.2 of 3GPP TS 23.214 [2]. This is enabled by supporting a combined Sxa/Sxb interface with a common packet forwarding model, message and parameter structure for non-combined and combined cases.</w:t>
      </w:r>
    </w:p>
    <w:p w14:paraId="2D452C47" w14:textId="77777777" w:rsidR="00EE5860" w:rsidRPr="00441CD0" w:rsidRDefault="00EE5860" w:rsidP="00EE5860">
      <w:r w:rsidRPr="00441CD0">
        <w:t>The following additional requirements shall apply to a combined Sxa/Sxb interface between a combined SGW/PGW-C and a combined SGW/PGW-U:</w:t>
      </w:r>
    </w:p>
    <w:p w14:paraId="51C06E8B" w14:textId="77777777" w:rsidR="00EE5860" w:rsidRPr="00441CD0" w:rsidRDefault="00EE5860" w:rsidP="00EE5860">
      <w:pPr>
        <w:pStyle w:val="B1"/>
      </w:pPr>
      <w:r w:rsidRPr="00441CD0">
        <w:t>-</w:t>
      </w:r>
      <w:r w:rsidRPr="00441CD0">
        <w:tab/>
        <w:t>all the functionalities specified for Sxa and Sxb shall be supported, possibly concurrently, over a combined Sxa/Sxb association;</w:t>
      </w:r>
    </w:p>
    <w:p w14:paraId="5E5DA0A9" w14:textId="77777777" w:rsidR="00EE5860" w:rsidRPr="00441CD0" w:rsidRDefault="00EE5860" w:rsidP="00EE5860">
      <w:pPr>
        <w:pStyle w:val="B1"/>
      </w:pPr>
      <w:r w:rsidRPr="00441CD0">
        <w:t>-</w:t>
      </w:r>
      <w:r w:rsidRPr="00441CD0">
        <w:tab/>
        <w:t>a single PFCP session may be setup to support both the functionalities of an SGW-U and PGW-U;</w:t>
      </w:r>
    </w:p>
    <w:p w14:paraId="48E96F40" w14:textId="77777777" w:rsidR="00EE5860" w:rsidRPr="00441CD0" w:rsidRDefault="00EE5860" w:rsidP="00EE5860">
      <w:pPr>
        <w:pStyle w:val="B1"/>
      </w:pPr>
      <w:r w:rsidRPr="00441CD0">
        <w:t>-</w:t>
      </w:r>
      <w:r w:rsidRPr="00441CD0">
        <w:tab/>
        <w:t>the CP function may provision PDRs, QERs, URRs, FARs (possibly with a buffering instruction) and BAR, possibly concurrently, for the same PFCP session;</w:t>
      </w:r>
    </w:p>
    <w:p w14:paraId="3E5DCDC1" w14:textId="7B3B67FD" w:rsidR="00EE5860" w:rsidRPr="00441CD0" w:rsidRDefault="00EE5860" w:rsidP="00EE5860">
      <w:pPr>
        <w:pStyle w:val="B1"/>
      </w:pPr>
      <w:r w:rsidRPr="00441CD0">
        <w:t>-</w:t>
      </w:r>
      <w:r w:rsidRPr="00441CD0">
        <w:tab/>
        <w:t>the CP function may provision concurrently parameters in a message or for the PFCP session that are applicable to Sxa and Sxb.</w:t>
      </w:r>
    </w:p>
    <w:p w14:paraId="2FAB4758" w14:textId="77777777" w:rsidR="00EE5860" w:rsidRPr="00441CD0" w:rsidRDefault="00EE5860" w:rsidP="001A3E8D">
      <w:pPr>
        <w:pStyle w:val="Heading3"/>
        <w:rPr>
          <w:lang w:val="x-none"/>
        </w:rPr>
      </w:pPr>
      <w:bookmarkStart w:id="617" w:name="_Toc19717069"/>
      <w:bookmarkStart w:id="618" w:name="_Toc27490526"/>
      <w:bookmarkStart w:id="619" w:name="_Toc27556819"/>
      <w:bookmarkStart w:id="620" w:name="_Toc27723736"/>
      <w:bookmarkStart w:id="621" w:name="_Toc36030801"/>
      <w:bookmarkStart w:id="622" w:name="_Toc36042721"/>
      <w:bookmarkStart w:id="623" w:name="_Toc36814045"/>
      <w:bookmarkStart w:id="624" w:name="_Toc44688890"/>
      <w:bookmarkStart w:id="625" w:name="_Toc44923644"/>
      <w:bookmarkStart w:id="626" w:name="_Toc51860612"/>
      <w:bookmarkStart w:id="627" w:name="_Toc57930379"/>
      <w:bookmarkStart w:id="628" w:name="_Toc57931009"/>
      <w:bookmarkStart w:id="629" w:name="_Toc106825398"/>
      <w:r w:rsidRPr="00441CD0">
        <w:t>5.2.7</w:t>
      </w:r>
      <w:r w:rsidRPr="00441CD0">
        <w:tab/>
        <w:t>Multi-Access Rule Handling (for 5GC)</w:t>
      </w:r>
      <w:bookmarkEnd w:id="617"/>
      <w:bookmarkEnd w:id="618"/>
      <w:bookmarkEnd w:id="619"/>
      <w:bookmarkEnd w:id="620"/>
      <w:bookmarkEnd w:id="621"/>
      <w:bookmarkEnd w:id="622"/>
      <w:bookmarkEnd w:id="623"/>
      <w:bookmarkEnd w:id="624"/>
      <w:bookmarkEnd w:id="625"/>
      <w:bookmarkEnd w:id="626"/>
      <w:bookmarkEnd w:id="627"/>
      <w:bookmarkEnd w:id="628"/>
      <w:bookmarkEnd w:id="629"/>
    </w:p>
    <w:p w14:paraId="58DCD9D4" w14:textId="77777777" w:rsidR="00EE5860" w:rsidRPr="00441CD0" w:rsidRDefault="00EE5860" w:rsidP="001A3E8D">
      <w:pPr>
        <w:pStyle w:val="Heading4"/>
        <w:rPr>
          <w:lang w:val="en-US"/>
        </w:rPr>
      </w:pPr>
      <w:bookmarkStart w:id="630" w:name="_Toc19717070"/>
      <w:bookmarkStart w:id="631" w:name="_Toc27490527"/>
      <w:bookmarkStart w:id="632" w:name="_Toc27556820"/>
      <w:bookmarkStart w:id="633" w:name="_Toc27723737"/>
      <w:bookmarkStart w:id="634" w:name="_Toc36030802"/>
      <w:bookmarkStart w:id="635" w:name="_Toc36042722"/>
      <w:bookmarkStart w:id="636" w:name="_Toc36814046"/>
      <w:bookmarkStart w:id="637" w:name="_Toc44688891"/>
      <w:bookmarkStart w:id="638" w:name="_Toc44923645"/>
      <w:bookmarkStart w:id="639" w:name="_Toc51860613"/>
      <w:bookmarkStart w:id="640" w:name="_Toc57930380"/>
      <w:bookmarkStart w:id="641" w:name="_Toc57931010"/>
      <w:bookmarkStart w:id="642" w:name="_Toc106825399"/>
      <w:r w:rsidRPr="00441CD0">
        <w:rPr>
          <w:lang w:val="en-US"/>
        </w:rPr>
        <w:t>5.2.7.1</w:t>
      </w:r>
      <w:r w:rsidRPr="00441CD0">
        <w:rPr>
          <w:lang w:val="en-US"/>
        </w:rPr>
        <w:tab/>
        <w:t>General</w:t>
      </w:r>
      <w:bookmarkEnd w:id="630"/>
      <w:bookmarkEnd w:id="631"/>
      <w:bookmarkEnd w:id="632"/>
      <w:bookmarkEnd w:id="633"/>
      <w:bookmarkEnd w:id="634"/>
      <w:bookmarkEnd w:id="635"/>
      <w:bookmarkEnd w:id="636"/>
      <w:bookmarkEnd w:id="637"/>
      <w:bookmarkEnd w:id="638"/>
      <w:bookmarkEnd w:id="639"/>
      <w:bookmarkEnd w:id="640"/>
      <w:bookmarkEnd w:id="641"/>
      <w:bookmarkEnd w:id="642"/>
    </w:p>
    <w:p w14:paraId="2B9D7235" w14:textId="396919F5" w:rsidR="00EE5860" w:rsidRPr="00441CD0" w:rsidRDefault="00EE5860" w:rsidP="00EE5860">
      <w:pPr>
        <w:rPr>
          <w:lang w:val="en-US"/>
        </w:rPr>
      </w:pPr>
      <w:r w:rsidRPr="00441CD0">
        <w:rPr>
          <w:lang w:val="en-US"/>
        </w:rPr>
        <w:t xml:space="preserve">The UP function (i.e. the UPF) shall support the Multi-Access Rule (MAR) if it supports the ATSSS feature (see </w:t>
      </w:r>
      <w:r w:rsidRPr="00441CD0">
        <w:t>MPTCP and ATSSS-LL flags in UP Function Features, Table</w:t>
      </w:r>
      <w:r w:rsidR="0049084C">
        <w:t> </w:t>
      </w:r>
      <w:r w:rsidRPr="00441CD0">
        <w:t>8.2.25-1)</w:t>
      </w:r>
      <w:r w:rsidRPr="00441CD0">
        <w:rPr>
          <w:lang w:val="en-US"/>
        </w:rPr>
        <w:t>.</w:t>
      </w:r>
    </w:p>
    <w:p w14:paraId="52332D13" w14:textId="3111612D" w:rsidR="00EE5860" w:rsidRPr="00441CD0" w:rsidRDefault="00EE5860" w:rsidP="00EE5860">
      <w:pPr>
        <w:rPr>
          <w:lang w:val="en-US"/>
        </w:rPr>
      </w:pPr>
      <w:r w:rsidRPr="00441CD0">
        <w:rPr>
          <w:lang w:val="en-US"/>
        </w:rPr>
        <w:t xml:space="preserve">The CP function (i.e. the SMF) shall provision in the UP function acting as the PDU Session Anchor (PSA) and supporting the ATSSS feature, one and only one MAR for every downlink PDR </w:t>
      </w:r>
      <w:r>
        <w:rPr>
          <w:lang w:val="en-US"/>
        </w:rPr>
        <w:t xml:space="preserve">corresponding to non-GBR traffic </w:t>
      </w:r>
      <w:r w:rsidRPr="00441CD0">
        <w:rPr>
          <w:lang w:val="en-US"/>
        </w:rPr>
        <w:t>of a PFCP session that is established for a Multi-Access (MA) PDU session.</w:t>
      </w:r>
    </w:p>
    <w:p w14:paraId="1055193B" w14:textId="1015A46C" w:rsidR="00EE5860" w:rsidRPr="00441CD0" w:rsidRDefault="00EE5860" w:rsidP="00EE5860">
      <w:pPr>
        <w:rPr>
          <w:lang w:val="en-US"/>
        </w:rPr>
      </w:pPr>
      <w:r w:rsidRPr="00441CD0">
        <w:rPr>
          <w:lang w:val="en-US"/>
        </w:rPr>
        <w:t>The MAR provides instructions to the UP function on how to forward the packets matching the PDR over 3GPP and non-3GPP accesses. See clauses</w:t>
      </w:r>
      <w:r w:rsidR="0049084C">
        <w:rPr>
          <w:lang w:val="en-US"/>
        </w:rPr>
        <w:t> </w:t>
      </w:r>
      <w:r w:rsidRPr="00441CD0">
        <w:rPr>
          <w:lang w:val="en-US"/>
        </w:rPr>
        <w:t>5.8.2.11.8 and 5.32.8 in 3GPP TS 23.501 [28].</w:t>
      </w:r>
    </w:p>
    <w:p w14:paraId="2BB5B26B" w14:textId="04A7E6C3" w:rsidR="00EE5860" w:rsidRPr="00441CD0" w:rsidRDefault="00EE5860" w:rsidP="00EE5860">
      <w:pPr>
        <w:rPr>
          <w:lang w:val="en-US"/>
        </w:rPr>
      </w:pPr>
      <w:r w:rsidRPr="00441CD0">
        <w:rPr>
          <w:lang w:val="en-US"/>
        </w:rPr>
        <w:t>In a</w:t>
      </w:r>
      <w:r w:rsidR="00D77DBB">
        <w:rPr>
          <w:lang w:val="en-US"/>
        </w:rPr>
        <w:t>n</w:t>
      </w:r>
      <w:r w:rsidRPr="00441CD0">
        <w:rPr>
          <w:lang w:val="en-US"/>
        </w:rPr>
        <w:t xml:space="preserve"> MAR, the CP function (i.e. the SMF) shall:</w:t>
      </w:r>
    </w:p>
    <w:p w14:paraId="748A7F5F" w14:textId="266C8A77" w:rsidR="00EE5860" w:rsidRPr="00441CD0" w:rsidRDefault="00EE5860" w:rsidP="00EE5860">
      <w:pPr>
        <w:pStyle w:val="B1"/>
        <w:rPr>
          <w:lang w:val="en-US"/>
        </w:rPr>
      </w:pPr>
      <w:r w:rsidRPr="00441CD0">
        <w:rPr>
          <w:lang w:val="en-US"/>
        </w:rPr>
        <w:t>-</w:t>
      </w:r>
      <w:r w:rsidRPr="00441CD0">
        <w:rPr>
          <w:lang w:val="en-US"/>
        </w:rPr>
        <w:tab/>
        <w:t xml:space="preserve">instruct the UPF which traffic steering functionality to use, i.e. MPTCP or ATSSS-LL, using the Steering Functionality IE (see </w:t>
      </w:r>
      <w:r w:rsidR="00415C19" w:rsidRPr="00441CD0">
        <w:rPr>
          <w:lang w:val="en-US"/>
        </w:rPr>
        <w:t>clause</w:t>
      </w:r>
      <w:r w:rsidR="00415C19">
        <w:rPr>
          <w:lang w:val="en-US"/>
        </w:rPr>
        <w:t> </w:t>
      </w:r>
      <w:r w:rsidR="00415C19" w:rsidRPr="00441CD0">
        <w:t>8</w:t>
      </w:r>
      <w:r w:rsidRPr="00441CD0">
        <w:t>.</w:t>
      </w:r>
      <w:r w:rsidRPr="00441CD0">
        <w:rPr>
          <w:lang w:val="en-US"/>
        </w:rPr>
        <w:t>2.124);</w:t>
      </w:r>
    </w:p>
    <w:p w14:paraId="00454AD0" w14:textId="65516566" w:rsidR="00EE5860" w:rsidRPr="00441CD0" w:rsidRDefault="00EE5860" w:rsidP="00EE5860">
      <w:pPr>
        <w:pStyle w:val="B1"/>
        <w:rPr>
          <w:lang w:val="en-US"/>
        </w:rPr>
      </w:pPr>
      <w:r w:rsidRPr="00441CD0">
        <w:rPr>
          <w:lang w:val="en-US"/>
        </w:rPr>
        <w:t>-</w:t>
      </w:r>
      <w:r w:rsidRPr="00441CD0">
        <w:rPr>
          <w:lang w:val="en-US"/>
        </w:rPr>
        <w:tab/>
        <w:t xml:space="preserve">set the Steering Mode to instruct how the packets shall be distributed across 3GPP and non-3GPP accesses, e.g. Active-Standby, Smallest Delay, Load Balancing and Priority Based (see </w:t>
      </w:r>
      <w:r w:rsidR="00415C19" w:rsidRPr="00441CD0">
        <w:rPr>
          <w:lang w:val="en-US"/>
        </w:rPr>
        <w:t>clause</w:t>
      </w:r>
      <w:r w:rsidR="00415C19">
        <w:rPr>
          <w:lang w:val="en-US"/>
        </w:rPr>
        <w:t> </w:t>
      </w:r>
      <w:r w:rsidR="00415C19" w:rsidRPr="00441CD0">
        <w:t>8</w:t>
      </w:r>
      <w:r w:rsidRPr="00441CD0">
        <w:t>.</w:t>
      </w:r>
      <w:r w:rsidRPr="00441CD0">
        <w:rPr>
          <w:lang w:val="en-US"/>
        </w:rPr>
        <w:t>2.125);</w:t>
      </w:r>
    </w:p>
    <w:p w14:paraId="7D53C53B" w14:textId="77777777" w:rsidR="00EE5860" w:rsidRPr="00441CD0" w:rsidRDefault="00EE5860" w:rsidP="00EE5860">
      <w:pPr>
        <w:pStyle w:val="B1"/>
        <w:rPr>
          <w:lang w:val="en-US"/>
        </w:rPr>
      </w:pPr>
      <w:r w:rsidRPr="00441CD0">
        <w:rPr>
          <w:lang w:val="en-US"/>
        </w:rPr>
        <w:t>-</w:t>
      </w:r>
      <w:r w:rsidRPr="00441CD0">
        <w:rPr>
          <w:lang w:val="en-US"/>
        </w:rPr>
        <w:tab/>
        <w:t>provision access specific forwarding action information including:</w:t>
      </w:r>
    </w:p>
    <w:p w14:paraId="11C26711" w14:textId="77777777" w:rsidR="00EE5860" w:rsidRPr="00441CD0" w:rsidRDefault="00EE5860" w:rsidP="00EE5860">
      <w:pPr>
        <w:pStyle w:val="B2"/>
        <w:rPr>
          <w:lang w:val="en-US"/>
        </w:rPr>
      </w:pPr>
      <w:r w:rsidRPr="00441CD0">
        <w:rPr>
          <w:lang w:val="en-US"/>
        </w:rPr>
        <w:t>-</w:t>
      </w:r>
      <w:r w:rsidRPr="00441CD0">
        <w:rPr>
          <w:lang w:val="en-US"/>
        </w:rPr>
        <w:tab/>
        <w:t>a FAR ID which control the packets forwarding either to 3GPP access or non-3GPP access;</w:t>
      </w:r>
    </w:p>
    <w:p w14:paraId="69F8B7FD" w14:textId="77777777" w:rsidR="00EE5860" w:rsidRPr="00441CD0" w:rsidRDefault="00EE5860" w:rsidP="00EE5860">
      <w:pPr>
        <w:pStyle w:val="B2"/>
        <w:rPr>
          <w:lang w:val="en-US"/>
        </w:rPr>
      </w:pPr>
      <w:r w:rsidRPr="00441CD0">
        <w:rPr>
          <w:lang w:val="en-US"/>
        </w:rPr>
        <w:t>-</w:t>
      </w:r>
      <w:r w:rsidRPr="00441CD0">
        <w:rPr>
          <w:lang w:val="en-US"/>
        </w:rPr>
        <w:tab/>
        <w:t>a Weight to indicate the proportion of traffic to be forwarded by the given FAR when the Steering Mode is set to "Load Sharing";</w:t>
      </w:r>
    </w:p>
    <w:p w14:paraId="05B74353" w14:textId="77777777" w:rsidR="00EE5860" w:rsidRPr="00441CD0" w:rsidRDefault="00EE5860" w:rsidP="00EE5860">
      <w:pPr>
        <w:pStyle w:val="B2"/>
        <w:rPr>
          <w:lang w:val="en-US"/>
        </w:rPr>
      </w:pPr>
      <w:r w:rsidRPr="00441CD0">
        <w:rPr>
          <w:lang w:val="en-US"/>
        </w:rPr>
        <w:t>-</w:t>
      </w:r>
      <w:r w:rsidRPr="00441CD0">
        <w:rPr>
          <w:lang w:val="en-US"/>
        </w:rPr>
        <w:tab/>
        <w:t>a Priority to indicate at which condition the traffic is to be forwarded by the given FAR when the Steering Mode is set to "Active-Standby" or "Priority-Based";</w:t>
      </w:r>
    </w:p>
    <w:p w14:paraId="629E7588" w14:textId="77777777" w:rsidR="00EE5860" w:rsidRPr="00441CD0" w:rsidRDefault="00EE5860" w:rsidP="00EE5860">
      <w:pPr>
        <w:pStyle w:val="B2"/>
        <w:rPr>
          <w:lang w:val="en-US"/>
        </w:rPr>
      </w:pPr>
      <w:r w:rsidRPr="00441CD0">
        <w:rPr>
          <w:lang w:val="en-US"/>
        </w:rPr>
        <w:t>-</w:t>
      </w:r>
      <w:r w:rsidRPr="00441CD0">
        <w:rPr>
          <w:lang w:val="en-US"/>
        </w:rPr>
        <w:tab/>
        <w:t>a list of URR IDs to enable the SMF to request separate usage report for different accesses.</w:t>
      </w:r>
    </w:p>
    <w:p w14:paraId="60428EDF" w14:textId="384C73A6" w:rsidR="003C47D3" w:rsidRDefault="003C47D3" w:rsidP="003C47D3">
      <w:pPr>
        <w:rPr>
          <w:lang w:val="en-US"/>
        </w:rPr>
      </w:pPr>
      <w:bookmarkStart w:id="643" w:name="_Toc19717071"/>
      <w:r>
        <w:rPr>
          <w:lang w:val="en-US"/>
        </w:rPr>
        <w:t xml:space="preserve">As specified in </w:t>
      </w:r>
      <w:r w:rsidR="00981985">
        <w:rPr>
          <w:lang w:val="en-US"/>
        </w:rPr>
        <w:t>clause 5</w:t>
      </w:r>
      <w:r>
        <w:rPr>
          <w:lang w:val="en-US"/>
        </w:rPr>
        <w:t xml:space="preserve">.32.8 of </w:t>
      </w:r>
      <w:r w:rsidRPr="00441CD0">
        <w:rPr>
          <w:lang w:val="en-US"/>
        </w:rPr>
        <w:t>3GPP TS 23.501 [28]</w:t>
      </w:r>
      <w:r>
        <w:rPr>
          <w:rFonts w:hint="eastAsia"/>
          <w:lang w:val="en-US" w:eastAsia="zh-CN"/>
        </w:rPr>
        <w:t>,</w:t>
      </w:r>
      <w:r>
        <w:rPr>
          <w:lang w:val="en-US" w:eastAsia="zh-CN"/>
        </w:rPr>
        <w:t xml:space="preserve"> i</w:t>
      </w:r>
      <w:r w:rsidRPr="00441CD0">
        <w:rPr>
          <w:lang w:val="en-US"/>
        </w:rPr>
        <w:t>n a</w:t>
      </w:r>
      <w:r w:rsidR="00D77DBB">
        <w:rPr>
          <w:lang w:val="en-US"/>
        </w:rPr>
        <w:t>n</w:t>
      </w:r>
      <w:r w:rsidRPr="00441CD0">
        <w:rPr>
          <w:lang w:val="en-US"/>
        </w:rPr>
        <w:t xml:space="preserve"> MAR, the CP function (i.e. the SMF) </w:t>
      </w:r>
      <w:r>
        <w:rPr>
          <w:lang w:val="en-US"/>
        </w:rPr>
        <w:t>may</w:t>
      </w:r>
      <w:r w:rsidRPr="00441CD0">
        <w:rPr>
          <w:lang w:val="en-US"/>
        </w:rPr>
        <w:t>:</w:t>
      </w:r>
    </w:p>
    <w:p w14:paraId="746FEA48" w14:textId="77777777" w:rsidR="003C47D3" w:rsidRDefault="003C47D3" w:rsidP="003C47D3">
      <w:pPr>
        <w:pStyle w:val="B1"/>
        <w:rPr>
          <w:lang w:val="en-US"/>
        </w:rPr>
      </w:pPr>
      <w:r w:rsidRPr="00441CD0">
        <w:rPr>
          <w:lang w:val="en-US"/>
        </w:rPr>
        <w:t>-</w:t>
      </w:r>
      <w:r w:rsidRPr="00441CD0">
        <w:rPr>
          <w:lang w:val="en-US"/>
        </w:rPr>
        <w:tab/>
      </w:r>
      <w:r>
        <w:rPr>
          <w:lang w:val="en-US"/>
        </w:rPr>
        <w:t>provision Threshold values, including</w:t>
      </w:r>
      <w:r w:rsidRPr="00597C86">
        <w:rPr>
          <w:lang w:val="en-US"/>
        </w:rPr>
        <w:t xml:space="preserve"> </w:t>
      </w:r>
      <w:r>
        <w:rPr>
          <w:lang w:val="en-US"/>
        </w:rPr>
        <w:t>RTT and/or Packet Loss Rate</w:t>
      </w:r>
      <w:r w:rsidRPr="00105386">
        <w:rPr>
          <w:lang w:val="en-US"/>
        </w:rPr>
        <w:t xml:space="preserve">, if the </w:t>
      </w:r>
      <w:r w:rsidRPr="00441CD0">
        <w:rPr>
          <w:lang w:val="en-US"/>
        </w:rPr>
        <w:t>Steering Mode</w:t>
      </w:r>
      <w:r>
        <w:rPr>
          <w:lang w:val="en-US"/>
        </w:rPr>
        <w:t xml:space="preserve"> is </w:t>
      </w:r>
      <w:r w:rsidRPr="00441CD0">
        <w:rPr>
          <w:lang w:val="en-US"/>
        </w:rPr>
        <w:t>Load Balancing</w:t>
      </w:r>
      <w:r>
        <w:rPr>
          <w:lang w:val="en-US"/>
        </w:rPr>
        <w:t xml:space="preserve"> with fixed split percentages </w:t>
      </w:r>
      <w:r w:rsidRPr="006F7EAB">
        <w:rPr>
          <w:lang w:val="en-US"/>
        </w:rPr>
        <w:t>or Priority-based</w:t>
      </w:r>
      <w:r w:rsidRPr="00441CD0">
        <w:rPr>
          <w:lang w:val="en-US"/>
        </w:rPr>
        <w:t>;</w:t>
      </w:r>
    </w:p>
    <w:p w14:paraId="001CA90A" w14:textId="77777777" w:rsidR="003C47D3" w:rsidRDefault="003C47D3" w:rsidP="003C47D3">
      <w:pPr>
        <w:pStyle w:val="B1"/>
        <w:rPr>
          <w:lang w:val="en-US"/>
        </w:rPr>
      </w:pPr>
      <w:r>
        <w:rPr>
          <w:lang w:val="en-US"/>
        </w:rPr>
        <w:t>-</w:t>
      </w:r>
      <w:r>
        <w:rPr>
          <w:lang w:val="en-US"/>
        </w:rPr>
        <w:tab/>
      </w:r>
      <w:r w:rsidRPr="00A67499">
        <w:rPr>
          <w:lang w:val="en-US"/>
        </w:rPr>
        <w:t>include a Steering Mode Indicator to indicate that the default steering parameters provided in th</w:t>
      </w:r>
      <w:r>
        <w:rPr>
          <w:lang w:val="en-US"/>
        </w:rPr>
        <w:t>e Steering Mode may be adjusted</w:t>
      </w:r>
      <w:r w:rsidRPr="00441CD0">
        <w:rPr>
          <w:lang w:val="en-US"/>
        </w:rPr>
        <w:t>:</w:t>
      </w:r>
    </w:p>
    <w:p w14:paraId="668D9004" w14:textId="77777777" w:rsidR="003C47D3" w:rsidRPr="00F631EB" w:rsidRDefault="003C47D3" w:rsidP="003C47D3">
      <w:pPr>
        <w:pStyle w:val="B2"/>
      </w:pPr>
      <w:r w:rsidRPr="00F631EB">
        <w:t>-</w:t>
      </w:r>
      <w:r w:rsidRPr="00F631EB">
        <w:tab/>
        <w:t>set autonomous load-balance flag to allow the UPF to adjust the traffic steering based on its own decisions when the Steering Mode is Load Balancing; or</w:t>
      </w:r>
    </w:p>
    <w:p w14:paraId="5FDAC9D0" w14:textId="07EE14AE" w:rsidR="003C47D3" w:rsidRPr="00F631EB" w:rsidRDefault="003C47D3" w:rsidP="003C47D3">
      <w:pPr>
        <w:pStyle w:val="B2"/>
      </w:pPr>
      <w:r w:rsidRPr="00F631EB">
        <w:t>-</w:t>
      </w:r>
      <w:r w:rsidRPr="00F631EB">
        <w:tab/>
        <w:t xml:space="preserve">set UE-assistance flag to allow the UPF to adjust the traffic steering based on the </w:t>
      </w:r>
      <w:r w:rsidR="0011424F" w:rsidRPr="0011424F">
        <w:t>UE Assistance Data</w:t>
      </w:r>
      <w:r w:rsidRPr="00F631EB">
        <w:t xml:space="preserve"> from UE when the Steering Mode is Load Balancing.</w:t>
      </w:r>
    </w:p>
    <w:p w14:paraId="677D090D" w14:textId="77777777" w:rsidR="003C47D3" w:rsidRPr="00441CD0" w:rsidRDefault="003C47D3" w:rsidP="003C47D3">
      <w:pPr>
        <w:pStyle w:val="NO"/>
        <w:rPr>
          <w:lang w:val="en-US"/>
        </w:rPr>
      </w:pPr>
      <w:r>
        <w:rPr>
          <w:lang w:val="en-US"/>
        </w:rPr>
        <w:t>NOTE:</w:t>
      </w:r>
      <w:r>
        <w:rPr>
          <w:lang w:val="en-US"/>
        </w:rPr>
        <w:tab/>
      </w:r>
      <w:r w:rsidRPr="00A67499">
        <w:rPr>
          <w:lang w:val="en-US"/>
        </w:rPr>
        <w:t>The autonomous load-balance flag and the UE-assistance flag can not be set to "1" at the same time.</w:t>
      </w:r>
    </w:p>
    <w:p w14:paraId="740FCCF4" w14:textId="77777777" w:rsidR="00EE5860" w:rsidRPr="00441CD0" w:rsidRDefault="00EE5860" w:rsidP="00EE5860">
      <w:pPr>
        <w:rPr>
          <w:lang w:val="en-US"/>
        </w:rPr>
      </w:pPr>
      <w:r w:rsidRPr="00441CD0">
        <w:rPr>
          <w:lang w:val="en-US"/>
        </w:rPr>
        <w:t>The CP function may provision one or more MAR(s) (for different PDRs) per PFCP session. Different MARs of a same PFCP session may be provisioned with a different steering functionality and/or a different steering mode. Different MARs of a same PFCP session may be associated with the same FAR(s).</w:t>
      </w:r>
    </w:p>
    <w:p w14:paraId="1D3691B9" w14:textId="77777777" w:rsidR="00EE5860" w:rsidRPr="00441CD0" w:rsidRDefault="00EE5860" w:rsidP="00862100">
      <w:pPr>
        <w:rPr>
          <w:lang w:val="en-US"/>
        </w:rPr>
      </w:pPr>
      <w:r w:rsidRPr="00862100">
        <w:t xml:space="preserve">If a UE indicates it </w:t>
      </w:r>
      <w:r w:rsidRPr="00862100">
        <w:rPr>
          <w:rFonts w:hint="eastAsia"/>
        </w:rPr>
        <w:t>supports</w:t>
      </w:r>
      <w:r w:rsidRPr="00862100">
        <w:t xml:space="preserve"> MPTCP and ATSSS-LL, and if</w:t>
      </w:r>
      <w:r w:rsidRPr="00862100">
        <w:rPr>
          <w:rFonts w:hint="eastAsia"/>
        </w:rPr>
        <w:t xml:space="preserve"> </w:t>
      </w:r>
      <w:r w:rsidRPr="00862100">
        <w:t xml:space="preserve">the </w:t>
      </w:r>
      <w:r w:rsidRPr="00862100">
        <w:rPr>
          <w:rFonts w:hint="eastAsia"/>
        </w:rPr>
        <w:t>network determines to apply both MPTCP functionality and ATSSS-LL functionality for the UE</w:t>
      </w:r>
      <w:r w:rsidRPr="00862100">
        <w:t>'</w:t>
      </w:r>
      <w:r w:rsidRPr="00862100">
        <w:rPr>
          <w:rFonts w:hint="eastAsia"/>
        </w:rPr>
        <w:t>s PDU session</w:t>
      </w:r>
      <w:r w:rsidRPr="00862100">
        <w:t xml:space="preserve">, the CP function shall provision separate downlink PDRs for MPTCP traffic and for Non-MPTCP traffic. </w:t>
      </w:r>
      <w:r w:rsidRPr="00862100">
        <w:rPr>
          <w:rFonts w:hint="eastAsia"/>
        </w:rPr>
        <w:t>Correspondingly</w:t>
      </w:r>
      <w:r w:rsidRPr="00862100">
        <w:t>, different MARs shall be provisioned and associated with the separate downlink PDRs. The steering functionality shall be set to ATSSS-LL for the MAR associated with the downlink PDR for non MPTCP traffic.</w:t>
      </w:r>
    </w:p>
    <w:p w14:paraId="7EF44C49" w14:textId="77777777" w:rsidR="003C47D3" w:rsidRDefault="00EE5860" w:rsidP="003C47D3">
      <w:pPr>
        <w:rPr>
          <w:lang w:val="en-US"/>
        </w:rPr>
      </w:pPr>
      <w:r w:rsidRPr="00441CD0">
        <w:rPr>
          <w:lang w:val="en-US"/>
        </w:rPr>
        <w:t>The UP function shall distribute the downlink traffic across the two access networks (and the two N3/N9 tunnels) according to the instructions received in the MAR and feedback information received from the UE via the user plane (e.g. access network Unavailability or Availability reports for ATSSS-LL received by PMF,</w:t>
      </w:r>
      <w:r w:rsidRPr="00441CD0">
        <w:rPr>
          <w:noProof/>
          <w:lang w:val="en-US"/>
        </w:rPr>
        <w:t xml:space="preserve"> </w:t>
      </w:r>
      <w:r w:rsidRPr="00441CD0">
        <w:rPr>
          <w:noProof/>
        </w:rPr>
        <w:t>see 3GPP TS 24.193 [59]</w:t>
      </w:r>
      <w:r w:rsidRPr="00441CD0">
        <w:rPr>
          <w:lang w:val="en-US"/>
        </w:rPr>
        <w:t>).</w:t>
      </w:r>
    </w:p>
    <w:p w14:paraId="51811B08" w14:textId="0985C09C" w:rsidR="00EE5860" w:rsidRPr="00441CD0" w:rsidRDefault="003C47D3" w:rsidP="00EE5860">
      <w:pPr>
        <w:rPr>
          <w:lang w:val="en-US"/>
        </w:rPr>
      </w:pPr>
      <w:r>
        <w:rPr>
          <w:lang w:val="en-US"/>
        </w:rPr>
        <w:t xml:space="preserve">If </w:t>
      </w:r>
      <w:r>
        <w:rPr>
          <w:lang w:eastAsia="ko-KR"/>
        </w:rPr>
        <w:t xml:space="preserve">the </w:t>
      </w:r>
      <w:r>
        <w:rPr>
          <w:lang w:val="en-US" w:eastAsia="zh-CN"/>
        </w:rPr>
        <w:t>a</w:t>
      </w:r>
      <w:r>
        <w:rPr>
          <w:lang w:eastAsia="zh-CN"/>
        </w:rPr>
        <w:t>utonomous load-balance</w:t>
      </w:r>
      <w:r>
        <w:rPr>
          <w:lang w:eastAsia="ko-KR"/>
        </w:rPr>
        <w:t xml:space="preserve"> is set in the Steering Mode Indicator, the Weight shall be treated as the default percentages, and the UPF</w:t>
      </w:r>
      <w:r w:rsidRPr="002645AE">
        <w:t xml:space="preserve"> </w:t>
      </w:r>
      <w:r>
        <w:t xml:space="preserve">may </w:t>
      </w:r>
      <w:r w:rsidRPr="008A1CC7">
        <w:t xml:space="preserve">autonomously determine </w:t>
      </w:r>
      <w:r>
        <w:t xml:space="preserve">its </w:t>
      </w:r>
      <w:r w:rsidRPr="008A1CC7">
        <w:t>own percentages for traffic splitting</w:t>
      </w:r>
      <w:r>
        <w:t xml:space="preserve"> to</w:t>
      </w:r>
      <w:r w:rsidRPr="008A1CC7">
        <w:t xml:space="preserve"> maximize the aggregated bandwidth in the </w:t>
      </w:r>
      <w:r>
        <w:t xml:space="preserve">downlink </w:t>
      </w:r>
      <w:r w:rsidRPr="008A1CC7">
        <w:t>directi</w:t>
      </w:r>
      <w:r w:rsidRPr="008A1CC7">
        <w:rPr>
          <w:lang w:eastAsia="zh-CN"/>
        </w:rPr>
        <w:t>on</w:t>
      </w:r>
      <w:r>
        <w:rPr>
          <w:lang w:eastAsia="zh-CN"/>
        </w:rPr>
        <w:t xml:space="preserve">. </w:t>
      </w:r>
      <w:r w:rsidRPr="002A0AFA">
        <w:rPr>
          <w:lang w:eastAsia="zh-CN"/>
        </w:rPr>
        <w:t xml:space="preserve">If the UE-assistance is set in the Steering Mode Indicator, the UE may inform the UPF </w:t>
      </w:r>
      <w:r>
        <w:rPr>
          <w:lang w:eastAsia="zh-CN"/>
        </w:rPr>
        <w:t xml:space="preserve">on </w:t>
      </w:r>
      <w:r w:rsidRPr="002A0AFA">
        <w:rPr>
          <w:lang w:eastAsia="zh-CN"/>
        </w:rPr>
        <w:t>how it decided to distribute the UL traffic of the matching SDF.</w:t>
      </w:r>
    </w:p>
    <w:p w14:paraId="60F6DDEB" w14:textId="77777777" w:rsidR="00EE5860" w:rsidRPr="00441CD0" w:rsidRDefault="00EE5860" w:rsidP="001A3E8D">
      <w:pPr>
        <w:pStyle w:val="Heading3"/>
        <w:rPr>
          <w:lang w:val="en-US"/>
        </w:rPr>
      </w:pPr>
      <w:bookmarkStart w:id="644" w:name="_Toc27490528"/>
      <w:bookmarkStart w:id="645" w:name="_Toc27556821"/>
      <w:bookmarkStart w:id="646" w:name="_Toc27723738"/>
      <w:bookmarkStart w:id="647" w:name="_Toc36030803"/>
      <w:bookmarkStart w:id="648" w:name="_Toc36042723"/>
      <w:bookmarkStart w:id="649" w:name="_Toc36814047"/>
      <w:bookmarkStart w:id="650" w:name="_Toc44688892"/>
      <w:bookmarkStart w:id="651" w:name="_Toc44923646"/>
      <w:bookmarkStart w:id="652" w:name="_Toc51860614"/>
      <w:bookmarkStart w:id="653" w:name="_Toc57930381"/>
      <w:bookmarkStart w:id="654" w:name="_Toc57931011"/>
      <w:bookmarkStart w:id="655" w:name="_Toc106825400"/>
      <w:r w:rsidRPr="00441CD0">
        <w:rPr>
          <w:lang w:val="en-US"/>
        </w:rPr>
        <w:t>5.2.8</w:t>
      </w:r>
      <w:r w:rsidRPr="00441CD0">
        <w:rPr>
          <w:lang w:val="en-US"/>
        </w:rPr>
        <w:tab/>
        <w:t>Session Reporting Rule Handling</w:t>
      </w:r>
      <w:bookmarkEnd w:id="644"/>
      <w:bookmarkEnd w:id="645"/>
      <w:bookmarkEnd w:id="646"/>
      <w:bookmarkEnd w:id="647"/>
      <w:bookmarkEnd w:id="648"/>
      <w:bookmarkEnd w:id="649"/>
      <w:bookmarkEnd w:id="650"/>
      <w:bookmarkEnd w:id="651"/>
      <w:bookmarkEnd w:id="652"/>
      <w:bookmarkEnd w:id="653"/>
      <w:bookmarkEnd w:id="654"/>
      <w:bookmarkEnd w:id="655"/>
    </w:p>
    <w:p w14:paraId="79AC5C4E" w14:textId="77777777" w:rsidR="00EE5860" w:rsidRPr="00441CD0" w:rsidRDefault="00EE5860" w:rsidP="001A3E8D">
      <w:pPr>
        <w:pStyle w:val="Heading4"/>
        <w:rPr>
          <w:lang w:val="en-US"/>
        </w:rPr>
      </w:pPr>
      <w:bookmarkStart w:id="656" w:name="_Toc27490529"/>
      <w:bookmarkStart w:id="657" w:name="_Toc27556822"/>
      <w:bookmarkStart w:id="658" w:name="_Toc27723739"/>
      <w:bookmarkStart w:id="659" w:name="_Toc36030804"/>
      <w:bookmarkStart w:id="660" w:name="_Toc36042724"/>
      <w:bookmarkStart w:id="661" w:name="_Toc36814048"/>
      <w:bookmarkStart w:id="662" w:name="_Toc44688893"/>
      <w:bookmarkStart w:id="663" w:name="_Toc44923647"/>
      <w:bookmarkStart w:id="664" w:name="_Toc51860615"/>
      <w:bookmarkStart w:id="665" w:name="_Toc57930382"/>
      <w:bookmarkStart w:id="666" w:name="_Toc57931012"/>
      <w:bookmarkStart w:id="667" w:name="_Toc106825401"/>
      <w:r w:rsidRPr="00441CD0">
        <w:rPr>
          <w:lang w:val="en-US"/>
        </w:rPr>
        <w:t>5.2.8.1</w:t>
      </w:r>
      <w:r w:rsidRPr="00441CD0">
        <w:rPr>
          <w:lang w:val="en-US"/>
        </w:rPr>
        <w:tab/>
        <w:t>General</w:t>
      </w:r>
      <w:bookmarkEnd w:id="656"/>
      <w:bookmarkEnd w:id="657"/>
      <w:bookmarkEnd w:id="658"/>
      <w:bookmarkEnd w:id="659"/>
      <w:bookmarkEnd w:id="660"/>
      <w:bookmarkEnd w:id="661"/>
      <w:bookmarkEnd w:id="662"/>
      <w:bookmarkEnd w:id="663"/>
      <w:bookmarkEnd w:id="664"/>
      <w:bookmarkEnd w:id="665"/>
      <w:bookmarkEnd w:id="666"/>
      <w:bookmarkEnd w:id="667"/>
    </w:p>
    <w:p w14:paraId="645E17AB" w14:textId="77777777" w:rsidR="00EE5860" w:rsidRPr="00441CD0" w:rsidRDefault="00EE5860" w:rsidP="00EE5860">
      <w:pPr>
        <w:rPr>
          <w:lang w:val="en-US"/>
        </w:rPr>
      </w:pPr>
      <w:r w:rsidRPr="00441CD0">
        <w:rPr>
          <w:lang w:val="en-US"/>
        </w:rPr>
        <w:t>The CP function may provision SRR(s) for a PFCP session in a PFCP Session Establishment Request or a PFCP Session Modification Request to request the UP function to detect and report events for a PFCP session that are not related to specific PDRs of the PFCP session or that are not related to traffic usage measurement.</w:t>
      </w:r>
    </w:p>
    <w:p w14:paraId="08BED45D" w14:textId="67FD729B" w:rsidR="00EE5860" w:rsidRPr="00441CD0" w:rsidRDefault="00EE5860" w:rsidP="00EE5860">
      <w:pPr>
        <w:pStyle w:val="B1"/>
        <w:rPr>
          <w:lang w:val="en-US"/>
        </w:rPr>
      </w:pPr>
      <w:r w:rsidRPr="00441CD0">
        <w:rPr>
          <w:lang w:val="en-US"/>
        </w:rPr>
        <w:t>-</w:t>
      </w:r>
      <w:r w:rsidRPr="00441CD0">
        <w:rPr>
          <w:lang w:val="en-US"/>
        </w:rPr>
        <w:tab/>
        <w:t>Change of 3GPP or non-3GPP access availability, for a</w:t>
      </w:r>
      <w:r w:rsidR="00D77DBB">
        <w:rPr>
          <w:lang w:val="en-US"/>
        </w:rPr>
        <w:t>n</w:t>
      </w:r>
      <w:r w:rsidRPr="00441CD0">
        <w:rPr>
          <w:lang w:val="en-US"/>
        </w:rPr>
        <w:t xml:space="preserve"> MA PDU session (see </w:t>
      </w:r>
      <w:r w:rsidR="00415C19" w:rsidRPr="00441CD0">
        <w:rPr>
          <w:lang w:val="en-US"/>
        </w:rPr>
        <w:t>clause</w:t>
      </w:r>
      <w:r w:rsidR="00415C19">
        <w:rPr>
          <w:lang w:val="en-US"/>
        </w:rPr>
        <w:t> </w:t>
      </w:r>
      <w:r w:rsidR="00415C19" w:rsidRPr="00441CD0">
        <w:rPr>
          <w:lang w:val="en-US"/>
        </w:rPr>
        <w:t>5</w:t>
      </w:r>
      <w:r w:rsidRPr="00441CD0">
        <w:rPr>
          <w:lang w:val="en-US"/>
        </w:rPr>
        <w:t>.20.4.2).</w:t>
      </w:r>
    </w:p>
    <w:p w14:paraId="1BE5B413" w14:textId="77777777" w:rsidR="00EE5860" w:rsidRPr="00441CD0" w:rsidRDefault="00EE5860" w:rsidP="00EE5860">
      <w:pPr>
        <w:pStyle w:val="B1"/>
        <w:rPr>
          <w:lang w:val="en-US"/>
        </w:rPr>
      </w:pPr>
      <w:r w:rsidRPr="00441CD0">
        <w:rPr>
          <w:noProof/>
        </w:rPr>
        <w:t>-</w:t>
      </w:r>
      <w:r w:rsidRPr="00441CD0">
        <w:rPr>
          <w:noProof/>
        </w:rPr>
        <w:tab/>
        <w:t xml:space="preserve">Reporting the per QoS flow per UE QoS </w:t>
      </w:r>
      <w:r w:rsidRPr="00441CD0">
        <w:rPr>
          <w:lang w:val="en-US"/>
        </w:rPr>
        <w:t xml:space="preserve">Monitoring Report, </w:t>
      </w:r>
      <w:r w:rsidRPr="00441CD0">
        <w:t>as specified in clause 5.33.3.2 of 3GPP TS 23.501 [28]</w:t>
      </w:r>
      <w:r w:rsidRPr="00441CD0">
        <w:rPr>
          <w:lang w:val="en-US"/>
        </w:rPr>
        <w:t>.</w:t>
      </w:r>
    </w:p>
    <w:p w14:paraId="563A10E5" w14:textId="77777777" w:rsidR="00EE5860" w:rsidRPr="00441CD0" w:rsidRDefault="00EE5860" w:rsidP="001A3E8D">
      <w:pPr>
        <w:pStyle w:val="Heading4"/>
        <w:rPr>
          <w:lang w:val="en-US"/>
        </w:rPr>
      </w:pPr>
      <w:bookmarkStart w:id="668" w:name="_Toc27490530"/>
      <w:bookmarkStart w:id="669" w:name="_Toc27556823"/>
      <w:bookmarkStart w:id="670" w:name="_Toc27723740"/>
      <w:bookmarkStart w:id="671" w:name="_Toc36030805"/>
      <w:bookmarkStart w:id="672" w:name="_Toc36042725"/>
      <w:bookmarkStart w:id="673" w:name="_Toc36814049"/>
      <w:bookmarkStart w:id="674" w:name="_Toc44688894"/>
      <w:bookmarkStart w:id="675" w:name="_Toc44923648"/>
      <w:bookmarkStart w:id="676" w:name="_Toc51860616"/>
      <w:bookmarkStart w:id="677" w:name="_Toc57930383"/>
      <w:bookmarkStart w:id="678" w:name="_Toc57931013"/>
      <w:bookmarkStart w:id="679" w:name="_Toc106825402"/>
      <w:r w:rsidRPr="00441CD0">
        <w:rPr>
          <w:lang w:val="en-US"/>
        </w:rPr>
        <w:t>5.2.8.2</w:t>
      </w:r>
      <w:r w:rsidRPr="00441CD0">
        <w:rPr>
          <w:lang w:val="en-US"/>
        </w:rPr>
        <w:tab/>
        <w:t>Provisioning of Session Reporting Rule in the UP function</w:t>
      </w:r>
      <w:bookmarkEnd w:id="668"/>
      <w:bookmarkEnd w:id="669"/>
      <w:bookmarkEnd w:id="670"/>
      <w:bookmarkEnd w:id="671"/>
      <w:bookmarkEnd w:id="672"/>
      <w:bookmarkEnd w:id="673"/>
      <w:bookmarkEnd w:id="674"/>
      <w:bookmarkEnd w:id="675"/>
      <w:bookmarkEnd w:id="676"/>
      <w:bookmarkEnd w:id="677"/>
      <w:bookmarkEnd w:id="678"/>
      <w:bookmarkEnd w:id="679"/>
    </w:p>
    <w:p w14:paraId="0CA712C9" w14:textId="77777777" w:rsidR="00EE5860" w:rsidRPr="00441CD0" w:rsidRDefault="00EE5860" w:rsidP="001A3E8D">
      <w:pPr>
        <w:pStyle w:val="Heading5"/>
        <w:rPr>
          <w:lang w:eastAsia="zh-CN"/>
        </w:rPr>
      </w:pPr>
      <w:bookmarkStart w:id="680" w:name="_Toc27490531"/>
      <w:bookmarkStart w:id="681" w:name="_Toc27556824"/>
      <w:bookmarkStart w:id="682" w:name="_Toc27723741"/>
      <w:bookmarkStart w:id="683" w:name="_Toc36030806"/>
      <w:bookmarkStart w:id="684" w:name="_Toc36042726"/>
      <w:bookmarkStart w:id="685" w:name="_Toc36814050"/>
      <w:bookmarkStart w:id="686" w:name="_Toc44688895"/>
      <w:bookmarkStart w:id="687" w:name="_Toc44923649"/>
      <w:bookmarkStart w:id="688" w:name="_Toc51860617"/>
      <w:bookmarkStart w:id="689" w:name="_Toc57930384"/>
      <w:bookmarkStart w:id="690" w:name="_Toc57931014"/>
      <w:bookmarkStart w:id="691" w:name="_Toc106825403"/>
      <w:r w:rsidRPr="00441CD0">
        <w:rPr>
          <w:lang w:eastAsia="zh-CN"/>
        </w:rPr>
        <w:t>5.2.8.2.1</w:t>
      </w:r>
      <w:r w:rsidRPr="00441CD0">
        <w:rPr>
          <w:lang w:eastAsia="zh-CN"/>
        </w:rPr>
        <w:tab/>
        <w:t>General</w:t>
      </w:r>
      <w:bookmarkEnd w:id="680"/>
      <w:bookmarkEnd w:id="681"/>
      <w:bookmarkEnd w:id="682"/>
      <w:bookmarkEnd w:id="683"/>
      <w:bookmarkEnd w:id="684"/>
      <w:bookmarkEnd w:id="685"/>
      <w:bookmarkEnd w:id="686"/>
      <w:bookmarkEnd w:id="687"/>
      <w:bookmarkEnd w:id="688"/>
      <w:bookmarkEnd w:id="689"/>
      <w:bookmarkEnd w:id="690"/>
      <w:bookmarkEnd w:id="691"/>
    </w:p>
    <w:p w14:paraId="3687E262" w14:textId="5B6E89AA" w:rsidR="000B3F6B" w:rsidRDefault="00EE5860" w:rsidP="00EE5860">
      <w:pPr>
        <w:rPr>
          <w:lang w:eastAsia="zh-CN"/>
        </w:rPr>
      </w:pPr>
      <w:r w:rsidRPr="00441CD0">
        <w:rPr>
          <w:lang w:eastAsia="zh-CN"/>
        </w:rPr>
        <w:t xml:space="preserve">When provisioning an SRR, the CP function shall provide control information identifying the events that the UPF is requested to detect and report. </w:t>
      </w:r>
      <w:r w:rsidR="000B3F6B">
        <w:rPr>
          <w:lang w:eastAsia="zh-CN"/>
        </w:rPr>
        <w:t xml:space="preserve">If </w:t>
      </w:r>
      <w:r w:rsidR="000B3F6B">
        <w:t>Direct Reporting of QoS monitoring events to Local NEF or AF</w:t>
      </w:r>
      <w:r w:rsidR="000B3F6B" w:rsidRPr="00441CD0">
        <w:rPr>
          <w:lang w:eastAsia="zh-CN"/>
        </w:rPr>
        <w:t xml:space="preserve"> </w:t>
      </w:r>
      <w:r w:rsidR="000B3F6B">
        <w:rPr>
          <w:lang w:eastAsia="zh-CN"/>
        </w:rPr>
        <w:t>is supported and required, the CP function shall also provide Direct Reporting Information in the SRR (see clause 5.33.5).</w:t>
      </w:r>
    </w:p>
    <w:p w14:paraId="00886A96" w14:textId="42627041" w:rsidR="00EE5860" w:rsidRDefault="00EE5860" w:rsidP="00EE5860">
      <w:pPr>
        <w:rPr>
          <w:lang w:eastAsia="zh-CN"/>
        </w:rPr>
      </w:pPr>
      <w:r w:rsidRPr="00441CD0">
        <w:rPr>
          <w:lang w:eastAsia="zh-CN"/>
        </w:rPr>
        <w:t>The CP function may modify an SRR in the PFCP Session Modification Request message.</w:t>
      </w:r>
    </w:p>
    <w:p w14:paraId="557941D5" w14:textId="4B7837BA" w:rsidR="000B3F6B" w:rsidRPr="00ED493B" w:rsidRDefault="000B3F6B" w:rsidP="00EE5860">
      <w:pPr>
        <w:rPr>
          <w:rFonts w:eastAsia="Batang"/>
          <w:noProof/>
          <w:lang w:eastAsia="ko-KR"/>
        </w:rPr>
      </w:pPr>
      <w:r w:rsidRPr="00441CD0">
        <w:rPr>
          <w:lang w:val="en-US"/>
        </w:rPr>
        <w:t>The CP function may request the UP function to stop the detection and reporting of specific events by removing the SRR or, if the SRR is used to control different types of events, by updating the SRR with a control information IE for the events to stop with a null length. When so instructed, t</w:t>
      </w:r>
      <w:r w:rsidRPr="00441CD0">
        <w:rPr>
          <w:rFonts w:eastAsia="Batang"/>
          <w:noProof/>
          <w:lang w:eastAsia="ko-KR"/>
        </w:rPr>
        <w:t>he UP function shall stop detecting and reporting the corresponding events.</w:t>
      </w:r>
    </w:p>
    <w:p w14:paraId="0C6DAD80" w14:textId="77777777" w:rsidR="00EE5860" w:rsidRPr="00441CD0" w:rsidRDefault="00EE5860" w:rsidP="001A3E8D">
      <w:pPr>
        <w:pStyle w:val="Heading4"/>
        <w:rPr>
          <w:lang w:val="en-US"/>
        </w:rPr>
      </w:pPr>
      <w:bookmarkStart w:id="692" w:name="_Toc27490532"/>
      <w:bookmarkStart w:id="693" w:name="_Toc27556825"/>
      <w:bookmarkStart w:id="694" w:name="_Toc27723742"/>
      <w:bookmarkStart w:id="695" w:name="_Toc36030807"/>
      <w:bookmarkStart w:id="696" w:name="_Toc36042727"/>
      <w:bookmarkStart w:id="697" w:name="_Toc36814051"/>
      <w:bookmarkStart w:id="698" w:name="_Toc44688896"/>
      <w:bookmarkStart w:id="699" w:name="_Toc44923650"/>
      <w:bookmarkStart w:id="700" w:name="_Toc51860618"/>
      <w:bookmarkStart w:id="701" w:name="_Toc57930385"/>
      <w:bookmarkStart w:id="702" w:name="_Toc57931015"/>
      <w:bookmarkStart w:id="703" w:name="_Toc106825404"/>
      <w:r w:rsidRPr="00441CD0">
        <w:rPr>
          <w:lang w:val="en-US"/>
        </w:rPr>
        <w:t>5.2.8.3</w:t>
      </w:r>
      <w:r w:rsidRPr="00441CD0">
        <w:rPr>
          <w:lang w:val="en-US"/>
        </w:rPr>
        <w:tab/>
        <w:t>Reporting of Session Report to the CP function</w:t>
      </w:r>
      <w:bookmarkEnd w:id="692"/>
      <w:bookmarkEnd w:id="693"/>
      <w:bookmarkEnd w:id="694"/>
      <w:bookmarkEnd w:id="695"/>
      <w:bookmarkEnd w:id="696"/>
      <w:bookmarkEnd w:id="697"/>
      <w:bookmarkEnd w:id="698"/>
      <w:bookmarkEnd w:id="699"/>
      <w:bookmarkEnd w:id="700"/>
      <w:bookmarkEnd w:id="701"/>
      <w:bookmarkEnd w:id="702"/>
      <w:bookmarkEnd w:id="703"/>
    </w:p>
    <w:p w14:paraId="66A5B308" w14:textId="77777777" w:rsidR="00EE5860" w:rsidRPr="00441CD0" w:rsidRDefault="00EE5860" w:rsidP="001A3E8D">
      <w:pPr>
        <w:pStyle w:val="Heading5"/>
        <w:rPr>
          <w:lang w:eastAsia="zh-CN"/>
        </w:rPr>
      </w:pPr>
      <w:bookmarkStart w:id="704" w:name="_Toc27490533"/>
      <w:bookmarkStart w:id="705" w:name="_Toc27556826"/>
      <w:bookmarkStart w:id="706" w:name="_Toc27723743"/>
      <w:bookmarkStart w:id="707" w:name="_Toc36030808"/>
      <w:bookmarkStart w:id="708" w:name="_Toc36042728"/>
      <w:bookmarkStart w:id="709" w:name="_Toc36814052"/>
      <w:bookmarkStart w:id="710" w:name="_Toc44688897"/>
      <w:bookmarkStart w:id="711" w:name="_Toc44923651"/>
      <w:bookmarkStart w:id="712" w:name="_Toc51860619"/>
      <w:bookmarkStart w:id="713" w:name="_Toc57930386"/>
      <w:bookmarkStart w:id="714" w:name="_Toc57931016"/>
      <w:bookmarkStart w:id="715" w:name="_Toc106825405"/>
      <w:r w:rsidRPr="00441CD0">
        <w:rPr>
          <w:lang w:eastAsia="zh-CN"/>
        </w:rPr>
        <w:t>5.2.8.3.1</w:t>
      </w:r>
      <w:r w:rsidRPr="00441CD0">
        <w:rPr>
          <w:lang w:eastAsia="zh-CN"/>
        </w:rPr>
        <w:tab/>
        <w:t>General</w:t>
      </w:r>
      <w:bookmarkEnd w:id="704"/>
      <w:bookmarkEnd w:id="705"/>
      <w:bookmarkEnd w:id="706"/>
      <w:bookmarkEnd w:id="707"/>
      <w:bookmarkEnd w:id="708"/>
      <w:bookmarkEnd w:id="709"/>
      <w:bookmarkEnd w:id="710"/>
      <w:bookmarkEnd w:id="711"/>
      <w:bookmarkEnd w:id="712"/>
      <w:bookmarkEnd w:id="713"/>
      <w:bookmarkEnd w:id="714"/>
      <w:bookmarkEnd w:id="715"/>
    </w:p>
    <w:p w14:paraId="7DD233B3" w14:textId="6709A1F4" w:rsidR="00EE5860" w:rsidRPr="00441CD0" w:rsidRDefault="00EE5860" w:rsidP="00EE5860">
      <w:pPr>
        <w:rPr>
          <w:lang w:eastAsia="zh-CN"/>
        </w:rPr>
      </w:pPr>
      <w:r w:rsidRPr="00441CD0">
        <w:rPr>
          <w:lang w:val="en-US"/>
        </w:rPr>
        <w:t>When detecting that a provisioned event to report occurs, the UP function shall generate a Session Report for the related SRR and send it to the CP function by initiating the PFCP Session Report procedure</w:t>
      </w:r>
      <w:r w:rsidR="000B3F6B">
        <w:rPr>
          <w:lang w:val="en-US"/>
        </w:rPr>
        <w:t xml:space="preserve">, unless </w:t>
      </w:r>
      <w:r w:rsidR="000B3F6B">
        <w:t xml:space="preserve">Direct Reporting of QoS monitoring events to Local NEF or AF applies </w:t>
      </w:r>
      <w:r w:rsidR="000B3F6B">
        <w:rPr>
          <w:lang w:eastAsia="zh-CN"/>
        </w:rPr>
        <w:t>(see clause 5.33.5)</w:t>
      </w:r>
      <w:r w:rsidRPr="00441CD0">
        <w:rPr>
          <w:lang w:val="en-US"/>
        </w:rPr>
        <w:t>.</w:t>
      </w:r>
    </w:p>
    <w:p w14:paraId="041650DE" w14:textId="50DB8260" w:rsidR="00EE5860" w:rsidRPr="00441CD0" w:rsidRDefault="00EE5860" w:rsidP="00EE5860">
      <w:r w:rsidRPr="00441CD0">
        <w:rPr>
          <w:lang w:val="en-US"/>
        </w:rPr>
        <w:t>Upon generating a session report for an SRR towards the CP function</w:t>
      </w:r>
      <w:r w:rsidR="000B3F6B" w:rsidRPr="000B3F6B">
        <w:rPr>
          <w:lang w:val="en-US"/>
        </w:rPr>
        <w:t xml:space="preserve"> </w:t>
      </w:r>
      <w:r w:rsidR="000B3F6B">
        <w:rPr>
          <w:lang w:val="en-US"/>
        </w:rPr>
        <w:t xml:space="preserve">or towards the Local NEF or AF </w:t>
      </w:r>
      <w:r w:rsidR="000B3F6B">
        <w:t>if Direct Reporting of QoS monitoring event applies</w:t>
      </w:r>
      <w:r w:rsidRPr="00441CD0">
        <w:rPr>
          <w:lang w:val="en-US"/>
        </w:rPr>
        <w:t xml:space="preserve">, the UP function shall </w:t>
      </w:r>
      <w:r w:rsidRPr="00441CD0">
        <w:t>continue to apply all the provisioned SRR(s), until getting any further instruction from the CP function.</w:t>
      </w:r>
    </w:p>
    <w:p w14:paraId="414CB76F" w14:textId="77777777" w:rsidR="00075654" w:rsidRDefault="007F0489" w:rsidP="001A3E8D">
      <w:pPr>
        <w:pStyle w:val="Heading3"/>
        <w:rPr>
          <w:lang w:val="en-US"/>
        </w:rPr>
      </w:pPr>
      <w:bookmarkStart w:id="716" w:name="_Toc106825406"/>
      <w:r>
        <w:rPr>
          <w:lang w:val="en-US"/>
        </w:rPr>
        <w:t>5.2.9</w:t>
      </w:r>
      <w:r>
        <w:rPr>
          <w:lang w:val="en-US"/>
        </w:rPr>
        <w:tab/>
        <w:t>Handling of Rules that cannot be activated</w:t>
      </w:r>
      <w:bookmarkEnd w:id="716"/>
    </w:p>
    <w:p w14:paraId="5ED5CDF5" w14:textId="77777777" w:rsidR="00075654" w:rsidRDefault="007F0489" w:rsidP="007F0489">
      <w:pPr>
        <w:rPr>
          <w:lang w:val="en-US"/>
        </w:rPr>
      </w:pPr>
      <w:r>
        <w:rPr>
          <w:lang w:val="en-US"/>
        </w:rPr>
        <w:t>The CP function shall indicate support of the Partial Success (PSUCC) feature (see clause 8.2.58) during the PFCP association setup or update procedure, if it supports PFCP session establishment or modification with Partial Success, i.e. with the UP function partially accepting a PFCP session establishment or modification request when some rules requested to be created or modified cannot be applied, e.g. when a pre-defined rule name or pre-defined rule ID is not configured in the UP function.</w:t>
      </w:r>
    </w:p>
    <w:p w14:paraId="659B6307" w14:textId="4B4B1CF3" w:rsidR="00075654" w:rsidRDefault="007F0489" w:rsidP="007F0489">
      <w:r>
        <w:rPr>
          <w:lang w:val="en-US"/>
        </w:rPr>
        <w:t xml:space="preserve">If the CP function indicated support of the the PSUCC feature, and if this feature is also supported by the UP function, the UP function should partially accept a PFCP session establishment or modification request, if possible, even when it fails to create or modify one or more rules. In such a case, the UP function shall set the cause to "Request partially accepted" in the </w:t>
      </w:r>
      <w:r>
        <w:t>response and include the Partial Failure Information IE identifying the rules that the UP function could not activate and the cause of the failure.</w:t>
      </w:r>
    </w:p>
    <w:p w14:paraId="4BD9D8F3" w14:textId="77777777" w:rsidR="00075654" w:rsidRDefault="007F0489" w:rsidP="007F0489">
      <w:pPr>
        <w:pStyle w:val="NO"/>
      </w:pPr>
      <w:r>
        <w:t>NOTE:</w:t>
      </w:r>
      <w:r>
        <w:tab/>
        <w:t>Partial acceptance of a request is not possible in some cases, when the failure to activate a rule would result in a PFCP session state that is not consistent, e.g. if no PDR or FAR would end up being activated for the PFCP session. Details on the conditions when a request can be partially accepted or not are left to UP function implementation.</w:t>
      </w:r>
    </w:p>
    <w:p w14:paraId="3F96C42C" w14:textId="7F64B046" w:rsidR="007F0489" w:rsidRDefault="007F0489" w:rsidP="007F0489">
      <w:pPr>
        <w:rPr>
          <w:lang w:val="en-US"/>
        </w:rPr>
      </w:pPr>
      <w:r>
        <w:t>Upon receipt of a PFCP session establishment or modification response indicating a partial acceptance of the request, the CP function shall consider that not all rules were successfully activated in the UP function and determine those which failed to be activated based on the Partial Failure Information IE in the response.</w:t>
      </w:r>
    </w:p>
    <w:p w14:paraId="26310A6B" w14:textId="4CB80943" w:rsidR="007F0489" w:rsidRPr="007F0489" w:rsidRDefault="007F0489" w:rsidP="00EE5860">
      <w:pPr>
        <w:rPr>
          <w:lang w:val="en-US"/>
        </w:rPr>
      </w:pPr>
      <w:r>
        <w:rPr>
          <w:lang w:val="en-US"/>
        </w:rPr>
        <w:t>If the CP function or the UP function does not support the PSUCC feature, the UP function shall reject a PFCP session establishment or modification request if at least one rule fails to be applied.</w:t>
      </w:r>
    </w:p>
    <w:p w14:paraId="2CA7FF9C" w14:textId="77777777" w:rsidR="00EE5860" w:rsidRPr="00441CD0" w:rsidRDefault="00EE5860" w:rsidP="001A3E8D">
      <w:pPr>
        <w:pStyle w:val="Heading2"/>
        <w:rPr>
          <w:lang w:val="x-none"/>
        </w:rPr>
      </w:pPr>
      <w:bookmarkStart w:id="717" w:name="_Toc27490534"/>
      <w:bookmarkStart w:id="718" w:name="_Toc27556827"/>
      <w:bookmarkStart w:id="719" w:name="_Toc27723744"/>
      <w:bookmarkStart w:id="720" w:name="_Toc36030809"/>
      <w:bookmarkStart w:id="721" w:name="_Toc36042729"/>
      <w:bookmarkStart w:id="722" w:name="_Toc36814053"/>
      <w:bookmarkStart w:id="723" w:name="_Toc44688898"/>
      <w:bookmarkStart w:id="724" w:name="_Toc44923652"/>
      <w:bookmarkStart w:id="725" w:name="_Toc51860620"/>
      <w:bookmarkStart w:id="726" w:name="_Toc57930387"/>
      <w:bookmarkStart w:id="727" w:name="_Toc57931017"/>
      <w:bookmarkStart w:id="728" w:name="_Toc106825407"/>
      <w:r w:rsidRPr="00441CD0">
        <w:t>5.3</w:t>
      </w:r>
      <w:r w:rsidRPr="00441CD0">
        <w:tab/>
        <w:t>Data Forwarding between the CP and UP Functions</w:t>
      </w:r>
      <w:bookmarkEnd w:id="643"/>
      <w:bookmarkEnd w:id="717"/>
      <w:bookmarkEnd w:id="718"/>
      <w:bookmarkEnd w:id="719"/>
      <w:bookmarkEnd w:id="720"/>
      <w:bookmarkEnd w:id="721"/>
      <w:bookmarkEnd w:id="722"/>
      <w:bookmarkEnd w:id="723"/>
      <w:bookmarkEnd w:id="724"/>
      <w:bookmarkEnd w:id="725"/>
      <w:bookmarkEnd w:id="726"/>
      <w:bookmarkEnd w:id="727"/>
      <w:bookmarkEnd w:id="728"/>
    </w:p>
    <w:p w14:paraId="4405C130" w14:textId="77777777" w:rsidR="00EE5860" w:rsidRPr="00441CD0" w:rsidRDefault="00EE5860" w:rsidP="001A3E8D">
      <w:pPr>
        <w:pStyle w:val="Heading3"/>
        <w:rPr>
          <w:rFonts w:eastAsia="SimSun"/>
          <w:lang w:val="en-US"/>
        </w:rPr>
      </w:pPr>
      <w:bookmarkStart w:id="729" w:name="_Toc19717072"/>
      <w:bookmarkStart w:id="730" w:name="_Toc27490535"/>
      <w:bookmarkStart w:id="731" w:name="_Toc27556828"/>
      <w:bookmarkStart w:id="732" w:name="_Toc27723745"/>
      <w:bookmarkStart w:id="733" w:name="_Toc36030810"/>
      <w:bookmarkStart w:id="734" w:name="_Toc36042730"/>
      <w:bookmarkStart w:id="735" w:name="_Toc36814054"/>
      <w:bookmarkStart w:id="736" w:name="_Toc44688899"/>
      <w:bookmarkStart w:id="737" w:name="_Toc44923653"/>
      <w:bookmarkStart w:id="738" w:name="_Toc51860621"/>
      <w:bookmarkStart w:id="739" w:name="_Toc57930388"/>
      <w:bookmarkStart w:id="740" w:name="_Toc57931018"/>
      <w:bookmarkStart w:id="741" w:name="_Toc106825408"/>
      <w:r w:rsidRPr="00441CD0">
        <w:rPr>
          <w:lang w:val="en-US"/>
        </w:rPr>
        <w:t>5.3.1</w:t>
      </w:r>
      <w:r w:rsidRPr="00441CD0">
        <w:rPr>
          <w:lang w:val="en-US"/>
        </w:rPr>
        <w:tab/>
        <w:t>General</w:t>
      </w:r>
      <w:bookmarkEnd w:id="729"/>
      <w:bookmarkEnd w:id="730"/>
      <w:bookmarkEnd w:id="731"/>
      <w:bookmarkEnd w:id="732"/>
      <w:bookmarkEnd w:id="733"/>
      <w:bookmarkEnd w:id="734"/>
      <w:bookmarkEnd w:id="735"/>
      <w:bookmarkEnd w:id="736"/>
      <w:bookmarkEnd w:id="737"/>
      <w:bookmarkEnd w:id="738"/>
      <w:bookmarkEnd w:id="739"/>
      <w:bookmarkEnd w:id="740"/>
      <w:bookmarkEnd w:id="741"/>
    </w:p>
    <w:p w14:paraId="2BD12D26" w14:textId="77777777" w:rsidR="00EE5860" w:rsidRPr="00441CD0" w:rsidRDefault="00EE5860" w:rsidP="00EE5860">
      <w:pPr>
        <w:rPr>
          <w:lang w:val="en-US"/>
        </w:rPr>
      </w:pPr>
      <w:r w:rsidRPr="00441CD0">
        <w:rPr>
          <w:lang w:val="en-US"/>
        </w:rPr>
        <w:t>Forwarding of user plane data between the CP and UP functions may take place as part of the following scenarios (see 3GPP TS 23.214 [2] for EPC and 3GPP TS 23.501 [28] for 5GC).</w:t>
      </w:r>
    </w:p>
    <w:p w14:paraId="12BDD510" w14:textId="77777777" w:rsidR="00EE5860" w:rsidRPr="00441CD0" w:rsidRDefault="00EE5860" w:rsidP="00EE5860">
      <w:pPr>
        <w:pStyle w:val="TH"/>
        <w:outlineLvl w:val="0"/>
      </w:pPr>
      <w:r w:rsidRPr="00441CD0">
        <w:t xml:space="preserve">Table </w:t>
      </w:r>
      <w:r w:rsidRPr="00441CD0">
        <w:rPr>
          <w:lang w:val="en-US"/>
        </w:rPr>
        <w:t>5.3</w:t>
      </w:r>
      <w:r w:rsidRPr="00441CD0">
        <w:t>.1-1: Data forwarding scenarios between the CP and UP functions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3972"/>
        <w:gridCol w:w="2826"/>
        <w:gridCol w:w="1274"/>
        <w:gridCol w:w="1269"/>
      </w:tblGrid>
      <w:tr w:rsidR="00EE5860" w:rsidRPr="00441CD0" w14:paraId="0F014C3C" w14:textId="77777777" w:rsidTr="00BB0E1F">
        <w:tc>
          <w:tcPr>
            <w:tcW w:w="514" w:type="dxa"/>
            <w:tcBorders>
              <w:top w:val="single" w:sz="4" w:space="0" w:color="auto"/>
              <w:left w:val="single" w:sz="4" w:space="0" w:color="auto"/>
              <w:bottom w:val="single" w:sz="4" w:space="0" w:color="auto"/>
              <w:right w:val="single" w:sz="4" w:space="0" w:color="auto"/>
            </w:tcBorders>
          </w:tcPr>
          <w:p w14:paraId="17A37A84" w14:textId="77777777" w:rsidR="00EE5860" w:rsidRPr="00441CD0" w:rsidRDefault="00EE5860" w:rsidP="00BB0E1F">
            <w:pPr>
              <w:pStyle w:val="TAH"/>
              <w:rPr>
                <w:lang w:val="x-none"/>
              </w:rPr>
            </w:pPr>
          </w:p>
        </w:tc>
        <w:tc>
          <w:tcPr>
            <w:tcW w:w="3972" w:type="dxa"/>
            <w:tcBorders>
              <w:top w:val="single" w:sz="4" w:space="0" w:color="auto"/>
              <w:left w:val="single" w:sz="4" w:space="0" w:color="auto"/>
              <w:bottom w:val="single" w:sz="4" w:space="0" w:color="auto"/>
              <w:right w:val="single" w:sz="4" w:space="0" w:color="auto"/>
            </w:tcBorders>
            <w:hideMark/>
          </w:tcPr>
          <w:p w14:paraId="759FDA2A" w14:textId="77777777" w:rsidR="00EE5860" w:rsidRPr="00441CD0" w:rsidRDefault="00EE5860" w:rsidP="00BB0E1F">
            <w:pPr>
              <w:pStyle w:val="TAH"/>
            </w:pPr>
            <w:r w:rsidRPr="00441CD0">
              <w:t>Scenario description</w:t>
            </w:r>
          </w:p>
        </w:tc>
        <w:tc>
          <w:tcPr>
            <w:tcW w:w="2826" w:type="dxa"/>
            <w:tcBorders>
              <w:top w:val="single" w:sz="4" w:space="0" w:color="auto"/>
              <w:left w:val="single" w:sz="4" w:space="0" w:color="auto"/>
              <w:bottom w:val="single" w:sz="4" w:space="0" w:color="auto"/>
              <w:right w:val="single" w:sz="4" w:space="0" w:color="auto"/>
            </w:tcBorders>
            <w:hideMark/>
          </w:tcPr>
          <w:p w14:paraId="108170A7" w14:textId="77777777" w:rsidR="00EE5860" w:rsidRPr="00441CD0" w:rsidRDefault="00EE5860" w:rsidP="00BB0E1F">
            <w:pPr>
              <w:pStyle w:val="TAH"/>
            </w:pPr>
            <w:r w:rsidRPr="00441CD0">
              <w:t>Data forwarding direction</w:t>
            </w:r>
          </w:p>
        </w:tc>
        <w:tc>
          <w:tcPr>
            <w:tcW w:w="1274" w:type="dxa"/>
            <w:tcBorders>
              <w:top w:val="single" w:sz="4" w:space="0" w:color="auto"/>
              <w:left w:val="single" w:sz="4" w:space="0" w:color="auto"/>
              <w:bottom w:val="single" w:sz="4" w:space="0" w:color="auto"/>
              <w:right w:val="single" w:sz="4" w:space="0" w:color="auto"/>
            </w:tcBorders>
            <w:hideMark/>
          </w:tcPr>
          <w:p w14:paraId="50CB5FA7" w14:textId="77777777" w:rsidR="00EE5860" w:rsidRPr="00441CD0" w:rsidRDefault="00EE5860" w:rsidP="00BB0E1F">
            <w:pPr>
              <w:pStyle w:val="TAH"/>
            </w:pPr>
            <w:r w:rsidRPr="00441CD0">
              <w:t>For EPC applicable to</w:t>
            </w:r>
          </w:p>
        </w:tc>
        <w:tc>
          <w:tcPr>
            <w:tcW w:w="1269" w:type="dxa"/>
            <w:tcBorders>
              <w:top w:val="single" w:sz="4" w:space="0" w:color="auto"/>
              <w:left w:val="single" w:sz="4" w:space="0" w:color="auto"/>
              <w:bottom w:val="single" w:sz="4" w:space="0" w:color="auto"/>
              <w:right w:val="single" w:sz="4" w:space="0" w:color="auto"/>
            </w:tcBorders>
            <w:hideMark/>
          </w:tcPr>
          <w:p w14:paraId="25217139" w14:textId="77777777" w:rsidR="00EE5860" w:rsidRPr="00441CD0" w:rsidRDefault="00EE5860" w:rsidP="00BB0E1F">
            <w:pPr>
              <w:pStyle w:val="TAH"/>
            </w:pPr>
            <w:r w:rsidRPr="00441CD0">
              <w:t>For 5GC applicable to</w:t>
            </w:r>
          </w:p>
        </w:tc>
      </w:tr>
      <w:tr w:rsidR="00EE5860" w:rsidRPr="00441CD0" w14:paraId="2202966F"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3FD659F0" w14:textId="77777777" w:rsidR="00EE5860" w:rsidRPr="00441CD0" w:rsidRDefault="00EE5860" w:rsidP="00BB0E1F">
            <w:pPr>
              <w:pStyle w:val="TAL"/>
            </w:pPr>
            <w:r w:rsidRPr="00441CD0">
              <w:t>1</w:t>
            </w:r>
          </w:p>
        </w:tc>
        <w:tc>
          <w:tcPr>
            <w:tcW w:w="3972" w:type="dxa"/>
            <w:tcBorders>
              <w:top w:val="single" w:sz="4" w:space="0" w:color="auto"/>
              <w:left w:val="single" w:sz="4" w:space="0" w:color="auto"/>
              <w:bottom w:val="single" w:sz="4" w:space="0" w:color="auto"/>
              <w:right w:val="single" w:sz="4" w:space="0" w:color="auto"/>
            </w:tcBorders>
            <w:hideMark/>
          </w:tcPr>
          <w:p w14:paraId="1D45123F" w14:textId="77777777" w:rsidR="00EE5860" w:rsidRPr="00441CD0" w:rsidRDefault="00EE5860" w:rsidP="00BB0E1F">
            <w:pPr>
              <w:pStyle w:val="TAL"/>
            </w:pPr>
            <w:r w:rsidRPr="00441CD0">
              <w:t xml:space="preserve">Forwarding of user-plane packets between the UE and the CP function. </w:t>
            </w:r>
          </w:p>
        </w:tc>
        <w:tc>
          <w:tcPr>
            <w:tcW w:w="2826" w:type="dxa"/>
            <w:tcBorders>
              <w:top w:val="single" w:sz="4" w:space="0" w:color="auto"/>
              <w:left w:val="single" w:sz="4" w:space="0" w:color="auto"/>
              <w:bottom w:val="single" w:sz="4" w:space="0" w:color="auto"/>
              <w:right w:val="single" w:sz="4" w:space="0" w:color="auto"/>
            </w:tcBorders>
            <w:hideMark/>
          </w:tcPr>
          <w:p w14:paraId="7DD9CE5A" w14:textId="77777777" w:rsidR="00EE5860" w:rsidRPr="00441CD0" w:rsidRDefault="00EE5860" w:rsidP="00BB0E1F">
            <w:pPr>
              <w:pStyle w:val="TAC"/>
            </w:pPr>
            <w:r w:rsidRPr="00441CD0">
              <w:t>UP to CP function</w:t>
            </w:r>
          </w:p>
          <w:p w14:paraId="27CE603D"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34EBC48"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6E99F1DE" w14:textId="77777777" w:rsidR="00EE5860" w:rsidRPr="00441CD0" w:rsidRDefault="00EE5860" w:rsidP="00BB0E1F">
            <w:pPr>
              <w:pStyle w:val="TAC"/>
              <w:rPr>
                <w:lang w:eastAsia="ko-KR"/>
              </w:rPr>
            </w:pPr>
            <w:r w:rsidRPr="00441CD0">
              <w:rPr>
                <w:lang w:eastAsia="ko-KR"/>
              </w:rPr>
              <w:t>UPF to SMF</w:t>
            </w:r>
          </w:p>
          <w:p w14:paraId="22E0B814" w14:textId="77777777" w:rsidR="00EE5860" w:rsidRPr="00441CD0" w:rsidRDefault="00EE5860" w:rsidP="00BB0E1F">
            <w:pPr>
              <w:pStyle w:val="TAC"/>
            </w:pPr>
            <w:r w:rsidRPr="00441CD0">
              <w:rPr>
                <w:lang w:eastAsia="ko-KR"/>
              </w:rPr>
              <w:t>SMF to UPF</w:t>
            </w:r>
          </w:p>
        </w:tc>
      </w:tr>
      <w:tr w:rsidR="00EE5860" w:rsidRPr="00441CD0" w14:paraId="69EB3228"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851D885" w14:textId="77777777" w:rsidR="00EE5860" w:rsidRPr="00441CD0" w:rsidRDefault="00EE5860" w:rsidP="00BB0E1F">
            <w:pPr>
              <w:pStyle w:val="TAL"/>
            </w:pPr>
            <w:r w:rsidRPr="00441CD0">
              <w:t>2</w:t>
            </w:r>
          </w:p>
        </w:tc>
        <w:tc>
          <w:tcPr>
            <w:tcW w:w="3972" w:type="dxa"/>
            <w:tcBorders>
              <w:top w:val="single" w:sz="4" w:space="0" w:color="auto"/>
              <w:left w:val="single" w:sz="4" w:space="0" w:color="auto"/>
              <w:bottom w:val="single" w:sz="4" w:space="0" w:color="auto"/>
              <w:right w:val="single" w:sz="4" w:space="0" w:color="auto"/>
            </w:tcBorders>
            <w:hideMark/>
          </w:tcPr>
          <w:p w14:paraId="56EC48FF" w14:textId="77777777" w:rsidR="00EE5860" w:rsidRPr="00441CD0" w:rsidRDefault="00EE5860" w:rsidP="00BB0E1F">
            <w:pPr>
              <w:pStyle w:val="TAL"/>
            </w:pPr>
            <w:r w:rsidRPr="00441CD0">
              <w:t xml:space="preserve">Forwarding of packets between the CP function and the external PDN (over SGi) / DN (over N6). </w:t>
            </w:r>
          </w:p>
        </w:tc>
        <w:tc>
          <w:tcPr>
            <w:tcW w:w="2826" w:type="dxa"/>
            <w:tcBorders>
              <w:top w:val="single" w:sz="4" w:space="0" w:color="auto"/>
              <w:left w:val="single" w:sz="4" w:space="0" w:color="auto"/>
              <w:bottom w:val="single" w:sz="4" w:space="0" w:color="auto"/>
              <w:right w:val="single" w:sz="4" w:space="0" w:color="auto"/>
            </w:tcBorders>
            <w:hideMark/>
          </w:tcPr>
          <w:p w14:paraId="41B940F1" w14:textId="77777777" w:rsidR="00EE5860" w:rsidRPr="00441CD0" w:rsidRDefault="00EE5860" w:rsidP="00BB0E1F">
            <w:pPr>
              <w:pStyle w:val="TAC"/>
            </w:pPr>
            <w:r w:rsidRPr="00441CD0">
              <w:t>UP to CP function</w:t>
            </w:r>
          </w:p>
          <w:p w14:paraId="7AFD4360"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610EB44E"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0C280D0D" w14:textId="77777777" w:rsidR="00EE5860" w:rsidRPr="00441CD0" w:rsidRDefault="00EE5860" w:rsidP="00BB0E1F">
            <w:pPr>
              <w:pStyle w:val="TAC"/>
              <w:rPr>
                <w:lang w:eastAsia="ko-KR"/>
              </w:rPr>
            </w:pPr>
            <w:r w:rsidRPr="00441CD0">
              <w:rPr>
                <w:lang w:eastAsia="ko-KR"/>
              </w:rPr>
              <w:t>UPF to SMF</w:t>
            </w:r>
          </w:p>
          <w:p w14:paraId="778950BC" w14:textId="77777777" w:rsidR="00EE5860" w:rsidRPr="00441CD0" w:rsidRDefault="00EE5860" w:rsidP="00BB0E1F">
            <w:pPr>
              <w:pStyle w:val="TAC"/>
            </w:pPr>
            <w:r w:rsidRPr="00441CD0">
              <w:rPr>
                <w:lang w:eastAsia="ko-KR"/>
              </w:rPr>
              <w:t>SMF to UPF</w:t>
            </w:r>
          </w:p>
        </w:tc>
      </w:tr>
      <w:tr w:rsidR="00EE5860" w:rsidRPr="00441CD0" w14:paraId="25CA07A4"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7EF01E17" w14:textId="77777777" w:rsidR="00EE5860" w:rsidRPr="00441CD0" w:rsidRDefault="00EE5860" w:rsidP="00BB0E1F">
            <w:pPr>
              <w:pStyle w:val="TAL"/>
            </w:pPr>
            <w:r w:rsidRPr="00441CD0">
              <w:t>3</w:t>
            </w:r>
          </w:p>
        </w:tc>
        <w:tc>
          <w:tcPr>
            <w:tcW w:w="3972" w:type="dxa"/>
            <w:tcBorders>
              <w:top w:val="single" w:sz="4" w:space="0" w:color="auto"/>
              <w:left w:val="single" w:sz="4" w:space="0" w:color="auto"/>
              <w:bottom w:val="single" w:sz="4" w:space="0" w:color="auto"/>
              <w:right w:val="single" w:sz="4" w:space="0" w:color="auto"/>
            </w:tcBorders>
            <w:hideMark/>
          </w:tcPr>
          <w:p w14:paraId="5CBF5855" w14:textId="77777777" w:rsidR="00EE5860" w:rsidRPr="00441CD0" w:rsidRDefault="00EE5860" w:rsidP="00BB0E1F">
            <w:pPr>
              <w:pStyle w:val="TAL"/>
            </w:pPr>
            <w:r w:rsidRPr="00441CD0">
              <w:t>Forwarding of packets subject to buffering in the CP function.</w:t>
            </w:r>
          </w:p>
        </w:tc>
        <w:tc>
          <w:tcPr>
            <w:tcW w:w="2826" w:type="dxa"/>
            <w:tcBorders>
              <w:top w:val="single" w:sz="4" w:space="0" w:color="auto"/>
              <w:left w:val="single" w:sz="4" w:space="0" w:color="auto"/>
              <w:bottom w:val="single" w:sz="4" w:space="0" w:color="auto"/>
              <w:right w:val="single" w:sz="4" w:space="0" w:color="auto"/>
            </w:tcBorders>
            <w:hideMark/>
          </w:tcPr>
          <w:p w14:paraId="33AC9803" w14:textId="77777777" w:rsidR="00EE5860" w:rsidRPr="00441CD0" w:rsidRDefault="00EE5860" w:rsidP="00BB0E1F">
            <w:pPr>
              <w:pStyle w:val="TAC"/>
            </w:pPr>
            <w:r w:rsidRPr="00441CD0">
              <w:t>UP to CP function</w:t>
            </w:r>
          </w:p>
          <w:p w14:paraId="7F506A7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4B11BDC9" w14:textId="77777777" w:rsidR="00EE5860" w:rsidRPr="00441CD0" w:rsidRDefault="00EE5860" w:rsidP="00BB0E1F">
            <w:pPr>
              <w:pStyle w:val="TAC"/>
            </w:pPr>
            <w:r w:rsidRPr="00441CD0">
              <w:t>SGW</w:t>
            </w:r>
          </w:p>
        </w:tc>
        <w:tc>
          <w:tcPr>
            <w:tcW w:w="1269" w:type="dxa"/>
            <w:tcBorders>
              <w:top w:val="single" w:sz="4" w:space="0" w:color="auto"/>
              <w:left w:val="single" w:sz="4" w:space="0" w:color="auto"/>
              <w:bottom w:val="single" w:sz="4" w:space="0" w:color="auto"/>
              <w:right w:val="single" w:sz="4" w:space="0" w:color="auto"/>
            </w:tcBorders>
            <w:hideMark/>
          </w:tcPr>
          <w:p w14:paraId="02AA9E6A" w14:textId="77777777" w:rsidR="00EE5860" w:rsidRPr="00441CD0" w:rsidRDefault="00EE5860" w:rsidP="00BB0E1F">
            <w:pPr>
              <w:pStyle w:val="TAC"/>
              <w:rPr>
                <w:lang w:eastAsia="ko-KR"/>
              </w:rPr>
            </w:pPr>
            <w:r w:rsidRPr="00441CD0">
              <w:rPr>
                <w:lang w:eastAsia="ko-KR"/>
              </w:rPr>
              <w:t>UPF to SMF</w:t>
            </w:r>
          </w:p>
          <w:p w14:paraId="668C0C8A" w14:textId="77777777" w:rsidR="00EE5860" w:rsidRPr="00441CD0" w:rsidRDefault="00EE5860" w:rsidP="00BB0E1F">
            <w:pPr>
              <w:pStyle w:val="TAC"/>
            </w:pPr>
            <w:r w:rsidRPr="00441CD0">
              <w:rPr>
                <w:lang w:eastAsia="ko-KR"/>
              </w:rPr>
              <w:t>SMF to UPF</w:t>
            </w:r>
          </w:p>
        </w:tc>
      </w:tr>
      <w:tr w:rsidR="00EE5860" w:rsidRPr="00441CD0" w14:paraId="6F59215C"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293F292" w14:textId="77777777" w:rsidR="00EE5860" w:rsidRPr="00441CD0" w:rsidRDefault="00EE5860" w:rsidP="00BB0E1F">
            <w:pPr>
              <w:pStyle w:val="TAL"/>
            </w:pPr>
            <w:r w:rsidRPr="00441CD0">
              <w:t>4</w:t>
            </w:r>
          </w:p>
        </w:tc>
        <w:tc>
          <w:tcPr>
            <w:tcW w:w="3972" w:type="dxa"/>
            <w:tcBorders>
              <w:top w:val="single" w:sz="4" w:space="0" w:color="auto"/>
              <w:left w:val="single" w:sz="4" w:space="0" w:color="auto"/>
              <w:bottom w:val="single" w:sz="4" w:space="0" w:color="auto"/>
              <w:right w:val="single" w:sz="4" w:space="0" w:color="auto"/>
            </w:tcBorders>
            <w:hideMark/>
          </w:tcPr>
          <w:p w14:paraId="10CDBCA2" w14:textId="77777777" w:rsidR="00EE5860" w:rsidRPr="00441CD0" w:rsidRDefault="00EE5860" w:rsidP="00BB0E1F">
            <w:pPr>
              <w:pStyle w:val="TAL"/>
            </w:pPr>
            <w:r w:rsidRPr="00441CD0">
              <w:t>Forwarding of End Marker Packets constructed by the CP function to a downstream node.</w:t>
            </w:r>
          </w:p>
        </w:tc>
        <w:tc>
          <w:tcPr>
            <w:tcW w:w="2826" w:type="dxa"/>
            <w:tcBorders>
              <w:top w:val="single" w:sz="4" w:space="0" w:color="auto"/>
              <w:left w:val="single" w:sz="4" w:space="0" w:color="auto"/>
              <w:bottom w:val="single" w:sz="4" w:space="0" w:color="auto"/>
              <w:right w:val="single" w:sz="4" w:space="0" w:color="auto"/>
            </w:tcBorders>
            <w:hideMark/>
          </w:tcPr>
          <w:p w14:paraId="3FCA546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50153DE0" w14:textId="77777777" w:rsidR="00EE5860" w:rsidRPr="00441CD0" w:rsidRDefault="00EE5860" w:rsidP="00BB0E1F">
            <w:pPr>
              <w:pStyle w:val="TAC"/>
            </w:pPr>
            <w:r w:rsidRPr="00441CD0">
              <w:t>SGW, PGW</w:t>
            </w:r>
          </w:p>
        </w:tc>
        <w:tc>
          <w:tcPr>
            <w:tcW w:w="1269" w:type="dxa"/>
            <w:tcBorders>
              <w:top w:val="single" w:sz="4" w:space="0" w:color="auto"/>
              <w:left w:val="single" w:sz="4" w:space="0" w:color="auto"/>
              <w:bottom w:val="single" w:sz="4" w:space="0" w:color="auto"/>
              <w:right w:val="single" w:sz="4" w:space="0" w:color="auto"/>
            </w:tcBorders>
            <w:hideMark/>
          </w:tcPr>
          <w:p w14:paraId="59F38C45" w14:textId="77777777" w:rsidR="00EE5860" w:rsidRPr="00441CD0" w:rsidRDefault="00EE5860" w:rsidP="00BB0E1F">
            <w:pPr>
              <w:pStyle w:val="TAC"/>
            </w:pPr>
            <w:r w:rsidRPr="00441CD0">
              <w:rPr>
                <w:lang w:eastAsia="ko-KR"/>
              </w:rPr>
              <w:t>SMF to UPF</w:t>
            </w:r>
          </w:p>
        </w:tc>
      </w:tr>
      <w:tr w:rsidR="00EE5860" w:rsidRPr="00441CD0" w14:paraId="22BD714B"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4961AEA6" w14:textId="77777777" w:rsidR="00EE5860" w:rsidRPr="00441CD0" w:rsidRDefault="00EE5860" w:rsidP="00BB0E1F">
            <w:pPr>
              <w:pStyle w:val="TAL"/>
            </w:pPr>
            <w:r w:rsidRPr="00441CD0">
              <w:t>5</w:t>
            </w:r>
          </w:p>
        </w:tc>
        <w:tc>
          <w:tcPr>
            <w:tcW w:w="3972" w:type="dxa"/>
            <w:tcBorders>
              <w:top w:val="single" w:sz="4" w:space="0" w:color="auto"/>
              <w:left w:val="single" w:sz="4" w:space="0" w:color="auto"/>
              <w:bottom w:val="single" w:sz="4" w:space="0" w:color="auto"/>
              <w:right w:val="single" w:sz="4" w:space="0" w:color="auto"/>
            </w:tcBorders>
            <w:hideMark/>
          </w:tcPr>
          <w:p w14:paraId="4375E342" w14:textId="77777777" w:rsidR="00EE5860" w:rsidRPr="00441CD0" w:rsidRDefault="00EE5860" w:rsidP="000A1449">
            <w:pPr>
              <w:pStyle w:val="TAL"/>
            </w:pPr>
            <w:r w:rsidRPr="000A1449">
              <w:t>Forwarding of user data using Control Plane CIoT 5GS Optimisation</w:t>
            </w:r>
          </w:p>
        </w:tc>
        <w:tc>
          <w:tcPr>
            <w:tcW w:w="2826" w:type="dxa"/>
            <w:tcBorders>
              <w:top w:val="single" w:sz="4" w:space="0" w:color="auto"/>
              <w:left w:val="single" w:sz="4" w:space="0" w:color="auto"/>
              <w:bottom w:val="single" w:sz="4" w:space="0" w:color="auto"/>
              <w:right w:val="single" w:sz="4" w:space="0" w:color="auto"/>
            </w:tcBorders>
            <w:hideMark/>
          </w:tcPr>
          <w:p w14:paraId="1C9C235C" w14:textId="77777777" w:rsidR="00EE5860" w:rsidRPr="00441CD0" w:rsidRDefault="00EE5860" w:rsidP="00BB0E1F">
            <w:pPr>
              <w:pStyle w:val="TAC"/>
            </w:pPr>
            <w:r w:rsidRPr="00441CD0">
              <w:t>UP to CP function</w:t>
            </w:r>
          </w:p>
          <w:p w14:paraId="2D0545BB"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E50F173" w14:textId="77777777" w:rsidR="00EE5860" w:rsidRPr="00441CD0" w:rsidRDefault="00EE5860" w:rsidP="00BB0E1F">
            <w:pPr>
              <w:pStyle w:val="TAC"/>
            </w:pPr>
            <w:r w:rsidRPr="00441CD0">
              <w:t>-</w:t>
            </w:r>
          </w:p>
        </w:tc>
        <w:tc>
          <w:tcPr>
            <w:tcW w:w="1269" w:type="dxa"/>
            <w:tcBorders>
              <w:top w:val="single" w:sz="4" w:space="0" w:color="auto"/>
              <w:left w:val="single" w:sz="4" w:space="0" w:color="auto"/>
              <w:bottom w:val="single" w:sz="4" w:space="0" w:color="auto"/>
              <w:right w:val="single" w:sz="4" w:space="0" w:color="auto"/>
            </w:tcBorders>
            <w:hideMark/>
          </w:tcPr>
          <w:p w14:paraId="424B8C70" w14:textId="77777777" w:rsidR="00EE5860" w:rsidRPr="00441CD0" w:rsidRDefault="00EE5860" w:rsidP="00BB0E1F">
            <w:pPr>
              <w:pStyle w:val="TAC"/>
              <w:rPr>
                <w:lang w:eastAsia="ko-KR"/>
              </w:rPr>
            </w:pPr>
            <w:r w:rsidRPr="00441CD0">
              <w:rPr>
                <w:lang w:eastAsia="ko-KR"/>
              </w:rPr>
              <w:t>UPF to SMF</w:t>
            </w:r>
          </w:p>
          <w:p w14:paraId="67577F59" w14:textId="77777777" w:rsidR="00EE5860" w:rsidRPr="00441CD0" w:rsidRDefault="00EE5860" w:rsidP="00BB0E1F">
            <w:pPr>
              <w:pStyle w:val="TAC"/>
              <w:rPr>
                <w:lang w:eastAsia="ko-KR"/>
              </w:rPr>
            </w:pPr>
            <w:r w:rsidRPr="00441CD0">
              <w:rPr>
                <w:lang w:eastAsia="ko-KR"/>
              </w:rPr>
              <w:t>SMF to UPF</w:t>
            </w:r>
          </w:p>
        </w:tc>
      </w:tr>
    </w:tbl>
    <w:p w14:paraId="58B01CAB" w14:textId="77777777" w:rsidR="00EE5860" w:rsidRPr="00441CD0" w:rsidRDefault="00EE5860" w:rsidP="00EE5860">
      <w:pPr>
        <w:rPr>
          <w:lang w:val="en-US"/>
        </w:rPr>
      </w:pPr>
    </w:p>
    <w:p w14:paraId="77489E77" w14:textId="77777777" w:rsidR="00EE5860" w:rsidRPr="00441CD0" w:rsidRDefault="00EE5860" w:rsidP="00EE5860">
      <w:pPr>
        <w:rPr>
          <w:lang w:val="en-US"/>
        </w:rPr>
      </w:pPr>
      <w:r w:rsidRPr="00441CD0">
        <w:rPr>
          <w:lang w:val="en-US"/>
        </w:rPr>
        <w:t>User plane packets shall be forwarded between the CP and UP functions by encapsulating the user plane packets using GTP-U encapsulation (see 3GPP TS 29.281 [3]).</w:t>
      </w:r>
    </w:p>
    <w:p w14:paraId="37F42CF9" w14:textId="77777777" w:rsidR="00EE5860" w:rsidRPr="00441CD0" w:rsidRDefault="00EE5860" w:rsidP="00EE5860">
      <w:pPr>
        <w:rPr>
          <w:lang w:val="en-US"/>
        </w:rPr>
      </w:pPr>
      <w:r w:rsidRPr="00441CD0">
        <w:rPr>
          <w:lang w:val="en-US"/>
        </w:rPr>
        <w:t>For forwarding data from the UP function to the CP function, the CP function shall provision PDR(s) per PFCP session context, with the PDI identifying the user plane traffic to forward to the CP function and with a FAR set with the Destination Interface "CP function side" and set to perform GTP-U encapsulation and to forward the packets to a GTP-u F-TEID uniquely assigned in the CP function per PFCP session and PDR. The CP function shall then identify the PDN connection and the bearer to which the forwarded data belongs by the F-TEID in the header of the encapsulating GTP-U packet.</w:t>
      </w:r>
    </w:p>
    <w:p w14:paraId="2D6E1C1B" w14:textId="77777777" w:rsidR="00EE5860" w:rsidRPr="00441CD0" w:rsidRDefault="00EE5860" w:rsidP="00EE5860">
      <w:pPr>
        <w:rPr>
          <w:lang w:val="en-US"/>
        </w:rPr>
      </w:pPr>
      <w:r w:rsidRPr="00441CD0">
        <w:rPr>
          <w:lang w:val="en-US"/>
        </w:rPr>
        <w:t>For forwarding data from the CP function to the UP function, the CP function shall provision one or more PDR(s) per PFCP session context, with the PDI set with the Source Interface "CP function side" and identifying the GTP-u F-TEID uniquely assigned in the UP function per PDR, and with a FAR set to perform GTP-U decapsulation and to forward the packets to the intended destination. URRs and QERs may also be configured.</w:t>
      </w:r>
    </w:p>
    <w:p w14:paraId="743914DE" w14:textId="77777777" w:rsidR="00EE5860" w:rsidRPr="00441CD0" w:rsidRDefault="00EE5860" w:rsidP="00EE5860">
      <w:pPr>
        <w:rPr>
          <w:lang w:val="en-US"/>
        </w:rPr>
      </w:pPr>
      <w:r w:rsidRPr="00441CD0">
        <w:rPr>
          <w:lang w:val="en-US"/>
        </w:rPr>
        <w:t>For EPC PFCP session contexts may correspond to individual PDN connections, TDF sessions, or standalone sessions not tied to any PDN connection or TDF session used e.g. for forwarding RADIUS, Diameter or DHCP</w:t>
      </w:r>
      <w:r w:rsidRPr="00441CD0">
        <w:t xml:space="preserve"> signalling</w:t>
      </w:r>
      <w:r w:rsidRPr="00441CD0">
        <w:rPr>
          <w:lang w:val="en-US"/>
        </w:rPr>
        <w:t xml:space="preserve"> between the PGW-C and the PDN or for forwarding End Marker packets from the PGW-C or SGW-C to a downstream SGW-U or eNodeB.</w:t>
      </w:r>
    </w:p>
    <w:p w14:paraId="4CE2796A" w14:textId="77777777" w:rsidR="00EE5860" w:rsidRPr="00441CD0" w:rsidRDefault="00EE5860" w:rsidP="00EE5860">
      <w:pPr>
        <w:rPr>
          <w:lang w:val="en-US"/>
        </w:rPr>
      </w:pPr>
      <w:r w:rsidRPr="00441CD0">
        <w:rPr>
          <w:lang w:val="en-US"/>
        </w:rPr>
        <w:t>For 5GC PFCP session contexts may correspond to individual PDU sessions or standalone sessions not tied to any PDU sessions used e.g. for forwarding RADIUS, Diameter or DHCP</w:t>
      </w:r>
      <w:r w:rsidRPr="00441CD0">
        <w:t xml:space="preserve"> signalling</w:t>
      </w:r>
      <w:r w:rsidRPr="00441CD0">
        <w:rPr>
          <w:lang w:val="en-US"/>
        </w:rPr>
        <w:t xml:space="preserve"> between the SMF and the DN or for forwarding End Marker packets from the SMF to a downstream UPF or NG-RAN.</w:t>
      </w:r>
    </w:p>
    <w:p w14:paraId="2758BF96" w14:textId="77777777" w:rsidR="00EE5860" w:rsidRPr="00441CD0" w:rsidRDefault="00EE5860" w:rsidP="00EE5860">
      <w:pPr>
        <w:rPr>
          <w:lang w:val="en-US"/>
        </w:rPr>
      </w:pPr>
      <w:r w:rsidRPr="00441CD0">
        <w:rPr>
          <w:lang w:val="en-US"/>
        </w:rPr>
        <w:t>For EPC the CP function may establish one Sx-u tunnel per:</w:t>
      </w:r>
    </w:p>
    <w:p w14:paraId="12BA9C6F" w14:textId="77777777" w:rsidR="00EE5860" w:rsidRPr="00441CD0" w:rsidRDefault="00EE5860" w:rsidP="00EE5860">
      <w:pPr>
        <w:pStyle w:val="B1"/>
        <w:rPr>
          <w:lang w:val="en-US"/>
        </w:rPr>
      </w:pPr>
      <w:r w:rsidRPr="00441CD0">
        <w:rPr>
          <w:lang w:val="en-US"/>
        </w:rPr>
        <w:t>-</w:t>
      </w:r>
      <w:r w:rsidRPr="00441CD0">
        <w:rPr>
          <w:lang w:val="en-US"/>
        </w:rPr>
        <w:tab/>
        <w:t>bearer of PDN connection e.g. for the data forwarding scenarios 1 and 3;</w:t>
      </w:r>
    </w:p>
    <w:p w14:paraId="1C1017FB" w14:textId="77777777" w:rsidR="00EE5860" w:rsidRPr="00441CD0" w:rsidRDefault="00EE5860" w:rsidP="00EE5860">
      <w:pPr>
        <w:pStyle w:val="B1"/>
        <w:rPr>
          <w:lang w:val="en-US"/>
        </w:rPr>
      </w:pPr>
      <w:r w:rsidRPr="00441CD0">
        <w:rPr>
          <w:lang w:val="en-US"/>
        </w:rPr>
        <w:t>-</w:t>
      </w:r>
      <w:r w:rsidRPr="00441CD0">
        <w:rPr>
          <w:lang w:val="en-US"/>
        </w:rPr>
        <w:tab/>
        <w:t>UP function or PDN e.g. for the data forwarding scenario 1, 2 and 4.</w:t>
      </w:r>
    </w:p>
    <w:p w14:paraId="3074C0DE" w14:textId="77777777" w:rsidR="00EE5860" w:rsidRPr="00441CD0" w:rsidRDefault="00EE5860" w:rsidP="00EE5860">
      <w:pPr>
        <w:rPr>
          <w:lang w:val="en-US"/>
        </w:rPr>
      </w:pPr>
      <w:r w:rsidRPr="00441CD0">
        <w:rPr>
          <w:lang w:val="en-US"/>
        </w:rPr>
        <w:t>For 5GC the CP function may establish one N4-u tunnel per:</w:t>
      </w:r>
    </w:p>
    <w:p w14:paraId="0A17BF79" w14:textId="77777777" w:rsidR="00EE5860" w:rsidRPr="00441CD0" w:rsidRDefault="00EE5860" w:rsidP="00EE5860">
      <w:pPr>
        <w:pStyle w:val="B1"/>
        <w:rPr>
          <w:lang w:val="en-US"/>
        </w:rPr>
      </w:pPr>
      <w:r w:rsidRPr="00441CD0">
        <w:rPr>
          <w:lang w:val="en-US"/>
        </w:rPr>
        <w:t>-</w:t>
      </w:r>
      <w:r w:rsidRPr="00441CD0">
        <w:rPr>
          <w:lang w:val="en-US"/>
        </w:rPr>
        <w:tab/>
        <w:t>PDU session e.g. for the data forwarding scenarios 1, 3 and 5;</w:t>
      </w:r>
    </w:p>
    <w:p w14:paraId="4C19289F" w14:textId="77777777" w:rsidR="00EE5860" w:rsidRPr="00441CD0" w:rsidRDefault="00EE5860" w:rsidP="00EE5860">
      <w:pPr>
        <w:pStyle w:val="B1"/>
        <w:rPr>
          <w:lang w:val="en-US"/>
        </w:rPr>
      </w:pPr>
      <w:r w:rsidRPr="00441CD0">
        <w:rPr>
          <w:lang w:val="en-US"/>
        </w:rPr>
        <w:t>-</w:t>
      </w:r>
      <w:r w:rsidRPr="00441CD0">
        <w:rPr>
          <w:lang w:val="en-US"/>
        </w:rPr>
        <w:tab/>
        <w:t>UP function or DN e.g. for the data forwarding scenario 1, 2 and 4.</w:t>
      </w:r>
    </w:p>
    <w:p w14:paraId="7C384748" w14:textId="49CB1A1A" w:rsidR="00EE5860" w:rsidRPr="00441CD0" w:rsidRDefault="00EE5860" w:rsidP="00EE5860">
      <w:pPr>
        <w:rPr>
          <w:lang w:val="en-US"/>
        </w:rPr>
      </w:pPr>
      <w:r w:rsidRPr="00441CD0">
        <w:rPr>
          <w:lang w:val="en-US"/>
        </w:rPr>
        <w:t xml:space="preserve">Requirements for forwarding packets subject to buffering in the CP function between the UP and CP functions (scenario 3) are further specified in </w:t>
      </w:r>
      <w:r w:rsidR="00415C19" w:rsidRPr="00441CD0">
        <w:rPr>
          <w:lang w:val="en-US"/>
        </w:rPr>
        <w:t>clause</w:t>
      </w:r>
      <w:r w:rsidR="00415C19">
        <w:rPr>
          <w:lang w:val="en-US"/>
        </w:rPr>
        <w:t> </w:t>
      </w:r>
      <w:r w:rsidR="00415C19" w:rsidRPr="00441CD0">
        <w:rPr>
          <w:lang w:val="en-US"/>
        </w:rPr>
        <w:t>5</w:t>
      </w:r>
      <w:r w:rsidRPr="00441CD0">
        <w:rPr>
          <w:lang w:val="en-US"/>
        </w:rPr>
        <w:t>.3.3.</w:t>
      </w:r>
    </w:p>
    <w:p w14:paraId="16138819" w14:textId="505FA5CF" w:rsidR="00EE5860" w:rsidRPr="00441CD0" w:rsidRDefault="00EE5860" w:rsidP="00EE5860">
      <w:pPr>
        <w:rPr>
          <w:lang w:val="en-US"/>
        </w:rPr>
      </w:pPr>
      <w:r w:rsidRPr="00441CD0">
        <w:rPr>
          <w:lang w:val="en-US"/>
        </w:rPr>
        <w:t xml:space="preserve">Requirements for sending End Marker packets (scenario 4) are further specified in </w:t>
      </w:r>
      <w:r w:rsidR="00415C19" w:rsidRPr="00441CD0">
        <w:rPr>
          <w:lang w:val="en-US"/>
        </w:rPr>
        <w:t>clause</w:t>
      </w:r>
      <w:r w:rsidR="00415C19">
        <w:rPr>
          <w:lang w:val="en-US"/>
        </w:rPr>
        <w:t> </w:t>
      </w:r>
      <w:r w:rsidR="00415C19" w:rsidRPr="00441CD0">
        <w:rPr>
          <w:lang w:val="en-US"/>
        </w:rPr>
        <w:t>5</w:t>
      </w:r>
      <w:r w:rsidRPr="00441CD0">
        <w:rPr>
          <w:lang w:val="en-US"/>
        </w:rPr>
        <w:t>.3.2.</w:t>
      </w:r>
    </w:p>
    <w:p w14:paraId="0658F323" w14:textId="7D0D299A" w:rsidR="00EE5860" w:rsidRPr="00441CD0" w:rsidRDefault="00EE5860" w:rsidP="000A1449">
      <w:pPr>
        <w:rPr>
          <w:lang w:val="en-US"/>
        </w:rPr>
      </w:pPr>
      <w:r w:rsidRPr="000A1449">
        <w:t xml:space="preserve">Requirements for forwarding user data using Control Plane CIoT 5GS Optimisation between the UP and CP functions (scenario 5) are further specified in </w:t>
      </w:r>
      <w:r w:rsidR="00415C19" w:rsidRPr="000A1449">
        <w:t>clause 5</w:t>
      </w:r>
      <w:r w:rsidRPr="000A1449">
        <w:t>.3.5.</w:t>
      </w:r>
    </w:p>
    <w:p w14:paraId="1D744734" w14:textId="77777777" w:rsidR="00EE5860" w:rsidRPr="00441CD0" w:rsidRDefault="00EE5860" w:rsidP="001A3E8D">
      <w:pPr>
        <w:pStyle w:val="Heading3"/>
        <w:rPr>
          <w:lang w:val="en-US"/>
        </w:rPr>
      </w:pPr>
      <w:bookmarkStart w:id="742" w:name="_Toc19717073"/>
      <w:bookmarkStart w:id="743" w:name="_Toc27490536"/>
      <w:bookmarkStart w:id="744" w:name="_Toc27556829"/>
      <w:bookmarkStart w:id="745" w:name="_Toc27723746"/>
      <w:bookmarkStart w:id="746" w:name="_Toc36030811"/>
      <w:bookmarkStart w:id="747" w:name="_Toc36042731"/>
      <w:bookmarkStart w:id="748" w:name="_Toc36814055"/>
      <w:bookmarkStart w:id="749" w:name="_Toc44688900"/>
      <w:bookmarkStart w:id="750" w:name="_Toc44923654"/>
      <w:bookmarkStart w:id="751" w:name="_Toc51860622"/>
      <w:bookmarkStart w:id="752" w:name="_Toc57930389"/>
      <w:bookmarkStart w:id="753" w:name="_Toc57931019"/>
      <w:bookmarkStart w:id="754" w:name="_Toc106825409"/>
      <w:r w:rsidRPr="00441CD0">
        <w:rPr>
          <w:lang w:val="en-US"/>
        </w:rPr>
        <w:t>5.3.2</w:t>
      </w:r>
      <w:r w:rsidRPr="00441CD0">
        <w:rPr>
          <w:lang w:val="en-US"/>
        </w:rPr>
        <w:tab/>
        <w:t>Sending of End Marker Packets</w:t>
      </w:r>
      <w:bookmarkEnd w:id="742"/>
      <w:bookmarkEnd w:id="743"/>
      <w:bookmarkEnd w:id="744"/>
      <w:bookmarkEnd w:id="745"/>
      <w:bookmarkEnd w:id="746"/>
      <w:bookmarkEnd w:id="747"/>
      <w:bookmarkEnd w:id="748"/>
      <w:bookmarkEnd w:id="749"/>
      <w:bookmarkEnd w:id="750"/>
      <w:bookmarkEnd w:id="751"/>
      <w:bookmarkEnd w:id="752"/>
      <w:bookmarkEnd w:id="753"/>
      <w:bookmarkEnd w:id="754"/>
    </w:p>
    <w:p w14:paraId="58367EA8" w14:textId="77777777" w:rsidR="00801D44" w:rsidRDefault="00EE5860" w:rsidP="00801D44">
      <w:r w:rsidRPr="00441CD0">
        <w:t>The construction of End Marker packets may either be done in the CP function or UP function, based on network configuration, as specified in clause 5.8 of 3GPP TS 23.214 [2] for EPC and in clause </w:t>
      </w:r>
      <w:r w:rsidRPr="00441CD0">
        <w:rPr>
          <w:lang w:eastAsia="ko-KR"/>
        </w:rPr>
        <w:t xml:space="preserve">5.8.2.9 </w:t>
      </w:r>
      <w:r w:rsidRPr="00441CD0">
        <w:t xml:space="preserve">of 3GPP TS 23.501 [28] </w:t>
      </w:r>
      <w:r w:rsidRPr="00441CD0">
        <w:rPr>
          <w:lang w:eastAsia="ko-KR"/>
        </w:rPr>
        <w:t>for 5GC</w:t>
      </w:r>
      <w:r w:rsidRPr="00441CD0">
        <w:t>. The support of End Marker packets by the UP function is optional.</w:t>
      </w:r>
    </w:p>
    <w:p w14:paraId="224C0EB8" w14:textId="77777777" w:rsidR="00075654" w:rsidRDefault="00801D44" w:rsidP="00801D44">
      <w:r>
        <w:t>A UP function complying with this release of the specification shall support constructing End Marker packets in the UP function and shall indicate so to the CP function by setting the EMPU flag in the UP Function Features (see clause 8.2.25).</w:t>
      </w:r>
    </w:p>
    <w:p w14:paraId="1D974E57" w14:textId="5ADD6DC7" w:rsidR="00801D44" w:rsidRDefault="00801D44" w:rsidP="00801D44">
      <w:r>
        <w:t>A CP function complying with this release of the specification should request the UP function to construct End Marker packets. If so, the CP function shall request the UP function to construct and send End Marker packets by sending a Session Modification Request including FAR(s) with the new downstream F-TEID and with the SNDEM (Send End Marker Packets) flag set.</w:t>
      </w:r>
    </w:p>
    <w:p w14:paraId="0E42377A" w14:textId="50A52237" w:rsidR="00EE5860" w:rsidRPr="00441CD0" w:rsidRDefault="00EE5860" w:rsidP="00801D44">
      <w:r w:rsidRPr="00441CD0">
        <w:t>For End Marker packets constructed in the CP function, the CP function shall:</w:t>
      </w:r>
    </w:p>
    <w:p w14:paraId="1D5708C8" w14:textId="77777777" w:rsidR="00EE5860" w:rsidRPr="00441CD0" w:rsidRDefault="00EE5860" w:rsidP="00EE5860">
      <w:pPr>
        <w:pStyle w:val="B1"/>
      </w:pPr>
      <w:r w:rsidRPr="00441CD0">
        <w:t>-</w:t>
      </w:r>
      <w:r w:rsidRPr="00441CD0">
        <w:tab/>
        <w:t>establish (once) one standalone PFCP session not tied to any PDN connection, per the UP function, for forwarding End Marker packets, and provision the UP function to perform one GTP-U decapsulation and to forward the resulting packets without any further change towards the destination IP address of these packets;</w:t>
      </w:r>
    </w:p>
    <w:p w14:paraId="2EF8A2BF" w14:textId="77777777" w:rsidR="00EE5860" w:rsidRPr="00441CD0" w:rsidRDefault="00EE5860" w:rsidP="00EE5860">
      <w:pPr>
        <w:pStyle w:val="B1"/>
      </w:pPr>
      <w:r w:rsidRPr="00441CD0">
        <w:t>-</w:t>
      </w:r>
      <w:r w:rsidRPr="00441CD0">
        <w:tab/>
        <w:t>construct the GTP-U End Marker packets, with the destination IP address and TEID set according to the old F-TEID value, and with a source IP address set according to the UP function's F-TEID value (e.g. S1 or Iu SGW F-TEID or NG-u UPF F-TEID);</w:t>
      </w:r>
    </w:p>
    <w:p w14:paraId="138834CF" w14:textId="7DCF970A" w:rsidR="00EE5860" w:rsidRPr="00441CD0" w:rsidRDefault="00EE5860" w:rsidP="00EE5860">
      <w:pPr>
        <w:pStyle w:val="B1"/>
      </w:pPr>
      <w:r w:rsidRPr="00441CD0">
        <w:t>-</w:t>
      </w:r>
      <w:r w:rsidRPr="00441CD0">
        <w:tab/>
        <w:t xml:space="preserve">encapsulate the constructed GTP-U End Marker packets in GTP-U packets according to the principles specified in </w:t>
      </w:r>
      <w:r w:rsidR="00415C19" w:rsidRPr="00441CD0">
        <w:t>clause</w:t>
      </w:r>
      <w:r w:rsidR="00415C19">
        <w:t> </w:t>
      </w:r>
      <w:r w:rsidR="00415C19" w:rsidRPr="00441CD0">
        <w:t>5</w:t>
      </w:r>
      <w:r w:rsidRPr="00441CD0">
        <w:t>.3.1 for data forwarding between the CP function and the UP function, and send them towards the F-TEID assigned in the UP function for the above PFCP session, after receipt of the PFCP Session Modification Response indicating that the UP function has switched to a new F-TEID.</w:t>
      </w:r>
    </w:p>
    <w:p w14:paraId="6B5E9E3F" w14:textId="77777777" w:rsidR="00EE5860" w:rsidRPr="00441CD0" w:rsidRDefault="00EE5860" w:rsidP="00EE5860">
      <w:pPr>
        <w:rPr>
          <w:lang w:val="en-US"/>
        </w:rPr>
      </w:pPr>
      <w:r w:rsidRPr="00441CD0">
        <w:rPr>
          <w:lang w:val="en-US"/>
        </w:rPr>
        <w:t>Upon receipt of a PFCP Session Modification Request modifying the F-TEID in the Outer Header Creation of a FAR, the UP function shall send the Response message only after having switched to the new F-TEID.</w:t>
      </w:r>
    </w:p>
    <w:p w14:paraId="27E9C7CE" w14:textId="77777777" w:rsidR="00EE5860" w:rsidRPr="00441CD0" w:rsidRDefault="00EE5860" w:rsidP="001A3E8D">
      <w:pPr>
        <w:pStyle w:val="Heading3"/>
        <w:rPr>
          <w:lang w:val="en-US"/>
        </w:rPr>
      </w:pPr>
      <w:bookmarkStart w:id="755" w:name="_Toc19717074"/>
      <w:bookmarkStart w:id="756" w:name="_Toc27490537"/>
      <w:bookmarkStart w:id="757" w:name="_Toc27556830"/>
      <w:bookmarkStart w:id="758" w:name="_Toc27723747"/>
      <w:bookmarkStart w:id="759" w:name="_Toc36030812"/>
      <w:bookmarkStart w:id="760" w:name="_Toc36042732"/>
      <w:bookmarkStart w:id="761" w:name="_Toc36814056"/>
      <w:bookmarkStart w:id="762" w:name="_Toc44688901"/>
      <w:bookmarkStart w:id="763" w:name="_Toc44923655"/>
      <w:bookmarkStart w:id="764" w:name="_Toc51860623"/>
      <w:bookmarkStart w:id="765" w:name="_Toc57930390"/>
      <w:bookmarkStart w:id="766" w:name="_Toc57931020"/>
      <w:bookmarkStart w:id="767" w:name="_Toc106825410"/>
      <w:r w:rsidRPr="00441CD0">
        <w:rPr>
          <w:lang w:val="en-US"/>
        </w:rPr>
        <w:t>5.3.3</w:t>
      </w:r>
      <w:r w:rsidRPr="00441CD0">
        <w:rPr>
          <w:lang w:val="en-US"/>
        </w:rPr>
        <w:tab/>
        <w:t>Forwarding of Packets Subject to Buffering in the CP Function</w:t>
      </w:r>
      <w:bookmarkEnd w:id="755"/>
      <w:bookmarkEnd w:id="756"/>
      <w:bookmarkEnd w:id="757"/>
      <w:bookmarkEnd w:id="758"/>
      <w:bookmarkEnd w:id="759"/>
      <w:bookmarkEnd w:id="760"/>
      <w:bookmarkEnd w:id="761"/>
      <w:bookmarkEnd w:id="762"/>
      <w:bookmarkEnd w:id="763"/>
      <w:bookmarkEnd w:id="764"/>
      <w:bookmarkEnd w:id="765"/>
      <w:bookmarkEnd w:id="766"/>
      <w:bookmarkEnd w:id="767"/>
    </w:p>
    <w:p w14:paraId="4EA2F97C" w14:textId="77777777" w:rsidR="00EE5860" w:rsidRPr="00441CD0" w:rsidRDefault="00EE5860" w:rsidP="001A3E8D">
      <w:pPr>
        <w:pStyle w:val="Heading4"/>
        <w:rPr>
          <w:lang w:val="en-US"/>
        </w:rPr>
      </w:pPr>
      <w:bookmarkStart w:id="768" w:name="_Toc19717075"/>
      <w:bookmarkStart w:id="769" w:name="_Toc27490538"/>
      <w:bookmarkStart w:id="770" w:name="_Toc27556831"/>
      <w:bookmarkStart w:id="771" w:name="_Toc27723748"/>
      <w:bookmarkStart w:id="772" w:name="_Toc36030813"/>
      <w:bookmarkStart w:id="773" w:name="_Toc36042733"/>
      <w:bookmarkStart w:id="774" w:name="_Toc36814057"/>
      <w:bookmarkStart w:id="775" w:name="_Toc44688902"/>
      <w:bookmarkStart w:id="776" w:name="_Toc44923656"/>
      <w:bookmarkStart w:id="777" w:name="_Toc51860624"/>
      <w:bookmarkStart w:id="778" w:name="_Toc57930391"/>
      <w:bookmarkStart w:id="779" w:name="_Toc57931021"/>
      <w:bookmarkStart w:id="780" w:name="_Toc106825411"/>
      <w:r w:rsidRPr="00441CD0">
        <w:rPr>
          <w:lang w:val="en-US"/>
        </w:rPr>
        <w:t>5.3.3.1</w:t>
      </w:r>
      <w:r w:rsidRPr="00441CD0">
        <w:rPr>
          <w:lang w:val="en-US"/>
        </w:rPr>
        <w:tab/>
        <w:t>General</w:t>
      </w:r>
      <w:bookmarkEnd w:id="768"/>
      <w:bookmarkEnd w:id="769"/>
      <w:bookmarkEnd w:id="770"/>
      <w:bookmarkEnd w:id="771"/>
      <w:bookmarkEnd w:id="772"/>
      <w:bookmarkEnd w:id="773"/>
      <w:bookmarkEnd w:id="774"/>
      <w:bookmarkEnd w:id="775"/>
      <w:bookmarkEnd w:id="776"/>
      <w:bookmarkEnd w:id="777"/>
      <w:bookmarkEnd w:id="778"/>
      <w:bookmarkEnd w:id="779"/>
      <w:bookmarkEnd w:id="780"/>
    </w:p>
    <w:p w14:paraId="5D49E71B" w14:textId="7F42842A" w:rsidR="00EE5860" w:rsidRPr="00441CD0" w:rsidRDefault="00EE5860" w:rsidP="00EE5860">
      <w:pPr>
        <w:rPr>
          <w:lang w:val="en-US"/>
        </w:rPr>
      </w:pPr>
      <w:r w:rsidRPr="00441CD0">
        <w:rPr>
          <w:lang w:val="en-US"/>
        </w:rPr>
        <w:t xml:space="preserve">The following requirements shall apply to the data forwarding scenario 3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7733E793" w14:textId="77777777" w:rsidR="00EE5860" w:rsidRPr="00441CD0" w:rsidRDefault="00EE5860" w:rsidP="00EE5860">
      <w:pPr>
        <w:rPr>
          <w:lang w:val="en-US"/>
        </w:rPr>
      </w:pPr>
      <w:r w:rsidRPr="00441CD0">
        <w:rPr>
          <w:lang w:val="en-US"/>
        </w:rPr>
        <w:t>The CP function shall establish one Sx-u tunnel per bearer of a PDN connection / one N4-u tunnel per PDU session when applying the data forwarding scenario 3.</w:t>
      </w:r>
    </w:p>
    <w:p w14:paraId="1D47DA68" w14:textId="77777777" w:rsidR="00EE5860" w:rsidRPr="00441CD0" w:rsidRDefault="00EE5860" w:rsidP="001A3E8D">
      <w:pPr>
        <w:pStyle w:val="Heading4"/>
        <w:rPr>
          <w:lang w:val="en-US"/>
        </w:rPr>
      </w:pPr>
      <w:bookmarkStart w:id="781" w:name="_Toc19717076"/>
      <w:bookmarkStart w:id="782" w:name="_Toc27490539"/>
      <w:bookmarkStart w:id="783" w:name="_Toc27556832"/>
      <w:bookmarkStart w:id="784" w:name="_Toc27723749"/>
      <w:bookmarkStart w:id="785" w:name="_Toc36030814"/>
      <w:bookmarkStart w:id="786" w:name="_Toc36042734"/>
      <w:bookmarkStart w:id="787" w:name="_Toc36814058"/>
      <w:bookmarkStart w:id="788" w:name="_Toc44688903"/>
      <w:bookmarkStart w:id="789" w:name="_Toc44923657"/>
      <w:bookmarkStart w:id="790" w:name="_Toc51860625"/>
      <w:bookmarkStart w:id="791" w:name="_Toc57930392"/>
      <w:bookmarkStart w:id="792" w:name="_Toc57931022"/>
      <w:bookmarkStart w:id="793" w:name="_Toc106825412"/>
      <w:r w:rsidRPr="00441CD0">
        <w:rPr>
          <w:lang w:val="en-US"/>
        </w:rPr>
        <w:t>5.3.3.2</w:t>
      </w:r>
      <w:r w:rsidRPr="00441CD0">
        <w:rPr>
          <w:lang w:val="en-US"/>
        </w:rPr>
        <w:tab/>
        <w:t>Forwarding of Packets from the UP Function to the CP Function</w:t>
      </w:r>
      <w:bookmarkEnd w:id="781"/>
      <w:bookmarkEnd w:id="782"/>
      <w:bookmarkEnd w:id="783"/>
      <w:bookmarkEnd w:id="784"/>
      <w:bookmarkEnd w:id="785"/>
      <w:bookmarkEnd w:id="786"/>
      <w:bookmarkEnd w:id="787"/>
      <w:bookmarkEnd w:id="788"/>
      <w:bookmarkEnd w:id="789"/>
      <w:bookmarkEnd w:id="790"/>
      <w:bookmarkEnd w:id="791"/>
      <w:bookmarkEnd w:id="792"/>
      <w:bookmarkEnd w:id="793"/>
    </w:p>
    <w:p w14:paraId="68927FC0" w14:textId="77777777" w:rsidR="00EE5860" w:rsidRPr="00441CD0" w:rsidRDefault="00EE5860" w:rsidP="00EE5860">
      <w:pPr>
        <w:rPr>
          <w:lang w:val="en-US"/>
        </w:rPr>
      </w:pPr>
      <w:r w:rsidRPr="00441CD0">
        <w:rPr>
          <w:lang w:val="en-US"/>
        </w:rPr>
        <w:t>For EPC, regardless of whether the downlink traffic received by the UP function consists of T-PDUs (i.e. user data packet, see 3GPP TS 29.281 [3]) for a combined SGW/PGW-U, or G-PDUs (i.e. T-PDU plus a GTP-U header) for a SGW-U, the downlink traffic shall be forwarded from the UP function to the CP function as G-PDUs with the GTP-U header set to the IP address and TEID uniquely assigned in the CP function for the Sx-u tunnel corresponding to the bearer of the PDN connection.</w:t>
      </w:r>
    </w:p>
    <w:p w14:paraId="573BDCE3" w14:textId="77777777" w:rsidR="00EE5860" w:rsidRPr="00441CD0" w:rsidRDefault="00EE5860" w:rsidP="00EE5860">
      <w:pPr>
        <w:pStyle w:val="NO"/>
        <w:rPr>
          <w:lang w:val="en-US"/>
        </w:rPr>
      </w:pPr>
      <w:r w:rsidRPr="00441CD0">
        <w:rPr>
          <w:lang w:val="en-US"/>
        </w:rPr>
        <w:t>NOTE 1:</w:t>
      </w:r>
      <w:r w:rsidRPr="00441CD0">
        <w:rPr>
          <w:lang w:val="en-US"/>
        </w:rPr>
        <w:tab/>
        <w:t>An SGW-U receiving G-PDUs from an S5/S8 bearer forwards the same G-PDUs towards the SGW-C but with the IP address and TEID in the GTP-U header changed to the SGW-C IP address and TEID of the corresponding Sx-u tunnel.</w:t>
      </w:r>
    </w:p>
    <w:p w14:paraId="2E95DF23" w14:textId="77777777" w:rsidR="00EE5860" w:rsidRPr="00441CD0" w:rsidRDefault="00EE5860" w:rsidP="00EE5860">
      <w:pPr>
        <w:rPr>
          <w:lang w:val="en-US"/>
        </w:rPr>
      </w:pPr>
      <w:r w:rsidRPr="00441CD0">
        <w:rPr>
          <w:lang w:val="en-US"/>
        </w:rPr>
        <w:t>For 5GC, regardless of whether the downlink traffic received by the UP function consists of T-PDUs (i.e. user data packet, see 3GPP TS 29.281 [3]) for an PSA-UPF, or G-PDUs (i.e. T-PDU plus a GTP-U header) for an I-UPF, the downlink traffic shall be forwarded from the UP function to the CP function as G-PDUs with the GTP-U header set to the IP address and TEID uniquely assigned in the CP function for the N4-u tunnel corresponding to the PDU session of the PDN connection.</w:t>
      </w:r>
    </w:p>
    <w:p w14:paraId="469E000E" w14:textId="77777777" w:rsidR="00EE5860" w:rsidRPr="00441CD0" w:rsidRDefault="00EE5860" w:rsidP="00EE5860">
      <w:pPr>
        <w:pStyle w:val="NO"/>
        <w:rPr>
          <w:lang w:val="en-US"/>
        </w:rPr>
      </w:pPr>
      <w:r w:rsidRPr="00441CD0">
        <w:rPr>
          <w:lang w:val="en-US"/>
        </w:rPr>
        <w:t>NOTE 2:</w:t>
      </w:r>
      <w:r w:rsidRPr="00441CD0">
        <w:rPr>
          <w:lang w:val="en-US"/>
        </w:rPr>
        <w:tab/>
        <w:t>An I-UPF receiving G-PDUs from an N9 GTPU tunnel forwards the same G-PDUs towards the SMF but with the IP address and TEID in the GTP-U header changed to the SMF IP address and TEID of the corresponding N4-u tunnel.</w:t>
      </w:r>
    </w:p>
    <w:p w14:paraId="3674F7B9" w14:textId="77777777" w:rsidR="00EE5860" w:rsidRPr="00441CD0" w:rsidRDefault="00EE5860" w:rsidP="00EE5860">
      <w:pPr>
        <w:rPr>
          <w:lang w:val="en-US"/>
        </w:rPr>
      </w:pPr>
      <w:r w:rsidRPr="00441CD0">
        <w:rPr>
          <w:lang w:val="en-US"/>
        </w:rPr>
        <w:t>To forward the user plane data to be buffered in the CP function from the UP function, the CP function shall provision:</w:t>
      </w:r>
    </w:p>
    <w:p w14:paraId="4050377E" w14:textId="77777777" w:rsidR="00EE5860" w:rsidRPr="00441CD0" w:rsidRDefault="00EE5860" w:rsidP="00EE5860">
      <w:pPr>
        <w:pStyle w:val="B1"/>
        <w:rPr>
          <w:lang w:val="en-US"/>
        </w:rPr>
      </w:pPr>
      <w:r w:rsidRPr="00441CD0">
        <w:rPr>
          <w:lang w:val="en-US"/>
        </w:rPr>
        <w:t>-</w:t>
      </w:r>
      <w:r w:rsidRPr="00441CD0">
        <w:rPr>
          <w:lang w:val="en-US"/>
        </w:rPr>
        <w:tab/>
        <w:t>for EPC, a PDR per bearer of the PDN connection, matching the received downlink user plane packets and for a (non-combined) SGW-U, with the field Outer Header Removal Description in the Outer Header Removal IE set to "0" or "1" for IPv4 or IPv6 respectively;</w:t>
      </w:r>
    </w:p>
    <w:p w14:paraId="606DBAF5" w14:textId="77777777" w:rsidR="00EE5860" w:rsidRPr="00441CD0" w:rsidRDefault="00EE5860" w:rsidP="00EE5860">
      <w:pPr>
        <w:pStyle w:val="B1"/>
        <w:rPr>
          <w:lang w:val="en-US"/>
        </w:rPr>
      </w:pPr>
      <w:r w:rsidRPr="00441CD0">
        <w:rPr>
          <w:lang w:val="en-US"/>
        </w:rPr>
        <w:t>-</w:t>
      </w:r>
      <w:r w:rsidRPr="00441CD0">
        <w:rPr>
          <w:lang w:val="en-US"/>
        </w:rPr>
        <w:tab/>
        <w:t>for 5GC, a PDR per PDU session, matching the received downlink user plane packets and for an I-UPF, with the field Outer Header Removal Description in the Outer Header Removal IE set to "0" or "1" for IPv4 or IPv6 respectively;</w:t>
      </w:r>
    </w:p>
    <w:p w14:paraId="6CAA2F34"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"0" or "1".</w:t>
      </w:r>
    </w:p>
    <w:p w14:paraId="57E1D4CD" w14:textId="77777777" w:rsidR="00EE5860" w:rsidRPr="00441CD0" w:rsidRDefault="00EE5860" w:rsidP="00EE5860">
      <w:pPr>
        <w:pStyle w:val="NO"/>
        <w:rPr>
          <w:lang w:val="en-US"/>
        </w:rPr>
      </w:pPr>
      <w:r w:rsidRPr="00441CD0">
        <w:rPr>
          <w:lang w:val="en-US"/>
        </w:rPr>
        <w:t>NOTE 3:</w:t>
      </w:r>
      <w:r w:rsidRPr="00441CD0">
        <w:rPr>
          <w:lang w:val="en-US"/>
        </w:rPr>
        <w:tab/>
        <w:t>The PDR can be provisioned in the UP function before applying data forwarding to the CP function.</w:t>
      </w:r>
    </w:p>
    <w:p w14:paraId="0DADA081" w14:textId="77777777" w:rsidR="00EE5860" w:rsidRPr="00441CD0" w:rsidRDefault="00EE5860" w:rsidP="00EE5860">
      <w:pPr>
        <w:rPr>
          <w:lang w:val="en-US"/>
        </w:rPr>
      </w:pPr>
      <w:r w:rsidRPr="00441CD0">
        <w:rPr>
          <w:lang w:val="en-US"/>
        </w:rPr>
        <w:t>For EPC, G-PDUs sent from the UP function to the CP function over the Sx-u tunnel shall include any GTP-U extension header(s):</w:t>
      </w:r>
    </w:p>
    <w:p w14:paraId="58F33B25"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S5/S8 bearers and stored during the Outer Header Removal;</w:t>
      </w:r>
    </w:p>
    <w:p w14:paraId="0630E2D2"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1C7A46BE" w14:textId="77777777" w:rsidR="00EE5860" w:rsidRPr="00441CD0" w:rsidRDefault="00EE5860" w:rsidP="00EE5860">
      <w:pPr>
        <w:rPr>
          <w:lang w:val="en-US"/>
        </w:rPr>
      </w:pPr>
      <w:r w:rsidRPr="00441CD0">
        <w:rPr>
          <w:lang w:val="en-US"/>
        </w:rPr>
        <w:t>For 5GC, G-PDUs sent from the UP function to the CP function over the N4-u tunnel shall include any GTP-U extension header(s):</w:t>
      </w:r>
    </w:p>
    <w:p w14:paraId="19F8A032"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PDU sessions and stored during the Outer Header Removal;</w:t>
      </w:r>
    </w:p>
    <w:p w14:paraId="72266857"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467DCB10" w14:textId="77777777" w:rsidR="00EE5860" w:rsidRPr="00441CD0" w:rsidRDefault="00EE5860" w:rsidP="001A3E8D">
      <w:pPr>
        <w:pStyle w:val="Heading4"/>
        <w:rPr>
          <w:lang w:val="en-US"/>
        </w:rPr>
      </w:pPr>
      <w:bookmarkStart w:id="794" w:name="_Toc19717077"/>
      <w:bookmarkStart w:id="795" w:name="_Toc27490540"/>
      <w:bookmarkStart w:id="796" w:name="_Toc27556833"/>
      <w:bookmarkStart w:id="797" w:name="_Toc27723750"/>
      <w:bookmarkStart w:id="798" w:name="_Toc36030815"/>
      <w:bookmarkStart w:id="799" w:name="_Toc36042735"/>
      <w:bookmarkStart w:id="800" w:name="_Toc36814059"/>
      <w:bookmarkStart w:id="801" w:name="_Toc44688904"/>
      <w:bookmarkStart w:id="802" w:name="_Toc44923658"/>
      <w:bookmarkStart w:id="803" w:name="_Toc51860626"/>
      <w:bookmarkStart w:id="804" w:name="_Toc57930393"/>
      <w:bookmarkStart w:id="805" w:name="_Toc57931023"/>
      <w:bookmarkStart w:id="806" w:name="_Toc106825413"/>
      <w:r w:rsidRPr="00441CD0">
        <w:rPr>
          <w:lang w:val="en-US"/>
        </w:rPr>
        <w:t>5.3.3.3</w:t>
      </w:r>
      <w:r w:rsidRPr="00441CD0">
        <w:rPr>
          <w:lang w:val="en-US"/>
        </w:rPr>
        <w:tab/>
        <w:t>Forwarding of Packets from the CP Function to the UP Function</w:t>
      </w:r>
      <w:bookmarkEnd w:id="794"/>
      <w:bookmarkEnd w:id="795"/>
      <w:bookmarkEnd w:id="796"/>
      <w:bookmarkEnd w:id="797"/>
      <w:bookmarkEnd w:id="798"/>
      <w:bookmarkEnd w:id="799"/>
      <w:bookmarkEnd w:id="800"/>
      <w:bookmarkEnd w:id="801"/>
      <w:bookmarkEnd w:id="802"/>
      <w:bookmarkEnd w:id="803"/>
      <w:bookmarkEnd w:id="804"/>
      <w:bookmarkEnd w:id="805"/>
      <w:bookmarkEnd w:id="806"/>
    </w:p>
    <w:p w14:paraId="62E40F95" w14:textId="77777777" w:rsidR="00EE5860" w:rsidRPr="00441CD0" w:rsidRDefault="00EE5860" w:rsidP="00EE5860">
      <w:pPr>
        <w:rPr>
          <w:lang w:val="en-US"/>
        </w:rPr>
      </w:pPr>
      <w:r w:rsidRPr="00441CD0">
        <w:rPr>
          <w:lang w:val="en-US"/>
        </w:rPr>
        <w:t>Likewise, when subsequently sending the downlink traffic buffered in the CP function back to the UP function, the downlink traffic shall be forwarded:</w:t>
      </w:r>
    </w:p>
    <w:p w14:paraId="6236C11C" w14:textId="77777777" w:rsidR="00EE5860" w:rsidRPr="00441CD0" w:rsidRDefault="00EE5860" w:rsidP="00EE5860">
      <w:pPr>
        <w:pStyle w:val="B1"/>
        <w:rPr>
          <w:lang w:val="en-US"/>
        </w:rPr>
      </w:pPr>
      <w:r w:rsidRPr="00441CD0">
        <w:rPr>
          <w:lang w:val="en-US"/>
        </w:rPr>
        <w:t>-</w:t>
      </w:r>
      <w:r w:rsidRPr="00441CD0">
        <w:rPr>
          <w:lang w:val="en-US"/>
        </w:rPr>
        <w:tab/>
        <w:t>for EPC, over Sx-u as G-PDUs with the GTP-U header set to the IP address and TEID uniquely assigned in the UP function for the Sx-u tunnel set up for the corresponding bearer of the PDN connection;</w:t>
      </w:r>
    </w:p>
    <w:p w14:paraId="699B4448" w14:textId="77777777" w:rsidR="00EE5860" w:rsidRPr="00441CD0" w:rsidRDefault="00EE5860" w:rsidP="00EE5860">
      <w:pPr>
        <w:pStyle w:val="B1"/>
        <w:rPr>
          <w:lang w:val="x-none"/>
        </w:rPr>
      </w:pPr>
      <w:r w:rsidRPr="00441CD0">
        <w:t>-</w:t>
      </w:r>
      <w:r w:rsidRPr="00441CD0">
        <w:tab/>
        <w:t>for 5GC, over N4-u as G-PDUs with the GTP-U header set to the IP address and TEID uniquely assigned in the UP function for the N4-u tunnel set up for the corresponding PDU session.</w:t>
      </w:r>
    </w:p>
    <w:p w14:paraId="04977AB1" w14:textId="77777777" w:rsidR="00EE5860" w:rsidRPr="00441CD0" w:rsidRDefault="00EE5860" w:rsidP="00EE5860">
      <w:pPr>
        <w:rPr>
          <w:lang w:val="en-US"/>
        </w:rPr>
      </w:pPr>
      <w:r w:rsidRPr="00441CD0">
        <w:rPr>
          <w:lang w:val="en-US"/>
        </w:rPr>
        <w:t>G-PDUs sent over Sx-u / N4-u shall include GTP-U extension header(s) possibly received earlier from the UP function.</w:t>
      </w:r>
    </w:p>
    <w:p w14:paraId="424A876E"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403A6A77" w14:textId="77777777" w:rsidR="00EE5860" w:rsidRPr="00441CD0" w:rsidRDefault="00EE5860" w:rsidP="00EE5860">
      <w:pPr>
        <w:pStyle w:val="B1"/>
        <w:rPr>
          <w:lang w:val="en-US"/>
        </w:rPr>
      </w:pPr>
      <w:r w:rsidRPr="00441CD0">
        <w:rPr>
          <w:lang w:val="en-US"/>
        </w:rPr>
        <w:tab/>
        <w:t>a PDR per bearer of the PDN connection (for EPC) or per PDU session (for 5GC), with an IP address and TEID uniquely assigned in the UP function for the Sx-u / N4-u tunnel, and with the field Outer Header Removal Description in the Outer Header Removal IE set to "0" or "1";</w:t>
      </w:r>
    </w:p>
    <w:p w14:paraId="1C133977" w14:textId="77777777" w:rsidR="00EE5860" w:rsidRPr="00441CD0" w:rsidRDefault="00EE5860" w:rsidP="00EE5860">
      <w:pPr>
        <w:pStyle w:val="B1"/>
        <w:rPr>
          <w:lang w:val="en-US"/>
        </w:rPr>
      </w:pPr>
      <w:r w:rsidRPr="00441CD0">
        <w:rPr>
          <w:lang w:val="en-US"/>
        </w:rPr>
        <w:t>-</w:t>
      </w:r>
      <w:r w:rsidRPr="00441CD0">
        <w:rPr>
          <w:lang w:val="en-US"/>
        </w:rPr>
        <w:tab/>
        <w:t xml:space="preserve">a FAR enabling the UP function to forward the received downlink data from the CP function towards the RAN, with the field </w:t>
      </w:r>
      <w:r w:rsidRPr="00441CD0">
        <w:rPr>
          <w:lang w:eastAsia="zh-CN"/>
        </w:rPr>
        <w:t>Outer Header Creation Description</w:t>
      </w:r>
      <w:r w:rsidRPr="00441CD0">
        <w:rPr>
          <w:lang w:val="en-US"/>
        </w:rPr>
        <w:t xml:space="preserve"> in the Outer Header Creation set to "0" or "1".</w:t>
      </w:r>
    </w:p>
    <w:p w14:paraId="289042BA" w14:textId="77777777" w:rsidR="00EE5860" w:rsidRPr="00441CD0" w:rsidRDefault="00EE5860" w:rsidP="00EE5860">
      <w:pPr>
        <w:rPr>
          <w:lang w:val="en-US"/>
        </w:rPr>
      </w:pPr>
      <w:r w:rsidRPr="00441CD0">
        <w:rPr>
          <w:lang w:val="en-US"/>
        </w:rPr>
        <w:t>G-PDUs sent from the UP function towards the RAN shall include GTP-U extension header(s) possibly received from the CP function.</w:t>
      </w:r>
    </w:p>
    <w:p w14:paraId="415CB1C3" w14:textId="77777777" w:rsidR="00EE5860" w:rsidRPr="00441CD0" w:rsidRDefault="00EE5860" w:rsidP="001A3E8D">
      <w:pPr>
        <w:pStyle w:val="Heading3"/>
        <w:rPr>
          <w:lang w:val="x-none" w:eastAsia="zh-CN"/>
        </w:rPr>
      </w:pPr>
      <w:bookmarkStart w:id="807" w:name="_Toc19717078"/>
      <w:bookmarkStart w:id="808" w:name="_Toc27490541"/>
      <w:bookmarkStart w:id="809" w:name="_Toc27556834"/>
      <w:bookmarkStart w:id="810" w:name="_Toc27723751"/>
      <w:bookmarkStart w:id="811" w:name="_Toc36030816"/>
      <w:bookmarkStart w:id="812" w:name="_Toc36042736"/>
      <w:bookmarkStart w:id="813" w:name="_Toc36814060"/>
      <w:bookmarkStart w:id="814" w:name="_Toc44688905"/>
      <w:bookmarkStart w:id="815" w:name="_Toc44923659"/>
      <w:bookmarkStart w:id="816" w:name="_Toc51860627"/>
      <w:bookmarkStart w:id="817" w:name="_Toc57930394"/>
      <w:bookmarkStart w:id="818" w:name="_Toc57931024"/>
      <w:bookmarkStart w:id="819" w:name="_Toc106825414"/>
      <w:r w:rsidRPr="00441CD0">
        <w:rPr>
          <w:lang w:eastAsia="zh-CN"/>
        </w:rPr>
        <w:t>5.3.4</w:t>
      </w:r>
      <w:r w:rsidRPr="00441CD0">
        <w:rPr>
          <w:lang w:eastAsia="zh-CN"/>
        </w:rPr>
        <w:tab/>
        <w:t>Data Forwarding between the CP and UP Functions with one PFCP-u Tunnel per UP Function or PDN</w:t>
      </w:r>
      <w:bookmarkEnd w:id="807"/>
      <w:bookmarkEnd w:id="808"/>
      <w:bookmarkEnd w:id="809"/>
      <w:bookmarkEnd w:id="810"/>
      <w:bookmarkEnd w:id="811"/>
      <w:bookmarkEnd w:id="812"/>
      <w:bookmarkEnd w:id="813"/>
      <w:bookmarkEnd w:id="814"/>
      <w:bookmarkEnd w:id="815"/>
      <w:bookmarkEnd w:id="816"/>
      <w:bookmarkEnd w:id="817"/>
      <w:bookmarkEnd w:id="818"/>
      <w:bookmarkEnd w:id="819"/>
    </w:p>
    <w:p w14:paraId="1C1C57AA" w14:textId="77777777" w:rsidR="00EE5860" w:rsidRPr="00441CD0" w:rsidRDefault="00EE5860" w:rsidP="001A3E8D">
      <w:pPr>
        <w:pStyle w:val="Heading4"/>
        <w:rPr>
          <w:lang w:val="en-US"/>
        </w:rPr>
      </w:pPr>
      <w:bookmarkStart w:id="820" w:name="_Toc19717079"/>
      <w:bookmarkStart w:id="821" w:name="_Toc27490542"/>
      <w:bookmarkStart w:id="822" w:name="_Toc27556835"/>
      <w:bookmarkStart w:id="823" w:name="_Toc27723752"/>
      <w:bookmarkStart w:id="824" w:name="_Toc36030817"/>
      <w:bookmarkStart w:id="825" w:name="_Toc36042737"/>
      <w:bookmarkStart w:id="826" w:name="_Toc36814061"/>
      <w:bookmarkStart w:id="827" w:name="_Toc44688906"/>
      <w:bookmarkStart w:id="828" w:name="_Toc44923660"/>
      <w:bookmarkStart w:id="829" w:name="_Toc51860628"/>
      <w:bookmarkStart w:id="830" w:name="_Toc57930395"/>
      <w:bookmarkStart w:id="831" w:name="_Toc57931025"/>
      <w:bookmarkStart w:id="832" w:name="_Toc106825415"/>
      <w:r w:rsidRPr="00441CD0">
        <w:rPr>
          <w:lang w:val="en-US"/>
        </w:rPr>
        <w:t>5.3.4.1</w:t>
      </w:r>
      <w:r w:rsidRPr="00441CD0">
        <w:rPr>
          <w:lang w:val="en-US"/>
        </w:rPr>
        <w:tab/>
        <w:t>General</w:t>
      </w:r>
      <w:bookmarkEnd w:id="820"/>
      <w:bookmarkEnd w:id="821"/>
      <w:bookmarkEnd w:id="822"/>
      <w:bookmarkEnd w:id="823"/>
      <w:bookmarkEnd w:id="824"/>
      <w:bookmarkEnd w:id="825"/>
      <w:bookmarkEnd w:id="826"/>
      <w:bookmarkEnd w:id="827"/>
      <w:bookmarkEnd w:id="828"/>
      <w:bookmarkEnd w:id="829"/>
      <w:bookmarkEnd w:id="830"/>
      <w:bookmarkEnd w:id="831"/>
      <w:bookmarkEnd w:id="832"/>
    </w:p>
    <w:p w14:paraId="065BD5B9" w14:textId="1C4D3332" w:rsidR="00EE5860" w:rsidRPr="00441CD0" w:rsidRDefault="00EE5860" w:rsidP="00EE5860">
      <w:pPr>
        <w:rPr>
          <w:lang w:val="en-US"/>
        </w:rPr>
      </w:pPr>
      <w:r w:rsidRPr="00441CD0">
        <w:rPr>
          <w:lang w:val="en-US"/>
        </w:rPr>
        <w:t xml:space="preserve">The following requirements shall apply to the data forwarding scenario 1 and 2 of Table 5.3.1-1, when establishing one PFCP-u tunnel per UP function or PDN,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C22E032" w14:textId="77777777" w:rsidR="00EE5860" w:rsidRPr="00441CD0" w:rsidRDefault="00EE5860" w:rsidP="001A3E8D">
      <w:pPr>
        <w:pStyle w:val="Heading4"/>
        <w:rPr>
          <w:lang w:val="en-US"/>
        </w:rPr>
      </w:pPr>
      <w:bookmarkStart w:id="833" w:name="_Toc19717080"/>
      <w:bookmarkStart w:id="834" w:name="_Toc27490543"/>
      <w:bookmarkStart w:id="835" w:name="_Toc27556836"/>
      <w:bookmarkStart w:id="836" w:name="_Toc27723753"/>
      <w:bookmarkStart w:id="837" w:name="_Toc36030818"/>
      <w:bookmarkStart w:id="838" w:name="_Toc36042738"/>
      <w:bookmarkStart w:id="839" w:name="_Toc36814062"/>
      <w:bookmarkStart w:id="840" w:name="_Toc44688907"/>
      <w:bookmarkStart w:id="841" w:name="_Toc44923661"/>
      <w:bookmarkStart w:id="842" w:name="_Toc51860629"/>
      <w:bookmarkStart w:id="843" w:name="_Toc57930396"/>
      <w:bookmarkStart w:id="844" w:name="_Toc57931026"/>
      <w:bookmarkStart w:id="845" w:name="_Toc106825416"/>
      <w:r w:rsidRPr="00441CD0">
        <w:rPr>
          <w:lang w:val="en-US"/>
        </w:rPr>
        <w:t>5.3.4.2</w:t>
      </w:r>
      <w:r w:rsidRPr="00441CD0">
        <w:rPr>
          <w:lang w:val="en-US"/>
        </w:rPr>
        <w:tab/>
        <w:t>Forwarding of Packets from the UP Function to the CP Function</w:t>
      </w:r>
      <w:bookmarkEnd w:id="833"/>
      <w:bookmarkEnd w:id="834"/>
      <w:bookmarkEnd w:id="835"/>
      <w:bookmarkEnd w:id="836"/>
      <w:bookmarkEnd w:id="837"/>
      <w:bookmarkEnd w:id="838"/>
      <w:bookmarkEnd w:id="839"/>
      <w:bookmarkEnd w:id="840"/>
      <w:bookmarkEnd w:id="841"/>
      <w:bookmarkEnd w:id="842"/>
      <w:bookmarkEnd w:id="843"/>
      <w:bookmarkEnd w:id="844"/>
      <w:bookmarkEnd w:id="845"/>
    </w:p>
    <w:p w14:paraId="30FF844E" w14:textId="77777777" w:rsidR="00EE5860" w:rsidRPr="00441CD0" w:rsidRDefault="00EE5860" w:rsidP="00EE5860">
      <w:pPr>
        <w:rPr>
          <w:lang w:val="en-US"/>
        </w:rPr>
      </w:pPr>
      <w:r w:rsidRPr="00441CD0">
        <w:rPr>
          <w:lang w:val="en-US"/>
        </w:rPr>
        <w:t>Regardless of whether the traffic received by the UP function consists of T-PDUs (i.e. user data packet, see 3GPP TS 29.281</w:t>
      </w:r>
      <w:r>
        <w:rPr>
          <w:lang w:val="en-US"/>
        </w:rPr>
        <w:t> </w:t>
      </w:r>
      <w:r w:rsidRPr="00441CD0">
        <w:rPr>
          <w:lang w:val="en-US"/>
        </w:rPr>
        <w:t>[3]) from SGi / N6 or G-PDUs (i.e. T-PDU plus a GTP-U header) from the UE, the traffic shall be forwarded from the UP function to the CP function as G-PDUs with the GTP-U header set to the IP address and TEID uniquely assigned in the CP function for the PFCP-u tunnel corresponding to the UP function</w:t>
      </w:r>
      <w:r w:rsidRPr="00441CD0">
        <w:rPr>
          <w:lang w:val="en-US" w:eastAsia="zh-CN"/>
        </w:rPr>
        <w:t xml:space="preserve"> </w:t>
      </w:r>
      <w:r w:rsidRPr="00441CD0">
        <w:rPr>
          <w:lang w:eastAsia="zh-CN"/>
        </w:rPr>
        <w:t>or PDN</w:t>
      </w:r>
      <w:r w:rsidRPr="00441CD0">
        <w:rPr>
          <w:lang w:val="en-US"/>
        </w:rPr>
        <w:t>.</w:t>
      </w:r>
    </w:p>
    <w:p w14:paraId="55836945" w14:textId="77777777" w:rsidR="00EE5860" w:rsidRPr="00441CD0" w:rsidRDefault="00EE5860" w:rsidP="00EE5860">
      <w:pPr>
        <w:rPr>
          <w:lang w:val="en-US"/>
        </w:rPr>
      </w:pPr>
      <w:r w:rsidRPr="00441CD0">
        <w:rPr>
          <w:lang w:val="en-US"/>
        </w:rPr>
        <w:t>To forward the user plane data to from the UP function, the CP function shall provision:</w:t>
      </w:r>
    </w:p>
    <w:p w14:paraId="2D6A5A1A" w14:textId="4B6CE413"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"1" as specified in </w:t>
      </w:r>
      <w:r w:rsidR="00415C19" w:rsidRPr="00441CD0">
        <w:rPr>
          <w:lang w:val="en-US"/>
        </w:rPr>
        <w:t>clause</w:t>
      </w:r>
      <w:r w:rsidR="00415C19">
        <w:rPr>
          <w:lang w:val="en-US"/>
        </w:rPr>
        <w:t> </w:t>
      </w:r>
      <w:r w:rsidR="00415C19" w:rsidRPr="00441CD0">
        <w:rPr>
          <w:lang w:val="en-US"/>
        </w:rPr>
        <w:t>5</w:t>
      </w:r>
      <w:r w:rsidRPr="00441CD0">
        <w:rPr>
          <w:lang w:val="en-US"/>
        </w:rPr>
        <w:t>.3.1, an additional PDR for a PFCP session established for a PDN connection or a PDU session which requires such data forwarding, matching the received user plane packets from uplink direction. The Outer Header Removal IE shall not be present if the complete G-PDU is required to be forwarded, otherwise the Outer Header Removal IE shall be present and set to "0" or "1" for IPv4 or IPv6 respectively;</w:t>
      </w:r>
    </w:p>
    <w:p w14:paraId="640F6FB5" w14:textId="6328A88F"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"2" as specified in </w:t>
      </w:r>
      <w:r w:rsidR="00415C19" w:rsidRPr="00441CD0">
        <w:rPr>
          <w:lang w:val="en-US"/>
        </w:rPr>
        <w:t>clause</w:t>
      </w:r>
      <w:r w:rsidR="00415C19">
        <w:rPr>
          <w:lang w:val="en-US"/>
        </w:rPr>
        <w:t> </w:t>
      </w:r>
      <w:r w:rsidR="00415C19" w:rsidRPr="00441CD0">
        <w:rPr>
          <w:lang w:val="en-US"/>
        </w:rPr>
        <w:t>5</w:t>
      </w:r>
      <w:r w:rsidRPr="00441CD0">
        <w:rPr>
          <w:lang w:val="en-US"/>
        </w:rPr>
        <w:t>.3.1, a PDR matching the received user plane packets from downlink direction;</w:t>
      </w:r>
    </w:p>
    <w:p w14:paraId="3F3D71E8"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data to the CP function, with the field </w:t>
      </w:r>
      <w:r w:rsidRPr="00441CD0">
        <w:rPr>
          <w:lang w:eastAsia="zh-CN"/>
        </w:rPr>
        <w:t>Outer Header Creation Description</w:t>
      </w:r>
      <w:r w:rsidRPr="00441CD0">
        <w:rPr>
          <w:lang w:val="en-US"/>
        </w:rPr>
        <w:t xml:space="preserve"> in the Outer Header Creation set to "0" or "1" for IPv4 or IPv6 respectively, and </w:t>
      </w:r>
      <w:r w:rsidRPr="00441CD0">
        <w:t>the Outer GTP-U header set to the IP address and TEID uniquely assigned in the CP function for the Sx-u tunnel</w:t>
      </w:r>
      <w:r w:rsidRPr="00441CD0">
        <w:rPr>
          <w:lang w:val="en-US"/>
        </w:rPr>
        <w:t>.</w:t>
      </w:r>
    </w:p>
    <w:p w14:paraId="3347B47D" w14:textId="77777777" w:rsidR="00EE5860" w:rsidRPr="00441CD0" w:rsidRDefault="00EE5860" w:rsidP="001A3E8D">
      <w:pPr>
        <w:pStyle w:val="Heading4"/>
        <w:rPr>
          <w:lang w:val="en-US"/>
        </w:rPr>
      </w:pPr>
      <w:bookmarkStart w:id="846" w:name="_Toc19717081"/>
      <w:bookmarkStart w:id="847" w:name="_Toc27490544"/>
      <w:bookmarkStart w:id="848" w:name="_Toc27556837"/>
      <w:bookmarkStart w:id="849" w:name="_Toc27723754"/>
      <w:bookmarkStart w:id="850" w:name="_Toc36030819"/>
      <w:bookmarkStart w:id="851" w:name="_Toc36042739"/>
      <w:bookmarkStart w:id="852" w:name="_Toc36814063"/>
      <w:bookmarkStart w:id="853" w:name="_Toc44688908"/>
      <w:bookmarkStart w:id="854" w:name="_Toc44923662"/>
      <w:bookmarkStart w:id="855" w:name="_Toc51860630"/>
      <w:bookmarkStart w:id="856" w:name="_Toc57930397"/>
      <w:bookmarkStart w:id="857" w:name="_Toc57931027"/>
      <w:bookmarkStart w:id="858" w:name="_Toc106825417"/>
      <w:r w:rsidRPr="00441CD0">
        <w:rPr>
          <w:lang w:val="en-US"/>
        </w:rPr>
        <w:t>5.3.4.3</w:t>
      </w:r>
      <w:r w:rsidRPr="00441CD0">
        <w:rPr>
          <w:lang w:val="en-US"/>
        </w:rPr>
        <w:tab/>
        <w:t>Forwarding of Packets from the CP Function to the UP Function</w:t>
      </w:r>
      <w:bookmarkEnd w:id="846"/>
      <w:bookmarkEnd w:id="847"/>
      <w:bookmarkEnd w:id="848"/>
      <w:bookmarkEnd w:id="849"/>
      <w:bookmarkEnd w:id="850"/>
      <w:bookmarkEnd w:id="851"/>
      <w:bookmarkEnd w:id="852"/>
      <w:bookmarkEnd w:id="853"/>
      <w:bookmarkEnd w:id="854"/>
      <w:bookmarkEnd w:id="855"/>
      <w:bookmarkEnd w:id="856"/>
      <w:bookmarkEnd w:id="857"/>
      <w:bookmarkEnd w:id="858"/>
    </w:p>
    <w:p w14:paraId="60E3E5C4" w14:textId="77777777" w:rsidR="00EE5860" w:rsidRPr="00441CD0" w:rsidRDefault="00EE5860" w:rsidP="00EE5860">
      <w:pPr>
        <w:rPr>
          <w:lang w:val="en-US"/>
        </w:rPr>
      </w:pPr>
      <w:r w:rsidRPr="00441CD0">
        <w:rPr>
          <w:lang w:val="en-US"/>
        </w:rPr>
        <w:t>When sending user plane data from the CP function, the traffic shall be forwarded over PFCP-u as:</w:t>
      </w:r>
    </w:p>
    <w:p w14:paraId="21F27F8C" w14:textId="77777777" w:rsidR="00EE5860" w:rsidRPr="00441CD0" w:rsidRDefault="00EE5860" w:rsidP="00EE5860">
      <w:pPr>
        <w:pStyle w:val="B1"/>
      </w:pPr>
      <w:r w:rsidRPr="00441CD0">
        <w:t>-</w:t>
      </w:r>
      <w:r w:rsidRPr="00441CD0">
        <w:tab/>
        <w:t>T-PDUs encapsulated in GTP-U with the GTP-U header set to the IP address and TEID uniquely assigned in the UP function for the PFCP-u tunnel set up for the UP function or PDN or DN for traffic to be sent towards SGi or N6</w:t>
      </w:r>
      <w:r w:rsidRPr="00441CD0">
        <w:rPr>
          <w:lang w:val="sv-SE"/>
        </w:rPr>
        <w:t>;</w:t>
      </w:r>
      <w:r w:rsidRPr="00441CD0">
        <w:t xml:space="preserve"> or</w:t>
      </w:r>
    </w:p>
    <w:p w14:paraId="6F13F48D" w14:textId="77777777" w:rsidR="00EE5860" w:rsidRPr="00441CD0" w:rsidRDefault="00EE5860" w:rsidP="00EE5860">
      <w:pPr>
        <w:pStyle w:val="B1"/>
        <w:rPr>
          <w:lang w:val="x-none"/>
        </w:rPr>
      </w:pPr>
      <w:r w:rsidRPr="00441CD0">
        <w:t>-</w:t>
      </w:r>
      <w:r w:rsidRPr="00441CD0">
        <w:tab/>
        <w:t>G-PDUs encapsulated in GTP-U with the outer GTP-U header set to the IP address and TEID uniquely assigned in the UP function for the PFCP-u tunnel set up for the UP function and with the inner GTP-U header set to the F-TEID assigned by the downstreams GTP-U peer (e.g. SGW, I-UPF) to the bearer over which the data shall be sent.</w:t>
      </w:r>
    </w:p>
    <w:p w14:paraId="6B99A521"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0060D003" w14:textId="77777777" w:rsidR="00EE5860" w:rsidRPr="00441CD0" w:rsidRDefault="00EE5860" w:rsidP="00EE5860">
      <w:pPr>
        <w:pStyle w:val="B1"/>
        <w:rPr>
          <w:lang w:val="en-US"/>
        </w:rPr>
      </w:pPr>
      <w:r w:rsidRPr="00441CD0">
        <w:rPr>
          <w:lang w:val="en-US"/>
        </w:rPr>
        <w:tab/>
        <w:t>a PDR per UP function, with an IP address and TEID uniquely assigned in the UP function for the PFCP-u tunnel, and with the field Outer Header Removal Description in the Outer Header Removal IE set to "0" or "1";</w:t>
      </w:r>
    </w:p>
    <w:p w14:paraId="1D18C1A8" w14:textId="449EA54C" w:rsidR="00EE5860" w:rsidRPr="00441CD0" w:rsidRDefault="00EE5860" w:rsidP="00EE5860">
      <w:pPr>
        <w:pStyle w:val="B1"/>
        <w:rPr>
          <w:lang w:val="en-US"/>
        </w:rPr>
      </w:pPr>
      <w:r w:rsidRPr="00441CD0">
        <w:rPr>
          <w:lang w:val="en-US"/>
        </w:rPr>
        <w:t>-</w:t>
      </w:r>
      <w:r w:rsidRPr="00441CD0">
        <w:rPr>
          <w:lang w:val="en-US"/>
        </w:rPr>
        <w:tab/>
        <w:t>a</w:t>
      </w:r>
      <w:r w:rsidR="0049084C">
        <w:rPr>
          <w:lang w:val="en-US"/>
        </w:rPr>
        <w:t>n</w:t>
      </w:r>
      <w:r w:rsidRPr="00441CD0">
        <w:rPr>
          <w:lang w:val="en-US"/>
        </w:rPr>
        <w:t xml:space="preserve"> FAR enabling the UP function to forward the received data from the CP function.</w:t>
      </w:r>
    </w:p>
    <w:p w14:paraId="59CA1735" w14:textId="77777777" w:rsidR="00EE5860" w:rsidRPr="00441CD0" w:rsidRDefault="00EE5860" w:rsidP="001A3E8D">
      <w:pPr>
        <w:pStyle w:val="Heading3"/>
        <w:rPr>
          <w:lang w:val="en-US"/>
        </w:rPr>
      </w:pPr>
      <w:bookmarkStart w:id="859" w:name="_Toc19717082"/>
      <w:bookmarkStart w:id="860" w:name="_Toc27490545"/>
      <w:bookmarkStart w:id="861" w:name="_Toc27556838"/>
      <w:bookmarkStart w:id="862" w:name="_Toc27723755"/>
      <w:bookmarkStart w:id="863" w:name="_Toc36030820"/>
      <w:bookmarkStart w:id="864" w:name="_Toc36042740"/>
      <w:bookmarkStart w:id="865" w:name="_Toc36814064"/>
      <w:bookmarkStart w:id="866" w:name="_Toc44688909"/>
      <w:bookmarkStart w:id="867" w:name="_Toc44923663"/>
      <w:bookmarkStart w:id="868" w:name="_Toc51860631"/>
      <w:bookmarkStart w:id="869" w:name="_Toc57930398"/>
      <w:bookmarkStart w:id="870" w:name="_Toc57931028"/>
      <w:bookmarkStart w:id="871" w:name="_Toc106825418"/>
      <w:r w:rsidRPr="000A1449">
        <w:t>5.3.5</w:t>
      </w:r>
      <w:r w:rsidRPr="000A1449">
        <w:tab/>
        <w:t>Forwarding of user data using Control Plane CIoT 5GS Optimisation (for 5GC)</w:t>
      </w:r>
      <w:bookmarkEnd w:id="859"/>
      <w:bookmarkEnd w:id="860"/>
      <w:bookmarkEnd w:id="861"/>
      <w:bookmarkEnd w:id="862"/>
      <w:bookmarkEnd w:id="863"/>
      <w:bookmarkEnd w:id="864"/>
      <w:bookmarkEnd w:id="865"/>
      <w:bookmarkEnd w:id="866"/>
      <w:bookmarkEnd w:id="867"/>
      <w:bookmarkEnd w:id="868"/>
      <w:bookmarkEnd w:id="869"/>
      <w:bookmarkEnd w:id="870"/>
      <w:bookmarkEnd w:id="871"/>
    </w:p>
    <w:p w14:paraId="38E937ED" w14:textId="77777777" w:rsidR="00EE5860" w:rsidRPr="00441CD0" w:rsidRDefault="00EE5860" w:rsidP="001A3E8D">
      <w:pPr>
        <w:pStyle w:val="Heading4"/>
        <w:rPr>
          <w:lang w:val="en-US"/>
        </w:rPr>
      </w:pPr>
      <w:bookmarkStart w:id="872" w:name="_Toc19717083"/>
      <w:bookmarkStart w:id="873" w:name="_Toc27490546"/>
      <w:bookmarkStart w:id="874" w:name="_Toc27556839"/>
      <w:bookmarkStart w:id="875" w:name="_Toc27723756"/>
      <w:bookmarkStart w:id="876" w:name="_Toc36030821"/>
      <w:bookmarkStart w:id="877" w:name="_Toc36042741"/>
      <w:bookmarkStart w:id="878" w:name="_Toc36814065"/>
      <w:bookmarkStart w:id="879" w:name="_Toc44688910"/>
      <w:bookmarkStart w:id="880" w:name="_Toc44923664"/>
      <w:bookmarkStart w:id="881" w:name="_Toc51860632"/>
      <w:bookmarkStart w:id="882" w:name="_Toc57930399"/>
      <w:bookmarkStart w:id="883" w:name="_Toc57931029"/>
      <w:bookmarkStart w:id="884" w:name="_Toc106825419"/>
      <w:r w:rsidRPr="00441CD0">
        <w:rPr>
          <w:lang w:val="en-US"/>
        </w:rPr>
        <w:t>5.3.5.1</w:t>
      </w:r>
      <w:r w:rsidRPr="00441CD0">
        <w:rPr>
          <w:lang w:val="en-US"/>
        </w:rPr>
        <w:tab/>
        <w:t>General</w:t>
      </w:r>
      <w:bookmarkEnd w:id="872"/>
      <w:bookmarkEnd w:id="873"/>
      <w:bookmarkEnd w:id="874"/>
      <w:bookmarkEnd w:id="875"/>
      <w:bookmarkEnd w:id="876"/>
      <w:bookmarkEnd w:id="877"/>
      <w:bookmarkEnd w:id="878"/>
      <w:bookmarkEnd w:id="879"/>
      <w:bookmarkEnd w:id="880"/>
      <w:bookmarkEnd w:id="881"/>
      <w:bookmarkEnd w:id="882"/>
      <w:bookmarkEnd w:id="883"/>
      <w:bookmarkEnd w:id="884"/>
    </w:p>
    <w:p w14:paraId="6613599C" w14:textId="5610FC85" w:rsidR="00EE5860" w:rsidRPr="00441CD0" w:rsidRDefault="00EE5860" w:rsidP="00EE5860">
      <w:pPr>
        <w:rPr>
          <w:lang w:val="en-US"/>
        </w:rPr>
      </w:pPr>
      <w:r w:rsidRPr="00441CD0">
        <w:rPr>
          <w:lang w:val="en-US"/>
        </w:rPr>
        <w:t xml:space="preserve">The following requirements shall apply to the data forwarding scenario 5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F619FB3" w14:textId="77777777" w:rsidR="00EE5860" w:rsidRPr="00441CD0" w:rsidRDefault="00EE5860" w:rsidP="00EE5860">
      <w:pPr>
        <w:rPr>
          <w:lang w:val="en-US"/>
        </w:rPr>
      </w:pPr>
      <w:r w:rsidRPr="00441CD0">
        <w:rPr>
          <w:lang w:val="en-US"/>
        </w:rPr>
        <w:t>The CP function shall establish one one N4-u tunnel per PDU session when applying the data forwarding scenario 5.</w:t>
      </w:r>
    </w:p>
    <w:p w14:paraId="2F384A54" w14:textId="77777777" w:rsidR="00EE5860" w:rsidRPr="00441CD0" w:rsidRDefault="00EE5860" w:rsidP="001A3E8D">
      <w:pPr>
        <w:pStyle w:val="Heading4"/>
        <w:rPr>
          <w:lang w:val="en-US"/>
        </w:rPr>
      </w:pPr>
      <w:bookmarkStart w:id="885" w:name="_Toc19717084"/>
      <w:bookmarkStart w:id="886" w:name="_Toc27490547"/>
      <w:bookmarkStart w:id="887" w:name="_Toc27556840"/>
      <w:bookmarkStart w:id="888" w:name="_Toc27723757"/>
      <w:bookmarkStart w:id="889" w:name="_Toc36030822"/>
      <w:bookmarkStart w:id="890" w:name="_Toc36042742"/>
      <w:bookmarkStart w:id="891" w:name="_Toc36814066"/>
      <w:bookmarkStart w:id="892" w:name="_Toc44688911"/>
      <w:bookmarkStart w:id="893" w:name="_Toc44923665"/>
      <w:bookmarkStart w:id="894" w:name="_Toc51860633"/>
      <w:bookmarkStart w:id="895" w:name="_Toc57930400"/>
      <w:bookmarkStart w:id="896" w:name="_Toc57931030"/>
      <w:bookmarkStart w:id="897" w:name="_Toc106825420"/>
      <w:r w:rsidRPr="00441CD0">
        <w:rPr>
          <w:lang w:val="en-US"/>
        </w:rPr>
        <w:t>5.3.5.2</w:t>
      </w:r>
      <w:r w:rsidRPr="00441CD0">
        <w:rPr>
          <w:lang w:val="en-US"/>
        </w:rPr>
        <w:tab/>
        <w:t>Forwarding of Packets from the UP Function to the CP Function</w:t>
      </w:r>
      <w:bookmarkEnd w:id="885"/>
      <w:bookmarkEnd w:id="886"/>
      <w:bookmarkEnd w:id="887"/>
      <w:bookmarkEnd w:id="888"/>
      <w:bookmarkEnd w:id="889"/>
      <w:bookmarkEnd w:id="890"/>
      <w:bookmarkEnd w:id="891"/>
      <w:bookmarkEnd w:id="892"/>
      <w:bookmarkEnd w:id="893"/>
      <w:bookmarkEnd w:id="894"/>
      <w:bookmarkEnd w:id="895"/>
      <w:bookmarkEnd w:id="896"/>
      <w:bookmarkEnd w:id="897"/>
    </w:p>
    <w:p w14:paraId="1D884A1D" w14:textId="77777777" w:rsidR="00EE5860" w:rsidRPr="00441CD0" w:rsidRDefault="00EE5860" w:rsidP="00EE5860">
      <w:pPr>
        <w:rPr>
          <w:lang w:val="en-US"/>
        </w:rPr>
      </w:pPr>
      <w:r w:rsidRPr="00441CD0">
        <w:rPr>
          <w:lang w:val="en-US"/>
        </w:rPr>
        <w:t>Regardless of whether the downlink traffic received by the UP function consists of T-PDUs (i.e. user data packet, see 3GPP TS 29.281 [3]) from N6 or G-PDUs (i.e. T-PDU plus a GTP-U header) received from N9, the downlink traffic shall be forwarded from the UP function to the CP function as G-PDUs with the GTP-U header set to the IP address and TEID uniquely assigned in the CP function for the N4-u tunnel corresponding to the PDU session.</w:t>
      </w:r>
    </w:p>
    <w:p w14:paraId="10900CF6" w14:textId="77777777" w:rsidR="00EE5860" w:rsidRPr="00441CD0" w:rsidRDefault="00EE5860" w:rsidP="00EE5860">
      <w:pPr>
        <w:pStyle w:val="NO"/>
        <w:rPr>
          <w:lang w:val="en-US"/>
        </w:rPr>
      </w:pPr>
      <w:r w:rsidRPr="00441CD0">
        <w:rPr>
          <w:lang w:val="en-US"/>
        </w:rPr>
        <w:t>NOTE:</w:t>
      </w:r>
      <w:r w:rsidRPr="00441CD0">
        <w:rPr>
          <w:lang w:val="en-US"/>
        </w:rPr>
        <w:tab/>
        <w:t>A UPF receiving G-PDUs from N9 forwards the G-PDUs towards the SMF but with the IP address and TEID in the GTP-U header changed to the SMF IP address and TEID of the corresponding N4-u tunnel.</w:t>
      </w:r>
    </w:p>
    <w:p w14:paraId="014DE55B" w14:textId="77777777" w:rsidR="00EE5860" w:rsidRPr="00441CD0" w:rsidRDefault="00EE5860" w:rsidP="00EE5860">
      <w:pPr>
        <w:rPr>
          <w:lang w:val="en-US"/>
        </w:rPr>
      </w:pPr>
      <w:r w:rsidRPr="00441CD0">
        <w:rPr>
          <w:lang w:val="en-US"/>
        </w:rPr>
        <w:t>To forward the user plane data from the UP function to the CP function, the CP function shall provision:</w:t>
      </w:r>
    </w:p>
    <w:p w14:paraId="24647913" w14:textId="77777777" w:rsidR="00EE5860" w:rsidRPr="00441CD0" w:rsidRDefault="00EE5860" w:rsidP="00EE5860">
      <w:pPr>
        <w:pStyle w:val="B1"/>
        <w:rPr>
          <w:lang w:val="en-US"/>
        </w:rPr>
      </w:pPr>
      <w:r w:rsidRPr="00441CD0">
        <w:rPr>
          <w:lang w:val="en-US"/>
        </w:rPr>
        <w:t>-</w:t>
      </w:r>
      <w:r w:rsidRPr="00441CD0">
        <w:rPr>
          <w:lang w:val="en-US"/>
        </w:rPr>
        <w:tab/>
        <w:t>a PDR per PDU session, matching the received downlink user plane packets, and for traffic received from N9, with the field Outer Header Removal Description in the Outer Header Removal IE set to "0" or "1" for IPv4 or IPv6 respectively;</w:t>
      </w:r>
    </w:p>
    <w:p w14:paraId="3D859D67"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perform GTP-U/UDP/IPv4 or GTP-U/UDP/IPv6 encapsulation.</w:t>
      </w:r>
    </w:p>
    <w:p w14:paraId="49F4530B" w14:textId="77777777" w:rsidR="00EE5860" w:rsidRPr="00441CD0" w:rsidRDefault="00EE5860" w:rsidP="00EE5860">
      <w:pPr>
        <w:pStyle w:val="NO"/>
        <w:rPr>
          <w:lang w:val="en-US"/>
        </w:rPr>
      </w:pPr>
      <w:r w:rsidRPr="00441CD0">
        <w:rPr>
          <w:lang w:val="en-US"/>
        </w:rPr>
        <w:t>NOTE:</w:t>
      </w:r>
      <w:r w:rsidRPr="00441CD0">
        <w:rPr>
          <w:lang w:val="en-US"/>
        </w:rPr>
        <w:tab/>
        <w:t>The PDR can be provisioned in the UP function before applying data forwarding to the CP function.</w:t>
      </w:r>
    </w:p>
    <w:p w14:paraId="3D22AE41" w14:textId="77777777" w:rsidR="00EE5860" w:rsidRPr="00441CD0" w:rsidRDefault="00EE5860" w:rsidP="00EE5860">
      <w:pPr>
        <w:rPr>
          <w:lang w:val="en-US"/>
        </w:rPr>
      </w:pPr>
      <w:r w:rsidRPr="00441CD0">
        <w:rPr>
          <w:lang w:val="en-US"/>
        </w:rPr>
        <w:t>G-PDUs sent from the UP function to the CP function over the N4-u tunnel shall include any GTP-U extension header(s):</w:t>
      </w:r>
    </w:p>
    <w:p w14:paraId="7683C49C"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interface and stored during the Outer Header Removal;</w:t>
      </w:r>
    </w:p>
    <w:p w14:paraId="381A7C13"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6B16B1DA" w14:textId="77777777" w:rsidR="00EE5860" w:rsidRPr="00441CD0" w:rsidRDefault="00EE5860" w:rsidP="001A3E8D">
      <w:pPr>
        <w:pStyle w:val="Heading4"/>
        <w:rPr>
          <w:lang w:val="en-US"/>
        </w:rPr>
      </w:pPr>
      <w:bookmarkStart w:id="898" w:name="_Toc19717085"/>
      <w:bookmarkStart w:id="899" w:name="_Toc27490548"/>
      <w:bookmarkStart w:id="900" w:name="_Toc27556841"/>
      <w:bookmarkStart w:id="901" w:name="_Toc27723758"/>
      <w:bookmarkStart w:id="902" w:name="_Toc36030823"/>
      <w:bookmarkStart w:id="903" w:name="_Toc36042743"/>
      <w:bookmarkStart w:id="904" w:name="_Toc36814067"/>
      <w:bookmarkStart w:id="905" w:name="_Toc44688912"/>
      <w:bookmarkStart w:id="906" w:name="_Toc44923666"/>
      <w:bookmarkStart w:id="907" w:name="_Toc51860634"/>
      <w:bookmarkStart w:id="908" w:name="_Toc57930401"/>
      <w:bookmarkStart w:id="909" w:name="_Toc57931031"/>
      <w:bookmarkStart w:id="910" w:name="_Toc106825421"/>
      <w:r w:rsidRPr="00441CD0">
        <w:rPr>
          <w:lang w:val="en-US"/>
        </w:rPr>
        <w:t>5.3.5.3</w:t>
      </w:r>
      <w:r w:rsidRPr="00441CD0">
        <w:rPr>
          <w:lang w:val="en-US"/>
        </w:rPr>
        <w:tab/>
        <w:t>Forwarding of Packets from the CP Function to the UP Function</w:t>
      </w:r>
      <w:bookmarkEnd w:id="898"/>
      <w:bookmarkEnd w:id="899"/>
      <w:bookmarkEnd w:id="900"/>
      <w:bookmarkEnd w:id="901"/>
      <w:bookmarkEnd w:id="902"/>
      <w:bookmarkEnd w:id="903"/>
      <w:bookmarkEnd w:id="904"/>
      <w:bookmarkEnd w:id="905"/>
      <w:bookmarkEnd w:id="906"/>
      <w:bookmarkEnd w:id="907"/>
      <w:bookmarkEnd w:id="908"/>
      <w:bookmarkEnd w:id="909"/>
      <w:bookmarkEnd w:id="910"/>
    </w:p>
    <w:p w14:paraId="60B1E6F0" w14:textId="77777777" w:rsidR="00EE5860" w:rsidRPr="00441CD0" w:rsidRDefault="00EE5860" w:rsidP="00EE5860">
      <w:r w:rsidRPr="00441CD0">
        <w:rPr>
          <w:lang w:val="en-US"/>
        </w:rPr>
        <w:t xml:space="preserve">Likewise, when sending the uplink traffic received in the CP function to the UP function, the uplink traffic shall be forwarded </w:t>
      </w:r>
      <w:r w:rsidRPr="00441CD0">
        <w:t>over N4-u as G-PDUs with the GTP-U header set to the IP address and TEID uniquely assigned in the UP function for the N4-u tunnel set up for the corresponding PDU session.</w:t>
      </w:r>
    </w:p>
    <w:p w14:paraId="23F57103"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19FD422E" w14:textId="77777777" w:rsidR="00EE5860" w:rsidRPr="00441CD0" w:rsidRDefault="00EE5860" w:rsidP="00EE5860">
      <w:pPr>
        <w:pStyle w:val="B1"/>
        <w:rPr>
          <w:lang w:val="en-US"/>
        </w:rPr>
      </w:pPr>
      <w:r w:rsidRPr="00441CD0">
        <w:rPr>
          <w:lang w:val="en-US"/>
        </w:rPr>
        <w:tab/>
        <w:t>a PDR per PDU session, with an IP address and TEID uniquely assigned in the UP function for the N4-u tunnel, and with the field Outer Header Removal Description in the Outer Header Removal IE set to "0" or "1";</w:t>
      </w:r>
    </w:p>
    <w:p w14:paraId="23E09A22" w14:textId="15383C77" w:rsidR="00EE5860" w:rsidRPr="00441CD0" w:rsidRDefault="00EE5860" w:rsidP="00EE5860">
      <w:pPr>
        <w:pStyle w:val="B1"/>
        <w:rPr>
          <w:lang w:val="en-US"/>
        </w:rPr>
      </w:pPr>
      <w:r w:rsidRPr="00441CD0">
        <w:rPr>
          <w:lang w:val="en-US"/>
        </w:rPr>
        <w:t>-</w:t>
      </w:r>
      <w:r w:rsidRPr="00441CD0">
        <w:rPr>
          <w:lang w:val="en-US"/>
        </w:rPr>
        <w:tab/>
        <w:t>a</w:t>
      </w:r>
      <w:r w:rsidR="0049084C">
        <w:rPr>
          <w:lang w:val="en-US"/>
        </w:rPr>
        <w:t>n</w:t>
      </w:r>
      <w:r w:rsidRPr="00441CD0">
        <w:rPr>
          <w:lang w:val="en-US"/>
        </w:rPr>
        <w:t xml:space="preserve"> FAR enabling the UP function to forward the received uplink data from the CP function.</w:t>
      </w:r>
    </w:p>
    <w:p w14:paraId="7A85BF66" w14:textId="77777777" w:rsidR="00EE5860" w:rsidRPr="00441CD0" w:rsidRDefault="00EE5860" w:rsidP="001A3E8D">
      <w:pPr>
        <w:pStyle w:val="Heading2"/>
        <w:rPr>
          <w:lang w:val="x-none"/>
        </w:rPr>
      </w:pPr>
      <w:bookmarkStart w:id="911" w:name="_Toc19717086"/>
      <w:bookmarkStart w:id="912" w:name="_Toc27490549"/>
      <w:bookmarkStart w:id="913" w:name="_Toc27556842"/>
      <w:bookmarkStart w:id="914" w:name="_Toc27723759"/>
      <w:bookmarkStart w:id="915" w:name="_Toc36030824"/>
      <w:bookmarkStart w:id="916" w:name="_Toc36042744"/>
      <w:bookmarkStart w:id="917" w:name="_Toc36814068"/>
      <w:bookmarkStart w:id="918" w:name="_Toc44688913"/>
      <w:bookmarkStart w:id="919" w:name="_Toc44923667"/>
      <w:bookmarkStart w:id="920" w:name="_Toc51860635"/>
      <w:bookmarkStart w:id="921" w:name="_Toc57930402"/>
      <w:bookmarkStart w:id="922" w:name="_Toc57931032"/>
      <w:bookmarkStart w:id="923" w:name="_Toc106825422"/>
      <w:r w:rsidRPr="00441CD0">
        <w:t>5.</w:t>
      </w:r>
      <w:r w:rsidRPr="00441CD0">
        <w:rPr>
          <w:lang w:val="en-US"/>
        </w:rPr>
        <w:t>4</w:t>
      </w:r>
      <w:r w:rsidRPr="00441CD0">
        <w:tab/>
        <w:t>Policy and Charging Control</w:t>
      </w:r>
      <w:bookmarkEnd w:id="911"/>
      <w:bookmarkEnd w:id="912"/>
      <w:bookmarkEnd w:id="913"/>
      <w:bookmarkEnd w:id="914"/>
      <w:bookmarkEnd w:id="915"/>
      <w:bookmarkEnd w:id="916"/>
      <w:bookmarkEnd w:id="917"/>
      <w:bookmarkEnd w:id="918"/>
      <w:bookmarkEnd w:id="919"/>
      <w:bookmarkEnd w:id="920"/>
      <w:bookmarkEnd w:id="921"/>
      <w:bookmarkEnd w:id="922"/>
      <w:bookmarkEnd w:id="923"/>
    </w:p>
    <w:p w14:paraId="780C9CF8" w14:textId="77777777" w:rsidR="00EE5860" w:rsidRPr="00441CD0" w:rsidRDefault="00EE5860" w:rsidP="001A3E8D">
      <w:pPr>
        <w:pStyle w:val="Heading3"/>
      </w:pPr>
      <w:bookmarkStart w:id="924" w:name="_Toc19717087"/>
      <w:bookmarkStart w:id="925" w:name="_Toc27490550"/>
      <w:bookmarkStart w:id="926" w:name="_Toc27556843"/>
      <w:bookmarkStart w:id="927" w:name="_Toc27723760"/>
      <w:bookmarkStart w:id="928" w:name="_Toc36030825"/>
      <w:bookmarkStart w:id="929" w:name="_Toc36042745"/>
      <w:bookmarkStart w:id="930" w:name="_Toc36814069"/>
      <w:bookmarkStart w:id="931" w:name="_Toc44688914"/>
      <w:bookmarkStart w:id="932" w:name="_Toc44923668"/>
      <w:bookmarkStart w:id="933" w:name="_Toc51860636"/>
      <w:bookmarkStart w:id="934" w:name="_Toc57930403"/>
      <w:bookmarkStart w:id="935" w:name="_Toc57931033"/>
      <w:bookmarkStart w:id="936" w:name="_Toc106825423"/>
      <w:r w:rsidRPr="00441CD0">
        <w:t>5.4.1</w:t>
      </w:r>
      <w:r w:rsidRPr="00441CD0">
        <w:tab/>
        <w:t>General</w:t>
      </w:r>
      <w:bookmarkEnd w:id="924"/>
      <w:bookmarkEnd w:id="925"/>
      <w:bookmarkEnd w:id="926"/>
      <w:bookmarkEnd w:id="927"/>
      <w:bookmarkEnd w:id="928"/>
      <w:bookmarkEnd w:id="929"/>
      <w:bookmarkEnd w:id="930"/>
      <w:bookmarkEnd w:id="931"/>
      <w:bookmarkEnd w:id="932"/>
      <w:bookmarkEnd w:id="933"/>
      <w:bookmarkEnd w:id="934"/>
      <w:bookmarkEnd w:id="935"/>
      <w:bookmarkEnd w:id="936"/>
    </w:p>
    <w:p w14:paraId="16EECC1C" w14:textId="77777777" w:rsidR="00EE5860" w:rsidRPr="00441CD0" w:rsidRDefault="00EE5860" w:rsidP="00EE5860">
      <w:r w:rsidRPr="00441CD0">
        <w:t>This clause describe how Policy and Charging Control requirements are supported over the Sxa, Sxb, Sxc and N4 reference points.</w:t>
      </w:r>
    </w:p>
    <w:p w14:paraId="621904F1" w14:textId="77777777" w:rsidR="00EE5860" w:rsidRPr="00441CD0" w:rsidRDefault="00EE5860" w:rsidP="001A3E8D">
      <w:pPr>
        <w:pStyle w:val="Heading3"/>
      </w:pPr>
      <w:bookmarkStart w:id="937" w:name="_Toc19717088"/>
      <w:bookmarkStart w:id="938" w:name="_Toc27490551"/>
      <w:bookmarkStart w:id="939" w:name="_Toc27556844"/>
      <w:bookmarkStart w:id="940" w:name="_Toc27723761"/>
      <w:bookmarkStart w:id="941" w:name="_Toc36030826"/>
      <w:bookmarkStart w:id="942" w:name="_Toc36042746"/>
      <w:bookmarkStart w:id="943" w:name="_Toc36814070"/>
      <w:bookmarkStart w:id="944" w:name="_Toc44688915"/>
      <w:bookmarkStart w:id="945" w:name="_Toc44923669"/>
      <w:bookmarkStart w:id="946" w:name="_Toc51860637"/>
      <w:bookmarkStart w:id="947" w:name="_Toc57930404"/>
      <w:bookmarkStart w:id="948" w:name="_Toc57931034"/>
      <w:bookmarkStart w:id="949" w:name="_Toc106825424"/>
      <w:r w:rsidRPr="00441CD0">
        <w:t>5.</w:t>
      </w:r>
      <w:r w:rsidRPr="00441CD0">
        <w:rPr>
          <w:lang w:val="en-US"/>
        </w:rPr>
        <w:t>4</w:t>
      </w:r>
      <w:r w:rsidRPr="00441CD0">
        <w:t>.</w:t>
      </w:r>
      <w:r w:rsidRPr="00441CD0">
        <w:rPr>
          <w:lang w:val="en-US"/>
        </w:rPr>
        <w:t>2</w:t>
      </w:r>
      <w:r w:rsidRPr="00441CD0">
        <w:tab/>
        <w:t>Service Detection and Bearer/QoS Flow Binding</w:t>
      </w:r>
      <w:bookmarkEnd w:id="937"/>
      <w:bookmarkEnd w:id="938"/>
      <w:bookmarkEnd w:id="939"/>
      <w:bookmarkEnd w:id="940"/>
      <w:bookmarkEnd w:id="941"/>
      <w:bookmarkEnd w:id="942"/>
      <w:bookmarkEnd w:id="943"/>
      <w:bookmarkEnd w:id="944"/>
      <w:bookmarkEnd w:id="945"/>
      <w:bookmarkEnd w:id="946"/>
      <w:bookmarkEnd w:id="947"/>
      <w:bookmarkEnd w:id="948"/>
      <w:bookmarkEnd w:id="949"/>
    </w:p>
    <w:p w14:paraId="74DF8949" w14:textId="77777777" w:rsidR="00EE5860" w:rsidRPr="00441CD0" w:rsidRDefault="00EE5860" w:rsidP="00EE5860">
      <w:pPr>
        <w:rPr>
          <w:lang w:val="en-US"/>
        </w:rPr>
      </w:pPr>
      <w:r w:rsidRPr="00441CD0">
        <w:rPr>
          <w:lang w:val="en-US"/>
        </w:rPr>
        <w:t>Service detection refers to the process that identifies the packets belonging to a service data flow or application. For EPC, see clauses 6.2.2.2 and 6.8.1 of 3GPP TS 23.203 [7]. For 5GC, see clause 6.2.2.2 of 3GPP TS 23.503 [44].</w:t>
      </w:r>
    </w:p>
    <w:p w14:paraId="3EA29966" w14:textId="77777777" w:rsidR="00EE5860" w:rsidRPr="00441CD0" w:rsidRDefault="00EE5860" w:rsidP="00EE5860">
      <w:pPr>
        <w:rPr>
          <w:lang w:val="en-US"/>
        </w:rPr>
      </w:pPr>
      <w:r w:rsidRPr="00441CD0">
        <w:rPr>
          <w:lang w:val="en-US"/>
        </w:rPr>
        <w:t>For EPC, bearer binding is the procedure that associates service data flow(s) to an IP-CAN bearer deemed to transport the service data flow. UL bearer binding verification refers to the process of discarding uplink packets due to no matching service data flow template for the uplink direction. See clauses 6.1.1.4 and 6.2.2.2 of 3GPP TS 23.203 [7].</w:t>
      </w:r>
    </w:p>
    <w:p w14:paraId="5C8F3BEE" w14:textId="77777777" w:rsidR="00AC7BFA" w:rsidRDefault="00AC7BFA" w:rsidP="00AC7BFA">
      <w:pPr>
        <w:rPr>
          <w:lang w:val="en-US"/>
        </w:rPr>
      </w:pPr>
      <w:r w:rsidRPr="00441CD0">
        <w:rPr>
          <w:lang w:val="en-US"/>
        </w:rPr>
        <w:t>For 5GC, QoS flow binding is the procedure that associates service data flow(s) to a QoS flow deemed to transport the service data flow. UL QoS flow binding verification refers to the process of discarding uplink packets due to no matching QoS flow for the uplink direction. See clause 6.1.3.2.4 of 3GPP TS 23.503 [44] and clause 5.7.1.7 of 3GPP TS 23.501 [28].</w:t>
      </w:r>
    </w:p>
    <w:p w14:paraId="7DFB0F65" w14:textId="77777777" w:rsidR="00AC7BFA" w:rsidRPr="00441CD0" w:rsidRDefault="00AC7BFA" w:rsidP="00AC7BFA">
      <w:pPr>
        <w:rPr>
          <w:lang w:val="en-US"/>
        </w:rPr>
      </w:pPr>
      <w:r w:rsidRPr="00441CD0">
        <w:rPr>
          <w:lang w:val="en-US"/>
        </w:rPr>
        <w:t>For 5</w:t>
      </w:r>
      <w:r>
        <w:rPr>
          <w:lang w:val="en-US"/>
        </w:rPr>
        <w:t>MBS</w:t>
      </w:r>
      <w:r w:rsidRPr="00441CD0">
        <w:rPr>
          <w:lang w:val="en-US"/>
        </w:rPr>
        <w:t xml:space="preserve">, QoS flow binding is the procedure that associates </w:t>
      </w:r>
      <w:r>
        <w:rPr>
          <w:lang w:eastAsia="zh-CN"/>
        </w:rPr>
        <w:t>a PCC rule to a QoS Flow within an MBS Session</w:t>
      </w:r>
      <w:r w:rsidRPr="00441CD0">
        <w:rPr>
          <w:lang w:val="en-US"/>
        </w:rPr>
        <w:t>.</w:t>
      </w:r>
      <w:r>
        <w:rPr>
          <w:lang w:val="en-US"/>
        </w:rPr>
        <w:t xml:space="preserve"> See </w:t>
      </w:r>
      <w:r>
        <w:t>clause 6.10 in 3GPP TS 23.247 [72].</w:t>
      </w:r>
    </w:p>
    <w:p w14:paraId="01D05555" w14:textId="77777777" w:rsidR="00EE5860" w:rsidRPr="00441CD0" w:rsidRDefault="00EE5860" w:rsidP="00EE5860">
      <w:pPr>
        <w:rPr>
          <w:lang w:val="en-US"/>
        </w:rPr>
      </w:pPr>
      <w:r w:rsidRPr="00441CD0">
        <w:rPr>
          <w:lang w:val="en-US"/>
        </w:rPr>
        <w:t>Service detection is controlled over the Sxa, Sxb, Sxc and N4 reference points by configuring Packet Detection Information in PDRs to match the intended service data flows or application.</w:t>
      </w:r>
    </w:p>
    <w:p w14:paraId="30664D76" w14:textId="77777777" w:rsidR="00EE5860" w:rsidRPr="00441CD0" w:rsidRDefault="00EE5860" w:rsidP="00EE5860">
      <w:pPr>
        <w:rPr>
          <w:lang w:val="en-US"/>
        </w:rPr>
      </w:pPr>
      <w:r w:rsidRPr="00441CD0">
        <w:rPr>
          <w:lang w:val="en-US"/>
        </w:rPr>
        <w:t>For EPC, the mapping of DL traffic to bearers is achieved by configuring and associating FARs to the downlink PDRs, with FARs set to forward the packets to the appropriate downstream bearers (S5/S8 or S1/S12/S4/Iu).</w:t>
      </w:r>
    </w:p>
    <w:p w14:paraId="5FB66875" w14:textId="77777777" w:rsidR="00EE5860" w:rsidRPr="00441CD0" w:rsidRDefault="00EE5860" w:rsidP="00EE5860">
      <w:pPr>
        <w:rPr>
          <w:lang w:val="en-US"/>
        </w:rPr>
      </w:pPr>
      <w:r w:rsidRPr="00441CD0">
        <w:rPr>
          <w:lang w:val="en-US"/>
        </w:rPr>
        <w:t>For 5GC, the mapping of DL traffic to QoS flows is achieved by configuring QERs with QFI(s) for the QoS flow marking and associating FARs to the downlink PDRs, with FARs set to forward the packets to the appropriate downstream GTP-U tunnel (N9 or N3).</w:t>
      </w:r>
    </w:p>
    <w:p w14:paraId="73D23102" w14:textId="77777777" w:rsidR="00EE5860" w:rsidRPr="00441CD0" w:rsidRDefault="00EE5860" w:rsidP="00EE5860">
      <w:pPr>
        <w:rPr>
          <w:lang w:val="en-US"/>
        </w:rPr>
      </w:pPr>
      <w:r w:rsidRPr="00441CD0">
        <w:rPr>
          <w:lang w:val="en-US"/>
        </w:rPr>
        <w:t>For EPC, uplink bearer binding verification is achieved by configuring Packet Detection Information in uplink PDRs containing the local F-TEID of the uplink bearer, the UE IP address (</w:t>
      </w:r>
      <w:r w:rsidRPr="00441CD0">
        <w:rPr>
          <w:rFonts w:cs="Arial"/>
          <w:szCs w:val="18"/>
          <w:lang w:eastAsia="zh-CN"/>
        </w:rPr>
        <w:t>source IP address to match for the incoming packet</w:t>
      </w:r>
      <w:r w:rsidRPr="00441CD0">
        <w:rPr>
          <w:lang w:val="en-US"/>
        </w:rPr>
        <w:t>), and the SDF filter(s) or the Application ID. As a result, uplink packets received on the uplink bearer but that do not match the SDF filter(s) or Application detection filter associated to the uplink PDRs are discarded.</w:t>
      </w:r>
    </w:p>
    <w:p w14:paraId="61AF1821" w14:textId="77777777" w:rsidR="00EE5860" w:rsidRPr="00441CD0" w:rsidRDefault="00EE5860" w:rsidP="00EE5860">
      <w:pPr>
        <w:rPr>
          <w:lang w:val="en-US"/>
        </w:rPr>
      </w:pPr>
      <w:r w:rsidRPr="00441CD0">
        <w:rPr>
          <w:lang w:val="en-US"/>
        </w:rPr>
        <w:t>For 5GC, uplink QoS flow binding verification (see clause 5.7.1.7 of 3GPP TS 23.501 [28]) is achieved by configuring Packet Detection Information in uplink PDRs containing the local F-TEID of the uplink PDU session, the UE IP address (</w:t>
      </w:r>
      <w:r w:rsidRPr="00441CD0">
        <w:rPr>
          <w:rFonts w:cs="Arial"/>
          <w:szCs w:val="18"/>
          <w:lang w:eastAsia="zh-CN"/>
        </w:rPr>
        <w:t>source IP address to match for the incoming packet</w:t>
      </w:r>
      <w:r w:rsidRPr="00441CD0">
        <w:rPr>
          <w:lang w:val="en-US"/>
        </w:rPr>
        <w:t>), the QFI of the QoS flow and the SDF filter(s) or the Application ID. As a result, uplink packets received on the uplink PDU session but that do not match the SDF filter(s) or Application detection filter and QFI associated to the uplink PDRs are discarded.</w:t>
      </w:r>
    </w:p>
    <w:p w14:paraId="153D9451" w14:textId="77777777" w:rsidR="00EE5860" w:rsidRPr="00441CD0" w:rsidRDefault="00EE5860" w:rsidP="000A1449">
      <w:pPr>
        <w:pStyle w:val="NO"/>
        <w:rPr>
          <w:lang w:val="x-none"/>
        </w:rPr>
      </w:pPr>
      <w:r w:rsidRPr="000A1449">
        <w:t>NOTE 1:</w:t>
      </w:r>
      <w:r w:rsidRPr="000A1449">
        <w:tab/>
        <w:t>For PCC Rules that contain an application identifier (i.e. that refer to an application detection filter), uplink traffic can be received on other IP-CAN bearers than the one determined by the binding mechanism. The detection of the uplink part of the service data flow can be activated in parallel on other bearers with non-GBR QCI (e.g. the default bearer) in addition to the bearer where the PCC rule is bound to. See clauses 6.1.1.1 and 6.2.2.2 of 3GPP TS 23.203 [7]. Therefore the uplink PDRs for these bearers can be provisioned with the PDI containing this service data flow and the local F-TEID of the uplink bearer.</w:t>
      </w:r>
    </w:p>
    <w:p w14:paraId="766F913C" w14:textId="77777777" w:rsidR="00EE5860" w:rsidRPr="00441CD0" w:rsidRDefault="00EE5860" w:rsidP="000A1449">
      <w:pPr>
        <w:pStyle w:val="NO"/>
      </w:pPr>
      <w:r w:rsidRPr="000A1449">
        <w:t>NOTE 2:</w:t>
      </w:r>
      <w:r w:rsidRPr="000A1449">
        <w:tab/>
        <w:t>To avoid the PGW-U discarding packets due to no matching service data flow template, the operator can apply open PCC rules (with wildcarded SDF filters) to allow for the passage of packets that do not match any other candidate SDF template. Therefore an uplink PDR can be provisioned with the PDI containing only the local F-TEID of the uplink bearer.</w:t>
      </w:r>
    </w:p>
    <w:p w14:paraId="31239246" w14:textId="77777777" w:rsidR="00EE5860" w:rsidRPr="00441CD0" w:rsidRDefault="00EE5860" w:rsidP="000A1449">
      <w:pPr>
        <w:pStyle w:val="NO"/>
      </w:pPr>
      <w:r w:rsidRPr="000A1449">
        <w:t>NOTE 3:</w:t>
      </w:r>
      <w:r w:rsidRPr="000A1449">
        <w:tab/>
        <w:t>Uplink bearer binding does not apply to Non-IP PDN connections.</w:t>
      </w:r>
    </w:p>
    <w:p w14:paraId="3CAF5B6D" w14:textId="77777777" w:rsidR="00EE5860" w:rsidRPr="00441CD0" w:rsidRDefault="00EE5860" w:rsidP="000A1449">
      <w:pPr>
        <w:pStyle w:val="NO"/>
      </w:pPr>
      <w:r w:rsidRPr="000A1449">
        <w:t>NOTE 4:</w:t>
      </w:r>
      <w:r w:rsidRPr="000A1449">
        <w:tab/>
        <w:t>The UPF can be provisioned with a PDR (with low precedence) which contains the CN tunnel info, QFI and filter information that can detect any unwanted/unauthorized traffic with this QFI so that such traffic can be dropped with or without being counted before.</w:t>
      </w:r>
    </w:p>
    <w:p w14:paraId="2E532FD4" w14:textId="77777777" w:rsidR="00EE5860" w:rsidRPr="00441CD0" w:rsidRDefault="00EE5860" w:rsidP="001A3E8D">
      <w:pPr>
        <w:pStyle w:val="Heading3"/>
      </w:pPr>
      <w:bookmarkStart w:id="950" w:name="_Toc19717089"/>
      <w:bookmarkStart w:id="951" w:name="_Toc27490552"/>
      <w:bookmarkStart w:id="952" w:name="_Toc27556845"/>
      <w:bookmarkStart w:id="953" w:name="_Toc27723762"/>
      <w:bookmarkStart w:id="954" w:name="_Toc36030827"/>
      <w:bookmarkStart w:id="955" w:name="_Toc36042747"/>
      <w:bookmarkStart w:id="956" w:name="_Toc36814071"/>
      <w:bookmarkStart w:id="957" w:name="_Toc44688916"/>
      <w:bookmarkStart w:id="958" w:name="_Toc44923670"/>
      <w:bookmarkStart w:id="959" w:name="_Toc51860638"/>
      <w:bookmarkStart w:id="960" w:name="_Toc57930405"/>
      <w:bookmarkStart w:id="961" w:name="_Toc57931035"/>
      <w:bookmarkStart w:id="962" w:name="_Toc106825425"/>
      <w:r w:rsidRPr="00441CD0">
        <w:t>5.</w:t>
      </w:r>
      <w:r w:rsidRPr="00441CD0">
        <w:rPr>
          <w:lang w:val="en-US"/>
        </w:rPr>
        <w:t>4</w:t>
      </w:r>
      <w:r w:rsidRPr="00441CD0">
        <w:t>.</w:t>
      </w:r>
      <w:r w:rsidRPr="00441CD0">
        <w:rPr>
          <w:lang w:val="en-US"/>
        </w:rPr>
        <w:t>3</w:t>
      </w:r>
      <w:r w:rsidRPr="00441CD0">
        <w:tab/>
        <w:t>Gating Control</w:t>
      </w:r>
      <w:bookmarkEnd w:id="950"/>
      <w:bookmarkEnd w:id="951"/>
      <w:bookmarkEnd w:id="952"/>
      <w:bookmarkEnd w:id="953"/>
      <w:bookmarkEnd w:id="954"/>
      <w:bookmarkEnd w:id="955"/>
      <w:bookmarkEnd w:id="956"/>
      <w:bookmarkEnd w:id="957"/>
      <w:bookmarkEnd w:id="958"/>
      <w:bookmarkEnd w:id="959"/>
      <w:bookmarkEnd w:id="960"/>
      <w:bookmarkEnd w:id="961"/>
      <w:bookmarkEnd w:id="962"/>
    </w:p>
    <w:p w14:paraId="485E9994" w14:textId="77777777" w:rsidR="00EE5860" w:rsidRPr="00441CD0" w:rsidRDefault="00EE5860" w:rsidP="00EE5860">
      <w:r w:rsidRPr="00441CD0">
        <w:rPr>
          <w:lang w:val="en-US"/>
        </w:rPr>
        <w:t xml:space="preserve">Gating control refers to the process within the user plane function (i.e. PGW-U and TDF-U for EPC, UPF for 5GC) of </w:t>
      </w:r>
      <w:r w:rsidRPr="00441CD0">
        <w:rPr>
          <w:lang w:eastAsia="ja-JP"/>
        </w:rPr>
        <w:t xml:space="preserve">enabling or disabling the forwarding of </w:t>
      </w:r>
      <w:r w:rsidRPr="00441CD0">
        <w:rPr>
          <w:rFonts w:eastAsia="Batang"/>
          <w:lang w:eastAsia="ko-KR"/>
        </w:rPr>
        <w:t>IP</w:t>
      </w:r>
      <w:r w:rsidRPr="00441CD0">
        <w:rPr>
          <w:lang w:eastAsia="ja-JP"/>
        </w:rPr>
        <w:t xml:space="preserve"> packets,</w:t>
      </w:r>
      <w:r w:rsidRPr="00441CD0">
        <w:rPr>
          <w:lang w:val="en-US"/>
        </w:rPr>
        <w:t xml:space="preserve"> belonging to a service data flow or detected application's traffic, to pass through to the desired endpoint (for EPC see clause 4.3.2 of 3GPP TS 23.203 [7] and for 5GC see clause 4.3.3.1 of 3GPP TS 23.503 [44]).</w:t>
      </w:r>
    </w:p>
    <w:p w14:paraId="70369A21" w14:textId="77777777" w:rsidR="00EE5860" w:rsidRPr="00441CD0" w:rsidRDefault="00EE5860" w:rsidP="00EE5860">
      <w:r w:rsidRPr="00441CD0">
        <w:t>The PGW-C and TDF-C (for EPC) and the SMF (for 5GC) controls the gating in the PGW-U and TDF-U (for EPC) and in the UPF (for 5GC) by creating PDR(s) for the service data flow(s) or application's traffic to be detected, and by associating a QER, including the Gate Status IE, to the PDRs.</w:t>
      </w:r>
    </w:p>
    <w:p w14:paraId="79C3DC3F" w14:textId="77777777" w:rsidR="00EE5860" w:rsidRPr="00441CD0" w:rsidRDefault="00EE5860" w:rsidP="00EE5860">
      <w:r w:rsidRPr="00441CD0">
        <w:t>The Gate Status IE indicates whether the service data flow</w:t>
      </w:r>
      <w:r w:rsidRPr="00441CD0">
        <w:rPr>
          <w:rFonts w:eastAsia="Batang"/>
          <w:lang w:eastAsia="ko-KR"/>
        </w:rPr>
        <w:t xml:space="preserve"> or detected application traffic is allowed to be forwarded </w:t>
      </w:r>
      <w:r w:rsidRPr="00441CD0">
        <w:t>(the gate is open) or shall be discarded (the gate is closed) in the uplink and/or in downlink directions.</w:t>
      </w:r>
    </w:p>
    <w:p w14:paraId="69E54B41" w14:textId="77777777" w:rsidR="00EE5860" w:rsidRPr="00441CD0" w:rsidRDefault="00EE5860" w:rsidP="00EE5860">
      <w:pPr>
        <w:rPr>
          <w:lang w:val="en-US"/>
        </w:rPr>
      </w:pPr>
      <w:r w:rsidRPr="00441CD0">
        <w:rPr>
          <w:lang w:val="en-US"/>
        </w:rPr>
        <w:t>The PGW-U and TDF-U</w:t>
      </w:r>
      <w:r w:rsidRPr="00441CD0">
        <w:t xml:space="preserve"> (for EPC) and the UPF (for 5GC)</w:t>
      </w:r>
      <w:r w:rsidRPr="00441CD0">
        <w:rPr>
          <w:lang w:val="en-US"/>
        </w:rPr>
        <w:t xml:space="preserve"> shall identify UL and DL flows by the Source Interface IE in the PDI of the PDRs or the Destination Interface IE in the FARs. The PGW-U and TDF-U</w:t>
      </w:r>
      <w:r w:rsidRPr="00441CD0">
        <w:t xml:space="preserve"> (for EPC) and the UPF (for 5GC)</w:t>
      </w:r>
      <w:r w:rsidRPr="00441CD0">
        <w:rPr>
          <w:lang w:val="en-US"/>
        </w:rPr>
        <w:t xml:space="preserve"> shall apply UL and DL gating accordingly.</w:t>
      </w:r>
    </w:p>
    <w:p w14:paraId="1C84EBE2" w14:textId="77777777" w:rsidR="00EE5860" w:rsidRPr="00441CD0" w:rsidRDefault="00EE5860" w:rsidP="001A3E8D">
      <w:pPr>
        <w:pStyle w:val="Heading3"/>
        <w:rPr>
          <w:lang w:val="x-none"/>
        </w:rPr>
      </w:pPr>
      <w:bookmarkStart w:id="963" w:name="_Toc19717090"/>
      <w:bookmarkStart w:id="964" w:name="_Toc27490553"/>
      <w:bookmarkStart w:id="965" w:name="_Toc27556846"/>
      <w:bookmarkStart w:id="966" w:name="_Toc27723763"/>
      <w:bookmarkStart w:id="967" w:name="_Toc36030828"/>
      <w:bookmarkStart w:id="968" w:name="_Toc36042748"/>
      <w:bookmarkStart w:id="969" w:name="_Toc36814072"/>
      <w:bookmarkStart w:id="970" w:name="_Toc44688917"/>
      <w:bookmarkStart w:id="971" w:name="_Toc44923671"/>
      <w:bookmarkStart w:id="972" w:name="_Toc51860639"/>
      <w:bookmarkStart w:id="973" w:name="_Toc57930406"/>
      <w:bookmarkStart w:id="974" w:name="_Toc57931036"/>
      <w:bookmarkStart w:id="975" w:name="_Toc106825426"/>
      <w:r w:rsidRPr="00441CD0">
        <w:t>5.</w:t>
      </w:r>
      <w:r w:rsidRPr="00441CD0">
        <w:rPr>
          <w:lang w:val="en-US"/>
        </w:rPr>
        <w:t>4</w:t>
      </w:r>
      <w:r w:rsidRPr="00441CD0">
        <w:t>.</w:t>
      </w:r>
      <w:r w:rsidRPr="00441CD0">
        <w:rPr>
          <w:lang w:val="en-US"/>
        </w:rPr>
        <w:t>4</w:t>
      </w:r>
      <w:r w:rsidRPr="00441CD0">
        <w:tab/>
        <w:t>QoS Control</w:t>
      </w:r>
      <w:bookmarkEnd w:id="963"/>
      <w:bookmarkEnd w:id="964"/>
      <w:bookmarkEnd w:id="965"/>
      <w:bookmarkEnd w:id="966"/>
      <w:bookmarkEnd w:id="967"/>
      <w:bookmarkEnd w:id="968"/>
      <w:bookmarkEnd w:id="969"/>
      <w:bookmarkEnd w:id="970"/>
      <w:bookmarkEnd w:id="971"/>
      <w:bookmarkEnd w:id="972"/>
      <w:bookmarkEnd w:id="973"/>
      <w:bookmarkEnd w:id="974"/>
      <w:bookmarkEnd w:id="975"/>
    </w:p>
    <w:p w14:paraId="325A0CD4" w14:textId="77777777" w:rsidR="00EE5860" w:rsidRPr="00441CD0" w:rsidRDefault="00EE5860" w:rsidP="00EE5860">
      <w:pPr>
        <w:rPr>
          <w:lang w:val="en-US"/>
        </w:rPr>
      </w:pPr>
      <w:r w:rsidRPr="00441CD0">
        <w:rPr>
          <w:lang w:val="en-US"/>
        </w:rPr>
        <w:t>QoS control refers to the authorization and enforcement of the maximum QoS that is authorized:</w:t>
      </w:r>
    </w:p>
    <w:p w14:paraId="43AADEAF" w14:textId="77777777" w:rsidR="00EE5860" w:rsidRPr="00441CD0" w:rsidRDefault="00EE5860" w:rsidP="00EE5860">
      <w:pPr>
        <w:pStyle w:val="B1"/>
        <w:rPr>
          <w:lang w:val="en-US"/>
        </w:rPr>
      </w:pPr>
      <w:r w:rsidRPr="00441CD0">
        <w:rPr>
          <w:lang w:val="en-US"/>
        </w:rPr>
        <w:t>-</w:t>
      </w:r>
      <w:r w:rsidRPr="00441CD0">
        <w:rPr>
          <w:lang w:val="en-US"/>
        </w:rPr>
        <w:tab/>
        <w:t>for EPC,</w:t>
      </w:r>
    </w:p>
    <w:p w14:paraId="0D2DA5DC" w14:textId="77777777" w:rsidR="00EE5860" w:rsidRPr="00441CD0" w:rsidRDefault="00EE5860" w:rsidP="00EE5860">
      <w:pPr>
        <w:pStyle w:val="B2"/>
        <w:rPr>
          <w:lang w:val="x-none"/>
        </w:rPr>
      </w:pPr>
      <w:r w:rsidRPr="00441CD0">
        <w:rPr>
          <w:lang w:val="en-US"/>
        </w:rPr>
        <w:t>-</w:t>
      </w:r>
      <w:r w:rsidRPr="00441CD0">
        <w:rPr>
          <w:lang w:val="en-US"/>
        </w:rPr>
        <w:tab/>
      </w:r>
      <w:r w:rsidRPr="00441CD0">
        <w:t>at the session level (APN-AMBR, TDF session UL and DL bitrates, or UL and DL Packet Rate of a PDN connection);</w:t>
      </w:r>
    </w:p>
    <w:p w14:paraId="2B40AAEF" w14:textId="77777777" w:rsidR="00EE5860" w:rsidRPr="00441CD0" w:rsidRDefault="00EE5860" w:rsidP="00EE5860">
      <w:pPr>
        <w:pStyle w:val="B2"/>
      </w:pPr>
      <w:r w:rsidRPr="00441CD0">
        <w:rPr>
          <w:lang w:val="en-US"/>
        </w:rPr>
        <w:t>-</w:t>
      </w:r>
      <w:r w:rsidRPr="00441CD0">
        <w:tab/>
        <w:t>at the bearer level (GBR, MBR for GBR bearers);</w:t>
      </w:r>
    </w:p>
    <w:p w14:paraId="6AEA6DA3" w14:textId="77777777" w:rsidR="00EE5860" w:rsidRPr="00441CD0" w:rsidRDefault="00EE5860" w:rsidP="00EE5860">
      <w:pPr>
        <w:pStyle w:val="B2"/>
      </w:pPr>
      <w:r w:rsidRPr="00441CD0">
        <w:t>-</w:t>
      </w:r>
      <w:r w:rsidRPr="00441CD0">
        <w:tab/>
        <w:t>at the service data flow (SDF) or application level.</w:t>
      </w:r>
    </w:p>
    <w:p w14:paraId="3E7CE5C0" w14:textId="77777777" w:rsidR="00EE5860" w:rsidRPr="00441CD0" w:rsidRDefault="00EE5860" w:rsidP="00EE5860">
      <w:pPr>
        <w:pStyle w:val="B1"/>
      </w:pPr>
      <w:r w:rsidRPr="00441CD0">
        <w:t>-</w:t>
      </w:r>
      <w:r w:rsidRPr="00441CD0">
        <w:tab/>
        <w:t>for 5GC,</w:t>
      </w:r>
    </w:p>
    <w:p w14:paraId="5886C101" w14:textId="77777777" w:rsidR="00EE5860" w:rsidRPr="00441CD0" w:rsidRDefault="00EE5860" w:rsidP="00EE5860">
      <w:pPr>
        <w:pStyle w:val="B2"/>
        <w:rPr>
          <w:lang w:val="sv-SE"/>
        </w:rPr>
      </w:pPr>
      <w:r w:rsidRPr="00441CD0">
        <w:t>-</w:t>
      </w:r>
      <w:r w:rsidRPr="00441CD0">
        <w:tab/>
        <w:t>at the session level (Session-AMBR or UL and DL Packet Rate of a PDU session)</w:t>
      </w:r>
      <w:r w:rsidRPr="00441CD0">
        <w:rPr>
          <w:lang w:val="sv-SE"/>
        </w:rPr>
        <w:t>;</w:t>
      </w:r>
    </w:p>
    <w:p w14:paraId="44A71D6D" w14:textId="77777777" w:rsidR="00EE5860" w:rsidRPr="00441CD0" w:rsidRDefault="00EE5860" w:rsidP="00EE5860">
      <w:pPr>
        <w:pStyle w:val="B2"/>
        <w:rPr>
          <w:lang w:val="x-none"/>
        </w:rPr>
      </w:pPr>
      <w:r w:rsidRPr="00441CD0">
        <w:t>-</w:t>
      </w:r>
      <w:r w:rsidRPr="00441CD0">
        <w:tab/>
        <w:t>at the QoS Flow level;</w:t>
      </w:r>
    </w:p>
    <w:p w14:paraId="5A20C52C" w14:textId="77777777" w:rsidR="00EE5860" w:rsidRPr="00441CD0" w:rsidRDefault="00EE5860" w:rsidP="00EE5860">
      <w:pPr>
        <w:pStyle w:val="B2"/>
      </w:pPr>
      <w:r w:rsidRPr="00441CD0">
        <w:rPr>
          <w:lang w:val="en-US"/>
        </w:rPr>
        <w:t>-</w:t>
      </w:r>
      <w:r w:rsidRPr="00441CD0">
        <w:rPr>
          <w:lang w:val="en-US"/>
        </w:rPr>
        <w:tab/>
      </w:r>
      <w:r w:rsidRPr="00441CD0">
        <w:t>at the service data flow (SDF) or application level.</w:t>
      </w:r>
    </w:p>
    <w:p w14:paraId="36391C60" w14:textId="132D5236" w:rsidR="00EE5860" w:rsidRPr="00441CD0" w:rsidRDefault="00EE5860" w:rsidP="00EE5860">
      <w:pPr>
        <w:rPr>
          <w:lang w:val="en-US"/>
        </w:rPr>
      </w:pPr>
      <w:r w:rsidRPr="00441CD0">
        <w:rPr>
          <w:lang w:val="en-US"/>
        </w:rPr>
        <w:t xml:space="preserve">See </w:t>
      </w:r>
      <w:r w:rsidR="00415C19" w:rsidRPr="00441CD0">
        <w:rPr>
          <w:lang w:val="en-US"/>
        </w:rPr>
        <w:t>clause</w:t>
      </w:r>
      <w:r w:rsidR="00415C19">
        <w:rPr>
          <w:lang w:val="en-US"/>
        </w:rPr>
        <w:t> </w:t>
      </w:r>
      <w:r w:rsidR="00415C19" w:rsidRPr="00441CD0">
        <w:rPr>
          <w:lang w:val="en-US"/>
        </w:rPr>
        <w:t>4</w:t>
      </w:r>
      <w:r w:rsidRPr="00441CD0">
        <w:rPr>
          <w:lang w:val="en-US"/>
        </w:rPr>
        <w:t>.3.3 of 3GPP TS 23.203 [7] clause 4.5.5 of 3GPP TS 29.212 [8] and clause 4.7.7 of 3GPP TS 23.401 [14].</w:t>
      </w:r>
    </w:p>
    <w:p w14:paraId="48025E39" w14:textId="77777777" w:rsidR="00EE5860" w:rsidRPr="00441CD0" w:rsidRDefault="00EE5860" w:rsidP="00EE5860">
      <w:r w:rsidRPr="00441CD0">
        <w:t>The CP function shall control the QoS enforcement in the UP function by:</w:t>
      </w:r>
    </w:p>
    <w:p w14:paraId="1DE59843" w14:textId="77777777" w:rsidR="00EE5860" w:rsidRPr="00441CD0" w:rsidRDefault="00EE5860" w:rsidP="00EE5860">
      <w:pPr>
        <w:pStyle w:val="B1"/>
      </w:pPr>
      <w:r w:rsidRPr="00441CD0">
        <w:rPr>
          <w:lang w:val="en-US"/>
        </w:rPr>
        <w:t>-</w:t>
      </w:r>
      <w:r w:rsidRPr="00441CD0">
        <w:rPr>
          <w:lang w:val="en-US"/>
        </w:rPr>
        <w:tab/>
      </w:r>
      <w:r w:rsidRPr="00441CD0">
        <w:t>creating the necessary PDR(s) to represent the service data flow, application, QoS Flow (for 5GC), bearer or session, if not already existing;</w:t>
      </w:r>
    </w:p>
    <w:p w14:paraId="0C0EF6DE" w14:textId="77777777" w:rsidR="00EE5860" w:rsidRPr="00441CD0" w:rsidRDefault="00EE5860" w:rsidP="00EE5860">
      <w:pPr>
        <w:pStyle w:val="B1"/>
      </w:pPr>
      <w:r w:rsidRPr="00441CD0">
        <w:rPr>
          <w:lang w:val="en-US"/>
        </w:rPr>
        <w:t>-</w:t>
      </w:r>
      <w:r w:rsidRPr="00441CD0">
        <w:rPr>
          <w:lang w:val="en-US"/>
        </w:rPr>
        <w:tab/>
      </w:r>
      <w:r w:rsidRPr="00441CD0">
        <w:t>creating QERs for the QoS enforcement at session level, SDF/application level;</w:t>
      </w:r>
    </w:p>
    <w:p w14:paraId="352162CA" w14:textId="77777777" w:rsidR="00EE5860" w:rsidRPr="00441CD0" w:rsidRDefault="00EE5860" w:rsidP="00EE5860">
      <w:pPr>
        <w:pStyle w:val="B1"/>
      </w:pPr>
      <w:r w:rsidRPr="00441CD0">
        <w:t>-</w:t>
      </w:r>
      <w:r w:rsidRPr="00441CD0">
        <w:tab/>
        <w:t>creating QERs for the QoS enforcement of the aggregate of SDFs with the same GBR QCI;</w:t>
      </w:r>
    </w:p>
    <w:p w14:paraId="5CD7A570" w14:textId="77777777" w:rsidR="00EE5860" w:rsidRPr="00441CD0" w:rsidRDefault="00EE5860" w:rsidP="00EE5860">
      <w:pPr>
        <w:pStyle w:val="B1"/>
      </w:pPr>
      <w:r w:rsidRPr="00441CD0">
        <w:t>-</w:t>
      </w:r>
      <w:r w:rsidRPr="00441CD0">
        <w:tab/>
        <w:t>creating QERs for the QoS enforcement of the aggregate of SDFs with the same GBR QFI (for 5GC);</w:t>
      </w:r>
    </w:p>
    <w:p w14:paraId="57F2B385" w14:textId="77777777" w:rsidR="00EE5860" w:rsidRPr="00441CD0" w:rsidRDefault="00EE5860" w:rsidP="00EE5860">
      <w:pPr>
        <w:pStyle w:val="B1"/>
      </w:pPr>
      <w:r w:rsidRPr="00441CD0">
        <w:rPr>
          <w:lang w:val="en-US"/>
        </w:rPr>
        <w:t>-</w:t>
      </w:r>
      <w:r w:rsidRPr="00441CD0">
        <w:rPr>
          <w:lang w:val="en-US"/>
        </w:rPr>
        <w:tab/>
      </w:r>
      <w:r w:rsidRPr="00441CD0">
        <w:t>associating the session level QER to all the PDRs defined for the session;</w:t>
      </w:r>
    </w:p>
    <w:p w14:paraId="14DDDC7F" w14:textId="77777777" w:rsidR="00EE5860" w:rsidRPr="00441CD0" w:rsidRDefault="00EE5860" w:rsidP="00EE5860">
      <w:pPr>
        <w:pStyle w:val="B1"/>
      </w:pPr>
      <w:r w:rsidRPr="00441CD0">
        <w:t>-</w:t>
      </w:r>
      <w:r w:rsidRPr="00441CD0">
        <w:tab/>
        <w:t>associating the SDF or application QER to the PDRs associated to the SDF or application;</w:t>
      </w:r>
    </w:p>
    <w:p w14:paraId="1E60AC2F" w14:textId="77777777" w:rsidR="00EE5860" w:rsidRPr="00441CD0" w:rsidRDefault="00EE5860" w:rsidP="00EE5860">
      <w:pPr>
        <w:pStyle w:val="B1"/>
      </w:pPr>
      <w:r w:rsidRPr="00441CD0">
        <w:t>-</w:t>
      </w:r>
      <w:r w:rsidRPr="00441CD0">
        <w:tab/>
        <w:t>associating the QER of the aggregate of SDFs to the PDRs associated to SDFs or applications that share the QER.</w:t>
      </w:r>
    </w:p>
    <w:p w14:paraId="7DBA5BD1" w14:textId="77777777" w:rsidR="00EE5860" w:rsidRPr="00441CD0" w:rsidRDefault="00EE5860" w:rsidP="00EE5860">
      <w:pPr>
        <w:rPr>
          <w:lang w:val="en-US"/>
        </w:rPr>
      </w:pPr>
      <w:r w:rsidRPr="00441CD0">
        <w:rPr>
          <w:lang w:val="en-US"/>
        </w:rPr>
        <w:t>The same QER may be associated to UL and DL PDRs. The UP function shall identify the UL and DL flows by the Source Interface IE in the PDRs or the Destination Interface IE in the FARs. The UP function shall enforce the QoS for the UL or DL flows accordingly.</w:t>
      </w:r>
    </w:p>
    <w:p w14:paraId="71614B79" w14:textId="77777777" w:rsidR="00EE5860" w:rsidRPr="00441CD0" w:rsidRDefault="00EE5860" w:rsidP="00EE5860">
      <w:pPr>
        <w:rPr>
          <w:lang w:val="en-US"/>
        </w:rPr>
      </w:pPr>
      <w:r w:rsidRPr="00441CD0">
        <w:rPr>
          <w:lang w:val="en-US"/>
        </w:rPr>
        <w:t>The CP function shall map the precedence of a PCC rule to the precedence of the PDRs associated to the corresponding service data flows.</w:t>
      </w:r>
    </w:p>
    <w:p w14:paraId="3C994630" w14:textId="77777777" w:rsidR="00EE5860" w:rsidRPr="00441CD0" w:rsidRDefault="00EE5860" w:rsidP="001A3E8D">
      <w:pPr>
        <w:pStyle w:val="Heading3"/>
        <w:rPr>
          <w:lang w:val="x-none"/>
        </w:rPr>
      </w:pPr>
      <w:bookmarkStart w:id="976" w:name="_Toc19717091"/>
      <w:bookmarkStart w:id="977" w:name="_Toc27490554"/>
      <w:bookmarkStart w:id="978" w:name="_Toc27556847"/>
      <w:bookmarkStart w:id="979" w:name="_Toc27723764"/>
      <w:bookmarkStart w:id="980" w:name="_Toc36030829"/>
      <w:bookmarkStart w:id="981" w:name="_Toc36042749"/>
      <w:bookmarkStart w:id="982" w:name="_Toc36814073"/>
      <w:bookmarkStart w:id="983" w:name="_Toc44688918"/>
      <w:bookmarkStart w:id="984" w:name="_Toc44923672"/>
      <w:bookmarkStart w:id="985" w:name="_Toc51860640"/>
      <w:bookmarkStart w:id="986" w:name="_Toc57930407"/>
      <w:bookmarkStart w:id="987" w:name="_Toc57931037"/>
      <w:bookmarkStart w:id="988" w:name="_Toc106825427"/>
      <w:r w:rsidRPr="00441CD0">
        <w:t>5.</w:t>
      </w:r>
      <w:r w:rsidRPr="00441CD0">
        <w:rPr>
          <w:lang w:val="en-US"/>
        </w:rPr>
        <w:t>4</w:t>
      </w:r>
      <w:r w:rsidRPr="00441CD0">
        <w:t>.</w:t>
      </w:r>
      <w:r w:rsidRPr="00441CD0">
        <w:rPr>
          <w:lang w:val="en-US"/>
        </w:rPr>
        <w:t>5</w:t>
      </w:r>
      <w:r w:rsidRPr="00441CD0">
        <w:tab/>
        <w:t>DL Flow Level Marking for Application Detection</w:t>
      </w:r>
      <w:bookmarkEnd w:id="976"/>
      <w:bookmarkEnd w:id="977"/>
      <w:bookmarkEnd w:id="978"/>
      <w:bookmarkEnd w:id="979"/>
      <w:bookmarkEnd w:id="980"/>
      <w:bookmarkEnd w:id="981"/>
      <w:bookmarkEnd w:id="982"/>
      <w:bookmarkEnd w:id="983"/>
      <w:bookmarkEnd w:id="984"/>
      <w:bookmarkEnd w:id="985"/>
      <w:bookmarkEnd w:id="986"/>
      <w:bookmarkEnd w:id="987"/>
      <w:bookmarkEnd w:id="988"/>
    </w:p>
    <w:p w14:paraId="5F266232" w14:textId="7BD2D1B5" w:rsidR="00EE5860" w:rsidRPr="00441CD0" w:rsidRDefault="00EE5860" w:rsidP="00EE5860">
      <w:pPr>
        <w:rPr>
          <w:lang w:val="en-US"/>
        </w:rPr>
      </w:pPr>
      <w:r w:rsidRPr="00441CD0">
        <w:rPr>
          <w:lang w:val="en-US"/>
        </w:rPr>
        <w:t>DL flow level marking is performed using DL DSCP marking. DL DSCP marking for application indication refers to the process in the TDF of marking detected downlink application traffic with a DSCP value received within an installed ADC rule matching this traffic. See Annex U of 3GPP TS 23.203 [7] and clauses</w:t>
      </w:r>
      <w:r w:rsidR="0049084C">
        <w:rPr>
          <w:lang w:val="en-US"/>
        </w:rPr>
        <w:t> </w:t>
      </w:r>
      <w:r w:rsidRPr="00441CD0">
        <w:rPr>
          <w:lang w:val="en-US"/>
        </w:rPr>
        <w:t>4.5.2.7 and 4b.5.14 of 3GPP TS 29.212 [8].</w:t>
      </w:r>
    </w:p>
    <w:p w14:paraId="5E92124C" w14:textId="77777777" w:rsidR="00EE5860" w:rsidRPr="00441CD0" w:rsidRDefault="00EE5860" w:rsidP="00EE5860">
      <w:r w:rsidRPr="00441CD0">
        <w:t>DL DSCP marking for application indication is controlled by the TDF-C by associating a QER, including the ToS or Traffic Class within the DL Flow Level Marking IE, to the PDR matching the DL traffic to be marked. The TDF-U performs the DL DSCP marking for the detected DL traffic and sends the marked packet to the PGW-U.</w:t>
      </w:r>
    </w:p>
    <w:p w14:paraId="24D4CA4C" w14:textId="77777777" w:rsidR="00EE5860" w:rsidRPr="00441CD0" w:rsidRDefault="00EE5860" w:rsidP="00EE5860">
      <w:r w:rsidRPr="00441CD0">
        <w:t>If a tunnelling protocol is used between the TDF-U and the PGW-U, the DSCP value for service data flow detection shall be carried in the inner IP header.</w:t>
      </w:r>
    </w:p>
    <w:p w14:paraId="1261938A" w14:textId="77777777" w:rsidR="00EE5860" w:rsidRPr="00441CD0" w:rsidRDefault="00EE5860" w:rsidP="00EE5860">
      <w:r w:rsidRPr="00441CD0">
        <w:t>The TDF-C may stop the DL DSCP marking for the application during the PFCP session by removing the related QER or removing the DL Flow Level Marking IE from the related QER, the TDF-U shall then stop such function consequently.</w:t>
      </w:r>
    </w:p>
    <w:p w14:paraId="4465C503" w14:textId="77777777" w:rsidR="00EE5860" w:rsidRPr="00441CD0" w:rsidRDefault="00EE5860" w:rsidP="00EE5860">
      <w:r w:rsidRPr="00441CD0">
        <w:t>Policy and charging control in the downlink direction by the PCEF for an application detected by the TDF is performed by the PGW-C configuring a PDR with a PDI containing an SDF Filter with the corresponding DSCP value.</w:t>
      </w:r>
    </w:p>
    <w:p w14:paraId="0F43E08E" w14:textId="77777777" w:rsidR="00EE5860" w:rsidRPr="00441CD0" w:rsidRDefault="00EE5860" w:rsidP="001A3E8D">
      <w:pPr>
        <w:pStyle w:val="Heading3"/>
      </w:pPr>
      <w:bookmarkStart w:id="989" w:name="_Toc19717092"/>
      <w:bookmarkStart w:id="990" w:name="_Toc27490555"/>
      <w:bookmarkStart w:id="991" w:name="_Toc27556848"/>
      <w:bookmarkStart w:id="992" w:name="_Toc27723765"/>
      <w:bookmarkStart w:id="993" w:name="_Toc36030830"/>
      <w:bookmarkStart w:id="994" w:name="_Toc36042750"/>
      <w:bookmarkStart w:id="995" w:name="_Toc36814074"/>
      <w:bookmarkStart w:id="996" w:name="_Toc44688919"/>
      <w:bookmarkStart w:id="997" w:name="_Toc44923673"/>
      <w:bookmarkStart w:id="998" w:name="_Toc51860641"/>
      <w:bookmarkStart w:id="999" w:name="_Toc57930408"/>
      <w:bookmarkStart w:id="1000" w:name="_Toc57931038"/>
      <w:bookmarkStart w:id="1001" w:name="_Toc106825428"/>
      <w:r w:rsidRPr="00441CD0">
        <w:t>5.</w:t>
      </w:r>
      <w:r w:rsidRPr="00441CD0">
        <w:rPr>
          <w:lang w:val="en-US"/>
        </w:rPr>
        <w:t>4</w:t>
      </w:r>
      <w:r w:rsidRPr="00441CD0">
        <w:t>.</w:t>
      </w:r>
      <w:r w:rsidRPr="00441CD0">
        <w:rPr>
          <w:lang w:val="en-US"/>
        </w:rPr>
        <w:t>6</w:t>
      </w:r>
      <w:r w:rsidRPr="00441CD0">
        <w:tab/>
        <w:t>Usage Monitoring</w:t>
      </w:r>
      <w:bookmarkEnd w:id="989"/>
      <w:bookmarkEnd w:id="990"/>
      <w:bookmarkEnd w:id="991"/>
      <w:bookmarkEnd w:id="992"/>
      <w:bookmarkEnd w:id="993"/>
      <w:bookmarkEnd w:id="994"/>
      <w:bookmarkEnd w:id="995"/>
      <w:bookmarkEnd w:id="996"/>
      <w:bookmarkEnd w:id="997"/>
      <w:bookmarkEnd w:id="998"/>
      <w:bookmarkEnd w:id="999"/>
      <w:bookmarkEnd w:id="1000"/>
      <w:bookmarkEnd w:id="1001"/>
    </w:p>
    <w:p w14:paraId="3A0A609B" w14:textId="77777777" w:rsidR="00EE5860" w:rsidRPr="00441CD0" w:rsidRDefault="00EE5860" w:rsidP="00EE5860">
      <w:pPr>
        <w:rPr>
          <w:lang w:val="en-US"/>
        </w:rPr>
      </w:pPr>
      <w:r w:rsidRPr="00441CD0">
        <w:rPr>
          <w:lang w:val="en-US"/>
        </w:rPr>
        <w:t>Usage Monitoring Control refers to the process of monitoring the user plane traffic in the PGW-U, TDF-U or UPF for the accumulated usage of network resources per:</w:t>
      </w:r>
    </w:p>
    <w:p w14:paraId="3B28FCEA" w14:textId="77777777" w:rsidR="00EE5860" w:rsidRPr="00441CD0" w:rsidRDefault="00EE5860" w:rsidP="00EE5860">
      <w:pPr>
        <w:pStyle w:val="B1"/>
        <w:rPr>
          <w:lang w:val="en-US"/>
        </w:rPr>
      </w:pPr>
      <w:r w:rsidRPr="00441CD0">
        <w:rPr>
          <w:lang w:val="en-US"/>
        </w:rPr>
        <w:t>-</w:t>
      </w:r>
      <w:r w:rsidRPr="00441CD0">
        <w:rPr>
          <w:lang w:val="en-US"/>
        </w:rPr>
        <w:tab/>
        <w:t>individual or group of service data flows;</w:t>
      </w:r>
    </w:p>
    <w:p w14:paraId="2E7B7859" w14:textId="77777777" w:rsidR="00EE5860" w:rsidRPr="00441CD0" w:rsidRDefault="00EE5860" w:rsidP="00EE5860">
      <w:pPr>
        <w:pStyle w:val="B1"/>
        <w:rPr>
          <w:lang w:val="en-US"/>
        </w:rPr>
      </w:pPr>
      <w:r w:rsidRPr="00441CD0">
        <w:rPr>
          <w:lang w:val="en-US"/>
        </w:rPr>
        <w:t>-</w:t>
      </w:r>
      <w:r w:rsidRPr="00441CD0">
        <w:rPr>
          <w:lang w:val="en-US"/>
        </w:rPr>
        <w:tab/>
        <w:t>individual or group of applications;</w:t>
      </w:r>
    </w:p>
    <w:p w14:paraId="51C4B1EB" w14:textId="77777777" w:rsidR="00EE5860" w:rsidRPr="00441CD0" w:rsidRDefault="00EE5860" w:rsidP="00EE5860">
      <w:pPr>
        <w:pStyle w:val="B1"/>
        <w:rPr>
          <w:lang w:val="en-US"/>
        </w:rPr>
      </w:pPr>
      <w:r w:rsidRPr="00441CD0">
        <w:rPr>
          <w:lang w:val="en-US"/>
        </w:rPr>
        <w:t>-</w:t>
      </w:r>
      <w:r w:rsidRPr="00441CD0">
        <w:rPr>
          <w:lang w:val="en-US"/>
        </w:rPr>
        <w:tab/>
        <w:t>PDU session, possibly excluding an individual SDF or a group of service data flow(s) (for 5GC);</w:t>
      </w:r>
    </w:p>
    <w:p w14:paraId="01EA5812" w14:textId="77777777" w:rsidR="00EE5860" w:rsidRPr="00441CD0" w:rsidRDefault="00EE5860" w:rsidP="00EE5860">
      <w:pPr>
        <w:pStyle w:val="B1"/>
        <w:rPr>
          <w:lang w:val="en-US"/>
        </w:rPr>
      </w:pPr>
      <w:r w:rsidRPr="00441CD0">
        <w:rPr>
          <w:lang w:val="en-US"/>
        </w:rPr>
        <w:t>-</w:t>
      </w:r>
      <w:r w:rsidRPr="00441CD0">
        <w:rPr>
          <w:lang w:val="en-US"/>
        </w:rPr>
        <w:tab/>
        <w:t>IP-CAN session, possibly excluding an individual SDF or a group of service data flow(s) (for EPC); and/or</w:t>
      </w:r>
    </w:p>
    <w:p w14:paraId="164159E6" w14:textId="77777777" w:rsidR="00EE5860" w:rsidRPr="00441CD0" w:rsidRDefault="00EE5860" w:rsidP="00EE5860">
      <w:pPr>
        <w:pStyle w:val="B1"/>
        <w:rPr>
          <w:lang w:val="en-US"/>
        </w:rPr>
      </w:pPr>
      <w:r w:rsidRPr="00441CD0">
        <w:rPr>
          <w:lang w:val="en-US"/>
        </w:rPr>
        <w:t>-</w:t>
      </w:r>
      <w:r w:rsidRPr="00441CD0">
        <w:rPr>
          <w:lang w:val="en-US"/>
        </w:rPr>
        <w:tab/>
        <w:t>TDF session, possibly excluding an individual application or a group of application(s) (for EPC).</w:t>
      </w:r>
    </w:p>
    <w:p w14:paraId="6422783D" w14:textId="2F3096CC" w:rsidR="00EE5860" w:rsidRPr="00441CD0" w:rsidRDefault="00EE5860" w:rsidP="00EE5860">
      <w:r w:rsidRPr="00441CD0">
        <w:t>For EPC, see clauses 4.4, 6.2.2.3 and 6.6 of 3GPP TS 23.203 [7] and clauses</w:t>
      </w:r>
      <w:r w:rsidR="0049084C">
        <w:t> </w:t>
      </w:r>
      <w:r w:rsidRPr="00441CD0">
        <w:t>4.5.16, 4.5.17, 4b.5.6, 4b.5.7 of 3GPP TS 29.212 [8].</w:t>
      </w:r>
    </w:p>
    <w:p w14:paraId="196BA909" w14:textId="26E82314" w:rsidR="00EE5860" w:rsidRPr="00441CD0" w:rsidRDefault="00EE5860" w:rsidP="00EE5860">
      <w:r w:rsidRPr="00441CD0">
        <w:t>For 5GC, see clauses 4.3.4 and 6.2.2.3 of 3GPP TS 23.503 [44] and clauses</w:t>
      </w:r>
      <w:r w:rsidR="0049084C">
        <w:t> </w:t>
      </w:r>
      <w:r w:rsidRPr="00441CD0">
        <w:t>4.2.2.10, 4.2.3.11, 4.2.4.10, 4.2.6.2.5, 4.2.6.5.3 of 3GPP TS 29.512 [41].</w:t>
      </w:r>
    </w:p>
    <w:p w14:paraId="52406ED3" w14:textId="7EEDBC61" w:rsidR="00EE5860" w:rsidRPr="00441CD0" w:rsidRDefault="00EE5860" w:rsidP="00EE5860">
      <w:r w:rsidRPr="00441CD0">
        <w:t>Usage Monitoring Control is supported over the Sxb, Sxc and N4 reference points by activating in the UP function the reporting of usage information towards the CP function, as specified in clauses</w:t>
      </w:r>
      <w:r w:rsidR="0049084C">
        <w:t> </w:t>
      </w:r>
      <w:r w:rsidRPr="00441CD0">
        <w:t>5.3 and 7.8.4 of 3GPP TS 23.214 [2] and in clause 5.8.2.6.2 of 3GPP TS 23.501 [28].</w:t>
      </w:r>
    </w:p>
    <w:p w14:paraId="0CE8631B" w14:textId="77777777" w:rsidR="00EE5860" w:rsidRPr="00441CD0" w:rsidRDefault="00EE5860" w:rsidP="00EE5860">
      <w:r w:rsidRPr="00441CD0">
        <w:t>The CP function shall control the Usage Reporting in the UP function by:</w:t>
      </w:r>
    </w:p>
    <w:p w14:paraId="4A2EBD1A"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 application or session;</w:t>
      </w:r>
    </w:p>
    <w:p w14:paraId="7E19746B" w14:textId="77777777" w:rsidR="00EE5860" w:rsidRPr="00441CD0" w:rsidRDefault="00EE5860" w:rsidP="00EE5860">
      <w:pPr>
        <w:pStyle w:val="B1"/>
        <w:rPr>
          <w:lang w:val="en-US"/>
        </w:rPr>
      </w:pPr>
      <w:r w:rsidRPr="00441CD0">
        <w:rPr>
          <w:lang w:val="en-US"/>
        </w:rPr>
        <w:t>-</w:t>
      </w:r>
      <w:r w:rsidRPr="00441CD0">
        <w:rPr>
          <w:lang w:val="en-US"/>
        </w:rPr>
        <w:tab/>
        <w:t>creating a URR for each Monitoring key; and</w:t>
      </w:r>
    </w:p>
    <w:p w14:paraId="3194353E" w14:textId="77777777" w:rsidR="00EE5860" w:rsidRPr="00441CD0" w:rsidRDefault="00EE5860" w:rsidP="00EE5860">
      <w:pPr>
        <w:pStyle w:val="B1"/>
        <w:rPr>
          <w:lang w:val="en-US"/>
        </w:rPr>
      </w:pPr>
      <w:r w:rsidRPr="00441CD0">
        <w:rPr>
          <w:lang w:val="en-US"/>
        </w:rPr>
        <w:t>-</w:t>
      </w:r>
      <w:r w:rsidRPr="00441CD0">
        <w:rPr>
          <w:lang w:val="en-US"/>
        </w:rPr>
        <w:tab/>
        <w:t>associating the URR to:</w:t>
      </w:r>
    </w:p>
    <w:p w14:paraId="1DCB557B" w14:textId="77777777" w:rsidR="00EE5860" w:rsidRPr="00441CD0" w:rsidRDefault="00EE5860" w:rsidP="00EE5860">
      <w:pPr>
        <w:pStyle w:val="B2"/>
        <w:rPr>
          <w:lang w:val="en-US"/>
        </w:rPr>
      </w:pPr>
      <w:r w:rsidRPr="00441CD0">
        <w:rPr>
          <w:lang w:val="en-US"/>
        </w:rPr>
        <w:t>-</w:t>
      </w:r>
      <w:r w:rsidRPr="00441CD0">
        <w:rPr>
          <w:lang w:val="en-US"/>
        </w:rPr>
        <w:tab/>
        <w:t>all the PDRs of the PFCP session, for usage monitoring at IP-CAN or TDF session level, possibly excluding the PDRs matching the SDFs or Applications excluded from the usage monitoring at session level; or</w:t>
      </w:r>
    </w:p>
    <w:p w14:paraId="1C9B0DE0" w14:textId="77777777" w:rsidR="00EE5860" w:rsidRPr="00441CD0" w:rsidRDefault="00EE5860" w:rsidP="00EE5860">
      <w:pPr>
        <w:pStyle w:val="B2"/>
        <w:rPr>
          <w:lang w:val="en-US"/>
        </w:rPr>
      </w:pPr>
      <w:r w:rsidRPr="00441CD0">
        <w:rPr>
          <w:lang w:val="en-US"/>
        </w:rPr>
        <w:t>-</w:t>
      </w:r>
      <w:r w:rsidRPr="00441CD0">
        <w:rPr>
          <w:lang w:val="en-US"/>
        </w:rPr>
        <w:tab/>
        <w:t>the PDR(s) of the PFCP session associated to the individual or group of SDF(s) or Application(s), for usage monitoring at SDF or application level.</w:t>
      </w:r>
    </w:p>
    <w:p w14:paraId="03701B14" w14:textId="77777777" w:rsidR="00EE5860" w:rsidRPr="00441CD0" w:rsidRDefault="00EE5860" w:rsidP="001A3E8D">
      <w:pPr>
        <w:pStyle w:val="Heading3"/>
        <w:rPr>
          <w:lang w:val="x-none"/>
        </w:rPr>
      </w:pPr>
      <w:bookmarkStart w:id="1002" w:name="_Toc19717093"/>
      <w:bookmarkStart w:id="1003" w:name="_Toc27490556"/>
      <w:bookmarkStart w:id="1004" w:name="_Toc27556849"/>
      <w:bookmarkStart w:id="1005" w:name="_Toc27723766"/>
      <w:bookmarkStart w:id="1006" w:name="_Toc36030831"/>
      <w:bookmarkStart w:id="1007" w:name="_Toc36042751"/>
      <w:bookmarkStart w:id="1008" w:name="_Toc36814075"/>
      <w:bookmarkStart w:id="1009" w:name="_Toc44688920"/>
      <w:bookmarkStart w:id="1010" w:name="_Toc44923674"/>
      <w:bookmarkStart w:id="1011" w:name="_Toc51860642"/>
      <w:bookmarkStart w:id="1012" w:name="_Toc57930409"/>
      <w:bookmarkStart w:id="1013" w:name="_Toc57931039"/>
      <w:bookmarkStart w:id="1014" w:name="_Toc106825429"/>
      <w:r w:rsidRPr="00441CD0">
        <w:t>5.</w:t>
      </w:r>
      <w:r w:rsidRPr="00441CD0">
        <w:rPr>
          <w:lang w:val="en-US"/>
        </w:rPr>
        <w:t>4</w:t>
      </w:r>
      <w:r w:rsidRPr="00441CD0">
        <w:t>.</w:t>
      </w:r>
      <w:r w:rsidRPr="00441CD0">
        <w:rPr>
          <w:lang w:val="en-US"/>
        </w:rPr>
        <w:t>7</w:t>
      </w:r>
      <w:r w:rsidRPr="00441CD0">
        <w:tab/>
        <w:t xml:space="preserve">Traffic </w:t>
      </w:r>
      <w:r w:rsidRPr="00441CD0">
        <w:rPr>
          <w:rFonts w:cs="Arial"/>
        </w:rPr>
        <w:t>Redirection</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7ECB736D" w14:textId="77777777" w:rsidR="00EE5860" w:rsidRPr="00441CD0" w:rsidRDefault="00EE5860" w:rsidP="00EE5860">
      <w:pPr>
        <w:rPr>
          <w:rFonts w:eastAsia="MS Mincho"/>
          <w:lang w:val="en-US"/>
        </w:rPr>
      </w:pPr>
      <w:r w:rsidRPr="00441CD0">
        <w:rPr>
          <w:lang w:val="en-US"/>
        </w:rPr>
        <w:t>Traffic Redirection refers to the process of redirecting uplink application traffic, in a PGW, TDF or UPF, towards a redirect destination, e.g. redirect some HTTP flows to a service provisioning page. For EPC, see clause</w:t>
      </w:r>
      <w:r>
        <w:rPr>
          <w:lang w:val="en-US"/>
        </w:rPr>
        <w:t> </w:t>
      </w:r>
      <w:r w:rsidRPr="00441CD0">
        <w:rPr>
          <w:lang w:val="en-US"/>
        </w:rPr>
        <w:t>6.1.13 of 3GPP TS 23.203 [7] and clauses 4.5.2.6 and 4b.5.1.4 of 3GPP TS 29.212 [8]. For 5GC, see clause 6.1.3.12 of 3GPP TS 23.503 [44] and clause </w:t>
      </w:r>
      <w:r w:rsidRPr="00441CD0">
        <w:t>4.2.6.2.4</w:t>
      </w:r>
      <w:r w:rsidRPr="00441CD0">
        <w:rPr>
          <w:lang w:val="en-US"/>
        </w:rPr>
        <w:t xml:space="preserve"> of 3GPP TS 29.512 [46].</w:t>
      </w:r>
    </w:p>
    <w:p w14:paraId="5E182065" w14:textId="77777777" w:rsidR="00EE5860" w:rsidRPr="00441CD0" w:rsidRDefault="00EE5860" w:rsidP="00EE5860">
      <w:pPr>
        <w:rPr>
          <w:lang w:val="en-US"/>
        </w:rPr>
      </w:pPr>
      <w:r w:rsidRPr="00441CD0">
        <w:rPr>
          <w:lang w:val="en-US" w:eastAsia="zh-CN"/>
        </w:rPr>
        <w:t>The redirect destination may be provided by the PCRF/PCF or be preconfigured in the CP function or in the UP function</w:t>
      </w:r>
      <w:r w:rsidRPr="00441CD0">
        <w:rPr>
          <w:lang w:val="en-US"/>
        </w:rPr>
        <w:t>.</w:t>
      </w:r>
    </w:p>
    <w:p w14:paraId="5E9FB003" w14:textId="1D49BC96" w:rsidR="00EE5860" w:rsidRPr="00441CD0" w:rsidRDefault="00801D44" w:rsidP="00EE5860">
      <w:pPr>
        <w:rPr>
          <w:lang w:val="en-US"/>
        </w:rPr>
      </w:pPr>
      <w:r>
        <w:rPr>
          <w:lang w:val="en-US"/>
        </w:rPr>
        <w:t>For EPC and5GC, the traffic redirection shall be enforced in the UP function.</w:t>
      </w:r>
      <w:r w:rsidR="00EE5860" w:rsidRPr="00441CD0">
        <w:rPr>
          <w:lang w:val="en-US"/>
        </w:rPr>
        <w:t xml:space="preserve"> If the traffic that the UP function can support may be subject to traffic redirection, traffic redirection enforcement in the UP function shall be supported by the UP function. The UP function reports to the CP function whether it supports traffic redirection enforcement in the UP function via the UP Function Features IE (see clause</w:t>
      </w:r>
      <w:r w:rsidR="00EE5860">
        <w:rPr>
          <w:lang w:val="en-US"/>
        </w:rPr>
        <w:t> </w:t>
      </w:r>
      <w:r w:rsidR="00EE5860" w:rsidRPr="00441CD0">
        <w:rPr>
          <w:lang w:val="en-US"/>
        </w:rPr>
        <w:t>8.2.25).</w:t>
      </w:r>
    </w:p>
    <w:p w14:paraId="2F303D74" w14:textId="77777777" w:rsidR="00EE5860" w:rsidRPr="00441CD0" w:rsidRDefault="00EE5860" w:rsidP="00EE5860">
      <w:pPr>
        <w:pStyle w:val="NO"/>
        <w:rPr>
          <w:lang w:val="x-none"/>
        </w:rPr>
      </w:pPr>
      <w:r w:rsidRPr="00441CD0">
        <w:t>NOTE:</w:t>
      </w:r>
      <w:r w:rsidRPr="00441CD0">
        <w:tab/>
        <w:t>A UP function that supports traffic not requiring traffic redirection does not need to support traffic redirection enforcement in the UP function. The CP function can select a UP function supporting traffic redirection enforcement in the UP function for users or services which may require traffic redirection.</w:t>
      </w:r>
    </w:p>
    <w:p w14:paraId="1F2EFEFA" w14:textId="77777777" w:rsidR="00EE5860" w:rsidRPr="00441CD0" w:rsidRDefault="00EE5860" w:rsidP="00EE5860">
      <w:pPr>
        <w:rPr>
          <w:lang w:val="en-US"/>
        </w:rPr>
      </w:pPr>
      <w:r w:rsidRPr="00441CD0">
        <w:rPr>
          <w:lang w:val="en-US"/>
        </w:rPr>
        <w:t>To enforce the traffic redirection in the UP function, the CP function shall:</w:t>
      </w:r>
    </w:p>
    <w:p w14:paraId="68F88DAA" w14:textId="77777777" w:rsidR="00EE5860" w:rsidRPr="00441CD0" w:rsidRDefault="00EE5860" w:rsidP="00EE5860">
      <w:pPr>
        <w:pStyle w:val="B1"/>
        <w:rPr>
          <w:lang w:val="x-none"/>
        </w:rPr>
      </w:pPr>
      <w:r w:rsidRPr="00441CD0">
        <w:rPr>
          <w:lang w:val="en-US"/>
        </w:rPr>
        <w:t>-</w:t>
      </w:r>
      <w:r w:rsidRPr="00441CD0">
        <w:rPr>
          <w:lang w:val="en-US"/>
        </w:rPr>
        <w:tab/>
      </w:r>
      <w:r w:rsidRPr="00441CD0">
        <w:t>create the necessary PDR(s) to represent the traffic to be redirected, if not already existing;</w:t>
      </w:r>
    </w:p>
    <w:p w14:paraId="225FB296" w14:textId="77777777" w:rsidR="00EE5860" w:rsidRPr="00441CD0" w:rsidRDefault="00EE5860" w:rsidP="00EE5860">
      <w:pPr>
        <w:pStyle w:val="B1"/>
      </w:pPr>
      <w:r w:rsidRPr="00441CD0">
        <w:t>-</w:t>
      </w:r>
      <w:r w:rsidRPr="00441CD0">
        <w:tab/>
        <w:t>create a FAR with:</w:t>
      </w:r>
    </w:p>
    <w:p w14:paraId="4C52F9AF" w14:textId="77777777" w:rsidR="00EE5860" w:rsidRPr="00441CD0" w:rsidRDefault="00EE5860" w:rsidP="00EE5860">
      <w:pPr>
        <w:pStyle w:val="B2"/>
      </w:pPr>
      <w:r w:rsidRPr="00441CD0">
        <w:t>-</w:t>
      </w:r>
      <w:r w:rsidRPr="00441CD0">
        <w:tab/>
        <w:t xml:space="preserve">the Redirect Information IE including the redirect destination, if the traffic needs to be redirected towards a redirect destination provided by the CP function; a redirect destination provided </w:t>
      </w:r>
      <w:r w:rsidRPr="00441CD0">
        <w:rPr>
          <w:lang w:val="en-US"/>
        </w:rPr>
        <w:t xml:space="preserve">by the CP function </w:t>
      </w:r>
      <w:r w:rsidRPr="00441CD0">
        <w:t xml:space="preserve">shall </w:t>
      </w:r>
      <w:r w:rsidRPr="00441CD0">
        <w:rPr>
          <w:lang w:val="en-US"/>
        </w:rPr>
        <w:t>prevail over a</w:t>
      </w:r>
      <w:r w:rsidRPr="00441CD0">
        <w:t xml:space="preserve"> redirect destination preconfigured in the UP function;</w:t>
      </w:r>
    </w:p>
    <w:p w14:paraId="26419C92" w14:textId="77777777" w:rsidR="00EE5860" w:rsidRPr="00441CD0" w:rsidRDefault="00EE5860" w:rsidP="00233F2E">
      <w:pPr>
        <w:pStyle w:val="B3"/>
      </w:pPr>
      <w:r w:rsidRPr="00441CD0">
        <w:t>-</w:t>
      </w:r>
      <w:r w:rsidRPr="00441CD0">
        <w:tab/>
        <w:t>For HTTP traffic redirection, the Redirection Address Type shall be set to "URL" and the CP function shall set the Destination Interface IE in the FAR to "Access" (to forward the HTTP response message with a status code indicating redirect). For other types of traffic redirection, the Destination Interface IE in the FAR may be set to "Core";</w:t>
      </w:r>
    </w:p>
    <w:p w14:paraId="3E205964" w14:textId="77777777" w:rsidR="00EE5860" w:rsidRPr="00441CD0" w:rsidRDefault="00EE5860" w:rsidP="00EE5860">
      <w:pPr>
        <w:pStyle w:val="B2"/>
      </w:pPr>
      <w:r w:rsidRPr="00441CD0">
        <w:t>or</w:t>
      </w:r>
    </w:p>
    <w:p w14:paraId="7A122EB0" w14:textId="77777777" w:rsidR="00EE5860" w:rsidRPr="00441CD0" w:rsidRDefault="00EE5860" w:rsidP="00EE5860">
      <w:pPr>
        <w:pStyle w:val="B2"/>
      </w:pPr>
      <w:r w:rsidRPr="00441CD0">
        <w:t>-</w:t>
      </w:r>
      <w:r w:rsidRPr="00441CD0">
        <w:tab/>
        <w:t>the Forwarding Policy IE including the identifier of the forwarding policy to apply, if the traffic needs to be redirected towards a redirect destination preconfigured in the UP function;</w:t>
      </w:r>
    </w:p>
    <w:p w14:paraId="2695FC37" w14:textId="77777777" w:rsidR="00EE5860" w:rsidRPr="00441CD0" w:rsidRDefault="00EE5860" w:rsidP="00EE5860">
      <w:pPr>
        <w:pStyle w:val="B1"/>
      </w:pPr>
      <w:r w:rsidRPr="00441CD0">
        <w:t>-</w:t>
      </w:r>
      <w:r w:rsidRPr="00441CD0">
        <w:tab/>
        <w:t>associate the FAR to the above PDRs of the PFCP session.</w:t>
      </w:r>
    </w:p>
    <w:p w14:paraId="62F9A192" w14:textId="77777777" w:rsidR="00EE5860" w:rsidRPr="00441CD0" w:rsidRDefault="00EE5860" w:rsidP="001A3E8D">
      <w:pPr>
        <w:pStyle w:val="Heading3"/>
      </w:pPr>
      <w:bookmarkStart w:id="1015" w:name="_Toc19717094"/>
      <w:bookmarkStart w:id="1016" w:name="_Toc27490557"/>
      <w:bookmarkStart w:id="1017" w:name="_Toc27556850"/>
      <w:bookmarkStart w:id="1018" w:name="_Toc27723767"/>
      <w:bookmarkStart w:id="1019" w:name="_Toc36030832"/>
      <w:bookmarkStart w:id="1020" w:name="_Toc36042752"/>
      <w:bookmarkStart w:id="1021" w:name="_Toc36814076"/>
      <w:bookmarkStart w:id="1022" w:name="_Toc44688921"/>
      <w:bookmarkStart w:id="1023" w:name="_Toc44923675"/>
      <w:bookmarkStart w:id="1024" w:name="_Toc51860643"/>
      <w:bookmarkStart w:id="1025" w:name="_Toc57930410"/>
      <w:bookmarkStart w:id="1026" w:name="_Toc57931040"/>
      <w:bookmarkStart w:id="1027" w:name="_Toc106825430"/>
      <w:r w:rsidRPr="00441CD0">
        <w:t>5.</w:t>
      </w:r>
      <w:r w:rsidRPr="00441CD0">
        <w:rPr>
          <w:lang w:val="en-US"/>
        </w:rPr>
        <w:t>4</w:t>
      </w:r>
      <w:r w:rsidRPr="00441CD0">
        <w:t>.</w:t>
      </w:r>
      <w:r w:rsidRPr="00441CD0">
        <w:rPr>
          <w:lang w:val="en-US"/>
        </w:rPr>
        <w:t>8</w:t>
      </w:r>
      <w:r w:rsidRPr="00441CD0">
        <w:tab/>
        <w:t>Traffic Steering</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1DB844D8" w14:textId="77777777" w:rsidR="00EE5860" w:rsidRPr="00441CD0" w:rsidRDefault="00EE5860" w:rsidP="00EE5860">
      <w:pPr>
        <w:rPr>
          <w:lang w:val="en-US"/>
        </w:rPr>
      </w:pPr>
      <w:r w:rsidRPr="00441CD0">
        <w:rPr>
          <w:lang w:val="en-US"/>
        </w:rPr>
        <w:t xml:space="preserve">Traffic Steering refers to the process of applying a specific (S)Gi-LAN traffic steering policy in the PCEF or TDF (or TSSF), or a specific N6-LAN traffic steering policy in the UPF (PDU Session Anchor), for the purpose of steering the subscriber's traffic to appropriate operator or 3rd party service functions (e.g. NAT, antimalware, parental control, DDoS protection) in the (S)Gi-LAN or N6-LAN, </w:t>
      </w:r>
      <w:r w:rsidRPr="00441CD0">
        <w:t xml:space="preserve">per </w:t>
      </w:r>
      <w:r w:rsidRPr="00441CD0">
        <w:rPr>
          <w:lang w:val="en-US"/>
        </w:rPr>
        <w:t>service data flows level or applications level.</w:t>
      </w:r>
    </w:p>
    <w:p w14:paraId="4135CE09" w14:textId="77777777" w:rsidR="00EE5860" w:rsidRPr="00441CD0" w:rsidRDefault="00EE5860" w:rsidP="00EE5860">
      <w:pPr>
        <w:rPr>
          <w:lang w:val="en-US"/>
        </w:rPr>
      </w:pPr>
      <w:r w:rsidRPr="00441CD0">
        <w:rPr>
          <w:lang w:val="en-US"/>
        </w:rPr>
        <w:t>Application Function influencing traffic routing (see clause</w:t>
      </w:r>
      <w:r>
        <w:rPr>
          <w:lang w:val="en-US"/>
        </w:rPr>
        <w:t> </w:t>
      </w:r>
      <w:r w:rsidRPr="00441CD0">
        <w:rPr>
          <w:lang w:val="en-US"/>
        </w:rPr>
        <w:t xml:space="preserve">5.6.7 of </w:t>
      </w:r>
      <w:r w:rsidRPr="00441CD0">
        <w:t>3GPP TS 23.501 [28]) also uses traffic steering for the purpose of steering the subscriber's traffic over N6, e.g. to a local access to a Data Network.</w:t>
      </w:r>
    </w:p>
    <w:p w14:paraId="482E189E" w14:textId="77777777" w:rsidR="00EE5860" w:rsidRPr="00441CD0" w:rsidRDefault="00EE5860" w:rsidP="00EE5860">
      <w:pPr>
        <w:rPr>
          <w:lang w:val="en-US"/>
        </w:rPr>
      </w:pPr>
      <w:r w:rsidRPr="00441CD0">
        <w:t xml:space="preserve">The UP function shall set the TRST feature flag in the </w:t>
      </w:r>
      <w:r w:rsidRPr="00441CD0">
        <w:rPr>
          <w:lang w:val="en-US"/>
        </w:rPr>
        <w:t>UP Function Features IE if it supports Traffic Steering (see clause</w:t>
      </w:r>
      <w:r>
        <w:rPr>
          <w:lang w:val="en-US"/>
        </w:rPr>
        <w:t> </w:t>
      </w:r>
      <w:r w:rsidRPr="00441CD0">
        <w:rPr>
          <w:lang w:val="en-US"/>
        </w:rPr>
        <w:t>8.2.25).</w:t>
      </w:r>
    </w:p>
    <w:p w14:paraId="2B734E13" w14:textId="77777777" w:rsidR="00EE5860" w:rsidRPr="00441CD0" w:rsidRDefault="00EE5860" w:rsidP="00EE5860">
      <w:pPr>
        <w:rPr>
          <w:lang w:val="en-US"/>
        </w:rPr>
      </w:pPr>
      <w:r w:rsidRPr="00441CD0">
        <w:rPr>
          <w:lang w:val="en-US"/>
        </w:rPr>
        <w:t>Traffic Steering is supported over the Sxb, Sxc and N4 reference points by instructing the UP function to apply a specific Forwarding Policy, that is locally configured in the UP function and that can be used for the uplink, the downlink or for both directions. A Forwarding Policy is identified by a Forwarding Policy Identifier. Traffic steering is alternatively supported over the N4 reference point by instructing the UP function to route packets according to N6 routing information in the FAR (e.g. providing an IP address in the Outer Header Creation).</w:t>
      </w:r>
    </w:p>
    <w:p w14:paraId="0186FF3B" w14:textId="77777777" w:rsidR="00EE5860" w:rsidRPr="00441CD0" w:rsidRDefault="00EE5860" w:rsidP="00EE5860">
      <w:pPr>
        <w:rPr>
          <w:lang w:val="en-US"/>
        </w:rPr>
      </w:pPr>
      <w:r w:rsidRPr="00441CD0">
        <w:rPr>
          <w:lang w:val="en-US"/>
        </w:rPr>
        <w:t>When so instructed, the UP function shall perform the necessary actions to enforce the forwarding policy referenced by the CP function, e.g. performing packet marking and routing the traffic towards the service functions within the (S)Gi-LAN or N6-LAN.</w:t>
      </w:r>
    </w:p>
    <w:p w14:paraId="32FA231F" w14:textId="77777777" w:rsidR="00EE5860" w:rsidRPr="00441CD0" w:rsidRDefault="00EE5860" w:rsidP="00EE5860">
      <w:r w:rsidRPr="00441CD0">
        <w:t>See 3GPP TS 23.203 [7], 3GPP TS 29.212 [8] and 3GPP TS 23.501 [28].</w:t>
      </w:r>
    </w:p>
    <w:p w14:paraId="412227F1" w14:textId="77777777" w:rsidR="00EE5860" w:rsidRPr="00441CD0" w:rsidRDefault="00EE5860" w:rsidP="00EE5860">
      <w:r w:rsidRPr="00441CD0">
        <w:t>The CP function shall control Traffic Steering towards SGi-LAN, N6-LAN or N6 in the UP function by:</w:t>
      </w:r>
    </w:p>
    <w:p w14:paraId="5663190F"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flows or applications to be steered;</w:t>
      </w:r>
    </w:p>
    <w:p w14:paraId="32C54824" w14:textId="77777777" w:rsidR="00EE5860" w:rsidRPr="00441CD0" w:rsidRDefault="00EE5860" w:rsidP="00EE5860">
      <w:pPr>
        <w:pStyle w:val="B1"/>
        <w:rPr>
          <w:lang w:val="en-US"/>
        </w:rPr>
      </w:pPr>
      <w:r w:rsidRPr="00441CD0">
        <w:rPr>
          <w:lang w:val="en-US"/>
        </w:rPr>
        <w:t>-</w:t>
      </w:r>
      <w:r w:rsidRPr="00441CD0">
        <w:rPr>
          <w:lang w:val="en-US"/>
        </w:rPr>
        <w:tab/>
        <w:t>creating a FAR with the Forwarding Policy IE including the Forwarding Policy Identifier set to the Traffic Steering Policy Identifier, or creating a FAR with a Outer Header Creation with the destination IP address; and</w:t>
      </w:r>
    </w:p>
    <w:p w14:paraId="556D51F0" w14:textId="77777777" w:rsidR="00EE5860" w:rsidRPr="00441CD0" w:rsidRDefault="00EE5860" w:rsidP="00EE5860">
      <w:pPr>
        <w:pStyle w:val="B1"/>
        <w:rPr>
          <w:lang w:val="en-US"/>
        </w:rPr>
      </w:pPr>
      <w:r w:rsidRPr="00441CD0">
        <w:rPr>
          <w:lang w:val="en-US"/>
        </w:rPr>
        <w:t>-</w:t>
      </w:r>
      <w:r w:rsidRPr="00441CD0">
        <w:rPr>
          <w:lang w:val="en-US"/>
        </w:rPr>
        <w:tab/>
        <w:t>associating the FAR to the above PDRs of the PFCP session.</w:t>
      </w:r>
    </w:p>
    <w:p w14:paraId="5DED3B41" w14:textId="77777777" w:rsidR="00EE5860" w:rsidRPr="00441CD0" w:rsidRDefault="00EE5860" w:rsidP="00EE5860">
      <w:r w:rsidRPr="00441CD0">
        <w:t>The CP function shall control the processing of the traffic received from the (S)Gi-LAN or N6-LAN in the UP function as specified in the rest of this specification for traffic received from any other interface, but with PDR(s) including a PDI with the Source Interface indicating "SGi-LAN/N6-LAN". The UP function shall distinguish packets coming from (S)Gi-LAN/N6-LAN based on local configuration.</w:t>
      </w:r>
    </w:p>
    <w:p w14:paraId="710708FF" w14:textId="77777777" w:rsidR="00EE5860" w:rsidRPr="00441CD0" w:rsidRDefault="00EE5860" w:rsidP="001A3E8D">
      <w:pPr>
        <w:pStyle w:val="Heading3"/>
      </w:pPr>
      <w:bookmarkStart w:id="1028" w:name="_Toc19717095"/>
      <w:bookmarkStart w:id="1029" w:name="_Toc27490558"/>
      <w:bookmarkStart w:id="1030" w:name="_Toc27556851"/>
      <w:bookmarkStart w:id="1031" w:name="_Toc27723768"/>
      <w:bookmarkStart w:id="1032" w:name="_Toc36030833"/>
      <w:bookmarkStart w:id="1033" w:name="_Toc36042753"/>
      <w:bookmarkStart w:id="1034" w:name="_Toc36814077"/>
      <w:bookmarkStart w:id="1035" w:name="_Toc44688922"/>
      <w:bookmarkStart w:id="1036" w:name="_Toc44923676"/>
      <w:bookmarkStart w:id="1037" w:name="_Toc51860644"/>
      <w:bookmarkStart w:id="1038" w:name="_Toc57930411"/>
      <w:bookmarkStart w:id="1039" w:name="_Toc57931041"/>
      <w:bookmarkStart w:id="1040" w:name="_Toc106825431"/>
      <w:r w:rsidRPr="00441CD0">
        <w:t>5.</w:t>
      </w:r>
      <w:r w:rsidRPr="00441CD0">
        <w:rPr>
          <w:lang w:val="en-US"/>
        </w:rPr>
        <w:t>4</w:t>
      </w:r>
      <w:r w:rsidRPr="00441CD0">
        <w:t>.</w:t>
      </w:r>
      <w:r w:rsidRPr="00441CD0">
        <w:rPr>
          <w:lang w:val="en-US"/>
        </w:rPr>
        <w:t>9</w:t>
      </w:r>
      <w:r w:rsidRPr="00441CD0">
        <w:tab/>
        <w:t>Provisioning of Predefined PCC/ADC Rules</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35F11D6B" w14:textId="77777777" w:rsidR="00EE5860" w:rsidRPr="00441CD0" w:rsidRDefault="00EE5860" w:rsidP="00EE5860">
      <w:r w:rsidRPr="00441CD0">
        <w:t>A Predefined PCC rule is preconfigured in the PCEF, e.g. a PGW (for EPC) or SMF (for 5GC). Predefined PCC rules can be activated or deactivated by the PCRF/PCF at any time. The Predefined PCC rules may be grouped allowing the PCRF/PCF to dynamically activate a set of PCC rules.</w:t>
      </w:r>
    </w:p>
    <w:p w14:paraId="7E02523B" w14:textId="77777777" w:rsidR="00EE5860" w:rsidRPr="00441CD0" w:rsidRDefault="00EE5860" w:rsidP="00EE5860">
      <w:r w:rsidRPr="00441CD0">
        <w:t>For EPC a predefined ADC rule is preconfigured in the TDF. In the case of solicited reporting, the Predefined ADC rules can be activated or deactivated by the PCRF at any time. Predefined ADC rules within the TDF may be grouped allowing the PCRF to dynamically activate a set of ADC rules.</w:t>
      </w:r>
    </w:p>
    <w:p w14:paraId="3A19A2C3" w14:textId="77777777" w:rsidR="00EE5860" w:rsidRPr="00867BF5" w:rsidRDefault="00EE5860" w:rsidP="00EE5860">
      <w:r w:rsidRPr="00867BF5">
        <w:rPr>
          <w:lang w:val="en-US"/>
        </w:rPr>
        <w:t>For the definition of PCC and ADC rules see clauses</w:t>
      </w:r>
      <w:r>
        <w:rPr>
          <w:lang w:val="en-US"/>
        </w:rPr>
        <w:t> </w:t>
      </w:r>
      <w:r w:rsidRPr="00867BF5">
        <w:t>4.3.1 and 4b.3.2 of 3GPP TS 29.212 [8] and clause</w:t>
      </w:r>
      <w:r>
        <w:t> </w:t>
      </w:r>
      <w:r w:rsidRPr="00867BF5">
        <w:t>5.6.2.6 of 3GPP TS 29.512 [41].</w:t>
      </w:r>
    </w:p>
    <w:p w14:paraId="0485DA1A" w14:textId="77777777" w:rsidR="00EE5860" w:rsidRPr="00441CD0" w:rsidRDefault="00EE5860" w:rsidP="00EE5860">
      <w:r w:rsidRPr="00441CD0">
        <w:t>The CP function may enforce an activated predefined PCC or ADC rule by the PCRF/PCF in the UP function by:</w:t>
      </w:r>
    </w:p>
    <w:p w14:paraId="1E0CC0F5" w14:textId="77777777" w:rsidR="00EE5860" w:rsidRPr="00441CD0" w:rsidRDefault="00EE5860" w:rsidP="00EE5860">
      <w:pPr>
        <w:pStyle w:val="B1"/>
      </w:pPr>
      <w:r w:rsidRPr="00441CD0">
        <w:t>-</w:t>
      </w:r>
      <w:r w:rsidRPr="00441CD0">
        <w:tab/>
        <w:t>determining the service data filters or application IDs referred by the activated predefined PCC or ADC rule(s) and the corresponding QoS and charging control information respectively;</w:t>
      </w:r>
    </w:p>
    <w:p w14:paraId="6A53429B" w14:textId="77777777" w:rsidR="00EE5860" w:rsidRPr="00441CD0" w:rsidRDefault="00EE5860" w:rsidP="00EE5860">
      <w:pPr>
        <w:pStyle w:val="B1"/>
        <w:rPr>
          <w:lang w:val="en-US"/>
        </w:rPr>
      </w:pPr>
      <w:r w:rsidRPr="00441CD0">
        <w:rPr>
          <w:lang w:val="en-US"/>
        </w:rPr>
        <w:t>-</w:t>
      </w:r>
      <w:r w:rsidRPr="00441CD0">
        <w:rPr>
          <w:lang w:val="en-US"/>
        </w:rPr>
        <w:tab/>
        <w:t xml:space="preserve">creating the necessary PDR(s) to identify the service data flow(s), application(s) that the </w:t>
      </w:r>
      <w:r w:rsidRPr="00441CD0">
        <w:t>predefined PCC or ADC rule</w:t>
      </w:r>
      <w:r w:rsidRPr="00441CD0">
        <w:rPr>
          <w:lang w:val="en-US"/>
        </w:rPr>
        <w:t xml:space="preserve"> refer to</w:t>
      </w:r>
      <w:r w:rsidRPr="00441CD0">
        <w:t>, if not already existing</w:t>
      </w:r>
      <w:r w:rsidRPr="00441CD0">
        <w:rPr>
          <w:lang w:val="en-US"/>
        </w:rPr>
        <w:t>;</w:t>
      </w:r>
    </w:p>
    <w:p w14:paraId="172F18B7" w14:textId="77777777" w:rsidR="00EE5860" w:rsidRPr="00441CD0" w:rsidRDefault="00EE5860" w:rsidP="00EE5860">
      <w:pPr>
        <w:pStyle w:val="B1"/>
      </w:pPr>
      <w:r w:rsidRPr="00441CD0">
        <w:rPr>
          <w:lang w:val="en-US"/>
        </w:rPr>
        <w:t>-</w:t>
      </w:r>
      <w:r w:rsidRPr="00441CD0">
        <w:rPr>
          <w:lang w:val="en-US"/>
        </w:rPr>
        <w:tab/>
        <w:t xml:space="preserve">creating the necessary QER </w:t>
      </w:r>
      <w:r w:rsidRPr="00441CD0">
        <w:t>for the QoS enforcement at service data flow or application level accordingly;</w:t>
      </w:r>
    </w:p>
    <w:p w14:paraId="04D3E73F" w14:textId="77777777" w:rsidR="00EE5860" w:rsidRPr="00441CD0" w:rsidRDefault="00EE5860" w:rsidP="00EE5860">
      <w:pPr>
        <w:pStyle w:val="B1"/>
        <w:rPr>
          <w:lang w:val="en-US"/>
        </w:rPr>
      </w:pPr>
      <w:r w:rsidRPr="00441CD0">
        <w:t>-</w:t>
      </w:r>
      <w:r w:rsidRPr="00441CD0">
        <w:tab/>
        <w:t>creating the necessary FAR if a new FAR needs to be created as result of Bearer binding (for EPC) or QoS flow binding (for 5GC) and QoS control for forwarding the detected service data flow or application traffic, or to redirect or to apply traffic steering control if included in the predefined PCC/ADC rule;</w:t>
      </w:r>
    </w:p>
    <w:p w14:paraId="505B094B" w14:textId="77777777" w:rsidR="00EE5860" w:rsidRPr="00441CD0" w:rsidRDefault="00EE5860" w:rsidP="00EE5860">
      <w:pPr>
        <w:pStyle w:val="B1"/>
        <w:rPr>
          <w:lang w:val="en-US"/>
        </w:rPr>
      </w:pPr>
      <w:r w:rsidRPr="00441CD0">
        <w:rPr>
          <w:lang w:val="en-US"/>
        </w:rPr>
        <w:t>-</w:t>
      </w:r>
      <w:r w:rsidRPr="00441CD0">
        <w:rPr>
          <w:lang w:val="en-US"/>
        </w:rPr>
        <w:tab/>
        <w:t xml:space="preserve">creating the necessary URR(s) for each monitoring key, charging key, combination of Charging Key and Service ID, or combination of Charging Key, Sponsor ID and Application Service Provider Id if included in the </w:t>
      </w:r>
      <w:r w:rsidRPr="00441CD0">
        <w:t>predefined PCC or ADC rule;</w:t>
      </w:r>
    </w:p>
    <w:p w14:paraId="4F805EEF" w14:textId="77777777" w:rsidR="00EE5860" w:rsidRPr="00441CD0" w:rsidRDefault="00EE5860" w:rsidP="00EE5860">
      <w:pPr>
        <w:rPr>
          <w:lang w:val="en-US"/>
        </w:rPr>
      </w:pPr>
      <w:r w:rsidRPr="00441CD0">
        <w:rPr>
          <w:lang w:val="en-US"/>
        </w:rPr>
        <w:t>and then:</w:t>
      </w:r>
    </w:p>
    <w:p w14:paraId="0AC6C4C1" w14:textId="77777777" w:rsidR="00EE5860" w:rsidRPr="00441CD0" w:rsidRDefault="00EE5860" w:rsidP="00EE5860">
      <w:pPr>
        <w:pStyle w:val="B1"/>
        <w:rPr>
          <w:lang w:val="en-US"/>
        </w:rPr>
      </w:pPr>
      <w:r w:rsidRPr="00441CD0">
        <w:rPr>
          <w:lang w:val="en-US"/>
        </w:rPr>
        <w:t>-</w:t>
      </w:r>
      <w:r w:rsidRPr="00441CD0">
        <w:rPr>
          <w:lang w:val="en-US"/>
        </w:rPr>
        <w:tab/>
        <w:t>associating the created URR(s) to the newly created PDR(s);</w:t>
      </w:r>
    </w:p>
    <w:p w14:paraId="0676CFFF" w14:textId="77777777" w:rsidR="00EE5860" w:rsidRPr="00441CD0" w:rsidRDefault="00EE5860" w:rsidP="00EE5860">
      <w:pPr>
        <w:pStyle w:val="B1"/>
        <w:rPr>
          <w:lang w:val="en-US"/>
        </w:rPr>
      </w:pPr>
      <w:r w:rsidRPr="00441CD0">
        <w:rPr>
          <w:lang w:val="en-US"/>
        </w:rPr>
        <w:t>-</w:t>
      </w:r>
      <w:r w:rsidRPr="00441CD0">
        <w:rPr>
          <w:lang w:val="en-US"/>
        </w:rPr>
        <w:tab/>
        <w:t>associating the existing FAR or the new FAR to the newly created PDR(s);</w:t>
      </w:r>
    </w:p>
    <w:p w14:paraId="17161FBD" w14:textId="77777777" w:rsidR="00EE5860" w:rsidRPr="00867BF5" w:rsidRDefault="00EE5860" w:rsidP="000A1449">
      <w:pPr>
        <w:rPr>
          <w:lang w:val="en-US" w:eastAsia="zh-CN"/>
        </w:rPr>
      </w:pPr>
      <w:r w:rsidRPr="000A1449">
        <w:t>Optionally, the traffic handling policies common to many PFCP sessions (i.e. predefined PDR(s) / QER(s) / FAR(s) / URR(s)) may be configured in the UP function. The CP function may activate these traffic handling policies by including the Activate Predefined Rules IE or by including predefined FAR/URR/QER ID(s) (of which the most significant bit is set to "1") within:</w:t>
      </w:r>
    </w:p>
    <w:p w14:paraId="46CC4EAE" w14:textId="77777777" w:rsidR="00EE5860" w:rsidRPr="00867BF5" w:rsidRDefault="00EE5860" w:rsidP="00EE5860">
      <w:pPr>
        <w:pStyle w:val="B1"/>
        <w:rPr>
          <w:lang w:val="x-none"/>
        </w:rPr>
      </w:pPr>
      <w:r w:rsidRPr="00867BF5">
        <w:t>-</w:t>
      </w:r>
      <w:r w:rsidRPr="00867BF5">
        <w:tab/>
        <w:t>the Create PDR IE in an PFCP Session Establishment Request; or</w:t>
      </w:r>
    </w:p>
    <w:p w14:paraId="26F34BD2" w14:textId="77777777" w:rsidR="00EE5860" w:rsidRPr="00867BF5" w:rsidRDefault="00EE5860" w:rsidP="00EE5860">
      <w:pPr>
        <w:pStyle w:val="B1"/>
      </w:pPr>
      <w:r w:rsidRPr="00867BF5">
        <w:t>-</w:t>
      </w:r>
      <w:r w:rsidRPr="00867BF5">
        <w:tab/>
        <w:t>the Update PDR IE in an PFCP Session Modification Request.</w:t>
      </w:r>
    </w:p>
    <w:p w14:paraId="5EB06C43" w14:textId="77777777" w:rsidR="00EE5860" w:rsidRPr="00EE5860" w:rsidRDefault="00EE5860" w:rsidP="000A1449">
      <w:pPr>
        <w:rPr>
          <w:lang w:eastAsia="zh-CN"/>
        </w:rPr>
      </w:pPr>
      <w:r w:rsidRPr="000A1449">
        <w:t>If the CP function activates the traffic handling policies by including predefined FAR/URR/QER ID(s), i.e. where bit 8 is set to "1", then Create/Update FAR/URR/QER IE(s) that shares the same ID shall not be present.</w:t>
      </w:r>
    </w:p>
    <w:p w14:paraId="3136304A" w14:textId="77777777" w:rsidR="00EE5860" w:rsidRPr="00EE5860" w:rsidRDefault="00EE5860" w:rsidP="000A1449">
      <w:pPr>
        <w:rPr>
          <w:lang w:eastAsia="zh-CN"/>
        </w:rPr>
      </w:pPr>
      <w:r w:rsidRPr="000A1449">
        <w:t>If the received Create/Update PDR IE contains both the Activate Predefined Rules IE and a predefined FAR/URR/QER ID (bit 8 set to "1"), it is an implementation matter how the UPF handles the message. The UPF shall either overwrite the FAR/URR/QER referenced by the Activate Predefined Rules IE with those referenced by the received FAR/URR/QER ID, or reject the message with the Cause value "Rule creation/modification Failure" and the Failed Rule ID IE (see clause 8.2.1).</w:t>
      </w:r>
    </w:p>
    <w:p w14:paraId="06E75A95" w14:textId="77777777" w:rsidR="00EE5860" w:rsidRPr="00EE5860" w:rsidRDefault="00EE5860" w:rsidP="000A1449">
      <w:pPr>
        <w:pStyle w:val="NO"/>
        <w:rPr>
          <w:lang w:eastAsia="zh-CN"/>
        </w:rPr>
      </w:pPr>
      <w:r w:rsidRPr="000A1449">
        <w:t>NOTE 1:</w:t>
      </w:r>
      <w:r w:rsidRPr="000A1449">
        <w:tab/>
        <w:t>The Create/Update PDR IE can contain only dynamic FAR/URR/QER ID. Such dynamic rules provision the UPF with information that was not preconfigured, e.g. with a remote GTP-U F-TEID.</w:t>
      </w:r>
    </w:p>
    <w:p w14:paraId="748AB57B" w14:textId="77777777" w:rsidR="00EE5860" w:rsidRPr="00441CD0" w:rsidRDefault="00EE5860" w:rsidP="00EE5860">
      <w:pPr>
        <w:rPr>
          <w:lang w:val="en-US" w:eastAsia="zh-CN"/>
        </w:rPr>
      </w:pPr>
      <w:r w:rsidRPr="00441CD0">
        <w:rPr>
          <w:lang w:eastAsia="zh-CN"/>
        </w:rPr>
        <w:t xml:space="preserve">For traffic matching PDR(s) associated with the activated predefined rules, the UP function shall enforce the rules, e.g. for URR, the UP function shall generate Usage Report(s) and send it to the CP function and the CP function shall be able to handle the usage reports as described in </w:t>
      </w:r>
      <w:r w:rsidRPr="00441CD0">
        <w:t>clause</w:t>
      </w:r>
      <w:r w:rsidRPr="00441CD0">
        <w:rPr>
          <w:lang w:eastAsia="zh-CN"/>
        </w:rPr>
        <w:t> 5.2.2.</w:t>
      </w:r>
    </w:p>
    <w:p w14:paraId="08612819" w14:textId="77777777" w:rsidR="00EE5860" w:rsidRDefault="00EE5860" w:rsidP="00EE5860">
      <w:pPr>
        <w:pStyle w:val="NO"/>
        <w:rPr>
          <w:lang w:val="en-US"/>
        </w:rPr>
      </w:pPr>
      <w:r w:rsidRPr="00441CD0">
        <w:t>NOTE</w:t>
      </w:r>
      <w:r>
        <w:t xml:space="preserve"> 2</w:t>
      </w:r>
      <w:r w:rsidRPr="00441CD0">
        <w:t>:</w:t>
      </w:r>
      <w:r w:rsidRPr="00441CD0">
        <w:rPr>
          <w:lang w:val="en-US"/>
        </w:rPr>
        <w:tab/>
        <w:t>The URR IDs used in reports triggered by a predefined rule in UP function are also pre-configured at the CP function.</w:t>
      </w:r>
      <w:bookmarkStart w:id="1041" w:name="_Toc19717096"/>
      <w:bookmarkStart w:id="1042" w:name="_Toc27490559"/>
      <w:bookmarkStart w:id="1043" w:name="_Toc27556852"/>
      <w:bookmarkStart w:id="1044" w:name="_Toc27723769"/>
      <w:bookmarkStart w:id="1045" w:name="_Toc36030834"/>
      <w:bookmarkStart w:id="1046" w:name="_Toc36042754"/>
      <w:bookmarkStart w:id="1047" w:name="_Toc36814078"/>
    </w:p>
    <w:p w14:paraId="124BF6AA" w14:textId="77777777" w:rsidR="00EE5860" w:rsidRPr="00867BF5" w:rsidRDefault="00EE5860" w:rsidP="00EE5860">
      <w:r>
        <w:rPr>
          <w:lang w:val="en-US"/>
        </w:rPr>
        <w:t>The URR ID used in the usage report may be a predefined URR ID or a URR ID dynamically provisioned by the CP function.</w:t>
      </w:r>
    </w:p>
    <w:p w14:paraId="0742985A" w14:textId="77777777" w:rsidR="00EE5860" w:rsidRDefault="00EE5860" w:rsidP="00EE5860">
      <w:pPr>
        <w:rPr>
          <w:lang w:val="en-US"/>
        </w:rPr>
      </w:pPr>
      <w:r w:rsidRPr="00867BF5">
        <w:rPr>
          <w:lang w:val="en-US"/>
        </w:rPr>
        <w:t>For</w:t>
      </w:r>
      <w:r w:rsidRPr="00867BF5">
        <w:rPr>
          <w:lang w:val="en-US" w:eastAsia="zh-CN"/>
        </w:rPr>
        <w:t xml:space="preserve"> deactivating predefined rules which </w:t>
      </w:r>
      <w:r>
        <w:rPr>
          <w:lang w:val="en-US" w:eastAsia="zh-CN"/>
        </w:rPr>
        <w:t>have been</w:t>
      </w:r>
      <w:r w:rsidRPr="00867BF5">
        <w:rPr>
          <w:lang w:val="en-US" w:eastAsia="zh-CN"/>
        </w:rPr>
        <w:t xml:space="preserve"> activated in the UP function</w:t>
      </w:r>
      <w:r>
        <w:rPr>
          <w:lang w:val="en-US" w:eastAsia="zh-CN"/>
        </w:rPr>
        <w:t xml:space="preserve"> using a Predefined Rule Name</w:t>
      </w:r>
      <w:r w:rsidRPr="00867BF5">
        <w:rPr>
          <w:lang w:val="en-US" w:eastAsia="zh-CN"/>
        </w:rPr>
        <w:t>, the CP function shall include</w:t>
      </w:r>
      <w:r w:rsidRPr="00867BF5">
        <w:rPr>
          <w:lang w:val="en-US"/>
        </w:rPr>
        <w:t xml:space="preserve"> the Deactivate Predefined Rules IE in the Update PDR IE in a PFCP Session Modification Request to inform the UP function to deactivate the corresponding predefined rules for the related PDR.</w:t>
      </w:r>
    </w:p>
    <w:p w14:paraId="20DB57D7" w14:textId="77777777" w:rsidR="00EE5860" w:rsidRDefault="00EE5860" w:rsidP="00EE5860">
      <w:pPr>
        <w:rPr>
          <w:lang w:val="en-US"/>
        </w:rPr>
      </w:pPr>
      <w:r>
        <w:rPr>
          <w:lang w:val="en-US"/>
        </w:rPr>
        <w:t xml:space="preserve">For deactivating predefined </w:t>
      </w:r>
      <w:r>
        <w:rPr>
          <w:lang w:eastAsia="zh-CN"/>
        </w:rPr>
        <w:t xml:space="preserve">FAR(s) /URR(s) / QER(s) which have been activated in the UP function by including predefined FAR/URR/QER ID(s) in the Create PDR IE or Update PDR IE, the CP function may include Remove FAR IE(s), Remove URR IE(s) and/or Remove QER IE(s) to delete the corresponding predefined FAR/URR/QER ID in an </w:t>
      </w:r>
      <w:r w:rsidRPr="00867BF5">
        <w:rPr>
          <w:lang w:val="en-US"/>
        </w:rPr>
        <w:t>PFCP Session Modification Request</w:t>
      </w:r>
      <w:r>
        <w:rPr>
          <w:lang w:val="en-US"/>
        </w:rPr>
        <w:t xml:space="preserve"> message.</w:t>
      </w:r>
    </w:p>
    <w:p w14:paraId="19C58DDA" w14:textId="77777777" w:rsidR="00EE5860" w:rsidRDefault="00EE5860" w:rsidP="00EE5860">
      <w:pPr>
        <w:pStyle w:val="NO"/>
        <w:rPr>
          <w:lang w:val="en-US" w:eastAsia="zh-CN"/>
        </w:rPr>
      </w:pPr>
      <w:r>
        <w:rPr>
          <w:lang w:val="en-US"/>
        </w:rPr>
        <w:t>NOTE 3:</w:t>
      </w:r>
      <w:r>
        <w:rPr>
          <w:lang w:val="en-US"/>
        </w:rPr>
        <w:tab/>
        <w:t xml:space="preserve">Using </w:t>
      </w:r>
      <w:r>
        <w:rPr>
          <w:lang w:eastAsia="zh-CN"/>
        </w:rPr>
        <w:t xml:space="preserve">Remove FAR IE(s), Remove URR IE(s) and Remove QER IE(s) does not result in any change to predefined rules that was activated using </w:t>
      </w:r>
      <w:r>
        <w:rPr>
          <w:lang w:val="en-US"/>
        </w:rPr>
        <w:t xml:space="preserve">the </w:t>
      </w:r>
      <w:r w:rsidRPr="00867BF5">
        <w:rPr>
          <w:lang w:val="en-US" w:eastAsia="zh-CN"/>
        </w:rPr>
        <w:t>Activate Predefined Rules IE</w:t>
      </w:r>
      <w:r>
        <w:rPr>
          <w:lang w:val="en-US" w:eastAsia="zh-CN"/>
        </w:rPr>
        <w:t>. Such predefined rules continue to apply if still activated for the PDR.</w:t>
      </w:r>
    </w:p>
    <w:p w14:paraId="4ADFA741" w14:textId="77777777" w:rsidR="00EE5860" w:rsidRPr="00441CD0" w:rsidRDefault="00EE5860" w:rsidP="001A3E8D">
      <w:pPr>
        <w:pStyle w:val="Heading3"/>
        <w:rPr>
          <w:lang w:val="x-none"/>
        </w:rPr>
      </w:pPr>
      <w:bookmarkStart w:id="1048" w:name="_Toc44688923"/>
      <w:bookmarkStart w:id="1049" w:name="_Toc44923677"/>
      <w:bookmarkStart w:id="1050" w:name="_Toc51860645"/>
      <w:bookmarkStart w:id="1051" w:name="_Toc57930412"/>
      <w:bookmarkStart w:id="1052" w:name="_Toc57931042"/>
      <w:bookmarkStart w:id="1053" w:name="_Toc106825432"/>
      <w:r w:rsidRPr="00441CD0">
        <w:t>5.</w:t>
      </w:r>
      <w:r w:rsidRPr="00441CD0">
        <w:rPr>
          <w:lang w:val="en-US"/>
        </w:rPr>
        <w:t>4</w:t>
      </w:r>
      <w:r w:rsidRPr="00441CD0">
        <w:t>.</w:t>
      </w:r>
      <w:r w:rsidRPr="00441CD0">
        <w:rPr>
          <w:lang w:val="en-US"/>
        </w:rPr>
        <w:t>10</w:t>
      </w:r>
      <w:r w:rsidRPr="00441CD0">
        <w:tab/>
        <w:t>Charging</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01205843" w14:textId="77777777" w:rsidR="00EE5860" w:rsidRPr="00441CD0" w:rsidRDefault="00EE5860" w:rsidP="00EE5860">
      <w:pPr>
        <w:rPr>
          <w:lang w:val="en-US"/>
        </w:rPr>
      </w:pPr>
      <w:r w:rsidRPr="00441CD0">
        <w:rPr>
          <w:lang w:val="en-US"/>
        </w:rPr>
        <w:t>For EPC, the charging requirements for online and offline charging in the PS domain specified in 3GPP TS 32.251 [17] shall be preserved with a split SGW, PGW and TDF architecture.</w:t>
      </w:r>
    </w:p>
    <w:p w14:paraId="50E6A82E" w14:textId="77777777" w:rsidR="00EE5860" w:rsidRPr="00441CD0" w:rsidRDefault="00EE5860" w:rsidP="00EE5860">
      <w:pPr>
        <w:rPr>
          <w:lang w:val="en-US"/>
        </w:rPr>
      </w:pPr>
      <w:r w:rsidRPr="00441CD0">
        <w:rPr>
          <w:lang w:val="en-US"/>
        </w:rPr>
        <w:t xml:space="preserve">For 5GC, the charging requirements for online and offline charging in the </w:t>
      </w:r>
      <w:r w:rsidRPr="00441CD0">
        <w:t>5G data connectivity</w:t>
      </w:r>
      <w:r w:rsidRPr="00441CD0">
        <w:rPr>
          <w:lang w:val="en-US"/>
        </w:rPr>
        <w:t xml:space="preserve"> domain are specified in 3GPP TS 32.255 [45].</w:t>
      </w:r>
    </w:p>
    <w:p w14:paraId="3BCEBC23" w14:textId="77777777" w:rsidR="00EE5860" w:rsidRPr="00441CD0" w:rsidRDefault="00EE5860" w:rsidP="00EE5860">
      <w:pPr>
        <w:rPr>
          <w:lang w:val="en-US"/>
        </w:rPr>
      </w:pPr>
      <w:r w:rsidRPr="00441CD0">
        <w:t xml:space="preserve">Charging is supported by the CP function by activating in the UP function the measurement </w:t>
      </w:r>
      <w:r w:rsidRPr="00441CD0">
        <w:rPr>
          <w:lang w:val="en-US"/>
        </w:rPr>
        <w:t>and reporting of the accumulated usage of network resources per:</w:t>
      </w:r>
    </w:p>
    <w:p w14:paraId="05145E57" w14:textId="77777777" w:rsidR="00EE5860" w:rsidRPr="00441CD0" w:rsidRDefault="00EE5860" w:rsidP="00EE5860">
      <w:pPr>
        <w:pStyle w:val="B1"/>
        <w:rPr>
          <w:lang w:val="en-US"/>
        </w:rPr>
      </w:pPr>
      <w:r w:rsidRPr="00441CD0">
        <w:rPr>
          <w:lang w:val="en-US"/>
        </w:rPr>
        <w:t>-</w:t>
      </w:r>
      <w:r w:rsidRPr="00441CD0">
        <w:rPr>
          <w:lang w:val="en-US"/>
        </w:rPr>
        <w:tab/>
        <w:t>for EPC:</w:t>
      </w:r>
    </w:p>
    <w:p w14:paraId="7973D7FD" w14:textId="77777777" w:rsidR="00EE5860" w:rsidRPr="00441CD0" w:rsidRDefault="00EE5860" w:rsidP="00EE5860">
      <w:pPr>
        <w:pStyle w:val="B2"/>
        <w:rPr>
          <w:lang w:val="en-US"/>
        </w:rPr>
      </w:pPr>
      <w:r w:rsidRPr="00441CD0">
        <w:rPr>
          <w:lang w:val="en-US"/>
        </w:rPr>
        <w:t>-</w:t>
      </w:r>
      <w:r w:rsidRPr="00441CD0">
        <w:rPr>
          <w:lang w:val="en-US"/>
        </w:rPr>
        <w:tab/>
        <w:t>IP-CAN bearer, for an SGW;</w:t>
      </w:r>
    </w:p>
    <w:p w14:paraId="6C320170" w14:textId="77777777" w:rsidR="00EE5860" w:rsidRPr="00441CD0" w:rsidRDefault="00EE5860" w:rsidP="00EE5860">
      <w:pPr>
        <w:pStyle w:val="B2"/>
        <w:rPr>
          <w:lang w:val="en-US"/>
        </w:rPr>
      </w:pPr>
      <w:r w:rsidRPr="00441CD0">
        <w:rPr>
          <w:lang w:val="en-US"/>
        </w:rPr>
        <w:t>-</w:t>
      </w:r>
      <w:r w:rsidRPr="00441CD0">
        <w:rPr>
          <w:lang w:val="en-US"/>
        </w:rPr>
        <w:tab/>
        <w:t>IP-CAN bearer, IP-CAN session and/or individual or group of service data flows, for a PGW;</w:t>
      </w:r>
    </w:p>
    <w:p w14:paraId="556E21B1" w14:textId="77777777" w:rsidR="00EE5860" w:rsidRPr="00441CD0" w:rsidRDefault="00EE5860" w:rsidP="00EE5860">
      <w:pPr>
        <w:pStyle w:val="B2"/>
        <w:rPr>
          <w:lang w:val="en-US"/>
        </w:rPr>
      </w:pPr>
      <w:r w:rsidRPr="00441CD0">
        <w:rPr>
          <w:lang w:val="en-US"/>
        </w:rPr>
        <w:t>-</w:t>
      </w:r>
      <w:r w:rsidRPr="00441CD0">
        <w:rPr>
          <w:lang w:val="en-US"/>
        </w:rPr>
        <w:tab/>
        <w:t>TDF session and/or individual or group of applications, for a TDF;</w:t>
      </w:r>
    </w:p>
    <w:p w14:paraId="7D0F74D0" w14:textId="77777777" w:rsidR="00EE5860" w:rsidRPr="00441CD0" w:rsidRDefault="00EE5860" w:rsidP="00EE5860">
      <w:pPr>
        <w:pStyle w:val="B1"/>
        <w:rPr>
          <w:lang w:val="en-US"/>
        </w:rPr>
      </w:pPr>
      <w:r w:rsidRPr="00441CD0">
        <w:rPr>
          <w:lang w:val="en-US"/>
        </w:rPr>
        <w:t>-</w:t>
      </w:r>
      <w:r w:rsidRPr="00441CD0">
        <w:rPr>
          <w:lang w:val="en-US"/>
        </w:rPr>
        <w:tab/>
        <w:t>for 5GC:</w:t>
      </w:r>
    </w:p>
    <w:p w14:paraId="550156E2" w14:textId="77777777" w:rsidR="00EE5860" w:rsidRPr="00441CD0" w:rsidRDefault="00EE5860" w:rsidP="00EE5860">
      <w:pPr>
        <w:pStyle w:val="B2"/>
        <w:rPr>
          <w:lang w:val="en-US"/>
        </w:rPr>
      </w:pPr>
      <w:r w:rsidRPr="00441CD0">
        <w:rPr>
          <w:lang w:val="en-US"/>
        </w:rPr>
        <w:t>-</w:t>
      </w:r>
      <w:r w:rsidRPr="00441CD0">
        <w:rPr>
          <w:lang w:val="en-US"/>
        </w:rPr>
        <w:tab/>
        <w:t>PDU session and/or individual or group of service data flows, for an SMF;</w:t>
      </w:r>
    </w:p>
    <w:p w14:paraId="2F6EF7BD" w14:textId="77777777" w:rsidR="00EE5860" w:rsidRPr="00441CD0" w:rsidRDefault="00EE5860" w:rsidP="00EE5860">
      <w:pPr>
        <w:pStyle w:val="B2"/>
        <w:rPr>
          <w:lang w:val="en-US"/>
        </w:rPr>
      </w:pPr>
      <w:r w:rsidRPr="00441CD0">
        <w:rPr>
          <w:lang w:val="en-US"/>
        </w:rPr>
        <w:t>-</w:t>
      </w:r>
      <w:r w:rsidRPr="00441CD0">
        <w:rPr>
          <w:lang w:val="en-US"/>
        </w:rPr>
        <w:tab/>
        <w:t>QoS Flow, for an SMF.</w:t>
      </w:r>
    </w:p>
    <w:p w14:paraId="4F22ED1E" w14:textId="77777777" w:rsidR="00EE5860" w:rsidRPr="00441CD0" w:rsidRDefault="00EE5860" w:rsidP="00EE5860">
      <w:pPr>
        <w:rPr>
          <w:lang w:val="en-US"/>
        </w:rPr>
      </w:pPr>
      <w:r w:rsidRPr="00441CD0">
        <w:t>See clauses 5.3 and 7.8.4 of 3GPP TS 23.214 [2].</w:t>
      </w:r>
    </w:p>
    <w:p w14:paraId="09EF817A" w14:textId="77777777" w:rsidR="00EE5860" w:rsidRPr="00441CD0" w:rsidRDefault="00EE5860" w:rsidP="00EE5860">
      <w:r w:rsidRPr="00441CD0">
        <w:t>The CP function shall control the usage measurement and reporting in the UP function by:</w:t>
      </w:r>
    </w:p>
    <w:p w14:paraId="4446D62C" w14:textId="77777777" w:rsidR="00EE5860" w:rsidRPr="00441CD0" w:rsidRDefault="00EE5860" w:rsidP="00EE5860">
      <w:pPr>
        <w:pStyle w:val="B1"/>
      </w:pPr>
      <w:r w:rsidRPr="00441CD0">
        <w:t>-</w:t>
      </w:r>
      <w:r w:rsidRPr="00441CD0">
        <w:tab/>
        <w:t>creating the necessary PDR(s) to represent the service data flow, application, bearer or session, if not already existing;</w:t>
      </w:r>
    </w:p>
    <w:p w14:paraId="6C93404E" w14:textId="77777777" w:rsidR="00EE5860" w:rsidRPr="00441CD0" w:rsidRDefault="00EE5860" w:rsidP="00EE5860">
      <w:pPr>
        <w:pStyle w:val="B1"/>
      </w:pPr>
      <w:r w:rsidRPr="00441CD0">
        <w:t>-</w:t>
      </w:r>
      <w:r w:rsidRPr="00441CD0">
        <w:tab/>
        <w:t>creating URR(s) for each Charging Key, combination of Charging Key and Service ID, or combination of Charging Key, Sponsor ID and Application Service Provider Id;</w:t>
      </w:r>
    </w:p>
    <w:p w14:paraId="6816E6DF" w14:textId="77777777" w:rsidR="00EE5860" w:rsidRPr="00441CD0" w:rsidRDefault="00EE5860" w:rsidP="00EE5860">
      <w:pPr>
        <w:pStyle w:val="B1"/>
      </w:pPr>
      <w:r w:rsidRPr="00441CD0">
        <w:t>-</w:t>
      </w:r>
      <w:r w:rsidRPr="00441CD0">
        <w:tab/>
        <w:t>associating the URR(s) to the relevant PDRs defined for the PFCP session, for usage reporting at IP-CAN bearer, IP-CAN session, TDF session, SDF or application level.</w:t>
      </w:r>
    </w:p>
    <w:p w14:paraId="51A3E0A3" w14:textId="43282ACB" w:rsidR="00EE5860" w:rsidRPr="00441CD0" w:rsidRDefault="00EE5860" w:rsidP="00EE5860">
      <w:r w:rsidRPr="00441CD0">
        <w:t xml:space="preserve">For online charging, the CP function shall provision the URR with the Volume (or Time) Quota, and with the Volume (or Time) Quota if a quota threshold was received from the OCS, as specified in </w:t>
      </w:r>
      <w:r w:rsidR="00415C19" w:rsidRPr="00441CD0">
        <w:t>clause</w:t>
      </w:r>
      <w:r w:rsidR="00415C19">
        <w:t> </w:t>
      </w:r>
      <w:r w:rsidR="00415C19" w:rsidRPr="00441CD0">
        <w:t>5</w:t>
      </w:r>
      <w:r w:rsidRPr="00441CD0">
        <w:t xml:space="preserve">.2.2.2. Besides, when the </w:t>
      </w:r>
      <w:r w:rsidRPr="00441CD0">
        <w:rPr>
          <w:rFonts w:eastAsia="Batang"/>
          <w:noProof/>
          <w:lang w:eastAsia="ko-KR"/>
        </w:rPr>
        <w:t xml:space="preserve">OCS provides a final quota and requests to redirect the traffic towards a redirect destination when exhausing this quota, the CP function shall </w:t>
      </w:r>
      <w:r w:rsidRPr="00441CD0">
        <w:t xml:space="preserve">redirect the traffic towards a redirect destination as specified in </w:t>
      </w:r>
      <w:r w:rsidR="00415C19" w:rsidRPr="00441CD0">
        <w:t>clause</w:t>
      </w:r>
      <w:r w:rsidR="00415C19">
        <w:t> </w:t>
      </w:r>
      <w:r w:rsidR="00415C19" w:rsidRPr="00441CD0">
        <w:t>5</w:t>
      </w:r>
      <w:r w:rsidRPr="00441CD0">
        <w:t>.4.7 upon being notified that the final quota has been reached; to permit HTTP traffic redirection, the UP function should have at least one HTTP packet, e.g. the UP function may store one packet when reaching the Volume (or Time) Quota. An example call flow is depicted in Annex C.2.1.1.</w:t>
      </w:r>
    </w:p>
    <w:p w14:paraId="16EDAF13" w14:textId="181932AA" w:rsidR="00EE5860" w:rsidRPr="00441CD0" w:rsidRDefault="00EE5860" w:rsidP="00EE5860">
      <w:r w:rsidRPr="00441CD0">
        <w:t xml:space="preserve">To avoid the risk of signalling storms between the CP and UP functions at times of tariff change, the CP function may include the Monitoring Time IE and zero or more Additional Monitoring IEs in the URR and set it to the time of tariff change to request the UP function to report separately the resource usage before and after the time of tariff change (see e.g. </w:t>
      </w:r>
      <w:r w:rsidR="00415C19" w:rsidRPr="00441CD0">
        <w:t>clause</w:t>
      </w:r>
      <w:r w:rsidR="00415C19">
        <w:t> </w:t>
      </w:r>
      <w:r w:rsidR="00415C19" w:rsidRPr="00441CD0">
        <w:t>6</w:t>
      </w:r>
      <w:r w:rsidRPr="00441CD0">
        <w:t>.3.7.1 of 3GPP TS 32.299 [18]).</w:t>
      </w:r>
    </w:p>
    <w:p w14:paraId="376227EC" w14:textId="77777777" w:rsidR="00EE5860" w:rsidRPr="00441CD0" w:rsidRDefault="00EE5860" w:rsidP="001A3E8D">
      <w:pPr>
        <w:pStyle w:val="Heading3"/>
      </w:pPr>
      <w:bookmarkStart w:id="1054" w:name="_Toc19717097"/>
      <w:bookmarkStart w:id="1055" w:name="_Toc27490560"/>
      <w:bookmarkStart w:id="1056" w:name="_Toc27556853"/>
      <w:bookmarkStart w:id="1057" w:name="_Toc27723770"/>
      <w:bookmarkStart w:id="1058" w:name="_Toc36030835"/>
      <w:bookmarkStart w:id="1059" w:name="_Toc36042755"/>
      <w:bookmarkStart w:id="1060" w:name="_Toc36814079"/>
      <w:bookmarkStart w:id="1061" w:name="_Toc44688924"/>
      <w:bookmarkStart w:id="1062" w:name="_Toc44923678"/>
      <w:bookmarkStart w:id="1063" w:name="_Toc51860646"/>
      <w:bookmarkStart w:id="1064" w:name="_Toc57930413"/>
      <w:bookmarkStart w:id="1065" w:name="_Toc57931043"/>
      <w:bookmarkStart w:id="1066" w:name="_Toc106825433"/>
      <w:r w:rsidRPr="00441CD0">
        <w:t>5.</w:t>
      </w:r>
      <w:r w:rsidRPr="00441CD0">
        <w:rPr>
          <w:lang w:val="en-US"/>
        </w:rPr>
        <w:t>4</w:t>
      </w:r>
      <w:r w:rsidRPr="00441CD0">
        <w:t>.</w:t>
      </w:r>
      <w:r w:rsidRPr="00441CD0">
        <w:rPr>
          <w:lang w:val="en-US"/>
        </w:rPr>
        <w:t>11</w:t>
      </w:r>
      <w:r w:rsidRPr="00441CD0">
        <w:tab/>
        <w:t>(Un)solicited Application Reporting</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4BA24F2B" w14:textId="77777777" w:rsidR="00EE5860" w:rsidRPr="00441CD0" w:rsidRDefault="00EE5860" w:rsidP="00EE5860">
      <w:r w:rsidRPr="00441CD0">
        <w:t>For EPC, (un)solicited Application Reporting refers to the process of reporting the start or stop of applications by the TDF or PCEF. See 3GPP TS 23.203 [3] and 3GPP TS 29.212 [8].</w:t>
      </w:r>
    </w:p>
    <w:p w14:paraId="2CC3F492" w14:textId="77777777" w:rsidR="00EE5860" w:rsidRPr="00441CD0" w:rsidRDefault="00EE5860" w:rsidP="00EE5860">
      <w:r w:rsidRPr="00441CD0">
        <w:t>For 5GC, solicited Application Reporting refers to the process of reporting the start or stop of applications by the SMF to the PCF. See 3GPP TS 23.503 [44] and 3GPP TS 29.512 [41]. Unsolicited application reporting is not applicable for 5GC.</w:t>
      </w:r>
    </w:p>
    <w:p w14:paraId="748A579B" w14:textId="77777777" w:rsidR="00EE5860" w:rsidRPr="00441CD0" w:rsidRDefault="00EE5860" w:rsidP="00EE5860">
      <w:r w:rsidRPr="00441CD0">
        <w:t>The CP function shall instruct the UP function to detect and report applications by:</w:t>
      </w:r>
    </w:p>
    <w:p w14:paraId="7A4FDBF4"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applications to detect;</w:t>
      </w:r>
    </w:p>
    <w:p w14:paraId="64B60936" w14:textId="77777777" w:rsidR="00EE5860" w:rsidRPr="00441CD0" w:rsidRDefault="00EE5860" w:rsidP="00EE5860">
      <w:pPr>
        <w:pStyle w:val="B1"/>
        <w:rPr>
          <w:lang w:val="en-US"/>
        </w:rPr>
      </w:pPr>
      <w:r w:rsidRPr="00441CD0">
        <w:rPr>
          <w:lang w:val="en-US"/>
        </w:rPr>
        <w:t>-</w:t>
      </w:r>
      <w:r w:rsidRPr="00441CD0">
        <w:rPr>
          <w:lang w:val="en-US"/>
        </w:rPr>
        <w:tab/>
        <w:t>creating a URR with the Reporting Trigger IE set to detect the start and/or stop of Traffic;</w:t>
      </w:r>
    </w:p>
    <w:p w14:paraId="368C5A46" w14:textId="77777777" w:rsidR="00EE5860" w:rsidRPr="00441CD0" w:rsidRDefault="00EE5860" w:rsidP="00EE5860">
      <w:pPr>
        <w:pStyle w:val="B2"/>
        <w:rPr>
          <w:lang w:val="en-US"/>
        </w:rPr>
      </w:pPr>
      <w:r w:rsidRPr="00441CD0">
        <w:rPr>
          <w:lang w:val="en-US"/>
        </w:rPr>
        <w:t>-</w:t>
      </w:r>
      <w:r w:rsidRPr="00441CD0">
        <w:rPr>
          <w:lang w:val="en-US"/>
        </w:rPr>
        <w:tab/>
        <w:t>the CP function may include a zero quota together with a FAR ID for Quota Action IE in the URR to instruct the UP function to drop or buffer the packets pertaining to the detected application traffic before the quota is granted in the subsequent PFCP Session Modification Request message. The FAR identified by the FAR ID for Quota Action shall be provisioned according to the "sdfHandl" instruction received from the PCF or the local policies as specified in 3GPP TS 29.512 [41].</w:t>
      </w:r>
    </w:p>
    <w:p w14:paraId="416FFA5C" w14:textId="77777777" w:rsidR="00EE5860" w:rsidRPr="00441CD0" w:rsidRDefault="00EE5860" w:rsidP="00EE5860">
      <w:pPr>
        <w:pStyle w:val="NO"/>
        <w:rPr>
          <w:lang w:val="en-US"/>
        </w:rPr>
      </w:pPr>
      <w:r w:rsidRPr="00C65B80">
        <w:t>NOTE</w:t>
      </w:r>
      <w:r>
        <w:t xml:space="preserve"> 1</w:t>
      </w:r>
      <w:r>
        <w:rPr>
          <w:lang w:val="en-US"/>
        </w:rPr>
        <w:t>:</w:t>
      </w:r>
      <w:r>
        <w:rPr>
          <w:lang w:val="en-US"/>
        </w:rPr>
        <w:tab/>
        <w:t>The (normal) FAR associated with the PDR detecting the application traffic is used when the URR is later on provisioned with a non-zero quota.</w:t>
      </w:r>
    </w:p>
    <w:p w14:paraId="7FE46778" w14:textId="77777777" w:rsidR="00EE5860" w:rsidRPr="00441CD0" w:rsidRDefault="00EE5860" w:rsidP="00EE5860">
      <w:pPr>
        <w:pStyle w:val="B1"/>
        <w:rPr>
          <w:lang w:val="en-US"/>
        </w:rPr>
      </w:pPr>
      <w:r w:rsidRPr="00441CD0">
        <w:rPr>
          <w:lang w:val="en-US"/>
        </w:rPr>
        <w:t>-</w:t>
      </w:r>
      <w:r w:rsidRPr="00441CD0">
        <w:rPr>
          <w:lang w:val="en-US"/>
        </w:rPr>
        <w:tab/>
        <w:t>associating the URR to the PDR.</w:t>
      </w:r>
    </w:p>
    <w:p w14:paraId="786274CE" w14:textId="77777777" w:rsidR="00EE5860" w:rsidRPr="00441CD0" w:rsidRDefault="00EE5860" w:rsidP="00EE5860">
      <w:r w:rsidRPr="00441CD0">
        <w:t>For unsolicited application reporting, a PFCP session which is not linked to any specific TDF session may be established and the PDI in the PDR(s) does not contain any UE IP address.</w:t>
      </w:r>
    </w:p>
    <w:p w14:paraId="7427F9BF" w14:textId="77777777" w:rsidR="00EE5860" w:rsidRPr="00441CD0" w:rsidRDefault="00EE5860" w:rsidP="00EE5860">
      <w:r w:rsidRPr="00441CD0">
        <w:t>When detecting the start or stop of an application, the UP function shall then initiate the PFCP Session Report procedure and send a Usage Report with the Usage Report Trigger set to 'Start of Traffic' or 'Stop of Traffic'. The UP function shall also include the following information in the Usage Report:</w:t>
      </w:r>
    </w:p>
    <w:p w14:paraId="3CA4F86B" w14:textId="77777777" w:rsidR="00EE5860" w:rsidRPr="00441CD0" w:rsidRDefault="00EE5860" w:rsidP="00EE5860">
      <w:pPr>
        <w:pStyle w:val="B1"/>
      </w:pPr>
      <w:r w:rsidRPr="00441CD0">
        <w:t>-</w:t>
      </w:r>
      <w:r w:rsidRPr="00441CD0">
        <w:tab/>
        <w:t>when reporting the start of an application:</w:t>
      </w:r>
    </w:p>
    <w:p w14:paraId="1FDAE73B" w14:textId="77777777" w:rsidR="00EE5860" w:rsidRPr="00441CD0" w:rsidRDefault="00EE5860" w:rsidP="00EE5860">
      <w:pPr>
        <w:pStyle w:val="B2"/>
      </w:pPr>
      <w:r w:rsidRPr="00441CD0">
        <w:t>-</w:t>
      </w:r>
      <w:r w:rsidRPr="00441CD0">
        <w:tab/>
        <w:t>the Application ID;</w:t>
      </w:r>
    </w:p>
    <w:p w14:paraId="2BE58B6A" w14:textId="77777777" w:rsidR="00EE5860" w:rsidRPr="00441CD0" w:rsidRDefault="00EE5860" w:rsidP="00EE5860">
      <w:pPr>
        <w:pStyle w:val="B2"/>
      </w:pPr>
      <w:r w:rsidRPr="00441CD0">
        <w:t>-</w:t>
      </w:r>
      <w:r w:rsidRPr="00441CD0">
        <w:tab/>
        <w:t>the Flow Information including the Flow Description and the Flow Direction, if the traffic flow information is deducible;</w:t>
      </w:r>
    </w:p>
    <w:p w14:paraId="20223834" w14:textId="77777777" w:rsidR="00EE5860" w:rsidRPr="00441CD0" w:rsidRDefault="00EE5860" w:rsidP="00EE5860">
      <w:pPr>
        <w:pStyle w:val="B2"/>
      </w:pPr>
      <w:r w:rsidRPr="00441CD0">
        <w:t>-</w:t>
      </w:r>
      <w:r w:rsidRPr="00441CD0">
        <w:tab/>
        <w:t>the Application-Instance-Identifier, if the traffic flow information is deducible; and</w:t>
      </w:r>
    </w:p>
    <w:p w14:paraId="5BD2DC6F"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435F7B58" w14:textId="77777777" w:rsidR="00EE5860" w:rsidRPr="00441CD0" w:rsidRDefault="00EE5860" w:rsidP="00EE5860">
      <w:pPr>
        <w:pStyle w:val="NO"/>
      </w:pPr>
      <w:r w:rsidRPr="00441CD0">
        <w:t>NOTE</w:t>
      </w:r>
      <w:r>
        <w:t xml:space="preserve"> 2</w:t>
      </w:r>
      <w:r w:rsidRPr="00441CD0">
        <w:t>:</w:t>
      </w:r>
      <w:r w:rsidRPr="00441CD0">
        <w:tab/>
        <w:t>When the CP function instructs the UP function to perform unsolicited application reporting, the PDI in the corresponding PDR has no UE IP address.</w:t>
      </w:r>
    </w:p>
    <w:p w14:paraId="410BC3D3" w14:textId="77777777" w:rsidR="00EE5860" w:rsidRPr="00441CD0" w:rsidRDefault="00EE5860" w:rsidP="00EE5860">
      <w:pPr>
        <w:pStyle w:val="B1"/>
      </w:pPr>
      <w:r w:rsidRPr="00441CD0">
        <w:t>-</w:t>
      </w:r>
      <w:r w:rsidRPr="00441CD0">
        <w:tab/>
        <w:t>when reporting the stop of an application:</w:t>
      </w:r>
    </w:p>
    <w:p w14:paraId="7B643BDB" w14:textId="77777777" w:rsidR="00EE5860" w:rsidRPr="00441CD0" w:rsidRDefault="00EE5860" w:rsidP="00EE5860">
      <w:pPr>
        <w:pStyle w:val="B2"/>
      </w:pPr>
      <w:r w:rsidRPr="00441CD0">
        <w:t>-</w:t>
      </w:r>
      <w:r w:rsidRPr="00441CD0">
        <w:tab/>
        <w:t>the Application ID;</w:t>
      </w:r>
    </w:p>
    <w:p w14:paraId="4F594854" w14:textId="77777777" w:rsidR="00EE5860" w:rsidRPr="00441CD0" w:rsidRDefault="00EE5860" w:rsidP="00EE5860">
      <w:pPr>
        <w:pStyle w:val="B2"/>
      </w:pPr>
      <w:r w:rsidRPr="00441CD0">
        <w:t>-</w:t>
      </w:r>
      <w:r w:rsidRPr="00441CD0">
        <w:tab/>
        <w:t>the Application-Instance-Identifier, if an Application Identifier was provided when reporting the start of the application;</w:t>
      </w:r>
    </w:p>
    <w:p w14:paraId="2F389D73"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29FD23F0" w14:textId="77777777" w:rsidR="00EE5860" w:rsidRPr="00441CD0" w:rsidRDefault="00EE5860" w:rsidP="00EE5860">
      <w:r w:rsidRPr="00441CD0">
        <w:t>The UP function shall only report the Application ID when detecting the start or stop of an application and the Reduced Application Detection Information flag is set in the Measurement Information of the URR, e.g. for envelope reporting.</w:t>
      </w:r>
    </w:p>
    <w:p w14:paraId="6F587BE3" w14:textId="77777777" w:rsidR="00EE5860" w:rsidRPr="00441CD0" w:rsidRDefault="00EE5860" w:rsidP="001A3E8D">
      <w:pPr>
        <w:pStyle w:val="Heading3"/>
      </w:pPr>
      <w:bookmarkStart w:id="1067" w:name="_Toc19717098"/>
      <w:bookmarkStart w:id="1068" w:name="_Toc27490561"/>
      <w:bookmarkStart w:id="1069" w:name="_Toc27556854"/>
      <w:bookmarkStart w:id="1070" w:name="_Toc27723771"/>
      <w:bookmarkStart w:id="1071" w:name="_Toc36030836"/>
      <w:bookmarkStart w:id="1072" w:name="_Toc36042756"/>
      <w:bookmarkStart w:id="1073" w:name="_Toc36814080"/>
      <w:bookmarkStart w:id="1074" w:name="_Toc44688925"/>
      <w:bookmarkStart w:id="1075" w:name="_Toc44923679"/>
      <w:bookmarkStart w:id="1076" w:name="_Toc51860647"/>
      <w:bookmarkStart w:id="1077" w:name="_Toc57930414"/>
      <w:bookmarkStart w:id="1078" w:name="_Toc57931044"/>
      <w:bookmarkStart w:id="1079" w:name="_Toc106825434"/>
      <w:r w:rsidRPr="00441CD0">
        <w:t>5.4.12</w:t>
      </w:r>
      <w:r w:rsidRPr="00441CD0">
        <w:tab/>
        <w:t>Service Identification for Improved Radio Utilisation for GERAN</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30959B2B" w14:textId="28AE19D9" w:rsidR="00EE5860" w:rsidRPr="00441CD0" w:rsidRDefault="00EE5860" w:rsidP="00EE5860">
      <w:pPr>
        <w:rPr>
          <w:lang w:val="en-US"/>
        </w:rPr>
      </w:pPr>
      <w:r w:rsidRPr="00441CD0">
        <w:rPr>
          <w:lang w:val="en-US"/>
        </w:rPr>
        <w:t xml:space="preserve">Service Identification for improved radio utilization for GERAN refers to the process in the PGW of marking DL user plane traffic with a Service Class Indicator (SCI) value. See </w:t>
      </w:r>
      <w:r w:rsidR="00415C19" w:rsidRPr="00441CD0">
        <w:rPr>
          <w:lang w:val="en-US"/>
        </w:rPr>
        <w:t>clause</w:t>
      </w:r>
      <w:r w:rsidR="00415C19">
        <w:rPr>
          <w:lang w:val="en-US"/>
        </w:rPr>
        <w:t> </w:t>
      </w:r>
      <w:r w:rsidR="00415C19" w:rsidRPr="00441CD0">
        <w:rPr>
          <w:lang w:val="en-US"/>
        </w:rPr>
        <w:t>5</w:t>
      </w:r>
      <w:r w:rsidRPr="00441CD0">
        <w:rPr>
          <w:lang w:val="en-US"/>
        </w:rPr>
        <w:t>.3.5.3 of 3GPP TS 23.060 [19].</w:t>
      </w:r>
    </w:p>
    <w:p w14:paraId="766E8314" w14:textId="77777777" w:rsidR="00EE5860" w:rsidRPr="00441CD0" w:rsidRDefault="00EE5860" w:rsidP="00EE5860">
      <w:r w:rsidRPr="00441CD0">
        <w:t>This is controlled by the PGW-C by associating a QER, including the Service Class Indicator within the DL Flow Level Marking IE, to the PDR matching the DL traffic to be marked. The PGW-U performs the SCI marking for the detected DL traffic and sends the packet with the GTP-U Service Class Indicator Extension Header downstreams.</w:t>
      </w:r>
    </w:p>
    <w:p w14:paraId="08A79AE4" w14:textId="77777777" w:rsidR="00EE5860" w:rsidRPr="00441CD0" w:rsidRDefault="00EE5860" w:rsidP="00EE5860">
      <w:r w:rsidRPr="00441CD0">
        <w:t>The PGW-C may stop the SCI marking during the PFCP session by removing the related QER or removing the DL Flow Level Marking IE from the related QER, the PGW-U shall then stop such function consequently.</w:t>
      </w:r>
    </w:p>
    <w:p w14:paraId="20EDE3CA" w14:textId="77777777" w:rsidR="00EE5860" w:rsidRPr="00441CD0" w:rsidRDefault="00EE5860" w:rsidP="001A3E8D">
      <w:pPr>
        <w:pStyle w:val="Heading3"/>
      </w:pPr>
      <w:bookmarkStart w:id="1080" w:name="_Toc19717099"/>
      <w:bookmarkStart w:id="1081" w:name="_Toc27490562"/>
      <w:bookmarkStart w:id="1082" w:name="_Toc27556855"/>
      <w:bookmarkStart w:id="1083" w:name="_Toc27723772"/>
      <w:bookmarkStart w:id="1084" w:name="_Toc36030837"/>
      <w:bookmarkStart w:id="1085" w:name="_Toc36042757"/>
      <w:bookmarkStart w:id="1086" w:name="_Toc36814081"/>
      <w:bookmarkStart w:id="1087" w:name="_Toc44688926"/>
      <w:bookmarkStart w:id="1088" w:name="_Toc44923680"/>
      <w:bookmarkStart w:id="1089" w:name="_Toc51860648"/>
      <w:bookmarkStart w:id="1090" w:name="_Toc57930415"/>
      <w:bookmarkStart w:id="1091" w:name="_Toc57931045"/>
      <w:bookmarkStart w:id="1092" w:name="_Toc106825435"/>
      <w:r w:rsidRPr="00441CD0">
        <w:t>5.</w:t>
      </w:r>
      <w:r w:rsidRPr="00441CD0">
        <w:rPr>
          <w:lang w:val="en-US"/>
        </w:rPr>
        <w:t>4</w:t>
      </w:r>
      <w:r w:rsidRPr="00441CD0">
        <w:t>.</w:t>
      </w:r>
      <w:r w:rsidRPr="00441CD0">
        <w:rPr>
          <w:lang w:val="en-US"/>
        </w:rPr>
        <w:t>13</w:t>
      </w:r>
      <w:r w:rsidRPr="00441CD0">
        <w:tab/>
        <w:t>Transport Level Marking</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61487062" w14:textId="77777777" w:rsidR="00EE5860" w:rsidRPr="00441CD0" w:rsidRDefault="00EE5860" w:rsidP="00EE5860">
      <w:pPr>
        <w:rPr>
          <w:lang w:val="en-US"/>
        </w:rPr>
      </w:pPr>
      <w:r w:rsidRPr="00441CD0">
        <w:t xml:space="preserve">For EPC, </w:t>
      </w:r>
      <w:r w:rsidRPr="00441CD0">
        <w:rPr>
          <w:lang w:val="en-US"/>
        </w:rPr>
        <w:t>transport level marking is performed on a per EPS bearer basis in the SGW and PGW. Transport level marking refers to the process of marking traffic with a DSCP value based on the locally configured mapping from the QCI and optionally the ARP priority level.</w:t>
      </w:r>
    </w:p>
    <w:p w14:paraId="330C3BB1" w14:textId="141241EE" w:rsidR="00EE5860" w:rsidRPr="00441CD0" w:rsidRDefault="00EE5860" w:rsidP="00EE5860">
      <w:pPr>
        <w:rPr>
          <w:lang w:val="en-US"/>
        </w:rPr>
      </w:pPr>
      <w:r w:rsidRPr="00441CD0">
        <w:rPr>
          <w:lang w:val="en-US"/>
        </w:rPr>
        <w:t>For 5GC, transport level marking is performed on a per QoS flow basis. Transport level marking refers to the process of marking traffic at the UPF</w:t>
      </w:r>
      <w:r w:rsidR="00B07872">
        <w:rPr>
          <w:lang w:val="en-US"/>
        </w:rPr>
        <w:t>/MB-UPF</w:t>
      </w:r>
      <w:r w:rsidRPr="00441CD0">
        <w:rPr>
          <w:lang w:val="en-US"/>
        </w:rPr>
        <w:t xml:space="preserve"> with a DSCP value based on the mapping from the 5QI, the Priority Level (if explicitly signalled) and optionally the ARP priority level configured at the SMF</w:t>
      </w:r>
      <w:r w:rsidR="00B07872">
        <w:rPr>
          <w:lang w:val="en-US"/>
        </w:rPr>
        <w:t>/MB-SMF</w:t>
      </w:r>
      <w:r w:rsidRPr="00441CD0">
        <w:rPr>
          <w:lang w:val="en-US"/>
        </w:rPr>
        <w:t>.</w:t>
      </w:r>
    </w:p>
    <w:p w14:paraId="775AB1D7" w14:textId="77777777" w:rsidR="00EE5860" w:rsidRPr="00441CD0" w:rsidRDefault="00EE5860" w:rsidP="00EE5860">
      <w:r w:rsidRPr="00441CD0">
        <w:t>Transport level marking shall be controlled by the CP function by providing the DSCP in the ToS or Traffic Class within the Transport Level Marking IE in the FAR that is associated to the PDR matching the traffic to be marked. The UP function shall perform the transport level marking for the detected traffic and sends the marked packet to the peer entity.</w:t>
      </w:r>
    </w:p>
    <w:p w14:paraId="6D657C50" w14:textId="77777777" w:rsidR="00EE5860" w:rsidRPr="00441CD0" w:rsidRDefault="00EE5860" w:rsidP="00EE5860">
      <w:r w:rsidRPr="00441CD0">
        <w:t>The CP function may change transport level marking by changing the Transport Level Marking IE in the related FAR.</w:t>
      </w:r>
    </w:p>
    <w:p w14:paraId="695F08F7" w14:textId="77777777" w:rsidR="00EE5860" w:rsidRPr="00441CD0" w:rsidRDefault="00EE5860" w:rsidP="001A3E8D">
      <w:pPr>
        <w:pStyle w:val="Heading3"/>
      </w:pPr>
      <w:bookmarkStart w:id="1093" w:name="_Toc19717100"/>
      <w:bookmarkStart w:id="1094" w:name="_Toc27490563"/>
      <w:bookmarkStart w:id="1095" w:name="_Toc27556856"/>
      <w:bookmarkStart w:id="1096" w:name="_Toc27723773"/>
      <w:bookmarkStart w:id="1097" w:name="_Toc36030838"/>
      <w:bookmarkStart w:id="1098" w:name="_Toc36042758"/>
      <w:bookmarkStart w:id="1099" w:name="_Toc36814082"/>
      <w:bookmarkStart w:id="1100" w:name="_Toc44688927"/>
      <w:bookmarkStart w:id="1101" w:name="_Toc44923681"/>
      <w:bookmarkStart w:id="1102" w:name="_Toc51860649"/>
      <w:bookmarkStart w:id="1103" w:name="_Toc57930416"/>
      <w:bookmarkStart w:id="1104" w:name="_Toc57931046"/>
      <w:bookmarkStart w:id="1105" w:name="_Toc106825436"/>
      <w:r w:rsidRPr="00441CD0">
        <w:t>5.4.14</w:t>
      </w:r>
      <w:r w:rsidRPr="00441CD0">
        <w:tab/>
        <w:t>Deferred PDR activation and deactivation</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7DE7C7F7" w14:textId="1B4FBF34" w:rsidR="00EE5860" w:rsidRPr="00441CD0" w:rsidRDefault="00EE5860" w:rsidP="00EE5860">
      <w:r w:rsidRPr="00441CD0">
        <w:rPr>
          <w:noProof/>
        </w:rPr>
        <w:t xml:space="preserve">As specified in </w:t>
      </w:r>
      <w:r w:rsidR="00415C19" w:rsidRPr="00441CD0">
        <w:rPr>
          <w:noProof/>
        </w:rPr>
        <w:t>clause</w:t>
      </w:r>
      <w:r w:rsidR="00415C19">
        <w:rPr>
          <w:noProof/>
        </w:rPr>
        <w:t> </w:t>
      </w:r>
      <w:r w:rsidR="00415C19" w:rsidRPr="00441CD0">
        <w:rPr>
          <w:lang w:val="en-US"/>
        </w:rPr>
        <w:t>6</w:t>
      </w:r>
      <w:r w:rsidRPr="00441CD0">
        <w:rPr>
          <w:lang w:val="en-US"/>
        </w:rPr>
        <w:t xml:space="preserve">.3.2 of 3GPP TS 23.203 [7] and clauses 4.5.13 and 4a.5.13 of 3GPP TS 29.212 [8], </w:t>
      </w:r>
      <w:r w:rsidRPr="00441CD0">
        <w:t xml:space="preserve">Policy and charging control rule operations can be also performed in a deferred mode. To support such deferred PCC rule activation or deactivation, </w:t>
      </w:r>
      <w:r w:rsidRPr="00441CD0">
        <w:rPr>
          <w:noProof/>
        </w:rPr>
        <w:t xml:space="preserve">the CP function and UP function may optionally support the </w:t>
      </w:r>
      <w:r w:rsidRPr="00441CD0">
        <w:t>Deferred PDR activation and deactivation</w:t>
      </w:r>
      <w:r w:rsidRPr="00441CD0">
        <w:rPr>
          <w:noProof/>
        </w:rPr>
        <w:t xml:space="preserve"> (DPDRA) as described below.</w:t>
      </w:r>
    </w:p>
    <w:p w14:paraId="3FEF3F93" w14:textId="77777777" w:rsidR="00EE5860" w:rsidRPr="00441CD0" w:rsidRDefault="00EE5860" w:rsidP="00EE5860">
      <w:r w:rsidRPr="00441CD0">
        <w:t>If the feature DPDRA is supported in both CP function and UP function, and when a PCC rule is provisioned in a deferred mode, i.e. with a Rule-Activation-Time and/or Rule-Deactivation-Time, the CP function shall provision the corresponding PDR using Create PDR IE or Update PDR together with an Activation Time and/or Deactivation Time to enable the PDR being activated or deactivated at requested time.</w:t>
      </w:r>
    </w:p>
    <w:p w14:paraId="5866B328" w14:textId="77777777" w:rsidR="00EE5860" w:rsidRPr="00441CD0" w:rsidRDefault="00EE5860" w:rsidP="00EE5860">
      <w:r w:rsidRPr="00441CD0">
        <w:t>Without being provisioned together with an Activation Time or a Deactivation Time, a PDR shall be active immediately when it is received. When the status of a PDR is changed from active to inactive, the UP function shall keep storing the inactive PDR together with its associated FAR, URR(s) and QER(s), and then UP function shall apply the same behavior as if the PDR is deleted.</w:t>
      </w:r>
    </w:p>
    <w:p w14:paraId="76F3EDAE" w14:textId="08E52D44" w:rsidR="00EE5860" w:rsidRPr="00441CD0" w:rsidRDefault="00EE5860" w:rsidP="00EE5860">
      <w:r w:rsidRPr="00441CD0">
        <w:t xml:space="preserve">The CP function shall control at what time the status of a PDR rule changes using Activation Time and/or Deactivation Time as exactly as being instructed by the PCRF using a Rule-Activation-Time and/or Rule-Deactivation-Time, as specified in </w:t>
      </w:r>
      <w:r w:rsidR="00415C19" w:rsidRPr="00441CD0">
        <w:t>clause</w:t>
      </w:r>
      <w:r w:rsidR="00415C19">
        <w:t> </w:t>
      </w:r>
      <w:r w:rsidR="00415C19" w:rsidRPr="00441CD0">
        <w:t>4</w:t>
      </w:r>
      <w:r w:rsidRPr="00441CD0">
        <w:t xml:space="preserve">.5.13 of </w:t>
      </w:r>
      <w:r w:rsidRPr="00441CD0">
        <w:rPr>
          <w:lang w:val="en-US"/>
        </w:rPr>
        <w:t>3GPP TS 29.212 [8]</w:t>
      </w:r>
      <w:r w:rsidRPr="00441CD0">
        <w:t>.</w:t>
      </w:r>
    </w:p>
    <w:p w14:paraId="06F2187C" w14:textId="77777777" w:rsidR="00EE5860" w:rsidRPr="00441CD0" w:rsidRDefault="00EE5860" w:rsidP="00EE5860">
      <w:pPr>
        <w:pStyle w:val="B1"/>
      </w:pPr>
      <w:r w:rsidRPr="00441CD0">
        <w:t>1)</w:t>
      </w:r>
      <w:r w:rsidRPr="00441CD0">
        <w:tab/>
        <w:t>If only Activation Time is specified and has not yet occurred, then the UP function shall set the PDR rule inactive and make it active at that time. If Activation Time has passed, then the UP function shall immediately set the PDR rule active.</w:t>
      </w:r>
    </w:p>
    <w:p w14:paraId="10A212A9" w14:textId="77777777" w:rsidR="00EE5860" w:rsidRPr="00441CD0" w:rsidRDefault="00EE5860" w:rsidP="00EE5860">
      <w:pPr>
        <w:pStyle w:val="B1"/>
      </w:pPr>
      <w:r w:rsidRPr="00441CD0">
        <w:t>2)</w:t>
      </w:r>
      <w:r w:rsidRPr="00441CD0">
        <w:tab/>
        <w:t>If only Deactivation Time is specified and has not yet occurred, then the UP function shall set the PDR rule active and make it inactive at that time. If Deactivation Time has passed, then the UP function shall immediately set the PDR rule inactive.</w:t>
      </w:r>
    </w:p>
    <w:p w14:paraId="34B2870E" w14:textId="77777777" w:rsidR="00EE5860" w:rsidRPr="00441CD0" w:rsidRDefault="00EE5860" w:rsidP="00EE5860">
      <w:pPr>
        <w:pStyle w:val="B1"/>
        <w:rPr>
          <w:rFonts w:eastAsia="Batang"/>
        </w:rPr>
      </w:pPr>
      <w:r w:rsidRPr="00441CD0">
        <w:t>3)</w:t>
      </w:r>
      <w:r w:rsidRPr="00441CD0">
        <w:tab/>
        <w:t>If both Activation Time and Deactivation Time are specified, and the Activation Time occurs before the Deactivation Time, and also when the PDR rule is provided before or at the time specified in the Deactivation Time, the UP function shall handle the rule as defined in 1) and then as defined in 2).</w:t>
      </w:r>
    </w:p>
    <w:p w14:paraId="3FF3FDA0" w14:textId="77777777" w:rsidR="00EE5860" w:rsidRPr="00441CD0" w:rsidRDefault="00EE5860" w:rsidP="00EE5860">
      <w:pPr>
        <w:pStyle w:val="B1"/>
      </w:pPr>
      <w:r w:rsidRPr="00441CD0">
        <w:t>4)</w:t>
      </w:r>
      <w:r w:rsidRPr="00441CD0">
        <w:tab/>
        <w:t>If both Activation Time and Deactivation Time are specified, and the Deactivation Time occurs before the Activation Time, and also when the PDR rule is provided before or at the time specified in the Activation Time, the UP function shall handle the rule as defined in 2) and then as defined in 1).</w:t>
      </w:r>
    </w:p>
    <w:p w14:paraId="0E55BF4A" w14:textId="77777777" w:rsidR="00EE5860" w:rsidRPr="00441CD0" w:rsidRDefault="00EE5860" w:rsidP="00EE5860">
      <w:pPr>
        <w:pStyle w:val="B1"/>
      </w:pPr>
      <w:r w:rsidRPr="00441CD0">
        <w:rPr>
          <w:rFonts w:eastAsia="Batang"/>
          <w:lang w:eastAsia="ko-KR"/>
        </w:rPr>
        <w:t>5</w:t>
      </w:r>
      <w:r w:rsidRPr="00441CD0">
        <w:t>)</w:t>
      </w:r>
      <w:r w:rsidRPr="00441CD0">
        <w:tab/>
        <w:t>If both Activation Time and Deactivation Time are specified but time has already occurred for both, and the Activation Time occurs before the Deactivation Time, then the UP function shall immediately set the PDR rule inactive.</w:t>
      </w:r>
    </w:p>
    <w:p w14:paraId="0A983D66" w14:textId="77777777" w:rsidR="00EE5860" w:rsidRPr="00441CD0" w:rsidRDefault="00EE5860" w:rsidP="00EE5860">
      <w:pPr>
        <w:pStyle w:val="NO"/>
        <w:rPr>
          <w:rFonts w:eastAsia="Batang"/>
        </w:rPr>
      </w:pPr>
      <w:r w:rsidRPr="00441CD0">
        <w:rPr>
          <w:rFonts w:eastAsia="Batang"/>
          <w:lang w:eastAsia="ko-KR"/>
        </w:rPr>
        <w:t>NOTE 1:</w:t>
      </w:r>
      <w:r w:rsidRPr="00441CD0">
        <w:rPr>
          <w:rFonts w:eastAsia="Batang"/>
          <w:lang w:eastAsia="ko-KR"/>
        </w:rPr>
        <w:tab/>
        <w:t xml:space="preserve">If the CP function receives </w:t>
      </w:r>
      <w:r w:rsidRPr="00441CD0">
        <w:t>both Rule-Activation-Time and Rule-Deactivation-Time from the PCRF, but time has already occurred for both, and the Rule-Activation-Time occurs before the Rule-Deactivation-Time, as alternative to above, the CP function can deactivate the corresponding PDR rule by provisioning a Deactivation Time which has occurred or removing the corresponding PDR rule.</w:t>
      </w:r>
    </w:p>
    <w:p w14:paraId="0D78186C" w14:textId="77777777" w:rsidR="00EE5860" w:rsidRPr="00441CD0" w:rsidRDefault="00EE5860" w:rsidP="00EE5860">
      <w:pPr>
        <w:pStyle w:val="B1"/>
      </w:pPr>
      <w:r w:rsidRPr="00441CD0">
        <w:t>6)</w:t>
      </w:r>
      <w:r w:rsidRPr="00441CD0">
        <w:tab/>
        <w:t>If both Activation Time and Deactivation Time are specified but time has passed for both, and the Deactivation Time occurs before the Activation Time, then the UP fu</w:t>
      </w:r>
      <w:r>
        <w:t>n</w:t>
      </w:r>
      <w:r w:rsidRPr="00441CD0">
        <w:t>ction shall immediately set the PDR rule active.</w:t>
      </w:r>
    </w:p>
    <w:p w14:paraId="534D9AB6" w14:textId="77777777" w:rsidR="00EE5860" w:rsidRDefault="00EE5860" w:rsidP="00EE5860">
      <w:pPr>
        <w:pStyle w:val="NO"/>
      </w:pPr>
      <w:r w:rsidRPr="00441CD0">
        <w:t>NOTE 2:</w:t>
      </w:r>
      <w:r w:rsidRPr="00441CD0">
        <w:tab/>
      </w:r>
      <w:bookmarkStart w:id="1106" w:name="_Toc27490564"/>
      <w:bookmarkStart w:id="1107" w:name="_Toc27556857"/>
      <w:bookmarkStart w:id="1108" w:name="_Toc27723774"/>
      <w:bookmarkStart w:id="1109" w:name="_Toc36030839"/>
      <w:bookmarkStart w:id="1110" w:name="_Toc36042759"/>
      <w:bookmarkStart w:id="1111" w:name="_Toc36814083"/>
      <w:bookmarkStart w:id="1112" w:name="_Toc11315242"/>
      <w:r w:rsidRPr="00441CD0">
        <w:rPr>
          <w:rFonts w:eastAsia="Batang"/>
          <w:lang w:eastAsia="ko-KR"/>
        </w:rPr>
        <w:t xml:space="preserve">If the CP function receives </w:t>
      </w:r>
      <w:r w:rsidRPr="00441CD0">
        <w:t>both Rule-Activation-Time and Rule-Deactivation-Time from the PCRF, but time has passed for both, and the Rule-Deactivation-Time occurs before the Rule-Activation-Time, as alternative to above, the CP function can activate the corresponding PDR rule by provisioning a activation Time which has occurred</w:t>
      </w:r>
      <w:r>
        <w:t xml:space="preserve"> in the Update PDR IE</w:t>
      </w:r>
      <w:r w:rsidRPr="00441CD0">
        <w:t>, or create the corresponding PDR rule if the PDR is not provisioned yet.</w:t>
      </w:r>
    </w:p>
    <w:p w14:paraId="633509CA" w14:textId="77777777" w:rsidR="00EE5860" w:rsidRPr="00441CD0" w:rsidRDefault="00EE5860" w:rsidP="001A3E8D">
      <w:pPr>
        <w:pStyle w:val="Heading3"/>
        <w:rPr>
          <w:lang w:val="en-US"/>
        </w:rPr>
      </w:pPr>
      <w:bookmarkStart w:id="1113" w:name="_Toc44688928"/>
      <w:bookmarkStart w:id="1114" w:name="_Toc44923682"/>
      <w:bookmarkStart w:id="1115" w:name="_Toc51860650"/>
      <w:bookmarkStart w:id="1116" w:name="_Toc57930417"/>
      <w:bookmarkStart w:id="1117" w:name="_Toc57931047"/>
      <w:bookmarkStart w:id="1118" w:name="_Toc106825437"/>
      <w:r w:rsidRPr="00441CD0">
        <w:t>5.</w:t>
      </w:r>
      <w:r w:rsidRPr="00441CD0">
        <w:rPr>
          <w:lang w:val="en-US"/>
        </w:rPr>
        <w:t>4</w:t>
      </w:r>
      <w:r w:rsidRPr="00441CD0">
        <w:t>.</w:t>
      </w:r>
      <w:r w:rsidRPr="00441CD0">
        <w:rPr>
          <w:lang w:val="en-US"/>
        </w:rPr>
        <w:t>15</w:t>
      </w:r>
      <w:r w:rsidRPr="00441CD0">
        <w:tab/>
        <w:t>Packet Rate enforcement</w:t>
      </w:r>
      <w:bookmarkEnd w:id="1106"/>
      <w:bookmarkEnd w:id="1107"/>
      <w:bookmarkEnd w:id="1108"/>
      <w:bookmarkEnd w:id="1109"/>
      <w:bookmarkEnd w:id="1110"/>
      <w:bookmarkEnd w:id="1111"/>
      <w:bookmarkEnd w:id="1113"/>
      <w:bookmarkEnd w:id="1114"/>
      <w:bookmarkEnd w:id="1115"/>
      <w:bookmarkEnd w:id="1116"/>
      <w:bookmarkEnd w:id="1117"/>
      <w:bookmarkEnd w:id="1118"/>
    </w:p>
    <w:p w14:paraId="04C563C7" w14:textId="77777777" w:rsidR="00EE5860" w:rsidRPr="00441CD0" w:rsidRDefault="00EE5860" w:rsidP="001A3E8D">
      <w:pPr>
        <w:pStyle w:val="Heading4"/>
      </w:pPr>
      <w:bookmarkStart w:id="1119" w:name="_Toc27490565"/>
      <w:bookmarkStart w:id="1120" w:name="_Toc27556858"/>
      <w:bookmarkStart w:id="1121" w:name="_Toc27723775"/>
      <w:bookmarkStart w:id="1122" w:name="_Toc36030840"/>
      <w:bookmarkStart w:id="1123" w:name="_Toc36042760"/>
      <w:bookmarkStart w:id="1124" w:name="_Toc36814084"/>
      <w:bookmarkStart w:id="1125" w:name="_Toc44688929"/>
      <w:bookmarkStart w:id="1126" w:name="_Toc44923683"/>
      <w:bookmarkStart w:id="1127" w:name="_Toc51860651"/>
      <w:bookmarkStart w:id="1128" w:name="_Toc57930418"/>
      <w:bookmarkStart w:id="1129" w:name="_Toc57931048"/>
      <w:bookmarkStart w:id="1130" w:name="_Toc106825438"/>
      <w:r w:rsidRPr="00441CD0">
        <w:t>5.</w:t>
      </w:r>
      <w:r w:rsidRPr="00441CD0">
        <w:rPr>
          <w:lang w:val="en-US"/>
        </w:rPr>
        <w:t>4</w:t>
      </w:r>
      <w:r w:rsidRPr="00441CD0">
        <w:t>.</w:t>
      </w:r>
      <w:r w:rsidRPr="00441CD0">
        <w:rPr>
          <w:lang w:val="en-US"/>
        </w:rPr>
        <w:t>15.1</w:t>
      </w:r>
      <w:r w:rsidRPr="00441CD0">
        <w:tab/>
        <w:t>General</w:t>
      </w:r>
      <w:bookmarkEnd w:id="1119"/>
      <w:bookmarkEnd w:id="1120"/>
      <w:bookmarkEnd w:id="1121"/>
      <w:bookmarkEnd w:id="1122"/>
      <w:bookmarkEnd w:id="1123"/>
      <w:bookmarkEnd w:id="1124"/>
      <w:bookmarkEnd w:id="1125"/>
      <w:bookmarkEnd w:id="1126"/>
      <w:bookmarkEnd w:id="1127"/>
      <w:bookmarkEnd w:id="1128"/>
      <w:bookmarkEnd w:id="1129"/>
      <w:bookmarkEnd w:id="1130"/>
    </w:p>
    <w:p w14:paraId="23917128" w14:textId="77777777" w:rsidR="00EE5860" w:rsidRPr="00441CD0" w:rsidRDefault="00EE5860" w:rsidP="00EE5860">
      <w:r w:rsidRPr="00441CD0">
        <w:t>Packet rate enforcement refers to the process of limiting the rate of uplink and/or downlink packets allowed to be sent for a PDN connection or a PDU session.</w:t>
      </w:r>
    </w:p>
    <w:p w14:paraId="1DAED749" w14:textId="77777777" w:rsidR="00EE5860" w:rsidRPr="00441CD0" w:rsidRDefault="00EE5860" w:rsidP="00EE5860">
      <w:r w:rsidRPr="00441CD0">
        <w:t>Packet rate enforcement shall be used to support:</w:t>
      </w:r>
    </w:p>
    <w:p w14:paraId="5785D77F" w14:textId="641166D6" w:rsidR="00EE5860" w:rsidRPr="00441CD0" w:rsidRDefault="00EE5860" w:rsidP="00EE5860">
      <w:pPr>
        <w:pStyle w:val="B1"/>
      </w:pPr>
      <w:r w:rsidRPr="00441CD0">
        <w:t>-</w:t>
      </w:r>
      <w:r w:rsidRPr="00441CD0">
        <w:tab/>
      </w:r>
      <w:bookmarkStart w:id="1131" w:name="_Toc27490566"/>
      <w:bookmarkStart w:id="1132" w:name="_Toc27556859"/>
      <w:bookmarkStart w:id="1133" w:name="_Toc27723776"/>
      <w:bookmarkStart w:id="1134" w:name="_Toc36030841"/>
      <w:bookmarkStart w:id="1135" w:name="_Toc36042761"/>
      <w:bookmarkStart w:id="1136" w:name="_Toc36814085"/>
      <w:bookmarkStart w:id="1137" w:name="_Toc27490567"/>
      <w:bookmarkStart w:id="1138" w:name="_Toc27556860"/>
      <w:bookmarkStart w:id="1139" w:name="_Toc27723777"/>
      <w:r w:rsidRPr="00441CD0">
        <w:t xml:space="preserve">APN rate control for UE's all PDN connections for a given APN in EPC, see 3GPP TS 23.401 [14] and 3GPP TS 23.502 [29]. APN rate control is enforced across N4 interface only for 5GC interworking with EPC scenario (see </w:t>
      </w:r>
      <w:r w:rsidR="00415C19" w:rsidRPr="00441CD0">
        <w:t>clause</w:t>
      </w:r>
      <w:r w:rsidR="00415C19">
        <w:t> </w:t>
      </w:r>
      <w:r w:rsidR="00415C19" w:rsidRPr="00441CD0">
        <w:t>4</w:t>
      </w:r>
      <w:r w:rsidRPr="00441CD0">
        <w:t>.3 in 3GPP</w:t>
      </w:r>
      <w:r>
        <w:t> </w:t>
      </w:r>
      <w:r w:rsidRPr="00441CD0">
        <w:t>TS</w:t>
      </w:r>
      <w:r>
        <w:t> </w:t>
      </w:r>
      <w:r w:rsidRPr="00441CD0">
        <w:t>23.501</w:t>
      </w:r>
      <w:r>
        <w:t> </w:t>
      </w:r>
      <w:r w:rsidRPr="00441CD0">
        <w:t>[28]</w:t>
      </w:r>
      <w:r>
        <w:t>)</w:t>
      </w:r>
      <w:r w:rsidRPr="00441CD0">
        <w:t>;</w:t>
      </w:r>
    </w:p>
    <w:p w14:paraId="44A90405" w14:textId="77777777" w:rsidR="00EE5860" w:rsidRPr="00441CD0" w:rsidRDefault="00EE5860" w:rsidP="00EE5860">
      <w:pPr>
        <w:pStyle w:val="B1"/>
      </w:pPr>
      <w:r w:rsidRPr="00441CD0">
        <w:t>-</w:t>
      </w:r>
      <w:r w:rsidRPr="00441CD0">
        <w:tab/>
        <w:t>Small data rate control for a PDU session in 5GC, see 3GPP TS 23.501 [28]</w:t>
      </w:r>
      <w:r>
        <w:t xml:space="preserve"> and</w:t>
      </w:r>
      <w:r w:rsidRPr="00441CD0">
        <w:t xml:space="preserve"> 3GPP TS 23.502 [29];</w:t>
      </w:r>
    </w:p>
    <w:p w14:paraId="230C0856" w14:textId="77777777" w:rsidR="00EE5860" w:rsidRDefault="00EE5860" w:rsidP="00EE5860">
      <w:pPr>
        <w:pStyle w:val="B1"/>
      </w:pPr>
      <w:r w:rsidRPr="00441CD0">
        <w:t>-</w:t>
      </w:r>
      <w:r w:rsidRPr="00441CD0">
        <w:tab/>
        <w:t>Serving PLMN rate control, for downlink traffic, see 3GPP TS 23.401 [14] and 3GPP TS 23.501 [28].</w:t>
      </w:r>
    </w:p>
    <w:p w14:paraId="1FA8A0E3" w14:textId="77777777" w:rsidR="00EE5860" w:rsidRPr="00441CD0" w:rsidRDefault="00EE5860" w:rsidP="001A3E8D">
      <w:pPr>
        <w:pStyle w:val="Heading4"/>
      </w:pPr>
      <w:bookmarkStart w:id="1140" w:name="_Toc44688930"/>
      <w:bookmarkStart w:id="1141" w:name="_Toc44923684"/>
      <w:bookmarkStart w:id="1142" w:name="_Toc51860652"/>
      <w:bookmarkStart w:id="1143" w:name="_Toc57930419"/>
      <w:bookmarkStart w:id="1144" w:name="_Toc57931049"/>
      <w:bookmarkStart w:id="1145" w:name="_Toc106825439"/>
      <w:r w:rsidRPr="00441CD0">
        <w:t>5.</w:t>
      </w:r>
      <w:r w:rsidRPr="00441CD0">
        <w:rPr>
          <w:lang w:val="en-US"/>
        </w:rPr>
        <w:t>4</w:t>
      </w:r>
      <w:r w:rsidRPr="00441CD0">
        <w:t>.</w:t>
      </w:r>
      <w:r w:rsidRPr="00441CD0">
        <w:rPr>
          <w:lang w:val="en-US"/>
        </w:rPr>
        <w:t>15.2</w:t>
      </w:r>
      <w:r w:rsidRPr="00441CD0">
        <w:tab/>
        <w:t>Packet rate enforcement over Sxb and N4 interfaces</w:t>
      </w:r>
      <w:bookmarkEnd w:id="1131"/>
      <w:bookmarkEnd w:id="1132"/>
      <w:bookmarkEnd w:id="1133"/>
      <w:bookmarkEnd w:id="1134"/>
      <w:bookmarkEnd w:id="1135"/>
      <w:bookmarkEnd w:id="1136"/>
      <w:bookmarkEnd w:id="1140"/>
      <w:bookmarkEnd w:id="1141"/>
      <w:bookmarkEnd w:id="1142"/>
      <w:bookmarkEnd w:id="1143"/>
      <w:bookmarkEnd w:id="1144"/>
      <w:bookmarkEnd w:id="1145"/>
    </w:p>
    <w:p w14:paraId="2330EF8C" w14:textId="77777777" w:rsidR="00EE5860" w:rsidRPr="00441CD0" w:rsidRDefault="00EE5860" w:rsidP="00EE5860">
      <w:r w:rsidRPr="00441CD0">
        <w:t>The CP function may instruct the UP function to perform packet rate enforcement, during the establishment or the modification of a PFCP session, over the Sxb and N4 reference points.</w:t>
      </w:r>
    </w:p>
    <w:p w14:paraId="2762817D" w14:textId="77777777" w:rsidR="00EE5860" w:rsidRPr="00441CD0" w:rsidRDefault="00EE5860" w:rsidP="00EE5860">
      <w:r w:rsidRPr="00441CD0">
        <w:t>The CP function shall control packet rate enforcement in the UP function by:</w:t>
      </w:r>
    </w:p>
    <w:p w14:paraId="090E51A9" w14:textId="77777777" w:rsidR="00EE5860" w:rsidRPr="00441CD0" w:rsidRDefault="00EE5860" w:rsidP="00EE5860">
      <w:pPr>
        <w:pStyle w:val="B1"/>
      </w:pPr>
      <w:r w:rsidRPr="00441CD0">
        <w:rPr>
          <w:lang w:val="en-US"/>
        </w:rPr>
        <w:t>1)</w:t>
      </w:r>
      <w:r w:rsidRPr="00441CD0">
        <w:rPr>
          <w:lang w:val="en-US"/>
        </w:rPr>
        <w:tab/>
      </w:r>
      <w:r w:rsidRPr="00441CD0">
        <w:t>creating the necessary PDR(s) to represent the uplink or downlink traffic to be enforced, if not already existing;</w:t>
      </w:r>
    </w:p>
    <w:p w14:paraId="055F6B2F" w14:textId="77777777" w:rsidR="00EE5860" w:rsidRPr="00441CD0" w:rsidRDefault="00EE5860" w:rsidP="00EE5860">
      <w:pPr>
        <w:pStyle w:val="B1"/>
      </w:pPr>
      <w:r w:rsidRPr="00441CD0">
        <w:rPr>
          <w:lang w:val="en-US"/>
        </w:rPr>
        <w:t>2)</w:t>
      </w:r>
      <w:r w:rsidRPr="00441CD0">
        <w:rPr>
          <w:lang w:val="en-US"/>
        </w:rPr>
        <w:tab/>
      </w:r>
      <w:r w:rsidRPr="00441CD0">
        <w:t>creating QER(s) containing the Packet Rate IE with one or more of the following enforcement rules and information:</w:t>
      </w:r>
    </w:p>
    <w:p w14:paraId="389F92B0" w14:textId="77777777" w:rsidR="00EE5860" w:rsidRPr="00441CD0" w:rsidRDefault="00EE5860" w:rsidP="00EE5860">
      <w:pPr>
        <w:pStyle w:val="B2"/>
        <w:rPr>
          <w:lang w:eastAsia="zh-CN"/>
        </w:rPr>
      </w:pPr>
      <w:r w:rsidRPr="00441CD0">
        <w:rPr>
          <w:lang w:val="en-US"/>
        </w:rPr>
        <w:t>-</w:t>
      </w:r>
      <w:r w:rsidRPr="00441CD0">
        <w:rPr>
          <w:lang w:val="en-US"/>
        </w:rPr>
        <w:tab/>
      </w:r>
      <w:r w:rsidRPr="00441CD0">
        <w:rPr>
          <w:lang w:eastAsia="zh-CN"/>
        </w:rPr>
        <w:t xml:space="preserve">Maximum Uplink/Downlink Packet Rates (i.e. Number of Uplink/Downlink Packets Allowed and </w:t>
      </w:r>
      <w:r w:rsidRPr="00441CD0">
        <w:t>Time units that determine the time periods for limiting the packet rates)</w:t>
      </w:r>
      <w:r w:rsidRPr="00441CD0">
        <w:rPr>
          <w:lang w:eastAsia="zh-CN"/>
        </w:rPr>
        <w:t>;</w:t>
      </w:r>
    </w:p>
    <w:p w14:paraId="5CCB2EA5" w14:textId="77777777" w:rsidR="00EE5860" w:rsidRPr="00441CD0" w:rsidRDefault="00EE5860" w:rsidP="00EE5860">
      <w:pPr>
        <w:pStyle w:val="B2"/>
        <w:rPr>
          <w:lang w:eastAsia="zh-CN"/>
        </w:rPr>
      </w:pPr>
      <w:r w:rsidRPr="00441CD0">
        <w:rPr>
          <w:lang w:eastAsia="zh-CN"/>
        </w:rPr>
        <w:t>-</w:t>
      </w:r>
      <w:r w:rsidRPr="00441CD0">
        <w:rPr>
          <w:lang w:eastAsia="zh-CN"/>
        </w:rPr>
        <w:tab/>
        <w:t xml:space="preserve">Additional Maximum Uplink/Downlink Packet Rates (i.e. Number of Additional Uplink/Downlink Packets Allowed and </w:t>
      </w:r>
      <w:r w:rsidRPr="00441CD0">
        <w:t>Time units that determine the time periods for limiting the packet rates), if additional packets are allowed to be sent beyond the maximum Uplink/Downlink Packet Rates</w:t>
      </w:r>
      <w:r w:rsidRPr="00441CD0">
        <w:rPr>
          <w:lang w:eastAsia="zh-CN"/>
        </w:rPr>
        <w:t>;</w:t>
      </w:r>
    </w:p>
    <w:p w14:paraId="79C95F6E" w14:textId="77777777" w:rsidR="00EE5860" w:rsidRPr="00441CD0" w:rsidRDefault="00EE5860" w:rsidP="00EE5860">
      <w:pPr>
        <w:pStyle w:val="B1"/>
        <w:ind w:hanging="1"/>
      </w:pPr>
      <w:bookmarkStart w:id="1146" w:name="_PERM_MCCTEMPBM_CRPT05020013___3"/>
      <w:r w:rsidRPr="00441CD0">
        <w:t>The QER may also contain the Packet Rate Status IE to indicate remaining numbers of allowed packets until a given time.</w:t>
      </w:r>
    </w:p>
    <w:p w14:paraId="3D5F09F4" w14:textId="77777777" w:rsidR="00EE5860" w:rsidRPr="00441CD0" w:rsidRDefault="00EE5860" w:rsidP="00EE5860">
      <w:pPr>
        <w:pStyle w:val="B1"/>
        <w:ind w:hanging="1"/>
      </w:pPr>
      <w:r w:rsidRPr="00441CD0">
        <w:t xml:space="preserve">The QER may also contain the QER Control Indications IE with </w:t>
      </w:r>
      <w:r>
        <w:t xml:space="preserve">the </w:t>
      </w:r>
      <w:r w:rsidRPr="00441CD0">
        <w:t>Rate Control Status Reporting (RCSR) flag, indicating the UP function shall report to the CP function the status of the packet rate usage when the PFCP session is released.</w:t>
      </w:r>
    </w:p>
    <w:bookmarkEnd w:id="1146"/>
    <w:p w14:paraId="020DAD63" w14:textId="77777777" w:rsidR="00EE5860" w:rsidRPr="00441CD0" w:rsidRDefault="00EE5860" w:rsidP="00EE5860">
      <w:pPr>
        <w:pStyle w:val="B1"/>
      </w:pPr>
      <w:r w:rsidRPr="00441CD0">
        <w:rPr>
          <w:lang w:val="en-US"/>
        </w:rPr>
        <w:t>3)</w:t>
      </w:r>
      <w:r w:rsidRPr="00441CD0">
        <w:rPr>
          <w:lang w:val="en-US"/>
        </w:rPr>
        <w:tab/>
      </w:r>
      <w:r w:rsidRPr="00441CD0">
        <w:t>associating the QER</w:t>
      </w:r>
      <w:r>
        <w:t>(s)</w:t>
      </w:r>
      <w:r w:rsidRPr="00441CD0">
        <w:t xml:space="preserve"> to the UL and/or DL PDRs of the traffic for which packet rate enforcement is required.</w:t>
      </w:r>
    </w:p>
    <w:p w14:paraId="61C156FA" w14:textId="77777777" w:rsidR="00EE5860" w:rsidRPr="00441CD0" w:rsidRDefault="00EE5860" w:rsidP="00EE5860">
      <w:r w:rsidRPr="00441CD0">
        <w:t>When so instructed, the UP function shall proceed as follows:</w:t>
      </w:r>
    </w:p>
    <w:p w14:paraId="51328E83" w14:textId="77777777" w:rsidR="00EE5860" w:rsidRPr="00441CD0" w:rsidRDefault="00EE5860" w:rsidP="00EE5860">
      <w:pPr>
        <w:pStyle w:val="B1"/>
        <w:rPr>
          <w:lang w:eastAsia="zh-CN"/>
        </w:rPr>
      </w:pPr>
      <w:r w:rsidRPr="00441CD0">
        <w:t>1)</w:t>
      </w:r>
      <w:r w:rsidRPr="00441CD0">
        <w:tab/>
        <w:t xml:space="preserve">the UP function shall count </w:t>
      </w:r>
      <w:r w:rsidRPr="00441CD0">
        <w:rPr>
          <w:lang w:eastAsia="zh-CN"/>
        </w:rPr>
        <w:t xml:space="preserve">UL/DL packets within the time period (e.g. per minute, per day, etc.) and if the </w:t>
      </w:r>
      <w:r w:rsidRPr="00441CD0">
        <w:rPr>
          <w:lang w:val="en-US"/>
        </w:rPr>
        <w:t xml:space="preserve">'maximum allowed rate' </w:t>
      </w:r>
      <w:r w:rsidRPr="00441CD0">
        <w:rPr>
          <w:lang w:eastAsia="zh-CN"/>
        </w:rPr>
        <w:t>is reached, the UP function shall discard or delay further packets.</w:t>
      </w:r>
    </w:p>
    <w:p w14:paraId="1B921255" w14:textId="77777777" w:rsidR="00EE5860" w:rsidRPr="00441CD0" w:rsidRDefault="00EE5860" w:rsidP="00EE5860">
      <w:pPr>
        <w:pStyle w:val="B1"/>
        <w:rPr>
          <w:lang w:val="en-US"/>
        </w:rPr>
      </w:pPr>
      <w:r w:rsidRPr="00441CD0">
        <w:rPr>
          <w:lang w:val="en-US"/>
        </w:rPr>
        <w:t>2)</w:t>
      </w:r>
      <w:r w:rsidRPr="00441CD0">
        <w:rPr>
          <w:lang w:val="en-US"/>
        </w:rPr>
        <w:tab/>
      </w:r>
      <w:r>
        <w:t>I</w:t>
      </w:r>
      <w:r w:rsidRPr="00441CD0">
        <w:t xml:space="preserve">f </w:t>
      </w:r>
      <w:r w:rsidRPr="00441CD0">
        <w:rPr>
          <w:lang w:val="en-US"/>
        </w:rPr>
        <w:t>'</w:t>
      </w:r>
      <w:r w:rsidRPr="00441CD0">
        <w:rPr>
          <w:lang w:eastAsia="zh-CN"/>
        </w:rPr>
        <w:t>Additional Maximum Uplink/Downlink Packet Rates</w:t>
      </w:r>
      <w:r w:rsidRPr="00441CD0">
        <w:rPr>
          <w:lang w:val="en-US"/>
        </w:rPr>
        <w:t xml:space="preserve">' </w:t>
      </w:r>
      <w:r>
        <w:rPr>
          <w:lang w:val="en-US"/>
        </w:rPr>
        <w:t>are</w:t>
      </w:r>
      <w:r w:rsidRPr="00441CD0">
        <w:rPr>
          <w:lang w:val="en-US"/>
        </w:rPr>
        <w:t xml:space="preserve"> provided, the UPF shall consider 'maximum allowed rate' is equal to the 'number of packets per time unit' plus the 'number of additional allowed exception report packets per time unit'</w:t>
      </w:r>
      <w:r>
        <w:rPr>
          <w:lang w:val="en-US"/>
        </w:rPr>
        <w:t>.</w:t>
      </w:r>
      <w:r w:rsidRPr="00441CD0">
        <w:rPr>
          <w:lang w:val="en-US"/>
        </w:rPr>
        <w:t xml:space="preserve"> </w:t>
      </w:r>
      <w:r>
        <w:rPr>
          <w:lang w:val="en-US"/>
        </w:rPr>
        <w:t>Otherwise</w:t>
      </w:r>
      <w:r w:rsidRPr="00441CD0">
        <w:rPr>
          <w:lang w:val="en-US"/>
        </w:rPr>
        <w:t>, the UPF shall consider 'maximum allowed rate' is equal to the 'number of packets per time unit'.</w:t>
      </w:r>
    </w:p>
    <w:p w14:paraId="4DD5F915" w14:textId="77777777" w:rsidR="00EE5860" w:rsidRPr="00441CD0" w:rsidRDefault="00EE5860" w:rsidP="00EE5860">
      <w:pPr>
        <w:pStyle w:val="B1"/>
      </w:pPr>
      <w:r w:rsidRPr="00441CD0">
        <w:t>3)</w:t>
      </w:r>
      <w:r w:rsidRPr="00441CD0">
        <w:tab/>
      </w:r>
      <w:r w:rsidRPr="00441CD0">
        <w:rPr>
          <w:lang w:eastAsia="zh-CN"/>
        </w:rPr>
        <w:t>If the CP function has requested to report the rate control status</w:t>
      </w:r>
      <w:r w:rsidRPr="00441CD0">
        <w:t>, the UP function shall send to the CP function the Packet Rate Status IE, when the PFCP session is released. Otherwise, the UP function shall not send the Packet Rate Status IE to the CP function during the release of the PFCP session.</w:t>
      </w:r>
    </w:p>
    <w:p w14:paraId="24C168EE" w14:textId="77777777" w:rsidR="00EE5860" w:rsidRPr="00441CD0" w:rsidRDefault="00EE5860" w:rsidP="00EE5860">
      <w:pPr>
        <w:pStyle w:val="B1"/>
      </w:pPr>
      <w:r w:rsidRPr="00441CD0">
        <w:t>4)</w:t>
      </w:r>
      <w:r w:rsidRPr="00441CD0">
        <w:tab/>
        <w:t>If the CP function provided Packet Rate Status information, then the UP function shall first enforce the rules in the Packet Rate Status IE until either the packet rate limits are reached, or the validity time expires. Only after this shall the UP function enforce the rules in the Packet Rate IE.</w:t>
      </w:r>
    </w:p>
    <w:p w14:paraId="2AE3452F" w14:textId="77777777" w:rsidR="00EE5860" w:rsidRPr="00441CD0" w:rsidRDefault="00EE5860" w:rsidP="001A3E8D">
      <w:pPr>
        <w:pStyle w:val="Heading4"/>
        <w:rPr>
          <w:lang w:val="en-US"/>
        </w:rPr>
      </w:pPr>
      <w:bookmarkStart w:id="1147" w:name="_Toc36030842"/>
      <w:bookmarkStart w:id="1148" w:name="_Toc36042762"/>
      <w:bookmarkStart w:id="1149" w:name="_Toc36814086"/>
      <w:bookmarkStart w:id="1150" w:name="_Toc44688931"/>
      <w:bookmarkStart w:id="1151" w:name="_Toc44923685"/>
      <w:bookmarkStart w:id="1152" w:name="_Toc51860653"/>
      <w:bookmarkStart w:id="1153" w:name="_Toc57930420"/>
      <w:bookmarkStart w:id="1154" w:name="_Toc57931050"/>
      <w:bookmarkStart w:id="1155" w:name="_Toc106825440"/>
      <w:bookmarkStart w:id="1156" w:name="_Toc19717101"/>
      <w:bookmarkStart w:id="1157" w:name="_Toc27490568"/>
      <w:bookmarkStart w:id="1158" w:name="_Toc27556861"/>
      <w:bookmarkStart w:id="1159" w:name="_Toc27723778"/>
      <w:bookmarkEnd w:id="1112"/>
      <w:bookmarkEnd w:id="1137"/>
      <w:bookmarkEnd w:id="1138"/>
      <w:bookmarkEnd w:id="1139"/>
      <w:r w:rsidRPr="00441CD0">
        <w:t>5.</w:t>
      </w:r>
      <w:r w:rsidRPr="00441CD0">
        <w:rPr>
          <w:lang w:val="en-US"/>
        </w:rPr>
        <w:t>4</w:t>
      </w:r>
      <w:r w:rsidRPr="00441CD0">
        <w:t>.</w:t>
      </w:r>
      <w:r w:rsidRPr="00441CD0">
        <w:rPr>
          <w:lang w:val="en-US"/>
        </w:rPr>
        <w:t>15.3</w:t>
      </w:r>
      <w:r w:rsidRPr="00441CD0">
        <w:tab/>
        <w:t>PGW and SMF behaviour</w:t>
      </w:r>
      <w:bookmarkEnd w:id="1147"/>
      <w:bookmarkEnd w:id="1148"/>
      <w:bookmarkEnd w:id="1149"/>
      <w:bookmarkEnd w:id="1150"/>
      <w:bookmarkEnd w:id="1151"/>
      <w:bookmarkEnd w:id="1152"/>
      <w:bookmarkEnd w:id="1153"/>
      <w:bookmarkEnd w:id="1154"/>
      <w:bookmarkEnd w:id="1155"/>
    </w:p>
    <w:p w14:paraId="6BE1E3EE" w14:textId="32069CFE" w:rsidR="00EE5860" w:rsidRPr="00441CD0" w:rsidRDefault="00EE5860" w:rsidP="00EE5860">
      <w:pPr>
        <w:rPr>
          <w:lang w:val="en-US"/>
        </w:rPr>
      </w:pPr>
      <w:r w:rsidRPr="00441CD0">
        <w:rPr>
          <w:lang w:val="en-US"/>
        </w:rPr>
        <w:t xml:space="preserve">A PGW, SMF or SMF/PGW shall apply APN rate control, Small Data Rate Control and Serving PLMN rate control by instructing the UP function to perform packet rate enforcement as described in </w:t>
      </w:r>
      <w:r w:rsidR="00415C19" w:rsidRPr="00441CD0">
        <w:rPr>
          <w:lang w:val="en-US"/>
        </w:rPr>
        <w:t>clause</w:t>
      </w:r>
      <w:r w:rsidR="00415C19">
        <w:rPr>
          <w:lang w:val="en-US"/>
        </w:rPr>
        <w:t> </w:t>
      </w:r>
      <w:r w:rsidR="00415C19" w:rsidRPr="00441CD0">
        <w:rPr>
          <w:lang w:val="en-US"/>
        </w:rPr>
        <w:t>5</w:t>
      </w:r>
      <w:r w:rsidRPr="00441CD0">
        <w:rPr>
          <w:lang w:val="en-US"/>
        </w:rPr>
        <w:t>.4.15.2 with the following additions:</w:t>
      </w:r>
    </w:p>
    <w:p w14:paraId="53F202B8" w14:textId="77777777" w:rsidR="00EE5860" w:rsidRPr="00441CD0" w:rsidRDefault="00EE5860" w:rsidP="00EE5860">
      <w:pPr>
        <w:pStyle w:val="B1"/>
        <w:rPr>
          <w:lang w:val="en-US"/>
        </w:rPr>
      </w:pPr>
      <w:r w:rsidRPr="00441CD0">
        <w:rPr>
          <w:lang w:val="en-US"/>
        </w:rPr>
        <w:t>-</w:t>
      </w:r>
      <w:r w:rsidRPr="00441CD0">
        <w:rPr>
          <w:lang w:val="en-US"/>
        </w:rPr>
        <w:tab/>
        <w:t>Serving PLMN rate control:</w:t>
      </w:r>
    </w:p>
    <w:p w14:paraId="065F1DFF" w14:textId="77777777" w:rsidR="00EE5860" w:rsidRPr="00441CD0" w:rsidRDefault="00EE5860" w:rsidP="00EE5860">
      <w:pPr>
        <w:pStyle w:val="B2"/>
        <w:rPr>
          <w:lang w:eastAsia="zh-CN"/>
        </w:rPr>
      </w:pPr>
      <w:r w:rsidRPr="00441CD0">
        <w:rPr>
          <w:lang w:val="en-US"/>
        </w:rPr>
        <w:t>-</w:t>
      </w:r>
      <w:r w:rsidRPr="00441CD0">
        <w:rPr>
          <w:lang w:val="en-US"/>
        </w:rPr>
        <w:tab/>
        <w:t xml:space="preserve">the </w:t>
      </w:r>
      <w:r w:rsidRPr="00441CD0">
        <w:rPr>
          <w:lang w:eastAsia="zh-CN"/>
        </w:rPr>
        <w:t>Maximum Downlink Packet Rate shall be set to the DL rate permitted by the Serving PLMN rate control parameters;</w:t>
      </w:r>
    </w:p>
    <w:p w14:paraId="0A0E6840" w14:textId="77777777" w:rsidR="00EE5860" w:rsidRPr="00441CD0" w:rsidRDefault="00EE5860" w:rsidP="00EE5860">
      <w:pPr>
        <w:pStyle w:val="B2"/>
      </w:pPr>
      <w:r w:rsidRPr="00441CD0">
        <w:rPr>
          <w:lang w:eastAsia="zh-CN"/>
        </w:rPr>
        <w:t>-</w:t>
      </w:r>
      <w:r w:rsidRPr="00441CD0">
        <w:rPr>
          <w:lang w:eastAsia="zh-CN"/>
        </w:rPr>
        <w:tab/>
      </w:r>
      <w:r w:rsidRPr="00441CD0">
        <w:t>the CP function shall indicate to the UP function to not report the status of the packet rate usage.</w:t>
      </w:r>
    </w:p>
    <w:p w14:paraId="65C223F5" w14:textId="77777777" w:rsidR="00EE5860" w:rsidRPr="00441CD0" w:rsidRDefault="00EE5860" w:rsidP="00EE5860">
      <w:pPr>
        <w:pStyle w:val="NO"/>
      </w:pPr>
      <w:r w:rsidRPr="00441CD0">
        <w:t>NOTE</w:t>
      </w:r>
      <w:r>
        <w:t xml:space="preserve"> 1</w:t>
      </w:r>
      <w:r w:rsidRPr="00441CD0">
        <w:t>:</w:t>
      </w:r>
      <w:r w:rsidRPr="00441CD0">
        <w:tab/>
      </w:r>
      <w:r w:rsidRPr="00441CD0">
        <w:rPr>
          <w:lang w:val="en-US"/>
        </w:rPr>
        <w:t>Serving PLMN rate control</w:t>
      </w:r>
      <w:r w:rsidRPr="00441CD0">
        <w:t xml:space="preserve"> applies only to control plane PDU sessions and PDN connections. Uplink rate for </w:t>
      </w:r>
      <w:r w:rsidRPr="00441CD0">
        <w:rPr>
          <w:lang w:val="en-US"/>
        </w:rPr>
        <w:t xml:space="preserve">Serving PLMN rate </w:t>
      </w:r>
      <w:r w:rsidRPr="00441CD0">
        <w:t>control is enforced by the MME or SMF, so it does not require support from the UP function.</w:t>
      </w:r>
    </w:p>
    <w:p w14:paraId="63EA5D7F" w14:textId="77777777" w:rsidR="00EE5860" w:rsidRPr="00441CD0" w:rsidRDefault="00EE5860" w:rsidP="00EE5860">
      <w:pPr>
        <w:pStyle w:val="B1"/>
        <w:rPr>
          <w:lang w:val="en-US"/>
        </w:rPr>
      </w:pPr>
      <w:r w:rsidRPr="00441CD0">
        <w:rPr>
          <w:lang w:val="en-US"/>
        </w:rPr>
        <w:t>-</w:t>
      </w:r>
      <w:r w:rsidRPr="00441CD0">
        <w:rPr>
          <w:lang w:val="en-US"/>
        </w:rPr>
        <w:tab/>
        <w:t>Small Data Rate Control:</w:t>
      </w:r>
    </w:p>
    <w:p w14:paraId="3111B5C4" w14:textId="77777777" w:rsidR="00EE5860" w:rsidRPr="00441CD0" w:rsidRDefault="00EE5860" w:rsidP="00EE5860">
      <w:pPr>
        <w:pStyle w:val="B2"/>
      </w:pPr>
      <w:r w:rsidRPr="00441CD0">
        <w:rPr>
          <w:lang w:val="en-US"/>
        </w:rPr>
        <w:t>-</w:t>
      </w:r>
      <w:r w:rsidRPr="00441CD0">
        <w:rPr>
          <w:lang w:val="en-US"/>
        </w:rPr>
        <w:tab/>
        <w:t>the CP function shall i</w:t>
      </w:r>
      <w:r w:rsidRPr="00441CD0">
        <w:t>ndicate to the UP function to report the status of the packet rate usage;</w:t>
      </w:r>
    </w:p>
    <w:p w14:paraId="0F76F7DF" w14:textId="77777777" w:rsidR="00EE5860" w:rsidRPr="00441CD0" w:rsidRDefault="00EE5860" w:rsidP="00EE5860">
      <w:pPr>
        <w:pStyle w:val="B2"/>
      </w:pPr>
      <w:r w:rsidRPr="00441CD0">
        <w:t>-</w:t>
      </w:r>
      <w:r w:rsidRPr="00441CD0">
        <w:tab/>
        <w:t>the QER shall be associated to all the DL/UL PDRs of the PDU session;</w:t>
      </w:r>
    </w:p>
    <w:p w14:paraId="620FED6B" w14:textId="77777777" w:rsidR="00EE5860" w:rsidRPr="00441CD0" w:rsidRDefault="00EE5860" w:rsidP="00EE5860">
      <w:pPr>
        <w:pStyle w:val="B1"/>
        <w:rPr>
          <w:lang w:val="en-US"/>
        </w:rPr>
      </w:pPr>
      <w:r w:rsidRPr="00441CD0">
        <w:rPr>
          <w:lang w:val="en-US"/>
        </w:rPr>
        <w:t>-</w:t>
      </w:r>
      <w:r w:rsidRPr="00441CD0">
        <w:rPr>
          <w:lang w:val="en-US"/>
        </w:rPr>
        <w:tab/>
        <w:t>APN rate control:</w:t>
      </w:r>
    </w:p>
    <w:p w14:paraId="1813FFAF" w14:textId="77777777" w:rsidR="00EE5860" w:rsidRPr="00441CD0" w:rsidRDefault="00EE5860" w:rsidP="00EE5860">
      <w:pPr>
        <w:pStyle w:val="B2"/>
      </w:pPr>
      <w:r w:rsidRPr="00441CD0">
        <w:rPr>
          <w:lang w:val="en-US"/>
        </w:rPr>
        <w:t>-</w:t>
      </w:r>
      <w:r w:rsidRPr="00441CD0">
        <w:rPr>
          <w:lang w:val="en-US"/>
        </w:rPr>
        <w:tab/>
        <w:t>the CP function shall i</w:t>
      </w:r>
      <w:r w:rsidRPr="00441CD0">
        <w:t>ndicate to the UP function to report the status of the packet rate usage;</w:t>
      </w:r>
    </w:p>
    <w:p w14:paraId="52449FEF" w14:textId="77777777" w:rsidR="00EE5860" w:rsidRPr="00441CD0" w:rsidRDefault="00EE5860" w:rsidP="00EE5860">
      <w:pPr>
        <w:pStyle w:val="B2"/>
      </w:pPr>
      <w:r w:rsidRPr="00441CD0">
        <w:t>-</w:t>
      </w:r>
      <w:r w:rsidRPr="00441CD0">
        <w:tab/>
        <w:t xml:space="preserve">the QER shall be associated to all the PDRs of all </w:t>
      </w:r>
      <w:r>
        <w:t xml:space="preserve">the </w:t>
      </w:r>
      <w:r w:rsidRPr="00441CD0">
        <w:t>PDN connections of the UE to the same APN, using the QER Correlation ID (see clause</w:t>
      </w:r>
      <w:r>
        <w:t> </w:t>
      </w:r>
      <w:r w:rsidRPr="00441CD0">
        <w:t>5.2.1).</w:t>
      </w:r>
    </w:p>
    <w:p w14:paraId="2DB878FB" w14:textId="77777777" w:rsidR="00EE5860" w:rsidRDefault="00EE5860" w:rsidP="00EE5860">
      <w:r>
        <w:rPr>
          <w:rFonts w:hint="eastAsia"/>
          <w:lang w:eastAsia="zh-CN"/>
        </w:rPr>
        <w:t>I</w:t>
      </w:r>
      <w:r>
        <w:rPr>
          <w:lang w:eastAsia="zh-CN"/>
        </w:rPr>
        <w:t xml:space="preserve">f both </w:t>
      </w:r>
      <w:r w:rsidRPr="00D632EC">
        <w:rPr>
          <w:lang w:val="en-US"/>
        </w:rPr>
        <w:t>Serving PLMN rate control</w:t>
      </w:r>
      <w:r>
        <w:rPr>
          <w:lang w:val="en-US"/>
        </w:rPr>
        <w:t xml:space="preserve"> and </w:t>
      </w:r>
      <w:r w:rsidRPr="00441CD0">
        <w:rPr>
          <w:lang w:val="en-US"/>
        </w:rPr>
        <w:t>Small Data Rate Control</w:t>
      </w:r>
      <w:r>
        <w:rPr>
          <w:lang w:val="en-US"/>
        </w:rPr>
        <w:t xml:space="preserve"> are applied in 5GS, or both </w:t>
      </w:r>
      <w:r w:rsidRPr="00D632EC">
        <w:rPr>
          <w:lang w:val="en-US"/>
        </w:rPr>
        <w:t>Serving PLMN rate control</w:t>
      </w:r>
      <w:r>
        <w:rPr>
          <w:lang w:val="en-US"/>
        </w:rPr>
        <w:t xml:space="preserve"> and </w:t>
      </w:r>
      <w:r w:rsidRPr="00441CD0">
        <w:rPr>
          <w:lang w:val="en-US"/>
        </w:rPr>
        <w:t>APN rate control</w:t>
      </w:r>
      <w:r>
        <w:rPr>
          <w:lang w:val="en-US"/>
        </w:rPr>
        <w:t xml:space="preserve"> are applied in EPS, the SMF/PGW-C may </w:t>
      </w:r>
      <w:r w:rsidRPr="00441CD0">
        <w:t>control packet rate enforcement in the UP function by</w:t>
      </w:r>
      <w:r w:rsidRPr="00943E11">
        <w:t xml:space="preserve"> </w:t>
      </w:r>
      <w:r w:rsidRPr="00D632EC">
        <w:t>provisioning</w:t>
      </w:r>
      <w:r>
        <w:t>:</w:t>
      </w:r>
    </w:p>
    <w:p w14:paraId="1905F0E7" w14:textId="77777777" w:rsidR="00EE5860" w:rsidRPr="007D75AB" w:rsidRDefault="00EE5860" w:rsidP="00EE5860">
      <w:pPr>
        <w:pStyle w:val="B1"/>
        <w:rPr>
          <w:lang w:val="en-US"/>
        </w:rPr>
      </w:pPr>
      <w:r>
        <w:t>-</w:t>
      </w:r>
      <w:r>
        <w:tab/>
        <w:t xml:space="preserve">a </w:t>
      </w:r>
      <w:r w:rsidRPr="007D75AB">
        <w:rPr>
          <w:lang w:val="en-US"/>
        </w:rPr>
        <w:t>QER for Small Data Rate Control</w:t>
      </w:r>
      <w:r w:rsidRPr="007D75AB">
        <w:rPr>
          <w:rFonts w:hint="eastAsia"/>
          <w:lang w:val="en-US"/>
        </w:rPr>
        <w:t>/</w:t>
      </w:r>
      <w:r w:rsidRPr="007D75AB">
        <w:rPr>
          <w:lang w:val="en-US"/>
        </w:rPr>
        <w:t>APN rate control</w:t>
      </w:r>
      <w:r>
        <w:rPr>
          <w:lang w:val="en-US"/>
        </w:rPr>
        <w:t xml:space="preserve">, and </w:t>
      </w:r>
      <w:r w:rsidRPr="007D75AB">
        <w:rPr>
          <w:lang w:val="en-US"/>
        </w:rPr>
        <w:t>by associating DL</w:t>
      </w:r>
      <w:r w:rsidRPr="00441CD0">
        <w:t>/UL</w:t>
      </w:r>
      <w:r w:rsidRPr="007D75AB">
        <w:rPr>
          <w:lang w:val="en-US"/>
        </w:rPr>
        <w:t xml:space="preserve"> PDRs to </w:t>
      </w:r>
      <w:r>
        <w:rPr>
          <w:lang w:val="en-US"/>
        </w:rPr>
        <w:t>the QER; or</w:t>
      </w:r>
    </w:p>
    <w:p w14:paraId="13F79ED8" w14:textId="77777777" w:rsidR="00EE5860" w:rsidRPr="007D75AB" w:rsidRDefault="00EE5860" w:rsidP="00EE5860">
      <w:pPr>
        <w:pStyle w:val="B1"/>
        <w:rPr>
          <w:lang w:val="en-US"/>
        </w:rPr>
      </w:pPr>
      <w:r>
        <w:t>-</w:t>
      </w:r>
      <w:r>
        <w:tab/>
      </w:r>
      <w:r>
        <w:rPr>
          <w:lang w:val="en-US"/>
        </w:rPr>
        <w:t>a</w:t>
      </w:r>
      <w:r w:rsidRPr="00441CD0">
        <w:rPr>
          <w:lang w:val="en-US"/>
        </w:rPr>
        <w:t>lternatively</w:t>
      </w:r>
      <w:r>
        <w:rPr>
          <w:lang w:val="en-US"/>
        </w:rPr>
        <w:t>,</w:t>
      </w:r>
      <w:r w:rsidRPr="007D75AB">
        <w:rPr>
          <w:lang w:val="en-US"/>
        </w:rPr>
        <w:t xml:space="preserve"> different QERs for Serving PLMN rate control and for Small Data Rate Control</w:t>
      </w:r>
      <w:r w:rsidRPr="007D75AB">
        <w:rPr>
          <w:rFonts w:hint="eastAsia"/>
          <w:lang w:val="en-US"/>
        </w:rPr>
        <w:t>/</w:t>
      </w:r>
      <w:r w:rsidRPr="007D75AB">
        <w:rPr>
          <w:lang w:val="en-US"/>
        </w:rPr>
        <w:t>APN rate control</w:t>
      </w:r>
      <w:r w:rsidRPr="007D75AB">
        <w:rPr>
          <w:rFonts w:hint="eastAsia"/>
          <w:lang w:val="en-US"/>
        </w:rPr>
        <w:t>,</w:t>
      </w:r>
      <w:r w:rsidRPr="007D75AB">
        <w:rPr>
          <w:lang w:val="en-US"/>
        </w:rPr>
        <w:t xml:space="preserve"> and by associating DL PDRs to both of the QER(s).</w:t>
      </w:r>
    </w:p>
    <w:p w14:paraId="1D957E8A" w14:textId="77777777" w:rsidR="00EE5860" w:rsidRDefault="00EE5860" w:rsidP="00EE5860">
      <w:pPr>
        <w:rPr>
          <w:lang w:val="en-US"/>
        </w:rPr>
      </w:pPr>
      <w:r>
        <w:rPr>
          <w:lang w:val="en-US"/>
        </w:rPr>
        <w:t xml:space="preserve">APN rate control and Small Data Rate Control are distinct functionalities that apply in EPS and 5GS respectively. For PDU sessions supporting interworking with EPC, the SMF/PGW-C shall </w:t>
      </w:r>
      <w:r>
        <w:t xml:space="preserve">start </w:t>
      </w:r>
      <w:r w:rsidRPr="00C2731E">
        <w:t xml:space="preserve">APN rate control (if required for the </w:t>
      </w:r>
      <w:r>
        <w:t xml:space="preserve">UE's </w:t>
      </w:r>
      <w:r w:rsidRPr="00C2731E">
        <w:t xml:space="preserve">PDN connections to the APN) </w:t>
      </w:r>
      <w:r>
        <w:t>and stop Small Data Rate Control (if this was performed for the PDU session) upon 5GS to EPS mobility, and vice-versa upon EPS to 5GS mobility, e.g. by:</w:t>
      </w:r>
    </w:p>
    <w:p w14:paraId="0B244535" w14:textId="77777777" w:rsidR="00EE5860" w:rsidRDefault="00EE5860" w:rsidP="00EE5860">
      <w:pPr>
        <w:pStyle w:val="B2"/>
      </w:pPr>
      <w:r>
        <w:t>-</w:t>
      </w:r>
      <w:r>
        <w:tab/>
        <w:t>updating the information of the QER associated to the UL/DL PDRs with the packet rates and packet rate status (if available) applicable for APN rate control or Small Data Rate Control respectively, if the same QER is associated to UL/DL PDRs when the UE is in EPC and in 5GC; in this case, the SMF/PGW-C shall also request the UPF/PGW-U to report immediately the packet rate status at the time of the mobility between 5GS and EPS by including the Query Packet Rate Status IE in the PFCP Session Modification Request; or</w:t>
      </w:r>
    </w:p>
    <w:p w14:paraId="097FCA43" w14:textId="77777777" w:rsidR="00EE5860" w:rsidRDefault="00EE5860" w:rsidP="00EE5860">
      <w:pPr>
        <w:pStyle w:val="NO"/>
      </w:pPr>
      <w:r>
        <w:t>NOTE 2:</w:t>
      </w:r>
      <w:r>
        <w:tab/>
        <w:t>Requesting the UPF/PGW-U to report immediately the packet rate status enables to retrieve the current rate status applicable to the source system before the UPF/PGW-U overwrites the QER parameters with the packet rates and packet rate status (if available) applicable to the target system.</w:t>
      </w:r>
    </w:p>
    <w:p w14:paraId="067F352D" w14:textId="77777777" w:rsidR="00EE5860" w:rsidRDefault="00EE5860" w:rsidP="00EE5860">
      <w:pPr>
        <w:pStyle w:val="B2"/>
      </w:pPr>
      <w:r>
        <w:t>-</w:t>
      </w:r>
      <w:r>
        <w:tab/>
        <w:t>provisioning different QERs for APN rate control and for Small Data Rate Control, and by associating UL/DL PDRs to the appropriate QER, when the UE is in EPC or in 5GC. In this case, when releasing the PFCP session, the UP function shall include the packet rate status for every QER for which this information has been requested in the corresponding QER Control Indications IE.</w:t>
      </w:r>
    </w:p>
    <w:p w14:paraId="5927A1BD" w14:textId="77777777" w:rsidR="00EE5860" w:rsidRDefault="00EE5860" w:rsidP="00EE5860">
      <w:pPr>
        <w:rPr>
          <w:lang w:val="en-US"/>
        </w:rPr>
      </w:pPr>
      <w:r>
        <w:rPr>
          <w:lang w:val="en-US"/>
        </w:rPr>
        <w:t>Besides, if the SMF/PGW-C set up additional PDRs in the UP function for S5/S8 tunnels for a PDU session supporting interworking with EPS, these PDRs shall not be associated to the QER used to perform Small Data Rate Control.</w:t>
      </w:r>
    </w:p>
    <w:p w14:paraId="6074B7CF" w14:textId="77777777" w:rsidR="00EE5860" w:rsidRDefault="00EE5860" w:rsidP="001A3E8D">
      <w:pPr>
        <w:pStyle w:val="Heading3"/>
      </w:pPr>
      <w:bookmarkStart w:id="1160" w:name="_Toc44688932"/>
      <w:bookmarkStart w:id="1161" w:name="_Toc44923686"/>
      <w:bookmarkStart w:id="1162" w:name="_Toc51860654"/>
      <w:bookmarkStart w:id="1163" w:name="_Toc57930421"/>
      <w:bookmarkStart w:id="1164" w:name="_Toc57931051"/>
      <w:bookmarkStart w:id="1165" w:name="_Toc106825441"/>
      <w:r w:rsidRPr="00867BF5">
        <w:t>5.</w:t>
      </w:r>
      <w:r w:rsidRPr="00867BF5">
        <w:rPr>
          <w:lang w:val="en-US"/>
        </w:rPr>
        <w:t>4</w:t>
      </w:r>
      <w:r w:rsidRPr="00867BF5">
        <w:t>.</w:t>
      </w:r>
      <w:r>
        <w:rPr>
          <w:lang w:val="en-US"/>
        </w:rPr>
        <w:t>16</w:t>
      </w:r>
      <w:r w:rsidRPr="00867BF5">
        <w:tab/>
      </w:r>
      <w:r w:rsidRPr="00C2064F">
        <w:t xml:space="preserve">QoS </w:t>
      </w:r>
      <w:r>
        <w:t>differentiation</w:t>
      </w:r>
      <w:r w:rsidRPr="00C2064F">
        <w:t xml:space="preserve"> for</w:t>
      </w:r>
      <w:r w:rsidRPr="008F56C0">
        <w:t xml:space="preserve"> </w:t>
      </w:r>
      <w:r w:rsidRPr="003D6E1A">
        <w:t>Stand-alone Non-Public Network (SNPN)</w:t>
      </w:r>
      <w:bookmarkEnd w:id="1160"/>
      <w:bookmarkEnd w:id="1161"/>
      <w:bookmarkEnd w:id="1162"/>
      <w:bookmarkEnd w:id="1163"/>
      <w:bookmarkEnd w:id="1164"/>
      <w:bookmarkEnd w:id="1165"/>
    </w:p>
    <w:p w14:paraId="78BC6C78" w14:textId="77777777" w:rsidR="00EE5860" w:rsidRPr="00441CD0" w:rsidRDefault="00EE5860" w:rsidP="001A3E8D">
      <w:pPr>
        <w:pStyle w:val="Heading4"/>
      </w:pPr>
      <w:bookmarkStart w:id="1166" w:name="_Toc44688933"/>
      <w:bookmarkStart w:id="1167" w:name="_Toc44923687"/>
      <w:bookmarkStart w:id="1168" w:name="_Toc51860655"/>
      <w:bookmarkStart w:id="1169" w:name="_Toc57930422"/>
      <w:bookmarkStart w:id="1170" w:name="_Toc57931052"/>
      <w:bookmarkStart w:id="1171" w:name="_Toc106825442"/>
      <w:r w:rsidRPr="00441CD0">
        <w:t>5.</w:t>
      </w:r>
      <w:r w:rsidRPr="00441CD0">
        <w:rPr>
          <w:lang w:val="en-US"/>
        </w:rPr>
        <w:t>4</w:t>
      </w:r>
      <w:r w:rsidRPr="00441CD0">
        <w:t>.</w:t>
      </w:r>
      <w:r>
        <w:rPr>
          <w:lang w:val="en-US"/>
        </w:rPr>
        <w:t>16</w:t>
      </w:r>
      <w:r w:rsidRPr="00441CD0">
        <w:rPr>
          <w:lang w:val="en-US"/>
        </w:rPr>
        <w:t>.1</w:t>
      </w:r>
      <w:r w:rsidRPr="00441CD0">
        <w:tab/>
        <w:t>General</w:t>
      </w:r>
      <w:bookmarkEnd w:id="1166"/>
      <w:bookmarkEnd w:id="1167"/>
      <w:bookmarkEnd w:id="1168"/>
      <w:bookmarkEnd w:id="1169"/>
      <w:bookmarkEnd w:id="1170"/>
      <w:bookmarkEnd w:id="1171"/>
    </w:p>
    <w:p w14:paraId="6F9A237D" w14:textId="77777777" w:rsidR="00EE5860" w:rsidRDefault="00EE5860" w:rsidP="00EE5860">
      <w:pPr>
        <w:rPr>
          <w:rFonts w:eastAsia="DengXian"/>
          <w:lang w:val="en-US"/>
        </w:rPr>
      </w:pPr>
      <w:r>
        <w:t>S</w:t>
      </w:r>
      <w:r w:rsidRPr="00441CD0">
        <w:t>upport of</w:t>
      </w:r>
      <w:r w:rsidRPr="00AE1181">
        <w:t xml:space="preserve"> </w:t>
      </w:r>
      <w:r w:rsidRPr="00C2064F">
        <w:t xml:space="preserve">QoS </w:t>
      </w:r>
      <w:r>
        <w:t>differentiation</w:t>
      </w:r>
      <w:r w:rsidRPr="00C2064F">
        <w:t xml:space="preserve"> for</w:t>
      </w:r>
      <w:r w:rsidRPr="008F56C0">
        <w:t xml:space="preserve"> </w:t>
      </w:r>
      <w:r>
        <w:t xml:space="preserve">SNPN is </w:t>
      </w:r>
      <w:r w:rsidRPr="00B86CB0">
        <w:t>described</w:t>
      </w:r>
      <w:r w:rsidRPr="00441CD0">
        <w:t xml:space="preserve"> in clause 5.3</w:t>
      </w:r>
      <w:r>
        <w:t>0</w:t>
      </w:r>
      <w:r w:rsidRPr="00441CD0">
        <w:t>.2.</w:t>
      </w:r>
      <w:r>
        <w:t xml:space="preserve">7 and </w:t>
      </w:r>
      <w:r w:rsidRPr="00441CD0">
        <w:t>clause 5.3</w:t>
      </w:r>
      <w:r>
        <w:t>0</w:t>
      </w:r>
      <w:r w:rsidRPr="00441CD0">
        <w:t>.2.</w:t>
      </w:r>
      <w:r>
        <w:t>8</w:t>
      </w:r>
      <w:r w:rsidRPr="00441CD0">
        <w:t xml:space="preserve"> of </w:t>
      </w:r>
      <w:r w:rsidRPr="00441CD0">
        <w:rPr>
          <w:rFonts w:eastAsia="DengXian"/>
          <w:lang w:val="en-US"/>
        </w:rPr>
        <w:t>3GPP TS 23.501 [28]</w:t>
      </w:r>
      <w:r>
        <w:rPr>
          <w:rFonts w:eastAsia="DengXian"/>
          <w:lang w:val="en-US"/>
        </w:rPr>
        <w:t>.</w:t>
      </w:r>
    </w:p>
    <w:p w14:paraId="075061D5" w14:textId="77777777" w:rsidR="00EE5860" w:rsidRDefault="00EE5860" w:rsidP="00EE5860">
      <w:r w:rsidRPr="00C2064F">
        <w:t xml:space="preserve">QoS </w:t>
      </w:r>
      <w:r>
        <w:t>differentiation procedures as described in the following clauses are optional and may be used when:</w:t>
      </w:r>
    </w:p>
    <w:p w14:paraId="31C5DFC1" w14:textId="77777777" w:rsidR="00EE5860" w:rsidRDefault="00EE5860" w:rsidP="00EE5860">
      <w:pPr>
        <w:pStyle w:val="B1"/>
      </w:pPr>
      <w:r w:rsidRPr="00441CD0">
        <w:t>-</w:t>
      </w:r>
      <w:r w:rsidRPr="00441CD0">
        <w:tab/>
      </w:r>
      <w:r>
        <w:t>UE access to PLMN services via SNPN</w:t>
      </w:r>
      <w:r w:rsidRPr="00441CD0">
        <w:t>;</w:t>
      </w:r>
    </w:p>
    <w:p w14:paraId="0F25AB82" w14:textId="77777777" w:rsidR="00EE5860" w:rsidRPr="00441CD0" w:rsidRDefault="00EE5860" w:rsidP="00EE5860">
      <w:pPr>
        <w:pStyle w:val="B1"/>
      </w:pPr>
      <w:r>
        <w:t>-</w:t>
      </w:r>
      <w:r>
        <w:tab/>
        <w:t>UE access to SNPN services via PLMN.</w:t>
      </w:r>
    </w:p>
    <w:p w14:paraId="33315D23" w14:textId="77777777" w:rsidR="00EE5860" w:rsidRPr="00441CD0" w:rsidRDefault="00EE5860" w:rsidP="001A3E8D">
      <w:pPr>
        <w:pStyle w:val="Heading4"/>
      </w:pPr>
      <w:bookmarkStart w:id="1172" w:name="_Toc44688934"/>
      <w:bookmarkStart w:id="1173" w:name="_Toc44923688"/>
      <w:bookmarkStart w:id="1174" w:name="_Toc51860656"/>
      <w:bookmarkStart w:id="1175" w:name="_Toc57930423"/>
      <w:bookmarkStart w:id="1176" w:name="_Toc57931053"/>
      <w:bookmarkStart w:id="1177" w:name="_Toc106825443"/>
      <w:r w:rsidRPr="00441CD0">
        <w:t>5.</w:t>
      </w:r>
      <w:r w:rsidRPr="00441CD0">
        <w:rPr>
          <w:lang w:val="en-US"/>
        </w:rPr>
        <w:t>4</w:t>
      </w:r>
      <w:r w:rsidRPr="00441CD0">
        <w:t>.</w:t>
      </w:r>
      <w:r>
        <w:t>16</w:t>
      </w:r>
      <w:r>
        <w:rPr>
          <w:lang w:val="en-US"/>
        </w:rPr>
        <w:t>.2</w:t>
      </w:r>
      <w:r w:rsidRPr="00441CD0">
        <w:tab/>
      </w:r>
      <w:r>
        <w:t>Access to PLMN services via SNPN</w:t>
      </w:r>
      <w:bookmarkEnd w:id="1172"/>
      <w:bookmarkEnd w:id="1173"/>
      <w:bookmarkEnd w:id="1174"/>
      <w:bookmarkEnd w:id="1175"/>
      <w:bookmarkEnd w:id="1176"/>
      <w:bookmarkEnd w:id="1177"/>
    </w:p>
    <w:p w14:paraId="07CEE96D"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PLMN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PLMN.</w:t>
      </w:r>
    </w:p>
    <w:p w14:paraId="27DDA8AE" w14:textId="77777777" w:rsidR="00EE5860" w:rsidRDefault="00EE5860" w:rsidP="00EE5860">
      <w:r>
        <w:rPr>
          <w:rFonts w:cs="Arial"/>
          <w:szCs w:val="18"/>
          <w:lang w:eastAsia="zh-CN"/>
        </w:rPr>
        <w:t xml:space="preserve">UPF in PLMN shall </w:t>
      </w:r>
      <w:r w:rsidRPr="00441CD0">
        <w:t xml:space="preserve">perform the </w:t>
      </w:r>
      <w:r>
        <w:t>DSCP</w:t>
      </w:r>
      <w:r w:rsidRPr="00441CD0">
        <w:t xml:space="preserve"> marking for the detected traffic and sends the marked packet to the </w:t>
      </w:r>
      <w:r>
        <w:t>N3IWF.</w:t>
      </w:r>
    </w:p>
    <w:p w14:paraId="7D9CE9E2"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SNPN </w:t>
      </w:r>
      <w:r w:rsidRPr="00D12E24">
        <w:rPr>
          <w:lang w:val="en-US"/>
        </w:rPr>
        <w:t xml:space="preserve">shall </w:t>
      </w:r>
      <w:r>
        <w:rPr>
          <w:lang w:val="en-US"/>
        </w:rPr>
        <w:t xml:space="preserve">provide PDR to the UPF in SNPN, </w:t>
      </w:r>
      <w:r w:rsidRPr="00B237A7">
        <w:rPr>
          <w:lang w:val="en-US"/>
        </w:rPr>
        <w:t>based on the mapping rules including the mapping between the DSCP markings for the IPsec child SAs on NWu and the corresponding QoS requirement of the PLMN.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07C578AB" w14:textId="77777777" w:rsidR="00EE5860" w:rsidRDefault="00EE5860" w:rsidP="00EE5860">
      <w:pPr>
        <w:rPr>
          <w:lang w:eastAsia="zh-CN"/>
        </w:rPr>
      </w:pPr>
      <w:r>
        <w:rPr>
          <w:lang w:eastAsia="zh-CN"/>
        </w:rPr>
        <w:t>The SMF in SNPN may provide the QER associated to the PDR to ensure the Qo</w:t>
      </w:r>
      <w:r>
        <w:rPr>
          <w:rFonts w:hint="eastAsia"/>
          <w:lang w:eastAsia="zh-CN"/>
        </w:rPr>
        <w:t>S</w:t>
      </w:r>
      <w:r>
        <w:rPr>
          <w:lang w:eastAsia="zh-CN"/>
        </w:rPr>
        <w:t xml:space="preserve"> for the DL traffic if the related QoS Flow has been established in the SNPN. Otherwise, the SMF in SNPN may provide the URR associated to the PDR to request the reporting of the detected DL traffic, which may be used by the SMF in SNPN to trigger the PDU session modification procedure to establish the DL traffic related QoS Flow in SNPN.</w:t>
      </w:r>
      <w:r w:rsidRPr="00D8045B">
        <w:rPr>
          <w:lang w:val="en-US"/>
        </w:rPr>
        <w:t xml:space="preserve"> </w:t>
      </w:r>
      <w:r>
        <w:rPr>
          <w:lang w:val="en-US"/>
        </w:rPr>
        <w:t>The URR may include the Reporting trigger</w:t>
      </w:r>
      <w:r w:rsidRPr="00B86CB0">
        <w:rPr>
          <w:lang w:eastAsia="zh-CN"/>
        </w:rPr>
        <w:t xml:space="preserve"> "Start of application</w:t>
      </w:r>
      <w:r>
        <w:rPr>
          <w:lang w:eastAsia="zh-CN"/>
        </w:rPr>
        <w:t>"</w:t>
      </w:r>
      <w:r>
        <w:rPr>
          <w:lang w:val="en-US"/>
        </w:rPr>
        <w:t xml:space="preserve"> to enable the UPF sending Usage repo</w:t>
      </w:r>
      <w:r w:rsidRPr="00B86CB0">
        <w:rPr>
          <w:lang w:eastAsia="zh-CN"/>
        </w:rPr>
        <w:t>rt with the usage report trigger "START</w:t>
      </w:r>
      <w:r>
        <w:rPr>
          <w:lang w:eastAsia="zh-CN"/>
        </w:rPr>
        <w:t xml:space="preserve">" </w:t>
      </w:r>
      <w:r w:rsidRPr="00B86CB0">
        <w:rPr>
          <w:lang w:eastAsia="zh-CN"/>
        </w:rPr>
        <w:t>to the SMF upon detection of the DL traffic with such DSCP and N3IWF IP address.</w:t>
      </w:r>
    </w:p>
    <w:p w14:paraId="3DB2EB73" w14:textId="77777777" w:rsidR="00EE5860" w:rsidRDefault="00EE5860" w:rsidP="00EE5860">
      <w:r>
        <w:rPr>
          <w:lang w:eastAsia="zh-CN"/>
        </w:rPr>
        <w:t>The SMF in SNPN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SNPN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13FF5E84" w14:textId="77777777" w:rsidR="00EE5860" w:rsidRPr="00441CD0" w:rsidRDefault="00EE5860" w:rsidP="001A3E8D">
      <w:pPr>
        <w:pStyle w:val="Heading4"/>
      </w:pPr>
      <w:bookmarkStart w:id="1178" w:name="_Toc44688935"/>
      <w:bookmarkStart w:id="1179" w:name="_Toc44923689"/>
      <w:bookmarkStart w:id="1180" w:name="_Toc51860657"/>
      <w:bookmarkStart w:id="1181" w:name="_Toc57930424"/>
      <w:bookmarkStart w:id="1182" w:name="_Toc57931054"/>
      <w:bookmarkStart w:id="1183" w:name="_Toc106825444"/>
      <w:r w:rsidRPr="00441CD0">
        <w:t>5.</w:t>
      </w:r>
      <w:r w:rsidRPr="00441CD0">
        <w:rPr>
          <w:lang w:val="en-US"/>
        </w:rPr>
        <w:t>4</w:t>
      </w:r>
      <w:r w:rsidRPr="00441CD0">
        <w:t>.</w:t>
      </w:r>
      <w:r>
        <w:t>16</w:t>
      </w:r>
      <w:r>
        <w:rPr>
          <w:lang w:val="en-US"/>
        </w:rPr>
        <w:t>.3</w:t>
      </w:r>
      <w:r w:rsidRPr="00441CD0">
        <w:tab/>
      </w:r>
      <w:r>
        <w:t>Access to SNPN services via PLMN</w:t>
      </w:r>
      <w:bookmarkEnd w:id="1178"/>
      <w:bookmarkEnd w:id="1179"/>
      <w:bookmarkEnd w:id="1180"/>
      <w:bookmarkEnd w:id="1181"/>
      <w:bookmarkEnd w:id="1182"/>
      <w:bookmarkEnd w:id="1183"/>
    </w:p>
    <w:p w14:paraId="46D9A939"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SNPN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SNPN.</w:t>
      </w:r>
    </w:p>
    <w:p w14:paraId="273DBD2F" w14:textId="77777777" w:rsidR="00EE5860" w:rsidRDefault="00EE5860" w:rsidP="00EE5860">
      <w:r>
        <w:rPr>
          <w:rFonts w:cs="Arial"/>
          <w:szCs w:val="18"/>
          <w:lang w:eastAsia="zh-CN"/>
        </w:rPr>
        <w:t xml:space="preserve">UPF in SNPN shall </w:t>
      </w:r>
      <w:r w:rsidRPr="00441CD0">
        <w:t xml:space="preserve">perform the </w:t>
      </w:r>
      <w:r>
        <w:t>DSCP</w:t>
      </w:r>
      <w:r w:rsidRPr="00441CD0">
        <w:t xml:space="preserve"> marking for the detected traffic and sends the marked packet to the </w:t>
      </w:r>
      <w:r>
        <w:t>N3IWF.</w:t>
      </w:r>
    </w:p>
    <w:p w14:paraId="068F86E0"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PLMN </w:t>
      </w:r>
      <w:r w:rsidRPr="00D12E24">
        <w:rPr>
          <w:lang w:val="en-US"/>
        </w:rPr>
        <w:t xml:space="preserve">shall </w:t>
      </w:r>
      <w:r>
        <w:rPr>
          <w:lang w:val="en-US"/>
        </w:rPr>
        <w:t>provide PDR to the UPF in PLM</w:t>
      </w:r>
      <w:r w:rsidRPr="00B237A7">
        <w:rPr>
          <w:lang w:val="en-US"/>
        </w:rPr>
        <w:t>N, based on the mapping rules including the mapping between the DSCP markings for the IPsec child SAs on NWu and the corresponding QoS requirement of the SNPN.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4B35E7D6" w14:textId="77777777" w:rsidR="00EE5860" w:rsidRDefault="00EE5860" w:rsidP="00EE5860">
      <w:pPr>
        <w:rPr>
          <w:lang w:eastAsia="zh-CN"/>
        </w:rPr>
      </w:pPr>
      <w:r>
        <w:rPr>
          <w:lang w:eastAsia="zh-CN"/>
        </w:rPr>
        <w:t>The SMF in PLMN may provide the QER associated to the PDR to ensure the Qo</w:t>
      </w:r>
      <w:r>
        <w:rPr>
          <w:rFonts w:hint="eastAsia"/>
          <w:lang w:eastAsia="zh-CN"/>
        </w:rPr>
        <w:t>S</w:t>
      </w:r>
      <w:r>
        <w:rPr>
          <w:lang w:eastAsia="zh-CN"/>
        </w:rPr>
        <w:t xml:space="preserve"> for the DL traffic if the related QoS Flow has been established in the PLMN. Otherwise, the SMF in PLMN may provide the URR associated to the PDR to request the reporting of the detected DL traffic, which may be used by the SMF in PLMN to trigger the PDU session modification procedure to establish the DL traffic related QoS Flow in PLMN.</w:t>
      </w:r>
      <w:r w:rsidRPr="00D8045B">
        <w:rPr>
          <w:lang w:val="en-US"/>
        </w:rPr>
        <w:t xml:space="preserve"> </w:t>
      </w:r>
      <w:r>
        <w:rPr>
          <w:lang w:val="en-US"/>
        </w:rPr>
        <w:t xml:space="preserve">The URR may include the Reporting trigger </w:t>
      </w:r>
      <w:r w:rsidRPr="00B86CB0">
        <w:rPr>
          <w:lang w:eastAsia="zh-CN"/>
        </w:rPr>
        <w:t>"Start of application</w:t>
      </w:r>
      <w:r>
        <w:rPr>
          <w:lang w:eastAsia="zh-CN"/>
        </w:rPr>
        <w:t>"</w:t>
      </w:r>
      <w:r>
        <w:rPr>
          <w:lang w:val="en-US"/>
        </w:rPr>
        <w:t xml:space="preserve"> to enable the UPF sending Usage report </w:t>
      </w:r>
      <w:r w:rsidRPr="00B86CB0">
        <w:rPr>
          <w:lang w:eastAsia="zh-CN"/>
        </w:rPr>
        <w:t>with the usage report trigger "START</w:t>
      </w:r>
      <w:r>
        <w:rPr>
          <w:lang w:eastAsia="zh-CN"/>
        </w:rPr>
        <w:t xml:space="preserve">" </w:t>
      </w:r>
      <w:r>
        <w:rPr>
          <w:lang w:val="en-US"/>
        </w:rPr>
        <w:t xml:space="preserve">to the SMF upon detection of the </w:t>
      </w:r>
      <w:r w:rsidRPr="001B13AB">
        <w:rPr>
          <w:lang w:val="en-US"/>
        </w:rPr>
        <w:t>DL traffic</w:t>
      </w:r>
      <w:r>
        <w:rPr>
          <w:lang w:val="en-US"/>
        </w:rPr>
        <w:t xml:space="preserve"> with such DSCP and N3IWF IP address.</w:t>
      </w:r>
    </w:p>
    <w:p w14:paraId="6E0BD9E0" w14:textId="77777777" w:rsidR="00EE5860" w:rsidRPr="0031230E" w:rsidRDefault="00EE5860" w:rsidP="00EE5860">
      <w:pPr>
        <w:rPr>
          <w:lang w:eastAsia="zh-CN"/>
        </w:rPr>
      </w:pPr>
      <w:r>
        <w:rPr>
          <w:lang w:eastAsia="zh-CN"/>
        </w:rPr>
        <w:t>The SMF in PLMN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PLMN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57B25E1C" w14:textId="77777777" w:rsidR="00EE5860" w:rsidRPr="00441CD0" w:rsidRDefault="00EE5860" w:rsidP="001A3E8D">
      <w:pPr>
        <w:pStyle w:val="Heading2"/>
      </w:pPr>
      <w:bookmarkStart w:id="1184" w:name="_Toc36030843"/>
      <w:bookmarkStart w:id="1185" w:name="_Toc36042763"/>
      <w:bookmarkStart w:id="1186" w:name="_Toc36814087"/>
      <w:bookmarkStart w:id="1187" w:name="_Toc44688936"/>
      <w:bookmarkStart w:id="1188" w:name="_Toc44923690"/>
      <w:bookmarkStart w:id="1189" w:name="_Toc51860658"/>
      <w:bookmarkStart w:id="1190" w:name="_Toc57930425"/>
      <w:bookmarkStart w:id="1191" w:name="_Toc57931055"/>
      <w:bookmarkStart w:id="1192" w:name="_Toc106825445"/>
      <w:r w:rsidRPr="00441CD0">
        <w:t>5.</w:t>
      </w:r>
      <w:r w:rsidRPr="00441CD0">
        <w:rPr>
          <w:lang w:val="en-US"/>
        </w:rPr>
        <w:t>5</w:t>
      </w:r>
      <w:r w:rsidRPr="00441CD0">
        <w:tab/>
        <w:t>F-TEID Allocation and Release</w:t>
      </w:r>
      <w:bookmarkEnd w:id="1156"/>
      <w:bookmarkEnd w:id="1157"/>
      <w:bookmarkEnd w:id="1158"/>
      <w:bookmarkEnd w:id="1159"/>
      <w:bookmarkEnd w:id="1184"/>
      <w:bookmarkEnd w:id="1185"/>
      <w:bookmarkEnd w:id="1186"/>
      <w:bookmarkEnd w:id="1187"/>
      <w:bookmarkEnd w:id="1188"/>
      <w:bookmarkEnd w:id="1189"/>
      <w:bookmarkEnd w:id="1190"/>
      <w:bookmarkEnd w:id="1191"/>
      <w:bookmarkEnd w:id="1192"/>
    </w:p>
    <w:p w14:paraId="70D13C33" w14:textId="77777777" w:rsidR="00EE5860" w:rsidRPr="00441CD0" w:rsidRDefault="00EE5860" w:rsidP="001A3E8D">
      <w:pPr>
        <w:pStyle w:val="Heading3"/>
        <w:rPr>
          <w:lang w:val="en-US"/>
        </w:rPr>
      </w:pPr>
      <w:bookmarkStart w:id="1193" w:name="_Toc19717102"/>
      <w:bookmarkStart w:id="1194" w:name="_Toc27490569"/>
      <w:bookmarkStart w:id="1195" w:name="_Toc27556862"/>
      <w:bookmarkStart w:id="1196" w:name="_Toc27723779"/>
      <w:bookmarkStart w:id="1197" w:name="_Toc36030844"/>
      <w:bookmarkStart w:id="1198" w:name="_Toc36042764"/>
      <w:bookmarkStart w:id="1199" w:name="_Toc36814088"/>
      <w:bookmarkStart w:id="1200" w:name="_Toc44688937"/>
      <w:bookmarkStart w:id="1201" w:name="_Toc44923691"/>
      <w:bookmarkStart w:id="1202" w:name="_Toc51860659"/>
      <w:bookmarkStart w:id="1203" w:name="_Toc57930426"/>
      <w:bookmarkStart w:id="1204" w:name="_Toc57931056"/>
      <w:bookmarkStart w:id="1205" w:name="_Toc106825446"/>
      <w:bookmarkStart w:id="1206" w:name="_Toc19717105"/>
      <w:bookmarkStart w:id="1207" w:name="_Toc27490572"/>
      <w:bookmarkStart w:id="1208" w:name="_Toc27556865"/>
      <w:bookmarkStart w:id="1209" w:name="_Toc27723782"/>
      <w:r w:rsidRPr="00441CD0">
        <w:rPr>
          <w:lang w:val="en-US"/>
        </w:rPr>
        <w:t>5.5.1</w:t>
      </w:r>
      <w:r w:rsidRPr="00441CD0">
        <w:rPr>
          <w:lang w:val="en-US"/>
        </w:rPr>
        <w:tab/>
        <w:t>General</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25FF5D2D" w14:textId="6B42961F" w:rsidR="00EE5860" w:rsidRPr="00441CD0" w:rsidRDefault="00EE5860" w:rsidP="00EE5860">
      <w:r w:rsidRPr="00441CD0">
        <w:t>For EPC and 5GC, F-TEID shall be only allocated by the UP function, see clause 5.8.2.3 of 3GPP TS 23.501</w:t>
      </w:r>
      <w:r w:rsidR="00240A46">
        <w:t> </w:t>
      </w:r>
      <w:r w:rsidRPr="00441CD0">
        <w:t>[28].</w:t>
      </w:r>
    </w:p>
    <w:p w14:paraId="50A64982" w14:textId="77777777" w:rsidR="00EE5860" w:rsidRDefault="00EE5860" w:rsidP="00EE5860">
      <w:pPr>
        <w:rPr>
          <w:lang w:val="en-US"/>
        </w:rPr>
      </w:pPr>
      <w:bookmarkStart w:id="1210" w:name="_Toc19717103"/>
      <w:bookmarkStart w:id="1211" w:name="_Toc27490570"/>
      <w:bookmarkStart w:id="1212" w:name="_Toc27556863"/>
      <w:bookmarkStart w:id="1213" w:name="_Toc27723780"/>
      <w:bookmarkStart w:id="1214" w:name="_Toc36030845"/>
      <w:bookmarkStart w:id="1215" w:name="_Toc36042765"/>
      <w:bookmarkStart w:id="1216" w:name="_Toc36814089"/>
      <w:r w:rsidRPr="00441CD0">
        <w:t xml:space="preserve">The UP function shall set the FTUP feature flag in the </w:t>
      </w:r>
      <w:r w:rsidRPr="00441CD0">
        <w:rPr>
          <w:lang w:val="en-US"/>
        </w:rPr>
        <w:t>UP Function Features IE (see clause 8.2.25) and the CP function shall request the UP function to allocate the F-TEID. The UP function shall reject a request to establish a new PDR with an F-TEID allocation in the CP function option, with the cause "Invalid F-TEID allocation option".</w:t>
      </w:r>
      <w:r>
        <w:rPr>
          <w:lang w:val="en-US"/>
        </w:rPr>
        <w:t xml:space="preserve"> As an exception, the UP Function shall accept the PFCP Session Establishment Request message with a PDR including an existing F-TEID to re-establish a PFCP session during a restoration procedure as specified in clause 4.3.2 of 3GPP TS 23.527 [40] and clauses 16.1A.4 and 17.1A.4 of 3GPP TS 23.007 [24].</w:t>
      </w:r>
    </w:p>
    <w:p w14:paraId="165EE8FB" w14:textId="77777777" w:rsidR="00EE5860" w:rsidRPr="00441CD0" w:rsidRDefault="00EE5860" w:rsidP="001A3E8D">
      <w:pPr>
        <w:pStyle w:val="Heading3"/>
        <w:rPr>
          <w:lang w:val="en-US"/>
        </w:rPr>
      </w:pPr>
      <w:bookmarkStart w:id="1217" w:name="_Toc44688938"/>
      <w:bookmarkStart w:id="1218" w:name="_Toc44923692"/>
      <w:bookmarkStart w:id="1219" w:name="_Toc51860660"/>
      <w:bookmarkStart w:id="1220" w:name="_Toc57930427"/>
      <w:bookmarkStart w:id="1221" w:name="_Toc57931057"/>
      <w:bookmarkStart w:id="1222" w:name="_Toc106825447"/>
      <w:r w:rsidRPr="00441CD0">
        <w:rPr>
          <w:lang w:val="en-US"/>
        </w:rPr>
        <w:t>5.5.2</w:t>
      </w:r>
      <w:r w:rsidRPr="00441CD0">
        <w:rPr>
          <w:lang w:val="en-US"/>
        </w:rPr>
        <w:tab/>
      </w:r>
      <w:bookmarkEnd w:id="1210"/>
      <w:bookmarkEnd w:id="1211"/>
      <w:bookmarkEnd w:id="1212"/>
      <w:bookmarkEnd w:id="1213"/>
      <w:r w:rsidRPr="00441CD0">
        <w:rPr>
          <w:lang w:val="en-US"/>
        </w:rPr>
        <w:t>Void</w:t>
      </w:r>
      <w:bookmarkEnd w:id="1214"/>
      <w:bookmarkEnd w:id="1215"/>
      <w:bookmarkEnd w:id="1216"/>
      <w:bookmarkEnd w:id="1217"/>
      <w:bookmarkEnd w:id="1218"/>
      <w:bookmarkEnd w:id="1219"/>
      <w:bookmarkEnd w:id="1220"/>
      <w:bookmarkEnd w:id="1221"/>
      <w:bookmarkEnd w:id="1222"/>
    </w:p>
    <w:p w14:paraId="521C961C" w14:textId="77777777" w:rsidR="00EE5860" w:rsidRPr="00441CD0" w:rsidRDefault="00EE5860" w:rsidP="001A3E8D">
      <w:pPr>
        <w:pStyle w:val="Heading3"/>
        <w:rPr>
          <w:lang w:val="en-US"/>
        </w:rPr>
      </w:pPr>
      <w:bookmarkStart w:id="1223" w:name="_Toc19717104"/>
      <w:bookmarkStart w:id="1224" w:name="_Toc27490571"/>
      <w:bookmarkStart w:id="1225" w:name="_Toc27556864"/>
      <w:bookmarkStart w:id="1226" w:name="_Toc27723781"/>
      <w:bookmarkStart w:id="1227" w:name="_Toc36030846"/>
      <w:bookmarkStart w:id="1228" w:name="_Toc36042766"/>
      <w:bookmarkStart w:id="1229" w:name="_Toc36814090"/>
      <w:bookmarkStart w:id="1230" w:name="_Toc44688939"/>
      <w:bookmarkStart w:id="1231" w:name="_Toc44923693"/>
      <w:bookmarkStart w:id="1232" w:name="_Toc51860661"/>
      <w:bookmarkStart w:id="1233" w:name="_Toc57930428"/>
      <w:bookmarkStart w:id="1234" w:name="_Toc57931058"/>
      <w:bookmarkStart w:id="1235" w:name="_Toc106825448"/>
      <w:r w:rsidRPr="00441CD0">
        <w:rPr>
          <w:lang w:val="en-US"/>
        </w:rPr>
        <w:t>5.5.3</w:t>
      </w:r>
      <w:r w:rsidRPr="00441CD0">
        <w:rPr>
          <w:lang w:val="en-US"/>
        </w:rPr>
        <w:tab/>
        <w:t>F-TEID allocation in the UP function</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2DB7A177" w14:textId="77777777" w:rsidR="00EE5860" w:rsidRPr="00441CD0" w:rsidRDefault="00EE5860" w:rsidP="00EE5860">
      <w:pPr>
        <w:rPr>
          <w:lang w:val="en-US"/>
        </w:rPr>
      </w:pPr>
      <w:r w:rsidRPr="00441CD0">
        <w:rPr>
          <w:lang w:val="en-US"/>
        </w:rPr>
        <w:t>The CP function shall request the UP function to allocate the F-TEID by setting the CHOOSE flag in the Local F-TEID IE of the PDR IE (see Table 7.5.2.2-1). The Source Interface IE indicates for which interface the F-TEID is to be assigned.</w:t>
      </w:r>
    </w:p>
    <w:p w14:paraId="78BA1E48" w14:textId="77777777" w:rsidR="00EE5860" w:rsidRPr="00441CD0" w:rsidRDefault="00EE5860" w:rsidP="00EE5860">
      <w:pPr>
        <w:rPr>
          <w:lang w:val="en-US"/>
        </w:rPr>
      </w:pPr>
      <w:r w:rsidRPr="00441CD0">
        <w:rPr>
          <w:lang w:val="en-US"/>
        </w:rPr>
        <w:t>The CP function may request the UP function to allocate the same F-TEID to several PDRs to be created within one single PFCP Session Establishment Request or PFCP Session Modification Request by:</w:t>
      </w:r>
    </w:p>
    <w:p w14:paraId="17289802" w14:textId="77777777" w:rsidR="00EE5860" w:rsidRPr="00441CD0" w:rsidRDefault="00EE5860" w:rsidP="00EE5860">
      <w:pPr>
        <w:pStyle w:val="B1"/>
        <w:rPr>
          <w:lang w:val="en-US"/>
        </w:rPr>
      </w:pPr>
      <w:r w:rsidRPr="00441CD0">
        <w:rPr>
          <w:lang w:val="en-US"/>
        </w:rPr>
        <w:t>-</w:t>
      </w:r>
      <w:r w:rsidRPr="00441CD0">
        <w:rPr>
          <w:lang w:val="en-US"/>
        </w:rPr>
        <w:tab/>
        <w:t>setting the CHOOSE flag in the Local F-TEID IE of each PDR to be created with a new F-TEID; and</w:t>
      </w:r>
    </w:p>
    <w:p w14:paraId="0B5C5547" w14:textId="77777777" w:rsidR="00EE5860" w:rsidRPr="00441CD0" w:rsidRDefault="00EE5860" w:rsidP="00EE5860">
      <w:pPr>
        <w:pStyle w:val="B1"/>
        <w:rPr>
          <w:lang w:val="en-US"/>
        </w:rPr>
      </w:pPr>
      <w:r w:rsidRPr="00441CD0">
        <w:rPr>
          <w:lang w:val="en-US"/>
        </w:rPr>
        <w:t>-</w:t>
      </w:r>
      <w:r w:rsidRPr="00441CD0">
        <w:rPr>
          <w:lang w:val="en-US"/>
        </w:rPr>
        <w:tab/>
        <w:t>setting the CHOOSE ID field of the Local F-TEID IE, for each PDR to be created with the same F-TEID, with the same CHOOSE ID value;</w:t>
      </w:r>
    </w:p>
    <w:p w14:paraId="70404262" w14:textId="19452660" w:rsidR="00EE5860" w:rsidRPr="00441CD0" w:rsidRDefault="00EE5860" w:rsidP="00EE5860">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w:t>
      </w:r>
      <w:r w:rsidR="00415C19" w:rsidRPr="00441CD0">
        <w:rPr>
          <w:lang w:val="en-US"/>
        </w:rPr>
        <w:t>clause</w:t>
      </w:r>
      <w:r w:rsidR="00415C19">
        <w:rPr>
          <w:lang w:val="en-US"/>
        </w:rPr>
        <w:t> </w:t>
      </w:r>
      <w:r w:rsidR="00415C19" w:rsidRPr="00441CD0">
        <w:rPr>
          <w:lang w:val="en-US"/>
        </w:rPr>
        <w:t>8</w:t>
      </w:r>
      <w:r w:rsidRPr="00441CD0">
        <w:rPr>
          <w:lang w:val="en-US"/>
        </w:rPr>
        <w:t>.2.25), by:</w:t>
      </w:r>
    </w:p>
    <w:p w14:paraId="6C3F8F47" w14:textId="77777777" w:rsidR="00EE5860" w:rsidRPr="00441CD0" w:rsidRDefault="00EE5860" w:rsidP="00EE5860">
      <w:pPr>
        <w:pStyle w:val="B1"/>
        <w:rPr>
          <w:lang w:val="en-US"/>
        </w:rPr>
      </w:pPr>
      <w:r w:rsidRPr="00441CD0">
        <w:rPr>
          <w:lang w:val="en-US"/>
        </w:rPr>
        <w:t>-</w:t>
      </w:r>
      <w:r w:rsidRPr="00441CD0">
        <w:rPr>
          <w:lang w:val="en-US"/>
        </w:rPr>
        <w:tab/>
        <w:t>including the Local F-TEID IE only in the Create Traffic Endpoint IE and by setting the CHOOSE flag in the Local F-TEID IE of this IE; and</w:t>
      </w:r>
    </w:p>
    <w:p w14:paraId="5D68835D" w14:textId="77777777" w:rsidR="00EE5860" w:rsidRPr="00441CD0" w:rsidRDefault="00EE5860" w:rsidP="00EE5860">
      <w:pPr>
        <w:pStyle w:val="B1"/>
        <w:rPr>
          <w:lang w:val="en-US"/>
        </w:rPr>
      </w:pPr>
      <w:r w:rsidRPr="00441CD0">
        <w:rPr>
          <w:lang w:val="en-US"/>
        </w:rPr>
        <w:t>-</w:t>
      </w:r>
      <w:r w:rsidRPr="00441CD0">
        <w:rPr>
          <w:lang w:val="en-US"/>
        </w:rPr>
        <w:tab/>
        <w:t>including the Traffic Endpoint ID in all the PDRs to be created with the same F-TEID.</w:t>
      </w:r>
    </w:p>
    <w:p w14:paraId="0D846845" w14:textId="77777777" w:rsidR="00EE5860" w:rsidRPr="00441CD0" w:rsidRDefault="00EE5860" w:rsidP="00EE5860">
      <w:pPr>
        <w:rPr>
          <w:lang w:val="en-US"/>
        </w:rPr>
      </w:pPr>
      <w:r w:rsidRPr="00441CD0">
        <w:rPr>
          <w:lang w:val="en-US"/>
        </w:rPr>
        <w:t>If the PDR(s) is created successfully, the UP function shall return the F-TEID(s) it has assigned to the PDR(s) or to the Traffic Endpoint(s) in the PFCP Session Establishment Response or PFCP Session Modification Response.</w:t>
      </w:r>
    </w:p>
    <w:p w14:paraId="2BA0DE9B" w14:textId="77777777" w:rsidR="00EE5860" w:rsidRPr="00441CD0" w:rsidRDefault="00EE5860" w:rsidP="00EE5860">
      <w:pPr>
        <w:rPr>
          <w:lang w:val="en-US"/>
        </w:rPr>
      </w:pPr>
      <w:r w:rsidRPr="00441CD0">
        <w:rPr>
          <w:lang w:val="en-US"/>
        </w:rPr>
        <w:t>Upon receiving a request to remove a PDR or a Traffic Endpoint, or to delete a PFCP session, the UP function shall free the F-TEID(s) that was assigned to the PDR if there is no more PDR with the same F-TEID, to the Traffic Endpoint or to the PFCP Session.</w:t>
      </w:r>
    </w:p>
    <w:p w14:paraId="5588BB58" w14:textId="77777777" w:rsidR="00EE5860" w:rsidRPr="00441CD0" w:rsidRDefault="00EE5860" w:rsidP="00EE5860">
      <w:r w:rsidRPr="00441CD0">
        <w:t>When using redundant GTP-U transmission on N3/N9 interfaces (see clause</w:t>
      </w:r>
      <w:r>
        <w:t> </w:t>
      </w:r>
      <w:r w:rsidRPr="00441CD0">
        <w:t>5.24.2), the CP function shall request the UP function to allocate the F-TEID for the redundant GTP-U tunnel following the same requirements as specified in this clause, using the "Local F-TEID for Redundant Transmission" IE instead of the "Local F-TEID" IE.</w:t>
      </w:r>
    </w:p>
    <w:p w14:paraId="79881367" w14:textId="77777777" w:rsidR="00EE5860" w:rsidRPr="00441CD0" w:rsidRDefault="00EE5860" w:rsidP="001A3E8D">
      <w:pPr>
        <w:pStyle w:val="Heading2"/>
        <w:rPr>
          <w:lang w:val="x-none"/>
        </w:rPr>
      </w:pPr>
      <w:bookmarkStart w:id="1236" w:name="_Toc36030847"/>
      <w:bookmarkStart w:id="1237" w:name="_Toc36042767"/>
      <w:bookmarkStart w:id="1238" w:name="_Toc36814091"/>
      <w:bookmarkStart w:id="1239" w:name="_Toc44688940"/>
      <w:bookmarkStart w:id="1240" w:name="_Toc44923694"/>
      <w:bookmarkStart w:id="1241" w:name="_Toc51860662"/>
      <w:bookmarkStart w:id="1242" w:name="_Toc57930429"/>
      <w:bookmarkStart w:id="1243" w:name="_Toc57931059"/>
      <w:bookmarkStart w:id="1244" w:name="_Toc106825449"/>
      <w:r w:rsidRPr="00441CD0">
        <w:t>5.</w:t>
      </w:r>
      <w:r w:rsidRPr="00441CD0">
        <w:rPr>
          <w:lang w:val="en-US"/>
        </w:rPr>
        <w:t>6</w:t>
      </w:r>
      <w:r w:rsidRPr="00441CD0">
        <w:tab/>
        <w:t>PFCP Session Handling</w:t>
      </w:r>
      <w:bookmarkEnd w:id="1206"/>
      <w:bookmarkEnd w:id="1207"/>
      <w:bookmarkEnd w:id="1208"/>
      <w:bookmarkEnd w:id="1209"/>
      <w:bookmarkEnd w:id="1236"/>
      <w:bookmarkEnd w:id="1237"/>
      <w:bookmarkEnd w:id="1238"/>
      <w:bookmarkEnd w:id="1239"/>
      <w:bookmarkEnd w:id="1240"/>
      <w:bookmarkEnd w:id="1241"/>
      <w:bookmarkEnd w:id="1242"/>
      <w:bookmarkEnd w:id="1243"/>
      <w:bookmarkEnd w:id="1244"/>
    </w:p>
    <w:p w14:paraId="745D60F5" w14:textId="77777777" w:rsidR="00EE5860" w:rsidRPr="00441CD0" w:rsidRDefault="00EE5860" w:rsidP="001A3E8D">
      <w:pPr>
        <w:pStyle w:val="Heading3"/>
        <w:rPr>
          <w:lang w:val="en-US"/>
        </w:rPr>
      </w:pPr>
      <w:bookmarkStart w:id="1245" w:name="_Toc19717106"/>
      <w:bookmarkStart w:id="1246" w:name="_Toc27490573"/>
      <w:bookmarkStart w:id="1247" w:name="_Toc27556866"/>
      <w:bookmarkStart w:id="1248" w:name="_Toc27723783"/>
      <w:bookmarkStart w:id="1249" w:name="_Toc36030848"/>
      <w:bookmarkStart w:id="1250" w:name="_Toc36042768"/>
      <w:bookmarkStart w:id="1251" w:name="_Toc36814092"/>
      <w:bookmarkStart w:id="1252" w:name="_Toc44688941"/>
      <w:bookmarkStart w:id="1253" w:name="_Toc44923695"/>
      <w:bookmarkStart w:id="1254" w:name="_Toc51860663"/>
      <w:bookmarkStart w:id="1255" w:name="_Toc57930430"/>
      <w:bookmarkStart w:id="1256" w:name="_Toc57931060"/>
      <w:bookmarkStart w:id="1257" w:name="_Toc106825450"/>
      <w:r w:rsidRPr="00441CD0">
        <w:rPr>
          <w:lang w:val="en-US"/>
        </w:rPr>
        <w:t>5.6.1</w:t>
      </w:r>
      <w:r w:rsidRPr="00441CD0">
        <w:rPr>
          <w:lang w:val="en-US"/>
        </w:rPr>
        <w:tab/>
        <w:t>General</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3D5D91A9" w14:textId="77777777" w:rsidR="00EE5860" w:rsidRPr="00441CD0" w:rsidRDefault="00EE5860" w:rsidP="00EE5860">
      <w:r w:rsidRPr="00441CD0">
        <w:t>The following clauses provide details on PFCP Sessions handling.</w:t>
      </w:r>
    </w:p>
    <w:p w14:paraId="49A9E792" w14:textId="77777777" w:rsidR="00EE5860" w:rsidRPr="00441CD0" w:rsidRDefault="00EE5860" w:rsidP="001A3E8D">
      <w:pPr>
        <w:pStyle w:val="Heading3"/>
      </w:pPr>
      <w:bookmarkStart w:id="1258" w:name="_Toc19717107"/>
      <w:bookmarkStart w:id="1259" w:name="_Toc27490574"/>
      <w:bookmarkStart w:id="1260" w:name="_Toc27556867"/>
      <w:bookmarkStart w:id="1261" w:name="_Toc27723784"/>
      <w:bookmarkStart w:id="1262" w:name="_Toc36030849"/>
      <w:bookmarkStart w:id="1263" w:name="_Toc36042769"/>
      <w:bookmarkStart w:id="1264" w:name="_Toc36814093"/>
      <w:bookmarkStart w:id="1265" w:name="_Toc44688942"/>
      <w:bookmarkStart w:id="1266" w:name="_Toc44923696"/>
      <w:bookmarkStart w:id="1267" w:name="_Toc51860664"/>
      <w:bookmarkStart w:id="1268" w:name="_Toc57930431"/>
      <w:bookmarkStart w:id="1269" w:name="_Toc57931061"/>
      <w:bookmarkStart w:id="1270" w:name="_Toc106825451"/>
      <w:r w:rsidRPr="00441CD0">
        <w:t>5.6.2</w:t>
      </w:r>
      <w:r w:rsidRPr="00441CD0">
        <w:tab/>
        <w:t>Session Endpoint Identifier Handling</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1625AA74" w14:textId="77777777" w:rsidR="00EE5860" w:rsidRPr="00441CD0" w:rsidRDefault="00EE5860" w:rsidP="00EE5860">
      <w:r w:rsidRPr="00441CD0">
        <w:t>The SEID uniquely identifies a PFCP session at an IP address of a PFCP entity. The F-SEID is the Fully Qualified SEID and it contains the SEID and IP address. The PFCP endpoint locally assigns the SEID value the peer PFCP side has to use when transmitting message. The SEID values are exchanged between PFCP endpoints using PFCP messages. The PFCP entity communicates to the peer PFCP entity the SEID value at which it expects to receive all subsequent control plane messages related to that PFCP session via the "F-SEID" IE.</w:t>
      </w:r>
    </w:p>
    <w:p w14:paraId="3E08D286" w14:textId="77777777" w:rsidR="00EE5860" w:rsidRPr="00441CD0" w:rsidRDefault="00EE5860" w:rsidP="00EE5860">
      <w:r w:rsidRPr="00441CD0">
        <w:t xml:space="preserve">The PFCP session related messages shall share the same F-SEID for the PFCP session. </w:t>
      </w:r>
      <w:r w:rsidRPr="00441CD0">
        <w:rPr>
          <w:lang w:eastAsia="zh-CN"/>
        </w:rPr>
        <w:t>A</w:t>
      </w:r>
      <w:r>
        <w:rPr>
          <w:lang w:eastAsia="zh-CN"/>
        </w:rPr>
        <w:t>n</w:t>
      </w:r>
      <w:r w:rsidRPr="00441CD0">
        <w:rPr>
          <w:lang w:eastAsia="zh-CN"/>
        </w:rPr>
        <w:t xml:space="preserve"> F-SEID shall be released after the PFCP session is released.</w:t>
      </w:r>
    </w:p>
    <w:p w14:paraId="738122DD" w14:textId="77777777" w:rsidR="00EE5860" w:rsidRPr="00441CD0" w:rsidRDefault="00EE5860" w:rsidP="001A3E8D">
      <w:pPr>
        <w:pStyle w:val="Heading3"/>
      </w:pPr>
      <w:bookmarkStart w:id="1271" w:name="_Toc19717108"/>
      <w:bookmarkStart w:id="1272" w:name="_Toc27490575"/>
      <w:bookmarkStart w:id="1273" w:name="_Toc27556868"/>
      <w:bookmarkStart w:id="1274" w:name="_Toc27723785"/>
      <w:bookmarkStart w:id="1275" w:name="_Toc36030850"/>
      <w:bookmarkStart w:id="1276" w:name="_Toc36042770"/>
      <w:bookmarkStart w:id="1277" w:name="_Toc36814094"/>
      <w:bookmarkStart w:id="1278" w:name="_Toc44688943"/>
      <w:bookmarkStart w:id="1279" w:name="_Toc44923697"/>
      <w:bookmarkStart w:id="1280" w:name="_Toc51860665"/>
      <w:bookmarkStart w:id="1281" w:name="_Toc57930432"/>
      <w:bookmarkStart w:id="1282" w:name="_Toc57931062"/>
      <w:bookmarkStart w:id="1283" w:name="_Toc106825452"/>
      <w:r w:rsidRPr="00441CD0">
        <w:t>5.6.3</w:t>
      </w:r>
      <w:r w:rsidRPr="00441CD0">
        <w:tab/>
        <w:t>Modifying the Rules of an Existing PFCP Session</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3C235D5D" w14:textId="77777777" w:rsidR="00EE5860" w:rsidRPr="00441CD0" w:rsidRDefault="00EE5860" w:rsidP="00EE5860">
      <w:pPr>
        <w:rPr>
          <w:lang w:val="en-US"/>
        </w:rPr>
      </w:pPr>
      <w:r w:rsidRPr="00441CD0">
        <w:rPr>
          <w:lang w:val="en-US"/>
        </w:rPr>
        <w:t>The following principles shall apply, unless specified otherwise in the specification.</w:t>
      </w:r>
    </w:p>
    <w:p w14:paraId="33C193F9" w14:textId="77777777" w:rsidR="00EE5860" w:rsidRPr="00441CD0" w:rsidRDefault="00EE5860" w:rsidP="00EE5860">
      <w:pPr>
        <w:rPr>
          <w:lang w:val="en-US"/>
        </w:rPr>
      </w:pPr>
      <w:r w:rsidRPr="00441CD0">
        <w:rPr>
          <w:lang w:val="en-US"/>
        </w:rPr>
        <w:t>When modifying an existing PFCP session, the CP function shall only provide in the PFCP Request message the requested changes compared to what was previously provisioned in the UP function for this PFCP session, i.e. the CP function shall:</w:t>
      </w:r>
    </w:p>
    <w:p w14:paraId="24569379" w14:textId="77777777" w:rsidR="00EE5860" w:rsidRPr="00441CD0" w:rsidRDefault="00EE5860" w:rsidP="00EE5860">
      <w:pPr>
        <w:pStyle w:val="B1"/>
        <w:rPr>
          <w:lang w:val="x-none"/>
        </w:rPr>
      </w:pPr>
      <w:r w:rsidRPr="00441CD0">
        <w:t>-</w:t>
      </w:r>
      <w:r w:rsidRPr="00441CD0">
        <w:tab/>
        <w:t>include IEs which needs to be newly provisioned in the UP function;</w:t>
      </w:r>
    </w:p>
    <w:p w14:paraId="28643E88" w14:textId="02C9D664" w:rsidR="00EE5860" w:rsidRPr="00441CD0" w:rsidRDefault="00EE5860" w:rsidP="00EE5860">
      <w:pPr>
        <w:pStyle w:val="B1"/>
      </w:pPr>
      <w:r w:rsidRPr="00441CD0">
        <w:t>-</w:t>
      </w:r>
      <w:r w:rsidRPr="00441CD0">
        <w:tab/>
        <w:t>include IEs which need to be provisioned with a modified value;</w:t>
      </w:r>
    </w:p>
    <w:p w14:paraId="28BFBC60" w14:textId="77777777" w:rsidR="00EE5860" w:rsidRPr="00441CD0" w:rsidRDefault="00EE5860" w:rsidP="00EE5860">
      <w:pPr>
        <w:pStyle w:val="B1"/>
      </w:pPr>
      <w:r w:rsidRPr="00441CD0">
        <w:t>-</w:t>
      </w:r>
      <w:r w:rsidRPr="00441CD0">
        <w:tab/>
        <w:t>remove IEs which need to be removed from the set of parameters previously provisioned in the UP function, as further specified below.</w:t>
      </w:r>
    </w:p>
    <w:p w14:paraId="5EAA87F7" w14:textId="77777777" w:rsidR="00EE5860" w:rsidRPr="00441CD0" w:rsidRDefault="00EE5860" w:rsidP="00EE5860">
      <w:pPr>
        <w:rPr>
          <w:lang w:val="en-US"/>
        </w:rPr>
      </w:pPr>
      <w:r w:rsidRPr="00441CD0">
        <w:rPr>
          <w:lang w:val="en-US"/>
        </w:rPr>
        <w:t>The CP function shall remove IEs which needs to be removed by either:</w:t>
      </w:r>
    </w:p>
    <w:p w14:paraId="4F2EE772" w14:textId="77777777" w:rsidR="00EE5860" w:rsidRPr="00441CD0" w:rsidRDefault="00EE5860" w:rsidP="00EE5860">
      <w:pPr>
        <w:pStyle w:val="B1"/>
        <w:rPr>
          <w:lang w:val="x-none"/>
        </w:rPr>
      </w:pPr>
      <w:r w:rsidRPr="00441CD0">
        <w:t>-</w:t>
      </w:r>
      <w:r w:rsidRPr="00441CD0">
        <w:tab/>
        <w:t>removing the entire Rule if no other parameter of that rule needs to remain provisioned in the UP function, e.g. by including the Remove URR IE in the PFCP Session Modification Request; or</w:t>
      </w:r>
    </w:p>
    <w:p w14:paraId="5571DCA6" w14:textId="33C58348" w:rsidR="00EE5860" w:rsidRPr="00441CD0" w:rsidRDefault="00EE5860" w:rsidP="000A1449">
      <w:pPr>
        <w:pStyle w:val="B1"/>
      </w:pPr>
      <w:r w:rsidRPr="000A1449">
        <w:t>-</w:t>
      </w:r>
      <w:r w:rsidRPr="000A1449">
        <w:tab/>
      </w:r>
      <w:r w:rsidR="00152042" w:rsidRPr="000A1449">
        <w:t>updating the Rule including the IEs to be removed with a null length, e.g. by including the Update URR IE in the PFCP Session Modification Request with the IE(s) to be removed with a null length. For an IE with multiple occurrences, e.g. when the description of the IE contains the text "several IEs with the same IE type may be present", one occurrence of such an IE with a null length shall result in removing all the IEs with the same IE type.</w:t>
      </w:r>
    </w:p>
    <w:p w14:paraId="0C2ABD26" w14:textId="77777777" w:rsidR="00EE5860" w:rsidRPr="00441CD0" w:rsidRDefault="00EE5860" w:rsidP="00EE5860">
      <w:r w:rsidRPr="00441CD0">
        <w:rPr>
          <w:lang w:val="en-US"/>
        </w:rPr>
        <w:t>The CP function shall set</w:t>
      </w:r>
      <w:r w:rsidRPr="00441CD0">
        <w:t xml:space="preserve"> a URR ID and/or QER ID with a length "0" </w:t>
      </w:r>
      <w:r w:rsidRPr="00441CD0">
        <w:rPr>
          <w:lang w:val="en-US"/>
        </w:rPr>
        <w:t>i</w:t>
      </w:r>
      <w:r w:rsidRPr="00441CD0">
        <w:t>n the Update PDR</w:t>
      </w:r>
      <w:r w:rsidRPr="00441CD0">
        <w:rPr>
          <w:lang w:eastAsia="zh-CN"/>
        </w:rPr>
        <w:t xml:space="preserve"> IE </w:t>
      </w:r>
      <w:r w:rsidRPr="00441CD0">
        <w:t>within PFCP Session Modification Request, to request the UP function to stop applying the URRs and/or QERs for this PDR.</w:t>
      </w:r>
    </w:p>
    <w:p w14:paraId="5EA72369" w14:textId="77777777" w:rsidR="00EE5860" w:rsidRPr="00441CD0" w:rsidRDefault="00EE5860" w:rsidP="00EE5860">
      <w:pPr>
        <w:rPr>
          <w:lang w:val="en-US"/>
        </w:rPr>
      </w:pPr>
      <w:r w:rsidRPr="00441CD0">
        <w:rPr>
          <w:lang w:val="en-US"/>
        </w:rPr>
        <w:t>Upon receipt of a PFCP Request which modifies an existing PFCP session, the UP function shall add, update or remove the parameters as instructed by the CP function, as defined above, and shall keep unchanged the set of parameters previously provisioned in the UP function which are neither modified nor removed.</w:t>
      </w:r>
    </w:p>
    <w:p w14:paraId="4D064D5C" w14:textId="77777777" w:rsidR="00EE5860" w:rsidRPr="00441CD0" w:rsidRDefault="00EE5860" w:rsidP="001A3E8D">
      <w:pPr>
        <w:pStyle w:val="Heading2"/>
        <w:rPr>
          <w:lang w:val="x-none"/>
        </w:rPr>
      </w:pPr>
      <w:bookmarkStart w:id="1284" w:name="_Toc19717109"/>
      <w:bookmarkStart w:id="1285" w:name="_Toc27490576"/>
      <w:bookmarkStart w:id="1286" w:name="_Toc27556869"/>
      <w:bookmarkStart w:id="1287" w:name="_Toc27723786"/>
      <w:bookmarkStart w:id="1288" w:name="_Toc36030851"/>
      <w:bookmarkStart w:id="1289" w:name="_Toc36042771"/>
      <w:bookmarkStart w:id="1290" w:name="_Toc36814095"/>
      <w:bookmarkStart w:id="1291" w:name="_Toc44688944"/>
      <w:bookmarkStart w:id="1292" w:name="_Toc44923698"/>
      <w:bookmarkStart w:id="1293" w:name="_Toc51860666"/>
      <w:bookmarkStart w:id="1294" w:name="_Toc57930433"/>
      <w:bookmarkStart w:id="1295" w:name="_Toc57931063"/>
      <w:bookmarkStart w:id="1296" w:name="_Toc106825453"/>
      <w:r w:rsidRPr="00441CD0">
        <w:t>5.</w:t>
      </w:r>
      <w:r w:rsidRPr="00441CD0">
        <w:rPr>
          <w:lang w:val="en-US"/>
        </w:rPr>
        <w:t>7</w:t>
      </w:r>
      <w:r w:rsidRPr="00441CD0">
        <w:tab/>
        <w:t>Support of Lawful Interception</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05D29093" w14:textId="77777777" w:rsidR="00EE5860" w:rsidRPr="00441CD0" w:rsidRDefault="00EE5860" w:rsidP="001A3E8D">
      <w:pPr>
        <w:pStyle w:val="Heading3"/>
      </w:pPr>
      <w:bookmarkStart w:id="1297" w:name="_Toc19717110"/>
      <w:bookmarkStart w:id="1298" w:name="_Toc27490577"/>
      <w:bookmarkStart w:id="1299" w:name="_Toc27556870"/>
      <w:bookmarkStart w:id="1300" w:name="_Toc27723787"/>
      <w:bookmarkStart w:id="1301" w:name="_Toc36030852"/>
      <w:bookmarkStart w:id="1302" w:name="_Toc36042772"/>
      <w:bookmarkStart w:id="1303" w:name="_Toc36814096"/>
      <w:bookmarkStart w:id="1304" w:name="_Toc44688945"/>
      <w:bookmarkStart w:id="1305" w:name="_Toc44923699"/>
      <w:bookmarkStart w:id="1306" w:name="_Toc51860667"/>
      <w:bookmarkStart w:id="1307" w:name="_Toc57930434"/>
      <w:bookmarkStart w:id="1308" w:name="_Toc57931064"/>
      <w:bookmarkStart w:id="1309" w:name="_Toc106825454"/>
      <w:r w:rsidRPr="00441CD0">
        <w:t>5.7.1</w:t>
      </w:r>
      <w:r w:rsidRPr="00441CD0">
        <w:rPr>
          <w:lang w:val="en-US"/>
        </w:rPr>
        <w:tab/>
        <w:t>General</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7A011C2F" w14:textId="77777777" w:rsidR="00EE5860" w:rsidRPr="00441CD0" w:rsidRDefault="00EE5860" w:rsidP="00EE5860">
      <w:pPr>
        <w:rPr>
          <w:lang w:eastAsia="zh-CN"/>
        </w:rPr>
      </w:pPr>
      <w:r w:rsidRPr="00441CD0">
        <w:rPr>
          <w:lang w:val="en-US"/>
        </w:rPr>
        <w:t>This clause specifies lawful interception with PFCP in EPC</w:t>
      </w:r>
      <w:r w:rsidRPr="00441CD0">
        <w:t>.</w:t>
      </w:r>
    </w:p>
    <w:p w14:paraId="17A32D8A" w14:textId="77777777" w:rsidR="00EE5860" w:rsidRPr="00441CD0" w:rsidRDefault="00EE5860" w:rsidP="001A3E8D">
      <w:pPr>
        <w:pStyle w:val="Heading3"/>
      </w:pPr>
      <w:bookmarkStart w:id="1310" w:name="_Toc19717111"/>
      <w:bookmarkStart w:id="1311" w:name="_Toc27490578"/>
      <w:bookmarkStart w:id="1312" w:name="_Toc27556871"/>
      <w:bookmarkStart w:id="1313" w:name="_Toc27723788"/>
      <w:bookmarkStart w:id="1314" w:name="_Toc36030853"/>
      <w:bookmarkStart w:id="1315" w:name="_Toc36042773"/>
      <w:bookmarkStart w:id="1316" w:name="_Toc36814097"/>
      <w:bookmarkStart w:id="1317" w:name="_Toc44688946"/>
      <w:bookmarkStart w:id="1318" w:name="_Toc44923700"/>
      <w:bookmarkStart w:id="1319" w:name="_Toc51860668"/>
      <w:bookmarkStart w:id="1320" w:name="_Toc57930435"/>
      <w:bookmarkStart w:id="1321" w:name="_Toc57931065"/>
      <w:bookmarkStart w:id="1322" w:name="_Toc106825455"/>
      <w:r w:rsidRPr="00441CD0">
        <w:t>5.7.2</w:t>
      </w:r>
      <w:r w:rsidRPr="00441CD0">
        <w:rPr>
          <w:lang w:val="en-US"/>
        </w:rPr>
        <w:tab/>
      </w:r>
      <w:r w:rsidRPr="00441CD0">
        <w:t>Lawful Interception in EPC</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6A16C15A" w14:textId="77777777" w:rsidR="00EE5860" w:rsidRPr="00441CD0" w:rsidRDefault="00EE5860" w:rsidP="00EE5860">
      <w:pPr>
        <w:rPr>
          <w:lang w:eastAsia="zh-CN"/>
        </w:rPr>
      </w:pPr>
      <w:r w:rsidRPr="00441CD0">
        <w:t>Requirements for support of Lawful Interception with a split</w:t>
      </w:r>
      <w:r w:rsidRPr="00441CD0">
        <w:rPr>
          <w:lang w:eastAsia="zh-CN"/>
        </w:rPr>
        <w:t xml:space="preserve"> SGW or PGW are specified in clauses 12.9 and 20.4 of 3GPP TS 33.107 [20].</w:t>
      </w:r>
    </w:p>
    <w:p w14:paraId="060478B5" w14:textId="77777777" w:rsidR="00EE5860" w:rsidRPr="00441CD0" w:rsidRDefault="00EE5860" w:rsidP="00EE5860">
      <w:pPr>
        <w:rPr>
          <w:lang w:val="en-US"/>
        </w:rPr>
      </w:pPr>
      <w:r w:rsidRPr="00441CD0">
        <w:rPr>
          <w:lang w:val="en-US"/>
        </w:rPr>
        <w:t>User plane packets shall be forwarded from the UP function to the SX3LIF (or LMISF for S8HR) by encapsulating the user plane packets using GTP-U encapsulation (see 3GPP TS 29.281 [3]).</w:t>
      </w:r>
    </w:p>
    <w:p w14:paraId="74977784" w14:textId="604F92B7" w:rsidR="00EE5860" w:rsidRPr="00441CD0" w:rsidRDefault="00EE5860" w:rsidP="00EE5860">
      <w:pPr>
        <w:rPr>
          <w:lang w:eastAsia="zh-CN"/>
        </w:rPr>
      </w:pPr>
      <w:r w:rsidRPr="00441CD0">
        <w:rPr>
          <w:lang w:eastAsia="zh-CN"/>
        </w:rPr>
        <w:t xml:space="preserve">The CP function shall instruct the UP function to duplicate the packets to be intercepted and to forward them to the SX3LIF (or to the LMISF for S8HR)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.2.3.</w:t>
      </w:r>
    </w:p>
    <w:p w14:paraId="71D0F2E5" w14:textId="77777777" w:rsidR="00EE5860" w:rsidRPr="00441CD0" w:rsidRDefault="00EE5860" w:rsidP="00EE5860">
      <w:pPr>
        <w:rPr>
          <w:lang w:val="en-US"/>
        </w:rPr>
      </w:pPr>
      <w:r w:rsidRPr="00441CD0">
        <w:rPr>
          <w:lang w:val="en-US"/>
        </w:rPr>
        <w:t>For forwarding data from the UP function to the SX3LIF (or LMISF for S8HR), the CP function shall set the DUPL flag in the Apply Action and set the Duplicating Parameters in the FAR, associated to the PDRs of the traffic to be intercepted, with the Destination Interface "LI Function" and set to perform GTP-U encapsulation and to forward the packets to a GTP-u F-TEID uniquely assigned in the SX3LIF (or LMISF for S8HR) for the traffic to be intercepted. The SX3LIF (or LMISF for S8HR) shall then identify the intercepted traffic by the F-TEID in the header of the encapsulating GTP-U packet.</w:t>
      </w:r>
    </w:p>
    <w:p w14:paraId="7803236A" w14:textId="77777777" w:rsidR="00EE5860" w:rsidRPr="00441CD0" w:rsidRDefault="00EE5860" w:rsidP="001A3E8D">
      <w:pPr>
        <w:pStyle w:val="Heading3"/>
        <w:rPr>
          <w:lang w:val="x-none"/>
        </w:rPr>
      </w:pPr>
      <w:bookmarkStart w:id="1323" w:name="_Toc19717112"/>
      <w:bookmarkStart w:id="1324" w:name="_Toc27490579"/>
      <w:bookmarkStart w:id="1325" w:name="_Toc27556872"/>
      <w:bookmarkStart w:id="1326" w:name="_Toc27723789"/>
      <w:bookmarkStart w:id="1327" w:name="_Toc36030854"/>
      <w:bookmarkStart w:id="1328" w:name="_Toc36042774"/>
      <w:bookmarkStart w:id="1329" w:name="_Toc36814098"/>
      <w:bookmarkStart w:id="1330" w:name="_Toc44688947"/>
      <w:bookmarkStart w:id="1331" w:name="_Toc44923701"/>
      <w:bookmarkStart w:id="1332" w:name="_Toc51860669"/>
      <w:bookmarkStart w:id="1333" w:name="_Toc57930436"/>
      <w:bookmarkStart w:id="1334" w:name="_Toc57931066"/>
      <w:bookmarkStart w:id="1335" w:name="_Toc106825456"/>
      <w:r w:rsidRPr="00441CD0">
        <w:t>5.7.3</w:t>
      </w:r>
      <w:r w:rsidRPr="00441CD0">
        <w:rPr>
          <w:lang w:val="en-US"/>
        </w:rPr>
        <w:tab/>
      </w:r>
      <w:r w:rsidRPr="00441CD0">
        <w:t>Lawful Interception in 5GC</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2B728CD3" w14:textId="7ED7C8E3" w:rsidR="00EE5860" w:rsidRPr="00441CD0" w:rsidRDefault="008D64CE" w:rsidP="00EE5860">
      <w:r w:rsidRPr="00441CD0">
        <w:t>Requirements for support of Lawful Interception with SMF and UPF</w:t>
      </w:r>
      <w:r w:rsidRPr="00441CD0">
        <w:rPr>
          <w:lang w:eastAsia="zh-CN"/>
        </w:rPr>
        <w:t xml:space="preserve"> are specified in clause 6.2.3 of 3GPP TS 33.127 [47]. The PFCP protocol is not used for Lawful Interception in 5GC.</w:t>
      </w:r>
    </w:p>
    <w:p w14:paraId="6491431B" w14:textId="77777777" w:rsidR="00EE5860" w:rsidRPr="00441CD0" w:rsidRDefault="00EE5860" w:rsidP="001A3E8D">
      <w:pPr>
        <w:pStyle w:val="Heading2"/>
      </w:pPr>
      <w:bookmarkStart w:id="1336" w:name="_Toc19717113"/>
      <w:bookmarkStart w:id="1337" w:name="_Toc27490580"/>
      <w:bookmarkStart w:id="1338" w:name="_Toc27556873"/>
      <w:bookmarkStart w:id="1339" w:name="_Toc27723790"/>
      <w:bookmarkStart w:id="1340" w:name="_Toc36030855"/>
      <w:bookmarkStart w:id="1341" w:name="_Toc36042775"/>
      <w:bookmarkStart w:id="1342" w:name="_Toc36814099"/>
      <w:bookmarkStart w:id="1343" w:name="_Toc44688948"/>
      <w:bookmarkStart w:id="1344" w:name="_Toc44923702"/>
      <w:bookmarkStart w:id="1345" w:name="_Toc51860670"/>
      <w:bookmarkStart w:id="1346" w:name="_Toc57930437"/>
      <w:bookmarkStart w:id="1347" w:name="_Toc57931067"/>
      <w:bookmarkStart w:id="1348" w:name="_Toc106825457"/>
      <w:r w:rsidRPr="00441CD0">
        <w:t>5.</w:t>
      </w:r>
      <w:r w:rsidRPr="00441CD0">
        <w:rPr>
          <w:lang w:val="en-US"/>
        </w:rPr>
        <w:t>8</w:t>
      </w:r>
      <w:r w:rsidRPr="00441CD0">
        <w:tab/>
        <w:t>PFCP Association</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33C85573" w14:textId="77777777" w:rsidR="00EE5860" w:rsidRPr="00441CD0" w:rsidRDefault="00EE5860" w:rsidP="001A3E8D">
      <w:pPr>
        <w:pStyle w:val="Heading3"/>
        <w:rPr>
          <w:lang w:val="en-US"/>
        </w:rPr>
      </w:pPr>
      <w:bookmarkStart w:id="1349" w:name="_Toc19717114"/>
      <w:bookmarkStart w:id="1350" w:name="_Toc27490581"/>
      <w:bookmarkStart w:id="1351" w:name="_Toc27556874"/>
      <w:bookmarkStart w:id="1352" w:name="_Toc27723791"/>
      <w:bookmarkStart w:id="1353" w:name="_Toc36030856"/>
      <w:bookmarkStart w:id="1354" w:name="_Toc36042776"/>
      <w:bookmarkStart w:id="1355" w:name="_Toc36814100"/>
      <w:bookmarkStart w:id="1356" w:name="_Toc44688949"/>
      <w:bookmarkStart w:id="1357" w:name="_Toc44923703"/>
      <w:bookmarkStart w:id="1358" w:name="_Toc51860671"/>
      <w:bookmarkStart w:id="1359" w:name="_Toc57930438"/>
      <w:bookmarkStart w:id="1360" w:name="_Toc57931068"/>
      <w:bookmarkStart w:id="1361" w:name="_Toc106825458"/>
      <w:r w:rsidRPr="00441CD0">
        <w:rPr>
          <w:lang w:val="en-US"/>
        </w:rPr>
        <w:t>5.8.1</w:t>
      </w:r>
      <w:r w:rsidRPr="00441CD0">
        <w:rPr>
          <w:lang w:val="en-US"/>
        </w:rPr>
        <w:tab/>
        <w:t>General</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2782F32C" w14:textId="77777777" w:rsidR="00EE5860" w:rsidRPr="00441CD0" w:rsidRDefault="00EE5860" w:rsidP="00EE5860">
      <w:r w:rsidRPr="00441CD0">
        <w:t>A PFCP Association shall be set up between the CP function and the UP function prior to establishing PFCP sessions on that UP function. Only one PFCP association shall be setup between a given pair of CP and UP functions, even if the CP and/or UP function exposes multiple IP addresses. A single PFCP association may also be setup between a SMF set and a UPF (see clause</w:t>
      </w:r>
      <w:r>
        <w:t> </w:t>
      </w:r>
      <w:r w:rsidRPr="00441CD0">
        <w:t>5.22.2).</w:t>
      </w:r>
    </w:p>
    <w:p w14:paraId="65B7A304" w14:textId="77777777" w:rsidR="00EE5860" w:rsidRPr="00441CD0" w:rsidRDefault="00EE5860" w:rsidP="00EE5860">
      <w:r w:rsidRPr="00441CD0">
        <w:t>The CP function and the UP function shall support the PFCP Association Setup procedure initiated by the CP function (see clause</w:t>
      </w:r>
      <w:r>
        <w:t> </w:t>
      </w:r>
      <w:r w:rsidRPr="00441CD0">
        <w:t>6.2.6.2). The CP function and the UP function may additionally support the PFCP Association Setup procedure initiated by the UP function (see clause</w:t>
      </w:r>
      <w:r>
        <w:t> </w:t>
      </w:r>
      <w:r w:rsidRPr="00441CD0">
        <w:t>6.2.6.3).</w:t>
      </w:r>
    </w:p>
    <w:p w14:paraId="50F5CDF5" w14:textId="77777777" w:rsidR="00EE5860" w:rsidRPr="00441CD0" w:rsidRDefault="00EE5860" w:rsidP="00EE5860">
      <w:r w:rsidRPr="00441CD0">
        <w:t>A CP function may have PFCP Associations set up with multiple UP functions. A UP function may have PFCP Associations set up with multiple CP functions.</w:t>
      </w:r>
    </w:p>
    <w:p w14:paraId="52B3924C" w14:textId="77777777" w:rsidR="00AC6227" w:rsidRDefault="00AC6227" w:rsidP="00AC6227">
      <w:pPr>
        <w:rPr>
          <w:lang w:eastAsia="zh-CN"/>
        </w:rPr>
      </w:pPr>
      <w:bookmarkStart w:id="1362" w:name="_Toc19717115"/>
      <w:bookmarkStart w:id="1363" w:name="_Toc27490582"/>
      <w:bookmarkStart w:id="1364" w:name="_Toc27556875"/>
      <w:bookmarkStart w:id="1365" w:name="_Toc27723792"/>
      <w:bookmarkStart w:id="1366" w:name="_Toc36030857"/>
      <w:bookmarkStart w:id="1367" w:name="_Toc36042777"/>
      <w:bookmarkStart w:id="1368" w:name="_Toc36814101"/>
      <w:bookmarkStart w:id="1369" w:name="_Toc44688950"/>
      <w:bookmarkStart w:id="1370" w:name="_Toc44923704"/>
      <w:bookmarkStart w:id="1371" w:name="_Toc51860672"/>
      <w:bookmarkStart w:id="1372" w:name="_Toc57930439"/>
      <w:bookmarkStart w:id="1373" w:name="_Toc57931069"/>
      <w:r w:rsidRPr="00A57CDB">
        <w:rPr>
          <w:lang w:val="sv-SE"/>
        </w:rPr>
        <w:t xml:space="preserve">In PFCP signaling, </w:t>
      </w:r>
      <w:r>
        <w:rPr>
          <w:lang w:val="sv-SE"/>
        </w:rPr>
        <w:t>a</w:t>
      </w:r>
      <w:r w:rsidRPr="007306E5">
        <w:rPr>
          <w:lang w:val="sv-SE"/>
        </w:rPr>
        <w:t xml:space="preserve"> </w:t>
      </w:r>
      <w:r w:rsidRPr="00441CD0">
        <w:rPr>
          <w:lang w:val="sv-SE"/>
        </w:rPr>
        <w:t xml:space="preserve">CP function or a UP function shall be identified by a unique Node ID. A Node ID may be set to an FQDN or </w:t>
      </w:r>
      <w:r>
        <w:rPr>
          <w:lang w:val="sv-SE"/>
        </w:rPr>
        <w:t>to</w:t>
      </w:r>
      <w:r w:rsidRPr="00441CD0">
        <w:rPr>
          <w:lang w:val="sv-SE"/>
        </w:rPr>
        <w:t xml:space="preserve"> an IP address (</w:t>
      </w:r>
      <w:r>
        <w:rPr>
          <w:lang w:val="sv-SE"/>
        </w:rPr>
        <w:t xml:space="preserve">either IPv4 or IPv6, </w:t>
      </w:r>
      <w:r w:rsidRPr="00441CD0">
        <w:rPr>
          <w:lang w:val="sv-SE"/>
        </w:rPr>
        <w:t>see clause</w:t>
      </w:r>
      <w:r>
        <w:rPr>
          <w:lang w:val="sv-SE"/>
        </w:rPr>
        <w:t> </w:t>
      </w:r>
      <w:r w:rsidRPr="00441CD0">
        <w:rPr>
          <w:lang w:val="sv-SE"/>
        </w:rPr>
        <w:t>8.2.38).</w:t>
      </w:r>
      <w:r w:rsidRPr="008344D1">
        <w:rPr>
          <w:rFonts w:hint="eastAsia"/>
          <w:lang w:eastAsia="zh-CN"/>
        </w:rPr>
        <w:t xml:space="preserve"> </w:t>
      </w:r>
      <w:r>
        <w:rPr>
          <w:rFonts w:hint="eastAsia"/>
          <w:lang w:eastAsia="zh-CN"/>
        </w:rPr>
        <w:t>When set to an IP address</w:t>
      </w:r>
      <w:r w:rsidRPr="003513EF">
        <w:rPr>
          <w:rFonts w:hint="eastAsia"/>
          <w:lang w:eastAsia="zh-CN"/>
        </w:rPr>
        <w:t>,</w:t>
      </w:r>
      <w:r w:rsidRPr="003513EF">
        <w:rPr>
          <w:rFonts w:hint="eastAsia"/>
          <w:noProof/>
          <w:lang w:eastAsia="zh-CN"/>
        </w:rPr>
        <w:t xml:space="preserve"> it indicate</w:t>
      </w:r>
      <w:r>
        <w:rPr>
          <w:rFonts w:hint="eastAsia"/>
          <w:noProof/>
          <w:lang w:eastAsia="zh-CN"/>
        </w:rPr>
        <w:t>s</w:t>
      </w:r>
      <w:r w:rsidRPr="003513EF">
        <w:rPr>
          <w:rFonts w:hint="eastAsia"/>
          <w:noProof/>
          <w:lang w:eastAsia="zh-CN"/>
        </w:rPr>
        <w:t xml:space="preserve"> that the CP/UP function only expose</w:t>
      </w:r>
      <w:r>
        <w:rPr>
          <w:rFonts w:hint="eastAsia"/>
          <w:noProof/>
          <w:lang w:eastAsia="zh-CN"/>
        </w:rPr>
        <w:t>s</w:t>
      </w:r>
      <w:r w:rsidRPr="003513EF">
        <w:rPr>
          <w:rFonts w:hint="eastAsia"/>
          <w:noProof/>
          <w:lang w:eastAsia="zh-CN"/>
        </w:rPr>
        <w:t xml:space="preserve"> one IP addre</w:t>
      </w:r>
      <w:r w:rsidRPr="003513EF">
        <w:rPr>
          <w:rFonts w:hint="eastAsia"/>
          <w:lang w:eastAsia="zh-CN"/>
        </w:rPr>
        <w:t xml:space="preserve">ss for the </w:t>
      </w:r>
      <w:r>
        <w:rPr>
          <w:rFonts w:hint="eastAsia"/>
          <w:lang w:eastAsia="zh-CN"/>
        </w:rPr>
        <w:t>PFCP A</w:t>
      </w:r>
      <w:r w:rsidRPr="003513EF">
        <w:rPr>
          <w:rFonts w:hint="eastAsia"/>
          <w:lang w:eastAsia="zh-CN"/>
        </w:rPr>
        <w:t>ssociation</w:t>
      </w:r>
      <w:r>
        <w:rPr>
          <w:rFonts w:hint="eastAsia"/>
          <w:lang w:eastAsia="zh-CN"/>
        </w:rPr>
        <w:t xml:space="preserve"> </w:t>
      </w:r>
      <w:r w:rsidRPr="008E03B0">
        <w:rPr>
          <w:lang w:eastAsia="zh-CN"/>
        </w:rPr>
        <w:t>signalling</w:t>
      </w:r>
      <w:r w:rsidRPr="003513EF">
        <w:rPr>
          <w:rFonts w:hint="eastAsia"/>
          <w:lang w:eastAsia="zh-CN"/>
        </w:rPr>
        <w:t>.</w:t>
      </w:r>
      <w:r>
        <w:rPr>
          <w:lang w:eastAsia="zh-CN"/>
        </w:rPr>
        <w:t xml:space="preserve"> </w:t>
      </w:r>
      <w:bookmarkStart w:id="1374" w:name="_Hlk100417272"/>
      <w:r>
        <w:rPr>
          <w:lang w:eastAsia="zh-CN"/>
        </w:rPr>
        <w:t>Once a PFCP association is set up between a CP function and a UP function, t</w:t>
      </w:r>
      <w:r w:rsidRPr="0035699E">
        <w:rPr>
          <w:lang w:eastAsia="zh-CN"/>
        </w:rPr>
        <w:t xml:space="preserve">he same Node ID </w:t>
      </w:r>
      <w:r>
        <w:rPr>
          <w:lang w:eastAsia="zh-CN"/>
        </w:rPr>
        <w:t xml:space="preserve">as signaled respectively by the CP function and the UP function during the PFCP association setup procedure </w:t>
      </w:r>
      <w:r w:rsidRPr="0035699E">
        <w:rPr>
          <w:lang w:eastAsia="zh-CN"/>
        </w:rPr>
        <w:t xml:space="preserve">shall be </w:t>
      </w:r>
      <w:r>
        <w:rPr>
          <w:lang w:eastAsia="zh-CN"/>
        </w:rPr>
        <w:t>used</w:t>
      </w:r>
      <w:r w:rsidRPr="0035699E">
        <w:rPr>
          <w:lang w:eastAsia="zh-CN"/>
        </w:rPr>
        <w:t xml:space="preserve"> in all subsequent</w:t>
      </w:r>
      <w:r>
        <w:rPr>
          <w:lang w:eastAsia="zh-CN"/>
        </w:rPr>
        <w:t xml:space="preserve"> PFCP node related messages (other than Heartbeat messages) until the PFCP association is released. </w:t>
      </w:r>
      <w:bookmarkEnd w:id="1374"/>
    </w:p>
    <w:p w14:paraId="4E003C95" w14:textId="77777777" w:rsidR="00AC6227" w:rsidRPr="00837DEE" w:rsidRDefault="00AC6227" w:rsidP="00AC6227">
      <w:pPr>
        <w:pStyle w:val="NO"/>
        <w:rPr>
          <w:lang w:eastAsia="zh-CN"/>
        </w:rPr>
      </w:pPr>
      <w:r w:rsidRPr="00837DEE">
        <w:rPr>
          <w:lang w:eastAsia="zh-CN"/>
        </w:rPr>
        <w:t>NOTE</w:t>
      </w:r>
      <w:r>
        <w:rPr>
          <w:lang w:eastAsia="zh-CN"/>
        </w:rPr>
        <w:t xml:space="preserve"> 1</w:t>
      </w:r>
      <w:r w:rsidRPr="00837DEE">
        <w:rPr>
          <w:lang w:eastAsia="zh-CN"/>
        </w:rPr>
        <w:t>:</w:t>
      </w:r>
      <w:r>
        <w:rPr>
          <w:lang w:eastAsia="zh-CN"/>
        </w:rPr>
        <w:tab/>
      </w:r>
      <w:r w:rsidRPr="00837DEE">
        <w:rPr>
          <w:lang w:eastAsia="zh-CN"/>
        </w:rPr>
        <w:t>The control of a PFCP session can be taken over by a new SMF in an SMF set as specified in clause</w:t>
      </w:r>
      <w:r>
        <w:rPr>
          <w:lang w:eastAsia="zh-CN"/>
        </w:rPr>
        <w:t> </w:t>
      </w:r>
      <w:r w:rsidRPr="00837DEE">
        <w:rPr>
          <w:lang w:eastAsia="zh-CN"/>
        </w:rPr>
        <w:t>5.22. When using the M</w:t>
      </w:r>
      <w:r>
        <w:rPr>
          <w:lang w:eastAsia="zh-CN"/>
        </w:rPr>
        <w:t>P</w:t>
      </w:r>
      <w:r w:rsidRPr="00837DEE">
        <w:rPr>
          <w:lang w:eastAsia="zh-CN"/>
        </w:rPr>
        <w:t>AS feature (see clause</w:t>
      </w:r>
      <w:r>
        <w:rPr>
          <w:lang w:eastAsia="zh-CN"/>
        </w:rPr>
        <w:t> </w:t>
      </w:r>
      <w:r w:rsidRPr="00837DEE">
        <w:rPr>
          <w:lang w:eastAsia="zh-CN"/>
        </w:rPr>
        <w:t xml:space="preserve">5.22.3), </w:t>
      </w:r>
      <w:r>
        <w:rPr>
          <w:lang w:eastAsia="zh-CN"/>
        </w:rPr>
        <w:t xml:space="preserve">when a different SMF takes over the control of the PFCP session, </w:t>
      </w:r>
      <w:r w:rsidRPr="00837DEE">
        <w:rPr>
          <w:lang w:eastAsia="zh-CN"/>
        </w:rPr>
        <w:t>the UP</w:t>
      </w:r>
      <w:r>
        <w:rPr>
          <w:lang w:eastAsia="zh-CN"/>
        </w:rPr>
        <w:t xml:space="preserve"> function</w:t>
      </w:r>
      <w:r w:rsidRPr="00837DEE">
        <w:rPr>
          <w:lang w:eastAsia="zh-CN"/>
        </w:rPr>
        <w:t xml:space="preserve"> receives the NODE ID </w:t>
      </w:r>
      <w:r>
        <w:rPr>
          <w:lang w:eastAsia="zh-CN"/>
        </w:rPr>
        <w:t xml:space="preserve">of </w:t>
      </w:r>
      <w:r w:rsidRPr="00837DEE">
        <w:rPr>
          <w:lang w:eastAsia="zh-CN"/>
        </w:rPr>
        <w:t>the new SMF that is different from the NODE ID of the SMF that was handling the PFCP session earlier.</w:t>
      </w:r>
    </w:p>
    <w:p w14:paraId="7A210B33" w14:textId="77777777" w:rsidR="00AC6227" w:rsidRPr="00610A92" w:rsidRDefault="00AC6227" w:rsidP="00AC6227">
      <w:pPr>
        <w:rPr>
          <w:lang w:eastAsia="zh-CN"/>
        </w:rPr>
      </w:pPr>
      <w:r w:rsidRPr="00610A92">
        <w:t>The PFCP entities shall accept any new IP address allocated as part of F-SEID other than the one(s)</w:t>
      </w:r>
      <w:r>
        <w:t xml:space="preserve"> communicated in the Node Id.</w:t>
      </w:r>
    </w:p>
    <w:p w14:paraId="60B79305" w14:textId="1AF43BF6" w:rsidR="00AC6227" w:rsidRPr="00610A92" w:rsidRDefault="00AC6227" w:rsidP="00AC6227">
      <w:pPr>
        <w:pStyle w:val="NO"/>
      </w:pPr>
      <w:r>
        <w:rPr>
          <w:rFonts w:hint="eastAsia"/>
          <w:lang w:eastAsia="zh-CN"/>
        </w:rPr>
        <w:t>NOTE</w:t>
      </w:r>
      <w:r>
        <w:rPr>
          <w:lang w:eastAsia="zh-CN"/>
        </w:rPr>
        <w:t xml:space="preserve"> 2</w:t>
      </w:r>
      <w:r>
        <w:rPr>
          <w:rFonts w:hint="eastAsia"/>
          <w:lang w:eastAsia="zh-CN"/>
        </w:rPr>
        <w:t>:</w:t>
      </w:r>
      <w:r>
        <w:rPr>
          <w:lang w:eastAsia="zh-CN"/>
        </w:rPr>
        <w:tab/>
      </w:r>
      <w:r>
        <w:rPr>
          <w:rFonts w:hint="eastAsia"/>
          <w:lang w:eastAsia="zh-CN"/>
        </w:rPr>
        <w:t>T</w:t>
      </w:r>
      <w:r>
        <w:t>he source IP address to send PFCP Association Setup request can not be used as the destination IP address when the peer sends a PFCP Association Update Request message, e.g. for a scenario when a NAT is deployed in the network.</w:t>
      </w:r>
    </w:p>
    <w:p w14:paraId="7D900B71" w14:textId="77777777" w:rsidR="00AC6227" w:rsidRPr="00441CD0" w:rsidRDefault="00AC6227" w:rsidP="00AC6227">
      <w:pPr>
        <w:rPr>
          <w:lang w:val="sv-SE"/>
        </w:rPr>
      </w:pPr>
      <w:r w:rsidRPr="00441CD0">
        <w:rPr>
          <w:lang w:val="sv-SE"/>
        </w:rPr>
        <w:t>Prior to establishing a PFCP Association, the function responsible for establishing the PFCP Association (e.g. CP function) shall look up a peer function (e.g. UP function), e.g</w:t>
      </w:r>
      <w:r>
        <w:rPr>
          <w:lang w:val="sv-SE"/>
        </w:rPr>
        <w:t>.</w:t>
      </w:r>
      <w:r w:rsidRPr="00441CD0">
        <w:rPr>
          <w:lang w:val="sv-SE"/>
        </w:rPr>
        <w:t xml:space="preserve"> using DNS procedures (see 3GPP TS 29.303 [25]), NRF procedures (see 3GPP TS</w:t>
      </w:r>
      <w:r>
        <w:rPr>
          <w:lang w:val="sv-SE"/>
        </w:rPr>
        <w:t> </w:t>
      </w:r>
      <w:r w:rsidRPr="00441CD0">
        <w:rPr>
          <w:lang w:val="sv-SE"/>
        </w:rPr>
        <w:t>29.510 [43]) or local configuration. If the peer function is found to support multiple IP addresses (in the look up information), one of these addresses (any one) shall be used as destination IP address to send the PFCP Association Setup Request. Once the PFCP Association is established, any of the IP addresses of the peer function (found during the look-up) may then be used to send subsequent PFCP node related messages and PFCP session establishment requests for that PFCP Association.</w:t>
      </w:r>
    </w:p>
    <w:p w14:paraId="1A13EC15" w14:textId="26AD03AB" w:rsidR="00AC6227" w:rsidRPr="00441CD0" w:rsidRDefault="00AC6227" w:rsidP="00AC6227">
      <w:pPr>
        <w:pStyle w:val="NO"/>
        <w:rPr>
          <w:lang w:val="sv-SE"/>
        </w:rPr>
      </w:pPr>
      <w:r w:rsidRPr="00441CD0">
        <w:rPr>
          <w:lang w:val="sv-SE"/>
        </w:rPr>
        <w:t xml:space="preserve">NOTE </w:t>
      </w:r>
      <w:r>
        <w:rPr>
          <w:lang w:val="sv-SE"/>
        </w:rPr>
        <w:t>3</w:t>
      </w:r>
      <w:r w:rsidRPr="00441CD0">
        <w:rPr>
          <w:lang w:val="sv-SE"/>
        </w:rPr>
        <w:t>:</w:t>
      </w:r>
      <w:r w:rsidRPr="00441CD0">
        <w:rPr>
          <w:lang w:val="sv-SE"/>
        </w:rPr>
        <w:tab/>
        <w:t>The look up information (e.g. in DNS, NRF or local configuration of the function responsible for establishing the PFCP association) needs to be configured consistently with the addressing information of the peer function. If a FQDN is configured to identify a function in DNS or NRF, then the Node ID of that function included in PFCP messages need to be set to the same FQDN. For instance, if the CP function is responsible for establishing the PFCP association, a UP function that exposes multiple IP addresses (for PFCP node related messages and PFCP session establishment requests) needs to be configured in the look up information as one (single) UP function that is associated to multiple IP addresses. The Node ID needs to be set to an SMF set FQDN when a single association is setup between an SMF set and UPF (see clause</w:t>
      </w:r>
      <w:r>
        <w:rPr>
          <w:lang w:val="sv-SE"/>
        </w:rPr>
        <w:t> </w:t>
      </w:r>
      <w:r w:rsidRPr="00441CD0">
        <w:rPr>
          <w:lang w:val="sv-SE"/>
        </w:rPr>
        <w:t>5.22.2).</w:t>
      </w:r>
    </w:p>
    <w:p w14:paraId="0954A930" w14:textId="56726C8B" w:rsidR="00AC6227" w:rsidRPr="00441CD0" w:rsidRDefault="00AC6227" w:rsidP="00AC6227">
      <w:pPr>
        <w:pStyle w:val="NO"/>
        <w:rPr>
          <w:lang w:val="en-US"/>
        </w:rPr>
      </w:pPr>
      <w:r w:rsidRPr="00441CD0">
        <w:rPr>
          <w:lang w:val="sv-SE"/>
        </w:rPr>
        <w:t xml:space="preserve">NOTE </w:t>
      </w:r>
      <w:r>
        <w:rPr>
          <w:lang w:val="sv-SE"/>
        </w:rPr>
        <w:t>4</w:t>
      </w:r>
      <w:r w:rsidRPr="00441CD0">
        <w:rPr>
          <w:lang w:val="sv-SE"/>
        </w:rPr>
        <w:t>:</w:t>
      </w:r>
      <w:r w:rsidRPr="00441CD0">
        <w:rPr>
          <w:lang w:val="sv-SE"/>
        </w:rPr>
        <w:tab/>
        <w:t>PFCP session related messages for sessions that are already established are sent to the IP address received in the F-SEID allocated by the peer function or to the IP address of an alternative SMF in the SMF set (see clause</w:t>
      </w:r>
      <w:r>
        <w:rPr>
          <w:lang w:val="sv-SE"/>
        </w:rPr>
        <w:t> </w:t>
      </w:r>
      <w:r w:rsidRPr="00441CD0">
        <w:rPr>
          <w:lang w:val="sv-SE"/>
        </w:rPr>
        <w:t>5.22). The former IP address needs not be configured in the look up information. See</w:t>
      </w:r>
      <w:r>
        <w:rPr>
          <w:lang w:val="sv-SE"/>
        </w:rPr>
        <w:t xml:space="preserve"> clauses </w:t>
      </w:r>
      <w:r w:rsidRPr="00441CD0">
        <w:rPr>
          <w:lang w:val="sv-SE"/>
        </w:rPr>
        <w:t>4.3.2 and 4.3.3.</w:t>
      </w:r>
    </w:p>
    <w:p w14:paraId="7FE5C0FA" w14:textId="77777777" w:rsidR="00EE5860" w:rsidRPr="00441CD0" w:rsidRDefault="00EE5860" w:rsidP="001A3E8D">
      <w:pPr>
        <w:pStyle w:val="Heading3"/>
        <w:rPr>
          <w:lang w:val="x-none"/>
        </w:rPr>
      </w:pPr>
      <w:bookmarkStart w:id="1375" w:name="_Toc106825459"/>
      <w:r w:rsidRPr="00441CD0">
        <w:t>5.8.2</w:t>
      </w:r>
      <w:r w:rsidRPr="00441CD0">
        <w:tab/>
        <w:t>Behaviour with an Established PFCP Association</w:t>
      </w:r>
      <w:bookmarkEnd w:id="1362"/>
      <w:bookmarkEnd w:id="1363"/>
      <w:bookmarkEnd w:id="1364"/>
      <w:bookmarkEnd w:id="1365"/>
      <w:bookmarkEnd w:id="1366"/>
      <w:bookmarkEnd w:id="1367"/>
      <w:bookmarkEnd w:id="1368"/>
      <w:bookmarkEnd w:id="1369"/>
      <w:bookmarkEnd w:id="1370"/>
      <w:bookmarkEnd w:id="1371"/>
      <w:bookmarkEnd w:id="1372"/>
      <w:bookmarkEnd w:id="1373"/>
      <w:bookmarkEnd w:id="1375"/>
    </w:p>
    <w:p w14:paraId="2C2924D1" w14:textId="77777777" w:rsidR="00EE5860" w:rsidRPr="00441CD0" w:rsidRDefault="00EE5860" w:rsidP="00EE5860">
      <w:r w:rsidRPr="00441CD0">
        <w:t>When a PFCP Association is established with a UP function, the CP function:</w:t>
      </w:r>
    </w:p>
    <w:p w14:paraId="41763247" w14:textId="77777777" w:rsidR="00EE5860" w:rsidRPr="00441CD0" w:rsidRDefault="00EE5860" w:rsidP="00EE5860">
      <w:pPr>
        <w:pStyle w:val="B1"/>
        <w:rPr>
          <w:lang w:val="en-US"/>
        </w:rPr>
      </w:pPr>
      <w:r w:rsidRPr="00441CD0">
        <w:rPr>
          <w:lang w:val="en-US"/>
        </w:rPr>
        <w:t>-</w:t>
      </w:r>
      <w:r w:rsidRPr="00441CD0">
        <w:rPr>
          <w:lang w:val="en-US"/>
        </w:rPr>
        <w:tab/>
        <w:t>shall provision node related parameters (i.e. parameters that apply to all PFCP sessions) in the UP function, if any, e.g. PFDs;</w:t>
      </w:r>
    </w:p>
    <w:p w14:paraId="6E73AB27" w14:textId="77777777" w:rsidR="00EE5860" w:rsidRPr="00441CD0" w:rsidRDefault="00EE5860" w:rsidP="00EE5860">
      <w:pPr>
        <w:pStyle w:val="B1"/>
        <w:rPr>
          <w:lang w:val="en-US"/>
        </w:rPr>
      </w:pPr>
      <w:r w:rsidRPr="00441CD0">
        <w:rPr>
          <w:lang w:val="en-US"/>
        </w:rPr>
        <w:t>-</w:t>
      </w:r>
      <w:r w:rsidRPr="00441CD0">
        <w:rPr>
          <w:lang w:val="en-US"/>
        </w:rPr>
        <w:tab/>
        <w:t>shall provision the UP function with the list of features (affecting the UP function</w:t>
      </w:r>
      <w:r w:rsidRPr="00441CD0">
        <w:t xml:space="preserve"> behaviour</w:t>
      </w:r>
      <w:r w:rsidRPr="00441CD0">
        <w:rPr>
          <w:lang w:val="en-US"/>
        </w:rPr>
        <w:t>) the CP function supports, if any, e.g. support of load and/or overload control;</w:t>
      </w:r>
    </w:p>
    <w:p w14:paraId="6679DD71" w14:textId="07BD8EBF" w:rsidR="00EE5860" w:rsidRPr="00441CD0" w:rsidRDefault="00EE5860" w:rsidP="00EE5860">
      <w:pPr>
        <w:pStyle w:val="B1"/>
        <w:rPr>
          <w:lang w:val="en-US"/>
        </w:rPr>
      </w:pPr>
      <w:r w:rsidRPr="00441CD0">
        <w:rPr>
          <w:lang w:val="en-US"/>
        </w:rPr>
        <w:t>-</w:t>
      </w:r>
      <w:r w:rsidRPr="00441CD0">
        <w:rPr>
          <w:lang w:val="en-US"/>
        </w:rPr>
        <w:tab/>
        <w:t xml:space="preserve">shall check the responsiveness of the UP function using the Heartbeat procedure as specified in </w:t>
      </w:r>
      <w:r w:rsidR="00415C19" w:rsidRPr="00441CD0">
        <w:rPr>
          <w:lang w:val="en-US"/>
        </w:rPr>
        <w:t>clause</w:t>
      </w:r>
      <w:r w:rsidR="00415C19">
        <w:rPr>
          <w:lang w:val="en-US"/>
        </w:rPr>
        <w:t> </w:t>
      </w:r>
      <w:r w:rsidR="00415C19" w:rsidRPr="00441CD0">
        <w:rPr>
          <w:lang w:val="en-US"/>
        </w:rPr>
        <w:t>6</w:t>
      </w:r>
      <w:r w:rsidRPr="00441CD0">
        <w:rPr>
          <w:lang w:val="en-US"/>
        </w:rPr>
        <w:t>.2.2;</w:t>
      </w:r>
    </w:p>
    <w:p w14:paraId="6C313601" w14:textId="77777777" w:rsidR="00EE5860" w:rsidRPr="00441CD0" w:rsidRDefault="00EE5860" w:rsidP="00EE5860">
      <w:pPr>
        <w:pStyle w:val="B1"/>
        <w:rPr>
          <w:lang w:val="en-US"/>
        </w:rPr>
      </w:pPr>
      <w:r w:rsidRPr="00441CD0">
        <w:rPr>
          <w:lang w:val="en-US"/>
        </w:rPr>
        <w:t>-</w:t>
      </w:r>
      <w:r w:rsidRPr="00441CD0">
        <w:rPr>
          <w:lang w:val="en-US"/>
        </w:rPr>
        <w:tab/>
        <w:t>may establish PFCP sessions on that UP function;</w:t>
      </w:r>
    </w:p>
    <w:p w14:paraId="36F1AB2A" w14:textId="77777777" w:rsidR="00EE5860" w:rsidRPr="00441CD0" w:rsidRDefault="00EE5860" w:rsidP="00EE5860">
      <w:pPr>
        <w:pStyle w:val="B1"/>
        <w:rPr>
          <w:lang w:val="x-none"/>
        </w:rPr>
      </w:pPr>
      <w:r w:rsidRPr="00441CD0">
        <w:rPr>
          <w:lang w:val="en-US"/>
        </w:rPr>
        <w:t>-</w:t>
      </w:r>
      <w:r w:rsidRPr="00441CD0">
        <w:rPr>
          <w:lang w:val="en-US"/>
        </w:rPr>
        <w:tab/>
        <w:t>shall refrain from attempting to establish new PFCP sessions on the UP function, if the UP function has indicated it will shut down gracefully.</w:t>
      </w:r>
    </w:p>
    <w:p w14:paraId="70404C30" w14:textId="77777777" w:rsidR="00EE5860" w:rsidRPr="00441CD0" w:rsidRDefault="00EE5860" w:rsidP="00EE5860">
      <w:bookmarkStart w:id="1376" w:name="_Toc19717116"/>
      <w:bookmarkStart w:id="1377" w:name="_Toc27490583"/>
      <w:bookmarkStart w:id="1378" w:name="_Toc27556876"/>
      <w:bookmarkStart w:id="1379" w:name="_Toc27723793"/>
      <w:r w:rsidRPr="00441CD0">
        <w:t>When a PFCP Association is established with a CP function, the UP function:</w:t>
      </w:r>
    </w:p>
    <w:p w14:paraId="6DB7B6C9" w14:textId="77777777" w:rsidR="00EE5860" w:rsidRPr="00441CD0" w:rsidRDefault="00EE5860" w:rsidP="00EE5860">
      <w:pPr>
        <w:pStyle w:val="B1"/>
        <w:rPr>
          <w:lang w:val="en-US"/>
        </w:rPr>
      </w:pPr>
      <w:r w:rsidRPr="00441CD0">
        <w:rPr>
          <w:lang w:val="en-US"/>
        </w:rPr>
        <w:t>-</w:t>
      </w:r>
      <w:r w:rsidRPr="00441CD0">
        <w:rPr>
          <w:lang w:val="en-US"/>
        </w:rPr>
        <w:tab/>
        <w:t>shall update the CP function with the list of features it supports;</w:t>
      </w:r>
    </w:p>
    <w:p w14:paraId="3BEC25D8" w14:textId="77777777" w:rsidR="00EE5860" w:rsidRPr="00441CD0" w:rsidRDefault="00EE5860" w:rsidP="00EE5860">
      <w:pPr>
        <w:pStyle w:val="B1"/>
        <w:rPr>
          <w:lang w:val="en-US"/>
        </w:rPr>
      </w:pPr>
      <w:r w:rsidRPr="00441CD0">
        <w:rPr>
          <w:lang w:val="en-US"/>
        </w:rPr>
        <w:t>-</w:t>
      </w:r>
      <w:r w:rsidRPr="00441CD0">
        <w:rPr>
          <w:lang w:val="en-US"/>
        </w:rPr>
        <w:tab/>
        <w:t>shall update the CP function with its load and/or overload control information, if load and/or overload control is supported by the CP and UP functions;</w:t>
      </w:r>
    </w:p>
    <w:p w14:paraId="6D74ADCD" w14:textId="77777777" w:rsidR="00EE5860" w:rsidRPr="00441CD0" w:rsidRDefault="00EE5860" w:rsidP="00EE5860">
      <w:pPr>
        <w:pStyle w:val="B1"/>
        <w:rPr>
          <w:lang w:val="en-US"/>
        </w:rPr>
      </w:pPr>
      <w:r w:rsidRPr="00441CD0">
        <w:rPr>
          <w:lang w:val="en-US"/>
        </w:rPr>
        <w:t>-</w:t>
      </w:r>
      <w:r w:rsidRPr="00441CD0">
        <w:rPr>
          <w:lang w:val="en-US"/>
        </w:rPr>
        <w:tab/>
        <w:t>shall accept PFCP Session related messages from that CP function (unless prevented by other reasons, e.g. overload);</w:t>
      </w:r>
    </w:p>
    <w:p w14:paraId="303C859D" w14:textId="77777777" w:rsidR="00EE5860" w:rsidRPr="00441CD0" w:rsidRDefault="00EE5860" w:rsidP="00EE5860">
      <w:pPr>
        <w:pStyle w:val="B1"/>
        <w:rPr>
          <w:lang w:val="en-US"/>
        </w:rPr>
      </w:pPr>
      <w:r w:rsidRPr="00441CD0">
        <w:rPr>
          <w:lang w:val="en-US"/>
        </w:rPr>
        <w:t>-</w:t>
      </w:r>
      <w:r w:rsidRPr="00441CD0">
        <w:rPr>
          <w:lang w:val="en-US"/>
        </w:rPr>
        <w:tab/>
        <w:t>shall check the responsiveness of the CP function using the Heartbeat procedure as specified in</w:t>
      </w:r>
      <w:r>
        <w:rPr>
          <w:lang w:val="en-US"/>
        </w:rPr>
        <w:t xml:space="preserve"> clause </w:t>
      </w:r>
      <w:r w:rsidRPr="00441CD0">
        <w:rPr>
          <w:lang w:val="en-US"/>
        </w:rPr>
        <w:t>6.2.2;</w:t>
      </w:r>
    </w:p>
    <w:p w14:paraId="1CDEA07E" w14:textId="77777777" w:rsidR="00EE5860" w:rsidRDefault="00EE5860" w:rsidP="00EE5860">
      <w:pPr>
        <w:pStyle w:val="B1"/>
        <w:rPr>
          <w:lang w:val="en-US"/>
        </w:rPr>
      </w:pPr>
      <w:r w:rsidRPr="00441CD0">
        <w:rPr>
          <w:lang w:val="en-US"/>
        </w:rPr>
        <w:t>-</w:t>
      </w:r>
      <w:r w:rsidRPr="00441CD0">
        <w:rPr>
          <w:lang w:val="en-US"/>
        </w:rPr>
        <w:tab/>
        <w:t>shall indicate to the CP function if it will shut down within a graceful period and, when possible, if it fails and becomes out of service</w:t>
      </w:r>
      <w:r>
        <w:rPr>
          <w:lang w:val="en-US"/>
        </w:rPr>
        <w:t>;</w:t>
      </w:r>
    </w:p>
    <w:p w14:paraId="23BFCE0D" w14:textId="730BE9D3" w:rsidR="00EE5860" w:rsidRPr="00441CD0" w:rsidRDefault="00EE5860" w:rsidP="00EE5860">
      <w:pPr>
        <w:pStyle w:val="B1"/>
        <w:rPr>
          <w:lang w:val="en-US"/>
        </w:rPr>
      </w:pPr>
      <w:r w:rsidRPr="00441CD0">
        <w:rPr>
          <w:lang w:val="en-US"/>
        </w:rPr>
        <w:t>-</w:t>
      </w:r>
      <w:r w:rsidRPr="00441CD0">
        <w:rPr>
          <w:lang w:val="en-US"/>
        </w:rPr>
        <w:tab/>
      </w:r>
      <w:r>
        <w:rPr>
          <w:lang w:val="en-US"/>
        </w:rPr>
        <w:t>may</w:t>
      </w:r>
      <w:r w:rsidRPr="00441CD0">
        <w:rPr>
          <w:lang w:val="en-US"/>
        </w:rPr>
        <w:t xml:space="preserve"> </w:t>
      </w:r>
      <w:r>
        <w:rPr>
          <w:lang w:val="en-US"/>
        </w:rPr>
        <w:t xml:space="preserve">report UE IP address usage information to the CP function, </w:t>
      </w:r>
      <w:r w:rsidRPr="00441CD0">
        <w:rPr>
          <w:lang w:val="en-US"/>
        </w:rPr>
        <w:t xml:space="preserve">if </w:t>
      </w:r>
      <w:r>
        <w:rPr>
          <w:lang w:val="en-US"/>
        </w:rPr>
        <w:t xml:space="preserve">UE IP addresses are allocated by the UP function and the </w:t>
      </w:r>
      <w:r w:rsidRPr="00204E65">
        <w:rPr>
          <w:lang w:val="en-US"/>
        </w:rPr>
        <w:t>UE IP Address Usage Reporting</w:t>
      </w:r>
      <w:r>
        <w:rPr>
          <w:lang w:val="en-US"/>
        </w:rPr>
        <w:t xml:space="preserve"> feature</w:t>
      </w:r>
      <w:r w:rsidRPr="00441CD0">
        <w:rPr>
          <w:lang w:val="en-US"/>
        </w:rPr>
        <w:t xml:space="preserve"> is supported by the </w:t>
      </w:r>
      <w:r>
        <w:rPr>
          <w:lang w:val="en-US"/>
        </w:rPr>
        <w:t>C</w:t>
      </w:r>
      <w:r w:rsidRPr="00441CD0">
        <w:rPr>
          <w:lang w:val="en-US"/>
        </w:rPr>
        <w:t>P function</w:t>
      </w:r>
      <w:r>
        <w:rPr>
          <w:lang w:val="en-US"/>
        </w:rPr>
        <w:t xml:space="preserve"> (see </w:t>
      </w:r>
      <w:r w:rsidR="00415C19">
        <w:rPr>
          <w:lang w:val="en-US"/>
        </w:rPr>
        <w:t>clause 5</w:t>
      </w:r>
      <w:r>
        <w:rPr>
          <w:lang w:val="en-US"/>
        </w:rPr>
        <w:t>.21.3.2).</w:t>
      </w:r>
    </w:p>
    <w:p w14:paraId="10509F1E" w14:textId="77777777" w:rsidR="00EE5860" w:rsidRPr="00441CD0" w:rsidRDefault="00EE5860" w:rsidP="001A3E8D">
      <w:pPr>
        <w:pStyle w:val="Heading3"/>
        <w:rPr>
          <w:lang w:val="en-US"/>
        </w:rPr>
      </w:pPr>
      <w:bookmarkStart w:id="1380" w:name="_Toc36030858"/>
      <w:bookmarkStart w:id="1381" w:name="_Toc36042778"/>
      <w:bookmarkStart w:id="1382" w:name="_Toc36814102"/>
      <w:bookmarkStart w:id="1383" w:name="_Toc44688951"/>
      <w:bookmarkStart w:id="1384" w:name="_Toc44923705"/>
      <w:bookmarkStart w:id="1385" w:name="_Toc51860673"/>
      <w:bookmarkStart w:id="1386" w:name="_Toc57930440"/>
      <w:bookmarkStart w:id="1387" w:name="_Toc57931070"/>
      <w:bookmarkStart w:id="1388" w:name="_Toc106825460"/>
      <w:r w:rsidRPr="00441CD0">
        <w:rPr>
          <w:lang w:val="en-US"/>
        </w:rPr>
        <w:t>5.8.3</w:t>
      </w:r>
      <w:r w:rsidRPr="00441CD0">
        <w:tab/>
        <w:t>Behaviour</w:t>
      </w:r>
      <w:r w:rsidRPr="00441CD0">
        <w:rPr>
          <w:lang w:val="en-US"/>
        </w:rPr>
        <w:t xml:space="preserve"> without an Established PFCP Association</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7FF505EE" w14:textId="77777777" w:rsidR="00EE5860" w:rsidRPr="00441CD0" w:rsidRDefault="00EE5860" w:rsidP="00EE5860">
      <w:r w:rsidRPr="00441CD0">
        <w:t>When a PFCP Association is not established with a UP function, the CP function:</w:t>
      </w:r>
    </w:p>
    <w:p w14:paraId="75F178F6" w14:textId="77777777" w:rsidR="00EE5860" w:rsidRPr="00441CD0" w:rsidRDefault="00EE5860" w:rsidP="00EE5860">
      <w:pPr>
        <w:pStyle w:val="B1"/>
        <w:rPr>
          <w:lang w:val="en-US"/>
        </w:rPr>
      </w:pPr>
      <w:r w:rsidRPr="00441CD0">
        <w:rPr>
          <w:lang w:val="en-US"/>
        </w:rPr>
        <w:t>-</w:t>
      </w:r>
      <w:r w:rsidRPr="00441CD0">
        <w:rPr>
          <w:lang w:val="en-US"/>
        </w:rPr>
        <w:tab/>
        <w:t xml:space="preserve">shall reject any incoming PFCP Session related messages from that UP function, with a </w:t>
      </w:r>
      <w:r w:rsidRPr="00441CD0">
        <w:t>cause indicating that no PFCP association exists with the peer entity.</w:t>
      </w:r>
    </w:p>
    <w:p w14:paraId="4BBA7F29" w14:textId="77777777" w:rsidR="00EE5860" w:rsidRPr="00441CD0" w:rsidRDefault="00EE5860" w:rsidP="00EE5860">
      <w:r w:rsidRPr="00441CD0">
        <w:t>When a PFCP Association is not yet established with a CP function, the UP function:</w:t>
      </w:r>
    </w:p>
    <w:p w14:paraId="4CAD233B" w14:textId="77777777" w:rsidR="00EE5860" w:rsidRPr="00441CD0" w:rsidRDefault="00EE5860" w:rsidP="00EE5860">
      <w:pPr>
        <w:pStyle w:val="B1"/>
      </w:pPr>
      <w:r w:rsidRPr="00441CD0">
        <w:rPr>
          <w:lang w:val="en-US"/>
        </w:rPr>
        <w:t>-</w:t>
      </w:r>
      <w:r w:rsidRPr="00441CD0">
        <w:rPr>
          <w:lang w:val="en-US"/>
        </w:rPr>
        <w:tab/>
        <w:t xml:space="preserve">shall reject any incoming PFCP Session related messages from that CP function, with a </w:t>
      </w:r>
      <w:r w:rsidRPr="00441CD0">
        <w:t>cause indicating that no PFCP association exists with the peer entity.</w:t>
      </w:r>
    </w:p>
    <w:p w14:paraId="292D7862" w14:textId="77777777" w:rsidR="00EE5860" w:rsidRPr="00441CD0" w:rsidRDefault="00EE5860" w:rsidP="001A3E8D">
      <w:pPr>
        <w:pStyle w:val="Heading2"/>
      </w:pPr>
      <w:bookmarkStart w:id="1389" w:name="_Toc19717117"/>
      <w:bookmarkStart w:id="1390" w:name="_Toc27490584"/>
      <w:bookmarkStart w:id="1391" w:name="_Toc27556877"/>
      <w:bookmarkStart w:id="1392" w:name="_Toc27723794"/>
      <w:bookmarkStart w:id="1393" w:name="_Toc36030859"/>
      <w:bookmarkStart w:id="1394" w:name="_Toc36042779"/>
      <w:bookmarkStart w:id="1395" w:name="_Toc36814103"/>
      <w:bookmarkStart w:id="1396" w:name="_Toc44688952"/>
      <w:bookmarkStart w:id="1397" w:name="_Toc44923706"/>
      <w:bookmarkStart w:id="1398" w:name="_Toc51860674"/>
      <w:bookmarkStart w:id="1399" w:name="_Toc57930441"/>
      <w:bookmarkStart w:id="1400" w:name="_Toc57931071"/>
      <w:bookmarkStart w:id="1401" w:name="_Toc106825461"/>
      <w:r w:rsidRPr="00441CD0">
        <w:t>5.</w:t>
      </w:r>
      <w:r w:rsidRPr="00441CD0">
        <w:rPr>
          <w:lang w:val="en-US"/>
        </w:rPr>
        <w:t>9</w:t>
      </w:r>
      <w:r w:rsidRPr="00441CD0">
        <w:tab/>
        <w:t>Usage of Vendor-specific IE</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50701B4C" w14:textId="77777777" w:rsidR="00EE5860" w:rsidRPr="00441CD0" w:rsidRDefault="00EE5860" w:rsidP="00EE5860">
      <w:r w:rsidRPr="00441CD0">
        <w:t>Vendor-specific IEs are defined to cover requirements and features not specified by 3GPP.</w:t>
      </w:r>
    </w:p>
    <w:p w14:paraId="77D40853" w14:textId="77777777" w:rsidR="00EE5860" w:rsidRPr="00441CD0" w:rsidRDefault="00EE5860" w:rsidP="00EE5860">
      <w:pPr>
        <w:pStyle w:val="NO"/>
      </w:pPr>
      <w:r w:rsidRPr="00441CD0">
        <w:t>NOTE 1:</w:t>
      </w:r>
      <w:r w:rsidRPr="00441CD0">
        <w:tab/>
        <w:t>When a</w:t>
      </w:r>
      <w:r>
        <w:t>n</w:t>
      </w:r>
      <w:r w:rsidRPr="00441CD0">
        <w:t xml:space="preserve"> IE is intended to be used by more than one vendor, the definition of the IE is encouraged to be specified by 3GPP </w:t>
      </w:r>
      <w:r w:rsidRPr="00441CD0">
        <w:rPr>
          <w:lang w:val="en-US"/>
        </w:rPr>
        <w:t>to ease implementation and interoperability</w:t>
      </w:r>
      <w:r w:rsidRPr="00441CD0">
        <w:t>.</w:t>
      </w:r>
    </w:p>
    <w:p w14:paraId="1C505091" w14:textId="77777777" w:rsidR="00EE5860" w:rsidRPr="00441CD0" w:rsidRDefault="00EE5860" w:rsidP="00EE5860">
      <w:pPr>
        <w:pStyle w:val="NO"/>
      </w:pPr>
      <w:r w:rsidRPr="00441CD0">
        <w:t>NOTE 2:</w:t>
      </w:r>
      <w:r w:rsidRPr="00441CD0">
        <w:tab/>
        <w:t>The PFCP entities can use Vendor-specific IE(s) in the PFCP message relevant to the PFCP Association Setup procedure to learn which vendor specific enhancements are supported by the peer.</w:t>
      </w:r>
    </w:p>
    <w:p w14:paraId="502F7A41" w14:textId="77777777" w:rsidR="00EE5860" w:rsidRPr="00441CD0" w:rsidRDefault="00EE5860" w:rsidP="00EE5860">
      <w:r w:rsidRPr="00441CD0">
        <w:t>Vendor-specific IE may be sent with any PFCP message. Vendor-specific IE may be added directly to a PFCP message, or by embedding it into a grouped IE.</w:t>
      </w:r>
    </w:p>
    <w:p w14:paraId="4871F691" w14:textId="77777777" w:rsidR="00EE5860" w:rsidRPr="00441CD0" w:rsidRDefault="00EE5860" w:rsidP="00EE5860">
      <w:r w:rsidRPr="00441CD0">
        <w:t>In a network with Vendor specific enhancements, unrecognized vendor specific IEs shall be handled as unknown optional IEs.</w:t>
      </w:r>
    </w:p>
    <w:p w14:paraId="570CE22E" w14:textId="77777777" w:rsidR="00EE5860" w:rsidRPr="00441CD0" w:rsidRDefault="00EE5860" w:rsidP="001A3E8D">
      <w:pPr>
        <w:pStyle w:val="Heading2"/>
      </w:pPr>
      <w:bookmarkStart w:id="1402" w:name="_Toc19717118"/>
      <w:bookmarkStart w:id="1403" w:name="_Toc27490585"/>
      <w:bookmarkStart w:id="1404" w:name="_Toc27556878"/>
      <w:bookmarkStart w:id="1405" w:name="_Toc27723795"/>
      <w:bookmarkStart w:id="1406" w:name="_Toc36030860"/>
      <w:bookmarkStart w:id="1407" w:name="_Toc36042780"/>
      <w:bookmarkStart w:id="1408" w:name="_Toc36814104"/>
      <w:bookmarkStart w:id="1409" w:name="_Toc44688953"/>
      <w:bookmarkStart w:id="1410" w:name="_Toc44923707"/>
      <w:bookmarkStart w:id="1411" w:name="_Toc51860675"/>
      <w:bookmarkStart w:id="1412" w:name="_Toc57930442"/>
      <w:bookmarkStart w:id="1413" w:name="_Toc57931072"/>
      <w:bookmarkStart w:id="1414" w:name="_Toc106825462"/>
      <w:r w:rsidRPr="00441CD0">
        <w:t>5.</w:t>
      </w:r>
      <w:r w:rsidRPr="00441CD0">
        <w:rPr>
          <w:lang w:val="en-US"/>
        </w:rPr>
        <w:t>10</w:t>
      </w:r>
      <w:r w:rsidRPr="00441CD0">
        <w:tab/>
        <w:t>Error Indication Handling</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244DDFD2" w14:textId="77777777" w:rsidR="00EE5860" w:rsidRPr="00441CD0" w:rsidRDefault="00EE5860" w:rsidP="00EE5860">
      <w:r w:rsidRPr="00441CD0">
        <w:t>Upon receipt of a GTP-U Error Indication message, the UP function:</w:t>
      </w:r>
    </w:p>
    <w:p w14:paraId="5A903E59" w14:textId="77777777" w:rsidR="00EE5860" w:rsidRPr="00441CD0" w:rsidRDefault="00EE5860" w:rsidP="00EE5860">
      <w:pPr>
        <w:pStyle w:val="B1"/>
      </w:pPr>
      <w:r w:rsidRPr="00441CD0">
        <w:t>-</w:t>
      </w:r>
      <w:r w:rsidRPr="00441CD0">
        <w:tab/>
        <w:t>shall identify the related PFCP session for which the message is received; and</w:t>
      </w:r>
    </w:p>
    <w:p w14:paraId="6AB4CBF9" w14:textId="77777777" w:rsidR="00EE5860" w:rsidRPr="00441CD0" w:rsidRDefault="00EE5860" w:rsidP="00EE5860">
      <w:pPr>
        <w:pStyle w:val="B1"/>
      </w:pPr>
      <w:r w:rsidRPr="00441CD0">
        <w:t>-</w:t>
      </w:r>
      <w:r w:rsidRPr="00441CD0">
        <w:tab/>
        <w:t>shall initiate a PFCP Session Report procedure, towards the CP function controlling this PFCP session, to send an Error Indication Report including the remote F-TEID signalled in the GTP-U Peer Address IE and the Tunnel Endpoint Identifier Data I IE of the GTP-U Error Indication (see clause</w:t>
      </w:r>
      <w:r>
        <w:t> </w:t>
      </w:r>
      <w:r w:rsidRPr="00441CD0">
        <w:t>7.3.1 of 3GPP TS 29.281 [3]).</w:t>
      </w:r>
    </w:p>
    <w:p w14:paraId="35020206" w14:textId="77777777" w:rsidR="00EE5860" w:rsidRPr="00441CD0" w:rsidRDefault="00EE5860" w:rsidP="00EE5860">
      <w:r w:rsidRPr="00441CD0">
        <w:t>For EPC, upon receipt of an Error Indication Report, the CP function shall then identify the bearer for which the Error Indication Report is received using the remote F-TEID included in the report and proceed as specified in clauses</w:t>
      </w:r>
      <w:r>
        <w:t> </w:t>
      </w:r>
      <w:r w:rsidRPr="00441CD0">
        <w:t>21.7 and 21.8 of 3GPP TS 23.007 [24], i.e.:</w:t>
      </w:r>
    </w:p>
    <w:p w14:paraId="29146F9B" w14:textId="77777777" w:rsidR="00EE5860" w:rsidRPr="00441CD0" w:rsidRDefault="00EE5860" w:rsidP="00EE5860">
      <w:pPr>
        <w:pStyle w:val="B1"/>
      </w:pPr>
      <w:r w:rsidRPr="00441CD0">
        <w:t>-</w:t>
      </w:r>
      <w:r w:rsidRPr="00441CD0">
        <w:tab/>
        <w:t>modify the PFCP session to instruct the UP function to buffer DL packets;</w:t>
      </w:r>
    </w:p>
    <w:p w14:paraId="100A5578" w14:textId="77777777" w:rsidR="00EE5860" w:rsidRPr="00441CD0" w:rsidRDefault="00EE5860" w:rsidP="00EE5860">
      <w:pPr>
        <w:pStyle w:val="B1"/>
      </w:pPr>
      <w:r w:rsidRPr="00441CD0">
        <w:t>-</w:t>
      </w:r>
      <w:r w:rsidRPr="00441CD0">
        <w:tab/>
        <w:t>modify the PFCP session to delete the PDR and FAR, when having to delete a bearer; or</w:t>
      </w:r>
    </w:p>
    <w:p w14:paraId="777D8CFF" w14:textId="77777777" w:rsidR="00EE5860" w:rsidRPr="00441CD0" w:rsidRDefault="00EE5860" w:rsidP="00EE5860">
      <w:pPr>
        <w:pStyle w:val="B1"/>
      </w:pPr>
      <w:r w:rsidRPr="00441CD0">
        <w:t>-</w:t>
      </w:r>
      <w:r w:rsidRPr="00441CD0">
        <w:tab/>
        <w:t>delete the PFCP session, when having to delete the PDN connection.</w:t>
      </w:r>
    </w:p>
    <w:p w14:paraId="2696F984" w14:textId="77777777" w:rsidR="00EE5860" w:rsidRPr="00441CD0" w:rsidRDefault="00EE5860" w:rsidP="00EE5860">
      <w:r w:rsidRPr="00441CD0">
        <w:t>For 5GC, upon receipt of an Error Indication Report, the SMF shall proceed as specified in clause</w:t>
      </w:r>
      <w:r>
        <w:t> </w:t>
      </w:r>
      <w:r w:rsidRPr="00441CD0">
        <w:t>5.3 of 3GPP TS 23.527 [40].</w:t>
      </w:r>
    </w:p>
    <w:p w14:paraId="5CA4C3E7" w14:textId="77777777" w:rsidR="00B82BA5" w:rsidRPr="00441CD0" w:rsidRDefault="00B82BA5" w:rsidP="00B82BA5">
      <w:pPr>
        <w:pStyle w:val="Heading2"/>
      </w:pPr>
      <w:bookmarkStart w:id="1415" w:name="_Toc19717119"/>
      <w:bookmarkStart w:id="1416" w:name="_Toc27490586"/>
      <w:bookmarkStart w:id="1417" w:name="_Toc27556879"/>
      <w:bookmarkStart w:id="1418" w:name="_Toc27723796"/>
      <w:bookmarkStart w:id="1419" w:name="_Toc36030861"/>
      <w:bookmarkStart w:id="1420" w:name="_Toc36042781"/>
      <w:bookmarkStart w:id="1421" w:name="_Toc36814105"/>
      <w:bookmarkStart w:id="1422" w:name="_Toc44688954"/>
      <w:bookmarkStart w:id="1423" w:name="_Toc44923708"/>
      <w:bookmarkStart w:id="1424" w:name="_Toc51860676"/>
      <w:bookmarkStart w:id="1425" w:name="_Toc57930443"/>
      <w:bookmarkStart w:id="1426" w:name="_Toc57931073"/>
      <w:bookmarkStart w:id="1427" w:name="_Toc106825463"/>
      <w:bookmarkStart w:id="1428" w:name="_Toc19717120"/>
      <w:bookmarkStart w:id="1429" w:name="_Toc27490587"/>
      <w:bookmarkStart w:id="1430" w:name="_Toc27556880"/>
      <w:bookmarkStart w:id="1431" w:name="_Toc27723797"/>
      <w:bookmarkStart w:id="1432" w:name="_Toc36030862"/>
      <w:bookmarkStart w:id="1433" w:name="_Toc36042782"/>
      <w:bookmarkStart w:id="1434" w:name="_Toc36814106"/>
      <w:bookmarkStart w:id="1435" w:name="_Toc44688955"/>
      <w:bookmarkStart w:id="1436" w:name="_Toc44923709"/>
      <w:bookmarkStart w:id="1437" w:name="_Toc51860677"/>
      <w:bookmarkStart w:id="1438" w:name="_Toc57930444"/>
      <w:bookmarkStart w:id="1439" w:name="_Toc57931074"/>
      <w:r w:rsidRPr="00441CD0">
        <w:t>5.</w:t>
      </w:r>
      <w:r w:rsidRPr="00441CD0">
        <w:rPr>
          <w:lang w:val="en-US"/>
        </w:rPr>
        <w:t>11</w:t>
      </w:r>
      <w:r w:rsidRPr="00441CD0">
        <w:tab/>
        <w:t>User plane inactivity detection and reporting</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37FC51C1" w14:textId="77777777" w:rsidR="00B82BA5" w:rsidRPr="00441CD0" w:rsidRDefault="00B82BA5" w:rsidP="00B82BA5">
      <w:pPr>
        <w:pStyle w:val="Heading3"/>
      </w:pPr>
      <w:bookmarkStart w:id="1440" w:name="_Toc106825464"/>
      <w:r w:rsidRPr="00441CD0">
        <w:t>5.</w:t>
      </w:r>
      <w:r w:rsidRPr="00441CD0">
        <w:rPr>
          <w:lang w:val="en-US"/>
        </w:rPr>
        <w:t>11</w:t>
      </w:r>
      <w:r>
        <w:rPr>
          <w:lang w:val="en-US"/>
        </w:rPr>
        <w:t>.1</w:t>
      </w:r>
      <w:r w:rsidRPr="00441CD0">
        <w:tab/>
      </w:r>
      <w:r>
        <w:t>General</w:t>
      </w:r>
      <w:bookmarkEnd w:id="1440"/>
    </w:p>
    <w:p w14:paraId="65D934F9" w14:textId="77777777" w:rsidR="00B82BA5" w:rsidRPr="00441CD0" w:rsidRDefault="00B82BA5" w:rsidP="00B82BA5">
      <w:pPr>
        <w:rPr>
          <w:lang w:eastAsia="zh-CN"/>
        </w:rPr>
      </w:pPr>
      <w:r w:rsidRPr="00441CD0">
        <w:rPr>
          <w:lang w:val="en-US"/>
        </w:rPr>
        <w:t xml:space="preserve">This clause specifies </w:t>
      </w:r>
      <w:r>
        <w:rPr>
          <w:lang w:val="en-US"/>
        </w:rPr>
        <w:t xml:space="preserve">the support of </w:t>
      </w:r>
      <w:r>
        <w:t>u</w:t>
      </w:r>
      <w:r w:rsidRPr="00441CD0">
        <w:t>ser plane inactivity detection and reporting.</w:t>
      </w:r>
    </w:p>
    <w:p w14:paraId="58D228D2" w14:textId="77777777" w:rsidR="00B82BA5" w:rsidRPr="00441CD0" w:rsidRDefault="00B82BA5" w:rsidP="00B82BA5">
      <w:pPr>
        <w:pStyle w:val="Heading3"/>
      </w:pPr>
      <w:bookmarkStart w:id="1441" w:name="_Toc106825465"/>
      <w:r w:rsidRPr="00441CD0">
        <w:t>5.</w:t>
      </w:r>
      <w:r w:rsidRPr="00777D9C">
        <w:t>11.2</w:t>
      </w:r>
      <w:r w:rsidRPr="00441CD0">
        <w:tab/>
        <w:t>User plane inactivity detection and reporting</w:t>
      </w:r>
      <w:r>
        <w:t xml:space="preserve"> per PDN connection or PDU session</w:t>
      </w:r>
      <w:bookmarkEnd w:id="1441"/>
    </w:p>
    <w:p w14:paraId="1174DD81" w14:textId="77777777" w:rsidR="00B82BA5" w:rsidRPr="00441CD0" w:rsidRDefault="00B82BA5" w:rsidP="00B82BA5">
      <w:r w:rsidRPr="00441CD0">
        <w:rPr>
          <w:rFonts w:cs="Arial"/>
          <w:bCs/>
        </w:rPr>
        <w:t>Clause</w:t>
      </w:r>
      <w:r>
        <w:rPr>
          <w:rFonts w:cs="Arial"/>
          <w:bCs/>
        </w:rPr>
        <w:t> </w:t>
      </w:r>
      <w:r w:rsidRPr="00441CD0">
        <w:rPr>
          <w:rFonts w:cs="Arial"/>
          <w:bCs/>
        </w:rPr>
        <w:t xml:space="preserve">5.4.4.1 of 3GPP TS 23.401 [14] requires the PGW to </w:t>
      </w:r>
      <w:r w:rsidRPr="00441CD0">
        <w:t xml:space="preserve">initiate the </w:t>
      </w:r>
      <w:r w:rsidRPr="00441CD0">
        <w:rPr>
          <w:rFonts w:cs="Arial"/>
          <w:bCs/>
        </w:rPr>
        <w:t>release of an inactive emergency PDN connection</w:t>
      </w:r>
      <w:r w:rsidRPr="00441CD0">
        <w:t>.</w:t>
      </w:r>
    </w:p>
    <w:p w14:paraId="4B624FD7" w14:textId="7EBAFDE3" w:rsidR="00B82BA5" w:rsidRDefault="00B82BA5" w:rsidP="00B82BA5">
      <w:r w:rsidRPr="00441CD0">
        <w:rPr>
          <w:rFonts w:cs="Arial"/>
          <w:bCs/>
        </w:rPr>
        <w:t>Clause</w:t>
      </w:r>
      <w:r>
        <w:rPr>
          <w:rFonts w:cs="Arial"/>
          <w:bCs/>
        </w:rPr>
        <w:t>s </w:t>
      </w:r>
      <w:r w:rsidRPr="00441CD0">
        <w:rPr>
          <w:rFonts w:cs="Arial"/>
          <w:bCs/>
        </w:rPr>
        <w:t xml:space="preserve">4.3.7 and </w:t>
      </w:r>
      <w:r w:rsidRPr="00441CD0">
        <w:rPr>
          <w:lang w:eastAsia="ja-JP"/>
        </w:rPr>
        <w:t xml:space="preserve">4.3.2.2.2 </w:t>
      </w:r>
      <w:r w:rsidRPr="00441CD0">
        <w:rPr>
          <w:rFonts w:cs="Arial"/>
          <w:bCs/>
        </w:rPr>
        <w:t xml:space="preserve">of 3GPP TS 23.502 [29] require the SMF to be able to </w:t>
      </w:r>
      <w:r w:rsidRPr="00441CD0">
        <w:t xml:space="preserve">initiate the </w:t>
      </w:r>
      <w:r w:rsidRPr="00441CD0">
        <w:rPr>
          <w:rFonts w:cs="Arial"/>
          <w:bCs/>
        </w:rPr>
        <w:t>deactivation of the UP connection of an existing PDU session without user plane activity for a given inactivity period, except for the H-SMF for</w:t>
      </w:r>
      <w:r w:rsidRPr="00441CD0">
        <w:t xml:space="preserve"> the home routed roaming scenario</w:t>
      </w:r>
      <w:r w:rsidRPr="00441CD0">
        <w:rPr>
          <w:lang w:eastAsia="zh-CN"/>
        </w:rPr>
        <w:t xml:space="preserve"> or except for an always-on PDU session as described in clause</w:t>
      </w:r>
      <w:r>
        <w:rPr>
          <w:lang w:eastAsia="zh-CN"/>
        </w:rPr>
        <w:t> </w:t>
      </w:r>
      <w:r w:rsidRPr="00441CD0">
        <w:rPr>
          <w:lang w:eastAsia="zh-CN"/>
        </w:rPr>
        <w:t>5.6.8</w:t>
      </w:r>
      <w:r w:rsidRPr="00441CD0">
        <w:t xml:space="preserve"> of 3GPP TS 23.501 [28].</w:t>
      </w:r>
    </w:p>
    <w:p w14:paraId="159DCADE" w14:textId="77777777" w:rsidR="00B82BA5" w:rsidRPr="00441CD0" w:rsidRDefault="00B82BA5" w:rsidP="00B82BA5">
      <w:r>
        <w:rPr>
          <w:rFonts w:hint="eastAsia"/>
          <w:noProof/>
          <w:lang w:eastAsia="zh-CN"/>
        </w:rPr>
        <w:t>C</w:t>
      </w:r>
      <w:r>
        <w:rPr>
          <w:noProof/>
          <w:lang w:eastAsia="zh-CN"/>
        </w:rPr>
        <w:t>lauses</w:t>
      </w:r>
      <w:r>
        <w:rPr>
          <w:noProof/>
          <w:lang w:val="en-US" w:eastAsia="zh-CN"/>
        </w:rPr>
        <w:t> </w:t>
      </w:r>
      <w:r w:rsidRPr="00140E21">
        <w:t>4.3.5.7</w:t>
      </w:r>
      <w:r>
        <w:t xml:space="preserve">, </w:t>
      </w:r>
      <w:r w:rsidRPr="00140E21">
        <w:t>4.</w:t>
      </w:r>
      <w:r>
        <w:t xml:space="preserve">23.9.4 and </w:t>
      </w:r>
      <w:r w:rsidRPr="00140E21">
        <w:t>4.</w:t>
      </w:r>
      <w:r>
        <w:t xml:space="preserve">23.9.5 of </w:t>
      </w:r>
      <w:r w:rsidRPr="00441CD0">
        <w:rPr>
          <w:rFonts w:cs="Arial"/>
          <w:bCs/>
        </w:rPr>
        <w:t>3GPP TS 23.502 [29]</w:t>
      </w:r>
      <w:r>
        <w:rPr>
          <w:rFonts w:cs="Arial"/>
          <w:bCs/>
        </w:rPr>
        <w:t xml:space="preserve"> requires the SMF to be able to </w:t>
      </w:r>
      <w:r w:rsidRPr="00441CD0">
        <w:t xml:space="preserve">initiate the </w:t>
      </w:r>
      <w:r w:rsidRPr="00441CD0">
        <w:rPr>
          <w:rFonts w:cs="Arial"/>
          <w:bCs/>
        </w:rPr>
        <w:t>deactivation of the UP connection of an existing PDU session</w:t>
      </w:r>
      <w:r>
        <w:rPr>
          <w:rFonts w:cs="Arial"/>
          <w:bCs/>
        </w:rPr>
        <w:t xml:space="preserve"> in source UL CL or source UPF (e.g. PSA2) if </w:t>
      </w:r>
      <w:r w:rsidRPr="00140E21">
        <w:t>no active traffic over the N9 forwarding tunnel</w:t>
      </w:r>
      <w:r>
        <w:t xml:space="preserve"> is detected and reported by the </w:t>
      </w:r>
      <w:r w:rsidRPr="00140E21">
        <w:t>Source UL CL</w:t>
      </w:r>
      <w:r>
        <w:t xml:space="preserve">. </w:t>
      </w:r>
      <w:r>
        <w:rPr>
          <w:lang w:eastAsia="zh-CN"/>
        </w:rPr>
        <w:t xml:space="preserve">Clause </w:t>
      </w:r>
      <w:r w:rsidRPr="00140E21">
        <w:t>4.</w:t>
      </w:r>
      <w:r>
        <w:t xml:space="preserve">23.9.4 of </w:t>
      </w:r>
      <w:r w:rsidRPr="00441CD0">
        <w:rPr>
          <w:rFonts w:cs="Arial"/>
          <w:bCs/>
        </w:rPr>
        <w:t>3GPP TS 23.502 [29]</w:t>
      </w:r>
      <w:r w:rsidRPr="004050AA">
        <w:rPr>
          <w:rFonts w:cs="Arial"/>
          <w:bCs/>
        </w:rPr>
        <w:t xml:space="preserve"> </w:t>
      </w:r>
      <w:r>
        <w:rPr>
          <w:rFonts w:cs="Arial"/>
          <w:bCs/>
        </w:rPr>
        <w:t xml:space="preserve">also requires the SMF to release the </w:t>
      </w:r>
      <w:r>
        <w:t>N9 forwarding tunnel of</w:t>
      </w:r>
      <w:r w:rsidRPr="00441CD0">
        <w:rPr>
          <w:rFonts w:cs="Arial"/>
          <w:bCs/>
        </w:rPr>
        <w:t xml:space="preserve"> an existing PDU session</w:t>
      </w:r>
      <w:r>
        <w:rPr>
          <w:rFonts w:cs="Arial"/>
          <w:bCs/>
        </w:rPr>
        <w:t xml:space="preserve"> in the target UL CL</w:t>
      </w:r>
      <w:r>
        <w:rPr>
          <w:rFonts w:cs="Arial" w:hint="eastAsia"/>
          <w:bCs/>
          <w:lang w:eastAsia="zh-CN"/>
        </w:rPr>
        <w:t>/</w:t>
      </w:r>
      <w:r>
        <w:rPr>
          <w:rFonts w:cs="Arial"/>
          <w:bCs/>
          <w:lang w:eastAsia="zh-CN"/>
        </w:rPr>
        <w:t xml:space="preserve">BP if </w:t>
      </w:r>
      <w:r w:rsidRPr="00140E21">
        <w:t>no active traffic over the N9 forwarding tunnel</w:t>
      </w:r>
      <w:r>
        <w:t xml:space="preserve"> is detected and reported by the </w:t>
      </w:r>
      <w:r w:rsidRPr="00140E21">
        <w:t>Source UL CL</w:t>
      </w:r>
      <w:r>
        <w:t>.</w:t>
      </w:r>
    </w:p>
    <w:p w14:paraId="617C5F5E" w14:textId="77777777" w:rsidR="00B82BA5" w:rsidRPr="00441CD0" w:rsidRDefault="00B82BA5" w:rsidP="00B82BA5">
      <w:r>
        <w:t xml:space="preserve">Clause 7.2.5.3 of </w:t>
      </w:r>
      <w:r>
        <w:rPr>
          <w:lang w:eastAsia="zh-CN"/>
        </w:rPr>
        <w:t>3GPP TS 23.247 [72] requires the MB-SMF to be able to initiate the deactivation of an MBS session without user plane activity.</w:t>
      </w:r>
    </w:p>
    <w:p w14:paraId="7B63863E" w14:textId="77777777" w:rsidR="00B82BA5" w:rsidRPr="00441CD0" w:rsidRDefault="00B82BA5" w:rsidP="00B82BA5">
      <w:pPr>
        <w:rPr>
          <w:lang w:val="en-US"/>
        </w:rPr>
      </w:pPr>
      <w:r w:rsidRPr="00441CD0">
        <w:t xml:space="preserve">The CP function may request the UP function to detect and report </w:t>
      </w:r>
      <w:r w:rsidRPr="00441CD0">
        <w:rPr>
          <w:lang w:val="en-US"/>
        </w:rPr>
        <w:t>when no user plane packets are received for a PFCP session, by provisioning the User Plane Inactivity Timer IE in the PFCP Session Establishment Request or PFCP Session Modification Request.</w:t>
      </w:r>
    </w:p>
    <w:p w14:paraId="3421E459" w14:textId="77777777" w:rsidR="00B82BA5" w:rsidRPr="00441CD0" w:rsidRDefault="00B82BA5" w:rsidP="00B82BA5">
      <w:pPr>
        <w:rPr>
          <w:noProof/>
        </w:rPr>
      </w:pPr>
      <w:r w:rsidRPr="00441CD0">
        <w:rPr>
          <w:lang w:val="en-US"/>
        </w:rPr>
        <w:t xml:space="preserve">Upon being provisioned with this IE, the UP function shall monitor the user plane activity of the PFCP session and report any user plane inactivity exceeding the duration indicated by this IE by sending </w:t>
      </w:r>
      <w:r w:rsidRPr="00441CD0">
        <w:t xml:space="preserve">a PFCP Session Report Request with the Report Type set to </w:t>
      </w:r>
      <w:r w:rsidRPr="00441CD0">
        <w:rPr>
          <w:noProof/>
        </w:rPr>
        <w:t>UPIR (User Plane Inactivity Report). The UP function shall then continue to process any further user plane packets as instructed by the rules provisioned for the PFCP session, until receiving any new instruction from the CP function.</w:t>
      </w:r>
    </w:p>
    <w:p w14:paraId="1341EC7F" w14:textId="77777777" w:rsidR="00B82BA5" w:rsidRPr="00441CD0" w:rsidRDefault="00B82BA5" w:rsidP="00B82BA5">
      <w:pPr>
        <w:pStyle w:val="Heading3"/>
      </w:pPr>
      <w:bookmarkStart w:id="1442" w:name="_Toc106825466"/>
      <w:r w:rsidRPr="00441CD0">
        <w:t>5.</w:t>
      </w:r>
      <w:r w:rsidRPr="00441CD0">
        <w:rPr>
          <w:lang w:val="en-US"/>
        </w:rPr>
        <w:t>11</w:t>
      </w:r>
      <w:r>
        <w:rPr>
          <w:lang w:val="en-US"/>
        </w:rPr>
        <w:t>.3</w:t>
      </w:r>
      <w:r w:rsidRPr="00441CD0">
        <w:tab/>
        <w:t>User plane inactivity detection and reporting</w:t>
      </w:r>
      <w:r>
        <w:t xml:space="preserve"> per PDR</w:t>
      </w:r>
      <w:bookmarkEnd w:id="1442"/>
    </w:p>
    <w:p w14:paraId="631A8685" w14:textId="77777777" w:rsidR="00B82BA5" w:rsidRDefault="00B82BA5" w:rsidP="00B82BA5">
      <w:r>
        <w:rPr>
          <w:rFonts w:hint="eastAsia"/>
          <w:noProof/>
          <w:lang w:eastAsia="zh-CN"/>
        </w:rPr>
        <w:t>C</w:t>
      </w:r>
      <w:r>
        <w:rPr>
          <w:noProof/>
          <w:lang w:eastAsia="zh-CN"/>
        </w:rPr>
        <w:t>lause</w:t>
      </w:r>
      <w:r>
        <w:rPr>
          <w:noProof/>
          <w:lang w:val="en-US" w:eastAsia="zh-CN"/>
        </w:rPr>
        <w:t> </w:t>
      </w:r>
      <w:r w:rsidRPr="00140E21">
        <w:t>4.</w:t>
      </w:r>
      <w:r>
        <w:t xml:space="preserve">23.9.5 of </w:t>
      </w:r>
      <w:r w:rsidRPr="00441CD0">
        <w:rPr>
          <w:rFonts w:cs="Arial"/>
          <w:bCs/>
        </w:rPr>
        <w:t>3GPP TS 23.502 [29]</w:t>
      </w:r>
      <w:r>
        <w:rPr>
          <w:rFonts w:cs="Arial"/>
          <w:bCs/>
        </w:rPr>
        <w:t xml:space="preserve"> requires the target I-SMF to be able to </w:t>
      </w:r>
      <w:r w:rsidRPr="00441CD0">
        <w:t xml:space="preserve">initiate the </w:t>
      </w:r>
      <w:r>
        <w:rPr>
          <w:rFonts w:cs="Arial"/>
          <w:bCs/>
        </w:rPr>
        <w:t xml:space="preserve">release of the </w:t>
      </w:r>
      <w:r>
        <w:t>N9 forwarding tunnel of</w:t>
      </w:r>
      <w:r w:rsidRPr="00441CD0">
        <w:rPr>
          <w:rFonts w:cs="Arial"/>
          <w:bCs/>
        </w:rPr>
        <w:t xml:space="preserve"> an existing PDU session</w:t>
      </w:r>
      <w:r>
        <w:rPr>
          <w:rFonts w:cs="Arial"/>
          <w:bCs/>
        </w:rPr>
        <w:t xml:space="preserve"> in the target UL CL</w:t>
      </w:r>
      <w:r>
        <w:rPr>
          <w:rFonts w:cs="Arial" w:hint="eastAsia"/>
          <w:bCs/>
          <w:lang w:eastAsia="zh-CN"/>
        </w:rPr>
        <w:t>/</w:t>
      </w:r>
      <w:r>
        <w:rPr>
          <w:rFonts w:cs="Arial"/>
          <w:bCs/>
          <w:lang w:eastAsia="zh-CN"/>
        </w:rPr>
        <w:t>BP</w:t>
      </w:r>
      <w:r>
        <w:rPr>
          <w:rFonts w:cs="Arial"/>
          <w:bCs/>
        </w:rPr>
        <w:t xml:space="preserve"> if </w:t>
      </w:r>
      <w:r w:rsidRPr="00140E21">
        <w:t>no active traffic over the N9 forwarding tunnel</w:t>
      </w:r>
      <w:r>
        <w:t xml:space="preserve"> is detected and reported by the target</w:t>
      </w:r>
      <w:r w:rsidRPr="00140E21">
        <w:t xml:space="preserve"> UL CL</w:t>
      </w:r>
      <w:r>
        <w:rPr>
          <w:rFonts w:hint="eastAsia"/>
          <w:lang w:eastAsia="zh-CN"/>
        </w:rPr>
        <w:t>/</w:t>
      </w:r>
      <w:r>
        <w:rPr>
          <w:lang w:eastAsia="zh-CN"/>
        </w:rPr>
        <w:t>BP</w:t>
      </w:r>
      <w:r>
        <w:t>.</w:t>
      </w:r>
    </w:p>
    <w:p w14:paraId="0BA799FA" w14:textId="77777777" w:rsidR="00B82BA5" w:rsidRPr="00441CD0" w:rsidRDefault="00B82BA5" w:rsidP="00B82BA5">
      <w:pPr>
        <w:rPr>
          <w:lang w:val="en-US"/>
        </w:rPr>
      </w:pPr>
      <w:r>
        <w:t xml:space="preserve">When both the CP function and the UP function support the UPIDP feature </w:t>
      </w:r>
      <w:r w:rsidRPr="00441CD0">
        <w:t>(see clause</w:t>
      </w:r>
      <w:r>
        <w:t> </w:t>
      </w:r>
      <w:r w:rsidRPr="00441CD0">
        <w:t>8.2.25)</w:t>
      </w:r>
      <w:r>
        <w:t>, t</w:t>
      </w:r>
      <w:r w:rsidRPr="00441CD0">
        <w:t xml:space="preserve">he CP function may request the UP function to detect and report </w:t>
      </w:r>
      <w:r w:rsidRPr="00441CD0">
        <w:rPr>
          <w:lang w:val="en-US"/>
        </w:rPr>
        <w:t xml:space="preserve">when no user plane packets are received for </w:t>
      </w:r>
      <w:r>
        <w:rPr>
          <w:lang w:val="en-US"/>
        </w:rPr>
        <w:t>one or more</w:t>
      </w:r>
      <w:r w:rsidRPr="00441CD0">
        <w:rPr>
          <w:lang w:val="en-US"/>
        </w:rPr>
        <w:t xml:space="preserve"> </w:t>
      </w:r>
      <w:r>
        <w:rPr>
          <w:lang w:val="en-US"/>
        </w:rPr>
        <w:t>PDRs</w:t>
      </w:r>
      <w:r w:rsidRPr="00441CD0">
        <w:rPr>
          <w:lang w:val="en-US"/>
        </w:rPr>
        <w:t xml:space="preserve">, by provisioning </w:t>
      </w:r>
      <w:r>
        <w:rPr>
          <w:lang w:val="en-US"/>
        </w:rPr>
        <w:t xml:space="preserve">a URR including </w:t>
      </w:r>
      <w:r w:rsidRPr="00441CD0">
        <w:rPr>
          <w:lang w:val="en-US"/>
        </w:rPr>
        <w:t>the User Plane Inactivity Timer IE</w:t>
      </w:r>
      <w:r>
        <w:rPr>
          <w:lang w:val="en-US"/>
        </w:rPr>
        <w:t xml:space="preserve"> and by associating this URR with the PDR(s) in a </w:t>
      </w:r>
      <w:r w:rsidRPr="00441CD0">
        <w:rPr>
          <w:lang w:val="en-US"/>
        </w:rPr>
        <w:t>PFCP Session Establishment Request or PFCP Session Modification Request.</w:t>
      </w:r>
    </w:p>
    <w:p w14:paraId="37CAB063" w14:textId="77777777" w:rsidR="00B82BA5" w:rsidRDefault="00B82BA5" w:rsidP="00B82BA5">
      <w:pPr>
        <w:rPr>
          <w:lang w:val="en-US"/>
        </w:rPr>
      </w:pPr>
      <w:r w:rsidRPr="00441CD0">
        <w:rPr>
          <w:lang w:val="en-US"/>
        </w:rPr>
        <w:t xml:space="preserve">Upon being provisioned with this </w:t>
      </w:r>
      <w:r>
        <w:rPr>
          <w:lang w:val="en-US"/>
        </w:rPr>
        <w:t>URR</w:t>
      </w:r>
      <w:r w:rsidRPr="00441CD0">
        <w:rPr>
          <w:lang w:val="en-US"/>
        </w:rPr>
        <w:t xml:space="preserve">, the UP function shall monitor the user plane activity of </w:t>
      </w:r>
      <w:r>
        <w:rPr>
          <w:lang w:val="en-US"/>
        </w:rPr>
        <w:t xml:space="preserve">all </w:t>
      </w:r>
      <w:r w:rsidRPr="00441CD0">
        <w:rPr>
          <w:lang w:val="en-US"/>
        </w:rPr>
        <w:t xml:space="preserve">the </w:t>
      </w:r>
      <w:r>
        <w:rPr>
          <w:lang w:val="en-US"/>
        </w:rPr>
        <w:t>PDR(s)</w:t>
      </w:r>
      <w:r w:rsidRPr="00D500B3">
        <w:rPr>
          <w:lang w:val="en-US"/>
        </w:rPr>
        <w:t xml:space="preserve"> </w:t>
      </w:r>
      <w:r>
        <w:rPr>
          <w:lang w:val="en-US"/>
        </w:rPr>
        <w:t>associated with the URR and report user plane inactivity when no traffic has been received for any PDR(s) associated with the URR for the duration indicated in the User Plane Inactivity Timer IE</w:t>
      </w:r>
      <w:r w:rsidRPr="00441CD0">
        <w:rPr>
          <w:lang w:val="en-US"/>
        </w:rPr>
        <w:t xml:space="preserve"> by </w:t>
      </w:r>
      <w:r>
        <w:rPr>
          <w:lang w:val="en-US"/>
        </w:rPr>
        <w:t>sending a</w:t>
      </w:r>
      <w:r w:rsidRPr="00441CD0">
        <w:rPr>
          <w:lang w:val="en-US"/>
        </w:rPr>
        <w:t xml:space="preserve"> PFCP Session Report </w:t>
      </w:r>
      <w:r>
        <w:rPr>
          <w:lang w:val="en-US"/>
        </w:rPr>
        <w:t xml:space="preserve">Request with the Report Type set to USAR (Usage Report) and with the Usage Report Trigger IE set to </w:t>
      </w:r>
      <w:r>
        <w:rPr>
          <w:noProof/>
        </w:rPr>
        <w:t>UPINT</w:t>
      </w:r>
      <w:r w:rsidRPr="00441CD0">
        <w:rPr>
          <w:noProof/>
        </w:rPr>
        <w:t xml:space="preserve"> (</w:t>
      </w:r>
      <w:r>
        <w:rPr>
          <w:noProof/>
        </w:rPr>
        <w:t>User Plane Inactivity Timer</w:t>
      </w:r>
      <w:r>
        <w:rPr>
          <w:lang w:val="en-US"/>
        </w:rPr>
        <w:t>).</w:t>
      </w:r>
    </w:p>
    <w:p w14:paraId="14961DF2" w14:textId="77777777" w:rsidR="00EE5860" w:rsidRPr="00441CD0" w:rsidRDefault="00EE5860" w:rsidP="001A3E8D">
      <w:pPr>
        <w:pStyle w:val="Heading2"/>
      </w:pPr>
      <w:bookmarkStart w:id="1443" w:name="_Toc106825467"/>
      <w:r w:rsidRPr="00441CD0">
        <w:t>5.</w:t>
      </w:r>
      <w:r w:rsidRPr="00441CD0">
        <w:rPr>
          <w:lang w:val="en-US"/>
        </w:rPr>
        <w:t>12</w:t>
      </w:r>
      <w:r w:rsidRPr="00441CD0">
        <w:tab/>
        <w:t>Suspend and Resume Notification procedures</w:t>
      </w:r>
      <w:bookmarkEnd w:id="1428"/>
      <w:bookmarkEnd w:id="1429"/>
      <w:bookmarkEnd w:id="1430"/>
      <w:bookmarkEnd w:id="1431"/>
      <w:bookmarkEnd w:id="1432"/>
      <w:bookmarkEnd w:id="1433"/>
      <w:bookmarkEnd w:id="1434"/>
      <w:bookmarkEnd w:id="1435"/>
      <w:bookmarkEnd w:id="1436"/>
      <w:bookmarkEnd w:id="1437"/>
      <w:bookmarkEnd w:id="1438"/>
      <w:bookmarkEnd w:id="1439"/>
      <w:bookmarkEnd w:id="1443"/>
    </w:p>
    <w:p w14:paraId="5E078230" w14:textId="77777777" w:rsidR="00EE5860" w:rsidRPr="00441CD0" w:rsidRDefault="00EE5860" w:rsidP="00EE5860">
      <w:r w:rsidRPr="00441CD0">
        <w:t>Upon receipt of a Suspend Notification message, the PGW-C should request the PGW-U to discard packets received for the suspended PDN connection by:</w:t>
      </w:r>
    </w:p>
    <w:p w14:paraId="611A4AE5" w14:textId="77777777" w:rsidR="00EE5860" w:rsidRPr="00441CD0" w:rsidRDefault="00EE5860" w:rsidP="00EE5860">
      <w:pPr>
        <w:pStyle w:val="B1"/>
      </w:pPr>
      <w:r w:rsidRPr="00441CD0">
        <w:t>-</w:t>
      </w:r>
      <w:r w:rsidRPr="00441CD0">
        <w:tab/>
        <w:t>setting the DROP flag in the Apply Action IE of the FARs of the corresponding PFCP session</w:t>
      </w:r>
      <w:r w:rsidRPr="00441CD0">
        <w:rPr>
          <w:lang w:val="sv-SE"/>
        </w:rPr>
        <w:t>;</w:t>
      </w:r>
      <w:r w:rsidRPr="00441CD0">
        <w:t xml:space="preserve"> or</w:t>
      </w:r>
    </w:p>
    <w:p w14:paraId="48B81CC4" w14:textId="77777777" w:rsidR="00EE5860" w:rsidRPr="00441CD0" w:rsidRDefault="00EE5860" w:rsidP="00EE5860">
      <w:pPr>
        <w:pStyle w:val="B1"/>
      </w:pPr>
      <w:r w:rsidRPr="00441CD0">
        <w:t>-</w:t>
      </w:r>
      <w:r w:rsidRPr="00441CD0">
        <w:tab/>
        <w:t>setting the gate fields in the Gate Status IE of QERs to the value CLOSED.</w:t>
      </w:r>
    </w:p>
    <w:p w14:paraId="5A34626B" w14:textId="77777777" w:rsidR="00EE5860" w:rsidRPr="00441CD0" w:rsidRDefault="00EE5860" w:rsidP="00EE5860">
      <w:r w:rsidRPr="00441CD0">
        <w:t>Upon being requested to resume the PDN connection, the PGW-C should re-allow the PGW-U to forward the packets for the PDN connection (unless not permitted for other reasons) by:</w:t>
      </w:r>
    </w:p>
    <w:p w14:paraId="26B08D32" w14:textId="77777777" w:rsidR="00EE5860" w:rsidRPr="00441CD0" w:rsidRDefault="00EE5860" w:rsidP="00EE5860">
      <w:pPr>
        <w:pStyle w:val="B1"/>
      </w:pPr>
      <w:r w:rsidRPr="00441CD0">
        <w:t>-</w:t>
      </w:r>
      <w:r w:rsidRPr="00441CD0">
        <w:tab/>
        <w:t>setting the FORW flag in the Apply Action IE of the FARs of the corresponding PFCP session</w:t>
      </w:r>
      <w:r w:rsidRPr="00441CD0">
        <w:rPr>
          <w:lang w:val="sv-SE"/>
        </w:rPr>
        <w:t>;</w:t>
      </w:r>
      <w:r w:rsidRPr="00441CD0">
        <w:t xml:space="preserve"> or</w:t>
      </w:r>
    </w:p>
    <w:p w14:paraId="5E258756" w14:textId="77777777" w:rsidR="00EE5860" w:rsidRPr="00441CD0" w:rsidRDefault="00EE5860" w:rsidP="00EE5860">
      <w:pPr>
        <w:pStyle w:val="B1"/>
      </w:pPr>
      <w:r w:rsidRPr="00441CD0">
        <w:t>-</w:t>
      </w:r>
      <w:r w:rsidRPr="00441CD0">
        <w:tab/>
        <w:t>setting the gate fields in the Gate Status IE of QERs to the value OPEN.</w:t>
      </w:r>
    </w:p>
    <w:p w14:paraId="60C5D5B7" w14:textId="77777777" w:rsidR="00EE5860" w:rsidRPr="00441CD0" w:rsidRDefault="00EE5860" w:rsidP="001A3E8D">
      <w:pPr>
        <w:pStyle w:val="Heading2"/>
      </w:pPr>
      <w:bookmarkStart w:id="1444" w:name="_Toc19717121"/>
      <w:bookmarkStart w:id="1445" w:name="_Toc27490588"/>
      <w:bookmarkStart w:id="1446" w:name="_Toc27556881"/>
      <w:bookmarkStart w:id="1447" w:name="_Toc27723798"/>
      <w:bookmarkStart w:id="1448" w:name="_Toc36030863"/>
      <w:bookmarkStart w:id="1449" w:name="_Toc36042783"/>
      <w:bookmarkStart w:id="1450" w:name="_Toc36814107"/>
      <w:bookmarkStart w:id="1451" w:name="_Toc44688956"/>
      <w:bookmarkStart w:id="1452" w:name="_Toc44923710"/>
      <w:bookmarkStart w:id="1453" w:name="_Toc51860678"/>
      <w:bookmarkStart w:id="1454" w:name="_Toc57930445"/>
      <w:bookmarkStart w:id="1455" w:name="_Toc57931075"/>
      <w:bookmarkStart w:id="1456" w:name="_Toc106825468"/>
      <w:r w:rsidRPr="00441CD0">
        <w:t>5.13</w:t>
      </w:r>
      <w:r w:rsidRPr="00441CD0">
        <w:tab/>
        <w:t>Ethernet traffic (for 5GC)</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20A4C7C4" w14:textId="77777777" w:rsidR="00EE5860" w:rsidRPr="00441CD0" w:rsidRDefault="00EE5860" w:rsidP="001A3E8D">
      <w:pPr>
        <w:pStyle w:val="Heading3"/>
      </w:pPr>
      <w:bookmarkStart w:id="1457" w:name="_Toc19717122"/>
      <w:bookmarkStart w:id="1458" w:name="_Toc27490589"/>
      <w:bookmarkStart w:id="1459" w:name="_Toc27556882"/>
      <w:bookmarkStart w:id="1460" w:name="_Toc27723799"/>
      <w:bookmarkStart w:id="1461" w:name="_Toc36030864"/>
      <w:bookmarkStart w:id="1462" w:name="_Toc36042784"/>
      <w:bookmarkStart w:id="1463" w:name="_Toc36814108"/>
      <w:bookmarkStart w:id="1464" w:name="_Toc44688957"/>
      <w:bookmarkStart w:id="1465" w:name="_Toc44923711"/>
      <w:bookmarkStart w:id="1466" w:name="_Toc51860679"/>
      <w:bookmarkStart w:id="1467" w:name="_Toc57930446"/>
      <w:bookmarkStart w:id="1468" w:name="_Toc57931076"/>
      <w:bookmarkStart w:id="1469" w:name="_Toc106825469"/>
      <w:r w:rsidRPr="00441CD0">
        <w:t>5.13.1</w:t>
      </w:r>
      <w:r w:rsidRPr="00441CD0">
        <w:tab/>
        <w:t>General</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6C906E76" w14:textId="74862017" w:rsidR="00EE5860" w:rsidRPr="00441CD0" w:rsidRDefault="00EE5860" w:rsidP="00EE5860">
      <w:r w:rsidRPr="00441CD0">
        <w:t>An SMF and UPF may support Ethernet PDU sessions, as specified in clause</w:t>
      </w:r>
      <w:r>
        <w:t> </w:t>
      </w:r>
      <w:r w:rsidRPr="00441CD0">
        <w:t>5.6.10.2 of 3GPP TS 23.501</w:t>
      </w:r>
      <w:r w:rsidR="00240A46">
        <w:t> </w:t>
      </w:r>
      <w:r w:rsidRPr="00441CD0">
        <w:t>[28].</w:t>
      </w:r>
    </w:p>
    <w:p w14:paraId="7BEA90E9" w14:textId="7E73520F" w:rsidR="00EE5860" w:rsidRPr="00441CD0" w:rsidRDefault="00EE5860" w:rsidP="00EE5860">
      <w:r w:rsidRPr="00441CD0">
        <w:t xml:space="preserve">A combined PGW-C/SMF </w:t>
      </w:r>
      <w:r w:rsidRPr="00441CD0">
        <w:rPr>
          <w:lang w:eastAsia="x-none"/>
        </w:rPr>
        <w:t xml:space="preserve">and </w:t>
      </w:r>
      <w:r w:rsidRPr="00441CD0">
        <w:t xml:space="preserve">PGW-U/UPF </w:t>
      </w:r>
      <w:r w:rsidRPr="00441CD0">
        <w:rPr>
          <w:lang w:eastAsia="x-none"/>
        </w:rPr>
        <w:t xml:space="preserve">may support Ethernet PDU sessions as specified in </w:t>
      </w:r>
      <w:r w:rsidR="00415C19" w:rsidRPr="00441CD0">
        <w:rPr>
          <w:lang w:eastAsia="x-none"/>
        </w:rPr>
        <w:t>clause</w:t>
      </w:r>
      <w:r w:rsidR="00415C19">
        <w:rPr>
          <w:lang w:eastAsia="x-none"/>
        </w:rPr>
        <w:t> </w:t>
      </w:r>
      <w:r w:rsidR="00415C19" w:rsidRPr="00441CD0">
        <w:rPr>
          <w:lang w:eastAsia="x-none"/>
        </w:rPr>
        <w:t>4</w:t>
      </w:r>
      <w:r w:rsidRPr="00441CD0">
        <w:rPr>
          <w:lang w:eastAsia="x-none"/>
        </w:rPr>
        <w:t>.3.17.8a of 3GPP</w:t>
      </w:r>
      <w:r w:rsidRPr="00441CD0">
        <w:t> </w:t>
      </w:r>
      <w:r w:rsidRPr="00441CD0">
        <w:rPr>
          <w:lang w:eastAsia="x-none"/>
        </w:rPr>
        <w:t>TS</w:t>
      </w:r>
      <w:r w:rsidRPr="00441CD0">
        <w:t> </w:t>
      </w:r>
      <w:r w:rsidRPr="00441CD0">
        <w:rPr>
          <w:lang w:eastAsia="x-none"/>
        </w:rPr>
        <w:t xml:space="preserve">23.401 [14] and </w:t>
      </w:r>
      <w:r w:rsidR="00415C19" w:rsidRPr="00441CD0">
        <w:t>clause</w:t>
      </w:r>
      <w:r w:rsidR="00415C19">
        <w:t> </w:t>
      </w:r>
      <w:r w:rsidR="00415C19" w:rsidRPr="00441CD0">
        <w:t>5</w:t>
      </w:r>
      <w:r w:rsidRPr="00441CD0">
        <w:t xml:space="preserve">.6.10.2 of 3GPP TS 23.501 [28]. In this case, the PGW-C/SMF </w:t>
      </w:r>
      <w:r w:rsidRPr="00441CD0">
        <w:rPr>
          <w:lang w:eastAsia="x-none"/>
        </w:rPr>
        <w:t xml:space="preserve">and </w:t>
      </w:r>
      <w:r w:rsidRPr="00441CD0">
        <w:t>PGW-U/UPF shall follow, respectively, the requirements specified for the SMF and UPF by this clause.</w:t>
      </w:r>
    </w:p>
    <w:p w14:paraId="70C63826" w14:textId="77777777" w:rsidR="00EE5860" w:rsidRPr="00441CD0" w:rsidRDefault="00EE5860" w:rsidP="00EE5860">
      <w:r w:rsidRPr="00441CD0">
        <w:t>For a PFCP session set up for an Ethernet PDU session, the SMF shall:</w:t>
      </w:r>
    </w:p>
    <w:p w14:paraId="7F64ED3B" w14:textId="77777777" w:rsidR="00EE5860" w:rsidRPr="00441CD0" w:rsidRDefault="00EE5860" w:rsidP="00EE5860">
      <w:pPr>
        <w:pStyle w:val="B1"/>
        <w:rPr>
          <w:lang w:val="en-US"/>
        </w:rPr>
      </w:pPr>
      <w:r w:rsidRPr="00441CD0">
        <w:rPr>
          <w:lang w:val="en-US"/>
        </w:rPr>
        <w:t>-</w:t>
      </w:r>
      <w:r w:rsidRPr="00441CD0">
        <w:rPr>
          <w:lang w:val="en-US"/>
        </w:rPr>
        <w:tab/>
      </w:r>
      <w:r w:rsidRPr="00441CD0">
        <w:t>include the PDN Type IE set to "Ethernet"</w:t>
      </w:r>
      <w:r w:rsidRPr="00441CD0">
        <w:rPr>
          <w:lang w:val="en-US"/>
        </w:rPr>
        <w:t xml:space="preserve"> in the PFCP Session Establishment Request;</w:t>
      </w:r>
    </w:p>
    <w:p w14:paraId="5DEDF222" w14:textId="77777777" w:rsidR="00EE5860" w:rsidRPr="00441CD0" w:rsidRDefault="00EE5860" w:rsidP="00EE5860">
      <w:pPr>
        <w:pStyle w:val="B1"/>
        <w:rPr>
          <w:lang w:val="en-US"/>
        </w:rPr>
      </w:pPr>
      <w:r w:rsidRPr="00441CD0">
        <w:rPr>
          <w:lang w:val="en-US"/>
        </w:rPr>
        <w:t>-</w:t>
      </w:r>
      <w:r w:rsidRPr="00441CD0">
        <w:rPr>
          <w:lang w:val="en-US"/>
        </w:rPr>
        <w:tab/>
        <w:t>provision PDR(s), for uplink and/or downlink traffic, with Ethernet Packet Filter(s), based on at least any combination of:</w:t>
      </w:r>
    </w:p>
    <w:p w14:paraId="0C6EEC61" w14:textId="77777777" w:rsidR="00EE5860" w:rsidRPr="00441CD0" w:rsidRDefault="00EE5860" w:rsidP="00EE5860">
      <w:pPr>
        <w:pStyle w:val="B2"/>
        <w:rPr>
          <w:lang w:val="x-none"/>
        </w:rPr>
      </w:pPr>
      <w:r w:rsidRPr="00441CD0">
        <w:t>-</w:t>
      </w:r>
      <w:r w:rsidRPr="00441CD0">
        <w:tab/>
        <w:t>Source/destination MAC address</w:t>
      </w:r>
      <w:r w:rsidRPr="00441CD0">
        <w:rPr>
          <w:lang w:val="fr-FR"/>
        </w:rPr>
        <w:t>;</w:t>
      </w:r>
    </w:p>
    <w:p w14:paraId="166EF98B" w14:textId="77777777" w:rsidR="00EE5860" w:rsidRPr="00441CD0" w:rsidRDefault="00EE5860" w:rsidP="00EE5860">
      <w:pPr>
        <w:pStyle w:val="B2"/>
      </w:pPr>
      <w:r w:rsidRPr="00441CD0">
        <w:t>-</w:t>
      </w:r>
      <w:r w:rsidRPr="00441CD0">
        <w:tab/>
        <w:t>Ethertype as defined in IEEE</w:t>
      </w:r>
      <w:r w:rsidRPr="0067687A">
        <w:rPr>
          <w:lang w:val="en-US"/>
        </w:rPr>
        <w:t> </w:t>
      </w:r>
      <w:r w:rsidRPr="00441CD0">
        <w:t>802.3</w:t>
      </w:r>
      <w:r w:rsidRPr="00441CD0">
        <w:rPr>
          <w:lang w:val="fr-FR"/>
        </w:rPr>
        <w:t> [31];</w:t>
      </w:r>
    </w:p>
    <w:p w14:paraId="3A67F4BB" w14:textId="77777777" w:rsidR="00EE5860" w:rsidRPr="00441CD0" w:rsidRDefault="00EE5860" w:rsidP="00EE5860">
      <w:pPr>
        <w:pStyle w:val="B2"/>
      </w:pPr>
      <w:r w:rsidRPr="00441CD0">
        <w:t>-</w:t>
      </w:r>
      <w:r w:rsidRPr="00441CD0">
        <w:tab/>
        <w:t>Customer-VLAN tag (C-TAG) and/or Service-VLAN tag (S-TAG) VID fields as defined in IEEE</w:t>
      </w:r>
      <w:r w:rsidRPr="0067687A">
        <w:rPr>
          <w:lang w:val="en-US"/>
        </w:rPr>
        <w:t> </w:t>
      </w:r>
      <w:r w:rsidRPr="00441CD0">
        <w:t>802.1Q</w:t>
      </w:r>
      <w:r w:rsidRPr="00441CD0">
        <w:rPr>
          <w:lang w:val="en-US"/>
        </w:rPr>
        <w:t> </w:t>
      </w:r>
      <w:r w:rsidRPr="00441CD0">
        <w:rPr>
          <w:lang w:val="fr-FR"/>
        </w:rPr>
        <w:t>[30];</w:t>
      </w:r>
    </w:p>
    <w:p w14:paraId="41247C5B" w14:textId="77777777" w:rsidR="00EE5860" w:rsidRPr="00441CD0" w:rsidRDefault="00EE5860" w:rsidP="00EE5860">
      <w:pPr>
        <w:pStyle w:val="B2"/>
      </w:pPr>
      <w:r w:rsidRPr="00441CD0">
        <w:t>-</w:t>
      </w:r>
      <w:r w:rsidRPr="00441CD0">
        <w:tab/>
        <w:t>Customer-VLAN tag (C-TAG) and/or Service-VLAN tag (S-TAG) PCP/DEI fields as defined in IEEE</w:t>
      </w:r>
      <w:r w:rsidRPr="0067687A">
        <w:rPr>
          <w:lang w:val="en-US"/>
        </w:rPr>
        <w:t> </w:t>
      </w:r>
      <w:r w:rsidRPr="00441CD0">
        <w:t>802.1Q</w:t>
      </w:r>
      <w:r w:rsidRPr="00441CD0">
        <w:rPr>
          <w:lang w:val="fr-FR"/>
        </w:rPr>
        <w:t> [30];</w:t>
      </w:r>
    </w:p>
    <w:p w14:paraId="2FC38168" w14:textId="77777777" w:rsidR="00EE5860" w:rsidRPr="00441CD0" w:rsidRDefault="00EE5860" w:rsidP="00EE5860">
      <w:pPr>
        <w:pStyle w:val="B2"/>
      </w:pPr>
      <w:r w:rsidRPr="00441CD0">
        <w:t>-</w:t>
      </w:r>
      <w:r w:rsidRPr="00441CD0">
        <w:tab/>
        <w:t>IP Packet Filter Set, in case Ethertype indicates IPv4/IPv6 payload;</w:t>
      </w:r>
    </w:p>
    <w:p w14:paraId="7A483E28" w14:textId="77777777" w:rsidR="00EE5860" w:rsidRPr="00441CD0" w:rsidRDefault="00EE5860" w:rsidP="00EE5860">
      <w:pPr>
        <w:pStyle w:val="B2"/>
      </w:pPr>
      <w:r w:rsidRPr="00441CD0">
        <w:t>-</w:t>
      </w:r>
      <w:r w:rsidRPr="00441CD0">
        <w:tab/>
        <w:t>Ethernet PDU Session Information, only possible for a DL PDR, that identifies all (DL) Ethernet packets matching the PDU session as follows, based on the N6 Ethernet configuration in the UPF for the associated Network Instance (see clause</w:t>
      </w:r>
      <w:r>
        <w:t> </w:t>
      </w:r>
      <w:r w:rsidRPr="00441CD0">
        <w:t>5.6.10.2 of 3GPP TS 23.501 [28]):</w:t>
      </w:r>
    </w:p>
    <w:p w14:paraId="40857A65" w14:textId="77777777" w:rsidR="00EE5860" w:rsidRPr="00441CD0" w:rsidRDefault="00EE5860" w:rsidP="00EE5860">
      <w:r w:rsidRPr="00441CD0">
        <w:t>-</w:t>
      </w:r>
      <w:r w:rsidRPr="00441CD0">
        <w:tab/>
        <w:t>DL traffic based on the MAC address(es) and/or C-TAG and/or S-TAG used by the UE for the UL traffic, for configurations where more than one PDU Session to the same DNN (e.g. for more than one UE) corresponds to the same N6 interface;</w:t>
      </w:r>
    </w:p>
    <w:p w14:paraId="5BB543E4" w14:textId="77777777" w:rsidR="00EE5860" w:rsidRPr="00441CD0" w:rsidRDefault="00EE5860" w:rsidP="00EE5860">
      <w:r w:rsidRPr="00441CD0">
        <w:t>-</w:t>
      </w:r>
      <w:r w:rsidRPr="00441CD0">
        <w:tab/>
        <w:t>DL traffic from the N6 interface associated to the PDU session, for configurations where there is a one-to-one relationship between a PDU Session and a N6 interface (in which case the UPF does not need to be aware of MAC addresses and/or C-TAG and/or S-TAG used by the UE in order to route down-link traffic)</w:t>
      </w:r>
      <w:r w:rsidRPr="00441CD0">
        <w:rPr>
          <w:lang w:val="en-US"/>
        </w:rPr>
        <w:t>.</w:t>
      </w:r>
    </w:p>
    <w:p w14:paraId="53FA5B71" w14:textId="77777777" w:rsidR="00EE5860" w:rsidRPr="00441CD0" w:rsidRDefault="00EE5860" w:rsidP="00EE5860">
      <w:pPr>
        <w:pStyle w:val="NO"/>
        <w:rPr>
          <w:lang w:val="en-US"/>
        </w:rPr>
      </w:pPr>
      <w:r w:rsidRPr="00441CD0">
        <w:rPr>
          <w:lang w:val="en-US"/>
        </w:rPr>
        <w:t>NOTE 1:</w:t>
      </w:r>
      <w:r w:rsidRPr="00441CD0">
        <w:rPr>
          <w:lang w:val="en-US"/>
        </w:rPr>
        <w:tab/>
        <w:t>For instance, the SMF can provision a DL PDR with just an "Ethernet PDU Session Information", in a Traffic Endpoint ID or in a PDI, or Ethernet Packet Filters in a PDI, or both an "Ethernet PDU Session Information" in a Traffic Endpoint ID and Ethernet Packet Filters in a PDI.</w:t>
      </w:r>
    </w:p>
    <w:p w14:paraId="4692E12E" w14:textId="77777777" w:rsidR="00EE5860" w:rsidRPr="00441CD0" w:rsidRDefault="00EE5860" w:rsidP="00EE5860">
      <w:r w:rsidRPr="00441CD0">
        <w:t>The SMF may also request a UPF, acting as a PDU session anchor, to:</w:t>
      </w:r>
    </w:p>
    <w:p w14:paraId="0BD58778" w14:textId="71C136A0" w:rsidR="00EE5860" w:rsidRPr="00441CD0" w:rsidRDefault="00EE5860" w:rsidP="00EE5860">
      <w:pPr>
        <w:pStyle w:val="B1"/>
      </w:pPr>
      <w:r w:rsidRPr="00441CD0">
        <w:t>-</w:t>
      </w:r>
      <w:r w:rsidRPr="00441CD0">
        <w:tab/>
        <w:t>redirect Address Resolution Protocol (ARP) (see IETF RFC 826 [32]) or IPv6 Neighbour Solicitation traffic (see IETF RFC 4861 [33]) to the SMF as specified in clause</w:t>
      </w:r>
      <w:r>
        <w:t> </w:t>
      </w:r>
      <w:r w:rsidRPr="00441CD0">
        <w:t xml:space="preserve">5.13.2, or to respond to ARP or IPv6 Neighbour Solicitation based on the local cache information as specified in </w:t>
      </w:r>
      <w:r w:rsidR="00415C19" w:rsidRPr="00441CD0">
        <w:t>clause</w:t>
      </w:r>
      <w:r w:rsidR="00415C19">
        <w:t> </w:t>
      </w:r>
      <w:r w:rsidR="00415C19" w:rsidRPr="00441CD0">
        <w:t>5</w:t>
      </w:r>
      <w:r w:rsidRPr="00441CD0">
        <w:t>.13.3;</w:t>
      </w:r>
    </w:p>
    <w:p w14:paraId="19BAAD56" w14:textId="77777777" w:rsidR="00EE5860" w:rsidRPr="00441CD0" w:rsidRDefault="00EE5860" w:rsidP="00EE5860">
      <w:pPr>
        <w:pStyle w:val="B1"/>
      </w:pPr>
      <w:r w:rsidRPr="00441CD0">
        <w:t>-</w:t>
      </w:r>
      <w:r w:rsidRPr="00441CD0">
        <w:tab/>
        <w:t>report the MAC (Ethernet) addresses and possibly associated VLAN tag(s) used as source address of frames sent UL by the UE, as specified in clause</w:t>
      </w:r>
      <w:r>
        <w:t> </w:t>
      </w:r>
      <w:r w:rsidRPr="00441CD0">
        <w:t>5.13.5;</w:t>
      </w:r>
    </w:p>
    <w:p w14:paraId="29986C33" w14:textId="77777777" w:rsidR="00EE5860" w:rsidRPr="00441CD0" w:rsidRDefault="00EE5860" w:rsidP="00EE5860">
      <w:pPr>
        <w:pStyle w:val="B1"/>
      </w:pPr>
      <w:r w:rsidRPr="00441CD0">
        <w:t>-</w:t>
      </w:r>
      <w:r w:rsidRPr="00441CD0">
        <w:tab/>
        <w:t>update its list of MAC addresses and possibly associated VLAN tag(s) associated to the PDU session, during an Ethernet PDU session anchor relocation, as specified in clause</w:t>
      </w:r>
      <w:r>
        <w:t> </w:t>
      </w:r>
      <w:r w:rsidRPr="00441CD0">
        <w:t>5.13.6.</w:t>
      </w:r>
    </w:p>
    <w:p w14:paraId="577B9D98" w14:textId="77777777" w:rsidR="00EE5860" w:rsidRPr="00441CD0" w:rsidRDefault="00EE5860" w:rsidP="00EE5860">
      <w:r w:rsidRPr="00441CD0">
        <w:t>For a PFCP session set up for an Ethernet PDU session, the UPF shall:</w:t>
      </w:r>
    </w:p>
    <w:p w14:paraId="3C59AB7B" w14:textId="77777777" w:rsidR="00EE5860" w:rsidRPr="00441CD0" w:rsidRDefault="00EE5860" w:rsidP="00EE5860">
      <w:pPr>
        <w:pStyle w:val="B1"/>
        <w:rPr>
          <w:lang w:val="en-US"/>
        </w:rPr>
      </w:pPr>
      <w:r w:rsidRPr="00441CD0">
        <w:rPr>
          <w:lang w:val="en-US"/>
        </w:rPr>
        <w:t>-</w:t>
      </w:r>
      <w:r w:rsidRPr="00441CD0">
        <w:rPr>
          <w:lang w:val="en-US"/>
        </w:rPr>
        <w:tab/>
        <w:t>detect Ethernet traffic, based on Ethernet Packet Filter(s) provisioned in PDR(s) by the SMF, and process the Ethernet traffic as instructed in the FAR, QER(s) and URR(s) associated to the PDR(s);</w:t>
      </w:r>
    </w:p>
    <w:p w14:paraId="571470AA" w14:textId="77777777" w:rsidR="00EE5860" w:rsidRPr="00441CD0" w:rsidRDefault="00EE5860" w:rsidP="00EE5860">
      <w:pPr>
        <w:pStyle w:val="B1"/>
        <w:rPr>
          <w:lang w:val="en-US"/>
        </w:rPr>
      </w:pPr>
      <w:r w:rsidRPr="00441CD0">
        <w:rPr>
          <w:lang w:val="en-US"/>
        </w:rPr>
        <w:t>-</w:t>
      </w:r>
      <w:r w:rsidRPr="00441CD0">
        <w:rPr>
          <w:lang w:val="en-US"/>
        </w:rPr>
        <w:tab/>
        <w:t xml:space="preserve">forward Address Resolution Protocol </w:t>
      </w:r>
      <w:r w:rsidRPr="00441CD0">
        <w:t xml:space="preserve">(see IETF RFC 826 [32]) </w:t>
      </w:r>
      <w:r w:rsidRPr="00441CD0">
        <w:rPr>
          <w:lang w:val="en-US"/>
        </w:rPr>
        <w:t xml:space="preserve">or IPv6 Neighbour Solicitation messages </w:t>
      </w:r>
      <w:r w:rsidRPr="00441CD0">
        <w:t xml:space="preserve">(see IETF RFC 4861 [33]) </w:t>
      </w:r>
      <w:r w:rsidRPr="00441CD0">
        <w:rPr>
          <w:lang w:val="en-US"/>
        </w:rPr>
        <w:t>to the SMF, as specified in clause</w:t>
      </w:r>
      <w:r>
        <w:rPr>
          <w:lang w:val="en-US"/>
        </w:rPr>
        <w:t> </w:t>
      </w:r>
      <w:r w:rsidRPr="00441CD0">
        <w:rPr>
          <w:lang w:val="en-US"/>
        </w:rPr>
        <w:t>5.13.2,</w:t>
      </w:r>
      <w:r w:rsidRPr="00441CD0">
        <w:rPr>
          <w:color w:val="1F497D"/>
          <w:lang w:val="en-US"/>
        </w:rPr>
        <w:t xml:space="preserve"> </w:t>
      </w:r>
      <w:r w:rsidRPr="00441CD0">
        <w:rPr>
          <w:lang w:val="en-US"/>
        </w:rPr>
        <w:t>if so required by the SMF;</w:t>
      </w:r>
    </w:p>
    <w:p w14:paraId="46330193" w14:textId="77777777" w:rsidR="00EE5860" w:rsidRPr="00441CD0" w:rsidRDefault="00EE5860" w:rsidP="00EE5860">
      <w:pPr>
        <w:pStyle w:val="B1"/>
        <w:rPr>
          <w:lang w:val="en-US"/>
        </w:rPr>
      </w:pPr>
      <w:r w:rsidRPr="00441CD0">
        <w:rPr>
          <w:lang w:val="en-US"/>
        </w:rPr>
        <w:t>-</w:t>
      </w:r>
      <w:r w:rsidRPr="00441CD0">
        <w:rPr>
          <w:lang w:val="en-US"/>
        </w:rPr>
        <w:tab/>
        <w:t xml:space="preserve">respond to </w:t>
      </w:r>
      <w:r w:rsidRPr="00441CD0">
        <w:t>Address Resolution Protocol (see IETF RFC 826 [32]) or IPv6 Neighbour Solicitation (see IETF RFC 4861 [33]) based on the local cache information, as specified in</w:t>
      </w:r>
      <w:r w:rsidRPr="00441CD0">
        <w:rPr>
          <w:lang w:val="en-US"/>
        </w:rPr>
        <w:t xml:space="preserve"> clause</w:t>
      </w:r>
      <w:r>
        <w:rPr>
          <w:lang w:val="en-US"/>
        </w:rPr>
        <w:t> </w:t>
      </w:r>
      <w:r w:rsidRPr="00441CD0">
        <w:rPr>
          <w:lang w:val="en-US"/>
        </w:rPr>
        <w:t>5.13.3, if so required by the SMF.</w:t>
      </w:r>
    </w:p>
    <w:p w14:paraId="2DD039BF" w14:textId="77777777" w:rsidR="00EE5860" w:rsidRPr="00441CD0" w:rsidRDefault="00EE5860" w:rsidP="00EE5860">
      <w:pPr>
        <w:pStyle w:val="NO"/>
        <w:rPr>
          <w:lang w:val="en-US"/>
        </w:rPr>
      </w:pPr>
      <w:r w:rsidRPr="00441CD0">
        <w:rPr>
          <w:lang w:val="en-US"/>
        </w:rPr>
        <w:t>NOTE 2:</w:t>
      </w:r>
      <w:r w:rsidRPr="00441CD0">
        <w:rPr>
          <w:lang w:val="en-US"/>
        </w:rPr>
        <w:tab/>
      </w:r>
      <w:r w:rsidRPr="00441CD0">
        <w:t>Ethernet Preamble and Start of Frame delimiter are not sent over 5GS</w:t>
      </w:r>
      <w:r w:rsidRPr="00441CD0">
        <w:rPr>
          <w:lang w:val="en-US"/>
        </w:rPr>
        <w:t>.</w:t>
      </w:r>
    </w:p>
    <w:p w14:paraId="284429F5" w14:textId="77777777" w:rsidR="00EE5860" w:rsidRPr="00441CD0" w:rsidRDefault="00EE5860" w:rsidP="00EE5860">
      <w:pPr>
        <w:pStyle w:val="NO"/>
        <w:rPr>
          <w:lang w:val="x-none"/>
        </w:rPr>
      </w:pPr>
      <w:r w:rsidRPr="00441CD0">
        <w:rPr>
          <w:lang w:val="en-US"/>
        </w:rPr>
        <w:t>NOTE 3</w:t>
      </w:r>
      <w:r w:rsidRPr="00441CD0">
        <w:t>:</w:t>
      </w:r>
      <w:r w:rsidRPr="00441CD0">
        <w:tab/>
        <w:t>How the UPF/SMF build</w:t>
      </w:r>
      <w:r w:rsidRPr="00441CD0">
        <w:rPr>
          <w:lang w:val="en-US"/>
        </w:rPr>
        <w:t>s the</w:t>
      </w:r>
      <w:r w:rsidRPr="00441CD0">
        <w:t xml:space="preserve"> ARP </w:t>
      </w:r>
      <w:r w:rsidRPr="00441CD0">
        <w:rPr>
          <w:lang w:val="en-US"/>
        </w:rPr>
        <w:t xml:space="preserve">or the IPv6 Neighbour </w:t>
      </w:r>
      <w:r w:rsidRPr="00441CD0">
        <w:t>cache is not specified in this release</w:t>
      </w:r>
      <w:r w:rsidRPr="00441CD0">
        <w:rPr>
          <w:lang w:val="en-US"/>
        </w:rPr>
        <w:t xml:space="preserve"> and </w:t>
      </w:r>
      <w:r w:rsidRPr="00441CD0">
        <w:t>is implementation specific.</w:t>
      </w:r>
    </w:p>
    <w:p w14:paraId="5A0A601D" w14:textId="77777777" w:rsidR="00EE5860" w:rsidRPr="00441CD0" w:rsidRDefault="00EE5860" w:rsidP="001A3E8D">
      <w:pPr>
        <w:pStyle w:val="Heading3"/>
      </w:pPr>
      <w:bookmarkStart w:id="1470" w:name="_Toc19717123"/>
      <w:bookmarkStart w:id="1471" w:name="_Toc27490590"/>
      <w:bookmarkStart w:id="1472" w:name="_Toc27556883"/>
      <w:bookmarkStart w:id="1473" w:name="_Toc27723800"/>
      <w:bookmarkStart w:id="1474" w:name="_Toc36030865"/>
      <w:bookmarkStart w:id="1475" w:name="_Toc36042785"/>
      <w:bookmarkStart w:id="1476" w:name="_Toc36814109"/>
      <w:bookmarkStart w:id="1477" w:name="_Toc44688958"/>
      <w:bookmarkStart w:id="1478" w:name="_Toc44923712"/>
      <w:bookmarkStart w:id="1479" w:name="_Toc51860680"/>
      <w:bookmarkStart w:id="1480" w:name="_Toc57930447"/>
      <w:bookmarkStart w:id="1481" w:name="_Toc57931077"/>
      <w:bookmarkStart w:id="1482" w:name="_Toc106825470"/>
      <w:r w:rsidRPr="00441CD0">
        <w:t>5.13.2</w:t>
      </w:r>
      <w:r w:rsidRPr="00441CD0">
        <w:tab/>
        <w:t>Address Resolution Protocol or IPv6 Neighbour Solicitation Response by SMF</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5B1616A5" w14:textId="77777777" w:rsidR="00EE5860" w:rsidRPr="00441CD0" w:rsidRDefault="00EE5860" w:rsidP="00EE5860">
      <w:r w:rsidRPr="00441CD0">
        <w:t>If the SMF requests the UPF to forward all Address Resolution Protocol (ARP) (see IETF RFC 826 [32]) or IPv6 Neighbour Solicitation (see IETF RFC 4861 [33]) traffic to the SMF to respond to the ARP or IPv6 Neighbour Solicitation based on the local cache information for Ethernet PDU sessions, the SMF shall provision a PDR in the UPF with:</w:t>
      </w:r>
    </w:p>
    <w:p w14:paraId="796F972C"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for forwarding ARP traffic to the SMF; and/or</w:t>
      </w:r>
    </w:p>
    <w:p w14:paraId="49076E04" w14:textId="77777777" w:rsidR="00EE5860" w:rsidRPr="00441CD0" w:rsidRDefault="00EE5860" w:rsidP="00EE5860">
      <w:pPr>
        <w:pStyle w:val="B1"/>
        <w:rPr>
          <w:lang w:val="en-US"/>
        </w:rPr>
      </w:pPr>
      <w:r w:rsidRPr="00441CD0">
        <w:rPr>
          <w:lang w:val="en-US"/>
        </w:rPr>
        <w:t>-</w:t>
      </w:r>
      <w:r w:rsidRPr="00441CD0">
        <w:rPr>
          <w:lang w:val="en-US"/>
        </w:rPr>
        <w:tab/>
        <w:t>a PDI containing an application ID such that the identified application ID matches against EtherType 34525 (hexadecimal 0x86DD), IPv6 Next Header type as 58 and ICMP Field Type as 135 and associate the PDR with a FAR, for forwarding IPv6 Neighbour Solicitation traffic to the SMF.</w:t>
      </w:r>
    </w:p>
    <w:p w14:paraId="3D14732F" w14:textId="77777777" w:rsidR="00EE5860" w:rsidRPr="00441CD0" w:rsidRDefault="00EE5860" w:rsidP="00EE5860">
      <w:pPr>
        <w:rPr>
          <w:lang w:val="en-US"/>
        </w:rPr>
      </w:pPr>
      <w:r w:rsidRPr="00441CD0">
        <w:t xml:space="preserve">In this case, the </w:t>
      </w:r>
      <w:r w:rsidRPr="00441CD0">
        <w:rPr>
          <w:lang w:val="en-US"/>
        </w:rPr>
        <w:t>user plane packets shall be forwarded between the CP and UP functions by encapsulating the user plane packets using GTP-U encapsulation (see clause</w:t>
      </w:r>
      <w:r>
        <w:rPr>
          <w:lang w:val="en-US"/>
        </w:rPr>
        <w:t> </w:t>
      </w:r>
      <w:r w:rsidRPr="00441CD0">
        <w:rPr>
          <w:lang w:val="en-US"/>
        </w:rPr>
        <w:t>5.3.1).</w:t>
      </w:r>
    </w:p>
    <w:p w14:paraId="5493A2D9" w14:textId="77777777" w:rsidR="00EE5860" w:rsidRPr="00441CD0" w:rsidRDefault="00EE5860" w:rsidP="00EE5860">
      <w:pPr>
        <w:rPr>
          <w:lang w:val="en-US"/>
        </w:rPr>
      </w:pPr>
      <w:r w:rsidRPr="00441CD0">
        <w:t>The SMF shall respond to ARP and/or IPv6 Neighbour Solicitation as specified in 3GPP TS 23.501 [28], clause 5.6.10.2 in this case.</w:t>
      </w:r>
    </w:p>
    <w:p w14:paraId="3EDB3154" w14:textId="77777777" w:rsidR="00EE5860" w:rsidRPr="00441CD0" w:rsidRDefault="00EE5860" w:rsidP="001A3E8D">
      <w:pPr>
        <w:pStyle w:val="Heading3"/>
        <w:rPr>
          <w:lang w:val="x-none"/>
        </w:rPr>
      </w:pPr>
      <w:bookmarkStart w:id="1483" w:name="_Toc19717124"/>
      <w:bookmarkStart w:id="1484" w:name="_Toc27490591"/>
      <w:bookmarkStart w:id="1485" w:name="_Toc27556884"/>
      <w:bookmarkStart w:id="1486" w:name="_Toc27723801"/>
      <w:bookmarkStart w:id="1487" w:name="_Toc36030866"/>
      <w:bookmarkStart w:id="1488" w:name="_Toc36042786"/>
      <w:bookmarkStart w:id="1489" w:name="_Toc36814110"/>
      <w:bookmarkStart w:id="1490" w:name="_Toc44688959"/>
      <w:bookmarkStart w:id="1491" w:name="_Toc44923713"/>
      <w:bookmarkStart w:id="1492" w:name="_Toc51860681"/>
      <w:bookmarkStart w:id="1493" w:name="_Toc57930448"/>
      <w:bookmarkStart w:id="1494" w:name="_Toc57931078"/>
      <w:bookmarkStart w:id="1495" w:name="_Toc106825471"/>
      <w:r w:rsidRPr="00441CD0">
        <w:t>5.13.3</w:t>
      </w:r>
      <w:r w:rsidRPr="00441CD0">
        <w:tab/>
        <w:t>Address Resolution Protocol or IPv6 Neighbour Solicitation Response by UPF</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7A003CD4" w14:textId="77777777" w:rsidR="00EE5860" w:rsidRPr="00441CD0" w:rsidRDefault="00EE5860" w:rsidP="00EE5860">
      <w:r w:rsidRPr="00441CD0">
        <w:t>If the SMF requests the UPF to respond to Address Resolution Protocol (ARP) (see IETF RFC 826 [32]) or IPv6 Neighbour Solicitation (see IETF RFC 4861 [33]) based on the local cache information for an Ethernet PDU session, the SMF shall provision a PDR in the UPF with:</w:t>
      </w:r>
    </w:p>
    <w:p w14:paraId="762A7EA2"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that has the ARP bit in Proxying IE of the Forwarding Parameters IE set to "1"; or</w:t>
      </w:r>
    </w:p>
    <w:p w14:paraId="5749032A" w14:textId="77777777" w:rsidR="00EE5860" w:rsidRPr="00441CD0" w:rsidRDefault="00EE5860" w:rsidP="00EE5860">
      <w:pPr>
        <w:pStyle w:val="B1"/>
        <w:rPr>
          <w:lang w:val="x-none"/>
        </w:rPr>
      </w:pPr>
      <w:r w:rsidRPr="00441CD0">
        <w:t>-</w:t>
      </w:r>
      <w:r w:rsidRPr="00441CD0">
        <w:tab/>
      </w:r>
      <w:r w:rsidRPr="00441CD0">
        <w:rPr>
          <w:lang w:val="en-US"/>
        </w:rPr>
        <w:t xml:space="preserve">a PDI containing </w:t>
      </w:r>
      <w:r w:rsidRPr="00441CD0">
        <w:t>a</w:t>
      </w:r>
      <w:r w:rsidRPr="00441CD0">
        <w:rPr>
          <w:lang w:val="en-US"/>
        </w:rPr>
        <w:t xml:space="preserve">n application ID such that the identified application ID matches against EtherType 34525 (hexadecimal 0x86DD), </w:t>
      </w:r>
      <w:r w:rsidRPr="00441CD0">
        <w:t xml:space="preserve">IPv6 Next Header type as 58 and ICMP Field Type as 135 and associate the PDR with a FAR that has the </w:t>
      </w:r>
      <w:r w:rsidRPr="00441CD0">
        <w:rPr>
          <w:lang w:val="en-US"/>
        </w:rPr>
        <w:t>INS</w:t>
      </w:r>
      <w:r w:rsidRPr="00441CD0">
        <w:t xml:space="preserve"> bit in Proxying IE of the Forwarding Parameters IE set to "1".</w:t>
      </w:r>
    </w:p>
    <w:p w14:paraId="270B34E8" w14:textId="77777777" w:rsidR="00EE5860" w:rsidRPr="00441CD0" w:rsidRDefault="00EE5860" w:rsidP="00EE5860">
      <w:r w:rsidRPr="00441CD0">
        <w:t>The UPF shall respond to ARP and/or IPv6 Neighbour Solicitation as specified in 3GPP TS 23.501 [28], clause 5.6.10.2 in this case.</w:t>
      </w:r>
    </w:p>
    <w:p w14:paraId="73F9692B" w14:textId="77777777" w:rsidR="00EE5860" w:rsidRPr="00441CD0" w:rsidRDefault="00EE5860" w:rsidP="001A3E8D">
      <w:pPr>
        <w:pStyle w:val="Heading3"/>
      </w:pPr>
      <w:bookmarkStart w:id="1496" w:name="_Toc19717125"/>
      <w:bookmarkStart w:id="1497" w:name="_Toc27490592"/>
      <w:bookmarkStart w:id="1498" w:name="_Toc27556885"/>
      <w:bookmarkStart w:id="1499" w:name="_Toc27723802"/>
      <w:bookmarkStart w:id="1500" w:name="_Toc36030867"/>
      <w:bookmarkStart w:id="1501" w:name="_Toc36042787"/>
      <w:bookmarkStart w:id="1502" w:name="_Toc36814111"/>
      <w:bookmarkStart w:id="1503" w:name="_Toc44688960"/>
      <w:bookmarkStart w:id="1504" w:name="_Toc44923714"/>
      <w:bookmarkStart w:id="1505" w:name="_Toc51860682"/>
      <w:bookmarkStart w:id="1506" w:name="_Toc57930449"/>
      <w:bookmarkStart w:id="1507" w:name="_Toc57931079"/>
      <w:bookmarkStart w:id="1508" w:name="_Toc106825472"/>
      <w:r w:rsidRPr="00441CD0">
        <w:t>5.13.3A</w:t>
      </w:r>
      <w:r w:rsidRPr="00441CD0">
        <w:tab/>
        <w:t>Provisioning of MAC addresses and SDF filters in Ethernet Packet Filters</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42447C00" w14:textId="77777777" w:rsidR="00EE5860" w:rsidRPr="00441CD0" w:rsidRDefault="00EE5860" w:rsidP="00EE5860">
      <w:pPr>
        <w:rPr>
          <w:lang w:val="en-US"/>
        </w:rPr>
      </w:pPr>
      <w:r w:rsidRPr="00441CD0">
        <w:rPr>
          <w:lang w:val="en-US"/>
        </w:rPr>
        <w:t>The provisioning of an SDF Filter in an Ethernet Packet Filter shall follow the requirements specified for provisioning an SDF Filter in clause</w:t>
      </w:r>
      <w:r>
        <w:rPr>
          <w:lang w:val="en-US"/>
        </w:rPr>
        <w:t> </w:t>
      </w:r>
      <w:r w:rsidRPr="00441CD0">
        <w:rPr>
          <w:lang w:val="en-US"/>
        </w:rPr>
        <w:t>5.2.1A.2A.</w:t>
      </w:r>
    </w:p>
    <w:p w14:paraId="5855DCB2" w14:textId="11BD9D23" w:rsidR="00EE5860" w:rsidRPr="00441CD0" w:rsidRDefault="00EE5860" w:rsidP="00EE5860">
      <w:pPr>
        <w:rPr>
          <w:lang w:val="en-US"/>
        </w:rPr>
      </w:pPr>
      <w:r w:rsidRPr="00441CD0">
        <w:rPr>
          <w:lang w:val="en-US"/>
        </w:rPr>
        <w:t>Likewise, t</w:t>
      </w:r>
      <w:r w:rsidRPr="00441CD0">
        <w:t>he source</w:t>
      </w:r>
      <w:r w:rsidRPr="00441CD0">
        <w:rPr>
          <w:lang w:val="en-US"/>
        </w:rPr>
        <w:t xml:space="preserve"> and </w:t>
      </w:r>
      <w:r w:rsidRPr="00441CD0">
        <w:t xml:space="preserve">destination MAC addresses information, when provisioned, shall be set as for downlink </w:t>
      </w:r>
      <w:r w:rsidRPr="00441CD0">
        <w:rPr>
          <w:lang w:val="en-US"/>
        </w:rPr>
        <w:t>Ethernet</w:t>
      </w:r>
      <w:r w:rsidRPr="00441CD0">
        <w:t xml:space="preserve"> flows. The UP function shall apply source</w:t>
      </w:r>
      <w:r w:rsidRPr="00441CD0">
        <w:rPr>
          <w:lang w:val="en-US"/>
        </w:rPr>
        <w:t xml:space="preserve"> and </w:t>
      </w:r>
      <w:r w:rsidRPr="00441CD0">
        <w:t xml:space="preserve">destination MAC addresses information based on the Source Interface of the PDR, according to the same principles as specified </w:t>
      </w:r>
      <w:r w:rsidRPr="00441CD0">
        <w:rPr>
          <w:lang w:val="en-US"/>
        </w:rPr>
        <w:t xml:space="preserve">in </w:t>
      </w:r>
      <w:r w:rsidR="00415C19" w:rsidRPr="00441CD0">
        <w:rPr>
          <w:lang w:val="en-US"/>
        </w:rPr>
        <w:t>clause</w:t>
      </w:r>
      <w:r w:rsidR="00415C19">
        <w:rPr>
          <w:lang w:val="en-US"/>
        </w:rPr>
        <w:t> </w:t>
      </w:r>
      <w:r w:rsidR="00415C19" w:rsidRPr="00441CD0">
        <w:rPr>
          <w:lang w:val="en-US"/>
        </w:rPr>
        <w:t>5</w:t>
      </w:r>
      <w:r w:rsidRPr="00441CD0">
        <w:rPr>
          <w:lang w:val="en-US"/>
        </w:rPr>
        <w:t xml:space="preserve">.2.1A.2A, e.g. swapping the </w:t>
      </w:r>
      <w:r w:rsidRPr="00441CD0">
        <w:t>source</w:t>
      </w:r>
      <w:r w:rsidRPr="00441CD0">
        <w:rPr>
          <w:lang w:val="en-US"/>
        </w:rPr>
        <w:t xml:space="preserve"> and </w:t>
      </w:r>
      <w:r w:rsidRPr="00441CD0">
        <w:t xml:space="preserve">destination MAC addresses information if </w:t>
      </w:r>
      <w:r w:rsidRPr="00441CD0">
        <w:rPr>
          <w:lang w:val="en-US"/>
        </w:rPr>
        <w:t>the Source Interface is ACCESS, and applying them as provisioned if the Source Interface is CORE.</w:t>
      </w:r>
    </w:p>
    <w:p w14:paraId="71008A8D" w14:textId="77777777" w:rsidR="00EE5860" w:rsidRPr="00441CD0" w:rsidRDefault="00EE5860" w:rsidP="001A3E8D">
      <w:pPr>
        <w:pStyle w:val="Heading3"/>
        <w:rPr>
          <w:lang w:val="x-none"/>
        </w:rPr>
      </w:pPr>
      <w:bookmarkStart w:id="1509" w:name="_Toc19717126"/>
      <w:bookmarkStart w:id="1510" w:name="_Toc27490593"/>
      <w:bookmarkStart w:id="1511" w:name="_Toc27556886"/>
      <w:bookmarkStart w:id="1512" w:name="_Toc27723803"/>
      <w:bookmarkStart w:id="1513" w:name="_Toc36030868"/>
      <w:bookmarkStart w:id="1514" w:name="_Toc36042788"/>
      <w:bookmarkStart w:id="1515" w:name="_Toc36814112"/>
      <w:bookmarkStart w:id="1516" w:name="_Toc44688961"/>
      <w:bookmarkStart w:id="1517" w:name="_Toc44923715"/>
      <w:bookmarkStart w:id="1518" w:name="_Toc51860683"/>
      <w:bookmarkStart w:id="1519" w:name="_Toc57930450"/>
      <w:bookmarkStart w:id="1520" w:name="_Toc57931080"/>
      <w:bookmarkStart w:id="1521" w:name="_Toc106825473"/>
      <w:r w:rsidRPr="00441CD0">
        <w:t>5.13.4</w:t>
      </w:r>
      <w:r w:rsidRPr="00441CD0">
        <w:tab/>
        <w:t>Bidirectional Ethernet Filters</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3CD04706" w14:textId="62C943B8" w:rsidR="00EE5860" w:rsidRPr="00441CD0" w:rsidRDefault="008D64CE" w:rsidP="00EE5860">
      <w:r w:rsidRPr="00441CD0">
        <w:t xml:space="preserve">The CP function may provision bidirectional Ethernet Filters in the UP function (see </w:t>
      </w:r>
      <w:r>
        <w:t>table </w:t>
      </w:r>
      <w:r w:rsidRPr="00441CD0">
        <w:t>7.5.2.2-</w:t>
      </w:r>
      <w:r>
        <w:t>3</w:t>
      </w:r>
      <w:r w:rsidRPr="00441CD0">
        <w:t>), i.e. Ethernet filters that may be associated to both uplink and downlink PDRs of a same PFCP session, as follows:</w:t>
      </w:r>
    </w:p>
    <w:p w14:paraId="1D417824" w14:textId="77777777" w:rsidR="00EE5860" w:rsidRPr="00441CD0" w:rsidRDefault="00EE5860" w:rsidP="00EE5860">
      <w:pPr>
        <w:pStyle w:val="B1"/>
      </w:pPr>
      <w:r w:rsidRPr="00441CD0">
        <w:t>-</w:t>
      </w:r>
      <w:r w:rsidRPr="00441CD0">
        <w:tab/>
        <w:t>when provisioning a bidirectional Ethernet Filter the first time for a PFCP session, the CP function shall set the BIDE (Bidirectional Ethernet Filter) flag in the Ethernet Filter Properties IE and</w:t>
      </w:r>
      <w:r w:rsidRPr="00441CD0">
        <w:rPr>
          <w:lang w:val="en-US"/>
        </w:rPr>
        <w:t xml:space="preserve"> </w:t>
      </w:r>
      <w:r w:rsidRPr="00441CD0">
        <w:t xml:space="preserve">provision the Ethernet filter definition together with a Ethernet Filter ID uniquely identifying the Ethernet Filter among all the Ethernet Filters provisioned for a given PFCP session; </w:t>
      </w:r>
      <w:r w:rsidRPr="00441CD0">
        <w:rPr>
          <w:lang w:val="en-US"/>
        </w:rPr>
        <w:t>t</w:t>
      </w:r>
      <w:r w:rsidRPr="00441CD0">
        <w:t>he source</w:t>
      </w:r>
      <w:r w:rsidRPr="00441CD0">
        <w:rPr>
          <w:lang w:val="en-US"/>
        </w:rPr>
        <w:t xml:space="preserve"> and </w:t>
      </w:r>
      <w:r w:rsidRPr="00441CD0">
        <w:t xml:space="preserve">destination MAC addresses information, in a bidirectional Ethernet filter, shall be set as for downlink </w:t>
      </w:r>
      <w:r w:rsidRPr="00441CD0">
        <w:rPr>
          <w:lang w:val="en-US"/>
        </w:rPr>
        <w:t>Ethernet</w:t>
      </w:r>
      <w:r w:rsidRPr="00441CD0">
        <w:t xml:space="preserve"> flows;</w:t>
      </w:r>
    </w:p>
    <w:p w14:paraId="73AAB113" w14:textId="77777777" w:rsidR="00EE5860" w:rsidRPr="00441CD0" w:rsidRDefault="00EE5860" w:rsidP="00EE5860">
      <w:pPr>
        <w:pStyle w:val="B1"/>
      </w:pPr>
      <w:r w:rsidRPr="00441CD0">
        <w:t>-</w:t>
      </w:r>
      <w:r w:rsidRPr="00441CD0">
        <w:tab/>
        <w:t xml:space="preserve">the CP function may then provision a PDR for the same </w:t>
      </w:r>
      <w:r w:rsidRPr="00441CD0">
        <w:rPr>
          <w:lang w:val="en-US"/>
        </w:rPr>
        <w:t>PFCP</w:t>
      </w:r>
      <w:r w:rsidRPr="00441CD0">
        <w:t xml:space="preserve"> session but the opposite direction, by provisioning the Ethernet Filter ID in the Ethernet filter ID field of the PDI, without provisioning again the Ethernet Filter Properties and Ethernet filter definition</w:t>
      </w:r>
      <w:r w:rsidRPr="00441CD0">
        <w:rPr>
          <w:lang w:val="en-US"/>
        </w:rPr>
        <w:t>.</w:t>
      </w:r>
      <w:r w:rsidRPr="00441CD0">
        <w:t>;</w:t>
      </w:r>
    </w:p>
    <w:p w14:paraId="76582859" w14:textId="02C44119" w:rsidR="00EE5860" w:rsidRPr="00441CD0" w:rsidRDefault="00EE5860" w:rsidP="00EE5860">
      <w:pPr>
        <w:pStyle w:val="B1"/>
      </w:pPr>
      <w:r w:rsidRPr="00441CD0">
        <w:rPr>
          <w:lang w:val="en-US"/>
        </w:rPr>
        <w:t>-</w:t>
      </w:r>
      <w:r w:rsidRPr="00441CD0">
        <w:rPr>
          <w:lang w:val="en-US"/>
        </w:rPr>
        <w:tab/>
        <w:t>w</w:t>
      </w:r>
      <w:r w:rsidRPr="00441CD0">
        <w:t xml:space="preserve">hen being provisioned with a bidirectional Ethernet Filter in a PDR, the UP function shall apply the </w:t>
      </w:r>
      <w:r w:rsidRPr="00441CD0">
        <w:rPr>
          <w:lang w:val="en-US"/>
        </w:rPr>
        <w:t>Ethernet filter</w:t>
      </w:r>
      <w:r w:rsidRPr="00441CD0">
        <w:t xml:space="preserve"> according to the direction of the PDR as specified in </w:t>
      </w:r>
      <w:r w:rsidR="00415C19" w:rsidRPr="00441CD0">
        <w:t>clause</w:t>
      </w:r>
      <w:r w:rsidR="00415C19">
        <w:t> </w:t>
      </w:r>
      <w:r w:rsidR="00415C19" w:rsidRPr="00441CD0">
        <w:t>5</w:t>
      </w:r>
      <w:r w:rsidRPr="00441CD0">
        <w:t>.13.3A</w:t>
      </w:r>
      <w:r w:rsidRPr="00441CD0">
        <w:rPr>
          <w:lang w:val="en-US"/>
        </w:rPr>
        <w:t xml:space="preserve">, i.e. </w:t>
      </w:r>
      <w:r w:rsidRPr="00441CD0">
        <w:t xml:space="preserve">the UP function shall </w:t>
      </w:r>
      <w:r w:rsidRPr="00441CD0">
        <w:rPr>
          <w:lang w:val="en-US"/>
        </w:rPr>
        <w:t>apply t</w:t>
      </w:r>
      <w:r w:rsidRPr="00441CD0">
        <w:t xml:space="preserve">he Ethernet filter parameters </w:t>
      </w:r>
      <w:r w:rsidRPr="00441CD0">
        <w:rPr>
          <w:lang w:val="en-US"/>
        </w:rPr>
        <w:t xml:space="preserve">provisioned </w:t>
      </w:r>
      <w:r w:rsidRPr="00441CD0">
        <w:t>for the Ethernet filter ID, but with swapping the source and destination MAC addresses</w:t>
      </w:r>
      <w:r w:rsidRPr="00441CD0">
        <w:rPr>
          <w:lang w:val="en-US"/>
        </w:rPr>
        <w:t>, and the source and destination IP addresses if any, if the PDR is set for uplink Ethernet flows</w:t>
      </w:r>
      <w:r w:rsidRPr="00441CD0">
        <w:t>;</w:t>
      </w:r>
    </w:p>
    <w:p w14:paraId="2F10E7AD" w14:textId="77777777" w:rsidR="00EE5860" w:rsidRPr="00441CD0" w:rsidRDefault="00EE5860" w:rsidP="00EE5860">
      <w:pPr>
        <w:pStyle w:val="B1"/>
      </w:pPr>
      <w:r w:rsidRPr="00441CD0">
        <w:t>-</w:t>
      </w:r>
      <w:r w:rsidRPr="00441CD0">
        <w:tab/>
        <w:t>the UP function shall apply any modification of a bidirectional Ethernet Filter to all PDRs of the PFCP session making use of this Ethernet Filter;</w:t>
      </w:r>
    </w:p>
    <w:p w14:paraId="3694AFBD" w14:textId="77777777" w:rsidR="00EE5860" w:rsidRPr="00441CD0" w:rsidRDefault="00EE5860" w:rsidP="00EE5860">
      <w:pPr>
        <w:pStyle w:val="B1"/>
      </w:pPr>
      <w:r w:rsidRPr="00441CD0">
        <w:t>-</w:t>
      </w:r>
      <w:r w:rsidRPr="00441CD0">
        <w:tab/>
        <w:t>upon deletion of a PDR making use of a bidirectional Ethernet Filter, the UP function shall still apply the Ethernet Filter for any other PDR making use of the Ethernet Filter.</w:t>
      </w:r>
    </w:p>
    <w:p w14:paraId="0126C1FA" w14:textId="60E9B82F" w:rsidR="00EE5860" w:rsidRPr="00441CD0" w:rsidRDefault="00EE5860" w:rsidP="00EE5860">
      <w:r w:rsidRPr="00441CD0">
        <w:t xml:space="preserve">The requirements specified for provisioning of MAC addresses and SDF Filters in </w:t>
      </w:r>
      <w:r w:rsidR="00415C19" w:rsidRPr="00441CD0">
        <w:t>clause</w:t>
      </w:r>
      <w:r w:rsidR="00415C19">
        <w:t> </w:t>
      </w:r>
      <w:r w:rsidR="00415C19" w:rsidRPr="00441CD0">
        <w:t>5</w:t>
      </w:r>
      <w:r w:rsidRPr="00441CD0">
        <w:t>.13.A shall also apply when provisioning bidirectional Ethernet Filters.</w:t>
      </w:r>
    </w:p>
    <w:p w14:paraId="46EC3EE7" w14:textId="77777777" w:rsidR="00EE5860" w:rsidRPr="00441CD0" w:rsidRDefault="00EE5860" w:rsidP="001A3E8D">
      <w:pPr>
        <w:pStyle w:val="Heading3"/>
      </w:pPr>
      <w:bookmarkStart w:id="1522" w:name="_Toc19717127"/>
      <w:bookmarkStart w:id="1523" w:name="_Toc27490594"/>
      <w:bookmarkStart w:id="1524" w:name="_Toc27556887"/>
      <w:bookmarkStart w:id="1525" w:name="_Toc27723804"/>
      <w:bookmarkStart w:id="1526" w:name="_Toc36030869"/>
      <w:bookmarkStart w:id="1527" w:name="_Toc36042789"/>
      <w:bookmarkStart w:id="1528" w:name="_Toc36814113"/>
      <w:bookmarkStart w:id="1529" w:name="_Toc44688962"/>
      <w:bookmarkStart w:id="1530" w:name="_Toc44923716"/>
      <w:bookmarkStart w:id="1531" w:name="_Toc51860684"/>
      <w:bookmarkStart w:id="1532" w:name="_Toc57930451"/>
      <w:bookmarkStart w:id="1533" w:name="_Toc57931081"/>
      <w:bookmarkStart w:id="1534" w:name="_Toc106825474"/>
      <w:r w:rsidRPr="00441CD0">
        <w:t>5.13.5</w:t>
      </w:r>
      <w:r w:rsidRPr="00441CD0">
        <w:tab/>
        <w:t>Reporting of UE MAC addresses to the SMF</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70360EC4" w14:textId="77777777" w:rsidR="00EE5860" w:rsidRPr="00441CD0" w:rsidRDefault="00EE5860" w:rsidP="00EE5860">
      <w:r w:rsidRPr="00441CD0">
        <w:t>In a PFCP Session Establishment Request or a PFCP Session Modification Request, the SMF may request the UPF to start or stop (in a PFCP Sesssion Modification Request only) reporting the UE MAC addresses, i.e. the different MAC (Ethernet) addresses used as source address of frames sent UL by the UE in a PDU Session, by:</w:t>
      </w:r>
    </w:p>
    <w:p w14:paraId="64E15B41" w14:textId="77777777" w:rsidR="00EE5860" w:rsidRPr="00441CD0" w:rsidRDefault="00EE5860" w:rsidP="00EE5860">
      <w:pPr>
        <w:pStyle w:val="B1"/>
        <w:rPr>
          <w:lang w:val="en-US"/>
        </w:rPr>
      </w:pPr>
      <w:r w:rsidRPr="00441CD0">
        <w:rPr>
          <w:lang w:val="en-US"/>
        </w:rPr>
        <w:t>-</w:t>
      </w:r>
      <w:r w:rsidRPr="00441CD0">
        <w:rPr>
          <w:lang w:val="en-US"/>
        </w:rPr>
        <w:tab/>
        <w:t>creating a URR requesting the UPF to report Ethernet traffic information (i.e. with the Reporting Trigger set to '</w:t>
      </w:r>
      <w:r w:rsidRPr="00441CD0">
        <w:rPr>
          <w:noProof/>
        </w:rPr>
        <w:t>MAC Addresses Reporting')</w:t>
      </w:r>
      <w:r w:rsidRPr="00441CD0">
        <w:rPr>
          <w:lang w:val="en-US"/>
        </w:rPr>
        <w:t>; and</w:t>
      </w:r>
    </w:p>
    <w:p w14:paraId="3476B5BD" w14:textId="77777777" w:rsidR="00EE5860" w:rsidRPr="00441CD0" w:rsidRDefault="00EE5860" w:rsidP="00EE5860">
      <w:pPr>
        <w:pStyle w:val="B1"/>
        <w:rPr>
          <w:lang w:val="en-US"/>
        </w:rPr>
      </w:pPr>
      <w:r w:rsidRPr="00441CD0">
        <w:rPr>
          <w:lang w:val="en-US"/>
        </w:rPr>
        <w:t>-</w:t>
      </w:r>
      <w:r w:rsidRPr="00441CD0">
        <w:rPr>
          <w:lang w:val="en-US"/>
        </w:rPr>
        <w:tab/>
        <w:t>associating the URR to the PDR provisioned for the UL traffic of the PDU session.</w:t>
      </w:r>
    </w:p>
    <w:p w14:paraId="4926E76E" w14:textId="77777777" w:rsidR="00EE5860" w:rsidRPr="00441CD0" w:rsidRDefault="00EE5860" w:rsidP="00EE5860">
      <w:r w:rsidRPr="00441CD0">
        <w:t xml:space="preserve">The SMF may additionally request the UPF to detect and report </w:t>
      </w:r>
      <w:r w:rsidRPr="00441CD0">
        <w:rPr>
          <w:lang w:val="en-US"/>
        </w:rPr>
        <w:t>when no user plane packets are received for an UE MAC address, by provisioning the Ethernet Inactivity Timer IE in the URR.</w:t>
      </w:r>
    </w:p>
    <w:p w14:paraId="748943A5" w14:textId="77777777" w:rsidR="00EE5860" w:rsidRPr="00441CD0" w:rsidRDefault="00EE5860" w:rsidP="00EE5860">
      <w:bookmarkStart w:id="1535" w:name="_Toc19717128"/>
      <w:bookmarkStart w:id="1536" w:name="_Toc27490595"/>
      <w:bookmarkStart w:id="1537" w:name="_Toc27556888"/>
      <w:bookmarkStart w:id="1538" w:name="_Toc27723805"/>
      <w:r w:rsidRPr="00441CD0">
        <w:t>When being requested to start reporting the UE MAC addresses, the UPF shall:</w:t>
      </w:r>
    </w:p>
    <w:p w14:paraId="50F5053B" w14:textId="77777777" w:rsidR="00EE5860" w:rsidRPr="00441CD0" w:rsidRDefault="00EE5860" w:rsidP="00EE5860">
      <w:pPr>
        <w:pStyle w:val="B1"/>
      </w:pPr>
      <w:r w:rsidRPr="00441CD0">
        <w:t>-</w:t>
      </w:r>
      <w:r w:rsidRPr="00441CD0">
        <w:tab/>
        <w:t>report immediately any UE MAC addresses (and possibly their associated VLAN tags) known to be associated to the PDU session (e.g. if the request to start monitoring of traffic is received after the PFCP session establishment and if the UPF monitors the UE MAC addresses for the routing of DL traffic);</w:t>
      </w:r>
    </w:p>
    <w:p w14:paraId="62D67EAD" w14:textId="77777777" w:rsidR="00EE5860" w:rsidRPr="00441CD0" w:rsidRDefault="00EE5860" w:rsidP="00EE5860">
      <w:pPr>
        <w:pStyle w:val="B1"/>
      </w:pPr>
      <w:r w:rsidRPr="00441CD0">
        <w:t>-</w:t>
      </w:r>
      <w:r w:rsidRPr="00441CD0">
        <w:tab/>
        <w:t>report new UE MAC addresses (and possibly their associated VLAN tags) that are detected subsequently;</w:t>
      </w:r>
    </w:p>
    <w:p w14:paraId="59C68F4F" w14:textId="77777777" w:rsidR="00EE5860" w:rsidRPr="00441CD0" w:rsidRDefault="00EE5860" w:rsidP="00EE5860">
      <w:pPr>
        <w:pStyle w:val="B1"/>
      </w:pPr>
      <w:r w:rsidRPr="00441CD0">
        <w:t>-</w:t>
      </w:r>
      <w:r w:rsidRPr="00441CD0">
        <w:tab/>
        <w:t>report UE MAC addresses (and possibly their associated VLAN tags) that are removed subsequently from the PDU session, based on the detection of absence of traffic during the Ethernet Inactivity Timer, if this timer is provisioned in the URR.</w:t>
      </w:r>
    </w:p>
    <w:p w14:paraId="3174A916" w14:textId="77777777" w:rsidR="00EE5860" w:rsidRPr="00441CD0" w:rsidRDefault="00EE5860" w:rsidP="00EE5860">
      <w:pPr>
        <w:pStyle w:val="NO"/>
        <w:rPr>
          <w:rFonts w:eastAsia="Batang"/>
          <w:noProof/>
          <w:lang w:eastAsia="ko-KR"/>
        </w:rPr>
      </w:pPr>
      <w:r w:rsidRPr="00441CD0">
        <w:t>NOTE:</w:t>
      </w:r>
      <w:r w:rsidRPr="00441CD0">
        <w:tab/>
        <w:t xml:space="preserve">Numerous UE MAC addresses can be used by a same PDU session. </w:t>
      </w:r>
      <w:r w:rsidRPr="00441CD0">
        <w:rPr>
          <w:rFonts w:eastAsia="Batang"/>
          <w:noProof/>
          <w:lang w:eastAsia="ko-KR"/>
        </w:rPr>
        <w:t>The UP function can defer a bit the reporting of newly detected or removed UE MAC addresses to allow the reporting of multiple UE MAC addresses in a same usage report. Details are implementation specific.</w:t>
      </w:r>
    </w:p>
    <w:p w14:paraId="63876D3C" w14:textId="77777777" w:rsidR="00EE5860" w:rsidRPr="00441CD0" w:rsidRDefault="00EE5860" w:rsidP="001A3E8D">
      <w:pPr>
        <w:pStyle w:val="Heading3"/>
      </w:pPr>
      <w:bookmarkStart w:id="1539" w:name="_Toc36030870"/>
      <w:bookmarkStart w:id="1540" w:name="_Toc36042790"/>
      <w:bookmarkStart w:id="1541" w:name="_Toc36814114"/>
      <w:bookmarkStart w:id="1542" w:name="_Toc44688963"/>
      <w:bookmarkStart w:id="1543" w:name="_Toc44923717"/>
      <w:bookmarkStart w:id="1544" w:name="_Toc51860685"/>
      <w:bookmarkStart w:id="1545" w:name="_Toc57930452"/>
      <w:bookmarkStart w:id="1546" w:name="_Toc57931082"/>
      <w:bookmarkStart w:id="1547" w:name="_Toc106825475"/>
      <w:r w:rsidRPr="00441CD0">
        <w:t>5.13.6</w:t>
      </w:r>
      <w:r w:rsidRPr="00441CD0">
        <w:tab/>
        <w:t>Ethernet PDU session anchor relocation</w:t>
      </w:r>
      <w:bookmarkEnd w:id="1539"/>
      <w:bookmarkEnd w:id="1540"/>
      <w:bookmarkEnd w:id="1541"/>
      <w:bookmarkEnd w:id="1542"/>
      <w:bookmarkEnd w:id="1543"/>
      <w:bookmarkEnd w:id="1544"/>
      <w:bookmarkEnd w:id="1545"/>
      <w:bookmarkEnd w:id="1546"/>
      <w:bookmarkEnd w:id="1547"/>
    </w:p>
    <w:p w14:paraId="5D767222" w14:textId="77777777" w:rsidR="00EE5860" w:rsidRPr="00441CD0" w:rsidRDefault="00EE5860" w:rsidP="00EE5860">
      <w:r w:rsidRPr="00441CD0">
        <w:t>The UPF (PSA) of an Ethernet PDU session may be relocated as specified in clause</w:t>
      </w:r>
      <w:r>
        <w:t> </w:t>
      </w:r>
      <w:r w:rsidRPr="00441CD0">
        <w:t xml:space="preserve">4.3.5.8 of </w:t>
      </w:r>
      <w:r w:rsidRPr="00441CD0">
        <w:rPr>
          <w:lang w:val="en-US"/>
        </w:rPr>
        <w:t>3GPP TS 23.502 [29]</w:t>
      </w:r>
      <w:r w:rsidRPr="00441CD0">
        <w:t>.</w:t>
      </w:r>
    </w:p>
    <w:p w14:paraId="24056C4D" w14:textId="77777777" w:rsidR="00EE5860" w:rsidRPr="00441CD0" w:rsidRDefault="00EE5860" w:rsidP="00EE5860">
      <w:r w:rsidRPr="00441CD0">
        <w:t>A UPF that supports the Ethernet PDU session relocation procedure shall set the ETHAR bit in the UP Function Features (see clause</w:t>
      </w:r>
      <w:r>
        <w:t> </w:t>
      </w:r>
      <w:r w:rsidRPr="00441CD0">
        <w:t>8.2.25).</w:t>
      </w:r>
    </w:p>
    <w:p w14:paraId="7F1899AA" w14:textId="77777777" w:rsidR="00EE5860" w:rsidRPr="00441CD0" w:rsidRDefault="00EE5860" w:rsidP="00EE5860">
      <w:pPr>
        <w:rPr>
          <w:lang w:val="en-US"/>
        </w:rPr>
      </w:pPr>
      <w:r w:rsidRPr="00441CD0">
        <w:t>If the UPF indicated support of Ethernet PDU session anchor relocation, the SMF may request the UPF to update its list of MAC addresses and possibly associated VLAN tag(s) associated to the PDU session, during an Ethernet PDU session relocation procedure</w:t>
      </w:r>
      <w:r w:rsidRPr="00441CD0">
        <w:rPr>
          <w:lang w:val="en-US"/>
        </w:rPr>
        <w:t xml:space="preserve">, by sending </w:t>
      </w:r>
      <w:r w:rsidRPr="00441CD0">
        <w:t>a PFCP Session Modification Request with Ethernet context information including the MAC addresses (and possibly associated VLAN tag(s)) received from the old Ethernet PDU session anchor.</w:t>
      </w:r>
    </w:p>
    <w:p w14:paraId="6DCC0AD6" w14:textId="77777777" w:rsidR="00EE5860" w:rsidRPr="00441CD0" w:rsidRDefault="00EE5860" w:rsidP="00EE5860">
      <w:pPr>
        <w:rPr>
          <w:lang w:val="en-US"/>
        </w:rPr>
      </w:pPr>
      <w:r w:rsidRPr="00441CD0">
        <w:rPr>
          <w:lang w:val="en-US"/>
        </w:rPr>
        <w:t xml:space="preserve">Upon receipt of such information, the UPF shall consider these MAC addresses (and possibly associated VLAN tag(s)) as </w:t>
      </w:r>
      <w:r w:rsidRPr="00441CD0">
        <w:t>associated to the PDU session</w:t>
      </w:r>
      <w:r w:rsidRPr="00441CD0">
        <w:rPr>
          <w:lang w:val="en-US"/>
        </w:rPr>
        <w:t xml:space="preserve"> and the UPF may assist in the update of Ethernet forwarding tables of Ethernet swi</w:t>
      </w:r>
      <w:r>
        <w:rPr>
          <w:lang w:val="en-US"/>
        </w:rPr>
        <w:t>t</w:t>
      </w:r>
      <w:r w:rsidRPr="00441CD0">
        <w:rPr>
          <w:lang w:val="en-US"/>
        </w:rPr>
        <w:t xml:space="preserve">ches in the DN as specified in </w:t>
      </w:r>
      <w:r w:rsidRPr="00441CD0">
        <w:t>clause</w:t>
      </w:r>
      <w:r>
        <w:t> </w:t>
      </w:r>
      <w:r w:rsidRPr="00441CD0">
        <w:t xml:space="preserve">4.3.5.8 of </w:t>
      </w:r>
      <w:r w:rsidRPr="00441CD0">
        <w:rPr>
          <w:lang w:val="en-US"/>
        </w:rPr>
        <w:t>3GPP TS 23.502 [29].</w:t>
      </w:r>
    </w:p>
    <w:p w14:paraId="47C8AC27" w14:textId="77777777" w:rsidR="00EE5860" w:rsidRPr="00441CD0" w:rsidRDefault="00EE5860" w:rsidP="001A3E8D">
      <w:pPr>
        <w:pStyle w:val="Heading2"/>
      </w:pPr>
      <w:bookmarkStart w:id="1548" w:name="_Toc36030871"/>
      <w:bookmarkStart w:id="1549" w:name="_Toc36042791"/>
      <w:bookmarkStart w:id="1550" w:name="_Toc36814115"/>
      <w:bookmarkStart w:id="1551" w:name="_Toc44688964"/>
      <w:bookmarkStart w:id="1552" w:name="_Toc44923718"/>
      <w:bookmarkStart w:id="1553" w:name="_Toc51860686"/>
      <w:bookmarkStart w:id="1554" w:name="_Toc57930453"/>
      <w:bookmarkStart w:id="1555" w:name="_Toc57931083"/>
      <w:bookmarkStart w:id="1556" w:name="_Toc106825476"/>
      <w:r w:rsidRPr="00441CD0">
        <w:t>5.14</w:t>
      </w:r>
      <w:r w:rsidRPr="00441CD0">
        <w:tab/>
        <w:t>Support IPv6 Prefix Delegation</w:t>
      </w:r>
      <w:bookmarkEnd w:id="1535"/>
      <w:bookmarkEnd w:id="1536"/>
      <w:bookmarkEnd w:id="1537"/>
      <w:bookmarkEnd w:id="1538"/>
      <w:bookmarkEnd w:id="1548"/>
      <w:bookmarkEnd w:id="1549"/>
      <w:bookmarkEnd w:id="1550"/>
      <w:bookmarkEnd w:id="1551"/>
      <w:bookmarkEnd w:id="1552"/>
      <w:bookmarkEnd w:id="1553"/>
      <w:bookmarkEnd w:id="1554"/>
      <w:bookmarkEnd w:id="1555"/>
      <w:bookmarkEnd w:id="1556"/>
    </w:p>
    <w:p w14:paraId="78812A1C" w14:textId="77777777" w:rsidR="00EE5860" w:rsidRDefault="00EE5860" w:rsidP="00EE5860">
      <w:pPr>
        <w:rPr>
          <w:rFonts w:cs="Arial"/>
          <w:bCs/>
        </w:rPr>
      </w:pPr>
      <w:bookmarkStart w:id="1557" w:name="_Toc19717129"/>
      <w:r w:rsidRPr="00441CD0">
        <w:rPr>
          <w:rFonts w:cs="Arial"/>
          <w:bCs/>
        </w:rPr>
        <w:t>Clause</w:t>
      </w:r>
      <w:r>
        <w:rPr>
          <w:rFonts w:cs="Arial"/>
          <w:bCs/>
        </w:rPr>
        <w:t> </w:t>
      </w:r>
      <w:r w:rsidRPr="00441CD0">
        <w:rPr>
          <w:rFonts w:cs="Arial"/>
          <w:bCs/>
        </w:rPr>
        <w:t>5.3.1.2.6 of 3GPP TS 23.401 [14] and clause</w:t>
      </w:r>
      <w:r>
        <w:rPr>
          <w:rFonts w:cs="Arial"/>
          <w:bCs/>
        </w:rPr>
        <w:t> </w:t>
      </w:r>
      <w:r w:rsidRPr="00441CD0">
        <w:rPr>
          <w:rFonts w:cs="Arial"/>
          <w:bCs/>
        </w:rPr>
        <w:t>4.6.2.3 of 3GPP TS 23.316 [57] specify requirements for IPv6 Prefix Delegation via DHCPv6, that allow assigning a single network prefix shorter than the default /64 prefix to a PDN connection or a PDU session.</w:t>
      </w:r>
    </w:p>
    <w:p w14:paraId="0E395B20" w14:textId="79B839CE" w:rsidR="00EE5860" w:rsidRDefault="00EE5860" w:rsidP="00EE5860">
      <w:pPr>
        <w:rPr>
          <w:rFonts w:cs="Arial"/>
          <w:bCs/>
        </w:rPr>
      </w:pPr>
      <w:r>
        <w:rPr>
          <w:rFonts w:cs="Arial"/>
          <w:bCs/>
        </w:rPr>
        <w:t xml:space="preserve">The CP function shall assign, or request the UP function to assign (if the UP function indicates support of the </w:t>
      </w:r>
      <w:r w:rsidRPr="00441CD0">
        <w:t>UEIP</w:t>
      </w:r>
      <w:r>
        <w:t xml:space="preserve"> feature, </w:t>
      </w:r>
      <w:r w:rsidRPr="00441CD0">
        <w:t xml:space="preserve">see </w:t>
      </w:r>
      <w:r w:rsidR="00415C19" w:rsidRPr="00441CD0">
        <w:t>clause</w:t>
      </w:r>
      <w:r w:rsidR="00415C19">
        <w:t> </w:t>
      </w:r>
      <w:r w:rsidR="00415C19" w:rsidRPr="00441CD0">
        <w:t>8</w:t>
      </w:r>
      <w:r w:rsidRPr="00441CD0">
        <w:t>.2.25</w:t>
      </w:r>
      <w:r>
        <w:rPr>
          <w:rFonts w:cs="Arial"/>
          <w:bCs/>
        </w:rPr>
        <w:t xml:space="preserve">), the </w:t>
      </w:r>
      <w:r w:rsidRPr="00441CD0">
        <w:rPr>
          <w:rFonts w:cs="Arial"/>
          <w:bCs/>
        </w:rPr>
        <w:t>network prefix shorter than the default /64 prefix</w:t>
      </w:r>
      <w:r>
        <w:rPr>
          <w:rFonts w:cs="Arial"/>
          <w:bCs/>
        </w:rPr>
        <w:t xml:space="preserve"> by</w:t>
      </w:r>
      <w:r w:rsidRPr="006139AD">
        <w:rPr>
          <w:rFonts w:cs="Arial"/>
          <w:bCs/>
        </w:rPr>
        <w:t xml:space="preserve"> </w:t>
      </w:r>
      <w:r w:rsidRPr="00441CD0">
        <w:rPr>
          <w:rFonts w:cs="Arial"/>
          <w:bCs/>
        </w:rPr>
        <w:t>provision</w:t>
      </w:r>
      <w:r>
        <w:rPr>
          <w:rFonts w:cs="Arial"/>
          <w:bCs/>
        </w:rPr>
        <w:t>ing</w:t>
      </w:r>
      <w:r w:rsidRPr="00441CD0">
        <w:rPr>
          <w:rFonts w:cs="Arial"/>
          <w:bCs/>
        </w:rPr>
        <w:t xml:space="preserve"> the UE IP Address IE in the UP function</w:t>
      </w:r>
      <w:r>
        <w:rPr>
          <w:rFonts w:cs="Arial"/>
          <w:bCs/>
        </w:rPr>
        <w:t xml:space="preserve"> with:</w:t>
      </w:r>
    </w:p>
    <w:p w14:paraId="4969A447" w14:textId="77777777" w:rsidR="00EE5860" w:rsidRDefault="00EE5860" w:rsidP="00EE5860">
      <w:pPr>
        <w:pStyle w:val="B1"/>
        <w:rPr>
          <w:lang w:val="sv-SE"/>
        </w:rPr>
      </w:pPr>
      <w:r>
        <w:t>-</w:t>
      </w:r>
      <w:r>
        <w:tab/>
        <w:t xml:space="preserve">the </w:t>
      </w:r>
      <w:r w:rsidRPr="00441CD0">
        <w:rPr>
          <w:lang w:val="sv-SE"/>
        </w:rPr>
        <w:t>IPv6D</w:t>
      </w:r>
      <w:r>
        <w:rPr>
          <w:lang w:val="sv-SE"/>
        </w:rPr>
        <w:t xml:space="preserve"> flag set to "1" and the </w:t>
      </w:r>
      <w:r w:rsidRPr="00441CD0">
        <w:rPr>
          <w:lang w:val="sv-SE"/>
        </w:rPr>
        <w:t>IPv6 Prefix Delegation Bits</w:t>
      </w:r>
      <w:r>
        <w:rPr>
          <w:lang w:val="sv-SE"/>
        </w:rPr>
        <w:t xml:space="preserve"> field </w:t>
      </w:r>
      <w:r w:rsidRPr="00441CD0">
        <w:rPr>
          <w:rFonts w:cs="Arial"/>
          <w:bCs/>
        </w:rPr>
        <w:t>indicating 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or</w:t>
      </w:r>
    </w:p>
    <w:p w14:paraId="74D026D5" w14:textId="77777777" w:rsidR="00EE5860" w:rsidRDefault="00EE5860" w:rsidP="00EE5860">
      <w:pPr>
        <w:pStyle w:val="B1"/>
        <w:rPr>
          <w:lang w:val="sv-SE"/>
        </w:rPr>
      </w:pPr>
      <w:r>
        <w:t>-</w:t>
      </w:r>
      <w:r>
        <w:tab/>
        <w:t xml:space="preserve">the </w:t>
      </w:r>
      <w:r>
        <w:rPr>
          <w:lang w:val="sv-SE"/>
        </w:rPr>
        <w:t xml:space="preserve">IP6PL flag set to "1" and the </w:t>
      </w:r>
      <w:r w:rsidRPr="00441CD0">
        <w:rPr>
          <w:lang w:val="sv-SE"/>
        </w:rPr>
        <w:t>IPv6 Prefix Length</w:t>
      </w:r>
      <w:r>
        <w:rPr>
          <w:lang w:val="sv-SE"/>
        </w:rPr>
        <w:t xml:space="preserve"> field indicating t</w:t>
      </w:r>
      <w:r w:rsidRPr="00441CD0">
        <w:rPr>
          <w:rFonts w:cs="Arial"/>
          <w:bCs/>
        </w:rPr>
        <w: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xml:space="preserve">, if the UP function supports the </w:t>
      </w:r>
      <w:r w:rsidRPr="00441CD0">
        <w:t>IP6PL feature</w:t>
      </w:r>
      <w:r>
        <w:t xml:space="preserve"> </w:t>
      </w:r>
      <w:r w:rsidRPr="00441CD0">
        <w:t>(see clause</w:t>
      </w:r>
      <w:r>
        <w:t>s 5.21.1 and</w:t>
      </w:r>
      <w:r w:rsidRPr="00441CD0">
        <w:t xml:space="preserve"> 8.2.25)</w:t>
      </w:r>
      <w:r>
        <w:rPr>
          <w:lang w:val="sv-SE"/>
        </w:rPr>
        <w:t>.</w:t>
      </w:r>
    </w:p>
    <w:p w14:paraId="706EC0EC" w14:textId="77777777" w:rsidR="00EE5860" w:rsidRPr="00C65B80" w:rsidRDefault="00EE5860" w:rsidP="000A1449">
      <w:r w:rsidRPr="000A1449">
        <w:t>When UP function is requested to perform UE IP address allocation and IPv6 prefix delegation is used, the IPv6 prefix length may be determined by the CP function or the UP function:</w:t>
      </w:r>
    </w:p>
    <w:p w14:paraId="63EC0E33" w14:textId="77777777" w:rsidR="00EE5860" w:rsidRPr="00E50920" w:rsidRDefault="00EE5860" w:rsidP="00EE5860">
      <w:pPr>
        <w:pStyle w:val="B1"/>
      </w:pPr>
      <w:r>
        <w:t>-</w:t>
      </w:r>
      <w:r>
        <w:tab/>
        <w:t>i</w:t>
      </w:r>
      <w:r w:rsidRPr="00E50920">
        <w:t>f it is determined by the CP function, the IPv6 Prefix Delegation Bits or IPv6 Prefix Length fields shall be set according to the desired IPv6 prefix length by the CP function;</w:t>
      </w:r>
    </w:p>
    <w:p w14:paraId="71E9AD17" w14:textId="77777777" w:rsidR="00EE5860" w:rsidRPr="00C65B80" w:rsidRDefault="00EE5860" w:rsidP="00EE5860">
      <w:pPr>
        <w:pStyle w:val="B1"/>
      </w:pPr>
      <w:r>
        <w:t>-</w:t>
      </w:r>
      <w:r>
        <w:tab/>
      </w:r>
      <w:r w:rsidRPr="00E50920">
        <w:t>or if the IPv6 prefix length is determined by the UP function, the CP function shall set the IPv6 Prefix Delegation Bits or IPv6 Prefix Length fields to "0".</w:t>
      </w:r>
    </w:p>
    <w:p w14:paraId="2CA24125" w14:textId="77777777" w:rsidR="00EE5860" w:rsidRDefault="00EE5860" w:rsidP="00EE5860">
      <w:pPr>
        <w:pStyle w:val="NO"/>
        <w:rPr>
          <w:rFonts w:cs="Arial"/>
          <w:bCs/>
        </w:rPr>
      </w:pPr>
      <w:r>
        <w:rPr>
          <w:lang w:val="en-US"/>
        </w:rPr>
        <w:t>NOTE:</w:t>
      </w:r>
      <w:r>
        <w:rPr>
          <w:lang w:val="en-US"/>
        </w:rPr>
        <w:tab/>
        <w:t>The</w:t>
      </w:r>
      <w:r w:rsidRPr="006C6C4D">
        <w:rPr>
          <w:lang w:val="en-US"/>
        </w:rPr>
        <w:t xml:space="preserve"> IPv6 prefix shorter than the default /64 prefix for IPv6 Prefix Delegation </w:t>
      </w:r>
      <w:r>
        <w:rPr>
          <w:lang w:val="en-US"/>
        </w:rPr>
        <w:t>can include the</w:t>
      </w:r>
      <w:r w:rsidRPr="006C6C4D">
        <w:rPr>
          <w:lang w:val="en-US"/>
        </w:rPr>
        <w:t xml:space="preserve"> /64 default prefix used for IPv6 stateless autoconfiguration</w:t>
      </w:r>
      <w:r>
        <w:rPr>
          <w:lang w:val="en-US"/>
        </w:rPr>
        <w:t xml:space="preserve"> (in EPS and 5GS) or not (5GS). In the latter case, </w:t>
      </w:r>
      <w:r w:rsidRPr="006C6C4D">
        <w:rPr>
          <w:lang w:val="en-US"/>
        </w:rPr>
        <w:t>the total IPv6 address space available for the PDU Session can</w:t>
      </w:r>
      <w:r>
        <w:rPr>
          <w:lang w:val="en-US"/>
        </w:rPr>
        <w:t>not</w:t>
      </w:r>
      <w:r w:rsidRPr="006C6C4D">
        <w:rPr>
          <w:lang w:val="en-US"/>
        </w:rPr>
        <w:t xml:space="preserve"> be aggregated into one single IPv6 prefix</w:t>
      </w:r>
      <w:r>
        <w:rPr>
          <w:lang w:val="en-US"/>
        </w:rPr>
        <w:t xml:space="preserve">; support of this latter case requires support of the </w:t>
      </w:r>
      <w:r w:rsidRPr="00441CD0">
        <w:t>IP6PL feature (see clause</w:t>
      </w:r>
      <w:r>
        <w:t>s 5.21.1 and</w:t>
      </w:r>
      <w:r w:rsidRPr="00441CD0">
        <w:t xml:space="preserve"> 8.2.25)</w:t>
      </w:r>
      <w:r>
        <w:t>.</w:t>
      </w:r>
    </w:p>
    <w:p w14:paraId="29619944" w14:textId="77777777" w:rsidR="00CA38EF" w:rsidRDefault="00CA38EF" w:rsidP="00CA38EF">
      <w:pPr>
        <w:rPr>
          <w:rFonts w:cs="Arial"/>
          <w:bCs/>
        </w:rPr>
      </w:pPr>
      <w:bookmarkStart w:id="1558" w:name="_Toc27490596"/>
      <w:bookmarkStart w:id="1559" w:name="_Toc27556889"/>
      <w:bookmarkStart w:id="1560" w:name="_Toc27723806"/>
      <w:bookmarkStart w:id="1561" w:name="_Toc36030872"/>
      <w:bookmarkStart w:id="1562" w:name="_Toc36042792"/>
      <w:bookmarkStart w:id="1563" w:name="_Toc36814116"/>
      <w:bookmarkStart w:id="1564" w:name="_Toc44688965"/>
      <w:bookmarkStart w:id="1565" w:name="_Toc44923719"/>
      <w:r w:rsidRPr="00441CD0">
        <w:rPr>
          <w:rFonts w:cs="Arial"/>
          <w:bCs/>
        </w:rPr>
        <w:t xml:space="preserve">When assigning additional IPv6 prefixes (i.e. prefixes in addition to the default prefix) to a UE, the CP function shall provision/update the UE IP Address IE in the </w:t>
      </w:r>
      <w:r>
        <w:rPr>
          <w:rFonts w:cs="Arial"/>
          <w:bCs/>
        </w:rPr>
        <w:t xml:space="preserve">PDI which may be as part of a Create PDR IE or a Update PDR IE, or in the Create </w:t>
      </w:r>
      <w:r>
        <w:rPr>
          <w:lang w:val="en-US" w:eastAsia="fr-FR"/>
        </w:rPr>
        <w:t xml:space="preserve">Traffic EndPoint IE or Update Traffic EndPoint IE </w:t>
      </w:r>
      <w:r>
        <w:rPr>
          <w:rFonts w:cs="Arial"/>
          <w:bCs/>
        </w:rPr>
        <w:t xml:space="preserve">to the </w:t>
      </w:r>
      <w:r w:rsidRPr="00441CD0">
        <w:rPr>
          <w:rFonts w:cs="Arial"/>
          <w:bCs/>
        </w:rPr>
        <w:t xml:space="preserve">UP function </w:t>
      </w:r>
      <w:r>
        <w:rPr>
          <w:rFonts w:cs="Arial"/>
          <w:bCs/>
        </w:rPr>
        <w:t>as described above</w:t>
      </w:r>
      <w:r w:rsidRPr="00441CD0">
        <w:rPr>
          <w:rFonts w:cs="Arial"/>
          <w:bCs/>
        </w:rPr>
        <w:t>.</w:t>
      </w:r>
    </w:p>
    <w:p w14:paraId="7D7FF458" w14:textId="62D979A0" w:rsidR="00EE5860" w:rsidRPr="00441CD0" w:rsidRDefault="00EE5860" w:rsidP="001A3E8D">
      <w:pPr>
        <w:pStyle w:val="Heading2"/>
      </w:pPr>
      <w:bookmarkStart w:id="1566" w:name="_Toc106825477"/>
      <w:r w:rsidRPr="00441CD0">
        <w:t>5.</w:t>
      </w:r>
      <w:r w:rsidRPr="00441CD0">
        <w:rPr>
          <w:lang w:val="en-US"/>
        </w:rPr>
        <w:t>15</w:t>
      </w:r>
      <w:r w:rsidRPr="00441CD0">
        <w:tab/>
        <w:t>Signalling based Trace (De)Activation</w:t>
      </w:r>
      <w:bookmarkEnd w:id="1557"/>
      <w:bookmarkEnd w:id="1558"/>
      <w:bookmarkEnd w:id="1559"/>
      <w:bookmarkEnd w:id="1560"/>
      <w:bookmarkEnd w:id="1561"/>
      <w:bookmarkEnd w:id="1562"/>
      <w:bookmarkEnd w:id="1563"/>
      <w:bookmarkEnd w:id="1564"/>
      <w:bookmarkEnd w:id="1565"/>
      <w:bookmarkEnd w:id="1566"/>
    </w:p>
    <w:p w14:paraId="30CDE136" w14:textId="07ECA2DB" w:rsidR="00EE5860" w:rsidRPr="00441CD0" w:rsidRDefault="00EE5860" w:rsidP="00EE5860">
      <w:r w:rsidRPr="00441CD0">
        <w:t xml:space="preserve">The UP function shall set the TRACE feature flag in the </w:t>
      </w:r>
      <w:r w:rsidRPr="00441CD0">
        <w:rPr>
          <w:lang w:val="en-US"/>
        </w:rPr>
        <w:t>UP Function Features IE if it supports Trace (see 3GPP TS 32.422 [35]).</w:t>
      </w:r>
    </w:p>
    <w:p w14:paraId="6545973A" w14:textId="77777777" w:rsidR="00EE5860" w:rsidRPr="00441CD0" w:rsidRDefault="00EE5860" w:rsidP="00EE5860">
      <w:r w:rsidRPr="00441CD0">
        <w:t>If the UP function indicated support of Trace, the CP function may activate a trace session during a PFCP session establishment or a PFCP session modification procedure, by including the Trace Information IE in the PFCP Session Establishment Request or PFCP Session Modification Request.</w:t>
      </w:r>
    </w:p>
    <w:p w14:paraId="39C77844" w14:textId="77777777" w:rsidR="00EE5860" w:rsidRPr="00441CD0" w:rsidRDefault="00EE5860" w:rsidP="00EE5860">
      <w:r w:rsidRPr="00441CD0">
        <w:t>The CP function may deactivate an on-going trace session by including the Trace Information IE with a null length in a PFCP Session Modification Request.</w:t>
      </w:r>
    </w:p>
    <w:p w14:paraId="345DADA2" w14:textId="77777777" w:rsidR="00EE5860" w:rsidRPr="00441CD0" w:rsidRDefault="00EE5860" w:rsidP="00EE5860">
      <w:r w:rsidRPr="00441CD0">
        <w:t>There shall be at most one trace session activated per PFCP session at a time.</w:t>
      </w:r>
    </w:p>
    <w:p w14:paraId="08DAED08" w14:textId="77777777" w:rsidR="00EE5860" w:rsidRPr="00441CD0" w:rsidRDefault="00EE5860" w:rsidP="001A3E8D">
      <w:pPr>
        <w:pStyle w:val="Heading2"/>
      </w:pPr>
      <w:bookmarkStart w:id="1567" w:name="_Toc19717130"/>
      <w:bookmarkStart w:id="1568" w:name="_Toc27490597"/>
      <w:bookmarkStart w:id="1569" w:name="_Toc27556890"/>
      <w:bookmarkStart w:id="1570" w:name="_Toc27723807"/>
      <w:bookmarkStart w:id="1571" w:name="_Toc36030873"/>
      <w:bookmarkStart w:id="1572" w:name="_Toc36042793"/>
      <w:bookmarkStart w:id="1573" w:name="_Toc36814117"/>
      <w:bookmarkStart w:id="1574" w:name="_Toc44688966"/>
      <w:bookmarkStart w:id="1575" w:name="_Toc44923720"/>
      <w:bookmarkStart w:id="1576" w:name="_Toc51860687"/>
      <w:bookmarkStart w:id="1577" w:name="_Toc57930454"/>
      <w:bookmarkStart w:id="1578" w:name="_Toc57931084"/>
      <w:bookmarkStart w:id="1579" w:name="_Toc106825478"/>
      <w:r w:rsidRPr="00441CD0">
        <w:t>5.</w:t>
      </w:r>
      <w:r w:rsidRPr="00441CD0">
        <w:rPr>
          <w:lang w:val="en-US"/>
        </w:rPr>
        <w:t>16</w:t>
      </w:r>
      <w:r w:rsidRPr="00441CD0">
        <w:tab/>
        <w:t>Framed Routing</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51C402D4" w14:textId="2A7929FF" w:rsidR="00EE5860" w:rsidRPr="00441CD0" w:rsidRDefault="00EE5860" w:rsidP="00EE5860">
      <w:pPr>
        <w:rPr>
          <w:noProof/>
        </w:rPr>
      </w:pPr>
      <w:r w:rsidRPr="00441CD0">
        <w:rPr>
          <w:noProof/>
        </w:rPr>
        <w:t xml:space="preserve">Framed routing allows to support an IP network behind a UE, such that a range of IP addresses or IPv6 prefixes is reachable over a single PDU session, e.g. for enterprise connectivity. Framed routes are IP routes behind the UE. The UPF advertizes relevant IP routes to receive packets destined to these destination IP addresses or IPv6 prefixes and to forward these packets over the PDU session. </w:t>
      </w:r>
      <w:r w:rsidRPr="00441CD0">
        <w:t>See clause</w:t>
      </w:r>
      <w:r>
        <w:t> </w:t>
      </w:r>
      <w:r w:rsidRPr="00441CD0">
        <w:t xml:space="preserve">5.6.14 of </w:t>
      </w:r>
      <w:r w:rsidRPr="00441CD0">
        <w:rPr>
          <w:lang w:val="en-US"/>
        </w:rPr>
        <w:t xml:space="preserve">3GPP TS 23.501 [28], </w:t>
      </w:r>
      <w:r w:rsidRPr="00441CD0">
        <w:t>IETF RFC</w:t>
      </w:r>
      <w:r w:rsidR="009E5050">
        <w:t> </w:t>
      </w:r>
      <w:r w:rsidRPr="00441CD0">
        <w:t xml:space="preserve">2865 [37], IETF RFC 3162 [38]) and </w:t>
      </w:r>
      <w:r w:rsidRPr="00441CD0">
        <w:rPr>
          <w:noProof/>
        </w:rPr>
        <w:t>the Framed-Route, Framed-Routing and Framed-IPv6-Route AVPs specified in 3GPP TS 29.061 [39] and 3GPP TS 29.561 [49].</w:t>
      </w:r>
    </w:p>
    <w:p w14:paraId="67AD5E53" w14:textId="77777777" w:rsidR="00EE5860" w:rsidRPr="00441CD0" w:rsidRDefault="00EE5860" w:rsidP="00EE5860">
      <w:pPr>
        <w:rPr>
          <w:noProof/>
        </w:rPr>
      </w:pPr>
      <w:r w:rsidRPr="00441CD0">
        <w:rPr>
          <w:noProof/>
        </w:rPr>
        <w:t>Framed routing is defined only for PDN connections and PDU sessions of the IP type (IPv4, IPv6, IPv4v6).</w:t>
      </w:r>
    </w:p>
    <w:p w14:paraId="010871CB" w14:textId="77777777" w:rsidR="00EE5860" w:rsidRDefault="00EE5860" w:rsidP="00EE5860">
      <w:pPr>
        <w:rPr>
          <w:noProof/>
        </w:rPr>
      </w:pPr>
      <w:bookmarkStart w:id="1580" w:name="_Toc19717131"/>
      <w:bookmarkStart w:id="1581" w:name="_Toc27490598"/>
      <w:bookmarkStart w:id="1582" w:name="_Toc27556891"/>
      <w:bookmarkStart w:id="1583" w:name="_Toc27723808"/>
      <w:bookmarkStart w:id="1584" w:name="_Toc36030874"/>
      <w:bookmarkStart w:id="1585" w:name="_Toc36042794"/>
      <w:bookmarkStart w:id="1586" w:name="_Toc36814118"/>
      <w:bookmarkStart w:id="1587" w:name="_Toc44688967"/>
      <w:bookmarkStart w:id="1588" w:name="_Toc44923721"/>
      <w:bookmarkStart w:id="1589" w:name="_Toc51860688"/>
      <w:r w:rsidRPr="00441CD0">
        <w:rPr>
          <w:noProof/>
        </w:rPr>
        <w:t>A UPF may indicate support of framed routing by setting the FRRT flag in the UP Function Features IE. If so, the CP function may include Framed-Route IEs, the Frame-Routing IE and Framed-IPv6-Route IEs in PDRs to describe framed routes associated to the PDU session.</w:t>
      </w:r>
    </w:p>
    <w:p w14:paraId="3C0231D8" w14:textId="77777777" w:rsidR="00EE5860" w:rsidRDefault="00EE5860" w:rsidP="00EE5860">
      <w:pPr>
        <w:rPr>
          <w:noProof/>
        </w:rPr>
      </w:pPr>
      <w:r>
        <w:rPr>
          <w:noProof/>
        </w:rPr>
        <w:t>The UP function shall:</w:t>
      </w:r>
    </w:p>
    <w:p w14:paraId="3B3EEEAE" w14:textId="77777777" w:rsidR="00EE5860" w:rsidRDefault="00EE5860" w:rsidP="00EE5860">
      <w:pPr>
        <w:pStyle w:val="B1"/>
        <w:rPr>
          <w:noProof/>
        </w:rPr>
      </w:pPr>
      <w:r>
        <w:rPr>
          <w:noProof/>
        </w:rPr>
        <w:t>-</w:t>
      </w:r>
      <w:r>
        <w:rPr>
          <w:noProof/>
        </w:rPr>
        <w:tab/>
        <w:t>match the source IP address of packets with IP Address(es) or IPv6 prefixes as indicated in the the Framed-Route IE or Framed-IPv6-Route IE if it is provisioned in a UL PDRs;</w:t>
      </w:r>
    </w:p>
    <w:p w14:paraId="78576BE3" w14:textId="77777777" w:rsidR="00EE5860" w:rsidRDefault="00EE5860" w:rsidP="00EE5860">
      <w:pPr>
        <w:pStyle w:val="B1"/>
        <w:rPr>
          <w:noProof/>
        </w:rPr>
      </w:pPr>
      <w:r>
        <w:rPr>
          <w:noProof/>
        </w:rPr>
        <w:t>-</w:t>
      </w:r>
      <w:r>
        <w:rPr>
          <w:noProof/>
        </w:rPr>
        <w:tab/>
        <w:t>match the destination IP address of packets with IP Address(es) or IPv6 prefixes as indicated in the the Framed-Route IE or Framed-IPv6-Route IE if it is provisioned in a DL PDRs.</w:t>
      </w:r>
    </w:p>
    <w:p w14:paraId="4CD2EC22" w14:textId="77777777" w:rsidR="00EE5860" w:rsidRPr="00441CD0" w:rsidRDefault="00EE5860" w:rsidP="001A3E8D">
      <w:pPr>
        <w:pStyle w:val="Heading2"/>
      </w:pPr>
      <w:bookmarkStart w:id="1590" w:name="_Toc57930455"/>
      <w:bookmarkStart w:id="1591" w:name="_Toc57931085"/>
      <w:bookmarkStart w:id="1592" w:name="_Toc106825479"/>
      <w:r w:rsidRPr="00441CD0">
        <w:t>5.</w:t>
      </w:r>
      <w:r w:rsidRPr="00441CD0">
        <w:rPr>
          <w:lang w:val="en-US"/>
        </w:rPr>
        <w:t>17</w:t>
      </w:r>
      <w:r w:rsidRPr="00441CD0">
        <w:tab/>
        <w:t>5G UPF (for 5GC)</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52B9BA2E" w14:textId="77777777" w:rsidR="00EE5860" w:rsidRPr="00441CD0" w:rsidRDefault="00EE5860" w:rsidP="001A3E8D">
      <w:pPr>
        <w:pStyle w:val="Heading3"/>
        <w:rPr>
          <w:noProof/>
        </w:rPr>
      </w:pPr>
      <w:bookmarkStart w:id="1593" w:name="_Toc19717132"/>
      <w:bookmarkStart w:id="1594" w:name="_Toc27490599"/>
      <w:bookmarkStart w:id="1595" w:name="_Toc27556892"/>
      <w:bookmarkStart w:id="1596" w:name="_Toc27723809"/>
      <w:bookmarkStart w:id="1597" w:name="_Toc36030875"/>
      <w:bookmarkStart w:id="1598" w:name="_Toc36042795"/>
      <w:bookmarkStart w:id="1599" w:name="_Toc36814119"/>
      <w:bookmarkStart w:id="1600" w:name="_Toc44688968"/>
      <w:bookmarkStart w:id="1601" w:name="_Toc44923722"/>
      <w:bookmarkStart w:id="1602" w:name="_Toc51860689"/>
      <w:bookmarkStart w:id="1603" w:name="_Toc57930456"/>
      <w:bookmarkStart w:id="1604" w:name="_Toc57931086"/>
      <w:bookmarkStart w:id="1605" w:name="_Toc106825480"/>
      <w:r w:rsidRPr="00441CD0">
        <w:t>5.17.1</w:t>
      </w:r>
      <w:r w:rsidRPr="00441CD0">
        <w:tab/>
      </w:r>
      <w:r w:rsidRPr="00441CD0">
        <w:rPr>
          <w:noProof/>
        </w:rPr>
        <w:t>Introduction</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3A284AC8" w14:textId="77777777" w:rsidR="00EE5860" w:rsidRPr="00441CD0" w:rsidRDefault="00EE5860" w:rsidP="00EE5860">
      <w:pPr>
        <w:rPr>
          <w:lang w:val="x-none"/>
        </w:rPr>
      </w:pPr>
      <w:r w:rsidRPr="00441CD0">
        <w:t>The following clauses describe the 5GS specific functionalit</w:t>
      </w:r>
      <w:r>
        <w:t>i</w:t>
      </w:r>
      <w:r w:rsidRPr="00441CD0">
        <w:t>es of a UP function.</w:t>
      </w:r>
    </w:p>
    <w:p w14:paraId="36C9ACDA" w14:textId="77777777" w:rsidR="00EE5860" w:rsidRPr="00441CD0" w:rsidRDefault="00EE5860" w:rsidP="001A3E8D">
      <w:pPr>
        <w:pStyle w:val="Heading3"/>
        <w:rPr>
          <w:lang w:val="x-none"/>
        </w:rPr>
      </w:pPr>
      <w:bookmarkStart w:id="1606" w:name="_Toc19717133"/>
      <w:bookmarkStart w:id="1607" w:name="_Toc27490600"/>
      <w:bookmarkStart w:id="1608" w:name="_Toc27556893"/>
      <w:bookmarkStart w:id="1609" w:name="_Toc27723810"/>
      <w:bookmarkStart w:id="1610" w:name="_Toc36030876"/>
      <w:bookmarkStart w:id="1611" w:name="_Toc36042796"/>
      <w:bookmarkStart w:id="1612" w:name="_Toc36814120"/>
      <w:bookmarkStart w:id="1613" w:name="_Toc44688969"/>
      <w:bookmarkStart w:id="1614" w:name="_Toc44923723"/>
      <w:bookmarkStart w:id="1615" w:name="_Toc51860690"/>
      <w:bookmarkStart w:id="1616" w:name="_Toc57930457"/>
      <w:bookmarkStart w:id="1617" w:name="_Toc57931087"/>
      <w:bookmarkStart w:id="1618" w:name="_Toc106825481"/>
      <w:r w:rsidRPr="00441CD0">
        <w:rPr>
          <w:noProof/>
        </w:rPr>
        <w:t>5.</w:t>
      </w:r>
      <w:r w:rsidRPr="00441CD0">
        <w:rPr>
          <w:noProof/>
          <w:lang w:val="en-US"/>
        </w:rPr>
        <w:t>17.2</w:t>
      </w:r>
      <w:r w:rsidRPr="00441CD0">
        <w:tab/>
      </w:r>
      <w:r w:rsidRPr="00441CD0">
        <w:rPr>
          <w:noProof/>
        </w:rPr>
        <w:t>Uplink Classifier and Branching Point</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71F90AFF" w14:textId="77777777" w:rsidR="00EE5860" w:rsidRPr="00441CD0" w:rsidRDefault="00EE5860" w:rsidP="00EE5860">
      <w:pPr>
        <w:rPr>
          <w:lang w:val="en-US"/>
        </w:rPr>
      </w:pPr>
      <w:r w:rsidRPr="00441CD0">
        <w:rPr>
          <w:lang w:val="en-US"/>
        </w:rPr>
        <w:t>The Uplink Classifier and Branching Point functionalities refer to the capability of the UPF to route uplink traffic flows of the same PFCP session (PDU session) to two or more PDU Sessions Anchors, and to route the downlink traffic flows from these PDU Session Anchors on the tunnel towards the UE. They are defined in 3GPP TS 23.501 [28] and 3GPP TS 23.502 [29].</w:t>
      </w:r>
    </w:p>
    <w:p w14:paraId="7A27D6BD" w14:textId="77777777" w:rsidR="00EE5860" w:rsidRPr="00441CD0" w:rsidRDefault="00EE5860" w:rsidP="00EE5860">
      <w:pPr>
        <w:rPr>
          <w:lang w:val="en-US"/>
        </w:rPr>
      </w:pPr>
      <w:r w:rsidRPr="00441CD0">
        <w:t xml:space="preserve">Uplink Classifier is supported for PDU sessions of type IPv4, IPv6, IPv4v6 or Ethernet. The routing of the uplink traffic flows to different PDU Session Anchors is based e.g. </w:t>
      </w:r>
      <w:r w:rsidRPr="00441CD0">
        <w:rPr>
          <w:lang w:val="en-US"/>
        </w:rPr>
        <w:t>on the destination IP address/Prefix of the uplink packets for an IP PDU session.</w:t>
      </w:r>
    </w:p>
    <w:p w14:paraId="65660579" w14:textId="77777777" w:rsidR="00EE5860" w:rsidRPr="00441CD0" w:rsidRDefault="00EE5860" w:rsidP="00EE5860">
      <w:pPr>
        <w:rPr>
          <w:lang w:val="en-US"/>
        </w:rPr>
      </w:pPr>
      <w:r w:rsidRPr="00441CD0">
        <w:rPr>
          <w:lang w:val="en-US"/>
        </w:rPr>
        <w:t xml:space="preserve">Branching Point is supported for multi-homed PDU sessions of type IPv6, i.e. PDU sessions with multiple IPv6 prefixes. </w:t>
      </w:r>
      <w:r w:rsidRPr="00441CD0">
        <w:t xml:space="preserve">The routing of the uplink traffic flows to different PDU Session Anchors is based </w:t>
      </w:r>
      <w:r w:rsidRPr="00441CD0">
        <w:rPr>
          <w:lang w:val="en-US"/>
        </w:rPr>
        <w:t>on the source IP prefix of the uplink packets.</w:t>
      </w:r>
    </w:p>
    <w:p w14:paraId="15ECD3B1" w14:textId="77777777" w:rsidR="00EE5860" w:rsidRPr="00441CD0" w:rsidRDefault="00EE5860" w:rsidP="00EE5860">
      <w:pPr>
        <w:rPr>
          <w:lang w:val="en-US"/>
        </w:rPr>
      </w:pPr>
      <w:r w:rsidRPr="00441CD0">
        <w:rPr>
          <w:lang w:val="en-US"/>
        </w:rPr>
        <w:t>The SMF may insert an Uplink Classifier or Branching Point, during a PDU session establishment or modification, by provisioning:</w:t>
      </w:r>
    </w:p>
    <w:p w14:paraId="3981F3E2" w14:textId="77777777" w:rsidR="00EE5860" w:rsidRPr="00441CD0" w:rsidRDefault="00EE5860" w:rsidP="00EE5860">
      <w:pPr>
        <w:pStyle w:val="B1"/>
        <w:rPr>
          <w:lang w:val="en-US"/>
        </w:rPr>
      </w:pPr>
      <w:r w:rsidRPr="00441CD0">
        <w:rPr>
          <w:lang w:val="en-US"/>
        </w:rPr>
        <w:t>-</w:t>
      </w:r>
      <w:r w:rsidRPr="00441CD0">
        <w:rPr>
          <w:lang w:val="en-US"/>
        </w:rPr>
        <w:tab/>
        <w:t>two or more UL PDRs, with the appropriate Packet Detection Information, and with corresponding FARs to route the uplink traffic flows towards the appropriate PDU Session Anchors;</w:t>
      </w:r>
    </w:p>
    <w:p w14:paraId="497602FD" w14:textId="77777777" w:rsidR="00EE5860" w:rsidRPr="00441CD0" w:rsidRDefault="00EE5860" w:rsidP="00EE5860">
      <w:pPr>
        <w:pStyle w:val="B1"/>
        <w:rPr>
          <w:lang w:val="en-US"/>
        </w:rPr>
      </w:pPr>
      <w:r w:rsidRPr="00441CD0">
        <w:rPr>
          <w:lang w:val="en-US"/>
        </w:rPr>
        <w:t>-</w:t>
      </w:r>
      <w:r w:rsidRPr="00441CD0">
        <w:rPr>
          <w:lang w:val="en-US"/>
        </w:rPr>
        <w:tab/>
        <w:t>two or more DL PDRs, with the appropriate Packet Detection Information, and with one (or more FARs) to route the downlink traffic flows on the tunnel towards the UE.</w:t>
      </w:r>
    </w:p>
    <w:p w14:paraId="4F5D6E3D" w14:textId="77777777" w:rsidR="00EE5860" w:rsidRPr="00441CD0" w:rsidRDefault="00EE5860" w:rsidP="00EE5860">
      <w:pPr>
        <w:pStyle w:val="NO"/>
        <w:rPr>
          <w:lang w:val="en-US"/>
        </w:rPr>
      </w:pPr>
      <w:r w:rsidRPr="00441CD0">
        <w:rPr>
          <w:lang w:val="en-US"/>
        </w:rPr>
        <w:t>NOTE 1:</w:t>
      </w:r>
      <w:r w:rsidRPr="00441CD0">
        <w:rPr>
          <w:lang w:val="en-US"/>
        </w:rPr>
        <w:tab/>
        <w:t>This uses the generic functionalities of the PFCP protocol described in this specification, with two or more DL PDRs (for the traffic coming from the different PDU session anchors).</w:t>
      </w:r>
    </w:p>
    <w:p w14:paraId="4E5AFB31" w14:textId="77777777" w:rsidR="00EE5860" w:rsidRPr="00441CD0" w:rsidRDefault="00EE5860" w:rsidP="00EE5860">
      <w:pPr>
        <w:pStyle w:val="NO"/>
        <w:rPr>
          <w:lang w:val="en-US"/>
        </w:rPr>
      </w:pPr>
      <w:r w:rsidRPr="00441CD0">
        <w:rPr>
          <w:lang w:val="en-US"/>
        </w:rPr>
        <w:t>NOTE 2:</w:t>
      </w:r>
      <w:r w:rsidRPr="00441CD0">
        <w:rPr>
          <w:lang w:val="en-US"/>
        </w:rPr>
        <w:tab/>
        <w:t>A UPF acting as an Uplink Classifier or Branching Point can also behave as a PDU Session Anchor for the PDU session.</w:t>
      </w:r>
    </w:p>
    <w:p w14:paraId="13636942" w14:textId="77777777" w:rsidR="00EE5860" w:rsidRPr="00441CD0" w:rsidRDefault="00EE5860" w:rsidP="00EE5860">
      <w:pPr>
        <w:rPr>
          <w:lang w:val="en-US"/>
        </w:rPr>
      </w:pPr>
      <w:r w:rsidRPr="00441CD0">
        <w:rPr>
          <w:lang w:val="en-US"/>
        </w:rPr>
        <w:t>The SMF may remove an Uplink Classifier or Branching Point, during a PDU session modification, by removing the UL (or modifying the FAR associated to the UL PDR) and DL PDRs that were setup for the traffic to/from the PDU Session Anchor(s) to be removed.</w:t>
      </w:r>
    </w:p>
    <w:p w14:paraId="67C9D660" w14:textId="77777777" w:rsidR="00EE5860" w:rsidRPr="00441CD0" w:rsidRDefault="00EE5860" w:rsidP="001A3E8D">
      <w:pPr>
        <w:pStyle w:val="Heading3"/>
        <w:rPr>
          <w:lang w:val="x-none"/>
        </w:rPr>
      </w:pPr>
      <w:bookmarkStart w:id="1619" w:name="_Toc19717134"/>
      <w:bookmarkStart w:id="1620" w:name="_Toc27490601"/>
      <w:bookmarkStart w:id="1621" w:name="_Toc27556894"/>
      <w:bookmarkStart w:id="1622" w:name="_Toc27723811"/>
      <w:bookmarkStart w:id="1623" w:name="_Toc36030877"/>
      <w:bookmarkStart w:id="1624" w:name="_Toc36042797"/>
      <w:bookmarkStart w:id="1625" w:name="_Toc36814121"/>
      <w:bookmarkStart w:id="1626" w:name="_Toc44688970"/>
      <w:bookmarkStart w:id="1627" w:name="_Toc44923724"/>
      <w:bookmarkStart w:id="1628" w:name="_Toc51860691"/>
      <w:bookmarkStart w:id="1629" w:name="_Toc57930458"/>
      <w:bookmarkStart w:id="1630" w:name="_Toc57931088"/>
      <w:bookmarkStart w:id="1631" w:name="_Toc106825482"/>
      <w:r w:rsidRPr="00441CD0">
        <w:rPr>
          <w:noProof/>
        </w:rPr>
        <w:t>5.</w:t>
      </w:r>
      <w:r w:rsidRPr="00441CD0">
        <w:rPr>
          <w:noProof/>
          <w:lang w:val="en-US"/>
        </w:rPr>
        <w:t>17.3</w:t>
      </w:r>
      <w:r w:rsidRPr="00441CD0">
        <w:tab/>
        <w:t xml:space="preserve">Data </w:t>
      </w:r>
      <w:r>
        <w:rPr>
          <w:lang w:val="en-US"/>
        </w:rPr>
        <w:t>f</w:t>
      </w:r>
      <w:r w:rsidRPr="00441CD0">
        <w:t>orwarding during handovers between 5GS and EPS</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45321311" w14:textId="77777777" w:rsidR="00EE5860" w:rsidRDefault="00EE5860" w:rsidP="00EE5860">
      <w:r>
        <w:t>Downlink data may be forwarded during an inter-system handover between 5GS and EPS using direct or indirect data forwarding.</w:t>
      </w:r>
    </w:p>
    <w:p w14:paraId="2D12461F" w14:textId="77777777" w:rsidR="00EE5860" w:rsidRDefault="00EE5860" w:rsidP="00EE5860">
      <w:pPr>
        <w:pStyle w:val="NO"/>
      </w:pPr>
      <w:r>
        <w:t>NOTE:</w:t>
      </w:r>
      <w:r>
        <w:tab/>
      </w:r>
      <w:r w:rsidRPr="00D0610B">
        <w:t xml:space="preserve">Uplink data is not forwarded </w:t>
      </w:r>
      <w:r>
        <w:t>during an inter-system handover between 5GS and EPS in this release of the specification.</w:t>
      </w:r>
    </w:p>
    <w:p w14:paraId="3118F006" w14:textId="77777777" w:rsidR="00EE5860" w:rsidRDefault="00EE5860" w:rsidP="00EE5860">
      <w:r>
        <w:t>Direct data forwarding is performed directly between the source and target RAN, without the involvement of any UPF to forward the data.</w:t>
      </w:r>
    </w:p>
    <w:p w14:paraId="24BCEB13" w14:textId="77777777" w:rsidR="00EE5860" w:rsidRPr="00441CD0" w:rsidRDefault="00EE5860" w:rsidP="00EE5860">
      <w:r>
        <w:t>Indirect d</w:t>
      </w:r>
      <w:r w:rsidRPr="00441CD0">
        <w:t>ata forwarding during handovers between 5GS and EPS is supported as follows (see 3GPP TS 38.300 [42]):</w:t>
      </w:r>
    </w:p>
    <w:p w14:paraId="7E930A05" w14:textId="77777777" w:rsidR="00EE5860" w:rsidRPr="00441CD0" w:rsidRDefault="00EE5860" w:rsidP="00EE5860">
      <w:pPr>
        <w:pStyle w:val="B1"/>
      </w:pPr>
      <w:r w:rsidRPr="00441CD0">
        <w:t>-</w:t>
      </w:r>
      <w:r w:rsidRPr="00441CD0">
        <w:tab/>
        <w:t>For 5G to 4G handover, the source NG-RAN node sends one or several end markers including one QFI of those QoS flows mapped to the same E-RAB and sends the end marker packets to the UPF over the PDU session tunnel. UPF removes the QFI and maps to an appropriate E-RAB tunnel towards SGW.</w:t>
      </w:r>
    </w:p>
    <w:p w14:paraId="69F46503" w14:textId="77777777" w:rsidR="00EE5860" w:rsidRPr="00441CD0" w:rsidRDefault="00EE5860" w:rsidP="00EE5860">
      <w:pPr>
        <w:pStyle w:val="B1"/>
      </w:pPr>
      <w:r w:rsidRPr="00441CD0">
        <w:t>-</w:t>
      </w:r>
      <w:r w:rsidRPr="00441CD0">
        <w:tab/>
        <w:t>For 4G to 5G handover, the source eNB forwards the received end markers in the EPS bearer tunnel to the SGW which forwards them to the UPF. The UPF adds one QFI among the QoS flows mapped to that E-RAB to the end markers and sends those end markers to the target NG-RAN node in the per PDU session tunnel.</w:t>
      </w:r>
    </w:p>
    <w:p w14:paraId="5FD42663" w14:textId="77777777" w:rsidR="00EE5860" w:rsidRPr="00441CD0" w:rsidRDefault="00EE5860" w:rsidP="00EE5860">
      <w:r w:rsidRPr="00441CD0">
        <w:t>To forward data (G-PDUs and End Marker packets) during a 5GS to EPS handover, the SMF shall:</w:t>
      </w:r>
    </w:p>
    <w:p w14:paraId="68D19F4B" w14:textId="77777777" w:rsidR="00EE5860" w:rsidRPr="00441CD0" w:rsidRDefault="00EE5860" w:rsidP="00EE5860">
      <w:pPr>
        <w:pStyle w:val="B1"/>
      </w:pPr>
      <w:r w:rsidRPr="00441CD0">
        <w:t>-</w:t>
      </w:r>
      <w:r w:rsidRPr="00441CD0">
        <w:tab/>
        <w:t>provision one PDR per E-RAB (that supports data forwarding for at least one QoS flow), with the list of QFIs that are mapped to the E-RAB;</w:t>
      </w:r>
    </w:p>
    <w:p w14:paraId="4CD8FFB3" w14:textId="77777777" w:rsidR="00EE5860" w:rsidRPr="00441CD0" w:rsidRDefault="00EE5860" w:rsidP="00EE5860">
      <w:pPr>
        <w:pStyle w:val="B1"/>
      </w:pPr>
      <w:r w:rsidRPr="00441CD0">
        <w:t>-</w:t>
      </w:r>
      <w:r w:rsidRPr="00441CD0">
        <w:tab/>
        <w:t xml:space="preserve">request the UPF to remove the GTP-U PDU Session Container extension header (including the QFI) from the data by including the </w:t>
      </w:r>
      <w:r w:rsidRPr="00441CD0">
        <w:rPr>
          <w:lang w:eastAsia="zh-CN"/>
        </w:rPr>
        <w:t>GTP-U Extension Header Deletion field set to 'PDU Session Container' in the Outer Header Removal IE of the PDR(s);</w:t>
      </w:r>
    </w:p>
    <w:p w14:paraId="3BD64EBE" w14:textId="77777777" w:rsidR="00EE5860" w:rsidRPr="00441CD0" w:rsidRDefault="00EE5860" w:rsidP="00EE5860">
      <w:pPr>
        <w:pStyle w:val="B1"/>
      </w:pPr>
      <w:r w:rsidRPr="00441CD0">
        <w:t>-</w:t>
      </w:r>
      <w:r w:rsidRPr="00441CD0">
        <w:tab/>
        <w:t>associate to each PDR a FAR to forward the data to the GTP-U tunnel of the corresponding E-RAB, i.e. with an Outer Header Creation IE containing the F-TEID of the (forwarding) SGW for the corresponding forwarding GTP-U tunnel</w:t>
      </w:r>
      <w:r w:rsidRPr="0067687A">
        <w:rPr>
          <w:lang w:val="en-US"/>
        </w:rPr>
        <w:t>.</w:t>
      </w:r>
    </w:p>
    <w:p w14:paraId="2797AB43" w14:textId="77777777" w:rsidR="00EE5860" w:rsidRPr="00441CD0" w:rsidRDefault="00EE5860" w:rsidP="00EE5860">
      <w:r w:rsidRPr="00441CD0">
        <w:t>To forward data (G-PDUs and End Marker packets) during an EPS to 5GS handover, the SMF shall:</w:t>
      </w:r>
    </w:p>
    <w:p w14:paraId="0091F3D3" w14:textId="77777777" w:rsidR="00EE5860" w:rsidRPr="00441CD0" w:rsidRDefault="00EE5860" w:rsidP="00EE5860">
      <w:pPr>
        <w:pStyle w:val="B1"/>
      </w:pPr>
      <w:r w:rsidRPr="00441CD0">
        <w:t>-</w:t>
      </w:r>
      <w:r w:rsidRPr="00441CD0">
        <w:tab/>
        <w:t>provision one PDR per E-RAB (that supports data forwarding for at least one QoS flow);</w:t>
      </w:r>
    </w:p>
    <w:p w14:paraId="7A4387E4" w14:textId="77777777" w:rsidR="00EE5860" w:rsidRPr="00441CD0" w:rsidRDefault="00EE5860" w:rsidP="00EE5860">
      <w:pPr>
        <w:pStyle w:val="B1"/>
      </w:pPr>
      <w:r w:rsidRPr="00441CD0">
        <w:t>-</w:t>
      </w:r>
      <w:r w:rsidRPr="00441CD0">
        <w:tab/>
        <w:t xml:space="preserve">create and associate one QER with each PDR, including the </w:t>
      </w:r>
      <w:r w:rsidRPr="00441CD0">
        <w:rPr>
          <w:lang w:eastAsia="zh-CN"/>
        </w:rPr>
        <w:t>QFI IE set to the QFI value of one of the QoS flows mapped to the E-RAB, to request the UPF to insert a GTP-U PDU Session Container extension header including the QFI;</w:t>
      </w:r>
    </w:p>
    <w:p w14:paraId="0BC13669" w14:textId="77777777" w:rsidR="00EE5860" w:rsidRPr="00441CD0" w:rsidRDefault="00EE5860" w:rsidP="00EE5860">
      <w:pPr>
        <w:pStyle w:val="B1"/>
      </w:pPr>
      <w:r w:rsidRPr="00441CD0">
        <w:t>-</w:t>
      </w:r>
      <w:r w:rsidRPr="00441CD0">
        <w:tab/>
        <w:t>create one FAR for each data forwarding tunnel in 5GS (i.e. per PDU session), with an Outer Header Creation IE containing the F-TEID of the target NG-RAN for the corresponding forwarding GTP-U tunnel;</w:t>
      </w:r>
    </w:p>
    <w:p w14:paraId="0E510D79" w14:textId="77777777" w:rsidR="00EE5860" w:rsidRPr="00441CD0" w:rsidRDefault="00EE5860" w:rsidP="00EE5860">
      <w:pPr>
        <w:pStyle w:val="B1"/>
      </w:pPr>
      <w:r w:rsidRPr="00441CD0">
        <w:t>-</w:t>
      </w:r>
      <w:r w:rsidRPr="00441CD0">
        <w:tab/>
        <w:t>associate each PDR to the corresponding FAR (i.e. to forward the data of each E-RAB to the data forwarding tunnel of the corresponding PDU session).</w:t>
      </w:r>
    </w:p>
    <w:p w14:paraId="567E9EB1" w14:textId="77777777" w:rsidR="00EE5860" w:rsidRPr="00441CD0" w:rsidRDefault="00EE5860" w:rsidP="001A3E8D">
      <w:pPr>
        <w:pStyle w:val="Heading2"/>
      </w:pPr>
      <w:bookmarkStart w:id="1632" w:name="_Toc19717135"/>
      <w:bookmarkStart w:id="1633" w:name="_Toc27490602"/>
      <w:bookmarkStart w:id="1634" w:name="_Toc27556895"/>
      <w:bookmarkStart w:id="1635" w:name="_Toc27723812"/>
      <w:bookmarkStart w:id="1636" w:name="_Toc36030878"/>
      <w:bookmarkStart w:id="1637" w:name="_Toc36042798"/>
      <w:bookmarkStart w:id="1638" w:name="_Toc36814122"/>
      <w:bookmarkStart w:id="1639" w:name="_Toc44688971"/>
      <w:bookmarkStart w:id="1640" w:name="_Toc44923725"/>
      <w:bookmarkStart w:id="1641" w:name="_Toc51860692"/>
      <w:bookmarkStart w:id="1642" w:name="_Toc57930459"/>
      <w:bookmarkStart w:id="1643" w:name="_Toc57931089"/>
      <w:bookmarkStart w:id="1644" w:name="_Toc106825483"/>
      <w:r w:rsidRPr="00441CD0">
        <w:t>5.18</w:t>
      </w:r>
      <w:r w:rsidRPr="00441CD0">
        <w:tab/>
        <w:t>Enhanced PFCP Association Release</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529ACDEE" w14:textId="77777777" w:rsidR="00EE5860" w:rsidRPr="00441CD0" w:rsidRDefault="00EE5860" w:rsidP="001A3E8D">
      <w:pPr>
        <w:pStyle w:val="Heading3"/>
        <w:rPr>
          <w:noProof/>
        </w:rPr>
      </w:pPr>
      <w:bookmarkStart w:id="1645" w:name="_Toc19717136"/>
      <w:bookmarkStart w:id="1646" w:name="_Toc27490603"/>
      <w:bookmarkStart w:id="1647" w:name="_Toc27556896"/>
      <w:bookmarkStart w:id="1648" w:name="_Toc27723813"/>
      <w:bookmarkStart w:id="1649" w:name="_Toc36030879"/>
      <w:bookmarkStart w:id="1650" w:name="_Toc36042799"/>
      <w:bookmarkStart w:id="1651" w:name="_Toc36814123"/>
      <w:bookmarkStart w:id="1652" w:name="_Toc44688972"/>
      <w:bookmarkStart w:id="1653" w:name="_Toc44923726"/>
      <w:bookmarkStart w:id="1654" w:name="_Toc51860693"/>
      <w:bookmarkStart w:id="1655" w:name="_Toc57930460"/>
      <w:bookmarkStart w:id="1656" w:name="_Toc57931090"/>
      <w:bookmarkStart w:id="1657" w:name="_Toc106825484"/>
      <w:r w:rsidRPr="00441CD0">
        <w:rPr>
          <w:noProof/>
        </w:rPr>
        <w:t>5.18.1</w:t>
      </w:r>
      <w:r w:rsidRPr="00441CD0">
        <w:rPr>
          <w:noProof/>
        </w:rPr>
        <w:tab/>
        <w:t>General</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17DB174E" w14:textId="77777777" w:rsidR="00EE5860" w:rsidRPr="00441CD0" w:rsidRDefault="00EE5860" w:rsidP="00EE5860">
      <w:pPr>
        <w:rPr>
          <w:noProof/>
        </w:rPr>
      </w:pPr>
      <w:r w:rsidRPr="00441CD0">
        <w:rPr>
          <w:noProof/>
        </w:rPr>
        <w:t>To ensure no loss of usage reports and signalling efficiency, during a PFCP Association Release procedure, which is either initiated by CP function, or upon request from the UP function, the CP function and UP function may support the Enhanced PFCP Association Release feature (EPFAR) as described below.</w:t>
      </w:r>
    </w:p>
    <w:p w14:paraId="4B19B7C5" w14:textId="77777777" w:rsidR="00EE5860" w:rsidRPr="00441CD0" w:rsidRDefault="00EE5860" w:rsidP="00EE5860">
      <w:pPr>
        <w:rPr>
          <w:noProof/>
        </w:rPr>
      </w:pPr>
      <w:r w:rsidRPr="00441CD0">
        <w:rPr>
          <w:noProof/>
        </w:rPr>
        <w:t>When both the CP function and the UP function support the EPFAR feature, and when the CP (or UP) function determines that the PFCP association is to be released, the CP (or UP) function shall send a PFCP Association Update Request message with a "PFCP Association Release Preparation Start" flag to inform the peer UP (or CP) function that the PFCP Association is going to be released and the final non-zero usage reports are to be collected for these PFCP sessions which will be affected by PFCP association release.</w:t>
      </w:r>
    </w:p>
    <w:p w14:paraId="34ABCF64" w14:textId="77777777" w:rsidR="00EE5860" w:rsidRDefault="00EE5860" w:rsidP="00EE5860">
      <w:pPr>
        <w:rPr>
          <w:noProof/>
          <w:lang w:eastAsia="zh-CN"/>
        </w:rPr>
      </w:pPr>
      <w:r w:rsidRPr="00441CD0">
        <w:t xml:space="preserve">The CP function should stop establishing new PFCP sessions in the UP function after receiving or sending a </w:t>
      </w:r>
      <w:r w:rsidRPr="00441CD0">
        <w:rPr>
          <w:noProof/>
        </w:rPr>
        <w:t>PFCP Association Release Preparation Start indication.</w:t>
      </w:r>
      <w:r>
        <w:rPr>
          <w:rFonts w:hint="eastAsia"/>
          <w:noProof/>
          <w:lang w:eastAsia="zh-CN"/>
        </w:rPr>
        <w:t xml:space="preserve"> The CP(or UP) function shall send a PFCP Association Update Response with a successful cause value to the peer.</w:t>
      </w:r>
    </w:p>
    <w:p w14:paraId="3E400C77" w14:textId="23AD3DED" w:rsidR="00EE5860" w:rsidRPr="00441CD0" w:rsidRDefault="00EE5860" w:rsidP="00EE5860">
      <w:pPr>
        <w:rPr>
          <w:lang w:val="en-US"/>
        </w:rPr>
      </w:pPr>
      <w:r w:rsidRPr="00441CD0">
        <w:rPr>
          <w:noProof/>
        </w:rPr>
        <w:t xml:space="preserve">Then the UP function shall initiate the PFCP Session Release procedure as specified in </w:t>
      </w:r>
      <w:r w:rsidR="00415C19" w:rsidRPr="00441CD0">
        <w:rPr>
          <w:noProof/>
        </w:rPr>
        <w:t>clause</w:t>
      </w:r>
      <w:r w:rsidR="00415C19">
        <w:rPr>
          <w:noProof/>
        </w:rPr>
        <w:t> </w:t>
      </w:r>
      <w:r w:rsidR="00415C19" w:rsidRPr="00441CD0">
        <w:rPr>
          <w:noProof/>
        </w:rPr>
        <w:t>5</w:t>
      </w:r>
      <w:r w:rsidRPr="00441CD0">
        <w:rPr>
          <w:noProof/>
        </w:rPr>
        <w:t xml:space="preserve">.18.2 by sending one or more PFCP Session Report Request messages for </w:t>
      </w:r>
      <w:r w:rsidRPr="00441CD0">
        <w:rPr>
          <w:lang w:val="en-US"/>
        </w:rPr>
        <w:t>the PFCP sessions affected by the release of the PFCP association and that have non-zero usage reports to be reported. In the PFCP Session Report Request message, the UP function shall:</w:t>
      </w:r>
    </w:p>
    <w:p w14:paraId="3A2B029A"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w:t>
      </w:r>
      <w:r w:rsidRPr="00441CD0">
        <w:t>(Termination By UP function Report) for the usage reports being reported; and</w:t>
      </w:r>
    </w:p>
    <w:p w14:paraId="1F0FB1D4" w14:textId="77777777" w:rsidR="00EE5860" w:rsidRPr="00441CD0" w:rsidRDefault="00EE5860" w:rsidP="00EE5860">
      <w:pPr>
        <w:pStyle w:val="B1"/>
        <w:rPr>
          <w:lang w:val="en-US"/>
        </w:rPr>
      </w:pPr>
      <w:r w:rsidRPr="00441CD0">
        <w:rPr>
          <w:lang w:val="en-US"/>
        </w:rPr>
        <w:t>-</w:t>
      </w:r>
      <w:r w:rsidRPr="00441CD0">
        <w:rPr>
          <w:lang w:val="en-US"/>
        </w:rPr>
        <w:tab/>
        <w:t>set the PSDBU (</w:t>
      </w:r>
      <w:r w:rsidRPr="00441CD0">
        <w:t>PFCP Session Deleted By the UP function</w:t>
      </w:r>
      <w:r w:rsidRPr="00441CD0">
        <w:rPr>
          <w:lang w:val="en-US"/>
        </w:rPr>
        <w:t>) flag to "1" to indicate to the CP function that the PFCP Session is being deleted in the UP func</w:t>
      </w:r>
      <w:r>
        <w:rPr>
          <w:lang w:val="en-US"/>
        </w:rPr>
        <w:t>t</w:t>
      </w:r>
      <w:r w:rsidRPr="00441CD0">
        <w:rPr>
          <w:lang w:val="en-US"/>
        </w:rPr>
        <w:t>ion and the usage reports included in the message are the final usage reports for the given PFCP Session, if this is the last PFCP Session Report Request message sent for the PFCP session.</w:t>
      </w:r>
    </w:p>
    <w:p w14:paraId="3825CA5D" w14:textId="77777777" w:rsidR="00EE5860" w:rsidRPr="00441CD0" w:rsidRDefault="00EE5860" w:rsidP="00EE5860">
      <w:pPr>
        <w:rPr>
          <w:lang w:val="en-US"/>
        </w:rPr>
      </w:pPr>
      <w:r w:rsidRPr="00441CD0">
        <w:rPr>
          <w:lang w:val="en-US"/>
        </w:rPr>
        <w:t>When the UP function has sent all the non-zero usage reports for the PFCP sessions affected by the release of the PFCP Association, the UP function shall send a PFCP Association Update Request with the flag URSS (</w:t>
      </w:r>
      <w:r w:rsidRPr="00441CD0">
        <w:t>non-zero Usage Reports for the affected PFCP Sessions Sent)</w:t>
      </w:r>
      <w:r w:rsidRPr="00441CD0">
        <w:rPr>
          <w:lang w:val="en-US"/>
        </w:rPr>
        <w:t xml:space="preserve"> set to "1" to indicate to the CP function that all non-zero usage reports for the affected PFCP sessions have been sent to the CP function and the corresponding PFCP sessions in the UP function have been locally deleted.</w:t>
      </w:r>
      <w:r w:rsidRPr="007276D6">
        <w:rPr>
          <w:rFonts w:hint="eastAsia"/>
          <w:lang w:val="en-US" w:eastAsia="zh-CN"/>
        </w:rPr>
        <w:t xml:space="preserve"> </w:t>
      </w:r>
      <w:r>
        <w:rPr>
          <w:rFonts w:hint="eastAsia"/>
          <w:lang w:val="en-US" w:eastAsia="zh-CN"/>
        </w:rPr>
        <w:t xml:space="preserve">The CP function shall then send a PFCP Association Update Response with a </w:t>
      </w:r>
      <w:r>
        <w:rPr>
          <w:rFonts w:hint="eastAsia"/>
          <w:noProof/>
          <w:lang w:eastAsia="zh-CN"/>
        </w:rPr>
        <w:t xml:space="preserve">successful cause to the peer to indicate the </w:t>
      </w:r>
      <w:r w:rsidRPr="00441CD0">
        <w:t>PFCP Association Update Request is handled successfully</w:t>
      </w:r>
      <w:r>
        <w:rPr>
          <w:rFonts w:hint="eastAsia"/>
          <w:lang w:eastAsia="zh-CN"/>
        </w:rPr>
        <w:t>.</w:t>
      </w:r>
    </w:p>
    <w:p w14:paraId="1CD11C0B" w14:textId="77777777" w:rsidR="00EE5860" w:rsidRPr="00441CD0" w:rsidRDefault="00EE5860" w:rsidP="00EE5860">
      <w:pPr>
        <w:rPr>
          <w:lang w:val="en-US"/>
        </w:rPr>
      </w:pPr>
      <w:r w:rsidRPr="00441CD0">
        <w:rPr>
          <w:lang w:val="en-US"/>
        </w:rPr>
        <w:t>The CP function shall then send a PFCP Association Release Request to release the PFCP Association as specified in clause</w:t>
      </w:r>
      <w:r>
        <w:rPr>
          <w:lang w:val="en-US"/>
        </w:rPr>
        <w:t> </w:t>
      </w:r>
      <w:r w:rsidRPr="00441CD0">
        <w:rPr>
          <w:lang w:val="en-US"/>
        </w:rPr>
        <w:t>6.2.8.</w:t>
      </w:r>
    </w:p>
    <w:p w14:paraId="1D2D85B3" w14:textId="77777777" w:rsidR="00EE5860" w:rsidRPr="00441CD0" w:rsidRDefault="00EE5860" w:rsidP="001A3E8D">
      <w:pPr>
        <w:pStyle w:val="Heading3"/>
        <w:rPr>
          <w:noProof/>
          <w:lang w:val="x-none"/>
        </w:rPr>
      </w:pPr>
      <w:bookmarkStart w:id="1658" w:name="_Toc19717137"/>
      <w:bookmarkStart w:id="1659" w:name="_Toc27490604"/>
      <w:bookmarkStart w:id="1660" w:name="_Toc27556897"/>
      <w:bookmarkStart w:id="1661" w:name="_Toc27723814"/>
      <w:bookmarkStart w:id="1662" w:name="_Toc36030880"/>
      <w:bookmarkStart w:id="1663" w:name="_Toc36042800"/>
      <w:bookmarkStart w:id="1664" w:name="_Toc36814124"/>
      <w:bookmarkStart w:id="1665" w:name="_Toc44688973"/>
      <w:bookmarkStart w:id="1666" w:name="_Toc44923727"/>
      <w:bookmarkStart w:id="1667" w:name="_Toc51860694"/>
      <w:bookmarkStart w:id="1668" w:name="_Toc57930461"/>
      <w:bookmarkStart w:id="1669" w:name="_Toc57931091"/>
      <w:bookmarkStart w:id="1670" w:name="_Toc106825485"/>
      <w:r w:rsidRPr="00441CD0">
        <w:rPr>
          <w:noProof/>
        </w:rPr>
        <w:t>5.18.2</w:t>
      </w:r>
      <w:r w:rsidRPr="00441CD0">
        <w:rPr>
          <w:noProof/>
        </w:rPr>
        <w:tab/>
        <w:t>UP Function Initiated PFCP Session Release</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766EE43D" w14:textId="77777777" w:rsidR="00EE5860" w:rsidRDefault="00EE5860" w:rsidP="00EE5860">
      <w:pPr>
        <w:rPr>
          <w:noProof/>
        </w:rPr>
      </w:pPr>
      <w:r>
        <w:rPr>
          <w:noProof/>
        </w:rPr>
        <w:t xml:space="preserve">When the UP function needs delete a PFCP sesssion, e.g. during the Enhanced PFCP Association Release as described in clause 5.18.1 or when it detects an error or </w:t>
      </w:r>
      <w:r w:rsidRPr="005B211B">
        <w:rPr>
          <w:noProof/>
        </w:rPr>
        <w:t>partial failure</w:t>
      </w:r>
      <w:r>
        <w:rPr>
          <w:noProof/>
        </w:rPr>
        <w:t>, the UP function shall:</w:t>
      </w:r>
    </w:p>
    <w:p w14:paraId="1736EB8D" w14:textId="77777777" w:rsidR="00EE5860" w:rsidRPr="00441CD0" w:rsidRDefault="00EE5860" w:rsidP="00EE5860">
      <w:pPr>
        <w:pStyle w:val="B1"/>
        <w:rPr>
          <w:noProof/>
        </w:rPr>
      </w:pPr>
      <w:r w:rsidRPr="00441CD0">
        <w:rPr>
          <w:noProof/>
        </w:rPr>
        <w:t>-</w:t>
      </w:r>
      <w:r w:rsidRPr="00441CD0">
        <w:rPr>
          <w:noProof/>
        </w:rPr>
        <w:tab/>
        <w:t>send one or more PFCP Session Report Request messages for this PFCP session;</w:t>
      </w:r>
    </w:p>
    <w:p w14:paraId="30F74F93" w14:textId="77777777" w:rsidR="00EE5860" w:rsidRPr="00441CD0" w:rsidRDefault="00EE5860" w:rsidP="00EE5860">
      <w:pPr>
        <w:pStyle w:val="B1"/>
        <w:rPr>
          <w:lang w:val="en-US"/>
        </w:rPr>
      </w:pPr>
      <w:r w:rsidRPr="00441CD0">
        <w:rPr>
          <w:noProof/>
        </w:rPr>
        <w:t>-</w:t>
      </w:r>
      <w:r w:rsidRPr="00441CD0">
        <w:rPr>
          <w:noProof/>
        </w:rPr>
        <w:tab/>
      </w:r>
      <w:r w:rsidRPr="00441CD0">
        <w:rPr>
          <w:lang w:val="en-US"/>
        </w:rPr>
        <w:t>set the Report Type to "USAR" (Usage Report) if there is non-zero usage report for the PFCP session, or set the Report Type to "UISR" if there is no usage report to send (e.g. for a session without a</w:t>
      </w:r>
      <w:r>
        <w:rPr>
          <w:lang w:val="en-US"/>
        </w:rPr>
        <w:t>n</w:t>
      </w:r>
      <w:r w:rsidRPr="00441CD0">
        <w:rPr>
          <w:lang w:val="en-US"/>
        </w:rPr>
        <w:t xml:space="preserve"> URR provisioned or with a</w:t>
      </w:r>
      <w:r>
        <w:rPr>
          <w:lang w:val="en-US"/>
        </w:rPr>
        <w:t>n</w:t>
      </w:r>
      <w:r w:rsidRPr="00441CD0">
        <w:rPr>
          <w:lang w:val="en-US"/>
        </w:rPr>
        <w:t xml:space="preserve"> URR provisioned but with only null usage measurements);</w:t>
      </w:r>
    </w:p>
    <w:p w14:paraId="1AB47B98"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for non-zero usage report(s), if usage reports are included in the </w:t>
      </w:r>
      <w:r w:rsidRPr="00441CD0">
        <w:rPr>
          <w:noProof/>
        </w:rPr>
        <w:t>PFCP Session Report Request message(s); and</w:t>
      </w:r>
    </w:p>
    <w:p w14:paraId="18F62ABF" w14:textId="77777777" w:rsidR="00EE5860" w:rsidRDefault="00EE5860" w:rsidP="00EE5860">
      <w:pPr>
        <w:pStyle w:val="B1"/>
        <w:rPr>
          <w:lang w:val="en-US"/>
        </w:rPr>
      </w:pPr>
      <w:r w:rsidRPr="00441CD0">
        <w:rPr>
          <w:lang w:val="en-US"/>
        </w:rPr>
        <w:t>-</w:t>
      </w:r>
      <w:r w:rsidRPr="00441CD0">
        <w:rPr>
          <w:lang w:val="en-US"/>
        </w:rPr>
        <w:tab/>
        <w:t>set the PSDBU flag to "1" to indicate to the CP function that the PFCP session is being deleted, in the last PFCP Session Report Request message sent for that PFCP session.</w:t>
      </w:r>
    </w:p>
    <w:p w14:paraId="36D2A187" w14:textId="77777777" w:rsidR="00EE5860" w:rsidRPr="00771463" w:rsidRDefault="00EE5860" w:rsidP="00EE5860">
      <w:pPr>
        <w:pStyle w:val="NO"/>
        <w:rPr>
          <w:rFonts w:eastAsia="Batang"/>
          <w:noProof/>
          <w:lang w:eastAsia="ko-KR"/>
        </w:rPr>
      </w:pPr>
      <w:r>
        <w:rPr>
          <w:rFonts w:eastAsia="Batang"/>
          <w:noProof/>
          <w:lang w:eastAsia="ko-KR"/>
        </w:rPr>
        <w:t>NOTE</w:t>
      </w:r>
      <w:r w:rsidRPr="00441CD0">
        <w:rPr>
          <w:rFonts w:eastAsia="Batang"/>
          <w:noProof/>
          <w:lang w:eastAsia="ko-KR"/>
        </w:rPr>
        <w:t>:</w:t>
      </w:r>
      <w:r w:rsidRPr="00441CD0">
        <w:rPr>
          <w:rFonts w:eastAsia="Batang"/>
          <w:noProof/>
          <w:lang w:eastAsia="ko-KR"/>
        </w:rPr>
        <w:tab/>
      </w:r>
      <w:r>
        <w:rPr>
          <w:rFonts w:eastAsia="Batang"/>
          <w:noProof/>
          <w:lang w:eastAsia="ko-KR"/>
        </w:rPr>
        <w:t xml:space="preserve">The </w:t>
      </w:r>
      <w:r w:rsidRPr="009B377C">
        <w:rPr>
          <w:rFonts w:eastAsia="Batang"/>
          <w:noProof/>
          <w:lang w:eastAsia="ko-KR"/>
        </w:rPr>
        <w:t>UP Function can release one or more PFCP Sessions (without tearing down the entire PFCP Association) when there is a partial failure in the UP Function.</w:t>
      </w:r>
    </w:p>
    <w:p w14:paraId="498B7E1A" w14:textId="77777777" w:rsidR="00EE5860" w:rsidRPr="00441CD0" w:rsidRDefault="00EE5860" w:rsidP="001A3E8D">
      <w:pPr>
        <w:pStyle w:val="Heading2"/>
        <w:rPr>
          <w:lang w:val="x-none"/>
        </w:rPr>
      </w:pPr>
      <w:bookmarkStart w:id="1671" w:name="_Toc19717138"/>
      <w:bookmarkStart w:id="1672" w:name="_Toc27490605"/>
      <w:bookmarkStart w:id="1673" w:name="_Toc27556898"/>
      <w:bookmarkStart w:id="1674" w:name="_Toc27723815"/>
      <w:bookmarkStart w:id="1675" w:name="_Toc36030881"/>
      <w:bookmarkStart w:id="1676" w:name="_Toc36042801"/>
      <w:bookmarkStart w:id="1677" w:name="_Toc36814125"/>
      <w:bookmarkStart w:id="1678" w:name="_Toc44688974"/>
      <w:bookmarkStart w:id="1679" w:name="_Toc44923728"/>
      <w:bookmarkStart w:id="1680" w:name="_Toc51860695"/>
      <w:bookmarkStart w:id="1681" w:name="_Toc57930462"/>
      <w:bookmarkStart w:id="1682" w:name="_Toc57931092"/>
      <w:bookmarkStart w:id="1683" w:name="_Toc106825486"/>
      <w:r w:rsidRPr="00441CD0">
        <w:t>5.</w:t>
      </w:r>
      <w:r w:rsidRPr="00441CD0">
        <w:rPr>
          <w:lang w:val="en-US"/>
        </w:rPr>
        <w:t>19</w:t>
      </w:r>
      <w:r w:rsidRPr="00441CD0">
        <w:tab/>
        <w:t>Activation and Deactivation of Pre-defined PDRs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7717EEB" w14:textId="77777777" w:rsidR="00EE5860" w:rsidRPr="00441CD0" w:rsidRDefault="00EE5860" w:rsidP="00EE5860">
      <w:pPr>
        <w:rPr>
          <w:lang w:val="en-US"/>
        </w:rPr>
      </w:pPr>
      <w:r w:rsidRPr="00441CD0">
        <w:t xml:space="preserve">To reduce the signalling overhead for establishing a PFCP session (for a PDU session or a PDN connection) and improve the signalling efficiency, </w:t>
      </w:r>
      <w:r w:rsidRPr="00441CD0">
        <w:rPr>
          <w:lang w:val="en-US"/>
        </w:rPr>
        <w:t xml:space="preserve">the CP and UP functions may support </w:t>
      </w:r>
      <w:r w:rsidRPr="00441CD0">
        <w:t>the Activation and Deactivation of a Pre-defined PDR (ADPDP) feature as described below</w:t>
      </w:r>
      <w:r w:rsidRPr="00441CD0">
        <w:rPr>
          <w:lang w:val="en-US"/>
        </w:rPr>
        <w:t>.</w:t>
      </w:r>
    </w:p>
    <w:p w14:paraId="281EBE30" w14:textId="77777777" w:rsidR="00EE5860" w:rsidRPr="00441CD0" w:rsidRDefault="00EE5860" w:rsidP="00EE5860">
      <w:pPr>
        <w:rPr>
          <w:lang w:val="en-US"/>
        </w:rPr>
      </w:pPr>
      <w:r w:rsidRPr="00441CD0">
        <w:rPr>
          <w:noProof/>
        </w:rPr>
        <w:t>When both the CP function and the UP function support the ADPDP feature</w:t>
      </w:r>
      <w:r w:rsidRPr="00441CD0">
        <w:rPr>
          <w:lang w:val="en-US"/>
        </w:rPr>
        <w:t>, the CP function may activate one or more pre-defined PDRs for a PFCP session during a PFCP Session Establishment or a PFCP Session Modification procedure. A pre-defined PDR shall be configured in the UP function before it can be activated in a PFCP session.</w:t>
      </w:r>
    </w:p>
    <w:p w14:paraId="3E72EF7C" w14:textId="77777777" w:rsidR="00EE5860" w:rsidRPr="00441CD0" w:rsidRDefault="00EE5860" w:rsidP="00EE5860">
      <w:pPr>
        <w:rPr>
          <w:lang w:val="en-US"/>
        </w:rPr>
      </w:pPr>
      <w:r w:rsidRPr="00441CD0">
        <w:rPr>
          <w:lang w:val="en-US"/>
        </w:rPr>
        <w:t>A pre-defined PDR may contain all the necessary packets detection information to identify a service data flow or application traffic which may be common to many PFCP sessions, and it may be configured in the UPF associated with a pre-defined FAR, one or more pre-defined QER(s), and/or one or more pre-defined URR(s).</w:t>
      </w:r>
    </w:p>
    <w:p w14:paraId="5A5A3CCA" w14:textId="77777777" w:rsidR="00EE5860" w:rsidRPr="00441CD0" w:rsidRDefault="00EE5860" w:rsidP="00EE5860">
      <w:pPr>
        <w:rPr>
          <w:lang w:val="en-US"/>
        </w:rPr>
      </w:pPr>
      <w:r w:rsidRPr="00441CD0">
        <w:rPr>
          <w:lang w:val="en-US"/>
        </w:rPr>
        <w:t>Any PFCP session specific information, e.g. traffic endpoint information, may not be part of a pre-defined PDR and is provisioned before or during the activation of the pre-defined PDR.</w:t>
      </w:r>
    </w:p>
    <w:p w14:paraId="52DAFBEE" w14:textId="77777777" w:rsidR="00EE5860" w:rsidRPr="00441CD0" w:rsidRDefault="00EE5860" w:rsidP="00EE5860">
      <w:pPr>
        <w:rPr>
          <w:lang w:val="en-US"/>
        </w:rPr>
      </w:pPr>
      <w:r w:rsidRPr="00441CD0">
        <w:rPr>
          <w:lang w:val="en-US"/>
        </w:rPr>
        <w:t>To activate one or more pre-defined PDR(s), the CP function shall provide one or more Activate Predefined Rules IE(s) in a Create PDR IE in a PFCP Session Establishment Request, or in a Create PDR IE or an Update PDR IE in a PFCP Session Modification Request message, that references a pre-defined PDR configured in the UP function, with the following information in the Create PDR or Update PDR IE:</w:t>
      </w:r>
    </w:p>
    <w:p w14:paraId="35FFBE8A" w14:textId="77777777" w:rsidR="00EE5860" w:rsidRPr="00441CD0" w:rsidRDefault="00EE5860" w:rsidP="00EE5860">
      <w:pPr>
        <w:pStyle w:val="B1"/>
        <w:rPr>
          <w:lang w:val="x-none"/>
        </w:rPr>
      </w:pPr>
      <w:r w:rsidRPr="00441CD0">
        <w:t>-</w:t>
      </w:r>
      <w:r w:rsidRPr="00441CD0">
        <w:tab/>
        <w:t>the traffic endpoint that the traffic shall match (e.g. Local F-TEID, UE IP Address or Traffic Endpoint ID);</w:t>
      </w:r>
    </w:p>
    <w:p w14:paraId="2F3D8F3F" w14:textId="4E7E5888" w:rsidR="00EE5860" w:rsidRPr="00441CD0" w:rsidRDefault="00EE5860" w:rsidP="00EE5860">
      <w:pPr>
        <w:pStyle w:val="B1"/>
      </w:pPr>
      <w:r w:rsidRPr="00441CD0">
        <w:t>-</w:t>
      </w:r>
      <w:r w:rsidRPr="00441CD0">
        <w:tab/>
        <w:t xml:space="preserve">optionally the QFI that the traffic shall match, e.g. for a UL PDR where UL QoS flow binding verification is required (see </w:t>
      </w:r>
      <w:r w:rsidR="00415C19" w:rsidRPr="00441CD0">
        <w:t>clause</w:t>
      </w:r>
      <w:r w:rsidR="00415C19">
        <w:t> </w:t>
      </w:r>
      <w:r w:rsidR="00415C19" w:rsidRPr="00441CD0">
        <w:t>5</w:t>
      </w:r>
      <w:r w:rsidRPr="00441CD0">
        <w:t>.4.2);</w:t>
      </w:r>
    </w:p>
    <w:p w14:paraId="67AD38EE" w14:textId="77777777" w:rsidR="00EE5860" w:rsidRPr="00441CD0" w:rsidRDefault="00EE5860" w:rsidP="00EE5860">
      <w:pPr>
        <w:pStyle w:val="B1"/>
      </w:pPr>
      <w:r w:rsidRPr="00441CD0">
        <w:t>-</w:t>
      </w:r>
      <w:r w:rsidRPr="00441CD0">
        <w:tab/>
        <w:t>the precedence to be applied by the UP function among all PDRs of the PFCP session;</w:t>
      </w:r>
    </w:p>
    <w:p w14:paraId="7B6DE284" w14:textId="77777777" w:rsidR="00EE5860" w:rsidRPr="00441CD0" w:rsidRDefault="00EE5860" w:rsidP="00EE5860">
      <w:pPr>
        <w:pStyle w:val="B1"/>
      </w:pPr>
      <w:r w:rsidRPr="00441CD0">
        <w:t>-</w:t>
      </w:r>
      <w:r w:rsidRPr="00441CD0">
        <w:tab/>
        <w:t>optionally, a</w:t>
      </w:r>
      <w:r>
        <w:t>n</w:t>
      </w:r>
      <w:r w:rsidRPr="00441CD0">
        <w:t xml:space="preserve"> FAR </w:t>
      </w:r>
      <w:r w:rsidRPr="00441CD0">
        <w:rPr>
          <w:lang w:val="en-US"/>
        </w:rPr>
        <w:t xml:space="preserve">containing instructions related to the processing of the packets </w:t>
      </w:r>
      <w:r w:rsidRPr="00441CD0">
        <w:t>matching the pre-defined PDR(s); when present, the UP function shall enforce it instead of the one defined in the pre-defined PDR(s) if any;</w:t>
      </w:r>
    </w:p>
    <w:p w14:paraId="4197DCE9" w14:textId="77777777" w:rsidR="00EE5860" w:rsidRPr="00441CD0" w:rsidRDefault="00EE5860" w:rsidP="00EE5860">
      <w:pPr>
        <w:pStyle w:val="B1"/>
      </w:pPr>
      <w:r w:rsidRPr="00441CD0">
        <w:t>-</w:t>
      </w:r>
      <w:r w:rsidRPr="00441CD0">
        <w:tab/>
        <w:t>optionally, one or more URRs to be used in addition to any URR(s) specified in the pre-defined PDR(s) (e.g. for session level Usage Monitoring);</w:t>
      </w:r>
    </w:p>
    <w:p w14:paraId="7A02B354" w14:textId="77777777" w:rsidR="00EE5860" w:rsidRPr="00441CD0" w:rsidRDefault="00EE5860" w:rsidP="00EE5860">
      <w:pPr>
        <w:pStyle w:val="B1"/>
      </w:pPr>
      <w:r w:rsidRPr="00441CD0">
        <w:t>-</w:t>
      </w:r>
      <w:r w:rsidRPr="00441CD0">
        <w:tab/>
        <w:t>optionally, one or more QERs to be applied in addition to any QER(s) specified in the pre-defined PDR (e.g. for APN-AMBR enforcement).</w:t>
      </w:r>
    </w:p>
    <w:p w14:paraId="54A691CE" w14:textId="77777777" w:rsidR="00EE5860" w:rsidRPr="00441CD0" w:rsidRDefault="00EE5860" w:rsidP="00EE5860">
      <w:r w:rsidRPr="00441CD0">
        <w:t>When a pre-defined PDR is activated for a given PDR, an incoming packet matches the PDR if it matches the traffic endpoint, and the QFI if provisioned and one of the activated pre-defined PDR(s).</w:t>
      </w:r>
    </w:p>
    <w:p w14:paraId="15346215" w14:textId="77777777" w:rsidR="00EE5860" w:rsidRPr="00441CD0" w:rsidRDefault="00EE5860" w:rsidP="00EE5860">
      <w:pPr>
        <w:rPr>
          <w:lang w:val="en-US"/>
        </w:rPr>
      </w:pPr>
      <w:r w:rsidRPr="00441CD0">
        <w:rPr>
          <w:lang w:val="en-US"/>
        </w:rPr>
        <w:t>The CP function may update the use of pre-defined PDRs that are already activated in a PFCP session by including one or more Activate Predefined Rules IE(s) or Deactivate Predefined Rules IE(s) in a PFCP Session Modification Request and/or by updating the parameters provisioned in the PDR.</w:t>
      </w:r>
    </w:p>
    <w:p w14:paraId="15A375BB" w14:textId="77777777" w:rsidR="00EE5860" w:rsidRPr="00441CD0" w:rsidRDefault="00EE5860" w:rsidP="00EE5860">
      <w:pPr>
        <w:pStyle w:val="NO"/>
        <w:rPr>
          <w:lang w:val="x-none"/>
        </w:rPr>
      </w:pPr>
      <w:r w:rsidRPr="00441CD0">
        <w:t>NOTE:</w:t>
      </w:r>
      <w:r w:rsidRPr="00441CD0">
        <w:tab/>
        <w:t>The CP function cannot change a pre-defined PDR via PFCP session related procedure.</w:t>
      </w:r>
    </w:p>
    <w:p w14:paraId="3AE83FF4" w14:textId="77777777" w:rsidR="00EE5860" w:rsidRPr="00441CD0" w:rsidRDefault="00EE5860" w:rsidP="00EE5860">
      <w:pPr>
        <w:rPr>
          <w:lang w:val="en-US"/>
        </w:rPr>
      </w:pPr>
      <w:r w:rsidRPr="00441CD0">
        <w:rPr>
          <w:lang w:val="en-US"/>
        </w:rPr>
        <w:t>The CP function may deactivate a pre-defined PDR that is already activated in a PFCP session by including the Deactivate Predefined Rules IE in a PFCP Session Modification Request requesting to deactivate the predefined PDR(s).</w:t>
      </w:r>
    </w:p>
    <w:p w14:paraId="7AEA563E" w14:textId="77777777" w:rsidR="00EE5860" w:rsidRPr="00441CD0" w:rsidRDefault="00EE5860" w:rsidP="00EE5860">
      <w:pPr>
        <w:rPr>
          <w:lang w:val="en-US"/>
        </w:rPr>
      </w:pPr>
      <w:r w:rsidRPr="00441CD0">
        <w:rPr>
          <w:lang w:val="en-US"/>
        </w:rPr>
        <w:t>In addition, this feature allows to define a group of pre-defined PDRs which can be activated, updated, and deactivated together. This allows the CP function to further optimize the signaling towards the UP function.</w:t>
      </w:r>
    </w:p>
    <w:p w14:paraId="0AFB8A3A" w14:textId="77777777" w:rsidR="00EE5860" w:rsidRPr="00441CD0" w:rsidRDefault="00EE5860" w:rsidP="00EE5860">
      <w:pPr>
        <w:rPr>
          <w:lang w:val="en-US"/>
        </w:rPr>
      </w:pPr>
      <w:r w:rsidRPr="00441CD0">
        <w:rPr>
          <w:lang w:val="en-US"/>
        </w:rPr>
        <w:t>To activate, update, or deactivate a group of pre-defined PDRs, the CP shall follow the same procedure as for activating, updating, and deactivating a pre-defined PDR, but it shall use an Activate Predefined Rules IE that refers to a group of pre-defined PDRs.</w:t>
      </w:r>
    </w:p>
    <w:p w14:paraId="6EF296BA" w14:textId="77777777" w:rsidR="00EE5860" w:rsidRPr="00441CD0" w:rsidRDefault="00EE5860" w:rsidP="001A3E8D">
      <w:pPr>
        <w:pStyle w:val="Heading2"/>
        <w:rPr>
          <w:lang w:val="x-none"/>
        </w:rPr>
      </w:pPr>
      <w:bookmarkStart w:id="1684" w:name="_Toc19717139"/>
      <w:bookmarkStart w:id="1685" w:name="_Toc27490606"/>
      <w:bookmarkStart w:id="1686" w:name="_Toc27556899"/>
      <w:bookmarkStart w:id="1687" w:name="_Toc27723816"/>
      <w:bookmarkStart w:id="1688" w:name="_Toc36030882"/>
      <w:bookmarkStart w:id="1689" w:name="_Toc36042802"/>
      <w:bookmarkStart w:id="1690" w:name="_Toc36814126"/>
      <w:bookmarkStart w:id="1691" w:name="_Toc44688975"/>
      <w:bookmarkStart w:id="1692" w:name="_Toc44923729"/>
      <w:bookmarkStart w:id="1693" w:name="_Toc51860696"/>
      <w:bookmarkStart w:id="1694" w:name="_Toc57930463"/>
      <w:bookmarkStart w:id="1695" w:name="_Toc57931093"/>
      <w:bookmarkStart w:id="1696" w:name="_Toc106825487"/>
      <w:r w:rsidRPr="00441CD0">
        <w:t>5.20</w:t>
      </w:r>
      <w:r w:rsidRPr="00441CD0">
        <w:tab/>
        <w:t>Support of Access Traffic Steering, Switching and Splitting for 5GC</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1F47088D" w14:textId="3D9F8A29" w:rsidR="00A95CC6" w:rsidRDefault="00A95CC6" w:rsidP="001A3E8D">
      <w:pPr>
        <w:pStyle w:val="Heading3"/>
      </w:pPr>
      <w:bookmarkStart w:id="1697" w:name="_Toc19717140"/>
      <w:bookmarkStart w:id="1698" w:name="_Toc27490607"/>
      <w:bookmarkStart w:id="1699" w:name="_Toc27556900"/>
      <w:bookmarkStart w:id="1700" w:name="_Toc27723817"/>
      <w:bookmarkStart w:id="1701" w:name="_Toc36030883"/>
      <w:bookmarkStart w:id="1702" w:name="_Toc36042803"/>
      <w:bookmarkStart w:id="1703" w:name="_Toc36814127"/>
      <w:bookmarkStart w:id="1704" w:name="_Toc44688976"/>
      <w:bookmarkStart w:id="1705" w:name="_Toc44923730"/>
      <w:bookmarkStart w:id="1706" w:name="_Toc51860697"/>
      <w:bookmarkStart w:id="1707" w:name="_Toc57930464"/>
      <w:bookmarkStart w:id="1708" w:name="_Toc57931094"/>
      <w:bookmarkStart w:id="1709" w:name="_Toc106825488"/>
      <w:bookmarkStart w:id="1710" w:name="_Toc19717141"/>
      <w:r w:rsidRPr="00441CD0">
        <w:t>5.20.1</w:t>
      </w:r>
      <w:r w:rsidRPr="00441CD0">
        <w:tab/>
        <w:t>General</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62F10356" w14:textId="3F145F97" w:rsidR="00981985" w:rsidRDefault="007F268B" w:rsidP="007F268B">
      <w:pPr>
        <w:rPr>
          <w:lang w:eastAsia="zh-CN"/>
        </w:rPr>
      </w:pPr>
      <w:r w:rsidRPr="00441CD0">
        <w:t xml:space="preserve">The Access Traffic Steering, Switching and Splitting (ATSSS) feature enables the support of Multi-Access (MA) PDU sessions, using one 3GPP access network or one non-3GPP access network at a time, or simultaneously using one 3GPP access network and one non-3GPP access network as defined </w:t>
      </w:r>
      <w:r w:rsidRPr="00441CD0">
        <w:rPr>
          <w:noProof/>
        </w:rPr>
        <w:t>in clauses</w:t>
      </w:r>
      <w:r w:rsidR="00982E72">
        <w:rPr>
          <w:noProof/>
        </w:rPr>
        <w:t> </w:t>
      </w:r>
      <w:r w:rsidRPr="00441CD0">
        <w:rPr>
          <w:noProof/>
        </w:rPr>
        <w:t>4.2.10 and 5.32 of 3GPP </w:t>
      </w:r>
      <w:r w:rsidRPr="00441CD0">
        <w:t>TS 23.501 [28].</w:t>
      </w:r>
    </w:p>
    <w:p w14:paraId="178CE7F9" w14:textId="5319E517" w:rsidR="007F268B" w:rsidRDefault="007F268B" w:rsidP="007F268B">
      <w:pPr>
        <w:rPr>
          <w:lang w:eastAsia="zh-CN"/>
        </w:rPr>
      </w:pPr>
      <w:r>
        <w:rPr>
          <w:lang w:eastAsia="zh-CN"/>
        </w:rPr>
        <w:t>A</w:t>
      </w:r>
      <w:r>
        <w:rPr>
          <w:rFonts w:hint="eastAsia"/>
          <w:lang w:eastAsia="zh-CN"/>
        </w:rPr>
        <w:t xml:space="preserve"> Multi-Access (MA) PDU session </w:t>
      </w:r>
      <w:r>
        <w:rPr>
          <w:lang w:eastAsia="zh-CN"/>
        </w:rPr>
        <w:t xml:space="preserve">may </w:t>
      </w:r>
      <w:r>
        <w:rPr>
          <w:rFonts w:hint="eastAsia"/>
          <w:lang w:eastAsia="zh-CN"/>
        </w:rPr>
        <w:t>support:</w:t>
      </w:r>
    </w:p>
    <w:p w14:paraId="13AC00FE" w14:textId="321ACE0B" w:rsidR="007F268B" w:rsidRDefault="007F268B" w:rsidP="007F268B">
      <w:pPr>
        <w:pStyle w:val="B1"/>
        <w:rPr>
          <w:lang w:eastAsia="zh-CN"/>
        </w:rPr>
      </w:pPr>
      <w:r>
        <w:rPr>
          <w:rFonts w:hint="eastAsia"/>
          <w:lang w:eastAsia="zh-CN"/>
        </w:rPr>
        <w:t>-</w:t>
      </w:r>
      <w:r>
        <w:rPr>
          <w:rFonts w:hint="eastAsia"/>
          <w:lang w:eastAsia="zh-CN"/>
        </w:rPr>
        <w:tab/>
        <w:t xml:space="preserve">both 3GPP access and non-3GPP access connected to 5GC, as specified in </w:t>
      </w:r>
      <w:r w:rsidR="00981985">
        <w:rPr>
          <w:lang w:val="en-US" w:eastAsia="zh-CN"/>
        </w:rPr>
        <w:t>c</w:t>
      </w:r>
      <w:r w:rsidR="00981985">
        <w:rPr>
          <w:rFonts w:hint="eastAsia"/>
          <w:lang w:val="en-US" w:eastAsia="zh-CN"/>
        </w:rPr>
        <w:t>lause</w:t>
      </w:r>
      <w:r w:rsidR="00981985">
        <w:rPr>
          <w:lang w:val="en-US" w:eastAsia="zh-CN"/>
        </w:rPr>
        <w:t> </w:t>
      </w:r>
      <w:r w:rsidR="00981985">
        <w:rPr>
          <w:rFonts w:hint="eastAsia"/>
          <w:lang w:val="en-US" w:eastAsia="zh-CN"/>
        </w:rPr>
        <w:t>4</w:t>
      </w:r>
      <w:r>
        <w:rPr>
          <w:rFonts w:hint="eastAsia"/>
          <w:lang w:val="en-US" w:eastAsia="zh-CN"/>
        </w:rPr>
        <w:t xml:space="preserve">.22.2.1 and 4.22.2.2 of </w:t>
      </w:r>
      <w:r>
        <w:rPr>
          <w:rFonts w:hint="eastAsia"/>
          <w:lang w:eastAsia="zh-CN"/>
        </w:rPr>
        <w:t>3GPP TS </w:t>
      </w:r>
      <w:r>
        <w:rPr>
          <w:lang w:val="en-US" w:eastAsia="zh-CN"/>
        </w:rPr>
        <w:t>2</w:t>
      </w:r>
      <w:r>
        <w:rPr>
          <w:rFonts w:hint="eastAsia"/>
          <w:lang w:val="en-US" w:eastAsia="zh-CN"/>
        </w:rPr>
        <w:t>3.502 [29]</w:t>
      </w:r>
      <w:r>
        <w:rPr>
          <w:rFonts w:hint="eastAsia"/>
          <w:lang w:eastAsia="zh-CN"/>
        </w:rPr>
        <w:t>;</w:t>
      </w:r>
    </w:p>
    <w:p w14:paraId="48AED954" w14:textId="229CC6AF" w:rsidR="007F268B" w:rsidRPr="00441CD0" w:rsidRDefault="007F268B" w:rsidP="007F268B">
      <w:pPr>
        <w:pStyle w:val="B1"/>
        <w:rPr>
          <w:lang w:eastAsia="zh-CN"/>
        </w:rPr>
      </w:pPr>
      <w:r>
        <w:rPr>
          <w:rFonts w:hint="eastAsia"/>
          <w:lang w:eastAsia="zh-CN"/>
        </w:rPr>
        <w:t>-</w:t>
      </w:r>
      <w:r>
        <w:rPr>
          <w:rFonts w:hint="eastAsia"/>
          <w:lang w:eastAsia="zh-CN"/>
        </w:rPr>
        <w:tab/>
        <w:t xml:space="preserve">3GPP access connected to EPC while non-3GPP access is connected to 5GC, as specified in </w:t>
      </w:r>
      <w:r w:rsidR="00981985">
        <w:rPr>
          <w:lang w:val="en-US" w:eastAsia="zh-CN"/>
        </w:rPr>
        <w:t>c</w:t>
      </w:r>
      <w:r w:rsidR="00981985">
        <w:rPr>
          <w:rFonts w:hint="eastAsia"/>
          <w:lang w:val="en-US" w:eastAsia="zh-CN"/>
        </w:rPr>
        <w:t>lause</w:t>
      </w:r>
      <w:r w:rsidR="00981985">
        <w:rPr>
          <w:lang w:val="en-US" w:eastAsia="zh-CN"/>
        </w:rPr>
        <w:t> </w:t>
      </w:r>
      <w:r w:rsidR="00981985">
        <w:rPr>
          <w:rFonts w:hint="eastAsia"/>
          <w:lang w:val="en-US" w:eastAsia="zh-CN"/>
        </w:rPr>
        <w:t>4</w:t>
      </w:r>
      <w:r>
        <w:rPr>
          <w:rFonts w:hint="eastAsia"/>
          <w:lang w:val="en-US" w:eastAsia="zh-CN"/>
        </w:rPr>
        <w:t xml:space="preserve">.22.2.3 of </w:t>
      </w:r>
      <w:r>
        <w:rPr>
          <w:rFonts w:hint="eastAsia"/>
          <w:lang w:eastAsia="zh-CN"/>
        </w:rPr>
        <w:t>3GPP TS </w:t>
      </w:r>
      <w:r>
        <w:rPr>
          <w:lang w:val="en-US" w:eastAsia="zh-CN"/>
        </w:rPr>
        <w:t>2</w:t>
      </w:r>
      <w:r>
        <w:rPr>
          <w:rFonts w:hint="eastAsia"/>
          <w:lang w:val="en-US" w:eastAsia="zh-CN"/>
        </w:rPr>
        <w:t>3.502 [29]</w:t>
      </w:r>
      <w:r>
        <w:rPr>
          <w:lang w:val="en-US" w:eastAsia="zh-CN"/>
        </w:rPr>
        <w:t>, subject to corresponding support by the UE.</w:t>
      </w:r>
    </w:p>
    <w:p w14:paraId="76D4492C" w14:textId="77777777" w:rsidR="007F268B" w:rsidRPr="00441CD0" w:rsidRDefault="007F268B" w:rsidP="007F268B">
      <w:r w:rsidRPr="00441CD0">
        <w:t>The non-3GPP access network may be an untrusted non-3GPP access network, a trusted non-3GPP access network or a wireline 5G access network. The support of the ATSSS feature is optional for the SMF and the UPF.</w:t>
      </w:r>
    </w:p>
    <w:p w14:paraId="743BE659" w14:textId="4554503A" w:rsidR="00EE5860" w:rsidRPr="00441CD0" w:rsidRDefault="00EE5860" w:rsidP="00EE5860">
      <w:pPr>
        <w:rPr>
          <w:noProof/>
        </w:rPr>
      </w:pPr>
      <w:r w:rsidRPr="00441CD0">
        <w:rPr>
          <w:noProof/>
        </w:rPr>
        <w:t>When establishing a PFCP session for a</w:t>
      </w:r>
      <w:r w:rsidR="00D77DBB">
        <w:rPr>
          <w:noProof/>
        </w:rPr>
        <w:t>n</w:t>
      </w:r>
      <w:r w:rsidRPr="00441CD0">
        <w:rPr>
          <w:noProof/>
        </w:rPr>
        <w:t xml:space="preserve"> MA PDU session, the SMF (H-SMF for a HR PDU session) shall select a PSA (UPF) supporting ATSSS </w:t>
      </w:r>
      <w:r w:rsidRPr="00441CD0">
        <w:rPr>
          <w:lang w:val="en-US"/>
        </w:rPr>
        <w:t xml:space="preserve">(see </w:t>
      </w:r>
      <w:r w:rsidRPr="00441CD0">
        <w:t>MPTCP and ATSSS-LL flags in UP Function Features, Table</w:t>
      </w:r>
      <w:r w:rsidR="00982E72">
        <w:t> </w:t>
      </w:r>
      <w:r w:rsidRPr="00441CD0">
        <w:t>8.2.25-1)</w:t>
      </w:r>
      <w:r w:rsidRPr="00441CD0">
        <w:rPr>
          <w:noProof/>
        </w:rPr>
        <w:t xml:space="preserve">, i.e. ATSSS-LL, MPTCP or both, and it shall provision in the PSA one Multi-Access Rule (MAR) for every downlink PDR matching </w:t>
      </w:r>
      <w:r>
        <w:rPr>
          <w:noProof/>
        </w:rPr>
        <w:t xml:space="preserve">non-GBR </w:t>
      </w:r>
      <w:r w:rsidRPr="00441CD0">
        <w:rPr>
          <w:noProof/>
        </w:rPr>
        <w:t>traffic sent towards the UE. See clause</w:t>
      </w:r>
      <w:r>
        <w:rPr>
          <w:noProof/>
        </w:rPr>
        <w:t> </w:t>
      </w:r>
      <w:r w:rsidRPr="00441CD0">
        <w:rPr>
          <w:noProof/>
        </w:rPr>
        <w:t>5.2.7 for the handling of a</w:t>
      </w:r>
      <w:r w:rsidR="00D77DBB">
        <w:rPr>
          <w:noProof/>
        </w:rPr>
        <w:t>n</w:t>
      </w:r>
      <w:r w:rsidRPr="00441CD0">
        <w:rPr>
          <w:noProof/>
        </w:rPr>
        <w:t xml:space="preserve"> MAR.</w:t>
      </w:r>
    </w:p>
    <w:p w14:paraId="7C191952" w14:textId="66AAF528" w:rsidR="00AC6227" w:rsidRDefault="00AC6227" w:rsidP="00AC6227">
      <w:bookmarkStart w:id="1711" w:name="_Toc27490608"/>
      <w:bookmarkStart w:id="1712" w:name="_Toc27556901"/>
      <w:bookmarkStart w:id="1713" w:name="_Toc27723818"/>
      <w:bookmarkStart w:id="1714" w:name="_Toc36030884"/>
      <w:bookmarkStart w:id="1715" w:name="_Toc36042804"/>
      <w:bookmarkStart w:id="1716" w:name="_Toc36814128"/>
      <w:bookmarkStart w:id="1717" w:name="_Toc44688977"/>
      <w:bookmarkStart w:id="1718" w:name="_Toc44923731"/>
      <w:bookmarkStart w:id="1719" w:name="_Toc51860698"/>
      <w:bookmarkStart w:id="1720" w:name="_Toc57930465"/>
      <w:bookmarkStart w:id="1721" w:name="_Toc57931095"/>
      <w:r w:rsidRPr="00441CD0">
        <w:t xml:space="preserve">Distinct N3/N9 tunnels </w:t>
      </w:r>
      <w:r>
        <w:t>shall be</w:t>
      </w:r>
      <w:r w:rsidRPr="00441CD0">
        <w:t xml:space="preserve"> established for each access network</w:t>
      </w:r>
      <w:r w:rsidRPr="00E54EDB">
        <w:t xml:space="preserve"> of the MA PDU session if the UE is registered to both 3GPP and non 3GPP access by</w:t>
      </w:r>
      <w:r>
        <w:t>:</w:t>
      </w:r>
    </w:p>
    <w:p w14:paraId="69ED479D" w14:textId="77777777" w:rsidR="00AC6227" w:rsidRDefault="00AC6227" w:rsidP="00AC6227">
      <w:pPr>
        <w:pStyle w:val="B1"/>
        <w:rPr>
          <w:lang w:eastAsia="zh-CN"/>
        </w:rPr>
      </w:pPr>
      <w:r>
        <w:rPr>
          <w:lang w:eastAsia="zh-CN"/>
        </w:rPr>
        <w:t>-</w:t>
      </w:r>
      <w:r>
        <w:rPr>
          <w:lang w:eastAsia="zh-CN"/>
        </w:rPr>
        <w:tab/>
        <w:t xml:space="preserve">providing two UL PDRs to the PSA UPF in </w:t>
      </w:r>
      <w:r w:rsidRPr="00441CD0">
        <w:rPr>
          <w:lang w:eastAsia="zh-CN"/>
        </w:rPr>
        <w:t>PFCP Session Establishment Request</w:t>
      </w:r>
      <w:r w:rsidRPr="00CC1250">
        <w:rPr>
          <w:lang w:eastAsia="zh-CN"/>
        </w:rPr>
        <w:t xml:space="preserve"> </w:t>
      </w:r>
      <w:r>
        <w:rPr>
          <w:lang w:eastAsia="zh-CN"/>
        </w:rPr>
        <w:t xml:space="preserve">or </w:t>
      </w:r>
      <w:r w:rsidRPr="00CC1250">
        <w:rPr>
          <w:lang w:eastAsia="zh-CN"/>
        </w:rPr>
        <w:t>PFCP Session Modification Request</w:t>
      </w:r>
      <w:r>
        <w:rPr>
          <w:lang w:eastAsia="zh-CN"/>
        </w:rPr>
        <w:t xml:space="preserve"> message, e.g. PDR-1 for UL data from 3GPP access and PDR-2 for UL data from non-3GPP access, to trigger the PSA UPF to allocate </w:t>
      </w:r>
      <w:r w:rsidRPr="00AF741E">
        <w:rPr>
          <w:lang w:eastAsia="zh-CN"/>
        </w:rPr>
        <w:t>two N3</w:t>
      </w:r>
      <w:r>
        <w:rPr>
          <w:lang w:eastAsia="zh-CN"/>
        </w:rPr>
        <w:t>/N9</w:t>
      </w:r>
      <w:r w:rsidRPr="00AF741E">
        <w:rPr>
          <w:lang w:eastAsia="zh-CN"/>
        </w:rPr>
        <w:t xml:space="preserve"> UL CN tunnels </w:t>
      </w:r>
      <w:r>
        <w:rPr>
          <w:lang w:eastAsia="zh-CN"/>
        </w:rPr>
        <w:t xml:space="preserve">as specified in </w:t>
      </w:r>
      <w:r w:rsidRPr="004F6789">
        <w:rPr>
          <w:lang w:eastAsia="zh-CN"/>
        </w:rPr>
        <w:t>c</w:t>
      </w:r>
      <w:r w:rsidRPr="004F6789">
        <w:rPr>
          <w:rFonts w:hint="eastAsia"/>
          <w:lang w:eastAsia="zh-CN"/>
        </w:rPr>
        <w:t>lause</w:t>
      </w:r>
      <w:r w:rsidRPr="004F6789">
        <w:rPr>
          <w:lang w:eastAsia="zh-CN"/>
        </w:rPr>
        <w:t> </w:t>
      </w:r>
      <w:r w:rsidRPr="004F6789">
        <w:rPr>
          <w:rFonts w:hint="eastAsia"/>
          <w:lang w:eastAsia="zh-CN"/>
        </w:rPr>
        <w:t>4.22.2.1</w:t>
      </w:r>
      <w:r w:rsidRPr="004F6789">
        <w:rPr>
          <w:lang w:eastAsia="zh-CN"/>
        </w:rPr>
        <w:t xml:space="preserve"> and c</w:t>
      </w:r>
      <w:r w:rsidRPr="004F6789">
        <w:rPr>
          <w:rFonts w:hint="eastAsia"/>
          <w:lang w:eastAsia="zh-CN"/>
        </w:rPr>
        <w:t>lause</w:t>
      </w:r>
      <w:r w:rsidRPr="004F6789">
        <w:rPr>
          <w:lang w:eastAsia="zh-CN"/>
        </w:rPr>
        <w:t> </w:t>
      </w:r>
      <w:r w:rsidRPr="004F6789">
        <w:rPr>
          <w:rFonts w:hint="eastAsia"/>
          <w:lang w:eastAsia="zh-CN"/>
        </w:rPr>
        <w:t>4.22.</w:t>
      </w:r>
      <w:r w:rsidRPr="004F6789">
        <w:rPr>
          <w:lang w:eastAsia="zh-CN"/>
        </w:rPr>
        <w:t>3</w:t>
      </w:r>
      <w:r w:rsidRPr="004F6789">
        <w:rPr>
          <w:rFonts w:hint="eastAsia"/>
          <w:lang w:eastAsia="zh-CN"/>
        </w:rPr>
        <w:t>.</w:t>
      </w:r>
      <w:r w:rsidRPr="004F6789">
        <w:rPr>
          <w:lang w:eastAsia="zh-CN"/>
        </w:rPr>
        <w:t xml:space="preserve">2 of </w:t>
      </w:r>
      <w:r>
        <w:rPr>
          <w:rFonts w:hint="eastAsia"/>
          <w:lang w:eastAsia="zh-CN"/>
        </w:rPr>
        <w:t>3GPP TS </w:t>
      </w:r>
      <w:r w:rsidRPr="004F6789">
        <w:rPr>
          <w:lang w:eastAsia="zh-CN"/>
        </w:rPr>
        <w:t>2</w:t>
      </w:r>
      <w:r w:rsidRPr="004F6789">
        <w:rPr>
          <w:rFonts w:hint="eastAsia"/>
          <w:lang w:eastAsia="zh-CN"/>
        </w:rPr>
        <w:t>3.502 [29]</w:t>
      </w:r>
      <w:r>
        <w:rPr>
          <w:lang w:eastAsia="zh-CN"/>
        </w:rPr>
        <w:t>;</w:t>
      </w:r>
    </w:p>
    <w:p w14:paraId="4EE1305F" w14:textId="77777777" w:rsidR="00AC6227" w:rsidRPr="00441CD0" w:rsidRDefault="00AC6227" w:rsidP="00AC6227">
      <w:pPr>
        <w:pStyle w:val="B1"/>
        <w:rPr>
          <w:lang w:eastAsia="zh-CN"/>
        </w:rPr>
      </w:pPr>
      <w:r>
        <w:rPr>
          <w:lang w:eastAsia="zh-CN"/>
        </w:rPr>
        <w:t>-</w:t>
      </w:r>
      <w:r>
        <w:rPr>
          <w:lang w:eastAsia="zh-CN"/>
        </w:rPr>
        <w:tab/>
        <w:t xml:space="preserve">providing two FARs in one MAR associated to the DL PDR to the PSA UPF in </w:t>
      </w:r>
      <w:r w:rsidRPr="00441CD0">
        <w:rPr>
          <w:lang w:eastAsia="zh-CN"/>
        </w:rPr>
        <w:t>PFCP Session Establishment Request</w:t>
      </w:r>
      <w:r w:rsidRPr="00CC1250">
        <w:rPr>
          <w:lang w:eastAsia="zh-CN"/>
        </w:rPr>
        <w:t xml:space="preserve"> </w:t>
      </w:r>
      <w:r>
        <w:rPr>
          <w:lang w:eastAsia="zh-CN"/>
        </w:rPr>
        <w:t xml:space="preserve">or </w:t>
      </w:r>
      <w:r w:rsidRPr="00CC1250">
        <w:rPr>
          <w:lang w:eastAsia="zh-CN"/>
        </w:rPr>
        <w:t>PFCP Session Modification Request</w:t>
      </w:r>
      <w:r>
        <w:rPr>
          <w:lang w:eastAsia="zh-CN"/>
        </w:rPr>
        <w:t xml:space="preserve"> message, e.g. FAR-1 for DL data forwarding to 3GPP access and FAR-2 for DL data forwarding to non-3GPP access</w:t>
      </w:r>
      <w:r w:rsidRPr="00441CD0">
        <w:rPr>
          <w:lang w:eastAsia="zh-CN"/>
        </w:rPr>
        <w:t>.</w:t>
      </w:r>
    </w:p>
    <w:p w14:paraId="6FA00C4B" w14:textId="77777777" w:rsidR="00EE5860" w:rsidRPr="00441CD0" w:rsidRDefault="00EE5860" w:rsidP="001A3E8D">
      <w:pPr>
        <w:pStyle w:val="Heading3"/>
      </w:pPr>
      <w:bookmarkStart w:id="1722" w:name="_Toc106825489"/>
      <w:r w:rsidRPr="00441CD0">
        <w:t>5</w:t>
      </w:r>
      <w:bookmarkStart w:id="1723" w:name="_Toc19717142"/>
      <w:bookmarkStart w:id="1724" w:name="_Toc27490610"/>
      <w:bookmarkStart w:id="1725" w:name="_Toc27556903"/>
      <w:bookmarkStart w:id="1726" w:name="_Toc27723820"/>
      <w:bookmarkEnd w:id="1710"/>
      <w:bookmarkEnd w:id="1711"/>
      <w:bookmarkEnd w:id="1712"/>
      <w:bookmarkEnd w:id="1713"/>
      <w:r w:rsidRPr="00441CD0">
        <w:t>.20.2</w:t>
      </w:r>
      <w:r w:rsidRPr="00441CD0">
        <w:tab/>
        <w:t>MPTCP functionality</w:t>
      </w:r>
      <w:bookmarkEnd w:id="1714"/>
      <w:bookmarkEnd w:id="1715"/>
      <w:bookmarkEnd w:id="1716"/>
      <w:bookmarkEnd w:id="1717"/>
      <w:bookmarkEnd w:id="1718"/>
      <w:bookmarkEnd w:id="1719"/>
      <w:bookmarkEnd w:id="1720"/>
      <w:bookmarkEnd w:id="1721"/>
      <w:bookmarkEnd w:id="1722"/>
    </w:p>
    <w:p w14:paraId="6A048F55" w14:textId="77777777" w:rsidR="00EE5860" w:rsidRPr="00441CD0" w:rsidRDefault="00EE5860" w:rsidP="001A3E8D">
      <w:pPr>
        <w:pStyle w:val="Heading4"/>
        <w:rPr>
          <w:rFonts w:cs="Arial"/>
          <w:bCs/>
        </w:rPr>
      </w:pPr>
      <w:bookmarkStart w:id="1727" w:name="_Toc36030885"/>
      <w:bookmarkStart w:id="1728" w:name="_Toc36042805"/>
      <w:bookmarkStart w:id="1729" w:name="_Toc36814129"/>
      <w:bookmarkStart w:id="1730" w:name="_Toc44688978"/>
      <w:bookmarkStart w:id="1731" w:name="_Toc44923732"/>
      <w:bookmarkStart w:id="1732" w:name="_Toc51860699"/>
      <w:bookmarkStart w:id="1733" w:name="_Toc57930466"/>
      <w:bookmarkStart w:id="1734" w:name="_Toc57931096"/>
      <w:bookmarkStart w:id="1735" w:name="_Toc106825490"/>
      <w:bookmarkStart w:id="1736" w:name="_Toc27490609"/>
      <w:bookmarkStart w:id="1737" w:name="_Toc27556902"/>
      <w:bookmarkStart w:id="1738" w:name="_Toc27723819"/>
      <w:r w:rsidRPr="00441CD0">
        <w:t>5.20.2.1</w:t>
      </w:r>
      <w:r w:rsidRPr="00441CD0">
        <w:tab/>
        <w:t>General</w:t>
      </w:r>
      <w:bookmarkEnd w:id="1727"/>
      <w:bookmarkEnd w:id="1728"/>
      <w:bookmarkEnd w:id="1729"/>
      <w:bookmarkEnd w:id="1730"/>
      <w:bookmarkEnd w:id="1731"/>
      <w:bookmarkEnd w:id="1732"/>
      <w:bookmarkEnd w:id="1733"/>
      <w:bookmarkEnd w:id="1734"/>
      <w:bookmarkEnd w:id="1735"/>
    </w:p>
    <w:p w14:paraId="4BFB93E8" w14:textId="77777777" w:rsidR="00EE5860" w:rsidRPr="00441CD0" w:rsidRDefault="00EE5860" w:rsidP="00EE5860">
      <w:pPr>
        <w:rPr>
          <w:noProof/>
          <w:lang w:eastAsia="zh-CN"/>
        </w:rPr>
      </w:pPr>
      <w:r w:rsidRPr="00441CD0">
        <w:rPr>
          <w:noProof/>
        </w:rPr>
        <w:t xml:space="preserve">The SMF shall </w:t>
      </w:r>
      <w:r w:rsidRPr="00441CD0">
        <w:rPr>
          <w:rFonts w:hint="eastAsia"/>
          <w:noProof/>
          <w:lang w:eastAsia="zh-CN"/>
        </w:rPr>
        <w:t>instruct the UPF(PSA) to activate MPTCP steering functionality for</w:t>
      </w:r>
      <w:r w:rsidRPr="00441CD0">
        <w:rPr>
          <w:noProof/>
        </w:rPr>
        <w:t xml:space="preserve"> a given MA-PDU session</w:t>
      </w:r>
      <w:r w:rsidRPr="00441CD0">
        <w:rPr>
          <w:rFonts w:hint="eastAsia"/>
          <w:noProof/>
          <w:lang w:eastAsia="zh-CN"/>
        </w:rPr>
        <w:t xml:space="preserve"> if MPTCP </w:t>
      </w:r>
      <w:r w:rsidRPr="00441CD0">
        <w:rPr>
          <w:noProof/>
          <w:lang w:eastAsia="zh-CN"/>
        </w:rPr>
        <w:t>needs to be used for TCP traffic flows</w:t>
      </w:r>
      <w:r w:rsidRPr="00441CD0">
        <w:rPr>
          <w:noProof/>
        </w:rPr>
        <w:t>.</w:t>
      </w:r>
    </w:p>
    <w:p w14:paraId="0D6617EE" w14:textId="77777777" w:rsidR="00EE5860" w:rsidRPr="00441CD0" w:rsidRDefault="00EE5860" w:rsidP="00EE5860">
      <w:pPr>
        <w:rPr>
          <w:noProof/>
          <w:lang w:eastAsia="zh-CN"/>
        </w:rPr>
      </w:pPr>
      <w:r w:rsidRPr="00441CD0">
        <w:rPr>
          <w:rFonts w:hint="eastAsia"/>
          <w:noProof/>
          <w:lang w:eastAsia="zh-CN"/>
        </w:rPr>
        <w:t xml:space="preserve">The UPF(PSA) shall allocate resources for MPTCP steering functionality (e.g. MPTCP Proxy address, UE link-specific </w:t>
      </w:r>
      <w:r w:rsidRPr="00441CD0">
        <w:rPr>
          <w:noProof/>
          <w:lang w:eastAsia="zh-CN"/>
        </w:rPr>
        <w:t xml:space="preserve">multipath </w:t>
      </w:r>
      <w:r w:rsidRPr="00441CD0">
        <w:rPr>
          <w:rFonts w:hint="eastAsia"/>
          <w:noProof/>
          <w:lang w:eastAsia="zh-CN"/>
        </w:rPr>
        <w:t>IP address</w:t>
      </w:r>
      <w:r w:rsidRPr="00441CD0">
        <w:rPr>
          <w:noProof/>
          <w:lang w:eastAsia="zh-CN"/>
        </w:rPr>
        <w:t>es</w:t>
      </w:r>
      <w:r w:rsidRPr="00441CD0">
        <w:rPr>
          <w:rFonts w:hint="eastAsia"/>
          <w:noProof/>
          <w:lang w:eastAsia="zh-CN"/>
        </w:rPr>
        <w:t xml:space="preserve">, etc.), and perform traffic steering, switching and splitting </w:t>
      </w:r>
      <w:r w:rsidRPr="00441CD0">
        <w:rPr>
          <w:noProof/>
          <w:lang w:eastAsia="zh-CN"/>
        </w:rPr>
        <w:t>according to</w:t>
      </w:r>
      <w:r w:rsidRPr="00441CD0">
        <w:rPr>
          <w:rFonts w:hint="eastAsia"/>
          <w:noProof/>
          <w:lang w:eastAsia="zh-CN"/>
        </w:rPr>
        <w:t xml:space="preserve"> the instruction</w:t>
      </w:r>
      <w:r w:rsidRPr="00441CD0">
        <w:rPr>
          <w:noProof/>
          <w:lang w:eastAsia="zh-CN"/>
        </w:rPr>
        <w:t>s</w:t>
      </w:r>
      <w:r w:rsidRPr="00441CD0">
        <w:rPr>
          <w:rFonts w:hint="eastAsia"/>
          <w:noProof/>
          <w:lang w:eastAsia="zh-CN"/>
        </w:rPr>
        <w:t xml:space="preserve"> from the SMF.</w:t>
      </w:r>
    </w:p>
    <w:p w14:paraId="20B0C77A" w14:textId="77777777" w:rsidR="00EE5860" w:rsidRPr="00441CD0" w:rsidRDefault="00EE5860" w:rsidP="001A3E8D">
      <w:pPr>
        <w:pStyle w:val="Heading4"/>
        <w:rPr>
          <w:rFonts w:cs="Arial"/>
          <w:bCs/>
        </w:rPr>
      </w:pPr>
      <w:bookmarkStart w:id="1739" w:name="_Toc36030886"/>
      <w:bookmarkStart w:id="1740" w:name="_Toc36042806"/>
      <w:bookmarkStart w:id="1741" w:name="_Toc36814130"/>
      <w:bookmarkStart w:id="1742" w:name="_Toc44688979"/>
      <w:bookmarkStart w:id="1743" w:name="_Toc44923733"/>
      <w:bookmarkStart w:id="1744" w:name="_Toc51860700"/>
      <w:bookmarkStart w:id="1745" w:name="_Toc57930467"/>
      <w:bookmarkStart w:id="1746" w:name="_Toc57931097"/>
      <w:bookmarkStart w:id="1747" w:name="_Toc106825491"/>
      <w:r w:rsidRPr="00441CD0">
        <w:t>5.20.2.</w:t>
      </w:r>
      <w:r w:rsidRPr="00441CD0">
        <w:rPr>
          <w:rFonts w:hint="eastAsia"/>
          <w:lang w:eastAsia="zh-CN"/>
        </w:rPr>
        <w:t>2</w:t>
      </w:r>
      <w:r w:rsidRPr="00441CD0">
        <w:tab/>
        <w:t>Activate MPTCP functionality and Exchange MPTCP Parameters</w:t>
      </w:r>
      <w:bookmarkEnd w:id="1736"/>
      <w:bookmarkEnd w:id="1737"/>
      <w:bookmarkEnd w:id="1738"/>
      <w:bookmarkEnd w:id="1739"/>
      <w:bookmarkEnd w:id="1740"/>
      <w:bookmarkEnd w:id="1741"/>
      <w:bookmarkEnd w:id="1742"/>
      <w:bookmarkEnd w:id="1743"/>
      <w:bookmarkEnd w:id="1744"/>
      <w:bookmarkEnd w:id="1745"/>
      <w:bookmarkEnd w:id="1746"/>
      <w:bookmarkEnd w:id="1747"/>
    </w:p>
    <w:p w14:paraId="38E147C5" w14:textId="1432620B" w:rsidR="00EE5860" w:rsidRPr="00441CD0" w:rsidRDefault="00EE5860" w:rsidP="00EE5860">
      <w:pPr>
        <w:rPr>
          <w:lang w:val="en-US"/>
        </w:rPr>
      </w:pPr>
      <w:r w:rsidRPr="00441CD0">
        <w:rPr>
          <w:lang w:val="en-US"/>
        </w:rPr>
        <w:t>If MPTCP steering functionality is required for a Multi-Access PDU session, the SMF shall send MPTCP Control Information to the UPF in PFCP Session Establishement Request, to instruct the UPF to activate the MPTCP functionality for this PFCP session. The SMF may also request to activate the PMF functionality for this PFCP session by sending PMF Control Information to the UPF. As a result, the UPF(PSA) shall allocate necessary resources for MPTCP and PMF and return the corresponding MPTCP and PMF Parameters (e.g. MPTCP IP address and port, UE link-specific multipath IP addresses, PMF IP address and port, etc</w:t>
      </w:r>
      <w:r>
        <w:rPr>
          <w:lang w:val="en-US"/>
        </w:rPr>
        <w:t>.</w:t>
      </w:r>
      <w:r w:rsidRPr="00441CD0">
        <w:rPr>
          <w:lang w:val="en-US"/>
        </w:rPr>
        <w:t>) to the SMF in PFCP Session Establishement Response.</w:t>
      </w:r>
    </w:p>
    <w:p w14:paraId="358B301A" w14:textId="77777777" w:rsidR="00EE5860" w:rsidRPr="00441CD0" w:rsidRDefault="00EE5860" w:rsidP="00EE5860">
      <w:pPr>
        <w:rPr>
          <w:lang w:val="en-US"/>
        </w:rPr>
      </w:pPr>
      <w:bookmarkStart w:id="1748" w:name="_Toc36030887"/>
      <w:bookmarkStart w:id="1749" w:name="_Toc36042807"/>
      <w:bookmarkStart w:id="1750" w:name="_Toc36814131"/>
      <w:r w:rsidRPr="00441CD0">
        <w:rPr>
          <w:lang w:val="en-US"/>
        </w:rPr>
        <w:t>The SMF may send MPTCP Control Information and/or PMF Control Information to the UPF in PFCP Session Modification Request, with updated value, e.g. if the SMF receives updated ATSSS rules from the PCF.</w:t>
      </w:r>
    </w:p>
    <w:p w14:paraId="37C11FA0" w14:textId="77777777" w:rsidR="00EE5860" w:rsidRDefault="00EE5860" w:rsidP="00EE5860">
      <w:pPr>
        <w:pStyle w:val="NO"/>
      </w:pPr>
      <w:r w:rsidRPr="00441CD0">
        <w:t>NOTE</w:t>
      </w:r>
      <w:r>
        <w:t xml:space="preserve"> 1</w:t>
      </w:r>
      <w:r w:rsidRPr="00441CD0">
        <w:t>:</w:t>
      </w:r>
      <w:r w:rsidRPr="00441CD0">
        <w:tab/>
        <w:t>Such MPTCP Parameters received by the SMF are sent to the UE together with the ATSSS rules, as specified in 3GPP TS 24.193 [59].</w:t>
      </w:r>
    </w:p>
    <w:p w14:paraId="06E71039" w14:textId="77777777" w:rsidR="00EE5860" w:rsidRDefault="00EE5860" w:rsidP="00EE5860">
      <w:r>
        <w:t>When provisioning an UL PDR for user plane traffic for which MPTCP is applicable, the SMF shall include an MPTCP Applicable Indication IE in the Create PDR IE.</w:t>
      </w:r>
    </w:p>
    <w:p w14:paraId="69661F0A" w14:textId="77777777" w:rsidR="00EE5860" w:rsidRDefault="00EE5860" w:rsidP="00EE5860">
      <w:pPr>
        <w:pStyle w:val="NO"/>
      </w:pPr>
      <w:r>
        <w:t>NOTE 2:</w:t>
      </w:r>
      <w:r>
        <w:tab/>
        <w:t>This indication can be used by the UPF to prepare itself for the reception of MPTCP traffic for the PDU session.</w:t>
      </w:r>
    </w:p>
    <w:p w14:paraId="0DC1B5A7" w14:textId="77777777" w:rsidR="00EE5860" w:rsidRPr="00441CD0" w:rsidRDefault="00EE5860" w:rsidP="001A3E8D">
      <w:pPr>
        <w:pStyle w:val="Heading4"/>
        <w:rPr>
          <w:lang w:eastAsia="zh-CN"/>
        </w:rPr>
      </w:pPr>
      <w:bookmarkStart w:id="1751" w:name="_Toc44688980"/>
      <w:bookmarkStart w:id="1752" w:name="_Toc44923734"/>
      <w:bookmarkStart w:id="1753" w:name="_Toc51860701"/>
      <w:bookmarkStart w:id="1754" w:name="_Toc57930468"/>
      <w:bookmarkStart w:id="1755" w:name="_Toc57931098"/>
      <w:bookmarkStart w:id="1756" w:name="_Toc106825492"/>
      <w:r w:rsidRPr="00441CD0">
        <w:t>5.20.2.</w:t>
      </w:r>
      <w:r w:rsidRPr="00441CD0">
        <w:rPr>
          <w:lang w:eastAsia="zh-CN"/>
        </w:rPr>
        <w:t>3</w:t>
      </w:r>
      <w:r w:rsidRPr="00441CD0">
        <w:tab/>
        <w:t xml:space="preserve">Control of </w:t>
      </w:r>
      <w:r w:rsidRPr="00441CD0">
        <w:rPr>
          <w:rFonts w:hint="eastAsia"/>
          <w:lang w:eastAsia="zh-CN"/>
        </w:rPr>
        <w:t>Multipath TCP Connection Establishment</w:t>
      </w:r>
      <w:r w:rsidRPr="00441CD0">
        <w:rPr>
          <w:lang w:eastAsia="zh-CN"/>
        </w:rPr>
        <w:t xml:space="preserve"> by MPTCP Proxy</w:t>
      </w:r>
      <w:bookmarkEnd w:id="1748"/>
      <w:bookmarkEnd w:id="1749"/>
      <w:bookmarkEnd w:id="1750"/>
      <w:bookmarkEnd w:id="1751"/>
      <w:bookmarkEnd w:id="1752"/>
      <w:bookmarkEnd w:id="1753"/>
      <w:bookmarkEnd w:id="1754"/>
      <w:bookmarkEnd w:id="1755"/>
      <w:bookmarkEnd w:id="1756"/>
    </w:p>
    <w:p w14:paraId="5B62742D" w14:textId="77777777" w:rsidR="00EE5860" w:rsidRPr="00441CD0" w:rsidRDefault="00EE5860" w:rsidP="00EE5860">
      <w:pPr>
        <w:rPr>
          <w:lang w:val="en-US" w:eastAsia="zh-CN"/>
        </w:rPr>
      </w:pPr>
      <w:r w:rsidRPr="00441CD0">
        <w:rPr>
          <w:rFonts w:hint="eastAsia"/>
          <w:lang w:val="en-US" w:eastAsia="zh-CN"/>
        </w:rPr>
        <w:t xml:space="preserve">When MPTCP </w:t>
      </w:r>
      <w:r w:rsidRPr="00441CD0">
        <w:rPr>
          <w:lang w:val="en-US" w:eastAsia="zh-CN"/>
        </w:rPr>
        <w:t xml:space="preserve">steering </w:t>
      </w:r>
      <w:r w:rsidRPr="00441CD0">
        <w:rPr>
          <w:rFonts w:hint="eastAsia"/>
          <w:lang w:val="en-US" w:eastAsia="zh-CN"/>
        </w:rPr>
        <w:t xml:space="preserve">functionality is utilized, TCP connection establishment </w:t>
      </w:r>
      <w:r w:rsidRPr="00441CD0">
        <w:rPr>
          <w:lang w:val="en-US" w:eastAsia="zh-CN"/>
        </w:rPr>
        <w:t>and data exchange between</w:t>
      </w:r>
      <w:r w:rsidRPr="00441CD0">
        <w:rPr>
          <w:rFonts w:hint="eastAsia"/>
          <w:lang w:val="en-US" w:eastAsia="zh-CN"/>
        </w:rPr>
        <w:t xml:space="preserve"> an UE </w:t>
      </w:r>
      <w:r w:rsidRPr="00441CD0">
        <w:rPr>
          <w:lang w:val="en-US" w:eastAsia="zh-CN"/>
        </w:rPr>
        <w:t>and</w:t>
      </w:r>
      <w:r w:rsidRPr="00441CD0">
        <w:rPr>
          <w:rFonts w:hint="eastAsia"/>
          <w:lang w:val="en-US" w:eastAsia="zh-CN"/>
        </w:rPr>
        <w:t xml:space="preserve"> a remote host </w:t>
      </w:r>
      <w:r w:rsidRPr="00441CD0">
        <w:rPr>
          <w:lang w:val="en-US" w:eastAsia="zh-CN"/>
        </w:rPr>
        <w:t>shall be</w:t>
      </w:r>
      <w:r w:rsidRPr="00441CD0">
        <w:rPr>
          <w:rFonts w:hint="eastAsia"/>
          <w:lang w:val="en-US" w:eastAsia="zh-CN"/>
        </w:rPr>
        <w:t xml:space="preserve"> proxi</w:t>
      </w:r>
      <w:r>
        <w:rPr>
          <w:lang w:val="en-US" w:eastAsia="zh-CN"/>
        </w:rPr>
        <w:t>d</w:t>
      </w:r>
      <w:r w:rsidRPr="00441CD0">
        <w:rPr>
          <w:rFonts w:hint="eastAsia"/>
          <w:lang w:val="en-US" w:eastAsia="zh-CN"/>
        </w:rPr>
        <w:t>e by the MPTCP Proxy in the UPF</w:t>
      </w:r>
      <w:r w:rsidRPr="00441CD0">
        <w:rPr>
          <w:lang w:val="en-US" w:eastAsia="zh-CN"/>
        </w:rPr>
        <w:t xml:space="preserve"> (PSA), using the mechanism specified in IETF RFC </w:t>
      </w:r>
      <w:r>
        <w:rPr>
          <w:lang w:val="en-US" w:eastAsia="zh-CN"/>
        </w:rPr>
        <w:t>8684</w:t>
      </w:r>
      <w:r w:rsidRPr="00441CD0">
        <w:rPr>
          <w:lang w:val="en-US" w:eastAsia="zh-CN"/>
        </w:rPr>
        <w:t xml:space="preserve"> [62] and </w:t>
      </w:r>
      <w:r w:rsidRPr="00441CD0">
        <w:t>IETF RFC </w:t>
      </w:r>
      <w:r>
        <w:t>8803</w:t>
      </w:r>
      <w:r w:rsidRPr="00441CD0">
        <w:t> [60]</w:t>
      </w:r>
      <w:r w:rsidRPr="00441CD0">
        <w:rPr>
          <w:rFonts w:hint="eastAsia"/>
          <w:lang w:val="en-US" w:eastAsia="zh-CN"/>
        </w:rPr>
        <w:t>.</w:t>
      </w:r>
    </w:p>
    <w:p w14:paraId="6B0FB823" w14:textId="77777777" w:rsidR="00EE5860" w:rsidRPr="00441CD0" w:rsidRDefault="00EE5860" w:rsidP="00EE5860">
      <w:r w:rsidRPr="00441CD0">
        <w:t xml:space="preserve">Once Multipath TCP connection is set up, the MPTCP Proxy shall store the </w:t>
      </w:r>
      <w:r w:rsidRPr="00441CD0">
        <w:rPr>
          <w:rFonts w:hint="eastAsia"/>
          <w:lang w:eastAsia="zh-CN"/>
        </w:rPr>
        <w:t xml:space="preserve">MPTCP </w:t>
      </w:r>
      <w:r w:rsidRPr="00441CD0">
        <w:t>session entry which includes the following information:</w:t>
      </w:r>
    </w:p>
    <w:p w14:paraId="55181618"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IP address</w:t>
      </w:r>
      <w:r w:rsidRPr="00441CD0">
        <w:t>es</w:t>
      </w:r>
      <w:r w:rsidRPr="00441CD0">
        <w:rPr>
          <w:rFonts w:hint="eastAsia"/>
        </w:rPr>
        <w:t xml:space="preserve"> and </w:t>
      </w:r>
      <w:r w:rsidRPr="00441CD0">
        <w:t xml:space="preserve">its TCP </w:t>
      </w:r>
      <w:r w:rsidRPr="00441CD0">
        <w:rPr>
          <w:rFonts w:hint="eastAsia"/>
        </w:rPr>
        <w:t>port</w:t>
      </w:r>
      <w:r w:rsidRPr="00441CD0">
        <w:t>;</w:t>
      </w:r>
    </w:p>
    <w:p w14:paraId="18146878" w14:textId="77777777" w:rsidR="00EE5860" w:rsidRPr="00441CD0" w:rsidRDefault="00EE5860" w:rsidP="00EE5860">
      <w:pPr>
        <w:pStyle w:val="B1"/>
      </w:pPr>
      <w:r w:rsidRPr="00441CD0">
        <w:t>-</w:t>
      </w:r>
      <w:r w:rsidRPr="00441CD0">
        <w:tab/>
        <w:t>UE's</w:t>
      </w:r>
      <w:r w:rsidRPr="00441CD0">
        <w:rPr>
          <w:rFonts w:hint="eastAsia"/>
        </w:rPr>
        <w:t xml:space="preserve"> MA</w:t>
      </w:r>
      <w:r w:rsidRPr="00441CD0">
        <w:t>-</w:t>
      </w:r>
      <w:r w:rsidRPr="00441CD0">
        <w:rPr>
          <w:rFonts w:hint="eastAsia"/>
        </w:rPr>
        <w:t xml:space="preserve">PDU session IP address and </w:t>
      </w:r>
      <w:r w:rsidRPr="00441CD0">
        <w:t xml:space="preserve">its TCP </w:t>
      </w:r>
      <w:r w:rsidRPr="00441CD0">
        <w:rPr>
          <w:rFonts w:hint="eastAsia"/>
        </w:rPr>
        <w:t xml:space="preserve">port, </w:t>
      </w:r>
      <w:r w:rsidRPr="00441CD0">
        <w:t>if the MA-PDU session IP address is used by the MPTCP Proxy for IP translation;</w:t>
      </w:r>
    </w:p>
    <w:p w14:paraId="61F87D96" w14:textId="77777777" w:rsidR="00EE5860" w:rsidRPr="00441CD0" w:rsidRDefault="00EE5860" w:rsidP="00EE5860">
      <w:pPr>
        <w:pStyle w:val="B1"/>
      </w:pPr>
      <w:r w:rsidRPr="00441CD0">
        <w:t>-</w:t>
      </w:r>
      <w:r w:rsidRPr="00441CD0">
        <w:tab/>
      </w:r>
      <w:r w:rsidRPr="00441CD0">
        <w:rPr>
          <w:rFonts w:hint="eastAsia"/>
        </w:rPr>
        <w:t xml:space="preserve">the </w:t>
      </w:r>
      <w:r w:rsidRPr="00441CD0">
        <w:t>N6 routable</w:t>
      </w:r>
      <w:r w:rsidRPr="00441CD0">
        <w:rPr>
          <w:rFonts w:hint="eastAsia"/>
        </w:rPr>
        <w:t xml:space="preserve"> IP address and </w:t>
      </w:r>
      <w:r w:rsidRPr="00441CD0">
        <w:t xml:space="preserve">its TCP </w:t>
      </w:r>
      <w:r w:rsidRPr="00441CD0">
        <w:rPr>
          <w:rFonts w:hint="eastAsia"/>
        </w:rPr>
        <w:t xml:space="preserve">port, </w:t>
      </w:r>
      <w:r w:rsidRPr="00441CD0">
        <w:t>if N6 routable IP address is used by the MPTCP Proxy for IP translation;</w:t>
      </w:r>
    </w:p>
    <w:p w14:paraId="14F6D3F6"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5C2E507E"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MPTCP Proxy </w:t>
      </w:r>
      <w:r w:rsidRPr="00441CD0">
        <w:t xml:space="preserve">for subsequent IP translation when receiving uplink </w:t>
      </w:r>
      <w:r w:rsidRPr="00441CD0">
        <w:rPr>
          <w:rFonts w:hint="eastAsia"/>
        </w:rPr>
        <w:t>or</w:t>
      </w:r>
      <w:r w:rsidRPr="00441CD0">
        <w:t xml:space="preserve"> downlink MPTCP traffic.</w:t>
      </w:r>
    </w:p>
    <w:p w14:paraId="77D2E097" w14:textId="77777777" w:rsidR="00EE5860" w:rsidRDefault="00EE5860" w:rsidP="00EE5860">
      <w:bookmarkStart w:id="1757" w:name="_Toc36030888"/>
      <w:bookmarkStart w:id="1758" w:name="_Toc36042808"/>
      <w:bookmarkStart w:id="1759" w:name="_Toc36814132"/>
      <w:r w:rsidRPr="00441CD0">
        <w:rPr>
          <w:rFonts w:hint="eastAsia"/>
          <w:lang w:eastAsia="zh-CN"/>
        </w:rPr>
        <w:t xml:space="preserve">An UPF implementation </w:t>
      </w:r>
      <w:r w:rsidRPr="00441CD0">
        <w:t>may use N6 routable IP address instead of UE's MA-PDU session IP address for IP translation.</w:t>
      </w:r>
    </w:p>
    <w:p w14:paraId="6FFEF37E" w14:textId="77777777" w:rsidR="00EE5860" w:rsidRPr="00441CD0" w:rsidRDefault="00EE5860" w:rsidP="00EE5860">
      <w:pPr>
        <w:pStyle w:val="NO"/>
      </w:pPr>
      <w:r>
        <w:t>NOTE:</w:t>
      </w:r>
      <w:r>
        <w:tab/>
      </w:r>
      <w:r w:rsidRPr="00766D9E">
        <w:t>The DL PDR from the SMF for MPTCP traffic</w:t>
      </w:r>
      <w:r>
        <w:t xml:space="preserve"> </w:t>
      </w:r>
      <w:r w:rsidRPr="00766D9E">
        <w:t>carries</w:t>
      </w:r>
      <w:r>
        <w:t xml:space="preserve"> </w:t>
      </w:r>
      <w:r w:rsidRPr="00766D9E">
        <w:t>the UE's MA-PDU session IP address. If the UPF uses a different</w:t>
      </w:r>
      <w:r>
        <w:t xml:space="preserve"> </w:t>
      </w:r>
      <w:r w:rsidRPr="00766D9E">
        <w:t>N6 routable IP address, it is UPF</w:t>
      </w:r>
      <w:r>
        <w:t xml:space="preserve"> </w:t>
      </w:r>
      <w:r w:rsidRPr="00766D9E">
        <w:t>implementation specific how</w:t>
      </w:r>
      <w:r>
        <w:t xml:space="preserve"> </w:t>
      </w:r>
      <w:r w:rsidRPr="00766D9E">
        <w:t>to match DL PDRs</w:t>
      </w:r>
      <w:r>
        <w:t xml:space="preserve"> </w:t>
      </w:r>
      <w:r w:rsidRPr="00766D9E">
        <w:t>for MPTCP traff</w:t>
      </w:r>
      <w:r>
        <w:t>i</w:t>
      </w:r>
      <w:r w:rsidRPr="00766D9E">
        <w:t>c</w:t>
      </w:r>
      <w:r>
        <w:t xml:space="preserve"> </w:t>
      </w:r>
      <w:r w:rsidRPr="00766D9E">
        <w:t>with</w:t>
      </w:r>
      <w:r>
        <w:t xml:space="preserve"> </w:t>
      </w:r>
      <w:r w:rsidRPr="00766D9E">
        <w:t>downlink MPTCP traffic</w:t>
      </w:r>
      <w:r>
        <w:t xml:space="preserve"> </w:t>
      </w:r>
      <w:r w:rsidRPr="00766D9E">
        <w:t>received</w:t>
      </w:r>
      <w:r>
        <w:t xml:space="preserve"> </w:t>
      </w:r>
      <w:r w:rsidRPr="00766D9E">
        <w:t>with</w:t>
      </w:r>
      <w:r>
        <w:t xml:space="preserve"> </w:t>
      </w:r>
      <w:r w:rsidRPr="00766D9E">
        <w:t>the</w:t>
      </w:r>
      <w:r>
        <w:t xml:space="preserve"> </w:t>
      </w:r>
      <w:r w:rsidRPr="00766D9E">
        <w:t>destination address</w:t>
      </w:r>
      <w:r>
        <w:t xml:space="preserve"> </w:t>
      </w:r>
      <w:r w:rsidRPr="00766D9E">
        <w:t>set</w:t>
      </w:r>
      <w:r>
        <w:t xml:space="preserve"> </w:t>
      </w:r>
      <w:r w:rsidRPr="00766D9E">
        <w:t>to the N6 routable IP address.</w:t>
      </w:r>
    </w:p>
    <w:p w14:paraId="22D025AE" w14:textId="77777777" w:rsidR="00EE5860" w:rsidRPr="00441CD0" w:rsidRDefault="00EE5860" w:rsidP="001A3E8D">
      <w:pPr>
        <w:pStyle w:val="Heading4"/>
        <w:rPr>
          <w:lang w:eastAsia="zh-CN"/>
        </w:rPr>
      </w:pPr>
      <w:bookmarkStart w:id="1760" w:name="_Toc44688981"/>
      <w:bookmarkStart w:id="1761" w:name="_Toc44923735"/>
      <w:bookmarkStart w:id="1762" w:name="_Toc51860702"/>
      <w:bookmarkStart w:id="1763" w:name="_Toc57930469"/>
      <w:bookmarkStart w:id="1764" w:name="_Toc57931099"/>
      <w:bookmarkStart w:id="1765" w:name="_Toc106825493"/>
      <w:r w:rsidRPr="00441CD0">
        <w:t>5.20.2.</w:t>
      </w:r>
      <w:r w:rsidRPr="00441CD0">
        <w:rPr>
          <w:lang w:eastAsia="zh-CN"/>
        </w:rPr>
        <w:t>4</w:t>
      </w:r>
      <w:r w:rsidRPr="00441CD0">
        <w:tab/>
      </w:r>
      <w:r w:rsidRPr="00441CD0">
        <w:rPr>
          <w:rFonts w:hint="eastAsia"/>
          <w:lang w:eastAsia="zh-CN"/>
        </w:rPr>
        <w:t>Traffic Steering and IP Translation by MPTCP Proxy</w:t>
      </w:r>
      <w:bookmarkEnd w:id="1757"/>
      <w:bookmarkEnd w:id="1758"/>
      <w:bookmarkEnd w:id="1759"/>
      <w:bookmarkEnd w:id="1760"/>
      <w:bookmarkEnd w:id="1761"/>
      <w:bookmarkEnd w:id="1762"/>
      <w:bookmarkEnd w:id="1763"/>
      <w:bookmarkEnd w:id="1764"/>
      <w:bookmarkEnd w:id="1765"/>
    </w:p>
    <w:p w14:paraId="26425642" w14:textId="77777777" w:rsidR="00EE5860" w:rsidRPr="00441CD0" w:rsidRDefault="00EE5860" w:rsidP="00EE5860">
      <w:pPr>
        <w:rPr>
          <w:lang w:val="en-US" w:eastAsia="zh-CN"/>
        </w:rPr>
      </w:pPr>
      <w:bookmarkStart w:id="1766" w:name="_Toc36030889"/>
      <w:bookmarkStart w:id="1767" w:name="_Toc36042809"/>
      <w:bookmarkStart w:id="1768" w:name="_Toc36814133"/>
      <w:r w:rsidRPr="00441CD0">
        <w:rPr>
          <w:lang w:val="en-US" w:eastAsia="zh-CN"/>
        </w:rPr>
        <w:t>Once traffic</w:t>
      </w:r>
      <w:r>
        <w:rPr>
          <w:lang w:val="en-US" w:eastAsia="zh-CN"/>
        </w:rPr>
        <w:t xml:space="preserve"> for which MPTCP is applicable</w:t>
      </w:r>
      <w:r w:rsidRPr="00441CD0">
        <w:rPr>
          <w:lang w:val="en-US" w:eastAsia="zh-CN"/>
        </w:rPr>
        <w:t xml:space="preserve"> is detected by the UPF, the UPF shall internally forward th</w:t>
      </w:r>
      <w:r>
        <w:rPr>
          <w:lang w:val="en-US" w:eastAsia="zh-CN"/>
        </w:rPr>
        <w:t>is</w:t>
      </w:r>
      <w:r w:rsidRPr="00441CD0">
        <w:rPr>
          <w:lang w:val="en-US" w:eastAsia="zh-CN"/>
        </w:rPr>
        <w:t xml:space="preserve"> traffic to the MPTCP Proxy for IP translation. The MPTCP </w:t>
      </w:r>
      <w:r w:rsidRPr="00441CD0">
        <w:rPr>
          <w:rFonts w:hint="eastAsia"/>
          <w:lang w:val="en-US" w:eastAsia="zh-CN"/>
        </w:rPr>
        <w:t xml:space="preserve">Proxy </w:t>
      </w:r>
      <w:r w:rsidRPr="00441CD0">
        <w:rPr>
          <w:lang w:val="en-US" w:eastAsia="zh-CN"/>
        </w:rPr>
        <w:t>shall use the stored information in MPTCP session entry to perform IP translation to the detected MPTCP IP packets, e.g. replace the source IP address+port and/or destination IP address+port accordingly.</w:t>
      </w:r>
    </w:p>
    <w:p w14:paraId="59F3F7D8" w14:textId="77777777" w:rsidR="00EE5860" w:rsidRPr="00441CD0" w:rsidRDefault="00EE5860" w:rsidP="00EE5860">
      <w:pPr>
        <w:rPr>
          <w:lang w:val="en-US" w:eastAsia="zh-CN"/>
        </w:rPr>
      </w:pPr>
      <w:r w:rsidRPr="00441CD0">
        <w:rPr>
          <w:lang w:val="en-US" w:eastAsia="zh-CN"/>
        </w:rPr>
        <w:t>The UPF may detect the uplink IP packets</w:t>
      </w:r>
      <w:r>
        <w:rPr>
          <w:lang w:val="en-US" w:eastAsia="zh-CN"/>
        </w:rPr>
        <w:t xml:space="preserve"> for which MPTCP is applicable</w:t>
      </w:r>
      <w:r w:rsidRPr="00ED390A">
        <w:t xml:space="preserve"> </w:t>
      </w:r>
      <w:r>
        <w:t>by checking whether the UL PDR matching the user plane traffic is set with an MPTCP Applicable Indication, or</w:t>
      </w:r>
      <w:r>
        <w:rPr>
          <w:lang w:val="en-US" w:eastAsia="zh-CN"/>
        </w:rPr>
        <w:t xml:space="preserve"> (UPF implementation choice) by checking whether the source or destination IP address of the user plane packets (after removing the GTP-U header) correspond to </w:t>
      </w:r>
      <w:r>
        <w:t>UE link-specific multipath IP address(es) and the MPTCP proxy IP address.</w:t>
      </w:r>
    </w:p>
    <w:p w14:paraId="7F77F973" w14:textId="77777777" w:rsidR="00EE5860" w:rsidRPr="00441CD0" w:rsidRDefault="00EE5860" w:rsidP="00EE5860">
      <w:pPr>
        <w:rPr>
          <w:lang w:val="en-US" w:eastAsia="zh-CN"/>
        </w:rPr>
      </w:pPr>
      <w:r w:rsidRPr="00441CD0">
        <w:rPr>
          <w:lang w:val="en-US" w:eastAsia="zh-CN"/>
        </w:rPr>
        <w:t>The UPF may detect the downlink IP packets</w:t>
      </w:r>
      <w:r>
        <w:rPr>
          <w:lang w:val="en-US" w:eastAsia="zh-CN"/>
        </w:rPr>
        <w:t xml:space="preserve"> for which MPTCP is applicable</w:t>
      </w:r>
      <w:r w:rsidRPr="00441CD0">
        <w:rPr>
          <w:lang w:val="en-US" w:eastAsia="zh-CN"/>
        </w:rPr>
        <w:t>, by checking the information in the associated MAR (e.g. check</w:t>
      </w:r>
      <w:r>
        <w:rPr>
          <w:lang w:val="en-US" w:eastAsia="zh-CN"/>
        </w:rPr>
        <w:t>ing</w:t>
      </w:r>
      <w:r w:rsidRPr="00441CD0">
        <w:rPr>
          <w:lang w:val="en-US" w:eastAsia="zh-CN"/>
        </w:rPr>
        <w:t xml:space="preserve"> if </w:t>
      </w:r>
      <w:r>
        <w:rPr>
          <w:lang w:val="en-US" w:eastAsia="zh-CN"/>
        </w:rPr>
        <w:t xml:space="preserve">the </w:t>
      </w:r>
      <w:r w:rsidRPr="00441CD0">
        <w:rPr>
          <w:lang w:val="en-US" w:eastAsia="zh-CN"/>
        </w:rPr>
        <w:t>steering functionality is set to MPTCP)</w:t>
      </w:r>
      <w:r>
        <w:rPr>
          <w:lang w:val="en-US" w:eastAsia="zh-CN"/>
        </w:rPr>
        <w:t xml:space="preserve"> or by</w:t>
      </w:r>
      <w:r w:rsidRPr="00441CD0">
        <w:rPr>
          <w:lang w:val="en-US" w:eastAsia="zh-CN"/>
        </w:rPr>
        <w:t xml:space="preserve"> </w:t>
      </w:r>
      <w:r>
        <w:rPr>
          <w:lang w:val="en-US" w:eastAsia="zh-CN"/>
        </w:rPr>
        <w:t>checking</w:t>
      </w:r>
      <w:r w:rsidRPr="00441CD0">
        <w:rPr>
          <w:lang w:val="en-US" w:eastAsia="zh-CN"/>
        </w:rPr>
        <w:t xml:space="preserve"> the destination IP address.</w:t>
      </w:r>
    </w:p>
    <w:p w14:paraId="38A9A4C4" w14:textId="77777777" w:rsidR="00EE5860" w:rsidRPr="00441CD0" w:rsidRDefault="00EE5860" w:rsidP="001A3E8D">
      <w:pPr>
        <w:pStyle w:val="Heading3"/>
      </w:pPr>
      <w:bookmarkStart w:id="1769" w:name="_Toc44688982"/>
      <w:bookmarkStart w:id="1770" w:name="_Toc44923736"/>
      <w:bookmarkStart w:id="1771" w:name="_Toc51860703"/>
      <w:bookmarkStart w:id="1772" w:name="_Toc57930470"/>
      <w:bookmarkStart w:id="1773" w:name="_Toc57931100"/>
      <w:bookmarkStart w:id="1774" w:name="_Toc106825494"/>
      <w:r w:rsidRPr="00441CD0">
        <w:t>5.20.3</w:t>
      </w:r>
      <w:r w:rsidRPr="00441CD0">
        <w:tab/>
        <w:t>ATSSS-LL functionality</w:t>
      </w:r>
      <w:bookmarkEnd w:id="1723"/>
      <w:bookmarkEnd w:id="1724"/>
      <w:bookmarkEnd w:id="1725"/>
      <w:bookmarkEnd w:id="1726"/>
      <w:bookmarkEnd w:id="1766"/>
      <w:bookmarkEnd w:id="1767"/>
      <w:bookmarkEnd w:id="1768"/>
      <w:bookmarkEnd w:id="1769"/>
      <w:bookmarkEnd w:id="1770"/>
      <w:bookmarkEnd w:id="1771"/>
      <w:bookmarkEnd w:id="1772"/>
      <w:bookmarkEnd w:id="1773"/>
      <w:bookmarkEnd w:id="1774"/>
    </w:p>
    <w:p w14:paraId="5F22D3EF" w14:textId="77777777" w:rsidR="00EE5860" w:rsidRPr="00441CD0" w:rsidRDefault="00EE5860" w:rsidP="001A3E8D">
      <w:pPr>
        <w:pStyle w:val="Heading4"/>
        <w:rPr>
          <w:rFonts w:cs="Arial"/>
          <w:bCs/>
        </w:rPr>
      </w:pPr>
      <w:bookmarkStart w:id="1775" w:name="_Toc27490611"/>
      <w:bookmarkStart w:id="1776" w:name="_Toc27556904"/>
      <w:bookmarkStart w:id="1777" w:name="_Toc27723821"/>
      <w:bookmarkStart w:id="1778" w:name="_Toc36030890"/>
      <w:bookmarkStart w:id="1779" w:name="_Toc36042810"/>
      <w:bookmarkStart w:id="1780" w:name="_Toc36814134"/>
      <w:bookmarkStart w:id="1781" w:name="_Toc44688983"/>
      <w:bookmarkStart w:id="1782" w:name="_Toc44923737"/>
      <w:bookmarkStart w:id="1783" w:name="_Toc51860704"/>
      <w:bookmarkStart w:id="1784" w:name="_Toc57930471"/>
      <w:bookmarkStart w:id="1785" w:name="_Toc57931101"/>
      <w:bookmarkStart w:id="1786" w:name="_Toc106825495"/>
      <w:bookmarkStart w:id="1787" w:name="_Toc19717143"/>
      <w:r w:rsidRPr="00441CD0">
        <w:t>5.20.3.1</w:t>
      </w:r>
      <w:r w:rsidRPr="00441CD0">
        <w:tab/>
        <w:t>Activate ATSSS-LL functionality and Exchange ATSSS-LL Parameters</w:t>
      </w:r>
      <w:bookmarkEnd w:id="1775"/>
      <w:bookmarkEnd w:id="1776"/>
      <w:bookmarkEnd w:id="1777"/>
      <w:bookmarkEnd w:id="1778"/>
      <w:bookmarkEnd w:id="1779"/>
      <w:bookmarkEnd w:id="1780"/>
      <w:bookmarkEnd w:id="1781"/>
      <w:bookmarkEnd w:id="1782"/>
      <w:bookmarkEnd w:id="1783"/>
      <w:bookmarkEnd w:id="1784"/>
      <w:bookmarkEnd w:id="1785"/>
      <w:bookmarkEnd w:id="1786"/>
    </w:p>
    <w:p w14:paraId="49392281" w14:textId="77777777" w:rsidR="009F7A3F" w:rsidRDefault="00FF7F84" w:rsidP="00FF7F84">
      <w:pPr>
        <w:rPr>
          <w:lang w:val="en-US"/>
        </w:rPr>
      </w:pPr>
      <w:bookmarkStart w:id="1788" w:name="_Toc27490612"/>
      <w:bookmarkStart w:id="1789" w:name="_Toc27556905"/>
      <w:bookmarkStart w:id="1790" w:name="_Toc27723822"/>
      <w:bookmarkStart w:id="1791" w:name="_Toc36030891"/>
      <w:bookmarkStart w:id="1792" w:name="_Toc36042811"/>
      <w:bookmarkStart w:id="1793" w:name="_Toc36814135"/>
      <w:bookmarkStart w:id="1794" w:name="_Toc44688984"/>
      <w:bookmarkStart w:id="1795" w:name="_Toc44923738"/>
      <w:bookmarkStart w:id="1796" w:name="_Toc51860705"/>
      <w:bookmarkStart w:id="1797" w:name="_Toc57930472"/>
      <w:bookmarkStart w:id="1798" w:name="_Toc57931102"/>
      <w:r>
        <w:rPr>
          <w:lang w:val="en-US"/>
        </w:rPr>
        <w:t>If ATSSS-LL steering functionality is required for a Multi-Access PDU session, the SMF shall send ATSSS-LL Control Information to the UPF in PFCP Session Establishment Request, to instruct the UPF to activate the ATSSS-LL functionality for this PFCP session. The SMF may also request to activate the PMF functionality for this PFCP session by sending PMF Control Information to the UPF.</w:t>
      </w:r>
    </w:p>
    <w:p w14:paraId="10E16B62" w14:textId="2FED876E" w:rsidR="00FF7F84" w:rsidRDefault="00FF7F84" w:rsidP="00FF7F84">
      <w:pPr>
        <w:rPr>
          <w:lang w:val="en-US" w:eastAsia="zh-CN"/>
        </w:rPr>
      </w:pPr>
      <w:r>
        <w:rPr>
          <w:lang w:val="en-US" w:eastAsia="zh-CN"/>
        </w:rPr>
        <w:t xml:space="preserve">If PMF functionality is required to be activated for this MA PDU session, the SMF shall set the PMFI flag to 1 in the PMF Control Information IE, regardless whether per QoS flow access performance measurement is required. </w:t>
      </w:r>
      <w:r>
        <w:rPr>
          <w:lang w:val="en-US"/>
        </w:rPr>
        <w:t>I</w:t>
      </w:r>
      <w:r>
        <w:rPr>
          <w:lang w:val="en-US" w:eastAsia="zh-CN"/>
        </w:rPr>
        <w:t>n addition, i</w:t>
      </w:r>
      <w:r>
        <w:rPr>
          <w:lang w:val="en-US"/>
        </w:rPr>
        <w:t xml:space="preserve">f the </w:t>
      </w:r>
      <w:r>
        <w:rPr>
          <w:noProof/>
        </w:rPr>
        <w:t xml:space="preserve">SMF determines </w:t>
      </w:r>
      <w:r>
        <w:t xml:space="preserve">that per QoS flow access performance measurements shall be applied for the MA PDU </w:t>
      </w:r>
      <w:r>
        <w:rPr>
          <w:lang w:eastAsia="zh-CN"/>
        </w:rPr>
        <w:t>s</w:t>
      </w:r>
      <w:r>
        <w:t>ession</w:t>
      </w:r>
      <w:r>
        <w:rPr>
          <w:lang w:val="en-US"/>
        </w:rPr>
        <w:t>, e.g. the threshold value(s) are received from PCF for the UL and</w:t>
      </w:r>
      <w:r>
        <w:rPr>
          <w:lang w:val="en-US" w:eastAsia="zh-CN"/>
        </w:rPr>
        <w:t>/</w:t>
      </w:r>
      <w:r>
        <w:rPr>
          <w:lang w:val="en-US"/>
        </w:rPr>
        <w:t xml:space="preserve">or DL traffic of </w:t>
      </w:r>
      <w:r>
        <w:rPr>
          <w:lang w:val="en-US" w:eastAsia="zh-CN"/>
        </w:rPr>
        <w:t>the</w:t>
      </w:r>
      <w:r>
        <w:rPr>
          <w:lang w:val="en-US"/>
        </w:rPr>
        <w:t xml:space="preserve"> QoS flow, the SMF shall </w:t>
      </w:r>
      <w:r>
        <w:rPr>
          <w:lang w:val="en-US" w:eastAsia="zh-CN"/>
        </w:rPr>
        <w:t xml:space="preserve">set the PQPM flag to 1 </w:t>
      </w:r>
      <w:r>
        <w:rPr>
          <w:lang w:val="en-US"/>
        </w:rPr>
        <w:t>together with a</w:t>
      </w:r>
      <w:r>
        <w:t xml:space="preserve"> list of QFI values for the QoS flows for which access performance measurements may be performed in the PMF Control Information IE</w:t>
      </w:r>
      <w:r>
        <w:rPr>
          <w:lang w:val="en-US"/>
        </w:rPr>
        <w:t>.</w:t>
      </w:r>
    </w:p>
    <w:p w14:paraId="32E13D48" w14:textId="0FCC479E" w:rsidR="00FF7F84" w:rsidRDefault="00FF7F84" w:rsidP="00FF7F84">
      <w:pPr>
        <w:rPr>
          <w:lang w:val="en-US" w:eastAsia="en-US"/>
        </w:rPr>
      </w:pPr>
      <w:r>
        <w:rPr>
          <w:lang w:val="en-US" w:eastAsia="zh-CN"/>
        </w:rPr>
        <w:t>Upon receiving the request from the SMF with indicating ATSSS-LL Control Information IE and PMF Control Information IE</w:t>
      </w:r>
      <w:r>
        <w:rPr>
          <w:lang w:val="en-US"/>
        </w:rPr>
        <w:t>, the UPF(PSA) shall allocate necessary resources for ATSSS-LL and PMF and return the corresponding ATSSS-LL and PMF Parameters (e.g. PMF IP address and port, etc) to the SMF in PFCP Session Establishment Response:</w:t>
      </w:r>
    </w:p>
    <w:p w14:paraId="05F8D338" w14:textId="77777777" w:rsidR="00FF7F84" w:rsidRDefault="00FF7F84" w:rsidP="00FF7F84">
      <w:pPr>
        <w:pStyle w:val="B1"/>
        <w:rPr>
          <w:lang w:val="en-US" w:eastAsia="zh-CN"/>
        </w:rPr>
      </w:pPr>
      <w:r>
        <w:t>-</w:t>
      </w:r>
      <w:r>
        <w:tab/>
      </w:r>
      <w:r>
        <w:rPr>
          <w:lang w:val="en-US" w:eastAsia="zh-CN"/>
        </w:rPr>
        <w:t>If per access performance measurements are required, i.e. PMFI flag set to 1 in the PMF Control Information IE, the UPF(PSA) shall allocate a default pair of access specific UDP ports (i.e. for IP PDU sessions) or MAC addresses (i.e. for Ethernet PDU sessions) and report them to the SMF in the PMF Address Information IE of a PMF Parameters IE not including the QoS flow identifier IE.</w:t>
      </w:r>
    </w:p>
    <w:p w14:paraId="35CBB993" w14:textId="2AE42296" w:rsidR="00FF7F84" w:rsidRDefault="00FF7F84" w:rsidP="00FF7F84">
      <w:pPr>
        <w:pStyle w:val="B1"/>
        <w:rPr>
          <w:lang w:val="en-US" w:eastAsia="en-US"/>
        </w:rPr>
      </w:pPr>
      <w:r>
        <w:t>-</w:t>
      </w:r>
      <w:r>
        <w:tab/>
      </w:r>
      <w:r>
        <w:rPr>
          <w:lang w:val="en-US"/>
        </w:rPr>
        <w:t xml:space="preserve">If per QoS flow access performance measurements are required, </w:t>
      </w:r>
      <w:r>
        <w:rPr>
          <w:lang w:val="en-US" w:eastAsia="zh-CN"/>
        </w:rPr>
        <w:t xml:space="preserve">i.e. PQPM flag is set to 1 in addition and a list of QFIs are indicated in the PMF Control Information IE, </w:t>
      </w:r>
      <w:r>
        <w:rPr>
          <w:lang w:val="en-US"/>
        </w:rPr>
        <w:t>the UPF(PSA) shall allocate access specific UDP ports (i.e. for IP PDU sessions) or MAC addresses (i.e. for Ethernet PDU sessions) for each QoS flow indicated in the PMF Control Information and, for each QoS flow, report them to the SMF in the PMF Address Information IE of a PMF Parameters IE including the QoS flow identifier IE set to the corresponding QFI.</w:t>
      </w:r>
    </w:p>
    <w:p w14:paraId="639B1903" w14:textId="77777777" w:rsidR="00FF7F84" w:rsidRDefault="00FF7F84" w:rsidP="00FF7F84">
      <w:pPr>
        <w:rPr>
          <w:lang w:val="en-US"/>
        </w:rPr>
      </w:pPr>
      <w:r>
        <w:t xml:space="preserve">If the </w:t>
      </w:r>
      <w:r>
        <w:rPr>
          <w:noProof/>
        </w:rPr>
        <w:t xml:space="preserve">SMF provisions the UPF to apply </w:t>
      </w:r>
      <w:r>
        <w:t>ATSSS-LL in downlink with "Smallest Delay" steering mode, the UE does not support PMF RTT measurements</w:t>
      </w:r>
      <w:r>
        <w:rPr>
          <w:noProof/>
        </w:rPr>
        <w:t xml:space="preserve"> </w:t>
      </w:r>
      <w:r>
        <w:t xml:space="preserve">(see clause 5.32.2 of </w:t>
      </w:r>
      <w:r>
        <w:rPr>
          <w:noProof/>
        </w:rPr>
        <w:t>3GPP TS 23.501 [28]) and the UPF supports RTT measurements without PMF</w:t>
      </w:r>
      <w:r>
        <w:t>, the SMF should instruct the UPF to not use PMF RTT measurements by setting the</w:t>
      </w:r>
      <w:r>
        <w:rPr>
          <w:noProof/>
        </w:rPr>
        <w:t xml:space="preserve"> D</w:t>
      </w:r>
      <w:r>
        <w:rPr>
          <w:lang w:eastAsia="zh-CN"/>
        </w:rPr>
        <w:t xml:space="preserve">RTTI flag to "1" in the </w:t>
      </w:r>
      <w:r>
        <w:rPr>
          <w:lang w:val="en-US"/>
        </w:rPr>
        <w:t>PMF Control Information.</w:t>
      </w:r>
    </w:p>
    <w:p w14:paraId="501B7569" w14:textId="77777777" w:rsidR="00FF7F84" w:rsidRDefault="00FF7F84" w:rsidP="00FF7F84">
      <w:pPr>
        <w:pStyle w:val="NO"/>
      </w:pPr>
      <w:r>
        <w:t>NOTE 1:</w:t>
      </w:r>
      <w:r>
        <w:tab/>
        <w:t>The UPF can measure RTT without using the PMF protocol by using other means not defined by 3GPP such as using the RTT measurements of MPTCP if there is an MPTCP connection established between the UE and UPF.</w:t>
      </w:r>
    </w:p>
    <w:p w14:paraId="48741782" w14:textId="77777777" w:rsidR="00FF7F84" w:rsidRDefault="00FF7F84" w:rsidP="00FF7F84">
      <w:pPr>
        <w:rPr>
          <w:lang w:val="en-US"/>
        </w:rPr>
      </w:pPr>
      <w:r>
        <w:rPr>
          <w:lang w:val="en-US"/>
        </w:rPr>
        <w:t>The SMF may send ATSSS-LL Control Information and/or PMF Control Information to the UPF in PFCP Session Modification Request, with updated value, e.g. if the SMF receives updated ATSSS rules from the PCF.</w:t>
      </w:r>
    </w:p>
    <w:p w14:paraId="28B6B251" w14:textId="77777777" w:rsidR="00FF7F84" w:rsidRDefault="00FF7F84" w:rsidP="00FF7F84">
      <w:pPr>
        <w:pStyle w:val="NO"/>
      </w:pPr>
      <w:r>
        <w:t>NOTE 2:</w:t>
      </w:r>
      <w:r>
        <w:tab/>
        <w:t>Such ATSSS-LL Parameters received by the SMF are sent to the UE together with the ATSSS rules, as specified in 3GPP TS 24.193 [59].</w:t>
      </w:r>
    </w:p>
    <w:p w14:paraId="42FE0C88" w14:textId="3E00FFC9" w:rsidR="00EE5860" w:rsidRPr="00441CD0" w:rsidRDefault="00EE5860" w:rsidP="001A3E8D">
      <w:pPr>
        <w:pStyle w:val="Heading3"/>
      </w:pPr>
      <w:bookmarkStart w:id="1799" w:name="_Toc106825496"/>
      <w:r w:rsidRPr="00441CD0">
        <w:t>5.20.4</w:t>
      </w:r>
      <w:r w:rsidRPr="00441CD0">
        <w:tab/>
        <w:t>Handling of GBR traffic of a MA PDU session</w:t>
      </w:r>
      <w:bookmarkEnd w:id="1788"/>
      <w:bookmarkEnd w:id="1789"/>
      <w:bookmarkEnd w:id="1790"/>
      <w:bookmarkEnd w:id="1791"/>
      <w:bookmarkEnd w:id="1792"/>
      <w:bookmarkEnd w:id="1793"/>
      <w:bookmarkEnd w:id="1794"/>
      <w:bookmarkEnd w:id="1795"/>
      <w:bookmarkEnd w:id="1796"/>
      <w:bookmarkEnd w:id="1797"/>
      <w:bookmarkEnd w:id="1798"/>
      <w:bookmarkEnd w:id="1799"/>
    </w:p>
    <w:p w14:paraId="2733893C" w14:textId="77777777" w:rsidR="00EE5860" w:rsidRPr="00441CD0" w:rsidRDefault="00EE5860" w:rsidP="001A3E8D">
      <w:pPr>
        <w:pStyle w:val="Heading4"/>
        <w:rPr>
          <w:noProof/>
        </w:rPr>
      </w:pPr>
      <w:bookmarkStart w:id="1800" w:name="_Toc27490613"/>
      <w:bookmarkStart w:id="1801" w:name="_Toc27556906"/>
      <w:bookmarkStart w:id="1802" w:name="_Toc27723823"/>
      <w:bookmarkStart w:id="1803" w:name="_Toc36030892"/>
      <w:bookmarkStart w:id="1804" w:name="_Toc36042812"/>
      <w:bookmarkStart w:id="1805" w:name="_Toc36814136"/>
      <w:bookmarkStart w:id="1806" w:name="_Toc44688985"/>
      <w:bookmarkStart w:id="1807" w:name="_Toc44923739"/>
      <w:bookmarkStart w:id="1808" w:name="_Toc51860706"/>
      <w:bookmarkStart w:id="1809" w:name="_Toc57930473"/>
      <w:bookmarkStart w:id="1810" w:name="_Toc57931103"/>
      <w:bookmarkStart w:id="1811" w:name="_Toc106825497"/>
      <w:r w:rsidRPr="00441CD0">
        <w:rPr>
          <w:noProof/>
        </w:rPr>
        <w:t>5.20.4.1</w:t>
      </w:r>
      <w:r w:rsidRPr="00441CD0">
        <w:rPr>
          <w:noProof/>
        </w:rPr>
        <w:tab/>
        <w:t>General</w:t>
      </w:r>
      <w:bookmarkEnd w:id="1800"/>
      <w:bookmarkEnd w:id="1801"/>
      <w:bookmarkEnd w:id="1802"/>
      <w:bookmarkEnd w:id="1803"/>
      <w:bookmarkEnd w:id="1804"/>
      <w:bookmarkEnd w:id="1805"/>
      <w:bookmarkEnd w:id="1806"/>
      <w:bookmarkEnd w:id="1807"/>
      <w:bookmarkEnd w:id="1808"/>
      <w:bookmarkEnd w:id="1809"/>
      <w:bookmarkEnd w:id="1810"/>
      <w:bookmarkEnd w:id="1811"/>
    </w:p>
    <w:p w14:paraId="7F2495BD" w14:textId="44024C24" w:rsidR="00EE5860" w:rsidRPr="00441CD0" w:rsidRDefault="00EE5860" w:rsidP="00EE5860">
      <w:pPr>
        <w:rPr>
          <w:noProof/>
        </w:rPr>
      </w:pPr>
      <w:bookmarkStart w:id="1812" w:name="_Toc27490614"/>
      <w:bookmarkStart w:id="1813" w:name="_Toc27556907"/>
      <w:bookmarkStart w:id="1814" w:name="_Toc27723824"/>
      <w:bookmarkStart w:id="1815" w:name="_Toc36030893"/>
      <w:bookmarkStart w:id="1816" w:name="_Toc36042813"/>
      <w:bookmarkStart w:id="1817" w:name="_Toc36814137"/>
      <w:r w:rsidRPr="00441CD0">
        <w:rPr>
          <w:noProof/>
        </w:rPr>
        <w:t xml:space="preserve">Traffic splitting of a GBR traffic is not supported (see </w:t>
      </w:r>
      <w:r w:rsidR="00415C19" w:rsidRPr="00441CD0">
        <w:rPr>
          <w:noProof/>
        </w:rPr>
        <w:t>clause</w:t>
      </w:r>
      <w:r w:rsidR="00415C19">
        <w:rPr>
          <w:noProof/>
        </w:rPr>
        <w:t> </w:t>
      </w:r>
      <w:r w:rsidR="00415C19" w:rsidRPr="00441CD0">
        <w:rPr>
          <w:noProof/>
        </w:rPr>
        <w:t>5</w:t>
      </w:r>
      <w:r w:rsidRPr="00441CD0">
        <w:rPr>
          <w:noProof/>
        </w:rPr>
        <w:t>.32.4 of 3GPP TS 23.501 [28]). Besides, switching GBR traffic from one access to another access requires the SMF to send N1/N2 messages to the UE and AN.</w:t>
      </w:r>
    </w:p>
    <w:p w14:paraId="399176C9" w14:textId="77777777" w:rsidR="00EE5860" w:rsidRPr="00441CD0" w:rsidRDefault="00EE5860" w:rsidP="00EE5860">
      <w:pPr>
        <w:rPr>
          <w:noProof/>
        </w:rPr>
      </w:pPr>
      <w:r w:rsidRPr="00441CD0">
        <w:rPr>
          <w:noProof/>
        </w:rPr>
        <w:t xml:space="preserve">DL PDRs corresponding to GBR traffic shall be </w:t>
      </w:r>
      <w:r>
        <w:rPr>
          <w:noProof/>
        </w:rPr>
        <w:t>associated with DL FARs (i.e. no MAR).</w:t>
      </w:r>
    </w:p>
    <w:p w14:paraId="1C86D211" w14:textId="77777777" w:rsidR="00EE5860" w:rsidRPr="00441CD0" w:rsidRDefault="00EE5860" w:rsidP="001A3E8D">
      <w:pPr>
        <w:pStyle w:val="Heading4"/>
        <w:rPr>
          <w:noProof/>
        </w:rPr>
      </w:pPr>
      <w:bookmarkStart w:id="1818" w:name="_Toc44688986"/>
      <w:bookmarkStart w:id="1819" w:name="_Toc44923740"/>
      <w:bookmarkStart w:id="1820" w:name="_Toc51860707"/>
      <w:bookmarkStart w:id="1821" w:name="_Toc57930474"/>
      <w:bookmarkStart w:id="1822" w:name="_Toc57931104"/>
      <w:bookmarkStart w:id="1823" w:name="_Toc106825498"/>
      <w:r w:rsidRPr="00441CD0">
        <w:rPr>
          <w:noProof/>
        </w:rPr>
        <w:t>5.20.4.2</w:t>
      </w:r>
      <w:r w:rsidRPr="00441CD0">
        <w:rPr>
          <w:noProof/>
        </w:rPr>
        <w:tab/>
        <w:t>Access Availability Reporting</w:t>
      </w:r>
      <w:bookmarkEnd w:id="1812"/>
      <w:bookmarkEnd w:id="1813"/>
      <w:bookmarkEnd w:id="1814"/>
      <w:bookmarkEnd w:id="1815"/>
      <w:bookmarkEnd w:id="1816"/>
      <w:bookmarkEnd w:id="1817"/>
      <w:bookmarkEnd w:id="1818"/>
      <w:bookmarkEnd w:id="1819"/>
      <w:bookmarkEnd w:id="1820"/>
      <w:bookmarkEnd w:id="1821"/>
      <w:bookmarkEnd w:id="1822"/>
      <w:bookmarkEnd w:id="1823"/>
    </w:p>
    <w:p w14:paraId="7B358FDE" w14:textId="4A81EE15" w:rsidR="00EE5860" w:rsidRPr="00441CD0" w:rsidRDefault="00EE5860" w:rsidP="00EE5860">
      <w:pPr>
        <w:rPr>
          <w:noProof/>
        </w:rPr>
      </w:pPr>
      <w:r w:rsidRPr="00441CD0">
        <w:rPr>
          <w:noProof/>
        </w:rPr>
        <w:t>For a</w:t>
      </w:r>
      <w:r w:rsidR="00D77DBB">
        <w:rPr>
          <w:noProof/>
        </w:rPr>
        <w:t>n</w:t>
      </w:r>
      <w:r w:rsidRPr="00441CD0">
        <w:rPr>
          <w:noProof/>
        </w:rPr>
        <w:t xml:space="preserve"> MA PDU session using the ATSSS Low Layer (ATSSS-LL) or MPTCP steering functionality, the SMF may request the UPF to report when it cannot send downlink GBR traffic over its on-going access, e.g. based on access availability and unavailability report from the UE, by provisioning an SRR with an Access Availability Control Information IE requesting the UPF to report when an</w:t>
      </w:r>
      <w:r w:rsidRPr="00441CD0">
        <w:t xml:space="preserve"> access (3GPP or non-3GPP access) becomes available or unavailable</w:t>
      </w:r>
      <w:r w:rsidRPr="00441CD0">
        <w:rPr>
          <w:noProof/>
        </w:rPr>
        <w:t>.</w:t>
      </w:r>
    </w:p>
    <w:p w14:paraId="50DD329B" w14:textId="77777777" w:rsidR="00EE5860" w:rsidRPr="00441CD0" w:rsidRDefault="00EE5860" w:rsidP="00EE5860">
      <w:pPr>
        <w:rPr>
          <w:noProof/>
        </w:rPr>
      </w:pPr>
      <w:r w:rsidRPr="00441CD0">
        <w:rPr>
          <w:noProof/>
        </w:rPr>
        <w:t>If so instructed, when detecting a change in an access availability, the UPF shall send an Access Availability Report to the SMF, indicating the access type and whether the access has become available or unavailable.</w:t>
      </w:r>
    </w:p>
    <w:p w14:paraId="50EB40FF" w14:textId="75978247" w:rsidR="00EE5860" w:rsidRPr="00441CD0" w:rsidRDefault="00EE5860" w:rsidP="001A3E8D">
      <w:pPr>
        <w:pStyle w:val="Heading3"/>
      </w:pPr>
      <w:bookmarkStart w:id="1824" w:name="_Toc27490615"/>
      <w:bookmarkStart w:id="1825" w:name="_Toc27556908"/>
      <w:bookmarkStart w:id="1826" w:name="_Toc27723825"/>
      <w:bookmarkStart w:id="1827" w:name="_Toc36030894"/>
      <w:bookmarkStart w:id="1828" w:name="_Toc36042814"/>
      <w:bookmarkStart w:id="1829" w:name="_Toc36814138"/>
      <w:bookmarkStart w:id="1830" w:name="_Toc44688987"/>
      <w:bookmarkStart w:id="1831" w:name="_Toc44923741"/>
      <w:bookmarkStart w:id="1832" w:name="_Toc51860708"/>
      <w:bookmarkStart w:id="1833" w:name="_Toc57930475"/>
      <w:bookmarkStart w:id="1834" w:name="_Toc57931105"/>
      <w:bookmarkStart w:id="1835" w:name="_Toc106825499"/>
      <w:r w:rsidRPr="00441CD0">
        <w:t>5.20.5</w:t>
      </w:r>
      <w:r w:rsidRPr="00441CD0">
        <w:tab/>
        <w:t>Access type of a</w:t>
      </w:r>
      <w:r w:rsidR="00D77DBB">
        <w:t>n</w:t>
      </w:r>
      <w:r w:rsidRPr="00441CD0">
        <w:t xml:space="preserve"> MA PDU session becoming (un)available</w:t>
      </w:r>
      <w:bookmarkEnd w:id="1824"/>
      <w:bookmarkEnd w:id="1825"/>
      <w:bookmarkEnd w:id="1826"/>
      <w:bookmarkEnd w:id="1827"/>
      <w:bookmarkEnd w:id="1828"/>
      <w:bookmarkEnd w:id="1829"/>
      <w:bookmarkEnd w:id="1830"/>
      <w:bookmarkEnd w:id="1831"/>
      <w:bookmarkEnd w:id="1832"/>
      <w:bookmarkEnd w:id="1833"/>
      <w:bookmarkEnd w:id="1834"/>
      <w:bookmarkEnd w:id="1835"/>
    </w:p>
    <w:p w14:paraId="6C29448F" w14:textId="1BE432BF" w:rsidR="00EE5860" w:rsidRPr="00441CD0" w:rsidRDefault="00EE5860" w:rsidP="00EE5860">
      <w:pPr>
        <w:rPr>
          <w:noProof/>
        </w:rPr>
      </w:pPr>
      <w:bookmarkStart w:id="1836" w:name="_Toc27490616"/>
      <w:bookmarkStart w:id="1837" w:name="_Toc27556909"/>
      <w:bookmarkStart w:id="1838" w:name="_Toc27723826"/>
      <w:r w:rsidRPr="00441CD0">
        <w:rPr>
          <w:noProof/>
        </w:rPr>
        <w:t>The access type of a</w:t>
      </w:r>
      <w:r w:rsidR="00D77DBB">
        <w:rPr>
          <w:noProof/>
        </w:rPr>
        <w:t>n</w:t>
      </w:r>
      <w:r w:rsidRPr="00441CD0">
        <w:rPr>
          <w:noProof/>
        </w:rPr>
        <w:t xml:space="preserve"> MA PDU session may become unavailable permanently (e.g. when the UE de-registers from one access) or transiently (e.g. when the UE has lost coverage of the 3GPP access or non-3GPP access).</w:t>
      </w:r>
    </w:p>
    <w:p w14:paraId="06381E8F" w14:textId="1C7B9D02" w:rsidR="00EE5860" w:rsidRPr="00441CD0" w:rsidRDefault="00EE5860" w:rsidP="00EE5860">
      <w:pPr>
        <w:rPr>
          <w:noProof/>
        </w:rPr>
      </w:pPr>
      <w:r w:rsidRPr="00441CD0">
        <w:rPr>
          <w:noProof/>
        </w:rPr>
        <w:t>When an access type of a</w:t>
      </w:r>
      <w:r w:rsidR="00D77DBB">
        <w:rPr>
          <w:noProof/>
        </w:rPr>
        <w:t>n</w:t>
      </w:r>
      <w:r w:rsidRPr="00441CD0">
        <w:rPr>
          <w:noProof/>
        </w:rPr>
        <w:t xml:space="preserve"> MA PDU session becomes permanently unavailable, the SMF shall send a PFCP Session Modification Request with an Update MAR IE removing the Access Forwarding Information IE corresponding to the unavailable access. As a result, the UPF shall not send any more traffic on this access type.</w:t>
      </w:r>
    </w:p>
    <w:p w14:paraId="31F90A20" w14:textId="4D43247A" w:rsidR="00EE5860" w:rsidRPr="00441CD0" w:rsidRDefault="00EE5860" w:rsidP="00EE5860">
      <w:pPr>
        <w:rPr>
          <w:noProof/>
        </w:rPr>
      </w:pPr>
      <w:r w:rsidRPr="00441CD0">
        <w:rPr>
          <w:noProof/>
        </w:rPr>
        <w:t>Reversely, when a new access type becomes available for a</w:t>
      </w:r>
      <w:r w:rsidR="00D77DBB">
        <w:rPr>
          <w:noProof/>
        </w:rPr>
        <w:t>n</w:t>
      </w:r>
      <w:r w:rsidRPr="00441CD0">
        <w:rPr>
          <w:noProof/>
        </w:rPr>
        <w:t xml:space="preserve"> MA PDU session, e.g. when the UE registers on another access and requests to establish user plane resources for that access, the SMF shall send a PFCP Session Modification Request with an Update MAR IE adding the Access Forwarding Information IE corresponding to the new available access type.</w:t>
      </w:r>
    </w:p>
    <w:p w14:paraId="3A062D9D" w14:textId="23DB327D" w:rsidR="00EE5860" w:rsidRPr="0067687A" w:rsidRDefault="00EE5860" w:rsidP="00EE5860">
      <w:pPr>
        <w:rPr>
          <w:szCs w:val="18"/>
          <w:lang w:val="en-US"/>
        </w:rPr>
      </w:pPr>
      <w:r w:rsidRPr="00441CD0">
        <w:rPr>
          <w:noProof/>
        </w:rPr>
        <w:t>When an access type of a</w:t>
      </w:r>
      <w:r w:rsidR="00D77DBB">
        <w:rPr>
          <w:noProof/>
        </w:rPr>
        <w:t>n</w:t>
      </w:r>
      <w:r w:rsidRPr="00441CD0">
        <w:rPr>
          <w:noProof/>
        </w:rPr>
        <w:t xml:space="preserve"> MA PDU session becomes transiently unavailable, the SMF shall notify the UPF that the access type has become unavailable by sending a PFCP Session Modification Request with the </w:t>
      </w:r>
      <w:r w:rsidRPr="0067687A">
        <w:rPr>
          <w:szCs w:val="18"/>
          <w:lang w:val="en-US"/>
        </w:rPr>
        <w:t>Access Availability Information IE indicating so. The SMF should then also notify the UPF when the access type becomes available again.</w:t>
      </w:r>
    </w:p>
    <w:p w14:paraId="1A10BE86" w14:textId="77777777" w:rsidR="00EE5860" w:rsidRPr="0067687A" w:rsidRDefault="00EE5860" w:rsidP="00EE5860">
      <w:pPr>
        <w:rPr>
          <w:szCs w:val="18"/>
          <w:lang w:val="en-US"/>
        </w:rPr>
      </w:pPr>
      <w:r w:rsidRPr="0067687A">
        <w:rPr>
          <w:szCs w:val="18"/>
          <w:lang w:val="en-US"/>
        </w:rPr>
        <w:t>When being notified by the SMF that an access type has become transiently unavalaible, the UPF should stop sending DL traffic on this access until it receives the indication that the access becomes available again from the UE (i.e. PMF access available report) or the SMF.</w:t>
      </w:r>
    </w:p>
    <w:p w14:paraId="0F69D008" w14:textId="77777777" w:rsidR="00EE5860" w:rsidRPr="00923677" w:rsidRDefault="00EE5860" w:rsidP="001A3E8D">
      <w:pPr>
        <w:pStyle w:val="Heading3"/>
      </w:pPr>
      <w:bookmarkStart w:id="1839" w:name="_Toc44688988"/>
      <w:bookmarkStart w:id="1840" w:name="_Toc44923742"/>
      <w:bookmarkStart w:id="1841" w:name="_Toc51860709"/>
      <w:bookmarkStart w:id="1842" w:name="_Toc57930476"/>
      <w:bookmarkStart w:id="1843" w:name="_Toc57931106"/>
      <w:bookmarkStart w:id="1844" w:name="_Toc106825500"/>
      <w:r w:rsidRPr="00441CD0">
        <w:t>5.20.</w:t>
      </w:r>
      <w:r>
        <w:t>6</w:t>
      </w:r>
      <w:r w:rsidRPr="00441CD0">
        <w:tab/>
      </w:r>
      <w:r>
        <w:t>PMFP message handling in UPF</w:t>
      </w:r>
      <w:bookmarkEnd w:id="1839"/>
      <w:bookmarkEnd w:id="1840"/>
      <w:bookmarkEnd w:id="1841"/>
      <w:bookmarkEnd w:id="1842"/>
      <w:bookmarkEnd w:id="1843"/>
      <w:bookmarkEnd w:id="1844"/>
    </w:p>
    <w:p w14:paraId="7277C30C" w14:textId="77777777" w:rsidR="00A95CC6" w:rsidRDefault="00A95CC6" w:rsidP="00A95CC6">
      <w:pPr>
        <w:rPr>
          <w:lang w:val="en-US"/>
        </w:rPr>
      </w:pPr>
      <w:bookmarkStart w:id="1845" w:name="_Toc44688989"/>
      <w:bookmarkStart w:id="1846" w:name="_Toc44923743"/>
      <w:bookmarkStart w:id="1847" w:name="_Toc51860710"/>
      <w:bookmarkStart w:id="1848" w:name="_Toc57930477"/>
      <w:bookmarkStart w:id="1849" w:name="_Toc57931107"/>
      <w:bookmarkEnd w:id="1787"/>
      <w:bookmarkEnd w:id="1836"/>
      <w:bookmarkEnd w:id="1837"/>
      <w:bookmarkEnd w:id="1838"/>
      <w:r>
        <w:rPr>
          <w:rFonts w:hint="eastAsia"/>
          <w:lang w:val="en-US" w:eastAsia="zh-CN"/>
        </w:rPr>
        <w:t>The a</w:t>
      </w:r>
      <w:r>
        <w:rPr>
          <w:lang w:val="en-US"/>
        </w:rPr>
        <w:t xml:space="preserve">ccess </w:t>
      </w:r>
      <w:r>
        <w:rPr>
          <w:rFonts w:hint="eastAsia"/>
          <w:lang w:val="en-US" w:eastAsia="zh-CN"/>
        </w:rPr>
        <w:t>p</w:t>
      </w:r>
      <w:r>
        <w:rPr>
          <w:lang w:val="en-US"/>
        </w:rPr>
        <w:t xml:space="preserve">erformance </w:t>
      </w:r>
      <w:r>
        <w:rPr>
          <w:rFonts w:hint="eastAsia"/>
          <w:lang w:val="en-US" w:eastAsia="zh-CN"/>
        </w:rPr>
        <w:t>m</w:t>
      </w:r>
      <w:r>
        <w:rPr>
          <w:lang w:val="en-US"/>
        </w:rPr>
        <w:t>easurement</w:t>
      </w:r>
      <w:r w:rsidRPr="0005108F">
        <w:rPr>
          <w:lang w:val="en-US"/>
        </w:rPr>
        <w:t xml:space="preserve"> </w:t>
      </w:r>
      <w:r>
        <w:rPr>
          <w:lang w:val="en-US"/>
        </w:rPr>
        <w:t>supports the following procedures, as specified in clause 5.32.5.1 of 3GPP TS 23.501 [28]:</w:t>
      </w:r>
    </w:p>
    <w:p w14:paraId="7782A176" w14:textId="77777777" w:rsidR="00A95CC6" w:rsidRDefault="00A95CC6" w:rsidP="00A95CC6">
      <w:pPr>
        <w:pStyle w:val="B1"/>
      </w:pPr>
      <w:r>
        <w:t>-</w:t>
      </w:r>
      <w:r>
        <w:tab/>
        <w:t>RTT measurement procedure initiated by the UE, or the UPF;</w:t>
      </w:r>
    </w:p>
    <w:p w14:paraId="697920AE" w14:textId="77777777" w:rsidR="00A95CC6" w:rsidRDefault="00A95CC6" w:rsidP="00A95CC6">
      <w:pPr>
        <w:pStyle w:val="B1"/>
      </w:pPr>
      <w:r>
        <w:t>-</w:t>
      </w:r>
      <w:r>
        <w:tab/>
        <w:t>Packet Loss Rate measurement procedure initiated by the UE, or the UPF;</w:t>
      </w:r>
    </w:p>
    <w:p w14:paraId="07129889" w14:textId="58CC6BA6" w:rsidR="0011424F" w:rsidRDefault="00A95CC6" w:rsidP="0011424F">
      <w:pPr>
        <w:pStyle w:val="B1"/>
      </w:pPr>
      <w:r>
        <w:t>-</w:t>
      </w:r>
      <w:r>
        <w:tab/>
        <w:t>Access available/unavailable report procedure from the UE to the UPF</w:t>
      </w:r>
      <w:r w:rsidR="0011424F">
        <w:t>;</w:t>
      </w:r>
    </w:p>
    <w:p w14:paraId="66E793F1" w14:textId="439DE197" w:rsidR="00A95CC6" w:rsidRDefault="0011424F" w:rsidP="0011424F">
      <w:pPr>
        <w:pStyle w:val="B1"/>
      </w:pPr>
      <w:r>
        <w:t>-</w:t>
      </w:r>
      <w:r>
        <w:tab/>
        <w:t>UE Assistance Data provisioning procedure from the UE to the UPF.</w:t>
      </w:r>
    </w:p>
    <w:p w14:paraId="5D23717F" w14:textId="77777777" w:rsidR="00A95CC6" w:rsidRDefault="00A95CC6" w:rsidP="00A95CC6">
      <w:pPr>
        <w:rPr>
          <w:lang w:val="en-US"/>
        </w:rPr>
      </w:pPr>
      <w:r>
        <w:rPr>
          <w:rFonts w:hint="eastAsia"/>
          <w:lang w:val="en-US" w:eastAsia="zh-CN"/>
        </w:rPr>
        <w:t xml:space="preserve">The </w:t>
      </w:r>
      <w:r>
        <w:rPr>
          <w:lang w:val="en-US" w:eastAsia="zh-CN"/>
        </w:rPr>
        <w:t xml:space="preserve">per QoS flow </w:t>
      </w:r>
      <w:r>
        <w:rPr>
          <w:rFonts w:hint="eastAsia"/>
          <w:lang w:val="en-US" w:eastAsia="zh-CN"/>
        </w:rPr>
        <w:t>a</w:t>
      </w:r>
      <w:r>
        <w:rPr>
          <w:lang w:val="en-US"/>
        </w:rPr>
        <w:t xml:space="preserve">ccess </w:t>
      </w:r>
      <w:r>
        <w:rPr>
          <w:rFonts w:hint="eastAsia"/>
          <w:lang w:val="en-US" w:eastAsia="zh-CN"/>
        </w:rPr>
        <w:t>p</w:t>
      </w:r>
      <w:r>
        <w:rPr>
          <w:lang w:val="en-US"/>
        </w:rPr>
        <w:t xml:space="preserve">erformance </w:t>
      </w:r>
      <w:r>
        <w:rPr>
          <w:rFonts w:hint="eastAsia"/>
          <w:lang w:val="en-US" w:eastAsia="zh-CN"/>
        </w:rPr>
        <w:t>m</w:t>
      </w:r>
      <w:r>
        <w:rPr>
          <w:lang w:val="en-US"/>
        </w:rPr>
        <w:t>easurement</w:t>
      </w:r>
      <w:r w:rsidRPr="0005108F">
        <w:rPr>
          <w:lang w:val="en-US"/>
        </w:rPr>
        <w:t xml:space="preserve"> procedure includes </w:t>
      </w:r>
      <w:r>
        <w:rPr>
          <w:lang w:val="en-US"/>
        </w:rPr>
        <w:t xml:space="preserve">the </w:t>
      </w:r>
      <w:r w:rsidRPr="0005108F">
        <w:rPr>
          <w:lang w:val="en-US"/>
        </w:rPr>
        <w:t xml:space="preserve">RTT measurement and </w:t>
      </w:r>
      <w:r>
        <w:rPr>
          <w:lang w:val="en-US"/>
        </w:rPr>
        <w:t xml:space="preserve">the </w:t>
      </w:r>
      <w:r w:rsidRPr="0005108F">
        <w:rPr>
          <w:lang w:val="en-US"/>
        </w:rPr>
        <w:t>Packet Loss Rate measurement</w:t>
      </w:r>
      <w:r>
        <w:rPr>
          <w:lang w:val="en-US"/>
        </w:rPr>
        <w:t>, which may be initiated by the UE or the UPF(PSA).</w:t>
      </w:r>
    </w:p>
    <w:p w14:paraId="33C5F306" w14:textId="77777777" w:rsidR="00A95CC6" w:rsidRDefault="00A95CC6" w:rsidP="00A95CC6">
      <w:r>
        <w:t xml:space="preserve">PMFP messages are used by the PMF functionality in the UE and the PMF functionality in the UPF (PSA) to perform the access performance measurement procedures, as specified in </w:t>
      </w:r>
      <w:r w:rsidRPr="00441CD0">
        <w:t>3GPP TS 24.193 [59]</w:t>
      </w:r>
      <w:r>
        <w:t>.</w:t>
      </w:r>
    </w:p>
    <w:p w14:paraId="4C08F782" w14:textId="77777777" w:rsidR="00A95CC6" w:rsidRDefault="00A95CC6" w:rsidP="00A95CC6">
      <w:pPr>
        <w:rPr>
          <w:rFonts w:eastAsia="SimSun"/>
          <w:lang w:val="en-US" w:eastAsia="zh-CN"/>
        </w:rPr>
      </w:pPr>
      <w:r>
        <w:rPr>
          <w:lang w:val="en-US"/>
        </w:rPr>
        <w:t xml:space="preserve">PMFP messages shall be exchanged </w:t>
      </w:r>
      <w:r>
        <w:rPr>
          <w:rFonts w:eastAsia="SimSun" w:hint="eastAsia"/>
          <w:lang w:val="en-US" w:eastAsia="zh-CN"/>
        </w:rPr>
        <w:t xml:space="preserve">between the UE and the UPF via </w:t>
      </w:r>
      <w:r>
        <w:rPr>
          <w:rFonts w:eastAsia="SimSun"/>
          <w:lang w:val="en-US" w:eastAsia="zh-CN"/>
        </w:rPr>
        <w:t xml:space="preserve">the </w:t>
      </w:r>
      <w:r>
        <w:rPr>
          <w:rFonts w:eastAsia="SimSun" w:hint="eastAsia"/>
          <w:lang w:val="en-US" w:eastAsia="zh-CN"/>
        </w:rPr>
        <w:t>default QoS flow</w:t>
      </w:r>
      <w:r>
        <w:rPr>
          <w:rFonts w:eastAsia="SimSun"/>
          <w:lang w:val="en-US" w:eastAsia="zh-CN"/>
        </w:rPr>
        <w:t xml:space="preserve"> or a dedicated QoS flow</w:t>
      </w:r>
      <w:r>
        <w:rPr>
          <w:rFonts w:eastAsia="SimSun" w:hint="eastAsia"/>
          <w:lang w:val="en-US" w:eastAsia="zh-CN"/>
        </w:rPr>
        <w:t>, as specified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23.501</w:t>
      </w:r>
      <w:r>
        <w:rPr>
          <w:rFonts w:eastAsia="SimSun"/>
          <w:lang w:val="en-US" w:eastAsia="zh-CN"/>
        </w:rPr>
        <w:t> </w:t>
      </w:r>
      <w:r>
        <w:rPr>
          <w:rFonts w:eastAsia="SimSun" w:hint="eastAsia"/>
          <w:lang w:val="en-US" w:eastAsia="zh-CN"/>
        </w:rPr>
        <w:t>[28].</w:t>
      </w:r>
      <w:r>
        <w:rPr>
          <w:rFonts w:eastAsia="SimSun"/>
          <w:lang w:val="en-US" w:eastAsia="zh-CN"/>
        </w:rPr>
        <w:t xml:space="preserve"> To support this, the UPF shall learn the QFI identifying the QoS flow on which PMFP messages from the UE are transmitted, and shall send downlink PMFP messages on that QoS flow when needed.</w:t>
      </w:r>
    </w:p>
    <w:p w14:paraId="0F0C1743" w14:textId="77777777" w:rsidR="00A95CC6" w:rsidRDefault="00A95CC6" w:rsidP="00A95CC6">
      <w:pPr>
        <w:rPr>
          <w:rFonts w:eastAsia="SimSun"/>
          <w:lang w:val="en-US" w:eastAsia="zh-CN"/>
        </w:rPr>
      </w:pPr>
      <w:r>
        <w:rPr>
          <w:rFonts w:eastAsia="SimSun" w:hint="eastAsia"/>
          <w:lang w:val="en-US" w:eastAsia="zh-CN"/>
        </w:rPr>
        <w:t>Once an uplink PMFP message is detected, the UPF shall internally forward the PMFP message to the PMF functionality in the UPF, for subsequent handling.</w:t>
      </w:r>
    </w:p>
    <w:p w14:paraId="3DE53DE3" w14:textId="496D3713" w:rsidR="00331E11" w:rsidRDefault="00331E11" w:rsidP="00331E11">
      <w:pPr>
        <w:rPr>
          <w:rFonts w:eastAsia="SimSun"/>
          <w:lang w:val="en-US" w:eastAsia="zh-CN"/>
        </w:rPr>
      </w:pPr>
      <w:r>
        <w:rPr>
          <w:rFonts w:eastAsia="SimSun" w:hint="eastAsia"/>
          <w:lang w:val="en-US" w:eastAsia="zh-CN"/>
        </w:rPr>
        <w:t xml:space="preserve">The PMF functionality in the UPF shall learn the </w:t>
      </w:r>
      <w:r>
        <w:rPr>
          <w:rFonts w:eastAsia="SimSun"/>
          <w:lang w:val="en-US" w:eastAsia="zh-CN"/>
        </w:rPr>
        <w:t>UE</w:t>
      </w:r>
      <w:r w:rsidRPr="00441CD0">
        <w:t>'</w:t>
      </w:r>
      <w:r>
        <w:rPr>
          <w:rFonts w:eastAsia="SimSun"/>
          <w:lang w:val="en-US" w:eastAsia="zh-CN"/>
        </w:rPr>
        <w:t xml:space="preserve">s address </w:t>
      </w:r>
      <w:r>
        <w:rPr>
          <w:rFonts w:eastAsia="SimSun" w:hint="eastAsia"/>
          <w:lang w:val="en-US" w:eastAsia="zh-CN"/>
        </w:rPr>
        <w:t xml:space="preserve">information </w:t>
      </w:r>
      <w:r>
        <w:rPr>
          <w:rFonts w:eastAsia="SimSun"/>
          <w:lang w:val="en-US" w:eastAsia="zh-CN"/>
        </w:rPr>
        <w:t>for</w:t>
      </w:r>
      <w:r>
        <w:rPr>
          <w:rFonts w:eastAsia="SimSun" w:hint="eastAsia"/>
          <w:lang w:val="en-US" w:eastAsia="zh-CN"/>
        </w:rPr>
        <w:t xml:space="preserve"> PMF</w:t>
      </w:r>
      <w:r>
        <w:rPr>
          <w:rFonts w:eastAsia="SimSun"/>
          <w:lang w:val="en-US" w:eastAsia="zh-CN"/>
        </w:rPr>
        <w:t xml:space="preserve">P </w:t>
      </w:r>
      <w:r>
        <w:rPr>
          <w:rFonts w:eastAsia="SimSun" w:hint="eastAsia"/>
          <w:lang w:val="en-US" w:eastAsia="zh-CN"/>
        </w:rPr>
        <w:t xml:space="preserve">from the received PMFP message, e.g. to detect the </w:t>
      </w:r>
      <w:r>
        <w:rPr>
          <w:rFonts w:eastAsia="SimSun"/>
          <w:lang w:val="en-US" w:eastAsia="zh-CN"/>
        </w:rPr>
        <w:t xml:space="preserve">IP address and </w:t>
      </w:r>
      <w:r>
        <w:rPr>
          <w:rFonts w:eastAsia="SimSun" w:hint="eastAsia"/>
          <w:lang w:val="en-US" w:eastAsia="zh-CN"/>
        </w:rPr>
        <w:t>UDP port of the PMF in the UE (for IP PDU sessions) or the MAC address of the PMF in the UE (for Ethernet PDU sessions)</w:t>
      </w:r>
      <w:r>
        <w:rPr>
          <w:rFonts w:eastAsia="SimSun"/>
          <w:lang w:val="en-US" w:eastAsia="zh-CN"/>
        </w:rPr>
        <w:t xml:space="preserve">, and set the source and destination addresses of PMFP messages sent to the UE accordingly, as specified in </w:t>
      </w:r>
      <w:r w:rsidR="00981985">
        <w:rPr>
          <w:rFonts w:eastAsia="SimSun"/>
          <w:lang w:val="en-US" w:eastAsia="zh-CN"/>
        </w:rPr>
        <w:t>clause 5</w:t>
      </w:r>
      <w:r>
        <w:rPr>
          <w:rFonts w:eastAsia="SimSun"/>
          <w:lang w:val="en-US" w:eastAsia="zh-CN"/>
        </w:rPr>
        <w:t>.3</w:t>
      </w:r>
      <w:r>
        <w:rPr>
          <w:rFonts w:eastAsia="SimSun" w:hint="eastAsia"/>
          <w:lang w:val="en-US" w:eastAsia="zh-CN"/>
        </w:rPr>
        <w:t>2</w:t>
      </w:r>
      <w:r>
        <w:rPr>
          <w:rFonts w:eastAsia="SimSun"/>
          <w:lang w:val="en-US" w:eastAsia="zh-CN"/>
        </w:rPr>
        <w:t>.5.1A of 3GPP TS 23.501 [28]</w:t>
      </w:r>
      <w:r>
        <w:rPr>
          <w:rFonts w:eastAsia="SimSun" w:hint="eastAsia"/>
          <w:lang w:val="en-US" w:eastAsia="zh-CN"/>
        </w:rPr>
        <w:t>.</w:t>
      </w:r>
    </w:p>
    <w:p w14:paraId="5DE5216E" w14:textId="56DC2C72" w:rsidR="00A95CC6" w:rsidRPr="00441CD0" w:rsidRDefault="00A1419D" w:rsidP="0011424F">
      <w:r>
        <w:rPr>
          <w:rFonts w:eastAsia="SimSun"/>
          <w:lang w:val="en-US" w:eastAsia="zh-CN"/>
        </w:rPr>
        <w:t>If the Steering mode is set to Load-Balancing and the UE Assistance Indicator is set, when the UPF receives a PMF message with UE Assistance Data (i.e. PMF-UAD message) from the UE, the UPF may apply the split percentages in the UE Assistance Data to all DL traffic for which the SMF has enabled the UE assistan</w:t>
      </w:r>
      <w:r w:rsidRPr="004273E0">
        <w:rPr>
          <w:rFonts w:eastAsia="SimSun"/>
          <w:lang w:val="en-US" w:eastAsia="zh-CN"/>
        </w:rPr>
        <w:t>ce operation</w:t>
      </w:r>
      <w:r>
        <w:rPr>
          <w:rFonts w:eastAsia="SimSun"/>
          <w:lang w:val="en-US" w:eastAsia="zh-CN"/>
        </w:rPr>
        <w:t xml:space="preserve">. Meanwhile, the UPF shall store the original </w:t>
      </w:r>
      <w:r w:rsidRPr="00B440ED">
        <w:rPr>
          <w:rFonts w:eastAsia="SimSun"/>
          <w:lang w:val="en-US" w:eastAsia="zh-CN"/>
        </w:rPr>
        <w:t>split percentage (i.e. the weight included in</w:t>
      </w:r>
      <w:r>
        <w:rPr>
          <w:rFonts w:eastAsia="SimSun"/>
          <w:lang w:val="en-US" w:eastAsia="zh-CN"/>
        </w:rPr>
        <w:t xml:space="preserve"> </w:t>
      </w:r>
      <w:r w:rsidRPr="00B440ED">
        <w:rPr>
          <w:rFonts w:eastAsia="SimSun"/>
          <w:lang w:val="en-US" w:eastAsia="zh-CN"/>
        </w:rPr>
        <w:t>3GPP/</w:t>
      </w:r>
      <w:r>
        <w:rPr>
          <w:rFonts w:eastAsia="SimSun"/>
          <w:lang w:val="en-US" w:eastAsia="zh-CN"/>
        </w:rPr>
        <w:t>N</w:t>
      </w:r>
      <w:r w:rsidRPr="00B440ED">
        <w:rPr>
          <w:rFonts w:eastAsia="SimSun"/>
          <w:lang w:val="en-US" w:eastAsia="zh-CN"/>
        </w:rPr>
        <w:t>on-3</w:t>
      </w:r>
      <w:r>
        <w:rPr>
          <w:rFonts w:eastAsia="SimSun"/>
          <w:lang w:val="en-US" w:eastAsia="zh-CN"/>
        </w:rPr>
        <w:t>GPP</w:t>
      </w:r>
      <w:r w:rsidRPr="00B440ED">
        <w:rPr>
          <w:rFonts w:eastAsia="SimSun"/>
          <w:lang w:val="en-US" w:eastAsia="zh-CN"/>
        </w:rPr>
        <w:t xml:space="preserve"> Access Forwarding Action Information IE in the MAR)</w:t>
      </w:r>
      <w:r>
        <w:rPr>
          <w:rFonts w:ascii="Arial" w:hAnsi="Arial" w:cs="Arial"/>
          <w:color w:val="000000"/>
          <w:sz w:val="21"/>
          <w:szCs w:val="21"/>
        </w:rPr>
        <w:t xml:space="preserve"> </w:t>
      </w:r>
      <w:r>
        <w:rPr>
          <w:rFonts w:eastAsia="SimSun"/>
          <w:lang w:val="en-US" w:eastAsia="zh-CN"/>
        </w:rPr>
        <w:t xml:space="preserve">provisioned by the SMF, </w:t>
      </w:r>
      <w:r w:rsidRPr="00C66C0D">
        <w:rPr>
          <w:rFonts w:eastAsia="SimSun"/>
          <w:lang w:val="en-US" w:eastAsia="zh-CN"/>
        </w:rPr>
        <w:t>and apply th</w:t>
      </w:r>
      <w:r>
        <w:rPr>
          <w:rFonts w:eastAsia="SimSun"/>
          <w:lang w:val="en-US" w:eastAsia="zh-CN"/>
        </w:rPr>
        <w:t>ese</w:t>
      </w:r>
      <w:r w:rsidRPr="00C66C0D">
        <w:rPr>
          <w:rFonts w:eastAsia="SimSun"/>
          <w:lang w:val="en-US" w:eastAsia="zh-CN"/>
        </w:rPr>
        <w:t xml:space="preserve"> when the UE assistance mode is terminated</w:t>
      </w:r>
      <w:r>
        <w:rPr>
          <w:rFonts w:eastAsia="SimSun"/>
          <w:lang w:val="en-US" w:eastAsia="zh-CN"/>
        </w:rPr>
        <w:t>, i.e. when the UPF receives a PMF message indicating the termination of UE assistance mode (i.e. PMF-UAT message).</w:t>
      </w:r>
    </w:p>
    <w:p w14:paraId="14C451C5" w14:textId="77777777" w:rsidR="00EE5860" w:rsidRPr="00441CD0" w:rsidRDefault="00EE5860" w:rsidP="001A3E8D">
      <w:pPr>
        <w:pStyle w:val="Heading2"/>
      </w:pPr>
      <w:bookmarkStart w:id="1850" w:name="_Toc106825501"/>
      <w:r w:rsidRPr="00441CD0">
        <w:t>5.</w:t>
      </w:r>
      <w:r w:rsidRPr="00441CD0">
        <w:rPr>
          <w:lang w:val="en-US"/>
        </w:rPr>
        <w:t>21</w:t>
      </w:r>
      <w:r w:rsidRPr="00441CD0">
        <w:tab/>
        <w:t>UE IP address/prefix Allocation and Release</w:t>
      </w:r>
      <w:bookmarkEnd w:id="1845"/>
      <w:bookmarkEnd w:id="1846"/>
      <w:bookmarkEnd w:id="1847"/>
      <w:bookmarkEnd w:id="1848"/>
      <w:bookmarkEnd w:id="1849"/>
      <w:bookmarkEnd w:id="1850"/>
    </w:p>
    <w:p w14:paraId="4A819C87" w14:textId="77777777" w:rsidR="00EE5860" w:rsidRPr="00441CD0" w:rsidRDefault="00EE5860" w:rsidP="001A3E8D">
      <w:pPr>
        <w:pStyle w:val="Heading3"/>
        <w:rPr>
          <w:lang w:val="en-US"/>
        </w:rPr>
      </w:pPr>
      <w:bookmarkStart w:id="1851" w:name="_Toc36030896"/>
      <w:bookmarkStart w:id="1852" w:name="_Toc36042816"/>
      <w:bookmarkStart w:id="1853" w:name="_Toc44688990"/>
      <w:bookmarkStart w:id="1854" w:name="_Toc44923744"/>
      <w:bookmarkStart w:id="1855" w:name="_Toc51860711"/>
      <w:bookmarkStart w:id="1856" w:name="_Toc57930478"/>
      <w:bookmarkStart w:id="1857" w:name="_Toc57931108"/>
      <w:bookmarkStart w:id="1858" w:name="_Toc106825502"/>
      <w:r w:rsidRPr="00441CD0">
        <w:rPr>
          <w:lang w:val="en-US"/>
        </w:rPr>
        <w:t>5.21.1</w:t>
      </w:r>
      <w:r w:rsidRPr="00441CD0">
        <w:rPr>
          <w:lang w:val="en-US"/>
        </w:rPr>
        <w:tab/>
        <w:t>General</w:t>
      </w:r>
      <w:bookmarkEnd w:id="1851"/>
      <w:bookmarkEnd w:id="1852"/>
      <w:bookmarkEnd w:id="1853"/>
      <w:bookmarkEnd w:id="1854"/>
      <w:bookmarkEnd w:id="1855"/>
      <w:bookmarkEnd w:id="1856"/>
      <w:bookmarkEnd w:id="1857"/>
      <w:bookmarkEnd w:id="1858"/>
    </w:p>
    <w:p w14:paraId="695EB617" w14:textId="71BAED70" w:rsidR="00EE5860" w:rsidRPr="00441CD0" w:rsidRDefault="00EE5860" w:rsidP="00EE5860">
      <w:pPr>
        <w:rPr>
          <w:rFonts w:cs="Arial"/>
          <w:bCs/>
        </w:rPr>
      </w:pPr>
      <w:r w:rsidRPr="00441CD0">
        <w:rPr>
          <w:lang w:val="en-US"/>
        </w:rPr>
        <w:t xml:space="preserve">Stage 2 requirements for UE IP address allocation in the </w:t>
      </w:r>
      <w:r>
        <w:rPr>
          <w:lang w:val="en-US"/>
        </w:rPr>
        <w:t xml:space="preserve">EPC and </w:t>
      </w:r>
      <w:r w:rsidRPr="00441CD0">
        <w:rPr>
          <w:lang w:val="en-US"/>
        </w:rPr>
        <w:t xml:space="preserve">5GC are specified in </w:t>
      </w:r>
      <w:r w:rsidR="00415C19">
        <w:rPr>
          <w:lang w:val="en-US"/>
        </w:rPr>
        <w:t>clause 5</w:t>
      </w:r>
      <w:r>
        <w:rPr>
          <w:lang w:val="en-US"/>
        </w:rPr>
        <w:t xml:space="preserve">.3.1 of </w:t>
      </w:r>
      <w:r w:rsidRPr="00441CD0">
        <w:rPr>
          <w:rFonts w:cs="Arial"/>
          <w:bCs/>
        </w:rPr>
        <w:t>3GPP TS 23.401 [14]</w:t>
      </w:r>
      <w:r>
        <w:rPr>
          <w:rFonts w:cs="Arial"/>
          <w:bCs/>
        </w:rPr>
        <w:t xml:space="preserve">, </w:t>
      </w:r>
      <w:r w:rsidRPr="00441CD0">
        <w:rPr>
          <w:lang w:val="en-US"/>
        </w:rPr>
        <w:t>clause</w:t>
      </w:r>
      <w:r>
        <w:rPr>
          <w:lang w:val="en-US"/>
        </w:rPr>
        <w:t> </w:t>
      </w:r>
      <w:r w:rsidRPr="00441CD0">
        <w:rPr>
          <w:rFonts w:cs="Arial"/>
          <w:bCs/>
        </w:rPr>
        <w:t>5.8.2.2 of 3GPP TS 23.501 [28] and clause</w:t>
      </w:r>
      <w:r>
        <w:rPr>
          <w:rFonts w:cs="Arial"/>
          <w:bCs/>
        </w:rPr>
        <w:t> </w:t>
      </w:r>
      <w:r w:rsidRPr="00441CD0">
        <w:rPr>
          <w:rFonts w:cs="Arial"/>
          <w:bCs/>
        </w:rPr>
        <w:t>4.6.2 of 3GPP TS 23.316 [57]. The following types of UE IP addresses may be assigned over N4</w:t>
      </w:r>
      <w:r>
        <w:rPr>
          <w:rFonts w:cs="Arial"/>
          <w:bCs/>
        </w:rPr>
        <w:t xml:space="preserve"> or Sxb</w:t>
      </w:r>
      <w:r w:rsidRPr="00441CD0">
        <w:rPr>
          <w:rFonts w:cs="Arial"/>
          <w:bCs/>
        </w:rPr>
        <w:t>:</w:t>
      </w:r>
    </w:p>
    <w:p w14:paraId="717C8265" w14:textId="77777777" w:rsidR="00EE5860" w:rsidRPr="00441CD0" w:rsidRDefault="00EE5860" w:rsidP="00EE5860">
      <w:pPr>
        <w:pStyle w:val="B1"/>
        <w:rPr>
          <w:lang w:val="en-US"/>
        </w:rPr>
      </w:pPr>
      <w:r w:rsidRPr="00441CD0">
        <w:rPr>
          <w:lang w:val="en-US"/>
        </w:rPr>
        <w:t>-</w:t>
      </w:r>
      <w:r w:rsidRPr="00441CD0">
        <w:rPr>
          <w:lang w:val="en-US"/>
        </w:rPr>
        <w:tab/>
        <w:t>IPv4 address;</w:t>
      </w:r>
    </w:p>
    <w:p w14:paraId="50A34810" w14:textId="77777777" w:rsidR="00EE5860" w:rsidRDefault="00EE5860" w:rsidP="00EE5860">
      <w:pPr>
        <w:pStyle w:val="B1"/>
        <w:rPr>
          <w:lang w:val="en-US"/>
        </w:rPr>
      </w:pPr>
      <w:r w:rsidRPr="00441CD0">
        <w:rPr>
          <w:lang w:val="en-US"/>
        </w:rPr>
        <w:t>-</w:t>
      </w:r>
      <w:r w:rsidRPr="00441CD0">
        <w:rPr>
          <w:lang w:val="en-US"/>
        </w:rPr>
        <w:tab/>
        <w:t>/64 IPv6 Prefix;</w:t>
      </w:r>
    </w:p>
    <w:p w14:paraId="231072E5" w14:textId="23F8227B" w:rsidR="00EE5860" w:rsidRPr="00441CD0" w:rsidRDefault="00EE5860" w:rsidP="00EE5860">
      <w:pPr>
        <w:pStyle w:val="B1"/>
        <w:rPr>
          <w:rFonts w:cs="Arial"/>
          <w:bCs/>
        </w:rPr>
      </w:pPr>
      <w:r w:rsidRPr="00441CD0">
        <w:rPr>
          <w:lang w:val="en-US"/>
        </w:rPr>
        <w:t>-</w:t>
      </w:r>
      <w:r w:rsidRPr="00441CD0">
        <w:rPr>
          <w:lang w:val="en-US"/>
        </w:rPr>
        <w:tab/>
        <w:t xml:space="preserve">IPv6 prefix </w:t>
      </w:r>
      <w:r w:rsidRPr="00441CD0">
        <w:t xml:space="preserve">other than default /64, including individual /128 IPv6 address, if the UPF indicates supports of the IP6PL feature (see </w:t>
      </w:r>
      <w:r w:rsidR="00415C19" w:rsidRPr="00441CD0">
        <w:t>clause</w:t>
      </w:r>
      <w:r w:rsidR="00415C19">
        <w:t> </w:t>
      </w:r>
      <w:r w:rsidR="00415C19" w:rsidRPr="00441CD0">
        <w:t>8</w:t>
      </w:r>
      <w:r w:rsidRPr="00441CD0">
        <w:t xml:space="preserve">.2.25), for IPv6 address allocation using DHCPv6 specified in clause 4.6.2.2 of </w:t>
      </w:r>
      <w:r w:rsidRPr="00441CD0">
        <w:rPr>
          <w:rFonts w:cs="Arial"/>
          <w:bCs/>
        </w:rPr>
        <w:t>3GPP TS 23.316 [57];</w:t>
      </w:r>
    </w:p>
    <w:p w14:paraId="49146FF1" w14:textId="77777777" w:rsidR="00EE5860" w:rsidRPr="00441CD0" w:rsidRDefault="00EE5860" w:rsidP="00EE5860">
      <w:pPr>
        <w:pStyle w:val="B1"/>
      </w:pPr>
      <w:r w:rsidRPr="00441CD0">
        <w:rPr>
          <w:lang w:val="en-US"/>
        </w:rPr>
        <w:t>-</w:t>
      </w:r>
      <w:r w:rsidRPr="00441CD0">
        <w:rPr>
          <w:lang w:val="en-US"/>
        </w:rPr>
        <w:tab/>
        <w:t xml:space="preserve">IPv6 prefix shorter than the default /64 prefix for support of IPv6 prefix delegation as specified in </w:t>
      </w:r>
      <w:r w:rsidRPr="00441CD0">
        <w:rPr>
          <w:rFonts w:cs="Arial"/>
          <w:bCs/>
        </w:rPr>
        <w:t>clause</w:t>
      </w:r>
      <w:r>
        <w:rPr>
          <w:rFonts w:cs="Arial"/>
          <w:bCs/>
        </w:rPr>
        <w:t> </w:t>
      </w:r>
      <w:r w:rsidRPr="00441CD0">
        <w:rPr>
          <w:rFonts w:cs="Arial"/>
          <w:bCs/>
        </w:rPr>
        <w:t>4.6.2.3 of 3GPP TS 23.316 [57] and clause</w:t>
      </w:r>
      <w:r>
        <w:rPr>
          <w:rFonts w:cs="Arial"/>
          <w:bCs/>
        </w:rPr>
        <w:t> </w:t>
      </w:r>
      <w:r w:rsidRPr="00441CD0">
        <w:rPr>
          <w:rFonts w:cs="Arial"/>
          <w:bCs/>
        </w:rPr>
        <w:t>5.14</w:t>
      </w:r>
      <w:r w:rsidRPr="00441CD0">
        <w:rPr>
          <w:lang w:val="en-US"/>
        </w:rPr>
        <w:t>.</w:t>
      </w:r>
    </w:p>
    <w:p w14:paraId="30174598" w14:textId="50E6A1C1" w:rsidR="00EE5860" w:rsidRPr="006C6C4D" w:rsidRDefault="00EE5860" w:rsidP="00EE5860">
      <w:pPr>
        <w:rPr>
          <w:lang w:val="en-US"/>
        </w:rPr>
      </w:pPr>
      <w:r w:rsidRPr="00441CD0">
        <w:rPr>
          <w:lang w:val="en-US"/>
        </w:rPr>
        <w:t xml:space="preserve">More than one UE IP address may be assigned to a PDU session, if the UPF </w:t>
      </w:r>
      <w:r w:rsidRPr="00441CD0">
        <w:t xml:space="preserve">indicates supports of the IP6PL feature (see </w:t>
      </w:r>
      <w:r w:rsidR="00415C19" w:rsidRPr="00441CD0">
        <w:t>clause</w:t>
      </w:r>
      <w:r w:rsidR="00415C19">
        <w:t> </w:t>
      </w:r>
      <w:r w:rsidR="00415C19" w:rsidRPr="00441CD0">
        <w:t>8</w:t>
      </w:r>
      <w:r w:rsidRPr="00441CD0">
        <w:t>.2.25), by provisioning multiple instances of the UE IP Address IE in a same PDI or Traffic Endpoint, or by provisioning multiple PDIs or Traffic Endpoints with a different UE IP Address</w:t>
      </w:r>
      <w:r w:rsidRPr="004F48A0">
        <w:t xml:space="preserve">, </w:t>
      </w:r>
      <w:r>
        <w:t>where the UE IP addresses may correspond e.g. to</w:t>
      </w:r>
      <w:r w:rsidRPr="006C6C4D">
        <w:rPr>
          <w:lang w:val="en-US"/>
        </w:rPr>
        <w:t>:</w:t>
      </w:r>
    </w:p>
    <w:p w14:paraId="07D5B848" w14:textId="77777777" w:rsidR="00EE5860" w:rsidRDefault="00EE5860" w:rsidP="00EE5860">
      <w:pPr>
        <w:pStyle w:val="B1"/>
        <w:rPr>
          <w:lang w:val="en-US"/>
        </w:rPr>
      </w:pPr>
      <w:r w:rsidRPr="006C6C4D">
        <w:rPr>
          <w:lang w:val="en-US"/>
        </w:rPr>
        <w:t>-</w:t>
      </w:r>
      <w:r>
        <w:rPr>
          <w:lang w:val="en-US"/>
        </w:rPr>
        <w:tab/>
      </w:r>
      <w:r w:rsidRPr="006C6C4D">
        <w:rPr>
          <w:lang w:val="en-US"/>
        </w:rPr>
        <w:t>multiple /128 IPv6 addresses; or</w:t>
      </w:r>
    </w:p>
    <w:p w14:paraId="2D0B5063" w14:textId="77777777" w:rsidR="00EE5860" w:rsidRPr="006C6C4D" w:rsidRDefault="00EE5860" w:rsidP="00EE5860">
      <w:pPr>
        <w:pStyle w:val="B1"/>
        <w:rPr>
          <w:lang w:val="en-US"/>
        </w:rPr>
      </w:pPr>
      <w:r w:rsidRPr="006C6C4D">
        <w:rPr>
          <w:lang w:val="en-US"/>
        </w:rPr>
        <w:t>-</w:t>
      </w:r>
      <w:r>
        <w:rPr>
          <w:lang w:val="en-US"/>
        </w:rPr>
        <w:tab/>
      </w:r>
      <w:r w:rsidRPr="006C6C4D">
        <w:rPr>
          <w:lang w:val="en-US"/>
        </w:rPr>
        <w:t>an /64 default prefix used for IPv6 stateless autoconfiguration and an IPv6 prefix shorter than the default /64 prefix for IPv6 Prefix Delegation not including the /64 IPv6 Prefix (i.e. when the total IPv6 address space available for the PDU Session cannot be aggregated into one single IPv6 prefix)</w:t>
      </w:r>
      <w:r>
        <w:rPr>
          <w:lang w:val="en-US"/>
        </w:rPr>
        <w:t>; the</w:t>
      </w:r>
      <w:r w:rsidRPr="006C6C4D">
        <w:rPr>
          <w:lang w:val="en-US"/>
        </w:rPr>
        <w:t xml:space="preserve"> IPv6 prefix shorter than the default /64 prefix</w:t>
      </w:r>
      <w:r>
        <w:rPr>
          <w:lang w:val="en-US"/>
        </w:rPr>
        <w:t xml:space="preserve"> may be assigned by setting either the </w:t>
      </w:r>
      <w:r w:rsidRPr="00441CD0">
        <w:rPr>
          <w:lang w:val="sv-SE"/>
        </w:rPr>
        <w:t>IPv6D</w:t>
      </w:r>
      <w:r>
        <w:rPr>
          <w:lang w:val="sv-SE"/>
        </w:rPr>
        <w:t xml:space="preserve"> flag or the IP6PL flag as specified in clause 5.14</w:t>
      </w:r>
      <w:r w:rsidRPr="006C6C4D">
        <w:rPr>
          <w:lang w:val="en-US"/>
        </w:rPr>
        <w:t>.</w:t>
      </w:r>
    </w:p>
    <w:p w14:paraId="2617C294" w14:textId="77777777" w:rsidR="00EE5860" w:rsidRPr="00441CD0" w:rsidRDefault="00EE5860" w:rsidP="00EE5860">
      <w:pPr>
        <w:rPr>
          <w:lang w:val="en-US"/>
        </w:rPr>
      </w:pPr>
      <w:r w:rsidRPr="00441CD0">
        <w:rPr>
          <w:lang w:val="en-US"/>
        </w:rPr>
        <w:t>A UE IPv4 address or IPv6 prefix may be allocated by the CP function or the UP function. A given IP address pool shall be controlled by a unique entity (either the SMF/PGW-C or the UPF/PGW-U or an external server).</w:t>
      </w:r>
    </w:p>
    <w:p w14:paraId="78906EB8" w14:textId="5E26AC15" w:rsidR="00EE5860" w:rsidRPr="00441CD0" w:rsidRDefault="00770F8A" w:rsidP="00EE5860">
      <w:r w:rsidRPr="00441CD0">
        <w:rPr>
          <w:lang w:val="en-US"/>
        </w:rPr>
        <w:t>T</w:t>
      </w:r>
      <w:r w:rsidRPr="00441CD0">
        <w:t>he support of UE IP address/prefix allocation by the CP function is mandatory. The support of UE IP address/prefix allocation by the UP function is optional. See clause</w:t>
      </w:r>
      <w:r>
        <w:t> </w:t>
      </w:r>
      <w:r w:rsidRPr="00441CD0">
        <w:t>5.8.2.2 of 3GPP TS 23.501 [28].</w:t>
      </w:r>
      <w:r>
        <w:t xml:space="preserve"> </w:t>
      </w:r>
      <w:r w:rsidRPr="00441CD0">
        <w:t xml:space="preserve">A UPF supporting the SSET feature </w:t>
      </w:r>
      <w:r>
        <w:t xml:space="preserve">(see clause 5.22.2) or the </w:t>
      </w:r>
      <w:r w:rsidRPr="00441CD0">
        <w:t xml:space="preserve">MPAS feature </w:t>
      </w:r>
      <w:r>
        <w:t xml:space="preserve">(see clause 5.22.3) </w:t>
      </w:r>
      <w:r w:rsidRPr="00441CD0">
        <w:t>shall support UE IP address/prefix allocation in the UP function</w:t>
      </w:r>
      <w:r>
        <w:t>.</w:t>
      </w:r>
    </w:p>
    <w:p w14:paraId="57F48992" w14:textId="321E13AA" w:rsidR="00EE5860" w:rsidRDefault="00EE5860" w:rsidP="00EE5860">
      <w:pPr>
        <w:rPr>
          <w:lang w:val="en-US"/>
        </w:rPr>
      </w:pPr>
      <w:r w:rsidRPr="00441CD0">
        <w:t xml:space="preserve">The UP function shall set the UEIP feature flag in the </w:t>
      </w:r>
      <w:r w:rsidRPr="00441CD0">
        <w:rPr>
          <w:lang w:val="en-US"/>
        </w:rPr>
        <w:t>UP Function Features IE if it supports UE IP address/prefix allocation in the UP function (see clause 8.2.25). If so, the CP function shall determine whether UE IP address or prefix is allocated by the CP function or the UP function based on network configuration.</w:t>
      </w:r>
    </w:p>
    <w:p w14:paraId="46E51D60" w14:textId="5EA4C3B0" w:rsidR="00B04444" w:rsidRPr="00441CD0" w:rsidRDefault="00B04444" w:rsidP="00EE5860">
      <w:pPr>
        <w:rPr>
          <w:lang w:val="en-US"/>
        </w:rPr>
      </w:pPr>
      <w:r>
        <w:rPr>
          <w:rFonts w:hint="eastAsia"/>
          <w:lang w:val="en-US" w:eastAsia="zh-CN"/>
        </w:rPr>
        <w:t xml:space="preserve">If </w:t>
      </w:r>
      <w:r>
        <w:rPr>
          <w:lang w:val="en-US" w:eastAsia="zh-CN"/>
        </w:rPr>
        <w:t xml:space="preserve">the </w:t>
      </w:r>
      <w:r>
        <w:rPr>
          <w:rFonts w:hint="eastAsia"/>
          <w:lang w:eastAsia="zh-CN"/>
        </w:rPr>
        <w:t xml:space="preserve">SSET feature </w:t>
      </w:r>
      <w:r>
        <w:t>(see clause 5.22.2)</w:t>
      </w:r>
      <w:r>
        <w:rPr>
          <w:rFonts w:hint="eastAsia"/>
          <w:lang w:eastAsia="zh-CN"/>
        </w:rPr>
        <w:t xml:space="preserve"> </w:t>
      </w:r>
      <w:r>
        <w:rPr>
          <w:lang w:eastAsia="zh-CN"/>
        </w:rPr>
        <w:t>or the</w:t>
      </w:r>
      <w:r>
        <w:rPr>
          <w:rFonts w:hint="eastAsia"/>
          <w:lang w:eastAsia="zh-CN"/>
        </w:rPr>
        <w:t xml:space="preserve"> MPAS feature </w:t>
      </w:r>
      <w:r>
        <w:t>(see clause 5.22.3)</w:t>
      </w:r>
      <w:r>
        <w:rPr>
          <w:rFonts w:hint="eastAsia"/>
          <w:lang w:eastAsia="zh-CN"/>
        </w:rPr>
        <w:t xml:space="preserve"> is supported, the SMFs in </w:t>
      </w:r>
      <w:r>
        <w:rPr>
          <w:lang w:eastAsia="zh-CN"/>
        </w:rPr>
        <w:t xml:space="preserve">an </w:t>
      </w:r>
      <w:r>
        <w:rPr>
          <w:rFonts w:hint="eastAsia"/>
          <w:lang w:eastAsia="zh-CN"/>
        </w:rPr>
        <w:t xml:space="preserve">SMF set may decide that the CP function should allocate the UE IP address or prefix. In such </w:t>
      </w:r>
      <w:r>
        <w:rPr>
          <w:lang w:eastAsia="zh-CN"/>
        </w:rPr>
        <w:t xml:space="preserve">a </w:t>
      </w:r>
      <w:r>
        <w:rPr>
          <w:rFonts w:hint="eastAsia"/>
          <w:lang w:eastAsia="zh-CN"/>
        </w:rPr>
        <w:t xml:space="preserve">case, the SMFs in </w:t>
      </w:r>
      <w:r>
        <w:rPr>
          <w:lang w:eastAsia="zh-CN"/>
        </w:rPr>
        <w:t xml:space="preserve">the </w:t>
      </w:r>
      <w:r>
        <w:rPr>
          <w:rFonts w:hint="eastAsia"/>
          <w:lang w:eastAsia="zh-CN"/>
        </w:rPr>
        <w:t xml:space="preserve">SMF set </w:t>
      </w:r>
      <w:r>
        <w:rPr>
          <w:lang w:eastAsia="zh-CN"/>
        </w:rPr>
        <w:t>may</w:t>
      </w:r>
      <w:r>
        <w:rPr>
          <w:rFonts w:hint="eastAsia"/>
          <w:lang w:eastAsia="zh-CN"/>
        </w:rPr>
        <w:t xml:space="preserve"> query </w:t>
      </w:r>
      <w:r>
        <w:rPr>
          <w:lang w:eastAsia="zh-CN"/>
        </w:rPr>
        <w:t xml:space="preserve">a </w:t>
      </w:r>
      <w:r>
        <w:rPr>
          <w:rFonts w:hint="eastAsia"/>
          <w:lang w:eastAsia="zh-CN"/>
        </w:rPr>
        <w:t>DHCP or AAA server for UE IP address or prefix allocation</w:t>
      </w:r>
      <w:r>
        <w:rPr>
          <w:lang w:eastAsia="zh-CN"/>
        </w:rPr>
        <w:t xml:space="preserve"> as specified in clause 5.21.2.2</w:t>
      </w:r>
      <w:r>
        <w:rPr>
          <w:rFonts w:hint="eastAsia"/>
          <w:lang w:eastAsia="zh-CN"/>
        </w:rPr>
        <w:t>.</w:t>
      </w:r>
    </w:p>
    <w:p w14:paraId="5B4E8246" w14:textId="77777777" w:rsidR="00EE5860" w:rsidRPr="00441CD0" w:rsidRDefault="00EE5860" w:rsidP="001A3E8D">
      <w:pPr>
        <w:pStyle w:val="Heading3"/>
        <w:rPr>
          <w:lang w:val="en-US"/>
        </w:rPr>
      </w:pPr>
      <w:bookmarkStart w:id="1859" w:name="_Toc19717145"/>
      <w:bookmarkStart w:id="1860" w:name="_Toc27490618"/>
      <w:bookmarkStart w:id="1861" w:name="_Toc27556911"/>
      <w:bookmarkStart w:id="1862" w:name="_Toc27723828"/>
      <w:bookmarkStart w:id="1863" w:name="_Toc36030897"/>
      <w:bookmarkStart w:id="1864" w:name="_Toc36042817"/>
      <w:bookmarkStart w:id="1865" w:name="_Toc36814141"/>
      <w:bookmarkStart w:id="1866" w:name="_Toc44688991"/>
      <w:bookmarkStart w:id="1867" w:name="_Toc44923745"/>
      <w:bookmarkStart w:id="1868" w:name="_Toc51860712"/>
      <w:bookmarkStart w:id="1869" w:name="_Toc57930479"/>
      <w:bookmarkStart w:id="1870" w:name="_Toc57931109"/>
      <w:bookmarkStart w:id="1871" w:name="_Toc106825503"/>
      <w:r w:rsidRPr="00441CD0">
        <w:rPr>
          <w:lang w:val="en-US"/>
        </w:rPr>
        <w:t>5.21.2</w:t>
      </w:r>
      <w:r w:rsidRPr="00441CD0">
        <w:rPr>
          <w:lang w:val="en-US"/>
        </w:rPr>
        <w:tab/>
        <w:t>UE IP address/prefix allocation in the CP function</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103F28BC" w14:textId="77777777" w:rsidR="00B04444" w:rsidRDefault="00B04444" w:rsidP="001A3E8D">
      <w:pPr>
        <w:pStyle w:val="Heading4"/>
        <w:rPr>
          <w:lang w:val="en-US" w:eastAsia="zh-CN"/>
        </w:rPr>
      </w:pPr>
      <w:bookmarkStart w:id="1872" w:name="_Toc106825504"/>
      <w:r>
        <w:rPr>
          <w:rFonts w:hint="eastAsia"/>
          <w:lang w:val="en-US" w:eastAsia="zh-CN"/>
        </w:rPr>
        <w:t>5.21.2.1</w:t>
      </w:r>
      <w:r>
        <w:rPr>
          <w:rFonts w:hint="eastAsia"/>
          <w:lang w:val="en-US" w:eastAsia="zh-CN"/>
        </w:rPr>
        <w:tab/>
        <w:t>General</w:t>
      </w:r>
      <w:bookmarkEnd w:id="1872"/>
    </w:p>
    <w:p w14:paraId="6DE8A845" w14:textId="4E9221E0" w:rsidR="00EE5860" w:rsidRDefault="00EE5860" w:rsidP="00EE5860">
      <w:pPr>
        <w:rPr>
          <w:lang w:val="en-US"/>
        </w:rPr>
      </w:pPr>
      <w:r w:rsidRPr="00441CD0">
        <w:rPr>
          <w:lang w:val="en-US"/>
        </w:rPr>
        <w:t>When performing UE IP address allocation in the CP function, the CP function shall assign the UE IP address/prefix and provide the assigned address/prefix to the UP function in the UE IP Address IE of the PDR IE (see Table 7.5.2.2-1) or of the Traffic Endpoint (see Table</w:t>
      </w:r>
      <w:r>
        <w:rPr>
          <w:lang w:val="en-US"/>
        </w:rPr>
        <w:t> </w:t>
      </w:r>
      <w:r w:rsidRPr="00441CD0">
        <w:t>7.5.2.7-1)</w:t>
      </w:r>
      <w:r w:rsidRPr="00441CD0">
        <w:rPr>
          <w:lang w:val="en-US"/>
        </w:rPr>
        <w:t>.</w:t>
      </w:r>
      <w:r w:rsidR="00CA38EF" w:rsidRPr="00CA38EF">
        <w:rPr>
          <w:lang w:val="en-US"/>
        </w:rPr>
        <w:t xml:space="preserve"> </w:t>
      </w:r>
      <w:r w:rsidR="00CA38EF" w:rsidRPr="001333D0">
        <w:rPr>
          <w:lang w:val="en-US"/>
        </w:rPr>
        <w:t>The CP function shall always provide a full list of assigned address</w:t>
      </w:r>
      <w:r w:rsidR="00CA38EF">
        <w:rPr>
          <w:lang w:val="en-US"/>
        </w:rPr>
        <w:t>(es)</w:t>
      </w:r>
      <w:r w:rsidR="00CA38EF" w:rsidRPr="001333D0">
        <w:rPr>
          <w:lang w:val="en-US"/>
        </w:rPr>
        <w:t>/prefix</w:t>
      </w:r>
      <w:r w:rsidR="00CA38EF">
        <w:rPr>
          <w:lang w:val="en-US"/>
        </w:rPr>
        <w:t>(es)</w:t>
      </w:r>
      <w:r w:rsidR="00CA38EF" w:rsidRPr="001333D0">
        <w:rPr>
          <w:lang w:val="en-US"/>
        </w:rPr>
        <w:t xml:space="preserve"> to the UP function in the PDI or Create/Update Traffic Endpoint IE.</w:t>
      </w:r>
    </w:p>
    <w:p w14:paraId="122349B0" w14:textId="77777777" w:rsidR="00B04444" w:rsidRDefault="00B04444" w:rsidP="001A3E8D">
      <w:pPr>
        <w:pStyle w:val="Heading4"/>
        <w:rPr>
          <w:lang w:val="en-US" w:eastAsia="zh-CN"/>
        </w:rPr>
      </w:pPr>
      <w:bookmarkStart w:id="1873" w:name="_Toc106825505"/>
      <w:r>
        <w:rPr>
          <w:rFonts w:hint="eastAsia"/>
          <w:lang w:val="en-US" w:eastAsia="zh-CN"/>
        </w:rPr>
        <w:t>5.21.2.2</w:t>
      </w:r>
      <w:r>
        <w:rPr>
          <w:rFonts w:hint="eastAsia"/>
          <w:lang w:val="en-US" w:eastAsia="zh-CN"/>
        </w:rPr>
        <w:tab/>
        <w:t>UE IP Address/prefix allocation using DHCP or AAA server</w:t>
      </w:r>
      <w:bookmarkEnd w:id="1873"/>
    </w:p>
    <w:p w14:paraId="6ECEA73F" w14:textId="77777777" w:rsidR="00B04444" w:rsidRDefault="00B04444" w:rsidP="00B04444">
      <w:pPr>
        <w:rPr>
          <w:noProof/>
        </w:rPr>
      </w:pPr>
      <w:r>
        <w:rPr>
          <w:rFonts w:hint="eastAsia"/>
          <w:lang w:eastAsia="zh-CN"/>
        </w:rPr>
        <w:t xml:space="preserve">When performing the UE IP address allocation by </w:t>
      </w:r>
      <w:r>
        <w:rPr>
          <w:lang w:eastAsia="zh-CN"/>
        </w:rPr>
        <w:t xml:space="preserve">an </w:t>
      </w:r>
      <w:r>
        <w:rPr>
          <w:rFonts w:hint="eastAsia"/>
          <w:lang w:eastAsia="zh-CN"/>
        </w:rPr>
        <w:t xml:space="preserve">SMF set, the SMFs in </w:t>
      </w:r>
      <w:r>
        <w:rPr>
          <w:lang w:eastAsia="zh-CN"/>
        </w:rPr>
        <w:t xml:space="preserve">the </w:t>
      </w:r>
      <w:r>
        <w:rPr>
          <w:rFonts w:hint="eastAsia"/>
          <w:lang w:eastAsia="zh-CN"/>
        </w:rPr>
        <w:t xml:space="preserve">SMF set </w:t>
      </w:r>
      <w:r>
        <w:rPr>
          <w:lang w:eastAsia="zh-CN"/>
        </w:rPr>
        <w:t>may</w:t>
      </w:r>
      <w:r>
        <w:rPr>
          <w:rFonts w:hint="eastAsia"/>
          <w:lang w:eastAsia="zh-CN"/>
        </w:rPr>
        <w:t xml:space="preserve"> be configured to use DHCP or AAA server to allocate the UE IP address/prefix </w:t>
      </w:r>
      <w:r>
        <w:rPr>
          <w:lang w:eastAsia="zh-CN"/>
        </w:rPr>
        <w:t>as</w:t>
      </w:r>
      <w:r>
        <w:rPr>
          <w:rFonts w:hint="eastAsia"/>
          <w:lang w:eastAsia="zh-CN"/>
        </w:rPr>
        <w:t xml:space="preserve"> </w:t>
      </w:r>
      <w:r>
        <w:rPr>
          <w:lang w:eastAsia="zh-CN"/>
        </w:rPr>
        <w:t xml:space="preserve">specified </w:t>
      </w:r>
      <w:r w:rsidRPr="00EF47CC">
        <w:rPr>
          <w:lang w:eastAsia="zh-CN"/>
        </w:rPr>
        <w:t>in clause 10 of 3GPP TS 29.561 [</w:t>
      </w:r>
      <w:r w:rsidRPr="00EF47CC">
        <w:rPr>
          <w:rFonts w:hint="eastAsia"/>
          <w:lang w:eastAsia="zh-CN"/>
        </w:rPr>
        <w:t>49</w:t>
      </w:r>
      <w:r w:rsidRPr="00EF47CC">
        <w:rPr>
          <w:lang w:eastAsia="zh-CN"/>
        </w:rPr>
        <w:t>]</w:t>
      </w:r>
      <w:r w:rsidRPr="00EF47CC">
        <w:rPr>
          <w:rFonts w:hint="eastAsia"/>
          <w:lang w:eastAsia="zh-CN"/>
        </w:rPr>
        <w:t xml:space="preserve"> </w:t>
      </w:r>
      <w:r>
        <w:rPr>
          <w:rFonts w:hint="eastAsia"/>
          <w:lang w:eastAsia="zh-CN"/>
        </w:rPr>
        <w:t>and</w:t>
      </w:r>
      <w:r w:rsidRPr="00EF47CC">
        <w:t xml:space="preserve"> clauses 11 and clauses 12 of </w:t>
      </w:r>
      <w:r w:rsidRPr="00EF47CC">
        <w:rPr>
          <w:lang w:eastAsia="zh-CN"/>
        </w:rPr>
        <w:t>3GPP TS 29.561 [</w:t>
      </w:r>
      <w:r w:rsidRPr="00EF47CC">
        <w:rPr>
          <w:rFonts w:hint="eastAsia"/>
          <w:lang w:eastAsia="zh-CN"/>
        </w:rPr>
        <w:t>49</w:t>
      </w:r>
      <w:r w:rsidRPr="00EF47CC">
        <w:rPr>
          <w:lang w:eastAsia="zh-CN"/>
        </w:rPr>
        <w:t>]</w:t>
      </w:r>
      <w:r>
        <w:rPr>
          <w:lang w:eastAsia="zh-CN"/>
        </w:rPr>
        <w:t xml:space="preserve">, </w:t>
      </w:r>
      <w:r>
        <w:rPr>
          <w:noProof/>
        </w:rPr>
        <w:t xml:space="preserve">with the following </w:t>
      </w:r>
      <w:r>
        <w:rPr>
          <w:rFonts w:hint="eastAsia"/>
          <w:noProof/>
          <w:lang w:eastAsia="zh-CN"/>
        </w:rPr>
        <w:t>additions</w:t>
      </w:r>
      <w:r>
        <w:rPr>
          <w:noProof/>
        </w:rPr>
        <w:t>:</w:t>
      </w:r>
    </w:p>
    <w:p w14:paraId="08F31294" w14:textId="77777777" w:rsidR="00B04444" w:rsidRDefault="00B04444" w:rsidP="00B04444">
      <w:pPr>
        <w:pStyle w:val="B1"/>
        <w:rPr>
          <w:lang w:eastAsia="zh-CN"/>
        </w:rPr>
      </w:pPr>
      <w:r>
        <w:rPr>
          <w:lang w:eastAsia="zh-CN"/>
        </w:rPr>
        <w:t>-</w:t>
      </w:r>
      <w:r>
        <w:rPr>
          <w:lang w:eastAsia="zh-CN"/>
        </w:rPr>
        <w:tab/>
        <w:t xml:space="preserve">one (or more) DHCPv4 or DHCPv6 server </w:t>
      </w:r>
      <w:r>
        <w:rPr>
          <w:rFonts w:hint="eastAsia"/>
          <w:lang w:eastAsia="zh-CN"/>
        </w:rPr>
        <w:t xml:space="preserve">or one (or more) AAA server may be </w:t>
      </w:r>
      <w:r>
        <w:rPr>
          <w:lang w:eastAsia="zh-CN"/>
        </w:rPr>
        <w:t>deployed within the 5GC</w:t>
      </w:r>
      <w:r>
        <w:rPr>
          <w:rFonts w:hint="eastAsia"/>
          <w:lang w:eastAsia="zh-CN"/>
        </w:rPr>
        <w:t xml:space="preserve"> </w:t>
      </w:r>
      <w:r>
        <w:rPr>
          <w:lang w:eastAsia="zh-CN"/>
        </w:rPr>
        <w:t>for resiliency;</w:t>
      </w:r>
    </w:p>
    <w:p w14:paraId="4791747B" w14:textId="77777777" w:rsidR="009F7A3F" w:rsidRDefault="00B04444" w:rsidP="00B04444">
      <w:pPr>
        <w:pStyle w:val="B1"/>
        <w:rPr>
          <w:lang w:eastAsia="zh-CN"/>
        </w:rPr>
      </w:pPr>
      <w:r>
        <w:rPr>
          <w:lang w:eastAsia="zh-CN"/>
        </w:rPr>
        <w:t>-</w:t>
      </w:r>
      <w:r>
        <w:rPr>
          <w:lang w:eastAsia="zh-CN"/>
        </w:rPr>
        <w:tab/>
        <w:t xml:space="preserve">different SMFs of an SMF set may request, renew and release the IP address assigned to </w:t>
      </w:r>
      <w:r>
        <w:rPr>
          <w:rFonts w:hint="eastAsia"/>
          <w:lang w:eastAsia="zh-CN"/>
        </w:rPr>
        <w:t xml:space="preserve">a </w:t>
      </w:r>
      <w:r>
        <w:rPr>
          <w:lang w:eastAsia="zh-CN"/>
        </w:rPr>
        <w:t>given PDU session, e.g. when the PDU session is taken over by a different SMF during the lifetime of the PDU session.</w:t>
      </w:r>
    </w:p>
    <w:p w14:paraId="0BAD0DD2" w14:textId="322E5B11" w:rsidR="00B04444" w:rsidRDefault="00B04444" w:rsidP="00B04444">
      <w:pPr>
        <w:rPr>
          <w:noProof/>
          <w:lang w:eastAsia="zh-CN"/>
        </w:rPr>
      </w:pPr>
      <w:r>
        <w:rPr>
          <w:noProof/>
        </w:rPr>
        <w:t>The lease time assigned by the DHCP</w:t>
      </w:r>
      <w:r>
        <w:rPr>
          <w:rFonts w:hint="eastAsia"/>
          <w:noProof/>
          <w:lang w:eastAsia="zh-CN"/>
        </w:rPr>
        <w:t xml:space="preserve"> or AAA</w:t>
      </w:r>
      <w:r>
        <w:rPr>
          <w:noProof/>
        </w:rPr>
        <w:t xml:space="preserve"> server for IP addresses may be set by the operator to a long time to minimize the need for IP address renewal. When the lease time is approaching expiry, the SMF should request the DHCP server to renew the IP address (keeping the IP address unchanged)</w:t>
      </w:r>
      <w:r>
        <w:rPr>
          <w:rFonts w:hint="eastAsia"/>
          <w:noProof/>
          <w:lang w:eastAsia="zh-CN"/>
        </w:rPr>
        <w:t xml:space="preserve"> or </w:t>
      </w:r>
      <w:r w:rsidRPr="00824303">
        <w:rPr>
          <w:noProof/>
          <w:lang w:eastAsia="zh-CN"/>
        </w:rPr>
        <w:t>the SMF should initiate a AAA re-authorization to renew the IP address (keeping the IP address unchanged</w:t>
      </w:r>
      <w:r>
        <w:rPr>
          <w:noProof/>
          <w:lang w:eastAsia="zh-CN"/>
        </w:rPr>
        <w:t>)</w:t>
      </w:r>
      <w:r w:rsidRPr="00824303">
        <w:rPr>
          <w:noProof/>
          <w:lang w:eastAsia="zh-CN"/>
        </w:rPr>
        <w:t>.</w:t>
      </w:r>
    </w:p>
    <w:p w14:paraId="572A704E" w14:textId="6B7553DB" w:rsidR="00B04444" w:rsidRPr="004D5644" w:rsidRDefault="00B04444" w:rsidP="004D5644">
      <w:pPr>
        <w:pStyle w:val="NO"/>
        <w:rPr>
          <w:noProof/>
          <w:lang w:eastAsia="zh-CN"/>
        </w:rPr>
      </w:pPr>
      <w:r>
        <w:rPr>
          <w:noProof/>
        </w:rPr>
        <w:t>NOTE:</w:t>
      </w:r>
      <w:r>
        <w:rPr>
          <w:noProof/>
        </w:rPr>
        <w:tab/>
        <w:t>The lease time is stored in the PDU session context</w:t>
      </w:r>
      <w:r>
        <w:rPr>
          <w:rFonts w:hint="eastAsia"/>
          <w:noProof/>
          <w:lang w:eastAsia="zh-CN"/>
        </w:rPr>
        <w:t xml:space="preserve"> </w:t>
      </w:r>
      <w:r>
        <w:rPr>
          <w:noProof/>
          <w:lang w:eastAsia="zh-CN"/>
        </w:rPr>
        <w:t>(</w:t>
      </w:r>
      <w:r>
        <w:rPr>
          <w:rFonts w:hint="eastAsia"/>
          <w:noProof/>
          <w:lang w:eastAsia="zh-CN"/>
        </w:rPr>
        <w:t xml:space="preserve">which </w:t>
      </w:r>
      <w:r>
        <w:rPr>
          <w:noProof/>
          <w:lang w:eastAsia="zh-CN"/>
        </w:rPr>
        <w:t>is</w:t>
      </w:r>
      <w:r>
        <w:rPr>
          <w:rFonts w:hint="eastAsia"/>
          <w:noProof/>
          <w:lang w:eastAsia="zh-CN"/>
        </w:rPr>
        <w:t xml:space="preserve"> shared by the </w:t>
      </w:r>
      <w:r>
        <w:rPr>
          <w:noProof/>
        </w:rPr>
        <w:t xml:space="preserve">SMFs </w:t>
      </w:r>
      <w:r>
        <w:rPr>
          <w:noProof/>
          <w:lang w:eastAsia="zh-CN"/>
        </w:rPr>
        <w:t>of the</w:t>
      </w:r>
      <w:r>
        <w:rPr>
          <w:noProof/>
        </w:rPr>
        <w:t xml:space="preserve"> SMF set)</w:t>
      </w:r>
      <w:r>
        <w:rPr>
          <w:rFonts w:hint="eastAsia"/>
          <w:noProof/>
          <w:lang w:eastAsia="zh-CN"/>
        </w:rPr>
        <w:t>.</w:t>
      </w:r>
      <w:r>
        <w:rPr>
          <w:noProof/>
        </w:rPr>
        <w:t xml:space="preserve"> So any SMF </w:t>
      </w:r>
      <w:r>
        <w:rPr>
          <w:rFonts w:hint="eastAsia"/>
          <w:noProof/>
          <w:lang w:eastAsia="zh-CN"/>
        </w:rPr>
        <w:t xml:space="preserve">in </w:t>
      </w:r>
      <w:r>
        <w:rPr>
          <w:noProof/>
          <w:lang w:eastAsia="zh-CN"/>
        </w:rPr>
        <w:t xml:space="preserve">the </w:t>
      </w:r>
      <w:r>
        <w:rPr>
          <w:rFonts w:hint="eastAsia"/>
          <w:noProof/>
          <w:lang w:eastAsia="zh-CN"/>
        </w:rPr>
        <w:t xml:space="preserve">SMF set </w:t>
      </w:r>
      <w:r>
        <w:rPr>
          <w:noProof/>
        </w:rPr>
        <w:t>tak</w:t>
      </w:r>
      <w:r>
        <w:rPr>
          <w:rFonts w:hint="eastAsia"/>
          <w:noProof/>
          <w:lang w:eastAsia="zh-CN"/>
        </w:rPr>
        <w:t>ing</w:t>
      </w:r>
      <w:r>
        <w:rPr>
          <w:noProof/>
        </w:rPr>
        <w:t xml:space="preserve"> over the control of the PDU session </w:t>
      </w:r>
      <w:r>
        <w:rPr>
          <w:rFonts w:hint="eastAsia"/>
          <w:noProof/>
          <w:lang w:eastAsia="zh-CN"/>
        </w:rPr>
        <w:t>can</w:t>
      </w:r>
      <w:r>
        <w:rPr>
          <w:noProof/>
        </w:rPr>
        <w:t xml:space="preserve"> determine whether the lease time is approaching expiry.</w:t>
      </w:r>
    </w:p>
    <w:p w14:paraId="118C4E0A" w14:textId="77777777" w:rsidR="00EE5860" w:rsidRDefault="00EE5860" w:rsidP="001A3E8D">
      <w:pPr>
        <w:pStyle w:val="Heading3"/>
        <w:rPr>
          <w:lang w:val="en-US"/>
        </w:rPr>
      </w:pPr>
      <w:bookmarkStart w:id="1874" w:name="_Toc19717146"/>
      <w:bookmarkStart w:id="1875" w:name="_Toc27490619"/>
      <w:bookmarkStart w:id="1876" w:name="_Toc27556912"/>
      <w:bookmarkStart w:id="1877" w:name="_Toc27723829"/>
      <w:bookmarkStart w:id="1878" w:name="_Toc36030898"/>
      <w:bookmarkStart w:id="1879" w:name="_Toc36042818"/>
      <w:bookmarkStart w:id="1880" w:name="_Toc36814142"/>
      <w:bookmarkStart w:id="1881" w:name="_Toc44688992"/>
      <w:bookmarkStart w:id="1882" w:name="_Toc44923746"/>
      <w:bookmarkStart w:id="1883" w:name="_Toc51860713"/>
      <w:bookmarkStart w:id="1884" w:name="_Toc57930480"/>
      <w:bookmarkStart w:id="1885" w:name="_Toc57931110"/>
      <w:bookmarkStart w:id="1886" w:name="_Toc106825506"/>
      <w:r w:rsidRPr="00441CD0">
        <w:rPr>
          <w:lang w:val="en-US"/>
        </w:rPr>
        <w:t>5.21.3</w:t>
      </w:r>
      <w:r w:rsidRPr="00441CD0">
        <w:rPr>
          <w:lang w:val="en-US"/>
        </w:rPr>
        <w:tab/>
        <w:t>UE IP address/prefix allocation in the UP function</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4E9A898F" w14:textId="77777777" w:rsidR="00EE5860" w:rsidRPr="004C0E0C" w:rsidRDefault="00EE5860" w:rsidP="001A3E8D">
      <w:pPr>
        <w:pStyle w:val="Heading4"/>
        <w:rPr>
          <w:lang w:val="en-US"/>
        </w:rPr>
      </w:pPr>
      <w:bookmarkStart w:id="1887" w:name="_Toc51860714"/>
      <w:bookmarkStart w:id="1888" w:name="_Toc57930481"/>
      <w:bookmarkStart w:id="1889" w:name="_Toc57931111"/>
      <w:bookmarkStart w:id="1890" w:name="_Toc106825507"/>
      <w:r>
        <w:rPr>
          <w:lang w:val="en-US"/>
        </w:rPr>
        <w:t>5.21.3.1</w:t>
      </w:r>
      <w:r>
        <w:rPr>
          <w:lang w:val="en-US"/>
        </w:rPr>
        <w:tab/>
        <w:t>General</w:t>
      </w:r>
      <w:bookmarkEnd w:id="1887"/>
      <w:bookmarkEnd w:id="1888"/>
      <w:bookmarkEnd w:id="1889"/>
      <w:bookmarkEnd w:id="1890"/>
    </w:p>
    <w:p w14:paraId="199C0812" w14:textId="77777777" w:rsidR="00EE5860" w:rsidRPr="00441CD0" w:rsidRDefault="00EE5860" w:rsidP="00EE5860">
      <w:pPr>
        <w:rPr>
          <w:lang w:val="en-US"/>
        </w:rPr>
      </w:pPr>
      <w:r w:rsidRPr="00441CD0">
        <w:rPr>
          <w:lang w:val="en-US"/>
        </w:rPr>
        <w:t>When performing UE IP address/prefix allocation in the UP function, the CP function shall request the UP function to allocate the UE IP address/prefix by:</w:t>
      </w:r>
    </w:p>
    <w:p w14:paraId="11EE5B35" w14:textId="77777777" w:rsidR="00EE5860" w:rsidRPr="00441CD0" w:rsidRDefault="00EE5860" w:rsidP="00EE5860">
      <w:pPr>
        <w:pStyle w:val="B1"/>
      </w:pPr>
      <w:r w:rsidRPr="00441CD0">
        <w:rPr>
          <w:lang w:val="en-US"/>
        </w:rPr>
        <w:t>-</w:t>
      </w:r>
      <w:r w:rsidRPr="00441CD0">
        <w:rPr>
          <w:lang w:val="en-US"/>
        </w:rPr>
        <w:tab/>
        <w:t>setting the CHOOSE flags (</w:t>
      </w:r>
      <w:r w:rsidRPr="00441CD0">
        <w:t>CHOOSE IPV4 and/or CHOOSE IPV6</w:t>
      </w:r>
      <w:r w:rsidRPr="00441CD0">
        <w:rPr>
          <w:lang w:val="en-US"/>
        </w:rPr>
        <w:t xml:space="preserve">) in the UE IP Address IE of the PDR IE (see Table 7.5.2.2-1) or of the Traffic Endpoint (see Table </w:t>
      </w:r>
      <w:r w:rsidRPr="00441CD0">
        <w:t xml:space="preserve">7.5.2.7-1); </w:t>
      </w:r>
      <w:r w:rsidRPr="00441CD0">
        <w:rPr>
          <w:lang w:val="en-US"/>
        </w:rPr>
        <w:t xml:space="preserve">the IPv6 prefix length shall be indicated in the UE IP Address if an </w:t>
      </w:r>
      <w:r w:rsidRPr="00441CD0">
        <w:t>IPv6 prefix other than default /64 and other than for IPv6 prefix delegation (see clause</w:t>
      </w:r>
      <w:r>
        <w:t> </w:t>
      </w:r>
      <w:r w:rsidRPr="00441CD0">
        <w:t>5.14) is to be assigned and the UPF indicated support of the IP6PL feature (see clause</w:t>
      </w:r>
      <w:r>
        <w:t> </w:t>
      </w:r>
      <w:r w:rsidRPr="00441CD0">
        <w:t>8.2.25); and</w:t>
      </w:r>
    </w:p>
    <w:p w14:paraId="002DAA5E" w14:textId="77777777" w:rsidR="00EE5860" w:rsidRPr="00441CD0" w:rsidRDefault="00EE5860" w:rsidP="00EE5860">
      <w:pPr>
        <w:pStyle w:val="B1"/>
        <w:rPr>
          <w:lang w:val="en-US"/>
        </w:rPr>
      </w:pPr>
      <w:r w:rsidRPr="00441CD0">
        <w:rPr>
          <w:lang w:val="en-US"/>
        </w:rPr>
        <w:t>-</w:t>
      </w:r>
      <w:r w:rsidRPr="00441CD0">
        <w:rPr>
          <w:lang w:val="en-US"/>
        </w:rPr>
        <w:tab/>
        <w:t>including the Network Instance IE to indicate the IP address pool from which the UE IP address/prefix is to be assigned.</w:t>
      </w:r>
    </w:p>
    <w:p w14:paraId="72ED8EC5" w14:textId="77777777" w:rsidR="00EE5860" w:rsidRPr="00441CD0" w:rsidRDefault="00EE5860" w:rsidP="00EE5860">
      <w:pPr>
        <w:pStyle w:val="B1"/>
        <w:rPr>
          <w:lang w:val="en-US"/>
        </w:rPr>
      </w:pPr>
      <w:r w:rsidRPr="00441CD0">
        <w:rPr>
          <w:lang w:val="en-US"/>
        </w:rPr>
        <w:t>-</w:t>
      </w:r>
      <w:r w:rsidRPr="00441CD0">
        <w:rPr>
          <w:lang w:val="en-US"/>
        </w:rPr>
        <w:tab/>
        <w:t xml:space="preserve">optionally including the UE IP address Pool </w:t>
      </w:r>
      <w:r w:rsidRPr="00441CD0">
        <w:t xml:space="preserve">Identity </w:t>
      </w:r>
      <w:r w:rsidRPr="00441CD0">
        <w:rPr>
          <w:lang w:val="en-US"/>
        </w:rPr>
        <w:t>from which the UE IP address shall be allocated by the UP function.</w:t>
      </w:r>
    </w:p>
    <w:p w14:paraId="0CD3BD01" w14:textId="77777777" w:rsidR="00CA38EF" w:rsidRPr="00441CD0" w:rsidRDefault="00CA38EF" w:rsidP="00CA38EF">
      <w:pPr>
        <w:rPr>
          <w:lang w:val="en-US"/>
        </w:rPr>
      </w:pPr>
      <w:bookmarkStart w:id="1891" w:name="_Toc51860715"/>
      <w:bookmarkStart w:id="1892" w:name="_Toc57930482"/>
      <w:bookmarkStart w:id="1893" w:name="_Toc57931112"/>
      <w:r w:rsidRPr="00441CD0">
        <w:rPr>
          <w:lang w:val="en-US"/>
        </w:rPr>
        <w:t xml:space="preserve">The CP function may request the UP function to allocate the same UE IP address/prefix to several PDRs to be created </w:t>
      </w:r>
      <w:r>
        <w:rPr>
          <w:lang w:val="en-US"/>
        </w:rPr>
        <w:t xml:space="preserve">(i.e. using Create PDR) </w:t>
      </w:r>
      <w:r w:rsidRPr="00441CD0">
        <w:rPr>
          <w:lang w:val="en-US"/>
        </w:rPr>
        <w:t>within one single PFCP Session Establishment Request or PFCP Session Modification Request</w:t>
      </w:r>
      <w:r>
        <w:rPr>
          <w:lang w:val="en-US"/>
        </w:rPr>
        <w:t xml:space="preserve">, or to </w:t>
      </w:r>
      <w:r w:rsidRPr="00441CD0">
        <w:rPr>
          <w:lang w:val="en-US"/>
        </w:rPr>
        <w:t xml:space="preserve">several PDRs to be </w:t>
      </w:r>
      <w:r>
        <w:rPr>
          <w:lang w:val="en-US"/>
        </w:rPr>
        <w:t>modified</w:t>
      </w:r>
      <w:r w:rsidRPr="00441CD0">
        <w:rPr>
          <w:lang w:val="en-US"/>
        </w:rPr>
        <w:t xml:space="preserve"> </w:t>
      </w:r>
      <w:r>
        <w:rPr>
          <w:lang w:val="en-US"/>
        </w:rPr>
        <w:t xml:space="preserve">(i.e. using Update PDR) </w:t>
      </w:r>
      <w:r w:rsidRPr="00441CD0">
        <w:rPr>
          <w:lang w:val="en-US"/>
        </w:rPr>
        <w:t>within one single PFCP Session Modification Request</w:t>
      </w:r>
      <w:r>
        <w:rPr>
          <w:lang w:val="en-US"/>
        </w:rPr>
        <w:t xml:space="preserve"> </w:t>
      </w:r>
      <w:r w:rsidRPr="00441CD0">
        <w:rPr>
          <w:lang w:val="en-US"/>
        </w:rPr>
        <w:t>by:</w:t>
      </w:r>
    </w:p>
    <w:p w14:paraId="320688C2" w14:textId="77777777" w:rsidR="00CA38EF" w:rsidRPr="00441CD0" w:rsidRDefault="00CA38EF" w:rsidP="00CA38EF">
      <w:pPr>
        <w:pStyle w:val="B1"/>
        <w:rPr>
          <w:lang w:val="en-US"/>
        </w:rPr>
      </w:pPr>
      <w:r w:rsidRPr="00441CD0">
        <w:rPr>
          <w:lang w:val="en-US"/>
        </w:rPr>
        <w:t>-</w:t>
      </w:r>
      <w:r w:rsidRPr="00441CD0">
        <w:rPr>
          <w:lang w:val="en-US"/>
        </w:rPr>
        <w:tab/>
        <w:t>setting the CHOOSE flags (</w:t>
      </w:r>
      <w:r w:rsidRPr="00441CD0">
        <w:t>CHOOSE IPV4 and/or CHOOSE IPV6</w:t>
      </w:r>
      <w:r w:rsidRPr="00441CD0">
        <w:rPr>
          <w:lang w:val="en-US"/>
        </w:rPr>
        <w:t>) in the UE IP Address IE of each PDR to be created with a new UE IP address/prefix</w:t>
      </w:r>
      <w:r>
        <w:rPr>
          <w:lang w:val="en-US"/>
        </w:rPr>
        <w:t xml:space="preserve"> or each </w:t>
      </w:r>
      <w:r w:rsidRPr="00441CD0">
        <w:rPr>
          <w:lang w:val="en-US"/>
        </w:rPr>
        <w:t xml:space="preserve">PDR to be </w:t>
      </w:r>
      <w:r>
        <w:rPr>
          <w:lang w:val="en-US"/>
        </w:rPr>
        <w:t>modified</w:t>
      </w:r>
      <w:r w:rsidRPr="00441CD0">
        <w:rPr>
          <w:lang w:val="en-US"/>
        </w:rPr>
        <w:t>;</w:t>
      </w:r>
    </w:p>
    <w:p w14:paraId="3FB95990" w14:textId="77777777" w:rsidR="00CA38EF" w:rsidRPr="00441CD0" w:rsidRDefault="00CA38EF" w:rsidP="00CA38EF">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clause</w:t>
      </w:r>
      <w:r>
        <w:rPr>
          <w:lang w:val="en-US"/>
        </w:rPr>
        <w:t> </w:t>
      </w:r>
      <w:r w:rsidRPr="00441CD0">
        <w:rPr>
          <w:lang w:val="en-US"/>
        </w:rPr>
        <w:t>8.2.25), by:</w:t>
      </w:r>
    </w:p>
    <w:p w14:paraId="44ADB00B" w14:textId="7C7D1C8B" w:rsidR="00CA38EF" w:rsidRPr="00441CD0" w:rsidRDefault="00CA38EF" w:rsidP="00CA38EF">
      <w:pPr>
        <w:pStyle w:val="B1"/>
        <w:rPr>
          <w:lang w:val="en-US"/>
        </w:rPr>
      </w:pPr>
      <w:r w:rsidRPr="00441CD0">
        <w:rPr>
          <w:lang w:val="en-US"/>
        </w:rPr>
        <w:t>-</w:t>
      </w:r>
      <w:r w:rsidRPr="00441CD0">
        <w:rPr>
          <w:lang w:val="en-US"/>
        </w:rPr>
        <w:tab/>
        <w:t xml:space="preserve">including the UE IP Address IE in the Create Traffic Endpoint IE </w:t>
      </w:r>
      <w:r>
        <w:rPr>
          <w:lang w:val="en-US"/>
        </w:rPr>
        <w:t xml:space="preserve">or Update Traffic Endpoint IE, </w:t>
      </w:r>
      <w:r w:rsidRPr="00441CD0">
        <w:rPr>
          <w:lang w:val="en-US"/>
        </w:rPr>
        <w:t>and by setting the CHOOSE flags (</w:t>
      </w:r>
      <w:r w:rsidRPr="00441CD0">
        <w:t>CHOOSE IPV4 and/or CHOOSE IPV6</w:t>
      </w:r>
      <w:r w:rsidRPr="00441CD0">
        <w:rPr>
          <w:lang w:val="en-US"/>
        </w:rPr>
        <w:t>) in th</w:t>
      </w:r>
      <w:r>
        <w:rPr>
          <w:lang w:val="en-US"/>
        </w:rPr>
        <w:t>at</w:t>
      </w:r>
      <w:r w:rsidRPr="00441CD0">
        <w:rPr>
          <w:lang w:val="en-US"/>
        </w:rPr>
        <w:t xml:space="preserve"> UE IP Address IE; and</w:t>
      </w:r>
    </w:p>
    <w:p w14:paraId="564781D1" w14:textId="77777777" w:rsidR="00CA38EF" w:rsidRPr="00441CD0" w:rsidRDefault="00CA38EF" w:rsidP="00CA38EF">
      <w:pPr>
        <w:pStyle w:val="B1"/>
        <w:rPr>
          <w:lang w:val="en-US"/>
        </w:rPr>
      </w:pPr>
      <w:r w:rsidRPr="00441CD0">
        <w:rPr>
          <w:lang w:val="en-US"/>
        </w:rPr>
        <w:t>-</w:t>
      </w:r>
      <w:r w:rsidRPr="00441CD0">
        <w:rPr>
          <w:lang w:val="en-US"/>
        </w:rPr>
        <w:tab/>
        <w:t>including the Traffic Endpoint ID in all the PDRs to be created with the same UE IP address</w:t>
      </w:r>
      <w:r>
        <w:rPr>
          <w:lang w:val="en-US"/>
        </w:rPr>
        <w:t xml:space="preserve"> or all PDRs to be modified with additional UE IP address(es)</w:t>
      </w:r>
      <w:r w:rsidRPr="00441CD0">
        <w:rPr>
          <w:lang w:val="en-US"/>
        </w:rPr>
        <w:t>.</w:t>
      </w:r>
    </w:p>
    <w:p w14:paraId="104C1761" w14:textId="77777777" w:rsidR="00CA38EF" w:rsidRPr="00441CD0" w:rsidRDefault="00CA38EF" w:rsidP="00CA38EF">
      <w:pPr>
        <w:rPr>
          <w:lang w:val="en-US"/>
        </w:rPr>
      </w:pPr>
      <w:r w:rsidRPr="00441CD0">
        <w:rPr>
          <w:lang w:val="en-US"/>
        </w:rPr>
        <w:t>If the PDR(s) is created</w:t>
      </w:r>
      <w:r>
        <w:rPr>
          <w:lang w:val="en-US"/>
        </w:rPr>
        <w:t xml:space="preserve"> or modified</w:t>
      </w:r>
      <w:r w:rsidRPr="00441CD0">
        <w:rPr>
          <w:lang w:val="en-US"/>
        </w:rPr>
        <w:t xml:space="preserve"> successfully</w:t>
      </w:r>
      <w:r>
        <w:rPr>
          <w:lang w:val="en-US"/>
        </w:rPr>
        <w:t xml:space="preserve"> or the Traffic Endpoint(s) is created or modified successfully</w:t>
      </w:r>
      <w:r w:rsidRPr="00441CD0">
        <w:rPr>
          <w:lang w:val="en-US"/>
        </w:rPr>
        <w:t xml:space="preserve">, the UP function shall </w:t>
      </w:r>
      <w:r>
        <w:rPr>
          <w:lang w:val="en-US"/>
        </w:rPr>
        <w:t xml:space="preserve">always </w:t>
      </w:r>
      <w:r w:rsidRPr="00441CD0">
        <w:rPr>
          <w:lang w:val="en-US"/>
        </w:rPr>
        <w:t xml:space="preserve">return the </w:t>
      </w:r>
      <w:r>
        <w:rPr>
          <w:lang w:val="en-US"/>
        </w:rPr>
        <w:t xml:space="preserve">full list of </w:t>
      </w:r>
      <w:r w:rsidRPr="00441CD0">
        <w:rPr>
          <w:lang w:val="en-US"/>
        </w:rPr>
        <w:t xml:space="preserve">UE IP address/prefix </w:t>
      </w:r>
      <w:r>
        <w:rPr>
          <w:lang w:val="en-US"/>
        </w:rPr>
        <w:t xml:space="preserve">in the UE IP Address IE(s) </w:t>
      </w:r>
      <w:r w:rsidRPr="00441CD0">
        <w:rPr>
          <w:lang w:val="en-US"/>
        </w:rPr>
        <w:t>it has assigned to the PDR(s) or to the Traffic Endpoint(s) in the PFCP Session Establishment Response or PFCP Session Modification Response.</w:t>
      </w:r>
    </w:p>
    <w:p w14:paraId="52299FA8" w14:textId="77777777" w:rsidR="00CA38EF" w:rsidRDefault="00CA38EF" w:rsidP="00CA38EF">
      <w:pPr>
        <w:rPr>
          <w:lang w:val="en-US"/>
        </w:rPr>
      </w:pPr>
      <w:r w:rsidRPr="00441CD0">
        <w:rPr>
          <w:lang w:val="en-US"/>
        </w:rPr>
        <w:t>Upon receiving a request to delete a PFCP session, to remove a Traffic Endpoint</w:t>
      </w:r>
      <w:r>
        <w:rPr>
          <w:lang w:val="en-US"/>
        </w:rPr>
        <w:t xml:space="preserve"> </w:t>
      </w:r>
      <w:r w:rsidRPr="00441CD0">
        <w:rPr>
          <w:lang w:val="en-US"/>
        </w:rPr>
        <w:t>associated with the UE IP address/prefix, or to remove the last PDR associated with the UE IP address/prefix, the UP function shall release the UE IP address/prefix that was assigned to the PFCP session, to the Traffic Endpoint, or to the PDR.</w:t>
      </w:r>
    </w:p>
    <w:p w14:paraId="21DECB72" w14:textId="77777777" w:rsidR="00CA38EF" w:rsidRDefault="00CA38EF" w:rsidP="00564819">
      <w:pPr>
        <w:pStyle w:val="NO"/>
        <w:rPr>
          <w:lang w:val="en-US"/>
        </w:rPr>
      </w:pPr>
      <w:r>
        <w:rPr>
          <w:lang w:val="en-US"/>
        </w:rPr>
        <w:t>NOTE 1:</w:t>
      </w:r>
      <w:r>
        <w:rPr>
          <w:lang w:val="en-US"/>
        </w:rPr>
        <w:tab/>
        <w:t>When the CP function requests additional UE IP Address in the Update PDR or Update Traffic Endpoint IE, it needs not include any existing UE IP Address(es).</w:t>
      </w:r>
    </w:p>
    <w:p w14:paraId="17AB96A7" w14:textId="77777777" w:rsidR="000C2907" w:rsidRDefault="000C2907" w:rsidP="000C2907">
      <w:pPr>
        <w:rPr>
          <w:lang w:val="en-US"/>
        </w:rPr>
      </w:pPr>
      <w:r w:rsidRPr="00D05BBD">
        <w:rPr>
          <w:lang w:val="en-US"/>
        </w:rPr>
        <w:t xml:space="preserve">If the UP Function supports the "Per Slice UP Resource management" feature and if the feature is </w:t>
      </w:r>
      <w:r>
        <w:rPr>
          <w:lang w:val="en-US"/>
        </w:rPr>
        <w:t>enabled in the UP Function, the UP Function shall take the S-NSSAI associated with the PFCP session into account when allocating UE IP address, together with other information present (e.g. Network Instance, UE IP address Pool Identity)</w:t>
      </w:r>
      <w:r w:rsidRPr="00441CD0">
        <w:rPr>
          <w:lang w:val="en-US"/>
        </w:rPr>
        <w:t>.</w:t>
      </w:r>
    </w:p>
    <w:p w14:paraId="5CAC6536" w14:textId="77777777" w:rsidR="00EE5860" w:rsidRDefault="00EE5860" w:rsidP="001A3E8D">
      <w:pPr>
        <w:pStyle w:val="Heading4"/>
        <w:rPr>
          <w:lang w:val="en-US"/>
        </w:rPr>
      </w:pPr>
      <w:bookmarkStart w:id="1894" w:name="_Toc106825508"/>
      <w:r w:rsidRPr="00441CD0">
        <w:rPr>
          <w:lang w:val="en-US"/>
        </w:rPr>
        <w:t>5.21.3</w:t>
      </w:r>
      <w:r>
        <w:rPr>
          <w:lang w:val="en-US"/>
        </w:rPr>
        <w:t>.2</w:t>
      </w:r>
      <w:r w:rsidRPr="00441CD0">
        <w:rPr>
          <w:lang w:val="en-US"/>
        </w:rPr>
        <w:tab/>
      </w:r>
      <w:r>
        <w:rPr>
          <w:lang w:val="en-US"/>
        </w:rPr>
        <w:t xml:space="preserve">Reporting </w:t>
      </w:r>
      <w:r w:rsidRPr="00BC764B">
        <w:rPr>
          <w:lang w:val="en-US"/>
        </w:rPr>
        <w:t xml:space="preserve">UE IP Address Usage </w:t>
      </w:r>
      <w:r>
        <w:rPr>
          <w:lang w:val="en-US"/>
        </w:rPr>
        <w:t>to the CP function</w:t>
      </w:r>
      <w:bookmarkEnd w:id="1891"/>
      <w:bookmarkEnd w:id="1892"/>
      <w:bookmarkEnd w:id="1893"/>
      <w:bookmarkEnd w:id="1894"/>
    </w:p>
    <w:p w14:paraId="5CB3BF01" w14:textId="77777777" w:rsidR="00EE5860" w:rsidRDefault="00EE5860" w:rsidP="00EE5860">
      <w:pPr>
        <w:rPr>
          <w:lang w:val="en-US"/>
        </w:rPr>
      </w:pPr>
      <w:r>
        <w:rPr>
          <w:lang w:val="en-US"/>
        </w:rPr>
        <w:t xml:space="preserve">The UE IP Address Usage Reporting feature </w:t>
      </w:r>
      <w:r w:rsidRPr="0063376F">
        <w:t>(see clause 8.2.58)</w:t>
      </w:r>
      <w:r>
        <w:t xml:space="preserve"> is an optional feature. </w:t>
      </w:r>
      <w:r>
        <w:rPr>
          <w:lang w:val="en-US"/>
        </w:rPr>
        <w:t>The following requirements shall apply if UE IP addresses are allocated by the UP function and both the CP function and UP function support the UE IP Address Usage Reporting feature</w:t>
      </w:r>
      <w:r>
        <w:t>.</w:t>
      </w:r>
    </w:p>
    <w:p w14:paraId="76B362E6" w14:textId="11640B2E" w:rsidR="00EE5860" w:rsidRDefault="00EE5860" w:rsidP="00EE5860">
      <w:r>
        <w:t>The UP Function</w:t>
      </w:r>
      <w:r w:rsidRPr="0063376F">
        <w:t xml:space="preserve"> </w:t>
      </w:r>
      <w:r>
        <w:t xml:space="preserve">should report UE IP address usage information to the CP function for network instances and/or IP address pools whose </w:t>
      </w:r>
      <w:r w:rsidRPr="0063376F">
        <w:t xml:space="preserve">ratio of occupied (i.e. already assigned) IP addresses to the configured IP addresses in the UP </w:t>
      </w:r>
      <w:r>
        <w:t>F</w:t>
      </w:r>
      <w:r w:rsidRPr="0063376F">
        <w:t>unction exceeds a configurable</w:t>
      </w:r>
      <w:r>
        <w:t xml:space="preserve"> t</w:t>
      </w:r>
      <w:r w:rsidRPr="0063376F">
        <w:t>hreshold</w:t>
      </w:r>
      <w:r>
        <w:t xml:space="preserve">. </w:t>
      </w:r>
      <w:r w:rsidR="000C2907" w:rsidRPr="00D05BBD">
        <w:rPr>
          <w:lang w:val="en-US"/>
        </w:rPr>
        <w:t xml:space="preserve">If the UP Function supports the "Per Slice UP Resource management" feature and if the feature is </w:t>
      </w:r>
      <w:r w:rsidR="000C2907">
        <w:rPr>
          <w:lang w:val="en-US"/>
        </w:rPr>
        <w:t xml:space="preserve">enabled in the UP Function, the UP Function shall additionally indicate the S-NSSAI associated with the UE IP address usage information. </w:t>
      </w:r>
      <w:r>
        <w:t xml:space="preserve">The UP function shall do so by sending one or more PFCP Association Update Request messages to the CP function, including a </w:t>
      </w:r>
      <w:r w:rsidRPr="0063376F">
        <w:t xml:space="preserve">UE IP </w:t>
      </w:r>
      <w:r>
        <w:t>A</w:t>
      </w:r>
      <w:r w:rsidRPr="0063376F">
        <w:t xml:space="preserve">ddress </w:t>
      </w:r>
      <w:r>
        <w:t>Usage</w:t>
      </w:r>
      <w:r w:rsidRPr="0063376F">
        <w:t xml:space="preserve"> Information IE</w:t>
      </w:r>
      <w:r>
        <w:t xml:space="preserve"> per network instance and/or IP address pool. Each UE IP Address Usage Information IE shall include a validity timer that informs</w:t>
      </w:r>
      <w:r w:rsidRPr="0063376F">
        <w:t xml:space="preserve"> the CP function for how long </w:t>
      </w:r>
      <w:r>
        <w:t xml:space="preserve">the </w:t>
      </w:r>
      <w:r w:rsidRPr="0063376F">
        <w:t xml:space="preserve">UE IP address </w:t>
      </w:r>
      <w:r>
        <w:t>Usage</w:t>
      </w:r>
      <w:r w:rsidRPr="0063376F">
        <w:t xml:space="preserve"> Information shall be </w:t>
      </w:r>
      <w:r>
        <w:t>considered</w:t>
      </w:r>
      <w:r w:rsidRPr="0063376F">
        <w:t xml:space="preserve"> as valid</w:t>
      </w:r>
      <w:r>
        <w:t xml:space="preserve">. Each UE IP Address Usage Information shall also contain a </w:t>
      </w:r>
      <w:r w:rsidRPr="0090178F">
        <w:rPr>
          <w:lang w:val="en-US"/>
        </w:rPr>
        <w:t xml:space="preserve">UE IP Address </w:t>
      </w:r>
      <w:r>
        <w:rPr>
          <w:lang w:val="en-US"/>
        </w:rPr>
        <w:t>Usage</w:t>
      </w:r>
      <w:r w:rsidRPr="0090178F">
        <w:rPr>
          <w:lang w:val="en-US"/>
        </w:rPr>
        <w:t xml:space="preserve"> Sequence Number</w:t>
      </w:r>
      <w:r>
        <w:rPr>
          <w:lang w:val="en-US"/>
        </w:rPr>
        <w:t>, which enables the CP function to determine the latest UE IP Address Usage Information generated by the UP function for a given network instance and/or IP address pool.</w:t>
      </w:r>
    </w:p>
    <w:p w14:paraId="5AE61414" w14:textId="77777777" w:rsidR="00EE5860" w:rsidRDefault="00EE5860" w:rsidP="00EE5860">
      <w:r>
        <w:t xml:space="preserve">The UP function may update the UE IP address usage information reported to the CP function if needed, by sending subsequent </w:t>
      </w:r>
      <w:r w:rsidRPr="0063376F">
        <w:t>PFCP Association Update Request/Response message</w:t>
      </w:r>
      <w:r>
        <w:t xml:space="preserve">s, including updated </w:t>
      </w:r>
      <w:r w:rsidRPr="0063376F">
        <w:t xml:space="preserve">UE IP address </w:t>
      </w:r>
      <w:r>
        <w:t xml:space="preserve">Usage </w:t>
      </w:r>
      <w:r w:rsidRPr="0063376F">
        <w:t>Information</w:t>
      </w:r>
      <w:r>
        <w:t xml:space="preserve"> IEs with a (new) validity timer. The UP function shall increment the UE IP Address Usage Sequence Number when updating UE IP address usage information. The UP function shall also increment the</w:t>
      </w:r>
      <w:r w:rsidRPr="00985972">
        <w:t xml:space="preserve"> </w:t>
      </w:r>
      <w:r>
        <w:t>UE IP Address Usage Sequence Number when the IP address usage has not changed but the validity timer needs to be renewed.</w:t>
      </w:r>
    </w:p>
    <w:p w14:paraId="479D2D4A" w14:textId="77777777" w:rsidR="00EE5860" w:rsidRDefault="00EE5860" w:rsidP="00EE5860">
      <w:pPr>
        <w:pStyle w:val="NO"/>
      </w:pPr>
      <w:r>
        <w:t>NOTE 1:</w:t>
      </w:r>
      <w:r>
        <w:tab/>
        <w:t>The threshold value in the UP function needs to be selected in such way that it avoids frequent UE IP address usage reporting for network instances and/or UE IP address pools with low usage.</w:t>
      </w:r>
    </w:p>
    <w:p w14:paraId="73DF4A8B" w14:textId="77777777" w:rsidR="00EE5860" w:rsidRDefault="00EE5860" w:rsidP="00EE5860">
      <w:pPr>
        <w:rPr>
          <w:lang w:val="en-US"/>
        </w:rPr>
      </w:pPr>
      <w:r>
        <w:t xml:space="preserve">The CP function shall use the latest updated </w:t>
      </w:r>
      <w:r w:rsidRPr="0063376F">
        <w:t xml:space="preserve">UE IP address </w:t>
      </w:r>
      <w:r>
        <w:t xml:space="preserve">Usage </w:t>
      </w:r>
      <w:r w:rsidRPr="0063376F">
        <w:t>Information</w:t>
      </w:r>
      <w:r>
        <w:t xml:space="preserve"> received for a given network instance and/or </w:t>
      </w:r>
      <w:r w:rsidRPr="0063376F">
        <w:t>UE IP Address Pool</w:t>
      </w:r>
      <w:r>
        <w:t xml:space="preserve">. </w:t>
      </w:r>
      <w:r>
        <w:rPr>
          <w:lang w:val="en-US"/>
        </w:rPr>
        <w:t xml:space="preserve">The CP function shall ignore a </w:t>
      </w:r>
      <w:r>
        <w:t>UE IP Address Usage Information IE received for a given network instance and/or IP address pool with a UE IP Address Usage Sequence Number smaller or equal to the UE IP Address Usage Sequence Number of an already received and stored information.</w:t>
      </w:r>
    </w:p>
    <w:p w14:paraId="583BAE75" w14:textId="77777777" w:rsidR="00EE5860" w:rsidRDefault="00EE5860" w:rsidP="00EE5860">
      <w:r>
        <w:t>If t</w:t>
      </w:r>
      <w:r w:rsidRPr="006C06EE">
        <w:t xml:space="preserve">he validity timer </w:t>
      </w:r>
      <w:r>
        <w:t xml:space="preserve">has </w:t>
      </w:r>
      <w:r w:rsidRPr="006C06EE">
        <w:t>not expired</w:t>
      </w:r>
      <w:r>
        <w:t>, the CP function shall keep the latest updated UE IP Address Usage Information received for a given Network Instance and/or UE IP Address Pool if it receives a PFCP Association Update Request/Response not including a UE IP Address Usage Information IE for this network instance and/or UE IP Address Pool.</w:t>
      </w:r>
    </w:p>
    <w:p w14:paraId="04A09101" w14:textId="77777777" w:rsidR="00EE5860" w:rsidRDefault="00EE5860" w:rsidP="00EE5860">
      <w:pPr>
        <w:pStyle w:val="NO"/>
      </w:pPr>
      <w:r>
        <w:t>NOTE 2:</w:t>
      </w:r>
      <w:r>
        <w:tab/>
        <w:t>The UE IP Address Usage Information IE may be absent e.g</w:t>
      </w:r>
      <w:r w:rsidRPr="006C06EE">
        <w:t xml:space="preserve">. </w:t>
      </w:r>
      <w:r>
        <w:t>if</w:t>
      </w:r>
      <w:r w:rsidRPr="006C06EE">
        <w:t xml:space="preserve"> the PFCP Association Update Request/Response is sent for other </w:t>
      </w:r>
      <w:r>
        <w:t xml:space="preserve">regular </w:t>
      </w:r>
      <w:r w:rsidRPr="006C06EE">
        <w:t>purpose</w:t>
      </w:r>
      <w:r>
        <w:t>s,</w:t>
      </w:r>
      <w:r w:rsidRPr="006C06EE">
        <w:t xml:space="preserve"> or </w:t>
      </w:r>
      <w:r>
        <w:t>if the ratio remains the same, or if the ratio has not changed enough to justify being reported again.</w:t>
      </w:r>
    </w:p>
    <w:p w14:paraId="1EE78651" w14:textId="77777777" w:rsidR="00EE5860" w:rsidRPr="004C0E0C" w:rsidRDefault="00EE5860" w:rsidP="00EE5860">
      <w:r>
        <w:t>The CP function shall delete UE IP Address Usage Information if its validity period has expired.</w:t>
      </w:r>
    </w:p>
    <w:p w14:paraId="331898AF" w14:textId="77777777" w:rsidR="00EE5860" w:rsidRPr="00441CD0" w:rsidRDefault="00EE5860" w:rsidP="001A3E8D">
      <w:pPr>
        <w:pStyle w:val="Heading2"/>
        <w:rPr>
          <w:lang w:val="x-none"/>
        </w:rPr>
      </w:pPr>
      <w:bookmarkStart w:id="1895" w:name="_Toc19717147"/>
      <w:bookmarkStart w:id="1896" w:name="_Toc27490620"/>
      <w:bookmarkStart w:id="1897" w:name="_Toc27556913"/>
      <w:bookmarkStart w:id="1898" w:name="_Toc27723830"/>
      <w:bookmarkStart w:id="1899" w:name="_Toc36030899"/>
      <w:bookmarkStart w:id="1900" w:name="_Toc36042819"/>
      <w:bookmarkStart w:id="1901" w:name="_Toc36814143"/>
      <w:bookmarkStart w:id="1902" w:name="_Toc44688993"/>
      <w:bookmarkStart w:id="1903" w:name="_Toc44923747"/>
      <w:bookmarkStart w:id="1904" w:name="_Toc51860716"/>
      <w:bookmarkStart w:id="1905" w:name="_Toc57930483"/>
      <w:bookmarkStart w:id="1906" w:name="_Toc57931113"/>
      <w:bookmarkStart w:id="1907" w:name="_Toc106825509"/>
      <w:r w:rsidRPr="00441CD0">
        <w:t>5.</w:t>
      </w:r>
      <w:r w:rsidRPr="00441CD0">
        <w:rPr>
          <w:lang w:val="en-US"/>
        </w:rPr>
        <w:t>22</w:t>
      </w:r>
      <w:r w:rsidRPr="00441CD0">
        <w:tab/>
        <w:t>PFCP sessions successively controlled by different SMFs of an SMF set (for 5GC)</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51A64172" w14:textId="77777777" w:rsidR="00EE5860" w:rsidRPr="00441CD0" w:rsidRDefault="00EE5860" w:rsidP="001A3E8D">
      <w:pPr>
        <w:pStyle w:val="Heading3"/>
      </w:pPr>
      <w:bookmarkStart w:id="1908" w:name="_Toc19717148"/>
      <w:bookmarkStart w:id="1909" w:name="_Toc27490621"/>
      <w:bookmarkStart w:id="1910" w:name="_Toc27556914"/>
      <w:bookmarkStart w:id="1911" w:name="_Toc27723831"/>
      <w:bookmarkStart w:id="1912" w:name="_Toc36030900"/>
      <w:bookmarkStart w:id="1913" w:name="_Toc36042820"/>
      <w:bookmarkStart w:id="1914" w:name="_Toc36814144"/>
      <w:bookmarkStart w:id="1915" w:name="_Toc44688994"/>
      <w:bookmarkStart w:id="1916" w:name="_Toc44923748"/>
      <w:bookmarkStart w:id="1917" w:name="_Toc51860717"/>
      <w:bookmarkStart w:id="1918" w:name="_Toc57930484"/>
      <w:bookmarkStart w:id="1919" w:name="_Toc57931114"/>
      <w:bookmarkStart w:id="1920" w:name="_Toc106825510"/>
      <w:r w:rsidRPr="00441CD0">
        <w:t>5.22.1</w:t>
      </w:r>
      <w:r w:rsidRPr="00441CD0">
        <w:tab/>
        <w:t>General</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7229A461" w14:textId="25146E67" w:rsidR="00EE5860" w:rsidRPr="005B42BD" w:rsidRDefault="00EE5860" w:rsidP="00EE5860">
      <w:r w:rsidRPr="00441CD0">
        <w:t>A PFCP session may be controlled by different SMFs of an SMF Set using either one PFCP association per SMF Set and UP</w:t>
      </w:r>
      <w:r w:rsidRPr="005B42BD">
        <w:t xml:space="preserve">F as described in clause 5.22.2 (called SSET feature), or with each SMF of the SMF set establishing its own PFCP association with the UPF as described in </w:t>
      </w:r>
      <w:r w:rsidR="00415C19" w:rsidRPr="005B42BD">
        <w:t>clause 5</w:t>
      </w:r>
      <w:r w:rsidRPr="005B42BD">
        <w:t>.22.3 (called MPAS feature).</w:t>
      </w:r>
    </w:p>
    <w:p w14:paraId="429401A4" w14:textId="07DD3743" w:rsidR="00EE5860" w:rsidRPr="005B42BD" w:rsidRDefault="00EE5860" w:rsidP="00EE5860">
      <w:r w:rsidRPr="005B42BD">
        <w:t>A UPF complying with this version of the specification and that supports being controlled by an SMF set shall support the procedures specified in clauses 5.22.3 (i.e. MPAS feature) and may support the procedures specified in clause 5.22.2 (i.e. SSET feature).</w:t>
      </w:r>
    </w:p>
    <w:p w14:paraId="435D0C47" w14:textId="77777777" w:rsidR="00997279" w:rsidRDefault="00997279" w:rsidP="00997279">
      <w:r w:rsidRPr="005B42BD">
        <w:t xml:space="preserve">The requirements specified in this clause </w:t>
      </w:r>
      <w:r w:rsidRPr="005B42BD">
        <w:rPr>
          <w:lang w:val="en-US"/>
        </w:rPr>
        <w:t xml:space="preserve">for the UPF, SMF and SMF set </w:t>
      </w:r>
      <w:r w:rsidRPr="005B42BD">
        <w:t>shall also apply to</w:t>
      </w:r>
      <w:r>
        <w:t>:</w:t>
      </w:r>
      <w:r w:rsidRPr="005B42BD">
        <w:t xml:space="preserve"> </w:t>
      </w:r>
    </w:p>
    <w:p w14:paraId="63ACD968" w14:textId="77777777" w:rsidR="00997279" w:rsidRDefault="00997279" w:rsidP="00997279">
      <w:pPr>
        <w:pStyle w:val="B1"/>
      </w:pPr>
      <w:r>
        <w:t>-</w:t>
      </w:r>
      <w:r>
        <w:tab/>
      </w:r>
      <w:r w:rsidRPr="005B42BD">
        <w:t>combined PGW-U/UPF, combined PGW-C/SMF and combined PGW-C/SMF Set respectively</w:t>
      </w:r>
      <w:r>
        <w:t xml:space="preserve">; </w:t>
      </w:r>
    </w:p>
    <w:p w14:paraId="791D4DE9" w14:textId="77777777" w:rsidR="00997279" w:rsidRDefault="00997279" w:rsidP="00997279">
      <w:pPr>
        <w:pStyle w:val="B1"/>
      </w:pPr>
      <w:r>
        <w:t>-</w:t>
      </w:r>
      <w:r>
        <w:tab/>
        <w:t>MB-SMF and MB-UPF, for MB-SMFs deployed in an MB-SMF set; and</w:t>
      </w:r>
    </w:p>
    <w:p w14:paraId="7442C965" w14:textId="77777777" w:rsidR="00997279" w:rsidRPr="005B42BD" w:rsidRDefault="00997279" w:rsidP="003F6BD0">
      <w:pPr>
        <w:pStyle w:val="B1"/>
      </w:pPr>
      <w:r>
        <w:t>-</w:t>
      </w:r>
      <w:r>
        <w:tab/>
        <w:t>combined SMF/MB-SMF, combined UPF/MB-UPF for combined SMF/MB-SMFs Set</w:t>
      </w:r>
      <w:r w:rsidRPr="005B42BD">
        <w:t>.</w:t>
      </w:r>
      <w:r>
        <w:t xml:space="preserve"> </w:t>
      </w:r>
    </w:p>
    <w:p w14:paraId="119CC6B8" w14:textId="23471C0C" w:rsidR="006F4038" w:rsidRPr="005B42BD" w:rsidRDefault="006F4038" w:rsidP="00EE5860">
      <w:r w:rsidRPr="005B42BD">
        <w:t xml:space="preserve">An SMF supporting the SSET feature or the MAPS feature shall be ready to take over the control of </w:t>
      </w:r>
      <w:r w:rsidRPr="005B42BD">
        <w:rPr>
          <w:rFonts w:hint="eastAsia"/>
          <w:lang w:eastAsia="zh-CN"/>
        </w:rPr>
        <w:t>a</w:t>
      </w:r>
      <w:r w:rsidRPr="005B42BD">
        <w:t xml:space="preserve"> PFCP session from another SMF within the same SMF SET, upon receiving a request from a UPF requiring an SMF change, if possible.</w:t>
      </w:r>
    </w:p>
    <w:p w14:paraId="430FD9B4" w14:textId="77777777" w:rsidR="00EE5860" w:rsidRPr="00441CD0" w:rsidRDefault="00EE5860" w:rsidP="001A3E8D">
      <w:pPr>
        <w:pStyle w:val="Heading3"/>
      </w:pPr>
      <w:bookmarkStart w:id="1921" w:name="_Toc19717149"/>
      <w:bookmarkStart w:id="1922" w:name="_Toc27490622"/>
      <w:bookmarkStart w:id="1923" w:name="_Toc27556915"/>
      <w:bookmarkStart w:id="1924" w:name="_Toc27723832"/>
      <w:bookmarkStart w:id="1925" w:name="_Toc36030901"/>
      <w:bookmarkStart w:id="1926" w:name="_Toc36042821"/>
      <w:bookmarkStart w:id="1927" w:name="_Toc36814145"/>
      <w:bookmarkStart w:id="1928" w:name="_Toc44688995"/>
      <w:bookmarkStart w:id="1929" w:name="_Toc44923749"/>
      <w:bookmarkStart w:id="1930" w:name="_Toc51860718"/>
      <w:bookmarkStart w:id="1931" w:name="_Toc57930485"/>
      <w:bookmarkStart w:id="1932" w:name="_Toc57931115"/>
      <w:bookmarkStart w:id="1933" w:name="_Toc106825511"/>
      <w:r w:rsidRPr="00441CD0">
        <w:t>5.22.2</w:t>
      </w:r>
      <w:r w:rsidRPr="00441CD0">
        <w:tab/>
        <w:t>With one PFCP association per SMF Set and UPF</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521FA229" w14:textId="77777777" w:rsidR="00EE5860" w:rsidRPr="00441CD0" w:rsidRDefault="00EE5860" w:rsidP="00EE5860">
      <w:pPr>
        <w:rPr>
          <w:lang w:val="sv-SE"/>
        </w:rPr>
      </w:pPr>
      <w:r w:rsidRPr="00441CD0">
        <w:rPr>
          <w:lang w:val="sv-SE"/>
        </w:rPr>
        <w:t>When a UPF supports that a PFCP session can be successively controlled by different SMF(s) in the same SMF set, the following applies:</w:t>
      </w:r>
    </w:p>
    <w:p w14:paraId="0AEFC48B" w14:textId="57115C04" w:rsidR="00B82BA5" w:rsidRDefault="00B82BA5" w:rsidP="00B82BA5">
      <w:pPr>
        <w:pStyle w:val="B1"/>
      </w:pPr>
      <w:r>
        <w:t>1)</w:t>
      </w:r>
      <w:r>
        <w:tab/>
        <w:t xml:space="preserve">One SMF in the SMF set shall establish one single PFCP Association with the UPF for the SMF set; the Node ID in the PFCP Association Setup Request shall be set to an FQDN representing the SMF set. </w:t>
      </w:r>
      <w:r>
        <w:br/>
      </w:r>
      <w:r>
        <w:br/>
        <w:t xml:space="preserve">The SMF shall indicate that it supports the SSET feature in the CP Function Features IE (see clause 8.2.58); this indicates to the UPF that the PFCP sessions established with this PFCP association can be successively controlled by different SMFs of an SMF set according to the procedure defined in this clause. </w:t>
      </w:r>
      <w:r>
        <w:br/>
      </w:r>
      <w:r>
        <w:br/>
        <w:t>The SMF may also indicate the IP addresses of alternative SMFs within the SMF Set</w:t>
      </w:r>
      <w:r>
        <w:rPr>
          <w:lang w:eastAsia="zh-CN"/>
        </w:rPr>
        <w:t xml:space="preserve"> and the IP addresses of alternative PFCP entities pertaining to the same SMF</w:t>
      </w:r>
      <w:r>
        <w:t xml:space="preserve"> in the Alternative SMF IP Address IE(s) in the PFCP Association Setup Request </w:t>
      </w:r>
      <w:r>
        <w:rPr>
          <w:noProof/>
        </w:rPr>
        <w:t>and in the subsequent PFCP Association Update Request messages</w:t>
      </w:r>
      <w:r>
        <w:t>. Those Alternative SMF IP Address IE(s) with the PPE (Preferred PFCP Entity) flag set to "1" are alternative PFCP entities that the UPF shall select preferably when such reselection is required as specified in the following bullet</w:t>
      </w:r>
      <w:r w:rsidR="0083364C">
        <w:t> </w:t>
      </w:r>
      <w:r>
        <w:t>4.</w:t>
      </w:r>
    </w:p>
    <w:p w14:paraId="2B53D141" w14:textId="0837EFAB" w:rsidR="00B82BA5" w:rsidRDefault="00B82BA5" w:rsidP="003F6BD0">
      <w:pPr>
        <w:pStyle w:val="NO"/>
        <w:rPr>
          <w:lang w:val="x-none"/>
        </w:rPr>
      </w:pPr>
      <w:r>
        <w:t>NOTE 1:</w:t>
      </w:r>
      <w:r>
        <w:tab/>
        <w:t>Those Alternative SMF IP Address IE(s) with the PPE flag set to "1" are PFCP entities in the preferred binding entity corresponding to the binding level in the Binding Indication of the resource context created for the PDU session when binding procedures are supported in the SMF as specified in clause</w:t>
      </w:r>
      <w:r w:rsidR="0083364C">
        <w:t> </w:t>
      </w:r>
      <w:r>
        <w:t>6.12 of 3GPP TS 29.500 [74].</w:t>
      </w:r>
    </w:p>
    <w:p w14:paraId="498F6C66" w14:textId="77777777" w:rsidR="00B82BA5" w:rsidRDefault="00B82BA5" w:rsidP="00B82BA5">
      <w:pPr>
        <w:pStyle w:val="B1"/>
      </w:pPr>
      <w:r>
        <w:t>2)</w:t>
      </w:r>
      <w:r>
        <w:tab/>
        <w:t>When establishing a PFCP session, the SEID that the SMF assigns in the CP F-SEID of the PFCP Session Establishment Request may be unique or not within the SMF set. However the assigned CP F-SEID shall be unique within the SMF set.</w:t>
      </w:r>
    </w:p>
    <w:p w14:paraId="1E3E7154" w14:textId="478BFDEF" w:rsidR="00B82BA5" w:rsidRDefault="00B82BA5" w:rsidP="00B82BA5">
      <w:pPr>
        <w:pStyle w:val="NO"/>
      </w:pPr>
      <w:r>
        <w:t>NOTE 2: The UPF does not (need to) know whether the SEID in the CP F-SEID is uniquely assigned in the SMF set or not.</w:t>
      </w:r>
    </w:p>
    <w:p w14:paraId="5C8E690C" w14:textId="77777777" w:rsidR="00B82BA5" w:rsidRDefault="00B82BA5" w:rsidP="00B82BA5">
      <w:pPr>
        <w:pStyle w:val="B1"/>
      </w:pPr>
      <w:r>
        <w:t>3)</w:t>
      </w:r>
      <w:r>
        <w:tab/>
        <w:t>Any SMF in the SMF set may issue requests to modify or delete the PFCP session, or to update or release the PFCP association.</w:t>
      </w:r>
      <w:r>
        <w:rPr>
          <w:lang w:eastAsia="zh-CN"/>
        </w:rPr>
        <w:t xml:space="preserve"> </w:t>
      </w:r>
      <w:r>
        <w:t xml:space="preserve">The UPF shall allow the </w:t>
      </w:r>
      <w:r>
        <w:rPr>
          <w:lang w:eastAsia="zh-CN"/>
        </w:rPr>
        <w:t>related PFCP</w:t>
      </w:r>
      <w:r>
        <w:t xml:space="preserve"> request to come from any other SMF from the same SMF set.</w:t>
      </w:r>
    </w:p>
    <w:p w14:paraId="5E60E0C7" w14:textId="33F08A54" w:rsidR="00B82BA5" w:rsidRDefault="00B82BA5" w:rsidP="00B82BA5">
      <w:pPr>
        <w:pStyle w:val="B1"/>
      </w:pPr>
      <w:r>
        <w:t>4)</w:t>
      </w:r>
      <w:r>
        <w:tab/>
        <w:t xml:space="preserve">The UPF shall initiate PFCP session related requests (e.g. PFCP Session Report Request) towards another PFCP entity pertaining to the same SMF or another SMF of the SMF Set, if the IP address included in the CP F-SEID assigned to the PFCP session is not responsive, or if the UPF receives a GTP-U Error Indication from the SMF over the N4-u tunnel assigned to the N4 session for data forwarding if any. </w:t>
      </w:r>
      <w:r>
        <w:br/>
      </w:r>
      <w:r>
        <w:br/>
        <w:t>The UPF shall firstly use the IP addresses included in those Alternative SMF IP Address IE(s) with the PPE flag set to "1" (if available) whenever possible, then it may use the IP addresses included in the Alternative SMF IP Address IE(s) without the PPE flag set to "1", to contact an alternative PFCP entity. Otherwise the UPF shall use the SMF set FQDN in the CP Node ID to discover alternative SMFs within the SMF Set, e.g. by querying the DNS or by performing a discovery request towards the NRF.</w:t>
      </w:r>
      <w:r>
        <w:br/>
      </w:r>
      <w:r>
        <w:br/>
        <w:t>When sending the request to another PFCP entity pertaining to the same SMF or to the new SMF, the UPF shall set the SEID field to zero in the PFCP header of the PFCP request and include the CP F-SEID assigned by the previous SMF in the request.</w:t>
      </w:r>
    </w:p>
    <w:p w14:paraId="50F70389" w14:textId="47619929" w:rsidR="00EE5860" w:rsidRPr="006F4038" w:rsidRDefault="006F4038" w:rsidP="006F4038">
      <w:pPr>
        <w:pStyle w:val="B1"/>
        <w:rPr>
          <w:lang w:val="en-US" w:eastAsia="zh-CN"/>
        </w:rPr>
      </w:pPr>
      <w:r w:rsidRPr="00441CD0">
        <w:t>5)</w:t>
      </w:r>
      <w:r w:rsidRPr="00441CD0">
        <w:tab/>
      </w:r>
      <w:r>
        <w:t>When receiving a request from a UPF with the SEID field set to zero and CP F-SEID assigned by previous SMF, the SMF shall take over the control of the PFCP session from the previous SMF, unless it is needed to redirect the request to a different SMF</w:t>
      </w:r>
      <w:r>
        <w:rPr>
          <w:rFonts w:hint="eastAsia"/>
          <w:lang w:eastAsia="zh-CN"/>
        </w:rPr>
        <w:t xml:space="preserve"> (e.g. due to high load or because the corresponding session context has </w:t>
      </w:r>
      <w:r>
        <w:rPr>
          <w:lang w:eastAsia="zh-CN"/>
        </w:rPr>
        <w:t>already</w:t>
      </w:r>
      <w:r>
        <w:rPr>
          <w:rFonts w:hint="eastAsia"/>
          <w:lang w:eastAsia="zh-CN"/>
        </w:rPr>
        <w:t xml:space="preserve"> been taken over by a different SMF in the same SMF set)</w:t>
      </w:r>
      <w:r>
        <w:t>.</w:t>
      </w:r>
      <w:r>
        <w:rPr>
          <w:lang w:val="en-US" w:eastAsia="zh-CN"/>
        </w:rPr>
        <w:br/>
      </w:r>
      <w:r>
        <w:rPr>
          <w:lang w:val="en-US" w:eastAsia="zh-CN"/>
        </w:rPr>
        <w:br/>
      </w:r>
      <w:r w:rsidRPr="00441CD0">
        <w:t xml:space="preserve">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the new entity, the UPF shall set </w:t>
      </w:r>
      <w:r>
        <w:t>the</w:t>
      </w:r>
      <w:r w:rsidRPr="00441CD0">
        <w:t xml:space="preserve"> SEID </w:t>
      </w:r>
      <w:r>
        <w:t xml:space="preserve">field to zero </w:t>
      </w:r>
      <w:r w:rsidRPr="00441CD0">
        <w:t xml:space="preserve">in the header of the PFCP request and include the CP F-SEID assigned by the previous SMF in the request. </w:t>
      </w:r>
      <w:r w:rsidRPr="00441CD0">
        <w:br/>
      </w:r>
      <w:r w:rsidR="00EE5860" w:rsidRPr="00441CD0">
        <w:br/>
        <w:t>Alternatively, an SMF may forward the UPF request to another PFCP entity pertaining to the same SMF or to a new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14:paraId="2F4F886B" w14:textId="1E263B32" w:rsidR="00EE5860" w:rsidRPr="00441CD0" w:rsidRDefault="00EE5860" w:rsidP="00EE5860">
      <w:pPr>
        <w:pStyle w:val="NO"/>
      </w:pPr>
      <w:r w:rsidRPr="00441CD0">
        <w:t xml:space="preserve">NOTE </w:t>
      </w:r>
      <w:r w:rsidR="00B82BA5">
        <w:t>3</w:t>
      </w:r>
      <w:r w:rsidRPr="00441CD0">
        <w:t>:</w:t>
      </w:r>
      <w:r w:rsidRPr="00441CD0">
        <w:tab/>
        <w:t>This allows to address cases where a different SMF would have been reselected in the 5GC for the PFCP session, e.g. by an AMF.</w:t>
      </w:r>
    </w:p>
    <w:p w14:paraId="19314F0F" w14:textId="77777777" w:rsidR="00EE5860" w:rsidRPr="00441CD0" w:rsidRDefault="00EE5860" w:rsidP="00EE5860">
      <w:pPr>
        <w:pStyle w:val="B1"/>
      </w:pPr>
      <w:r w:rsidRPr="00441CD0">
        <w:t>6)</w:t>
      </w:r>
      <w:r w:rsidRPr="00441CD0">
        <w:tab/>
        <w:t>An SMF may also update, at any time, a PFCP session by including the CP F-SEID with the IPv4 or IPv6 address of a new SMF and/or a new SEID assigned by the new SMF in a PFCP Session Modification Request.</w:t>
      </w:r>
    </w:p>
    <w:p w14:paraId="13B2B24B" w14:textId="77777777"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for the IP address of the assigned CP F-SEID. Restoration procedures shall be triggered only if heartbeat procedures fail with all the IP addresses of all the SMFs in the SMF set.</w:t>
      </w:r>
    </w:p>
    <w:p w14:paraId="496E916E" w14:textId="5AB38C7E" w:rsidR="00EE5860" w:rsidRPr="00441CD0" w:rsidRDefault="00EE5860" w:rsidP="00EE5860">
      <w:pPr>
        <w:pStyle w:val="NO"/>
      </w:pPr>
      <w:r w:rsidRPr="00441CD0">
        <w:t xml:space="preserve">NOTE </w:t>
      </w:r>
      <w:r w:rsidR="00B82BA5">
        <w:t>4</w:t>
      </w:r>
      <w:r w:rsidRPr="00441CD0">
        <w:t>:</w:t>
      </w:r>
      <w:r w:rsidRPr="00441CD0">
        <w:tab/>
        <w:t>The above requirements enable all SMFs of a same SMF set to successively control a given PFCP session without causing extra signalling over the N4 interface.</w:t>
      </w:r>
    </w:p>
    <w:p w14:paraId="7BF4A7C9" w14:textId="77777777" w:rsidR="00D91F01" w:rsidRPr="00441CD0" w:rsidRDefault="00D91F01" w:rsidP="005B42BD">
      <w:pPr>
        <w:pStyle w:val="B1"/>
      </w:pPr>
      <w:bookmarkStart w:id="1934" w:name="_Toc19717150"/>
      <w:bookmarkStart w:id="1935" w:name="_Toc27490623"/>
      <w:bookmarkStart w:id="1936" w:name="_Toc27556916"/>
      <w:bookmarkStart w:id="1937" w:name="_Toc27723833"/>
      <w:bookmarkStart w:id="1938" w:name="_Toc36030902"/>
      <w:bookmarkStart w:id="1939" w:name="_Toc36042822"/>
      <w:bookmarkStart w:id="1940" w:name="_Toc36814146"/>
      <w:bookmarkStart w:id="1941" w:name="_Toc44688996"/>
      <w:bookmarkStart w:id="1942" w:name="_Toc44923750"/>
      <w:bookmarkStart w:id="1943" w:name="_Toc51860719"/>
      <w:bookmarkStart w:id="1944" w:name="_Toc57930486"/>
      <w:bookmarkStart w:id="1945" w:name="_Toc57931116"/>
      <w:r w:rsidRPr="00441CD0">
        <w:t>8)</w:t>
      </w:r>
      <w:r w:rsidRPr="00441CD0">
        <w:tab/>
        <w:t>A UPF supporting the SSET feature shall support UE IP address/prefix allocation in the UP function (see clause 5.21).</w:t>
      </w:r>
    </w:p>
    <w:p w14:paraId="48D252AF" w14:textId="77777777" w:rsidR="00EE5860" w:rsidRPr="00441CD0" w:rsidRDefault="00EE5860" w:rsidP="001A3E8D">
      <w:pPr>
        <w:pStyle w:val="Heading3"/>
      </w:pPr>
      <w:bookmarkStart w:id="1946" w:name="_Toc106825512"/>
      <w:r w:rsidRPr="00441CD0">
        <w:t>5.22.3</w:t>
      </w:r>
      <w:r w:rsidRPr="00441CD0">
        <w:tab/>
        <w:t>With one PFCP association per SMF and UPF</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47BAF012" w14:textId="77777777" w:rsidR="00EE5860" w:rsidRPr="00441CD0" w:rsidRDefault="00EE5860" w:rsidP="00EE5860">
      <w:r w:rsidRPr="00441CD0">
        <w:t>If multiple PFCP associations are setup between an UPF and the SMFs in an SMF set, the following applies:</w:t>
      </w:r>
    </w:p>
    <w:p w14:paraId="30CD60B1" w14:textId="6C40C7A9" w:rsidR="00B82BA5" w:rsidRDefault="00EE5860" w:rsidP="00B82BA5">
      <w:pPr>
        <w:pStyle w:val="B1"/>
      </w:pPr>
      <w:r w:rsidRPr="00441CD0">
        <w:t>1)</w:t>
      </w:r>
      <w:r w:rsidRPr="00441CD0">
        <w:tab/>
        <w:t>Each SMF in the SMF set shall establish its own PFCP association with the UPF and shall provide the Node ID IE set to an FQDN or IP address of the SMF and the SMF Set ID IE set to an FQDN representing the SMF set. All SMFs of an SMF set shall indicate the same SMF Set ID.</w:t>
      </w:r>
      <w:r w:rsidRPr="008D22BC">
        <w:t xml:space="preserve"> </w:t>
      </w:r>
      <w:r>
        <w:t xml:space="preserve">Alternatively, if PFCP Association Setup is initiated by UPF as defined in </w:t>
      </w:r>
      <w:r w:rsidR="00415C19">
        <w:t>clause 6</w:t>
      </w:r>
      <w:r>
        <w:t>.2.6.3, each SMF in the SMF set shall provide this information in PFCP Association Setup Response message.</w:t>
      </w:r>
      <w:r w:rsidRPr="00441CD0">
        <w:br/>
      </w:r>
      <w:r w:rsidRPr="00441CD0">
        <w:br/>
        <w:t xml:space="preserve">The SMF shall indicate that it supports the MPAS feature (Multiple PFCP Associations to the SMFs in an SMF set) in the CP Function Features IE (see </w:t>
      </w:r>
      <w:r w:rsidR="00415C19" w:rsidRPr="00441CD0">
        <w:t>clause</w:t>
      </w:r>
      <w:r w:rsidR="00415C19">
        <w:t> </w:t>
      </w:r>
      <w:r w:rsidR="00415C19" w:rsidRPr="00441CD0">
        <w:t>8</w:t>
      </w:r>
      <w:r w:rsidRPr="00441CD0">
        <w:t>.2.58); this indicates to the UPF that the PFCP sessions established with this PFCP association can be successively controlled by different SMFs of the same SMF set according to the procedure defined in this clause.</w:t>
      </w:r>
      <w:r w:rsidRPr="00441CD0">
        <w:br/>
      </w:r>
      <w:r w:rsidRPr="00441CD0">
        <w:br/>
      </w:r>
      <w:bookmarkStart w:id="1947" w:name="_PERM_MCCTEMPBM_CRPT05020016___3"/>
      <w:r w:rsidR="00B82BA5">
        <w:rPr>
          <w:noProof/>
        </w:rPr>
        <w:t xml:space="preserve">The SMF may also provide a list of alternative IP addresses of PFCP entities pertaining to the same SMF </w:t>
      </w:r>
      <w:r w:rsidR="00B82BA5">
        <w:t xml:space="preserve">in the Alternative SMF IP Address IE </w:t>
      </w:r>
      <w:r w:rsidR="00B82BA5">
        <w:rPr>
          <w:noProof/>
        </w:rPr>
        <w:t xml:space="preserve">in the PFCP Association Setup Request message and in the subsequent PFCP Association Update Request messages. </w:t>
      </w:r>
      <w:r w:rsidR="00B82BA5">
        <w:t>Those Alternative SMF IP Address IE(s) with the PPE flag set to "1" are alternative PFCP entities that the UPF shall select preferably when such reselection is required as specified in the following bullet</w:t>
      </w:r>
      <w:r w:rsidR="00A94D68">
        <w:t> </w:t>
      </w:r>
      <w:r w:rsidR="00B82BA5">
        <w:t>6.</w:t>
      </w:r>
    </w:p>
    <w:p w14:paraId="52032B29" w14:textId="77777777" w:rsidR="00B82BA5" w:rsidRDefault="00B82BA5" w:rsidP="00B82BA5">
      <w:pPr>
        <w:pStyle w:val="B1"/>
        <w:ind w:hanging="1"/>
      </w:pPr>
      <w:r>
        <w:t>The UPF and SMF shall identify the PFCP association by the Node ID of the SMF and UPF respectively.</w:t>
      </w:r>
    </w:p>
    <w:p w14:paraId="65666128" w14:textId="7CE81070" w:rsidR="00EE5860" w:rsidRPr="00441CD0" w:rsidRDefault="00EE5860" w:rsidP="009B28CE">
      <w:pPr>
        <w:pStyle w:val="B1"/>
        <w:ind w:hanging="1"/>
      </w:pPr>
      <w:r w:rsidRPr="00441CD0">
        <w:t>Likewise, when an SMF is added or removed from the SMF set, this SMF shall establish or tear down its PFCP association with the UPF.</w:t>
      </w:r>
      <w:r>
        <w:t xml:space="preserve"> Alternatively, when an SMF updates its SMF SET ID using the PFCP Association Update procedure, the UPF shall maintain the existing PFCP sessions served by this SMF and use the new SMF Set ID of the SMF if the UPF needs to later reselect a different SMF instance for these PFCP sessions (as defined in step</w:t>
      </w:r>
      <w:r w:rsidR="00A94D68">
        <w:t> </w:t>
      </w:r>
      <w:r>
        <w:t>6).</w:t>
      </w:r>
    </w:p>
    <w:bookmarkEnd w:id="1947"/>
    <w:p w14:paraId="23AA331E"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5377DBD7" w14:textId="77777777" w:rsidR="00EE5860" w:rsidRPr="00441CD0" w:rsidRDefault="00EE5860" w:rsidP="00EE5860">
      <w:pPr>
        <w:pStyle w:val="NO"/>
      </w:pPr>
      <w:r w:rsidRPr="00441CD0">
        <w:t>NOTE 1:</w:t>
      </w:r>
      <w:r w:rsidRPr="00441CD0">
        <w:tab/>
        <w:t>The UPF does not (need to) know whether the SEID in the CP F-SEID is uniquely assigned in the SMF set or not. The SMF and the UPF identifies the PFCP session by its own CP F-SEID and UP F-SEID respectively.</w:t>
      </w:r>
    </w:p>
    <w:p w14:paraId="3839AE0F" w14:textId="77777777" w:rsidR="00EE5860" w:rsidRPr="00441CD0" w:rsidRDefault="00EE5860" w:rsidP="00EE5860">
      <w:pPr>
        <w:pStyle w:val="B1"/>
      </w:pPr>
      <w:r w:rsidRPr="00441CD0">
        <w:t>3)</w:t>
      </w:r>
      <w:r w:rsidRPr="00441CD0">
        <w:tab/>
        <w:t>Any SMF in the SMF set may issue requests to modify or delete the PFCP session. When the SMF controlling a PFCP session changes, the SMF that takes over the control of the PFCP session shall provide its own Node ID and may provide a new CP F-SEID.</w:t>
      </w:r>
    </w:p>
    <w:p w14:paraId="17D73EF5" w14:textId="77777777" w:rsidR="00EE5860" w:rsidRPr="00441CD0" w:rsidRDefault="00EE5860" w:rsidP="00EE5860">
      <w:pPr>
        <w:pStyle w:val="B1"/>
        <w:ind w:firstLine="0"/>
      </w:pPr>
      <w:bookmarkStart w:id="1948" w:name="_PERM_MCCTEMPBM_CRPT05020017___3"/>
      <w:r w:rsidRPr="00441CD0">
        <w:t>The UPF shall allow the PFCP session modification or deletion request to come from any other PFCP association from the same SMF set.</w:t>
      </w:r>
    </w:p>
    <w:bookmarkEnd w:id="1948"/>
    <w:p w14:paraId="3796F7C0" w14:textId="77777777" w:rsidR="00EE5860" w:rsidRPr="00441CD0" w:rsidRDefault="00EE5860" w:rsidP="00EE5860">
      <w:pPr>
        <w:pStyle w:val="B1"/>
      </w:pPr>
      <w:r w:rsidRPr="00441CD0">
        <w:t>4)</w:t>
      </w:r>
      <w:r w:rsidRPr="00441CD0">
        <w:tab/>
        <w:t>At any time, an SMF may update a PFCP session by including the CP F-SEID with the IPv4 or IPv6 address of a new SMF and/or a new SEID assigned by the new SMF in a PFCP Session Modification Request.</w:t>
      </w:r>
    </w:p>
    <w:p w14:paraId="2919B4C4" w14:textId="77777777" w:rsidR="006F4038" w:rsidRDefault="006F4038" w:rsidP="006F4038">
      <w:pPr>
        <w:pStyle w:val="B1"/>
        <w:rPr>
          <w:lang w:eastAsia="zh-CN"/>
        </w:rPr>
      </w:pPr>
      <w:r w:rsidRPr="00441CD0">
        <w:t>5)</w:t>
      </w:r>
      <w:r w:rsidRPr="00441CD0">
        <w:tab/>
      </w:r>
      <w:r>
        <w:t>When receiving a request from a UPF with the SEID field set to zero and CP F-SEID assigned by previous SMF, the SMF shall take over the control of the PFCP session from the previous SMF, unless it is needed to redirect the request to a different SMF in the same SMF set</w:t>
      </w:r>
      <w:r>
        <w:rPr>
          <w:rFonts w:hint="eastAsia"/>
          <w:lang w:eastAsia="zh-CN"/>
        </w:rPr>
        <w:t xml:space="preserve"> (e.g. due to high load or because the corresponding session context has </w:t>
      </w:r>
      <w:r>
        <w:rPr>
          <w:lang w:eastAsia="zh-CN"/>
        </w:rPr>
        <w:t>already</w:t>
      </w:r>
      <w:r>
        <w:rPr>
          <w:rFonts w:hint="eastAsia"/>
          <w:lang w:eastAsia="zh-CN"/>
        </w:rPr>
        <w:t xml:space="preserve"> been taken over by a different SMF in the same SMF set)</w:t>
      </w:r>
      <w:r>
        <w:t>.</w:t>
      </w:r>
    </w:p>
    <w:p w14:paraId="66BA2640" w14:textId="12BD779F" w:rsidR="006F4038" w:rsidRPr="00441CD0" w:rsidRDefault="006F4038" w:rsidP="006F4038">
      <w:pPr>
        <w:pStyle w:val="B1"/>
        <w:ind w:firstLine="0"/>
      </w:pPr>
      <w:bookmarkStart w:id="1949" w:name="_PERM_MCCTEMPBM_CRPT05020018___3"/>
      <w:r w:rsidRPr="00441CD0">
        <w:t xml:space="preserve">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another PFCP entity pertaining to the same SMF or to the new SMF, the UPF shall set </w:t>
      </w:r>
      <w:r>
        <w:t>the</w:t>
      </w:r>
      <w:r w:rsidRPr="00441CD0">
        <w:t xml:space="preserve"> SEID </w:t>
      </w:r>
      <w:r>
        <w:t xml:space="preserve">field to zero </w:t>
      </w:r>
      <w:r w:rsidRPr="00441CD0">
        <w:t>in the header of the PFCP request and include the CP F-SEID assigned by the previous SMF in the request.</w:t>
      </w:r>
    </w:p>
    <w:p w14:paraId="06554BD9" w14:textId="063D9D41" w:rsidR="00EE5860" w:rsidRPr="00441CD0" w:rsidRDefault="00EE5860" w:rsidP="00EE5860">
      <w:pPr>
        <w:pStyle w:val="B1"/>
        <w:ind w:firstLine="0"/>
      </w:pPr>
      <w:r w:rsidRPr="00441CD0">
        <w:t>Alternatively, an SMF may forward the UPF request to another PFCP entity pertaining to the same SMF or another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bookmarkEnd w:id="1949"/>
    <w:p w14:paraId="114B69AD" w14:textId="77777777" w:rsidR="00EE5860" w:rsidRPr="00441CD0" w:rsidRDefault="00EE5860" w:rsidP="009B28CE">
      <w:pPr>
        <w:pStyle w:val="NO"/>
      </w:pPr>
      <w:r w:rsidRPr="00441CD0">
        <w:t>NOTE 2:</w:t>
      </w:r>
      <w:r w:rsidRPr="00441CD0">
        <w:tab/>
        <w:t>This allows to address cases where a different SMF would have been reselected in the 5GC for the PFCP session, e.g. by an AMF.</w:t>
      </w:r>
    </w:p>
    <w:p w14:paraId="4F77AECA" w14:textId="77777777" w:rsidR="00B82BA5" w:rsidRDefault="00B82BA5" w:rsidP="00B82BA5">
      <w:pPr>
        <w:pStyle w:val="B1"/>
      </w:pPr>
      <w:r>
        <w:t>6)</w:t>
      </w:r>
      <w:r>
        <w:tab/>
        <w:t>The UPF shall initiate PFCP session related requests (e.g. PFCP Session Report Request) towards another PFCP entity pertaining to the same SMF or to another SMF in the SMF set with which the UPF has established associations with the same SMF Set ID, if the IP address included in the CP F-SEID assigned to the PFCP session is not responsive, heartbeat failure towards IP address of the CP F-SEID assigned to the PFCP session, or if the UPF receives a GTP-U Error Indication from the SMF over the N4-u tunnel assigned to the N4 session for data forwarding.</w:t>
      </w:r>
    </w:p>
    <w:p w14:paraId="3D7953E0" w14:textId="77777777" w:rsidR="00B82BA5" w:rsidRDefault="00B82BA5" w:rsidP="00B82BA5">
      <w:pPr>
        <w:pStyle w:val="B1"/>
      </w:pPr>
      <w:r>
        <w:tab/>
        <w:t>The UPF shall firstly use the IP addresses included in those Alternative SMF IP Address IE(s) with the PPE flag set to "1" (if available) whenever possible, then it may use the IP addresses included in the Alternative SMF IP Address IE(s) without the PPE flag set to "1", to contact an alternative PFCP entity.</w:t>
      </w:r>
    </w:p>
    <w:p w14:paraId="72937FB4" w14:textId="77777777" w:rsidR="00B82BA5" w:rsidRDefault="00B82BA5" w:rsidP="00B82BA5">
      <w:pPr>
        <w:pStyle w:val="B1"/>
        <w:ind w:firstLine="0"/>
      </w:pPr>
      <w:bookmarkStart w:id="1950" w:name="_PERM_MCCTEMPBM_CRPT05020019___3"/>
      <w:r>
        <w:t>When sending the request to the new entity, the UPF shall set the SEID field to zero in the PFCP header of the PFCP request and include the CP F-SEID assigned by the previous SMF in the request.</w:t>
      </w:r>
    </w:p>
    <w:bookmarkEnd w:id="1950"/>
    <w:p w14:paraId="4A0C44CD" w14:textId="77315FC8"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Restoration procedures shall be triggered only if heartbeat procedures fail with all of the SMFs in the SMF set (i.e. the SMFs with which the UPF has established associations with the same SMF Set ID).</w:t>
      </w:r>
    </w:p>
    <w:p w14:paraId="53B8433D" w14:textId="77777777" w:rsidR="00EE5860" w:rsidRPr="00441CD0" w:rsidRDefault="00EE5860" w:rsidP="00EE5860">
      <w:pPr>
        <w:pStyle w:val="B1"/>
      </w:pPr>
      <w:r w:rsidRPr="00441CD0">
        <w:t>8)</w:t>
      </w:r>
      <w:r w:rsidRPr="00441CD0">
        <w:tab/>
        <w:t>If an SMF or UPF fails, the peer PFCP node that detects that error shall remove the PFCP association locally.</w:t>
      </w:r>
    </w:p>
    <w:p w14:paraId="5EF86209" w14:textId="230F6B90" w:rsidR="00EE5860" w:rsidRDefault="00EE5860" w:rsidP="00EE5860">
      <w:pPr>
        <w:pStyle w:val="B1"/>
      </w:pPr>
      <w:r w:rsidRPr="00441CD0">
        <w:t>9)</w:t>
      </w:r>
      <w:r w:rsidRPr="00441CD0">
        <w:tab/>
      </w:r>
      <w:r w:rsidR="00770F8A" w:rsidRPr="00441CD0">
        <w:t>A UPF supporting the MPAS feature shall support UE IP address/prefix allocation in the UP function (see clause 5.21).</w:t>
      </w:r>
    </w:p>
    <w:p w14:paraId="33142542" w14:textId="55925AE2" w:rsidR="00D91F01" w:rsidRPr="00836623" w:rsidRDefault="00D91F01" w:rsidP="001A3E8D">
      <w:pPr>
        <w:pStyle w:val="Heading3"/>
      </w:pPr>
      <w:bookmarkStart w:id="1951" w:name="_Toc106825513"/>
      <w:r w:rsidRPr="007B54E2">
        <w:t>5.22.</w:t>
      </w:r>
      <w:r>
        <w:t>4</w:t>
      </w:r>
      <w:r w:rsidRPr="007B54E2">
        <w:tab/>
      </w:r>
      <w:r w:rsidRPr="00836623">
        <w:t xml:space="preserve">Restoration of PFCP Sessions associated </w:t>
      </w:r>
      <w:r>
        <w:t>with</w:t>
      </w:r>
      <w:r w:rsidRPr="00836623">
        <w:t xml:space="preserve"> an FQ-CSID</w:t>
      </w:r>
      <w:r>
        <w:t>,</w:t>
      </w:r>
      <w:r w:rsidRPr="00836623">
        <w:t xml:space="preserve"> Group ID</w:t>
      </w:r>
      <w:r>
        <w:t xml:space="preserve"> or PGW-C/SMF IP Address</w:t>
      </w:r>
      <w:bookmarkEnd w:id="1951"/>
    </w:p>
    <w:p w14:paraId="65E9ED41" w14:textId="6446D445" w:rsidR="00D91F01" w:rsidRDefault="00D91F01" w:rsidP="00D91F01">
      <w:pPr>
        <w:rPr>
          <w:lang w:eastAsia="zh-CN"/>
        </w:rPr>
      </w:pPr>
      <w:r>
        <w:t xml:space="preserve">As specified in </w:t>
      </w:r>
      <w:r w:rsidR="00981985">
        <w:t>clause 3</w:t>
      </w:r>
      <w:r>
        <w:t xml:space="preserve">1.6 of 3GPP TS 23.007 [24] and </w:t>
      </w:r>
      <w:r w:rsidR="00981985">
        <w:t>clause 4</w:t>
      </w:r>
      <w:r>
        <w:t>.6 of 3GPP TS 23.527[40],  for deployments with PGW-C/SMF Set, the CP function (e.g. a PGW-C or a SMF) and the UP function (a PGW-U or a UPF) may support the feature "</w:t>
      </w:r>
      <w:r>
        <w:rPr>
          <w:lang w:eastAsia="zh-CN"/>
        </w:rPr>
        <w:t>Restoration of PFCP Sessions associated with one or more PGW-C/SMF FQ-CSID(s), Group Id(s) or PGW-C/SMF IP address(es)". A CP function and a UP function that supports this feature shall behave as specified in clause 5.22.2 or 5.22.3 with the following additional requirements:</w:t>
      </w:r>
    </w:p>
    <w:p w14:paraId="5A3FBC97" w14:textId="77777777" w:rsidR="00D91F01" w:rsidRDefault="00D91F01" w:rsidP="005B42BD">
      <w:pPr>
        <w:pStyle w:val="B1"/>
        <w:rPr>
          <w:lang w:eastAsia="zh-CN"/>
        </w:rPr>
      </w:pPr>
      <w:r>
        <w:rPr>
          <w:lang w:eastAsia="zh-CN"/>
        </w:rPr>
        <w:t>1)</w:t>
      </w:r>
      <w:r>
        <w:rPr>
          <w:lang w:eastAsia="zh-CN"/>
        </w:rPr>
        <w:tab/>
        <w:t xml:space="preserve">A UP function that supports this feature shall indicate so to the CP function by setting the </w:t>
      </w:r>
      <w:r>
        <w:t>RESPS feature bit in the UP Function Feature IE (see clause 8.2.25).</w:t>
      </w:r>
    </w:p>
    <w:p w14:paraId="5A32CEDC" w14:textId="77777777" w:rsidR="00D91F01" w:rsidRDefault="00D91F01" w:rsidP="00D91F01">
      <w:pPr>
        <w:pStyle w:val="B1"/>
        <w:rPr>
          <w:lang w:eastAsia="zh-CN"/>
        </w:rPr>
      </w:pPr>
      <w:r>
        <w:rPr>
          <w:lang w:eastAsia="zh-CN"/>
        </w:rPr>
        <w:t>2)</w:t>
      </w:r>
      <w:r>
        <w:rPr>
          <w:lang w:eastAsia="zh-CN"/>
        </w:rPr>
        <w:tab/>
        <w:t xml:space="preserve">The PGW-C/SMF in a PGW-C/SMF Set may allocate </w:t>
      </w:r>
      <w:r w:rsidRPr="00625424">
        <w:rPr>
          <w:lang w:eastAsia="zh-CN"/>
        </w:rPr>
        <w:t>a global</w:t>
      </w:r>
      <w:r>
        <w:rPr>
          <w:lang w:eastAsia="zh-CN"/>
        </w:rPr>
        <w:t>ly</w:t>
      </w:r>
      <w:r w:rsidRPr="00625424">
        <w:rPr>
          <w:lang w:eastAsia="zh-CN"/>
        </w:rPr>
        <w:t xml:space="preserve"> unique Group Id </w:t>
      </w:r>
      <w:r>
        <w:rPr>
          <w:lang w:eastAsia="zh-CN"/>
        </w:rPr>
        <w:t xml:space="preserve">to a PFCP session, </w:t>
      </w:r>
      <w:r w:rsidRPr="00625424">
        <w:rPr>
          <w:lang w:eastAsia="zh-CN"/>
        </w:rPr>
        <w:t>in the PFCP Session Establishment Re</w:t>
      </w:r>
      <w:r>
        <w:rPr>
          <w:lang w:eastAsia="zh-CN"/>
        </w:rPr>
        <w:t>quest</w:t>
      </w:r>
      <w:r w:rsidRPr="00625424">
        <w:rPr>
          <w:lang w:eastAsia="zh-CN"/>
        </w:rPr>
        <w:t xml:space="preserve"> message during </w:t>
      </w:r>
      <w:r>
        <w:rPr>
          <w:lang w:eastAsia="zh-CN"/>
        </w:rPr>
        <w:t>the</w:t>
      </w:r>
      <w:r w:rsidRPr="00625424">
        <w:rPr>
          <w:lang w:eastAsia="zh-CN"/>
        </w:rPr>
        <w:t xml:space="preserve"> PFCP session establishment procedure and </w:t>
      </w:r>
      <w:r>
        <w:rPr>
          <w:lang w:eastAsia="zh-CN"/>
        </w:rPr>
        <w:t xml:space="preserve">may </w:t>
      </w:r>
      <w:r w:rsidRPr="00625424">
        <w:rPr>
          <w:lang w:eastAsia="zh-CN"/>
        </w:rPr>
        <w:t xml:space="preserve">update the Group Id </w:t>
      </w:r>
      <w:r>
        <w:rPr>
          <w:lang w:eastAsia="zh-CN"/>
        </w:rPr>
        <w:t xml:space="preserve">associated to the PFCP session </w:t>
      </w:r>
      <w:r w:rsidRPr="00625424">
        <w:rPr>
          <w:lang w:eastAsia="zh-CN"/>
        </w:rPr>
        <w:t xml:space="preserve">in </w:t>
      </w:r>
      <w:r>
        <w:rPr>
          <w:lang w:eastAsia="zh-CN"/>
        </w:rPr>
        <w:t>a</w:t>
      </w:r>
      <w:r w:rsidRPr="00625424">
        <w:rPr>
          <w:lang w:eastAsia="zh-CN"/>
        </w:rPr>
        <w:t xml:space="preserve"> PFCP Session Modification Request message</w:t>
      </w:r>
      <w:r>
        <w:rPr>
          <w:lang w:eastAsia="zh-CN"/>
        </w:rPr>
        <w:t xml:space="preserve"> if necessary</w:t>
      </w:r>
      <w:r w:rsidRPr="00625424">
        <w:rPr>
          <w:lang w:eastAsia="zh-CN"/>
        </w:rPr>
        <w:t>.</w:t>
      </w:r>
      <w:r>
        <w:rPr>
          <w:lang w:eastAsia="zh-CN"/>
        </w:rPr>
        <w:t xml:space="preserve"> The UP function shall store the Group Id associated to a PFCP session. At most one Group ID may be associated to a PFCP session.</w:t>
      </w:r>
    </w:p>
    <w:p w14:paraId="6A36BE3D" w14:textId="3B5F034B" w:rsidR="00D91F01" w:rsidRDefault="00D91F01" w:rsidP="005B42BD">
      <w:pPr>
        <w:pStyle w:val="B1"/>
        <w:rPr>
          <w:lang w:eastAsia="zh-CN"/>
        </w:rPr>
      </w:pPr>
      <w:r>
        <w:rPr>
          <w:lang w:eastAsia="zh-CN"/>
        </w:rPr>
        <w:t>3)</w:t>
      </w:r>
      <w:r>
        <w:rPr>
          <w:lang w:eastAsia="zh-CN"/>
        </w:rPr>
        <w:tab/>
        <w:t xml:space="preserve">Alternatively, if partial failure handling is supported, the PGW-C/SMF may assign an FQ-CSID to a PFCP session as specified in </w:t>
      </w:r>
      <w:r w:rsidR="00981985">
        <w:t>clause 3</w:t>
      </w:r>
      <w:r>
        <w:t xml:space="preserve">1 of 3GPP TS 23.007 [24] and </w:t>
      </w:r>
      <w:r w:rsidR="00981985">
        <w:t>clause 4</w:t>
      </w:r>
      <w:r>
        <w:t>.6 of 3GPP TS 23.527 [40]</w:t>
      </w:r>
      <w:r>
        <w:rPr>
          <w:lang w:eastAsia="zh-CN"/>
        </w:rPr>
        <w:t>.</w:t>
      </w:r>
    </w:p>
    <w:p w14:paraId="512D0EB7" w14:textId="77777777" w:rsidR="00D91F01" w:rsidRDefault="00D91F01" w:rsidP="005B42BD">
      <w:pPr>
        <w:pStyle w:val="B1"/>
      </w:pPr>
      <w:r>
        <w:t>4)</w:t>
      </w:r>
      <w:r>
        <w:tab/>
        <w:t xml:space="preserve">The PGW-C/SMF (either the PGW-C/SMF serving the PFCP sessions or another PGW-C/SMF in the same Set taking over the control of the PFCP sessions) may send a PFCP Session Set Modification Request message to the PGW-U/UPF(s), including either one or more PGW-C/SMF FQ-CSID IE(s) allocated earlier, or </w:t>
      </w:r>
      <w:r>
        <w:rPr>
          <w:lang w:eastAsia="zh-CN"/>
        </w:rPr>
        <w:t xml:space="preserve">one or more Group Id IE(s) allocated earlier, or one or more CP (PGW-C/SMF) IP Addresses </w:t>
      </w:r>
      <w:r>
        <w:t xml:space="preserve">and an </w:t>
      </w:r>
      <w:r w:rsidRPr="00441CD0">
        <w:t>Alternative SMF IP Address</w:t>
      </w:r>
      <w:r>
        <w:t xml:space="preserve"> IE, to request the PGW-U/UPF(s) to send subsequent PFCP Session Report Request messages to the same or an alternative PGW-C/SMF (as indicated in the </w:t>
      </w:r>
      <w:r w:rsidRPr="00441CD0">
        <w:t>Alternative SMF IP Address</w:t>
      </w:r>
      <w:r>
        <w:t xml:space="preserve"> IE) for the PFCP Sessions which are associated with the PGW-C/SMF FQ-CSID(s) or the </w:t>
      </w:r>
      <w:r>
        <w:rPr>
          <w:lang w:eastAsia="zh-CN"/>
        </w:rPr>
        <w:t>Group Id IEs, or which have their F-SEID containing the CP IP Address</w:t>
      </w:r>
      <w:r>
        <w:t xml:space="preserve">. The PGW-C/SMF may instruct the UP function to move sessions associated with different PGW-C/SMF FQ-CSID(s), </w:t>
      </w:r>
      <w:r>
        <w:rPr>
          <w:lang w:eastAsia="zh-CN"/>
        </w:rPr>
        <w:t xml:space="preserve">Group Ids or CP IP Addresses, to different </w:t>
      </w:r>
      <w:r>
        <w:t>PGW-C/SMF addresses.</w:t>
      </w:r>
    </w:p>
    <w:p w14:paraId="489A532E" w14:textId="77777777" w:rsidR="00D91F01" w:rsidRDefault="00D91F01" w:rsidP="005B42BD">
      <w:pPr>
        <w:pStyle w:val="B1"/>
      </w:pPr>
      <w:r>
        <w:t>5)</w:t>
      </w:r>
      <w:r>
        <w:tab/>
        <w:t>When the PGW-U or UPF sends subsequent PFCP Session Report Request message to the indicated alternative PGW-C/SMF address, the PGW-U or UPF may receive either a new PGW-C/SMF FQ-CSID or a new Group Id for that PFCP session in the PFCP Session Report Response message from the new PGW-C/SMF.</w:t>
      </w:r>
    </w:p>
    <w:p w14:paraId="580A5829" w14:textId="77777777" w:rsidR="00981985" w:rsidRPr="00D91F01" w:rsidRDefault="00D91F01" w:rsidP="00D91F01">
      <w:pPr>
        <w:pStyle w:val="NO"/>
        <w:rPr>
          <w:lang w:val="en-US"/>
        </w:rPr>
      </w:pPr>
      <w:r>
        <w:rPr>
          <w:lang w:val="en-US"/>
        </w:rPr>
        <w:t>NOTE:</w:t>
      </w:r>
      <w:r>
        <w:rPr>
          <w:lang w:val="en-US"/>
        </w:rPr>
        <w:tab/>
        <w:t>The above procedure enables a PGW-C/SMF to move groups of sessions to one or more different PGW-C/SMF instances, e.g. during a partial failure in a PGW-C/SMF or when</w:t>
      </w:r>
      <w:r w:rsidRPr="0080232B">
        <w:t xml:space="preserve"> </w:t>
      </w:r>
      <w:r>
        <w:t>a PGW-C/SMF is shutting down</w:t>
      </w:r>
      <w:r>
        <w:rPr>
          <w:lang w:val="en-US"/>
        </w:rPr>
        <w:t xml:space="preserve"> (e.g. scale-in operation), in one signal PFCP message. This allows the PGW-C/SMF to control how PFCP sessions are re-distributed in the SMF set.</w:t>
      </w:r>
      <w:bookmarkStart w:id="1952" w:name="_Toc19717151"/>
      <w:bookmarkStart w:id="1953" w:name="_Toc27490624"/>
      <w:bookmarkStart w:id="1954" w:name="_Toc27556917"/>
      <w:bookmarkStart w:id="1955" w:name="_Toc27723834"/>
      <w:bookmarkStart w:id="1956" w:name="_Toc36030903"/>
      <w:bookmarkStart w:id="1957" w:name="_Toc36042823"/>
      <w:bookmarkStart w:id="1958" w:name="_Toc36814147"/>
      <w:bookmarkStart w:id="1959" w:name="_Toc44688997"/>
      <w:bookmarkStart w:id="1960" w:name="_Toc44923751"/>
      <w:bookmarkStart w:id="1961" w:name="_Toc51860720"/>
      <w:bookmarkStart w:id="1962" w:name="_Toc57930487"/>
      <w:bookmarkStart w:id="1963" w:name="_Toc57931117"/>
    </w:p>
    <w:p w14:paraId="79D5DC2A" w14:textId="1FE4F384" w:rsidR="00EE5860" w:rsidRPr="00441CD0" w:rsidRDefault="00EE5860" w:rsidP="001A3E8D">
      <w:pPr>
        <w:pStyle w:val="Heading2"/>
      </w:pPr>
      <w:bookmarkStart w:id="1964" w:name="_Toc106825514"/>
      <w:r w:rsidRPr="00441CD0">
        <w:t>5.23</w:t>
      </w:r>
      <w:r w:rsidRPr="00441CD0">
        <w:tab/>
        <w:t>5G VN Group Communication (for 5GC)</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1C6C42DA" w14:textId="2DA4124A" w:rsidR="00EE5860" w:rsidRPr="00441CD0" w:rsidRDefault="00EE5860" w:rsidP="00EE5860">
      <w:pPr>
        <w:rPr>
          <w:lang w:val="en-US" w:eastAsia="zh-CN"/>
        </w:rPr>
      </w:pPr>
      <w:r w:rsidRPr="00441CD0">
        <w:rPr>
          <w:lang w:val="en-US" w:eastAsia="zh-CN"/>
        </w:rPr>
        <w:t>Stage 2 requirements for the support of 5G VN communication are specified in clauses</w:t>
      </w:r>
      <w:r>
        <w:rPr>
          <w:lang w:val="en-US" w:eastAsia="zh-CN"/>
        </w:rPr>
        <w:t> </w:t>
      </w:r>
      <w:r w:rsidRPr="00441CD0">
        <w:rPr>
          <w:lang w:val="en-US" w:eastAsia="zh-CN"/>
        </w:rPr>
        <w:t>4.4.6 and 5.8.2.13 of 3GPP TS 23.501</w:t>
      </w:r>
      <w:r w:rsidR="00240A46">
        <w:rPr>
          <w:lang w:val="en-US" w:eastAsia="zh-CN"/>
        </w:rPr>
        <w:t> </w:t>
      </w:r>
      <w:r w:rsidRPr="00441CD0">
        <w:rPr>
          <w:lang w:val="en-US" w:eastAsia="zh-CN"/>
        </w:rPr>
        <w:t>[28].</w:t>
      </w:r>
    </w:p>
    <w:p w14:paraId="004D67F6" w14:textId="77777777" w:rsidR="00EE5860" w:rsidRPr="00441CD0" w:rsidRDefault="00EE5860" w:rsidP="00EE5860">
      <w:pPr>
        <w:rPr>
          <w:lang w:val="en-US" w:eastAsia="zh-CN"/>
        </w:rPr>
      </w:pPr>
      <w:r w:rsidRPr="00441CD0">
        <w:rPr>
          <w:lang w:eastAsia="x-none"/>
        </w:rPr>
        <w:t>The 5G VN group communication includes one to one communication and one to many communication.</w:t>
      </w:r>
    </w:p>
    <w:p w14:paraId="3499F5C6" w14:textId="77777777" w:rsidR="00EE5860" w:rsidRPr="00441CD0" w:rsidRDefault="00EE5860" w:rsidP="00EE5860">
      <w:pPr>
        <w:rPr>
          <w:lang w:eastAsia="x-none"/>
        </w:rPr>
      </w:pPr>
      <w:r w:rsidRPr="00441CD0">
        <w:rPr>
          <w:lang w:eastAsia="x-none"/>
        </w:rPr>
        <w:t>One to one communication supports forwarding of unicast traffic between two UEs within a 5G VN, or between a UE and a device on the DN.</w:t>
      </w:r>
    </w:p>
    <w:p w14:paraId="1176899F" w14:textId="77777777" w:rsidR="00EE5860" w:rsidRPr="00441CD0" w:rsidRDefault="00EE5860" w:rsidP="00EE5860">
      <w:pPr>
        <w:rPr>
          <w:lang w:eastAsia="x-none"/>
        </w:rPr>
      </w:pPr>
      <w:r w:rsidRPr="00441CD0">
        <w:rPr>
          <w:lang w:eastAsia="x-none"/>
        </w:rPr>
        <w:t>One to many communication supports forwarding of multicast traffic and broadcast traffic from one UE (or device on the DN) to many/all UEs within a 5G VN and devices on the DN.</w:t>
      </w:r>
    </w:p>
    <w:p w14:paraId="0B8A4EB7" w14:textId="77777777" w:rsidR="00EE5860" w:rsidRPr="00441CD0" w:rsidRDefault="00EE5860" w:rsidP="00EE5860">
      <w:pPr>
        <w:rPr>
          <w:lang w:eastAsia="x-none"/>
        </w:rPr>
      </w:pPr>
      <w:r w:rsidRPr="00441CD0">
        <w:t>5G VN Group Communication is optional to support. The SMF may instruct the UPF to forward unicast and/or broadcast traffic as described below if the UPF has indicated support of 5G VN Group Communication (see feature GCOM in clause</w:t>
      </w:r>
      <w:r>
        <w:t> </w:t>
      </w:r>
      <w:r w:rsidRPr="00441CD0">
        <w:t>8.2.25).</w:t>
      </w:r>
    </w:p>
    <w:p w14:paraId="53FA6D90" w14:textId="77777777" w:rsidR="00EE5860" w:rsidRPr="00441CD0" w:rsidRDefault="00EE5860" w:rsidP="00EE5860">
      <w:pPr>
        <w:rPr>
          <w:lang w:eastAsia="x-none"/>
        </w:rPr>
      </w:pPr>
      <w:r w:rsidRPr="00441CD0">
        <w:rPr>
          <w:lang w:eastAsia="x-none"/>
        </w:rPr>
        <w:t>There are 3 different traffic forwarding methods, i.e. UPF local switching, N6-based forwarding and N19-based forwarding, to forward traffic within the 5G VN group.</w:t>
      </w:r>
    </w:p>
    <w:p w14:paraId="494A1829" w14:textId="77777777" w:rsidR="00EE5860" w:rsidRPr="00441CD0" w:rsidRDefault="00EE5860" w:rsidP="00EE5860">
      <w:pPr>
        <w:rPr>
          <w:lang w:eastAsia="x-none"/>
        </w:rPr>
      </w:pPr>
      <w:r w:rsidRPr="00441CD0">
        <w:rPr>
          <w:lang w:eastAsia="x-none"/>
        </w:rPr>
        <w:t>For all methods, 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If more than one 5G VN group has to be supported, the Network Instance set to a value representing the 5G VN group is used in addition to the UPF internal interface to enable isolation of the 5G VN group communication during the packet detection and forwarding process.</w:t>
      </w:r>
    </w:p>
    <w:p w14:paraId="3A8DB77C" w14:textId="77777777" w:rsidR="00EE5860" w:rsidRPr="00441CD0" w:rsidRDefault="00EE5860" w:rsidP="00EE5860">
      <w:r w:rsidRPr="00441CD0">
        <w:rPr>
          <w:lang w:eastAsia="zh-CN"/>
        </w:rPr>
        <w:t xml:space="preserve">When N19-based forwarding is used, the SMF may </w:t>
      </w:r>
      <w:r w:rsidRPr="00441CD0">
        <w:t xml:space="preserve">correlate all the PDU sessions </w:t>
      </w:r>
      <w:r w:rsidRPr="00441CD0">
        <w:rPr>
          <w:lang w:eastAsia="zh-CN"/>
        </w:rPr>
        <w:t xml:space="preserve">for the </w:t>
      </w:r>
      <w:r w:rsidRPr="00441CD0">
        <w:t>5G VN Group members to generate the PDR and FAR corresponding to the group level N4-session for UPF as specified in clause</w:t>
      </w:r>
      <w:r>
        <w:t> </w:t>
      </w:r>
      <w:r w:rsidRPr="00441CD0">
        <w:t xml:space="preserve">5.29.3 </w:t>
      </w:r>
      <w:r w:rsidRPr="00441CD0">
        <w:rPr>
          <w:lang w:eastAsia="x-none"/>
        </w:rPr>
        <w:t xml:space="preserve">of </w:t>
      </w:r>
      <w:r w:rsidRPr="00441CD0">
        <w:rPr>
          <w:lang w:val="en-US" w:eastAsia="zh-CN"/>
        </w:rPr>
        <w:t>3GPP TS 23.501 [28]</w:t>
      </w:r>
      <w:r w:rsidRPr="00441CD0">
        <w:t>.</w:t>
      </w:r>
    </w:p>
    <w:p w14:paraId="69C4DAAC" w14:textId="77777777" w:rsidR="00EE5860" w:rsidRPr="00441CD0" w:rsidRDefault="00EE5860" w:rsidP="00EE5860">
      <w:r w:rsidRPr="00441CD0">
        <w:t xml:space="preserve">For Ethernet unicast traffic on 5G VN Group Communication, the SMF may either explicitly configure DL PDR with the MAC addresses detected by the UPF on PDU Sessions supporting a 5G VN group, or rely on MAC address learning in UPF related with a 5G VN group by setting the Ethernet PDU Session Information indication in the DL PDR of the "5G VN internal" interface as specified in clause 5.8.2.13.0 of </w:t>
      </w:r>
      <w:r w:rsidRPr="00441CD0">
        <w:rPr>
          <w:lang w:val="en-US" w:eastAsia="zh-CN"/>
        </w:rPr>
        <w:t>3GPP TS 23.501 [28]</w:t>
      </w:r>
      <w:r w:rsidRPr="00441CD0">
        <w:t>.</w:t>
      </w:r>
    </w:p>
    <w:p w14:paraId="4005F564" w14:textId="77777777" w:rsidR="00EE5860" w:rsidRPr="00441CD0" w:rsidRDefault="00EE5860" w:rsidP="00EE5860">
      <w:pPr>
        <w:rPr>
          <w:lang w:eastAsia="zh-CN"/>
        </w:rPr>
      </w:pPr>
      <w:r w:rsidRPr="00441CD0">
        <w:rPr>
          <w:rFonts w:hint="eastAsia"/>
          <w:lang w:eastAsia="zh-CN"/>
        </w:rPr>
        <w:t>T</w:t>
      </w:r>
      <w:r w:rsidRPr="00441CD0">
        <w:rPr>
          <w:lang w:eastAsia="zh-CN"/>
        </w:rPr>
        <w:t xml:space="preserve">o enable </w:t>
      </w:r>
      <w:r w:rsidRPr="00441CD0">
        <w:rPr>
          <w:lang w:eastAsia="x-none"/>
        </w:rPr>
        <w:t>IP or Ethernet type broadcas</w:t>
      </w:r>
      <w:r>
        <w:rPr>
          <w:lang w:eastAsia="x-none"/>
        </w:rPr>
        <w:t>t</w:t>
      </w:r>
      <w:r w:rsidRPr="00441CD0">
        <w:rPr>
          <w:lang w:eastAsia="x-none"/>
        </w:rPr>
        <w:t xml:space="preserve"> traffic forwarding of a 5G VN Group, the SMF may provide the PDRs related to the group level N4-session and each 5G VN group member' N4 Session to the UPF as specified in clause</w:t>
      </w:r>
      <w:r>
        <w:rPr>
          <w:lang w:eastAsia="x-none"/>
        </w:rPr>
        <w:t> </w:t>
      </w:r>
      <w:r w:rsidRPr="00441CD0">
        <w:rPr>
          <w:lang w:eastAsia="x-none"/>
        </w:rPr>
        <w:t xml:space="preserve">5.8.2.13.3 of </w:t>
      </w:r>
      <w:r w:rsidRPr="00441CD0">
        <w:rPr>
          <w:lang w:val="en-US" w:eastAsia="zh-CN"/>
        </w:rPr>
        <w:t>3GPP TS 23.501 [28]</w:t>
      </w:r>
      <w:r w:rsidRPr="00441CD0">
        <w:t>.</w:t>
      </w:r>
    </w:p>
    <w:p w14:paraId="3FA3CF4D" w14:textId="59E6CF4B" w:rsidR="00EE5860" w:rsidRPr="00441CD0" w:rsidRDefault="00EE5860" w:rsidP="00EE5860">
      <w:pPr>
        <w:rPr>
          <w:lang w:val="en-US" w:eastAsia="zh-CN"/>
        </w:rPr>
      </w:pPr>
      <w:r w:rsidRPr="00441CD0">
        <w:rPr>
          <w:lang w:eastAsia="x-none"/>
        </w:rPr>
        <w:t xml:space="preserve">The details of the PDR and FAR setting over N4 for </w:t>
      </w:r>
      <w:r w:rsidRPr="00441CD0">
        <w:t>unicast traffic forwarding within a 5G VN</w:t>
      </w:r>
      <w:r w:rsidRPr="00441CD0">
        <w:rPr>
          <w:lang w:eastAsia="x-none"/>
        </w:rPr>
        <w:t xml:space="preserve"> are specified in clauses</w:t>
      </w:r>
      <w:r>
        <w:rPr>
          <w:lang w:eastAsia="x-none"/>
        </w:rPr>
        <w:t> </w:t>
      </w:r>
      <w:r w:rsidRPr="00441CD0">
        <w:rPr>
          <w:lang w:eastAsia="x-none"/>
        </w:rPr>
        <w:t xml:space="preserve">5.8.2.13.1 and 5.8.2.13.2 of </w:t>
      </w:r>
      <w:r w:rsidRPr="00441CD0">
        <w:rPr>
          <w:lang w:val="en-US" w:eastAsia="zh-CN"/>
        </w:rPr>
        <w:t>3GPP TS 23.501</w:t>
      </w:r>
      <w:r w:rsidR="00240A46">
        <w:rPr>
          <w:lang w:val="en-US" w:eastAsia="zh-CN"/>
        </w:rPr>
        <w:t> </w:t>
      </w:r>
      <w:r w:rsidRPr="00441CD0">
        <w:rPr>
          <w:lang w:val="en-US" w:eastAsia="zh-CN"/>
        </w:rPr>
        <w:t>[28].</w:t>
      </w:r>
    </w:p>
    <w:p w14:paraId="0A548BE0" w14:textId="06AB58DA" w:rsidR="00EE5860" w:rsidRPr="00441CD0" w:rsidRDefault="00EE5860" w:rsidP="00EE5860">
      <w:pPr>
        <w:rPr>
          <w:lang w:val="en-US" w:eastAsia="zh-CN"/>
        </w:rPr>
      </w:pPr>
      <w:r w:rsidRPr="00441CD0">
        <w:rPr>
          <w:lang w:eastAsia="x-none"/>
        </w:rPr>
        <w:t xml:space="preserve">The details of the PDR and FAR setting over N4 for </w:t>
      </w:r>
      <w:r w:rsidRPr="00441CD0">
        <w:t>broadcast traffic forwarding within a 5G VN</w:t>
      </w:r>
      <w:r w:rsidRPr="00441CD0">
        <w:rPr>
          <w:lang w:eastAsia="x-none"/>
        </w:rPr>
        <w:t xml:space="preserve"> are specified in clause</w:t>
      </w:r>
      <w:r>
        <w:rPr>
          <w:lang w:eastAsia="x-none"/>
        </w:rPr>
        <w:t> </w:t>
      </w:r>
      <w:r w:rsidRPr="00441CD0">
        <w:rPr>
          <w:lang w:eastAsia="x-none"/>
        </w:rPr>
        <w:t xml:space="preserve">5.8.2.13.3 of </w:t>
      </w:r>
      <w:r w:rsidRPr="00441CD0">
        <w:rPr>
          <w:lang w:val="en-US" w:eastAsia="zh-CN"/>
        </w:rPr>
        <w:t>3GPP TS 23.501</w:t>
      </w:r>
      <w:r w:rsidR="00240A46">
        <w:rPr>
          <w:lang w:val="en-US" w:eastAsia="zh-CN"/>
        </w:rPr>
        <w:t> </w:t>
      </w:r>
      <w:r w:rsidRPr="00441CD0">
        <w:rPr>
          <w:lang w:val="en-US" w:eastAsia="zh-CN"/>
        </w:rPr>
        <w:t>[28].</w:t>
      </w:r>
    </w:p>
    <w:p w14:paraId="6886CE1D" w14:textId="77777777" w:rsidR="00EE5860" w:rsidRPr="00441CD0" w:rsidRDefault="00EE5860" w:rsidP="001A3E8D">
      <w:pPr>
        <w:pStyle w:val="Heading2"/>
        <w:rPr>
          <w:lang w:val="x-none"/>
        </w:rPr>
      </w:pPr>
      <w:bookmarkStart w:id="1965" w:name="_Toc19717152"/>
      <w:bookmarkStart w:id="1966" w:name="_Toc27490625"/>
      <w:bookmarkStart w:id="1967" w:name="_Toc27556918"/>
      <w:bookmarkStart w:id="1968" w:name="_Toc27723835"/>
      <w:bookmarkStart w:id="1969" w:name="_Toc36030904"/>
      <w:bookmarkStart w:id="1970" w:name="_Toc36042824"/>
      <w:bookmarkStart w:id="1971" w:name="_Toc36814148"/>
      <w:bookmarkStart w:id="1972" w:name="_Toc44688998"/>
      <w:bookmarkStart w:id="1973" w:name="_Toc44923752"/>
      <w:bookmarkStart w:id="1974" w:name="_Toc51860721"/>
      <w:bookmarkStart w:id="1975" w:name="_Toc57930488"/>
      <w:bookmarkStart w:id="1976" w:name="_Toc57931118"/>
      <w:bookmarkStart w:id="1977" w:name="_Toc106825515"/>
      <w:r w:rsidRPr="00441CD0">
        <w:t>5.24</w:t>
      </w:r>
      <w:r w:rsidRPr="00441CD0">
        <w:tab/>
        <w:t>Support of Ultra Reliable Low Latency Communication for 5GC</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169E2227" w14:textId="77777777" w:rsidR="00EE5860" w:rsidRPr="00441CD0" w:rsidRDefault="00EE5860" w:rsidP="001A3E8D">
      <w:pPr>
        <w:pStyle w:val="Heading3"/>
      </w:pPr>
      <w:bookmarkStart w:id="1978" w:name="_Toc19717153"/>
      <w:bookmarkStart w:id="1979" w:name="_Toc27490626"/>
      <w:bookmarkStart w:id="1980" w:name="_Toc27556919"/>
      <w:bookmarkStart w:id="1981" w:name="_Toc27723836"/>
      <w:bookmarkStart w:id="1982" w:name="_Toc36030905"/>
      <w:bookmarkStart w:id="1983" w:name="_Toc36042825"/>
      <w:bookmarkStart w:id="1984" w:name="_Toc36814149"/>
      <w:bookmarkStart w:id="1985" w:name="_Toc44688999"/>
      <w:bookmarkStart w:id="1986" w:name="_Toc44923753"/>
      <w:bookmarkStart w:id="1987" w:name="_Toc51860722"/>
      <w:bookmarkStart w:id="1988" w:name="_Toc57930489"/>
      <w:bookmarkStart w:id="1989" w:name="_Toc57931119"/>
      <w:bookmarkStart w:id="1990" w:name="_Toc106825516"/>
      <w:r w:rsidRPr="00441CD0">
        <w:t>5.24.1</w:t>
      </w:r>
      <w:r w:rsidRPr="00441CD0">
        <w:tab/>
        <w:t>General</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4B90F00F" w14:textId="77777777" w:rsidR="00EE5860" w:rsidRDefault="00EE5860" w:rsidP="00EE5860">
      <w:pPr>
        <w:rPr>
          <w:lang w:val="en-US" w:eastAsia="zh-CN"/>
        </w:rPr>
      </w:pPr>
      <w:bookmarkStart w:id="1991" w:name="_Toc19717154"/>
      <w:r w:rsidRPr="00441CD0">
        <w:t>Stage 2 requirements for the support of Ultra Reliable Low Latency Communication (URLLC) are specified in clause</w:t>
      </w:r>
      <w:r>
        <w:t> </w:t>
      </w:r>
      <w:r w:rsidRPr="00441CD0">
        <w:t>5.33</w:t>
      </w:r>
      <w:r w:rsidRPr="00441CD0">
        <w:rPr>
          <w:lang w:val="en-US" w:eastAsia="zh-CN"/>
        </w:rPr>
        <w:t xml:space="preserve"> of 3GPP TS 23.501 [28].</w:t>
      </w:r>
    </w:p>
    <w:p w14:paraId="12564AA4" w14:textId="77777777" w:rsidR="00EE5860" w:rsidRDefault="00EE5860" w:rsidP="00EE5860">
      <w:pPr>
        <w:pStyle w:val="NO"/>
        <w:rPr>
          <w:lang w:val="en-US" w:eastAsia="zh-CN"/>
        </w:rPr>
      </w:pPr>
      <w:r>
        <w:rPr>
          <w:lang w:val="en-US" w:eastAsia="zh-CN"/>
        </w:rPr>
        <w:t>NOTE 1:</w:t>
      </w:r>
      <w:r>
        <w:rPr>
          <w:lang w:val="en-US" w:eastAsia="zh-CN"/>
        </w:rPr>
        <w:tab/>
      </w:r>
      <w:r>
        <w:rPr>
          <w:noProof/>
        </w:rPr>
        <w:t xml:space="preserve">In this release of specification </w:t>
      </w:r>
      <w:r w:rsidRPr="000E2761">
        <w:rPr>
          <w:noProof/>
        </w:rPr>
        <w:t xml:space="preserve">redundant transmission on N3/N9 interfaces </w:t>
      </w:r>
      <w:r>
        <w:rPr>
          <w:noProof/>
        </w:rPr>
        <w:t>for URLLC is not supported for PDU Sessions involving an I-SMF. See</w:t>
      </w:r>
      <w:r w:rsidRPr="00441CD0">
        <w:rPr>
          <w:lang w:val="en-US" w:eastAsia="zh-CN"/>
        </w:rPr>
        <w:t xml:space="preserve"> 3GPP TS 23.501 [28]</w:t>
      </w:r>
      <w:r>
        <w:rPr>
          <w:lang w:val="en-US" w:eastAsia="zh-CN"/>
        </w:rPr>
        <w:t xml:space="preserve"> clauses </w:t>
      </w:r>
      <w:r>
        <w:t xml:space="preserve">5.34, </w:t>
      </w:r>
      <w:r w:rsidRPr="000E2761">
        <w:t>5.33.2.2</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137A2B3B" w14:textId="77777777" w:rsidR="00EE5860" w:rsidRPr="00BC0B70" w:rsidRDefault="00EE5860" w:rsidP="00EE5860">
      <w:pPr>
        <w:rPr>
          <w:lang w:val="en-US"/>
        </w:rPr>
      </w:pPr>
      <w:r w:rsidRPr="00BC0B70">
        <w:rPr>
          <w:lang w:val="en-US"/>
        </w:rPr>
        <w:t>Redundant transmission is applied for supporting the highly reliable URLLC services, there are three different methods</w:t>
      </w:r>
      <w:r>
        <w:rPr>
          <w:lang w:val="en-US"/>
        </w:rPr>
        <w:t>:</w:t>
      </w:r>
      <w:r w:rsidRPr="00BC0B70">
        <w:rPr>
          <w:lang w:val="en-US"/>
        </w:rPr>
        <w:t xml:space="preserve"> dual connectivity based end to end redundant user plane paths, redundant transmission on N3/N9 interfaces or redundant transmission at transport layer.</w:t>
      </w:r>
    </w:p>
    <w:p w14:paraId="50D92C02" w14:textId="77777777" w:rsidR="00EE5860" w:rsidRPr="00441CD0" w:rsidRDefault="00EE5860" w:rsidP="00EE5860">
      <w:pPr>
        <w:pStyle w:val="NO"/>
      </w:pPr>
      <w:r w:rsidRPr="00441CD0">
        <w:rPr>
          <w:lang w:val="en-US"/>
        </w:rPr>
        <w:t>NOTE</w:t>
      </w:r>
      <w:r>
        <w:rPr>
          <w:lang w:val="en-US"/>
        </w:rPr>
        <w:t xml:space="preserve"> 2</w:t>
      </w:r>
      <w:r w:rsidRPr="00441CD0">
        <w:rPr>
          <w:lang w:val="en-US"/>
        </w:rPr>
        <w:t>:</w:t>
      </w:r>
      <w:r w:rsidRPr="00441CD0">
        <w:rPr>
          <w:lang w:val="en-US"/>
        </w:rPr>
        <w:tab/>
      </w:r>
      <w:r w:rsidRPr="00441CD0">
        <w:t>Dual connectivity based end to end redundant user plane paths has no impact to N4 interface</w:t>
      </w:r>
      <w:r w:rsidRPr="00441CD0">
        <w:rPr>
          <w:lang w:val="en-US"/>
        </w:rPr>
        <w:t>.</w:t>
      </w:r>
    </w:p>
    <w:p w14:paraId="367A1DB2" w14:textId="77777777" w:rsidR="00EE5860" w:rsidRPr="00441CD0" w:rsidRDefault="00EE5860" w:rsidP="00EE5860">
      <w:pPr>
        <w:rPr>
          <w:lang w:eastAsia="x-none"/>
        </w:rPr>
      </w:pPr>
      <w:r w:rsidRPr="00441CD0">
        <w:rPr>
          <w:lang w:eastAsia="x-none"/>
        </w:rPr>
        <w:t>QoS Monitoring is applied for packet delay measurement. The packet delay between UE and PSA UPF is a combination of the uplink or downlink packet delay on Uu interface and uplink or downlink packet delay between NG-RAN and PSA UPF. The QoS Monitoring on uplink or downlink packet delay between NG-RAN and PSA UPF can be performed on different levels of granularities, i.e. per QoS Flow per UE level, or per GTP-U path level.</w:t>
      </w:r>
    </w:p>
    <w:p w14:paraId="05D20EC2" w14:textId="77777777" w:rsidR="00EE5860" w:rsidRPr="00441CD0" w:rsidRDefault="00EE5860" w:rsidP="00EE5860">
      <w:r w:rsidRPr="00441CD0">
        <w:t>Support of the URLLC feature is an optional for the SMF and UPF, for 5GC.</w:t>
      </w:r>
    </w:p>
    <w:p w14:paraId="668CDAD4" w14:textId="77777777" w:rsidR="00EE5860" w:rsidRPr="00441CD0" w:rsidRDefault="00EE5860" w:rsidP="001A3E8D">
      <w:pPr>
        <w:pStyle w:val="Heading3"/>
      </w:pPr>
      <w:bookmarkStart w:id="1992" w:name="_Toc27490627"/>
      <w:bookmarkStart w:id="1993" w:name="_Toc27556920"/>
      <w:bookmarkStart w:id="1994" w:name="_Toc27723837"/>
      <w:bookmarkStart w:id="1995" w:name="_Toc36030906"/>
      <w:bookmarkStart w:id="1996" w:name="_Toc36042826"/>
      <w:bookmarkStart w:id="1997" w:name="_Toc36814150"/>
      <w:bookmarkStart w:id="1998" w:name="_Toc44689000"/>
      <w:bookmarkStart w:id="1999" w:name="_Toc44923754"/>
      <w:bookmarkStart w:id="2000" w:name="_Toc51860723"/>
      <w:bookmarkStart w:id="2001" w:name="_Toc57930490"/>
      <w:bookmarkStart w:id="2002" w:name="_Toc57931120"/>
      <w:bookmarkStart w:id="2003" w:name="_Toc106825517"/>
      <w:r w:rsidRPr="00441CD0">
        <w:rPr>
          <w:noProof/>
        </w:rPr>
        <w:t>5.24</w:t>
      </w:r>
      <w:r w:rsidRPr="00441CD0">
        <w:rPr>
          <w:noProof/>
          <w:lang w:val="en-US"/>
        </w:rPr>
        <w:t>.2</w:t>
      </w:r>
      <w:r w:rsidRPr="00441CD0">
        <w:tab/>
        <w:t>Redundant Transmission on N3/N9 interfaces</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44B3D341" w14:textId="77777777" w:rsidR="00EE5860" w:rsidRPr="00441CD0" w:rsidRDefault="00EE5860" w:rsidP="001A3E8D">
      <w:pPr>
        <w:pStyle w:val="Heading4"/>
      </w:pPr>
      <w:bookmarkStart w:id="2004" w:name="_Toc36030907"/>
      <w:bookmarkStart w:id="2005" w:name="_Toc36042827"/>
      <w:bookmarkStart w:id="2006" w:name="_Toc36814151"/>
      <w:bookmarkStart w:id="2007" w:name="_Toc44689001"/>
      <w:bookmarkStart w:id="2008" w:name="_Toc44923755"/>
      <w:bookmarkStart w:id="2009" w:name="_Toc51860724"/>
      <w:bookmarkStart w:id="2010" w:name="_Toc57930491"/>
      <w:bookmarkStart w:id="2011" w:name="_Toc57931121"/>
      <w:bookmarkStart w:id="2012" w:name="_Toc106825518"/>
      <w:bookmarkStart w:id="2013" w:name="_Toc27490629"/>
      <w:bookmarkStart w:id="2014" w:name="_Toc27556922"/>
      <w:bookmarkStart w:id="2015" w:name="_Toc27723839"/>
      <w:r w:rsidRPr="00441CD0">
        <w:rPr>
          <w:noProof/>
        </w:rPr>
        <w:t>5.24</w:t>
      </w:r>
      <w:r w:rsidRPr="00441CD0">
        <w:rPr>
          <w:noProof/>
          <w:lang w:val="en-US"/>
        </w:rPr>
        <w:t>.2.1</w:t>
      </w:r>
      <w:r w:rsidRPr="00441CD0">
        <w:tab/>
        <w:t>General</w:t>
      </w:r>
      <w:bookmarkEnd w:id="2004"/>
      <w:bookmarkEnd w:id="2005"/>
      <w:bookmarkEnd w:id="2006"/>
      <w:bookmarkEnd w:id="2007"/>
      <w:bookmarkEnd w:id="2008"/>
      <w:bookmarkEnd w:id="2009"/>
      <w:bookmarkEnd w:id="2010"/>
      <w:bookmarkEnd w:id="2011"/>
      <w:bookmarkEnd w:id="2012"/>
    </w:p>
    <w:p w14:paraId="41BC2F18" w14:textId="77777777" w:rsidR="00EE5860" w:rsidRPr="00441CD0" w:rsidRDefault="00EE5860" w:rsidP="00EE5860">
      <w:r w:rsidRPr="00441CD0">
        <w:t xml:space="preserve">Stage 2 requirements for support of Redundant Transmission on N3/N9 interfaces for high reliability communication are specified in clause 5.33.2.2 of </w:t>
      </w:r>
      <w:r w:rsidRPr="00441CD0">
        <w:rPr>
          <w:rFonts w:eastAsia="DengXian"/>
          <w:lang w:val="en-US"/>
        </w:rPr>
        <w:t>3GPP TS 23.501 [28]</w:t>
      </w:r>
      <w:r w:rsidRPr="00441CD0">
        <w:t>.</w:t>
      </w:r>
    </w:p>
    <w:p w14:paraId="6B677452" w14:textId="77777777" w:rsidR="00EE5860" w:rsidRPr="00441CD0" w:rsidRDefault="00EE5860" w:rsidP="00EE5860">
      <w:r w:rsidRPr="00441CD0">
        <w:t>This requires duplicating downlink and uplink packets of QoS flows requiring redundant transmission of a PDU session via two independent N3 or N9 tunnels between the RAN and the UPF (PSA).</w:t>
      </w:r>
    </w:p>
    <w:p w14:paraId="7AE66E5D" w14:textId="7E272256" w:rsidR="00EE5860" w:rsidRPr="00441CD0" w:rsidRDefault="00EE5860" w:rsidP="00EE5860">
      <w:r w:rsidRPr="00441CD0">
        <w:t>The following requirements shall apply for QoS flows requiring redundant transmission.</w:t>
      </w:r>
      <w:r w:rsidR="00CA38EF">
        <w:t xml:space="preserve"> Requirements in clause </w:t>
      </w:r>
      <w:r w:rsidR="00CA38EF" w:rsidRPr="00441CD0">
        <w:rPr>
          <w:lang w:eastAsia="zh-CN"/>
        </w:rPr>
        <w:t>5.2.2.3.</w:t>
      </w:r>
      <w:r w:rsidR="00CA38EF">
        <w:rPr>
          <w:lang w:eastAsia="zh-CN"/>
        </w:rPr>
        <w:t>3 shall also apply for traffic usage reporting.</w:t>
      </w:r>
    </w:p>
    <w:p w14:paraId="7524DA4C" w14:textId="77777777" w:rsidR="00EE5860" w:rsidRPr="00441CD0" w:rsidRDefault="00EE5860" w:rsidP="001A3E8D">
      <w:pPr>
        <w:pStyle w:val="Heading4"/>
        <w:rPr>
          <w:noProof/>
        </w:rPr>
      </w:pPr>
      <w:bookmarkStart w:id="2016" w:name="_Toc36030908"/>
      <w:bookmarkStart w:id="2017" w:name="_Toc36042828"/>
      <w:bookmarkStart w:id="2018" w:name="_Toc36814152"/>
      <w:bookmarkStart w:id="2019" w:name="_Toc44689002"/>
      <w:bookmarkStart w:id="2020" w:name="_Toc44923756"/>
      <w:bookmarkStart w:id="2021" w:name="_Toc51860725"/>
      <w:bookmarkStart w:id="2022" w:name="_Toc57930492"/>
      <w:bookmarkStart w:id="2023" w:name="_Toc57931122"/>
      <w:bookmarkStart w:id="2024" w:name="_Toc106825519"/>
      <w:r w:rsidRPr="00441CD0">
        <w:rPr>
          <w:noProof/>
        </w:rPr>
        <w:t>5.24.2.2</w:t>
      </w:r>
      <w:r w:rsidRPr="00441CD0">
        <w:rPr>
          <w:noProof/>
        </w:rPr>
        <w:tab/>
        <w:t>GTP-U tunnel setup for redundant transmission</w:t>
      </w:r>
      <w:bookmarkEnd w:id="2016"/>
      <w:bookmarkEnd w:id="2017"/>
      <w:bookmarkEnd w:id="2018"/>
      <w:bookmarkEnd w:id="2019"/>
      <w:bookmarkEnd w:id="2020"/>
      <w:bookmarkEnd w:id="2021"/>
      <w:bookmarkEnd w:id="2022"/>
      <w:bookmarkEnd w:id="2023"/>
      <w:bookmarkEnd w:id="2024"/>
    </w:p>
    <w:p w14:paraId="21D780D5" w14:textId="77777777" w:rsidR="00EE5860" w:rsidRPr="00441CD0" w:rsidRDefault="00EE5860" w:rsidP="00EE5860">
      <w:r w:rsidRPr="00441CD0">
        <w:t xml:space="preserve"> The SMF shall request the UPF (PSA) to establish two N3 or N9 tunnels for a PDU session with one or more Service Data Flows associated with QoS flow(s) requiring redundant transmission as follows:</w:t>
      </w:r>
    </w:p>
    <w:p w14:paraId="63764285" w14:textId="77777777" w:rsidR="00EE5860" w:rsidRPr="00441CD0" w:rsidRDefault="00EE5860" w:rsidP="00EE5860">
      <w:pPr>
        <w:pStyle w:val="B1"/>
        <w:rPr>
          <w:lang w:val="en-US"/>
        </w:rPr>
      </w:pPr>
      <w:r>
        <w:rPr>
          <w:lang w:val="en-US"/>
        </w:rPr>
        <w:t>-</w:t>
      </w:r>
      <w:r>
        <w:rPr>
          <w:lang w:val="en-US"/>
        </w:rPr>
        <w:tab/>
      </w:r>
      <w:r w:rsidRPr="00441CD0">
        <w:rPr>
          <w:lang w:val="en-US"/>
        </w:rPr>
        <w:t>when provisioning an UL PDR in the UPF</w:t>
      </w:r>
      <w:r w:rsidRPr="00441CD0">
        <w:t xml:space="preserve"> (PSA)</w:t>
      </w:r>
      <w:r w:rsidRPr="00441CD0">
        <w:rPr>
          <w:lang w:val="en-US"/>
        </w:rPr>
        <w:t xml:space="preserve">, the SMF shall request the UPF to assign two Local F-TEIDs for the PDR, by provisioning the PDI or the Traffic Endpoint with the Redundant Transmission </w:t>
      </w:r>
      <w:r>
        <w:rPr>
          <w:lang w:val="en-US"/>
        </w:rPr>
        <w:t xml:space="preserve">Detection </w:t>
      </w:r>
      <w:r w:rsidRPr="00441CD0">
        <w:rPr>
          <w:lang w:val="en-US"/>
        </w:rPr>
        <w:t>Parameters IE. The SMF may provide two different Network Instances for these two F-TEIDs to achieve disjoint transport layer paths;</w:t>
      </w:r>
    </w:p>
    <w:p w14:paraId="4AE2CBAC"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request the UPF to assign one Local F-TEID for the related Network Instance when creating the UL PDR, and later request the UPF to assign another Local F-TEID with the same or a different Network Instance when updating the PDR, if the redundant transmission tunnels are not established during the PDU session establishment;</w:t>
      </w:r>
    </w:p>
    <w:p w14:paraId="79AC59C7" w14:textId="2B3147EB" w:rsidR="00EE5860" w:rsidRPr="00441CD0" w:rsidRDefault="00EE5860" w:rsidP="00EE5860">
      <w:pPr>
        <w:pStyle w:val="B1"/>
        <w:rPr>
          <w:lang w:val="en-US"/>
        </w:rPr>
      </w:pPr>
      <w:r>
        <w:rPr>
          <w:lang w:val="en-US"/>
        </w:rPr>
        <w:t>-</w:t>
      </w:r>
      <w:r>
        <w:rPr>
          <w:lang w:val="en-US"/>
        </w:rPr>
        <w:tab/>
      </w:r>
      <w:r w:rsidRPr="00441CD0">
        <w:rPr>
          <w:lang w:val="en-US"/>
        </w:rPr>
        <w:t xml:space="preserve">when provisioning DL FAR in the UPF (PSA) corresponding to QoS flows requiring redundant transmission, the SMF shall request the UPF to duplicate the downlink packets for redundant transmission and the SMF shall provide two F-TEIDs of remote GTP-U tunnel endpoints in the FAR, as described in </w:t>
      </w:r>
      <w:r w:rsidR="00415C19" w:rsidRPr="00441CD0">
        <w:rPr>
          <w:lang w:val="en-US"/>
        </w:rPr>
        <w:t>clause</w:t>
      </w:r>
      <w:r w:rsidR="00415C19">
        <w:rPr>
          <w:lang w:val="en-US"/>
        </w:rPr>
        <w:t> </w:t>
      </w:r>
      <w:r w:rsidR="00415C19" w:rsidRPr="00441CD0">
        <w:rPr>
          <w:lang w:val="en-US"/>
        </w:rPr>
        <w:t>5</w:t>
      </w:r>
      <w:r w:rsidRPr="00441CD0">
        <w:rPr>
          <w:lang w:val="en-US"/>
        </w:rPr>
        <w:t>.24.2.3;</w:t>
      </w:r>
    </w:p>
    <w:p w14:paraId="63FD0E64"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provide one remote endpoint F-TEID when creating the FAR and later provide another remote endpoint F-TEID when updating the FAR, if the redundant transmission tunnels are not established during the PDU session establishment.</w:t>
      </w:r>
    </w:p>
    <w:p w14:paraId="7E1E1021" w14:textId="29FCE9F9" w:rsidR="00EE5860" w:rsidRPr="00441CD0" w:rsidRDefault="00EE5860" w:rsidP="00EE5860">
      <w:pPr>
        <w:pStyle w:val="NO"/>
        <w:rPr>
          <w:lang w:val="en-US"/>
        </w:rPr>
      </w:pPr>
      <w:r w:rsidRPr="00441CD0">
        <w:rPr>
          <w:lang w:val="en-US"/>
        </w:rPr>
        <w:t>NOTE:</w:t>
      </w:r>
      <w:r w:rsidRPr="00441CD0">
        <w:rPr>
          <w:lang w:val="en-US"/>
        </w:rPr>
        <w:tab/>
        <w:t>To forward downlink packets pertaining to service data flows not requiring redundant transmission, the SMF can create a separate FAR not requiring to duplicate the packets.</w:t>
      </w:r>
    </w:p>
    <w:p w14:paraId="625DC137" w14:textId="77777777" w:rsidR="00EE5860" w:rsidRPr="00441CD0" w:rsidRDefault="00EE5860" w:rsidP="00EE5860">
      <w:pPr>
        <w:rPr>
          <w:lang w:val="en-US"/>
        </w:rPr>
      </w:pPr>
      <w:r w:rsidRPr="00441CD0">
        <w:rPr>
          <w:rFonts w:hint="eastAsia"/>
          <w:lang w:eastAsia="zh-CN"/>
        </w:rPr>
        <w:t>T</w:t>
      </w:r>
      <w:r w:rsidRPr="00441CD0">
        <w:rPr>
          <w:lang w:eastAsia="zh-CN"/>
        </w:rPr>
        <w:t xml:space="preserve">he PSA UPF shall assign the local F-TEID(s) for </w:t>
      </w:r>
      <w:r w:rsidRPr="00441CD0">
        <w:rPr>
          <w:lang w:val="en-US"/>
        </w:rPr>
        <w:t xml:space="preserve">establishing the </w:t>
      </w:r>
      <w:r w:rsidRPr="00441CD0">
        <w:rPr>
          <w:lang w:eastAsia="x-none"/>
        </w:rPr>
        <w:t xml:space="preserve">redundant tunnel and include the </w:t>
      </w:r>
      <w:r w:rsidRPr="00441CD0">
        <w:t xml:space="preserve">Local F-TEID(s) for Redundant Transmission IE in the </w:t>
      </w:r>
      <w:r w:rsidRPr="00441CD0">
        <w:rPr>
          <w:lang w:val="en-US"/>
        </w:rPr>
        <w:t xml:space="preserve">PFCP Session Establishment Response or the PFCP Session Modification Response to the SMF if the Redundant Transmission </w:t>
      </w:r>
      <w:r>
        <w:rPr>
          <w:lang w:val="en-US"/>
        </w:rPr>
        <w:t xml:space="preserve">Detection </w:t>
      </w:r>
      <w:r w:rsidRPr="00441CD0">
        <w:rPr>
          <w:lang w:val="en-US"/>
        </w:rPr>
        <w:t>Parameters IE was received in the corresponding request message.</w:t>
      </w:r>
    </w:p>
    <w:p w14:paraId="41CA454E" w14:textId="77777777" w:rsidR="00EE5860" w:rsidRPr="00441CD0" w:rsidRDefault="00EE5860" w:rsidP="00EE5860">
      <w:pPr>
        <w:rPr>
          <w:lang w:val="en-US" w:eastAsia="zh-CN"/>
        </w:rPr>
      </w:pPr>
      <w:r w:rsidRPr="00441CD0">
        <w:rPr>
          <w:rFonts w:hint="eastAsia"/>
          <w:lang w:val="en-US" w:eastAsia="zh-CN"/>
        </w:rPr>
        <w:t>T</w:t>
      </w:r>
      <w:r w:rsidRPr="00441CD0">
        <w:rPr>
          <w:lang w:val="en-US" w:eastAsia="zh-CN"/>
        </w:rPr>
        <w:t>he SMF shall request the UPF (PSA) to remove one N3 or N9 tunnel used for redundant transmission if redundant transmission is no longer needed as follows:</w:t>
      </w:r>
    </w:p>
    <w:p w14:paraId="07D19183" w14:textId="77777777" w:rsidR="00EE5860" w:rsidRPr="00441CD0" w:rsidRDefault="00EE5860" w:rsidP="00EE5860">
      <w:pPr>
        <w:pStyle w:val="B1"/>
        <w:rPr>
          <w:lang w:val="en-US"/>
        </w:rPr>
      </w:pPr>
      <w:r>
        <w:rPr>
          <w:lang w:val="en-US"/>
        </w:rPr>
        <w:t>-</w:t>
      </w:r>
      <w:r>
        <w:rPr>
          <w:lang w:val="en-US"/>
        </w:rPr>
        <w:tab/>
      </w:r>
      <w:r w:rsidRPr="00441CD0">
        <w:rPr>
          <w:lang w:val="en-US"/>
        </w:rPr>
        <w:t xml:space="preserve">request the UPF to remove the local F-TEID for redundant transmission by updating the PDI or the Traffic Endpoint in UL PDR with a null length Redundant Transmission </w:t>
      </w:r>
      <w:r>
        <w:rPr>
          <w:lang w:val="en-US"/>
        </w:rPr>
        <w:t xml:space="preserve">Detection </w:t>
      </w:r>
      <w:r w:rsidRPr="00441CD0">
        <w:rPr>
          <w:lang w:val="en-US"/>
        </w:rPr>
        <w:t>Parameters IE;</w:t>
      </w:r>
    </w:p>
    <w:p w14:paraId="0DC80FB5" w14:textId="77777777" w:rsidR="00EE5860" w:rsidRPr="00441CD0" w:rsidRDefault="00EE5860" w:rsidP="00EE5860">
      <w:pPr>
        <w:pStyle w:val="B1"/>
        <w:rPr>
          <w:lang w:val="en-US"/>
        </w:rPr>
      </w:pPr>
      <w:r>
        <w:rPr>
          <w:lang w:val="en-US"/>
        </w:rPr>
        <w:t>-</w:t>
      </w:r>
      <w:r>
        <w:rPr>
          <w:lang w:val="en-US"/>
        </w:rPr>
        <w:tab/>
      </w:r>
      <w:r w:rsidRPr="00441CD0">
        <w:rPr>
          <w:lang w:val="en-US"/>
        </w:rPr>
        <w:t>request the UPF to remove the F-TEID of remote GTP-U tunnel endpoint for redundant transmission by updating the</w:t>
      </w:r>
      <w:r w:rsidRPr="00441CD0">
        <w:rPr>
          <w:lang w:val="en-US"/>
        </w:rPr>
        <w:tab/>
        <w:t xml:space="preserve">FAR in DL PDR with a null length Redundant Transmission </w:t>
      </w:r>
      <w:r>
        <w:rPr>
          <w:lang w:val="en-US"/>
        </w:rPr>
        <w:t xml:space="preserve">Forwarding </w:t>
      </w:r>
      <w:r w:rsidRPr="00441CD0">
        <w:rPr>
          <w:lang w:val="en-US"/>
        </w:rPr>
        <w:t>Parameters IE;</w:t>
      </w:r>
    </w:p>
    <w:p w14:paraId="4F0F404F" w14:textId="77777777" w:rsidR="00EE5860" w:rsidRPr="00441CD0" w:rsidRDefault="00EE5860" w:rsidP="00EE5860">
      <w:pPr>
        <w:pStyle w:val="B1"/>
        <w:rPr>
          <w:lang w:val="en-US"/>
        </w:rPr>
      </w:pPr>
      <w:r>
        <w:rPr>
          <w:lang w:val="en-US"/>
        </w:rPr>
        <w:t>-</w:t>
      </w:r>
      <w:r>
        <w:rPr>
          <w:lang w:val="en-US"/>
        </w:rPr>
        <w:tab/>
      </w:r>
      <w:r w:rsidRPr="00441CD0">
        <w:rPr>
          <w:lang w:val="en-US"/>
        </w:rPr>
        <w:t>set the DFRT and EDRT flags to 0 in the FAR associated to the corresponding UL and DL PDRs, to stop duplicating packets and eliminating duplicate packets.</w:t>
      </w:r>
    </w:p>
    <w:p w14:paraId="17230153" w14:textId="77777777" w:rsidR="00EE5860" w:rsidRPr="00441CD0" w:rsidRDefault="00EE5860" w:rsidP="00EE5860">
      <w:r w:rsidRPr="00441CD0">
        <w:rPr>
          <w:lang w:val="en-US" w:eastAsia="zh-CN"/>
        </w:rPr>
        <w:t xml:space="preserve">When so instructed, the </w:t>
      </w:r>
      <w:r w:rsidRPr="00441CD0">
        <w:rPr>
          <w:lang w:eastAsia="zh-CN"/>
        </w:rPr>
        <w:t xml:space="preserve">PSA UPF shall remove the </w:t>
      </w:r>
      <w:r w:rsidRPr="00441CD0">
        <w:rPr>
          <w:lang w:val="en-US"/>
        </w:rPr>
        <w:t xml:space="preserve">local F-TEID for redundant transmission and the </w:t>
      </w:r>
      <w:r w:rsidRPr="00441CD0">
        <w:t>F-TEID of remote GTP-U tunnel endpoint for redundant transmission, stop duplicating packets and stop detecting/eliminating duplicate packets accordingly.</w:t>
      </w:r>
    </w:p>
    <w:p w14:paraId="34F692D6" w14:textId="77777777" w:rsidR="00EE5860" w:rsidRPr="00441CD0" w:rsidRDefault="00EE5860" w:rsidP="001A3E8D">
      <w:pPr>
        <w:pStyle w:val="Heading4"/>
        <w:rPr>
          <w:lang w:val="en-US" w:eastAsia="zh-CN"/>
        </w:rPr>
      </w:pPr>
      <w:bookmarkStart w:id="2025" w:name="_Toc36030909"/>
      <w:bookmarkStart w:id="2026" w:name="_Toc36042829"/>
      <w:bookmarkStart w:id="2027" w:name="_Toc36814153"/>
      <w:bookmarkStart w:id="2028" w:name="_Toc44689003"/>
      <w:bookmarkStart w:id="2029" w:name="_Toc44923757"/>
      <w:bookmarkStart w:id="2030" w:name="_Toc51860726"/>
      <w:bookmarkStart w:id="2031" w:name="_Toc57930493"/>
      <w:bookmarkStart w:id="2032" w:name="_Toc57931123"/>
      <w:bookmarkStart w:id="2033" w:name="_Toc106825520"/>
      <w:r w:rsidRPr="00441CD0">
        <w:rPr>
          <w:noProof/>
        </w:rPr>
        <w:t>5.24.2.3</w:t>
      </w:r>
      <w:r w:rsidRPr="00441CD0">
        <w:rPr>
          <w:noProof/>
        </w:rPr>
        <w:tab/>
        <w:t>Duplicating downlink packets for redundant transmission</w:t>
      </w:r>
      <w:bookmarkEnd w:id="2025"/>
      <w:bookmarkEnd w:id="2026"/>
      <w:bookmarkEnd w:id="2027"/>
      <w:bookmarkEnd w:id="2028"/>
      <w:bookmarkEnd w:id="2029"/>
      <w:bookmarkEnd w:id="2030"/>
      <w:bookmarkEnd w:id="2031"/>
      <w:bookmarkEnd w:id="2032"/>
      <w:bookmarkEnd w:id="2033"/>
    </w:p>
    <w:p w14:paraId="726BF2BB" w14:textId="77777777" w:rsidR="00EE5860" w:rsidRPr="00441CD0" w:rsidRDefault="00EE5860" w:rsidP="00EE5860">
      <w:pPr>
        <w:rPr>
          <w:lang w:eastAsia="x-none"/>
        </w:rPr>
      </w:pPr>
      <w:r w:rsidRPr="00441CD0">
        <w:rPr>
          <w:lang w:eastAsia="x-none"/>
        </w:rPr>
        <w:t>If redundant transmission is required for a QoS flow, the SMF shall instruct the PSA UPF to replicate each downlink packet of the QoS Flow and to assign a sequence number to them by provisioning a FAR with the following information in a PFCP Session Establishment Request or PFCP Session Modification Request:</w:t>
      </w:r>
    </w:p>
    <w:p w14:paraId="324BEBB7" w14:textId="77777777" w:rsidR="00EE5860" w:rsidRPr="00441CD0" w:rsidRDefault="00EE5860" w:rsidP="00EE5860">
      <w:pPr>
        <w:pStyle w:val="B1"/>
        <w:rPr>
          <w:lang w:val="en-US"/>
        </w:rPr>
      </w:pPr>
      <w:bookmarkStart w:id="2034" w:name="_Toc36030910"/>
      <w:bookmarkStart w:id="2035" w:name="_Toc36042830"/>
      <w:bookmarkStart w:id="2036" w:name="_Toc36814154"/>
      <w:bookmarkStart w:id="2037" w:name="_Toc44689004"/>
      <w:bookmarkStart w:id="2038" w:name="_Toc44923758"/>
      <w:r w:rsidRPr="00441CD0">
        <w:rPr>
          <w:lang w:val="en-US"/>
        </w:rPr>
        <w:t>-</w:t>
      </w:r>
      <w:r w:rsidRPr="00441CD0">
        <w:rPr>
          <w:lang w:val="en-US"/>
        </w:rPr>
        <w:tab/>
        <w:t xml:space="preserve">the Redundant Transmission </w:t>
      </w:r>
      <w:r>
        <w:rPr>
          <w:lang w:val="en-US"/>
        </w:rPr>
        <w:t xml:space="preserve">Forwarding </w:t>
      </w:r>
      <w:r w:rsidRPr="00441CD0">
        <w:rPr>
          <w:lang w:val="en-US"/>
        </w:rPr>
        <w:t xml:space="preserve">Parameters IE including an </w:t>
      </w:r>
      <w:r w:rsidRPr="00441CD0">
        <w:rPr>
          <w:szCs w:val="18"/>
        </w:rPr>
        <w:t xml:space="preserve">Outer Header Creation IE set to </w:t>
      </w:r>
      <w:r w:rsidRPr="00441CD0">
        <w:rPr>
          <w:lang w:val="en-US"/>
        </w:rPr>
        <w:t>the remote F-TEID of the redundant GTP-U tunnel, and if the GTP-U tunnel for redundant transmission uses a different network instance than the primary GTP-U tunnel, the Network Instance to be used for redundant transmission;</w:t>
      </w:r>
    </w:p>
    <w:p w14:paraId="259EA805" w14:textId="77777777" w:rsidR="00EE5860" w:rsidRPr="00441CD0" w:rsidRDefault="00EE5860" w:rsidP="00EE5860">
      <w:pPr>
        <w:pStyle w:val="B1"/>
        <w:rPr>
          <w:lang w:eastAsia="x-none"/>
        </w:rPr>
      </w:pPr>
      <w:r w:rsidRPr="00441CD0">
        <w:rPr>
          <w:rFonts w:hint="eastAsia"/>
          <w:lang w:val="en-US" w:eastAsia="zh-CN"/>
        </w:rPr>
        <w:t>-</w:t>
      </w:r>
      <w:r w:rsidRPr="00441CD0">
        <w:rPr>
          <w:lang w:val="en-US" w:eastAsia="zh-CN"/>
        </w:rPr>
        <w:tab/>
      </w:r>
      <w:r w:rsidRPr="00441CD0">
        <w:rPr>
          <w:lang w:val="en-US"/>
        </w:rPr>
        <w:t xml:space="preserve">the Apply Action IE with </w:t>
      </w:r>
      <w:r w:rsidRPr="00441CD0">
        <w:rPr>
          <w:lang w:val="en-US" w:eastAsia="zh-CN"/>
        </w:rPr>
        <w:t xml:space="preserve">both the FORW and the </w:t>
      </w:r>
      <w:r w:rsidRPr="00441CD0">
        <w:rPr>
          <w:lang w:val="en-US"/>
        </w:rPr>
        <w:t>DFRT flags set to "1"</w:t>
      </w:r>
      <w:r w:rsidRPr="00441CD0">
        <w:rPr>
          <w:lang w:eastAsia="x-none"/>
        </w:rPr>
        <w:t>.</w:t>
      </w:r>
    </w:p>
    <w:p w14:paraId="52A087CE" w14:textId="693D3847" w:rsidR="00EE5860" w:rsidRPr="00441CD0" w:rsidRDefault="00EE5860" w:rsidP="00EE5860">
      <w:r w:rsidRPr="00441CD0">
        <w:rPr>
          <w:lang w:eastAsia="zh-CN"/>
        </w:rPr>
        <w:t>When so instructed, the PSA UPF shall replicate downlink packets associated to such a FAR</w:t>
      </w:r>
      <w:r w:rsidRPr="00441CD0">
        <w:rPr>
          <w:lang w:val="en-US"/>
        </w:rPr>
        <w:t xml:space="preserve"> and construct the duplicated downlink packets using the </w:t>
      </w:r>
      <w:r w:rsidRPr="00441CD0">
        <w:rPr>
          <w:szCs w:val="18"/>
        </w:rPr>
        <w:t xml:space="preserve">information included in the </w:t>
      </w:r>
      <w:r w:rsidRPr="00441CD0">
        <w:rPr>
          <w:lang w:val="en-US"/>
        </w:rPr>
        <w:t xml:space="preserve">Redundant Transmission </w:t>
      </w:r>
      <w:r>
        <w:rPr>
          <w:lang w:val="en-US"/>
        </w:rPr>
        <w:t xml:space="preserve">Forwarding </w:t>
      </w:r>
      <w:r w:rsidRPr="00441CD0">
        <w:rPr>
          <w:lang w:val="en-US"/>
        </w:rPr>
        <w:t xml:space="preserve">Parameters IE and other information included in the </w:t>
      </w:r>
      <w:r w:rsidRPr="00441CD0">
        <w:t xml:space="preserve">Forwarding </w:t>
      </w:r>
      <w:r w:rsidRPr="00441CD0">
        <w:rPr>
          <w:lang w:val="sv-SE"/>
        </w:rPr>
        <w:t>P</w:t>
      </w:r>
      <w:r w:rsidRPr="00441CD0">
        <w:t xml:space="preserve">arameters IE for information that is not part of the </w:t>
      </w:r>
      <w:r w:rsidRPr="00441CD0">
        <w:rPr>
          <w:lang w:val="en-US"/>
        </w:rPr>
        <w:t xml:space="preserve">Redundant Transmission </w:t>
      </w:r>
      <w:r>
        <w:rPr>
          <w:lang w:val="en-US"/>
        </w:rPr>
        <w:t xml:space="preserve">Forwarding </w:t>
      </w:r>
      <w:r w:rsidRPr="00441CD0">
        <w:rPr>
          <w:lang w:val="en-US"/>
        </w:rPr>
        <w:t>Parameters IE</w:t>
      </w:r>
      <w:r w:rsidRPr="00441CD0">
        <w:t>.</w:t>
      </w:r>
      <w:r w:rsidR="000E3402">
        <w:t xml:space="preserve"> </w:t>
      </w:r>
      <w:r w:rsidRPr="00441CD0">
        <w:t>The PSA UPF shall add the same sequence number in the PDU Session Container extension header of the downlink packet and the related duplicated downlink packets as specified in 3GPP TS 38.415 [34].</w:t>
      </w:r>
    </w:p>
    <w:p w14:paraId="7386C851" w14:textId="77777777" w:rsidR="00EE5860" w:rsidRPr="00441CD0" w:rsidRDefault="00EE5860" w:rsidP="001A3E8D">
      <w:pPr>
        <w:pStyle w:val="Heading4"/>
        <w:rPr>
          <w:noProof/>
        </w:rPr>
      </w:pPr>
      <w:bookmarkStart w:id="2039" w:name="_Toc51860727"/>
      <w:bookmarkStart w:id="2040" w:name="_Toc57930494"/>
      <w:bookmarkStart w:id="2041" w:name="_Toc57931124"/>
      <w:bookmarkStart w:id="2042" w:name="_Toc106825521"/>
      <w:r w:rsidRPr="00441CD0">
        <w:rPr>
          <w:noProof/>
        </w:rPr>
        <w:t>5.24.2.4</w:t>
      </w:r>
      <w:r w:rsidRPr="00441CD0">
        <w:rPr>
          <w:noProof/>
        </w:rPr>
        <w:tab/>
        <w:t>Eliminating duplicated uplink packets</w:t>
      </w:r>
      <w:bookmarkEnd w:id="2034"/>
      <w:bookmarkEnd w:id="2035"/>
      <w:bookmarkEnd w:id="2036"/>
      <w:bookmarkEnd w:id="2037"/>
      <w:bookmarkEnd w:id="2038"/>
      <w:bookmarkEnd w:id="2039"/>
      <w:bookmarkEnd w:id="2040"/>
      <w:bookmarkEnd w:id="2041"/>
      <w:bookmarkEnd w:id="2042"/>
    </w:p>
    <w:p w14:paraId="14BFCD81" w14:textId="77777777" w:rsidR="00EE5860" w:rsidRPr="00441CD0" w:rsidRDefault="00EE5860" w:rsidP="00EE5860">
      <w:pPr>
        <w:rPr>
          <w:lang w:eastAsia="x-none"/>
        </w:rPr>
      </w:pPr>
      <w:r w:rsidRPr="00441CD0">
        <w:rPr>
          <w:lang w:eastAsia="x-none"/>
        </w:rPr>
        <w:t>For QoS flows for which redundant transmission is required, the SMF shall also instruct the PSA UPF to eliminate the duplicated uplink packets of the QoS Flow, based on their sequence numbers in the PDU Session Container extension header by</w:t>
      </w:r>
      <w:r w:rsidRPr="00441CD0">
        <w:rPr>
          <w:lang w:val="en-US" w:eastAsia="zh-CN"/>
        </w:rPr>
        <w:t xml:space="preserve"> setting the </w:t>
      </w:r>
      <w:r w:rsidRPr="00441CD0">
        <w:rPr>
          <w:lang w:val="en-US"/>
        </w:rPr>
        <w:t xml:space="preserve">EDRT flag and the FORW flag in the Apply Action IE in the FAR IE to request the UPF to </w:t>
      </w:r>
      <w:r w:rsidRPr="00441CD0">
        <w:rPr>
          <w:lang w:eastAsia="x-none"/>
        </w:rPr>
        <w:t>eliminate the duplicated uplink packets based on the sequence number, i.e.</w:t>
      </w:r>
      <w:r w:rsidRPr="00441CD0">
        <w:rPr>
          <w:lang w:val="en-US" w:eastAsia="x-none"/>
        </w:rPr>
        <w:t xml:space="preserve"> to forward</w:t>
      </w:r>
      <w:r w:rsidRPr="00441CD0">
        <w:rPr>
          <w:lang w:eastAsia="x-none"/>
        </w:rPr>
        <w:t xml:space="preserve"> the uplink packets and to drop duplicated uplink packets. When so instructed,</w:t>
      </w:r>
      <w:r w:rsidRPr="00441CD0">
        <w:rPr>
          <w:rFonts w:hint="eastAsia"/>
          <w:lang w:eastAsia="zh-CN"/>
        </w:rPr>
        <w:t xml:space="preserve"> </w:t>
      </w:r>
      <w:r w:rsidRPr="00441CD0">
        <w:rPr>
          <w:lang w:eastAsia="zh-CN"/>
        </w:rPr>
        <w:t xml:space="preserve">the PSA UPF shall forward the </w:t>
      </w:r>
      <w:r w:rsidRPr="00441CD0">
        <w:rPr>
          <w:lang w:eastAsia="x-none"/>
        </w:rPr>
        <w:t>only one copy of the uplink packets and drop duplicate uplink packets</w:t>
      </w:r>
      <w:r w:rsidRPr="00441CD0">
        <w:rPr>
          <w:lang w:val="en-US"/>
        </w:rPr>
        <w:t>.</w:t>
      </w:r>
    </w:p>
    <w:p w14:paraId="1D3B8DEE" w14:textId="77777777" w:rsidR="00EE5860" w:rsidRPr="00867BF5" w:rsidRDefault="00EE5860" w:rsidP="001A3E8D">
      <w:pPr>
        <w:pStyle w:val="Heading3"/>
      </w:pPr>
      <w:bookmarkStart w:id="2043" w:name="_Toc19717155"/>
      <w:bookmarkStart w:id="2044" w:name="_Toc27490628"/>
      <w:bookmarkStart w:id="2045" w:name="_Toc27556921"/>
      <w:bookmarkStart w:id="2046" w:name="_Toc27723838"/>
      <w:bookmarkStart w:id="2047" w:name="_Toc36814155"/>
      <w:bookmarkStart w:id="2048" w:name="_Toc44689005"/>
      <w:bookmarkStart w:id="2049" w:name="_Toc44923759"/>
      <w:bookmarkStart w:id="2050" w:name="_Toc51860728"/>
      <w:bookmarkStart w:id="2051" w:name="_Toc57930495"/>
      <w:bookmarkStart w:id="2052" w:name="_Toc57931125"/>
      <w:bookmarkStart w:id="2053" w:name="_Toc106825522"/>
      <w:bookmarkStart w:id="2054" w:name="_Toc36030911"/>
      <w:bookmarkStart w:id="2055" w:name="_Toc36042831"/>
      <w:r w:rsidRPr="00867BF5">
        <w:t>5.24.3</w:t>
      </w:r>
      <w:r w:rsidRPr="00867BF5">
        <w:tab/>
        <w:t>Redundant Transmission at transport layer</w:t>
      </w:r>
      <w:bookmarkEnd w:id="2043"/>
      <w:bookmarkEnd w:id="2044"/>
      <w:bookmarkEnd w:id="2045"/>
      <w:bookmarkEnd w:id="2046"/>
      <w:bookmarkEnd w:id="2047"/>
      <w:bookmarkEnd w:id="2048"/>
      <w:bookmarkEnd w:id="2049"/>
      <w:bookmarkEnd w:id="2050"/>
      <w:bookmarkEnd w:id="2051"/>
      <w:bookmarkEnd w:id="2052"/>
      <w:bookmarkEnd w:id="2053"/>
    </w:p>
    <w:p w14:paraId="10C0A28E" w14:textId="77777777" w:rsidR="00EE5860" w:rsidRPr="00867BF5" w:rsidRDefault="00EE5860" w:rsidP="00EE5860">
      <w:bookmarkStart w:id="2056" w:name="_Toc36814156"/>
      <w:r w:rsidRPr="00867BF5">
        <w:t>Stage 2 requirements for support of Redundant Transmission at transport layer for high reliability communication are specified in clause</w:t>
      </w:r>
      <w:r w:rsidRPr="00867BF5">
        <w:rPr>
          <w:noProof/>
        </w:rPr>
        <w:t> </w:t>
      </w:r>
      <w:r w:rsidRPr="00867BF5">
        <w:t xml:space="preserve">5.33.2.3 of </w:t>
      </w:r>
      <w:r w:rsidRPr="00867BF5">
        <w:rPr>
          <w:noProof/>
        </w:rPr>
        <w:t>3GPP </w:t>
      </w:r>
      <w:r w:rsidRPr="00867BF5">
        <w:t>TS 23.501 [28].</w:t>
      </w:r>
    </w:p>
    <w:p w14:paraId="2B665640" w14:textId="77777777" w:rsidR="00E90FAE" w:rsidRDefault="00EE5860" w:rsidP="00E90FAE">
      <w:pPr>
        <w:rPr>
          <w:lang w:val="en-US"/>
        </w:rPr>
      </w:pPr>
      <w:r w:rsidRPr="00867BF5">
        <w:rPr>
          <w:lang w:val="en-US"/>
        </w:rPr>
        <w:t xml:space="preserve">If </w:t>
      </w:r>
      <w:r>
        <w:rPr>
          <w:lang w:val="en-US"/>
        </w:rPr>
        <w:t xml:space="preserve">it </w:t>
      </w:r>
      <w:r w:rsidRPr="00867BF5">
        <w:rPr>
          <w:lang w:val="en-US"/>
        </w:rPr>
        <w:t xml:space="preserve">supports the </w:t>
      </w:r>
      <w:r w:rsidRPr="00867BF5">
        <w:t xml:space="preserve">redundant transmission at transport layer, the UP function shall set the RTTL feature flag in the </w:t>
      </w:r>
      <w:r w:rsidRPr="00867BF5">
        <w:rPr>
          <w:lang w:val="en-US"/>
        </w:rPr>
        <w:t xml:space="preserve">UP Function Features IE (see clause 8.2.25). If so, </w:t>
      </w:r>
      <w:r>
        <w:rPr>
          <w:lang w:val="en-US"/>
        </w:rPr>
        <w:t xml:space="preserve">during the UE requested PDU session establishment procedure, </w:t>
      </w:r>
      <w:r w:rsidRPr="00867BF5">
        <w:t xml:space="preserve">the CP function may </w:t>
      </w:r>
      <w:r>
        <w:rPr>
          <w:lang w:val="en-US"/>
        </w:rPr>
        <w:t xml:space="preserve">select the UPF that supports </w:t>
      </w:r>
      <w:r>
        <w:t>redundant transmission at transport layer for the PDU session</w:t>
      </w:r>
      <w:r w:rsidRPr="00867BF5">
        <w:rPr>
          <w:lang w:val="en-US"/>
        </w:rPr>
        <w:t>.</w:t>
      </w:r>
    </w:p>
    <w:p w14:paraId="4928D2D0" w14:textId="1007964A" w:rsidR="00EE5860" w:rsidRDefault="00E90FAE" w:rsidP="00E90FAE">
      <w:pPr>
        <w:rPr>
          <w:lang w:val="en-US"/>
        </w:rPr>
      </w:pPr>
      <w:r>
        <w:t>Requirements in clause </w:t>
      </w:r>
      <w:r w:rsidRPr="00441CD0">
        <w:rPr>
          <w:lang w:eastAsia="zh-CN"/>
        </w:rPr>
        <w:t>5.2.2.3.</w:t>
      </w:r>
      <w:r>
        <w:rPr>
          <w:lang w:eastAsia="zh-CN"/>
        </w:rPr>
        <w:t>3 shall apply for traffic usage reporting.</w:t>
      </w:r>
    </w:p>
    <w:p w14:paraId="3E2C5C5D" w14:textId="77777777" w:rsidR="00EE5860" w:rsidRDefault="00EE5860" w:rsidP="00EE5860">
      <w:pPr>
        <w:pStyle w:val="NO"/>
      </w:pPr>
      <w:r>
        <w:t>NOTE:</w:t>
      </w:r>
      <w:r>
        <w:tab/>
        <w:t>How the UPF perform the redundant transmission at transport layer is left up to UPF implementation.</w:t>
      </w:r>
    </w:p>
    <w:p w14:paraId="46E03DB7" w14:textId="77777777" w:rsidR="00EE5860" w:rsidRPr="00441CD0" w:rsidRDefault="00EE5860" w:rsidP="001A3E8D">
      <w:pPr>
        <w:pStyle w:val="Heading3"/>
      </w:pPr>
      <w:bookmarkStart w:id="2057" w:name="_Toc44689006"/>
      <w:bookmarkStart w:id="2058" w:name="_Toc44923760"/>
      <w:bookmarkStart w:id="2059" w:name="_Toc51860729"/>
      <w:bookmarkStart w:id="2060" w:name="_Toc57930496"/>
      <w:bookmarkStart w:id="2061" w:name="_Toc57931126"/>
      <w:bookmarkStart w:id="2062" w:name="_Toc106825523"/>
      <w:r w:rsidRPr="00441CD0">
        <w:t>5.24.4</w:t>
      </w:r>
      <w:r w:rsidRPr="00441CD0">
        <w:tab/>
        <w:t>Per QoS Flow Per UE QoS Monitoring</w:t>
      </w:r>
      <w:bookmarkEnd w:id="2013"/>
      <w:bookmarkEnd w:id="2014"/>
      <w:bookmarkEnd w:id="2015"/>
      <w:bookmarkEnd w:id="2054"/>
      <w:bookmarkEnd w:id="2055"/>
      <w:bookmarkEnd w:id="2056"/>
      <w:bookmarkEnd w:id="2057"/>
      <w:bookmarkEnd w:id="2058"/>
      <w:bookmarkEnd w:id="2059"/>
      <w:bookmarkEnd w:id="2060"/>
      <w:bookmarkEnd w:id="2061"/>
      <w:bookmarkEnd w:id="2062"/>
    </w:p>
    <w:p w14:paraId="23AC7ED5" w14:textId="77777777" w:rsidR="00EE5860" w:rsidRPr="00441CD0" w:rsidRDefault="00EE5860" w:rsidP="001A3E8D">
      <w:pPr>
        <w:pStyle w:val="Heading4"/>
        <w:rPr>
          <w:rFonts w:cs="Arial"/>
          <w:bCs/>
        </w:rPr>
      </w:pPr>
      <w:bookmarkStart w:id="2063" w:name="_Toc27490630"/>
      <w:bookmarkStart w:id="2064" w:name="_Toc27556923"/>
      <w:bookmarkStart w:id="2065" w:name="_Toc27723840"/>
      <w:bookmarkStart w:id="2066" w:name="_Toc36030912"/>
      <w:bookmarkStart w:id="2067" w:name="_Toc36042832"/>
      <w:bookmarkStart w:id="2068" w:name="_Toc36814157"/>
      <w:bookmarkStart w:id="2069" w:name="_Toc44689007"/>
      <w:bookmarkStart w:id="2070" w:name="_Toc44923761"/>
      <w:bookmarkStart w:id="2071" w:name="_Toc51860730"/>
      <w:bookmarkStart w:id="2072" w:name="_Toc57930497"/>
      <w:bookmarkStart w:id="2073" w:name="_Toc57931127"/>
      <w:bookmarkStart w:id="2074" w:name="_Toc106825524"/>
      <w:r w:rsidRPr="00441CD0">
        <w:t>5.24.4.1</w:t>
      </w:r>
      <w:r w:rsidRPr="00441CD0">
        <w:tab/>
        <w:t>General</w:t>
      </w:r>
      <w:bookmarkEnd w:id="2063"/>
      <w:bookmarkEnd w:id="2064"/>
      <w:bookmarkEnd w:id="2065"/>
      <w:bookmarkEnd w:id="2066"/>
      <w:bookmarkEnd w:id="2067"/>
      <w:bookmarkEnd w:id="2068"/>
      <w:bookmarkEnd w:id="2069"/>
      <w:bookmarkEnd w:id="2070"/>
      <w:bookmarkEnd w:id="2071"/>
      <w:bookmarkEnd w:id="2072"/>
      <w:bookmarkEnd w:id="2073"/>
      <w:bookmarkEnd w:id="2074"/>
    </w:p>
    <w:p w14:paraId="2B8A73B1" w14:textId="77777777" w:rsidR="00EE5860" w:rsidRPr="00441CD0" w:rsidRDefault="00EE5860" w:rsidP="00EE5860">
      <w:pPr>
        <w:rPr>
          <w:lang w:eastAsia="zh-CN"/>
        </w:rPr>
      </w:pPr>
      <w:r w:rsidRPr="00441CD0">
        <w:t>Stage 2 requirements for support of per QoS flow per UE QoS monitoring are specified in clause</w:t>
      </w:r>
      <w:r w:rsidRPr="00441CD0">
        <w:rPr>
          <w:noProof/>
        </w:rPr>
        <w:t> </w:t>
      </w:r>
      <w:r w:rsidRPr="00441CD0">
        <w:t xml:space="preserve">5.33.3.2 of </w:t>
      </w:r>
      <w:r w:rsidRPr="00441CD0">
        <w:rPr>
          <w:noProof/>
        </w:rPr>
        <w:t>3GPP </w:t>
      </w:r>
      <w:r w:rsidRPr="00441CD0">
        <w:t>TS 23.501 [28].</w:t>
      </w:r>
    </w:p>
    <w:p w14:paraId="79851D9F" w14:textId="69449E59"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QFQM feature flag in the </w:t>
      </w:r>
      <w:r w:rsidR="00584C62">
        <w:t xml:space="preserve">UP </w:t>
      </w:r>
      <w:r w:rsidRPr="00441CD0">
        <w:rPr>
          <w:lang w:val="en-US"/>
        </w:rPr>
        <w:t xml:space="preserve">Function Features IE if it supports </w:t>
      </w:r>
      <w:r w:rsidRPr="00441CD0">
        <w:t>per QoS flow per UE QoS monitoring</w:t>
      </w:r>
      <w:r w:rsidRPr="00441CD0">
        <w:rPr>
          <w:lang w:val="en-US"/>
        </w:rPr>
        <w:t xml:space="preserve"> (see clause 8.2.25). If so, </w:t>
      </w:r>
      <w:r w:rsidRPr="00441CD0">
        <w:t xml:space="preserve">the SMF may </w:t>
      </w:r>
      <w:r w:rsidRPr="00441CD0">
        <w:rPr>
          <w:lang w:val="en-US"/>
        </w:rPr>
        <w:t xml:space="preserve">request the UPF to perform the </w:t>
      </w:r>
      <w:r w:rsidRPr="00441CD0">
        <w:t>per QoS flow per UE QoS monitoring during a PFCP session establishment or a PFCP session modification procedure</w:t>
      </w:r>
      <w:r w:rsidRPr="00441CD0">
        <w:rPr>
          <w:lang w:val="en-US"/>
        </w:rPr>
        <w:t>.</w:t>
      </w:r>
    </w:p>
    <w:p w14:paraId="15E06AC5" w14:textId="77777777" w:rsidR="008D64CE" w:rsidRPr="00441CD0" w:rsidRDefault="008D64CE" w:rsidP="008D64CE">
      <w:r w:rsidRPr="00441CD0">
        <w:rPr>
          <w:lang w:val="en-US"/>
        </w:rPr>
        <w:t>T</w:t>
      </w:r>
      <w:r w:rsidRPr="00441CD0">
        <w:t xml:space="preserve">he SMF shall provision one or more </w:t>
      </w:r>
      <w:r w:rsidRPr="00441CD0">
        <w:rPr>
          <w:lang w:val="sv-SE"/>
        </w:rPr>
        <w:t>QoS Monitoring per QoS flow control Information IE</w:t>
      </w:r>
      <w:r w:rsidRPr="00441CD0">
        <w:t xml:space="preserve">s to instruct the UPF to monitor the </w:t>
      </w:r>
      <w:r w:rsidRPr="00441CD0">
        <w:rPr>
          <w:noProof/>
          <w:lang w:eastAsia="zh-CN"/>
        </w:rPr>
        <w:t xml:space="preserve">packet delay(s) </w:t>
      </w:r>
      <w:r w:rsidRPr="00441CD0">
        <w:t>of QoS flows as specified in clause</w:t>
      </w:r>
      <w:r>
        <w:t> </w:t>
      </w:r>
      <w:r w:rsidRPr="00441CD0">
        <w:rPr>
          <w:lang w:eastAsia="zh-CN"/>
        </w:rPr>
        <w:t>5.24.4.2</w:t>
      </w:r>
      <w:r w:rsidRPr="00441CD0">
        <w:t>.</w:t>
      </w:r>
      <w:r>
        <w:t xml:space="preserve"> The SMF may request the UPF to stop the on-going QoS monitoring as specified in clause 5.24.4.2, when needed.</w:t>
      </w:r>
    </w:p>
    <w:p w14:paraId="4033541A" w14:textId="5D6CC934" w:rsidR="00EE5860" w:rsidRPr="00441CD0" w:rsidRDefault="008D64CE" w:rsidP="008D64CE">
      <w:r w:rsidRPr="00441CD0">
        <w:t xml:space="preserve">The UPF shall report the QoS monitoring result of the QoS flows to the SMF by sending </w:t>
      </w:r>
      <w:r w:rsidRPr="00441CD0">
        <w:rPr>
          <w:rFonts w:hint="eastAsia"/>
          <w:lang w:val="fr-FR" w:eastAsia="zh-CN"/>
        </w:rPr>
        <w:t>Q</w:t>
      </w:r>
      <w:r w:rsidRPr="00441CD0">
        <w:rPr>
          <w:lang w:val="fr-FR" w:eastAsia="zh-CN"/>
        </w:rPr>
        <w:t>oS Monitoring Report IEs to the SMF as specifie</w:t>
      </w:r>
      <w:r w:rsidRPr="00441CD0">
        <w:t>d in clause</w:t>
      </w:r>
      <w:r>
        <w:t> </w:t>
      </w:r>
      <w:r w:rsidRPr="00441CD0">
        <w:t>5.24.4.3</w:t>
      </w:r>
      <w:r>
        <w:t xml:space="preserve">, or by </w:t>
      </w:r>
      <w:r>
        <w:rPr>
          <w:lang w:val="en-US"/>
        </w:rPr>
        <w:t>r</w:t>
      </w:r>
      <w:r>
        <w:t xml:space="preserve">eporting the QoS monitoring events directly to the Local NEF or AF </w:t>
      </w:r>
      <w:r>
        <w:rPr>
          <w:lang w:eastAsia="zh-CN"/>
        </w:rPr>
        <w:t>(see clause 5.33.5)</w:t>
      </w:r>
      <w:r w:rsidRPr="00441CD0">
        <w:t>.</w:t>
      </w:r>
    </w:p>
    <w:p w14:paraId="0C2E356E" w14:textId="77777777" w:rsidR="00EE5860" w:rsidRPr="00441CD0" w:rsidRDefault="00EE5860" w:rsidP="001A3E8D">
      <w:pPr>
        <w:pStyle w:val="Heading4"/>
        <w:rPr>
          <w:rFonts w:cs="Arial"/>
          <w:bCs/>
        </w:rPr>
      </w:pPr>
      <w:bookmarkStart w:id="2075" w:name="_Toc27490631"/>
      <w:bookmarkStart w:id="2076" w:name="_Toc27556924"/>
      <w:bookmarkStart w:id="2077" w:name="_Toc27723841"/>
      <w:bookmarkStart w:id="2078" w:name="_Toc36030913"/>
      <w:bookmarkStart w:id="2079" w:name="_Toc36042833"/>
      <w:bookmarkStart w:id="2080" w:name="_Toc36814158"/>
      <w:bookmarkStart w:id="2081" w:name="_Toc44689008"/>
      <w:bookmarkStart w:id="2082" w:name="_Toc44923762"/>
      <w:bookmarkStart w:id="2083" w:name="_Toc51860731"/>
      <w:bookmarkStart w:id="2084" w:name="_Toc57930498"/>
      <w:bookmarkStart w:id="2085" w:name="_Toc57931128"/>
      <w:bookmarkStart w:id="2086" w:name="_Toc106825525"/>
      <w:r w:rsidRPr="00441CD0">
        <w:t>5.24.4.2</w:t>
      </w:r>
      <w:r w:rsidRPr="00441CD0">
        <w:tab/>
        <w:t>QoS Monitoring Control</w:t>
      </w:r>
      <w:bookmarkEnd w:id="2075"/>
      <w:bookmarkEnd w:id="2076"/>
      <w:bookmarkEnd w:id="2077"/>
      <w:bookmarkEnd w:id="2078"/>
      <w:bookmarkEnd w:id="2079"/>
      <w:bookmarkEnd w:id="2080"/>
      <w:bookmarkEnd w:id="2081"/>
      <w:bookmarkEnd w:id="2082"/>
      <w:bookmarkEnd w:id="2083"/>
      <w:bookmarkEnd w:id="2084"/>
      <w:bookmarkEnd w:id="2085"/>
      <w:bookmarkEnd w:id="2086"/>
    </w:p>
    <w:p w14:paraId="63C4681E" w14:textId="1BC4B4DF" w:rsidR="00EE5860" w:rsidRPr="00441CD0" w:rsidRDefault="00584C62" w:rsidP="00EE5860">
      <w:pPr>
        <w:rPr>
          <w:lang w:val="en-US"/>
        </w:rPr>
      </w:pPr>
      <w:r w:rsidRPr="00441CD0">
        <w:rPr>
          <w:lang w:val="en-US"/>
        </w:rPr>
        <w:t>If the</w:t>
      </w:r>
      <w:r w:rsidRPr="00441CD0">
        <w:rPr>
          <w:lang w:eastAsia="zh-CN"/>
        </w:rPr>
        <w:t xml:space="preserve"> per QoS Flow per UE QoS monitoring is required</w:t>
      </w:r>
      <w:r w:rsidRPr="00441CD0">
        <w:t>,</w:t>
      </w:r>
      <w:r w:rsidRPr="00441CD0">
        <w:rPr>
          <w:lang w:val="en-US"/>
        </w:rPr>
        <w:t xml:space="preserve"> the </w:t>
      </w:r>
      <w:r>
        <w:rPr>
          <w:lang w:val="en-US"/>
        </w:rPr>
        <w:t>SMF</w:t>
      </w:r>
      <w:r w:rsidRPr="00441CD0">
        <w:rPr>
          <w:lang w:val="en-US"/>
        </w:rPr>
        <w:t xml:space="preserve"> may provision the following IEs included in the </w:t>
      </w:r>
      <w:r w:rsidRPr="00441CD0">
        <w:rPr>
          <w:lang w:val="sv-SE"/>
        </w:rPr>
        <w:t>QoS Monitoring per QoS flow Control Information IE</w:t>
      </w:r>
      <w:r w:rsidRPr="00441CD0">
        <w:rPr>
          <w:lang w:val="en-US"/>
        </w:rPr>
        <w:t>:</w:t>
      </w:r>
    </w:p>
    <w:p w14:paraId="00DB38B8" w14:textId="77777777" w:rsidR="00EE5860" w:rsidRPr="00441CD0" w:rsidRDefault="00EE5860" w:rsidP="00EE5860">
      <w:pPr>
        <w:pStyle w:val="B1"/>
        <w:rPr>
          <w:lang w:val="en-US"/>
        </w:rPr>
      </w:pPr>
      <w:r w:rsidRPr="00441CD0">
        <w:rPr>
          <w:lang w:val="en-US"/>
        </w:rPr>
        <w:t>-</w:t>
      </w:r>
      <w:r w:rsidRPr="00441CD0">
        <w:rPr>
          <w:lang w:val="en-US"/>
        </w:rPr>
        <w:tab/>
        <w:t>one or more QFI IEs indicating the QoS flow(s) required for the QoS monitoring;</w:t>
      </w:r>
    </w:p>
    <w:p w14:paraId="751B9AF2" w14:textId="77777777" w:rsidR="00EE5860" w:rsidRPr="00441CD0" w:rsidRDefault="00EE5860" w:rsidP="00EE5860">
      <w:pPr>
        <w:pStyle w:val="B1"/>
      </w:pPr>
      <w:r w:rsidRPr="00441CD0">
        <w:rPr>
          <w:lang w:val="en-US"/>
        </w:rPr>
        <w:t>-</w:t>
      </w:r>
      <w:r w:rsidRPr="00441CD0">
        <w:rPr>
          <w:lang w:val="en-US"/>
        </w:rPr>
        <w:tab/>
        <w:t xml:space="preserve">a </w:t>
      </w:r>
      <w:r w:rsidRPr="00441CD0">
        <w:t xml:space="preserve">Requested </w:t>
      </w:r>
      <w:r w:rsidRPr="00441CD0">
        <w:rPr>
          <w:noProof/>
          <w:lang w:eastAsia="zh-CN"/>
        </w:rPr>
        <w:t xml:space="preserve">QoS Monitoring IE indicating a request to monitor the </w:t>
      </w:r>
      <w:r w:rsidRPr="00441CD0">
        <w:t>downlink packet delay, uplink packet delay, and/or the round trip packet delay between the UPF (PSA) and UE;</w:t>
      </w:r>
    </w:p>
    <w:p w14:paraId="3F142748" w14:textId="77777777" w:rsidR="00EE5860" w:rsidRPr="00441CD0" w:rsidRDefault="00EE5860" w:rsidP="00EE5860">
      <w:pPr>
        <w:pStyle w:val="B1"/>
        <w:rPr>
          <w:lang w:val="en-US"/>
        </w:rPr>
      </w:pPr>
      <w:r w:rsidRPr="00441CD0">
        <w:rPr>
          <w:lang w:val="en-US"/>
        </w:rPr>
        <w:t>-</w:t>
      </w:r>
      <w:r w:rsidRPr="00441CD0">
        <w:rPr>
          <w:lang w:val="en-US"/>
        </w:rPr>
        <w:tab/>
        <w:t xml:space="preserve">a </w:t>
      </w: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r w:rsidRPr="00441CD0">
        <w:rPr>
          <w:noProof/>
          <w:lang w:eastAsia="zh-CN"/>
        </w:rPr>
        <w:t xml:space="preserve"> IE indicating the </w:t>
      </w:r>
      <w:r w:rsidRPr="00441CD0">
        <w:rPr>
          <w:lang w:val="en-US"/>
        </w:rPr>
        <w:t>frequency for the reporting, such as</w:t>
      </w:r>
      <w:r w:rsidRPr="00441CD0">
        <w:rPr>
          <w:lang w:eastAsia="ko-KR"/>
        </w:rPr>
        <w:t xml:space="preserve"> event triggered, </w:t>
      </w:r>
      <w:r w:rsidRPr="00441CD0">
        <w:rPr>
          <w:lang w:val="en-US"/>
        </w:rPr>
        <w:t>periodic, and/or when the PDU Session is released</w:t>
      </w:r>
      <w:r w:rsidRPr="00441CD0">
        <w:t>;</w:t>
      </w:r>
    </w:p>
    <w:p w14:paraId="0333D3CB" w14:textId="77777777" w:rsidR="00EE5860" w:rsidRPr="00441CD0" w:rsidRDefault="00EE5860" w:rsidP="00EE5860">
      <w:pPr>
        <w:pStyle w:val="B1"/>
        <w:rPr>
          <w:lang w:eastAsia="zh-CN"/>
        </w:rPr>
      </w:pPr>
      <w:r w:rsidRPr="00441CD0">
        <w:rPr>
          <w:lang w:val="en-US"/>
        </w:rPr>
        <w:t>-</w:t>
      </w:r>
      <w:r w:rsidRPr="00441CD0">
        <w:rPr>
          <w:lang w:val="en-US"/>
        </w:rPr>
        <w:tab/>
        <w:t xml:space="preserve">a </w:t>
      </w:r>
      <w:r w:rsidRPr="00441CD0">
        <w:t xml:space="preserve">Packet Delay Thresholds IE indicating </w:t>
      </w:r>
      <w:r w:rsidRPr="00441CD0">
        <w:rPr>
          <w:lang w:eastAsia="zh-CN"/>
        </w:rPr>
        <w:t xml:space="preserve">thresholds for the </w:t>
      </w:r>
      <w:r w:rsidRPr="00441CD0">
        <w:t xml:space="preserve">downlink packet delay, uplink packet delay, and/or the round trip packet delay to </w:t>
      </w:r>
      <w:r w:rsidRPr="00441CD0">
        <w:rPr>
          <w:lang w:val="en-US"/>
        </w:rPr>
        <w:t>generate the QoS monitoring reports to the CP function,</w:t>
      </w:r>
      <w:r w:rsidRPr="00441CD0">
        <w:t xml:space="preserve"> 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14:paraId="7650D607" w14:textId="77777777" w:rsidR="00EE5860" w:rsidRPr="00441CD0" w:rsidRDefault="00EE5860" w:rsidP="00EE5860">
      <w:pPr>
        <w:pStyle w:val="B1"/>
        <w:rPr>
          <w:lang w:val="en-US"/>
        </w:rPr>
      </w:pPr>
      <w:r w:rsidRPr="00441CD0">
        <w:rPr>
          <w:lang w:val="en-US"/>
        </w:rPr>
        <w:t>-</w:t>
      </w:r>
      <w:r w:rsidRPr="00441CD0">
        <w:rPr>
          <w:lang w:val="en-US"/>
        </w:rPr>
        <w:tab/>
        <w:t xml:space="preserve">a </w:t>
      </w:r>
      <w:r w:rsidRPr="00441CD0">
        <w:t xml:space="preserve">Minimum Wait Time IE, </w:t>
      </w:r>
      <w:r w:rsidRPr="00441CD0">
        <w:rPr>
          <w:lang w:val="en-US"/>
        </w:rPr>
        <w:t xml:space="preserve">to indicate the minimum waiting </w:t>
      </w:r>
      <w:r w:rsidRPr="00212D75">
        <w:rPr>
          <w:lang w:val="en-US"/>
        </w:rPr>
        <w:t xml:space="preserve">time </w:t>
      </w:r>
      <w:r w:rsidRPr="00C95CC3">
        <w:t xml:space="preserve">between two consecutive reports, </w:t>
      </w:r>
      <w:r w:rsidRPr="00212D75">
        <w:t>if the</w:t>
      </w:r>
      <w:r w:rsidRPr="001827FE">
        <w:rPr>
          <w:noProof/>
        </w:rPr>
        <w:t xml:space="preserve">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val="en-US"/>
        </w:rPr>
        <w:t>;</w:t>
      </w:r>
    </w:p>
    <w:p w14:paraId="162FCF19" w14:textId="711675A9" w:rsidR="00EE5860" w:rsidRDefault="00EE5860" w:rsidP="00EE5860">
      <w:pPr>
        <w:pStyle w:val="B1"/>
        <w:rPr>
          <w:lang w:eastAsia="zh-CN"/>
        </w:rPr>
      </w:pPr>
      <w:r w:rsidRPr="00441CD0">
        <w:rPr>
          <w:lang w:val="en-US"/>
        </w:rPr>
        <w:t>-</w:t>
      </w:r>
      <w:r w:rsidRPr="00441CD0">
        <w:rPr>
          <w:lang w:val="en-US"/>
        </w:rPr>
        <w:tab/>
        <w:t xml:space="preserve">a </w:t>
      </w:r>
      <w:r w:rsidRPr="00441CD0">
        <w:t xml:space="preserve">Measurement Period IE, indicating the </w:t>
      </w:r>
      <w:r w:rsidRPr="00441CD0">
        <w:rPr>
          <w:lang w:val="en-US"/>
        </w:rPr>
        <w:t xml:space="preserve">period to generate periodic usage reports to the CP function if </w:t>
      </w:r>
      <w:r w:rsidRPr="00441CD0">
        <w:t xml:space="preserve">the periodic </w:t>
      </w:r>
      <w:r w:rsidRPr="00441CD0">
        <w:rPr>
          <w:noProof/>
        </w:rPr>
        <w:t>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14:paraId="05ACB86D" w14:textId="4AA76C11" w:rsidR="00584C62" w:rsidRPr="00441CD0" w:rsidRDefault="00584C62" w:rsidP="00584C62">
      <w:r>
        <w:rPr>
          <w:lang w:val="en-US"/>
        </w:rPr>
        <w:t xml:space="preserve">The SMF may require the UPF to stop </w:t>
      </w:r>
      <w:r w:rsidRPr="00441CD0">
        <w:rPr>
          <w:lang w:val="en-US"/>
        </w:rPr>
        <w:t>the</w:t>
      </w:r>
      <w:r w:rsidRPr="00441CD0">
        <w:rPr>
          <w:lang w:eastAsia="zh-CN"/>
        </w:rPr>
        <w:t xml:space="preserve"> </w:t>
      </w:r>
      <w:r>
        <w:rPr>
          <w:lang w:eastAsia="zh-CN"/>
        </w:rPr>
        <w:t xml:space="preserve">on-going QoS monitoring,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4328A290" w14:textId="77777777" w:rsidR="00EE5860" w:rsidRPr="00441CD0" w:rsidRDefault="00EE5860" w:rsidP="001A3E8D">
      <w:pPr>
        <w:pStyle w:val="Heading4"/>
        <w:rPr>
          <w:rFonts w:cs="Arial"/>
          <w:bCs/>
        </w:rPr>
      </w:pPr>
      <w:bookmarkStart w:id="2087" w:name="_Toc27490632"/>
      <w:bookmarkStart w:id="2088" w:name="_Toc27556925"/>
      <w:bookmarkStart w:id="2089" w:name="_Toc27723842"/>
      <w:bookmarkStart w:id="2090" w:name="_Toc36030914"/>
      <w:bookmarkStart w:id="2091" w:name="_Toc36042834"/>
      <w:bookmarkStart w:id="2092" w:name="_Toc36814159"/>
      <w:bookmarkStart w:id="2093" w:name="_Toc44689009"/>
      <w:bookmarkStart w:id="2094" w:name="_Toc44923763"/>
      <w:bookmarkStart w:id="2095" w:name="_Toc51860732"/>
      <w:bookmarkStart w:id="2096" w:name="_Toc57930499"/>
      <w:bookmarkStart w:id="2097" w:name="_Toc57931129"/>
      <w:bookmarkStart w:id="2098" w:name="_Toc106825526"/>
      <w:r w:rsidRPr="00441CD0">
        <w:t>5.24.4.3</w:t>
      </w:r>
      <w:r w:rsidRPr="00441CD0">
        <w:tab/>
        <w:t>QoS Monitoring Reporting</w:t>
      </w:r>
      <w:bookmarkEnd w:id="2087"/>
      <w:bookmarkEnd w:id="2088"/>
      <w:bookmarkEnd w:id="2089"/>
      <w:bookmarkEnd w:id="2090"/>
      <w:bookmarkEnd w:id="2091"/>
      <w:bookmarkEnd w:id="2092"/>
      <w:bookmarkEnd w:id="2093"/>
      <w:bookmarkEnd w:id="2094"/>
      <w:bookmarkEnd w:id="2095"/>
      <w:bookmarkEnd w:id="2096"/>
      <w:bookmarkEnd w:id="2097"/>
      <w:bookmarkEnd w:id="2098"/>
    </w:p>
    <w:p w14:paraId="485C5DF7" w14:textId="77777777" w:rsidR="00001426" w:rsidRPr="00441CD0" w:rsidRDefault="00001426" w:rsidP="00001426">
      <w:pPr>
        <w:rPr>
          <w:lang w:eastAsia="zh-CN"/>
        </w:rPr>
      </w:pPr>
      <w:bookmarkStart w:id="2099" w:name="_Toc27490633"/>
      <w:bookmarkStart w:id="2100" w:name="_Toc27556926"/>
      <w:bookmarkStart w:id="2101" w:name="_Toc27723843"/>
      <w:bookmarkStart w:id="2102" w:name="_Toc36030915"/>
      <w:bookmarkStart w:id="2103" w:name="_Toc36042835"/>
      <w:bookmarkStart w:id="2104" w:name="_Toc36814160"/>
      <w:bookmarkStart w:id="2105" w:name="_Toc44689010"/>
      <w:bookmarkStart w:id="2106" w:name="_Toc44923764"/>
      <w:bookmarkStart w:id="2107" w:name="_Toc51860733"/>
      <w:bookmarkStart w:id="2108" w:name="_Toc57930500"/>
      <w:bookmarkStart w:id="2109" w:name="_Toc57931130"/>
      <w:r w:rsidRPr="00441CD0">
        <w:rPr>
          <w:lang w:eastAsia="zh-CN"/>
        </w:rPr>
        <w:t xml:space="preserve">If the </w:t>
      </w:r>
      <w:r>
        <w:rPr>
          <w:lang w:eastAsia="zh-CN"/>
        </w:rPr>
        <w:t xml:space="preserve">UPF </w:t>
      </w:r>
      <w:r w:rsidRPr="00441CD0">
        <w:rPr>
          <w:lang w:eastAsia="zh-CN"/>
        </w:rPr>
        <w:t xml:space="preserve">is requested to perform QoS Monitoring (i.e. it receives one or more QoS Monitoring per QoS flow Control Information IEs from the </w:t>
      </w:r>
      <w:r>
        <w:rPr>
          <w:lang w:eastAsia="zh-CN"/>
        </w:rPr>
        <w:t>SMF</w:t>
      </w:r>
      <w:r w:rsidRPr="00441CD0">
        <w:rPr>
          <w:lang w:eastAsia="zh-CN"/>
        </w:rPr>
        <w:t xml:space="preserve">), the </w:t>
      </w:r>
      <w:r>
        <w:rPr>
          <w:lang w:eastAsia="zh-CN"/>
        </w:rPr>
        <w:t>UPF</w:t>
      </w:r>
      <w:r w:rsidRPr="00441CD0">
        <w:rPr>
          <w:lang w:eastAsia="zh-CN"/>
        </w:rPr>
        <w:t xml:space="preserve"> shall select one or more downlink </w:t>
      </w:r>
      <w:r>
        <w:rPr>
          <w:lang w:eastAsia="zh-CN"/>
        </w:rPr>
        <w:t xml:space="preserve">payload </w:t>
      </w:r>
      <w:r w:rsidRPr="00441CD0">
        <w:rPr>
          <w:lang w:eastAsia="zh-CN"/>
        </w:rPr>
        <w:t>packets</w:t>
      </w:r>
      <w:r>
        <w:rPr>
          <w:lang w:eastAsia="zh-CN"/>
        </w:rPr>
        <w:t xml:space="preserve"> </w:t>
      </w:r>
      <w:r w:rsidRPr="00441CD0">
        <w:rPr>
          <w:lang w:eastAsia="zh-CN"/>
        </w:rPr>
        <w:t>pertaining to every requested QoS flow(s)</w:t>
      </w:r>
      <w:r>
        <w:rPr>
          <w:lang w:eastAsia="zh-CN"/>
        </w:rPr>
        <w:t xml:space="preserve"> whenever available or create one or more dummy downlink GTP-U packets (i.e.</w:t>
      </w:r>
      <w:r>
        <w:t xml:space="preserve"> G-PDU messages without a T-PDU as specified in clause 5.2.2.7 of 3GPP TS 29.281 [3]</w:t>
      </w:r>
      <w:r>
        <w:rPr>
          <w:lang w:eastAsia="zh-CN"/>
        </w:rPr>
        <w:t>) otherwise</w:t>
      </w:r>
      <w:r w:rsidRPr="00441CD0">
        <w:rPr>
          <w:lang w:eastAsia="zh-CN"/>
        </w:rPr>
        <w:t>, and insert the time stamp</w:t>
      </w:r>
      <w:r>
        <w:rPr>
          <w:lang w:eastAsia="zh-CN"/>
        </w:rPr>
        <w:t>, and set the QoS Monitoring Packet (QMP) flag to "1" and the corresponding QoS Flow Identifer (for the requested QoS flow)</w:t>
      </w:r>
      <w:r w:rsidRPr="00441CD0">
        <w:rPr>
          <w:lang w:eastAsia="zh-CN"/>
        </w:rPr>
        <w:t xml:space="preserve"> into the GTP-U PDU Session Container extension header (see 3GPP TS 38.415 [34]) of these downlink packets.</w:t>
      </w:r>
    </w:p>
    <w:p w14:paraId="1A8DAED0" w14:textId="77777777" w:rsidR="00001426" w:rsidRDefault="00001426" w:rsidP="00001426">
      <w:pPr>
        <w:rPr>
          <w:lang w:eastAsia="zh-CN"/>
        </w:rPr>
      </w:pPr>
      <w:r w:rsidRPr="00441CD0">
        <w:rPr>
          <w:lang w:eastAsia="zh-CN"/>
        </w:rPr>
        <w:t xml:space="preserve">When receiving the uplink packet related to the requested QoS flow(s), the </w:t>
      </w:r>
      <w:r>
        <w:rPr>
          <w:lang w:eastAsia="zh-CN"/>
        </w:rPr>
        <w:t>UPF</w:t>
      </w:r>
      <w:r w:rsidRPr="00441CD0">
        <w:rPr>
          <w:lang w:eastAsia="zh-CN"/>
        </w:rPr>
        <w:t xml:space="preserve"> shall measure the packet delay(s) based on the time stamp(s) and packet delay(s) included in the GTP-U PDU Session Container extension header (see 3GPP TS 38.415 [34]) of the uplink packet, and generate a QoS monitoring report towards the </w:t>
      </w:r>
      <w:r>
        <w:rPr>
          <w:lang w:eastAsia="zh-CN"/>
        </w:rPr>
        <w:t>SMF</w:t>
      </w:r>
      <w:r w:rsidRPr="00441CD0">
        <w:rPr>
          <w:lang w:eastAsia="zh-CN"/>
        </w:rPr>
        <w:t>, if the packet delay(s) exceeds the defined Packet Delay Thresholds and Event Triggered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may send a next report only after the minimum waiting time indicated by the </w:t>
      </w:r>
      <w:r>
        <w:rPr>
          <w:lang w:eastAsia="zh-CN"/>
        </w:rPr>
        <w:t>SMF</w:t>
      </w:r>
      <w:r w:rsidRPr="00441CD0">
        <w:rPr>
          <w:lang w:eastAsia="zh-CN"/>
        </w:rPr>
        <w:t>.</w:t>
      </w:r>
    </w:p>
    <w:p w14:paraId="4878327C" w14:textId="77777777" w:rsidR="00001426" w:rsidRPr="00441CD0" w:rsidRDefault="00001426" w:rsidP="003F6BD0">
      <w:pPr>
        <w:pStyle w:val="NO"/>
        <w:rPr>
          <w:lang w:eastAsia="zh-CN"/>
        </w:rPr>
      </w:pPr>
      <w:r>
        <w:rPr>
          <w:lang w:eastAsia="zh-CN"/>
        </w:rPr>
        <w:t>NOTE:</w:t>
      </w:r>
      <w:r>
        <w:rPr>
          <w:lang w:eastAsia="zh-CN"/>
        </w:rPr>
        <w:tab/>
        <w:t xml:space="preserve">The dummy GTP-U packet(s) are not forwarded to the UE neither to the Packet Data Network, thus they are not measured for usage reporting. </w:t>
      </w:r>
      <w:r w:rsidRPr="005B7F22">
        <w:rPr>
          <w:lang w:eastAsia="zh-CN"/>
        </w:rPr>
        <w:t>An Intermediate UPF between the PSA UPF and the NG-RAN forwards any received dummy GTP-U packets together with the GTP-U PDU Session Container extension header to the next GTP-U entity.</w:t>
      </w:r>
    </w:p>
    <w:p w14:paraId="46359F7B" w14:textId="77777777" w:rsidR="00001426" w:rsidRPr="00441CD0" w:rsidRDefault="00001426" w:rsidP="00001426">
      <w:pPr>
        <w:rPr>
          <w:lang w:eastAsia="zh-CN"/>
        </w:rPr>
      </w:pPr>
      <w:r w:rsidRPr="00441CD0">
        <w:rPr>
          <w:lang w:eastAsia="zh-CN"/>
        </w:rPr>
        <w:t>If the Periodic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shall generate QoS monitoring report based on the Measurement Period.</w:t>
      </w:r>
    </w:p>
    <w:p w14:paraId="251AA9C1" w14:textId="6B95E81F" w:rsidR="001F3B36" w:rsidRPr="00441CD0" w:rsidRDefault="001F3B36" w:rsidP="001F3B36">
      <w:pPr>
        <w:rPr>
          <w:lang w:val="en-US"/>
        </w:rPr>
      </w:pPr>
      <w:r w:rsidRPr="00441CD0">
        <w:rPr>
          <w:lang w:eastAsia="zh-CN"/>
        </w:rPr>
        <w:t xml:space="preserve">The </w:t>
      </w:r>
      <w:r>
        <w:rPr>
          <w:lang w:eastAsia="zh-CN"/>
        </w:rPr>
        <w:t>UPF</w:t>
      </w:r>
      <w:r w:rsidRPr="00441CD0">
        <w:rPr>
          <w:lang w:eastAsia="zh-CN"/>
        </w:rPr>
        <w:t xml:space="preserve"> shall send </w:t>
      </w:r>
      <w:r w:rsidRPr="00441CD0">
        <w:rPr>
          <w:rFonts w:hint="eastAsia"/>
          <w:lang w:eastAsia="zh-CN"/>
        </w:rPr>
        <w:t>Q</w:t>
      </w:r>
      <w:r w:rsidRPr="00441CD0">
        <w:rPr>
          <w:lang w:eastAsia="zh-CN"/>
        </w:rPr>
        <w:t xml:space="preserve">oS Monitoring Report IE to the </w:t>
      </w:r>
      <w:r>
        <w:rPr>
          <w:lang w:eastAsia="zh-CN"/>
        </w:rPr>
        <w:t>SMF</w:t>
      </w:r>
      <w:r w:rsidRPr="00441CD0">
        <w:rPr>
          <w:lang w:eastAsia="zh-CN"/>
        </w:rPr>
        <w:t xml:space="preserve"> in PFCP Session Report Reques</w:t>
      </w:r>
      <w:r w:rsidRPr="00441CD0">
        <w:t xml:space="preserve">t; several </w:t>
      </w:r>
      <w:r w:rsidRPr="00441CD0">
        <w:rPr>
          <w:rFonts w:hint="eastAsia"/>
          <w:lang w:eastAsia="zh-CN"/>
        </w:rPr>
        <w:t>Q</w:t>
      </w:r>
      <w:r w:rsidRPr="00441CD0">
        <w:rPr>
          <w:lang w:eastAsia="zh-CN"/>
        </w:rPr>
        <w:t xml:space="preserve">oS Monitoring Report IEs may be present to </w:t>
      </w:r>
      <w:r w:rsidRPr="00355E63">
        <w:rPr>
          <w:lang w:val="en-US" w:eastAsia="zh-CN"/>
        </w:rPr>
        <w:t xml:space="preserve">report the </w:t>
      </w:r>
      <w:r w:rsidRPr="00441CD0">
        <w:rPr>
          <w:lang w:val="sv-SE"/>
        </w:rPr>
        <w:t xml:space="preserve">packet delay(s) for </w:t>
      </w:r>
      <w:r w:rsidRPr="00441CD0">
        <w:t>multiple QoS flows.</w:t>
      </w:r>
      <w:r>
        <w:t xml:space="preserve"> </w:t>
      </w:r>
      <w:r w:rsidRPr="00441CD0">
        <w:rPr>
          <w:lang w:val="en-US"/>
        </w:rPr>
        <w:t xml:space="preserve">The </w:t>
      </w:r>
      <w:r>
        <w:rPr>
          <w:lang w:val="en-US"/>
        </w:rPr>
        <w:t>UPF</w:t>
      </w:r>
      <w:r w:rsidRPr="00441CD0">
        <w:rPr>
          <w:lang w:val="en-US"/>
        </w:rPr>
        <w:t xml:space="preserve"> shall include the delay value (Downlink, Uplink and/or Round trip) in the QoS Monitoring Measurement IE in the QoS Monitoring Report IE.</w:t>
      </w:r>
      <w:r w:rsidRPr="00541525">
        <w:t xml:space="preserve"> </w:t>
      </w:r>
      <w:r>
        <w:t xml:space="preserve">See </w:t>
      </w:r>
      <w:r>
        <w:rPr>
          <w:lang w:eastAsia="zh-CN"/>
        </w:rPr>
        <w:t>clause </w:t>
      </w:r>
      <w:r w:rsidR="0085573E">
        <w:rPr>
          <w:lang w:eastAsia="zh-CN"/>
        </w:rPr>
        <w:t>5.33.5</w:t>
      </w:r>
      <w:r>
        <w:rPr>
          <w:lang w:eastAsia="zh-CN"/>
        </w:rPr>
        <w:t xml:space="preserve"> for </w:t>
      </w:r>
      <w:r>
        <w:rPr>
          <w:lang w:val="en-US"/>
        </w:rPr>
        <w:t>r</w:t>
      </w:r>
      <w:r>
        <w:t>eporting the QoS monitoring events directly to the Local NEF or AF</w:t>
      </w:r>
      <w:r>
        <w:rPr>
          <w:lang w:eastAsia="zh-CN"/>
        </w:rPr>
        <w:t>.</w:t>
      </w:r>
    </w:p>
    <w:p w14:paraId="0AEF18C0" w14:textId="77777777" w:rsidR="001F3B36" w:rsidRPr="00441CD0" w:rsidRDefault="001F3B36" w:rsidP="001F3B36">
      <w:r w:rsidRPr="00441CD0">
        <w:rPr>
          <w:lang w:val="en-US"/>
        </w:rPr>
        <w:t xml:space="preserve">The </w:t>
      </w:r>
      <w:r>
        <w:rPr>
          <w:lang w:val="en-US"/>
        </w:rPr>
        <w:t>UPF</w:t>
      </w:r>
      <w:r w:rsidRPr="00441CD0">
        <w:rPr>
          <w:lang w:val="en-US"/>
        </w:rPr>
        <w:t xml:space="preserve"> shall </w:t>
      </w:r>
      <w:r w:rsidRPr="00441CD0">
        <w:t>continue to apply all the provisioned SRR(s) and perform the related QoS monitoring measurement(s), until getting any further instruction from the CP function.</w:t>
      </w:r>
    </w:p>
    <w:p w14:paraId="119523BE" w14:textId="4D52EEFA" w:rsidR="001F3B36" w:rsidRPr="00441CD0" w:rsidRDefault="001F3B36" w:rsidP="001F3B36">
      <w:pPr>
        <w:rPr>
          <w:lang w:val="en-US"/>
        </w:rPr>
      </w:pPr>
      <w:r w:rsidRPr="00441CD0">
        <w:rPr>
          <w:lang w:val="en-US"/>
        </w:rPr>
        <w:t xml:space="preserve">When receiving a new threshold </w:t>
      </w:r>
      <w:r w:rsidRPr="00441CD0">
        <w:t>(Packet Delay Thresholds, Minimum Wait Time and/or Measurement Period)</w:t>
      </w:r>
      <w:r w:rsidRPr="00441CD0">
        <w:rPr>
          <w:lang w:val="en-US"/>
        </w:rPr>
        <w:t xml:space="preserve"> from the </w:t>
      </w:r>
      <w:r>
        <w:rPr>
          <w:lang w:val="en-US"/>
        </w:rPr>
        <w:t>SMF</w:t>
      </w:r>
      <w:r w:rsidRPr="00441CD0">
        <w:rPr>
          <w:lang w:val="en-US"/>
        </w:rPr>
        <w:t xml:space="preserve"> for a measurement that is already ongoing in the </w:t>
      </w:r>
      <w:r>
        <w:rPr>
          <w:lang w:val="en-US"/>
        </w:rPr>
        <w:t>UPF</w:t>
      </w:r>
      <w:r w:rsidRPr="00441CD0">
        <w:rPr>
          <w:lang w:val="en-US"/>
        </w:rPr>
        <w:t xml:space="preserve">, the </w:t>
      </w:r>
      <w:r>
        <w:rPr>
          <w:lang w:val="en-US"/>
        </w:rPr>
        <w:t>UPF</w:t>
      </w:r>
      <w:r w:rsidRPr="00441CD0">
        <w:rPr>
          <w:lang w:val="en-US"/>
        </w:rPr>
        <w:t xml:space="preserve"> shall consider its ongoing measurements against the new threshold to determine when to send its next QoS monitoring report to the </w:t>
      </w:r>
      <w:r>
        <w:rPr>
          <w:lang w:val="en-US"/>
        </w:rPr>
        <w:t xml:space="preserve">SMF or to the Local NEF or AF </w:t>
      </w:r>
      <w:r>
        <w:t>(if direct reporting of QoS monitoring event applies, see clause </w:t>
      </w:r>
      <w:r w:rsidR="0085573E">
        <w:t>5.33.5</w:t>
      </w:r>
      <w:r>
        <w:t>)</w:t>
      </w:r>
      <w:r w:rsidRPr="00441CD0">
        <w:rPr>
          <w:lang w:val="en-US"/>
        </w:rPr>
        <w:t>.</w:t>
      </w:r>
    </w:p>
    <w:p w14:paraId="2188E706" w14:textId="25607E72" w:rsidR="001F3B36" w:rsidRPr="00441CD0" w:rsidRDefault="001F3B36" w:rsidP="001F3B36">
      <w:pPr>
        <w:rPr>
          <w:lang w:val="en-US"/>
        </w:rPr>
      </w:pPr>
      <w:r>
        <w:t>When receiving instruction from the SMF to stop the on-going QoS monitoring, the UPF shall generate a QoS monitoring report to the SMF or to the Local NEF or AF (if direct reporting of QoS monitoring event applies, see clause </w:t>
      </w:r>
      <w:r w:rsidR="0085573E">
        <w:t>5.33.5</w:t>
      </w:r>
      <w:r>
        <w:t>), to report the detected packet delay(s).</w:t>
      </w:r>
    </w:p>
    <w:p w14:paraId="1C139119" w14:textId="19F99CFC" w:rsidR="001F3B36" w:rsidRPr="00441CD0" w:rsidRDefault="001F3B36" w:rsidP="001F3B36">
      <w:pPr>
        <w:rPr>
          <w:lang w:val="en-US"/>
        </w:rPr>
      </w:pPr>
      <w:r w:rsidRPr="00441CD0">
        <w:rPr>
          <w:lang w:val="en-US"/>
        </w:rPr>
        <w:t xml:space="preserve">At the PFCP session termination, the </w:t>
      </w:r>
      <w:r>
        <w:rPr>
          <w:lang w:val="en-US"/>
        </w:rPr>
        <w:t>UPF</w:t>
      </w:r>
      <w:r w:rsidRPr="00441CD0">
        <w:rPr>
          <w:lang w:val="en-US"/>
        </w:rPr>
        <w:t xml:space="preserve"> shall include a QoS Monitoring Report IE in the PFCP Session Deletion Response</w:t>
      </w:r>
      <w:r>
        <w:rPr>
          <w:lang w:val="en-US"/>
        </w:rPr>
        <w:t xml:space="preserve"> or the UPF shall send a QoS monitoring event directly to the Local NEF or AF (</w:t>
      </w:r>
      <w:r>
        <w:t>if direct reporting of QoS monitoring event applies, see clause </w:t>
      </w:r>
      <w:r w:rsidR="0085573E">
        <w:t>5.33.5</w:t>
      </w:r>
      <w:r>
        <w:rPr>
          <w:lang w:val="en-US"/>
        </w:rPr>
        <w:t>)</w:t>
      </w:r>
      <w:r w:rsidRPr="00441CD0">
        <w:rPr>
          <w:lang w:val="en-US"/>
        </w:rPr>
        <w:t>, if the reporting frequency requests a report to be generated at the PFCP session termination.</w:t>
      </w:r>
    </w:p>
    <w:p w14:paraId="35B21D3C" w14:textId="177D7355" w:rsidR="001F3B36" w:rsidRPr="00441CD0" w:rsidRDefault="001F3B36" w:rsidP="001F3B36">
      <w:r w:rsidRPr="00441CD0">
        <w:t>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 xml:space="preserve">, and no time stamp is received in </w:t>
      </w:r>
      <w:r w:rsidRPr="00441CD0">
        <w:t xml:space="preserve">uplink packet for a delay exceeding the Packet Delay Thresholds, the </w:t>
      </w:r>
      <w:r>
        <w:t>UPF</w:t>
      </w:r>
      <w:r w:rsidRPr="00441CD0">
        <w:t xml:space="preserve"> shall generate a </w:t>
      </w:r>
      <w:r w:rsidRPr="00441CD0">
        <w:rPr>
          <w:lang w:val="en-US"/>
        </w:rPr>
        <w:t>QoS monitoring</w:t>
      </w:r>
      <w:r w:rsidRPr="00441CD0">
        <w:t xml:space="preserve"> report indicating a packet delay measurement failure to the </w:t>
      </w:r>
      <w:r>
        <w:t xml:space="preserve">SMF or </w:t>
      </w:r>
      <w:r>
        <w:rPr>
          <w:lang w:val="en-US"/>
        </w:rPr>
        <w:t>to the Local NEF or AF (</w:t>
      </w:r>
      <w:r>
        <w:t>if direct reporting of QoS monitoring event applies, see clause </w:t>
      </w:r>
      <w:r w:rsidR="0085573E">
        <w:t>5.33.5</w:t>
      </w:r>
      <w:r>
        <w:rPr>
          <w:lang w:val="en-US"/>
        </w:rPr>
        <w:t>)</w:t>
      </w:r>
      <w:r w:rsidRPr="00441CD0">
        <w:t>.</w:t>
      </w:r>
    </w:p>
    <w:p w14:paraId="0D1866A2" w14:textId="765B9B08" w:rsidR="001F3B36" w:rsidRDefault="001F3B36" w:rsidP="001F3B36">
      <w:r w:rsidRPr="00441CD0">
        <w:t>If the</w:t>
      </w:r>
      <w:r w:rsidRPr="00441CD0">
        <w:rPr>
          <w:noProof/>
        </w:rPr>
        <w:t xml:space="preserve"> </w:t>
      </w:r>
      <w:r w:rsidRPr="00441CD0">
        <w:t>Periodic</w:t>
      </w:r>
      <w:r w:rsidRPr="00441CD0">
        <w:rPr>
          <w:noProof/>
        </w:rPr>
        <w:t xml:space="preserve">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noProof/>
          <w:lang w:eastAsia="zh-CN"/>
        </w:rPr>
        <w:t xml:space="preserve">, and </w:t>
      </w:r>
      <w:r w:rsidRPr="00441CD0">
        <w:rPr>
          <w:lang w:eastAsia="zh-CN"/>
        </w:rPr>
        <w:t xml:space="preserve">no time stamp is received in </w:t>
      </w:r>
      <w:r w:rsidRPr="00441CD0">
        <w:t xml:space="preserve">uplink packet for a delay exceeding the Measurement Period, the </w:t>
      </w:r>
      <w:r>
        <w:t>UPF</w:t>
      </w:r>
      <w:r w:rsidRPr="00441CD0">
        <w:t xml:space="preserve"> shall generate a </w:t>
      </w:r>
      <w:r w:rsidRPr="00441CD0">
        <w:rPr>
          <w:lang w:val="en-US"/>
        </w:rPr>
        <w:t>QoS monitoring</w:t>
      </w:r>
      <w:r w:rsidRPr="00441CD0">
        <w:t xml:space="preserve"> report indicating a packet delay measurement failure to the </w:t>
      </w:r>
      <w:r>
        <w:t>SMF</w:t>
      </w:r>
      <w:r w:rsidRPr="00541525">
        <w:rPr>
          <w:lang w:val="en-US"/>
        </w:rPr>
        <w:t xml:space="preserve"> </w:t>
      </w:r>
      <w:r>
        <w:rPr>
          <w:lang w:val="en-US"/>
        </w:rPr>
        <w:t>or to the Local NEF or AF (</w:t>
      </w:r>
      <w:r>
        <w:t>if direct reporting of QoS monitoring event applies, see clause </w:t>
      </w:r>
      <w:r w:rsidR="0085573E">
        <w:t>5.33.5</w:t>
      </w:r>
      <w:r>
        <w:rPr>
          <w:lang w:val="en-US"/>
        </w:rPr>
        <w:t>)</w:t>
      </w:r>
      <w:r w:rsidRPr="00441CD0">
        <w:t>.</w:t>
      </w:r>
    </w:p>
    <w:p w14:paraId="431AB954" w14:textId="32C96D87" w:rsidR="00EE5860" w:rsidRPr="00441CD0" w:rsidRDefault="00EE5860" w:rsidP="001A3E8D">
      <w:pPr>
        <w:pStyle w:val="Heading3"/>
      </w:pPr>
      <w:bookmarkStart w:id="2110" w:name="_Toc106825527"/>
      <w:r w:rsidRPr="00441CD0">
        <w:t>5.24.5</w:t>
      </w:r>
      <w:r w:rsidRPr="00441CD0">
        <w:tab/>
        <w:t>Per GTP-U Path QoS Monitoring</w:t>
      </w:r>
      <w:bookmarkEnd w:id="2099"/>
      <w:bookmarkEnd w:id="2100"/>
      <w:bookmarkEnd w:id="2101"/>
      <w:bookmarkEnd w:id="2102"/>
      <w:bookmarkEnd w:id="2103"/>
      <w:bookmarkEnd w:id="2104"/>
      <w:bookmarkEnd w:id="2105"/>
      <w:bookmarkEnd w:id="2106"/>
      <w:bookmarkEnd w:id="2107"/>
      <w:bookmarkEnd w:id="2108"/>
      <w:bookmarkEnd w:id="2109"/>
      <w:bookmarkEnd w:id="2110"/>
    </w:p>
    <w:p w14:paraId="7344A341" w14:textId="77777777" w:rsidR="00EE5860" w:rsidRDefault="00EE5860" w:rsidP="001A3E8D">
      <w:pPr>
        <w:pStyle w:val="Heading4"/>
      </w:pPr>
      <w:bookmarkStart w:id="2111" w:name="_Toc57930501"/>
      <w:bookmarkStart w:id="2112" w:name="_Toc57931131"/>
      <w:bookmarkStart w:id="2113" w:name="_Toc106825528"/>
      <w:r>
        <w:t>5.24.5.1</w:t>
      </w:r>
      <w:r>
        <w:tab/>
        <w:t>General</w:t>
      </w:r>
      <w:bookmarkEnd w:id="2111"/>
      <w:bookmarkEnd w:id="2112"/>
      <w:bookmarkEnd w:id="2113"/>
    </w:p>
    <w:p w14:paraId="2B37E95A" w14:textId="77777777" w:rsidR="00EE5860" w:rsidRPr="00441CD0" w:rsidRDefault="00EE5860" w:rsidP="00EE5860">
      <w:pPr>
        <w:rPr>
          <w:lang w:eastAsia="zh-CN"/>
        </w:rPr>
      </w:pPr>
      <w:r w:rsidRPr="00441CD0">
        <w:t>Stage 2 requirements for support of per GTP-U path QoS monitoring are specified in clause</w:t>
      </w:r>
      <w:r w:rsidRPr="00441CD0">
        <w:rPr>
          <w:noProof/>
        </w:rPr>
        <w:t> </w:t>
      </w:r>
      <w:r w:rsidRPr="00441CD0">
        <w:t xml:space="preserve">5.33.3.3 of </w:t>
      </w:r>
      <w:r w:rsidRPr="00441CD0">
        <w:rPr>
          <w:noProof/>
        </w:rPr>
        <w:t>3GPP </w:t>
      </w:r>
      <w:r w:rsidRPr="00441CD0">
        <w:t>TS 23.501 [28].</w:t>
      </w:r>
    </w:p>
    <w:p w14:paraId="1AFFFB89" w14:textId="77777777"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GPQM feature flag in the UP </w:t>
      </w:r>
      <w:r w:rsidRPr="00441CD0">
        <w:rPr>
          <w:lang w:val="en-US"/>
        </w:rPr>
        <w:t xml:space="preserve">Function Features IE if it supports </w:t>
      </w:r>
      <w:r w:rsidRPr="00441CD0">
        <w:t>per GTP-U Path QoS monitoring</w:t>
      </w:r>
      <w:r w:rsidRPr="00441CD0">
        <w:rPr>
          <w:lang w:val="en-US"/>
        </w:rPr>
        <w:t xml:space="preserve"> (see clause 8.2.25).</w:t>
      </w:r>
    </w:p>
    <w:p w14:paraId="69618870" w14:textId="77777777" w:rsidR="00EE5860" w:rsidRDefault="00EE5860" w:rsidP="001A3E8D">
      <w:pPr>
        <w:pStyle w:val="Heading4"/>
      </w:pPr>
      <w:bookmarkStart w:id="2114" w:name="_Toc57930502"/>
      <w:bookmarkStart w:id="2115" w:name="_Toc57931132"/>
      <w:bookmarkStart w:id="2116" w:name="_Toc106825529"/>
      <w:r>
        <w:t>5.24.5.2</w:t>
      </w:r>
      <w:r>
        <w:tab/>
        <w:t>GTP-U path monitoring</w:t>
      </w:r>
      <w:bookmarkEnd w:id="2114"/>
      <w:bookmarkEnd w:id="2115"/>
      <w:bookmarkEnd w:id="2116"/>
    </w:p>
    <w:p w14:paraId="5DBC3070" w14:textId="77777777" w:rsidR="00EE5860" w:rsidRPr="00441CD0" w:rsidRDefault="00EE5860" w:rsidP="00EE5860">
      <w:pPr>
        <w:rPr>
          <w:lang w:val="en-US"/>
        </w:rPr>
      </w:pPr>
      <w:r w:rsidRPr="00441CD0">
        <w:rPr>
          <w:lang w:val="en-US"/>
        </w:rPr>
        <w:t xml:space="preserve">If the UPF is known to support this feature (e.g. by the UP Function Features IE), </w:t>
      </w:r>
      <w:r w:rsidRPr="00441CD0">
        <w:t xml:space="preserve">the SMF may </w:t>
      </w:r>
      <w:r w:rsidRPr="00441CD0">
        <w:rPr>
          <w:lang w:val="en-US"/>
        </w:rPr>
        <w:t xml:space="preserve">request the UPF to measure the packet delay for transport paths towards remote GTP-U peers </w:t>
      </w:r>
      <w:r w:rsidRPr="00441CD0">
        <w:t>during a PFCP association setup or a PFCP association update procedure</w:t>
      </w:r>
      <w:r w:rsidRPr="00441CD0">
        <w:rPr>
          <w:lang w:val="en-US"/>
        </w:rPr>
        <w:t>, by provisioning GTP-U Path QoS Control Information including:</w:t>
      </w:r>
    </w:p>
    <w:p w14:paraId="179B2D47" w14:textId="77777777" w:rsidR="00EE5860" w:rsidRPr="00441CD0" w:rsidRDefault="00EE5860" w:rsidP="00EE5860">
      <w:pPr>
        <w:pStyle w:val="B1"/>
        <w:rPr>
          <w:lang w:val="en-US"/>
        </w:rPr>
      </w:pPr>
      <w:r w:rsidRPr="00441CD0">
        <w:rPr>
          <w:lang w:val="en-US"/>
        </w:rPr>
        <w:t>-</w:t>
      </w:r>
      <w:r w:rsidRPr="00441CD0">
        <w:rPr>
          <w:lang w:val="en-US"/>
        </w:rPr>
        <w:tab/>
        <w:t>the identification of the GTP-U paths to be monitored, i.e.:</w:t>
      </w:r>
    </w:p>
    <w:p w14:paraId="3724C88C" w14:textId="77777777" w:rsidR="00EE5860" w:rsidRPr="00441CD0" w:rsidRDefault="00EE5860" w:rsidP="00EE5860">
      <w:pPr>
        <w:pStyle w:val="B2"/>
        <w:rPr>
          <w:lang w:val="en-US"/>
        </w:rPr>
      </w:pPr>
      <w:r w:rsidRPr="00441CD0">
        <w:rPr>
          <w:lang w:val="en-US"/>
        </w:rPr>
        <w:t>-</w:t>
      </w:r>
      <w:r w:rsidRPr="00441CD0">
        <w:rPr>
          <w:lang w:val="en-US"/>
        </w:rPr>
        <w:tab/>
        <w:t xml:space="preserve">the IP destination address of one or more remote GTP-U peers, and if available, the network instance used to reach each remote GTP-U peer and the DSCP value(s) </w:t>
      </w:r>
      <w:r w:rsidRPr="00441CD0">
        <w:t xml:space="preserve">to measure the packet delay; </w:t>
      </w:r>
      <w:r w:rsidRPr="00441CD0">
        <w:rPr>
          <w:lang w:val="en-US"/>
        </w:rPr>
        <w:t>or</w:t>
      </w:r>
    </w:p>
    <w:p w14:paraId="192E6ED7" w14:textId="77777777" w:rsidR="00EE5860" w:rsidRPr="00441CD0" w:rsidRDefault="00EE5860" w:rsidP="00EE5860">
      <w:pPr>
        <w:pStyle w:val="B2"/>
        <w:rPr>
          <w:lang w:val="en-US"/>
        </w:rPr>
      </w:pPr>
      <w:r w:rsidRPr="00441CD0">
        <w:rPr>
          <w:lang w:val="en-US"/>
        </w:rPr>
        <w:t>-</w:t>
      </w:r>
      <w:r w:rsidRPr="00441CD0">
        <w:rPr>
          <w:lang w:val="en-US"/>
        </w:rPr>
        <w:tab/>
        <w:t>the interface type(s) (i.e. N9 and/or N3) of the GTP-U paths;</w:t>
      </w:r>
    </w:p>
    <w:p w14:paraId="255EE8A0" w14:textId="77777777" w:rsidR="00EE5860" w:rsidRPr="00441CD0" w:rsidRDefault="00EE5860" w:rsidP="00EE5860">
      <w:pPr>
        <w:pStyle w:val="B1"/>
        <w:rPr>
          <w:lang w:val="en-US"/>
        </w:rPr>
      </w:pPr>
      <w:r w:rsidRPr="00441CD0">
        <w:rPr>
          <w:lang w:val="en-US"/>
        </w:rPr>
        <w:t>-</w:t>
      </w:r>
      <w:r w:rsidRPr="00441CD0">
        <w:rPr>
          <w:lang w:val="en-US"/>
        </w:rPr>
        <w:tab/>
        <w:t xml:space="preserve">the </w:t>
      </w:r>
      <w:r w:rsidRPr="00441CD0">
        <w:t>values of the DSCP in the TOS/Traffic Class field to measure the packet delay, if available;</w:t>
      </w:r>
    </w:p>
    <w:p w14:paraId="450F16A5" w14:textId="3127E39D" w:rsidR="00EE5860" w:rsidRPr="00441CD0" w:rsidRDefault="00EE5860" w:rsidP="00EE5860">
      <w:pPr>
        <w:pStyle w:val="B1"/>
        <w:rPr>
          <w:lang w:val="en-US"/>
        </w:rPr>
      </w:pPr>
      <w:r w:rsidRPr="00441CD0">
        <w:rPr>
          <w:lang w:val="en-US"/>
        </w:rPr>
        <w:t>-</w:t>
      </w:r>
      <w:r w:rsidRPr="00441CD0">
        <w:rPr>
          <w:lang w:val="en-US"/>
        </w:rPr>
        <w:tab/>
        <w:t>the conditions and QoS parameters for the UPF to report measurements to the SMF, i.e</w:t>
      </w:r>
      <w:r w:rsidR="00D900FE">
        <w:rPr>
          <w:lang w:val="en-US"/>
        </w:rPr>
        <w:t>.</w:t>
      </w:r>
      <w:r w:rsidRPr="00441CD0">
        <w:rPr>
          <w:lang w:val="en-US"/>
        </w:rPr>
        <w:t xml:space="preserve"> one or more of:</w:t>
      </w:r>
    </w:p>
    <w:p w14:paraId="6EE48D95" w14:textId="77777777" w:rsidR="00EE5860" w:rsidRPr="00441CD0" w:rsidRDefault="00EE5860" w:rsidP="00EE5860">
      <w:pPr>
        <w:pStyle w:val="B2"/>
        <w:rPr>
          <w:lang w:val="en-US"/>
        </w:rPr>
      </w:pPr>
      <w:r w:rsidRPr="00441CD0">
        <w:rPr>
          <w:lang w:val="en-US"/>
        </w:rPr>
        <w:t>-</w:t>
      </w:r>
      <w:r w:rsidRPr="00441CD0">
        <w:rPr>
          <w:lang w:val="en-US"/>
        </w:rPr>
        <w:tab/>
        <w:t>immediate report;</w:t>
      </w:r>
    </w:p>
    <w:p w14:paraId="51187E92" w14:textId="77777777" w:rsidR="00EE5860" w:rsidRPr="00441CD0" w:rsidRDefault="00EE5860" w:rsidP="00EE5860">
      <w:pPr>
        <w:pStyle w:val="B2"/>
        <w:rPr>
          <w:lang w:val="en-US"/>
        </w:rPr>
      </w:pPr>
      <w:r w:rsidRPr="00441CD0">
        <w:rPr>
          <w:lang w:val="en-US"/>
        </w:rPr>
        <w:t>-</w:t>
      </w:r>
      <w:r w:rsidRPr="00441CD0">
        <w:rPr>
          <w:lang w:val="en-US"/>
        </w:rPr>
        <w:tab/>
        <w:t>periodic report, with the reporting time period; and/or</w:t>
      </w:r>
    </w:p>
    <w:p w14:paraId="33BC812E" w14:textId="77777777" w:rsidR="00EE5860" w:rsidRPr="00441CD0" w:rsidRDefault="00EE5860" w:rsidP="00EE5860">
      <w:pPr>
        <w:pStyle w:val="B2"/>
        <w:rPr>
          <w:lang w:val="en-US"/>
        </w:rPr>
      </w:pPr>
      <w:r w:rsidRPr="00441CD0">
        <w:rPr>
          <w:lang w:val="en-US"/>
        </w:rPr>
        <w:t>-</w:t>
      </w:r>
      <w:r w:rsidRPr="00441CD0">
        <w:rPr>
          <w:lang w:val="en-US"/>
        </w:rPr>
        <w:tab/>
        <w:t>event triggered report, when the average, minimum and/or maximum packet delay on a GTP-U path exceeds corresponding thresholds.</w:t>
      </w:r>
    </w:p>
    <w:p w14:paraId="61B488E4" w14:textId="77777777" w:rsidR="00EE5860" w:rsidRPr="00441CD0" w:rsidRDefault="00EE5860" w:rsidP="00EE5860">
      <w:r w:rsidRPr="00441CD0">
        <w:rPr>
          <w:lang w:val="en-US"/>
        </w:rPr>
        <w:t xml:space="preserve">If so instructed, </w:t>
      </w:r>
      <w:r w:rsidRPr="00441CD0">
        <w:t xml:space="preserve">the UPF shall perform an estimation of the RTT for the GTP-U paths requested to be monitored, by sending Echo Request messages (with each requested DSCP value, if any) and </w:t>
      </w:r>
      <w:r w:rsidRPr="00441CD0">
        <w:rPr>
          <w:lang w:eastAsia="x-none"/>
        </w:rPr>
        <w:t xml:space="preserve">measuring the time that elapses between the transmission of the Echo Request message and the reception of the Echo Response message. The UPF shall compute the packet delay by adding RTT/2 and the UPF internal processing time, thus the measured delay represents an estimated elapsed time for the GTP-U path (since a user plane packet entered the UPF and its reception by the next downstreams or upstreams GTP-U peer). The UPF shall send QoS reports to the SMF by including </w:t>
      </w:r>
      <w:r w:rsidRPr="00441CD0">
        <w:t>GTP-U Path QoS Report IE(s) in a PFCP Node Report Request message.</w:t>
      </w:r>
    </w:p>
    <w:p w14:paraId="65F48218" w14:textId="01A6C2D8" w:rsidR="00EE5860" w:rsidRPr="00441CD0" w:rsidRDefault="00EE5860" w:rsidP="00EE5860">
      <w:pPr>
        <w:rPr>
          <w:lang w:eastAsia="x-none"/>
        </w:rPr>
      </w:pPr>
      <w:r w:rsidRPr="00441CD0">
        <w:t>If the GTP-U paths to be monitored are identified by their interface types (e.g. N9 and/or N3), the UPF shall monitor all GTP-U paths of all PFCP sessions established with a FAR including a matching Destination Interface Type.</w:t>
      </w:r>
    </w:p>
    <w:p w14:paraId="702FC8CE" w14:textId="758D8520" w:rsidR="00EE5860" w:rsidRDefault="00EE5860" w:rsidP="00EE5860">
      <w:pPr>
        <w:rPr>
          <w:lang w:eastAsia="x-none"/>
        </w:rPr>
      </w:pPr>
      <w:r w:rsidRPr="00441CD0">
        <w:rPr>
          <w:lang w:eastAsia="x-none"/>
        </w:rPr>
        <w:t>For event triggered reporting, the UPF shall send a first report when a reporting threshold is exceeded and a minimum waiting time shall be applied for the subsequent report for the same type of measurement (e.g. maximum packet delay) and the same remote GTP-U peer (if the threshold is exceeded after the waiting time).</w:t>
      </w:r>
    </w:p>
    <w:p w14:paraId="74376ADD" w14:textId="77777777" w:rsidR="00EE5860" w:rsidRDefault="00EE5860" w:rsidP="001A3E8D">
      <w:pPr>
        <w:pStyle w:val="Heading4"/>
      </w:pPr>
      <w:bookmarkStart w:id="2117" w:name="_Toc57930503"/>
      <w:bookmarkStart w:id="2118" w:name="_Toc57931133"/>
      <w:bookmarkStart w:id="2119" w:name="_Toc106825530"/>
      <w:r>
        <w:t>5.24.5.3</w:t>
      </w:r>
      <w:r>
        <w:tab/>
      </w:r>
      <w:r w:rsidRPr="00441CD0">
        <w:t xml:space="preserve">QoS </w:t>
      </w:r>
      <w:r>
        <w:t>m</w:t>
      </w:r>
      <w:r w:rsidRPr="00441CD0">
        <w:t>onitoring</w:t>
      </w:r>
      <w:r>
        <w:t xml:space="preserve"> of a PDU session</w:t>
      </w:r>
      <w:r w:rsidRPr="00441CD0">
        <w:t xml:space="preserve"> </w:t>
      </w:r>
      <w:r>
        <w:t>based on GTP-U path monitoring</w:t>
      </w:r>
      <w:bookmarkEnd w:id="2117"/>
      <w:bookmarkEnd w:id="2118"/>
      <w:bookmarkEnd w:id="2119"/>
    </w:p>
    <w:p w14:paraId="0D0B8D02" w14:textId="249830B7" w:rsidR="00EE5860" w:rsidRDefault="00EE5860" w:rsidP="00EE5860">
      <w:r>
        <w:t xml:space="preserve">The SMF may request the UPF (PSA) to monitor the Uplink, Downlink or Round-Trip delay per QoS flow per UE, as specified in </w:t>
      </w:r>
      <w:r w:rsidR="00415C19">
        <w:t>clause </w:t>
      </w:r>
      <w:r w:rsidR="00415C19" w:rsidRPr="00441CD0">
        <w:t>5</w:t>
      </w:r>
      <w:r w:rsidRPr="00441CD0">
        <w:t>.24.4.2</w:t>
      </w:r>
      <w:r>
        <w:t xml:space="preserve"> with the following addition:</w:t>
      </w:r>
    </w:p>
    <w:p w14:paraId="0F2D4EC9" w14:textId="77777777" w:rsidR="00EE5860" w:rsidRDefault="00EE5860" w:rsidP="00EE5860">
      <w:pPr>
        <w:pStyle w:val="B1"/>
      </w:pPr>
      <w:r>
        <w:rPr>
          <w:lang w:val="en-US"/>
        </w:rPr>
        <w:t>-</w:t>
      </w:r>
      <w:r>
        <w:rPr>
          <w:lang w:val="en-US"/>
        </w:rPr>
        <w:tab/>
        <w:t>In</w:t>
      </w:r>
      <w:r w:rsidRPr="00441CD0">
        <w:rPr>
          <w:lang w:val="en-US"/>
        </w:rPr>
        <w:t xml:space="preserve"> the </w:t>
      </w:r>
      <w:r w:rsidRPr="00441CD0">
        <w:rPr>
          <w:lang w:val="sv-SE"/>
        </w:rPr>
        <w:t>QoS Monitoring per QoS flow Control Information IE</w:t>
      </w:r>
      <w:r>
        <w:rPr>
          <w:lang w:val="sv-SE"/>
        </w:rPr>
        <w:t xml:space="preserve">, the SMF shall indicate that </w:t>
      </w:r>
      <w:r>
        <w:t xml:space="preserve">QoS monitoring is performed based on GTP-U path monitoring by setting the GTPUM flag to 1 in the </w:t>
      </w:r>
      <w:r w:rsidRPr="00441CD0">
        <w:t xml:space="preserve">Requested </w:t>
      </w:r>
      <w:r w:rsidRPr="00441CD0">
        <w:rPr>
          <w:noProof/>
          <w:lang w:eastAsia="zh-CN"/>
        </w:rPr>
        <w:t>Qos Monitoring</w:t>
      </w:r>
      <w:r>
        <w:rPr>
          <w:noProof/>
          <w:lang w:eastAsia="zh-CN"/>
        </w:rPr>
        <w:t xml:space="preserve"> IE.</w:t>
      </w:r>
    </w:p>
    <w:p w14:paraId="58342C51" w14:textId="77777777" w:rsidR="00EE5860" w:rsidRDefault="00EE5860" w:rsidP="00EE5860">
      <w:pPr>
        <w:rPr>
          <w:lang w:val="en-US"/>
        </w:rPr>
      </w:pPr>
      <w:r>
        <w:t>Additionally, for the UPF (PSA) and for any intermediate UPF in the path of the PDU session, the SMF (or I-SMF) shall request the UPF</w:t>
      </w:r>
      <w:r>
        <w:rPr>
          <w:lang w:val="en-US"/>
        </w:rPr>
        <w:t>:</w:t>
      </w:r>
    </w:p>
    <w:p w14:paraId="6494FB36" w14:textId="77777777" w:rsidR="00EE5860" w:rsidRDefault="00EE5860" w:rsidP="00EE5860">
      <w:pPr>
        <w:pStyle w:val="B1"/>
        <w:rPr>
          <w:lang w:val="en-US"/>
        </w:rPr>
      </w:pPr>
      <w:r>
        <w:rPr>
          <w:lang w:val="en-US"/>
        </w:rPr>
        <w:t>-</w:t>
      </w:r>
      <w:r>
        <w:rPr>
          <w:lang w:val="en-US"/>
        </w:rPr>
        <w:tab/>
        <w:t>to measure the one-way delay of the GTP-U path with the preceding uplink GTP-U entity; this corresponds to the N3 path for a UPF connected to the RAN, and to a N9 path for a UPF connected to an intermediate UPF;</w:t>
      </w:r>
    </w:p>
    <w:p w14:paraId="42763403" w14:textId="77777777" w:rsidR="00EE5860" w:rsidRDefault="00EE5860" w:rsidP="00EE5860">
      <w:pPr>
        <w:pStyle w:val="B1"/>
        <w:rPr>
          <w:lang w:val="en-US"/>
        </w:rPr>
      </w:pPr>
      <w:r>
        <w:rPr>
          <w:lang w:val="en-US"/>
        </w:rPr>
        <w:t>-</w:t>
      </w:r>
      <w:r>
        <w:rPr>
          <w:lang w:val="en-US"/>
        </w:rPr>
        <w:tab/>
        <w:t xml:space="preserve">to add this delay to the "N3/N9 Delay Result" field </w:t>
      </w:r>
      <w:r>
        <w:t xml:space="preserve">received in </w:t>
      </w:r>
      <w:r w:rsidRPr="00441CD0">
        <w:rPr>
          <w:lang w:eastAsia="zh-CN"/>
        </w:rPr>
        <w:t>the GTP-U PDU Session Container extension header (see 3GPP TS 38.415 [34]) of the uplink packet</w:t>
      </w:r>
      <w:r>
        <w:rPr>
          <w:lang w:eastAsia="zh-CN"/>
        </w:rPr>
        <w:t>; and</w:t>
      </w:r>
    </w:p>
    <w:p w14:paraId="4BB6386C" w14:textId="77777777" w:rsidR="00EE5860" w:rsidRDefault="00EE5860" w:rsidP="00EE5860">
      <w:pPr>
        <w:pStyle w:val="B1"/>
        <w:rPr>
          <w:lang w:eastAsia="zh-CN"/>
        </w:rPr>
      </w:pPr>
      <w:r>
        <w:rPr>
          <w:lang w:val="en-US"/>
        </w:rPr>
        <w:t>-</w:t>
      </w:r>
      <w:r>
        <w:rPr>
          <w:lang w:val="en-US"/>
        </w:rPr>
        <w:tab/>
        <w:t xml:space="preserve">for an intermediate UPF, </w:t>
      </w:r>
      <w:r>
        <w:t xml:space="preserve">to send the resulting value in the </w:t>
      </w:r>
      <w:r>
        <w:rPr>
          <w:lang w:val="en-US"/>
        </w:rPr>
        <w:t xml:space="preserve">"N3/N9 Delay Result" field </w:t>
      </w:r>
      <w:r>
        <w:t xml:space="preserve">in </w:t>
      </w:r>
      <w:r w:rsidRPr="00441CD0">
        <w:rPr>
          <w:lang w:eastAsia="zh-CN"/>
        </w:rPr>
        <w:t>the GTP-U PDU Session Container extension header (see 3GPP TS 38.415 [34]) of the uplink packet</w:t>
      </w:r>
      <w:r>
        <w:rPr>
          <w:lang w:eastAsia="zh-CN"/>
        </w:rPr>
        <w:t xml:space="preserve"> it forwards (towards the PSA).</w:t>
      </w:r>
    </w:p>
    <w:p w14:paraId="289F5F34" w14:textId="77777777" w:rsidR="00EE5860" w:rsidRDefault="00EE5860" w:rsidP="00EE5860">
      <w:r>
        <w:rPr>
          <w:lang w:eastAsia="zh-CN"/>
        </w:rPr>
        <w:t>The SMF shall request the above to the UPF (PSA or I-UPF) by including the Transport Delay Reporting IE in the UL PDR(s) associated to the corresponding QoS flow to be monitored. Multiple QoS flows may be monitored for a given PDU session as specified in clause 5.24.5.4.</w:t>
      </w:r>
    </w:p>
    <w:p w14:paraId="05140AD0" w14:textId="77777777" w:rsidR="00EE5860" w:rsidRDefault="00EE5860" w:rsidP="00EE5860">
      <w:r>
        <w:t xml:space="preserve">When so requested, each UPF shall, for UL GTP-U packets with the PDU Session Container </w:t>
      </w:r>
      <w:r w:rsidRPr="00441CD0">
        <w:t xml:space="preserve">extension header </w:t>
      </w:r>
      <w:r>
        <w:t>including the RAN Uplink and/or Downlink fields, add the delay of the</w:t>
      </w:r>
      <w:r w:rsidRPr="00711993">
        <w:rPr>
          <w:lang w:val="en-US"/>
        </w:rPr>
        <w:t xml:space="preserve"> </w:t>
      </w:r>
      <w:r>
        <w:rPr>
          <w:lang w:val="en-US"/>
        </w:rPr>
        <w:t>GTP-U path with the preceding uplink GTP-U entity</w:t>
      </w:r>
      <w:r>
        <w:t>.</w:t>
      </w:r>
    </w:p>
    <w:p w14:paraId="6CEF7486" w14:textId="75E4E9E6" w:rsidR="00EE5860" w:rsidRDefault="00EE5860" w:rsidP="00EE5860">
      <w:pPr>
        <w:pStyle w:val="NO"/>
      </w:pPr>
      <w:r>
        <w:rPr>
          <w:lang w:eastAsia="zh-CN"/>
        </w:rPr>
        <w:t>NOTE:</w:t>
      </w:r>
      <w:r>
        <w:rPr>
          <w:lang w:eastAsia="zh-CN"/>
        </w:rPr>
        <w:tab/>
        <w:t>The "</w:t>
      </w:r>
      <w:r>
        <w:rPr>
          <w:lang w:val="en-US"/>
        </w:rPr>
        <w:t xml:space="preserve">N3/N9 Delay Result" field </w:t>
      </w:r>
      <w:r>
        <w:t>is computed by the intermediate UPF(s) and UPF (PSA). The RAN does not report the N3 path delay. The intermediate UPF connected to the RAN adds the N3 delay; the next intermediate UPF (if any) adds the N9 delay with the first intermediate UPF and the PSA adds the N9 delay of the last GTP-U path towards the PSA. If the PSA is directly connected to the RAN, the PSA measures the N3 delay.</w:t>
      </w:r>
    </w:p>
    <w:p w14:paraId="69EE212D" w14:textId="203BDA13" w:rsidR="00584C62" w:rsidRPr="00584C62" w:rsidRDefault="00584C62" w:rsidP="00584C62">
      <w:pPr>
        <w:rPr>
          <w:lang w:val="en-US"/>
        </w:rPr>
      </w:pPr>
      <w:r>
        <w:rPr>
          <w:lang w:val="en-US"/>
        </w:rPr>
        <w:t xml:space="preserve">The SMF may request the UPF to stop the </w:t>
      </w:r>
      <w:r>
        <w:rPr>
          <w:lang w:eastAsia="zh-CN"/>
        </w:rPr>
        <w:t xml:space="preserve">on-going QoS monitoring (based on GTP-U path monitoring) for a PDU session,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395623E7" w14:textId="77777777" w:rsidR="00EE5860" w:rsidRPr="00441CD0" w:rsidRDefault="00EE5860" w:rsidP="001A3E8D">
      <w:pPr>
        <w:pStyle w:val="Heading4"/>
        <w:rPr>
          <w:rFonts w:cs="Arial"/>
          <w:bCs/>
        </w:rPr>
      </w:pPr>
      <w:bookmarkStart w:id="2120" w:name="_Toc57930504"/>
      <w:bookmarkStart w:id="2121" w:name="_Toc57931134"/>
      <w:bookmarkStart w:id="2122" w:name="_Toc106825531"/>
      <w:r w:rsidRPr="00441CD0">
        <w:t>5.24.</w:t>
      </w:r>
      <w:r>
        <w:t>5</w:t>
      </w:r>
      <w:r w:rsidRPr="00441CD0">
        <w:t>.</w:t>
      </w:r>
      <w:r>
        <w:t>4</w:t>
      </w:r>
      <w:r w:rsidRPr="00441CD0">
        <w:tab/>
        <w:t>QoS Monitoring Reporting</w:t>
      </w:r>
      <w:bookmarkEnd w:id="2120"/>
      <w:bookmarkEnd w:id="2121"/>
      <w:bookmarkEnd w:id="2122"/>
    </w:p>
    <w:p w14:paraId="38AC2C0F" w14:textId="77777777" w:rsidR="00EE5860" w:rsidRDefault="00EE5860" w:rsidP="00EE5860">
      <w:r>
        <w:t>QoS monitoring reporting by the PSA shall be performed as specified in clause </w:t>
      </w:r>
      <w:r w:rsidRPr="00441CD0">
        <w:t>5.24.4.3</w:t>
      </w:r>
      <w:r>
        <w:t>, with the following modifications.</w:t>
      </w:r>
    </w:p>
    <w:p w14:paraId="40231ECE" w14:textId="77777777" w:rsidR="00EE5860" w:rsidRPr="00441CD0" w:rsidRDefault="00EE5860" w:rsidP="00EE5860">
      <w:pPr>
        <w:rPr>
          <w:lang w:eastAsia="zh-CN"/>
        </w:rPr>
      </w:pPr>
      <w:r>
        <w:rPr>
          <w:lang w:eastAsia="zh-CN"/>
        </w:rPr>
        <w:t>Th</w:t>
      </w:r>
      <w:r w:rsidRPr="00441CD0">
        <w:rPr>
          <w:lang w:eastAsia="zh-CN"/>
        </w:rPr>
        <w:t xml:space="preserve">e UP function shall </w:t>
      </w:r>
      <w:r>
        <w:rPr>
          <w:lang w:eastAsia="zh-CN"/>
        </w:rPr>
        <w:t xml:space="preserve">not </w:t>
      </w:r>
      <w:r w:rsidRPr="00441CD0">
        <w:rPr>
          <w:lang w:eastAsia="zh-CN"/>
        </w:rPr>
        <w:t>insert time stamp</w:t>
      </w:r>
      <w:r>
        <w:rPr>
          <w:lang w:eastAsia="zh-CN"/>
        </w:rPr>
        <w:t>s</w:t>
      </w:r>
      <w:r w:rsidRPr="00441CD0">
        <w:rPr>
          <w:lang w:eastAsia="zh-CN"/>
        </w:rPr>
        <w:t xml:space="preserve"> into the GTP-U PDU Session Container extension header (see 3GPP TS 38.415 [34]) of downlink packets.</w:t>
      </w:r>
    </w:p>
    <w:p w14:paraId="1E619922" w14:textId="20C175F9" w:rsidR="00EE5860" w:rsidRPr="00441CD0" w:rsidRDefault="00EE5860" w:rsidP="00EE5860">
      <w:pPr>
        <w:rPr>
          <w:lang w:eastAsia="zh-CN"/>
        </w:rPr>
      </w:pPr>
      <w:r w:rsidRPr="00441CD0">
        <w:rPr>
          <w:lang w:eastAsia="zh-CN"/>
        </w:rPr>
        <w:t xml:space="preserve">When receiving the uplink packet related to the requested QoS flow(s), the </w:t>
      </w:r>
      <w:r>
        <w:rPr>
          <w:lang w:eastAsia="zh-CN"/>
        </w:rPr>
        <w:t>PSA</w:t>
      </w:r>
      <w:r w:rsidRPr="00441CD0">
        <w:rPr>
          <w:lang w:eastAsia="zh-CN"/>
        </w:rPr>
        <w:t xml:space="preserve"> shall measure the </w:t>
      </w:r>
      <w:r>
        <w:rPr>
          <w:lang w:eastAsia="zh-CN"/>
        </w:rPr>
        <w:t xml:space="preserve">Uplink or Downlink delay by computing the sum of the end to end accumulated transport delay (computed as defined in </w:t>
      </w:r>
      <w:r w:rsidR="00415C19">
        <w:rPr>
          <w:lang w:eastAsia="zh-CN"/>
        </w:rPr>
        <w:t>clause </w:t>
      </w:r>
      <w:r w:rsidR="00415C19">
        <w:t>5</w:t>
      </w:r>
      <w:r>
        <w:t>.24.5.3</w:t>
      </w:r>
      <w:r>
        <w:rPr>
          <w:lang w:eastAsia="zh-CN"/>
        </w:rPr>
        <w:t>) and the RAN UL or DL delay i</w:t>
      </w:r>
      <w:r w:rsidRPr="00441CD0">
        <w:rPr>
          <w:lang w:eastAsia="zh-CN"/>
        </w:rPr>
        <w:t>ncluded in the GTP-U PDU Session Container extension header (see 3GPP TS 38.415 [34]) of the uplink packet</w:t>
      </w:r>
      <w:r>
        <w:rPr>
          <w:lang w:eastAsia="zh-CN"/>
        </w:rPr>
        <w:t>.</w:t>
      </w:r>
    </w:p>
    <w:p w14:paraId="213C6E18" w14:textId="77777777" w:rsidR="00EE5860" w:rsidRPr="00441CD0" w:rsidRDefault="00EE5860" w:rsidP="001A3E8D">
      <w:pPr>
        <w:pStyle w:val="Heading2"/>
      </w:pPr>
      <w:bookmarkStart w:id="2123" w:name="_Toc27490634"/>
      <w:bookmarkStart w:id="2124" w:name="_Toc27556927"/>
      <w:bookmarkStart w:id="2125" w:name="_Toc27723844"/>
      <w:bookmarkStart w:id="2126" w:name="_Toc36030916"/>
      <w:bookmarkStart w:id="2127" w:name="_Toc36042836"/>
      <w:bookmarkStart w:id="2128" w:name="_Toc36814161"/>
      <w:bookmarkStart w:id="2129" w:name="_Toc44689011"/>
      <w:bookmarkStart w:id="2130" w:name="_Toc44923765"/>
      <w:bookmarkStart w:id="2131" w:name="_Toc51860734"/>
      <w:bookmarkStart w:id="2132" w:name="_Toc57930505"/>
      <w:bookmarkStart w:id="2133" w:name="_Toc57931135"/>
      <w:bookmarkStart w:id="2134" w:name="_Toc106825532"/>
      <w:r w:rsidRPr="00441CD0">
        <w:t>5.25</w:t>
      </w:r>
      <w:r w:rsidRPr="00441CD0">
        <w:tab/>
        <w:t>Support of IPTV (for 5GC)</w:t>
      </w:r>
      <w:bookmarkEnd w:id="2123"/>
      <w:bookmarkEnd w:id="2124"/>
      <w:bookmarkEnd w:id="2125"/>
      <w:bookmarkEnd w:id="2126"/>
      <w:bookmarkEnd w:id="2127"/>
      <w:bookmarkEnd w:id="2128"/>
      <w:bookmarkEnd w:id="2129"/>
      <w:bookmarkEnd w:id="2130"/>
      <w:bookmarkEnd w:id="2131"/>
      <w:bookmarkEnd w:id="2132"/>
      <w:bookmarkEnd w:id="2133"/>
      <w:bookmarkEnd w:id="2134"/>
    </w:p>
    <w:p w14:paraId="26583FCC" w14:textId="1851937C" w:rsidR="00EE5860" w:rsidRPr="00441CD0" w:rsidRDefault="00EE5860" w:rsidP="00EE5860">
      <w:pPr>
        <w:rPr>
          <w:noProof/>
        </w:rPr>
      </w:pPr>
      <w:bookmarkStart w:id="2135" w:name="_Toc27490635"/>
      <w:bookmarkStart w:id="2136" w:name="_Toc27556928"/>
      <w:bookmarkStart w:id="2137" w:name="_Toc27723845"/>
      <w:r w:rsidRPr="00441CD0">
        <w:rPr>
          <w:noProof/>
        </w:rPr>
        <w:t xml:space="preserve">IPTV service is defined in </w:t>
      </w:r>
      <w:r w:rsidR="00415C19" w:rsidRPr="00441CD0">
        <w:rPr>
          <w:noProof/>
        </w:rPr>
        <w:t>clause</w:t>
      </w:r>
      <w:r w:rsidR="00415C19">
        <w:rPr>
          <w:noProof/>
        </w:rPr>
        <w:t> </w:t>
      </w:r>
      <w:r w:rsidR="00415C19" w:rsidRPr="00441CD0">
        <w:rPr>
          <w:noProof/>
        </w:rPr>
        <w:t>4</w:t>
      </w:r>
      <w:r w:rsidRPr="00441CD0">
        <w:rPr>
          <w:noProof/>
        </w:rPr>
        <w:t>.9.1 of of 3GPP TS 23.316 [51]. Stage 2 procedures to support IPTV service are defined in clauses 4.6 and 7.7.1 of 3GPP TS 23.316 [51].</w:t>
      </w:r>
    </w:p>
    <w:p w14:paraId="22944DFA" w14:textId="35C65C6E" w:rsidR="00EE5860" w:rsidRPr="00441CD0" w:rsidRDefault="00EE5860" w:rsidP="00EE5860">
      <w:pPr>
        <w:rPr>
          <w:noProof/>
        </w:rPr>
      </w:pPr>
      <w:r w:rsidRPr="00441CD0">
        <w:rPr>
          <w:noProof/>
        </w:rPr>
        <w:t xml:space="preserve">Support of IPTV service is optional for the SMF and UPF. The following requirements shall apply for IPTV service if the UPF supports the IPTV feature (see </w:t>
      </w:r>
      <w:r w:rsidR="00415C19" w:rsidRPr="00441CD0">
        <w:rPr>
          <w:noProof/>
        </w:rPr>
        <w:t>clause</w:t>
      </w:r>
      <w:r w:rsidR="00415C19">
        <w:rPr>
          <w:noProof/>
        </w:rPr>
        <w:t> </w:t>
      </w:r>
      <w:r w:rsidR="00415C19" w:rsidRPr="00441CD0">
        <w:rPr>
          <w:noProof/>
        </w:rPr>
        <w:t>8</w:t>
      </w:r>
      <w:r w:rsidRPr="00441CD0">
        <w:rPr>
          <w:noProof/>
        </w:rPr>
        <w:t>.2.25).</w:t>
      </w:r>
    </w:p>
    <w:p w14:paraId="2E8033A2" w14:textId="77777777" w:rsidR="00EE5860" w:rsidRPr="00441CD0" w:rsidRDefault="00EE5860" w:rsidP="00EE5860">
      <w:pPr>
        <w:rPr>
          <w:noProof/>
        </w:rPr>
      </w:pPr>
      <w:r w:rsidRPr="00441CD0">
        <w:rPr>
          <w:noProof/>
        </w:rPr>
        <w:t>This requires the UPF (PSA) to support:</w:t>
      </w:r>
    </w:p>
    <w:p w14:paraId="07499018" w14:textId="77777777" w:rsidR="00EE5860" w:rsidRPr="00441CD0" w:rsidRDefault="00EE5860" w:rsidP="00EE5860">
      <w:pPr>
        <w:pStyle w:val="B1"/>
        <w:rPr>
          <w:noProof/>
        </w:rPr>
      </w:pPr>
      <w:r w:rsidRPr="00441CD0">
        <w:rPr>
          <w:noProof/>
        </w:rPr>
        <w:t>-</w:t>
      </w:r>
      <w:r w:rsidRPr="00441CD0">
        <w:rPr>
          <w:noProof/>
        </w:rPr>
        <w:tab/>
        <w:t>terminating and managing IGMP or MLD messages received from the UE;</w:t>
      </w:r>
    </w:p>
    <w:p w14:paraId="2C298BB6" w14:textId="5139005B" w:rsidR="00EE5860" w:rsidRPr="00441CD0" w:rsidRDefault="00EE5860" w:rsidP="00EE5860">
      <w:pPr>
        <w:pStyle w:val="B1"/>
      </w:pPr>
      <w:r w:rsidRPr="00441CD0">
        <w:rPr>
          <w:noProof/>
        </w:rPr>
        <w:t>-</w:t>
      </w:r>
      <w:r w:rsidRPr="00441CD0">
        <w:rPr>
          <w:noProof/>
        </w:rPr>
        <w:tab/>
        <w:t xml:space="preserve">acting as a Multicast Router as defined in </w:t>
      </w:r>
      <w:r w:rsidRPr="00441CD0">
        <w:t>in IETF RFC 2236 [52] and IETF RFC 3376 [53];</w:t>
      </w:r>
    </w:p>
    <w:p w14:paraId="50E19849" w14:textId="77777777" w:rsidR="00EE5860" w:rsidRPr="00441CD0" w:rsidRDefault="00EE5860" w:rsidP="00EE5860">
      <w:pPr>
        <w:pStyle w:val="B1"/>
        <w:rPr>
          <w:noProof/>
        </w:rPr>
      </w:pPr>
      <w:r w:rsidRPr="00441CD0">
        <w:rPr>
          <w:noProof/>
        </w:rPr>
        <w:t>-</w:t>
      </w:r>
      <w:r w:rsidRPr="00441CD0">
        <w:rPr>
          <w:noProof/>
        </w:rPr>
        <w:tab/>
        <w:t>replicating IP multicast traffic received from the N6 interface over PDU sessions having joined the corresponding IP multicast group;</w:t>
      </w:r>
    </w:p>
    <w:p w14:paraId="799C1A2F" w14:textId="12CF7F73" w:rsidR="00EE5860" w:rsidRPr="00441CD0" w:rsidRDefault="00EE5860" w:rsidP="00EE5860">
      <w:pPr>
        <w:pStyle w:val="B1"/>
        <w:rPr>
          <w:noProof/>
        </w:rPr>
      </w:pPr>
      <w:r w:rsidRPr="00441CD0">
        <w:t>-</w:t>
      </w:r>
      <w:r w:rsidRPr="00441CD0">
        <w:tab/>
        <w:t>notifying the SMF when a PDU session has joined or left a multicast group, if so requested by the SMF.</w:t>
      </w:r>
    </w:p>
    <w:p w14:paraId="74A56BF7" w14:textId="77777777" w:rsidR="00EE5860" w:rsidRPr="00441CD0" w:rsidRDefault="00EE5860" w:rsidP="00EE5860">
      <w:pPr>
        <w:pStyle w:val="NO"/>
      </w:pPr>
      <w:r w:rsidRPr="00441CD0">
        <w:t>NOTE:</w:t>
      </w:r>
      <w:r w:rsidRPr="00441CD0">
        <w:tab/>
        <w:t>In this specification, "IGMP" refers to IGMPv2 and IGMPv3 and "MLD" refers to MLDv1 and MLDv2, unless specified otherwise.</w:t>
      </w:r>
    </w:p>
    <w:p w14:paraId="092BDC58" w14:textId="77777777" w:rsidR="00EE5860" w:rsidRPr="00441CD0" w:rsidRDefault="00EE5860" w:rsidP="00EE5860">
      <w:pPr>
        <w:rPr>
          <w:noProof/>
        </w:rPr>
      </w:pPr>
      <w:r w:rsidRPr="00441CD0">
        <w:rPr>
          <w:noProof/>
        </w:rPr>
        <w:t>For a PDU session used for IPTV service, the SMF shall provision the following rules in the UPF to control the UL IGMP/MLD traffic and the DL IP multicast traffic as follows:</w:t>
      </w:r>
    </w:p>
    <w:p w14:paraId="72B0C7F3" w14:textId="77777777" w:rsidR="00EE5860" w:rsidRPr="00441CD0" w:rsidRDefault="00EE5860" w:rsidP="00EE5860">
      <w:pPr>
        <w:pStyle w:val="B1"/>
      </w:pPr>
      <w:r w:rsidRPr="00441CD0">
        <w:t>-</w:t>
      </w:r>
      <w:r w:rsidRPr="00441CD0">
        <w:tab/>
        <w:t>for the control of UL IGMP or MLD traffic:</w:t>
      </w:r>
    </w:p>
    <w:p w14:paraId="02F3A706" w14:textId="77777777" w:rsidR="00EE5860" w:rsidRPr="00441CD0" w:rsidRDefault="00EE5860" w:rsidP="00EE5860">
      <w:pPr>
        <w:pStyle w:val="B2"/>
      </w:pPr>
      <w:r w:rsidRPr="00441CD0">
        <w:t>-</w:t>
      </w:r>
      <w:r w:rsidRPr="00441CD0">
        <w:tab/>
        <w:t>a PDR that shall identify IGMPv2 (see IETF RFC 2236 [52]), IGMPv3 (see IETF RFC 4604 [54]), MLD (see IETF RFC 2710 [55]) and/or MLD2 (see IETF RFC 4604 [54]) signalling, i.e.:</w:t>
      </w:r>
    </w:p>
    <w:p w14:paraId="585B3A77" w14:textId="77777777" w:rsidR="00EE5860" w:rsidRPr="00441CD0" w:rsidRDefault="00EE5860" w:rsidP="00EE5860">
      <w:r w:rsidRPr="00441CD0">
        <w:t>-</w:t>
      </w:r>
      <w:r w:rsidRPr="00441CD0">
        <w:tab/>
        <w:t>with a PDI containing an SDF filter with a Flow Description identifying packets with IP Protocol number of 2, or with a pre-defined PDR matching the same, for IGMP traffic;</w:t>
      </w:r>
    </w:p>
    <w:p w14:paraId="3EDEC44B" w14:textId="77777777" w:rsidR="00EE5860" w:rsidRPr="00441CD0" w:rsidRDefault="00EE5860" w:rsidP="00EE5860">
      <w:r w:rsidRPr="00441CD0">
        <w:t>-</w:t>
      </w:r>
      <w:r w:rsidRPr="00441CD0">
        <w:tab/>
        <w:t>with a pre-defined PDR matching traffic with IPv6 Next Header type value 58 and ICMP Field Type value 131 or 143, for MLD traffic.</w:t>
      </w:r>
    </w:p>
    <w:p w14:paraId="031D52A8" w14:textId="77777777" w:rsidR="00EE5860" w:rsidRPr="00441CD0" w:rsidRDefault="00EE5860" w:rsidP="00EE5860">
      <w:pPr>
        <w:pStyle w:val="B2"/>
      </w:pPr>
      <w:r w:rsidRPr="00441CD0">
        <w:t>-</w:t>
      </w:r>
      <w:r w:rsidRPr="00441CD0">
        <w:tab/>
        <w:t>this PDR may also contain IP Multicast Addressing Info IE(s) identifying (ranges of) IP multicast group(s); if no IP Multicast Addressing Info IE is included, the PDR is meant to match any IP multicast group.</w:t>
      </w:r>
    </w:p>
    <w:p w14:paraId="16F8AF9B" w14:textId="77777777" w:rsidR="00EE5860" w:rsidRPr="00441CD0" w:rsidRDefault="00EE5860" w:rsidP="00EE5860">
      <w:pPr>
        <w:pStyle w:val="B2"/>
      </w:pPr>
      <w:r w:rsidRPr="00441CD0">
        <w:t>-</w:t>
      </w:r>
      <w:r w:rsidRPr="00441CD0">
        <w:tab/>
        <w:t>an associated FAR containing the Apply Action IE with the IPMA (IP Multicast Accept) or the IPMD (IP Multicast Deny) flag set in order to request the UPF to accept or deny the UE requests to join the corresponding IP multicast group(s);</w:t>
      </w:r>
    </w:p>
    <w:p w14:paraId="5D75861B" w14:textId="77777777" w:rsidR="00EE5860" w:rsidRPr="00441CD0" w:rsidRDefault="00EE5860" w:rsidP="00EE5860">
      <w:pPr>
        <w:pStyle w:val="B1"/>
      </w:pPr>
      <w:r w:rsidRPr="00441CD0">
        <w:t>-</w:t>
      </w:r>
      <w:r w:rsidRPr="00441CD0">
        <w:tab/>
        <w:t>for the control of DL IP multicast traffic</w:t>
      </w:r>
    </w:p>
    <w:p w14:paraId="00A69E84" w14:textId="77777777" w:rsidR="00EE5860" w:rsidRPr="00441CD0" w:rsidRDefault="00EE5860" w:rsidP="00EE5860">
      <w:pPr>
        <w:pStyle w:val="B2"/>
      </w:pPr>
      <w:r w:rsidRPr="00441CD0">
        <w:t>-</w:t>
      </w:r>
      <w:r w:rsidRPr="00441CD0">
        <w:tab/>
        <w:t>a PDR including IP Multicast Addressing Info IE(s), identifying (ranges of) IP multicast addresses (DL IP multicast flows) or indicating any IP multicast address by the A (Any) flag set to "1";</w:t>
      </w:r>
    </w:p>
    <w:p w14:paraId="131BE63A" w14:textId="77777777" w:rsidR="00EE5860" w:rsidRPr="00441CD0" w:rsidRDefault="00EE5860" w:rsidP="00EE5860">
      <w:pPr>
        <w:pStyle w:val="B2"/>
      </w:pPr>
      <w:r w:rsidRPr="00441CD0">
        <w:t>-</w:t>
      </w:r>
      <w:r w:rsidRPr="00441CD0">
        <w:tab/>
        <w:t>an associated FAR containing the Apply Action IE set to forward or buffer the packets, and in the former case with the Outer Header Creation IE set to add the remote N3 or N9 GTP-U tunnel IP address and TEID related with the PDU session;</w:t>
      </w:r>
    </w:p>
    <w:p w14:paraId="305C025C" w14:textId="77777777" w:rsidR="00EE5860" w:rsidRPr="00441CD0" w:rsidRDefault="00EE5860" w:rsidP="00EE5860">
      <w:pPr>
        <w:pStyle w:val="B2"/>
      </w:pPr>
      <w:r w:rsidRPr="00441CD0">
        <w:t>-</w:t>
      </w:r>
      <w:r w:rsidRPr="00441CD0">
        <w:tab/>
        <w:t>optionally an associated QER indicating the QoS to use for the PDU session for the IP Multicast traffic that has been replicated.</w:t>
      </w:r>
    </w:p>
    <w:p w14:paraId="54D346BE" w14:textId="77777777" w:rsidR="00EE5860" w:rsidRPr="00441CD0" w:rsidRDefault="00EE5860" w:rsidP="00EE5860">
      <w:r w:rsidRPr="00441CD0">
        <w:t>The UPF shall add or remove the PDU session to/from the DL replication tree associated with an IP Multicast flow, when the UE request to join the IP Multicast flow is accepted or when the UE requests to leave the IP Multicast flow. When receiving downlink IP multicast traffic, the UPF shall replicate the traffic towards each PDU session that has joined the corresponding IP multicast group and that is provisioned with a DL PDR enabling the forwarding of the corresponding IP multicast traffic.</w:t>
      </w:r>
    </w:p>
    <w:p w14:paraId="484DDBE0" w14:textId="77777777" w:rsidR="00EE5860" w:rsidRPr="00441CD0" w:rsidRDefault="00EE5860" w:rsidP="00EE5860">
      <w:r w:rsidRPr="00441CD0">
        <w:t>Additionally, the SMF may provision a URR, associated with the UL PDR controlling the IGMP or MLD traffic, with a Reporting trigger set to "IP multicast join/leave" to request the UPF to report to the SMF when it adds or remove the PDU session to/from the DL replication tree associated with an IP Multicast flow. Corresponding reports shall contain the Multicast IP address of the DL multicast flow and, if available, the Source specific IP address(es) of the DL IP multicast flow.</w:t>
      </w:r>
    </w:p>
    <w:p w14:paraId="64C195E1" w14:textId="77777777" w:rsidR="006E4D72" w:rsidRPr="00441CD0" w:rsidRDefault="006E4D72" w:rsidP="001A3E8D">
      <w:pPr>
        <w:pStyle w:val="Heading2"/>
      </w:pPr>
      <w:bookmarkStart w:id="2138" w:name="_Toc36030917"/>
      <w:bookmarkStart w:id="2139" w:name="_Toc36042837"/>
      <w:bookmarkStart w:id="2140" w:name="_Toc36814162"/>
      <w:bookmarkStart w:id="2141" w:name="_Toc44689012"/>
      <w:bookmarkStart w:id="2142" w:name="_Toc44923766"/>
      <w:bookmarkStart w:id="2143" w:name="_Toc51860735"/>
      <w:bookmarkStart w:id="2144" w:name="_Toc57930506"/>
      <w:bookmarkStart w:id="2145" w:name="_Toc57931136"/>
      <w:bookmarkStart w:id="2146" w:name="_Toc106825533"/>
      <w:bookmarkStart w:id="2147" w:name="_Toc27490637"/>
      <w:bookmarkStart w:id="2148" w:name="_Toc27556930"/>
      <w:bookmarkStart w:id="2149" w:name="_Toc27723847"/>
      <w:bookmarkStart w:id="2150" w:name="_Toc36030919"/>
      <w:bookmarkStart w:id="2151" w:name="_Toc36042839"/>
      <w:bookmarkStart w:id="2152" w:name="_Toc36814164"/>
      <w:bookmarkStart w:id="2153" w:name="_Toc44689014"/>
      <w:bookmarkStart w:id="2154" w:name="_Toc44923768"/>
      <w:bookmarkStart w:id="2155" w:name="_Toc51860737"/>
      <w:bookmarkStart w:id="2156" w:name="_Toc57930508"/>
      <w:bookmarkStart w:id="2157" w:name="_Toc57931138"/>
      <w:bookmarkStart w:id="2158" w:name="_Toc27490638"/>
      <w:bookmarkStart w:id="2159" w:name="_Toc27556931"/>
      <w:bookmarkStart w:id="2160" w:name="_Toc27723848"/>
      <w:bookmarkStart w:id="2161" w:name="_Toc36030920"/>
      <w:bookmarkStart w:id="2162" w:name="_Toc36042840"/>
      <w:bookmarkStart w:id="2163" w:name="_Toc36814165"/>
      <w:bookmarkStart w:id="2164" w:name="_Toc44689015"/>
      <w:bookmarkStart w:id="2165" w:name="_Toc44923769"/>
      <w:bookmarkStart w:id="2166" w:name="_Toc51860738"/>
      <w:bookmarkStart w:id="2167" w:name="_Toc19708934"/>
      <w:bookmarkStart w:id="2168" w:name="_Toc27745005"/>
      <w:bookmarkStart w:id="2169" w:name="_Toc29803158"/>
      <w:bookmarkStart w:id="2170" w:name="_Toc35969907"/>
      <w:bookmarkStart w:id="2171" w:name="_Toc36050701"/>
      <w:bookmarkStart w:id="2172" w:name="_Toc44847413"/>
      <w:bookmarkStart w:id="2173" w:name="_Toc51845065"/>
      <w:bookmarkStart w:id="2174" w:name="_Toc51845396"/>
      <w:bookmarkStart w:id="2175" w:name="_Toc57017464"/>
      <w:bookmarkStart w:id="2176" w:name="_Toc57024214"/>
      <w:bookmarkStart w:id="2177" w:name="_Toc19708951"/>
      <w:bookmarkStart w:id="2178" w:name="_Toc27745026"/>
      <w:bookmarkStart w:id="2179" w:name="_Toc29803179"/>
      <w:bookmarkStart w:id="2180" w:name="_Toc35969930"/>
      <w:bookmarkStart w:id="2181" w:name="_Toc36050724"/>
      <w:bookmarkStart w:id="2182" w:name="_Toc44847437"/>
      <w:bookmarkStart w:id="2183" w:name="_Toc51845090"/>
      <w:bookmarkStart w:id="2184" w:name="_Toc51845421"/>
      <w:bookmarkStart w:id="2185" w:name="_Toc57017490"/>
      <w:bookmarkStart w:id="2186" w:name="_Toc57024240"/>
      <w:bookmarkStart w:id="2187" w:name="_Toc44847530"/>
      <w:bookmarkStart w:id="2188" w:name="_Toc51845184"/>
      <w:bookmarkStart w:id="2189" w:name="_Toc51845515"/>
      <w:bookmarkStart w:id="2190" w:name="_Toc57017584"/>
      <w:bookmarkStart w:id="2191" w:name="_Toc57024334"/>
      <w:bookmarkStart w:id="2192" w:name="_Toc27490639"/>
      <w:bookmarkStart w:id="2193" w:name="_Toc27556932"/>
      <w:bookmarkStart w:id="2194" w:name="_Toc27723849"/>
      <w:bookmarkStart w:id="2195" w:name="_Toc36030921"/>
      <w:bookmarkStart w:id="2196" w:name="_Toc36042841"/>
      <w:bookmarkStart w:id="2197" w:name="_Toc36814166"/>
      <w:bookmarkStart w:id="2198" w:name="_Toc44689016"/>
      <w:bookmarkStart w:id="2199" w:name="_Toc44923770"/>
      <w:bookmarkStart w:id="2200" w:name="_Toc51860739"/>
      <w:bookmarkStart w:id="2201" w:name="_Toc57930510"/>
      <w:bookmarkStart w:id="2202" w:name="_Toc57931140"/>
      <w:bookmarkEnd w:id="2135"/>
      <w:bookmarkEnd w:id="2136"/>
      <w:bookmarkEnd w:id="2137"/>
      <w:r w:rsidRPr="00441CD0">
        <w:t>5.26</w:t>
      </w:r>
      <w:r w:rsidRPr="00441CD0">
        <w:tab/>
        <w:t>Support of Time Sensitive Communications</w:t>
      </w:r>
      <w:r>
        <w:t xml:space="preserve"> and Time Synchronization</w:t>
      </w:r>
      <w:r w:rsidRPr="00441CD0">
        <w:t xml:space="preserve"> (for 5GC)</w:t>
      </w:r>
      <w:bookmarkEnd w:id="2138"/>
      <w:bookmarkEnd w:id="2139"/>
      <w:bookmarkEnd w:id="2140"/>
      <w:bookmarkEnd w:id="2141"/>
      <w:bookmarkEnd w:id="2142"/>
      <w:bookmarkEnd w:id="2143"/>
      <w:bookmarkEnd w:id="2144"/>
      <w:bookmarkEnd w:id="2145"/>
      <w:bookmarkEnd w:id="2146"/>
    </w:p>
    <w:p w14:paraId="719FC78F" w14:textId="77777777" w:rsidR="006E4D72" w:rsidRPr="00441CD0" w:rsidRDefault="006E4D72" w:rsidP="001A3E8D">
      <w:pPr>
        <w:pStyle w:val="Heading3"/>
        <w:rPr>
          <w:noProof/>
        </w:rPr>
      </w:pPr>
      <w:bookmarkStart w:id="2203" w:name="_Toc27490636"/>
      <w:bookmarkStart w:id="2204" w:name="_Toc27556929"/>
      <w:bookmarkStart w:id="2205" w:name="_Toc27723846"/>
      <w:bookmarkStart w:id="2206" w:name="_Toc36030918"/>
      <w:bookmarkStart w:id="2207" w:name="_Toc36042838"/>
      <w:bookmarkStart w:id="2208" w:name="_Toc36814163"/>
      <w:bookmarkStart w:id="2209" w:name="_Toc44689013"/>
      <w:bookmarkStart w:id="2210" w:name="_Toc44923767"/>
      <w:bookmarkStart w:id="2211" w:name="_Toc51860736"/>
      <w:bookmarkStart w:id="2212" w:name="_Toc57930507"/>
      <w:bookmarkStart w:id="2213" w:name="_Toc57931137"/>
      <w:bookmarkStart w:id="2214" w:name="_Toc106825534"/>
      <w:r w:rsidRPr="00441CD0">
        <w:rPr>
          <w:noProof/>
        </w:rPr>
        <w:t>5.26.1</w:t>
      </w:r>
      <w:r w:rsidRPr="00441CD0">
        <w:rPr>
          <w:noProof/>
        </w:rPr>
        <w:tab/>
        <w:t>General</w:t>
      </w:r>
      <w:bookmarkEnd w:id="2203"/>
      <w:bookmarkEnd w:id="2204"/>
      <w:bookmarkEnd w:id="2205"/>
      <w:bookmarkEnd w:id="2206"/>
      <w:bookmarkEnd w:id="2207"/>
      <w:bookmarkEnd w:id="2208"/>
      <w:bookmarkEnd w:id="2209"/>
      <w:bookmarkEnd w:id="2210"/>
      <w:bookmarkEnd w:id="2211"/>
      <w:bookmarkEnd w:id="2212"/>
      <w:bookmarkEnd w:id="2213"/>
      <w:bookmarkEnd w:id="2214"/>
    </w:p>
    <w:p w14:paraId="00E6619E" w14:textId="2DF78BC3" w:rsidR="007F7F43" w:rsidRPr="00441CD0" w:rsidRDefault="007F7F43" w:rsidP="007F7F43">
      <w:r w:rsidRPr="00441CD0">
        <w:t xml:space="preserve">The SMF may request the UPF to measure and report the clock drift between the TSN time and 5GS time for one or more TSN  </w:t>
      </w:r>
      <w:r>
        <w:t>time</w:t>
      </w:r>
      <w:r w:rsidRPr="00441CD0">
        <w:t xml:space="preserve"> domains (see clause</w:t>
      </w:r>
      <w:r>
        <w:t> </w:t>
      </w:r>
      <w:r w:rsidRPr="00441CD0">
        <w:t>5.27.2 of 3GPP TS 23.501 [28]), by provisioning one or more Clock Drift Control Information IE(s) in a PFCP Association Setup Request or a PFCP Association Update Request, with the following information:</w:t>
      </w:r>
    </w:p>
    <w:p w14:paraId="213B9D80" w14:textId="77777777" w:rsidR="007F7F43" w:rsidRDefault="007F7F43" w:rsidP="007F7F43">
      <w:pPr>
        <w:pStyle w:val="B1"/>
      </w:pPr>
      <w:r w:rsidRPr="00441CD0">
        <w:t>-</w:t>
      </w:r>
      <w:r w:rsidRPr="00441CD0">
        <w:tab/>
        <w:t>TSN Time Domain Number</w:t>
      </w:r>
      <w:r>
        <w:t xml:space="preserve"> IE</w:t>
      </w:r>
      <w:r w:rsidRPr="00441CD0">
        <w:t>(s), identifying the TSN working time domain(s), e.g. PTP (Precision Time Protocol) "domainNumber", for which clock drift needs to be measured and reported (see clause 5.27.1.3 of 3GPP TS 23.501 [28])</w:t>
      </w:r>
      <w:r>
        <w:t>. This may be present if the Configured Time Domain IE is omitted</w:t>
      </w:r>
      <w:r>
        <w:rPr>
          <w:rFonts w:eastAsia="SimSun"/>
        </w:rPr>
        <w:t>. The SMF may omit the Time Domain Number IE in the request; if neither the Time Domain Number IE nor the Configured Time Domain IE is included, the UPF shall report the clock drift for all T</w:t>
      </w:r>
      <w:r w:rsidRPr="004512D1">
        <w:rPr>
          <w:rFonts w:eastAsia="SimSun"/>
        </w:rPr>
        <w:t xml:space="preserve">ime </w:t>
      </w:r>
      <w:r>
        <w:rPr>
          <w:rFonts w:eastAsia="SimSun"/>
        </w:rPr>
        <w:t>d</w:t>
      </w:r>
      <w:r w:rsidRPr="004512D1">
        <w:rPr>
          <w:rFonts w:eastAsia="SimSun"/>
        </w:rPr>
        <w:t>omains the UPF is connected to</w:t>
      </w:r>
      <w:r w:rsidRPr="00441CD0">
        <w:t>;</w:t>
      </w:r>
    </w:p>
    <w:p w14:paraId="07160CB3" w14:textId="77777777" w:rsidR="007F7F43" w:rsidRPr="00441CD0" w:rsidRDefault="007F7F43" w:rsidP="007F7F43">
      <w:pPr>
        <w:pStyle w:val="B1"/>
      </w:pPr>
      <w:r>
        <w:t>-</w:t>
      </w:r>
      <w:r>
        <w:tab/>
        <w:t xml:space="preserve">Configured Time Domain IE with the CTDI (Configured Time Domain Indicator) flag set to "1", to indicate that </w:t>
      </w:r>
      <w:r w:rsidRPr="00441CD0">
        <w:t>clock drift needs to be measured and reported</w:t>
      </w:r>
      <w:r>
        <w:t xml:space="preserve"> for the Time Domain Number configured in the NW-TT(s). This may be present if the Time Domain Number IE is omitted;</w:t>
      </w:r>
    </w:p>
    <w:p w14:paraId="73F1DBCB" w14:textId="77777777" w:rsidR="007F7F43" w:rsidRPr="00441CD0" w:rsidRDefault="007F7F43" w:rsidP="007F7F43">
      <w:pPr>
        <w:pStyle w:val="B1"/>
      </w:pPr>
      <w:r w:rsidRPr="00441CD0">
        <w:t>-</w:t>
      </w:r>
      <w:r w:rsidRPr="00441CD0">
        <w:tab/>
        <w:t>the requested Clock Drift Information, indicating a request to report when the Time Offset Reporting Threshold is exceeded and/or when the cumulative RateRatio Reporting Thresholds is exceeded;</w:t>
      </w:r>
    </w:p>
    <w:p w14:paraId="2089FC1D" w14:textId="77777777" w:rsidR="007F7F43" w:rsidRPr="00441CD0" w:rsidRDefault="007F7F43" w:rsidP="007F7F43">
      <w:pPr>
        <w:pStyle w:val="B1"/>
      </w:pPr>
      <w:r w:rsidRPr="00441CD0">
        <w:t>-</w:t>
      </w:r>
      <w:bookmarkStart w:id="2215" w:name="_Hlk23322318"/>
      <w:r w:rsidRPr="00441CD0">
        <w:tab/>
        <w:t>the Time offset reporting threshold (i.e. the maximum time offset between the TSN time and 5G system time), if Time Offset Reporting is requested;</w:t>
      </w:r>
    </w:p>
    <w:p w14:paraId="68999C0E" w14:textId="77777777" w:rsidR="007F7F43" w:rsidRPr="00441CD0" w:rsidRDefault="007F7F43" w:rsidP="007F7F43">
      <w:pPr>
        <w:pStyle w:val="B1"/>
      </w:pPr>
      <w:r w:rsidRPr="00441CD0">
        <w:t>-</w:t>
      </w:r>
      <w:r w:rsidRPr="00441CD0">
        <w:tab/>
        <w:t xml:space="preserve">the Cumulative rateRatio measurement threshold </w:t>
      </w:r>
      <w:bookmarkEnd w:id="2215"/>
      <w:r w:rsidRPr="00441CD0">
        <w:t>(i.e. related to cumulative rateRatio calculated at NW-TT)), if Cumulative RateRatio Reporting is requested.</w:t>
      </w:r>
    </w:p>
    <w:p w14:paraId="6C11DE73" w14:textId="0CB98A1D" w:rsidR="007F7F43" w:rsidRDefault="007F7F43" w:rsidP="007F7F43">
      <w:r w:rsidRPr="00441CD0">
        <w:t>If so requested, when detecting either of the clock drift offset triggers exceeding the defined threshold, the UPF shall send a PFCP Node Report Request to the SMF, including one or more Clock Drift Reports, with the corresponding TSN Time Domain Number(s)</w:t>
      </w:r>
      <w:r>
        <w:t>,</w:t>
      </w:r>
      <w:r w:rsidRPr="00441CD0">
        <w:t xml:space="preserve"> measurement information</w:t>
      </w:r>
      <w:r>
        <w:t xml:space="preserve"> </w:t>
      </w:r>
      <w:r w:rsidRPr="00703825">
        <w:t>and Network Instance (if available)</w:t>
      </w:r>
      <w:r>
        <w:t xml:space="preserve"> and the combination of DNN and S-NSSAI (if available)</w:t>
      </w:r>
      <w:r w:rsidRPr="00441CD0">
        <w:t>.</w:t>
      </w:r>
    </w:p>
    <w:p w14:paraId="43C4CCFC" w14:textId="4450D540" w:rsidR="006E4D72" w:rsidRPr="00441CD0" w:rsidRDefault="006E4D72" w:rsidP="007F7F43">
      <w:pPr>
        <w:pStyle w:val="Heading3"/>
        <w:rPr>
          <w:noProof/>
        </w:rPr>
      </w:pPr>
      <w:bookmarkStart w:id="2216" w:name="_Toc106825535"/>
      <w:r w:rsidRPr="00441CD0">
        <w:rPr>
          <w:noProof/>
        </w:rPr>
        <w:t>5.26.2</w:t>
      </w:r>
      <w:r w:rsidRPr="00441CD0">
        <w:rPr>
          <w:noProof/>
        </w:rPr>
        <w:tab/>
        <w:t>5GS Bridge management</w:t>
      </w:r>
      <w:bookmarkEnd w:id="2147"/>
      <w:bookmarkEnd w:id="2148"/>
      <w:bookmarkEnd w:id="2149"/>
      <w:bookmarkEnd w:id="2150"/>
      <w:bookmarkEnd w:id="2151"/>
      <w:bookmarkEnd w:id="2152"/>
      <w:bookmarkEnd w:id="2153"/>
      <w:bookmarkEnd w:id="2154"/>
      <w:bookmarkEnd w:id="2155"/>
      <w:bookmarkEnd w:id="2156"/>
      <w:bookmarkEnd w:id="2157"/>
      <w:bookmarkEnd w:id="2216"/>
    </w:p>
    <w:p w14:paraId="6FF8BC4E" w14:textId="46D35FAD" w:rsidR="006E4D72" w:rsidRPr="00441CD0" w:rsidRDefault="006E4D72" w:rsidP="006E4D72">
      <w:pPr>
        <w:rPr>
          <w:lang w:eastAsia="zh-CN"/>
        </w:rPr>
      </w:pPr>
      <w:r w:rsidRPr="00441CD0">
        <w:rPr>
          <w:lang w:eastAsia="zh-CN"/>
        </w:rPr>
        <w:t xml:space="preserve">5GS Bridge information reporting is defined in Annex F.1 of 3GPP TS 23.502 [29]; this procedure enables the SMF to report </w:t>
      </w:r>
      <w:r w:rsidR="004D36E4" w:rsidRPr="00441CD0">
        <w:rPr>
          <w:lang w:eastAsia="zh-CN"/>
        </w:rPr>
        <w:t>5GS Bridge</w:t>
      </w:r>
      <w:r w:rsidR="004D36E4">
        <w:rPr>
          <w:lang w:eastAsia="zh-CN"/>
        </w:rPr>
        <w:t>/User Plane Node</w:t>
      </w:r>
      <w:r w:rsidRPr="00441CD0">
        <w:rPr>
          <w:lang w:eastAsia="zh-CN"/>
        </w:rPr>
        <w:t xml:space="preserve"> information of a PDU session established for </w:t>
      </w:r>
      <w:r w:rsidRPr="00441CD0">
        <w:t xml:space="preserve">Time Sensitive Communication (TSC) </w:t>
      </w:r>
      <w:r w:rsidRPr="00441CD0">
        <w:rPr>
          <w:lang w:eastAsia="zh-CN"/>
        </w:rPr>
        <w:t>to the TSN AF</w:t>
      </w:r>
      <w:r>
        <w:rPr>
          <w:lang w:eastAsia="zh-CN"/>
        </w:rPr>
        <w:t xml:space="preserve"> or </w:t>
      </w:r>
      <w:r w:rsidR="00330976" w:rsidRPr="00330976">
        <w:rPr>
          <w:lang w:eastAsia="zh-CN"/>
        </w:rPr>
        <w:t>TSCTSF</w:t>
      </w:r>
      <w:r w:rsidRPr="00441CD0">
        <w:rPr>
          <w:lang w:eastAsia="zh-CN"/>
        </w:rPr>
        <w:t xml:space="preserve"> via the PCF.</w:t>
      </w:r>
    </w:p>
    <w:p w14:paraId="3C0A67AE" w14:textId="38CF844D" w:rsidR="004D36E4" w:rsidRPr="00441CD0" w:rsidRDefault="004D36E4" w:rsidP="004D36E4">
      <w:pPr>
        <w:rPr>
          <w:lang w:eastAsia="zh-CN"/>
        </w:rPr>
      </w:pPr>
      <w:r w:rsidRPr="00441CD0">
        <w:rPr>
          <w:lang w:eastAsia="zh-CN"/>
        </w:rPr>
        <w:t>Identities of 5GS Bridge</w:t>
      </w:r>
      <w:r>
        <w:rPr>
          <w:lang w:eastAsia="zh-CN"/>
        </w:rPr>
        <w:t>/User Plane Node</w:t>
      </w:r>
      <w:r w:rsidRPr="00441CD0">
        <w:rPr>
          <w:lang w:eastAsia="zh-CN"/>
        </w:rPr>
        <w:t xml:space="preserve"> and UPF/NW-TT ports may be pre-configured in the UPF based on deployment.</w:t>
      </w:r>
      <w:r>
        <w:rPr>
          <w:lang w:eastAsia="zh-CN"/>
        </w:rPr>
        <w:t xml:space="preserve"> </w:t>
      </w:r>
      <w:r w:rsidR="004307AF">
        <w:rPr>
          <w:lang w:eastAsia="zh-CN"/>
        </w:rPr>
        <w:t>When establishing the PFCP session for the PDU session for TSC, t</w:t>
      </w:r>
      <w:r w:rsidR="004307AF">
        <w:t xml:space="preserve">he SMF shall provide the Network Instance IE and it may provide the APN/DNN IE and S-NSSAI IE to the UPF to enable the UPF to respond with the proper User Plane Node ID or </w:t>
      </w:r>
      <w:r w:rsidR="004307AF">
        <w:rPr>
          <w:lang w:val="en-US"/>
        </w:rPr>
        <w:t>B</w:t>
      </w:r>
      <w:r w:rsidR="004307AF" w:rsidRPr="00EB072C">
        <w:t xml:space="preserve">ridge ID </w:t>
      </w:r>
      <w:r w:rsidR="004307AF" w:rsidRPr="00441CD0">
        <w:rPr>
          <w:lang w:eastAsia="zh-CN"/>
        </w:rPr>
        <w:t>based</w:t>
      </w:r>
      <w:r w:rsidR="004307AF">
        <w:t xml:space="preserve"> on configuration information associated with the network instance or DNN and S-NSSAI pair. </w:t>
      </w:r>
      <w:r>
        <w:rPr>
          <w:lang w:val="en-US"/>
        </w:rPr>
        <w:t xml:space="preserve">The </w:t>
      </w:r>
      <w:r w:rsidR="004B68F9" w:rsidRPr="004B68F9">
        <w:rPr>
          <w:lang w:val="en-US"/>
        </w:rPr>
        <w:t xml:space="preserve">5GS </w:t>
      </w:r>
      <w:r>
        <w:rPr>
          <w:lang w:val="en-US"/>
        </w:rPr>
        <w:t xml:space="preserve">User Plane Node </w:t>
      </w:r>
      <w:r w:rsidR="004B68F9" w:rsidRPr="004B68F9">
        <w:rPr>
          <w:lang w:val="en-US"/>
        </w:rPr>
        <w:t xml:space="preserve">IE </w:t>
      </w:r>
      <w:r>
        <w:rPr>
          <w:lang w:val="en-US"/>
        </w:rPr>
        <w:t>shall contain the Bridge ID in case of IEEE TSN.</w:t>
      </w:r>
    </w:p>
    <w:p w14:paraId="6D93546A" w14:textId="7E8CCD64" w:rsidR="006E4D72" w:rsidRPr="00441CD0" w:rsidRDefault="006E4D72" w:rsidP="006E4D72">
      <w:pPr>
        <w:rPr>
          <w:lang w:eastAsia="zh-CN"/>
        </w:rPr>
      </w:pPr>
      <w:r w:rsidRPr="00441CD0">
        <w:t xml:space="preserve">In order to establish a PDU Session for TSC, the SMF shall send a PFCP Session Establishment Request to the UPF to establish the corresponding PFCP session </w:t>
      </w:r>
      <w:r w:rsidRPr="004037FD">
        <w:t xml:space="preserve">as specified in </w:t>
      </w:r>
      <w:r>
        <w:t>this specification</w:t>
      </w:r>
      <w:r w:rsidRPr="00441CD0">
        <w:t xml:space="preserve">. Additionally, the SMF </w:t>
      </w:r>
      <w:r w:rsidRPr="00441CD0">
        <w:rPr>
          <w:lang w:eastAsia="zh-CN"/>
        </w:rPr>
        <w:t xml:space="preserve">shall request the UPF to allocate the port number for DS-TT and provide the related </w:t>
      </w:r>
      <w:r w:rsidR="004B68F9" w:rsidRPr="004B68F9">
        <w:rPr>
          <w:lang w:eastAsia="zh-CN"/>
        </w:rPr>
        <w:t xml:space="preserve">5GS </w:t>
      </w:r>
      <w:r w:rsidR="004D36E4">
        <w:rPr>
          <w:lang w:val="en-US"/>
        </w:rPr>
        <w:t>User Plane Node</w:t>
      </w:r>
      <w:r w:rsidRPr="00441CD0">
        <w:rPr>
          <w:lang w:eastAsia="zh-CN"/>
        </w:rPr>
        <w:t xml:space="preserve"> by including the </w:t>
      </w:r>
      <w:r w:rsidRPr="00441CD0">
        <w:t xml:space="preserve">Create Bridge Info for TSC IE with the </w:t>
      </w:r>
      <w:r w:rsidRPr="00441CD0">
        <w:rPr>
          <w:lang w:eastAsia="zh-CN"/>
        </w:rPr>
        <w:t>Bridge Information Indication (B</w:t>
      </w:r>
      <w:r>
        <w:rPr>
          <w:lang w:eastAsia="zh-CN"/>
        </w:rPr>
        <w:t>I</w:t>
      </w:r>
      <w:r w:rsidRPr="00441CD0">
        <w:rPr>
          <w:lang w:eastAsia="zh-CN"/>
        </w:rPr>
        <w:t>I)</w:t>
      </w:r>
      <w:r w:rsidRPr="00441CD0">
        <w:t xml:space="preserve"> bit set to "1", in the PFCP Session Establishment Request</w:t>
      </w:r>
      <w:r w:rsidRPr="00441CD0">
        <w:rPr>
          <w:lang w:eastAsia="zh-CN"/>
        </w:rPr>
        <w:t xml:space="preserve">. If so requested, the UPF shall provide corresponding information to the SMF in the </w:t>
      </w:r>
      <w:r w:rsidRPr="00441CD0">
        <w:t xml:space="preserve">Created Bridge Info for TSC IE in </w:t>
      </w:r>
      <w:r w:rsidRPr="00441CD0">
        <w:rPr>
          <w:lang w:eastAsia="zh-CN"/>
        </w:rPr>
        <w:t xml:space="preserve">the PFCP Session Establishment Response </w:t>
      </w:r>
      <w:r w:rsidRPr="00441CD0">
        <w:t>message</w:t>
      </w:r>
      <w:r w:rsidRPr="00441CD0">
        <w:rPr>
          <w:lang w:eastAsia="zh-CN"/>
        </w:rPr>
        <w:t>.</w:t>
      </w:r>
    </w:p>
    <w:p w14:paraId="33A1B6CE" w14:textId="4FF062AF" w:rsidR="006E4D72" w:rsidRPr="000A1449" w:rsidRDefault="006E4D72" w:rsidP="000A1449">
      <w:pPr>
        <w:pStyle w:val="NO"/>
        <w:rPr>
          <w:lang w:eastAsia="zh-CN"/>
        </w:rPr>
      </w:pPr>
      <w:r w:rsidRPr="00441CD0">
        <w:rPr>
          <w:lang w:eastAsia="zh-CN"/>
        </w:rPr>
        <w:t>NOTE:</w:t>
      </w:r>
      <w:r w:rsidRPr="00441CD0">
        <w:rPr>
          <w:lang w:eastAsia="zh-CN"/>
        </w:rPr>
        <w:tab/>
        <w:t>The port number for DS-TT and Bridge ID are not meant to be used in PDRs.</w:t>
      </w:r>
    </w:p>
    <w:p w14:paraId="5DEECB36" w14:textId="77777777" w:rsidR="006E4D72" w:rsidRPr="00441CD0" w:rsidRDefault="006E4D72" w:rsidP="001A3E8D">
      <w:pPr>
        <w:pStyle w:val="Heading3"/>
        <w:rPr>
          <w:noProof/>
        </w:rPr>
      </w:pPr>
      <w:bookmarkStart w:id="2217" w:name="_Toc57930509"/>
      <w:bookmarkStart w:id="2218" w:name="_Toc57931139"/>
      <w:bookmarkStart w:id="2219" w:name="_Toc106825536"/>
      <w:r w:rsidRPr="00441CD0">
        <w:rPr>
          <w:noProof/>
        </w:rPr>
        <w:t>5.26.3</w:t>
      </w:r>
      <w:r w:rsidRPr="00441CD0">
        <w:rPr>
          <w:noProof/>
        </w:rPr>
        <w:tab/>
        <w:t>Transfer of 5GS bridge</w:t>
      </w:r>
      <w:r>
        <w:rPr>
          <w:noProof/>
        </w:rPr>
        <w:t xml:space="preserve"> and</w:t>
      </w:r>
      <w:r w:rsidRPr="00441CD0">
        <w:rPr>
          <w:noProof/>
        </w:rPr>
        <w:t xml:space="preserve"> port management information</w:t>
      </w:r>
      <w:bookmarkEnd w:id="2217"/>
      <w:bookmarkEnd w:id="2218"/>
      <w:bookmarkEnd w:id="2219"/>
    </w:p>
    <w:p w14:paraId="2CF6B04F" w14:textId="63708DC2" w:rsidR="006E4D72" w:rsidRDefault="006E4D72" w:rsidP="006E4D72">
      <w:r w:rsidRPr="00441CD0">
        <w:rPr>
          <w:lang w:eastAsia="zh-CN"/>
        </w:rPr>
        <w:t>5GS</w:t>
      </w:r>
      <w:r>
        <w:rPr>
          <w:lang w:eastAsia="zh-CN"/>
        </w:rPr>
        <w:t xml:space="preserve"> </w:t>
      </w:r>
      <w:r w:rsidR="004D36E4">
        <w:rPr>
          <w:lang w:val="en-US"/>
        </w:rPr>
        <w:t xml:space="preserve">User Plane Node </w:t>
      </w:r>
      <w:r>
        <w:rPr>
          <w:lang w:eastAsia="zh-CN"/>
        </w:rPr>
        <w:t>and port</w:t>
      </w:r>
      <w:r w:rsidRPr="00441CD0">
        <w:rPr>
          <w:lang w:eastAsia="zh-CN"/>
        </w:rPr>
        <w:t xml:space="preserve"> information configuration is defined </w:t>
      </w:r>
      <w:r w:rsidRPr="00441CD0">
        <w:rPr>
          <w:lang w:val="en-US"/>
        </w:rPr>
        <w:t xml:space="preserve">in </w:t>
      </w:r>
      <w:r w:rsidRPr="00441CD0">
        <w:rPr>
          <w:noProof/>
        </w:rPr>
        <w:t>clause</w:t>
      </w:r>
      <w:r>
        <w:rPr>
          <w:noProof/>
        </w:rPr>
        <w:t> </w:t>
      </w:r>
      <w:r w:rsidRPr="00441CD0">
        <w:rPr>
          <w:noProof/>
        </w:rPr>
        <w:t xml:space="preserve">5.28.3 </w:t>
      </w:r>
      <w:r w:rsidRPr="00441CD0">
        <w:t xml:space="preserve">of 3GPP TS 23.501 [28] and in </w:t>
      </w:r>
      <w:r w:rsidRPr="00441CD0">
        <w:rPr>
          <w:noProof/>
        </w:rPr>
        <w:t>Annex</w:t>
      </w:r>
      <w:r>
        <w:rPr>
          <w:noProof/>
        </w:rPr>
        <w:t> </w:t>
      </w:r>
      <w:r w:rsidRPr="00441CD0">
        <w:rPr>
          <w:noProof/>
        </w:rPr>
        <w:t xml:space="preserve">F </w:t>
      </w:r>
      <w:r w:rsidRPr="00441CD0">
        <w:t>of 3GPP TS 23.502 [29]</w:t>
      </w:r>
      <w:r w:rsidRPr="00441CD0">
        <w:rPr>
          <w:lang w:eastAsia="zh-CN"/>
        </w:rPr>
        <w:t>; this procedure enables the SMF to relay transparently</w:t>
      </w:r>
      <w:r>
        <w:rPr>
          <w:lang w:eastAsia="zh-CN"/>
        </w:rPr>
        <w:t xml:space="preserve"> </w:t>
      </w:r>
      <w:r w:rsidRPr="00441CD0">
        <w:t>bridge</w:t>
      </w:r>
      <w:r>
        <w:t xml:space="preserve"> and/or</w:t>
      </w:r>
      <w:r w:rsidRPr="00441CD0">
        <w:t xml:space="preserve"> port related information between the TSN AF</w:t>
      </w:r>
      <w:r>
        <w:t xml:space="preserve"> or </w:t>
      </w:r>
      <w:r w:rsidR="00330976" w:rsidRPr="00330976">
        <w:t>TSCTSF</w:t>
      </w:r>
      <w:r w:rsidRPr="00441CD0">
        <w:t xml:space="preserve"> and the NW-TT (and DS-TT).</w:t>
      </w:r>
    </w:p>
    <w:p w14:paraId="0ED68A70" w14:textId="77777777" w:rsidR="006E4D72" w:rsidRDefault="006E4D72" w:rsidP="006E4D72">
      <w:pPr>
        <w:rPr>
          <w:lang w:eastAsia="x-none"/>
        </w:rPr>
      </w:pPr>
      <w:r>
        <w:rPr>
          <w:lang w:eastAsia="x-none"/>
        </w:rPr>
        <w:t xml:space="preserve">Port management information shall be transferred between the SMF and UPF in a </w:t>
      </w:r>
      <w:r w:rsidRPr="00F16E72">
        <w:rPr>
          <w:lang w:eastAsia="x-none"/>
        </w:rPr>
        <w:t>Port Management Information Container</w:t>
      </w:r>
      <w:r>
        <w:rPr>
          <w:lang w:eastAsia="x-none"/>
        </w:rPr>
        <w:t xml:space="preserve"> (PMIC). If the </w:t>
      </w:r>
      <w:r w:rsidRPr="00F16E72">
        <w:rPr>
          <w:lang w:eastAsia="x-none"/>
        </w:rPr>
        <w:t xml:space="preserve">NW-TT </w:t>
      </w:r>
      <w:r>
        <w:rPr>
          <w:lang w:eastAsia="x-none"/>
        </w:rPr>
        <w:t xml:space="preserve">supports several </w:t>
      </w:r>
      <w:r w:rsidRPr="00F16E72">
        <w:rPr>
          <w:lang w:eastAsia="x-none"/>
        </w:rPr>
        <w:t>ports</w:t>
      </w:r>
      <w:r>
        <w:rPr>
          <w:lang w:eastAsia="x-none"/>
        </w:rPr>
        <w:t xml:space="preserve">, and port management information needs to be sent for several ports, a </w:t>
      </w:r>
      <w:r w:rsidRPr="00F16E72">
        <w:rPr>
          <w:lang w:eastAsia="x-none"/>
        </w:rPr>
        <w:t xml:space="preserve">separate </w:t>
      </w:r>
      <w:r>
        <w:rPr>
          <w:lang w:eastAsia="x-none"/>
        </w:rPr>
        <w:t>PMIC shall be used for each port</w:t>
      </w:r>
      <w:r w:rsidRPr="00F16E72">
        <w:rPr>
          <w:lang w:eastAsia="x-none"/>
        </w:rPr>
        <w:t>.</w:t>
      </w:r>
    </w:p>
    <w:p w14:paraId="6807183C" w14:textId="76B200E8" w:rsidR="004D36E4" w:rsidRDefault="004D36E4" w:rsidP="004D36E4">
      <w:r>
        <w:rPr>
          <w:lang w:val="en-US"/>
        </w:rPr>
        <w:t>User Plane Node</w:t>
      </w:r>
      <w:r w:rsidDel="00BB024A">
        <w:rPr>
          <w:lang w:eastAsia="x-none"/>
        </w:rPr>
        <w:t xml:space="preserve"> </w:t>
      </w:r>
      <w:r w:rsidRPr="00F16E72">
        <w:rPr>
          <w:lang w:eastAsia="x-none"/>
        </w:rPr>
        <w:t xml:space="preserve">management information </w:t>
      </w:r>
      <w:r>
        <w:rPr>
          <w:lang w:eastAsia="x-none"/>
        </w:rPr>
        <w:t xml:space="preserve">shall be transferred between the SMF and UPF in </w:t>
      </w:r>
      <w:r w:rsidRPr="00F16E72">
        <w:rPr>
          <w:lang w:eastAsia="x-none"/>
        </w:rPr>
        <w:t xml:space="preserve">a </w:t>
      </w:r>
      <w:r>
        <w:rPr>
          <w:lang w:val="en-US"/>
        </w:rPr>
        <w:t>User Plane Node</w:t>
      </w:r>
      <w:r w:rsidRPr="00F16E72" w:rsidDel="00BB024A">
        <w:rPr>
          <w:lang w:eastAsia="x-none"/>
        </w:rPr>
        <w:t xml:space="preserve"> </w:t>
      </w:r>
      <w:r w:rsidRPr="00F16E72">
        <w:rPr>
          <w:lang w:eastAsia="x-none"/>
        </w:rPr>
        <w:t>Management Information Container</w:t>
      </w:r>
      <w:r>
        <w:rPr>
          <w:lang w:eastAsia="x-none"/>
        </w:rPr>
        <w:t xml:space="preserve"> (U</w:t>
      </w:r>
      <w:r w:rsidRPr="00756DEF">
        <w:rPr>
          <w:lang w:eastAsia="x-none"/>
        </w:rPr>
        <w:t>MIC).</w:t>
      </w:r>
    </w:p>
    <w:p w14:paraId="56B0757B" w14:textId="3ED98AA8" w:rsidR="006E4D72" w:rsidRPr="00791A39" w:rsidRDefault="006E4D72" w:rsidP="006E4D72">
      <w:pPr>
        <w:rPr>
          <w:lang w:val="en-US"/>
        </w:rPr>
      </w:pPr>
      <w:r>
        <w:rPr>
          <w:lang w:eastAsia="x-none"/>
        </w:rPr>
        <w:t xml:space="preserve">The SMF and UPF may send a PMIC or a </w:t>
      </w:r>
      <w:r w:rsidR="00330976" w:rsidRPr="00330976">
        <w:rPr>
          <w:lang w:eastAsia="x-none"/>
        </w:rPr>
        <w:t>U</w:t>
      </w:r>
      <w:r>
        <w:rPr>
          <w:lang w:eastAsia="x-none"/>
        </w:rPr>
        <w:t>MIC using</w:t>
      </w:r>
      <w:r>
        <w:t xml:space="preserve"> </w:t>
      </w:r>
      <w:r w:rsidRPr="00756DEF">
        <w:t>PFCP session related procedures of any PFCP session associated</w:t>
      </w:r>
      <w:r>
        <w:t xml:space="preserve"> with</w:t>
      </w:r>
      <w:r w:rsidRPr="00756DEF">
        <w:t xml:space="preserve"> the </w:t>
      </w:r>
      <w:r>
        <w:t>5GS bridge</w:t>
      </w:r>
      <w:r>
        <w:rPr>
          <w:lang w:eastAsia="x-none"/>
        </w:rPr>
        <w:t>.</w:t>
      </w:r>
    </w:p>
    <w:p w14:paraId="5B5BB3DB" w14:textId="445857A1" w:rsidR="004D36E4" w:rsidRPr="00756DEF" w:rsidRDefault="004D36E4" w:rsidP="004D36E4">
      <w:r w:rsidRPr="00756DEF">
        <w:t>The SMF may provide NW-TT</w:t>
      </w:r>
      <w:r w:rsidRPr="00756DEF">
        <w:rPr>
          <w:lang w:val="en-US" w:eastAsia="x-none"/>
        </w:rPr>
        <w:t xml:space="preserve"> related </w:t>
      </w:r>
      <w:r>
        <w:t>U</w:t>
      </w:r>
      <w:r w:rsidRPr="00756DEF">
        <w:t xml:space="preserve">MIC </w:t>
      </w:r>
      <w:r>
        <w:t>and/</w:t>
      </w:r>
      <w:r w:rsidRPr="00756DEF">
        <w:t>or PMIC</w:t>
      </w:r>
      <w:r>
        <w:t xml:space="preserve">(s) </w:t>
      </w:r>
      <w:r w:rsidRPr="00756DEF">
        <w:t xml:space="preserve">to the UPF by sending a PFCP Session Modification Request to the UPF including the TSC Management </w:t>
      </w:r>
      <w:r w:rsidRPr="0067687A">
        <w:rPr>
          <w:szCs w:val="18"/>
          <w:lang w:val="en-US"/>
        </w:rPr>
        <w:t>Information IE</w:t>
      </w:r>
      <w:r w:rsidRPr="00756DEF">
        <w:t>.</w:t>
      </w:r>
    </w:p>
    <w:p w14:paraId="680FC4FA" w14:textId="1F55183F" w:rsidR="004D36E4" w:rsidRPr="00441CD0" w:rsidRDefault="004D36E4" w:rsidP="004D36E4">
      <w:r w:rsidRPr="00756DEF">
        <w:t>For a PDU session established for TSC, the UPF may send NW-TT</w:t>
      </w:r>
      <w:r w:rsidRPr="00756DEF">
        <w:rPr>
          <w:lang w:val="en-US" w:eastAsia="x-none"/>
        </w:rPr>
        <w:t xml:space="preserve"> related </w:t>
      </w:r>
      <w:r>
        <w:t xml:space="preserve">UMIC and/or </w:t>
      </w:r>
      <w:r w:rsidRPr="00756DEF">
        <w:t>PMIC</w:t>
      </w:r>
      <w:r>
        <w:t xml:space="preserve">(s) </w:t>
      </w:r>
      <w:r w:rsidRPr="00756DEF">
        <w:t xml:space="preserve">to the SMF by sending a PFCP Session Modification Response or a PFCP Session Report Request including the </w:t>
      </w:r>
      <w:r>
        <w:t>TSC</w:t>
      </w:r>
      <w:r w:rsidRPr="00441CD0">
        <w:t xml:space="preserve"> Management </w:t>
      </w:r>
      <w:r w:rsidRPr="0067687A">
        <w:rPr>
          <w:szCs w:val="18"/>
          <w:lang w:val="en-US"/>
        </w:rPr>
        <w:t>Information IE</w:t>
      </w:r>
      <w:r w:rsidRPr="00441CD0">
        <w:t>.</w:t>
      </w:r>
    </w:p>
    <w:p w14:paraId="0C016829" w14:textId="5406A219" w:rsidR="006E4D72" w:rsidRPr="000A1449" w:rsidRDefault="006E4D72" w:rsidP="000A1449">
      <w:r w:rsidRPr="00441CD0">
        <w:t xml:space="preserve">The details of </w:t>
      </w:r>
      <w:r w:rsidRPr="00441CD0">
        <w:rPr>
          <w:lang w:eastAsia="ko-KR"/>
        </w:rPr>
        <w:t xml:space="preserve">the </w:t>
      </w:r>
      <w:r w:rsidR="004D36E4">
        <w:rPr>
          <w:lang w:val="en-US"/>
        </w:rPr>
        <w:t>User Plane Nod</w:t>
      </w:r>
      <w:r w:rsidRPr="00441CD0">
        <w:rPr>
          <w:lang w:eastAsia="ko-KR"/>
        </w:rPr>
        <w:t xml:space="preserve"> </w:t>
      </w:r>
      <w:r>
        <w:rPr>
          <w:lang w:eastAsia="ko-KR"/>
        </w:rPr>
        <w:t xml:space="preserve">and </w:t>
      </w:r>
      <w:r w:rsidRPr="00441CD0">
        <w:rPr>
          <w:lang w:eastAsia="ko-KR"/>
        </w:rPr>
        <w:t>Port Management Container communication between NW-TT and TSN AF</w:t>
      </w:r>
      <w:r>
        <w:rPr>
          <w:lang w:eastAsia="ko-KR"/>
        </w:rPr>
        <w:t xml:space="preserve"> or </w:t>
      </w:r>
      <w:r w:rsidR="00330976" w:rsidRPr="00330976">
        <w:rPr>
          <w:lang w:eastAsia="ko-KR"/>
        </w:rPr>
        <w:t>TSCTSF</w:t>
      </w:r>
      <w:r w:rsidRPr="00441CD0">
        <w:rPr>
          <w:lang w:eastAsia="ko-KR"/>
        </w:rPr>
        <w:t xml:space="preserve"> is defined in the 3GPP TS</w:t>
      </w:r>
      <w:r>
        <w:rPr>
          <w:lang w:eastAsia="ko-KR"/>
        </w:rPr>
        <w:t> </w:t>
      </w:r>
      <w:r w:rsidRPr="00441CD0">
        <w:rPr>
          <w:lang w:eastAsia="ko-KR"/>
        </w:rPr>
        <w:t>24.</w:t>
      </w:r>
      <w:r w:rsidR="00330976" w:rsidRPr="00330976">
        <w:rPr>
          <w:lang w:eastAsia="ko-KR"/>
        </w:rPr>
        <w:t>539</w:t>
      </w:r>
      <w:r w:rsidRPr="00441CD0">
        <w:rPr>
          <w:lang w:eastAsia="ko-KR"/>
        </w:rPr>
        <w:t> [63].</w:t>
      </w:r>
    </w:p>
    <w:p w14:paraId="581FB988" w14:textId="6EACC2DF" w:rsidR="004D36E4" w:rsidRPr="00441CD0" w:rsidRDefault="00EE5860" w:rsidP="001A3E8D">
      <w:pPr>
        <w:pStyle w:val="Heading3"/>
        <w:rPr>
          <w:noProof/>
        </w:rPr>
      </w:pPr>
      <w:bookmarkStart w:id="2220" w:name="_Toc10682553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r w:rsidRPr="00441CD0">
        <w:rPr>
          <w:noProof/>
        </w:rPr>
        <w:t>5.26.4</w:t>
      </w:r>
      <w:r w:rsidRPr="00441CD0">
        <w:rPr>
          <w:noProof/>
        </w:rPr>
        <w:tab/>
      </w:r>
      <w:bookmarkStart w:id="2221" w:name="_Toc44689017"/>
      <w:bookmarkStart w:id="2222" w:name="_Toc44923771"/>
      <w:bookmarkStart w:id="2223" w:name="_Toc51860740"/>
      <w:bookmarkStart w:id="2224" w:name="_Toc57930511"/>
      <w:bookmarkStart w:id="2225" w:name="_Toc57931141"/>
      <w:bookmarkStart w:id="2226" w:name="_Toc19717156"/>
      <w:bookmarkStart w:id="2227" w:name="_Toc27490640"/>
      <w:bookmarkStart w:id="2228" w:name="_Toc27556933"/>
      <w:bookmarkStart w:id="2229" w:name="_Toc27723850"/>
      <w:bookmarkEnd w:id="2192"/>
      <w:bookmarkEnd w:id="2193"/>
      <w:bookmarkEnd w:id="2194"/>
      <w:bookmarkEnd w:id="2195"/>
      <w:bookmarkEnd w:id="2196"/>
      <w:bookmarkEnd w:id="2197"/>
      <w:bookmarkEnd w:id="2198"/>
      <w:bookmarkEnd w:id="2199"/>
      <w:bookmarkEnd w:id="2200"/>
      <w:bookmarkEnd w:id="2201"/>
      <w:bookmarkEnd w:id="2202"/>
      <w:r w:rsidR="004D36E4" w:rsidRPr="00441CD0">
        <w:rPr>
          <w:noProof/>
        </w:rPr>
        <w:t xml:space="preserve">Reporting clock drift between </w:t>
      </w:r>
      <w:r w:rsidR="004D36E4">
        <w:rPr>
          <w:noProof/>
        </w:rPr>
        <w:t>External</w:t>
      </w:r>
      <w:r w:rsidR="004D36E4" w:rsidRPr="00441CD0">
        <w:rPr>
          <w:noProof/>
        </w:rPr>
        <w:t xml:space="preserve"> and 5GS times from UPF to SMF</w:t>
      </w:r>
      <w:bookmarkEnd w:id="2220"/>
    </w:p>
    <w:p w14:paraId="357F09AF" w14:textId="44F43EF2" w:rsidR="007F7F43" w:rsidRPr="00441CD0" w:rsidRDefault="007F7F43" w:rsidP="007F7F43">
      <w:r w:rsidRPr="00441CD0">
        <w:t xml:space="preserve">The SMF may request the UPF to measure and report the clock drift between the </w:t>
      </w:r>
      <w:r>
        <w:t>external</w:t>
      </w:r>
      <w:r w:rsidRPr="00441CD0">
        <w:t xml:space="preserve"> time and 5GS time for one or more </w:t>
      </w:r>
      <w:r>
        <w:t>external</w:t>
      </w:r>
      <w:r w:rsidRPr="00441CD0">
        <w:t xml:space="preserve"> </w:t>
      </w:r>
      <w:r>
        <w:t>time</w:t>
      </w:r>
      <w:r w:rsidRPr="00441CD0">
        <w:t xml:space="preserve"> domains (see clause</w:t>
      </w:r>
      <w:r>
        <w:t> </w:t>
      </w:r>
      <w:r w:rsidRPr="00441CD0">
        <w:t>5.27.2</w:t>
      </w:r>
      <w:r>
        <w:t>.4</w:t>
      </w:r>
      <w:r w:rsidRPr="00441CD0">
        <w:t xml:space="preserve"> of 3GPP TS 23.501 [28]), by provisioning one or more Clock Drift Control Information IE(s) in a PFCP Association Setup Request or a PFCP Association Update Request, with the following information:</w:t>
      </w:r>
    </w:p>
    <w:p w14:paraId="65A33E69" w14:textId="77777777" w:rsidR="007F7F43" w:rsidRDefault="007F7F43" w:rsidP="007F7F43">
      <w:pPr>
        <w:pStyle w:val="B1"/>
      </w:pPr>
      <w:r w:rsidRPr="00441CD0">
        <w:t>-</w:t>
      </w:r>
      <w:r w:rsidRPr="00441CD0">
        <w:tab/>
        <w:t>Time Domain Number</w:t>
      </w:r>
      <w:r>
        <w:t xml:space="preserve"> IE</w:t>
      </w:r>
      <w:r w:rsidRPr="00441CD0">
        <w:t>(s), identifying the working time domain(s), e.g. PTP (Precision Time Protocol) "domainNumber", for which clock drift needs to be measured and reported</w:t>
      </w:r>
      <w:r>
        <w:t>. This may be present if the Configured Time Domain IE is omitted</w:t>
      </w:r>
      <w:r>
        <w:rPr>
          <w:rFonts w:eastAsia="SimSun"/>
        </w:rPr>
        <w:t>. The SMF may omit the Time Domain Number IE in the request; if neither the Time Domain Number IE nor the Configured Time Domain IE is included, the UPF shall report the clock drift for all T</w:t>
      </w:r>
      <w:r w:rsidRPr="004512D1">
        <w:rPr>
          <w:rFonts w:eastAsia="SimSun"/>
        </w:rPr>
        <w:t xml:space="preserve">ime </w:t>
      </w:r>
      <w:r>
        <w:rPr>
          <w:rFonts w:eastAsia="SimSun"/>
        </w:rPr>
        <w:t>d</w:t>
      </w:r>
      <w:r w:rsidRPr="004512D1">
        <w:rPr>
          <w:rFonts w:eastAsia="SimSun"/>
        </w:rPr>
        <w:t>omains the UPF is connected to</w:t>
      </w:r>
      <w:r w:rsidRPr="00441CD0">
        <w:t>;</w:t>
      </w:r>
    </w:p>
    <w:p w14:paraId="429E390E" w14:textId="77777777" w:rsidR="007F7F43" w:rsidRPr="00441CD0" w:rsidRDefault="007F7F43" w:rsidP="007F7F43">
      <w:pPr>
        <w:pStyle w:val="B1"/>
      </w:pPr>
      <w:r>
        <w:t>-</w:t>
      </w:r>
      <w:r>
        <w:tab/>
        <w:t xml:space="preserve">Configured Time Domain IE with the CTDI (Configured Time Domain Indicator) flag set to "1", to indicate that </w:t>
      </w:r>
      <w:r w:rsidRPr="00441CD0">
        <w:t>clock drift needs to be measured and reported</w:t>
      </w:r>
      <w:r>
        <w:t xml:space="preserve"> for the Time Domain Number configured in the NW-TT(s). This may be present if the Time Domain Number IE is omitted.</w:t>
      </w:r>
    </w:p>
    <w:p w14:paraId="4AFFB20A" w14:textId="77777777" w:rsidR="007F7F43" w:rsidRPr="00441CD0" w:rsidRDefault="007F7F43" w:rsidP="007F7F43">
      <w:pPr>
        <w:pStyle w:val="B1"/>
      </w:pPr>
      <w:r w:rsidRPr="00441CD0">
        <w:t>-</w:t>
      </w:r>
      <w:r w:rsidRPr="00441CD0">
        <w:tab/>
        <w:t>the requested Clock Drift Information, indicating a request to report when the Time Offset Reporting Threshold is exceeded and/or when the cumulative RateRatio Reporting Thresholds is exceeded;</w:t>
      </w:r>
    </w:p>
    <w:p w14:paraId="4E5E0F4F" w14:textId="77777777" w:rsidR="007F7F43" w:rsidRPr="00441CD0" w:rsidRDefault="007F7F43" w:rsidP="007F7F43">
      <w:pPr>
        <w:pStyle w:val="B1"/>
      </w:pPr>
      <w:r w:rsidRPr="00441CD0">
        <w:t>-</w:t>
      </w:r>
      <w:r w:rsidRPr="00441CD0">
        <w:tab/>
        <w:t xml:space="preserve">the Time offset reporting threshold (i.e. the maximum time offset between the </w:t>
      </w:r>
      <w:r>
        <w:t>external</w:t>
      </w:r>
      <w:r w:rsidRPr="00441CD0">
        <w:t xml:space="preserve"> time and 5G system time), if Time Offset Reporting is requested;</w:t>
      </w:r>
    </w:p>
    <w:p w14:paraId="097E3633" w14:textId="77777777" w:rsidR="007F7F43" w:rsidRPr="00441CD0" w:rsidRDefault="007F7F43" w:rsidP="007F7F43">
      <w:pPr>
        <w:pStyle w:val="B1"/>
      </w:pPr>
      <w:r w:rsidRPr="00441CD0">
        <w:t>-</w:t>
      </w:r>
      <w:r w:rsidRPr="00441CD0">
        <w:tab/>
        <w:t>the Cumulative rateRatio measurement threshold (i.e. related to cumulative rateRatio calculated at NW-TT)), if Cumulative RateRatio Reporting is requested.</w:t>
      </w:r>
    </w:p>
    <w:p w14:paraId="49F1F69A" w14:textId="691F9D88" w:rsidR="007F7F43" w:rsidRDefault="007F7F43" w:rsidP="007F7F43">
      <w:r w:rsidRPr="00441CD0">
        <w:t>If so requested, when detecting either of the clock drift offset triggers exceeding the defined threshold, the UPF shall send a PFCP Node Report Request to the SMF, including one or more Clock Drift Reports, with the corresponding Time Domain Number(s)</w:t>
      </w:r>
      <w:r>
        <w:t>,</w:t>
      </w:r>
      <w:r w:rsidRPr="00441CD0">
        <w:t xml:space="preserve"> measurement information</w:t>
      </w:r>
      <w:r>
        <w:t xml:space="preserve"> </w:t>
      </w:r>
      <w:r w:rsidRPr="00703825">
        <w:t>and Network Instance (if available)</w:t>
      </w:r>
      <w:r>
        <w:t xml:space="preserve"> and the combination of DNN and S-NSSAI (if available)</w:t>
      </w:r>
      <w:r w:rsidRPr="00441CD0">
        <w:t>.</w:t>
      </w:r>
    </w:p>
    <w:p w14:paraId="4467439B" w14:textId="12D0342B" w:rsidR="00EE5860" w:rsidRDefault="00EE5860" w:rsidP="009B28CE">
      <w:pPr>
        <w:pStyle w:val="Heading2"/>
      </w:pPr>
      <w:bookmarkStart w:id="2230" w:name="_Toc106825538"/>
      <w:r w:rsidRPr="00441CD0">
        <w:t>5.</w:t>
      </w:r>
      <w:r>
        <w:t>27</w:t>
      </w:r>
      <w:r w:rsidRPr="00441CD0">
        <w:tab/>
      </w:r>
      <w:r>
        <w:t>Inter-PLMN User Plane Security</w:t>
      </w:r>
      <w:bookmarkEnd w:id="2221"/>
      <w:bookmarkEnd w:id="2222"/>
      <w:bookmarkEnd w:id="2223"/>
      <w:bookmarkEnd w:id="2224"/>
      <w:bookmarkEnd w:id="2225"/>
      <w:bookmarkEnd w:id="2230"/>
    </w:p>
    <w:p w14:paraId="48996CDF" w14:textId="189D729C" w:rsidR="00EE5860" w:rsidRDefault="00EE5860" w:rsidP="00EE5860">
      <w:r>
        <w:t>Stage 2 requirements for support of the Inter-PLMN User Plane Security (IPUPS) functionality are defined in clauses 4.2.4, 5.8.2.14, 6.2.3, and 6.3.3.3 of 3GPP TS 23.501</w:t>
      </w:r>
      <w:r w:rsidR="00240A46">
        <w:t> </w:t>
      </w:r>
      <w:r>
        <w:t>[28], and in clauses 4.2.2 and 5.9.3.4 of 3GPP TS 33.501</w:t>
      </w:r>
      <w:r w:rsidR="00240A46">
        <w:t> </w:t>
      </w:r>
      <w:r>
        <w:t>[64].</w:t>
      </w:r>
    </w:p>
    <w:p w14:paraId="40F27F81" w14:textId="77777777" w:rsidR="00EE5860" w:rsidRPr="00791A39" w:rsidRDefault="00EE5860" w:rsidP="00EE5860">
      <w:r>
        <w:t>The IPUPS functionality shall be activated for the user plane traffic received over N9 interface across PLMNs, accord</w:t>
      </w:r>
      <w:r w:rsidRPr="00791A39">
        <w:t>ing to operator's policy. The SMF shall provision UL/DL PDR(s) to identify the user plane traffic received at the local F-TEID in the UPF and provision UL/DL FAR(s) to forward the user plane traffic to the remote F-TEID in the GTP-U peer. User plane packets not matching any PDR shall be dropped, using mechanisms defined in this specification, see e.g. clause</w:t>
      </w:r>
      <w:r>
        <w:t> </w:t>
      </w:r>
      <w:r w:rsidRPr="00791A39">
        <w:t>5.2.1.</w:t>
      </w:r>
    </w:p>
    <w:p w14:paraId="32123F32" w14:textId="77777777" w:rsidR="00EE5860" w:rsidRPr="00791A39" w:rsidRDefault="00EE5860" w:rsidP="00EE5860">
      <w:r w:rsidRPr="00791A39">
        <w:rPr>
          <w:lang w:val="en-US"/>
        </w:rPr>
        <w:t>During a PFCP Association Setup procedure, an UPF, which is configured to be used for IPUPS shall indicate this with the UPF configured for IPUPS (UUPSI) flag, as specified in clause</w:t>
      </w:r>
      <w:r>
        <w:rPr>
          <w:lang w:val="en-US"/>
        </w:rPr>
        <w:t> </w:t>
      </w:r>
      <w:r w:rsidRPr="00791A39">
        <w:rPr>
          <w:lang w:val="en-US"/>
        </w:rPr>
        <w:t>7.4.4.2</w:t>
      </w:r>
      <w:r w:rsidRPr="00791A39">
        <w:t>.</w:t>
      </w:r>
    </w:p>
    <w:p w14:paraId="010F3803" w14:textId="77777777" w:rsidR="00EE5860" w:rsidRPr="00791A39" w:rsidRDefault="00EE5860" w:rsidP="00EE5860">
      <w:pPr>
        <w:pStyle w:val="NO"/>
      </w:pPr>
      <w:r w:rsidRPr="00791A39">
        <w:t>NOTE:</w:t>
      </w:r>
      <w:r w:rsidRPr="00791A39">
        <w:tab/>
      </w:r>
      <w:r w:rsidRPr="00791A39">
        <w:rPr>
          <w:lang w:val="en-US"/>
        </w:rPr>
        <w:t>Any UPF can support the IPUPS functionality. In network deployments where specific UPFs are used to provide IPUPS, UPFs configured for providing IPUPS services (i.e. reporting the UUPSI flag) are selected to provide IPUPS function</w:t>
      </w:r>
      <w:r w:rsidRPr="00791A39">
        <w:t>.</w:t>
      </w:r>
    </w:p>
    <w:p w14:paraId="39181209" w14:textId="77777777" w:rsidR="00EE5860" w:rsidRPr="006B6D34" w:rsidRDefault="00EE5860" w:rsidP="001A3E8D">
      <w:pPr>
        <w:pStyle w:val="Heading2"/>
      </w:pPr>
      <w:bookmarkStart w:id="2231" w:name="_Toc44689018"/>
      <w:bookmarkStart w:id="2232" w:name="_Toc44923772"/>
      <w:bookmarkStart w:id="2233" w:name="_Toc51860741"/>
      <w:bookmarkStart w:id="2234" w:name="_Toc57930512"/>
      <w:bookmarkStart w:id="2235" w:name="_Toc57931142"/>
      <w:bookmarkStart w:id="2236" w:name="_Toc106825539"/>
      <w:r w:rsidRPr="006B6D34">
        <w:t>5.</w:t>
      </w:r>
      <w:r>
        <w:t>28</w:t>
      </w:r>
      <w:r w:rsidRPr="006B6D34">
        <w:tab/>
      </w:r>
      <w:r>
        <w:t>Downlink data delivery status with UPF buffering</w:t>
      </w:r>
      <w:r w:rsidRPr="00441CD0">
        <w:t xml:space="preserve"> (for 5GC)</w:t>
      </w:r>
      <w:bookmarkEnd w:id="2231"/>
      <w:bookmarkEnd w:id="2232"/>
      <w:bookmarkEnd w:id="2233"/>
      <w:bookmarkEnd w:id="2234"/>
      <w:bookmarkEnd w:id="2235"/>
      <w:bookmarkEnd w:id="2236"/>
    </w:p>
    <w:p w14:paraId="6B78ADF9" w14:textId="77777777" w:rsidR="00EE5860" w:rsidRPr="006B6D34" w:rsidRDefault="00EE5860" w:rsidP="001A3E8D">
      <w:pPr>
        <w:pStyle w:val="Heading3"/>
        <w:rPr>
          <w:noProof/>
        </w:rPr>
      </w:pPr>
      <w:bookmarkStart w:id="2237" w:name="_Toc44689019"/>
      <w:bookmarkStart w:id="2238" w:name="_Toc44923773"/>
      <w:bookmarkStart w:id="2239" w:name="_Toc51860742"/>
      <w:bookmarkStart w:id="2240" w:name="_Toc57930513"/>
      <w:bookmarkStart w:id="2241" w:name="_Toc57931143"/>
      <w:bookmarkStart w:id="2242" w:name="_Toc106825540"/>
      <w:bookmarkStart w:id="2243" w:name="_Toc44689020"/>
      <w:bookmarkStart w:id="2244" w:name="_Toc44923774"/>
      <w:bookmarkStart w:id="2245" w:name="_Toc51860743"/>
      <w:r w:rsidRPr="006B6D34">
        <w:rPr>
          <w:noProof/>
        </w:rPr>
        <w:t>5.</w:t>
      </w:r>
      <w:r>
        <w:rPr>
          <w:noProof/>
        </w:rPr>
        <w:t>28</w:t>
      </w:r>
      <w:r w:rsidRPr="006B6D34">
        <w:rPr>
          <w:noProof/>
        </w:rPr>
        <w:t>.1</w:t>
      </w:r>
      <w:r w:rsidRPr="006B6D34">
        <w:rPr>
          <w:noProof/>
        </w:rPr>
        <w:tab/>
        <w:t>General</w:t>
      </w:r>
      <w:bookmarkEnd w:id="2237"/>
      <w:bookmarkEnd w:id="2238"/>
      <w:bookmarkEnd w:id="2239"/>
      <w:bookmarkEnd w:id="2240"/>
      <w:bookmarkEnd w:id="2241"/>
      <w:bookmarkEnd w:id="2242"/>
    </w:p>
    <w:p w14:paraId="0FB706F9" w14:textId="77777777" w:rsidR="00EE5860" w:rsidRDefault="00EE5860" w:rsidP="00EE5860">
      <w:pPr>
        <w:rPr>
          <w:lang w:val="en-US" w:eastAsia="zh-CN"/>
        </w:rPr>
      </w:pPr>
      <w:r w:rsidRPr="00441CD0">
        <w:t xml:space="preserve">Stage 2 requirements for the support of </w:t>
      </w:r>
      <w:r>
        <w:t>Downlink data delivery status notification with UPF buffering</w:t>
      </w:r>
      <w:r w:rsidRPr="00441CD0">
        <w:t xml:space="preserve"> are specified in clause</w:t>
      </w:r>
      <w:r>
        <w:t> </w:t>
      </w:r>
      <w:r w:rsidRPr="00441CD0">
        <w:t>5.</w:t>
      </w:r>
      <w:r>
        <w:t>8.3.2</w:t>
      </w:r>
      <w:r w:rsidRPr="00441CD0">
        <w:rPr>
          <w:lang w:val="en-US" w:eastAsia="zh-CN"/>
        </w:rPr>
        <w:t xml:space="preserve"> of 3GPP TS 23.501 [28]</w:t>
      </w:r>
      <w:r>
        <w:rPr>
          <w:lang w:val="en-US" w:eastAsia="zh-CN"/>
        </w:rPr>
        <w:t xml:space="preserve"> and </w:t>
      </w:r>
      <w:r w:rsidRPr="00441CD0">
        <w:t>clause</w:t>
      </w:r>
      <w:r>
        <w:t xml:space="preserve">s 4.15.3.2.8 and </w:t>
      </w:r>
      <w:r w:rsidRPr="00DE17C2">
        <w:t xml:space="preserve">4.15.3.2.9 </w:t>
      </w:r>
      <w:r>
        <w:t xml:space="preserve">of </w:t>
      </w:r>
      <w:r w:rsidRPr="00DE17C2">
        <w:t>3GPP</w:t>
      </w:r>
      <w:r w:rsidRPr="00441CD0">
        <w:rPr>
          <w:lang w:val="en-US" w:eastAsia="zh-CN"/>
        </w:rPr>
        <w:t> TS 23.50</w:t>
      </w:r>
      <w:r>
        <w:rPr>
          <w:lang w:val="en-US" w:eastAsia="zh-CN"/>
        </w:rPr>
        <w:t>2</w:t>
      </w:r>
      <w:r w:rsidRPr="00441CD0">
        <w:rPr>
          <w:lang w:val="en-US" w:eastAsia="zh-CN"/>
        </w:rPr>
        <w:t> [</w:t>
      </w:r>
      <w:r>
        <w:rPr>
          <w:lang w:val="en-US" w:eastAsia="zh-CN"/>
        </w:rPr>
        <w:t>29</w:t>
      </w:r>
      <w:r w:rsidRPr="00441CD0">
        <w:rPr>
          <w:lang w:val="en-US" w:eastAsia="zh-CN"/>
        </w:rPr>
        <w:t>].</w:t>
      </w:r>
    </w:p>
    <w:p w14:paraId="7B9325F1" w14:textId="77777777" w:rsidR="00EE5860" w:rsidRDefault="00EE5860" w:rsidP="00EE5860">
      <w:r>
        <w:rPr>
          <w:lang w:val="en-US" w:eastAsia="zh-CN"/>
        </w:rPr>
        <w:t xml:space="preserve">If the UP function supports the </w:t>
      </w:r>
      <w:r>
        <w:t xml:space="preserve">Downlink data delivery status notification with UPF buffering, the </w:t>
      </w:r>
      <w:r w:rsidRPr="00867BF5">
        <w:t xml:space="preserve">UP function shall set the </w:t>
      </w:r>
      <w:r>
        <w:t>DDDS</w:t>
      </w:r>
      <w:r w:rsidRPr="00867BF5">
        <w:t xml:space="preserve"> feature flag in the </w:t>
      </w:r>
      <w:r w:rsidRPr="00867BF5">
        <w:rPr>
          <w:lang w:val="en-US"/>
        </w:rPr>
        <w:t>UP Function Features IE (see clause 8.2.25).</w:t>
      </w:r>
      <w:r>
        <w:rPr>
          <w:lang w:val="en-US"/>
        </w:rPr>
        <w:t xml:space="preserve"> If so, the </w:t>
      </w:r>
      <w:r w:rsidRPr="00867BF5">
        <w:t xml:space="preserve">CP function may </w:t>
      </w:r>
      <w:r w:rsidRPr="00867BF5">
        <w:rPr>
          <w:lang w:val="en-US"/>
        </w:rPr>
        <w:t>request the UP function</w:t>
      </w:r>
      <w:r>
        <w:rPr>
          <w:lang w:val="en-US"/>
        </w:rPr>
        <w:t xml:space="preserve"> to notify the first buffered DL packet and / or the first discarded DL packet for the traffic matching the downlink PDR by set the BUFF flag, </w:t>
      </w:r>
      <w:r>
        <w:rPr>
          <w:szCs w:val="22"/>
        </w:rPr>
        <w:t xml:space="preserve">BDPN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sidRPr="00867BF5">
        <w:rPr>
          <w:lang w:val="en-US"/>
        </w:rPr>
        <w:t>.</w:t>
      </w:r>
      <w:r>
        <w:rPr>
          <w:lang w:val="en-US"/>
        </w:rPr>
        <w:t xml:space="preserve"> The </w:t>
      </w:r>
      <w:r w:rsidRPr="00867BF5">
        <w:t>CP function may</w:t>
      </w:r>
      <w:r>
        <w:t xml:space="preserve"> also provide the </w:t>
      </w:r>
      <w:r w:rsidRPr="00441CD0">
        <w:t>DL Buffering Duration IE</w:t>
      </w:r>
      <w:r>
        <w:t xml:space="preserve"> and </w:t>
      </w:r>
      <w:r w:rsidRPr="00F61E19">
        <w:t>DL Buffering Suggested Packet Count</w:t>
      </w:r>
      <w:r>
        <w:t xml:space="preserve"> IE in the related BAR to the UP function.</w:t>
      </w:r>
    </w:p>
    <w:p w14:paraId="57238430" w14:textId="77777777" w:rsidR="00EE5860" w:rsidRDefault="00EE5860" w:rsidP="00EE5860">
      <w:r>
        <w:rPr>
          <w:rFonts w:hint="eastAsia"/>
          <w:lang w:val="en-US" w:eastAsia="zh-CN"/>
        </w:rPr>
        <w:t>T</w:t>
      </w:r>
      <w:r>
        <w:rPr>
          <w:lang w:val="en-US" w:eastAsia="zh-CN"/>
        </w:rPr>
        <w:t xml:space="preserve">he UP function shall report the </w:t>
      </w:r>
      <w:r>
        <w:rPr>
          <w:lang w:val="en-US"/>
        </w:rPr>
        <w:t>first buffered DL packet</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 xml:space="preserve">. The </w:t>
      </w:r>
      <w:r>
        <w:rPr>
          <w:lang w:val="en-US" w:eastAsia="zh-CN"/>
        </w:rPr>
        <w:t xml:space="preserve">UP function shall also report the </w:t>
      </w:r>
      <w:r>
        <w:rPr>
          <w:lang w:val="en-US"/>
        </w:rPr>
        <w:t xml:space="preserve">first discarded DL packet </w:t>
      </w:r>
      <w:r w:rsidRPr="0094066C">
        <w:rPr>
          <w:lang w:val="en-US"/>
        </w:rPr>
        <w:t xml:space="preserve">for each service data flow identified by a PDR </w:t>
      </w:r>
      <w:r>
        <w:rPr>
          <w:lang w:val="en-US"/>
        </w:rPr>
        <w:t xml:space="preserve">if the </w:t>
      </w:r>
      <w:r w:rsidRPr="00441CD0">
        <w:t>DL Buffering Duration</w:t>
      </w:r>
      <w:r>
        <w:rPr>
          <w:szCs w:val="22"/>
        </w:rPr>
        <w:t xml:space="preserve"> or </w:t>
      </w:r>
      <w:r w:rsidRPr="00441CD0">
        <w:t>DL Buffering Suggested Packet Count</w:t>
      </w:r>
      <w:r>
        <w:rPr>
          <w:szCs w:val="22"/>
        </w:rPr>
        <w:t xml:space="preserve"> is exceeded. </w:t>
      </w:r>
      <w:r w:rsidRPr="0067687A">
        <w:rPr>
          <w:szCs w:val="18"/>
          <w:lang w:val="en-US" w:eastAsia="zh-CN"/>
        </w:rPr>
        <w:t xml:space="preserve">DL Data Status IE shall be included in the </w:t>
      </w:r>
      <w:r w:rsidRPr="00441CD0">
        <w:rPr>
          <w:lang w:val="en-US"/>
        </w:rPr>
        <w:t>Downlink Data Report IE</w:t>
      </w:r>
      <w:r>
        <w:rPr>
          <w:lang w:val="en-US"/>
        </w:rPr>
        <w:t xml:space="preserve"> to indicate the report is triggered by the </w:t>
      </w:r>
      <w:r>
        <w:t>Downlink data delivery status with UPF buffering when the first DL packet is buffered or discarded.</w:t>
      </w:r>
    </w:p>
    <w:p w14:paraId="0893062C" w14:textId="77777777" w:rsidR="00EE5860" w:rsidRDefault="00EE5860" w:rsidP="00EE5860">
      <w:pPr>
        <w:pStyle w:val="NO"/>
      </w:pPr>
      <w:r>
        <w:rPr>
          <w:lang w:eastAsia="zh-CN"/>
        </w:rPr>
        <w:t>NOTE</w:t>
      </w:r>
      <w:r>
        <w:rPr>
          <w:lang w:eastAsia="zh-CN"/>
        </w:rPr>
        <w:tab/>
        <w:t>The CP function can request the UP function to report the f</w:t>
      </w:r>
      <w:r>
        <w:rPr>
          <w:lang w:val="en-US"/>
        </w:rPr>
        <w:t>irst buffered DL packet</w:t>
      </w:r>
      <w:r>
        <w:rPr>
          <w:lang w:eastAsia="zh-CN"/>
        </w:rPr>
        <w:t xml:space="preserve"> by setting the </w:t>
      </w:r>
      <w:r>
        <w:rPr>
          <w:szCs w:val="22"/>
        </w:rPr>
        <w:t>BDPN flag</w:t>
      </w:r>
      <w:r>
        <w:t xml:space="preserve"> and / or the NOCP flag</w:t>
      </w:r>
      <w:r w:rsidRPr="004A5A31">
        <w:rPr>
          <w:szCs w:val="22"/>
        </w:rPr>
        <w:t xml:space="preserve"> </w:t>
      </w:r>
      <w:r>
        <w:rPr>
          <w:szCs w:val="22"/>
        </w:rPr>
        <w:t xml:space="preserve">in the </w:t>
      </w:r>
      <w:r w:rsidRPr="00441CD0">
        <w:rPr>
          <w:lang w:val="en-US"/>
        </w:rPr>
        <w:t>Apply Action IE</w:t>
      </w:r>
      <w:r>
        <w:rPr>
          <w:lang w:val="en-US"/>
        </w:rPr>
        <w:t xml:space="preserve"> of the FAR</w:t>
      </w:r>
      <w:r>
        <w:t xml:space="preserve">. If the </w:t>
      </w:r>
      <w:r>
        <w:rPr>
          <w:szCs w:val="22"/>
        </w:rPr>
        <w:t>BDPN flag is set</w:t>
      </w:r>
      <w:r>
        <w:t xml:space="preserve">, the UP function reports the first buffered DL packet for </w:t>
      </w:r>
      <w:r w:rsidRPr="00FE7FE0">
        <w:t>each service data flow identified by a</w:t>
      </w:r>
      <w:r w:rsidRPr="00B36B10">
        <w:rPr>
          <w:szCs w:val="22"/>
        </w:rPr>
        <w:t xml:space="preserve"> PDR associated to the FAR. </w:t>
      </w:r>
      <w:r>
        <w:rPr>
          <w:lang w:val="en-US"/>
        </w:rPr>
        <w:t xml:space="preserve">If the </w:t>
      </w:r>
      <w:r>
        <w:t>NOCP flag is set, the UP function reports the first buffered DL pack</w:t>
      </w:r>
      <w:r w:rsidRPr="00B36B10">
        <w:rPr>
          <w:szCs w:val="22"/>
        </w:rPr>
        <w:t>et of any PDR associated to</w:t>
      </w:r>
      <w:r>
        <w:t xml:space="preserve"> the FAR, i.e. if there are subsequent DL packets (pertaining to different </w:t>
      </w:r>
      <w:r w:rsidRPr="00FE7FE0">
        <w:t xml:space="preserve">service data flow identified by </w:t>
      </w:r>
      <w:r>
        <w:t>other</w:t>
      </w:r>
      <w:r w:rsidRPr="00FE7FE0">
        <w:t xml:space="preserve"> PDR</w:t>
      </w:r>
      <w:r>
        <w:t>s</w:t>
      </w:r>
      <w:r w:rsidRPr="00B36B10">
        <w:t xml:space="preserve"> associated to the FAR</w:t>
      </w:r>
      <w:r>
        <w:t>), there is no new report sent to the CP function.</w:t>
      </w:r>
    </w:p>
    <w:p w14:paraId="0B608C92" w14:textId="77777777" w:rsidR="00EE5860" w:rsidRDefault="00EE5860" w:rsidP="00EE5860">
      <w:pPr>
        <w:rPr>
          <w:lang w:val="en-US"/>
        </w:rPr>
      </w:pPr>
      <w:r>
        <w:rPr>
          <w:lang w:val="en-US" w:eastAsia="zh-CN"/>
        </w:rPr>
        <w:t xml:space="preserve">If the UP function supports the </w:t>
      </w:r>
      <w:r>
        <w:t xml:space="preserve">Downlink data delivery status notification with UPF buffering, the CP </w:t>
      </w:r>
      <w:r w:rsidRPr="00867BF5">
        <w:t>function</w:t>
      </w:r>
      <w:r>
        <w:t xml:space="preserve"> may also request the UP function to drop the </w:t>
      </w:r>
      <w:r>
        <w:rPr>
          <w:lang w:val="en-US"/>
        </w:rPr>
        <w:t>DL packets</w:t>
      </w:r>
      <w:r w:rsidRPr="00645335">
        <w:rPr>
          <w:lang w:val="en-US"/>
        </w:rPr>
        <w:t xml:space="preserve"> </w:t>
      </w:r>
      <w:r>
        <w:t xml:space="preserve">directly </w:t>
      </w:r>
      <w:r>
        <w:rPr>
          <w:lang w:val="en-US"/>
        </w:rPr>
        <w:t xml:space="preserve">and send a notification for the traffic matching the downlink PDR by set the DROP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Pr>
          <w:lang w:val="en-US"/>
        </w:rPr>
        <w:t>.</w:t>
      </w:r>
    </w:p>
    <w:p w14:paraId="11FD7490" w14:textId="77777777" w:rsidR="00EE5860" w:rsidRDefault="00EE5860" w:rsidP="00EE5860">
      <w:pPr>
        <w:rPr>
          <w:lang w:val="en-US"/>
        </w:rPr>
      </w:pPr>
      <w:r>
        <w:rPr>
          <w:rFonts w:hint="eastAsia"/>
          <w:lang w:val="en-US" w:eastAsia="zh-CN"/>
        </w:rPr>
        <w:t>T</w:t>
      </w:r>
      <w:r>
        <w:rPr>
          <w:lang w:val="en-US" w:eastAsia="zh-CN"/>
        </w:rPr>
        <w:t xml:space="preserve">he UP function shall report the </w:t>
      </w:r>
      <w:r>
        <w:rPr>
          <w:lang w:val="en-US"/>
        </w:rPr>
        <w:t>dropped DL packets</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w:t>
      </w:r>
    </w:p>
    <w:p w14:paraId="436D82A4" w14:textId="77777777" w:rsidR="00EE5860" w:rsidRPr="00441CD0" w:rsidRDefault="00EE5860" w:rsidP="001A3E8D">
      <w:pPr>
        <w:pStyle w:val="Heading2"/>
        <w:rPr>
          <w:lang w:eastAsia="zh-CN"/>
        </w:rPr>
      </w:pPr>
      <w:bookmarkStart w:id="2246" w:name="_Toc57930514"/>
      <w:bookmarkStart w:id="2247" w:name="_Toc57931144"/>
      <w:bookmarkStart w:id="2248" w:name="_Toc106825541"/>
      <w:r>
        <w:t>5.</w:t>
      </w:r>
      <w:r>
        <w:rPr>
          <w:lang w:eastAsia="zh-CN"/>
        </w:rPr>
        <w:t>29</w:t>
      </w:r>
      <w:r w:rsidRPr="00441CD0">
        <w:tab/>
        <w:t xml:space="preserve">Support </w:t>
      </w:r>
      <w:r>
        <w:rPr>
          <w:rFonts w:hint="eastAsia"/>
          <w:lang w:eastAsia="zh-CN"/>
        </w:rPr>
        <w:t>Reliable Data Service</w:t>
      </w:r>
      <w:bookmarkEnd w:id="2243"/>
      <w:bookmarkEnd w:id="2244"/>
      <w:bookmarkEnd w:id="2245"/>
      <w:bookmarkEnd w:id="2246"/>
      <w:bookmarkEnd w:id="2247"/>
      <w:bookmarkEnd w:id="2248"/>
    </w:p>
    <w:p w14:paraId="5B39AE9C" w14:textId="77777777" w:rsidR="00EE5860" w:rsidRDefault="00EE5860" w:rsidP="00EE5860">
      <w:r>
        <w:rPr>
          <w:rFonts w:hint="eastAsia"/>
          <w:noProof/>
          <w:lang w:eastAsia="zh-CN"/>
        </w:rPr>
        <w:t>Clause</w:t>
      </w:r>
      <w:r>
        <w:rPr>
          <w:noProof/>
          <w:lang w:eastAsia="zh-CN"/>
        </w:rPr>
        <w:t> </w:t>
      </w:r>
      <w:r>
        <w:rPr>
          <w:rFonts w:hint="eastAsia"/>
          <w:noProof/>
          <w:lang w:eastAsia="zh-CN"/>
        </w:rPr>
        <w:t>5.31.6 of 3GPP</w:t>
      </w:r>
      <w:r>
        <w:rPr>
          <w:noProof/>
          <w:lang w:eastAsia="zh-CN"/>
        </w:rPr>
        <w:t> </w:t>
      </w:r>
      <w:r>
        <w:rPr>
          <w:rFonts w:hint="eastAsia"/>
          <w:noProof/>
          <w:lang w:eastAsia="zh-CN"/>
        </w:rPr>
        <w:t>TS</w:t>
      </w:r>
      <w:r>
        <w:rPr>
          <w:noProof/>
          <w:lang w:eastAsia="zh-CN"/>
        </w:rPr>
        <w:t> </w:t>
      </w:r>
      <w:r>
        <w:rPr>
          <w:rFonts w:hint="eastAsia"/>
          <w:noProof/>
          <w:lang w:eastAsia="zh-CN"/>
        </w:rPr>
        <w:t>23.501</w:t>
      </w:r>
      <w:r>
        <w:rPr>
          <w:noProof/>
          <w:lang w:eastAsia="zh-CN"/>
        </w:rPr>
        <w:t> </w:t>
      </w:r>
      <w:r>
        <w:rPr>
          <w:rFonts w:hint="eastAsia"/>
          <w:noProof/>
          <w:lang w:eastAsia="zh-CN"/>
        </w:rPr>
        <w:t>[28], clause</w:t>
      </w:r>
      <w:r>
        <w:rPr>
          <w:noProof/>
          <w:lang w:eastAsia="zh-CN"/>
        </w:rPr>
        <w:t> </w:t>
      </w:r>
      <w:r>
        <w:rPr>
          <w:rFonts w:hint="eastAsia"/>
          <w:noProof/>
          <w:lang w:eastAsia="zh-CN"/>
        </w:rPr>
        <w:t>4.3.2 of 3GPP</w:t>
      </w:r>
      <w:r>
        <w:rPr>
          <w:noProof/>
          <w:lang w:eastAsia="zh-CN"/>
        </w:rPr>
        <w:t> </w:t>
      </w:r>
      <w:r>
        <w:rPr>
          <w:rFonts w:hint="eastAsia"/>
          <w:noProof/>
          <w:lang w:eastAsia="zh-CN"/>
        </w:rPr>
        <w:t>TS</w:t>
      </w:r>
      <w:r>
        <w:rPr>
          <w:noProof/>
          <w:lang w:eastAsia="zh-CN"/>
        </w:rPr>
        <w:t> </w:t>
      </w:r>
      <w:r>
        <w:rPr>
          <w:rFonts w:hint="eastAsia"/>
          <w:noProof/>
          <w:lang w:eastAsia="zh-CN"/>
        </w:rPr>
        <w:t>23.502</w:t>
      </w:r>
      <w:r>
        <w:rPr>
          <w:noProof/>
          <w:lang w:eastAsia="zh-CN"/>
        </w:rPr>
        <w:t> </w:t>
      </w:r>
      <w:r>
        <w:rPr>
          <w:rFonts w:hint="eastAsia"/>
          <w:noProof/>
          <w:lang w:eastAsia="zh-CN"/>
        </w:rPr>
        <w:t>[29] and clause</w:t>
      </w:r>
      <w:r>
        <w:rPr>
          <w:noProof/>
          <w:lang w:eastAsia="zh-CN"/>
        </w:rPr>
        <w:t> </w:t>
      </w:r>
      <w:r>
        <w:rPr>
          <w:rFonts w:hint="eastAsia"/>
          <w:noProof/>
          <w:lang w:eastAsia="zh-CN"/>
        </w:rPr>
        <w:t>4.5.14.3 of 3GPP</w:t>
      </w:r>
      <w:r>
        <w:rPr>
          <w:noProof/>
          <w:lang w:eastAsia="zh-CN"/>
        </w:rPr>
        <w:t> </w:t>
      </w:r>
      <w:r>
        <w:rPr>
          <w:rFonts w:hint="eastAsia"/>
          <w:noProof/>
          <w:lang w:eastAsia="zh-CN"/>
        </w:rPr>
        <w:t>TS</w:t>
      </w:r>
      <w:r>
        <w:rPr>
          <w:noProof/>
          <w:lang w:eastAsia="zh-CN"/>
        </w:rPr>
        <w:t> </w:t>
      </w:r>
      <w:r>
        <w:rPr>
          <w:rFonts w:hint="eastAsia"/>
          <w:noProof/>
          <w:lang w:eastAsia="zh-CN"/>
        </w:rPr>
        <w:t>23.682</w:t>
      </w:r>
      <w:r>
        <w:rPr>
          <w:noProof/>
          <w:lang w:eastAsia="zh-CN"/>
        </w:rPr>
        <w:t> </w:t>
      </w:r>
      <w:r>
        <w:rPr>
          <w:rFonts w:hint="eastAsia"/>
          <w:noProof/>
          <w:lang w:eastAsia="zh-CN"/>
        </w:rPr>
        <w:t>[66],</w:t>
      </w:r>
      <w:r>
        <w:rPr>
          <w:rFonts w:hint="eastAsia"/>
          <w:lang w:eastAsia="zh-CN"/>
        </w:rPr>
        <w:t xml:space="preserve"> specify that</w:t>
      </w:r>
      <w:r w:rsidRPr="00881E33">
        <w:t xml:space="preserve"> </w:t>
      </w:r>
      <w:r>
        <w:t>The Reliable Data Service (RDS) may be used between the UE and UP</w:t>
      </w:r>
      <w:r>
        <w:rPr>
          <w:rFonts w:hint="eastAsia"/>
          <w:lang w:eastAsia="zh-CN"/>
        </w:rPr>
        <w:t xml:space="preserve"> function</w:t>
      </w:r>
      <w:r>
        <w:t xml:space="preserve"> when using a PDU Session of PDU Type 'Unstructured'</w:t>
      </w:r>
      <w:r>
        <w:rPr>
          <w:rFonts w:hint="eastAsia"/>
          <w:lang w:eastAsia="zh-CN"/>
        </w:rPr>
        <w:t xml:space="preserve"> in 5GS or </w:t>
      </w:r>
      <w:r w:rsidRPr="00E42491">
        <w:t>using PDN Connection of PDN Type 'Non-IP'</w:t>
      </w:r>
      <w:r>
        <w:rPr>
          <w:rFonts w:hint="eastAsia"/>
          <w:lang w:eastAsia="zh-CN"/>
        </w:rPr>
        <w:t xml:space="preserve"> in EPS</w:t>
      </w:r>
      <w:r>
        <w:t>. The service is enabled or disabled based on DNN and NSSAI Configuration per SLA</w:t>
      </w:r>
      <w:r>
        <w:rPr>
          <w:rFonts w:hint="eastAsia"/>
          <w:lang w:eastAsia="zh-CN"/>
        </w:rPr>
        <w:t xml:space="preserve"> in 5GS or </w:t>
      </w:r>
      <w:r w:rsidRPr="00E42491">
        <w:t>APN Configuration per SLA</w:t>
      </w:r>
      <w:r>
        <w:rPr>
          <w:rFonts w:hint="eastAsia"/>
          <w:lang w:eastAsia="zh-CN"/>
        </w:rPr>
        <w:t xml:space="preserve"> in EPS</w:t>
      </w:r>
      <w:r>
        <w:t>.</w:t>
      </w:r>
    </w:p>
    <w:p w14:paraId="4EEC7921" w14:textId="77777777" w:rsidR="00EE5860" w:rsidRDefault="00EE5860" w:rsidP="00EE5860">
      <w:pPr>
        <w:rPr>
          <w:lang w:eastAsia="zh-CN"/>
        </w:rPr>
      </w:pPr>
      <w:r>
        <w:rPr>
          <w:rFonts w:hint="eastAsia"/>
          <w:lang w:eastAsia="zh-CN"/>
        </w:rPr>
        <w:t>If t</w:t>
      </w:r>
      <w:r>
        <w:t>he UE indicates its capability of supporting RDS in the Protocol Configuration Options (PCO)</w:t>
      </w:r>
      <w:r>
        <w:rPr>
          <w:rFonts w:hint="eastAsia"/>
          <w:lang w:eastAsia="zh-CN"/>
        </w:rPr>
        <w:t xml:space="preserve"> </w:t>
      </w:r>
      <w:r w:rsidRPr="006630CE">
        <w:rPr>
          <w:lang w:eastAsia="zh-CN"/>
        </w:rPr>
        <w:t>and if the UP</w:t>
      </w:r>
      <w:r>
        <w:rPr>
          <w:rFonts w:hint="eastAsia"/>
          <w:lang w:eastAsia="zh-CN"/>
        </w:rPr>
        <w:t xml:space="preserve"> function</w:t>
      </w:r>
      <w:r w:rsidRPr="006630CE">
        <w:rPr>
          <w:lang w:eastAsia="zh-CN"/>
        </w:rPr>
        <w:t xml:space="preserve"> indicated support of the RDS feature</w:t>
      </w:r>
      <w:r>
        <w:rPr>
          <w:rFonts w:hint="eastAsia"/>
          <w:lang w:eastAsia="zh-CN"/>
        </w:rPr>
        <w:t xml:space="preserve">, </w:t>
      </w:r>
      <w:r w:rsidRPr="006630CE">
        <w:rPr>
          <w:lang w:eastAsia="zh-CN"/>
        </w:rPr>
        <w:t xml:space="preserve">the </w:t>
      </w:r>
      <w:r>
        <w:rPr>
          <w:rFonts w:hint="eastAsia"/>
          <w:lang w:eastAsia="zh-CN"/>
        </w:rPr>
        <w:t>CP function</w:t>
      </w:r>
      <w:r w:rsidRPr="006630CE">
        <w:rPr>
          <w:lang w:eastAsia="zh-CN"/>
        </w:rPr>
        <w:t xml:space="preserve"> may request the UP</w:t>
      </w:r>
      <w:r>
        <w:rPr>
          <w:rFonts w:hint="eastAsia"/>
          <w:lang w:eastAsia="zh-CN"/>
        </w:rPr>
        <w:t xml:space="preserve"> fuction</w:t>
      </w:r>
      <w:r w:rsidRPr="006630CE">
        <w:rPr>
          <w:lang w:eastAsia="zh-CN"/>
        </w:rPr>
        <w:t xml:space="preserve"> to apply the RDS functionality for the PDU session </w:t>
      </w:r>
      <w:r>
        <w:rPr>
          <w:rFonts w:hint="eastAsia"/>
          <w:lang w:eastAsia="zh-CN"/>
        </w:rPr>
        <w:t xml:space="preserve">by sending </w:t>
      </w:r>
      <w:r>
        <w:rPr>
          <w:lang w:eastAsia="zh-CN"/>
        </w:rPr>
        <w:t>"</w:t>
      </w:r>
      <w:r w:rsidRPr="008742AF">
        <w:rPr>
          <w:lang w:eastAsia="zh-CN"/>
        </w:rPr>
        <w:t>Provide RDS Configuration Information</w:t>
      </w:r>
      <w:r>
        <w:rPr>
          <w:lang w:eastAsia="zh-CN"/>
        </w:rPr>
        <w:t>"</w:t>
      </w:r>
      <w:r w:rsidRPr="008742AF">
        <w:rPr>
          <w:lang w:eastAsia="zh-CN"/>
        </w:rPr>
        <w:t xml:space="preserve"> IE within PFCP Session Establishment Request</w:t>
      </w:r>
      <w:r>
        <w:rPr>
          <w:rFonts w:hint="eastAsia"/>
          <w:lang w:eastAsia="zh-CN"/>
        </w:rPr>
        <w:t xml:space="preserve"> message (see clause</w:t>
      </w:r>
      <w:r>
        <w:rPr>
          <w:lang w:eastAsia="zh-CN"/>
        </w:rPr>
        <w:t> </w:t>
      </w:r>
      <w:r>
        <w:rPr>
          <w:rFonts w:hint="eastAsia"/>
          <w:lang w:eastAsia="zh-CN"/>
        </w:rPr>
        <w:t>7.5.2.</w:t>
      </w:r>
      <w:r>
        <w:rPr>
          <w:lang w:eastAsia="zh-CN"/>
        </w:rPr>
        <w:t>11</w:t>
      </w:r>
      <w:r>
        <w:rPr>
          <w:rFonts w:hint="eastAsia"/>
          <w:lang w:eastAsia="zh-CN"/>
        </w:rPr>
        <w:t>)</w:t>
      </w:r>
      <w:r>
        <w:t>.</w:t>
      </w:r>
    </w:p>
    <w:p w14:paraId="60EFB463" w14:textId="77777777" w:rsidR="00EE5860" w:rsidRDefault="00EE5860" w:rsidP="00EE5860">
      <w:pPr>
        <w:rPr>
          <w:lang w:eastAsia="zh-CN"/>
        </w:rPr>
      </w:pPr>
      <w:r>
        <w:t xml:space="preserve">If the </w:t>
      </w:r>
      <w:r>
        <w:rPr>
          <w:rFonts w:hint="eastAsia"/>
          <w:lang w:eastAsia="zh-CN"/>
        </w:rPr>
        <w:t>U</w:t>
      </w:r>
      <w:r>
        <w:t xml:space="preserve">P </w:t>
      </w:r>
      <w:r>
        <w:rPr>
          <w:rFonts w:hint="eastAsia"/>
          <w:lang w:eastAsia="zh-CN"/>
        </w:rPr>
        <w:t>function</w:t>
      </w:r>
      <w:r>
        <w:t xml:space="preserve"> supports and accepts RDS</w:t>
      </w:r>
      <w:r>
        <w:rPr>
          <w:rFonts w:hint="eastAsia"/>
          <w:lang w:eastAsia="zh-CN"/>
        </w:rPr>
        <w:t>, it should respond to C</w:t>
      </w:r>
      <w:r>
        <w:t xml:space="preserve">P </w:t>
      </w:r>
      <w:r>
        <w:rPr>
          <w:rFonts w:hint="eastAsia"/>
          <w:lang w:eastAsia="zh-CN"/>
        </w:rPr>
        <w:t xml:space="preserve">function by </w:t>
      </w:r>
      <w:r w:rsidRPr="005B055D">
        <w:rPr>
          <w:lang w:eastAsia="zh-CN"/>
        </w:rPr>
        <w:t>set</w:t>
      </w:r>
      <w:r>
        <w:rPr>
          <w:rFonts w:hint="eastAsia"/>
          <w:lang w:eastAsia="zh-CN"/>
        </w:rPr>
        <w:t>ting</w:t>
      </w:r>
      <w:r w:rsidRPr="005B055D">
        <w:rPr>
          <w:lang w:eastAsia="zh-CN"/>
        </w:rPr>
        <w:t xml:space="preserve"> RDS flag</w:t>
      </w:r>
      <w:r w:rsidRPr="005B055D">
        <w:rPr>
          <w:rFonts w:hint="eastAsia"/>
          <w:lang w:eastAsia="zh-CN"/>
        </w:rPr>
        <w:t xml:space="preserve"> </w:t>
      </w:r>
      <w:r>
        <w:rPr>
          <w:rFonts w:hint="eastAsia"/>
          <w:lang w:eastAsia="zh-CN"/>
        </w:rPr>
        <w:t xml:space="preserve">in </w:t>
      </w:r>
      <w:r>
        <w:rPr>
          <w:lang w:eastAsia="zh-CN"/>
        </w:rPr>
        <w:t>"</w:t>
      </w:r>
      <w:r w:rsidRPr="008742AF">
        <w:rPr>
          <w:lang w:eastAsia="zh-CN"/>
        </w:rPr>
        <w:t>RDS Configuration Information</w:t>
      </w:r>
      <w:r>
        <w:rPr>
          <w:lang w:eastAsia="zh-CN"/>
        </w:rPr>
        <w:t>"</w:t>
      </w:r>
      <w:r w:rsidRPr="008742AF">
        <w:rPr>
          <w:lang w:eastAsia="zh-CN"/>
        </w:rPr>
        <w:t xml:space="preserve"> IE within PFCP Session Establishment </w:t>
      </w:r>
      <w:r>
        <w:rPr>
          <w:rFonts w:hint="eastAsia"/>
          <w:lang w:eastAsia="zh-CN"/>
        </w:rPr>
        <w:t>Response message (see clause</w:t>
      </w:r>
      <w:r>
        <w:rPr>
          <w:lang w:eastAsia="zh-CN"/>
        </w:rPr>
        <w:t> </w:t>
      </w:r>
      <w:r>
        <w:rPr>
          <w:rFonts w:hint="eastAsia"/>
          <w:lang w:eastAsia="zh-CN"/>
        </w:rPr>
        <w:t>7.5.3.</w:t>
      </w:r>
      <w:r>
        <w:rPr>
          <w:lang w:eastAsia="zh-CN"/>
        </w:rPr>
        <w:t>8</w:t>
      </w:r>
      <w:r>
        <w:rPr>
          <w:rFonts w:hint="eastAsia"/>
          <w:lang w:eastAsia="zh-CN"/>
        </w:rPr>
        <w:t xml:space="preserve">), and </w:t>
      </w:r>
      <w:r w:rsidRPr="00CF7D70">
        <w:rPr>
          <w:lang w:eastAsia="zh-CN"/>
        </w:rPr>
        <w:t>the UP</w:t>
      </w:r>
      <w:r>
        <w:rPr>
          <w:rFonts w:hint="eastAsia"/>
          <w:lang w:eastAsia="zh-CN"/>
        </w:rPr>
        <w:t xml:space="preserve"> function</w:t>
      </w:r>
      <w:r w:rsidRPr="00CF7D70">
        <w:rPr>
          <w:lang w:eastAsia="zh-CN"/>
        </w:rPr>
        <w:t xml:space="preserve"> </w:t>
      </w:r>
      <w:r>
        <w:rPr>
          <w:rFonts w:hint="eastAsia"/>
          <w:lang w:eastAsia="zh-CN"/>
        </w:rPr>
        <w:t>should</w:t>
      </w:r>
      <w:r w:rsidRPr="00CF7D70">
        <w:rPr>
          <w:lang w:eastAsia="zh-CN"/>
        </w:rPr>
        <w:t xml:space="preserve"> place unstructed DL data from N6</w:t>
      </w:r>
      <w:r>
        <w:rPr>
          <w:rFonts w:hint="eastAsia"/>
          <w:lang w:eastAsia="zh-CN"/>
        </w:rPr>
        <w:t>/SGi</w:t>
      </w:r>
      <w:r w:rsidRPr="00CF7D70">
        <w:rPr>
          <w:lang w:eastAsia="zh-CN"/>
        </w:rPr>
        <w:t xml:space="preserve"> </w:t>
      </w:r>
      <w:r>
        <w:rPr>
          <w:lang w:eastAsia="zh-CN"/>
        </w:rPr>
        <w:t xml:space="preserve">in the payload of RDS protocol </w:t>
      </w:r>
      <w:r w:rsidRPr="00CF7D70">
        <w:rPr>
          <w:lang w:eastAsia="zh-CN"/>
        </w:rPr>
        <w:t>and then insert it as GTP-</w:t>
      </w:r>
      <w:r>
        <w:rPr>
          <w:rFonts w:hint="eastAsia"/>
          <w:lang w:eastAsia="zh-CN"/>
        </w:rPr>
        <w:t>U</w:t>
      </w:r>
      <w:r w:rsidRPr="00CF7D70">
        <w:rPr>
          <w:lang w:eastAsia="zh-CN"/>
        </w:rPr>
        <w:t xml:space="preserve"> payload, and vice versa for UL</w:t>
      </w:r>
      <w:r>
        <w:rPr>
          <w:rFonts w:hint="eastAsia"/>
          <w:lang w:eastAsia="zh-CN"/>
        </w:rPr>
        <w:t xml:space="preserve"> data.</w:t>
      </w:r>
    </w:p>
    <w:p w14:paraId="66E82C27" w14:textId="77777777" w:rsidR="00EE5860" w:rsidRDefault="00EE5860" w:rsidP="00EE5860">
      <w:pPr>
        <w:rPr>
          <w:lang w:eastAsia="zh-CN"/>
        </w:rPr>
      </w:pPr>
      <w:r>
        <w:rPr>
          <w:rFonts w:hint="eastAsia"/>
          <w:lang w:eastAsia="zh-CN"/>
        </w:rPr>
        <w:t>Then</w:t>
      </w:r>
      <w:r>
        <w:t xml:space="preserve"> the CP </w:t>
      </w:r>
      <w:r>
        <w:rPr>
          <w:rFonts w:hint="eastAsia"/>
          <w:lang w:eastAsia="zh-CN"/>
        </w:rPr>
        <w:t>function</w:t>
      </w:r>
      <w:r>
        <w:t xml:space="preserve"> </w:t>
      </w:r>
      <w:r>
        <w:rPr>
          <w:rFonts w:hint="eastAsia"/>
          <w:lang w:eastAsia="zh-CN"/>
        </w:rPr>
        <w:t xml:space="preserve">should </w:t>
      </w:r>
      <w:r>
        <w:t>indicate to the UE, in the PCO, that the RDS shall be used if enabled in the DNN and NSSAI configuration</w:t>
      </w:r>
      <w:r>
        <w:rPr>
          <w:rFonts w:hint="eastAsia"/>
          <w:lang w:eastAsia="zh-CN"/>
        </w:rPr>
        <w:t xml:space="preserve"> in 5GS or </w:t>
      </w:r>
      <w:r w:rsidRPr="00E42491">
        <w:t>APN</w:t>
      </w:r>
      <w:r>
        <w:rPr>
          <w:rFonts w:hint="eastAsia"/>
          <w:lang w:eastAsia="zh-CN"/>
        </w:rPr>
        <w:t xml:space="preserve"> configuration in EPS</w:t>
      </w:r>
      <w:r>
        <w:t>.</w:t>
      </w:r>
      <w:r>
        <w:rPr>
          <w:rFonts w:hint="eastAsia"/>
          <w:lang w:eastAsia="zh-CN"/>
        </w:rPr>
        <w:t xml:space="preserve"> The Reliable Data Service is enabled afterwards.</w:t>
      </w:r>
    </w:p>
    <w:p w14:paraId="73F2CD79" w14:textId="77777777" w:rsidR="00EE5860" w:rsidRDefault="00EE5860" w:rsidP="00EE5860">
      <w:pPr>
        <w:rPr>
          <w:noProof/>
          <w:lang w:eastAsia="zh-CN"/>
        </w:rPr>
      </w:pPr>
      <w:r>
        <w:t>Reliable Data Service protocol is defined in 3GPP TS 24.250 [65].</w:t>
      </w:r>
    </w:p>
    <w:p w14:paraId="1C7D73ED" w14:textId="3F7DBF28" w:rsidR="00D34966" w:rsidRDefault="00D34966" w:rsidP="001A3E8D">
      <w:pPr>
        <w:pStyle w:val="Heading2"/>
        <w:rPr>
          <w:lang w:val="x-none"/>
        </w:rPr>
      </w:pPr>
      <w:bookmarkStart w:id="2249" w:name="_Toc106825542"/>
      <w:r>
        <w:t>5.30</w:t>
      </w:r>
      <w:r>
        <w:tab/>
        <w:t>Notifying Start Pause of Charging</w:t>
      </w:r>
      <w:bookmarkEnd w:id="2249"/>
    </w:p>
    <w:p w14:paraId="7CAB1898" w14:textId="541EEFD8" w:rsidR="00075654" w:rsidRDefault="00D34966" w:rsidP="00D34966">
      <w:r>
        <w:t xml:space="preserve">The requirements for PGW Pause of Charging in EPC are specified in </w:t>
      </w:r>
      <w:r w:rsidR="00075654">
        <w:t>clause 5</w:t>
      </w:r>
      <w:r>
        <w:t xml:space="preserve">.3.6A of </w:t>
      </w:r>
      <w:r>
        <w:rPr>
          <w:rFonts w:eastAsia="Batang"/>
          <w:noProof/>
          <w:lang w:eastAsia="ko-KR"/>
        </w:rPr>
        <w:t xml:space="preserve">3GPP TS 23.401 [14] </w:t>
      </w:r>
      <w:r>
        <w:t xml:space="preserve">and the requirements for SMF </w:t>
      </w:r>
      <w:r>
        <w:rPr>
          <w:rFonts w:eastAsia="Batang"/>
          <w:noProof/>
          <w:lang w:eastAsia="ko-KR"/>
        </w:rPr>
        <w:t xml:space="preserve">Pause of Charging feature for 5GC are specified in </w:t>
      </w:r>
      <w:r w:rsidR="00075654">
        <w:rPr>
          <w:rFonts w:eastAsia="Batang"/>
          <w:noProof/>
          <w:lang w:eastAsia="ko-KR"/>
        </w:rPr>
        <w:t>clause 4</w:t>
      </w:r>
      <w:r>
        <w:rPr>
          <w:rFonts w:eastAsia="Batang"/>
          <w:noProof/>
          <w:lang w:eastAsia="ko-KR"/>
        </w:rPr>
        <w:t>.4.4 of 3GPP TS 23.502 [29].</w:t>
      </w:r>
    </w:p>
    <w:p w14:paraId="6EFA6AC4" w14:textId="4ADB706F" w:rsidR="00D34966" w:rsidRDefault="00D34966" w:rsidP="00D34966">
      <w:pPr>
        <w:rPr>
          <w:lang w:val="en-US"/>
        </w:rPr>
      </w:pPr>
      <w:r>
        <w:t xml:space="preserve">To reduce the charging discrepancy between SGW-C and PGW-C, or between I/V-SMF and (h)SMF due to the signalling latency to notify start pause of charging, </w:t>
      </w:r>
      <w:r>
        <w:rPr>
          <w:lang w:val="en-US"/>
        </w:rPr>
        <w:t xml:space="preserve">the CP function (SGW-C and PGW-C for EPC, I/V-SMF and (H-)SMF for 5GC) and UP function (SGW-U and PGW-U for EPC, I/V-UPF and PSA UPF) may support </w:t>
      </w:r>
      <w:r>
        <w:t>the Notify Start Pause of Charging via user plane feature (NSPOC) as described below</w:t>
      </w:r>
      <w:r>
        <w:rPr>
          <w:lang w:val="en-US"/>
        </w:rPr>
        <w:t>.</w:t>
      </w:r>
    </w:p>
    <w:p w14:paraId="544BB74C" w14:textId="4DA5B737" w:rsidR="00075654" w:rsidRDefault="00D34966" w:rsidP="00D34966">
      <w:pPr>
        <w:rPr>
          <w:noProof/>
        </w:rPr>
      </w:pPr>
      <w:r>
        <w:rPr>
          <w:noProof/>
        </w:rPr>
        <w:t xml:space="preserve">When both the CP function and the UP function support the </w:t>
      </w:r>
      <w:r>
        <w:t>NSPOC</w:t>
      </w:r>
      <w:r>
        <w:rPr>
          <w:noProof/>
        </w:rPr>
        <w:t xml:space="preserve"> feature</w:t>
      </w:r>
      <w:r>
        <w:rPr>
          <w:lang w:val="en-US"/>
        </w:rPr>
        <w:t>, and the peer CP function (PGW-C or (H-)SMF) and peer UP function (PGW-U or PSA UPF) are known to support the NSPOC feature as specified in 3GPP TS 29.274</w:t>
      </w:r>
      <w:r w:rsidR="00075654">
        <w:rPr>
          <w:lang w:val="en-US"/>
        </w:rPr>
        <w:t> [</w:t>
      </w:r>
      <w:r>
        <w:rPr>
          <w:lang w:val="en-US"/>
        </w:rPr>
        <w:t xml:space="preserve">9] and 3GPP TS 29.502 [50], the CP function (SGW-C, or I/V-SMF) may set the SSPOC bit to "1" in the Measurement Information included in the URR when the </w:t>
      </w:r>
      <w:r>
        <w:rPr>
          <w:noProof/>
        </w:rPr>
        <w:t xml:space="preserve">Dropped DL Traffic Threshold is provisioned, to </w:t>
      </w:r>
      <w:r>
        <w:rPr>
          <w:lang w:val="en-US"/>
        </w:rPr>
        <w:t xml:space="preserve">request the UP function (SGW-C, I/V-UPF) to send </w:t>
      </w:r>
      <w:r>
        <w:rPr>
          <w:noProof/>
        </w:rPr>
        <w:t>a Start Pause of Charging indication via one or more GTP-U Tunnel Status message to the upstream GTP-U entity(s) when the Dropped DL Traffic Threshold is reached.</w:t>
      </w:r>
    </w:p>
    <w:p w14:paraId="5D2F3C74" w14:textId="77C3BC1E" w:rsidR="00D34966" w:rsidRDefault="00D34966" w:rsidP="00D34966">
      <w:pPr>
        <w:rPr>
          <w:lang w:val="en-US"/>
        </w:rPr>
      </w:pPr>
      <w:r>
        <w:rPr>
          <w:noProof/>
        </w:rPr>
        <w:t xml:space="preserve">When both the CP function and the UP function support the </w:t>
      </w:r>
      <w:r>
        <w:t>NSPOC</w:t>
      </w:r>
      <w:r>
        <w:rPr>
          <w:noProof/>
        </w:rPr>
        <w:t xml:space="preserve"> feature</w:t>
      </w:r>
      <w:r>
        <w:rPr>
          <w:lang w:val="en-US"/>
        </w:rPr>
        <w:t xml:space="preserve">, the CP function (PGW-C, or (H-)SMF) may set the </w:t>
      </w:r>
      <w:r>
        <w:rPr>
          <w:noProof/>
        </w:rPr>
        <w:t xml:space="preserve">ASPOC </w:t>
      </w:r>
      <w:r>
        <w:rPr>
          <w:lang w:val="en-US"/>
        </w:rPr>
        <w:t xml:space="preserve">bit to "1" in the Measurement Information included in the URR if the URR is intended for charging, to request the UP function to </w:t>
      </w:r>
      <w:r>
        <w:rPr>
          <w:noProof/>
        </w:rPr>
        <w:t xml:space="preserve">stop the usage measurement for the URR when receiving Start Pause of Charging indication from the peer downstream GTP-U entity, so that the UP function shall behave as if the </w:t>
      </w:r>
      <w:r>
        <w:rPr>
          <w:lang w:val="en-US"/>
        </w:rPr>
        <w:t xml:space="preserve">Inactive Measurement flag had been set for the URR when it receives </w:t>
      </w:r>
      <w:r>
        <w:rPr>
          <w:noProof/>
        </w:rPr>
        <w:t>a Tunnel Status message with the Start Pause of Charging indication is set to "1" from the downstream peer GTP-U entity</w:t>
      </w:r>
      <w:r>
        <w:rPr>
          <w:lang w:val="en-US"/>
        </w:rPr>
        <w:t>.</w:t>
      </w:r>
    </w:p>
    <w:p w14:paraId="2FD454FE" w14:textId="74C5F026" w:rsidR="00981985" w:rsidRPr="001A7CA8" w:rsidRDefault="00693E30" w:rsidP="000A1449">
      <w:bookmarkStart w:id="2250" w:name="_Toc36030922"/>
      <w:bookmarkStart w:id="2251" w:name="_Toc36042842"/>
      <w:bookmarkStart w:id="2252" w:name="_Toc36814167"/>
      <w:bookmarkStart w:id="2253" w:name="_Toc44689021"/>
      <w:bookmarkStart w:id="2254" w:name="_Toc44923775"/>
      <w:bookmarkStart w:id="2255" w:name="_Toc51860744"/>
      <w:bookmarkStart w:id="2256" w:name="_Toc57930515"/>
      <w:bookmarkStart w:id="2257" w:name="_Toc57931145"/>
      <w:r w:rsidRPr="000A1449">
        <w:t xml:space="preserve">Regardless of whether the NSPOC feature is supported and used, the procedures specified in </w:t>
      </w:r>
      <w:r w:rsidR="00981985" w:rsidRPr="000A1449">
        <w:t>clause 5</w:t>
      </w:r>
      <w:r w:rsidRPr="000A1449">
        <w:t xml:space="preserve">.3.6A of </w:t>
      </w:r>
      <w:r w:rsidRPr="000A1449">
        <w:rPr>
          <w:rFonts w:eastAsia="Batang"/>
        </w:rPr>
        <w:t xml:space="preserve">3GPP TS 23.401 [14] and </w:t>
      </w:r>
      <w:r w:rsidR="00981985" w:rsidRPr="000A1449">
        <w:rPr>
          <w:rFonts w:eastAsia="Batang"/>
        </w:rPr>
        <w:t>clause 4</w:t>
      </w:r>
      <w:r w:rsidRPr="000A1449">
        <w:rPr>
          <w:rFonts w:eastAsia="Batang"/>
        </w:rPr>
        <w:t xml:space="preserve">.4.4 of 3GPP TS 23.502 [29] </w:t>
      </w:r>
      <w:r w:rsidRPr="000A1449">
        <w:t>for starting and stopping Pause of Charging for EPC and 5GC respectively shall be performed, i.e. the UP function (SGW-U or I/V-UPF) shall still be instructed to generate a usage report when the Dropped DL Traffic Threshold is reached, the SGW-C or V/I-SMF shall request the PGW-C or (H-)SMF to start or stop charging, and the PGW-C or (H-)SMF shall instruct the UP function (PGW-U or PSA UPF) to inactivate or activate measurement for URR(s) applicable for charging.</w:t>
      </w:r>
    </w:p>
    <w:p w14:paraId="04A8678F" w14:textId="7FCD548F" w:rsidR="00693E30" w:rsidRPr="001A7CA8" w:rsidRDefault="00693E30" w:rsidP="000A1449">
      <w:r w:rsidRPr="000A1449">
        <w:t>When the NSPOC feature is supported and used, the CP function (PGW-C or (H-)SMF) may:</w:t>
      </w:r>
    </w:p>
    <w:p w14:paraId="4B998382" w14:textId="77777777" w:rsidR="00693E30" w:rsidRPr="001A7CA8" w:rsidRDefault="00693E30" w:rsidP="005B42BD">
      <w:pPr>
        <w:pStyle w:val="B1"/>
      </w:pPr>
      <w:r w:rsidRPr="001A7CA8">
        <w:t>-</w:t>
      </w:r>
      <w:r w:rsidRPr="001A7CA8">
        <w:tab/>
        <w:t>set the "SUMPC" flag in PFCPSMReq-Flags IE to "1" to request the UP function to stop the usage measurement for all URRs with the "ASPOC" flag set to "1", e.g. when the CP function is informed to start Pause of Charging via control plane;</w:t>
      </w:r>
    </w:p>
    <w:p w14:paraId="31A80E78" w14:textId="1DE90826" w:rsidR="00693E30" w:rsidRPr="001A7CA8" w:rsidRDefault="00693E30" w:rsidP="00AF2831">
      <w:pPr>
        <w:pStyle w:val="B1"/>
      </w:pPr>
      <w:r w:rsidRPr="001A7CA8">
        <w:t>-</w:t>
      </w:r>
      <w:r w:rsidRPr="001A7CA8">
        <w:tab/>
        <w:t>set the "RUMUC" flag in PFCPSMReq-Flags IE to "1" to request the UP function to resume the usage measurement for all URRs with the "ASPOC" flag set to "1", e.g. when the CP function is informed to stop Pause of Charging via control plane;-</w:t>
      </w:r>
      <w:r w:rsidRPr="001A7CA8">
        <w:tab/>
        <w:t>set the "CIAM" flag together with Inactive Measurement flag in the Measurement Information IE in the Create URR IE or Update URR IE to stop or resume the usage measurement for a specific URR with the "ASPOC" flag set to "1".</w:t>
      </w:r>
    </w:p>
    <w:p w14:paraId="0C7A14E6" w14:textId="77777777" w:rsidR="00981985" w:rsidRPr="001A7CA8" w:rsidRDefault="00693E30" w:rsidP="00693E30">
      <w:r w:rsidRPr="001A7CA8">
        <w:t>The UP function shall stop or resume the usage measurement for all the URRs with the "ASPOC" flag set to "1" upon receipt of a PFCP Session Establishment Request or PFCP Session Modification Request with the "SUMPC" or "RUMUC" flag set respectively, regardless the current value of the Inactive Measurement flag for a given URR.</w:t>
      </w:r>
    </w:p>
    <w:p w14:paraId="078BB1C8" w14:textId="42807F71" w:rsidR="00693E30" w:rsidRPr="001A7CA8" w:rsidRDefault="00693E30" w:rsidP="00693E30">
      <w:r w:rsidRPr="001A7CA8">
        <w:t>The UP function shall start the usage measurement for a URR with the "ASPOC" flag set to "1" unless both the "CIAM" and "INAM" flags are set to "1" or unless the "SUMPC" flag is set to 1 in the same message, when the URR is provisioned in a Create URR IE.</w:t>
      </w:r>
    </w:p>
    <w:p w14:paraId="2F4E432A" w14:textId="77777777" w:rsidR="00981985" w:rsidRPr="001A7CA8" w:rsidRDefault="00693E30" w:rsidP="005B42BD">
      <w:pPr>
        <w:pStyle w:val="NO"/>
      </w:pPr>
      <w:r w:rsidRPr="001A7CA8">
        <w:t>NOTE 1:</w:t>
      </w:r>
      <w:r w:rsidRPr="001A7CA8">
        <w:tab/>
        <w:t>Only the "SUMPC" flag can be set in the PFCP Session Establishment Request message, e.g. during a restoration procedure for a UPF failure.</w:t>
      </w:r>
    </w:p>
    <w:p w14:paraId="3714F380" w14:textId="68736A09" w:rsidR="00693E30" w:rsidRPr="001A7CA8" w:rsidRDefault="00693E30" w:rsidP="00693E30">
      <w:pPr>
        <w:pStyle w:val="B1"/>
      </w:pPr>
      <w:r w:rsidRPr="001A7CA8">
        <w:t>The UP function shall stop or resume the usage measurement for a specific URR with the "ASPOC" flag set to "1" upon receipt of a PFCP Session Modification Request including an Update URR IE with the Measurement Information IE, according to the value of the "INAM" flag, if the "CIAM" flag is set to 1.  If the "CIAM" flag is set to 0, the UP function shall ignore the "INAM" flag received in the Measurement Information for a URR with the "ASPOC" flag set to "1".</w:t>
      </w:r>
    </w:p>
    <w:p w14:paraId="7E3A7A22" w14:textId="77777777" w:rsidR="00981985" w:rsidRPr="001A7CA8" w:rsidRDefault="00693E30" w:rsidP="000A1449">
      <w:pPr>
        <w:pStyle w:val="NO"/>
      </w:pPr>
      <w:r w:rsidRPr="000A1449">
        <w:t>NOTE 2:</w:t>
      </w:r>
      <w:r w:rsidRPr="000A1449">
        <w:tab/>
        <w:t>Notifying Start Pause of Charging via GTP-U fastens the triggering of charging pause in the PGW-U or UPF (PSA). If the GTP-U Tunnel Status messages are lost, charging is paused when receiving the corresponding instruction from the PGW-C/SMF.</w:t>
      </w:r>
    </w:p>
    <w:p w14:paraId="37BB9153" w14:textId="246C6FA7" w:rsidR="00693E30" w:rsidRPr="001A7CA8" w:rsidRDefault="00693E30" w:rsidP="00693E30">
      <w:pPr>
        <w:pStyle w:val="NO"/>
      </w:pPr>
      <w:r w:rsidRPr="001A7CA8">
        <w:t>NOTE 3:</w:t>
      </w:r>
      <w:r w:rsidRPr="001A7CA8">
        <w:tab/>
        <w:t>The UP function will forward Tunnel Status message to the upstream GTP-U entity(s) if it is not a PSA UPF or PGW-U connecting to N6 or SGi interface. If the UP function is a UL/CL or BP, it needs send or forward the Tunnel Status message to all of PSA UPFs.</w:t>
      </w:r>
    </w:p>
    <w:p w14:paraId="31C2FAD0" w14:textId="77777777" w:rsidR="00693E30" w:rsidRPr="001A7CA8" w:rsidRDefault="00693E30" w:rsidP="00693E30">
      <w:pPr>
        <w:pStyle w:val="NO"/>
      </w:pPr>
      <w:r w:rsidRPr="001A7CA8">
        <w:t>NOTE 4:</w:t>
      </w:r>
      <w:r w:rsidRPr="001A7CA8">
        <w:tab/>
        <w:t>The UP function resumes the usage measurement for all URRs with the "ASPOC" flag set to "1" regardless if the usage measurement was stopped by the CP function using the "SUMPC" flag or using the Inactive Measurement flag per URR, or upon being notified by the downstream GTP-U entity using Tunnel Status message.</w:t>
      </w:r>
    </w:p>
    <w:p w14:paraId="201CD95A" w14:textId="195CD138" w:rsidR="00693E30" w:rsidRDefault="00693E30" w:rsidP="00693E30">
      <w:pPr>
        <w:pStyle w:val="NO"/>
      </w:pPr>
      <w:r w:rsidRPr="001A7CA8">
        <w:t>NOTE 5:</w:t>
      </w:r>
      <w:r w:rsidRPr="001A7CA8">
        <w:tab/>
        <w:t>When the CP function uses Inactive Measurement flag to stop the usage measurement for a given URR, it can set the "ASPOC flag" to "0" if the CP function doesn't want that the usage measurement is resumed when applying "RUMUC".</w:t>
      </w:r>
    </w:p>
    <w:p w14:paraId="4D77763A" w14:textId="6A8D4B20" w:rsidR="00952B54" w:rsidRDefault="00952B54" w:rsidP="001A3E8D">
      <w:pPr>
        <w:pStyle w:val="Heading2"/>
        <w:rPr>
          <w:lang w:eastAsia="zh-CN"/>
        </w:rPr>
      </w:pPr>
      <w:bookmarkStart w:id="2258" w:name="_Toc106825543"/>
      <w:r>
        <w:t>5.31</w:t>
      </w:r>
      <w:r w:rsidRPr="00441CD0">
        <w:tab/>
      </w:r>
      <w:r>
        <w:rPr>
          <w:lang w:eastAsia="zh-CN"/>
        </w:rPr>
        <w:t>Support of L2TP</w:t>
      </w:r>
      <w:bookmarkEnd w:id="2258"/>
    </w:p>
    <w:p w14:paraId="7AFF68D5" w14:textId="3F4B4904" w:rsidR="00952B54" w:rsidRPr="00A41CAC" w:rsidRDefault="00952B54" w:rsidP="001A3E8D">
      <w:pPr>
        <w:pStyle w:val="Heading3"/>
        <w:rPr>
          <w:lang w:eastAsia="zh-CN"/>
        </w:rPr>
      </w:pPr>
      <w:bookmarkStart w:id="2259" w:name="_Toc106825544"/>
      <w:r>
        <w:rPr>
          <w:lang w:eastAsia="zh-CN"/>
        </w:rPr>
        <w:t>5.31.1</w:t>
      </w:r>
      <w:r>
        <w:rPr>
          <w:lang w:eastAsia="zh-CN"/>
        </w:rPr>
        <w:tab/>
        <w:t>General</w:t>
      </w:r>
      <w:bookmarkEnd w:id="2259"/>
    </w:p>
    <w:p w14:paraId="3365A472" w14:textId="229379AA" w:rsidR="00952B54" w:rsidRPr="00441CD0" w:rsidRDefault="00952B54" w:rsidP="00952B54">
      <w:pPr>
        <w:rPr>
          <w:lang w:val="en-US" w:eastAsia="zh-CN"/>
        </w:rPr>
      </w:pPr>
      <w:r w:rsidRPr="00441CD0">
        <w:rPr>
          <w:lang w:val="en-US" w:eastAsia="zh-CN"/>
        </w:rPr>
        <w:t xml:space="preserve">Stage 2 requirements for the support of </w:t>
      </w:r>
      <w:r>
        <w:t>Layer 2 Tunneling Protocol (</w:t>
      </w:r>
      <w:r>
        <w:rPr>
          <w:lang w:val="en-US" w:eastAsia="zh-CN"/>
        </w:rPr>
        <w:t>L2TP)</w:t>
      </w:r>
      <w:r w:rsidRPr="00441CD0">
        <w:rPr>
          <w:lang w:val="en-US" w:eastAsia="zh-CN"/>
        </w:rPr>
        <w:t xml:space="preserve"> are specified in clause</w:t>
      </w:r>
      <w:r>
        <w:rPr>
          <w:lang w:val="en-US" w:eastAsia="zh-CN"/>
        </w:rPr>
        <w:t> </w:t>
      </w:r>
      <w:r w:rsidRPr="009E0DE1">
        <w:rPr>
          <w:lang w:eastAsia="ko-KR"/>
        </w:rPr>
        <w:t>5.8.2.</w:t>
      </w:r>
      <w:r w:rsidR="003B4404" w:rsidRPr="003B4404">
        <w:rPr>
          <w:lang w:val="en-US" w:eastAsia="zh-CN"/>
        </w:rPr>
        <w:t xml:space="preserve">16 </w:t>
      </w:r>
      <w:r w:rsidRPr="00441CD0">
        <w:rPr>
          <w:lang w:val="en-US" w:eastAsia="zh-CN"/>
        </w:rPr>
        <w:t>of 3GPP TS 23.501</w:t>
      </w:r>
      <w:r>
        <w:rPr>
          <w:lang w:val="en-US" w:eastAsia="zh-CN"/>
        </w:rPr>
        <w:t> </w:t>
      </w:r>
      <w:r w:rsidRPr="00441CD0">
        <w:rPr>
          <w:lang w:val="en-US" w:eastAsia="zh-CN"/>
        </w:rPr>
        <w:t>[28]</w:t>
      </w:r>
      <w:r>
        <w:rPr>
          <w:lang w:val="en-US" w:eastAsia="zh-CN"/>
        </w:rPr>
        <w:t xml:space="preserve">, </w:t>
      </w:r>
      <w:r w:rsidR="00981985">
        <w:rPr>
          <w:lang w:val="en-US" w:eastAsia="zh-CN"/>
        </w:rPr>
        <w:t>clause 4</w:t>
      </w:r>
      <w:r>
        <w:rPr>
          <w:lang w:val="en-US" w:eastAsia="zh-CN"/>
        </w:rPr>
        <w:t>.3.2.</w:t>
      </w:r>
      <w:r w:rsidR="003B4404" w:rsidRPr="003B4404">
        <w:rPr>
          <w:lang w:val="en-US" w:eastAsia="zh-CN"/>
        </w:rPr>
        <w:t xml:space="preserve">4 </w:t>
      </w:r>
      <w:r>
        <w:rPr>
          <w:lang w:val="en-US" w:eastAsia="zh-CN"/>
        </w:rPr>
        <w:t xml:space="preserve">of 3GPP TS 23.502 [29] and </w:t>
      </w:r>
      <w:r w:rsidR="00981985">
        <w:rPr>
          <w:lang w:val="en-US" w:eastAsia="zh-CN"/>
        </w:rPr>
        <w:t>clause 5</w:t>
      </w:r>
      <w:r w:rsidR="005B42BD">
        <w:rPr>
          <w:lang w:val="en-US" w:eastAsia="zh-CN"/>
        </w:rPr>
        <w:t>.5</w:t>
      </w:r>
      <w:r>
        <w:rPr>
          <w:lang w:val="en-US" w:eastAsia="zh-CN"/>
        </w:rPr>
        <w:t xml:space="preserve"> of 3GPP TS 23.214 [2]</w:t>
      </w:r>
      <w:r w:rsidRPr="00441CD0">
        <w:rPr>
          <w:lang w:val="en-US" w:eastAsia="zh-CN"/>
        </w:rPr>
        <w:t>.</w:t>
      </w:r>
    </w:p>
    <w:p w14:paraId="4F001BC5" w14:textId="77777777" w:rsidR="00981985" w:rsidRDefault="00952B54" w:rsidP="00952B54">
      <w:r>
        <w:t>It is optional for both the CP function and the UP function to support the L2TP feature.</w:t>
      </w:r>
    </w:p>
    <w:p w14:paraId="3B95C0D0" w14:textId="77777777" w:rsidR="00981985" w:rsidRDefault="00952B54" w:rsidP="00952B54">
      <w:r>
        <w:t>L2TP is specified in IETF RFC 2661 </w:t>
      </w:r>
      <w:r w:rsidR="00906C77">
        <w:t>[67]</w:t>
      </w:r>
      <w:r>
        <w:t xml:space="preserve">. An L2TP Tunnel is setup between a </w:t>
      </w:r>
      <w:r>
        <w:rPr>
          <w:lang w:val="en-US" w:eastAsia="zh-CN"/>
        </w:rPr>
        <w:t>L2TP Access Concentrator (</w:t>
      </w:r>
      <w:r>
        <w:t xml:space="preserve">LAC) and a </w:t>
      </w:r>
      <w:r>
        <w:rPr>
          <w:lang w:val="en-US" w:eastAsia="zh-CN"/>
        </w:rPr>
        <w:t xml:space="preserve">L2TP Network Server </w:t>
      </w:r>
      <w:r>
        <w:t>(LNS) pair controlling the connection, that may contain one or more L2TP Sessions. More than one L2TP tunnel can be established between a LAC-LNS pair.</w:t>
      </w:r>
    </w:p>
    <w:p w14:paraId="1F544672" w14:textId="7B12B896" w:rsidR="00952B54" w:rsidRDefault="00952B54" w:rsidP="00952B54">
      <w:r>
        <w:t>The UP function shall act as the LAC.</w:t>
      </w:r>
    </w:p>
    <w:p w14:paraId="3BB1DBCF" w14:textId="77777777" w:rsidR="00981985" w:rsidRDefault="00952B54" w:rsidP="00952B54">
      <w:r>
        <w:t>The CP function may request the UPF to setup an L2TP Session for a PDN connection or PDU session between the LAC and the LNS in the Data Network.</w:t>
      </w:r>
    </w:p>
    <w:p w14:paraId="6C9AAE36" w14:textId="314A76BB" w:rsidR="00952B54" w:rsidRDefault="00952B54" w:rsidP="00952B54">
      <w:r>
        <w:t>One L2TP tunnel between the UP Function and the L2TP server may be shared by multiple PDN connection / PDU session using the same N6/SGi network instance and L2TP parameters (e.g. LNS address). A single L2TP tunnel may be shared by multiple PDN connections / PDU sessions created by the same CP Function or by different CP Functions.</w:t>
      </w:r>
    </w:p>
    <w:p w14:paraId="51FF525A" w14:textId="45AB1493" w:rsidR="00952B54" w:rsidRDefault="00952B54" w:rsidP="001A3E8D">
      <w:pPr>
        <w:pStyle w:val="Heading3"/>
      </w:pPr>
      <w:bookmarkStart w:id="2260" w:name="_Toc106825545"/>
      <w:r>
        <w:t>5.31.2</w:t>
      </w:r>
      <w:r>
        <w:tab/>
        <w:t>L2TP Tunnel and L2TP Session Setup</w:t>
      </w:r>
      <w:bookmarkEnd w:id="2260"/>
    </w:p>
    <w:p w14:paraId="4B071BAA" w14:textId="77777777" w:rsidR="00952B54" w:rsidRDefault="00952B54" w:rsidP="00952B54">
      <w:pPr>
        <w:rPr>
          <w:lang w:val="en-US" w:eastAsia="zh-CN"/>
        </w:rPr>
      </w:pPr>
      <w:r>
        <w:t xml:space="preserve">When both the CP function and the UP function support the L2TP feature </w:t>
      </w:r>
      <w:r w:rsidRPr="00441CD0">
        <w:t>(see clause</w:t>
      </w:r>
      <w:r>
        <w:t> </w:t>
      </w:r>
      <w:r w:rsidRPr="00441CD0">
        <w:t>8.2.25)</w:t>
      </w:r>
      <w:r>
        <w:t xml:space="preserve">, </w:t>
      </w:r>
      <w:r>
        <w:rPr>
          <w:lang w:val="en-US" w:eastAsia="zh-CN"/>
        </w:rPr>
        <w:t>if an L2TP session is required to support the PDN connection/PDU session, the CP function shall send a PFCP Session Establishment Request message including the following L2TP related IEs, to request the UP Function to setup an L2TP session towards the LNS:</w:t>
      </w:r>
    </w:p>
    <w:p w14:paraId="1B6B8952" w14:textId="77777777" w:rsidR="00981985" w:rsidRDefault="00952B54" w:rsidP="00952B54">
      <w:pPr>
        <w:pStyle w:val="B1"/>
      </w:pPr>
      <w:r w:rsidRPr="00CE7470">
        <w:t>-</w:t>
      </w:r>
      <w:r w:rsidRPr="00CE7470">
        <w:tab/>
      </w:r>
      <w:r>
        <w:t>one L2TP Session Information IE to control the L2TP session setup. The L2TP Session Information may include:</w:t>
      </w:r>
    </w:p>
    <w:p w14:paraId="091FF835" w14:textId="77777777" w:rsidR="00981985" w:rsidRDefault="00952B54" w:rsidP="005B42BD">
      <w:pPr>
        <w:pStyle w:val="B2"/>
      </w:pPr>
      <w:r>
        <w:t>-</w:t>
      </w:r>
      <w:r>
        <w:tab/>
        <w:t>the Called Number, Calling Number and the MRU (Maximum Receive Unit in LCP/PPP, to be set as the value of the MTU received from the UE or that may be configured in the CP function);</w:t>
      </w:r>
    </w:p>
    <w:p w14:paraId="00271B7E" w14:textId="2A81B3AA" w:rsidR="00981985" w:rsidRDefault="00952B54" w:rsidP="00952B54">
      <w:pPr>
        <w:pStyle w:val="B2"/>
      </w:pPr>
      <w:r>
        <w:t>-</w:t>
      </w:r>
      <w:r>
        <w:tab/>
        <w:t>the L2TP Session Indications IE to indicate that the UP function shall request the LNS to allocate an IP address for the PDN session/PDN connection, to provide DNS server address(es) and/or NBNS server address(es) for the session;</w:t>
      </w:r>
    </w:p>
    <w:p w14:paraId="591D202B" w14:textId="77777777" w:rsidR="00981985" w:rsidRDefault="00952B54" w:rsidP="00952B54">
      <w:pPr>
        <w:pStyle w:val="B1"/>
      </w:pPr>
      <w:r>
        <w:t>-</w:t>
      </w:r>
      <w:r>
        <w:tab/>
        <w:t xml:space="preserve">the L2TP User Authentication IE including parameters such as authentication type, Username and </w:t>
      </w:r>
      <w:r w:rsidR="00CD100F" w:rsidRPr="00CD100F">
        <w:t>P</w:t>
      </w:r>
      <w:r>
        <w:t>assword, Challenge and Challenge Response which may either be sent by the UE through PCO or be configured in the CP</w:t>
      </w:r>
      <w:r w:rsidR="005B42BD">
        <w:t>0</w:t>
      </w:r>
      <w:r>
        <w:t>.</w:t>
      </w:r>
    </w:p>
    <w:p w14:paraId="07C81378" w14:textId="77777777" w:rsidR="00981985" w:rsidRPr="00CE7470" w:rsidRDefault="00952B54" w:rsidP="00952B54">
      <w:pPr>
        <w:pStyle w:val="B1"/>
      </w:pPr>
      <w:r>
        <w:t>-</w:t>
      </w:r>
      <w:r>
        <w:tab/>
        <w:t>O</w:t>
      </w:r>
      <w:r w:rsidRPr="00CE7470">
        <w:t xml:space="preserve">ne or more L2TP Tunnel Information IEs to provide parameters to control </w:t>
      </w:r>
      <w:r>
        <w:t xml:space="preserve">the </w:t>
      </w:r>
      <w:r w:rsidRPr="00CE7470">
        <w:t xml:space="preserve">establishment </w:t>
      </w:r>
      <w:r>
        <w:t xml:space="preserve">of </w:t>
      </w:r>
      <w:r w:rsidRPr="00CE7470">
        <w:t xml:space="preserve">a L2TP tunnel </w:t>
      </w:r>
      <w:r>
        <w:t>if such information is available in the CP function, e.g. if it is received from an AAA/Radius server or locally configured in the CP function.</w:t>
      </w:r>
      <w:r w:rsidRPr="00CE7470">
        <w:t xml:space="preserve"> This IE </w:t>
      </w:r>
      <w:r>
        <w:t xml:space="preserve">shall </w:t>
      </w:r>
      <w:r w:rsidRPr="00CE7470">
        <w:t>include LNS I</w:t>
      </w:r>
      <w:r>
        <w:t>P</w:t>
      </w:r>
      <w:r w:rsidRPr="00CE7470">
        <w:t>v4/I</w:t>
      </w:r>
      <w:r>
        <w:t>P</w:t>
      </w:r>
      <w:r w:rsidRPr="00CE7470">
        <w:t xml:space="preserve">v6 address, </w:t>
      </w:r>
      <w:r>
        <w:t>and it may include T</w:t>
      </w:r>
      <w:r w:rsidRPr="00CE7470">
        <w:t xml:space="preserve">unnel </w:t>
      </w:r>
      <w:r>
        <w:t>P</w:t>
      </w:r>
      <w:r w:rsidRPr="00CE7470">
        <w:t>assword</w:t>
      </w:r>
      <w:r>
        <w:t xml:space="preserve"> for L2TP tunnel authentication, Tunnel Preference if multiple L2TP Tunnel Information IEs are sent</w:t>
      </w:r>
      <w:r w:rsidRPr="00CE7470">
        <w:t>, as specified in 3GPP TS 29.061 [39] and 3GPP TS 29.561 [49].</w:t>
      </w:r>
    </w:p>
    <w:p w14:paraId="578545EE" w14:textId="219FAA4D" w:rsidR="00AF2831" w:rsidRDefault="00952B54" w:rsidP="00952B54">
      <w:pPr>
        <w:pStyle w:val="NO"/>
        <w:rPr>
          <w:lang w:val="en-US"/>
        </w:rPr>
      </w:pPr>
      <w:r>
        <w:rPr>
          <w:lang w:eastAsia="zh-CN"/>
        </w:rPr>
        <w:t>NOTE 1:</w:t>
      </w:r>
      <w:r>
        <w:rPr>
          <w:lang w:eastAsia="zh-CN"/>
        </w:rPr>
        <w:tab/>
      </w:r>
      <w:r>
        <w:t xml:space="preserve">Multiple L2TP Tunnel Information IEs can be sent to provide the UP Function with a list of possible L2TP tunnels that can be used to establish the L2TP session. This can be used to ensure that the session is established even if a specific LNS is temporarily unavailable, or to load balance the setup of L2TP sessions over different LNS's. </w:t>
      </w:r>
      <w:r>
        <w:rPr>
          <w:lang w:val="en-US"/>
        </w:rPr>
        <w:t>A given L2TP Tunnel Information IE includes Tunnel attributes, e.g. Tunnel-Server-Endpoint and Tunnel-Password, received over N6/SGi with the same Tag value (see IETF RFC 2868 </w:t>
      </w:r>
      <w:r w:rsidR="00906C77">
        <w:rPr>
          <w:lang w:val="en-US"/>
        </w:rPr>
        <w:t>[68]</w:t>
      </w:r>
      <w:r>
        <w:rPr>
          <w:lang w:val="en-US"/>
        </w:rPr>
        <w:t>). See also 3GPP TS 29.061 [39] and 3GPP TS 29.561 [49].</w:t>
      </w:r>
    </w:p>
    <w:p w14:paraId="5E6187D8" w14:textId="5075F001" w:rsidR="00952B54" w:rsidRDefault="00952B54" w:rsidP="00952B54">
      <w:pPr>
        <w:pStyle w:val="NO"/>
      </w:pPr>
      <w:r>
        <w:rPr>
          <w:lang w:eastAsia="zh-CN"/>
        </w:rPr>
        <w:t>NOTE 2:</w:t>
      </w:r>
      <w:r>
        <w:rPr>
          <w:lang w:eastAsia="zh-CN"/>
        </w:rPr>
        <w:tab/>
      </w:r>
      <w:r>
        <w:t>If the UE IP address is to be allocated by the UP function (or the LNS), the CP function indicates this in the UE IP Address IE in the Create PDR or Create Traffic Endpoint IE, regardless of whether the UE IP address is to be assigned by the LNS or the UPF.</w:t>
      </w:r>
    </w:p>
    <w:p w14:paraId="5EA55118" w14:textId="77777777" w:rsidR="00952B54" w:rsidRDefault="00952B54" w:rsidP="00952B54">
      <w:pPr>
        <w:pStyle w:val="NO"/>
        <w:rPr>
          <w:lang w:eastAsia="zh-CN"/>
        </w:rPr>
      </w:pPr>
      <w:r>
        <w:rPr>
          <w:lang w:eastAsia="zh-CN"/>
        </w:rPr>
        <w:t>NOTE 3:</w:t>
      </w:r>
      <w:r>
        <w:rPr>
          <w:lang w:eastAsia="zh-CN"/>
        </w:rPr>
        <w:tab/>
        <w:t>If the L2TP tunnel parameters are configured in the UP Function, the UP Function determines how to establish the L2TP tunnel based on its local configuration.</w:t>
      </w:r>
    </w:p>
    <w:p w14:paraId="0724E794" w14:textId="294A9C48" w:rsidR="00952B54" w:rsidRDefault="00952B54" w:rsidP="00952B54">
      <w:pPr>
        <w:pStyle w:val="NO"/>
        <w:rPr>
          <w:lang w:eastAsia="zh-CN"/>
        </w:rPr>
      </w:pPr>
      <w:r>
        <w:rPr>
          <w:lang w:eastAsia="zh-CN"/>
        </w:rPr>
        <w:t>NOTE 4:</w:t>
      </w:r>
      <w:r>
        <w:rPr>
          <w:lang w:eastAsia="zh-CN"/>
        </w:rPr>
        <w:tab/>
      </w:r>
      <w:r>
        <w:t>An L2TP session cannot be modified once established as specified in IETF RFC 2661</w:t>
      </w:r>
      <w:r>
        <w:rPr>
          <w:lang w:val="en-US" w:eastAsia="zh-CN"/>
        </w:rPr>
        <w:t> </w:t>
      </w:r>
      <w:r w:rsidR="00906C77">
        <w:t>[67]</w:t>
      </w:r>
      <w:r>
        <w:t>.</w:t>
      </w:r>
    </w:p>
    <w:p w14:paraId="2EDBD0B3" w14:textId="77777777" w:rsidR="00981985" w:rsidRDefault="00952B54" w:rsidP="00952B54">
      <w:r>
        <w:t>Upon receiving the PFCP Session Establishment Request from the CP function, the UP function shall determine whether to use an already established L2TP tunnel (if any appropriate one has already been established) or establish a new L2TP tunnel. The UP function may have already established L2TP tunnel(s), e.g. based on locally configured L2TP Tunnel Information. If an existing L2TP Tunnel is used, the UP function shall only setup a new L2TP session within the existing L2TP tunnel. Otherwise, the UP function shall perform both L2TP tunnel and L2TP session setup.</w:t>
      </w:r>
    </w:p>
    <w:p w14:paraId="70DF6C1E" w14:textId="77777777" w:rsidR="00981985" w:rsidRDefault="00952B54" w:rsidP="00952B54">
      <w:r>
        <w:t>The UP function shall send a PFCP Session Establishment Response to the CP function, carrying the Created L2TP Session IE containing information about the established L2TP session</w:t>
      </w:r>
      <w:r w:rsidR="00CD100F" w:rsidRPr="00CD100F">
        <w:t>, e.g. the used LNS Address,</w:t>
      </w:r>
      <w:r>
        <w:t xml:space="preserve"> that may be used for statistics or diagnostics. The Cause IE in the response message may carry additional L2TP specific failure information to the CP function if the L2TP tunnel or L2TP session establishment failed.</w:t>
      </w:r>
    </w:p>
    <w:p w14:paraId="1EC76782" w14:textId="77777777" w:rsidR="00981985" w:rsidRDefault="00952B54" w:rsidP="00952B54">
      <w:r>
        <w:t>The PFCP Session Establishment Response message may also include the DNS Server Address IE(s) and/or NBNS Server Address IE(s) containing the DNS server and/or NBNS Server information, if this information was requested.</w:t>
      </w:r>
    </w:p>
    <w:p w14:paraId="31FB5FED" w14:textId="62DAA816" w:rsidR="00952B54" w:rsidRDefault="00952B54" w:rsidP="00952B54">
      <w:r>
        <w:t>If the UE IP address was allocated by the UP Function (or the LNS), the UP function shall provide the allocated IP address to the CP function in the UE IP Address IEs in the Created PDR IE and/or Created Traffic Endpoint IE (as specified in this specification).</w:t>
      </w:r>
    </w:p>
    <w:p w14:paraId="251F0320" w14:textId="77777777" w:rsidR="00981985" w:rsidRDefault="00CD100F" w:rsidP="00CD100F">
      <w:r>
        <w:t>Upon receiving uplink user plane traffic pertaining to the PFCP session with a L2TP session established, the UP function shall forward the traffic via the L2TP tunnel towards the LNS server.</w:t>
      </w:r>
    </w:p>
    <w:p w14:paraId="7EBEE43F" w14:textId="31C79D5F" w:rsidR="00952B54" w:rsidRDefault="00952B54" w:rsidP="001A3E8D">
      <w:pPr>
        <w:pStyle w:val="Heading3"/>
        <w:rPr>
          <w:lang w:eastAsia="zh-CN"/>
        </w:rPr>
      </w:pPr>
      <w:bookmarkStart w:id="2261" w:name="_Toc106825546"/>
      <w:r>
        <w:t>5.31.3</w:t>
      </w:r>
      <w:r>
        <w:tab/>
        <w:t>L2TP Session and L2TP Tunnel Release</w:t>
      </w:r>
      <w:bookmarkEnd w:id="2261"/>
    </w:p>
    <w:p w14:paraId="6BAFDDC6" w14:textId="77777777" w:rsidR="00981985" w:rsidRDefault="00952B54" w:rsidP="00952B54">
      <w:r>
        <w:t xml:space="preserve">Upon receiving a PFCP Session Deletion Request message from the CP function, the UP function shall release </w:t>
      </w:r>
      <w:r w:rsidRPr="005B108A">
        <w:t xml:space="preserve">the </w:t>
      </w:r>
      <w:r>
        <w:t xml:space="preserve">corresponding </w:t>
      </w:r>
      <w:r w:rsidRPr="005B108A">
        <w:t>L2TP session</w:t>
      </w:r>
      <w:r>
        <w:t xml:space="preserve">. The UP function may release the L2TP </w:t>
      </w:r>
      <w:r w:rsidRPr="005B108A">
        <w:t xml:space="preserve">tunnel </w:t>
      </w:r>
      <w:r>
        <w:t>if there is no other L2TP session using the L2TP tunnel.</w:t>
      </w:r>
    </w:p>
    <w:p w14:paraId="51FF1A09" w14:textId="54DBEAB7" w:rsidR="00952B54" w:rsidRDefault="00952B54" w:rsidP="00952B54">
      <w:pPr>
        <w:pStyle w:val="NO"/>
      </w:pPr>
      <w:r>
        <w:t>NOTE 1:</w:t>
      </w:r>
      <w:r w:rsidR="008C2AE1">
        <w:tab/>
      </w:r>
      <w:r>
        <w:t>The UPF can alternatively retain the L2TP tunnel when all L2TP sessions are terminated.</w:t>
      </w:r>
    </w:p>
    <w:p w14:paraId="4296A3E9" w14:textId="77777777" w:rsidR="00952B54" w:rsidRDefault="00952B54" w:rsidP="00952B54">
      <w:r>
        <w:t>When the LNS terminates a L2TP session or an L2TP tunnel, the following applies:</w:t>
      </w:r>
    </w:p>
    <w:p w14:paraId="281AF6EA" w14:textId="1FB9431C" w:rsidR="00952B54" w:rsidRDefault="00952B54" w:rsidP="00952B54">
      <w:pPr>
        <w:pStyle w:val="B1"/>
        <w:rPr>
          <w:lang w:val="en-US"/>
        </w:rPr>
      </w:pPr>
      <w:r>
        <w:t>-</w:t>
      </w:r>
      <w:r>
        <w:tab/>
        <w:t>If the LNS terminates an L2TP session, the UP function shall terminate the PFCP session and  report to the CP Function that the PFCP session is deleted by sending a PFCP Session Report Request message to the CP function as described in clause</w:t>
      </w:r>
      <w:r>
        <w:rPr>
          <w:lang w:val="en-US"/>
        </w:rPr>
        <w:t> </w:t>
      </w:r>
      <w:r>
        <w:t>5.18.2, with the Cause indicating the reason for the termination.</w:t>
      </w:r>
    </w:p>
    <w:p w14:paraId="2D7F3D9C" w14:textId="77777777" w:rsidR="00952B54" w:rsidRDefault="00952B54" w:rsidP="00952B54">
      <w:pPr>
        <w:pStyle w:val="B1"/>
      </w:pPr>
      <w:r>
        <w:rPr>
          <w:lang w:val="en-US"/>
        </w:rPr>
        <w:t>-</w:t>
      </w:r>
      <w:r>
        <w:rPr>
          <w:lang w:val="en-US"/>
        </w:rPr>
        <w:tab/>
        <w:t>If t</w:t>
      </w:r>
      <w:r>
        <w:t>he LNS terminates an L2TP tunnel, the UP function shall terminate all the PFCP sessions using the L2TP tunnel and report to all the CP functions controlling at least one such PFCP session that the respective PFCP sessions have been deleted by sending a PFCP Session Report Request message to the CP function for each affected PFCP session, as described in clause</w:t>
      </w:r>
      <w:r>
        <w:rPr>
          <w:lang w:val="en-US"/>
        </w:rPr>
        <w:t> </w:t>
      </w:r>
      <w:r>
        <w:t>5.18.2, with the Cause indicating the reason for the termination.</w:t>
      </w:r>
    </w:p>
    <w:p w14:paraId="056B51E8" w14:textId="77777777" w:rsidR="00952B54" w:rsidRDefault="00952B54" w:rsidP="00952B54">
      <w:pPr>
        <w:pStyle w:val="B1"/>
      </w:pPr>
      <w:r>
        <w:t>-</w:t>
      </w:r>
      <w:r>
        <w:tab/>
        <w:t>If the UP function detects that the connectivity with an LNS is lost, the UP function shall terminate the PFCP sessions using the L2TP tunnel(s) towards that LNS and report to the CP that all the PFCP sessions affected have been deleted by sending a PFCP Session Report Request message to the CP function for each affected PFCP session, as described in clause</w:t>
      </w:r>
      <w:r>
        <w:rPr>
          <w:lang w:val="en-US"/>
        </w:rPr>
        <w:t> </w:t>
      </w:r>
      <w:r>
        <w:t>5.18.2, with the Cause indicating the reason for the termination.</w:t>
      </w:r>
    </w:p>
    <w:p w14:paraId="14CAE9CD" w14:textId="45406DFB" w:rsidR="00906C77" w:rsidRPr="00441CD0" w:rsidRDefault="00906C77" w:rsidP="001A3E8D">
      <w:pPr>
        <w:pStyle w:val="Heading2"/>
        <w:rPr>
          <w:lang w:val="x-none"/>
        </w:rPr>
      </w:pPr>
      <w:bookmarkStart w:id="2262" w:name="_Toc106825547"/>
      <w:r w:rsidRPr="00441CD0">
        <w:t>5.</w:t>
      </w:r>
      <w:r>
        <w:t>32</w:t>
      </w:r>
      <w:r w:rsidRPr="00441CD0">
        <w:tab/>
        <w:t xml:space="preserve">Support of </w:t>
      </w:r>
      <w:r>
        <w:rPr>
          <w:rFonts w:cs="Arial"/>
          <w:szCs w:val="32"/>
        </w:rPr>
        <w:t>Uplink packets buffering</w:t>
      </w:r>
      <w:bookmarkEnd w:id="2262"/>
    </w:p>
    <w:p w14:paraId="4778118C" w14:textId="01858D10" w:rsidR="00906C77" w:rsidRDefault="00906C77" w:rsidP="001A3E8D">
      <w:pPr>
        <w:pStyle w:val="Heading3"/>
      </w:pPr>
      <w:bookmarkStart w:id="2263" w:name="_Toc106825548"/>
      <w:r w:rsidRPr="00441CD0">
        <w:t>5.</w:t>
      </w:r>
      <w:r>
        <w:t>32</w:t>
      </w:r>
      <w:r w:rsidRPr="00441CD0">
        <w:t>.1</w:t>
      </w:r>
      <w:r w:rsidRPr="00441CD0">
        <w:tab/>
        <w:t>General</w:t>
      </w:r>
      <w:bookmarkEnd w:id="2263"/>
    </w:p>
    <w:p w14:paraId="64460AEA" w14:textId="77777777" w:rsidR="00906C77" w:rsidRPr="00441CD0" w:rsidRDefault="00906C77" w:rsidP="00906C77">
      <w:pPr>
        <w:rPr>
          <w:lang w:eastAsia="zh-CN"/>
        </w:rPr>
      </w:pPr>
      <w:r w:rsidRPr="00441CD0">
        <w:rPr>
          <w:lang w:val="en-US"/>
        </w:rPr>
        <w:t xml:space="preserve">This clause specifies </w:t>
      </w:r>
      <w:r>
        <w:rPr>
          <w:lang w:val="en-US"/>
        </w:rPr>
        <w:t>the support of uplink packets buffering</w:t>
      </w:r>
      <w:r w:rsidRPr="00441CD0">
        <w:t>.</w:t>
      </w:r>
    </w:p>
    <w:p w14:paraId="6E1D91CA" w14:textId="726229AB" w:rsidR="00906C77" w:rsidRDefault="00906C77" w:rsidP="001A3E8D">
      <w:pPr>
        <w:pStyle w:val="Heading3"/>
        <w:rPr>
          <w:noProof/>
        </w:rPr>
      </w:pPr>
      <w:bookmarkStart w:id="2264" w:name="_Toc106825549"/>
      <w:r w:rsidRPr="00441CD0">
        <w:rPr>
          <w:noProof/>
        </w:rPr>
        <w:t>5.</w:t>
      </w:r>
      <w:r>
        <w:rPr>
          <w:noProof/>
        </w:rPr>
        <w:t>32.2</w:t>
      </w:r>
      <w:r w:rsidRPr="00441CD0">
        <w:rPr>
          <w:noProof/>
        </w:rPr>
        <w:tab/>
      </w:r>
      <w:r w:rsidRPr="000C62EE">
        <w:rPr>
          <w:noProof/>
        </w:rPr>
        <w:t>Uplink packets buffering for on-line charging</w:t>
      </w:r>
      <w:bookmarkEnd w:id="2264"/>
    </w:p>
    <w:p w14:paraId="7F6EE9F7" w14:textId="75E6B285" w:rsidR="00906C77" w:rsidRPr="000C62EE" w:rsidRDefault="00906C77" w:rsidP="00906C77">
      <w:pPr>
        <w:rPr>
          <w:lang w:val="en-US"/>
        </w:rPr>
      </w:pPr>
      <w:r w:rsidRPr="000C62EE">
        <w:rPr>
          <w:lang w:val="en-US"/>
        </w:rPr>
        <w:t xml:space="preserve">If the UP function indicated support of the Quota Action (QUOAC) feature in the UP Function Features IE and the FAR ID for Quota Action was set to buffer the application traffic at zero quota, the UP function shall buffer the related uplink packets if it is provisioned with zero quota earlier or the quota has been exhausted, as specified in </w:t>
      </w:r>
      <w:r w:rsidR="00981985" w:rsidRPr="000C62EE">
        <w:rPr>
          <w:lang w:val="en-US"/>
        </w:rPr>
        <w:t>clause</w:t>
      </w:r>
      <w:r w:rsidR="00981985">
        <w:rPr>
          <w:lang w:val="en-US"/>
        </w:rPr>
        <w:t> </w:t>
      </w:r>
      <w:r w:rsidR="00981985" w:rsidRPr="000C62EE">
        <w:rPr>
          <w:lang w:val="en-US"/>
        </w:rPr>
        <w:t>5</w:t>
      </w:r>
      <w:r w:rsidRPr="000C62EE">
        <w:rPr>
          <w:lang w:val="en-US"/>
        </w:rPr>
        <w:t>.2.2.2.1. In addition, if the UP Function has indicated support of the feature UL/DL Buffering Control (UDBC), the UP function shall buffer the number of packets (including both uplink or downlink) based on the Suggested Buffering Packet Count IE in a BAR provided by the SMF, until it receives new instructions from the CP function, e.g. when the new Quota is granted.</w:t>
      </w:r>
    </w:p>
    <w:p w14:paraId="5D12A509" w14:textId="5BAB2655" w:rsidR="00906C77" w:rsidRPr="00441CD0" w:rsidRDefault="00906C77" w:rsidP="001A3E8D">
      <w:pPr>
        <w:pStyle w:val="Heading3"/>
      </w:pPr>
      <w:bookmarkStart w:id="2265" w:name="_Toc106825550"/>
      <w:r w:rsidRPr="00441CD0">
        <w:rPr>
          <w:noProof/>
        </w:rPr>
        <w:t>5.</w:t>
      </w:r>
      <w:r>
        <w:rPr>
          <w:noProof/>
        </w:rPr>
        <w:t>32</w:t>
      </w:r>
      <w:r>
        <w:rPr>
          <w:noProof/>
          <w:lang w:val="en-US"/>
        </w:rPr>
        <w:t>.3</w:t>
      </w:r>
      <w:r w:rsidRPr="00441CD0">
        <w:tab/>
      </w:r>
      <w:r>
        <w:t xml:space="preserve">Uplink packets buffering during </w:t>
      </w:r>
      <w:r w:rsidRPr="00484835">
        <w:rPr>
          <w:lang w:eastAsia="zh-CN"/>
        </w:rPr>
        <w:t>EAS</w:t>
      </w:r>
      <w:r w:rsidRPr="00794BA0">
        <w:rPr>
          <w:lang w:eastAsia="zh-CN"/>
        </w:rPr>
        <w:t xml:space="preserve"> relocation</w:t>
      </w:r>
      <w:bookmarkEnd w:id="2265"/>
    </w:p>
    <w:p w14:paraId="2F52314C" w14:textId="77777777" w:rsidR="00906C77" w:rsidRDefault="00906C77" w:rsidP="00906C77">
      <w:pPr>
        <w:rPr>
          <w:lang w:eastAsia="zh-CN"/>
        </w:rPr>
      </w:pPr>
      <w:r>
        <w:rPr>
          <w:lang w:eastAsia="zh-CN"/>
        </w:rPr>
        <w:t xml:space="preserve">If the UP function supports </w:t>
      </w:r>
      <w:r>
        <w:t xml:space="preserve">uplink packets buffering during </w:t>
      </w:r>
      <w:r w:rsidRPr="00484835">
        <w:rPr>
          <w:lang w:eastAsia="zh-CN"/>
        </w:rPr>
        <w:t>EAS</w:t>
      </w:r>
      <w:r w:rsidRPr="00794BA0">
        <w:rPr>
          <w:lang w:eastAsia="zh-CN"/>
        </w:rPr>
        <w:t xml:space="preserve"> relocation</w:t>
      </w:r>
      <w:r>
        <w:rPr>
          <w:lang w:eastAsia="zh-CN"/>
        </w:rPr>
        <w:t xml:space="preserve">, the </w:t>
      </w:r>
      <w:r>
        <w:t xml:space="preserve">UP function </w:t>
      </w:r>
      <w:r w:rsidRPr="00441CD0">
        <w:t xml:space="preserve">shall set the </w:t>
      </w:r>
      <w:r>
        <w:t>UPBER</w:t>
      </w:r>
      <w:r w:rsidRPr="00441CD0">
        <w:t xml:space="preserve"> bit in the UP Function Features (see clause</w:t>
      </w:r>
      <w:r>
        <w:t> </w:t>
      </w:r>
      <w:r w:rsidRPr="00441CD0">
        <w:t>8.2.25)</w:t>
      </w:r>
      <w:r>
        <w:t>.</w:t>
      </w:r>
    </w:p>
    <w:p w14:paraId="7F3A0114" w14:textId="77777777" w:rsidR="00906C77" w:rsidRDefault="00906C77" w:rsidP="00906C77">
      <w:r w:rsidRPr="00441CD0">
        <w:t xml:space="preserve">The SMF shall request the UPF (PSA) to </w:t>
      </w:r>
      <w:r>
        <w:t xml:space="preserve">buffer the uplink packets related to </w:t>
      </w:r>
      <w:r w:rsidRPr="00441CD0">
        <w:t xml:space="preserve">one or more Service Data Flows </w:t>
      </w:r>
      <w:r>
        <w:t>sent to the new EAS</w:t>
      </w:r>
      <w:r w:rsidRPr="00441CD0">
        <w:t xml:space="preserve"> </w:t>
      </w:r>
      <w:r>
        <w:t xml:space="preserve">by setting the </w:t>
      </w:r>
      <w:r w:rsidRPr="00441CD0">
        <w:rPr>
          <w:lang w:val="en-US"/>
        </w:rPr>
        <w:t>BUFF flag</w:t>
      </w:r>
      <w:r>
        <w:rPr>
          <w:lang w:val="en-US"/>
        </w:rPr>
        <w:t xml:space="preserve"> in </w:t>
      </w:r>
      <w:r w:rsidRPr="00441CD0">
        <w:t>Apply Action</w:t>
      </w:r>
      <w:r>
        <w:t xml:space="preserve"> IE of the related FAR. The SMF shall set the </w:t>
      </w:r>
      <w:r w:rsidRPr="00441CD0">
        <w:rPr>
          <w:noProof/>
        </w:rPr>
        <w:t>FORW</w:t>
      </w:r>
      <w:r>
        <w:rPr>
          <w:noProof/>
        </w:rPr>
        <w:t xml:space="preserve"> flag in </w:t>
      </w:r>
      <w:r w:rsidRPr="00441CD0">
        <w:t>Apply Action</w:t>
      </w:r>
      <w:r>
        <w:t xml:space="preserve"> IE when the EAS relocation has been performed.</w:t>
      </w:r>
    </w:p>
    <w:p w14:paraId="18D31621" w14:textId="4A4E7CE3" w:rsidR="00952B54" w:rsidRDefault="00906C77" w:rsidP="00906C77">
      <w:pPr>
        <w:pStyle w:val="EditorsNote"/>
      </w:pPr>
      <w:r>
        <w:t>Editor's Note: Whether additional mechanism to instruct UP function to allocate UP buffering resource and to report the failure of buffering during EAS relocation is FFS.</w:t>
      </w:r>
    </w:p>
    <w:p w14:paraId="477CD1DA" w14:textId="68EC324E" w:rsidR="00906C77" w:rsidRPr="00441CD0" w:rsidRDefault="00906C77" w:rsidP="001A3E8D">
      <w:pPr>
        <w:pStyle w:val="Heading2"/>
        <w:rPr>
          <w:lang w:val="x-none"/>
        </w:rPr>
      </w:pPr>
      <w:bookmarkStart w:id="2266" w:name="_Toc106825551"/>
      <w:r w:rsidRPr="00441CD0">
        <w:t>5.</w:t>
      </w:r>
      <w:r>
        <w:t>33</w:t>
      </w:r>
      <w:r w:rsidRPr="00441CD0">
        <w:tab/>
        <w:t xml:space="preserve">Support of </w:t>
      </w:r>
      <w:r>
        <w:t>enhancement of Edge Computing</w:t>
      </w:r>
      <w:r w:rsidRPr="00441CD0">
        <w:t xml:space="preserve"> </w:t>
      </w:r>
      <w:r>
        <w:t>(</w:t>
      </w:r>
      <w:r w:rsidRPr="00441CD0">
        <w:t>for 5GC</w:t>
      </w:r>
      <w:r>
        <w:t>)</w:t>
      </w:r>
      <w:bookmarkEnd w:id="2266"/>
    </w:p>
    <w:p w14:paraId="1A8B64C6" w14:textId="17A5E860" w:rsidR="00906C77" w:rsidRPr="00441CD0" w:rsidRDefault="00906C77" w:rsidP="001A3E8D">
      <w:pPr>
        <w:pStyle w:val="Heading3"/>
      </w:pPr>
      <w:bookmarkStart w:id="2267" w:name="_Toc106825552"/>
      <w:r w:rsidRPr="00441CD0">
        <w:t>5.</w:t>
      </w:r>
      <w:r>
        <w:t>33</w:t>
      </w:r>
      <w:r w:rsidRPr="00441CD0">
        <w:t>.1</w:t>
      </w:r>
      <w:r w:rsidRPr="00441CD0">
        <w:tab/>
        <w:t>General</w:t>
      </w:r>
      <w:bookmarkEnd w:id="2267"/>
    </w:p>
    <w:p w14:paraId="70A5CBD4" w14:textId="6C5419F4" w:rsidR="00906C77" w:rsidRPr="00441CD0" w:rsidRDefault="00906C77" w:rsidP="00906C77">
      <w:r w:rsidRPr="00441CD0">
        <w:t xml:space="preserve">Stage 2 requirements for support of </w:t>
      </w:r>
      <w:r>
        <w:t>enhancement of Edge Computing</w:t>
      </w:r>
      <w:r w:rsidRPr="00441CD0">
        <w:t xml:space="preserve"> are specified in </w:t>
      </w:r>
      <w:r w:rsidRPr="00441CD0">
        <w:rPr>
          <w:rFonts w:eastAsia="DengXian"/>
          <w:lang w:val="en-US"/>
        </w:rPr>
        <w:t>3GPP TS 23.5</w:t>
      </w:r>
      <w:r>
        <w:rPr>
          <w:rFonts w:eastAsia="DengXian"/>
          <w:lang w:val="en-US"/>
        </w:rPr>
        <w:t>48 </w:t>
      </w:r>
      <w:r w:rsidR="00F30ECD">
        <w:rPr>
          <w:rFonts w:eastAsia="DengXian"/>
          <w:lang w:val="en-US"/>
        </w:rPr>
        <w:t>[69]</w:t>
      </w:r>
      <w:r w:rsidRPr="00441CD0">
        <w:t>.</w:t>
      </w:r>
    </w:p>
    <w:p w14:paraId="657B6FB1" w14:textId="77777777" w:rsidR="00BD6D3F" w:rsidRDefault="00BD6D3F" w:rsidP="001A3E8D">
      <w:pPr>
        <w:pStyle w:val="Heading3"/>
      </w:pPr>
      <w:bookmarkStart w:id="2268" w:name="_Toc106825553"/>
      <w:r>
        <w:t>5.33.2</w:t>
      </w:r>
      <w:r>
        <w:tab/>
        <w:t>Uplink packet buffering for low packet loss during EAS relocation</w:t>
      </w:r>
      <w:bookmarkEnd w:id="2268"/>
    </w:p>
    <w:p w14:paraId="4019EC07" w14:textId="75A498C7" w:rsidR="00906C77" w:rsidRDefault="00906C77" w:rsidP="00906C77">
      <w:r>
        <w:t xml:space="preserve">Support of uplink packets buffering for low packet loss during EAS relocation as specified in </w:t>
      </w:r>
      <w:r w:rsidR="00981985">
        <w:t>clause 6</w:t>
      </w:r>
      <w:r w:rsidRPr="004D3578">
        <w:t>.</w:t>
      </w:r>
      <w:r>
        <w:t xml:space="preserve">3.5 of </w:t>
      </w:r>
      <w:r w:rsidRPr="00441CD0">
        <w:rPr>
          <w:rFonts w:eastAsia="DengXian"/>
          <w:lang w:val="en-US"/>
        </w:rPr>
        <w:t>3GPP TS 23.5</w:t>
      </w:r>
      <w:r>
        <w:rPr>
          <w:rFonts w:eastAsia="DengXian"/>
          <w:lang w:val="en-US"/>
        </w:rPr>
        <w:t>48 </w:t>
      </w:r>
      <w:r w:rsidR="00F30ECD">
        <w:rPr>
          <w:rFonts w:eastAsia="DengXian"/>
          <w:lang w:val="en-US"/>
        </w:rPr>
        <w:t>[69]</w:t>
      </w:r>
      <w:r>
        <w:rPr>
          <w:rFonts w:eastAsia="DengXian"/>
          <w:lang w:val="en-US"/>
        </w:rPr>
        <w:t xml:space="preserve"> is defined in </w:t>
      </w:r>
      <w:r w:rsidR="00981985">
        <w:rPr>
          <w:rFonts w:eastAsia="DengXian"/>
          <w:lang w:val="en-US"/>
        </w:rPr>
        <w:t>clause 5</w:t>
      </w:r>
      <w:r>
        <w:rPr>
          <w:rFonts w:eastAsia="DengXian"/>
          <w:lang w:val="en-US"/>
        </w:rPr>
        <w:t>.</w:t>
      </w:r>
      <w:r w:rsidR="0067687A">
        <w:rPr>
          <w:rFonts w:eastAsia="DengXian"/>
          <w:lang w:val="en-US"/>
        </w:rPr>
        <w:t>32</w:t>
      </w:r>
      <w:r>
        <w:rPr>
          <w:rFonts w:eastAsia="DengXian"/>
          <w:lang w:val="en-US"/>
        </w:rPr>
        <w:t>.3</w:t>
      </w:r>
      <w:r w:rsidRPr="00441CD0">
        <w:t>.</w:t>
      </w:r>
    </w:p>
    <w:p w14:paraId="291A64B7" w14:textId="7216CA90" w:rsidR="00BD6D3F" w:rsidRDefault="00BD6D3F" w:rsidP="001A3E8D">
      <w:pPr>
        <w:pStyle w:val="Heading3"/>
      </w:pPr>
      <w:bookmarkStart w:id="2269" w:name="_Toc106825554"/>
      <w:r>
        <w:t>5.33.3</w:t>
      </w:r>
      <w:r>
        <w:tab/>
        <w:t>Edge Relocation using EAS IP address and Port number Replacement</w:t>
      </w:r>
      <w:bookmarkEnd w:id="2269"/>
    </w:p>
    <w:p w14:paraId="2E920915" w14:textId="77777777" w:rsidR="00981985" w:rsidRDefault="00BD6D3F" w:rsidP="00BD6D3F">
      <w:pPr>
        <w:rPr>
          <w:rFonts w:eastAsia="DengXian"/>
          <w:lang w:val="en-US"/>
        </w:rPr>
      </w:pPr>
      <w:r>
        <w:t xml:space="preserve">To support Edge Relocation using EAS IP address and Port number replacement as specified in clause 6.3.3 of </w:t>
      </w:r>
      <w:r w:rsidRPr="00441CD0">
        <w:rPr>
          <w:rFonts w:eastAsia="DengXian"/>
          <w:lang w:val="en-US"/>
        </w:rPr>
        <w:t>3GPP TS 23.5</w:t>
      </w:r>
      <w:r>
        <w:rPr>
          <w:rFonts w:eastAsia="DengXian"/>
          <w:lang w:val="en-US"/>
        </w:rPr>
        <w:t>48 [69], the SMF shall instruct the UPF to replace:</w:t>
      </w:r>
    </w:p>
    <w:p w14:paraId="4F521CFB" w14:textId="33732D2B" w:rsidR="00BD6D3F" w:rsidRDefault="00BD6D3F" w:rsidP="00BD6D3F">
      <w:pPr>
        <w:pStyle w:val="B1"/>
        <w:rPr>
          <w:rFonts w:eastAsia="DengXian"/>
          <w:lang w:val="en-US"/>
        </w:rPr>
      </w:pPr>
      <w:r>
        <w:rPr>
          <w:rFonts w:eastAsia="DengXian"/>
          <w:lang w:val="en-US"/>
        </w:rPr>
        <w:t>-</w:t>
      </w:r>
      <w:r>
        <w:rPr>
          <w:rFonts w:eastAsia="DengXian"/>
          <w:lang w:val="en-US"/>
        </w:rPr>
        <w:tab/>
        <w:t>for the UL traffic, the destination IP address and/or port number of the outgoing IP packet with the Target EAS IP address and/or port number, by provisioning an UL FAR with an IP Address and Port Number Replacement IE containing the Target EAS IP address and/or port number; and</w:t>
      </w:r>
    </w:p>
    <w:p w14:paraId="721DE2E1" w14:textId="77777777" w:rsidR="00981985" w:rsidRDefault="00BD6D3F" w:rsidP="00BD6D3F">
      <w:pPr>
        <w:pStyle w:val="B1"/>
        <w:rPr>
          <w:rFonts w:eastAsia="DengXian"/>
          <w:lang w:val="en-US"/>
        </w:rPr>
      </w:pPr>
      <w:r>
        <w:rPr>
          <w:rFonts w:eastAsia="DengXian"/>
          <w:lang w:val="en-US"/>
        </w:rPr>
        <w:t>-</w:t>
      </w:r>
      <w:r>
        <w:rPr>
          <w:rFonts w:eastAsia="DengXian"/>
          <w:lang w:val="en-US"/>
        </w:rPr>
        <w:tab/>
        <w:t>for the DL traffic, the source IP address and/or port number of the incoming packet with the Source EAS IP address and/or port number, by provisioning a DL FAR with an IP Address and Port Number Replacement IE containing</w:t>
      </w:r>
      <w:r w:rsidRPr="00123C51">
        <w:rPr>
          <w:rFonts w:eastAsia="DengXian"/>
          <w:lang w:val="en-US"/>
        </w:rPr>
        <w:t xml:space="preserve"> </w:t>
      </w:r>
      <w:r>
        <w:rPr>
          <w:rFonts w:eastAsia="DengXian"/>
          <w:lang w:val="en-US"/>
        </w:rPr>
        <w:t>the Source EAS IP address and/or port number.</w:t>
      </w:r>
    </w:p>
    <w:p w14:paraId="2D8E6693" w14:textId="7F95D8E8" w:rsidR="00BD6D3F" w:rsidRDefault="00BD6D3F" w:rsidP="00906C77">
      <w:r>
        <w:t>A UPF that supports replacing the source and destination IP address and Port Number of an (inner) IP packet shall set the IPREP flag in the UP Function Features IE (see clause 8.2.25) and shall replace the source or destination IP address and/or Port Number of an (inner) IP packet as instructed by the SMF.</w:t>
      </w:r>
    </w:p>
    <w:p w14:paraId="50CDC799" w14:textId="00DFF344" w:rsidR="00DC3AED" w:rsidRDefault="00DC3AED" w:rsidP="001A3E8D">
      <w:pPr>
        <w:pStyle w:val="Heading3"/>
      </w:pPr>
      <w:bookmarkStart w:id="2270" w:name="_Toc106825555"/>
      <w:r>
        <w:t>5.33.4</w:t>
      </w:r>
      <w:r>
        <w:tab/>
        <w:t>EAS Discovery procedure with Local DNS Server/Resolver</w:t>
      </w:r>
      <w:bookmarkEnd w:id="2270"/>
    </w:p>
    <w:p w14:paraId="687DA008" w14:textId="77777777" w:rsidR="00981985" w:rsidRDefault="00DC3AED" w:rsidP="00DC3AED">
      <w:pPr>
        <w:rPr>
          <w:rFonts w:eastAsia="DengXian"/>
          <w:lang w:val="en-US"/>
        </w:rPr>
      </w:pPr>
      <w:r>
        <w:t xml:space="preserve">Clause 6.2.3.2.3 of </w:t>
      </w:r>
      <w:r w:rsidRPr="00441CD0">
        <w:rPr>
          <w:rFonts w:eastAsia="DengXian"/>
          <w:lang w:val="en-US"/>
        </w:rPr>
        <w:t>3GPP TS 23.5</w:t>
      </w:r>
      <w:r>
        <w:rPr>
          <w:rFonts w:eastAsia="DengXian"/>
          <w:lang w:val="en-US"/>
        </w:rPr>
        <w:t>48 [69] specifies two options (C and D) for scenarios where the DNS message is to be handled by a Local DNS server/resolver.</w:t>
      </w:r>
    </w:p>
    <w:p w14:paraId="2B9BD9EF" w14:textId="77777777" w:rsidR="00981985" w:rsidRDefault="00DC3AED" w:rsidP="00DC3AED">
      <w:pPr>
        <w:rPr>
          <w:rFonts w:eastAsia="DengXian"/>
          <w:lang w:val="en-US"/>
        </w:rPr>
      </w:pPr>
      <w:r>
        <w:rPr>
          <w:rFonts w:eastAsia="DengXian"/>
          <w:lang w:val="en-US"/>
        </w:rPr>
        <w:t>In Option C, the SMF shall provision UL PDR(s) on the UL CL (including e.g. the Local DNS server address) or the BP (e.g. with the source IP prefix set to the IP prefix address assigned by the Local PSA) and associated FAR(s) to route traffic destined to the L-DN including the DNS query messages to the L-PSA, as specified in clause 5.17.2.</w:t>
      </w:r>
    </w:p>
    <w:p w14:paraId="49371AB8" w14:textId="77777777" w:rsidR="00981985" w:rsidRDefault="00DC3AED" w:rsidP="00DC3AED">
      <w:pPr>
        <w:rPr>
          <w:rFonts w:eastAsia="DengXian"/>
          <w:lang w:val="en-US"/>
        </w:rPr>
      </w:pPr>
      <w:r>
        <w:rPr>
          <w:rFonts w:eastAsia="DengXian"/>
          <w:lang w:val="en-US"/>
        </w:rPr>
        <w:t xml:space="preserve">In Option D, </w:t>
      </w:r>
      <w:r>
        <w:t>i</w:t>
      </w:r>
      <w:r w:rsidRPr="003E6303">
        <w:t>f the SMF has</w:t>
      </w:r>
      <w:r w:rsidRPr="00784BE2">
        <w:t xml:space="preserve"> </w:t>
      </w:r>
      <w:r>
        <w:t>been</w:t>
      </w:r>
      <w:r w:rsidRPr="003E6303">
        <w:t xml:space="preserve"> configured that DNS Queries for an FQDN </w:t>
      </w:r>
      <w:r>
        <w:t xml:space="preserve">(range) </w:t>
      </w:r>
      <w:r w:rsidRPr="003E6303">
        <w:t>query can be locally routed on the UL CL</w:t>
      </w:r>
      <w:r>
        <w:t>,</w:t>
      </w:r>
      <w:r>
        <w:rPr>
          <w:rFonts w:eastAsia="DengXian"/>
          <w:lang w:val="en-US"/>
        </w:rPr>
        <w:t xml:space="preserve"> the SMF shall instruct:</w:t>
      </w:r>
    </w:p>
    <w:p w14:paraId="642CABB0" w14:textId="6208D4B7" w:rsidR="00DC3AED" w:rsidRDefault="00DC3AED" w:rsidP="00DC3AED">
      <w:pPr>
        <w:pStyle w:val="B1"/>
        <w:rPr>
          <w:rFonts w:eastAsia="DengXian"/>
          <w:lang w:val="en-US"/>
        </w:rPr>
      </w:pPr>
      <w:r>
        <w:rPr>
          <w:rFonts w:eastAsia="DengXian"/>
          <w:lang w:val="en-US"/>
        </w:rPr>
        <w:t>-</w:t>
      </w:r>
      <w:r>
        <w:rPr>
          <w:rFonts w:eastAsia="DengXian"/>
          <w:lang w:val="en-US"/>
        </w:rPr>
        <w:tab/>
        <w:t>the UL CL to locally route DNS queries for the FQDN (range) to the Local DNS server, by provisioning an UL PDR with one or more DNS Query Filters or with a pre-defined PDR matching the requested DNS traffic and by associating a FAR to the UL PDR to forward the traffic towards the Local PSA. A UPF supporting this option shall indicate that it supports steering DNS traffic based on the target domain of the DNS Query by setting the DNSTS flag in the UP Function Features IE (see clause 8.2.25); and</w:t>
      </w:r>
    </w:p>
    <w:p w14:paraId="45D5DC77" w14:textId="7B67D506" w:rsidR="00DC3AED" w:rsidRDefault="00DC3AED" w:rsidP="00DC3AED">
      <w:pPr>
        <w:pStyle w:val="B1"/>
        <w:rPr>
          <w:rFonts w:eastAsia="DengXian"/>
          <w:lang w:val="en-US"/>
        </w:rPr>
      </w:pPr>
      <w:r>
        <w:rPr>
          <w:rFonts w:eastAsia="DengXian"/>
          <w:lang w:val="en-US"/>
        </w:rPr>
        <w:t>-</w:t>
      </w:r>
      <w:r>
        <w:rPr>
          <w:rFonts w:eastAsia="DengXian"/>
          <w:lang w:val="en-US"/>
        </w:rPr>
        <w:tab/>
        <w:t>the Local PSA to send the DNS traffic to the Local DNS server, by provisioning a UL PDR with one or more DNS Query Filters, as described above for the UL CL, and by associating a FAR to the UL PDR to forward the traffic to the Local DNS server via tunneling (with the FAR including the Outer Header Creation IE) or via IP address replacement (with the FAR including the IP Address and Port number Replacement IE containing the IP address and/or port of the Local DNS server).</w:t>
      </w:r>
    </w:p>
    <w:p w14:paraId="761BC27E" w14:textId="77777777" w:rsidR="00981985" w:rsidRDefault="0085573E" w:rsidP="001A3E8D">
      <w:pPr>
        <w:pStyle w:val="Heading3"/>
      </w:pPr>
      <w:bookmarkStart w:id="2271" w:name="_Toc106825556"/>
      <w:r>
        <w:t>5.33.5</w:t>
      </w:r>
      <w:r w:rsidR="001F3B36">
        <w:tab/>
        <w:t>Direct Reporting of QoS monitoring events to Local NEF or AF</w:t>
      </w:r>
      <w:bookmarkEnd w:id="2271"/>
    </w:p>
    <w:p w14:paraId="75242BBF" w14:textId="220146D9" w:rsidR="001F3B36" w:rsidRDefault="001F3B36" w:rsidP="001F3B36">
      <w:pPr>
        <w:rPr>
          <w:rFonts w:eastAsia="DengXian"/>
          <w:lang w:val="en-US"/>
        </w:rPr>
      </w:pPr>
      <w:r>
        <w:t xml:space="preserve">A UPF may be instructed to report QoS monitoring events directly to a local NEF or AF as specified in clause 6.4 of </w:t>
      </w:r>
      <w:r w:rsidRPr="00441CD0">
        <w:rPr>
          <w:rFonts w:eastAsia="DengXian"/>
          <w:lang w:val="en-US"/>
        </w:rPr>
        <w:t>3GPP TS 23.5</w:t>
      </w:r>
      <w:r>
        <w:rPr>
          <w:rFonts w:eastAsia="DengXian"/>
          <w:lang w:val="en-US"/>
        </w:rPr>
        <w:t>48 [69].</w:t>
      </w:r>
    </w:p>
    <w:p w14:paraId="07AF23FE" w14:textId="77777777" w:rsidR="001F3B36" w:rsidRDefault="001F3B36" w:rsidP="001F3B36">
      <w:pPr>
        <w:rPr>
          <w:rFonts w:eastAsia="DengXian"/>
          <w:lang w:val="en-US"/>
        </w:rPr>
      </w:pPr>
      <w:r>
        <w:rPr>
          <w:rFonts w:eastAsia="DengXian"/>
          <w:lang w:val="en-US"/>
        </w:rPr>
        <w:t>A UPF that supports this feature shall set the DRQOS (Direct Reporting of QoS monitoring events) flag in the UP Function Feature IE (see clause 8.2.25).</w:t>
      </w:r>
    </w:p>
    <w:p w14:paraId="63536831" w14:textId="77777777" w:rsidR="00981985" w:rsidRDefault="001F3B36" w:rsidP="001F3B36">
      <w:pPr>
        <w:rPr>
          <w:rFonts w:eastAsia="DengXian"/>
          <w:lang w:val="en-US"/>
        </w:rPr>
      </w:pPr>
      <w:r>
        <w:rPr>
          <w:rFonts w:eastAsia="DengXian"/>
          <w:lang w:val="en-US"/>
        </w:rPr>
        <w:t xml:space="preserve">An SMF shall instruct an UPF that supports the DRQOS feature to report </w:t>
      </w:r>
      <w:r w:rsidRPr="00441CD0">
        <w:t>Per QoS Flow Per UE QoS Monitoring</w:t>
      </w:r>
      <w:r>
        <w:rPr>
          <w:rFonts w:eastAsia="DengXian"/>
          <w:lang w:val="en-US"/>
        </w:rPr>
        <w:t xml:space="preserve"> events directly to a local NEF or AF by applying the requirements specified in clauses 5.24.4 or 5.24.5.3, and by additionally including a Direct Reporting Information IE in the SRR as specified in clause </w:t>
      </w:r>
      <w:r w:rsidRPr="00441CD0">
        <w:rPr>
          <w:lang w:val="en-US"/>
        </w:rPr>
        <w:t>5.2.8.2</w:t>
      </w:r>
      <w:r>
        <w:rPr>
          <w:lang w:val="en-US"/>
        </w:rPr>
        <w:t>.</w:t>
      </w:r>
    </w:p>
    <w:p w14:paraId="623F22C0" w14:textId="77777777" w:rsidR="00981985" w:rsidRDefault="001F3B36" w:rsidP="001F3B36">
      <w:pPr>
        <w:rPr>
          <w:rFonts w:eastAsia="DengXian"/>
          <w:lang w:val="en-US"/>
        </w:rPr>
      </w:pPr>
      <w:r>
        <w:rPr>
          <w:rFonts w:eastAsia="DengXian"/>
          <w:lang w:val="en-US"/>
        </w:rPr>
        <w:t xml:space="preserve">The Direct Reporting Information shall include the Event Notification URI towards which events shall be sent, and if available, the Notification Correlation ID to be included in these events. If the events need to be sent both directly to the local NEF or AF and to the SMF, the Direct Reporting Information IE shall also include the </w:t>
      </w:r>
      <w:r>
        <w:t>Reporting Flags IE with the DUPL flag set to "1".</w:t>
      </w:r>
    </w:p>
    <w:p w14:paraId="7D213490" w14:textId="2B251696" w:rsidR="001F3B36" w:rsidRDefault="001F3B36" w:rsidP="001F3B36">
      <w:pPr>
        <w:rPr>
          <w:rFonts w:eastAsia="DengXian"/>
          <w:lang w:val="en-US"/>
        </w:rPr>
      </w:pPr>
      <w:r>
        <w:rPr>
          <w:rFonts w:eastAsia="DengXian"/>
          <w:lang w:val="en-US"/>
        </w:rPr>
        <w:t xml:space="preserve">An UPF that supports this feature shall send the </w:t>
      </w:r>
      <w:r w:rsidRPr="00441CD0">
        <w:t>Per QoS Flow Per UE QoS Monitoring</w:t>
      </w:r>
      <w:r>
        <w:rPr>
          <w:rFonts w:eastAsia="DengXian"/>
          <w:lang w:val="en-US"/>
        </w:rPr>
        <w:t xml:space="preserve"> events to the SMF if the SRR does not contain the Direct Reporting Information IE, or directy to the Local NEF or AF using the notification URI received in the Direct Reporting Information IE, or both if the Direct Reporting Information IE is provided with the DUPL flag set to "1", as specified in clause 5.24.4.3.</w:t>
      </w:r>
    </w:p>
    <w:p w14:paraId="58B65205" w14:textId="77777777" w:rsidR="00981985" w:rsidRDefault="001F3B36" w:rsidP="001F3B36">
      <w:pPr>
        <w:rPr>
          <w:rFonts w:eastAsia="DengXian"/>
          <w:lang w:val="en-US"/>
        </w:rPr>
      </w:pPr>
      <w:r>
        <w:rPr>
          <w:rFonts w:eastAsia="DengXian"/>
          <w:lang w:val="en-US"/>
        </w:rPr>
        <w:t>The UPF shall report QoS monitoring events directly to the Local NEF or AF using the UPF Event Exposure service specified in 3GPP TS 29.</w:t>
      </w:r>
      <w:r w:rsidR="00A1419D">
        <w:rPr>
          <w:rFonts w:eastAsia="DengXian"/>
          <w:lang w:val="en-US"/>
        </w:rPr>
        <w:t>564</w:t>
      </w:r>
      <w:r w:rsidR="00346DAC">
        <w:rPr>
          <w:rFonts w:eastAsia="DengXian"/>
          <w:lang w:val="en-US"/>
        </w:rPr>
        <w:t> </w:t>
      </w:r>
      <w:r>
        <w:rPr>
          <w:rFonts w:eastAsia="DengXian"/>
          <w:lang w:val="en-US"/>
        </w:rPr>
        <w:t>[</w:t>
      </w:r>
      <w:r w:rsidR="00A1419D">
        <w:rPr>
          <w:rFonts w:eastAsia="DengXian"/>
          <w:lang w:val="en-US"/>
        </w:rPr>
        <w:t>73</w:t>
      </w:r>
      <w:r>
        <w:rPr>
          <w:rFonts w:eastAsia="DengXian"/>
          <w:lang w:val="en-US"/>
        </w:rPr>
        <w:t>].</w:t>
      </w:r>
    </w:p>
    <w:p w14:paraId="6A0998E5" w14:textId="657567C6" w:rsidR="00885221" w:rsidRDefault="00885221" w:rsidP="001A3E8D">
      <w:pPr>
        <w:pStyle w:val="Heading2"/>
        <w:rPr>
          <w:lang w:eastAsia="zh-CN"/>
        </w:rPr>
      </w:pPr>
      <w:bookmarkStart w:id="2272" w:name="_Toc106825557"/>
      <w:r>
        <w:t>5.34</w:t>
      </w:r>
      <w:r>
        <w:tab/>
      </w:r>
      <w:r>
        <w:rPr>
          <w:lang w:eastAsia="zh-CN"/>
        </w:rPr>
        <w:t>Support of 5G Multicast and Broadcast Service</w:t>
      </w:r>
      <w:bookmarkEnd w:id="2272"/>
    </w:p>
    <w:p w14:paraId="0D3B68BA" w14:textId="479BBACC" w:rsidR="00885221" w:rsidRDefault="00885221" w:rsidP="001A3E8D">
      <w:pPr>
        <w:pStyle w:val="Heading3"/>
      </w:pPr>
      <w:bookmarkStart w:id="2273" w:name="_Toc106825558"/>
      <w:r>
        <w:t>5.34.1</w:t>
      </w:r>
      <w:r>
        <w:tab/>
        <w:t>General</w:t>
      </w:r>
      <w:bookmarkEnd w:id="2273"/>
    </w:p>
    <w:p w14:paraId="4030A909" w14:textId="77777777" w:rsidR="00981985" w:rsidRDefault="00885221" w:rsidP="00885221">
      <w:r>
        <w:t>This clause specifies N4mb and N4 specific requirements to support 5G Multicast and Broadcast Service.</w:t>
      </w:r>
    </w:p>
    <w:p w14:paraId="5971A5D8" w14:textId="0F00E8B4" w:rsidR="00885221" w:rsidRPr="004F708B" w:rsidRDefault="00885221" w:rsidP="00885221">
      <w:r w:rsidRPr="004F708B">
        <w:t xml:space="preserve">Stage 2 requirements for the support of </w:t>
      </w:r>
      <w:r>
        <w:t xml:space="preserve">5G Multicast and Broadcast Service is </w:t>
      </w:r>
      <w:r w:rsidRPr="004F708B">
        <w:t>specified in clause 6.7 of 3GPP TS 23.247 </w:t>
      </w:r>
      <w:r w:rsidR="00330976">
        <w:t>[72]</w:t>
      </w:r>
      <w:r w:rsidR="00317AC2">
        <w:t xml:space="preserve"> and </w:t>
      </w:r>
      <w:r w:rsidR="00981985">
        <w:rPr>
          <w:lang w:val="en-US" w:eastAsia="zh-CN"/>
        </w:rPr>
        <w:t>clause 5</w:t>
      </w:r>
      <w:r w:rsidR="00317AC2">
        <w:rPr>
          <w:lang w:val="en-US" w:eastAsia="zh-CN"/>
        </w:rPr>
        <w:t>.8.2.11 of 3GPP TS 23.501 [28]</w:t>
      </w:r>
      <w:r w:rsidRPr="004F708B">
        <w:t>.</w:t>
      </w:r>
    </w:p>
    <w:p w14:paraId="77F43A2A" w14:textId="45136DC5" w:rsidR="00885221" w:rsidRDefault="00885221" w:rsidP="001A3E8D">
      <w:pPr>
        <w:pStyle w:val="Heading3"/>
        <w:rPr>
          <w:lang w:eastAsia="zh-CN"/>
        </w:rPr>
      </w:pPr>
      <w:bookmarkStart w:id="2274" w:name="_Toc106825559"/>
      <w:r>
        <w:rPr>
          <w:lang w:eastAsia="zh-CN"/>
        </w:rPr>
        <w:t>5.34.2</w:t>
      </w:r>
      <w:r>
        <w:rPr>
          <w:lang w:eastAsia="zh-CN"/>
        </w:rPr>
        <w:tab/>
        <w:t>N4mb requirements</w:t>
      </w:r>
      <w:bookmarkEnd w:id="2274"/>
    </w:p>
    <w:p w14:paraId="6F685045" w14:textId="0BE24284" w:rsidR="00885221" w:rsidRDefault="00885221" w:rsidP="001A3E8D">
      <w:pPr>
        <w:pStyle w:val="Heading4"/>
        <w:rPr>
          <w:lang w:eastAsia="zh-CN"/>
        </w:rPr>
      </w:pPr>
      <w:bookmarkStart w:id="2275" w:name="_Toc106825560"/>
      <w:r>
        <w:rPr>
          <w:lang w:eastAsia="zh-CN"/>
        </w:rPr>
        <w:t>5.34.2.1</w:t>
      </w:r>
      <w:r>
        <w:rPr>
          <w:lang w:eastAsia="zh-CN"/>
        </w:rPr>
        <w:tab/>
        <w:t>General</w:t>
      </w:r>
      <w:bookmarkEnd w:id="2275"/>
    </w:p>
    <w:p w14:paraId="59907FD4" w14:textId="77777777" w:rsidR="009F7A3F" w:rsidRDefault="00AC7BFA" w:rsidP="00AC7BFA">
      <w:pPr>
        <w:rPr>
          <w:lang w:eastAsia="zh-CN"/>
        </w:rPr>
      </w:pPr>
      <w:r>
        <w:t xml:space="preserve">This clause specifies N4mb specific requirements to support 5G Multicast and Broadcast Service.For a location dependent MBS service (see </w:t>
      </w:r>
      <w:r w:rsidRPr="004F708B">
        <w:t>clause 6.</w:t>
      </w:r>
      <w:r>
        <w:t>2.3</w:t>
      </w:r>
      <w:r w:rsidRPr="004F708B">
        <w:t xml:space="preserve"> of 3GPP TS 23.247 </w:t>
      </w:r>
      <w:r>
        <w:t>[72]), the MB-SMF shall establish one PFCP session per MBS session and MBS Session Area, following the requirements specified in clause 5.34.2.2.</w:t>
      </w:r>
    </w:p>
    <w:p w14:paraId="021E6CE4" w14:textId="1784BFE9" w:rsidR="00AC7BFA" w:rsidRPr="00AC7BFA" w:rsidRDefault="00AC7BFA" w:rsidP="004D5644">
      <w:pPr>
        <w:pStyle w:val="NO"/>
      </w:pPr>
      <w:r w:rsidRPr="00B5110F">
        <w:t>NOTE</w:t>
      </w:r>
      <w:r>
        <w:t>:</w:t>
      </w:r>
      <w:r>
        <w:tab/>
        <w:t xml:space="preserve">A Location dependent MBS service </w:t>
      </w:r>
      <w:r w:rsidRPr="00B5110F">
        <w:t>enables distribution of different content data to different MBS service areas. The same MBS Session ID is used but a different Area Session ID is used for each MBS service area.</w:t>
      </w:r>
    </w:p>
    <w:p w14:paraId="0FDC6061" w14:textId="55B72D53" w:rsidR="00885221" w:rsidRDefault="00885221" w:rsidP="001A3E8D">
      <w:pPr>
        <w:pStyle w:val="Heading4"/>
        <w:rPr>
          <w:lang w:eastAsia="zh-CN"/>
        </w:rPr>
      </w:pPr>
      <w:bookmarkStart w:id="2276" w:name="_Toc106825561"/>
      <w:r>
        <w:rPr>
          <w:lang w:eastAsia="zh-CN"/>
        </w:rPr>
        <w:t>5.34.2.2</w:t>
      </w:r>
      <w:r>
        <w:rPr>
          <w:lang w:eastAsia="zh-CN"/>
        </w:rPr>
        <w:tab/>
        <w:t>Instructing the MB-UPF to forward MBS data using multicast and/or unicast transport</w:t>
      </w:r>
      <w:bookmarkEnd w:id="2276"/>
    </w:p>
    <w:p w14:paraId="3DEBFDD3" w14:textId="77777777" w:rsidR="00AC7BFA" w:rsidRPr="005C2402" w:rsidRDefault="00AC7BFA" w:rsidP="00AC7BFA">
      <w:r w:rsidRPr="008A4F9D">
        <w:t xml:space="preserve">When </w:t>
      </w:r>
      <w:r>
        <w:t xml:space="preserve">the MB-SMF receives an </w:t>
      </w:r>
      <w:r w:rsidRPr="006E6D26">
        <w:t xml:space="preserve">MBS Session Create Request </w:t>
      </w:r>
      <w:r>
        <w:t xml:space="preserve">from a NEF/MBSF to configure an MBS session, the MB-SMF shall select an MB-UPF and request that MB-UPF to allocate relevant user plane resource for the MBS session, or for the MBS session and MBS Service Area for a location dependent MBS service; to do so, the MB-SMF shall send a PFCP Session Establishment Request message to the MB-UPF to setup a PFCP session for the </w:t>
      </w:r>
      <w:r w:rsidRPr="006E6D26">
        <w:t>MBS Session</w:t>
      </w:r>
      <w:r>
        <w:t>, or for the MBS session and MBS Service Area for a location dependent MBS service, including the following information in the PFCP Session Establishment Request message:</w:t>
      </w:r>
    </w:p>
    <w:p w14:paraId="21755FFF" w14:textId="77777777" w:rsidR="00AC7BFA" w:rsidRDefault="00AC7BFA" w:rsidP="00AC7BFA">
      <w:pPr>
        <w:pStyle w:val="B1"/>
      </w:pPr>
      <w:r>
        <w:t>-</w:t>
      </w:r>
      <w:r>
        <w:tab/>
        <w:t xml:space="preserve">the </w:t>
      </w:r>
      <w:r w:rsidRPr="008234DB">
        <w:t>MBS Session Identifi</w:t>
      </w:r>
      <w:r>
        <w:t>er</w:t>
      </w:r>
      <w:r w:rsidRPr="008234DB">
        <w:t xml:space="preserve"> </w:t>
      </w:r>
      <w:r>
        <w:t>identifying the MBS session (i.e. TMGI or SSM address)</w:t>
      </w:r>
      <w:r w:rsidRPr="006B1004">
        <w:t>;</w:t>
      </w:r>
    </w:p>
    <w:p w14:paraId="38F8F79B" w14:textId="77777777" w:rsidR="009F7A3F" w:rsidRDefault="00AC7BFA" w:rsidP="00AC7BFA">
      <w:pPr>
        <w:pStyle w:val="B1"/>
      </w:pPr>
      <w:r>
        <w:t>-</w:t>
      </w:r>
      <w:r>
        <w:tab/>
        <w:t>the Area Session ID, for a location dependent MBS service;</w:t>
      </w:r>
    </w:p>
    <w:p w14:paraId="5979D8FD" w14:textId="423FCFE6" w:rsidR="00AC7BFA" w:rsidRPr="005C2402" w:rsidRDefault="00AC7BFA" w:rsidP="00AC7BFA">
      <w:pPr>
        <w:pStyle w:val="B1"/>
      </w:pPr>
      <w:r>
        <w:t>-</w:t>
      </w:r>
      <w:r>
        <w:tab/>
        <w:t xml:space="preserve">a JMBSSM (Join MBS Session SSM) indication in the </w:t>
      </w:r>
      <w:r w:rsidRPr="00167EC7">
        <w:rPr>
          <w:lang w:val="en-US"/>
        </w:rPr>
        <w:t>MBSN4mbReq-Flags</w:t>
      </w:r>
      <w:r w:rsidRPr="008234DB">
        <w:t xml:space="preserve"> </w:t>
      </w:r>
      <w:r>
        <w:t xml:space="preserve">IE </w:t>
      </w:r>
      <w:r w:rsidRPr="008234DB">
        <w:t xml:space="preserve">to </w:t>
      </w:r>
      <w:r>
        <w:t xml:space="preserve">request the MB-UPF to join the multicast tree towards the Source Specific Multicast (SSM) address information </w:t>
      </w:r>
      <w:r w:rsidRPr="008234DB">
        <w:t>provided by AF/AS or MBSTF</w:t>
      </w:r>
      <w:r>
        <w:t xml:space="preserve"> for the </w:t>
      </w:r>
      <w:r w:rsidRPr="008234DB">
        <w:t>MBS Session</w:t>
      </w:r>
      <w:r>
        <w:t xml:space="preserve"> where the SSM is provided in the </w:t>
      </w:r>
      <w:r w:rsidRPr="001103E5">
        <w:rPr>
          <w:lang w:val="en-US"/>
        </w:rPr>
        <w:t>IP Multicast Addressing Info</w:t>
      </w:r>
      <w:r>
        <w:t xml:space="preserve"> IE in the corresponding downlink PDR, if multicast transport applies over N6mb or Nmb9 (i.e. </w:t>
      </w:r>
      <w:r w:rsidRPr="008234DB">
        <w:t xml:space="preserve">if no </w:t>
      </w:r>
      <w:r>
        <w:t xml:space="preserve">N6mb or Nmb9 </w:t>
      </w:r>
      <w:r w:rsidRPr="008234DB">
        <w:t>ingres</w:t>
      </w:r>
      <w:r w:rsidRPr="006B1004">
        <w:t>s tunnel is requested to be allocated</w:t>
      </w:r>
      <w:r>
        <w:t>)</w:t>
      </w:r>
      <w:r w:rsidRPr="006B1004">
        <w:t>;</w:t>
      </w:r>
    </w:p>
    <w:p w14:paraId="65704B48" w14:textId="77777777" w:rsidR="00885221" w:rsidRPr="008234DB" w:rsidRDefault="00885221" w:rsidP="00885221">
      <w:pPr>
        <w:pStyle w:val="B1"/>
      </w:pPr>
      <w:r>
        <w:t>-</w:t>
      </w:r>
      <w:r>
        <w:tab/>
        <w:t>a</w:t>
      </w:r>
      <w:r w:rsidRPr="008234DB">
        <w:t xml:space="preserve"> </w:t>
      </w:r>
      <w:r>
        <w:t xml:space="preserve">PLLSSM (Provide Low Layer Source Specific Multicast address) </w:t>
      </w:r>
      <w:r w:rsidRPr="008234DB">
        <w:t xml:space="preserve">indication </w:t>
      </w:r>
      <w:r>
        <w:t xml:space="preserve">in the </w:t>
      </w:r>
      <w:r w:rsidRPr="00167EC7">
        <w:rPr>
          <w:lang w:val="en-US"/>
        </w:rPr>
        <w:t>MBSN4mbReq-Flags</w:t>
      </w:r>
      <w:r w:rsidRPr="008234DB">
        <w:t xml:space="preserve"> </w:t>
      </w:r>
      <w:r>
        <w:t xml:space="preserve">IE </w:t>
      </w:r>
      <w:r w:rsidRPr="008234DB">
        <w:t xml:space="preserve">to </w:t>
      </w:r>
      <w:r>
        <w:t xml:space="preserve">request the MB-UPF to </w:t>
      </w:r>
      <w:r w:rsidRPr="008234DB">
        <w:t>provide a lower layer SSM</w:t>
      </w:r>
      <w:r>
        <w:t xml:space="preserve"> address (i.e. multicast destination address and related source IP address) and a GTP-U Common Tunnel EndPoint Identifier (C-TEID), if multicast transport applies over N3mb or N19mb</w:t>
      </w:r>
      <w:r w:rsidRPr="008234DB">
        <w:t>;</w:t>
      </w:r>
    </w:p>
    <w:p w14:paraId="224AE1BE" w14:textId="77777777" w:rsidR="009F7A3F" w:rsidRDefault="003723C5" w:rsidP="003723C5">
      <w:pPr>
        <w:pStyle w:val="B1"/>
      </w:pPr>
      <w:r>
        <w:t>-</w:t>
      </w:r>
      <w:r>
        <w:tab/>
        <w:t>for each MBS QoS flow:</w:t>
      </w:r>
    </w:p>
    <w:p w14:paraId="240046D2" w14:textId="2DC2F6B0" w:rsidR="003723C5" w:rsidRDefault="003723C5" w:rsidP="004D5644">
      <w:pPr>
        <w:pStyle w:val="B2"/>
      </w:pPr>
      <w:r>
        <w:t>-</w:t>
      </w:r>
      <w:r>
        <w:tab/>
      </w:r>
      <w:r w:rsidRPr="008234DB">
        <w:t xml:space="preserve">a </w:t>
      </w:r>
      <w:r>
        <w:t xml:space="preserve">Create </w:t>
      </w:r>
      <w:r w:rsidRPr="008234DB">
        <w:t xml:space="preserve">PDR </w:t>
      </w:r>
      <w:r>
        <w:t xml:space="preserve">IE to provision a downlink PDR with PDI or a </w:t>
      </w:r>
      <w:r w:rsidRPr="008234DB">
        <w:t xml:space="preserve">Create Tunnel Endpoint </w:t>
      </w:r>
      <w:r>
        <w:t xml:space="preserve">IE </w:t>
      </w:r>
      <w:r w:rsidRPr="008234DB">
        <w:t xml:space="preserve">containing </w:t>
      </w:r>
      <w:r>
        <w:t>either:</w:t>
      </w:r>
    </w:p>
    <w:p w14:paraId="39A9AFA5" w14:textId="77777777" w:rsidR="003723C5" w:rsidRDefault="003723C5" w:rsidP="00233F2E">
      <w:pPr>
        <w:pStyle w:val="B3"/>
      </w:pPr>
      <w:r>
        <w:t>-</w:t>
      </w:r>
      <w:r>
        <w:tab/>
      </w:r>
      <w:r w:rsidRPr="008234DB">
        <w:t>a "</w:t>
      </w:r>
      <w:r>
        <w:t xml:space="preserve">Local </w:t>
      </w:r>
      <w:r w:rsidRPr="008234DB">
        <w:t xml:space="preserve">Ingress Tunnel" </w:t>
      </w:r>
      <w:r>
        <w:t xml:space="preserve">IE </w:t>
      </w:r>
      <w:r w:rsidRPr="008234DB">
        <w:t>w</w:t>
      </w:r>
      <w:r>
        <w:t xml:space="preserve">ith the CHOOSE bit set to "1" </w:t>
      </w:r>
      <w:r w:rsidRPr="008234DB">
        <w:t xml:space="preserve">to request </w:t>
      </w:r>
      <w:r>
        <w:t xml:space="preserve">the </w:t>
      </w:r>
      <w:r w:rsidRPr="008234DB">
        <w:t>MB-UPF to allocate an ingress tunnel</w:t>
      </w:r>
      <w:r>
        <w:t xml:space="preserve"> for unicast transport over N6mb or Nmb9; or</w:t>
      </w:r>
    </w:p>
    <w:p w14:paraId="3DC4201D" w14:textId="77777777" w:rsidR="003723C5" w:rsidRDefault="003723C5" w:rsidP="00233F2E">
      <w:pPr>
        <w:pStyle w:val="B3"/>
      </w:pPr>
      <w:r>
        <w:t>-</w:t>
      </w:r>
      <w:r>
        <w:tab/>
        <w:t xml:space="preserve">an </w:t>
      </w:r>
      <w:r w:rsidRPr="00DC48EE">
        <w:rPr>
          <w:lang w:val="en-US"/>
        </w:rPr>
        <w:t>IP Multicast Addressing Info</w:t>
      </w:r>
      <w:r>
        <w:t xml:space="preserve"> IE to request the MB-UPF to retrieve the MBS session data from the </w:t>
      </w:r>
      <w:r w:rsidRPr="00DC48EE">
        <w:rPr>
          <w:lang w:val="en-US"/>
        </w:rPr>
        <w:t>IP Multicast Address</w:t>
      </w:r>
      <w:r>
        <w:rPr>
          <w:lang w:val="en-US"/>
        </w:rPr>
        <w:t>, when using multicast transport over N6mb or Nmb9</w:t>
      </w:r>
      <w:r>
        <w:t>.</w:t>
      </w:r>
    </w:p>
    <w:p w14:paraId="3A5EEECA" w14:textId="77777777" w:rsidR="009F7A3F" w:rsidRDefault="003723C5" w:rsidP="004D5644">
      <w:pPr>
        <w:pStyle w:val="NO"/>
      </w:pPr>
      <w:r>
        <w:t>NOTE:</w:t>
      </w:r>
      <w:r>
        <w:tab/>
        <w:t>A single ingress tunnel</w:t>
      </w:r>
      <w:r w:rsidRPr="007575EF">
        <w:t xml:space="preserve"> </w:t>
      </w:r>
      <w:r>
        <w:t>address is assigned, when using unicast transport over N6mb or Nmb9, regardless of the number of MBS QoS flows.</w:t>
      </w:r>
    </w:p>
    <w:p w14:paraId="1BC2B760" w14:textId="460CB1E5" w:rsidR="009F7A3F" w:rsidRPr="004D5644" w:rsidRDefault="003723C5" w:rsidP="003723C5">
      <w:pPr>
        <w:pStyle w:val="B2"/>
        <w:rPr>
          <w:lang w:val="en-US"/>
        </w:rPr>
      </w:pPr>
      <w:r w:rsidRPr="004D5644">
        <w:rPr>
          <w:lang w:val="en-US"/>
        </w:rPr>
        <w:t>-</w:t>
      </w:r>
      <w:r w:rsidRPr="004D5644">
        <w:rPr>
          <w:lang w:val="en-US"/>
        </w:rPr>
        <w:tab/>
        <w:t xml:space="preserve">a Create QER IE </w:t>
      </w:r>
      <w:r>
        <w:rPr>
          <w:lang w:val="en-US"/>
        </w:rPr>
        <w:t xml:space="preserve">to provision a QER (associated with the PDR including </w:t>
      </w:r>
      <w:r w:rsidRPr="00ED493B">
        <w:t>the above PDI or Traffic EndPoint ID</w:t>
      </w:r>
      <w:r>
        <w:t xml:space="preserve">) </w:t>
      </w:r>
      <w:r>
        <w:rPr>
          <w:lang w:val="en-US"/>
        </w:rPr>
        <w:t>instructing the MB-UPF to insert the QFI of the MBS QoS flow in user plane packets and possibly requesting the MB-UPF to apply specific QoS treatments;</w:t>
      </w:r>
      <w:r w:rsidR="00E97043" w:rsidRPr="00E97043">
        <w:rPr>
          <w:lang w:val="en-US"/>
        </w:rPr>
        <w:t xml:space="preserve"> </w:t>
      </w:r>
      <w:r w:rsidR="00E97043">
        <w:rPr>
          <w:lang w:val="en-US"/>
        </w:rPr>
        <w:t xml:space="preserve">the </w:t>
      </w:r>
      <w:r w:rsidR="00E97043" w:rsidRPr="00AF0A52">
        <w:rPr>
          <w:lang w:val="en-US"/>
        </w:rPr>
        <w:t>IQFISN (Insert DL MBS QFI Sequence Number)</w:t>
      </w:r>
      <w:r w:rsidR="00E97043">
        <w:rPr>
          <w:lang w:val="en-US"/>
        </w:rPr>
        <w:t xml:space="preserve"> flag in the Create QER IE shall be set to "1" to request the MB-UPF to insert the DL MBS QFI Sequence Number in the PDU session container</w:t>
      </w:r>
      <w:r w:rsidR="00E97043" w:rsidRPr="00866F84">
        <w:rPr>
          <w:lang w:val="en-US"/>
        </w:rPr>
        <w:t xml:space="preserve"> </w:t>
      </w:r>
      <w:r w:rsidR="00E97043">
        <w:rPr>
          <w:lang w:val="en-US"/>
        </w:rPr>
        <w:t>in user plane packets;</w:t>
      </w:r>
    </w:p>
    <w:p w14:paraId="7A9E5B75" w14:textId="18019A58" w:rsidR="003723C5" w:rsidRDefault="003723C5" w:rsidP="003723C5">
      <w:pPr>
        <w:pStyle w:val="B2"/>
      </w:pPr>
      <w:r>
        <w:t>-</w:t>
      </w:r>
      <w:r>
        <w:tab/>
      </w:r>
      <w:r w:rsidRPr="008234DB">
        <w:t xml:space="preserve">a </w:t>
      </w:r>
      <w:r>
        <w:t xml:space="preserve">Create </w:t>
      </w:r>
      <w:r w:rsidRPr="008234DB">
        <w:t xml:space="preserve">FAR </w:t>
      </w:r>
      <w:r>
        <w:t>IE to provision a FAR (</w:t>
      </w:r>
      <w:r w:rsidRPr="00ED493B">
        <w:t>associated with the PDR including the above PDI or Traffic EndPoint ID) with the Apply Action set to "FSSM" with a</w:t>
      </w:r>
      <w:r>
        <w:t>n</w:t>
      </w:r>
      <w:r w:rsidRPr="00ED493B">
        <w:t xml:space="preserve"> </w:t>
      </w:r>
      <w:r w:rsidRPr="00ED493B">
        <w:rPr>
          <w:lang w:val="en-US"/>
        </w:rPr>
        <w:t xml:space="preserve">MBS Multicast Parameters </w:t>
      </w:r>
      <w:r w:rsidRPr="00ED493B">
        <w:t>IE, when multicast transport is used over N3mb or N19mb, to forward the packets to the low layer SSM address when it is allocated; otherwise, the apply action shall be set to "DROP"</w:t>
      </w:r>
      <w:r w:rsidRPr="008234DB">
        <w:t>.</w:t>
      </w:r>
    </w:p>
    <w:p w14:paraId="4056EA76" w14:textId="77777777" w:rsidR="00AC7BFA" w:rsidRPr="00D83686" w:rsidRDefault="00AC7BFA" w:rsidP="00AC7BFA">
      <w:r>
        <w:t xml:space="preserve">The </w:t>
      </w:r>
      <w:r w:rsidRPr="008234DB">
        <w:t>MBS Session Identifi</w:t>
      </w:r>
      <w:r>
        <w:t>er, Area Session ID (for a location dependent MBS service)</w:t>
      </w:r>
      <w:r w:rsidRPr="00D83686">
        <w:t xml:space="preserve"> and </w:t>
      </w:r>
      <w:r>
        <w:t xml:space="preserve">the </w:t>
      </w:r>
      <w:r w:rsidRPr="00167EC7">
        <w:rPr>
          <w:lang w:val="en-US"/>
        </w:rPr>
        <w:t>MBSN4mbReq-Flags</w:t>
      </w:r>
      <w:r>
        <w:t xml:space="preserve"> are </w:t>
      </w:r>
      <w:r w:rsidRPr="00D83686">
        <w:t xml:space="preserve">included in </w:t>
      </w:r>
      <w:r>
        <w:t xml:space="preserve">the </w:t>
      </w:r>
      <w:r w:rsidRPr="00D83686">
        <w:t xml:space="preserve">group IE "MBS Session </w:t>
      </w:r>
      <w:r>
        <w:t xml:space="preserve">N4mb </w:t>
      </w:r>
      <w:r w:rsidRPr="00D83686">
        <w:t>Control Information"</w:t>
      </w:r>
      <w:r>
        <w:t xml:space="preserve"> at the PFCP message level</w:t>
      </w:r>
      <w:r w:rsidRPr="00D83686">
        <w:t>.</w:t>
      </w:r>
    </w:p>
    <w:p w14:paraId="33B65EF0" w14:textId="77777777" w:rsidR="00885221" w:rsidRDefault="00885221" w:rsidP="00885221">
      <w:pPr>
        <w:rPr>
          <w:lang w:val="en-US"/>
        </w:rPr>
      </w:pPr>
      <w:r>
        <w:rPr>
          <w:lang w:val="en-US"/>
        </w:rPr>
        <w:t>The MB-UPF shall return the allocated ingress tunnel information in the Created PDR IE or Created Traffic Endpoint IE and provide the Low Layer SSM address if requested.</w:t>
      </w:r>
    </w:p>
    <w:p w14:paraId="7664FF57" w14:textId="77777777" w:rsidR="00885221" w:rsidRDefault="00885221" w:rsidP="00885221">
      <w:r>
        <w:t xml:space="preserve">For an MBS session using unicast transport over N3mb or N19mb, </w:t>
      </w:r>
      <w:r w:rsidRPr="00D83686">
        <w:t xml:space="preserve">when </w:t>
      </w:r>
      <w:r>
        <w:t>one or more</w:t>
      </w:r>
      <w:r w:rsidRPr="00D83686">
        <w:t xml:space="preserve"> NG-RAN node</w:t>
      </w:r>
      <w:r>
        <w:t>(s)</w:t>
      </w:r>
      <w:r w:rsidRPr="00D83686">
        <w:t xml:space="preserve"> </w:t>
      </w:r>
      <w:r>
        <w:t xml:space="preserve">and/or PSA UPF(s) </w:t>
      </w:r>
      <w:r w:rsidRPr="00D83686">
        <w:t xml:space="preserve">provides a downlink GTP-U </w:t>
      </w:r>
      <w:r>
        <w:t xml:space="preserve">F-TEID (i.e. IP address and </w:t>
      </w:r>
      <w:r w:rsidRPr="00D83686">
        <w:t>tunnel</w:t>
      </w:r>
      <w:r>
        <w:t xml:space="preserve"> endpoint</w:t>
      </w:r>
      <w:r w:rsidRPr="00D83686">
        <w:t xml:space="preserve"> id</w:t>
      </w:r>
      <w:r>
        <w:t>entifier) to receive the MBS session data</w:t>
      </w:r>
      <w:r w:rsidRPr="00D83686">
        <w:t>,</w:t>
      </w:r>
      <w:r>
        <w:t xml:space="preserve"> the MB-SMF shall send a PFCP Session Modification Request message to change the FAR with</w:t>
      </w:r>
      <w:r w:rsidRPr="00D83686">
        <w:t xml:space="preserve"> </w:t>
      </w:r>
      <w:r>
        <w:t xml:space="preserve">the Apply-Action set to </w:t>
      </w:r>
      <w:r w:rsidRPr="00D83686">
        <w:t>"MBS</w:t>
      </w:r>
      <w:r>
        <w:t xml:space="preserve">U" together with one or more Add MBS Unicast Parameters </w:t>
      </w:r>
      <w:r w:rsidRPr="00D83686">
        <w:t>to instruct</w:t>
      </w:r>
      <w:r>
        <w:t xml:space="preserve"> the MB-UPF to forward and replicate MBS Session data towards the one or more GTP-U DL tunnels terminating at the NG-RAN(s) and/or PSA UPF(s).</w:t>
      </w:r>
    </w:p>
    <w:p w14:paraId="12E71ED1" w14:textId="77777777" w:rsidR="00981985" w:rsidRDefault="00885221" w:rsidP="00885221">
      <w:r>
        <w:t>For an MBS session using multicast transport over N3mb or N19mb, if the "FSSM" flag is set in the Apply Action, the MB-UPF shall forward the MBS session data using the Low Layer Source Specific Multicast address (i.e. destination IP multicast address and related source IP address) and C-TEID it allocated to the MBS session.</w:t>
      </w:r>
    </w:p>
    <w:p w14:paraId="6C39B80F" w14:textId="3473ED32" w:rsidR="00885221" w:rsidRDefault="00885221" w:rsidP="00885221">
      <w:r>
        <w:t>Both the "</w:t>
      </w:r>
      <w:r w:rsidR="00B3176F">
        <w:t>FSSM</w:t>
      </w:r>
      <w:r>
        <w:t>" and "MBSU" flags shall be set in the Apply-Action IE if the MB-UPF is requested to forward MBS data using both multicast and unicast transport over N3mb or N19mb.</w:t>
      </w:r>
    </w:p>
    <w:p w14:paraId="0F147E50" w14:textId="2AA15B8B" w:rsidR="00457BB5" w:rsidRDefault="00457BB5" w:rsidP="001A3E8D">
      <w:pPr>
        <w:pStyle w:val="Heading4"/>
        <w:rPr>
          <w:lang w:eastAsia="zh-CN"/>
        </w:rPr>
      </w:pPr>
      <w:bookmarkStart w:id="2277" w:name="_Toc106825562"/>
      <w:r>
        <w:rPr>
          <w:lang w:eastAsia="zh-CN"/>
        </w:rPr>
        <w:t>5.34.2.3</w:t>
      </w:r>
      <w:r>
        <w:rPr>
          <w:lang w:eastAsia="zh-CN"/>
        </w:rPr>
        <w:tab/>
        <w:t>Detecting and reporting user plane (in)activity of an MBS session</w:t>
      </w:r>
      <w:bookmarkEnd w:id="2277"/>
    </w:p>
    <w:p w14:paraId="203E85FA" w14:textId="77777777" w:rsidR="00457BB5" w:rsidRDefault="00457BB5" w:rsidP="00457BB5">
      <w:pPr>
        <w:rPr>
          <w:lang w:val="en-US"/>
        </w:rPr>
      </w:pPr>
      <w:r>
        <w:rPr>
          <w:lang w:val="en-US"/>
        </w:rPr>
        <w:t xml:space="preserve">As specified in </w:t>
      </w:r>
      <w:r>
        <w:t xml:space="preserve">clauses 7.2.5.2 and 7.2.5.3 of </w:t>
      </w:r>
      <w:r>
        <w:rPr>
          <w:lang w:eastAsia="zh-CN"/>
        </w:rPr>
        <w:t>3GPP TS 23.247 [72], the MB-SMF may instruct the MB-UPF to detect and report when user plane inactivity or activity is detected for an MBS session, in order to deactive or activate the MBS session.</w:t>
      </w:r>
    </w:p>
    <w:p w14:paraId="18B6FAB1" w14:textId="77777777" w:rsidR="009F7A3F" w:rsidRPr="00606721" w:rsidRDefault="00457BB5" w:rsidP="00457BB5">
      <w:pPr>
        <w:rPr>
          <w:lang w:val="en-US"/>
        </w:rPr>
      </w:pPr>
      <w:r w:rsidRPr="00606721">
        <w:rPr>
          <w:lang w:val="en-US"/>
        </w:rPr>
        <w:t>User plane inactivity detection and reporting for an MBS session shall be supported as specified in clause 5.11.</w:t>
      </w:r>
    </w:p>
    <w:p w14:paraId="5E5F74E6" w14:textId="3EBC2374" w:rsidR="00457BB5" w:rsidRDefault="00457BB5" w:rsidP="00457BB5">
      <w:r w:rsidRPr="00606721">
        <w:rPr>
          <w:lang w:val="en-US"/>
        </w:rPr>
        <w:t>User plane activity detection and reporting for an MBS session shall be supported as specified in clause</w:t>
      </w:r>
      <w:r>
        <w:rPr>
          <w:lang w:val="en-US"/>
        </w:rPr>
        <w:t>s</w:t>
      </w:r>
      <w:r w:rsidRPr="00606721">
        <w:rPr>
          <w:lang w:val="en-US"/>
        </w:rPr>
        <w:t> 5</w:t>
      </w:r>
      <w:r>
        <w:rPr>
          <w:lang w:val="en-US"/>
        </w:rPr>
        <w:t>.2</w:t>
      </w:r>
      <w:r w:rsidRPr="00606721">
        <w:rPr>
          <w:lang w:val="en-US"/>
        </w:rPr>
        <w:t>.</w:t>
      </w:r>
      <w:r>
        <w:rPr>
          <w:lang w:val="en-US"/>
        </w:rPr>
        <w:t>3.1, i.e. by setting the NOCP flag in the Apply Action IE of the FAR and by the MB-UPF sending a PFCP Session Report Request including a Downlink Data Report IE identifying the PDR(s) for which downlink packets have been received.</w:t>
      </w:r>
    </w:p>
    <w:p w14:paraId="4BD3C7EF" w14:textId="76243894" w:rsidR="00317AC2" w:rsidRDefault="00317AC2" w:rsidP="001A3E8D">
      <w:pPr>
        <w:pStyle w:val="Heading3"/>
        <w:rPr>
          <w:lang w:eastAsia="zh-CN"/>
        </w:rPr>
      </w:pPr>
      <w:bookmarkStart w:id="2278" w:name="_Toc106825563"/>
      <w:bookmarkStart w:id="2279" w:name="_Toc73971657"/>
      <w:r>
        <w:rPr>
          <w:lang w:eastAsia="zh-CN"/>
        </w:rPr>
        <w:t>5.34.3</w:t>
      </w:r>
      <w:r>
        <w:rPr>
          <w:lang w:eastAsia="zh-CN"/>
        </w:rPr>
        <w:tab/>
        <w:t>N4 requirements</w:t>
      </w:r>
      <w:bookmarkEnd w:id="2278"/>
    </w:p>
    <w:p w14:paraId="16A9E7BB" w14:textId="7D487DC8" w:rsidR="00317AC2" w:rsidRDefault="00317AC2" w:rsidP="001A3E8D">
      <w:pPr>
        <w:pStyle w:val="Heading4"/>
        <w:rPr>
          <w:lang w:eastAsia="zh-CN"/>
        </w:rPr>
      </w:pPr>
      <w:bookmarkStart w:id="2280" w:name="_Toc106825564"/>
      <w:r>
        <w:rPr>
          <w:lang w:eastAsia="zh-CN"/>
        </w:rPr>
        <w:t>5.34.3.1</w:t>
      </w:r>
      <w:r>
        <w:rPr>
          <w:lang w:eastAsia="zh-CN"/>
        </w:rPr>
        <w:tab/>
        <w:t>General</w:t>
      </w:r>
      <w:bookmarkEnd w:id="2280"/>
    </w:p>
    <w:p w14:paraId="0F2BA47D" w14:textId="77777777" w:rsidR="00317AC2" w:rsidRDefault="00317AC2" w:rsidP="00317AC2">
      <w:pPr>
        <w:rPr>
          <w:noProof/>
        </w:rPr>
      </w:pPr>
      <w:r>
        <w:rPr>
          <w:lang w:eastAsia="zh-CN"/>
        </w:rPr>
        <w:t xml:space="preserve">This clause specifies the N4 requirements for the support of multicast MBS services using </w:t>
      </w:r>
      <w:r>
        <w:t xml:space="preserve">5GC Individual MBS traffic delivery. The MBS data may be delivered from the MB-UPF to the UPF using multicast or unicast transport. </w:t>
      </w:r>
      <w:r>
        <w:rPr>
          <w:lang w:eastAsia="zh-CN"/>
        </w:rPr>
        <w:t xml:space="preserve"> </w:t>
      </w:r>
      <w:bookmarkEnd w:id="2279"/>
      <w:r>
        <w:t xml:space="preserve">It is optional for both the SMF and the UPF to support the </w:t>
      </w:r>
      <w:r>
        <w:rPr>
          <w:lang w:eastAsia="zh-CN"/>
        </w:rPr>
        <w:t xml:space="preserve">multicast MBS service. </w:t>
      </w:r>
      <w:r>
        <w:rPr>
          <w:noProof/>
        </w:rPr>
        <w:t xml:space="preserve">The following requirements shall apply if the SMF and UPF support the </w:t>
      </w:r>
      <w:r w:rsidRPr="002B1763">
        <w:rPr>
          <w:noProof/>
        </w:rPr>
        <w:t>MBSN4</w:t>
      </w:r>
      <w:r>
        <w:rPr>
          <w:noProof/>
        </w:rPr>
        <w:t xml:space="preserve"> feature (see clause 8.2.25).</w:t>
      </w:r>
    </w:p>
    <w:p w14:paraId="185201B1" w14:textId="77777777" w:rsidR="00317AC2" w:rsidRDefault="00317AC2" w:rsidP="00317AC2">
      <w:pPr>
        <w:pStyle w:val="NO"/>
      </w:pPr>
      <w:r>
        <w:t>NOTE 1:</w:t>
      </w:r>
      <w:r>
        <w:rPr>
          <w:lang w:val="en-US"/>
        </w:rPr>
        <w:tab/>
        <w:t>There is no impact on N4 to support broadcast MBS services in the 5GS.</w:t>
      </w:r>
    </w:p>
    <w:p w14:paraId="1D179235" w14:textId="77777777" w:rsidR="00317AC2" w:rsidRDefault="00317AC2" w:rsidP="00317AC2">
      <w:pPr>
        <w:pStyle w:val="NO"/>
      </w:pPr>
      <w:r>
        <w:t>NOTE 2:</w:t>
      </w:r>
      <w:r>
        <w:tab/>
        <w:t>For an MBS session (or an MBS session towards an MBS service area for location dependent MBS), there is only one MB-SMF (set) and one MB-UPF.</w:t>
      </w:r>
    </w:p>
    <w:p w14:paraId="661FED64" w14:textId="77777777" w:rsidR="00AC7BFA" w:rsidRDefault="00AC7BFA" w:rsidP="00AC7BFA">
      <w:r>
        <w:t>For a given multicast MBS session, or for a given multicast MBS session and MBS Service Area for a location dependent MBS service, only a single copy of MBS Session data is delivered from the MB-UPF to the UPF. The UPF shall allocate only one N19mb downlink tunnel to receive the MBS session data for the MBS session, or for the MBS session and MBS Service Area for a location dependent MBS service, if unicast transport applies over N19mb or the UPF shall join the multicast group to receive MBS session data if multicast transport applies over N19mb.</w:t>
      </w:r>
    </w:p>
    <w:p w14:paraId="325C9ECA" w14:textId="047E45AA" w:rsidR="00317AC2" w:rsidRDefault="00317AC2" w:rsidP="001A3E8D">
      <w:pPr>
        <w:pStyle w:val="Heading4"/>
        <w:rPr>
          <w:lang w:eastAsia="zh-CN"/>
        </w:rPr>
      </w:pPr>
      <w:bookmarkStart w:id="2281" w:name="_Toc106825565"/>
      <w:r>
        <w:rPr>
          <w:lang w:eastAsia="zh-CN"/>
        </w:rPr>
        <w:t>5.34.3.2</w:t>
      </w:r>
      <w:r>
        <w:rPr>
          <w:lang w:eastAsia="zh-CN"/>
        </w:rPr>
        <w:tab/>
        <w:t xml:space="preserve">Instructing the UPF to forward multicast MBS data to </w:t>
      </w:r>
      <w:r w:rsidRPr="00AA69A5">
        <w:rPr>
          <w:lang w:eastAsia="zh-CN"/>
        </w:rPr>
        <w:t>associated</w:t>
      </w:r>
      <w:r>
        <w:rPr>
          <w:lang w:eastAsia="zh-CN"/>
        </w:rPr>
        <w:t xml:space="preserve"> PDU sessions</w:t>
      </w:r>
      <w:bookmarkEnd w:id="2281"/>
    </w:p>
    <w:p w14:paraId="2644891F" w14:textId="3D5910D4" w:rsidR="00317AC2" w:rsidRDefault="00317AC2" w:rsidP="00317AC2">
      <w:r w:rsidRPr="008A4F9D">
        <w:t xml:space="preserve">When a PDU session </w:t>
      </w:r>
      <w:r>
        <w:t xml:space="preserve">needs to be associated with an MBS session (e.g. when a UE requests to join </w:t>
      </w:r>
      <w:r w:rsidRPr="008A4F9D">
        <w:t>a</w:t>
      </w:r>
      <w:r>
        <w:t xml:space="preserve"> multicast</w:t>
      </w:r>
      <w:r w:rsidRPr="008A4F9D">
        <w:t xml:space="preserve"> MBS session</w:t>
      </w:r>
      <w:r>
        <w:t>, 5GC Individual MBS traffic delivery is used and the request is accepted by the SMF)</w:t>
      </w:r>
      <w:r w:rsidRPr="008A4F9D">
        <w:t xml:space="preserve">, </w:t>
      </w:r>
      <w:r>
        <w:t>the SMF shall associate the PDU session with the multicast MBS session by sending a PFCP Session Establishment or Modification Request message to the UPF, for the PFCP session corresponding to the PDU session, with the following information:</w:t>
      </w:r>
    </w:p>
    <w:p w14:paraId="4E1DFCA0" w14:textId="77777777" w:rsidR="00AC7BFA" w:rsidRDefault="00AC7BFA" w:rsidP="00AC7BFA">
      <w:pPr>
        <w:pStyle w:val="B1"/>
      </w:pPr>
      <w:r>
        <w:t>-</w:t>
      </w:r>
      <w:r>
        <w:tab/>
        <w:t>the MBS Session N4 Control Information IE including the MBS Session Identifier, the Area Session ID, for a location dependent MBS service and,</w:t>
      </w:r>
      <w:r w:rsidRPr="00A25D66">
        <w:t xml:space="preserve"> </w:t>
      </w:r>
      <w:r>
        <w:t>if IP multicast transport applies over N19mb (i.e. a multicast transport address has been received from the MB-SMF):</w:t>
      </w:r>
    </w:p>
    <w:p w14:paraId="1444EE90" w14:textId="77777777" w:rsidR="009F7A3F" w:rsidRDefault="00AC7BFA" w:rsidP="004D5644">
      <w:pPr>
        <w:pStyle w:val="B2"/>
      </w:pPr>
      <w:r>
        <w:t>-</w:t>
      </w:r>
      <w:r>
        <w:tab/>
        <w:t>the Multicast Transport Information IE for the given MBS session containing the Low Layer Source Specific Multicast address, i.e. the Multicast address and the source IP address and the GTP-U Common TEID</w:t>
      </w:r>
      <w:r w:rsidRPr="00A6712A">
        <w:t xml:space="preserve"> </w:t>
      </w:r>
      <w:r>
        <w:t xml:space="preserve">which </w:t>
      </w:r>
      <w:r w:rsidRPr="00AA69A5">
        <w:t>have been</w:t>
      </w:r>
      <w:r>
        <w:t xml:space="preserve"> allocated by the MB-UPF for the MBS session</w:t>
      </w:r>
      <w:r w:rsidRPr="00AA69A5">
        <w:t>,</w:t>
      </w:r>
      <w:r>
        <w:t xml:space="preserve"> when the SMF considers it is the first PDU session to be associated with the MBS session (or with the MBS session and Area Session ID for a location dependent MBS service) in this UPF; the SMF may provide this information even if there are already other PDU sessions associated with the MBS session (or with the MBS session and Area Session ID for a location dependent MBS service) in this UPF;</w:t>
      </w:r>
    </w:p>
    <w:p w14:paraId="6C950BBA" w14:textId="3380D5C4" w:rsidR="00AC7BFA" w:rsidRDefault="00AC7BFA" w:rsidP="00AC7BFA">
      <w:pPr>
        <w:pStyle w:val="B1"/>
      </w:pPr>
      <w:r>
        <w:t>-</w:t>
      </w:r>
      <w:r>
        <w:tab/>
        <w:t>one or more new DL PDR(s) including:</w:t>
      </w:r>
    </w:p>
    <w:p w14:paraId="2CEFCA18" w14:textId="0E0F35B1" w:rsidR="00AC7BFA" w:rsidRDefault="00AC7BFA" w:rsidP="00AC7BFA">
      <w:pPr>
        <w:pStyle w:val="B2"/>
      </w:pPr>
      <w:r>
        <w:t>-</w:t>
      </w:r>
      <w:r>
        <w:tab/>
        <w:t>the MBS Session Identifier, the Area Session ID (for a location dependent MBS service), or a Traffic Endpoint IE which is including the MBS Session Identifier, and the Area Session ID (for a location dependent MBS service); this information shall be used by the UPF to:</w:t>
      </w:r>
    </w:p>
    <w:p w14:paraId="0628C760" w14:textId="77777777" w:rsidR="00AC7BFA" w:rsidRDefault="00AC7BFA" w:rsidP="00233F2E">
      <w:pPr>
        <w:pStyle w:val="B3"/>
      </w:pPr>
      <w:r>
        <w:t>-</w:t>
      </w:r>
      <w:r>
        <w:tab/>
        <w:t>determine whether the UPF already receives the MBS session data, or if instead it needs to allocate a new N19mb DL tunnel (when using IP unicast transport over N19mb) or send an IGMP JOIN request to join the multicast tree (when using IP multicast transport over N19mb) to receive the MBS session data</w:t>
      </w:r>
      <w:r w:rsidRPr="002B1763">
        <w:t>;</w:t>
      </w:r>
      <w:r>
        <w:t xml:space="preserve"> </w:t>
      </w:r>
      <w:r w:rsidRPr="00AA69A5">
        <w:t>the UPF shall allocate the same N19mb DL Tunnel ID when the SMF requests the UPF to allocate a DL F-TEID for N19mb and multiple UE/PDU sessions are already associated with the MBS session</w:t>
      </w:r>
      <w:r>
        <w:t xml:space="preserve"> (or with the MBS session and Area Session ID for a location dependent MBS service)</w:t>
      </w:r>
      <w:r w:rsidRPr="00AA69A5">
        <w:t xml:space="preserve"> in the UPF (e.g. PDU sessions controlled by other SMFs, or when multiple PDU sessions served by the same SMF need to be associated concurrently with the MBS session).</w:t>
      </w:r>
    </w:p>
    <w:p w14:paraId="62193765" w14:textId="77777777" w:rsidR="00AC7BFA" w:rsidRDefault="00AC7BFA" w:rsidP="00233F2E">
      <w:pPr>
        <w:pStyle w:val="B3"/>
      </w:pPr>
      <w:r>
        <w:t>-</w:t>
      </w:r>
      <w:r>
        <w:tab/>
        <w:t>identify the list of PDU sessions (served by the UPF) towards which any DL packet received for this MBS session shall be distributed;</w:t>
      </w:r>
    </w:p>
    <w:p w14:paraId="7C6EF6B4" w14:textId="77777777" w:rsidR="00AC7BFA" w:rsidRDefault="00AC7BFA" w:rsidP="00AC7BFA">
      <w:pPr>
        <w:pStyle w:val="B2"/>
      </w:pPr>
      <w:r>
        <w:t>-</w:t>
      </w:r>
      <w:r>
        <w:tab/>
        <w:t>if unicast transport is used over N19mb:</w:t>
      </w:r>
    </w:p>
    <w:p w14:paraId="47FB4F80" w14:textId="77777777" w:rsidR="00AC7BFA" w:rsidRDefault="00AC7BFA" w:rsidP="00233F2E">
      <w:pPr>
        <w:pStyle w:val="B3"/>
      </w:pPr>
      <w:r>
        <w:t>-</w:t>
      </w:r>
      <w:r>
        <w:tab/>
        <w:t>a local F-TEID to be allocated at the UPF, with the CHOOSE flag set to "1" in the "Local F-TEID" IE in the PDI IE or Create Traffic Endpoint IE, if the SMF has no "N19mb DL F-TEID" information available for the MBS Session, e.g. for the first PDU Session in the SMF to be associated with the MBS session (or with the MBS session and Area Session ID for a location dependent MBS service); otherwise</w:t>
      </w:r>
    </w:p>
    <w:p w14:paraId="0F25C1F0" w14:textId="77777777" w:rsidR="00AC7BFA" w:rsidRDefault="00AC7BFA" w:rsidP="00233F2E">
      <w:pPr>
        <w:pStyle w:val="B3"/>
      </w:pPr>
      <w:r>
        <w:t>-</w:t>
      </w:r>
      <w:r>
        <w:tab/>
        <w:t>the Local F-TEID set to the "N19mb DL F-TEID" for the MBS Session (or for the MBS session and Area Session ID for a location dependent MBS service) which is known by the SMF.</w:t>
      </w:r>
    </w:p>
    <w:p w14:paraId="368DBEE6" w14:textId="68E94E44" w:rsidR="00AC7BFA" w:rsidRDefault="00AC7BFA" w:rsidP="00AC7BFA">
      <w:pPr>
        <w:pStyle w:val="B2"/>
      </w:pPr>
      <w:r>
        <w:t>-</w:t>
      </w:r>
      <w:r>
        <w:tab/>
      </w:r>
      <w:r w:rsidR="003723C5">
        <w:t>multiple DL PDRs may be provisioned and associated with different QERs to apply different QoS treaments for different multicast QoS flows within the MBS session. For each multicast QoS flow, the SMF may instruct the UPF to modify the QFI of downlink packets of the multicast QoS flow (received from the MB-UPF) to the QFI assigned by the SMF for the Associated (unicast) QoS flow, by associating a DL PDR including the QFI of the multicast QoS flow with a QER including the QFI IE set to the QFI of the Associated QoS flow.</w:t>
      </w:r>
    </w:p>
    <w:p w14:paraId="76E1458F" w14:textId="77777777" w:rsidR="00AC7BFA" w:rsidRDefault="00AC7BFA" w:rsidP="00AC7BFA">
      <w:pPr>
        <w:pStyle w:val="B1"/>
      </w:pPr>
      <w:r>
        <w:t>-</w:t>
      </w:r>
      <w:r>
        <w:tab/>
        <w:t>the new DL PDR(s) may be associated with an (existing) Forwarding Action Rule to forward the received MBS session data to the UE via existing downlink N3/N9 tunnel, or with a new Forwarding Action Rule with the Apply Action set to "Drop" if the SMF wishes to maintain the MBS data reception over N19mb but suspends the delivery of the data to the UE's PDU session, e.g. when the UE is switching between 5GC Individual MBS traffic delivery and 5GC Shared MBS traffic delivery</w:t>
      </w:r>
      <w:r w:rsidDel="008F3F74">
        <w:t xml:space="preserve"> </w:t>
      </w:r>
      <w:r>
        <w:t xml:space="preserve">due to the UE moving back and forth between </w:t>
      </w:r>
      <w:r w:rsidRPr="00AA69A5">
        <w:t>MBS</w:t>
      </w:r>
      <w:r>
        <w:t xml:space="preserve"> non-supporting NG-RAN and </w:t>
      </w:r>
      <w:r w:rsidRPr="00AA69A5">
        <w:t>MBS</w:t>
      </w:r>
      <w:r>
        <w:t xml:space="preserve"> supporting NG-RAN.</w:t>
      </w:r>
    </w:p>
    <w:p w14:paraId="3B366E25" w14:textId="77777777" w:rsidR="00AC7BFA" w:rsidRDefault="00AC7BFA" w:rsidP="00AC7BFA">
      <w:r>
        <w:t>The UPF shall respond with a PFCP Session Establishment or Modification Response message to the SMF, and the UPF shall include an MBS Session N4 Information IE if any of the following information needs to be reported:</w:t>
      </w:r>
    </w:p>
    <w:p w14:paraId="322C4A33" w14:textId="77777777" w:rsidR="00AC7BFA" w:rsidRDefault="00AC7BFA" w:rsidP="00AC7BFA">
      <w:pPr>
        <w:pStyle w:val="B1"/>
      </w:pPr>
      <w:r>
        <w:t>-</w:t>
      </w:r>
      <w:r>
        <w:tab/>
        <w:t>the allocated "N19mb DL Tunnel ID" if it was requested;</w:t>
      </w:r>
    </w:p>
    <w:p w14:paraId="68274850" w14:textId="77777777" w:rsidR="00AC7BFA" w:rsidRDefault="00AC7BFA" w:rsidP="00AC7BFA">
      <w:pPr>
        <w:pStyle w:val="B1"/>
      </w:pPr>
      <w:r>
        <w:t>-</w:t>
      </w:r>
      <w:r>
        <w:tab/>
        <w:t xml:space="preserve">an NN19DT (New N19mb Downlink Tunnel) indication in the MBSN4Resp-Flags IE indicating if the N19mb DL F-TEID has been newly allocated by the UPF or </w:t>
      </w:r>
      <w:r w:rsidRPr="00AA69A5">
        <w:t>if a N19mb DL F-TEID had already been allocated by the UPF for the MBS session</w:t>
      </w:r>
      <w:r>
        <w:t xml:space="preserve"> (or for the MBS session and Area Session ID for a location dependent MBS service)</w:t>
      </w:r>
      <w:r w:rsidRPr="002B1763">
        <w:t>,</w:t>
      </w:r>
      <w:r>
        <w:t xml:space="preserve"> when the "N19mb DL Tunnel ID" is present; this information allows the SMF to determine if it needs to report this N19mb DL Tunnel ID to the MB-SMF;</w:t>
      </w:r>
    </w:p>
    <w:p w14:paraId="460E1155" w14:textId="77777777" w:rsidR="00AC7BFA" w:rsidRDefault="00AC7BFA" w:rsidP="00AC7BFA">
      <w:pPr>
        <w:pStyle w:val="B1"/>
      </w:pPr>
      <w:r>
        <w:t>-</w:t>
      </w:r>
      <w:r>
        <w:tab/>
        <w:t>an indication "JMTI"(Joined N19mb Multicast Tree Indication) in the MBSN4Resp-Flags IE indicating if the UPF has joined the multicast tree from MB-UPF, if the Multicast Transport Information was included in the request message.</w:t>
      </w:r>
    </w:p>
    <w:p w14:paraId="50910848" w14:textId="47DBD6AF" w:rsidR="00317AC2" w:rsidRDefault="00317AC2" w:rsidP="00317AC2">
      <w:pPr>
        <w:pStyle w:val="NO"/>
      </w:pPr>
      <w:r w:rsidRPr="005F44D6">
        <w:t>NOTE</w:t>
      </w:r>
      <w:r>
        <w:t>:</w:t>
      </w:r>
      <w:r>
        <w:tab/>
        <w:t>The indications "JMTI" and "NN19DT" are defined to help the SMF to determine if it needs to communicate with the MB-SMF, e.g., to report the newly allocated N19mb DL TEID in order to let the MB-SMF inform the MB-UPF to send a copy of MBS Session data to the UPF. The indication "JMTI" indicates to the SMF that no N19mb DL TEID needs to be allocated.</w:t>
      </w:r>
      <w:r>
        <w:tab/>
      </w:r>
    </w:p>
    <w:p w14:paraId="36E815EB" w14:textId="77777777" w:rsidR="00C80D78" w:rsidRDefault="00C80D78" w:rsidP="00C80D78">
      <w:bookmarkStart w:id="2282" w:name="_Toc73971660"/>
      <w:bookmarkStart w:id="2283" w:name="_Toc24937654"/>
      <w:bookmarkStart w:id="2284" w:name="_Toc33962469"/>
      <w:bookmarkStart w:id="2285" w:name="_Toc42883231"/>
      <w:bookmarkStart w:id="2286" w:name="_Toc49733099"/>
      <w:bookmarkStart w:id="2287" w:name="_Toc56690724"/>
      <w:bookmarkStart w:id="2288" w:name="_Toc58585502"/>
      <w:bookmarkStart w:id="2289" w:name="_Toc24937668"/>
      <w:bookmarkStart w:id="2290" w:name="_Toc33962483"/>
      <w:bookmarkStart w:id="2291" w:name="_Toc42883245"/>
      <w:bookmarkStart w:id="2292" w:name="_Toc49733113"/>
      <w:bookmarkStart w:id="2293" w:name="_Toc56684970"/>
      <w:bookmarkStart w:id="2294" w:name="_Toc58585000"/>
      <w:bookmarkStart w:id="2295" w:name="_Toc24937694"/>
      <w:bookmarkStart w:id="2296" w:name="_Toc33962509"/>
      <w:bookmarkStart w:id="2297" w:name="_Toc42883271"/>
      <w:bookmarkStart w:id="2298" w:name="_Toc49733139"/>
      <w:bookmarkStart w:id="2299" w:name="_Toc56684996"/>
      <w:bookmarkStart w:id="2300" w:name="_Toc58585026"/>
      <w:r>
        <w:t>If unicast transport is used over N19mb and if the NN19DT (New N19mb Downlink Tunnel) indication is not set in the MBSN4Resp-Flags IE within the PFCP Session Establishment or Modification Response (i.e. if the MBSN4Resp-Flags IE is present and the NN19DT indication is not set, or if the MBSN4Resp-Flags IE is absent), the SMF shall assume that the UPF had already allocated the N19mb DL TEID earlier than the PFCP Session Establishment or Modification Request.</w:t>
      </w:r>
    </w:p>
    <w:p w14:paraId="009DA8C6" w14:textId="77777777" w:rsidR="00C80D78" w:rsidRDefault="00C80D78" w:rsidP="00C80D78">
      <w:r>
        <w:t xml:space="preserve">When a PDU Session should </w:t>
      </w:r>
      <w:r w:rsidRPr="007946C4">
        <w:t xml:space="preserve">be no longer </w:t>
      </w:r>
      <w:r w:rsidRPr="00AA69A5">
        <w:t>be</w:t>
      </w:r>
      <w:r w:rsidRPr="002B1763">
        <w:t xml:space="preserve"> </w:t>
      </w:r>
      <w:r w:rsidRPr="00B605FA">
        <w:t>a</w:t>
      </w:r>
      <w:r>
        <w:t xml:space="preserve">ssociated with the MBS session, or with the MBS session and Area Session ID for a location dependent MBS service, (e.g. the PDU session leaves the MBS session, or when switching to 5GC Shared MBS traffic delivery), the SMF shall send a PFCP Session Modification Request message to remove the DL PDR(s) that were created to receive the MBS session data, unless the SMF decides to keep </w:t>
      </w:r>
      <w:r w:rsidRPr="00AA69A5">
        <w:t>the UPF</w:t>
      </w:r>
      <w:r>
        <w:t xml:space="preserve"> receiving MBS Session data from N19mb, in which case the PDR shall be associated with a FAR set to "DROP".</w:t>
      </w:r>
    </w:p>
    <w:p w14:paraId="3B606396" w14:textId="77777777" w:rsidR="00C80D78" w:rsidRDefault="00C80D78" w:rsidP="00C80D78">
      <w:r>
        <w:t xml:space="preserve">In the PFCP Session Modification Response message, the UPF shall include the indication "N19DTR" </w:t>
      </w:r>
      <w:r w:rsidRPr="00AA69A5">
        <w:t>(N19mb Downlink Tunnel Removal)</w:t>
      </w:r>
      <w:r>
        <w:t xml:space="preserve"> in the MBSN4Resp-Flags IE indicating the N19mb DL Tunnel is to be removed if the UPF was requested to remove the DL PDRs of the MBS session for the PFCP session and this was the last PFCP session associated with the N19mb DL Tunnel in the UPF. This tells the SMF that it shall request the MB-SMF to inform the MB-UPF to stop sending MBS Session data towards this N19mb DL Tunnel.</w:t>
      </w:r>
    </w:p>
    <w:p w14:paraId="7BD9390C" w14:textId="77777777" w:rsidR="00C80D78" w:rsidRDefault="00C80D78" w:rsidP="00C80D78">
      <w:r>
        <w:t>The UPF shall also set the indication "N19DTR" (N19mb Downlink Tunnel Removal) in the MBSN4Resp-Flags IE indicating the N19mb DL Tunnel is to be removed in the PFCP Session Deletion Response message when the SMF deleted the last PFCP session who was associated with the N19mb DL Tunnel in the UPF.</w:t>
      </w:r>
    </w:p>
    <w:p w14:paraId="576E7892" w14:textId="77777777" w:rsidR="00C80D78" w:rsidRDefault="00C80D78" w:rsidP="00C80D78">
      <w:r>
        <w:t xml:space="preserve">During a restoration procedure for an MB-UPF failure without Restart (see clause 8.2.3 of 3GPP TS 23.527 []), if multicast transport is used over N19mb: </w:t>
      </w:r>
    </w:p>
    <w:p w14:paraId="44145294" w14:textId="77777777" w:rsidR="00C80D78" w:rsidRDefault="00C80D78" w:rsidP="00C80D78">
      <w:pPr>
        <w:pStyle w:val="B1"/>
      </w:pPr>
      <w:r>
        <w:t>-</w:t>
      </w:r>
      <w:r>
        <w:tab/>
        <w:t>the SMF shall instruct the UPF to use the new Low Layer Source Specific Multicast address, i.e. the Multicast address and the source IP address and the GTP-U Common TEID</w:t>
      </w:r>
      <w:r w:rsidRPr="00A6712A">
        <w:t xml:space="preserve"> </w:t>
      </w:r>
      <w:r>
        <w:t xml:space="preserve">which </w:t>
      </w:r>
      <w:r w:rsidRPr="00AA69A5">
        <w:t>have been</w:t>
      </w:r>
      <w:r>
        <w:t xml:space="preserve"> allocated by the new MB-UPF for the MBS session, by sending a PFCP Session Modification Request message with the MBS Session N4 Control Information IE including the MBS Session Identifier, the Area Session ID (for a location dependent MBS service) and the Multicast Transport Information IE containing the new LL SSM address</w:t>
      </w:r>
      <w:r w:rsidRPr="00FC49F3">
        <w:t xml:space="preserve"> </w:t>
      </w:r>
      <w:r>
        <w:t xml:space="preserve">and GTP-U Common TEID; </w:t>
      </w:r>
    </w:p>
    <w:p w14:paraId="3644C614" w14:textId="77777777" w:rsidR="00CD27EC" w:rsidRDefault="00C80D78" w:rsidP="009B28CE">
      <w:pPr>
        <w:pStyle w:val="B1"/>
      </w:pPr>
      <w:r>
        <w:t>-</w:t>
      </w:r>
      <w:r>
        <w:tab/>
        <w:t>upon receipt of such a request, the UPF shall</w:t>
      </w:r>
      <w:r w:rsidRPr="00B87E0D">
        <w:t xml:space="preserve"> </w:t>
      </w:r>
      <w:r>
        <w:t>send an IGMP JOIN request to join the multicast tree to receive the MBS session data from the new MB-UPF and it shall leave delivery from the previous multicast address that was in use for the MBS session. The UPF shall set the indication "JMTI"(Joined N19mb Multicast Tree Indication) in the MBSN4Resp-Flags IE in the PFCP Session Modification Response to indicate that the UPF has joined the multicast tree from MB-UPF.</w:t>
      </w:r>
    </w:p>
    <w:p w14:paraId="4CBF14F9" w14:textId="076FB3B4" w:rsidR="00C80D78" w:rsidRDefault="00C80D78">
      <w:r>
        <w:t>When receiving the MBS session data for a given MBS session, or for a given MBS session and Area Session ID for a location dependent MBS service, either from the N19mb DL Tunnel allocated for this MBS Session (where the packets shall be identified by N19mb DL TEID) when unicast transport is used, or from the low layer Multicast transport address (where the packets shall be identified by the low layer Multicast transport address) when multicast transport is used, the UPF shall replicate the MBS Session data to all PFCP sessions which are associated with the MBS Session, or with the MBS session and Area Session ID for a location dependent MBS service.</w:t>
      </w:r>
    </w:p>
    <w:p w14:paraId="014B714A" w14:textId="247C598F" w:rsidR="00E97043" w:rsidRDefault="00E97043" w:rsidP="00AC7BFA">
      <w:r>
        <w:t>The UPF shall forward the MBS DL QFI Sequence Number in the PDU Session Container (</w:t>
      </w:r>
      <w:r w:rsidRPr="00AF0A52">
        <w:t>see 3GPP TS 38.415 [34</w:t>
      </w:r>
      <w:r w:rsidR="00426B29">
        <w:t>]</w:t>
      </w:r>
      <w:r w:rsidRPr="00AF0A52">
        <w:t>)</w:t>
      </w:r>
      <w:r>
        <w:t xml:space="preserve"> of MBS data packets received from the MB-UPF unmodified.</w:t>
      </w:r>
    </w:p>
    <w:p w14:paraId="6BCD6424" w14:textId="77777777" w:rsidR="00AC7BFA" w:rsidRDefault="00AC7BFA" w:rsidP="001A3E8D">
      <w:pPr>
        <w:pStyle w:val="Heading4"/>
        <w:rPr>
          <w:lang w:eastAsia="zh-CN"/>
        </w:rPr>
      </w:pPr>
      <w:bookmarkStart w:id="2301" w:name="_Toc106825566"/>
      <w:r>
        <w:rPr>
          <w:lang w:eastAsia="zh-CN"/>
        </w:rPr>
        <w:t>5.34.3.3</w:t>
      </w:r>
      <w:r>
        <w:rPr>
          <w:lang w:eastAsia="zh-CN"/>
        </w:rPr>
        <w:tab/>
        <w:t xml:space="preserve">Instructing a combined UPF/MBS-UPF to forward multicast MBS data to </w:t>
      </w:r>
      <w:r w:rsidRPr="00566F41">
        <w:rPr>
          <w:lang w:eastAsia="zh-CN"/>
        </w:rPr>
        <w:t>associated</w:t>
      </w:r>
      <w:r>
        <w:rPr>
          <w:lang w:eastAsia="zh-CN"/>
        </w:rPr>
        <w:t xml:space="preserve"> PDU sessions</w:t>
      </w:r>
      <w:bookmarkEnd w:id="2301"/>
    </w:p>
    <w:p w14:paraId="4187B5FC" w14:textId="77777777" w:rsidR="00AC7BFA" w:rsidRDefault="00AC7BFA" w:rsidP="00AC7BFA">
      <w:pPr>
        <w:rPr>
          <w:lang w:eastAsia="zh-CN"/>
        </w:rPr>
      </w:pPr>
      <w:r>
        <w:t xml:space="preserve">The procedures and requirements to instruct a combined UPF/MB-UPF to associate </w:t>
      </w:r>
      <w:r w:rsidRPr="00593E58">
        <w:t xml:space="preserve">a </w:t>
      </w:r>
      <w:r>
        <w:t xml:space="preserve">PDU session with an MBS session (or with the MBS session and Area Session ID for a location dependent MBS service) for which it serves as the MB-UPF shall be as specified in clauses 5.34.2.2 and </w:t>
      </w:r>
      <w:r>
        <w:rPr>
          <w:lang w:eastAsia="zh-CN"/>
        </w:rPr>
        <w:t>5.34.3.2, with the following additions:</w:t>
      </w:r>
    </w:p>
    <w:p w14:paraId="0E5D5699" w14:textId="0FA93D91" w:rsidR="00AC7BFA" w:rsidRDefault="00AC7BFA" w:rsidP="00AC7BFA">
      <w:pPr>
        <w:pStyle w:val="B1"/>
      </w:pPr>
      <w:r>
        <w:t>-</w:t>
      </w:r>
      <w:r>
        <w:tab/>
        <w:t>the combined UPF/MB-UPF may determine that the PDU session is being associated with an MBS session (or with an MBS session and Area Session ID for a location dependent MBS service) for which it serves as MB-UPF by determining whether a specific PFCP session has been established for the MBS session (or with the MBS session and Area Session ID for a location dependent MBS service), as specified in clause 5.34.2.2;</w:t>
      </w:r>
    </w:p>
    <w:p w14:paraId="10692DD1" w14:textId="1D7E4D1A" w:rsidR="00F74D34" w:rsidRDefault="00F74D34" w:rsidP="00F74D34">
      <w:pPr>
        <w:pStyle w:val="B1"/>
      </w:pPr>
      <w:r>
        <w:t>-</w:t>
      </w:r>
      <w:r>
        <w:tab/>
        <w:t>the SMF shall instruct the combined UPF/MB-UPF to associate the PDU session with the MBS session (or with the MBS session and Area Session ID for a location dependent MBS service) as specified in clause 5.34.3.2, as if the UPF and MB-UPF were not combined; this means in particular that the DL PDR of the PFCP session of the PDU session to be associated with the MBS session (or with the MBS session and Area Session ID for a location dependent MBS service) shall not contain an N6mb / Nmb9 address or IP multicast addressing information;</w:t>
      </w:r>
    </w:p>
    <w:p w14:paraId="2E0F61B3" w14:textId="116093B9" w:rsidR="00F74D34" w:rsidRDefault="00F74D34" w:rsidP="00F74D34">
      <w:pPr>
        <w:pStyle w:val="NO"/>
      </w:pPr>
      <w:r>
        <w:t>NOTE 1:</w:t>
      </w:r>
      <w:r>
        <w:tab/>
        <w:t>Only the PFCP session created for the MBS session (or for the MBS session and Area Session ID for a location dependent MBS service) as specified in clause 5.34.2.2 can contain a N6mb / Nmb9 address or IP multicast addressing information.</w:t>
      </w:r>
    </w:p>
    <w:p w14:paraId="2855D673" w14:textId="77777777" w:rsidR="00AC7BFA" w:rsidRDefault="00AC7BFA" w:rsidP="00AC7BFA">
      <w:pPr>
        <w:pStyle w:val="B1"/>
      </w:pPr>
      <w:r>
        <w:t>-</w:t>
      </w:r>
      <w:r>
        <w:tab/>
        <w:t xml:space="preserve">it </w:t>
      </w:r>
      <w:r w:rsidRPr="00593E58">
        <w:t xml:space="preserve">is an implementation choice for </w:t>
      </w:r>
      <w:r>
        <w:t>such</w:t>
      </w:r>
      <w:r w:rsidRPr="00593E58">
        <w:t xml:space="preserve"> combined UPF</w:t>
      </w:r>
      <w:r>
        <w:t>/MB-UPF</w:t>
      </w:r>
      <w:r w:rsidRPr="00593E58">
        <w:t xml:space="preserve"> to allocate a </w:t>
      </w:r>
      <w:r>
        <w:t xml:space="preserve">(possibly virtual / internal) </w:t>
      </w:r>
      <w:r w:rsidRPr="00593E58">
        <w:t>N19mb DL Tunnel ID</w:t>
      </w:r>
      <w:r>
        <w:t xml:space="preserve"> (i.e. IP address and TEID)</w:t>
      </w:r>
      <w:r w:rsidRPr="00593E58">
        <w:t xml:space="preserve"> or to </w:t>
      </w:r>
      <w:r>
        <w:t xml:space="preserve">indicate to the SMF that it has </w:t>
      </w:r>
      <w:r w:rsidRPr="00593E58">
        <w:t>join</w:t>
      </w:r>
      <w:r>
        <w:t>ed</w:t>
      </w:r>
      <w:r w:rsidRPr="00593E58">
        <w:t xml:space="preserve"> the low layer multicast group </w:t>
      </w:r>
      <w:r>
        <w:t xml:space="preserve">assigned by the MB-UPF </w:t>
      </w:r>
      <w:r w:rsidRPr="00593E58">
        <w:t>for the MBS session</w:t>
      </w:r>
      <w:r>
        <w:t xml:space="preserve"> (or for the MBS session and Area Session ID for a location dependent MBS service), and the combined UPF/MB-UPF shall respond to the SMF accordingly, </w:t>
      </w:r>
      <w:r w:rsidRPr="00593E58">
        <w:t xml:space="preserve">as if it </w:t>
      </w:r>
      <w:r>
        <w:t>is the UPF and MB-UPF were not combined;</w:t>
      </w:r>
    </w:p>
    <w:p w14:paraId="0010B427" w14:textId="77777777" w:rsidR="00AC7BFA" w:rsidRDefault="00AC7BFA" w:rsidP="00AC7BFA">
      <w:pPr>
        <w:pStyle w:val="B1"/>
      </w:pPr>
      <w:r>
        <w:t>-</w:t>
      </w:r>
      <w:r>
        <w:tab/>
        <w:t>if the combined UPF/MB-UPF returns a N19mb DL Tunnel ID</w:t>
      </w:r>
      <w:r w:rsidRPr="00F23050">
        <w:t xml:space="preserve"> </w:t>
      </w:r>
      <w:r>
        <w:t>with the NN19DT (New N19mb Downlink Tunnel) indication set to 1, the SMF shall request the MB-SMF to (or the combined SMF/MB-SMF shall) instruct the MB-UPF to forward and replicate MBS Session data towards the (possibly virtual / internal) N19mb DL Tunnel ID as specified in clause 5.34.2.2, as if the UPF and MB-UPF were not combined.</w:t>
      </w:r>
    </w:p>
    <w:p w14:paraId="1BDBDC64" w14:textId="77777777" w:rsidR="00AC7BFA" w:rsidRDefault="00AC7BFA" w:rsidP="00AC7BFA">
      <w:pPr>
        <w:pStyle w:val="NO"/>
      </w:pPr>
      <w:r>
        <w:t>NOTE 2:</w:t>
      </w:r>
      <w:r>
        <w:tab/>
        <w:t xml:space="preserve">The SMF, MB-SMF or a </w:t>
      </w:r>
      <w:r w:rsidRPr="00384FB9">
        <w:t xml:space="preserve">combined SMF/MB-SMF </w:t>
      </w:r>
      <w:r w:rsidRPr="00AA69A5">
        <w:t xml:space="preserve">need not implement </w:t>
      </w:r>
      <w:r>
        <w:t xml:space="preserve">any </w:t>
      </w:r>
      <w:r w:rsidRPr="00AA69A5">
        <w:t>additional logic when communicat</w:t>
      </w:r>
      <w:r>
        <w:t>ing</w:t>
      </w:r>
      <w:r w:rsidRPr="00AA69A5">
        <w:t xml:space="preserve"> with a combined UPF/MB-UPF</w:t>
      </w:r>
      <w:r>
        <w:t>.</w:t>
      </w:r>
    </w:p>
    <w:p w14:paraId="182AE467" w14:textId="71130FD1" w:rsidR="000C2907" w:rsidRPr="00441CD0" w:rsidRDefault="000C2907" w:rsidP="001A3E8D">
      <w:pPr>
        <w:pStyle w:val="Heading2"/>
        <w:rPr>
          <w:lang w:val="x-none"/>
        </w:rPr>
      </w:pPr>
      <w:bookmarkStart w:id="2302" w:name="_Toc106825567"/>
      <w:r w:rsidRPr="00441CD0">
        <w:t>5.</w:t>
      </w:r>
      <w:r>
        <w:t>35</w:t>
      </w:r>
      <w:r w:rsidRPr="00441CD0">
        <w:tab/>
        <w:t xml:space="preserve">Support of </w:t>
      </w:r>
      <w:r>
        <w:t>Per Slice UP Resource Allocation and Usage Reporting by the UP Function</w:t>
      </w:r>
      <w:bookmarkEnd w:id="2282"/>
      <w:bookmarkEnd w:id="2302"/>
    </w:p>
    <w:p w14:paraId="408909DA" w14:textId="7B26731C" w:rsidR="000C2907" w:rsidRDefault="000C2907" w:rsidP="001A3E8D">
      <w:pPr>
        <w:pStyle w:val="Heading3"/>
      </w:pPr>
      <w:bookmarkStart w:id="2303" w:name="_Toc73971661"/>
      <w:bookmarkStart w:id="2304" w:name="_Toc106825568"/>
      <w:r w:rsidRPr="00441CD0">
        <w:t>5.</w:t>
      </w:r>
      <w:r>
        <w:t>35</w:t>
      </w:r>
      <w:r w:rsidRPr="00441CD0">
        <w:t>.1</w:t>
      </w:r>
      <w:r w:rsidRPr="00441CD0">
        <w:tab/>
        <w:t>General</w:t>
      </w:r>
      <w:bookmarkEnd w:id="2303"/>
      <w:bookmarkEnd w:id="2304"/>
    </w:p>
    <w:p w14:paraId="0D574802" w14:textId="77777777" w:rsidR="00981985" w:rsidRDefault="000C2907" w:rsidP="000C2907">
      <w:pPr>
        <w:rPr>
          <w:lang w:val="en-US"/>
        </w:rPr>
      </w:pPr>
      <w:r>
        <w:rPr>
          <w:lang w:val="en-US"/>
        </w:rPr>
        <w:t>A UP Function may serve PDU sessions belonging to different network slices (i.e. S-NSSAIs).</w:t>
      </w:r>
    </w:p>
    <w:p w14:paraId="49171E03" w14:textId="68723D1B" w:rsidR="000C2907" w:rsidRDefault="000C2907" w:rsidP="000C2907">
      <w:pPr>
        <w:rPr>
          <w:lang w:val="en-US"/>
        </w:rPr>
      </w:pPr>
      <w:r w:rsidRPr="007B3906">
        <w:rPr>
          <w:lang w:val="en-US"/>
        </w:rPr>
        <w:t>UP resources allocation per network slice</w:t>
      </w:r>
      <w:r>
        <w:rPr>
          <w:rFonts w:hint="eastAsia"/>
          <w:lang w:val="en-US" w:eastAsia="zh-CN"/>
        </w:rPr>
        <w:t xml:space="preserve"> </w:t>
      </w:r>
      <w:r>
        <w:rPr>
          <w:lang w:val="en-US"/>
        </w:rPr>
        <w:t>may be achieved by:</w:t>
      </w:r>
    </w:p>
    <w:p w14:paraId="16E73960" w14:textId="77777777" w:rsidR="000C2907" w:rsidRDefault="000C2907" w:rsidP="000C2907">
      <w:pPr>
        <w:pStyle w:val="B1"/>
        <w:rPr>
          <w:lang w:val="en-US"/>
        </w:rPr>
      </w:pPr>
      <w:r>
        <w:rPr>
          <w:lang w:val="en-US"/>
        </w:rPr>
        <w:t>a)</w:t>
      </w:r>
      <w:r>
        <w:rPr>
          <w:lang w:val="en-US"/>
        </w:rPr>
        <w:tab/>
        <w:t>the UP function allocating UP resources based on the Network Instance IE (and other N4 information such as PDU session type, IP Address Pool ID, ATSSS Control Information), with distinct Network Instance values being configured in the CP function and UP Function for different network slices; or</w:t>
      </w:r>
    </w:p>
    <w:p w14:paraId="00BD9BFE" w14:textId="77777777" w:rsidR="00981985" w:rsidRDefault="000C2907" w:rsidP="000C2907">
      <w:pPr>
        <w:pStyle w:val="NO"/>
        <w:rPr>
          <w:lang w:val="en-US"/>
        </w:rPr>
      </w:pPr>
      <w:r>
        <w:rPr>
          <w:lang w:val="en-US"/>
        </w:rPr>
        <w:t>NOTE 1:</w:t>
      </w:r>
      <w:r>
        <w:rPr>
          <w:lang w:val="en-US"/>
        </w:rPr>
        <w:tab/>
        <w:t>The above behavior does not require support of any specific PFCP protocol extension and can be supported by UP function implementations complying with earlier releases of the specification.</w:t>
      </w:r>
    </w:p>
    <w:p w14:paraId="17A99EA1" w14:textId="77777777" w:rsidR="00981985" w:rsidRDefault="000C2907" w:rsidP="000C2907">
      <w:pPr>
        <w:pStyle w:val="B1"/>
        <w:rPr>
          <w:lang w:val="en-US"/>
        </w:rPr>
      </w:pPr>
      <w:r>
        <w:rPr>
          <w:lang w:val="en-US"/>
        </w:rPr>
        <w:t>b)</w:t>
      </w:r>
      <w:r>
        <w:rPr>
          <w:lang w:val="en-US"/>
        </w:rPr>
        <w:tab/>
        <w:t>the UP function allocating UP resources based on the Network Instance IE and S-NSSAI IE (and other N4 information such as PDU session type, IP Address Pool ID, ATSSS Control Information), if the feature "Per Slice UP Resource Management" is supported by the UP function and if the UP function is configured to do so by operator policy.</w:t>
      </w:r>
    </w:p>
    <w:p w14:paraId="2C72F79F" w14:textId="61374CFE" w:rsidR="00981985" w:rsidRDefault="000C2907" w:rsidP="000C2907">
      <w:pPr>
        <w:rPr>
          <w:lang w:val="en-US"/>
        </w:rPr>
      </w:pPr>
      <w:r>
        <w:rPr>
          <w:lang w:val="en-US"/>
        </w:rPr>
        <w:t>A UP function that supports allocating</w:t>
      </w:r>
      <w:r w:rsidRPr="00204563">
        <w:rPr>
          <w:lang w:val="en-US"/>
        </w:rPr>
        <w:t xml:space="preserve"> </w:t>
      </w:r>
      <w:r>
        <w:rPr>
          <w:lang w:val="en-US"/>
        </w:rPr>
        <w:t xml:space="preserve">UP resources based on the Network Instance IE and S-NSSAI IE (and other N4 information) </w:t>
      </w:r>
      <w:r w:rsidRPr="00062B60">
        <w:rPr>
          <w:lang w:val="en-US"/>
        </w:rPr>
        <w:t xml:space="preserve">and </w:t>
      </w:r>
      <w:r>
        <w:rPr>
          <w:lang w:val="en-US"/>
        </w:rPr>
        <w:t xml:space="preserve">that </w:t>
      </w:r>
      <w:r w:rsidRPr="00062B60">
        <w:rPr>
          <w:lang w:val="en-US"/>
        </w:rPr>
        <w:t>is configured to do so by operator policy</w:t>
      </w:r>
      <w:r>
        <w:rPr>
          <w:lang w:val="en-US"/>
        </w:rPr>
        <w:t>, shall:</w:t>
      </w:r>
    </w:p>
    <w:p w14:paraId="375AFEBD" w14:textId="519253EB" w:rsidR="000C2907" w:rsidRDefault="000C2907" w:rsidP="000C2907">
      <w:pPr>
        <w:pStyle w:val="B1"/>
        <w:rPr>
          <w:lang w:val="en-US"/>
        </w:rPr>
      </w:pPr>
      <w:r>
        <w:rPr>
          <w:lang w:val="en-US"/>
        </w:rPr>
        <w:t>-</w:t>
      </w:r>
      <w:r>
        <w:rPr>
          <w:lang w:val="en-US"/>
        </w:rPr>
        <w:tab/>
        <w:t>indicate support of the feature "Per Slice UP Resource Management" in the UP Function Features IE during the PFCP association setup procedure; and</w:t>
      </w:r>
    </w:p>
    <w:p w14:paraId="38EB5D4C" w14:textId="77777777" w:rsidR="000C2907" w:rsidRDefault="000C2907" w:rsidP="000C2907">
      <w:pPr>
        <w:pStyle w:val="B1"/>
        <w:rPr>
          <w:lang w:val="en-US"/>
        </w:rPr>
      </w:pPr>
      <w:r>
        <w:rPr>
          <w:lang w:val="en-US"/>
        </w:rPr>
        <w:t>-</w:t>
      </w:r>
      <w:r>
        <w:rPr>
          <w:lang w:val="en-US"/>
        </w:rPr>
        <w:tab/>
        <w:t>allocate resources in the UP function using the Network Instance and, if available, the S-NSSAI.</w:t>
      </w:r>
    </w:p>
    <w:p w14:paraId="30691EB8" w14:textId="77777777" w:rsidR="00981985" w:rsidRDefault="000C2907" w:rsidP="000C2907">
      <w:pPr>
        <w:rPr>
          <w:lang w:val="en-US"/>
        </w:rPr>
      </w:pPr>
      <w:r>
        <w:rPr>
          <w:lang w:val="en-US"/>
        </w:rPr>
        <w:t>A UP function that does not support allocating</w:t>
      </w:r>
      <w:r w:rsidRPr="00204563">
        <w:rPr>
          <w:lang w:val="en-US"/>
        </w:rPr>
        <w:t xml:space="preserve"> </w:t>
      </w:r>
      <w:r>
        <w:rPr>
          <w:lang w:val="en-US"/>
        </w:rPr>
        <w:t>UP resources based on the Network Instance IE and S-NSSAI IE or</w:t>
      </w:r>
      <w:r w:rsidRPr="00062B60">
        <w:rPr>
          <w:lang w:val="en-US"/>
        </w:rPr>
        <w:t xml:space="preserve"> </w:t>
      </w:r>
      <w:r>
        <w:rPr>
          <w:lang w:val="en-US"/>
        </w:rPr>
        <w:t xml:space="preserve">that </w:t>
      </w:r>
      <w:r w:rsidRPr="00062B60">
        <w:rPr>
          <w:lang w:val="en-US"/>
        </w:rPr>
        <w:t xml:space="preserve">is </w:t>
      </w:r>
      <w:r>
        <w:rPr>
          <w:lang w:val="en-US"/>
        </w:rPr>
        <w:t xml:space="preserve">not </w:t>
      </w:r>
      <w:r w:rsidRPr="00062B60">
        <w:rPr>
          <w:lang w:val="en-US"/>
        </w:rPr>
        <w:t>configured to do so by operator policy</w:t>
      </w:r>
      <w:r>
        <w:rPr>
          <w:lang w:val="en-US"/>
        </w:rPr>
        <w:t xml:space="preserve"> shall allocate UP resources based on the Network Instance IE (and other N4 information).</w:t>
      </w:r>
    </w:p>
    <w:p w14:paraId="49F4B0C8" w14:textId="77777777" w:rsidR="00981985" w:rsidRDefault="000C2907" w:rsidP="000C2907">
      <w:pPr>
        <w:rPr>
          <w:lang w:val="en-US"/>
        </w:rPr>
      </w:pPr>
      <w:r>
        <w:rPr>
          <w:lang w:val="en-US"/>
        </w:rPr>
        <w:t>If the UP function supports the UE IP Address Usage Reporting feature (see clause 5.21.3.2), the UP function shall report the UP IP address usage as specified in clause 5.21.3.2, by reporting the UE IP address usage:</w:t>
      </w:r>
    </w:p>
    <w:p w14:paraId="1E5DCEB8" w14:textId="4B2EBFCC" w:rsidR="000C2907" w:rsidRDefault="000C2907" w:rsidP="000C2907">
      <w:pPr>
        <w:pStyle w:val="B1"/>
        <w:rPr>
          <w:lang w:val="en-US" w:eastAsia="zh-CN"/>
        </w:rPr>
      </w:pPr>
      <w:r w:rsidRPr="00D4465F">
        <w:rPr>
          <w:rFonts w:hint="eastAsia"/>
          <w:lang w:val="en-US" w:eastAsia="zh-CN"/>
        </w:rPr>
        <w:t>a)</w:t>
      </w:r>
      <w:r>
        <w:rPr>
          <w:lang w:val="en-US" w:eastAsia="zh-CN"/>
        </w:rPr>
        <w:tab/>
      </w:r>
      <w:r>
        <w:rPr>
          <w:lang w:val="en-US"/>
        </w:rPr>
        <w:t>per Network Instance, if the UP function does not support allocating</w:t>
      </w:r>
      <w:r w:rsidRPr="00204563">
        <w:rPr>
          <w:lang w:val="en-US"/>
        </w:rPr>
        <w:t xml:space="preserve"> </w:t>
      </w:r>
      <w:r>
        <w:rPr>
          <w:lang w:val="en-US"/>
        </w:rPr>
        <w:t>UP resources based on the Network Instance IE and S-NSSAI IE or</w:t>
      </w:r>
      <w:r w:rsidRPr="00062B60">
        <w:rPr>
          <w:lang w:val="en-US"/>
        </w:rPr>
        <w:t xml:space="preserve"> </w:t>
      </w:r>
      <w:r>
        <w:rPr>
          <w:lang w:val="en-US"/>
        </w:rPr>
        <w:t xml:space="preserve">it is </w:t>
      </w:r>
      <w:r w:rsidRPr="00062B60">
        <w:rPr>
          <w:lang w:val="en-US"/>
        </w:rPr>
        <w:t xml:space="preserve">is </w:t>
      </w:r>
      <w:r>
        <w:rPr>
          <w:lang w:val="en-US"/>
        </w:rPr>
        <w:t xml:space="preserve">not </w:t>
      </w:r>
      <w:r w:rsidRPr="00062B60">
        <w:rPr>
          <w:lang w:val="en-US"/>
        </w:rPr>
        <w:t>configured to do so by operator policy</w:t>
      </w:r>
      <w:r>
        <w:rPr>
          <w:lang w:val="en-US"/>
        </w:rPr>
        <w:t>; or</w:t>
      </w:r>
    </w:p>
    <w:p w14:paraId="0FD033C6" w14:textId="77777777" w:rsidR="000C2907" w:rsidRDefault="000C2907" w:rsidP="000C2907">
      <w:pPr>
        <w:pStyle w:val="NO"/>
        <w:rPr>
          <w:lang w:val="en-US"/>
        </w:rPr>
      </w:pPr>
      <w:r w:rsidRPr="00D4465F">
        <w:rPr>
          <w:lang w:val="en-US"/>
        </w:rPr>
        <w:t>NOTE </w:t>
      </w:r>
      <w:r>
        <w:rPr>
          <w:lang w:val="en-US" w:eastAsia="zh-CN"/>
        </w:rPr>
        <w:t>2</w:t>
      </w:r>
      <w:r w:rsidRPr="00D4465F">
        <w:rPr>
          <w:lang w:val="en-US"/>
        </w:rPr>
        <w:t>:</w:t>
      </w:r>
      <w:r w:rsidRPr="00D4465F">
        <w:rPr>
          <w:rFonts w:hint="eastAsia"/>
          <w:lang w:val="en-US" w:eastAsia="zh-CN"/>
        </w:rPr>
        <w:tab/>
      </w:r>
      <w:r w:rsidRPr="00D4465F">
        <w:rPr>
          <w:lang w:val="en-US"/>
        </w:rPr>
        <w:t>This allows to report UE IP address usage per network slice when using a distinct Network Instance value per network slice.</w:t>
      </w:r>
    </w:p>
    <w:p w14:paraId="415EFEFB" w14:textId="7DE85B17" w:rsidR="000C2907" w:rsidRPr="00DE1740" w:rsidRDefault="000C2907" w:rsidP="000C2907">
      <w:pPr>
        <w:pStyle w:val="B1"/>
        <w:rPr>
          <w:lang w:val="en-US" w:eastAsia="zh-CN"/>
        </w:rPr>
      </w:pPr>
      <w:r w:rsidRPr="00D4465F">
        <w:rPr>
          <w:rFonts w:hint="eastAsia"/>
          <w:lang w:val="en-US" w:eastAsia="zh-CN"/>
        </w:rPr>
        <w:t>b)</w:t>
      </w:r>
      <w:r>
        <w:rPr>
          <w:lang w:val="en-US" w:eastAsia="zh-CN"/>
        </w:rPr>
        <w:tab/>
        <w:t>per Network Instance and S-NSSAI,</w:t>
      </w:r>
      <w:r w:rsidRPr="005073B1">
        <w:rPr>
          <w:lang w:val="en-US" w:eastAsia="zh-CN"/>
        </w:rPr>
        <w:t xml:space="preserve"> </w:t>
      </w:r>
      <w:r>
        <w:rPr>
          <w:lang w:val="en-US" w:eastAsia="zh-CN"/>
        </w:rPr>
        <w:t>if the UP function supports allocating</w:t>
      </w:r>
      <w:r w:rsidRPr="00204563">
        <w:rPr>
          <w:lang w:val="en-US" w:eastAsia="zh-CN"/>
        </w:rPr>
        <w:t xml:space="preserve"> </w:t>
      </w:r>
      <w:r>
        <w:rPr>
          <w:lang w:val="en-US" w:eastAsia="zh-CN"/>
        </w:rPr>
        <w:t>UP resources based on the Network Instance IE and S-NSSAI IE and</w:t>
      </w:r>
      <w:r w:rsidRPr="00062B60">
        <w:rPr>
          <w:lang w:val="en-US" w:eastAsia="zh-CN"/>
        </w:rPr>
        <w:t xml:space="preserve"> is configured to do so by operator policy</w:t>
      </w:r>
      <w:r>
        <w:rPr>
          <w:lang w:val="en-US" w:eastAsia="zh-CN"/>
        </w:rPr>
        <w:t xml:space="preserve">. In this case, </w:t>
      </w:r>
      <w:r w:rsidRPr="00DE1740">
        <w:rPr>
          <w:lang w:val="en-US" w:eastAsia="zh-CN"/>
        </w:rPr>
        <w:t xml:space="preserve">the UP Function shall report the UE IP address usage information associated with a specific S-NSSAI, as specified in </w:t>
      </w:r>
      <w:r w:rsidR="00981985" w:rsidRPr="00DE1740">
        <w:rPr>
          <w:lang w:val="en-US" w:eastAsia="zh-CN"/>
        </w:rPr>
        <w:t>clause</w:t>
      </w:r>
      <w:r w:rsidR="00981985">
        <w:rPr>
          <w:lang w:val="en-US" w:eastAsia="zh-CN"/>
        </w:rPr>
        <w:t> </w:t>
      </w:r>
      <w:r w:rsidR="00981985" w:rsidRPr="00DE1740">
        <w:rPr>
          <w:lang w:val="en-US" w:eastAsia="zh-CN"/>
        </w:rPr>
        <w:t>5</w:t>
      </w:r>
      <w:r w:rsidRPr="00DE1740">
        <w:rPr>
          <w:lang w:val="en-US" w:eastAsia="zh-CN"/>
        </w:rPr>
        <w:t>.21.3.</w:t>
      </w:r>
    </w:p>
    <w:p w14:paraId="6D6720B7" w14:textId="0F28A58D" w:rsidR="000C2907" w:rsidRDefault="000C2907" w:rsidP="00346DAC">
      <w:pPr>
        <w:pStyle w:val="NO"/>
        <w:rPr>
          <w:lang w:val="en-US"/>
        </w:rPr>
      </w:pPr>
      <w:r>
        <w:rPr>
          <w:lang w:val="en-US"/>
        </w:rPr>
        <w:t>NOTE </w:t>
      </w:r>
      <w:r>
        <w:rPr>
          <w:lang w:val="en-US" w:eastAsia="zh-CN"/>
        </w:rPr>
        <w:t>3</w:t>
      </w:r>
      <w:r>
        <w:rPr>
          <w:lang w:val="en-US"/>
        </w:rPr>
        <w:t>:</w:t>
      </w:r>
      <w:r>
        <w:rPr>
          <w:lang w:val="en-US"/>
        </w:rPr>
        <w:tab/>
      </w:r>
      <w:r w:rsidRPr="0056284C">
        <w:rPr>
          <w:lang w:val="en-US"/>
        </w:rPr>
        <w:t xml:space="preserve">If </w:t>
      </w:r>
      <w:r>
        <w:rPr>
          <w:lang w:val="en-US"/>
        </w:rPr>
        <w:t xml:space="preserve">the </w:t>
      </w:r>
      <w:r w:rsidRPr="0056284C">
        <w:rPr>
          <w:lang w:val="en-US"/>
        </w:rPr>
        <w:t xml:space="preserve">UP </w:t>
      </w:r>
      <w:r>
        <w:rPr>
          <w:lang w:val="en-US"/>
        </w:rPr>
        <w:t xml:space="preserve">function indicates that it </w:t>
      </w:r>
      <w:r w:rsidRPr="0056284C">
        <w:rPr>
          <w:lang w:val="en-US"/>
        </w:rPr>
        <w:t xml:space="preserve">supports the </w:t>
      </w:r>
      <w:r>
        <w:rPr>
          <w:lang w:val="en-US"/>
        </w:rPr>
        <w:t>"Per Slice UP Resource Management" feature and if this feature is also supported by the CP function</w:t>
      </w:r>
      <w:r w:rsidRPr="0056284C">
        <w:rPr>
          <w:lang w:val="en-US"/>
        </w:rPr>
        <w:t xml:space="preserve">, the CP </w:t>
      </w:r>
      <w:r>
        <w:rPr>
          <w:lang w:val="en-US"/>
        </w:rPr>
        <w:t>function can instruct</w:t>
      </w:r>
      <w:r w:rsidRPr="0056284C">
        <w:rPr>
          <w:lang w:val="en-US"/>
        </w:rPr>
        <w:t xml:space="preserve"> the UP </w:t>
      </w:r>
      <w:r>
        <w:rPr>
          <w:lang w:val="en-US"/>
        </w:rPr>
        <w:t xml:space="preserve">function </w:t>
      </w:r>
      <w:r w:rsidRPr="0056284C">
        <w:rPr>
          <w:lang w:val="en-US"/>
        </w:rPr>
        <w:t xml:space="preserve">to allocate UP resource </w:t>
      </w:r>
      <w:r>
        <w:rPr>
          <w:lang w:val="en-US"/>
        </w:rPr>
        <w:t xml:space="preserve">taking into account the network </w:t>
      </w:r>
      <w:r w:rsidRPr="0056284C">
        <w:rPr>
          <w:lang w:val="en-US"/>
        </w:rPr>
        <w:t>slice</w:t>
      </w:r>
      <w:r>
        <w:rPr>
          <w:lang w:val="en-US"/>
        </w:rPr>
        <w:t xml:space="preserve"> </w:t>
      </w:r>
      <w:r w:rsidRPr="002C63C1">
        <w:rPr>
          <w:lang w:val="en-US"/>
        </w:rPr>
        <w:t xml:space="preserve">by including the </w:t>
      </w:r>
      <w:r>
        <w:rPr>
          <w:lang w:val="en-US"/>
        </w:rPr>
        <w:t xml:space="preserve">Network Instance IE and </w:t>
      </w:r>
      <w:r w:rsidRPr="002C63C1">
        <w:rPr>
          <w:lang w:val="en-US"/>
        </w:rPr>
        <w:t>S-NSSAI IE in the PFCP session establishment procedure</w:t>
      </w:r>
      <w:r w:rsidRPr="0056284C">
        <w:rPr>
          <w:lang w:val="en-US"/>
        </w:rPr>
        <w:t xml:space="preserve">. Otherwise, </w:t>
      </w:r>
      <w:r>
        <w:rPr>
          <w:lang w:val="en-US"/>
        </w:rPr>
        <w:t>a separate Network Instance</w:t>
      </w:r>
      <w:r w:rsidRPr="0056284C">
        <w:rPr>
          <w:lang w:val="en-US"/>
        </w:rPr>
        <w:t xml:space="preserve"> </w:t>
      </w:r>
      <w:r w:rsidRPr="00C17E39">
        <w:rPr>
          <w:lang w:val="en-US"/>
        </w:rPr>
        <w:t>needs to be configured</w:t>
      </w:r>
      <w:r>
        <w:rPr>
          <w:rFonts w:hint="eastAsia"/>
          <w:lang w:val="en-US" w:eastAsia="zh-CN"/>
        </w:rPr>
        <w:t xml:space="preserve"> </w:t>
      </w:r>
      <w:r w:rsidRPr="0056284C">
        <w:rPr>
          <w:lang w:val="en-US"/>
        </w:rPr>
        <w:t>for each S-NSSAI</w:t>
      </w:r>
      <w:r>
        <w:rPr>
          <w:lang w:val="en-US"/>
        </w:rPr>
        <w:t xml:space="preserve"> if support of multiple slices is needed.</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51BDAA84" w14:textId="5C2447EC" w:rsidR="004268CD" w:rsidRDefault="004268CD" w:rsidP="001A3E8D">
      <w:pPr>
        <w:pStyle w:val="Heading2"/>
      </w:pPr>
      <w:bookmarkStart w:id="2305" w:name="_Toc106825569"/>
      <w:r w:rsidRPr="007A25F6">
        <w:rPr>
          <w:lang w:val="en-US"/>
        </w:rPr>
        <w:t>5.</w:t>
      </w:r>
      <w:r>
        <w:rPr>
          <w:lang w:val="en-US"/>
        </w:rPr>
        <w:t>36</w:t>
      </w:r>
      <w:r w:rsidRPr="007A25F6">
        <w:rPr>
          <w:lang w:val="en-US"/>
        </w:rPr>
        <w:tab/>
      </w:r>
      <w:r w:rsidRPr="00DA3BBC">
        <w:t>Paging Policy Indicator</w:t>
      </w:r>
      <w:r>
        <w:t xml:space="preserve"> Provisioning</w:t>
      </w:r>
      <w:bookmarkEnd w:id="2305"/>
    </w:p>
    <w:p w14:paraId="74435E65" w14:textId="7CF5E8E0" w:rsidR="004268CD" w:rsidRDefault="004268CD" w:rsidP="001A3E8D">
      <w:pPr>
        <w:pStyle w:val="Heading3"/>
        <w:rPr>
          <w:lang w:val="en-US"/>
        </w:rPr>
      </w:pPr>
      <w:bookmarkStart w:id="2306" w:name="_Toc106825570"/>
      <w:r>
        <w:rPr>
          <w:lang w:val="en-US"/>
        </w:rPr>
        <w:t>5.36.1</w:t>
      </w:r>
      <w:r>
        <w:rPr>
          <w:lang w:val="en-US"/>
        </w:rPr>
        <w:tab/>
        <w:t>General</w:t>
      </w:r>
      <w:bookmarkEnd w:id="2306"/>
    </w:p>
    <w:p w14:paraId="70D90181" w14:textId="4306FAEE" w:rsidR="009F7A3F" w:rsidRDefault="004268CD" w:rsidP="004268CD">
      <w:pPr>
        <w:rPr>
          <w:rFonts w:cs="Arial"/>
          <w:bCs/>
        </w:rPr>
      </w:pPr>
      <w:r>
        <w:rPr>
          <w:lang w:val="en-US"/>
        </w:rPr>
        <w:t xml:space="preserve">Stage 2 requirements for Paging </w:t>
      </w:r>
      <w:r w:rsidRPr="00DA3BBC">
        <w:t>Policy Differentiation</w:t>
      </w:r>
      <w:r w:rsidRPr="007A25F6">
        <w:rPr>
          <w:lang w:val="en-US"/>
        </w:rPr>
        <w:t xml:space="preserve"> </w:t>
      </w:r>
      <w:r>
        <w:rPr>
          <w:lang w:val="en-US"/>
        </w:rPr>
        <w:t xml:space="preserve">are specified in </w:t>
      </w:r>
      <w:r w:rsidR="009F7A3F">
        <w:rPr>
          <w:lang w:val="en-US"/>
        </w:rPr>
        <w:t>clause </w:t>
      </w:r>
      <w:r w:rsidR="009F7A3F">
        <w:rPr>
          <w:rFonts w:cs="Arial"/>
          <w:bCs/>
        </w:rPr>
        <w:t>5</w:t>
      </w:r>
      <w:r>
        <w:rPr>
          <w:rFonts w:cs="Arial"/>
          <w:bCs/>
        </w:rPr>
        <w:t>.4.3.2 of 3GPP TS 23.501 [28].</w:t>
      </w:r>
    </w:p>
    <w:p w14:paraId="4711FE48" w14:textId="501B9C8F" w:rsidR="004268CD" w:rsidRDefault="004268CD" w:rsidP="004268CD">
      <w:pPr>
        <w:rPr>
          <w:lang w:val="en-US"/>
        </w:rPr>
      </w:pPr>
      <w:r w:rsidRPr="0051353D">
        <w:rPr>
          <w:lang w:val="en-US"/>
        </w:rPr>
        <w:t xml:space="preserve">For a UE in RRC Inactive state the NG-RAN </w:t>
      </w:r>
      <w:r>
        <w:rPr>
          <w:lang w:val="en-US"/>
        </w:rPr>
        <w:t>can be required to</w:t>
      </w:r>
      <w:r w:rsidRPr="0051353D">
        <w:rPr>
          <w:lang w:val="en-US"/>
        </w:rPr>
        <w:t xml:space="preserve"> enforce specific paging policies in the case of NG-RAN paging, based on 5QI, ARP and PPI associated with an incoming DL PDU. To </w:t>
      </w:r>
      <w:r>
        <w:rPr>
          <w:lang w:val="en-US"/>
        </w:rPr>
        <w:t>support</w:t>
      </w:r>
      <w:r w:rsidRPr="0051353D">
        <w:rPr>
          <w:lang w:val="en-US"/>
        </w:rPr>
        <w:t xml:space="preserve"> this, </w:t>
      </w:r>
      <w:r>
        <w:rPr>
          <w:lang w:val="en-US"/>
        </w:rPr>
        <w:t xml:space="preserve">the SMF shall instruct </w:t>
      </w:r>
      <w:r w:rsidRPr="0051353D">
        <w:rPr>
          <w:lang w:val="en-US"/>
        </w:rPr>
        <w:t xml:space="preserve">the UPF to detect the DSCP in the TOS (IPv4) / TC (IPv6) value in the IP header of the DL PDU </w:t>
      </w:r>
      <w:r>
        <w:rPr>
          <w:lang w:val="en-US"/>
        </w:rPr>
        <w:t xml:space="preserve">and insert </w:t>
      </w:r>
      <w:r w:rsidRPr="0051353D">
        <w:rPr>
          <w:lang w:val="en-US"/>
        </w:rPr>
        <w:t>the corresponding PPI</w:t>
      </w:r>
      <w:r>
        <w:rPr>
          <w:lang w:val="en-US"/>
        </w:rPr>
        <w:t xml:space="preserve"> as described below. When Paging </w:t>
      </w:r>
      <w:r w:rsidRPr="00DA3BBC">
        <w:t>Policy Differentiation</w:t>
      </w:r>
      <w:r w:rsidRPr="007A25F6">
        <w:rPr>
          <w:lang w:val="en-US"/>
        </w:rPr>
        <w:t xml:space="preserve"> </w:t>
      </w:r>
      <w:r>
        <w:rPr>
          <w:lang w:val="en-US"/>
        </w:rPr>
        <w:t xml:space="preserve">is enabled in the network and a PPI needs to be inserted into DL PDU, </w:t>
      </w:r>
      <w:r w:rsidRPr="0051353D">
        <w:rPr>
          <w:lang w:val="en-US"/>
        </w:rPr>
        <w:t xml:space="preserve">the SMF </w:t>
      </w:r>
      <w:r>
        <w:rPr>
          <w:lang w:val="en-US"/>
        </w:rPr>
        <w:t>shall:</w:t>
      </w:r>
    </w:p>
    <w:p w14:paraId="1854F7B6" w14:textId="77777777" w:rsidR="004268CD" w:rsidRDefault="004268CD" w:rsidP="004268CD">
      <w:pPr>
        <w:pStyle w:val="B1"/>
        <w:rPr>
          <w:lang w:val="en-US"/>
        </w:rPr>
      </w:pPr>
      <w:r>
        <w:rPr>
          <w:lang w:val="en-US"/>
        </w:rPr>
        <w:t>-</w:t>
      </w:r>
      <w:r>
        <w:rPr>
          <w:lang w:val="en-US"/>
        </w:rPr>
        <w:tab/>
        <w:t xml:space="preserve">provision a PDR for each PPI containing one or more DSCP code(s) to be matched against the DSCP </w:t>
      </w:r>
      <w:r w:rsidRPr="0051353D">
        <w:rPr>
          <w:lang w:val="en-US"/>
        </w:rPr>
        <w:t>in the TOS (IPv4) / TC (IPv6) value in the IP header of the DL PDU</w:t>
      </w:r>
      <w:r>
        <w:rPr>
          <w:lang w:val="en-US"/>
        </w:rPr>
        <w:t>s, where these DSCP code(s) are to be mapped to the same PPI, in the PDI together with or without the service data flow detection information;</w:t>
      </w:r>
    </w:p>
    <w:p w14:paraId="674A13BC" w14:textId="77777777" w:rsidR="009F7A3F" w:rsidRDefault="004268CD" w:rsidP="004268CD">
      <w:pPr>
        <w:pStyle w:val="NO"/>
        <w:rPr>
          <w:lang w:val="en-US"/>
        </w:rPr>
      </w:pPr>
      <w:r>
        <w:rPr>
          <w:lang w:val="en-US"/>
        </w:rPr>
        <w:t>NOTE 1:</w:t>
      </w:r>
      <w:r>
        <w:rPr>
          <w:lang w:val="en-US"/>
        </w:rPr>
        <w:tab/>
        <w:t>When service data flow level packet detection is not required, e.g. for an I/V-UPF, the PDR can be provisioned with one or more DSCP(s) to be matched in the PDI without any service data flow detection information.</w:t>
      </w:r>
    </w:p>
    <w:p w14:paraId="05D83B15" w14:textId="1FE412AD" w:rsidR="004268CD" w:rsidRDefault="004268CD" w:rsidP="004D5644">
      <w:pPr>
        <w:pStyle w:val="NO"/>
        <w:rPr>
          <w:lang w:val="en-US"/>
        </w:rPr>
      </w:pPr>
      <w:r>
        <w:rPr>
          <w:lang w:val="en-US"/>
        </w:rPr>
        <w:t>NOTE 2:</w:t>
      </w:r>
      <w:r>
        <w:rPr>
          <w:lang w:val="en-US"/>
        </w:rPr>
        <w:tab/>
        <w:t>When service data flow level packet detection is required, several PDRs with the same service data flow detection information but with different (set of) DSCP(s) (which are mapped to different PPI) need to be provisioned.</w:t>
      </w:r>
    </w:p>
    <w:p w14:paraId="535F5AB0" w14:textId="77777777" w:rsidR="004268CD" w:rsidRDefault="004268CD" w:rsidP="004D5644">
      <w:pPr>
        <w:pStyle w:val="B1"/>
        <w:rPr>
          <w:lang w:val="en-US"/>
        </w:rPr>
      </w:pPr>
      <w:r>
        <w:rPr>
          <w:lang w:val="en-US"/>
        </w:rPr>
        <w:t>-</w:t>
      </w:r>
      <w:r>
        <w:rPr>
          <w:lang w:val="en-US"/>
        </w:rPr>
        <w:tab/>
        <w:t xml:space="preserve">associate the PDR with a QER with the Paging Policy Indicator set to the mapped PPI to instruct UPF to insert the corresponding PPI into the </w:t>
      </w:r>
      <w:r>
        <w:t>GTP-U PDU Session Container extension header of outgoing packets.</w:t>
      </w:r>
    </w:p>
    <w:p w14:paraId="65A02458" w14:textId="77777777" w:rsidR="00361423" w:rsidRDefault="004268CD" w:rsidP="00233F2E">
      <w:pPr>
        <w:pStyle w:val="Heading3"/>
      </w:pPr>
      <w:bookmarkStart w:id="2307" w:name="_Toc106825571"/>
      <w:r w:rsidRPr="00233F2E">
        <w:rPr>
          <w:lang w:val="en-US"/>
        </w:rPr>
        <w:t>5.36.2</w:t>
      </w:r>
      <w:r w:rsidRPr="00233F2E">
        <w:rPr>
          <w:lang w:val="en-US"/>
        </w:rPr>
        <w:tab/>
        <w:t>Enhanced Paging Policy Indicator Provisioning</w:t>
      </w:r>
      <w:bookmarkEnd w:id="2307"/>
    </w:p>
    <w:p w14:paraId="4B3BADF5" w14:textId="4B9F39C1" w:rsidR="004268CD" w:rsidRDefault="004268CD" w:rsidP="004268CD">
      <w:pPr>
        <w:rPr>
          <w:lang w:val="en-US"/>
        </w:rPr>
      </w:pPr>
      <w:r>
        <w:rPr>
          <w:lang w:val="en-US"/>
        </w:rPr>
        <w:t xml:space="preserve">To reduce the number of PDRs/QERs to be provisioned (in order to support NG-RAN paging using Paging Policy Indicator (PPI)), the SMF and the UPF may support the </w:t>
      </w:r>
      <w:r w:rsidRPr="007A25F6">
        <w:rPr>
          <w:lang w:val="en-US"/>
        </w:rPr>
        <w:t>Enhance</w:t>
      </w:r>
      <w:r>
        <w:rPr>
          <w:lang w:val="en-US"/>
        </w:rPr>
        <w:t>d</w:t>
      </w:r>
      <w:r w:rsidRPr="007A25F6">
        <w:rPr>
          <w:lang w:val="en-US"/>
        </w:rPr>
        <w:t xml:space="preserve"> </w:t>
      </w:r>
      <w:r>
        <w:rPr>
          <w:lang w:val="en-US"/>
        </w:rPr>
        <w:t xml:space="preserve">Provisioning </w:t>
      </w:r>
      <w:r w:rsidRPr="00DA3BBC">
        <w:t>Paging Policy Indicator</w:t>
      </w:r>
      <w:r>
        <w:t xml:space="preserve"> (EPPPI) feature as specified below.</w:t>
      </w:r>
    </w:p>
    <w:p w14:paraId="4B8D6E6A" w14:textId="77777777" w:rsidR="004268CD" w:rsidRDefault="004268CD" w:rsidP="004268CD">
      <w:r>
        <w:rPr>
          <w:lang w:val="en-US"/>
        </w:rPr>
        <w:t>During a PFCP session establishment/modification procedure, if</w:t>
      </w:r>
      <w:r w:rsidRPr="007A25F6">
        <w:rPr>
          <w:lang w:val="en-US"/>
        </w:rPr>
        <w:t xml:space="preserve"> both the </w:t>
      </w:r>
      <w:r>
        <w:rPr>
          <w:lang w:val="en-US"/>
        </w:rPr>
        <w:t>SMF</w:t>
      </w:r>
      <w:r w:rsidRPr="007A25F6">
        <w:rPr>
          <w:lang w:val="en-US"/>
        </w:rPr>
        <w:t xml:space="preserve"> and the UP</w:t>
      </w:r>
      <w:r>
        <w:rPr>
          <w:lang w:val="en-US"/>
        </w:rPr>
        <w:t>F</w:t>
      </w:r>
      <w:r w:rsidRPr="007A25F6">
        <w:rPr>
          <w:lang w:val="en-US"/>
        </w:rPr>
        <w:t xml:space="preserve"> support the </w:t>
      </w:r>
      <w:r>
        <w:rPr>
          <w:lang w:val="en-US"/>
        </w:rPr>
        <w:t>EPPPI</w:t>
      </w:r>
      <w:r w:rsidRPr="007A25F6">
        <w:rPr>
          <w:lang w:val="en-US"/>
        </w:rPr>
        <w:t xml:space="preserve"> feature, </w:t>
      </w:r>
      <w:r>
        <w:rPr>
          <w:lang w:val="en-US"/>
        </w:rPr>
        <w:t xml:space="preserve">the SMF may include a DSCP to PPI Control Information in the PFCP Session Establishment/Modification Request message to instruct the UPF to insert a PPI in the </w:t>
      </w:r>
      <w:r>
        <w:t xml:space="preserve">GTP-U PDU Session Container extension header of downlink GTP-U packets encapsulating payload packets (to be sent to the UE). When the </w:t>
      </w:r>
      <w:r>
        <w:rPr>
          <w:lang w:val="en-US"/>
        </w:rPr>
        <w:t>DSCP to PPI Control Information IE is present, the SMF may</w:t>
      </w:r>
      <w:r>
        <w:t>:</w:t>
      </w:r>
    </w:p>
    <w:p w14:paraId="0BD1AD41" w14:textId="77777777" w:rsidR="004268CD" w:rsidRPr="007A25F6" w:rsidRDefault="004268CD" w:rsidP="004D5644">
      <w:pPr>
        <w:pStyle w:val="B1"/>
        <w:rPr>
          <w:lang w:val="en-US"/>
        </w:rPr>
      </w:pPr>
      <w:r w:rsidRPr="007A25F6">
        <w:rPr>
          <w:lang w:val="en-US"/>
        </w:rPr>
        <w:t>-</w:t>
      </w:r>
      <w:r w:rsidRPr="007A25F6">
        <w:rPr>
          <w:lang w:val="en-US"/>
        </w:rPr>
        <w:tab/>
      </w:r>
      <w:r>
        <w:rPr>
          <w:lang w:val="en-US"/>
        </w:rPr>
        <w:t>include one or more DSCP to PPI Mapping Information to instruct the UPF to insert the corresponding PPI for downlink GTP-U packets, where the DSCP of its payload packet</w:t>
      </w:r>
      <w:r>
        <w:t xml:space="preserve"> is matching one of DSCP codes in the </w:t>
      </w:r>
      <w:r>
        <w:rPr>
          <w:lang w:val="en-US"/>
        </w:rPr>
        <w:t>DSCP to PPI Mapping Information;</w:t>
      </w:r>
    </w:p>
    <w:p w14:paraId="2563DD61" w14:textId="322F8344" w:rsidR="004268CD" w:rsidRPr="00346DAC" w:rsidRDefault="004268CD" w:rsidP="004D5644">
      <w:pPr>
        <w:pStyle w:val="B1"/>
        <w:rPr>
          <w:lang w:val="en-US"/>
        </w:rPr>
      </w:pPr>
      <w:r w:rsidRPr="007A25F6">
        <w:rPr>
          <w:lang w:val="en-US"/>
        </w:rPr>
        <w:t>-</w:t>
      </w:r>
      <w:r w:rsidRPr="007A25F6">
        <w:rPr>
          <w:lang w:val="en-US"/>
        </w:rPr>
        <w:tab/>
      </w:r>
      <w:r>
        <w:rPr>
          <w:lang w:val="en-US"/>
        </w:rPr>
        <w:t xml:space="preserve">include one or more QFIs to instruct UPF to insert PPI only for the downlink packets received </w:t>
      </w:r>
      <w:r w:rsidRPr="00904B8B">
        <w:rPr>
          <w:lang w:val="en-US"/>
        </w:rPr>
        <w:t xml:space="preserve">on </w:t>
      </w:r>
      <w:r>
        <w:rPr>
          <w:lang w:val="en-US"/>
        </w:rPr>
        <w:t xml:space="preserve">the requested </w:t>
      </w:r>
      <w:r w:rsidRPr="00904B8B">
        <w:rPr>
          <w:lang w:val="en-US"/>
        </w:rPr>
        <w:t>QFI</w:t>
      </w:r>
      <w:r>
        <w:rPr>
          <w:lang w:val="en-US"/>
        </w:rPr>
        <w:t>(s);</w:t>
      </w:r>
    </w:p>
    <w:p w14:paraId="52DA60AC" w14:textId="77777777" w:rsidR="00EE5860" w:rsidRPr="00441CD0" w:rsidRDefault="00EE5860" w:rsidP="001A3E8D">
      <w:pPr>
        <w:pStyle w:val="Heading1"/>
      </w:pPr>
      <w:bookmarkStart w:id="2308" w:name="_Toc106825572"/>
      <w:r w:rsidRPr="00441CD0">
        <w:t>6</w:t>
      </w:r>
      <w:r w:rsidRPr="00441CD0">
        <w:tab/>
        <w:t>Procedures</w:t>
      </w:r>
      <w:bookmarkEnd w:id="2226"/>
      <w:bookmarkEnd w:id="2227"/>
      <w:bookmarkEnd w:id="2228"/>
      <w:bookmarkEnd w:id="2229"/>
      <w:bookmarkEnd w:id="2250"/>
      <w:bookmarkEnd w:id="2251"/>
      <w:bookmarkEnd w:id="2252"/>
      <w:bookmarkEnd w:id="2253"/>
      <w:bookmarkEnd w:id="2254"/>
      <w:bookmarkEnd w:id="2255"/>
      <w:bookmarkEnd w:id="2256"/>
      <w:bookmarkEnd w:id="2257"/>
      <w:bookmarkEnd w:id="2308"/>
    </w:p>
    <w:p w14:paraId="1EBB868B" w14:textId="77777777" w:rsidR="00EE5860" w:rsidRPr="00441CD0" w:rsidRDefault="00EE5860" w:rsidP="001A3E8D">
      <w:pPr>
        <w:pStyle w:val="Heading2"/>
      </w:pPr>
      <w:bookmarkStart w:id="2309" w:name="_Toc19717157"/>
      <w:bookmarkStart w:id="2310" w:name="_Toc27490641"/>
      <w:bookmarkStart w:id="2311" w:name="_Toc27556934"/>
      <w:bookmarkStart w:id="2312" w:name="_Toc27723851"/>
      <w:bookmarkStart w:id="2313" w:name="_Toc36030923"/>
      <w:bookmarkStart w:id="2314" w:name="_Toc36042843"/>
      <w:bookmarkStart w:id="2315" w:name="_Toc36814168"/>
      <w:bookmarkStart w:id="2316" w:name="_Toc44689022"/>
      <w:bookmarkStart w:id="2317" w:name="_Toc44923776"/>
      <w:bookmarkStart w:id="2318" w:name="_Toc51860745"/>
      <w:bookmarkStart w:id="2319" w:name="_Toc57930516"/>
      <w:bookmarkStart w:id="2320" w:name="_Toc57931146"/>
      <w:bookmarkStart w:id="2321" w:name="_Toc106825573"/>
      <w:r w:rsidRPr="00441CD0">
        <w:t>6.1</w:t>
      </w:r>
      <w:r w:rsidRPr="00441CD0">
        <w:tab/>
        <w:t>Introduction</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1B255718" w14:textId="77777777" w:rsidR="00EE5860" w:rsidRPr="00441CD0" w:rsidRDefault="00EE5860" w:rsidP="00EE5860">
      <w:pPr>
        <w:rPr>
          <w:lang w:val="en-US"/>
        </w:rPr>
      </w:pPr>
      <w:r w:rsidRPr="00441CD0">
        <w:rPr>
          <w:lang w:val="en-US"/>
        </w:rPr>
        <w:t>The following clauses specify the procedures supported over the Sxa, Sxb and Sxc reference points.</w:t>
      </w:r>
    </w:p>
    <w:p w14:paraId="028AE9F9" w14:textId="77777777" w:rsidR="00EE5860" w:rsidRPr="00441CD0" w:rsidRDefault="00EE5860" w:rsidP="001A3E8D">
      <w:pPr>
        <w:pStyle w:val="Heading2"/>
        <w:rPr>
          <w:lang w:val="x-none"/>
        </w:rPr>
      </w:pPr>
      <w:bookmarkStart w:id="2322" w:name="_Toc19717158"/>
      <w:bookmarkStart w:id="2323" w:name="_Toc27490642"/>
      <w:bookmarkStart w:id="2324" w:name="_Toc27556935"/>
      <w:bookmarkStart w:id="2325" w:name="_Toc27723852"/>
      <w:bookmarkStart w:id="2326" w:name="_Toc36030924"/>
      <w:bookmarkStart w:id="2327" w:name="_Toc36042844"/>
      <w:bookmarkStart w:id="2328" w:name="_Toc36814169"/>
      <w:bookmarkStart w:id="2329" w:name="_Toc44689023"/>
      <w:bookmarkStart w:id="2330" w:name="_Toc44923777"/>
      <w:bookmarkStart w:id="2331" w:name="_Toc51860746"/>
      <w:bookmarkStart w:id="2332" w:name="_Toc57930517"/>
      <w:bookmarkStart w:id="2333" w:name="_Toc57931147"/>
      <w:bookmarkStart w:id="2334" w:name="_Toc106825574"/>
      <w:r w:rsidRPr="00441CD0">
        <w:t>6.2</w:t>
      </w:r>
      <w:r w:rsidRPr="00441CD0">
        <w:tab/>
        <w:t>PFCP Node Related Procedures</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263E960E" w14:textId="77777777" w:rsidR="00EE5860" w:rsidRPr="00441CD0" w:rsidRDefault="00EE5860" w:rsidP="001A3E8D">
      <w:pPr>
        <w:pStyle w:val="Heading3"/>
      </w:pPr>
      <w:bookmarkStart w:id="2335" w:name="_Toc19717159"/>
      <w:bookmarkStart w:id="2336" w:name="_Toc27490643"/>
      <w:bookmarkStart w:id="2337" w:name="_Toc27556936"/>
      <w:bookmarkStart w:id="2338" w:name="_Toc27723853"/>
      <w:bookmarkStart w:id="2339" w:name="_Toc36030925"/>
      <w:bookmarkStart w:id="2340" w:name="_Toc36042845"/>
      <w:bookmarkStart w:id="2341" w:name="_Toc36814170"/>
      <w:bookmarkStart w:id="2342" w:name="_Toc44689024"/>
      <w:bookmarkStart w:id="2343" w:name="_Toc44923778"/>
      <w:bookmarkStart w:id="2344" w:name="_Toc51860747"/>
      <w:bookmarkStart w:id="2345" w:name="_Toc57930518"/>
      <w:bookmarkStart w:id="2346" w:name="_Toc57931148"/>
      <w:bookmarkStart w:id="2347" w:name="_Toc106825575"/>
      <w:r w:rsidRPr="00441CD0">
        <w:t>6.2.1</w:t>
      </w:r>
      <w:r w:rsidRPr="00441CD0">
        <w:tab/>
        <w:t>General</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4A0F4B17" w14:textId="77777777" w:rsidR="00EE5860" w:rsidRPr="00441CD0" w:rsidRDefault="00EE5860" w:rsidP="00EE5860">
      <w:pPr>
        <w:rPr>
          <w:lang w:val="en-US"/>
        </w:rPr>
      </w:pPr>
      <w:bookmarkStart w:id="2348" w:name="_Toc19717160"/>
      <w:bookmarkStart w:id="2349" w:name="_Toc27490644"/>
      <w:bookmarkStart w:id="2350" w:name="_Toc27556937"/>
      <w:bookmarkStart w:id="2351" w:name="_Toc27723854"/>
      <w:bookmarkStart w:id="2352" w:name="_Toc36030926"/>
      <w:bookmarkStart w:id="2353" w:name="_Toc36042846"/>
      <w:bookmarkStart w:id="2354" w:name="_Toc36814171"/>
      <w:r w:rsidRPr="00441CD0">
        <w:rPr>
          <w:lang w:val="en-US"/>
        </w:rPr>
        <w:t xml:space="preserve">The following clauses specify </w:t>
      </w:r>
      <w:r>
        <w:rPr>
          <w:lang w:val="en-US"/>
        </w:rPr>
        <w:t>either</w:t>
      </w:r>
      <w:r w:rsidRPr="00441CD0">
        <w:rPr>
          <w:lang w:val="en-US"/>
        </w:rPr>
        <w:t xml:space="preserve"> node </w:t>
      </w:r>
      <w:r>
        <w:rPr>
          <w:lang w:val="en-US"/>
        </w:rPr>
        <w:t>level or PFCP entity level</w:t>
      </w:r>
      <w:r w:rsidRPr="00441CD0">
        <w:rPr>
          <w:lang w:val="en-US"/>
        </w:rPr>
        <w:t xml:space="preserve"> procedures over the Sxa, Sxb, Sxc and N4 reference points. The</w:t>
      </w:r>
      <w:r w:rsidRPr="00441CD0">
        <w:t xml:space="preserve"> behaviour</w:t>
      </w:r>
      <w:r w:rsidRPr="00441CD0">
        <w:rPr>
          <w:lang w:val="en-US"/>
        </w:rPr>
        <w:t xml:space="preserve"> of the CP function und UP function when sending and receiving a node related message is described.</w:t>
      </w:r>
    </w:p>
    <w:p w14:paraId="47C07E15" w14:textId="77777777" w:rsidR="00EE5860" w:rsidRPr="00441CD0" w:rsidRDefault="00EE5860" w:rsidP="001A3E8D">
      <w:pPr>
        <w:pStyle w:val="Heading3"/>
        <w:rPr>
          <w:rFonts w:eastAsia="SimSun"/>
          <w:lang w:val="en-US"/>
        </w:rPr>
      </w:pPr>
      <w:bookmarkStart w:id="2355" w:name="_Toc44689025"/>
      <w:bookmarkStart w:id="2356" w:name="_Toc44923779"/>
      <w:bookmarkStart w:id="2357" w:name="_Toc51860748"/>
      <w:bookmarkStart w:id="2358" w:name="_Toc57930519"/>
      <w:bookmarkStart w:id="2359" w:name="_Toc57931149"/>
      <w:bookmarkStart w:id="2360" w:name="_Toc106825576"/>
      <w:r w:rsidRPr="00441CD0">
        <w:rPr>
          <w:rFonts w:eastAsia="SimSun"/>
        </w:rPr>
        <w:t>6.</w:t>
      </w:r>
      <w:r w:rsidRPr="00441CD0">
        <w:rPr>
          <w:rFonts w:eastAsia="SimSun"/>
          <w:lang w:val="en-US"/>
        </w:rPr>
        <w:t>2.</w:t>
      </w:r>
      <w:r w:rsidRPr="00441CD0">
        <w:rPr>
          <w:rFonts w:eastAsia="SimSun"/>
          <w:lang w:val="en-US" w:eastAsia="zh-CN"/>
        </w:rPr>
        <w:t>2</w:t>
      </w:r>
      <w:r w:rsidRPr="00441CD0">
        <w:rPr>
          <w:rFonts w:eastAsia="SimSun"/>
        </w:rPr>
        <w:tab/>
      </w:r>
      <w:r w:rsidRPr="00441CD0">
        <w:rPr>
          <w:rFonts w:eastAsia="SimSun"/>
          <w:lang w:val="en-US" w:eastAsia="zh-CN"/>
        </w:rPr>
        <w:t>Heartbeat P</w:t>
      </w:r>
      <w:r w:rsidRPr="00441CD0">
        <w:rPr>
          <w:rFonts w:eastAsia="SimSun"/>
          <w:lang w:eastAsia="zh-CN"/>
        </w:rPr>
        <w:t>rocedure</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3EB1C578" w14:textId="77777777" w:rsidR="00EE5860" w:rsidRPr="00441CD0" w:rsidRDefault="00EE5860" w:rsidP="001A3E8D">
      <w:pPr>
        <w:pStyle w:val="Heading4"/>
        <w:rPr>
          <w:rFonts w:eastAsia="SimSun"/>
          <w:lang w:val="x-none"/>
        </w:rPr>
      </w:pPr>
      <w:bookmarkStart w:id="2361" w:name="_Toc19717161"/>
      <w:bookmarkStart w:id="2362" w:name="_Toc27490645"/>
      <w:bookmarkStart w:id="2363" w:name="_Toc27556938"/>
      <w:bookmarkStart w:id="2364" w:name="_Toc27723855"/>
      <w:bookmarkStart w:id="2365" w:name="_Toc36030927"/>
      <w:bookmarkStart w:id="2366" w:name="_Toc36042847"/>
      <w:bookmarkStart w:id="2367" w:name="_Toc36814172"/>
      <w:bookmarkStart w:id="2368" w:name="_Toc44689026"/>
      <w:bookmarkStart w:id="2369" w:name="_Toc44923780"/>
      <w:bookmarkStart w:id="2370" w:name="_Toc51860749"/>
      <w:bookmarkStart w:id="2371" w:name="_Toc57930520"/>
      <w:bookmarkStart w:id="2372" w:name="_Toc57931150"/>
      <w:bookmarkStart w:id="2373" w:name="_Toc106825577"/>
      <w:r w:rsidRPr="00441CD0">
        <w:rPr>
          <w:rFonts w:eastAsia="SimSun"/>
          <w:lang w:eastAsia="zh-CN"/>
        </w:rPr>
        <w:t>6.</w:t>
      </w:r>
      <w:r w:rsidRPr="00441CD0">
        <w:rPr>
          <w:rFonts w:eastAsia="SimSun"/>
          <w:lang w:val="en-US" w:eastAsia="zh-CN"/>
        </w:rPr>
        <w:t>2.2</w:t>
      </w:r>
      <w:r w:rsidRPr="00441CD0">
        <w:rPr>
          <w:rFonts w:eastAsia="SimSun"/>
          <w:lang w:eastAsia="zh-CN"/>
        </w:rPr>
        <w:t>.1</w:t>
      </w:r>
      <w:r w:rsidRPr="00441CD0">
        <w:rPr>
          <w:rFonts w:eastAsia="SimSun"/>
          <w:lang w:val="en-US" w:eastAsia="zh-CN"/>
        </w:rPr>
        <w:tab/>
      </w:r>
      <w:r w:rsidRPr="00441CD0">
        <w:rPr>
          <w:rFonts w:eastAsia="SimSun"/>
          <w:lang w:eastAsia="zh-CN"/>
        </w:rPr>
        <w:t>General</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44F15E44" w14:textId="77777777" w:rsidR="00EE5860" w:rsidRDefault="00EE5860" w:rsidP="00EE5860">
      <w:pPr>
        <w:rPr>
          <w:rFonts w:eastAsia="SimSun"/>
        </w:rPr>
      </w:pPr>
      <w:r w:rsidRPr="00441CD0">
        <w:rPr>
          <w:rFonts w:eastAsia="SimSun"/>
          <w:lang w:eastAsia="zh-CN"/>
        </w:rPr>
        <w:t xml:space="preserve">PFCP </w:t>
      </w:r>
      <w:r>
        <w:rPr>
          <w:rFonts w:eastAsia="SimSun"/>
          <w:lang w:eastAsia="zh-CN"/>
        </w:rPr>
        <w:t>H</w:t>
      </w:r>
      <w:r w:rsidRPr="00441CD0">
        <w:rPr>
          <w:rFonts w:eastAsia="SimSun"/>
          <w:lang w:eastAsia="zh-CN"/>
        </w:rPr>
        <w:t xml:space="preserve">eartbeat </w:t>
      </w:r>
      <w:r>
        <w:rPr>
          <w:rFonts w:eastAsia="SimSun"/>
          <w:lang w:eastAsia="zh-CN"/>
        </w:rPr>
        <w:t>is</w:t>
      </w:r>
      <w:r w:rsidRPr="00441CD0">
        <w:rPr>
          <w:rFonts w:eastAsia="SimSun"/>
        </w:rPr>
        <w:t xml:space="preserve"> </w:t>
      </w:r>
      <w:r>
        <w:rPr>
          <w:rFonts w:eastAsia="SimSun"/>
        </w:rPr>
        <w:t>a PFCP entity level procedure.</w:t>
      </w:r>
    </w:p>
    <w:p w14:paraId="7ABA3017" w14:textId="54D9B9AD" w:rsidR="00EE5860" w:rsidRPr="00441CD0" w:rsidRDefault="00EE5860" w:rsidP="00EE5860">
      <w:pPr>
        <w:rPr>
          <w:rFonts w:eastAsia="SimSun"/>
        </w:rPr>
      </w:pPr>
      <w:r w:rsidRPr="00441CD0">
        <w:rPr>
          <w:rFonts w:eastAsia="SimSun"/>
        </w:rPr>
        <w:t xml:space="preserve">Two messages are specified for </w:t>
      </w:r>
      <w:r w:rsidRPr="00441CD0">
        <w:rPr>
          <w:rFonts w:eastAsia="SimSun"/>
          <w:lang w:eastAsia="zh-CN"/>
        </w:rPr>
        <w:t>PFCP heartbeat procedure</w:t>
      </w:r>
      <w:r w:rsidRPr="00441CD0">
        <w:rPr>
          <w:rFonts w:eastAsia="SimSun"/>
        </w:rPr>
        <w:t xml:space="preserve">: Heartbeat Request and Heartbeat Response. The use of these messages is further specified in </w:t>
      </w:r>
      <w:r w:rsidR="00415C19" w:rsidRPr="00441CD0">
        <w:rPr>
          <w:rFonts w:eastAsia="SimSun"/>
        </w:rPr>
        <w:t>clause</w:t>
      </w:r>
      <w:r w:rsidR="00415C19">
        <w:rPr>
          <w:rFonts w:eastAsia="SimSun"/>
        </w:rPr>
        <w:t> </w:t>
      </w:r>
      <w:r w:rsidR="00415C19" w:rsidRPr="00441CD0">
        <w:rPr>
          <w:rFonts w:eastAsia="SimSun"/>
        </w:rPr>
        <w:t>1</w:t>
      </w:r>
      <w:r w:rsidRPr="00441CD0">
        <w:rPr>
          <w:rFonts w:eastAsia="SimSun"/>
        </w:rPr>
        <w:t>9A of 3GPP TS 23.007 [24] for EPC, and in clause</w:t>
      </w:r>
      <w:r>
        <w:rPr>
          <w:rFonts w:eastAsia="SimSun"/>
        </w:rPr>
        <w:t> </w:t>
      </w:r>
      <w:r w:rsidRPr="00441CD0">
        <w:rPr>
          <w:rFonts w:eastAsia="SimSun"/>
        </w:rPr>
        <w:t>4</w:t>
      </w:r>
      <w:r w:rsidRPr="00441CD0">
        <w:t xml:space="preserve"> of 3GPP TS 23.527 [40] for 5GC</w:t>
      </w:r>
      <w:r w:rsidRPr="00441CD0">
        <w:rPr>
          <w:rFonts w:eastAsia="SimSun"/>
        </w:rPr>
        <w:t>.</w:t>
      </w:r>
    </w:p>
    <w:p w14:paraId="53D3D6F1" w14:textId="77777777" w:rsidR="00EE5860" w:rsidRPr="00441CD0" w:rsidRDefault="00EE5860" w:rsidP="001A3E8D">
      <w:pPr>
        <w:pStyle w:val="Heading4"/>
        <w:rPr>
          <w:rFonts w:eastAsia="SimSun"/>
        </w:rPr>
      </w:pPr>
      <w:bookmarkStart w:id="2374" w:name="_Toc19717162"/>
      <w:bookmarkStart w:id="2375" w:name="_Toc27490646"/>
      <w:bookmarkStart w:id="2376" w:name="_Toc27556939"/>
      <w:bookmarkStart w:id="2377" w:name="_Toc27723856"/>
      <w:bookmarkStart w:id="2378" w:name="_Toc36030928"/>
      <w:bookmarkStart w:id="2379" w:name="_Toc36042848"/>
      <w:bookmarkStart w:id="2380" w:name="_Toc36814173"/>
      <w:bookmarkStart w:id="2381" w:name="_Toc44689027"/>
      <w:bookmarkStart w:id="2382" w:name="_Toc44923781"/>
      <w:bookmarkStart w:id="2383" w:name="_Toc51860750"/>
      <w:bookmarkStart w:id="2384" w:name="_Toc57930521"/>
      <w:bookmarkStart w:id="2385" w:name="_Toc57931151"/>
      <w:bookmarkStart w:id="2386" w:name="_Toc106825578"/>
      <w:r w:rsidRPr="00441CD0">
        <w:rPr>
          <w:rFonts w:eastAsia="SimSun"/>
        </w:rPr>
        <w:t>6.2.</w:t>
      </w:r>
      <w:r w:rsidRPr="00441CD0">
        <w:rPr>
          <w:rFonts w:eastAsia="SimSun"/>
          <w:lang w:val="en-US"/>
        </w:rPr>
        <w:t>2</w:t>
      </w:r>
      <w:r w:rsidRPr="00441CD0">
        <w:rPr>
          <w:rFonts w:eastAsia="SimSun"/>
        </w:rPr>
        <w:t>.2</w:t>
      </w:r>
      <w:r w:rsidRPr="00441CD0">
        <w:rPr>
          <w:rFonts w:eastAsia="SimSun"/>
        </w:rPr>
        <w:tab/>
      </w:r>
      <w:r w:rsidRPr="00441CD0">
        <w:rPr>
          <w:rFonts w:eastAsia="SimSun"/>
          <w:lang w:val="en-US" w:eastAsia="zh-CN"/>
        </w:rPr>
        <w:t>Heartbeat</w:t>
      </w:r>
      <w:r w:rsidRPr="00441CD0">
        <w:rPr>
          <w:rFonts w:eastAsia="SimSun"/>
        </w:rPr>
        <w:t xml:space="preserve"> Request</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00E9CDAC" w14:textId="77777777" w:rsidR="00EE5860" w:rsidRPr="00441CD0" w:rsidRDefault="00EE5860" w:rsidP="00EE5860">
      <w:pPr>
        <w:rPr>
          <w:rFonts w:eastAsia="SimSun"/>
        </w:rPr>
      </w:pPr>
      <w:r>
        <w:rPr>
          <w:rFonts w:hint="eastAsia"/>
          <w:lang w:eastAsia="zh-CN"/>
        </w:rPr>
        <w:t xml:space="preserve">An PFCP entity of a </w:t>
      </w:r>
      <w:r w:rsidRPr="00441CD0">
        <w:rPr>
          <w:rFonts w:eastAsia="SimSun"/>
        </w:rPr>
        <w:t xml:space="preserve">CP or UP function may send a Heartbeat Request </w:t>
      </w:r>
      <w:r>
        <w:rPr>
          <w:rFonts w:hint="eastAsia"/>
          <w:lang w:eastAsia="zh-CN"/>
        </w:rPr>
        <w:t>to a PFCP entity of a peer node to find out if the peer PFCP entity is alive</w:t>
      </w:r>
      <w:r w:rsidRPr="00441CD0">
        <w:rPr>
          <w:rFonts w:eastAsia="SimSun"/>
        </w:rPr>
        <w:t xml:space="preserve">. </w:t>
      </w:r>
      <w:r>
        <w:rPr>
          <w:rFonts w:hint="eastAsia"/>
          <w:lang w:eastAsia="zh-CN"/>
        </w:rPr>
        <w:t>If multiple PFCP entities pertain to the same CP or UP function, each PFCP entity may send Heartbeat Request messages towards each PFCP entity pertaining to the peer node with which a PFCP control association is established.</w:t>
      </w:r>
    </w:p>
    <w:p w14:paraId="2483E51A" w14:textId="77777777" w:rsidR="00EE5860" w:rsidRPr="00B9150D" w:rsidRDefault="00EE5860" w:rsidP="00EE5860">
      <w:pPr>
        <w:pStyle w:val="NO"/>
        <w:rPr>
          <w:lang w:eastAsia="zh-CN"/>
        </w:rPr>
      </w:pPr>
      <w:r>
        <w:rPr>
          <w:rFonts w:hint="eastAsia"/>
          <w:lang w:eastAsia="zh-CN"/>
        </w:rPr>
        <w:t>NOTE</w:t>
      </w:r>
      <w:r>
        <w:rPr>
          <w:lang w:eastAsia="zh-CN"/>
        </w:rPr>
        <w:t xml:space="preserve"> </w:t>
      </w:r>
      <w:r>
        <w:rPr>
          <w:rFonts w:hint="eastAsia"/>
          <w:lang w:eastAsia="zh-CN"/>
        </w:rPr>
        <w:t>1:</w:t>
      </w:r>
      <w:r>
        <w:rPr>
          <w:rFonts w:hint="eastAsia"/>
          <w:lang w:eastAsia="zh-CN"/>
        </w:rPr>
        <w:tab/>
        <w:t>If the UP function supports the MPAS feature and connected to an SMF set, each PFCP entity of the UP function can send heartbeat Requests towards each PFCP entity of every SMF with which a PFCP control association is established.</w:t>
      </w:r>
    </w:p>
    <w:p w14:paraId="72F8D0F6" w14:textId="77777777" w:rsidR="00EE5860" w:rsidRPr="00157F76" w:rsidRDefault="00EE5860" w:rsidP="00EE5860">
      <w:pPr>
        <w:pStyle w:val="NO"/>
        <w:rPr>
          <w:lang w:eastAsia="zh-CN"/>
        </w:rPr>
      </w:pPr>
      <w:r>
        <w:rPr>
          <w:rFonts w:hint="eastAsia"/>
          <w:lang w:eastAsia="zh-CN"/>
        </w:rPr>
        <w:t>NOTE</w:t>
      </w:r>
      <w:r>
        <w:rPr>
          <w:lang w:eastAsia="zh-CN"/>
        </w:rPr>
        <w:t xml:space="preserve"> </w:t>
      </w:r>
      <w:r>
        <w:rPr>
          <w:rFonts w:hint="eastAsia"/>
          <w:lang w:eastAsia="zh-CN"/>
        </w:rPr>
        <w:t>2:</w:t>
      </w:r>
      <w:r>
        <w:rPr>
          <w:rFonts w:hint="eastAsia"/>
          <w:lang w:eastAsia="zh-CN"/>
        </w:rPr>
        <w:tab/>
        <w:t>If the UP function supports the SSET feature and connected to an SMF set, each PFCP entity of the UP function can send heartbeat Requests towards each PFCP entity pertaining to the same SMF or the SMFs in the SMF set with which a PFCP control association is established.</w:t>
      </w:r>
    </w:p>
    <w:p w14:paraId="4E7573C0" w14:textId="77777777" w:rsidR="00EE5860" w:rsidRPr="00441CD0" w:rsidRDefault="00EE5860" w:rsidP="00EE5860">
      <w:pPr>
        <w:rPr>
          <w:rFonts w:eastAsia="SimSun"/>
        </w:rPr>
      </w:pPr>
      <w:r w:rsidRPr="00441CD0">
        <w:rPr>
          <w:rFonts w:eastAsia="SimSun"/>
        </w:rPr>
        <w:t xml:space="preserve">A </w:t>
      </w:r>
      <w:r w:rsidRPr="00441CD0">
        <w:rPr>
          <w:rFonts w:eastAsia="SimSun"/>
          <w:lang w:eastAsia="zh-CN"/>
        </w:rPr>
        <w:t>CP function or UP function</w:t>
      </w:r>
      <w:r w:rsidRPr="00441CD0">
        <w:rPr>
          <w:rFonts w:eastAsia="SimSun"/>
        </w:rPr>
        <w:t xml:space="preserve"> shall be prepared to receive a Heartbeat Request at any time </w:t>
      </w:r>
      <w:r w:rsidRPr="00441CD0">
        <w:rPr>
          <w:lang w:val="en-US"/>
        </w:rPr>
        <w:t>(even from unknown peers)</w:t>
      </w:r>
      <w:r w:rsidRPr="00441CD0">
        <w:rPr>
          <w:rFonts w:eastAsia="SimSun"/>
        </w:rPr>
        <w:t xml:space="preserve"> and it shall reply with a Heartbeat Response.</w:t>
      </w:r>
    </w:p>
    <w:p w14:paraId="0AE67115" w14:textId="77777777" w:rsidR="00EE5860" w:rsidRPr="00441CD0" w:rsidRDefault="00EE5860" w:rsidP="001A3E8D">
      <w:pPr>
        <w:pStyle w:val="Heading4"/>
        <w:rPr>
          <w:rFonts w:eastAsia="SimSun"/>
        </w:rPr>
      </w:pPr>
      <w:bookmarkStart w:id="2387" w:name="_Toc19717163"/>
      <w:bookmarkStart w:id="2388" w:name="_Toc27490647"/>
      <w:bookmarkStart w:id="2389" w:name="_Toc27556940"/>
      <w:bookmarkStart w:id="2390" w:name="_Toc27723857"/>
      <w:bookmarkStart w:id="2391" w:name="_Toc36030929"/>
      <w:bookmarkStart w:id="2392" w:name="_Toc36042849"/>
      <w:bookmarkStart w:id="2393" w:name="_Toc36814174"/>
      <w:bookmarkStart w:id="2394" w:name="_Toc44689028"/>
      <w:bookmarkStart w:id="2395" w:name="_Toc44923782"/>
      <w:bookmarkStart w:id="2396" w:name="_Toc51860751"/>
      <w:bookmarkStart w:id="2397" w:name="_Toc57930522"/>
      <w:bookmarkStart w:id="2398" w:name="_Toc57931152"/>
      <w:bookmarkStart w:id="2399" w:name="_Toc106825579"/>
      <w:r w:rsidRPr="00441CD0">
        <w:rPr>
          <w:rFonts w:eastAsia="SimSun"/>
        </w:rPr>
        <w:t>6.2.</w:t>
      </w:r>
      <w:r w:rsidRPr="00441CD0">
        <w:rPr>
          <w:rFonts w:eastAsia="SimSun"/>
          <w:lang w:val="en-US"/>
        </w:rPr>
        <w:t>2</w:t>
      </w:r>
      <w:r w:rsidRPr="00441CD0">
        <w:rPr>
          <w:rFonts w:eastAsia="SimSun"/>
        </w:rPr>
        <w:t>.3</w:t>
      </w:r>
      <w:r w:rsidRPr="00441CD0">
        <w:rPr>
          <w:rFonts w:eastAsia="SimSun"/>
        </w:rPr>
        <w:tab/>
      </w:r>
      <w:r w:rsidRPr="00441CD0">
        <w:rPr>
          <w:rFonts w:eastAsia="SimSun"/>
          <w:lang w:val="en-US" w:eastAsia="zh-CN"/>
        </w:rPr>
        <w:t>Heartbeat</w:t>
      </w:r>
      <w:r w:rsidRPr="00441CD0">
        <w:rPr>
          <w:rFonts w:eastAsia="SimSun"/>
        </w:rPr>
        <w:t xml:space="preserve"> Response</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458CEE6C" w14:textId="77777777" w:rsidR="00EE5860" w:rsidRPr="00441CD0" w:rsidRDefault="00EE5860" w:rsidP="00EE5860">
      <w:pPr>
        <w:rPr>
          <w:rFonts w:eastAsia="SimSun"/>
        </w:rPr>
      </w:pPr>
      <w:r w:rsidRPr="00441CD0">
        <w:rPr>
          <w:rFonts w:eastAsia="SimSun"/>
        </w:rPr>
        <w:t xml:space="preserve">The message shall be sent as a response to a received </w:t>
      </w:r>
      <w:r w:rsidRPr="00441CD0">
        <w:rPr>
          <w:rFonts w:eastAsia="SimSun"/>
          <w:lang w:val="en-US" w:eastAsia="zh-CN"/>
        </w:rPr>
        <w:t>Heartbeat</w:t>
      </w:r>
      <w:r w:rsidRPr="00441CD0">
        <w:rPr>
          <w:rFonts w:eastAsia="SimSun"/>
        </w:rPr>
        <w:t xml:space="preserve"> Request.</w:t>
      </w:r>
    </w:p>
    <w:p w14:paraId="4AA37D20" w14:textId="77777777" w:rsidR="00EE5860" w:rsidRPr="00441CD0" w:rsidRDefault="00EE5860" w:rsidP="001A3E8D">
      <w:pPr>
        <w:pStyle w:val="Heading3"/>
        <w:rPr>
          <w:rFonts w:eastAsia="SimSun"/>
          <w:lang w:val="en-US"/>
        </w:rPr>
      </w:pPr>
      <w:bookmarkStart w:id="2400" w:name="_Toc19717164"/>
      <w:bookmarkStart w:id="2401" w:name="_Toc27490648"/>
      <w:bookmarkStart w:id="2402" w:name="_Toc27556941"/>
      <w:bookmarkStart w:id="2403" w:name="_Toc27723858"/>
      <w:bookmarkStart w:id="2404" w:name="_Toc36030930"/>
      <w:bookmarkStart w:id="2405" w:name="_Toc36042850"/>
      <w:bookmarkStart w:id="2406" w:name="_Toc36814175"/>
      <w:bookmarkStart w:id="2407" w:name="_Toc44689029"/>
      <w:bookmarkStart w:id="2408" w:name="_Toc44923783"/>
      <w:bookmarkStart w:id="2409" w:name="_Toc51860752"/>
      <w:bookmarkStart w:id="2410" w:name="_Toc57930523"/>
      <w:bookmarkStart w:id="2411" w:name="_Toc57931153"/>
      <w:bookmarkStart w:id="2412" w:name="_Toc106825580"/>
      <w:r w:rsidRPr="00441CD0">
        <w:rPr>
          <w:rFonts w:eastAsia="SimSun"/>
        </w:rPr>
        <w:t>6.</w:t>
      </w:r>
      <w:r w:rsidRPr="00441CD0">
        <w:rPr>
          <w:rFonts w:eastAsia="SimSun"/>
          <w:lang w:val="en-US"/>
        </w:rPr>
        <w:t>2.</w:t>
      </w:r>
      <w:r w:rsidRPr="00441CD0">
        <w:rPr>
          <w:rFonts w:eastAsia="SimSun"/>
          <w:lang w:val="en-US" w:eastAsia="zh-CN"/>
        </w:rPr>
        <w:t>3</w:t>
      </w:r>
      <w:r w:rsidRPr="00441CD0">
        <w:rPr>
          <w:rFonts w:eastAsia="SimSun"/>
        </w:rPr>
        <w:tab/>
      </w:r>
      <w:r w:rsidRPr="00441CD0">
        <w:rPr>
          <w:rFonts w:eastAsia="SimSun"/>
          <w:lang w:val="en-US" w:eastAsia="zh-CN"/>
        </w:rPr>
        <w:t>Load Control Procedure</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7D0410EF" w14:textId="77777777" w:rsidR="00EE5860" w:rsidRPr="00441CD0" w:rsidRDefault="00EE5860" w:rsidP="001A3E8D">
      <w:pPr>
        <w:pStyle w:val="Heading4"/>
        <w:rPr>
          <w:lang w:val="en-US"/>
        </w:rPr>
      </w:pPr>
      <w:bookmarkStart w:id="2413" w:name="_Toc19717165"/>
      <w:bookmarkStart w:id="2414" w:name="_Toc27490649"/>
      <w:bookmarkStart w:id="2415" w:name="_Toc27556942"/>
      <w:bookmarkStart w:id="2416" w:name="_Toc27723859"/>
      <w:bookmarkStart w:id="2417" w:name="_Toc36030931"/>
      <w:bookmarkStart w:id="2418" w:name="_Toc36042851"/>
      <w:bookmarkStart w:id="2419" w:name="_Toc36814176"/>
      <w:bookmarkStart w:id="2420" w:name="_Toc44689030"/>
      <w:bookmarkStart w:id="2421" w:name="_Toc44923784"/>
      <w:bookmarkStart w:id="2422" w:name="_Toc51860753"/>
      <w:bookmarkStart w:id="2423" w:name="_Toc57930524"/>
      <w:bookmarkStart w:id="2424" w:name="_Toc57931154"/>
      <w:bookmarkStart w:id="2425" w:name="_Toc106825581"/>
      <w:r w:rsidRPr="00441CD0">
        <w:t>6.2.3.1</w:t>
      </w:r>
      <w:r w:rsidRPr="00441CD0">
        <w:tab/>
        <w:t>General</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200A98A3" w14:textId="77777777" w:rsidR="00EE5860" w:rsidRPr="00441CD0" w:rsidRDefault="00EE5860" w:rsidP="00EE5860">
      <w:r w:rsidRPr="00441CD0">
        <w:t xml:space="preserve">Load Control </w:t>
      </w:r>
      <w:r>
        <w:rPr>
          <w:rFonts w:eastAsia="SimSun"/>
          <w:lang w:eastAsia="zh-CN"/>
        </w:rPr>
        <w:t xml:space="preserve">is a </w:t>
      </w:r>
      <w:r>
        <w:rPr>
          <w:rFonts w:eastAsia="SimSun"/>
        </w:rPr>
        <w:t>node level procedure.</w:t>
      </w:r>
    </w:p>
    <w:p w14:paraId="518E69C6" w14:textId="77777777" w:rsidR="00EE5860" w:rsidRPr="00441CD0" w:rsidRDefault="00EE5860" w:rsidP="00EE5860">
      <w:r w:rsidRPr="00441CD0">
        <w:t>Load Control is an optional feature defined over the Sxa, Sxb, Sxc and N4 reference points.</w:t>
      </w:r>
    </w:p>
    <w:p w14:paraId="5F7CB27C" w14:textId="77777777" w:rsidR="00EE5860" w:rsidRPr="00441CD0" w:rsidRDefault="00EE5860" w:rsidP="00EE5860">
      <w:pPr>
        <w:rPr>
          <w:rFonts w:eastAsia="SimSun"/>
          <w:lang w:val="en-US"/>
        </w:rPr>
      </w:pPr>
      <w:r w:rsidRPr="00441CD0">
        <w:rPr>
          <w:rFonts w:eastAsia="SimSun"/>
          <w:lang w:val="en-US"/>
        </w:rPr>
        <w:t>Load control enables the UP function to send its load information to the CP function to adaptively balance the PFCP session load across the UP functions according to their effective load. The load information reflects the operating status of the resources of the UP function.</w:t>
      </w:r>
    </w:p>
    <w:p w14:paraId="4DD82BEB" w14:textId="77777777" w:rsidR="00EE5860" w:rsidRPr="00441CD0" w:rsidRDefault="00EE5860" w:rsidP="00EE5860">
      <w:r w:rsidRPr="00441CD0">
        <w:t>Load control allows for better balancing of the PFCP session load, so as to attempt to prevent overload in the first place (preventive action). Load control does not trigger overload mitigation actions even if the UP function reports a high load.</w:t>
      </w:r>
    </w:p>
    <w:p w14:paraId="7919AD49" w14:textId="77777777" w:rsidR="00EE5860" w:rsidRPr="00441CD0" w:rsidRDefault="00EE5860" w:rsidP="00EE5860">
      <w:r w:rsidRPr="00441CD0">
        <w:t>Load control and overload control may be supported and activated independently in the network, based on operator's policy.</w:t>
      </w:r>
    </w:p>
    <w:p w14:paraId="6919BE55" w14:textId="77777777" w:rsidR="00EE5860" w:rsidRPr="00441CD0" w:rsidRDefault="00EE5860" w:rsidP="001A3E8D">
      <w:pPr>
        <w:pStyle w:val="Heading4"/>
      </w:pPr>
      <w:bookmarkStart w:id="2426" w:name="_Toc19717166"/>
      <w:bookmarkStart w:id="2427" w:name="_Toc27490650"/>
      <w:bookmarkStart w:id="2428" w:name="_Toc27556943"/>
      <w:bookmarkStart w:id="2429" w:name="_Toc27723860"/>
      <w:bookmarkStart w:id="2430" w:name="_Toc36030932"/>
      <w:bookmarkStart w:id="2431" w:name="_Toc36042852"/>
      <w:bookmarkStart w:id="2432" w:name="_Toc36814177"/>
      <w:bookmarkStart w:id="2433" w:name="_Toc44689031"/>
      <w:bookmarkStart w:id="2434" w:name="_Toc44923785"/>
      <w:bookmarkStart w:id="2435" w:name="_Toc51860754"/>
      <w:bookmarkStart w:id="2436" w:name="_Toc57930525"/>
      <w:bookmarkStart w:id="2437" w:name="_Toc57931155"/>
      <w:bookmarkStart w:id="2438" w:name="_Toc106825582"/>
      <w:r w:rsidRPr="00441CD0">
        <w:t>6.2.3.2</w:t>
      </w:r>
      <w:r w:rsidRPr="00441CD0">
        <w:tab/>
        <w:t>Principles</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1BA7A39D" w14:textId="77777777" w:rsidR="00EE5860" w:rsidRPr="00441CD0" w:rsidRDefault="00EE5860" w:rsidP="00EE5860">
      <w:r w:rsidRPr="00441CD0">
        <w:t>The UP function may signal its Load Control Information to reflect the operating status of its resources, at the node level, allowing the receiving CP function to use this information to augment the UP function selection procedures.</w:t>
      </w:r>
    </w:p>
    <w:p w14:paraId="093C849F" w14:textId="77777777" w:rsidR="00EE5860" w:rsidRPr="00441CD0" w:rsidRDefault="00EE5860" w:rsidP="00EE5860">
      <w:r w:rsidRPr="00441CD0">
        <w:t>The Load Control Information is piggybacked in PFCP request or response messages such that the exchange of Load Control Information does not trigger extra signalling.</w:t>
      </w:r>
    </w:p>
    <w:p w14:paraId="71B87F48" w14:textId="77777777" w:rsidR="00EE5860" w:rsidRPr="00441CD0" w:rsidRDefault="00EE5860" w:rsidP="00EE5860">
      <w:pPr>
        <w:pStyle w:val="NO"/>
      </w:pPr>
      <w:r w:rsidRPr="00441CD0">
        <w:t>NOTE:</w:t>
      </w:r>
      <w:r w:rsidRPr="00441CD0">
        <w:tab/>
        <w:t>The inclusion of Load Control Information in existing messages means that the frequency of transmission of load control information increases as the session load increases, allowing for faster feedback and thus better regulation of the load.</w:t>
      </w:r>
    </w:p>
    <w:p w14:paraId="4DF7DDD9" w14:textId="77777777" w:rsidR="00EE5860" w:rsidRPr="00441CD0" w:rsidRDefault="00EE5860" w:rsidP="00EE5860">
      <w:r w:rsidRPr="00441CD0">
        <w:t>The calculation of the Load Control Information is implementation dependent and its calculation and transfer shall not add significant additional load to the node itself and to its corresponding peer nodes.</w:t>
      </w:r>
    </w:p>
    <w:p w14:paraId="3906AEDD" w14:textId="77777777" w:rsidR="00EE5860" w:rsidRPr="00441CD0" w:rsidRDefault="00EE5860" w:rsidP="001A3E8D">
      <w:pPr>
        <w:pStyle w:val="Heading4"/>
      </w:pPr>
      <w:bookmarkStart w:id="2439" w:name="_Toc19717167"/>
      <w:bookmarkStart w:id="2440" w:name="_Toc27490651"/>
      <w:bookmarkStart w:id="2441" w:name="_Toc27556944"/>
      <w:bookmarkStart w:id="2442" w:name="_Toc27723861"/>
      <w:bookmarkStart w:id="2443" w:name="_Toc36030933"/>
      <w:bookmarkStart w:id="2444" w:name="_Toc36042853"/>
      <w:bookmarkStart w:id="2445" w:name="_Toc36814178"/>
      <w:bookmarkStart w:id="2446" w:name="_Toc44689032"/>
      <w:bookmarkStart w:id="2447" w:name="_Toc44923786"/>
      <w:bookmarkStart w:id="2448" w:name="_Toc51860755"/>
      <w:bookmarkStart w:id="2449" w:name="_Toc57930526"/>
      <w:bookmarkStart w:id="2450" w:name="_Toc57931156"/>
      <w:bookmarkStart w:id="2451" w:name="_Toc106825583"/>
      <w:r w:rsidRPr="00441CD0">
        <w:t>6.2.3.3</w:t>
      </w:r>
      <w:r w:rsidRPr="00441CD0">
        <w:tab/>
        <w:t>Load Control Information</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506F36BE" w14:textId="77777777" w:rsidR="00EE5860" w:rsidRPr="00441CD0" w:rsidRDefault="00EE5860" w:rsidP="001A3E8D">
      <w:pPr>
        <w:pStyle w:val="Heading5"/>
      </w:pPr>
      <w:bookmarkStart w:id="2452" w:name="_Toc19717168"/>
      <w:bookmarkStart w:id="2453" w:name="_Toc27490652"/>
      <w:bookmarkStart w:id="2454" w:name="_Toc27556945"/>
      <w:bookmarkStart w:id="2455" w:name="_Toc27723862"/>
      <w:bookmarkStart w:id="2456" w:name="_Toc36030934"/>
      <w:bookmarkStart w:id="2457" w:name="_Toc36042854"/>
      <w:bookmarkStart w:id="2458" w:name="_Toc36814179"/>
      <w:bookmarkStart w:id="2459" w:name="_Toc44689033"/>
      <w:bookmarkStart w:id="2460" w:name="_Toc44923787"/>
      <w:bookmarkStart w:id="2461" w:name="_Toc51860756"/>
      <w:bookmarkStart w:id="2462" w:name="_Toc57930527"/>
      <w:bookmarkStart w:id="2463" w:name="_Toc57931157"/>
      <w:bookmarkStart w:id="2464" w:name="_Toc106825584"/>
      <w:r w:rsidRPr="00441CD0">
        <w:t>6.2.3.3.1</w:t>
      </w:r>
      <w:r w:rsidRPr="00441CD0">
        <w:tab/>
        <w:t>General Description</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5593E46C" w14:textId="77777777" w:rsidR="00EE5860" w:rsidRPr="00441CD0" w:rsidRDefault="00EE5860" w:rsidP="00EE5860">
      <w:r w:rsidRPr="00441CD0">
        <w:t>A PFCP message may contain one instance of the Load Control Information (LCI) IE.</w:t>
      </w:r>
    </w:p>
    <w:p w14:paraId="25AEF56D" w14:textId="778302FC" w:rsidR="00EE5860" w:rsidRPr="00441CD0" w:rsidRDefault="00EE5860" w:rsidP="00EE5860">
      <w:r w:rsidRPr="00441CD0">
        <w:t xml:space="preserve">When providing load control information in a message for the first time or subsequently, the UP function shall always include the full set of load control information, i.e. all the node level instance of the Load Control Information, even if only a subset of the load control information has changed. The Load Control Sequence Number shall be incremented whenever the load control information is changed (see </w:t>
      </w:r>
      <w:r w:rsidR="00415C19" w:rsidRPr="00441CD0">
        <w:t>clause</w:t>
      </w:r>
      <w:r w:rsidR="00415C19">
        <w:t> </w:t>
      </w:r>
      <w:r w:rsidR="00415C19" w:rsidRPr="00441CD0">
        <w:t>6</w:t>
      </w:r>
      <w:r w:rsidRPr="00441CD0">
        <w:t>.2.3.3.2.1).</w:t>
      </w:r>
    </w:p>
    <w:p w14:paraId="440A298B" w14:textId="77777777" w:rsidR="00EE5860" w:rsidRPr="00441CD0" w:rsidRDefault="00EE5860" w:rsidP="00EE5860">
      <w:r w:rsidRPr="00441CD0">
        <w:t>Load Control Information shall be linked to the Node ID (i.e. FQDN or the IP address used during the UP function selection) of the UP function providing the Information.</w:t>
      </w:r>
    </w:p>
    <w:p w14:paraId="54E89642" w14:textId="78166B04" w:rsidR="00EE5860" w:rsidRPr="00441CD0" w:rsidRDefault="00EE5860" w:rsidP="00EE5860">
      <w:r w:rsidRPr="00441CD0">
        <w:t>The receiver shall overwrite any stored load control information of a peer with the newly received load control information from the same peer node if the new load control information is more recent than the old information as indicated by the Load Control Sequence Number, e.g. if the receiver has stored an instance of the load control information for a peer node, it overwrites this instance with the new instance received in a message from the same peer node.</w:t>
      </w:r>
    </w:p>
    <w:p w14:paraId="79D936DE" w14:textId="77777777" w:rsidR="00EE5860" w:rsidRPr="00441CD0" w:rsidRDefault="00EE5860" w:rsidP="00EE5860">
      <w:r w:rsidRPr="00441CD0">
        <w:t>The receiver shall consider all the parameters received in the same instance of the LCI IE in conjunction while using this information for UP function selection.</w:t>
      </w:r>
    </w:p>
    <w:p w14:paraId="1D1ADB23" w14:textId="77777777" w:rsidR="00EE5860" w:rsidRPr="00441CD0" w:rsidRDefault="00EE5860" w:rsidP="00EE5860">
      <w:r w:rsidRPr="00441CD0">
        <w:t>The parameters are further defined in clause 6.2.3.3.2.</w:t>
      </w:r>
    </w:p>
    <w:p w14:paraId="2A558430" w14:textId="77777777" w:rsidR="00EE5860" w:rsidRPr="00441CD0" w:rsidRDefault="00EE5860" w:rsidP="00EE5860">
      <w:r w:rsidRPr="00441CD0">
        <w:t xml:space="preserve">Load control information may be extended with new parameters in future versions of the specification. </w:t>
      </w:r>
      <w:r w:rsidRPr="00441CD0">
        <w:rPr>
          <w:rFonts w:eastAsia="SimSun"/>
        </w:rPr>
        <w:t>A</w:t>
      </w:r>
      <w:r w:rsidRPr="00441CD0">
        <w:t>ny new parameter will have to be categorized as:</w:t>
      </w:r>
    </w:p>
    <w:p w14:paraId="2DBD014D"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load control information instance, containing one or more of these parameters, by using the other parameters and ignoring the non-critical optional parameter.</w:t>
      </w:r>
    </w:p>
    <w:p w14:paraId="46E7B4F9"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load control information containing one or more of these parameters.</w:t>
      </w:r>
    </w:p>
    <w:p w14:paraId="421691AB" w14:textId="77777777" w:rsidR="00EE5860" w:rsidRPr="00441CD0" w:rsidRDefault="00EE5860" w:rsidP="00EE5860">
      <w:r w:rsidRPr="00441CD0">
        <w:t>The sender may include one or more non-critical optional parameters within any instance of the LCI IE without having the knowledge of the receiver's capability to support the same. However, the sender shall only include one or more critical optional parameter in an instance of the LCI IE towards a receiver if the corresponding receiver is known to support those parameters. The sender may be aware of this either via signalling methods or by configuration (this will have to be defined when introducing any such new parameter in future).</w:t>
      </w:r>
    </w:p>
    <w:p w14:paraId="76DF2575" w14:textId="77777777" w:rsidR="00EE5860" w:rsidRPr="00441CD0" w:rsidRDefault="00EE5860" w:rsidP="001A3E8D">
      <w:pPr>
        <w:pStyle w:val="Heading5"/>
      </w:pPr>
      <w:bookmarkStart w:id="2465" w:name="_Toc19717169"/>
      <w:bookmarkStart w:id="2466" w:name="_Toc27490653"/>
      <w:bookmarkStart w:id="2467" w:name="_Toc27556946"/>
      <w:bookmarkStart w:id="2468" w:name="_Toc27723863"/>
      <w:bookmarkStart w:id="2469" w:name="_Toc36030935"/>
      <w:bookmarkStart w:id="2470" w:name="_Toc36042855"/>
      <w:bookmarkStart w:id="2471" w:name="_Toc36814180"/>
      <w:bookmarkStart w:id="2472" w:name="_Toc44689034"/>
      <w:bookmarkStart w:id="2473" w:name="_Toc44923788"/>
      <w:bookmarkStart w:id="2474" w:name="_Toc51860757"/>
      <w:bookmarkStart w:id="2475" w:name="_Toc57930528"/>
      <w:bookmarkStart w:id="2476" w:name="_Toc57931158"/>
      <w:bookmarkStart w:id="2477" w:name="_Toc106825585"/>
      <w:r w:rsidRPr="00441CD0">
        <w:t>6.2.3.3.2</w:t>
      </w:r>
      <w:r w:rsidRPr="00441CD0">
        <w:tab/>
        <w:t>Parameters</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69ACFFA0" w14:textId="77777777" w:rsidR="00EE5860" w:rsidRPr="00441CD0" w:rsidRDefault="00EE5860" w:rsidP="001A3E8D">
      <w:pPr>
        <w:pStyle w:val="H6"/>
      </w:pPr>
      <w:bookmarkStart w:id="2478" w:name="_Toc19717170"/>
      <w:bookmarkStart w:id="2479" w:name="_Toc27490654"/>
      <w:bookmarkStart w:id="2480" w:name="_Toc27556947"/>
      <w:bookmarkStart w:id="2481" w:name="_Toc27723864"/>
      <w:bookmarkStart w:id="2482" w:name="_Toc36030936"/>
      <w:bookmarkStart w:id="2483" w:name="_Toc36042856"/>
      <w:bookmarkStart w:id="2484" w:name="_Toc36814181"/>
      <w:bookmarkStart w:id="2485" w:name="_Toc44689035"/>
      <w:bookmarkStart w:id="2486" w:name="_Toc44923789"/>
      <w:bookmarkStart w:id="2487" w:name="_Toc51860758"/>
      <w:bookmarkStart w:id="2488" w:name="_Toc57930529"/>
      <w:bookmarkStart w:id="2489" w:name="_Toc57931159"/>
      <w:r w:rsidRPr="00441CD0">
        <w:t>6.2.3.3.2.1</w:t>
      </w:r>
      <w:r w:rsidRPr="00441CD0">
        <w:tab/>
        <w:t>Load Control Sequence Number</w:t>
      </w:r>
      <w:bookmarkEnd w:id="2478"/>
      <w:bookmarkEnd w:id="2479"/>
      <w:bookmarkEnd w:id="2480"/>
      <w:bookmarkEnd w:id="2481"/>
      <w:bookmarkEnd w:id="2482"/>
      <w:bookmarkEnd w:id="2483"/>
      <w:bookmarkEnd w:id="2484"/>
      <w:bookmarkEnd w:id="2485"/>
      <w:bookmarkEnd w:id="2486"/>
      <w:bookmarkEnd w:id="2487"/>
      <w:bookmarkEnd w:id="2488"/>
      <w:bookmarkEnd w:id="2489"/>
    </w:p>
    <w:p w14:paraId="2CD77C5C" w14:textId="77777777" w:rsidR="00EE5860" w:rsidRPr="00441CD0" w:rsidRDefault="00EE5860" w:rsidP="00EE5860">
      <w:r w:rsidRPr="00441CD0">
        <w:t>The Load Control Sequence number contains a value that indicates the sequence number associated with the LCI IE. This sequence number shall be used to differentiate any two LCI IEs generated at two different instances by the same UP function. The Load Control Sequence Number shall be supported (if load control is supported) and shall always be present in the LCI IE.</w:t>
      </w:r>
    </w:p>
    <w:p w14:paraId="61CAAA17" w14:textId="77777777" w:rsidR="00EE5860" w:rsidRPr="00441CD0" w:rsidRDefault="00EE5860" w:rsidP="00EE5860">
      <w:r w:rsidRPr="00441CD0">
        <w:t>The UP function generating this information shall increment the Load Control Sequence Number whenever modifying some information in the Load Control Information IE. The Load Control Sequence Number shall not be incremented otherwise. The UP function may use the time, represented in an unsigned integer format, of the generation of the Load Control Information to populate the Load Control Sequence Number.</w:t>
      </w:r>
    </w:p>
    <w:p w14:paraId="36EC17F0" w14:textId="77777777" w:rsidR="00EE5860" w:rsidRPr="00441CD0" w:rsidRDefault="00EE5860" w:rsidP="00EE5860">
      <w:r w:rsidRPr="00441CD0">
        <w:t>This parameter shall be used by the receiver of the Load Control Information IE to properly collate out-of-order load control information, e.g. due to PFCP retransmissions. This parameter shall also be used by the receiver of the LCI IE to determine whether the newly received load control information has changed compared to load control information previously received from the same node earlier.</w:t>
      </w:r>
    </w:p>
    <w:p w14:paraId="1A5F1507" w14:textId="77777777" w:rsidR="00EE5860" w:rsidRPr="00441CD0" w:rsidRDefault="00EE5860" w:rsidP="00EE5860">
      <w:pPr>
        <w:pStyle w:val="NO"/>
        <w:rPr>
          <w:lang w:val="en-US"/>
        </w:rPr>
      </w:pPr>
      <w:r w:rsidRPr="00441CD0">
        <w:rPr>
          <w:lang w:val="en-US"/>
        </w:rPr>
        <w:t>NOTE:</w:t>
      </w:r>
      <w:r w:rsidRPr="00441CD0">
        <w:rPr>
          <w:lang w:val="en-US"/>
        </w:rPr>
        <w:tab/>
        <w:t>The PFCP sequence number cannot be used for collating out-of-order load control information as e.g. load control information may be sent in both PFCP requests and responses, using independent PFCP sequence numbering.</w:t>
      </w:r>
    </w:p>
    <w:p w14:paraId="4CB661EB" w14:textId="77777777" w:rsidR="00EE5860" w:rsidRPr="00441CD0" w:rsidRDefault="00EE5860" w:rsidP="00EE5860">
      <w:r w:rsidRPr="00441CD0">
        <w:t>If the receiving entity has already received and stored load control information from the peer UP function, the receiving CP function shall update its load control information only if the Load Control Sequence Number received in the new load control information is higher than the stored value of the Load Control Sequence Number associated with the peer UP function. However due to roll-over of the Load Control Sequence Number or restart of the node, the Load Control Sequence Number may be reset to an appropriate base value by the peer UP function, hence the receiving entity shall be prepared to receive (and process) a Load Control Sequence Number parameter whose value is less than the previous value.</w:t>
      </w:r>
    </w:p>
    <w:p w14:paraId="0BD74CF1" w14:textId="77777777" w:rsidR="00EE5860" w:rsidRPr="00441CD0" w:rsidRDefault="00EE5860" w:rsidP="001A3E8D">
      <w:pPr>
        <w:pStyle w:val="H6"/>
      </w:pPr>
      <w:bookmarkStart w:id="2490" w:name="_Toc19717171"/>
      <w:bookmarkStart w:id="2491" w:name="_Toc27490655"/>
      <w:bookmarkStart w:id="2492" w:name="_Toc27556948"/>
      <w:bookmarkStart w:id="2493" w:name="_Toc27723865"/>
      <w:bookmarkStart w:id="2494" w:name="_Toc36030937"/>
      <w:bookmarkStart w:id="2495" w:name="_Toc36042857"/>
      <w:bookmarkStart w:id="2496" w:name="_Toc36814182"/>
      <w:bookmarkStart w:id="2497" w:name="_Toc44689036"/>
      <w:bookmarkStart w:id="2498" w:name="_Toc44923790"/>
      <w:bookmarkStart w:id="2499" w:name="_Toc51860759"/>
      <w:bookmarkStart w:id="2500" w:name="_Toc57930530"/>
      <w:bookmarkStart w:id="2501" w:name="_Toc57931160"/>
      <w:r w:rsidRPr="00441CD0">
        <w:t>6.2.3.3.2.2</w:t>
      </w:r>
      <w:r w:rsidRPr="00441CD0">
        <w:tab/>
        <w:t>Load Metric</w:t>
      </w:r>
      <w:bookmarkEnd w:id="2490"/>
      <w:bookmarkEnd w:id="2491"/>
      <w:bookmarkEnd w:id="2492"/>
      <w:bookmarkEnd w:id="2493"/>
      <w:bookmarkEnd w:id="2494"/>
      <w:bookmarkEnd w:id="2495"/>
      <w:bookmarkEnd w:id="2496"/>
      <w:bookmarkEnd w:id="2497"/>
      <w:bookmarkEnd w:id="2498"/>
      <w:bookmarkEnd w:id="2499"/>
      <w:bookmarkEnd w:id="2500"/>
      <w:bookmarkEnd w:id="2501"/>
    </w:p>
    <w:p w14:paraId="5DAF617C" w14:textId="77777777" w:rsidR="00EE5860" w:rsidRPr="00441CD0" w:rsidRDefault="00EE5860" w:rsidP="00EE5860">
      <w:pPr>
        <w:rPr>
          <w:rFonts w:eastAsia="SimSun"/>
        </w:rPr>
      </w:pPr>
      <w:r w:rsidRPr="00441CD0">
        <w:rPr>
          <w:rFonts w:eastAsia="SimSun"/>
        </w:rPr>
        <w:t>The Load Metric parameter shall indicate the current load level of the originating node. The computation of the Load Metric is left to implementation. The node may consider various aspects, such as the used capacity of the UP function, the load in the node (e.g. memory/CPU usage in relationship to the total memory/CPU available, etc.).</w:t>
      </w:r>
    </w:p>
    <w:p w14:paraId="2C3BCB22" w14:textId="77777777" w:rsidR="00EE5860" w:rsidRPr="00441CD0" w:rsidRDefault="00EE5860" w:rsidP="00EE5860">
      <w:pPr>
        <w:rPr>
          <w:rFonts w:eastAsia="SimSun"/>
        </w:rPr>
      </w:pPr>
      <w:r w:rsidRPr="00441CD0">
        <w:rPr>
          <w:rFonts w:eastAsia="SimSun"/>
        </w:rPr>
        <w:t>The Load Metric represents the current load level of the sending node as a percentage within the range of 0 to100, where 0 means no or 0% load and 100 means maximum or 100% load reached (i.e. no further load is desirable).</w:t>
      </w:r>
    </w:p>
    <w:p w14:paraId="0CEC9F36" w14:textId="77777777" w:rsidR="00EE5860" w:rsidRPr="00441CD0" w:rsidRDefault="00EE5860" w:rsidP="00EE5860">
      <w:pPr>
        <w:rPr>
          <w:rFonts w:eastAsia="SimSun"/>
        </w:rPr>
      </w:pPr>
      <w:r w:rsidRPr="00441CD0">
        <w:rPr>
          <w:rFonts w:eastAsia="SimSun"/>
        </w:rPr>
        <w:t>The Load Metric shall be supported (if load control is supported). The Load Metric shall always be included in the Load Control Information.</w:t>
      </w:r>
    </w:p>
    <w:p w14:paraId="6CA49582" w14:textId="77777777" w:rsidR="00EE5860" w:rsidRPr="00441CD0" w:rsidRDefault="00EE5860" w:rsidP="00EE5860">
      <w:r w:rsidRPr="00441CD0">
        <w:t>Considering the processing requirement of the receiver of the Load Control Information (e.g. handling of the new information, tuning the node selection algorithm to take the new information into account), the sender should refrain from advertising every small variation (e.g. with the granularity of 1 or 2), in the Load Metric which does not result in useful improvement in node selection logic at the receiver. During the typical operating condition of the sender, a larger variation in the Load Metric, e.g. 5 or more units, should be considered as reasonable enough for advertising the new Load Control Information and thus justifying the processing requirement (to handle the new information) of the receiver.</w:t>
      </w:r>
    </w:p>
    <w:p w14:paraId="01089397" w14:textId="77777777" w:rsidR="00EE5860" w:rsidRPr="00441CD0" w:rsidRDefault="00EE5860" w:rsidP="00EE5860">
      <w:pPr>
        <w:pStyle w:val="NO"/>
      </w:pPr>
      <w:r w:rsidRPr="00441CD0">
        <w:t>NOTE:</w:t>
      </w:r>
      <w:r w:rsidRPr="00441CD0">
        <w:tab/>
        <w:t>The range of the Load Metric, i.e. 0 to 100, does not mandate the sender to collect its own load information at every increment/decrement and hence to advertise the change of Load Metric with a granularity of 1%. Based on various implementation specific criteria, such as: the architecture, session and signalling capacity, the current load and so on, the sender is free to define its own logic and periodicity with which its own load information is collected.</w:t>
      </w:r>
    </w:p>
    <w:p w14:paraId="4112C8F8" w14:textId="77777777" w:rsidR="00EE5860" w:rsidRPr="00441CD0" w:rsidRDefault="00EE5860" w:rsidP="001A3E8D">
      <w:pPr>
        <w:pStyle w:val="Heading5"/>
      </w:pPr>
      <w:bookmarkStart w:id="2502" w:name="_Toc19717172"/>
      <w:bookmarkStart w:id="2503" w:name="_Toc27490656"/>
      <w:bookmarkStart w:id="2504" w:name="_Toc27556949"/>
      <w:bookmarkStart w:id="2505" w:name="_Toc27723866"/>
      <w:bookmarkStart w:id="2506" w:name="_Toc36030938"/>
      <w:bookmarkStart w:id="2507" w:name="_Toc36042858"/>
      <w:bookmarkStart w:id="2508" w:name="_Toc36814183"/>
      <w:bookmarkStart w:id="2509" w:name="_Toc44689037"/>
      <w:bookmarkStart w:id="2510" w:name="_Toc44923791"/>
      <w:bookmarkStart w:id="2511" w:name="_Toc51860760"/>
      <w:bookmarkStart w:id="2512" w:name="_Toc57930531"/>
      <w:bookmarkStart w:id="2513" w:name="_Toc57931161"/>
      <w:bookmarkStart w:id="2514" w:name="_Toc106825586"/>
      <w:r w:rsidRPr="00441CD0">
        <w:t>6.2.3.3.3</w:t>
      </w:r>
      <w:r w:rsidRPr="00441CD0">
        <w:tab/>
        <w:t>Frequency of Inclusion</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08B4A605" w14:textId="77777777" w:rsidR="00EE5860" w:rsidRPr="00441CD0" w:rsidRDefault="00EE5860" w:rsidP="00EE5860">
      <w:r w:rsidRPr="00441CD0">
        <w:t>How often the sender includes the load control information is implementation specific. The sender shall ensure that new/updated load control information is propagated to the target CP functions within an acceptable delay, such that the purpose of the information (i.e. effective load balancing) is achieved. The sender may include the LCI IE e.g. as follows:</w:t>
      </w:r>
    </w:p>
    <w:p w14:paraId="1551B72E" w14:textId="77777777" w:rsidR="00EE5860" w:rsidRPr="00441CD0" w:rsidRDefault="00EE5860" w:rsidP="00EE5860">
      <w:pPr>
        <w:pStyle w:val="B1"/>
      </w:pPr>
      <w:r w:rsidRPr="00441CD0">
        <w:t>-</w:t>
      </w:r>
      <w:r w:rsidRPr="00441CD0">
        <w:tab/>
        <w:t>the sender may include Load Control Information towards a peer only when the new/changed value has not already been provided to that peer;</w:t>
      </w:r>
    </w:p>
    <w:p w14:paraId="7AED1D60" w14:textId="77777777" w:rsidR="00EE5860" w:rsidRPr="00441CD0" w:rsidRDefault="00EE5860" w:rsidP="00EE5860">
      <w:pPr>
        <w:pStyle w:val="B1"/>
        <w:rPr>
          <w:lang w:val="en-US"/>
        </w:rPr>
      </w:pPr>
      <w:r w:rsidRPr="00441CD0">
        <w:t>-</w:t>
      </w:r>
      <w:r w:rsidRPr="00441CD0">
        <w:tab/>
      </w:r>
      <w:r w:rsidRPr="00441CD0">
        <w:rPr>
          <w:lang w:val="en-US"/>
        </w:rPr>
        <w:t xml:space="preserve">the sender may include the </w:t>
      </w:r>
      <w:r w:rsidRPr="00441CD0">
        <w:t>Load Control Information</w:t>
      </w:r>
      <w:r w:rsidRPr="00441CD0">
        <w:rPr>
          <w:lang w:val="en-US"/>
        </w:rPr>
        <w:t xml:space="preserve"> in each and every message (extended with LCI IE) towards the peer;</w:t>
      </w:r>
    </w:p>
    <w:p w14:paraId="758CD885" w14:textId="77777777" w:rsidR="00EE5860" w:rsidRPr="00441CD0" w:rsidRDefault="00EE5860" w:rsidP="00EE5860">
      <w:pPr>
        <w:pStyle w:val="B1"/>
        <w:rPr>
          <w:lang w:val="x-none"/>
        </w:rPr>
      </w:pPr>
      <w:r w:rsidRPr="00441CD0">
        <w:rPr>
          <w:lang w:val="en-US"/>
        </w:rPr>
        <w:t>-</w:t>
      </w:r>
      <w:r w:rsidRPr="00441CD0">
        <w:rPr>
          <w:lang w:val="en-US"/>
        </w:rPr>
        <w:tab/>
        <w:t xml:space="preserve">the sender may include </w:t>
      </w:r>
      <w:r w:rsidRPr="00441CD0">
        <w:t>Load Control Information</w:t>
      </w:r>
      <w:r w:rsidRPr="00441CD0">
        <w:rPr>
          <w:lang w:val="en-US"/>
        </w:rPr>
        <w:t xml:space="preserve"> periodically, i.e. include the information during a first period then cease to do so during a second period.</w:t>
      </w:r>
    </w:p>
    <w:p w14:paraId="375B4ED8" w14:textId="77777777" w:rsidR="00EE5860" w:rsidRPr="00441CD0" w:rsidRDefault="00EE5860" w:rsidP="00EE5860">
      <w:r w:rsidRPr="00441CD0">
        <w:t>The sender may also implement a combination of one or more of the above approaches. Besides, the sender may also decide to include the Load Control Information only in a subset of the applicable PFCP messages.</w:t>
      </w:r>
    </w:p>
    <w:p w14:paraId="44EC76EE" w14:textId="77777777" w:rsidR="00EE5860" w:rsidRPr="00441CD0" w:rsidRDefault="00EE5860" w:rsidP="00EE5860">
      <w:r w:rsidRPr="00441CD0">
        <w:t>The receiver shall be prepared to receive the load control information in any of the PFCP messages extended with an LCI IE and upon such reception, shall be able act upon the received load control information.</w:t>
      </w:r>
    </w:p>
    <w:p w14:paraId="3E9B66B9" w14:textId="77777777" w:rsidR="00EE5860" w:rsidRPr="00441CD0" w:rsidRDefault="00EE5860" w:rsidP="001A3E8D">
      <w:pPr>
        <w:pStyle w:val="Heading3"/>
        <w:rPr>
          <w:rFonts w:eastAsia="SimSun"/>
          <w:lang w:val="en-US"/>
        </w:rPr>
      </w:pPr>
      <w:bookmarkStart w:id="2515" w:name="_Toc19717173"/>
      <w:bookmarkStart w:id="2516" w:name="_Toc27490657"/>
      <w:bookmarkStart w:id="2517" w:name="_Toc27556950"/>
      <w:bookmarkStart w:id="2518" w:name="_Toc27723867"/>
      <w:bookmarkStart w:id="2519" w:name="_Toc36030939"/>
      <w:bookmarkStart w:id="2520" w:name="_Toc36042859"/>
      <w:bookmarkStart w:id="2521" w:name="_Toc36814184"/>
      <w:bookmarkStart w:id="2522" w:name="_Toc44689038"/>
      <w:bookmarkStart w:id="2523" w:name="_Toc44923792"/>
      <w:bookmarkStart w:id="2524" w:name="_Toc51860761"/>
      <w:bookmarkStart w:id="2525" w:name="_Toc57930532"/>
      <w:bookmarkStart w:id="2526" w:name="_Toc57931162"/>
      <w:bookmarkStart w:id="2527" w:name="_Toc106825587"/>
      <w:r w:rsidRPr="00441CD0">
        <w:rPr>
          <w:rFonts w:eastAsia="SimSun"/>
        </w:rPr>
        <w:t>6.</w:t>
      </w:r>
      <w:r w:rsidRPr="00441CD0">
        <w:rPr>
          <w:rFonts w:eastAsia="SimSun"/>
          <w:lang w:val="en-US"/>
        </w:rPr>
        <w:t>2.</w:t>
      </w:r>
      <w:r w:rsidRPr="00441CD0">
        <w:rPr>
          <w:rFonts w:eastAsia="SimSun"/>
          <w:lang w:val="en-US" w:eastAsia="zh-CN"/>
        </w:rPr>
        <w:t>4</w:t>
      </w:r>
      <w:r w:rsidRPr="00441CD0">
        <w:rPr>
          <w:rFonts w:eastAsia="SimSun"/>
        </w:rPr>
        <w:tab/>
        <w:t>Overl</w:t>
      </w:r>
      <w:r w:rsidRPr="00441CD0">
        <w:rPr>
          <w:rFonts w:eastAsia="SimSun"/>
          <w:lang w:val="en-US" w:eastAsia="zh-CN"/>
        </w:rPr>
        <w:t>oad Control Procedure</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6AC08E03" w14:textId="77777777" w:rsidR="00EE5860" w:rsidRPr="00441CD0" w:rsidRDefault="00EE5860" w:rsidP="001A3E8D">
      <w:pPr>
        <w:pStyle w:val="Heading4"/>
        <w:rPr>
          <w:lang w:val="en-US"/>
        </w:rPr>
      </w:pPr>
      <w:bookmarkStart w:id="2528" w:name="_Toc19717174"/>
      <w:bookmarkStart w:id="2529" w:name="_Toc27490658"/>
      <w:bookmarkStart w:id="2530" w:name="_Toc27556951"/>
      <w:bookmarkStart w:id="2531" w:name="_Toc27723868"/>
      <w:bookmarkStart w:id="2532" w:name="_Toc36030940"/>
      <w:bookmarkStart w:id="2533" w:name="_Toc36042860"/>
      <w:bookmarkStart w:id="2534" w:name="_Toc36814185"/>
      <w:bookmarkStart w:id="2535" w:name="_Toc44689039"/>
      <w:bookmarkStart w:id="2536" w:name="_Toc44923793"/>
      <w:bookmarkStart w:id="2537" w:name="_Toc51860762"/>
      <w:bookmarkStart w:id="2538" w:name="_Toc57930533"/>
      <w:bookmarkStart w:id="2539" w:name="_Toc57931163"/>
      <w:bookmarkStart w:id="2540" w:name="_Toc106825588"/>
      <w:r w:rsidRPr="00441CD0">
        <w:t>6.2.4.1</w:t>
      </w:r>
      <w:r w:rsidRPr="00441CD0">
        <w:tab/>
        <w:t>General</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7814FBE0" w14:textId="77777777" w:rsidR="00EE5860" w:rsidRPr="00441CD0" w:rsidRDefault="00EE5860" w:rsidP="00EE5860">
      <w:r>
        <w:t>Overl</w:t>
      </w:r>
      <w:r w:rsidRPr="00441CD0">
        <w:t xml:space="preserve">oad Control </w:t>
      </w:r>
      <w:r>
        <w:rPr>
          <w:rFonts w:eastAsia="SimSun"/>
          <w:lang w:eastAsia="zh-CN"/>
        </w:rPr>
        <w:t>is a</w:t>
      </w:r>
      <w:r>
        <w:rPr>
          <w:rFonts w:eastAsia="SimSun"/>
        </w:rPr>
        <w:t xml:space="preserve"> node level procedure.</w:t>
      </w:r>
    </w:p>
    <w:p w14:paraId="580FCB11" w14:textId="77777777" w:rsidR="00EE5860" w:rsidRPr="00441CD0" w:rsidRDefault="00EE5860" w:rsidP="00EE5860">
      <w:r w:rsidRPr="00441CD0">
        <w:t>Overload Control is an optional feature defined over the Sxa, Sxb, Sxc and N4 reference points.</w:t>
      </w:r>
    </w:p>
    <w:p w14:paraId="70EE2D67" w14:textId="77777777" w:rsidR="00EE5860" w:rsidRPr="00441CD0" w:rsidRDefault="00EE5860" w:rsidP="00EE5860">
      <w:pPr>
        <w:rPr>
          <w:rFonts w:eastAsia="SimSun"/>
          <w:lang w:val="en-US"/>
        </w:rPr>
      </w:pPr>
      <w:r w:rsidRPr="00441CD0">
        <w:rPr>
          <w:rFonts w:eastAsia="SimSun"/>
          <w:lang w:val="en-US"/>
        </w:rPr>
        <w:t xml:space="preserve">Overload control </w:t>
      </w:r>
      <w:r w:rsidRPr="00441CD0">
        <w:t>enables a UP function becoming or being overloaded to gracefully reduce its incoming signalling load by instructing its peer CP functions to reduce sending traffic according to its available signalling capacity to successfully process the traffic. A UP function is in overload when it operates over its signalling capacity which results in diminished performance (including impacts to handling of incoming and outgoing traffic).</w:t>
      </w:r>
    </w:p>
    <w:p w14:paraId="7C50CDA3" w14:textId="77777777" w:rsidR="00EE5860" w:rsidRPr="00441CD0" w:rsidRDefault="00EE5860" w:rsidP="00EE5860">
      <w:r w:rsidRPr="00441CD0">
        <w:t>Overload control aims at shedding the incoming traffic as close to the traffic source as possible generally when an overload has occurred (reactive action), so to avoid spreading the problem inside the network and to avoid using resources of intermediate nodes in the network for signalling that would anyhow be discarded by the overloaded node.</w:t>
      </w:r>
    </w:p>
    <w:p w14:paraId="42EDE4EB" w14:textId="77777777" w:rsidR="00EE5860" w:rsidRPr="00441CD0" w:rsidRDefault="00EE5860" w:rsidP="00EE5860">
      <w:r w:rsidRPr="00441CD0">
        <w:t>Load control and overload control may be supported and activated independently in the network, based on operator's policy.</w:t>
      </w:r>
    </w:p>
    <w:p w14:paraId="3B73EB34" w14:textId="77777777" w:rsidR="00EE5860" w:rsidRPr="00441CD0" w:rsidRDefault="00EE5860" w:rsidP="001A3E8D">
      <w:pPr>
        <w:pStyle w:val="Heading4"/>
      </w:pPr>
      <w:bookmarkStart w:id="2541" w:name="_Toc19717175"/>
      <w:bookmarkStart w:id="2542" w:name="_Toc27490659"/>
      <w:bookmarkStart w:id="2543" w:name="_Toc27556952"/>
      <w:bookmarkStart w:id="2544" w:name="_Toc27723869"/>
      <w:bookmarkStart w:id="2545" w:name="_Toc36030941"/>
      <w:bookmarkStart w:id="2546" w:name="_Toc36042861"/>
      <w:bookmarkStart w:id="2547" w:name="_Toc36814186"/>
      <w:bookmarkStart w:id="2548" w:name="_Toc44689040"/>
      <w:bookmarkStart w:id="2549" w:name="_Toc44923794"/>
      <w:bookmarkStart w:id="2550" w:name="_Toc51860763"/>
      <w:bookmarkStart w:id="2551" w:name="_Toc57930534"/>
      <w:bookmarkStart w:id="2552" w:name="_Toc57931164"/>
      <w:bookmarkStart w:id="2553" w:name="_Toc106825589"/>
      <w:r w:rsidRPr="00441CD0">
        <w:t>6.2.4.2</w:t>
      </w:r>
      <w:r w:rsidRPr="00441CD0">
        <w:tab/>
        <w:t>Principles</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69130FF1" w14:textId="77777777" w:rsidR="00EE5860" w:rsidRPr="00441CD0" w:rsidRDefault="00EE5860" w:rsidP="00EE5860">
      <w:r w:rsidRPr="00441CD0">
        <w:t>When a UP function determines that the offered incoming signalling traffic is growing (or is about to grow) beyond its nominal capacity, the UP function may signal its overload, at node level granularity, to its peer CP functions by including Overload Control Information in PFCP signalling which provides guidance to the receiving CP functions to decide actions which lead to signalling traffic mitigation towards the sender of the information. This helps in preventing severe overload and hence potential breakdown of the UP function.</w:t>
      </w:r>
    </w:p>
    <w:p w14:paraId="1B577987" w14:textId="77777777" w:rsidR="00EE5860" w:rsidRPr="00441CD0" w:rsidRDefault="00EE5860" w:rsidP="00EE5860">
      <w:r w:rsidRPr="00441CD0">
        <w:t>The Overload Control Information is piggybacked in PFCP request or response messages such that the exchange of Overload Control Information does not trigger extra signalling.</w:t>
      </w:r>
    </w:p>
    <w:p w14:paraId="05DDF5E1" w14:textId="77777777" w:rsidR="00EE5860" w:rsidRPr="00441CD0" w:rsidRDefault="00EE5860" w:rsidP="00EE5860">
      <w:pPr>
        <w:pStyle w:val="NO"/>
      </w:pPr>
      <w:r w:rsidRPr="00441CD0">
        <w:t>NOTE:</w:t>
      </w:r>
      <w:r w:rsidRPr="00441CD0">
        <w:tab/>
        <w:t>The inclusion of Overload Control Information in existing messages means that the frequency of transmission of overload control information increases as the signalling load increases, thus allowing for faster feedback and better regulation.</w:t>
      </w:r>
    </w:p>
    <w:p w14:paraId="2F2E774E" w14:textId="77777777" w:rsidR="00EE5860" w:rsidRPr="00441CD0" w:rsidRDefault="00EE5860" w:rsidP="00EE5860">
      <w:pPr>
        <w:rPr>
          <w:noProof/>
        </w:rPr>
      </w:pPr>
      <w:r w:rsidRPr="00441CD0">
        <w:t xml:space="preserve">The calculation of the Overload Control Information is implementation dependent and its calculation and transfer shall not add significant additional load to the node itself and to its corresponding peer nodes. </w:t>
      </w:r>
      <w:r w:rsidRPr="00441CD0">
        <w:rPr>
          <w:noProof/>
        </w:rPr>
        <w:t>The calculation of Overload Control Information should not severely impact the resource utilization of the UP function, especially considering the overload situation.</w:t>
      </w:r>
    </w:p>
    <w:p w14:paraId="24A3B884" w14:textId="77777777" w:rsidR="00EE5860" w:rsidRPr="00441CD0" w:rsidRDefault="00EE5860" w:rsidP="00EE5860">
      <w:pPr>
        <w:rPr>
          <w:noProof/>
        </w:rPr>
      </w:pPr>
      <w:r w:rsidRPr="00441CD0">
        <w:t>The o</w:t>
      </w:r>
      <w:r w:rsidRPr="00441CD0">
        <w:rPr>
          <w:noProof/>
        </w:rPr>
        <w:t>verload control feature should continue to allow for preferential treatment of priority users (eMPS) and emergency services.</w:t>
      </w:r>
    </w:p>
    <w:p w14:paraId="37EA56E0" w14:textId="77777777" w:rsidR="00EE5860" w:rsidRPr="00441CD0" w:rsidRDefault="00EE5860" w:rsidP="00EE5860">
      <w:r w:rsidRPr="00441CD0">
        <w:rPr>
          <w:noProof/>
        </w:rPr>
        <w:t xml:space="preserve">The overload mitigation actions </w:t>
      </w:r>
      <w:r w:rsidRPr="00441CD0">
        <w:t>based on the reception of the overload related information received from the UP function will not be standardized.</w:t>
      </w:r>
    </w:p>
    <w:p w14:paraId="3413AEAF" w14:textId="77777777" w:rsidR="00EE5860" w:rsidRPr="00441CD0" w:rsidRDefault="00EE5860" w:rsidP="001A3E8D">
      <w:pPr>
        <w:pStyle w:val="Heading4"/>
      </w:pPr>
      <w:bookmarkStart w:id="2554" w:name="_Toc19717176"/>
      <w:bookmarkStart w:id="2555" w:name="_Toc27490660"/>
      <w:bookmarkStart w:id="2556" w:name="_Toc27556953"/>
      <w:bookmarkStart w:id="2557" w:name="_Toc27723870"/>
      <w:bookmarkStart w:id="2558" w:name="_Toc36030942"/>
      <w:bookmarkStart w:id="2559" w:name="_Toc36042862"/>
      <w:bookmarkStart w:id="2560" w:name="_Toc36814187"/>
      <w:bookmarkStart w:id="2561" w:name="_Toc44689041"/>
      <w:bookmarkStart w:id="2562" w:name="_Toc44923795"/>
      <w:bookmarkStart w:id="2563" w:name="_Toc51860764"/>
      <w:bookmarkStart w:id="2564" w:name="_Toc57930535"/>
      <w:bookmarkStart w:id="2565" w:name="_Toc57931165"/>
      <w:bookmarkStart w:id="2566" w:name="_Toc106825590"/>
      <w:r w:rsidRPr="00441CD0">
        <w:t>6.2.4.3</w:t>
      </w:r>
      <w:r w:rsidRPr="00441CD0">
        <w:tab/>
        <w:t>Overload Control Information</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72214B35" w14:textId="77777777" w:rsidR="00EE5860" w:rsidRPr="00441CD0" w:rsidRDefault="00EE5860" w:rsidP="001A3E8D">
      <w:pPr>
        <w:pStyle w:val="Heading5"/>
      </w:pPr>
      <w:bookmarkStart w:id="2567" w:name="_Toc19717177"/>
      <w:bookmarkStart w:id="2568" w:name="_Toc27490661"/>
      <w:bookmarkStart w:id="2569" w:name="_Toc27556954"/>
      <w:bookmarkStart w:id="2570" w:name="_Toc27723871"/>
      <w:bookmarkStart w:id="2571" w:name="_Toc36030943"/>
      <w:bookmarkStart w:id="2572" w:name="_Toc36042863"/>
      <w:bookmarkStart w:id="2573" w:name="_Toc36814188"/>
      <w:bookmarkStart w:id="2574" w:name="_Toc44689042"/>
      <w:bookmarkStart w:id="2575" w:name="_Toc44923796"/>
      <w:bookmarkStart w:id="2576" w:name="_Toc51860765"/>
      <w:bookmarkStart w:id="2577" w:name="_Toc57930536"/>
      <w:bookmarkStart w:id="2578" w:name="_Toc57931166"/>
      <w:bookmarkStart w:id="2579" w:name="_Toc106825591"/>
      <w:r w:rsidRPr="00441CD0">
        <w:t>6.2.4.3.1</w:t>
      </w:r>
      <w:r w:rsidRPr="00441CD0">
        <w:tab/>
        <w:t>General Description</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024F3614" w14:textId="77777777" w:rsidR="00EE5860" w:rsidRPr="00441CD0" w:rsidRDefault="00EE5860" w:rsidP="00EE5860">
      <w:r w:rsidRPr="00441CD0">
        <w:t>A PFCP message may contain one instance of the Overload Control Information (OCI) IE.</w:t>
      </w:r>
    </w:p>
    <w:p w14:paraId="33DA60A1" w14:textId="0F1460D5" w:rsidR="00EE5860" w:rsidRPr="00441CD0" w:rsidRDefault="00EE5860" w:rsidP="00EE5860">
      <w:r w:rsidRPr="00441CD0">
        <w:t xml:space="preserve">When providing overload control information in a message for the first time or subsequently, the UP function shall always include the full set of overload control information, i.e. all the node level instance of the Overload Control Information, even if only a subset of the overload control information has changed. The Overload Control Sequence Number shall be incremented whenever the Overload control information is changed (see </w:t>
      </w:r>
      <w:r w:rsidR="00415C19" w:rsidRPr="00441CD0">
        <w:t>clause</w:t>
      </w:r>
      <w:r w:rsidR="00415C19">
        <w:t> </w:t>
      </w:r>
      <w:r w:rsidR="00415C19" w:rsidRPr="00441CD0">
        <w:t>6</w:t>
      </w:r>
      <w:r w:rsidRPr="00441CD0">
        <w:t>.2.4.3.2.1).</w:t>
      </w:r>
    </w:p>
    <w:p w14:paraId="5BB9BF47" w14:textId="1BD37FE8" w:rsidR="00EE5860" w:rsidRPr="00441CD0" w:rsidRDefault="00EE5860" w:rsidP="00EE5860">
      <w:r w:rsidRPr="00441CD0">
        <w:t>The receiver shall overwrite any stored overload control information of a peer with the newly received overload control information from the same peer node if the new overload control information is more recent than the old information as indicated by the Overload Control Sequence Number, e.g. if the receiver has stored an instance of the Overload control information for a peer node, it overwrites this instance with the new instance received in a message from the same peer node.</w:t>
      </w:r>
    </w:p>
    <w:p w14:paraId="7FEBFFE0" w14:textId="77777777" w:rsidR="00EE5860" w:rsidRPr="00441CD0" w:rsidRDefault="00EE5860" w:rsidP="00EE5860">
      <w:r w:rsidRPr="00441CD0">
        <w:t>The receiver shall consider all the parameters received in the same instance of the OCI IE in conjunction while applying the overload mitigation action.</w:t>
      </w:r>
    </w:p>
    <w:p w14:paraId="1BC42299" w14:textId="77777777" w:rsidR="00EE5860" w:rsidRPr="00441CD0" w:rsidRDefault="00EE5860" w:rsidP="00EE5860">
      <w:r w:rsidRPr="00441CD0">
        <w:t>The parameters are further defined in clause 6.2.4.3.2.</w:t>
      </w:r>
    </w:p>
    <w:p w14:paraId="4E70028D" w14:textId="77777777" w:rsidR="00EE5860" w:rsidRPr="00441CD0" w:rsidRDefault="00EE5860" w:rsidP="00EE5860">
      <w:r w:rsidRPr="00441CD0">
        <w:t xml:space="preserve">Overload control information may be extended with new parameters in future versions of the specification. </w:t>
      </w:r>
      <w:r w:rsidRPr="00441CD0">
        <w:rPr>
          <w:rFonts w:eastAsia="SimSun"/>
        </w:rPr>
        <w:t>A</w:t>
      </w:r>
      <w:r w:rsidRPr="00441CD0">
        <w:t>ny new parameter will have to be categorized as:</w:t>
      </w:r>
    </w:p>
    <w:p w14:paraId="3A1EB330"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Overload control information instance, containing one or more of these parameters, by using the other parameters and ignoring the non-critical optional parameter.</w:t>
      </w:r>
    </w:p>
    <w:p w14:paraId="46CD1BB8"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Overload control information containing one or more of these parameters.</w:t>
      </w:r>
    </w:p>
    <w:p w14:paraId="45AD2F2B" w14:textId="77777777" w:rsidR="00EE5860" w:rsidRPr="00441CD0" w:rsidRDefault="00EE5860" w:rsidP="00EE5860">
      <w:r w:rsidRPr="00441CD0">
        <w:t>The sender may include one or more non-critical optional parameters within any instance of the OCI IE without having the knowledge of the receiver's capability to support the same. However, the sender shall only include one or more critical optional parameter in an instance of the OCI IE towards a receiver if the corresponding receiver is known to support those parameters. The sender may be aware of this either via signalling methods or by configuration (this will have to be defined when introducing any such new parameter in future).</w:t>
      </w:r>
    </w:p>
    <w:p w14:paraId="1FF76FD9" w14:textId="77777777" w:rsidR="00EE5860" w:rsidRPr="00441CD0" w:rsidRDefault="00EE5860" w:rsidP="00EE5860">
      <w:r w:rsidRPr="00441CD0">
        <w:t>The Overload Control Information shall be associated by default to the PFCP entity corresponding to the peer node's IP address of the PFCP session, over which the OCI IE is received, i.e. to the IP address received within the "UP F-SEID" IE.</w:t>
      </w:r>
    </w:p>
    <w:p w14:paraId="728A8888" w14:textId="77777777" w:rsidR="00EE5860" w:rsidRPr="00441CD0" w:rsidRDefault="00EE5860" w:rsidP="00EE5860">
      <w:r w:rsidRPr="00441CD0">
        <w:t>Alternatively, the UP function may send Overload Control Information which is associated with the Node ID of the UP function (i.e. FQDN or the IP address used during the UP function selection). In that case, the UP function shall provide an explicit indication that the OCI IE included in the message belongs to the Node ID.</w:t>
      </w:r>
    </w:p>
    <w:p w14:paraId="47A4CC28" w14:textId="77777777" w:rsidR="00EE5860" w:rsidRPr="00441CD0" w:rsidRDefault="00EE5860" w:rsidP="001A3E8D">
      <w:pPr>
        <w:pStyle w:val="Heading5"/>
      </w:pPr>
      <w:bookmarkStart w:id="2580" w:name="_Toc19717178"/>
      <w:bookmarkStart w:id="2581" w:name="_Toc27490662"/>
      <w:bookmarkStart w:id="2582" w:name="_Toc27556955"/>
      <w:bookmarkStart w:id="2583" w:name="_Toc27723872"/>
      <w:bookmarkStart w:id="2584" w:name="_Toc36030944"/>
      <w:bookmarkStart w:id="2585" w:name="_Toc36042864"/>
      <w:bookmarkStart w:id="2586" w:name="_Toc36814189"/>
      <w:bookmarkStart w:id="2587" w:name="_Toc44689043"/>
      <w:bookmarkStart w:id="2588" w:name="_Toc44923797"/>
      <w:bookmarkStart w:id="2589" w:name="_Toc51860766"/>
      <w:bookmarkStart w:id="2590" w:name="_Toc57930537"/>
      <w:bookmarkStart w:id="2591" w:name="_Toc57931167"/>
      <w:bookmarkStart w:id="2592" w:name="_Toc106825592"/>
      <w:r w:rsidRPr="00441CD0">
        <w:t>6.2.4.3.2</w:t>
      </w:r>
      <w:r w:rsidRPr="00441CD0">
        <w:tab/>
        <w:t>Parameters</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1838F306" w14:textId="77777777" w:rsidR="00EE5860" w:rsidRPr="00441CD0" w:rsidRDefault="00EE5860" w:rsidP="001A3E8D">
      <w:pPr>
        <w:pStyle w:val="H6"/>
      </w:pPr>
      <w:bookmarkStart w:id="2593" w:name="_Toc19717179"/>
      <w:bookmarkStart w:id="2594" w:name="_Toc27490663"/>
      <w:bookmarkStart w:id="2595" w:name="_Toc27556956"/>
      <w:bookmarkStart w:id="2596" w:name="_Toc27723873"/>
      <w:bookmarkStart w:id="2597" w:name="_Toc36030945"/>
      <w:bookmarkStart w:id="2598" w:name="_Toc36042865"/>
      <w:bookmarkStart w:id="2599" w:name="_Toc36814190"/>
      <w:bookmarkStart w:id="2600" w:name="_Toc44689044"/>
      <w:bookmarkStart w:id="2601" w:name="_Toc44923798"/>
      <w:bookmarkStart w:id="2602" w:name="_Toc51860767"/>
      <w:bookmarkStart w:id="2603" w:name="_Toc57930538"/>
      <w:bookmarkStart w:id="2604" w:name="_Toc57931168"/>
      <w:r w:rsidRPr="00441CD0">
        <w:t>6.2.4.3.2.1</w:t>
      </w:r>
      <w:r w:rsidRPr="00441CD0">
        <w:tab/>
        <w:t>Overload Control Sequence Number</w:t>
      </w:r>
      <w:bookmarkEnd w:id="2593"/>
      <w:bookmarkEnd w:id="2594"/>
      <w:bookmarkEnd w:id="2595"/>
      <w:bookmarkEnd w:id="2596"/>
      <w:bookmarkEnd w:id="2597"/>
      <w:bookmarkEnd w:id="2598"/>
      <w:bookmarkEnd w:id="2599"/>
      <w:bookmarkEnd w:id="2600"/>
      <w:bookmarkEnd w:id="2601"/>
      <w:bookmarkEnd w:id="2602"/>
      <w:bookmarkEnd w:id="2603"/>
      <w:bookmarkEnd w:id="2604"/>
    </w:p>
    <w:p w14:paraId="5BCFF483" w14:textId="77777777" w:rsidR="00EE5860" w:rsidRPr="00441CD0" w:rsidRDefault="00EE5860" w:rsidP="00EE5860">
      <w:r w:rsidRPr="00441CD0">
        <w:t>The PFCP protocol requires retransmitted messages to have the same contents as the original message. Due to PFCP retransmissions, the overload control information received by a CP function at a given time may be less recent than the overload control information already received from the same UP function. The Overload Control Sequence Number aids in sequencing the overload control information received from an overloaded UP function. The Overload Control Sequence Number contains a value that indicates the sequence number associated with the Overload Control Information IE. This sequence number shall be used to differentiate between two OCI IEs generated at two different instants, by the same UP function.</w:t>
      </w:r>
    </w:p>
    <w:p w14:paraId="53E41C6E" w14:textId="77777777" w:rsidR="00EE5860" w:rsidRPr="00441CD0" w:rsidRDefault="00EE5860" w:rsidP="00EE5860">
      <w:r w:rsidRPr="00441CD0">
        <w:t>The Overload Control Sequence Number parameter shall be supported (when supporting the overload control feature) and shall always be present in the Overload Control Information IE.</w:t>
      </w:r>
    </w:p>
    <w:p w14:paraId="712395CE" w14:textId="77777777" w:rsidR="00EE5860" w:rsidRPr="00441CD0" w:rsidRDefault="00EE5860" w:rsidP="00EE5860">
      <w:r w:rsidRPr="00441CD0">
        <w:t>The UP function generating this information shall increment the Overload Control Sequence Number whenever modifying some information in the OCI IE. The Overload Control Sequence Number shall not be incremented otherwise. The UP function may use the time, represented in an unsigned integer format, of the generation of the overload control information, to populate the Overload Control Sequence Number.</w:t>
      </w:r>
    </w:p>
    <w:p w14:paraId="7D36E49C" w14:textId="77777777" w:rsidR="00EE5860" w:rsidRPr="00441CD0" w:rsidRDefault="00EE5860" w:rsidP="000A1449">
      <w:pPr>
        <w:rPr>
          <w:rFonts w:cs="Arial"/>
          <w:color w:val="000000"/>
        </w:rPr>
      </w:pPr>
      <w:r w:rsidRPr="000A1449">
        <w:t>This parameter shall be used by the receiver of the OCI IE to properly collate out-of-order OCI IEs, e.g. due to PFCP retransmissions. This parameter shall also be used by the receiver of the OCI IE to determine whether the newly received overload control information has changed compared to the overload control information previously received from the same UP function. If the newly received overload control information has the same Overload Control Sequence Number as the previously received overload control information from the same UP function, then the receiver may simply discard the newly received overload control information whilst continuing to apply the overload abatement procedures, as per the previous value.</w:t>
      </w:r>
    </w:p>
    <w:p w14:paraId="3DED40B7" w14:textId="4D3A904D" w:rsidR="00EE5860" w:rsidRPr="00441CD0" w:rsidRDefault="00EE5860" w:rsidP="00EE5860">
      <w:pPr>
        <w:pStyle w:val="NO"/>
      </w:pPr>
      <w:r w:rsidRPr="00441CD0">
        <w:t>NOTE 1:</w:t>
      </w:r>
      <w:r w:rsidRPr="00441CD0">
        <w:tab/>
        <w:t xml:space="preserve">The timer corresponding to the Period of Validity (see </w:t>
      </w:r>
      <w:r w:rsidR="00415C19" w:rsidRPr="00441CD0">
        <w:t>clause</w:t>
      </w:r>
      <w:r w:rsidR="00415C19">
        <w:t> </w:t>
      </w:r>
      <w:r w:rsidR="00415C19" w:rsidRPr="00441CD0">
        <w:t>6</w:t>
      </w:r>
      <w:r w:rsidRPr="00441CD0">
        <w:t>.2.4.3.2.2) is not restarted if the newly received overload control information has the same Overload Control Sequence Number as the previously received overload control information. If the overload condition persists and the overloaded UP function needs to extend the duration during which the overload information applies, the sender needs to provide a new overload control information with an incremented Overload Control Sequence Number (even if the parameters within the overload control information have not changed).</w:t>
      </w:r>
    </w:p>
    <w:p w14:paraId="51D872B0" w14:textId="77777777" w:rsidR="00EE5860" w:rsidRPr="00441CD0" w:rsidRDefault="00EE5860" w:rsidP="00EE5860">
      <w:pPr>
        <w:pStyle w:val="NO"/>
        <w:rPr>
          <w:lang w:val="en-US"/>
        </w:rPr>
      </w:pPr>
      <w:r w:rsidRPr="00441CD0">
        <w:rPr>
          <w:lang w:val="en-US"/>
        </w:rPr>
        <w:t>NOTE 2:</w:t>
      </w:r>
      <w:r w:rsidRPr="00441CD0">
        <w:rPr>
          <w:lang w:val="en-US"/>
        </w:rPr>
        <w:tab/>
        <w:t>The PFCP Sequence Number cannot be used for collating out-of-order overload information as e.g. overload control information may be sent in both PFCP requests and responses, using independent PFCP sequence numbering.</w:t>
      </w:r>
    </w:p>
    <w:p w14:paraId="77B4AB57" w14:textId="77777777" w:rsidR="00EE5860" w:rsidRPr="00441CD0" w:rsidRDefault="00EE5860" w:rsidP="00EE5860">
      <w:r w:rsidRPr="00441CD0">
        <w:t>If the receiving CP function already received and stored overload control information, which is still valid, from the overloaded UP function, the receiving entity shall update its overload control information, only if the Overload-Sequence-Number received in the new overload control information is larger than the value of the Overload Control Sequence Number associated with the stored information. However due to roll-over of the Overload Control Sequence Number or restart of the UP function, the Overload Control Sequence Number may be reset to an appropriate base value by the peer UP function, hence the receiving entity shall be prepared to receive (and process) an Overload Control Sequence Number parameter whose value is less than the previous value.</w:t>
      </w:r>
    </w:p>
    <w:p w14:paraId="691E2DE7" w14:textId="77777777" w:rsidR="00EE5860" w:rsidRPr="00441CD0" w:rsidRDefault="00EE5860" w:rsidP="001A3E8D">
      <w:pPr>
        <w:pStyle w:val="H6"/>
      </w:pPr>
      <w:bookmarkStart w:id="2605" w:name="_Toc19717180"/>
      <w:bookmarkStart w:id="2606" w:name="_Toc27490664"/>
      <w:bookmarkStart w:id="2607" w:name="_Toc27556957"/>
      <w:bookmarkStart w:id="2608" w:name="_Toc27723874"/>
      <w:bookmarkStart w:id="2609" w:name="_Toc36030946"/>
      <w:bookmarkStart w:id="2610" w:name="_Toc36042866"/>
      <w:bookmarkStart w:id="2611" w:name="_Toc36814191"/>
      <w:bookmarkStart w:id="2612" w:name="_Toc44689045"/>
      <w:bookmarkStart w:id="2613" w:name="_Toc44923799"/>
      <w:bookmarkStart w:id="2614" w:name="_Toc51860768"/>
      <w:bookmarkStart w:id="2615" w:name="_Toc57930539"/>
      <w:bookmarkStart w:id="2616" w:name="_Toc57931169"/>
      <w:r w:rsidRPr="00441CD0">
        <w:t>6.2.4.3.2.2</w:t>
      </w:r>
      <w:r w:rsidRPr="00441CD0">
        <w:tab/>
        <w:t>Period of Validity</w:t>
      </w:r>
      <w:bookmarkEnd w:id="2605"/>
      <w:bookmarkEnd w:id="2606"/>
      <w:bookmarkEnd w:id="2607"/>
      <w:bookmarkEnd w:id="2608"/>
      <w:bookmarkEnd w:id="2609"/>
      <w:bookmarkEnd w:id="2610"/>
      <w:bookmarkEnd w:id="2611"/>
      <w:bookmarkEnd w:id="2612"/>
      <w:bookmarkEnd w:id="2613"/>
      <w:bookmarkEnd w:id="2614"/>
      <w:bookmarkEnd w:id="2615"/>
      <w:bookmarkEnd w:id="2616"/>
    </w:p>
    <w:p w14:paraId="45D3D627" w14:textId="77777777" w:rsidR="00EE5860" w:rsidRPr="00441CD0" w:rsidRDefault="00EE5860" w:rsidP="00EE5860">
      <w:r w:rsidRPr="00441CD0">
        <w:t xml:space="preserve">The Period of Validity indicates the length of time during which the </w:t>
      </w:r>
      <w:r w:rsidRPr="00441CD0">
        <w:rPr>
          <w:lang w:eastAsia="zh-CN"/>
        </w:rPr>
        <w:t xml:space="preserve">overload condition specified by the OCI IE </w:t>
      </w:r>
      <w:r w:rsidRPr="00441CD0">
        <w:t>is to be considered as valid (unless overridden by subsequent new overload control information).</w:t>
      </w:r>
    </w:p>
    <w:p w14:paraId="6ACB6AD6" w14:textId="77777777" w:rsidR="00EE5860" w:rsidRPr="00441CD0" w:rsidRDefault="00EE5860" w:rsidP="00EE5860">
      <w:r w:rsidRPr="00441CD0">
        <w:t>An overload condition</w:t>
      </w:r>
      <w:r w:rsidRPr="00441CD0">
        <w:rPr>
          <w:lang w:eastAsia="zh-CN"/>
        </w:rPr>
        <w:t xml:space="preserve"> shall be considered as </w:t>
      </w:r>
      <w:r w:rsidRPr="00441CD0">
        <w:t>valid from the time the OCI IE is received until the period of validity expires or until another OCI IE with a new set of information (identified using the Overload Control Sequence Number) is received from the same UP function (at which point the newly received overload control information shall prevail). The timer corresponding to the period of validity shall be restarted each time an OCI IE with a new set of information (identified using the Overload Control Sequence Number) is received. When this timer expires, the last received overload control information shall be considered outdated and obsolete, i.e. any associated overload condition shall be considered to have ceased.</w:t>
      </w:r>
    </w:p>
    <w:p w14:paraId="18CE7753" w14:textId="77777777" w:rsidR="00EE5860" w:rsidRPr="00441CD0" w:rsidRDefault="00EE5860" w:rsidP="00EE5860">
      <w:r w:rsidRPr="00441CD0">
        <w:t>The Period of Validity parameter shall be supported (when supporting overload control).</w:t>
      </w:r>
    </w:p>
    <w:p w14:paraId="43C46E10" w14:textId="77777777" w:rsidR="00EE5860" w:rsidRPr="00441CD0" w:rsidRDefault="00EE5860" w:rsidP="00EE5860">
      <w:r w:rsidRPr="00441CD0">
        <w:t>The Period of Validity parameter achieves the following:</w:t>
      </w:r>
    </w:p>
    <w:p w14:paraId="61BF3D84" w14:textId="77777777" w:rsidR="00EE5860" w:rsidRPr="00441CD0" w:rsidRDefault="00EE5860" w:rsidP="00EE5860">
      <w:pPr>
        <w:pStyle w:val="B1"/>
      </w:pPr>
      <w:r w:rsidRPr="00441CD0">
        <w:t>-</w:t>
      </w:r>
      <w:r w:rsidRPr="00441CD0">
        <w:tab/>
        <w:t>it avoids the need for the overloaded UP function to include the Overload Control Information IE in every PFCP messages it signals to its peer CP functions when the overload state does not change; thus it minimizes the processing required at the overloaded UP function and its peer CP functions upon sending/receiving PFCP signalling;</w:t>
      </w:r>
    </w:p>
    <w:p w14:paraId="00A7EBC4" w14:textId="77777777" w:rsidR="00EE5860" w:rsidRPr="00441CD0" w:rsidRDefault="00EE5860" w:rsidP="00EE5860">
      <w:pPr>
        <w:pStyle w:val="B1"/>
      </w:pPr>
      <w:r w:rsidRPr="00441CD0">
        <w:t>-</w:t>
      </w:r>
      <w:r w:rsidRPr="00441CD0">
        <w:tab/>
        <w:t>it allows to reset the overload condition after some time in the peer CP functions having received an overload indication from the overloaded UP function, e.g. if no signalling traffic takes place between these PFCP entities for some time due to overload mitigation actions. This also removes the need for the overloaded UP function to remember the list of CP functions to which it has sent a non-null overload reduction metric and to which it would subsequently need to signal when the overload condition ceases, if the Period of Validity parameter was not defined.</w:t>
      </w:r>
    </w:p>
    <w:p w14:paraId="450C6684" w14:textId="77777777" w:rsidR="00EE5860" w:rsidRPr="00441CD0" w:rsidRDefault="00EE5860" w:rsidP="001A3E8D">
      <w:pPr>
        <w:pStyle w:val="H6"/>
      </w:pPr>
      <w:bookmarkStart w:id="2617" w:name="_Toc19717181"/>
      <w:bookmarkStart w:id="2618" w:name="_Toc27490665"/>
      <w:bookmarkStart w:id="2619" w:name="_Toc27556958"/>
      <w:bookmarkStart w:id="2620" w:name="_Toc27723875"/>
      <w:bookmarkStart w:id="2621" w:name="_Toc36030947"/>
      <w:bookmarkStart w:id="2622" w:name="_Toc36042867"/>
      <w:bookmarkStart w:id="2623" w:name="_Toc36814192"/>
      <w:bookmarkStart w:id="2624" w:name="_Toc44689046"/>
      <w:bookmarkStart w:id="2625" w:name="_Toc44923800"/>
      <w:bookmarkStart w:id="2626" w:name="_Toc51860769"/>
      <w:bookmarkStart w:id="2627" w:name="_Toc57930540"/>
      <w:bookmarkStart w:id="2628" w:name="_Toc57931170"/>
      <w:r w:rsidRPr="00441CD0">
        <w:t>6.2.4.3.2.3</w:t>
      </w:r>
      <w:r w:rsidRPr="00441CD0">
        <w:tab/>
        <w:t>Overload Reduction Metric</w:t>
      </w:r>
      <w:bookmarkEnd w:id="2617"/>
      <w:bookmarkEnd w:id="2618"/>
      <w:bookmarkEnd w:id="2619"/>
      <w:bookmarkEnd w:id="2620"/>
      <w:bookmarkEnd w:id="2621"/>
      <w:bookmarkEnd w:id="2622"/>
      <w:bookmarkEnd w:id="2623"/>
      <w:bookmarkEnd w:id="2624"/>
      <w:bookmarkEnd w:id="2625"/>
      <w:bookmarkEnd w:id="2626"/>
      <w:bookmarkEnd w:id="2627"/>
      <w:bookmarkEnd w:id="2628"/>
    </w:p>
    <w:p w14:paraId="07C5A528" w14:textId="77777777" w:rsidR="00EE5860" w:rsidRPr="00441CD0" w:rsidRDefault="00EE5860" w:rsidP="00EE5860">
      <w:r w:rsidRPr="00441CD0">
        <w:t>The Overload Reduction Metric shall have a value in the range of 0 to 100 (inclusive) which indicates the percentage of traffic reduction the sender of the overload control information requests the receiver to apply. An Overload Reduction Metric of "0" always indicates that the UP function is not in overload (that is, no overload abatement procedures need to be applied) for the indicated scope.</w:t>
      </w:r>
    </w:p>
    <w:p w14:paraId="445DAE3F" w14:textId="77777777" w:rsidR="00EE5860" w:rsidRPr="00441CD0" w:rsidRDefault="00EE5860" w:rsidP="00EE5860">
      <w:r w:rsidRPr="00441CD0">
        <w:t>Considering the processing requirement of the receiver of the Overload Control Information, e.g. to perform overload control based on the updated Overload Reduction Metric, the sender should refrain from advertising every small variation, e.g. with the granularity of 1 or 2, in the Overload Reduction Metric which does not result in useful improvement for mitigating the overload situation. During the typical operating condition of the sender, a larger variation in the Overload Reduction Metric, e.g. 5 or more units, should be considered as reasonable enough for advertising a new Overload Reduction Metric Information and thus justifying the processing requirement (to handle the new information) of the receiver.</w:t>
      </w:r>
    </w:p>
    <w:p w14:paraId="58F28200" w14:textId="77777777" w:rsidR="00EE5860" w:rsidRPr="00441CD0" w:rsidRDefault="00EE5860" w:rsidP="00EE5860">
      <w:pPr>
        <w:pStyle w:val="NO"/>
      </w:pPr>
      <w:r w:rsidRPr="00441CD0">
        <w:t>NOTE:</w:t>
      </w:r>
      <w:r w:rsidRPr="00441CD0">
        <w:tab/>
        <w:t>The range of Overload Reduction Metric, i.e. 0 to 100, does not mandate the sender to collect its own overload information at every increment/decrement and hence to advertise the change of Overload Reduction Metric with a granularity of 1%. Based on various implementation specific criteria, such as the architecture, session and signalling capacity, the current load/overload situation and so on, the sender is free to define its own logic and periodicity with which its own overload control information is collected.</w:t>
      </w:r>
    </w:p>
    <w:p w14:paraId="6A720F0B" w14:textId="77777777" w:rsidR="00EE5860" w:rsidRPr="00441CD0" w:rsidRDefault="00EE5860" w:rsidP="00EE5860">
      <w:r w:rsidRPr="00441CD0">
        <w:t>The computation of the exact value for this parameter is left as an implementation choice at the sending UP function.</w:t>
      </w:r>
    </w:p>
    <w:p w14:paraId="34B7F90E" w14:textId="77777777" w:rsidR="00EE5860" w:rsidRPr="00441CD0" w:rsidRDefault="00EE5860" w:rsidP="00EE5860">
      <w:r w:rsidRPr="00441CD0">
        <w:t>The Overload Reduction Metric shall be supported (when supporting overload control) and shall always be present in the OCI IE.</w:t>
      </w:r>
    </w:p>
    <w:p w14:paraId="10DA62AF" w14:textId="1BDEA76C" w:rsidR="00EE5860" w:rsidRPr="00441CD0" w:rsidRDefault="00EE5860" w:rsidP="00EE5860">
      <w:r w:rsidRPr="00441CD0">
        <w:t>The inclusion of the OCI IE signals an overload situation is occur</w:t>
      </w:r>
      <w:r>
        <w:t>r</w:t>
      </w:r>
      <w:r w:rsidRPr="00441CD0">
        <w:t>ing, unless the Overload Reduction Metric is set to "0", which signals that the overload condition has ceased. Conversely, the absence of the OCI IE in a message does not mean that the overload has abated.</w:t>
      </w:r>
    </w:p>
    <w:p w14:paraId="250889D3" w14:textId="77777777" w:rsidR="00EE5860" w:rsidRPr="00441CD0" w:rsidRDefault="00EE5860" w:rsidP="001A3E8D">
      <w:pPr>
        <w:pStyle w:val="Heading5"/>
      </w:pPr>
      <w:bookmarkStart w:id="2629" w:name="_Toc19717182"/>
      <w:bookmarkStart w:id="2630" w:name="_Toc27490666"/>
      <w:bookmarkStart w:id="2631" w:name="_Toc27556959"/>
      <w:bookmarkStart w:id="2632" w:name="_Toc27723876"/>
      <w:bookmarkStart w:id="2633" w:name="_Toc36030948"/>
      <w:bookmarkStart w:id="2634" w:name="_Toc36042868"/>
      <w:bookmarkStart w:id="2635" w:name="_Toc36814193"/>
      <w:bookmarkStart w:id="2636" w:name="_Toc44689047"/>
      <w:bookmarkStart w:id="2637" w:name="_Toc44923801"/>
      <w:bookmarkStart w:id="2638" w:name="_Toc51860770"/>
      <w:bookmarkStart w:id="2639" w:name="_Toc57930541"/>
      <w:bookmarkStart w:id="2640" w:name="_Toc57931171"/>
      <w:bookmarkStart w:id="2641" w:name="_Toc106825593"/>
      <w:r w:rsidRPr="00441CD0">
        <w:t>6.2.4.3.3</w:t>
      </w:r>
      <w:r w:rsidRPr="00441CD0">
        <w:tab/>
        <w:t>Frequency of Inclusion</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539C2A9C" w14:textId="77777777" w:rsidR="00EE5860" w:rsidRPr="00441CD0" w:rsidRDefault="00EE5860" w:rsidP="00EE5860">
      <w:r w:rsidRPr="00441CD0">
        <w:t>How often or when the sender includes the overload control information is implementation specific. The sender shall ensure that new/updated overload control information is propagated to the target receivers with an acceptable delay, such that the purpose of the information, (i.e. the effective overload control protection) is achieved. The following are some of the potential approaches the sender may implement for including the OCI IE:</w:t>
      </w:r>
    </w:p>
    <w:p w14:paraId="291B7D0A" w14:textId="77777777" w:rsidR="00EE5860" w:rsidRPr="00441CD0" w:rsidRDefault="00EE5860" w:rsidP="00EE5860">
      <w:pPr>
        <w:pStyle w:val="B1"/>
      </w:pPr>
      <w:r w:rsidRPr="00441CD0">
        <w:t>-</w:t>
      </w:r>
      <w:r w:rsidRPr="00441CD0">
        <w:tab/>
        <w:t>the sender may include OCI IE towards a receiver only when the new/changed value has not already been provided to the given receiver;</w:t>
      </w:r>
    </w:p>
    <w:p w14:paraId="1E989E5C" w14:textId="77777777" w:rsidR="00EE5860" w:rsidRPr="00441CD0" w:rsidRDefault="00EE5860" w:rsidP="00EE5860">
      <w:pPr>
        <w:pStyle w:val="B1"/>
      </w:pPr>
      <w:r w:rsidRPr="00441CD0">
        <w:rPr>
          <w:lang w:val="en-US"/>
        </w:rPr>
        <w:t>-</w:t>
      </w:r>
      <w:r w:rsidRPr="00441CD0">
        <w:rPr>
          <w:lang w:val="en-US"/>
        </w:rPr>
        <w:tab/>
        <w:t>the sender may include the OCI IE in a subset of the messages towards the receiver;</w:t>
      </w:r>
    </w:p>
    <w:p w14:paraId="5FFFEBF6" w14:textId="77777777" w:rsidR="00EE5860" w:rsidRPr="00441CD0" w:rsidRDefault="00EE5860" w:rsidP="00EE5860">
      <w:pPr>
        <w:pStyle w:val="B1"/>
      </w:pPr>
      <w:r w:rsidRPr="00441CD0">
        <w:rPr>
          <w:lang w:val="en-US"/>
        </w:rPr>
        <w:t>-</w:t>
      </w:r>
      <w:r w:rsidRPr="00441CD0">
        <w:rPr>
          <w:lang w:val="en-US"/>
        </w:rPr>
        <w:tab/>
        <w:t>the sender may include the OCI IE periodically, i.e. include the information during a first period then cease to do so during a second period.</w:t>
      </w:r>
    </w:p>
    <w:p w14:paraId="780C3393" w14:textId="77777777" w:rsidR="00EE5860" w:rsidRPr="00441CD0" w:rsidRDefault="00EE5860" w:rsidP="00EE5860">
      <w:r w:rsidRPr="00441CD0">
        <w:t>The sender may also implement a combination of one or more of the above approaches. Besides, the sender may also include the OCI IE only in a subset of the applicable PFCP messages.</w:t>
      </w:r>
    </w:p>
    <w:p w14:paraId="07238E3C" w14:textId="77777777" w:rsidR="00EE5860" w:rsidRPr="00441CD0" w:rsidRDefault="00EE5860" w:rsidP="00EE5860">
      <w:r w:rsidRPr="00441CD0">
        <w:t>The receiver shall be prepared to receive the overload control information received in any of the PFCP messages extended with an OCI IE and upon such reception, shall be able act upon the received information.</w:t>
      </w:r>
    </w:p>
    <w:p w14:paraId="7A1442C6" w14:textId="77777777" w:rsidR="00EE5860" w:rsidRPr="00441CD0" w:rsidRDefault="00EE5860" w:rsidP="001A3E8D">
      <w:pPr>
        <w:pStyle w:val="Heading4"/>
      </w:pPr>
      <w:bookmarkStart w:id="2642" w:name="_Toc19717183"/>
      <w:bookmarkStart w:id="2643" w:name="_Toc27490667"/>
      <w:bookmarkStart w:id="2644" w:name="_Toc27556960"/>
      <w:bookmarkStart w:id="2645" w:name="_Toc27723877"/>
      <w:bookmarkStart w:id="2646" w:name="_Toc36030949"/>
      <w:bookmarkStart w:id="2647" w:name="_Toc36042869"/>
      <w:bookmarkStart w:id="2648" w:name="_Toc36814194"/>
      <w:bookmarkStart w:id="2649" w:name="_Toc44689048"/>
      <w:bookmarkStart w:id="2650" w:name="_Toc44923802"/>
      <w:bookmarkStart w:id="2651" w:name="_Toc51860771"/>
      <w:bookmarkStart w:id="2652" w:name="_Toc57930542"/>
      <w:bookmarkStart w:id="2653" w:name="_Toc57931172"/>
      <w:bookmarkStart w:id="2654" w:name="_Toc106825594"/>
      <w:r w:rsidRPr="00441CD0">
        <w:t>6.2.4.4</w:t>
      </w:r>
      <w:r w:rsidRPr="00441CD0">
        <w:tab/>
        <w:t>Message Throttling</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7652A1DC" w14:textId="77777777" w:rsidR="00EE5860" w:rsidRPr="00441CD0" w:rsidRDefault="00EE5860" w:rsidP="001A3E8D">
      <w:pPr>
        <w:pStyle w:val="Heading5"/>
      </w:pPr>
      <w:bookmarkStart w:id="2655" w:name="_Toc19717184"/>
      <w:bookmarkStart w:id="2656" w:name="_Toc27490668"/>
      <w:bookmarkStart w:id="2657" w:name="_Toc27556961"/>
      <w:bookmarkStart w:id="2658" w:name="_Toc27723878"/>
      <w:bookmarkStart w:id="2659" w:name="_Toc36030950"/>
      <w:bookmarkStart w:id="2660" w:name="_Toc36042870"/>
      <w:bookmarkStart w:id="2661" w:name="_Toc36814195"/>
      <w:bookmarkStart w:id="2662" w:name="_Toc44689049"/>
      <w:bookmarkStart w:id="2663" w:name="_Toc44923803"/>
      <w:bookmarkStart w:id="2664" w:name="_Toc51860772"/>
      <w:bookmarkStart w:id="2665" w:name="_Toc57930543"/>
      <w:bookmarkStart w:id="2666" w:name="_Toc57931173"/>
      <w:bookmarkStart w:id="2667" w:name="_Toc106825595"/>
      <w:r w:rsidRPr="00441CD0">
        <w:t>6.2.4.4.1</w:t>
      </w:r>
      <w:r w:rsidRPr="00441CD0">
        <w:tab/>
        <w:t>General</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5B185F8B" w14:textId="77777777" w:rsidR="00EE5860" w:rsidRPr="00441CD0" w:rsidRDefault="00EE5860" w:rsidP="00EE5860">
      <w:r w:rsidRPr="00441CD0">
        <w:t>As part of the overload mitigation, a CP function shall reduce the total number of messages, which would have been sent otherwise, towards the overloaded peer based on the information received within the Overload Control Information. This shall be achieved by discarding a fraction of the messages in proportion to the overload level of the target peer. This is called "message throttling".</w:t>
      </w:r>
    </w:p>
    <w:p w14:paraId="5116439E" w14:textId="77777777" w:rsidR="00EE5860" w:rsidRPr="00441CD0" w:rsidRDefault="00EE5860" w:rsidP="00EE5860">
      <w:r w:rsidRPr="00441CD0">
        <w:t>Message throttling shall only apply to Request messages. Response messages should not be throttled since that would result in the retransmission of the corresponding request message by the sender.</w:t>
      </w:r>
    </w:p>
    <w:p w14:paraId="5E2CE25B" w14:textId="77777777" w:rsidR="00EE5860" w:rsidRPr="00441CD0" w:rsidRDefault="00EE5860" w:rsidP="00EE5860">
      <w:r w:rsidRPr="00441CD0">
        <w:t>A CP function supporting PFCP overload control shall support and use the "Loss" algorithm as specified in this clause, for message throttling.</w:t>
      </w:r>
    </w:p>
    <w:p w14:paraId="7AF4B4B7" w14:textId="77777777" w:rsidR="00EE5860" w:rsidRPr="00441CD0" w:rsidRDefault="00EE5860" w:rsidP="001A3E8D">
      <w:pPr>
        <w:pStyle w:val="Heading5"/>
      </w:pPr>
      <w:bookmarkStart w:id="2668" w:name="_Toc19717185"/>
      <w:bookmarkStart w:id="2669" w:name="_Toc27490669"/>
      <w:bookmarkStart w:id="2670" w:name="_Toc27556962"/>
      <w:bookmarkStart w:id="2671" w:name="_Toc27723879"/>
      <w:bookmarkStart w:id="2672" w:name="_Toc36030951"/>
      <w:bookmarkStart w:id="2673" w:name="_Toc36042871"/>
      <w:bookmarkStart w:id="2674" w:name="_Toc36814196"/>
      <w:bookmarkStart w:id="2675" w:name="_Toc44689050"/>
      <w:bookmarkStart w:id="2676" w:name="_Toc44923804"/>
      <w:bookmarkStart w:id="2677" w:name="_Toc51860773"/>
      <w:bookmarkStart w:id="2678" w:name="_Toc57930544"/>
      <w:bookmarkStart w:id="2679" w:name="_Toc57931174"/>
      <w:bookmarkStart w:id="2680" w:name="_Toc106825596"/>
      <w:r w:rsidRPr="00441CD0">
        <w:t>6.2.4.4.2</w:t>
      </w:r>
      <w:r w:rsidRPr="00441CD0">
        <w:tab/>
        <w:t>Throttling algorithm – "Loss"</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18C5D3C2" w14:textId="77777777" w:rsidR="00EE5860" w:rsidRPr="00441CD0" w:rsidRDefault="00EE5860" w:rsidP="001A3E8D">
      <w:pPr>
        <w:pStyle w:val="H6"/>
      </w:pPr>
      <w:bookmarkStart w:id="2681" w:name="_Toc19717186"/>
      <w:bookmarkStart w:id="2682" w:name="_Toc27490670"/>
      <w:bookmarkStart w:id="2683" w:name="_Toc27556963"/>
      <w:bookmarkStart w:id="2684" w:name="_Toc27723880"/>
      <w:bookmarkStart w:id="2685" w:name="_Toc36030952"/>
      <w:bookmarkStart w:id="2686" w:name="_Toc36042872"/>
      <w:bookmarkStart w:id="2687" w:name="_Toc36814197"/>
      <w:bookmarkStart w:id="2688" w:name="_Toc44689051"/>
      <w:bookmarkStart w:id="2689" w:name="_Toc44923805"/>
      <w:bookmarkStart w:id="2690" w:name="_Toc51860774"/>
      <w:bookmarkStart w:id="2691" w:name="_Toc57930545"/>
      <w:bookmarkStart w:id="2692" w:name="_Toc57931175"/>
      <w:r w:rsidRPr="00441CD0">
        <w:t>6.2.4.4.2.1</w:t>
      </w:r>
      <w:r w:rsidRPr="00441CD0">
        <w:tab/>
        <w:t>Description</w:t>
      </w:r>
      <w:bookmarkEnd w:id="2681"/>
      <w:bookmarkEnd w:id="2682"/>
      <w:bookmarkEnd w:id="2683"/>
      <w:bookmarkEnd w:id="2684"/>
      <w:bookmarkEnd w:id="2685"/>
      <w:bookmarkEnd w:id="2686"/>
      <w:bookmarkEnd w:id="2687"/>
      <w:bookmarkEnd w:id="2688"/>
      <w:bookmarkEnd w:id="2689"/>
      <w:bookmarkEnd w:id="2690"/>
      <w:bookmarkEnd w:id="2691"/>
      <w:bookmarkEnd w:id="2692"/>
    </w:p>
    <w:p w14:paraId="785975F1" w14:textId="6B584F90" w:rsidR="00EE5860" w:rsidRPr="00441CD0" w:rsidRDefault="00EE5860" w:rsidP="00EE5860">
      <w:r w:rsidRPr="00441CD0">
        <w:t xml:space="preserve">An overloaded UP function shall ask its peers to reduce the number of requests they would ordinarily send by signalling Overload Control Information including the requested traffic reduction, as a percentage, within the "Overload-Reduction-Metric", as specified in </w:t>
      </w:r>
      <w:r w:rsidR="00415C19" w:rsidRPr="00441CD0">
        <w:t>clause</w:t>
      </w:r>
      <w:r w:rsidR="00415C19">
        <w:t> </w:t>
      </w:r>
      <w:r w:rsidR="00415C19" w:rsidRPr="00441CD0">
        <w:t>6</w:t>
      </w:r>
      <w:r w:rsidRPr="00441CD0">
        <w:t>.2.4.3.2.</w:t>
      </w:r>
    </w:p>
    <w:p w14:paraId="1B0E8ECC" w14:textId="77777777" w:rsidR="00EE5860" w:rsidRPr="00441CD0" w:rsidRDefault="00EE5860" w:rsidP="00EE5860">
      <w:r w:rsidRPr="00441CD0">
        <w:t>The recipients of the "Overload-Reduction-Metric" shall reduce the number of requests sent by that percentage, either by redirecting them to an alternate destination if possible (e.g. the PFCP Session Establishment Request message may be redirected to an alternate UP function), or by failing the request and treating it as if it was rejected by the destination UP function.</w:t>
      </w:r>
    </w:p>
    <w:p w14:paraId="1888DF7C" w14:textId="77777777" w:rsidR="00EE5860" w:rsidRPr="00441CD0" w:rsidRDefault="00EE5860" w:rsidP="00EE5860">
      <w:r w:rsidRPr="00441CD0">
        <w:t>For example, if a sender requests another peer to reduce the traffic it is sending by 10%, then that peer shall throttle 10% of the traffic that would have otherwise been sent to this UP function.</w:t>
      </w:r>
    </w:p>
    <w:p w14:paraId="55F25470" w14:textId="77777777" w:rsidR="00EE5860" w:rsidRPr="00441CD0" w:rsidRDefault="00EE5860" w:rsidP="00EE5860">
      <w:r w:rsidRPr="00441CD0">
        <w:t>The overloaded UP function should periodically adjust the requested traffic reduction based e.g. on the traffic reduction factor that is currently in use, the current system utilization (i.e. the overload level) and the desired system utilization (i.e. the target load level), and/or the rate of the current overall received traffic.</w:t>
      </w:r>
    </w:p>
    <w:p w14:paraId="4C9E35F6" w14:textId="77777777" w:rsidR="00EE5860" w:rsidRPr="00441CD0" w:rsidRDefault="00EE5860" w:rsidP="00EE5860">
      <w:r w:rsidRPr="00441CD0">
        <w:t>Annex A.1 provides an (informative) example of a possible implementation of the "Loss" algorithm, amongst other possible methods.</w:t>
      </w:r>
    </w:p>
    <w:p w14:paraId="6C890012" w14:textId="77777777" w:rsidR="00EE5860" w:rsidRPr="00441CD0" w:rsidRDefault="00EE5860" w:rsidP="00EE5860">
      <w:pPr>
        <w:pStyle w:val="NO"/>
      </w:pPr>
      <w:r w:rsidRPr="00441CD0">
        <w:t>NOTE 1:</w:t>
      </w:r>
      <w:r w:rsidRPr="00441CD0">
        <w:tab/>
        <w:t>This algorithm does not guarantee that the future traffic towards the overloaded UP function will be less than the past traffic but it ensures that the total traffic sent towards the overloaded UP function is less than what would have been sent without any throttling in place. If after requesting a certain reduction in traffic, the overloaded UP function receives more traffic than in the past, whilst still in overload, leading to the worsening rather than an improvement in the overload level, then the overloaded UP function can request for more reduction in traffic. Thus, by periodically adjusting the requested traffic reduction, the overloaded node can ensure that it receives, approximately, the amount of traffic which it can handle.</w:t>
      </w:r>
    </w:p>
    <w:p w14:paraId="5ED4AD58" w14:textId="77777777" w:rsidR="00EE5860" w:rsidRPr="00441CD0" w:rsidRDefault="00EE5860" w:rsidP="00EE5860">
      <w:pPr>
        <w:pStyle w:val="NO"/>
      </w:pPr>
      <w:r w:rsidRPr="00441CD0">
        <w:t>NOTE 2:</w:t>
      </w:r>
      <w:r w:rsidRPr="00441CD0">
        <w:tab/>
        <w:t>Since the reduction is requested as a percentage, and not as an absolute amount, this algorithm achieves a good useful throughput towards the overloaded node when the traffic conditions vary at the source nodes (depending upon the events generated towards these source nodes by other entities in the network), as a potential increase of traffic from some source nodes can possibly be compensated by a potential decrease of traffic from other source nodes.</w:t>
      </w:r>
    </w:p>
    <w:p w14:paraId="200AFE15" w14:textId="77777777" w:rsidR="00EE5860" w:rsidRPr="00441CD0" w:rsidRDefault="00EE5860" w:rsidP="001A3E8D">
      <w:pPr>
        <w:pStyle w:val="Heading4"/>
      </w:pPr>
      <w:bookmarkStart w:id="2693" w:name="_Toc19717187"/>
      <w:bookmarkStart w:id="2694" w:name="_Toc27490671"/>
      <w:bookmarkStart w:id="2695" w:name="_Toc27556964"/>
      <w:bookmarkStart w:id="2696" w:name="_Toc27723881"/>
      <w:bookmarkStart w:id="2697" w:name="_Toc36030953"/>
      <w:bookmarkStart w:id="2698" w:name="_Toc36042873"/>
      <w:bookmarkStart w:id="2699" w:name="_Toc36814198"/>
      <w:bookmarkStart w:id="2700" w:name="_Toc44689052"/>
      <w:bookmarkStart w:id="2701" w:name="_Toc44923806"/>
      <w:bookmarkStart w:id="2702" w:name="_Toc51860775"/>
      <w:bookmarkStart w:id="2703" w:name="_Toc57930546"/>
      <w:bookmarkStart w:id="2704" w:name="_Toc57931176"/>
      <w:bookmarkStart w:id="2705" w:name="_Toc106825597"/>
      <w:r w:rsidRPr="00441CD0">
        <w:t>6.2.4.5</w:t>
      </w:r>
      <w:r w:rsidRPr="00441CD0">
        <w:tab/>
        <w:t>Message Prioritization</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60C241CB" w14:textId="77777777" w:rsidR="00EE5860" w:rsidRPr="00441CD0" w:rsidRDefault="00EE5860" w:rsidP="001A3E8D">
      <w:pPr>
        <w:pStyle w:val="Heading5"/>
      </w:pPr>
      <w:bookmarkStart w:id="2706" w:name="_Toc19717188"/>
      <w:bookmarkStart w:id="2707" w:name="_Toc27490672"/>
      <w:bookmarkStart w:id="2708" w:name="_Toc27556965"/>
      <w:bookmarkStart w:id="2709" w:name="_Toc27723882"/>
      <w:bookmarkStart w:id="2710" w:name="_Toc36030954"/>
      <w:bookmarkStart w:id="2711" w:name="_Toc36042874"/>
      <w:bookmarkStart w:id="2712" w:name="_Toc36814199"/>
      <w:bookmarkStart w:id="2713" w:name="_Toc44689053"/>
      <w:bookmarkStart w:id="2714" w:name="_Toc44923807"/>
      <w:bookmarkStart w:id="2715" w:name="_Toc51860776"/>
      <w:bookmarkStart w:id="2716" w:name="_Toc57930547"/>
      <w:bookmarkStart w:id="2717" w:name="_Toc57931177"/>
      <w:bookmarkStart w:id="2718" w:name="_Toc106825598"/>
      <w:r w:rsidRPr="00441CD0">
        <w:t>6.2.4.5.1</w:t>
      </w:r>
      <w:r w:rsidRPr="00441CD0">
        <w:tab/>
        <w:t>Description</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1763049B" w14:textId="77777777" w:rsidR="00EE5860" w:rsidRPr="00441CD0" w:rsidRDefault="00EE5860" w:rsidP="00EE5860">
      <w:r w:rsidRPr="00441CD0">
        <w:t>When performing message throttling:</w:t>
      </w:r>
    </w:p>
    <w:p w14:paraId="4CB46B73" w14:textId="77777777" w:rsidR="00EE5860" w:rsidRPr="00441CD0" w:rsidRDefault="00EE5860" w:rsidP="00EE5860">
      <w:pPr>
        <w:pStyle w:val="B1"/>
      </w:pPr>
      <w:r w:rsidRPr="00441CD0">
        <w:t>-</w:t>
      </w:r>
      <w:r w:rsidRPr="00441CD0">
        <w:tab/>
        <w:t>PFCP requests related to priority traffic (i.e. eMPS as described in 3GPP TS 22.153 [15]) and emergency have the highest priority. Depending on regional/national requirements and network operator policy, these PFCP requests shall be the last to be throttled, when applying traffic reduction, and the priority traffic shall be exempted from throttling due to PFCP overload control up to the point where the requested traffic reduction cannot be achieved without throttling the priority traffic;</w:t>
      </w:r>
    </w:p>
    <w:p w14:paraId="408AFD02" w14:textId="77777777" w:rsidR="00EE5860" w:rsidRPr="00441CD0" w:rsidRDefault="00EE5860" w:rsidP="00EE5860">
      <w:pPr>
        <w:pStyle w:val="B1"/>
      </w:pPr>
      <w:r w:rsidRPr="00441CD0">
        <w:t>-</w:t>
      </w:r>
      <w:r w:rsidRPr="00441CD0">
        <w:tab/>
        <w:t>for other types of sessions, messages throttling should consider the relative priority of the messages so that the messages which are considered as low priority are considered for throttling before the other messages. The relative priority of the messages may be derived from the relative priority of the procedure for which the message is being sent or may be derived from the session parameters such as APN, QCI, ARP and/or Low Access Priority Indicator (LAPI).</w:t>
      </w:r>
    </w:p>
    <w:p w14:paraId="2F191496" w14:textId="77777777" w:rsidR="00EE5860" w:rsidRPr="00441CD0" w:rsidRDefault="00EE5860" w:rsidP="00EE5860">
      <w:pPr>
        <w:pStyle w:val="NO"/>
      </w:pPr>
      <w:r w:rsidRPr="00441CD0">
        <w:t>NOTE:</w:t>
      </w:r>
      <w:r w:rsidRPr="00441CD0">
        <w:tab/>
        <w:t>A random throttling mechanism, i.e. discarding the messages without any special consideration, could result in an overall poor congestion mitigation mechanism and bad user experience.</w:t>
      </w:r>
    </w:p>
    <w:p w14:paraId="703796AE" w14:textId="77777777" w:rsidR="00EE5860" w:rsidRPr="00441CD0" w:rsidRDefault="00EE5860" w:rsidP="00EE5860">
      <w:r w:rsidRPr="00441CD0">
        <w:t>An overloaded node may also apply these message prioritization schemes when handling incoming initial messages during an overloaded condition, as part of a self-protection mechanism.</w:t>
      </w:r>
    </w:p>
    <w:p w14:paraId="1F9C8966" w14:textId="77777777" w:rsidR="00EE5860" w:rsidRPr="00441CD0" w:rsidRDefault="00EE5860" w:rsidP="001A3E8D">
      <w:pPr>
        <w:pStyle w:val="Heading5"/>
      </w:pPr>
      <w:bookmarkStart w:id="2719" w:name="_Toc19717189"/>
      <w:bookmarkStart w:id="2720" w:name="_Toc27490673"/>
      <w:bookmarkStart w:id="2721" w:name="_Toc27556966"/>
      <w:bookmarkStart w:id="2722" w:name="_Toc27723883"/>
      <w:bookmarkStart w:id="2723" w:name="_Toc36030955"/>
      <w:bookmarkStart w:id="2724" w:name="_Toc36042875"/>
      <w:bookmarkStart w:id="2725" w:name="_Toc36814200"/>
      <w:bookmarkStart w:id="2726" w:name="_Toc44689054"/>
      <w:bookmarkStart w:id="2727" w:name="_Toc44923808"/>
      <w:bookmarkStart w:id="2728" w:name="_Toc51860777"/>
      <w:bookmarkStart w:id="2729" w:name="_Toc57930548"/>
      <w:bookmarkStart w:id="2730" w:name="_Toc57931178"/>
      <w:bookmarkStart w:id="2731" w:name="_Toc106825599"/>
      <w:r w:rsidRPr="00441CD0">
        <w:t>6.2.4.5.2</w:t>
      </w:r>
      <w:r w:rsidRPr="00441CD0">
        <w:tab/>
        <w:t>Based on the Message Priority Signalled in the PFCP Message</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534FCF04" w14:textId="77777777" w:rsidR="00EE5860" w:rsidRPr="00441CD0" w:rsidRDefault="00EE5860" w:rsidP="00EE5860">
      <w:r w:rsidRPr="00441CD0">
        <w:t>Message prioritization may be performed by an overloaded node, when handling incoming messages during an overloaded condition, based on the relative PFCP message priority signalled in the PFCP header (see clause 7.2.2.3).</w:t>
      </w:r>
    </w:p>
    <w:p w14:paraId="37C5B8CD" w14:textId="77777777" w:rsidR="00EE5860" w:rsidRPr="00441CD0" w:rsidRDefault="00EE5860" w:rsidP="00EE5860">
      <w:r w:rsidRPr="00441CD0">
        <w:t>A PFCP entity shall determine whether to set and use the message priority in PFCP signalling, based on operator policy. The requirements specified in this clause shall apply if message priority in PFCP signalling is used.</w:t>
      </w:r>
    </w:p>
    <w:p w14:paraId="374F5CFA" w14:textId="77777777" w:rsidR="00EE5860" w:rsidRPr="00441CD0" w:rsidRDefault="00EE5860" w:rsidP="00EE5860">
      <w:r w:rsidRPr="00441CD0">
        <w:t>A sending PFCP entity shall determine the relative message priority to signal in the message according to the principles specified in clause 6.2.4.5.1. If the message affects multiple bearers, the relative message priority should be determined considering the highest priority ARP among all the bearers.</w:t>
      </w:r>
    </w:p>
    <w:p w14:paraId="7AAEA7C0" w14:textId="77777777" w:rsidR="00EE5860" w:rsidRPr="00441CD0" w:rsidRDefault="00EE5860" w:rsidP="00EE5860">
      <w:r w:rsidRPr="00441CD0">
        <w:t>A PFCP entity should set the same message priority in a Response message as received in the corresponding Request message.</w:t>
      </w:r>
    </w:p>
    <w:p w14:paraId="19667527" w14:textId="47C9A04B" w:rsidR="00EE5860" w:rsidRPr="00441CD0" w:rsidRDefault="00EE5860" w:rsidP="00EE5860">
      <w:r w:rsidRPr="00441CD0">
        <w:t>For incoming PFCP messages that do not have a message priority in the PFCP header, the receiving PFCP entity:</w:t>
      </w:r>
    </w:p>
    <w:p w14:paraId="0AA90B26" w14:textId="77777777" w:rsidR="00EE5860" w:rsidRPr="00441CD0" w:rsidRDefault="00EE5860" w:rsidP="00EE5860">
      <w:pPr>
        <w:pStyle w:val="B1"/>
      </w:pPr>
      <w:r w:rsidRPr="00441CD0">
        <w:t>-</w:t>
      </w:r>
      <w:r w:rsidRPr="00441CD0">
        <w:tab/>
        <w:t>shall apply a default priority, if the incoming message is a Request message;</w:t>
      </w:r>
    </w:p>
    <w:p w14:paraId="121D6A34" w14:textId="77777777" w:rsidR="00EE5860" w:rsidRPr="00441CD0" w:rsidRDefault="00EE5860" w:rsidP="00EE5860">
      <w:pPr>
        <w:pStyle w:val="B1"/>
      </w:pPr>
      <w:r w:rsidRPr="00441CD0">
        <w:t>-</w:t>
      </w:r>
      <w:r w:rsidRPr="00441CD0">
        <w:tab/>
        <w:t>should apply the message priority sent in the Request message, if the incoming message is a Response message.</w:t>
      </w:r>
    </w:p>
    <w:p w14:paraId="0D80059D" w14:textId="77777777" w:rsidR="00EE5860" w:rsidRPr="00441CD0" w:rsidRDefault="00EE5860" w:rsidP="00EE5860">
      <w:r w:rsidRPr="00441CD0">
        <w:t>This feature should be supported homogenously across the CP functions and UP functions in the network, otherwise an overloaded node will process Request messages received from the non-supporting nodes according to the default priority while Request messages received from supporting nodes will be processed according to the message priority signalled in the PFCP message.</w:t>
      </w:r>
    </w:p>
    <w:p w14:paraId="03641EC6" w14:textId="77777777" w:rsidR="00EE5860" w:rsidRPr="00441CD0" w:rsidRDefault="00EE5860" w:rsidP="001A3E8D">
      <w:pPr>
        <w:pStyle w:val="Heading3"/>
        <w:rPr>
          <w:lang w:eastAsia="zh-CN"/>
        </w:rPr>
      </w:pPr>
      <w:bookmarkStart w:id="2732" w:name="_Toc19717190"/>
      <w:bookmarkStart w:id="2733" w:name="_Toc27490674"/>
      <w:bookmarkStart w:id="2734" w:name="_Toc27556967"/>
      <w:bookmarkStart w:id="2735" w:name="_Toc27723884"/>
      <w:bookmarkStart w:id="2736" w:name="_Toc36030956"/>
      <w:bookmarkStart w:id="2737" w:name="_Toc36042876"/>
      <w:bookmarkStart w:id="2738" w:name="_Toc36814201"/>
      <w:bookmarkStart w:id="2739" w:name="_Toc44689055"/>
      <w:bookmarkStart w:id="2740" w:name="_Toc44923809"/>
      <w:bookmarkStart w:id="2741" w:name="_Toc51860778"/>
      <w:bookmarkStart w:id="2742" w:name="_Toc57930549"/>
      <w:bookmarkStart w:id="2743" w:name="_Toc57931179"/>
      <w:bookmarkStart w:id="2744" w:name="_Toc106825600"/>
      <w:r w:rsidRPr="00441CD0">
        <w:rPr>
          <w:lang w:eastAsia="zh-CN"/>
        </w:rPr>
        <w:t>6.2.5</w:t>
      </w:r>
      <w:r w:rsidRPr="00441CD0">
        <w:rPr>
          <w:lang w:eastAsia="zh-CN"/>
        </w:rPr>
        <w:tab/>
        <w:t>PFCP PFD Management Procedure</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32FD3107" w14:textId="77777777" w:rsidR="00EE5860" w:rsidRPr="00441CD0" w:rsidRDefault="00EE5860" w:rsidP="001A3E8D">
      <w:pPr>
        <w:pStyle w:val="Heading4"/>
        <w:rPr>
          <w:lang w:val="en-US"/>
        </w:rPr>
      </w:pPr>
      <w:bookmarkStart w:id="2745" w:name="_Toc19717191"/>
      <w:bookmarkStart w:id="2746" w:name="_Toc27490675"/>
      <w:bookmarkStart w:id="2747" w:name="_Toc27556968"/>
      <w:bookmarkStart w:id="2748" w:name="_Toc27723885"/>
      <w:bookmarkStart w:id="2749" w:name="_Toc36030957"/>
      <w:bookmarkStart w:id="2750" w:name="_Toc36042877"/>
      <w:bookmarkStart w:id="2751" w:name="_Toc36814202"/>
      <w:bookmarkStart w:id="2752" w:name="_Toc44689056"/>
      <w:bookmarkStart w:id="2753" w:name="_Toc44923810"/>
      <w:bookmarkStart w:id="2754" w:name="_Toc51860779"/>
      <w:bookmarkStart w:id="2755" w:name="_Toc57930550"/>
      <w:bookmarkStart w:id="2756" w:name="_Toc57931180"/>
      <w:bookmarkStart w:id="2757" w:name="_Toc106825601"/>
      <w:r w:rsidRPr="00441CD0">
        <w:t>6.2.5.1</w:t>
      </w:r>
      <w:r w:rsidRPr="00441CD0">
        <w:tab/>
        <w:t>General</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364E9BA1" w14:textId="77777777" w:rsidR="00EE5860" w:rsidRPr="00441CD0" w:rsidRDefault="00EE5860" w:rsidP="00EE5860">
      <w:pPr>
        <w:rPr>
          <w:rFonts w:eastAsia="SimSun"/>
          <w:lang w:val="en-US"/>
        </w:rPr>
      </w:pPr>
      <w:r>
        <w:rPr>
          <w:rFonts w:eastAsia="SimSun"/>
          <w:lang w:val="en-US"/>
        </w:rPr>
        <w:t>PFCP PFD M</w:t>
      </w:r>
      <w:r w:rsidRPr="00441CD0">
        <w:rPr>
          <w:rFonts w:eastAsia="SimSun"/>
          <w:lang w:val="en-US"/>
        </w:rPr>
        <w:t>anagement</w:t>
      </w:r>
      <w:r>
        <w:rPr>
          <w:rFonts w:eastAsia="SimSun"/>
          <w:lang w:val="en-US"/>
        </w:rPr>
        <w:t xml:space="preserve"> is a node level procedure.</w:t>
      </w:r>
    </w:p>
    <w:p w14:paraId="00B55146" w14:textId="77777777" w:rsidR="00EE5860" w:rsidRPr="00441CD0" w:rsidRDefault="00EE5860" w:rsidP="00EE5860">
      <w:pPr>
        <w:rPr>
          <w:rFonts w:eastAsia="SimSun"/>
          <w:lang w:val="en-US"/>
        </w:rPr>
      </w:pPr>
      <w:r w:rsidRPr="00441CD0">
        <w:rPr>
          <w:rFonts w:eastAsia="SimSun"/>
          <w:lang w:val="en-US"/>
        </w:rPr>
        <w:t>The PFCP PFD Management procedure may be used by the CP function and UP function to provision PFDs (e.g. received from the PFDF as specified in clauses 5.11.4 and 6.5.2 of 3GPP TS 23.214 [2]) to the UP function, for one or more Application Identifiers.</w:t>
      </w:r>
    </w:p>
    <w:p w14:paraId="46FB9F7B" w14:textId="77777777" w:rsidR="00EE5860" w:rsidRPr="00441CD0" w:rsidRDefault="00EE5860" w:rsidP="00EE5860">
      <w:pPr>
        <w:rPr>
          <w:lang w:val="en-US"/>
        </w:rPr>
      </w:pPr>
      <w:r w:rsidRPr="00441CD0">
        <w:rPr>
          <w:rFonts w:eastAsia="SimSun"/>
          <w:lang w:val="en-US"/>
        </w:rPr>
        <w:t>Support of this procedure is optional for the CP function and the UP function. The UP function shall set the PFDM</w:t>
      </w:r>
      <w:r w:rsidRPr="00441CD0">
        <w:t xml:space="preserve"> feature flag in the </w:t>
      </w:r>
      <w:r w:rsidRPr="00441CD0">
        <w:rPr>
          <w:lang w:val="en-US"/>
        </w:rPr>
        <w:t>UP Function Features IE if it supports the PFD Management procedure (see clause 8.2.25).</w:t>
      </w:r>
    </w:p>
    <w:p w14:paraId="3E21FC3D" w14:textId="77777777" w:rsidR="00EE5860" w:rsidRPr="00441CD0" w:rsidRDefault="00EE5860" w:rsidP="00EE5860">
      <w:pPr>
        <w:rPr>
          <w:lang w:val="en-US"/>
        </w:rPr>
      </w:pPr>
      <w:r w:rsidRPr="00441CD0">
        <w:rPr>
          <w:lang w:val="en-US"/>
        </w:rPr>
        <w:t>The UP function shall store the PFDs provisioned per Application Identifier. These PFDs shall apply to all the PFCP session established in the UP function, for all the controlling CP functions, i.e. the scope of a PFD is not limited to the PFCP sessions established by the CP function which provisioned the PFD.</w:t>
      </w:r>
    </w:p>
    <w:p w14:paraId="38D68B33" w14:textId="77777777" w:rsidR="00EE5860" w:rsidRPr="00441CD0" w:rsidRDefault="00EE5860" w:rsidP="00EE5860">
      <w:pPr>
        <w:pStyle w:val="NO"/>
        <w:rPr>
          <w:lang w:val="en-US"/>
        </w:rPr>
      </w:pPr>
      <w:r w:rsidRPr="00441CD0">
        <w:rPr>
          <w:lang w:val="en-US"/>
        </w:rPr>
        <w:t>NOTE:</w:t>
      </w:r>
      <w:r w:rsidRPr="00441CD0">
        <w:rPr>
          <w:lang w:val="en-US"/>
        </w:rPr>
        <w:tab/>
      </w:r>
      <w:r w:rsidRPr="00441CD0">
        <w:rPr>
          <w:noProof/>
          <w:lang w:val="en-US"/>
        </w:rPr>
        <w:t>A</w:t>
      </w:r>
      <w:r w:rsidRPr="00441CD0">
        <w:rPr>
          <w:noProof/>
        </w:rPr>
        <w:t>pplication identifiers preconfigured in the UP function, if any, need to be distinct from application identifiers provisioned via PFD management procedure.</w:t>
      </w:r>
    </w:p>
    <w:p w14:paraId="19A6F19B" w14:textId="77777777" w:rsidR="00EE5860" w:rsidRPr="00441CD0" w:rsidRDefault="00EE5860" w:rsidP="001A3E8D">
      <w:pPr>
        <w:pStyle w:val="Heading4"/>
        <w:rPr>
          <w:lang w:val="x-none"/>
        </w:rPr>
      </w:pPr>
      <w:bookmarkStart w:id="2758" w:name="_Toc19717192"/>
      <w:bookmarkStart w:id="2759" w:name="_Toc27490676"/>
      <w:bookmarkStart w:id="2760" w:name="_Toc27556969"/>
      <w:bookmarkStart w:id="2761" w:name="_Toc27723886"/>
      <w:bookmarkStart w:id="2762" w:name="_Toc36030958"/>
      <w:bookmarkStart w:id="2763" w:name="_Toc36042878"/>
      <w:bookmarkStart w:id="2764" w:name="_Toc36814203"/>
      <w:bookmarkStart w:id="2765" w:name="_Toc44689057"/>
      <w:bookmarkStart w:id="2766" w:name="_Toc44923811"/>
      <w:bookmarkStart w:id="2767" w:name="_Toc51860780"/>
      <w:bookmarkStart w:id="2768" w:name="_Toc57930551"/>
      <w:bookmarkStart w:id="2769" w:name="_Toc57931181"/>
      <w:bookmarkStart w:id="2770" w:name="_Toc106825602"/>
      <w:r w:rsidRPr="00441CD0">
        <w:t>6.2.5.2</w:t>
      </w:r>
      <w:r w:rsidRPr="00441CD0">
        <w:tab/>
        <w:t xml:space="preserve">CP </w:t>
      </w:r>
      <w:r w:rsidRPr="00441CD0">
        <w:rPr>
          <w:lang w:val="en-US"/>
        </w:rPr>
        <w:t>F</w:t>
      </w:r>
      <w:r w:rsidRPr="00441CD0">
        <w:t>unction Behaviour</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348F8520" w14:textId="77777777" w:rsidR="00EE5860" w:rsidRPr="00441CD0" w:rsidRDefault="00EE5860" w:rsidP="00EE5860">
      <w:r w:rsidRPr="00441CD0">
        <w:t>The CP</w:t>
      </w:r>
      <w:r w:rsidRPr="00441CD0">
        <w:rPr>
          <w:lang w:val="en-US"/>
        </w:rPr>
        <w:t xml:space="preserve"> function</w:t>
      </w:r>
      <w:r w:rsidRPr="00441CD0">
        <w:t xml:space="preserve"> initiates the PFCP PFD Management procedure to provision PFDs in the UP function, for one or more Application Identifier(s)</w:t>
      </w:r>
      <w:r w:rsidRPr="00441CD0">
        <w:rPr>
          <w:lang w:eastAsia="zh-CN"/>
        </w:rPr>
        <w:t>.</w:t>
      </w:r>
    </w:p>
    <w:p w14:paraId="00F2F0D9" w14:textId="77777777" w:rsidR="00EE5860" w:rsidRPr="00441CD0" w:rsidRDefault="00EE5860" w:rsidP="00EE5860">
      <w:r w:rsidRPr="00441CD0">
        <w:t>The CP</w:t>
      </w:r>
      <w:r w:rsidRPr="00441CD0">
        <w:rPr>
          <w:lang w:val="en-US"/>
        </w:rPr>
        <w:t xml:space="preserve"> function</w:t>
      </w:r>
      <w:r w:rsidRPr="00441CD0">
        <w:t>:</w:t>
      </w:r>
    </w:p>
    <w:p w14:paraId="030E6E9B" w14:textId="77777777" w:rsidR="00EE5860" w:rsidRPr="00441CD0" w:rsidRDefault="00EE5860" w:rsidP="00EE5860">
      <w:pPr>
        <w:pStyle w:val="B1"/>
      </w:pPr>
      <w:r w:rsidRPr="00441CD0">
        <w:rPr>
          <w:lang w:val="en-US"/>
        </w:rPr>
        <w:t>-</w:t>
      </w:r>
      <w:r w:rsidRPr="00441CD0">
        <w:rPr>
          <w:lang w:val="en-US"/>
        </w:rPr>
        <w:tab/>
      </w:r>
      <w:r w:rsidRPr="00441CD0">
        <w:t xml:space="preserve">shall send the PFCP PFD Management </w:t>
      </w:r>
      <w:r w:rsidRPr="00441CD0">
        <w:rPr>
          <w:lang w:val="en-US"/>
        </w:rPr>
        <w:t>R</w:t>
      </w:r>
      <w:r w:rsidRPr="00441CD0">
        <w:t>equest message, including the full set of PFD IDs and PFD contents to be provisioned in the UP function per Application Identifier.</w:t>
      </w:r>
    </w:p>
    <w:p w14:paraId="5BB5E582" w14:textId="77777777" w:rsidR="00EE5860" w:rsidRPr="00441CD0" w:rsidRDefault="00EE5860" w:rsidP="00EE5860">
      <w:pPr>
        <w:rPr>
          <w:lang w:val="en-US"/>
        </w:rPr>
      </w:pPr>
      <w:r w:rsidRPr="00441CD0">
        <w:rPr>
          <w:lang w:val="en-US"/>
        </w:rPr>
        <w:t>When the CP function receives a PFCP PFD Management Response with cause success, the CP function shall consider that the PFDs have been provisioned as requested.</w:t>
      </w:r>
    </w:p>
    <w:p w14:paraId="6C329037" w14:textId="77777777" w:rsidR="00EE5860" w:rsidRPr="00441CD0" w:rsidRDefault="00EE5860" w:rsidP="001A3E8D">
      <w:pPr>
        <w:pStyle w:val="Heading4"/>
        <w:rPr>
          <w:lang w:val="x-none"/>
        </w:rPr>
      </w:pPr>
      <w:bookmarkStart w:id="2771" w:name="_Toc19717193"/>
      <w:bookmarkStart w:id="2772" w:name="_Toc27490677"/>
      <w:bookmarkStart w:id="2773" w:name="_Toc27556970"/>
      <w:bookmarkStart w:id="2774" w:name="_Toc27723887"/>
      <w:bookmarkStart w:id="2775" w:name="_Toc36030959"/>
      <w:bookmarkStart w:id="2776" w:name="_Toc36042879"/>
      <w:bookmarkStart w:id="2777" w:name="_Toc36814204"/>
      <w:bookmarkStart w:id="2778" w:name="_Toc44689058"/>
      <w:bookmarkStart w:id="2779" w:name="_Toc44923812"/>
      <w:bookmarkStart w:id="2780" w:name="_Toc51860781"/>
      <w:bookmarkStart w:id="2781" w:name="_Toc57930552"/>
      <w:bookmarkStart w:id="2782" w:name="_Toc57931182"/>
      <w:bookmarkStart w:id="2783" w:name="_Toc106825603"/>
      <w:r w:rsidRPr="00441CD0">
        <w:t>6.2.5.3</w:t>
      </w:r>
      <w:r w:rsidRPr="00441CD0">
        <w:tab/>
        <w:t xml:space="preserve">UP </w:t>
      </w:r>
      <w:r w:rsidRPr="00441CD0">
        <w:rPr>
          <w:lang w:val="en-US"/>
        </w:rPr>
        <w:t>F</w:t>
      </w:r>
      <w:r w:rsidRPr="00441CD0">
        <w:t>unction Behaviour</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6AD3735B" w14:textId="77777777" w:rsidR="00EE5860" w:rsidRPr="00441CD0" w:rsidRDefault="00EE5860" w:rsidP="00EE5860">
      <w:r w:rsidRPr="00441CD0">
        <w:t>When the UP function receives a PFCP PFD Management Request message, it shall:</w:t>
      </w:r>
    </w:p>
    <w:p w14:paraId="4CFD611F" w14:textId="77777777" w:rsidR="00EE5860" w:rsidRPr="00441CD0" w:rsidRDefault="00EE5860" w:rsidP="00EE5860">
      <w:pPr>
        <w:pStyle w:val="B1"/>
        <w:rPr>
          <w:lang w:val="en-US"/>
        </w:rPr>
      </w:pPr>
      <w:r w:rsidRPr="00441CD0">
        <w:rPr>
          <w:lang w:val="en-US"/>
        </w:rPr>
        <w:t>-</w:t>
      </w:r>
      <w:r w:rsidRPr="00441CD0">
        <w:rPr>
          <w:lang w:val="en-US"/>
        </w:rPr>
        <w:tab/>
        <w:t xml:space="preserve">if no </w:t>
      </w:r>
      <w:r w:rsidRPr="00441CD0">
        <w:t>Application ID's PFDs</w:t>
      </w:r>
      <w:r w:rsidRPr="00441CD0">
        <w:rPr>
          <w:lang w:val="en-US"/>
        </w:rPr>
        <w:t xml:space="preserve"> IE is present in the request (i.e. empty message):</w:t>
      </w:r>
    </w:p>
    <w:p w14:paraId="2F83ADDE"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all Application Identifier(s) provisioned via the PFD Management Procedure;</w:t>
      </w:r>
    </w:p>
    <w:p w14:paraId="69B1DBB0" w14:textId="77777777" w:rsidR="00EE5860" w:rsidRPr="00441CD0" w:rsidRDefault="00EE5860" w:rsidP="00EE5860">
      <w:pPr>
        <w:pStyle w:val="B1"/>
        <w:rPr>
          <w:lang w:val="en-US"/>
        </w:rPr>
      </w:pPr>
      <w:r w:rsidRPr="00441CD0">
        <w:rPr>
          <w:lang w:val="en-US"/>
        </w:rPr>
        <w:t>-</w:t>
      </w:r>
      <w:r w:rsidRPr="00441CD0">
        <w:rPr>
          <w:lang w:val="en-US"/>
        </w:rPr>
        <w:tab/>
        <w:t xml:space="preserve">if at least one </w:t>
      </w:r>
      <w:r w:rsidRPr="00441CD0">
        <w:t>Application ID's PFDs</w:t>
      </w:r>
      <w:r w:rsidRPr="00441CD0">
        <w:rPr>
          <w:lang w:val="en-US"/>
        </w:rPr>
        <w:t xml:space="preserve"> IE is present in the request:</w:t>
      </w:r>
    </w:p>
    <w:p w14:paraId="6745D80F"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the indicated Application Identifier(s);</w:t>
      </w:r>
    </w:p>
    <w:p w14:paraId="7D7EB194" w14:textId="77777777" w:rsidR="00EE5860" w:rsidRPr="00441CD0" w:rsidRDefault="00EE5860" w:rsidP="00EE5860">
      <w:pPr>
        <w:pStyle w:val="B2"/>
        <w:rPr>
          <w:lang w:val="en-US"/>
        </w:rPr>
      </w:pPr>
      <w:r w:rsidRPr="00441CD0">
        <w:rPr>
          <w:lang w:val="en-US"/>
        </w:rPr>
        <w:t>-</w:t>
      </w:r>
      <w:r w:rsidRPr="00441CD0">
        <w:rPr>
          <w:lang w:val="en-US"/>
        </w:rPr>
        <w:tab/>
        <w:t>store all the PFDs received in the request for the indicated Application Identifier(s);</w:t>
      </w:r>
    </w:p>
    <w:p w14:paraId="006F7DD2" w14:textId="77777777" w:rsidR="00EE5860" w:rsidRPr="0067687A" w:rsidRDefault="00EE5860" w:rsidP="00EE5860">
      <w:pPr>
        <w:pStyle w:val="B1"/>
        <w:rPr>
          <w:lang w:val="en-US"/>
        </w:rPr>
      </w:pPr>
      <w:r w:rsidRPr="00441CD0">
        <w:t>-</w:t>
      </w:r>
      <w:r w:rsidRPr="00441CD0">
        <w:tab/>
        <w:t>send a PFCP PFD Management Response with the cause "success", if the above operations were performed successfully</w:t>
      </w:r>
      <w:r w:rsidRPr="0067687A">
        <w:rPr>
          <w:lang w:val="en-US"/>
        </w:rPr>
        <w:t>;</w:t>
      </w:r>
    </w:p>
    <w:p w14:paraId="503A88ED" w14:textId="77777777" w:rsidR="00EE5860" w:rsidRPr="00441CD0" w:rsidRDefault="00EE5860" w:rsidP="00EE5860">
      <w:pPr>
        <w:pStyle w:val="B1"/>
        <w:rPr>
          <w:lang w:val="x-none"/>
        </w:rPr>
      </w:pPr>
      <w:r w:rsidRPr="00441CD0">
        <w:t>-</w:t>
      </w:r>
      <w:r w:rsidRPr="00441CD0">
        <w:tab/>
        <w:t xml:space="preserve">if a PFD is removed/modified and this PFD was used to detect application traffic related to an application identifier in a PDR created/activated for a PFCP session and the UP function has reported the application start to the CP function for the </w:t>
      </w:r>
      <w:r w:rsidRPr="00441CD0">
        <w:rPr>
          <w:lang w:eastAsia="ja-JP"/>
        </w:rPr>
        <w:t>application</w:t>
      </w:r>
      <w:r w:rsidRPr="00441CD0">
        <w:t xml:space="preserve"> or the application instance corresponding to this PFD as defined in clause 5.4.11 ((Un)solicited Application Reporting), the UP function shall report the application stop to the CP function for the corresponding application or the corresponding application instance identifier as defined in clause 5.4.11 if the removed/modified PFD in UP results in the stop of the application or the application instance is not being able to be detected. See clause 5.11.4 of 3GPP TS 23.214 [2].</w:t>
      </w:r>
    </w:p>
    <w:p w14:paraId="70A3C94F" w14:textId="77777777" w:rsidR="00EE5860" w:rsidRPr="00441CD0" w:rsidRDefault="00EE5860" w:rsidP="00EE5860">
      <w:pPr>
        <w:pStyle w:val="NO"/>
      </w:pPr>
      <w:r w:rsidRPr="00441CD0">
        <w:rPr>
          <w:rFonts w:eastAsia="SimSun"/>
        </w:rPr>
        <w:t>NOTE:</w:t>
      </w:r>
      <w:r w:rsidRPr="00441CD0">
        <w:rPr>
          <w:rFonts w:eastAsia="SimSun"/>
        </w:rPr>
        <w:tab/>
        <w:t>Multiple PFDs can be associated with the application identifier. When the removed/modified PFD is the last one which is used to detect traffic identified by application id, the UPF reports application stop.</w:t>
      </w:r>
    </w:p>
    <w:p w14:paraId="566EBF81" w14:textId="77777777" w:rsidR="00EE5860" w:rsidRPr="00441CD0" w:rsidRDefault="00EE5860" w:rsidP="001A3E8D">
      <w:pPr>
        <w:pStyle w:val="Heading3"/>
      </w:pPr>
      <w:bookmarkStart w:id="2784" w:name="_Toc19717194"/>
      <w:bookmarkStart w:id="2785" w:name="_Toc27490678"/>
      <w:bookmarkStart w:id="2786" w:name="_Toc27556971"/>
      <w:bookmarkStart w:id="2787" w:name="_Toc27723888"/>
      <w:bookmarkStart w:id="2788" w:name="_Toc36030960"/>
      <w:bookmarkStart w:id="2789" w:name="_Toc36042880"/>
      <w:bookmarkStart w:id="2790" w:name="_Toc36814205"/>
      <w:bookmarkStart w:id="2791" w:name="_Toc44689059"/>
      <w:bookmarkStart w:id="2792" w:name="_Toc44923813"/>
      <w:bookmarkStart w:id="2793" w:name="_Toc51860782"/>
      <w:bookmarkStart w:id="2794" w:name="_Toc57930553"/>
      <w:bookmarkStart w:id="2795" w:name="_Toc57931183"/>
      <w:bookmarkStart w:id="2796" w:name="_Toc106825604"/>
      <w:r w:rsidRPr="00441CD0">
        <w:rPr>
          <w:lang w:eastAsia="zh-CN"/>
        </w:rPr>
        <w:t>6.2.6</w:t>
      </w:r>
      <w:r w:rsidRPr="00441CD0">
        <w:rPr>
          <w:lang w:eastAsia="zh-CN"/>
        </w:rPr>
        <w:tab/>
      </w:r>
      <w:r w:rsidRPr="00441CD0">
        <w:t>PFCP Association Setup Procedure</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71B58F9A" w14:textId="77777777" w:rsidR="00EE5860" w:rsidRPr="00441CD0" w:rsidRDefault="00EE5860" w:rsidP="001A3E8D">
      <w:pPr>
        <w:pStyle w:val="Heading4"/>
      </w:pPr>
      <w:bookmarkStart w:id="2797" w:name="_Toc19717195"/>
      <w:bookmarkStart w:id="2798" w:name="_Toc27490679"/>
      <w:bookmarkStart w:id="2799" w:name="_Toc27556972"/>
      <w:bookmarkStart w:id="2800" w:name="_Toc27723889"/>
      <w:bookmarkStart w:id="2801" w:name="_Toc36030961"/>
      <w:bookmarkStart w:id="2802" w:name="_Toc36042881"/>
      <w:bookmarkStart w:id="2803" w:name="_Toc36814206"/>
      <w:bookmarkStart w:id="2804" w:name="_Toc44689060"/>
      <w:bookmarkStart w:id="2805" w:name="_Toc44923814"/>
      <w:bookmarkStart w:id="2806" w:name="_Toc51860783"/>
      <w:bookmarkStart w:id="2807" w:name="_Toc57930554"/>
      <w:bookmarkStart w:id="2808" w:name="_Toc57931184"/>
      <w:bookmarkStart w:id="2809" w:name="_Toc106825605"/>
      <w:r w:rsidRPr="00441CD0">
        <w:rPr>
          <w:lang w:eastAsia="zh-CN"/>
        </w:rPr>
        <w:t>6.2.6.1</w:t>
      </w:r>
      <w:r w:rsidRPr="00441CD0">
        <w:rPr>
          <w:lang w:eastAsia="zh-CN"/>
        </w:rPr>
        <w:tab/>
      </w:r>
      <w:r w:rsidRPr="00441CD0">
        <w:t>General</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5D52FBAF" w14:textId="77777777" w:rsidR="00EE5860" w:rsidRDefault="00EE5860" w:rsidP="00EE5860">
      <w:r>
        <w:rPr>
          <w:rFonts w:eastAsia="SimSun"/>
          <w:lang w:val="en-US"/>
        </w:rPr>
        <w:t xml:space="preserve">PFCP </w:t>
      </w:r>
      <w:r w:rsidRPr="00441CD0">
        <w:t xml:space="preserve">Association Setup </w:t>
      </w:r>
      <w:r>
        <w:rPr>
          <w:rFonts w:eastAsia="SimSun"/>
          <w:lang w:val="en-US"/>
        </w:rPr>
        <w:t>is a node level procedure.</w:t>
      </w:r>
    </w:p>
    <w:p w14:paraId="538E426A" w14:textId="77777777" w:rsidR="00EE5860" w:rsidRPr="00441CD0" w:rsidRDefault="00EE5860" w:rsidP="00EE5860">
      <w:r w:rsidRPr="00441CD0">
        <w:t>The PFCP Association Setup procedure shall be used to setup a PFCP association between a CP function and a UP function, to enable the CP function to use the resources of the UP function subsequently, i.e. establish PFCP Sessions.</w:t>
      </w:r>
    </w:p>
    <w:p w14:paraId="1396AE2F" w14:textId="0042A6AF" w:rsidR="00EE5860" w:rsidRPr="00441CD0" w:rsidRDefault="00EE5860" w:rsidP="00EE5860">
      <w:r w:rsidRPr="00441CD0">
        <w:t xml:space="preserve">The setup of a PFCP association may be initiated by the CP function (see </w:t>
      </w:r>
      <w:r w:rsidR="00415C19" w:rsidRPr="00441CD0">
        <w:t>clause</w:t>
      </w:r>
      <w:r w:rsidR="00415C19">
        <w:t> </w:t>
      </w:r>
      <w:r w:rsidR="00415C19" w:rsidRPr="00441CD0">
        <w:t>6</w:t>
      </w:r>
      <w:r w:rsidRPr="00441CD0">
        <w:t xml:space="preserve">.2.6.2) or the UP function (see </w:t>
      </w:r>
      <w:r w:rsidR="00415C19" w:rsidRPr="00441CD0">
        <w:t>clause</w:t>
      </w:r>
      <w:r w:rsidR="00415C19">
        <w:t> </w:t>
      </w:r>
      <w:r w:rsidR="00415C19" w:rsidRPr="00441CD0">
        <w:t>6</w:t>
      </w:r>
      <w:r w:rsidRPr="00441CD0">
        <w:t>.2.6.3).</w:t>
      </w:r>
    </w:p>
    <w:p w14:paraId="16A4F41A" w14:textId="77777777" w:rsidR="00EE5860" w:rsidRPr="00441CD0" w:rsidRDefault="00EE5860" w:rsidP="00EE5860">
      <w:r w:rsidRPr="00441CD0">
        <w:t>The CP function and the UP function shall support the PFCP Association Setup initiated by the CP function. The CP function and the UP function may additionally support the PFCP Association Setup initiated by the UP function.</w:t>
      </w:r>
    </w:p>
    <w:p w14:paraId="513557AB" w14:textId="77777777" w:rsidR="00EE5860" w:rsidRPr="00441CD0" w:rsidRDefault="00EE5860" w:rsidP="001A3E8D">
      <w:pPr>
        <w:pStyle w:val="Heading4"/>
      </w:pPr>
      <w:bookmarkStart w:id="2810" w:name="_Toc19717196"/>
      <w:bookmarkStart w:id="2811" w:name="_Toc27490680"/>
      <w:bookmarkStart w:id="2812" w:name="_Toc27556973"/>
      <w:bookmarkStart w:id="2813" w:name="_Toc27723890"/>
      <w:bookmarkStart w:id="2814" w:name="_Toc36030962"/>
      <w:bookmarkStart w:id="2815" w:name="_Toc36042882"/>
      <w:bookmarkStart w:id="2816" w:name="_Toc36814207"/>
      <w:bookmarkStart w:id="2817" w:name="_Toc44689061"/>
      <w:bookmarkStart w:id="2818" w:name="_Toc44923815"/>
      <w:bookmarkStart w:id="2819" w:name="_Toc51860784"/>
      <w:bookmarkStart w:id="2820" w:name="_Toc57930555"/>
      <w:bookmarkStart w:id="2821" w:name="_Toc57931185"/>
      <w:bookmarkStart w:id="2822" w:name="_Toc106825606"/>
      <w:r w:rsidRPr="00441CD0">
        <w:rPr>
          <w:lang w:eastAsia="zh-CN"/>
        </w:rPr>
        <w:t>6.2.6.2</w:t>
      </w:r>
      <w:r w:rsidRPr="00441CD0">
        <w:rPr>
          <w:lang w:eastAsia="zh-CN"/>
        </w:rPr>
        <w:tab/>
      </w:r>
      <w:r w:rsidRPr="00441CD0">
        <w:t>PFCP Association Setup Initiated by the CP Function</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06712D3E" w14:textId="77777777" w:rsidR="00EE5860" w:rsidRPr="00441CD0" w:rsidRDefault="00EE5860" w:rsidP="001A3E8D">
      <w:pPr>
        <w:pStyle w:val="Heading5"/>
      </w:pPr>
      <w:bookmarkStart w:id="2823" w:name="_Toc19717197"/>
      <w:bookmarkStart w:id="2824" w:name="_Toc27490681"/>
      <w:bookmarkStart w:id="2825" w:name="_Toc27556974"/>
      <w:bookmarkStart w:id="2826" w:name="_Toc27723891"/>
      <w:bookmarkStart w:id="2827" w:name="_Toc36030963"/>
      <w:bookmarkStart w:id="2828" w:name="_Toc36042883"/>
      <w:bookmarkStart w:id="2829" w:name="_Toc36814208"/>
      <w:bookmarkStart w:id="2830" w:name="_Toc44689062"/>
      <w:bookmarkStart w:id="2831" w:name="_Toc44923816"/>
      <w:bookmarkStart w:id="2832" w:name="_Toc51860785"/>
      <w:bookmarkStart w:id="2833" w:name="_Toc57930556"/>
      <w:bookmarkStart w:id="2834" w:name="_Toc57931186"/>
      <w:bookmarkStart w:id="2835" w:name="_Toc106825607"/>
      <w:r w:rsidRPr="00441CD0">
        <w:t>6.2.6.2.1</w:t>
      </w:r>
      <w:r w:rsidRPr="00441CD0">
        <w:tab/>
        <w:t>CP Function Behaviour</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3EE14923" w14:textId="77777777" w:rsidR="00EE5860" w:rsidRPr="00441CD0" w:rsidRDefault="00EE5860" w:rsidP="00EE5860">
      <w:bookmarkStart w:id="2836" w:name="_Toc19717198"/>
      <w:r w:rsidRPr="00441CD0">
        <w:t>The CP function shall initiate the PFCP Association Setup procedure to request to setup a PFCP association towards a UP function prior to establishing a first PFCP session on this UP function.</w:t>
      </w:r>
    </w:p>
    <w:p w14:paraId="63BFA498" w14:textId="77777777" w:rsidR="00EE5860" w:rsidRPr="00441CD0" w:rsidRDefault="00EE5860" w:rsidP="00EE5860">
      <w:r w:rsidRPr="00441CD0">
        <w:t>The CP function</w:t>
      </w:r>
      <w:r>
        <w:t xml:space="preserve"> </w:t>
      </w:r>
      <w:r w:rsidRPr="00441CD0">
        <w:t>shall retrieve an IP address of the UP function to send the PFCP Association Setup Request, as specified in clause</w:t>
      </w:r>
      <w:r>
        <w:t> </w:t>
      </w:r>
      <w:r w:rsidRPr="00441CD0">
        <w:t>5.8.1, and shall send a PFCP Association Setup Request to the UP function with:</w:t>
      </w:r>
    </w:p>
    <w:p w14:paraId="4A1A561A" w14:textId="77777777" w:rsidR="00EE5860" w:rsidRPr="00441CD0" w:rsidRDefault="00EE5860" w:rsidP="00EE5860">
      <w:pPr>
        <w:pStyle w:val="B1"/>
      </w:pPr>
      <w:r w:rsidRPr="00441CD0">
        <w:t>-</w:t>
      </w:r>
      <w:r w:rsidRPr="00441CD0">
        <w:tab/>
        <w:t>the Node ID of the CP function;</w:t>
      </w:r>
    </w:p>
    <w:p w14:paraId="6F65F916" w14:textId="77777777" w:rsidR="00EE5860" w:rsidRPr="00441CD0" w:rsidRDefault="00EE5860" w:rsidP="00EE5860">
      <w:pPr>
        <w:pStyle w:val="B1"/>
      </w:pPr>
      <w:r w:rsidRPr="00441CD0">
        <w:t>-</w:t>
      </w:r>
      <w:r w:rsidRPr="00441CD0">
        <w:tab/>
        <w:t>the list of optional features the CP function supports which may affect the UP function behaviour, if any;</w:t>
      </w:r>
    </w:p>
    <w:p w14:paraId="3611B26F" w14:textId="77777777" w:rsidR="00EE5860" w:rsidRPr="00441CD0" w:rsidRDefault="00EE5860" w:rsidP="00EE5860">
      <w:pPr>
        <w:pStyle w:val="B1"/>
      </w:pPr>
      <w:r w:rsidRPr="00441CD0">
        <w:t>-</w:t>
      </w:r>
      <w:r w:rsidRPr="00441CD0">
        <w:tab/>
        <w:t>optionally, the PFCP Session Retention Information IE (see figure 7.4.4.1-2) to request the UP function to retain all or part of the existing PFCP sessions if a PFCP association already exists in the UP function for the same Node ID.</w:t>
      </w:r>
    </w:p>
    <w:p w14:paraId="5FF72676" w14:textId="77777777" w:rsidR="00EE5860" w:rsidRPr="00441CD0" w:rsidRDefault="00EE5860" w:rsidP="00EE5860">
      <w:r w:rsidRPr="00441CD0">
        <w:t>The CP function shall only initiate PFCP Session related signalling procedures toward a UP function after it receives the PFCP Association Setup Response with a successful cause from this UP function.</w:t>
      </w:r>
    </w:p>
    <w:p w14:paraId="278B6A6A" w14:textId="77777777" w:rsidR="00EE5860" w:rsidRPr="00441CD0" w:rsidRDefault="00EE5860" w:rsidP="00EE5860">
      <w:r w:rsidRPr="00441CD0">
        <w:t>The CP function shall determine whether the UP function supports Sxa, Sxb, Sxc and/or combined Sxa/Sxb by local configuration or optionally via DNS if deployed.</w:t>
      </w:r>
    </w:p>
    <w:p w14:paraId="2A7E2D6A" w14:textId="77777777" w:rsidR="00EE5860" w:rsidRPr="00441CD0" w:rsidRDefault="00EE5860" w:rsidP="001A3E8D">
      <w:pPr>
        <w:pStyle w:val="Heading5"/>
      </w:pPr>
      <w:bookmarkStart w:id="2837" w:name="_Toc27490682"/>
      <w:bookmarkStart w:id="2838" w:name="_Toc27556975"/>
      <w:bookmarkStart w:id="2839" w:name="_Toc27723892"/>
      <w:bookmarkStart w:id="2840" w:name="_Toc36030964"/>
      <w:bookmarkStart w:id="2841" w:name="_Toc36042884"/>
      <w:bookmarkStart w:id="2842" w:name="_Toc36814209"/>
      <w:bookmarkStart w:id="2843" w:name="_Toc44689063"/>
      <w:bookmarkStart w:id="2844" w:name="_Toc44923817"/>
      <w:bookmarkStart w:id="2845" w:name="_Toc51860786"/>
      <w:bookmarkStart w:id="2846" w:name="_Toc57930557"/>
      <w:bookmarkStart w:id="2847" w:name="_Toc57931187"/>
      <w:bookmarkStart w:id="2848" w:name="_Toc106825608"/>
      <w:r w:rsidRPr="00441CD0">
        <w:t>6.2.6.2.2</w:t>
      </w:r>
      <w:r w:rsidRPr="00441CD0">
        <w:tab/>
        <w:t>UP Function behaviour</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45A10B3B" w14:textId="77777777" w:rsidR="00EE5860" w:rsidRPr="00441CD0" w:rsidRDefault="00EE5860" w:rsidP="00EE5860">
      <w:r w:rsidRPr="00441CD0">
        <w:t>When receiving a PFCP Association Setup Request, the UP function:</w:t>
      </w:r>
    </w:p>
    <w:p w14:paraId="4E38BA76" w14:textId="77777777" w:rsidR="00EE5860" w:rsidRPr="00441CD0" w:rsidRDefault="00EE5860" w:rsidP="00EE5860">
      <w:pPr>
        <w:pStyle w:val="B1"/>
      </w:pPr>
      <w:r w:rsidRPr="00441CD0">
        <w:t>-</w:t>
      </w:r>
      <w:r w:rsidRPr="00441CD0">
        <w:tab/>
        <w:t>if the request is accepted:</w:t>
      </w:r>
    </w:p>
    <w:p w14:paraId="71562D83" w14:textId="77777777" w:rsidR="00EE5860" w:rsidRPr="00441CD0" w:rsidRDefault="00EE5860" w:rsidP="00EE5860">
      <w:pPr>
        <w:pStyle w:val="B2"/>
      </w:pPr>
      <w:r w:rsidRPr="00441CD0">
        <w:t>-</w:t>
      </w:r>
      <w:r w:rsidRPr="00441CD0">
        <w:tab/>
        <w:t>shall store the Node ID of the CP function as the identifier of the PFCP association;</w:t>
      </w:r>
    </w:p>
    <w:p w14:paraId="121CE2F8" w14:textId="77777777" w:rsidR="00EE5860" w:rsidRPr="00441CD0" w:rsidRDefault="00EE5860" w:rsidP="00EE5860">
      <w:pPr>
        <w:pStyle w:val="B2"/>
      </w:pPr>
      <w:r w:rsidRPr="00441CD0">
        <w:t>-</w:t>
      </w:r>
      <w:r w:rsidRPr="00441CD0">
        <w:tab/>
        <w:t>shall send a PFCP Association Setup Response including:</w:t>
      </w:r>
    </w:p>
    <w:p w14:paraId="793BF89E" w14:textId="77777777" w:rsidR="00EE5860" w:rsidRPr="00441CD0" w:rsidRDefault="00EE5860" w:rsidP="00EE5860">
      <w:r w:rsidRPr="00441CD0">
        <w:t>-</w:t>
      </w:r>
      <w:r w:rsidRPr="00441CD0">
        <w:tab/>
        <w:t>a successful cause;</w:t>
      </w:r>
    </w:p>
    <w:p w14:paraId="0CBDABE7" w14:textId="77777777" w:rsidR="00EE5860" w:rsidRPr="00441CD0" w:rsidRDefault="00EE5860" w:rsidP="00EE5860">
      <w:r w:rsidRPr="00441CD0">
        <w:t>-</w:t>
      </w:r>
      <w:r w:rsidRPr="00441CD0">
        <w:tab/>
        <w:t>its Node ID;</w:t>
      </w:r>
    </w:p>
    <w:p w14:paraId="637882F9" w14:textId="77777777" w:rsidR="00EE5860" w:rsidRPr="00441CD0" w:rsidRDefault="00EE5860" w:rsidP="00EE5860">
      <w:r w:rsidRPr="00441CD0">
        <w:t>-</w:t>
      </w:r>
      <w:r w:rsidRPr="00441CD0">
        <w:tab/>
        <w:t>information of all supported optional features in the UP function;</w:t>
      </w:r>
    </w:p>
    <w:p w14:paraId="2145844B" w14:textId="77777777" w:rsidR="00EE5860" w:rsidRPr="00441CD0" w:rsidRDefault="00EE5860" w:rsidP="00EE5860">
      <w:r w:rsidRPr="00441CD0">
        <w:t>-</w:t>
      </w:r>
      <w:r w:rsidRPr="00441CD0">
        <w:tab/>
        <w:t>optionally one or more UE IP address Pool Information IE which contains a list of UE IP Address Pool Identities per Network Instance</w:t>
      </w:r>
      <w:r>
        <w:t>, S-NSSAI and IP version</w:t>
      </w:r>
      <w:r w:rsidRPr="00441CD0">
        <w:t>;</w:t>
      </w:r>
    </w:p>
    <w:p w14:paraId="02F0F210" w14:textId="77777777" w:rsidR="00EE5860" w:rsidRPr="00441CD0" w:rsidRDefault="00EE5860" w:rsidP="00EE5860">
      <w:r w:rsidRPr="00441CD0">
        <w:t>-</w:t>
      </w:r>
      <w:r w:rsidRPr="00441CD0">
        <w:tab/>
        <w:t>optionally the NF Instance ID of the UPF if available.</w:t>
      </w:r>
    </w:p>
    <w:p w14:paraId="708307DB" w14:textId="77777777" w:rsidR="00EE5860" w:rsidRPr="00441CD0" w:rsidRDefault="00EE5860" w:rsidP="00EE5860">
      <w:pPr>
        <w:pStyle w:val="B2"/>
      </w:pPr>
      <w:r w:rsidRPr="00441CD0">
        <w:t>-</w:t>
      </w:r>
      <w:r w:rsidRPr="00441CD0">
        <w:tab/>
        <w:t>shall send a PFCP Version Not Supported Response if the PFCP header of the request indicates a PFCP protocol version that is not supported by the UP function;</w:t>
      </w:r>
    </w:p>
    <w:p w14:paraId="6DD157A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131D1650" w14:textId="77777777" w:rsidR="00EE5860" w:rsidRPr="00441CD0" w:rsidRDefault="00EE5860" w:rsidP="00EE5860">
      <w:r w:rsidRPr="00441CD0">
        <w:t>If the PFCP Association Setup Request contains a Node ID for which a PFCP association was already established, the UP function shall:</w:t>
      </w:r>
    </w:p>
    <w:p w14:paraId="5DEDB0C9" w14:textId="77777777" w:rsidR="00EE5860" w:rsidRPr="00441CD0" w:rsidRDefault="00EE5860" w:rsidP="00EE5860">
      <w:pPr>
        <w:pStyle w:val="B1"/>
      </w:pPr>
      <w:r w:rsidRPr="00441CD0">
        <w:t>-</w:t>
      </w:r>
      <w:r w:rsidRPr="00441CD0">
        <w:tab/>
        <w:t>proceed with establishing the new PFCP association (regardless of the Recovery Timestamp received in the request), overwriting the existing association;</w:t>
      </w:r>
    </w:p>
    <w:p w14:paraId="02A3F1EE" w14:textId="77777777" w:rsidR="00EE5860" w:rsidRPr="00441CD0" w:rsidRDefault="00EE5860" w:rsidP="00EE5860">
      <w:pPr>
        <w:pStyle w:val="B1"/>
      </w:pPr>
      <w:r w:rsidRPr="00441CD0">
        <w:t>-</w:t>
      </w:r>
      <w:r w:rsidRPr="00441CD0">
        <w:tab/>
        <w:t>retain the PFCP sessions that were established with the existing PFCP association and that are requested to be retained, if the PFCP Session Retention Information IE was received in the request; otherwise, delete the PFCP sessions that were established with the existing PFCP association;</w:t>
      </w:r>
    </w:p>
    <w:p w14:paraId="6684E1F1" w14:textId="77777777" w:rsidR="00EE5860" w:rsidRDefault="00EE5860" w:rsidP="00EE5860">
      <w:pPr>
        <w:pStyle w:val="B1"/>
      </w:pPr>
      <w:r w:rsidRPr="00441CD0">
        <w:t>-</w:t>
      </w:r>
      <w:r w:rsidRPr="00441CD0">
        <w:tab/>
        <w:t>set the PSREI (PFCP Session Retained Indication) flag to "1" in the PFCP Association Setup Response, if the PFCP Session Retention Information IE was received in the Request and the requested PFCP sessions have been retained.</w:t>
      </w:r>
    </w:p>
    <w:p w14:paraId="12DCDA62" w14:textId="77777777" w:rsidR="00EE5860" w:rsidRPr="00441CD0" w:rsidRDefault="00EE5860" w:rsidP="00EE5860">
      <w:r>
        <w:t xml:space="preserve">If the UPF is configured to be used for IPUPS, the UPF shall set the UUPSI (UPF configured for IPUPS Indication) flag to "1" in </w:t>
      </w:r>
      <w:r w:rsidRPr="00441CD0">
        <w:t>the PFCP Association Setup Response</w:t>
      </w:r>
      <w:r>
        <w:t xml:space="preserve"> message.</w:t>
      </w:r>
    </w:p>
    <w:p w14:paraId="3DB2A76F" w14:textId="77777777" w:rsidR="00EE5860" w:rsidRPr="00441CD0" w:rsidRDefault="00EE5860" w:rsidP="001A3E8D">
      <w:pPr>
        <w:pStyle w:val="Heading4"/>
      </w:pPr>
      <w:bookmarkStart w:id="2849" w:name="_Toc19717199"/>
      <w:bookmarkStart w:id="2850" w:name="_Toc27490683"/>
      <w:bookmarkStart w:id="2851" w:name="_Toc27556976"/>
      <w:bookmarkStart w:id="2852" w:name="_Toc27723893"/>
      <w:bookmarkStart w:id="2853" w:name="_Toc36030965"/>
      <w:bookmarkStart w:id="2854" w:name="_Toc36042885"/>
      <w:bookmarkStart w:id="2855" w:name="_Toc36814210"/>
      <w:bookmarkStart w:id="2856" w:name="_Toc44689064"/>
      <w:bookmarkStart w:id="2857" w:name="_Toc44923818"/>
      <w:bookmarkStart w:id="2858" w:name="_Toc51860787"/>
      <w:bookmarkStart w:id="2859" w:name="_Toc57930558"/>
      <w:bookmarkStart w:id="2860" w:name="_Toc57931188"/>
      <w:bookmarkStart w:id="2861" w:name="_Toc106825609"/>
      <w:r w:rsidRPr="00441CD0">
        <w:rPr>
          <w:lang w:eastAsia="zh-CN"/>
        </w:rPr>
        <w:t>6.2.6.3</w:t>
      </w:r>
      <w:r w:rsidRPr="00441CD0">
        <w:rPr>
          <w:lang w:eastAsia="zh-CN"/>
        </w:rPr>
        <w:tab/>
      </w:r>
      <w:r w:rsidRPr="00441CD0">
        <w:t>PFCP Association Setup Initiated by the UP Function</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09CE3242" w14:textId="77777777" w:rsidR="00EE5860" w:rsidRPr="00441CD0" w:rsidRDefault="00EE5860" w:rsidP="001A3E8D">
      <w:pPr>
        <w:pStyle w:val="Heading5"/>
      </w:pPr>
      <w:bookmarkStart w:id="2862" w:name="_Toc19717200"/>
      <w:bookmarkStart w:id="2863" w:name="_Toc27490684"/>
      <w:bookmarkStart w:id="2864" w:name="_Toc27556977"/>
      <w:bookmarkStart w:id="2865" w:name="_Toc27723894"/>
      <w:bookmarkStart w:id="2866" w:name="_Toc36030966"/>
      <w:bookmarkStart w:id="2867" w:name="_Toc36042886"/>
      <w:bookmarkStart w:id="2868" w:name="_Toc36814211"/>
      <w:bookmarkStart w:id="2869" w:name="_Toc44689065"/>
      <w:bookmarkStart w:id="2870" w:name="_Toc44923819"/>
      <w:bookmarkStart w:id="2871" w:name="_Toc51860788"/>
      <w:bookmarkStart w:id="2872" w:name="_Toc57930559"/>
      <w:bookmarkStart w:id="2873" w:name="_Toc57931189"/>
      <w:bookmarkStart w:id="2874" w:name="_Toc106825610"/>
      <w:r w:rsidRPr="00441CD0">
        <w:t>6.2.6.3.1</w:t>
      </w:r>
      <w:r w:rsidRPr="00441CD0">
        <w:tab/>
        <w:t>UP Function Behaviour</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466AB4CA" w14:textId="77777777" w:rsidR="00EE5860" w:rsidRPr="00441CD0" w:rsidRDefault="00EE5860" w:rsidP="00EE5860">
      <w:r w:rsidRPr="00441CD0">
        <w:t>The UP function initiates the PFCP Association Setup procedure to request to setup a PFCP association towards a CP function. The UP function is configured with a set of CP functions to which it shall establish a PFCP association.</w:t>
      </w:r>
    </w:p>
    <w:p w14:paraId="06A686AC" w14:textId="77777777" w:rsidR="00EE5860" w:rsidRPr="00441CD0" w:rsidRDefault="00EE5860" w:rsidP="00EE5860">
      <w:r w:rsidRPr="00441CD0">
        <w:t>The UP function:</w:t>
      </w:r>
    </w:p>
    <w:p w14:paraId="3D892D6E" w14:textId="77777777" w:rsidR="00EE5860" w:rsidRPr="00441CD0" w:rsidRDefault="00EE5860" w:rsidP="00EE5860">
      <w:pPr>
        <w:pStyle w:val="B1"/>
      </w:pPr>
      <w:r w:rsidRPr="00441CD0">
        <w:t>-</w:t>
      </w:r>
      <w:r w:rsidRPr="00441CD0">
        <w:tab/>
        <w:t>shall retrieve an IP address of the CP function, e.g. based on local configuration in the UP function;</w:t>
      </w:r>
    </w:p>
    <w:p w14:paraId="52A0B099" w14:textId="77777777" w:rsidR="00EE5860" w:rsidRPr="00441CD0" w:rsidRDefault="00EE5860" w:rsidP="00EE5860">
      <w:pPr>
        <w:pStyle w:val="B1"/>
      </w:pPr>
      <w:r w:rsidRPr="00441CD0">
        <w:t>-</w:t>
      </w:r>
      <w:r w:rsidRPr="00441CD0">
        <w:tab/>
      </w:r>
      <w:bookmarkStart w:id="2875" w:name="_Toc19717201"/>
      <w:r w:rsidRPr="00441CD0">
        <w:t>shall send the PFCP Association Setup Request including:</w:t>
      </w:r>
    </w:p>
    <w:p w14:paraId="79A3BD0A" w14:textId="77777777" w:rsidR="00EE5860" w:rsidRPr="00441CD0" w:rsidRDefault="00EE5860" w:rsidP="00EE5860">
      <w:pPr>
        <w:pStyle w:val="B2"/>
      </w:pPr>
      <w:r w:rsidRPr="00441CD0">
        <w:t>-</w:t>
      </w:r>
      <w:r w:rsidRPr="00441CD0">
        <w:tab/>
        <w:t>the Node ID of the UP function;</w:t>
      </w:r>
    </w:p>
    <w:p w14:paraId="19981236" w14:textId="77777777" w:rsidR="00EE5860" w:rsidRPr="00441CD0" w:rsidRDefault="00EE5860" w:rsidP="00EE5860">
      <w:pPr>
        <w:pStyle w:val="B2"/>
      </w:pPr>
      <w:r w:rsidRPr="00441CD0">
        <w:t>-</w:t>
      </w:r>
      <w:r w:rsidRPr="00441CD0">
        <w:tab/>
        <w:t>information of all supported optional features in the UP function;</w:t>
      </w:r>
    </w:p>
    <w:p w14:paraId="79FF528B" w14:textId="77777777" w:rsidR="00EE5860" w:rsidRPr="00441CD0" w:rsidRDefault="00EE5860" w:rsidP="00EE5860">
      <w:pPr>
        <w:pStyle w:val="B2"/>
      </w:pPr>
      <w:r w:rsidRPr="00441CD0">
        <w:t>-</w:t>
      </w:r>
      <w:r w:rsidRPr="00441CD0">
        <w:tab/>
        <w:t>optionally one or more UE IP address Pool Information IE which contains a list of UE IP Address Pool Identities per a given Network Instance</w:t>
      </w:r>
      <w:r>
        <w:t>, S-NSSAI and IP version</w:t>
      </w:r>
      <w:r w:rsidRPr="00441CD0">
        <w:t>;</w:t>
      </w:r>
    </w:p>
    <w:p w14:paraId="530E8FC9" w14:textId="77777777" w:rsidR="00EE5860" w:rsidRDefault="00EE5860" w:rsidP="00EE5860">
      <w:pPr>
        <w:pStyle w:val="B2"/>
      </w:pPr>
      <w:r w:rsidRPr="00441CD0">
        <w:t>-</w:t>
      </w:r>
      <w:r w:rsidRPr="00441CD0">
        <w:tab/>
        <w:t>optionally the NF Instance ID of the UPF if available.</w:t>
      </w:r>
    </w:p>
    <w:p w14:paraId="70AF046F" w14:textId="77777777" w:rsidR="00EE5860" w:rsidRPr="00441CD0" w:rsidRDefault="00EE5860" w:rsidP="00EE5860">
      <w:pPr>
        <w:pStyle w:val="B2"/>
      </w:pPr>
      <w:r>
        <w:t>-</w:t>
      </w:r>
      <w:r>
        <w:tab/>
        <w:t>the UUPSI (UPF configured for IPUPS Indication) flag set to "1" if the UPF is configured to be used for IPUPS.</w:t>
      </w:r>
    </w:p>
    <w:p w14:paraId="0549FE2E" w14:textId="77777777" w:rsidR="00EE5860" w:rsidRPr="00441CD0" w:rsidRDefault="00EE5860" w:rsidP="001A3E8D">
      <w:pPr>
        <w:pStyle w:val="Heading5"/>
      </w:pPr>
      <w:bookmarkStart w:id="2876" w:name="_Toc36030967"/>
      <w:bookmarkStart w:id="2877" w:name="_Toc36042887"/>
      <w:bookmarkStart w:id="2878" w:name="_Toc36814212"/>
      <w:bookmarkStart w:id="2879" w:name="_Toc44689066"/>
      <w:bookmarkStart w:id="2880" w:name="_Toc44923820"/>
      <w:bookmarkStart w:id="2881" w:name="_Toc51860789"/>
      <w:bookmarkStart w:id="2882" w:name="_Toc57930560"/>
      <w:bookmarkStart w:id="2883" w:name="_Toc57931190"/>
      <w:bookmarkStart w:id="2884" w:name="_Toc106825611"/>
      <w:r w:rsidRPr="00441CD0">
        <w:t>6.2.6.3.2</w:t>
      </w:r>
      <w:r w:rsidRPr="00441CD0">
        <w:tab/>
        <w:t>CP Function Behaviour</w:t>
      </w:r>
      <w:bookmarkEnd w:id="2875"/>
      <w:bookmarkEnd w:id="2876"/>
      <w:bookmarkEnd w:id="2877"/>
      <w:bookmarkEnd w:id="2878"/>
      <w:bookmarkEnd w:id="2879"/>
      <w:bookmarkEnd w:id="2880"/>
      <w:bookmarkEnd w:id="2881"/>
      <w:bookmarkEnd w:id="2882"/>
      <w:bookmarkEnd w:id="2883"/>
      <w:bookmarkEnd w:id="2884"/>
    </w:p>
    <w:p w14:paraId="02A8D4E6" w14:textId="77777777" w:rsidR="00EE5860" w:rsidRPr="00441CD0" w:rsidRDefault="00EE5860" w:rsidP="00EE5860">
      <w:r w:rsidRPr="00441CD0">
        <w:t>When receiving a PFCP Association Setup Request, the CP function:</w:t>
      </w:r>
    </w:p>
    <w:p w14:paraId="21FC3926" w14:textId="77777777" w:rsidR="00EE5860" w:rsidRPr="00441CD0" w:rsidRDefault="00EE5860" w:rsidP="00EE5860">
      <w:pPr>
        <w:pStyle w:val="B1"/>
      </w:pPr>
      <w:r w:rsidRPr="00441CD0">
        <w:t>-</w:t>
      </w:r>
      <w:r w:rsidRPr="00441CD0">
        <w:tab/>
        <w:t>if the request is accepted:</w:t>
      </w:r>
    </w:p>
    <w:p w14:paraId="6429261F" w14:textId="77777777" w:rsidR="00EE5860" w:rsidRPr="00441CD0" w:rsidRDefault="00EE5860" w:rsidP="00EE5860">
      <w:pPr>
        <w:pStyle w:val="B2"/>
      </w:pPr>
      <w:r w:rsidRPr="00441CD0">
        <w:t>-</w:t>
      </w:r>
      <w:r w:rsidRPr="00441CD0">
        <w:tab/>
        <w:t>shall store the Node ID of the UP function as the identifier of the PFCP association;</w:t>
      </w:r>
    </w:p>
    <w:p w14:paraId="19A85066" w14:textId="77777777" w:rsidR="00EE5860" w:rsidRPr="00441CD0" w:rsidRDefault="00EE5860" w:rsidP="00EE5860">
      <w:pPr>
        <w:pStyle w:val="B2"/>
      </w:pPr>
      <w:r w:rsidRPr="00441CD0">
        <w:t>-</w:t>
      </w:r>
      <w:r w:rsidRPr="00441CD0">
        <w:tab/>
        <w:t xml:space="preserve">shall send a PFCP Association Setup Response with a successful cause, its Node ID, and information of </w:t>
      </w:r>
      <w:r w:rsidRPr="00441CD0">
        <w:rPr>
          <w:lang w:val="en-US"/>
        </w:rPr>
        <w:t>the</w:t>
      </w:r>
      <w:r w:rsidRPr="00441CD0">
        <w:t xml:space="preserve"> list of optional features the CP function supports which may affect the UP function behaviour, if any;</w:t>
      </w:r>
    </w:p>
    <w:p w14:paraId="69212A6D" w14:textId="77777777" w:rsidR="00EE5860" w:rsidRPr="00441CD0" w:rsidRDefault="00EE5860" w:rsidP="00EE5860">
      <w:pPr>
        <w:pStyle w:val="B1"/>
      </w:pPr>
      <w:r w:rsidRPr="00441CD0">
        <w:t>-</w:t>
      </w:r>
      <w:r w:rsidRPr="00441CD0">
        <w:tab/>
        <w:t>shall send a PFCP Version Not Supported Response if the PFCP header of the request indicates a PFCP protocol version that is not supported by the CP function;</w:t>
      </w:r>
    </w:p>
    <w:p w14:paraId="38657B7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283ED608" w14:textId="77777777" w:rsidR="00EE5860" w:rsidRPr="00441CD0" w:rsidRDefault="00EE5860" w:rsidP="00EE5860">
      <w:r w:rsidRPr="00441CD0">
        <w:t>The CP function shall only initiate PFCP Session related signalling procedures toward a UP function after it has sent the PFCP Association Setup Response with a successful cause to the UP function.</w:t>
      </w:r>
    </w:p>
    <w:p w14:paraId="0DA5BB2A" w14:textId="77777777" w:rsidR="00EE5860" w:rsidRPr="00441CD0" w:rsidRDefault="00EE5860" w:rsidP="00EE5860">
      <w:r w:rsidRPr="00441CD0">
        <w:t>The CP function shall determine the UP function supports Sxa, Sxb, Sxc and/or combined Sxa/Sxb by local configuration or optionally via DNS if deployed.</w:t>
      </w:r>
    </w:p>
    <w:p w14:paraId="2A09EDF6" w14:textId="77777777" w:rsidR="00EE5860" w:rsidRPr="00441CD0" w:rsidRDefault="00EE5860" w:rsidP="001A3E8D">
      <w:pPr>
        <w:pStyle w:val="Heading3"/>
      </w:pPr>
      <w:bookmarkStart w:id="2885" w:name="_Toc19717202"/>
      <w:bookmarkStart w:id="2886" w:name="_Toc27490685"/>
      <w:bookmarkStart w:id="2887" w:name="_Toc27556978"/>
      <w:bookmarkStart w:id="2888" w:name="_Toc27723895"/>
      <w:bookmarkStart w:id="2889" w:name="_Toc36030968"/>
      <w:bookmarkStart w:id="2890" w:name="_Toc36042888"/>
      <w:bookmarkStart w:id="2891" w:name="_Toc36814213"/>
      <w:bookmarkStart w:id="2892" w:name="_Toc44689067"/>
      <w:bookmarkStart w:id="2893" w:name="_Toc44923821"/>
      <w:bookmarkStart w:id="2894" w:name="_Toc51860790"/>
      <w:bookmarkStart w:id="2895" w:name="_Toc57930561"/>
      <w:bookmarkStart w:id="2896" w:name="_Toc57931191"/>
      <w:bookmarkStart w:id="2897" w:name="_Toc106825612"/>
      <w:r w:rsidRPr="00441CD0">
        <w:t>6.2.7</w:t>
      </w:r>
      <w:r w:rsidRPr="00441CD0">
        <w:tab/>
        <w:t>PFCP Association Update Procedure</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59FAB694" w14:textId="77777777" w:rsidR="00EE5860" w:rsidRPr="00441CD0" w:rsidRDefault="00EE5860" w:rsidP="001A3E8D">
      <w:pPr>
        <w:pStyle w:val="Heading4"/>
      </w:pPr>
      <w:bookmarkStart w:id="2898" w:name="_Toc19717203"/>
      <w:bookmarkStart w:id="2899" w:name="_Toc27490686"/>
      <w:bookmarkStart w:id="2900" w:name="_Toc27556979"/>
      <w:bookmarkStart w:id="2901" w:name="_Toc27723896"/>
      <w:bookmarkStart w:id="2902" w:name="_Toc36030969"/>
      <w:bookmarkStart w:id="2903" w:name="_Toc36042889"/>
      <w:bookmarkStart w:id="2904" w:name="_Toc36814214"/>
      <w:bookmarkStart w:id="2905" w:name="_Toc44689068"/>
      <w:bookmarkStart w:id="2906" w:name="_Toc44923822"/>
      <w:bookmarkStart w:id="2907" w:name="_Toc51860791"/>
      <w:bookmarkStart w:id="2908" w:name="_Toc57930562"/>
      <w:bookmarkStart w:id="2909" w:name="_Toc57931192"/>
      <w:bookmarkStart w:id="2910" w:name="_Toc106825613"/>
      <w:r w:rsidRPr="00441CD0">
        <w:t>6.2.7.1</w:t>
      </w:r>
      <w:r w:rsidRPr="00441CD0">
        <w:tab/>
        <w:t>General</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023B3F29" w14:textId="77777777" w:rsidR="00EE5860" w:rsidRDefault="00EE5860" w:rsidP="00EE5860">
      <w:r>
        <w:rPr>
          <w:rFonts w:eastAsia="SimSun"/>
          <w:lang w:val="en-US"/>
        </w:rPr>
        <w:t xml:space="preserve">PFCP </w:t>
      </w:r>
      <w:r w:rsidRPr="00441CD0">
        <w:t xml:space="preserve">Association </w:t>
      </w:r>
      <w:r>
        <w:t>Update</w:t>
      </w:r>
      <w:r w:rsidRPr="00441CD0">
        <w:t xml:space="preserve"> </w:t>
      </w:r>
      <w:r>
        <w:rPr>
          <w:rFonts w:eastAsia="SimSun"/>
          <w:lang w:val="en-US"/>
        </w:rPr>
        <w:t>is a node level procedure.</w:t>
      </w:r>
    </w:p>
    <w:p w14:paraId="35F2B0E2" w14:textId="77777777" w:rsidR="00EE5860" w:rsidRPr="00441CD0" w:rsidRDefault="00EE5860" w:rsidP="00EE5860">
      <w:r w:rsidRPr="00441CD0">
        <w:t>The PFCP Association Update procedure shall be used to modify an existing PFCP association between the CP function and the UP function. It may be initiated by the UP function or by the CP function to update the supported features or available resources of the UP function.</w:t>
      </w:r>
    </w:p>
    <w:p w14:paraId="3A788F4B" w14:textId="77777777" w:rsidR="00EE5860" w:rsidRPr="00441CD0" w:rsidRDefault="00EE5860" w:rsidP="001A3E8D">
      <w:pPr>
        <w:pStyle w:val="Heading4"/>
      </w:pPr>
      <w:bookmarkStart w:id="2911" w:name="_Toc19717204"/>
      <w:bookmarkStart w:id="2912" w:name="_Toc27490687"/>
      <w:bookmarkStart w:id="2913" w:name="_Toc27556980"/>
      <w:bookmarkStart w:id="2914" w:name="_Toc27723897"/>
      <w:bookmarkStart w:id="2915" w:name="_Toc36030970"/>
      <w:bookmarkStart w:id="2916" w:name="_Toc36042890"/>
      <w:bookmarkStart w:id="2917" w:name="_Toc36814215"/>
      <w:bookmarkStart w:id="2918" w:name="_Toc44689069"/>
      <w:bookmarkStart w:id="2919" w:name="_Toc44923823"/>
      <w:bookmarkStart w:id="2920" w:name="_Toc51860792"/>
      <w:bookmarkStart w:id="2921" w:name="_Toc57930563"/>
      <w:bookmarkStart w:id="2922" w:name="_Toc57931193"/>
      <w:bookmarkStart w:id="2923" w:name="_Toc106825614"/>
      <w:r w:rsidRPr="00441CD0">
        <w:t>6.2.7.2</w:t>
      </w:r>
      <w:r w:rsidRPr="00441CD0">
        <w:tab/>
        <w:t>PFCP Association Update Procedure Initiated by the CP Function</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3E1DFBC6" w14:textId="77777777" w:rsidR="00EE5860" w:rsidRPr="00441CD0" w:rsidRDefault="00EE5860" w:rsidP="001A3E8D">
      <w:pPr>
        <w:pStyle w:val="Heading5"/>
      </w:pPr>
      <w:bookmarkStart w:id="2924" w:name="_Toc19717205"/>
      <w:bookmarkStart w:id="2925" w:name="_Toc27490688"/>
      <w:bookmarkStart w:id="2926" w:name="_Toc27556981"/>
      <w:bookmarkStart w:id="2927" w:name="_Toc27723898"/>
      <w:bookmarkStart w:id="2928" w:name="_Toc36030971"/>
      <w:bookmarkStart w:id="2929" w:name="_Toc36042891"/>
      <w:bookmarkStart w:id="2930" w:name="_Toc36814216"/>
      <w:bookmarkStart w:id="2931" w:name="_Toc44689070"/>
      <w:bookmarkStart w:id="2932" w:name="_Toc44923824"/>
      <w:bookmarkStart w:id="2933" w:name="_Toc51860793"/>
      <w:bookmarkStart w:id="2934" w:name="_Toc57930564"/>
      <w:bookmarkStart w:id="2935" w:name="_Toc57931194"/>
      <w:bookmarkStart w:id="2936" w:name="_Toc106825615"/>
      <w:r w:rsidRPr="00441CD0">
        <w:t>6.2.7.2.1</w:t>
      </w:r>
      <w:r w:rsidRPr="00441CD0">
        <w:tab/>
        <w:t>CP Function Behaviour</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1F50B85E" w14:textId="77777777" w:rsidR="00EE5860" w:rsidRPr="00441CD0" w:rsidRDefault="00EE5860" w:rsidP="00EE5860">
      <w:r w:rsidRPr="00441CD0">
        <w:t>The CP function initiates the PFCP Association Update procedure to report changes to the PFCP association to the UP function, e.g. to update the supported features.</w:t>
      </w:r>
    </w:p>
    <w:p w14:paraId="76BDB507" w14:textId="77777777" w:rsidR="00EE5860" w:rsidRPr="00441CD0" w:rsidRDefault="00EE5860" w:rsidP="00EE5860">
      <w:r w:rsidRPr="00441CD0">
        <w:t xml:space="preserve">When </w:t>
      </w:r>
      <w:r w:rsidRPr="00441CD0">
        <w:rPr>
          <w:noProof/>
        </w:rPr>
        <w:t xml:space="preserve">both the CP function and UP function support the EPFAR feature, the CP function may send a PFCP Association Update Request with the "PFCP Association Release Preparation Start" flag set to "1" when the CP function decides to release the PFCP association and request the UP function to report all non-zero usage reports for the PFCP session affected by </w:t>
      </w:r>
      <w:r w:rsidRPr="00441CD0">
        <w:rPr>
          <w:lang w:val="en-US"/>
        </w:rPr>
        <w:t>the release of the PFCP association, as specified in clause 5.18</w:t>
      </w:r>
      <w:r w:rsidRPr="00441CD0">
        <w:rPr>
          <w:noProof/>
        </w:rPr>
        <w:t>.</w:t>
      </w:r>
    </w:p>
    <w:p w14:paraId="66D6C74D" w14:textId="77777777" w:rsidR="00EE5860" w:rsidRPr="00441CD0" w:rsidRDefault="00EE5860" w:rsidP="001A3E8D">
      <w:pPr>
        <w:pStyle w:val="Heading5"/>
      </w:pPr>
      <w:bookmarkStart w:id="2937" w:name="_Toc19717206"/>
      <w:bookmarkStart w:id="2938" w:name="_Toc27490689"/>
      <w:bookmarkStart w:id="2939" w:name="_Toc27556982"/>
      <w:bookmarkStart w:id="2940" w:name="_Toc27723899"/>
      <w:bookmarkStart w:id="2941" w:name="_Toc36030972"/>
      <w:bookmarkStart w:id="2942" w:name="_Toc36042892"/>
      <w:bookmarkStart w:id="2943" w:name="_Toc36814217"/>
      <w:bookmarkStart w:id="2944" w:name="_Toc44689071"/>
      <w:bookmarkStart w:id="2945" w:name="_Toc44923825"/>
      <w:bookmarkStart w:id="2946" w:name="_Toc51860794"/>
      <w:bookmarkStart w:id="2947" w:name="_Toc57930565"/>
      <w:bookmarkStart w:id="2948" w:name="_Toc57931195"/>
      <w:bookmarkStart w:id="2949" w:name="_Toc106825616"/>
      <w:r w:rsidRPr="00441CD0">
        <w:t>6.2.7.2.2</w:t>
      </w:r>
      <w:r w:rsidRPr="00441CD0">
        <w:tab/>
        <w:t>UP Function Behaviour</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58A8B541" w14:textId="77777777" w:rsidR="00EE5860" w:rsidRPr="00441CD0" w:rsidRDefault="00EE5860" w:rsidP="00EE5860">
      <w:r w:rsidRPr="00441CD0">
        <w:t>When receiving a PFCP Association Update Request, the UP function:</w:t>
      </w:r>
    </w:p>
    <w:p w14:paraId="5B3E681C" w14:textId="77777777" w:rsidR="00EE5860" w:rsidRPr="00441CD0" w:rsidRDefault="00EE5860" w:rsidP="00EE5860">
      <w:pPr>
        <w:pStyle w:val="B1"/>
      </w:pPr>
      <w:r w:rsidRPr="00441CD0">
        <w:t>-</w:t>
      </w:r>
      <w:r w:rsidRPr="00441CD0">
        <w:tab/>
        <w:t>shall update the list of optional features of the CP function, when received;</w:t>
      </w:r>
    </w:p>
    <w:p w14:paraId="042CF0CA"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UP Function;</w:t>
      </w:r>
    </w:p>
    <w:p w14:paraId="4B1E171A"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5C69103E" w14:textId="77777777" w:rsidR="00EE5860" w:rsidRDefault="00EE5860" w:rsidP="00EE5860">
      <w:pPr>
        <w:rPr>
          <w:lang w:val="en-US" w:eastAsia="zh-CN"/>
        </w:rPr>
      </w:pPr>
      <w:bookmarkStart w:id="2950" w:name="_Toc19717207"/>
      <w:bookmarkStart w:id="2951" w:name="_Toc27490690"/>
      <w:bookmarkStart w:id="2952" w:name="_Toc27556983"/>
      <w:bookmarkStart w:id="2953" w:name="_Toc27723900"/>
      <w:bookmarkStart w:id="2954" w:name="_Toc36030973"/>
      <w:bookmarkStart w:id="2955" w:name="_Toc36042893"/>
      <w:bookmarkStart w:id="2956" w:name="_Toc36814218"/>
      <w:r w:rsidRPr="00441CD0">
        <w:t xml:space="preserve">When </w:t>
      </w:r>
      <w:r w:rsidRPr="00441CD0">
        <w:rPr>
          <w:noProof/>
        </w:rPr>
        <w:t>both the CP function and UP function support the EPFAR feature</w:t>
      </w:r>
      <w:r w:rsidRPr="00441CD0">
        <w:t>, and the CP function has set the "</w:t>
      </w:r>
      <w:r w:rsidRPr="00441CD0">
        <w:rPr>
          <w:noProof/>
        </w:rPr>
        <w:t xml:space="preserve">PFCP Association Release Preparation" set to "1" in the PFCP Association Update Request message, the UP function </w:t>
      </w:r>
      <w:r w:rsidRPr="00441CD0">
        <w:t xml:space="preserve">shall </w:t>
      </w:r>
      <w:r>
        <w:rPr>
          <w:rFonts w:hint="eastAsia"/>
          <w:lang w:eastAsia="zh-CN"/>
        </w:rPr>
        <w:t xml:space="preserve">send the PFCP Association Update Response to CP function with successful cause value and then </w:t>
      </w:r>
      <w:r w:rsidRPr="00441CD0">
        <w:t xml:space="preserve">send PFCP Session Report Request messages to report </w:t>
      </w:r>
      <w:r w:rsidRPr="00441CD0">
        <w:rPr>
          <w:noProof/>
        </w:rPr>
        <w:t xml:space="preserve">non-zero usage reports (at least one message per PFCP Session) for </w:t>
      </w:r>
      <w:r w:rsidRPr="00441CD0">
        <w:rPr>
          <w:lang w:val="en-US"/>
        </w:rPr>
        <w:t>the PFCP Sessions affected by the release of the PFCP association, as specified in clause 5.18.</w:t>
      </w:r>
    </w:p>
    <w:p w14:paraId="45A10585" w14:textId="77777777" w:rsidR="00EE5860" w:rsidRPr="00441CD0" w:rsidRDefault="00EE5860" w:rsidP="001A3E8D">
      <w:pPr>
        <w:pStyle w:val="Heading4"/>
      </w:pPr>
      <w:bookmarkStart w:id="2957" w:name="_Toc44689072"/>
      <w:bookmarkStart w:id="2958" w:name="_Toc44923826"/>
      <w:bookmarkStart w:id="2959" w:name="_Toc51860795"/>
      <w:bookmarkStart w:id="2960" w:name="_Toc57930566"/>
      <w:bookmarkStart w:id="2961" w:name="_Toc57931196"/>
      <w:bookmarkStart w:id="2962" w:name="_Toc106825617"/>
      <w:r w:rsidRPr="00441CD0">
        <w:t>6.2.7.3</w:t>
      </w:r>
      <w:r w:rsidRPr="00441CD0">
        <w:tab/>
        <w:t>PFCP Association Update Procedure Initiated by UP Function</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D5DA7D7" w14:textId="77777777" w:rsidR="00EE5860" w:rsidRPr="00441CD0" w:rsidRDefault="00EE5860" w:rsidP="001A3E8D">
      <w:pPr>
        <w:pStyle w:val="Heading5"/>
      </w:pPr>
      <w:bookmarkStart w:id="2963" w:name="_Toc19717208"/>
      <w:bookmarkStart w:id="2964" w:name="_Toc27490691"/>
      <w:bookmarkStart w:id="2965" w:name="_Toc27556984"/>
      <w:bookmarkStart w:id="2966" w:name="_Toc27723901"/>
      <w:bookmarkStart w:id="2967" w:name="_Toc36030974"/>
      <w:bookmarkStart w:id="2968" w:name="_Toc36042894"/>
      <w:bookmarkStart w:id="2969" w:name="_Toc36814219"/>
      <w:bookmarkStart w:id="2970" w:name="_Toc44689073"/>
      <w:bookmarkStart w:id="2971" w:name="_Toc44923827"/>
      <w:bookmarkStart w:id="2972" w:name="_Toc51860796"/>
      <w:bookmarkStart w:id="2973" w:name="_Toc57930567"/>
      <w:bookmarkStart w:id="2974" w:name="_Toc57931197"/>
      <w:bookmarkStart w:id="2975" w:name="_Toc106825618"/>
      <w:r w:rsidRPr="00441CD0">
        <w:t>6.2.7.3.1</w:t>
      </w:r>
      <w:r w:rsidRPr="00441CD0">
        <w:tab/>
        <w:t>UP Function Behaviour</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1CFCCBDC" w14:textId="77777777" w:rsidR="00EE5860" w:rsidRPr="00441CD0" w:rsidRDefault="00EE5860" w:rsidP="00EE5860">
      <w:r w:rsidRPr="00441CD0">
        <w:t>The UP function initiates the PFCP Association Update procedure to report changes to the PFCP association to the CP function, e.g. change of optional features, an indication to request to release the PFCP association, change of the UE IP Address Pool Identifies configured in the UP function.</w:t>
      </w:r>
    </w:p>
    <w:p w14:paraId="292567DA" w14:textId="77777777" w:rsidR="00EE5860" w:rsidRPr="00441CD0" w:rsidRDefault="00EE5860" w:rsidP="00EE5860">
      <w:pPr>
        <w:rPr>
          <w:lang w:val="en-US"/>
        </w:rPr>
      </w:pPr>
      <w:r w:rsidRPr="00441CD0">
        <w:rPr>
          <w:lang w:val="en-US"/>
        </w:rPr>
        <w:t>The UP function may send a PFCP Association Update Request to request the CP function to perform the release of the PFCP association, optionally providing a Graceful Release Period.</w:t>
      </w:r>
    </w:p>
    <w:p w14:paraId="1B0DE120" w14:textId="77777777" w:rsidR="00EE5860" w:rsidRPr="00441CD0" w:rsidRDefault="00EE5860" w:rsidP="00EE5860">
      <w:pPr>
        <w:rPr>
          <w:lang w:val="en-US"/>
        </w:rPr>
      </w:pPr>
      <w:r w:rsidRPr="00441CD0">
        <w:rPr>
          <w:lang w:val="en-US"/>
        </w:rPr>
        <w:t>When the Enhanced PFCP Association Release feature (EPFAR) (see clause 5.18) is supported by both the CP function and UP function, the UP function:</w:t>
      </w:r>
    </w:p>
    <w:p w14:paraId="7E8254AC" w14:textId="77777777" w:rsidR="00EE5860" w:rsidRPr="00441CD0" w:rsidRDefault="00EE5860" w:rsidP="00EE5860">
      <w:pPr>
        <w:pStyle w:val="B1"/>
        <w:rPr>
          <w:lang w:val="en-US"/>
        </w:rPr>
      </w:pPr>
      <w:r w:rsidRPr="00441CD0">
        <w:rPr>
          <w:noProof/>
        </w:rPr>
        <w:t>-</w:t>
      </w:r>
      <w:r w:rsidRPr="00441CD0">
        <w:rPr>
          <w:noProof/>
        </w:rPr>
        <w:tab/>
        <w:t xml:space="preserve">may send a PFCP Association Update Request with the flag "PFCP Association Release Preparation" set to "1" when the UP function decides to release the PFCP association and thus inform the CP function that all non-zero usage reports for those PFCP session affected by </w:t>
      </w:r>
      <w:r w:rsidRPr="00441CD0">
        <w:rPr>
          <w:lang w:val="en-US"/>
        </w:rPr>
        <w:t>the release of the PFCP association will be reported;</w:t>
      </w:r>
    </w:p>
    <w:p w14:paraId="68F758B2" w14:textId="77777777" w:rsidR="00EE5860" w:rsidRPr="00441CD0" w:rsidRDefault="00EE5860" w:rsidP="00EE5860">
      <w:pPr>
        <w:pStyle w:val="B1"/>
        <w:rPr>
          <w:lang w:val="en-US"/>
        </w:rPr>
      </w:pPr>
      <w:r w:rsidRPr="00441CD0">
        <w:rPr>
          <w:lang w:val="en-US"/>
        </w:rPr>
        <w:t>-</w:t>
      </w:r>
      <w:r w:rsidRPr="00441CD0">
        <w:rPr>
          <w:lang w:val="en-US"/>
        </w:rPr>
        <w:tab/>
        <w:t>shall then send a PFCP Association Update Request, with the URSS flag set to "1" once all non-zero usage reports for all the PFCP Sessions affected by the release of PFCP Association have been sent to the CP function.</w:t>
      </w:r>
    </w:p>
    <w:p w14:paraId="74129B93" w14:textId="77777777" w:rsidR="00EE5860" w:rsidRPr="00441CD0" w:rsidRDefault="00EE5860" w:rsidP="00EE5860">
      <w:pPr>
        <w:rPr>
          <w:lang w:val="en-US"/>
        </w:rPr>
      </w:pPr>
      <w:bookmarkStart w:id="2976" w:name="_Toc19717209"/>
      <w:bookmarkStart w:id="2977" w:name="_Toc27490692"/>
      <w:bookmarkStart w:id="2978" w:name="_Toc27556985"/>
      <w:bookmarkStart w:id="2979" w:name="_Toc27723902"/>
      <w:r w:rsidRPr="00441CD0">
        <w:rPr>
          <w:lang w:val="en-US"/>
        </w:rPr>
        <w:t xml:space="preserve">After reception of the PFCP Association Update Response, the UP function shall consider that the PFCP association is still setup until receiving a PFCP Association Release Request. When the UP function requests to release the PFCP Association and sends a PFCP Association Update Request message with a Graceful Release Period or with the URSS flag set, </w:t>
      </w:r>
      <w:r w:rsidRPr="00C95CC3">
        <w:rPr>
          <w:lang w:val="en-US"/>
        </w:rPr>
        <w:t xml:space="preserve">if </w:t>
      </w:r>
      <w:r w:rsidRPr="00441CD0">
        <w:rPr>
          <w:lang w:val="en-US"/>
        </w:rPr>
        <w:t xml:space="preserve">no PFCP Association Release </w:t>
      </w:r>
      <w:r w:rsidRPr="00565B48">
        <w:rPr>
          <w:lang w:val="en-US"/>
        </w:rPr>
        <w:t xml:space="preserve">Request </w:t>
      </w:r>
      <w:r w:rsidRPr="00C95CC3">
        <w:rPr>
          <w:lang w:val="en-US"/>
        </w:rPr>
        <w:t xml:space="preserve">is </w:t>
      </w:r>
      <w:r w:rsidRPr="00565B48">
        <w:rPr>
          <w:lang w:val="en-US"/>
        </w:rPr>
        <w:t xml:space="preserve">received </w:t>
      </w:r>
      <w:r w:rsidRPr="00441CD0">
        <w:rPr>
          <w:lang w:val="en-US"/>
        </w:rPr>
        <w:t>before the Graceful Release Period or a configurable timer (when the URSS flag is set) expires, the UP function may locally release the association, behaving as if the PFCP Association Release Request had been received.</w:t>
      </w:r>
    </w:p>
    <w:p w14:paraId="08E73A5C" w14:textId="77777777" w:rsidR="00EE5860" w:rsidRPr="00441CD0" w:rsidRDefault="00EE5860" w:rsidP="001A3E8D">
      <w:pPr>
        <w:pStyle w:val="Heading5"/>
      </w:pPr>
      <w:bookmarkStart w:id="2980" w:name="_Toc36030975"/>
      <w:bookmarkStart w:id="2981" w:name="_Toc36042895"/>
      <w:bookmarkStart w:id="2982" w:name="_Toc36814220"/>
      <w:bookmarkStart w:id="2983" w:name="_Toc44689074"/>
      <w:bookmarkStart w:id="2984" w:name="_Toc44923828"/>
      <w:bookmarkStart w:id="2985" w:name="_Toc51860797"/>
      <w:bookmarkStart w:id="2986" w:name="_Toc57930568"/>
      <w:bookmarkStart w:id="2987" w:name="_Toc57931198"/>
      <w:bookmarkStart w:id="2988" w:name="_Toc106825619"/>
      <w:r w:rsidRPr="00441CD0">
        <w:t>6.2.7.3.2</w:t>
      </w:r>
      <w:r w:rsidRPr="00441CD0">
        <w:tab/>
        <w:t>CP Function Behaviour</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29B69AE3" w14:textId="77777777" w:rsidR="00EE5860" w:rsidRPr="00441CD0" w:rsidRDefault="00EE5860" w:rsidP="00EE5860">
      <w:r w:rsidRPr="00441CD0">
        <w:t>When receiving a PFCP Association Update Request, the CP function:</w:t>
      </w:r>
    </w:p>
    <w:p w14:paraId="5D60CA88" w14:textId="77777777" w:rsidR="00EE5860" w:rsidRPr="00441CD0" w:rsidRDefault="00EE5860" w:rsidP="00EE5860">
      <w:pPr>
        <w:pStyle w:val="B1"/>
      </w:pPr>
      <w:r w:rsidRPr="00441CD0">
        <w:t>-</w:t>
      </w:r>
      <w:r w:rsidRPr="00441CD0">
        <w:tab/>
        <w:t>shall update the list of optional features of the UP function, when received;</w:t>
      </w:r>
    </w:p>
    <w:p w14:paraId="6546BBF7"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CP Function;</w:t>
      </w:r>
    </w:p>
    <w:p w14:paraId="65A5D688"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26241D83" w14:textId="77777777" w:rsidR="00EE5860" w:rsidRPr="00441CD0" w:rsidRDefault="00EE5860" w:rsidP="00EE5860">
      <w:pPr>
        <w:rPr>
          <w:noProof/>
        </w:rPr>
      </w:pPr>
      <w:r w:rsidRPr="00441CD0">
        <w:t xml:space="preserve">If the UP function has requested to release the PFCP association in the PFCP Association Update Request, the CP function should initiate a PFCP Association Release Request to release the PFCP association, as soon as possible if no Graceful Release Period was included in the request or before the expiry of the Graceful Release Period. The CP function should stop creating new PFCP sessions in the UP function during the Graceful Release Period. </w:t>
      </w:r>
      <w:r w:rsidRPr="00441CD0">
        <w:rPr>
          <w:noProof/>
        </w:rPr>
        <w:t xml:space="preserve">When the final usage report(s) for a PFCP Session (upon being deleted) is required, e.g. </w:t>
      </w:r>
      <w:r w:rsidRPr="00441CD0">
        <w:t xml:space="preserve">based on </w:t>
      </w:r>
      <w:r w:rsidRPr="00441CD0">
        <w:rPr>
          <w:noProof/>
        </w:rPr>
        <w:t>operator policies, the CP function should initiate a PFCP Session Deletion Procedure to collect the usage reports per PFCP Session affected by the release of PFCP Association before the Graceful Release Period is expired.</w:t>
      </w:r>
    </w:p>
    <w:p w14:paraId="528CF8F7" w14:textId="77777777" w:rsidR="00EE5860" w:rsidRPr="00441CD0" w:rsidRDefault="00EE5860" w:rsidP="00EE5860">
      <w:pPr>
        <w:rPr>
          <w:lang w:val="en-US"/>
        </w:rPr>
      </w:pPr>
      <w:r w:rsidRPr="00441CD0">
        <w:t xml:space="preserve">When </w:t>
      </w:r>
      <w:r w:rsidRPr="00441CD0">
        <w:rPr>
          <w:noProof/>
        </w:rPr>
        <w:t>both the CP function and UP function support the EPFAR feature</w:t>
      </w:r>
      <w:r w:rsidRPr="00441CD0">
        <w:rPr>
          <w:lang w:val="en-US"/>
        </w:rPr>
        <w:t xml:space="preserve">, and </w:t>
      </w:r>
      <w:r w:rsidRPr="00441CD0">
        <w:t xml:space="preserve">if the </w:t>
      </w:r>
      <w:r w:rsidRPr="00441CD0">
        <w:rPr>
          <w:lang w:val="en-US"/>
        </w:rPr>
        <w:t xml:space="preserve">UP function has set the URSS flag to "1" in the PFCP Association Update Request message, the CP function shall </w:t>
      </w:r>
      <w:r>
        <w:rPr>
          <w:rFonts w:hint="eastAsia"/>
          <w:lang w:val="en-US" w:eastAsia="zh-CN"/>
        </w:rPr>
        <w:t>send the PFCP Association Update Response with successful cause value to</w:t>
      </w:r>
      <w:r>
        <w:rPr>
          <w:rFonts w:hint="eastAsia"/>
          <w:noProof/>
          <w:lang w:eastAsia="zh-CN"/>
        </w:rPr>
        <w:t xml:space="preserve"> indicate the </w:t>
      </w:r>
      <w:r w:rsidRPr="00441CD0">
        <w:t>PFCP Association Update Request is handled successfully</w:t>
      </w:r>
      <w:r>
        <w:rPr>
          <w:rFonts w:hint="eastAsia"/>
          <w:lang w:eastAsia="zh-CN"/>
        </w:rPr>
        <w:t xml:space="preserve"> and then </w:t>
      </w:r>
      <w:r w:rsidRPr="00441CD0">
        <w:rPr>
          <w:lang w:val="en-US"/>
        </w:rPr>
        <w:t>immediately initiate the PFCP Association Release Procedure, as specified in clause 5.18.</w:t>
      </w:r>
    </w:p>
    <w:p w14:paraId="0537F56C" w14:textId="77777777" w:rsidR="00EE5860" w:rsidRPr="00441CD0" w:rsidRDefault="00EE5860" w:rsidP="00EE5860">
      <w:pPr>
        <w:rPr>
          <w:rFonts w:eastAsia="SimSun"/>
        </w:rPr>
      </w:pPr>
      <w:r w:rsidRPr="00441CD0">
        <w:rPr>
          <w:rFonts w:eastAsia="SimSun"/>
        </w:rPr>
        <w:t xml:space="preserve">If the UP function has included </w:t>
      </w:r>
      <w:r w:rsidRPr="00441CD0">
        <w:t>UE IP address Pool Identity</w:t>
      </w:r>
      <w:r w:rsidRPr="00441CD0">
        <w:rPr>
          <w:rFonts w:eastAsia="SimSun"/>
        </w:rPr>
        <w:t xml:space="preserve"> IE in the PFCP Association Update Request message, the CP function shall use it to overwrite </w:t>
      </w:r>
      <w:r w:rsidRPr="00441CD0">
        <w:rPr>
          <w:lang w:val="en-US"/>
        </w:rPr>
        <w:t xml:space="preserve">the </w:t>
      </w:r>
      <w:r w:rsidRPr="00441CD0">
        <w:t>UE IP address Pool Identity</w:t>
      </w:r>
      <w:r w:rsidRPr="00441CD0">
        <w:rPr>
          <w:lang w:val="en-US"/>
        </w:rPr>
        <w:t xml:space="preserve"> previously received from the UP function</w:t>
      </w:r>
      <w:r w:rsidRPr="00441CD0">
        <w:rPr>
          <w:rFonts w:eastAsia="SimSun"/>
        </w:rPr>
        <w:t>.</w:t>
      </w:r>
    </w:p>
    <w:p w14:paraId="4ECEF3F8" w14:textId="77777777" w:rsidR="00EE5860" w:rsidRPr="00441CD0" w:rsidRDefault="00EE5860" w:rsidP="001A3E8D">
      <w:pPr>
        <w:pStyle w:val="Heading3"/>
      </w:pPr>
      <w:bookmarkStart w:id="2989" w:name="_Toc19717210"/>
      <w:bookmarkStart w:id="2990" w:name="_Toc27490693"/>
      <w:bookmarkStart w:id="2991" w:name="_Toc27556986"/>
      <w:bookmarkStart w:id="2992" w:name="_Toc27723903"/>
      <w:bookmarkStart w:id="2993" w:name="_Toc36030976"/>
      <w:bookmarkStart w:id="2994" w:name="_Toc36042896"/>
      <w:bookmarkStart w:id="2995" w:name="_Toc36814221"/>
      <w:bookmarkStart w:id="2996" w:name="_Toc44689075"/>
      <w:bookmarkStart w:id="2997" w:name="_Toc44923829"/>
      <w:bookmarkStart w:id="2998" w:name="_Toc51860798"/>
      <w:bookmarkStart w:id="2999" w:name="_Toc57930569"/>
      <w:bookmarkStart w:id="3000" w:name="_Toc57931199"/>
      <w:bookmarkStart w:id="3001" w:name="_Toc106825620"/>
      <w:r w:rsidRPr="00441CD0">
        <w:rPr>
          <w:lang w:eastAsia="zh-CN"/>
        </w:rPr>
        <w:t>6.2.8</w:t>
      </w:r>
      <w:r w:rsidRPr="00441CD0">
        <w:rPr>
          <w:lang w:eastAsia="zh-CN"/>
        </w:rPr>
        <w:tab/>
      </w:r>
      <w:r w:rsidRPr="00441CD0">
        <w:t>PFCP Association Release Procedure</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747252B9" w14:textId="77777777" w:rsidR="00EE5860" w:rsidRPr="00441CD0" w:rsidRDefault="00EE5860" w:rsidP="001A3E8D">
      <w:pPr>
        <w:pStyle w:val="Heading4"/>
      </w:pPr>
      <w:bookmarkStart w:id="3002" w:name="_Toc19717211"/>
      <w:bookmarkStart w:id="3003" w:name="_Toc27490694"/>
      <w:bookmarkStart w:id="3004" w:name="_Toc27556987"/>
      <w:bookmarkStart w:id="3005" w:name="_Toc27723904"/>
      <w:bookmarkStart w:id="3006" w:name="_Toc36030977"/>
      <w:bookmarkStart w:id="3007" w:name="_Toc36042897"/>
      <w:bookmarkStart w:id="3008" w:name="_Toc36814222"/>
      <w:bookmarkStart w:id="3009" w:name="_Toc44689076"/>
      <w:bookmarkStart w:id="3010" w:name="_Toc44923830"/>
      <w:bookmarkStart w:id="3011" w:name="_Toc51860799"/>
      <w:bookmarkStart w:id="3012" w:name="_Toc57930570"/>
      <w:bookmarkStart w:id="3013" w:name="_Toc57931200"/>
      <w:bookmarkStart w:id="3014" w:name="_Toc106825621"/>
      <w:r w:rsidRPr="00441CD0">
        <w:t>6.2.8.1</w:t>
      </w:r>
      <w:r w:rsidRPr="00441CD0">
        <w:tab/>
        <w:t>General</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60DC770B" w14:textId="77777777" w:rsidR="00EE5860" w:rsidRDefault="00EE5860" w:rsidP="00EE5860">
      <w:r>
        <w:rPr>
          <w:rFonts w:eastAsia="SimSun"/>
          <w:lang w:val="en-US"/>
        </w:rPr>
        <w:t xml:space="preserve">PFCP </w:t>
      </w:r>
      <w:r w:rsidRPr="00441CD0">
        <w:t xml:space="preserve">Association </w:t>
      </w:r>
      <w:r>
        <w:t>Release</w:t>
      </w:r>
      <w:r w:rsidRPr="00441CD0">
        <w:t xml:space="preserve"> </w:t>
      </w:r>
      <w:r>
        <w:rPr>
          <w:rFonts w:eastAsia="SimSun"/>
          <w:lang w:val="en-US"/>
        </w:rPr>
        <w:t>is a node level procedure.</w:t>
      </w:r>
    </w:p>
    <w:p w14:paraId="04CFDA4F" w14:textId="77777777" w:rsidR="00EE5860" w:rsidRPr="00441CD0" w:rsidRDefault="00EE5860" w:rsidP="00EE5860">
      <w:pPr>
        <w:rPr>
          <w:lang w:eastAsia="zh-CN"/>
        </w:rPr>
      </w:pPr>
      <w:r w:rsidRPr="00441CD0">
        <w:rPr>
          <w:lang w:eastAsia="zh-CN"/>
        </w:rPr>
        <w:t xml:space="preserve">The PFCP Association Release </w:t>
      </w:r>
      <w:r w:rsidRPr="00441CD0">
        <w:t>procedure</w:t>
      </w:r>
      <w:r w:rsidRPr="00441CD0">
        <w:rPr>
          <w:lang w:eastAsia="zh-CN"/>
        </w:rPr>
        <w:t xml:space="preserve"> shall be used to terminate </w:t>
      </w:r>
      <w:r w:rsidRPr="00441CD0">
        <w:rPr>
          <w:bCs/>
          <w:lang w:eastAsia="zh-CN"/>
        </w:rPr>
        <w:t xml:space="preserve">the PFCP association between the CP Function and the UP Function due to e.g. OAM reasons. The </w:t>
      </w:r>
      <w:r w:rsidRPr="00441CD0">
        <w:rPr>
          <w:lang w:eastAsia="zh-CN"/>
        </w:rPr>
        <w:t>PFCP Association Release Request may be initiated by the CP function.</w:t>
      </w:r>
    </w:p>
    <w:p w14:paraId="34F6BF19" w14:textId="77777777" w:rsidR="00EE5860" w:rsidRPr="00441CD0" w:rsidRDefault="00EE5860" w:rsidP="00EE5860">
      <w:r w:rsidRPr="00441CD0">
        <w:rPr>
          <w:noProof/>
        </w:rPr>
        <w:t xml:space="preserve">When the final usage report(s) for a PFCP Session is required, e.g. </w:t>
      </w:r>
      <w:r w:rsidRPr="00441CD0">
        <w:t xml:space="preserve">based on the </w:t>
      </w:r>
      <w:r w:rsidRPr="00441CD0">
        <w:rPr>
          <w:noProof/>
        </w:rPr>
        <w:t>operator policies, the CP function should retrieve the final usage reports for the PFCP Sessions affected by the release of PFCP Association, i.e. by initiating a PFCP Session Deletion Procedure towards the UP function for every PFCP session, before it initiates PFCP Association Release Request.</w:t>
      </w:r>
    </w:p>
    <w:p w14:paraId="790DF6F9" w14:textId="77777777" w:rsidR="00EE5860" w:rsidRPr="00441CD0" w:rsidRDefault="00EE5860" w:rsidP="001A3E8D">
      <w:pPr>
        <w:pStyle w:val="Heading4"/>
      </w:pPr>
      <w:bookmarkStart w:id="3015" w:name="_Toc19717212"/>
      <w:bookmarkStart w:id="3016" w:name="_Toc27490695"/>
      <w:bookmarkStart w:id="3017" w:name="_Toc27556988"/>
      <w:bookmarkStart w:id="3018" w:name="_Toc27723905"/>
      <w:bookmarkStart w:id="3019" w:name="_Toc36030978"/>
      <w:bookmarkStart w:id="3020" w:name="_Toc36042898"/>
      <w:bookmarkStart w:id="3021" w:name="_Toc36814223"/>
      <w:bookmarkStart w:id="3022" w:name="_Toc44689077"/>
      <w:bookmarkStart w:id="3023" w:name="_Toc44923831"/>
      <w:bookmarkStart w:id="3024" w:name="_Toc51860800"/>
      <w:bookmarkStart w:id="3025" w:name="_Toc57930571"/>
      <w:bookmarkStart w:id="3026" w:name="_Toc57931201"/>
      <w:bookmarkStart w:id="3027" w:name="_Toc106825622"/>
      <w:r w:rsidRPr="00441CD0">
        <w:t>6.2.8.2</w:t>
      </w:r>
      <w:r w:rsidRPr="00441CD0">
        <w:tab/>
        <w:t>CP Function Behaviour</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27C8A6F2" w14:textId="77777777" w:rsidR="00EE5860" w:rsidRPr="00441CD0" w:rsidRDefault="00EE5860" w:rsidP="00EE5860">
      <w:r w:rsidRPr="00441CD0">
        <w:t>If the CP function initiates the PFCP Association Release procedure to release an existing PFCP association, the CP function:</w:t>
      </w:r>
    </w:p>
    <w:p w14:paraId="57B94863" w14:textId="77777777" w:rsidR="00EE5860" w:rsidRPr="00441CD0" w:rsidRDefault="00EE5860" w:rsidP="00EE5860">
      <w:pPr>
        <w:pStyle w:val="B1"/>
      </w:pPr>
      <w:r w:rsidRPr="00441CD0">
        <w:t>-</w:t>
      </w:r>
      <w:r w:rsidRPr="00441CD0">
        <w:tab/>
        <w:t>shall delete locally all the PFCP sessions related to that PFCP association when receiving the PFCP Association Release Response with the cause value success.</w:t>
      </w:r>
    </w:p>
    <w:p w14:paraId="7A1AD9D3" w14:textId="77777777" w:rsidR="00EE5860" w:rsidRPr="00441CD0" w:rsidRDefault="00EE5860" w:rsidP="001A3E8D">
      <w:pPr>
        <w:pStyle w:val="Heading4"/>
      </w:pPr>
      <w:bookmarkStart w:id="3028" w:name="_Toc19717213"/>
      <w:bookmarkStart w:id="3029" w:name="_Toc27490696"/>
      <w:bookmarkStart w:id="3030" w:name="_Toc27556989"/>
      <w:bookmarkStart w:id="3031" w:name="_Toc27723906"/>
      <w:bookmarkStart w:id="3032" w:name="_Toc36030979"/>
      <w:bookmarkStart w:id="3033" w:name="_Toc36042899"/>
      <w:bookmarkStart w:id="3034" w:name="_Toc36814224"/>
      <w:bookmarkStart w:id="3035" w:name="_Toc44689078"/>
      <w:bookmarkStart w:id="3036" w:name="_Toc44923832"/>
      <w:bookmarkStart w:id="3037" w:name="_Toc51860801"/>
      <w:bookmarkStart w:id="3038" w:name="_Toc57930572"/>
      <w:bookmarkStart w:id="3039" w:name="_Toc57931202"/>
      <w:bookmarkStart w:id="3040" w:name="_Toc106825623"/>
      <w:r w:rsidRPr="00441CD0">
        <w:t>6.2.8.3</w:t>
      </w:r>
      <w:r w:rsidRPr="00441CD0">
        <w:tab/>
        <w:t>UP Function behaviour</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73236803" w14:textId="77777777" w:rsidR="00EE5860" w:rsidRPr="00441CD0" w:rsidRDefault="00EE5860" w:rsidP="00EE5860">
      <w:r w:rsidRPr="00441CD0">
        <w:t>When the UP function receives a PFCP Association Release Request, the UP function:</w:t>
      </w:r>
    </w:p>
    <w:p w14:paraId="305A3EBD" w14:textId="77777777" w:rsidR="00EE5860" w:rsidRPr="00441CD0" w:rsidRDefault="00EE5860" w:rsidP="00EE5860">
      <w:pPr>
        <w:pStyle w:val="B1"/>
      </w:pPr>
      <w:r w:rsidRPr="00441CD0">
        <w:t>-</w:t>
      </w:r>
      <w:r w:rsidRPr="00441CD0">
        <w:tab/>
        <w:t>shall delete all the PFCP sessions related to that PFCP association locally;</w:t>
      </w:r>
    </w:p>
    <w:p w14:paraId="1125B80C" w14:textId="77777777" w:rsidR="00EE5860" w:rsidRPr="00441CD0" w:rsidRDefault="00EE5860" w:rsidP="00EE5860">
      <w:pPr>
        <w:pStyle w:val="B1"/>
      </w:pPr>
      <w:r w:rsidRPr="00441CD0">
        <w:t>-</w:t>
      </w:r>
      <w:r w:rsidRPr="00441CD0">
        <w:tab/>
        <w:t>shall delete the PFCP association and any related information (e.g. Node ID of the CP function);</w:t>
      </w:r>
    </w:p>
    <w:p w14:paraId="6F126099" w14:textId="77777777" w:rsidR="00EE5860" w:rsidRPr="00441CD0" w:rsidRDefault="00EE5860" w:rsidP="00EE5860">
      <w:pPr>
        <w:pStyle w:val="B1"/>
      </w:pPr>
      <w:r w:rsidRPr="00441CD0">
        <w:t>-</w:t>
      </w:r>
      <w:r w:rsidRPr="00441CD0">
        <w:tab/>
        <w:t>shall send a PFCP Association Release Response with a successful cause.</w:t>
      </w:r>
    </w:p>
    <w:p w14:paraId="2F10CF49" w14:textId="77777777" w:rsidR="00EE5860" w:rsidRPr="00441CD0" w:rsidRDefault="00EE5860" w:rsidP="00EE5860">
      <w:pPr>
        <w:pStyle w:val="NO"/>
      </w:pPr>
      <w:r w:rsidRPr="00441CD0">
        <w:t>NOTE:</w:t>
      </w:r>
      <w:r w:rsidRPr="00441CD0">
        <w:tab/>
        <w:t>The UP function always accepts a PFCP Association Release Request.</w:t>
      </w:r>
    </w:p>
    <w:p w14:paraId="32ECE72E" w14:textId="77777777" w:rsidR="00EE5860" w:rsidRPr="00441CD0" w:rsidRDefault="00EE5860" w:rsidP="001A3E8D">
      <w:pPr>
        <w:pStyle w:val="Heading3"/>
        <w:rPr>
          <w:lang w:val="x-none" w:eastAsia="zh-CN"/>
        </w:rPr>
      </w:pPr>
      <w:bookmarkStart w:id="3041" w:name="_Toc19717214"/>
      <w:bookmarkStart w:id="3042" w:name="_Toc27490697"/>
      <w:bookmarkStart w:id="3043" w:name="_Toc27556990"/>
      <w:bookmarkStart w:id="3044" w:name="_Toc27723907"/>
      <w:bookmarkStart w:id="3045" w:name="_Toc36030980"/>
      <w:bookmarkStart w:id="3046" w:name="_Toc36042900"/>
      <w:bookmarkStart w:id="3047" w:name="_Toc36814225"/>
      <w:bookmarkStart w:id="3048" w:name="_Toc44689079"/>
      <w:bookmarkStart w:id="3049" w:name="_Toc44923833"/>
      <w:bookmarkStart w:id="3050" w:name="_Toc51860802"/>
      <w:bookmarkStart w:id="3051" w:name="_Toc57930573"/>
      <w:bookmarkStart w:id="3052" w:name="_Toc57931203"/>
      <w:bookmarkStart w:id="3053" w:name="_Toc106825624"/>
      <w:r w:rsidRPr="00441CD0">
        <w:rPr>
          <w:lang w:eastAsia="zh-CN"/>
        </w:rPr>
        <w:t>6.2.9</w:t>
      </w:r>
      <w:r w:rsidRPr="00441CD0">
        <w:rPr>
          <w:lang w:eastAsia="zh-CN"/>
        </w:rPr>
        <w:tab/>
        <w:t>PFCP Node Report Procedure</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456DAA60" w14:textId="77777777" w:rsidR="00EE5860" w:rsidRPr="00441CD0" w:rsidRDefault="00EE5860" w:rsidP="001A3E8D">
      <w:pPr>
        <w:pStyle w:val="Heading4"/>
        <w:rPr>
          <w:lang w:val="en-US"/>
        </w:rPr>
      </w:pPr>
      <w:bookmarkStart w:id="3054" w:name="_Toc19717215"/>
      <w:bookmarkStart w:id="3055" w:name="_Toc27490698"/>
      <w:bookmarkStart w:id="3056" w:name="_Toc27556991"/>
      <w:bookmarkStart w:id="3057" w:name="_Toc27723908"/>
      <w:bookmarkStart w:id="3058" w:name="_Toc36030981"/>
      <w:bookmarkStart w:id="3059" w:name="_Toc36042901"/>
      <w:bookmarkStart w:id="3060" w:name="_Toc36814226"/>
      <w:bookmarkStart w:id="3061" w:name="_Toc44689080"/>
      <w:bookmarkStart w:id="3062" w:name="_Toc44923834"/>
      <w:bookmarkStart w:id="3063" w:name="_Toc51860803"/>
      <w:bookmarkStart w:id="3064" w:name="_Toc57930574"/>
      <w:bookmarkStart w:id="3065" w:name="_Toc57931204"/>
      <w:bookmarkStart w:id="3066" w:name="_Toc106825625"/>
      <w:r w:rsidRPr="00441CD0">
        <w:t>6.2.9.1</w:t>
      </w:r>
      <w:r w:rsidRPr="00441CD0">
        <w:tab/>
        <w:t>General</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1B2DF679" w14:textId="77777777" w:rsidR="00EE5860" w:rsidRDefault="00EE5860" w:rsidP="00EE5860">
      <w:r w:rsidRPr="00441CD0">
        <w:rPr>
          <w:lang w:eastAsia="zh-CN"/>
        </w:rPr>
        <w:t>PFCP Node Report Procedure</w:t>
      </w:r>
      <w:r>
        <w:rPr>
          <w:rFonts w:eastAsia="SimSun"/>
          <w:lang w:val="en-US"/>
        </w:rPr>
        <w:t xml:space="preserve"> is a node level procedure.</w:t>
      </w:r>
    </w:p>
    <w:p w14:paraId="4D555261" w14:textId="77777777" w:rsidR="00EE5860" w:rsidRPr="00441CD0" w:rsidRDefault="00EE5860" w:rsidP="00EE5860">
      <w:pPr>
        <w:rPr>
          <w:rFonts w:eastAsia="SimSun"/>
          <w:lang w:val="en-US"/>
        </w:rPr>
      </w:pPr>
      <w:r w:rsidRPr="00441CD0">
        <w:rPr>
          <w:rFonts w:eastAsia="SimSun"/>
          <w:lang w:val="en-US"/>
        </w:rPr>
        <w:t>The PFCP Node Report procedure shall be used by the UP function to report information to the CP function which is not related to a specific PFCP session, e.g. to report a user plane path failure affecting all the PFCP sessions towards a remote GTP-U peer.</w:t>
      </w:r>
    </w:p>
    <w:p w14:paraId="5D462595" w14:textId="77777777" w:rsidR="00EE5860" w:rsidRPr="00441CD0" w:rsidRDefault="00EE5860" w:rsidP="001A3E8D">
      <w:pPr>
        <w:pStyle w:val="Heading4"/>
      </w:pPr>
      <w:bookmarkStart w:id="3067" w:name="_Toc19717216"/>
      <w:bookmarkStart w:id="3068" w:name="_Toc27490699"/>
      <w:bookmarkStart w:id="3069" w:name="_Toc27556992"/>
      <w:bookmarkStart w:id="3070" w:name="_Toc27723909"/>
      <w:bookmarkStart w:id="3071" w:name="_Toc36030982"/>
      <w:bookmarkStart w:id="3072" w:name="_Toc36042902"/>
      <w:bookmarkStart w:id="3073" w:name="_Toc36814227"/>
      <w:bookmarkStart w:id="3074" w:name="_Toc44689081"/>
      <w:bookmarkStart w:id="3075" w:name="_Toc44923835"/>
      <w:bookmarkStart w:id="3076" w:name="_Toc51860804"/>
      <w:bookmarkStart w:id="3077" w:name="_Toc57930575"/>
      <w:bookmarkStart w:id="3078" w:name="_Toc57931205"/>
      <w:bookmarkStart w:id="3079" w:name="_Toc106825626"/>
      <w:r w:rsidRPr="00441CD0">
        <w:t>6.2.9.2</w:t>
      </w:r>
      <w:r w:rsidRPr="00441CD0">
        <w:tab/>
        <w:t xml:space="preserve">UP </w:t>
      </w:r>
      <w:r w:rsidRPr="00441CD0">
        <w:rPr>
          <w:lang w:val="en-US"/>
        </w:rPr>
        <w:t>F</w:t>
      </w:r>
      <w:r w:rsidRPr="00441CD0">
        <w:t>unction Behaviour</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671CB6DE" w14:textId="77777777" w:rsidR="00EE5860" w:rsidRPr="00441CD0" w:rsidRDefault="00EE5860" w:rsidP="00EE5860">
      <w:r w:rsidRPr="00441CD0">
        <w:t>The UP</w:t>
      </w:r>
      <w:r w:rsidRPr="00441CD0">
        <w:rPr>
          <w:lang w:val="en-US"/>
        </w:rPr>
        <w:t xml:space="preserve"> function </w:t>
      </w:r>
      <w:r w:rsidRPr="00441CD0">
        <w:t>shall initiate the PFCP Node Report procedure to report information to the CP function</w:t>
      </w:r>
      <w:r w:rsidRPr="00441CD0">
        <w:rPr>
          <w:lang w:eastAsia="zh-CN"/>
        </w:rPr>
        <w:t xml:space="preserve">. </w:t>
      </w:r>
      <w:r w:rsidRPr="00441CD0">
        <w:t>The UP</w:t>
      </w:r>
      <w:r w:rsidRPr="00441CD0">
        <w:rPr>
          <w:lang w:val="en-US"/>
        </w:rPr>
        <w:t xml:space="preserve"> function</w:t>
      </w:r>
      <w:r w:rsidRPr="00441CD0">
        <w:t>:</w:t>
      </w:r>
    </w:p>
    <w:p w14:paraId="53A05882" w14:textId="77777777" w:rsidR="00EE5860" w:rsidRPr="00441CD0" w:rsidRDefault="00EE5860" w:rsidP="00EE5860">
      <w:pPr>
        <w:pStyle w:val="B1"/>
      </w:pPr>
      <w:r w:rsidRPr="00441CD0">
        <w:rPr>
          <w:lang w:val="en-US"/>
        </w:rPr>
        <w:t>-</w:t>
      </w:r>
      <w:r w:rsidRPr="00441CD0">
        <w:rPr>
          <w:lang w:val="en-US"/>
        </w:rPr>
        <w:tab/>
      </w:r>
      <w:r w:rsidRPr="00441CD0">
        <w:t xml:space="preserve">shall send the PFCP Node </w:t>
      </w:r>
      <w:r w:rsidRPr="00441CD0">
        <w:rPr>
          <w:lang w:val="en-US"/>
        </w:rPr>
        <w:t>Report R</w:t>
      </w:r>
      <w:r w:rsidRPr="00441CD0">
        <w:t>equest message, including the information to be reported.</w:t>
      </w:r>
    </w:p>
    <w:p w14:paraId="497068B7" w14:textId="77777777" w:rsidR="00EE5860" w:rsidRPr="00441CD0" w:rsidRDefault="00EE5860" w:rsidP="00EE5860">
      <w:r w:rsidRPr="00441CD0">
        <w:rPr>
          <w:lang w:val="en-US"/>
        </w:rPr>
        <w:t>When the UP function receives a PFCP Node Report Response with the cause success, the UP function shall consider the information successfully delivered to the CP function.</w:t>
      </w:r>
    </w:p>
    <w:p w14:paraId="786E0720" w14:textId="77777777" w:rsidR="00EE5860" w:rsidRPr="00441CD0" w:rsidRDefault="00EE5860" w:rsidP="001A3E8D">
      <w:pPr>
        <w:pStyle w:val="Heading4"/>
      </w:pPr>
      <w:bookmarkStart w:id="3080" w:name="_Toc19717217"/>
      <w:bookmarkStart w:id="3081" w:name="_Toc27490700"/>
      <w:bookmarkStart w:id="3082" w:name="_Toc27556993"/>
      <w:bookmarkStart w:id="3083" w:name="_Toc27723910"/>
      <w:bookmarkStart w:id="3084" w:name="_Toc36030983"/>
      <w:bookmarkStart w:id="3085" w:name="_Toc36042903"/>
      <w:bookmarkStart w:id="3086" w:name="_Toc36814228"/>
      <w:bookmarkStart w:id="3087" w:name="_Toc44689082"/>
      <w:bookmarkStart w:id="3088" w:name="_Toc44923836"/>
      <w:bookmarkStart w:id="3089" w:name="_Toc51860805"/>
      <w:bookmarkStart w:id="3090" w:name="_Toc57930576"/>
      <w:bookmarkStart w:id="3091" w:name="_Toc57931206"/>
      <w:bookmarkStart w:id="3092" w:name="_Toc106825627"/>
      <w:r w:rsidRPr="00441CD0">
        <w:t>6.2.9.3</w:t>
      </w:r>
      <w:r w:rsidRPr="00441CD0">
        <w:tab/>
        <w:t xml:space="preserve">CP </w:t>
      </w:r>
      <w:r w:rsidRPr="00441CD0">
        <w:rPr>
          <w:lang w:val="en-US"/>
        </w:rPr>
        <w:t>F</w:t>
      </w:r>
      <w:r w:rsidRPr="00441CD0">
        <w:t>unction behaviour</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30143DE1" w14:textId="77777777" w:rsidR="00EE5860" w:rsidRPr="00441CD0" w:rsidRDefault="00EE5860" w:rsidP="00EE5860">
      <w:r w:rsidRPr="00441CD0">
        <w:t>When the CP function receives a PFCP Node Report Request message, it shall:</w:t>
      </w:r>
    </w:p>
    <w:p w14:paraId="13969FE8" w14:textId="77777777" w:rsidR="00EE5860" w:rsidRPr="00441CD0" w:rsidRDefault="00EE5860" w:rsidP="00EE5860">
      <w:pPr>
        <w:pStyle w:val="B1"/>
      </w:pPr>
      <w:r w:rsidRPr="00441CD0">
        <w:rPr>
          <w:lang w:val="en-US"/>
        </w:rPr>
        <w:t>-</w:t>
      </w:r>
      <w:r w:rsidRPr="00441CD0">
        <w:rPr>
          <w:lang w:val="en-US"/>
        </w:rPr>
        <w:tab/>
        <w:t xml:space="preserve">process the information being reported as appropriate </w:t>
      </w:r>
      <w:r w:rsidRPr="00441CD0">
        <w:t>and send a PFCP Node Report Response with the cause "success";</w:t>
      </w:r>
    </w:p>
    <w:p w14:paraId="14813F7B"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D6D0E00" w14:textId="77777777" w:rsidR="00EE5860" w:rsidRPr="00441CD0" w:rsidRDefault="00EE5860" w:rsidP="001A3E8D">
      <w:pPr>
        <w:pStyle w:val="Heading2"/>
      </w:pPr>
      <w:bookmarkStart w:id="3093" w:name="_Toc19717218"/>
      <w:bookmarkStart w:id="3094" w:name="_Toc27490701"/>
      <w:bookmarkStart w:id="3095" w:name="_Toc27556994"/>
      <w:bookmarkStart w:id="3096" w:name="_Toc27723911"/>
      <w:bookmarkStart w:id="3097" w:name="_Toc36030984"/>
      <w:bookmarkStart w:id="3098" w:name="_Toc36042904"/>
      <w:bookmarkStart w:id="3099" w:name="_Toc36814229"/>
      <w:bookmarkStart w:id="3100" w:name="_Toc44689083"/>
      <w:bookmarkStart w:id="3101" w:name="_Toc44923837"/>
      <w:bookmarkStart w:id="3102" w:name="_Toc51860806"/>
      <w:bookmarkStart w:id="3103" w:name="_Toc57930577"/>
      <w:bookmarkStart w:id="3104" w:name="_Toc57931207"/>
      <w:bookmarkStart w:id="3105" w:name="_Toc106825628"/>
      <w:r w:rsidRPr="00441CD0">
        <w:t>6.3</w:t>
      </w:r>
      <w:r w:rsidRPr="00441CD0">
        <w:tab/>
        <w:t>PFCP Session Related Procedures</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1BBEF84F" w14:textId="77777777" w:rsidR="00EE5860" w:rsidRPr="00441CD0" w:rsidRDefault="00EE5860" w:rsidP="001A3E8D">
      <w:pPr>
        <w:pStyle w:val="Heading3"/>
      </w:pPr>
      <w:bookmarkStart w:id="3106" w:name="_Toc19717219"/>
      <w:bookmarkStart w:id="3107" w:name="_Toc27490702"/>
      <w:bookmarkStart w:id="3108" w:name="_Toc27556995"/>
      <w:bookmarkStart w:id="3109" w:name="_Toc27723912"/>
      <w:bookmarkStart w:id="3110" w:name="_Toc36030985"/>
      <w:bookmarkStart w:id="3111" w:name="_Toc36042905"/>
      <w:bookmarkStart w:id="3112" w:name="_Toc36814230"/>
      <w:bookmarkStart w:id="3113" w:name="_Toc44689084"/>
      <w:bookmarkStart w:id="3114" w:name="_Toc44923838"/>
      <w:bookmarkStart w:id="3115" w:name="_Toc51860807"/>
      <w:bookmarkStart w:id="3116" w:name="_Toc57930578"/>
      <w:bookmarkStart w:id="3117" w:name="_Toc57931208"/>
      <w:bookmarkStart w:id="3118" w:name="_Toc106825629"/>
      <w:r w:rsidRPr="00441CD0">
        <w:t>6.3.1</w:t>
      </w:r>
      <w:r w:rsidRPr="00441CD0">
        <w:tab/>
        <w:t>General</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0848AE2B" w14:textId="2CFD8BB1" w:rsidR="00EE5860" w:rsidRPr="00441CD0" w:rsidRDefault="00EE5860" w:rsidP="00EE5860">
      <w:pPr>
        <w:rPr>
          <w:lang w:val="en-US"/>
        </w:rPr>
      </w:pPr>
      <w:r w:rsidRPr="00441CD0">
        <w:rPr>
          <w:lang w:val="en-US"/>
        </w:rPr>
        <w:t>The following clauses describe the session related procedures over the Sxa, Sxb</w:t>
      </w:r>
      <w:r w:rsidR="00361423">
        <w:rPr>
          <w:lang w:val="en-US"/>
        </w:rPr>
        <w:t>,</w:t>
      </w:r>
      <w:r w:rsidRPr="00441CD0">
        <w:rPr>
          <w:lang w:val="en-US"/>
        </w:rPr>
        <w:t xml:space="preserve"> Sxc </w:t>
      </w:r>
      <w:r w:rsidR="00361423">
        <w:rPr>
          <w:lang w:val="en-US"/>
        </w:rPr>
        <w:t xml:space="preserve">and N4 </w:t>
      </w:r>
      <w:r w:rsidRPr="00441CD0">
        <w:rPr>
          <w:lang w:val="en-US"/>
        </w:rPr>
        <w:t>reference points. The</w:t>
      </w:r>
      <w:r w:rsidRPr="00441CD0">
        <w:t xml:space="preserve"> behaviour</w:t>
      </w:r>
      <w:r w:rsidRPr="00441CD0">
        <w:rPr>
          <w:lang w:val="en-US"/>
        </w:rPr>
        <w:t xml:space="preserve"> of the CP function and UP function when sending and receiving session related messages is described.</w:t>
      </w:r>
    </w:p>
    <w:p w14:paraId="674E5553" w14:textId="77777777" w:rsidR="00EE5860" w:rsidRPr="00441CD0" w:rsidRDefault="00EE5860" w:rsidP="001A3E8D">
      <w:pPr>
        <w:pStyle w:val="Heading3"/>
        <w:rPr>
          <w:lang w:val="x-none"/>
        </w:rPr>
      </w:pPr>
      <w:bookmarkStart w:id="3119" w:name="_Toc19717220"/>
      <w:bookmarkStart w:id="3120" w:name="_Toc27490703"/>
      <w:bookmarkStart w:id="3121" w:name="_Toc27556996"/>
      <w:bookmarkStart w:id="3122" w:name="_Toc27723913"/>
      <w:bookmarkStart w:id="3123" w:name="_Toc36030986"/>
      <w:bookmarkStart w:id="3124" w:name="_Toc36042906"/>
      <w:bookmarkStart w:id="3125" w:name="_Toc36814231"/>
      <w:bookmarkStart w:id="3126" w:name="_Toc44689085"/>
      <w:bookmarkStart w:id="3127" w:name="_Toc44923839"/>
      <w:bookmarkStart w:id="3128" w:name="_Toc51860808"/>
      <w:bookmarkStart w:id="3129" w:name="_Toc57930579"/>
      <w:bookmarkStart w:id="3130" w:name="_Toc57931209"/>
      <w:bookmarkStart w:id="3131" w:name="_Toc106825630"/>
      <w:r w:rsidRPr="00441CD0">
        <w:t>6.3.2</w:t>
      </w:r>
      <w:r w:rsidRPr="00441CD0">
        <w:tab/>
        <w:t>PFCP Session Establishment Procedure</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432C49B6" w14:textId="77777777" w:rsidR="00EE5860" w:rsidRPr="00441CD0" w:rsidRDefault="00EE5860" w:rsidP="001A3E8D">
      <w:pPr>
        <w:pStyle w:val="Heading4"/>
        <w:rPr>
          <w:lang w:val="en-US"/>
        </w:rPr>
      </w:pPr>
      <w:bookmarkStart w:id="3132" w:name="_Toc19717221"/>
      <w:bookmarkStart w:id="3133" w:name="_Toc27490704"/>
      <w:bookmarkStart w:id="3134" w:name="_Toc27556997"/>
      <w:bookmarkStart w:id="3135" w:name="_Toc27723914"/>
      <w:bookmarkStart w:id="3136" w:name="_Toc36030987"/>
      <w:bookmarkStart w:id="3137" w:name="_Toc36042907"/>
      <w:bookmarkStart w:id="3138" w:name="_Toc36814232"/>
      <w:bookmarkStart w:id="3139" w:name="_Toc44689086"/>
      <w:bookmarkStart w:id="3140" w:name="_Toc44923840"/>
      <w:bookmarkStart w:id="3141" w:name="_Toc51860809"/>
      <w:bookmarkStart w:id="3142" w:name="_Toc57930580"/>
      <w:bookmarkStart w:id="3143" w:name="_Toc57931210"/>
      <w:bookmarkStart w:id="3144" w:name="_Toc106825631"/>
      <w:r w:rsidRPr="00441CD0">
        <w:t>6.3.2.1</w:t>
      </w:r>
      <w:r w:rsidRPr="00441CD0">
        <w:tab/>
        <w:t>General</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1514AEED" w14:textId="77777777" w:rsidR="00EE5860" w:rsidRPr="00441CD0" w:rsidRDefault="00EE5860" w:rsidP="00EE5860">
      <w:pPr>
        <w:rPr>
          <w:rFonts w:eastAsia="SimSun"/>
          <w:lang w:val="en-US"/>
        </w:rPr>
      </w:pPr>
      <w:r w:rsidRPr="00441CD0">
        <w:rPr>
          <w:rFonts w:eastAsia="SimSun"/>
          <w:lang w:val="en-US"/>
        </w:rPr>
        <w:t>The PFCP Session Establishment procedure shall be used to setup a PFCP session between CP function and UP function and configure Rules in the UP function so that the UP function can handle incoming packets.</w:t>
      </w:r>
    </w:p>
    <w:p w14:paraId="55876B79" w14:textId="77777777" w:rsidR="00EE5860" w:rsidRPr="00441CD0" w:rsidRDefault="00EE5860" w:rsidP="001A3E8D">
      <w:pPr>
        <w:pStyle w:val="Heading4"/>
        <w:rPr>
          <w:lang w:val="x-none"/>
        </w:rPr>
      </w:pPr>
      <w:bookmarkStart w:id="3145" w:name="_Toc19717222"/>
      <w:bookmarkStart w:id="3146" w:name="_Toc27490705"/>
      <w:bookmarkStart w:id="3147" w:name="_Toc27556998"/>
      <w:bookmarkStart w:id="3148" w:name="_Toc27723915"/>
      <w:bookmarkStart w:id="3149" w:name="_Toc36030988"/>
      <w:bookmarkStart w:id="3150" w:name="_Toc36042908"/>
      <w:bookmarkStart w:id="3151" w:name="_Toc36814233"/>
      <w:bookmarkStart w:id="3152" w:name="_Toc44689087"/>
      <w:bookmarkStart w:id="3153" w:name="_Toc44923841"/>
      <w:bookmarkStart w:id="3154" w:name="_Toc51860810"/>
      <w:bookmarkStart w:id="3155" w:name="_Toc57930581"/>
      <w:bookmarkStart w:id="3156" w:name="_Toc57931211"/>
      <w:bookmarkStart w:id="3157" w:name="_Toc106825632"/>
      <w:r w:rsidRPr="00441CD0">
        <w:t>6.3.2.2</w:t>
      </w:r>
      <w:r w:rsidRPr="00441CD0">
        <w:tab/>
        <w:t xml:space="preserve">CP </w:t>
      </w:r>
      <w:r w:rsidRPr="00441CD0">
        <w:rPr>
          <w:lang w:val="en-US"/>
        </w:rPr>
        <w:t>F</w:t>
      </w:r>
      <w:r w:rsidRPr="00441CD0">
        <w:t>unction Behaviour</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4732F5B2" w14:textId="792941AD" w:rsidR="00EE5860" w:rsidRPr="00441CD0" w:rsidRDefault="00AC353C" w:rsidP="00EE5860">
      <w:r w:rsidRPr="004360EC">
        <w:t>The CP</w:t>
      </w:r>
      <w:r w:rsidRPr="004360EC">
        <w:rPr>
          <w:lang w:val="en-US"/>
        </w:rPr>
        <w:t xml:space="preserve"> function</w:t>
      </w:r>
      <w:r w:rsidRPr="004360EC">
        <w:t xml:space="preserve"> initiates the PFCP Session Establishment procedure to create a PFCP session for a PDN connection</w:t>
      </w:r>
      <w:r>
        <w:t xml:space="preserve"> or a PDU session</w:t>
      </w:r>
      <w:r w:rsidRPr="004360EC">
        <w:rPr>
          <w:lang w:eastAsia="zh-CN"/>
        </w:rPr>
        <w:t>, or IP-CAN session</w:t>
      </w:r>
      <w:r w:rsidRPr="004360EC">
        <w:t xml:space="preserve"> </w:t>
      </w:r>
      <w:r w:rsidRPr="004360EC">
        <w:rPr>
          <w:lang w:eastAsia="zh-CN"/>
        </w:rPr>
        <w:t>or TDF session or for applying a certain IP packets treatment which is not associated with any PDN connection or TDF session.</w:t>
      </w:r>
    </w:p>
    <w:p w14:paraId="0908875B" w14:textId="77777777" w:rsidR="00EE5860" w:rsidRPr="00441CD0" w:rsidRDefault="00EE5860" w:rsidP="00EE5860">
      <w:r w:rsidRPr="00441CD0">
        <w:t>The CP</w:t>
      </w:r>
      <w:r w:rsidRPr="00441CD0">
        <w:rPr>
          <w:lang w:val="en-US"/>
        </w:rPr>
        <w:t xml:space="preserve"> function</w:t>
      </w:r>
      <w:r w:rsidRPr="00441CD0">
        <w:t>:</w:t>
      </w:r>
    </w:p>
    <w:p w14:paraId="273D71CC"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E</w:t>
      </w:r>
      <w:r w:rsidRPr="00441CD0">
        <w:t>stablishm</w:t>
      </w:r>
      <w:r w:rsidRPr="00441CD0">
        <w:rPr>
          <w:lang w:val="en-US"/>
        </w:rPr>
        <w:t>e</w:t>
      </w:r>
      <w:r w:rsidRPr="00441CD0">
        <w:t xml:space="preserve">nt </w:t>
      </w:r>
      <w:r w:rsidRPr="00441CD0">
        <w:rPr>
          <w:lang w:val="en-US"/>
        </w:rPr>
        <w:t>R</w:t>
      </w:r>
      <w:r w:rsidRPr="00441CD0">
        <w:t>equest message with a new PFCP F-SEID together with Rules to be created;</w:t>
      </w:r>
    </w:p>
    <w:p w14:paraId="7B435A60" w14:textId="10A58E28" w:rsidR="00EE5860" w:rsidRPr="00441CD0" w:rsidRDefault="00EE5860" w:rsidP="00EE5860">
      <w:pPr>
        <w:pStyle w:val="B1"/>
        <w:rPr>
          <w:lang w:val="x-none"/>
        </w:rPr>
      </w:pPr>
      <w:r w:rsidRPr="00441CD0">
        <w:t>-</w:t>
      </w:r>
      <w:r w:rsidRPr="00441CD0">
        <w:tab/>
        <w:t>may include its current Recovery Time Stamp as specified in clause</w:t>
      </w:r>
      <w:r>
        <w:t> </w:t>
      </w:r>
      <w:r w:rsidRPr="00441CD0">
        <w:t xml:space="preserve">19A of </w:t>
      </w:r>
      <w:r w:rsidR="00415C19" w:rsidRPr="00441CD0">
        <w:t>TS</w:t>
      </w:r>
      <w:r w:rsidR="00415C19">
        <w:t> </w:t>
      </w:r>
      <w:r w:rsidR="00415C19" w:rsidRPr="00441CD0">
        <w:t>3</w:t>
      </w:r>
      <w:r w:rsidRPr="00441CD0">
        <w:t>GPP TS 23.007 [24].</w:t>
      </w:r>
    </w:p>
    <w:p w14:paraId="5E92E869" w14:textId="721EC9D5" w:rsidR="00433965" w:rsidRDefault="00433965" w:rsidP="00433965">
      <w:bookmarkStart w:id="3158" w:name="_Toc19717223"/>
      <w:bookmarkStart w:id="3159" w:name="_Toc27490706"/>
      <w:bookmarkStart w:id="3160" w:name="_Toc27556999"/>
      <w:bookmarkStart w:id="3161" w:name="_Toc27723916"/>
      <w:bookmarkStart w:id="3162" w:name="_Toc36030989"/>
      <w:bookmarkStart w:id="3163" w:name="_Toc36042909"/>
      <w:bookmarkStart w:id="3164" w:name="_Toc36814234"/>
      <w:bookmarkStart w:id="3165" w:name="_Toc44689088"/>
      <w:bookmarkStart w:id="3166" w:name="_Toc44923842"/>
      <w:bookmarkStart w:id="3167" w:name="_Toc51860811"/>
      <w:bookmarkStart w:id="3168" w:name="_Toc57930582"/>
      <w:bookmarkStart w:id="3169" w:name="_Toc57931212"/>
      <w:r>
        <w:rPr>
          <w:lang w:val="en-US"/>
        </w:rPr>
        <w:t>When the CP function receives a PFCP Session Establishment Response with the cause "Request accepted (success)", the CP function shall continue with the procedure which triggered the PFCP Session Establishment procedure. If the CP function indicated support of the PSUCC feature (see clause 8.2.58) during the PFCP association setup or update procedure, and if the cause in the response indicates "Request partially accepted", the CP function shall behave as specified in clause 5.2.9</w:t>
      </w:r>
      <w:r>
        <w:t>.</w:t>
      </w:r>
    </w:p>
    <w:p w14:paraId="2A2E276E" w14:textId="77777777" w:rsidR="00EE5860" w:rsidRPr="00441CD0" w:rsidRDefault="00EE5860" w:rsidP="001A3E8D">
      <w:pPr>
        <w:pStyle w:val="Heading4"/>
      </w:pPr>
      <w:bookmarkStart w:id="3170" w:name="_Toc106825633"/>
      <w:r w:rsidRPr="00441CD0">
        <w:t>6.3.2.3</w:t>
      </w:r>
      <w:r w:rsidRPr="00441CD0">
        <w:tab/>
        <w:t xml:space="preserve">UP </w:t>
      </w:r>
      <w:r w:rsidRPr="00441CD0">
        <w:rPr>
          <w:lang w:val="en-US"/>
        </w:rPr>
        <w:t>F</w:t>
      </w:r>
      <w:r w:rsidRPr="00441CD0">
        <w:t>unction Behaviour</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47AB5D5C" w14:textId="2AF07659" w:rsidR="00EE5860" w:rsidRPr="00441CD0" w:rsidRDefault="00433965" w:rsidP="00EE5860">
      <w:r>
        <w:t>When the UP function receives a PFCP Session Establishment Request message</w:t>
      </w:r>
      <w:r w:rsidR="00EE5860" w:rsidRPr="00441CD0">
        <w:t>:</w:t>
      </w:r>
    </w:p>
    <w:p w14:paraId="14296752" w14:textId="523E6E7A" w:rsidR="00EE5860" w:rsidRPr="00441CD0" w:rsidRDefault="00EE5860" w:rsidP="00EE5860">
      <w:pPr>
        <w:pStyle w:val="B1"/>
      </w:pPr>
      <w:r w:rsidRPr="00441CD0">
        <w:rPr>
          <w:lang w:val="en-US"/>
        </w:rPr>
        <w:t>-</w:t>
      </w:r>
      <w:r w:rsidRPr="00441CD0">
        <w:rPr>
          <w:lang w:val="en-US"/>
        </w:rPr>
        <w:tab/>
      </w:r>
      <w:r w:rsidR="00433965">
        <w:rPr>
          <w:lang w:val="en-US"/>
        </w:rPr>
        <w:t xml:space="preserve">the UP function shall </w:t>
      </w:r>
      <w:r w:rsidRPr="00441CD0">
        <w:t>store and apply the rules received in the request and send a PFCP Session Establishment Response with cause "success", if all rules in the PFCP Session Establishment Request are stored and applied;</w:t>
      </w:r>
    </w:p>
    <w:p w14:paraId="262C23B9" w14:textId="6ED3B63B" w:rsidR="00433965" w:rsidRDefault="00EE5860" w:rsidP="00433965">
      <w:pPr>
        <w:pStyle w:val="B1"/>
      </w:pPr>
      <w:r w:rsidRPr="00441CD0">
        <w:rPr>
          <w:lang w:val="en-US"/>
        </w:rPr>
        <w:t>-</w:t>
      </w:r>
      <w:r w:rsidRPr="00441CD0">
        <w:rPr>
          <w:lang w:val="en-US"/>
        </w:rPr>
        <w:tab/>
      </w:r>
      <w:bookmarkStart w:id="3171" w:name="_Toc19717224"/>
      <w:bookmarkStart w:id="3172" w:name="_Toc27490707"/>
      <w:bookmarkStart w:id="3173" w:name="_Toc27557000"/>
      <w:bookmarkStart w:id="3174" w:name="_Toc27723917"/>
      <w:bookmarkStart w:id="3175" w:name="_Toc36030990"/>
      <w:bookmarkStart w:id="3176" w:name="_Toc36042910"/>
      <w:bookmarkStart w:id="3177" w:name="_Toc36814235"/>
      <w:bookmarkStart w:id="3178" w:name="_Toc44689089"/>
      <w:bookmarkStart w:id="3179" w:name="_Toc44923843"/>
      <w:bookmarkStart w:id="3180" w:name="_Toc51860812"/>
      <w:bookmarkStart w:id="3181" w:name="_Toc57930583"/>
      <w:bookmarkStart w:id="3182" w:name="_Toc57931213"/>
      <w:r w:rsidR="00433965">
        <w:t>Otherwise, if at least one rule failed to be stored or applied:</w:t>
      </w:r>
    </w:p>
    <w:p w14:paraId="066329D5" w14:textId="01E5A903" w:rsidR="00433965" w:rsidRDefault="00433965" w:rsidP="00433965">
      <w:pPr>
        <w:pStyle w:val="B2"/>
        <w:rPr>
          <w:lang w:val="en-US"/>
        </w:rPr>
      </w:pPr>
      <w:r>
        <w:t>-</w:t>
      </w:r>
      <w:r>
        <w:tab/>
        <w:t xml:space="preserve">the UP function shall return an appropriate error cause value with the Rule ID of the Rule causing the first error, discard all the received rules and not create any PFCP session context, if </w:t>
      </w:r>
      <w:r>
        <w:rPr>
          <w:lang w:val="en-US"/>
        </w:rPr>
        <w:t>the CP function or the UP function does not support the PSUCC feature (see clause 5.2.9); or</w:t>
      </w:r>
    </w:p>
    <w:p w14:paraId="254877A5" w14:textId="7CCE728F" w:rsidR="00433965" w:rsidRDefault="00433965" w:rsidP="00433965">
      <w:pPr>
        <w:pStyle w:val="B2"/>
        <w:rPr>
          <w:lang w:val="x-none"/>
        </w:rPr>
      </w:pPr>
      <w:r>
        <w:rPr>
          <w:lang w:val="en-US"/>
        </w:rPr>
        <w:t>-</w:t>
      </w:r>
      <w:r w:rsidR="00075654">
        <w:rPr>
          <w:lang w:val="en-US"/>
        </w:rPr>
        <w:tab/>
      </w:r>
      <w:r>
        <w:rPr>
          <w:lang w:val="en-US"/>
        </w:rPr>
        <w:t>alternatively, if the CP function indicated support of the PSUCC feature (see clause 8.2.58) during the PFCP association setup or update procedure, and if this feature is also supported by the UP function, the UP function should accept the request partially, if possible, and return a response indicating a partial acceptance of the request as specified in clause 5.2.9</w:t>
      </w:r>
      <w:r>
        <w:t>.</w:t>
      </w:r>
    </w:p>
    <w:p w14:paraId="661DB7B2" w14:textId="6822AF4F" w:rsidR="00EE5860" w:rsidRPr="00441CD0" w:rsidRDefault="00EE5860" w:rsidP="001A3E8D">
      <w:pPr>
        <w:pStyle w:val="Heading3"/>
      </w:pPr>
      <w:bookmarkStart w:id="3183" w:name="_Toc106825634"/>
      <w:r w:rsidRPr="00441CD0">
        <w:t>6.3.3</w:t>
      </w:r>
      <w:r w:rsidRPr="00441CD0">
        <w:tab/>
        <w:t>PFCP Session Modification Procedure</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1D1D0387" w14:textId="77777777" w:rsidR="00EE5860" w:rsidRPr="00441CD0" w:rsidRDefault="00EE5860" w:rsidP="001A3E8D">
      <w:pPr>
        <w:pStyle w:val="Heading4"/>
        <w:rPr>
          <w:lang w:val="en-US"/>
        </w:rPr>
      </w:pPr>
      <w:bookmarkStart w:id="3184" w:name="_Toc19717225"/>
      <w:bookmarkStart w:id="3185" w:name="_Toc27490708"/>
      <w:bookmarkStart w:id="3186" w:name="_Toc27557001"/>
      <w:bookmarkStart w:id="3187" w:name="_Toc27723918"/>
      <w:bookmarkStart w:id="3188" w:name="_Toc36030991"/>
      <w:bookmarkStart w:id="3189" w:name="_Toc36042911"/>
      <w:bookmarkStart w:id="3190" w:name="_Toc36814236"/>
      <w:bookmarkStart w:id="3191" w:name="_Toc44689090"/>
      <w:bookmarkStart w:id="3192" w:name="_Toc44923844"/>
      <w:bookmarkStart w:id="3193" w:name="_Toc51860813"/>
      <w:bookmarkStart w:id="3194" w:name="_Toc57930584"/>
      <w:bookmarkStart w:id="3195" w:name="_Toc57931214"/>
      <w:bookmarkStart w:id="3196" w:name="_Toc106825635"/>
      <w:r w:rsidRPr="00441CD0">
        <w:t>6.3.</w:t>
      </w:r>
      <w:r w:rsidRPr="00441CD0">
        <w:rPr>
          <w:lang w:val="en-US"/>
        </w:rPr>
        <w:t>3</w:t>
      </w:r>
      <w:r w:rsidRPr="00441CD0">
        <w:t>.1</w:t>
      </w:r>
      <w:r w:rsidRPr="00441CD0">
        <w:tab/>
        <w:t>General</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7D1D200A" w14:textId="77777777" w:rsidR="00EE5860" w:rsidRPr="00441CD0" w:rsidRDefault="00EE5860" w:rsidP="00EE5860">
      <w:pPr>
        <w:rPr>
          <w:lang w:val="en-US"/>
        </w:rPr>
      </w:pPr>
      <w:r w:rsidRPr="00441CD0">
        <w:rPr>
          <w:lang w:val="en-US"/>
        </w:rPr>
        <w:t>The PFCP Session Modification procedure shall be used to modify an existing PFCP session, e.g. to configure a new rule, to modify an existing rule, to delete an existing rule.</w:t>
      </w:r>
    </w:p>
    <w:p w14:paraId="61632335" w14:textId="77777777" w:rsidR="00EE5860" w:rsidRPr="00441CD0" w:rsidRDefault="00EE5860" w:rsidP="001A3E8D">
      <w:pPr>
        <w:pStyle w:val="Heading4"/>
        <w:rPr>
          <w:lang w:val="x-none"/>
        </w:rPr>
      </w:pPr>
      <w:bookmarkStart w:id="3197" w:name="_Toc19717226"/>
      <w:bookmarkStart w:id="3198" w:name="_Toc27490709"/>
      <w:bookmarkStart w:id="3199" w:name="_Toc27557002"/>
      <w:bookmarkStart w:id="3200" w:name="_Toc27723919"/>
      <w:bookmarkStart w:id="3201" w:name="_Toc36030992"/>
      <w:bookmarkStart w:id="3202" w:name="_Toc36042912"/>
      <w:bookmarkStart w:id="3203" w:name="_Toc36814237"/>
      <w:bookmarkStart w:id="3204" w:name="_Toc44689091"/>
      <w:bookmarkStart w:id="3205" w:name="_Toc44923845"/>
      <w:bookmarkStart w:id="3206" w:name="_Toc51860814"/>
      <w:bookmarkStart w:id="3207" w:name="_Toc57930585"/>
      <w:bookmarkStart w:id="3208" w:name="_Toc57931215"/>
      <w:bookmarkStart w:id="3209" w:name="_Toc106825636"/>
      <w:r w:rsidRPr="00441CD0">
        <w:t>6.3.</w:t>
      </w:r>
      <w:r w:rsidRPr="00441CD0">
        <w:rPr>
          <w:lang w:val="en-US"/>
        </w:rPr>
        <w:t>3</w:t>
      </w:r>
      <w:r w:rsidRPr="00441CD0">
        <w:t>.2</w:t>
      </w:r>
      <w:r w:rsidRPr="00441CD0">
        <w:tab/>
        <w:t xml:space="preserve">CP </w:t>
      </w:r>
      <w:r w:rsidRPr="00441CD0">
        <w:rPr>
          <w:lang w:val="en-US"/>
        </w:rPr>
        <w:t>F</w:t>
      </w:r>
      <w:r w:rsidRPr="00441CD0">
        <w:t>unction behaviour</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334A8098" w14:textId="08C1069A" w:rsidR="00EE5860" w:rsidRPr="00441CD0" w:rsidRDefault="00AC353C" w:rsidP="00EE5860">
      <w:r w:rsidRPr="004360EC">
        <w:t xml:space="preserve">The CP function initiates the PFCP Session Modification procedure to modify an existing PFCP session, e.g. triggered by a modification of PDN connection, </w:t>
      </w:r>
      <w:r>
        <w:t xml:space="preserve">PDU session, </w:t>
      </w:r>
      <w:r w:rsidRPr="004360EC">
        <w:t>IP CAN session or TDF session.</w:t>
      </w:r>
    </w:p>
    <w:p w14:paraId="4C3426FA" w14:textId="77777777" w:rsidR="00EE5860" w:rsidRPr="00441CD0" w:rsidRDefault="00EE5860" w:rsidP="00EE5860">
      <w:r w:rsidRPr="00441CD0">
        <w:t>The CP function shall:</w:t>
      </w:r>
    </w:p>
    <w:p w14:paraId="07C823E8" w14:textId="77777777" w:rsidR="00EE5860" w:rsidRPr="00441CD0" w:rsidRDefault="00EE5860" w:rsidP="00EE5860">
      <w:pPr>
        <w:pStyle w:val="B1"/>
      </w:pPr>
      <w:r w:rsidRPr="00441CD0">
        <w:rPr>
          <w:lang w:val="en-US"/>
        </w:rPr>
        <w:t>-</w:t>
      </w:r>
      <w:r w:rsidRPr="00441CD0">
        <w:rPr>
          <w:lang w:val="en-US"/>
        </w:rPr>
        <w:tab/>
      </w:r>
      <w:r w:rsidRPr="00441CD0">
        <w:t>include a complete PDI if the PDI in the existing PDR</w:t>
      </w:r>
      <w:r w:rsidRPr="00441CD0">
        <w:rPr>
          <w:lang w:val="en-US"/>
        </w:rPr>
        <w:t xml:space="preserve"> is</w:t>
      </w:r>
      <w:r w:rsidRPr="00441CD0">
        <w:t xml:space="preserve"> to be updated;</w:t>
      </w:r>
    </w:p>
    <w:p w14:paraId="24164204" w14:textId="77777777" w:rsidR="00EE5860" w:rsidRPr="00441CD0" w:rsidRDefault="00EE5860" w:rsidP="00EE5860">
      <w:pPr>
        <w:pStyle w:val="B1"/>
      </w:pPr>
      <w:r w:rsidRPr="00441CD0">
        <w:rPr>
          <w:lang w:val="en-US"/>
        </w:rPr>
        <w:t>-</w:t>
      </w:r>
      <w:r w:rsidRPr="00441CD0">
        <w:rPr>
          <w:lang w:val="en-US"/>
        </w:rPr>
        <w:tab/>
      </w:r>
      <w:r w:rsidRPr="00441CD0">
        <w:t xml:space="preserve">remove </w:t>
      </w:r>
      <w:r w:rsidRPr="00441CD0">
        <w:rPr>
          <w:lang w:val="en-US"/>
        </w:rPr>
        <w:t>locally</w:t>
      </w:r>
      <w:r w:rsidRPr="00441CD0">
        <w:t xml:space="preserve"> the reference to a rule in the PDR</w:t>
      </w:r>
      <w:r w:rsidRPr="00441CD0">
        <w:rPr>
          <w:lang w:val="en-US"/>
        </w:rPr>
        <w:t>s</w:t>
      </w:r>
      <w:r w:rsidRPr="00441CD0">
        <w:t xml:space="preserve"> when the related Rule is deleted;</w:t>
      </w:r>
    </w:p>
    <w:p w14:paraId="04EF58EA" w14:textId="77777777" w:rsidR="00EE5860" w:rsidRPr="00441CD0" w:rsidRDefault="00EE5860" w:rsidP="00EE5860">
      <w:pPr>
        <w:pStyle w:val="B1"/>
        <w:rPr>
          <w:lang w:val="x-none"/>
        </w:rPr>
      </w:pPr>
      <w:r w:rsidRPr="00441CD0">
        <w:rPr>
          <w:lang w:val="en-US"/>
        </w:rPr>
        <w:t>-</w:t>
      </w:r>
      <w:r w:rsidRPr="00441CD0">
        <w:rPr>
          <w:lang w:val="en-US"/>
        </w:rPr>
        <w:tab/>
      </w:r>
      <w:r w:rsidRPr="00441CD0">
        <w:t>provide all the new, updated or deleted Rules. The Updated Rules shall contain only the information which are changed</w:t>
      </w:r>
      <w:r w:rsidRPr="00441CD0">
        <w:rPr>
          <w:lang w:val="en-US"/>
        </w:rPr>
        <w:t>,</w:t>
      </w:r>
      <w:r w:rsidRPr="00441CD0">
        <w:t xml:space="preserve"> added and/or</w:t>
      </w:r>
      <w:r w:rsidRPr="00441CD0">
        <w:rPr>
          <w:lang w:val="en-US"/>
        </w:rPr>
        <w:t xml:space="preserve"> deleted</w:t>
      </w:r>
      <w:r w:rsidRPr="00441CD0">
        <w:t>.</w:t>
      </w:r>
    </w:p>
    <w:p w14:paraId="6D32CB18" w14:textId="77777777" w:rsidR="00EE5860" w:rsidRPr="00441CD0" w:rsidRDefault="00EE5860" w:rsidP="00EE5860">
      <w:pPr>
        <w:rPr>
          <w:noProof/>
        </w:rPr>
      </w:pPr>
      <w:r w:rsidRPr="00441CD0">
        <w:rPr>
          <w:noProof/>
        </w:rPr>
        <w:t>The CP function shall not include multiple updates in a PFCP Modification Request message, e.g. Create PDR, Update PDR and Remove PDR, for the same rule identified by the Rule ID.</w:t>
      </w:r>
    </w:p>
    <w:p w14:paraId="02ED988D" w14:textId="25DB4C2E" w:rsidR="00433965" w:rsidRDefault="00433965" w:rsidP="00433965">
      <w:bookmarkStart w:id="3210" w:name="_Toc19717227"/>
      <w:bookmarkStart w:id="3211" w:name="_Toc27490710"/>
      <w:bookmarkStart w:id="3212" w:name="_Toc27557003"/>
      <w:bookmarkStart w:id="3213" w:name="_Toc27723920"/>
      <w:bookmarkStart w:id="3214" w:name="_Toc36030993"/>
      <w:bookmarkStart w:id="3215" w:name="_Toc36042913"/>
      <w:bookmarkStart w:id="3216" w:name="_Toc36814238"/>
      <w:bookmarkStart w:id="3217" w:name="_Toc44689092"/>
      <w:bookmarkStart w:id="3218" w:name="_Toc44923846"/>
      <w:bookmarkStart w:id="3219" w:name="_Toc51860815"/>
      <w:bookmarkStart w:id="3220" w:name="_Toc57930586"/>
      <w:bookmarkStart w:id="3221" w:name="_Toc57931216"/>
      <w:r>
        <w:t>When the CP function receives a PFCP Session Modification Response with the cause "Request accepted (success)", it shall continue with the procedure which has initiated the PFCP Session Modification procedure.</w:t>
      </w:r>
      <w:r>
        <w:rPr>
          <w:lang w:val="en-US"/>
        </w:rPr>
        <w:t xml:space="preserve"> If the CP function indicated support of the PSUCC feature (see clause 8.2.58) during the PFCP association setup or update procedure, and if the cause in the response indicates "Request partially accepted", the CP function shall behave as specified in clause 5.2.9</w:t>
      </w:r>
      <w:r>
        <w:t>.</w:t>
      </w:r>
    </w:p>
    <w:p w14:paraId="13F8BEFE" w14:textId="77777777" w:rsidR="00EE5860" w:rsidRPr="00441CD0" w:rsidRDefault="00EE5860" w:rsidP="001A3E8D">
      <w:pPr>
        <w:pStyle w:val="Heading4"/>
      </w:pPr>
      <w:bookmarkStart w:id="3222" w:name="_Toc106825637"/>
      <w:r w:rsidRPr="00441CD0">
        <w:t>6.3.</w:t>
      </w:r>
      <w:r w:rsidRPr="00441CD0">
        <w:rPr>
          <w:lang w:val="en-US"/>
        </w:rPr>
        <w:t>3</w:t>
      </w:r>
      <w:r w:rsidRPr="00441CD0">
        <w:t>.3</w:t>
      </w:r>
      <w:r w:rsidRPr="00441CD0">
        <w:tab/>
        <w:t xml:space="preserve">UP </w:t>
      </w:r>
      <w:r w:rsidRPr="00441CD0">
        <w:rPr>
          <w:lang w:val="en-US"/>
        </w:rPr>
        <w:t>F</w:t>
      </w:r>
      <w:r w:rsidRPr="00441CD0">
        <w:t>unction Behaviour</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48C3C16F" w14:textId="77777777" w:rsidR="00EE5860" w:rsidRPr="00441CD0" w:rsidRDefault="00EE5860" w:rsidP="00EE5860">
      <w:r w:rsidRPr="00441CD0">
        <w:rPr>
          <w:lang w:val="en-US"/>
        </w:rPr>
        <w:t xml:space="preserve">When the UP function receives a </w:t>
      </w:r>
      <w:r w:rsidRPr="00441CD0">
        <w:t>PFCP Session Modification Request it shall:</w:t>
      </w:r>
    </w:p>
    <w:p w14:paraId="18E08AC8" w14:textId="77777777" w:rsidR="00EE5860" w:rsidRPr="00441CD0" w:rsidRDefault="00EE5860" w:rsidP="00EE5860">
      <w:pPr>
        <w:pStyle w:val="B1"/>
      </w:pPr>
      <w:r w:rsidRPr="00441CD0">
        <w:rPr>
          <w:lang w:val="en-US"/>
        </w:rPr>
        <w:t>-</w:t>
      </w:r>
      <w:r w:rsidRPr="00441CD0">
        <w:rPr>
          <w:lang w:val="en-US"/>
        </w:rPr>
        <w:tab/>
        <w:t xml:space="preserve">send the </w:t>
      </w:r>
      <w:r w:rsidRPr="00441CD0">
        <w:t xml:space="preserve">PFCP Session Modification Response </w:t>
      </w:r>
      <w:r w:rsidRPr="00441CD0">
        <w:rPr>
          <w:lang w:val="en-US"/>
        </w:rPr>
        <w:t xml:space="preserve">message with a rejection cause </w:t>
      </w:r>
      <w:r w:rsidRPr="00441CD0">
        <w:t>value</w:t>
      </w:r>
      <w:r w:rsidRPr="00441CD0">
        <w:rPr>
          <w:lang w:val="en-US"/>
        </w:rPr>
        <w:t xml:space="preserve"> set to "Session context not found" if </w:t>
      </w:r>
      <w:r w:rsidRPr="00441CD0">
        <w:t xml:space="preserve">the F-SEID </w:t>
      </w:r>
      <w:r w:rsidRPr="00441CD0">
        <w:rPr>
          <w:lang w:val="en-US"/>
        </w:rPr>
        <w:t xml:space="preserve">included in the </w:t>
      </w:r>
      <w:r w:rsidRPr="00441CD0">
        <w:t xml:space="preserve">PFCP Session Modification </w:t>
      </w:r>
      <w:r w:rsidRPr="00441CD0">
        <w:rPr>
          <w:lang w:val="en-US"/>
        </w:rPr>
        <w:t>Request message is unknown;</w:t>
      </w:r>
    </w:p>
    <w:p w14:paraId="7938CAC2" w14:textId="1DB4C3A9" w:rsidR="00EE5860" w:rsidRPr="00441CD0" w:rsidRDefault="00EE5860" w:rsidP="00EE5860">
      <w:pPr>
        <w:pStyle w:val="B1"/>
        <w:rPr>
          <w:lang w:val="en-US"/>
        </w:rPr>
      </w:pPr>
      <w:r w:rsidRPr="00441CD0">
        <w:rPr>
          <w:lang w:val="en-US"/>
        </w:rPr>
        <w:t>-</w:t>
      </w:r>
      <w:r w:rsidRPr="00441CD0">
        <w:rPr>
          <w:lang w:val="en-US"/>
        </w:rPr>
        <w:tab/>
        <w:t>reject a modification request which would relate to a rule not existing in the UP function;</w:t>
      </w:r>
    </w:p>
    <w:p w14:paraId="12C765D9" w14:textId="77777777" w:rsidR="00EE5860" w:rsidRPr="00441CD0" w:rsidRDefault="00EE5860" w:rsidP="00EE5860">
      <w:pPr>
        <w:pStyle w:val="B1"/>
        <w:rPr>
          <w:lang w:val="en-US"/>
        </w:rPr>
      </w:pPr>
      <w:r w:rsidRPr="00441CD0">
        <w:rPr>
          <w:lang w:val="en-US"/>
        </w:rPr>
        <w:t>-</w:t>
      </w:r>
      <w:r w:rsidRPr="00441CD0">
        <w:rPr>
          <w:lang w:val="en-US"/>
        </w:rPr>
        <w:tab/>
        <w:t xml:space="preserve">discard any updates on the PFCP session context included in the PFCP Session Modification Request message if the request is rejected and send a PFCP Session </w:t>
      </w:r>
      <w:r w:rsidRPr="00441CD0">
        <w:t>Modification</w:t>
      </w:r>
      <w:r w:rsidRPr="00441CD0">
        <w:rPr>
          <w:lang w:val="en-US"/>
        </w:rPr>
        <w:t xml:space="preserve"> Response with an appropriate error cause together with additional information e.g. indicating the first Rule ID of the Rule causing the error. In this case, the UP function shall continue with the existing PFCP session context for the PFCP session as if the PFCP Session Modification Request had not been received;</w:t>
      </w:r>
    </w:p>
    <w:p w14:paraId="069AE291" w14:textId="77777777" w:rsidR="00EE5860" w:rsidRPr="00441CD0" w:rsidRDefault="00EE5860" w:rsidP="00EE5860">
      <w:pPr>
        <w:pStyle w:val="B1"/>
      </w:pPr>
      <w:r w:rsidRPr="00441CD0">
        <w:rPr>
          <w:lang w:val="en-US"/>
        </w:rPr>
        <w:t>-</w:t>
      </w:r>
      <w:r w:rsidRPr="00441CD0">
        <w:rPr>
          <w:lang w:val="en-US"/>
        </w:rPr>
        <w:tab/>
      </w:r>
      <w:r w:rsidRPr="00441CD0">
        <w:t>remove all rules identified by a Rule ID to be removed and remove the Rule ID from the PDR(s) from where they are referenced;</w:t>
      </w:r>
    </w:p>
    <w:p w14:paraId="18521974" w14:textId="77777777" w:rsidR="00075654" w:rsidRDefault="00EE5860" w:rsidP="00433965">
      <w:pPr>
        <w:pStyle w:val="B1"/>
        <w:rPr>
          <w:lang w:val="en-US"/>
        </w:rPr>
      </w:pPr>
      <w:r w:rsidRPr="00441CD0">
        <w:rPr>
          <w:lang w:val="en-US"/>
        </w:rPr>
        <w:t>-</w:t>
      </w:r>
      <w:r w:rsidRPr="00441CD0">
        <w:rPr>
          <w:lang w:val="en-US"/>
        </w:rPr>
        <w:tab/>
      </w:r>
      <w:bookmarkStart w:id="3223" w:name="_Toc19717228"/>
      <w:bookmarkStart w:id="3224" w:name="_Toc27490711"/>
      <w:bookmarkStart w:id="3225" w:name="_Toc27557004"/>
      <w:bookmarkStart w:id="3226" w:name="_Toc27723921"/>
      <w:bookmarkStart w:id="3227" w:name="_Toc36030994"/>
      <w:bookmarkStart w:id="3228" w:name="_Toc36042914"/>
      <w:bookmarkStart w:id="3229" w:name="_Toc36814239"/>
      <w:bookmarkStart w:id="3230" w:name="_Toc44689093"/>
      <w:bookmarkStart w:id="3231" w:name="_Toc44923847"/>
      <w:bookmarkStart w:id="3232" w:name="_Toc51860816"/>
      <w:bookmarkStart w:id="3233" w:name="_Toc57930587"/>
      <w:bookmarkStart w:id="3234" w:name="_Toc57931217"/>
      <w:r w:rsidR="00433965">
        <w:rPr>
          <w:lang w:val="en-US"/>
        </w:rPr>
        <w:t xml:space="preserve">send the </w:t>
      </w:r>
      <w:r w:rsidR="00433965">
        <w:t>PFCP Session Modification Response</w:t>
      </w:r>
      <w:r w:rsidR="00433965">
        <w:rPr>
          <w:lang w:val="en-US"/>
        </w:rPr>
        <w:t xml:space="preserve"> with the cause "Request accepted (success)", if all the</w:t>
      </w:r>
      <w:r w:rsidR="00433965">
        <w:t xml:space="preserve"> request</w:t>
      </w:r>
      <w:r w:rsidR="00433965">
        <w:rPr>
          <w:lang w:val="en-US"/>
        </w:rPr>
        <w:t>ed modifications</w:t>
      </w:r>
      <w:r w:rsidR="00433965">
        <w:t xml:space="preserve"> are </w:t>
      </w:r>
      <w:r w:rsidR="00433965">
        <w:rPr>
          <w:lang w:val="en-US"/>
        </w:rPr>
        <w:t xml:space="preserve">accepted and </w:t>
      </w:r>
      <w:r w:rsidR="00433965">
        <w:t>performed</w:t>
      </w:r>
      <w:r w:rsidR="00433965">
        <w:rPr>
          <w:lang w:val="en-US"/>
        </w:rPr>
        <w:t xml:space="preserve"> successfully;</w:t>
      </w:r>
    </w:p>
    <w:p w14:paraId="6E0A8DA9" w14:textId="77777777" w:rsidR="00075654" w:rsidRDefault="00433965" w:rsidP="00433965">
      <w:pPr>
        <w:pStyle w:val="B1"/>
      </w:pPr>
      <w:r>
        <w:rPr>
          <w:lang w:val="en-US"/>
        </w:rPr>
        <w:t>-</w:t>
      </w:r>
      <w:r>
        <w:rPr>
          <w:lang w:val="en-US"/>
        </w:rPr>
        <w:tab/>
        <w:t xml:space="preserve">send the </w:t>
      </w:r>
      <w:r>
        <w:t>PFCP Session Modification Response</w:t>
      </w:r>
      <w:r>
        <w:rPr>
          <w:lang w:val="en-US"/>
        </w:rPr>
        <w:t xml:space="preserve"> with the cause "Request partially accepted", if the CP function indicated support of the PSUCC feature (see clause 8.2.58) during the PFCP association setup or update procedure, if this feature is also supported by the UP function, and if the UP function could accept the request partially as specified in clause 5.2.9.</w:t>
      </w:r>
    </w:p>
    <w:p w14:paraId="3BE4D4BE" w14:textId="25E9834F" w:rsidR="00EE5860" w:rsidRPr="00441CD0" w:rsidRDefault="00EE5860" w:rsidP="001A3E8D">
      <w:pPr>
        <w:pStyle w:val="Heading3"/>
      </w:pPr>
      <w:bookmarkStart w:id="3235" w:name="_Toc106825638"/>
      <w:r w:rsidRPr="00441CD0">
        <w:t>6.3.4</w:t>
      </w:r>
      <w:r w:rsidRPr="00441CD0">
        <w:tab/>
        <w:t>PFCP Session Deletion Procedure</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54C24FF8" w14:textId="77777777" w:rsidR="00EE5860" w:rsidRPr="00441CD0" w:rsidRDefault="00EE5860" w:rsidP="001A3E8D">
      <w:pPr>
        <w:pStyle w:val="Heading4"/>
        <w:rPr>
          <w:lang w:val="en-US"/>
        </w:rPr>
      </w:pPr>
      <w:bookmarkStart w:id="3236" w:name="_Toc19717229"/>
      <w:bookmarkStart w:id="3237" w:name="_Toc27490712"/>
      <w:bookmarkStart w:id="3238" w:name="_Toc27557005"/>
      <w:bookmarkStart w:id="3239" w:name="_Toc27723922"/>
      <w:bookmarkStart w:id="3240" w:name="_Toc36030995"/>
      <w:bookmarkStart w:id="3241" w:name="_Toc36042915"/>
      <w:bookmarkStart w:id="3242" w:name="_Toc36814240"/>
      <w:bookmarkStart w:id="3243" w:name="_Toc44689094"/>
      <w:bookmarkStart w:id="3244" w:name="_Toc44923848"/>
      <w:bookmarkStart w:id="3245" w:name="_Toc51860817"/>
      <w:bookmarkStart w:id="3246" w:name="_Toc57930588"/>
      <w:bookmarkStart w:id="3247" w:name="_Toc57931218"/>
      <w:bookmarkStart w:id="3248" w:name="_Toc106825639"/>
      <w:r w:rsidRPr="00441CD0">
        <w:t>6.3.</w:t>
      </w:r>
      <w:r w:rsidRPr="00441CD0">
        <w:rPr>
          <w:lang w:val="en-US"/>
        </w:rPr>
        <w:t>4</w:t>
      </w:r>
      <w:r w:rsidRPr="00441CD0">
        <w:t>.1</w:t>
      </w:r>
      <w:r w:rsidRPr="00441CD0">
        <w:tab/>
        <w:t>General</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3D82B9DB" w14:textId="77777777" w:rsidR="00EE5860" w:rsidRPr="00441CD0" w:rsidRDefault="00EE5860" w:rsidP="00EE5860">
      <w:pPr>
        <w:rPr>
          <w:lang w:val="en-US"/>
        </w:rPr>
      </w:pPr>
      <w:r w:rsidRPr="00441CD0">
        <w:rPr>
          <w:lang w:val="en-US"/>
        </w:rPr>
        <w:t>The PFCP Session Deletion procedure shall be used to delete an existing PFCP session between the CP function and the UP function.</w:t>
      </w:r>
    </w:p>
    <w:p w14:paraId="5B20DB73" w14:textId="77777777" w:rsidR="00EE5860" w:rsidRPr="00441CD0" w:rsidRDefault="00EE5860" w:rsidP="001A3E8D">
      <w:pPr>
        <w:pStyle w:val="Heading4"/>
        <w:rPr>
          <w:lang w:val="x-none"/>
        </w:rPr>
      </w:pPr>
      <w:bookmarkStart w:id="3249" w:name="_Toc19717230"/>
      <w:bookmarkStart w:id="3250" w:name="_Toc27490713"/>
      <w:bookmarkStart w:id="3251" w:name="_Toc27557006"/>
      <w:bookmarkStart w:id="3252" w:name="_Toc27723923"/>
      <w:bookmarkStart w:id="3253" w:name="_Toc36030996"/>
      <w:bookmarkStart w:id="3254" w:name="_Toc36042916"/>
      <w:bookmarkStart w:id="3255" w:name="_Toc36814241"/>
      <w:bookmarkStart w:id="3256" w:name="_Toc44689095"/>
      <w:bookmarkStart w:id="3257" w:name="_Toc44923849"/>
      <w:bookmarkStart w:id="3258" w:name="_Toc51860818"/>
      <w:bookmarkStart w:id="3259" w:name="_Toc57930589"/>
      <w:bookmarkStart w:id="3260" w:name="_Toc57931219"/>
      <w:bookmarkStart w:id="3261" w:name="_Toc106825640"/>
      <w:r w:rsidRPr="00441CD0">
        <w:t>6.3.</w:t>
      </w:r>
      <w:r w:rsidRPr="00441CD0">
        <w:rPr>
          <w:lang w:val="en-US"/>
        </w:rPr>
        <w:t>4</w:t>
      </w:r>
      <w:r w:rsidRPr="00441CD0">
        <w:t>.2</w:t>
      </w:r>
      <w:r w:rsidRPr="00441CD0">
        <w:tab/>
        <w:t xml:space="preserve">CP </w:t>
      </w:r>
      <w:r w:rsidRPr="00441CD0">
        <w:rPr>
          <w:lang w:val="en-US"/>
        </w:rPr>
        <w:t>F</w:t>
      </w:r>
      <w:r w:rsidRPr="00441CD0">
        <w:t>unction Behaviour</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168FC344" w14:textId="49E5819B" w:rsidR="00EE5860" w:rsidRPr="00441CD0" w:rsidRDefault="00AC353C" w:rsidP="00EE5860">
      <w:r w:rsidRPr="004360EC">
        <w:t xml:space="preserve">The CP function initiates a PFCP Session Deletion procedure towards the UP function to delete an existing PFCP session e.g. when the corresponding PDN </w:t>
      </w:r>
      <w:r>
        <w:t xml:space="preserve">connection or PDU session </w:t>
      </w:r>
      <w:r w:rsidRPr="004360EC">
        <w:t>is deleted.</w:t>
      </w:r>
    </w:p>
    <w:p w14:paraId="2442BE2E" w14:textId="77777777" w:rsidR="00EE5860" w:rsidRPr="00441CD0" w:rsidRDefault="00EE5860" w:rsidP="00EE5860">
      <w:r w:rsidRPr="00441CD0">
        <w:t>The CP shall:</w:t>
      </w:r>
    </w:p>
    <w:p w14:paraId="2F86A036" w14:textId="77777777" w:rsidR="00EE5860" w:rsidRPr="00441CD0" w:rsidRDefault="00EE5860" w:rsidP="00EE5860">
      <w:pPr>
        <w:pStyle w:val="B1"/>
        <w:rPr>
          <w:lang w:val="en-US"/>
        </w:rPr>
      </w:pPr>
      <w:r w:rsidRPr="00441CD0">
        <w:t>-</w:t>
      </w:r>
      <w:r w:rsidRPr="00441CD0">
        <w:tab/>
      </w:r>
      <w:r w:rsidRPr="00441CD0">
        <w:rPr>
          <w:lang w:val="en-US"/>
        </w:rPr>
        <w:t>s</w:t>
      </w:r>
      <w:r w:rsidRPr="00441CD0">
        <w:t xml:space="preserve">end </w:t>
      </w:r>
      <w:r w:rsidRPr="00441CD0">
        <w:rPr>
          <w:lang w:val="en-US"/>
        </w:rPr>
        <w:t xml:space="preserve">a </w:t>
      </w:r>
      <w:r w:rsidRPr="00441CD0">
        <w:t>PFCP Session Delet</w:t>
      </w:r>
      <w:r w:rsidRPr="00441CD0">
        <w:rPr>
          <w:lang w:val="en-US"/>
        </w:rPr>
        <w:t>ion</w:t>
      </w:r>
      <w:r w:rsidRPr="00441CD0">
        <w:t xml:space="preserve"> Request with the F-SEID</w:t>
      </w:r>
      <w:r w:rsidRPr="00441CD0">
        <w:rPr>
          <w:lang w:val="en-US"/>
        </w:rPr>
        <w:t xml:space="preserve"> identifying the PFCP session.</w:t>
      </w:r>
    </w:p>
    <w:p w14:paraId="5ABD059E" w14:textId="77777777" w:rsidR="00EE5860" w:rsidRPr="00441CD0" w:rsidRDefault="00EE5860" w:rsidP="00EE5860">
      <w:r w:rsidRPr="00441CD0">
        <w:t>When the CP function receives PFCP Session Deletion Response</w:t>
      </w:r>
      <w:r w:rsidRPr="00441CD0">
        <w:rPr>
          <w:lang w:val="en-US"/>
        </w:rPr>
        <w:t xml:space="preserve"> with cause success, the CP function shall continue with the procedure which triggers the PFCP Session Deletion procedure.</w:t>
      </w:r>
    </w:p>
    <w:p w14:paraId="208D5B9D" w14:textId="77777777" w:rsidR="00EE5860" w:rsidRPr="00441CD0" w:rsidRDefault="00EE5860" w:rsidP="001A3E8D">
      <w:pPr>
        <w:pStyle w:val="Heading4"/>
      </w:pPr>
      <w:bookmarkStart w:id="3262" w:name="_Toc19717231"/>
      <w:bookmarkStart w:id="3263" w:name="_Toc27490714"/>
      <w:bookmarkStart w:id="3264" w:name="_Toc27557007"/>
      <w:bookmarkStart w:id="3265" w:name="_Toc27723924"/>
      <w:bookmarkStart w:id="3266" w:name="_Toc36030997"/>
      <w:bookmarkStart w:id="3267" w:name="_Toc36042917"/>
      <w:bookmarkStart w:id="3268" w:name="_Toc36814242"/>
      <w:bookmarkStart w:id="3269" w:name="_Toc44689096"/>
      <w:bookmarkStart w:id="3270" w:name="_Toc44923850"/>
      <w:bookmarkStart w:id="3271" w:name="_Toc51860819"/>
      <w:bookmarkStart w:id="3272" w:name="_Toc57930590"/>
      <w:bookmarkStart w:id="3273" w:name="_Toc57931220"/>
      <w:bookmarkStart w:id="3274" w:name="_Toc106825641"/>
      <w:r w:rsidRPr="000A1449">
        <w:t>6.3.4.3</w:t>
      </w:r>
      <w:r w:rsidRPr="000A1449">
        <w:tab/>
        <w:t>UP Function Behaviour</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6A004803" w14:textId="77777777" w:rsidR="00EE5860" w:rsidRPr="00441CD0" w:rsidRDefault="00EE5860" w:rsidP="00EE5860">
      <w:r w:rsidRPr="00441CD0">
        <w:rPr>
          <w:lang w:val="en-US"/>
        </w:rPr>
        <w:t xml:space="preserve">When the UP function receives a </w:t>
      </w:r>
      <w:r w:rsidRPr="00441CD0">
        <w:t>PFCP Session Deletion Request it shall:</w:t>
      </w:r>
    </w:p>
    <w:p w14:paraId="27D77ADA" w14:textId="77777777" w:rsidR="00EE5860" w:rsidRPr="00441CD0" w:rsidRDefault="00EE5860" w:rsidP="00EE5860">
      <w:pPr>
        <w:pStyle w:val="B1"/>
      </w:pPr>
      <w:r w:rsidRPr="00441CD0">
        <w:t>-</w:t>
      </w:r>
      <w:r w:rsidRPr="00441CD0">
        <w:tab/>
        <w:t>send the PFCP Session Deletion Response message with a rejection cause set to "Session context not found" if the F-SEID include in the PFCP Session Deletion Request message is unknown;</w:t>
      </w:r>
    </w:p>
    <w:p w14:paraId="1090B5EB" w14:textId="77777777" w:rsidR="00EE5860" w:rsidRPr="00441CD0" w:rsidRDefault="00EE5860" w:rsidP="00EE5860">
      <w:pPr>
        <w:pStyle w:val="B1"/>
      </w:pPr>
      <w:r w:rsidRPr="00441CD0">
        <w:t>-</w:t>
      </w:r>
      <w:r w:rsidRPr="00441CD0">
        <w:tab/>
        <w:t>send the PFCP Session Deletion Response message with an acceptance cause if the PFCP session and associated rules are deleted successfully, and include any pending Usage Report(s) in the message.</w:t>
      </w:r>
    </w:p>
    <w:p w14:paraId="1A9FBF1B" w14:textId="77777777" w:rsidR="00EE5860" w:rsidRPr="00441CD0" w:rsidRDefault="00EE5860" w:rsidP="001A3E8D">
      <w:pPr>
        <w:pStyle w:val="Heading3"/>
        <w:rPr>
          <w:lang w:val="x-none"/>
        </w:rPr>
      </w:pPr>
      <w:bookmarkStart w:id="3275" w:name="_Toc19717232"/>
      <w:bookmarkStart w:id="3276" w:name="_Toc27490715"/>
      <w:bookmarkStart w:id="3277" w:name="_Toc27557008"/>
      <w:bookmarkStart w:id="3278" w:name="_Toc27723925"/>
      <w:bookmarkStart w:id="3279" w:name="_Toc36030998"/>
      <w:bookmarkStart w:id="3280" w:name="_Toc36042918"/>
      <w:bookmarkStart w:id="3281" w:name="_Toc36814243"/>
      <w:bookmarkStart w:id="3282" w:name="_Toc44689097"/>
      <w:bookmarkStart w:id="3283" w:name="_Toc44923851"/>
      <w:bookmarkStart w:id="3284" w:name="_Toc51860820"/>
      <w:bookmarkStart w:id="3285" w:name="_Toc57930591"/>
      <w:bookmarkStart w:id="3286" w:name="_Toc57931221"/>
      <w:bookmarkStart w:id="3287" w:name="_Toc106825642"/>
      <w:r w:rsidRPr="00441CD0">
        <w:t>6.3.5</w:t>
      </w:r>
      <w:r w:rsidRPr="00441CD0">
        <w:tab/>
        <w:t>PFCP Session Report Procedure</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7D733444" w14:textId="77777777" w:rsidR="00EE5860" w:rsidRPr="00441CD0" w:rsidRDefault="00EE5860" w:rsidP="001A3E8D">
      <w:pPr>
        <w:pStyle w:val="Heading4"/>
        <w:rPr>
          <w:lang w:val="en-US"/>
        </w:rPr>
      </w:pPr>
      <w:bookmarkStart w:id="3288" w:name="_Toc19717233"/>
      <w:bookmarkStart w:id="3289" w:name="_Toc27490716"/>
      <w:bookmarkStart w:id="3290" w:name="_Toc27557009"/>
      <w:bookmarkStart w:id="3291" w:name="_Toc27723926"/>
      <w:bookmarkStart w:id="3292" w:name="_Toc36030999"/>
      <w:bookmarkStart w:id="3293" w:name="_Toc36042919"/>
      <w:bookmarkStart w:id="3294" w:name="_Toc36814244"/>
      <w:bookmarkStart w:id="3295" w:name="_Toc44689098"/>
      <w:bookmarkStart w:id="3296" w:name="_Toc44923852"/>
      <w:bookmarkStart w:id="3297" w:name="_Toc51860821"/>
      <w:bookmarkStart w:id="3298" w:name="_Toc57930592"/>
      <w:bookmarkStart w:id="3299" w:name="_Toc57931222"/>
      <w:bookmarkStart w:id="3300" w:name="_Toc106825643"/>
      <w:r w:rsidRPr="00441CD0">
        <w:t>6.3.5.1</w:t>
      </w:r>
      <w:r w:rsidRPr="00441CD0">
        <w:tab/>
        <w:t>General</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47A8FD27" w14:textId="77777777" w:rsidR="00EE5860" w:rsidRPr="00441CD0" w:rsidRDefault="00EE5860" w:rsidP="00EE5860">
      <w:pPr>
        <w:rPr>
          <w:rFonts w:eastAsia="SimSun"/>
          <w:lang w:val="en-US"/>
        </w:rPr>
      </w:pPr>
      <w:r w:rsidRPr="00441CD0">
        <w:rPr>
          <w:rFonts w:eastAsia="SimSun"/>
          <w:lang w:val="en-US"/>
        </w:rPr>
        <w:t>The PFCP Session Report procedure shall be used by the UP function to report information related to the PFCP session to the CP function.</w:t>
      </w:r>
    </w:p>
    <w:p w14:paraId="3904A31A" w14:textId="77777777" w:rsidR="00EE5860" w:rsidRPr="00441CD0" w:rsidRDefault="00EE5860" w:rsidP="001A3E8D">
      <w:pPr>
        <w:pStyle w:val="Heading4"/>
        <w:rPr>
          <w:lang w:val="x-none"/>
        </w:rPr>
      </w:pPr>
      <w:bookmarkStart w:id="3301" w:name="_Toc19717234"/>
      <w:bookmarkStart w:id="3302" w:name="_Toc27490717"/>
      <w:bookmarkStart w:id="3303" w:name="_Toc27557010"/>
      <w:bookmarkStart w:id="3304" w:name="_Toc27723927"/>
      <w:bookmarkStart w:id="3305" w:name="_Toc36031000"/>
      <w:bookmarkStart w:id="3306" w:name="_Toc36042920"/>
      <w:bookmarkStart w:id="3307" w:name="_Toc36814245"/>
      <w:bookmarkStart w:id="3308" w:name="_Toc44689099"/>
      <w:bookmarkStart w:id="3309" w:name="_Toc44923853"/>
      <w:bookmarkStart w:id="3310" w:name="_Toc51860822"/>
      <w:bookmarkStart w:id="3311" w:name="_Toc57930593"/>
      <w:bookmarkStart w:id="3312" w:name="_Toc57931223"/>
      <w:bookmarkStart w:id="3313" w:name="_Toc106825644"/>
      <w:r w:rsidRPr="00441CD0">
        <w:t>6.3.5.2</w:t>
      </w:r>
      <w:r w:rsidRPr="00441CD0">
        <w:tab/>
        <w:t xml:space="preserve">UP </w:t>
      </w:r>
      <w:r w:rsidRPr="00441CD0">
        <w:rPr>
          <w:lang w:val="en-US"/>
        </w:rPr>
        <w:t>F</w:t>
      </w:r>
      <w:r w:rsidRPr="00441CD0">
        <w:t>unction Behaviour</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01F1DF6F" w14:textId="77777777" w:rsidR="00EE5860" w:rsidRPr="00441CD0" w:rsidRDefault="00EE5860" w:rsidP="00EE5860">
      <w:r w:rsidRPr="00441CD0">
        <w:t>The UP</w:t>
      </w:r>
      <w:r w:rsidRPr="00441CD0">
        <w:rPr>
          <w:lang w:val="en-US"/>
        </w:rPr>
        <w:t xml:space="preserve"> function</w:t>
      </w:r>
      <w:r w:rsidRPr="00441CD0">
        <w:t xml:space="preserve"> shall initiate the PFCP Session Report procedure to report information related to a PFCP session to the CP function</w:t>
      </w:r>
      <w:r w:rsidRPr="00441CD0">
        <w:rPr>
          <w:lang w:eastAsia="zh-CN"/>
        </w:rPr>
        <w:t xml:space="preserve">. </w:t>
      </w:r>
      <w:r w:rsidRPr="00441CD0">
        <w:t>The UP</w:t>
      </w:r>
      <w:r w:rsidRPr="00441CD0">
        <w:rPr>
          <w:lang w:val="en-US"/>
        </w:rPr>
        <w:t xml:space="preserve"> function</w:t>
      </w:r>
      <w:r w:rsidRPr="00441CD0">
        <w:t>:</w:t>
      </w:r>
    </w:p>
    <w:p w14:paraId="371567A3"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Report R</w:t>
      </w:r>
      <w:r w:rsidRPr="00441CD0">
        <w:t>equest message, identifying the PFCP session for which the report is sent and including the information to be reported.</w:t>
      </w:r>
    </w:p>
    <w:p w14:paraId="4B35A88A" w14:textId="77777777" w:rsidR="00EE5860" w:rsidRPr="00441CD0" w:rsidRDefault="00EE5860" w:rsidP="00EE5860">
      <w:pPr>
        <w:rPr>
          <w:lang w:val="en-US"/>
        </w:rPr>
      </w:pPr>
      <w:r w:rsidRPr="00441CD0">
        <w:rPr>
          <w:lang w:val="en-US"/>
        </w:rPr>
        <w:t>If the Enhanced PFCP Association Release feature (EPFAR) is supported by both the CP function and UP function, the UP function may send a PFCP Session Report Request message with the flag PSDBU being set to "1" to the CP function to report that the PFCP session is being deleted in the UP function, as specified in clause 5.18, e.g. to report remaining non-zero usage reports for all URRs in the PFCP Session before the PFCP Session is locally deleted in the UP function during an Enhanced PFCP Association Release procedure.</w:t>
      </w:r>
    </w:p>
    <w:p w14:paraId="648F9C2F" w14:textId="77777777" w:rsidR="00EE5860" w:rsidRPr="00441CD0" w:rsidRDefault="00EE5860" w:rsidP="00EE5860">
      <w:r w:rsidRPr="00441CD0">
        <w:rPr>
          <w:lang w:val="en-US"/>
        </w:rPr>
        <w:t>When the UP function receives a PFCP Session Report Response with the cause success, the UP function shall consider the information to be successfully delivered to the CP function.</w:t>
      </w:r>
    </w:p>
    <w:p w14:paraId="7467A00C" w14:textId="77777777" w:rsidR="00EE5860" w:rsidRPr="00441CD0" w:rsidRDefault="00EE5860" w:rsidP="001A3E8D">
      <w:pPr>
        <w:pStyle w:val="Heading4"/>
      </w:pPr>
      <w:bookmarkStart w:id="3314" w:name="_Toc19717235"/>
      <w:bookmarkStart w:id="3315" w:name="_Toc27490718"/>
      <w:bookmarkStart w:id="3316" w:name="_Toc27557011"/>
      <w:bookmarkStart w:id="3317" w:name="_Toc27723928"/>
      <w:bookmarkStart w:id="3318" w:name="_Toc36031001"/>
      <w:bookmarkStart w:id="3319" w:name="_Toc36042921"/>
      <w:bookmarkStart w:id="3320" w:name="_Toc36814246"/>
      <w:bookmarkStart w:id="3321" w:name="_Toc44689100"/>
      <w:bookmarkStart w:id="3322" w:name="_Toc44923854"/>
      <w:bookmarkStart w:id="3323" w:name="_Toc51860823"/>
      <w:bookmarkStart w:id="3324" w:name="_Toc57930594"/>
      <w:bookmarkStart w:id="3325" w:name="_Toc57931224"/>
      <w:bookmarkStart w:id="3326" w:name="_Toc106825645"/>
      <w:r w:rsidRPr="00441CD0">
        <w:t>6.3.5.3</w:t>
      </w:r>
      <w:r w:rsidRPr="00441CD0">
        <w:tab/>
        <w:t xml:space="preserve">CP </w:t>
      </w:r>
      <w:r w:rsidRPr="00441CD0">
        <w:rPr>
          <w:lang w:val="en-US"/>
        </w:rPr>
        <w:t>F</w:t>
      </w:r>
      <w:r w:rsidRPr="00441CD0">
        <w:t>unction Behaviour</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4673D88E" w14:textId="77777777" w:rsidR="00EE5860" w:rsidRPr="00441CD0" w:rsidRDefault="00EE5860" w:rsidP="00EE5860">
      <w:r w:rsidRPr="00441CD0">
        <w:t>When the CP function receives a PFCP Session Report Request message, it shall:</w:t>
      </w:r>
    </w:p>
    <w:p w14:paraId="6547A483" w14:textId="77777777" w:rsidR="00EE5860" w:rsidRPr="00441CD0" w:rsidRDefault="00EE5860" w:rsidP="00EE5860">
      <w:pPr>
        <w:pStyle w:val="B1"/>
        <w:rPr>
          <w:lang w:val="en-US"/>
        </w:rPr>
      </w:pPr>
      <w:r w:rsidRPr="00441CD0">
        <w:rPr>
          <w:lang w:val="en-US"/>
        </w:rPr>
        <w:t>-</w:t>
      </w:r>
      <w:r w:rsidRPr="00441CD0">
        <w:rPr>
          <w:lang w:val="en-US"/>
        </w:rPr>
        <w:tab/>
        <w:t xml:space="preserve">send the </w:t>
      </w:r>
      <w:r w:rsidRPr="00441CD0">
        <w:t xml:space="preserve">PFCP Session Report Response </w:t>
      </w:r>
      <w:r w:rsidRPr="00441CD0">
        <w:rPr>
          <w:lang w:val="en-US"/>
        </w:rPr>
        <w:t xml:space="preserve">message with a rejection cause set to "Session context not found" if </w:t>
      </w:r>
      <w:r w:rsidRPr="00441CD0">
        <w:t xml:space="preserve">the F-SEID </w:t>
      </w:r>
      <w:r w:rsidRPr="00441CD0">
        <w:rPr>
          <w:lang w:val="en-US"/>
        </w:rPr>
        <w:t xml:space="preserve">included in the </w:t>
      </w:r>
      <w:r w:rsidRPr="00441CD0">
        <w:t xml:space="preserve">PFCP Session Report </w:t>
      </w:r>
      <w:r w:rsidRPr="00441CD0">
        <w:rPr>
          <w:lang w:val="en-US"/>
        </w:rPr>
        <w:t>Request message is unknown;</w:t>
      </w:r>
    </w:p>
    <w:p w14:paraId="087F2922" w14:textId="77777777" w:rsidR="00EE5860" w:rsidRPr="00441CD0" w:rsidRDefault="00EE5860" w:rsidP="00EE5860">
      <w:pPr>
        <w:pStyle w:val="B1"/>
        <w:rPr>
          <w:lang w:val="x-none"/>
        </w:rPr>
      </w:pPr>
      <w:r w:rsidRPr="00441CD0">
        <w:rPr>
          <w:lang w:val="en-US"/>
        </w:rPr>
        <w:t>-</w:t>
      </w:r>
      <w:r w:rsidRPr="00441CD0">
        <w:rPr>
          <w:lang w:val="en-US"/>
        </w:rPr>
        <w:tab/>
        <w:t xml:space="preserve">process the information being reported as appropriate </w:t>
      </w:r>
      <w:r w:rsidRPr="00441CD0">
        <w:t>and send a PFCP Session Report Response with the cause "success";</w:t>
      </w:r>
    </w:p>
    <w:p w14:paraId="1159B447"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965C0BD" w14:textId="77777777" w:rsidR="00EE5860" w:rsidRPr="00441CD0" w:rsidRDefault="00EE5860" w:rsidP="00EE5860">
      <w:r w:rsidRPr="00441CD0">
        <w:rPr>
          <w:lang w:val="en-US"/>
        </w:rPr>
        <w:t>If the Enhanced PFCP Association Release feature (EPFAR) is supported by both the CP function and UP function, the CP function shall consider that a PFCP Session is locally deleted in the UP function upon receiving a PFCP Session Report Request message from the UP function with the flag PSDBU being set to "1".</w:t>
      </w:r>
    </w:p>
    <w:p w14:paraId="0F9FEE4D" w14:textId="77777777" w:rsidR="00EE5860" w:rsidRPr="00441CD0" w:rsidRDefault="00EE5860" w:rsidP="001A3E8D">
      <w:pPr>
        <w:pStyle w:val="Heading2"/>
      </w:pPr>
      <w:bookmarkStart w:id="3327" w:name="_Toc19717236"/>
      <w:bookmarkStart w:id="3328" w:name="_Toc27490719"/>
      <w:bookmarkStart w:id="3329" w:name="_Toc27557012"/>
      <w:bookmarkStart w:id="3330" w:name="_Toc27723929"/>
      <w:bookmarkStart w:id="3331" w:name="_Toc36031002"/>
      <w:bookmarkStart w:id="3332" w:name="_Toc36042922"/>
      <w:bookmarkStart w:id="3333" w:name="_Toc36814247"/>
      <w:bookmarkStart w:id="3334" w:name="_Toc44689101"/>
      <w:bookmarkStart w:id="3335" w:name="_Toc44923855"/>
      <w:bookmarkStart w:id="3336" w:name="_Toc51860824"/>
      <w:bookmarkStart w:id="3337" w:name="_Toc57930595"/>
      <w:bookmarkStart w:id="3338" w:name="_Toc57931225"/>
      <w:bookmarkStart w:id="3339" w:name="_Toc106825646"/>
      <w:r w:rsidRPr="00441CD0">
        <w:t>6.4</w:t>
      </w:r>
      <w:r w:rsidRPr="00441CD0">
        <w:tab/>
        <w:t>Reliable Delivery of PFCP Messages</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0585B912" w14:textId="77777777" w:rsidR="00EE5860" w:rsidRPr="00441CD0" w:rsidRDefault="00EE5860" w:rsidP="00EE5860">
      <w:r w:rsidRPr="00441CD0">
        <w:t>Reliable delivery of PFCP messages is accomplished by retransmission of these messages as specified in this clause.</w:t>
      </w:r>
    </w:p>
    <w:p w14:paraId="7619AABF" w14:textId="77777777" w:rsidR="00EE5860" w:rsidRPr="00441CD0" w:rsidRDefault="00EE5860" w:rsidP="00EE5860">
      <w:pPr>
        <w:rPr>
          <w:lang w:eastAsia="zh-CN"/>
        </w:rPr>
      </w:pPr>
      <w:r w:rsidRPr="00441CD0">
        <w:t>A PFCP entity shall maintain, for each triplet of local IP address, local UDP port and remote peer's IP address, a sending queue with Request messages to be sent to that peer. Each message shall be sent with a Sequence Number and be held until a corresponding Response is received or until the PFCP entity ceases retransmission of that message. The Sequence Number shall be unique for each outstanding Request message sourced from the same IP/UDP endpoint. A</w:t>
      </w:r>
      <w:r w:rsidRPr="00441CD0">
        <w:rPr>
          <w:lang w:eastAsia="zh-CN"/>
        </w:rPr>
        <w:t xml:space="preserve"> PFCP</w:t>
      </w:r>
      <w:r w:rsidRPr="00441CD0">
        <w:t xml:space="preserve"> entity may have several outstanding Requests waiting for replies.</w:t>
      </w:r>
    </w:p>
    <w:p w14:paraId="51B85EF7" w14:textId="77777777" w:rsidR="00EE5860" w:rsidRPr="00441CD0" w:rsidRDefault="00EE5860" w:rsidP="00EE5860">
      <w:pPr>
        <w:rPr>
          <w:lang w:eastAsia="zh-CN"/>
        </w:rPr>
      </w:pPr>
      <w:r w:rsidRPr="00441CD0">
        <w:t>When sending a Request message, the sending PFCP entity shall start a timer T1. The sending entity shall consider that the Request message has been lost if a corresponding Response message has not been received before the T1 timer expires.</w:t>
      </w:r>
      <w:r w:rsidRPr="00441CD0">
        <w:rPr>
          <w:lang w:eastAsia="zh-CN"/>
        </w:rPr>
        <w:t xml:space="preserve"> If so, the sending entity shall retransmit the Request message,</w:t>
      </w:r>
      <w:r w:rsidRPr="00441CD0">
        <w:t xml:space="preserve"> if the total number of retry attempts is less than N1 times. The setting of the T1</w:t>
      </w:r>
      <w:r w:rsidRPr="00441CD0">
        <w:rPr>
          <w:lang w:eastAsia="zh-CN"/>
        </w:rPr>
        <w:t xml:space="preserve"> timer and </w:t>
      </w:r>
      <w:r w:rsidRPr="00441CD0">
        <w:t xml:space="preserve">N1 </w:t>
      </w:r>
      <w:r w:rsidRPr="00441CD0">
        <w:rPr>
          <w:lang w:eastAsia="zh-CN"/>
        </w:rPr>
        <w:t>counter is implementation specific.</w:t>
      </w:r>
    </w:p>
    <w:p w14:paraId="2920140E" w14:textId="77777777" w:rsidR="00EE5860" w:rsidRPr="00441CD0" w:rsidRDefault="00EE5860" w:rsidP="00EE5860">
      <w:r w:rsidRPr="00441CD0">
        <w:t>A retransmitted PFCP message shall have the same message content, including the same PFCP header, UDP ports, source and destination IP addresses as the originally transmitted message.</w:t>
      </w:r>
    </w:p>
    <w:p w14:paraId="4EAE2D42" w14:textId="77777777" w:rsidR="00EE5860" w:rsidRPr="00441CD0" w:rsidRDefault="00EE5860" w:rsidP="00EE5860">
      <w:pPr>
        <w:rPr>
          <w:lang w:eastAsia="zh-CN"/>
        </w:rPr>
      </w:pPr>
      <w:r w:rsidRPr="00441CD0">
        <w:t xml:space="preserve">A Request </w:t>
      </w:r>
      <w:r w:rsidRPr="00441CD0">
        <w:rPr>
          <w:lang w:eastAsia="zh-CN"/>
        </w:rPr>
        <w:t>and its Response message shall have the same Sequence Number value, i.e. the Sequence Number in the PFCP header of the Response message shall be copied from the respective Request message. A Request and its Response messages are matched based on the Sequence Number and the IP address and UDP port</w:t>
      </w:r>
      <w:r w:rsidRPr="00441CD0">
        <w:t>.</w:t>
      </w:r>
    </w:p>
    <w:p w14:paraId="0B0B2475" w14:textId="77777777" w:rsidR="00EE5860" w:rsidRPr="00441CD0" w:rsidRDefault="00EE5860" w:rsidP="00EE5860">
      <w:r w:rsidRPr="00441CD0">
        <w:rPr>
          <w:lang w:eastAsia="zh-CN"/>
        </w:rPr>
        <w:t xml:space="preserve">Not counting retransmissions, a Request message shall be answered with a single Response message. </w:t>
      </w:r>
      <w:r w:rsidRPr="00441CD0">
        <w:t>Duplicated Response messages shall be discarded by the receiver. A received Response message not matching an outstanding Request message waiting for a reply should be discarded.</w:t>
      </w:r>
    </w:p>
    <w:p w14:paraId="45824A0F" w14:textId="77777777" w:rsidR="00EE5860" w:rsidRPr="00441CD0" w:rsidRDefault="00EE5860" w:rsidP="00EE5860">
      <w:r w:rsidRPr="00441CD0">
        <w:t>The PFCP entity should inform the upper layer when detecting an unsuccessful transfer of a Request message to enable the controlling upper entity to take any appropriate measure.</w:t>
      </w:r>
    </w:p>
    <w:p w14:paraId="32600C13" w14:textId="77777777" w:rsidR="00EE5860" w:rsidRPr="00441CD0" w:rsidRDefault="00EE5860" w:rsidP="001A3E8D">
      <w:pPr>
        <w:pStyle w:val="Heading2"/>
      </w:pPr>
      <w:bookmarkStart w:id="3340" w:name="_Toc19717237"/>
      <w:bookmarkStart w:id="3341" w:name="_Toc27490720"/>
      <w:bookmarkStart w:id="3342" w:name="_Toc27557013"/>
      <w:bookmarkStart w:id="3343" w:name="_Toc27723930"/>
      <w:bookmarkStart w:id="3344" w:name="_Toc36031003"/>
      <w:bookmarkStart w:id="3345" w:name="_Toc36042923"/>
      <w:bookmarkStart w:id="3346" w:name="_Toc36814248"/>
      <w:bookmarkStart w:id="3347" w:name="_Toc44689102"/>
      <w:bookmarkStart w:id="3348" w:name="_Toc44923856"/>
      <w:bookmarkStart w:id="3349" w:name="_Toc51860825"/>
      <w:bookmarkStart w:id="3350" w:name="_Toc57930596"/>
      <w:bookmarkStart w:id="3351" w:name="_Toc57931226"/>
      <w:bookmarkStart w:id="3352" w:name="_Toc106825647"/>
      <w:r w:rsidRPr="00441CD0">
        <w:t>6.</w:t>
      </w:r>
      <w:r w:rsidRPr="00441CD0">
        <w:rPr>
          <w:lang w:val="en-US"/>
        </w:rPr>
        <w:t>5</w:t>
      </w:r>
      <w:r w:rsidRPr="00441CD0">
        <w:tab/>
        <w:t>PFCP messages bundling</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29BBFA96" w14:textId="77777777" w:rsidR="00EE5860" w:rsidRPr="00441CD0" w:rsidRDefault="00EE5860" w:rsidP="00EE5860">
      <w:r w:rsidRPr="00441CD0">
        <w:t>PFCP messages bundling is an optional procedure that may be supported by the CP function and the UP function.</w:t>
      </w:r>
    </w:p>
    <w:p w14:paraId="2B89237C" w14:textId="77777777" w:rsidR="00EE5860" w:rsidRPr="00441CD0" w:rsidRDefault="00EE5860" w:rsidP="00EE5860">
      <w:r w:rsidRPr="00441CD0">
        <w:t>PFCP messages bundling may be used if both the CP function and the UP function have indicated support of the corresponding feature (see clauses 8.2.25 and 8.2.58) during the PFCP Association Setup or Update procedure. If so, the following requirements shall apply.</w:t>
      </w:r>
    </w:p>
    <w:p w14:paraId="47232177" w14:textId="54831568" w:rsidR="00EE5860" w:rsidRPr="00441CD0" w:rsidRDefault="00EE5860" w:rsidP="00EE5860">
      <w:pPr>
        <w:rPr>
          <w:lang w:val="sv-SE"/>
        </w:rPr>
      </w:pPr>
      <w:r w:rsidRPr="00441CD0">
        <w:t xml:space="preserve">Several </w:t>
      </w:r>
      <w:r w:rsidRPr="00441CD0">
        <w:rPr>
          <w:lang w:val="sv-SE"/>
        </w:rPr>
        <w:t xml:space="preserve">PFCP session related requests and/or responses messages, related to the same PFCP session or to different PFCP sessions handled by the same peer PFCP entity (i.e. with the peer's F-SEID having the same IP address, or with the same peer's IP address for PFCP Session Establishment Requests), may be bundled together in a single UDP/IP packet </w:t>
      </w:r>
      <w:r w:rsidRPr="00441CD0">
        <w:t xml:space="preserve">as specified in </w:t>
      </w:r>
      <w:r w:rsidR="00415C19" w:rsidRPr="00441CD0">
        <w:t>clause</w:t>
      </w:r>
      <w:r w:rsidR="00415C19">
        <w:t> </w:t>
      </w:r>
      <w:r w:rsidR="00415C19" w:rsidRPr="00441CD0">
        <w:t>7</w:t>
      </w:r>
      <w:r w:rsidRPr="00441CD0">
        <w:t>.2.1A,</w:t>
      </w:r>
      <w:r w:rsidRPr="00441CD0">
        <w:rPr>
          <w:lang w:val="sv-SE"/>
        </w:rPr>
        <w:t xml:space="preserve"> when being sent to that peer PFCP entity. PFCP messages may be bundled towards a PFCP entity of a UP function or of a CP function, independently.</w:t>
      </w:r>
    </w:p>
    <w:p w14:paraId="29C7AEC5" w14:textId="77777777" w:rsidR="00EE5860" w:rsidRPr="00441CD0" w:rsidRDefault="00EE5860" w:rsidP="00EE5860">
      <w:pPr>
        <w:pStyle w:val="NO"/>
        <w:rPr>
          <w:lang w:val="sv-SE"/>
        </w:rPr>
      </w:pPr>
      <w:r w:rsidRPr="00441CD0">
        <w:rPr>
          <w:lang w:val="sv-SE"/>
        </w:rPr>
        <w:t>NOTE 1:</w:t>
      </w:r>
      <w:r w:rsidRPr="00441CD0">
        <w:rPr>
          <w:lang w:val="sv-SE"/>
        </w:rPr>
        <w:tab/>
        <w:t>If the CP function bundles few PFCP session related requests in one UDP/IP packet it sends to a UP function, the UP function can return responses in separate UDP/IP packets or it can bundle some of the responses together with other PFCP session related messages.</w:t>
      </w:r>
    </w:p>
    <w:p w14:paraId="6C887B8E" w14:textId="77777777" w:rsidR="00EE5860" w:rsidRPr="00441CD0" w:rsidRDefault="00EE5860" w:rsidP="00EE5860">
      <w:pPr>
        <w:pStyle w:val="NO"/>
        <w:rPr>
          <w:lang w:val="sv-SE"/>
        </w:rPr>
      </w:pPr>
      <w:r w:rsidRPr="00441CD0">
        <w:rPr>
          <w:lang w:val="sv-SE"/>
        </w:rPr>
        <w:t>NOTE 2:</w:t>
      </w:r>
      <w:r w:rsidRPr="00441CD0">
        <w:rPr>
          <w:lang w:val="sv-SE"/>
        </w:rPr>
        <w:tab/>
        <w:t>Bundling PFCP messages in a single UDP/IP packet enable to enhance performance and scalability (reduced CPU and memory cost thanks to reducing the number of packets to be packetized, exchanged and processed over N4).</w:t>
      </w:r>
    </w:p>
    <w:p w14:paraId="4AF8D512" w14:textId="77777777" w:rsidR="00EE5860" w:rsidRPr="00441CD0" w:rsidRDefault="00EE5860" w:rsidP="00EE5860">
      <w:r w:rsidRPr="00441CD0">
        <w:rPr>
          <w:lang w:val="sv-SE"/>
        </w:rPr>
        <w:t xml:space="preserve">PFCP session related messages handled by different peer PFCP entities (i.e. with the peer's F-SEID having different IP addresses) shall not be bundled together. </w:t>
      </w:r>
      <w:r w:rsidRPr="00441CD0">
        <w:t>PFCP node related messages shall not be bundled either.</w:t>
      </w:r>
    </w:p>
    <w:p w14:paraId="4712EF53" w14:textId="77777777" w:rsidR="00EE5860" w:rsidRPr="00441CD0" w:rsidRDefault="00EE5860" w:rsidP="00EE5860">
      <w:pPr>
        <w:rPr>
          <w:lang w:val="sv-SE"/>
        </w:rPr>
      </w:pPr>
      <w:r w:rsidRPr="00441CD0">
        <w:rPr>
          <w:lang w:val="sv-SE"/>
        </w:rPr>
        <w:t>The procedures specified in the rest of this specification shall apply for each PFCP message that is bundled in a UDP/IP packet, as if the PFCP message was sent in its own individual UDP/IP packet, i.e. PFCP messages bund</w:t>
      </w:r>
      <w:r>
        <w:rPr>
          <w:lang w:val="sv-SE"/>
        </w:rPr>
        <w:t>l</w:t>
      </w:r>
      <w:r w:rsidRPr="00441CD0">
        <w:rPr>
          <w:lang w:val="sv-SE"/>
        </w:rPr>
        <w:t>ing shall not incur any change to the PFCP protocol other than what is described in this clause.</w:t>
      </w:r>
    </w:p>
    <w:p w14:paraId="3C74308C" w14:textId="77777777" w:rsidR="00EE5860" w:rsidRPr="00441CD0" w:rsidRDefault="00EE5860" w:rsidP="00EE5860">
      <w:pPr>
        <w:pStyle w:val="NO"/>
        <w:rPr>
          <w:lang w:val="sv-SE"/>
        </w:rPr>
      </w:pPr>
      <w:r w:rsidRPr="00441CD0">
        <w:rPr>
          <w:lang w:val="sv-SE"/>
        </w:rPr>
        <w:t>NOTE 3:</w:t>
      </w:r>
      <w:r w:rsidRPr="00441CD0">
        <w:rPr>
          <w:lang w:val="sv-SE"/>
        </w:rPr>
        <w:tab/>
        <w:t>Each PFCP message bundled in a single UDP/IP packet has its own sequence number. Besides, if a UDP/IP packet carrying bundled PFCP messages is lost, retransmitted PFCP messages do not need to be bundled in the same manner as when sent originally.</w:t>
      </w:r>
    </w:p>
    <w:p w14:paraId="50774C31" w14:textId="77777777" w:rsidR="00EE5860" w:rsidRPr="00441CD0" w:rsidRDefault="00EE5860" w:rsidP="001A3E8D">
      <w:pPr>
        <w:pStyle w:val="Heading1"/>
      </w:pPr>
      <w:bookmarkStart w:id="3353" w:name="_Toc19717238"/>
      <w:bookmarkStart w:id="3354" w:name="_Toc27490721"/>
      <w:bookmarkStart w:id="3355" w:name="_Toc27557014"/>
      <w:bookmarkStart w:id="3356" w:name="_Toc27723931"/>
      <w:bookmarkStart w:id="3357" w:name="_Toc36031004"/>
      <w:bookmarkStart w:id="3358" w:name="_Toc36042924"/>
      <w:bookmarkStart w:id="3359" w:name="_Toc36814249"/>
      <w:bookmarkStart w:id="3360" w:name="_Toc44689103"/>
      <w:bookmarkStart w:id="3361" w:name="_Toc44923857"/>
      <w:bookmarkStart w:id="3362" w:name="_Toc51860826"/>
      <w:bookmarkStart w:id="3363" w:name="_Toc57930597"/>
      <w:bookmarkStart w:id="3364" w:name="_Toc57931227"/>
      <w:bookmarkStart w:id="3365" w:name="_Toc106825648"/>
      <w:r w:rsidRPr="00441CD0">
        <w:t>7</w:t>
      </w:r>
      <w:r w:rsidRPr="00441CD0">
        <w:tab/>
        <w:t>Messages and Message Formats</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0BB2CBC5" w14:textId="77777777" w:rsidR="00EE5860" w:rsidRPr="00441CD0" w:rsidRDefault="00EE5860" w:rsidP="001A3E8D">
      <w:pPr>
        <w:pStyle w:val="Heading2"/>
      </w:pPr>
      <w:bookmarkStart w:id="3366" w:name="_Toc19717239"/>
      <w:bookmarkStart w:id="3367" w:name="_Toc27490722"/>
      <w:bookmarkStart w:id="3368" w:name="_Toc27557015"/>
      <w:bookmarkStart w:id="3369" w:name="_Toc27723932"/>
      <w:bookmarkStart w:id="3370" w:name="_Toc36031005"/>
      <w:bookmarkStart w:id="3371" w:name="_Toc36042925"/>
      <w:bookmarkStart w:id="3372" w:name="_Toc36814250"/>
      <w:bookmarkStart w:id="3373" w:name="_Toc44689104"/>
      <w:bookmarkStart w:id="3374" w:name="_Toc44923858"/>
      <w:bookmarkStart w:id="3375" w:name="_Toc51860827"/>
      <w:bookmarkStart w:id="3376" w:name="_Toc57930598"/>
      <w:bookmarkStart w:id="3377" w:name="_Toc57931228"/>
      <w:bookmarkStart w:id="3378" w:name="_Toc106825649"/>
      <w:r w:rsidRPr="00441CD0">
        <w:t>7.1</w:t>
      </w:r>
      <w:r w:rsidRPr="00441CD0">
        <w:tab/>
        <w:t>Transmission Order and Bit Definitions</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6540017B" w14:textId="77777777" w:rsidR="00EE5860" w:rsidRPr="00441CD0" w:rsidRDefault="00EE5860" w:rsidP="00EE5860">
      <w:r w:rsidRPr="00441CD0">
        <w:t>PFCP messages shall be transmitted in network octet order starting with octet 1 with the most significant bit sent first.</w:t>
      </w:r>
    </w:p>
    <w:p w14:paraId="6385BF5F" w14:textId="77777777" w:rsidR="00EE5860" w:rsidRPr="00441CD0" w:rsidRDefault="00EE5860" w:rsidP="00EE5860">
      <w:r w:rsidRPr="00441CD0">
        <w:t>The most significant bit of an octet in a PFCP message is bit 8. If a field in a PFCP message spans over several octets, the most significant bit is bit 8 of the octet with the lowest number, unless specified otherwise.</w:t>
      </w:r>
    </w:p>
    <w:p w14:paraId="1D0B8ABD" w14:textId="77777777" w:rsidR="00EE5860" w:rsidRPr="00441CD0" w:rsidRDefault="00EE5860" w:rsidP="001A3E8D">
      <w:pPr>
        <w:pStyle w:val="Heading2"/>
        <w:rPr>
          <w:lang w:val="en-US"/>
        </w:rPr>
      </w:pPr>
      <w:bookmarkStart w:id="3379" w:name="_Toc19717240"/>
      <w:bookmarkStart w:id="3380" w:name="_Toc27490723"/>
      <w:bookmarkStart w:id="3381" w:name="_Toc27557016"/>
      <w:bookmarkStart w:id="3382" w:name="_Toc27723933"/>
      <w:bookmarkStart w:id="3383" w:name="_Toc36031006"/>
      <w:bookmarkStart w:id="3384" w:name="_Toc36042926"/>
      <w:bookmarkStart w:id="3385" w:name="_Toc36814251"/>
      <w:bookmarkStart w:id="3386" w:name="_Toc44689105"/>
      <w:bookmarkStart w:id="3387" w:name="_Toc44923859"/>
      <w:bookmarkStart w:id="3388" w:name="_Toc51860828"/>
      <w:bookmarkStart w:id="3389" w:name="_Toc57930599"/>
      <w:bookmarkStart w:id="3390" w:name="_Toc57931229"/>
      <w:bookmarkStart w:id="3391" w:name="_Toc106825650"/>
      <w:r w:rsidRPr="00441CD0">
        <w:t>7.2</w:t>
      </w:r>
      <w:r w:rsidRPr="00441CD0">
        <w:tab/>
      </w:r>
      <w:r w:rsidRPr="00441CD0">
        <w:rPr>
          <w:lang w:val="en-US"/>
        </w:rPr>
        <w:t>M</w:t>
      </w:r>
      <w:r w:rsidRPr="00441CD0">
        <w:t>essage</w:t>
      </w:r>
      <w:r w:rsidRPr="00441CD0">
        <w:rPr>
          <w:lang w:val="en-US"/>
        </w:rPr>
        <w:t xml:space="preserve"> Format</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5ED6255D" w14:textId="77777777" w:rsidR="00EE5860" w:rsidRPr="00441CD0" w:rsidRDefault="00EE5860" w:rsidP="001A3E8D">
      <w:pPr>
        <w:pStyle w:val="Heading3"/>
        <w:rPr>
          <w:lang w:val="en-US"/>
        </w:rPr>
      </w:pPr>
      <w:bookmarkStart w:id="3392" w:name="_Toc19717241"/>
      <w:bookmarkStart w:id="3393" w:name="_Toc27490724"/>
      <w:bookmarkStart w:id="3394" w:name="_Toc27557017"/>
      <w:bookmarkStart w:id="3395" w:name="_Toc27723934"/>
      <w:bookmarkStart w:id="3396" w:name="_Toc36031007"/>
      <w:bookmarkStart w:id="3397" w:name="_Toc36042927"/>
      <w:bookmarkStart w:id="3398" w:name="_Toc36814252"/>
      <w:bookmarkStart w:id="3399" w:name="_Toc44689106"/>
      <w:bookmarkStart w:id="3400" w:name="_Toc44923860"/>
      <w:bookmarkStart w:id="3401" w:name="_Toc51860829"/>
      <w:bookmarkStart w:id="3402" w:name="_Toc57930600"/>
      <w:bookmarkStart w:id="3403" w:name="_Toc57931230"/>
      <w:bookmarkStart w:id="3404" w:name="_Toc106825651"/>
      <w:r w:rsidRPr="00441CD0">
        <w:rPr>
          <w:lang w:val="en-US"/>
        </w:rPr>
        <w:t>7.2</w:t>
      </w:r>
      <w:r w:rsidRPr="00441CD0">
        <w:t>.</w:t>
      </w:r>
      <w:r w:rsidRPr="00441CD0">
        <w:rPr>
          <w:lang w:val="en-US"/>
        </w:rPr>
        <w:t>1</w:t>
      </w:r>
      <w:r w:rsidRPr="00441CD0">
        <w:tab/>
      </w:r>
      <w:r w:rsidRPr="00441CD0">
        <w:rPr>
          <w:lang w:val="en-US"/>
        </w:rPr>
        <w:t>General</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58643D2C" w14:textId="77777777" w:rsidR="00EE5860" w:rsidRPr="00441CD0" w:rsidRDefault="00EE5860" w:rsidP="00EE5860">
      <w:r w:rsidRPr="00441CD0">
        <w:t>The format of a PFCP message is depicted in Figure 7.2.1-1.</w:t>
      </w:r>
    </w:p>
    <w:p w14:paraId="188B9967"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0B204720" w14:textId="77777777" w:rsidTr="00BB0E1F">
        <w:trPr>
          <w:jc w:val="center"/>
        </w:trPr>
        <w:tc>
          <w:tcPr>
            <w:tcW w:w="151" w:type="dxa"/>
            <w:tcBorders>
              <w:top w:val="single" w:sz="6" w:space="0" w:color="auto"/>
              <w:left w:val="single" w:sz="6" w:space="0" w:color="auto"/>
              <w:bottom w:val="nil"/>
              <w:right w:val="nil"/>
            </w:tcBorders>
          </w:tcPr>
          <w:p w14:paraId="3E88C4C8"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1FF2079F"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231B25D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889DF2" w14:textId="77777777" w:rsidR="00EE5860" w:rsidRPr="00441CD0" w:rsidRDefault="00EE5860" w:rsidP="00BB0E1F">
            <w:pPr>
              <w:pStyle w:val="TAC"/>
            </w:pPr>
          </w:p>
        </w:tc>
      </w:tr>
      <w:tr w:rsidR="00EE5860" w:rsidRPr="00441CD0" w14:paraId="46FE0025" w14:textId="77777777" w:rsidTr="00BB0E1F">
        <w:trPr>
          <w:jc w:val="center"/>
        </w:trPr>
        <w:tc>
          <w:tcPr>
            <w:tcW w:w="151" w:type="dxa"/>
            <w:tcBorders>
              <w:top w:val="nil"/>
              <w:left w:val="single" w:sz="6" w:space="0" w:color="auto"/>
              <w:bottom w:val="nil"/>
              <w:right w:val="nil"/>
            </w:tcBorders>
          </w:tcPr>
          <w:p w14:paraId="705553EA" w14:textId="77777777" w:rsidR="00EE5860" w:rsidRPr="00441CD0" w:rsidRDefault="00EE5860" w:rsidP="00BB0E1F">
            <w:pPr>
              <w:pStyle w:val="TAC"/>
            </w:pPr>
          </w:p>
        </w:tc>
        <w:tc>
          <w:tcPr>
            <w:tcW w:w="1104" w:type="dxa"/>
            <w:tcBorders>
              <w:top w:val="nil"/>
              <w:left w:val="nil"/>
              <w:bottom w:val="nil"/>
              <w:right w:val="nil"/>
            </w:tcBorders>
            <w:hideMark/>
          </w:tcPr>
          <w:p w14:paraId="1481282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9EF1D0A"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2539E88B"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399AE327"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06093406"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2A1D90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B39075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DCA67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5CEA429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08CF1B" w14:textId="77777777" w:rsidR="00EE5860" w:rsidRPr="00441CD0" w:rsidRDefault="00EE5860" w:rsidP="00BB0E1F">
            <w:pPr>
              <w:pStyle w:val="TAC"/>
            </w:pPr>
          </w:p>
        </w:tc>
      </w:tr>
      <w:tr w:rsidR="00EE5860" w:rsidRPr="00441CD0" w14:paraId="1CEA1827" w14:textId="77777777" w:rsidTr="00BB0E1F">
        <w:trPr>
          <w:jc w:val="center"/>
        </w:trPr>
        <w:tc>
          <w:tcPr>
            <w:tcW w:w="151" w:type="dxa"/>
            <w:tcBorders>
              <w:top w:val="nil"/>
              <w:left w:val="single" w:sz="6" w:space="0" w:color="auto"/>
              <w:bottom w:val="nil"/>
              <w:right w:val="nil"/>
            </w:tcBorders>
          </w:tcPr>
          <w:p w14:paraId="195874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7132F6"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1EBCF48A" w14:textId="77777777" w:rsidR="00EE5860" w:rsidRPr="00441CD0" w:rsidRDefault="00EE5860" w:rsidP="00BB0E1F">
            <w:pPr>
              <w:pStyle w:val="TAC"/>
            </w:pPr>
            <w:r w:rsidRPr="00441CD0">
              <w:t>PFCP message header</w:t>
            </w:r>
          </w:p>
        </w:tc>
        <w:tc>
          <w:tcPr>
            <w:tcW w:w="588" w:type="dxa"/>
            <w:tcBorders>
              <w:top w:val="nil"/>
              <w:left w:val="single" w:sz="4" w:space="0" w:color="auto"/>
              <w:bottom w:val="nil"/>
              <w:right w:val="single" w:sz="6" w:space="0" w:color="auto"/>
            </w:tcBorders>
          </w:tcPr>
          <w:p w14:paraId="51FE1EA2" w14:textId="77777777" w:rsidR="00EE5860" w:rsidRPr="00441CD0" w:rsidRDefault="00EE5860" w:rsidP="00BB0E1F">
            <w:pPr>
              <w:pStyle w:val="TAC"/>
            </w:pPr>
          </w:p>
        </w:tc>
      </w:tr>
      <w:tr w:rsidR="00EE5860" w:rsidRPr="00441CD0" w14:paraId="614F0811" w14:textId="77777777" w:rsidTr="00BB0E1F">
        <w:trPr>
          <w:jc w:val="center"/>
        </w:trPr>
        <w:tc>
          <w:tcPr>
            <w:tcW w:w="151" w:type="dxa"/>
            <w:tcBorders>
              <w:top w:val="nil"/>
              <w:left w:val="single" w:sz="6" w:space="0" w:color="auto"/>
              <w:bottom w:val="nil"/>
              <w:right w:val="nil"/>
            </w:tcBorders>
          </w:tcPr>
          <w:p w14:paraId="5BAD47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A9DB60"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0C51A44E"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3319012E" w14:textId="77777777" w:rsidR="00EE5860" w:rsidRPr="00441CD0" w:rsidRDefault="00EE5860" w:rsidP="00BB0E1F">
            <w:pPr>
              <w:pStyle w:val="TAC"/>
            </w:pPr>
          </w:p>
        </w:tc>
      </w:tr>
      <w:tr w:rsidR="00EE5860" w:rsidRPr="00441CD0" w14:paraId="0ACE0EDF" w14:textId="77777777" w:rsidTr="00BB0E1F">
        <w:trPr>
          <w:jc w:val="center"/>
        </w:trPr>
        <w:tc>
          <w:tcPr>
            <w:tcW w:w="151" w:type="dxa"/>
            <w:tcBorders>
              <w:top w:val="nil"/>
              <w:left w:val="single" w:sz="6" w:space="0" w:color="auto"/>
              <w:bottom w:val="single" w:sz="6" w:space="0" w:color="auto"/>
              <w:right w:val="nil"/>
            </w:tcBorders>
          </w:tcPr>
          <w:p w14:paraId="2FF56385" w14:textId="77777777" w:rsidR="00EE5860" w:rsidRPr="00441CD0" w:rsidRDefault="00EE5860" w:rsidP="00BB0E1F">
            <w:pPr>
              <w:pStyle w:val="TAC"/>
            </w:pPr>
          </w:p>
        </w:tc>
        <w:tc>
          <w:tcPr>
            <w:tcW w:w="1104" w:type="dxa"/>
            <w:tcBorders>
              <w:top w:val="nil"/>
              <w:left w:val="nil"/>
              <w:bottom w:val="single" w:sz="6" w:space="0" w:color="auto"/>
              <w:right w:val="nil"/>
            </w:tcBorders>
          </w:tcPr>
          <w:p w14:paraId="73F7BC01"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01F478A4"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1AC4CBE0" w14:textId="77777777" w:rsidR="00EE5860" w:rsidRPr="00441CD0" w:rsidRDefault="00EE5860" w:rsidP="00BB0E1F">
            <w:pPr>
              <w:pStyle w:val="TAC"/>
            </w:pPr>
          </w:p>
        </w:tc>
      </w:tr>
    </w:tbl>
    <w:p w14:paraId="1E1D37DD" w14:textId="77777777" w:rsidR="00EE5860" w:rsidRPr="00441CD0" w:rsidRDefault="00EE5860" w:rsidP="00EE5860">
      <w:pPr>
        <w:pStyle w:val="TF"/>
        <w:spacing w:before="120"/>
        <w:rPr>
          <w:lang w:val="en-US"/>
        </w:rPr>
      </w:pPr>
      <w:r w:rsidRPr="00441CD0">
        <w:t xml:space="preserve">Figure </w:t>
      </w:r>
      <w:r w:rsidRPr="00441CD0">
        <w:rPr>
          <w:lang w:val="en-US"/>
        </w:rPr>
        <w:t>7.2.1</w:t>
      </w:r>
      <w:r w:rsidRPr="00441CD0">
        <w:t xml:space="preserve">-1: </w:t>
      </w:r>
      <w:r w:rsidRPr="00441CD0">
        <w:rPr>
          <w:lang w:val="en-US"/>
        </w:rPr>
        <w:t>PFCP Message Format</w:t>
      </w:r>
    </w:p>
    <w:p w14:paraId="61F4CB43" w14:textId="77777777" w:rsidR="00EE5860" w:rsidRPr="00441CD0" w:rsidRDefault="00EE5860" w:rsidP="00EE5860">
      <w:r w:rsidRPr="00441CD0">
        <w:t>A PFCP message shall contain the PFCP message header and may contain subsequent information element(s) dependent on the type of message.</w:t>
      </w:r>
    </w:p>
    <w:p w14:paraId="0726A91A" w14:textId="77777777" w:rsidR="00EE5860" w:rsidRPr="00441CD0" w:rsidRDefault="00EE5860" w:rsidP="001A3E8D">
      <w:pPr>
        <w:pStyle w:val="Heading3"/>
        <w:rPr>
          <w:lang w:val="en-US"/>
        </w:rPr>
      </w:pPr>
      <w:bookmarkStart w:id="3405" w:name="_Toc19717242"/>
      <w:bookmarkStart w:id="3406" w:name="_Toc27490725"/>
      <w:bookmarkStart w:id="3407" w:name="_Toc27557018"/>
      <w:bookmarkStart w:id="3408" w:name="_Toc27723935"/>
      <w:bookmarkStart w:id="3409" w:name="_Toc36031008"/>
      <w:bookmarkStart w:id="3410" w:name="_Toc36042928"/>
      <w:bookmarkStart w:id="3411" w:name="_Toc36814253"/>
      <w:bookmarkStart w:id="3412" w:name="_Toc44689107"/>
      <w:bookmarkStart w:id="3413" w:name="_Toc44923861"/>
      <w:bookmarkStart w:id="3414" w:name="_Toc51860830"/>
      <w:bookmarkStart w:id="3415" w:name="_Toc57930601"/>
      <w:bookmarkStart w:id="3416" w:name="_Toc57931231"/>
      <w:bookmarkStart w:id="3417" w:name="_Toc106825652"/>
      <w:r w:rsidRPr="00441CD0">
        <w:rPr>
          <w:lang w:val="en-US"/>
        </w:rPr>
        <w:t>7.2</w:t>
      </w:r>
      <w:r w:rsidRPr="00441CD0">
        <w:t>.</w:t>
      </w:r>
      <w:r w:rsidRPr="00441CD0">
        <w:rPr>
          <w:lang w:val="en-US"/>
        </w:rPr>
        <w:t>1A</w:t>
      </w:r>
      <w:r w:rsidRPr="00441CD0">
        <w:tab/>
      </w:r>
      <w:r w:rsidRPr="00441CD0">
        <w:rPr>
          <w:lang w:val="en-US"/>
        </w:rPr>
        <w:t>PFCP messages bundled in one UDP/IP packet</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7132032A" w14:textId="4A412FCB" w:rsidR="00EE5860" w:rsidRPr="00441CD0" w:rsidRDefault="00EE5860" w:rsidP="00EE5860">
      <w:r w:rsidRPr="00441CD0">
        <w:t>When applying PFCP messages bund</w:t>
      </w:r>
      <w:r>
        <w:t>l</w:t>
      </w:r>
      <w:r w:rsidRPr="00441CD0">
        <w:t xml:space="preserve">ing (see </w:t>
      </w:r>
      <w:r w:rsidR="00415C19" w:rsidRPr="00441CD0">
        <w:t>clause</w:t>
      </w:r>
      <w:r w:rsidR="00415C19">
        <w:t> </w:t>
      </w:r>
      <w:r w:rsidR="00415C19" w:rsidRPr="00441CD0">
        <w:t>6</w:t>
      </w:r>
      <w:r w:rsidRPr="00441CD0">
        <w:t>.5), PFCP messages shall be bundled in one UDP/IP packet as depicted in Figure 7.2.1A-1.</w:t>
      </w:r>
    </w:p>
    <w:p w14:paraId="26B04F5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7B4D1F1A" w14:textId="77777777" w:rsidTr="00BB0E1F">
        <w:trPr>
          <w:jc w:val="center"/>
        </w:trPr>
        <w:tc>
          <w:tcPr>
            <w:tcW w:w="151" w:type="dxa"/>
            <w:tcBorders>
              <w:top w:val="single" w:sz="6" w:space="0" w:color="auto"/>
              <w:left w:val="single" w:sz="6" w:space="0" w:color="auto"/>
              <w:bottom w:val="nil"/>
              <w:right w:val="nil"/>
            </w:tcBorders>
          </w:tcPr>
          <w:p w14:paraId="54E11B84"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5AE97F67"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4AC974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7BA3F1" w14:textId="77777777" w:rsidR="00EE5860" w:rsidRPr="00441CD0" w:rsidRDefault="00EE5860" w:rsidP="00BB0E1F">
            <w:pPr>
              <w:pStyle w:val="TAC"/>
            </w:pPr>
          </w:p>
        </w:tc>
      </w:tr>
      <w:tr w:rsidR="00EE5860" w:rsidRPr="00441CD0" w14:paraId="29EBD5CC" w14:textId="77777777" w:rsidTr="00BB0E1F">
        <w:trPr>
          <w:jc w:val="center"/>
        </w:trPr>
        <w:tc>
          <w:tcPr>
            <w:tcW w:w="151" w:type="dxa"/>
            <w:tcBorders>
              <w:top w:val="nil"/>
              <w:left w:val="single" w:sz="6" w:space="0" w:color="auto"/>
              <w:bottom w:val="nil"/>
              <w:right w:val="nil"/>
            </w:tcBorders>
          </w:tcPr>
          <w:p w14:paraId="58AF1E62" w14:textId="77777777" w:rsidR="00EE5860" w:rsidRPr="00441CD0" w:rsidRDefault="00EE5860" w:rsidP="00BB0E1F">
            <w:pPr>
              <w:pStyle w:val="TAC"/>
            </w:pPr>
          </w:p>
        </w:tc>
        <w:tc>
          <w:tcPr>
            <w:tcW w:w="1104" w:type="dxa"/>
            <w:tcBorders>
              <w:top w:val="nil"/>
              <w:left w:val="nil"/>
              <w:bottom w:val="nil"/>
              <w:right w:val="nil"/>
            </w:tcBorders>
            <w:hideMark/>
          </w:tcPr>
          <w:p w14:paraId="512D6BD8"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68F19EE"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4AE29ED8"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72F4A712"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2EBA5F3E"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3EE4912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292B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4E42E4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30CF6C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7E5767" w14:textId="77777777" w:rsidR="00EE5860" w:rsidRPr="00441CD0" w:rsidRDefault="00EE5860" w:rsidP="00BB0E1F">
            <w:pPr>
              <w:pStyle w:val="TAC"/>
            </w:pPr>
          </w:p>
        </w:tc>
      </w:tr>
      <w:tr w:rsidR="00EE5860" w:rsidRPr="00441CD0" w14:paraId="3A224D2A" w14:textId="77777777" w:rsidTr="00BB0E1F">
        <w:trPr>
          <w:jc w:val="center"/>
        </w:trPr>
        <w:tc>
          <w:tcPr>
            <w:tcW w:w="151" w:type="dxa"/>
            <w:tcBorders>
              <w:top w:val="nil"/>
              <w:left w:val="single" w:sz="6" w:space="0" w:color="auto"/>
              <w:bottom w:val="nil"/>
              <w:right w:val="nil"/>
            </w:tcBorders>
          </w:tcPr>
          <w:p w14:paraId="5775C29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B7A9CB"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2FF9C9C2" w14:textId="77777777" w:rsidR="00EE5860" w:rsidRPr="00441CD0" w:rsidRDefault="00EE5860" w:rsidP="00BB0E1F">
            <w:pPr>
              <w:pStyle w:val="TAC"/>
            </w:pPr>
            <w:r w:rsidRPr="00441CD0">
              <w:t>PFCP message 1 header</w:t>
            </w:r>
          </w:p>
        </w:tc>
        <w:tc>
          <w:tcPr>
            <w:tcW w:w="588" w:type="dxa"/>
            <w:tcBorders>
              <w:top w:val="nil"/>
              <w:left w:val="single" w:sz="4" w:space="0" w:color="auto"/>
              <w:bottom w:val="nil"/>
              <w:right w:val="single" w:sz="6" w:space="0" w:color="auto"/>
            </w:tcBorders>
          </w:tcPr>
          <w:p w14:paraId="1CBDD85E" w14:textId="77777777" w:rsidR="00EE5860" w:rsidRPr="00441CD0" w:rsidRDefault="00EE5860" w:rsidP="00BB0E1F">
            <w:pPr>
              <w:pStyle w:val="TAC"/>
            </w:pPr>
          </w:p>
        </w:tc>
      </w:tr>
      <w:tr w:rsidR="00EE5860" w:rsidRPr="00441CD0" w14:paraId="1F8875B9" w14:textId="77777777" w:rsidTr="00BB0E1F">
        <w:trPr>
          <w:jc w:val="center"/>
        </w:trPr>
        <w:tc>
          <w:tcPr>
            <w:tcW w:w="151" w:type="dxa"/>
            <w:tcBorders>
              <w:top w:val="nil"/>
              <w:left w:val="single" w:sz="6" w:space="0" w:color="auto"/>
              <w:bottom w:val="nil"/>
              <w:right w:val="nil"/>
            </w:tcBorders>
          </w:tcPr>
          <w:p w14:paraId="50F714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E6AA"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4EE5C2F3"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5F74D126" w14:textId="77777777" w:rsidR="00EE5860" w:rsidRPr="00441CD0" w:rsidRDefault="00EE5860" w:rsidP="00BB0E1F">
            <w:pPr>
              <w:pStyle w:val="TAC"/>
            </w:pPr>
          </w:p>
        </w:tc>
      </w:tr>
      <w:tr w:rsidR="00EE5860" w:rsidRPr="00441CD0" w14:paraId="24DEA069" w14:textId="77777777" w:rsidTr="00BB0E1F">
        <w:trPr>
          <w:jc w:val="center"/>
        </w:trPr>
        <w:tc>
          <w:tcPr>
            <w:tcW w:w="151" w:type="dxa"/>
            <w:tcBorders>
              <w:top w:val="nil"/>
              <w:left w:val="single" w:sz="6" w:space="0" w:color="auto"/>
              <w:bottom w:val="nil"/>
              <w:right w:val="nil"/>
            </w:tcBorders>
          </w:tcPr>
          <w:p w14:paraId="511908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6DF5B0" w14:textId="77777777" w:rsidR="00EE5860" w:rsidRPr="00441CD0" w:rsidRDefault="00EE5860" w:rsidP="00BB0E1F">
            <w:pPr>
              <w:pStyle w:val="TAC"/>
            </w:pPr>
            <w:r w:rsidRPr="00441CD0">
              <w:t>n+1 to p</w:t>
            </w:r>
          </w:p>
        </w:tc>
        <w:tc>
          <w:tcPr>
            <w:tcW w:w="4696" w:type="dxa"/>
            <w:gridSpan w:val="8"/>
            <w:tcBorders>
              <w:top w:val="single" w:sz="4" w:space="0" w:color="auto"/>
              <w:left w:val="single" w:sz="4" w:space="0" w:color="auto"/>
              <w:bottom w:val="single" w:sz="6" w:space="0" w:color="auto"/>
              <w:right w:val="single" w:sz="4" w:space="0" w:color="auto"/>
            </w:tcBorders>
            <w:hideMark/>
          </w:tcPr>
          <w:p w14:paraId="3D7746EA" w14:textId="77777777" w:rsidR="00EE5860" w:rsidRPr="00441CD0" w:rsidRDefault="00EE5860" w:rsidP="00BB0E1F">
            <w:pPr>
              <w:pStyle w:val="TAC"/>
            </w:pPr>
            <w:r w:rsidRPr="00441CD0">
              <w:t>PFCP message 2 header</w:t>
            </w:r>
          </w:p>
        </w:tc>
        <w:tc>
          <w:tcPr>
            <w:tcW w:w="588" w:type="dxa"/>
            <w:tcBorders>
              <w:top w:val="nil"/>
              <w:left w:val="single" w:sz="4" w:space="0" w:color="auto"/>
              <w:bottom w:val="nil"/>
              <w:right w:val="single" w:sz="6" w:space="0" w:color="auto"/>
            </w:tcBorders>
          </w:tcPr>
          <w:p w14:paraId="23E86104" w14:textId="77777777" w:rsidR="00EE5860" w:rsidRPr="00441CD0" w:rsidRDefault="00EE5860" w:rsidP="00BB0E1F">
            <w:pPr>
              <w:pStyle w:val="TAC"/>
            </w:pPr>
          </w:p>
        </w:tc>
      </w:tr>
      <w:tr w:rsidR="00EE5860" w:rsidRPr="00441CD0" w14:paraId="7246D645" w14:textId="77777777" w:rsidTr="00BB0E1F">
        <w:trPr>
          <w:jc w:val="center"/>
        </w:trPr>
        <w:tc>
          <w:tcPr>
            <w:tcW w:w="151" w:type="dxa"/>
            <w:tcBorders>
              <w:top w:val="nil"/>
              <w:left w:val="single" w:sz="6" w:space="0" w:color="auto"/>
              <w:bottom w:val="nil"/>
              <w:right w:val="nil"/>
            </w:tcBorders>
          </w:tcPr>
          <w:p w14:paraId="0BBC9A5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79A5F0" w14:textId="77777777" w:rsidR="00EE5860" w:rsidRPr="00441CD0" w:rsidRDefault="00EE5860" w:rsidP="00BB0E1F">
            <w:pPr>
              <w:pStyle w:val="TAC"/>
            </w:pPr>
            <w:r w:rsidRPr="00441CD0">
              <w:t>p+1 to q</w:t>
            </w:r>
          </w:p>
        </w:tc>
        <w:tc>
          <w:tcPr>
            <w:tcW w:w="4696" w:type="dxa"/>
            <w:gridSpan w:val="8"/>
            <w:tcBorders>
              <w:top w:val="single" w:sz="6" w:space="0" w:color="auto"/>
              <w:left w:val="single" w:sz="4" w:space="0" w:color="auto"/>
              <w:bottom w:val="single" w:sz="4" w:space="0" w:color="auto"/>
              <w:right w:val="single" w:sz="4" w:space="0" w:color="auto"/>
            </w:tcBorders>
            <w:hideMark/>
          </w:tcPr>
          <w:p w14:paraId="1EDFDA15"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0CBE0EB4" w14:textId="77777777" w:rsidR="00EE5860" w:rsidRPr="00441CD0" w:rsidRDefault="00EE5860" w:rsidP="00BB0E1F">
            <w:pPr>
              <w:pStyle w:val="TAC"/>
            </w:pPr>
          </w:p>
        </w:tc>
      </w:tr>
      <w:tr w:rsidR="00EE5860" w:rsidRPr="00441CD0" w14:paraId="339F6580" w14:textId="77777777" w:rsidTr="00BB0E1F">
        <w:trPr>
          <w:jc w:val="center"/>
        </w:trPr>
        <w:tc>
          <w:tcPr>
            <w:tcW w:w="151" w:type="dxa"/>
            <w:tcBorders>
              <w:top w:val="nil"/>
              <w:left w:val="single" w:sz="6" w:space="0" w:color="auto"/>
              <w:bottom w:val="nil"/>
              <w:right w:val="nil"/>
            </w:tcBorders>
          </w:tcPr>
          <w:p w14:paraId="22970E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4F0" w14:textId="77777777" w:rsidR="00EE5860" w:rsidRPr="00441CD0" w:rsidRDefault="00EE5860" w:rsidP="00BB0E1F">
            <w:pPr>
              <w:pStyle w:val="TAC"/>
            </w:pPr>
            <w:r w:rsidRPr="00441CD0">
              <w:t>…</w:t>
            </w:r>
          </w:p>
        </w:tc>
        <w:tc>
          <w:tcPr>
            <w:tcW w:w="4696" w:type="dxa"/>
            <w:gridSpan w:val="8"/>
            <w:tcBorders>
              <w:top w:val="single" w:sz="4" w:space="0" w:color="auto"/>
              <w:left w:val="single" w:sz="4" w:space="0" w:color="auto"/>
              <w:bottom w:val="single" w:sz="6" w:space="0" w:color="auto"/>
              <w:right w:val="single" w:sz="4" w:space="0" w:color="auto"/>
            </w:tcBorders>
            <w:hideMark/>
          </w:tcPr>
          <w:p w14:paraId="34FE7E53"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2410667" w14:textId="77777777" w:rsidR="00EE5860" w:rsidRPr="00441CD0" w:rsidRDefault="00EE5860" w:rsidP="00BB0E1F">
            <w:pPr>
              <w:pStyle w:val="TAC"/>
            </w:pPr>
          </w:p>
        </w:tc>
      </w:tr>
      <w:tr w:rsidR="00EE5860" w:rsidRPr="00441CD0" w14:paraId="0DC1E448" w14:textId="77777777" w:rsidTr="00BB0E1F">
        <w:trPr>
          <w:jc w:val="center"/>
        </w:trPr>
        <w:tc>
          <w:tcPr>
            <w:tcW w:w="151" w:type="dxa"/>
            <w:tcBorders>
              <w:top w:val="nil"/>
              <w:left w:val="single" w:sz="6" w:space="0" w:color="auto"/>
              <w:bottom w:val="nil"/>
              <w:right w:val="nil"/>
            </w:tcBorders>
          </w:tcPr>
          <w:p w14:paraId="0505AF4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2E19B" w14:textId="77777777" w:rsidR="00EE5860" w:rsidRPr="00441CD0" w:rsidRDefault="00EE5860" w:rsidP="00BB0E1F">
            <w:pPr>
              <w:pStyle w:val="TAC"/>
            </w:pPr>
            <w:r w:rsidRPr="00441CD0">
              <w:t>…</w:t>
            </w:r>
          </w:p>
        </w:tc>
        <w:tc>
          <w:tcPr>
            <w:tcW w:w="4696" w:type="dxa"/>
            <w:gridSpan w:val="8"/>
            <w:tcBorders>
              <w:top w:val="single" w:sz="6" w:space="0" w:color="auto"/>
              <w:left w:val="single" w:sz="4" w:space="0" w:color="auto"/>
              <w:bottom w:val="single" w:sz="4" w:space="0" w:color="auto"/>
              <w:right w:val="single" w:sz="4" w:space="0" w:color="auto"/>
            </w:tcBorders>
            <w:hideMark/>
          </w:tcPr>
          <w:p w14:paraId="4335DFD5"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04D8D722" w14:textId="77777777" w:rsidR="00EE5860" w:rsidRPr="00441CD0" w:rsidRDefault="00EE5860" w:rsidP="00BB0E1F">
            <w:pPr>
              <w:pStyle w:val="TAC"/>
            </w:pPr>
          </w:p>
        </w:tc>
      </w:tr>
      <w:tr w:rsidR="00EE5860" w:rsidRPr="00441CD0" w14:paraId="19E57FEB" w14:textId="77777777" w:rsidTr="00BB0E1F">
        <w:trPr>
          <w:jc w:val="center"/>
        </w:trPr>
        <w:tc>
          <w:tcPr>
            <w:tcW w:w="151" w:type="dxa"/>
            <w:tcBorders>
              <w:top w:val="nil"/>
              <w:left w:val="single" w:sz="6" w:space="0" w:color="auto"/>
              <w:bottom w:val="nil"/>
              <w:right w:val="nil"/>
            </w:tcBorders>
          </w:tcPr>
          <w:p w14:paraId="625F69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4F3D0C" w14:textId="77777777" w:rsidR="00EE5860" w:rsidRPr="00441CD0" w:rsidRDefault="00EE5860" w:rsidP="00BB0E1F">
            <w:pPr>
              <w:pStyle w:val="TAC"/>
            </w:pPr>
            <w:r w:rsidRPr="00441CD0">
              <w:t>r to s</w:t>
            </w:r>
          </w:p>
        </w:tc>
        <w:tc>
          <w:tcPr>
            <w:tcW w:w="4696" w:type="dxa"/>
            <w:gridSpan w:val="8"/>
            <w:tcBorders>
              <w:top w:val="single" w:sz="4" w:space="0" w:color="auto"/>
              <w:left w:val="single" w:sz="4" w:space="0" w:color="auto"/>
              <w:bottom w:val="single" w:sz="6" w:space="0" w:color="auto"/>
              <w:right w:val="single" w:sz="4" w:space="0" w:color="auto"/>
            </w:tcBorders>
            <w:hideMark/>
          </w:tcPr>
          <w:p w14:paraId="57E5B6D8" w14:textId="77777777" w:rsidR="00EE5860" w:rsidRPr="00441CD0" w:rsidRDefault="00EE5860" w:rsidP="00BB0E1F">
            <w:pPr>
              <w:pStyle w:val="TAC"/>
            </w:pPr>
            <w:r w:rsidRPr="00441CD0">
              <w:t>PFCP message N header</w:t>
            </w:r>
          </w:p>
        </w:tc>
        <w:tc>
          <w:tcPr>
            <w:tcW w:w="588" w:type="dxa"/>
            <w:tcBorders>
              <w:top w:val="nil"/>
              <w:left w:val="single" w:sz="4" w:space="0" w:color="auto"/>
              <w:bottom w:val="nil"/>
              <w:right w:val="single" w:sz="6" w:space="0" w:color="auto"/>
            </w:tcBorders>
          </w:tcPr>
          <w:p w14:paraId="22A4733C" w14:textId="77777777" w:rsidR="00EE5860" w:rsidRPr="00441CD0" w:rsidRDefault="00EE5860" w:rsidP="00BB0E1F">
            <w:pPr>
              <w:pStyle w:val="TAC"/>
            </w:pPr>
          </w:p>
        </w:tc>
      </w:tr>
      <w:tr w:rsidR="00EE5860" w:rsidRPr="00441CD0" w14:paraId="39725E44" w14:textId="77777777" w:rsidTr="00BB0E1F">
        <w:trPr>
          <w:jc w:val="center"/>
        </w:trPr>
        <w:tc>
          <w:tcPr>
            <w:tcW w:w="151" w:type="dxa"/>
            <w:tcBorders>
              <w:top w:val="nil"/>
              <w:left w:val="single" w:sz="6" w:space="0" w:color="auto"/>
              <w:bottom w:val="nil"/>
              <w:right w:val="nil"/>
            </w:tcBorders>
          </w:tcPr>
          <w:p w14:paraId="146919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13DAAF" w14:textId="77777777" w:rsidR="00EE5860" w:rsidRPr="00441CD0" w:rsidRDefault="00EE5860" w:rsidP="00BB0E1F">
            <w:pPr>
              <w:pStyle w:val="TAC"/>
            </w:pPr>
            <w:r w:rsidRPr="00441CD0">
              <w:t>s+1 to u</w:t>
            </w:r>
          </w:p>
        </w:tc>
        <w:tc>
          <w:tcPr>
            <w:tcW w:w="4696" w:type="dxa"/>
            <w:gridSpan w:val="8"/>
            <w:tcBorders>
              <w:top w:val="single" w:sz="6" w:space="0" w:color="auto"/>
              <w:left w:val="single" w:sz="4" w:space="0" w:color="auto"/>
              <w:bottom w:val="single" w:sz="4" w:space="0" w:color="auto"/>
              <w:right w:val="single" w:sz="4" w:space="0" w:color="auto"/>
            </w:tcBorders>
            <w:hideMark/>
          </w:tcPr>
          <w:p w14:paraId="57B939A6"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77E5797B" w14:textId="77777777" w:rsidR="00EE5860" w:rsidRPr="00441CD0" w:rsidRDefault="00EE5860" w:rsidP="00BB0E1F">
            <w:pPr>
              <w:pStyle w:val="TAC"/>
            </w:pPr>
          </w:p>
        </w:tc>
      </w:tr>
      <w:tr w:rsidR="00EE5860" w:rsidRPr="00441CD0" w14:paraId="3B7E5BF5" w14:textId="77777777" w:rsidTr="00BB0E1F">
        <w:trPr>
          <w:jc w:val="center"/>
        </w:trPr>
        <w:tc>
          <w:tcPr>
            <w:tcW w:w="151" w:type="dxa"/>
            <w:tcBorders>
              <w:top w:val="nil"/>
              <w:left w:val="single" w:sz="6" w:space="0" w:color="auto"/>
              <w:bottom w:val="single" w:sz="6" w:space="0" w:color="auto"/>
              <w:right w:val="nil"/>
            </w:tcBorders>
          </w:tcPr>
          <w:p w14:paraId="739736D5" w14:textId="77777777" w:rsidR="00EE5860" w:rsidRPr="00441CD0" w:rsidRDefault="00EE5860" w:rsidP="00BB0E1F">
            <w:pPr>
              <w:pStyle w:val="TAC"/>
            </w:pPr>
          </w:p>
        </w:tc>
        <w:tc>
          <w:tcPr>
            <w:tcW w:w="1104" w:type="dxa"/>
            <w:tcBorders>
              <w:top w:val="nil"/>
              <w:left w:val="nil"/>
              <w:bottom w:val="single" w:sz="6" w:space="0" w:color="auto"/>
              <w:right w:val="nil"/>
            </w:tcBorders>
          </w:tcPr>
          <w:p w14:paraId="0B1F8B4F"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543007FA"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51AED717" w14:textId="77777777" w:rsidR="00EE5860" w:rsidRPr="00441CD0" w:rsidRDefault="00EE5860" w:rsidP="00BB0E1F">
            <w:pPr>
              <w:pStyle w:val="TAC"/>
            </w:pPr>
          </w:p>
        </w:tc>
      </w:tr>
    </w:tbl>
    <w:p w14:paraId="799A8E3B" w14:textId="77777777" w:rsidR="00EE5860" w:rsidRPr="00441CD0" w:rsidRDefault="00EE5860" w:rsidP="00EE5860">
      <w:pPr>
        <w:pStyle w:val="TF"/>
        <w:spacing w:before="120"/>
        <w:rPr>
          <w:lang w:val="en-US"/>
        </w:rPr>
      </w:pPr>
      <w:r w:rsidRPr="00441CD0">
        <w:t xml:space="preserve">Figure </w:t>
      </w:r>
      <w:r w:rsidRPr="00441CD0">
        <w:rPr>
          <w:lang w:val="en-US"/>
        </w:rPr>
        <w:t>7.2.1A</w:t>
      </w:r>
      <w:r w:rsidRPr="00441CD0">
        <w:t xml:space="preserve">-1: </w:t>
      </w:r>
      <w:r w:rsidRPr="00441CD0">
        <w:rPr>
          <w:lang w:val="en-US"/>
        </w:rPr>
        <w:t>PFCP messages bundled in one UDP/IP packet</w:t>
      </w:r>
    </w:p>
    <w:p w14:paraId="394F7188" w14:textId="77777777" w:rsidR="00EE5860" w:rsidRPr="00441CD0" w:rsidRDefault="00EE5860" w:rsidP="00EE5860">
      <w:r w:rsidRPr="00441CD0">
        <w:rPr>
          <w:lang w:val="en-US"/>
        </w:rPr>
        <w:t xml:space="preserve">Each </w:t>
      </w:r>
      <w:r w:rsidRPr="00441CD0">
        <w:t>bundled PFCP message shall contain its PFCP message header and may contain subsequent information element(s) dependent on the type of message.</w:t>
      </w:r>
    </w:p>
    <w:p w14:paraId="37C3513D" w14:textId="027E5725" w:rsidR="00EE5860" w:rsidRPr="00441CD0" w:rsidRDefault="00EE5860" w:rsidP="00EE5860">
      <w:r w:rsidRPr="00441CD0">
        <w:t xml:space="preserve">The FO" (Follow On) flag in the PFCP message header of each PFCP message bundled in the UDP/IP packet, except the last PFCP message, shall be set to "1" to indicate that another PFCP message follows in the UDP/IP packet. See </w:t>
      </w:r>
      <w:r w:rsidR="00415C19" w:rsidRPr="00441CD0">
        <w:t>clause</w:t>
      </w:r>
      <w:r w:rsidR="00415C19">
        <w:t> </w:t>
      </w:r>
      <w:r w:rsidR="00415C19" w:rsidRPr="00441CD0">
        <w:t>7</w:t>
      </w:r>
      <w:r w:rsidRPr="00441CD0">
        <w:t>.2.2.</w:t>
      </w:r>
    </w:p>
    <w:p w14:paraId="5B105B0A" w14:textId="77777777" w:rsidR="00EE5860" w:rsidRPr="00441CD0" w:rsidRDefault="00EE5860" w:rsidP="001A3E8D">
      <w:pPr>
        <w:pStyle w:val="Heading3"/>
        <w:rPr>
          <w:lang w:val="en-US"/>
        </w:rPr>
      </w:pPr>
      <w:bookmarkStart w:id="3418" w:name="_Toc19717243"/>
      <w:bookmarkStart w:id="3419" w:name="_Toc27490726"/>
      <w:bookmarkStart w:id="3420" w:name="_Toc27557019"/>
      <w:bookmarkStart w:id="3421" w:name="_Toc27723936"/>
      <w:bookmarkStart w:id="3422" w:name="_Toc36031009"/>
      <w:bookmarkStart w:id="3423" w:name="_Toc36042929"/>
      <w:bookmarkStart w:id="3424" w:name="_Toc36814254"/>
      <w:bookmarkStart w:id="3425" w:name="_Toc44689108"/>
      <w:bookmarkStart w:id="3426" w:name="_Toc44923862"/>
      <w:bookmarkStart w:id="3427" w:name="_Toc51860831"/>
      <w:bookmarkStart w:id="3428" w:name="_Toc57930602"/>
      <w:bookmarkStart w:id="3429" w:name="_Toc57931232"/>
      <w:bookmarkStart w:id="3430" w:name="_Toc106825653"/>
      <w:r w:rsidRPr="00441CD0">
        <w:rPr>
          <w:lang w:val="en-US"/>
        </w:rPr>
        <w:t>7.2</w:t>
      </w:r>
      <w:r w:rsidRPr="00441CD0">
        <w:t>.</w:t>
      </w:r>
      <w:r w:rsidRPr="00441CD0">
        <w:rPr>
          <w:lang w:val="en-US"/>
        </w:rPr>
        <w:t>2</w:t>
      </w:r>
      <w:r w:rsidRPr="00441CD0">
        <w:tab/>
      </w:r>
      <w:r w:rsidRPr="00441CD0">
        <w:rPr>
          <w:lang w:val="en-US"/>
        </w:rPr>
        <w:t>Message Header</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1D816C38" w14:textId="77777777" w:rsidR="00EE5860" w:rsidRPr="00441CD0" w:rsidRDefault="00EE5860" w:rsidP="001A3E8D">
      <w:pPr>
        <w:pStyle w:val="Heading4"/>
        <w:rPr>
          <w:lang w:val="fr-FR"/>
        </w:rPr>
      </w:pPr>
      <w:bookmarkStart w:id="3431" w:name="_Toc19717244"/>
      <w:bookmarkStart w:id="3432" w:name="_Toc27490727"/>
      <w:bookmarkStart w:id="3433" w:name="_Toc27557020"/>
      <w:bookmarkStart w:id="3434" w:name="_Toc27723937"/>
      <w:bookmarkStart w:id="3435" w:name="_Toc36031010"/>
      <w:bookmarkStart w:id="3436" w:name="_Toc36042930"/>
      <w:bookmarkStart w:id="3437" w:name="_Toc36814255"/>
      <w:bookmarkStart w:id="3438" w:name="_Toc44689109"/>
      <w:bookmarkStart w:id="3439" w:name="_Toc44923863"/>
      <w:bookmarkStart w:id="3440" w:name="_Toc51860832"/>
      <w:bookmarkStart w:id="3441" w:name="_Toc57930603"/>
      <w:bookmarkStart w:id="3442" w:name="_Toc57931233"/>
      <w:bookmarkStart w:id="3443" w:name="_Toc106825654"/>
      <w:r w:rsidRPr="00441CD0">
        <w:rPr>
          <w:lang w:val="fr-FR"/>
        </w:rPr>
        <w:t>7.2.2.1</w:t>
      </w:r>
      <w:r w:rsidRPr="00441CD0">
        <w:rPr>
          <w:lang w:val="fr-FR"/>
        </w:rPr>
        <w:tab/>
        <w:t>General Format</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0921752B" w14:textId="3AC2E271" w:rsidR="00EE5860" w:rsidRPr="00441CD0" w:rsidRDefault="00EE5860" w:rsidP="00EE5860">
      <w:r w:rsidRPr="00441CD0">
        <w:t>PFCP messages use a variable length header. The message header length shall be a multiple of 4 octets. Figure 7.2.2.1-1 illustrates the format of the PFCP Header.</w:t>
      </w:r>
    </w:p>
    <w:p w14:paraId="63989769"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6F45F3A7" w14:textId="77777777" w:rsidTr="00BB0E1F">
        <w:trPr>
          <w:jc w:val="center"/>
        </w:trPr>
        <w:tc>
          <w:tcPr>
            <w:tcW w:w="1016" w:type="dxa"/>
            <w:tcBorders>
              <w:top w:val="single" w:sz="4" w:space="0" w:color="auto"/>
              <w:left w:val="single" w:sz="4" w:space="0" w:color="auto"/>
              <w:bottom w:val="nil"/>
              <w:right w:val="nil"/>
            </w:tcBorders>
          </w:tcPr>
          <w:p w14:paraId="6FF57819" w14:textId="77777777" w:rsidR="00EE5860" w:rsidRPr="00441CD0" w:rsidRDefault="00EE5860" w:rsidP="00BB0E1F">
            <w:pPr>
              <w:pStyle w:val="TAH"/>
            </w:pPr>
          </w:p>
        </w:tc>
        <w:tc>
          <w:tcPr>
            <w:tcW w:w="390" w:type="dxa"/>
            <w:tcBorders>
              <w:top w:val="single" w:sz="4" w:space="0" w:color="auto"/>
              <w:left w:val="nil"/>
              <w:bottom w:val="nil"/>
              <w:right w:val="nil"/>
            </w:tcBorders>
          </w:tcPr>
          <w:p w14:paraId="370D58EF"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16199A6D" w14:textId="77777777" w:rsidR="00EE5860" w:rsidRPr="00441CD0" w:rsidRDefault="00EE5860" w:rsidP="00BB0E1F">
            <w:pPr>
              <w:pStyle w:val="TAH"/>
            </w:pPr>
            <w:r w:rsidRPr="00441CD0">
              <w:t>Bits</w:t>
            </w:r>
          </w:p>
        </w:tc>
      </w:tr>
      <w:tr w:rsidR="00EE5860" w:rsidRPr="00441CD0" w14:paraId="4A51B3E6" w14:textId="77777777" w:rsidTr="00BB0E1F">
        <w:trPr>
          <w:jc w:val="center"/>
        </w:trPr>
        <w:tc>
          <w:tcPr>
            <w:tcW w:w="1016" w:type="dxa"/>
            <w:tcBorders>
              <w:top w:val="nil"/>
              <w:left w:val="single" w:sz="4" w:space="0" w:color="auto"/>
              <w:bottom w:val="nil"/>
              <w:right w:val="nil"/>
            </w:tcBorders>
            <w:hideMark/>
          </w:tcPr>
          <w:p w14:paraId="69A14660" w14:textId="77777777" w:rsidR="00EE5860" w:rsidRPr="00441CD0" w:rsidRDefault="00EE5860" w:rsidP="00BB0E1F">
            <w:pPr>
              <w:pStyle w:val="TAC"/>
            </w:pPr>
            <w:r w:rsidRPr="00441CD0">
              <w:t>Octets</w:t>
            </w:r>
          </w:p>
        </w:tc>
        <w:tc>
          <w:tcPr>
            <w:tcW w:w="390" w:type="dxa"/>
          </w:tcPr>
          <w:p w14:paraId="6B15C2B0"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3CDAD6C5"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326E0EB8"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433789C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44AE58F6"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6F97A6E3"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27EA4448"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14A54B2"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7BA028FF" w14:textId="77777777" w:rsidR="00EE5860" w:rsidRPr="00441CD0" w:rsidRDefault="00EE5860" w:rsidP="00BB0E1F">
            <w:pPr>
              <w:pStyle w:val="TAC"/>
            </w:pPr>
            <w:r w:rsidRPr="00441CD0">
              <w:t>1</w:t>
            </w:r>
          </w:p>
        </w:tc>
      </w:tr>
      <w:tr w:rsidR="00EE5860" w:rsidRPr="00441CD0" w14:paraId="59D7740B" w14:textId="77777777" w:rsidTr="00BB0E1F">
        <w:trPr>
          <w:jc w:val="center"/>
        </w:trPr>
        <w:tc>
          <w:tcPr>
            <w:tcW w:w="1016" w:type="dxa"/>
            <w:tcBorders>
              <w:top w:val="nil"/>
              <w:left w:val="single" w:sz="4" w:space="0" w:color="auto"/>
              <w:bottom w:val="nil"/>
              <w:right w:val="nil"/>
            </w:tcBorders>
            <w:hideMark/>
          </w:tcPr>
          <w:p w14:paraId="3B6F62BC"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3B2B9A84"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2D39A17"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5ACB198E" w14:textId="77777777" w:rsidR="00EE5860" w:rsidRPr="00441CD0" w:rsidRDefault="00EE5860" w:rsidP="00BB0E1F">
            <w:pPr>
              <w:pStyle w:val="TAC"/>
              <w:rPr>
                <w:lang w:eastAsia="zh-CN"/>
              </w:rPr>
            </w:pPr>
            <w:r w:rsidRPr="00441CD0">
              <w:rPr>
                <w:lang w:eastAsia="zh-CN"/>
              </w:rPr>
              <w:t>Spare</w:t>
            </w:r>
          </w:p>
        </w:tc>
        <w:tc>
          <w:tcPr>
            <w:tcW w:w="601" w:type="dxa"/>
            <w:tcBorders>
              <w:top w:val="single" w:sz="4" w:space="0" w:color="auto"/>
              <w:left w:val="single" w:sz="4" w:space="0" w:color="auto"/>
              <w:bottom w:val="single" w:sz="6" w:space="0" w:color="auto"/>
              <w:right w:val="single" w:sz="4" w:space="0" w:color="auto"/>
            </w:tcBorders>
            <w:hideMark/>
          </w:tcPr>
          <w:p w14:paraId="3CA03514"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210798" w14:textId="77777777" w:rsidR="00EE5860" w:rsidRPr="00441CD0" w:rsidRDefault="00EE5860" w:rsidP="00BB0E1F">
            <w:pPr>
              <w:pStyle w:val="TAC"/>
              <w:rPr>
                <w:lang w:eastAsia="zh-CN"/>
              </w:rPr>
            </w:pPr>
            <w:r w:rsidRPr="00441CD0">
              <w:rPr>
                <w:lang w:eastAsia="zh-CN"/>
              </w:rPr>
              <w:t>FO</w:t>
            </w:r>
          </w:p>
        </w:tc>
        <w:tc>
          <w:tcPr>
            <w:tcW w:w="601" w:type="dxa"/>
            <w:tcBorders>
              <w:top w:val="single" w:sz="4" w:space="0" w:color="auto"/>
              <w:left w:val="single" w:sz="4" w:space="0" w:color="auto"/>
              <w:bottom w:val="single" w:sz="6" w:space="0" w:color="auto"/>
              <w:right w:val="single" w:sz="4" w:space="0" w:color="auto"/>
            </w:tcBorders>
            <w:hideMark/>
          </w:tcPr>
          <w:p w14:paraId="332D4F6D" w14:textId="77777777" w:rsidR="00EE5860" w:rsidRPr="00441CD0" w:rsidRDefault="00EE5860" w:rsidP="00BB0E1F">
            <w:pPr>
              <w:pStyle w:val="TAC"/>
              <w:rPr>
                <w:lang w:eastAsia="zh-CN"/>
              </w:rPr>
            </w:pPr>
            <w:r w:rsidRPr="00441CD0">
              <w:rPr>
                <w:lang w:val="sv-SE" w:eastAsia="zh-CN"/>
              </w:rPr>
              <w:t>MP</w:t>
            </w:r>
          </w:p>
        </w:tc>
        <w:tc>
          <w:tcPr>
            <w:tcW w:w="601" w:type="dxa"/>
            <w:tcBorders>
              <w:top w:val="single" w:sz="4" w:space="0" w:color="auto"/>
              <w:left w:val="single" w:sz="4" w:space="0" w:color="auto"/>
              <w:bottom w:val="single" w:sz="6" w:space="0" w:color="auto"/>
              <w:right w:val="single" w:sz="4" w:space="0" w:color="auto"/>
            </w:tcBorders>
            <w:hideMark/>
          </w:tcPr>
          <w:p w14:paraId="6C4CD014" w14:textId="77777777" w:rsidR="00EE5860" w:rsidRPr="00441CD0" w:rsidRDefault="00EE5860" w:rsidP="00BB0E1F">
            <w:pPr>
              <w:pStyle w:val="TAC"/>
              <w:rPr>
                <w:lang w:val="de-DE" w:eastAsia="zh-CN"/>
              </w:rPr>
            </w:pPr>
            <w:r w:rsidRPr="00441CD0">
              <w:rPr>
                <w:lang w:val="de-DE" w:eastAsia="zh-CN"/>
              </w:rPr>
              <w:t>S</w:t>
            </w:r>
          </w:p>
        </w:tc>
      </w:tr>
      <w:tr w:rsidR="00EE5860" w:rsidRPr="00441CD0" w14:paraId="28621ED2" w14:textId="77777777" w:rsidTr="00BB0E1F">
        <w:trPr>
          <w:jc w:val="center"/>
        </w:trPr>
        <w:tc>
          <w:tcPr>
            <w:tcW w:w="1016" w:type="dxa"/>
            <w:tcBorders>
              <w:top w:val="nil"/>
              <w:left w:val="single" w:sz="4" w:space="0" w:color="auto"/>
              <w:bottom w:val="nil"/>
              <w:right w:val="nil"/>
            </w:tcBorders>
            <w:hideMark/>
          </w:tcPr>
          <w:p w14:paraId="398BAFAD" w14:textId="77777777" w:rsidR="00EE5860" w:rsidRPr="00441CD0" w:rsidRDefault="00EE5860" w:rsidP="00BB0E1F">
            <w:pPr>
              <w:pStyle w:val="TAC"/>
              <w:rPr>
                <w:lang w:val="x-none"/>
              </w:rPr>
            </w:pPr>
            <w:r w:rsidRPr="00441CD0">
              <w:t>2</w:t>
            </w:r>
          </w:p>
        </w:tc>
        <w:tc>
          <w:tcPr>
            <w:tcW w:w="390" w:type="dxa"/>
            <w:tcBorders>
              <w:top w:val="nil"/>
              <w:left w:val="nil"/>
              <w:bottom w:val="nil"/>
              <w:right w:val="single" w:sz="4" w:space="0" w:color="auto"/>
            </w:tcBorders>
          </w:tcPr>
          <w:p w14:paraId="3EDF45F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68C88A0" w14:textId="77777777" w:rsidR="00EE5860" w:rsidRPr="00441CD0" w:rsidRDefault="00EE5860" w:rsidP="00BB0E1F">
            <w:pPr>
              <w:pStyle w:val="TAC"/>
            </w:pPr>
            <w:r w:rsidRPr="00441CD0">
              <w:t>Message Type</w:t>
            </w:r>
          </w:p>
        </w:tc>
      </w:tr>
      <w:tr w:rsidR="00EE5860" w:rsidRPr="00441CD0" w14:paraId="2EA061D0" w14:textId="77777777" w:rsidTr="00BB0E1F">
        <w:trPr>
          <w:jc w:val="center"/>
        </w:trPr>
        <w:tc>
          <w:tcPr>
            <w:tcW w:w="1016" w:type="dxa"/>
            <w:tcBorders>
              <w:top w:val="nil"/>
              <w:left w:val="single" w:sz="4" w:space="0" w:color="auto"/>
              <w:bottom w:val="nil"/>
              <w:right w:val="nil"/>
            </w:tcBorders>
            <w:hideMark/>
          </w:tcPr>
          <w:p w14:paraId="574516B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108515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C90808C"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320B368" w14:textId="77777777" w:rsidTr="00BB0E1F">
        <w:trPr>
          <w:jc w:val="center"/>
        </w:trPr>
        <w:tc>
          <w:tcPr>
            <w:tcW w:w="1016" w:type="dxa"/>
            <w:tcBorders>
              <w:top w:val="nil"/>
              <w:left w:val="single" w:sz="4" w:space="0" w:color="auto"/>
              <w:bottom w:val="nil"/>
              <w:right w:val="nil"/>
            </w:tcBorders>
            <w:hideMark/>
          </w:tcPr>
          <w:p w14:paraId="59D53211"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62EE974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62E8E94"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43F231EA" w14:textId="77777777" w:rsidTr="00BB0E1F">
        <w:trPr>
          <w:jc w:val="center"/>
        </w:trPr>
        <w:tc>
          <w:tcPr>
            <w:tcW w:w="1016" w:type="dxa"/>
            <w:tcBorders>
              <w:top w:val="nil"/>
              <w:left w:val="single" w:sz="4" w:space="0" w:color="auto"/>
              <w:bottom w:val="nil"/>
              <w:right w:val="nil"/>
            </w:tcBorders>
            <w:hideMark/>
          </w:tcPr>
          <w:p w14:paraId="488F8F7F" w14:textId="77777777" w:rsidR="00EE5860" w:rsidRPr="00441CD0" w:rsidRDefault="00EE5860" w:rsidP="00BB0E1F">
            <w:pPr>
              <w:pStyle w:val="TAC"/>
              <w:rPr>
                <w:lang w:eastAsia="zh-CN"/>
              </w:rPr>
            </w:pPr>
            <w:r w:rsidRPr="00441CD0">
              <w:rPr>
                <w:lang w:eastAsia="zh-CN"/>
              </w:rPr>
              <w:t>m</w:t>
            </w:r>
            <w:r w:rsidRPr="00441CD0">
              <w:t xml:space="preserve"> to </w:t>
            </w:r>
            <w:r w:rsidRPr="00441CD0">
              <w:rPr>
                <w:lang w:eastAsia="zh-CN"/>
              </w:rPr>
              <w:t>k(m+</w:t>
            </w:r>
            <w:r w:rsidRPr="00441CD0">
              <w:rPr>
                <w:lang w:val="de-DE" w:eastAsia="zh-CN"/>
              </w:rPr>
              <w:t>7</w:t>
            </w:r>
            <w:r w:rsidRPr="00441CD0">
              <w:rPr>
                <w:lang w:eastAsia="zh-CN"/>
              </w:rPr>
              <w:t>)</w:t>
            </w:r>
          </w:p>
        </w:tc>
        <w:tc>
          <w:tcPr>
            <w:tcW w:w="390" w:type="dxa"/>
            <w:tcBorders>
              <w:top w:val="nil"/>
              <w:left w:val="nil"/>
              <w:bottom w:val="nil"/>
              <w:right w:val="single" w:sz="4" w:space="0" w:color="auto"/>
            </w:tcBorders>
          </w:tcPr>
          <w:p w14:paraId="4680D89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8014649" w14:textId="77777777" w:rsidR="00EE5860" w:rsidRPr="00441CD0" w:rsidRDefault="00EE5860" w:rsidP="00BB0E1F">
            <w:pPr>
              <w:pStyle w:val="TAC"/>
            </w:pPr>
            <w:r w:rsidRPr="00441CD0">
              <w:t>If S flag is set to "1", then SEID shall be placed into octets 5-12.</w:t>
            </w:r>
            <w:r w:rsidRPr="00441CD0">
              <w:rPr>
                <w:lang w:eastAsia="zh-CN"/>
              </w:rPr>
              <w:t xml:space="preserve"> </w:t>
            </w:r>
            <w:r w:rsidRPr="00441CD0">
              <w:t>Otherwise, SEID field is not present at all.</w:t>
            </w:r>
          </w:p>
        </w:tc>
      </w:tr>
      <w:tr w:rsidR="00EE5860" w:rsidRPr="00441CD0" w14:paraId="2D38FC13" w14:textId="77777777" w:rsidTr="00BB0E1F">
        <w:trPr>
          <w:jc w:val="center"/>
        </w:trPr>
        <w:tc>
          <w:tcPr>
            <w:tcW w:w="1016" w:type="dxa"/>
            <w:tcBorders>
              <w:top w:val="nil"/>
              <w:left w:val="single" w:sz="4" w:space="0" w:color="auto"/>
              <w:bottom w:val="nil"/>
              <w:right w:val="nil"/>
            </w:tcBorders>
            <w:hideMark/>
          </w:tcPr>
          <w:p w14:paraId="3D71BE37" w14:textId="77777777" w:rsidR="00EE5860" w:rsidRPr="00441CD0" w:rsidRDefault="00EE5860" w:rsidP="00BB0E1F">
            <w:pPr>
              <w:pStyle w:val="TAC"/>
              <w:rPr>
                <w:lang w:eastAsia="zh-CN"/>
              </w:rPr>
            </w:pPr>
            <w:r w:rsidRPr="00441CD0">
              <w:t>n to (n+2)</w:t>
            </w:r>
          </w:p>
        </w:tc>
        <w:tc>
          <w:tcPr>
            <w:tcW w:w="390" w:type="dxa"/>
            <w:tcBorders>
              <w:top w:val="nil"/>
              <w:left w:val="nil"/>
              <w:bottom w:val="nil"/>
              <w:right w:val="single" w:sz="4" w:space="0" w:color="auto"/>
            </w:tcBorders>
          </w:tcPr>
          <w:p w14:paraId="4F9B268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E2143F6" w14:textId="77777777" w:rsidR="00EE5860" w:rsidRPr="00441CD0" w:rsidRDefault="00EE5860" w:rsidP="00BB0E1F">
            <w:pPr>
              <w:pStyle w:val="TAC"/>
            </w:pPr>
            <w:r w:rsidRPr="00441CD0">
              <w:t>Sequence Number</w:t>
            </w:r>
          </w:p>
        </w:tc>
      </w:tr>
      <w:tr w:rsidR="00EE5860" w:rsidRPr="00441CD0" w14:paraId="15B7838B" w14:textId="77777777" w:rsidTr="00BB0E1F">
        <w:trPr>
          <w:jc w:val="center"/>
        </w:trPr>
        <w:tc>
          <w:tcPr>
            <w:tcW w:w="1016" w:type="dxa"/>
            <w:tcBorders>
              <w:top w:val="nil"/>
              <w:left w:val="single" w:sz="4" w:space="0" w:color="auto"/>
              <w:bottom w:val="single" w:sz="4" w:space="0" w:color="auto"/>
              <w:right w:val="nil"/>
            </w:tcBorders>
            <w:hideMark/>
          </w:tcPr>
          <w:p w14:paraId="7E2B3838" w14:textId="77777777" w:rsidR="00EE5860" w:rsidRPr="00441CD0" w:rsidRDefault="00EE5860" w:rsidP="00BB0E1F">
            <w:pPr>
              <w:pStyle w:val="TAC"/>
              <w:rPr>
                <w:lang w:eastAsia="zh-CN"/>
              </w:rPr>
            </w:pPr>
            <w:r w:rsidRPr="00441CD0">
              <w:t>(n+3)</w:t>
            </w:r>
          </w:p>
        </w:tc>
        <w:tc>
          <w:tcPr>
            <w:tcW w:w="390" w:type="dxa"/>
            <w:tcBorders>
              <w:top w:val="nil"/>
              <w:left w:val="nil"/>
              <w:bottom w:val="single" w:sz="4" w:space="0" w:color="auto"/>
              <w:right w:val="single" w:sz="4" w:space="0" w:color="auto"/>
            </w:tcBorders>
          </w:tcPr>
          <w:p w14:paraId="5B18BBF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EEF19A4" w14:textId="77777777" w:rsidR="00EE5860" w:rsidRPr="00441CD0" w:rsidRDefault="00EE5860" w:rsidP="00BB0E1F">
            <w:pPr>
              <w:pStyle w:val="TAC"/>
            </w:pPr>
            <w:r w:rsidRPr="00441CD0">
              <w:t>Spare</w:t>
            </w:r>
          </w:p>
        </w:tc>
      </w:tr>
    </w:tbl>
    <w:p w14:paraId="3C3E329B" w14:textId="77777777" w:rsidR="00EE5860" w:rsidRPr="00441CD0" w:rsidRDefault="00EE5860" w:rsidP="00EE5860">
      <w:pPr>
        <w:pStyle w:val="TF"/>
        <w:spacing w:before="120"/>
      </w:pPr>
      <w:r w:rsidRPr="00441CD0">
        <w:t xml:space="preserve">Figure </w:t>
      </w:r>
      <w:r w:rsidRPr="00441CD0">
        <w:rPr>
          <w:lang w:val="en-US"/>
        </w:rPr>
        <w:t>7.2.2.1</w:t>
      </w:r>
      <w:r w:rsidRPr="00441CD0">
        <w:t>-1: General format of PFCP Header</w:t>
      </w:r>
    </w:p>
    <w:p w14:paraId="3928263F" w14:textId="77777777" w:rsidR="00EE5860" w:rsidRPr="00441CD0" w:rsidRDefault="00EE5860" w:rsidP="00EE5860">
      <w:r w:rsidRPr="00441CD0">
        <w:t>Where:</w:t>
      </w:r>
    </w:p>
    <w:p w14:paraId="545012BB" w14:textId="77777777" w:rsidR="00EE5860" w:rsidRPr="00441CD0" w:rsidRDefault="00EE5860" w:rsidP="00EE5860">
      <w:pPr>
        <w:pStyle w:val="B1"/>
      </w:pPr>
      <w:r w:rsidRPr="00441CD0">
        <w:t>-</w:t>
      </w:r>
      <w:r w:rsidRPr="00441CD0">
        <w:tab/>
        <w:t>if S = 0, SEID field is not present, k = 0, m = 0 and n = 5;</w:t>
      </w:r>
    </w:p>
    <w:p w14:paraId="1EEB7397" w14:textId="77777777" w:rsidR="00EE5860" w:rsidRPr="00441CD0" w:rsidRDefault="00EE5860" w:rsidP="00EE5860">
      <w:pPr>
        <w:pStyle w:val="B1"/>
      </w:pPr>
      <w:r w:rsidRPr="00441CD0">
        <w:t>-</w:t>
      </w:r>
      <w:r w:rsidRPr="00441CD0">
        <w:tab/>
        <w:t>if S = 1, SEID field is present, k = 1, m = 5 and n = 13.</w:t>
      </w:r>
    </w:p>
    <w:p w14:paraId="49BE31A9" w14:textId="21934B9E" w:rsidR="00EE5860" w:rsidRPr="00441CD0" w:rsidRDefault="00EE5860" w:rsidP="00EE5860">
      <w:r w:rsidRPr="00441CD0">
        <w:t xml:space="preserve">The usage of the PFCP header is defined in </w:t>
      </w:r>
      <w:r w:rsidR="00415C19" w:rsidRPr="00441CD0">
        <w:t>clause</w:t>
      </w:r>
      <w:r w:rsidR="00415C19">
        <w:t> </w:t>
      </w:r>
      <w:r w:rsidR="00415C19" w:rsidRPr="00441CD0">
        <w:t>7</w:t>
      </w:r>
      <w:r w:rsidRPr="00441CD0">
        <w:t>.2.2.4.</w:t>
      </w:r>
    </w:p>
    <w:p w14:paraId="2083F704" w14:textId="77777777" w:rsidR="00EE5860" w:rsidRPr="00441CD0" w:rsidRDefault="00EE5860" w:rsidP="00EE5860">
      <w:r w:rsidRPr="00441CD0">
        <w:t>Octet 1 bits shall be encoded as follows:</w:t>
      </w:r>
    </w:p>
    <w:p w14:paraId="01A80709" w14:textId="77777777" w:rsidR="00EE5860" w:rsidRPr="00441CD0" w:rsidRDefault="00EE5860" w:rsidP="00EE5860">
      <w:pPr>
        <w:pStyle w:val="B1"/>
      </w:pPr>
      <w:r w:rsidRPr="00441CD0">
        <w:t>-</w:t>
      </w:r>
      <w:r w:rsidRPr="00441CD0">
        <w:tab/>
        <w:t>Bit 1 represents the SEID flag (T).</w:t>
      </w:r>
    </w:p>
    <w:p w14:paraId="262288B0" w14:textId="558173D4" w:rsidR="00EE5860" w:rsidRPr="00441CD0" w:rsidRDefault="00EE5860" w:rsidP="00EE5860">
      <w:pPr>
        <w:pStyle w:val="B1"/>
      </w:pPr>
      <w:r w:rsidRPr="00441CD0">
        <w:t>-</w:t>
      </w:r>
      <w:r w:rsidRPr="00441CD0">
        <w:tab/>
        <w:t xml:space="preserve">Bit 2 represents the "MP" flag (see </w:t>
      </w:r>
      <w:r w:rsidR="00415C19" w:rsidRPr="00441CD0">
        <w:t>clause</w:t>
      </w:r>
      <w:r w:rsidR="00415C19">
        <w:t> </w:t>
      </w:r>
      <w:r w:rsidR="00415C19" w:rsidRPr="00441CD0">
        <w:t>7</w:t>
      </w:r>
      <w:r w:rsidRPr="00441CD0">
        <w:t>.2.2.4.1).</w:t>
      </w:r>
    </w:p>
    <w:p w14:paraId="15E2860F" w14:textId="50A8E07A" w:rsidR="00EE5860" w:rsidRPr="00441CD0" w:rsidRDefault="00EE5860" w:rsidP="00EE5860">
      <w:pPr>
        <w:pStyle w:val="B1"/>
      </w:pPr>
      <w:r w:rsidRPr="00441CD0">
        <w:t>-</w:t>
      </w:r>
      <w:r w:rsidRPr="00441CD0">
        <w:tab/>
        <w:t xml:space="preserve">Bit 3 represents the "FO" flag (see </w:t>
      </w:r>
      <w:r w:rsidR="00415C19" w:rsidRPr="00441CD0">
        <w:t>clause</w:t>
      </w:r>
      <w:r w:rsidR="00415C19">
        <w:t> </w:t>
      </w:r>
      <w:r w:rsidR="00415C19" w:rsidRPr="00441CD0">
        <w:t>7</w:t>
      </w:r>
      <w:r w:rsidRPr="00441CD0">
        <w:t>.2.2.4.1).</w:t>
      </w:r>
    </w:p>
    <w:p w14:paraId="2E3D9C51" w14:textId="77777777" w:rsidR="00EE5860" w:rsidRPr="00441CD0" w:rsidRDefault="00EE5860" w:rsidP="00EE5860">
      <w:pPr>
        <w:pStyle w:val="B1"/>
      </w:pPr>
      <w:r w:rsidRPr="00441CD0">
        <w:t>-</w:t>
      </w:r>
      <w:r w:rsidRPr="00441CD0">
        <w:tab/>
        <w:t xml:space="preserve">Bit 4 to 5 are spare, the sender shall set them to "0" and the </w:t>
      </w:r>
      <w:r w:rsidRPr="00441CD0">
        <w:rPr>
          <w:rFonts w:eastAsia="Batang"/>
          <w:lang w:eastAsia="ko-KR"/>
        </w:rPr>
        <w:t xml:space="preserve">receiving entity </w:t>
      </w:r>
      <w:r w:rsidRPr="00441CD0">
        <w:t>shall ignore them.</w:t>
      </w:r>
    </w:p>
    <w:p w14:paraId="0CA2ADBA" w14:textId="77777777" w:rsidR="00EE5860" w:rsidRPr="00441CD0" w:rsidRDefault="00EE5860" w:rsidP="00EE5860">
      <w:pPr>
        <w:pStyle w:val="B1"/>
      </w:pPr>
      <w:r w:rsidRPr="00441CD0">
        <w:t>-</w:t>
      </w:r>
      <w:r w:rsidRPr="00441CD0">
        <w:tab/>
        <w:t>Bits 6-8 represent the Version field.</w:t>
      </w:r>
    </w:p>
    <w:p w14:paraId="57EF6FAE" w14:textId="77777777" w:rsidR="00EE5860" w:rsidRPr="00441CD0" w:rsidRDefault="00EE5860" w:rsidP="001A3E8D">
      <w:pPr>
        <w:pStyle w:val="Heading4"/>
      </w:pPr>
      <w:bookmarkStart w:id="3444" w:name="_Toc19717245"/>
      <w:bookmarkStart w:id="3445" w:name="_Toc27490728"/>
      <w:bookmarkStart w:id="3446" w:name="_Toc27557021"/>
      <w:bookmarkStart w:id="3447" w:name="_Toc27723938"/>
      <w:bookmarkStart w:id="3448" w:name="_Toc36031011"/>
      <w:bookmarkStart w:id="3449" w:name="_Toc36042931"/>
      <w:bookmarkStart w:id="3450" w:name="_Toc36814256"/>
      <w:bookmarkStart w:id="3451" w:name="_Toc44689110"/>
      <w:bookmarkStart w:id="3452" w:name="_Toc44923864"/>
      <w:bookmarkStart w:id="3453" w:name="_Toc51860833"/>
      <w:bookmarkStart w:id="3454" w:name="_Toc57930604"/>
      <w:bookmarkStart w:id="3455" w:name="_Toc57931234"/>
      <w:bookmarkStart w:id="3456" w:name="_Toc106825655"/>
      <w:r w:rsidRPr="00441CD0">
        <w:t>7.2.</w:t>
      </w:r>
      <w:r w:rsidRPr="00441CD0">
        <w:rPr>
          <w:lang w:val="en-US"/>
        </w:rPr>
        <w:t>2.2</w:t>
      </w:r>
      <w:r w:rsidRPr="00441CD0">
        <w:tab/>
      </w:r>
      <w:r w:rsidRPr="00441CD0">
        <w:rPr>
          <w:lang w:val="fr-FR"/>
        </w:rPr>
        <w:t xml:space="preserve">PFCP </w:t>
      </w:r>
      <w:r w:rsidRPr="00441CD0">
        <w:rPr>
          <w:lang w:val="en-US"/>
        </w:rPr>
        <w:t>H</w:t>
      </w:r>
      <w:r w:rsidRPr="00441CD0">
        <w:t>eader</w:t>
      </w:r>
      <w:r w:rsidRPr="00441CD0">
        <w:rPr>
          <w:lang w:val="en-US"/>
        </w:rPr>
        <w:t xml:space="preserve"> for Node Related M</w:t>
      </w:r>
      <w:r w:rsidRPr="00441CD0">
        <w:t>essages</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179C43C3" w14:textId="77777777" w:rsidR="00EE5860" w:rsidRPr="00441CD0" w:rsidRDefault="00EE5860" w:rsidP="00EE5860">
      <w:pPr>
        <w:rPr>
          <w:lang w:val="en-US"/>
        </w:rPr>
      </w:pPr>
      <w:r w:rsidRPr="00441CD0">
        <w:t xml:space="preserve">The PFCP message header for the node related messages shall not contain the SEID field, but shall contain the Sequence Number field, followed by </w:t>
      </w:r>
      <w:r w:rsidRPr="00441CD0">
        <w:rPr>
          <w:lang w:eastAsia="zh-CN"/>
        </w:rPr>
        <w:t>one</w:t>
      </w:r>
      <w:r w:rsidRPr="00441CD0">
        <w:t xml:space="preserve"> spare octet as depicted in figure 7.2.2.2-1. The spare bits shall be set to zero by the sender and ignored by the receiver.</w:t>
      </w:r>
      <w:r w:rsidRPr="00441CD0">
        <w:rPr>
          <w:iCs/>
          <w:lang w:val="en-US"/>
        </w:rPr>
        <w:t xml:space="preserve"> For the Version Not Supported Response message, the Sequence Number may be set to any number and shall be ignored by the receiver.</w:t>
      </w:r>
    </w:p>
    <w:p w14:paraId="60E04E07" w14:textId="77777777" w:rsidR="00EE5860" w:rsidRPr="00441CD0" w:rsidRDefault="00EE5860" w:rsidP="00EE5860">
      <w:pPr>
        <w:pStyle w:val="TH"/>
        <w:rPr>
          <w:lang w:val="x-none"/>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0F92898" w14:textId="77777777" w:rsidTr="00BB0E1F">
        <w:trPr>
          <w:jc w:val="center"/>
        </w:trPr>
        <w:tc>
          <w:tcPr>
            <w:tcW w:w="1016" w:type="dxa"/>
            <w:tcBorders>
              <w:top w:val="single" w:sz="4" w:space="0" w:color="auto"/>
              <w:left w:val="single" w:sz="4" w:space="0" w:color="auto"/>
              <w:bottom w:val="nil"/>
              <w:right w:val="nil"/>
            </w:tcBorders>
          </w:tcPr>
          <w:p w14:paraId="181E599B" w14:textId="77777777" w:rsidR="00EE5860" w:rsidRPr="00441CD0" w:rsidRDefault="00EE5860" w:rsidP="00BB0E1F">
            <w:pPr>
              <w:pStyle w:val="TAH"/>
            </w:pPr>
          </w:p>
        </w:tc>
        <w:tc>
          <w:tcPr>
            <w:tcW w:w="390" w:type="dxa"/>
            <w:tcBorders>
              <w:top w:val="single" w:sz="4" w:space="0" w:color="auto"/>
              <w:left w:val="nil"/>
              <w:bottom w:val="nil"/>
              <w:right w:val="nil"/>
            </w:tcBorders>
          </w:tcPr>
          <w:p w14:paraId="5F605AD6"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E89A12E" w14:textId="77777777" w:rsidR="00EE5860" w:rsidRPr="00441CD0" w:rsidRDefault="00EE5860" w:rsidP="00BB0E1F">
            <w:pPr>
              <w:pStyle w:val="TAH"/>
            </w:pPr>
            <w:r w:rsidRPr="00441CD0">
              <w:t>Bits</w:t>
            </w:r>
          </w:p>
        </w:tc>
      </w:tr>
      <w:tr w:rsidR="00EE5860" w:rsidRPr="00441CD0" w14:paraId="545DC99C" w14:textId="77777777" w:rsidTr="00BB0E1F">
        <w:trPr>
          <w:jc w:val="center"/>
        </w:trPr>
        <w:tc>
          <w:tcPr>
            <w:tcW w:w="1016" w:type="dxa"/>
            <w:tcBorders>
              <w:top w:val="nil"/>
              <w:left w:val="single" w:sz="4" w:space="0" w:color="auto"/>
              <w:bottom w:val="nil"/>
              <w:right w:val="nil"/>
            </w:tcBorders>
            <w:hideMark/>
          </w:tcPr>
          <w:p w14:paraId="0197229E" w14:textId="77777777" w:rsidR="00EE5860" w:rsidRPr="00441CD0" w:rsidRDefault="00EE5860" w:rsidP="00BB0E1F">
            <w:pPr>
              <w:pStyle w:val="TAC"/>
            </w:pPr>
            <w:r w:rsidRPr="00441CD0">
              <w:t>Octets</w:t>
            </w:r>
          </w:p>
        </w:tc>
        <w:tc>
          <w:tcPr>
            <w:tcW w:w="390" w:type="dxa"/>
          </w:tcPr>
          <w:p w14:paraId="1E17C13F"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105D4A0F"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65EEDAF4"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1752BF5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5C840031"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F08347D"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08D26D57"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0BB9527D"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5F9E3B82" w14:textId="77777777" w:rsidR="00EE5860" w:rsidRPr="00441CD0" w:rsidRDefault="00EE5860" w:rsidP="00BB0E1F">
            <w:pPr>
              <w:pStyle w:val="TAC"/>
            </w:pPr>
            <w:r w:rsidRPr="00441CD0">
              <w:t>1</w:t>
            </w:r>
          </w:p>
        </w:tc>
      </w:tr>
      <w:tr w:rsidR="00EE5860" w:rsidRPr="00441CD0" w14:paraId="2C554429" w14:textId="77777777" w:rsidTr="00BB0E1F">
        <w:trPr>
          <w:jc w:val="center"/>
        </w:trPr>
        <w:tc>
          <w:tcPr>
            <w:tcW w:w="1016" w:type="dxa"/>
            <w:tcBorders>
              <w:top w:val="nil"/>
              <w:left w:val="single" w:sz="4" w:space="0" w:color="auto"/>
              <w:bottom w:val="nil"/>
              <w:right w:val="nil"/>
            </w:tcBorders>
            <w:hideMark/>
          </w:tcPr>
          <w:p w14:paraId="2D0C4847"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4B3DA721"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74186F1"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47E278E2"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6444BD2"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151D8957" w14:textId="77777777" w:rsidR="00EE5860" w:rsidRPr="00441CD0" w:rsidRDefault="00EE5860" w:rsidP="00BB0E1F">
            <w:pPr>
              <w:pStyle w:val="TAC"/>
            </w:pPr>
            <w:r w:rsidRPr="00441CD0">
              <w:t>FO=0</w:t>
            </w:r>
          </w:p>
        </w:tc>
        <w:tc>
          <w:tcPr>
            <w:tcW w:w="601" w:type="dxa"/>
            <w:tcBorders>
              <w:top w:val="single" w:sz="4" w:space="0" w:color="auto"/>
              <w:left w:val="single" w:sz="4" w:space="0" w:color="auto"/>
              <w:bottom w:val="single" w:sz="6" w:space="0" w:color="auto"/>
              <w:right w:val="single" w:sz="4" w:space="0" w:color="auto"/>
            </w:tcBorders>
            <w:hideMark/>
          </w:tcPr>
          <w:p w14:paraId="292A7E1D" w14:textId="77777777" w:rsidR="00EE5860" w:rsidRPr="00441CD0" w:rsidRDefault="00EE5860" w:rsidP="00BB0E1F">
            <w:pPr>
              <w:pStyle w:val="TAC"/>
            </w:pPr>
            <w:r w:rsidRPr="00441CD0">
              <w:rPr>
                <w:lang w:val="sv-SE"/>
              </w:rPr>
              <w:t>MP=0</w:t>
            </w:r>
          </w:p>
        </w:tc>
        <w:tc>
          <w:tcPr>
            <w:tcW w:w="601" w:type="dxa"/>
            <w:tcBorders>
              <w:top w:val="single" w:sz="4" w:space="0" w:color="auto"/>
              <w:left w:val="single" w:sz="4" w:space="0" w:color="auto"/>
              <w:bottom w:val="single" w:sz="6" w:space="0" w:color="auto"/>
              <w:right w:val="single" w:sz="4" w:space="0" w:color="auto"/>
            </w:tcBorders>
            <w:hideMark/>
          </w:tcPr>
          <w:p w14:paraId="5E34D827" w14:textId="77777777" w:rsidR="00EE5860" w:rsidRPr="00441CD0" w:rsidRDefault="00EE5860" w:rsidP="00BB0E1F">
            <w:pPr>
              <w:pStyle w:val="TAC"/>
            </w:pPr>
            <w:r w:rsidRPr="00441CD0">
              <w:rPr>
                <w:lang w:val="de-DE"/>
              </w:rPr>
              <w:t>S</w:t>
            </w:r>
            <w:r w:rsidRPr="00441CD0">
              <w:t>=0</w:t>
            </w:r>
          </w:p>
        </w:tc>
      </w:tr>
      <w:tr w:rsidR="00EE5860" w:rsidRPr="00441CD0" w14:paraId="1048041D" w14:textId="77777777" w:rsidTr="00BB0E1F">
        <w:trPr>
          <w:jc w:val="center"/>
        </w:trPr>
        <w:tc>
          <w:tcPr>
            <w:tcW w:w="1016" w:type="dxa"/>
            <w:tcBorders>
              <w:top w:val="nil"/>
              <w:left w:val="single" w:sz="4" w:space="0" w:color="auto"/>
              <w:bottom w:val="nil"/>
              <w:right w:val="nil"/>
            </w:tcBorders>
            <w:hideMark/>
          </w:tcPr>
          <w:p w14:paraId="5E24934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C325E4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357F467" w14:textId="77777777" w:rsidR="00EE5860" w:rsidRPr="00441CD0" w:rsidRDefault="00EE5860" w:rsidP="00BB0E1F">
            <w:pPr>
              <w:pStyle w:val="TAC"/>
            </w:pPr>
            <w:r w:rsidRPr="00441CD0">
              <w:t>Message Type</w:t>
            </w:r>
          </w:p>
        </w:tc>
      </w:tr>
      <w:tr w:rsidR="00EE5860" w:rsidRPr="00441CD0" w14:paraId="3A632720" w14:textId="77777777" w:rsidTr="00BB0E1F">
        <w:trPr>
          <w:jc w:val="center"/>
        </w:trPr>
        <w:tc>
          <w:tcPr>
            <w:tcW w:w="1016" w:type="dxa"/>
            <w:tcBorders>
              <w:top w:val="nil"/>
              <w:left w:val="single" w:sz="4" w:space="0" w:color="auto"/>
              <w:bottom w:val="nil"/>
              <w:right w:val="nil"/>
            </w:tcBorders>
            <w:hideMark/>
          </w:tcPr>
          <w:p w14:paraId="35D28734"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6899B8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C41FBBB"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5C167345" w14:textId="77777777" w:rsidTr="00BB0E1F">
        <w:trPr>
          <w:jc w:val="center"/>
        </w:trPr>
        <w:tc>
          <w:tcPr>
            <w:tcW w:w="1016" w:type="dxa"/>
            <w:tcBorders>
              <w:top w:val="nil"/>
              <w:left w:val="single" w:sz="4" w:space="0" w:color="auto"/>
              <w:bottom w:val="nil"/>
              <w:right w:val="nil"/>
            </w:tcBorders>
            <w:hideMark/>
          </w:tcPr>
          <w:p w14:paraId="08E0C993"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2A1C2CD"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2BB075F"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04D7AE" w14:textId="77777777" w:rsidTr="00BB0E1F">
        <w:trPr>
          <w:jc w:val="center"/>
        </w:trPr>
        <w:tc>
          <w:tcPr>
            <w:tcW w:w="1016" w:type="dxa"/>
            <w:tcBorders>
              <w:top w:val="nil"/>
              <w:left w:val="single" w:sz="4" w:space="0" w:color="auto"/>
              <w:bottom w:val="nil"/>
              <w:right w:val="nil"/>
            </w:tcBorders>
            <w:hideMark/>
          </w:tcPr>
          <w:p w14:paraId="6450FAE7"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1B662C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CF87DF5"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016A8FC9" w14:textId="77777777" w:rsidTr="00BB0E1F">
        <w:trPr>
          <w:jc w:val="center"/>
        </w:trPr>
        <w:tc>
          <w:tcPr>
            <w:tcW w:w="1016" w:type="dxa"/>
            <w:tcBorders>
              <w:top w:val="nil"/>
              <w:left w:val="single" w:sz="4" w:space="0" w:color="auto"/>
              <w:bottom w:val="nil"/>
              <w:right w:val="nil"/>
            </w:tcBorders>
            <w:hideMark/>
          </w:tcPr>
          <w:p w14:paraId="48D2E01D"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5CEC915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A90005B"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4B9FCDBF" w14:textId="77777777" w:rsidTr="00BB0E1F">
        <w:trPr>
          <w:jc w:val="center"/>
        </w:trPr>
        <w:tc>
          <w:tcPr>
            <w:tcW w:w="1016" w:type="dxa"/>
            <w:tcBorders>
              <w:top w:val="nil"/>
              <w:left w:val="single" w:sz="4" w:space="0" w:color="auto"/>
              <w:bottom w:val="nil"/>
              <w:right w:val="nil"/>
            </w:tcBorders>
            <w:hideMark/>
          </w:tcPr>
          <w:p w14:paraId="701AB4B5" w14:textId="77777777" w:rsidR="00EE5860" w:rsidRPr="00441CD0" w:rsidRDefault="00EE5860" w:rsidP="00BB0E1F">
            <w:pPr>
              <w:pStyle w:val="TAC"/>
            </w:pPr>
            <w:r w:rsidRPr="00441CD0">
              <w:t>7</w:t>
            </w:r>
          </w:p>
        </w:tc>
        <w:tc>
          <w:tcPr>
            <w:tcW w:w="390" w:type="dxa"/>
            <w:tcBorders>
              <w:top w:val="nil"/>
              <w:left w:val="nil"/>
              <w:bottom w:val="nil"/>
              <w:right w:val="single" w:sz="4" w:space="0" w:color="auto"/>
            </w:tcBorders>
          </w:tcPr>
          <w:p w14:paraId="4B9387C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5CCC49E" w14:textId="77777777" w:rsidR="00EE5860" w:rsidRPr="00441CD0" w:rsidRDefault="00EE5860" w:rsidP="00BB0E1F">
            <w:pPr>
              <w:pStyle w:val="TAC"/>
              <w:rPr>
                <w:lang w:eastAsia="zh-CN"/>
              </w:rPr>
            </w:pPr>
            <w:r w:rsidRPr="00441CD0">
              <w:t>Sequence Number (3</w:t>
            </w:r>
            <w:r w:rsidRPr="00441CD0">
              <w:rPr>
                <w:vertAlign w:val="superscript"/>
              </w:rPr>
              <w:t>rd</w:t>
            </w:r>
            <w:r w:rsidRPr="00441CD0">
              <w:t xml:space="preserve"> Octet)</w:t>
            </w:r>
          </w:p>
        </w:tc>
      </w:tr>
      <w:tr w:rsidR="00EE5860" w:rsidRPr="00441CD0" w14:paraId="4BFA231F" w14:textId="77777777" w:rsidTr="00BB0E1F">
        <w:trPr>
          <w:jc w:val="center"/>
        </w:trPr>
        <w:tc>
          <w:tcPr>
            <w:tcW w:w="1016" w:type="dxa"/>
            <w:tcBorders>
              <w:top w:val="nil"/>
              <w:left w:val="single" w:sz="4" w:space="0" w:color="auto"/>
              <w:bottom w:val="single" w:sz="4" w:space="0" w:color="auto"/>
              <w:right w:val="nil"/>
            </w:tcBorders>
            <w:hideMark/>
          </w:tcPr>
          <w:p w14:paraId="4CA4E50A" w14:textId="77777777" w:rsidR="00EE5860" w:rsidRPr="00441CD0" w:rsidRDefault="00EE5860" w:rsidP="00BB0E1F">
            <w:pPr>
              <w:pStyle w:val="TAC"/>
            </w:pPr>
            <w:r w:rsidRPr="00441CD0">
              <w:t>8</w:t>
            </w:r>
          </w:p>
        </w:tc>
        <w:tc>
          <w:tcPr>
            <w:tcW w:w="390" w:type="dxa"/>
            <w:tcBorders>
              <w:top w:val="nil"/>
              <w:left w:val="nil"/>
              <w:bottom w:val="single" w:sz="4" w:space="0" w:color="auto"/>
              <w:right w:val="single" w:sz="4" w:space="0" w:color="auto"/>
            </w:tcBorders>
          </w:tcPr>
          <w:p w14:paraId="6CF3838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508C1A8" w14:textId="77777777" w:rsidR="00EE5860" w:rsidRPr="00441CD0" w:rsidRDefault="00EE5860" w:rsidP="00BB0E1F">
            <w:pPr>
              <w:pStyle w:val="TAC"/>
            </w:pPr>
            <w:r w:rsidRPr="00441CD0">
              <w:t>Spare</w:t>
            </w:r>
          </w:p>
        </w:tc>
      </w:tr>
    </w:tbl>
    <w:p w14:paraId="562234FA" w14:textId="77777777" w:rsidR="00EE5860" w:rsidRPr="00441CD0" w:rsidRDefault="00EE5860" w:rsidP="00EE5860">
      <w:pPr>
        <w:pStyle w:val="TF"/>
        <w:spacing w:before="120"/>
        <w:rPr>
          <w:lang w:val="en-US"/>
        </w:rPr>
      </w:pPr>
      <w:r w:rsidRPr="00441CD0">
        <w:t xml:space="preserve">Figure </w:t>
      </w:r>
      <w:r w:rsidRPr="00441CD0">
        <w:rPr>
          <w:lang w:val="en-US"/>
        </w:rPr>
        <w:t>7.2.2.2</w:t>
      </w:r>
      <w:r w:rsidRPr="00441CD0">
        <w:t xml:space="preserve">-1: </w:t>
      </w:r>
      <w:r w:rsidRPr="00441CD0">
        <w:rPr>
          <w:lang w:val="en-US"/>
        </w:rPr>
        <w:t>PFCP M</w:t>
      </w:r>
      <w:r w:rsidRPr="00441CD0">
        <w:t>essage Header</w:t>
      </w:r>
      <w:r w:rsidRPr="00441CD0">
        <w:rPr>
          <w:lang w:val="en-US"/>
        </w:rPr>
        <w:t xml:space="preserve"> for node related messages</w:t>
      </w:r>
    </w:p>
    <w:p w14:paraId="7957370E" w14:textId="77777777" w:rsidR="00EE5860" w:rsidRPr="00441CD0" w:rsidRDefault="00EE5860" w:rsidP="001A3E8D">
      <w:pPr>
        <w:pStyle w:val="Heading4"/>
        <w:rPr>
          <w:lang w:val="en-US"/>
        </w:rPr>
      </w:pPr>
      <w:bookmarkStart w:id="3457" w:name="_Toc19717246"/>
      <w:bookmarkStart w:id="3458" w:name="_Toc27490729"/>
      <w:bookmarkStart w:id="3459" w:name="_Toc27557022"/>
      <w:bookmarkStart w:id="3460" w:name="_Toc27723939"/>
      <w:bookmarkStart w:id="3461" w:name="_Toc36031012"/>
      <w:bookmarkStart w:id="3462" w:name="_Toc36042932"/>
      <w:bookmarkStart w:id="3463" w:name="_Toc36814257"/>
      <w:bookmarkStart w:id="3464" w:name="_Toc44689111"/>
      <w:bookmarkStart w:id="3465" w:name="_Toc44923865"/>
      <w:bookmarkStart w:id="3466" w:name="_Toc51860834"/>
      <w:bookmarkStart w:id="3467" w:name="_Toc57930605"/>
      <w:bookmarkStart w:id="3468" w:name="_Toc57931235"/>
      <w:bookmarkStart w:id="3469" w:name="_Toc106825656"/>
      <w:r w:rsidRPr="00441CD0">
        <w:rPr>
          <w:lang w:val="en-US"/>
        </w:rPr>
        <w:t>7.2</w:t>
      </w:r>
      <w:r w:rsidRPr="00441CD0">
        <w:t>.</w:t>
      </w:r>
      <w:r w:rsidRPr="00441CD0">
        <w:rPr>
          <w:lang w:val="en-US"/>
        </w:rPr>
        <w:t>2.3</w:t>
      </w:r>
      <w:r w:rsidRPr="00441CD0">
        <w:tab/>
      </w:r>
      <w:r w:rsidRPr="00441CD0">
        <w:rPr>
          <w:lang w:val="en-US"/>
        </w:rPr>
        <w:t>PFCP H</w:t>
      </w:r>
      <w:r w:rsidRPr="00441CD0">
        <w:t>eader</w:t>
      </w:r>
      <w:r w:rsidRPr="00441CD0">
        <w:rPr>
          <w:lang w:val="en-US"/>
        </w:rPr>
        <w:t xml:space="preserve"> for Session Related Messages</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21E804EE" w14:textId="77777777" w:rsidR="00EE5860" w:rsidRPr="00441CD0" w:rsidRDefault="00EE5860" w:rsidP="00EE5860">
      <w:r w:rsidRPr="00441CD0">
        <w:t>The PFCP message header, for session related messages, shall contain the SEID and Sequence Number fields followed by one spare octet. The PFCP header is depicted in figure </w:t>
      </w:r>
      <w:r w:rsidRPr="00441CD0">
        <w:rPr>
          <w:lang w:val="en-US"/>
        </w:rPr>
        <w:t>7.2</w:t>
      </w:r>
      <w:r w:rsidRPr="00441CD0">
        <w:t>.</w:t>
      </w:r>
      <w:r w:rsidRPr="00441CD0">
        <w:rPr>
          <w:lang w:val="en-US"/>
        </w:rPr>
        <w:t>2.3-1</w:t>
      </w:r>
      <w:r w:rsidRPr="00441CD0">
        <w:t>. The spare bits shall be set to zero by the sender and ignored by the receiver.</w:t>
      </w:r>
    </w:p>
    <w:p w14:paraId="5D11E737"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7C7306E" w14:textId="77777777" w:rsidTr="00BB0E1F">
        <w:trPr>
          <w:jc w:val="center"/>
        </w:trPr>
        <w:tc>
          <w:tcPr>
            <w:tcW w:w="1016" w:type="dxa"/>
            <w:tcBorders>
              <w:top w:val="single" w:sz="4" w:space="0" w:color="auto"/>
              <w:left w:val="single" w:sz="4" w:space="0" w:color="auto"/>
              <w:bottom w:val="nil"/>
              <w:right w:val="nil"/>
            </w:tcBorders>
          </w:tcPr>
          <w:p w14:paraId="12E01122" w14:textId="77777777" w:rsidR="00EE5860" w:rsidRPr="00441CD0" w:rsidRDefault="00EE5860" w:rsidP="00BB0E1F">
            <w:pPr>
              <w:pStyle w:val="TAH"/>
            </w:pPr>
          </w:p>
        </w:tc>
        <w:tc>
          <w:tcPr>
            <w:tcW w:w="390" w:type="dxa"/>
            <w:tcBorders>
              <w:top w:val="single" w:sz="4" w:space="0" w:color="auto"/>
              <w:left w:val="nil"/>
              <w:bottom w:val="nil"/>
              <w:right w:val="nil"/>
            </w:tcBorders>
          </w:tcPr>
          <w:p w14:paraId="38FE0B43"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502CEE1" w14:textId="77777777" w:rsidR="00EE5860" w:rsidRPr="00441CD0" w:rsidRDefault="00EE5860" w:rsidP="00BB0E1F">
            <w:pPr>
              <w:pStyle w:val="TAH"/>
            </w:pPr>
            <w:r w:rsidRPr="00441CD0">
              <w:t>Bits</w:t>
            </w:r>
          </w:p>
        </w:tc>
      </w:tr>
      <w:tr w:rsidR="00EE5860" w:rsidRPr="00441CD0" w14:paraId="0569BE50" w14:textId="77777777" w:rsidTr="00BB0E1F">
        <w:trPr>
          <w:jc w:val="center"/>
        </w:trPr>
        <w:tc>
          <w:tcPr>
            <w:tcW w:w="1016" w:type="dxa"/>
            <w:tcBorders>
              <w:top w:val="nil"/>
              <w:left w:val="single" w:sz="4" w:space="0" w:color="auto"/>
              <w:bottom w:val="nil"/>
              <w:right w:val="nil"/>
            </w:tcBorders>
            <w:hideMark/>
          </w:tcPr>
          <w:p w14:paraId="0F99C9A0" w14:textId="77777777" w:rsidR="00EE5860" w:rsidRPr="00441CD0" w:rsidRDefault="00EE5860" w:rsidP="00BB0E1F">
            <w:pPr>
              <w:pStyle w:val="TAC"/>
            </w:pPr>
            <w:r w:rsidRPr="00441CD0">
              <w:t>Octets</w:t>
            </w:r>
          </w:p>
        </w:tc>
        <w:tc>
          <w:tcPr>
            <w:tcW w:w="390" w:type="dxa"/>
          </w:tcPr>
          <w:p w14:paraId="19D8B48D"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29934C42"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12E13AF3"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659F2DE1"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26AFF405"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7313124"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45371D4D"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E6BEA09"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3CFE5E05" w14:textId="77777777" w:rsidR="00EE5860" w:rsidRPr="00441CD0" w:rsidRDefault="00EE5860" w:rsidP="00BB0E1F">
            <w:pPr>
              <w:pStyle w:val="TAC"/>
            </w:pPr>
            <w:r w:rsidRPr="00441CD0">
              <w:t>1</w:t>
            </w:r>
          </w:p>
        </w:tc>
      </w:tr>
      <w:tr w:rsidR="00EE5860" w:rsidRPr="00441CD0" w14:paraId="79504926" w14:textId="77777777" w:rsidTr="00BB0E1F">
        <w:trPr>
          <w:jc w:val="center"/>
        </w:trPr>
        <w:tc>
          <w:tcPr>
            <w:tcW w:w="1016" w:type="dxa"/>
            <w:tcBorders>
              <w:top w:val="nil"/>
              <w:left w:val="single" w:sz="4" w:space="0" w:color="auto"/>
              <w:bottom w:val="nil"/>
              <w:right w:val="nil"/>
            </w:tcBorders>
            <w:hideMark/>
          </w:tcPr>
          <w:p w14:paraId="44B6A408"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2DBF9DC0"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2B13963C"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29773A37"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E010F38"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B1BCDF" w14:textId="77777777" w:rsidR="00EE5860" w:rsidRPr="00441CD0" w:rsidRDefault="00EE5860" w:rsidP="00BB0E1F">
            <w:pPr>
              <w:pStyle w:val="TAC"/>
            </w:pPr>
            <w:r w:rsidRPr="00441CD0">
              <w:t>FO</w:t>
            </w:r>
          </w:p>
        </w:tc>
        <w:tc>
          <w:tcPr>
            <w:tcW w:w="601" w:type="dxa"/>
            <w:tcBorders>
              <w:top w:val="single" w:sz="4" w:space="0" w:color="auto"/>
              <w:left w:val="single" w:sz="4" w:space="0" w:color="auto"/>
              <w:bottom w:val="single" w:sz="6" w:space="0" w:color="auto"/>
              <w:right w:val="single" w:sz="4" w:space="0" w:color="auto"/>
            </w:tcBorders>
            <w:hideMark/>
          </w:tcPr>
          <w:p w14:paraId="62A79592" w14:textId="77777777" w:rsidR="00EE5860" w:rsidRPr="00441CD0" w:rsidRDefault="00EE5860" w:rsidP="00BB0E1F">
            <w:pPr>
              <w:pStyle w:val="TAC"/>
              <w:rPr>
                <w:lang w:val="de-DE"/>
              </w:rPr>
            </w:pPr>
            <w:r w:rsidRPr="00441CD0">
              <w:rPr>
                <w:lang w:val="de-DE"/>
              </w:rPr>
              <w:t>MP</w:t>
            </w:r>
          </w:p>
        </w:tc>
        <w:tc>
          <w:tcPr>
            <w:tcW w:w="601" w:type="dxa"/>
            <w:tcBorders>
              <w:top w:val="single" w:sz="4" w:space="0" w:color="auto"/>
              <w:left w:val="single" w:sz="4" w:space="0" w:color="auto"/>
              <w:bottom w:val="single" w:sz="6" w:space="0" w:color="auto"/>
              <w:right w:val="single" w:sz="4" w:space="0" w:color="auto"/>
            </w:tcBorders>
            <w:hideMark/>
          </w:tcPr>
          <w:p w14:paraId="5221E4B8" w14:textId="77777777" w:rsidR="00EE5860" w:rsidRPr="00441CD0" w:rsidRDefault="00EE5860" w:rsidP="00BB0E1F">
            <w:pPr>
              <w:pStyle w:val="TAC"/>
              <w:rPr>
                <w:lang w:val="x-none"/>
              </w:rPr>
            </w:pPr>
            <w:r w:rsidRPr="00441CD0">
              <w:rPr>
                <w:lang w:val="de-DE"/>
              </w:rPr>
              <w:t>S</w:t>
            </w:r>
            <w:r w:rsidRPr="00441CD0">
              <w:t>=1</w:t>
            </w:r>
          </w:p>
        </w:tc>
      </w:tr>
      <w:tr w:rsidR="00EE5860" w:rsidRPr="00441CD0" w14:paraId="25850128" w14:textId="77777777" w:rsidTr="00BB0E1F">
        <w:trPr>
          <w:jc w:val="center"/>
        </w:trPr>
        <w:tc>
          <w:tcPr>
            <w:tcW w:w="1016" w:type="dxa"/>
            <w:tcBorders>
              <w:top w:val="nil"/>
              <w:left w:val="single" w:sz="4" w:space="0" w:color="auto"/>
              <w:bottom w:val="nil"/>
              <w:right w:val="nil"/>
            </w:tcBorders>
            <w:hideMark/>
          </w:tcPr>
          <w:p w14:paraId="18131CA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03E46F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0367DCD" w14:textId="77777777" w:rsidR="00EE5860" w:rsidRPr="00441CD0" w:rsidRDefault="00EE5860" w:rsidP="00BB0E1F">
            <w:pPr>
              <w:pStyle w:val="TAC"/>
            </w:pPr>
            <w:r w:rsidRPr="00441CD0">
              <w:t>Message Type</w:t>
            </w:r>
          </w:p>
        </w:tc>
      </w:tr>
      <w:tr w:rsidR="00EE5860" w:rsidRPr="00441CD0" w14:paraId="5A0729A9" w14:textId="77777777" w:rsidTr="00BB0E1F">
        <w:trPr>
          <w:jc w:val="center"/>
        </w:trPr>
        <w:tc>
          <w:tcPr>
            <w:tcW w:w="1016" w:type="dxa"/>
            <w:tcBorders>
              <w:top w:val="nil"/>
              <w:left w:val="single" w:sz="4" w:space="0" w:color="auto"/>
              <w:bottom w:val="nil"/>
              <w:right w:val="nil"/>
            </w:tcBorders>
            <w:hideMark/>
          </w:tcPr>
          <w:p w14:paraId="7A8A33A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22EC322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A4D140D"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E3C98DF" w14:textId="77777777" w:rsidTr="00BB0E1F">
        <w:trPr>
          <w:jc w:val="center"/>
        </w:trPr>
        <w:tc>
          <w:tcPr>
            <w:tcW w:w="1016" w:type="dxa"/>
            <w:tcBorders>
              <w:top w:val="nil"/>
              <w:left w:val="single" w:sz="4" w:space="0" w:color="auto"/>
              <w:bottom w:val="nil"/>
              <w:right w:val="nil"/>
            </w:tcBorders>
            <w:hideMark/>
          </w:tcPr>
          <w:p w14:paraId="5FD62AA9"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62F6F4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4CE0257"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5FAF06" w14:textId="77777777" w:rsidTr="00BB0E1F">
        <w:trPr>
          <w:jc w:val="center"/>
        </w:trPr>
        <w:tc>
          <w:tcPr>
            <w:tcW w:w="1016" w:type="dxa"/>
            <w:tcBorders>
              <w:top w:val="nil"/>
              <w:left w:val="single" w:sz="4" w:space="0" w:color="auto"/>
              <w:bottom w:val="nil"/>
              <w:right w:val="nil"/>
            </w:tcBorders>
            <w:hideMark/>
          </w:tcPr>
          <w:p w14:paraId="75C197F9"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EF01A21"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C272266" w14:textId="77777777" w:rsidR="00EE5860" w:rsidRPr="00441CD0" w:rsidRDefault="00EE5860" w:rsidP="00BB0E1F">
            <w:pPr>
              <w:pStyle w:val="TAC"/>
            </w:pPr>
            <w:r w:rsidRPr="00441CD0">
              <w:t>Session Endpoint Identifier (1</w:t>
            </w:r>
            <w:r w:rsidRPr="00441CD0">
              <w:rPr>
                <w:vertAlign w:val="superscript"/>
              </w:rPr>
              <w:t>st</w:t>
            </w:r>
            <w:r w:rsidRPr="00441CD0">
              <w:t xml:space="preserve"> Octet)</w:t>
            </w:r>
          </w:p>
        </w:tc>
      </w:tr>
      <w:tr w:rsidR="00EE5860" w:rsidRPr="00441CD0" w14:paraId="76FC3A83" w14:textId="77777777" w:rsidTr="00BB0E1F">
        <w:trPr>
          <w:jc w:val="center"/>
        </w:trPr>
        <w:tc>
          <w:tcPr>
            <w:tcW w:w="1016" w:type="dxa"/>
            <w:tcBorders>
              <w:top w:val="nil"/>
              <w:left w:val="single" w:sz="4" w:space="0" w:color="auto"/>
              <w:bottom w:val="nil"/>
              <w:right w:val="nil"/>
            </w:tcBorders>
            <w:hideMark/>
          </w:tcPr>
          <w:p w14:paraId="65CA3858"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19E0668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0CA2BB9" w14:textId="77777777" w:rsidR="00EE5860" w:rsidRPr="00441CD0" w:rsidRDefault="00EE5860" w:rsidP="00BB0E1F">
            <w:pPr>
              <w:pStyle w:val="TAC"/>
              <w:rPr>
                <w:lang w:val="fr-FR"/>
              </w:rPr>
            </w:pPr>
            <w:r w:rsidRPr="00441CD0">
              <w:rPr>
                <w:lang w:val="fr-FR"/>
              </w:rPr>
              <w:t>Session Endpoint Identifier (2</w:t>
            </w:r>
            <w:r w:rsidRPr="00441CD0">
              <w:rPr>
                <w:vertAlign w:val="superscript"/>
                <w:lang w:val="fr-FR"/>
              </w:rPr>
              <w:t>nd</w:t>
            </w:r>
            <w:r w:rsidRPr="00441CD0">
              <w:rPr>
                <w:lang w:val="fr-FR"/>
              </w:rPr>
              <w:t xml:space="preserve"> Octet)</w:t>
            </w:r>
          </w:p>
        </w:tc>
      </w:tr>
      <w:tr w:rsidR="00EE5860" w:rsidRPr="00441CD0" w14:paraId="7F217914" w14:textId="77777777" w:rsidTr="00BB0E1F">
        <w:trPr>
          <w:jc w:val="center"/>
        </w:trPr>
        <w:tc>
          <w:tcPr>
            <w:tcW w:w="1016" w:type="dxa"/>
            <w:tcBorders>
              <w:top w:val="nil"/>
              <w:left w:val="single" w:sz="4" w:space="0" w:color="auto"/>
              <w:bottom w:val="nil"/>
              <w:right w:val="nil"/>
            </w:tcBorders>
            <w:hideMark/>
          </w:tcPr>
          <w:p w14:paraId="455D996B" w14:textId="77777777" w:rsidR="00EE5860" w:rsidRPr="00441CD0" w:rsidRDefault="00EE5860" w:rsidP="00BB0E1F">
            <w:pPr>
              <w:pStyle w:val="TAC"/>
              <w:rPr>
                <w:lang w:val="x-none"/>
              </w:rPr>
            </w:pPr>
            <w:r w:rsidRPr="00441CD0">
              <w:t>7</w:t>
            </w:r>
          </w:p>
        </w:tc>
        <w:tc>
          <w:tcPr>
            <w:tcW w:w="390" w:type="dxa"/>
            <w:tcBorders>
              <w:top w:val="nil"/>
              <w:left w:val="nil"/>
              <w:bottom w:val="nil"/>
              <w:right w:val="single" w:sz="4" w:space="0" w:color="auto"/>
            </w:tcBorders>
          </w:tcPr>
          <w:p w14:paraId="32D37204"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4C9DC9D" w14:textId="77777777" w:rsidR="00EE5860" w:rsidRPr="00441CD0" w:rsidRDefault="00EE5860" w:rsidP="00BB0E1F">
            <w:pPr>
              <w:pStyle w:val="TAC"/>
              <w:rPr>
                <w:lang w:val="fr-FR"/>
              </w:rPr>
            </w:pPr>
            <w:r w:rsidRPr="00441CD0">
              <w:rPr>
                <w:lang w:val="fr-FR"/>
              </w:rPr>
              <w:t>Session Endpoint Identifier (3</w:t>
            </w:r>
            <w:r w:rsidRPr="00441CD0">
              <w:rPr>
                <w:vertAlign w:val="superscript"/>
                <w:lang w:val="fr-FR"/>
              </w:rPr>
              <w:t>rd</w:t>
            </w:r>
            <w:r w:rsidRPr="00441CD0">
              <w:rPr>
                <w:lang w:val="fr-FR"/>
              </w:rPr>
              <w:t xml:space="preserve"> Octet)</w:t>
            </w:r>
          </w:p>
        </w:tc>
      </w:tr>
      <w:tr w:rsidR="00EE5860" w:rsidRPr="00441CD0" w14:paraId="14B54760" w14:textId="77777777" w:rsidTr="00BB0E1F">
        <w:trPr>
          <w:jc w:val="center"/>
        </w:trPr>
        <w:tc>
          <w:tcPr>
            <w:tcW w:w="1016" w:type="dxa"/>
            <w:tcBorders>
              <w:top w:val="nil"/>
              <w:left w:val="single" w:sz="4" w:space="0" w:color="auto"/>
              <w:bottom w:val="nil"/>
              <w:right w:val="nil"/>
            </w:tcBorders>
            <w:hideMark/>
          </w:tcPr>
          <w:p w14:paraId="422EF2D2" w14:textId="77777777" w:rsidR="00EE5860" w:rsidRPr="00441CD0" w:rsidRDefault="00EE5860" w:rsidP="00BB0E1F">
            <w:pPr>
              <w:pStyle w:val="TAC"/>
              <w:rPr>
                <w:lang w:val="x-none"/>
              </w:rPr>
            </w:pPr>
            <w:r w:rsidRPr="00441CD0">
              <w:t>8</w:t>
            </w:r>
          </w:p>
        </w:tc>
        <w:tc>
          <w:tcPr>
            <w:tcW w:w="390" w:type="dxa"/>
            <w:tcBorders>
              <w:top w:val="nil"/>
              <w:left w:val="nil"/>
              <w:bottom w:val="nil"/>
              <w:right w:val="single" w:sz="4" w:space="0" w:color="auto"/>
            </w:tcBorders>
          </w:tcPr>
          <w:p w14:paraId="1E26343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AACDD5F" w14:textId="77777777" w:rsidR="00EE5860" w:rsidRPr="00441CD0" w:rsidRDefault="00EE5860" w:rsidP="00BB0E1F">
            <w:pPr>
              <w:pStyle w:val="TAC"/>
            </w:pPr>
            <w:r w:rsidRPr="00441CD0">
              <w:t>Session Endpoint Identifier (4</w:t>
            </w:r>
            <w:r w:rsidRPr="00441CD0">
              <w:rPr>
                <w:vertAlign w:val="superscript"/>
              </w:rPr>
              <w:t>th</w:t>
            </w:r>
            <w:r w:rsidRPr="00441CD0">
              <w:t xml:space="preserve"> Octet)</w:t>
            </w:r>
          </w:p>
        </w:tc>
      </w:tr>
      <w:tr w:rsidR="00EE5860" w:rsidRPr="00441CD0" w14:paraId="40F72719" w14:textId="77777777" w:rsidTr="00BB0E1F">
        <w:trPr>
          <w:jc w:val="center"/>
        </w:trPr>
        <w:tc>
          <w:tcPr>
            <w:tcW w:w="1016" w:type="dxa"/>
            <w:tcBorders>
              <w:top w:val="nil"/>
              <w:left w:val="single" w:sz="4" w:space="0" w:color="auto"/>
              <w:bottom w:val="nil"/>
              <w:right w:val="nil"/>
            </w:tcBorders>
            <w:hideMark/>
          </w:tcPr>
          <w:p w14:paraId="097FFAC1" w14:textId="77777777" w:rsidR="00EE5860" w:rsidRPr="00441CD0" w:rsidRDefault="00EE5860" w:rsidP="00BB0E1F">
            <w:pPr>
              <w:pStyle w:val="TAC"/>
            </w:pPr>
            <w:r w:rsidRPr="00441CD0">
              <w:t>9</w:t>
            </w:r>
          </w:p>
        </w:tc>
        <w:tc>
          <w:tcPr>
            <w:tcW w:w="390" w:type="dxa"/>
            <w:tcBorders>
              <w:top w:val="nil"/>
              <w:left w:val="nil"/>
              <w:bottom w:val="nil"/>
              <w:right w:val="single" w:sz="4" w:space="0" w:color="auto"/>
            </w:tcBorders>
          </w:tcPr>
          <w:p w14:paraId="0DC37F8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2000277A" w14:textId="77777777" w:rsidR="00EE5860" w:rsidRPr="00441CD0" w:rsidRDefault="00EE5860" w:rsidP="00BB0E1F">
            <w:pPr>
              <w:pStyle w:val="TAC"/>
            </w:pPr>
            <w:r w:rsidRPr="00441CD0">
              <w:t>Session Endpoint Identifier (5</w:t>
            </w:r>
            <w:r w:rsidRPr="00441CD0">
              <w:rPr>
                <w:vertAlign w:val="superscript"/>
              </w:rPr>
              <w:t>th</w:t>
            </w:r>
            <w:r w:rsidRPr="00441CD0">
              <w:t xml:space="preserve"> Octet)</w:t>
            </w:r>
          </w:p>
        </w:tc>
      </w:tr>
      <w:tr w:rsidR="00EE5860" w:rsidRPr="00441CD0" w14:paraId="14BA6CB9" w14:textId="77777777" w:rsidTr="00BB0E1F">
        <w:trPr>
          <w:jc w:val="center"/>
        </w:trPr>
        <w:tc>
          <w:tcPr>
            <w:tcW w:w="1016" w:type="dxa"/>
            <w:tcBorders>
              <w:top w:val="nil"/>
              <w:left w:val="single" w:sz="4" w:space="0" w:color="auto"/>
              <w:bottom w:val="nil"/>
              <w:right w:val="nil"/>
            </w:tcBorders>
            <w:hideMark/>
          </w:tcPr>
          <w:p w14:paraId="64A3B143" w14:textId="77777777" w:rsidR="00EE5860" w:rsidRPr="00441CD0" w:rsidRDefault="00EE5860" w:rsidP="00BB0E1F">
            <w:pPr>
              <w:pStyle w:val="TAC"/>
            </w:pPr>
            <w:r w:rsidRPr="00441CD0">
              <w:t>10</w:t>
            </w:r>
          </w:p>
        </w:tc>
        <w:tc>
          <w:tcPr>
            <w:tcW w:w="390" w:type="dxa"/>
            <w:tcBorders>
              <w:top w:val="nil"/>
              <w:left w:val="nil"/>
              <w:bottom w:val="nil"/>
              <w:right w:val="single" w:sz="4" w:space="0" w:color="auto"/>
            </w:tcBorders>
          </w:tcPr>
          <w:p w14:paraId="76D4469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48A59E65" w14:textId="77777777" w:rsidR="00EE5860" w:rsidRPr="00441CD0" w:rsidRDefault="00EE5860" w:rsidP="00BB0E1F">
            <w:pPr>
              <w:pStyle w:val="TAC"/>
            </w:pPr>
            <w:r w:rsidRPr="00441CD0">
              <w:t>Session Endpoint Identifier (6</w:t>
            </w:r>
            <w:r w:rsidRPr="00441CD0">
              <w:rPr>
                <w:vertAlign w:val="superscript"/>
              </w:rPr>
              <w:t>th</w:t>
            </w:r>
            <w:r w:rsidRPr="00441CD0">
              <w:t xml:space="preserve"> Octet)</w:t>
            </w:r>
          </w:p>
        </w:tc>
      </w:tr>
      <w:tr w:rsidR="00EE5860" w:rsidRPr="00441CD0" w14:paraId="6495E1E9" w14:textId="77777777" w:rsidTr="00BB0E1F">
        <w:trPr>
          <w:jc w:val="center"/>
        </w:trPr>
        <w:tc>
          <w:tcPr>
            <w:tcW w:w="1016" w:type="dxa"/>
            <w:tcBorders>
              <w:top w:val="nil"/>
              <w:left w:val="single" w:sz="4" w:space="0" w:color="auto"/>
              <w:bottom w:val="nil"/>
              <w:right w:val="nil"/>
            </w:tcBorders>
            <w:hideMark/>
          </w:tcPr>
          <w:p w14:paraId="4EE9BB7D" w14:textId="77777777" w:rsidR="00EE5860" w:rsidRPr="00441CD0" w:rsidRDefault="00EE5860" w:rsidP="00BB0E1F">
            <w:pPr>
              <w:pStyle w:val="TAC"/>
            </w:pPr>
            <w:r w:rsidRPr="00441CD0">
              <w:t>11</w:t>
            </w:r>
          </w:p>
        </w:tc>
        <w:tc>
          <w:tcPr>
            <w:tcW w:w="390" w:type="dxa"/>
            <w:tcBorders>
              <w:top w:val="nil"/>
              <w:left w:val="nil"/>
              <w:bottom w:val="nil"/>
              <w:right w:val="single" w:sz="4" w:space="0" w:color="auto"/>
            </w:tcBorders>
          </w:tcPr>
          <w:p w14:paraId="77CA92C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16E03D5" w14:textId="77777777" w:rsidR="00EE5860" w:rsidRPr="00441CD0" w:rsidRDefault="00EE5860" w:rsidP="00BB0E1F">
            <w:pPr>
              <w:pStyle w:val="TAC"/>
            </w:pPr>
            <w:r w:rsidRPr="00441CD0">
              <w:t>Session Endpoint Identifier (7</w:t>
            </w:r>
            <w:r w:rsidRPr="00441CD0">
              <w:rPr>
                <w:vertAlign w:val="superscript"/>
              </w:rPr>
              <w:t>th</w:t>
            </w:r>
            <w:r w:rsidRPr="00441CD0">
              <w:t xml:space="preserve"> Octet)</w:t>
            </w:r>
          </w:p>
        </w:tc>
      </w:tr>
      <w:tr w:rsidR="00EE5860" w:rsidRPr="00441CD0" w14:paraId="65079075" w14:textId="77777777" w:rsidTr="00BB0E1F">
        <w:trPr>
          <w:jc w:val="center"/>
        </w:trPr>
        <w:tc>
          <w:tcPr>
            <w:tcW w:w="1016" w:type="dxa"/>
            <w:tcBorders>
              <w:top w:val="nil"/>
              <w:left w:val="single" w:sz="4" w:space="0" w:color="auto"/>
              <w:bottom w:val="nil"/>
              <w:right w:val="nil"/>
            </w:tcBorders>
            <w:hideMark/>
          </w:tcPr>
          <w:p w14:paraId="6508982F" w14:textId="77777777" w:rsidR="00EE5860" w:rsidRPr="00441CD0" w:rsidRDefault="00EE5860" w:rsidP="00BB0E1F">
            <w:pPr>
              <w:pStyle w:val="TAC"/>
            </w:pPr>
            <w:r w:rsidRPr="00441CD0">
              <w:t>12</w:t>
            </w:r>
          </w:p>
        </w:tc>
        <w:tc>
          <w:tcPr>
            <w:tcW w:w="390" w:type="dxa"/>
            <w:tcBorders>
              <w:top w:val="nil"/>
              <w:left w:val="nil"/>
              <w:bottom w:val="nil"/>
              <w:right w:val="single" w:sz="4" w:space="0" w:color="auto"/>
            </w:tcBorders>
          </w:tcPr>
          <w:p w14:paraId="15C33C8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DF6181A" w14:textId="77777777" w:rsidR="00EE5860" w:rsidRPr="00441CD0" w:rsidRDefault="00EE5860" w:rsidP="00BB0E1F">
            <w:pPr>
              <w:pStyle w:val="TAC"/>
            </w:pPr>
            <w:r w:rsidRPr="00441CD0">
              <w:t>Session Endpoint Identifier (8</w:t>
            </w:r>
            <w:r w:rsidRPr="00441CD0">
              <w:rPr>
                <w:vertAlign w:val="superscript"/>
              </w:rPr>
              <w:t>th</w:t>
            </w:r>
            <w:r w:rsidRPr="00441CD0">
              <w:t xml:space="preserve"> Octet)</w:t>
            </w:r>
          </w:p>
        </w:tc>
      </w:tr>
      <w:tr w:rsidR="00EE5860" w:rsidRPr="00441CD0" w14:paraId="3877CC39" w14:textId="77777777" w:rsidTr="00BB0E1F">
        <w:trPr>
          <w:jc w:val="center"/>
        </w:trPr>
        <w:tc>
          <w:tcPr>
            <w:tcW w:w="1016" w:type="dxa"/>
            <w:tcBorders>
              <w:top w:val="nil"/>
              <w:left w:val="single" w:sz="4" w:space="0" w:color="auto"/>
              <w:bottom w:val="nil"/>
              <w:right w:val="nil"/>
            </w:tcBorders>
            <w:hideMark/>
          </w:tcPr>
          <w:p w14:paraId="6E3DD1CF" w14:textId="77777777" w:rsidR="00EE5860" w:rsidRPr="00441CD0" w:rsidRDefault="00EE5860" w:rsidP="00BB0E1F">
            <w:pPr>
              <w:pStyle w:val="TAC"/>
              <w:rPr>
                <w:lang w:val="de-DE"/>
              </w:rPr>
            </w:pPr>
            <w:r w:rsidRPr="00441CD0">
              <w:rPr>
                <w:lang w:val="de-DE"/>
              </w:rPr>
              <w:t>13</w:t>
            </w:r>
          </w:p>
        </w:tc>
        <w:tc>
          <w:tcPr>
            <w:tcW w:w="390" w:type="dxa"/>
            <w:tcBorders>
              <w:top w:val="nil"/>
              <w:left w:val="nil"/>
              <w:bottom w:val="nil"/>
              <w:right w:val="single" w:sz="4" w:space="0" w:color="auto"/>
            </w:tcBorders>
          </w:tcPr>
          <w:p w14:paraId="54A6F553"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241E4633"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698D3023" w14:textId="77777777" w:rsidTr="00BB0E1F">
        <w:trPr>
          <w:jc w:val="center"/>
        </w:trPr>
        <w:tc>
          <w:tcPr>
            <w:tcW w:w="1016" w:type="dxa"/>
            <w:tcBorders>
              <w:top w:val="nil"/>
              <w:left w:val="single" w:sz="4" w:space="0" w:color="auto"/>
              <w:bottom w:val="nil"/>
              <w:right w:val="nil"/>
            </w:tcBorders>
            <w:hideMark/>
          </w:tcPr>
          <w:p w14:paraId="66E27B4D" w14:textId="77777777" w:rsidR="00EE5860" w:rsidRPr="00441CD0" w:rsidRDefault="00EE5860" w:rsidP="00BB0E1F">
            <w:pPr>
              <w:pStyle w:val="TAC"/>
              <w:rPr>
                <w:lang w:val="de-DE"/>
              </w:rPr>
            </w:pPr>
            <w:r w:rsidRPr="00441CD0">
              <w:t>1</w:t>
            </w:r>
            <w:r w:rsidRPr="00441CD0">
              <w:rPr>
                <w:lang w:val="de-DE"/>
              </w:rPr>
              <w:t>4</w:t>
            </w:r>
          </w:p>
        </w:tc>
        <w:tc>
          <w:tcPr>
            <w:tcW w:w="390" w:type="dxa"/>
            <w:tcBorders>
              <w:top w:val="nil"/>
              <w:left w:val="nil"/>
              <w:bottom w:val="nil"/>
              <w:right w:val="single" w:sz="4" w:space="0" w:color="auto"/>
            </w:tcBorders>
          </w:tcPr>
          <w:p w14:paraId="19A11596"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53C5E273"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5BE6A446" w14:textId="77777777" w:rsidTr="00BB0E1F">
        <w:trPr>
          <w:jc w:val="center"/>
        </w:trPr>
        <w:tc>
          <w:tcPr>
            <w:tcW w:w="1016" w:type="dxa"/>
            <w:tcBorders>
              <w:top w:val="nil"/>
              <w:left w:val="single" w:sz="4" w:space="0" w:color="auto"/>
              <w:bottom w:val="nil"/>
              <w:right w:val="nil"/>
            </w:tcBorders>
            <w:hideMark/>
          </w:tcPr>
          <w:p w14:paraId="687CB12A" w14:textId="77777777" w:rsidR="00EE5860" w:rsidRPr="00441CD0" w:rsidRDefault="00EE5860" w:rsidP="00BB0E1F">
            <w:pPr>
              <w:pStyle w:val="TAC"/>
              <w:rPr>
                <w:lang w:val="de-DE"/>
              </w:rPr>
            </w:pPr>
            <w:r w:rsidRPr="00441CD0">
              <w:t>1</w:t>
            </w:r>
            <w:r w:rsidRPr="00441CD0">
              <w:rPr>
                <w:lang w:val="de-DE"/>
              </w:rPr>
              <w:t>5</w:t>
            </w:r>
          </w:p>
        </w:tc>
        <w:tc>
          <w:tcPr>
            <w:tcW w:w="390" w:type="dxa"/>
            <w:tcBorders>
              <w:top w:val="nil"/>
              <w:left w:val="nil"/>
              <w:bottom w:val="nil"/>
              <w:right w:val="single" w:sz="4" w:space="0" w:color="auto"/>
            </w:tcBorders>
          </w:tcPr>
          <w:p w14:paraId="12A57B2B"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7172CB1A" w14:textId="77777777" w:rsidR="00EE5860" w:rsidRPr="00441CD0" w:rsidRDefault="00EE5860" w:rsidP="00BB0E1F">
            <w:pPr>
              <w:pStyle w:val="TAC"/>
            </w:pPr>
            <w:r w:rsidRPr="00441CD0">
              <w:t>Sequence Number (3</w:t>
            </w:r>
            <w:r w:rsidRPr="00441CD0">
              <w:rPr>
                <w:vertAlign w:val="superscript"/>
              </w:rPr>
              <w:t>rd</w:t>
            </w:r>
            <w:r w:rsidRPr="00441CD0">
              <w:t xml:space="preserve"> Octet)</w:t>
            </w:r>
          </w:p>
        </w:tc>
      </w:tr>
      <w:tr w:rsidR="00EE5860" w:rsidRPr="00441CD0" w14:paraId="04E2AAE5" w14:textId="77777777" w:rsidTr="00BB0E1F">
        <w:trPr>
          <w:jc w:val="center"/>
        </w:trPr>
        <w:tc>
          <w:tcPr>
            <w:tcW w:w="1016" w:type="dxa"/>
            <w:tcBorders>
              <w:top w:val="nil"/>
              <w:left w:val="single" w:sz="4" w:space="0" w:color="auto"/>
              <w:bottom w:val="single" w:sz="4" w:space="0" w:color="auto"/>
              <w:right w:val="nil"/>
            </w:tcBorders>
            <w:hideMark/>
          </w:tcPr>
          <w:p w14:paraId="3A38E6C6" w14:textId="77777777" w:rsidR="00EE5860" w:rsidRPr="00441CD0" w:rsidRDefault="00EE5860" w:rsidP="00BB0E1F">
            <w:pPr>
              <w:pStyle w:val="TAC"/>
              <w:rPr>
                <w:lang w:val="de-DE"/>
              </w:rPr>
            </w:pPr>
            <w:r w:rsidRPr="00441CD0">
              <w:t>1</w:t>
            </w:r>
            <w:r w:rsidRPr="00441CD0">
              <w:rPr>
                <w:lang w:val="de-DE"/>
              </w:rPr>
              <w:t>6</w:t>
            </w:r>
          </w:p>
        </w:tc>
        <w:tc>
          <w:tcPr>
            <w:tcW w:w="390" w:type="dxa"/>
            <w:tcBorders>
              <w:top w:val="nil"/>
              <w:left w:val="nil"/>
              <w:bottom w:val="single" w:sz="4" w:space="0" w:color="auto"/>
              <w:right w:val="single" w:sz="4" w:space="0" w:color="auto"/>
            </w:tcBorders>
          </w:tcPr>
          <w:p w14:paraId="33FA0F80" w14:textId="77777777" w:rsidR="00EE5860" w:rsidRPr="00441CD0" w:rsidRDefault="00EE5860" w:rsidP="00BB0E1F">
            <w:pPr>
              <w:pStyle w:val="TAC"/>
              <w:rPr>
                <w:lang w:val="x-none"/>
              </w:rPr>
            </w:pPr>
          </w:p>
        </w:tc>
        <w:tc>
          <w:tcPr>
            <w:tcW w:w="2402" w:type="dxa"/>
            <w:gridSpan w:val="4"/>
            <w:tcBorders>
              <w:top w:val="single" w:sz="6" w:space="0" w:color="auto"/>
              <w:left w:val="single" w:sz="4" w:space="0" w:color="auto"/>
              <w:bottom w:val="single" w:sz="4" w:space="0" w:color="auto"/>
              <w:right w:val="single" w:sz="4" w:space="0" w:color="auto"/>
            </w:tcBorders>
            <w:hideMark/>
          </w:tcPr>
          <w:p w14:paraId="1B31659D" w14:textId="77777777" w:rsidR="00EE5860" w:rsidRPr="00441CD0" w:rsidRDefault="00EE5860" w:rsidP="00BB0E1F">
            <w:pPr>
              <w:pStyle w:val="TAC"/>
            </w:pPr>
            <w:r w:rsidRPr="00441CD0">
              <w:t>Message Priority</w:t>
            </w:r>
          </w:p>
        </w:tc>
        <w:tc>
          <w:tcPr>
            <w:tcW w:w="2403" w:type="dxa"/>
            <w:gridSpan w:val="4"/>
            <w:tcBorders>
              <w:top w:val="single" w:sz="6" w:space="0" w:color="auto"/>
              <w:left w:val="single" w:sz="4" w:space="0" w:color="auto"/>
              <w:bottom w:val="single" w:sz="4" w:space="0" w:color="auto"/>
              <w:right w:val="single" w:sz="4" w:space="0" w:color="auto"/>
            </w:tcBorders>
            <w:hideMark/>
          </w:tcPr>
          <w:p w14:paraId="5113EFC8" w14:textId="77777777" w:rsidR="00EE5860" w:rsidRPr="00441CD0" w:rsidRDefault="00EE5860" w:rsidP="00BB0E1F">
            <w:pPr>
              <w:pStyle w:val="TAC"/>
            </w:pPr>
            <w:r w:rsidRPr="00441CD0">
              <w:t>Spare</w:t>
            </w:r>
          </w:p>
        </w:tc>
      </w:tr>
    </w:tbl>
    <w:p w14:paraId="06C2C180" w14:textId="77777777" w:rsidR="00EE5860" w:rsidRPr="00441CD0" w:rsidRDefault="00EE5860" w:rsidP="00EE5860">
      <w:pPr>
        <w:pStyle w:val="TF"/>
        <w:spacing w:before="120"/>
        <w:rPr>
          <w:lang w:val="en-US"/>
        </w:rPr>
      </w:pPr>
      <w:r w:rsidRPr="00441CD0">
        <w:t xml:space="preserve">Figure </w:t>
      </w:r>
      <w:r w:rsidRPr="00441CD0">
        <w:rPr>
          <w:lang w:val="en-US"/>
        </w:rPr>
        <w:t>7.2</w:t>
      </w:r>
      <w:r w:rsidRPr="00441CD0">
        <w:t>.</w:t>
      </w:r>
      <w:r w:rsidRPr="00441CD0">
        <w:rPr>
          <w:lang w:val="en-US"/>
        </w:rPr>
        <w:t>2.3</w:t>
      </w:r>
      <w:r w:rsidRPr="00441CD0">
        <w:t xml:space="preserve">-1: </w:t>
      </w:r>
      <w:r w:rsidRPr="00441CD0">
        <w:rPr>
          <w:lang w:val="en-US"/>
        </w:rPr>
        <w:t>PFCP</w:t>
      </w:r>
      <w:r w:rsidRPr="00441CD0">
        <w:t xml:space="preserve"> message Header</w:t>
      </w:r>
      <w:r w:rsidRPr="00441CD0">
        <w:rPr>
          <w:lang w:val="en-US"/>
        </w:rPr>
        <w:t xml:space="preserve"> for session related messages</w:t>
      </w:r>
    </w:p>
    <w:p w14:paraId="788608B7" w14:textId="77777777" w:rsidR="00EE5860" w:rsidRPr="00441CD0" w:rsidRDefault="00EE5860" w:rsidP="001A3E8D">
      <w:pPr>
        <w:pStyle w:val="Heading4"/>
        <w:rPr>
          <w:lang w:val="x-none"/>
        </w:rPr>
      </w:pPr>
      <w:bookmarkStart w:id="3470" w:name="_Toc19717247"/>
      <w:bookmarkStart w:id="3471" w:name="_Toc27490730"/>
      <w:bookmarkStart w:id="3472" w:name="_Toc27557023"/>
      <w:bookmarkStart w:id="3473" w:name="_Toc27723940"/>
      <w:bookmarkStart w:id="3474" w:name="_Toc36031013"/>
      <w:bookmarkStart w:id="3475" w:name="_Toc36042933"/>
      <w:bookmarkStart w:id="3476" w:name="_Toc36814258"/>
      <w:bookmarkStart w:id="3477" w:name="_Toc44689112"/>
      <w:bookmarkStart w:id="3478" w:name="_Toc44923866"/>
      <w:bookmarkStart w:id="3479" w:name="_Toc51860835"/>
      <w:bookmarkStart w:id="3480" w:name="_Toc57930606"/>
      <w:bookmarkStart w:id="3481" w:name="_Toc57931236"/>
      <w:bookmarkStart w:id="3482" w:name="_Toc106825657"/>
      <w:r w:rsidRPr="00441CD0">
        <w:rPr>
          <w:lang w:val="en-US"/>
        </w:rPr>
        <w:t>7.2.2.4</w:t>
      </w:r>
      <w:r w:rsidRPr="00441CD0">
        <w:tab/>
        <w:t xml:space="preserve">Usage of the </w:t>
      </w:r>
      <w:r w:rsidRPr="00441CD0">
        <w:rPr>
          <w:lang w:val="en-US"/>
        </w:rPr>
        <w:t>PFCP</w:t>
      </w:r>
      <w:r w:rsidRPr="00441CD0">
        <w:t xml:space="preserve"> Header</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49093DAE" w14:textId="77777777" w:rsidR="00EE5860" w:rsidRPr="00441CD0" w:rsidRDefault="00EE5860" w:rsidP="001A3E8D">
      <w:pPr>
        <w:pStyle w:val="Heading5"/>
      </w:pPr>
      <w:bookmarkStart w:id="3483" w:name="_Toc19717248"/>
      <w:bookmarkStart w:id="3484" w:name="_Toc27490731"/>
      <w:bookmarkStart w:id="3485" w:name="_Toc27557024"/>
      <w:bookmarkStart w:id="3486" w:name="_Toc27723941"/>
      <w:bookmarkStart w:id="3487" w:name="_Toc36031014"/>
      <w:bookmarkStart w:id="3488" w:name="_Toc36042934"/>
      <w:bookmarkStart w:id="3489" w:name="_Toc36814259"/>
      <w:bookmarkStart w:id="3490" w:name="_Toc44689113"/>
      <w:bookmarkStart w:id="3491" w:name="_Toc44923867"/>
      <w:bookmarkStart w:id="3492" w:name="_Toc51860836"/>
      <w:bookmarkStart w:id="3493" w:name="_Toc57930607"/>
      <w:bookmarkStart w:id="3494" w:name="_Toc57931237"/>
      <w:bookmarkStart w:id="3495" w:name="_Toc106825658"/>
      <w:r w:rsidRPr="00441CD0">
        <w:rPr>
          <w:lang w:val="en-US"/>
        </w:rPr>
        <w:t>7.2.2.4</w:t>
      </w:r>
      <w:r w:rsidRPr="00441CD0">
        <w:t>.1</w:t>
      </w:r>
      <w:r w:rsidRPr="00441CD0">
        <w:tab/>
        <w:t>General</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029016F4" w14:textId="1AB6BE1B" w:rsidR="00EE5860" w:rsidRPr="00441CD0" w:rsidRDefault="00EE5860" w:rsidP="00EE5860">
      <w:r w:rsidRPr="00441CD0">
        <w:t xml:space="preserve">The format of the PFCP header is specified in </w:t>
      </w:r>
      <w:r w:rsidR="00415C19" w:rsidRPr="00441CD0">
        <w:t>clause</w:t>
      </w:r>
      <w:r w:rsidR="00415C19">
        <w:t> </w:t>
      </w:r>
      <w:r w:rsidR="00415C19" w:rsidRPr="00441CD0">
        <w:rPr>
          <w:lang w:val="fr-FR"/>
        </w:rPr>
        <w:t>7</w:t>
      </w:r>
      <w:r w:rsidRPr="00441CD0">
        <w:rPr>
          <w:lang w:val="fr-FR"/>
        </w:rPr>
        <w:t>.2.2</w:t>
      </w:r>
      <w:r w:rsidRPr="00441CD0">
        <w:t>.</w:t>
      </w:r>
    </w:p>
    <w:p w14:paraId="6CCD40D7" w14:textId="77777777" w:rsidR="00EE5860" w:rsidRPr="00441CD0" w:rsidRDefault="00EE5860" w:rsidP="00EE5860">
      <w:r w:rsidRPr="00441CD0">
        <w:t>The usage of the PFCP header shall be as defined below.</w:t>
      </w:r>
    </w:p>
    <w:p w14:paraId="193D6CC6" w14:textId="77777777" w:rsidR="00EE5860" w:rsidRPr="00441CD0" w:rsidRDefault="00EE5860" w:rsidP="00EE5860">
      <w:r w:rsidRPr="00441CD0">
        <w:t>The first octet of the header shall be used is the following way:</w:t>
      </w:r>
    </w:p>
    <w:p w14:paraId="6482AB4A" w14:textId="77777777" w:rsidR="00EE5860" w:rsidRPr="00441CD0" w:rsidRDefault="00EE5860" w:rsidP="00EE5860">
      <w:pPr>
        <w:pStyle w:val="B1"/>
      </w:pPr>
      <w:r w:rsidRPr="00441CD0">
        <w:t>-</w:t>
      </w:r>
      <w:r w:rsidRPr="00441CD0">
        <w:tab/>
        <w:t>Bit 1 represents the "S" flag, which indicates if SEID field is present in the PFCP header or not. If the "S" flag is set to "0", then the SEID field shall not be present in the PFCP header. If the "S" flag is set to "1", then the SEID field shall immediately follow the Length field, in octets 5 to 12. Apart from the node related messages, in all PFCP messages the value of the "S" flag shall be set to "1".</w:t>
      </w:r>
    </w:p>
    <w:p w14:paraId="03F21B0A" w14:textId="77777777" w:rsidR="00EE5860" w:rsidRPr="00441CD0" w:rsidRDefault="00EE5860" w:rsidP="00EE5860">
      <w:pPr>
        <w:pStyle w:val="B1"/>
      </w:pPr>
      <w:r w:rsidRPr="00441CD0">
        <w:t>-</w:t>
      </w:r>
      <w:r w:rsidRPr="00441CD0">
        <w:tab/>
        <w:t xml:space="preserve">Bit 2 represents the "MP" flag. If the "MP" flag is set to "1", then bits 8 to 5 of octet 16 shall indicate the </w:t>
      </w:r>
      <w:r>
        <w:t xml:space="preserve">relative </w:t>
      </w:r>
      <w:r w:rsidRPr="00441CD0">
        <w:t>priority</w:t>
      </w:r>
      <w:r>
        <w:t xml:space="preserve"> of the PFCP message</w:t>
      </w:r>
      <w:r w:rsidRPr="00441CD0">
        <w:t>.</w:t>
      </w:r>
      <w:r w:rsidRPr="00FC5B46">
        <w:t xml:space="preserve"> </w:t>
      </w:r>
      <w:r w:rsidRPr="006C1437">
        <w:t>It shall be encoded as the binary value of the Message Priority and it may take any value between 0 and 15, where 0 corresponds to the highest priority and 15 the lowest priority</w:t>
      </w:r>
      <w:r>
        <w:t>.</w:t>
      </w:r>
    </w:p>
    <w:p w14:paraId="7A040A59" w14:textId="77777777" w:rsidR="00EE5860" w:rsidRPr="00441CD0" w:rsidRDefault="00EE5860" w:rsidP="00EE5860">
      <w:pPr>
        <w:pStyle w:val="B1"/>
      </w:pPr>
      <w:r w:rsidRPr="00441CD0">
        <w:t>-</w:t>
      </w:r>
      <w:r w:rsidRPr="00441CD0">
        <w:tab/>
        <w:t>Bit 3 represents the "FO" (Follow On) flag. If the "FO" flag is set to "1", then another PFCP message follows in the UDP/IP packet (see clauses 6.5 and 7.2.1A).</w:t>
      </w:r>
    </w:p>
    <w:p w14:paraId="080DEF9F" w14:textId="77777777" w:rsidR="00EE5860" w:rsidRPr="00441CD0" w:rsidRDefault="00EE5860" w:rsidP="00EE5860">
      <w:pPr>
        <w:pStyle w:val="B1"/>
      </w:pPr>
      <w:r w:rsidRPr="00441CD0">
        <w:t>-</w:t>
      </w:r>
      <w:r w:rsidRPr="00441CD0">
        <w:tab/>
        <w:t xml:space="preserve">Bit 4 is </w:t>
      </w:r>
      <w:r w:rsidRPr="00441CD0">
        <w:rPr>
          <w:lang w:eastAsia="zh-CN"/>
        </w:rPr>
        <w:t>a spare bit</w:t>
      </w:r>
      <w:r w:rsidRPr="00441CD0">
        <w:t>. The sending entity shall set it to "0" and the receiving entity shall ignore it.</w:t>
      </w:r>
    </w:p>
    <w:p w14:paraId="19AE60D5" w14:textId="77777777" w:rsidR="00EE5860" w:rsidRPr="00441CD0" w:rsidRDefault="00EE5860" w:rsidP="00EE5860">
      <w:pPr>
        <w:pStyle w:val="B1"/>
      </w:pPr>
      <w:r w:rsidRPr="00441CD0">
        <w:t>-</w:t>
      </w:r>
      <w:r w:rsidRPr="00441CD0">
        <w:tab/>
        <w:t xml:space="preserve">Bit 5 is </w:t>
      </w:r>
      <w:r w:rsidRPr="00441CD0">
        <w:rPr>
          <w:lang w:eastAsia="zh-CN"/>
        </w:rPr>
        <w:t>a spare bit</w:t>
      </w:r>
      <w:r w:rsidRPr="00441CD0">
        <w:t>. The sending entity shall set it to "0" and the receiving entity shall ignore it.</w:t>
      </w:r>
    </w:p>
    <w:p w14:paraId="51C59C73" w14:textId="77777777" w:rsidR="00EE5860" w:rsidRPr="00441CD0" w:rsidRDefault="00EE5860" w:rsidP="00EE5860">
      <w:pPr>
        <w:pStyle w:val="B1"/>
      </w:pPr>
      <w:r w:rsidRPr="00441CD0">
        <w:t>-</w:t>
      </w:r>
      <w:r w:rsidRPr="00441CD0">
        <w:tab/>
        <w:t>Bits 6 to 8, which represent the PFCP version, shall be set to decimal 1 ("001").</w:t>
      </w:r>
    </w:p>
    <w:p w14:paraId="250FD626" w14:textId="77777777" w:rsidR="00EE5860" w:rsidRPr="00441CD0" w:rsidRDefault="00EE5860" w:rsidP="00EE5860">
      <w:r w:rsidRPr="00441CD0">
        <w:t>The usage of the fields in octets 2 - n of the header shall be as specified below.</w:t>
      </w:r>
    </w:p>
    <w:p w14:paraId="6B9738A2" w14:textId="77777777" w:rsidR="00EE5860" w:rsidRPr="00441CD0" w:rsidRDefault="00EE5860" w:rsidP="00EE5860">
      <w:pPr>
        <w:pStyle w:val="B1"/>
      </w:pPr>
      <w:r w:rsidRPr="00441CD0">
        <w:t>-</w:t>
      </w:r>
      <w:r w:rsidRPr="00441CD0">
        <w:tab/>
        <w:t>Octet 2 represents the Message type field, which shall be set to the unique value for each type of control plane message. Message type values are specified in Table 7.3-1 "Message types".</w:t>
      </w:r>
    </w:p>
    <w:p w14:paraId="23648DF9" w14:textId="2B69E15E" w:rsidR="00EE5860" w:rsidRPr="00441CD0" w:rsidRDefault="00EE5860" w:rsidP="00EE5860">
      <w:pPr>
        <w:pStyle w:val="B1"/>
        <w:tabs>
          <w:tab w:val="left" w:pos="7513"/>
        </w:tabs>
      </w:pPr>
      <w:r w:rsidRPr="00441CD0">
        <w:t>-</w:t>
      </w:r>
      <w:r w:rsidRPr="00441CD0">
        <w:tab/>
        <w:t xml:space="preserve">Octets 3 to 4 represent the Message Length field. This field shall indicate the length of the message in octets excluding the mandatory part of the PFCP header (the first 4 octets). The SEID (if present) and the Sequence Number shall be included in the length count. The format of the Length field of information elements is specified in </w:t>
      </w:r>
      <w:r w:rsidR="00415C19" w:rsidRPr="00441CD0">
        <w:t>clause</w:t>
      </w:r>
      <w:r w:rsidR="00415C19">
        <w:t> </w:t>
      </w:r>
      <w:r w:rsidR="00415C19" w:rsidRPr="00441CD0">
        <w:t>8</w:t>
      </w:r>
      <w:r w:rsidRPr="00441CD0">
        <w:t>.2 "Information Element Format".</w:t>
      </w:r>
    </w:p>
    <w:p w14:paraId="63A74B51" w14:textId="77777777" w:rsidR="00EE5860" w:rsidRPr="00441CD0" w:rsidRDefault="00EE5860" w:rsidP="00EE5860">
      <w:pPr>
        <w:pStyle w:val="B1"/>
      </w:pPr>
      <w:r w:rsidRPr="00441CD0">
        <w:t>-</w:t>
      </w:r>
      <w:r w:rsidRPr="00441CD0">
        <w:tab/>
        <w:t>When S=1, Octets 5 to 12 represent the Session Endpoint Identifier (SEID) field. This field shall unambiguously identify a session endpoint in the receiving Packet Forward Control entity. The Session Endpoint Identifier is set by the sending entity i</w:t>
      </w:r>
      <w:r w:rsidRPr="00441CD0">
        <w:rPr>
          <w:lang w:eastAsia="zh-CN"/>
        </w:rPr>
        <w:t xml:space="preserve">n the </w:t>
      </w:r>
      <w:r w:rsidRPr="00441CD0">
        <w:t>PFCP</w:t>
      </w:r>
      <w:r w:rsidRPr="00441CD0">
        <w:rPr>
          <w:lang w:eastAsia="zh-CN"/>
        </w:rPr>
        <w:t xml:space="preserve"> header of all control plane messages </w:t>
      </w:r>
      <w:r w:rsidRPr="00441CD0">
        <w:t>to the SEID value provided by the corresponding receiving entity (CP or UP function). If a peer's SEID is not available the SEID field shall be present in a PFCP header, but its value shall be set to "0", "Conditions for sending SEID=0 in PFCP header".</w:t>
      </w:r>
    </w:p>
    <w:p w14:paraId="240155AB" w14:textId="5A195D9D" w:rsidR="00EE5860" w:rsidRPr="00441CD0" w:rsidRDefault="00EE5860" w:rsidP="00EE5860">
      <w:pPr>
        <w:pStyle w:val="NO"/>
      </w:pPr>
      <w:r w:rsidRPr="00441CD0">
        <w:t>NOTE:</w:t>
      </w:r>
      <w:r w:rsidRPr="00441CD0">
        <w:tab/>
        <w:t>The SEID in the PFCP header of a</w:t>
      </w:r>
      <w:r w:rsidRPr="00441CD0">
        <w:rPr>
          <w:lang w:val="en-US"/>
        </w:rPr>
        <w:t xml:space="preserve"> </w:t>
      </w:r>
      <w:r w:rsidRPr="00441CD0">
        <w:t xml:space="preserve">message is set to the SEID value provided by the corresponding receiving entity regardless of whether </w:t>
      </w:r>
      <w:r w:rsidRPr="00441CD0">
        <w:rPr>
          <w:noProof/>
        </w:rPr>
        <w:t xml:space="preserve">the source IP address of the </w:t>
      </w:r>
      <w:r w:rsidRPr="00441CD0">
        <w:rPr>
          <w:noProof/>
          <w:lang w:val="en-US"/>
        </w:rPr>
        <w:t>request</w:t>
      </w:r>
      <w:r w:rsidRPr="00441CD0">
        <w:rPr>
          <w:noProof/>
        </w:rPr>
        <w:t xml:space="preserve"> message and the </w:t>
      </w:r>
      <w:r w:rsidRPr="00441CD0">
        <w:t xml:space="preserve">IP Destination Address provided by the receiving entity for subsequent </w:t>
      </w:r>
      <w:r w:rsidRPr="00441CD0">
        <w:rPr>
          <w:lang w:val="en-US"/>
        </w:rPr>
        <w:t>request</w:t>
      </w:r>
      <w:r w:rsidRPr="00441CD0">
        <w:t xml:space="preserve"> messages </w:t>
      </w:r>
      <w:r w:rsidRPr="00441CD0">
        <w:rPr>
          <w:noProof/>
        </w:rPr>
        <w:t>are the same or not.</w:t>
      </w:r>
    </w:p>
    <w:p w14:paraId="62404288" w14:textId="77777777" w:rsidR="00EE5860" w:rsidRPr="00441CD0" w:rsidRDefault="00EE5860" w:rsidP="00EE5860">
      <w:pPr>
        <w:pStyle w:val="B1"/>
      </w:pPr>
      <w:r w:rsidRPr="00441CD0">
        <w:t>-</w:t>
      </w:r>
      <w:r w:rsidRPr="00441CD0">
        <w:tab/>
        <w:t>Octets 13 to 15 represent PFCP Sequence Number field.</w:t>
      </w:r>
    </w:p>
    <w:p w14:paraId="56454B33" w14:textId="77777777" w:rsidR="00EE5860" w:rsidRPr="00441CD0" w:rsidRDefault="00EE5860" w:rsidP="001A3E8D">
      <w:pPr>
        <w:pStyle w:val="Heading5"/>
        <w:rPr>
          <w:lang w:val="x-none"/>
        </w:rPr>
      </w:pPr>
      <w:bookmarkStart w:id="3496" w:name="_Toc19717249"/>
      <w:bookmarkStart w:id="3497" w:name="_Toc27490732"/>
      <w:bookmarkStart w:id="3498" w:name="_Toc27557025"/>
      <w:bookmarkStart w:id="3499" w:name="_Toc27723942"/>
      <w:bookmarkStart w:id="3500" w:name="_Toc36031015"/>
      <w:bookmarkStart w:id="3501" w:name="_Toc36042935"/>
      <w:bookmarkStart w:id="3502" w:name="_Toc36814260"/>
      <w:bookmarkStart w:id="3503" w:name="_Toc44689114"/>
      <w:bookmarkStart w:id="3504" w:name="_Toc44923868"/>
      <w:bookmarkStart w:id="3505" w:name="_Toc51860837"/>
      <w:bookmarkStart w:id="3506" w:name="_Toc57930608"/>
      <w:bookmarkStart w:id="3507" w:name="_Toc57931238"/>
      <w:bookmarkStart w:id="3508" w:name="_Toc106825659"/>
      <w:r w:rsidRPr="00441CD0">
        <w:t>7.2.2.4.2</w:t>
      </w:r>
      <w:r w:rsidRPr="00441CD0">
        <w:tab/>
        <w:t>Conditions for Sending SEID=0 in PFCP Header</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3B62BDAB" w14:textId="77777777" w:rsidR="00EE5860" w:rsidRPr="00441CD0" w:rsidRDefault="00EE5860" w:rsidP="00EE5860">
      <w:pPr>
        <w:rPr>
          <w:lang w:eastAsia="ja-JP"/>
        </w:rPr>
      </w:pPr>
      <w:r w:rsidRPr="00441CD0">
        <w:t>If a peer's SEID is not available, the SEID field shall still be present in the header and its value shall be set to "0" in the following messages:</w:t>
      </w:r>
    </w:p>
    <w:p w14:paraId="5613104D" w14:textId="2A1649FC" w:rsidR="00EE5860" w:rsidRPr="00441CD0" w:rsidRDefault="00EE5860" w:rsidP="00EE5860">
      <w:pPr>
        <w:pStyle w:val="B1"/>
      </w:pPr>
      <w:r w:rsidRPr="00441CD0">
        <w:t>-</w:t>
      </w:r>
      <w:r w:rsidRPr="00441CD0">
        <w:tab/>
      </w:r>
      <w:r w:rsidR="003935F4" w:rsidRPr="00441CD0">
        <w:t>PFCP Session Establishment Request message on Sxa/Sxb/Sxc</w:t>
      </w:r>
      <w:r w:rsidR="003935F4">
        <w:t>/N4</w:t>
      </w:r>
      <w:r w:rsidRPr="00441CD0">
        <w:t>;</w:t>
      </w:r>
    </w:p>
    <w:p w14:paraId="3465493E" w14:textId="1A2929A7" w:rsidR="00EE5860" w:rsidRPr="00441CD0" w:rsidRDefault="00EE5860" w:rsidP="00EE5860">
      <w:pPr>
        <w:pStyle w:val="B1"/>
      </w:pPr>
      <w:r w:rsidRPr="00441CD0">
        <w:t>-</w:t>
      </w:r>
      <w:r w:rsidRPr="00441CD0">
        <w:tab/>
        <w:t>If a node receives a message for which it has no session, i.e. if SEID in the PFCP header is not known, it shall respond with "Session context not found" cause in the corresponding response message to the sender, the SEID used in the PFCP header in the response message shall be then set to "0";</w:t>
      </w:r>
    </w:p>
    <w:p w14:paraId="67476BE2" w14:textId="3EEF31A9" w:rsidR="003935F4" w:rsidRDefault="00EE5860" w:rsidP="003935F4">
      <w:pPr>
        <w:pStyle w:val="B1"/>
        <w:rPr>
          <w:lang w:val="en-US" w:eastAsia="zh-CN"/>
        </w:rPr>
      </w:pPr>
      <w:r w:rsidRPr="00441CD0">
        <w:t>-</w:t>
      </w:r>
      <w:r w:rsidRPr="00441CD0">
        <w:tab/>
      </w:r>
      <w:r w:rsidRPr="00441CD0">
        <w:rPr>
          <w:lang w:val="en-US" w:eastAsia="zh-CN"/>
        </w:rPr>
        <w:t xml:space="preserve">If a node receives a request message containing protocol error, e.g. Mandatory IE missing, which requires the receiver to reject the message as specified in </w:t>
      </w:r>
      <w:r w:rsidR="00415C19" w:rsidRPr="00441CD0">
        <w:rPr>
          <w:lang w:val="en-US" w:eastAsia="zh-CN"/>
        </w:rPr>
        <w:t>clause</w:t>
      </w:r>
      <w:r w:rsidR="00415C19">
        <w:rPr>
          <w:lang w:val="en-US" w:eastAsia="zh-CN"/>
        </w:rPr>
        <w:t> </w:t>
      </w:r>
      <w:r w:rsidR="00415C19" w:rsidRPr="00441CD0">
        <w:rPr>
          <w:lang w:val="en-US" w:eastAsia="zh-CN"/>
        </w:rPr>
        <w:t>7</w:t>
      </w:r>
      <w:r w:rsidRPr="00441CD0">
        <w:rPr>
          <w:lang w:val="en-US" w:eastAsia="zh-CN"/>
        </w:rPr>
        <w:t xml:space="preserve">.6, it shall reject the request message. For the response message, the node should look up the remote peer's SEID and accordingly set SEID in the PFCP header and the message cause code. As an implementation option, the node may not look up the remote peer's SEID and set the PFCP header SEID to </w:t>
      </w:r>
      <w:r w:rsidRPr="00441CD0">
        <w:t>"0"</w:t>
      </w:r>
      <w:r w:rsidRPr="00441CD0">
        <w:rPr>
          <w:lang w:val="en-US" w:eastAsia="zh-CN"/>
        </w:rPr>
        <w:t xml:space="preserve"> in the response message. However in this case, the cause value shall not be set to "Session not found".</w:t>
      </w:r>
    </w:p>
    <w:p w14:paraId="2CB79F40" w14:textId="2BC57EDB" w:rsidR="00EE5860" w:rsidRPr="00441CD0" w:rsidRDefault="003935F4" w:rsidP="003935F4">
      <w:pPr>
        <w:pStyle w:val="B1"/>
        <w:rPr>
          <w:lang w:val="en-US" w:eastAsia="zh-CN"/>
        </w:rPr>
      </w:pPr>
      <w:r>
        <w:rPr>
          <w:lang w:val="en-US" w:eastAsia="zh-CN"/>
        </w:rPr>
        <w:t>-</w:t>
      </w:r>
      <w:r>
        <w:rPr>
          <w:lang w:val="en-US" w:eastAsia="zh-CN"/>
        </w:rPr>
        <w:tab/>
        <w:t>W</w:t>
      </w:r>
      <w:r w:rsidRPr="004B6B5D">
        <w:rPr>
          <w:lang w:val="en-US" w:eastAsia="zh-CN"/>
        </w:rPr>
        <w:t xml:space="preserve">hen the UP function </w:t>
      </w:r>
      <w:r>
        <w:rPr>
          <w:lang w:val="en-US" w:eastAsia="zh-CN"/>
        </w:rPr>
        <w:t xml:space="preserve">sends </w:t>
      </w:r>
      <w:r w:rsidRPr="004B6B5D">
        <w:rPr>
          <w:lang w:val="en-US" w:eastAsia="zh-CN"/>
        </w:rPr>
        <w:t xml:space="preserve">PFCP Session Report Request message </w:t>
      </w:r>
      <w:r>
        <w:rPr>
          <w:lang w:val="en-US" w:eastAsia="zh-CN"/>
        </w:rPr>
        <w:t>over</w:t>
      </w:r>
      <w:r w:rsidRPr="004B6B5D">
        <w:rPr>
          <w:lang w:val="en-US" w:eastAsia="zh-CN"/>
        </w:rPr>
        <w:t xml:space="preserve"> N4 </w:t>
      </w:r>
      <w:r>
        <w:rPr>
          <w:lang w:val="en-US" w:eastAsia="zh-CN"/>
        </w:rPr>
        <w:t xml:space="preserve">towards </w:t>
      </w:r>
      <w:r w:rsidRPr="004B6B5D">
        <w:rPr>
          <w:lang w:val="en-US" w:eastAsia="zh-CN"/>
        </w:rPr>
        <w:t xml:space="preserve">another SMF or another PFCP entity in the SMF as specified in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 xml:space="preserve">.22.2 and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.22.3.</w:t>
      </w:r>
    </w:p>
    <w:p w14:paraId="1B6517EB" w14:textId="77777777" w:rsidR="00EE5860" w:rsidRPr="00441CD0" w:rsidRDefault="00EE5860" w:rsidP="001A3E8D">
      <w:pPr>
        <w:pStyle w:val="Heading3"/>
        <w:rPr>
          <w:lang w:val="x-none"/>
        </w:rPr>
      </w:pPr>
      <w:bookmarkStart w:id="3509" w:name="_Toc19717250"/>
      <w:bookmarkStart w:id="3510" w:name="_Toc27490733"/>
      <w:bookmarkStart w:id="3511" w:name="_Toc27557026"/>
      <w:bookmarkStart w:id="3512" w:name="_Toc27723943"/>
      <w:bookmarkStart w:id="3513" w:name="_Toc36031016"/>
      <w:bookmarkStart w:id="3514" w:name="_Toc36042936"/>
      <w:bookmarkStart w:id="3515" w:name="_Toc36814261"/>
      <w:bookmarkStart w:id="3516" w:name="_Toc44689115"/>
      <w:bookmarkStart w:id="3517" w:name="_Toc44923869"/>
      <w:bookmarkStart w:id="3518" w:name="_Toc51860838"/>
      <w:bookmarkStart w:id="3519" w:name="_Toc57930609"/>
      <w:bookmarkStart w:id="3520" w:name="_Toc57931239"/>
      <w:bookmarkStart w:id="3521" w:name="_Toc106825660"/>
      <w:r w:rsidRPr="00441CD0">
        <w:t>7.2.3</w:t>
      </w:r>
      <w:r w:rsidRPr="00441CD0">
        <w:tab/>
        <w:t>Information Elements</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105358A8" w14:textId="77777777" w:rsidR="00EE5860" w:rsidRPr="00441CD0" w:rsidRDefault="00EE5860" w:rsidP="001A3E8D">
      <w:pPr>
        <w:pStyle w:val="Heading4"/>
      </w:pPr>
      <w:bookmarkStart w:id="3522" w:name="_Toc19717251"/>
      <w:bookmarkStart w:id="3523" w:name="_Toc27490734"/>
      <w:bookmarkStart w:id="3524" w:name="_Toc27557027"/>
      <w:bookmarkStart w:id="3525" w:name="_Toc27723944"/>
      <w:bookmarkStart w:id="3526" w:name="_Toc36031017"/>
      <w:bookmarkStart w:id="3527" w:name="_Toc36042937"/>
      <w:bookmarkStart w:id="3528" w:name="_Toc36814262"/>
      <w:bookmarkStart w:id="3529" w:name="_Toc44689116"/>
      <w:bookmarkStart w:id="3530" w:name="_Toc44923870"/>
      <w:bookmarkStart w:id="3531" w:name="_Toc51860839"/>
      <w:bookmarkStart w:id="3532" w:name="_Toc57930610"/>
      <w:bookmarkStart w:id="3533" w:name="_Toc57931240"/>
      <w:bookmarkStart w:id="3534" w:name="_Toc106825661"/>
      <w:r w:rsidRPr="00441CD0">
        <w:t>7.2.3.1</w:t>
      </w:r>
      <w:r w:rsidRPr="00441CD0">
        <w:tab/>
        <w:t>General</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687CE70A" w14:textId="0A3DEE04" w:rsidR="00EE5860" w:rsidRPr="00441CD0" w:rsidRDefault="00EE5860" w:rsidP="00EE5860">
      <w:r w:rsidRPr="00441CD0">
        <w:t xml:space="preserve">The format of PFCP Information Elements are defined in </w:t>
      </w:r>
      <w:r w:rsidR="00415C19" w:rsidRPr="00441CD0">
        <w:t>clause</w:t>
      </w:r>
      <w:r w:rsidR="00415C19">
        <w:t> </w:t>
      </w:r>
      <w:r w:rsidR="00415C19" w:rsidRPr="00441CD0">
        <w:t>8</w:t>
      </w:r>
      <w:r w:rsidRPr="00441CD0">
        <w:t>.2.</w:t>
      </w:r>
    </w:p>
    <w:p w14:paraId="1AB86BD0" w14:textId="77777777" w:rsidR="00EE5860" w:rsidRPr="00441CD0" w:rsidRDefault="00EE5860" w:rsidP="001A3E8D">
      <w:pPr>
        <w:pStyle w:val="Heading4"/>
      </w:pPr>
      <w:bookmarkStart w:id="3535" w:name="_Toc19717252"/>
      <w:bookmarkStart w:id="3536" w:name="_Toc27490735"/>
      <w:bookmarkStart w:id="3537" w:name="_Toc27557028"/>
      <w:bookmarkStart w:id="3538" w:name="_Toc27723945"/>
      <w:bookmarkStart w:id="3539" w:name="_Toc36031018"/>
      <w:bookmarkStart w:id="3540" w:name="_Toc36042938"/>
      <w:bookmarkStart w:id="3541" w:name="_Toc36814263"/>
      <w:bookmarkStart w:id="3542" w:name="_Toc44689117"/>
      <w:bookmarkStart w:id="3543" w:name="_Toc44923871"/>
      <w:bookmarkStart w:id="3544" w:name="_Toc51860840"/>
      <w:bookmarkStart w:id="3545" w:name="_Toc57930611"/>
      <w:bookmarkStart w:id="3546" w:name="_Toc57931241"/>
      <w:bookmarkStart w:id="3547" w:name="_Toc106825662"/>
      <w:r w:rsidRPr="00441CD0">
        <w:t>7.2.3.2</w:t>
      </w:r>
      <w:r w:rsidRPr="00441CD0">
        <w:tab/>
        <w:t>Presence Requirements of Information Elements</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300CC3BC" w14:textId="77777777" w:rsidR="00EE5860" w:rsidRPr="00441CD0" w:rsidRDefault="00EE5860" w:rsidP="00EE5860">
      <w:r w:rsidRPr="00441CD0">
        <w:t>IEs within PFCP messages shall be specified with one of the following presence requirement:</w:t>
      </w:r>
    </w:p>
    <w:p w14:paraId="74BDCD79" w14:textId="77777777" w:rsidR="00EE5860" w:rsidRPr="00441CD0" w:rsidRDefault="00EE5860" w:rsidP="00EE5860">
      <w:pPr>
        <w:pStyle w:val="B1"/>
      </w:pPr>
      <w:r w:rsidRPr="00441CD0">
        <w:t>-</w:t>
      </w:r>
      <w:r w:rsidRPr="00441CD0">
        <w:tab/>
        <w:t>Mandatory: this means that the IE shall be included by the sending entity, and that the receiver diagnoses a "Mandatory IE missing" error when detecting that the IE is not present. A response including a "Mandatory IE missing" cause, shall include the type of the missing IE.</w:t>
      </w:r>
    </w:p>
    <w:p w14:paraId="3080946B" w14:textId="77777777" w:rsidR="00EE5860" w:rsidRPr="00441CD0" w:rsidRDefault="00EE5860" w:rsidP="00EE5860">
      <w:pPr>
        <w:pStyle w:val="B1"/>
      </w:pPr>
      <w:r w:rsidRPr="00441CD0">
        <w:t>-</w:t>
      </w:r>
      <w:r w:rsidRPr="00441CD0">
        <w:tab/>
        <w:t>Conditional: this means that:</w:t>
      </w:r>
    </w:p>
    <w:p w14:paraId="4FCA9148" w14:textId="77777777" w:rsidR="00EE5860" w:rsidRPr="00441CD0" w:rsidRDefault="00EE5860" w:rsidP="00EE5860">
      <w:pPr>
        <w:pStyle w:val="B2"/>
        <w:rPr>
          <w:lang w:val="x-none" w:eastAsia="ja-JP"/>
        </w:rPr>
      </w:pPr>
      <w:r w:rsidRPr="00441CD0">
        <w:t>-</w:t>
      </w:r>
      <w:r w:rsidRPr="00441CD0">
        <w:tab/>
        <w:t xml:space="preserve">the </w:t>
      </w:r>
      <w:r w:rsidRPr="00441CD0">
        <w:rPr>
          <w:lang w:eastAsia="ja-JP"/>
        </w:rPr>
        <w:t>IE shall be included by sending entity if the</w:t>
      </w:r>
      <w:r w:rsidRPr="00441CD0">
        <w:t xml:space="preserve"> conditions specified are met</w:t>
      </w:r>
      <w:r w:rsidRPr="00441CD0">
        <w:rPr>
          <w:lang w:eastAsia="ja-JP"/>
        </w:rPr>
        <w:t>;</w:t>
      </w:r>
    </w:p>
    <w:p w14:paraId="29344AC7" w14:textId="77777777" w:rsidR="00EE5860" w:rsidRPr="00441CD0" w:rsidRDefault="00EE5860" w:rsidP="00EE5860">
      <w:pPr>
        <w:pStyle w:val="B2"/>
      </w:pPr>
      <w:r w:rsidRPr="00441CD0">
        <w:t>-</w:t>
      </w:r>
      <w:r w:rsidRPr="00441CD0">
        <w:tab/>
        <w:t>the receiver shall check the conditions as specified in the corresponding message type description, based on the parameter combination in the message and/or on the state of the receiving node, to infer if a conditional IE shall be expected. Only if a receiver has sufficient information, if a conditional IE, which is necessary for the receiving entity to complete the procedure, is missing, then the receiver shall abort the procedure.</w:t>
      </w:r>
    </w:p>
    <w:p w14:paraId="5625830B" w14:textId="77777777" w:rsidR="00EE5860" w:rsidRPr="00441CD0" w:rsidRDefault="00EE5860" w:rsidP="00EE5860">
      <w:pPr>
        <w:pStyle w:val="B1"/>
      </w:pPr>
      <w:r w:rsidRPr="00441CD0">
        <w:rPr>
          <w:lang w:eastAsia="ja-JP"/>
        </w:rPr>
        <w:t>-</w:t>
      </w:r>
      <w:r w:rsidRPr="00441CD0">
        <w:rPr>
          <w:lang w:eastAsia="ja-JP"/>
        </w:rPr>
        <w:tab/>
      </w:r>
      <w:r w:rsidRPr="00441CD0">
        <w:t>Conditional-Optional: this means that:</w:t>
      </w:r>
    </w:p>
    <w:p w14:paraId="78211329" w14:textId="77777777" w:rsidR="00EE5860" w:rsidRPr="00441CD0" w:rsidRDefault="00EE5860" w:rsidP="00EE5860">
      <w:pPr>
        <w:pStyle w:val="B2"/>
        <w:rPr>
          <w:lang w:eastAsia="ja-JP"/>
        </w:rPr>
      </w:pPr>
      <w:r w:rsidRPr="00441CD0">
        <w:rPr>
          <w:lang w:eastAsia="ja-JP"/>
        </w:rPr>
        <w:t>-</w:t>
      </w:r>
      <w:r w:rsidRPr="00441CD0">
        <w:rPr>
          <w:lang w:eastAsia="ja-JP"/>
        </w:rPr>
        <w:tab/>
        <w:t>the IE shall be included by a sending entity complying with the version of the specification, if the conditions specified in the relevant protocol specification are met. An entity, which is at an earlier version of the protocol and therefore is not up-to-date, cannot send this IE;</w:t>
      </w:r>
    </w:p>
    <w:p w14:paraId="27E907C1" w14:textId="16303236" w:rsidR="00EE5860" w:rsidRPr="00441CD0" w:rsidRDefault="00EE5860" w:rsidP="00EE5860">
      <w:pPr>
        <w:pStyle w:val="B2"/>
      </w:pPr>
      <w:r w:rsidRPr="00441CD0">
        <w:t>-</w:t>
      </w:r>
      <w:r w:rsidRPr="00441CD0">
        <w:tab/>
        <w:t xml:space="preserve">the receiver need not check the presence of the IE in the message. If the receiver checks the presence of the Conditional-Optional IE, then the IE's absence shall not trigger any of the error handling procedures. The handling of an absence or erroneous such IEs shall be treated as Optional IEs as specified in </w:t>
      </w:r>
      <w:r w:rsidR="00415C19" w:rsidRPr="00441CD0">
        <w:t>clause</w:t>
      </w:r>
      <w:r w:rsidR="00415C19">
        <w:t> </w:t>
      </w:r>
      <w:r w:rsidR="00415C19" w:rsidRPr="00441CD0">
        <w:t>7</w:t>
      </w:r>
      <w:r w:rsidRPr="00441CD0">
        <w:t>.</w:t>
      </w:r>
      <w:r w:rsidRPr="00441CD0">
        <w:rPr>
          <w:lang w:val="en-US"/>
        </w:rPr>
        <w:t>6</w:t>
      </w:r>
      <w:r w:rsidRPr="00441CD0">
        <w:t>.</w:t>
      </w:r>
    </w:p>
    <w:p w14:paraId="31DB3455" w14:textId="77777777" w:rsidR="00EE5860" w:rsidRPr="00441CD0" w:rsidRDefault="00EE5860" w:rsidP="00EE5860">
      <w:pPr>
        <w:pStyle w:val="B1"/>
        <w:rPr>
          <w:lang w:val="x-none" w:eastAsia="ja-JP"/>
        </w:rPr>
      </w:pPr>
      <w:r w:rsidRPr="00441CD0">
        <w:t>-</w:t>
      </w:r>
      <w:r w:rsidRPr="00441CD0">
        <w:tab/>
        <w:t>Optional: this means that:</w:t>
      </w:r>
    </w:p>
    <w:p w14:paraId="417363B7" w14:textId="382FA870" w:rsidR="00EE5860" w:rsidRPr="00441CD0" w:rsidRDefault="00EE5860" w:rsidP="00EE5860">
      <w:pPr>
        <w:pStyle w:val="B2"/>
        <w:rPr>
          <w:lang w:eastAsia="ja-JP"/>
        </w:rPr>
      </w:pPr>
      <w:r w:rsidRPr="00441CD0">
        <w:rPr>
          <w:lang w:eastAsia="ja-JP"/>
        </w:rPr>
        <w:t>-</w:t>
      </w:r>
      <w:r w:rsidRPr="00441CD0">
        <w:rPr>
          <w:lang w:eastAsia="ja-JP"/>
        </w:rPr>
        <w:tab/>
      </w:r>
      <w:r w:rsidRPr="00441CD0">
        <w:t xml:space="preserve">the </w:t>
      </w:r>
      <w:r w:rsidRPr="00441CD0">
        <w:rPr>
          <w:lang w:eastAsia="ja-JP"/>
        </w:rPr>
        <w:t xml:space="preserve">IE shall be included as a </w:t>
      </w:r>
      <w:r w:rsidRPr="00441CD0">
        <w:t>service option. Th</w:t>
      </w:r>
      <w:r w:rsidRPr="00441CD0">
        <w:rPr>
          <w:lang w:eastAsia="ja-JP"/>
        </w:rPr>
        <w:t xml:space="preserve">erefore, the IE may be included or not in a message. The handling of an absent optional IE, or an erroneous optional IE is specified in </w:t>
      </w:r>
      <w:r w:rsidR="00415C19" w:rsidRPr="00441CD0">
        <w:rPr>
          <w:lang w:eastAsia="ja-JP"/>
        </w:rPr>
        <w:t>clause</w:t>
      </w:r>
      <w:r w:rsidR="00415C19">
        <w:rPr>
          <w:lang w:eastAsia="ja-JP"/>
        </w:rPr>
        <w:t> </w:t>
      </w:r>
      <w:r w:rsidR="00415C19" w:rsidRPr="00441CD0">
        <w:t>7</w:t>
      </w:r>
      <w:r w:rsidRPr="00441CD0">
        <w:t>.</w:t>
      </w:r>
      <w:r w:rsidRPr="00441CD0">
        <w:rPr>
          <w:lang w:val="en-US"/>
        </w:rPr>
        <w:t>6</w:t>
      </w:r>
      <w:r w:rsidRPr="00441CD0">
        <w:rPr>
          <w:lang w:eastAsia="ja-JP"/>
        </w:rPr>
        <w:t>.</w:t>
      </w:r>
    </w:p>
    <w:p w14:paraId="02C53E39" w14:textId="77777777" w:rsidR="00EE5860" w:rsidRPr="00441CD0" w:rsidRDefault="00EE5860" w:rsidP="00EE5860">
      <w:pPr>
        <w:rPr>
          <w:lang w:eastAsia="ja-JP"/>
        </w:rPr>
      </w:pPr>
      <w:r w:rsidRPr="00441CD0">
        <w:rPr>
          <w:lang w:eastAsia="ja-JP"/>
        </w:rPr>
        <w:t>For conditional IEs, the clause describing the PFCP message explicitly defines the conditions under which the inclusion of each IE becomes mandatory or optional for that particular message. These conditions shall be defined so that the presence of a conditional IE only becomes mandatory if it is critical for the receiving entity. The definition might reference other protocol specifications for final terms used as part of the condition.</w:t>
      </w:r>
    </w:p>
    <w:p w14:paraId="63F0C2E8" w14:textId="77777777" w:rsidR="00EE5860" w:rsidRPr="00441CD0" w:rsidRDefault="00EE5860" w:rsidP="00EE5860">
      <w:pPr>
        <w:rPr>
          <w:lang w:eastAsia="zh-CN"/>
        </w:rPr>
      </w:pPr>
      <w:r w:rsidRPr="00441CD0">
        <w:rPr>
          <w:lang w:eastAsia="zh-CN"/>
        </w:rPr>
        <w:t>For grouped IEs, the presence requirement of the embedded IE shall follow the rules:</w:t>
      </w:r>
    </w:p>
    <w:p w14:paraId="267232F3" w14:textId="77777777" w:rsidR="00EE5860" w:rsidRPr="00441CD0" w:rsidRDefault="00EE5860" w:rsidP="00EE5860">
      <w:pPr>
        <w:pStyle w:val="B1"/>
        <w:rPr>
          <w:lang w:eastAsia="zh-CN"/>
        </w:rPr>
      </w:pPr>
      <w:r w:rsidRPr="00441CD0">
        <w:t>-</w:t>
      </w:r>
      <w:r w:rsidRPr="00441CD0">
        <w:rPr>
          <w:lang w:eastAsia="zh-CN"/>
        </w:rPr>
        <w:tab/>
        <w:t>If the grouped IE is Mandatory within a given message: the presence requirements of individual embedded IEs are as stated within the Mandatory grouped IE for the given message;</w:t>
      </w:r>
    </w:p>
    <w:p w14:paraId="061957A4"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 within a given message: if the embedded IE in the grouped IE is Mandatory or Conditional, this embedded IE is viewed as Conditional IE by the receiver. If the embedded IE in the grouped IE is Conditional-Optional, this embedded IE is viewed as Optional IE by the receiver. If the embedded IE in the grouped IE is Optional, this embedded IE is viewed as Optional IE by the receiver;</w:t>
      </w:r>
    </w:p>
    <w:p w14:paraId="1543ED5F"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Conditional-Optional within a given message: if the embedded IE in the grouped IE is Mandatory or Conditional, this embedded IE is viewed as Conditional-Optional IE by the receiver. If the embedded IE in the grouped IE is Conditional-Optional, this embedded IE is viewed as Optional IE by the receiver. If the embedded IE in the grouped IE is Optional, this embedded IE is viewed as Optional IE by the receiver;</w:t>
      </w:r>
    </w:p>
    <w:p w14:paraId="69F6113A" w14:textId="77777777" w:rsidR="00EE5860" w:rsidRPr="00441CD0" w:rsidRDefault="00EE5860" w:rsidP="00EE5860">
      <w:pPr>
        <w:pStyle w:val="B1"/>
        <w:rPr>
          <w:lang w:val="x-none" w:eastAsia="zh-CN"/>
        </w:rPr>
      </w:pPr>
      <w:r w:rsidRPr="00441CD0">
        <w:rPr>
          <w:lang w:eastAsia="zh-CN"/>
        </w:rPr>
        <w:t>-</w:t>
      </w:r>
      <w:r w:rsidRPr="00441CD0">
        <w:rPr>
          <w:lang w:eastAsia="zh-CN"/>
        </w:rPr>
        <w:tab/>
        <w:t>if the grouped IE is Optional within a given message: all embedded IEs in the grouped IE are viewed as Optional IEs by the receiver.</w:t>
      </w:r>
    </w:p>
    <w:p w14:paraId="1FFFD55C" w14:textId="4F098D27" w:rsidR="00EE5860" w:rsidRPr="00441CD0" w:rsidRDefault="00EE5860" w:rsidP="00EE5860">
      <w:pPr>
        <w:rPr>
          <w:lang w:eastAsia="zh-CN"/>
        </w:rPr>
      </w:pPr>
      <w:r w:rsidRPr="00441CD0">
        <w:rPr>
          <w:lang w:eastAsia="zh-CN"/>
        </w:rPr>
        <w:t xml:space="preserve">In all of the above cases, appropriate error handling as described in </w:t>
      </w:r>
      <w:r w:rsidR="00415C19" w:rsidRPr="00441CD0">
        <w:rPr>
          <w:lang w:eastAsia="zh-CN"/>
        </w:rPr>
        <w:t>clause</w:t>
      </w:r>
      <w:r w:rsidR="00415C19">
        <w:rPr>
          <w:lang w:eastAsia="zh-CN"/>
        </w:rPr>
        <w:t> </w:t>
      </w:r>
      <w:r w:rsidR="00415C19" w:rsidRPr="00441CD0">
        <w:t>7</w:t>
      </w:r>
      <w:r w:rsidRPr="00441CD0">
        <w:t xml:space="preserve">.6 </w:t>
      </w:r>
      <w:r w:rsidRPr="00441CD0">
        <w:rPr>
          <w:lang w:eastAsia="zh-CN"/>
        </w:rPr>
        <w:t>shall be applied for protocol errors of the embedded IEs.</w:t>
      </w:r>
    </w:p>
    <w:p w14:paraId="34A8E47E" w14:textId="77777777" w:rsidR="00EE5860" w:rsidRPr="00441CD0" w:rsidRDefault="00EE5860" w:rsidP="00EE5860">
      <w:pPr>
        <w:rPr>
          <w:lang w:eastAsia="zh-CN"/>
        </w:rPr>
      </w:pPr>
      <w:r w:rsidRPr="00441CD0">
        <w:t>Only the Cause IE</w:t>
      </w:r>
      <w:r w:rsidRPr="00441CD0">
        <w:rPr>
          <w:lang w:eastAsia="zh-CN"/>
        </w:rPr>
        <w:t xml:space="preserve"> </w:t>
      </w:r>
      <w:r w:rsidRPr="00441CD0">
        <w:rPr>
          <w:lang w:eastAsia="ja-JP"/>
        </w:rPr>
        <w:t xml:space="preserve">at message level </w:t>
      </w:r>
      <w:r w:rsidRPr="00441CD0">
        <w:t xml:space="preserve">shall be included in the response if the Cause contains a value </w:t>
      </w:r>
      <w:r w:rsidRPr="00441CD0">
        <w:rPr>
          <w:lang w:eastAsia="zh-CN"/>
        </w:rPr>
        <w:t xml:space="preserve">that </w:t>
      </w:r>
      <w:r w:rsidRPr="00441CD0">
        <w:t>indicat</w:t>
      </w:r>
      <w:r w:rsidRPr="00441CD0">
        <w:rPr>
          <w:lang w:eastAsia="zh-CN"/>
        </w:rPr>
        <w:t>es</w:t>
      </w:r>
      <w:r w:rsidRPr="00441CD0">
        <w:t xml:space="preserve"> that the request is not accepted,</w:t>
      </w:r>
      <w:r w:rsidRPr="00441CD0">
        <w:rPr>
          <w:lang w:eastAsia="ja-JP"/>
        </w:rPr>
        <w:t xml:space="preserve"> </w:t>
      </w:r>
      <w:r w:rsidRPr="00441CD0">
        <w:t xml:space="preserve">regardless of whether there are other mandatory or conditional IEs defined for a given response message. </w:t>
      </w:r>
      <w:r w:rsidRPr="00441CD0">
        <w:rPr>
          <w:lang w:eastAsia="zh-CN"/>
        </w:rPr>
        <w:t>The following are exceptions:</w:t>
      </w:r>
    </w:p>
    <w:p w14:paraId="4E5286D8" w14:textId="77777777" w:rsidR="00EE5860" w:rsidRPr="00441CD0" w:rsidRDefault="00EE5860" w:rsidP="00EE5860">
      <w:pPr>
        <w:pStyle w:val="B1"/>
        <w:rPr>
          <w:lang w:eastAsia="zh-CN"/>
        </w:rPr>
      </w:pPr>
      <w:r w:rsidRPr="00441CD0">
        <w:rPr>
          <w:lang w:eastAsia="zh-CN"/>
        </w:rPr>
        <w:t>-</w:t>
      </w:r>
      <w:r w:rsidRPr="00441CD0">
        <w:rPr>
          <w:lang w:eastAsia="zh-CN"/>
        </w:rPr>
        <w:tab/>
        <w:t>the Node ID and Offending IE shall be included as per the requirements specified for the corresponding response message;</w:t>
      </w:r>
    </w:p>
    <w:p w14:paraId="4F0BFAD6" w14:textId="77777777" w:rsidR="00EE5860" w:rsidRPr="00441CD0" w:rsidRDefault="00EE5860" w:rsidP="00EE5860">
      <w:pPr>
        <w:pStyle w:val="B1"/>
        <w:rPr>
          <w:lang w:eastAsia="zh-CN"/>
        </w:rPr>
      </w:pPr>
      <w:r w:rsidRPr="00441CD0">
        <w:rPr>
          <w:lang w:eastAsia="zh-CN"/>
        </w:rPr>
        <w:t>-</w:t>
      </w:r>
      <w:r w:rsidRPr="00441CD0">
        <w:rPr>
          <w:lang w:eastAsia="zh-CN"/>
        </w:rPr>
        <w:tab/>
        <w:t xml:space="preserve">the </w:t>
      </w:r>
      <w:r w:rsidRPr="00441CD0">
        <w:rPr>
          <w:lang w:eastAsia="ja-JP"/>
        </w:rPr>
        <w:t>Load Control Information, Overload Control Information and the Failed Rule ID IEs</w:t>
      </w:r>
      <w:r w:rsidRPr="00441CD0">
        <w:t xml:space="preserve"> </w:t>
      </w:r>
      <w:r w:rsidRPr="00441CD0">
        <w:rPr>
          <w:lang w:eastAsia="zh-CN"/>
        </w:rPr>
        <w:t>may be included in a PFCP session related message.</w:t>
      </w:r>
    </w:p>
    <w:p w14:paraId="19A2D2F0" w14:textId="77777777" w:rsidR="00EE5860" w:rsidRPr="00441CD0" w:rsidRDefault="00EE5860" w:rsidP="00EE5860">
      <w:pPr>
        <w:rPr>
          <w:lang w:eastAsia="zh-CN"/>
        </w:rPr>
      </w:pPr>
      <w:r w:rsidRPr="00441CD0">
        <w:rPr>
          <w:lang w:eastAsia="zh-CN"/>
        </w:rPr>
        <w:t xml:space="preserve">If </w:t>
      </w:r>
      <w:r w:rsidRPr="00441CD0">
        <w:t xml:space="preserve">the Cause IE at </w:t>
      </w:r>
      <w:r w:rsidRPr="00441CD0">
        <w:rPr>
          <w:lang w:eastAsia="zh-CN"/>
        </w:rPr>
        <w:t>Grouped</w:t>
      </w:r>
      <w:r w:rsidRPr="00441CD0">
        <w:t xml:space="preserve"> IE level contains a value that indicates </w:t>
      </w:r>
      <w:r w:rsidRPr="00441CD0">
        <w:rPr>
          <w:lang w:eastAsia="zh-CN"/>
        </w:rPr>
        <w:t xml:space="preserve">that </w:t>
      </w:r>
      <w:r w:rsidRPr="00441CD0">
        <w:t xml:space="preserve">the </w:t>
      </w:r>
      <w:r w:rsidRPr="00441CD0">
        <w:rPr>
          <w:lang w:eastAsia="zh-CN"/>
        </w:rPr>
        <w:t>Grouped IE</w:t>
      </w:r>
      <w:r w:rsidRPr="00441CD0">
        <w:t xml:space="preserve"> is not </w:t>
      </w:r>
      <w:r w:rsidRPr="00441CD0">
        <w:rPr>
          <w:lang w:eastAsia="zh-CN"/>
        </w:rPr>
        <w:t xml:space="preserve">handled correctly, </w:t>
      </w:r>
      <w:r w:rsidRPr="00441CD0">
        <w:t xml:space="preserve">the </w:t>
      </w:r>
      <w:r w:rsidRPr="00441CD0">
        <w:rPr>
          <w:lang w:eastAsia="zh-CN"/>
        </w:rPr>
        <w:t>other IEs in this Grouped IE, other than the Cause IE, may not be included.</w:t>
      </w:r>
    </w:p>
    <w:p w14:paraId="168309F2" w14:textId="77777777" w:rsidR="00EE5860" w:rsidRPr="00441CD0" w:rsidRDefault="00EE5860" w:rsidP="001A3E8D">
      <w:pPr>
        <w:pStyle w:val="Heading4"/>
      </w:pPr>
      <w:bookmarkStart w:id="3548" w:name="_Toc19717253"/>
      <w:bookmarkStart w:id="3549" w:name="_Toc27490736"/>
      <w:bookmarkStart w:id="3550" w:name="_Toc27557029"/>
      <w:bookmarkStart w:id="3551" w:name="_Toc27723946"/>
      <w:bookmarkStart w:id="3552" w:name="_Toc36031019"/>
      <w:bookmarkStart w:id="3553" w:name="_Toc36042939"/>
      <w:bookmarkStart w:id="3554" w:name="_Toc36814264"/>
      <w:bookmarkStart w:id="3555" w:name="_Toc44689118"/>
      <w:bookmarkStart w:id="3556" w:name="_Toc44923872"/>
      <w:bookmarkStart w:id="3557" w:name="_Toc51860841"/>
      <w:bookmarkStart w:id="3558" w:name="_Toc57930612"/>
      <w:bookmarkStart w:id="3559" w:name="_Toc57931242"/>
      <w:bookmarkStart w:id="3560" w:name="_Toc106825663"/>
      <w:r w:rsidRPr="00441CD0">
        <w:t>7.2.3.3</w:t>
      </w:r>
      <w:r w:rsidRPr="00441CD0">
        <w:tab/>
        <w:t>Grouped Information Elements</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3C214AB4" w14:textId="77777777" w:rsidR="00EE5860" w:rsidRPr="00441CD0" w:rsidRDefault="00EE5860" w:rsidP="00EE5860">
      <w:r w:rsidRPr="00441CD0">
        <w:t>A Grouped IE is an IE which may contain other IEs.</w:t>
      </w:r>
    </w:p>
    <w:p w14:paraId="643BA14C" w14:textId="74B78E5E" w:rsidR="00EE5860" w:rsidRPr="00441CD0" w:rsidRDefault="00EE5860" w:rsidP="00EE5860">
      <w:r w:rsidRPr="00441CD0">
        <w:t xml:space="preserve">Grouped IEs have a length value in the TLV encoding, which includes the added length of all the embedded IEs. Overall coding of a grouped IE with 4 octets long IE header is defined in </w:t>
      </w:r>
      <w:r w:rsidR="00415C19" w:rsidRPr="00441CD0">
        <w:t>clause</w:t>
      </w:r>
      <w:r w:rsidR="00415C19">
        <w:t> </w:t>
      </w:r>
      <w:r w:rsidR="00415C19" w:rsidRPr="00441CD0">
        <w:t>8</w:t>
      </w:r>
      <w:r w:rsidRPr="00441CD0">
        <w:t>.2. Each IE within a grouped IE also shall also contain 4 octets long IE header.</w:t>
      </w:r>
    </w:p>
    <w:p w14:paraId="5EA7CC81" w14:textId="77777777" w:rsidR="00EE5860" w:rsidRPr="00441CD0" w:rsidRDefault="00EE5860" w:rsidP="00EE5860">
      <w:r w:rsidRPr="00441CD0">
        <w:t>Grouped IEs are not marked by any flag or limited to a specific range of IE type values. The clause describing an IE in this specification shall explicitly state if it is a Grouped IE.</w:t>
      </w:r>
    </w:p>
    <w:p w14:paraId="665D6048" w14:textId="77777777" w:rsidR="00EE5860" w:rsidRPr="00441CD0" w:rsidRDefault="00EE5860" w:rsidP="00EE5860">
      <w:pPr>
        <w:pStyle w:val="NO"/>
      </w:pPr>
      <w:r w:rsidRPr="00441CD0">
        <w:t>NOTE:</w:t>
      </w:r>
      <w:r w:rsidRPr="00441CD0">
        <w:tab/>
        <w:t>Each entry into each Grouped IE creates a new scope level. Exit from the grouped IE closes the scope level. The PFCP message level is the top most scope.</w:t>
      </w:r>
    </w:p>
    <w:p w14:paraId="274387D2" w14:textId="77777777" w:rsidR="00EE5860" w:rsidRPr="00441CD0" w:rsidRDefault="00EE5860" w:rsidP="00EE5860">
      <w:bookmarkStart w:id="3561" w:name="_Toc19717254"/>
      <w:bookmarkStart w:id="3562" w:name="_Toc27490737"/>
      <w:bookmarkStart w:id="3563" w:name="_Toc27557030"/>
      <w:bookmarkStart w:id="3564" w:name="_Toc27723947"/>
      <w:bookmarkStart w:id="3565" w:name="_Toc36031020"/>
      <w:bookmarkStart w:id="3566" w:name="_Toc36042940"/>
      <w:bookmarkStart w:id="3567" w:name="_Toc36814265"/>
      <w:bookmarkStart w:id="3568" w:name="_Toc44689119"/>
      <w:bookmarkStart w:id="3569" w:name="_Toc44923873"/>
      <w:r w:rsidRPr="00441CD0">
        <w:t>If more than one grouped IEs of the same type, but for a different purpose are sent with</w:t>
      </w:r>
      <w:r>
        <w:t>in</w:t>
      </w:r>
      <w:r w:rsidRPr="00441CD0">
        <w:t xml:space="preserve"> </w:t>
      </w:r>
      <w:r>
        <w:t>the same</w:t>
      </w:r>
      <w:r w:rsidRPr="00441CD0">
        <w:t xml:space="preserve"> message</w:t>
      </w:r>
      <w:r>
        <w:t xml:space="preserve"> level</w:t>
      </w:r>
      <w:r w:rsidRPr="00441CD0">
        <w:t>, these IEs shall have different IE types.</w:t>
      </w:r>
    </w:p>
    <w:p w14:paraId="64BE38B6" w14:textId="77777777" w:rsidR="00EE5860" w:rsidRDefault="00EE5860" w:rsidP="00EE5860">
      <w:r w:rsidRPr="00441CD0">
        <w:t>If more than one grouped IEs of the same type and for the same purpose are sent with</w:t>
      </w:r>
      <w:r>
        <w:t>in</w:t>
      </w:r>
      <w:r w:rsidRPr="00441CD0">
        <w:t xml:space="preserve"> </w:t>
      </w:r>
      <w:r>
        <w:t>the</w:t>
      </w:r>
      <w:r w:rsidRPr="00441CD0">
        <w:t xml:space="preserve"> </w:t>
      </w:r>
      <w:r>
        <w:t xml:space="preserve">same </w:t>
      </w:r>
      <w:r w:rsidRPr="00441CD0">
        <w:t>message</w:t>
      </w:r>
      <w:r>
        <w:t xml:space="preserve"> level</w:t>
      </w:r>
      <w:r w:rsidRPr="00441CD0">
        <w:t>, these IEs shall have exactly the same IE type to represent a list.</w:t>
      </w:r>
    </w:p>
    <w:p w14:paraId="70928B83" w14:textId="77777777" w:rsidR="00EE5860" w:rsidRPr="00441CD0" w:rsidRDefault="00EE5860" w:rsidP="00EE5860">
      <w:r>
        <w:t xml:space="preserve">Assigning the same IE type to grouped IEs which don't have the same content </w:t>
      </w:r>
      <w:r>
        <w:rPr>
          <w:rFonts w:hint="eastAsia"/>
          <w:lang w:eastAsia="zh-CN"/>
        </w:rPr>
        <w:t>is</w:t>
      </w:r>
      <w:r>
        <w:t xml:space="preserve"> not recommended, even if these grouped IEs are in different message levels.</w:t>
      </w:r>
    </w:p>
    <w:p w14:paraId="40FF01EC" w14:textId="77777777" w:rsidR="00EE5860" w:rsidRPr="00441CD0" w:rsidRDefault="00EE5860" w:rsidP="001A3E8D">
      <w:pPr>
        <w:pStyle w:val="Heading4"/>
      </w:pPr>
      <w:bookmarkStart w:id="3570" w:name="_Toc51860842"/>
      <w:bookmarkStart w:id="3571" w:name="_Toc57930613"/>
      <w:bookmarkStart w:id="3572" w:name="_Toc57931243"/>
      <w:bookmarkStart w:id="3573" w:name="_Toc106825664"/>
      <w:r w:rsidRPr="00441CD0">
        <w:t>7.2.3.4</w:t>
      </w:r>
      <w:r w:rsidRPr="00441CD0">
        <w:tab/>
        <w:t>Information Element Type</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11F992C7" w14:textId="3D385082" w:rsidR="00EE5860" w:rsidRPr="00441CD0" w:rsidRDefault="00EE5860" w:rsidP="00EE5860">
      <w:r w:rsidRPr="00441CD0">
        <w:t xml:space="preserve">An IE in a PFCP message or Grouped IE is identified by its IE Type and described by a specific row in the corresponding tables in </w:t>
      </w:r>
      <w:r w:rsidR="00415C19" w:rsidRPr="00441CD0">
        <w:t>clause</w:t>
      </w:r>
      <w:r w:rsidR="00415C19">
        <w:t> </w:t>
      </w:r>
      <w:r w:rsidR="00415C19" w:rsidRPr="00441CD0">
        <w:t>7</w:t>
      </w:r>
      <w:r w:rsidRPr="00441CD0">
        <w:t>.</w:t>
      </w:r>
    </w:p>
    <w:p w14:paraId="2E80A02E" w14:textId="77777777" w:rsidR="00EE5860" w:rsidRPr="00441CD0" w:rsidRDefault="00EE5860" w:rsidP="00EE5860">
      <w:r w:rsidRPr="00441CD0">
        <w:t>If several IEs with the same Type are included in a PFCP message or Grouped IE, they represent a list for the corresponding IE name.</w:t>
      </w:r>
    </w:p>
    <w:p w14:paraId="178DCDEB" w14:textId="77777777" w:rsidR="00EE5860" w:rsidRPr="00441CD0" w:rsidRDefault="00EE5860" w:rsidP="00EE5860">
      <w:r w:rsidRPr="00441CD0">
        <w:t>An IE Type value uniquely identifies a specific IE.</w:t>
      </w:r>
    </w:p>
    <w:p w14:paraId="3621759B" w14:textId="77777777" w:rsidR="00EE5860" w:rsidRPr="00441CD0" w:rsidRDefault="00EE5860" w:rsidP="00EE5860">
      <w:r w:rsidRPr="00441CD0">
        <w:t>One IE type value is specified for Vendor Specific IEs.</w:t>
      </w:r>
    </w:p>
    <w:p w14:paraId="3CA98EDB" w14:textId="77777777" w:rsidR="00EE5860" w:rsidRPr="00441CD0" w:rsidRDefault="00EE5860" w:rsidP="001A3E8D">
      <w:pPr>
        <w:pStyle w:val="Heading2"/>
      </w:pPr>
      <w:bookmarkStart w:id="3574" w:name="_Toc19717255"/>
      <w:bookmarkStart w:id="3575" w:name="_Toc27490738"/>
      <w:bookmarkStart w:id="3576" w:name="_Toc27557031"/>
      <w:bookmarkStart w:id="3577" w:name="_Toc27723948"/>
      <w:bookmarkStart w:id="3578" w:name="_Toc36031021"/>
      <w:bookmarkStart w:id="3579" w:name="_Toc36042941"/>
      <w:bookmarkStart w:id="3580" w:name="_Toc36814266"/>
      <w:bookmarkStart w:id="3581" w:name="_Toc44689120"/>
      <w:bookmarkStart w:id="3582" w:name="_Toc44923874"/>
      <w:bookmarkStart w:id="3583" w:name="_Toc51860843"/>
      <w:bookmarkStart w:id="3584" w:name="_Toc57930614"/>
      <w:bookmarkStart w:id="3585" w:name="_Toc57931244"/>
      <w:bookmarkStart w:id="3586" w:name="_Toc106825665"/>
      <w:r w:rsidRPr="00441CD0">
        <w:t>7.3</w:t>
      </w:r>
      <w:r w:rsidRPr="00441CD0">
        <w:tab/>
        <w:t>Message Types</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4FDA2F57" w14:textId="77777777" w:rsidR="00EE5860" w:rsidRPr="00441CD0" w:rsidRDefault="00EE5860" w:rsidP="00EE5860">
      <w:r w:rsidRPr="00441CD0">
        <w:t>The PFCP message types to be used over the Sxa, Sxb, Sxc and N4 reference points are defined in Table 7.3-1.</w:t>
      </w:r>
    </w:p>
    <w:p w14:paraId="129FC2AF" w14:textId="77777777" w:rsidR="00571A12" w:rsidRPr="00441CD0" w:rsidRDefault="00571A12" w:rsidP="00571A12">
      <w:bookmarkStart w:id="3587" w:name="_Toc19717256"/>
      <w:bookmarkStart w:id="3588" w:name="_Toc27490739"/>
      <w:bookmarkStart w:id="3589" w:name="_Toc27557032"/>
      <w:bookmarkStart w:id="3590" w:name="_Toc27723949"/>
      <w:bookmarkStart w:id="3591" w:name="_Toc36031022"/>
      <w:bookmarkStart w:id="3592" w:name="_Toc36042942"/>
      <w:bookmarkStart w:id="3593" w:name="_Toc36814267"/>
      <w:bookmarkStart w:id="3594" w:name="_Toc44689121"/>
      <w:bookmarkStart w:id="3595" w:name="_Toc44923875"/>
      <w:bookmarkStart w:id="3596" w:name="_Toc51860844"/>
      <w:bookmarkStart w:id="3597" w:name="_Toc57930615"/>
      <w:bookmarkStart w:id="3598" w:name="_Toc57931245"/>
      <w:r w:rsidRPr="00441CD0">
        <w:t>the Sxa, Sxb, Sxc and N4 reference points are defined in Table 7.3-1.</w:t>
      </w:r>
    </w:p>
    <w:p w14:paraId="15FC628F" w14:textId="77777777" w:rsidR="00571A12" w:rsidRPr="00441CD0" w:rsidRDefault="00571A12" w:rsidP="00571A12">
      <w:pPr>
        <w:pStyle w:val="TH"/>
        <w:outlineLvl w:val="0"/>
      </w:pPr>
      <w:r w:rsidRPr="00441CD0">
        <w:t>Table 7.3-1: Message Types</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59"/>
        <w:gridCol w:w="5261"/>
        <w:gridCol w:w="420"/>
        <w:gridCol w:w="420"/>
        <w:gridCol w:w="420"/>
        <w:gridCol w:w="420"/>
        <w:gridCol w:w="420"/>
      </w:tblGrid>
      <w:tr w:rsidR="00571A12" w:rsidRPr="00441CD0" w14:paraId="739339A7" w14:textId="77777777" w:rsidTr="001F0756">
        <w:trPr>
          <w:jc w:val="center"/>
        </w:trPr>
        <w:tc>
          <w:tcPr>
            <w:tcW w:w="1844" w:type="dxa"/>
            <w:vMerge w:val="restart"/>
            <w:tcBorders>
              <w:top w:val="single" w:sz="4" w:space="0" w:color="auto"/>
              <w:left w:val="single" w:sz="4" w:space="0" w:color="auto"/>
              <w:bottom w:val="single" w:sz="4" w:space="0" w:color="auto"/>
              <w:right w:val="single" w:sz="4" w:space="0" w:color="auto"/>
            </w:tcBorders>
            <w:hideMark/>
          </w:tcPr>
          <w:p w14:paraId="0E5DB728" w14:textId="77777777" w:rsidR="00571A12" w:rsidRPr="00441CD0" w:rsidRDefault="00571A12" w:rsidP="00862100">
            <w:pPr>
              <w:pStyle w:val="TAH"/>
            </w:pPr>
            <w:r w:rsidRPr="00862100">
              <w:t>M</w:t>
            </w:r>
            <w:r w:rsidRPr="00441CD0">
              <w:t>essage Type value (Decimal)</w:t>
            </w:r>
          </w:p>
        </w:tc>
        <w:tc>
          <w:tcPr>
            <w:tcW w:w="5524" w:type="dxa"/>
            <w:vMerge w:val="restart"/>
            <w:tcBorders>
              <w:top w:val="single" w:sz="4" w:space="0" w:color="auto"/>
              <w:left w:val="single" w:sz="4" w:space="0" w:color="auto"/>
              <w:bottom w:val="single" w:sz="4" w:space="0" w:color="auto"/>
              <w:right w:val="single" w:sz="4" w:space="0" w:color="auto"/>
            </w:tcBorders>
            <w:hideMark/>
          </w:tcPr>
          <w:p w14:paraId="3C483DA4" w14:textId="77777777" w:rsidR="00571A12" w:rsidRPr="00441CD0" w:rsidRDefault="00571A12" w:rsidP="001F0756">
            <w:pPr>
              <w:pStyle w:val="TAH"/>
            </w:pPr>
            <w:r w:rsidRPr="00441CD0">
              <w:t>Message</w:t>
            </w:r>
          </w:p>
        </w:tc>
        <w:tc>
          <w:tcPr>
            <w:tcW w:w="438" w:type="dxa"/>
            <w:tcBorders>
              <w:top w:val="single" w:sz="4" w:space="0" w:color="auto"/>
              <w:left w:val="single" w:sz="4" w:space="0" w:color="auto"/>
              <w:bottom w:val="single" w:sz="4" w:space="0" w:color="auto"/>
              <w:right w:val="single" w:sz="4" w:space="0" w:color="auto"/>
            </w:tcBorders>
          </w:tcPr>
          <w:p w14:paraId="3A719AB0" w14:textId="77777777" w:rsidR="00571A12" w:rsidRPr="00441CD0" w:rsidRDefault="00571A12" w:rsidP="001F0756">
            <w:pPr>
              <w:pStyle w:val="TAH"/>
            </w:pPr>
          </w:p>
        </w:tc>
        <w:tc>
          <w:tcPr>
            <w:tcW w:w="1752" w:type="dxa"/>
            <w:gridSpan w:val="4"/>
            <w:tcBorders>
              <w:top w:val="single" w:sz="4" w:space="0" w:color="auto"/>
              <w:left w:val="single" w:sz="4" w:space="0" w:color="auto"/>
              <w:bottom w:val="single" w:sz="4" w:space="0" w:color="auto"/>
              <w:right w:val="single" w:sz="4" w:space="0" w:color="auto"/>
            </w:tcBorders>
            <w:hideMark/>
          </w:tcPr>
          <w:p w14:paraId="3348312C" w14:textId="77777777" w:rsidR="00571A12" w:rsidRPr="00441CD0" w:rsidRDefault="00571A12" w:rsidP="001F0756">
            <w:pPr>
              <w:pStyle w:val="TAH"/>
            </w:pPr>
            <w:r w:rsidRPr="00441CD0">
              <w:t>Applicability</w:t>
            </w:r>
          </w:p>
        </w:tc>
      </w:tr>
      <w:tr w:rsidR="00571A12" w:rsidRPr="00441CD0" w14:paraId="71736222" w14:textId="77777777" w:rsidTr="001F0756">
        <w:trPr>
          <w:jc w:val="center"/>
        </w:trPr>
        <w:tc>
          <w:tcPr>
            <w:tcW w:w="1844" w:type="dxa"/>
            <w:vMerge/>
            <w:tcBorders>
              <w:top w:val="single" w:sz="4" w:space="0" w:color="auto"/>
              <w:left w:val="single" w:sz="4" w:space="0" w:color="auto"/>
              <w:bottom w:val="single" w:sz="4" w:space="0" w:color="auto"/>
              <w:right w:val="single" w:sz="4" w:space="0" w:color="auto"/>
            </w:tcBorders>
            <w:vAlign w:val="center"/>
            <w:hideMark/>
          </w:tcPr>
          <w:p w14:paraId="72179F3F" w14:textId="77777777" w:rsidR="00571A12" w:rsidRPr="00441CD0" w:rsidRDefault="00571A12" w:rsidP="001F0756">
            <w:pPr>
              <w:spacing w:after="0"/>
              <w:rPr>
                <w:rFonts w:ascii="Arial" w:hAnsi="Arial"/>
                <w:b/>
                <w:sz w:val="18"/>
                <w:lang w:val="x-none"/>
              </w:rPr>
            </w:pPr>
            <w:bookmarkStart w:id="3599" w:name="_PERM_MCCTEMPBM_CRPT05020026___7" w:colFirst="0" w:colLast="0"/>
          </w:p>
        </w:tc>
        <w:tc>
          <w:tcPr>
            <w:tcW w:w="5524" w:type="dxa"/>
            <w:vMerge/>
            <w:tcBorders>
              <w:top w:val="single" w:sz="4" w:space="0" w:color="auto"/>
              <w:left w:val="single" w:sz="4" w:space="0" w:color="auto"/>
              <w:bottom w:val="single" w:sz="4" w:space="0" w:color="auto"/>
              <w:right w:val="single" w:sz="4" w:space="0" w:color="auto"/>
            </w:tcBorders>
            <w:vAlign w:val="center"/>
            <w:hideMark/>
          </w:tcPr>
          <w:p w14:paraId="0F451D2A" w14:textId="77777777" w:rsidR="00571A12" w:rsidRPr="00441CD0" w:rsidRDefault="00571A12" w:rsidP="001F0756">
            <w:pPr>
              <w:spacing w:after="0"/>
              <w:rPr>
                <w:rFonts w:ascii="Arial" w:hAnsi="Arial"/>
                <w:b/>
                <w:sz w:val="18"/>
                <w:lang w:val="x-none"/>
              </w:rPr>
            </w:pPr>
          </w:p>
        </w:tc>
        <w:tc>
          <w:tcPr>
            <w:tcW w:w="438" w:type="dxa"/>
            <w:tcBorders>
              <w:top w:val="single" w:sz="4" w:space="0" w:color="auto"/>
              <w:left w:val="single" w:sz="4" w:space="0" w:color="auto"/>
              <w:bottom w:val="single" w:sz="4" w:space="0" w:color="auto"/>
              <w:right w:val="single" w:sz="4" w:space="0" w:color="auto"/>
            </w:tcBorders>
            <w:hideMark/>
          </w:tcPr>
          <w:p w14:paraId="697C8FAC" w14:textId="77777777" w:rsidR="00571A12" w:rsidRPr="00441CD0" w:rsidRDefault="00571A12" w:rsidP="001F0756">
            <w:pPr>
              <w:pStyle w:val="TAH"/>
            </w:pPr>
            <w:r w:rsidRPr="00441CD0">
              <w:t>Sxa</w:t>
            </w:r>
          </w:p>
        </w:tc>
        <w:tc>
          <w:tcPr>
            <w:tcW w:w="438" w:type="dxa"/>
            <w:tcBorders>
              <w:top w:val="single" w:sz="4" w:space="0" w:color="auto"/>
              <w:left w:val="single" w:sz="4" w:space="0" w:color="auto"/>
              <w:bottom w:val="single" w:sz="4" w:space="0" w:color="auto"/>
              <w:right w:val="single" w:sz="4" w:space="0" w:color="auto"/>
            </w:tcBorders>
            <w:hideMark/>
          </w:tcPr>
          <w:p w14:paraId="6AA0BB42" w14:textId="77777777" w:rsidR="00571A12" w:rsidRPr="00441CD0" w:rsidRDefault="00571A12" w:rsidP="001F0756">
            <w:pPr>
              <w:pStyle w:val="TAH"/>
            </w:pPr>
            <w:r w:rsidRPr="00441CD0">
              <w:t>Sxb</w:t>
            </w:r>
          </w:p>
        </w:tc>
        <w:tc>
          <w:tcPr>
            <w:tcW w:w="438" w:type="dxa"/>
            <w:tcBorders>
              <w:top w:val="single" w:sz="4" w:space="0" w:color="auto"/>
              <w:left w:val="single" w:sz="4" w:space="0" w:color="auto"/>
              <w:bottom w:val="single" w:sz="4" w:space="0" w:color="auto"/>
              <w:right w:val="single" w:sz="4" w:space="0" w:color="auto"/>
            </w:tcBorders>
            <w:hideMark/>
          </w:tcPr>
          <w:p w14:paraId="333CC3E5" w14:textId="77777777" w:rsidR="00571A12" w:rsidRPr="00441CD0" w:rsidRDefault="00571A12" w:rsidP="001F0756">
            <w:pPr>
              <w:pStyle w:val="TAH"/>
            </w:pPr>
            <w:r w:rsidRPr="00441CD0">
              <w:t>Sxc</w:t>
            </w:r>
          </w:p>
        </w:tc>
        <w:tc>
          <w:tcPr>
            <w:tcW w:w="438" w:type="dxa"/>
            <w:tcBorders>
              <w:top w:val="single" w:sz="4" w:space="0" w:color="auto"/>
              <w:left w:val="single" w:sz="4" w:space="0" w:color="auto"/>
              <w:bottom w:val="single" w:sz="4" w:space="0" w:color="auto"/>
              <w:right w:val="single" w:sz="4" w:space="0" w:color="auto"/>
            </w:tcBorders>
          </w:tcPr>
          <w:p w14:paraId="3D33F7C4" w14:textId="77777777" w:rsidR="00571A12" w:rsidRPr="00441CD0" w:rsidRDefault="00571A12" w:rsidP="001F0756">
            <w:pPr>
              <w:pStyle w:val="TAH"/>
              <w:rPr>
                <w:lang w:val="de-DE"/>
              </w:rPr>
            </w:pPr>
            <w:r w:rsidRPr="00441CD0">
              <w:rPr>
                <w:lang w:val="de-DE"/>
              </w:rPr>
              <w:t>N4</w:t>
            </w:r>
          </w:p>
        </w:tc>
        <w:tc>
          <w:tcPr>
            <w:tcW w:w="438" w:type="dxa"/>
            <w:tcBorders>
              <w:top w:val="single" w:sz="4" w:space="0" w:color="auto"/>
              <w:left w:val="single" w:sz="4" w:space="0" w:color="auto"/>
              <w:bottom w:val="single" w:sz="4" w:space="0" w:color="auto"/>
              <w:right w:val="single" w:sz="4" w:space="0" w:color="auto"/>
            </w:tcBorders>
          </w:tcPr>
          <w:p w14:paraId="0DB4F04D" w14:textId="77777777" w:rsidR="00571A12" w:rsidRPr="00441CD0" w:rsidRDefault="00571A12" w:rsidP="001F0756">
            <w:pPr>
              <w:pStyle w:val="TAH"/>
              <w:rPr>
                <w:lang w:val="de-DE"/>
              </w:rPr>
            </w:pPr>
            <w:r>
              <w:rPr>
                <w:lang w:val="de-DE"/>
              </w:rPr>
              <w:t>N4mb</w:t>
            </w:r>
          </w:p>
        </w:tc>
      </w:tr>
      <w:bookmarkEnd w:id="3599"/>
      <w:tr w:rsidR="00571A12" w:rsidRPr="00441CD0" w14:paraId="1149D095"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728899FA" w14:textId="77777777" w:rsidR="00571A12" w:rsidRPr="00441CD0" w:rsidRDefault="00571A12" w:rsidP="001F0756">
            <w:pPr>
              <w:pStyle w:val="TAC"/>
              <w:rPr>
                <w:lang w:val="x-none"/>
              </w:rPr>
            </w:pPr>
            <w:r w:rsidRPr="00441CD0">
              <w:t>0</w:t>
            </w:r>
          </w:p>
        </w:tc>
        <w:tc>
          <w:tcPr>
            <w:tcW w:w="5524" w:type="dxa"/>
            <w:tcBorders>
              <w:top w:val="single" w:sz="4" w:space="0" w:color="auto"/>
              <w:left w:val="single" w:sz="4" w:space="0" w:color="auto"/>
              <w:bottom w:val="single" w:sz="4" w:space="0" w:color="auto"/>
              <w:right w:val="single" w:sz="4" w:space="0" w:color="auto"/>
            </w:tcBorders>
            <w:hideMark/>
          </w:tcPr>
          <w:p w14:paraId="7D87EDC0" w14:textId="77777777" w:rsidR="00571A12" w:rsidRPr="00441CD0" w:rsidRDefault="00571A12" w:rsidP="001F0756">
            <w:pPr>
              <w:pStyle w:val="TAL"/>
            </w:pPr>
            <w:r w:rsidRPr="00441CD0">
              <w:t>Reserved</w:t>
            </w:r>
          </w:p>
        </w:tc>
        <w:tc>
          <w:tcPr>
            <w:tcW w:w="438" w:type="dxa"/>
            <w:tcBorders>
              <w:top w:val="single" w:sz="4" w:space="0" w:color="auto"/>
              <w:left w:val="single" w:sz="4" w:space="0" w:color="auto"/>
              <w:bottom w:val="single" w:sz="4" w:space="0" w:color="auto"/>
              <w:right w:val="single" w:sz="4" w:space="0" w:color="auto"/>
            </w:tcBorders>
          </w:tcPr>
          <w:p w14:paraId="62B8C82C"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65E42FB3"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7E06DF8F"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68BB629D"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77C31000" w14:textId="77777777" w:rsidR="00571A12" w:rsidRPr="00441CD0" w:rsidRDefault="00571A12" w:rsidP="001F0756">
            <w:pPr>
              <w:pStyle w:val="TAC"/>
            </w:pPr>
          </w:p>
        </w:tc>
      </w:tr>
      <w:tr w:rsidR="00571A12" w:rsidRPr="00441CD0" w14:paraId="3D07121E"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tcPr>
          <w:p w14:paraId="57D38BEA" w14:textId="77777777" w:rsidR="00571A12" w:rsidRPr="00441CD0" w:rsidRDefault="00571A12" w:rsidP="001F0756">
            <w:pPr>
              <w:pStyle w:val="TAC"/>
            </w:pPr>
          </w:p>
        </w:tc>
        <w:tc>
          <w:tcPr>
            <w:tcW w:w="5524" w:type="dxa"/>
            <w:tcBorders>
              <w:top w:val="single" w:sz="4" w:space="0" w:color="auto"/>
              <w:left w:val="single" w:sz="4" w:space="0" w:color="auto"/>
              <w:bottom w:val="single" w:sz="4" w:space="0" w:color="auto"/>
              <w:right w:val="single" w:sz="4" w:space="0" w:color="auto"/>
            </w:tcBorders>
            <w:hideMark/>
          </w:tcPr>
          <w:p w14:paraId="69AB7B27" w14:textId="77777777" w:rsidR="00571A12" w:rsidRPr="00441CD0" w:rsidRDefault="00571A12" w:rsidP="001F0756">
            <w:pPr>
              <w:pStyle w:val="TAL"/>
            </w:pPr>
            <w:r w:rsidRPr="00441CD0">
              <w:rPr>
                <w:b/>
                <w:bCs/>
                <w:lang w:eastAsia="zh-CN"/>
              </w:rPr>
              <w:t>PFCP Node related messages</w:t>
            </w:r>
          </w:p>
        </w:tc>
        <w:tc>
          <w:tcPr>
            <w:tcW w:w="438" w:type="dxa"/>
            <w:tcBorders>
              <w:top w:val="single" w:sz="4" w:space="0" w:color="auto"/>
              <w:left w:val="single" w:sz="4" w:space="0" w:color="auto"/>
              <w:bottom w:val="single" w:sz="4" w:space="0" w:color="auto"/>
              <w:right w:val="single" w:sz="4" w:space="0" w:color="auto"/>
            </w:tcBorders>
          </w:tcPr>
          <w:p w14:paraId="72A07DA0"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12006A00"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34EF33AE"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579E5E18"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718CAE49" w14:textId="77777777" w:rsidR="00571A12" w:rsidRPr="00441CD0" w:rsidRDefault="00571A12" w:rsidP="001F0756">
            <w:pPr>
              <w:pStyle w:val="TAC"/>
            </w:pPr>
          </w:p>
        </w:tc>
      </w:tr>
      <w:tr w:rsidR="00571A12" w:rsidRPr="00441CD0" w14:paraId="09BC5C5F"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534EDC71" w14:textId="77777777" w:rsidR="00571A12" w:rsidRPr="00441CD0" w:rsidRDefault="00571A12" w:rsidP="001F0756">
            <w:pPr>
              <w:pStyle w:val="TAC"/>
            </w:pPr>
            <w:r w:rsidRPr="00441CD0">
              <w:t>1</w:t>
            </w:r>
          </w:p>
        </w:tc>
        <w:tc>
          <w:tcPr>
            <w:tcW w:w="5524" w:type="dxa"/>
            <w:tcBorders>
              <w:top w:val="single" w:sz="4" w:space="0" w:color="auto"/>
              <w:left w:val="single" w:sz="4" w:space="0" w:color="auto"/>
              <w:bottom w:val="single" w:sz="4" w:space="0" w:color="auto"/>
              <w:right w:val="single" w:sz="4" w:space="0" w:color="auto"/>
            </w:tcBorders>
            <w:hideMark/>
          </w:tcPr>
          <w:p w14:paraId="136BC933" w14:textId="77777777" w:rsidR="00571A12" w:rsidRPr="00441CD0" w:rsidRDefault="00571A12" w:rsidP="001F0756">
            <w:pPr>
              <w:pStyle w:val="TAL"/>
            </w:pPr>
            <w:r w:rsidRPr="00441CD0">
              <w:t>PFCP Heartbeat Request</w:t>
            </w:r>
          </w:p>
        </w:tc>
        <w:tc>
          <w:tcPr>
            <w:tcW w:w="438" w:type="dxa"/>
            <w:tcBorders>
              <w:top w:val="single" w:sz="4" w:space="0" w:color="auto"/>
              <w:left w:val="single" w:sz="4" w:space="0" w:color="auto"/>
              <w:bottom w:val="single" w:sz="4" w:space="0" w:color="auto"/>
              <w:right w:val="single" w:sz="4" w:space="0" w:color="auto"/>
            </w:tcBorders>
            <w:hideMark/>
          </w:tcPr>
          <w:p w14:paraId="29125D74"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0980042"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24ECB01"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43CEB5D6"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6C22AFBA" w14:textId="77777777" w:rsidR="00571A12" w:rsidRPr="00441CD0" w:rsidRDefault="00571A12" w:rsidP="001F0756">
            <w:pPr>
              <w:pStyle w:val="TAC"/>
            </w:pPr>
            <w:r>
              <w:t>X</w:t>
            </w:r>
          </w:p>
        </w:tc>
      </w:tr>
      <w:tr w:rsidR="00571A12" w:rsidRPr="00441CD0" w14:paraId="6904E728"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1A306E46" w14:textId="77777777" w:rsidR="00571A12" w:rsidRPr="00441CD0" w:rsidRDefault="00571A12" w:rsidP="001F0756">
            <w:pPr>
              <w:pStyle w:val="TAC"/>
            </w:pPr>
            <w:r w:rsidRPr="00441CD0">
              <w:t>2</w:t>
            </w:r>
          </w:p>
        </w:tc>
        <w:tc>
          <w:tcPr>
            <w:tcW w:w="5524" w:type="dxa"/>
            <w:tcBorders>
              <w:top w:val="single" w:sz="4" w:space="0" w:color="auto"/>
              <w:left w:val="single" w:sz="4" w:space="0" w:color="auto"/>
              <w:bottom w:val="single" w:sz="4" w:space="0" w:color="auto"/>
              <w:right w:val="single" w:sz="4" w:space="0" w:color="auto"/>
            </w:tcBorders>
            <w:hideMark/>
          </w:tcPr>
          <w:p w14:paraId="4F032B07" w14:textId="77777777" w:rsidR="00571A12" w:rsidRPr="00441CD0" w:rsidRDefault="00571A12" w:rsidP="001F0756">
            <w:pPr>
              <w:pStyle w:val="TAL"/>
            </w:pPr>
            <w:r w:rsidRPr="00441CD0">
              <w:t>PFCP Heartbeat Response</w:t>
            </w:r>
          </w:p>
        </w:tc>
        <w:tc>
          <w:tcPr>
            <w:tcW w:w="438" w:type="dxa"/>
            <w:tcBorders>
              <w:top w:val="single" w:sz="4" w:space="0" w:color="auto"/>
              <w:left w:val="single" w:sz="4" w:space="0" w:color="auto"/>
              <w:bottom w:val="single" w:sz="4" w:space="0" w:color="auto"/>
              <w:right w:val="single" w:sz="4" w:space="0" w:color="auto"/>
            </w:tcBorders>
            <w:hideMark/>
          </w:tcPr>
          <w:p w14:paraId="47967CD7"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3402104"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E3F7948"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641CAF79"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3B849996" w14:textId="77777777" w:rsidR="00571A12" w:rsidRPr="00441CD0" w:rsidRDefault="00571A12" w:rsidP="001F0756">
            <w:pPr>
              <w:pStyle w:val="TAC"/>
            </w:pPr>
            <w:r>
              <w:t>X</w:t>
            </w:r>
          </w:p>
        </w:tc>
      </w:tr>
      <w:tr w:rsidR="00571A12" w:rsidRPr="00441CD0" w14:paraId="460832D2"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7C24D74C" w14:textId="77777777" w:rsidR="00571A12" w:rsidRPr="00441CD0" w:rsidRDefault="00571A12" w:rsidP="001F0756">
            <w:pPr>
              <w:pStyle w:val="TAC"/>
              <w:rPr>
                <w:lang w:val="de-DE"/>
              </w:rPr>
            </w:pPr>
            <w:r w:rsidRPr="00441CD0">
              <w:rPr>
                <w:lang w:val="de-DE"/>
              </w:rPr>
              <w:t>3</w:t>
            </w:r>
          </w:p>
        </w:tc>
        <w:tc>
          <w:tcPr>
            <w:tcW w:w="5524" w:type="dxa"/>
            <w:tcBorders>
              <w:top w:val="single" w:sz="4" w:space="0" w:color="auto"/>
              <w:left w:val="single" w:sz="4" w:space="0" w:color="auto"/>
              <w:bottom w:val="single" w:sz="4" w:space="0" w:color="auto"/>
              <w:right w:val="single" w:sz="4" w:space="0" w:color="auto"/>
            </w:tcBorders>
            <w:hideMark/>
          </w:tcPr>
          <w:p w14:paraId="2C6482C9" w14:textId="77777777" w:rsidR="00571A12" w:rsidRPr="00441CD0" w:rsidRDefault="00571A12" w:rsidP="001F0756">
            <w:pPr>
              <w:pStyle w:val="TAL"/>
              <w:rPr>
                <w:lang w:val="x-none"/>
              </w:rPr>
            </w:pPr>
            <w:r w:rsidRPr="00441CD0">
              <w:t>PFCP PFD Management Request</w:t>
            </w:r>
          </w:p>
        </w:tc>
        <w:tc>
          <w:tcPr>
            <w:tcW w:w="438" w:type="dxa"/>
            <w:tcBorders>
              <w:top w:val="single" w:sz="4" w:space="0" w:color="auto"/>
              <w:left w:val="single" w:sz="4" w:space="0" w:color="auto"/>
              <w:bottom w:val="single" w:sz="4" w:space="0" w:color="auto"/>
              <w:right w:val="single" w:sz="4" w:space="0" w:color="auto"/>
            </w:tcBorders>
            <w:hideMark/>
          </w:tcPr>
          <w:p w14:paraId="26FA1C62" w14:textId="77777777" w:rsidR="00571A12" w:rsidRPr="00441CD0" w:rsidRDefault="00571A12" w:rsidP="001F0756">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641F9A64"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B72D069"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6EB21D11"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4211F59C" w14:textId="77777777" w:rsidR="00571A12" w:rsidRPr="00441CD0" w:rsidRDefault="00571A12" w:rsidP="001F0756">
            <w:pPr>
              <w:pStyle w:val="TAC"/>
            </w:pPr>
            <w:r>
              <w:t>-</w:t>
            </w:r>
          </w:p>
        </w:tc>
      </w:tr>
      <w:tr w:rsidR="00571A12" w:rsidRPr="00441CD0" w14:paraId="6EE19943"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43927143" w14:textId="77777777" w:rsidR="00571A12" w:rsidRPr="00441CD0" w:rsidRDefault="00571A12" w:rsidP="001F0756">
            <w:pPr>
              <w:pStyle w:val="TAC"/>
              <w:rPr>
                <w:lang w:val="de-DE"/>
              </w:rPr>
            </w:pPr>
            <w:r w:rsidRPr="00441CD0">
              <w:rPr>
                <w:lang w:val="de-DE"/>
              </w:rPr>
              <w:t>4</w:t>
            </w:r>
          </w:p>
        </w:tc>
        <w:tc>
          <w:tcPr>
            <w:tcW w:w="5524" w:type="dxa"/>
            <w:tcBorders>
              <w:top w:val="single" w:sz="4" w:space="0" w:color="auto"/>
              <w:left w:val="single" w:sz="4" w:space="0" w:color="auto"/>
              <w:bottom w:val="single" w:sz="4" w:space="0" w:color="auto"/>
              <w:right w:val="single" w:sz="4" w:space="0" w:color="auto"/>
            </w:tcBorders>
            <w:hideMark/>
          </w:tcPr>
          <w:p w14:paraId="64100269" w14:textId="77777777" w:rsidR="00571A12" w:rsidRPr="00441CD0" w:rsidRDefault="00571A12" w:rsidP="001F0756">
            <w:pPr>
              <w:pStyle w:val="TAL"/>
              <w:rPr>
                <w:lang w:val="x-none"/>
              </w:rPr>
            </w:pPr>
            <w:r w:rsidRPr="00441CD0">
              <w:t>PFCP PFD Management Response</w:t>
            </w:r>
          </w:p>
        </w:tc>
        <w:tc>
          <w:tcPr>
            <w:tcW w:w="438" w:type="dxa"/>
            <w:tcBorders>
              <w:top w:val="single" w:sz="4" w:space="0" w:color="auto"/>
              <w:left w:val="single" w:sz="4" w:space="0" w:color="auto"/>
              <w:bottom w:val="single" w:sz="4" w:space="0" w:color="auto"/>
              <w:right w:val="single" w:sz="4" w:space="0" w:color="auto"/>
            </w:tcBorders>
            <w:hideMark/>
          </w:tcPr>
          <w:p w14:paraId="553965A3" w14:textId="77777777" w:rsidR="00571A12" w:rsidRPr="00441CD0" w:rsidRDefault="00571A12" w:rsidP="001F0756">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15FD02D9"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662F023"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3CA3361F"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5C602112" w14:textId="77777777" w:rsidR="00571A12" w:rsidRPr="00441CD0" w:rsidRDefault="00571A12" w:rsidP="001F0756">
            <w:pPr>
              <w:pStyle w:val="TAC"/>
            </w:pPr>
            <w:r>
              <w:t>-</w:t>
            </w:r>
          </w:p>
        </w:tc>
      </w:tr>
      <w:tr w:rsidR="00571A12" w:rsidRPr="00441CD0" w14:paraId="1A9CCFE1"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5FC1847E" w14:textId="77777777" w:rsidR="00571A12" w:rsidRPr="00441CD0" w:rsidRDefault="00571A12" w:rsidP="001F0756">
            <w:pPr>
              <w:pStyle w:val="TAC"/>
              <w:rPr>
                <w:lang w:val="de-DE"/>
              </w:rPr>
            </w:pPr>
            <w:r w:rsidRPr="00441CD0">
              <w:rPr>
                <w:lang w:val="de-DE"/>
              </w:rPr>
              <w:t>5</w:t>
            </w:r>
          </w:p>
        </w:tc>
        <w:tc>
          <w:tcPr>
            <w:tcW w:w="5524" w:type="dxa"/>
            <w:tcBorders>
              <w:top w:val="single" w:sz="4" w:space="0" w:color="auto"/>
              <w:left w:val="single" w:sz="4" w:space="0" w:color="auto"/>
              <w:bottom w:val="single" w:sz="4" w:space="0" w:color="auto"/>
              <w:right w:val="single" w:sz="4" w:space="0" w:color="auto"/>
            </w:tcBorders>
            <w:hideMark/>
          </w:tcPr>
          <w:p w14:paraId="1E04B802" w14:textId="77777777" w:rsidR="00571A12" w:rsidRPr="00441CD0" w:rsidRDefault="00571A12" w:rsidP="001F0756">
            <w:pPr>
              <w:pStyle w:val="TAL"/>
              <w:rPr>
                <w:lang w:val="x-none"/>
              </w:rPr>
            </w:pPr>
            <w:r w:rsidRPr="00441CD0">
              <w:t>PFCP Association Setup Request</w:t>
            </w:r>
          </w:p>
        </w:tc>
        <w:tc>
          <w:tcPr>
            <w:tcW w:w="438" w:type="dxa"/>
            <w:tcBorders>
              <w:top w:val="single" w:sz="4" w:space="0" w:color="auto"/>
              <w:left w:val="single" w:sz="4" w:space="0" w:color="auto"/>
              <w:bottom w:val="single" w:sz="4" w:space="0" w:color="auto"/>
              <w:right w:val="single" w:sz="4" w:space="0" w:color="auto"/>
            </w:tcBorders>
            <w:hideMark/>
          </w:tcPr>
          <w:p w14:paraId="3613DD39"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31AABE6"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1416861"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654E1233"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7F1D1ADF" w14:textId="77777777" w:rsidR="00571A12" w:rsidRPr="00441CD0" w:rsidRDefault="00571A12" w:rsidP="001F0756">
            <w:pPr>
              <w:pStyle w:val="TAC"/>
            </w:pPr>
            <w:r>
              <w:t>X</w:t>
            </w:r>
          </w:p>
        </w:tc>
      </w:tr>
      <w:tr w:rsidR="00571A12" w:rsidRPr="00441CD0" w14:paraId="7ADC587E"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0CDFAFC0" w14:textId="77777777" w:rsidR="00571A12" w:rsidRPr="00441CD0" w:rsidRDefault="00571A12" w:rsidP="001F0756">
            <w:pPr>
              <w:pStyle w:val="TAC"/>
              <w:rPr>
                <w:lang w:val="de-DE"/>
              </w:rPr>
            </w:pPr>
            <w:r w:rsidRPr="00441CD0">
              <w:rPr>
                <w:lang w:val="de-DE"/>
              </w:rPr>
              <w:t>6</w:t>
            </w:r>
          </w:p>
        </w:tc>
        <w:tc>
          <w:tcPr>
            <w:tcW w:w="5524" w:type="dxa"/>
            <w:tcBorders>
              <w:top w:val="single" w:sz="4" w:space="0" w:color="auto"/>
              <w:left w:val="single" w:sz="4" w:space="0" w:color="auto"/>
              <w:bottom w:val="single" w:sz="4" w:space="0" w:color="auto"/>
              <w:right w:val="single" w:sz="4" w:space="0" w:color="auto"/>
            </w:tcBorders>
            <w:hideMark/>
          </w:tcPr>
          <w:p w14:paraId="7C661763" w14:textId="77777777" w:rsidR="00571A12" w:rsidRPr="00441CD0" w:rsidRDefault="00571A12" w:rsidP="001F0756">
            <w:pPr>
              <w:pStyle w:val="TAL"/>
              <w:rPr>
                <w:lang w:val="x-none"/>
              </w:rPr>
            </w:pPr>
            <w:r w:rsidRPr="00441CD0">
              <w:t>PFCP Association Setup Response</w:t>
            </w:r>
          </w:p>
        </w:tc>
        <w:tc>
          <w:tcPr>
            <w:tcW w:w="438" w:type="dxa"/>
            <w:tcBorders>
              <w:top w:val="single" w:sz="4" w:space="0" w:color="auto"/>
              <w:left w:val="single" w:sz="4" w:space="0" w:color="auto"/>
              <w:bottom w:val="single" w:sz="4" w:space="0" w:color="auto"/>
              <w:right w:val="single" w:sz="4" w:space="0" w:color="auto"/>
            </w:tcBorders>
            <w:hideMark/>
          </w:tcPr>
          <w:p w14:paraId="739C2B78"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93C9A32"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4F456E4"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1CB643CB"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175389DB" w14:textId="77777777" w:rsidR="00571A12" w:rsidRPr="00441CD0" w:rsidRDefault="00571A12" w:rsidP="001F0756">
            <w:pPr>
              <w:pStyle w:val="TAC"/>
            </w:pPr>
            <w:r>
              <w:t>X</w:t>
            </w:r>
          </w:p>
        </w:tc>
      </w:tr>
      <w:tr w:rsidR="00571A12" w:rsidRPr="00441CD0" w14:paraId="0D530580"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723BD3FB" w14:textId="77777777" w:rsidR="00571A12" w:rsidRPr="00441CD0" w:rsidRDefault="00571A12" w:rsidP="001F0756">
            <w:pPr>
              <w:pStyle w:val="TAC"/>
              <w:rPr>
                <w:lang w:val="de-DE"/>
              </w:rPr>
            </w:pPr>
            <w:r w:rsidRPr="00441CD0">
              <w:rPr>
                <w:lang w:val="de-DE"/>
              </w:rPr>
              <w:t>7</w:t>
            </w:r>
          </w:p>
        </w:tc>
        <w:tc>
          <w:tcPr>
            <w:tcW w:w="5524" w:type="dxa"/>
            <w:tcBorders>
              <w:top w:val="single" w:sz="4" w:space="0" w:color="auto"/>
              <w:left w:val="single" w:sz="4" w:space="0" w:color="auto"/>
              <w:bottom w:val="single" w:sz="4" w:space="0" w:color="auto"/>
              <w:right w:val="single" w:sz="4" w:space="0" w:color="auto"/>
            </w:tcBorders>
            <w:hideMark/>
          </w:tcPr>
          <w:p w14:paraId="7C4027E9" w14:textId="77777777" w:rsidR="00571A12" w:rsidRPr="00441CD0" w:rsidRDefault="00571A12" w:rsidP="001F0756">
            <w:pPr>
              <w:pStyle w:val="TAL"/>
              <w:rPr>
                <w:lang w:val="x-none"/>
              </w:rPr>
            </w:pPr>
            <w:r w:rsidRPr="00441CD0">
              <w:t>PFCP Association Update Request</w:t>
            </w:r>
          </w:p>
        </w:tc>
        <w:tc>
          <w:tcPr>
            <w:tcW w:w="438" w:type="dxa"/>
            <w:tcBorders>
              <w:top w:val="single" w:sz="4" w:space="0" w:color="auto"/>
              <w:left w:val="single" w:sz="4" w:space="0" w:color="auto"/>
              <w:bottom w:val="single" w:sz="4" w:space="0" w:color="auto"/>
              <w:right w:val="single" w:sz="4" w:space="0" w:color="auto"/>
            </w:tcBorders>
            <w:hideMark/>
          </w:tcPr>
          <w:p w14:paraId="44480CDB"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B22071A"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377263F"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0D030267"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477FCFC8" w14:textId="77777777" w:rsidR="00571A12" w:rsidRPr="00441CD0" w:rsidRDefault="00571A12" w:rsidP="001F0756">
            <w:pPr>
              <w:pStyle w:val="TAC"/>
            </w:pPr>
            <w:r>
              <w:t>X</w:t>
            </w:r>
          </w:p>
        </w:tc>
      </w:tr>
      <w:tr w:rsidR="00571A12" w:rsidRPr="00441CD0" w14:paraId="2957B193"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4506AACF" w14:textId="77777777" w:rsidR="00571A12" w:rsidRPr="00441CD0" w:rsidRDefault="00571A12" w:rsidP="001F0756">
            <w:pPr>
              <w:pStyle w:val="TAC"/>
              <w:rPr>
                <w:lang w:val="de-DE"/>
              </w:rPr>
            </w:pPr>
            <w:r w:rsidRPr="00441CD0">
              <w:rPr>
                <w:lang w:val="de-DE"/>
              </w:rPr>
              <w:t>8</w:t>
            </w:r>
          </w:p>
        </w:tc>
        <w:tc>
          <w:tcPr>
            <w:tcW w:w="5524" w:type="dxa"/>
            <w:tcBorders>
              <w:top w:val="single" w:sz="4" w:space="0" w:color="auto"/>
              <w:left w:val="single" w:sz="4" w:space="0" w:color="auto"/>
              <w:bottom w:val="single" w:sz="4" w:space="0" w:color="auto"/>
              <w:right w:val="single" w:sz="4" w:space="0" w:color="auto"/>
            </w:tcBorders>
            <w:hideMark/>
          </w:tcPr>
          <w:p w14:paraId="2BD3A097" w14:textId="77777777" w:rsidR="00571A12" w:rsidRPr="00441CD0" w:rsidRDefault="00571A12" w:rsidP="001F0756">
            <w:pPr>
              <w:pStyle w:val="TAL"/>
              <w:rPr>
                <w:lang w:val="x-none"/>
              </w:rPr>
            </w:pPr>
            <w:r w:rsidRPr="00441CD0">
              <w:t>PFCP Association Update Response</w:t>
            </w:r>
          </w:p>
        </w:tc>
        <w:tc>
          <w:tcPr>
            <w:tcW w:w="438" w:type="dxa"/>
            <w:tcBorders>
              <w:top w:val="single" w:sz="4" w:space="0" w:color="auto"/>
              <w:left w:val="single" w:sz="4" w:space="0" w:color="auto"/>
              <w:bottom w:val="single" w:sz="4" w:space="0" w:color="auto"/>
              <w:right w:val="single" w:sz="4" w:space="0" w:color="auto"/>
            </w:tcBorders>
            <w:hideMark/>
          </w:tcPr>
          <w:p w14:paraId="70C48F14"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FB1E462"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6934FA8"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7C63A184"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15383BB8" w14:textId="77777777" w:rsidR="00571A12" w:rsidRPr="00441CD0" w:rsidRDefault="00571A12" w:rsidP="001F0756">
            <w:pPr>
              <w:pStyle w:val="TAC"/>
            </w:pPr>
            <w:r>
              <w:t>X</w:t>
            </w:r>
          </w:p>
        </w:tc>
      </w:tr>
      <w:tr w:rsidR="00571A12" w:rsidRPr="00441CD0" w14:paraId="2490FB0D"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244422EE" w14:textId="77777777" w:rsidR="00571A12" w:rsidRPr="00441CD0" w:rsidRDefault="00571A12" w:rsidP="001F0756">
            <w:pPr>
              <w:pStyle w:val="TAC"/>
              <w:rPr>
                <w:lang w:val="de-DE"/>
              </w:rPr>
            </w:pPr>
            <w:r w:rsidRPr="00441CD0">
              <w:rPr>
                <w:lang w:val="de-DE"/>
              </w:rPr>
              <w:t>9</w:t>
            </w:r>
          </w:p>
        </w:tc>
        <w:tc>
          <w:tcPr>
            <w:tcW w:w="5524" w:type="dxa"/>
            <w:tcBorders>
              <w:top w:val="single" w:sz="4" w:space="0" w:color="auto"/>
              <w:left w:val="single" w:sz="4" w:space="0" w:color="auto"/>
              <w:bottom w:val="single" w:sz="4" w:space="0" w:color="auto"/>
              <w:right w:val="single" w:sz="4" w:space="0" w:color="auto"/>
            </w:tcBorders>
            <w:hideMark/>
          </w:tcPr>
          <w:p w14:paraId="64FCC5B9" w14:textId="77777777" w:rsidR="00571A12" w:rsidRPr="00441CD0" w:rsidRDefault="00571A12" w:rsidP="001F0756">
            <w:pPr>
              <w:pStyle w:val="TAL"/>
              <w:rPr>
                <w:lang w:val="x-none"/>
              </w:rPr>
            </w:pPr>
            <w:r w:rsidRPr="00441CD0">
              <w:t>PFCP Association Release Request</w:t>
            </w:r>
          </w:p>
        </w:tc>
        <w:tc>
          <w:tcPr>
            <w:tcW w:w="438" w:type="dxa"/>
            <w:tcBorders>
              <w:top w:val="single" w:sz="4" w:space="0" w:color="auto"/>
              <w:left w:val="single" w:sz="4" w:space="0" w:color="auto"/>
              <w:bottom w:val="single" w:sz="4" w:space="0" w:color="auto"/>
              <w:right w:val="single" w:sz="4" w:space="0" w:color="auto"/>
            </w:tcBorders>
            <w:hideMark/>
          </w:tcPr>
          <w:p w14:paraId="503A2C10"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2B94431"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879F898"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7A42D587"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7106950D" w14:textId="77777777" w:rsidR="00571A12" w:rsidRPr="00441CD0" w:rsidRDefault="00571A12" w:rsidP="001F0756">
            <w:pPr>
              <w:pStyle w:val="TAC"/>
            </w:pPr>
            <w:r>
              <w:t>X</w:t>
            </w:r>
          </w:p>
        </w:tc>
      </w:tr>
      <w:tr w:rsidR="00571A12" w:rsidRPr="00441CD0" w14:paraId="17595690"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68FBE7C7" w14:textId="77777777" w:rsidR="00571A12" w:rsidRPr="00441CD0" w:rsidRDefault="00571A12" w:rsidP="001F0756">
            <w:pPr>
              <w:pStyle w:val="TAC"/>
              <w:rPr>
                <w:lang w:val="de-DE"/>
              </w:rPr>
            </w:pPr>
            <w:r w:rsidRPr="00441CD0">
              <w:rPr>
                <w:lang w:val="de-DE"/>
              </w:rPr>
              <w:t>10</w:t>
            </w:r>
          </w:p>
        </w:tc>
        <w:tc>
          <w:tcPr>
            <w:tcW w:w="5524" w:type="dxa"/>
            <w:tcBorders>
              <w:top w:val="single" w:sz="4" w:space="0" w:color="auto"/>
              <w:left w:val="single" w:sz="4" w:space="0" w:color="auto"/>
              <w:bottom w:val="single" w:sz="4" w:space="0" w:color="auto"/>
              <w:right w:val="single" w:sz="4" w:space="0" w:color="auto"/>
            </w:tcBorders>
            <w:hideMark/>
          </w:tcPr>
          <w:p w14:paraId="22F7B721" w14:textId="77777777" w:rsidR="00571A12" w:rsidRPr="00441CD0" w:rsidRDefault="00571A12" w:rsidP="001F0756">
            <w:pPr>
              <w:pStyle w:val="TAL"/>
              <w:rPr>
                <w:lang w:val="x-none"/>
              </w:rPr>
            </w:pPr>
            <w:r w:rsidRPr="00441CD0">
              <w:t>PFCP Association Release Response</w:t>
            </w:r>
          </w:p>
        </w:tc>
        <w:tc>
          <w:tcPr>
            <w:tcW w:w="438" w:type="dxa"/>
            <w:tcBorders>
              <w:top w:val="single" w:sz="4" w:space="0" w:color="auto"/>
              <w:left w:val="single" w:sz="4" w:space="0" w:color="auto"/>
              <w:bottom w:val="single" w:sz="4" w:space="0" w:color="auto"/>
              <w:right w:val="single" w:sz="4" w:space="0" w:color="auto"/>
            </w:tcBorders>
            <w:hideMark/>
          </w:tcPr>
          <w:p w14:paraId="14392DCE"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09EEFE1"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C6585D9"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7DCC9A17"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2D405067" w14:textId="77777777" w:rsidR="00571A12" w:rsidRPr="00441CD0" w:rsidRDefault="00571A12" w:rsidP="001F0756">
            <w:pPr>
              <w:pStyle w:val="TAC"/>
            </w:pPr>
            <w:r>
              <w:t>X</w:t>
            </w:r>
          </w:p>
        </w:tc>
      </w:tr>
      <w:tr w:rsidR="00571A12" w:rsidRPr="00441CD0" w14:paraId="0DF17477"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595A8F4E" w14:textId="77777777" w:rsidR="00571A12" w:rsidRPr="00441CD0" w:rsidRDefault="00571A12" w:rsidP="001F0756">
            <w:pPr>
              <w:pStyle w:val="TAC"/>
              <w:rPr>
                <w:lang w:val="de-DE"/>
              </w:rPr>
            </w:pPr>
            <w:r w:rsidRPr="00441CD0">
              <w:rPr>
                <w:lang w:val="de-DE"/>
              </w:rPr>
              <w:t>11</w:t>
            </w:r>
          </w:p>
        </w:tc>
        <w:tc>
          <w:tcPr>
            <w:tcW w:w="5524" w:type="dxa"/>
            <w:tcBorders>
              <w:top w:val="single" w:sz="4" w:space="0" w:color="auto"/>
              <w:left w:val="single" w:sz="4" w:space="0" w:color="auto"/>
              <w:bottom w:val="single" w:sz="4" w:space="0" w:color="auto"/>
              <w:right w:val="single" w:sz="4" w:space="0" w:color="auto"/>
            </w:tcBorders>
            <w:hideMark/>
          </w:tcPr>
          <w:p w14:paraId="023877A2" w14:textId="77777777" w:rsidR="00571A12" w:rsidRPr="00441CD0" w:rsidRDefault="00571A12" w:rsidP="001F0756">
            <w:pPr>
              <w:pStyle w:val="TAL"/>
              <w:rPr>
                <w:lang w:val="x-none"/>
              </w:rPr>
            </w:pPr>
            <w:r w:rsidRPr="00441CD0">
              <w:t>PFCP Version Not Supported Response</w:t>
            </w:r>
          </w:p>
        </w:tc>
        <w:tc>
          <w:tcPr>
            <w:tcW w:w="438" w:type="dxa"/>
            <w:tcBorders>
              <w:top w:val="single" w:sz="4" w:space="0" w:color="auto"/>
              <w:left w:val="single" w:sz="4" w:space="0" w:color="auto"/>
              <w:bottom w:val="single" w:sz="4" w:space="0" w:color="auto"/>
              <w:right w:val="single" w:sz="4" w:space="0" w:color="auto"/>
            </w:tcBorders>
            <w:hideMark/>
          </w:tcPr>
          <w:p w14:paraId="4B524297"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DD1724D"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71ABD7A"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37E3D26E"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3A0C8906" w14:textId="77777777" w:rsidR="00571A12" w:rsidRPr="00441CD0" w:rsidRDefault="00571A12" w:rsidP="001F0756">
            <w:pPr>
              <w:pStyle w:val="TAC"/>
            </w:pPr>
            <w:r>
              <w:t>X</w:t>
            </w:r>
          </w:p>
        </w:tc>
      </w:tr>
      <w:tr w:rsidR="00571A12" w:rsidRPr="00441CD0" w14:paraId="3F988988"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030D9F13" w14:textId="77777777" w:rsidR="00571A12" w:rsidRPr="00441CD0" w:rsidRDefault="00571A12" w:rsidP="001F0756">
            <w:pPr>
              <w:pStyle w:val="TAC"/>
              <w:rPr>
                <w:lang w:val="de-DE"/>
              </w:rPr>
            </w:pPr>
            <w:r w:rsidRPr="00441CD0">
              <w:rPr>
                <w:lang w:val="de-DE"/>
              </w:rPr>
              <w:t>12</w:t>
            </w:r>
          </w:p>
        </w:tc>
        <w:tc>
          <w:tcPr>
            <w:tcW w:w="5524" w:type="dxa"/>
            <w:tcBorders>
              <w:top w:val="single" w:sz="4" w:space="0" w:color="auto"/>
              <w:left w:val="single" w:sz="4" w:space="0" w:color="auto"/>
              <w:bottom w:val="single" w:sz="4" w:space="0" w:color="auto"/>
              <w:right w:val="single" w:sz="4" w:space="0" w:color="auto"/>
            </w:tcBorders>
            <w:hideMark/>
          </w:tcPr>
          <w:p w14:paraId="3C9C44F7" w14:textId="77777777" w:rsidR="00571A12" w:rsidRPr="00441CD0" w:rsidRDefault="00571A12" w:rsidP="001F0756">
            <w:pPr>
              <w:pStyle w:val="TAL"/>
              <w:rPr>
                <w:lang w:val="x-none"/>
              </w:rPr>
            </w:pPr>
            <w:r w:rsidRPr="00441CD0">
              <w:t>PFCP Node Report Request</w:t>
            </w:r>
          </w:p>
        </w:tc>
        <w:tc>
          <w:tcPr>
            <w:tcW w:w="438" w:type="dxa"/>
            <w:tcBorders>
              <w:top w:val="single" w:sz="4" w:space="0" w:color="auto"/>
              <w:left w:val="single" w:sz="4" w:space="0" w:color="auto"/>
              <w:bottom w:val="single" w:sz="4" w:space="0" w:color="auto"/>
              <w:right w:val="single" w:sz="4" w:space="0" w:color="auto"/>
            </w:tcBorders>
            <w:hideMark/>
          </w:tcPr>
          <w:p w14:paraId="520E7FE3"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14D153D"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5347C9B"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599D3008" w14:textId="77777777" w:rsidR="00571A12" w:rsidRPr="00441CD0" w:rsidRDefault="00571A12" w:rsidP="001F0756">
            <w:pPr>
              <w:pStyle w:val="TAC"/>
              <w:rPr>
                <w:lang w:val="de-DE"/>
              </w:rPr>
            </w:pPr>
            <w:r w:rsidRPr="00441CD0">
              <w:rPr>
                <w:lang w:val="de-DE"/>
              </w:rPr>
              <w:t>X</w:t>
            </w:r>
          </w:p>
        </w:tc>
        <w:tc>
          <w:tcPr>
            <w:tcW w:w="438" w:type="dxa"/>
            <w:tcBorders>
              <w:top w:val="single" w:sz="4" w:space="0" w:color="auto"/>
              <w:left w:val="single" w:sz="4" w:space="0" w:color="auto"/>
              <w:bottom w:val="single" w:sz="4" w:space="0" w:color="auto"/>
              <w:right w:val="single" w:sz="4" w:space="0" w:color="auto"/>
            </w:tcBorders>
          </w:tcPr>
          <w:p w14:paraId="7E48880E" w14:textId="77777777" w:rsidR="00571A12" w:rsidRPr="00441CD0" w:rsidRDefault="00571A12" w:rsidP="001F0756">
            <w:pPr>
              <w:pStyle w:val="TAC"/>
              <w:rPr>
                <w:lang w:val="de-DE"/>
              </w:rPr>
            </w:pPr>
            <w:r>
              <w:rPr>
                <w:lang w:val="de-DE"/>
              </w:rPr>
              <w:t>X</w:t>
            </w:r>
          </w:p>
        </w:tc>
      </w:tr>
      <w:tr w:rsidR="00571A12" w:rsidRPr="00441CD0" w14:paraId="49310AF8"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59E0F767" w14:textId="77777777" w:rsidR="00571A12" w:rsidRPr="00441CD0" w:rsidRDefault="00571A12" w:rsidP="001F0756">
            <w:pPr>
              <w:pStyle w:val="TAC"/>
              <w:rPr>
                <w:lang w:val="de-DE"/>
              </w:rPr>
            </w:pPr>
            <w:r w:rsidRPr="00441CD0">
              <w:rPr>
                <w:lang w:val="de-DE"/>
              </w:rPr>
              <w:t>13</w:t>
            </w:r>
          </w:p>
        </w:tc>
        <w:tc>
          <w:tcPr>
            <w:tcW w:w="5524" w:type="dxa"/>
            <w:tcBorders>
              <w:top w:val="single" w:sz="4" w:space="0" w:color="auto"/>
              <w:left w:val="single" w:sz="4" w:space="0" w:color="auto"/>
              <w:bottom w:val="single" w:sz="4" w:space="0" w:color="auto"/>
              <w:right w:val="single" w:sz="4" w:space="0" w:color="auto"/>
            </w:tcBorders>
            <w:hideMark/>
          </w:tcPr>
          <w:p w14:paraId="268011D2" w14:textId="77777777" w:rsidR="00571A12" w:rsidRPr="00441CD0" w:rsidRDefault="00571A12" w:rsidP="001F0756">
            <w:pPr>
              <w:pStyle w:val="TAL"/>
              <w:rPr>
                <w:lang w:val="x-none"/>
              </w:rPr>
            </w:pPr>
            <w:r w:rsidRPr="00441CD0">
              <w:t>PFCP Node Report Response</w:t>
            </w:r>
          </w:p>
        </w:tc>
        <w:tc>
          <w:tcPr>
            <w:tcW w:w="438" w:type="dxa"/>
            <w:tcBorders>
              <w:top w:val="single" w:sz="4" w:space="0" w:color="auto"/>
              <w:left w:val="single" w:sz="4" w:space="0" w:color="auto"/>
              <w:bottom w:val="single" w:sz="4" w:space="0" w:color="auto"/>
              <w:right w:val="single" w:sz="4" w:space="0" w:color="auto"/>
            </w:tcBorders>
            <w:hideMark/>
          </w:tcPr>
          <w:p w14:paraId="1A38723E"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2837CE9"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95B9598"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19869C60" w14:textId="77777777" w:rsidR="00571A12" w:rsidRPr="00441CD0" w:rsidRDefault="00571A12" w:rsidP="001F0756">
            <w:pPr>
              <w:pStyle w:val="TAC"/>
              <w:rPr>
                <w:lang w:val="de-DE"/>
              </w:rPr>
            </w:pPr>
            <w:r w:rsidRPr="00441CD0">
              <w:rPr>
                <w:lang w:val="de-DE"/>
              </w:rPr>
              <w:t>X</w:t>
            </w:r>
          </w:p>
        </w:tc>
        <w:tc>
          <w:tcPr>
            <w:tcW w:w="438" w:type="dxa"/>
            <w:tcBorders>
              <w:top w:val="single" w:sz="4" w:space="0" w:color="auto"/>
              <w:left w:val="single" w:sz="4" w:space="0" w:color="auto"/>
              <w:bottom w:val="single" w:sz="4" w:space="0" w:color="auto"/>
              <w:right w:val="single" w:sz="4" w:space="0" w:color="auto"/>
            </w:tcBorders>
          </w:tcPr>
          <w:p w14:paraId="5C29C32A" w14:textId="77777777" w:rsidR="00571A12" w:rsidRPr="00441CD0" w:rsidRDefault="00571A12" w:rsidP="001F0756">
            <w:pPr>
              <w:pStyle w:val="TAC"/>
              <w:rPr>
                <w:lang w:val="de-DE"/>
              </w:rPr>
            </w:pPr>
            <w:r>
              <w:rPr>
                <w:lang w:val="de-DE"/>
              </w:rPr>
              <w:t>X</w:t>
            </w:r>
          </w:p>
        </w:tc>
      </w:tr>
      <w:tr w:rsidR="00571A12" w:rsidRPr="00441CD0" w14:paraId="3D260376"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797EB30B" w14:textId="77777777" w:rsidR="00571A12" w:rsidRPr="00441CD0" w:rsidRDefault="00571A12" w:rsidP="001F0756">
            <w:pPr>
              <w:pStyle w:val="TAC"/>
              <w:rPr>
                <w:lang w:val="de-DE"/>
              </w:rPr>
            </w:pPr>
            <w:r w:rsidRPr="00441CD0">
              <w:rPr>
                <w:lang w:val="de-DE"/>
              </w:rPr>
              <w:t>14</w:t>
            </w:r>
          </w:p>
        </w:tc>
        <w:tc>
          <w:tcPr>
            <w:tcW w:w="5524" w:type="dxa"/>
            <w:tcBorders>
              <w:top w:val="single" w:sz="4" w:space="0" w:color="auto"/>
              <w:left w:val="single" w:sz="4" w:space="0" w:color="auto"/>
              <w:bottom w:val="single" w:sz="4" w:space="0" w:color="auto"/>
              <w:right w:val="single" w:sz="4" w:space="0" w:color="auto"/>
            </w:tcBorders>
            <w:hideMark/>
          </w:tcPr>
          <w:p w14:paraId="0CA79CDE" w14:textId="77777777" w:rsidR="00571A12" w:rsidRPr="00441CD0" w:rsidRDefault="00571A12" w:rsidP="001F0756">
            <w:pPr>
              <w:pStyle w:val="TAL"/>
              <w:rPr>
                <w:lang w:val="x-none"/>
              </w:rPr>
            </w:pPr>
            <w:r w:rsidRPr="00441CD0">
              <w:t>PFCP Session Set Deletion Request</w:t>
            </w:r>
          </w:p>
        </w:tc>
        <w:tc>
          <w:tcPr>
            <w:tcW w:w="438" w:type="dxa"/>
            <w:tcBorders>
              <w:top w:val="single" w:sz="4" w:space="0" w:color="auto"/>
              <w:left w:val="single" w:sz="4" w:space="0" w:color="auto"/>
              <w:bottom w:val="single" w:sz="4" w:space="0" w:color="auto"/>
              <w:right w:val="single" w:sz="4" w:space="0" w:color="auto"/>
            </w:tcBorders>
            <w:hideMark/>
          </w:tcPr>
          <w:p w14:paraId="1539AB78"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073E49F"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9169348" w14:textId="77777777" w:rsidR="00571A12" w:rsidRPr="00441CD0" w:rsidRDefault="00571A12" w:rsidP="001F0756">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521D2418" w14:textId="77777777" w:rsidR="00571A12" w:rsidRDefault="00571A12" w:rsidP="001F0756">
            <w:pPr>
              <w:pStyle w:val="TAC"/>
            </w:pPr>
            <w:r>
              <w:t>X</w:t>
            </w:r>
          </w:p>
        </w:tc>
        <w:tc>
          <w:tcPr>
            <w:tcW w:w="438" w:type="dxa"/>
            <w:tcBorders>
              <w:top w:val="single" w:sz="4" w:space="0" w:color="auto"/>
              <w:left w:val="single" w:sz="4" w:space="0" w:color="auto"/>
              <w:bottom w:val="single" w:sz="4" w:space="0" w:color="auto"/>
              <w:right w:val="single" w:sz="4" w:space="0" w:color="auto"/>
            </w:tcBorders>
          </w:tcPr>
          <w:p w14:paraId="42FE9EFC" w14:textId="77777777" w:rsidR="00571A12" w:rsidRPr="00441CD0" w:rsidRDefault="00571A12" w:rsidP="001F0756">
            <w:pPr>
              <w:pStyle w:val="TAC"/>
            </w:pPr>
            <w:r>
              <w:t>-</w:t>
            </w:r>
          </w:p>
        </w:tc>
      </w:tr>
      <w:tr w:rsidR="00571A12" w:rsidRPr="00441CD0" w14:paraId="4962D94C"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765F9E81" w14:textId="77777777" w:rsidR="00571A12" w:rsidRPr="00441CD0" w:rsidRDefault="00571A12" w:rsidP="001F0756">
            <w:pPr>
              <w:pStyle w:val="TAC"/>
              <w:rPr>
                <w:lang w:val="de-DE"/>
              </w:rPr>
            </w:pPr>
            <w:r w:rsidRPr="00441CD0">
              <w:rPr>
                <w:lang w:val="de-DE"/>
              </w:rPr>
              <w:t>15</w:t>
            </w:r>
          </w:p>
        </w:tc>
        <w:tc>
          <w:tcPr>
            <w:tcW w:w="5524" w:type="dxa"/>
            <w:tcBorders>
              <w:top w:val="single" w:sz="4" w:space="0" w:color="auto"/>
              <w:left w:val="single" w:sz="4" w:space="0" w:color="auto"/>
              <w:bottom w:val="single" w:sz="4" w:space="0" w:color="auto"/>
              <w:right w:val="single" w:sz="4" w:space="0" w:color="auto"/>
            </w:tcBorders>
            <w:hideMark/>
          </w:tcPr>
          <w:p w14:paraId="4D50B67F" w14:textId="77777777" w:rsidR="00571A12" w:rsidRPr="00441CD0" w:rsidRDefault="00571A12" w:rsidP="001F0756">
            <w:pPr>
              <w:pStyle w:val="TAL"/>
              <w:rPr>
                <w:lang w:val="x-none"/>
              </w:rPr>
            </w:pPr>
            <w:r w:rsidRPr="00441CD0">
              <w:t>PFCP Session Set Deletion Response</w:t>
            </w:r>
          </w:p>
        </w:tc>
        <w:tc>
          <w:tcPr>
            <w:tcW w:w="438" w:type="dxa"/>
            <w:tcBorders>
              <w:top w:val="single" w:sz="4" w:space="0" w:color="auto"/>
              <w:left w:val="single" w:sz="4" w:space="0" w:color="auto"/>
              <w:bottom w:val="single" w:sz="4" w:space="0" w:color="auto"/>
              <w:right w:val="single" w:sz="4" w:space="0" w:color="auto"/>
            </w:tcBorders>
            <w:hideMark/>
          </w:tcPr>
          <w:p w14:paraId="2C75F4E3"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4407EA2"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946E257" w14:textId="77777777" w:rsidR="00571A12" w:rsidRPr="00441CD0" w:rsidRDefault="00571A12" w:rsidP="001F0756">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2F662D7A" w14:textId="77777777" w:rsidR="00571A12" w:rsidRDefault="00571A12" w:rsidP="001F0756">
            <w:pPr>
              <w:pStyle w:val="TAC"/>
            </w:pPr>
            <w:r>
              <w:t>X</w:t>
            </w:r>
          </w:p>
        </w:tc>
        <w:tc>
          <w:tcPr>
            <w:tcW w:w="438" w:type="dxa"/>
            <w:tcBorders>
              <w:top w:val="single" w:sz="4" w:space="0" w:color="auto"/>
              <w:left w:val="single" w:sz="4" w:space="0" w:color="auto"/>
              <w:bottom w:val="single" w:sz="4" w:space="0" w:color="auto"/>
              <w:right w:val="single" w:sz="4" w:space="0" w:color="auto"/>
            </w:tcBorders>
          </w:tcPr>
          <w:p w14:paraId="7DEB5D2F" w14:textId="77777777" w:rsidR="00571A12" w:rsidRPr="00441CD0" w:rsidRDefault="00571A12" w:rsidP="001F0756">
            <w:pPr>
              <w:pStyle w:val="TAC"/>
            </w:pPr>
            <w:r>
              <w:t>-</w:t>
            </w:r>
          </w:p>
        </w:tc>
      </w:tr>
      <w:tr w:rsidR="00571A12" w:rsidRPr="00441CD0" w14:paraId="6BD1D198"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tcPr>
          <w:p w14:paraId="703710F2" w14:textId="77777777" w:rsidR="00571A12" w:rsidRPr="00441CD0" w:rsidRDefault="00571A12" w:rsidP="001F0756">
            <w:pPr>
              <w:pStyle w:val="TAC"/>
              <w:rPr>
                <w:lang w:val="de-DE"/>
              </w:rPr>
            </w:pPr>
            <w:r>
              <w:rPr>
                <w:lang w:val="de-DE"/>
              </w:rPr>
              <w:t>16</w:t>
            </w:r>
          </w:p>
        </w:tc>
        <w:tc>
          <w:tcPr>
            <w:tcW w:w="5524" w:type="dxa"/>
            <w:tcBorders>
              <w:top w:val="single" w:sz="4" w:space="0" w:color="auto"/>
              <w:left w:val="single" w:sz="4" w:space="0" w:color="auto"/>
              <w:bottom w:val="single" w:sz="4" w:space="0" w:color="auto"/>
              <w:right w:val="single" w:sz="4" w:space="0" w:color="auto"/>
            </w:tcBorders>
          </w:tcPr>
          <w:p w14:paraId="0B921A0A" w14:textId="77777777" w:rsidR="00571A12" w:rsidRPr="00441CD0" w:rsidRDefault="00571A12" w:rsidP="001F0756">
            <w:pPr>
              <w:pStyle w:val="TAL"/>
            </w:pPr>
            <w:r>
              <w:t>PFCP Session Set Modification Request</w:t>
            </w:r>
          </w:p>
        </w:tc>
        <w:tc>
          <w:tcPr>
            <w:tcW w:w="438" w:type="dxa"/>
            <w:tcBorders>
              <w:top w:val="single" w:sz="4" w:space="0" w:color="auto"/>
              <w:left w:val="single" w:sz="4" w:space="0" w:color="auto"/>
              <w:bottom w:val="single" w:sz="4" w:space="0" w:color="auto"/>
              <w:right w:val="single" w:sz="4" w:space="0" w:color="auto"/>
            </w:tcBorders>
          </w:tcPr>
          <w:p w14:paraId="7EFDAA80" w14:textId="77777777" w:rsidR="00571A12" w:rsidRPr="00441CD0" w:rsidRDefault="00571A12" w:rsidP="001F0756">
            <w:pPr>
              <w:pStyle w:val="TAC"/>
            </w:pPr>
            <w:r>
              <w:t>-</w:t>
            </w:r>
          </w:p>
        </w:tc>
        <w:tc>
          <w:tcPr>
            <w:tcW w:w="438" w:type="dxa"/>
            <w:tcBorders>
              <w:top w:val="single" w:sz="4" w:space="0" w:color="auto"/>
              <w:left w:val="single" w:sz="4" w:space="0" w:color="auto"/>
              <w:bottom w:val="single" w:sz="4" w:space="0" w:color="auto"/>
              <w:right w:val="single" w:sz="4" w:space="0" w:color="auto"/>
            </w:tcBorders>
          </w:tcPr>
          <w:p w14:paraId="6482EB88" w14:textId="77777777" w:rsidR="00571A12" w:rsidRPr="00441CD0" w:rsidRDefault="00571A12" w:rsidP="001F0756">
            <w:pPr>
              <w:pStyle w:val="TAC"/>
            </w:pPr>
            <w:r>
              <w:t>X</w:t>
            </w:r>
          </w:p>
        </w:tc>
        <w:tc>
          <w:tcPr>
            <w:tcW w:w="438" w:type="dxa"/>
            <w:tcBorders>
              <w:top w:val="single" w:sz="4" w:space="0" w:color="auto"/>
              <w:left w:val="single" w:sz="4" w:space="0" w:color="auto"/>
              <w:bottom w:val="single" w:sz="4" w:space="0" w:color="auto"/>
              <w:right w:val="single" w:sz="4" w:space="0" w:color="auto"/>
            </w:tcBorders>
          </w:tcPr>
          <w:p w14:paraId="0D92A424" w14:textId="77777777" w:rsidR="00571A12" w:rsidRPr="00441CD0" w:rsidRDefault="00571A12" w:rsidP="001F0756">
            <w:pPr>
              <w:pStyle w:val="TAC"/>
            </w:pPr>
            <w:r>
              <w:t>-</w:t>
            </w:r>
          </w:p>
        </w:tc>
        <w:tc>
          <w:tcPr>
            <w:tcW w:w="438" w:type="dxa"/>
            <w:tcBorders>
              <w:top w:val="single" w:sz="4" w:space="0" w:color="auto"/>
              <w:left w:val="single" w:sz="4" w:space="0" w:color="auto"/>
              <w:bottom w:val="single" w:sz="4" w:space="0" w:color="auto"/>
              <w:right w:val="single" w:sz="4" w:space="0" w:color="auto"/>
            </w:tcBorders>
          </w:tcPr>
          <w:p w14:paraId="4DAFA37D" w14:textId="77777777" w:rsidR="00571A12" w:rsidRDefault="00571A12" w:rsidP="001F0756">
            <w:pPr>
              <w:pStyle w:val="TAC"/>
            </w:pPr>
            <w:r>
              <w:t>X</w:t>
            </w:r>
          </w:p>
        </w:tc>
        <w:tc>
          <w:tcPr>
            <w:tcW w:w="438" w:type="dxa"/>
            <w:tcBorders>
              <w:top w:val="single" w:sz="4" w:space="0" w:color="auto"/>
              <w:left w:val="single" w:sz="4" w:space="0" w:color="auto"/>
              <w:bottom w:val="single" w:sz="4" w:space="0" w:color="auto"/>
              <w:right w:val="single" w:sz="4" w:space="0" w:color="auto"/>
            </w:tcBorders>
          </w:tcPr>
          <w:p w14:paraId="661FC4E7" w14:textId="77777777" w:rsidR="00571A12" w:rsidRDefault="00571A12" w:rsidP="001F0756">
            <w:pPr>
              <w:pStyle w:val="TAC"/>
            </w:pPr>
            <w:r>
              <w:t>-</w:t>
            </w:r>
          </w:p>
        </w:tc>
      </w:tr>
      <w:tr w:rsidR="00571A12" w:rsidRPr="00441CD0" w14:paraId="2D01CC66"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tcPr>
          <w:p w14:paraId="6B62A1D6" w14:textId="77777777" w:rsidR="00571A12" w:rsidRPr="00441CD0" w:rsidRDefault="00571A12" w:rsidP="001F0756">
            <w:pPr>
              <w:pStyle w:val="TAC"/>
              <w:rPr>
                <w:lang w:val="de-DE"/>
              </w:rPr>
            </w:pPr>
            <w:r>
              <w:rPr>
                <w:lang w:val="de-DE"/>
              </w:rPr>
              <w:t>17</w:t>
            </w:r>
          </w:p>
        </w:tc>
        <w:tc>
          <w:tcPr>
            <w:tcW w:w="5524" w:type="dxa"/>
            <w:tcBorders>
              <w:top w:val="single" w:sz="4" w:space="0" w:color="auto"/>
              <w:left w:val="single" w:sz="4" w:space="0" w:color="auto"/>
              <w:bottom w:val="single" w:sz="4" w:space="0" w:color="auto"/>
              <w:right w:val="single" w:sz="4" w:space="0" w:color="auto"/>
            </w:tcBorders>
          </w:tcPr>
          <w:p w14:paraId="41E7850E" w14:textId="77777777" w:rsidR="00571A12" w:rsidRPr="00441CD0" w:rsidRDefault="00571A12" w:rsidP="001F0756">
            <w:pPr>
              <w:pStyle w:val="TAL"/>
            </w:pPr>
            <w:r>
              <w:t>PFCP Session Set Modifcation Response</w:t>
            </w:r>
          </w:p>
        </w:tc>
        <w:tc>
          <w:tcPr>
            <w:tcW w:w="438" w:type="dxa"/>
            <w:tcBorders>
              <w:top w:val="single" w:sz="4" w:space="0" w:color="auto"/>
              <w:left w:val="single" w:sz="4" w:space="0" w:color="auto"/>
              <w:bottom w:val="single" w:sz="4" w:space="0" w:color="auto"/>
              <w:right w:val="single" w:sz="4" w:space="0" w:color="auto"/>
            </w:tcBorders>
          </w:tcPr>
          <w:p w14:paraId="69E83CBB" w14:textId="77777777" w:rsidR="00571A12" w:rsidRPr="00441CD0" w:rsidRDefault="00571A12" w:rsidP="001F0756">
            <w:pPr>
              <w:pStyle w:val="TAC"/>
            </w:pPr>
            <w:r>
              <w:t>-</w:t>
            </w:r>
          </w:p>
        </w:tc>
        <w:tc>
          <w:tcPr>
            <w:tcW w:w="438" w:type="dxa"/>
            <w:tcBorders>
              <w:top w:val="single" w:sz="4" w:space="0" w:color="auto"/>
              <w:left w:val="single" w:sz="4" w:space="0" w:color="auto"/>
              <w:bottom w:val="single" w:sz="4" w:space="0" w:color="auto"/>
              <w:right w:val="single" w:sz="4" w:space="0" w:color="auto"/>
            </w:tcBorders>
          </w:tcPr>
          <w:p w14:paraId="0D6EB930" w14:textId="77777777" w:rsidR="00571A12" w:rsidRPr="00441CD0" w:rsidRDefault="00571A12" w:rsidP="001F0756">
            <w:pPr>
              <w:pStyle w:val="TAC"/>
            </w:pPr>
            <w:r>
              <w:t>X</w:t>
            </w:r>
          </w:p>
        </w:tc>
        <w:tc>
          <w:tcPr>
            <w:tcW w:w="438" w:type="dxa"/>
            <w:tcBorders>
              <w:top w:val="single" w:sz="4" w:space="0" w:color="auto"/>
              <w:left w:val="single" w:sz="4" w:space="0" w:color="auto"/>
              <w:bottom w:val="single" w:sz="4" w:space="0" w:color="auto"/>
              <w:right w:val="single" w:sz="4" w:space="0" w:color="auto"/>
            </w:tcBorders>
          </w:tcPr>
          <w:p w14:paraId="6BC32573" w14:textId="77777777" w:rsidR="00571A12" w:rsidRPr="00441CD0" w:rsidRDefault="00571A12" w:rsidP="001F0756">
            <w:pPr>
              <w:pStyle w:val="TAC"/>
            </w:pPr>
            <w:r>
              <w:t>-</w:t>
            </w:r>
          </w:p>
        </w:tc>
        <w:tc>
          <w:tcPr>
            <w:tcW w:w="438" w:type="dxa"/>
            <w:tcBorders>
              <w:top w:val="single" w:sz="4" w:space="0" w:color="auto"/>
              <w:left w:val="single" w:sz="4" w:space="0" w:color="auto"/>
              <w:bottom w:val="single" w:sz="4" w:space="0" w:color="auto"/>
              <w:right w:val="single" w:sz="4" w:space="0" w:color="auto"/>
            </w:tcBorders>
          </w:tcPr>
          <w:p w14:paraId="3880A3C4" w14:textId="77777777" w:rsidR="00571A12" w:rsidRDefault="00571A12" w:rsidP="001F0756">
            <w:pPr>
              <w:pStyle w:val="TAC"/>
            </w:pPr>
            <w:r>
              <w:t>X</w:t>
            </w:r>
          </w:p>
        </w:tc>
        <w:tc>
          <w:tcPr>
            <w:tcW w:w="438" w:type="dxa"/>
            <w:tcBorders>
              <w:top w:val="single" w:sz="4" w:space="0" w:color="auto"/>
              <w:left w:val="single" w:sz="4" w:space="0" w:color="auto"/>
              <w:bottom w:val="single" w:sz="4" w:space="0" w:color="auto"/>
              <w:right w:val="single" w:sz="4" w:space="0" w:color="auto"/>
            </w:tcBorders>
          </w:tcPr>
          <w:p w14:paraId="3A175AC3" w14:textId="77777777" w:rsidR="00571A12" w:rsidRDefault="00571A12" w:rsidP="001F0756">
            <w:pPr>
              <w:pStyle w:val="TAC"/>
            </w:pPr>
            <w:r>
              <w:t>-</w:t>
            </w:r>
          </w:p>
        </w:tc>
      </w:tr>
      <w:tr w:rsidR="00571A12" w:rsidRPr="00441CD0" w14:paraId="5D26662E"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390B2B90" w14:textId="77777777" w:rsidR="00571A12" w:rsidRPr="00441CD0" w:rsidRDefault="00571A12" w:rsidP="001F0756">
            <w:pPr>
              <w:pStyle w:val="TAC"/>
            </w:pPr>
            <w:r w:rsidRPr="00441CD0">
              <w:rPr>
                <w:lang w:val="de-DE"/>
              </w:rPr>
              <w:t>1</w:t>
            </w:r>
            <w:r>
              <w:rPr>
                <w:lang w:val="de-DE"/>
              </w:rPr>
              <w:t>8</w:t>
            </w:r>
            <w:r w:rsidRPr="00441CD0">
              <w:t xml:space="preserve"> to 49</w:t>
            </w:r>
          </w:p>
        </w:tc>
        <w:tc>
          <w:tcPr>
            <w:tcW w:w="5524" w:type="dxa"/>
            <w:tcBorders>
              <w:top w:val="single" w:sz="4" w:space="0" w:color="auto"/>
              <w:left w:val="single" w:sz="4" w:space="0" w:color="auto"/>
              <w:bottom w:val="single" w:sz="4" w:space="0" w:color="auto"/>
              <w:right w:val="single" w:sz="4" w:space="0" w:color="auto"/>
            </w:tcBorders>
            <w:hideMark/>
          </w:tcPr>
          <w:p w14:paraId="7C930A3A" w14:textId="77777777" w:rsidR="00571A12" w:rsidRPr="00441CD0" w:rsidRDefault="00571A12" w:rsidP="001F0756">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2FFC47E3"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7C5E89D5"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51DA9D53"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4AD25730"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0267A4B5" w14:textId="77777777" w:rsidR="00571A12" w:rsidRPr="00441CD0" w:rsidRDefault="00571A12" w:rsidP="001F0756">
            <w:pPr>
              <w:pStyle w:val="TAC"/>
            </w:pPr>
          </w:p>
        </w:tc>
      </w:tr>
      <w:tr w:rsidR="00571A12" w:rsidRPr="00441CD0" w14:paraId="3E400E05"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tcPr>
          <w:p w14:paraId="252AD5EC" w14:textId="77777777" w:rsidR="00571A12" w:rsidRPr="00441CD0" w:rsidRDefault="00571A12" w:rsidP="001F0756">
            <w:pPr>
              <w:pStyle w:val="TAC"/>
            </w:pPr>
          </w:p>
        </w:tc>
        <w:tc>
          <w:tcPr>
            <w:tcW w:w="5524" w:type="dxa"/>
            <w:tcBorders>
              <w:top w:val="single" w:sz="4" w:space="0" w:color="auto"/>
              <w:left w:val="single" w:sz="4" w:space="0" w:color="auto"/>
              <w:bottom w:val="single" w:sz="4" w:space="0" w:color="auto"/>
              <w:right w:val="single" w:sz="4" w:space="0" w:color="auto"/>
            </w:tcBorders>
            <w:hideMark/>
          </w:tcPr>
          <w:p w14:paraId="775D75BB" w14:textId="77777777" w:rsidR="00571A12" w:rsidRPr="00441CD0" w:rsidRDefault="00571A12" w:rsidP="001F0756">
            <w:pPr>
              <w:pStyle w:val="TAL"/>
              <w:rPr>
                <w:b/>
                <w:bCs/>
                <w:lang w:eastAsia="zh-CN"/>
              </w:rPr>
            </w:pPr>
            <w:r w:rsidRPr="00441CD0">
              <w:rPr>
                <w:b/>
                <w:bCs/>
                <w:lang w:eastAsia="zh-CN"/>
              </w:rPr>
              <w:t>PFCP Session related messages</w:t>
            </w:r>
          </w:p>
        </w:tc>
        <w:tc>
          <w:tcPr>
            <w:tcW w:w="438" w:type="dxa"/>
            <w:tcBorders>
              <w:top w:val="single" w:sz="4" w:space="0" w:color="auto"/>
              <w:left w:val="single" w:sz="4" w:space="0" w:color="auto"/>
              <w:bottom w:val="single" w:sz="4" w:space="0" w:color="auto"/>
              <w:right w:val="single" w:sz="4" w:space="0" w:color="auto"/>
            </w:tcBorders>
          </w:tcPr>
          <w:p w14:paraId="577A6D36"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0EBC8836"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71C2400E"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44203B04"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2384F1E1" w14:textId="77777777" w:rsidR="00571A12" w:rsidRPr="00441CD0" w:rsidRDefault="00571A12" w:rsidP="001F0756">
            <w:pPr>
              <w:pStyle w:val="TAC"/>
            </w:pPr>
          </w:p>
        </w:tc>
      </w:tr>
      <w:tr w:rsidR="00571A12" w:rsidRPr="00441CD0" w14:paraId="3D7A76D5"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3A66A205" w14:textId="77777777" w:rsidR="00571A12" w:rsidRPr="00441CD0" w:rsidRDefault="00571A12" w:rsidP="001F0756">
            <w:pPr>
              <w:pStyle w:val="TAC"/>
            </w:pPr>
            <w:r w:rsidRPr="00441CD0">
              <w:t>50</w:t>
            </w:r>
          </w:p>
        </w:tc>
        <w:tc>
          <w:tcPr>
            <w:tcW w:w="5524" w:type="dxa"/>
            <w:tcBorders>
              <w:top w:val="single" w:sz="4" w:space="0" w:color="auto"/>
              <w:left w:val="single" w:sz="4" w:space="0" w:color="auto"/>
              <w:bottom w:val="single" w:sz="4" w:space="0" w:color="auto"/>
              <w:right w:val="single" w:sz="4" w:space="0" w:color="auto"/>
            </w:tcBorders>
            <w:hideMark/>
          </w:tcPr>
          <w:p w14:paraId="0E62693E" w14:textId="77777777" w:rsidR="00571A12" w:rsidRPr="00441CD0" w:rsidRDefault="00571A12" w:rsidP="001F0756">
            <w:pPr>
              <w:pStyle w:val="TAL"/>
            </w:pPr>
            <w:r w:rsidRPr="00441CD0">
              <w:t>PFCP Session Establishment Request</w:t>
            </w:r>
          </w:p>
        </w:tc>
        <w:tc>
          <w:tcPr>
            <w:tcW w:w="438" w:type="dxa"/>
            <w:tcBorders>
              <w:top w:val="single" w:sz="4" w:space="0" w:color="auto"/>
              <w:left w:val="single" w:sz="4" w:space="0" w:color="auto"/>
              <w:bottom w:val="single" w:sz="4" w:space="0" w:color="auto"/>
              <w:right w:val="single" w:sz="4" w:space="0" w:color="auto"/>
            </w:tcBorders>
            <w:hideMark/>
          </w:tcPr>
          <w:p w14:paraId="706C37AD"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2A0E4FB"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17D31D8"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6AEE224E" w14:textId="77777777" w:rsidR="00571A12" w:rsidRPr="00441CD0" w:rsidRDefault="00571A12" w:rsidP="001F0756">
            <w:pPr>
              <w:pStyle w:val="TAC"/>
              <w:rPr>
                <w:lang w:val="de-DE"/>
              </w:rPr>
            </w:pPr>
            <w:r w:rsidRPr="00441CD0">
              <w:rPr>
                <w:lang w:val="de-DE"/>
              </w:rPr>
              <w:t>X</w:t>
            </w:r>
          </w:p>
        </w:tc>
        <w:tc>
          <w:tcPr>
            <w:tcW w:w="438" w:type="dxa"/>
            <w:tcBorders>
              <w:top w:val="single" w:sz="4" w:space="0" w:color="auto"/>
              <w:left w:val="single" w:sz="4" w:space="0" w:color="auto"/>
              <w:bottom w:val="single" w:sz="4" w:space="0" w:color="auto"/>
              <w:right w:val="single" w:sz="4" w:space="0" w:color="auto"/>
            </w:tcBorders>
          </w:tcPr>
          <w:p w14:paraId="4CA6FE66" w14:textId="77777777" w:rsidR="00571A12" w:rsidRPr="00441CD0" w:rsidRDefault="00571A12" w:rsidP="001F0756">
            <w:pPr>
              <w:pStyle w:val="TAC"/>
              <w:rPr>
                <w:lang w:val="de-DE"/>
              </w:rPr>
            </w:pPr>
            <w:r>
              <w:rPr>
                <w:lang w:val="de-DE"/>
              </w:rPr>
              <w:t>X</w:t>
            </w:r>
          </w:p>
        </w:tc>
      </w:tr>
      <w:tr w:rsidR="00571A12" w:rsidRPr="00441CD0" w14:paraId="46A3EAD7"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1E2D92D0" w14:textId="77777777" w:rsidR="00571A12" w:rsidRPr="00441CD0" w:rsidRDefault="00571A12" w:rsidP="001F0756">
            <w:pPr>
              <w:pStyle w:val="TAC"/>
              <w:rPr>
                <w:lang w:val="x-none"/>
              </w:rPr>
            </w:pPr>
            <w:r w:rsidRPr="00441CD0">
              <w:t>51</w:t>
            </w:r>
          </w:p>
        </w:tc>
        <w:tc>
          <w:tcPr>
            <w:tcW w:w="5524" w:type="dxa"/>
            <w:tcBorders>
              <w:top w:val="single" w:sz="4" w:space="0" w:color="auto"/>
              <w:left w:val="single" w:sz="4" w:space="0" w:color="auto"/>
              <w:bottom w:val="single" w:sz="4" w:space="0" w:color="auto"/>
              <w:right w:val="single" w:sz="4" w:space="0" w:color="auto"/>
            </w:tcBorders>
            <w:hideMark/>
          </w:tcPr>
          <w:p w14:paraId="5565E956" w14:textId="77777777" w:rsidR="00571A12" w:rsidRPr="00441CD0" w:rsidRDefault="00571A12" w:rsidP="001F0756">
            <w:pPr>
              <w:pStyle w:val="TAL"/>
            </w:pPr>
            <w:r w:rsidRPr="00441CD0">
              <w:t>PFCP Session Establishment Response</w:t>
            </w:r>
          </w:p>
        </w:tc>
        <w:tc>
          <w:tcPr>
            <w:tcW w:w="438" w:type="dxa"/>
            <w:tcBorders>
              <w:top w:val="single" w:sz="4" w:space="0" w:color="auto"/>
              <w:left w:val="single" w:sz="4" w:space="0" w:color="auto"/>
              <w:bottom w:val="single" w:sz="4" w:space="0" w:color="auto"/>
              <w:right w:val="single" w:sz="4" w:space="0" w:color="auto"/>
            </w:tcBorders>
            <w:hideMark/>
          </w:tcPr>
          <w:p w14:paraId="41B575CA"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9748F49"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A9D99B"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0A0DF357" w14:textId="77777777" w:rsidR="00571A12" w:rsidRPr="00441CD0" w:rsidRDefault="00571A12" w:rsidP="001F0756">
            <w:pPr>
              <w:pStyle w:val="TAC"/>
              <w:rPr>
                <w:lang w:val="de-DE"/>
              </w:rPr>
            </w:pPr>
            <w:r w:rsidRPr="00441CD0">
              <w:rPr>
                <w:lang w:val="de-DE"/>
              </w:rPr>
              <w:t>X</w:t>
            </w:r>
          </w:p>
        </w:tc>
        <w:tc>
          <w:tcPr>
            <w:tcW w:w="438" w:type="dxa"/>
            <w:tcBorders>
              <w:top w:val="single" w:sz="4" w:space="0" w:color="auto"/>
              <w:left w:val="single" w:sz="4" w:space="0" w:color="auto"/>
              <w:bottom w:val="single" w:sz="4" w:space="0" w:color="auto"/>
              <w:right w:val="single" w:sz="4" w:space="0" w:color="auto"/>
            </w:tcBorders>
          </w:tcPr>
          <w:p w14:paraId="543D16E3" w14:textId="77777777" w:rsidR="00571A12" w:rsidRPr="00441CD0" w:rsidRDefault="00571A12" w:rsidP="001F0756">
            <w:pPr>
              <w:pStyle w:val="TAC"/>
              <w:rPr>
                <w:lang w:val="de-DE"/>
              </w:rPr>
            </w:pPr>
            <w:r>
              <w:rPr>
                <w:lang w:val="de-DE"/>
              </w:rPr>
              <w:t>X</w:t>
            </w:r>
          </w:p>
        </w:tc>
      </w:tr>
      <w:tr w:rsidR="00571A12" w:rsidRPr="00441CD0" w14:paraId="1FCAA1F7"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197514EC" w14:textId="77777777" w:rsidR="00571A12" w:rsidRPr="00441CD0" w:rsidRDefault="00571A12" w:rsidP="001F0756">
            <w:pPr>
              <w:pStyle w:val="TAC"/>
              <w:rPr>
                <w:lang w:val="x-none"/>
              </w:rPr>
            </w:pPr>
            <w:r w:rsidRPr="00441CD0">
              <w:t>52</w:t>
            </w:r>
          </w:p>
        </w:tc>
        <w:tc>
          <w:tcPr>
            <w:tcW w:w="5524" w:type="dxa"/>
            <w:tcBorders>
              <w:top w:val="single" w:sz="4" w:space="0" w:color="auto"/>
              <w:left w:val="single" w:sz="4" w:space="0" w:color="auto"/>
              <w:bottom w:val="single" w:sz="4" w:space="0" w:color="auto"/>
              <w:right w:val="single" w:sz="4" w:space="0" w:color="auto"/>
            </w:tcBorders>
            <w:hideMark/>
          </w:tcPr>
          <w:p w14:paraId="3BB05AE8" w14:textId="77777777" w:rsidR="00571A12" w:rsidRPr="00441CD0" w:rsidRDefault="00571A12" w:rsidP="001F0756">
            <w:pPr>
              <w:pStyle w:val="TAL"/>
            </w:pPr>
            <w:r w:rsidRPr="00441CD0">
              <w:t>PFCP Session Modification Request</w:t>
            </w:r>
          </w:p>
        </w:tc>
        <w:tc>
          <w:tcPr>
            <w:tcW w:w="438" w:type="dxa"/>
            <w:tcBorders>
              <w:top w:val="single" w:sz="4" w:space="0" w:color="auto"/>
              <w:left w:val="single" w:sz="4" w:space="0" w:color="auto"/>
              <w:bottom w:val="single" w:sz="4" w:space="0" w:color="auto"/>
              <w:right w:val="single" w:sz="4" w:space="0" w:color="auto"/>
            </w:tcBorders>
            <w:hideMark/>
          </w:tcPr>
          <w:p w14:paraId="779C4075"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061C1F7"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15AE525"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171569B3" w14:textId="77777777" w:rsidR="00571A12" w:rsidRPr="00441CD0" w:rsidRDefault="00571A12" w:rsidP="001F0756">
            <w:pPr>
              <w:pStyle w:val="TAC"/>
              <w:rPr>
                <w:lang w:val="de-DE"/>
              </w:rPr>
            </w:pPr>
            <w:r w:rsidRPr="00441CD0">
              <w:rPr>
                <w:lang w:val="de-DE"/>
              </w:rPr>
              <w:t>X</w:t>
            </w:r>
          </w:p>
        </w:tc>
        <w:tc>
          <w:tcPr>
            <w:tcW w:w="438" w:type="dxa"/>
            <w:tcBorders>
              <w:top w:val="single" w:sz="4" w:space="0" w:color="auto"/>
              <w:left w:val="single" w:sz="4" w:space="0" w:color="auto"/>
              <w:bottom w:val="single" w:sz="4" w:space="0" w:color="auto"/>
              <w:right w:val="single" w:sz="4" w:space="0" w:color="auto"/>
            </w:tcBorders>
          </w:tcPr>
          <w:p w14:paraId="2B84C6C8" w14:textId="77777777" w:rsidR="00571A12" w:rsidRPr="00441CD0" w:rsidRDefault="00571A12" w:rsidP="001F0756">
            <w:pPr>
              <w:pStyle w:val="TAC"/>
              <w:rPr>
                <w:lang w:val="de-DE"/>
              </w:rPr>
            </w:pPr>
            <w:r>
              <w:rPr>
                <w:lang w:val="de-DE"/>
              </w:rPr>
              <w:t>X</w:t>
            </w:r>
          </w:p>
        </w:tc>
      </w:tr>
      <w:tr w:rsidR="00571A12" w:rsidRPr="00441CD0" w14:paraId="6359606E"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3BB43E82" w14:textId="77777777" w:rsidR="00571A12" w:rsidRPr="00441CD0" w:rsidRDefault="00571A12" w:rsidP="001F0756">
            <w:pPr>
              <w:pStyle w:val="TAC"/>
              <w:rPr>
                <w:lang w:val="x-none"/>
              </w:rPr>
            </w:pPr>
            <w:r w:rsidRPr="00441CD0">
              <w:t>53</w:t>
            </w:r>
          </w:p>
        </w:tc>
        <w:tc>
          <w:tcPr>
            <w:tcW w:w="5524" w:type="dxa"/>
            <w:tcBorders>
              <w:top w:val="single" w:sz="4" w:space="0" w:color="auto"/>
              <w:left w:val="single" w:sz="4" w:space="0" w:color="auto"/>
              <w:bottom w:val="single" w:sz="4" w:space="0" w:color="auto"/>
              <w:right w:val="single" w:sz="4" w:space="0" w:color="auto"/>
            </w:tcBorders>
            <w:hideMark/>
          </w:tcPr>
          <w:p w14:paraId="0CCEE526" w14:textId="77777777" w:rsidR="00571A12" w:rsidRPr="00441CD0" w:rsidRDefault="00571A12" w:rsidP="001F0756">
            <w:pPr>
              <w:pStyle w:val="TAL"/>
            </w:pPr>
            <w:r w:rsidRPr="00441CD0">
              <w:t>PFCP Session Modification Response</w:t>
            </w:r>
          </w:p>
        </w:tc>
        <w:tc>
          <w:tcPr>
            <w:tcW w:w="438" w:type="dxa"/>
            <w:tcBorders>
              <w:top w:val="single" w:sz="4" w:space="0" w:color="auto"/>
              <w:left w:val="single" w:sz="4" w:space="0" w:color="auto"/>
              <w:bottom w:val="single" w:sz="4" w:space="0" w:color="auto"/>
              <w:right w:val="single" w:sz="4" w:space="0" w:color="auto"/>
            </w:tcBorders>
            <w:hideMark/>
          </w:tcPr>
          <w:p w14:paraId="78398B6A"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A64C94"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D4B955"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0BD6DD7B" w14:textId="77777777" w:rsidR="00571A12" w:rsidRPr="00441CD0" w:rsidRDefault="00571A12" w:rsidP="001F0756">
            <w:pPr>
              <w:pStyle w:val="TAC"/>
              <w:rPr>
                <w:lang w:val="de-DE"/>
              </w:rPr>
            </w:pPr>
            <w:r w:rsidRPr="00441CD0">
              <w:rPr>
                <w:lang w:val="de-DE"/>
              </w:rPr>
              <w:t>X</w:t>
            </w:r>
          </w:p>
        </w:tc>
        <w:tc>
          <w:tcPr>
            <w:tcW w:w="438" w:type="dxa"/>
            <w:tcBorders>
              <w:top w:val="single" w:sz="4" w:space="0" w:color="auto"/>
              <w:left w:val="single" w:sz="4" w:space="0" w:color="auto"/>
              <w:bottom w:val="single" w:sz="4" w:space="0" w:color="auto"/>
              <w:right w:val="single" w:sz="4" w:space="0" w:color="auto"/>
            </w:tcBorders>
          </w:tcPr>
          <w:p w14:paraId="4CFB64DD" w14:textId="77777777" w:rsidR="00571A12" w:rsidRPr="00441CD0" w:rsidRDefault="00571A12" w:rsidP="001F0756">
            <w:pPr>
              <w:pStyle w:val="TAC"/>
              <w:rPr>
                <w:lang w:val="de-DE"/>
              </w:rPr>
            </w:pPr>
            <w:r>
              <w:rPr>
                <w:lang w:val="de-DE"/>
              </w:rPr>
              <w:t>X</w:t>
            </w:r>
          </w:p>
        </w:tc>
      </w:tr>
      <w:tr w:rsidR="00571A12" w:rsidRPr="00441CD0" w14:paraId="69899F00"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76D5363F" w14:textId="77777777" w:rsidR="00571A12" w:rsidRPr="00441CD0" w:rsidRDefault="00571A12" w:rsidP="001F0756">
            <w:pPr>
              <w:pStyle w:val="TAC"/>
              <w:rPr>
                <w:lang w:val="x-none"/>
              </w:rPr>
            </w:pPr>
            <w:r w:rsidRPr="00441CD0">
              <w:t>54</w:t>
            </w:r>
          </w:p>
        </w:tc>
        <w:tc>
          <w:tcPr>
            <w:tcW w:w="5524" w:type="dxa"/>
            <w:tcBorders>
              <w:top w:val="single" w:sz="4" w:space="0" w:color="auto"/>
              <w:left w:val="single" w:sz="4" w:space="0" w:color="auto"/>
              <w:bottom w:val="single" w:sz="4" w:space="0" w:color="auto"/>
              <w:right w:val="single" w:sz="4" w:space="0" w:color="auto"/>
            </w:tcBorders>
            <w:hideMark/>
          </w:tcPr>
          <w:p w14:paraId="6C8F0A5E" w14:textId="77777777" w:rsidR="00571A12" w:rsidRPr="00441CD0" w:rsidRDefault="00571A12" w:rsidP="001F0756">
            <w:pPr>
              <w:pStyle w:val="TAL"/>
            </w:pPr>
            <w:r w:rsidRPr="00441CD0">
              <w:t>PFCP Session Deletion Request</w:t>
            </w:r>
          </w:p>
        </w:tc>
        <w:tc>
          <w:tcPr>
            <w:tcW w:w="438" w:type="dxa"/>
            <w:tcBorders>
              <w:top w:val="single" w:sz="4" w:space="0" w:color="auto"/>
              <w:left w:val="single" w:sz="4" w:space="0" w:color="auto"/>
              <w:bottom w:val="single" w:sz="4" w:space="0" w:color="auto"/>
              <w:right w:val="single" w:sz="4" w:space="0" w:color="auto"/>
            </w:tcBorders>
            <w:hideMark/>
          </w:tcPr>
          <w:p w14:paraId="468D9F2D"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22051E5"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CF2A225"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33434B1F"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37A5AA78" w14:textId="77777777" w:rsidR="00571A12" w:rsidRPr="00441CD0" w:rsidRDefault="00571A12" w:rsidP="001F0756">
            <w:pPr>
              <w:pStyle w:val="TAC"/>
            </w:pPr>
            <w:r>
              <w:t>X</w:t>
            </w:r>
          </w:p>
        </w:tc>
      </w:tr>
      <w:tr w:rsidR="00571A12" w:rsidRPr="00441CD0" w14:paraId="1F372A2F"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5FA5A1EF" w14:textId="77777777" w:rsidR="00571A12" w:rsidRPr="00441CD0" w:rsidRDefault="00571A12" w:rsidP="001F0756">
            <w:pPr>
              <w:pStyle w:val="TAC"/>
              <w:rPr>
                <w:lang w:val="x-none"/>
              </w:rPr>
            </w:pPr>
            <w:r w:rsidRPr="00441CD0">
              <w:t>55</w:t>
            </w:r>
          </w:p>
        </w:tc>
        <w:tc>
          <w:tcPr>
            <w:tcW w:w="5524" w:type="dxa"/>
            <w:tcBorders>
              <w:top w:val="single" w:sz="4" w:space="0" w:color="auto"/>
              <w:left w:val="single" w:sz="4" w:space="0" w:color="auto"/>
              <w:bottom w:val="single" w:sz="4" w:space="0" w:color="auto"/>
              <w:right w:val="single" w:sz="4" w:space="0" w:color="auto"/>
            </w:tcBorders>
            <w:hideMark/>
          </w:tcPr>
          <w:p w14:paraId="70422CFB" w14:textId="77777777" w:rsidR="00571A12" w:rsidRPr="00441CD0" w:rsidRDefault="00571A12" w:rsidP="001F0756">
            <w:pPr>
              <w:pStyle w:val="TAL"/>
            </w:pPr>
            <w:r w:rsidRPr="00441CD0">
              <w:t>PFCP Session Deletion Response</w:t>
            </w:r>
          </w:p>
        </w:tc>
        <w:tc>
          <w:tcPr>
            <w:tcW w:w="438" w:type="dxa"/>
            <w:tcBorders>
              <w:top w:val="single" w:sz="4" w:space="0" w:color="auto"/>
              <w:left w:val="single" w:sz="4" w:space="0" w:color="auto"/>
              <w:bottom w:val="single" w:sz="4" w:space="0" w:color="auto"/>
              <w:right w:val="single" w:sz="4" w:space="0" w:color="auto"/>
            </w:tcBorders>
            <w:hideMark/>
          </w:tcPr>
          <w:p w14:paraId="35C48D40"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6B91A9"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9BFF030"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636E3B93"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16F063F3" w14:textId="77777777" w:rsidR="00571A12" w:rsidRPr="00441CD0" w:rsidRDefault="00571A12" w:rsidP="001F0756">
            <w:pPr>
              <w:pStyle w:val="TAC"/>
            </w:pPr>
            <w:r>
              <w:t>X</w:t>
            </w:r>
          </w:p>
        </w:tc>
      </w:tr>
      <w:tr w:rsidR="00571A12" w:rsidRPr="00441CD0" w14:paraId="645512B8"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225A1CCD" w14:textId="77777777" w:rsidR="00571A12" w:rsidRPr="00441CD0" w:rsidRDefault="00571A12" w:rsidP="001F0756">
            <w:pPr>
              <w:pStyle w:val="TAC"/>
              <w:rPr>
                <w:lang w:val="x-none"/>
              </w:rPr>
            </w:pPr>
            <w:r w:rsidRPr="00441CD0">
              <w:t>56</w:t>
            </w:r>
          </w:p>
        </w:tc>
        <w:tc>
          <w:tcPr>
            <w:tcW w:w="5524" w:type="dxa"/>
            <w:tcBorders>
              <w:top w:val="single" w:sz="4" w:space="0" w:color="auto"/>
              <w:left w:val="single" w:sz="4" w:space="0" w:color="auto"/>
              <w:bottom w:val="single" w:sz="4" w:space="0" w:color="auto"/>
              <w:right w:val="single" w:sz="4" w:space="0" w:color="auto"/>
            </w:tcBorders>
            <w:hideMark/>
          </w:tcPr>
          <w:p w14:paraId="760FA223" w14:textId="77777777" w:rsidR="00571A12" w:rsidRPr="00441CD0" w:rsidRDefault="00571A12" w:rsidP="001F0756">
            <w:pPr>
              <w:pStyle w:val="TAL"/>
            </w:pPr>
            <w:r w:rsidRPr="00441CD0">
              <w:t>PFCP Session Report Request</w:t>
            </w:r>
          </w:p>
        </w:tc>
        <w:tc>
          <w:tcPr>
            <w:tcW w:w="438" w:type="dxa"/>
            <w:tcBorders>
              <w:top w:val="single" w:sz="4" w:space="0" w:color="auto"/>
              <w:left w:val="single" w:sz="4" w:space="0" w:color="auto"/>
              <w:bottom w:val="single" w:sz="4" w:space="0" w:color="auto"/>
              <w:right w:val="single" w:sz="4" w:space="0" w:color="auto"/>
            </w:tcBorders>
            <w:hideMark/>
          </w:tcPr>
          <w:p w14:paraId="50CC055C"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DF682F3"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50A66AA"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6B115F0C"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147840A7" w14:textId="77777777" w:rsidR="00571A12" w:rsidRPr="00441CD0" w:rsidRDefault="00571A12" w:rsidP="001F0756">
            <w:pPr>
              <w:pStyle w:val="TAC"/>
            </w:pPr>
            <w:r>
              <w:t>X</w:t>
            </w:r>
          </w:p>
        </w:tc>
      </w:tr>
      <w:tr w:rsidR="00571A12" w:rsidRPr="00441CD0" w14:paraId="636EBB61"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2EBC04B2" w14:textId="77777777" w:rsidR="00571A12" w:rsidRPr="00441CD0" w:rsidRDefault="00571A12" w:rsidP="001F0756">
            <w:pPr>
              <w:pStyle w:val="TAC"/>
              <w:rPr>
                <w:lang w:val="x-none"/>
              </w:rPr>
            </w:pPr>
            <w:r w:rsidRPr="00441CD0">
              <w:t>57</w:t>
            </w:r>
          </w:p>
        </w:tc>
        <w:tc>
          <w:tcPr>
            <w:tcW w:w="5524" w:type="dxa"/>
            <w:tcBorders>
              <w:top w:val="single" w:sz="4" w:space="0" w:color="auto"/>
              <w:left w:val="single" w:sz="4" w:space="0" w:color="auto"/>
              <w:bottom w:val="single" w:sz="4" w:space="0" w:color="auto"/>
              <w:right w:val="single" w:sz="4" w:space="0" w:color="auto"/>
            </w:tcBorders>
            <w:hideMark/>
          </w:tcPr>
          <w:p w14:paraId="7E0CF10F" w14:textId="77777777" w:rsidR="00571A12" w:rsidRPr="00441CD0" w:rsidRDefault="00571A12" w:rsidP="001F0756">
            <w:pPr>
              <w:pStyle w:val="TAL"/>
            </w:pPr>
            <w:r w:rsidRPr="00441CD0">
              <w:t>PFCP Session Report Response</w:t>
            </w:r>
          </w:p>
        </w:tc>
        <w:tc>
          <w:tcPr>
            <w:tcW w:w="438" w:type="dxa"/>
            <w:tcBorders>
              <w:top w:val="single" w:sz="4" w:space="0" w:color="auto"/>
              <w:left w:val="single" w:sz="4" w:space="0" w:color="auto"/>
              <w:bottom w:val="single" w:sz="4" w:space="0" w:color="auto"/>
              <w:right w:val="single" w:sz="4" w:space="0" w:color="auto"/>
            </w:tcBorders>
            <w:hideMark/>
          </w:tcPr>
          <w:p w14:paraId="5188C8D4"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78D5AF0"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4E66E92"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272CB886"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79AFAC37" w14:textId="77777777" w:rsidR="00571A12" w:rsidRPr="00441CD0" w:rsidRDefault="00571A12" w:rsidP="001F0756">
            <w:pPr>
              <w:pStyle w:val="TAC"/>
            </w:pPr>
            <w:r>
              <w:t>X</w:t>
            </w:r>
          </w:p>
        </w:tc>
      </w:tr>
      <w:tr w:rsidR="00571A12" w:rsidRPr="00441CD0" w14:paraId="1FFA8DAD"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2A176CC1" w14:textId="77777777" w:rsidR="00571A12" w:rsidRPr="00441CD0" w:rsidRDefault="00571A12" w:rsidP="001F0756">
            <w:pPr>
              <w:pStyle w:val="TAC"/>
              <w:rPr>
                <w:lang w:val="x-none"/>
              </w:rPr>
            </w:pPr>
            <w:r w:rsidRPr="00441CD0">
              <w:t>58 to 99</w:t>
            </w:r>
          </w:p>
        </w:tc>
        <w:tc>
          <w:tcPr>
            <w:tcW w:w="5524" w:type="dxa"/>
            <w:tcBorders>
              <w:top w:val="single" w:sz="4" w:space="0" w:color="auto"/>
              <w:left w:val="single" w:sz="4" w:space="0" w:color="auto"/>
              <w:bottom w:val="single" w:sz="4" w:space="0" w:color="auto"/>
              <w:right w:val="single" w:sz="4" w:space="0" w:color="auto"/>
            </w:tcBorders>
            <w:hideMark/>
          </w:tcPr>
          <w:p w14:paraId="5FB3ECE5" w14:textId="77777777" w:rsidR="00571A12" w:rsidRPr="00441CD0" w:rsidRDefault="00571A12" w:rsidP="001F0756">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149403A8"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0D5CFE2E"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438FDC63"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0106AC38"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7809832F" w14:textId="77777777" w:rsidR="00571A12" w:rsidRPr="00441CD0" w:rsidRDefault="00571A12" w:rsidP="001F0756">
            <w:pPr>
              <w:pStyle w:val="TAC"/>
            </w:pPr>
          </w:p>
        </w:tc>
      </w:tr>
      <w:tr w:rsidR="00571A12" w:rsidRPr="00441CD0" w14:paraId="0989BE34"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tcPr>
          <w:p w14:paraId="6A19DE91" w14:textId="77777777" w:rsidR="00571A12" w:rsidRPr="00441CD0" w:rsidRDefault="00571A12" w:rsidP="001F0756">
            <w:pPr>
              <w:pStyle w:val="TAC"/>
            </w:pPr>
          </w:p>
        </w:tc>
        <w:tc>
          <w:tcPr>
            <w:tcW w:w="5524" w:type="dxa"/>
            <w:tcBorders>
              <w:top w:val="single" w:sz="4" w:space="0" w:color="auto"/>
              <w:left w:val="single" w:sz="4" w:space="0" w:color="auto"/>
              <w:bottom w:val="single" w:sz="4" w:space="0" w:color="auto"/>
              <w:right w:val="single" w:sz="4" w:space="0" w:color="auto"/>
            </w:tcBorders>
            <w:hideMark/>
          </w:tcPr>
          <w:p w14:paraId="7D7C4DC5" w14:textId="77777777" w:rsidR="00571A12" w:rsidRPr="00441CD0" w:rsidRDefault="00571A12" w:rsidP="001F0756">
            <w:pPr>
              <w:pStyle w:val="TAL"/>
              <w:rPr>
                <w:b/>
                <w:bCs/>
                <w:lang w:eastAsia="zh-CN"/>
              </w:rPr>
            </w:pPr>
            <w:r w:rsidRPr="00441CD0">
              <w:rPr>
                <w:b/>
                <w:bCs/>
                <w:lang w:eastAsia="zh-CN"/>
              </w:rPr>
              <w:t>Other messages</w:t>
            </w:r>
          </w:p>
        </w:tc>
        <w:tc>
          <w:tcPr>
            <w:tcW w:w="438" w:type="dxa"/>
            <w:tcBorders>
              <w:top w:val="single" w:sz="4" w:space="0" w:color="auto"/>
              <w:left w:val="single" w:sz="4" w:space="0" w:color="auto"/>
              <w:bottom w:val="single" w:sz="4" w:space="0" w:color="auto"/>
              <w:right w:val="single" w:sz="4" w:space="0" w:color="auto"/>
            </w:tcBorders>
          </w:tcPr>
          <w:p w14:paraId="24C06A64"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04BE407E"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11BCE42A"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1689D030"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40048C5E" w14:textId="77777777" w:rsidR="00571A12" w:rsidRPr="00441CD0" w:rsidRDefault="00571A12" w:rsidP="001F0756">
            <w:pPr>
              <w:pStyle w:val="TAC"/>
            </w:pPr>
          </w:p>
        </w:tc>
      </w:tr>
      <w:tr w:rsidR="00571A12" w:rsidRPr="00441CD0" w14:paraId="3D015BBD"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04529262" w14:textId="77777777" w:rsidR="00571A12" w:rsidRPr="00441CD0" w:rsidRDefault="00571A12" w:rsidP="001F0756">
            <w:pPr>
              <w:pStyle w:val="TAC"/>
            </w:pPr>
            <w:r w:rsidRPr="00441CD0">
              <w:t xml:space="preserve">100 to 255 </w:t>
            </w:r>
          </w:p>
        </w:tc>
        <w:tc>
          <w:tcPr>
            <w:tcW w:w="5524" w:type="dxa"/>
            <w:tcBorders>
              <w:top w:val="single" w:sz="4" w:space="0" w:color="auto"/>
              <w:left w:val="single" w:sz="4" w:space="0" w:color="auto"/>
              <w:bottom w:val="single" w:sz="4" w:space="0" w:color="auto"/>
              <w:right w:val="single" w:sz="4" w:space="0" w:color="auto"/>
            </w:tcBorders>
            <w:hideMark/>
          </w:tcPr>
          <w:p w14:paraId="6EC663A2" w14:textId="77777777" w:rsidR="00571A12" w:rsidRPr="00441CD0" w:rsidRDefault="00571A12" w:rsidP="001F0756">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4BE93A3B"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4D6BD75A"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3D318371"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2F8C6789"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386CB24F" w14:textId="77777777" w:rsidR="00571A12" w:rsidRPr="00441CD0" w:rsidRDefault="00571A12" w:rsidP="001F0756">
            <w:pPr>
              <w:pStyle w:val="TAC"/>
            </w:pPr>
          </w:p>
        </w:tc>
      </w:tr>
    </w:tbl>
    <w:p w14:paraId="78292FBB" w14:textId="77777777" w:rsidR="00571A12" w:rsidRDefault="00571A12" w:rsidP="00571A12"/>
    <w:p w14:paraId="71048BB5" w14:textId="77777777" w:rsidR="00EE5860" w:rsidRPr="00441CD0" w:rsidRDefault="00EE5860" w:rsidP="001A3E8D">
      <w:pPr>
        <w:pStyle w:val="Heading2"/>
      </w:pPr>
      <w:bookmarkStart w:id="3600" w:name="_Toc106825666"/>
      <w:r w:rsidRPr="00441CD0">
        <w:t>7.4</w:t>
      </w:r>
      <w:r w:rsidRPr="00441CD0">
        <w:tab/>
        <w:t>PFCP Node Related Messages</w:t>
      </w:r>
      <w:bookmarkEnd w:id="3587"/>
      <w:bookmarkEnd w:id="3588"/>
      <w:bookmarkEnd w:id="3589"/>
      <w:bookmarkEnd w:id="3590"/>
      <w:bookmarkEnd w:id="3591"/>
      <w:bookmarkEnd w:id="3592"/>
      <w:bookmarkEnd w:id="3593"/>
      <w:bookmarkEnd w:id="3594"/>
      <w:bookmarkEnd w:id="3595"/>
      <w:bookmarkEnd w:id="3596"/>
      <w:bookmarkEnd w:id="3597"/>
      <w:bookmarkEnd w:id="3598"/>
      <w:bookmarkEnd w:id="3600"/>
    </w:p>
    <w:p w14:paraId="5670876D" w14:textId="77777777" w:rsidR="00EE5860" w:rsidRPr="00441CD0" w:rsidRDefault="00EE5860" w:rsidP="001A3E8D">
      <w:pPr>
        <w:pStyle w:val="Heading3"/>
      </w:pPr>
      <w:bookmarkStart w:id="3601" w:name="_Toc19717257"/>
      <w:bookmarkStart w:id="3602" w:name="_Toc27490740"/>
      <w:bookmarkStart w:id="3603" w:name="_Toc27557033"/>
      <w:bookmarkStart w:id="3604" w:name="_Toc27723950"/>
      <w:bookmarkStart w:id="3605" w:name="_Toc36031023"/>
      <w:bookmarkStart w:id="3606" w:name="_Toc36042943"/>
      <w:bookmarkStart w:id="3607" w:name="_Toc36814268"/>
      <w:bookmarkStart w:id="3608" w:name="_Toc44689122"/>
      <w:bookmarkStart w:id="3609" w:name="_Toc44923876"/>
      <w:bookmarkStart w:id="3610" w:name="_Toc51860845"/>
      <w:bookmarkStart w:id="3611" w:name="_Toc57930616"/>
      <w:bookmarkStart w:id="3612" w:name="_Toc57931246"/>
      <w:bookmarkStart w:id="3613" w:name="_Toc106825667"/>
      <w:r w:rsidRPr="00441CD0">
        <w:rPr>
          <w:lang w:eastAsia="zh-CN"/>
        </w:rPr>
        <w:t>7</w:t>
      </w:r>
      <w:r w:rsidRPr="00441CD0">
        <w:t>.</w:t>
      </w:r>
      <w:r w:rsidRPr="00441CD0">
        <w:rPr>
          <w:lang w:val="en-US"/>
        </w:rPr>
        <w:t>4</w:t>
      </w:r>
      <w:r w:rsidRPr="00441CD0">
        <w:t>.1</w:t>
      </w:r>
      <w:r w:rsidRPr="00441CD0">
        <w:tab/>
        <w:t>General</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3608575C" w14:textId="4D5C2F3C" w:rsidR="00EE5860" w:rsidRPr="00441CD0" w:rsidRDefault="00571A12" w:rsidP="00EE5860">
      <w:pPr>
        <w:rPr>
          <w:lang w:val="en-US"/>
        </w:rPr>
      </w:pPr>
      <w:r w:rsidRPr="00441CD0">
        <w:rPr>
          <w:lang w:val="en-US"/>
        </w:rPr>
        <w:t xml:space="preserve">This clause specifies </w:t>
      </w:r>
      <w:r>
        <w:rPr>
          <w:lang w:val="en-US"/>
        </w:rPr>
        <w:t>either</w:t>
      </w:r>
      <w:r w:rsidRPr="00441CD0">
        <w:rPr>
          <w:lang w:val="en-US"/>
        </w:rPr>
        <w:t xml:space="preserve"> node </w:t>
      </w:r>
      <w:r>
        <w:rPr>
          <w:lang w:val="en-US"/>
        </w:rPr>
        <w:t>level or PFCP entity level</w:t>
      </w:r>
      <w:r w:rsidRPr="00441CD0">
        <w:rPr>
          <w:lang w:val="en-US"/>
        </w:rPr>
        <w:t xml:space="preserve"> messages used over the Sxa, Sxb, Sxc</w:t>
      </w:r>
      <w:r>
        <w:rPr>
          <w:lang w:val="en-US"/>
        </w:rPr>
        <w:t>,</w:t>
      </w:r>
      <w:r w:rsidRPr="00441CD0">
        <w:rPr>
          <w:lang w:val="en-US"/>
        </w:rPr>
        <w:t xml:space="preserve"> N4 </w:t>
      </w:r>
      <w:r>
        <w:rPr>
          <w:lang w:val="en-US"/>
        </w:rPr>
        <w:t xml:space="preserve">and N4mb </w:t>
      </w:r>
      <w:r w:rsidRPr="00441CD0">
        <w:rPr>
          <w:lang w:val="en-US"/>
        </w:rPr>
        <w:t>reference points</w:t>
      </w:r>
      <w:r>
        <w:rPr>
          <w:lang w:val="en-US"/>
        </w:rPr>
        <w:t xml:space="preserve"> (see clause </w:t>
      </w:r>
      <w:r w:rsidRPr="00441CD0">
        <w:rPr>
          <w:rFonts w:eastAsia="SimSun"/>
        </w:rPr>
        <w:t>6.</w:t>
      </w:r>
      <w:r w:rsidRPr="00441CD0">
        <w:rPr>
          <w:rFonts w:eastAsia="SimSun"/>
          <w:lang w:val="en-US"/>
        </w:rPr>
        <w:t>2</w:t>
      </w:r>
      <w:r>
        <w:rPr>
          <w:rFonts w:eastAsia="SimSun"/>
          <w:lang w:val="en-US" w:eastAsia="zh-CN"/>
        </w:rPr>
        <w:t>)</w:t>
      </w:r>
      <w:r w:rsidRPr="00441CD0">
        <w:rPr>
          <w:lang w:val="en-US"/>
        </w:rPr>
        <w:t>.</w:t>
      </w:r>
    </w:p>
    <w:p w14:paraId="5B8C448D" w14:textId="77777777" w:rsidR="00997279" w:rsidRDefault="00997279" w:rsidP="00997279">
      <w:pPr>
        <w:pStyle w:val="Heading3"/>
        <w:rPr>
          <w:rFonts w:eastAsia="SimSun"/>
        </w:rPr>
      </w:pPr>
      <w:bookmarkStart w:id="3614" w:name="_Toc19717258"/>
      <w:bookmarkStart w:id="3615" w:name="_Toc27490741"/>
      <w:bookmarkStart w:id="3616" w:name="_Toc27557034"/>
      <w:bookmarkStart w:id="3617" w:name="_Toc27723951"/>
      <w:bookmarkStart w:id="3618" w:name="_Toc36031024"/>
      <w:bookmarkStart w:id="3619" w:name="_Toc36042944"/>
      <w:bookmarkStart w:id="3620" w:name="_Toc36814269"/>
      <w:bookmarkStart w:id="3621" w:name="_Toc44689123"/>
      <w:bookmarkStart w:id="3622" w:name="_Toc44923877"/>
      <w:bookmarkStart w:id="3623" w:name="_Toc51860846"/>
      <w:bookmarkStart w:id="3624" w:name="_Toc57930617"/>
      <w:bookmarkStart w:id="3625" w:name="_Toc57931247"/>
      <w:bookmarkStart w:id="3626" w:name="_Toc106825668"/>
      <w:bookmarkStart w:id="3627" w:name="_Toc19717260"/>
      <w:bookmarkStart w:id="3628" w:name="_Toc27490743"/>
      <w:bookmarkStart w:id="3629" w:name="_Toc27557036"/>
      <w:bookmarkStart w:id="3630" w:name="_Toc27723953"/>
      <w:bookmarkStart w:id="3631" w:name="_Toc36031025"/>
      <w:bookmarkStart w:id="3632" w:name="_Toc36042945"/>
      <w:bookmarkStart w:id="3633" w:name="_Toc36814270"/>
      <w:bookmarkStart w:id="3634" w:name="_Toc44689124"/>
      <w:bookmarkStart w:id="3635" w:name="_Toc44923878"/>
      <w:bookmarkStart w:id="3636" w:name="_Toc51860847"/>
      <w:bookmarkStart w:id="3637" w:name="_Toc57930618"/>
      <w:bookmarkStart w:id="3638" w:name="_Toc57931248"/>
      <w:r w:rsidRPr="00441CD0">
        <w:rPr>
          <w:rFonts w:eastAsia="SimSun"/>
          <w:lang w:val="en-US"/>
        </w:rPr>
        <w:t>7.4.2</w:t>
      </w:r>
      <w:r w:rsidRPr="00441CD0">
        <w:rPr>
          <w:rFonts w:eastAsia="SimSun"/>
          <w:lang w:val="en-US"/>
        </w:rPr>
        <w:tab/>
      </w:r>
      <w:r w:rsidRPr="00441CD0">
        <w:rPr>
          <w:rFonts w:eastAsia="SimSun"/>
          <w:lang w:eastAsia="zh-CN"/>
        </w:rPr>
        <w:t>Heartbeat</w:t>
      </w:r>
      <w:r w:rsidRPr="00441CD0">
        <w:rPr>
          <w:rFonts w:eastAsia="SimSun"/>
        </w:rPr>
        <w:t xml:space="preserve"> Messages</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2F2EAB04" w14:textId="77777777" w:rsidR="00997279" w:rsidRPr="00441CD0" w:rsidRDefault="00997279" w:rsidP="00997279">
      <w:pPr>
        <w:pStyle w:val="Heading4"/>
        <w:rPr>
          <w:rFonts w:eastAsia="SimSun"/>
          <w:lang w:eastAsia="zh-CN"/>
        </w:rPr>
      </w:pPr>
      <w:bookmarkStart w:id="3639" w:name="_Toc106825669"/>
      <w:r w:rsidRPr="00441CD0">
        <w:rPr>
          <w:rFonts w:eastAsia="SimSun"/>
        </w:rPr>
        <w:t>7.4.2.</w:t>
      </w:r>
      <w:r>
        <w:rPr>
          <w:rFonts w:eastAsia="SimSun"/>
          <w:lang w:eastAsia="zh-CN"/>
        </w:rPr>
        <w:t>1</w:t>
      </w:r>
      <w:r w:rsidRPr="00441CD0">
        <w:rPr>
          <w:rFonts w:eastAsia="SimSun"/>
        </w:rPr>
        <w:tab/>
      </w:r>
      <w:r w:rsidRPr="00441CD0">
        <w:rPr>
          <w:rFonts w:eastAsia="SimSun"/>
          <w:lang w:eastAsia="zh-CN"/>
        </w:rPr>
        <w:t>Heartbeat Re</w:t>
      </w:r>
      <w:r>
        <w:rPr>
          <w:rFonts w:eastAsia="SimSun"/>
          <w:lang w:eastAsia="zh-CN"/>
        </w:rPr>
        <w:t>quest</w:t>
      </w:r>
      <w:bookmarkEnd w:id="3639"/>
    </w:p>
    <w:p w14:paraId="2C639178" w14:textId="77777777" w:rsidR="00997279" w:rsidRPr="00441CD0" w:rsidRDefault="00997279" w:rsidP="00997279">
      <w:pPr>
        <w:pStyle w:val="TH"/>
        <w:outlineLvl w:val="0"/>
      </w:pPr>
      <w:bookmarkStart w:id="3640" w:name="_Toc19717259"/>
      <w:bookmarkStart w:id="3641" w:name="_Toc27490742"/>
      <w:bookmarkStart w:id="3642" w:name="_Toc27557035"/>
      <w:bookmarkStart w:id="3643" w:name="_Toc27723952"/>
      <w:r w:rsidRPr="00441CD0">
        <w:rPr>
          <w:rFonts w:eastAsia="SimSun"/>
        </w:rPr>
        <w:t>7.</w:t>
      </w:r>
      <w:r w:rsidRPr="00441CD0">
        <w:rPr>
          <w:rFonts w:eastAsia="SimSun"/>
          <w:lang w:val="en-US"/>
        </w:rPr>
        <w:t>4.2</w:t>
      </w:r>
      <w:r w:rsidRPr="00441CD0">
        <w:rPr>
          <w:rFonts w:eastAsia="SimSun"/>
        </w:rPr>
        <w:t>.1</w:t>
      </w:r>
      <w:r w:rsidRPr="00441CD0">
        <w:rPr>
          <w:rFonts w:eastAsia="SimSun"/>
        </w:rPr>
        <w:tab/>
      </w:r>
      <w:bookmarkEnd w:id="3640"/>
      <w:bookmarkEnd w:id="3641"/>
      <w:bookmarkEnd w:id="3642"/>
      <w:bookmarkEnd w:id="3643"/>
      <w:r w:rsidRPr="00441CD0">
        <w:t>Table 7.4.</w:t>
      </w:r>
      <w:r w:rsidRPr="00441CD0">
        <w:rPr>
          <w:lang w:eastAsia="zh-CN"/>
        </w:rPr>
        <w:t>2</w:t>
      </w:r>
      <w:r w:rsidRPr="00441CD0">
        <w:t>.1-1: Information Element</w:t>
      </w:r>
      <w:r w:rsidRPr="00441CD0">
        <w:rPr>
          <w:lang w:eastAsia="zh-CN"/>
        </w:rPr>
        <w:t>s</w:t>
      </w:r>
      <w:r w:rsidRPr="00441CD0">
        <w:t xml:space="preserve"> in Heartbeat Request</w:t>
      </w:r>
    </w:p>
    <w:tbl>
      <w:tblPr>
        <w:tblW w:w="95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96"/>
        <w:gridCol w:w="426"/>
        <w:gridCol w:w="3978"/>
        <w:gridCol w:w="369"/>
        <w:gridCol w:w="369"/>
        <w:gridCol w:w="369"/>
        <w:gridCol w:w="369"/>
        <w:gridCol w:w="430"/>
        <w:gridCol w:w="1540"/>
      </w:tblGrid>
      <w:tr w:rsidR="00997279" w:rsidRPr="00441CD0" w14:paraId="09DE7CB3" w14:textId="77777777" w:rsidTr="003F6BD0">
        <w:trPr>
          <w:trHeight w:val="96"/>
          <w:jc w:val="center"/>
        </w:trPr>
        <w:tc>
          <w:tcPr>
            <w:tcW w:w="1696" w:type="dxa"/>
            <w:vMerge w:val="restart"/>
            <w:tcBorders>
              <w:top w:val="single" w:sz="4" w:space="0" w:color="auto"/>
              <w:left w:val="single" w:sz="4" w:space="0" w:color="auto"/>
              <w:right w:val="single" w:sz="4" w:space="0" w:color="auto"/>
            </w:tcBorders>
            <w:hideMark/>
          </w:tcPr>
          <w:p w14:paraId="02D07A58" w14:textId="77777777" w:rsidR="00997279" w:rsidRDefault="00997279" w:rsidP="00E271CB">
            <w:pPr>
              <w:pStyle w:val="TAH"/>
            </w:pPr>
            <w:r w:rsidRPr="000A1449">
              <w:t xml:space="preserve">Information </w:t>
            </w:r>
          </w:p>
          <w:p w14:paraId="12F23BF7" w14:textId="77777777" w:rsidR="00997279" w:rsidRPr="00441CD0" w:rsidRDefault="00997279" w:rsidP="00E271CB">
            <w:pPr>
              <w:pStyle w:val="TAH"/>
            </w:pPr>
            <w:r w:rsidRPr="000A1449">
              <w:t>elements</w:t>
            </w:r>
          </w:p>
        </w:tc>
        <w:tc>
          <w:tcPr>
            <w:tcW w:w="426" w:type="dxa"/>
            <w:vMerge w:val="restart"/>
            <w:tcBorders>
              <w:top w:val="single" w:sz="4" w:space="0" w:color="auto"/>
              <w:left w:val="single" w:sz="4" w:space="0" w:color="auto"/>
              <w:right w:val="single" w:sz="4" w:space="0" w:color="auto"/>
            </w:tcBorders>
            <w:hideMark/>
          </w:tcPr>
          <w:p w14:paraId="71F33CD6" w14:textId="77777777" w:rsidR="00997279" w:rsidRPr="00441CD0" w:rsidRDefault="00997279" w:rsidP="00E271CB">
            <w:pPr>
              <w:pStyle w:val="TAH"/>
            </w:pPr>
            <w:r w:rsidRPr="000A1449">
              <w:t>P</w:t>
            </w:r>
          </w:p>
        </w:tc>
        <w:tc>
          <w:tcPr>
            <w:tcW w:w="3978" w:type="dxa"/>
            <w:vMerge w:val="restart"/>
            <w:tcBorders>
              <w:top w:val="single" w:sz="4" w:space="0" w:color="auto"/>
              <w:left w:val="single" w:sz="4" w:space="0" w:color="auto"/>
              <w:right w:val="single" w:sz="4" w:space="0" w:color="auto"/>
            </w:tcBorders>
            <w:hideMark/>
          </w:tcPr>
          <w:p w14:paraId="1B71C0E0" w14:textId="77777777" w:rsidR="00997279" w:rsidRPr="00441CD0" w:rsidRDefault="00997279" w:rsidP="00E271CB">
            <w:pPr>
              <w:pStyle w:val="TAH"/>
            </w:pPr>
            <w:r w:rsidRPr="000A1449">
              <w:t>Condition / Comment</w:t>
            </w:r>
          </w:p>
        </w:tc>
        <w:tc>
          <w:tcPr>
            <w:tcW w:w="1906" w:type="dxa"/>
            <w:gridSpan w:val="5"/>
            <w:tcBorders>
              <w:top w:val="single" w:sz="4" w:space="0" w:color="auto"/>
              <w:left w:val="single" w:sz="4" w:space="0" w:color="auto"/>
              <w:bottom w:val="single" w:sz="4" w:space="0" w:color="auto"/>
              <w:right w:val="single" w:sz="4" w:space="0" w:color="auto"/>
            </w:tcBorders>
          </w:tcPr>
          <w:p w14:paraId="760110D6" w14:textId="77777777" w:rsidR="00997279" w:rsidRPr="003704A1" w:rsidRDefault="00997279" w:rsidP="00E271CB">
            <w:pPr>
              <w:keepNext/>
              <w:keepLines/>
              <w:spacing w:after="0"/>
              <w:jc w:val="center"/>
              <w:rPr>
                <w:rFonts w:ascii="Arial" w:hAnsi="Arial" w:cs="Arial"/>
                <w:b/>
                <w:bCs/>
                <w:sz w:val="18"/>
              </w:rPr>
            </w:pPr>
            <w:r w:rsidRPr="003704A1">
              <w:rPr>
                <w:rFonts w:ascii="Arial" w:hAnsi="Arial" w:cs="Arial"/>
                <w:b/>
                <w:bCs/>
              </w:rPr>
              <w:t>Appl.</w:t>
            </w:r>
          </w:p>
        </w:tc>
        <w:tc>
          <w:tcPr>
            <w:tcW w:w="1540" w:type="dxa"/>
            <w:vMerge w:val="restart"/>
            <w:tcBorders>
              <w:top w:val="single" w:sz="4" w:space="0" w:color="auto"/>
              <w:left w:val="single" w:sz="4" w:space="0" w:color="auto"/>
              <w:right w:val="single" w:sz="4" w:space="0" w:color="auto"/>
            </w:tcBorders>
            <w:hideMark/>
          </w:tcPr>
          <w:p w14:paraId="21EFDC2D" w14:textId="77777777" w:rsidR="00997279" w:rsidRPr="00441CD0" w:rsidRDefault="00997279" w:rsidP="00E271CB">
            <w:pPr>
              <w:keepNext/>
              <w:keepLines/>
              <w:spacing w:after="0"/>
              <w:jc w:val="center"/>
              <w:rPr>
                <w:rFonts w:ascii="Arial" w:hAnsi="Arial"/>
                <w:b/>
                <w:sz w:val="18"/>
              </w:rPr>
            </w:pPr>
            <w:r w:rsidRPr="00441CD0">
              <w:rPr>
                <w:rFonts w:ascii="Arial" w:hAnsi="Arial"/>
                <w:b/>
                <w:sz w:val="18"/>
              </w:rPr>
              <w:t>IE Type</w:t>
            </w:r>
          </w:p>
        </w:tc>
      </w:tr>
      <w:tr w:rsidR="00997279" w:rsidRPr="00441CD0" w14:paraId="1CD24DEA" w14:textId="77777777" w:rsidTr="003F6BD0">
        <w:trPr>
          <w:trHeight w:val="95"/>
          <w:jc w:val="center"/>
        </w:trPr>
        <w:tc>
          <w:tcPr>
            <w:tcW w:w="1696" w:type="dxa"/>
            <w:vMerge/>
            <w:tcBorders>
              <w:left w:val="single" w:sz="4" w:space="0" w:color="auto"/>
              <w:bottom w:val="single" w:sz="4" w:space="0" w:color="auto"/>
              <w:right w:val="single" w:sz="4" w:space="0" w:color="auto"/>
            </w:tcBorders>
          </w:tcPr>
          <w:p w14:paraId="3762840B" w14:textId="77777777" w:rsidR="00997279" w:rsidRPr="000A1449" w:rsidRDefault="00997279" w:rsidP="00E271CB">
            <w:pPr>
              <w:pStyle w:val="TAH"/>
            </w:pPr>
          </w:p>
        </w:tc>
        <w:tc>
          <w:tcPr>
            <w:tcW w:w="426" w:type="dxa"/>
            <w:vMerge/>
            <w:tcBorders>
              <w:left w:val="single" w:sz="4" w:space="0" w:color="auto"/>
              <w:bottom w:val="single" w:sz="4" w:space="0" w:color="auto"/>
              <w:right w:val="single" w:sz="4" w:space="0" w:color="auto"/>
            </w:tcBorders>
          </w:tcPr>
          <w:p w14:paraId="5970697E" w14:textId="77777777" w:rsidR="00997279" w:rsidRPr="000A1449" w:rsidRDefault="00997279" w:rsidP="00E271CB">
            <w:pPr>
              <w:pStyle w:val="TAH"/>
            </w:pPr>
          </w:p>
        </w:tc>
        <w:tc>
          <w:tcPr>
            <w:tcW w:w="3978" w:type="dxa"/>
            <w:vMerge/>
            <w:tcBorders>
              <w:left w:val="single" w:sz="4" w:space="0" w:color="auto"/>
              <w:bottom w:val="single" w:sz="4" w:space="0" w:color="auto"/>
              <w:right w:val="single" w:sz="4" w:space="0" w:color="auto"/>
            </w:tcBorders>
          </w:tcPr>
          <w:p w14:paraId="488BFC43" w14:textId="77777777" w:rsidR="00997279" w:rsidRPr="000A1449" w:rsidRDefault="00997279" w:rsidP="00E271CB">
            <w:pPr>
              <w:pStyle w:val="TAH"/>
            </w:pPr>
          </w:p>
        </w:tc>
        <w:tc>
          <w:tcPr>
            <w:tcW w:w="369" w:type="dxa"/>
            <w:tcBorders>
              <w:top w:val="single" w:sz="4" w:space="0" w:color="auto"/>
              <w:left w:val="single" w:sz="4" w:space="0" w:color="auto"/>
              <w:bottom w:val="single" w:sz="4" w:space="0" w:color="auto"/>
              <w:right w:val="single" w:sz="4" w:space="0" w:color="auto"/>
            </w:tcBorders>
          </w:tcPr>
          <w:p w14:paraId="3D5968FC"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rPr>
              <w:t>Sxa</w:t>
            </w:r>
          </w:p>
        </w:tc>
        <w:tc>
          <w:tcPr>
            <w:tcW w:w="369" w:type="dxa"/>
            <w:tcBorders>
              <w:top w:val="single" w:sz="4" w:space="0" w:color="auto"/>
              <w:left w:val="single" w:sz="4" w:space="0" w:color="auto"/>
              <w:bottom w:val="single" w:sz="4" w:space="0" w:color="auto"/>
              <w:right w:val="single" w:sz="4" w:space="0" w:color="auto"/>
            </w:tcBorders>
          </w:tcPr>
          <w:p w14:paraId="2A1D72CD"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rPr>
              <w:t>Sxb</w:t>
            </w:r>
          </w:p>
        </w:tc>
        <w:tc>
          <w:tcPr>
            <w:tcW w:w="369" w:type="dxa"/>
            <w:tcBorders>
              <w:top w:val="single" w:sz="4" w:space="0" w:color="auto"/>
              <w:left w:val="single" w:sz="4" w:space="0" w:color="auto"/>
              <w:bottom w:val="single" w:sz="4" w:space="0" w:color="auto"/>
              <w:right w:val="single" w:sz="4" w:space="0" w:color="auto"/>
            </w:tcBorders>
          </w:tcPr>
          <w:p w14:paraId="46C9E17D"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rPr>
              <w:t>Sxc</w:t>
            </w:r>
          </w:p>
        </w:tc>
        <w:tc>
          <w:tcPr>
            <w:tcW w:w="369" w:type="dxa"/>
            <w:tcBorders>
              <w:top w:val="single" w:sz="4" w:space="0" w:color="auto"/>
              <w:left w:val="single" w:sz="4" w:space="0" w:color="auto"/>
              <w:bottom w:val="single" w:sz="4" w:space="0" w:color="auto"/>
              <w:right w:val="single" w:sz="4" w:space="0" w:color="auto"/>
            </w:tcBorders>
          </w:tcPr>
          <w:p w14:paraId="49DC4908"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lang w:val="de-DE"/>
              </w:rPr>
              <w:t>N4</w:t>
            </w:r>
          </w:p>
        </w:tc>
        <w:tc>
          <w:tcPr>
            <w:tcW w:w="430" w:type="dxa"/>
            <w:tcBorders>
              <w:top w:val="single" w:sz="4" w:space="0" w:color="auto"/>
              <w:left w:val="single" w:sz="4" w:space="0" w:color="auto"/>
              <w:bottom w:val="single" w:sz="4" w:space="0" w:color="auto"/>
              <w:right w:val="single" w:sz="4" w:space="0" w:color="auto"/>
            </w:tcBorders>
          </w:tcPr>
          <w:p w14:paraId="22EAA2D5"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lang w:val="de-DE"/>
              </w:rPr>
              <w:t>N4mb</w:t>
            </w:r>
          </w:p>
        </w:tc>
        <w:tc>
          <w:tcPr>
            <w:tcW w:w="1540" w:type="dxa"/>
            <w:vMerge/>
            <w:tcBorders>
              <w:left w:val="single" w:sz="4" w:space="0" w:color="auto"/>
              <w:bottom w:val="single" w:sz="4" w:space="0" w:color="auto"/>
              <w:right w:val="single" w:sz="4" w:space="0" w:color="auto"/>
            </w:tcBorders>
          </w:tcPr>
          <w:p w14:paraId="1E758093" w14:textId="77777777" w:rsidR="00997279" w:rsidRPr="00441CD0" w:rsidRDefault="00997279" w:rsidP="00E271CB">
            <w:pPr>
              <w:keepNext/>
              <w:keepLines/>
              <w:spacing w:after="0"/>
              <w:jc w:val="center"/>
              <w:rPr>
                <w:rFonts w:ascii="Arial" w:hAnsi="Arial"/>
                <w:b/>
                <w:sz w:val="18"/>
              </w:rPr>
            </w:pPr>
          </w:p>
        </w:tc>
      </w:tr>
      <w:tr w:rsidR="00997279" w:rsidRPr="00441CD0" w14:paraId="36B75655" w14:textId="77777777" w:rsidTr="003F6BD0">
        <w:trPr>
          <w:jc w:val="center"/>
        </w:trPr>
        <w:tc>
          <w:tcPr>
            <w:tcW w:w="1696" w:type="dxa"/>
            <w:tcBorders>
              <w:top w:val="single" w:sz="4" w:space="0" w:color="auto"/>
              <w:left w:val="single" w:sz="4" w:space="0" w:color="auto"/>
              <w:bottom w:val="single" w:sz="4" w:space="0" w:color="auto"/>
              <w:right w:val="single" w:sz="4" w:space="0" w:color="auto"/>
            </w:tcBorders>
            <w:hideMark/>
          </w:tcPr>
          <w:p w14:paraId="4B03BA90" w14:textId="77777777" w:rsidR="00997279" w:rsidRPr="00441CD0" w:rsidRDefault="00997279" w:rsidP="00E271CB">
            <w:pPr>
              <w:pStyle w:val="TAL"/>
            </w:pPr>
            <w:r w:rsidRPr="00441CD0">
              <w:t>Recovery Time Stamp</w:t>
            </w:r>
          </w:p>
        </w:tc>
        <w:tc>
          <w:tcPr>
            <w:tcW w:w="426" w:type="dxa"/>
            <w:tcBorders>
              <w:top w:val="single" w:sz="4" w:space="0" w:color="auto"/>
              <w:left w:val="single" w:sz="4" w:space="0" w:color="auto"/>
              <w:bottom w:val="single" w:sz="4" w:space="0" w:color="auto"/>
              <w:right w:val="single" w:sz="4" w:space="0" w:color="auto"/>
            </w:tcBorders>
            <w:hideMark/>
          </w:tcPr>
          <w:p w14:paraId="6918F4C3" w14:textId="77777777" w:rsidR="00997279" w:rsidRPr="00441CD0" w:rsidRDefault="00997279" w:rsidP="00E271CB">
            <w:pPr>
              <w:pStyle w:val="TAC"/>
            </w:pPr>
            <w:r w:rsidRPr="000A1449">
              <w:t>M</w:t>
            </w:r>
          </w:p>
        </w:tc>
        <w:tc>
          <w:tcPr>
            <w:tcW w:w="3978" w:type="dxa"/>
            <w:tcBorders>
              <w:top w:val="single" w:sz="4" w:space="0" w:color="auto"/>
              <w:left w:val="single" w:sz="4" w:space="0" w:color="auto"/>
              <w:bottom w:val="single" w:sz="4" w:space="0" w:color="auto"/>
              <w:right w:val="single" w:sz="4" w:space="0" w:color="auto"/>
            </w:tcBorders>
            <w:hideMark/>
          </w:tcPr>
          <w:p w14:paraId="7D72BD7E" w14:textId="77777777" w:rsidR="00997279" w:rsidRPr="00441CD0" w:rsidRDefault="00997279" w:rsidP="00E271CB">
            <w:pPr>
              <w:pStyle w:val="TAL"/>
            </w:pPr>
            <w:r w:rsidRPr="00441CD0">
              <w:t>This IE shall contain the time stamp when the PFCP entity was started see clause</w:t>
            </w:r>
            <w:r>
              <w:t> </w:t>
            </w:r>
            <w:r w:rsidRPr="00441CD0">
              <w:t>19A of 3GPP TS 23.007 [24].</w:t>
            </w:r>
          </w:p>
        </w:tc>
        <w:tc>
          <w:tcPr>
            <w:tcW w:w="369" w:type="dxa"/>
            <w:tcBorders>
              <w:top w:val="single" w:sz="4" w:space="0" w:color="auto"/>
              <w:left w:val="single" w:sz="4" w:space="0" w:color="auto"/>
              <w:bottom w:val="single" w:sz="4" w:space="0" w:color="auto"/>
              <w:right w:val="single" w:sz="4" w:space="0" w:color="auto"/>
            </w:tcBorders>
          </w:tcPr>
          <w:p w14:paraId="35DC971D"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6A9E159D"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4DB01F52"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78AE6D38"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56A0F4C7"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hideMark/>
          </w:tcPr>
          <w:p w14:paraId="77DB64CF" w14:textId="77777777" w:rsidR="00997279" w:rsidRPr="00441CD0" w:rsidRDefault="00997279" w:rsidP="00E271CB">
            <w:pPr>
              <w:pStyle w:val="TAC"/>
            </w:pPr>
            <w:r w:rsidRPr="00441CD0">
              <w:t>Recovery Time Stamp</w:t>
            </w:r>
          </w:p>
        </w:tc>
      </w:tr>
      <w:tr w:rsidR="00997279" w:rsidRPr="00441CD0" w14:paraId="0E5A12C9" w14:textId="77777777" w:rsidTr="003F6BD0">
        <w:trPr>
          <w:jc w:val="center"/>
        </w:trPr>
        <w:tc>
          <w:tcPr>
            <w:tcW w:w="1696" w:type="dxa"/>
            <w:tcBorders>
              <w:top w:val="single" w:sz="4" w:space="0" w:color="auto"/>
              <w:left w:val="single" w:sz="4" w:space="0" w:color="auto"/>
              <w:bottom w:val="single" w:sz="4" w:space="0" w:color="auto"/>
              <w:right w:val="single" w:sz="4" w:space="0" w:color="auto"/>
            </w:tcBorders>
          </w:tcPr>
          <w:p w14:paraId="3277BB8B" w14:textId="77777777" w:rsidR="00997279" w:rsidRPr="00441CD0" w:rsidRDefault="00997279" w:rsidP="00E271CB">
            <w:pPr>
              <w:pStyle w:val="TAL"/>
            </w:pPr>
            <w:r w:rsidRPr="00441CD0">
              <w:t>Source IP Address</w:t>
            </w:r>
          </w:p>
        </w:tc>
        <w:tc>
          <w:tcPr>
            <w:tcW w:w="426" w:type="dxa"/>
            <w:tcBorders>
              <w:top w:val="single" w:sz="4" w:space="0" w:color="auto"/>
              <w:left w:val="single" w:sz="4" w:space="0" w:color="auto"/>
              <w:bottom w:val="single" w:sz="4" w:space="0" w:color="auto"/>
              <w:right w:val="single" w:sz="4" w:space="0" w:color="auto"/>
            </w:tcBorders>
          </w:tcPr>
          <w:p w14:paraId="366293F8" w14:textId="77777777" w:rsidR="00997279" w:rsidRPr="00441CD0" w:rsidRDefault="00997279" w:rsidP="00E271CB">
            <w:pPr>
              <w:pStyle w:val="TAC"/>
            </w:pPr>
            <w:r w:rsidRPr="000A1449">
              <w:t>O</w:t>
            </w:r>
          </w:p>
        </w:tc>
        <w:tc>
          <w:tcPr>
            <w:tcW w:w="3978" w:type="dxa"/>
            <w:tcBorders>
              <w:top w:val="single" w:sz="4" w:space="0" w:color="auto"/>
              <w:left w:val="single" w:sz="4" w:space="0" w:color="auto"/>
              <w:bottom w:val="single" w:sz="4" w:space="0" w:color="auto"/>
              <w:right w:val="single" w:sz="4" w:space="0" w:color="auto"/>
            </w:tcBorders>
          </w:tcPr>
          <w:p w14:paraId="7ED36E14" w14:textId="77777777" w:rsidR="00997279" w:rsidRPr="00441CD0" w:rsidRDefault="00997279" w:rsidP="00E271CB">
            <w:pPr>
              <w:pStyle w:val="TAL"/>
            </w:pPr>
            <w:r w:rsidRPr="00441CD0">
              <w:t>This IE may be included when a Network Address Translation device is deployed in the network. See clause</w:t>
            </w:r>
            <w:r>
              <w:t> </w:t>
            </w:r>
            <w:r w:rsidRPr="00441CD0">
              <w:t>19a in 3GPP TS 23.007</w:t>
            </w:r>
            <w:r>
              <w:t> </w:t>
            </w:r>
            <w:r w:rsidRPr="00441CD0">
              <w:t xml:space="preserve">[24]. </w:t>
            </w:r>
          </w:p>
        </w:tc>
        <w:tc>
          <w:tcPr>
            <w:tcW w:w="369" w:type="dxa"/>
            <w:tcBorders>
              <w:top w:val="single" w:sz="4" w:space="0" w:color="auto"/>
              <w:left w:val="single" w:sz="4" w:space="0" w:color="auto"/>
              <w:bottom w:val="single" w:sz="4" w:space="0" w:color="auto"/>
              <w:right w:val="single" w:sz="4" w:space="0" w:color="auto"/>
            </w:tcBorders>
          </w:tcPr>
          <w:p w14:paraId="1032DF11"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0AA454F0"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5D5B32C8"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0EB81A52"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47D67256"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tcPr>
          <w:p w14:paraId="08ED3014" w14:textId="77777777" w:rsidR="00997279" w:rsidRPr="00441CD0" w:rsidRDefault="00997279" w:rsidP="00E271CB">
            <w:pPr>
              <w:pStyle w:val="TAC"/>
            </w:pPr>
            <w:r w:rsidRPr="00441CD0">
              <w:t>Source IP Address</w:t>
            </w:r>
          </w:p>
        </w:tc>
      </w:tr>
    </w:tbl>
    <w:p w14:paraId="308F603E" w14:textId="77777777" w:rsidR="00997279" w:rsidRDefault="00997279" w:rsidP="00997279">
      <w:pPr>
        <w:rPr>
          <w:lang w:val="en-US"/>
        </w:rPr>
      </w:pPr>
    </w:p>
    <w:p w14:paraId="2AF5EC9B" w14:textId="77777777" w:rsidR="00997279" w:rsidRPr="00441CD0" w:rsidRDefault="00997279" w:rsidP="00997279">
      <w:pPr>
        <w:pStyle w:val="Heading4"/>
        <w:rPr>
          <w:rFonts w:eastAsia="SimSun"/>
          <w:lang w:eastAsia="zh-CN"/>
        </w:rPr>
      </w:pPr>
      <w:bookmarkStart w:id="3644" w:name="_Toc106825671"/>
      <w:bookmarkStart w:id="3645" w:name="_Toc19717261"/>
      <w:bookmarkStart w:id="3646" w:name="_Toc27490744"/>
      <w:bookmarkStart w:id="3647" w:name="_Toc27557037"/>
      <w:bookmarkStart w:id="3648" w:name="_Toc27723954"/>
      <w:bookmarkStart w:id="3649" w:name="_Toc36031026"/>
      <w:bookmarkStart w:id="3650" w:name="_Toc36042946"/>
      <w:bookmarkStart w:id="3651" w:name="_Toc36814271"/>
      <w:bookmarkStart w:id="3652" w:name="_Toc44689125"/>
      <w:bookmarkStart w:id="3653" w:name="_Toc44923879"/>
      <w:bookmarkStart w:id="3654" w:name="_Toc51860848"/>
      <w:bookmarkStart w:id="3655" w:name="_Toc57930619"/>
      <w:bookmarkStart w:id="3656" w:name="_Toc57931249"/>
      <w:bookmarkEnd w:id="3627"/>
      <w:bookmarkEnd w:id="3628"/>
      <w:bookmarkEnd w:id="3629"/>
      <w:bookmarkEnd w:id="3630"/>
      <w:bookmarkEnd w:id="3631"/>
      <w:bookmarkEnd w:id="3632"/>
      <w:bookmarkEnd w:id="3633"/>
      <w:bookmarkEnd w:id="3634"/>
      <w:bookmarkEnd w:id="3635"/>
      <w:bookmarkEnd w:id="3636"/>
      <w:bookmarkEnd w:id="3637"/>
      <w:bookmarkEnd w:id="3638"/>
      <w:r w:rsidRPr="00441CD0">
        <w:rPr>
          <w:rFonts w:eastAsia="SimSun"/>
        </w:rPr>
        <w:t>7.4.2.</w:t>
      </w:r>
      <w:r w:rsidRPr="00441CD0">
        <w:rPr>
          <w:rFonts w:eastAsia="SimSun"/>
          <w:lang w:eastAsia="zh-CN"/>
        </w:rPr>
        <w:t>2</w:t>
      </w:r>
      <w:r w:rsidRPr="00441CD0">
        <w:rPr>
          <w:rFonts w:eastAsia="SimSun"/>
        </w:rPr>
        <w:tab/>
      </w:r>
      <w:r w:rsidRPr="00441CD0">
        <w:rPr>
          <w:rFonts w:eastAsia="SimSun"/>
          <w:lang w:eastAsia="zh-CN"/>
        </w:rPr>
        <w:t>Heartbeat Response</w:t>
      </w:r>
      <w:bookmarkEnd w:id="3644"/>
    </w:p>
    <w:p w14:paraId="3782C43C" w14:textId="77777777" w:rsidR="00997279" w:rsidRDefault="00997279" w:rsidP="00997279">
      <w:pPr>
        <w:pStyle w:val="TH"/>
        <w:outlineLvl w:val="0"/>
        <w:rPr>
          <w:rFonts w:eastAsia="SimSun"/>
        </w:rPr>
      </w:pPr>
      <w:r w:rsidRPr="00441CD0">
        <w:rPr>
          <w:rFonts w:eastAsia="SimSun"/>
        </w:rPr>
        <w:t>Table 7.4.</w:t>
      </w:r>
      <w:r w:rsidRPr="00441CD0">
        <w:rPr>
          <w:rFonts w:eastAsia="SimSun"/>
          <w:lang w:eastAsia="zh-CN"/>
        </w:rPr>
        <w:t>2</w:t>
      </w:r>
      <w:r w:rsidRPr="00441CD0">
        <w:rPr>
          <w:rFonts w:eastAsia="SimSun"/>
        </w:rPr>
        <w:t>.2-1: Information Element</w:t>
      </w:r>
      <w:r w:rsidRPr="00441CD0">
        <w:rPr>
          <w:rFonts w:eastAsia="SimSun"/>
          <w:lang w:eastAsia="zh-CN"/>
        </w:rPr>
        <w:t>s</w:t>
      </w:r>
      <w:r w:rsidRPr="00441CD0">
        <w:rPr>
          <w:rFonts w:eastAsia="SimSun"/>
        </w:rPr>
        <w:t xml:space="preserve"> in Heartbeat Response</w:t>
      </w:r>
    </w:p>
    <w:tbl>
      <w:tblPr>
        <w:tblW w:w="95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96"/>
        <w:gridCol w:w="426"/>
        <w:gridCol w:w="3978"/>
        <w:gridCol w:w="369"/>
        <w:gridCol w:w="369"/>
        <w:gridCol w:w="369"/>
        <w:gridCol w:w="369"/>
        <w:gridCol w:w="430"/>
        <w:gridCol w:w="1540"/>
      </w:tblGrid>
      <w:tr w:rsidR="00997279" w:rsidRPr="00441CD0" w14:paraId="502A93E6" w14:textId="77777777" w:rsidTr="003F6BD0">
        <w:trPr>
          <w:trHeight w:val="96"/>
          <w:jc w:val="center"/>
        </w:trPr>
        <w:tc>
          <w:tcPr>
            <w:tcW w:w="1696" w:type="dxa"/>
            <w:vMerge w:val="restart"/>
            <w:tcBorders>
              <w:top w:val="single" w:sz="4" w:space="0" w:color="auto"/>
              <w:left w:val="single" w:sz="4" w:space="0" w:color="auto"/>
              <w:right w:val="single" w:sz="4" w:space="0" w:color="auto"/>
            </w:tcBorders>
            <w:hideMark/>
          </w:tcPr>
          <w:p w14:paraId="2EAF080A" w14:textId="77777777" w:rsidR="00997279" w:rsidRDefault="00997279" w:rsidP="00E271CB">
            <w:pPr>
              <w:pStyle w:val="TAH"/>
            </w:pPr>
            <w:r w:rsidRPr="000A1449">
              <w:t xml:space="preserve">Information </w:t>
            </w:r>
          </w:p>
          <w:p w14:paraId="0BD44419" w14:textId="77777777" w:rsidR="00997279" w:rsidRPr="00441CD0" w:rsidRDefault="00997279" w:rsidP="00E271CB">
            <w:pPr>
              <w:pStyle w:val="TAH"/>
            </w:pPr>
            <w:r w:rsidRPr="000A1449">
              <w:t>elements</w:t>
            </w:r>
          </w:p>
        </w:tc>
        <w:tc>
          <w:tcPr>
            <w:tcW w:w="426" w:type="dxa"/>
            <w:vMerge w:val="restart"/>
            <w:tcBorders>
              <w:top w:val="single" w:sz="4" w:space="0" w:color="auto"/>
              <w:left w:val="single" w:sz="4" w:space="0" w:color="auto"/>
              <w:right w:val="single" w:sz="4" w:space="0" w:color="auto"/>
            </w:tcBorders>
            <w:hideMark/>
          </w:tcPr>
          <w:p w14:paraId="69452C1A" w14:textId="77777777" w:rsidR="00997279" w:rsidRPr="00441CD0" w:rsidRDefault="00997279" w:rsidP="00E271CB">
            <w:pPr>
              <w:pStyle w:val="TAH"/>
            </w:pPr>
            <w:r w:rsidRPr="000A1449">
              <w:t>P</w:t>
            </w:r>
          </w:p>
        </w:tc>
        <w:tc>
          <w:tcPr>
            <w:tcW w:w="3978" w:type="dxa"/>
            <w:vMerge w:val="restart"/>
            <w:tcBorders>
              <w:top w:val="single" w:sz="4" w:space="0" w:color="auto"/>
              <w:left w:val="single" w:sz="4" w:space="0" w:color="auto"/>
              <w:right w:val="single" w:sz="4" w:space="0" w:color="auto"/>
            </w:tcBorders>
            <w:hideMark/>
          </w:tcPr>
          <w:p w14:paraId="1DB9C40E" w14:textId="77777777" w:rsidR="00997279" w:rsidRPr="00441CD0" w:rsidRDefault="00997279" w:rsidP="00E271CB">
            <w:pPr>
              <w:pStyle w:val="TAH"/>
            </w:pPr>
            <w:r w:rsidRPr="000A1449">
              <w:t>Condition / Comment</w:t>
            </w:r>
          </w:p>
        </w:tc>
        <w:tc>
          <w:tcPr>
            <w:tcW w:w="1906" w:type="dxa"/>
            <w:gridSpan w:val="5"/>
            <w:tcBorders>
              <w:top w:val="single" w:sz="4" w:space="0" w:color="auto"/>
              <w:left w:val="single" w:sz="4" w:space="0" w:color="auto"/>
              <w:bottom w:val="single" w:sz="4" w:space="0" w:color="auto"/>
              <w:right w:val="single" w:sz="4" w:space="0" w:color="auto"/>
            </w:tcBorders>
          </w:tcPr>
          <w:p w14:paraId="7AA3020F" w14:textId="77777777" w:rsidR="00997279" w:rsidRPr="003704A1" w:rsidRDefault="00997279" w:rsidP="00E271CB">
            <w:pPr>
              <w:keepNext/>
              <w:keepLines/>
              <w:spacing w:after="0"/>
              <w:jc w:val="center"/>
              <w:rPr>
                <w:rFonts w:ascii="Arial" w:hAnsi="Arial" w:cs="Arial"/>
                <w:b/>
                <w:bCs/>
                <w:sz w:val="18"/>
              </w:rPr>
            </w:pPr>
            <w:r w:rsidRPr="003704A1">
              <w:rPr>
                <w:rFonts w:ascii="Arial" w:hAnsi="Arial" w:cs="Arial"/>
                <w:b/>
                <w:bCs/>
              </w:rPr>
              <w:t>Appl.</w:t>
            </w:r>
          </w:p>
        </w:tc>
        <w:tc>
          <w:tcPr>
            <w:tcW w:w="1540" w:type="dxa"/>
            <w:vMerge w:val="restart"/>
            <w:tcBorders>
              <w:top w:val="single" w:sz="4" w:space="0" w:color="auto"/>
              <w:left w:val="single" w:sz="4" w:space="0" w:color="auto"/>
              <w:right w:val="single" w:sz="4" w:space="0" w:color="auto"/>
            </w:tcBorders>
            <w:hideMark/>
          </w:tcPr>
          <w:p w14:paraId="5A92E366" w14:textId="77777777" w:rsidR="00997279" w:rsidRPr="00441CD0" w:rsidRDefault="00997279" w:rsidP="00E271CB">
            <w:pPr>
              <w:keepNext/>
              <w:keepLines/>
              <w:spacing w:after="0"/>
              <w:jc w:val="center"/>
              <w:rPr>
                <w:rFonts w:ascii="Arial" w:hAnsi="Arial"/>
                <w:b/>
                <w:sz w:val="18"/>
              </w:rPr>
            </w:pPr>
            <w:r w:rsidRPr="00441CD0">
              <w:rPr>
                <w:rFonts w:ascii="Arial" w:hAnsi="Arial"/>
                <w:b/>
                <w:sz w:val="18"/>
              </w:rPr>
              <w:t>IE Type</w:t>
            </w:r>
          </w:p>
        </w:tc>
      </w:tr>
      <w:tr w:rsidR="00997279" w:rsidRPr="00441CD0" w14:paraId="0469487A" w14:textId="77777777" w:rsidTr="003F6BD0">
        <w:trPr>
          <w:trHeight w:val="95"/>
          <w:jc w:val="center"/>
        </w:trPr>
        <w:tc>
          <w:tcPr>
            <w:tcW w:w="1696" w:type="dxa"/>
            <w:vMerge/>
            <w:tcBorders>
              <w:left w:val="single" w:sz="4" w:space="0" w:color="auto"/>
              <w:bottom w:val="single" w:sz="4" w:space="0" w:color="auto"/>
              <w:right w:val="single" w:sz="4" w:space="0" w:color="auto"/>
            </w:tcBorders>
          </w:tcPr>
          <w:p w14:paraId="0C78C236" w14:textId="77777777" w:rsidR="00997279" w:rsidRPr="000A1449" w:rsidRDefault="00997279" w:rsidP="00E271CB">
            <w:pPr>
              <w:pStyle w:val="TAH"/>
            </w:pPr>
          </w:p>
        </w:tc>
        <w:tc>
          <w:tcPr>
            <w:tcW w:w="426" w:type="dxa"/>
            <w:vMerge/>
            <w:tcBorders>
              <w:left w:val="single" w:sz="4" w:space="0" w:color="auto"/>
              <w:bottom w:val="single" w:sz="4" w:space="0" w:color="auto"/>
              <w:right w:val="single" w:sz="4" w:space="0" w:color="auto"/>
            </w:tcBorders>
          </w:tcPr>
          <w:p w14:paraId="0FBF5B6D" w14:textId="77777777" w:rsidR="00997279" w:rsidRPr="000A1449" w:rsidRDefault="00997279" w:rsidP="00E271CB">
            <w:pPr>
              <w:pStyle w:val="TAH"/>
            </w:pPr>
          </w:p>
        </w:tc>
        <w:tc>
          <w:tcPr>
            <w:tcW w:w="3978" w:type="dxa"/>
            <w:vMerge/>
            <w:tcBorders>
              <w:left w:val="single" w:sz="4" w:space="0" w:color="auto"/>
              <w:bottom w:val="single" w:sz="4" w:space="0" w:color="auto"/>
              <w:right w:val="single" w:sz="4" w:space="0" w:color="auto"/>
            </w:tcBorders>
          </w:tcPr>
          <w:p w14:paraId="3B2314DA" w14:textId="77777777" w:rsidR="00997279" w:rsidRPr="000A1449" w:rsidRDefault="00997279" w:rsidP="00E271CB">
            <w:pPr>
              <w:pStyle w:val="TAH"/>
            </w:pPr>
          </w:p>
        </w:tc>
        <w:tc>
          <w:tcPr>
            <w:tcW w:w="369" w:type="dxa"/>
            <w:tcBorders>
              <w:top w:val="single" w:sz="4" w:space="0" w:color="auto"/>
              <w:left w:val="single" w:sz="4" w:space="0" w:color="auto"/>
              <w:bottom w:val="single" w:sz="4" w:space="0" w:color="auto"/>
              <w:right w:val="single" w:sz="4" w:space="0" w:color="auto"/>
            </w:tcBorders>
          </w:tcPr>
          <w:p w14:paraId="4BE3C823"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rPr>
              <w:t>Sxa</w:t>
            </w:r>
          </w:p>
        </w:tc>
        <w:tc>
          <w:tcPr>
            <w:tcW w:w="369" w:type="dxa"/>
            <w:tcBorders>
              <w:top w:val="single" w:sz="4" w:space="0" w:color="auto"/>
              <w:left w:val="single" w:sz="4" w:space="0" w:color="auto"/>
              <w:bottom w:val="single" w:sz="4" w:space="0" w:color="auto"/>
              <w:right w:val="single" w:sz="4" w:space="0" w:color="auto"/>
            </w:tcBorders>
          </w:tcPr>
          <w:p w14:paraId="7C81B17D"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rPr>
              <w:t>Sxb</w:t>
            </w:r>
          </w:p>
        </w:tc>
        <w:tc>
          <w:tcPr>
            <w:tcW w:w="369" w:type="dxa"/>
            <w:tcBorders>
              <w:top w:val="single" w:sz="4" w:space="0" w:color="auto"/>
              <w:left w:val="single" w:sz="4" w:space="0" w:color="auto"/>
              <w:bottom w:val="single" w:sz="4" w:space="0" w:color="auto"/>
              <w:right w:val="single" w:sz="4" w:space="0" w:color="auto"/>
            </w:tcBorders>
          </w:tcPr>
          <w:p w14:paraId="16831341"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rPr>
              <w:t>Sxc</w:t>
            </w:r>
          </w:p>
        </w:tc>
        <w:tc>
          <w:tcPr>
            <w:tcW w:w="369" w:type="dxa"/>
            <w:tcBorders>
              <w:top w:val="single" w:sz="4" w:space="0" w:color="auto"/>
              <w:left w:val="single" w:sz="4" w:space="0" w:color="auto"/>
              <w:bottom w:val="single" w:sz="4" w:space="0" w:color="auto"/>
              <w:right w:val="single" w:sz="4" w:space="0" w:color="auto"/>
            </w:tcBorders>
          </w:tcPr>
          <w:p w14:paraId="3D866E6B"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lang w:val="de-DE"/>
              </w:rPr>
              <w:t>N4</w:t>
            </w:r>
          </w:p>
        </w:tc>
        <w:tc>
          <w:tcPr>
            <w:tcW w:w="430" w:type="dxa"/>
            <w:tcBorders>
              <w:top w:val="single" w:sz="4" w:space="0" w:color="auto"/>
              <w:left w:val="single" w:sz="4" w:space="0" w:color="auto"/>
              <w:bottom w:val="single" w:sz="4" w:space="0" w:color="auto"/>
              <w:right w:val="single" w:sz="4" w:space="0" w:color="auto"/>
            </w:tcBorders>
          </w:tcPr>
          <w:p w14:paraId="6946D57C"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lang w:val="de-DE"/>
              </w:rPr>
              <w:t>N4mb</w:t>
            </w:r>
          </w:p>
        </w:tc>
        <w:tc>
          <w:tcPr>
            <w:tcW w:w="1540" w:type="dxa"/>
            <w:vMerge/>
            <w:tcBorders>
              <w:left w:val="single" w:sz="4" w:space="0" w:color="auto"/>
              <w:bottom w:val="single" w:sz="4" w:space="0" w:color="auto"/>
              <w:right w:val="single" w:sz="4" w:space="0" w:color="auto"/>
            </w:tcBorders>
          </w:tcPr>
          <w:p w14:paraId="5D78F559" w14:textId="77777777" w:rsidR="00997279" w:rsidRPr="00441CD0" w:rsidRDefault="00997279" w:rsidP="00E271CB">
            <w:pPr>
              <w:keepNext/>
              <w:keepLines/>
              <w:spacing w:after="0"/>
              <w:jc w:val="center"/>
              <w:rPr>
                <w:rFonts w:ascii="Arial" w:hAnsi="Arial"/>
                <w:b/>
                <w:sz w:val="18"/>
              </w:rPr>
            </w:pPr>
          </w:p>
        </w:tc>
      </w:tr>
      <w:tr w:rsidR="00997279" w:rsidRPr="00441CD0" w14:paraId="534CE0B0" w14:textId="77777777" w:rsidTr="003F6BD0">
        <w:trPr>
          <w:jc w:val="center"/>
        </w:trPr>
        <w:tc>
          <w:tcPr>
            <w:tcW w:w="1696" w:type="dxa"/>
            <w:tcBorders>
              <w:top w:val="single" w:sz="4" w:space="0" w:color="auto"/>
              <w:left w:val="single" w:sz="4" w:space="0" w:color="auto"/>
              <w:bottom w:val="single" w:sz="4" w:space="0" w:color="auto"/>
              <w:right w:val="single" w:sz="4" w:space="0" w:color="auto"/>
            </w:tcBorders>
            <w:hideMark/>
          </w:tcPr>
          <w:p w14:paraId="560E2E6F" w14:textId="77777777" w:rsidR="00997279" w:rsidRPr="00441CD0" w:rsidRDefault="00997279" w:rsidP="00E271CB">
            <w:pPr>
              <w:pStyle w:val="TAL"/>
            </w:pPr>
            <w:r w:rsidRPr="00441CD0">
              <w:t>Recovery Time Stamp</w:t>
            </w:r>
          </w:p>
        </w:tc>
        <w:tc>
          <w:tcPr>
            <w:tcW w:w="426" w:type="dxa"/>
            <w:tcBorders>
              <w:top w:val="single" w:sz="4" w:space="0" w:color="auto"/>
              <w:left w:val="single" w:sz="4" w:space="0" w:color="auto"/>
              <w:bottom w:val="single" w:sz="4" w:space="0" w:color="auto"/>
              <w:right w:val="single" w:sz="4" w:space="0" w:color="auto"/>
            </w:tcBorders>
            <w:hideMark/>
          </w:tcPr>
          <w:p w14:paraId="7918486A" w14:textId="77777777" w:rsidR="00997279" w:rsidRPr="00441CD0" w:rsidRDefault="00997279" w:rsidP="00E271CB">
            <w:pPr>
              <w:pStyle w:val="TAC"/>
            </w:pPr>
            <w:r w:rsidRPr="0049224A">
              <w:rPr>
                <w:rFonts w:eastAsia="SimSun"/>
              </w:rPr>
              <w:t>M</w:t>
            </w:r>
          </w:p>
        </w:tc>
        <w:tc>
          <w:tcPr>
            <w:tcW w:w="3978" w:type="dxa"/>
            <w:tcBorders>
              <w:top w:val="single" w:sz="4" w:space="0" w:color="auto"/>
              <w:left w:val="single" w:sz="4" w:space="0" w:color="auto"/>
              <w:bottom w:val="single" w:sz="4" w:space="0" w:color="auto"/>
              <w:right w:val="single" w:sz="4" w:space="0" w:color="auto"/>
            </w:tcBorders>
            <w:hideMark/>
          </w:tcPr>
          <w:p w14:paraId="339F0085" w14:textId="77777777" w:rsidR="00997279" w:rsidRPr="00441CD0" w:rsidRDefault="00997279" w:rsidP="00E271CB">
            <w:pPr>
              <w:pStyle w:val="TAL"/>
            </w:pPr>
            <w:r w:rsidRPr="00441CD0">
              <w:t>This IE shall contain the time stamp when the PFCP entity was started see clause</w:t>
            </w:r>
            <w:r>
              <w:t> </w:t>
            </w:r>
            <w:r w:rsidRPr="00441CD0">
              <w:t>19A of 3GPP TS 23.007 [24].</w:t>
            </w:r>
          </w:p>
        </w:tc>
        <w:tc>
          <w:tcPr>
            <w:tcW w:w="369" w:type="dxa"/>
            <w:tcBorders>
              <w:top w:val="single" w:sz="4" w:space="0" w:color="auto"/>
              <w:left w:val="single" w:sz="4" w:space="0" w:color="auto"/>
              <w:bottom w:val="single" w:sz="4" w:space="0" w:color="auto"/>
              <w:right w:val="single" w:sz="4" w:space="0" w:color="auto"/>
            </w:tcBorders>
          </w:tcPr>
          <w:p w14:paraId="75E3CB73"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3F00F283"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22646F9F"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021AED0C"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5E04A75F"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hideMark/>
          </w:tcPr>
          <w:p w14:paraId="7395C253" w14:textId="77777777" w:rsidR="00997279" w:rsidRPr="00441CD0" w:rsidRDefault="00997279" w:rsidP="00E271CB">
            <w:pPr>
              <w:pStyle w:val="TAC"/>
            </w:pPr>
            <w:r w:rsidRPr="00441CD0">
              <w:t>Recovery Time Stamp</w:t>
            </w:r>
          </w:p>
        </w:tc>
      </w:tr>
    </w:tbl>
    <w:p w14:paraId="4754A790" w14:textId="77777777" w:rsidR="00997279" w:rsidRDefault="00997279" w:rsidP="00997279">
      <w:pPr>
        <w:rPr>
          <w:rFonts w:eastAsia="SimSun"/>
        </w:rPr>
      </w:pPr>
    </w:p>
    <w:p w14:paraId="5F9C20F3" w14:textId="77777777" w:rsidR="00EE5860" w:rsidRPr="00441CD0" w:rsidRDefault="00EE5860" w:rsidP="001A3E8D">
      <w:pPr>
        <w:pStyle w:val="Heading3"/>
        <w:rPr>
          <w:rFonts w:eastAsia="SimSun"/>
        </w:rPr>
      </w:pPr>
      <w:bookmarkStart w:id="3657" w:name="_Toc106825672"/>
      <w:r w:rsidRPr="00441CD0">
        <w:rPr>
          <w:rFonts w:eastAsia="SimSun"/>
          <w:lang w:val="en-US"/>
        </w:rPr>
        <w:t>7.4.3</w:t>
      </w:r>
      <w:r w:rsidRPr="00441CD0">
        <w:rPr>
          <w:rFonts w:eastAsia="SimSun"/>
          <w:lang w:val="en-US"/>
        </w:rPr>
        <w:tab/>
        <w:t xml:space="preserve">PFCP </w:t>
      </w:r>
      <w:r w:rsidRPr="00441CD0">
        <w:rPr>
          <w:rFonts w:eastAsia="SimSun"/>
          <w:lang w:eastAsia="zh-CN"/>
        </w:rPr>
        <w:t>PFD Management</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03A8E252" w14:textId="77777777" w:rsidR="00EE5860" w:rsidRPr="00441CD0" w:rsidRDefault="00EE5860" w:rsidP="001A3E8D">
      <w:pPr>
        <w:pStyle w:val="Heading4"/>
        <w:rPr>
          <w:rFonts w:eastAsia="SimSun"/>
          <w:lang w:val="fr-FR" w:eastAsia="zh-CN"/>
        </w:rPr>
      </w:pPr>
      <w:bookmarkStart w:id="3658" w:name="_Toc19717262"/>
      <w:bookmarkStart w:id="3659" w:name="_Toc27490745"/>
      <w:bookmarkStart w:id="3660" w:name="_Toc27557038"/>
      <w:bookmarkStart w:id="3661" w:name="_Toc27723955"/>
      <w:bookmarkStart w:id="3662" w:name="_Toc36031027"/>
      <w:bookmarkStart w:id="3663" w:name="_Toc36042947"/>
      <w:bookmarkStart w:id="3664" w:name="_Toc36814272"/>
      <w:bookmarkStart w:id="3665" w:name="_Toc44689126"/>
      <w:bookmarkStart w:id="3666" w:name="_Toc44923880"/>
      <w:bookmarkStart w:id="3667" w:name="_Toc51860849"/>
      <w:bookmarkStart w:id="3668" w:name="_Toc57930620"/>
      <w:bookmarkStart w:id="3669" w:name="_Toc57931250"/>
      <w:bookmarkStart w:id="3670" w:name="_Toc106825673"/>
      <w:r w:rsidRPr="00441CD0">
        <w:rPr>
          <w:rFonts w:eastAsia="SimSun"/>
          <w:lang w:val="fr-FR"/>
        </w:rPr>
        <w:t>7.4.3.1</w:t>
      </w:r>
      <w:r w:rsidRPr="00441CD0">
        <w:rPr>
          <w:rFonts w:eastAsia="SimSun"/>
          <w:lang w:val="fr-FR"/>
        </w:rPr>
        <w:tab/>
        <w:t xml:space="preserve">PFCP </w:t>
      </w:r>
      <w:r w:rsidRPr="00441CD0">
        <w:rPr>
          <w:rFonts w:eastAsia="SimSun"/>
          <w:lang w:val="fr-FR" w:eastAsia="zh-CN"/>
        </w:rPr>
        <w:t>PFD Management Request</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3F77C03E" w14:textId="77777777" w:rsidR="00997279" w:rsidRPr="00441CD0" w:rsidRDefault="00997279" w:rsidP="00997279">
      <w:pPr>
        <w:pStyle w:val="TH"/>
        <w:outlineLvl w:val="0"/>
        <w:rPr>
          <w:rFonts w:eastAsia="SimSun"/>
          <w:lang w:val="x-none"/>
        </w:rPr>
      </w:pPr>
      <w:bookmarkStart w:id="3671" w:name="_Toc19717263"/>
      <w:bookmarkStart w:id="3672" w:name="_Toc27490746"/>
      <w:bookmarkStart w:id="3673" w:name="_Toc27557039"/>
      <w:bookmarkStart w:id="3674" w:name="_Toc27723956"/>
      <w:bookmarkStart w:id="3675" w:name="_Toc36031028"/>
      <w:bookmarkStart w:id="3676" w:name="_Toc36042948"/>
      <w:bookmarkStart w:id="3677" w:name="_Toc36814273"/>
      <w:bookmarkStart w:id="3678" w:name="_Toc44689127"/>
      <w:bookmarkStart w:id="3679" w:name="_Toc44923881"/>
      <w:bookmarkStart w:id="3680" w:name="_Toc51860850"/>
      <w:bookmarkStart w:id="3681" w:name="_Toc57930621"/>
      <w:bookmarkStart w:id="3682" w:name="_Toc57931251"/>
      <w:r w:rsidRPr="00441CD0">
        <w:rPr>
          <w:rFonts w:eastAsia="SimSun"/>
        </w:rPr>
        <w:t>Table 7.4.</w:t>
      </w:r>
      <w:r w:rsidRPr="00441CD0">
        <w:rPr>
          <w:rFonts w:eastAsia="SimSun"/>
          <w:lang w:eastAsia="zh-CN"/>
        </w:rPr>
        <w:t>3</w:t>
      </w:r>
      <w:r w:rsidRPr="00441CD0">
        <w:rPr>
          <w:rFonts w:eastAsia="SimSun"/>
        </w:rPr>
        <w:t>.1-1: Information Element</w:t>
      </w:r>
      <w:r w:rsidRPr="00441CD0">
        <w:rPr>
          <w:rFonts w:eastAsia="SimSun"/>
          <w:lang w:eastAsia="zh-CN"/>
        </w:rPr>
        <w:t>s</w:t>
      </w:r>
      <w:r w:rsidRPr="00441CD0">
        <w:rPr>
          <w:rFonts w:eastAsia="SimSun"/>
        </w:rPr>
        <w:t xml:space="preserve"> in PFCP PFD Management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370"/>
        <w:gridCol w:w="1404"/>
      </w:tblGrid>
      <w:tr w:rsidR="00997279" w:rsidRPr="00441CD0" w14:paraId="209C7E26"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016E123" w14:textId="77777777" w:rsidR="00997279" w:rsidRPr="00441CD0" w:rsidRDefault="00997279"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8C7FB05" w14:textId="77777777" w:rsidR="00997279" w:rsidRPr="00441CD0" w:rsidRDefault="00997279" w:rsidP="00E271CB">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AF5B9AB" w14:textId="77777777" w:rsidR="00997279" w:rsidRPr="00441CD0" w:rsidRDefault="00997279"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6FE0C091" w14:textId="77777777" w:rsidR="00997279" w:rsidRPr="00441CD0" w:rsidRDefault="00997279"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C4866CD" w14:textId="77777777" w:rsidR="00997279" w:rsidRPr="00441CD0" w:rsidRDefault="00997279" w:rsidP="00E271CB">
            <w:pPr>
              <w:pStyle w:val="TAH"/>
            </w:pPr>
            <w:r w:rsidRPr="00441CD0">
              <w:t>IE Type</w:t>
            </w:r>
          </w:p>
        </w:tc>
      </w:tr>
      <w:tr w:rsidR="00997279" w:rsidRPr="00441CD0" w14:paraId="751670D8"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EA029B5" w14:textId="77777777" w:rsidR="00997279" w:rsidRPr="00441CD0" w:rsidRDefault="00997279" w:rsidP="00E271CB">
            <w:pPr>
              <w:spacing w:after="0"/>
              <w:rPr>
                <w:rFonts w:ascii="Arial" w:hAnsi="Arial"/>
                <w:b/>
                <w:sz w:val="18"/>
                <w:lang w:val="x-none"/>
              </w:rPr>
            </w:pPr>
            <w:bookmarkStart w:id="3683" w:name="_PERM_MCCTEMPBM_CRPT0502003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16CDD8B" w14:textId="77777777" w:rsidR="00997279" w:rsidRPr="00441CD0" w:rsidRDefault="00997279" w:rsidP="00E271CB">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87C00B3" w14:textId="77777777" w:rsidR="00997279" w:rsidRPr="00441CD0" w:rsidRDefault="00997279"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833BFC0" w14:textId="77777777" w:rsidR="00997279" w:rsidRPr="00441CD0" w:rsidRDefault="00997279"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44FF1BA" w14:textId="77777777" w:rsidR="00997279" w:rsidRPr="00441CD0" w:rsidRDefault="00997279"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9F969A0" w14:textId="77777777" w:rsidR="00997279" w:rsidRPr="00441CD0" w:rsidRDefault="00997279"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2055FF09" w14:textId="77777777" w:rsidR="00997279" w:rsidRPr="00441CD0" w:rsidRDefault="00997279"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1E25C2EE" w14:textId="77777777" w:rsidR="00997279" w:rsidRPr="00441CD0" w:rsidRDefault="00997279" w:rsidP="00E271CB">
            <w:pPr>
              <w:pStyle w:val="TAH"/>
              <w:rPr>
                <w:lang w:val="de-DE"/>
              </w:rPr>
            </w:pPr>
            <w:r w:rsidRPr="003F6BD0">
              <w:rPr>
                <w:rFonts w:cs="Arial"/>
                <w:szCs w:val="18"/>
                <w:lang w:val="de-DE"/>
              </w:rPr>
              <w:t>N4mb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9B3E2F4" w14:textId="77777777" w:rsidR="00997279" w:rsidRPr="00441CD0" w:rsidRDefault="00997279" w:rsidP="00E271CB">
            <w:pPr>
              <w:spacing w:after="0"/>
              <w:rPr>
                <w:rFonts w:ascii="Arial" w:hAnsi="Arial"/>
                <w:b/>
                <w:sz w:val="18"/>
                <w:lang w:val="x-none"/>
              </w:rPr>
            </w:pPr>
            <w:bookmarkStart w:id="3684" w:name="_PERM_MCCTEMPBM_CRPT05020035___7"/>
            <w:bookmarkEnd w:id="3684"/>
          </w:p>
        </w:tc>
      </w:tr>
      <w:bookmarkEnd w:id="3683"/>
      <w:tr w:rsidR="00997279" w:rsidRPr="00441CD0" w14:paraId="59CB17BA"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8F4163C" w14:textId="77777777" w:rsidR="00997279" w:rsidRPr="00441CD0" w:rsidRDefault="00997279" w:rsidP="00E271CB">
            <w:pPr>
              <w:pStyle w:val="TAL"/>
              <w:rPr>
                <w:lang w:val="x-none"/>
              </w:rPr>
            </w:pPr>
            <w:r w:rsidRPr="00441CD0">
              <w:t>Application ID's PFDs</w:t>
            </w:r>
          </w:p>
        </w:tc>
        <w:tc>
          <w:tcPr>
            <w:tcW w:w="336" w:type="dxa"/>
            <w:tcBorders>
              <w:top w:val="single" w:sz="4" w:space="0" w:color="auto"/>
              <w:left w:val="single" w:sz="4" w:space="0" w:color="auto"/>
              <w:bottom w:val="single" w:sz="4" w:space="0" w:color="auto"/>
              <w:right w:val="single" w:sz="4" w:space="0" w:color="auto"/>
            </w:tcBorders>
            <w:hideMark/>
          </w:tcPr>
          <w:p w14:paraId="47060118" w14:textId="77777777" w:rsidR="00997279" w:rsidRPr="00441CD0" w:rsidRDefault="00997279" w:rsidP="00E271CB">
            <w:pPr>
              <w:pStyle w:val="TAC"/>
            </w:pPr>
            <w:r w:rsidRPr="002C447B">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4C64D4F4" w14:textId="77777777" w:rsidR="00997279" w:rsidRPr="00441CD0" w:rsidRDefault="00997279" w:rsidP="00E271CB">
            <w:pPr>
              <w:pStyle w:val="TAL"/>
            </w:pPr>
            <w:r w:rsidRPr="00441CD0">
              <w:t>This IE shall contain an Application Identifier and the associated PFDs to be provisioned in the UP function.</w:t>
            </w:r>
          </w:p>
          <w:p w14:paraId="534A694F" w14:textId="77777777" w:rsidR="00997279" w:rsidRPr="00441CD0" w:rsidRDefault="00997279" w:rsidP="00E271CB">
            <w:pPr>
              <w:pStyle w:val="TAL"/>
              <w:rPr>
                <w:lang w:eastAsia="zh-CN"/>
              </w:rPr>
            </w:pPr>
            <w:r w:rsidRPr="00441CD0">
              <w:rPr>
                <w:lang w:eastAsia="zh-CN"/>
              </w:rPr>
              <w:t>Several IEs with the same IE type may be present to provision PFDs for multiple Application IDs.</w:t>
            </w:r>
          </w:p>
          <w:p w14:paraId="68B6DF47" w14:textId="77777777" w:rsidR="00997279" w:rsidRPr="00441CD0" w:rsidRDefault="00997279" w:rsidP="00E271CB">
            <w:pPr>
              <w:pStyle w:val="TAL"/>
            </w:pPr>
            <w:r w:rsidRPr="00441CD0">
              <w:rPr>
                <w:lang w:eastAsia="zh-CN"/>
              </w:rPr>
              <w:t xml:space="preserve">The UP function shall delete all the PFDs </w:t>
            </w:r>
            <w:r w:rsidRPr="00441CD0">
              <w:rPr>
                <w:lang w:val="en-US"/>
              </w:rPr>
              <w:t xml:space="preserve">received and </w:t>
            </w:r>
            <w:r w:rsidRPr="00441CD0">
              <w:rPr>
                <w:lang w:eastAsia="zh-CN"/>
              </w:rPr>
              <w:t>stored earlier for all the Application IDs if this IE is absent in the message.</w:t>
            </w:r>
          </w:p>
        </w:tc>
        <w:tc>
          <w:tcPr>
            <w:tcW w:w="370" w:type="dxa"/>
            <w:tcBorders>
              <w:top w:val="single" w:sz="4" w:space="0" w:color="auto"/>
              <w:left w:val="single" w:sz="4" w:space="0" w:color="auto"/>
              <w:bottom w:val="single" w:sz="4" w:space="0" w:color="auto"/>
              <w:right w:val="single" w:sz="4" w:space="0" w:color="auto"/>
            </w:tcBorders>
            <w:hideMark/>
          </w:tcPr>
          <w:p w14:paraId="4AA08FFE"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CC0DE04" w14:textId="77777777" w:rsidR="00997279" w:rsidRPr="00441CD0" w:rsidRDefault="00997279"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E11F1A7" w14:textId="77777777" w:rsidR="00997279" w:rsidRPr="00441CD0" w:rsidRDefault="00997279"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1708854"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52AF79B" w14:textId="77777777" w:rsidR="00997279" w:rsidRPr="00441CD0" w:rsidRDefault="00997279"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C6996CD" w14:textId="77777777" w:rsidR="00997279" w:rsidRPr="00441CD0" w:rsidRDefault="00997279" w:rsidP="00E271CB">
            <w:pPr>
              <w:pStyle w:val="TAC"/>
              <w:rPr>
                <w:lang w:val="x-none"/>
              </w:rPr>
            </w:pPr>
            <w:r w:rsidRPr="00441CD0">
              <w:t>Application ID's PFDs</w:t>
            </w:r>
          </w:p>
        </w:tc>
      </w:tr>
      <w:tr w:rsidR="00997279" w:rsidRPr="00441CD0" w14:paraId="79C45741"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5F5A31EE" w14:textId="77777777" w:rsidR="00997279" w:rsidRPr="00441CD0" w:rsidRDefault="00997279" w:rsidP="00E271CB">
            <w:pPr>
              <w:pStyle w:val="TAL"/>
            </w:pPr>
            <w:r w:rsidRPr="00441CD0">
              <w:rPr>
                <w:szCs w:val="18"/>
              </w:rPr>
              <w:t>Node ID</w:t>
            </w:r>
          </w:p>
        </w:tc>
        <w:tc>
          <w:tcPr>
            <w:tcW w:w="336" w:type="dxa"/>
            <w:tcBorders>
              <w:top w:val="single" w:sz="4" w:space="0" w:color="auto"/>
              <w:left w:val="single" w:sz="4" w:space="0" w:color="auto"/>
              <w:bottom w:val="single" w:sz="4" w:space="0" w:color="auto"/>
              <w:right w:val="single" w:sz="4" w:space="0" w:color="auto"/>
            </w:tcBorders>
          </w:tcPr>
          <w:p w14:paraId="223A5EDD" w14:textId="77777777" w:rsidR="00997279" w:rsidRPr="00441CD0" w:rsidRDefault="00997279" w:rsidP="00E271CB">
            <w:pPr>
              <w:pStyle w:val="TAC"/>
              <w:rPr>
                <w:rFonts w:eastAsia="SimSun"/>
                <w:lang w:val="de-DE"/>
              </w:rPr>
            </w:pPr>
            <w:r w:rsidRPr="002C447B">
              <w:t>O</w:t>
            </w:r>
          </w:p>
        </w:tc>
        <w:tc>
          <w:tcPr>
            <w:tcW w:w="4670" w:type="dxa"/>
            <w:tcBorders>
              <w:top w:val="single" w:sz="4" w:space="0" w:color="auto"/>
              <w:left w:val="single" w:sz="4" w:space="0" w:color="auto"/>
              <w:bottom w:val="single" w:sz="4" w:space="0" w:color="auto"/>
              <w:right w:val="single" w:sz="4" w:space="0" w:color="auto"/>
            </w:tcBorders>
          </w:tcPr>
          <w:p w14:paraId="3456113D" w14:textId="77777777" w:rsidR="00997279" w:rsidRPr="00441CD0" w:rsidRDefault="00997279" w:rsidP="00E271CB">
            <w:pPr>
              <w:pStyle w:val="TAL"/>
            </w:pPr>
            <w:r>
              <w:rPr>
                <w:szCs w:val="18"/>
                <w:lang w:val="en-US"/>
              </w:rPr>
              <w:t>When present, t</w:t>
            </w:r>
            <w:r w:rsidRPr="00441CD0">
              <w:rPr>
                <w:szCs w:val="18"/>
                <w:lang w:val="en-US"/>
              </w:rPr>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64E0198A"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440AECF" w14:textId="77777777" w:rsidR="00997279" w:rsidRPr="00441CD0" w:rsidRDefault="00997279"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07EEF5A" w14:textId="77777777" w:rsidR="00997279" w:rsidRPr="00441CD0" w:rsidRDefault="00997279"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0B1135B"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44064BA" w14:textId="77777777" w:rsidR="00997279" w:rsidRPr="00441CD0" w:rsidRDefault="00997279"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3564DECE" w14:textId="77777777" w:rsidR="00997279" w:rsidRPr="00441CD0" w:rsidRDefault="00997279" w:rsidP="00E271CB">
            <w:pPr>
              <w:pStyle w:val="TAC"/>
            </w:pPr>
            <w:r w:rsidRPr="00441CD0">
              <w:rPr>
                <w:szCs w:val="18"/>
              </w:rPr>
              <w:t>Node ID</w:t>
            </w:r>
          </w:p>
        </w:tc>
      </w:tr>
    </w:tbl>
    <w:p w14:paraId="7C545152" w14:textId="77777777" w:rsidR="00997279" w:rsidRDefault="00997279" w:rsidP="00997279">
      <w:pPr>
        <w:rPr>
          <w:rFonts w:eastAsia="SimSun"/>
        </w:rPr>
      </w:pPr>
    </w:p>
    <w:p w14:paraId="49C0A89B" w14:textId="77777777" w:rsidR="00997279" w:rsidRPr="00441CD0" w:rsidRDefault="00997279" w:rsidP="00997279">
      <w:pPr>
        <w:pStyle w:val="TH"/>
        <w:outlineLvl w:val="0"/>
        <w:rPr>
          <w:lang w:val="en-US"/>
        </w:rPr>
      </w:pPr>
      <w:r w:rsidRPr="00441CD0">
        <w:t>Table 7.4.</w:t>
      </w:r>
      <w:r w:rsidRPr="00441CD0">
        <w:rPr>
          <w:lang w:val="de-DE"/>
        </w:rPr>
        <w:t>3.</w:t>
      </w:r>
      <w:r w:rsidRPr="00441CD0">
        <w:t>1-</w:t>
      </w:r>
      <w:r w:rsidRPr="00441CD0">
        <w:rPr>
          <w:lang w:val="de-DE"/>
        </w:rPr>
        <w:t>2</w:t>
      </w:r>
      <w:r w:rsidRPr="00441CD0">
        <w:t>: Application ID's PFDs</w:t>
      </w:r>
    </w:p>
    <w:tbl>
      <w:tblPr>
        <w:tblW w:w="96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23"/>
        <w:gridCol w:w="336"/>
        <w:gridCol w:w="370"/>
        <w:gridCol w:w="4300"/>
        <w:gridCol w:w="370"/>
        <w:gridCol w:w="370"/>
        <w:gridCol w:w="370"/>
        <w:gridCol w:w="370"/>
        <w:gridCol w:w="370"/>
        <w:gridCol w:w="1404"/>
      </w:tblGrid>
      <w:tr w:rsidR="00997279" w:rsidRPr="00441CD0" w14:paraId="20476345" w14:textId="77777777" w:rsidTr="00E271CB">
        <w:trPr>
          <w:jc w:val="center"/>
        </w:trPr>
        <w:tc>
          <w:tcPr>
            <w:tcW w:w="1423" w:type="dxa"/>
            <w:tcBorders>
              <w:top w:val="single" w:sz="4" w:space="0" w:color="auto"/>
              <w:left w:val="single" w:sz="4" w:space="0" w:color="auto"/>
              <w:bottom w:val="single" w:sz="4" w:space="0" w:color="auto"/>
              <w:right w:val="single" w:sz="4" w:space="0" w:color="auto"/>
            </w:tcBorders>
            <w:shd w:val="clear" w:color="auto" w:fill="D9D9D9"/>
            <w:hideMark/>
          </w:tcPr>
          <w:p w14:paraId="7F1118D9" w14:textId="77777777" w:rsidR="00997279" w:rsidRPr="00441CD0" w:rsidRDefault="00997279" w:rsidP="00E271CB">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DF3352B" w14:textId="77777777" w:rsidR="00997279" w:rsidRPr="00441CD0" w:rsidRDefault="00997279" w:rsidP="00E271CB">
            <w:pPr>
              <w:pStyle w:val="TAH"/>
            </w:pPr>
          </w:p>
        </w:tc>
        <w:tc>
          <w:tcPr>
            <w:tcW w:w="370" w:type="dxa"/>
            <w:tcBorders>
              <w:top w:val="single" w:sz="4" w:space="0" w:color="auto"/>
              <w:left w:val="nil"/>
              <w:bottom w:val="single" w:sz="4" w:space="0" w:color="auto"/>
              <w:right w:val="nil"/>
            </w:tcBorders>
            <w:shd w:val="clear" w:color="auto" w:fill="D9D9D9"/>
          </w:tcPr>
          <w:p w14:paraId="064B81AD" w14:textId="77777777" w:rsidR="00997279" w:rsidRPr="00441CD0" w:rsidRDefault="00997279" w:rsidP="00E271CB">
            <w:pPr>
              <w:pStyle w:val="TAC"/>
              <w:rPr>
                <w:lang w:val="fr-FR"/>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19BA6F2A" w14:textId="77777777" w:rsidR="00997279" w:rsidRPr="00441CD0" w:rsidRDefault="00997279" w:rsidP="00E271CB">
            <w:pPr>
              <w:pStyle w:val="TAC"/>
              <w:rPr>
                <w:lang w:val="fr-FR"/>
              </w:rPr>
            </w:pPr>
            <w:r w:rsidRPr="00441CD0">
              <w:rPr>
                <w:lang w:val="fr-FR"/>
              </w:rPr>
              <w:t>Application ID's PFDs IE Type = 58 (decimal)</w:t>
            </w:r>
          </w:p>
        </w:tc>
      </w:tr>
      <w:tr w:rsidR="00997279" w:rsidRPr="00441CD0" w14:paraId="04F0420E" w14:textId="77777777" w:rsidTr="00E271CB">
        <w:trPr>
          <w:jc w:val="center"/>
        </w:trPr>
        <w:tc>
          <w:tcPr>
            <w:tcW w:w="1423" w:type="dxa"/>
            <w:tcBorders>
              <w:top w:val="single" w:sz="4" w:space="0" w:color="auto"/>
              <w:left w:val="single" w:sz="4" w:space="0" w:color="auto"/>
              <w:bottom w:val="single" w:sz="4" w:space="0" w:color="auto"/>
              <w:right w:val="single" w:sz="4" w:space="0" w:color="auto"/>
            </w:tcBorders>
            <w:shd w:val="clear" w:color="auto" w:fill="D9D9D9"/>
            <w:hideMark/>
          </w:tcPr>
          <w:p w14:paraId="6DB80CB4" w14:textId="77777777" w:rsidR="00997279" w:rsidRPr="00441CD0" w:rsidRDefault="00997279" w:rsidP="00E271CB">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8CC4FE6" w14:textId="77777777" w:rsidR="00997279" w:rsidRPr="00441CD0" w:rsidRDefault="00997279" w:rsidP="00E271CB">
            <w:pPr>
              <w:pStyle w:val="TAH"/>
            </w:pPr>
          </w:p>
        </w:tc>
        <w:tc>
          <w:tcPr>
            <w:tcW w:w="370" w:type="dxa"/>
            <w:tcBorders>
              <w:top w:val="single" w:sz="4" w:space="0" w:color="auto"/>
              <w:left w:val="nil"/>
              <w:bottom w:val="single" w:sz="4" w:space="0" w:color="auto"/>
              <w:right w:val="nil"/>
            </w:tcBorders>
            <w:shd w:val="clear" w:color="auto" w:fill="D9D9D9"/>
          </w:tcPr>
          <w:p w14:paraId="612203CB" w14:textId="77777777" w:rsidR="00997279" w:rsidRPr="00441CD0" w:rsidRDefault="00997279"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70F86965" w14:textId="77777777" w:rsidR="00997279" w:rsidRPr="00441CD0" w:rsidRDefault="00997279" w:rsidP="00E271CB">
            <w:pPr>
              <w:pStyle w:val="TAC"/>
            </w:pPr>
            <w:r w:rsidRPr="00441CD0">
              <w:t>Length = n</w:t>
            </w:r>
          </w:p>
        </w:tc>
      </w:tr>
      <w:tr w:rsidR="00997279" w:rsidRPr="00441CD0" w14:paraId="7FC0D477" w14:textId="77777777" w:rsidTr="00E271CB">
        <w:trPr>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022B807" w14:textId="77777777" w:rsidR="00997279" w:rsidRPr="00441CD0" w:rsidRDefault="00997279"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EFAAD13" w14:textId="77777777" w:rsidR="00997279" w:rsidRPr="00441CD0" w:rsidRDefault="00997279" w:rsidP="00E271CB">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11CE8527" w14:textId="77777777" w:rsidR="00997279" w:rsidRPr="00441CD0" w:rsidRDefault="00997279"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3AD6D514" w14:textId="77777777" w:rsidR="00997279" w:rsidRPr="00441CD0" w:rsidRDefault="00997279"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EB924AC" w14:textId="77777777" w:rsidR="00997279" w:rsidRPr="00441CD0" w:rsidRDefault="00997279" w:rsidP="00E271CB">
            <w:pPr>
              <w:pStyle w:val="TAH"/>
            </w:pPr>
            <w:r w:rsidRPr="00441CD0">
              <w:t>IE Type</w:t>
            </w:r>
          </w:p>
        </w:tc>
      </w:tr>
      <w:tr w:rsidR="00997279" w:rsidRPr="00441CD0" w14:paraId="2C903197" w14:textId="77777777" w:rsidTr="003F6BD0">
        <w:trPr>
          <w:jc w:val="center"/>
        </w:trPr>
        <w:tc>
          <w:tcPr>
            <w:tcW w:w="1423" w:type="dxa"/>
            <w:vMerge/>
            <w:tcBorders>
              <w:top w:val="single" w:sz="4" w:space="0" w:color="auto"/>
              <w:left w:val="single" w:sz="4" w:space="0" w:color="auto"/>
              <w:bottom w:val="single" w:sz="4" w:space="0" w:color="auto"/>
              <w:right w:val="single" w:sz="4" w:space="0" w:color="auto"/>
            </w:tcBorders>
            <w:vAlign w:val="center"/>
            <w:hideMark/>
          </w:tcPr>
          <w:p w14:paraId="23A3CE58" w14:textId="77777777" w:rsidR="00997279" w:rsidRPr="00441CD0" w:rsidRDefault="00997279" w:rsidP="00E271CB">
            <w:pPr>
              <w:spacing w:after="0"/>
              <w:rPr>
                <w:rFonts w:ascii="Arial" w:hAnsi="Arial"/>
                <w:b/>
                <w:sz w:val="18"/>
                <w:lang w:val="x-none"/>
              </w:rPr>
            </w:pPr>
            <w:bookmarkStart w:id="3685" w:name="_PERM_MCCTEMPBM_CRPT0502003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E2FDC36" w14:textId="77777777" w:rsidR="00997279" w:rsidRPr="00441CD0" w:rsidRDefault="00997279" w:rsidP="00E271CB">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6D1FE014" w14:textId="77777777" w:rsidR="00997279" w:rsidRPr="00441CD0" w:rsidRDefault="00997279"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AE43EA5" w14:textId="77777777" w:rsidR="00997279" w:rsidRPr="00441CD0" w:rsidRDefault="00997279"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14448FD" w14:textId="77777777" w:rsidR="00997279" w:rsidRPr="00441CD0" w:rsidRDefault="00997279"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3B0CDED" w14:textId="77777777" w:rsidR="00997279" w:rsidRPr="00441CD0" w:rsidRDefault="00997279"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40D8E9E5" w14:textId="77777777" w:rsidR="00997279" w:rsidRPr="00441CD0" w:rsidRDefault="00997279"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5C91C623" w14:textId="77777777" w:rsidR="00997279" w:rsidRPr="00F4169A" w:rsidRDefault="00997279" w:rsidP="00E271CB">
            <w:pPr>
              <w:pStyle w:val="TAH"/>
              <w:rPr>
                <w:lang w:val="de-DE"/>
              </w:rPr>
            </w:pPr>
            <w:r w:rsidRPr="003F6BD0">
              <w:rPr>
                <w:rFonts w:cs="Arial"/>
                <w:szCs w:val="18"/>
                <w:lang w:val="de-DE"/>
              </w:rPr>
              <w:t>N4mb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F6B25A6" w14:textId="77777777" w:rsidR="00997279" w:rsidRPr="00441CD0" w:rsidRDefault="00997279" w:rsidP="00E271CB">
            <w:pPr>
              <w:spacing w:after="0"/>
              <w:rPr>
                <w:rFonts w:ascii="Arial" w:hAnsi="Arial"/>
                <w:b/>
                <w:sz w:val="18"/>
                <w:lang w:val="x-none"/>
              </w:rPr>
            </w:pPr>
            <w:bookmarkStart w:id="3686" w:name="_PERM_MCCTEMPBM_CRPT05020039___7"/>
            <w:bookmarkEnd w:id="3686"/>
          </w:p>
        </w:tc>
      </w:tr>
      <w:bookmarkEnd w:id="3685"/>
      <w:tr w:rsidR="00997279" w:rsidRPr="00441CD0" w14:paraId="38F1028B" w14:textId="77777777" w:rsidTr="003F6BD0">
        <w:trPr>
          <w:jc w:val="center"/>
        </w:trPr>
        <w:tc>
          <w:tcPr>
            <w:tcW w:w="1423" w:type="dxa"/>
            <w:tcBorders>
              <w:top w:val="single" w:sz="4" w:space="0" w:color="auto"/>
              <w:left w:val="single" w:sz="4" w:space="0" w:color="auto"/>
              <w:bottom w:val="single" w:sz="4" w:space="0" w:color="auto"/>
              <w:right w:val="single" w:sz="4" w:space="0" w:color="auto"/>
            </w:tcBorders>
            <w:hideMark/>
          </w:tcPr>
          <w:p w14:paraId="32CB30FE" w14:textId="77777777" w:rsidR="00997279" w:rsidRPr="00441CD0" w:rsidRDefault="00997279" w:rsidP="00E271CB">
            <w:pPr>
              <w:pStyle w:val="TAL"/>
              <w:rPr>
                <w:lang w:val="x-none"/>
              </w:rPr>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38235086" w14:textId="77777777" w:rsidR="00997279" w:rsidRPr="00441CD0" w:rsidRDefault="00997279" w:rsidP="00E271CB">
            <w:pPr>
              <w:pStyle w:val="TAC"/>
            </w:pPr>
            <w:r w:rsidRPr="002C447B">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DD4ECC3" w14:textId="77777777" w:rsidR="00997279" w:rsidRPr="00441CD0" w:rsidRDefault="00997279" w:rsidP="00E271CB">
            <w:pPr>
              <w:pStyle w:val="TAL"/>
            </w:pPr>
            <w:r w:rsidRPr="00441CD0">
              <w:t>This IE shall identify the Application ID for which PFDs shall be provisioned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2C8BC4A4"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9038C37"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826DC24"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5D839D4"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32F514F" w14:textId="77777777" w:rsidR="00997279" w:rsidRPr="00441CD0" w:rsidRDefault="00997279"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094F0EA2" w14:textId="77777777" w:rsidR="00997279" w:rsidRPr="00441CD0" w:rsidRDefault="00997279" w:rsidP="00E271CB">
            <w:pPr>
              <w:pStyle w:val="TAC"/>
              <w:rPr>
                <w:lang w:val="x-none"/>
              </w:rPr>
            </w:pPr>
            <w:r w:rsidRPr="00441CD0">
              <w:t>Application ID</w:t>
            </w:r>
          </w:p>
        </w:tc>
      </w:tr>
      <w:tr w:rsidR="00997279" w:rsidRPr="00441CD0" w14:paraId="0F4B451F" w14:textId="77777777" w:rsidTr="003F6BD0">
        <w:trPr>
          <w:jc w:val="center"/>
        </w:trPr>
        <w:tc>
          <w:tcPr>
            <w:tcW w:w="1423" w:type="dxa"/>
            <w:tcBorders>
              <w:top w:val="single" w:sz="4" w:space="0" w:color="auto"/>
              <w:left w:val="single" w:sz="4" w:space="0" w:color="auto"/>
              <w:bottom w:val="single" w:sz="4" w:space="0" w:color="auto"/>
              <w:right w:val="single" w:sz="4" w:space="0" w:color="auto"/>
            </w:tcBorders>
            <w:hideMark/>
          </w:tcPr>
          <w:p w14:paraId="10FB4FFD" w14:textId="77777777" w:rsidR="00997279" w:rsidRPr="00441CD0" w:rsidRDefault="00997279" w:rsidP="00E271CB">
            <w:pPr>
              <w:pStyle w:val="TAL"/>
            </w:pPr>
            <w:r w:rsidRPr="00441CD0">
              <w:t>PFD context</w:t>
            </w:r>
          </w:p>
        </w:tc>
        <w:tc>
          <w:tcPr>
            <w:tcW w:w="336" w:type="dxa"/>
            <w:tcBorders>
              <w:top w:val="single" w:sz="4" w:space="0" w:color="auto"/>
              <w:left w:val="single" w:sz="4" w:space="0" w:color="auto"/>
              <w:bottom w:val="single" w:sz="4" w:space="0" w:color="auto"/>
              <w:right w:val="single" w:sz="4" w:space="0" w:color="auto"/>
            </w:tcBorders>
            <w:hideMark/>
          </w:tcPr>
          <w:p w14:paraId="143846F3" w14:textId="77777777" w:rsidR="00997279" w:rsidRPr="00441CD0" w:rsidRDefault="00997279" w:rsidP="00E271CB">
            <w:pPr>
              <w:pStyle w:val="TAC"/>
            </w:pPr>
            <w:r w:rsidRPr="002C447B">
              <w:t>C</w:t>
            </w:r>
          </w:p>
        </w:tc>
        <w:tc>
          <w:tcPr>
            <w:tcW w:w="4670" w:type="dxa"/>
            <w:gridSpan w:val="2"/>
            <w:tcBorders>
              <w:top w:val="single" w:sz="4" w:space="0" w:color="auto"/>
              <w:left w:val="single" w:sz="4" w:space="0" w:color="auto"/>
              <w:bottom w:val="single" w:sz="4" w:space="0" w:color="auto"/>
              <w:right w:val="single" w:sz="4" w:space="0" w:color="auto"/>
            </w:tcBorders>
          </w:tcPr>
          <w:p w14:paraId="4E0687EE" w14:textId="77777777" w:rsidR="00997279" w:rsidRPr="00441CD0" w:rsidRDefault="00997279" w:rsidP="00E271CB">
            <w:pPr>
              <w:pStyle w:val="TAL"/>
            </w:pPr>
            <w:r w:rsidRPr="00441CD0">
              <w:t>This IE shall be present if the PFD needs to be provisioned in the UP function.</w:t>
            </w:r>
          </w:p>
          <w:p w14:paraId="6B99A361" w14:textId="77777777" w:rsidR="00997279" w:rsidRPr="00441CD0" w:rsidRDefault="00997279" w:rsidP="00E271CB">
            <w:pPr>
              <w:pStyle w:val="TAL"/>
            </w:pPr>
            <w:r w:rsidRPr="00441CD0">
              <w:t>When present, it shall describe the PFD to be provisioned in the UP function.</w:t>
            </w:r>
          </w:p>
          <w:p w14:paraId="001DABFD" w14:textId="77777777" w:rsidR="00997279" w:rsidRPr="00441CD0" w:rsidRDefault="00997279" w:rsidP="00E271CB">
            <w:pPr>
              <w:pStyle w:val="TAL"/>
              <w:rPr>
                <w:lang w:eastAsia="zh-CN"/>
              </w:rPr>
            </w:pPr>
            <w:r w:rsidRPr="00441CD0">
              <w:rPr>
                <w:lang w:eastAsia="zh-CN"/>
              </w:rPr>
              <w:t>Several IEs with the same IE type may be present to provision multiple PFDs for this Application ID.</w:t>
            </w:r>
          </w:p>
          <w:p w14:paraId="0D5BC42F" w14:textId="77777777" w:rsidR="00997279" w:rsidRPr="00441CD0" w:rsidRDefault="00997279" w:rsidP="00E271CB">
            <w:pPr>
              <w:pStyle w:val="TAL"/>
              <w:rPr>
                <w:lang w:eastAsia="zh-CN"/>
              </w:rPr>
            </w:pPr>
          </w:p>
          <w:p w14:paraId="1481E631" w14:textId="77777777" w:rsidR="00997279" w:rsidRPr="00441CD0" w:rsidRDefault="00997279" w:rsidP="00E271CB">
            <w:pPr>
              <w:pStyle w:val="TAL"/>
            </w:pPr>
            <w:r w:rsidRPr="00441CD0">
              <w:t xml:space="preserve">When this IE is absent, the UP function shall delete all the PFDs </w:t>
            </w:r>
            <w:r w:rsidRPr="00441CD0">
              <w:rPr>
                <w:lang w:val="en-US"/>
              </w:rPr>
              <w:t xml:space="preserve">received and </w:t>
            </w:r>
            <w:r w:rsidRPr="00441CD0">
              <w:t>stored earlier in the UP function for this Application ID.</w:t>
            </w:r>
          </w:p>
        </w:tc>
        <w:tc>
          <w:tcPr>
            <w:tcW w:w="370" w:type="dxa"/>
            <w:tcBorders>
              <w:top w:val="single" w:sz="4" w:space="0" w:color="auto"/>
              <w:left w:val="single" w:sz="4" w:space="0" w:color="auto"/>
              <w:bottom w:val="single" w:sz="4" w:space="0" w:color="auto"/>
              <w:right w:val="single" w:sz="4" w:space="0" w:color="auto"/>
            </w:tcBorders>
            <w:hideMark/>
          </w:tcPr>
          <w:p w14:paraId="5668A09A"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6E605D4"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17A3F74"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9E109C7"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940D975" w14:textId="77777777" w:rsidR="00997279" w:rsidRPr="00441CD0" w:rsidRDefault="00997279"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7E31FE3" w14:textId="77777777" w:rsidR="00997279" w:rsidRPr="00441CD0" w:rsidRDefault="00997279" w:rsidP="00E271CB">
            <w:pPr>
              <w:pStyle w:val="TAC"/>
            </w:pPr>
            <w:r w:rsidRPr="00441CD0">
              <w:t>PFD context</w:t>
            </w:r>
          </w:p>
        </w:tc>
      </w:tr>
    </w:tbl>
    <w:p w14:paraId="55A78130" w14:textId="77777777" w:rsidR="00997279" w:rsidRPr="00441CD0" w:rsidRDefault="00997279" w:rsidP="00997279">
      <w:pPr>
        <w:rPr>
          <w:rFonts w:eastAsia="SimSun"/>
          <w:lang w:val="en-US"/>
        </w:rPr>
      </w:pPr>
    </w:p>
    <w:p w14:paraId="161400DB" w14:textId="77777777" w:rsidR="00997279" w:rsidRPr="00441CD0" w:rsidRDefault="00997279" w:rsidP="00997279">
      <w:pPr>
        <w:pStyle w:val="TH"/>
        <w:outlineLvl w:val="0"/>
      </w:pPr>
      <w:r w:rsidRPr="00441CD0">
        <w:t>Table 7.4.</w:t>
      </w:r>
      <w:r w:rsidRPr="00441CD0">
        <w:rPr>
          <w:lang w:val="de-DE"/>
        </w:rPr>
        <w:t>3.</w:t>
      </w:r>
      <w:r w:rsidRPr="00441CD0">
        <w:t>1-</w:t>
      </w:r>
      <w:r w:rsidRPr="00441CD0">
        <w:rPr>
          <w:lang w:val="de-DE"/>
        </w:rPr>
        <w:t>3</w:t>
      </w:r>
      <w:r w:rsidRPr="00441CD0">
        <w:t>: PFD context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997279" w:rsidRPr="00441CD0" w14:paraId="16A5DC0D"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871930C" w14:textId="77777777" w:rsidR="00997279" w:rsidRPr="00441CD0" w:rsidRDefault="00997279" w:rsidP="00E271CB">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82303C2" w14:textId="77777777" w:rsidR="00997279" w:rsidRPr="00441CD0" w:rsidRDefault="00997279" w:rsidP="00E271CB">
            <w:pPr>
              <w:pStyle w:val="TAH"/>
            </w:pPr>
          </w:p>
        </w:tc>
        <w:tc>
          <w:tcPr>
            <w:tcW w:w="370" w:type="dxa"/>
            <w:tcBorders>
              <w:top w:val="single" w:sz="4" w:space="0" w:color="auto"/>
              <w:left w:val="nil"/>
              <w:bottom w:val="single" w:sz="4" w:space="0" w:color="auto"/>
              <w:right w:val="nil"/>
            </w:tcBorders>
            <w:shd w:val="clear" w:color="auto" w:fill="D9D9D9"/>
          </w:tcPr>
          <w:p w14:paraId="5253FF7E" w14:textId="77777777" w:rsidR="00997279" w:rsidRPr="00441CD0" w:rsidRDefault="00997279" w:rsidP="00E271CB">
            <w:pPr>
              <w:pStyle w:val="TAC"/>
              <w:rPr>
                <w:lang w:val="fr-FR"/>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7B7D72B1" w14:textId="77777777" w:rsidR="00997279" w:rsidRPr="00441CD0" w:rsidRDefault="00997279" w:rsidP="00E271CB">
            <w:pPr>
              <w:pStyle w:val="TAC"/>
              <w:rPr>
                <w:lang w:val="fr-FR"/>
              </w:rPr>
            </w:pPr>
            <w:r w:rsidRPr="00441CD0">
              <w:rPr>
                <w:lang w:val="fr-FR"/>
              </w:rPr>
              <w:t>PFD context IE Type = 59 (decimal)</w:t>
            </w:r>
          </w:p>
        </w:tc>
      </w:tr>
      <w:tr w:rsidR="00997279" w:rsidRPr="00441CD0" w14:paraId="1F0C615D"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3F799FD" w14:textId="77777777" w:rsidR="00997279" w:rsidRPr="00441CD0" w:rsidRDefault="00997279" w:rsidP="00E271CB">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CDB72BF" w14:textId="77777777" w:rsidR="00997279" w:rsidRPr="00441CD0" w:rsidRDefault="00997279" w:rsidP="00E271CB">
            <w:pPr>
              <w:pStyle w:val="TAH"/>
            </w:pPr>
          </w:p>
        </w:tc>
        <w:tc>
          <w:tcPr>
            <w:tcW w:w="370" w:type="dxa"/>
            <w:tcBorders>
              <w:top w:val="single" w:sz="4" w:space="0" w:color="auto"/>
              <w:left w:val="nil"/>
              <w:bottom w:val="single" w:sz="4" w:space="0" w:color="auto"/>
              <w:right w:val="nil"/>
            </w:tcBorders>
            <w:shd w:val="clear" w:color="auto" w:fill="D9D9D9"/>
          </w:tcPr>
          <w:p w14:paraId="09CE02B3" w14:textId="77777777" w:rsidR="00997279" w:rsidRPr="00441CD0" w:rsidRDefault="00997279"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3F4A4380" w14:textId="77777777" w:rsidR="00997279" w:rsidRPr="00441CD0" w:rsidRDefault="00997279" w:rsidP="00E271CB">
            <w:pPr>
              <w:pStyle w:val="TAC"/>
            </w:pPr>
            <w:r w:rsidRPr="00441CD0">
              <w:t>Length = n</w:t>
            </w:r>
          </w:p>
        </w:tc>
      </w:tr>
      <w:tr w:rsidR="00997279" w:rsidRPr="00441CD0" w14:paraId="18E24BEA"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8FFFAC9" w14:textId="77777777" w:rsidR="00997279" w:rsidRPr="00441CD0" w:rsidRDefault="00997279"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F44CE3B" w14:textId="77777777" w:rsidR="00997279" w:rsidRPr="00441CD0" w:rsidRDefault="00997279" w:rsidP="00E271CB">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1DA885C7" w14:textId="77777777" w:rsidR="00997279" w:rsidRPr="00441CD0" w:rsidRDefault="00997279"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6520DCB0" w14:textId="77777777" w:rsidR="00997279" w:rsidRPr="00441CD0" w:rsidRDefault="00997279"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8BF2B06" w14:textId="77777777" w:rsidR="00997279" w:rsidRPr="00441CD0" w:rsidRDefault="00997279" w:rsidP="00E271CB">
            <w:pPr>
              <w:pStyle w:val="TAH"/>
            </w:pPr>
            <w:r w:rsidRPr="00441CD0">
              <w:t>IE Type</w:t>
            </w:r>
          </w:p>
        </w:tc>
      </w:tr>
      <w:tr w:rsidR="00997279" w:rsidRPr="00441CD0" w14:paraId="63805A65"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C871578" w14:textId="77777777" w:rsidR="00997279" w:rsidRPr="00441CD0" w:rsidRDefault="00997279" w:rsidP="00E271CB">
            <w:pPr>
              <w:spacing w:after="0"/>
              <w:rPr>
                <w:rFonts w:ascii="Arial" w:hAnsi="Arial"/>
                <w:b/>
                <w:sz w:val="18"/>
                <w:lang w:val="x-none"/>
              </w:rPr>
            </w:pPr>
            <w:bookmarkStart w:id="3687" w:name="_PERM_MCCTEMPBM_CRPT05020042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54F5EAF" w14:textId="77777777" w:rsidR="00997279" w:rsidRPr="00441CD0" w:rsidRDefault="00997279" w:rsidP="00E271CB">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0F01AFD" w14:textId="77777777" w:rsidR="00997279" w:rsidRPr="00441CD0" w:rsidRDefault="00997279"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6485DB0" w14:textId="77777777" w:rsidR="00997279" w:rsidRPr="00441CD0" w:rsidRDefault="00997279"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13EF37D" w14:textId="77777777" w:rsidR="00997279" w:rsidRPr="00441CD0" w:rsidRDefault="00997279"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70FF859" w14:textId="77777777" w:rsidR="00997279" w:rsidRPr="00441CD0" w:rsidRDefault="00997279"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4AB7446D" w14:textId="77777777" w:rsidR="00997279" w:rsidRPr="00441CD0" w:rsidRDefault="00997279"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73C8D81F" w14:textId="77777777" w:rsidR="00997279" w:rsidRPr="00441CD0" w:rsidRDefault="00997279" w:rsidP="00E271CB">
            <w:pPr>
              <w:pStyle w:val="TAH"/>
              <w:rPr>
                <w:lang w:val="de-DE"/>
              </w:rPr>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B1804E2" w14:textId="77777777" w:rsidR="00997279" w:rsidRPr="00441CD0" w:rsidRDefault="00997279" w:rsidP="00E271CB">
            <w:pPr>
              <w:spacing w:after="0"/>
              <w:rPr>
                <w:rFonts w:ascii="Arial" w:hAnsi="Arial"/>
                <w:b/>
                <w:sz w:val="18"/>
                <w:lang w:val="x-none"/>
              </w:rPr>
            </w:pPr>
            <w:bookmarkStart w:id="3688" w:name="_PERM_MCCTEMPBM_CRPT05020043___7"/>
            <w:bookmarkEnd w:id="3688"/>
          </w:p>
        </w:tc>
      </w:tr>
      <w:bookmarkEnd w:id="3687"/>
      <w:tr w:rsidR="00997279" w:rsidRPr="00441CD0" w14:paraId="483A6FF8"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4E18BE1D" w14:textId="77777777" w:rsidR="00997279" w:rsidRPr="00441CD0" w:rsidRDefault="00997279" w:rsidP="00E271CB">
            <w:pPr>
              <w:pStyle w:val="TAL"/>
              <w:rPr>
                <w:lang w:val="x-none"/>
              </w:rPr>
            </w:pPr>
            <w:r w:rsidRPr="00441CD0">
              <w:t xml:space="preserve">PFD Contents </w:t>
            </w:r>
          </w:p>
        </w:tc>
        <w:tc>
          <w:tcPr>
            <w:tcW w:w="336" w:type="dxa"/>
            <w:tcBorders>
              <w:top w:val="single" w:sz="4" w:space="0" w:color="auto"/>
              <w:left w:val="single" w:sz="4" w:space="0" w:color="auto"/>
              <w:bottom w:val="single" w:sz="4" w:space="0" w:color="auto"/>
              <w:right w:val="single" w:sz="4" w:space="0" w:color="auto"/>
            </w:tcBorders>
            <w:hideMark/>
          </w:tcPr>
          <w:p w14:paraId="26424E2E" w14:textId="77777777" w:rsidR="00997279" w:rsidRPr="00441CD0" w:rsidRDefault="00997279" w:rsidP="00E271CB">
            <w:pPr>
              <w:pStyle w:val="TAC"/>
            </w:pPr>
            <w:r w:rsidRPr="002C447B">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58BE06E9" w14:textId="77777777" w:rsidR="00997279" w:rsidRPr="00441CD0" w:rsidRDefault="00997279" w:rsidP="00E271CB">
            <w:pPr>
              <w:pStyle w:val="TAL"/>
            </w:pPr>
            <w:r w:rsidRPr="00441CD0">
              <w:t xml:space="preserve">This IE shall describe the PFD to be provisioned in the UP function. </w:t>
            </w:r>
            <w:r w:rsidRPr="00441CD0">
              <w:rPr>
                <w:lang w:eastAsia="zh-CN"/>
              </w:rPr>
              <w:t>Several IEs with the same IE type may be present to provision multiple contents for this PFD. (NOTE 1)</w:t>
            </w:r>
          </w:p>
        </w:tc>
        <w:tc>
          <w:tcPr>
            <w:tcW w:w="370" w:type="dxa"/>
            <w:tcBorders>
              <w:top w:val="single" w:sz="4" w:space="0" w:color="auto"/>
              <w:left w:val="single" w:sz="4" w:space="0" w:color="auto"/>
              <w:bottom w:val="single" w:sz="4" w:space="0" w:color="auto"/>
              <w:right w:val="single" w:sz="4" w:space="0" w:color="auto"/>
            </w:tcBorders>
            <w:hideMark/>
          </w:tcPr>
          <w:p w14:paraId="0D1C0E6F"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62807C"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5E7C573"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78EB3A7"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88EF691" w14:textId="77777777" w:rsidR="00997279" w:rsidRPr="00441CD0" w:rsidRDefault="00997279"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4F95FDE7" w14:textId="77777777" w:rsidR="00997279" w:rsidRPr="00441CD0" w:rsidRDefault="00997279" w:rsidP="00E271CB">
            <w:pPr>
              <w:pStyle w:val="TAC"/>
              <w:rPr>
                <w:lang w:val="x-none"/>
              </w:rPr>
            </w:pPr>
            <w:r w:rsidRPr="00441CD0">
              <w:t>PFD Contents</w:t>
            </w:r>
          </w:p>
        </w:tc>
      </w:tr>
      <w:tr w:rsidR="00997279" w:rsidRPr="00441CD0" w14:paraId="11ADB700" w14:textId="77777777" w:rsidTr="00E271CB">
        <w:trPr>
          <w:jc w:val="center"/>
        </w:trPr>
        <w:tc>
          <w:tcPr>
            <w:tcW w:w="9820" w:type="dxa"/>
            <w:gridSpan w:val="10"/>
            <w:tcBorders>
              <w:top w:val="single" w:sz="4" w:space="0" w:color="auto"/>
              <w:left w:val="single" w:sz="4" w:space="0" w:color="auto"/>
              <w:bottom w:val="single" w:sz="4" w:space="0" w:color="auto"/>
              <w:right w:val="single" w:sz="4" w:space="0" w:color="auto"/>
            </w:tcBorders>
          </w:tcPr>
          <w:p w14:paraId="04E649E6" w14:textId="77777777" w:rsidR="00997279" w:rsidRPr="00441CD0" w:rsidRDefault="00997279" w:rsidP="00E271CB">
            <w:pPr>
              <w:pStyle w:val="TAN"/>
            </w:pPr>
            <w:r w:rsidRPr="00441CD0">
              <w:t>NOTE 1</w:t>
            </w:r>
            <w:r w:rsidRPr="00441CD0">
              <w:tab/>
              <w:t>The CP function shall only provision a PFD Contents including a property with multiple values if the UP function supports PFDE feature. See clauses</w:t>
            </w:r>
            <w:r>
              <w:t> </w:t>
            </w:r>
            <w:r w:rsidRPr="00441CD0">
              <w:t>8.2.25 and 8.2.39.</w:t>
            </w:r>
          </w:p>
        </w:tc>
      </w:tr>
    </w:tbl>
    <w:p w14:paraId="5052488D" w14:textId="77777777" w:rsidR="00997279" w:rsidRDefault="00997279" w:rsidP="00997279">
      <w:pPr>
        <w:rPr>
          <w:rFonts w:eastAsia="SimSun"/>
          <w:lang w:val="en-US"/>
        </w:rPr>
      </w:pPr>
    </w:p>
    <w:p w14:paraId="0E54E17A" w14:textId="77777777" w:rsidR="00EE5860" w:rsidRPr="00441CD0" w:rsidRDefault="00EE5860" w:rsidP="001A3E8D">
      <w:pPr>
        <w:pStyle w:val="Heading4"/>
        <w:rPr>
          <w:rFonts w:eastAsia="SimSun"/>
          <w:lang w:val="fr-FR" w:eastAsia="zh-CN"/>
        </w:rPr>
      </w:pPr>
      <w:bookmarkStart w:id="3689" w:name="_Toc106825674"/>
      <w:r w:rsidRPr="00441CD0">
        <w:rPr>
          <w:rFonts w:eastAsia="SimSun"/>
          <w:lang w:val="fr-FR"/>
        </w:rPr>
        <w:t>7.</w:t>
      </w:r>
      <w:r w:rsidRPr="00441CD0">
        <w:rPr>
          <w:rFonts w:eastAsia="SimSun"/>
        </w:rPr>
        <w:t>4.3</w:t>
      </w:r>
      <w:r w:rsidRPr="00441CD0">
        <w:rPr>
          <w:rFonts w:eastAsia="SimSun"/>
          <w:lang w:val="fr-FR"/>
        </w:rPr>
        <w:t>.</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PFD Management Response</w:t>
      </w:r>
      <w:bookmarkEnd w:id="3671"/>
      <w:bookmarkEnd w:id="3672"/>
      <w:bookmarkEnd w:id="3673"/>
      <w:bookmarkEnd w:id="3674"/>
      <w:bookmarkEnd w:id="3675"/>
      <w:bookmarkEnd w:id="3676"/>
      <w:bookmarkEnd w:id="3677"/>
      <w:bookmarkEnd w:id="3678"/>
      <w:bookmarkEnd w:id="3679"/>
      <w:bookmarkEnd w:id="3680"/>
      <w:bookmarkEnd w:id="3681"/>
      <w:bookmarkEnd w:id="3682"/>
      <w:bookmarkEnd w:id="3689"/>
    </w:p>
    <w:p w14:paraId="0ACDC7B0" w14:textId="77777777" w:rsidR="00997279" w:rsidRPr="00441CD0" w:rsidRDefault="00997279" w:rsidP="00997279">
      <w:pPr>
        <w:pStyle w:val="TH"/>
        <w:outlineLvl w:val="0"/>
        <w:rPr>
          <w:rFonts w:eastAsia="SimSun"/>
          <w:lang w:val="x-none"/>
        </w:rPr>
      </w:pPr>
      <w:bookmarkStart w:id="3690" w:name="_Toc19717264"/>
      <w:bookmarkStart w:id="3691" w:name="_Toc27490747"/>
      <w:bookmarkStart w:id="3692" w:name="_Toc27557040"/>
      <w:bookmarkStart w:id="3693" w:name="_Toc27723957"/>
      <w:bookmarkStart w:id="3694" w:name="_Toc36031029"/>
      <w:bookmarkStart w:id="3695" w:name="_Toc36042949"/>
      <w:bookmarkStart w:id="3696" w:name="_Toc36814274"/>
      <w:bookmarkStart w:id="3697" w:name="_Toc44689128"/>
      <w:bookmarkStart w:id="3698" w:name="_Toc44923882"/>
      <w:bookmarkStart w:id="3699" w:name="_Toc51860851"/>
      <w:bookmarkStart w:id="3700" w:name="_Toc57930622"/>
      <w:bookmarkStart w:id="3701" w:name="_Toc57931252"/>
      <w:r w:rsidRPr="00441CD0">
        <w:rPr>
          <w:rFonts w:eastAsia="SimSun"/>
        </w:rPr>
        <w:t>Table 7.4.</w:t>
      </w:r>
      <w:r w:rsidRPr="00441CD0">
        <w:rPr>
          <w:rFonts w:eastAsia="SimSun"/>
          <w:lang w:eastAsia="zh-CN"/>
        </w:rPr>
        <w:t>3</w:t>
      </w:r>
      <w:r w:rsidRPr="00441CD0">
        <w:rPr>
          <w:rFonts w:eastAsia="SimSun"/>
        </w:rPr>
        <w:t>.2-1: Information Element</w:t>
      </w:r>
      <w:r w:rsidRPr="00441CD0">
        <w:rPr>
          <w:rFonts w:eastAsia="SimSun"/>
          <w:lang w:eastAsia="zh-CN"/>
        </w:rPr>
        <w:t>s</w:t>
      </w:r>
      <w:r w:rsidRPr="00441CD0">
        <w:rPr>
          <w:rFonts w:eastAsia="SimSun"/>
        </w:rPr>
        <w:t xml:space="preserve"> in PFCP PFD Management Response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370"/>
        <w:gridCol w:w="1404"/>
      </w:tblGrid>
      <w:tr w:rsidR="00997279" w:rsidRPr="00441CD0" w14:paraId="085EA911"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372672F" w14:textId="77777777" w:rsidR="00997279" w:rsidRPr="00441CD0" w:rsidRDefault="00997279"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6ED2B0D" w14:textId="77777777" w:rsidR="00997279" w:rsidRPr="00441CD0" w:rsidRDefault="00997279" w:rsidP="00E271CB">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99554E" w14:textId="77777777" w:rsidR="00997279" w:rsidRPr="00441CD0" w:rsidRDefault="00997279"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5C6A8B65" w14:textId="77777777" w:rsidR="00997279" w:rsidRPr="00441CD0" w:rsidRDefault="00997279"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E72777B" w14:textId="77777777" w:rsidR="00997279" w:rsidRPr="00441CD0" w:rsidRDefault="00997279" w:rsidP="00E271CB">
            <w:pPr>
              <w:pStyle w:val="TAH"/>
            </w:pPr>
            <w:r w:rsidRPr="00441CD0">
              <w:t>IE Type</w:t>
            </w:r>
          </w:p>
        </w:tc>
      </w:tr>
      <w:tr w:rsidR="00997279" w:rsidRPr="00441CD0" w14:paraId="1B4C9EE1"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2889C8F" w14:textId="77777777" w:rsidR="00997279" w:rsidRPr="00441CD0" w:rsidRDefault="00997279" w:rsidP="00E271CB">
            <w:pPr>
              <w:spacing w:after="0"/>
              <w:rPr>
                <w:rFonts w:ascii="Arial" w:hAnsi="Arial"/>
                <w:b/>
                <w:sz w:val="18"/>
                <w:lang w:val="x-none"/>
              </w:rPr>
            </w:pPr>
            <w:bookmarkStart w:id="3702" w:name="_PERM_MCCTEMPBM_CRPT05020045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DEAFA4F" w14:textId="77777777" w:rsidR="00997279" w:rsidRPr="00441CD0" w:rsidRDefault="00997279" w:rsidP="00E271CB">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9172CD" w14:textId="77777777" w:rsidR="00997279" w:rsidRPr="00441CD0" w:rsidRDefault="00997279"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8EE14F7" w14:textId="77777777" w:rsidR="00997279" w:rsidRPr="00441CD0" w:rsidRDefault="00997279"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0A71030" w14:textId="77777777" w:rsidR="00997279" w:rsidRPr="00441CD0" w:rsidRDefault="00997279"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424CDB7" w14:textId="77777777" w:rsidR="00997279" w:rsidRPr="00441CD0" w:rsidRDefault="00997279"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52F4BBDF" w14:textId="77777777" w:rsidR="00997279" w:rsidRPr="00441CD0" w:rsidRDefault="00997279"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11D8446A" w14:textId="77777777" w:rsidR="00997279" w:rsidRPr="00441CD0" w:rsidRDefault="00997279" w:rsidP="00E271CB">
            <w:pPr>
              <w:pStyle w:val="TAH"/>
              <w:rPr>
                <w:lang w:val="de-DE"/>
              </w:rPr>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0C5474A" w14:textId="77777777" w:rsidR="00997279" w:rsidRPr="00441CD0" w:rsidRDefault="00997279" w:rsidP="00E271CB">
            <w:pPr>
              <w:spacing w:after="0"/>
              <w:rPr>
                <w:rFonts w:ascii="Arial" w:hAnsi="Arial"/>
                <w:b/>
                <w:sz w:val="18"/>
                <w:lang w:val="x-none"/>
              </w:rPr>
            </w:pPr>
            <w:bookmarkStart w:id="3703" w:name="_PERM_MCCTEMPBM_CRPT05020046___7"/>
            <w:bookmarkEnd w:id="3703"/>
          </w:p>
        </w:tc>
      </w:tr>
      <w:bookmarkEnd w:id="3702"/>
      <w:tr w:rsidR="00997279" w:rsidRPr="00441CD0" w14:paraId="2C8CE0B9"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77CBAB" w14:textId="77777777" w:rsidR="00997279" w:rsidRPr="00441CD0" w:rsidRDefault="00997279" w:rsidP="00E271CB">
            <w:pPr>
              <w:pStyle w:val="TAL"/>
              <w:rPr>
                <w:lang w:val="x-none"/>
              </w:rPr>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14:paraId="3FCD4639" w14:textId="77777777" w:rsidR="00997279" w:rsidRPr="00441CD0" w:rsidRDefault="00997279" w:rsidP="00E271CB">
            <w:pPr>
              <w:pStyle w:val="TAC"/>
            </w:pPr>
            <w:r w:rsidRPr="002C447B">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410BD026" w14:textId="77777777" w:rsidR="00997279" w:rsidRPr="00441CD0" w:rsidRDefault="00997279" w:rsidP="00E271CB">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7D3D1AAB"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34FC4C" w14:textId="77777777" w:rsidR="00997279" w:rsidRPr="00441CD0" w:rsidRDefault="00997279"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7BFB1ED" w14:textId="77777777" w:rsidR="00997279" w:rsidRPr="00441CD0" w:rsidRDefault="00997279"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0197B0E"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C92BD80" w14:textId="77777777" w:rsidR="00997279" w:rsidRPr="00441CD0" w:rsidRDefault="00997279"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347CA32E" w14:textId="77777777" w:rsidR="00997279" w:rsidRPr="00441CD0" w:rsidRDefault="00997279" w:rsidP="00E271CB">
            <w:pPr>
              <w:pStyle w:val="TAC"/>
              <w:rPr>
                <w:lang w:val="x-none"/>
              </w:rPr>
            </w:pPr>
            <w:r w:rsidRPr="00441CD0">
              <w:t>Cause</w:t>
            </w:r>
          </w:p>
        </w:tc>
      </w:tr>
      <w:tr w:rsidR="00997279" w:rsidRPr="00441CD0" w14:paraId="747E30F5"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95D7D9" w14:textId="77777777" w:rsidR="00997279" w:rsidRPr="00441CD0" w:rsidRDefault="00997279" w:rsidP="00E271CB">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168673FB" w14:textId="77777777" w:rsidR="00997279" w:rsidRPr="00441CD0" w:rsidRDefault="00997279" w:rsidP="00E271CB">
            <w:pPr>
              <w:pStyle w:val="TAC"/>
              <w:rPr>
                <w:rFonts w:eastAsia="SimSun"/>
                <w:lang w:val="de-DE"/>
              </w:rPr>
            </w:pPr>
            <w:r w:rsidRPr="002C447B">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3F1C16FC" w14:textId="77777777" w:rsidR="00997279" w:rsidRPr="00441CD0" w:rsidRDefault="00997279" w:rsidP="00E271CB">
            <w:pPr>
              <w:pStyle w:val="TAL"/>
              <w:rPr>
                <w:lang w:val="x-none"/>
              </w:rPr>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33AAA13B"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3F82C8D" w14:textId="77777777" w:rsidR="00997279" w:rsidRPr="00441CD0" w:rsidRDefault="00997279" w:rsidP="00E271CB">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2D1E813" w14:textId="77777777" w:rsidR="00997279" w:rsidRPr="00441CD0" w:rsidRDefault="00997279"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9C10C59"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E039E4D" w14:textId="77777777" w:rsidR="00997279" w:rsidRPr="00441CD0" w:rsidRDefault="00997279"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4BDCE65C" w14:textId="77777777" w:rsidR="00997279" w:rsidRPr="00441CD0" w:rsidRDefault="00997279" w:rsidP="00E271CB">
            <w:pPr>
              <w:pStyle w:val="TAC"/>
              <w:rPr>
                <w:lang w:val="x-none"/>
              </w:rPr>
            </w:pPr>
            <w:r w:rsidRPr="00441CD0">
              <w:t>Offending IE</w:t>
            </w:r>
          </w:p>
        </w:tc>
      </w:tr>
      <w:tr w:rsidR="00997279" w:rsidRPr="00441CD0" w14:paraId="25DC7FE4"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8292988" w14:textId="77777777" w:rsidR="00997279" w:rsidRPr="00441CD0" w:rsidRDefault="00997279" w:rsidP="00E271CB">
            <w:pPr>
              <w:pStyle w:val="TAL"/>
            </w:pPr>
            <w:r w:rsidRPr="00C93719">
              <w:t>Node ID</w:t>
            </w:r>
          </w:p>
        </w:tc>
        <w:tc>
          <w:tcPr>
            <w:tcW w:w="336" w:type="dxa"/>
            <w:tcBorders>
              <w:top w:val="single" w:sz="4" w:space="0" w:color="auto"/>
              <w:left w:val="single" w:sz="4" w:space="0" w:color="auto"/>
              <w:bottom w:val="single" w:sz="4" w:space="0" w:color="auto"/>
              <w:right w:val="single" w:sz="4" w:space="0" w:color="auto"/>
            </w:tcBorders>
          </w:tcPr>
          <w:p w14:paraId="4E2B0A11" w14:textId="77777777" w:rsidR="00997279" w:rsidRPr="00441CD0" w:rsidRDefault="00997279" w:rsidP="00E271CB">
            <w:pPr>
              <w:pStyle w:val="TAC"/>
              <w:rPr>
                <w:rFonts w:eastAsia="SimSun"/>
                <w:lang w:val="de-DE"/>
              </w:rPr>
            </w:pPr>
            <w:r w:rsidRPr="002C447B">
              <w:rPr>
                <w:rFonts w:eastAsia="SimSun"/>
              </w:rPr>
              <w:t>O</w:t>
            </w:r>
          </w:p>
        </w:tc>
        <w:tc>
          <w:tcPr>
            <w:tcW w:w="4670" w:type="dxa"/>
            <w:tcBorders>
              <w:top w:val="single" w:sz="4" w:space="0" w:color="auto"/>
              <w:left w:val="single" w:sz="4" w:space="0" w:color="auto"/>
              <w:bottom w:val="single" w:sz="4" w:space="0" w:color="auto"/>
              <w:right w:val="single" w:sz="4" w:space="0" w:color="auto"/>
            </w:tcBorders>
          </w:tcPr>
          <w:p w14:paraId="642E08D6" w14:textId="77777777" w:rsidR="00997279" w:rsidRPr="00441CD0" w:rsidRDefault="00997279" w:rsidP="00E271CB">
            <w:pPr>
              <w:pStyle w:val="TAL"/>
            </w:pPr>
            <w:r>
              <w:rPr>
                <w:szCs w:val="18"/>
                <w:lang w:val="en-US"/>
              </w:rPr>
              <w:t>When present, t</w:t>
            </w:r>
            <w:r w:rsidRPr="00C93719">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5515F1B4" w14:textId="77777777" w:rsidR="00997279" w:rsidRPr="00C93719" w:rsidRDefault="00997279" w:rsidP="00E271CB">
            <w:pPr>
              <w:pStyle w:val="TAC"/>
              <w:rPr>
                <w:lang w:val="de-DE"/>
              </w:rPr>
            </w:pPr>
            <w:r w:rsidRPr="00C93719">
              <w:rPr>
                <w:lang w:val="de-DE"/>
              </w:rPr>
              <w:t>-</w:t>
            </w:r>
          </w:p>
        </w:tc>
        <w:tc>
          <w:tcPr>
            <w:tcW w:w="370" w:type="dxa"/>
            <w:tcBorders>
              <w:top w:val="single" w:sz="4" w:space="0" w:color="auto"/>
              <w:left w:val="single" w:sz="4" w:space="0" w:color="auto"/>
              <w:bottom w:val="single" w:sz="4" w:space="0" w:color="auto"/>
              <w:right w:val="single" w:sz="4" w:space="0" w:color="auto"/>
            </w:tcBorders>
          </w:tcPr>
          <w:p w14:paraId="45E658D0" w14:textId="77777777" w:rsidR="00997279" w:rsidRPr="00441CD0" w:rsidRDefault="00997279"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0E9F5E9" w14:textId="77777777" w:rsidR="00997279" w:rsidRPr="00441CD0" w:rsidRDefault="00997279"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A8BB706"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CF930AD" w14:textId="77777777" w:rsidR="00997279" w:rsidRPr="00441CD0" w:rsidRDefault="00997279"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tcPr>
          <w:p w14:paraId="7ECD5255" w14:textId="77777777" w:rsidR="00997279" w:rsidRPr="00441CD0" w:rsidRDefault="00997279" w:rsidP="00E271CB">
            <w:pPr>
              <w:pStyle w:val="TAC"/>
            </w:pPr>
            <w:r w:rsidRPr="00C93719">
              <w:t>Node ID</w:t>
            </w:r>
          </w:p>
        </w:tc>
      </w:tr>
    </w:tbl>
    <w:p w14:paraId="17230ECB" w14:textId="77777777" w:rsidR="00997279" w:rsidRDefault="00997279" w:rsidP="00997279">
      <w:pPr>
        <w:rPr>
          <w:rFonts w:ascii="Arial" w:hAnsi="Arial" w:cs="Arial"/>
          <w:bCs/>
        </w:rPr>
      </w:pPr>
    </w:p>
    <w:p w14:paraId="2687F3D5" w14:textId="77777777" w:rsidR="00EE5860" w:rsidRPr="00441CD0" w:rsidRDefault="00EE5860" w:rsidP="001A3E8D">
      <w:pPr>
        <w:pStyle w:val="Heading3"/>
      </w:pPr>
      <w:bookmarkStart w:id="3704" w:name="_Toc106825675"/>
      <w:r w:rsidRPr="00441CD0">
        <w:t>7.4.4</w:t>
      </w:r>
      <w:r w:rsidRPr="00441CD0">
        <w:tab/>
        <w:t>PFCP Association messages</w:t>
      </w:r>
      <w:bookmarkEnd w:id="3690"/>
      <w:bookmarkEnd w:id="3691"/>
      <w:bookmarkEnd w:id="3692"/>
      <w:bookmarkEnd w:id="3693"/>
      <w:bookmarkEnd w:id="3694"/>
      <w:bookmarkEnd w:id="3695"/>
      <w:bookmarkEnd w:id="3696"/>
      <w:bookmarkEnd w:id="3697"/>
      <w:bookmarkEnd w:id="3698"/>
      <w:bookmarkEnd w:id="3699"/>
      <w:bookmarkEnd w:id="3700"/>
      <w:bookmarkEnd w:id="3701"/>
      <w:bookmarkEnd w:id="3704"/>
    </w:p>
    <w:p w14:paraId="48A203E7" w14:textId="77777777" w:rsidR="00EE5860" w:rsidRPr="00441CD0" w:rsidRDefault="00EE5860" w:rsidP="001A3E8D">
      <w:pPr>
        <w:pStyle w:val="Heading4"/>
      </w:pPr>
      <w:bookmarkStart w:id="3705" w:name="_Toc19717265"/>
      <w:bookmarkStart w:id="3706" w:name="_Toc27490748"/>
      <w:bookmarkStart w:id="3707" w:name="_Toc27557041"/>
      <w:bookmarkStart w:id="3708" w:name="_Toc27723958"/>
      <w:bookmarkStart w:id="3709" w:name="_Toc36031030"/>
      <w:bookmarkStart w:id="3710" w:name="_Toc36042950"/>
      <w:bookmarkStart w:id="3711" w:name="_Toc36814275"/>
      <w:bookmarkStart w:id="3712" w:name="_Toc44689129"/>
      <w:bookmarkStart w:id="3713" w:name="_Toc44923883"/>
      <w:bookmarkStart w:id="3714" w:name="_Toc51860852"/>
      <w:bookmarkStart w:id="3715" w:name="_Toc57930623"/>
      <w:bookmarkStart w:id="3716" w:name="_Toc57931253"/>
      <w:bookmarkStart w:id="3717" w:name="_Toc106825676"/>
      <w:r w:rsidRPr="00441CD0">
        <w:t>7.4.4.1</w:t>
      </w:r>
      <w:r w:rsidRPr="00441CD0">
        <w:tab/>
        <w:t>PFCP Association Setup Request</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0A7C8060" w14:textId="77777777" w:rsidR="00EE5860" w:rsidRPr="00441CD0" w:rsidRDefault="00EE5860" w:rsidP="001A3E8D">
      <w:pPr>
        <w:pStyle w:val="Heading5"/>
      </w:pPr>
      <w:bookmarkStart w:id="3718" w:name="_Toc27490749"/>
      <w:bookmarkStart w:id="3719" w:name="_Toc27557042"/>
      <w:bookmarkStart w:id="3720" w:name="_Toc27723959"/>
      <w:bookmarkStart w:id="3721" w:name="_Toc36031031"/>
      <w:bookmarkStart w:id="3722" w:name="_Toc36042951"/>
      <w:bookmarkStart w:id="3723" w:name="_Toc36814276"/>
      <w:bookmarkStart w:id="3724" w:name="_Toc44689130"/>
      <w:bookmarkStart w:id="3725" w:name="_Toc44923884"/>
      <w:bookmarkStart w:id="3726" w:name="_Toc51860853"/>
      <w:bookmarkStart w:id="3727" w:name="_Toc57930624"/>
      <w:bookmarkStart w:id="3728" w:name="_Toc57931254"/>
      <w:bookmarkStart w:id="3729" w:name="_Toc106825677"/>
      <w:r w:rsidRPr="00441CD0">
        <w:t>7.4.4.1.1</w:t>
      </w:r>
      <w:r w:rsidRPr="00441CD0">
        <w:tab/>
        <w:t>General</w:t>
      </w:r>
      <w:bookmarkEnd w:id="3718"/>
      <w:bookmarkEnd w:id="3719"/>
      <w:bookmarkEnd w:id="3720"/>
      <w:bookmarkEnd w:id="3721"/>
      <w:bookmarkEnd w:id="3722"/>
      <w:bookmarkEnd w:id="3723"/>
      <w:bookmarkEnd w:id="3724"/>
      <w:bookmarkEnd w:id="3725"/>
      <w:bookmarkEnd w:id="3726"/>
      <w:bookmarkEnd w:id="3727"/>
      <w:bookmarkEnd w:id="3728"/>
      <w:bookmarkEnd w:id="3729"/>
    </w:p>
    <w:p w14:paraId="1BAAFC59" w14:textId="77777777" w:rsidR="00997279" w:rsidRDefault="00997279" w:rsidP="00997279">
      <w:pPr>
        <w:pStyle w:val="TH"/>
      </w:pPr>
      <w:bookmarkStart w:id="3730" w:name="_Toc27490750"/>
      <w:bookmarkStart w:id="3731" w:name="_Toc27557043"/>
      <w:bookmarkStart w:id="3732" w:name="_Toc27723960"/>
      <w:bookmarkStart w:id="3733" w:name="_Toc36031032"/>
      <w:bookmarkStart w:id="3734" w:name="_Toc36042952"/>
      <w:bookmarkStart w:id="3735" w:name="_Toc36814277"/>
      <w:bookmarkStart w:id="3736" w:name="_Toc44689131"/>
      <w:bookmarkStart w:id="3737" w:name="_Toc44923885"/>
      <w:bookmarkStart w:id="3738" w:name="_Toc51860854"/>
      <w:bookmarkStart w:id="3739" w:name="_Toc57930625"/>
      <w:bookmarkStart w:id="3740" w:name="_Toc57931255"/>
      <w:r w:rsidRPr="00441CD0">
        <w:t xml:space="preserve">Table </w:t>
      </w:r>
      <w:r w:rsidRPr="00441CD0">
        <w:rPr>
          <w:lang w:eastAsia="zh-CN"/>
        </w:rPr>
        <w:t>7.4.4.1-1</w:t>
      </w:r>
      <w:r w:rsidRPr="00441CD0">
        <w:t>: Information Elements in a PFCP Association Setup Request</w:t>
      </w:r>
    </w:p>
    <w:tbl>
      <w:tblPr>
        <w:tblW w:w="95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96"/>
        <w:gridCol w:w="426"/>
        <w:gridCol w:w="3978"/>
        <w:gridCol w:w="369"/>
        <w:gridCol w:w="369"/>
        <w:gridCol w:w="369"/>
        <w:gridCol w:w="369"/>
        <w:gridCol w:w="430"/>
        <w:gridCol w:w="1540"/>
      </w:tblGrid>
      <w:tr w:rsidR="00997279" w:rsidRPr="00441CD0" w14:paraId="488EC54E" w14:textId="77777777" w:rsidTr="00E271CB">
        <w:trPr>
          <w:trHeight w:val="96"/>
          <w:jc w:val="center"/>
        </w:trPr>
        <w:tc>
          <w:tcPr>
            <w:tcW w:w="1696" w:type="dxa"/>
            <w:vMerge w:val="restart"/>
            <w:tcBorders>
              <w:top w:val="single" w:sz="4" w:space="0" w:color="auto"/>
              <w:left w:val="single" w:sz="4" w:space="0" w:color="auto"/>
              <w:right w:val="single" w:sz="4" w:space="0" w:color="auto"/>
            </w:tcBorders>
            <w:hideMark/>
          </w:tcPr>
          <w:p w14:paraId="099FB5CE" w14:textId="77777777" w:rsidR="00997279" w:rsidRDefault="00997279" w:rsidP="00E271CB">
            <w:pPr>
              <w:pStyle w:val="TAH"/>
            </w:pPr>
            <w:r w:rsidRPr="000A1449">
              <w:t xml:space="preserve">Information </w:t>
            </w:r>
          </w:p>
          <w:p w14:paraId="4F0E60A6" w14:textId="77777777" w:rsidR="00997279" w:rsidRPr="00441CD0" w:rsidRDefault="00997279" w:rsidP="00E271CB">
            <w:pPr>
              <w:pStyle w:val="TAH"/>
            </w:pPr>
            <w:r w:rsidRPr="000A1449">
              <w:t>elements</w:t>
            </w:r>
          </w:p>
        </w:tc>
        <w:tc>
          <w:tcPr>
            <w:tcW w:w="426" w:type="dxa"/>
            <w:vMerge w:val="restart"/>
            <w:tcBorders>
              <w:top w:val="single" w:sz="4" w:space="0" w:color="auto"/>
              <w:left w:val="single" w:sz="4" w:space="0" w:color="auto"/>
              <w:right w:val="single" w:sz="4" w:space="0" w:color="auto"/>
            </w:tcBorders>
            <w:hideMark/>
          </w:tcPr>
          <w:p w14:paraId="759E9EB6" w14:textId="77777777" w:rsidR="00997279" w:rsidRPr="00441CD0" w:rsidRDefault="00997279" w:rsidP="00E271CB">
            <w:pPr>
              <w:pStyle w:val="TAH"/>
            </w:pPr>
            <w:r w:rsidRPr="000A1449">
              <w:t>P</w:t>
            </w:r>
          </w:p>
        </w:tc>
        <w:tc>
          <w:tcPr>
            <w:tcW w:w="3978" w:type="dxa"/>
            <w:vMerge w:val="restart"/>
            <w:tcBorders>
              <w:top w:val="single" w:sz="4" w:space="0" w:color="auto"/>
              <w:left w:val="single" w:sz="4" w:space="0" w:color="auto"/>
              <w:right w:val="single" w:sz="4" w:space="0" w:color="auto"/>
            </w:tcBorders>
            <w:hideMark/>
          </w:tcPr>
          <w:p w14:paraId="613BA739" w14:textId="77777777" w:rsidR="00997279" w:rsidRPr="00441CD0" w:rsidRDefault="00997279" w:rsidP="00E271CB">
            <w:pPr>
              <w:pStyle w:val="TAH"/>
            </w:pPr>
            <w:r w:rsidRPr="000A1449">
              <w:t>Condition / Comment</w:t>
            </w:r>
          </w:p>
        </w:tc>
        <w:tc>
          <w:tcPr>
            <w:tcW w:w="1906" w:type="dxa"/>
            <w:gridSpan w:val="5"/>
            <w:tcBorders>
              <w:top w:val="single" w:sz="4" w:space="0" w:color="auto"/>
              <w:left w:val="single" w:sz="4" w:space="0" w:color="auto"/>
              <w:bottom w:val="single" w:sz="4" w:space="0" w:color="auto"/>
              <w:right w:val="single" w:sz="4" w:space="0" w:color="auto"/>
            </w:tcBorders>
          </w:tcPr>
          <w:p w14:paraId="488B2054" w14:textId="77777777" w:rsidR="00997279" w:rsidRPr="003704A1" w:rsidRDefault="00997279" w:rsidP="00E271CB">
            <w:pPr>
              <w:keepNext/>
              <w:keepLines/>
              <w:spacing w:after="0"/>
              <w:jc w:val="center"/>
              <w:rPr>
                <w:rFonts w:ascii="Arial" w:hAnsi="Arial" w:cs="Arial"/>
                <w:b/>
                <w:bCs/>
                <w:sz w:val="18"/>
              </w:rPr>
            </w:pPr>
            <w:r w:rsidRPr="003704A1">
              <w:rPr>
                <w:rFonts w:ascii="Arial" w:hAnsi="Arial" w:cs="Arial"/>
                <w:b/>
                <w:bCs/>
              </w:rPr>
              <w:t>Appl.</w:t>
            </w:r>
          </w:p>
        </w:tc>
        <w:tc>
          <w:tcPr>
            <w:tcW w:w="1540" w:type="dxa"/>
            <w:vMerge w:val="restart"/>
            <w:tcBorders>
              <w:top w:val="single" w:sz="4" w:space="0" w:color="auto"/>
              <w:left w:val="single" w:sz="4" w:space="0" w:color="auto"/>
              <w:right w:val="single" w:sz="4" w:space="0" w:color="auto"/>
            </w:tcBorders>
            <w:hideMark/>
          </w:tcPr>
          <w:p w14:paraId="1C642291" w14:textId="77777777" w:rsidR="00997279" w:rsidRPr="00441CD0" w:rsidRDefault="00997279" w:rsidP="00E271CB">
            <w:pPr>
              <w:keepNext/>
              <w:keepLines/>
              <w:spacing w:after="0"/>
              <w:jc w:val="center"/>
              <w:rPr>
                <w:rFonts w:ascii="Arial" w:hAnsi="Arial"/>
                <w:b/>
                <w:sz w:val="18"/>
              </w:rPr>
            </w:pPr>
            <w:r w:rsidRPr="00441CD0">
              <w:rPr>
                <w:rFonts w:ascii="Arial" w:hAnsi="Arial"/>
                <w:b/>
                <w:sz w:val="18"/>
              </w:rPr>
              <w:t>IE Type</w:t>
            </w:r>
          </w:p>
        </w:tc>
      </w:tr>
      <w:tr w:rsidR="00997279" w:rsidRPr="00441CD0" w14:paraId="03E2B1EA" w14:textId="77777777" w:rsidTr="00E271CB">
        <w:trPr>
          <w:trHeight w:val="95"/>
          <w:jc w:val="center"/>
        </w:trPr>
        <w:tc>
          <w:tcPr>
            <w:tcW w:w="1696" w:type="dxa"/>
            <w:vMerge/>
            <w:tcBorders>
              <w:left w:val="single" w:sz="4" w:space="0" w:color="auto"/>
              <w:bottom w:val="single" w:sz="4" w:space="0" w:color="auto"/>
              <w:right w:val="single" w:sz="4" w:space="0" w:color="auto"/>
            </w:tcBorders>
          </w:tcPr>
          <w:p w14:paraId="283416C2" w14:textId="77777777" w:rsidR="00997279" w:rsidRPr="000A1449" w:rsidRDefault="00997279" w:rsidP="00E271CB">
            <w:pPr>
              <w:pStyle w:val="TAH"/>
            </w:pPr>
          </w:p>
        </w:tc>
        <w:tc>
          <w:tcPr>
            <w:tcW w:w="426" w:type="dxa"/>
            <w:vMerge/>
            <w:tcBorders>
              <w:left w:val="single" w:sz="4" w:space="0" w:color="auto"/>
              <w:bottom w:val="single" w:sz="4" w:space="0" w:color="auto"/>
              <w:right w:val="single" w:sz="4" w:space="0" w:color="auto"/>
            </w:tcBorders>
          </w:tcPr>
          <w:p w14:paraId="7159C6A6" w14:textId="77777777" w:rsidR="00997279" w:rsidRPr="000A1449" w:rsidRDefault="00997279" w:rsidP="00E271CB">
            <w:pPr>
              <w:pStyle w:val="TAH"/>
            </w:pPr>
          </w:p>
        </w:tc>
        <w:tc>
          <w:tcPr>
            <w:tcW w:w="3978" w:type="dxa"/>
            <w:vMerge/>
            <w:tcBorders>
              <w:left w:val="single" w:sz="4" w:space="0" w:color="auto"/>
              <w:bottom w:val="single" w:sz="4" w:space="0" w:color="auto"/>
              <w:right w:val="single" w:sz="4" w:space="0" w:color="auto"/>
            </w:tcBorders>
          </w:tcPr>
          <w:p w14:paraId="1C26B4A9" w14:textId="77777777" w:rsidR="00997279" w:rsidRPr="000A1449" w:rsidRDefault="00997279" w:rsidP="00E271CB">
            <w:pPr>
              <w:pStyle w:val="TAH"/>
            </w:pPr>
          </w:p>
        </w:tc>
        <w:tc>
          <w:tcPr>
            <w:tcW w:w="369" w:type="dxa"/>
            <w:tcBorders>
              <w:top w:val="single" w:sz="4" w:space="0" w:color="auto"/>
              <w:left w:val="single" w:sz="4" w:space="0" w:color="auto"/>
              <w:bottom w:val="single" w:sz="4" w:space="0" w:color="auto"/>
              <w:right w:val="single" w:sz="4" w:space="0" w:color="auto"/>
            </w:tcBorders>
          </w:tcPr>
          <w:p w14:paraId="13ED6FAB"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rPr>
              <w:t>Sxa</w:t>
            </w:r>
          </w:p>
        </w:tc>
        <w:tc>
          <w:tcPr>
            <w:tcW w:w="369" w:type="dxa"/>
            <w:tcBorders>
              <w:top w:val="single" w:sz="4" w:space="0" w:color="auto"/>
              <w:left w:val="single" w:sz="4" w:space="0" w:color="auto"/>
              <w:bottom w:val="single" w:sz="4" w:space="0" w:color="auto"/>
              <w:right w:val="single" w:sz="4" w:space="0" w:color="auto"/>
            </w:tcBorders>
          </w:tcPr>
          <w:p w14:paraId="16E1B669"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rPr>
              <w:t>Sxb</w:t>
            </w:r>
          </w:p>
        </w:tc>
        <w:tc>
          <w:tcPr>
            <w:tcW w:w="369" w:type="dxa"/>
            <w:tcBorders>
              <w:top w:val="single" w:sz="4" w:space="0" w:color="auto"/>
              <w:left w:val="single" w:sz="4" w:space="0" w:color="auto"/>
              <w:bottom w:val="single" w:sz="4" w:space="0" w:color="auto"/>
              <w:right w:val="single" w:sz="4" w:space="0" w:color="auto"/>
            </w:tcBorders>
          </w:tcPr>
          <w:p w14:paraId="6C1F91F7"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rPr>
              <w:t>Sxc</w:t>
            </w:r>
          </w:p>
        </w:tc>
        <w:tc>
          <w:tcPr>
            <w:tcW w:w="369" w:type="dxa"/>
            <w:tcBorders>
              <w:top w:val="single" w:sz="4" w:space="0" w:color="auto"/>
              <w:left w:val="single" w:sz="4" w:space="0" w:color="auto"/>
              <w:bottom w:val="single" w:sz="4" w:space="0" w:color="auto"/>
              <w:right w:val="single" w:sz="4" w:space="0" w:color="auto"/>
            </w:tcBorders>
          </w:tcPr>
          <w:p w14:paraId="122F96F0"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lang w:val="de-DE"/>
              </w:rPr>
              <w:t>N4</w:t>
            </w:r>
          </w:p>
        </w:tc>
        <w:tc>
          <w:tcPr>
            <w:tcW w:w="430" w:type="dxa"/>
            <w:tcBorders>
              <w:top w:val="single" w:sz="4" w:space="0" w:color="auto"/>
              <w:left w:val="single" w:sz="4" w:space="0" w:color="auto"/>
              <w:bottom w:val="single" w:sz="4" w:space="0" w:color="auto"/>
              <w:right w:val="single" w:sz="4" w:space="0" w:color="auto"/>
            </w:tcBorders>
          </w:tcPr>
          <w:p w14:paraId="46BE1F5F"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lang w:val="de-DE"/>
              </w:rPr>
              <w:t>N4mb</w:t>
            </w:r>
          </w:p>
        </w:tc>
        <w:tc>
          <w:tcPr>
            <w:tcW w:w="1540" w:type="dxa"/>
            <w:vMerge/>
            <w:tcBorders>
              <w:left w:val="single" w:sz="4" w:space="0" w:color="auto"/>
              <w:bottom w:val="single" w:sz="4" w:space="0" w:color="auto"/>
              <w:right w:val="single" w:sz="4" w:space="0" w:color="auto"/>
            </w:tcBorders>
          </w:tcPr>
          <w:p w14:paraId="06C66378" w14:textId="77777777" w:rsidR="00997279" w:rsidRPr="00441CD0" w:rsidRDefault="00997279" w:rsidP="00E271CB">
            <w:pPr>
              <w:keepNext/>
              <w:keepLines/>
              <w:spacing w:after="0"/>
              <w:jc w:val="center"/>
              <w:rPr>
                <w:rFonts w:ascii="Arial" w:hAnsi="Arial"/>
                <w:b/>
                <w:sz w:val="18"/>
              </w:rPr>
            </w:pPr>
          </w:p>
        </w:tc>
      </w:tr>
      <w:tr w:rsidR="00997279" w:rsidRPr="00441CD0" w14:paraId="429D6D31"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2ACFFDC7" w14:textId="77777777" w:rsidR="00997279" w:rsidRPr="00441CD0" w:rsidRDefault="00997279" w:rsidP="00E271CB">
            <w:pPr>
              <w:pStyle w:val="TAL"/>
            </w:pPr>
            <w:r w:rsidRPr="002C447B">
              <w:t>Node ID</w:t>
            </w:r>
          </w:p>
        </w:tc>
        <w:tc>
          <w:tcPr>
            <w:tcW w:w="426" w:type="dxa"/>
            <w:tcBorders>
              <w:top w:val="single" w:sz="4" w:space="0" w:color="auto"/>
              <w:left w:val="single" w:sz="4" w:space="0" w:color="auto"/>
              <w:bottom w:val="single" w:sz="4" w:space="0" w:color="auto"/>
              <w:right w:val="single" w:sz="4" w:space="0" w:color="auto"/>
            </w:tcBorders>
          </w:tcPr>
          <w:p w14:paraId="084795BC" w14:textId="77777777" w:rsidR="00997279" w:rsidRPr="00441CD0" w:rsidRDefault="00997279" w:rsidP="00E271CB">
            <w:pPr>
              <w:pStyle w:val="TAC"/>
            </w:pPr>
            <w:r w:rsidRPr="00441CD0">
              <w:rPr>
                <w:szCs w:val="18"/>
              </w:rPr>
              <w:t>M</w:t>
            </w:r>
          </w:p>
        </w:tc>
        <w:tc>
          <w:tcPr>
            <w:tcW w:w="3978" w:type="dxa"/>
            <w:tcBorders>
              <w:top w:val="single" w:sz="4" w:space="0" w:color="auto"/>
              <w:left w:val="single" w:sz="4" w:space="0" w:color="auto"/>
              <w:bottom w:val="single" w:sz="4" w:space="0" w:color="auto"/>
              <w:right w:val="single" w:sz="4" w:space="0" w:color="auto"/>
            </w:tcBorders>
          </w:tcPr>
          <w:p w14:paraId="3D4809FD" w14:textId="77777777" w:rsidR="00997279" w:rsidRPr="00441CD0" w:rsidRDefault="00997279" w:rsidP="00E271CB">
            <w:pPr>
              <w:pStyle w:val="TAL"/>
            </w:pPr>
            <w:r w:rsidRPr="00441CD0">
              <w:rPr>
                <w:szCs w:val="18"/>
                <w:lang w:val="en-US"/>
              </w:rPr>
              <w:t>This IE shall contain the unique identifier of the sending Node.</w:t>
            </w:r>
          </w:p>
        </w:tc>
        <w:tc>
          <w:tcPr>
            <w:tcW w:w="369" w:type="dxa"/>
            <w:tcBorders>
              <w:top w:val="single" w:sz="4" w:space="0" w:color="auto"/>
              <w:left w:val="single" w:sz="4" w:space="0" w:color="auto"/>
              <w:bottom w:val="single" w:sz="4" w:space="0" w:color="auto"/>
              <w:right w:val="single" w:sz="4" w:space="0" w:color="auto"/>
            </w:tcBorders>
          </w:tcPr>
          <w:p w14:paraId="0FB40DB3"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097E36E4"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4A0C7868"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5B7414BB"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0F4C39CE"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vAlign w:val="center"/>
            <w:hideMark/>
          </w:tcPr>
          <w:p w14:paraId="7A524E94" w14:textId="77777777" w:rsidR="00997279" w:rsidRPr="00441CD0" w:rsidRDefault="00997279" w:rsidP="00E271CB">
            <w:pPr>
              <w:pStyle w:val="TAC"/>
            </w:pPr>
            <w:r w:rsidRPr="00441CD0">
              <w:rPr>
                <w:szCs w:val="18"/>
              </w:rPr>
              <w:t>Node ID</w:t>
            </w:r>
          </w:p>
        </w:tc>
      </w:tr>
      <w:tr w:rsidR="00997279" w:rsidRPr="00441CD0" w14:paraId="6286D854"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2C72BA28" w14:textId="77777777" w:rsidR="00997279" w:rsidRPr="00441CD0" w:rsidRDefault="00997279" w:rsidP="00E271CB">
            <w:pPr>
              <w:pStyle w:val="TAL"/>
            </w:pPr>
            <w:r w:rsidRPr="002C447B">
              <w:t>Recovery Time Stamp</w:t>
            </w:r>
          </w:p>
        </w:tc>
        <w:tc>
          <w:tcPr>
            <w:tcW w:w="426" w:type="dxa"/>
            <w:tcBorders>
              <w:top w:val="single" w:sz="4" w:space="0" w:color="auto"/>
              <w:left w:val="single" w:sz="4" w:space="0" w:color="auto"/>
              <w:bottom w:val="single" w:sz="4" w:space="0" w:color="auto"/>
              <w:right w:val="single" w:sz="4" w:space="0" w:color="auto"/>
            </w:tcBorders>
          </w:tcPr>
          <w:p w14:paraId="485C63B4" w14:textId="77777777" w:rsidR="00997279" w:rsidRPr="00441CD0" w:rsidRDefault="00997279" w:rsidP="00E271CB">
            <w:pPr>
              <w:pStyle w:val="TAC"/>
            </w:pPr>
            <w:r w:rsidRPr="00441CD0">
              <w:rPr>
                <w:rFonts w:eastAsia="SimSun"/>
              </w:rPr>
              <w:t>M</w:t>
            </w:r>
          </w:p>
        </w:tc>
        <w:tc>
          <w:tcPr>
            <w:tcW w:w="3978" w:type="dxa"/>
            <w:tcBorders>
              <w:top w:val="single" w:sz="4" w:space="0" w:color="auto"/>
              <w:left w:val="single" w:sz="4" w:space="0" w:color="auto"/>
              <w:bottom w:val="single" w:sz="4" w:space="0" w:color="auto"/>
              <w:right w:val="single" w:sz="4" w:space="0" w:color="auto"/>
            </w:tcBorders>
          </w:tcPr>
          <w:p w14:paraId="1B69BBB2" w14:textId="77777777" w:rsidR="00997279" w:rsidRPr="00441CD0" w:rsidRDefault="00997279" w:rsidP="00E271CB">
            <w:pPr>
              <w:pStyle w:val="TAL"/>
            </w:pPr>
            <w:r w:rsidRPr="00441CD0">
              <w:t>This IE shall contain the time stamp when the CP or UP function was started, see clause</w:t>
            </w:r>
            <w:r>
              <w:t> </w:t>
            </w:r>
            <w:r w:rsidRPr="00441CD0">
              <w:t>19A of 3GPP TS 23.007 [24]. (NOTE)</w:t>
            </w:r>
          </w:p>
        </w:tc>
        <w:tc>
          <w:tcPr>
            <w:tcW w:w="369" w:type="dxa"/>
            <w:tcBorders>
              <w:top w:val="single" w:sz="4" w:space="0" w:color="auto"/>
              <w:left w:val="single" w:sz="4" w:space="0" w:color="auto"/>
              <w:bottom w:val="single" w:sz="4" w:space="0" w:color="auto"/>
              <w:right w:val="single" w:sz="4" w:space="0" w:color="auto"/>
            </w:tcBorders>
          </w:tcPr>
          <w:p w14:paraId="42526432"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6DDAA568"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78087F6A"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790CF06D"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00708D99"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tcPr>
          <w:p w14:paraId="78F4CDC4" w14:textId="77777777" w:rsidR="00997279" w:rsidRPr="00441CD0" w:rsidRDefault="00997279" w:rsidP="00E271CB">
            <w:pPr>
              <w:pStyle w:val="TAC"/>
            </w:pPr>
            <w:r w:rsidRPr="00441CD0">
              <w:rPr>
                <w:lang w:val="en-US" w:eastAsia="zh-CN"/>
              </w:rPr>
              <w:t>Recovery Time Stamp</w:t>
            </w:r>
          </w:p>
        </w:tc>
      </w:tr>
      <w:tr w:rsidR="00997279" w:rsidRPr="00441CD0" w14:paraId="71D74C02"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6A260B1E" w14:textId="77777777" w:rsidR="00997279" w:rsidRPr="00441CD0" w:rsidRDefault="00997279" w:rsidP="00E271CB">
            <w:pPr>
              <w:pStyle w:val="TAL"/>
            </w:pPr>
            <w:r w:rsidRPr="002C447B">
              <w:t>UP Function Features</w:t>
            </w:r>
          </w:p>
        </w:tc>
        <w:tc>
          <w:tcPr>
            <w:tcW w:w="426" w:type="dxa"/>
            <w:tcBorders>
              <w:top w:val="single" w:sz="4" w:space="0" w:color="auto"/>
              <w:left w:val="single" w:sz="4" w:space="0" w:color="auto"/>
              <w:bottom w:val="single" w:sz="4" w:space="0" w:color="auto"/>
              <w:right w:val="single" w:sz="4" w:space="0" w:color="auto"/>
            </w:tcBorders>
          </w:tcPr>
          <w:p w14:paraId="508580B9" w14:textId="77777777" w:rsidR="00997279" w:rsidRPr="00441CD0" w:rsidRDefault="00997279" w:rsidP="00E271CB">
            <w:pPr>
              <w:pStyle w:val="TAC"/>
            </w:pPr>
            <w:r w:rsidRPr="00441CD0">
              <w:rPr>
                <w:szCs w:val="18"/>
                <w:lang w:val="sv-SE"/>
              </w:rPr>
              <w:t>C</w:t>
            </w:r>
          </w:p>
        </w:tc>
        <w:tc>
          <w:tcPr>
            <w:tcW w:w="3978" w:type="dxa"/>
            <w:tcBorders>
              <w:top w:val="single" w:sz="4" w:space="0" w:color="auto"/>
              <w:left w:val="single" w:sz="4" w:space="0" w:color="auto"/>
              <w:bottom w:val="single" w:sz="4" w:space="0" w:color="auto"/>
              <w:right w:val="single" w:sz="4" w:space="0" w:color="auto"/>
            </w:tcBorders>
          </w:tcPr>
          <w:p w14:paraId="2CA81898" w14:textId="77777777" w:rsidR="00997279" w:rsidRPr="00441CD0" w:rsidRDefault="00997279" w:rsidP="00E271CB">
            <w:pPr>
              <w:pStyle w:val="TAL"/>
              <w:rPr>
                <w:lang w:val="x-none"/>
              </w:rPr>
            </w:pPr>
            <w:r w:rsidRPr="00441CD0">
              <w:t>This IE shall be present if the UP function sends this message and the UP function supports at least one UP feature defined in this IE.</w:t>
            </w:r>
          </w:p>
          <w:p w14:paraId="47C43B76" w14:textId="77777777" w:rsidR="00997279" w:rsidRPr="00441CD0" w:rsidRDefault="00997279" w:rsidP="00E271CB">
            <w:pPr>
              <w:pStyle w:val="TAL"/>
            </w:pPr>
            <w:r w:rsidRPr="00441CD0">
              <w:t>When present, this IE shall indicate the features the UP function supports.</w:t>
            </w:r>
          </w:p>
        </w:tc>
        <w:tc>
          <w:tcPr>
            <w:tcW w:w="369" w:type="dxa"/>
            <w:tcBorders>
              <w:top w:val="single" w:sz="4" w:space="0" w:color="auto"/>
              <w:left w:val="single" w:sz="4" w:space="0" w:color="auto"/>
              <w:bottom w:val="single" w:sz="4" w:space="0" w:color="auto"/>
              <w:right w:val="single" w:sz="4" w:space="0" w:color="auto"/>
            </w:tcBorders>
          </w:tcPr>
          <w:p w14:paraId="4E29F934"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3B4A29D7"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2733F0CD"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0EA9BE32"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20F22FD9"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vAlign w:val="center"/>
          </w:tcPr>
          <w:p w14:paraId="06226DB4" w14:textId="77777777" w:rsidR="00997279" w:rsidRPr="00441CD0" w:rsidRDefault="00997279" w:rsidP="00E271CB">
            <w:pPr>
              <w:pStyle w:val="TAC"/>
            </w:pPr>
            <w:r w:rsidRPr="00441CD0">
              <w:t>UP Function Features</w:t>
            </w:r>
          </w:p>
        </w:tc>
      </w:tr>
      <w:tr w:rsidR="00997279" w:rsidRPr="00441CD0" w14:paraId="243064EB"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6B8BDCB7" w14:textId="77777777" w:rsidR="00997279" w:rsidRPr="00441CD0" w:rsidRDefault="00997279" w:rsidP="00E271CB">
            <w:pPr>
              <w:pStyle w:val="TAL"/>
            </w:pPr>
            <w:r w:rsidRPr="002C447B">
              <w:t>CP Function Features</w:t>
            </w:r>
          </w:p>
        </w:tc>
        <w:tc>
          <w:tcPr>
            <w:tcW w:w="426" w:type="dxa"/>
            <w:tcBorders>
              <w:top w:val="single" w:sz="4" w:space="0" w:color="auto"/>
              <w:left w:val="single" w:sz="4" w:space="0" w:color="auto"/>
              <w:bottom w:val="single" w:sz="4" w:space="0" w:color="auto"/>
              <w:right w:val="single" w:sz="4" w:space="0" w:color="auto"/>
            </w:tcBorders>
          </w:tcPr>
          <w:p w14:paraId="6F9F3936" w14:textId="77777777" w:rsidR="00997279" w:rsidRPr="00441CD0" w:rsidRDefault="00997279" w:rsidP="00E271CB">
            <w:pPr>
              <w:pStyle w:val="TAC"/>
            </w:pPr>
            <w:r w:rsidRPr="00441CD0">
              <w:rPr>
                <w:szCs w:val="18"/>
                <w:lang w:val="sv-SE"/>
              </w:rPr>
              <w:t>C</w:t>
            </w:r>
          </w:p>
        </w:tc>
        <w:tc>
          <w:tcPr>
            <w:tcW w:w="3978" w:type="dxa"/>
            <w:tcBorders>
              <w:top w:val="single" w:sz="4" w:space="0" w:color="auto"/>
              <w:left w:val="single" w:sz="4" w:space="0" w:color="auto"/>
              <w:bottom w:val="single" w:sz="4" w:space="0" w:color="auto"/>
              <w:right w:val="single" w:sz="4" w:space="0" w:color="auto"/>
            </w:tcBorders>
          </w:tcPr>
          <w:p w14:paraId="4A62B9A3" w14:textId="77777777" w:rsidR="00997279" w:rsidRPr="00441CD0" w:rsidRDefault="00997279" w:rsidP="00E271CB">
            <w:pPr>
              <w:pStyle w:val="TAL"/>
              <w:rPr>
                <w:lang w:val="x-none"/>
              </w:rPr>
            </w:pPr>
            <w:r w:rsidRPr="00441CD0">
              <w:t>This IE shall be present if the CP function sends this message and the CP function supports at least one CP feature defined in this IE.</w:t>
            </w:r>
          </w:p>
          <w:p w14:paraId="48788725" w14:textId="77777777" w:rsidR="00997279" w:rsidRPr="00441CD0" w:rsidRDefault="00997279" w:rsidP="00E271CB">
            <w:pPr>
              <w:pStyle w:val="TAL"/>
            </w:pPr>
            <w:r w:rsidRPr="00441CD0">
              <w:t>When present, this IE shall indicate the features the CP function supports.</w:t>
            </w:r>
          </w:p>
        </w:tc>
        <w:tc>
          <w:tcPr>
            <w:tcW w:w="369" w:type="dxa"/>
            <w:tcBorders>
              <w:top w:val="single" w:sz="4" w:space="0" w:color="auto"/>
              <w:left w:val="single" w:sz="4" w:space="0" w:color="auto"/>
              <w:bottom w:val="single" w:sz="4" w:space="0" w:color="auto"/>
              <w:right w:val="single" w:sz="4" w:space="0" w:color="auto"/>
            </w:tcBorders>
          </w:tcPr>
          <w:p w14:paraId="52E5639E"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452B81AF"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311AF5E2"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7257BABC"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2AA3C41F"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vAlign w:val="center"/>
          </w:tcPr>
          <w:p w14:paraId="67A79C9F" w14:textId="77777777" w:rsidR="00997279" w:rsidRPr="00441CD0" w:rsidRDefault="00997279" w:rsidP="00E271CB">
            <w:pPr>
              <w:pStyle w:val="TAC"/>
            </w:pPr>
            <w:r w:rsidRPr="00441CD0">
              <w:t>CP Function Features</w:t>
            </w:r>
          </w:p>
        </w:tc>
      </w:tr>
      <w:tr w:rsidR="00997279" w:rsidRPr="00441CD0" w14:paraId="3E19BB1D"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6F9C4716" w14:textId="77777777" w:rsidR="00997279" w:rsidRPr="00441CD0" w:rsidRDefault="00997279" w:rsidP="00E271CB">
            <w:pPr>
              <w:pStyle w:val="TAL"/>
            </w:pPr>
            <w:r w:rsidRPr="002C447B">
              <w:t>Alternative SMF IP Address</w:t>
            </w:r>
          </w:p>
        </w:tc>
        <w:tc>
          <w:tcPr>
            <w:tcW w:w="426" w:type="dxa"/>
            <w:tcBorders>
              <w:top w:val="single" w:sz="4" w:space="0" w:color="auto"/>
              <w:left w:val="single" w:sz="4" w:space="0" w:color="auto"/>
              <w:bottom w:val="single" w:sz="4" w:space="0" w:color="auto"/>
              <w:right w:val="single" w:sz="4" w:space="0" w:color="auto"/>
            </w:tcBorders>
          </w:tcPr>
          <w:p w14:paraId="59600E47" w14:textId="77777777" w:rsidR="00997279" w:rsidRPr="00441CD0" w:rsidRDefault="00997279" w:rsidP="00E271CB">
            <w:pPr>
              <w:pStyle w:val="TAC"/>
            </w:pPr>
            <w:r w:rsidRPr="00441CD0">
              <w:rPr>
                <w:szCs w:val="18"/>
                <w:lang w:val="fr-FR"/>
              </w:rPr>
              <w:t>O</w:t>
            </w:r>
          </w:p>
        </w:tc>
        <w:tc>
          <w:tcPr>
            <w:tcW w:w="3978" w:type="dxa"/>
            <w:tcBorders>
              <w:top w:val="single" w:sz="4" w:space="0" w:color="auto"/>
              <w:left w:val="single" w:sz="4" w:space="0" w:color="auto"/>
              <w:bottom w:val="single" w:sz="4" w:space="0" w:color="auto"/>
              <w:right w:val="single" w:sz="4" w:space="0" w:color="auto"/>
            </w:tcBorders>
          </w:tcPr>
          <w:p w14:paraId="55109A3A" w14:textId="77777777" w:rsidR="00997279" w:rsidRPr="00441CD0" w:rsidRDefault="00997279" w:rsidP="00E271CB">
            <w:pPr>
              <w:pStyle w:val="TAL"/>
              <w:rPr>
                <w:lang w:val="x-none"/>
              </w:rPr>
            </w:pPr>
            <w:r w:rsidRPr="00441CD0">
              <w:rPr>
                <w:lang w:eastAsia="zh-CN"/>
              </w:rPr>
              <w:t xml:space="preserve">This IE may be present if the </w:t>
            </w:r>
            <w:r>
              <w:rPr>
                <w:lang w:eastAsia="zh-CN"/>
              </w:rPr>
              <w:t>(MB-)</w:t>
            </w:r>
            <w:r w:rsidRPr="00441CD0">
              <w:rPr>
                <w:lang w:eastAsia="zh-CN"/>
              </w:rPr>
              <w:t xml:space="preserve">SMF </w:t>
            </w:r>
            <w:r w:rsidRPr="00441CD0">
              <w:t>advertises the support of the SSET and/or MPAS feature in the CP Function Features IE (see clause</w:t>
            </w:r>
            <w:r>
              <w:t> </w:t>
            </w:r>
            <w:r w:rsidRPr="00441CD0">
              <w:t>8.2.58).</w:t>
            </w:r>
          </w:p>
          <w:p w14:paraId="78F97424" w14:textId="77777777" w:rsidR="00997279" w:rsidRPr="003A4C70" w:rsidRDefault="00997279" w:rsidP="00E271CB">
            <w:pPr>
              <w:pStyle w:val="TAL"/>
              <w:rPr>
                <w:lang w:eastAsia="zh-CN"/>
              </w:rPr>
            </w:pPr>
          </w:p>
          <w:p w14:paraId="14E97773" w14:textId="77777777" w:rsidR="00997279" w:rsidRPr="00441CD0" w:rsidRDefault="00997279" w:rsidP="00E271CB">
            <w:pPr>
              <w:pStyle w:val="TAL"/>
              <w:rPr>
                <w:lang w:eastAsia="zh-CN"/>
              </w:rPr>
            </w:pPr>
            <w:r w:rsidRPr="00441CD0">
              <w:rPr>
                <w:lang w:eastAsia="zh-CN"/>
              </w:rPr>
              <w:t xml:space="preserve">When present, this IE shall contain an IPv4 and/or IPv6 address of an alternative </w:t>
            </w:r>
            <w:r>
              <w:rPr>
                <w:lang w:eastAsia="zh-CN"/>
              </w:rPr>
              <w:t>(MB-)</w:t>
            </w:r>
            <w:r w:rsidRPr="00441CD0">
              <w:rPr>
                <w:lang w:eastAsia="zh-CN"/>
              </w:rPr>
              <w:t>SMF</w:t>
            </w:r>
            <w:r w:rsidRPr="00441CD0">
              <w:rPr>
                <w:noProof/>
              </w:rPr>
              <w:t xml:space="preserve"> or an alternative PFCP entity in the same </w:t>
            </w:r>
            <w:r>
              <w:rPr>
                <w:lang w:eastAsia="zh-CN"/>
              </w:rPr>
              <w:t>(MB-)</w:t>
            </w:r>
            <w:r w:rsidRPr="00441CD0">
              <w:rPr>
                <w:noProof/>
              </w:rPr>
              <w:t xml:space="preserve">SMF when SSET feature is used, or an alternative PFCP entity in the same </w:t>
            </w:r>
            <w:r>
              <w:rPr>
                <w:lang w:eastAsia="zh-CN"/>
              </w:rPr>
              <w:t>(MB-)</w:t>
            </w:r>
            <w:r w:rsidRPr="00441CD0">
              <w:rPr>
                <w:noProof/>
              </w:rPr>
              <w:t>SMF when MPAS feature is used.</w:t>
            </w:r>
          </w:p>
          <w:p w14:paraId="5B983FAE" w14:textId="77777777" w:rsidR="00997279" w:rsidRPr="00441CD0" w:rsidRDefault="00997279" w:rsidP="00E271CB">
            <w:pPr>
              <w:pStyle w:val="TAL"/>
            </w:pPr>
            <w:r w:rsidRPr="00441CD0">
              <w:rPr>
                <w:lang w:eastAsia="zh-CN"/>
              </w:rPr>
              <w:t xml:space="preserve">Several IEs with the same IE type may be present to represent multiple </w:t>
            </w:r>
            <w:r w:rsidRPr="00441CD0">
              <w:t xml:space="preserve">alternative </w:t>
            </w:r>
            <w:r>
              <w:rPr>
                <w:lang w:eastAsia="zh-CN"/>
              </w:rPr>
              <w:t>(MB-)</w:t>
            </w:r>
            <w:r w:rsidRPr="00441CD0">
              <w:t>SMF IP addresses.</w:t>
            </w:r>
          </w:p>
        </w:tc>
        <w:tc>
          <w:tcPr>
            <w:tcW w:w="369" w:type="dxa"/>
            <w:tcBorders>
              <w:top w:val="single" w:sz="4" w:space="0" w:color="auto"/>
              <w:left w:val="single" w:sz="4" w:space="0" w:color="auto"/>
              <w:bottom w:val="single" w:sz="4" w:space="0" w:color="auto"/>
              <w:right w:val="single" w:sz="4" w:space="0" w:color="auto"/>
            </w:tcBorders>
          </w:tcPr>
          <w:p w14:paraId="7ACFEC4B"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15A903A4"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0FFD70F0"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08E2702C"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71F5F84F"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vAlign w:val="center"/>
          </w:tcPr>
          <w:p w14:paraId="0443F4FA" w14:textId="77777777" w:rsidR="00997279" w:rsidRPr="00441CD0" w:rsidRDefault="00997279" w:rsidP="00E271CB">
            <w:pPr>
              <w:pStyle w:val="TAC"/>
            </w:pPr>
            <w:r w:rsidRPr="00441CD0">
              <w:t>Alternative SMF IP Address</w:t>
            </w:r>
          </w:p>
        </w:tc>
      </w:tr>
      <w:tr w:rsidR="00997279" w:rsidRPr="00441CD0" w14:paraId="7BF873C1"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7C2C2C63" w14:textId="77777777" w:rsidR="00997279" w:rsidRPr="00441CD0" w:rsidRDefault="00997279" w:rsidP="00E271CB">
            <w:pPr>
              <w:pStyle w:val="TAL"/>
            </w:pPr>
            <w:r w:rsidRPr="002C447B">
              <w:t>SMF Set ID</w:t>
            </w:r>
          </w:p>
        </w:tc>
        <w:tc>
          <w:tcPr>
            <w:tcW w:w="426" w:type="dxa"/>
            <w:tcBorders>
              <w:top w:val="single" w:sz="4" w:space="0" w:color="auto"/>
              <w:left w:val="single" w:sz="4" w:space="0" w:color="auto"/>
              <w:bottom w:val="single" w:sz="4" w:space="0" w:color="auto"/>
              <w:right w:val="single" w:sz="4" w:space="0" w:color="auto"/>
            </w:tcBorders>
          </w:tcPr>
          <w:p w14:paraId="45AFBE89" w14:textId="77777777" w:rsidR="00997279" w:rsidRPr="00441CD0" w:rsidRDefault="00997279" w:rsidP="00E271CB">
            <w:pPr>
              <w:pStyle w:val="TAC"/>
            </w:pPr>
            <w:r w:rsidRPr="00441CD0">
              <w:rPr>
                <w:szCs w:val="18"/>
                <w:lang w:val="fr-FR"/>
              </w:rPr>
              <w:t>C</w:t>
            </w:r>
          </w:p>
        </w:tc>
        <w:tc>
          <w:tcPr>
            <w:tcW w:w="3978" w:type="dxa"/>
            <w:tcBorders>
              <w:top w:val="single" w:sz="4" w:space="0" w:color="auto"/>
              <w:left w:val="single" w:sz="4" w:space="0" w:color="auto"/>
              <w:bottom w:val="single" w:sz="4" w:space="0" w:color="auto"/>
              <w:right w:val="single" w:sz="4" w:space="0" w:color="auto"/>
            </w:tcBorders>
          </w:tcPr>
          <w:p w14:paraId="022D6F41" w14:textId="77777777" w:rsidR="00997279" w:rsidRPr="00441CD0" w:rsidRDefault="00997279" w:rsidP="00E271CB">
            <w:pPr>
              <w:pStyle w:val="TAL"/>
              <w:rPr>
                <w:lang w:val="x-none"/>
              </w:rPr>
            </w:pPr>
            <w:r w:rsidRPr="00441CD0">
              <w:rPr>
                <w:lang w:eastAsia="zh-CN"/>
              </w:rPr>
              <w:t xml:space="preserve">This IE shall be present if the </w:t>
            </w:r>
            <w:r>
              <w:rPr>
                <w:lang w:eastAsia="zh-CN"/>
              </w:rPr>
              <w:t>(MB-)</w:t>
            </w:r>
            <w:r w:rsidRPr="00441CD0">
              <w:rPr>
                <w:lang w:eastAsia="zh-CN"/>
              </w:rPr>
              <w:t xml:space="preserve">SMF </w:t>
            </w:r>
            <w:r w:rsidRPr="00441CD0">
              <w:t>advertises the support of the MPAS feature in the CP Function Features IE (see clause</w:t>
            </w:r>
            <w:r>
              <w:t> </w:t>
            </w:r>
            <w:r w:rsidRPr="00441CD0">
              <w:t>5.22.3).</w:t>
            </w:r>
          </w:p>
          <w:p w14:paraId="2411D028" w14:textId="77777777" w:rsidR="00997279" w:rsidRPr="003A4C70" w:rsidRDefault="00997279" w:rsidP="00E271CB">
            <w:pPr>
              <w:pStyle w:val="TAL"/>
              <w:rPr>
                <w:lang w:eastAsia="zh-CN"/>
              </w:rPr>
            </w:pPr>
          </w:p>
          <w:p w14:paraId="5A6B4335" w14:textId="77777777" w:rsidR="00997279" w:rsidRPr="00441CD0" w:rsidRDefault="00997279" w:rsidP="00E271CB">
            <w:pPr>
              <w:pStyle w:val="TAL"/>
            </w:pPr>
            <w:r w:rsidRPr="00441CD0">
              <w:rPr>
                <w:lang w:eastAsia="zh-CN"/>
              </w:rPr>
              <w:t xml:space="preserve">When present, this IE shall contain an FQDN representing the </w:t>
            </w:r>
            <w:r>
              <w:rPr>
                <w:lang w:eastAsia="zh-CN"/>
              </w:rPr>
              <w:t>(MB-)</w:t>
            </w:r>
            <w:r w:rsidRPr="00441CD0">
              <w:rPr>
                <w:lang w:eastAsia="zh-CN"/>
              </w:rPr>
              <w:t xml:space="preserve">SMF set to which the </w:t>
            </w:r>
            <w:r>
              <w:rPr>
                <w:lang w:eastAsia="zh-CN"/>
              </w:rPr>
              <w:t>(MB-)</w:t>
            </w:r>
            <w:r w:rsidRPr="00441CD0">
              <w:rPr>
                <w:lang w:eastAsia="zh-CN"/>
              </w:rPr>
              <w:t xml:space="preserve">SMF belongs. </w:t>
            </w:r>
          </w:p>
        </w:tc>
        <w:tc>
          <w:tcPr>
            <w:tcW w:w="369" w:type="dxa"/>
            <w:tcBorders>
              <w:top w:val="single" w:sz="4" w:space="0" w:color="auto"/>
              <w:left w:val="single" w:sz="4" w:space="0" w:color="auto"/>
              <w:bottom w:val="single" w:sz="4" w:space="0" w:color="auto"/>
              <w:right w:val="single" w:sz="4" w:space="0" w:color="auto"/>
            </w:tcBorders>
          </w:tcPr>
          <w:p w14:paraId="5FFE2D55"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351DF0FE"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58B31551"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6945A47B"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2FC3FDA4"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vAlign w:val="center"/>
          </w:tcPr>
          <w:p w14:paraId="0CE65931" w14:textId="77777777" w:rsidR="00997279" w:rsidRPr="00441CD0" w:rsidRDefault="00997279" w:rsidP="00E271CB">
            <w:pPr>
              <w:pStyle w:val="TAC"/>
            </w:pPr>
            <w:r w:rsidRPr="00441CD0">
              <w:t>SMF Set ID</w:t>
            </w:r>
          </w:p>
        </w:tc>
      </w:tr>
      <w:tr w:rsidR="00997279" w:rsidRPr="00441CD0" w14:paraId="64F13E05"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057DB3D8" w14:textId="77777777" w:rsidR="00997279" w:rsidRPr="00441CD0" w:rsidRDefault="00997279" w:rsidP="00E271CB">
            <w:pPr>
              <w:pStyle w:val="TAL"/>
            </w:pPr>
            <w:r w:rsidRPr="002C447B">
              <w:t>PFCP Session Retention Information</w:t>
            </w:r>
          </w:p>
        </w:tc>
        <w:tc>
          <w:tcPr>
            <w:tcW w:w="426" w:type="dxa"/>
            <w:tcBorders>
              <w:top w:val="single" w:sz="4" w:space="0" w:color="auto"/>
              <w:left w:val="single" w:sz="4" w:space="0" w:color="auto"/>
              <w:bottom w:val="single" w:sz="4" w:space="0" w:color="auto"/>
              <w:right w:val="single" w:sz="4" w:space="0" w:color="auto"/>
            </w:tcBorders>
          </w:tcPr>
          <w:p w14:paraId="42691B58" w14:textId="77777777" w:rsidR="00997279" w:rsidRPr="00441CD0" w:rsidRDefault="00997279" w:rsidP="00E271CB">
            <w:pPr>
              <w:pStyle w:val="TAC"/>
            </w:pPr>
            <w:r w:rsidRPr="00441CD0">
              <w:rPr>
                <w:szCs w:val="18"/>
                <w:lang w:val="fr-FR"/>
              </w:rPr>
              <w:t>O</w:t>
            </w:r>
          </w:p>
        </w:tc>
        <w:tc>
          <w:tcPr>
            <w:tcW w:w="3978" w:type="dxa"/>
            <w:tcBorders>
              <w:top w:val="single" w:sz="4" w:space="0" w:color="auto"/>
              <w:left w:val="single" w:sz="4" w:space="0" w:color="auto"/>
              <w:bottom w:val="single" w:sz="4" w:space="0" w:color="auto"/>
              <w:right w:val="single" w:sz="4" w:space="0" w:color="auto"/>
            </w:tcBorders>
          </w:tcPr>
          <w:p w14:paraId="554AC972" w14:textId="77777777" w:rsidR="00997279" w:rsidRPr="00441CD0" w:rsidRDefault="00997279" w:rsidP="00E271CB">
            <w:pPr>
              <w:pStyle w:val="TAL"/>
            </w:pPr>
            <w:r w:rsidRPr="00441CD0">
              <w:rPr>
                <w:lang w:val="en-US"/>
              </w:rPr>
              <w:t xml:space="preserve">This IE may be present to request the UP function </w:t>
            </w:r>
            <w:r w:rsidRPr="00616868">
              <w:rPr>
                <w:rFonts w:cs="Arial"/>
                <w:szCs w:val="18"/>
                <w:lang w:val="en-US"/>
              </w:rPr>
              <w:t xml:space="preserve">to keep all or part of the existing PFCP sessions upon receipt of a PFCP association setup request with a Node ID for which a PFCP association was already established. </w:t>
            </w:r>
            <w:r w:rsidRPr="00441CD0">
              <w:rPr>
                <w:rFonts w:cs="Arial"/>
                <w:szCs w:val="18"/>
                <w:lang w:val="fr-FR"/>
              </w:rPr>
              <w:t>See clause 6.2.6.2.1</w:t>
            </w:r>
            <w:r w:rsidRPr="00441CD0">
              <w:rPr>
                <w:lang w:val="en-US"/>
              </w:rPr>
              <w:t>.</w:t>
            </w:r>
          </w:p>
        </w:tc>
        <w:tc>
          <w:tcPr>
            <w:tcW w:w="369" w:type="dxa"/>
            <w:tcBorders>
              <w:top w:val="single" w:sz="4" w:space="0" w:color="auto"/>
              <w:left w:val="single" w:sz="4" w:space="0" w:color="auto"/>
              <w:bottom w:val="single" w:sz="4" w:space="0" w:color="auto"/>
              <w:right w:val="single" w:sz="4" w:space="0" w:color="auto"/>
            </w:tcBorders>
          </w:tcPr>
          <w:p w14:paraId="311F0962"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0EB7CED2"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3C85F614"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7A3E220C"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3CAD1CD2"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tcPr>
          <w:p w14:paraId="583784DF" w14:textId="77777777" w:rsidR="00997279" w:rsidRPr="00441CD0" w:rsidRDefault="00997279" w:rsidP="00E271CB">
            <w:pPr>
              <w:pStyle w:val="TAC"/>
            </w:pPr>
            <w:r w:rsidRPr="00441CD0">
              <w:rPr>
                <w:lang w:val="fr-FR"/>
              </w:rPr>
              <w:t>PFCP Session Retention Information</w:t>
            </w:r>
          </w:p>
        </w:tc>
      </w:tr>
      <w:tr w:rsidR="00997279" w:rsidRPr="00441CD0" w14:paraId="6125D3D8"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15E52BF2" w14:textId="77777777" w:rsidR="00997279" w:rsidRPr="00441CD0" w:rsidRDefault="00997279" w:rsidP="00E271CB">
            <w:pPr>
              <w:pStyle w:val="TAL"/>
            </w:pPr>
            <w:r w:rsidRPr="002C447B">
              <w:t>UE IP address Pool Information</w:t>
            </w:r>
          </w:p>
        </w:tc>
        <w:tc>
          <w:tcPr>
            <w:tcW w:w="426" w:type="dxa"/>
            <w:tcBorders>
              <w:top w:val="single" w:sz="4" w:space="0" w:color="auto"/>
              <w:left w:val="single" w:sz="4" w:space="0" w:color="auto"/>
              <w:bottom w:val="single" w:sz="4" w:space="0" w:color="auto"/>
              <w:right w:val="single" w:sz="4" w:space="0" w:color="auto"/>
            </w:tcBorders>
          </w:tcPr>
          <w:p w14:paraId="13D3AC7F" w14:textId="77777777" w:rsidR="00997279" w:rsidRPr="00441CD0" w:rsidRDefault="00997279" w:rsidP="00E271CB">
            <w:pPr>
              <w:pStyle w:val="TAC"/>
            </w:pPr>
            <w:r w:rsidRPr="00441CD0">
              <w:rPr>
                <w:szCs w:val="18"/>
                <w:lang w:val="fr-FR"/>
              </w:rPr>
              <w:t>O</w:t>
            </w:r>
          </w:p>
        </w:tc>
        <w:tc>
          <w:tcPr>
            <w:tcW w:w="3978" w:type="dxa"/>
            <w:tcBorders>
              <w:top w:val="single" w:sz="4" w:space="0" w:color="auto"/>
              <w:left w:val="single" w:sz="4" w:space="0" w:color="auto"/>
              <w:bottom w:val="single" w:sz="4" w:space="0" w:color="auto"/>
              <w:right w:val="single" w:sz="4" w:space="0" w:color="auto"/>
            </w:tcBorders>
          </w:tcPr>
          <w:p w14:paraId="3A8D45D9" w14:textId="77777777" w:rsidR="00997279" w:rsidRPr="00441CD0" w:rsidRDefault="00997279" w:rsidP="00E271CB">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58BD7B22" w14:textId="77777777" w:rsidR="00997279" w:rsidRPr="00441CD0" w:rsidRDefault="00997279" w:rsidP="00E271CB">
            <w:pPr>
              <w:pStyle w:val="TAL"/>
              <w:rPr>
                <w:lang w:eastAsia="zh-CN"/>
              </w:rPr>
            </w:pPr>
          </w:p>
          <w:p w14:paraId="7829B75E" w14:textId="77777777" w:rsidR="00997279" w:rsidRPr="00441CD0" w:rsidRDefault="00997279" w:rsidP="00E271CB">
            <w:pPr>
              <w:pStyle w:val="TAL"/>
            </w:pPr>
            <w:r w:rsidRPr="00441CD0">
              <w:rPr>
                <w:lang w:eastAsia="zh-CN"/>
              </w:rPr>
              <w:t>Several IE with the same IE type may be present to represent multiple UE IP address Pool Information.</w:t>
            </w:r>
          </w:p>
        </w:tc>
        <w:tc>
          <w:tcPr>
            <w:tcW w:w="369" w:type="dxa"/>
            <w:tcBorders>
              <w:top w:val="single" w:sz="4" w:space="0" w:color="auto"/>
              <w:left w:val="single" w:sz="4" w:space="0" w:color="auto"/>
              <w:bottom w:val="single" w:sz="4" w:space="0" w:color="auto"/>
              <w:right w:val="single" w:sz="4" w:space="0" w:color="auto"/>
            </w:tcBorders>
          </w:tcPr>
          <w:p w14:paraId="736C8030"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247EB922"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2C912565"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57545793"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59B091F8" w14:textId="77777777" w:rsidR="00997279" w:rsidRPr="00441CD0" w:rsidRDefault="00997279" w:rsidP="00E271CB">
            <w:pPr>
              <w:pStyle w:val="TAC"/>
            </w:pPr>
            <w:r>
              <w:t>-</w:t>
            </w:r>
          </w:p>
        </w:tc>
        <w:tc>
          <w:tcPr>
            <w:tcW w:w="1540" w:type="dxa"/>
            <w:tcBorders>
              <w:top w:val="single" w:sz="4" w:space="0" w:color="auto"/>
              <w:left w:val="single" w:sz="4" w:space="0" w:color="auto"/>
              <w:bottom w:val="single" w:sz="4" w:space="0" w:color="auto"/>
              <w:right w:val="single" w:sz="4" w:space="0" w:color="auto"/>
            </w:tcBorders>
            <w:vAlign w:val="center"/>
          </w:tcPr>
          <w:p w14:paraId="65DCC2B0" w14:textId="77777777" w:rsidR="00997279" w:rsidRPr="00441CD0" w:rsidRDefault="00997279" w:rsidP="00E271CB">
            <w:pPr>
              <w:pStyle w:val="TAC"/>
            </w:pPr>
            <w:r w:rsidRPr="00441CD0">
              <w:t>UE IP address Pool Information</w:t>
            </w:r>
          </w:p>
        </w:tc>
      </w:tr>
      <w:tr w:rsidR="00997279" w:rsidRPr="00441CD0" w14:paraId="0BA2774D"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033CF39E" w14:textId="77777777" w:rsidR="00997279" w:rsidRPr="00441CD0" w:rsidRDefault="00997279" w:rsidP="00E271CB">
            <w:pPr>
              <w:pStyle w:val="TAL"/>
            </w:pPr>
            <w:r w:rsidRPr="002C447B">
              <w:t>GTP-U Path QoS Control Information</w:t>
            </w:r>
          </w:p>
        </w:tc>
        <w:tc>
          <w:tcPr>
            <w:tcW w:w="426" w:type="dxa"/>
            <w:tcBorders>
              <w:top w:val="single" w:sz="4" w:space="0" w:color="auto"/>
              <w:left w:val="single" w:sz="4" w:space="0" w:color="auto"/>
              <w:bottom w:val="single" w:sz="4" w:space="0" w:color="auto"/>
              <w:right w:val="single" w:sz="4" w:space="0" w:color="auto"/>
            </w:tcBorders>
          </w:tcPr>
          <w:p w14:paraId="545AA853" w14:textId="77777777" w:rsidR="00997279" w:rsidRPr="00441CD0" w:rsidRDefault="00997279" w:rsidP="00E271CB">
            <w:pPr>
              <w:pStyle w:val="TAC"/>
            </w:pPr>
            <w:r w:rsidRPr="00441CD0">
              <w:rPr>
                <w:szCs w:val="18"/>
              </w:rPr>
              <w:t>C</w:t>
            </w:r>
          </w:p>
        </w:tc>
        <w:tc>
          <w:tcPr>
            <w:tcW w:w="3978" w:type="dxa"/>
            <w:tcBorders>
              <w:top w:val="single" w:sz="4" w:space="0" w:color="auto"/>
              <w:left w:val="single" w:sz="4" w:space="0" w:color="auto"/>
              <w:bottom w:val="single" w:sz="4" w:space="0" w:color="auto"/>
              <w:right w:val="single" w:sz="4" w:space="0" w:color="auto"/>
            </w:tcBorders>
          </w:tcPr>
          <w:p w14:paraId="34F84D46" w14:textId="77777777" w:rsidR="00997279" w:rsidRPr="00441CD0" w:rsidRDefault="00997279" w:rsidP="00E271CB">
            <w:pPr>
              <w:pStyle w:val="TAL"/>
              <w:rPr>
                <w:lang w:eastAsia="zh-CN"/>
              </w:rPr>
            </w:pPr>
            <w:r w:rsidRPr="00441CD0">
              <w:rPr>
                <w:lang w:eastAsia="zh-CN"/>
              </w:rPr>
              <w:t>This IE may be present, if the CP function sends this message, to request the UPF to monitor the QoS on GTP-U paths (see clause</w:t>
            </w:r>
            <w:r>
              <w:rPr>
                <w:lang w:eastAsia="zh-CN"/>
              </w:rPr>
              <w:t> </w:t>
            </w:r>
            <w:r w:rsidRPr="00441CD0">
              <w:rPr>
                <w:lang w:eastAsia="zh-CN"/>
              </w:rPr>
              <w:t>5.24.5).</w:t>
            </w:r>
          </w:p>
          <w:p w14:paraId="34B94E19" w14:textId="77777777" w:rsidR="00997279" w:rsidRPr="00441CD0" w:rsidRDefault="00997279" w:rsidP="00E271CB">
            <w:pPr>
              <w:pStyle w:val="TAL"/>
            </w:pPr>
            <w:r w:rsidRPr="00441CD0">
              <w:rPr>
                <w:lang w:eastAsia="zh-CN"/>
              </w:rPr>
              <w:t>Several IEs with the same IE type may be present to represent multiple</w:t>
            </w:r>
            <w:r w:rsidRPr="00441CD0">
              <w:t xml:space="preserve"> GTP-U paths (with different parameters) to monitor. </w:t>
            </w:r>
          </w:p>
        </w:tc>
        <w:tc>
          <w:tcPr>
            <w:tcW w:w="369" w:type="dxa"/>
            <w:tcBorders>
              <w:top w:val="single" w:sz="4" w:space="0" w:color="auto"/>
              <w:left w:val="single" w:sz="4" w:space="0" w:color="auto"/>
              <w:bottom w:val="single" w:sz="4" w:space="0" w:color="auto"/>
              <w:right w:val="single" w:sz="4" w:space="0" w:color="auto"/>
            </w:tcBorders>
          </w:tcPr>
          <w:p w14:paraId="43F5DC7D"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4A188538"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29BB9F12"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1DD23455"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242E5C99" w14:textId="77777777" w:rsidR="00997279" w:rsidRPr="00441CD0" w:rsidRDefault="00997279" w:rsidP="00E271CB">
            <w:pPr>
              <w:pStyle w:val="TAC"/>
            </w:pPr>
            <w:r>
              <w:t>-</w:t>
            </w:r>
          </w:p>
        </w:tc>
        <w:tc>
          <w:tcPr>
            <w:tcW w:w="1540" w:type="dxa"/>
            <w:tcBorders>
              <w:top w:val="single" w:sz="4" w:space="0" w:color="auto"/>
              <w:left w:val="single" w:sz="4" w:space="0" w:color="auto"/>
              <w:bottom w:val="single" w:sz="4" w:space="0" w:color="auto"/>
              <w:right w:val="single" w:sz="4" w:space="0" w:color="auto"/>
            </w:tcBorders>
            <w:vAlign w:val="center"/>
          </w:tcPr>
          <w:p w14:paraId="21A32A82" w14:textId="77777777" w:rsidR="00997279" w:rsidRPr="00441CD0" w:rsidRDefault="00997279" w:rsidP="00E271CB">
            <w:pPr>
              <w:pStyle w:val="TAC"/>
            </w:pPr>
            <w:r w:rsidRPr="00441CD0">
              <w:t>GTP-U Path QoS Control Information</w:t>
            </w:r>
          </w:p>
        </w:tc>
      </w:tr>
      <w:tr w:rsidR="00997279" w:rsidRPr="00441CD0" w14:paraId="2EF8F2F5"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72C76FAE" w14:textId="77777777" w:rsidR="00997279" w:rsidRPr="00441CD0" w:rsidRDefault="00997279" w:rsidP="00E271CB">
            <w:pPr>
              <w:pStyle w:val="TAL"/>
            </w:pPr>
            <w:r w:rsidRPr="002C447B">
              <w:t>Clock Drift Control Information</w:t>
            </w:r>
          </w:p>
        </w:tc>
        <w:tc>
          <w:tcPr>
            <w:tcW w:w="426" w:type="dxa"/>
            <w:tcBorders>
              <w:top w:val="single" w:sz="4" w:space="0" w:color="auto"/>
              <w:left w:val="single" w:sz="4" w:space="0" w:color="auto"/>
              <w:bottom w:val="single" w:sz="4" w:space="0" w:color="auto"/>
              <w:right w:val="single" w:sz="4" w:space="0" w:color="auto"/>
            </w:tcBorders>
          </w:tcPr>
          <w:p w14:paraId="68145494" w14:textId="77777777" w:rsidR="00997279" w:rsidRPr="00441CD0" w:rsidRDefault="00997279" w:rsidP="00E271CB">
            <w:pPr>
              <w:pStyle w:val="TAC"/>
            </w:pPr>
            <w:r w:rsidRPr="00441CD0">
              <w:rPr>
                <w:szCs w:val="18"/>
              </w:rPr>
              <w:t>O</w:t>
            </w:r>
          </w:p>
        </w:tc>
        <w:tc>
          <w:tcPr>
            <w:tcW w:w="3978" w:type="dxa"/>
            <w:tcBorders>
              <w:top w:val="single" w:sz="4" w:space="0" w:color="auto"/>
              <w:left w:val="single" w:sz="4" w:space="0" w:color="auto"/>
              <w:bottom w:val="single" w:sz="4" w:space="0" w:color="auto"/>
              <w:right w:val="single" w:sz="4" w:space="0" w:color="auto"/>
            </w:tcBorders>
          </w:tcPr>
          <w:p w14:paraId="6EFDA108" w14:textId="77777777" w:rsidR="00997279" w:rsidRPr="00441CD0" w:rsidRDefault="00997279" w:rsidP="00E271CB">
            <w:pPr>
              <w:pStyle w:val="TAL"/>
              <w:rPr>
                <w:lang w:eastAsia="zh-CN"/>
              </w:rPr>
            </w:pPr>
            <w:r w:rsidRPr="00441CD0">
              <w:rPr>
                <w:lang w:eastAsia="zh-CN"/>
              </w:rPr>
              <w:t xml:space="preserve">This IE may be present, if the CP function sends this message, to request the UPF to report </w:t>
            </w:r>
            <w:r w:rsidRPr="00441CD0">
              <w:t xml:space="preserve">clock drift between the </w:t>
            </w:r>
            <w:r>
              <w:t xml:space="preserve">external </w:t>
            </w:r>
            <w:r w:rsidRPr="00441CD0">
              <w:t xml:space="preserve">time and 5GS time for working domains </w:t>
            </w:r>
            <w:r w:rsidRPr="00441CD0">
              <w:rPr>
                <w:lang w:eastAsia="zh-CN"/>
              </w:rPr>
              <w:t>(see clause</w:t>
            </w:r>
            <w:r>
              <w:rPr>
                <w:lang w:eastAsia="zh-CN"/>
              </w:rPr>
              <w:t> </w:t>
            </w:r>
            <w:r w:rsidRPr="00441CD0">
              <w:rPr>
                <w:lang w:eastAsia="zh-CN"/>
              </w:rPr>
              <w:t>5.26.4).</w:t>
            </w:r>
          </w:p>
          <w:p w14:paraId="1317A5FF" w14:textId="77777777" w:rsidR="00997279" w:rsidRPr="00441CD0" w:rsidRDefault="00997279" w:rsidP="00E271CB">
            <w:pPr>
              <w:pStyle w:val="TAL"/>
            </w:pPr>
            <w:r w:rsidRPr="00441CD0">
              <w:rPr>
                <w:lang w:eastAsia="zh-CN"/>
              </w:rPr>
              <w:t>Several IEs with the same IE type may be present for multiple</w:t>
            </w:r>
            <w:r w:rsidRPr="00441CD0">
              <w:t xml:space="preserve"> Time domains (with different parameters). </w:t>
            </w:r>
          </w:p>
        </w:tc>
        <w:tc>
          <w:tcPr>
            <w:tcW w:w="369" w:type="dxa"/>
            <w:tcBorders>
              <w:top w:val="single" w:sz="4" w:space="0" w:color="auto"/>
              <w:left w:val="single" w:sz="4" w:space="0" w:color="auto"/>
              <w:bottom w:val="single" w:sz="4" w:space="0" w:color="auto"/>
              <w:right w:val="single" w:sz="4" w:space="0" w:color="auto"/>
            </w:tcBorders>
          </w:tcPr>
          <w:p w14:paraId="0D47E54E"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1A34A79F"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710F40C5"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7134C6BD"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10B9468F" w14:textId="77777777" w:rsidR="00997279" w:rsidRPr="00441CD0" w:rsidRDefault="00997279" w:rsidP="00E271CB">
            <w:pPr>
              <w:pStyle w:val="TAC"/>
            </w:pPr>
            <w:r>
              <w:t>-</w:t>
            </w:r>
          </w:p>
        </w:tc>
        <w:tc>
          <w:tcPr>
            <w:tcW w:w="1540" w:type="dxa"/>
            <w:tcBorders>
              <w:top w:val="single" w:sz="4" w:space="0" w:color="auto"/>
              <w:left w:val="single" w:sz="4" w:space="0" w:color="auto"/>
              <w:bottom w:val="single" w:sz="4" w:space="0" w:color="auto"/>
              <w:right w:val="single" w:sz="4" w:space="0" w:color="auto"/>
            </w:tcBorders>
            <w:vAlign w:val="center"/>
          </w:tcPr>
          <w:p w14:paraId="2ED4A634" w14:textId="77777777" w:rsidR="00997279" w:rsidRPr="00441CD0" w:rsidRDefault="00997279" w:rsidP="00E271CB">
            <w:pPr>
              <w:pStyle w:val="TAC"/>
            </w:pPr>
            <w:r w:rsidRPr="00441CD0">
              <w:t>Clock Drift Control Information</w:t>
            </w:r>
          </w:p>
        </w:tc>
      </w:tr>
      <w:tr w:rsidR="00997279" w:rsidRPr="00441CD0" w14:paraId="3AB58D20"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1F8D6138" w14:textId="77777777" w:rsidR="00997279" w:rsidRPr="00441CD0" w:rsidRDefault="00997279" w:rsidP="00E271CB">
            <w:pPr>
              <w:pStyle w:val="TAL"/>
            </w:pPr>
            <w:r w:rsidRPr="002C447B">
              <w:t>UPF Instance ID</w:t>
            </w:r>
          </w:p>
        </w:tc>
        <w:tc>
          <w:tcPr>
            <w:tcW w:w="426" w:type="dxa"/>
            <w:tcBorders>
              <w:top w:val="single" w:sz="4" w:space="0" w:color="auto"/>
              <w:left w:val="single" w:sz="4" w:space="0" w:color="auto"/>
              <w:bottom w:val="single" w:sz="4" w:space="0" w:color="auto"/>
              <w:right w:val="single" w:sz="4" w:space="0" w:color="auto"/>
            </w:tcBorders>
          </w:tcPr>
          <w:p w14:paraId="0DD76E60" w14:textId="77777777" w:rsidR="00997279" w:rsidRPr="00441CD0" w:rsidRDefault="00997279" w:rsidP="00E271CB">
            <w:pPr>
              <w:pStyle w:val="TAC"/>
            </w:pPr>
            <w:r w:rsidRPr="00441CD0">
              <w:rPr>
                <w:szCs w:val="18"/>
              </w:rPr>
              <w:t>O</w:t>
            </w:r>
          </w:p>
        </w:tc>
        <w:tc>
          <w:tcPr>
            <w:tcW w:w="3978" w:type="dxa"/>
            <w:tcBorders>
              <w:top w:val="single" w:sz="4" w:space="0" w:color="auto"/>
              <w:left w:val="single" w:sz="4" w:space="0" w:color="auto"/>
              <w:bottom w:val="single" w:sz="4" w:space="0" w:color="auto"/>
              <w:right w:val="single" w:sz="4" w:space="0" w:color="auto"/>
            </w:tcBorders>
          </w:tcPr>
          <w:p w14:paraId="1CB201DD" w14:textId="7E481F7E" w:rsidR="00997279" w:rsidRPr="00441CD0" w:rsidRDefault="00997279" w:rsidP="00E271CB">
            <w:pPr>
              <w:pStyle w:val="TAL"/>
            </w:pPr>
            <w:r w:rsidRPr="00441CD0">
              <w:rPr>
                <w:lang w:eastAsia="zh-CN"/>
              </w:rPr>
              <w:t>This IE may be present if the UP function is a 5G UP</w:t>
            </w:r>
            <w:r>
              <w:rPr>
                <w:lang w:eastAsia="zh-CN"/>
              </w:rPr>
              <w:t xml:space="preserve"> function</w:t>
            </w:r>
            <w:r w:rsidRPr="00441CD0">
              <w:rPr>
                <w:lang w:eastAsia="zh-CN"/>
              </w:rPr>
              <w:t xml:space="preserve"> and if available, and if the message is sent by the UP</w:t>
            </w:r>
            <w:r>
              <w:rPr>
                <w:lang w:eastAsia="zh-CN"/>
              </w:rPr>
              <w:t xml:space="preserve"> function</w:t>
            </w:r>
            <w:r w:rsidRPr="00441CD0">
              <w:rPr>
                <w:lang w:eastAsia="zh-CN"/>
              </w:rPr>
              <w:t>.</w:t>
            </w:r>
          </w:p>
        </w:tc>
        <w:tc>
          <w:tcPr>
            <w:tcW w:w="369" w:type="dxa"/>
            <w:tcBorders>
              <w:top w:val="single" w:sz="4" w:space="0" w:color="auto"/>
              <w:left w:val="single" w:sz="4" w:space="0" w:color="auto"/>
              <w:bottom w:val="single" w:sz="4" w:space="0" w:color="auto"/>
              <w:right w:val="single" w:sz="4" w:space="0" w:color="auto"/>
            </w:tcBorders>
          </w:tcPr>
          <w:p w14:paraId="73FE3C78"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7B62C8D7"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17BFED0C"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38F5B276"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44CC2F2F"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vAlign w:val="center"/>
          </w:tcPr>
          <w:p w14:paraId="683B0180" w14:textId="77777777" w:rsidR="00997279" w:rsidRPr="00441CD0" w:rsidRDefault="00997279" w:rsidP="00E271CB">
            <w:pPr>
              <w:pStyle w:val="TAC"/>
            </w:pPr>
            <w:r w:rsidRPr="00441CD0">
              <w:rPr>
                <w:lang w:val="en-US"/>
              </w:rPr>
              <w:t>NF Instance ID</w:t>
            </w:r>
          </w:p>
        </w:tc>
      </w:tr>
      <w:tr w:rsidR="00997279" w:rsidRPr="00441CD0" w14:paraId="644340A9"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61F3E79B" w14:textId="77777777" w:rsidR="00997279" w:rsidRPr="00441CD0" w:rsidRDefault="00997279" w:rsidP="00E271CB">
            <w:pPr>
              <w:pStyle w:val="TAL"/>
            </w:pPr>
            <w:r w:rsidRPr="002C447B">
              <w:t>PFCPASReq-Flags</w:t>
            </w:r>
          </w:p>
        </w:tc>
        <w:tc>
          <w:tcPr>
            <w:tcW w:w="426" w:type="dxa"/>
            <w:tcBorders>
              <w:top w:val="single" w:sz="4" w:space="0" w:color="auto"/>
              <w:left w:val="single" w:sz="4" w:space="0" w:color="auto"/>
              <w:bottom w:val="single" w:sz="4" w:space="0" w:color="auto"/>
              <w:right w:val="single" w:sz="4" w:space="0" w:color="auto"/>
            </w:tcBorders>
          </w:tcPr>
          <w:p w14:paraId="6508FD1F" w14:textId="77777777" w:rsidR="00997279" w:rsidRPr="00441CD0" w:rsidRDefault="00997279" w:rsidP="00E271CB">
            <w:pPr>
              <w:pStyle w:val="TAC"/>
            </w:pPr>
            <w:r w:rsidRPr="00441CD0">
              <w:rPr>
                <w:szCs w:val="18"/>
                <w:lang w:val="fr-FR"/>
              </w:rPr>
              <w:t>O</w:t>
            </w:r>
          </w:p>
        </w:tc>
        <w:tc>
          <w:tcPr>
            <w:tcW w:w="3978" w:type="dxa"/>
            <w:tcBorders>
              <w:top w:val="single" w:sz="4" w:space="0" w:color="auto"/>
              <w:left w:val="single" w:sz="4" w:space="0" w:color="auto"/>
              <w:bottom w:val="single" w:sz="4" w:space="0" w:color="auto"/>
              <w:right w:val="single" w:sz="4" w:space="0" w:color="auto"/>
            </w:tcBorders>
          </w:tcPr>
          <w:p w14:paraId="24E389F8" w14:textId="77777777" w:rsidR="00997279" w:rsidRDefault="00997279" w:rsidP="00E271CB">
            <w:pPr>
              <w:pStyle w:val="TAL"/>
              <w:rPr>
                <w:lang w:val="en-US"/>
              </w:rPr>
            </w:pPr>
            <w:r w:rsidRPr="00441CD0">
              <w:rPr>
                <w:lang w:val="en-US"/>
              </w:rPr>
              <w:t>This IE shall be included if at least one of the flags is set to "1":</w:t>
            </w:r>
          </w:p>
          <w:p w14:paraId="4830C4A9" w14:textId="77777777" w:rsidR="00997279" w:rsidRPr="00441CD0" w:rsidRDefault="00997279" w:rsidP="00E271CB">
            <w:pPr>
              <w:pStyle w:val="TAL"/>
              <w:rPr>
                <w:lang w:val="en-US"/>
              </w:rPr>
            </w:pPr>
          </w:p>
          <w:p w14:paraId="11F571DF" w14:textId="77777777" w:rsidR="00997279" w:rsidRPr="000536E3" w:rsidRDefault="00997279" w:rsidP="00E271CB">
            <w:pPr>
              <w:pStyle w:val="B1"/>
              <w:rPr>
                <w:rFonts w:ascii="Arial" w:hAnsi="Arial"/>
                <w:sz w:val="18"/>
                <w:lang w:val="fr-FR"/>
              </w:rPr>
            </w:pPr>
            <w:r w:rsidRPr="00426754">
              <w:rPr>
                <w:rFonts w:ascii="Arial" w:hAnsi="Arial"/>
                <w:sz w:val="18"/>
                <w:lang w:val="en-US"/>
              </w:rPr>
              <w:t>-</w:t>
            </w:r>
            <w:r w:rsidRPr="00426754">
              <w:rPr>
                <w:rFonts w:ascii="Arial" w:hAnsi="Arial"/>
                <w:sz w:val="18"/>
                <w:lang w:val="en-US"/>
              </w:rPr>
              <w:tab/>
              <w:t xml:space="preserve">UUPSI (UPF configured for IPUPS): when the message is sent by a UPF, the UP function shall set this flag to "1" if the UPF is configured to be used for IPUPS. </w:t>
            </w:r>
            <w:r w:rsidRPr="000536E3">
              <w:rPr>
                <w:rFonts w:ascii="Arial" w:hAnsi="Arial"/>
                <w:sz w:val="18"/>
                <w:lang w:val="fr-FR"/>
              </w:rPr>
              <w:t>See clause 5.27.</w:t>
            </w:r>
          </w:p>
        </w:tc>
        <w:tc>
          <w:tcPr>
            <w:tcW w:w="369" w:type="dxa"/>
            <w:tcBorders>
              <w:top w:val="single" w:sz="4" w:space="0" w:color="auto"/>
              <w:left w:val="single" w:sz="4" w:space="0" w:color="auto"/>
              <w:bottom w:val="single" w:sz="4" w:space="0" w:color="auto"/>
              <w:right w:val="single" w:sz="4" w:space="0" w:color="auto"/>
            </w:tcBorders>
          </w:tcPr>
          <w:p w14:paraId="101E2FC3"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711B04B5"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34908ECA"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28C298C0"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4C6ACE86" w14:textId="77777777" w:rsidR="00997279" w:rsidRPr="00441CD0" w:rsidRDefault="00997279" w:rsidP="00E271CB">
            <w:pPr>
              <w:pStyle w:val="TAC"/>
            </w:pPr>
            <w:r>
              <w:t>-</w:t>
            </w:r>
          </w:p>
        </w:tc>
        <w:tc>
          <w:tcPr>
            <w:tcW w:w="1540" w:type="dxa"/>
            <w:tcBorders>
              <w:top w:val="single" w:sz="4" w:space="0" w:color="auto"/>
              <w:left w:val="single" w:sz="4" w:space="0" w:color="auto"/>
              <w:bottom w:val="single" w:sz="4" w:space="0" w:color="auto"/>
              <w:right w:val="single" w:sz="4" w:space="0" w:color="auto"/>
            </w:tcBorders>
          </w:tcPr>
          <w:p w14:paraId="3881BD2D" w14:textId="77777777" w:rsidR="00997279" w:rsidRPr="00441CD0" w:rsidRDefault="00997279" w:rsidP="00E271CB">
            <w:pPr>
              <w:pStyle w:val="TAC"/>
            </w:pPr>
            <w:r w:rsidRPr="00441CD0">
              <w:rPr>
                <w:lang w:val="fr-FR"/>
              </w:rPr>
              <w:t>PFCPASR</w:t>
            </w:r>
            <w:r>
              <w:rPr>
                <w:lang w:val="fr-FR"/>
              </w:rPr>
              <w:t>eq</w:t>
            </w:r>
            <w:r w:rsidRPr="00441CD0">
              <w:rPr>
                <w:lang w:val="fr-FR"/>
              </w:rPr>
              <w:t>-Flags</w:t>
            </w:r>
          </w:p>
        </w:tc>
      </w:tr>
      <w:tr w:rsidR="00997279" w:rsidRPr="00441CD0" w14:paraId="44A64654" w14:textId="77777777" w:rsidTr="00E271CB">
        <w:trPr>
          <w:jc w:val="center"/>
        </w:trPr>
        <w:tc>
          <w:tcPr>
            <w:tcW w:w="9546" w:type="dxa"/>
            <w:gridSpan w:val="9"/>
            <w:tcBorders>
              <w:top w:val="single" w:sz="4" w:space="0" w:color="auto"/>
              <w:left w:val="single" w:sz="4" w:space="0" w:color="auto"/>
              <w:bottom w:val="single" w:sz="4" w:space="0" w:color="auto"/>
              <w:right w:val="single" w:sz="4" w:space="0" w:color="auto"/>
            </w:tcBorders>
          </w:tcPr>
          <w:p w14:paraId="03148105" w14:textId="77777777" w:rsidR="00997279" w:rsidRPr="00630836" w:rsidRDefault="00997279" w:rsidP="00E271CB">
            <w:pPr>
              <w:pStyle w:val="TAN"/>
              <w:rPr>
                <w:lang w:val="en-US"/>
              </w:rPr>
            </w:pPr>
            <w:r w:rsidRPr="00862100">
              <w:t>NOTE:</w:t>
            </w:r>
            <w:r w:rsidRPr="00862100">
              <w:tab/>
              <w:t>A PFCP function shall ignore the Recovery Timestamp received in the PFCP Association Setup Request message.</w:t>
            </w:r>
          </w:p>
        </w:tc>
      </w:tr>
    </w:tbl>
    <w:p w14:paraId="39E4D01F" w14:textId="77777777" w:rsidR="00997279" w:rsidRPr="00441CD0" w:rsidRDefault="00997279" w:rsidP="00997279">
      <w:pPr>
        <w:pStyle w:val="TH"/>
      </w:pPr>
    </w:p>
    <w:p w14:paraId="1A110A4F" w14:textId="77777777" w:rsidR="00997279" w:rsidRPr="00441CD0" w:rsidRDefault="00997279" w:rsidP="00997279">
      <w:pPr>
        <w:pStyle w:val="TH"/>
        <w:rPr>
          <w:lang w:val="fr-FR"/>
        </w:rPr>
      </w:pPr>
      <w:r w:rsidRPr="00441CD0">
        <w:rPr>
          <w:lang w:val="fr-FR"/>
        </w:rPr>
        <w:t>Table 7.4.4.1-2: PFCP Session Retention Information IE within PFCP Association Setup Request</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3"/>
        <w:gridCol w:w="338"/>
        <w:gridCol w:w="371"/>
        <w:gridCol w:w="4314"/>
        <w:gridCol w:w="371"/>
        <w:gridCol w:w="371"/>
        <w:gridCol w:w="371"/>
        <w:gridCol w:w="371"/>
        <w:gridCol w:w="371"/>
        <w:gridCol w:w="1410"/>
      </w:tblGrid>
      <w:tr w:rsidR="00997279" w:rsidRPr="004F15FA" w14:paraId="4A594E10" w14:textId="77777777" w:rsidTr="00E271CB">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1AC53266" w14:textId="77777777" w:rsidR="00997279" w:rsidRPr="00441CD0" w:rsidRDefault="00997279" w:rsidP="00E271CB">
            <w:pPr>
              <w:pStyle w:val="TAL"/>
              <w:rPr>
                <w:lang w:val="fr-FR"/>
              </w:rPr>
            </w:pPr>
            <w:r w:rsidRPr="00441CD0">
              <w:rPr>
                <w:lang w:val="fr-FR"/>
              </w:rPr>
              <w:t>Octet 1 and 2</w:t>
            </w:r>
          </w:p>
        </w:tc>
        <w:tc>
          <w:tcPr>
            <w:tcW w:w="338" w:type="dxa"/>
            <w:tcBorders>
              <w:top w:val="single" w:sz="4" w:space="0" w:color="auto"/>
              <w:left w:val="single" w:sz="4" w:space="0" w:color="auto"/>
              <w:bottom w:val="single" w:sz="4" w:space="0" w:color="auto"/>
              <w:right w:val="nil"/>
            </w:tcBorders>
            <w:shd w:val="clear" w:color="auto" w:fill="D9D9D9"/>
          </w:tcPr>
          <w:p w14:paraId="1A2B214A" w14:textId="77777777" w:rsidR="00997279" w:rsidRPr="00441CD0" w:rsidRDefault="00997279" w:rsidP="00E271CB">
            <w:pPr>
              <w:pStyle w:val="TAH"/>
              <w:rPr>
                <w:lang w:val="fr-FR"/>
              </w:rPr>
            </w:pPr>
          </w:p>
        </w:tc>
        <w:tc>
          <w:tcPr>
            <w:tcW w:w="371" w:type="dxa"/>
            <w:tcBorders>
              <w:top w:val="single" w:sz="4" w:space="0" w:color="auto"/>
              <w:left w:val="nil"/>
              <w:bottom w:val="single" w:sz="4" w:space="0" w:color="auto"/>
              <w:right w:val="nil"/>
            </w:tcBorders>
            <w:shd w:val="clear" w:color="auto" w:fill="D9D9D9"/>
          </w:tcPr>
          <w:p w14:paraId="03A8CA23" w14:textId="77777777" w:rsidR="00997279" w:rsidRPr="00441CD0" w:rsidRDefault="00997279" w:rsidP="00E271CB">
            <w:pPr>
              <w:pStyle w:val="TAC"/>
              <w:rPr>
                <w:szCs w:val="18"/>
                <w:lang w:val="fr-FR"/>
              </w:rPr>
            </w:pPr>
          </w:p>
        </w:tc>
        <w:tc>
          <w:tcPr>
            <w:tcW w:w="7579" w:type="dxa"/>
            <w:gridSpan w:val="7"/>
            <w:tcBorders>
              <w:top w:val="single" w:sz="4" w:space="0" w:color="auto"/>
              <w:left w:val="nil"/>
              <w:bottom w:val="single" w:sz="4" w:space="0" w:color="auto"/>
              <w:right w:val="single" w:sz="4" w:space="0" w:color="auto"/>
            </w:tcBorders>
            <w:shd w:val="clear" w:color="auto" w:fill="D9D9D9"/>
            <w:hideMark/>
          </w:tcPr>
          <w:p w14:paraId="7D5F414E" w14:textId="77777777" w:rsidR="00997279" w:rsidRPr="00441CD0" w:rsidRDefault="00997279" w:rsidP="00E271CB">
            <w:pPr>
              <w:pStyle w:val="TAC"/>
              <w:rPr>
                <w:lang w:val="fr-FR"/>
              </w:rPr>
            </w:pPr>
            <w:r w:rsidRPr="00441CD0">
              <w:rPr>
                <w:szCs w:val="18"/>
                <w:lang w:val="fr-FR"/>
              </w:rPr>
              <w:t>PFCP Session Retention Information</w:t>
            </w:r>
            <w:r w:rsidRPr="00441CD0">
              <w:rPr>
                <w:lang w:val="fr-FR"/>
              </w:rPr>
              <w:t xml:space="preserve"> IE Type = 183 (decimal)</w:t>
            </w:r>
          </w:p>
        </w:tc>
      </w:tr>
      <w:tr w:rsidR="00997279" w:rsidRPr="00441CD0" w14:paraId="0CD398D9" w14:textId="77777777" w:rsidTr="00E271CB">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5F14980C" w14:textId="77777777" w:rsidR="00997279" w:rsidRPr="00441CD0" w:rsidRDefault="00997279" w:rsidP="00E271CB">
            <w:pPr>
              <w:pStyle w:val="TAL"/>
              <w:rPr>
                <w:lang w:val="fr-FR"/>
              </w:rPr>
            </w:pPr>
            <w:r w:rsidRPr="00441CD0">
              <w:rPr>
                <w:lang w:val="fr-FR"/>
              </w:rPr>
              <w:t>Octets 3 and 4</w:t>
            </w:r>
          </w:p>
        </w:tc>
        <w:tc>
          <w:tcPr>
            <w:tcW w:w="338" w:type="dxa"/>
            <w:tcBorders>
              <w:top w:val="single" w:sz="4" w:space="0" w:color="auto"/>
              <w:left w:val="single" w:sz="4" w:space="0" w:color="auto"/>
              <w:bottom w:val="single" w:sz="4" w:space="0" w:color="auto"/>
              <w:right w:val="nil"/>
            </w:tcBorders>
            <w:shd w:val="clear" w:color="auto" w:fill="D9D9D9"/>
          </w:tcPr>
          <w:p w14:paraId="3419F534" w14:textId="77777777" w:rsidR="00997279" w:rsidRPr="00441CD0" w:rsidRDefault="00997279" w:rsidP="00E271CB">
            <w:pPr>
              <w:pStyle w:val="TAH"/>
              <w:rPr>
                <w:lang w:val="fr-FR"/>
              </w:rPr>
            </w:pPr>
          </w:p>
        </w:tc>
        <w:tc>
          <w:tcPr>
            <w:tcW w:w="371" w:type="dxa"/>
            <w:tcBorders>
              <w:top w:val="single" w:sz="4" w:space="0" w:color="auto"/>
              <w:left w:val="nil"/>
              <w:bottom w:val="single" w:sz="4" w:space="0" w:color="auto"/>
              <w:right w:val="nil"/>
            </w:tcBorders>
            <w:shd w:val="clear" w:color="auto" w:fill="D9D9D9"/>
          </w:tcPr>
          <w:p w14:paraId="62E0947F" w14:textId="77777777" w:rsidR="00997279" w:rsidRPr="00441CD0" w:rsidRDefault="00997279" w:rsidP="00E271CB">
            <w:pPr>
              <w:pStyle w:val="TAC"/>
              <w:rPr>
                <w:lang w:val="fr-FR"/>
              </w:rPr>
            </w:pPr>
          </w:p>
        </w:tc>
        <w:tc>
          <w:tcPr>
            <w:tcW w:w="7579" w:type="dxa"/>
            <w:gridSpan w:val="7"/>
            <w:tcBorders>
              <w:top w:val="single" w:sz="4" w:space="0" w:color="auto"/>
              <w:left w:val="nil"/>
              <w:bottom w:val="single" w:sz="4" w:space="0" w:color="auto"/>
              <w:right w:val="single" w:sz="4" w:space="0" w:color="auto"/>
            </w:tcBorders>
            <w:shd w:val="clear" w:color="auto" w:fill="D9D9D9"/>
            <w:hideMark/>
          </w:tcPr>
          <w:p w14:paraId="5CADA659" w14:textId="77777777" w:rsidR="00997279" w:rsidRPr="00441CD0" w:rsidRDefault="00997279" w:rsidP="00E271CB">
            <w:pPr>
              <w:pStyle w:val="TAC"/>
              <w:rPr>
                <w:lang w:val="fr-FR"/>
              </w:rPr>
            </w:pPr>
            <w:r w:rsidRPr="00441CD0">
              <w:rPr>
                <w:lang w:val="fr-FR"/>
              </w:rPr>
              <w:t>Length = n</w:t>
            </w:r>
          </w:p>
        </w:tc>
      </w:tr>
      <w:tr w:rsidR="00997279" w:rsidRPr="00441CD0" w14:paraId="08B83167" w14:textId="77777777" w:rsidTr="00E271CB">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2C9B819E" w14:textId="77777777" w:rsidR="00997279" w:rsidRPr="00441CD0" w:rsidRDefault="00997279" w:rsidP="00E271CB">
            <w:pPr>
              <w:pStyle w:val="TAH"/>
              <w:rPr>
                <w:lang w:val="fr-FR"/>
              </w:rPr>
            </w:pPr>
            <w:r w:rsidRPr="00441CD0">
              <w:rPr>
                <w:lang w:val="fr-FR"/>
              </w:rPr>
              <w:t>Information elements</w:t>
            </w:r>
          </w:p>
        </w:tc>
        <w:tc>
          <w:tcPr>
            <w:tcW w:w="338" w:type="dxa"/>
            <w:vMerge w:val="restart"/>
            <w:tcBorders>
              <w:top w:val="single" w:sz="4" w:space="0" w:color="auto"/>
              <w:left w:val="single" w:sz="4" w:space="0" w:color="auto"/>
              <w:bottom w:val="single" w:sz="4" w:space="0" w:color="auto"/>
              <w:right w:val="single" w:sz="4" w:space="0" w:color="auto"/>
            </w:tcBorders>
            <w:hideMark/>
          </w:tcPr>
          <w:p w14:paraId="64C85A7F" w14:textId="77777777" w:rsidR="00997279" w:rsidRPr="00441CD0" w:rsidRDefault="00997279" w:rsidP="00E271CB">
            <w:pPr>
              <w:pStyle w:val="TAH"/>
              <w:rPr>
                <w:lang w:val="fr-FR"/>
              </w:rPr>
            </w:pPr>
            <w:r w:rsidRPr="00441CD0">
              <w:rPr>
                <w:lang w:val="fr-FR"/>
              </w:rPr>
              <w:t>P</w:t>
            </w:r>
          </w:p>
        </w:tc>
        <w:tc>
          <w:tcPr>
            <w:tcW w:w="4685" w:type="dxa"/>
            <w:gridSpan w:val="2"/>
            <w:vMerge w:val="restart"/>
            <w:tcBorders>
              <w:top w:val="single" w:sz="4" w:space="0" w:color="auto"/>
              <w:left w:val="single" w:sz="4" w:space="0" w:color="auto"/>
              <w:bottom w:val="single" w:sz="4" w:space="0" w:color="auto"/>
              <w:right w:val="single" w:sz="4" w:space="0" w:color="auto"/>
            </w:tcBorders>
            <w:hideMark/>
          </w:tcPr>
          <w:p w14:paraId="75449AA4" w14:textId="77777777" w:rsidR="00997279" w:rsidRPr="00441CD0" w:rsidRDefault="00997279" w:rsidP="00E271CB">
            <w:pPr>
              <w:pStyle w:val="TAH"/>
              <w:rPr>
                <w:lang w:val="fr-FR"/>
              </w:rPr>
            </w:pPr>
            <w:r w:rsidRPr="00441CD0">
              <w:rPr>
                <w:lang w:val="fr-FR"/>
              </w:rPr>
              <w:t>Condition / Comment</w:t>
            </w:r>
          </w:p>
        </w:tc>
        <w:tc>
          <w:tcPr>
            <w:tcW w:w="1855" w:type="dxa"/>
            <w:gridSpan w:val="5"/>
            <w:tcBorders>
              <w:top w:val="single" w:sz="4" w:space="0" w:color="auto"/>
              <w:left w:val="single" w:sz="4" w:space="0" w:color="auto"/>
              <w:bottom w:val="single" w:sz="4" w:space="0" w:color="auto"/>
              <w:right w:val="single" w:sz="4" w:space="0" w:color="auto"/>
            </w:tcBorders>
          </w:tcPr>
          <w:p w14:paraId="63ED83FB" w14:textId="77777777" w:rsidR="00997279" w:rsidRPr="00441CD0" w:rsidRDefault="00997279" w:rsidP="00E271CB">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29ED1E82" w14:textId="77777777" w:rsidR="00997279" w:rsidRPr="00441CD0" w:rsidRDefault="00997279" w:rsidP="00E271CB">
            <w:pPr>
              <w:pStyle w:val="TAH"/>
              <w:rPr>
                <w:lang w:val="fr-FR"/>
              </w:rPr>
            </w:pPr>
            <w:r w:rsidRPr="00441CD0">
              <w:rPr>
                <w:lang w:val="fr-FR"/>
              </w:rPr>
              <w:t>IE Type</w:t>
            </w:r>
          </w:p>
        </w:tc>
      </w:tr>
      <w:tr w:rsidR="00997279" w:rsidRPr="00441CD0" w14:paraId="36C337E9" w14:textId="77777777" w:rsidTr="00E271CB">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1D4BFD88" w14:textId="77777777" w:rsidR="00997279" w:rsidRPr="00441CD0" w:rsidRDefault="00997279" w:rsidP="00E271CB">
            <w:pPr>
              <w:spacing w:after="0"/>
              <w:rPr>
                <w:rFonts w:ascii="Arial" w:hAnsi="Arial"/>
                <w:b/>
                <w:sz w:val="18"/>
                <w:lang w:val="fr-FR"/>
              </w:rPr>
            </w:pPr>
            <w:bookmarkStart w:id="3741" w:name="_PERM_MCCTEMPBM_CRPT05020065___7" w:colFirst="0" w:colLast="1"/>
          </w:p>
        </w:tc>
        <w:tc>
          <w:tcPr>
            <w:tcW w:w="338" w:type="dxa"/>
            <w:vMerge/>
            <w:tcBorders>
              <w:top w:val="single" w:sz="4" w:space="0" w:color="auto"/>
              <w:left w:val="single" w:sz="4" w:space="0" w:color="auto"/>
              <w:bottom w:val="single" w:sz="4" w:space="0" w:color="auto"/>
              <w:right w:val="single" w:sz="4" w:space="0" w:color="auto"/>
            </w:tcBorders>
            <w:vAlign w:val="center"/>
            <w:hideMark/>
          </w:tcPr>
          <w:p w14:paraId="074A1E54" w14:textId="77777777" w:rsidR="00997279" w:rsidRPr="00441CD0" w:rsidRDefault="00997279" w:rsidP="00E271CB">
            <w:pPr>
              <w:spacing w:after="0"/>
              <w:rPr>
                <w:rFonts w:ascii="Arial" w:hAnsi="Arial"/>
                <w:b/>
                <w:sz w:val="18"/>
                <w:lang w:val="fr-FR"/>
              </w:rPr>
            </w:pPr>
          </w:p>
        </w:tc>
        <w:tc>
          <w:tcPr>
            <w:tcW w:w="4685" w:type="dxa"/>
            <w:gridSpan w:val="2"/>
            <w:vMerge/>
            <w:tcBorders>
              <w:top w:val="single" w:sz="4" w:space="0" w:color="auto"/>
              <w:left w:val="single" w:sz="4" w:space="0" w:color="auto"/>
              <w:bottom w:val="single" w:sz="4" w:space="0" w:color="auto"/>
              <w:right w:val="single" w:sz="4" w:space="0" w:color="auto"/>
            </w:tcBorders>
            <w:vAlign w:val="center"/>
            <w:hideMark/>
          </w:tcPr>
          <w:p w14:paraId="417A40C7" w14:textId="77777777" w:rsidR="00997279" w:rsidRPr="00441CD0" w:rsidRDefault="00997279" w:rsidP="00E271CB">
            <w:pPr>
              <w:spacing w:after="0"/>
              <w:rPr>
                <w:rFonts w:ascii="Arial" w:hAnsi="Arial"/>
                <w:b/>
                <w:sz w:val="18"/>
                <w:lang w:val="fr-FR"/>
              </w:rPr>
            </w:pPr>
          </w:p>
        </w:tc>
        <w:tc>
          <w:tcPr>
            <w:tcW w:w="371" w:type="dxa"/>
            <w:tcBorders>
              <w:top w:val="single" w:sz="4" w:space="0" w:color="auto"/>
              <w:left w:val="single" w:sz="4" w:space="0" w:color="auto"/>
              <w:bottom w:val="single" w:sz="4" w:space="0" w:color="auto"/>
              <w:right w:val="single" w:sz="4" w:space="0" w:color="auto"/>
            </w:tcBorders>
            <w:hideMark/>
          </w:tcPr>
          <w:p w14:paraId="0A13D7FB" w14:textId="77777777" w:rsidR="00997279" w:rsidRPr="00441CD0" w:rsidRDefault="00997279" w:rsidP="00E271CB">
            <w:pPr>
              <w:pStyle w:val="TAH"/>
              <w:rPr>
                <w:lang w:val="fr-FR"/>
              </w:rPr>
            </w:pPr>
            <w:r w:rsidRPr="00441CD0">
              <w:rPr>
                <w:lang w:val="fr-FR"/>
              </w:rPr>
              <w:t>Sxa</w:t>
            </w:r>
          </w:p>
        </w:tc>
        <w:tc>
          <w:tcPr>
            <w:tcW w:w="371" w:type="dxa"/>
            <w:tcBorders>
              <w:top w:val="single" w:sz="4" w:space="0" w:color="auto"/>
              <w:left w:val="single" w:sz="4" w:space="0" w:color="auto"/>
              <w:bottom w:val="single" w:sz="4" w:space="0" w:color="auto"/>
              <w:right w:val="single" w:sz="4" w:space="0" w:color="auto"/>
            </w:tcBorders>
            <w:hideMark/>
          </w:tcPr>
          <w:p w14:paraId="365168D0" w14:textId="77777777" w:rsidR="00997279" w:rsidRPr="00441CD0" w:rsidRDefault="00997279" w:rsidP="00E271CB">
            <w:pPr>
              <w:pStyle w:val="TAH"/>
              <w:rPr>
                <w:lang w:val="fr-FR"/>
              </w:rPr>
            </w:pPr>
            <w:r w:rsidRPr="00441CD0">
              <w:rPr>
                <w:lang w:val="fr-FR"/>
              </w:rPr>
              <w:t>Sxb</w:t>
            </w:r>
          </w:p>
        </w:tc>
        <w:tc>
          <w:tcPr>
            <w:tcW w:w="371" w:type="dxa"/>
            <w:tcBorders>
              <w:top w:val="single" w:sz="4" w:space="0" w:color="auto"/>
              <w:left w:val="single" w:sz="4" w:space="0" w:color="auto"/>
              <w:bottom w:val="single" w:sz="4" w:space="0" w:color="auto"/>
              <w:right w:val="single" w:sz="4" w:space="0" w:color="auto"/>
            </w:tcBorders>
            <w:hideMark/>
          </w:tcPr>
          <w:p w14:paraId="6C2EC8FA" w14:textId="77777777" w:rsidR="00997279" w:rsidRPr="00441CD0" w:rsidRDefault="00997279" w:rsidP="00E271CB">
            <w:pPr>
              <w:pStyle w:val="TAH"/>
              <w:rPr>
                <w:lang w:val="fr-FR"/>
              </w:rPr>
            </w:pPr>
            <w:r w:rsidRPr="00441CD0">
              <w:rPr>
                <w:lang w:val="fr-FR"/>
              </w:rPr>
              <w:t>Sxc</w:t>
            </w:r>
          </w:p>
        </w:tc>
        <w:tc>
          <w:tcPr>
            <w:tcW w:w="371" w:type="dxa"/>
            <w:tcBorders>
              <w:top w:val="single" w:sz="4" w:space="0" w:color="auto"/>
              <w:left w:val="single" w:sz="4" w:space="0" w:color="auto"/>
              <w:bottom w:val="single" w:sz="4" w:space="0" w:color="auto"/>
              <w:right w:val="single" w:sz="4" w:space="0" w:color="auto"/>
            </w:tcBorders>
          </w:tcPr>
          <w:p w14:paraId="59E121B8" w14:textId="77777777" w:rsidR="00997279" w:rsidRPr="00441CD0" w:rsidRDefault="00997279" w:rsidP="00E271CB">
            <w:pPr>
              <w:pStyle w:val="TAH"/>
              <w:rPr>
                <w:lang w:val="de-DE"/>
              </w:rPr>
            </w:pPr>
            <w:r w:rsidRPr="00441CD0">
              <w:rPr>
                <w:lang w:val="de-DE"/>
              </w:rPr>
              <w:t>N4</w:t>
            </w:r>
          </w:p>
        </w:tc>
        <w:tc>
          <w:tcPr>
            <w:tcW w:w="371" w:type="dxa"/>
            <w:tcBorders>
              <w:top w:val="single" w:sz="4" w:space="0" w:color="auto"/>
              <w:left w:val="single" w:sz="4" w:space="0" w:color="auto"/>
              <w:bottom w:val="single" w:sz="4" w:space="0" w:color="auto"/>
              <w:right w:val="single" w:sz="4" w:space="0" w:color="auto"/>
            </w:tcBorders>
          </w:tcPr>
          <w:p w14:paraId="2CD77646" w14:textId="77777777" w:rsidR="00997279" w:rsidRPr="00441CD0" w:rsidRDefault="00997279" w:rsidP="00E271CB">
            <w:pPr>
              <w:pStyle w:val="TAH"/>
              <w:rPr>
                <w:lang w:val="fr-FR"/>
              </w:rPr>
            </w:pPr>
            <w:r w:rsidRPr="00441CD0">
              <w:rPr>
                <w:lang w:val="de-DE"/>
              </w:rPr>
              <w:t>N4</w:t>
            </w:r>
            <w:r>
              <w:rPr>
                <w:lang w:val="de-DE"/>
              </w:rPr>
              <w:t>mb</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60E11A85" w14:textId="77777777" w:rsidR="00997279" w:rsidRPr="00441CD0" w:rsidRDefault="00997279" w:rsidP="00E271CB">
            <w:pPr>
              <w:spacing w:after="0"/>
              <w:rPr>
                <w:rFonts w:ascii="Arial" w:hAnsi="Arial"/>
                <w:b/>
                <w:sz w:val="18"/>
                <w:lang w:val="fr-FR"/>
              </w:rPr>
            </w:pPr>
            <w:bookmarkStart w:id="3742" w:name="_PERM_MCCTEMPBM_CRPT05020066___7"/>
            <w:bookmarkEnd w:id="3742"/>
          </w:p>
        </w:tc>
      </w:tr>
      <w:bookmarkEnd w:id="3741"/>
      <w:tr w:rsidR="00997279" w:rsidRPr="00441CD0" w14:paraId="0AB053E4" w14:textId="77777777" w:rsidTr="00E271CB">
        <w:trPr>
          <w:trHeight w:val="158"/>
          <w:jc w:val="center"/>
        </w:trPr>
        <w:tc>
          <w:tcPr>
            <w:tcW w:w="1563" w:type="dxa"/>
            <w:tcBorders>
              <w:top w:val="single" w:sz="4" w:space="0" w:color="auto"/>
              <w:left w:val="single" w:sz="4" w:space="0" w:color="auto"/>
              <w:bottom w:val="single" w:sz="4" w:space="0" w:color="auto"/>
              <w:right w:val="single" w:sz="4" w:space="0" w:color="auto"/>
            </w:tcBorders>
            <w:hideMark/>
          </w:tcPr>
          <w:p w14:paraId="7A44A614" w14:textId="77777777" w:rsidR="00997279" w:rsidRPr="00616868" w:rsidRDefault="00997279" w:rsidP="00E271CB">
            <w:pPr>
              <w:pStyle w:val="TAL"/>
              <w:rPr>
                <w:rFonts w:cs="Arial"/>
                <w:szCs w:val="18"/>
                <w:lang w:val="en-US" w:eastAsia="zh-CN"/>
              </w:rPr>
            </w:pPr>
            <w:r w:rsidRPr="00616868">
              <w:rPr>
                <w:lang w:val="en-US"/>
              </w:rPr>
              <w:t>CP PFCP Entity IP Address</w:t>
            </w:r>
          </w:p>
        </w:tc>
        <w:tc>
          <w:tcPr>
            <w:tcW w:w="338" w:type="dxa"/>
            <w:tcBorders>
              <w:top w:val="single" w:sz="4" w:space="0" w:color="auto"/>
              <w:left w:val="single" w:sz="4" w:space="0" w:color="auto"/>
              <w:bottom w:val="single" w:sz="4" w:space="0" w:color="auto"/>
              <w:right w:val="single" w:sz="4" w:space="0" w:color="auto"/>
            </w:tcBorders>
            <w:hideMark/>
          </w:tcPr>
          <w:p w14:paraId="36A45590" w14:textId="77777777" w:rsidR="00997279" w:rsidRPr="00441CD0" w:rsidRDefault="00997279" w:rsidP="00E271CB">
            <w:pPr>
              <w:pStyle w:val="TAC"/>
              <w:rPr>
                <w:lang w:val="fr-FR"/>
              </w:rPr>
            </w:pPr>
            <w:r w:rsidRPr="002C447B">
              <w:t>O</w:t>
            </w:r>
          </w:p>
        </w:tc>
        <w:tc>
          <w:tcPr>
            <w:tcW w:w="4685" w:type="dxa"/>
            <w:gridSpan w:val="2"/>
            <w:tcBorders>
              <w:top w:val="single" w:sz="4" w:space="0" w:color="auto"/>
              <w:left w:val="single" w:sz="4" w:space="0" w:color="auto"/>
              <w:bottom w:val="single" w:sz="4" w:space="0" w:color="auto"/>
              <w:right w:val="single" w:sz="4" w:space="0" w:color="auto"/>
            </w:tcBorders>
          </w:tcPr>
          <w:p w14:paraId="5973385F" w14:textId="77777777" w:rsidR="00997279" w:rsidRPr="00616868" w:rsidRDefault="00997279" w:rsidP="00E271CB">
            <w:pPr>
              <w:pStyle w:val="TAL"/>
              <w:rPr>
                <w:lang w:val="en-US"/>
              </w:rPr>
            </w:pPr>
            <w:r w:rsidRPr="00616868">
              <w:rPr>
                <w:lang w:val="en-US"/>
              </w:rPr>
              <w:t xml:space="preserve">This IE may be present to indicate the IP address of a CP PFCP entity for which the UP function shall </w:t>
            </w:r>
            <w:r w:rsidRPr="00616868">
              <w:rPr>
                <w:rFonts w:cs="Arial"/>
                <w:szCs w:val="18"/>
                <w:lang w:val="en-US"/>
              </w:rPr>
              <w:t>retain the existing PFCP sessions, upon receipt of a PFCP association setup request with a Node ID for which a PFCP association was already established. See clause 6.2.6.2.1</w:t>
            </w:r>
          </w:p>
          <w:p w14:paraId="34468428" w14:textId="77777777" w:rsidR="00997279" w:rsidRPr="00616868" w:rsidRDefault="00997279" w:rsidP="00E271CB">
            <w:pPr>
              <w:pStyle w:val="TAL"/>
              <w:rPr>
                <w:lang w:val="en-US"/>
              </w:rPr>
            </w:pPr>
          </w:p>
          <w:p w14:paraId="1048BEBD" w14:textId="77777777" w:rsidR="00997279" w:rsidRPr="00616868" w:rsidRDefault="00997279" w:rsidP="00E271CB">
            <w:pPr>
              <w:pStyle w:val="TAL"/>
              <w:rPr>
                <w:lang w:val="en-US" w:eastAsia="zh-CN"/>
              </w:rPr>
            </w:pPr>
            <w:r w:rsidRPr="00616868">
              <w:rPr>
                <w:lang w:val="en-US" w:eastAsia="zh-CN"/>
              </w:rPr>
              <w:t>Several IEs with the same IE type may be present to represent multiple CP PFCP entities for which PFCP sessions shall be retained.</w:t>
            </w:r>
          </w:p>
          <w:p w14:paraId="51CA01B8" w14:textId="77777777" w:rsidR="00997279" w:rsidRPr="00616868" w:rsidRDefault="00997279" w:rsidP="00E271CB">
            <w:pPr>
              <w:pStyle w:val="TAL"/>
              <w:rPr>
                <w:lang w:val="en-US" w:eastAsia="zh-CN"/>
              </w:rPr>
            </w:pPr>
          </w:p>
          <w:p w14:paraId="4DB0DE5D" w14:textId="77777777" w:rsidR="00997279" w:rsidRPr="00441CD0" w:rsidRDefault="00997279" w:rsidP="00E271CB">
            <w:pPr>
              <w:pStyle w:val="TAL"/>
              <w:rPr>
                <w:lang w:val="en-US" w:eastAsia="zh-CN"/>
              </w:rPr>
            </w:pPr>
            <w:r w:rsidRPr="00616868">
              <w:rPr>
                <w:lang w:val="en-US" w:eastAsia="zh-CN"/>
              </w:rPr>
              <w:t xml:space="preserve">If no CP PFCP Entity IP Address IE is present in the PFCP Session Retention Information IE, all </w:t>
            </w:r>
            <w:r w:rsidRPr="00616868">
              <w:rPr>
                <w:rFonts w:cs="Arial"/>
                <w:szCs w:val="18"/>
                <w:lang w:val="en-US"/>
              </w:rPr>
              <w:t>existing PFCP sessions shall be kept upon receipt of a PFCP association setup request with a Node ID for which a PFCP association was already established.</w:t>
            </w:r>
          </w:p>
          <w:p w14:paraId="154F6C8E" w14:textId="77777777" w:rsidR="00997279" w:rsidRPr="00441CD0" w:rsidRDefault="00997279" w:rsidP="00E271CB">
            <w:pPr>
              <w:pStyle w:val="TAL"/>
              <w:rPr>
                <w:lang w:val="en-US"/>
              </w:rPr>
            </w:pPr>
          </w:p>
        </w:tc>
        <w:tc>
          <w:tcPr>
            <w:tcW w:w="371" w:type="dxa"/>
            <w:tcBorders>
              <w:top w:val="single" w:sz="4" w:space="0" w:color="auto"/>
              <w:left w:val="single" w:sz="4" w:space="0" w:color="auto"/>
              <w:bottom w:val="single" w:sz="4" w:space="0" w:color="auto"/>
              <w:right w:val="single" w:sz="4" w:space="0" w:color="auto"/>
            </w:tcBorders>
            <w:hideMark/>
          </w:tcPr>
          <w:p w14:paraId="2304441A" w14:textId="77777777" w:rsidR="00997279" w:rsidRPr="00441CD0" w:rsidRDefault="00997279" w:rsidP="00E271CB">
            <w:pPr>
              <w:pStyle w:val="TAC"/>
              <w:rPr>
                <w:lang w:val="sv-SE"/>
              </w:rPr>
            </w:pPr>
            <w:r w:rsidRPr="00441CD0">
              <w:rPr>
                <w:lang w:val="sv-SE"/>
              </w:rPr>
              <w:t>X</w:t>
            </w:r>
          </w:p>
        </w:tc>
        <w:tc>
          <w:tcPr>
            <w:tcW w:w="371" w:type="dxa"/>
            <w:tcBorders>
              <w:top w:val="single" w:sz="4" w:space="0" w:color="auto"/>
              <w:left w:val="single" w:sz="4" w:space="0" w:color="auto"/>
              <w:bottom w:val="single" w:sz="4" w:space="0" w:color="auto"/>
              <w:right w:val="single" w:sz="4" w:space="0" w:color="auto"/>
            </w:tcBorders>
            <w:hideMark/>
          </w:tcPr>
          <w:p w14:paraId="75B55BFB" w14:textId="77777777" w:rsidR="00997279" w:rsidRPr="00441CD0" w:rsidRDefault="00997279" w:rsidP="00E271CB">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49969169" w14:textId="77777777" w:rsidR="00997279" w:rsidRPr="00441CD0" w:rsidRDefault="00997279" w:rsidP="00E271CB">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tcPr>
          <w:p w14:paraId="30555245" w14:textId="77777777" w:rsidR="00997279" w:rsidRPr="00441CD0" w:rsidRDefault="00997279" w:rsidP="00E271CB">
            <w:pPr>
              <w:pStyle w:val="TAC"/>
              <w:rPr>
                <w:lang w:val="de-DE"/>
              </w:rPr>
            </w:pPr>
            <w:r w:rsidRPr="00441CD0">
              <w:rPr>
                <w:lang w:val="de-DE"/>
              </w:rPr>
              <w:t>X</w:t>
            </w:r>
          </w:p>
        </w:tc>
        <w:tc>
          <w:tcPr>
            <w:tcW w:w="371" w:type="dxa"/>
            <w:tcBorders>
              <w:top w:val="single" w:sz="4" w:space="0" w:color="auto"/>
              <w:left w:val="single" w:sz="4" w:space="0" w:color="auto"/>
              <w:bottom w:val="single" w:sz="4" w:space="0" w:color="auto"/>
              <w:right w:val="single" w:sz="4" w:space="0" w:color="auto"/>
            </w:tcBorders>
          </w:tcPr>
          <w:p w14:paraId="5441F4D6" w14:textId="77777777" w:rsidR="00997279" w:rsidRPr="00441CD0" w:rsidRDefault="00997279" w:rsidP="00E271CB">
            <w:pPr>
              <w:pStyle w:val="TAC"/>
              <w:rPr>
                <w:lang w:val="fr-FR"/>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015A926F" w14:textId="77777777" w:rsidR="00997279" w:rsidRPr="00616868" w:rsidRDefault="00997279" w:rsidP="00E271CB">
            <w:pPr>
              <w:pStyle w:val="TAC"/>
              <w:rPr>
                <w:lang w:val="en-US"/>
              </w:rPr>
            </w:pPr>
            <w:r w:rsidRPr="00616868">
              <w:rPr>
                <w:lang w:val="en-US"/>
              </w:rPr>
              <w:t>CP PFCP Entity IP Address</w:t>
            </w:r>
          </w:p>
        </w:tc>
      </w:tr>
    </w:tbl>
    <w:p w14:paraId="298F01B6" w14:textId="77777777" w:rsidR="00997279" w:rsidRPr="00441CD0" w:rsidRDefault="00997279" w:rsidP="00997279"/>
    <w:p w14:paraId="6E4164B7" w14:textId="77777777" w:rsidR="00997279" w:rsidRPr="00616868" w:rsidRDefault="00997279" w:rsidP="00997279">
      <w:pPr>
        <w:pStyle w:val="TH"/>
        <w:rPr>
          <w:lang w:val="en-US"/>
        </w:rPr>
      </w:pPr>
      <w:r w:rsidRPr="00616868">
        <w:rPr>
          <w:lang w:val="en-US"/>
        </w:rPr>
        <w:t xml:space="preserve">Table 7.4.4.1-3: </w:t>
      </w:r>
      <w:r w:rsidRPr="00441CD0">
        <w:t>UE IP address Pool Information</w:t>
      </w:r>
      <w:r w:rsidRPr="00616868">
        <w:rPr>
          <w:lang w:val="en-US"/>
        </w:rPr>
        <w:t xml:space="preserve"> IE within PFCP Association Setup Request</w:t>
      </w:r>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4"/>
        <w:gridCol w:w="338"/>
        <w:gridCol w:w="371"/>
        <w:gridCol w:w="4316"/>
        <w:gridCol w:w="371"/>
        <w:gridCol w:w="371"/>
        <w:gridCol w:w="371"/>
        <w:gridCol w:w="371"/>
        <w:gridCol w:w="371"/>
        <w:gridCol w:w="1410"/>
      </w:tblGrid>
      <w:tr w:rsidR="00997279" w:rsidRPr="00441CD0" w14:paraId="72FF7BE4" w14:textId="77777777" w:rsidTr="00E271CB">
        <w:trPr>
          <w:jc w:val="center"/>
        </w:trPr>
        <w:tc>
          <w:tcPr>
            <w:tcW w:w="1564" w:type="dxa"/>
            <w:tcBorders>
              <w:top w:val="single" w:sz="4" w:space="0" w:color="auto"/>
              <w:left w:val="single" w:sz="4" w:space="0" w:color="auto"/>
              <w:right w:val="single" w:sz="4" w:space="0" w:color="auto"/>
            </w:tcBorders>
            <w:shd w:val="clear" w:color="auto" w:fill="D9D9D9"/>
          </w:tcPr>
          <w:p w14:paraId="5DC1AE83" w14:textId="77777777" w:rsidR="00997279" w:rsidRPr="00441CD0" w:rsidRDefault="00997279" w:rsidP="00E271CB">
            <w:pPr>
              <w:pStyle w:val="TAL"/>
            </w:pPr>
            <w:r w:rsidRPr="00441CD0">
              <w:t>Octet 1 and 2</w:t>
            </w:r>
          </w:p>
        </w:tc>
        <w:tc>
          <w:tcPr>
            <w:tcW w:w="338" w:type="dxa"/>
            <w:tcBorders>
              <w:top w:val="single" w:sz="4" w:space="0" w:color="auto"/>
              <w:left w:val="single" w:sz="4" w:space="0" w:color="auto"/>
              <w:bottom w:val="single" w:sz="4" w:space="0" w:color="auto"/>
              <w:right w:val="nil"/>
            </w:tcBorders>
            <w:shd w:val="clear" w:color="auto" w:fill="D9D9D9"/>
          </w:tcPr>
          <w:p w14:paraId="6A50BAB8" w14:textId="77777777" w:rsidR="00997279" w:rsidRPr="00441CD0" w:rsidRDefault="00997279" w:rsidP="00E271CB">
            <w:pPr>
              <w:pStyle w:val="TAH"/>
            </w:pPr>
          </w:p>
        </w:tc>
        <w:tc>
          <w:tcPr>
            <w:tcW w:w="371" w:type="dxa"/>
            <w:tcBorders>
              <w:top w:val="single" w:sz="4" w:space="0" w:color="auto"/>
              <w:left w:val="nil"/>
              <w:bottom w:val="single" w:sz="4" w:space="0" w:color="auto"/>
              <w:right w:val="nil"/>
            </w:tcBorders>
            <w:shd w:val="clear" w:color="auto" w:fill="D9D9D9"/>
          </w:tcPr>
          <w:p w14:paraId="36180A99" w14:textId="77777777" w:rsidR="00997279" w:rsidRPr="00441CD0" w:rsidRDefault="00997279" w:rsidP="00E271CB">
            <w:pPr>
              <w:pStyle w:val="TAC"/>
            </w:pPr>
          </w:p>
        </w:tc>
        <w:tc>
          <w:tcPr>
            <w:tcW w:w="7581" w:type="dxa"/>
            <w:gridSpan w:val="7"/>
            <w:tcBorders>
              <w:top w:val="single" w:sz="4" w:space="0" w:color="auto"/>
              <w:left w:val="nil"/>
              <w:bottom w:val="single" w:sz="4" w:space="0" w:color="auto"/>
              <w:right w:val="single" w:sz="4" w:space="0" w:color="auto"/>
            </w:tcBorders>
            <w:shd w:val="clear" w:color="auto" w:fill="D9D9D9"/>
          </w:tcPr>
          <w:p w14:paraId="535B5CAF" w14:textId="77777777" w:rsidR="00997279" w:rsidRPr="00616868" w:rsidRDefault="00997279" w:rsidP="00E271CB">
            <w:pPr>
              <w:pStyle w:val="TAC"/>
              <w:rPr>
                <w:lang w:val="en-US"/>
              </w:rPr>
            </w:pPr>
            <w:r w:rsidRPr="00441CD0">
              <w:t>UE IP address Pool Information</w:t>
            </w:r>
            <w:r w:rsidRPr="00616868">
              <w:rPr>
                <w:lang w:val="en-US"/>
              </w:rPr>
              <w:t xml:space="preserve"> IE Type = 233 (decimal)</w:t>
            </w:r>
          </w:p>
        </w:tc>
      </w:tr>
      <w:tr w:rsidR="00997279" w:rsidRPr="00441CD0" w14:paraId="3208C9BD" w14:textId="77777777" w:rsidTr="00E271CB">
        <w:trPr>
          <w:jc w:val="center"/>
        </w:trPr>
        <w:tc>
          <w:tcPr>
            <w:tcW w:w="1564" w:type="dxa"/>
            <w:tcBorders>
              <w:top w:val="single" w:sz="4" w:space="0" w:color="auto"/>
              <w:left w:val="single" w:sz="4" w:space="0" w:color="auto"/>
              <w:right w:val="single" w:sz="4" w:space="0" w:color="auto"/>
            </w:tcBorders>
            <w:shd w:val="clear" w:color="auto" w:fill="D9D9D9"/>
          </w:tcPr>
          <w:p w14:paraId="4E40BD42" w14:textId="77777777" w:rsidR="00997279" w:rsidRPr="00441CD0" w:rsidRDefault="00997279" w:rsidP="00E271CB">
            <w:pPr>
              <w:pStyle w:val="TAL"/>
            </w:pPr>
            <w:r w:rsidRPr="00441CD0">
              <w:t>Octets 3 and 4</w:t>
            </w:r>
          </w:p>
        </w:tc>
        <w:tc>
          <w:tcPr>
            <w:tcW w:w="338" w:type="dxa"/>
            <w:tcBorders>
              <w:top w:val="single" w:sz="4" w:space="0" w:color="auto"/>
              <w:left w:val="single" w:sz="4" w:space="0" w:color="auto"/>
              <w:right w:val="nil"/>
            </w:tcBorders>
            <w:shd w:val="clear" w:color="auto" w:fill="D9D9D9"/>
          </w:tcPr>
          <w:p w14:paraId="24A96851" w14:textId="77777777" w:rsidR="00997279" w:rsidRPr="00441CD0" w:rsidRDefault="00997279" w:rsidP="00E271CB">
            <w:pPr>
              <w:pStyle w:val="TAH"/>
            </w:pPr>
          </w:p>
        </w:tc>
        <w:tc>
          <w:tcPr>
            <w:tcW w:w="371" w:type="dxa"/>
            <w:tcBorders>
              <w:top w:val="single" w:sz="4" w:space="0" w:color="auto"/>
              <w:left w:val="nil"/>
              <w:right w:val="nil"/>
            </w:tcBorders>
            <w:shd w:val="clear" w:color="auto" w:fill="D9D9D9"/>
          </w:tcPr>
          <w:p w14:paraId="1213AF04" w14:textId="77777777" w:rsidR="00997279" w:rsidRPr="00441CD0" w:rsidRDefault="00997279" w:rsidP="00E271CB">
            <w:pPr>
              <w:pStyle w:val="TAC"/>
            </w:pPr>
          </w:p>
        </w:tc>
        <w:tc>
          <w:tcPr>
            <w:tcW w:w="7581" w:type="dxa"/>
            <w:gridSpan w:val="7"/>
            <w:tcBorders>
              <w:top w:val="single" w:sz="4" w:space="0" w:color="auto"/>
              <w:left w:val="nil"/>
              <w:right w:val="single" w:sz="4" w:space="0" w:color="auto"/>
            </w:tcBorders>
            <w:shd w:val="clear" w:color="auto" w:fill="D9D9D9"/>
          </w:tcPr>
          <w:p w14:paraId="182DD9CA" w14:textId="77777777" w:rsidR="00997279" w:rsidRPr="00441CD0" w:rsidRDefault="00997279" w:rsidP="00E271CB">
            <w:pPr>
              <w:pStyle w:val="TAC"/>
            </w:pPr>
            <w:r w:rsidRPr="00441CD0">
              <w:t>Length = n</w:t>
            </w:r>
          </w:p>
        </w:tc>
      </w:tr>
      <w:tr w:rsidR="00997279" w:rsidRPr="00441CD0" w14:paraId="07C89A3D" w14:textId="77777777" w:rsidTr="00E271CB">
        <w:trPr>
          <w:jc w:val="center"/>
        </w:trPr>
        <w:tc>
          <w:tcPr>
            <w:tcW w:w="1564" w:type="dxa"/>
            <w:vMerge w:val="restart"/>
            <w:tcBorders>
              <w:top w:val="single" w:sz="4" w:space="0" w:color="auto"/>
              <w:left w:val="single" w:sz="4" w:space="0" w:color="auto"/>
              <w:right w:val="single" w:sz="4" w:space="0" w:color="auto"/>
            </w:tcBorders>
          </w:tcPr>
          <w:p w14:paraId="163029B6" w14:textId="77777777" w:rsidR="00997279" w:rsidRPr="00441CD0" w:rsidRDefault="00997279" w:rsidP="00E271CB">
            <w:pPr>
              <w:pStyle w:val="TAH"/>
            </w:pPr>
            <w:r w:rsidRPr="00441CD0">
              <w:t>Information elements</w:t>
            </w:r>
          </w:p>
        </w:tc>
        <w:tc>
          <w:tcPr>
            <w:tcW w:w="338" w:type="dxa"/>
            <w:vMerge w:val="restart"/>
            <w:tcBorders>
              <w:top w:val="single" w:sz="4" w:space="0" w:color="auto"/>
              <w:left w:val="single" w:sz="4" w:space="0" w:color="auto"/>
              <w:right w:val="single" w:sz="4" w:space="0" w:color="auto"/>
            </w:tcBorders>
          </w:tcPr>
          <w:p w14:paraId="50BCDA9F" w14:textId="77777777" w:rsidR="00997279" w:rsidRPr="00441CD0" w:rsidRDefault="00997279" w:rsidP="00E271CB">
            <w:pPr>
              <w:pStyle w:val="TAH"/>
            </w:pPr>
            <w:r w:rsidRPr="00441CD0">
              <w:t>P</w:t>
            </w:r>
          </w:p>
        </w:tc>
        <w:tc>
          <w:tcPr>
            <w:tcW w:w="4687" w:type="dxa"/>
            <w:gridSpan w:val="2"/>
            <w:vMerge w:val="restart"/>
            <w:tcBorders>
              <w:top w:val="single" w:sz="4" w:space="0" w:color="auto"/>
              <w:left w:val="single" w:sz="4" w:space="0" w:color="auto"/>
              <w:right w:val="single" w:sz="4" w:space="0" w:color="auto"/>
            </w:tcBorders>
          </w:tcPr>
          <w:p w14:paraId="781BE5BE" w14:textId="77777777" w:rsidR="00997279" w:rsidRPr="00441CD0" w:rsidRDefault="00997279" w:rsidP="00E271CB">
            <w:pPr>
              <w:pStyle w:val="TAH"/>
            </w:pPr>
            <w:r w:rsidRPr="00441CD0">
              <w:t>Condition / Comment</w:t>
            </w:r>
          </w:p>
        </w:tc>
        <w:tc>
          <w:tcPr>
            <w:tcW w:w="1855" w:type="dxa"/>
            <w:gridSpan w:val="5"/>
            <w:tcBorders>
              <w:top w:val="single" w:sz="4" w:space="0" w:color="auto"/>
              <w:left w:val="single" w:sz="4" w:space="0" w:color="auto"/>
              <w:right w:val="single" w:sz="4" w:space="0" w:color="auto"/>
            </w:tcBorders>
          </w:tcPr>
          <w:p w14:paraId="61499E03" w14:textId="77777777" w:rsidR="00997279" w:rsidRPr="00441CD0" w:rsidRDefault="00997279" w:rsidP="00E271CB">
            <w:pPr>
              <w:pStyle w:val="TAH"/>
            </w:pPr>
            <w:r w:rsidRPr="00441CD0">
              <w:t>Appl.</w:t>
            </w:r>
          </w:p>
        </w:tc>
        <w:tc>
          <w:tcPr>
            <w:tcW w:w="1410" w:type="dxa"/>
            <w:vMerge w:val="restart"/>
            <w:tcBorders>
              <w:top w:val="single" w:sz="4" w:space="0" w:color="auto"/>
              <w:left w:val="single" w:sz="4" w:space="0" w:color="auto"/>
              <w:right w:val="single" w:sz="4" w:space="0" w:color="auto"/>
            </w:tcBorders>
          </w:tcPr>
          <w:p w14:paraId="603FB9D2" w14:textId="77777777" w:rsidR="00997279" w:rsidRPr="00441CD0" w:rsidRDefault="00997279" w:rsidP="00E271CB">
            <w:pPr>
              <w:pStyle w:val="TAH"/>
            </w:pPr>
            <w:r w:rsidRPr="00441CD0">
              <w:t>IE Type</w:t>
            </w:r>
          </w:p>
        </w:tc>
      </w:tr>
      <w:tr w:rsidR="00997279" w:rsidRPr="00441CD0" w14:paraId="332DFCB3" w14:textId="77777777" w:rsidTr="00E271CB">
        <w:trPr>
          <w:jc w:val="center"/>
        </w:trPr>
        <w:tc>
          <w:tcPr>
            <w:tcW w:w="1564" w:type="dxa"/>
            <w:vMerge/>
            <w:tcBorders>
              <w:left w:val="single" w:sz="4" w:space="0" w:color="auto"/>
              <w:bottom w:val="single" w:sz="4" w:space="0" w:color="auto"/>
              <w:right w:val="single" w:sz="4" w:space="0" w:color="auto"/>
            </w:tcBorders>
          </w:tcPr>
          <w:p w14:paraId="35D1CDAF" w14:textId="77777777" w:rsidR="00997279" w:rsidRPr="00441CD0" w:rsidRDefault="00997279" w:rsidP="00E271CB">
            <w:pPr>
              <w:pStyle w:val="TAH"/>
            </w:pPr>
          </w:p>
        </w:tc>
        <w:tc>
          <w:tcPr>
            <w:tcW w:w="338" w:type="dxa"/>
            <w:vMerge/>
            <w:tcBorders>
              <w:left w:val="single" w:sz="4" w:space="0" w:color="auto"/>
              <w:bottom w:val="single" w:sz="4" w:space="0" w:color="auto"/>
              <w:right w:val="single" w:sz="4" w:space="0" w:color="auto"/>
            </w:tcBorders>
          </w:tcPr>
          <w:p w14:paraId="4CCC7CE7" w14:textId="77777777" w:rsidR="00997279" w:rsidRPr="00441CD0" w:rsidRDefault="00997279" w:rsidP="00E271CB">
            <w:pPr>
              <w:pStyle w:val="TAH"/>
            </w:pPr>
          </w:p>
        </w:tc>
        <w:tc>
          <w:tcPr>
            <w:tcW w:w="4687" w:type="dxa"/>
            <w:gridSpan w:val="2"/>
            <w:vMerge/>
            <w:tcBorders>
              <w:left w:val="single" w:sz="4" w:space="0" w:color="auto"/>
              <w:bottom w:val="single" w:sz="4" w:space="0" w:color="auto"/>
              <w:right w:val="single" w:sz="4" w:space="0" w:color="auto"/>
            </w:tcBorders>
          </w:tcPr>
          <w:p w14:paraId="5BE08AF3" w14:textId="77777777" w:rsidR="00997279" w:rsidRPr="00441CD0" w:rsidRDefault="00997279" w:rsidP="00E271CB">
            <w:pPr>
              <w:pStyle w:val="TAH"/>
            </w:pPr>
          </w:p>
        </w:tc>
        <w:tc>
          <w:tcPr>
            <w:tcW w:w="371" w:type="dxa"/>
            <w:tcBorders>
              <w:top w:val="single" w:sz="4" w:space="0" w:color="auto"/>
              <w:left w:val="single" w:sz="4" w:space="0" w:color="auto"/>
              <w:bottom w:val="single" w:sz="4" w:space="0" w:color="auto"/>
              <w:right w:val="single" w:sz="4" w:space="0" w:color="auto"/>
            </w:tcBorders>
          </w:tcPr>
          <w:p w14:paraId="503F6EBC" w14:textId="77777777" w:rsidR="00997279" w:rsidRPr="00441CD0" w:rsidRDefault="00997279" w:rsidP="00E271CB">
            <w:pPr>
              <w:pStyle w:val="TAH"/>
            </w:pPr>
            <w:r w:rsidRPr="00441CD0">
              <w:t>Sxa</w:t>
            </w:r>
          </w:p>
        </w:tc>
        <w:tc>
          <w:tcPr>
            <w:tcW w:w="371" w:type="dxa"/>
            <w:tcBorders>
              <w:top w:val="single" w:sz="4" w:space="0" w:color="auto"/>
              <w:left w:val="single" w:sz="4" w:space="0" w:color="auto"/>
              <w:bottom w:val="single" w:sz="4" w:space="0" w:color="auto"/>
              <w:right w:val="single" w:sz="4" w:space="0" w:color="auto"/>
            </w:tcBorders>
          </w:tcPr>
          <w:p w14:paraId="2C87EFB3" w14:textId="77777777" w:rsidR="00997279" w:rsidRPr="00441CD0" w:rsidRDefault="00997279" w:rsidP="00E271CB">
            <w:pPr>
              <w:pStyle w:val="TAH"/>
            </w:pPr>
            <w:r w:rsidRPr="00441CD0">
              <w:t>Sxb</w:t>
            </w:r>
          </w:p>
        </w:tc>
        <w:tc>
          <w:tcPr>
            <w:tcW w:w="371" w:type="dxa"/>
            <w:tcBorders>
              <w:top w:val="single" w:sz="4" w:space="0" w:color="auto"/>
              <w:left w:val="single" w:sz="4" w:space="0" w:color="auto"/>
              <w:bottom w:val="single" w:sz="4" w:space="0" w:color="auto"/>
              <w:right w:val="single" w:sz="4" w:space="0" w:color="auto"/>
            </w:tcBorders>
          </w:tcPr>
          <w:p w14:paraId="760371DA" w14:textId="77777777" w:rsidR="00997279" w:rsidRPr="00441CD0" w:rsidRDefault="00997279" w:rsidP="00E271CB">
            <w:pPr>
              <w:pStyle w:val="TAH"/>
            </w:pPr>
            <w:r w:rsidRPr="00441CD0">
              <w:t>Sxc</w:t>
            </w:r>
          </w:p>
        </w:tc>
        <w:tc>
          <w:tcPr>
            <w:tcW w:w="371" w:type="dxa"/>
            <w:tcBorders>
              <w:top w:val="single" w:sz="4" w:space="0" w:color="auto"/>
              <w:left w:val="single" w:sz="4" w:space="0" w:color="auto"/>
              <w:bottom w:val="single" w:sz="4" w:space="0" w:color="auto"/>
              <w:right w:val="single" w:sz="4" w:space="0" w:color="auto"/>
            </w:tcBorders>
          </w:tcPr>
          <w:p w14:paraId="7D33B180" w14:textId="77777777" w:rsidR="00997279" w:rsidRPr="00441CD0" w:rsidRDefault="00997279" w:rsidP="00E271CB">
            <w:pPr>
              <w:pStyle w:val="TAH"/>
              <w:rPr>
                <w:lang w:val="de-DE"/>
              </w:rPr>
            </w:pPr>
            <w:r w:rsidRPr="00441CD0">
              <w:rPr>
                <w:lang w:val="de-DE"/>
              </w:rPr>
              <w:t>N4</w:t>
            </w:r>
          </w:p>
        </w:tc>
        <w:tc>
          <w:tcPr>
            <w:tcW w:w="371" w:type="dxa"/>
            <w:tcBorders>
              <w:top w:val="single" w:sz="4" w:space="0" w:color="auto"/>
              <w:left w:val="single" w:sz="4" w:space="0" w:color="auto"/>
              <w:bottom w:val="single" w:sz="4" w:space="0" w:color="auto"/>
              <w:right w:val="single" w:sz="4" w:space="0" w:color="auto"/>
            </w:tcBorders>
          </w:tcPr>
          <w:p w14:paraId="432D7EB3" w14:textId="77777777" w:rsidR="00997279" w:rsidRPr="00441CD0" w:rsidRDefault="00997279" w:rsidP="00E271CB">
            <w:pPr>
              <w:pStyle w:val="TAH"/>
            </w:pPr>
            <w:r w:rsidRPr="00441CD0">
              <w:rPr>
                <w:lang w:val="de-DE"/>
              </w:rPr>
              <w:t>N4</w:t>
            </w:r>
            <w:r>
              <w:rPr>
                <w:lang w:val="de-DE"/>
              </w:rPr>
              <w:t>mb</w:t>
            </w:r>
          </w:p>
        </w:tc>
        <w:tc>
          <w:tcPr>
            <w:tcW w:w="1410" w:type="dxa"/>
            <w:vMerge/>
            <w:tcBorders>
              <w:left w:val="single" w:sz="4" w:space="0" w:color="auto"/>
              <w:bottom w:val="single" w:sz="4" w:space="0" w:color="auto"/>
              <w:right w:val="single" w:sz="4" w:space="0" w:color="auto"/>
            </w:tcBorders>
          </w:tcPr>
          <w:p w14:paraId="436274F7" w14:textId="77777777" w:rsidR="00997279" w:rsidRPr="00441CD0" w:rsidRDefault="00997279" w:rsidP="00E271CB">
            <w:pPr>
              <w:pStyle w:val="TAH"/>
            </w:pPr>
          </w:p>
        </w:tc>
      </w:tr>
      <w:tr w:rsidR="00997279" w:rsidRPr="00441CD0" w14:paraId="7F50DA2C" w14:textId="77777777" w:rsidTr="00E271CB">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0644381F" w14:textId="77777777" w:rsidR="00997279" w:rsidRPr="00441CD0" w:rsidRDefault="00997279" w:rsidP="00E271CB">
            <w:pPr>
              <w:pStyle w:val="TAL"/>
              <w:rPr>
                <w:rFonts w:cs="Arial"/>
                <w:szCs w:val="18"/>
                <w:lang w:eastAsia="zh-CN"/>
              </w:rPr>
            </w:pPr>
            <w:r w:rsidRPr="00441CD0">
              <w:t>UE IP address Pool Identity</w:t>
            </w:r>
          </w:p>
        </w:tc>
        <w:tc>
          <w:tcPr>
            <w:tcW w:w="338" w:type="dxa"/>
            <w:tcBorders>
              <w:top w:val="single" w:sz="4" w:space="0" w:color="auto"/>
              <w:left w:val="single" w:sz="4" w:space="0" w:color="auto"/>
              <w:bottom w:val="single" w:sz="4" w:space="0" w:color="auto"/>
              <w:right w:val="single" w:sz="4" w:space="0" w:color="auto"/>
            </w:tcBorders>
          </w:tcPr>
          <w:p w14:paraId="0229AF9E" w14:textId="77777777" w:rsidR="00997279" w:rsidRPr="00441CD0" w:rsidRDefault="00997279" w:rsidP="00E271CB">
            <w:pPr>
              <w:pStyle w:val="TAC"/>
            </w:pPr>
            <w:r w:rsidRPr="002C447B">
              <w:t>M</w:t>
            </w:r>
          </w:p>
        </w:tc>
        <w:tc>
          <w:tcPr>
            <w:tcW w:w="4687" w:type="dxa"/>
            <w:gridSpan w:val="2"/>
            <w:tcBorders>
              <w:top w:val="single" w:sz="4" w:space="0" w:color="auto"/>
              <w:left w:val="single" w:sz="4" w:space="0" w:color="auto"/>
              <w:bottom w:val="single" w:sz="4" w:space="0" w:color="auto"/>
              <w:right w:val="single" w:sz="4" w:space="0" w:color="auto"/>
            </w:tcBorders>
          </w:tcPr>
          <w:p w14:paraId="1442F646" w14:textId="77777777" w:rsidR="00997279" w:rsidRPr="00441CD0" w:rsidRDefault="00997279" w:rsidP="00E271CB">
            <w:pPr>
              <w:pStyle w:val="TAL"/>
            </w:pPr>
            <w:r w:rsidRPr="00441CD0">
              <w:rPr>
                <w:lang w:eastAsia="zh-CN"/>
              </w:rPr>
              <w:t xml:space="preserve">When present, this IE shall contain an </w:t>
            </w:r>
            <w:r w:rsidRPr="00441CD0">
              <w:t>UE IP address Pool Identity</w:t>
            </w:r>
          </w:p>
          <w:p w14:paraId="67EEA5E9" w14:textId="77777777" w:rsidR="00997279" w:rsidRPr="00441CD0" w:rsidRDefault="00997279" w:rsidP="00E271CB">
            <w:pPr>
              <w:pStyle w:val="TAL"/>
              <w:rPr>
                <w:lang w:eastAsia="zh-CN"/>
              </w:rPr>
            </w:pPr>
          </w:p>
          <w:p w14:paraId="495FBB41" w14:textId="77777777" w:rsidR="00997279" w:rsidRPr="00441CD0" w:rsidRDefault="00997279" w:rsidP="00E271CB">
            <w:pPr>
              <w:pStyle w:val="TAL"/>
              <w:rPr>
                <w:lang w:val="en-US"/>
              </w:rPr>
            </w:pPr>
            <w:r w:rsidRPr="00441CD0">
              <w:rPr>
                <w:lang w:eastAsia="zh-CN"/>
              </w:rPr>
              <w:t xml:space="preserve">Several IEs with the same IE type may be present to represent multiple </w:t>
            </w:r>
            <w:r w:rsidRPr="00441CD0">
              <w:t>UE IP address Pool Identities</w:t>
            </w:r>
            <w:r w:rsidRPr="00441CD0">
              <w:rPr>
                <w:lang w:eastAsia="zh-CN"/>
              </w:rPr>
              <w:t>.</w:t>
            </w:r>
          </w:p>
        </w:tc>
        <w:tc>
          <w:tcPr>
            <w:tcW w:w="371" w:type="dxa"/>
            <w:tcBorders>
              <w:top w:val="single" w:sz="4" w:space="0" w:color="auto"/>
              <w:left w:val="single" w:sz="4" w:space="0" w:color="auto"/>
              <w:bottom w:val="single" w:sz="4" w:space="0" w:color="auto"/>
              <w:right w:val="single" w:sz="4" w:space="0" w:color="auto"/>
            </w:tcBorders>
          </w:tcPr>
          <w:p w14:paraId="789F7DC2" w14:textId="77777777" w:rsidR="00997279" w:rsidRPr="00441CD0" w:rsidRDefault="00997279" w:rsidP="00E271CB">
            <w:pPr>
              <w:pStyle w:val="TAC"/>
              <w:rPr>
                <w:lang w:val="sv-SE"/>
              </w:rPr>
            </w:pPr>
            <w:r w:rsidRPr="00441CD0">
              <w:rPr>
                <w:lang w:val="sv-SE"/>
              </w:rPr>
              <w:t>-</w:t>
            </w:r>
          </w:p>
        </w:tc>
        <w:tc>
          <w:tcPr>
            <w:tcW w:w="371" w:type="dxa"/>
            <w:tcBorders>
              <w:top w:val="single" w:sz="4" w:space="0" w:color="auto"/>
              <w:left w:val="single" w:sz="4" w:space="0" w:color="auto"/>
              <w:bottom w:val="single" w:sz="4" w:space="0" w:color="auto"/>
              <w:right w:val="single" w:sz="4" w:space="0" w:color="auto"/>
            </w:tcBorders>
          </w:tcPr>
          <w:p w14:paraId="19A870D1" w14:textId="77777777" w:rsidR="00997279" w:rsidRPr="00441CD0" w:rsidRDefault="00997279" w:rsidP="00E271CB">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6DFCC6C8" w14:textId="77777777" w:rsidR="00997279" w:rsidRPr="00441CD0" w:rsidRDefault="00997279" w:rsidP="00E271CB">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1562E417" w14:textId="77777777" w:rsidR="00997279" w:rsidRPr="00441CD0" w:rsidRDefault="00997279" w:rsidP="00E271CB">
            <w:pPr>
              <w:pStyle w:val="TAC"/>
              <w:rPr>
                <w:lang w:val="de-DE"/>
              </w:rPr>
            </w:pPr>
            <w:r w:rsidRPr="00441CD0">
              <w:rPr>
                <w:lang w:val="de-DE"/>
              </w:rPr>
              <w:t>X</w:t>
            </w:r>
          </w:p>
        </w:tc>
        <w:tc>
          <w:tcPr>
            <w:tcW w:w="371" w:type="dxa"/>
            <w:tcBorders>
              <w:top w:val="single" w:sz="4" w:space="0" w:color="auto"/>
              <w:left w:val="single" w:sz="4" w:space="0" w:color="auto"/>
              <w:bottom w:val="single" w:sz="4" w:space="0" w:color="auto"/>
              <w:right w:val="single" w:sz="4" w:space="0" w:color="auto"/>
            </w:tcBorders>
          </w:tcPr>
          <w:p w14:paraId="0DD4FC88" w14:textId="77777777" w:rsidR="00997279" w:rsidRPr="00441CD0" w:rsidRDefault="00997279" w:rsidP="00E271CB">
            <w:pPr>
              <w:pStyle w:val="TAC"/>
            </w:pPr>
            <w:r>
              <w:rPr>
                <w:lang w:val="de-DE"/>
              </w:rPr>
              <w:t>-</w:t>
            </w:r>
          </w:p>
        </w:tc>
        <w:tc>
          <w:tcPr>
            <w:tcW w:w="1410" w:type="dxa"/>
            <w:tcBorders>
              <w:top w:val="single" w:sz="4" w:space="0" w:color="auto"/>
              <w:left w:val="single" w:sz="4" w:space="0" w:color="auto"/>
              <w:bottom w:val="single" w:sz="4" w:space="0" w:color="auto"/>
              <w:right w:val="single" w:sz="4" w:space="0" w:color="auto"/>
            </w:tcBorders>
            <w:vAlign w:val="center"/>
          </w:tcPr>
          <w:p w14:paraId="3EE8AD65" w14:textId="77777777" w:rsidR="00997279" w:rsidRPr="00441CD0" w:rsidRDefault="00997279" w:rsidP="00E271CB">
            <w:pPr>
              <w:pStyle w:val="TAC"/>
            </w:pPr>
            <w:r w:rsidRPr="00441CD0">
              <w:t>UE IP address Pool Identity</w:t>
            </w:r>
          </w:p>
        </w:tc>
      </w:tr>
      <w:tr w:rsidR="00997279" w:rsidRPr="00441CD0" w14:paraId="4EAD65DE" w14:textId="77777777" w:rsidTr="00E271CB">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BCECC0F" w14:textId="77777777" w:rsidR="00997279" w:rsidRPr="00441CD0" w:rsidRDefault="00997279" w:rsidP="00E271CB">
            <w:pPr>
              <w:pStyle w:val="TAL"/>
            </w:pPr>
            <w:r w:rsidRPr="00441CD0">
              <w:t>Network Instance</w:t>
            </w:r>
          </w:p>
        </w:tc>
        <w:tc>
          <w:tcPr>
            <w:tcW w:w="338" w:type="dxa"/>
            <w:tcBorders>
              <w:top w:val="single" w:sz="4" w:space="0" w:color="auto"/>
              <w:left w:val="single" w:sz="4" w:space="0" w:color="auto"/>
              <w:bottom w:val="single" w:sz="4" w:space="0" w:color="auto"/>
              <w:right w:val="single" w:sz="4" w:space="0" w:color="auto"/>
            </w:tcBorders>
          </w:tcPr>
          <w:p w14:paraId="277741E1" w14:textId="77777777" w:rsidR="00997279" w:rsidRPr="00441CD0" w:rsidRDefault="00997279" w:rsidP="00E271CB">
            <w:pPr>
              <w:pStyle w:val="TAC"/>
              <w:rPr>
                <w:lang w:val="fr-FR"/>
              </w:rPr>
            </w:pPr>
            <w:r w:rsidRPr="002C447B">
              <w:t>O</w:t>
            </w:r>
          </w:p>
        </w:tc>
        <w:tc>
          <w:tcPr>
            <w:tcW w:w="4687" w:type="dxa"/>
            <w:gridSpan w:val="2"/>
            <w:tcBorders>
              <w:top w:val="single" w:sz="4" w:space="0" w:color="auto"/>
              <w:left w:val="single" w:sz="4" w:space="0" w:color="auto"/>
              <w:bottom w:val="single" w:sz="4" w:space="0" w:color="auto"/>
              <w:right w:val="single" w:sz="4" w:space="0" w:color="auto"/>
            </w:tcBorders>
          </w:tcPr>
          <w:p w14:paraId="252713D4" w14:textId="77777777" w:rsidR="00997279" w:rsidRPr="00441CD0" w:rsidRDefault="00997279" w:rsidP="00E271CB">
            <w:pPr>
              <w:pStyle w:val="TAL"/>
              <w:rPr>
                <w:lang w:eastAsia="zh-CN"/>
              </w:rPr>
            </w:pPr>
            <w:r w:rsidRPr="00441CD0">
              <w:rPr>
                <w:lang w:eastAsia="zh-CN"/>
              </w:rPr>
              <w:t>The IE may be present to indicate for which DNN/APN the UE IP Address Pool Identifies are configured.</w:t>
            </w:r>
          </w:p>
        </w:tc>
        <w:tc>
          <w:tcPr>
            <w:tcW w:w="371" w:type="dxa"/>
            <w:tcBorders>
              <w:top w:val="single" w:sz="4" w:space="0" w:color="auto"/>
              <w:left w:val="single" w:sz="4" w:space="0" w:color="auto"/>
              <w:bottom w:val="single" w:sz="4" w:space="0" w:color="auto"/>
              <w:right w:val="single" w:sz="4" w:space="0" w:color="auto"/>
            </w:tcBorders>
          </w:tcPr>
          <w:p w14:paraId="6730839B" w14:textId="77777777" w:rsidR="00997279" w:rsidRPr="00441CD0" w:rsidRDefault="00997279" w:rsidP="00E271CB">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4B35B81C" w14:textId="77777777" w:rsidR="00997279" w:rsidRPr="00441CD0" w:rsidRDefault="00997279" w:rsidP="00E271CB">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66E4EC1A" w14:textId="77777777" w:rsidR="00997279" w:rsidRPr="00441CD0" w:rsidRDefault="00997279" w:rsidP="00E271CB">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7428ACB" w14:textId="77777777" w:rsidR="00997279" w:rsidRPr="00441CD0" w:rsidRDefault="00997279" w:rsidP="00E271CB">
            <w:pPr>
              <w:pStyle w:val="TAC"/>
              <w:rPr>
                <w:lang w:val="de-DE"/>
              </w:rPr>
            </w:pPr>
            <w:r w:rsidRPr="00441CD0">
              <w:rPr>
                <w:lang w:val="de-DE"/>
              </w:rPr>
              <w:t>X</w:t>
            </w:r>
          </w:p>
        </w:tc>
        <w:tc>
          <w:tcPr>
            <w:tcW w:w="371" w:type="dxa"/>
            <w:tcBorders>
              <w:top w:val="single" w:sz="4" w:space="0" w:color="auto"/>
              <w:left w:val="single" w:sz="4" w:space="0" w:color="auto"/>
              <w:bottom w:val="single" w:sz="4" w:space="0" w:color="auto"/>
              <w:right w:val="single" w:sz="4" w:space="0" w:color="auto"/>
            </w:tcBorders>
          </w:tcPr>
          <w:p w14:paraId="4ED3766C" w14:textId="77777777" w:rsidR="00997279" w:rsidRPr="00441CD0" w:rsidRDefault="00997279" w:rsidP="00E271CB">
            <w:pPr>
              <w:pStyle w:val="TAC"/>
              <w:rPr>
                <w:lang w:val="de-DE"/>
              </w:rPr>
            </w:pPr>
            <w:r>
              <w:rPr>
                <w:lang w:val="de-DE"/>
              </w:rPr>
              <w:t>-</w:t>
            </w:r>
          </w:p>
        </w:tc>
        <w:tc>
          <w:tcPr>
            <w:tcW w:w="1410" w:type="dxa"/>
            <w:tcBorders>
              <w:top w:val="single" w:sz="4" w:space="0" w:color="auto"/>
              <w:left w:val="single" w:sz="4" w:space="0" w:color="auto"/>
              <w:bottom w:val="single" w:sz="4" w:space="0" w:color="auto"/>
              <w:right w:val="single" w:sz="4" w:space="0" w:color="auto"/>
            </w:tcBorders>
            <w:vAlign w:val="center"/>
          </w:tcPr>
          <w:p w14:paraId="2172DDA2" w14:textId="77777777" w:rsidR="00997279" w:rsidRPr="00441CD0" w:rsidRDefault="00997279" w:rsidP="00E271CB">
            <w:pPr>
              <w:pStyle w:val="TAC"/>
            </w:pPr>
            <w:r w:rsidRPr="00441CD0">
              <w:t>Network Instance</w:t>
            </w:r>
          </w:p>
        </w:tc>
      </w:tr>
      <w:tr w:rsidR="00997279" w:rsidRPr="00441CD0" w14:paraId="764C438B" w14:textId="77777777" w:rsidTr="00E271CB">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6D29E391" w14:textId="77777777" w:rsidR="00997279" w:rsidRPr="00441CD0" w:rsidRDefault="00997279" w:rsidP="00E271CB">
            <w:pPr>
              <w:pStyle w:val="TAL"/>
              <w:rPr>
                <w:lang w:eastAsia="zh-CN"/>
              </w:rPr>
            </w:pPr>
            <w:r>
              <w:rPr>
                <w:rFonts w:hint="eastAsia"/>
                <w:lang w:eastAsia="zh-CN"/>
              </w:rPr>
              <w:t>S</w:t>
            </w:r>
            <w:r>
              <w:rPr>
                <w:lang w:eastAsia="zh-CN"/>
              </w:rPr>
              <w:t>-NSSAI</w:t>
            </w:r>
          </w:p>
        </w:tc>
        <w:tc>
          <w:tcPr>
            <w:tcW w:w="338" w:type="dxa"/>
            <w:tcBorders>
              <w:top w:val="single" w:sz="4" w:space="0" w:color="auto"/>
              <w:left w:val="single" w:sz="4" w:space="0" w:color="auto"/>
              <w:bottom w:val="single" w:sz="4" w:space="0" w:color="auto"/>
              <w:right w:val="single" w:sz="4" w:space="0" w:color="auto"/>
            </w:tcBorders>
          </w:tcPr>
          <w:p w14:paraId="7B0C1D6B" w14:textId="77777777" w:rsidR="00997279" w:rsidRPr="00441CD0" w:rsidRDefault="00997279" w:rsidP="00E271CB">
            <w:pPr>
              <w:pStyle w:val="TAC"/>
              <w:rPr>
                <w:lang w:val="fr-FR" w:eastAsia="zh-CN"/>
              </w:rPr>
            </w:pPr>
            <w:r w:rsidRPr="002C447B">
              <w:rPr>
                <w:rFonts w:hint="eastAsia"/>
              </w:rPr>
              <w:t>O</w:t>
            </w:r>
          </w:p>
        </w:tc>
        <w:tc>
          <w:tcPr>
            <w:tcW w:w="4687" w:type="dxa"/>
            <w:gridSpan w:val="2"/>
            <w:tcBorders>
              <w:top w:val="single" w:sz="4" w:space="0" w:color="auto"/>
              <w:left w:val="single" w:sz="4" w:space="0" w:color="auto"/>
              <w:bottom w:val="single" w:sz="4" w:space="0" w:color="auto"/>
              <w:right w:val="single" w:sz="4" w:space="0" w:color="auto"/>
            </w:tcBorders>
          </w:tcPr>
          <w:p w14:paraId="1AD199DE" w14:textId="77777777" w:rsidR="00997279" w:rsidRDefault="00997279" w:rsidP="00E271CB">
            <w:pPr>
              <w:pStyle w:val="TAL"/>
              <w:rPr>
                <w:lang w:eastAsia="zh-CN"/>
              </w:rPr>
            </w:pPr>
            <w:r w:rsidRPr="00441CD0">
              <w:rPr>
                <w:lang w:eastAsia="zh-CN"/>
              </w:rPr>
              <w:t xml:space="preserve">The IE may be present to indicate for which </w:t>
            </w:r>
            <w:r>
              <w:rPr>
                <w:lang w:eastAsia="zh-CN"/>
              </w:rPr>
              <w:t>S-NSSAI</w:t>
            </w:r>
            <w:r w:rsidRPr="00441CD0">
              <w:rPr>
                <w:lang w:eastAsia="zh-CN"/>
              </w:rPr>
              <w:t xml:space="preserve"> the UE IP Address Pool Identi</w:t>
            </w:r>
            <w:r>
              <w:rPr>
                <w:lang w:eastAsia="zh-CN"/>
              </w:rPr>
              <w:t>t</w:t>
            </w:r>
            <w:r w:rsidRPr="00441CD0">
              <w:rPr>
                <w:lang w:eastAsia="zh-CN"/>
              </w:rPr>
              <w:t>ies are configured.</w:t>
            </w:r>
          </w:p>
          <w:p w14:paraId="7608A732" w14:textId="77777777" w:rsidR="00997279" w:rsidRPr="00441CD0" w:rsidRDefault="00997279" w:rsidP="00E271CB">
            <w:pPr>
              <w:pStyle w:val="TAL"/>
              <w:rPr>
                <w:lang w:eastAsia="zh-CN"/>
              </w:rPr>
            </w:pPr>
            <w:r>
              <w:t xml:space="preserve">Several IEs with the same IE type may be present to </w:t>
            </w:r>
            <w:r w:rsidRPr="00441CD0">
              <w:rPr>
                <w:lang w:eastAsia="zh-CN"/>
              </w:rPr>
              <w:t>represent</w:t>
            </w:r>
            <w:r>
              <w:rPr>
                <w:lang w:eastAsia="zh-CN"/>
              </w:rPr>
              <w:t xml:space="preserve"> </w:t>
            </w:r>
            <w:r w:rsidRPr="00441CD0">
              <w:rPr>
                <w:lang w:eastAsia="zh-CN"/>
              </w:rPr>
              <w:t>multiple</w:t>
            </w:r>
            <w:r>
              <w:rPr>
                <w:lang w:eastAsia="zh-CN"/>
              </w:rPr>
              <w:t xml:space="preserve"> </w:t>
            </w:r>
            <w:r>
              <w:rPr>
                <w:rFonts w:hint="eastAsia"/>
                <w:lang w:eastAsia="zh-CN"/>
              </w:rPr>
              <w:t>S</w:t>
            </w:r>
            <w:r>
              <w:rPr>
                <w:lang w:eastAsia="zh-CN"/>
              </w:rPr>
              <w:t>-NSSAIs.</w:t>
            </w:r>
          </w:p>
        </w:tc>
        <w:tc>
          <w:tcPr>
            <w:tcW w:w="371" w:type="dxa"/>
            <w:tcBorders>
              <w:top w:val="single" w:sz="4" w:space="0" w:color="auto"/>
              <w:left w:val="single" w:sz="4" w:space="0" w:color="auto"/>
              <w:bottom w:val="single" w:sz="4" w:space="0" w:color="auto"/>
              <w:right w:val="single" w:sz="4" w:space="0" w:color="auto"/>
            </w:tcBorders>
          </w:tcPr>
          <w:p w14:paraId="4503294B" w14:textId="77777777" w:rsidR="00997279" w:rsidRPr="00441CD0" w:rsidRDefault="00997279" w:rsidP="00E271CB">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2553ED1A" w14:textId="77777777" w:rsidR="00997279" w:rsidRPr="00441CD0" w:rsidRDefault="00997279" w:rsidP="00E271CB">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1FBBC388" w14:textId="77777777" w:rsidR="00997279" w:rsidRPr="00441CD0" w:rsidRDefault="00997279" w:rsidP="00E271CB">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148FE05" w14:textId="77777777" w:rsidR="00997279" w:rsidRPr="00441CD0" w:rsidRDefault="00997279" w:rsidP="00E271CB">
            <w:pPr>
              <w:pStyle w:val="TAC"/>
              <w:rPr>
                <w:lang w:val="de-DE"/>
              </w:rPr>
            </w:pPr>
            <w:r w:rsidRPr="00441CD0">
              <w:rPr>
                <w:lang w:val="de-DE"/>
              </w:rPr>
              <w:t>X</w:t>
            </w:r>
          </w:p>
        </w:tc>
        <w:tc>
          <w:tcPr>
            <w:tcW w:w="371" w:type="dxa"/>
            <w:tcBorders>
              <w:top w:val="single" w:sz="4" w:space="0" w:color="auto"/>
              <w:left w:val="single" w:sz="4" w:space="0" w:color="auto"/>
              <w:bottom w:val="single" w:sz="4" w:space="0" w:color="auto"/>
              <w:right w:val="single" w:sz="4" w:space="0" w:color="auto"/>
            </w:tcBorders>
          </w:tcPr>
          <w:p w14:paraId="6845AF79" w14:textId="77777777" w:rsidR="00997279" w:rsidRPr="00441CD0" w:rsidRDefault="00997279" w:rsidP="00E271CB">
            <w:pPr>
              <w:pStyle w:val="TAC"/>
              <w:rPr>
                <w:lang w:val="de-DE"/>
              </w:rPr>
            </w:pPr>
            <w:r>
              <w:rPr>
                <w:lang w:val="de-DE"/>
              </w:rPr>
              <w:t>-</w:t>
            </w:r>
          </w:p>
        </w:tc>
        <w:tc>
          <w:tcPr>
            <w:tcW w:w="1410" w:type="dxa"/>
            <w:tcBorders>
              <w:top w:val="single" w:sz="4" w:space="0" w:color="auto"/>
              <w:left w:val="single" w:sz="4" w:space="0" w:color="auto"/>
              <w:bottom w:val="single" w:sz="4" w:space="0" w:color="auto"/>
              <w:right w:val="single" w:sz="4" w:space="0" w:color="auto"/>
            </w:tcBorders>
            <w:vAlign w:val="center"/>
          </w:tcPr>
          <w:p w14:paraId="5469B4DC" w14:textId="77777777" w:rsidR="00997279" w:rsidRPr="00441CD0" w:rsidRDefault="00997279" w:rsidP="00E271CB">
            <w:pPr>
              <w:pStyle w:val="TAC"/>
              <w:rPr>
                <w:lang w:eastAsia="zh-CN"/>
              </w:rPr>
            </w:pPr>
            <w:r>
              <w:rPr>
                <w:rFonts w:hint="eastAsia"/>
                <w:lang w:eastAsia="zh-CN"/>
              </w:rPr>
              <w:t>S</w:t>
            </w:r>
            <w:r>
              <w:rPr>
                <w:lang w:eastAsia="zh-CN"/>
              </w:rPr>
              <w:t>-NSSAI</w:t>
            </w:r>
          </w:p>
        </w:tc>
      </w:tr>
      <w:tr w:rsidR="00997279" w:rsidRPr="00441CD0" w14:paraId="4F18861F" w14:textId="77777777" w:rsidTr="00E271CB">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66C833B7" w14:textId="77777777" w:rsidR="00997279" w:rsidRDefault="00997279" w:rsidP="00E271CB">
            <w:pPr>
              <w:pStyle w:val="TAL"/>
              <w:rPr>
                <w:lang w:eastAsia="zh-CN"/>
              </w:rPr>
            </w:pPr>
            <w:r>
              <w:rPr>
                <w:rFonts w:hint="eastAsia"/>
                <w:lang w:eastAsia="zh-CN"/>
              </w:rPr>
              <w:t>I</w:t>
            </w:r>
            <w:r>
              <w:rPr>
                <w:lang w:eastAsia="zh-CN"/>
              </w:rPr>
              <w:t>P version</w:t>
            </w:r>
          </w:p>
        </w:tc>
        <w:tc>
          <w:tcPr>
            <w:tcW w:w="338" w:type="dxa"/>
            <w:tcBorders>
              <w:top w:val="single" w:sz="4" w:space="0" w:color="auto"/>
              <w:left w:val="single" w:sz="4" w:space="0" w:color="auto"/>
              <w:bottom w:val="single" w:sz="4" w:space="0" w:color="auto"/>
              <w:right w:val="single" w:sz="4" w:space="0" w:color="auto"/>
            </w:tcBorders>
          </w:tcPr>
          <w:p w14:paraId="2974D603" w14:textId="77777777" w:rsidR="00997279" w:rsidRDefault="00997279" w:rsidP="00E271CB">
            <w:pPr>
              <w:pStyle w:val="TAC"/>
              <w:rPr>
                <w:lang w:val="fr-FR" w:eastAsia="zh-CN"/>
              </w:rPr>
            </w:pPr>
            <w:r w:rsidRPr="002C447B">
              <w:rPr>
                <w:rFonts w:hint="eastAsia"/>
              </w:rPr>
              <w:t>O</w:t>
            </w:r>
          </w:p>
        </w:tc>
        <w:tc>
          <w:tcPr>
            <w:tcW w:w="4687" w:type="dxa"/>
            <w:gridSpan w:val="2"/>
            <w:tcBorders>
              <w:top w:val="single" w:sz="4" w:space="0" w:color="auto"/>
              <w:left w:val="single" w:sz="4" w:space="0" w:color="auto"/>
              <w:bottom w:val="single" w:sz="4" w:space="0" w:color="auto"/>
              <w:right w:val="single" w:sz="4" w:space="0" w:color="auto"/>
            </w:tcBorders>
          </w:tcPr>
          <w:p w14:paraId="02430577" w14:textId="77777777" w:rsidR="00997279" w:rsidRPr="00441CD0" w:rsidRDefault="00997279" w:rsidP="00E271CB">
            <w:pPr>
              <w:pStyle w:val="TAL"/>
              <w:rPr>
                <w:lang w:eastAsia="zh-CN"/>
              </w:rPr>
            </w:pPr>
            <w:r w:rsidRPr="00441CD0">
              <w:rPr>
                <w:lang w:eastAsia="zh-CN"/>
              </w:rPr>
              <w:t xml:space="preserve">The IE may be present to indicate for which </w:t>
            </w:r>
            <w:r>
              <w:rPr>
                <w:lang w:eastAsia="zh-CN"/>
              </w:rPr>
              <w:t>IP version</w:t>
            </w:r>
            <w:r w:rsidRPr="00441CD0">
              <w:rPr>
                <w:lang w:eastAsia="zh-CN"/>
              </w:rPr>
              <w:t xml:space="preserve"> the UE IP Address Pool Identi</w:t>
            </w:r>
            <w:r>
              <w:rPr>
                <w:lang w:eastAsia="zh-CN"/>
              </w:rPr>
              <w:t>t</w:t>
            </w:r>
            <w:r w:rsidRPr="00441CD0">
              <w:rPr>
                <w:lang w:eastAsia="zh-CN"/>
              </w:rPr>
              <w:t>ies are configured.</w:t>
            </w:r>
          </w:p>
        </w:tc>
        <w:tc>
          <w:tcPr>
            <w:tcW w:w="371" w:type="dxa"/>
            <w:tcBorders>
              <w:top w:val="single" w:sz="4" w:space="0" w:color="auto"/>
              <w:left w:val="single" w:sz="4" w:space="0" w:color="auto"/>
              <w:bottom w:val="single" w:sz="4" w:space="0" w:color="auto"/>
              <w:right w:val="single" w:sz="4" w:space="0" w:color="auto"/>
            </w:tcBorders>
          </w:tcPr>
          <w:p w14:paraId="60354792" w14:textId="77777777" w:rsidR="00997279" w:rsidRPr="00441CD0" w:rsidRDefault="00997279" w:rsidP="00E271CB">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707A5B9" w14:textId="77777777" w:rsidR="00997279" w:rsidRPr="00441CD0" w:rsidRDefault="00997279" w:rsidP="00E271CB">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B6D9A72" w14:textId="77777777" w:rsidR="00997279" w:rsidRPr="00441CD0" w:rsidRDefault="00997279" w:rsidP="00E271CB">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36CB0B83" w14:textId="77777777" w:rsidR="00997279" w:rsidRPr="00441CD0" w:rsidRDefault="00997279" w:rsidP="00E271CB">
            <w:pPr>
              <w:pStyle w:val="TAC"/>
              <w:rPr>
                <w:lang w:val="de-DE"/>
              </w:rPr>
            </w:pPr>
            <w:r w:rsidRPr="00441CD0">
              <w:rPr>
                <w:lang w:val="de-DE"/>
              </w:rPr>
              <w:t>X</w:t>
            </w:r>
          </w:p>
        </w:tc>
        <w:tc>
          <w:tcPr>
            <w:tcW w:w="371" w:type="dxa"/>
            <w:tcBorders>
              <w:top w:val="single" w:sz="4" w:space="0" w:color="auto"/>
              <w:left w:val="single" w:sz="4" w:space="0" w:color="auto"/>
              <w:bottom w:val="single" w:sz="4" w:space="0" w:color="auto"/>
              <w:right w:val="single" w:sz="4" w:space="0" w:color="auto"/>
            </w:tcBorders>
          </w:tcPr>
          <w:p w14:paraId="2685836C" w14:textId="77777777" w:rsidR="00997279" w:rsidRPr="00441CD0" w:rsidRDefault="00997279" w:rsidP="00E271CB">
            <w:pPr>
              <w:pStyle w:val="TAC"/>
              <w:rPr>
                <w:lang w:val="de-DE"/>
              </w:rPr>
            </w:pPr>
            <w:r>
              <w:rPr>
                <w:lang w:val="de-DE"/>
              </w:rPr>
              <w:t>-</w:t>
            </w:r>
          </w:p>
        </w:tc>
        <w:tc>
          <w:tcPr>
            <w:tcW w:w="1410" w:type="dxa"/>
            <w:tcBorders>
              <w:top w:val="single" w:sz="4" w:space="0" w:color="auto"/>
              <w:left w:val="single" w:sz="4" w:space="0" w:color="auto"/>
              <w:bottom w:val="single" w:sz="4" w:space="0" w:color="auto"/>
              <w:right w:val="single" w:sz="4" w:space="0" w:color="auto"/>
            </w:tcBorders>
            <w:vAlign w:val="center"/>
          </w:tcPr>
          <w:p w14:paraId="6B0F901D" w14:textId="77777777" w:rsidR="00997279" w:rsidRDefault="00997279" w:rsidP="00E271CB">
            <w:pPr>
              <w:pStyle w:val="TAC"/>
              <w:rPr>
                <w:lang w:eastAsia="zh-CN"/>
              </w:rPr>
            </w:pPr>
            <w:r>
              <w:rPr>
                <w:rFonts w:hint="eastAsia"/>
                <w:lang w:eastAsia="zh-CN"/>
              </w:rPr>
              <w:t>I</w:t>
            </w:r>
            <w:r>
              <w:rPr>
                <w:lang w:eastAsia="zh-CN"/>
              </w:rPr>
              <w:t>P version</w:t>
            </w:r>
          </w:p>
        </w:tc>
      </w:tr>
    </w:tbl>
    <w:p w14:paraId="7ADE2827" w14:textId="77777777" w:rsidR="00997279" w:rsidRDefault="00997279" w:rsidP="00997279"/>
    <w:p w14:paraId="5E2669FF" w14:textId="77777777" w:rsidR="00EE5860" w:rsidRPr="00441CD0" w:rsidRDefault="00EE5860" w:rsidP="001A3E8D">
      <w:pPr>
        <w:pStyle w:val="Heading5"/>
      </w:pPr>
      <w:bookmarkStart w:id="3743" w:name="_Toc106825678"/>
      <w:r w:rsidRPr="00441CD0">
        <w:t>7.4.4.1.2</w:t>
      </w:r>
      <w:r w:rsidRPr="00441CD0">
        <w:tab/>
        <w:t>Clock Drift Control Information IE within PFCP Association Setup Request</w:t>
      </w:r>
      <w:bookmarkEnd w:id="3730"/>
      <w:bookmarkEnd w:id="3731"/>
      <w:bookmarkEnd w:id="3732"/>
      <w:bookmarkEnd w:id="3733"/>
      <w:bookmarkEnd w:id="3734"/>
      <w:bookmarkEnd w:id="3735"/>
      <w:bookmarkEnd w:id="3736"/>
      <w:bookmarkEnd w:id="3737"/>
      <w:bookmarkEnd w:id="3738"/>
      <w:bookmarkEnd w:id="3739"/>
      <w:bookmarkEnd w:id="3740"/>
      <w:bookmarkEnd w:id="3743"/>
    </w:p>
    <w:p w14:paraId="02BD4404" w14:textId="77777777" w:rsidR="00EE5860" w:rsidRPr="00441CD0" w:rsidRDefault="00EE5860" w:rsidP="00EE5860">
      <w:r w:rsidRPr="00441CD0">
        <w:t xml:space="preserve">The </w:t>
      </w:r>
      <w:r w:rsidRPr="00441CD0">
        <w:rPr>
          <w:lang w:val="en-US"/>
        </w:rPr>
        <w:t xml:space="preserve">Clock Drift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7.4.4.1.2-1</w:t>
      </w:r>
      <w:r w:rsidRPr="00441CD0">
        <w:rPr>
          <w:lang w:eastAsia="ja-JP"/>
        </w:rPr>
        <w:t>.</w:t>
      </w:r>
    </w:p>
    <w:p w14:paraId="6D2D58BE" w14:textId="77777777" w:rsidR="00997279" w:rsidRPr="00441CD0" w:rsidRDefault="00997279" w:rsidP="00997279">
      <w:pPr>
        <w:pStyle w:val="TH"/>
        <w:rPr>
          <w:lang w:val="en-US"/>
        </w:rPr>
      </w:pPr>
      <w:bookmarkStart w:id="3744" w:name="_Toc27490751"/>
      <w:bookmarkStart w:id="3745" w:name="_Toc27557044"/>
      <w:bookmarkStart w:id="3746" w:name="_Toc27723961"/>
      <w:bookmarkStart w:id="3747" w:name="_Toc36031033"/>
      <w:bookmarkStart w:id="3748" w:name="_Toc36042953"/>
      <w:bookmarkStart w:id="3749" w:name="_Toc36814278"/>
      <w:bookmarkStart w:id="3750" w:name="_Toc44689132"/>
      <w:bookmarkStart w:id="3751" w:name="_Toc44923886"/>
      <w:bookmarkStart w:id="3752" w:name="_Toc51860855"/>
      <w:bookmarkStart w:id="3753" w:name="_Toc57930626"/>
      <w:bookmarkStart w:id="3754" w:name="_Toc57931256"/>
      <w:r w:rsidRPr="00441CD0">
        <w:t xml:space="preserve">Table 7.4.4.1.2-1: </w:t>
      </w:r>
      <w:r w:rsidRPr="00441CD0">
        <w:rPr>
          <w:lang w:val="en-US"/>
        </w:rPr>
        <w:t>Clock Drift Control Information</w:t>
      </w:r>
      <w:r w:rsidRPr="00441CD0">
        <w:t xml:space="preserve"> within PFCP Association Setup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997279" w:rsidRPr="00441CD0" w14:paraId="34CDC1BA"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FB25280" w14:textId="77777777" w:rsidR="00997279" w:rsidRPr="00441CD0" w:rsidRDefault="00997279" w:rsidP="00E271CB">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71404D6" w14:textId="77777777" w:rsidR="00997279" w:rsidRPr="00441CD0" w:rsidRDefault="00997279"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560A8E30" w14:textId="77777777" w:rsidR="00997279" w:rsidRPr="00616868" w:rsidRDefault="00997279" w:rsidP="00E271CB">
            <w:pPr>
              <w:pStyle w:val="TAC"/>
              <w:rPr>
                <w:lang w:val="en-US"/>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6DFD986F" w14:textId="77777777" w:rsidR="00997279" w:rsidRPr="00616868" w:rsidRDefault="00997279" w:rsidP="00E271CB">
            <w:pPr>
              <w:pStyle w:val="TAC"/>
              <w:rPr>
                <w:lang w:val="en-US"/>
              </w:rPr>
            </w:pPr>
            <w:r w:rsidRPr="00616868">
              <w:rPr>
                <w:lang w:val="en-US"/>
              </w:rPr>
              <w:t>Clock Drift Control Information IE Type = 203 (decimal)</w:t>
            </w:r>
          </w:p>
        </w:tc>
      </w:tr>
      <w:tr w:rsidR="00997279" w:rsidRPr="00441CD0" w14:paraId="1EF3E5F5"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48DC985" w14:textId="77777777" w:rsidR="00997279" w:rsidRPr="00441CD0" w:rsidRDefault="00997279" w:rsidP="00E271CB">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E78E20F" w14:textId="77777777" w:rsidR="00997279" w:rsidRPr="00441CD0" w:rsidRDefault="00997279"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5E85451F" w14:textId="77777777" w:rsidR="00997279" w:rsidRPr="00441CD0" w:rsidRDefault="00997279" w:rsidP="00E271CB">
            <w:pPr>
              <w:pStyle w:val="TAC"/>
              <w:rPr>
                <w:lang w:val="fr-FR"/>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39B990C7" w14:textId="77777777" w:rsidR="00997279" w:rsidRPr="00441CD0" w:rsidRDefault="00997279" w:rsidP="00E271CB">
            <w:pPr>
              <w:pStyle w:val="TAC"/>
              <w:rPr>
                <w:lang w:val="fr-FR"/>
              </w:rPr>
            </w:pPr>
            <w:r w:rsidRPr="00441CD0">
              <w:rPr>
                <w:lang w:val="fr-FR"/>
              </w:rPr>
              <w:t>Length = n</w:t>
            </w:r>
          </w:p>
        </w:tc>
      </w:tr>
      <w:tr w:rsidR="00997279" w:rsidRPr="00441CD0" w14:paraId="342E19D9"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DC99C4F" w14:textId="77777777" w:rsidR="00997279" w:rsidRPr="00441CD0" w:rsidRDefault="00997279" w:rsidP="00E271CB">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A7E2DF0" w14:textId="77777777" w:rsidR="00997279" w:rsidRPr="00441CD0" w:rsidRDefault="00997279" w:rsidP="00E271CB">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5B4FC3F" w14:textId="77777777" w:rsidR="00997279" w:rsidRPr="00441CD0" w:rsidRDefault="00997279" w:rsidP="00E271CB">
            <w:pPr>
              <w:pStyle w:val="TAH"/>
              <w:rPr>
                <w:lang w:val="fr-FR"/>
              </w:rPr>
            </w:pPr>
            <w:r w:rsidRPr="00441CD0">
              <w:rPr>
                <w:lang w:val="fr-FR"/>
              </w:rP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2B3DCF3C" w14:textId="77777777" w:rsidR="00997279" w:rsidRPr="00441CD0" w:rsidRDefault="00997279" w:rsidP="00E271CB">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D43FC2C" w14:textId="77777777" w:rsidR="00997279" w:rsidRPr="00441CD0" w:rsidRDefault="00997279" w:rsidP="00E271CB">
            <w:pPr>
              <w:pStyle w:val="TAH"/>
              <w:rPr>
                <w:lang w:val="fr-FR"/>
              </w:rPr>
            </w:pPr>
            <w:r w:rsidRPr="00441CD0">
              <w:rPr>
                <w:lang w:val="fr-FR"/>
              </w:rPr>
              <w:t>IE Type</w:t>
            </w:r>
          </w:p>
        </w:tc>
      </w:tr>
      <w:tr w:rsidR="00997279" w:rsidRPr="00441CD0" w14:paraId="5E978426"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7A26907" w14:textId="77777777" w:rsidR="00997279" w:rsidRPr="00441CD0" w:rsidRDefault="00997279" w:rsidP="00E271CB">
            <w:pPr>
              <w:spacing w:after="0"/>
              <w:rPr>
                <w:rFonts w:ascii="Arial" w:hAnsi="Arial"/>
                <w:b/>
                <w:sz w:val="18"/>
                <w:lang w:val="fr-FR"/>
              </w:rPr>
            </w:pPr>
            <w:bookmarkStart w:id="3755" w:name="_PERM_MCCTEMPBM_CRPT05020072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CA43185" w14:textId="77777777" w:rsidR="00997279" w:rsidRPr="00441CD0" w:rsidRDefault="00997279" w:rsidP="00E271CB">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20C9E73" w14:textId="77777777" w:rsidR="00997279" w:rsidRPr="00441CD0" w:rsidRDefault="00997279" w:rsidP="00E271CB">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927612A" w14:textId="77777777" w:rsidR="00997279" w:rsidRPr="00441CD0" w:rsidRDefault="00997279" w:rsidP="00E271CB">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6C77BB9" w14:textId="77777777" w:rsidR="00997279" w:rsidRPr="00441CD0" w:rsidRDefault="00997279" w:rsidP="00E271CB">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DE23E86" w14:textId="77777777" w:rsidR="00997279" w:rsidRPr="00441CD0" w:rsidRDefault="00997279" w:rsidP="00E271CB">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tcPr>
          <w:p w14:paraId="2B857E1C" w14:textId="77777777" w:rsidR="00997279" w:rsidRPr="00441CD0" w:rsidRDefault="00997279"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3B43D36F" w14:textId="77777777" w:rsidR="00997279" w:rsidRPr="00441CD0" w:rsidRDefault="00997279" w:rsidP="00E271CB">
            <w:pPr>
              <w:pStyle w:val="TAH"/>
              <w:rPr>
                <w:lang w:val="fr-FR"/>
              </w:rPr>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4132C4E" w14:textId="77777777" w:rsidR="00997279" w:rsidRPr="00441CD0" w:rsidRDefault="00997279" w:rsidP="00E271CB">
            <w:pPr>
              <w:spacing w:after="0"/>
              <w:rPr>
                <w:rFonts w:ascii="Arial" w:hAnsi="Arial"/>
                <w:b/>
                <w:sz w:val="18"/>
                <w:lang w:val="fr-FR"/>
              </w:rPr>
            </w:pPr>
            <w:bookmarkStart w:id="3756" w:name="_PERM_MCCTEMPBM_CRPT05020073___7"/>
            <w:bookmarkEnd w:id="3756"/>
          </w:p>
        </w:tc>
      </w:tr>
      <w:bookmarkEnd w:id="3755"/>
      <w:tr w:rsidR="00997279" w:rsidRPr="00441CD0" w14:paraId="469300F9"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75B5A182" w14:textId="77777777" w:rsidR="00997279" w:rsidRPr="00441CD0" w:rsidRDefault="00997279" w:rsidP="00E271CB">
            <w:pPr>
              <w:pStyle w:val="TAL"/>
              <w:rPr>
                <w:lang w:val="fr-FR"/>
              </w:rPr>
            </w:pPr>
            <w:r w:rsidRPr="00441CD0">
              <w:rPr>
                <w:lang w:val="fr-FR"/>
              </w:rPr>
              <w:t>Requested Clock Drift Information</w:t>
            </w:r>
          </w:p>
        </w:tc>
        <w:tc>
          <w:tcPr>
            <w:tcW w:w="336" w:type="dxa"/>
            <w:tcBorders>
              <w:top w:val="single" w:sz="4" w:space="0" w:color="auto"/>
              <w:left w:val="single" w:sz="4" w:space="0" w:color="auto"/>
              <w:bottom w:val="single" w:sz="4" w:space="0" w:color="auto"/>
              <w:right w:val="single" w:sz="4" w:space="0" w:color="auto"/>
            </w:tcBorders>
            <w:hideMark/>
          </w:tcPr>
          <w:p w14:paraId="5401F428" w14:textId="77777777" w:rsidR="00997279" w:rsidRPr="00441CD0" w:rsidRDefault="00997279" w:rsidP="00E271CB">
            <w:pPr>
              <w:pStyle w:val="TAC"/>
              <w:rPr>
                <w:lang w:val="fr-FR"/>
              </w:rPr>
            </w:pPr>
            <w:r w:rsidRPr="002C447B">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6A008D27" w14:textId="77777777" w:rsidR="00997279" w:rsidRPr="00616868" w:rsidRDefault="00997279" w:rsidP="00E271CB">
            <w:pPr>
              <w:pStyle w:val="TAL"/>
              <w:rPr>
                <w:lang w:val="en-US"/>
              </w:rPr>
            </w:pPr>
            <w:r w:rsidRPr="00616868">
              <w:rPr>
                <w:lang w:val="en-US"/>
              </w:rPr>
              <w:t>This IE shall indicate the requested clock drift information.</w:t>
            </w:r>
          </w:p>
        </w:tc>
        <w:tc>
          <w:tcPr>
            <w:tcW w:w="370" w:type="dxa"/>
            <w:tcBorders>
              <w:top w:val="single" w:sz="4" w:space="0" w:color="auto"/>
              <w:left w:val="single" w:sz="4" w:space="0" w:color="auto"/>
              <w:bottom w:val="single" w:sz="4" w:space="0" w:color="auto"/>
              <w:right w:val="single" w:sz="4" w:space="0" w:color="auto"/>
            </w:tcBorders>
            <w:hideMark/>
          </w:tcPr>
          <w:p w14:paraId="3233FD37"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85FDFA"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26D0EE1"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CE083E9" w14:textId="77777777" w:rsidR="00997279" w:rsidRPr="00441CD0" w:rsidRDefault="00997279"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C3167FF" w14:textId="77777777" w:rsidR="00997279" w:rsidRPr="00441CD0" w:rsidRDefault="00997279" w:rsidP="00E271CB">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E6F801E" w14:textId="77777777" w:rsidR="00997279" w:rsidRPr="00441CD0" w:rsidRDefault="00997279" w:rsidP="00E271CB">
            <w:pPr>
              <w:pStyle w:val="TAC"/>
              <w:rPr>
                <w:lang w:val="fr-FR"/>
              </w:rPr>
            </w:pPr>
            <w:r w:rsidRPr="00441CD0">
              <w:rPr>
                <w:lang w:val="fr-FR"/>
              </w:rPr>
              <w:t>Requested Clock Drift Information</w:t>
            </w:r>
          </w:p>
        </w:tc>
      </w:tr>
      <w:tr w:rsidR="00997279" w:rsidRPr="00441CD0" w14:paraId="4F6FE0EA"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109936E3" w14:textId="77777777" w:rsidR="00997279" w:rsidRPr="00441CD0" w:rsidRDefault="00997279" w:rsidP="00E271CB">
            <w:pPr>
              <w:pStyle w:val="TAL"/>
              <w:rPr>
                <w:lang w:val="fr-FR"/>
              </w:rPr>
            </w:pPr>
            <w:r w:rsidRPr="00441CD0">
              <w:rPr>
                <w:lang w:val="fr-FR"/>
              </w:rPr>
              <w:t>Time Domain Number</w:t>
            </w:r>
          </w:p>
        </w:tc>
        <w:tc>
          <w:tcPr>
            <w:tcW w:w="336" w:type="dxa"/>
            <w:tcBorders>
              <w:top w:val="single" w:sz="4" w:space="0" w:color="auto"/>
              <w:left w:val="single" w:sz="4" w:space="0" w:color="auto"/>
              <w:bottom w:val="single" w:sz="4" w:space="0" w:color="auto"/>
              <w:right w:val="single" w:sz="4" w:space="0" w:color="auto"/>
            </w:tcBorders>
            <w:hideMark/>
          </w:tcPr>
          <w:p w14:paraId="60DB618E" w14:textId="77777777" w:rsidR="00997279" w:rsidRPr="00441CD0" w:rsidRDefault="00997279" w:rsidP="00E271CB">
            <w:pPr>
              <w:pStyle w:val="TAC"/>
              <w:rPr>
                <w:lang w:val="fr-FR"/>
              </w:rPr>
            </w:pPr>
            <w:r w:rsidRPr="002C447B">
              <w:t>C</w:t>
            </w:r>
          </w:p>
        </w:tc>
        <w:tc>
          <w:tcPr>
            <w:tcW w:w="4670" w:type="dxa"/>
            <w:gridSpan w:val="2"/>
            <w:tcBorders>
              <w:top w:val="single" w:sz="4" w:space="0" w:color="auto"/>
              <w:left w:val="single" w:sz="4" w:space="0" w:color="auto"/>
              <w:bottom w:val="single" w:sz="4" w:space="0" w:color="auto"/>
              <w:right w:val="single" w:sz="4" w:space="0" w:color="auto"/>
            </w:tcBorders>
          </w:tcPr>
          <w:p w14:paraId="5B3A5C2D" w14:textId="77777777" w:rsidR="00997279" w:rsidRPr="00616868" w:rsidRDefault="00997279" w:rsidP="00E271CB">
            <w:pPr>
              <w:pStyle w:val="TAL"/>
              <w:rPr>
                <w:lang w:val="en-US"/>
              </w:rPr>
            </w:pPr>
            <w:r w:rsidRPr="00616868">
              <w:rPr>
                <w:lang w:val="en-US"/>
              </w:rPr>
              <w:t xml:space="preserve">When present, this IE shall identifiy the </w:t>
            </w:r>
            <w:r>
              <w:t xml:space="preserve">external </w:t>
            </w:r>
            <w:r w:rsidRPr="00616868">
              <w:rPr>
                <w:lang w:val="en-US"/>
              </w:rPr>
              <w:t>time domain(s) for which clock drift information is requested.</w:t>
            </w:r>
          </w:p>
          <w:p w14:paraId="68EF1126" w14:textId="77777777" w:rsidR="00997279" w:rsidRPr="00616868" w:rsidRDefault="00997279" w:rsidP="00E271CB">
            <w:pPr>
              <w:pStyle w:val="TAL"/>
              <w:rPr>
                <w:lang w:val="en-US"/>
              </w:rPr>
            </w:pPr>
          </w:p>
          <w:p w14:paraId="3671C0BD" w14:textId="77777777" w:rsidR="00997279" w:rsidRPr="00616868" w:rsidRDefault="00997279" w:rsidP="00E271CB">
            <w:pPr>
              <w:pStyle w:val="TAL"/>
              <w:rPr>
                <w:lang w:val="en-US"/>
              </w:rPr>
            </w:pPr>
            <w:r w:rsidRPr="00616868">
              <w:rPr>
                <w:lang w:val="en-US"/>
              </w:rPr>
              <w:t>More than one IE with this type may be included to represent multiple Time Domain Numbers.</w:t>
            </w:r>
          </w:p>
          <w:p w14:paraId="44FBD5A5" w14:textId="77777777" w:rsidR="00997279" w:rsidRPr="00616868" w:rsidRDefault="00997279" w:rsidP="00E271CB">
            <w:pPr>
              <w:pStyle w:val="TAL"/>
              <w:rPr>
                <w:lang w:val="en-US"/>
              </w:rPr>
            </w:pPr>
          </w:p>
          <w:p w14:paraId="0ED794BA" w14:textId="2B9C6DBC" w:rsidR="00997279" w:rsidRPr="00616868" w:rsidRDefault="007F7F43" w:rsidP="00E271CB">
            <w:pPr>
              <w:pStyle w:val="TAL"/>
              <w:rPr>
                <w:lang w:val="en-US"/>
              </w:rPr>
            </w:pPr>
            <w:r w:rsidRPr="00F4256D">
              <w:rPr>
                <w:lang w:val="en-US"/>
              </w:rPr>
              <w:t>This IE may be included if the Configured Time Domain IE is not included.</w:t>
            </w:r>
            <w:r>
              <w:rPr>
                <w:lang w:val="en-US"/>
              </w:rPr>
              <w:t xml:space="preserve"> (NOTE)</w:t>
            </w:r>
          </w:p>
        </w:tc>
        <w:tc>
          <w:tcPr>
            <w:tcW w:w="370" w:type="dxa"/>
            <w:tcBorders>
              <w:top w:val="single" w:sz="4" w:space="0" w:color="auto"/>
              <w:left w:val="single" w:sz="4" w:space="0" w:color="auto"/>
              <w:bottom w:val="single" w:sz="4" w:space="0" w:color="auto"/>
              <w:right w:val="single" w:sz="4" w:space="0" w:color="auto"/>
            </w:tcBorders>
            <w:hideMark/>
          </w:tcPr>
          <w:p w14:paraId="7F714C41"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8874BA8"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96E3131"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361F160" w14:textId="77777777" w:rsidR="00997279" w:rsidRPr="00441CD0" w:rsidRDefault="00997279"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F75E223" w14:textId="77777777" w:rsidR="00997279" w:rsidRPr="00441CD0" w:rsidRDefault="00997279" w:rsidP="00E271CB">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7158FF" w14:textId="77777777" w:rsidR="00997279" w:rsidRPr="00441CD0" w:rsidRDefault="00997279" w:rsidP="00E271CB">
            <w:pPr>
              <w:pStyle w:val="TAC"/>
              <w:rPr>
                <w:lang w:val="fr-FR"/>
              </w:rPr>
            </w:pPr>
            <w:r w:rsidRPr="00441CD0">
              <w:rPr>
                <w:lang w:val="fr-FR"/>
              </w:rPr>
              <w:t>Time Domain Number</w:t>
            </w:r>
          </w:p>
        </w:tc>
      </w:tr>
      <w:tr w:rsidR="007F7F43" w:rsidRPr="00441CD0" w14:paraId="7B31A1C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55EFECE8" w14:textId="0CF34D1C" w:rsidR="007F7F43" w:rsidRPr="00441CD0" w:rsidRDefault="007F7F43" w:rsidP="007F7F43">
            <w:pPr>
              <w:pStyle w:val="TAL"/>
              <w:rPr>
                <w:lang w:val="fr-FR"/>
              </w:rPr>
            </w:pPr>
            <w:r>
              <w:rPr>
                <w:lang w:val="fr-FR"/>
              </w:rPr>
              <w:t xml:space="preserve">Configured </w:t>
            </w:r>
            <w:r w:rsidRPr="00441CD0">
              <w:rPr>
                <w:lang w:val="fr-FR"/>
              </w:rPr>
              <w:t>Time Domain</w:t>
            </w:r>
          </w:p>
        </w:tc>
        <w:tc>
          <w:tcPr>
            <w:tcW w:w="336" w:type="dxa"/>
            <w:tcBorders>
              <w:top w:val="single" w:sz="4" w:space="0" w:color="auto"/>
              <w:left w:val="single" w:sz="4" w:space="0" w:color="auto"/>
              <w:bottom w:val="single" w:sz="4" w:space="0" w:color="auto"/>
              <w:right w:val="single" w:sz="4" w:space="0" w:color="auto"/>
            </w:tcBorders>
          </w:tcPr>
          <w:p w14:paraId="7060691A" w14:textId="6CE1EB75" w:rsidR="007F7F43" w:rsidRPr="002C447B" w:rsidRDefault="007F7F43" w:rsidP="007F7F43">
            <w:pPr>
              <w:pStyle w:val="TAC"/>
            </w:pPr>
            <w:r w:rsidRPr="002C447B">
              <w:t>C</w:t>
            </w:r>
          </w:p>
        </w:tc>
        <w:tc>
          <w:tcPr>
            <w:tcW w:w="4670" w:type="dxa"/>
            <w:gridSpan w:val="2"/>
            <w:tcBorders>
              <w:top w:val="single" w:sz="4" w:space="0" w:color="auto"/>
              <w:left w:val="single" w:sz="4" w:space="0" w:color="auto"/>
              <w:bottom w:val="single" w:sz="4" w:space="0" w:color="auto"/>
              <w:right w:val="single" w:sz="4" w:space="0" w:color="auto"/>
            </w:tcBorders>
          </w:tcPr>
          <w:p w14:paraId="3212E1DD" w14:textId="77777777" w:rsidR="007F7F43" w:rsidRPr="002D6D54" w:rsidRDefault="007F7F43" w:rsidP="007F7F43">
            <w:pPr>
              <w:pStyle w:val="TAL"/>
              <w:rPr>
                <w:lang w:val="en-US"/>
              </w:rPr>
            </w:pPr>
            <w:r w:rsidRPr="002D6D54">
              <w:rPr>
                <w:lang w:val="en-US"/>
              </w:rPr>
              <w:t>Wh</w:t>
            </w:r>
            <w:r>
              <w:rPr>
                <w:lang w:val="en-US"/>
              </w:rPr>
              <w:t xml:space="preserve">en present with the CTDI (Configured Time Domain Indicator) flag set to "1", this IE </w:t>
            </w:r>
            <w:r w:rsidRPr="002D6D54">
              <w:rPr>
                <w:lang w:val="en-US"/>
              </w:rPr>
              <w:t>indicate</w:t>
            </w:r>
            <w:r>
              <w:rPr>
                <w:lang w:val="en-US"/>
              </w:rPr>
              <w:t>s</w:t>
            </w:r>
            <w:r w:rsidRPr="002D6D54">
              <w:rPr>
                <w:lang w:val="en-US"/>
              </w:rPr>
              <w:t xml:space="preserve"> that the request targets the external time domain that is configured to the NW-TT(s) in the UPF.</w:t>
            </w:r>
          </w:p>
          <w:p w14:paraId="196FA697" w14:textId="77777777" w:rsidR="007F7F43" w:rsidRPr="002D6D54" w:rsidRDefault="007F7F43" w:rsidP="007F7F43">
            <w:pPr>
              <w:pStyle w:val="TAL"/>
              <w:rPr>
                <w:lang w:val="en-US"/>
              </w:rPr>
            </w:pPr>
          </w:p>
          <w:p w14:paraId="6B56B762" w14:textId="77777777" w:rsidR="007F7F43" w:rsidRPr="00365E80" w:rsidRDefault="007F7F43" w:rsidP="007F7F43">
            <w:pPr>
              <w:pStyle w:val="TAL"/>
              <w:rPr>
                <w:lang w:val="fr-FR"/>
              </w:rPr>
            </w:pPr>
            <w:r w:rsidRPr="002D6D54">
              <w:rPr>
                <w:lang w:val="en-US"/>
              </w:rPr>
              <w:t xml:space="preserve">This IE may be included if the Time Domain Number IE is not included. </w:t>
            </w:r>
            <w:r>
              <w:rPr>
                <w:lang w:val="fr-FR"/>
              </w:rPr>
              <w:t>(NOTE)</w:t>
            </w:r>
          </w:p>
          <w:p w14:paraId="3DAD0F12" w14:textId="77777777" w:rsidR="007F7F43" w:rsidRPr="000A1449" w:rsidRDefault="007F7F43" w:rsidP="007F7F43">
            <w:pPr>
              <w:pStyle w:val="TAL"/>
            </w:pPr>
          </w:p>
        </w:tc>
        <w:tc>
          <w:tcPr>
            <w:tcW w:w="370" w:type="dxa"/>
            <w:tcBorders>
              <w:top w:val="single" w:sz="4" w:space="0" w:color="auto"/>
              <w:left w:val="single" w:sz="4" w:space="0" w:color="auto"/>
              <w:bottom w:val="single" w:sz="4" w:space="0" w:color="auto"/>
              <w:right w:val="single" w:sz="4" w:space="0" w:color="auto"/>
            </w:tcBorders>
          </w:tcPr>
          <w:p w14:paraId="3327EC7F" w14:textId="78C62435" w:rsidR="007F7F43" w:rsidRPr="00441CD0" w:rsidRDefault="007F7F43" w:rsidP="007F7F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DA89E81" w14:textId="6467FDF6" w:rsidR="007F7F43" w:rsidRPr="00441CD0" w:rsidRDefault="007F7F43" w:rsidP="007F7F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8D57096" w14:textId="0486B830" w:rsidR="007F7F43" w:rsidRPr="00441CD0" w:rsidRDefault="007F7F43" w:rsidP="007F7F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F4D0D65" w14:textId="3F54B98B" w:rsidR="007F7F43" w:rsidRPr="00441CD0" w:rsidRDefault="007F7F43" w:rsidP="007F7F4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A07D2E7" w14:textId="1F6F72EC" w:rsidR="007F7F43" w:rsidRDefault="007F7F43" w:rsidP="007F7F43">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tcPr>
          <w:p w14:paraId="0932C163" w14:textId="638326BC" w:rsidR="007F7F43" w:rsidRPr="00441CD0" w:rsidRDefault="007F7F43" w:rsidP="007F7F43">
            <w:pPr>
              <w:pStyle w:val="TAC"/>
              <w:rPr>
                <w:lang w:val="fr-FR"/>
              </w:rPr>
            </w:pPr>
            <w:r>
              <w:rPr>
                <w:lang w:val="fr-FR"/>
              </w:rPr>
              <w:t xml:space="preserve">Configured </w:t>
            </w:r>
            <w:r w:rsidRPr="00441CD0">
              <w:rPr>
                <w:lang w:val="fr-FR"/>
              </w:rPr>
              <w:t>Time Domain</w:t>
            </w:r>
          </w:p>
        </w:tc>
      </w:tr>
      <w:tr w:rsidR="00997279" w:rsidRPr="00441CD0" w14:paraId="429DC377"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12144648" w14:textId="77777777" w:rsidR="00997279" w:rsidRPr="00441CD0" w:rsidRDefault="00997279" w:rsidP="00E271CB">
            <w:pPr>
              <w:pStyle w:val="TAL"/>
              <w:rPr>
                <w:lang w:val="fr-FR"/>
              </w:rPr>
            </w:pPr>
            <w:r w:rsidRPr="00441CD0">
              <w:rPr>
                <w:lang w:val="fr-FR"/>
              </w:rPr>
              <w:t>Time Offset Threshold</w:t>
            </w:r>
          </w:p>
        </w:tc>
        <w:tc>
          <w:tcPr>
            <w:tcW w:w="336" w:type="dxa"/>
            <w:tcBorders>
              <w:top w:val="single" w:sz="4" w:space="0" w:color="auto"/>
              <w:left w:val="single" w:sz="4" w:space="0" w:color="auto"/>
              <w:bottom w:val="single" w:sz="4" w:space="0" w:color="auto"/>
              <w:right w:val="single" w:sz="4" w:space="0" w:color="auto"/>
            </w:tcBorders>
            <w:hideMark/>
          </w:tcPr>
          <w:p w14:paraId="2ED8E065" w14:textId="77777777" w:rsidR="00997279" w:rsidRPr="00441CD0" w:rsidRDefault="00997279" w:rsidP="00E271CB">
            <w:pPr>
              <w:pStyle w:val="TAC"/>
              <w:rPr>
                <w:lang w:val="fr-FR"/>
              </w:rPr>
            </w:pPr>
            <w:r w:rsidRPr="002C447B">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51254AEC" w14:textId="77777777" w:rsidR="00997279" w:rsidRPr="00441CD0" w:rsidRDefault="00997279" w:rsidP="00E271CB">
            <w:pPr>
              <w:pStyle w:val="TAL"/>
              <w:rPr>
                <w:lang w:val="en-US"/>
              </w:rPr>
            </w:pPr>
            <w:r w:rsidRPr="000A1449">
              <w:t>This IE shall be present if Time Offset Reporting is requested.</w:t>
            </w:r>
          </w:p>
          <w:p w14:paraId="1EB81D79" w14:textId="77777777" w:rsidR="00997279" w:rsidRPr="00616868" w:rsidRDefault="00997279" w:rsidP="00E271CB">
            <w:pPr>
              <w:pStyle w:val="TAL"/>
              <w:rPr>
                <w:lang w:val="en-US"/>
              </w:rPr>
            </w:pPr>
            <w:r w:rsidRPr="00616868">
              <w:rPr>
                <w:lang w:val="en-US"/>
              </w:rPr>
              <w:t>When present, it shall indicate the threshold to report the time offset, i.e. the offset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184F675A"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93CAA9B"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769DE03"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37713E5" w14:textId="77777777" w:rsidR="00997279" w:rsidRPr="00441CD0" w:rsidRDefault="00997279"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A432D3A" w14:textId="77777777" w:rsidR="00997279" w:rsidRPr="00441CD0" w:rsidRDefault="00997279" w:rsidP="00E271CB">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E2AFFA2" w14:textId="77777777" w:rsidR="00997279" w:rsidRPr="00441CD0" w:rsidRDefault="00997279" w:rsidP="00E271CB">
            <w:pPr>
              <w:pStyle w:val="TAC"/>
              <w:rPr>
                <w:lang w:val="fr-FR"/>
              </w:rPr>
            </w:pPr>
            <w:r w:rsidRPr="00441CD0">
              <w:rPr>
                <w:lang w:val="fr-FR"/>
              </w:rPr>
              <w:t>Time Offset Threshold</w:t>
            </w:r>
          </w:p>
        </w:tc>
      </w:tr>
      <w:tr w:rsidR="00997279" w:rsidRPr="00441CD0" w14:paraId="074E29B9"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39608F5C" w14:textId="77777777" w:rsidR="00997279" w:rsidRPr="00441CD0" w:rsidRDefault="00997279" w:rsidP="00E271CB">
            <w:pPr>
              <w:pStyle w:val="TAL"/>
              <w:rPr>
                <w:lang w:val="fr-FR"/>
              </w:rPr>
            </w:pPr>
            <w:r w:rsidRPr="00441CD0">
              <w:rPr>
                <w:lang w:val="fr-FR"/>
              </w:rPr>
              <w:t>Cumulative rateRatio Threshold</w:t>
            </w:r>
          </w:p>
        </w:tc>
        <w:tc>
          <w:tcPr>
            <w:tcW w:w="336" w:type="dxa"/>
            <w:tcBorders>
              <w:top w:val="single" w:sz="4" w:space="0" w:color="auto"/>
              <w:left w:val="single" w:sz="4" w:space="0" w:color="auto"/>
              <w:bottom w:val="single" w:sz="4" w:space="0" w:color="auto"/>
              <w:right w:val="single" w:sz="4" w:space="0" w:color="auto"/>
            </w:tcBorders>
            <w:hideMark/>
          </w:tcPr>
          <w:p w14:paraId="4868A22D" w14:textId="77777777" w:rsidR="00997279" w:rsidRPr="00441CD0" w:rsidRDefault="00997279" w:rsidP="00E271CB">
            <w:pPr>
              <w:pStyle w:val="TAC"/>
              <w:rPr>
                <w:lang w:val="fr-FR"/>
              </w:rPr>
            </w:pPr>
            <w:r w:rsidRPr="002C447B">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1226572" w14:textId="77777777" w:rsidR="00997279" w:rsidRPr="00441CD0" w:rsidRDefault="00997279" w:rsidP="00E271CB">
            <w:pPr>
              <w:pStyle w:val="TAL"/>
              <w:rPr>
                <w:lang w:val="en-US"/>
              </w:rPr>
            </w:pPr>
            <w:r w:rsidRPr="000A1449">
              <w:t>This IE shall be present if Cumulative RateRatio Reporting is requested.</w:t>
            </w:r>
          </w:p>
          <w:p w14:paraId="4F9AC318" w14:textId="77777777" w:rsidR="00997279" w:rsidRPr="00616868" w:rsidRDefault="00997279" w:rsidP="00E271CB">
            <w:pPr>
              <w:pStyle w:val="TAL"/>
              <w:rPr>
                <w:lang w:val="en-US"/>
              </w:rPr>
            </w:pPr>
            <w:r w:rsidRPr="00616868">
              <w:rPr>
                <w:lang w:val="en-US"/>
              </w:rPr>
              <w:t>When present, it shall indicate the threshold to report the cumulative rateRatio, i.e. the cumative rateRatio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7F3B5325"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F1B412"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095D34E"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ED83D17" w14:textId="77777777" w:rsidR="00997279" w:rsidRPr="00441CD0" w:rsidRDefault="00997279"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8AC6874" w14:textId="77777777" w:rsidR="00997279" w:rsidRPr="00441CD0" w:rsidRDefault="00997279" w:rsidP="00E271CB">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93026D2" w14:textId="77777777" w:rsidR="00997279" w:rsidRPr="00441CD0" w:rsidRDefault="00997279" w:rsidP="00E271CB">
            <w:pPr>
              <w:pStyle w:val="TAC"/>
              <w:rPr>
                <w:lang w:val="fr-FR"/>
              </w:rPr>
            </w:pPr>
            <w:r w:rsidRPr="00441CD0">
              <w:rPr>
                <w:lang w:val="fr-FR"/>
              </w:rPr>
              <w:t>Cumulative rateRatio Threshold</w:t>
            </w:r>
          </w:p>
        </w:tc>
      </w:tr>
      <w:tr w:rsidR="007F7F43" w:rsidRPr="00441CD0" w14:paraId="308F50D4" w14:textId="77777777" w:rsidTr="002C1482">
        <w:trPr>
          <w:jc w:val="center"/>
        </w:trPr>
        <w:tc>
          <w:tcPr>
            <w:tcW w:w="9820" w:type="dxa"/>
            <w:gridSpan w:val="10"/>
            <w:tcBorders>
              <w:top w:val="single" w:sz="4" w:space="0" w:color="auto"/>
              <w:left w:val="single" w:sz="4" w:space="0" w:color="auto"/>
              <w:bottom w:val="single" w:sz="4" w:space="0" w:color="auto"/>
              <w:right w:val="single" w:sz="4" w:space="0" w:color="auto"/>
            </w:tcBorders>
          </w:tcPr>
          <w:p w14:paraId="7AB5EE99" w14:textId="21F1AE61" w:rsidR="007F7F43" w:rsidRPr="00441CD0" w:rsidRDefault="007F7F43" w:rsidP="007F7F43">
            <w:pPr>
              <w:pStyle w:val="TAN"/>
              <w:rPr>
                <w:lang w:val="fr-FR"/>
              </w:rPr>
            </w:pPr>
            <w:r w:rsidRPr="00B952FD">
              <w:rPr>
                <w:lang w:val="en-US"/>
              </w:rPr>
              <w:t>NOTE:</w:t>
            </w:r>
            <w:r w:rsidRPr="00B952FD">
              <w:rPr>
                <w:lang w:val="en-US"/>
              </w:rPr>
              <w:tab/>
            </w:r>
            <w:r w:rsidRPr="00F4256D">
              <w:rPr>
                <w:lang w:val="en-US"/>
              </w:rPr>
              <w:t>If neither th</w:t>
            </w:r>
            <w:r>
              <w:rPr>
                <w:lang w:val="en-US"/>
              </w:rPr>
              <w:t>e Time Domain Number</w:t>
            </w:r>
            <w:r w:rsidRPr="00F4256D">
              <w:rPr>
                <w:lang w:val="en-US"/>
              </w:rPr>
              <w:t xml:space="preserve"> IE nor </w:t>
            </w:r>
            <w:r>
              <w:rPr>
                <w:lang w:val="en-US"/>
              </w:rPr>
              <w:t xml:space="preserve">the </w:t>
            </w:r>
            <w:r w:rsidRPr="00F4256D">
              <w:rPr>
                <w:lang w:val="en-US"/>
              </w:rPr>
              <w:t xml:space="preserve">Configured Time Domain IE is included, </w:t>
            </w:r>
            <w:r>
              <w:rPr>
                <w:lang w:val="en-US"/>
              </w:rPr>
              <w:t xml:space="preserve">this </w:t>
            </w:r>
            <w:r w:rsidRPr="00F4256D">
              <w:rPr>
                <w:lang w:val="en-US"/>
              </w:rPr>
              <w:t>indicate</w:t>
            </w:r>
            <w:r>
              <w:rPr>
                <w:lang w:val="en-US"/>
              </w:rPr>
              <w:t>s</w:t>
            </w:r>
            <w:r w:rsidRPr="00F4256D">
              <w:rPr>
                <w:lang w:val="en-US"/>
              </w:rPr>
              <w:t xml:space="preserve"> that the request targets all the </w:t>
            </w:r>
            <w:r>
              <w:t xml:space="preserve">external </w:t>
            </w:r>
            <w:r w:rsidRPr="00F4256D">
              <w:rPr>
                <w:lang w:val="en-US"/>
              </w:rPr>
              <w:t>time domains the UPF is connected to</w:t>
            </w:r>
            <w:r>
              <w:rPr>
                <w:lang w:val="en-US"/>
              </w:rPr>
              <w:t>.</w:t>
            </w:r>
          </w:p>
        </w:tc>
      </w:tr>
    </w:tbl>
    <w:p w14:paraId="5CA3531B" w14:textId="77777777" w:rsidR="00997279" w:rsidRDefault="00997279" w:rsidP="00997279"/>
    <w:p w14:paraId="5540E795" w14:textId="77777777" w:rsidR="00EE5860" w:rsidRPr="00441CD0" w:rsidRDefault="00EE5860" w:rsidP="001A3E8D">
      <w:pPr>
        <w:pStyle w:val="Heading5"/>
      </w:pPr>
      <w:bookmarkStart w:id="3757" w:name="_Toc106825679"/>
      <w:r w:rsidRPr="00441CD0">
        <w:t>7.4.4.1.3</w:t>
      </w:r>
      <w:r w:rsidRPr="00441CD0">
        <w:tab/>
        <w:t>GTP-U Path QoS Control Information IE within PFCP Association Setup Request</w:t>
      </w:r>
      <w:bookmarkEnd w:id="3744"/>
      <w:bookmarkEnd w:id="3745"/>
      <w:bookmarkEnd w:id="3746"/>
      <w:bookmarkEnd w:id="3747"/>
      <w:bookmarkEnd w:id="3748"/>
      <w:bookmarkEnd w:id="3749"/>
      <w:bookmarkEnd w:id="3750"/>
      <w:bookmarkEnd w:id="3751"/>
      <w:bookmarkEnd w:id="3752"/>
      <w:bookmarkEnd w:id="3753"/>
      <w:bookmarkEnd w:id="3754"/>
      <w:bookmarkEnd w:id="3757"/>
    </w:p>
    <w:p w14:paraId="36011DC4" w14:textId="77777777" w:rsidR="00EE5860" w:rsidRPr="00441CD0" w:rsidRDefault="00EE5860" w:rsidP="00EE5860">
      <w:r w:rsidRPr="00441CD0">
        <w:t xml:space="preserve">The </w:t>
      </w:r>
      <w:r w:rsidRPr="00441CD0">
        <w:rPr>
          <w:lang w:val="en-US"/>
        </w:rPr>
        <w:t xml:space="preserve">GTP-U Path QoS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7.4.4.1.3-1</w:t>
      </w:r>
      <w:r w:rsidRPr="00441CD0">
        <w:rPr>
          <w:lang w:eastAsia="ja-JP"/>
        </w:rPr>
        <w:t>.</w:t>
      </w:r>
    </w:p>
    <w:p w14:paraId="339AFFA2" w14:textId="77777777" w:rsidR="00997279" w:rsidRPr="00441CD0" w:rsidRDefault="00997279" w:rsidP="00997279">
      <w:pPr>
        <w:pStyle w:val="TH"/>
        <w:rPr>
          <w:lang w:val="en-US"/>
        </w:rPr>
      </w:pPr>
      <w:bookmarkStart w:id="3758" w:name="_Toc19717266"/>
      <w:bookmarkStart w:id="3759" w:name="_Toc27490752"/>
      <w:bookmarkStart w:id="3760" w:name="_Toc27557045"/>
      <w:bookmarkStart w:id="3761" w:name="_Toc27723962"/>
      <w:bookmarkStart w:id="3762" w:name="_Toc36031034"/>
      <w:bookmarkStart w:id="3763" w:name="_Toc36042954"/>
      <w:bookmarkStart w:id="3764" w:name="_Toc36814279"/>
      <w:bookmarkStart w:id="3765" w:name="_Toc44689133"/>
      <w:bookmarkStart w:id="3766" w:name="_Toc44923887"/>
      <w:bookmarkStart w:id="3767" w:name="_Toc51860856"/>
      <w:bookmarkStart w:id="3768" w:name="_Toc57930627"/>
      <w:bookmarkStart w:id="3769" w:name="_Toc57931257"/>
      <w:r w:rsidRPr="00441CD0">
        <w:t xml:space="preserve">Table 7.4.4.1.3-1: </w:t>
      </w:r>
      <w:r w:rsidRPr="00441CD0">
        <w:rPr>
          <w:lang w:val="en-US"/>
        </w:rPr>
        <w:t>GTP-U Path QoS Control Information</w:t>
      </w:r>
      <w:r w:rsidRPr="00441CD0">
        <w:t xml:space="preserve"> within PFCP Association Setup Request</w:t>
      </w:r>
    </w:p>
    <w:tbl>
      <w:tblPr>
        <w:tblW w:w="98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370"/>
        <w:gridCol w:w="4302"/>
        <w:gridCol w:w="370"/>
        <w:gridCol w:w="370"/>
        <w:gridCol w:w="370"/>
        <w:gridCol w:w="370"/>
        <w:gridCol w:w="370"/>
        <w:gridCol w:w="1405"/>
      </w:tblGrid>
      <w:tr w:rsidR="00997279" w:rsidRPr="00441CD0" w14:paraId="21DD3542" w14:textId="77777777" w:rsidTr="00E271CB">
        <w:trPr>
          <w:jc w:val="center"/>
        </w:trPr>
        <w:tc>
          <w:tcPr>
            <w:tcW w:w="1561" w:type="dxa"/>
            <w:tcBorders>
              <w:top w:val="single" w:sz="4" w:space="0" w:color="auto"/>
              <w:left w:val="single" w:sz="4" w:space="0" w:color="auto"/>
              <w:right w:val="single" w:sz="4" w:space="0" w:color="auto"/>
            </w:tcBorders>
            <w:shd w:val="clear" w:color="auto" w:fill="D9D9D9"/>
          </w:tcPr>
          <w:p w14:paraId="5C4DCACF" w14:textId="77777777" w:rsidR="00997279" w:rsidRPr="00441CD0" w:rsidRDefault="00997279" w:rsidP="00E271CB">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2F6A42B0" w14:textId="77777777" w:rsidR="00997279" w:rsidRPr="00441CD0" w:rsidRDefault="00997279" w:rsidP="00E271CB">
            <w:pPr>
              <w:pStyle w:val="TAH"/>
            </w:pPr>
          </w:p>
        </w:tc>
        <w:tc>
          <w:tcPr>
            <w:tcW w:w="370" w:type="dxa"/>
            <w:tcBorders>
              <w:top w:val="single" w:sz="4" w:space="0" w:color="auto"/>
              <w:left w:val="nil"/>
              <w:bottom w:val="single" w:sz="4" w:space="0" w:color="auto"/>
              <w:right w:val="nil"/>
            </w:tcBorders>
            <w:shd w:val="clear" w:color="auto" w:fill="D9D9D9"/>
          </w:tcPr>
          <w:p w14:paraId="1A8D2B76" w14:textId="77777777" w:rsidR="00997279" w:rsidRPr="00441CD0" w:rsidRDefault="00997279" w:rsidP="00E271CB">
            <w:pPr>
              <w:pStyle w:val="TAC"/>
            </w:pPr>
          </w:p>
        </w:tc>
        <w:tc>
          <w:tcPr>
            <w:tcW w:w="7557" w:type="dxa"/>
            <w:gridSpan w:val="7"/>
            <w:tcBorders>
              <w:top w:val="single" w:sz="4" w:space="0" w:color="auto"/>
              <w:left w:val="nil"/>
              <w:bottom w:val="single" w:sz="4" w:space="0" w:color="auto"/>
              <w:right w:val="single" w:sz="4" w:space="0" w:color="auto"/>
            </w:tcBorders>
            <w:shd w:val="clear" w:color="auto" w:fill="D9D9D9"/>
          </w:tcPr>
          <w:p w14:paraId="34C91952" w14:textId="77777777" w:rsidR="00997279" w:rsidRPr="00441CD0" w:rsidRDefault="00997279" w:rsidP="00E271CB">
            <w:pPr>
              <w:pStyle w:val="TAC"/>
            </w:pPr>
            <w:r w:rsidRPr="00441CD0">
              <w:t>GTP-U Path QoS Control Information IE Type = 239 (decimal)</w:t>
            </w:r>
          </w:p>
        </w:tc>
      </w:tr>
      <w:tr w:rsidR="00997279" w:rsidRPr="00441CD0" w14:paraId="5133DB6A" w14:textId="77777777" w:rsidTr="00E271CB">
        <w:trPr>
          <w:jc w:val="center"/>
        </w:trPr>
        <w:tc>
          <w:tcPr>
            <w:tcW w:w="1561" w:type="dxa"/>
            <w:tcBorders>
              <w:top w:val="single" w:sz="4" w:space="0" w:color="auto"/>
              <w:left w:val="single" w:sz="4" w:space="0" w:color="auto"/>
              <w:right w:val="single" w:sz="4" w:space="0" w:color="auto"/>
            </w:tcBorders>
            <w:shd w:val="clear" w:color="auto" w:fill="D9D9D9"/>
          </w:tcPr>
          <w:p w14:paraId="3E50EFFB" w14:textId="77777777" w:rsidR="00997279" w:rsidRPr="00441CD0" w:rsidRDefault="00997279" w:rsidP="00E271CB">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42134334" w14:textId="77777777" w:rsidR="00997279" w:rsidRPr="00441CD0" w:rsidRDefault="00997279" w:rsidP="00E271CB">
            <w:pPr>
              <w:pStyle w:val="TAH"/>
            </w:pPr>
          </w:p>
        </w:tc>
        <w:tc>
          <w:tcPr>
            <w:tcW w:w="370" w:type="dxa"/>
            <w:tcBorders>
              <w:top w:val="single" w:sz="4" w:space="0" w:color="auto"/>
              <w:left w:val="nil"/>
              <w:right w:val="nil"/>
            </w:tcBorders>
            <w:shd w:val="clear" w:color="auto" w:fill="D9D9D9"/>
          </w:tcPr>
          <w:p w14:paraId="7806059E" w14:textId="77777777" w:rsidR="00997279" w:rsidRPr="00441CD0" w:rsidRDefault="00997279" w:rsidP="00E271CB">
            <w:pPr>
              <w:pStyle w:val="TAC"/>
            </w:pPr>
          </w:p>
        </w:tc>
        <w:tc>
          <w:tcPr>
            <w:tcW w:w="7557" w:type="dxa"/>
            <w:gridSpan w:val="7"/>
            <w:tcBorders>
              <w:top w:val="single" w:sz="4" w:space="0" w:color="auto"/>
              <w:left w:val="nil"/>
              <w:right w:val="single" w:sz="4" w:space="0" w:color="auto"/>
            </w:tcBorders>
            <w:shd w:val="clear" w:color="auto" w:fill="D9D9D9"/>
          </w:tcPr>
          <w:p w14:paraId="1A127589" w14:textId="77777777" w:rsidR="00997279" w:rsidRPr="00441CD0" w:rsidRDefault="00997279" w:rsidP="00E271CB">
            <w:pPr>
              <w:pStyle w:val="TAC"/>
            </w:pPr>
            <w:r w:rsidRPr="00441CD0">
              <w:t>Length = n</w:t>
            </w:r>
          </w:p>
        </w:tc>
      </w:tr>
      <w:tr w:rsidR="00997279" w:rsidRPr="00441CD0" w14:paraId="2546DAA7" w14:textId="77777777" w:rsidTr="00E271CB">
        <w:trPr>
          <w:jc w:val="center"/>
        </w:trPr>
        <w:tc>
          <w:tcPr>
            <w:tcW w:w="1561" w:type="dxa"/>
            <w:vMerge w:val="restart"/>
            <w:tcBorders>
              <w:top w:val="single" w:sz="4" w:space="0" w:color="auto"/>
              <w:left w:val="single" w:sz="4" w:space="0" w:color="auto"/>
              <w:right w:val="single" w:sz="4" w:space="0" w:color="auto"/>
            </w:tcBorders>
          </w:tcPr>
          <w:p w14:paraId="4D7558C2" w14:textId="77777777" w:rsidR="00997279" w:rsidRPr="00441CD0" w:rsidRDefault="00997279" w:rsidP="00E271CB">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29DAEFDB" w14:textId="77777777" w:rsidR="00997279" w:rsidRPr="00441CD0" w:rsidRDefault="00997279" w:rsidP="00E271CB">
            <w:pPr>
              <w:pStyle w:val="TAH"/>
            </w:pPr>
            <w:r w:rsidRPr="00441CD0">
              <w:t>P</w:t>
            </w:r>
          </w:p>
        </w:tc>
        <w:tc>
          <w:tcPr>
            <w:tcW w:w="4672" w:type="dxa"/>
            <w:gridSpan w:val="2"/>
            <w:vMerge w:val="restart"/>
            <w:tcBorders>
              <w:top w:val="single" w:sz="4" w:space="0" w:color="auto"/>
              <w:left w:val="single" w:sz="4" w:space="0" w:color="auto"/>
              <w:right w:val="single" w:sz="4" w:space="0" w:color="auto"/>
            </w:tcBorders>
          </w:tcPr>
          <w:p w14:paraId="4F30752E" w14:textId="77777777" w:rsidR="00997279" w:rsidRPr="00441CD0" w:rsidRDefault="00997279" w:rsidP="00E271CB">
            <w:pPr>
              <w:pStyle w:val="TAH"/>
            </w:pPr>
            <w:r w:rsidRPr="00441CD0">
              <w:t>Condition / Comment</w:t>
            </w:r>
          </w:p>
        </w:tc>
        <w:tc>
          <w:tcPr>
            <w:tcW w:w="1850" w:type="dxa"/>
            <w:gridSpan w:val="5"/>
            <w:tcBorders>
              <w:top w:val="single" w:sz="4" w:space="0" w:color="auto"/>
              <w:left w:val="single" w:sz="4" w:space="0" w:color="auto"/>
              <w:right w:val="single" w:sz="4" w:space="0" w:color="auto"/>
            </w:tcBorders>
          </w:tcPr>
          <w:p w14:paraId="110C50A3" w14:textId="77777777" w:rsidR="00997279" w:rsidRPr="00441CD0" w:rsidRDefault="00997279" w:rsidP="00E271CB">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207E3869" w14:textId="77777777" w:rsidR="00997279" w:rsidRPr="00441CD0" w:rsidRDefault="00997279" w:rsidP="00E271CB">
            <w:pPr>
              <w:pStyle w:val="TAH"/>
            </w:pPr>
            <w:r w:rsidRPr="00441CD0">
              <w:t>IE Type</w:t>
            </w:r>
          </w:p>
        </w:tc>
      </w:tr>
      <w:tr w:rsidR="00997279" w:rsidRPr="00441CD0" w14:paraId="6A8175FF" w14:textId="77777777" w:rsidTr="00E271CB">
        <w:trPr>
          <w:jc w:val="center"/>
        </w:trPr>
        <w:tc>
          <w:tcPr>
            <w:tcW w:w="1561" w:type="dxa"/>
            <w:vMerge/>
            <w:tcBorders>
              <w:left w:val="single" w:sz="4" w:space="0" w:color="auto"/>
              <w:bottom w:val="single" w:sz="4" w:space="0" w:color="auto"/>
              <w:right w:val="single" w:sz="4" w:space="0" w:color="auto"/>
            </w:tcBorders>
          </w:tcPr>
          <w:p w14:paraId="2A3F0F96" w14:textId="77777777" w:rsidR="00997279" w:rsidRPr="00441CD0" w:rsidRDefault="00997279" w:rsidP="00E271CB">
            <w:pPr>
              <w:pStyle w:val="TAH"/>
            </w:pPr>
          </w:p>
        </w:tc>
        <w:tc>
          <w:tcPr>
            <w:tcW w:w="336" w:type="dxa"/>
            <w:vMerge/>
            <w:tcBorders>
              <w:left w:val="single" w:sz="4" w:space="0" w:color="auto"/>
              <w:bottom w:val="single" w:sz="4" w:space="0" w:color="auto"/>
              <w:right w:val="single" w:sz="4" w:space="0" w:color="auto"/>
            </w:tcBorders>
          </w:tcPr>
          <w:p w14:paraId="5045BBF1" w14:textId="77777777" w:rsidR="00997279" w:rsidRPr="00441CD0" w:rsidRDefault="00997279" w:rsidP="00E271CB">
            <w:pPr>
              <w:pStyle w:val="TAH"/>
            </w:pPr>
          </w:p>
        </w:tc>
        <w:tc>
          <w:tcPr>
            <w:tcW w:w="4672" w:type="dxa"/>
            <w:gridSpan w:val="2"/>
            <w:vMerge/>
            <w:tcBorders>
              <w:left w:val="single" w:sz="4" w:space="0" w:color="auto"/>
              <w:bottom w:val="single" w:sz="4" w:space="0" w:color="auto"/>
              <w:right w:val="single" w:sz="4" w:space="0" w:color="auto"/>
            </w:tcBorders>
          </w:tcPr>
          <w:p w14:paraId="1E47ED36" w14:textId="77777777" w:rsidR="00997279" w:rsidRPr="00441CD0" w:rsidRDefault="00997279" w:rsidP="00E271CB">
            <w:pPr>
              <w:pStyle w:val="TAH"/>
            </w:pPr>
          </w:p>
        </w:tc>
        <w:tc>
          <w:tcPr>
            <w:tcW w:w="370" w:type="dxa"/>
            <w:tcBorders>
              <w:top w:val="single" w:sz="4" w:space="0" w:color="auto"/>
              <w:left w:val="single" w:sz="4" w:space="0" w:color="auto"/>
              <w:bottom w:val="single" w:sz="4" w:space="0" w:color="auto"/>
              <w:right w:val="single" w:sz="4" w:space="0" w:color="auto"/>
            </w:tcBorders>
          </w:tcPr>
          <w:p w14:paraId="4863F03B" w14:textId="77777777" w:rsidR="00997279" w:rsidRPr="00441CD0" w:rsidRDefault="00997279"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3D03E971" w14:textId="77777777" w:rsidR="00997279" w:rsidRPr="00441CD0" w:rsidRDefault="00997279"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5A1F5E01" w14:textId="77777777" w:rsidR="00997279" w:rsidRPr="00441CD0" w:rsidRDefault="00997279"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006630EC" w14:textId="77777777" w:rsidR="00997279" w:rsidRPr="00441CD0" w:rsidRDefault="00997279"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6B6F7811" w14:textId="77777777" w:rsidR="00997279" w:rsidRPr="00441CD0" w:rsidRDefault="00997279" w:rsidP="00E271CB">
            <w:pPr>
              <w:pStyle w:val="TAH"/>
            </w:pPr>
            <w:r w:rsidRPr="00441CD0">
              <w:rPr>
                <w:lang w:val="de-DE"/>
              </w:rPr>
              <w:t>N4</w:t>
            </w:r>
            <w:r>
              <w:rPr>
                <w:lang w:val="de-DE"/>
              </w:rPr>
              <w:t>mb</w:t>
            </w:r>
          </w:p>
        </w:tc>
        <w:tc>
          <w:tcPr>
            <w:tcW w:w="1405" w:type="dxa"/>
            <w:vMerge/>
            <w:tcBorders>
              <w:left w:val="single" w:sz="4" w:space="0" w:color="auto"/>
              <w:bottom w:val="single" w:sz="4" w:space="0" w:color="auto"/>
              <w:right w:val="single" w:sz="4" w:space="0" w:color="auto"/>
            </w:tcBorders>
          </w:tcPr>
          <w:p w14:paraId="2E5E1612" w14:textId="77777777" w:rsidR="00997279" w:rsidRPr="00441CD0" w:rsidRDefault="00997279" w:rsidP="00E271CB">
            <w:pPr>
              <w:pStyle w:val="TAH"/>
            </w:pPr>
          </w:p>
        </w:tc>
      </w:tr>
      <w:tr w:rsidR="00997279" w:rsidRPr="00441CD0" w14:paraId="24B895C5" w14:textId="77777777" w:rsidTr="00E271CB">
        <w:trPr>
          <w:jc w:val="center"/>
        </w:trPr>
        <w:tc>
          <w:tcPr>
            <w:tcW w:w="1561" w:type="dxa"/>
            <w:tcBorders>
              <w:top w:val="single" w:sz="4" w:space="0" w:color="auto"/>
              <w:left w:val="single" w:sz="4" w:space="0" w:color="auto"/>
              <w:bottom w:val="single" w:sz="4" w:space="0" w:color="auto"/>
              <w:right w:val="single" w:sz="4" w:space="0" w:color="auto"/>
            </w:tcBorders>
            <w:hideMark/>
          </w:tcPr>
          <w:p w14:paraId="0398A017" w14:textId="77777777" w:rsidR="00997279" w:rsidRPr="00441CD0" w:rsidRDefault="00997279" w:rsidP="00E271CB">
            <w:pPr>
              <w:pStyle w:val="TAL"/>
            </w:pPr>
            <w:r w:rsidRPr="00441CD0">
              <w:t>Remote GTP-U Peer</w:t>
            </w:r>
          </w:p>
          <w:p w14:paraId="11424DC7" w14:textId="77777777" w:rsidR="00997279" w:rsidRPr="00441CD0" w:rsidRDefault="00997279" w:rsidP="00E271CB">
            <w:pPr>
              <w:pStyle w:val="TAL"/>
            </w:pPr>
          </w:p>
        </w:tc>
        <w:tc>
          <w:tcPr>
            <w:tcW w:w="336" w:type="dxa"/>
            <w:tcBorders>
              <w:top w:val="single" w:sz="4" w:space="0" w:color="auto"/>
              <w:left w:val="single" w:sz="4" w:space="0" w:color="auto"/>
              <w:bottom w:val="single" w:sz="4" w:space="0" w:color="auto"/>
              <w:right w:val="single" w:sz="4" w:space="0" w:color="auto"/>
            </w:tcBorders>
            <w:hideMark/>
          </w:tcPr>
          <w:p w14:paraId="37AE8058" w14:textId="77777777" w:rsidR="00997279" w:rsidRPr="00441CD0" w:rsidRDefault="00997279" w:rsidP="00E271CB">
            <w:pPr>
              <w:pStyle w:val="TAC"/>
            </w:pPr>
            <w:r w:rsidRPr="002C447B">
              <w:t>C</w:t>
            </w:r>
          </w:p>
        </w:tc>
        <w:tc>
          <w:tcPr>
            <w:tcW w:w="4672" w:type="dxa"/>
            <w:gridSpan w:val="2"/>
            <w:tcBorders>
              <w:top w:val="single" w:sz="4" w:space="0" w:color="auto"/>
              <w:left w:val="single" w:sz="4" w:space="0" w:color="auto"/>
              <w:bottom w:val="single" w:sz="4" w:space="0" w:color="auto"/>
              <w:right w:val="single" w:sz="4" w:space="0" w:color="auto"/>
            </w:tcBorders>
            <w:hideMark/>
          </w:tcPr>
          <w:p w14:paraId="3C7E7A86" w14:textId="77777777" w:rsidR="00997279" w:rsidRPr="00441CD0" w:rsidRDefault="00997279" w:rsidP="00E271CB">
            <w:pPr>
              <w:pStyle w:val="TAL"/>
            </w:pPr>
            <w:r w:rsidRPr="00441CD0">
              <w:t>When present, this IE shall include the IP address of the remote GTP-U peer for which QoS information is to be reported, and the network instance used towards the remote GTP-U peer if available.</w:t>
            </w:r>
          </w:p>
          <w:p w14:paraId="5B2F3641" w14:textId="77777777" w:rsidR="00997279" w:rsidRPr="00441CD0" w:rsidRDefault="00997279" w:rsidP="00E271CB">
            <w:pPr>
              <w:pStyle w:val="TAL"/>
            </w:pPr>
            <w:r w:rsidRPr="00441CD0">
              <w:rPr>
                <w:lang w:eastAsia="zh-CN"/>
              </w:rPr>
              <w:t>Several IEs with the same IE type may be present to represent multiple</w:t>
            </w:r>
            <w:r w:rsidRPr="00441CD0">
              <w:t xml:space="preserve"> remote GTP-U peers.</w:t>
            </w:r>
          </w:p>
          <w:p w14:paraId="3D4131B5" w14:textId="77777777" w:rsidR="00997279" w:rsidRPr="00441CD0" w:rsidRDefault="00997279" w:rsidP="00E271CB">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091CBB48"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E497A6C"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3EA3CBA"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C288DF3"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ADA9013" w14:textId="77777777" w:rsidR="00997279" w:rsidRPr="00441CD0" w:rsidRDefault="00997279" w:rsidP="00E271CB">
            <w:pPr>
              <w:pStyle w:val="TAC"/>
              <w:rPr>
                <w:lang w:val="de-DE"/>
              </w:rPr>
            </w:pPr>
            <w:r>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4DD5F8DA" w14:textId="77777777" w:rsidR="00997279" w:rsidRPr="00441CD0" w:rsidRDefault="00997279" w:rsidP="00E271CB">
            <w:pPr>
              <w:pStyle w:val="TAC"/>
            </w:pPr>
            <w:r w:rsidRPr="00441CD0">
              <w:t>Remote GTP-U Peer</w:t>
            </w:r>
          </w:p>
        </w:tc>
      </w:tr>
      <w:tr w:rsidR="00997279" w:rsidRPr="00441CD0" w14:paraId="0E4E90E1" w14:textId="77777777" w:rsidTr="00E271CB">
        <w:trPr>
          <w:jc w:val="center"/>
        </w:trPr>
        <w:tc>
          <w:tcPr>
            <w:tcW w:w="1561" w:type="dxa"/>
            <w:tcBorders>
              <w:top w:val="single" w:sz="4" w:space="0" w:color="auto"/>
              <w:left w:val="single" w:sz="4" w:space="0" w:color="auto"/>
              <w:bottom w:val="single" w:sz="4" w:space="0" w:color="auto"/>
              <w:right w:val="single" w:sz="4" w:space="0" w:color="auto"/>
            </w:tcBorders>
            <w:hideMark/>
          </w:tcPr>
          <w:p w14:paraId="5856607C" w14:textId="77777777" w:rsidR="00997279" w:rsidRPr="00441CD0" w:rsidRDefault="00997279" w:rsidP="00E271CB">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04C05E8D" w14:textId="77777777" w:rsidR="00997279" w:rsidRPr="00441CD0" w:rsidRDefault="00997279" w:rsidP="00E271CB">
            <w:pPr>
              <w:pStyle w:val="TAC"/>
            </w:pPr>
            <w:r w:rsidRPr="002C447B">
              <w:t>C</w:t>
            </w:r>
          </w:p>
        </w:tc>
        <w:tc>
          <w:tcPr>
            <w:tcW w:w="4672" w:type="dxa"/>
            <w:gridSpan w:val="2"/>
            <w:tcBorders>
              <w:top w:val="single" w:sz="4" w:space="0" w:color="auto"/>
              <w:left w:val="single" w:sz="4" w:space="0" w:color="auto"/>
              <w:bottom w:val="single" w:sz="4" w:space="0" w:color="auto"/>
              <w:right w:val="single" w:sz="4" w:space="0" w:color="auto"/>
            </w:tcBorders>
            <w:hideMark/>
          </w:tcPr>
          <w:p w14:paraId="62F7F11B" w14:textId="77777777" w:rsidR="00997279" w:rsidRPr="00441CD0" w:rsidRDefault="00997279" w:rsidP="00E271CB">
            <w:pPr>
              <w:pStyle w:val="TAL"/>
            </w:pPr>
            <w:r w:rsidRPr="00441CD0">
              <w:t>When present, this IE shall include the Interface Type of the GTP-U paths for which QoS information is to be reported.</w:t>
            </w:r>
          </w:p>
          <w:p w14:paraId="5CE98740" w14:textId="77777777" w:rsidR="00997279" w:rsidRPr="00441CD0" w:rsidRDefault="00997279" w:rsidP="00E271CB">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05F6986A"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41DF24"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A1A509A"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930CB2"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A5ADFF5" w14:textId="77777777" w:rsidR="00997279" w:rsidRPr="00441CD0" w:rsidRDefault="00997279" w:rsidP="00E271CB">
            <w:pPr>
              <w:pStyle w:val="TAC"/>
              <w:rPr>
                <w:lang w:val="de-DE"/>
              </w:rPr>
            </w:pPr>
            <w:r>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7B4E84EE" w14:textId="77777777" w:rsidR="00997279" w:rsidRPr="00441CD0" w:rsidRDefault="00997279" w:rsidP="00E271CB">
            <w:pPr>
              <w:pStyle w:val="TAC"/>
            </w:pPr>
            <w:r w:rsidRPr="00441CD0">
              <w:t>GTP-U Path Interface Type</w:t>
            </w:r>
          </w:p>
        </w:tc>
      </w:tr>
      <w:tr w:rsidR="00997279" w:rsidRPr="00441CD0" w14:paraId="2386A980" w14:textId="77777777" w:rsidTr="00E271CB">
        <w:trPr>
          <w:jc w:val="center"/>
        </w:trPr>
        <w:tc>
          <w:tcPr>
            <w:tcW w:w="1561" w:type="dxa"/>
            <w:tcBorders>
              <w:top w:val="single" w:sz="4" w:space="0" w:color="auto"/>
              <w:left w:val="single" w:sz="4" w:space="0" w:color="auto"/>
              <w:bottom w:val="single" w:sz="4" w:space="0" w:color="auto"/>
              <w:right w:val="single" w:sz="4" w:space="0" w:color="auto"/>
            </w:tcBorders>
          </w:tcPr>
          <w:p w14:paraId="7718C94C" w14:textId="77777777" w:rsidR="00997279" w:rsidRPr="00441CD0" w:rsidRDefault="00997279" w:rsidP="00E271CB">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0CEF6658" w14:textId="77777777" w:rsidR="00997279" w:rsidRPr="00441CD0" w:rsidRDefault="00997279" w:rsidP="00E271CB">
            <w:pPr>
              <w:pStyle w:val="TAC"/>
            </w:pPr>
            <w:r w:rsidRPr="002C447B">
              <w:t>M</w:t>
            </w:r>
          </w:p>
        </w:tc>
        <w:tc>
          <w:tcPr>
            <w:tcW w:w="4672" w:type="dxa"/>
            <w:gridSpan w:val="2"/>
            <w:tcBorders>
              <w:top w:val="single" w:sz="4" w:space="0" w:color="auto"/>
              <w:left w:val="single" w:sz="4" w:space="0" w:color="auto"/>
              <w:bottom w:val="single" w:sz="4" w:space="0" w:color="auto"/>
              <w:right w:val="single" w:sz="4" w:space="0" w:color="auto"/>
            </w:tcBorders>
          </w:tcPr>
          <w:p w14:paraId="5735E9A7" w14:textId="77777777" w:rsidR="00997279" w:rsidRPr="00441CD0" w:rsidRDefault="00997279" w:rsidP="00E271CB">
            <w:pPr>
              <w:pStyle w:val="TAL"/>
            </w:pPr>
            <w:r w:rsidRPr="00441CD0">
              <w:t>This IE shall indicate the trigger for reporting QoS information to the SMF.</w:t>
            </w:r>
          </w:p>
        </w:tc>
        <w:tc>
          <w:tcPr>
            <w:tcW w:w="370" w:type="dxa"/>
            <w:tcBorders>
              <w:top w:val="single" w:sz="4" w:space="0" w:color="auto"/>
              <w:left w:val="single" w:sz="4" w:space="0" w:color="auto"/>
              <w:bottom w:val="single" w:sz="4" w:space="0" w:color="auto"/>
              <w:right w:val="single" w:sz="4" w:space="0" w:color="auto"/>
            </w:tcBorders>
          </w:tcPr>
          <w:p w14:paraId="4A518189"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3E344C1"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D16DBE"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D6BCC64"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B8D0546" w14:textId="77777777" w:rsidR="00997279" w:rsidRPr="00441CD0" w:rsidRDefault="00997279" w:rsidP="00E271CB">
            <w:pPr>
              <w:pStyle w:val="TAC"/>
              <w:rPr>
                <w:lang w:val="de-DE"/>
              </w:rPr>
            </w:pPr>
            <w:r>
              <w:rPr>
                <w:lang w:val="de-DE"/>
              </w:rPr>
              <w:t>-</w:t>
            </w:r>
          </w:p>
        </w:tc>
        <w:tc>
          <w:tcPr>
            <w:tcW w:w="1405" w:type="dxa"/>
            <w:tcBorders>
              <w:top w:val="single" w:sz="4" w:space="0" w:color="auto"/>
              <w:left w:val="single" w:sz="4" w:space="0" w:color="auto"/>
              <w:bottom w:val="single" w:sz="4" w:space="0" w:color="auto"/>
              <w:right w:val="single" w:sz="4" w:space="0" w:color="auto"/>
            </w:tcBorders>
          </w:tcPr>
          <w:p w14:paraId="4C102C77" w14:textId="77777777" w:rsidR="00997279" w:rsidRPr="00441CD0" w:rsidRDefault="00997279" w:rsidP="00E271CB">
            <w:pPr>
              <w:pStyle w:val="TAC"/>
            </w:pPr>
            <w:r w:rsidRPr="00441CD0">
              <w:t>QoS Report Trigger</w:t>
            </w:r>
          </w:p>
        </w:tc>
      </w:tr>
      <w:tr w:rsidR="00997279" w:rsidRPr="00441CD0" w14:paraId="3C30FBF4" w14:textId="77777777" w:rsidTr="00E271CB">
        <w:trPr>
          <w:jc w:val="center"/>
        </w:trPr>
        <w:tc>
          <w:tcPr>
            <w:tcW w:w="1561" w:type="dxa"/>
            <w:tcBorders>
              <w:top w:val="single" w:sz="4" w:space="0" w:color="auto"/>
              <w:left w:val="single" w:sz="4" w:space="0" w:color="auto"/>
              <w:bottom w:val="single" w:sz="4" w:space="0" w:color="auto"/>
              <w:right w:val="single" w:sz="4" w:space="0" w:color="auto"/>
            </w:tcBorders>
          </w:tcPr>
          <w:p w14:paraId="002145EE" w14:textId="77777777" w:rsidR="00997279" w:rsidRPr="00441CD0" w:rsidRDefault="00997279" w:rsidP="00E271CB">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tcPr>
          <w:p w14:paraId="1784784E" w14:textId="77777777" w:rsidR="00997279" w:rsidRPr="00441CD0" w:rsidRDefault="00997279" w:rsidP="00E271CB">
            <w:pPr>
              <w:pStyle w:val="TAC"/>
            </w:pPr>
            <w:r w:rsidRPr="002C447B">
              <w:t>C</w:t>
            </w:r>
          </w:p>
        </w:tc>
        <w:tc>
          <w:tcPr>
            <w:tcW w:w="4672" w:type="dxa"/>
            <w:gridSpan w:val="2"/>
            <w:tcBorders>
              <w:top w:val="single" w:sz="4" w:space="0" w:color="auto"/>
              <w:left w:val="single" w:sz="4" w:space="0" w:color="auto"/>
              <w:bottom w:val="single" w:sz="4" w:space="0" w:color="auto"/>
              <w:right w:val="single" w:sz="4" w:space="0" w:color="auto"/>
            </w:tcBorders>
          </w:tcPr>
          <w:p w14:paraId="50080EB2" w14:textId="77777777" w:rsidR="00997279" w:rsidRPr="00441CD0" w:rsidRDefault="00997279" w:rsidP="00E271CB">
            <w:pPr>
              <w:pStyle w:val="TAL"/>
            </w:pPr>
            <w:r w:rsidRPr="00441CD0">
              <w:t>This IE shall be present, if available. When present, it shall contain the value of the DSCP in the TOS/Traffic Class field to measure the packet delay.</w:t>
            </w:r>
          </w:p>
          <w:p w14:paraId="60289A03" w14:textId="77777777" w:rsidR="00997279" w:rsidRPr="00441CD0" w:rsidRDefault="00997279" w:rsidP="00E271CB">
            <w:pPr>
              <w:pStyle w:val="TAL"/>
            </w:pPr>
          </w:p>
          <w:p w14:paraId="10A93EDB" w14:textId="77777777" w:rsidR="00997279" w:rsidRPr="00441CD0" w:rsidRDefault="00997279" w:rsidP="00E271CB">
            <w:pPr>
              <w:pStyle w:val="TAL"/>
            </w:pPr>
            <w:r w:rsidRPr="00441CD0">
              <w:rPr>
                <w:lang w:eastAsia="zh-CN"/>
              </w:rPr>
              <w:t>Several IEs with the same IE type may be present to represent multiple</w:t>
            </w:r>
            <w:r w:rsidRPr="00441CD0">
              <w:t xml:space="preserve"> DSCP values to use for QoS monitoring.</w:t>
            </w:r>
          </w:p>
        </w:tc>
        <w:tc>
          <w:tcPr>
            <w:tcW w:w="370" w:type="dxa"/>
            <w:tcBorders>
              <w:top w:val="single" w:sz="4" w:space="0" w:color="auto"/>
              <w:left w:val="single" w:sz="4" w:space="0" w:color="auto"/>
              <w:bottom w:val="single" w:sz="4" w:space="0" w:color="auto"/>
              <w:right w:val="single" w:sz="4" w:space="0" w:color="auto"/>
            </w:tcBorders>
          </w:tcPr>
          <w:p w14:paraId="47DD2243" w14:textId="77777777" w:rsidR="00997279" w:rsidRPr="00441CD0" w:rsidRDefault="00997279" w:rsidP="00E271CB">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97841DB"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583160B"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0F199A1"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F9FBC6E" w14:textId="77777777" w:rsidR="00997279" w:rsidRPr="00441CD0" w:rsidRDefault="00997279" w:rsidP="00E271CB">
            <w:pPr>
              <w:pStyle w:val="TAC"/>
              <w:rPr>
                <w:lang w:val="de-DE"/>
              </w:rPr>
            </w:pPr>
            <w:r>
              <w:rPr>
                <w:lang w:val="de-DE"/>
              </w:rPr>
              <w:t>-</w:t>
            </w:r>
          </w:p>
        </w:tc>
        <w:tc>
          <w:tcPr>
            <w:tcW w:w="1405" w:type="dxa"/>
            <w:tcBorders>
              <w:top w:val="single" w:sz="4" w:space="0" w:color="auto"/>
              <w:left w:val="single" w:sz="4" w:space="0" w:color="auto"/>
              <w:bottom w:val="single" w:sz="4" w:space="0" w:color="auto"/>
              <w:right w:val="single" w:sz="4" w:space="0" w:color="auto"/>
            </w:tcBorders>
          </w:tcPr>
          <w:p w14:paraId="2E0CCD69" w14:textId="77777777" w:rsidR="00997279" w:rsidRPr="00441CD0" w:rsidRDefault="00997279" w:rsidP="00E271CB">
            <w:pPr>
              <w:pStyle w:val="TAC"/>
            </w:pPr>
            <w:r w:rsidRPr="00441CD0">
              <w:t>Transport Level Marking</w:t>
            </w:r>
          </w:p>
        </w:tc>
      </w:tr>
      <w:tr w:rsidR="00997279" w:rsidRPr="00441CD0" w14:paraId="11B478E5" w14:textId="77777777" w:rsidTr="00E271CB">
        <w:trPr>
          <w:jc w:val="center"/>
        </w:trPr>
        <w:tc>
          <w:tcPr>
            <w:tcW w:w="1561" w:type="dxa"/>
            <w:tcBorders>
              <w:top w:val="single" w:sz="4" w:space="0" w:color="auto"/>
              <w:left w:val="single" w:sz="4" w:space="0" w:color="auto"/>
              <w:bottom w:val="single" w:sz="4" w:space="0" w:color="auto"/>
              <w:right w:val="single" w:sz="4" w:space="0" w:color="auto"/>
            </w:tcBorders>
          </w:tcPr>
          <w:p w14:paraId="3E3E8C11" w14:textId="77777777" w:rsidR="00997279" w:rsidRPr="00441CD0" w:rsidRDefault="00997279" w:rsidP="00E271CB">
            <w:pPr>
              <w:pStyle w:val="TAL"/>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00904C82" w14:textId="77777777" w:rsidR="00997279" w:rsidRPr="00441CD0" w:rsidRDefault="00997279" w:rsidP="00E271CB">
            <w:pPr>
              <w:pStyle w:val="TAC"/>
            </w:pPr>
            <w:r w:rsidRPr="002C447B">
              <w:t>C</w:t>
            </w:r>
          </w:p>
        </w:tc>
        <w:tc>
          <w:tcPr>
            <w:tcW w:w="4672" w:type="dxa"/>
            <w:gridSpan w:val="2"/>
            <w:tcBorders>
              <w:top w:val="single" w:sz="4" w:space="0" w:color="auto"/>
              <w:left w:val="single" w:sz="4" w:space="0" w:color="auto"/>
              <w:bottom w:val="single" w:sz="4" w:space="0" w:color="auto"/>
              <w:right w:val="single" w:sz="4" w:space="0" w:color="auto"/>
            </w:tcBorders>
          </w:tcPr>
          <w:p w14:paraId="3AD3D305" w14:textId="77777777" w:rsidR="00997279" w:rsidRPr="00441CD0" w:rsidRDefault="00997279" w:rsidP="00E271CB">
            <w:pPr>
              <w:pStyle w:val="TAL"/>
            </w:pPr>
            <w:r w:rsidRPr="00441CD0">
              <w:t>This IE shall be present if the QoS Report Trigger indicates periodic reporting. When present, it shall contain the time period for the QoS reports towards the SMF.</w:t>
            </w:r>
          </w:p>
        </w:tc>
        <w:tc>
          <w:tcPr>
            <w:tcW w:w="370" w:type="dxa"/>
            <w:tcBorders>
              <w:top w:val="single" w:sz="4" w:space="0" w:color="auto"/>
              <w:left w:val="single" w:sz="4" w:space="0" w:color="auto"/>
              <w:bottom w:val="single" w:sz="4" w:space="0" w:color="auto"/>
              <w:right w:val="single" w:sz="4" w:space="0" w:color="auto"/>
            </w:tcBorders>
          </w:tcPr>
          <w:p w14:paraId="6B533EB5"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3998D87"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4D763E9"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20C2D4"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1DF090C" w14:textId="77777777" w:rsidR="00997279" w:rsidRPr="00441CD0" w:rsidRDefault="00997279" w:rsidP="00E271CB">
            <w:pPr>
              <w:pStyle w:val="TAC"/>
              <w:rPr>
                <w:lang w:val="de-DE"/>
              </w:rPr>
            </w:pPr>
            <w:r>
              <w:rPr>
                <w:lang w:val="de-DE"/>
              </w:rPr>
              <w:t>-</w:t>
            </w:r>
          </w:p>
        </w:tc>
        <w:tc>
          <w:tcPr>
            <w:tcW w:w="1405" w:type="dxa"/>
            <w:tcBorders>
              <w:top w:val="single" w:sz="4" w:space="0" w:color="auto"/>
              <w:left w:val="single" w:sz="4" w:space="0" w:color="auto"/>
              <w:bottom w:val="single" w:sz="4" w:space="0" w:color="auto"/>
              <w:right w:val="single" w:sz="4" w:space="0" w:color="auto"/>
            </w:tcBorders>
          </w:tcPr>
          <w:p w14:paraId="046AD686" w14:textId="77777777" w:rsidR="00997279" w:rsidRPr="00441CD0" w:rsidRDefault="00997279" w:rsidP="00E271CB">
            <w:pPr>
              <w:pStyle w:val="TAC"/>
            </w:pPr>
            <w:r w:rsidRPr="00441CD0">
              <w:t>Measurement Period</w:t>
            </w:r>
          </w:p>
        </w:tc>
      </w:tr>
      <w:tr w:rsidR="00997279" w:rsidRPr="00441CD0" w14:paraId="2045BF28" w14:textId="77777777" w:rsidTr="00E271CB">
        <w:trPr>
          <w:jc w:val="center"/>
        </w:trPr>
        <w:tc>
          <w:tcPr>
            <w:tcW w:w="1561" w:type="dxa"/>
            <w:tcBorders>
              <w:top w:val="single" w:sz="4" w:space="0" w:color="auto"/>
              <w:left w:val="single" w:sz="4" w:space="0" w:color="auto"/>
              <w:bottom w:val="single" w:sz="4" w:space="0" w:color="auto"/>
              <w:right w:val="single" w:sz="4" w:space="0" w:color="auto"/>
            </w:tcBorders>
          </w:tcPr>
          <w:p w14:paraId="538EB518" w14:textId="77777777" w:rsidR="00997279" w:rsidRPr="00441CD0" w:rsidRDefault="00997279" w:rsidP="00E271CB">
            <w:pPr>
              <w:pStyle w:val="TAL"/>
            </w:pPr>
            <w:r w:rsidRPr="00441CD0">
              <w:t>Average Packet Delay Threshold</w:t>
            </w:r>
          </w:p>
        </w:tc>
        <w:tc>
          <w:tcPr>
            <w:tcW w:w="336" w:type="dxa"/>
            <w:tcBorders>
              <w:top w:val="single" w:sz="4" w:space="0" w:color="auto"/>
              <w:left w:val="single" w:sz="4" w:space="0" w:color="auto"/>
              <w:bottom w:val="single" w:sz="4" w:space="0" w:color="auto"/>
              <w:right w:val="single" w:sz="4" w:space="0" w:color="auto"/>
            </w:tcBorders>
          </w:tcPr>
          <w:p w14:paraId="24C633A2" w14:textId="77777777" w:rsidR="00997279" w:rsidRPr="00441CD0" w:rsidRDefault="00997279" w:rsidP="00E271CB">
            <w:pPr>
              <w:pStyle w:val="TAC"/>
            </w:pPr>
            <w:r w:rsidRPr="002C447B">
              <w:t>C</w:t>
            </w:r>
          </w:p>
        </w:tc>
        <w:tc>
          <w:tcPr>
            <w:tcW w:w="4672" w:type="dxa"/>
            <w:gridSpan w:val="2"/>
            <w:tcBorders>
              <w:top w:val="single" w:sz="4" w:space="0" w:color="auto"/>
              <w:left w:val="single" w:sz="4" w:space="0" w:color="auto"/>
              <w:bottom w:val="single" w:sz="4" w:space="0" w:color="auto"/>
              <w:right w:val="single" w:sz="4" w:space="0" w:color="auto"/>
            </w:tcBorders>
          </w:tcPr>
          <w:p w14:paraId="62B7A67D" w14:textId="77777777" w:rsidR="00997279" w:rsidRPr="00441CD0" w:rsidRDefault="00997279" w:rsidP="00E271CB">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3A7B050B"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C7D4599"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CE3C6D1"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94EF74D"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572015E" w14:textId="77777777" w:rsidR="00997279" w:rsidRPr="00441CD0" w:rsidRDefault="00997279" w:rsidP="00E271CB">
            <w:pPr>
              <w:pStyle w:val="TAC"/>
              <w:rPr>
                <w:lang w:val="de-DE"/>
              </w:rPr>
            </w:pPr>
            <w:r>
              <w:rPr>
                <w:lang w:val="de-DE"/>
              </w:rPr>
              <w:t>-</w:t>
            </w:r>
          </w:p>
        </w:tc>
        <w:tc>
          <w:tcPr>
            <w:tcW w:w="1405" w:type="dxa"/>
            <w:tcBorders>
              <w:top w:val="single" w:sz="4" w:space="0" w:color="auto"/>
              <w:left w:val="single" w:sz="4" w:space="0" w:color="auto"/>
              <w:bottom w:val="single" w:sz="4" w:space="0" w:color="auto"/>
              <w:right w:val="single" w:sz="4" w:space="0" w:color="auto"/>
            </w:tcBorders>
          </w:tcPr>
          <w:p w14:paraId="01AB3610" w14:textId="77777777" w:rsidR="00997279" w:rsidRPr="00441CD0" w:rsidRDefault="00997279" w:rsidP="00E271CB">
            <w:pPr>
              <w:pStyle w:val="TAC"/>
            </w:pPr>
            <w:r w:rsidRPr="00441CD0">
              <w:t>Average Packet Delay</w:t>
            </w:r>
          </w:p>
        </w:tc>
      </w:tr>
      <w:tr w:rsidR="00997279" w:rsidRPr="00441CD0" w14:paraId="5C2BCAB5" w14:textId="77777777" w:rsidTr="00E271CB">
        <w:trPr>
          <w:jc w:val="center"/>
        </w:trPr>
        <w:tc>
          <w:tcPr>
            <w:tcW w:w="1561" w:type="dxa"/>
            <w:tcBorders>
              <w:top w:val="single" w:sz="4" w:space="0" w:color="auto"/>
              <w:left w:val="single" w:sz="4" w:space="0" w:color="auto"/>
              <w:bottom w:val="single" w:sz="4" w:space="0" w:color="auto"/>
              <w:right w:val="single" w:sz="4" w:space="0" w:color="auto"/>
            </w:tcBorders>
          </w:tcPr>
          <w:p w14:paraId="2EC335FB" w14:textId="77777777" w:rsidR="00997279" w:rsidRPr="00441CD0" w:rsidRDefault="00997279" w:rsidP="00E271CB">
            <w:pPr>
              <w:pStyle w:val="TAL"/>
            </w:pPr>
            <w:r w:rsidRPr="00441CD0">
              <w:t>Minimum Packet Delay Threshold</w:t>
            </w:r>
          </w:p>
        </w:tc>
        <w:tc>
          <w:tcPr>
            <w:tcW w:w="336" w:type="dxa"/>
            <w:tcBorders>
              <w:top w:val="single" w:sz="4" w:space="0" w:color="auto"/>
              <w:left w:val="single" w:sz="4" w:space="0" w:color="auto"/>
              <w:bottom w:val="single" w:sz="4" w:space="0" w:color="auto"/>
              <w:right w:val="single" w:sz="4" w:space="0" w:color="auto"/>
            </w:tcBorders>
          </w:tcPr>
          <w:p w14:paraId="11FA9D80" w14:textId="77777777" w:rsidR="00997279" w:rsidRPr="00441CD0" w:rsidRDefault="00997279" w:rsidP="00E271CB">
            <w:pPr>
              <w:pStyle w:val="TAC"/>
            </w:pPr>
            <w:r w:rsidRPr="002C447B">
              <w:t>C</w:t>
            </w:r>
          </w:p>
        </w:tc>
        <w:tc>
          <w:tcPr>
            <w:tcW w:w="4672" w:type="dxa"/>
            <w:gridSpan w:val="2"/>
            <w:tcBorders>
              <w:top w:val="single" w:sz="4" w:space="0" w:color="auto"/>
              <w:left w:val="single" w:sz="4" w:space="0" w:color="auto"/>
              <w:bottom w:val="single" w:sz="4" w:space="0" w:color="auto"/>
              <w:right w:val="single" w:sz="4" w:space="0" w:color="auto"/>
            </w:tcBorders>
          </w:tcPr>
          <w:p w14:paraId="5678FDA2" w14:textId="77777777" w:rsidR="00997279" w:rsidRPr="00441CD0" w:rsidRDefault="00997279" w:rsidP="00E271CB">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7AA70A49"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5429BEF"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7652520"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E4DF57F"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FCFDDCF" w14:textId="77777777" w:rsidR="00997279" w:rsidRPr="00441CD0" w:rsidRDefault="00997279" w:rsidP="00E271CB">
            <w:pPr>
              <w:pStyle w:val="TAC"/>
              <w:rPr>
                <w:lang w:val="de-DE"/>
              </w:rPr>
            </w:pPr>
            <w:r>
              <w:rPr>
                <w:lang w:val="de-DE"/>
              </w:rPr>
              <w:t>-</w:t>
            </w:r>
          </w:p>
        </w:tc>
        <w:tc>
          <w:tcPr>
            <w:tcW w:w="1405" w:type="dxa"/>
            <w:tcBorders>
              <w:top w:val="single" w:sz="4" w:space="0" w:color="auto"/>
              <w:left w:val="single" w:sz="4" w:space="0" w:color="auto"/>
              <w:bottom w:val="single" w:sz="4" w:space="0" w:color="auto"/>
              <w:right w:val="single" w:sz="4" w:space="0" w:color="auto"/>
            </w:tcBorders>
          </w:tcPr>
          <w:p w14:paraId="547D0B6A" w14:textId="77777777" w:rsidR="00997279" w:rsidRPr="00441CD0" w:rsidRDefault="00997279" w:rsidP="00E271CB">
            <w:pPr>
              <w:pStyle w:val="TAC"/>
            </w:pPr>
            <w:r w:rsidRPr="00441CD0">
              <w:t>Minimum Packet Delay</w:t>
            </w:r>
          </w:p>
        </w:tc>
      </w:tr>
      <w:tr w:rsidR="00997279" w:rsidRPr="00441CD0" w14:paraId="6D5EE399" w14:textId="77777777" w:rsidTr="00E271CB">
        <w:trPr>
          <w:jc w:val="center"/>
        </w:trPr>
        <w:tc>
          <w:tcPr>
            <w:tcW w:w="1561" w:type="dxa"/>
            <w:tcBorders>
              <w:top w:val="single" w:sz="4" w:space="0" w:color="auto"/>
              <w:left w:val="single" w:sz="4" w:space="0" w:color="auto"/>
              <w:bottom w:val="single" w:sz="4" w:space="0" w:color="auto"/>
              <w:right w:val="single" w:sz="4" w:space="0" w:color="auto"/>
            </w:tcBorders>
          </w:tcPr>
          <w:p w14:paraId="170C5C7F" w14:textId="77777777" w:rsidR="00997279" w:rsidRPr="00441CD0" w:rsidRDefault="00997279" w:rsidP="00E271CB">
            <w:pPr>
              <w:pStyle w:val="TAL"/>
            </w:pPr>
            <w:r w:rsidRPr="00441CD0">
              <w:t>Maximum Packet Delay Threshold</w:t>
            </w:r>
          </w:p>
        </w:tc>
        <w:tc>
          <w:tcPr>
            <w:tcW w:w="336" w:type="dxa"/>
            <w:tcBorders>
              <w:top w:val="single" w:sz="4" w:space="0" w:color="auto"/>
              <w:left w:val="single" w:sz="4" w:space="0" w:color="auto"/>
              <w:bottom w:val="single" w:sz="4" w:space="0" w:color="auto"/>
              <w:right w:val="single" w:sz="4" w:space="0" w:color="auto"/>
            </w:tcBorders>
          </w:tcPr>
          <w:p w14:paraId="50452657" w14:textId="77777777" w:rsidR="00997279" w:rsidRPr="00441CD0" w:rsidRDefault="00997279" w:rsidP="00E271CB">
            <w:pPr>
              <w:pStyle w:val="TAC"/>
            </w:pPr>
            <w:r w:rsidRPr="002C447B">
              <w:t>C</w:t>
            </w:r>
          </w:p>
        </w:tc>
        <w:tc>
          <w:tcPr>
            <w:tcW w:w="4672" w:type="dxa"/>
            <w:gridSpan w:val="2"/>
            <w:tcBorders>
              <w:top w:val="single" w:sz="4" w:space="0" w:color="auto"/>
              <w:left w:val="single" w:sz="4" w:space="0" w:color="auto"/>
              <w:bottom w:val="single" w:sz="4" w:space="0" w:color="auto"/>
              <w:right w:val="single" w:sz="4" w:space="0" w:color="auto"/>
            </w:tcBorders>
          </w:tcPr>
          <w:p w14:paraId="07DCA5E9" w14:textId="77777777" w:rsidR="00997279" w:rsidRPr="00441CD0" w:rsidRDefault="00997279" w:rsidP="00E271CB">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36D58801"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8CF5638"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52B839B"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1647BF1"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6F3B3F4" w14:textId="77777777" w:rsidR="00997279" w:rsidRPr="00441CD0" w:rsidRDefault="00997279" w:rsidP="00E271CB">
            <w:pPr>
              <w:pStyle w:val="TAC"/>
              <w:rPr>
                <w:lang w:val="de-DE"/>
              </w:rPr>
            </w:pPr>
            <w:r>
              <w:rPr>
                <w:lang w:val="de-DE"/>
              </w:rPr>
              <w:t>-</w:t>
            </w:r>
          </w:p>
        </w:tc>
        <w:tc>
          <w:tcPr>
            <w:tcW w:w="1405" w:type="dxa"/>
            <w:tcBorders>
              <w:top w:val="single" w:sz="4" w:space="0" w:color="auto"/>
              <w:left w:val="single" w:sz="4" w:space="0" w:color="auto"/>
              <w:bottom w:val="single" w:sz="4" w:space="0" w:color="auto"/>
              <w:right w:val="single" w:sz="4" w:space="0" w:color="auto"/>
            </w:tcBorders>
          </w:tcPr>
          <w:p w14:paraId="3E4B6498" w14:textId="77777777" w:rsidR="00997279" w:rsidRPr="00441CD0" w:rsidRDefault="00997279" w:rsidP="00E271CB">
            <w:pPr>
              <w:pStyle w:val="TAC"/>
            </w:pPr>
            <w:r w:rsidRPr="00441CD0">
              <w:t>Maximum Packet Delay</w:t>
            </w:r>
          </w:p>
        </w:tc>
      </w:tr>
      <w:tr w:rsidR="00997279" w:rsidRPr="00441CD0" w14:paraId="4ACB9B5A" w14:textId="77777777" w:rsidTr="00E271CB">
        <w:trPr>
          <w:jc w:val="center"/>
        </w:trPr>
        <w:tc>
          <w:tcPr>
            <w:tcW w:w="1561" w:type="dxa"/>
            <w:tcBorders>
              <w:top w:val="single" w:sz="4" w:space="0" w:color="auto"/>
              <w:left w:val="single" w:sz="4" w:space="0" w:color="auto"/>
              <w:bottom w:val="single" w:sz="4" w:space="0" w:color="auto"/>
              <w:right w:val="single" w:sz="4" w:space="0" w:color="auto"/>
            </w:tcBorders>
          </w:tcPr>
          <w:p w14:paraId="6C4E5040" w14:textId="77777777" w:rsidR="00997279" w:rsidRPr="00441CD0" w:rsidRDefault="00997279" w:rsidP="00E271CB">
            <w:pPr>
              <w:pStyle w:val="TAL"/>
            </w:pPr>
            <w:r w:rsidRPr="00441CD0">
              <w:t>Minimum Waiting Time</w:t>
            </w:r>
          </w:p>
        </w:tc>
        <w:tc>
          <w:tcPr>
            <w:tcW w:w="336" w:type="dxa"/>
            <w:tcBorders>
              <w:top w:val="single" w:sz="4" w:space="0" w:color="auto"/>
              <w:left w:val="single" w:sz="4" w:space="0" w:color="auto"/>
              <w:bottom w:val="single" w:sz="4" w:space="0" w:color="auto"/>
              <w:right w:val="single" w:sz="4" w:space="0" w:color="auto"/>
            </w:tcBorders>
          </w:tcPr>
          <w:p w14:paraId="1369A834" w14:textId="77777777" w:rsidR="00997279" w:rsidRPr="00441CD0" w:rsidRDefault="00997279" w:rsidP="00E271CB">
            <w:pPr>
              <w:pStyle w:val="TAC"/>
            </w:pPr>
            <w:r w:rsidRPr="002C447B">
              <w:t>C</w:t>
            </w:r>
          </w:p>
        </w:tc>
        <w:tc>
          <w:tcPr>
            <w:tcW w:w="4672" w:type="dxa"/>
            <w:gridSpan w:val="2"/>
            <w:tcBorders>
              <w:top w:val="single" w:sz="4" w:space="0" w:color="auto"/>
              <w:left w:val="single" w:sz="4" w:space="0" w:color="auto"/>
              <w:bottom w:val="single" w:sz="4" w:space="0" w:color="auto"/>
              <w:right w:val="single" w:sz="4" w:space="0" w:color="auto"/>
            </w:tcBorders>
          </w:tcPr>
          <w:p w14:paraId="57669D98" w14:textId="77777777" w:rsidR="00997279" w:rsidRPr="00441CD0" w:rsidRDefault="00997279" w:rsidP="00E271CB">
            <w:pPr>
              <w:pStyle w:val="TAL"/>
            </w:pPr>
            <w:r w:rsidRPr="00441CD0">
              <w:t xml:space="preserve">This IE may be present if the QoS Report Trigger indicates reporting based on thresholds. When present, it shall contain the minimum waiting time between two consecutive reports for the same </w:t>
            </w:r>
            <w:r w:rsidRPr="00441CD0">
              <w:rPr>
                <w:lang w:eastAsia="x-none"/>
              </w:rPr>
              <w:t xml:space="preserve">type of measurement and the same remote GTP-U peer. </w:t>
            </w:r>
          </w:p>
        </w:tc>
        <w:tc>
          <w:tcPr>
            <w:tcW w:w="370" w:type="dxa"/>
            <w:tcBorders>
              <w:top w:val="single" w:sz="4" w:space="0" w:color="auto"/>
              <w:left w:val="single" w:sz="4" w:space="0" w:color="auto"/>
              <w:bottom w:val="single" w:sz="4" w:space="0" w:color="auto"/>
              <w:right w:val="single" w:sz="4" w:space="0" w:color="auto"/>
            </w:tcBorders>
          </w:tcPr>
          <w:p w14:paraId="16B8ADBB"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5EDACC9"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A0A6A4B"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C9C9FD5"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FAC6706" w14:textId="77777777" w:rsidR="00997279" w:rsidRPr="00441CD0" w:rsidRDefault="00997279" w:rsidP="00E271CB">
            <w:pPr>
              <w:pStyle w:val="TAC"/>
              <w:rPr>
                <w:lang w:val="de-DE"/>
              </w:rPr>
            </w:pPr>
            <w:r>
              <w:rPr>
                <w:lang w:val="de-DE"/>
              </w:rPr>
              <w:t>-</w:t>
            </w:r>
          </w:p>
        </w:tc>
        <w:tc>
          <w:tcPr>
            <w:tcW w:w="1405" w:type="dxa"/>
            <w:tcBorders>
              <w:top w:val="single" w:sz="4" w:space="0" w:color="auto"/>
              <w:left w:val="single" w:sz="4" w:space="0" w:color="auto"/>
              <w:bottom w:val="single" w:sz="4" w:space="0" w:color="auto"/>
              <w:right w:val="single" w:sz="4" w:space="0" w:color="auto"/>
            </w:tcBorders>
          </w:tcPr>
          <w:p w14:paraId="43F9374F" w14:textId="77777777" w:rsidR="00997279" w:rsidRPr="00441CD0" w:rsidRDefault="00997279" w:rsidP="00E271CB">
            <w:pPr>
              <w:pStyle w:val="TAC"/>
            </w:pPr>
            <w:r w:rsidRPr="00441CD0">
              <w:t>Timer</w:t>
            </w:r>
          </w:p>
        </w:tc>
      </w:tr>
      <w:tr w:rsidR="00997279" w:rsidRPr="00441CD0" w14:paraId="0FEFC5D8" w14:textId="77777777" w:rsidTr="00E271CB">
        <w:trPr>
          <w:jc w:val="center"/>
        </w:trPr>
        <w:tc>
          <w:tcPr>
            <w:tcW w:w="9824" w:type="dxa"/>
            <w:gridSpan w:val="10"/>
            <w:tcBorders>
              <w:top w:val="single" w:sz="4" w:space="0" w:color="auto"/>
              <w:left w:val="single" w:sz="4" w:space="0" w:color="auto"/>
              <w:bottom w:val="single" w:sz="4" w:space="0" w:color="auto"/>
              <w:right w:val="single" w:sz="4" w:space="0" w:color="auto"/>
            </w:tcBorders>
          </w:tcPr>
          <w:p w14:paraId="0013BABE" w14:textId="77777777" w:rsidR="00997279" w:rsidRPr="00441CD0" w:rsidRDefault="00997279" w:rsidP="00E271CB">
            <w:pPr>
              <w:pStyle w:val="TAN"/>
            </w:pPr>
            <w:r w:rsidRPr="00441CD0">
              <w:t>NOTE:</w:t>
            </w:r>
            <w:r w:rsidRPr="00441CD0">
              <w:tab/>
              <w:t>At least one Remote GTP-U Peer IE or GTP-U Path Interface Type IE shall be present.</w:t>
            </w:r>
          </w:p>
        </w:tc>
      </w:tr>
    </w:tbl>
    <w:p w14:paraId="7C85B97F" w14:textId="77777777" w:rsidR="00997279" w:rsidRDefault="00997279" w:rsidP="00997279"/>
    <w:p w14:paraId="663C6904" w14:textId="77777777" w:rsidR="00EE5860" w:rsidRPr="00441CD0" w:rsidRDefault="00EE5860" w:rsidP="001A3E8D">
      <w:pPr>
        <w:pStyle w:val="Heading4"/>
      </w:pPr>
      <w:bookmarkStart w:id="3770" w:name="_Toc106825680"/>
      <w:r w:rsidRPr="00441CD0">
        <w:t>7.4.4.2</w:t>
      </w:r>
      <w:r w:rsidRPr="00441CD0">
        <w:tab/>
        <w:t>PFCP Association Setup Response</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4EE57E7D" w14:textId="77777777" w:rsidR="00997279" w:rsidRDefault="00997279" w:rsidP="00997279">
      <w:pPr>
        <w:pStyle w:val="TH"/>
      </w:pPr>
      <w:bookmarkStart w:id="3771" w:name="_Toc19717267"/>
      <w:bookmarkStart w:id="3772" w:name="_Toc27490753"/>
      <w:bookmarkStart w:id="3773" w:name="_Toc27557046"/>
      <w:bookmarkStart w:id="3774" w:name="_Toc27723963"/>
      <w:bookmarkStart w:id="3775" w:name="_Toc36031035"/>
      <w:bookmarkStart w:id="3776" w:name="_Toc36042955"/>
      <w:bookmarkStart w:id="3777" w:name="_Toc36814280"/>
      <w:bookmarkStart w:id="3778" w:name="_Toc44689134"/>
      <w:bookmarkStart w:id="3779" w:name="_Toc44923888"/>
      <w:bookmarkStart w:id="3780" w:name="_Toc51860857"/>
      <w:bookmarkStart w:id="3781" w:name="_Toc57930628"/>
      <w:bookmarkStart w:id="3782" w:name="_Toc57931258"/>
      <w:r w:rsidRPr="00441CD0">
        <w:t>Table 7.4.4.2-1: Information Elements in a PFCP Association Setup Response</w:t>
      </w:r>
    </w:p>
    <w:tbl>
      <w:tblPr>
        <w:tblW w:w="95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96"/>
        <w:gridCol w:w="426"/>
        <w:gridCol w:w="3978"/>
        <w:gridCol w:w="369"/>
        <w:gridCol w:w="369"/>
        <w:gridCol w:w="369"/>
        <w:gridCol w:w="369"/>
        <w:gridCol w:w="430"/>
        <w:gridCol w:w="1540"/>
      </w:tblGrid>
      <w:tr w:rsidR="00997279" w:rsidRPr="00441CD0" w14:paraId="416031F6" w14:textId="77777777" w:rsidTr="00E271CB">
        <w:trPr>
          <w:trHeight w:val="96"/>
          <w:jc w:val="center"/>
        </w:trPr>
        <w:tc>
          <w:tcPr>
            <w:tcW w:w="1696" w:type="dxa"/>
            <w:vMerge w:val="restart"/>
            <w:tcBorders>
              <w:top w:val="single" w:sz="4" w:space="0" w:color="auto"/>
              <w:left w:val="single" w:sz="4" w:space="0" w:color="auto"/>
              <w:right w:val="single" w:sz="4" w:space="0" w:color="auto"/>
            </w:tcBorders>
            <w:hideMark/>
          </w:tcPr>
          <w:p w14:paraId="55325B79" w14:textId="77777777" w:rsidR="00997279" w:rsidRDefault="00997279" w:rsidP="00E271CB">
            <w:pPr>
              <w:pStyle w:val="TAH"/>
            </w:pPr>
            <w:r w:rsidRPr="000A1449">
              <w:t xml:space="preserve">Information </w:t>
            </w:r>
          </w:p>
          <w:p w14:paraId="07EC178A" w14:textId="77777777" w:rsidR="00997279" w:rsidRPr="00441CD0" w:rsidRDefault="00997279" w:rsidP="00E271CB">
            <w:pPr>
              <w:pStyle w:val="TAH"/>
            </w:pPr>
            <w:r w:rsidRPr="000A1449">
              <w:t>elements</w:t>
            </w:r>
          </w:p>
        </w:tc>
        <w:tc>
          <w:tcPr>
            <w:tcW w:w="426" w:type="dxa"/>
            <w:vMerge w:val="restart"/>
            <w:tcBorders>
              <w:top w:val="single" w:sz="4" w:space="0" w:color="auto"/>
              <w:left w:val="single" w:sz="4" w:space="0" w:color="auto"/>
              <w:right w:val="single" w:sz="4" w:space="0" w:color="auto"/>
            </w:tcBorders>
            <w:hideMark/>
          </w:tcPr>
          <w:p w14:paraId="074FAFCD" w14:textId="77777777" w:rsidR="00997279" w:rsidRPr="00441CD0" w:rsidRDefault="00997279" w:rsidP="00E271CB">
            <w:pPr>
              <w:pStyle w:val="TAH"/>
            </w:pPr>
            <w:r w:rsidRPr="000A1449">
              <w:t>P</w:t>
            </w:r>
          </w:p>
        </w:tc>
        <w:tc>
          <w:tcPr>
            <w:tcW w:w="3978" w:type="dxa"/>
            <w:vMerge w:val="restart"/>
            <w:tcBorders>
              <w:top w:val="single" w:sz="4" w:space="0" w:color="auto"/>
              <w:left w:val="single" w:sz="4" w:space="0" w:color="auto"/>
              <w:right w:val="single" w:sz="4" w:space="0" w:color="auto"/>
            </w:tcBorders>
            <w:hideMark/>
          </w:tcPr>
          <w:p w14:paraId="1717F476" w14:textId="77777777" w:rsidR="00997279" w:rsidRPr="00441CD0" w:rsidRDefault="00997279" w:rsidP="00E271CB">
            <w:pPr>
              <w:pStyle w:val="TAH"/>
            </w:pPr>
            <w:r w:rsidRPr="000A1449">
              <w:t>Condition / Comment</w:t>
            </w:r>
          </w:p>
        </w:tc>
        <w:tc>
          <w:tcPr>
            <w:tcW w:w="1906" w:type="dxa"/>
            <w:gridSpan w:val="5"/>
            <w:tcBorders>
              <w:top w:val="single" w:sz="4" w:space="0" w:color="auto"/>
              <w:left w:val="single" w:sz="4" w:space="0" w:color="auto"/>
              <w:bottom w:val="single" w:sz="4" w:space="0" w:color="auto"/>
              <w:right w:val="single" w:sz="4" w:space="0" w:color="auto"/>
            </w:tcBorders>
          </w:tcPr>
          <w:p w14:paraId="0D0A140F" w14:textId="77777777" w:rsidR="00997279" w:rsidRPr="003704A1" w:rsidRDefault="00997279" w:rsidP="00E271CB">
            <w:pPr>
              <w:keepNext/>
              <w:keepLines/>
              <w:spacing w:after="0"/>
              <w:jc w:val="center"/>
              <w:rPr>
                <w:rFonts w:ascii="Arial" w:hAnsi="Arial" w:cs="Arial"/>
                <w:b/>
                <w:bCs/>
                <w:sz w:val="18"/>
              </w:rPr>
            </w:pPr>
            <w:r w:rsidRPr="003704A1">
              <w:rPr>
                <w:rFonts w:ascii="Arial" w:hAnsi="Arial" w:cs="Arial"/>
                <w:b/>
                <w:bCs/>
              </w:rPr>
              <w:t>Appl.</w:t>
            </w:r>
          </w:p>
        </w:tc>
        <w:tc>
          <w:tcPr>
            <w:tcW w:w="1540" w:type="dxa"/>
            <w:vMerge w:val="restart"/>
            <w:tcBorders>
              <w:top w:val="single" w:sz="4" w:space="0" w:color="auto"/>
              <w:left w:val="single" w:sz="4" w:space="0" w:color="auto"/>
              <w:right w:val="single" w:sz="4" w:space="0" w:color="auto"/>
            </w:tcBorders>
            <w:hideMark/>
          </w:tcPr>
          <w:p w14:paraId="56B037F9" w14:textId="77777777" w:rsidR="00997279" w:rsidRPr="00441CD0" w:rsidRDefault="00997279" w:rsidP="00E271CB">
            <w:pPr>
              <w:keepNext/>
              <w:keepLines/>
              <w:spacing w:after="0"/>
              <w:jc w:val="center"/>
              <w:rPr>
                <w:rFonts w:ascii="Arial" w:hAnsi="Arial"/>
                <w:b/>
                <w:sz w:val="18"/>
              </w:rPr>
            </w:pPr>
            <w:r w:rsidRPr="00441CD0">
              <w:rPr>
                <w:rFonts w:ascii="Arial" w:hAnsi="Arial"/>
                <w:b/>
                <w:sz w:val="18"/>
              </w:rPr>
              <w:t>IE Type</w:t>
            </w:r>
          </w:p>
        </w:tc>
      </w:tr>
      <w:tr w:rsidR="00997279" w:rsidRPr="00441CD0" w14:paraId="546CA49E" w14:textId="77777777" w:rsidTr="00E271CB">
        <w:trPr>
          <w:trHeight w:val="95"/>
          <w:jc w:val="center"/>
        </w:trPr>
        <w:tc>
          <w:tcPr>
            <w:tcW w:w="1696" w:type="dxa"/>
            <w:vMerge/>
            <w:tcBorders>
              <w:left w:val="single" w:sz="4" w:space="0" w:color="auto"/>
              <w:bottom w:val="single" w:sz="4" w:space="0" w:color="auto"/>
              <w:right w:val="single" w:sz="4" w:space="0" w:color="auto"/>
            </w:tcBorders>
          </w:tcPr>
          <w:p w14:paraId="2269706D" w14:textId="77777777" w:rsidR="00997279" w:rsidRPr="000A1449" w:rsidRDefault="00997279" w:rsidP="00E271CB">
            <w:pPr>
              <w:pStyle w:val="TAH"/>
            </w:pPr>
          </w:p>
        </w:tc>
        <w:tc>
          <w:tcPr>
            <w:tcW w:w="426" w:type="dxa"/>
            <w:vMerge/>
            <w:tcBorders>
              <w:left w:val="single" w:sz="4" w:space="0" w:color="auto"/>
              <w:bottom w:val="single" w:sz="4" w:space="0" w:color="auto"/>
              <w:right w:val="single" w:sz="4" w:space="0" w:color="auto"/>
            </w:tcBorders>
          </w:tcPr>
          <w:p w14:paraId="420AD911" w14:textId="77777777" w:rsidR="00997279" w:rsidRPr="000A1449" w:rsidRDefault="00997279" w:rsidP="00E271CB">
            <w:pPr>
              <w:pStyle w:val="TAH"/>
            </w:pPr>
          </w:p>
        </w:tc>
        <w:tc>
          <w:tcPr>
            <w:tcW w:w="3978" w:type="dxa"/>
            <w:vMerge/>
            <w:tcBorders>
              <w:left w:val="single" w:sz="4" w:space="0" w:color="auto"/>
              <w:bottom w:val="single" w:sz="4" w:space="0" w:color="auto"/>
              <w:right w:val="single" w:sz="4" w:space="0" w:color="auto"/>
            </w:tcBorders>
          </w:tcPr>
          <w:p w14:paraId="3536485A" w14:textId="77777777" w:rsidR="00997279" w:rsidRPr="000A1449" w:rsidRDefault="00997279" w:rsidP="00E271CB">
            <w:pPr>
              <w:pStyle w:val="TAH"/>
            </w:pPr>
          </w:p>
        </w:tc>
        <w:tc>
          <w:tcPr>
            <w:tcW w:w="369" w:type="dxa"/>
            <w:tcBorders>
              <w:top w:val="single" w:sz="4" w:space="0" w:color="auto"/>
              <w:left w:val="single" w:sz="4" w:space="0" w:color="auto"/>
              <w:bottom w:val="single" w:sz="4" w:space="0" w:color="auto"/>
              <w:right w:val="single" w:sz="4" w:space="0" w:color="auto"/>
            </w:tcBorders>
          </w:tcPr>
          <w:p w14:paraId="7E82831A"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rPr>
              <w:t>Sxa</w:t>
            </w:r>
          </w:p>
        </w:tc>
        <w:tc>
          <w:tcPr>
            <w:tcW w:w="369" w:type="dxa"/>
            <w:tcBorders>
              <w:top w:val="single" w:sz="4" w:space="0" w:color="auto"/>
              <w:left w:val="single" w:sz="4" w:space="0" w:color="auto"/>
              <w:bottom w:val="single" w:sz="4" w:space="0" w:color="auto"/>
              <w:right w:val="single" w:sz="4" w:space="0" w:color="auto"/>
            </w:tcBorders>
          </w:tcPr>
          <w:p w14:paraId="6FEC778D"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rPr>
              <w:t>Sxb</w:t>
            </w:r>
          </w:p>
        </w:tc>
        <w:tc>
          <w:tcPr>
            <w:tcW w:w="369" w:type="dxa"/>
            <w:tcBorders>
              <w:top w:val="single" w:sz="4" w:space="0" w:color="auto"/>
              <w:left w:val="single" w:sz="4" w:space="0" w:color="auto"/>
              <w:bottom w:val="single" w:sz="4" w:space="0" w:color="auto"/>
              <w:right w:val="single" w:sz="4" w:space="0" w:color="auto"/>
            </w:tcBorders>
          </w:tcPr>
          <w:p w14:paraId="5DB346D8"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rPr>
              <w:t>Sxc</w:t>
            </w:r>
          </w:p>
        </w:tc>
        <w:tc>
          <w:tcPr>
            <w:tcW w:w="369" w:type="dxa"/>
            <w:tcBorders>
              <w:top w:val="single" w:sz="4" w:space="0" w:color="auto"/>
              <w:left w:val="single" w:sz="4" w:space="0" w:color="auto"/>
              <w:bottom w:val="single" w:sz="4" w:space="0" w:color="auto"/>
              <w:right w:val="single" w:sz="4" w:space="0" w:color="auto"/>
            </w:tcBorders>
          </w:tcPr>
          <w:p w14:paraId="41B1B897"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lang w:val="de-DE"/>
              </w:rPr>
              <w:t>N4</w:t>
            </w:r>
          </w:p>
        </w:tc>
        <w:tc>
          <w:tcPr>
            <w:tcW w:w="430" w:type="dxa"/>
            <w:tcBorders>
              <w:top w:val="single" w:sz="4" w:space="0" w:color="auto"/>
              <w:left w:val="single" w:sz="4" w:space="0" w:color="auto"/>
              <w:bottom w:val="single" w:sz="4" w:space="0" w:color="auto"/>
              <w:right w:val="single" w:sz="4" w:space="0" w:color="auto"/>
            </w:tcBorders>
          </w:tcPr>
          <w:p w14:paraId="5A0356D0"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lang w:val="de-DE"/>
              </w:rPr>
              <w:t>N4mb</w:t>
            </w:r>
          </w:p>
        </w:tc>
        <w:tc>
          <w:tcPr>
            <w:tcW w:w="1540" w:type="dxa"/>
            <w:vMerge/>
            <w:tcBorders>
              <w:left w:val="single" w:sz="4" w:space="0" w:color="auto"/>
              <w:bottom w:val="single" w:sz="4" w:space="0" w:color="auto"/>
              <w:right w:val="single" w:sz="4" w:space="0" w:color="auto"/>
            </w:tcBorders>
          </w:tcPr>
          <w:p w14:paraId="4D266139" w14:textId="77777777" w:rsidR="00997279" w:rsidRPr="00441CD0" w:rsidRDefault="00997279" w:rsidP="00E271CB">
            <w:pPr>
              <w:keepNext/>
              <w:keepLines/>
              <w:spacing w:after="0"/>
              <w:jc w:val="center"/>
              <w:rPr>
                <w:rFonts w:ascii="Arial" w:hAnsi="Arial"/>
                <w:b/>
                <w:sz w:val="18"/>
              </w:rPr>
            </w:pPr>
          </w:p>
        </w:tc>
      </w:tr>
      <w:tr w:rsidR="00997279" w:rsidRPr="00441CD0" w14:paraId="60E2B282"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66F4243A" w14:textId="77777777" w:rsidR="00997279" w:rsidRPr="00441CD0" w:rsidRDefault="00997279" w:rsidP="00E271CB">
            <w:pPr>
              <w:pStyle w:val="TAL"/>
            </w:pPr>
            <w:r w:rsidRPr="002C447B">
              <w:t>Node ID</w:t>
            </w:r>
          </w:p>
        </w:tc>
        <w:tc>
          <w:tcPr>
            <w:tcW w:w="426" w:type="dxa"/>
            <w:tcBorders>
              <w:top w:val="single" w:sz="4" w:space="0" w:color="auto"/>
              <w:left w:val="single" w:sz="4" w:space="0" w:color="auto"/>
              <w:bottom w:val="single" w:sz="4" w:space="0" w:color="auto"/>
              <w:right w:val="single" w:sz="4" w:space="0" w:color="auto"/>
            </w:tcBorders>
          </w:tcPr>
          <w:p w14:paraId="3F1EB550" w14:textId="77777777" w:rsidR="00997279" w:rsidRPr="00441CD0" w:rsidRDefault="00997279" w:rsidP="00E271CB">
            <w:pPr>
              <w:pStyle w:val="TAC"/>
            </w:pPr>
            <w:r w:rsidRPr="00441CD0">
              <w:rPr>
                <w:szCs w:val="18"/>
              </w:rPr>
              <w:t>M</w:t>
            </w:r>
          </w:p>
        </w:tc>
        <w:tc>
          <w:tcPr>
            <w:tcW w:w="3978" w:type="dxa"/>
            <w:tcBorders>
              <w:top w:val="single" w:sz="4" w:space="0" w:color="auto"/>
              <w:left w:val="single" w:sz="4" w:space="0" w:color="auto"/>
              <w:bottom w:val="single" w:sz="4" w:space="0" w:color="auto"/>
              <w:right w:val="single" w:sz="4" w:space="0" w:color="auto"/>
            </w:tcBorders>
          </w:tcPr>
          <w:p w14:paraId="181E9BA7" w14:textId="77777777" w:rsidR="00997279" w:rsidRPr="00441CD0" w:rsidRDefault="00997279" w:rsidP="00E271CB">
            <w:pPr>
              <w:pStyle w:val="TAL"/>
            </w:pPr>
            <w:r w:rsidRPr="00441CD0">
              <w:rPr>
                <w:szCs w:val="18"/>
                <w:lang w:val="en-US"/>
              </w:rPr>
              <w:t>This IE shall contain the unique identifier of the sending Node.</w:t>
            </w:r>
          </w:p>
        </w:tc>
        <w:tc>
          <w:tcPr>
            <w:tcW w:w="369" w:type="dxa"/>
            <w:tcBorders>
              <w:top w:val="single" w:sz="4" w:space="0" w:color="auto"/>
              <w:left w:val="single" w:sz="4" w:space="0" w:color="auto"/>
              <w:bottom w:val="single" w:sz="4" w:space="0" w:color="auto"/>
              <w:right w:val="single" w:sz="4" w:space="0" w:color="auto"/>
            </w:tcBorders>
          </w:tcPr>
          <w:p w14:paraId="6946041F"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3E190AC7"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61BF5540"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043653BE"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33374B2F"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vAlign w:val="center"/>
          </w:tcPr>
          <w:p w14:paraId="6B4C1586" w14:textId="77777777" w:rsidR="00997279" w:rsidRPr="00441CD0" w:rsidRDefault="00997279" w:rsidP="00E271CB">
            <w:pPr>
              <w:pStyle w:val="TAC"/>
            </w:pPr>
            <w:r w:rsidRPr="00441CD0">
              <w:rPr>
                <w:szCs w:val="18"/>
              </w:rPr>
              <w:t>Node ID</w:t>
            </w:r>
          </w:p>
        </w:tc>
      </w:tr>
      <w:tr w:rsidR="00997279" w:rsidRPr="00441CD0" w14:paraId="5245B80D"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73E716BD" w14:textId="77777777" w:rsidR="00997279" w:rsidRPr="00441CD0" w:rsidRDefault="00997279" w:rsidP="00E271CB">
            <w:pPr>
              <w:pStyle w:val="TAL"/>
            </w:pPr>
            <w:r w:rsidRPr="002C447B">
              <w:t>Cause</w:t>
            </w:r>
          </w:p>
        </w:tc>
        <w:tc>
          <w:tcPr>
            <w:tcW w:w="426" w:type="dxa"/>
            <w:tcBorders>
              <w:top w:val="single" w:sz="4" w:space="0" w:color="auto"/>
              <w:left w:val="single" w:sz="4" w:space="0" w:color="auto"/>
              <w:bottom w:val="single" w:sz="4" w:space="0" w:color="auto"/>
              <w:right w:val="single" w:sz="4" w:space="0" w:color="auto"/>
            </w:tcBorders>
          </w:tcPr>
          <w:p w14:paraId="036057FC" w14:textId="77777777" w:rsidR="00997279" w:rsidRPr="00441CD0" w:rsidRDefault="00997279" w:rsidP="00E271CB">
            <w:pPr>
              <w:pStyle w:val="TAC"/>
            </w:pPr>
            <w:r w:rsidRPr="00441CD0">
              <w:rPr>
                <w:szCs w:val="18"/>
              </w:rPr>
              <w:t>M</w:t>
            </w:r>
          </w:p>
        </w:tc>
        <w:tc>
          <w:tcPr>
            <w:tcW w:w="3978" w:type="dxa"/>
            <w:tcBorders>
              <w:top w:val="single" w:sz="4" w:space="0" w:color="auto"/>
              <w:left w:val="single" w:sz="4" w:space="0" w:color="auto"/>
              <w:bottom w:val="single" w:sz="4" w:space="0" w:color="auto"/>
              <w:right w:val="single" w:sz="4" w:space="0" w:color="auto"/>
            </w:tcBorders>
          </w:tcPr>
          <w:p w14:paraId="221C13D3" w14:textId="77777777" w:rsidR="00997279" w:rsidRPr="00441CD0" w:rsidRDefault="00997279" w:rsidP="00E271CB">
            <w:pPr>
              <w:pStyle w:val="TAL"/>
            </w:pPr>
            <w:r w:rsidRPr="002C447B">
              <w:t>This IE shall indicate the acceptance or the rejection of the corresponding request message.</w:t>
            </w:r>
          </w:p>
        </w:tc>
        <w:tc>
          <w:tcPr>
            <w:tcW w:w="369" w:type="dxa"/>
            <w:tcBorders>
              <w:top w:val="single" w:sz="4" w:space="0" w:color="auto"/>
              <w:left w:val="single" w:sz="4" w:space="0" w:color="auto"/>
              <w:bottom w:val="single" w:sz="4" w:space="0" w:color="auto"/>
              <w:right w:val="single" w:sz="4" w:space="0" w:color="auto"/>
            </w:tcBorders>
          </w:tcPr>
          <w:p w14:paraId="2A313EC0"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3E410EF6"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60E7CA95"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3753A074"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1E3F5251"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tcPr>
          <w:p w14:paraId="7E45AE89" w14:textId="77777777" w:rsidR="00997279" w:rsidRPr="00441CD0" w:rsidRDefault="00997279" w:rsidP="00E271CB">
            <w:pPr>
              <w:pStyle w:val="TAC"/>
            </w:pPr>
            <w:r w:rsidRPr="00441CD0">
              <w:rPr>
                <w:szCs w:val="18"/>
              </w:rPr>
              <w:t>Cause</w:t>
            </w:r>
          </w:p>
        </w:tc>
      </w:tr>
      <w:tr w:rsidR="00997279" w:rsidRPr="00441CD0" w14:paraId="5832AD6A"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57B2B558" w14:textId="77777777" w:rsidR="00997279" w:rsidRPr="00441CD0" w:rsidRDefault="00997279" w:rsidP="00E271CB">
            <w:pPr>
              <w:pStyle w:val="TAL"/>
            </w:pPr>
            <w:r w:rsidRPr="002C447B">
              <w:t>Recovery Time Stamp</w:t>
            </w:r>
          </w:p>
        </w:tc>
        <w:tc>
          <w:tcPr>
            <w:tcW w:w="426" w:type="dxa"/>
            <w:tcBorders>
              <w:top w:val="single" w:sz="4" w:space="0" w:color="auto"/>
              <w:left w:val="single" w:sz="4" w:space="0" w:color="auto"/>
              <w:bottom w:val="single" w:sz="4" w:space="0" w:color="auto"/>
              <w:right w:val="single" w:sz="4" w:space="0" w:color="auto"/>
            </w:tcBorders>
          </w:tcPr>
          <w:p w14:paraId="7DE3DD03" w14:textId="77777777" w:rsidR="00997279" w:rsidRPr="00441CD0" w:rsidRDefault="00997279" w:rsidP="00E271CB">
            <w:pPr>
              <w:pStyle w:val="TAC"/>
            </w:pPr>
            <w:r w:rsidRPr="00441CD0">
              <w:rPr>
                <w:rFonts w:eastAsia="SimSun"/>
              </w:rPr>
              <w:t>M</w:t>
            </w:r>
          </w:p>
        </w:tc>
        <w:tc>
          <w:tcPr>
            <w:tcW w:w="3978" w:type="dxa"/>
            <w:tcBorders>
              <w:top w:val="single" w:sz="4" w:space="0" w:color="auto"/>
              <w:left w:val="single" w:sz="4" w:space="0" w:color="auto"/>
              <w:bottom w:val="single" w:sz="4" w:space="0" w:color="auto"/>
              <w:right w:val="single" w:sz="4" w:space="0" w:color="auto"/>
            </w:tcBorders>
          </w:tcPr>
          <w:p w14:paraId="29A2B972" w14:textId="77777777" w:rsidR="00997279" w:rsidRPr="00441CD0" w:rsidRDefault="00997279" w:rsidP="00E271CB">
            <w:pPr>
              <w:pStyle w:val="TAL"/>
            </w:pPr>
            <w:r w:rsidRPr="00441CD0">
              <w:t>This IE shall contain the time stamp when the CP or UP function was started, see clause</w:t>
            </w:r>
            <w:r>
              <w:t> </w:t>
            </w:r>
            <w:r w:rsidRPr="00441CD0">
              <w:t>19A of 3GPP TS 23.007 [24]. (NOTE)</w:t>
            </w:r>
          </w:p>
        </w:tc>
        <w:tc>
          <w:tcPr>
            <w:tcW w:w="369" w:type="dxa"/>
            <w:tcBorders>
              <w:top w:val="single" w:sz="4" w:space="0" w:color="auto"/>
              <w:left w:val="single" w:sz="4" w:space="0" w:color="auto"/>
              <w:bottom w:val="single" w:sz="4" w:space="0" w:color="auto"/>
              <w:right w:val="single" w:sz="4" w:space="0" w:color="auto"/>
            </w:tcBorders>
          </w:tcPr>
          <w:p w14:paraId="62B11FE8"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4021EAC9"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7039033F"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563E8D1C"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38B84383"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tcPr>
          <w:p w14:paraId="1002D85A" w14:textId="77777777" w:rsidR="00997279" w:rsidRPr="00441CD0" w:rsidRDefault="00997279" w:rsidP="00E271CB">
            <w:pPr>
              <w:pStyle w:val="TAC"/>
            </w:pPr>
            <w:r w:rsidRPr="00441CD0">
              <w:rPr>
                <w:lang w:val="en-US" w:eastAsia="zh-CN"/>
              </w:rPr>
              <w:t>Recovery Time Stamp</w:t>
            </w:r>
          </w:p>
        </w:tc>
      </w:tr>
      <w:tr w:rsidR="00997279" w:rsidRPr="00441CD0" w14:paraId="4EB39322"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2B33A89B" w14:textId="77777777" w:rsidR="00997279" w:rsidRPr="00441CD0" w:rsidRDefault="00997279" w:rsidP="00E271CB">
            <w:pPr>
              <w:pStyle w:val="TAL"/>
            </w:pPr>
            <w:r w:rsidRPr="002C447B">
              <w:t>UP Function Features</w:t>
            </w:r>
          </w:p>
        </w:tc>
        <w:tc>
          <w:tcPr>
            <w:tcW w:w="426" w:type="dxa"/>
            <w:tcBorders>
              <w:top w:val="single" w:sz="4" w:space="0" w:color="auto"/>
              <w:left w:val="single" w:sz="4" w:space="0" w:color="auto"/>
              <w:bottom w:val="single" w:sz="4" w:space="0" w:color="auto"/>
              <w:right w:val="single" w:sz="4" w:space="0" w:color="auto"/>
            </w:tcBorders>
          </w:tcPr>
          <w:p w14:paraId="77D807C4" w14:textId="77777777" w:rsidR="00997279" w:rsidRPr="00441CD0" w:rsidRDefault="00997279" w:rsidP="00E271CB">
            <w:pPr>
              <w:pStyle w:val="TAC"/>
            </w:pPr>
            <w:r w:rsidRPr="00441CD0">
              <w:rPr>
                <w:szCs w:val="18"/>
                <w:lang w:val="sv-SE"/>
              </w:rPr>
              <w:t>C</w:t>
            </w:r>
          </w:p>
        </w:tc>
        <w:tc>
          <w:tcPr>
            <w:tcW w:w="3978" w:type="dxa"/>
            <w:tcBorders>
              <w:top w:val="single" w:sz="4" w:space="0" w:color="auto"/>
              <w:left w:val="single" w:sz="4" w:space="0" w:color="auto"/>
              <w:bottom w:val="single" w:sz="4" w:space="0" w:color="auto"/>
              <w:right w:val="single" w:sz="4" w:space="0" w:color="auto"/>
            </w:tcBorders>
          </w:tcPr>
          <w:p w14:paraId="35AED2A7" w14:textId="77777777" w:rsidR="00997279" w:rsidRPr="00441CD0" w:rsidRDefault="00997279" w:rsidP="00E271CB">
            <w:pPr>
              <w:pStyle w:val="TAL"/>
            </w:pPr>
            <w:r w:rsidRPr="00441CD0">
              <w:t>This IE shall be present if the UP function sends this message and the UP function supports at least one UP feature defined in this IE.</w:t>
            </w:r>
          </w:p>
          <w:p w14:paraId="0ED4329A" w14:textId="77777777" w:rsidR="00997279" w:rsidRPr="00441CD0" w:rsidRDefault="00997279" w:rsidP="00E271CB">
            <w:pPr>
              <w:pStyle w:val="TAL"/>
            </w:pPr>
            <w:r w:rsidRPr="00441CD0">
              <w:t>When present, this IE shall indicate the features the UP function supports.</w:t>
            </w:r>
          </w:p>
        </w:tc>
        <w:tc>
          <w:tcPr>
            <w:tcW w:w="369" w:type="dxa"/>
            <w:tcBorders>
              <w:top w:val="single" w:sz="4" w:space="0" w:color="auto"/>
              <w:left w:val="single" w:sz="4" w:space="0" w:color="auto"/>
              <w:bottom w:val="single" w:sz="4" w:space="0" w:color="auto"/>
              <w:right w:val="single" w:sz="4" w:space="0" w:color="auto"/>
            </w:tcBorders>
          </w:tcPr>
          <w:p w14:paraId="7DA600EE"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647E9322"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66DF761C"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25C30C8E"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46C56B24"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vAlign w:val="center"/>
          </w:tcPr>
          <w:p w14:paraId="1EAC2FD4" w14:textId="77777777" w:rsidR="00997279" w:rsidRPr="00441CD0" w:rsidRDefault="00997279" w:rsidP="00E271CB">
            <w:pPr>
              <w:pStyle w:val="TAC"/>
            </w:pPr>
            <w:r w:rsidRPr="00441CD0">
              <w:t>UP Function Features</w:t>
            </w:r>
          </w:p>
        </w:tc>
      </w:tr>
      <w:tr w:rsidR="00997279" w:rsidRPr="00441CD0" w14:paraId="2BF45CED"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5A206541" w14:textId="77777777" w:rsidR="00997279" w:rsidRPr="00441CD0" w:rsidRDefault="00997279" w:rsidP="00E271CB">
            <w:pPr>
              <w:pStyle w:val="TAL"/>
            </w:pPr>
            <w:r w:rsidRPr="002C447B">
              <w:t>CP Function Features</w:t>
            </w:r>
          </w:p>
        </w:tc>
        <w:tc>
          <w:tcPr>
            <w:tcW w:w="426" w:type="dxa"/>
            <w:tcBorders>
              <w:top w:val="single" w:sz="4" w:space="0" w:color="auto"/>
              <w:left w:val="single" w:sz="4" w:space="0" w:color="auto"/>
              <w:bottom w:val="single" w:sz="4" w:space="0" w:color="auto"/>
              <w:right w:val="single" w:sz="4" w:space="0" w:color="auto"/>
            </w:tcBorders>
          </w:tcPr>
          <w:p w14:paraId="27D949A7" w14:textId="77777777" w:rsidR="00997279" w:rsidRPr="00441CD0" w:rsidRDefault="00997279" w:rsidP="00E271CB">
            <w:pPr>
              <w:pStyle w:val="TAC"/>
            </w:pPr>
            <w:r w:rsidRPr="00441CD0">
              <w:rPr>
                <w:szCs w:val="18"/>
                <w:lang w:val="fr-FR"/>
              </w:rPr>
              <w:t>C</w:t>
            </w:r>
          </w:p>
        </w:tc>
        <w:tc>
          <w:tcPr>
            <w:tcW w:w="3978" w:type="dxa"/>
            <w:tcBorders>
              <w:top w:val="single" w:sz="4" w:space="0" w:color="auto"/>
              <w:left w:val="single" w:sz="4" w:space="0" w:color="auto"/>
              <w:bottom w:val="single" w:sz="4" w:space="0" w:color="auto"/>
              <w:right w:val="single" w:sz="4" w:space="0" w:color="auto"/>
            </w:tcBorders>
          </w:tcPr>
          <w:p w14:paraId="55EB59BE" w14:textId="77777777" w:rsidR="00997279" w:rsidRPr="00441CD0" w:rsidRDefault="00997279" w:rsidP="00E271CB">
            <w:pPr>
              <w:pStyle w:val="TAL"/>
              <w:rPr>
                <w:lang w:val="x-none"/>
              </w:rPr>
            </w:pPr>
            <w:r w:rsidRPr="00441CD0">
              <w:t>This IE shall be present if the CP function sends this message and the CP function supports at least one CP feature defined in this IE.</w:t>
            </w:r>
          </w:p>
          <w:p w14:paraId="40DEB234" w14:textId="77777777" w:rsidR="00997279" w:rsidRPr="00441CD0" w:rsidRDefault="00997279" w:rsidP="00E271CB">
            <w:pPr>
              <w:pStyle w:val="TAL"/>
            </w:pPr>
            <w:r w:rsidRPr="00441CD0">
              <w:t>When present, this IE indicates the features the CP function supports.</w:t>
            </w:r>
          </w:p>
        </w:tc>
        <w:tc>
          <w:tcPr>
            <w:tcW w:w="369" w:type="dxa"/>
            <w:tcBorders>
              <w:top w:val="single" w:sz="4" w:space="0" w:color="auto"/>
              <w:left w:val="single" w:sz="4" w:space="0" w:color="auto"/>
              <w:bottom w:val="single" w:sz="4" w:space="0" w:color="auto"/>
              <w:right w:val="single" w:sz="4" w:space="0" w:color="auto"/>
            </w:tcBorders>
          </w:tcPr>
          <w:p w14:paraId="3A67491C"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276C974F"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0BF566E7"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60795E0B"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2B19B9B1"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vAlign w:val="center"/>
          </w:tcPr>
          <w:p w14:paraId="14F59225" w14:textId="77777777" w:rsidR="00997279" w:rsidRPr="00441CD0" w:rsidRDefault="00997279" w:rsidP="00E271CB">
            <w:pPr>
              <w:pStyle w:val="TAC"/>
            </w:pPr>
            <w:r w:rsidRPr="00441CD0">
              <w:t>CP Function Features</w:t>
            </w:r>
          </w:p>
        </w:tc>
      </w:tr>
      <w:tr w:rsidR="00997279" w:rsidRPr="00441CD0" w14:paraId="311923F8"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589DAE83" w14:textId="77777777" w:rsidR="00997279" w:rsidRPr="00441CD0" w:rsidRDefault="00997279" w:rsidP="00E271CB">
            <w:pPr>
              <w:pStyle w:val="TAL"/>
            </w:pPr>
            <w:r w:rsidRPr="002C447B">
              <w:t>Alternative SMF IP Address</w:t>
            </w:r>
          </w:p>
        </w:tc>
        <w:tc>
          <w:tcPr>
            <w:tcW w:w="426" w:type="dxa"/>
            <w:tcBorders>
              <w:top w:val="single" w:sz="4" w:space="0" w:color="auto"/>
              <w:left w:val="single" w:sz="4" w:space="0" w:color="auto"/>
              <w:bottom w:val="single" w:sz="4" w:space="0" w:color="auto"/>
              <w:right w:val="single" w:sz="4" w:space="0" w:color="auto"/>
            </w:tcBorders>
          </w:tcPr>
          <w:p w14:paraId="343CBD32" w14:textId="77777777" w:rsidR="00997279" w:rsidRPr="00441CD0" w:rsidRDefault="00997279" w:rsidP="00E271CB">
            <w:pPr>
              <w:pStyle w:val="TAC"/>
            </w:pPr>
            <w:r w:rsidRPr="00441CD0">
              <w:rPr>
                <w:szCs w:val="18"/>
                <w:lang w:val="fr-FR"/>
              </w:rPr>
              <w:t>O</w:t>
            </w:r>
          </w:p>
        </w:tc>
        <w:tc>
          <w:tcPr>
            <w:tcW w:w="3978" w:type="dxa"/>
            <w:tcBorders>
              <w:top w:val="single" w:sz="4" w:space="0" w:color="auto"/>
              <w:left w:val="single" w:sz="4" w:space="0" w:color="auto"/>
              <w:bottom w:val="single" w:sz="4" w:space="0" w:color="auto"/>
              <w:right w:val="single" w:sz="4" w:space="0" w:color="auto"/>
            </w:tcBorders>
          </w:tcPr>
          <w:p w14:paraId="1932E655" w14:textId="77777777" w:rsidR="00997279" w:rsidRPr="00441CD0" w:rsidRDefault="00997279" w:rsidP="00E271CB">
            <w:pPr>
              <w:pStyle w:val="TAL"/>
              <w:rPr>
                <w:lang w:val="x-none"/>
              </w:rPr>
            </w:pPr>
            <w:r w:rsidRPr="00441CD0">
              <w:rPr>
                <w:lang w:eastAsia="zh-CN"/>
              </w:rPr>
              <w:t xml:space="preserve">This IE may be present if the </w:t>
            </w:r>
            <w:r>
              <w:rPr>
                <w:lang w:eastAsia="zh-CN"/>
              </w:rPr>
              <w:t>(MB-)</w:t>
            </w:r>
            <w:r w:rsidRPr="00441CD0">
              <w:rPr>
                <w:lang w:eastAsia="zh-CN"/>
              </w:rPr>
              <w:t xml:space="preserve">SMF </w:t>
            </w:r>
            <w:r w:rsidRPr="00441CD0">
              <w:t>advertises the support of the SSET and/or MPAS feature in the CP Function Features IE (see clause</w:t>
            </w:r>
            <w:r>
              <w:t> </w:t>
            </w:r>
            <w:r w:rsidRPr="00441CD0">
              <w:t>8.2.58).</w:t>
            </w:r>
          </w:p>
          <w:p w14:paraId="50BB0313" w14:textId="77777777" w:rsidR="00997279" w:rsidRPr="00441CD0" w:rsidRDefault="00997279" w:rsidP="00E271CB">
            <w:pPr>
              <w:pStyle w:val="TAL"/>
              <w:rPr>
                <w:lang w:eastAsia="zh-CN"/>
              </w:rPr>
            </w:pPr>
          </w:p>
          <w:p w14:paraId="3171D296" w14:textId="77777777" w:rsidR="00997279" w:rsidRPr="00441CD0" w:rsidRDefault="00997279" w:rsidP="00E271CB">
            <w:pPr>
              <w:pStyle w:val="TAL"/>
              <w:rPr>
                <w:lang w:eastAsia="zh-CN"/>
              </w:rPr>
            </w:pPr>
            <w:r w:rsidRPr="00441CD0">
              <w:rPr>
                <w:lang w:eastAsia="zh-CN"/>
              </w:rPr>
              <w:t xml:space="preserve">When present, this IE shall contain an IPv4 and/or IPv6 address of an alternative </w:t>
            </w:r>
            <w:r>
              <w:rPr>
                <w:lang w:eastAsia="zh-CN"/>
              </w:rPr>
              <w:t>(MB-)</w:t>
            </w:r>
            <w:r w:rsidRPr="00441CD0">
              <w:rPr>
                <w:lang w:eastAsia="zh-CN"/>
              </w:rPr>
              <w:t>SMF</w:t>
            </w:r>
            <w:r w:rsidRPr="00441CD0">
              <w:rPr>
                <w:noProof/>
              </w:rPr>
              <w:t xml:space="preserve"> or an alternative PFCP entity in the same </w:t>
            </w:r>
            <w:r>
              <w:rPr>
                <w:lang w:eastAsia="zh-CN"/>
              </w:rPr>
              <w:t>(MB-)</w:t>
            </w:r>
            <w:r w:rsidRPr="00441CD0">
              <w:rPr>
                <w:noProof/>
              </w:rPr>
              <w:t xml:space="preserve">SMF when SSET feature is used, or an alternative PFCP entity in the same </w:t>
            </w:r>
            <w:r>
              <w:rPr>
                <w:lang w:eastAsia="zh-CN"/>
              </w:rPr>
              <w:t>(MB-)</w:t>
            </w:r>
            <w:r w:rsidRPr="00441CD0">
              <w:rPr>
                <w:noProof/>
              </w:rPr>
              <w:t>SMF when MPAS feature is used</w:t>
            </w:r>
            <w:r w:rsidRPr="00441CD0">
              <w:rPr>
                <w:lang w:eastAsia="zh-CN"/>
              </w:rPr>
              <w:t>.</w:t>
            </w:r>
          </w:p>
          <w:p w14:paraId="76A8806F" w14:textId="77777777" w:rsidR="00997279" w:rsidRPr="00441CD0" w:rsidRDefault="00997279" w:rsidP="00E271CB">
            <w:pPr>
              <w:pStyle w:val="TAL"/>
            </w:pPr>
            <w:r w:rsidRPr="00441CD0">
              <w:rPr>
                <w:lang w:eastAsia="zh-CN"/>
              </w:rPr>
              <w:t xml:space="preserve">Several IEs with the same IE type may be present to represent multiple </w:t>
            </w:r>
            <w:r w:rsidRPr="00441CD0">
              <w:t xml:space="preserve">alternative </w:t>
            </w:r>
            <w:r>
              <w:rPr>
                <w:lang w:eastAsia="zh-CN"/>
              </w:rPr>
              <w:t>(MB-)</w:t>
            </w:r>
            <w:r w:rsidRPr="00441CD0">
              <w:t>SMF IP addresses.</w:t>
            </w:r>
          </w:p>
        </w:tc>
        <w:tc>
          <w:tcPr>
            <w:tcW w:w="369" w:type="dxa"/>
            <w:tcBorders>
              <w:top w:val="single" w:sz="4" w:space="0" w:color="auto"/>
              <w:left w:val="single" w:sz="4" w:space="0" w:color="auto"/>
              <w:bottom w:val="single" w:sz="4" w:space="0" w:color="auto"/>
              <w:right w:val="single" w:sz="4" w:space="0" w:color="auto"/>
            </w:tcBorders>
          </w:tcPr>
          <w:p w14:paraId="39540827"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67C9944F"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3B4B9A3A"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5E6882C1"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6A6CFE3A"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vAlign w:val="center"/>
          </w:tcPr>
          <w:p w14:paraId="7261E849" w14:textId="77777777" w:rsidR="00997279" w:rsidRPr="00441CD0" w:rsidRDefault="00997279" w:rsidP="00E271CB">
            <w:pPr>
              <w:pStyle w:val="TAC"/>
            </w:pPr>
            <w:r w:rsidRPr="00441CD0">
              <w:t>Alternative SMF IP Address</w:t>
            </w:r>
          </w:p>
        </w:tc>
      </w:tr>
      <w:tr w:rsidR="00997279" w:rsidRPr="00441CD0" w14:paraId="2B6B73CC"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2C85A6DA" w14:textId="77777777" w:rsidR="00997279" w:rsidRPr="00441CD0" w:rsidRDefault="00997279" w:rsidP="00E271CB">
            <w:pPr>
              <w:pStyle w:val="TAL"/>
            </w:pPr>
            <w:r w:rsidRPr="002C447B">
              <w:t>SMF Set ID</w:t>
            </w:r>
          </w:p>
        </w:tc>
        <w:tc>
          <w:tcPr>
            <w:tcW w:w="426" w:type="dxa"/>
            <w:tcBorders>
              <w:top w:val="single" w:sz="4" w:space="0" w:color="auto"/>
              <w:left w:val="single" w:sz="4" w:space="0" w:color="auto"/>
              <w:bottom w:val="single" w:sz="4" w:space="0" w:color="auto"/>
              <w:right w:val="single" w:sz="4" w:space="0" w:color="auto"/>
            </w:tcBorders>
          </w:tcPr>
          <w:p w14:paraId="1E5ED728" w14:textId="77777777" w:rsidR="00997279" w:rsidRPr="00441CD0" w:rsidRDefault="00997279" w:rsidP="00E271CB">
            <w:pPr>
              <w:pStyle w:val="TAC"/>
            </w:pPr>
            <w:r>
              <w:rPr>
                <w:szCs w:val="18"/>
                <w:lang w:val="fr-FR"/>
              </w:rPr>
              <w:t>C</w:t>
            </w:r>
          </w:p>
        </w:tc>
        <w:tc>
          <w:tcPr>
            <w:tcW w:w="3978" w:type="dxa"/>
            <w:tcBorders>
              <w:top w:val="single" w:sz="4" w:space="0" w:color="auto"/>
              <w:left w:val="single" w:sz="4" w:space="0" w:color="auto"/>
              <w:bottom w:val="single" w:sz="4" w:space="0" w:color="auto"/>
              <w:right w:val="single" w:sz="4" w:space="0" w:color="auto"/>
            </w:tcBorders>
          </w:tcPr>
          <w:p w14:paraId="3770EAD4" w14:textId="77777777" w:rsidR="00997279" w:rsidRPr="00441CD0" w:rsidRDefault="00997279" w:rsidP="00E271CB">
            <w:pPr>
              <w:pStyle w:val="TAL"/>
              <w:rPr>
                <w:lang w:val="x-none"/>
              </w:rPr>
            </w:pPr>
            <w:r w:rsidRPr="00441CD0">
              <w:rPr>
                <w:lang w:eastAsia="zh-CN"/>
              </w:rPr>
              <w:t xml:space="preserve">This IE shall be present if the </w:t>
            </w:r>
            <w:r w:rsidRPr="00441CD0">
              <w:t xml:space="preserve">CP function sends this message </w:t>
            </w:r>
            <w:r>
              <w:t xml:space="preserve">and </w:t>
            </w:r>
            <w:r>
              <w:rPr>
                <w:lang w:eastAsia="zh-CN"/>
              </w:rPr>
              <w:t>(MB-)</w:t>
            </w:r>
            <w:r w:rsidRPr="00441CD0">
              <w:rPr>
                <w:lang w:eastAsia="zh-CN"/>
              </w:rPr>
              <w:t xml:space="preserve">SMF </w:t>
            </w:r>
            <w:r w:rsidRPr="00441CD0">
              <w:t>advertises the support of the MPAS feature in the CP Function Features IE (see clause</w:t>
            </w:r>
            <w:r>
              <w:t> </w:t>
            </w:r>
            <w:r w:rsidRPr="00441CD0">
              <w:t>5.22.3).</w:t>
            </w:r>
          </w:p>
          <w:p w14:paraId="01EDA3EE" w14:textId="77777777" w:rsidR="00997279" w:rsidRPr="00441CD0" w:rsidRDefault="00997279" w:rsidP="00E271CB">
            <w:pPr>
              <w:pStyle w:val="TAL"/>
              <w:rPr>
                <w:lang w:eastAsia="zh-CN"/>
              </w:rPr>
            </w:pPr>
          </w:p>
          <w:p w14:paraId="14B69DEE" w14:textId="77777777" w:rsidR="00997279" w:rsidRPr="00441CD0" w:rsidRDefault="00997279" w:rsidP="00E271CB">
            <w:pPr>
              <w:pStyle w:val="TAL"/>
            </w:pPr>
            <w:r w:rsidRPr="00441CD0">
              <w:rPr>
                <w:lang w:eastAsia="zh-CN"/>
              </w:rPr>
              <w:t xml:space="preserve">When present, this IE shall contain an FQDN representing the </w:t>
            </w:r>
            <w:r>
              <w:rPr>
                <w:lang w:eastAsia="zh-CN"/>
              </w:rPr>
              <w:t>(MB-)</w:t>
            </w:r>
            <w:r w:rsidRPr="00441CD0">
              <w:rPr>
                <w:lang w:eastAsia="zh-CN"/>
              </w:rPr>
              <w:t xml:space="preserve">SMF set to which the </w:t>
            </w:r>
            <w:r>
              <w:rPr>
                <w:lang w:eastAsia="zh-CN"/>
              </w:rPr>
              <w:t>(MB-)</w:t>
            </w:r>
            <w:r w:rsidRPr="00441CD0">
              <w:rPr>
                <w:lang w:eastAsia="zh-CN"/>
              </w:rPr>
              <w:t>SMF belongs</w:t>
            </w:r>
            <w:r>
              <w:rPr>
                <w:lang w:eastAsia="zh-CN"/>
              </w:rPr>
              <w:t>.</w:t>
            </w:r>
          </w:p>
        </w:tc>
        <w:tc>
          <w:tcPr>
            <w:tcW w:w="369" w:type="dxa"/>
            <w:tcBorders>
              <w:top w:val="single" w:sz="4" w:space="0" w:color="auto"/>
              <w:left w:val="single" w:sz="4" w:space="0" w:color="auto"/>
              <w:bottom w:val="single" w:sz="4" w:space="0" w:color="auto"/>
              <w:right w:val="single" w:sz="4" w:space="0" w:color="auto"/>
            </w:tcBorders>
          </w:tcPr>
          <w:p w14:paraId="3CD57D58"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65366731"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7321B4EA"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6F266759"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2F57A25E"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vAlign w:val="center"/>
          </w:tcPr>
          <w:p w14:paraId="4FFCAC51" w14:textId="77777777" w:rsidR="00997279" w:rsidRPr="00441CD0" w:rsidRDefault="00997279" w:rsidP="00E271CB">
            <w:pPr>
              <w:pStyle w:val="TAC"/>
            </w:pPr>
            <w:r w:rsidRPr="00441CD0">
              <w:t>SMF Set ID</w:t>
            </w:r>
          </w:p>
        </w:tc>
      </w:tr>
      <w:tr w:rsidR="00997279" w:rsidRPr="00441CD0" w14:paraId="662D25BE"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544620D1" w14:textId="77777777" w:rsidR="00997279" w:rsidRPr="00441CD0" w:rsidRDefault="00997279" w:rsidP="00E271CB">
            <w:pPr>
              <w:pStyle w:val="TAL"/>
            </w:pPr>
            <w:r w:rsidRPr="002C447B">
              <w:t>PFCPASRsp-Flags</w:t>
            </w:r>
          </w:p>
        </w:tc>
        <w:tc>
          <w:tcPr>
            <w:tcW w:w="426" w:type="dxa"/>
            <w:tcBorders>
              <w:top w:val="single" w:sz="4" w:space="0" w:color="auto"/>
              <w:left w:val="single" w:sz="4" w:space="0" w:color="auto"/>
              <w:bottom w:val="single" w:sz="4" w:space="0" w:color="auto"/>
              <w:right w:val="single" w:sz="4" w:space="0" w:color="auto"/>
            </w:tcBorders>
          </w:tcPr>
          <w:p w14:paraId="2165C540" w14:textId="77777777" w:rsidR="00997279" w:rsidRPr="00441CD0" w:rsidRDefault="00997279" w:rsidP="00E271CB">
            <w:pPr>
              <w:pStyle w:val="TAC"/>
            </w:pPr>
            <w:r w:rsidRPr="00441CD0">
              <w:rPr>
                <w:szCs w:val="18"/>
                <w:lang w:val="fr-FR"/>
              </w:rPr>
              <w:t>O</w:t>
            </w:r>
          </w:p>
        </w:tc>
        <w:tc>
          <w:tcPr>
            <w:tcW w:w="3978" w:type="dxa"/>
            <w:tcBorders>
              <w:top w:val="single" w:sz="4" w:space="0" w:color="auto"/>
              <w:left w:val="single" w:sz="4" w:space="0" w:color="auto"/>
              <w:bottom w:val="single" w:sz="4" w:space="0" w:color="auto"/>
              <w:right w:val="single" w:sz="4" w:space="0" w:color="auto"/>
            </w:tcBorders>
          </w:tcPr>
          <w:p w14:paraId="584CDB20" w14:textId="77777777" w:rsidR="00997279" w:rsidRPr="00441CD0" w:rsidRDefault="00997279" w:rsidP="00E271CB">
            <w:pPr>
              <w:pStyle w:val="TAL"/>
              <w:rPr>
                <w:lang w:val="en-US"/>
              </w:rPr>
            </w:pPr>
            <w:r w:rsidRPr="00441CD0">
              <w:rPr>
                <w:lang w:val="en-US"/>
              </w:rPr>
              <w:t>This IE shall be included if at least one of the flags is set to "1":</w:t>
            </w:r>
          </w:p>
          <w:p w14:paraId="177F4148" w14:textId="77777777" w:rsidR="00997279" w:rsidRDefault="00997279" w:rsidP="00E271CB">
            <w:pPr>
              <w:pStyle w:val="B1"/>
              <w:rPr>
                <w:rFonts w:ascii="Arial" w:hAnsi="Arial" w:cs="Arial"/>
                <w:sz w:val="18"/>
                <w:szCs w:val="18"/>
                <w:lang w:val="en-US"/>
              </w:rPr>
            </w:pPr>
            <w:r w:rsidRPr="00616868">
              <w:rPr>
                <w:rFonts w:ascii="Arial" w:hAnsi="Arial" w:cs="Arial"/>
                <w:sz w:val="18"/>
                <w:szCs w:val="18"/>
                <w:lang w:val="en-US"/>
              </w:rPr>
              <w:t>-</w:t>
            </w:r>
            <w:r w:rsidRPr="00616868">
              <w:rPr>
                <w:rFonts w:ascii="Arial" w:hAnsi="Arial" w:cs="Arial"/>
                <w:sz w:val="18"/>
                <w:szCs w:val="18"/>
                <w:lang w:val="en-US"/>
              </w:rPr>
              <w:tab/>
              <w:t>PSREI (PFCP Session Retained Indication): the UP function shall set this flag to "1" if the PFCP Session Retention Information IE was received in the Request, an existing PFCP association was already established for the same Node ID and the requested PFCP sessions have been retained. See clause 6.2.6.2.2.</w:t>
            </w:r>
          </w:p>
          <w:p w14:paraId="07F814CB" w14:textId="77777777" w:rsidR="00997279" w:rsidRPr="00441CD0" w:rsidRDefault="00997279" w:rsidP="00E271CB">
            <w:pPr>
              <w:pStyle w:val="B1"/>
            </w:pPr>
            <w:r w:rsidRPr="00616868">
              <w:rPr>
                <w:rFonts w:ascii="Arial" w:hAnsi="Arial" w:cs="Arial"/>
                <w:sz w:val="18"/>
                <w:szCs w:val="18"/>
                <w:lang w:val="en-US"/>
              </w:rPr>
              <w:t>-</w:t>
            </w:r>
            <w:r w:rsidRPr="00616868">
              <w:rPr>
                <w:rFonts w:ascii="Arial" w:hAnsi="Arial" w:cs="Arial"/>
                <w:sz w:val="18"/>
                <w:szCs w:val="18"/>
                <w:lang w:val="en-US"/>
              </w:rPr>
              <w:tab/>
              <w:t xml:space="preserve">UUPSI (UPF configured for IPUPS): the UP function shall set this flag to "1" if the UPF is configured to be used for IPUPS. </w:t>
            </w:r>
            <w:r w:rsidRPr="00D45787">
              <w:rPr>
                <w:rFonts w:ascii="Arial" w:hAnsi="Arial" w:cs="Arial"/>
                <w:sz w:val="18"/>
                <w:szCs w:val="18"/>
                <w:lang w:val="en-US"/>
              </w:rPr>
              <w:t>See clause 5.27.</w:t>
            </w:r>
          </w:p>
        </w:tc>
        <w:tc>
          <w:tcPr>
            <w:tcW w:w="369" w:type="dxa"/>
            <w:tcBorders>
              <w:top w:val="single" w:sz="4" w:space="0" w:color="auto"/>
              <w:left w:val="single" w:sz="4" w:space="0" w:color="auto"/>
              <w:bottom w:val="single" w:sz="4" w:space="0" w:color="auto"/>
              <w:right w:val="single" w:sz="4" w:space="0" w:color="auto"/>
            </w:tcBorders>
          </w:tcPr>
          <w:p w14:paraId="5342549C" w14:textId="77777777" w:rsidR="00997279" w:rsidRDefault="00997279" w:rsidP="00E271CB">
            <w:pPr>
              <w:pStyle w:val="TAC"/>
            </w:pPr>
          </w:p>
          <w:p w14:paraId="32B4CC99" w14:textId="77777777" w:rsidR="00997279" w:rsidRDefault="00997279" w:rsidP="00E271CB">
            <w:pPr>
              <w:pStyle w:val="TAC"/>
            </w:pPr>
          </w:p>
          <w:p w14:paraId="5D19E0F2" w14:textId="77777777" w:rsidR="00997279" w:rsidRDefault="00997279" w:rsidP="00E271CB">
            <w:pPr>
              <w:pStyle w:val="TAC"/>
            </w:pPr>
            <w:r>
              <w:t>X</w:t>
            </w:r>
          </w:p>
          <w:p w14:paraId="44D79C2D" w14:textId="77777777" w:rsidR="00997279" w:rsidRDefault="00997279" w:rsidP="00E271CB">
            <w:pPr>
              <w:pStyle w:val="TAC"/>
            </w:pPr>
          </w:p>
          <w:p w14:paraId="1E8F3248" w14:textId="77777777" w:rsidR="00997279" w:rsidRDefault="00997279" w:rsidP="00E271CB">
            <w:pPr>
              <w:pStyle w:val="TAC"/>
            </w:pPr>
          </w:p>
          <w:p w14:paraId="7688B604" w14:textId="77777777" w:rsidR="00997279" w:rsidRDefault="00997279" w:rsidP="00E271CB">
            <w:pPr>
              <w:pStyle w:val="TAC"/>
            </w:pPr>
          </w:p>
          <w:p w14:paraId="75BBAAB1" w14:textId="77777777" w:rsidR="00997279" w:rsidRDefault="00997279" w:rsidP="00E271CB">
            <w:pPr>
              <w:pStyle w:val="TAC"/>
            </w:pPr>
          </w:p>
          <w:p w14:paraId="3B90303A" w14:textId="77777777" w:rsidR="00997279" w:rsidRDefault="00997279" w:rsidP="00E271CB">
            <w:pPr>
              <w:pStyle w:val="TAC"/>
            </w:pPr>
          </w:p>
          <w:p w14:paraId="2596F883" w14:textId="77777777" w:rsidR="00997279" w:rsidRDefault="00997279" w:rsidP="00E271CB">
            <w:pPr>
              <w:pStyle w:val="TAC"/>
            </w:pPr>
          </w:p>
          <w:p w14:paraId="2BC89275" w14:textId="77777777" w:rsidR="00997279" w:rsidRDefault="00997279" w:rsidP="00E271CB">
            <w:pPr>
              <w:pStyle w:val="TAC"/>
            </w:pPr>
          </w:p>
          <w:p w14:paraId="48A75650" w14:textId="77777777" w:rsidR="00997279" w:rsidRDefault="00997279" w:rsidP="00E271CB">
            <w:pPr>
              <w:pStyle w:val="TAC"/>
            </w:pPr>
          </w:p>
          <w:p w14:paraId="56A723A9" w14:textId="77777777" w:rsidR="00997279" w:rsidRDefault="00997279" w:rsidP="00E271CB">
            <w:pPr>
              <w:pStyle w:val="TAC"/>
            </w:pPr>
          </w:p>
          <w:p w14:paraId="650FFA1C"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30FAFDB5" w14:textId="77777777" w:rsidR="00997279" w:rsidRDefault="00997279" w:rsidP="00E271CB">
            <w:pPr>
              <w:pStyle w:val="TAC"/>
            </w:pPr>
          </w:p>
          <w:p w14:paraId="27E3D40F" w14:textId="77777777" w:rsidR="00997279" w:rsidRDefault="00997279" w:rsidP="00E271CB">
            <w:pPr>
              <w:pStyle w:val="TAC"/>
            </w:pPr>
          </w:p>
          <w:p w14:paraId="6A4B0BFA" w14:textId="77777777" w:rsidR="00997279" w:rsidRDefault="00997279" w:rsidP="00E271CB">
            <w:pPr>
              <w:pStyle w:val="TAC"/>
            </w:pPr>
            <w:r>
              <w:t>X</w:t>
            </w:r>
          </w:p>
          <w:p w14:paraId="5C176F6D" w14:textId="77777777" w:rsidR="00997279" w:rsidRDefault="00997279" w:rsidP="00E271CB">
            <w:pPr>
              <w:pStyle w:val="TAC"/>
            </w:pPr>
          </w:p>
          <w:p w14:paraId="0A1AA13C" w14:textId="77777777" w:rsidR="00997279" w:rsidRDefault="00997279" w:rsidP="00E271CB">
            <w:pPr>
              <w:pStyle w:val="TAC"/>
            </w:pPr>
          </w:p>
          <w:p w14:paraId="3AA83F35" w14:textId="77777777" w:rsidR="00997279" w:rsidRDefault="00997279" w:rsidP="00E271CB">
            <w:pPr>
              <w:pStyle w:val="TAC"/>
            </w:pPr>
          </w:p>
          <w:p w14:paraId="638DA7DF" w14:textId="77777777" w:rsidR="00997279" w:rsidRDefault="00997279" w:rsidP="00E271CB">
            <w:pPr>
              <w:pStyle w:val="TAC"/>
            </w:pPr>
          </w:p>
          <w:p w14:paraId="4C6E0B20" w14:textId="77777777" w:rsidR="00997279" w:rsidRDefault="00997279" w:rsidP="00E271CB">
            <w:pPr>
              <w:pStyle w:val="TAC"/>
            </w:pPr>
          </w:p>
          <w:p w14:paraId="34ADA0CB" w14:textId="77777777" w:rsidR="00997279" w:rsidRDefault="00997279" w:rsidP="00E271CB">
            <w:pPr>
              <w:pStyle w:val="TAC"/>
            </w:pPr>
          </w:p>
          <w:p w14:paraId="03FE613E" w14:textId="77777777" w:rsidR="00997279" w:rsidRDefault="00997279" w:rsidP="00E271CB">
            <w:pPr>
              <w:pStyle w:val="TAC"/>
            </w:pPr>
          </w:p>
          <w:p w14:paraId="50E544AA" w14:textId="77777777" w:rsidR="00997279" w:rsidRDefault="00997279" w:rsidP="00E271CB">
            <w:pPr>
              <w:pStyle w:val="TAC"/>
            </w:pPr>
          </w:p>
          <w:p w14:paraId="06880FFE" w14:textId="77777777" w:rsidR="00997279" w:rsidRDefault="00997279" w:rsidP="00E271CB">
            <w:pPr>
              <w:pStyle w:val="TAC"/>
            </w:pPr>
          </w:p>
          <w:p w14:paraId="2CDA3BC5"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4B33CCC2" w14:textId="77777777" w:rsidR="00997279" w:rsidRDefault="00997279" w:rsidP="00E271CB">
            <w:pPr>
              <w:pStyle w:val="TAC"/>
            </w:pPr>
          </w:p>
          <w:p w14:paraId="1D43004D" w14:textId="77777777" w:rsidR="00997279" w:rsidRDefault="00997279" w:rsidP="00E271CB">
            <w:pPr>
              <w:pStyle w:val="TAC"/>
            </w:pPr>
          </w:p>
          <w:p w14:paraId="2E6F4AF0" w14:textId="77777777" w:rsidR="00997279" w:rsidRDefault="00997279" w:rsidP="00E271CB">
            <w:pPr>
              <w:pStyle w:val="TAC"/>
            </w:pPr>
            <w:r>
              <w:t>X</w:t>
            </w:r>
          </w:p>
          <w:p w14:paraId="7E9A9F2B" w14:textId="77777777" w:rsidR="00997279" w:rsidRDefault="00997279" w:rsidP="00E271CB">
            <w:pPr>
              <w:pStyle w:val="TAC"/>
            </w:pPr>
          </w:p>
          <w:p w14:paraId="0CD9277D" w14:textId="77777777" w:rsidR="00997279" w:rsidRDefault="00997279" w:rsidP="00E271CB">
            <w:pPr>
              <w:pStyle w:val="TAC"/>
            </w:pPr>
          </w:p>
          <w:p w14:paraId="01CCAB6C" w14:textId="77777777" w:rsidR="00997279" w:rsidRDefault="00997279" w:rsidP="00E271CB">
            <w:pPr>
              <w:pStyle w:val="TAC"/>
            </w:pPr>
          </w:p>
          <w:p w14:paraId="23D90CE0" w14:textId="77777777" w:rsidR="00997279" w:rsidRDefault="00997279" w:rsidP="00E271CB">
            <w:pPr>
              <w:pStyle w:val="TAC"/>
            </w:pPr>
          </w:p>
          <w:p w14:paraId="58CFC185" w14:textId="77777777" w:rsidR="00997279" w:rsidRDefault="00997279" w:rsidP="00E271CB">
            <w:pPr>
              <w:pStyle w:val="TAC"/>
            </w:pPr>
          </w:p>
          <w:p w14:paraId="353FFB7C" w14:textId="77777777" w:rsidR="00997279" w:rsidRDefault="00997279" w:rsidP="00E271CB">
            <w:pPr>
              <w:pStyle w:val="TAC"/>
            </w:pPr>
          </w:p>
          <w:p w14:paraId="729F9AA9" w14:textId="77777777" w:rsidR="00997279" w:rsidRDefault="00997279" w:rsidP="00E271CB">
            <w:pPr>
              <w:pStyle w:val="TAC"/>
            </w:pPr>
          </w:p>
          <w:p w14:paraId="6FFD44B2" w14:textId="77777777" w:rsidR="00997279" w:rsidRDefault="00997279" w:rsidP="00E271CB">
            <w:pPr>
              <w:pStyle w:val="TAC"/>
            </w:pPr>
          </w:p>
          <w:p w14:paraId="624151E1" w14:textId="77777777" w:rsidR="00997279" w:rsidRDefault="00997279" w:rsidP="00E271CB">
            <w:pPr>
              <w:pStyle w:val="TAC"/>
            </w:pPr>
          </w:p>
          <w:p w14:paraId="7EEF1042"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344FA6EB" w14:textId="77777777" w:rsidR="00997279" w:rsidRDefault="00997279" w:rsidP="00E271CB">
            <w:pPr>
              <w:pStyle w:val="TAC"/>
            </w:pPr>
          </w:p>
          <w:p w14:paraId="6EC3516C" w14:textId="77777777" w:rsidR="00997279" w:rsidRDefault="00997279" w:rsidP="00E271CB">
            <w:pPr>
              <w:pStyle w:val="TAC"/>
            </w:pPr>
          </w:p>
          <w:p w14:paraId="56178415" w14:textId="77777777" w:rsidR="00997279" w:rsidRDefault="00997279" w:rsidP="00E271CB">
            <w:pPr>
              <w:pStyle w:val="TAC"/>
            </w:pPr>
            <w:r>
              <w:t>X</w:t>
            </w:r>
          </w:p>
          <w:p w14:paraId="5F33108A" w14:textId="77777777" w:rsidR="00997279" w:rsidRDefault="00997279" w:rsidP="00E271CB">
            <w:pPr>
              <w:pStyle w:val="TAC"/>
            </w:pPr>
          </w:p>
          <w:p w14:paraId="450E6216" w14:textId="77777777" w:rsidR="00997279" w:rsidRDefault="00997279" w:rsidP="00E271CB">
            <w:pPr>
              <w:pStyle w:val="TAC"/>
            </w:pPr>
          </w:p>
          <w:p w14:paraId="53D5CBAB" w14:textId="77777777" w:rsidR="00997279" w:rsidRDefault="00997279" w:rsidP="00E271CB">
            <w:pPr>
              <w:pStyle w:val="TAC"/>
            </w:pPr>
          </w:p>
          <w:p w14:paraId="4BF34B9E" w14:textId="77777777" w:rsidR="00997279" w:rsidRDefault="00997279" w:rsidP="00E271CB">
            <w:pPr>
              <w:pStyle w:val="TAC"/>
            </w:pPr>
          </w:p>
          <w:p w14:paraId="4FA8C6D6" w14:textId="77777777" w:rsidR="00997279" w:rsidRDefault="00997279" w:rsidP="00E271CB">
            <w:pPr>
              <w:pStyle w:val="TAC"/>
            </w:pPr>
          </w:p>
          <w:p w14:paraId="18E0E2CD" w14:textId="77777777" w:rsidR="00997279" w:rsidRDefault="00997279" w:rsidP="00E271CB">
            <w:pPr>
              <w:pStyle w:val="TAC"/>
            </w:pPr>
          </w:p>
          <w:p w14:paraId="06698AE6" w14:textId="77777777" w:rsidR="00997279" w:rsidRDefault="00997279" w:rsidP="00E271CB">
            <w:pPr>
              <w:pStyle w:val="TAC"/>
            </w:pPr>
          </w:p>
          <w:p w14:paraId="1A02446B" w14:textId="77777777" w:rsidR="00997279" w:rsidRDefault="00997279" w:rsidP="00E271CB">
            <w:pPr>
              <w:pStyle w:val="TAC"/>
            </w:pPr>
          </w:p>
          <w:p w14:paraId="64076C73" w14:textId="77777777" w:rsidR="00997279" w:rsidRDefault="00997279" w:rsidP="00E271CB">
            <w:pPr>
              <w:pStyle w:val="TAC"/>
            </w:pPr>
          </w:p>
          <w:p w14:paraId="0BD85EBB"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06B6F571" w14:textId="77777777" w:rsidR="00997279" w:rsidRDefault="00997279" w:rsidP="00E271CB">
            <w:pPr>
              <w:pStyle w:val="TAC"/>
            </w:pPr>
          </w:p>
          <w:p w14:paraId="33F2AACC" w14:textId="77777777" w:rsidR="00997279" w:rsidRDefault="00997279" w:rsidP="00E271CB">
            <w:pPr>
              <w:pStyle w:val="TAC"/>
            </w:pPr>
          </w:p>
          <w:p w14:paraId="7F8F172B" w14:textId="77777777" w:rsidR="00997279" w:rsidRDefault="00997279" w:rsidP="00E271CB">
            <w:pPr>
              <w:pStyle w:val="TAC"/>
            </w:pPr>
            <w:r>
              <w:t>X</w:t>
            </w:r>
          </w:p>
          <w:p w14:paraId="2F78BC44" w14:textId="77777777" w:rsidR="00997279" w:rsidRDefault="00997279" w:rsidP="00E271CB">
            <w:pPr>
              <w:pStyle w:val="TAC"/>
            </w:pPr>
          </w:p>
          <w:p w14:paraId="45DB490E" w14:textId="77777777" w:rsidR="00997279" w:rsidRDefault="00997279" w:rsidP="00E271CB">
            <w:pPr>
              <w:pStyle w:val="TAC"/>
            </w:pPr>
          </w:p>
          <w:p w14:paraId="088E7B73" w14:textId="77777777" w:rsidR="00997279" w:rsidRDefault="00997279" w:rsidP="00E271CB">
            <w:pPr>
              <w:pStyle w:val="TAC"/>
            </w:pPr>
          </w:p>
          <w:p w14:paraId="5D22AAB1" w14:textId="77777777" w:rsidR="00997279" w:rsidRDefault="00997279" w:rsidP="00E271CB">
            <w:pPr>
              <w:pStyle w:val="TAC"/>
            </w:pPr>
          </w:p>
          <w:p w14:paraId="15FB1FD2" w14:textId="77777777" w:rsidR="00997279" w:rsidRDefault="00997279" w:rsidP="00E271CB">
            <w:pPr>
              <w:pStyle w:val="TAC"/>
            </w:pPr>
          </w:p>
          <w:p w14:paraId="5E0074C2" w14:textId="77777777" w:rsidR="00997279" w:rsidRDefault="00997279" w:rsidP="00E271CB">
            <w:pPr>
              <w:pStyle w:val="TAC"/>
            </w:pPr>
          </w:p>
          <w:p w14:paraId="528C1C87" w14:textId="77777777" w:rsidR="00997279" w:rsidRDefault="00997279" w:rsidP="00E271CB">
            <w:pPr>
              <w:pStyle w:val="TAC"/>
            </w:pPr>
          </w:p>
          <w:p w14:paraId="642F5004" w14:textId="77777777" w:rsidR="00997279" w:rsidRDefault="00997279" w:rsidP="00E271CB">
            <w:pPr>
              <w:pStyle w:val="TAC"/>
            </w:pPr>
          </w:p>
          <w:p w14:paraId="061D95A7" w14:textId="77777777" w:rsidR="00997279" w:rsidRDefault="00997279" w:rsidP="00E271CB">
            <w:pPr>
              <w:pStyle w:val="TAC"/>
            </w:pPr>
          </w:p>
          <w:p w14:paraId="3802E63C" w14:textId="77777777" w:rsidR="00997279" w:rsidRPr="00441CD0" w:rsidRDefault="00997279" w:rsidP="00E271CB">
            <w:pPr>
              <w:pStyle w:val="TAC"/>
            </w:pPr>
            <w:r>
              <w:t>-</w:t>
            </w:r>
          </w:p>
        </w:tc>
        <w:tc>
          <w:tcPr>
            <w:tcW w:w="1540" w:type="dxa"/>
            <w:tcBorders>
              <w:top w:val="single" w:sz="4" w:space="0" w:color="auto"/>
              <w:left w:val="single" w:sz="4" w:space="0" w:color="auto"/>
              <w:bottom w:val="single" w:sz="4" w:space="0" w:color="auto"/>
              <w:right w:val="single" w:sz="4" w:space="0" w:color="auto"/>
            </w:tcBorders>
          </w:tcPr>
          <w:p w14:paraId="624758F9" w14:textId="77777777" w:rsidR="00997279" w:rsidRPr="00441CD0" w:rsidRDefault="00997279" w:rsidP="00E271CB">
            <w:pPr>
              <w:pStyle w:val="TAC"/>
            </w:pPr>
            <w:r w:rsidRPr="00441CD0">
              <w:rPr>
                <w:lang w:val="fr-FR"/>
              </w:rPr>
              <w:t>PFCPASRsp-Flags</w:t>
            </w:r>
          </w:p>
        </w:tc>
      </w:tr>
      <w:tr w:rsidR="00997279" w:rsidRPr="00441CD0" w14:paraId="3522500C"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6D0DC954" w14:textId="77777777" w:rsidR="00997279" w:rsidRPr="00441CD0" w:rsidRDefault="00997279" w:rsidP="00E271CB">
            <w:pPr>
              <w:pStyle w:val="TAL"/>
            </w:pPr>
            <w:r w:rsidRPr="002C447B">
              <w:t>Clock Drift Control Information</w:t>
            </w:r>
          </w:p>
        </w:tc>
        <w:tc>
          <w:tcPr>
            <w:tcW w:w="426" w:type="dxa"/>
            <w:tcBorders>
              <w:top w:val="single" w:sz="4" w:space="0" w:color="auto"/>
              <w:left w:val="single" w:sz="4" w:space="0" w:color="auto"/>
              <w:bottom w:val="single" w:sz="4" w:space="0" w:color="auto"/>
              <w:right w:val="single" w:sz="4" w:space="0" w:color="auto"/>
            </w:tcBorders>
          </w:tcPr>
          <w:p w14:paraId="44F19D84" w14:textId="77777777" w:rsidR="00997279" w:rsidRPr="00441CD0" w:rsidRDefault="00997279" w:rsidP="00E271CB">
            <w:pPr>
              <w:pStyle w:val="TAC"/>
            </w:pPr>
            <w:r w:rsidRPr="00441CD0">
              <w:rPr>
                <w:szCs w:val="18"/>
                <w:lang w:val="fr-FR"/>
              </w:rPr>
              <w:t>C</w:t>
            </w:r>
          </w:p>
        </w:tc>
        <w:tc>
          <w:tcPr>
            <w:tcW w:w="3978" w:type="dxa"/>
            <w:tcBorders>
              <w:top w:val="single" w:sz="4" w:space="0" w:color="auto"/>
              <w:left w:val="single" w:sz="4" w:space="0" w:color="auto"/>
              <w:bottom w:val="single" w:sz="4" w:space="0" w:color="auto"/>
              <w:right w:val="single" w:sz="4" w:space="0" w:color="auto"/>
            </w:tcBorders>
          </w:tcPr>
          <w:p w14:paraId="0434B07E" w14:textId="77777777" w:rsidR="00997279" w:rsidRPr="00616868" w:rsidRDefault="00997279" w:rsidP="00E271CB">
            <w:pPr>
              <w:pStyle w:val="TAL"/>
              <w:rPr>
                <w:lang w:val="en-US" w:eastAsia="zh-CN"/>
              </w:rPr>
            </w:pPr>
            <w:r w:rsidRPr="00616868">
              <w:rPr>
                <w:lang w:val="en-US" w:eastAsia="zh-CN"/>
              </w:rPr>
              <w:t xml:space="preserve">This IE may be present, if the CP function sends this message, to request the UPF to report clock drift between the </w:t>
            </w:r>
            <w:r>
              <w:t>external</w:t>
            </w:r>
            <w:r w:rsidRPr="00616868">
              <w:rPr>
                <w:lang w:val="en-US" w:eastAsia="zh-CN"/>
              </w:rPr>
              <w:t xml:space="preserve"> time and 5GS time for </w:t>
            </w:r>
            <w:r>
              <w:t>external</w:t>
            </w:r>
            <w:r w:rsidRPr="00616868">
              <w:rPr>
                <w:lang w:val="en-US" w:eastAsia="zh-CN"/>
              </w:rPr>
              <w:t xml:space="preserve"> working domains (see clause 5.26.4).</w:t>
            </w:r>
          </w:p>
          <w:p w14:paraId="74637596" w14:textId="77777777" w:rsidR="00997279" w:rsidRPr="00616868" w:rsidRDefault="00997279" w:rsidP="00E271CB">
            <w:pPr>
              <w:pStyle w:val="TAL"/>
              <w:rPr>
                <w:lang w:val="en-US"/>
              </w:rPr>
            </w:pPr>
            <w:r w:rsidRPr="00616868">
              <w:rPr>
                <w:lang w:val="en-US" w:eastAsia="zh-CN"/>
              </w:rPr>
              <w:t xml:space="preserve">Several IEs with the same IE type may be present to represent multiple </w:t>
            </w:r>
            <w:r>
              <w:t>external</w:t>
            </w:r>
            <w:r w:rsidRPr="00616868">
              <w:rPr>
                <w:lang w:val="en-US" w:eastAsia="zh-CN"/>
              </w:rPr>
              <w:t xml:space="preserve"> time domains (with diff</w:t>
            </w:r>
            <w:r w:rsidRPr="00616868">
              <w:rPr>
                <w:lang w:val="en-US"/>
              </w:rPr>
              <w:t>erent parameters).</w:t>
            </w:r>
          </w:p>
          <w:p w14:paraId="26A2F4F4" w14:textId="77777777" w:rsidR="00997279" w:rsidRPr="00441CD0" w:rsidRDefault="00997279" w:rsidP="00E271CB">
            <w:pPr>
              <w:pStyle w:val="TAL"/>
            </w:pPr>
            <w:r w:rsidRPr="00441CD0">
              <w:rPr>
                <w:lang w:val="fr-FR"/>
              </w:rPr>
              <w:t>See Table 7.4.4.1.2-1.</w:t>
            </w:r>
          </w:p>
        </w:tc>
        <w:tc>
          <w:tcPr>
            <w:tcW w:w="369" w:type="dxa"/>
            <w:tcBorders>
              <w:top w:val="single" w:sz="4" w:space="0" w:color="auto"/>
              <w:left w:val="single" w:sz="4" w:space="0" w:color="auto"/>
              <w:bottom w:val="single" w:sz="4" w:space="0" w:color="auto"/>
              <w:right w:val="single" w:sz="4" w:space="0" w:color="auto"/>
            </w:tcBorders>
          </w:tcPr>
          <w:p w14:paraId="549BF90D"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7EAE3B57"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7D276DB7"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6CA90215"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2AC1E288" w14:textId="77777777" w:rsidR="00997279" w:rsidRPr="00441CD0" w:rsidRDefault="00997279" w:rsidP="00E271CB">
            <w:pPr>
              <w:pStyle w:val="TAC"/>
            </w:pPr>
            <w:r>
              <w:t>-</w:t>
            </w:r>
          </w:p>
        </w:tc>
        <w:tc>
          <w:tcPr>
            <w:tcW w:w="1540" w:type="dxa"/>
            <w:tcBorders>
              <w:top w:val="single" w:sz="4" w:space="0" w:color="auto"/>
              <w:left w:val="single" w:sz="4" w:space="0" w:color="auto"/>
              <w:bottom w:val="single" w:sz="4" w:space="0" w:color="auto"/>
              <w:right w:val="single" w:sz="4" w:space="0" w:color="auto"/>
            </w:tcBorders>
            <w:vAlign w:val="center"/>
          </w:tcPr>
          <w:p w14:paraId="6B1C3B78" w14:textId="77777777" w:rsidR="00997279" w:rsidRPr="00441CD0" w:rsidRDefault="00997279" w:rsidP="00E271CB">
            <w:pPr>
              <w:pStyle w:val="TAC"/>
            </w:pPr>
            <w:r w:rsidRPr="00441CD0">
              <w:rPr>
                <w:lang w:val="en-US"/>
              </w:rPr>
              <w:t>Clock Drift Control Information</w:t>
            </w:r>
          </w:p>
        </w:tc>
      </w:tr>
      <w:tr w:rsidR="00997279" w:rsidRPr="00441CD0" w14:paraId="54C95667"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0065B41B" w14:textId="77777777" w:rsidR="00997279" w:rsidRPr="00441CD0" w:rsidRDefault="00997279" w:rsidP="00E271CB">
            <w:pPr>
              <w:pStyle w:val="TAL"/>
            </w:pPr>
            <w:r w:rsidRPr="002C447B">
              <w:t>UE IP address Pool Information</w:t>
            </w:r>
          </w:p>
        </w:tc>
        <w:tc>
          <w:tcPr>
            <w:tcW w:w="426" w:type="dxa"/>
            <w:tcBorders>
              <w:top w:val="single" w:sz="4" w:space="0" w:color="auto"/>
              <w:left w:val="single" w:sz="4" w:space="0" w:color="auto"/>
              <w:bottom w:val="single" w:sz="4" w:space="0" w:color="auto"/>
              <w:right w:val="single" w:sz="4" w:space="0" w:color="auto"/>
            </w:tcBorders>
          </w:tcPr>
          <w:p w14:paraId="58BB17D2" w14:textId="77777777" w:rsidR="00997279" w:rsidRPr="00441CD0" w:rsidRDefault="00997279" w:rsidP="00E271CB">
            <w:pPr>
              <w:pStyle w:val="TAC"/>
            </w:pPr>
            <w:r w:rsidRPr="00441CD0">
              <w:rPr>
                <w:szCs w:val="18"/>
                <w:lang w:val="fr-FR"/>
              </w:rPr>
              <w:t>O</w:t>
            </w:r>
          </w:p>
        </w:tc>
        <w:tc>
          <w:tcPr>
            <w:tcW w:w="3978" w:type="dxa"/>
            <w:tcBorders>
              <w:top w:val="single" w:sz="4" w:space="0" w:color="auto"/>
              <w:left w:val="single" w:sz="4" w:space="0" w:color="auto"/>
              <w:bottom w:val="single" w:sz="4" w:space="0" w:color="auto"/>
              <w:right w:val="single" w:sz="4" w:space="0" w:color="auto"/>
            </w:tcBorders>
          </w:tcPr>
          <w:p w14:paraId="1C8DACFB" w14:textId="77777777" w:rsidR="00997279" w:rsidRPr="00441CD0" w:rsidRDefault="00997279" w:rsidP="00E271CB">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0231EB4F" w14:textId="77777777" w:rsidR="00997279" w:rsidRPr="00441CD0" w:rsidRDefault="00997279" w:rsidP="00E271CB">
            <w:pPr>
              <w:pStyle w:val="TAL"/>
              <w:rPr>
                <w:lang w:eastAsia="zh-CN"/>
              </w:rPr>
            </w:pPr>
          </w:p>
          <w:p w14:paraId="501CEC2C" w14:textId="77777777" w:rsidR="00997279" w:rsidRPr="00441CD0" w:rsidRDefault="00997279" w:rsidP="00E271CB">
            <w:pPr>
              <w:pStyle w:val="TAL"/>
              <w:rPr>
                <w:lang w:eastAsia="zh-CN"/>
              </w:rPr>
            </w:pPr>
            <w:r w:rsidRPr="00441CD0">
              <w:rPr>
                <w:lang w:eastAsia="zh-CN"/>
              </w:rPr>
              <w:t>Several IE with the same IE type may be present to represent multiple UE IP address Pool Information.</w:t>
            </w:r>
          </w:p>
          <w:p w14:paraId="009D2FDA" w14:textId="77777777" w:rsidR="00997279" w:rsidRPr="00441CD0" w:rsidRDefault="00997279" w:rsidP="00E271CB">
            <w:pPr>
              <w:pStyle w:val="TAL"/>
              <w:rPr>
                <w:lang w:eastAsia="zh-CN"/>
              </w:rPr>
            </w:pPr>
          </w:p>
          <w:p w14:paraId="29417CD6" w14:textId="77777777" w:rsidR="00997279" w:rsidRPr="00441CD0" w:rsidRDefault="00997279" w:rsidP="00E271CB">
            <w:pPr>
              <w:pStyle w:val="TAL"/>
            </w:pPr>
            <w:r w:rsidRPr="00441CD0">
              <w:rPr>
                <w:lang w:eastAsia="zh-CN"/>
              </w:rPr>
              <w:t xml:space="preserve">The IE shall be encoded as in Table 7.4.4.1-3. </w:t>
            </w:r>
          </w:p>
        </w:tc>
        <w:tc>
          <w:tcPr>
            <w:tcW w:w="369" w:type="dxa"/>
            <w:tcBorders>
              <w:top w:val="single" w:sz="4" w:space="0" w:color="auto"/>
              <w:left w:val="single" w:sz="4" w:space="0" w:color="auto"/>
              <w:bottom w:val="single" w:sz="4" w:space="0" w:color="auto"/>
              <w:right w:val="single" w:sz="4" w:space="0" w:color="auto"/>
            </w:tcBorders>
          </w:tcPr>
          <w:p w14:paraId="505EF1E3"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65727621"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732ABE48"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49D2B862"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33F8548E" w14:textId="77777777" w:rsidR="00997279" w:rsidRPr="00441CD0" w:rsidRDefault="00997279" w:rsidP="00E271CB">
            <w:pPr>
              <w:pStyle w:val="TAC"/>
            </w:pPr>
            <w:r>
              <w:t>-</w:t>
            </w:r>
          </w:p>
        </w:tc>
        <w:tc>
          <w:tcPr>
            <w:tcW w:w="1540" w:type="dxa"/>
            <w:tcBorders>
              <w:top w:val="single" w:sz="4" w:space="0" w:color="auto"/>
              <w:left w:val="single" w:sz="4" w:space="0" w:color="auto"/>
              <w:bottom w:val="single" w:sz="4" w:space="0" w:color="auto"/>
              <w:right w:val="single" w:sz="4" w:space="0" w:color="auto"/>
            </w:tcBorders>
            <w:vAlign w:val="center"/>
          </w:tcPr>
          <w:p w14:paraId="58D093F7" w14:textId="77777777" w:rsidR="00997279" w:rsidRPr="00441CD0" w:rsidRDefault="00997279" w:rsidP="00E271CB">
            <w:pPr>
              <w:pStyle w:val="TAC"/>
            </w:pPr>
            <w:r w:rsidRPr="00441CD0">
              <w:t>UE IP address Pool Information</w:t>
            </w:r>
          </w:p>
        </w:tc>
      </w:tr>
      <w:tr w:rsidR="00997279" w:rsidRPr="00441CD0" w14:paraId="006641C0"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4B0487EE" w14:textId="77777777" w:rsidR="00997279" w:rsidRPr="00441CD0" w:rsidRDefault="00997279" w:rsidP="00E271CB">
            <w:pPr>
              <w:pStyle w:val="TAL"/>
            </w:pPr>
            <w:r w:rsidRPr="002C447B">
              <w:t>GTP-U Path QoS Control Information</w:t>
            </w:r>
          </w:p>
        </w:tc>
        <w:tc>
          <w:tcPr>
            <w:tcW w:w="426" w:type="dxa"/>
            <w:tcBorders>
              <w:top w:val="single" w:sz="4" w:space="0" w:color="auto"/>
              <w:left w:val="single" w:sz="4" w:space="0" w:color="auto"/>
              <w:bottom w:val="single" w:sz="4" w:space="0" w:color="auto"/>
              <w:right w:val="single" w:sz="4" w:space="0" w:color="auto"/>
            </w:tcBorders>
          </w:tcPr>
          <w:p w14:paraId="07DF9F7D" w14:textId="77777777" w:rsidR="00997279" w:rsidRPr="00441CD0" w:rsidRDefault="00997279" w:rsidP="00E271CB">
            <w:pPr>
              <w:pStyle w:val="TAC"/>
            </w:pPr>
            <w:r w:rsidRPr="00441CD0">
              <w:rPr>
                <w:szCs w:val="18"/>
              </w:rPr>
              <w:t>C</w:t>
            </w:r>
          </w:p>
        </w:tc>
        <w:tc>
          <w:tcPr>
            <w:tcW w:w="3978" w:type="dxa"/>
            <w:tcBorders>
              <w:top w:val="single" w:sz="4" w:space="0" w:color="auto"/>
              <w:left w:val="single" w:sz="4" w:space="0" w:color="auto"/>
              <w:bottom w:val="single" w:sz="4" w:space="0" w:color="auto"/>
              <w:right w:val="single" w:sz="4" w:space="0" w:color="auto"/>
            </w:tcBorders>
          </w:tcPr>
          <w:p w14:paraId="28F632B6" w14:textId="77777777" w:rsidR="00997279" w:rsidRPr="00441CD0" w:rsidRDefault="00997279" w:rsidP="00E271CB">
            <w:pPr>
              <w:pStyle w:val="TAL"/>
              <w:rPr>
                <w:lang w:eastAsia="zh-CN"/>
              </w:rPr>
            </w:pPr>
            <w:r w:rsidRPr="00441CD0">
              <w:rPr>
                <w:lang w:eastAsia="zh-CN"/>
              </w:rPr>
              <w:t>This IE may be present, if the CP function sends this message, to request the UPF to monitor the QoS on GTP-U paths (see clause</w:t>
            </w:r>
            <w:r>
              <w:rPr>
                <w:lang w:eastAsia="zh-CN"/>
              </w:rPr>
              <w:t> </w:t>
            </w:r>
            <w:r w:rsidRPr="00441CD0">
              <w:rPr>
                <w:lang w:eastAsia="zh-CN"/>
              </w:rPr>
              <w:t>5.24.5).</w:t>
            </w:r>
          </w:p>
          <w:p w14:paraId="080441B8" w14:textId="77777777" w:rsidR="00997279" w:rsidRPr="00441CD0" w:rsidRDefault="00997279" w:rsidP="00E271CB">
            <w:pPr>
              <w:pStyle w:val="TAL"/>
            </w:pPr>
            <w:r w:rsidRPr="00441CD0">
              <w:rPr>
                <w:lang w:eastAsia="zh-CN"/>
              </w:rPr>
              <w:t>Several IEs with the same IE type may be present to represent multiple</w:t>
            </w:r>
            <w:r w:rsidRPr="00441CD0">
              <w:t xml:space="preserve"> GTP-U paths to monitor.</w:t>
            </w:r>
          </w:p>
          <w:p w14:paraId="2659DBE7" w14:textId="77777777" w:rsidR="00997279" w:rsidRPr="00441CD0" w:rsidRDefault="00997279" w:rsidP="00E271CB">
            <w:pPr>
              <w:pStyle w:val="TAL"/>
            </w:pPr>
            <w:r w:rsidRPr="00441CD0">
              <w:t>See Table 7.4.4.1.3-1.</w:t>
            </w:r>
          </w:p>
        </w:tc>
        <w:tc>
          <w:tcPr>
            <w:tcW w:w="369" w:type="dxa"/>
            <w:tcBorders>
              <w:top w:val="single" w:sz="4" w:space="0" w:color="auto"/>
              <w:left w:val="single" w:sz="4" w:space="0" w:color="auto"/>
              <w:bottom w:val="single" w:sz="4" w:space="0" w:color="auto"/>
              <w:right w:val="single" w:sz="4" w:space="0" w:color="auto"/>
            </w:tcBorders>
          </w:tcPr>
          <w:p w14:paraId="6055FF43"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5E2E9F14"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3D99B821"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4D39991D"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35B3C02F" w14:textId="77777777" w:rsidR="00997279" w:rsidRPr="00441CD0" w:rsidRDefault="00997279" w:rsidP="00E271CB">
            <w:pPr>
              <w:pStyle w:val="TAC"/>
            </w:pPr>
            <w:r>
              <w:t>-</w:t>
            </w:r>
          </w:p>
        </w:tc>
        <w:tc>
          <w:tcPr>
            <w:tcW w:w="1540" w:type="dxa"/>
            <w:tcBorders>
              <w:top w:val="single" w:sz="4" w:space="0" w:color="auto"/>
              <w:left w:val="single" w:sz="4" w:space="0" w:color="auto"/>
              <w:bottom w:val="single" w:sz="4" w:space="0" w:color="auto"/>
              <w:right w:val="single" w:sz="4" w:space="0" w:color="auto"/>
            </w:tcBorders>
            <w:vAlign w:val="center"/>
          </w:tcPr>
          <w:p w14:paraId="4BE08BF6" w14:textId="77777777" w:rsidR="00997279" w:rsidRPr="00441CD0" w:rsidRDefault="00997279" w:rsidP="00E271CB">
            <w:pPr>
              <w:pStyle w:val="TAC"/>
            </w:pPr>
            <w:r w:rsidRPr="00441CD0">
              <w:t>GTP-U Path QoS Control Information</w:t>
            </w:r>
          </w:p>
        </w:tc>
      </w:tr>
      <w:tr w:rsidR="00997279" w:rsidRPr="00441CD0" w14:paraId="52872D92"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6DF50D02" w14:textId="77777777" w:rsidR="00997279" w:rsidRPr="00441CD0" w:rsidRDefault="00997279" w:rsidP="00E271CB">
            <w:pPr>
              <w:pStyle w:val="TAL"/>
            </w:pPr>
            <w:r w:rsidRPr="002C447B">
              <w:t>UPF Instance ID</w:t>
            </w:r>
          </w:p>
        </w:tc>
        <w:tc>
          <w:tcPr>
            <w:tcW w:w="426" w:type="dxa"/>
            <w:tcBorders>
              <w:top w:val="single" w:sz="4" w:space="0" w:color="auto"/>
              <w:left w:val="single" w:sz="4" w:space="0" w:color="auto"/>
              <w:bottom w:val="single" w:sz="4" w:space="0" w:color="auto"/>
              <w:right w:val="single" w:sz="4" w:space="0" w:color="auto"/>
            </w:tcBorders>
          </w:tcPr>
          <w:p w14:paraId="6D00F0A6" w14:textId="77777777" w:rsidR="00997279" w:rsidRPr="00441CD0" w:rsidRDefault="00997279" w:rsidP="00E271CB">
            <w:pPr>
              <w:pStyle w:val="TAC"/>
            </w:pPr>
            <w:r w:rsidRPr="00441CD0">
              <w:rPr>
                <w:szCs w:val="18"/>
              </w:rPr>
              <w:t>O</w:t>
            </w:r>
          </w:p>
        </w:tc>
        <w:tc>
          <w:tcPr>
            <w:tcW w:w="3978" w:type="dxa"/>
            <w:tcBorders>
              <w:top w:val="single" w:sz="4" w:space="0" w:color="auto"/>
              <w:left w:val="single" w:sz="4" w:space="0" w:color="auto"/>
              <w:bottom w:val="single" w:sz="4" w:space="0" w:color="auto"/>
              <w:right w:val="single" w:sz="4" w:space="0" w:color="auto"/>
            </w:tcBorders>
          </w:tcPr>
          <w:p w14:paraId="581D0052" w14:textId="40EDE979" w:rsidR="00997279" w:rsidRPr="00441CD0" w:rsidRDefault="00997279" w:rsidP="00E271CB">
            <w:pPr>
              <w:pStyle w:val="TAL"/>
            </w:pPr>
            <w:r w:rsidRPr="00441CD0">
              <w:rPr>
                <w:lang w:eastAsia="zh-CN"/>
              </w:rPr>
              <w:t>This IE may be present if the UP function is a 5G UP</w:t>
            </w:r>
            <w:r>
              <w:rPr>
                <w:lang w:eastAsia="zh-CN"/>
              </w:rPr>
              <w:t xml:space="preserve"> function</w:t>
            </w:r>
            <w:r w:rsidRPr="00441CD0">
              <w:rPr>
                <w:lang w:eastAsia="zh-CN"/>
              </w:rPr>
              <w:t xml:space="preserve"> and if available, and if the message is sent by the UP</w:t>
            </w:r>
            <w:r>
              <w:rPr>
                <w:lang w:eastAsia="zh-CN"/>
              </w:rPr>
              <w:t xml:space="preserve"> function</w:t>
            </w:r>
            <w:r w:rsidRPr="00441CD0">
              <w:rPr>
                <w:lang w:eastAsia="zh-CN"/>
              </w:rPr>
              <w:t>.</w:t>
            </w:r>
          </w:p>
        </w:tc>
        <w:tc>
          <w:tcPr>
            <w:tcW w:w="369" w:type="dxa"/>
            <w:tcBorders>
              <w:top w:val="single" w:sz="4" w:space="0" w:color="auto"/>
              <w:left w:val="single" w:sz="4" w:space="0" w:color="auto"/>
              <w:bottom w:val="single" w:sz="4" w:space="0" w:color="auto"/>
              <w:right w:val="single" w:sz="4" w:space="0" w:color="auto"/>
            </w:tcBorders>
          </w:tcPr>
          <w:p w14:paraId="6BA238E8"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496E046E"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1CACDC62"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2E8F6F13"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4FA4ECB7"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vAlign w:val="center"/>
          </w:tcPr>
          <w:p w14:paraId="051A06E5" w14:textId="77777777" w:rsidR="00997279" w:rsidRPr="00441CD0" w:rsidRDefault="00997279" w:rsidP="00E271CB">
            <w:pPr>
              <w:pStyle w:val="TAC"/>
            </w:pPr>
            <w:r w:rsidRPr="00441CD0">
              <w:rPr>
                <w:lang w:val="en-US"/>
              </w:rPr>
              <w:t>NF Instance ID</w:t>
            </w:r>
          </w:p>
        </w:tc>
      </w:tr>
      <w:tr w:rsidR="00997279" w:rsidRPr="00630836" w14:paraId="4C447392" w14:textId="77777777" w:rsidTr="00E271CB">
        <w:trPr>
          <w:jc w:val="center"/>
        </w:trPr>
        <w:tc>
          <w:tcPr>
            <w:tcW w:w="9546" w:type="dxa"/>
            <w:gridSpan w:val="9"/>
            <w:tcBorders>
              <w:top w:val="single" w:sz="4" w:space="0" w:color="auto"/>
              <w:left w:val="single" w:sz="4" w:space="0" w:color="auto"/>
              <w:bottom w:val="single" w:sz="4" w:space="0" w:color="auto"/>
              <w:right w:val="single" w:sz="4" w:space="0" w:color="auto"/>
            </w:tcBorders>
          </w:tcPr>
          <w:p w14:paraId="26EC2497" w14:textId="77777777" w:rsidR="00997279" w:rsidRPr="00630836" w:rsidRDefault="00997279" w:rsidP="00E271CB">
            <w:pPr>
              <w:pStyle w:val="TAN"/>
              <w:rPr>
                <w:lang w:val="en-US"/>
              </w:rPr>
            </w:pPr>
            <w:r w:rsidRPr="00441CD0">
              <w:t>NOTE:</w:t>
            </w:r>
            <w:r w:rsidRPr="00441CD0">
              <w:tab/>
            </w:r>
            <w:r w:rsidRPr="00441CD0">
              <w:rPr>
                <w:lang w:val="en-US" w:eastAsia="zh-CN"/>
              </w:rPr>
              <w:t>A PFCP function shall ignore the Recovery Timestamp received in PFCP Association Setup Response message</w:t>
            </w:r>
            <w:r w:rsidRPr="00441CD0">
              <w:t>.</w:t>
            </w:r>
          </w:p>
        </w:tc>
      </w:tr>
    </w:tbl>
    <w:p w14:paraId="79128326" w14:textId="77777777" w:rsidR="00997279" w:rsidRPr="00997279" w:rsidRDefault="00997279" w:rsidP="00997279"/>
    <w:p w14:paraId="632714B0" w14:textId="77777777" w:rsidR="00EE5860" w:rsidRPr="00441CD0" w:rsidRDefault="00EE5860" w:rsidP="001A3E8D">
      <w:pPr>
        <w:pStyle w:val="Heading4"/>
      </w:pPr>
      <w:bookmarkStart w:id="3783" w:name="_Toc106825681"/>
      <w:r w:rsidRPr="00441CD0">
        <w:t>7.4.4.3</w:t>
      </w:r>
      <w:r w:rsidRPr="00441CD0">
        <w:tab/>
        <w:t>PFCP Association Update Request</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51712EA3" w14:textId="77777777" w:rsidR="00997279" w:rsidRDefault="00997279" w:rsidP="00997279">
      <w:pPr>
        <w:pStyle w:val="TH"/>
      </w:pPr>
      <w:bookmarkStart w:id="3784" w:name="_Toc51860858"/>
      <w:bookmarkStart w:id="3785" w:name="_Toc57930629"/>
      <w:bookmarkStart w:id="3786" w:name="_Toc57931259"/>
      <w:r w:rsidRPr="00441CD0">
        <w:t>Table 7.4.4.3-1: Information Elements in a PFCP Association Update Request</w:t>
      </w:r>
    </w:p>
    <w:tbl>
      <w:tblPr>
        <w:tblW w:w="95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96"/>
        <w:gridCol w:w="426"/>
        <w:gridCol w:w="3978"/>
        <w:gridCol w:w="369"/>
        <w:gridCol w:w="369"/>
        <w:gridCol w:w="369"/>
        <w:gridCol w:w="369"/>
        <w:gridCol w:w="430"/>
        <w:gridCol w:w="1540"/>
      </w:tblGrid>
      <w:tr w:rsidR="00997279" w:rsidRPr="00441CD0" w14:paraId="2DD2AB04" w14:textId="77777777" w:rsidTr="00E271CB">
        <w:trPr>
          <w:trHeight w:val="96"/>
          <w:jc w:val="center"/>
        </w:trPr>
        <w:tc>
          <w:tcPr>
            <w:tcW w:w="1696" w:type="dxa"/>
            <w:vMerge w:val="restart"/>
            <w:tcBorders>
              <w:top w:val="single" w:sz="4" w:space="0" w:color="auto"/>
              <w:left w:val="single" w:sz="4" w:space="0" w:color="auto"/>
              <w:right w:val="single" w:sz="4" w:space="0" w:color="auto"/>
            </w:tcBorders>
            <w:hideMark/>
          </w:tcPr>
          <w:p w14:paraId="7E16F7BB" w14:textId="77777777" w:rsidR="00997279" w:rsidRDefault="00997279" w:rsidP="00E271CB">
            <w:pPr>
              <w:pStyle w:val="TAH"/>
            </w:pPr>
            <w:r w:rsidRPr="000A1449">
              <w:t xml:space="preserve">Information </w:t>
            </w:r>
          </w:p>
          <w:p w14:paraId="522ABCF0" w14:textId="77777777" w:rsidR="00997279" w:rsidRPr="00441CD0" w:rsidRDefault="00997279" w:rsidP="00E271CB">
            <w:pPr>
              <w:pStyle w:val="TAH"/>
            </w:pPr>
            <w:r w:rsidRPr="000A1449">
              <w:t>elements</w:t>
            </w:r>
          </w:p>
        </w:tc>
        <w:tc>
          <w:tcPr>
            <w:tcW w:w="426" w:type="dxa"/>
            <w:vMerge w:val="restart"/>
            <w:tcBorders>
              <w:top w:val="single" w:sz="4" w:space="0" w:color="auto"/>
              <w:left w:val="single" w:sz="4" w:space="0" w:color="auto"/>
              <w:right w:val="single" w:sz="4" w:space="0" w:color="auto"/>
            </w:tcBorders>
            <w:hideMark/>
          </w:tcPr>
          <w:p w14:paraId="4C9F34B4" w14:textId="77777777" w:rsidR="00997279" w:rsidRPr="00441CD0" w:rsidRDefault="00997279" w:rsidP="00E271CB">
            <w:pPr>
              <w:pStyle w:val="TAH"/>
            </w:pPr>
            <w:r w:rsidRPr="000A1449">
              <w:t>P</w:t>
            </w:r>
          </w:p>
        </w:tc>
        <w:tc>
          <w:tcPr>
            <w:tcW w:w="3978" w:type="dxa"/>
            <w:vMerge w:val="restart"/>
            <w:tcBorders>
              <w:top w:val="single" w:sz="4" w:space="0" w:color="auto"/>
              <w:left w:val="single" w:sz="4" w:space="0" w:color="auto"/>
              <w:right w:val="single" w:sz="4" w:space="0" w:color="auto"/>
            </w:tcBorders>
            <w:hideMark/>
          </w:tcPr>
          <w:p w14:paraId="12B5BE5A" w14:textId="77777777" w:rsidR="00997279" w:rsidRPr="00441CD0" w:rsidRDefault="00997279" w:rsidP="00E271CB">
            <w:pPr>
              <w:pStyle w:val="TAH"/>
            </w:pPr>
            <w:r w:rsidRPr="000A1449">
              <w:t>Condition / Comment</w:t>
            </w:r>
          </w:p>
        </w:tc>
        <w:tc>
          <w:tcPr>
            <w:tcW w:w="1906" w:type="dxa"/>
            <w:gridSpan w:val="5"/>
            <w:tcBorders>
              <w:top w:val="single" w:sz="4" w:space="0" w:color="auto"/>
              <w:left w:val="single" w:sz="4" w:space="0" w:color="auto"/>
              <w:bottom w:val="single" w:sz="4" w:space="0" w:color="auto"/>
              <w:right w:val="single" w:sz="4" w:space="0" w:color="auto"/>
            </w:tcBorders>
          </w:tcPr>
          <w:p w14:paraId="615437D1" w14:textId="77777777" w:rsidR="00997279" w:rsidRPr="003704A1" w:rsidRDefault="00997279" w:rsidP="00E271CB">
            <w:pPr>
              <w:keepNext/>
              <w:keepLines/>
              <w:spacing w:after="0"/>
              <w:jc w:val="center"/>
              <w:rPr>
                <w:rFonts w:ascii="Arial" w:hAnsi="Arial" w:cs="Arial"/>
                <w:b/>
                <w:bCs/>
                <w:sz w:val="18"/>
              </w:rPr>
            </w:pPr>
            <w:r w:rsidRPr="003704A1">
              <w:rPr>
                <w:rFonts w:ascii="Arial" w:hAnsi="Arial" w:cs="Arial"/>
                <w:b/>
                <w:bCs/>
              </w:rPr>
              <w:t>Appl.</w:t>
            </w:r>
          </w:p>
        </w:tc>
        <w:tc>
          <w:tcPr>
            <w:tcW w:w="1540" w:type="dxa"/>
            <w:vMerge w:val="restart"/>
            <w:tcBorders>
              <w:top w:val="single" w:sz="4" w:space="0" w:color="auto"/>
              <w:left w:val="single" w:sz="4" w:space="0" w:color="auto"/>
              <w:right w:val="single" w:sz="4" w:space="0" w:color="auto"/>
            </w:tcBorders>
            <w:hideMark/>
          </w:tcPr>
          <w:p w14:paraId="76EE44CF" w14:textId="77777777" w:rsidR="00997279" w:rsidRPr="00441CD0" w:rsidRDefault="00997279" w:rsidP="00E271CB">
            <w:pPr>
              <w:keepNext/>
              <w:keepLines/>
              <w:spacing w:after="0"/>
              <w:jc w:val="center"/>
              <w:rPr>
                <w:rFonts w:ascii="Arial" w:hAnsi="Arial"/>
                <w:b/>
                <w:sz w:val="18"/>
              </w:rPr>
            </w:pPr>
            <w:r w:rsidRPr="00441CD0">
              <w:rPr>
                <w:rFonts w:ascii="Arial" w:hAnsi="Arial"/>
                <w:b/>
                <w:sz w:val="18"/>
              </w:rPr>
              <w:t>IE Type</w:t>
            </w:r>
          </w:p>
        </w:tc>
      </w:tr>
      <w:tr w:rsidR="00997279" w:rsidRPr="00441CD0" w14:paraId="2827C6DC" w14:textId="77777777" w:rsidTr="00E271CB">
        <w:trPr>
          <w:trHeight w:val="95"/>
          <w:jc w:val="center"/>
        </w:trPr>
        <w:tc>
          <w:tcPr>
            <w:tcW w:w="1696" w:type="dxa"/>
            <w:vMerge/>
            <w:tcBorders>
              <w:left w:val="single" w:sz="4" w:space="0" w:color="auto"/>
              <w:bottom w:val="single" w:sz="4" w:space="0" w:color="auto"/>
              <w:right w:val="single" w:sz="4" w:space="0" w:color="auto"/>
            </w:tcBorders>
          </w:tcPr>
          <w:p w14:paraId="05F78F00" w14:textId="77777777" w:rsidR="00997279" w:rsidRPr="000A1449" w:rsidRDefault="00997279" w:rsidP="00E271CB">
            <w:pPr>
              <w:pStyle w:val="TAH"/>
            </w:pPr>
          </w:p>
        </w:tc>
        <w:tc>
          <w:tcPr>
            <w:tcW w:w="426" w:type="dxa"/>
            <w:vMerge/>
            <w:tcBorders>
              <w:left w:val="single" w:sz="4" w:space="0" w:color="auto"/>
              <w:bottom w:val="single" w:sz="4" w:space="0" w:color="auto"/>
              <w:right w:val="single" w:sz="4" w:space="0" w:color="auto"/>
            </w:tcBorders>
          </w:tcPr>
          <w:p w14:paraId="05359E9D" w14:textId="77777777" w:rsidR="00997279" w:rsidRPr="000A1449" w:rsidRDefault="00997279" w:rsidP="00E271CB">
            <w:pPr>
              <w:pStyle w:val="TAH"/>
            </w:pPr>
          </w:p>
        </w:tc>
        <w:tc>
          <w:tcPr>
            <w:tcW w:w="3978" w:type="dxa"/>
            <w:vMerge/>
            <w:tcBorders>
              <w:left w:val="single" w:sz="4" w:space="0" w:color="auto"/>
              <w:bottom w:val="single" w:sz="4" w:space="0" w:color="auto"/>
              <w:right w:val="single" w:sz="4" w:space="0" w:color="auto"/>
            </w:tcBorders>
          </w:tcPr>
          <w:p w14:paraId="75129592" w14:textId="77777777" w:rsidR="00997279" w:rsidRPr="000A1449" w:rsidRDefault="00997279" w:rsidP="00E271CB">
            <w:pPr>
              <w:pStyle w:val="TAH"/>
            </w:pPr>
          </w:p>
        </w:tc>
        <w:tc>
          <w:tcPr>
            <w:tcW w:w="369" w:type="dxa"/>
            <w:tcBorders>
              <w:top w:val="single" w:sz="4" w:space="0" w:color="auto"/>
              <w:left w:val="single" w:sz="4" w:space="0" w:color="auto"/>
              <w:bottom w:val="single" w:sz="4" w:space="0" w:color="auto"/>
              <w:right w:val="single" w:sz="4" w:space="0" w:color="auto"/>
            </w:tcBorders>
          </w:tcPr>
          <w:p w14:paraId="6500E624"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rPr>
              <w:t>Sxa</w:t>
            </w:r>
          </w:p>
        </w:tc>
        <w:tc>
          <w:tcPr>
            <w:tcW w:w="369" w:type="dxa"/>
            <w:tcBorders>
              <w:top w:val="single" w:sz="4" w:space="0" w:color="auto"/>
              <w:left w:val="single" w:sz="4" w:space="0" w:color="auto"/>
              <w:bottom w:val="single" w:sz="4" w:space="0" w:color="auto"/>
              <w:right w:val="single" w:sz="4" w:space="0" w:color="auto"/>
            </w:tcBorders>
          </w:tcPr>
          <w:p w14:paraId="6E89E6B1"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rPr>
              <w:t>Sxb</w:t>
            </w:r>
          </w:p>
        </w:tc>
        <w:tc>
          <w:tcPr>
            <w:tcW w:w="369" w:type="dxa"/>
            <w:tcBorders>
              <w:top w:val="single" w:sz="4" w:space="0" w:color="auto"/>
              <w:left w:val="single" w:sz="4" w:space="0" w:color="auto"/>
              <w:bottom w:val="single" w:sz="4" w:space="0" w:color="auto"/>
              <w:right w:val="single" w:sz="4" w:space="0" w:color="auto"/>
            </w:tcBorders>
          </w:tcPr>
          <w:p w14:paraId="3B63F88E"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rPr>
              <w:t>Sxc</w:t>
            </w:r>
          </w:p>
        </w:tc>
        <w:tc>
          <w:tcPr>
            <w:tcW w:w="369" w:type="dxa"/>
            <w:tcBorders>
              <w:top w:val="single" w:sz="4" w:space="0" w:color="auto"/>
              <w:left w:val="single" w:sz="4" w:space="0" w:color="auto"/>
              <w:bottom w:val="single" w:sz="4" w:space="0" w:color="auto"/>
              <w:right w:val="single" w:sz="4" w:space="0" w:color="auto"/>
            </w:tcBorders>
          </w:tcPr>
          <w:p w14:paraId="05433AED"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lang w:val="de-DE"/>
              </w:rPr>
              <w:t>N4</w:t>
            </w:r>
          </w:p>
        </w:tc>
        <w:tc>
          <w:tcPr>
            <w:tcW w:w="430" w:type="dxa"/>
            <w:tcBorders>
              <w:top w:val="single" w:sz="4" w:space="0" w:color="auto"/>
              <w:left w:val="single" w:sz="4" w:space="0" w:color="auto"/>
              <w:bottom w:val="single" w:sz="4" w:space="0" w:color="auto"/>
              <w:right w:val="single" w:sz="4" w:space="0" w:color="auto"/>
            </w:tcBorders>
          </w:tcPr>
          <w:p w14:paraId="7F3859AE"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lang w:val="de-DE"/>
              </w:rPr>
              <w:t>N4mb</w:t>
            </w:r>
          </w:p>
        </w:tc>
        <w:tc>
          <w:tcPr>
            <w:tcW w:w="1540" w:type="dxa"/>
            <w:vMerge/>
            <w:tcBorders>
              <w:left w:val="single" w:sz="4" w:space="0" w:color="auto"/>
              <w:bottom w:val="single" w:sz="4" w:space="0" w:color="auto"/>
              <w:right w:val="single" w:sz="4" w:space="0" w:color="auto"/>
            </w:tcBorders>
          </w:tcPr>
          <w:p w14:paraId="2FD56245" w14:textId="77777777" w:rsidR="00997279" w:rsidRPr="00441CD0" w:rsidRDefault="00997279" w:rsidP="00E271CB">
            <w:pPr>
              <w:keepNext/>
              <w:keepLines/>
              <w:spacing w:after="0"/>
              <w:jc w:val="center"/>
              <w:rPr>
                <w:rFonts w:ascii="Arial" w:hAnsi="Arial"/>
                <w:b/>
                <w:sz w:val="18"/>
              </w:rPr>
            </w:pPr>
          </w:p>
        </w:tc>
      </w:tr>
      <w:tr w:rsidR="00997279" w:rsidRPr="00441CD0" w14:paraId="277AF5AA"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1904BEF0" w14:textId="77777777" w:rsidR="00997279" w:rsidRPr="00441CD0" w:rsidRDefault="00997279" w:rsidP="00E271CB">
            <w:pPr>
              <w:pStyle w:val="TAL"/>
            </w:pPr>
            <w:r w:rsidRPr="002C447B">
              <w:t>Node ID</w:t>
            </w:r>
          </w:p>
        </w:tc>
        <w:tc>
          <w:tcPr>
            <w:tcW w:w="426" w:type="dxa"/>
            <w:tcBorders>
              <w:top w:val="single" w:sz="4" w:space="0" w:color="auto"/>
              <w:left w:val="single" w:sz="4" w:space="0" w:color="auto"/>
              <w:bottom w:val="single" w:sz="4" w:space="0" w:color="auto"/>
              <w:right w:val="single" w:sz="4" w:space="0" w:color="auto"/>
            </w:tcBorders>
          </w:tcPr>
          <w:p w14:paraId="661DCEEF" w14:textId="77777777" w:rsidR="00997279" w:rsidRPr="00441CD0" w:rsidRDefault="00997279" w:rsidP="00E271CB">
            <w:pPr>
              <w:pStyle w:val="TAC"/>
            </w:pPr>
            <w:r w:rsidRPr="00441CD0">
              <w:rPr>
                <w:szCs w:val="18"/>
              </w:rPr>
              <w:t>M</w:t>
            </w:r>
          </w:p>
        </w:tc>
        <w:tc>
          <w:tcPr>
            <w:tcW w:w="3978" w:type="dxa"/>
            <w:tcBorders>
              <w:top w:val="single" w:sz="4" w:space="0" w:color="auto"/>
              <w:left w:val="single" w:sz="4" w:space="0" w:color="auto"/>
              <w:bottom w:val="single" w:sz="4" w:space="0" w:color="auto"/>
              <w:right w:val="single" w:sz="4" w:space="0" w:color="auto"/>
            </w:tcBorders>
          </w:tcPr>
          <w:p w14:paraId="2098872F" w14:textId="77777777" w:rsidR="00997279" w:rsidRPr="00441CD0" w:rsidRDefault="00997279" w:rsidP="00E271CB">
            <w:pPr>
              <w:pStyle w:val="TAL"/>
            </w:pPr>
            <w:r w:rsidRPr="00441CD0">
              <w:rPr>
                <w:szCs w:val="18"/>
                <w:lang w:val="en-US"/>
              </w:rPr>
              <w:t>This IE shall contain the unique identifier of the sending Node.</w:t>
            </w:r>
          </w:p>
        </w:tc>
        <w:tc>
          <w:tcPr>
            <w:tcW w:w="369" w:type="dxa"/>
            <w:tcBorders>
              <w:top w:val="single" w:sz="4" w:space="0" w:color="auto"/>
              <w:left w:val="single" w:sz="4" w:space="0" w:color="auto"/>
              <w:bottom w:val="single" w:sz="4" w:space="0" w:color="auto"/>
              <w:right w:val="single" w:sz="4" w:space="0" w:color="auto"/>
            </w:tcBorders>
          </w:tcPr>
          <w:p w14:paraId="1686E02E"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4F5310D6"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40B9D090"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3382F097"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4154A73F"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vAlign w:val="center"/>
          </w:tcPr>
          <w:p w14:paraId="67A10648" w14:textId="77777777" w:rsidR="00997279" w:rsidRPr="00441CD0" w:rsidRDefault="00997279" w:rsidP="00E271CB">
            <w:pPr>
              <w:pStyle w:val="TAC"/>
            </w:pPr>
            <w:r w:rsidRPr="00441CD0">
              <w:rPr>
                <w:szCs w:val="18"/>
              </w:rPr>
              <w:t>Node ID</w:t>
            </w:r>
          </w:p>
        </w:tc>
      </w:tr>
      <w:tr w:rsidR="00997279" w:rsidRPr="00441CD0" w14:paraId="7F39F859"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332F37C0" w14:textId="77777777" w:rsidR="00997279" w:rsidRPr="00441CD0" w:rsidRDefault="00997279" w:rsidP="00E271CB">
            <w:pPr>
              <w:pStyle w:val="TAL"/>
            </w:pPr>
            <w:r w:rsidRPr="002C447B">
              <w:t>UP Function Features</w:t>
            </w:r>
          </w:p>
        </w:tc>
        <w:tc>
          <w:tcPr>
            <w:tcW w:w="426" w:type="dxa"/>
            <w:tcBorders>
              <w:top w:val="single" w:sz="4" w:space="0" w:color="auto"/>
              <w:left w:val="single" w:sz="4" w:space="0" w:color="auto"/>
              <w:bottom w:val="single" w:sz="4" w:space="0" w:color="auto"/>
              <w:right w:val="single" w:sz="4" w:space="0" w:color="auto"/>
            </w:tcBorders>
          </w:tcPr>
          <w:p w14:paraId="357A950C" w14:textId="77777777" w:rsidR="00997279" w:rsidRPr="00441CD0" w:rsidRDefault="00997279" w:rsidP="00E271CB">
            <w:pPr>
              <w:pStyle w:val="TAC"/>
            </w:pPr>
            <w:r w:rsidRPr="00441CD0">
              <w:rPr>
                <w:szCs w:val="18"/>
              </w:rPr>
              <w:t>O</w:t>
            </w:r>
          </w:p>
        </w:tc>
        <w:tc>
          <w:tcPr>
            <w:tcW w:w="3978" w:type="dxa"/>
            <w:tcBorders>
              <w:top w:val="single" w:sz="4" w:space="0" w:color="auto"/>
              <w:left w:val="single" w:sz="4" w:space="0" w:color="auto"/>
              <w:bottom w:val="single" w:sz="4" w:space="0" w:color="auto"/>
              <w:right w:val="single" w:sz="4" w:space="0" w:color="auto"/>
            </w:tcBorders>
          </w:tcPr>
          <w:p w14:paraId="3AB4AE19" w14:textId="77777777" w:rsidR="00997279" w:rsidRPr="00441CD0" w:rsidRDefault="00997279" w:rsidP="00E271CB">
            <w:pPr>
              <w:pStyle w:val="TAL"/>
            </w:pPr>
            <w:r w:rsidRPr="00441CD0">
              <w:t>If present, this IE shall indicate the supported Features when the sending node is the UP function.</w:t>
            </w:r>
          </w:p>
        </w:tc>
        <w:tc>
          <w:tcPr>
            <w:tcW w:w="369" w:type="dxa"/>
            <w:tcBorders>
              <w:top w:val="single" w:sz="4" w:space="0" w:color="auto"/>
              <w:left w:val="single" w:sz="4" w:space="0" w:color="auto"/>
              <w:bottom w:val="single" w:sz="4" w:space="0" w:color="auto"/>
              <w:right w:val="single" w:sz="4" w:space="0" w:color="auto"/>
            </w:tcBorders>
          </w:tcPr>
          <w:p w14:paraId="4087CC86"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34BE098C"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798103AB"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65769FB8"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12DA4591"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vAlign w:val="center"/>
          </w:tcPr>
          <w:p w14:paraId="5AAB787B" w14:textId="77777777" w:rsidR="00997279" w:rsidRPr="00441CD0" w:rsidRDefault="00997279" w:rsidP="00E271CB">
            <w:pPr>
              <w:pStyle w:val="TAC"/>
            </w:pPr>
            <w:r w:rsidRPr="00441CD0">
              <w:t>UP Function Features</w:t>
            </w:r>
          </w:p>
        </w:tc>
      </w:tr>
      <w:tr w:rsidR="00997279" w:rsidRPr="00441CD0" w14:paraId="10FDA040"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6DF95D39" w14:textId="77777777" w:rsidR="00997279" w:rsidRPr="00441CD0" w:rsidRDefault="00997279" w:rsidP="00E271CB">
            <w:pPr>
              <w:pStyle w:val="TAL"/>
            </w:pPr>
            <w:r w:rsidRPr="002C447B">
              <w:t>CP Function Features</w:t>
            </w:r>
          </w:p>
        </w:tc>
        <w:tc>
          <w:tcPr>
            <w:tcW w:w="426" w:type="dxa"/>
            <w:tcBorders>
              <w:top w:val="single" w:sz="4" w:space="0" w:color="auto"/>
              <w:left w:val="single" w:sz="4" w:space="0" w:color="auto"/>
              <w:bottom w:val="single" w:sz="4" w:space="0" w:color="auto"/>
              <w:right w:val="single" w:sz="4" w:space="0" w:color="auto"/>
            </w:tcBorders>
          </w:tcPr>
          <w:p w14:paraId="127A4D52" w14:textId="77777777" w:rsidR="00997279" w:rsidRPr="00441CD0" w:rsidRDefault="00997279" w:rsidP="00E271CB">
            <w:pPr>
              <w:pStyle w:val="TAC"/>
            </w:pPr>
            <w:r w:rsidRPr="00441CD0">
              <w:rPr>
                <w:szCs w:val="18"/>
              </w:rPr>
              <w:t>O</w:t>
            </w:r>
          </w:p>
        </w:tc>
        <w:tc>
          <w:tcPr>
            <w:tcW w:w="3978" w:type="dxa"/>
            <w:tcBorders>
              <w:top w:val="single" w:sz="4" w:space="0" w:color="auto"/>
              <w:left w:val="single" w:sz="4" w:space="0" w:color="auto"/>
              <w:bottom w:val="single" w:sz="4" w:space="0" w:color="auto"/>
              <w:right w:val="single" w:sz="4" w:space="0" w:color="auto"/>
            </w:tcBorders>
          </w:tcPr>
          <w:p w14:paraId="78F4EEC5" w14:textId="77777777" w:rsidR="00997279" w:rsidRPr="00441CD0" w:rsidRDefault="00997279" w:rsidP="00E271CB">
            <w:pPr>
              <w:pStyle w:val="TAL"/>
            </w:pPr>
            <w:r w:rsidRPr="00441CD0">
              <w:t>If present, this IE shall indicate the supported Features when the sending node is the CP function.</w:t>
            </w:r>
          </w:p>
        </w:tc>
        <w:tc>
          <w:tcPr>
            <w:tcW w:w="369" w:type="dxa"/>
            <w:tcBorders>
              <w:top w:val="single" w:sz="4" w:space="0" w:color="auto"/>
              <w:left w:val="single" w:sz="4" w:space="0" w:color="auto"/>
              <w:bottom w:val="single" w:sz="4" w:space="0" w:color="auto"/>
              <w:right w:val="single" w:sz="4" w:space="0" w:color="auto"/>
            </w:tcBorders>
          </w:tcPr>
          <w:p w14:paraId="6778ED4E"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2534BF5A"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739D9664"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7F9F6B17"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21DC5FCC"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vAlign w:val="center"/>
          </w:tcPr>
          <w:p w14:paraId="1E53D420" w14:textId="77777777" w:rsidR="00997279" w:rsidRPr="00441CD0" w:rsidRDefault="00997279" w:rsidP="00E271CB">
            <w:pPr>
              <w:pStyle w:val="TAC"/>
            </w:pPr>
            <w:r w:rsidRPr="00441CD0">
              <w:t>CP Function Features</w:t>
            </w:r>
          </w:p>
        </w:tc>
      </w:tr>
      <w:tr w:rsidR="00997279" w:rsidRPr="00441CD0" w14:paraId="7F879E04"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6CF97BCF" w14:textId="77777777" w:rsidR="00997279" w:rsidRPr="00441CD0" w:rsidRDefault="00997279" w:rsidP="00E271CB">
            <w:pPr>
              <w:pStyle w:val="TAL"/>
            </w:pPr>
            <w:r w:rsidRPr="002C447B">
              <w:t>PFCP Association Release Request</w:t>
            </w:r>
          </w:p>
        </w:tc>
        <w:tc>
          <w:tcPr>
            <w:tcW w:w="426" w:type="dxa"/>
            <w:tcBorders>
              <w:top w:val="single" w:sz="4" w:space="0" w:color="auto"/>
              <w:left w:val="single" w:sz="4" w:space="0" w:color="auto"/>
              <w:bottom w:val="single" w:sz="4" w:space="0" w:color="auto"/>
              <w:right w:val="single" w:sz="4" w:space="0" w:color="auto"/>
            </w:tcBorders>
          </w:tcPr>
          <w:p w14:paraId="3A0F95C2" w14:textId="77777777" w:rsidR="00997279" w:rsidRPr="00441CD0" w:rsidRDefault="00997279" w:rsidP="00E271CB">
            <w:pPr>
              <w:pStyle w:val="TAC"/>
            </w:pPr>
            <w:r w:rsidRPr="00441CD0">
              <w:rPr>
                <w:szCs w:val="18"/>
              </w:rPr>
              <w:t>C</w:t>
            </w:r>
          </w:p>
        </w:tc>
        <w:tc>
          <w:tcPr>
            <w:tcW w:w="3978" w:type="dxa"/>
            <w:tcBorders>
              <w:top w:val="single" w:sz="4" w:space="0" w:color="auto"/>
              <w:left w:val="single" w:sz="4" w:space="0" w:color="auto"/>
              <w:bottom w:val="single" w:sz="4" w:space="0" w:color="auto"/>
              <w:right w:val="single" w:sz="4" w:space="0" w:color="auto"/>
            </w:tcBorders>
          </w:tcPr>
          <w:p w14:paraId="02F0FA23" w14:textId="77777777" w:rsidR="00997279" w:rsidRPr="00441CD0" w:rsidRDefault="00997279" w:rsidP="00E271CB">
            <w:pPr>
              <w:pStyle w:val="TAL"/>
            </w:pPr>
            <w:r w:rsidRPr="00441CD0">
              <w:t>This IE shall be present if the UP function requests the CP function to release the PFCP association.</w:t>
            </w:r>
          </w:p>
        </w:tc>
        <w:tc>
          <w:tcPr>
            <w:tcW w:w="369" w:type="dxa"/>
            <w:tcBorders>
              <w:top w:val="single" w:sz="4" w:space="0" w:color="auto"/>
              <w:left w:val="single" w:sz="4" w:space="0" w:color="auto"/>
              <w:bottom w:val="single" w:sz="4" w:space="0" w:color="auto"/>
              <w:right w:val="single" w:sz="4" w:space="0" w:color="auto"/>
            </w:tcBorders>
          </w:tcPr>
          <w:p w14:paraId="71B8CF34"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59F1EA76"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30BCA947"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50B6DEA9"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1288D961"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vAlign w:val="center"/>
          </w:tcPr>
          <w:p w14:paraId="27082BDE" w14:textId="77777777" w:rsidR="00997279" w:rsidRPr="00441CD0" w:rsidRDefault="00997279" w:rsidP="00E271CB">
            <w:pPr>
              <w:pStyle w:val="TAC"/>
            </w:pPr>
            <w:r w:rsidRPr="00441CD0">
              <w:t>PFCP Association Release Request</w:t>
            </w:r>
          </w:p>
        </w:tc>
      </w:tr>
      <w:tr w:rsidR="00997279" w:rsidRPr="00441CD0" w14:paraId="3EA2FDF3"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10C5EC67" w14:textId="77777777" w:rsidR="00997279" w:rsidRPr="00441CD0" w:rsidRDefault="00997279" w:rsidP="00E271CB">
            <w:pPr>
              <w:pStyle w:val="TAL"/>
            </w:pPr>
            <w:r w:rsidRPr="002C447B">
              <w:t>Graceful Release Period</w:t>
            </w:r>
          </w:p>
        </w:tc>
        <w:tc>
          <w:tcPr>
            <w:tcW w:w="426" w:type="dxa"/>
            <w:tcBorders>
              <w:top w:val="single" w:sz="4" w:space="0" w:color="auto"/>
              <w:left w:val="single" w:sz="4" w:space="0" w:color="auto"/>
              <w:bottom w:val="single" w:sz="4" w:space="0" w:color="auto"/>
              <w:right w:val="single" w:sz="4" w:space="0" w:color="auto"/>
            </w:tcBorders>
          </w:tcPr>
          <w:p w14:paraId="140AE318" w14:textId="77777777" w:rsidR="00997279" w:rsidRPr="00441CD0" w:rsidRDefault="00997279" w:rsidP="00E271CB">
            <w:pPr>
              <w:pStyle w:val="TAC"/>
            </w:pPr>
            <w:r w:rsidRPr="00441CD0">
              <w:rPr>
                <w:szCs w:val="18"/>
              </w:rPr>
              <w:t>C</w:t>
            </w:r>
          </w:p>
        </w:tc>
        <w:tc>
          <w:tcPr>
            <w:tcW w:w="3978" w:type="dxa"/>
            <w:tcBorders>
              <w:top w:val="single" w:sz="4" w:space="0" w:color="auto"/>
              <w:left w:val="single" w:sz="4" w:space="0" w:color="auto"/>
              <w:bottom w:val="single" w:sz="4" w:space="0" w:color="auto"/>
              <w:right w:val="single" w:sz="4" w:space="0" w:color="auto"/>
            </w:tcBorders>
          </w:tcPr>
          <w:p w14:paraId="00B6C1A0" w14:textId="77777777" w:rsidR="00997279" w:rsidRPr="00441CD0" w:rsidRDefault="00997279" w:rsidP="00E271CB">
            <w:pPr>
              <w:pStyle w:val="TAL"/>
            </w:pPr>
            <w:r w:rsidRPr="00441CD0">
              <w:t>This IE shall be present if the UP function requests a graceful release of the PFCP association.</w:t>
            </w:r>
          </w:p>
        </w:tc>
        <w:tc>
          <w:tcPr>
            <w:tcW w:w="369" w:type="dxa"/>
            <w:tcBorders>
              <w:top w:val="single" w:sz="4" w:space="0" w:color="auto"/>
              <w:left w:val="single" w:sz="4" w:space="0" w:color="auto"/>
              <w:bottom w:val="single" w:sz="4" w:space="0" w:color="auto"/>
              <w:right w:val="single" w:sz="4" w:space="0" w:color="auto"/>
            </w:tcBorders>
          </w:tcPr>
          <w:p w14:paraId="7E2EC98C"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63F7096D"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173192DC"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63DBC9DA"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01DB986D"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vAlign w:val="center"/>
          </w:tcPr>
          <w:p w14:paraId="6073341C" w14:textId="77777777" w:rsidR="00997279" w:rsidRPr="00441CD0" w:rsidRDefault="00997279" w:rsidP="00E271CB">
            <w:pPr>
              <w:pStyle w:val="TAC"/>
            </w:pPr>
            <w:r w:rsidRPr="00441CD0">
              <w:t>Graceful Release Period</w:t>
            </w:r>
          </w:p>
        </w:tc>
      </w:tr>
      <w:tr w:rsidR="00997279" w:rsidRPr="00441CD0" w14:paraId="666AAA7F"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0DF533B7" w14:textId="77777777" w:rsidR="00997279" w:rsidRPr="00441CD0" w:rsidRDefault="00997279" w:rsidP="00E271CB">
            <w:pPr>
              <w:pStyle w:val="TAL"/>
            </w:pPr>
            <w:r w:rsidRPr="002C447B">
              <w:t>PFCPAUReq-Flags</w:t>
            </w:r>
          </w:p>
        </w:tc>
        <w:tc>
          <w:tcPr>
            <w:tcW w:w="426" w:type="dxa"/>
            <w:tcBorders>
              <w:top w:val="single" w:sz="4" w:space="0" w:color="auto"/>
              <w:left w:val="single" w:sz="4" w:space="0" w:color="auto"/>
              <w:bottom w:val="single" w:sz="4" w:space="0" w:color="auto"/>
              <w:right w:val="single" w:sz="4" w:space="0" w:color="auto"/>
            </w:tcBorders>
          </w:tcPr>
          <w:p w14:paraId="12CD9E31" w14:textId="77777777" w:rsidR="00997279" w:rsidRPr="00441CD0" w:rsidRDefault="00997279" w:rsidP="00E271CB">
            <w:pPr>
              <w:pStyle w:val="TAC"/>
            </w:pPr>
            <w:r w:rsidRPr="00441CD0">
              <w:rPr>
                <w:szCs w:val="18"/>
                <w:lang w:val="fr-FR"/>
              </w:rPr>
              <w:t>O</w:t>
            </w:r>
          </w:p>
        </w:tc>
        <w:tc>
          <w:tcPr>
            <w:tcW w:w="3978" w:type="dxa"/>
            <w:tcBorders>
              <w:top w:val="single" w:sz="4" w:space="0" w:color="auto"/>
              <w:left w:val="single" w:sz="4" w:space="0" w:color="auto"/>
              <w:bottom w:val="single" w:sz="4" w:space="0" w:color="auto"/>
              <w:right w:val="single" w:sz="4" w:space="0" w:color="auto"/>
            </w:tcBorders>
          </w:tcPr>
          <w:p w14:paraId="753A85CE" w14:textId="77777777" w:rsidR="00997279" w:rsidRPr="00441CD0" w:rsidRDefault="00997279" w:rsidP="00E271CB">
            <w:pPr>
              <w:pStyle w:val="TAL"/>
              <w:rPr>
                <w:lang w:val="en-US"/>
              </w:rPr>
            </w:pPr>
            <w:r w:rsidRPr="00441CD0">
              <w:rPr>
                <w:lang w:val="en-US"/>
              </w:rPr>
              <w:t>This IE shall be included if at least one of the flags is set to "1".</w:t>
            </w:r>
          </w:p>
          <w:p w14:paraId="612C1F07" w14:textId="77777777" w:rsidR="00997279" w:rsidRPr="00441CD0" w:rsidRDefault="00997279" w:rsidP="00E271CB">
            <w:pPr>
              <w:pStyle w:val="B1"/>
            </w:pPr>
            <w:r w:rsidRPr="001009B2">
              <w:rPr>
                <w:rFonts w:ascii="Arial" w:hAnsi="Arial"/>
                <w:sz w:val="18"/>
                <w:lang w:val="en-US"/>
              </w:rPr>
              <w:t>-</w:t>
            </w:r>
            <w:r w:rsidRPr="001009B2">
              <w:rPr>
                <w:rFonts w:ascii="Arial" w:hAnsi="Arial"/>
                <w:sz w:val="18"/>
                <w:lang w:val="en-US"/>
              </w:rPr>
              <w:tab/>
              <w:t>PARPS (PFCP Association Release Preparation Start): if both the CP function and UP function support the EPFAR feature, the CP or UP function may set this flag to "1" to indicate that the PFCP association is to be released and all non-zero usage reports for those PFCP Sessions affected by the release of the PFCP association shall be reported.</w:t>
            </w:r>
          </w:p>
        </w:tc>
        <w:tc>
          <w:tcPr>
            <w:tcW w:w="369" w:type="dxa"/>
            <w:tcBorders>
              <w:top w:val="single" w:sz="4" w:space="0" w:color="auto"/>
              <w:left w:val="single" w:sz="4" w:space="0" w:color="auto"/>
              <w:bottom w:val="single" w:sz="4" w:space="0" w:color="auto"/>
              <w:right w:val="single" w:sz="4" w:space="0" w:color="auto"/>
            </w:tcBorders>
          </w:tcPr>
          <w:p w14:paraId="74AF3EA9" w14:textId="77777777" w:rsidR="00997279" w:rsidRDefault="00997279" w:rsidP="00E271CB">
            <w:pPr>
              <w:pStyle w:val="TAC"/>
            </w:pPr>
          </w:p>
          <w:p w14:paraId="0203C18D" w14:textId="77777777" w:rsidR="00997279" w:rsidRDefault="00997279" w:rsidP="00E271CB">
            <w:pPr>
              <w:pStyle w:val="TAC"/>
            </w:pPr>
          </w:p>
          <w:p w14:paraId="6524DDEA"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526253D8" w14:textId="77777777" w:rsidR="00997279" w:rsidRDefault="00997279" w:rsidP="00E271CB">
            <w:pPr>
              <w:pStyle w:val="TAC"/>
            </w:pPr>
          </w:p>
          <w:p w14:paraId="21375D49" w14:textId="77777777" w:rsidR="00997279" w:rsidRDefault="00997279" w:rsidP="00E271CB">
            <w:pPr>
              <w:pStyle w:val="TAC"/>
            </w:pPr>
          </w:p>
          <w:p w14:paraId="64028EDC"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512F89DA" w14:textId="77777777" w:rsidR="00997279" w:rsidRDefault="00997279" w:rsidP="00E271CB">
            <w:pPr>
              <w:pStyle w:val="TAC"/>
            </w:pPr>
          </w:p>
          <w:p w14:paraId="27C85AAC" w14:textId="77777777" w:rsidR="00997279" w:rsidRDefault="00997279" w:rsidP="00E271CB">
            <w:pPr>
              <w:pStyle w:val="TAC"/>
            </w:pPr>
          </w:p>
          <w:p w14:paraId="4C4B303B"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7B8626AA" w14:textId="77777777" w:rsidR="00997279" w:rsidRDefault="00997279" w:rsidP="00E271CB">
            <w:pPr>
              <w:pStyle w:val="TAC"/>
            </w:pPr>
          </w:p>
          <w:p w14:paraId="648642CA" w14:textId="77777777" w:rsidR="00997279" w:rsidRDefault="00997279" w:rsidP="00E271CB">
            <w:pPr>
              <w:pStyle w:val="TAC"/>
            </w:pPr>
          </w:p>
          <w:p w14:paraId="0DBD231E"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2BF8E04F" w14:textId="77777777" w:rsidR="00997279" w:rsidRDefault="00997279" w:rsidP="00E271CB">
            <w:pPr>
              <w:pStyle w:val="TAC"/>
            </w:pPr>
          </w:p>
          <w:p w14:paraId="05C20933" w14:textId="77777777" w:rsidR="00997279" w:rsidRDefault="00997279" w:rsidP="00E271CB">
            <w:pPr>
              <w:pStyle w:val="TAC"/>
            </w:pPr>
          </w:p>
          <w:p w14:paraId="7FE79C7A" w14:textId="77777777" w:rsidR="00997279" w:rsidRPr="00441CD0" w:rsidRDefault="00997279" w:rsidP="00E271CB">
            <w:pPr>
              <w:pStyle w:val="TAC"/>
            </w:pPr>
            <w:r>
              <w:t>FFS</w:t>
            </w:r>
          </w:p>
        </w:tc>
        <w:tc>
          <w:tcPr>
            <w:tcW w:w="1540" w:type="dxa"/>
            <w:tcBorders>
              <w:top w:val="single" w:sz="4" w:space="0" w:color="auto"/>
              <w:left w:val="single" w:sz="4" w:space="0" w:color="auto"/>
              <w:bottom w:val="single" w:sz="4" w:space="0" w:color="auto"/>
              <w:right w:val="single" w:sz="4" w:space="0" w:color="auto"/>
            </w:tcBorders>
          </w:tcPr>
          <w:p w14:paraId="736AE1F0" w14:textId="77777777" w:rsidR="00997279" w:rsidRPr="00441CD0" w:rsidRDefault="00997279" w:rsidP="00E271CB">
            <w:pPr>
              <w:pStyle w:val="TAC"/>
            </w:pPr>
            <w:r w:rsidRPr="00441CD0">
              <w:t>PFCPAUReq-Flags</w:t>
            </w:r>
          </w:p>
        </w:tc>
      </w:tr>
      <w:tr w:rsidR="00997279" w:rsidRPr="00441CD0" w14:paraId="3F56EFFC"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251BC326" w14:textId="77777777" w:rsidR="00997279" w:rsidRPr="00441CD0" w:rsidRDefault="00997279" w:rsidP="00E271CB">
            <w:pPr>
              <w:pStyle w:val="TAL"/>
            </w:pPr>
            <w:r w:rsidRPr="002C447B">
              <w:t>Alternative SMF IP Address</w:t>
            </w:r>
          </w:p>
        </w:tc>
        <w:tc>
          <w:tcPr>
            <w:tcW w:w="426" w:type="dxa"/>
            <w:tcBorders>
              <w:top w:val="single" w:sz="4" w:space="0" w:color="auto"/>
              <w:left w:val="single" w:sz="4" w:space="0" w:color="auto"/>
              <w:bottom w:val="single" w:sz="4" w:space="0" w:color="auto"/>
              <w:right w:val="single" w:sz="4" w:space="0" w:color="auto"/>
            </w:tcBorders>
          </w:tcPr>
          <w:p w14:paraId="351A49B2" w14:textId="77777777" w:rsidR="00997279" w:rsidRPr="00441CD0" w:rsidRDefault="00997279" w:rsidP="00E271CB">
            <w:pPr>
              <w:pStyle w:val="TAC"/>
            </w:pPr>
            <w:r w:rsidRPr="00441CD0">
              <w:rPr>
                <w:szCs w:val="18"/>
                <w:lang w:val="fr-FR"/>
              </w:rPr>
              <w:t>O</w:t>
            </w:r>
          </w:p>
        </w:tc>
        <w:tc>
          <w:tcPr>
            <w:tcW w:w="3978" w:type="dxa"/>
            <w:tcBorders>
              <w:top w:val="single" w:sz="4" w:space="0" w:color="auto"/>
              <w:left w:val="single" w:sz="4" w:space="0" w:color="auto"/>
              <w:bottom w:val="single" w:sz="4" w:space="0" w:color="auto"/>
              <w:right w:val="single" w:sz="4" w:space="0" w:color="auto"/>
            </w:tcBorders>
          </w:tcPr>
          <w:p w14:paraId="4C89F0AE" w14:textId="77777777" w:rsidR="00997279" w:rsidRPr="00441CD0" w:rsidRDefault="00997279" w:rsidP="00E271CB">
            <w:pPr>
              <w:pStyle w:val="TAL"/>
              <w:rPr>
                <w:lang w:val="x-none"/>
              </w:rPr>
            </w:pPr>
            <w:r w:rsidRPr="00441CD0">
              <w:rPr>
                <w:lang w:eastAsia="zh-CN"/>
              </w:rPr>
              <w:t xml:space="preserve">This IE may be present if the </w:t>
            </w:r>
            <w:r>
              <w:rPr>
                <w:lang w:eastAsia="zh-CN"/>
              </w:rPr>
              <w:t>(MB-)</w:t>
            </w:r>
            <w:r w:rsidRPr="00441CD0">
              <w:rPr>
                <w:lang w:eastAsia="zh-CN"/>
              </w:rPr>
              <w:t xml:space="preserve">SMF </w:t>
            </w:r>
            <w:r w:rsidRPr="00441CD0">
              <w:t>advertises the support of the SSET and/or MPAS feature in the CP Function Features IE (see clause</w:t>
            </w:r>
            <w:r>
              <w:t> </w:t>
            </w:r>
            <w:r w:rsidRPr="00441CD0">
              <w:t>8.2.58).</w:t>
            </w:r>
          </w:p>
          <w:p w14:paraId="62E313D5" w14:textId="77777777" w:rsidR="00997279" w:rsidRPr="00441CD0" w:rsidRDefault="00997279" w:rsidP="00E271CB">
            <w:pPr>
              <w:pStyle w:val="TAL"/>
              <w:rPr>
                <w:lang w:eastAsia="zh-CN"/>
              </w:rPr>
            </w:pPr>
          </w:p>
          <w:p w14:paraId="3C7CBD4D" w14:textId="77777777" w:rsidR="00997279" w:rsidRPr="00441CD0" w:rsidRDefault="00997279" w:rsidP="00E271CB">
            <w:pPr>
              <w:pStyle w:val="TAL"/>
              <w:rPr>
                <w:lang w:eastAsia="zh-CN"/>
              </w:rPr>
            </w:pPr>
            <w:r w:rsidRPr="00441CD0">
              <w:rPr>
                <w:lang w:eastAsia="zh-CN"/>
              </w:rPr>
              <w:t xml:space="preserve">When present, this IE shall contain an IPv4 and/or IPv6 address of an alternative </w:t>
            </w:r>
            <w:r>
              <w:rPr>
                <w:lang w:eastAsia="zh-CN"/>
              </w:rPr>
              <w:t>(MB-)</w:t>
            </w:r>
            <w:r w:rsidRPr="00441CD0">
              <w:rPr>
                <w:lang w:eastAsia="zh-CN"/>
              </w:rPr>
              <w:t>SMF</w:t>
            </w:r>
            <w:r w:rsidRPr="00441CD0">
              <w:rPr>
                <w:noProof/>
              </w:rPr>
              <w:t xml:space="preserve"> or an alternative PFCP entity in the same </w:t>
            </w:r>
            <w:r>
              <w:rPr>
                <w:lang w:eastAsia="zh-CN"/>
              </w:rPr>
              <w:t>(MB-)</w:t>
            </w:r>
            <w:r w:rsidRPr="00441CD0">
              <w:rPr>
                <w:noProof/>
              </w:rPr>
              <w:t xml:space="preserve">SMF when SSET feature is used, or an alternative PFCP entity in the same </w:t>
            </w:r>
            <w:r>
              <w:rPr>
                <w:lang w:eastAsia="zh-CN"/>
              </w:rPr>
              <w:t>(MB-)</w:t>
            </w:r>
            <w:r w:rsidRPr="00441CD0">
              <w:rPr>
                <w:noProof/>
              </w:rPr>
              <w:t>SMF when MPAS feature is used</w:t>
            </w:r>
            <w:r w:rsidRPr="00441CD0">
              <w:rPr>
                <w:lang w:eastAsia="zh-CN"/>
              </w:rPr>
              <w:t>.</w:t>
            </w:r>
          </w:p>
          <w:p w14:paraId="18771488" w14:textId="77777777" w:rsidR="00997279" w:rsidRPr="00441CD0" w:rsidRDefault="00997279" w:rsidP="00E271CB">
            <w:pPr>
              <w:pStyle w:val="TAL"/>
              <w:rPr>
                <w:lang w:eastAsia="zh-CN"/>
              </w:rPr>
            </w:pPr>
          </w:p>
          <w:p w14:paraId="2B5B6BEA" w14:textId="77777777" w:rsidR="00997279" w:rsidRPr="00441CD0" w:rsidRDefault="00997279" w:rsidP="00E271CB">
            <w:pPr>
              <w:pStyle w:val="TAL"/>
            </w:pPr>
            <w:r w:rsidRPr="00441CD0">
              <w:rPr>
                <w:lang w:eastAsia="zh-CN"/>
              </w:rPr>
              <w:t xml:space="preserve">Several IEs with the same IE type may be present to represent multiple </w:t>
            </w:r>
            <w:r w:rsidRPr="00441CD0">
              <w:t xml:space="preserve">alternative </w:t>
            </w:r>
            <w:r>
              <w:rPr>
                <w:lang w:eastAsia="zh-CN"/>
              </w:rPr>
              <w:t>(MB-)</w:t>
            </w:r>
            <w:r w:rsidRPr="00441CD0">
              <w:t>SMF IP addresses.</w:t>
            </w:r>
          </w:p>
        </w:tc>
        <w:tc>
          <w:tcPr>
            <w:tcW w:w="369" w:type="dxa"/>
            <w:tcBorders>
              <w:top w:val="single" w:sz="4" w:space="0" w:color="auto"/>
              <w:left w:val="single" w:sz="4" w:space="0" w:color="auto"/>
              <w:bottom w:val="single" w:sz="4" w:space="0" w:color="auto"/>
              <w:right w:val="single" w:sz="4" w:space="0" w:color="auto"/>
            </w:tcBorders>
          </w:tcPr>
          <w:p w14:paraId="6D47C6EC"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75A7408B"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2C641B98"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17835CE1"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258EE23B"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vAlign w:val="center"/>
          </w:tcPr>
          <w:p w14:paraId="7589B7A3" w14:textId="77777777" w:rsidR="00997279" w:rsidRPr="00441CD0" w:rsidRDefault="00997279" w:rsidP="00E271CB">
            <w:pPr>
              <w:pStyle w:val="TAC"/>
            </w:pPr>
            <w:r w:rsidRPr="00441CD0">
              <w:t>Alternative SMF IP Address</w:t>
            </w:r>
          </w:p>
        </w:tc>
      </w:tr>
      <w:tr w:rsidR="00997279" w:rsidRPr="00441CD0" w14:paraId="49B04D6B"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0541757C" w14:textId="77777777" w:rsidR="00997279" w:rsidRPr="00441CD0" w:rsidRDefault="00997279" w:rsidP="00E271CB">
            <w:pPr>
              <w:pStyle w:val="TAL"/>
            </w:pPr>
            <w:r w:rsidRPr="002C447B">
              <w:t>SMF Set ID</w:t>
            </w:r>
          </w:p>
        </w:tc>
        <w:tc>
          <w:tcPr>
            <w:tcW w:w="426" w:type="dxa"/>
            <w:tcBorders>
              <w:top w:val="single" w:sz="4" w:space="0" w:color="auto"/>
              <w:left w:val="single" w:sz="4" w:space="0" w:color="auto"/>
              <w:bottom w:val="single" w:sz="4" w:space="0" w:color="auto"/>
              <w:right w:val="single" w:sz="4" w:space="0" w:color="auto"/>
            </w:tcBorders>
          </w:tcPr>
          <w:p w14:paraId="3B44CED8" w14:textId="77777777" w:rsidR="00997279" w:rsidRPr="00441CD0" w:rsidRDefault="00997279" w:rsidP="00E271CB">
            <w:pPr>
              <w:pStyle w:val="TAC"/>
            </w:pPr>
            <w:r>
              <w:rPr>
                <w:szCs w:val="18"/>
                <w:lang w:val="fr-FR"/>
              </w:rPr>
              <w:t>O</w:t>
            </w:r>
          </w:p>
        </w:tc>
        <w:tc>
          <w:tcPr>
            <w:tcW w:w="3978" w:type="dxa"/>
            <w:tcBorders>
              <w:top w:val="single" w:sz="4" w:space="0" w:color="auto"/>
              <w:left w:val="single" w:sz="4" w:space="0" w:color="auto"/>
              <w:bottom w:val="single" w:sz="4" w:space="0" w:color="auto"/>
              <w:right w:val="single" w:sz="4" w:space="0" w:color="auto"/>
            </w:tcBorders>
          </w:tcPr>
          <w:p w14:paraId="59C0022B" w14:textId="77777777" w:rsidR="00997279" w:rsidRPr="00441CD0" w:rsidRDefault="00997279" w:rsidP="00E271CB">
            <w:pPr>
              <w:pStyle w:val="TAL"/>
            </w:pPr>
            <w:r w:rsidRPr="00441CD0">
              <w:rPr>
                <w:lang w:eastAsia="zh-CN"/>
              </w:rPr>
              <w:t xml:space="preserve">This IE </w:t>
            </w:r>
            <w:r>
              <w:rPr>
                <w:lang w:eastAsia="zh-CN"/>
              </w:rPr>
              <w:t>may</w:t>
            </w:r>
            <w:r w:rsidRPr="00441CD0">
              <w:rPr>
                <w:lang w:eastAsia="zh-CN"/>
              </w:rPr>
              <w:t xml:space="preserve"> be present if the CP function sends this message </w:t>
            </w:r>
            <w:r>
              <w:rPr>
                <w:lang w:eastAsia="zh-CN"/>
              </w:rPr>
              <w:t>and (MB-)</w:t>
            </w:r>
            <w:r w:rsidRPr="00441CD0">
              <w:rPr>
                <w:lang w:eastAsia="zh-CN"/>
              </w:rPr>
              <w:t>SMF advertises the support of the MPAS feature in the CP Function Features IE (see clause</w:t>
            </w:r>
            <w:r>
              <w:rPr>
                <w:lang w:eastAsia="zh-CN"/>
              </w:rPr>
              <w:t xml:space="preserve"> 5.22.3), and there is a change in FQDN </w:t>
            </w:r>
            <w:r w:rsidRPr="00441CD0">
              <w:rPr>
                <w:lang w:eastAsia="zh-CN"/>
              </w:rPr>
              <w:t xml:space="preserve">representing the </w:t>
            </w:r>
            <w:r>
              <w:rPr>
                <w:lang w:eastAsia="zh-CN"/>
              </w:rPr>
              <w:t>(MB-)</w:t>
            </w:r>
            <w:r w:rsidRPr="00441CD0">
              <w:rPr>
                <w:lang w:eastAsia="zh-CN"/>
              </w:rPr>
              <w:t xml:space="preserve">SMF set to which the </w:t>
            </w:r>
            <w:r>
              <w:rPr>
                <w:lang w:eastAsia="zh-CN"/>
              </w:rPr>
              <w:t>(MB-)</w:t>
            </w:r>
            <w:r w:rsidRPr="00441CD0">
              <w:rPr>
                <w:lang w:eastAsia="zh-CN"/>
              </w:rPr>
              <w:t>SMF belongs</w:t>
            </w:r>
            <w:r>
              <w:rPr>
                <w:lang w:eastAsia="zh-CN"/>
              </w:rPr>
              <w:t>.</w:t>
            </w:r>
          </w:p>
        </w:tc>
        <w:tc>
          <w:tcPr>
            <w:tcW w:w="369" w:type="dxa"/>
            <w:tcBorders>
              <w:top w:val="single" w:sz="4" w:space="0" w:color="auto"/>
              <w:left w:val="single" w:sz="4" w:space="0" w:color="auto"/>
              <w:bottom w:val="single" w:sz="4" w:space="0" w:color="auto"/>
              <w:right w:val="single" w:sz="4" w:space="0" w:color="auto"/>
            </w:tcBorders>
          </w:tcPr>
          <w:p w14:paraId="36201353"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0792199E"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0AED7A4C"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53797C6A"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76A6E14C"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vAlign w:val="center"/>
          </w:tcPr>
          <w:p w14:paraId="7B1E04EF" w14:textId="77777777" w:rsidR="00997279" w:rsidRPr="00441CD0" w:rsidRDefault="00997279" w:rsidP="00E271CB">
            <w:pPr>
              <w:pStyle w:val="TAC"/>
            </w:pPr>
            <w:r w:rsidRPr="00441CD0">
              <w:t>SMF Set ID</w:t>
            </w:r>
          </w:p>
        </w:tc>
      </w:tr>
      <w:tr w:rsidR="00997279" w:rsidRPr="00441CD0" w14:paraId="54F3F3FE"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0B96E0CF" w14:textId="77777777" w:rsidR="00997279" w:rsidRPr="00441CD0" w:rsidRDefault="00997279" w:rsidP="00E271CB">
            <w:pPr>
              <w:pStyle w:val="TAL"/>
            </w:pPr>
            <w:r w:rsidRPr="002C447B">
              <w:t>Clock Drift Control Information</w:t>
            </w:r>
          </w:p>
        </w:tc>
        <w:tc>
          <w:tcPr>
            <w:tcW w:w="426" w:type="dxa"/>
            <w:tcBorders>
              <w:top w:val="single" w:sz="4" w:space="0" w:color="auto"/>
              <w:left w:val="single" w:sz="4" w:space="0" w:color="auto"/>
              <w:bottom w:val="single" w:sz="4" w:space="0" w:color="auto"/>
              <w:right w:val="single" w:sz="4" w:space="0" w:color="auto"/>
            </w:tcBorders>
          </w:tcPr>
          <w:p w14:paraId="363B1DFF" w14:textId="77777777" w:rsidR="00997279" w:rsidRPr="00441CD0" w:rsidRDefault="00997279" w:rsidP="00E271CB">
            <w:pPr>
              <w:pStyle w:val="TAC"/>
            </w:pPr>
            <w:r w:rsidRPr="00441CD0">
              <w:rPr>
                <w:szCs w:val="18"/>
                <w:lang w:val="fr-FR"/>
              </w:rPr>
              <w:t>C</w:t>
            </w:r>
          </w:p>
        </w:tc>
        <w:tc>
          <w:tcPr>
            <w:tcW w:w="3978" w:type="dxa"/>
            <w:tcBorders>
              <w:top w:val="single" w:sz="4" w:space="0" w:color="auto"/>
              <w:left w:val="single" w:sz="4" w:space="0" w:color="auto"/>
              <w:bottom w:val="single" w:sz="4" w:space="0" w:color="auto"/>
              <w:right w:val="single" w:sz="4" w:space="0" w:color="auto"/>
            </w:tcBorders>
          </w:tcPr>
          <w:p w14:paraId="14FA8D57" w14:textId="77777777" w:rsidR="00997279" w:rsidRPr="004C0E0C" w:rsidRDefault="00997279" w:rsidP="00E271CB">
            <w:pPr>
              <w:pStyle w:val="TAL"/>
              <w:rPr>
                <w:lang w:eastAsia="zh-CN"/>
              </w:rPr>
            </w:pPr>
            <w:r w:rsidRPr="004C0E0C">
              <w:rPr>
                <w:lang w:eastAsia="zh-CN"/>
              </w:rPr>
              <w:t>This IE shall be present if the Clock Drift Control Information needs to be modified (see clause 5.26.4).</w:t>
            </w:r>
          </w:p>
          <w:p w14:paraId="6B0D03F1" w14:textId="77777777" w:rsidR="00997279" w:rsidRPr="004C0E0C" w:rsidRDefault="00997279" w:rsidP="00E271CB">
            <w:pPr>
              <w:pStyle w:val="TAL"/>
            </w:pPr>
            <w:r w:rsidRPr="004C0E0C">
              <w:rPr>
                <w:lang w:eastAsia="zh-CN"/>
              </w:rPr>
              <w:t>Several IEs with the same IE type may be present to represent TSN domains</w:t>
            </w:r>
            <w:r w:rsidRPr="004C0E0C">
              <w:t>.</w:t>
            </w:r>
          </w:p>
          <w:p w14:paraId="6D5D1D5F" w14:textId="77777777" w:rsidR="00997279" w:rsidRPr="004C0E0C" w:rsidRDefault="00997279" w:rsidP="00E271CB">
            <w:pPr>
              <w:pStyle w:val="TAL"/>
            </w:pPr>
          </w:p>
          <w:p w14:paraId="283CCA36" w14:textId="77777777" w:rsidR="00997279" w:rsidRPr="004C0E0C" w:rsidRDefault="00997279" w:rsidP="00E271CB">
            <w:pPr>
              <w:pStyle w:val="TAL"/>
            </w:pPr>
            <w:r w:rsidRPr="004C0E0C">
              <w:t>When present, the UPF shall replace any Clock Drift control information received earlier with the new received information.</w:t>
            </w:r>
          </w:p>
          <w:p w14:paraId="3F264778" w14:textId="77777777" w:rsidR="00997279" w:rsidRPr="004C0E0C" w:rsidRDefault="00997279" w:rsidP="00E271CB">
            <w:pPr>
              <w:pStyle w:val="TAL"/>
            </w:pPr>
          </w:p>
          <w:p w14:paraId="3A9095DE" w14:textId="77777777" w:rsidR="00997279" w:rsidRPr="004C0E0C" w:rsidRDefault="00997279" w:rsidP="00E271CB">
            <w:pPr>
              <w:pStyle w:val="TAL"/>
            </w:pPr>
            <w:r w:rsidRPr="004C0E0C">
              <w:t>A Clock Drift Control Information with a null length indicates that clock drift reporting shall be stopped.</w:t>
            </w:r>
          </w:p>
          <w:p w14:paraId="57D2463B" w14:textId="77777777" w:rsidR="00997279" w:rsidRPr="004C0E0C" w:rsidRDefault="00997279" w:rsidP="00E271CB">
            <w:pPr>
              <w:pStyle w:val="TAL"/>
            </w:pPr>
          </w:p>
          <w:p w14:paraId="38DD2472" w14:textId="77777777" w:rsidR="00997279" w:rsidRPr="00441CD0" w:rsidRDefault="00997279" w:rsidP="00E271CB">
            <w:pPr>
              <w:pStyle w:val="TAL"/>
            </w:pPr>
            <w:r w:rsidRPr="004C0E0C">
              <w:t>See Table 7.4.4.1.2-1.</w:t>
            </w:r>
          </w:p>
        </w:tc>
        <w:tc>
          <w:tcPr>
            <w:tcW w:w="369" w:type="dxa"/>
            <w:tcBorders>
              <w:top w:val="single" w:sz="4" w:space="0" w:color="auto"/>
              <w:left w:val="single" w:sz="4" w:space="0" w:color="auto"/>
              <w:bottom w:val="single" w:sz="4" w:space="0" w:color="auto"/>
              <w:right w:val="single" w:sz="4" w:space="0" w:color="auto"/>
            </w:tcBorders>
          </w:tcPr>
          <w:p w14:paraId="16CBE92E"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27BD534B"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253125F6"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698A0D4E"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702D595A" w14:textId="77777777" w:rsidR="00997279" w:rsidRPr="00441CD0" w:rsidRDefault="00997279" w:rsidP="00E271CB">
            <w:pPr>
              <w:pStyle w:val="TAC"/>
            </w:pPr>
            <w:r>
              <w:t>-</w:t>
            </w:r>
          </w:p>
        </w:tc>
        <w:tc>
          <w:tcPr>
            <w:tcW w:w="1540" w:type="dxa"/>
            <w:tcBorders>
              <w:top w:val="single" w:sz="4" w:space="0" w:color="auto"/>
              <w:left w:val="single" w:sz="4" w:space="0" w:color="auto"/>
              <w:bottom w:val="single" w:sz="4" w:space="0" w:color="auto"/>
              <w:right w:val="single" w:sz="4" w:space="0" w:color="auto"/>
            </w:tcBorders>
            <w:vAlign w:val="center"/>
          </w:tcPr>
          <w:p w14:paraId="16C9C0BE" w14:textId="77777777" w:rsidR="00997279" w:rsidRPr="00441CD0" w:rsidRDefault="00997279" w:rsidP="00E271CB">
            <w:pPr>
              <w:pStyle w:val="TAC"/>
            </w:pPr>
            <w:r w:rsidRPr="00441CD0">
              <w:rPr>
                <w:lang w:val="fr-FR"/>
              </w:rPr>
              <w:t>Clock Drift Control Information</w:t>
            </w:r>
          </w:p>
        </w:tc>
      </w:tr>
      <w:tr w:rsidR="00997279" w:rsidRPr="00441CD0" w14:paraId="05C63679"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2DE42F3E" w14:textId="77777777" w:rsidR="00997279" w:rsidRPr="00441CD0" w:rsidRDefault="00997279" w:rsidP="00E271CB">
            <w:pPr>
              <w:pStyle w:val="TAL"/>
            </w:pPr>
            <w:r w:rsidRPr="002C447B">
              <w:t>UE IP address Pool Information</w:t>
            </w:r>
          </w:p>
        </w:tc>
        <w:tc>
          <w:tcPr>
            <w:tcW w:w="426" w:type="dxa"/>
            <w:tcBorders>
              <w:top w:val="single" w:sz="4" w:space="0" w:color="auto"/>
              <w:left w:val="single" w:sz="4" w:space="0" w:color="auto"/>
              <w:bottom w:val="single" w:sz="4" w:space="0" w:color="auto"/>
              <w:right w:val="single" w:sz="4" w:space="0" w:color="auto"/>
            </w:tcBorders>
          </w:tcPr>
          <w:p w14:paraId="25F51A71" w14:textId="77777777" w:rsidR="00997279" w:rsidRPr="00441CD0" w:rsidRDefault="00997279" w:rsidP="00E271CB">
            <w:pPr>
              <w:pStyle w:val="TAC"/>
            </w:pPr>
            <w:r w:rsidRPr="00441CD0">
              <w:rPr>
                <w:szCs w:val="18"/>
                <w:lang w:val="fr-FR"/>
              </w:rPr>
              <w:t>O</w:t>
            </w:r>
          </w:p>
        </w:tc>
        <w:tc>
          <w:tcPr>
            <w:tcW w:w="3978" w:type="dxa"/>
            <w:tcBorders>
              <w:top w:val="single" w:sz="4" w:space="0" w:color="auto"/>
              <w:left w:val="single" w:sz="4" w:space="0" w:color="auto"/>
              <w:bottom w:val="single" w:sz="4" w:space="0" w:color="auto"/>
              <w:right w:val="single" w:sz="4" w:space="0" w:color="auto"/>
            </w:tcBorders>
          </w:tcPr>
          <w:p w14:paraId="47042E60" w14:textId="77777777" w:rsidR="00997279" w:rsidRPr="00441CD0" w:rsidRDefault="00997279" w:rsidP="00E271CB">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0674041A" w14:textId="77777777" w:rsidR="00997279" w:rsidRPr="00441CD0" w:rsidRDefault="00997279" w:rsidP="00E271CB">
            <w:pPr>
              <w:pStyle w:val="TAL"/>
              <w:rPr>
                <w:lang w:eastAsia="zh-CN"/>
              </w:rPr>
            </w:pPr>
          </w:p>
          <w:p w14:paraId="2BCE0A26" w14:textId="77777777" w:rsidR="00997279" w:rsidRPr="00441CD0" w:rsidRDefault="00997279" w:rsidP="00E271CB">
            <w:pPr>
              <w:pStyle w:val="TAL"/>
            </w:pPr>
            <w:r w:rsidRPr="00441CD0">
              <w:rPr>
                <w:lang w:eastAsia="zh-CN"/>
              </w:rPr>
              <w:t>Several IE with the same IE type may be present to represent multiple UE IP address Pool Information.</w:t>
            </w:r>
          </w:p>
          <w:p w14:paraId="1A683032" w14:textId="77777777" w:rsidR="00997279" w:rsidRPr="00441CD0" w:rsidRDefault="00997279" w:rsidP="00E271CB">
            <w:pPr>
              <w:pStyle w:val="TAL"/>
              <w:rPr>
                <w:lang w:eastAsia="zh-CN"/>
              </w:rPr>
            </w:pPr>
          </w:p>
          <w:p w14:paraId="2A0DA038" w14:textId="77777777" w:rsidR="00997279" w:rsidRPr="00441CD0" w:rsidRDefault="00997279" w:rsidP="00E271CB">
            <w:pPr>
              <w:pStyle w:val="TAL"/>
            </w:pPr>
            <w:r w:rsidRPr="00441CD0">
              <w:rPr>
                <w:lang w:eastAsia="zh-CN"/>
              </w:rPr>
              <w:t xml:space="preserve">The IE shall be encoded as in Table 7.4.4.1-3. </w:t>
            </w:r>
          </w:p>
        </w:tc>
        <w:tc>
          <w:tcPr>
            <w:tcW w:w="369" w:type="dxa"/>
            <w:tcBorders>
              <w:top w:val="single" w:sz="4" w:space="0" w:color="auto"/>
              <w:left w:val="single" w:sz="4" w:space="0" w:color="auto"/>
              <w:bottom w:val="single" w:sz="4" w:space="0" w:color="auto"/>
              <w:right w:val="single" w:sz="4" w:space="0" w:color="auto"/>
            </w:tcBorders>
          </w:tcPr>
          <w:p w14:paraId="67C844B4"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0900AEB8"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7A3B8FF3"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5A0E4594"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7090129C" w14:textId="77777777" w:rsidR="00997279" w:rsidRPr="00441CD0" w:rsidRDefault="00997279" w:rsidP="00E271CB">
            <w:pPr>
              <w:pStyle w:val="TAC"/>
            </w:pPr>
            <w:r>
              <w:t>-</w:t>
            </w:r>
          </w:p>
        </w:tc>
        <w:tc>
          <w:tcPr>
            <w:tcW w:w="1540" w:type="dxa"/>
            <w:tcBorders>
              <w:top w:val="single" w:sz="4" w:space="0" w:color="auto"/>
              <w:left w:val="single" w:sz="4" w:space="0" w:color="auto"/>
              <w:bottom w:val="single" w:sz="4" w:space="0" w:color="auto"/>
              <w:right w:val="single" w:sz="4" w:space="0" w:color="auto"/>
            </w:tcBorders>
            <w:vAlign w:val="center"/>
          </w:tcPr>
          <w:p w14:paraId="6226CE53" w14:textId="77777777" w:rsidR="00997279" w:rsidRPr="00441CD0" w:rsidRDefault="00997279" w:rsidP="00E271CB">
            <w:pPr>
              <w:pStyle w:val="TAC"/>
            </w:pPr>
            <w:r w:rsidRPr="00441CD0">
              <w:t>UE IP address Pool Information</w:t>
            </w:r>
          </w:p>
        </w:tc>
      </w:tr>
      <w:tr w:rsidR="00997279" w:rsidRPr="00441CD0" w14:paraId="63B9F36C"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20247E26" w14:textId="77777777" w:rsidR="00997279" w:rsidRPr="00441CD0" w:rsidRDefault="00997279" w:rsidP="00E271CB">
            <w:pPr>
              <w:pStyle w:val="TAL"/>
            </w:pPr>
            <w:r w:rsidRPr="002C447B">
              <w:t>GTP-U Path QoS Control Information</w:t>
            </w:r>
          </w:p>
        </w:tc>
        <w:tc>
          <w:tcPr>
            <w:tcW w:w="426" w:type="dxa"/>
            <w:tcBorders>
              <w:top w:val="single" w:sz="4" w:space="0" w:color="auto"/>
              <w:left w:val="single" w:sz="4" w:space="0" w:color="auto"/>
              <w:bottom w:val="single" w:sz="4" w:space="0" w:color="auto"/>
              <w:right w:val="single" w:sz="4" w:space="0" w:color="auto"/>
            </w:tcBorders>
          </w:tcPr>
          <w:p w14:paraId="33084881" w14:textId="77777777" w:rsidR="00997279" w:rsidRPr="00441CD0" w:rsidRDefault="00997279" w:rsidP="00E271CB">
            <w:pPr>
              <w:pStyle w:val="TAC"/>
            </w:pPr>
            <w:r w:rsidRPr="00441CD0">
              <w:rPr>
                <w:szCs w:val="18"/>
              </w:rPr>
              <w:t>C</w:t>
            </w:r>
          </w:p>
        </w:tc>
        <w:tc>
          <w:tcPr>
            <w:tcW w:w="3978" w:type="dxa"/>
            <w:tcBorders>
              <w:top w:val="single" w:sz="4" w:space="0" w:color="auto"/>
              <w:left w:val="single" w:sz="4" w:space="0" w:color="auto"/>
              <w:bottom w:val="single" w:sz="4" w:space="0" w:color="auto"/>
              <w:right w:val="single" w:sz="4" w:space="0" w:color="auto"/>
            </w:tcBorders>
          </w:tcPr>
          <w:p w14:paraId="5FD24864" w14:textId="77777777" w:rsidR="00997279" w:rsidRPr="00441CD0" w:rsidRDefault="00997279" w:rsidP="00E271CB">
            <w:pPr>
              <w:pStyle w:val="TAL"/>
              <w:rPr>
                <w:lang w:eastAsia="zh-CN"/>
              </w:rPr>
            </w:pPr>
            <w:r w:rsidRPr="00441CD0">
              <w:rPr>
                <w:lang w:eastAsia="zh-CN"/>
              </w:rPr>
              <w:t>This IE shall be present if the GTP-U Path QoS Control Information needs to be modified (see clause</w:t>
            </w:r>
            <w:r>
              <w:rPr>
                <w:lang w:eastAsia="zh-CN"/>
              </w:rPr>
              <w:t> </w:t>
            </w:r>
            <w:r w:rsidRPr="00441CD0">
              <w:rPr>
                <w:lang w:eastAsia="zh-CN"/>
              </w:rPr>
              <w:t>5.24.5).</w:t>
            </w:r>
          </w:p>
          <w:p w14:paraId="213001C4" w14:textId="77777777" w:rsidR="00997279" w:rsidRPr="00441CD0" w:rsidRDefault="00997279" w:rsidP="00E271CB">
            <w:pPr>
              <w:pStyle w:val="TAL"/>
            </w:pPr>
            <w:r w:rsidRPr="00441CD0">
              <w:rPr>
                <w:lang w:eastAsia="zh-CN"/>
              </w:rPr>
              <w:t>Several IEs with the same IE type may be present to represent multiple</w:t>
            </w:r>
            <w:r w:rsidRPr="00441CD0">
              <w:t xml:space="preserve"> GTP-U paths to monitor.</w:t>
            </w:r>
          </w:p>
          <w:p w14:paraId="49C08316" w14:textId="77777777" w:rsidR="00997279" w:rsidRPr="00441CD0" w:rsidRDefault="00997279" w:rsidP="00E271CB">
            <w:pPr>
              <w:pStyle w:val="TAL"/>
            </w:pPr>
          </w:p>
          <w:p w14:paraId="7971B662" w14:textId="77777777" w:rsidR="00997279" w:rsidRPr="00441CD0" w:rsidRDefault="00997279" w:rsidP="00E271CB">
            <w:pPr>
              <w:pStyle w:val="TAL"/>
            </w:pPr>
            <w:r w:rsidRPr="00441CD0">
              <w:t>When present, the UPF shall replace any GTP-U path control information received earlier with the new received information.</w:t>
            </w:r>
          </w:p>
          <w:p w14:paraId="1A6ED42D" w14:textId="77777777" w:rsidR="00997279" w:rsidRPr="00441CD0" w:rsidRDefault="00997279" w:rsidP="00E271CB">
            <w:pPr>
              <w:pStyle w:val="TAL"/>
              <w:rPr>
                <w:lang w:val="en-US"/>
              </w:rPr>
            </w:pPr>
          </w:p>
          <w:p w14:paraId="28CE7E84" w14:textId="77777777" w:rsidR="00997279" w:rsidRPr="00441CD0" w:rsidRDefault="00997279" w:rsidP="00E271CB">
            <w:pPr>
              <w:pStyle w:val="TAL"/>
            </w:pPr>
            <w:r w:rsidRPr="00441CD0">
              <w:rPr>
                <w:lang w:val="en-US"/>
              </w:rPr>
              <w:t>A GTP-U Path QoS Control Information</w:t>
            </w:r>
            <w:r w:rsidRPr="00441CD0">
              <w:t xml:space="preserve"> with a null length indicates that QoS monitoring of GTP-U paths shall be stopped.</w:t>
            </w:r>
          </w:p>
          <w:p w14:paraId="14D86253" w14:textId="77777777" w:rsidR="00997279" w:rsidRPr="00441CD0" w:rsidRDefault="00997279" w:rsidP="00E271CB">
            <w:pPr>
              <w:pStyle w:val="TAL"/>
            </w:pPr>
          </w:p>
          <w:p w14:paraId="4C40D1DC" w14:textId="77777777" w:rsidR="00997279" w:rsidRPr="00441CD0" w:rsidRDefault="00997279" w:rsidP="00E271CB">
            <w:pPr>
              <w:pStyle w:val="TAL"/>
            </w:pPr>
            <w:r w:rsidRPr="00441CD0">
              <w:t>See Table 7.4.4.1.3-1.</w:t>
            </w:r>
          </w:p>
        </w:tc>
        <w:tc>
          <w:tcPr>
            <w:tcW w:w="369" w:type="dxa"/>
            <w:tcBorders>
              <w:top w:val="single" w:sz="4" w:space="0" w:color="auto"/>
              <w:left w:val="single" w:sz="4" w:space="0" w:color="auto"/>
              <w:bottom w:val="single" w:sz="4" w:space="0" w:color="auto"/>
              <w:right w:val="single" w:sz="4" w:space="0" w:color="auto"/>
            </w:tcBorders>
          </w:tcPr>
          <w:p w14:paraId="6DBFB83D"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6F0BFBC3"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39C64E91"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07C0EBB8"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0F1F998F" w14:textId="77777777" w:rsidR="00997279" w:rsidRPr="00441CD0" w:rsidRDefault="00997279" w:rsidP="00E271CB">
            <w:pPr>
              <w:pStyle w:val="TAC"/>
            </w:pPr>
            <w:r>
              <w:t>-</w:t>
            </w:r>
          </w:p>
        </w:tc>
        <w:tc>
          <w:tcPr>
            <w:tcW w:w="1540" w:type="dxa"/>
            <w:tcBorders>
              <w:top w:val="single" w:sz="4" w:space="0" w:color="auto"/>
              <w:left w:val="single" w:sz="4" w:space="0" w:color="auto"/>
              <w:bottom w:val="single" w:sz="4" w:space="0" w:color="auto"/>
              <w:right w:val="single" w:sz="4" w:space="0" w:color="auto"/>
            </w:tcBorders>
            <w:vAlign w:val="center"/>
          </w:tcPr>
          <w:p w14:paraId="4A52C0C4" w14:textId="77777777" w:rsidR="00997279" w:rsidRPr="00441CD0" w:rsidRDefault="00997279" w:rsidP="00E271CB">
            <w:pPr>
              <w:pStyle w:val="TAC"/>
            </w:pPr>
            <w:r w:rsidRPr="00441CD0">
              <w:t>GTP-U Path QoS Control Information</w:t>
            </w:r>
          </w:p>
        </w:tc>
      </w:tr>
      <w:tr w:rsidR="00997279" w:rsidRPr="00441CD0" w14:paraId="7831EEB4"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FBC565D" w14:textId="77777777" w:rsidR="00997279" w:rsidRPr="00441CD0" w:rsidRDefault="00997279" w:rsidP="00E271CB">
            <w:pPr>
              <w:pStyle w:val="TAL"/>
            </w:pPr>
            <w:r w:rsidRPr="002C447B">
              <w:t>UE IP Address Usage Information</w:t>
            </w:r>
          </w:p>
        </w:tc>
        <w:tc>
          <w:tcPr>
            <w:tcW w:w="426" w:type="dxa"/>
            <w:tcBorders>
              <w:top w:val="single" w:sz="4" w:space="0" w:color="auto"/>
              <w:left w:val="single" w:sz="4" w:space="0" w:color="auto"/>
              <w:bottom w:val="single" w:sz="4" w:space="0" w:color="auto"/>
              <w:right w:val="single" w:sz="4" w:space="0" w:color="auto"/>
            </w:tcBorders>
          </w:tcPr>
          <w:p w14:paraId="274A2FB6" w14:textId="77777777" w:rsidR="00997279" w:rsidRPr="00441CD0" w:rsidRDefault="00997279" w:rsidP="00E271CB">
            <w:pPr>
              <w:pStyle w:val="TAC"/>
            </w:pPr>
            <w:r w:rsidRPr="00371C56">
              <w:rPr>
                <w:szCs w:val="18"/>
                <w:lang w:val="de-DE"/>
              </w:rPr>
              <w:t>O</w:t>
            </w:r>
          </w:p>
        </w:tc>
        <w:tc>
          <w:tcPr>
            <w:tcW w:w="3978" w:type="dxa"/>
            <w:tcBorders>
              <w:top w:val="single" w:sz="4" w:space="0" w:color="auto"/>
              <w:left w:val="single" w:sz="4" w:space="0" w:color="auto"/>
              <w:bottom w:val="single" w:sz="4" w:space="0" w:color="auto"/>
              <w:right w:val="single" w:sz="4" w:space="0" w:color="auto"/>
            </w:tcBorders>
          </w:tcPr>
          <w:p w14:paraId="641531C1" w14:textId="77777777" w:rsidR="00997279" w:rsidRPr="00371C56" w:rsidRDefault="00997279" w:rsidP="00E271CB">
            <w:pPr>
              <w:pStyle w:val="TAL"/>
              <w:rPr>
                <w:szCs w:val="18"/>
                <w:lang w:eastAsia="zh-CN"/>
              </w:rPr>
            </w:pPr>
            <w:r w:rsidRPr="00371C56">
              <w:rPr>
                <w:szCs w:val="18"/>
                <w:lang w:eastAsia="zh-CN"/>
              </w:rPr>
              <w:t>The UP function may include</w:t>
            </w:r>
            <w:r>
              <w:rPr>
                <w:szCs w:val="18"/>
                <w:lang w:eastAsia="zh-CN"/>
              </w:rPr>
              <w:t xml:space="preserve"> this IE</w:t>
            </w:r>
            <w:r w:rsidRPr="00371C56">
              <w:rPr>
                <w:szCs w:val="18"/>
                <w:lang w:eastAsia="zh-CN"/>
              </w:rPr>
              <w:t xml:space="preserve"> if</w:t>
            </w:r>
            <w:r>
              <w:rPr>
                <w:szCs w:val="18"/>
                <w:lang w:eastAsia="zh-CN"/>
              </w:rPr>
              <w:t xml:space="preserve"> both UP and CP functions</w:t>
            </w:r>
            <w:r w:rsidRPr="00371C56">
              <w:rPr>
                <w:szCs w:val="18"/>
                <w:lang w:eastAsia="zh-CN"/>
              </w:rPr>
              <w:t xml:space="preserve"> support </w:t>
            </w:r>
            <w:r>
              <w:rPr>
                <w:szCs w:val="18"/>
                <w:lang w:eastAsia="zh-CN"/>
              </w:rPr>
              <w:t xml:space="preserve">the </w:t>
            </w:r>
            <w:r w:rsidRPr="00BC764B">
              <w:rPr>
                <w:lang w:val="en-US"/>
              </w:rPr>
              <w:t>UE IP Address Usage</w:t>
            </w:r>
            <w:r>
              <w:rPr>
                <w:szCs w:val="18"/>
                <w:lang w:eastAsia="zh-CN"/>
              </w:rPr>
              <w:t xml:space="preserve"> Reporting </w:t>
            </w:r>
            <w:r w:rsidRPr="00371C56">
              <w:rPr>
                <w:szCs w:val="18"/>
                <w:lang w:eastAsia="zh-CN"/>
              </w:rPr>
              <w:t>feature.</w:t>
            </w:r>
          </w:p>
          <w:p w14:paraId="1C22B4BF" w14:textId="77777777" w:rsidR="00997279" w:rsidRDefault="00997279" w:rsidP="00E271CB">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w:t>
            </w:r>
            <w:r w:rsidRPr="00371C56">
              <w:rPr>
                <w:szCs w:val="18"/>
                <w:lang w:eastAsia="zh-CN"/>
              </w:rPr>
              <w:t>.</w:t>
            </w:r>
            <w:r>
              <w:rPr>
                <w:szCs w:val="18"/>
                <w:lang w:eastAsia="zh-CN"/>
              </w:rPr>
              <w:t>1</w:t>
            </w:r>
            <w:r w:rsidRPr="00371C56">
              <w:rPr>
                <w:szCs w:val="18"/>
                <w:lang w:eastAsia="zh-CN"/>
              </w:rPr>
              <w:t>-1</w:t>
            </w:r>
          </w:p>
          <w:p w14:paraId="7A7CD1FC" w14:textId="77777777" w:rsidR="00997279" w:rsidRDefault="00997279" w:rsidP="00E271CB">
            <w:pPr>
              <w:pStyle w:val="TAL"/>
              <w:rPr>
                <w:szCs w:val="18"/>
                <w:lang w:eastAsia="zh-CN"/>
              </w:rPr>
            </w:pPr>
          </w:p>
          <w:p w14:paraId="21909F25" w14:textId="77777777" w:rsidR="00997279" w:rsidRDefault="00997279" w:rsidP="00E271CB">
            <w:pPr>
              <w:pStyle w:val="TAL"/>
            </w:pPr>
            <w:r>
              <w:t>Several IEs with the same type may be present to represent UE IP Address Usage Information for different UE IP Address Pools and/or Network Instances.</w:t>
            </w:r>
          </w:p>
          <w:p w14:paraId="443605D0" w14:textId="77777777" w:rsidR="00997279" w:rsidRDefault="00997279" w:rsidP="00E271CB">
            <w:pPr>
              <w:pStyle w:val="TAL"/>
            </w:pPr>
          </w:p>
          <w:p w14:paraId="6789DF51" w14:textId="77777777" w:rsidR="00997279" w:rsidRPr="00441CD0" w:rsidRDefault="00997279" w:rsidP="00E271CB">
            <w:pPr>
              <w:pStyle w:val="TAL"/>
            </w:pPr>
            <w:r>
              <w:t>See clause 5.21.3.</w:t>
            </w:r>
          </w:p>
        </w:tc>
        <w:tc>
          <w:tcPr>
            <w:tcW w:w="369" w:type="dxa"/>
            <w:tcBorders>
              <w:top w:val="single" w:sz="4" w:space="0" w:color="auto"/>
              <w:left w:val="single" w:sz="4" w:space="0" w:color="auto"/>
              <w:bottom w:val="single" w:sz="4" w:space="0" w:color="auto"/>
              <w:right w:val="single" w:sz="4" w:space="0" w:color="auto"/>
            </w:tcBorders>
          </w:tcPr>
          <w:p w14:paraId="2F490FB4"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20EC27BC"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1EBD2BBE"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5A43E6B2"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79F63039" w14:textId="77777777" w:rsidR="00997279" w:rsidRPr="00441CD0" w:rsidRDefault="00997279" w:rsidP="00E271CB">
            <w:pPr>
              <w:pStyle w:val="TAC"/>
            </w:pPr>
            <w:r>
              <w:t>-</w:t>
            </w:r>
          </w:p>
        </w:tc>
        <w:tc>
          <w:tcPr>
            <w:tcW w:w="1540" w:type="dxa"/>
            <w:tcBorders>
              <w:top w:val="single" w:sz="4" w:space="0" w:color="auto"/>
              <w:left w:val="single" w:sz="4" w:space="0" w:color="auto"/>
              <w:bottom w:val="single" w:sz="4" w:space="0" w:color="auto"/>
              <w:right w:val="single" w:sz="4" w:space="0" w:color="auto"/>
            </w:tcBorders>
            <w:vAlign w:val="center"/>
          </w:tcPr>
          <w:p w14:paraId="74A4FAAF" w14:textId="77777777" w:rsidR="00997279" w:rsidRPr="00441CD0" w:rsidRDefault="00997279" w:rsidP="00E271CB">
            <w:pPr>
              <w:pStyle w:val="TAC"/>
            </w:pPr>
            <w:r>
              <w:rPr>
                <w:szCs w:val="18"/>
              </w:rPr>
              <w:t>UE IP Address Usage Information</w:t>
            </w:r>
          </w:p>
        </w:tc>
      </w:tr>
    </w:tbl>
    <w:p w14:paraId="2E9F5538" w14:textId="77777777" w:rsidR="00997279" w:rsidRPr="00997279" w:rsidRDefault="00997279" w:rsidP="00997279"/>
    <w:p w14:paraId="1FD46201" w14:textId="77777777" w:rsidR="00EE5860" w:rsidRPr="00441CD0" w:rsidRDefault="00EE5860" w:rsidP="001A3E8D">
      <w:pPr>
        <w:pStyle w:val="Heading5"/>
        <w:rPr>
          <w:lang w:eastAsia="zh-CN"/>
        </w:rPr>
      </w:pPr>
      <w:bookmarkStart w:id="3787" w:name="_Toc106825682"/>
      <w:r w:rsidRPr="00441CD0">
        <w:t>7.</w:t>
      </w:r>
      <w:r>
        <w:t>4</w:t>
      </w:r>
      <w:r w:rsidRPr="00441CD0">
        <w:t>.</w:t>
      </w:r>
      <w:r>
        <w:t>4</w:t>
      </w:r>
      <w:r w:rsidRPr="00441CD0">
        <w:t>.</w:t>
      </w:r>
      <w:r>
        <w:t>3.1</w:t>
      </w:r>
      <w:r w:rsidRPr="00441CD0">
        <w:tab/>
      </w:r>
      <w:r>
        <w:rPr>
          <w:rFonts w:cs="Arial"/>
          <w:lang w:val="en-US" w:eastAsia="x-none"/>
        </w:rPr>
        <w:t>UE IP Address Usage Information</w:t>
      </w:r>
      <w:r w:rsidRPr="0090178F">
        <w:rPr>
          <w:rFonts w:cs="Arial"/>
          <w:lang w:val="en-US" w:eastAsia="x-none"/>
        </w:rPr>
        <w:t xml:space="preserve"> IE</w:t>
      </w:r>
      <w:r w:rsidRPr="00441CD0">
        <w:t xml:space="preserve"> within PFCP Association Update Request</w:t>
      </w:r>
      <w:bookmarkEnd w:id="3784"/>
      <w:bookmarkEnd w:id="3785"/>
      <w:bookmarkEnd w:id="3786"/>
      <w:bookmarkEnd w:id="3787"/>
    </w:p>
    <w:p w14:paraId="31C08FB7" w14:textId="77777777" w:rsidR="00EE5860" w:rsidRPr="00441CD0" w:rsidRDefault="00EE5860" w:rsidP="00EE5860">
      <w:r w:rsidRPr="00441CD0">
        <w:t xml:space="preserve">The </w:t>
      </w:r>
      <w:r>
        <w:rPr>
          <w:lang w:eastAsia="ko-KR"/>
        </w:rPr>
        <w:t>UE IP Address Usage Information</w:t>
      </w:r>
      <w:r w:rsidRPr="00BC2DF2">
        <w:rPr>
          <w:lang w:eastAsia="ko-KR"/>
        </w:rPr>
        <w:t xml:space="preserve"> </w:t>
      </w:r>
      <w:r>
        <w:rPr>
          <w:lang w:eastAsia="ko-KR"/>
        </w:rPr>
        <w:t xml:space="preserve">grouped </w:t>
      </w:r>
      <w:r w:rsidRPr="00BC2DF2">
        <w:rPr>
          <w:lang w:eastAsia="ko-KR"/>
        </w:rPr>
        <w:t xml:space="preserve">IE </w:t>
      </w:r>
      <w:r w:rsidRPr="00441CD0">
        <w:rPr>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w:t>
      </w:r>
      <w:r>
        <w:t>4</w:t>
      </w:r>
      <w:r w:rsidRPr="00441CD0">
        <w:t>.</w:t>
      </w:r>
      <w:r>
        <w:t>4</w:t>
      </w:r>
      <w:r w:rsidRPr="00441CD0">
        <w:t>.</w:t>
      </w:r>
      <w:r>
        <w:t>3.1</w:t>
      </w:r>
      <w:r w:rsidRPr="00441CD0">
        <w:t>-1</w:t>
      </w:r>
      <w:r w:rsidRPr="00441CD0">
        <w:rPr>
          <w:lang w:eastAsia="ja-JP"/>
        </w:rPr>
        <w:t>.</w:t>
      </w:r>
    </w:p>
    <w:p w14:paraId="789F6C0B" w14:textId="77777777" w:rsidR="00997279" w:rsidRPr="006568A0" w:rsidRDefault="00997279" w:rsidP="00997279">
      <w:pPr>
        <w:pStyle w:val="TH"/>
      </w:pPr>
      <w:bookmarkStart w:id="3788" w:name="_Toc19717268"/>
      <w:bookmarkStart w:id="3789" w:name="_Toc27490754"/>
      <w:bookmarkStart w:id="3790" w:name="_Toc27557047"/>
      <w:bookmarkStart w:id="3791" w:name="_Toc27723964"/>
      <w:bookmarkStart w:id="3792" w:name="_Toc36031036"/>
      <w:bookmarkStart w:id="3793" w:name="_Toc36042956"/>
      <w:bookmarkStart w:id="3794" w:name="_Toc36814281"/>
      <w:bookmarkStart w:id="3795" w:name="_Toc44689135"/>
      <w:bookmarkStart w:id="3796" w:name="_Toc44923889"/>
      <w:bookmarkStart w:id="3797" w:name="_Toc51860859"/>
      <w:bookmarkStart w:id="3798" w:name="_Toc57930630"/>
      <w:bookmarkStart w:id="3799" w:name="_Toc57931260"/>
      <w:r w:rsidRPr="006568A0">
        <w:t xml:space="preserve">Table </w:t>
      </w:r>
      <w:r>
        <w:t>7.4.4.3.1</w:t>
      </w:r>
      <w:r w:rsidRPr="006568A0">
        <w:t xml:space="preserve">-1: </w:t>
      </w:r>
      <w:r>
        <w:t>UE IP Address Usage Information</w:t>
      </w:r>
      <w:r w:rsidRPr="006568A0">
        <w:t xml:space="preserve"> IE </w:t>
      </w:r>
      <w:r w:rsidRPr="00441CD0">
        <w:t xml:space="preserve">within PFCP Association Update </w:t>
      </w:r>
      <w:r>
        <w:t>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997279" w:rsidRPr="0090178F" w14:paraId="1600DBC1"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700E2A7" w14:textId="77777777" w:rsidR="00997279" w:rsidRPr="0090178F" w:rsidRDefault="00997279" w:rsidP="00E271CB">
            <w:pPr>
              <w:pStyle w:val="TAL"/>
            </w:pPr>
            <w:r w:rsidRPr="0090178F">
              <w:rPr>
                <w:lang w:val="en-US"/>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1803CF80" w14:textId="77777777" w:rsidR="00997279" w:rsidRPr="0090178F" w:rsidRDefault="00997279" w:rsidP="00E271CB">
            <w:pPr>
              <w:pStyle w:val="TAL"/>
              <w:rPr>
                <w:b/>
              </w:rPr>
            </w:pPr>
          </w:p>
        </w:tc>
        <w:tc>
          <w:tcPr>
            <w:tcW w:w="370" w:type="dxa"/>
            <w:tcBorders>
              <w:top w:val="single" w:sz="4" w:space="0" w:color="auto"/>
              <w:left w:val="nil"/>
              <w:bottom w:val="single" w:sz="4" w:space="0" w:color="auto"/>
              <w:right w:val="nil"/>
            </w:tcBorders>
            <w:shd w:val="clear" w:color="auto" w:fill="D9D9D9"/>
          </w:tcPr>
          <w:p w14:paraId="653C2921" w14:textId="77777777" w:rsidR="00997279" w:rsidRDefault="00997279" w:rsidP="00E271CB">
            <w:pPr>
              <w:pStyle w:val="TAL"/>
              <w:rPr>
                <w:lang w:val="en-US"/>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002C9B4" w14:textId="77777777" w:rsidR="00997279" w:rsidRPr="0090178F" w:rsidRDefault="00997279" w:rsidP="00E271CB">
            <w:pPr>
              <w:pStyle w:val="TAL"/>
            </w:pPr>
            <w:r>
              <w:rPr>
                <w:lang w:val="en-US"/>
              </w:rPr>
              <w:t>UE IP Address Usage Information</w:t>
            </w:r>
            <w:r w:rsidRPr="00D814E6">
              <w:rPr>
                <w:lang w:val="en-US"/>
              </w:rPr>
              <w:t xml:space="preserve"> IE</w:t>
            </w:r>
            <w:r w:rsidRPr="0090178F">
              <w:rPr>
                <w:lang w:val="en-US"/>
              </w:rPr>
              <w:t xml:space="preserve"> Type = </w:t>
            </w:r>
            <w:r>
              <w:rPr>
                <w:lang w:val="en-US"/>
              </w:rPr>
              <w:t>267</w:t>
            </w:r>
            <w:r w:rsidRPr="0090178F">
              <w:rPr>
                <w:lang w:val="en-US"/>
              </w:rPr>
              <w:t xml:space="preserve"> (decimal)</w:t>
            </w:r>
          </w:p>
        </w:tc>
      </w:tr>
      <w:tr w:rsidR="00997279" w:rsidRPr="0090178F" w14:paraId="18D2A01A"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9FB3B07" w14:textId="77777777" w:rsidR="00997279" w:rsidRPr="0090178F" w:rsidRDefault="00997279" w:rsidP="00E271CB">
            <w:pPr>
              <w:pStyle w:val="TAL"/>
              <w:rPr>
                <w:lang w:val="en-US"/>
              </w:rPr>
            </w:pPr>
            <w:r w:rsidRPr="0090178F">
              <w:rPr>
                <w:lang w:val="en-US"/>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614530E" w14:textId="77777777" w:rsidR="00997279" w:rsidRPr="0090178F" w:rsidRDefault="00997279" w:rsidP="00E271CB">
            <w:pPr>
              <w:pStyle w:val="TAL"/>
              <w:rPr>
                <w:b/>
              </w:rPr>
            </w:pPr>
          </w:p>
        </w:tc>
        <w:tc>
          <w:tcPr>
            <w:tcW w:w="370" w:type="dxa"/>
            <w:tcBorders>
              <w:top w:val="single" w:sz="4" w:space="0" w:color="auto"/>
              <w:left w:val="nil"/>
              <w:bottom w:val="single" w:sz="4" w:space="0" w:color="auto"/>
              <w:right w:val="nil"/>
            </w:tcBorders>
            <w:shd w:val="clear" w:color="auto" w:fill="D9D9D9"/>
          </w:tcPr>
          <w:p w14:paraId="04C34649" w14:textId="77777777" w:rsidR="00997279" w:rsidRPr="0090178F" w:rsidRDefault="00997279" w:rsidP="00E271CB">
            <w:pPr>
              <w:pStyle w:val="TAL"/>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26C1E48" w14:textId="77777777" w:rsidR="00997279" w:rsidRPr="0090178F" w:rsidRDefault="00997279" w:rsidP="00E271CB">
            <w:pPr>
              <w:pStyle w:val="TAL"/>
            </w:pPr>
            <w:r w:rsidRPr="0090178F">
              <w:t>Length = n</w:t>
            </w:r>
          </w:p>
        </w:tc>
      </w:tr>
      <w:tr w:rsidR="00997279" w:rsidRPr="0090178F" w14:paraId="62E61FB6"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354C728" w14:textId="77777777" w:rsidR="00997279" w:rsidRPr="0090178F" w:rsidRDefault="00997279" w:rsidP="00E271CB">
            <w:pPr>
              <w:pStyle w:val="TAL"/>
              <w:rPr>
                <w:b/>
              </w:rPr>
            </w:pPr>
            <w:r w:rsidRPr="0090178F">
              <w:rPr>
                <w:b/>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6692ED6" w14:textId="77777777" w:rsidR="00997279" w:rsidRPr="0090178F" w:rsidRDefault="00997279" w:rsidP="00E271CB">
            <w:pPr>
              <w:pStyle w:val="TAL"/>
              <w:rPr>
                <w:b/>
              </w:rPr>
            </w:pPr>
            <w:r w:rsidRPr="0090178F">
              <w:rPr>
                <w:b/>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4C369165" w14:textId="77777777" w:rsidR="00997279" w:rsidRPr="0090178F" w:rsidRDefault="00997279" w:rsidP="00E271CB">
            <w:pPr>
              <w:pStyle w:val="TAL"/>
              <w:rPr>
                <w:b/>
              </w:rPr>
            </w:pPr>
            <w:r w:rsidRPr="0090178F">
              <w:rPr>
                <w:b/>
              </w:rP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6474BEBC" w14:textId="77777777" w:rsidR="00997279" w:rsidRPr="0090178F" w:rsidRDefault="00997279" w:rsidP="003F6BD0">
            <w:pPr>
              <w:pStyle w:val="TAL"/>
              <w:jc w:val="center"/>
              <w:rPr>
                <w:b/>
              </w:rPr>
            </w:pPr>
            <w:r w:rsidRPr="0090178F">
              <w:rPr>
                <w:b/>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DC6137A" w14:textId="77777777" w:rsidR="00997279" w:rsidRPr="0090178F" w:rsidRDefault="00997279" w:rsidP="00E271CB">
            <w:pPr>
              <w:pStyle w:val="TAL"/>
              <w:rPr>
                <w:b/>
              </w:rPr>
            </w:pPr>
            <w:r w:rsidRPr="0090178F">
              <w:rPr>
                <w:b/>
              </w:rPr>
              <w:t>IE Type</w:t>
            </w:r>
          </w:p>
        </w:tc>
      </w:tr>
      <w:tr w:rsidR="00997279" w:rsidRPr="00075A2B" w14:paraId="1E669E81"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15B74A4" w14:textId="77777777" w:rsidR="00997279" w:rsidRPr="00F56E0F" w:rsidRDefault="00997279" w:rsidP="00E271CB">
            <w:pPr>
              <w:pStyle w:val="TAL"/>
              <w:rPr>
                <w:b/>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C968428" w14:textId="77777777" w:rsidR="00997279" w:rsidRPr="00F56E0F" w:rsidRDefault="00997279" w:rsidP="00E271CB">
            <w:pPr>
              <w:pStyle w:val="TAL"/>
              <w:rPr>
                <w:b/>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558BE6F" w14:textId="77777777" w:rsidR="00997279" w:rsidRPr="00F56E0F" w:rsidRDefault="00997279" w:rsidP="00E271CB">
            <w:pPr>
              <w:pStyle w:val="TAL"/>
              <w:rPr>
                <w:b/>
              </w:rPr>
            </w:pPr>
          </w:p>
        </w:tc>
        <w:tc>
          <w:tcPr>
            <w:tcW w:w="370" w:type="dxa"/>
            <w:tcBorders>
              <w:top w:val="single" w:sz="4" w:space="0" w:color="auto"/>
              <w:left w:val="single" w:sz="4" w:space="0" w:color="auto"/>
              <w:bottom w:val="single" w:sz="4" w:space="0" w:color="auto"/>
              <w:right w:val="single" w:sz="4" w:space="0" w:color="auto"/>
            </w:tcBorders>
            <w:hideMark/>
          </w:tcPr>
          <w:p w14:paraId="488E823D" w14:textId="77777777" w:rsidR="00997279" w:rsidRPr="00075A2B" w:rsidRDefault="00997279" w:rsidP="00E271CB">
            <w:pPr>
              <w:pStyle w:val="TAL"/>
              <w:jc w:val="center"/>
              <w:rPr>
                <w:b/>
              </w:rPr>
            </w:pPr>
            <w:r w:rsidRPr="00075A2B">
              <w:rPr>
                <w:b/>
              </w:rPr>
              <w:t>Sxa</w:t>
            </w:r>
          </w:p>
        </w:tc>
        <w:tc>
          <w:tcPr>
            <w:tcW w:w="370" w:type="dxa"/>
            <w:tcBorders>
              <w:top w:val="single" w:sz="4" w:space="0" w:color="auto"/>
              <w:left w:val="single" w:sz="4" w:space="0" w:color="auto"/>
              <w:bottom w:val="single" w:sz="4" w:space="0" w:color="auto"/>
              <w:right w:val="single" w:sz="4" w:space="0" w:color="auto"/>
            </w:tcBorders>
            <w:hideMark/>
          </w:tcPr>
          <w:p w14:paraId="1E2736CD" w14:textId="77777777" w:rsidR="00997279" w:rsidRPr="00075A2B" w:rsidRDefault="00997279" w:rsidP="00E271CB">
            <w:pPr>
              <w:pStyle w:val="TAL"/>
              <w:jc w:val="center"/>
              <w:rPr>
                <w:b/>
              </w:rPr>
            </w:pPr>
            <w:r w:rsidRPr="00075A2B">
              <w:rPr>
                <w:b/>
              </w:rPr>
              <w:t>Sxb</w:t>
            </w:r>
          </w:p>
        </w:tc>
        <w:tc>
          <w:tcPr>
            <w:tcW w:w="370" w:type="dxa"/>
            <w:tcBorders>
              <w:top w:val="single" w:sz="4" w:space="0" w:color="auto"/>
              <w:left w:val="single" w:sz="4" w:space="0" w:color="auto"/>
              <w:bottom w:val="single" w:sz="4" w:space="0" w:color="auto"/>
              <w:right w:val="single" w:sz="4" w:space="0" w:color="auto"/>
            </w:tcBorders>
            <w:hideMark/>
          </w:tcPr>
          <w:p w14:paraId="616E2BBD" w14:textId="77777777" w:rsidR="00997279" w:rsidRPr="00075A2B" w:rsidRDefault="00997279" w:rsidP="00E271CB">
            <w:pPr>
              <w:pStyle w:val="TAL"/>
              <w:jc w:val="center"/>
              <w:rPr>
                <w:b/>
              </w:rPr>
            </w:pPr>
            <w:r w:rsidRPr="00075A2B">
              <w:rPr>
                <w:b/>
              </w:rPr>
              <w:t>Sxc</w:t>
            </w:r>
          </w:p>
        </w:tc>
        <w:tc>
          <w:tcPr>
            <w:tcW w:w="370" w:type="dxa"/>
            <w:tcBorders>
              <w:top w:val="single" w:sz="4" w:space="0" w:color="auto"/>
              <w:left w:val="single" w:sz="4" w:space="0" w:color="auto"/>
              <w:bottom w:val="single" w:sz="4" w:space="0" w:color="auto"/>
              <w:right w:val="single" w:sz="4" w:space="0" w:color="auto"/>
            </w:tcBorders>
          </w:tcPr>
          <w:p w14:paraId="5A90E69F" w14:textId="77777777" w:rsidR="00997279" w:rsidRPr="00075A2B" w:rsidRDefault="00997279" w:rsidP="00E271CB">
            <w:pPr>
              <w:pStyle w:val="TAL"/>
              <w:jc w:val="center"/>
              <w:rPr>
                <w:b/>
                <w:lang w:val="de-DE"/>
              </w:rPr>
            </w:pPr>
            <w:r w:rsidRPr="00075A2B">
              <w:rPr>
                <w:b/>
                <w:lang w:val="de-DE"/>
              </w:rPr>
              <w:t>N4</w:t>
            </w:r>
          </w:p>
        </w:tc>
        <w:tc>
          <w:tcPr>
            <w:tcW w:w="370" w:type="dxa"/>
            <w:tcBorders>
              <w:top w:val="single" w:sz="4" w:space="0" w:color="auto"/>
              <w:left w:val="single" w:sz="4" w:space="0" w:color="auto"/>
              <w:bottom w:val="single" w:sz="4" w:space="0" w:color="auto"/>
              <w:right w:val="single" w:sz="4" w:space="0" w:color="auto"/>
            </w:tcBorders>
          </w:tcPr>
          <w:p w14:paraId="03EC505C" w14:textId="77777777" w:rsidR="00997279" w:rsidRPr="00075A2B" w:rsidRDefault="00997279" w:rsidP="00E271CB">
            <w:pPr>
              <w:pStyle w:val="TAL"/>
              <w:jc w:val="center"/>
              <w:rPr>
                <w:b/>
              </w:rPr>
            </w:pPr>
            <w:r w:rsidRPr="00075A2B">
              <w:rPr>
                <w:b/>
                <w:lang w:val="de-DE"/>
              </w:rPr>
              <w:t>N4</w:t>
            </w:r>
            <w:r>
              <w:rPr>
                <w:b/>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BD390CC" w14:textId="77777777" w:rsidR="00997279" w:rsidRPr="00F56E0F" w:rsidRDefault="00997279" w:rsidP="00E271CB">
            <w:pPr>
              <w:pStyle w:val="TAL"/>
              <w:rPr>
                <w:b/>
              </w:rPr>
            </w:pPr>
          </w:p>
        </w:tc>
      </w:tr>
      <w:tr w:rsidR="00997279" w:rsidRPr="0090178F" w14:paraId="77B556CB" w14:textId="77777777" w:rsidTr="00E271CB">
        <w:trPr>
          <w:trHeight w:val="1810"/>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1DB7DC6" w14:textId="77777777" w:rsidR="00997279" w:rsidRPr="0090178F" w:rsidRDefault="00997279" w:rsidP="00E271CB">
            <w:pPr>
              <w:pStyle w:val="TAL"/>
              <w:rPr>
                <w:lang w:val="en-US"/>
              </w:rPr>
            </w:pPr>
            <w:r w:rsidRPr="0090178F">
              <w:rPr>
                <w:lang w:val="en-US"/>
              </w:rPr>
              <w:t xml:space="preserve">UE IP Address </w:t>
            </w:r>
            <w:r>
              <w:rPr>
                <w:lang w:val="en-US"/>
              </w:rPr>
              <w:t xml:space="preserve">Usage </w:t>
            </w:r>
            <w:r w:rsidRPr="0090178F">
              <w:rPr>
                <w:lang w:val="en-US"/>
              </w:rPr>
              <w:t>Sequence Number</w:t>
            </w:r>
          </w:p>
        </w:tc>
        <w:tc>
          <w:tcPr>
            <w:tcW w:w="336" w:type="dxa"/>
            <w:tcBorders>
              <w:top w:val="single" w:sz="4" w:space="0" w:color="auto"/>
              <w:left w:val="single" w:sz="4" w:space="0" w:color="auto"/>
              <w:bottom w:val="single" w:sz="4" w:space="0" w:color="auto"/>
              <w:right w:val="single" w:sz="4" w:space="0" w:color="auto"/>
            </w:tcBorders>
            <w:hideMark/>
          </w:tcPr>
          <w:p w14:paraId="3C74F6A3" w14:textId="77777777" w:rsidR="00997279" w:rsidRPr="0090178F" w:rsidRDefault="00997279" w:rsidP="00E271CB">
            <w:pPr>
              <w:pStyle w:val="TAL"/>
              <w:rPr>
                <w:lang w:val="en-US"/>
              </w:rPr>
            </w:pPr>
            <w:r w:rsidRPr="0090178F">
              <w:rPr>
                <w:lang w:val="en-US"/>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6E269FA8" w14:textId="77777777" w:rsidR="00997279" w:rsidRPr="0090178F" w:rsidRDefault="00997279" w:rsidP="00E271CB">
            <w:pPr>
              <w:pStyle w:val="TAL"/>
              <w:rPr>
                <w:lang w:val="en-US"/>
              </w:rPr>
            </w:pPr>
            <w:r>
              <w:rPr>
                <w:lang w:val="en-US"/>
              </w:rPr>
              <w:t>This IE</w:t>
            </w:r>
            <w:r w:rsidRPr="0090178F">
              <w:rPr>
                <w:lang w:val="en-US"/>
              </w:rPr>
              <w:t xml:space="preserve"> shall be used by the </w:t>
            </w:r>
            <w:r>
              <w:rPr>
                <w:lang w:val="en-US"/>
              </w:rPr>
              <w:t xml:space="preserve">CP function </w:t>
            </w:r>
            <w:r w:rsidRPr="0090178F">
              <w:rPr>
                <w:lang w:val="en-US"/>
              </w:rPr>
              <w:t xml:space="preserve">to properly collate out-of-order </w:t>
            </w:r>
            <w:r>
              <w:rPr>
                <w:lang w:val="en-US"/>
              </w:rPr>
              <w:t xml:space="preserve">UE IP Address Usage </w:t>
            </w:r>
            <w:r w:rsidRPr="0090178F">
              <w:rPr>
                <w:lang w:val="en-US"/>
              </w:rPr>
              <w:t>Information</w:t>
            </w:r>
            <w:r>
              <w:rPr>
                <w:lang w:val="en-US"/>
              </w:rPr>
              <w:t xml:space="preserve"> received for a given network instance and/or UE IP Address pool</w:t>
            </w:r>
            <w:r w:rsidRPr="0090178F">
              <w:rPr>
                <w:lang w:val="en-US"/>
              </w:rPr>
              <w:t xml:space="preserve">, e.g. due to PFCP retransmissions. This </w:t>
            </w:r>
            <w:r>
              <w:rPr>
                <w:lang w:val="en-US"/>
              </w:rPr>
              <w:t xml:space="preserve">IE shall </w:t>
            </w:r>
            <w:r w:rsidRPr="0090178F">
              <w:rPr>
                <w:lang w:val="en-US"/>
              </w:rPr>
              <w:t xml:space="preserve">also be used by the receiver to determine whether the newly received </w:t>
            </w:r>
            <w:r>
              <w:rPr>
                <w:lang w:val="en-US"/>
              </w:rPr>
              <w:t>UE IP Address Usage Information</w:t>
            </w:r>
            <w:r w:rsidRPr="0090178F">
              <w:rPr>
                <w:lang w:val="en-US"/>
              </w:rPr>
              <w:t xml:space="preserve"> has changed compared to </w:t>
            </w:r>
            <w:r>
              <w:rPr>
                <w:lang w:val="en-US"/>
              </w:rPr>
              <w:t>UE IP Address Usage Information</w:t>
            </w:r>
            <w:r w:rsidRPr="0090178F">
              <w:rPr>
                <w:lang w:val="en-US"/>
              </w:rPr>
              <w:t xml:space="preserve"> previously received from the same node earlier.</w:t>
            </w:r>
          </w:p>
        </w:tc>
        <w:tc>
          <w:tcPr>
            <w:tcW w:w="370" w:type="dxa"/>
            <w:tcBorders>
              <w:top w:val="single" w:sz="4" w:space="0" w:color="auto"/>
              <w:left w:val="single" w:sz="4" w:space="0" w:color="auto"/>
              <w:bottom w:val="single" w:sz="4" w:space="0" w:color="auto"/>
              <w:right w:val="single" w:sz="4" w:space="0" w:color="auto"/>
            </w:tcBorders>
            <w:hideMark/>
          </w:tcPr>
          <w:p w14:paraId="5AC7E511" w14:textId="77777777" w:rsidR="00997279" w:rsidRPr="0090178F" w:rsidRDefault="00997279" w:rsidP="003F6BD0">
            <w:pPr>
              <w:pStyle w:val="TAL"/>
              <w:jc w:val="center"/>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1ABB2E3" w14:textId="77777777" w:rsidR="00997279" w:rsidRPr="0090178F" w:rsidRDefault="00997279" w:rsidP="003F6BD0">
            <w:pPr>
              <w:pStyle w:val="TAL"/>
              <w:jc w:val="center"/>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72FA9603" w14:textId="77777777" w:rsidR="00997279" w:rsidRPr="0090178F" w:rsidRDefault="00997279" w:rsidP="003F6BD0">
            <w:pPr>
              <w:pStyle w:val="TAL"/>
              <w:jc w:val="center"/>
            </w:pPr>
            <w:r w:rsidRPr="0090178F">
              <w:t>-</w:t>
            </w:r>
          </w:p>
        </w:tc>
        <w:tc>
          <w:tcPr>
            <w:tcW w:w="370" w:type="dxa"/>
            <w:tcBorders>
              <w:top w:val="single" w:sz="4" w:space="0" w:color="auto"/>
              <w:left w:val="single" w:sz="4" w:space="0" w:color="auto"/>
              <w:bottom w:val="single" w:sz="4" w:space="0" w:color="auto"/>
              <w:right w:val="single" w:sz="4" w:space="0" w:color="auto"/>
            </w:tcBorders>
          </w:tcPr>
          <w:p w14:paraId="1259F258" w14:textId="77777777" w:rsidR="00997279" w:rsidRPr="0090178F" w:rsidRDefault="00997279" w:rsidP="003F6BD0">
            <w:pPr>
              <w:pStyle w:val="TAL"/>
              <w:jc w:val="center"/>
              <w:rPr>
                <w:lang w:val="de-DE"/>
              </w:rPr>
            </w:pPr>
            <w:r w:rsidRPr="0090178F">
              <w:rPr>
                <w:lang w:val="de-DE"/>
              </w:rPr>
              <w:t>X</w:t>
            </w:r>
          </w:p>
        </w:tc>
        <w:tc>
          <w:tcPr>
            <w:tcW w:w="370" w:type="dxa"/>
            <w:tcBorders>
              <w:top w:val="single" w:sz="4" w:space="0" w:color="auto"/>
              <w:left w:val="single" w:sz="4" w:space="0" w:color="auto"/>
              <w:bottom w:val="single" w:sz="4" w:space="0" w:color="auto"/>
              <w:right w:val="single" w:sz="4" w:space="0" w:color="auto"/>
            </w:tcBorders>
          </w:tcPr>
          <w:p w14:paraId="1FB2DA2F" w14:textId="77777777" w:rsidR="00997279" w:rsidRPr="0090178F" w:rsidRDefault="00997279" w:rsidP="003F6BD0">
            <w:pPr>
              <w:pStyle w:val="TAL"/>
              <w:jc w:val="center"/>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690A1A" w14:textId="77777777" w:rsidR="00997279" w:rsidRPr="0090178F" w:rsidRDefault="00997279" w:rsidP="00E271CB">
            <w:pPr>
              <w:pStyle w:val="TAL"/>
            </w:pPr>
            <w:r w:rsidRPr="0090178F">
              <w:t>Sequence Number</w:t>
            </w:r>
          </w:p>
        </w:tc>
      </w:tr>
      <w:tr w:rsidR="00997279" w:rsidRPr="0090178F" w14:paraId="582D95E6"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02CF914D" w14:textId="77777777" w:rsidR="00997279" w:rsidRPr="0067687A" w:rsidRDefault="00997279" w:rsidP="00E271CB">
            <w:pPr>
              <w:pStyle w:val="TAL"/>
              <w:rPr>
                <w:lang w:val="en-US"/>
              </w:rPr>
            </w:pPr>
            <w:r w:rsidRPr="0090178F">
              <w:rPr>
                <w:lang w:val="en-US"/>
              </w:rPr>
              <w:t xml:space="preserve">UE IP Address </w:t>
            </w:r>
            <w:r>
              <w:rPr>
                <w:lang w:val="en-US"/>
              </w:rPr>
              <w:t xml:space="preserve">Usage </w:t>
            </w:r>
            <w:r w:rsidRPr="0090178F">
              <w:rPr>
                <w:lang w:val="en-US"/>
              </w:rPr>
              <w:t>Metric</w:t>
            </w:r>
          </w:p>
        </w:tc>
        <w:tc>
          <w:tcPr>
            <w:tcW w:w="336" w:type="dxa"/>
            <w:tcBorders>
              <w:top w:val="single" w:sz="4" w:space="0" w:color="auto"/>
              <w:left w:val="single" w:sz="4" w:space="0" w:color="auto"/>
              <w:bottom w:val="single" w:sz="4" w:space="0" w:color="auto"/>
              <w:right w:val="single" w:sz="4" w:space="0" w:color="auto"/>
            </w:tcBorders>
            <w:hideMark/>
          </w:tcPr>
          <w:p w14:paraId="7005EBA5" w14:textId="77777777" w:rsidR="00997279" w:rsidRPr="0090178F" w:rsidRDefault="00997279" w:rsidP="00E271CB">
            <w:pPr>
              <w:pStyle w:val="TAL"/>
            </w:pPr>
            <w:r w:rsidRPr="0090178F">
              <w:rPr>
                <w:lang w:val="en-US"/>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2E2E0D62" w14:textId="77777777" w:rsidR="00997279" w:rsidRPr="0090178F" w:rsidRDefault="00997279" w:rsidP="00E271CB">
            <w:pPr>
              <w:pStyle w:val="TAL"/>
              <w:rPr>
                <w:lang w:val="en-US"/>
              </w:rPr>
            </w:pPr>
            <w:r>
              <w:rPr>
                <w:lang w:val="en-US"/>
              </w:rPr>
              <w:t>This IE</w:t>
            </w:r>
            <w:r w:rsidRPr="0090178F">
              <w:rPr>
                <w:lang w:val="en-US"/>
              </w:rPr>
              <w:t xml:space="preserve"> </w:t>
            </w:r>
            <w:r>
              <w:rPr>
                <w:lang w:val="en-US"/>
              </w:rPr>
              <w:t xml:space="preserve">shall </w:t>
            </w:r>
            <w:r w:rsidRPr="0090178F">
              <w:rPr>
                <w:lang w:val="en-US"/>
              </w:rPr>
              <w:t xml:space="preserve">represent the current </w:t>
            </w:r>
            <w:r>
              <w:rPr>
                <w:lang w:val="en-US"/>
              </w:rPr>
              <w:t xml:space="preserve">ratio of occupied </w:t>
            </w:r>
            <w:r w:rsidRPr="0090178F">
              <w:rPr>
                <w:lang w:val="en-US"/>
              </w:rPr>
              <w:t>UE IP address</w:t>
            </w:r>
            <w:r>
              <w:rPr>
                <w:lang w:val="en-US"/>
              </w:rPr>
              <w:t>es</w:t>
            </w:r>
            <w:r w:rsidRPr="0090178F">
              <w:rPr>
                <w:lang w:val="en-US"/>
              </w:rPr>
              <w:t xml:space="preserve"> </w:t>
            </w:r>
            <w:r>
              <w:rPr>
                <w:lang w:val="en-US"/>
              </w:rPr>
              <w:t xml:space="preserve">in the UP function for the Network Instance indicated in the Network Instance IE, or for the Network Instance indicated in the Network Instance IE and the UE IP address Pool indicated by the </w:t>
            </w:r>
            <w:r w:rsidRPr="0090178F">
              <w:rPr>
                <w:lang w:val="en-US"/>
              </w:rPr>
              <w:t>UE IP Address Pool Id</w:t>
            </w:r>
            <w:r>
              <w:rPr>
                <w:lang w:val="en-US"/>
              </w:rPr>
              <w:t xml:space="preserve"> IE when this IE is present. The value shall be expressed </w:t>
            </w:r>
            <w:r w:rsidRPr="0090178F">
              <w:rPr>
                <w:lang w:val="en-US"/>
              </w:rPr>
              <w:t>as a percentage within the range of 0 to</w:t>
            </w:r>
            <w:r>
              <w:rPr>
                <w:lang w:val="en-US"/>
              </w:rPr>
              <w:t xml:space="preserve"> </w:t>
            </w:r>
            <w:r w:rsidRPr="0090178F">
              <w:rPr>
                <w:lang w:val="en-US"/>
              </w:rPr>
              <w:t xml:space="preserve">100, where 0 means no or 0% usage and 100 means maximum or 100% usage reached (i.e. </w:t>
            </w:r>
            <w:r>
              <w:rPr>
                <w:lang w:val="en-US"/>
              </w:rPr>
              <w:t xml:space="preserve">it is not desirable to receive </w:t>
            </w:r>
            <w:r w:rsidRPr="0090178F">
              <w:rPr>
                <w:lang w:val="en-US"/>
              </w:rPr>
              <w:t>further PFCP Session Establishment Request</w:t>
            </w:r>
            <w:r>
              <w:rPr>
                <w:lang w:val="en-US"/>
              </w:rPr>
              <w:t>s</w:t>
            </w:r>
            <w:r w:rsidRPr="0090178F">
              <w:rPr>
                <w:lang w:val="en-US"/>
              </w:rPr>
              <w:t>).</w:t>
            </w:r>
          </w:p>
          <w:p w14:paraId="37C43D7F" w14:textId="77777777" w:rsidR="00997279" w:rsidRPr="0090178F" w:rsidRDefault="00997279" w:rsidP="00E271CB">
            <w:pPr>
              <w:pStyle w:val="TAL"/>
              <w:rPr>
                <w:lang w:val="en-US"/>
              </w:rPr>
            </w:pPr>
          </w:p>
        </w:tc>
        <w:tc>
          <w:tcPr>
            <w:tcW w:w="370" w:type="dxa"/>
            <w:tcBorders>
              <w:top w:val="single" w:sz="4" w:space="0" w:color="auto"/>
              <w:left w:val="single" w:sz="4" w:space="0" w:color="auto"/>
              <w:bottom w:val="single" w:sz="4" w:space="0" w:color="auto"/>
              <w:right w:val="single" w:sz="4" w:space="0" w:color="auto"/>
            </w:tcBorders>
            <w:hideMark/>
          </w:tcPr>
          <w:p w14:paraId="7E780341" w14:textId="77777777" w:rsidR="00997279" w:rsidRPr="0090178F" w:rsidRDefault="00997279" w:rsidP="003F6BD0">
            <w:pPr>
              <w:pStyle w:val="TAL"/>
              <w:jc w:val="center"/>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5D21D7D0" w14:textId="77777777" w:rsidR="00997279" w:rsidRPr="0090178F" w:rsidRDefault="00997279" w:rsidP="003F6BD0">
            <w:pPr>
              <w:pStyle w:val="TAL"/>
              <w:jc w:val="center"/>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7661227F" w14:textId="77777777" w:rsidR="00997279" w:rsidRPr="0090178F" w:rsidRDefault="00997279" w:rsidP="003F6BD0">
            <w:pPr>
              <w:pStyle w:val="TAL"/>
              <w:jc w:val="center"/>
            </w:pPr>
            <w:r w:rsidRPr="0090178F">
              <w:t>-</w:t>
            </w:r>
          </w:p>
        </w:tc>
        <w:tc>
          <w:tcPr>
            <w:tcW w:w="370" w:type="dxa"/>
            <w:tcBorders>
              <w:top w:val="single" w:sz="4" w:space="0" w:color="auto"/>
              <w:left w:val="single" w:sz="4" w:space="0" w:color="auto"/>
              <w:bottom w:val="single" w:sz="4" w:space="0" w:color="auto"/>
              <w:right w:val="single" w:sz="4" w:space="0" w:color="auto"/>
            </w:tcBorders>
          </w:tcPr>
          <w:p w14:paraId="07755D79" w14:textId="77777777" w:rsidR="00997279" w:rsidRPr="0090178F" w:rsidRDefault="00997279" w:rsidP="003F6BD0">
            <w:pPr>
              <w:pStyle w:val="TAL"/>
              <w:jc w:val="center"/>
              <w:rPr>
                <w:lang w:val="de-DE"/>
              </w:rPr>
            </w:pPr>
            <w:r w:rsidRPr="0090178F">
              <w:rPr>
                <w:lang w:val="de-DE"/>
              </w:rPr>
              <w:t>X</w:t>
            </w:r>
          </w:p>
        </w:tc>
        <w:tc>
          <w:tcPr>
            <w:tcW w:w="370" w:type="dxa"/>
            <w:tcBorders>
              <w:top w:val="single" w:sz="4" w:space="0" w:color="auto"/>
              <w:left w:val="single" w:sz="4" w:space="0" w:color="auto"/>
              <w:bottom w:val="single" w:sz="4" w:space="0" w:color="auto"/>
              <w:right w:val="single" w:sz="4" w:space="0" w:color="auto"/>
            </w:tcBorders>
          </w:tcPr>
          <w:p w14:paraId="3C8F9DD5" w14:textId="77777777" w:rsidR="00997279" w:rsidRPr="0090178F" w:rsidRDefault="00997279" w:rsidP="003F6BD0">
            <w:pPr>
              <w:pStyle w:val="TAL"/>
              <w:jc w:val="center"/>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A6DB07" w14:textId="77777777" w:rsidR="00997279" w:rsidRPr="0090178F" w:rsidRDefault="00997279" w:rsidP="00E271CB">
            <w:pPr>
              <w:pStyle w:val="TAL"/>
            </w:pPr>
            <w:r w:rsidRPr="0090178F">
              <w:t>Metric</w:t>
            </w:r>
          </w:p>
        </w:tc>
      </w:tr>
      <w:tr w:rsidR="00997279" w:rsidRPr="0090178F" w14:paraId="7D8E2585"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67DC8A38" w14:textId="77777777" w:rsidR="00997279" w:rsidRPr="0090178F" w:rsidRDefault="00997279" w:rsidP="00E271CB">
            <w:pPr>
              <w:pStyle w:val="TAL"/>
              <w:rPr>
                <w:lang w:val="en-US"/>
              </w:rPr>
            </w:pPr>
            <w:r>
              <w:rPr>
                <w:lang w:val="en-US"/>
              </w:rPr>
              <w:t>Validity Timer</w:t>
            </w:r>
          </w:p>
        </w:tc>
        <w:tc>
          <w:tcPr>
            <w:tcW w:w="336" w:type="dxa"/>
            <w:tcBorders>
              <w:top w:val="single" w:sz="4" w:space="0" w:color="auto"/>
              <w:left w:val="single" w:sz="4" w:space="0" w:color="auto"/>
              <w:bottom w:val="single" w:sz="4" w:space="0" w:color="auto"/>
              <w:right w:val="single" w:sz="4" w:space="0" w:color="auto"/>
            </w:tcBorders>
          </w:tcPr>
          <w:p w14:paraId="12AF753E" w14:textId="77777777" w:rsidR="00997279" w:rsidRPr="0090178F" w:rsidRDefault="00997279" w:rsidP="00E271CB">
            <w:pPr>
              <w:pStyle w:val="TAL"/>
              <w:rPr>
                <w:lang w:val="en-US"/>
              </w:rPr>
            </w:pPr>
            <w:r>
              <w:rPr>
                <w:lang w:val="en-US"/>
              </w:rPr>
              <w:t>M</w:t>
            </w:r>
          </w:p>
        </w:tc>
        <w:tc>
          <w:tcPr>
            <w:tcW w:w="4670" w:type="dxa"/>
            <w:gridSpan w:val="2"/>
            <w:tcBorders>
              <w:top w:val="single" w:sz="4" w:space="0" w:color="auto"/>
              <w:left w:val="single" w:sz="4" w:space="0" w:color="auto"/>
              <w:bottom w:val="single" w:sz="4" w:space="0" w:color="auto"/>
              <w:right w:val="single" w:sz="4" w:space="0" w:color="auto"/>
            </w:tcBorders>
          </w:tcPr>
          <w:p w14:paraId="70317867" w14:textId="77777777" w:rsidR="00997279" w:rsidRDefault="00997279" w:rsidP="00E271CB">
            <w:pPr>
              <w:pStyle w:val="TAL"/>
            </w:pPr>
            <w:r>
              <w:rPr>
                <w:lang w:val="en-US"/>
              </w:rPr>
              <w:t xml:space="preserve">This IE shall represent the period of time during which the </w:t>
            </w:r>
            <w:r>
              <w:t>UE IP Address Usage Information shall be considered as valid.</w:t>
            </w:r>
          </w:p>
          <w:p w14:paraId="34E5000E" w14:textId="77777777" w:rsidR="00997279" w:rsidRPr="0090178F" w:rsidRDefault="00997279" w:rsidP="00E271CB">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503FDDA5" w14:textId="77777777" w:rsidR="00997279" w:rsidRPr="0090178F" w:rsidRDefault="00997279" w:rsidP="003F6BD0">
            <w:pPr>
              <w:pStyle w:val="TAL"/>
              <w:jc w:val="center"/>
            </w:pPr>
            <w:r w:rsidRPr="0090178F">
              <w:t>-</w:t>
            </w:r>
          </w:p>
        </w:tc>
        <w:tc>
          <w:tcPr>
            <w:tcW w:w="370" w:type="dxa"/>
            <w:tcBorders>
              <w:top w:val="single" w:sz="4" w:space="0" w:color="auto"/>
              <w:left w:val="single" w:sz="4" w:space="0" w:color="auto"/>
              <w:bottom w:val="single" w:sz="4" w:space="0" w:color="auto"/>
              <w:right w:val="single" w:sz="4" w:space="0" w:color="auto"/>
            </w:tcBorders>
          </w:tcPr>
          <w:p w14:paraId="3D26E480" w14:textId="77777777" w:rsidR="00997279" w:rsidRPr="0090178F" w:rsidRDefault="00997279" w:rsidP="003F6BD0">
            <w:pPr>
              <w:pStyle w:val="TAL"/>
              <w:jc w:val="center"/>
            </w:pPr>
            <w:r w:rsidRPr="0090178F">
              <w:t>X</w:t>
            </w:r>
          </w:p>
        </w:tc>
        <w:tc>
          <w:tcPr>
            <w:tcW w:w="370" w:type="dxa"/>
            <w:tcBorders>
              <w:top w:val="single" w:sz="4" w:space="0" w:color="auto"/>
              <w:left w:val="single" w:sz="4" w:space="0" w:color="auto"/>
              <w:bottom w:val="single" w:sz="4" w:space="0" w:color="auto"/>
              <w:right w:val="single" w:sz="4" w:space="0" w:color="auto"/>
            </w:tcBorders>
          </w:tcPr>
          <w:p w14:paraId="1818C903" w14:textId="77777777" w:rsidR="00997279" w:rsidRPr="0090178F" w:rsidRDefault="00997279" w:rsidP="003F6BD0">
            <w:pPr>
              <w:pStyle w:val="TAL"/>
              <w:jc w:val="center"/>
            </w:pPr>
            <w:r w:rsidRPr="0090178F">
              <w:t>-</w:t>
            </w:r>
          </w:p>
        </w:tc>
        <w:tc>
          <w:tcPr>
            <w:tcW w:w="370" w:type="dxa"/>
            <w:tcBorders>
              <w:top w:val="single" w:sz="4" w:space="0" w:color="auto"/>
              <w:left w:val="single" w:sz="4" w:space="0" w:color="auto"/>
              <w:bottom w:val="single" w:sz="4" w:space="0" w:color="auto"/>
              <w:right w:val="single" w:sz="4" w:space="0" w:color="auto"/>
            </w:tcBorders>
          </w:tcPr>
          <w:p w14:paraId="09E428A6" w14:textId="77777777" w:rsidR="00997279" w:rsidRPr="0090178F" w:rsidRDefault="00997279" w:rsidP="003F6BD0">
            <w:pPr>
              <w:pStyle w:val="TAL"/>
              <w:jc w:val="center"/>
              <w:rPr>
                <w:lang w:val="de-DE"/>
              </w:rPr>
            </w:pPr>
            <w:r w:rsidRPr="0090178F">
              <w:rPr>
                <w:lang w:val="de-DE"/>
              </w:rPr>
              <w:t>X</w:t>
            </w:r>
          </w:p>
        </w:tc>
        <w:tc>
          <w:tcPr>
            <w:tcW w:w="370" w:type="dxa"/>
            <w:tcBorders>
              <w:top w:val="single" w:sz="4" w:space="0" w:color="auto"/>
              <w:left w:val="single" w:sz="4" w:space="0" w:color="auto"/>
              <w:bottom w:val="single" w:sz="4" w:space="0" w:color="auto"/>
              <w:right w:val="single" w:sz="4" w:space="0" w:color="auto"/>
            </w:tcBorders>
          </w:tcPr>
          <w:p w14:paraId="10F81065" w14:textId="77777777" w:rsidR="00997279" w:rsidRPr="0090178F" w:rsidRDefault="00997279" w:rsidP="003F6BD0">
            <w:pPr>
              <w:pStyle w:val="TAL"/>
              <w:jc w:val="center"/>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1799ACFD" w14:textId="77777777" w:rsidR="00997279" w:rsidRPr="0090178F" w:rsidRDefault="00997279" w:rsidP="00E271CB">
            <w:pPr>
              <w:pStyle w:val="TAL"/>
            </w:pPr>
            <w:r>
              <w:t>Validity Timer</w:t>
            </w:r>
          </w:p>
        </w:tc>
      </w:tr>
      <w:tr w:rsidR="00997279" w:rsidRPr="0090178F" w14:paraId="22DADAA8" w14:textId="77777777" w:rsidTr="00E271CB">
        <w:trPr>
          <w:trHeight w:val="942"/>
          <w:jc w:val="center"/>
        </w:trPr>
        <w:tc>
          <w:tcPr>
            <w:tcW w:w="1560" w:type="dxa"/>
            <w:tcBorders>
              <w:top w:val="single" w:sz="4" w:space="0" w:color="auto"/>
              <w:left w:val="single" w:sz="4" w:space="0" w:color="auto"/>
              <w:bottom w:val="single" w:sz="4" w:space="0" w:color="auto"/>
              <w:right w:val="single" w:sz="4" w:space="0" w:color="auto"/>
            </w:tcBorders>
          </w:tcPr>
          <w:p w14:paraId="514267AF" w14:textId="77777777" w:rsidR="00997279" w:rsidRPr="0090178F" w:rsidRDefault="00997279" w:rsidP="00E271CB">
            <w:pPr>
              <w:pStyle w:val="TAL"/>
              <w:rPr>
                <w:lang w:val="en-US"/>
              </w:rPr>
            </w:pPr>
            <w:r w:rsidRPr="0090178F">
              <w:rPr>
                <w:lang w:val="en-US"/>
              </w:rPr>
              <w:t xml:space="preserve">Number of UE IP </w:t>
            </w:r>
            <w:r>
              <w:rPr>
                <w:lang w:val="en-US"/>
              </w:rPr>
              <w:t>A</w:t>
            </w:r>
            <w:r w:rsidRPr="0090178F">
              <w:rPr>
                <w:lang w:val="en-US"/>
              </w:rPr>
              <w:t>ddress</w:t>
            </w:r>
            <w:r>
              <w:rPr>
                <w:lang w:val="en-US"/>
              </w:rPr>
              <w:t>es</w:t>
            </w:r>
          </w:p>
        </w:tc>
        <w:tc>
          <w:tcPr>
            <w:tcW w:w="336" w:type="dxa"/>
            <w:tcBorders>
              <w:top w:val="single" w:sz="4" w:space="0" w:color="auto"/>
              <w:left w:val="single" w:sz="4" w:space="0" w:color="auto"/>
              <w:bottom w:val="single" w:sz="4" w:space="0" w:color="auto"/>
              <w:right w:val="single" w:sz="4" w:space="0" w:color="auto"/>
            </w:tcBorders>
          </w:tcPr>
          <w:p w14:paraId="7B9094E3" w14:textId="77777777" w:rsidR="00997279" w:rsidRPr="0090178F" w:rsidRDefault="00997279" w:rsidP="00E271CB">
            <w:pPr>
              <w:pStyle w:val="TAL"/>
              <w:rPr>
                <w:lang w:val="en-US"/>
              </w:rPr>
            </w:pPr>
            <w:r w:rsidRPr="0090178F">
              <w:rPr>
                <w:lang w:val="en-US"/>
              </w:rPr>
              <w:t>M</w:t>
            </w:r>
          </w:p>
        </w:tc>
        <w:tc>
          <w:tcPr>
            <w:tcW w:w="4670" w:type="dxa"/>
            <w:gridSpan w:val="2"/>
            <w:tcBorders>
              <w:top w:val="single" w:sz="4" w:space="0" w:color="auto"/>
              <w:left w:val="single" w:sz="4" w:space="0" w:color="auto"/>
              <w:bottom w:val="single" w:sz="4" w:space="0" w:color="auto"/>
              <w:right w:val="single" w:sz="4" w:space="0" w:color="auto"/>
            </w:tcBorders>
          </w:tcPr>
          <w:p w14:paraId="74ACD361" w14:textId="77777777" w:rsidR="00997279" w:rsidRPr="0090178F" w:rsidRDefault="00997279" w:rsidP="00E271CB">
            <w:pPr>
              <w:pStyle w:val="TAL"/>
              <w:rPr>
                <w:lang w:val="en-US"/>
              </w:rPr>
            </w:pPr>
            <w:r>
              <w:rPr>
                <w:lang w:val="en-US"/>
              </w:rPr>
              <w:t>This IE shall indicate t</w:t>
            </w:r>
            <w:r w:rsidRPr="0090178F">
              <w:rPr>
                <w:lang w:val="en-US"/>
              </w:rPr>
              <w:t xml:space="preserve">he </w:t>
            </w:r>
            <w:r>
              <w:rPr>
                <w:lang w:val="en-US"/>
              </w:rPr>
              <w:t xml:space="preserve">total </w:t>
            </w:r>
            <w:r w:rsidRPr="0090178F">
              <w:rPr>
                <w:lang w:val="en-US"/>
              </w:rPr>
              <w:t>number of UE IP addresses</w:t>
            </w:r>
            <w:r>
              <w:rPr>
                <w:lang w:val="en-US"/>
              </w:rPr>
              <w:t xml:space="preserve"> configured for the Network Instance or also for the IP address Pool, when this IE is present. (NOTE)</w:t>
            </w:r>
          </w:p>
        </w:tc>
        <w:tc>
          <w:tcPr>
            <w:tcW w:w="370" w:type="dxa"/>
            <w:tcBorders>
              <w:top w:val="single" w:sz="4" w:space="0" w:color="auto"/>
              <w:left w:val="single" w:sz="4" w:space="0" w:color="auto"/>
              <w:bottom w:val="single" w:sz="4" w:space="0" w:color="auto"/>
              <w:right w:val="single" w:sz="4" w:space="0" w:color="auto"/>
            </w:tcBorders>
          </w:tcPr>
          <w:p w14:paraId="25362773" w14:textId="77777777" w:rsidR="00997279" w:rsidRPr="0090178F" w:rsidRDefault="00997279" w:rsidP="003F6BD0">
            <w:pPr>
              <w:pStyle w:val="TAL"/>
              <w:jc w:val="center"/>
            </w:pPr>
            <w:r w:rsidRPr="0090178F">
              <w:t>-</w:t>
            </w:r>
          </w:p>
        </w:tc>
        <w:tc>
          <w:tcPr>
            <w:tcW w:w="370" w:type="dxa"/>
            <w:tcBorders>
              <w:top w:val="single" w:sz="4" w:space="0" w:color="auto"/>
              <w:left w:val="single" w:sz="4" w:space="0" w:color="auto"/>
              <w:bottom w:val="single" w:sz="4" w:space="0" w:color="auto"/>
              <w:right w:val="single" w:sz="4" w:space="0" w:color="auto"/>
            </w:tcBorders>
          </w:tcPr>
          <w:p w14:paraId="29944051" w14:textId="77777777" w:rsidR="00997279" w:rsidRPr="0090178F" w:rsidRDefault="00997279" w:rsidP="003F6BD0">
            <w:pPr>
              <w:pStyle w:val="TAL"/>
              <w:jc w:val="center"/>
            </w:pPr>
            <w:r w:rsidRPr="0090178F">
              <w:t>X</w:t>
            </w:r>
          </w:p>
        </w:tc>
        <w:tc>
          <w:tcPr>
            <w:tcW w:w="370" w:type="dxa"/>
            <w:tcBorders>
              <w:top w:val="single" w:sz="4" w:space="0" w:color="auto"/>
              <w:left w:val="single" w:sz="4" w:space="0" w:color="auto"/>
              <w:bottom w:val="single" w:sz="4" w:space="0" w:color="auto"/>
              <w:right w:val="single" w:sz="4" w:space="0" w:color="auto"/>
            </w:tcBorders>
          </w:tcPr>
          <w:p w14:paraId="37743F97" w14:textId="77777777" w:rsidR="00997279" w:rsidRPr="0090178F" w:rsidRDefault="00997279" w:rsidP="003F6BD0">
            <w:pPr>
              <w:pStyle w:val="TAL"/>
              <w:jc w:val="center"/>
            </w:pPr>
            <w:r w:rsidRPr="0090178F">
              <w:t>-</w:t>
            </w:r>
          </w:p>
        </w:tc>
        <w:tc>
          <w:tcPr>
            <w:tcW w:w="370" w:type="dxa"/>
            <w:tcBorders>
              <w:top w:val="single" w:sz="4" w:space="0" w:color="auto"/>
              <w:left w:val="single" w:sz="4" w:space="0" w:color="auto"/>
              <w:bottom w:val="single" w:sz="4" w:space="0" w:color="auto"/>
              <w:right w:val="single" w:sz="4" w:space="0" w:color="auto"/>
            </w:tcBorders>
          </w:tcPr>
          <w:p w14:paraId="01B8475F" w14:textId="77777777" w:rsidR="00997279" w:rsidRPr="0090178F" w:rsidRDefault="00997279" w:rsidP="003F6BD0">
            <w:pPr>
              <w:pStyle w:val="TAL"/>
              <w:jc w:val="center"/>
              <w:rPr>
                <w:lang w:val="de-DE"/>
              </w:rPr>
            </w:pPr>
            <w:r w:rsidRPr="0090178F">
              <w:rPr>
                <w:lang w:val="de-DE"/>
              </w:rPr>
              <w:t>X</w:t>
            </w:r>
          </w:p>
        </w:tc>
        <w:tc>
          <w:tcPr>
            <w:tcW w:w="370" w:type="dxa"/>
            <w:tcBorders>
              <w:top w:val="single" w:sz="4" w:space="0" w:color="auto"/>
              <w:left w:val="single" w:sz="4" w:space="0" w:color="auto"/>
              <w:bottom w:val="single" w:sz="4" w:space="0" w:color="auto"/>
              <w:right w:val="single" w:sz="4" w:space="0" w:color="auto"/>
            </w:tcBorders>
          </w:tcPr>
          <w:p w14:paraId="1596ADE1" w14:textId="77777777" w:rsidR="00997279" w:rsidRPr="0090178F" w:rsidRDefault="00997279" w:rsidP="003F6BD0">
            <w:pPr>
              <w:pStyle w:val="TAL"/>
              <w:jc w:val="center"/>
              <w:rPr>
                <w:lang w:val="de-DE"/>
              </w:rPr>
            </w:pPr>
            <w:r w:rsidRPr="00CA59F3">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50994437" w14:textId="77777777" w:rsidR="00997279" w:rsidRPr="0090178F" w:rsidRDefault="00997279" w:rsidP="00E271CB">
            <w:pPr>
              <w:pStyle w:val="TAL"/>
              <w:rPr>
                <w:lang w:val="en-US" w:eastAsia="zh-CN"/>
              </w:rPr>
            </w:pPr>
            <w:r w:rsidRPr="0090178F">
              <w:rPr>
                <w:lang w:val="en-US"/>
              </w:rPr>
              <w:t xml:space="preserve">Number of UE IP </w:t>
            </w:r>
            <w:r>
              <w:rPr>
                <w:lang w:val="en-US"/>
              </w:rPr>
              <w:t>A</w:t>
            </w:r>
            <w:r w:rsidRPr="0090178F">
              <w:rPr>
                <w:lang w:val="en-US"/>
              </w:rPr>
              <w:t>ddress</w:t>
            </w:r>
            <w:r>
              <w:rPr>
                <w:lang w:val="en-US"/>
              </w:rPr>
              <w:t>es</w:t>
            </w:r>
          </w:p>
        </w:tc>
      </w:tr>
      <w:tr w:rsidR="00997279" w:rsidRPr="00F11830" w14:paraId="4C40112F" w14:textId="77777777" w:rsidTr="00E271CB">
        <w:trPr>
          <w:trHeight w:val="438"/>
          <w:jc w:val="center"/>
        </w:trPr>
        <w:tc>
          <w:tcPr>
            <w:tcW w:w="1560" w:type="dxa"/>
            <w:tcBorders>
              <w:top w:val="single" w:sz="4" w:space="0" w:color="auto"/>
              <w:left w:val="single" w:sz="4" w:space="0" w:color="auto"/>
              <w:bottom w:val="single" w:sz="4" w:space="0" w:color="auto"/>
              <w:right w:val="single" w:sz="4" w:space="0" w:color="auto"/>
            </w:tcBorders>
          </w:tcPr>
          <w:p w14:paraId="41032F5B" w14:textId="77777777" w:rsidR="00997279" w:rsidRPr="0090178F" w:rsidRDefault="00997279" w:rsidP="00E271CB">
            <w:pPr>
              <w:pStyle w:val="TAL"/>
              <w:rPr>
                <w:lang w:val="en-US"/>
              </w:rPr>
            </w:pPr>
            <w:r w:rsidRPr="00F11830">
              <w:rPr>
                <w:lang w:val="en-US"/>
              </w:rPr>
              <w:t>Network Instance</w:t>
            </w:r>
          </w:p>
        </w:tc>
        <w:tc>
          <w:tcPr>
            <w:tcW w:w="336" w:type="dxa"/>
            <w:tcBorders>
              <w:top w:val="single" w:sz="4" w:space="0" w:color="auto"/>
              <w:left w:val="single" w:sz="4" w:space="0" w:color="auto"/>
              <w:bottom w:val="single" w:sz="4" w:space="0" w:color="auto"/>
              <w:right w:val="single" w:sz="4" w:space="0" w:color="auto"/>
            </w:tcBorders>
          </w:tcPr>
          <w:p w14:paraId="323C851C" w14:textId="77777777" w:rsidR="00997279" w:rsidRPr="0090178F" w:rsidRDefault="00997279" w:rsidP="00E271CB">
            <w:pPr>
              <w:pStyle w:val="TAL"/>
              <w:rPr>
                <w:lang w:val="en-US"/>
              </w:rPr>
            </w:pPr>
            <w:r>
              <w:rPr>
                <w:lang w:val="en-US"/>
              </w:rPr>
              <w:t>M</w:t>
            </w:r>
          </w:p>
        </w:tc>
        <w:tc>
          <w:tcPr>
            <w:tcW w:w="4670" w:type="dxa"/>
            <w:gridSpan w:val="2"/>
            <w:tcBorders>
              <w:top w:val="single" w:sz="4" w:space="0" w:color="auto"/>
              <w:left w:val="single" w:sz="4" w:space="0" w:color="auto"/>
              <w:bottom w:val="single" w:sz="4" w:space="0" w:color="auto"/>
              <w:right w:val="single" w:sz="4" w:space="0" w:color="auto"/>
            </w:tcBorders>
          </w:tcPr>
          <w:p w14:paraId="56CB4ED9" w14:textId="77777777" w:rsidR="00997279" w:rsidRPr="0090178F" w:rsidRDefault="00997279" w:rsidP="00E271CB">
            <w:pPr>
              <w:pStyle w:val="TAL"/>
              <w:rPr>
                <w:lang w:val="en-US"/>
              </w:rPr>
            </w:pPr>
            <w:r>
              <w:rPr>
                <w:lang w:val="en-US"/>
              </w:rPr>
              <w:t>T</w:t>
            </w:r>
            <w:r w:rsidRPr="00185D64">
              <w:rPr>
                <w:lang w:val="en-US"/>
              </w:rPr>
              <w:t xml:space="preserve">his IE shall identify </w:t>
            </w:r>
            <w:r>
              <w:rPr>
                <w:lang w:val="en-US"/>
              </w:rPr>
              <w:t>the associated</w:t>
            </w:r>
            <w:r w:rsidRPr="00185D64">
              <w:rPr>
                <w:lang w:val="en-US"/>
              </w:rPr>
              <w:t xml:space="preserve"> Network instance</w:t>
            </w: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509CC634" w14:textId="77777777" w:rsidR="00997279" w:rsidRPr="00F11830" w:rsidRDefault="00997279" w:rsidP="003F6BD0">
            <w:pPr>
              <w:pStyle w:val="TAL"/>
              <w:jc w:val="center"/>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96C9DE5" w14:textId="77777777" w:rsidR="00997279" w:rsidRPr="00F11830" w:rsidRDefault="00997279" w:rsidP="003F6BD0">
            <w:pPr>
              <w:pStyle w:val="TAL"/>
              <w:jc w:val="center"/>
              <w:rPr>
                <w:lang w:val="en-US"/>
              </w:rPr>
            </w:pPr>
            <w:r w:rsidRPr="00F11830">
              <w:rPr>
                <w:lang w:val="en-US"/>
              </w:rPr>
              <w:t>X</w:t>
            </w:r>
          </w:p>
        </w:tc>
        <w:tc>
          <w:tcPr>
            <w:tcW w:w="370" w:type="dxa"/>
            <w:tcBorders>
              <w:top w:val="single" w:sz="4" w:space="0" w:color="auto"/>
              <w:left w:val="single" w:sz="4" w:space="0" w:color="auto"/>
              <w:bottom w:val="single" w:sz="4" w:space="0" w:color="auto"/>
              <w:right w:val="single" w:sz="4" w:space="0" w:color="auto"/>
            </w:tcBorders>
          </w:tcPr>
          <w:p w14:paraId="46F22E56" w14:textId="77777777" w:rsidR="00997279" w:rsidRPr="00F11830" w:rsidRDefault="00997279" w:rsidP="003F6BD0">
            <w:pPr>
              <w:pStyle w:val="TAL"/>
              <w:jc w:val="center"/>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53E87268" w14:textId="77777777" w:rsidR="00997279" w:rsidRPr="00F11830" w:rsidRDefault="00997279" w:rsidP="003F6BD0">
            <w:pPr>
              <w:pStyle w:val="TAL"/>
              <w:jc w:val="center"/>
              <w:rPr>
                <w:lang w:val="en-US"/>
              </w:rPr>
            </w:pPr>
            <w:r w:rsidRPr="00F1183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779DF78" w14:textId="77777777" w:rsidR="00997279" w:rsidRPr="00F11830" w:rsidRDefault="00997279" w:rsidP="003F6BD0">
            <w:pPr>
              <w:pStyle w:val="TAL"/>
              <w:jc w:val="center"/>
              <w:rPr>
                <w:lang w:val="en-US"/>
              </w:rPr>
            </w:pPr>
            <w:r w:rsidRPr="00CA59F3">
              <w:rPr>
                <w:lang w:val="de-DE"/>
              </w:rPr>
              <w:t>-</w:t>
            </w:r>
          </w:p>
        </w:tc>
        <w:tc>
          <w:tcPr>
            <w:tcW w:w="1404" w:type="dxa"/>
            <w:tcBorders>
              <w:top w:val="single" w:sz="4" w:space="0" w:color="auto"/>
              <w:left w:val="single" w:sz="4" w:space="0" w:color="auto"/>
              <w:bottom w:val="single" w:sz="4" w:space="0" w:color="auto"/>
              <w:right w:val="single" w:sz="4" w:space="0" w:color="auto"/>
            </w:tcBorders>
          </w:tcPr>
          <w:p w14:paraId="397EB059" w14:textId="77777777" w:rsidR="00997279" w:rsidRPr="00F11830" w:rsidRDefault="00997279" w:rsidP="00E271CB">
            <w:pPr>
              <w:pStyle w:val="TAL"/>
              <w:rPr>
                <w:lang w:val="en-US"/>
              </w:rPr>
            </w:pPr>
            <w:r>
              <w:rPr>
                <w:lang w:val="en-US"/>
              </w:rPr>
              <w:t>Network Instance</w:t>
            </w:r>
          </w:p>
        </w:tc>
      </w:tr>
      <w:tr w:rsidR="00997279" w:rsidRPr="0090178F" w14:paraId="7981A48A"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50E02385" w14:textId="77777777" w:rsidR="00997279" w:rsidRPr="0090178F" w:rsidRDefault="00997279" w:rsidP="00E271CB">
            <w:pPr>
              <w:pStyle w:val="TAL"/>
              <w:rPr>
                <w:lang w:val="en-US"/>
              </w:rPr>
            </w:pPr>
            <w:r w:rsidRPr="0090178F">
              <w:rPr>
                <w:lang w:val="en-US"/>
              </w:rPr>
              <w:t>UE IP Address Pool Id</w:t>
            </w:r>
          </w:p>
        </w:tc>
        <w:tc>
          <w:tcPr>
            <w:tcW w:w="336" w:type="dxa"/>
            <w:tcBorders>
              <w:top w:val="single" w:sz="4" w:space="0" w:color="auto"/>
              <w:left w:val="single" w:sz="4" w:space="0" w:color="auto"/>
              <w:bottom w:val="single" w:sz="4" w:space="0" w:color="auto"/>
              <w:right w:val="single" w:sz="4" w:space="0" w:color="auto"/>
            </w:tcBorders>
          </w:tcPr>
          <w:p w14:paraId="41BF914A" w14:textId="77777777" w:rsidR="00997279" w:rsidRPr="0090178F" w:rsidRDefault="00997279" w:rsidP="00E271CB">
            <w:pPr>
              <w:pStyle w:val="TAL"/>
              <w:rPr>
                <w:lang w:val="en-US"/>
              </w:rPr>
            </w:pPr>
            <w:r w:rsidRPr="0090178F">
              <w:rPr>
                <w:lang w:val="en-US"/>
              </w:rPr>
              <w:t>O</w:t>
            </w:r>
          </w:p>
        </w:tc>
        <w:tc>
          <w:tcPr>
            <w:tcW w:w="4670" w:type="dxa"/>
            <w:gridSpan w:val="2"/>
            <w:tcBorders>
              <w:top w:val="single" w:sz="4" w:space="0" w:color="auto"/>
              <w:left w:val="single" w:sz="4" w:space="0" w:color="auto"/>
              <w:bottom w:val="single" w:sz="4" w:space="0" w:color="auto"/>
              <w:right w:val="single" w:sz="4" w:space="0" w:color="auto"/>
            </w:tcBorders>
          </w:tcPr>
          <w:p w14:paraId="6D3593E7" w14:textId="77777777" w:rsidR="00997279" w:rsidRPr="0090178F" w:rsidRDefault="00997279" w:rsidP="00E271CB">
            <w:pPr>
              <w:pStyle w:val="TAL"/>
              <w:rPr>
                <w:lang w:val="en-US"/>
              </w:rPr>
            </w:pPr>
            <w:r w:rsidRPr="0090178F">
              <w:rPr>
                <w:lang w:val="en-US"/>
              </w:rPr>
              <w:t>This IE may be present if UE IP Addresses Pools are configured in the UPF.</w:t>
            </w:r>
          </w:p>
          <w:p w14:paraId="3B7804D2" w14:textId="77777777" w:rsidR="00997279" w:rsidRPr="0090178F" w:rsidRDefault="00997279" w:rsidP="00E271CB">
            <w:pPr>
              <w:pStyle w:val="TAL"/>
              <w:rPr>
                <w:lang w:val="en-US"/>
              </w:rPr>
            </w:pPr>
          </w:p>
          <w:p w14:paraId="065DC888" w14:textId="77777777" w:rsidR="00997279" w:rsidRPr="0090178F" w:rsidRDefault="00997279" w:rsidP="00E271CB">
            <w:pPr>
              <w:pStyle w:val="TAL"/>
              <w:rPr>
                <w:lang w:val="en-US"/>
              </w:rPr>
            </w:pPr>
            <w:r w:rsidRPr="0090178F">
              <w:rPr>
                <w:lang w:val="en-US"/>
              </w:rPr>
              <w:t xml:space="preserve">When present, this IE shall contain the identity of </w:t>
            </w:r>
            <w:r>
              <w:rPr>
                <w:lang w:val="en-US"/>
              </w:rPr>
              <w:t>the associated</w:t>
            </w:r>
            <w:r w:rsidRPr="0090178F">
              <w:rPr>
                <w:lang w:val="en-US"/>
              </w:rPr>
              <w:t xml:space="preserve"> UE IP address Pool.</w:t>
            </w:r>
          </w:p>
        </w:tc>
        <w:tc>
          <w:tcPr>
            <w:tcW w:w="370" w:type="dxa"/>
            <w:tcBorders>
              <w:top w:val="single" w:sz="4" w:space="0" w:color="auto"/>
              <w:left w:val="single" w:sz="4" w:space="0" w:color="auto"/>
              <w:bottom w:val="single" w:sz="4" w:space="0" w:color="auto"/>
              <w:right w:val="single" w:sz="4" w:space="0" w:color="auto"/>
            </w:tcBorders>
          </w:tcPr>
          <w:p w14:paraId="56E2AD85" w14:textId="77777777" w:rsidR="00997279" w:rsidRPr="0090178F" w:rsidRDefault="00997279" w:rsidP="003F6BD0">
            <w:pPr>
              <w:pStyle w:val="TAL"/>
              <w:jc w:val="center"/>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5127B649" w14:textId="77777777" w:rsidR="00997279" w:rsidRPr="0090178F" w:rsidRDefault="00997279" w:rsidP="003F6BD0">
            <w:pPr>
              <w:pStyle w:val="TAL"/>
              <w:jc w:val="center"/>
              <w:rPr>
                <w:lang w:val="en-US"/>
              </w:rPr>
            </w:pPr>
            <w:r w:rsidRPr="0090178F">
              <w:rPr>
                <w:lang w:val="en-US"/>
              </w:rPr>
              <w:t>X</w:t>
            </w:r>
          </w:p>
        </w:tc>
        <w:tc>
          <w:tcPr>
            <w:tcW w:w="370" w:type="dxa"/>
            <w:tcBorders>
              <w:top w:val="single" w:sz="4" w:space="0" w:color="auto"/>
              <w:left w:val="single" w:sz="4" w:space="0" w:color="auto"/>
              <w:bottom w:val="single" w:sz="4" w:space="0" w:color="auto"/>
              <w:right w:val="single" w:sz="4" w:space="0" w:color="auto"/>
            </w:tcBorders>
          </w:tcPr>
          <w:p w14:paraId="7B88E8BB" w14:textId="77777777" w:rsidR="00997279" w:rsidRPr="0090178F" w:rsidRDefault="00997279" w:rsidP="003F6BD0">
            <w:pPr>
              <w:pStyle w:val="TAL"/>
              <w:jc w:val="center"/>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4E554272" w14:textId="77777777" w:rsidR="00997279" w:rsidRPr="0090178F" w:rsidRDefault="00997279" w:rsidP="003F6BD0">
            <w:pPr>
              <w:pStyle w:val="TAL"/>
              <w:jc w:val="center"/>
              <w:rPr>
                <w:lang w:val="en-US"/>
              </w:rPr>
            </w:pPr>
            <w:r w:rsidRPr="0090178F">
              <w:rPr>
                <w:lang w:val="en-US"/>
              </w:rPr>
              <w:t>X</w:t>
            </w:r>
          </w:p>
        </w:tc>
        <w:tc>
          <w:tcPr>
            <w:tcW w:w="370" w:type="dxa"/>
            <w:tcBorders>
              <w:top w:val="single" w:sz="4" w:space="0" w:color="auto"/>
              <w:left w:val="single" w:sz="4" w:space="0" w:color="auto"/>
              <w:bottom w:val="single" w:sz="4" w:space="0" w:color="auto"/>
              <w:right w:val="single" w:sz="4" w:space="0" w:color="auto"/>
            </w:tcBorders>
          </w:tcPr>
          <w:p w14:paraId="37E2FAA3" w14:textId="77777777" w:rsidR="00997279" w:rsidRPr="0090178F" w:rsidRDefault="00997279" w:rsidP="003F6BD0">
            <w:pPr>
              <w:pStyle w:val="TAL"/>
              <w:jc w:val="center"/>
              <w:rPr>
                <w:lang w:val="en-US"/>
              </w:rPr>
            </w:pPr>
            <w:r w:rsidRPr="00CA59F3">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19B61649" w14:textId="77777777" w:rsidR="00997279" w:rsidRPr="0090178F" w:rsidRDefault="00997279" w:rsidP="00E271CB">
            <w:pPr>
              <w:pStyle w:val="TAL"/>
              <w:rPr>
                <w:lang w:val="en-US"/>
              </w:rPr>
            </w:pPr>
            <w:r w:rsidRPr="00A27F45">
              <w:rPr>
                <w:lang w:val="en-US"/>
              </w:rPr>
              <w:t>UE IP address Pool Identity</w:t>
            </w:r>
          </w:p>
        </w:tc>
      </w:tr>
      <w:tr w:rsidR="00997279" w:rsidRPr="0090178F" w14:paraId="10E8D0F5"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7D9240E8" w14:textId="77777777" w:rsidR="00997279" w:rsidRPr="0090178F" w:rsidRDefault="00997279" w:rsidP="00E271CB">
            <w:pPr>
              <w:pStyle w:val="TAL"/>
              <w:rPr>
                <w:lang w:val="en-US"/>
              </w:rPr>
            </w:pPr>
            <w:r>
              <w:rPr>
                <w:lang w:eastAsia="zh-CN"/>
              </w:rPr>
              <w:t>S-NSSAI</w:t>
            </w:r>
          </w:p>
        </w:tc>
        <w:tc>
          <w:tcPr>
            <w:tcW w:w="336" w:type="dxa"/>
            <w:tcBorders>
              <w:top w:val="single" w:sz="4" w:space="0" w:color="auto"/>
              <w:left w:val="single" w:sz="4" w:space="0" w:color="auto"/>
              <w:bottom w:val="single" w:sz="4" w:space="0" w:color="auto"/>
              <w:right w:val="single" w:sz="4" w:space="0" w:color="auto"/>
            </w:tcBorders>
          </w:tcPr>
          <w:p w14:paraId="6ED1115E" w14:textId="77777777" w:rsidR="00997279" w:rsidRPr="0090178F" w:rsidRDefault="00997279" w:rsidP="00E271CB">
            <w:pPr>
              <w:pStyle w:val="TAL"/>
              <w:rPr>
                <w:lang w:val="en-US"/>
              </w:rPr>
            </w:pPr>
            <w:r w:rsidRPr="00441CD0">
              <w:rPr>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14:paraId="6594448C" w14:textId="77777777" w:rsidR="00997279" w:rsidRDefault="00997279" w:rsidP="00E271CB">
            <w:pPr>
              <w:pStyle w:val="TAL"/>
            </w:pPr>
            <w:r w:rsidRPr="00441CD0">
              <w:t>This IE may be present</w:t>
            </w:r>
            <w:r>
              <w:t xml:space="preserve"> </w:t>
            </w:r>
            <w:r w:rsidRPr="002F4846">
              <w:t>if the feature "Per slice UP resource management"</w:t>
            </w:r>
            <w:r>
              <w:t xml:space="preserve"> </w:t>
            </w:r>
            <w:r>
              <w:rPr>
                <w:rFonts w:hint="eastAsia"/>
              </w:rPr>
              <w:t>is supported by the</w:t>
            </w:r>
            <w:r>
              <w:rPr>
                <w:rFonts w:hint="eastAsia"/>
                <w:lang w:eastAsia="zh-CN"/>
              </w:rPr>
              <w:t xml:space="preserve"> UP</w:t>
            </w:r>
            <w:r>
              <w:rPr>
                <w:lang w:eastAsia="zh-CN"/>
              </w:rPr>
              <w:t xml:space="preserve"> </w:t>
            </w:r>
            <w:r>
              <w:rPr>
                <w:rFonts w:hint="eastAsia"/>
                <w:lang w:eastAsia="zh-CN"/>
              </w:rPr>
              <w:t>F</w:t>
            </w:r>
            <w:r>
              <w:rPr>
                <w:lang w:eastAsia="zh-CN"/>
              </w:rPr>
              <w:t>unction</w:t>
            </w:r>
            <w:r w:rsidRPr="00441CD0">
              <w:t>.</w:t>
            </w:r>
          </w:p>
          <w:p w14:paraId="0416A360" w14:textId="77777777" w:rsidR="00997279" w:rsidRPr="0090178F" w:rsidRDefault="00997279" w:rsidP="00E271CB">
            <w:pPr>
              <w:pStyle w:val="TAL"/>
              <w:rPr>
                <w:lang w:val="en-US"/>
              </w:rPr>
            </w:pPr>
            <w:r>
              <w:t>When present, it shall indicate the S-NSSAI for which the UE IP addresses usage information is reported.</w:t>
            </w:r>
          </w:p>
        </w:tc>
        <w:tc>
          <w:tcPr>
            <w:tcW w:w="370" w:type="dxa"/>
            <w:tcBorders>
              <w:top w:val="single" w:sz="4" w:space="0" w:color="auto"/>
              <w:left w:val="single" w:sz="4" w:space="0" w:color="auto"/>
              <w:bottom w:val="single" w:sz="4" w:space="0" w:color="auto"/>
              <w:right w:val="single" w:sz="4" w:space="0" w:color="auto"/>
            </w:tcBorders>
          </w:tcPr>
          <w:p w14:paraId="73865EA8" w14:textId="77777777" w:rsidR="00997279" w:rsidRPr="0090178F" w:rsidRDefault="00997279" w:rsidP="003F6BD0">
            <w:pPr>
              <w:pStyle w:val="TAL"/>
              <w:jc w:val="center"/>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04EA497F" w14:textId="77777777" w:rsidR="00997279" w:rsidRPr="0090178F" w:rsidRDefault="00997279" w:rsidP="003F6BD0">
            <w:pPr>
              <w:pStyle w:val="TAL"/>
              <w:jc w:val="center"/>
              <w:rPr>
                <w:lang w:val="en-US"/>
              </w:rPr>
            </w:pPr>
            <w:r>
              <w:rPr>
                <w:lang w:val="en-US"/>
              </w:rPr>
              <w:t>X</w:t>
            </w:r>
          </w:p>
        </w:tc>
        <w:tc>
          <w:tcPr>
            <w:tcW w:w="370" w:type="dxa"/>
            <w:tcBorders>
              <w:top w:val="single" w:sz="4" w:space="0" w:color="auto"/>
              <w:left w:val="single" w:sz="4" w:space="0" w:color="auto"/>
              <w:bottom w:val="single" w:sz="4" w:space="0" w:color="auto"/>
              <w:right w:val="single" w:sz="4" w:space="0" w:color="auto"/>
            </w:tcBorders>
          </w:tcPr>
          <w:p w14:paraId="2B12475C" w14:textId="77777777" w:rsidR="00997279" w:rsidRPr="0090178F" w:rsidRDefault="00997279" w:rsidP="003F6BD0">
            <w:pPr>
              <w:pStyle w:val="TAL"/>
              <w:jc w:val="center"/>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77484D11" w14:textId="77777777" w:rsidR="00997279" w:rsidRDefault="00997279" w:rsidP="003F6BD0">
            <w:pPr>
              <w:pStyle w:val="TAL"/>
              <w:jc w:val="center"/>
              <w:rPr>
                <w:lang w:val="en-US"/>
              </w:rPr>
            </w:pPr>
            <w:r>
              <w:rPr>
                <w:lang w:val="en-US"/>
              </w:rPr>
              <w:t>X</w:t>
            </w:r>
          </w:p>
        </w:tc>
        <w:tc>
          <w:tcPr>
            <w:tcW w:w="370" w:type="dxa"/>
            <w:tcBorders>
              <w:top w:val="single" w:sz="4" w:space="0" w:color="auto"/>
              <w:left w:val="single" w:sz="4" w:space="0" w:color="auto"/>
              <w:bottom w:val="single" w:sz="4" w:space="0" w:color="auto"/>
              <w:right w:val="single" w:sz="4" w:space="0" w:color="auto"/>
            </w:tcBorders>
          </w:tcPr>
          <w:p w14:paraId="2BC16B4E" w14:textId="77777777" w:rsidR="00997279" w:rsidRPr="0090178F" w:rsidRDefault="00997279" w:rsidP="003F6BD0">
            <w:pPr>
              <w:pStyle w:val="TAL"/>
              <w:jc w:val="center"/>
              <w:rPr>
                <w:lang w:val="en-US"/>
              </w:rPr>
            </w:pPr>
            <w:r w:rsidRPr="00CA59F3">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363E58FE" w14:textId="77777777" w:rsidR="00997279" w:rsidRPr="00A27F45" w:rsidRDefault="00997279" w:rsidP="00E271CB">
            <w:pPr>
              <w:pStyle w:val="TAL"/>
              <w:rPr>
                <w:lang w:val="en-US"/>
              </w:rPr>
            </w:pPr>
            <w:r>
              <w:rPr>
                <w:lang w:val="en-US"/>
              </w:rPr>
              <w:t>S-NSSAI</w:t>
            </w:r>
          </w:p>
        </w:tc>
      </w:tr>
      <w:tr w:rsidR="00997279" w:rsidRPr="00A27F45" w14:paraId="2B43C5AF" w14:textId="77777777" w:rsidTr="00E271CB">
        <w:trPr>
          <w:jc w:val="center"/>
        </w:trPr>
        <w:tc>
          <w:tcPr>
            <w:tcW w:w="9820" w:type="dxa"/>
            <w:gridSpan w:val="10"/>
            <w:tcBorders>
              <w:top w:val="single" w:sz="4" w:space="0" w:color="auto"/>
              <w:left w:val="single" w:sz="4" w:space="0" w:color="auto"/>
              <w:bottom w:val="single" w:sz="4" w:space="0" w:color="auto"/>
              <w:right w:val="single" w:sz="4" w:space="0" w:color="auto"/>
            </w:tcBorders>
          </w:tcPr>
          <w:p w14:paraId="4EA501D2" w14:textId="77777777" w:rsidR="00997279" w:rsidRPr="00A27F45" w:rsidRDefault="00997279" w:rsidP="00E271CB">
            <w:pPr>
              <w:pStyle w:val="TAN"/>
              <w:rPr>
                <w:lang w:val="en-US"/>
              </w:rPr>
            </w:pPr>
            <w:r>
              <w:rPr>
                <w:lang w:val="en-US"/>
              </w:rPr>
              <w:t>NOTE:</w:t>
            </w:r>
            <w:r>
              <w:rPr>
                <w:lang w:val="en-US"/>
              </w:rPr>
              <w:tab/>
              <w:t xml:space="preserve">When reporting the number of IPv6 UE Addresses </w:t>
            </w:r>
            <w:r w:rsidRPr="003C12C6">
              <w:rPr>
                <w:lang w:val="en-US"/>
              </w:rPr>
              <w:t>for a specific Network Instance and/or IP address pool</w:t>
            </w:r>
            <w:r>
              <w:rPr>
                <w:lang w:val="en-US"/>
              </w:rPr>
              <w:t>, the number of default</w:t>
            </w:r>
            <w:r w:rsidRPr="003C12C6">
              <w:rPr>
                <w:lang w:val="en-US"/>
              </w:rPr>
              <w:t xml:space="preserve"> /64 prefixes </w:t>
            </w:r>
            <w:r>
              <w:rPr>
                <w:lang w:val="en-US"/>
              </w:rPr>
              <w:t xml:space="preserve">is reported </w:t>
            </w:r>
            <w:r w:rsidRPr="003C12C6">
              <w:rPr>
                <w:lang w:val="en-US"/>
              </w:rPr>
              <w:t>by default, unless configured otherwise</w:t>
            </w:r>
            <w:r>
              <w:rPr>
                <w:lang w:val="en-US"/>
              </w:rPr>
              <w:t>.</w:t>
            </w:r>
          </w:p>
        </w:tc>
      </w:tr>
    </w:tbl>
    <w:p w14:paraId="62038FBB" w14:textId="77777777" w:rsidR="00997279" w:rsidRDefault="00997279" w:rsidP="00997279"/>
    <w:p w14:paraId="787DCC8C" w14:textId="77777777" w:rsidR="00EE5860" w:rsidRPr="00441CD0" w:rsidRDefault="00EE5860" w:rsidP="001A3E8D">
      <w:pPr>
        <w:pStyle w:val="Heading4"/>
      </w:pPr>
      <w:bookmarkStart w:id="3800" w:name="_Toc106825683"/>
      <w:r w:rsidRPr="00441CD0">
        <w:t>7.4.4.4</w:t>
      </w:r>
      <w:r w:rsidRPr="00441CD0">
        <w:tab/>
        <w:t>PFCP Association Update Response</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430B3D8E" w14:textId="77777777" w:rsidR="00997279" w:rsidRDefault="00997279" w:rsidP="00997279">
      <w:pPr>
        <w:pStyle w:val="TH"/>
      </w:pPr>
      <w:bookmarkStart w:id="3801" w:name="_Toc19717269"/>
      <w:bookmarkStart w:id="3802" w:name="_Toc27490755"/>
      <w:bookmarkStart w:id="3803" w:name="_Toc27557048"/>
      <w:bookmarkStart w:id="3804" w:name="_Toc27723965"/>
      <w:bookmarkStart w:id="3805" w:name="_Toc36031037"/>
      <w:bookmarkStart w:id="3806" w:name="_Toc36042957"/>
      <w:bookmarkStart w:id="3807" w:name="_Toc36814282"/>
      <w:bookmarkStart w:id="3808" w:name="_Toc44689136"/>
      <w:bookmarkStart w:id="3809" w:name="_Toc44923890"/>
      <w:bookmarkStart w:id="3810" w:name="_Toc51860860"/>
      <w:bookmarkStart w:id="3811" w:name="_Toc57930631"/>
      <w:bookmarkStart w:id="3812" w:name="_Toc57931261"/>
      <w:r w:rsidRPr="00441CD0">
        <w:t>Table 7.4.4.4-1: Information Elements in a PFCP Association Update Response</w:t>
      </w:r>
    </w:p>
    <w:tbl>
      <w:tblPr>
        <w:tblW w:w="95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96"/>
        <w:gridCol w:w="426"/>
        <w:gridCol w:w="3978"/>
        <w:gridCol w:w="369"/>
        <w:gridCol w:w="369"/>
        <w:gridCol w:w="369"/>
        <w:gridCol w:w="369"/>
        <w:gridCol w:w="430"/>
        <w:gridCol w:w="1540"/>
      </w:tblGrid>
      <w:tr w:rsidR="00997279" w:rsidRPr="00441CD0" w14:paraId="06881EE3" w14:textId="77777777" w:rsidTr="00E271CB">
        <w:trPr>
          <w:trHeight w:val="96"/>
          <w:jc w:val="center"/>
        </w:trPr>
        <w:tc>
          <w:tcPr>
            <w:tcW w:w="1696" w:type="dxa"/>
            <w:vMerge w:val="restart"/>
            <w:tcBorders>
              <w:top w:val="single" w:sz="4" w:space="0" w:color="auto"/>
              <w:left w:val="single" w:sz="4" w:space="0" w:color="auto"/>
              <w:right w:val="single" w:sz="4" w:space="0" w:color="auto"/>
            </w:tcBorders>
            <w:hideMark/>
          </w:tcPr>
          <w:p w14:paraId="21454389" w14:textId="77777777" w:rsidR="00997279" w:rsidRDefault="00997279" w:rsidP="00E271CB">
            <w:pPr>
              <w:pStyle w:val="TAH"/>
            </w:pPr>
            <w:r w:rsidRPr="000A1449">
              <w:t xml:space="preserve">Information </w:t>
            </w:r>
          </w:p>
          <w:p w14:paraId="793C952A" w14:textId="77777777" w:rsidR="00997279" w:rsidRPr="00441CD0" w:rsidRDefault="00997279" w:rsidP="00E271CB">
            <w:pPr>
              <w:pStyle w:val="TAH"/>
            </w:pPr>
            <w:r w:rsidRPr="000A1449">
              <w:t>elements</w:t>
            </w:r>
          </w:p>
        </w:tc>
        <w:tc>
          <w:tcPr>
            <w:tcW w:w="426" w:type="dxa"/>
            <w:vMerge w:val="restart"/>
            <w:tcBorders>
              <w:top w:val="single" w:sz="4" w:space="0" w:color="auto"/>
              <w:left w:val="single" w:sz="4" w:space="0" w:color="auto"/>
              <w:right w:val="single" w:sz="4" w:space="0" w:color="auto"/>
            </w:tcBorders>
            <w:hideMark/>
          </w:tcPr>
          <w:p w14:paraId="24336784" w14:textId="77777777" w:rsidR="00997279" w:rsidRPr="00441CD0" w:rsidRDefault="00997279" w:rsidP="00E271CB">
            <w:pPr>
              <w:pStyle w:val="TAH"/>
            </w:pPr>
            <w:r w:rsidRPr="000A1449">
              <w:t>P</w:t>
            </w:r>
          </w:p>
        </w:tc>
        <w:tc>
          <w:tcPr>
            <w:tcW w:w="3978" w:type="dxa"/>
            <w:vMerge w:val="restart"/>
            <w:tcBorders>
              <w:top w:val="single" w:sz="4" w:space="0" w:color="auto"/>
              <w:left w:val="single" w:sz="4" w:space="0" w:color="auto"/>
              <w:right w:val="single" w:sz="4" w:space="0" w:color="auto"/>
            </w:tcBorders>
            <w:hideMark/>
          </w:tcPr>
          <w:p w14:paraId="63170526" w14:textId="77777777" w:rsidR="00997279" w:rsidRPr="00441CD0" w:rsidRDefault="00997279" w:rsidP="00E271CB">
            <w:pPr>
              <w:pStyle w:val="TAH"/>
            </w:pPr>
            <w:r w:rsidRPr="000A1449">
              <w:t>Condition / Comment</w:t>
            </w:r>
          </w:p>
        </w:tc>
        <w:tc>
          <w:tcPr>
            <w:tcW w:w="1906" w:type="dxa"/>
            <w:gridSpan w:val="5"/>
            <w:tcBorders>
              <w:top w:val="single" w:sz="4" w:space="0" w:color="auto"/>
              <w:left w:val="single" w:sz="4" w:space="0" w:color="auto"/>
              <w:bottom w:val="single" w:sz="4" w:space="0" w:color="auto"/>
              <w:right w:val="single" w:sz="4" w:space="0" w:color="auto"/>
            </w:tcBorders>
          </w:tcPr>
          <w:p w14:paraId="052D669D" w14:textId="77777777" w:rsidR="00997279" w:rsidRPr="003704A1" w:rsidRDefault="00997279" w:rsidP="00E271CB">
            <w:pPr>
              <w:keepNext/>
              <w:keepLines/>
              <w:spacing w:after="0"/>
              <w:jc w:val="center"/>
              <w:rPr>
                <w:rFonts w:ascii="Arial" w:hAnsi="Arial" w:cs="Arial"/>
                <w:b/>
                <w:bCs/>
                <w:sz w:val="18"/>
              </w:rPr>
            </w:pPr>
            <w:r w:rsidRPr="003704A1">
              <w:rPr>
                <w:rFonts w:ascii="Arial" w:hAnsi="Arial" w:cs="Arial"/>
                <w:b/>
                <w:bCs/>
              </w:rPr>
              <w:t>Appl.</w:t>
            </w:r>
          </w:p>
        </w:tc>
        <w:tc>
          <w:tcPr>
            <w:tcW w:w="1540" w:type="dxa"/>
            <w:vMerge w:val="restart"/>
            <w:tcBorders>
              <w:top w:val="single" w:sz="4" w:space="0" w:color="auto"/>
              <w:left w:val="single" w:sz="4" w:space="0" w:color="auto"/>
              <w:right w:val="single" w:sz="4" w:space="0" w:color="auto"/>
            </w:tcBorders>
            <w:hideMark/>
          </w:tcPr>
          <w:p w14:paraId="39C6466A" w14:textId="77777777" w:rsidR="00997279" w:rsidRPr="00441CD0" w:rsidRDefault="00997279" w:rsidP="00E271CB">
            <w:pPr>
              <w:keepNext/>
              <w:keepLines/>
              <w:spacing w:after="0"/>
              <w:jc w:val="center"/>
              <w:rPr>
                <w:rFonts w:ascii="Arial" w:hAnsi="Arial"/>
                <w:b/>
                <w:sz w:val="18"/>
              </w:rPr>
            </w:pPr>
            <w:r w:rsidRPr="00441CD0">
              <w:rPr>
                <w:rFonts w:ascii="Arial" w:hAnsi="Arial"/>
                <w:b/>
                <w:sz w:val="18"/>
              </w:rPr>
              <w:t>IE Type</w:t>
            </w:r>
          </w:p>
        </w:tc>
      </w:tr>
      <w:tr w:rsidR="00997279" w:rsidRPr="00441CD0" w14:paraId="6451F576" w14:textId="77777777" w:rsidTr="00E271CB">
        <w:trPr>
          <w:trHeight w:val="95"/>
          <w:jc w:val="center"/>
        </w:trPr>
        <w:tc>
          <w:tcPr>
            <w:tcW w:w="1696" w:type="dxa"/>
            <w:vMerge/>
            <w:tcBorders>
              <w:left w:val="single" w:sz="4" w:space="0" w:color="auto"/>
              <w:bottom w:val="single" w:sz="4" w:space="0" w:color="auto"/>
              <w:right w:val="single" w:sz="4" w:space="0" w:color="auto"/>
            </w:tcBorders>
          </w:tcPr>
          <w:p w14:paraId="2F159DCB" w14:textId="77777777" w:rsidR="00997279" w:rsidRPr="000A1449" w:rsidRDefault="00997279" w:rsidP="00E271CB">
            <w:pPr>
              <w:pStyle w:val="TAH"/>
            </w:pPr>
          </w:p>
        </w:tc>
        <w:tc>
          <w:tcPr>
            <w:tcW w:w="426" w:type="dxa"/>
            <w:vMerge/>
            <w:tcBorders>
              <w:left w:val="single" w:sz="4" w:space="0" w:color="auto"/>
              <w:bottom w:val="single" w:sz="4" w:space="0" w:color="auto"/>
              <w:right w:val="single" w:sz="4" w:space="0" w:color="auto"/>
            </w:tcBorders>
          </w:tcPr>
          <w:p w14:paraId="6B53387B" w14:textId="77777777" w:rsidR="00997279" w:rsidRPr="000A1449" w:rsidRDefault="00997279" w:rsidP="00E271CB">
            <w:pPr>
              <w:pStyle w:val="TAH"/>
            </w:pPr>
          </w:p>
        </w:tc>
        <w:tc>
          <w:tcPr>
            <w:tcW w:w="3978" w:type="dxa"/>
            <w:vMerge/>
            <w:tcBorders>
              <w:left w:val="single" w:sz="4" w:space="0" w:color="auto"/>
              <w:bottom w:val="single" w:sz="4" w:space="0" w:color="auto"/>
              <w:right w:val="single" w:sz="4" w:space="0" w:color="auto"/>
            </w:tcBorders>
          </w:tcPr>
          <w:p w14:paraId="72AAA850" w14:textId="77777777" w:rsidR="00997279" w:rsidRPr="000A1449" w:rsidRDefault="00997279" w:rsidP="00E271CB">
            <w:pPr>
              <w:pStyle w:val="TAH"/>
            </w:pPr>
          </w:p>
        </w:tc>
        <w:tc>
          <w:tcPr>
            <w:tcW w:w="369" w:type="dxa"/>
            <w:tcBorders>
              <w:top w:val="single" w:sz="4" w:space="0" w:color="auto"/>
              <w:left w:val="single" w:sz="4" w:space="0" w:color="auto"/>
              <w:bottom w:val="single" w:sz="4" w:space="0" w:color="auto"/>
              <w:right w:val="single" w:sz="4" w:space="0" w:color="auto"/>
            </w:tcBorders>
          </w:tcPr>
          <w:p w14:paraId="1807F8FB"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rPr>
              <w:t>Sxa</w:t>
            </w:r>
          </w:p>
        </w:tc>
        <w:tc>
          <w:tcPr>
            <w:tcW w:w="369" w:type="dxa"/>
            <w:tcBorders>
              <w:top w:val="single" w:sz="4" w:space="0" w:color="auto"/>
              <w:left w:val="single" w:sz="4" w:space="0" w:color="auto"/>
              <w:bottom w:val="single" w:sz="4" w:space="0" w:color="auto"/>
              <w:right w:val="single" w:sz="4" w:space="0" w:color="auto"/>
            </w:tcBorders>
          </w:tcPr>
          <w:p w14:paraId="04E768AA"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rPr>
              <w:t>Sxb</w:t>
            </w:r>
          </w:p>
        </w:tc>
        <w:tc>
          <w:tcPr>
            <w:tcW w:w="369" w:type="dxa"/>
            <w:tcBorders>
              <w:top w:val="single" w:sz="4" w:space="0" w:color="auto"/>
              <w:left w:val="single" w:sz="4" w:space="0" w:color="auto"/>
              <w:bottom w:val="single" w:sz="4" w:space="0" w:color="auto"/>
              <w:right w:val="single" w:sz="4" w:space="0" w:color="auto"/>
            </w:tcBorders>
          </w:tcPr>
          <w:p w14:paraId="3CA6ED11"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rPr>
              <w:t>Sxc</w:t>
            </w:r>
          </w:p>
        </w:tc>
        <w:tc>
          <w:tcPr>
            <w:tcW w:w="369" w:type="dxa"/>
            <w:tcBorders>
              <w:top w:val="single" w:sz="4" w:space="0" w:color="auto"/>
              <w:left w:val="single" w:sz="4" w:space="0" w:color="auto"/>
              <w:bottom w:val="single" w:sz="4" w:space="0" w:color="auto"/>
              <w:right w:val="single" w:sz="4" w:space="0" w:color="auto"/>
            </w:tcBorders>
          </w:tcPr>
          <w:p w14:paraId="6AE17E90"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lang w:val="de-DE"/>
              </w:rPr>
              <w:t>N4</w:t>
            </w:r>
          </w:p>
        </w:tc>
        <w:tc>
          <w:tcPr>
            <w:tcW w:w="430" w:type="dxa"/>
            <w:tcBorders>
              <w:top w:val="single" w:sz="4" w:space="0" w:color="auto"/>
              <w:left w:val="single" w:sz="4" w:space="0" w:color="auto"/>
              <w:bottom w:val="single" w:sz="4" w:space="0" w:color="auto"/>
              <w:right w:val="single" w:sz="4" w:space="0" w:color="auto"/>
            </w:tcBorders>
          </w:tcPr>
          <w:p w14:paraId="67C14EE6"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lang w:val="de-DE"/>
              </w:rPr>
              <w:t>N4mb</w:t>
            </w:r>
          </w:p>
        </w:tc>
        <w:tc>
          <w:tcPr>
            <w:tcW w:w="1540" w:type="dxa"/>
            <w:vMerge/>
            <w:tcBorders>
              <w:left w:val="single" w:sz="4" w:space="0" w:color="auto"/>
              <w:bottom w:val="single" w:sz="4" w:space="0" w:color="auto"/>
              <w:right w:val="single" w:sz="4" w:space="0" w:color="auto"/>
            </w:tcBorders>
          </w:tcPr>
          <w:p w14:paraId="7DFCBFAB" w14:textId="77777777" w:rsidR="00997279" w:rsidRPr="00441CD0" w:rsidRDefault="00997279" w:rsidP="00E271CB">
            <w:pPr>
              <w:keepNext/>
              <w:keepLines/>
              <w:spacing w:after="0"/>
              <w:jc w:val="center"/>
              <w:rPr>
                <w:rFonts w:ascii="Arial" w:hAnsi="Arial"/>
                <w:b/>
                <w:sz w:val="18"/>
              </w:rPr>
            </w:pPr>
          </w:p>
        </w:tc>
      </w:tr>
      <w:tr w:rsidR="00997279" w:rsidRPr="00441CD0" w14:paraId="1D52B7B2"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374290E6" w14:textId="77777777" w:rsidR="00997279" w:rsidRPr="00441CD0" w:rsidRDefault="00997279" w:rsidP="00E271CB">
            <w:pPr>
              <w:pStyle w:val="TAL"/>
            </w:pPr>
            <w:r w:rsidRPr="00441CD0">
              <w:t>Node ID</w:t>
            </w:r>
          </w:p>
        </w:tc>
        <w:tc>
          <w:tcPr>
            <w:tcW w:w="426" w:type="dxa"/>
            <w:tcBorders>
              <w:top w:val="single" w:sz="4" w:space="0" w:color="auto"/>
              <w:left w:val="single" w:sz="4" w:space="0" w:color="auto"/>
              <w:bottom w:val="single" w:sz="4" w:space="0" w:color="auto"/>
              <w:right w:val="single" w:sz="4" w:space="0" w:color="auto"/>
            </w:tcBorders>
          </w:tcPr>
          <w:p w14:paraId="0FBDAA04" w14:textId="77777777" w:rsidR="00997279" w:rsidRPr="00441CD0" w:rsidRDefault="00997279" w:rsidP="00E271CB">
            <w:pPr>
              <w:pStyle w:val="TAC"/>
            </w:pPr>
            <w:r w:rsidRPr="00441CD0">
              <w:rPr>
                <w:szCs w:val="18"/>
              </w:rPr>
              <w:t>M</w:t>
            </w:r>
          </w:p>
        </w:tc>
        <w:tc>
          <w:tcPr>
            <w:tcW w:w="3978" w:type="dxa"/>
            <w:tcBorders>
              <w:top w:val="single" w:sz="4" w:space="0" w:color="auto"/>
              <w:left w:val="single" w:sz="4" w:space="0" w:color="auto"/>
              <w:bottom w:val="single" w:sz="4" w:space="0" w:color="auto"/>
              <w:right w:val="single" w:sz="4" w:space="0" w:color="auto"/>
            </w:tcBorders>
          </w:tcPr>
          <w:p w14:paraId="7A30027D" w14:textId="77777777" w:rsidR="00997279" w:rsidRPr="00441CD0" w:rsidRDefault="00997279" w:rsidP="00E271CB">
            <w:pPr>
              <w:pStyle w:val="TAL"/>
            </w:pPr>
            <w:r w:rsidRPr="00441CD0">
              <w:rPr>
                <w:szCs w:val="18"/>
                <w:lang w:val="en-US"/>
              </w:rPr>
              <w:t>This IE shall contain the unique identifier of the sending Node.</w:t>
            </w:r>
          </w:p>
        </w:tc>
        <w:tc>
          <w:tcPr>
            <w:tcW w:w="369" w:type="dxa"/>
            <w:tcBorders>
              <w:top w:val="single" w:sz="4" w:space="0" w:color="auto"/>
              <w:left w:val="single" w:sz="4" w:space="0" w:color="auto"/>
              <w:bottom w:val="single" w:sz="4" w:space="0" w:color="auto"/>
              <w:right w:val="single" w:sz="4" w:space="0" w:color="auto"/>
            </w:tcBorders>
          </w:tcPr>
          <w:p w14:paraId="1EDC679A"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087F51E5"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17757498"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100699C1"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68452CDF"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tcPr>
          <w:p w14:paraId="40D743D9" w14:textId="77777777" w:rsidR="00997279" w:rsidRPr="00441CD0" w:rsidRDefault="00997279" w:rsidP="00E271CB">
            <w:pPr>
              <w:pStyle w:val="TAC"/>
            </w:pPr>
            <w:r w:rsidRPr="00441CD0">
              <w:rPr>
                <w:szCs w:val="18"/>
              </w:rPr>
              <w:t>Node ID</w:t>
            </w:r>
          </w:p>
        </w:tc>
      </w:tr>
      <w:tr w:rsidR="00997279" w:rsidRPr="00441CD0" w14:paraId="55A135B4"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095DF5AB" w14:textId="77777777" w:rsidR="00997279" w:rsidRPr="00441CD0" w:rsidRDefault="00997279" w:rsidP="00E271CB">
            <w:pPr>
              <w:pStyle w:val="TAL"/>
            </w:pPr>
            <w:r w:rsidRPr="002C447B">
              <w:t>Cause</w:t>
            </w:r>
          </w:p>
        </w:tc>
        <w:tc>
          <w:tcPr>
            <w:tcW w:w="426" w:type="dxa"/>
            <w:tcBorders>
              <w:top w:val="single" w:sz="4" w:space="0" w:color="auto"/>
              <w:left w:val="single" w:sz="4" w:space="0" w:color="auto"/>
              <w:bottom w:val="single" w:sz="4" w:space="0" w:color="auto"/>
              <w:right w:val="single" w:sz="4" w:space="0" w:color="auto"/>
            </w:tcBorders>
          </w:tcPr>
          <w:p w14:paraId="74A657F7" w14:textId="77777777" w:rsidR="00997279" w:rsidRPr="00441CD0" w:rsidRDefault="00997279" w:rsidP="00E271CB">
            <w:pPr>
              <w:pStyle w:val="TAC"/>
            </w:pPr>
            <w:r w:rsidRPr="00441CD0">
              <w:rPr>
                <w:szCs w:val="18"/>
              </w:rPr>
              <w:t>M</w:t>
            </w:r>
          </w:p>
        </w:tc>
        <w:tc>
          <w:tcPr>
            <w:tcW w:w="3978" w:type="dxa"/>
            <w:tcBorders>
              <w:top w:val="single" w:sz="4" w:space="0" w:color="auto"/>
              <w:left w:val="single" w:sz="4" w:space="0" w:color="auto"/>
              <w:bottom w:val="single" w:sz="4" w:space="0" w:color="auto"/>
              <w:right w:val="single" w:sz="4" w:space="0" w:color="auto"/>
            </w:tcBorders>
          </w:tcPr>
          <w:p w14:paraId="2C899D70" w14:textId="77777777" w:rsidR="00997279" w:rsidRPr="00441CD0" w:rsidRDefault="00997279" w:rsidP="00E271CB">
            <w:pPr>
              <w:pStyle w:val="TAL"/>
            </w:pPr>
            <w:r w:rsidRPr="00441CD0">
              <w:rPr>
                <w:szCs w:val="18"/>
                <w:lang w:val="en-US"/>
              </w:rPr>
              <w:t>This IE shall indicate the acceptance or the rejection of the corresponding request message.</w:t>
            </w:r>
          </w:p>
        </w:tc>
        <w:tc>
          <w:tcPr>
            <w:tcW w:w="369" w:type="dxa"/>
            <w:tcBorders>
              <w:top w:val="single" w:sz="4" w:space="0" w:color="auto"/>
              <w:left w:val="single" w:sz="4" w:space="0" w:color="auto"/>
              <w:bottom w:val="single" w:sz="4" w:space="0" w:color="auto"/>
              <w:right w:val="single" w:sz="4" w:space="0" w:color="auto"/>
            </w:tcBorders>
          </w:tcPr>
          <w:p w14:paraId="36698B29"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0A0C6396"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1855341B"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17BCB5A5"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3D913982"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tcPr>
          <w:p w14:paraId="0757FD68" w14:textId="77777777" w:rsidR="00997279" w:rsidRPr="00441CD0" w:rsidRDefault="00997279" w:rsidP="00E271CB">
            <w:pPr>
              <w:pStyle w:val="TAC"/>
            </w:pPr>
            <w:r w:rsidRPr="00441CD0">
              <w:rPr>
                <w:szCs w:val="18"/>
              </w:rPr>
              <w:t>Cause</w:t>
            </w:r>
          </w:p>
        </w:tc>
      </w:tr>
      <w:tr w:rsidR="00997279" w:rsidRPr="00441CD0" w14:paraId="122BDC65"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249619B4" w14:textId="77777777" w:rsidR="00997279" w:rsidRPr="00441CD0" w:rsidRDefault="00997279" w:rsidP="00E271CB">
            <w:pPr>
              <w:pStyle w:val="TAL"/>
            </w:pPr>
            <w:r w:rsidRPr="002C447B">
              <w:t>UP Function Features</w:t>
            </w:r>
          </w:p>
        </w:tc>
        <w:tc>
          <w:tcPr>
            <w:tcW w:w="426" w:type="dxa"/>
            <w:tcBorders>
              <w:top w:val="single" w:sz="4" w:space="0" w:color="auto"/>
              <w:left w:val="single" w:sz="4" w:space="0" w:color="auto"/>
              <w:bottom w:val="single" w:sz="4" w:space="0" w:color="auto"/>
              <w:right w:val="single" w:sz="4" w:space="0" w:color="auto"/>
            </w:tcBorders>
          </w:tcPr>
          <w:p w14:paraId="2D64C3AB" w14:textId="77777777" w:rsidR="00997279" w:rsidRPr="00441CD0" w:rsidRDefault="00997279" w:rsidP="00E271CB">
            <w:pPr>
              <w:pStyle w:val="TAC"/>
            </w:pPr>
            <w:r w:rsidRPr="00441CD0">
              <w:rPr>
                <w:szCs w:val="18"/>
              </w:rPr>
              <w:t>O</w:t>
            </w:r>
          </w:p>
        </w:tc>
        <w:tc>
          <w:tcPr>
            <w:tcW w:w="3978" w:type="dxa"/>
            <w:tcBorders>
              <w:top w:val="single" w:sz="4" w:space="0" w:color="auto"/>
              <w:left w:val="single" w:sz="4" w:space="0" w:color="auto"/>
              <w:bottom w:val="single" w:sz="4" w:space="0" w:color="auto"/>
              <w:right w:val="single" w:sz="4" w:space="0" w:color="auto"/>
            </w:tcBorders>
          </w:tcPr>
          <w:p w14:paraId="0DB33038" w14:textId="77777777" w:rsidR="00997279" w:rsidRPr="00441CD0" w:rsidRDefault="00997279" w:rsidP="00E271CB">
            <w:pPr>
              <w:pStyle w:val="TAL"/>
            </w:pPr>
            <w:r w:rsidRPr="00441CD0">
              <w:t>If present, this IE shall indicate the supported Features when the sending node is the UP function.</w:t>
            </w:r>
          </w:p>
        </w:tc>
        <w:tc>
          <w:tcPr>
            <w:tcW w:w="369" w:type="dxa"/>
            <w:tcBorders>
              <w:top w:val="single" w:sz="4" w:space="0" w:color="auto"/>
              <w:left w:val="single" w:sz="4" w:space="0" w:color="auto"/>
              <w:bottom w:val="single" w:sz="4" w:space="0" w:color="auto"/>
              <w:right w:val="single" w:sz="4" w:space="0" w:color="auto"/>
            </w:tcBorders>
          </w:tcPr>
          <w:p w14:paraId="2E4D978E"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71BBF9CD"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536B17CC"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4E7CBD5B"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22793A81"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vAlign w:val="center"/>
          </w:tcPr>
          <w:p w14:paraId="1FC636AA" w14:textId="77777777" w:rsidR="00997279" w:rsidRPr="00441CD0" w:rsidRDefault="00997279" w:rsidP="00E271CB">
            <w:pPr>
              <w:pStyle w:val="TAC"/>
            </w:pPr>
            <w:r w:rsidRPr="00441CD0">
              <w:t>UP Function Features</w:t>
            </w:r>
          </w:p>
        </w:tc>
      </w:tr>
      <w:tr w:rsidR="00997279" w:rsidRPr="00441CD0" w14:paraId="09AAD943"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37B2D0DB" w14:textId="77777777" w:rsidR="00997279" w:rsidRPr="00441CD0" w:rsidRDefault="00997279" w:rsidP="00E271CB">
            <w:pPr>
              <w:pStyle w:val="TAL"/>
            </w:pPr>
            <w:r w:rsidRPr="002C447B">
              <w:t>CP Function Features</w:t>
            </w:r>
          </w:p>
        </w:tc>
        <w:tc>
          <w:tcPr>
            <w:tcW w:w="426" w:type="dxa"/>
            <w:tcBorders>
              <w:top w:val="single" w:sz="4" w:space="0" w:color="auto"/>
              <w:left w:val="single" w:sz="4" w:space="0" w:color="auto"/>
              <w:bottom w:val="single" w:sz="4" w:space="0" w:color="auto"/>
              <w:right w:val="single" w:sz="4" w:space="0" w:color="auto"/>
            </w:tcBorders>
          </w:tcPr>
          <w:p w14:paraId="620323F1" w14:textId="77777777" w:rsidR="00997279" w:rsidRPr="00441CD0" w:rsidRDefault="00997279" w:rsidP="00E271CB">
            <w:pPr>
              <w:pStyle w:val="TAC"/>
            </w:pPr>
            <w:r w:rsidRPr="00441CD0">
              <w:rPr>
                <w:szCs w:val="18"/>
                <w:lang w:val="sv-SE"/>
              </w:rPr>
              <w:t>O</w:t>
            </w:r>
          </w:p>
        </w:tc>
        <w:tc>
          <w:tcPr>
            <w:tcW w:w="3978" w:type="dxa"/>
            <w:tcBorders>
              <w:top w:val="single" w:sz="4" w:space="0" w:color="auto"/>
              <w:left w:val="single" w:sz="4" w:space="0" w:color="auto"/>
              <w:bottom w:val="single" w:sz="4" w:space="0" w:color="auto"/>
              <w:right w:val="single" w:sz="4" w:space="0" w:color="auto"/>
            </w:tcBorders>
          </w:tcPr>
          <w:p w14:paraId="2D86D235" w14:textId="77777777" w:rsidR="00997279" w:rsidRPr="00441CD0" w:rsidRDefault="00997279" w:rsidP="00E271CB">
            <w:pPr>
              <w:pStyle w:val="TAL"/>
            </w:pPr>
            <w:r w:rsidRPr="00441CD0">
              <w:t>If present, this IE shall indicate the supported Features when the sending node is the CP function.</w:t>
            </w:r>
          </w:p>
        </w:tc>
        <w:tc>
          <w:tcPr>
            <w:tcW w:w="369" w:type="dxa"/>
            <w:tcBorders>
              <w:top w:val="single" w:sz="4" w:space="0" w:color="auto"/>
              <w:left w:val="single" w:sz="4" w:space="0" w:color="auto"/>
              <w:bottom w:val="single" w:sz="4" w:space="0" w:color="auto"/>
              <w:right w:val="single" w:sz="4" w:space="0" w:color="auto"/>
            </w:tcBorders>
          </w:tcPr>
          <w:p w14:paraId="283B062F"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7B690520"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06F6847B"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3A450CDE"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060B849B"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vAlign w:val="center"/>
          </w:tcPr>
          <w:p w14:paraId="02EAEDA1" w14:textId="77777777" w:rsidR="00997279" w:rsidRPr="00441CD0" w:rsidRDefault="00997279" w:rsidP="00E271CB">
            <w:pPr>
              <w:pStyle w:val="TAC"/>
            </w:pPr>
            <w:r w:rsidRPr="00441CD0">
              <w:t>CP Function Features</w:t>
            </w:r>
          </w:p>
        </w:tc>
      </w:tr>
      <w:tr w:rsidR="00997279" w:rsidRPr="00441CD0" w14:paraId="6E937B6B"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7A5D936A" w14:textId="77777777" w:rsidR="00997279" w:rsidRPr="00441CD0" w:rsidRDefault="00997279" w:rsidP="00E271CB">
            <w:pPr>
              <w:pStyle w:val="TAL"/>
            </w:pPr>
            <w:r w:rsidRPr="002C447B">
              <w:t>UE IP Address Usage Information</w:t>
            </w:r>
          </w:p>
        </w:tc>
        <w:tc>
          <w:tcPr>
            <w:tcW w:w="426" w:type="dxa"/>
            <w:tcBorders>
              <w:top w:val="single" w:sz="4" w:space="0" w:color="auto"/>
              <w:left w:val="single" w:sz="4" w:space="0" w:color="auto"/>
              <w:bottom w:val="single" w:sz="4" w:space="0" w:color="auto"/>
              <w:right w:val="single" w:sz="4" w:space="0" w:color="auto"/>
            </w:tcBorders>
          </w:tcPr>
          <w:p w14:paraId="72ED438E" w14:textId="77777777" w:rsidR="00997279" w:rsidRPr="00441CD0" w:rsidRDefault="00997279" w:rsidP="00E271CB">
            <w:pPr>
              <w:pStyle w:val="TAC"/>
            </w:pPr>
            <w:r w:rsidRPr="00371C56">
              <w:rPr>
                <w:szCs w:val="18"/>
                <w:lang w:val="de-DE"/>
              </w:rPr>
              <w:t>O</w:t>
            </w:r>
          </w:p>
        </w:tc>
        <w:tc>
          <w:tcPr>
            <w:tcW w:w="3978" w:type="dxa"/>
            <w:tcBorders>
              <w:top w:val="single" w:sz="4" w:space="0" w:color="auto"/>
              <w:left w:val="single" w:sz="4" w:space="0" w:color="auto"/>
              <w:bottom w:val="single" w:sz="4" w:space="0" w:color="auto"/>
              <w:right w:val="single" w:sz="4" w:space="0" w:color="auto"/>
            </w:tcBorders>
          </w:tcPr>
          <w:p w14:paraId="13458B76" w14:textId="77777777" w:rsidR="00997279" w:rsidRPr="00371C56" w:rsidRDefault="00997279" w:rsidP="00E271CB">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lang w:val="en-US"/>
              </w:rPr>
              <w:t xml:space="preserve">the </w:t>
            </w:r>
            <w:r w:rsidRPr="00BC764B">
              <w:rPr>
                <w:lang w:val="en-US"/>
              </w:rPr>
              <w:t>UE IP Address Usage</w:t>
            </w:r>
            <w:r>
              <w:rPr>
                <w:lang w:val="en-US"/>
              </w:rPr>
              <w:t xml:space="preserve"> Reporting</w:t>
            </w:r>
            <w:r>
              <w:rPr>
                <w:szCs w:val="18"/>
                <w:lang w:eastAsia="zh-CN"/>
              </w:rPr>
              <w:t xml:space="preserve"> </w:t>
            </w:r>
            <w:r w:rsidRPr="00371C56">
              <w:rPr>
                <w:szCs w:val="18"/>
                <w:lang w:eastAsia="zh-CN"/>
              </w:rPr>
              <w:t>feature.</w:t>
            </w:r>
          </w:p>
          <w:p w14:paraId="6E03DE7E" w14:textId="5117E63E" w:rsidR="00997279" w:rsidRDefault="00997279" w:rsidP="00E271CB">
            <w:pPr>
              <w:pStyle w:val="TAL"/>
              <w:rPr>
                <w:szCs w:val="18"/>
                <w:lang w:eastAsia="zh-CN"/>
              </w:rPr>
            </w:pPr>
            <w:r w:rsidRPr="00371C56">
              <w:rPr>
                <w:szCs w:val="18"/>
                <w:lang w:eastAsia="zh-CN"/>
              </w:rPr>
              <w:t>See Table</w:t>
            </w:r>
            <w:r w:rsidR="006E324E">
              <w:rPr>
                <w:szCs w:val="18"/>
                <w:lang w:eastAsia="zh-CN"/>
              </w:rPr>
              <w:t> </w:t>
            </w:r>
            <w:r w:rsidRPr="00371C56">
              <w:rPr>
                <w:szCs w:val="18"/>
                <w:lang w:eastAsia="zh-CN"/>
              </w:rPr>
              <w:t>7.</w:t>
            </w:r>
            <w:r>
              <w:rPr>
                <w:szCs w:val="18"/>
                <w:lang w:eastAsia="zh-CN"/>
              </w:rPr>
              <w:t>4</w:t>
            </w:r>
            <w:r w:rsidRPr="00371C56">
              <w:rPr>
                <w:szCs w:val="18"/>
                <w:lang w:eastAsia="zh-CN"/>
              </w:rPr>
              <w:t>.</w:t>
            </w:r>
            <w:r>
              <w:rPr>
                <w:szCs w:val="18"/>
                <w:lang w:eastAsia="zh-CN"/>
              </w:rPr>
              <w:t>4.3.1</w:t>
            </w:r>
            <w:r w:rsidRPr="00371C56">
              <w:rPr>
                <w:szCs w:val="18"/>
                <w:lang w:eastAsia="zh-CN"/>
              </w:rPr>
              <w:t>-1</w:t>
            </w:r>
            <w:r w:rsidR="006E324E">
              <w:rPr>
                <w:szCs w:val="18"/>
                <w:lang w:eastAsia="zh-CN"/>
              </w:rPr>
              <w:t>.</w:t>
            </w:r>
          </w:p>
          <w:p w14:paraId="257B838F" w14:textId="77777777" w:rsidR="00997279" w:rsidRDefault="00997279" w:rsidP="00E271CB">
            <w:pPr>
              <w:pStyle w:val="TAL"/>
              <w:rPr>
                <w:szCs w:val="18"/>
                <w:lang w:eastAsia="zh-CN"/>
              </w:rPr>
            </w:pPr>
          </w:p>
          <w:p w14:paraId="0E72BB20" w14:textId="77777777" w:rsidR="00997279" w:rsidRDefault="00997279" w:rsidP="00E271CB">
            <w:pPr>
              <w:pStyle w:val="TAL"/>
            </w:pPr>
            <w:r>
              <w:t>Several IEs with the same type may be present to represent UE IP Address Usage Information for different UE IP Address Pools and/or Network Instances.</w:t>
            </w:r>
          </w:p>
          <w:p w14:paraId="62817A9D" w14:textId="77777777" w:rsidR="00997279" w:rsidRDefault="00997279" w:rsidP="00E271CB">
            <w:pPr>
              <w:pStyle w:val="TAL"/>
            </w:pPr>
          </w:p>
          <w:p w14:paraId="1C49B786" w14:textId="4A1073FF" w:rsidR="00997279" w:rsidRPr="00441CD0" w:rsidRDefault="00997279" w:rsidP="00E271CB">
            <w:pPr>
              <w:pStyle w:val="TAL"/>
            </w:pPr>
            <w:r>
              <w:t>See clause 5.21.3</w:t>
            </w:r>
            <w:r w:rsidR="006E324E">
              <w:t>.</w:t>
            </w:r>
          </w:p>
        </w:tc>
        <w:tc>
          <w:tcPr>
            <w:tcW w:w="369" w:type="dxa"/>
            <w:tcBorders>
              <w:top w:val="single" w:sz="4" w:space="0" w:color="auto"/>
              <w:left w:val="single" w:sz="4" w:space="0" w:color="auto"/>
              <w:bottom w:val="single" w:sz="4" w:space="0" w:color="auto"/>
              <w:right w:val="single" w:sz="4" w:space="0" w:color="auto"/>
            </w:tcBorders>
          </w:tcPr>
          <w:p w14:paraId="53124507"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7EEF03F7"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3278268C" w14:textId="77777777" w:rsidR="00997279" w:rsidRPr="00441CD0" w:rsidRDefault="00997279" w:rsidP="00E271CB">
            <w:pPr>
              <w:pStyle w:val="TAC"/>
            </w:pPr>
            <w:r>
              <w:t>-</w:t>
            </w:r>
          </w:p>
        </w:tc>
        <w:tc>
          <w:tcPr>
            <w:tcW w:w="369" w:type="dxa"/>
            <w:tcBorders>
              <w:top w:val="single" w:sz="4" w:space="0" w:color="auto"/>
              <w:left w:val="single" w:sz="4" w:space="0" w:color="auto"/>
              <w:bottom w:val="single" w:sz="4" w:space="0" w:color="auto"/>
              <w:right w:val="single" w:sz="4" w:space="0" w:color="auto"/>
            </w:tcBorders>
          </w:tcPr>
          <w:p w14:paraId="466BA09A"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29FD0252" w14:textId="77777777" w:rsidR="00997279" w:rsidRPr="00441CD0" w:rsidRDefault="00997279" w:rsidP="00E271CB">
            <w:pPr>
              <w:pStyle w:val="TAC"/>
            </w:pPr>
            <w:r>
              <w:t>-</w:t>
            </w:r>
          </w:p>
        </w:tc>
        <w:tc>
          <w:tcPr>
            <w:tcW w:w="1540" w:type="dxa"/>
            <w:tcBorders>
              <w:top w:val="single" w:sz="4" w:space="0" w:color="auto"/>
              <w:left w:val="single" w:sz="4" w:space="0" w:color="auto"/>
              <w:bottom w:val="single" w:sz="4" w:space="0" w:color="auto"/>
              <w:right w:val="single" w:sz="4" w:space="0" w:color="auto"/>
            </w:tcBorders>
            <w:vAlign w:val="center"/>
          </w:tcPr>
          <w:p w14:paraId="6A4EDD7A" w14:textId="77777777" w:rsidR="00997279" w:rsidRPr="00441CD0" w:rsidRDefault="00997279" w:rsidP="00E271CB">
            <w:pPr>
              <w:pStyle w:val="TAC"/>
            </w:pPr>
            <w:r>
              <w:rPr>
                <w:szCs w:val="18"/>
              </w:rPr>
              <w:t>UE IP Address Usage Information</w:t>
            </w:r>
          </w:p>
        </w:tc>
      </w:tr>
    </w:tbl>
    <w:p w14:paraId="2AF29981" w14:textId="77777777" w:rsidR="00997279" w:rsidRDefault="00997279" w:rsidP="00997279"/>
    <w:p w14:paraId="694B797F" w14:textId="77777777" w:rsidR="00EE5860" w:rsidRPr="00441CD0" w:rsidRDefault="00EE5860" w:rsidP="001A3E8D">
      <w:pPr>
        <w:pStyle w:val="Heading4"/>
      </w:pPr>
      <w:bookmarkStart w:id="3813" w:name="_Toc106825684"/>
      <w:r w:rsidRPr="00441CD0">
        <w:t>7.4.4.5</w:t>
      </w:r>
      <w:r w:rsidRPr="00441CD0">
        <w:tab/>
        <w:t>PFCP Association Release Request</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5A458129" w14:textId="77777777" w:rsidR="00997279" w:rsidRDefault="00997279" w:rsidP="00997279">
      <w:pPr>
        <w:pStyle w:val="TH"/>
        <w:rPr>
          <w:bCs/>
          <w:lang w:eastAsia="zh-CN"/>
        </w:rPr>
      </w:pPr>
      <w:bookmarkStart w:id="3814" w:name="_Toc19717270"/>
      <w:bookmarkStart w:id="3815" w:name="_Toc27490756"/>
      <w:bookmarkStart w:id="3816" w:name="_Toc27557049"/>
      <w:bookmarkStart w:id="3817" w:name="_Toc27723966"/>
      <w:bookmarkStart w:id="3818" w:name="_Toc36031038"/>
      <w:bookmarkStart w:id="3819" w:name="_Toc36042958"/>
      <w:bookmarkStart w:id="3820" w:name="_Toc36814283"/>
      <w:bookmarkStart w:id="3821" w:name="_Toc44689137"/>
      <w:bookmarkStart w:id="3822" w:name="_Toc44923891"/>
      <w:bookmarkStart w:id="3823" w:name="_Toc51860861"/>
      <w:bookmarkStart w:id="3824" w:name="_Toc57930632"/>
      <w:bookmarkStart w:id="3825" w:name="_Toc57931262"/>
      <w:r w:rsidRPr="00441CD0">
        <w:t xml:space="preserve">Table 7.4.4.5-1: Information Elements in a </w:t>
      </w:r>
      <w:r w:rsidRPr="00441CD0">
        <w:rPr>
          <w:bCs/>
          <w:lang w:eastAsia="zh-CN"/>
        </w:rPr>
        <w:t>PFCP Association Release Request</w:t>
      </w:r>
    </w:p>
    <w:tbl>
      <w:tblPr>
        <w:tblW w:w="95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96"/>
        <w:gridCol w:w="426"/>
        <w:gridCol w:w="3978"/>
        <w:gridCol w:w="369"/>
        <w:gridCol w:w="369"/>
        <w:gridCol w:w="369"/>
        <w:gridCol w:w="369"/>
        <w:gridCol w:w="430"/>
        <w:gridCol w:w="1540"/>
      </w:tblGrid>
      <w:tr w:rsidR="00997279" w:rsidRPr="00441CD0" w14:paraId="25806AB5" w14:textId="77777777" w:rsidTr="00E271CB">
        <w:trPr>
          <w:trHeight w:val="96"/>
          <w:jc w:val="center"/>
        </w:trPr>
        <w:tc>
          <w:tcPr>
            <w:tcW w:w="1696" w:type="dxa"/>
            <w:vMerge w:val="restart"/>
            <w:tcBorders>
              <w:top w:val="single" w:sz="4" w:space="0" w:color="auto"/>
              <w:left w:val="single" w:sz="4" w:space="0" w:color="auto"/>
              <w:right w:val="single" w:sz="4" w:space="0" w:color="auto"/>
            </w:tcBorders>
            <w:hideMark/>
          </w:tcPr>
          <w:p w14:paraId="3778F19D" w14:textId="77777777" w:rsidR="00997279" w:rsidRDefault="00997279" w:rsidP="00E271CB">
            <w:pPr>
              <w:pStyle w:val="TAH"/>
            </w:pPr>
            <w:r w:rsidRPr="000A1449">
              <w:t xml:space="preserve">Information </w:t>
            </w:r>
          </w:p>
          <w:p w14:paraId="35D9E735" w14:textId="77777777" w:rsidR="00997279" w:rsidRPr="00441CD0" w:rsidRDefault="00997279" w:rsidP="00E271CB">
            <w:pPr>
              <w:pStyle w:val="TAH"/>
            </w:pPr>
            <w:r w:rsidRPr="000A1449">
              <w:t>elements</w:t>
            </w:r>
          </w:p>
        </w:tc>
        <w:tc>
          <w:tcPr>
            <w:tcW w:w="426" w:type="dxa"/>
            <w:vMerge w:val="restart"/>
            <w:tcBorders>
              <w:top w:val="single" w:sz="4" w:space="0" w:color="auto"/>
              <w:left w:val="single" w:sz="4" w:space="0" w:color="auto"/>
              <w:right w:val="single" w:sz="4" w:space="0" w:color="auto"/>
            </w:tcBorders>
            <w:hideMark/>
          </w:tcPr>
          <w:p w14:paraId="0387A790" w14:textId="77777777" w:rsidR="00997279" w:rsidRPr="00441CD0" w:rsidRDefault="00997279" w:rsidP="00E271CB">
            <w:pPr>
              <w:pStyle w:val="TAH"/>
            </w:pPr>
            <w:r w:rsidRPr="000A1449">
              <w:t>P</w:t>
            </w:r>
          </w:p>
        </w:tc>
        <w:tc>
          <w:tcPr>
            <w:tcW w:w="3978" w:type="dxa"/>
            <w:vMerge w:val="restart"/>
            <w:tcBorders>
              <w:top w:val="single" w:sz="4" w:space="0" w:color="auto"/>
              <w:left w:val="single" w:sz="4" w:space="0" w:color="auto"/>
              <w:right w:val="single" w:sz="4" w:space="0" w:color="auto"/>
            </w:tcBorders>
            <w:hideMark/>
          </w:tcPr>
          <w:p w14:paraId="0633E17C" w14:textId="77777777" w:rsidR="00997279" w:rsidRPr="00441CD0" w:rsidRDefault="00997279" w:rsidP="00E271CB">
            <w:pPr>
              <w:pStyle w:val="TAH"/>
            </w:pPr>
            <w:r w:rsidRPr="000A1449">
              <w:t>Condition / Comment</w:t>
            </w:r>
          </w:p>
        </w:tc>
        <w:tc>
          <w:tcPr>
            <w:tcW w:w="1906" w:type="dxa"/>
            <w:gridSpan w:val="5"/>
            <w:tcBorders>
              <w:top w:val="single" w:sz="4" w:space="0" w:color="auto"/>
              <w:left w:val="single" w:sz="4" w:space="0" w:color="auto"/>
              <w:bottom w:val="single" w:sz="4" w:space="0" w:color="auto"/>
              <w:right w:val="single" w:sz="4" w:space="0" w:color="auto"/>
            </w:tcBorders>
          </w:tcPr>
          <w:p w14:paraId="0F5DFEEF" w14:textId="77777777" w:rsidR="00997279" w:rsidRPr="003704A1" w:rsidRDefault="00997279" w:rsidP="00E271CB">
            <w:pPr>
              <w:keepNext/>
              <w:keepLines/>
              <w:spacing w:after="0"/>
              <w:jc w:val="center"/>
              <w:rPr>
                <w:rFonts w:ascii="Arial" w:hAnsi="Arial" w:cs="Arial"/>
                <w:b/>
                <w:bCs/>
                <w:sz w:val="18"/>
              </w:rPr>
            </w:pPr>
            <w:r w:rsidRPr="003704A1">
              <w:rPr>
                <w:rFonts w:ascii="Arial" w:hAnsi="Arial" w:cs="Arial"/>
                <w:b/>
                <w:bCs/>
              </w:rPr>
              <w:t>Appl.</w:t>
            </w:r>
          </w:p>
        </w:tc>
        <w:tc>
          <w:tcPr>
            <w:tcW w:w="1540" w:type="dxa"/>
            <w:vMerge w:val="restart"/>
            <w:tcBorders>
              <w:top w:val="single" w:sz="4" w:space="0" w:color="auto"/>
              <w:left w:val="single" w:sz="4" w:space="0" w:color="auto"/>
              <w:right w:val="single" w:sz="4" w:space="0" w:color="auto"/>
            </w:tcBorders>
            <w:hideMark/>
          </w:tcPr>
          <w:p w14:paraId="2409C2BC" w14:textId="77777777" w:rsidR="00997279" w:rsidRPr="00441CD0" w:rsidRDefault="00997279" w:rsidP="00E271CB">
            <w:pPr>
              <w:keepNext/>
              <w:keepLines/>
              <w:spacing w:after="0"/>
              <w:jc w:val="center"/>
              <w:rPr>
                <w:rFonts w:ascii="Arial" w:hAnsi="Arial"/>
                <w:b/>
                <w:sz w:val="18"/>
              </w:rPr>
            </w:pPr>
            <w:r w:rsidRPr="00441CD0">
              <w:rPr>
                <w:rFonts w:ascii="Arial" w:hAnsi="Arial"/>
                <w:b/>
                <w:sz w:val="18"/>
              </w:rPr>
              <w:t>IE Type</w:t>
            </w:r>
          </w:p>
        </w:tc>
      </w:tr>
      <w:tr w:rsidR="00997279" w:rsidRPr="00441CD0" w14:paraId="0663A271" w14:textId="77777777" w:rsidTr="00E271CB">
        <w:trPr>
          <w:trHeight w:val="95"/>
          <w:jc w:val="center"/>
        </w:trPr>
        <w:tc>
          <w:tcPr>
            <w:tcW w:w="1696" w:type="dxa"/>
            <w:vMerge/>
            <w:tcBorders>
              <w:left w:val="single" w:sz="4" w:space="0" w:color="auto"/>
              <w:bottom w:val="single" w:sz="4" w:space="0" w:color="auto"/>
              <w:right w:val="single" w:sz="4" w:space="0" w:color="auto"/>
            </w:tcBorders>
          </w:tcPr>
          <w:p w14:paraId="4A8A7560" w14:textId="77777777" w:rsidR="00997279" w:rsidRPr="000A1449" w:rsidRDefault="00997279" w:rsidP="00E271CB">
            <w:pPr>
              <w:pStyle w:val="TAH"/>
            </w:pPr>
          </w:p>
        </w:tc>
        <w:tc>
          <w:tcPr>
            <w:tcW w:w="426" w:type="dxa"/>
            <w:vMerge/>
            <w:tcBorders>
              <w:left w:val="single" w:sz="4" w:space="0" w:color="auto"/>
              <w:bottom w:val="single" w:sz="4" w:space="0" w:color="auto"/>
              <w:right w:val="single" w:sz="4" w:space="0" w:color="auto"/>
            </w:tcBorders>
          </w:tcPr>
          <w:p w14:paraId="3CC5B2A0" w14:textId="77777777" w:rsidR="00997279" w:rsidRPr="000A1449" w:rsidRDefault="00997279" w:rsidP="00E271CB">
            <w:pPr>
              <w:pStyle w:val="TAH"/>
            </w:pPr>
          </w:p>
        </w:tc>
        <w:tc>
          <w:tcPr>
            <w:tcW w:w="3978" w:type="dxa"/>
            <w:vMerge/>
            <w:tcBorders>
              <w:left w:val="single" w:sz="4" w:space="0" w:color="auto"/>
              <w:bottom w:val="single" w:sz="4" w:space="0" w:color="auto"/>
              <w:right w:val="single" w:sz="4" w:space="0" w:color="auto"/>
            </w:tcBorders>
          </w:tcPr>
          <w:p w14:paraId="07627A4C" w14:textId="77777777" w:rsidR="00997279" w:rsidRPr="000A1449" w:rsidRDefault="00997279" w:rsidP="00E271CB">
            <w:pPr>
              <w:pStyle w:val="TAH"/>
            </w:pPr>
          </w:p>
        </w:tc>
        <w:tc>
          <w:tcPr>
            <w:tcW w:w="369" w:type="dxa"/>
            <w:tcBorders>
              <w:top w:val="single" w:sz="4" w:space="0" w:color="auto"/>
              <w:left w:val="single" w:sz="4" w:space="0" w:color="auto"/>
              <w:bottom w:val="single" w:sz="4" w:space="0" w:color="auto"/>
              <w:right w:val="single" w:sz="4" w:space="0" w:color="auto"/>
            </w:tcBorders>
          </w:tcPr>
          <w:p w14:paraId="67FA64BD"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rPr>
              <w:t>Sxa</w:t>
            </w:r>
          </w:p>
        </w:tc>
        <w:tc>
          <w:tcPr>
            <w:tcW w:w="369" w:type="dxa"/>
            <w:tcBorders>
              <w:top w:val="single" w:sz="4" w:space="0" w:color="auto"/>
              <w:left w:val="single" w:sz="4" w:space="0" w:color="auto"/>
              <w:bottom w:val="single" w:sz="4" w:space="0" w:color="auto"/>
              <w:right w:val="single" w:sz="4" w:space="0" w:color="auto"/>
            </w:tcBorders>
          </w:tcPr>
          <w:p w14:paraId="0BF78A2B"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rPr>
              <w:t>Sxb</w:t>
            </w:r>
          </w:p>
        </w:tc>
        <w:tc>
          <w:tcPr>
            <w:tcW w:w="369" w:type="dxa"/>
            <w:tcBorders>
              <w:top w:val="single" w:sz="4" w:space="0" w:color="auto"/>
              <w:left w:val="single" w:sz="4" w:space="0" w:color="auto"/>
              <w:bottom w:val="single" w:sz="4" w:space="0" w:color="auto"/>
              <w:right w:val="single" w:sz="4" w:space="0" w:color="auto"/>
            </w:tcBorders>
          </w:tcPr>
          <w:p w14:paraId="327C4F7D"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rPr>
              <w:t>Sxc</w:t>
            </w:r>
          </w:p>
        </w:tc>
        <w:tc>
          <w:tcPr>
            <w:tcW w:w="369" w:type="dxa"/>
            <w:tcBorders>
              <w:top w:val="single" w:sz="4" w:space="0" w:color="auto"/>
              <w:left w:val="single" w:sz="4" w:space="0" w:color="auto"/>
              <w:bottom w:val="single" w:sz="4" w:space="0" w:color="auto"/>
              <w:right w:val="single" w:sz="4" w:space="0" w:color="auto"/>
            </w:tcBorders>
          </w:tcPr>
          <w:p w14:paraId="66024D44"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lang w:val="de-DE"/>
              </w:rPr>
              <w:t>N4</w:t>
            </w:r>
          </w:p>
        </w:tc>
        <w:tc>
          <w:tcPr>
            <w:tcW w:w="430" w:type="dxa"/>
            <w:tcBorders>
              <w:top w:val="single" w:sz="4" w:space="0" w:color="auto"/>
              <w:left w:val="single" w:sz="4" w:space="0" w:color="auto"/>
              <w:bottom w:val="single" w:sz="4" w:space="0" w:color="auto"/>
              <w:right w:val="single" w:sz="4" w:space="0" w:color="auto"/>
            </w:tcBorders>
          </w:tcPr>
          <w:p w14:paraId="015B2843"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lang w:val="de-DE"/>
              </w:rPr>
              <w:t>N4mb</w:t>
            </w:r>
          </w:p>
        </w:tc>
        <w:tc>
          <w:tcPr>
            <w:tcW w:w="1540" w:type="dxa"/>
            <w:vMerge/>
            <w:tcBorders>
              <w:left w:val="single" w:sz="4" w:space="0" w:color="auto"/>
              <w:bottom w:val="single" w:sz="4" w:space="0" w:color="auto"/>
              <w:right w:val="single" w:sz="4" w:space="0" w:color="auto"/>
            </w:tcBorders>
          </w:tcPr>
          <w:p w14:paraId="21243DCD" w14:textId="77777777" w:rsidR="00997279" w:rsidRPr="00441CD0" w:rsidRDefault="00997279" w:rsidP="00E271CB">
            <w:pPr>
              <w:keepNext/>
              <w:keepLines/>
              <w:spacing w:after="0"/>
              <w:jc w:val="center"/>
              <w:rPr>
                <w:rFonts w:ascii="Arial" w:hAnsi="Arial"/>
                <w:b/>
                <w:sz w:val="18"/>
              </w:rPr>
            </w:pPr>
          </w:p>
        </w:tc>
      </w:tr>
      <w:tr w:rsidR="00997279" w:rsidRPr="00441CD0" w14:paraId="4EA64C24"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375B742C" w14:textId="77777777" w:rsidR="00997279" w:rsidRPr="00441CD0" w:rsidRDefault="00997279" w:rsidP="00E271CB">
            <w:pPr>
              <w:pStyle w:val="TAL"/>
            </w:pPr>
            <w:r w:rsidRPr="002C447B">
              <w:t>Node ID</w:t>
            </w:r>
          </w:p>
        </w:tc>
        <w:tc>
          <w:tcPr>
            <w:tcW w:w="426" w:type="dxa"/>
            <w:tcBorders>
              <w:top w:val="single" w:sz="4" w:space="0" w:color="auto"/>
              <w:left w:val="single" w:sz="4" w:space="0" w:color="auto"/>
              <w:bottom w:val="single" w:sz="4" w:space="0" w:color="auto"/>
              <w:right w:val="single" w:sz="4" w:space="0" w:color="auto"/>
            </w:tcBorders>
          </w:tcPr>
          <w:p w14:paraId="4A849722" w14:textId="77777777" w:rsidR="00997279" w:rsidRPr="00441CD0" w:rsidRDefault="00997279" w:rsidP="00E271CB">
            <w:pPr>
              <w:pStyle w:val="TAC"/>
            </w:pPr>
            <w:r w:rsidRPr="00441CD0">
              <w:rPr>
                <w:szCs w:val="18"/>
              </w:rPr>
              <w:t>M</w:t>
            </w:r>
          </w:p>
        </w:tc>
        <w:tc>
          <w:tcPr>
            <w:tcW w:w="3978" w:type="dxa"/>
            <w:tcBorders>
              <w:top w:val="single" w:sz="4" w:space="0" w:color="auto"/>
              <w:left w:val="single" w:sz="4" w:space="0" w:color="auto"/>
              <w:bottom w:val="single" w:sz="4" w:space="0" w:color="auto"/>
              <w:right w:val="single" w:sz="4" w:space="0" w:color="auto"/>
            </w:tcBorders>
          </w:tcPr>
          <w:p w14:paraId="5BA6DF19" w14:textId="77777777" w:rsidR="00997279" w:rsidRPr="00441CD0" w:rsidRDefault="00997279" w:rsidP="00E271CB">
            <w:pPr>
              <w:pStyle w:val="TAL"/>
            </w:pPr>
            <w:r w:rsidRPr="00441CD0">
              <w:rPr>
                <w:szCs w:val="18"/>
                <w:lang w:val="en-US"/>
              </w:rPr>
              <w:t>This IE shall contain the unique identifier of the sending Node.</w:t>
            </w:r>
          </w:p>
        </w:tc>
        <w:tc>
          <w:tcPr>
            <w:tcW w:w="369" w:type="dxa"/>
            <w:tcBorders>
              <w:top w:val="single" w:sz="4" w:space="0" w:color="auto"/>
              <w:left w:val="single" w:sz="4" w:space="0" w:color="auto"/>
              <w:bottom w:val="single" w:sz="4" w:space="0" w:color="auto"/>
              <w:right w:val="single" w:sz="4" w:space="0" w:color="auto"/>
            </w:tcBorders>
          </w:tcPr>
          <w:p w14:paraId="2BC9A391"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7194B136"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705F6604"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16D99BF8"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35413DF4"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tcPr>
          <w:p w14:paraId="22F290B6" w14:textId="77777777" w:rsidR="00997279" w:rsidRPr="00441CD0" w:rsidRDefault="00997279" w:rsidP="00E271CB">
            <w:pPr>
              <w:pStyle w:val="TAC"/>
            </w:pPr>
            <w:r w:rsidRPr="00441CD0">
              <w:rPr>
                <w:szCs w:val="18"/>
              </w:rPr>
              <w:t>Node ID</w:t>
            </w:r>
          </w:p>
        </w:tc>
      </w:tr>
    </w:tbl>
    <w:p w14:paraId="5CC3D97E" w14:textId="77777777" w:rsidR="00997279" w:rsidRDefault="00997279" w:rsidP="00997279"/>
    <w:p w14:paraId="0E5AFC0B" w14:textId="77777777" w:rsidR="00EE5860" w:rsidRPr="00441CD0" w:rsidRDefault="00EE5860" w:rsidP="001A3E8D">
      <w:pPr>
        <w:pStyle w:val="Heading4"/>
      </w:pPr>
      <w:bookmarkStart w:id="3826" w:name="_Toc106825685"/>
      <w:r w:rsidRPr="00441CD0">
        <w:t>7.4.4.6</w:t>
      </w:r>
      <w:r w:rsidRPr="00441CD0">
        <w:tab/>
        <w:t>PFCP Association Release Response</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4FA714FF" w14:textId="77777777" w:rsidR="00997279" w:rsidRDefault="00997279" w:rsidP="00997279">
      <w:pPr>
        <w:pStyle w:val="TH"/>
        <w:rPr>
          <w:bCs/>
          <w:lang w:eastAsia="zh-CN"/>
        </w:rPr>
      </w:pPr>
      <w:bookmarkStart w:id="3827" w:name="_Toc19717271"/>
      <w:bookmarkStart w:id="3828" w:name="_Toc27490757"/>
      <w:bookmarkStart w:id="3829" w:name="_Toc27557050"/>
      <w:bookmarkStart w:id="3830" w:name="_Toc27723967"/>
      <w:bookmarkStart w:id="3831" w:name="_Toc36031039"/>
      <w:bookmarkStart w:id="3832" w:name="_Toc36042959"/>
      <w:bookmarkStart w:id="3833" w:name="_Toc36814284"/>
      <w:bookmarkStart w:id="3834" w:name="_Toc44689138"/>
      <w:bookmarkStart w:id="3835" w:name="_Toc44923892"/>
      <w:bookmarkStart w:id="3836" w:name="_Toc51860862"/>
      <w:bookmarkStart w:id="3837" w:name="_Toc57930633"/>
      <w:bookmarkStart w:id="3838" w:name="_Toc57931263"/>
      <w:r w:rsidRPr="00441CD0">
        <w:t xml:space="preserve">Table 7.4.4.6-1: Information Elements in a </w:t>
      </w:r>
      <w:r w:rsidRPr="00441CD0">
        <w:rPr>
          <w:bCs/>
          <w:lang w:eastAsia="zh-CN"/>
        </w:rPr>
        <w:t>PFCP Association Release Response</w:t>
      </w:r>
    </w:p>
    <w:tbl>
      <w:tblPr>
        <w:tblW w:w="95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96"/>
        <w:gridCol w:w="426"/>
        <w:gridCol w:w="3978"/>
        <w:gridCol w:w="369"/>
        <w:gridCol w:w="369"/>
        <w:gridCol w:w="369"/>
        <w:gridCol w:w="369"/>
        <w:gridCol w:w="430"/>
        <w:gridCol w:w="1540"/>
      </w:tblGrid>
      <w:tr w:rsidR="00997279" w:rsidRPr="00441CD0" w14:paraId="1CACE4C4" w14:textId="77777777" w:rsidTr="00E271CB">
        <w:trPr>
          <w:trHeight w:val="96"/>
          <w:jc w:val="center"/>
        </w:trPr>
        <w:tc>
          <w:tcPr>
            <w:tcW w:w="1696" w:type="dxa"/>
            <w:vMerge w:val="restart"/>
            <w:tcBorders>
              <w:top w:val="single" w:sz="4" w:space="0" w:color="auto"/>
              <w:left w:val="single" w:sz="4" w:space="0" w:color="auto"/>
              <w:right w:val="single" w:sz="4" w:space="0" w:color="auto"/>
            </w:tcBorders>
            <w:hideMark/>
          </w:tcPr>
          <w:p w14:paraId="57DD52D4" w14:textId="77777777" w:rsidR="00997279" w:rsidRDefault="00997279" w:rsidP="00E271CB">
            <w:pPr>
              <w:pStyle w:val="TAH"/>
            </w:pPr>
            <w:r w:rsidRPr="000A1449">
              <w:t xml:space="preserve">Information </w:t>
            </w:r>
          </w:p>
          <w:p w14:paraId="60BF60D6" w14:textId="77777777" w:rsidR="00997279" w:rsidRPr="00441CD0" w:rsidRDefault="00997279" w:rsidP="00E271CB">
            <w:pPr>
              <w:pStyle w:val="TAH"/>
            </w:pPr>
            <w:r w:rsidRPr="000A1449">
              <w:t>elements</w:t>
            </w:r>
          </w:p>
        </w:tc>
        <w:tc>
          <w:tcPr>
            <w:tcW w:w="426" w:type="dxa"/>
            <w:vMerge w:val="restart"/>
            <w:tcBorders>
              <w:top w:val="single" w:sz="4" w:space="0" w:color="auto"/>
              <w:left w:val="single" w:sz="4" w:space="0" w:color="auto"/>
              <w:right w:val="single" w:sz="4" w:space="0" w:color="auto"/>
            </w:tcBorders>
            <w:hideMark/>
          </w:tcPr>
          <w:p w14:paraId="28F2D912" w14:textId="77777777" w:rsidR="00997279" w:rsidRPr="00441CD0" w:rsidRDefault="00997279" w:rsidP="00E271CB">
            <w:pPr>
              <w:pStyle w:val="TAH"/>
            </w:pPr>
            <w:r w:rsidRPr="000A1449">
              <w:t>P</w:t>
            </w:r>
          </w:p>
        </w:tc>
        <w:tc>
          <w:tcPr>
            <w:tcW w:w="3978" w:type="dxa"/>
            <w:vMerge w:val="restart"/>
            <w:tcBorders>
              <w:top w:val="single" w:sz="4" w:space="0" w:color="auto"/>
              <w:left w:val="single" w:sz="4" w:space="0" w:color="auto"/>
              <w:right w:val="single" w:sz="4" w:space="0" w:color="auto"/>
            </w:tcBorders>
            <w:hideMark/>
          </w:tcPr>
          <w:p w14:paraId="077E4D87" w14:textId="77777777" w:rsidR="00997279" w:rsidRPr="00441CD0" w:rsidRDefault="00997279" w:rsidP="00E271CB">
            <w:pPr>
              <w:pStyle w:val="TAH"/>
            </w:pPr>
            <w:r w:rsidRPr="000A1449">
              <w:t>Condition / Comment</w:t>
            </w:r>
          </w:p>
        </w:tc>
        <w:tc>
          <w:tcPr>
            <w:tcW w:w="1906" w:type="dxa"/>
            <w:gridSpan w:val="5"/>
            <w:tcBorders>
              <w:top w:val="single" w:sz="4" w:space="0" w:color="auto"/>
              <w:left w:val="single" w:sz="4" w:space="0" w:color="auto"/>
              <w:bottom w:val="single" w:sz="4" w:space="0" w:color="auto"/>
              <w:right w:val="single" w:sz="4" w:space="0" w:color="auto"/>
            </w:tcBorders>
          </w:tcPr>
          <w:p w14:paraId="1370DA2F" w14:textId="77777777" w:rsidR="00997279" w:rsidRPr="003704A1" w:rsidRDefault="00997279" w:rsidP="00E271CB">
            <w:pPr>
              <w:keepNext/>
              <w:keepLines/>
              <w:spacing w:after="0"/>
              <w:jc w:val="center"/>
              <w:rPr>
                <w:rFonts w:ascii="Arial" w:hAnsi="Arial" w:cs="Arial"/>
                <w:b/>
                <w:bCs/>
                <w:sz w:val="18"/>
              </w:rPr>
            </w:pPr>
            <w:r w:rsidRPr="003704A1">
              <w:rPr>
                <w:rFonts w:ascii="Arial" w:hAnsi="Arial" w:cs="Arial"/>
                <w:b/>
                <w:bCs/>
              </w:rPr>
              <w:t>Appl.</w:t>
            </w:r>
          </w:p>
        </w:tc>
        <w:tc>
          <w:tcPr>
            <w:tcW w:w="1540" w:type="dxa"/>
            <w:vMerge w:val="restart"/>
            <w:tcBorders>
              <w:top w:val="single" w:sz="4" w:space="0" w:color="auto"/>
              <w:left w:val="single" w:sz="4" w:space="0" w:color="auto"/>
              <w:right w:val="single" w:sz="4" w:space="0" w:color="auto"/>
            </w:tcBorders>
            <w:hideMark/>
          </w:tcPr>
          <w:p w14:paraId="6B6F0202" w14:textId="77777777" w:rsidR="00997279" w:rsidRPr="00441CD0" w:rsidRDefault="00997279" w:rsidP="00E271CB">
            <w:pPr>
              <w:keepNext/>
              <w:keepLines/>
              <w:spacing w:after="0"/>
              <w:jc w:val="center"/>
              <w:rPr>
                <w:rFonts w:ascii="Arial" w:hAnsi="Arial"/>
                <w:b/>
                <w:sz w:val="18"/>
              </w:rPr>
            </w:pPr>
            <w:r w:rsidRPr="00441CD0">
              <w:rPr>
                <w:rFonts w:ascii="Arial" w:hAnsi="Arial"/>
                <w:b/>
                <w:sz w:val="18"/>
              </w:rPr>
              <w:t>IE Type</w:t>
            </w:r>
          </w:p>
        </w:tc>
      </w:tr>
      <w:tr w:rsidR="00997279" w:rsidRPr="00441CD0" w14:paraId="21C49D43" w14:textId="77777777" w:rsidTr="00E271CB">
        <w:trPr>
          <w:trHeight w:val="95"/>
          <w:jc w:val="center"/>
        </w:trPr>
        <w:tc>
          <w:tcPr>
            <w:tcW w:w="1696" w:type="dxa"/>
            <w:vMerge/>
            <w:tcBorders>
              <w:left w:val="single" w:sz="4" w:space="0" w:color="auto"/>
              <w:bottom w:val="single" w:sz="4" w:space="0" w:color="auto"/>
              <w:right w:val="single" w:sz="4" w:space="0" w:color="auto"/>
            </w:tcBorders>
          </w:tcPr>
          <w:p w14:paraId="2FD0E52E" w14:textId="77777777" w:rsidR="00997279" w:rsidRPr="000A1449" w:rsidRDefault="00997279" w:rsidP="00E271CB">
            <w:pPr>
              <w:pStyle w:val="TAH"/>
            </w:pPr>
          </w:p>
        </w:tc>
        <w:tc>
          <w:tcPr>
            <w:tcW w:w="426" w:type="dxa"/>
            <w:vMerge/>
            <w:tcBorders>
              <w:left w:val="single" w:sz="4" w:space="0" w:color="auto"/>
              <w:bottom w:val="single" w:sz="4" w:space="0" w:color="auto"/>
              <w:right w:val="single" w:sz="4" w:space="0" w:color="auto"/>
            </w:tcBorders>
          </w:tcPr>
          <w:p w14:paraId="7BF4F577" w14:textId="77777777" w:rsidR="00997279" w:rsidRPr="000A1449" w:rsidRDefault="00997279" w:rsidP="00E271CB">
            <w:pPr>
              <w:pStyle w:val="TAH"/>
            </w:pPr>
          </w:p>
        </w:tc>
        <w:tc>
          <w:tcPr>
            <w:tcW w:w="3978" w:type="dxa"/>
            <w:vMerge/>
            <w:tcBorders>
              <w:left w:val="single" w:sz="4" w:space="0" w:color="auto"/>
              <w:bottom w:val="single" w:sz="4" w:space="0" w:color="auto"/>
              <w:right w:val="single" w:sz="4" w:space="0" w:color="auto"/>
            </w:tcBorders>
          </w:tcPr>
          <w:p w14:paraId="7F79DBAD" w14:textId="77777777" w:rsidR="00997279" w:rsidRPr="000A1449" w:rsidRDefault="00997279" w:rsidP="00E271CB">
            <w:pPr>
              <w:pStyle w:val="TAH"/>
            </w:pPr>
          </w:p>
        </w:tc>
        <w:tc>
          <w:tcPr>
            <w:tcW w:w="369" w:type="dxa"/>
            <w:tcBorders>
              <w:top w:val="single" w:sz="4" w:space="0" w:color="auto"/>
              <w:left w:val="single" w:sz="4" w:space="0" w:color="auto"/>
              <w:bottom w:val="single" w:sz="4" w:space="0" w:color="auto"/>
              <w:right w:val="single" w:sz="4" w:space="0" w:color="auto"/>
            </w:tcBorders>
          </w:tcPr>
          <w:p w14:paraId="00ED6906"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rPr>
              <w:t>Sxa</w:t>
            </w:r>
          </w:p>
        </w:tc>
        <w:tc>
          <w:tcPr>
            <w:tcW w:w="369" w:type="dxa"/>
            <w:tcBorders>
              <w:top w:val="single" w:sz="4" w:space="0" w:color="auto"/>
              <w:left w:val="single" w:sz="4" w:space="0" w:color="auto"/>
              <w:bottom w:val="single" w:sz="4" w:space="0" w:color="auto"/>
              <w:right w:val="single" w:sz="4" w:space="0" w:color="auto"/>
            </w:tcBorders>
          </w:tcPr>
          <w:p w14:paraId="2EE2B152"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rPr>
              <w:t>Sxb</w:t>
            </w:r>
          </w:p>
        </w:tc>
        <w:tc>
          <w:tcPr>
            <w:tcW w:w="369" w:type="dxa"/>
            <w:tcBorders>
              <w:top w:val="single" w:sz="4" w:space="0" w:color="auto"/>
              <w:left w:val="single" w:sz="4" w:space="0" w:color="auto"/>
              <w:bottom w:val="single" w:sz="4" w:space="0" w:color="auto"/>
              <w:right w:val="single" w:sz="4" w:space="0" w:color="auto"/>
            </w:tcBorders>
          </w:tcPr>
          <w:p w14:paraId="49B95BB9"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rPr>
              <w:t>Sxc</w:t>
            </w:r>
          </w:p>
        </w:tc>
        <w:tc>
          <w:tcPr>
            <w:tcW w:w="369" w:type="dxa"/>
            <w:tcBorders>
              <w:top w:val="single" w:sz="4" w:space="0" w:color="auto"/>
              <w:left w:val="single" w:sz="4" w:space="0" w:color="auto"/>
              <w:bottom w:val="single" w:sz="4" w:space="0" w:color="auto"/>
              <w:right w:val="single" w:sz="4" w:space="0" w:color="auto"/>
            </w:tcBorders>
          </w:tcPr>
          <w:p w14:paraId="6700B1BE"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lang w:val="de-DE"/>
              </w:rPr>
              <w:t>N4</w:t>
            </w:r>
          </w:p>
        </w:tc>
        <w:tc>
          <w:tcPr>
            <w:tcW w:w="430" w:type="dxa"/>
            <w:tcBorders>
              <w:top w:val="single" w:sz="4" w:space="0" w:color="auto"/>
              <w:left w:val="single" w:sz="4" w:space="0" w:color="auto"/>
              <w:bottom w:val="single" w:sz="4" w:space="0" w:color="auto"/>
              <w:right w:val="single" w:sz="4" w:space="0" w:color="auto"/>
            </w:tcBorders>
          </w:tcPr>
          <w:p w14:paraId="20AFACFA" w14:textId="77777777" w:rsidR="00997279" w:rsidRPr="003704A1" w:rsidRDefault="00997279" w:rsidP="00E271CB">
            <w:pPr>
              <w:keepNext/>
              <w:keepLines/>
              <w:spacing w:after="0"/>
              <w:jc w:val="center"/>
              <w:rPr>
                <w:rFonts w:ascii="Arial" w:hAnsi="Arial" w:cs="Arial"/>
                <w:b/>
                <w:bCs/>
                <w:sz w:val="18"/>
                <w:szCs w:val="18"/>
              </w:rPr>
            </w:pPr>
            <w:r w:rsidRPr="003704A1">
              <w:rPr>
                <w:rFonts w:ascii="Arial" w:hAnsi="Arial" w:cs="Arial"/>
                <w:b/>
                <w:bCs/>
                <w:sz w:val="18"/>
                <w:szCs w:val="18"/>
                <w:lang w:val="de-DE"/>
              </w:rPr>
              <w:t>N4mb</w:t>
            </w:r>
          </w:p>
        </w:tc>
        <w:tc>
          <w:tcPr>
            <w:tcW w:w="1540" w:type="dxa"/>
            <w:vMerge/>
            <w:tcBorders>
              <w:left w:val="single" w:sz="4" w:space="0" w:color="auto"/>
              <w:bottom w:val="single" w:sz="4" w:space="0" w:color="auto"/>
              <w:right w:val="single" w:sz="4" w:space="0" w:color="auto"/>
            </w:tcBorders>
          </w:tcPr>
          <w:p w14:paraId="0E8BBC54" w14:textId="77777777" w:rsidR="00997279" w:rsidRPr="00441CD0" w:rsidRDefault="00997279" w:rsidP="00E271CB">
            <w:pPr>
              <w:keepNext/>
              <w:keepLines/>
              <w:spacing w:after="0"/>
              <w:jc w:val="center"/>
              <w:rPr>
                <w:rFonts w:ascii="Arial" w:hAnsi="Arial"/>
                <w:b/>
                <w:sz w:val="18"/>
              </w:rPr>
            </w:pPr>
          </w:p>
        </w:tc>
      </w:tr>
      <w:tr w:rsidR="00997279" w:rsidRPr="00441CD0" w14:paraId="4BE9A39D"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0ED1D667" w14:textId="77777777" w:rsidR="00997279" w:rsidRPr="00441CD0" w:rsidRDefault="00997279" w:rsidP="00E271CB">
            <w:pPr>
              <w:pStyle w:val="TAL"/>
            </w:pPr>
            <w:r w:rsidRPr="002C447B">
              <w:t>Node ID</w:t>
            </w:r>
          </w:p>
        </w:tc>
        <w:tc>
          <w:tcPr>
            <w:tcW w:w="426" w:type="dxa"/>
            <w:tcBorders>
              <w:top w:val="single" w:sz="4" w:space="0" w:color="auto"/>
              <w:left w:val="single" w:sz="4" w:space="0" w:color="auto"/>
              <w:bottom w:val="single" w:sz="4" w:space="0" w:color="auto"/>
              <w:right w:val="single" w:sz="4" w:space="0" w:color="auto"/>
            </w:tcBorders>
          </w:tcPr>
          <w:p w14:paraId="231AF6B3" w14:textId="77777777" w:rsidR="00997279" w:rsidRPr="00441CD0" w:rsidRDefault="00997279" w:rsidP="00E271CB">
            <w:pPr>
              <w:pStyle w:val="TAC"/>
            </w:pPr>
            <w:r w:rsidRPr="00441CD0">
              <w:rPr>
                <w:szCs w:val="18"/>
              </w:rPr>
              <w:t>M</w:t>
            </w:r>
          </w:p>
        </w:tc>
        <w:tc>
          <w:tcPr>
            <w:tcW w:w="3978" w:type="dxa"/>
            <w:tcBorders>
              <w:top w:val="single" w:sz="4" w:space="0" w:color="auto"/>
              <w:left w:val="single" w:sz="4" w:space="0" w:color="auto"/>
              <w:bottom w:val="single" w:sz="4" w:space="0" w:color="auto"/>
              <w:right w:val="single" w:sz="4" w:space="0" w:color="auto"/>
            </w:tcBorders>
          </w:tcPr>
          <w:p w14:paraId="5C76FD3A" w14:textId="77777777" w:rsidR="00997279" w:rsidRPr="00441CD0" w:rsidRDefault="00997279" w:rsidP="00E271CB">
            <w:pPr>
              <w:pStyle w:val="TAL"/>
            </w:pPr>
            <w:r w:rsidRPr="00441CD0">
              <w:rPr>
                <w:szCs w:val="18"/>
                <w:lang w:val="en-US"/>
              </w:rPr>
              <w:t>This IE shall contain the unique identifier of the sending Node.</w:t>
            </w:r>
          </w:p>
        </w:tc>
        <w:tc>
          <w:tcPr>
            <w:tcW w:w="369" w:type="dxa"/>
            <w:tcBorders>
              <w:top w:val="single" w:sz="4" w:space="0" w:color="auto"/>
              <w:left w:val="single" w:sz="4" w:space="0" w:color="auto"/>
              <w:bottom w:val="single" w:sz="4" w:space="0" w:color="auto"/>
              <w:right w:val="single" w:sz="4" w:space="0" w:color="auto"/>
            </w:tcBorders>
          </w:tcPr>
          <w:p w14:paraId="5BDD8FDB"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5DE4B314"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29B6DD09" w14:textId="77777777" w:rsidR="00997279" w:rsidRPr="00441CD0"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674A62C8" w14:textId="77777777" w:rsidR="00997279" w:rsidRPr="00441CD0"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2BBC7B8F" w14:textId="77777777" w:rsidR="00997279" w:rsidRPr="00441CD0"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tcPr>
          <w:p w14:paraId="78DCDBD0" w14:textId="77777777" w:rsidR="00997279" w:rsidRPr="00441CD0" w:rsidRDefault="00997279" w:rsidP="00E271CB">
            <w:pPr>
              <w:pStyle w:val="TAC"/>
            </w:pPr>
            <w:r w:rsidRPr="002C447B">
              <w:t>Node ID</w:t>
            </w:r>
          </w:p>
        </w:tc>
      </w:tr>
      <w:tr w:rsidR="00997279" w:rsidRPr="00441CD0" w14:paraId="52E61B48" w14:textId="77777777" w:rsidTr="00E271CB">
        <w:trPr>
          <w:jc w:val="center"/>
        </w:trPr>
        <w:tc>
          <w:tcPr>
            <w:tcW w:w="1696" w:type="dxa"/>
            <w:tcBorders>
              <w:top w:val="single" w:sz="4" w:space="0" w:color="auto"/>
              <w:left w:val="single" w:sz="4" w:space="0" w:color="auto"/>
              <w:bottom w:val="single" w:sz="4" w:space="0" w:color="auto"/>
              <w:right w:val="single" w:sz="4" w:space="0" w:color="auto"/>
            </w:tcBorders>
          </w:tcPr>
          <w:p w14:paraId="5D368AFC" w14:textId="77777777" w:rsidR="00997279" w:rsidRPr="002C447B" w:rsidRDefault="00997279" w:rsidP="00E271CB">
            <w:pPr>
              <w:pStyle w:val="TAL"/>
            </w:pPr>
            <w:r w:rsidRPr="002C447B">
              <w:t>Cause</w:t>
            </w:r>
          </w:p>
        </w:tc>
        <w:tc>
          <w:tcPr>
            <w:tcW w:w="426" w:type="dxa"/>
            <w:tcBorders>
              <w:top w:val="single" w:sz="4" w:space="0" w:color="auto"/>
              <w:left w:val="single" w:sz="4" w:space="0" w:color="auto"/>
              <w:bottom w:val="single" w:sz="4" w:space="0" w:color="auto"/>
              <w:right w:val="single" w:sz="4" w:space="0" w:color="auto"/>
            </w:tcBorders>
          </w:tcPr>
          <w:p w14:paraId="107ED44B" w14:textId="77777777" w:rsidR="00997279" w:rsidRPr="00441CD0" w:rsidRDefault="00997279" w:rsidP="00E271CB">
            <w:pPr>
              <w:pStyle w:val="TAC"/>
              <w:rPr>
                <w:szCs w:val="18"/>
              </w:rPr>
            </w:pPr>
            <w:r w:rsidRPr="00441CD0">
              <w:rPr>
                <w:szCs w:val="18"/>
              </w:rPr>
              <w:t>M</w:t>
            </w:r>
          </w:p>
        </w:tc>
        <w:tc>
          <w:tcPr>
            <w:tcW w:w="3978" w:type="dxa"/>
            <w:tcBorders>
              <w:top w:val="single" w:sz="4" w:space="0" w:color="auto"/>
              <w:left w:val="single" w:sz="4" w:space="0" w:color="auto"/>
              <w:bottom w:val="single" w:sz="4" w:space="0" w:color="auto"/>
              <w:right w:val="single" w:sz="4" w:space="0" w:color="auto"/>
            </w:tcBorders>
          </w:tcPr>
          <w:p w14:paraId="6CA3068D" w14:textId="77777777" w:rsidR="00997279" w:rsidRPr="00441CD0" w:rsidRDefault="00997279" w:rsidP="00E271CB">
            <w:pPr>
              <w:pStyle w:val="TAL"/>
              <w:rPr>
                <w:szCs w:val="18"/>
                <w:lang w:val="en-US"/>
              </w:rPr>
            </w:pPr>
            <w:r w:rsidRPr="00441CD0">
              <w:rPr>
                <w:szCs w:val="18"/>
                <w:lang w:val="en-US"/>
              </w:rPr>
              <w:t>This IE shall indicate the acceptance or the rejection of the corresponding request message.</w:t>
            </w:r>
          </w:p>
        </w:tc>
        <w:tc>
          <w:tcPr>
            <w:tcW w:w="369" w:type="dxa"/>
            <w:tcBorders>
              <w:top w:val="single" w:sz="4" w:space="0" w:color="auto"/>
              <w:left w:val="single" w:sz="4" w:space="0" w:color="auto"/>
              <w:bottom w:val="single" w:sz="4" w:space="0" w:color="auto"/>
              <w:right w:val="single" w:sz="4" w:space="0" w:color="auto"/>
            </w:tcBorders>
          </w:tcPr>
          <w:p w14:paraId="453F5019" w14:textId="77777777" w:rsidR="00997279"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28F0B91B" w14:textId="77777777" w:rsidR="00997279"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35FA1B79" w14:textId="77777777" w:rsidR="00997279" w:rsidRDefault="00997279" w:rsidP="00E271CB">
            <w:pPr>
              <w:pStyle w:val="TAC"/>
            </w:pPr>
            <w:r>
              <w:t>X</w:t>
            </w:r>
          </w:p>
        </w:tc>
        <w:tc>
          <w:tcPr>
            <w:tcW w:w="369" w:type="dxa"/>
            <w:tcBorders>
              <w:top w:val="single" w:sz="4" w:space="0" w:color="auto"/>
              <w:left w:val="single" w:sz="4" w:space="0" w:color="auto"/>
              <w:bottom w:val="single" w:sz="4" w:space="0" w:color="auto"/>
              <w:right w:val="single" w:sz="4" w:space="0" w:color="auto"/>
            </w:tcBorders>
          </w:tcPr>
          <w:p w14:paraId="56FCC28E" w14:textId="77777777" w:rsidR="00997279" w:rsidRDefault="00997279" w:rsidP="00E271CB">
            <w:pPr>
              <w:pStyle w:val="TAC"/>
            </w:pPr>
            <w:r>
              <w:t>X</w:t>
            </w:r>
          </w:p>
        </w:tc>
        <w:tc>
          <w:tcPr>
            <w:tcW w:w="430" w:type="dxa"/>
            <w:tcBorders>
              <w:top w:val="single" w:sz="4" w:space="0" w:color="auto"/>
              <w:left w:val="single" w:sz="4" w:space="0" w:color="auto"/>
              <w:bottom w:val="single" w:sz="4" w:space="0" w:color="auto"/>
              <w:right w:val="single" w:sz="4" w:space="0" w:color="auto"/>
            </w:tcBorders>
          </w:tcPr>
          <w:p w14:paraId="39C09402" w14:textId="77777777" w:rsidR="00997279" w:rsidRDefault="00997279" w:rsidP="00E271CB">
            <w:pPr>
              <w:pStyle w:val="TAC"/>
            </w:pPr>
            <w:r>
              <w:t>X</w:t>
            </w:r>
          </w:p>
        </w:tc>
        <w:tc>
          <w:tcPr>
            <w:tcW w:w="1540" w:type="dxa"/>
            <w:tcBorders>
              <w:top w:val="single" w:sz="4" w:space="0" w:color="auto"/>
              <w:left w:val="single" w:sz="4" w:space="0" w:color="auto"/>
              <w:bottom w:val="single" w:sz="4" w:space="0" w:color="auto"/>
              <w:right w:val="single" w:sz="4" w:space="0" w:color="auto"/>
            </w:tcBorders>
          </w:tcPr>
          <w:p w14:paraId="2BFAE313" w14:textId="77777777" w:rsidR="00997279" w:rsidRPr="00441CD0" w:rsidRDefault="00997279" w:rsidP="00E271CB">
            <w:pPr>
              <w:pStyle w:val="TAC"/>
              <w:rPr>
                <w:szCs w:val="18"/>
              </w:rPr>
            </w:pPr>
            <w:r w:rsidRPr="002C447B">
              <w:t>Cause</w:t>
            </w:r>
          </w:p>
        </w:tc>
      </w:tr>
    </w:tbl>
    <w:p w14:paraId="1108C429" w14:textId="77777777" w:rsidR="00997279" w:rsidRPr="006B5418" w:rsidRDefault="00997279" w:rsidP="00997279">
      <w:pPr>
        <w:rPr>
          <w:lang w:val="en-US"/>
        </w:rPr>
      </w:pPr>
    </w:p>
    <w:p w14:paraId="14266C6D" w14:textId="77777777" w:rsidR="00EE5860" w:rsidRPr="00441CD0" w:rsidRDefault="00EE5860" w:rsidP="001A3E8D">
      <w:pPr>
        <w:pStyle w:val="Heading4"/>
        <w:rPr>
          <w:lang w:val="x-none"/>
        </w:rPr>
      </w:pPr>
      <w:bookmarkStart w:id="3839" w:name="_Toc106825686"/>
      <w:r w:rsidRPr="00441CD0">
        <w:t>7.4.4.7</w:t>
      </w:r>
      <w:r w:rsidRPr="00441CD0">
        <w:tab/>
        <w:t>PFCP Version Not Supported Response</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211A3ACF" w14:textId="77777777" w:rsidR="00EE5860" w:rsidRPr="00441CD0" w:rsidRDefault="00EE5860" w:rsidP="00EE5860">
      <w:r w:rsidRPr="00441CD0">
        <w:t>This message shall only contain the PFCP header. The PFCP protocol version in the PFCP header shall indicate the highest PFCP Version that the sending entity supports.</w:t>
      </w:r>
    </w:p>
    <w:p w14:paraId="064EED4C" w14:textId="77777777" w:rsidR="00EE5860" w:rsidRPr="00441CD0" w:rsidRDefault="00EE5860" w:rsidP="00EE5860">
      <w:pPr>
        <w:pStyle w:val="NO"/>
      </w:pPr>
      <w:r w:rsidRPr="00441CD0">
        <w:t>NOTE:</w:t>
      </w:r>
      <w:r w:rsidRPr="00441CD0">
        <w:tab/>
        <w:t>The PFCP Version Not Supported Response message can be received by a PFCP entity when sending the very first message to a PFCP peer only supporting earlier version(s) of the protocol.</w:t>
      </w:r>
    </w:p>
    <w:p w14:paraId="1CF224C6" w14:textId="77777777" w:rsidR="00EE5860" w:rsidRPr="00441CD0" w:rsidRDefault="00EE5860" w:rsidP="001A3E8D">
      <w:pPr>
        <w:pStyle w:val="Heading3"/>
        <w:rPr>
          <w:rFonts w:eastAsia="SimSun"/>
          <w:lang w:val="x-none"/>
        </w:rPr>
      </w:pPr>
      <w:bookmarkStart w:id="3840" w:name="_Toc19717272"/>
      <w:bookmarkStart w:id="3841" w:name="_Toc27490758"/>
      <w:bookmarkStart w:id="3842" w:name="_Toc27557051"/>
      <w:bookmarkStart w:id="3843" w:name="_Toc27723968"/>
      <w:bookmarkStart w:id="3844" w:name="_Toc36031040"/>
      <w:bookmarkStart w:id="3845" w:name="_Toc36042960"/>
      <w:bookmarkStart w:id="3846" w:name="_Toc36814285"/>
      <w:bookmarkStart w:id="3847" w:name="_Toc44689139"/>
      <w:bookmarkStart w:id="3848" w:name="_Toc44923893"/>
      <w:bookmarkStart w:id="3849" w:name="_Toc51860863"/>
      <w:bookmarkStart w:id="3850" w:name="_Toc57930634"/>
      <w:bookmarkStart w:id="3851" w:name="_Toc57931264"/>
      <w:bookmarkStart w:id="3852" w:name="_Toc106825687"/>
      <w:r w:rsidRPr="00441CD0">
        <w:rPr>
          <w:rFonts w:eastAsia="SimSun"/>
          <w:lang w:val="en-US"/>
        </w:rPr>
        <w:t>7.4.5</w:t>
      </w:r>
      <w:r w:rsidRPr="00441CD0">
        <w:rPr>
          <w:rFonts w:eastAsia="SimSun"/>
          <w:lang w:val="en-US"/>
        </w:rPr>
        <w:tab/>
        <w:t xml:space="preserve">PFCP </w:t>
      </w:r>
      <w:r w:rsidRPr="00441CD0">
        <w:rPr>
          <w:rFonts w:eastAsia="SimSun"/>
          <w:lang w:eastAsia="zh-CN"/>
        </w:rPr>
        <w:t>Node Report Procedure</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10798132" w14:textId="77777777" w:rsidR="00EE5860" w:rsidRPr="00441CD0" w:rsidRDefault="00EE5860" w:rsidP="001A3E8D">
      <w:pPr>
        <w:pStyle w:val="Heading4"/>
        <w:rPr>
          <w:rFonts w:eastAsia="SimSun"/>
          <w:lang w:val="fr-FR" w:eastAsia="zh-CN"/>
        </w:rPr>
      </w:pPr>
      <w:bookmarkStart w:id="3853" w:name="_Toc19717273"/>
      <w:bookmarkStart w:id="3854" w:name="_Toc27490759"/>
      <w:bookmarkStart w:id="3855" w:name="_Toc27557052"/>
      <w:bookmarkStart w:id="3856" w:name="_Toc27723969"/>
      <w:bookmarkStart w:id="3857" w:name="_Toc36031041"/>
      <w:bookmarkStart w:id="3858" w:name="_Toc36042961"/>
      <w:bookmarkStart w:id="3859" w:name="_Toc36814286"/>
      <w:bookmarkStart w:id="3860" w:name="_Toc44689140"/>
      <w:bookmarkStart w:id="3861" w:name="_Toc44923894"/>
      <w:bookmarkStart w:id="3862" w:name="_Toc51860864"/>
      <w:bookmarkStart w:id="3863" w:name="_Toc57930635"/>
      <w:bookmarkStart w:id="3864" w:name="_Toc57931265"/>
      <w:bookmarkStart w:id="3865" w:name="_Toc106825688"/>
      <w:r w:rsidRPr="00441CD0">
        <w:rPr>
          <w:rFonts w:eastAsia="SimSun"/>
          <w:lang w:val="fr-FR"/>
        </w:rPr>
        <w:t>7.4.5.1</w:t>
      </w:r>
      <w:r w:rsidRPr="00441CD0">
        <w:rPr>
          <w:rFonts w:eastAsia="SimSun"/>
          <w:lang w:val="fr-FR"/>
        </w:rPr>
        <w:tab/>
        <w:t xml:space="preserve">PFCP </w:t>
      </w:r>
      <w:r w:rsidRPr="00441CD0">
        <w:rPr>
          <w:rFonts w:eastAsia="SimSun"/>
          <w:lang w:val="fr-FR" w:eastAsia="zh-CN"/>
        </w:rPr>
        <w:t>Node Report Request</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205E16A9" w14:textId="77777777" w:rsidR="00EE5860" w:rsidRPr="00441CD0" w:rsidRDefault="00EE5860" w:rsidP="001A3E8D">
      <w:pPr>
        <w:pStyle w:val="Heading5"/>
        <w:rPr>
          <w:rFonts w:eastAsia="SimSun"/>
          <w:lang w:val="en-US"/>
        </w:rPr>
      </w:pPr>
      <w:bookmarkStart w:id="3866" w:name="_Toc19717274"/>
      <w:bookmarkStart w:id="3867" w:name="_Toc27490760"/>
      <w:bookmarkStart w:id="3868" w:name="_Toc27557053"/>
      <w:bookmarkStart w:id="3869" w:name="_Toc27723970"/>
      <w:bookmarkStart w:id="3870" w:name="_Toc36031042"/>
      <w:bookmarkStart w:id="3871" w:name="_Toc36042962"/>
      <w:bookmarkStart w:id="3872" w:name="_Toc36814287"/>
      <w:bookmarkStart w:id="3873" w:name="_Toc44689141"/>
      <w:bookmarkStart w:id="3874" w:name="_Toc44923895"/>
      <w:bookmarkStart w:id="3875" w:name="_Toc51860865"/>
      <w:bookmarkStart w:id="3876" w:name="_Toc57930636"/>
      <w:bookmarkStart w:id="3877" w:name="_Toc57931266"/>
      <w:bookmarkStart w:id="3878" w:name="_Toc106825689"/>
      <w:r w:rsidRPr="00441CD0">
        <w:rPr>
          <w:rFonts w:eastAsia="SimSun"/>
          <w:lang w:val="fr-FR"/>
        </w:rPr>
        <w:t>7.4.</w:t>
      </w:r>
      <w:r w:rsidRPr="00441CD0">
        <w:rPr>
          <w:rFonts w:eastAsia="SimSun"/>
          <w:lang w:val="en-US"/>
        </w:rPr>
        <w:t>5</w:t>
      </w:r>
      <w:r w:rsidRPr="00441CD0">
        <w:rPr>
          <w:rFonts w:eastAsia="SimSun"/>
          <w:lang w:val="fr-FR"/>
        </w:rPr>
        <w:t>.1.1</w:t>
      </w:r>
      <w:r w:rsidRPr="00441CD0">
        <w:rPr>
          <w:rFonts w:eastAsia="SimSun"/>
          <w:lang w:val="fr-FR"/>
        </w:rPr>
        <w:tab/>
        <w:t>General</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54980D69" w14:textId="21707741" w:rsidR="00EE5860" w:rsidRPr="00441CD0" w:rsidRDefault="00571A12" w:rsidP="00EE5860">
      <w:pPr>
        <w:rPr>
          <w:rFonts w:eastAsia="SimSun"/>
          <w:lang w:val="en-US" w:eastAsia="zh-CN"/>
        </w:rPr>
      </w:pPr>
      <w:r w:rsidRPr="00553071">
        <w:rPr>
          <w:rFonts w:eastAsia="SimSun"/>
          <w:lang w:val="en-US" w:eastAsia="zh-CN"/>
        </w:rPr>
        <w:t>The PFCP Node Report Request shall be sent over the Sxa</w:t>
      </w:r>
      <w:r w:rsidRPr="00441CD0">
        <w:rPr>
          <w:rFonts w:eastAsia="SimSun"/>
          <w:lang w:val="en-US" w:eastAsia="zh-CN"/>
        </w:rPr>
        <w:t>,</w:t>
      </w:r>
      <w:r w:rsidRPr="00553071">
        <w:rPr>
          <w:rFonts w:eastAsia="SimSun"/>
          <w:lang w:val="en-US" w:eastAsia="zh-CN"/>
        </w:rPr>
        <w:t xml:space="preserve"> Sxb, </w:t>
      </w:r>
      <w:r w:rsidRPr="00441CD0">
        <w:rPr>
          <w:rFonts w:eastAsia="SimSun"/>
          <w:lang w:val="en-US" w:eastAsia="zh-CN"/>
        </w:rPr>
        <w:t>Sxc</w:t>
      </w:r>
      <w:r>
        <w:rPr>
          <w:rFonts w:eastAsia="SimSun"/>
          <w:lang w:val="en-US" w:eastAsia="zh-CN"/>
        </w:rPr>
        <w:t>,</w:t>
      </w:r>
      <w:r w:rsidRPr="00441CD0">
        <w:rPr>
          <w:rFonts w:eastAsia="SimSun"/>
          <w:lang w:val="en-US" w:eastAsia="zh-CN"/>
        </w:rPr>
        <w:t xml:space="preserve"> N4 </w:t>
      </w:r>
      <w:r>
        <w:rPr>
          <w:rFonts w:eastAsia="SimSun"/>
          <w:lang w:val="en-US" w:eastAsia="zh-CN"/>
        </w:rPr>
        <w:t xml:space="preserve">and N4mb </w:t>
      </w:r>
      <w:r w:rsidRPr="00553071">
        <w:rPr>
          <w:rFonts w:eastAsia="SimSun"/>
          <w:lang w:val="en-US" w:eastAsia="zh-CN"/>
        </w:rPr>
        <w:t>interface by the UP function to report information</w:t>
      </w:r>
      <w:r w:rsidRPr="00441CD0">
        <w:rPr>
          <w:rFonts w:eastAsia="SimSun"/>
          <w:lang w:val="en-US" w:eastAsia="zh-CN"/>
        </w:rPr>
        <w:t xml:space="preserve"> to the CP function</w:t>
      </w:r>
      <w:r w:rsidRPr="00553071">
        <w:rPr>
          <w:rFonts w:eastAsia="SimSun"/>
          <w:lang w:val="en-US" w:eastAsia="zh-CN"/>
        </w:rPr>
        <w:t xml:space="preserve"> that is not specific to a PFCP session.</w:t>
      </w:r>
    </w:p>
    <w:p w14:paraId="792023F1" w14:textId="77777777" w:rsidR="00571A12" w:rsidRPr="00441CD0" w:rsidRDefault="00571A12" w:rsidP="00571A12">
      <w:pPr>
        <w:pStyle w:val="TH"/>
        <w:outlineLvl w:val="0"/>
        <w:rPr>
          <w:rFonts w:eastAsia="SimSun"/>
        </w:rPr>
      </w:pPr>
      <w:bookmarkStart w:id="3879" w:name="_Toc19717275"/>
      <w:bookmarkStart w:id="3880" w:name="_Toc27490761"/>
      <w:bookmarkStart w:id="3881" w:name="_Toc27557054"/>
      <w:bookmarkStart w:id="3882" w:name="_Toc27723971"/>
      <w:bookmarkStart w:id="3883" w:name="_Toc36031043"/>
      <w:bookmarkStart w:id="3884" w:name="_Toc36042963"/>
      <w:bookmarkStart w:id="3885" w:name="_Toc36814288"/>
      <w:bookmarkStart w:id="3886" w:name="_Toc44689142"/>
      <w:bookmarkStart w:id="3887" w:name="_Toc44923896"/>
      <w:bookmarkStart w:id="3888" w:name="_Toc51860866"/>
      <w:bookmarkStart w:id="3889" w:name="_Toc57930637"/>
      <w:bookmarkStart w:id="3890" w:name="_Toc57931267"/>
      <w:r w:rsidRPr="00441CD0">
        <w:rPr>
          <w:rFonts w:eastAsia="SimSun"/>
        </w:rPr>
        <w:t>Table 7.4.</w:t>
      </w:r>
      <w:r w:rsidRPr="00441CD0">
        <w:rPr>
          <w:rFonts w:eastAsia="SimSun"/>
          <w:lang w:eastAsia="zh-CN"/>
        </w:rPr>
        <w:t>5</w:t>
      </w:r>
      <w:r w:rsidRPr="00441CD0">
        <w:rPr>
          <w:rFonts w:eastAsia="SimSun"/>
        </w:rPr>
        <w:t>.1.1-1: Information Element</w:t>
      </w:r>
      <w:r w:rsidRPr="00441CD0">
        <w:rPr>
          <w:rFonts w:eastAsia="SimSun"/>
          <w:lang w:eastAsia="zh-CN"/>
        </w:rPr>
        <w:t>s</w:t>
      </w:r>
      <w:r w:rsidRPr="00441CD0">
        <w:rPr>
          <w:rFonts w:eastAsia="SimSun"/>
        </w:rPr>
        <w:t xml:space="preserve"> in PFCP Node Report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370"/>
        <w:gridCol w:w="1404"/>
      </w:tblGrid>
      <w:tr w:rsidR="00571A12" w:rsidRPr="00441CD0" w14:paraId="4295F5FB" w14:textId="77777777" w:rsidTr="001F075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10FDBB8" w14:textId="77777777" w:rsidR="00571A12" w:rsidRPr="00441CD0" w:rsidRDefault="00571A12" w:rsidP="001F0756">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86D15C2" w14:textId="77777777" w:rsidR="00571A12" w:rsidRPr="00441CD0" w:rsidRDefault="00571A12" w:rsidP="001F0756">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BE88D3E" w14:textId="77777777" w:rsidR="00571A12" w:rsidRPr="00441CD0" w:rsidRDefault="00571A12" w:rsidP="001F0756">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337F4E3A" w14:textId="77777777" w:rsidR="00571A12" w:rsidRPr="00441CD0" w:rsidRDefault="00571A12" w:rsidP="001F0756">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5E8E495" w14:textId="77777777" w:rsidR="00571A12" w:rsidRPr="00441CD0" w:rsidRDefault="00571A12" w:rsidP="001F0756">
            <w:pPr>
              <w:pStyle w:val="TAH"/>
            </w:pPr>
            <w:r w:rsidRPr="00441CD0">
              <w:t>IE Type</w:t>
            </w:r>
          </w:p>
        </w:tc>
      </w:tr>
      <w:tr w:rsidR="00571A12" w:rsidRPr="00441CD0" w14:paraId="0330E094" w14:textId="77777777" w:rsidTr="001F075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E0A6D76" w14:textId="77777777" w:rsidR="00571A12" w:rsidRPr="00441CD0" w:rsidRDefault="00571A12" w:rsidP="001F0756">
            <w:pPr>
              <w:spacing w:after="0"/>
              <w:rPr>
                <w:rFonts w:ascii="Arial" w:hAnsi="Arial"/>
                <w:b/>
                <w:sz w:val="18"/>
                <w:lang w:val="x-none"/>
              </w:rPr>
            </w:pPr>
            <w:bookmarkStart w:id="3891" w:name="_PERM_MCCTEMPBM_CRPT05020126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1160216" w14:textId="77777777" w:rsidR="00571A12" w:rsidRPr="00441CD0" w:rsidRDefault="00571A12" w:rsidP="001F0756">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45AE501" w14:textId="77777777" w:rsidR="00571A12" w:rsidRPr="00441CD0" w:rsidRDefault="00571A12" w:rsidP="001F0756">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E101721" w14:textId="77777777" w:rsidR="00571A12" w:rsidRPr="00441CD0" w:rsidRDefault="00571A12" w:rsidP="001F0756">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A541692" w14:textId="77777777" w:rsidR="00571A12" w:rsidRPr="00441CD0" w:rsidRDefault="00571A12" w:rsidP="001F0756">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6F2A0C0" w14:textId="77777777" w:rsidR="00571A12" w:rsidRPr="00441CD0" w:rsidRDefault="00571A12" w:rsidP="001F0756">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650DCB0D" w14:textId="77777777" w:rsidR="00571A12" w:rsidRPr="00441CD0" w:rsidRDefault="00571A12" w:rsidP="001F0756">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5D33A1BD" w14:textId="77777777" w:rsidR="00571A12" w:rsidRPr="00441CD0" w:rsidRDefault="00571A12" w:rsidP="001F0756">
            <w:pPr>
              <w:pStyle w:val="TAH"/>
              <w:rPr>
                <w:lang w:val="de-DE"/>
              </w:rPr>
            </w:pPr>
            <w:r>
              <w:rPr>
                <w:lang w:val="de-DE"/>
              </w:rPr>
              <w:t>N4mb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0D0BEB5" w14:textId="77777777" w:rsidR="00571A12" w:rsidRPr="00441CD0" w:rsidRDefault="00571A12" w:rsidP="001F0756">
            <w:pPr>
              <w:spacing w:after="0"/>
              <w:rPr>
                <w:rFonts w:ascii="Arial" w:hAnsi="Arial"/>
                <w:b/>
                <w:sz w:val="18"/>
                <w:lang w:val="x-none"/>
              </w:rPr>
            </w:pPr>
            <w:bookmarkStart w:id="3892" w:name="_PERM_MCCTEMPBM_CRPT05020127___7"/>
            <w:bookmarkEnd w:id="3892"/>
          </w:p>
        </w:tc>
      </w:tr>
      <w:bookmarkEnd w:id="3891"/>
      <w:tr w:rsidR="00571A12" w:rsidRPr="00441CD0" w14:paraId="4FD2195B"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524316F" w14:textId="77777777" w:rsidR="00571A12" w:rsidRPr="00441CD0" w:rsidRDefault="00571A12" w:rsidP="001F0756">
            <w:pPr>
              <w:pStyle w:val="TAL"/>
              <w:rPr>
                <w:lang w:val="x-none"/>
              </w:rPr>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5889347C" w14:textId="77777777" w:rsidR="00571A12" w:rsidRPr="00441CD0" w:rsidRDefault="00571A12" w:rsidP="002C447B">
            <w:pPr>
              <w:pStyle w:val="TAC"/>
            </w:pPr>
            <w:r w:rsidRPr="002C447B">
              <w:t>M</w:t>
            </w:r>
          </w:p>
        </w:tc>
        <w:tc>
          <w:tcPr>
            <w:tcW w:w="4670" w:type="dxa"/>
            <w:tcBorders>
              <w:top w:val="single" w:sz="4" w:space="0" w:color="auto"/>
              <w:left w:val="single" w:sz="4" w:space="0" w:color="auto"/>
              <w:bottom w:val="single" w:sz="4" w:space="0" w:color="auto"/>
              <w:right w:val="single" w:sz="4" w:space="0" w:color="auto"/>
            </w:tcBorders>
            <w:hideMark/>
          </w:tcPr>
          <w:p w14:paraId="22AF5C9F" w14:textId="77777777" w:rsidR="00571A12" w:rsidRPr="00441CD0" w:rsidRDefault="00571A12" w:rsidP="001F0756">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3C80F350" w14:textId="77777777" w:rsidR="00571A12" w:rsidRPr="00441CD0" w:rsidRDefault="00571A12"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A031CB4"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470FAA9"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D4CF3FF"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C3945DE" w14:textId="77777777" w:rsidR="00571A12" w:rsidRPr="00441CD0" w:rsidRDefault="00571A12" w:rsidP="001F0756">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C3A3363" w14:textId="77777777" w:rsidR="00571A12" w:rsidRPr="00441CD0" w:rsidRDefault="00571A12" w:rsidP="001F0756">
            <w:pPr>
              <w:pStyle w:val="TAC"/>
              <w:rPr>
                <w:lang w:val="x-none"/>
              </w:rPr>
            </w:pPr>
            <w:r w:rsidRPr="00441CD0">
              <w:t>Node ID</w:t>
            </w:r>
          </w:p>
        </w:tc>
      </w:tr>
      <w:tr w:rsidR="00571A12" w:rsidRPr="00441CD0" w14:paraId="30A6F5AD"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A23A155" w14:textId="77777777" w:rsidR="00571A12" w:rsidRPr="00441CD0" w:rsidRDefault="00571A12" w:rsidP="001F0756">
            <w:pPr>
              <w:pStyle w:val="TAL"/>
            </w:pPr>
            <w:r w:rsidRPr="00441CD0">
              <w:t>Node Report Type</w:t>
            </w:r>
          </w:p>
        </w:tc>
        <w:tc>
          <w:tcPr>
            <w:tcW w:w="336" w:type="dxa"/>
            <w:tcBorders>
              <w:top w:val="single" w:sz="4" w:space="0" w:color="auto"/>
              <w:left w:val="single" w:sz="4" w:space="0" w:color="auto"/>
              <w:bottom w:val="single" w:sz="4" w:space="0" w:color="auto"/>
              <w:right w:val="single" w:sz="4" w:space="0" w:color="auto"/>
            </w:tcBorders>
            <w:hideMark/>
          </w:tcPr>
          <w:p w14:paraId="53F11B96" w14:textId="77777777" w:rsidR="00571A12" w:rsidRPr="00441CD0" w:rsidRDefault="00571A12" w:rsidP="002C447B">
            <w:pPr>
              <w:pStyle w:val="TAC"/>
            </w:pPr>
            <w:r w:rsidRPr="002C447B">
              <w:t>M</w:t>
            </w:r>
          </w:p>
        </w:tc>
        <w:tc>
          <w:tcPr>
            <w:tcW w:w="4670" w:type="dxa"/>
            <w:tcBorders>
              <w:top w:val="single" w:sz="4" w:space="0" w:color="auto"/>
              <w:left w:val="single" w:sz="4" w:space="0" w:color="auto"/>
              <w:bottom w:val="single" w:sz="4" w:space="0" w:color="auto"/>
              <w:right w:val="single" w:sz="4" w:space="0" w:color="auto"/>
            </w:tcBorders>
            <w:hideMark/>
          </w:tcPr>
          <w:p w14:paraId="63BC1DEF" w14:textId="77777777" w:rsidR="00571A12" w:rsidRPr="00441CD0" w:rsidRDefault="00571A12" w:rsidP="001F0756">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42D54EDD"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3F437D"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0CC5A9"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F07C786"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87E4583" w14:textId="77777777" w:rsidR="00571A12" w:rsidRPr="00441CD0" w:rsidRDefault="00571A12" w:rsidP="001F0756">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F3D605F" w14:textId="77777777" w:rsidR="00571A12" w:rsidRPr="00441CD0" w:rsidRDefault="00571A12" w:rsidP="001F0756">
            <w:pPr>
              <w:pStyle w:val="TAC"/>
              <w:rPr>
                <w:lang w:val="x-none"/>
              </w:rPr>
            </w:pPr>
            <w:r w:rsidRPr="00441CD0">
              <w:t>Node Report Type</w:t>
            </w:r>
          </w:p>
        </w:tc>
      </w:tr>
      <w:tr w:rsidR="00097921" w:rsidRPr="00441CD0" w14:paraId="4A6B098E"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BEAAC40" w14:textId="51277525" w:rsidR="00097921" w:rsidRPr="00441CD0" w:rsidRDefault="00097921" w:rsidP="00097921">
            <w:pPr>
              <w:pStyle w:val="TAL"/>
            </w:pPr>
            <w:r>
              <w:t>Vendor-Specific Node Report Type</w:t>
            </w:r>
          </w:p>
        </w:tc>
        <w:tc>
          <w:tcPr>
            <w:tcW w:w="336" w:type="dxa"/>
            <w:tcBorders>
              <w:top w:val="single" w:sz="4" w:space="0" w:color="auto"/>
              <w:left w:val="single" w:sz="4" w:space="0" w:color="auto"/>
              <w:bottom w:val="single" w:sz="4" w:space="0" w:color="auto"/>
              <w:right w:val="single" w:sz="4" w:space="0" w:color="auto"/>
            </w:tcBorders>
          </w:tcPr>
          <w:p w14:paraId="34DEF1A9" w14:textId="71C5FF27" w:rsidR="00097921" w:rsidRPr="002C447B" w:rsidRDefault="00097921" w:rsidP="00097921">
            <w:pPr>
              <w:pStyle w:val="TAC"/>
            </w:pPr>
            <w:r>
              <w:t>C</w:t>
            </w:r>
          </w:p>
        </w:tc>
        <w:tc>
          <w:tcPr>
            <w:tcW w:w="4670" w:type="dxa"/>
            <w:tcBorders>
              <w:top w:val="single" w:sz="4" w:space="0" w:color="auto"/>
              <w:left w:val="single" w:sz="4" w:space="0" w:color="auto"/>
              <w:bottom w:val="single" w:sz="4" w:space="0" w:color="auto"/>
              <w:right w:val="single" w:sz="4" w:space="0" w:color="auto"/>
            </w:tcBorders>
          </w:tcPr>
          <w:p w14:paraId="67E9B523" w14:textId="53DA7EE4" w:rsidR="00097921" w:rsidRPr="00441CD0" w:rsidRDefault="00097921" w:rsidP="00097921">
            <w:pPr>
              <w:pStyle w:val="TAL"/>
            </w:pPr>
            <w:r>
              <w:t xml:space="preserve">This IE shall be present if the Node Report Type IE indicates </w:t>
            </w:r>
            <w:r w:rsidRPr="00441CD0">
              <w:rPr>
                <w:noProof/>
              </w:rPr>
              <w:t xml:space="preserve">a </w:t>
            </w:r>
            <w:r>
              <w:rPr>
                <w:noProof/>
              </w:rPr>
              <w:t>Vendor-Specific Report</w:t>
            </w:r>
            <w:r>
              <w:t>. When present, this IE shall indicate the type of the Vendor-Specific Report.</w:t>
            </w:r>
          </w:p>
        </w:tc>
        <w:tc>
          <w:tcPr>
            <w:tcW w:w="370" w:type="dxa"/>
            <w:tcBorders>
              <w:top w:val="single" w:sz="4" w:space="0" w:color="auto"/>
              <w:left w:val="single" w:sz="4" w:space="0" w:color="auto"/>
              <w:bottom w:val="single" w:sz="4" w:space="0" w:color="auto"/>
              <w:right w:val="single" w:sz="4" w:space="0" w:color="auto"/>
            </w:tcBorders>
          </w:tcPr>
          <w:p w14:paraId="0BD6EA44" w14:textId="0042D742" w:rsidR="00097921" w:rsidRPr="00441CD0" w:rsidRDefault="00097921" w:rsidP="00097921">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4EE5F16B" w14:textId="1F48BE12" w:rsidR="00097921" w:rsidRPr="00441CD0" w:rsidRDefault="00097921" w:rsidP="00097921">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666B70FB" w14:textId="44B069C5" w:rsidR="00097921" w:rsidRPr="00441CD0" w:rsidRDefault="00097921" w:rsidP="00097921">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42DA4897" w14:textId="3ED67964" w:rsidR="00097921" w:rsidRPr="00441CD0" w:rsidRDefault="00097921" w:rsidP="00097921">
            <w:pPr>
              <w:pStyle w:val="TAC"/>
              <w:rPr>
                <w:lang w:val="de-DE"/>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4B1FA8EA" w14:textId="44FBCE77" w:rsidR="00097921" w:rsidRDefault="00097921" w:rsidP="00097921">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89FED9B" w14:textId="0B2C7C9B" w:rsidR="00097921" w:rsidRPr="00441CD0" w:rsidRDefault="00097921" w:rsidP="00097921">
            <w:pPr>
              <w:pStyle w:val="TAC"/>
            </w:pPr>
            <w:r>
              <w:t>Vendor-Specific Node Report Type</w:t>
            </w:r>
          </w:p>
        </w:tc>
      </w:tr>
      <w:tr w:rsidR="00571A12" w:rsidRPr="00441CD0" w14:paraId="02AC62DB"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2BCD89" w14:textId="77777777" w:rsidR="00571A12" w:rsidRPr="00441CD0" w:rsidRDefault="00571A12" w:rsidP="001F0756">
            <w:pPr>
              <w:pStyle w:val="TAL"/>
            </w:pPr>
            <w:r w:rsidRPr="00441CD0">
              <w:t>User Plane Path Failure Report</w:t>
            </w:r>
          </w:p>
        </w:tc>
        <w:tc>
          <w:tcPr>
            <w:tcW w:w="336" w:type="dxa"/>
            <w:tcBorders>
              <w:top w:val="single" w:sz="4" w:space="0" w:color="auto"/>
              <w:left w:val="single" w:sz="4" w:space="0" w:color="auto"/>
              <w:bottom w:val="single" w:sz="4" w:space="0" w:color="auto"/>
              <w:right w:val="single" w:sz="4" w:space="0" w:color="auto"/>
            </w:tcBorders>
            <w:hideMark/>
          </w:tcPr>
          <w:p w14:paraId="7B78B285" w14:textId="77777777" w:rsidR="00571A12" w:rsidRPr="00441CD0" w:rsidRDefault="00571A12" w:rsidP="002C447B">
            <w:pPr>
              <w:pStyle w:val="TAC"/>
            </w:pPr>
            <w:r w:rsidRPr="002C447B">
              <w:t>C</w:t>
            </w:r>
          </w:p>
        </w:tc>
        <w:tc>
          <w:tcPr>
            <w:tcW w:w="4670" w:type="dxa"/>
            <w:tcBorders>
              <w:top w:val="single" w:sz="4" w:space="0" w:color="auto"/>
              <w:left w:val="single" w:sz="4" w:space="0" w:color="auto"/>
              <w:bottom w:val="single" w:sz="4" w:space="0" w:color="auto"/>
              <w:right w:val="single" w:sz="4" w:space="0" w:color="auto"/>
            </w:tcBorders>
            <w:hideMark/>
          </w:tcPr>
          <w:p w14:paraId="60658988" w14:textId="77777777" w:rsidR="00571A12" w:rsidRPr="00441CD0" w:rsidRDefault="00571A12" w:rsidP="001F0756">
            <w:pPr>
              <w:pStyle w:val="TAL"/>
            </w:pPr>
            <w:r w:rsidRPr="00441CD0">
              <w:t>This IE shall be present if the Node Report Type indicates a User Plane Path Failure Report.</w:t>
            </w:r>
          </w:p>
        </w:tc>
        <w:tc>
          <w:tcPr>
            <w:tcW w:w="370" w:type="dxa"/>
            <w:tcBorders>
              <w:top w:val="single" w:sz="4" w:space="0" w:color="auto"/>
              <w:left w:val="single" w:sz="4" w:space="0" w:color="auto"/>
              <w:bottom w:val="single" w:sz="4" w:space="0" w:color="auto"/>
              <w:right w:val="single" w:sz="4" w:space="0" w:color="auto"/>
            </w:tcBorders>
            <w:hideMark/>
          </w:tcPr>
          <w:p w14:paraId="325A11EE"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46EA40A"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397DF89" w14:textId="77777777" w:rsidR="00571A12" w:rsidRPr="00441CD0" w:rsidRDefault="00571A12"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46764AF"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D8E6638" w14:textId="77777777" w:rsidR="00571A12" w:rsidRPr="00441CD0" w:rsidRDefault="00571A12" w:rsidP="001F0756">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F4213F" w14:textId="77777777" w:rsidR="00571A12" w:rsidRPr="00441CD0" w:rsidRDefault="00571A12" w:rsidP="001F0756">
            <w:pPr>
              <w:pStyle w:val="TAC"/>
              <w:rPr>
                <w:lang w:val="x-none"/>
              </w:rPr>
            </w:pPr>
            <w:r w:rsidRPr="00441CD0">
              <w:t>User Plane Path Failure Report</w:t>
            </w:r>
          </w:p>
        </w:tc>
      </w:tr>
      <w:tr w:rsidR="00571A12" w:rsidRPr="00441CD0" w14:paraId="23685C3D"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A590D81" w14:textId="77777777" w:rsidR="00571A12" w:rsidRPr="00553071" w:rsidRDefault="00571A12" w:rsidP="001F0756">
            <w:pPr>
              <w:pStyle w:val="TAL"/>
              <w:rPr>
                <w:lang w:val="en-US"/>
              </w:rPr>
            </w:pPr>
            <w:r w:rsidRPr="00553071">
              <w:rPr>
                <w:lang w:val="en-US"/>
              </w:rPr>
              <w:t>User Plane Path Recovery Report</w:t>
            </w:r>
          </w:p>
        </w:tc>
        <w:tc>
          <w:tcPr>
            <w:tcW w:w="336" w:type="dxa"/>
            <w:tcBorders>
              <w:top w:val="single" w:sz="4" w:space="0" w:color="auto"/>
              <w:left w:val="single" w:sz="4" w:space="0" w:color="auto"/>
              <w:bottom w:val="single" w:sz="4" w:space="0" w:color="auto"/>
              <w:right w:val="single" w:sz="4" w:space="0" w:color="auto"/>
            </w:tcBorders>
          </w:tcPr>
          <w:p w14:paraId="3567CC35" w14:textId="77777777" w:rsidR="00571A12" w:rsidRPr="00441CD0" w:rsidRDefault="00571A12" w:rsidP="002C447B">
            <w:pPr>
              <w:pStyle w:val="TAC"/>
              <w:rPr>
                <w:lang w:val="fr-FR"/>
              </w:rPr>
            </w:pPr>
            <w:r w:rsidRPr="002C447B">
              <w:t>C</w:t>
            </w:r>
          </w:p>
        </w:tc>
        <w:tc>
          <w:tcPr>
            <w:tcW w:w="4670" w:type="dxa"/>
            <w:tcBorders>
              <w:top w:val="single" w:sz="4" w:space="0" w:color="auto"/>
              <w:left w:val="single" w:sz="4" w:space="0" w:color="auto"/>
              <w:bottom w:val="single" w:sz="4" w:space="0" w:color="auto"/>
              <w:right w:val="single" w:sz="4" w:space="0" w:color="auto"/>
            </w:tcBorders>
          </w:tcPr>
          <w:p w14:paraId="6A11DC87" w14:textId="77777777" w:rsidR="00571A12" w:rsidRPr="00553071" w:rsidRDefault="00571A12" w:rsidP="001F0756">
            <w:pPr>
              <w:pStyle w:val="TAL"/>
              <w:rPr>
                <w:lang w:val="en-US"/>
              </w:rPr>
            </w:pPr>
            <w:r w:rsidRPr="00553071">
              <w:rPr>
                <w:lang w:val="en-US"/>
              </w:rPr>
              <w:t>This IE shall be present if the Node Report Type indicates a User Plane Path Recovery Report.</w:t>
            </w:r>
          </w:p>
        </w:tc>
        <w:tc>
          <w:tcPr>
            <w:tcW w:w="370" w:type="dxa"/>
            <w:tcBorders>
              <w:top w:val="single" w:sz="4" w:space="0" w:color="auto"/>
              <w:left w:val="single" w:sz="4" w:space="0" w:color="auto"/>
              <w:bottom w:val="single" w:sz="4" w:space="0" w:color="auto"/>
              <w:right w:val="single" w:sz="4" w:space="0" w:color="auto"/>
            </w:tcBorders>
          </w:tcPr>
          <w:p w14:paraId="4A4607A0" w14:textId="77777777" w:rsidR="00571A12" w:rsidRPr="00441CD0" w:rsidRDefault="00571A12" w:rsidP="001F0756">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7B9F6421" w14:textId="77777777" w:rsidR="00571A12" w:rsidRPr="00441CD0" w:rsidRDefault="00571A12" w:rsidP="001F0756">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2CD1527B" w14:textId="77777777" w:rsidR="00571A12" w:rsidRPr="00441CD0" w:rsidRDefault="00571A12"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5560256"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FA48C48" w14:textId="77777777" w:rsidR="00571A12" w:rsidRPr="00441CD0" w:rsidRDefault="00571A12" w:rsidP="001F0756">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66A6ADD9" w14:textId="77777777" w:rsidR="00571A12" w:rsidRPr="00553071" w:rsidRDefault="00571A12" w:rsidP="001F0756">
            <w:pPr>
              <w:pStyle w:val="TAC"/>
              <w:rPr>
                <w:lang w:val="en-US"/>
              </w:rPr>
            </w:pPr>
            <w:r w:rsidRPr="00553071">
              <w:rPr>
                <w:lang w:val="en-US"/>
              </w:rPr>
              <w:t>User Plane Path Recovery Report</w:t>
            </w:r>
          </w:p>
        </w:tc>
      </w:tr>
      <w:tr w:rsidR="00571A12" w:rsidRPr="00441CD0" w14:paraId="35D01C0A"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5A7540B" w14:textId="77777777" w:rsidR="00571A12" w:rsidRPr="00441CD0" w:rsidRDefault="00571A12" w:rsidP="001F0756">
            <w:pPr>
              <w:pStyle w:val="TAL"/>
              <w:rPr>
                <w:lang w:val="fr-FR"/>
              </w:rPr>
            </w:pPr>
            <w:r w:rsidRPr="00441CD0">
              <w:rPr>
                <w:lang w:val="fr-FR"/>
              </w:rPr>
              <w:t>Clock Drift Report</w:t>
            </w:r>
          </w:p>
        </w:tc>
        <w:tc>
          <w:tcPr>
            <w:tcW w:w="336" w:type="dxa"/>
            <w:tcBorders>
              <w:top w:val="single" w:sz="4" w:space="0" w:color="auto"/>
              <w:left w:val="single" w:sz="4" w:space="0" w:color="auto"/>
              <w:bottom w:val="single" w:sz="4" w:space="0" w:color="auto"/>
              <w:right w:val="single" w:sz="4" w:space="0" w:color="auto"/>
            </w:tcBorders>
          </w:tcPr>
          <w:p w14:paraId="2F501991" w14:textId="77777777" w:rsidR="00571A12" w:rsidRPr="00441CD0" w:rsidRDefault="00571A12" w:rsidP="002C447B">
            <w:pPr>
              <w:pStyle w:val="TAC"/>
              <w:rPr>
                <w:lang w:val="fr-FR"/>
              </w:rPr>
            </w:pPr>
            <w:r w:rsidRPr="002C447B">
              <w:t>C</w:t>
            </w:r>
          </w:p>
        </w:tc>
        <w:tc>
          <w:tcPr>
            <w:tcW w:w="4670" w:type="dxa"/>
            <w:tcBorders>
              <w:top w:val="single" w:sz="4" w:space="0" w:color="auto"/>
              <w:left w:val="single" w:sz="4" w:space="0" w:color="auto"/>
              <w:bottom w:val="single" w:sz="4" w:space="0" w:color="auto"/>
              <w:right w:val="single" w:sz="4" w:space="0" w:color="auto"/>
            </w:tcBorders>
          </w:tcPr>
          <w:p w14:paraId="2EF194FC" w14:textId="77777777" w:rsidR="00571A12" w:rsidRPr="00D901D4" w:rsidRDefault="00571A12" w:rsidP="001F0756">
            <w:pPr>
              <w:pStyle w:val="TAL"/>
              <w:rPr>
                <w:lang w:val="en-US"/>
              </w:rPr>
            </w:pPr>
            <w:r w:rsidRPr="00D901D4">
              <w:rPr>
                <w:lang w:val="en-US"/>
              </w:rPr>
              <w:t>This IE shall be present if the Node Report Type indicates a Clock Drift Report.</w:t>
            </w:r>
          </w:p>
          <w:p w14:paraId="04ED6210" w14:textId="77777777" w:rsidR="00571A12" w:rsidRPr="00553071" w:rsidRDefault="00571A12" w:rsidP="001F0756">
            <w:pPr>
              <w:pStyle w:val="TAL"/>
              <w:rPr>
                <w:lang w:val="en-US"/>
              </w:rPr>
            </w:pPr>
            <w:r w:rsidRPr="00D901D4">
              <w:rPr>
                <w:lang w:val="en-US" w:eastAsia="ja-JP"/>
              </w:rPr>
              <w:t>More than one IE with this type may be included to send Clock Drift Reports for different Time Domain Numbers.</w:t>
            </w:r>
          </w:p>
        </w:tc>
        <w:tc>
          <w:tcPr>
            <w:tcW w:w="370" w:type="dxa"/>
            <w:tcBorders>
              <w:top w:val="single" w:sz="4" w:space="0" w:color="auto"/>
              <w:left w:val="single" w:sz="4" w:space="0" w:color="auto"/>
              <w:bottom w:val="single" w:sz="4" w:space="0" w:color="auto"/>
              <w:right w:val="single" w:sz="4" w:space="0" w:color="auto"/>
            </w:tcBorders>
          </w:tcPr>
          <w:p w14:paraId="21D7C37A" w14:textId="77777777" w:rsidR="00571A12" w:rsidRPr="00441CD0" w:rsidRDefault="00571A12"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D72D39E" w14:textId="77777777" w:rsidR="00571A12" w:rsidRPr="00441CD0" w:rsidRDefault="00571A12"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92D4C5B" w14:textId="77777777" w:rsidR="00571A12" w:rsidRPr="00441CD0" w:rsidRDefault="00571A12"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9D737EC"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0890BB0" w14:textId="77777777" w:rsidR="00571A12" w:rsidRPr="00441CD0" w:rsidRDefault="00571A12" w:rsidP="001F0756">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44922632" w14:textId="77777777" w:rsidR="00571A12" w:rsidRPr="00441CD0" w:rsidRDefault="00571A12" w:rsidP="001F0756">
            <w:pPr>
              <w:pStyle w:val="TAC"/>
              <w:rPr>
                <w:lang w:val="fr-FR"/>
              </w:rPr>
            </w:pPr>
            <w:r w:rsidRPr="00441CD0">
              <w:rPr>
                <w:lang w:val="fr-FR"/>
              </w:rPr>
              <w:t>Clock Drift Report</w:t>
            </w:r>
          </w:p>
        </w:tc>
      </w:tr>
      <w:tr w:rsidR="00571A12" w:rsidRPr="00441CD0" w14:paraId="4A97D54C"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0BD0773D" w14:textId="77777777" w:rsidR="00571A12" w:rsidRPr="00441CD0" w:rsidRDefault="00571A12" w:rsidP="001F0756">
            <w:pPr>
              <w:pStyle w:val="TAL"/>
            </w:pPr>
            <w:r w:rsidRPr="00441CD0">
              <w:t>GTP-U Path QoS Report</w:t>
            </w:r>
          </w:p>
        </w:tc>
        <w:tc>
          <w:tcPr>
            <w:tcW w:w="336" w:type="dxa"/>
            <w:tcBorders>
              <w:top w:val="single" w:sz="4" w:space="0" w:color="auto"/>
              <w:left w:val="single" w:sz="4" w:space="0" w:color="auto"/>
              <w:bottom w:val="single" w:sz="4" w:space="0" w:color="auto"/>
              <w:right w:val="single" w:sz="4" w:space="0" w:color="auto"/>
            </w:tcBorders>
          </w:tcPr>
          <w:p w14:paraId="577B1D33" w14:textId="77777777" w:rsidR="00571A12" w:rsidRPr="00441CD0" w:rsidRDefault="00571A12" w:rsidP="002C447B">
            <w:pPr>
              <w:pStyle w:val="TAC"/>
            </w:pPr>
            <w:r w:rsidRPr="002C447B">
              <w:t>C</w:t>
            </w:r>
          </w:p>
        </w:tc>
        <w:tc>
          <w:tcPr>
            <w:tcW w:w="4670" w:type="dxa"/>
            <w:tcBorders>
              <w:top w:val="single" w:sz="4" w:space="0" w:color="auto"/>
              <w:left w:val="single" w:sz="4" w:space="0" w:color="auto"/>
              <w:bottom w:val="single" w:sz="4" w:space="0" w:color="auto"/>
              <w:right w:val="single" w:sz="4" w:space="0" w:color="auto"/>
            </w:tcBorders>
          </w:tcPr>
          <w:p w14:paraId="291C16A7" w14:textId="77777777" w:rsidR="00571A12" w:rsidRPr="00441CD0" w:rsidRDefault="00571A12" w:rsidP="001F0756">
            <w:pPr>
              <w:pStyle w:val="TAL"/>
            </w:pPr>
            <w:r w:rsidRPr="00441CD0">
              <w:t>This IE shall be present if the Node Report Type indicates a GTP-U Path QoS Report.</w:t>
            </w:r>
          </w:p>
          <w:p w14:paraId="359DD870" w14:textId="77777777" w:rsidR="00571A12" w:rsidRPr="00441CD0" w:rsidRDefault="00571A12" w:rsidP="001F0756">
            <w:pPr>
              <w:pStyle w:val="TAL"/>
            </w:pPr>
            <w:r w:rsidRPr="00441CD0">
              <w:t>More than one IE with this type may be included to represent multiple remote GTP-U peers for which QoS information is reported.</w:t>
            </w:r>
          </w:p>
        </w:tc>
        <w:tc>
          <w:tcPr>
            <w:tcW w:w="370" w:type="dxa"/>
            <w:tcBorders>
              <w:top w:val="single" w:sz="4" w:space="0" w:color="auto"/>
              <w:left w:val="single" w:sz="4" w:space="0" w:color="auto"/>
              <w:bottom w:val="single" w:sz="4" w:space="0" w:color="auto"/>
              <w:right w:val="single" w:sz="4" w:space="0" w:color="auto"/>
            </w:tcBorders>
          </w:tcPr>
          <w:p w14:paraId="03851D61" w14:textId="77777777" w:rsidR="00571A12" w:rsidRPr="00441CD0" w:rsidRDefault="00571A12"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4C4B9CD" w14:textId="77777777" w:rsidR="00571A12" w:rsidRPr="00441CD0" w:rsidRDefault="00571A12"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A18C3B7" w14:textId="77777777" w:rsidR="00571A12" w:rsidRPr="00441CD0" w:rsidRDefault="00571A12"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3191FF2"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5EB3FEF" w14:textId="77777777" w:rsidR="00571A12" w:rsidRPr="00441CD0" w:rsidRDefault="00571A12" w:rsidP="001F0756">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6D00966D" w14:textId="77777777" w:rsidR="00571A12" w:rsidRPr="00441CD0" w:rsidRDefault="00571A12" w:rsidP="001F0756">
            <w:pPr>
              <w:pStyle w:val="TAC"/>
            </w:pPr>
            <w:r w:rsidRPr="00441CD0">
              <w:t>GTP-U Path QoS Report</w:t>
            </w:r>
          </w:p>
        </w:tc>
      </w:tr>
      <w:tr w:rsidR="001F0756" w:rsidRPr="00441CD0" w14:paraId="7D92A554"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1B9DE30" w14:textId="2C4C68C2" w:rsidR="001F0756" w:rsidRPr="00441CD0" w:rsidRDefault="001F0756" w:rsidP="001F0756">
            <w:pPr>
              <w:pStyle w:val="TAL"/>
            </w:pPr>
            <w:r w:rsidRPr="004D5644">
              <w:rPr>
                <w:color w:val="000000" w:themeColor="text1"/>
              </w:rPr>
              <w:t>Peer UP Restart Report</w:t>
            </w:r>
          </w:p>
        </w:tc>
        <w:tc>
          <w:tcPr>
            <w:tcW w:w="336" w:type="dxa"/>
            <w:tcBorders>
              <w:top w:val="single" w:sz="4" w:space="0" w:color="auto"/>
              <w:left w:val="single" w:sz="4" w:space="0" w:color="auto"/>
              <w:bottom w:val="single" w:sz="4" w:space="0" w:color="auto"/>
              <w:right w:val="single" w:sz="4" w:space="0" w:color="auto"/>
            </w:tcBorders>
          </w:tcPr>
          <w:p w14:paraId="128DA19F" w14:textId="0A5BAAE1" w:rsidR="001F0756" w:rsidRPr="00441CD0" w:rsidRDefault="001F0756" w:rsidP="001F0756">
            <w:pPr>
              <w:pStyle w:val="TAL"/>
              <w:jc w:val="center"/>
            </w:pPr>
            <w:r w:rsidRPr="004D5644">
              <w:rPr>
                <w:color w:val="000000" w:themeColor="text1"/>
              </w:rPr>
              <w:t>C</w:t>
            </w:r>
          </w:p>
        </w:tc>
        <w:tc>
          <w:tcPr>
            <w:tcW w:w="4670" w:type="dxa"/>
            <w:tcBorders>
              <w:top w:val="single" w:sz="4" w:space="0" w:color="auto"/>
              <w:left w:val="single" w:sz="4" w:space="0" w:color="auto"/>
              <w:bottom w:val="single" w:sz="4" w:space="0" w:color="auto"/>
              <w:right w:val="single" w:sz="4" w:space="0" w:color="auto"/>
            </w:tcBorders>
          </w:tcPr>
          <w:p w14:paraId="5E7DFD7E" w14:textId="3AF7C5ED" w:rsidR="001F0756" w:rsidRPr="00441CD0" w:rsidRDefault="001F0756" w:rsidP="001F0756">
            <w:pPr>
              <w:pStyle w:val="TAL"/>
            </w:pPr>
            <w:r w:rsidRPr="004D5644">
              <w:rPr>
                <w:color w:val="000000" w:themeColor="text1"/>
              </w:rPr>
              <w:t xml:space="preserve">This IE shall be present if the Node Report Type Indicates a Peer GTP-U entity has restarted as specified in </w:t>
            </w:r>
            <w:r w:rsidR="009F7A3F" w:rsidRPr="004D5644">
              <w:rPr>
                <w:color w:val="000000" w:themeColor="text1"/>
              </w:rPr>
              <w:t>clause</w:t>
            </w:r>
            <w:r w:rsidR="009F7A3F">
              <w:rPr>
                <w:color w:val="000000" w:themeColor="text1"/>
              </w:rPr>
              <w:t> </w:t>
            </w:r>
            <w:r w:rsidR="009F7A3F" w:rsidRPr="004D5644">
              <w:rPr>
                <w:color w:val="000000" w:themeColor="text1"/>
              </w:rPr>
              <w:t>2</w:t>
            </w:r>
            <w:r w:rsidRPr="004D5644">
              <w:rPr>
                <w:color w:val="000000" w:themeColor="text1"/>
              </w:rPr>
              <w:t xml:space="preserve">0.3.4a of 3GPP TS 23.007 [24] and in </w:t>
            </w:r>
            <w:r w:rsidRPr="004D5644">
              <w:rPr>
                <w:color w:val="000000" w:themeColor="text1"/>
                <w:szCs w:val="18"/>
              </w:rPr>
              <w:t>clause 5</w:t>
            </w:r>
            <w:r w:rsidR="00233F2E">
              <w:rPr>
                <w:color w:val="000000" w:themeColor="text1"/>
                <w:szCs w:val="18"/>
              </w:rPr>
              <w:t>.5</w:t>
            </w:r>
            <w:r w:rsidRPr="004D5644">
              <w:rPr>
                <w:color w:val="000000" w:themeColor="text1"/>
                <w:szCs w:val="18"/>
              </w:rPr>
              <w:t xml:space="preserve"> of 3GPP TS 23.527 [40]</w:t>
            </w:r>
            <w:r w:rsidRPr="004D5644">
              <w:rPr>
                <w:color w:val="000000" w:themeColor="text1"/>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2272B579" w14:textId="5BF02330" w:rsidR="001F0756" w:rsidRPr="00441CD0" w:rsidRDefault="001F0756" w:rsidP="001F0756">
            <w:pPr>
              <w:pStyle w:val="TAC"/>
            </w:pPr>
            <w:r w:rsidRPr="004D5644">
              <w:rPr>
                <w:color w:val="000000" w:themeColor="text1"/>
              </w:rPr>
              <w:t>X</w:t>
            </w:r>
          </w:p>
        </w:tc>
        <w:tc>
          <w:tcPr>
            <w:tcW w:w="370" w:type="dxa"/>
            <w:tcBorders>
              <w:top w:val="single" w:sz="4" w:space="0" w:color="auto"/>
              <w:left w:val="single" w:sz="4" w:space="0" w:color="auto"/>
              <w:bottom w:val="single" w:sz="4" w:space="0" w:color="auto"/>
              <w:right w:val="single" w:sz="4" w:space="0" w:color="auto"/>
            </w:tcBorders>
          </w:tcPr>
          <w:p w14:paraId="25A8AF9C" w14:textId="2682C4C0" w:rsidR="001F0756" w:rsidRPr="00441CD0" w:rsidRDefault="001F0756" w:rsidP="001F0756">
            <w:pPr>
              <w:pStyle w:val="TAC"/>
            </w:pPr>
            <w:r w:rsidRPr="004D5644">
              <w:rPr>
                <w:color w:val="000000" w:themeColor="text1"/>
              </w:rPr>
              <w:t>X</w:t>
            </w:r>
          </w:p>
        </w:tc>
        <w:tc>
          <w:tcPr>
            <w:tcW w:w="370" w:type="dxa"/>
            <w:tcBorders>
              <w:top w:val="single" w:sz="4" w:space="0" w:color="auto"/>
              <w:left w:val="single" w:sz="4" w:space="0" w:color="auto"/>
              <w:bottom w:val="single" w:sz="4" w:space="0" w:color="auto"/>
              <w:right w:val="single" w:sz="4" w:space="0" w:color="auto"/>
            </w:tcBorders>
          </w:tcPr>
          <w:p w14:paraId="5365C68B" w14:textId="01C2CB34" w:rsidR="001F0756" w:rsidRPr="00441CD0" w:rsidRDefault="001F0756" w:rsidP="001F0756">
            <w:pPr>
              <w:pStyle w:val="TAC"/>
            </w:pPr>
            <w:r w:rsidRPr="004D5644">
              <w:rPr>
                <w:color w:val="000000" w:themeColor="text1"/>
              </w:rPr>
              <w:t>-</w:t>
            </w:r>
          </w:p>
        </w:tc>
        <w:tc>
          <w:tcPr>
            <w:tcW w:w="370" w:type="dxa"/>
            <w:tcBorders>
              <w:top w:val="single" w:sz="4" w:space="0" w:color="auto"/>
              <w:left w:val="single" w:sz="4" w:space="0" w:color="auto"/>
              <w:bottom w:val="single" w:sz="4" w:space="0" w:color="auto"/>
              <w:right w:val="single" w:sz="4" w:space="0" w:color="auto"/>
            </w:tcBorders>
          </w:tcPr>
          <w:p w14:paraId="027E984B" w14:textId="28FA2803" w:rsidR="001F0756" w:rsidRPr="00441CD0" w:rsidRDefault="001F0756" w:rsidP="001F0756">
            <w:pPr>
              <w:pStyle w:val="TAC"/>
              <w:rPr>
                <w:lang w:val="de-DE"/>
              </w:rPr>
            </w:pPr>
            <w:r w:rsidRPr="004D5644">
              <w:rPr>
                <w:color w:val="000000" w:themeColor="text1"/>
                <w:lang w:val="de-DE"/>
              </w:rPr>
              <w:t>X</w:t>
            </w:r>
          </w:p>
        </w:tc>
        <w:tc>
          <w:tcPr>
            <w:tcW w:w="370" w:type="dxa"/>
            <w:tcBorders>
              <w:top w:val="single" w:sz="4" w:space="0" w:color="auto"/>
              <w:left w:val="single" w:sz="4" w:space="0" w:color="auto"/>
              <w:bottom w:val="single" w:sz="4" w:space="0" w:color="auto"/>
              <w:right w:val="single" w:sz="4" w:space="0" w:color="auto"/>
            </w:tcBorders>
          </w:tcPr>
          <w:p w14:paraId="4DA527E6" w14:textId="76F90CF1" w:rsidR="001F0756" w:rsidRDefault="001F0756" w:rsidP="001F0756">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53F8744E" w14:textId="15D8DCE1" w:rsidR="001F0756" w:rsidRPr="00441CD0" w:rsidRDefault="001F0756" w:rsidP="001F0756">
            <w:pPr>
              <w:pStyle w:val="TAC"/>
            </w:pPr>
            <w:r w:rsidRPr="004D5644">
              <w:rPr>
                <w:color w:val="000000" w:themeColor="text1"/>
              </w:rPr>
              <w:t xml:space="preserve">Peer </w:t>
            </w:r>
            <w:r w:rsidRPr="004D5644">
              <w:rPr>
                <w:color w:val="000000" w:themeColor="text1"/>
                <w:lang w:val="en-US"/>
              </w:rPr>
              <w:t>U</w:t>
            </w:r>
            <w:r w:rsidRPr="004D5644">
              <w:rPr>
                <w:color w:val="000000" w:themeColor="text1"/>
              </w:rPr>
              <w:t xml:space="preserve">P Restart </w:t>
            </w:r>
            <w:r w:rsidRPr="004D5644">
              <w:rPr>
                <w:color w:val="000000" w:themeColor="text1"/>
                <w:lang w:val="en-US"/>
              </w:rPr>
              <w:t>Report</w:t>
            </w:r>
          </w:p>
        </w:tc>
      </w:tr>
    </w:tbl>
    <w:p w14:paraId="3DDEAEA2" w14:textId="77777777" w:rsidR="00571A12" w:rsidRDefault="00571A12" w:rsidP="00571A12">
      <w:pPr>
        <w:rPr>
          <w:rFonts w:eastAsia="SimSun"/>
          <w:lang w:val="en-US"/>
        </w:rPr>
      </w:pPr>
    </w:p>
    <w:p w14:paraId="61BE25DF" w14:textId="77777777" w:rsidR="00EE5860" w:rsidRPr="00441CD0" w:rsidRDefault="00EE5860" w:rsidP="001A3E8D">
      <w:pPr>
        <w:pStyle w:val="Heading5"/>
        <w:rPr>
          <w:rFonts w:eastAsia="SimSun"/>
          <w:lang w:val="en-US"/>
        </w:rPr>
      </w:pPr>
      <w:bookmarkStart w:id="3893" w:name="_Toc106825690"/>
      <w:r w:rsidRPr="00441CD0">
        <w:rPr>
          <w:rFonts w:eastAsia="SimSun"/>
          <w:lang w:val="en-US"/>
        </w:rPr>
        <w:t>7.4.5.1.2</w:t>
      </w:r>
      <w:r w:rsidRPr="00441CD0">
        <w:rPr>
          <w:rFonts w:eastAsia="SimSun"/>
          <w:lang w:val="en-US"/>
        </w:rPr>
        <w:tab/>
        <w:t>User Plane Path Failure Report IE within PFCP Node Report Request</w:t>
      </w:r>
      <w:bookmarkEnd w:id="3879"/>
      <w:bookmarkEnd w:id="3880"/>
      <w:bookmarkEnd w:id="3881"/>
      <w:bookmarkEnd w:id="3882"/>
      <w:bookmarkEnd w:id="3883"/>
      <w:bookmarkEnd w:id="3884"/>
      <w:bookmarkEnd w:id="3885"/>
      <w:bookmarkEnd w:id="3886"/>
      <w:bookmarkEnd w:id="3887"/>
      <w:bookmarkEnd w:id="3888"/>
      <w:bookmarkEnd w:id="3889"/>
      <w:bookmarkEnd w:id="3890"/>
      <w:bookmarkEnd w:id="3893"/>
    </w:p>
    <w:p w14:paraId="51A3AA2D" w14:textId="3F0947FB" w:rsidR="00571A12" w:rsidRPr="00441CD0" w:rsidRDefault="00A40038" w:rsidP="00571A12">
      <w:pPr>
        <w:pStyle w:val="TH"/>
        <w:outlineLvl w:val="0"/>
        <w:rPr>
          <w:lang w:val="en-US"/>
        </w:rPr>
      </w:pPr>
      <w:bookmarkStart w:id="3894" w:name="_Toc27490762"/>
      <w:bookmarkStart w:id="3895" w:name="_Toc27557055"/>
      <w:bookmarkStart w:id="3896" w:name="_Toc27723972"/>
      <w:bookmarkStart w:id="3897" w:name="_Toc36031044"/>
      <w:bookmarkStart w:id="3898" w:name="_Toc36042964"/>
      <w:bookmarkStart w:id="3899" w:name="_Toc36814289"/>
      <w:bookmarkStart w:id="3900" w:name="_Toc44689143"/>
      <w:bookmarkStart w:id="3901" w:name="_Toc44923897"/>
      <w:bookmarkStart w:id="3902" w:name="_Toc51860867"/>
      <w:bookmarkStart w:id="3903" w:name="_Toc57930638"/>
      <w:bookmarkStart w:id="3904" w:name="_Toc57931268"/>
      <w:r>
        <w:t>T</w:t>
      </w:r>
      <w:r w:rsidR="00571A12" w:rsidRPr="00441CD0">
        <w:t>able 7.4.5.1.2-1: User Plane Path Failure Report IE within PFCP Node Report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370"/>
        <w:gridCol w:w="3930"/>
        <w:gridCol w:w="370"/>
        <w:gridCol w:w="370"/>
        <w:gridCol w:w="370"/>
        <w:gridCol w:w="370"/>
        <w:gridCol w:w="370"/>
        <w:gridCol w:w="1404"/>
      </w:tblGrid>
      <w:tr w:rsidR="00571A12" w:rsidRPr="00441CD0" w14:paraId="5737B95F"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EC4570B" w14:textId="77777777" w:rsidR="00571A12" w:rsidRPr="00441CD0" w:rsidRDefault="00571A12" w:rsidP="001F0756">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D4BFA8B" w14:textId="77777777" w:rsidR="00571A12" w:rsidRPr="00441CD0" w:rsidRDefault="00571A12" w:rsidP="001F0756">
            <w:pPr>
              <w:pStyle w:val="TAH"/>
            </w:pPr>
          </w:p>
        </w:tc>
        <w:tc>
          <w:tcPr>
            <w:tcW w:w="370" w:type="dxa"/>
            <w:tcBorders>
              <w:top w:val="single" w:sz="4" w:space="0" w:color="auto"/>
              <w:left w:val="nil"/>
              <w:bottom w:val="single" w:sz="4" w:space="0" w:color="auto"/>
              <w:right w:val="nil"/>
            </w:tcBorders>
            <w:shd w:val="clear" w:color="auto" w:fill="D9D9D9"/>
          </w:tcPr>
          <w:p w14:paraId="06D76D28" w14:textId="77777777" w:rsidR="00571A12" w:rsidRPr="00441CD0" w:rsidRDefault="00571A12" w:rsidP="001F0756">
            <w:pPr>
              <w:pStyle w:val="TAC"/>
              <w:rPr>
                <w:lang w:val="en-US"/>
              </w:rPr>
            </w:pPr>
          </w:p>
        </w:tc>
        <w:tc>
          <w:tcPr>
            <w:tcW w:w="370" w:type="dxa"/>
            <w:tcBorders>
              <w:top w:val="single" w:sz="4" w:space="0" w:color="auto"/>
              <w:left w:val="nil"/>
              <w:bottom w:val="single" w:sz="4" w:space="0" w:color="auto"/>
              <w:right w:val="nil"/>
            </w:tcBorders>
            <w:shd w:val="clear" w:color="auto" w:fill="D9D9D9"/>
          </w:tcPr>
          <w:p w14:paraId="11835606" w14:textId="77777777" w:rsidR="00571A12" w:rsidRPr="00441CD0" w:rsidRDefault="00571A12" w:rsidP="001F0756">
            <w:pPr>
              <w:pStyle w:val="TAC"/>
              <w:rPr>
                <w:lang w:val="en-US"/>
              </w:rPr>
            </w:pPr>
          </w:p>
        </w:tc>
        <w:tc>
          <w:tcPr>
            <w:tcW w:w="7184" w:type="dxa"/>
            <w:gridSpan w:val="7"/>
            <w:tcBorders>
              <w:top w:val="single" w:sz="4" w:space="0" w:color="auto"/>
              <w:left w:val="nil"/>
              <w:bottom w:val="single" w:sz="4" w:space="0" w:color="auto"/>
              <w:right w:val="single" w:sz="4" w:space="0" w:color="auto"/>
            </w:tcBorders>
            <w:shd w:val="clear" w:color="auto" w:fill="D9D9D9"/>
            <w:hideMark/>
          </w:tcPr>
          <w:p w14:paraId="7687EA62" w14:textId="77777777" w:rsidR="00571A12" w:rsidRPr="00441CD0" w:rsidRDefault="00571A12" w:rsidP="001F0756">
            <w:pPr>
              <w:pStyle w:val="TAC"/>
              <w:rPr>
                <w:lang w:val="en-US"/>
              </w:rPr>
            </w:pPr>
            <w:r w:rsidRPr="00441CD0">
              <w:rPr>
                <w:lang w:val="en-US"/>
              </w:rPr>
              <w:t>User Plane Path Failure Report</w:t>
            </w:r>
            <w:r w:rsidRPr="00441CD0">
              <w:rPr>
                <w:lang w:val="fr-FR"/>
              </w:rPr>
              <w:t xml:space="preserve"> IE Type = </w:t>
            </w:r>
            <w:r w:rsidRPr="00441CD0">
              <w:rPr>
                <w:lang w:val="en-US"/>
              </w:rPr>
              <w:t>102</w:t>
            </w:r>
            <w:r w:rsidRPr="00441CD0">
              <w:rPr>
                <w:lang w:val="fr-FR"/>
              </w:rPr>
              <w:t xml:space="preserve"> (decimal)</w:t>
            </w:r>
          </w:p>
        </w:tc>
      </w:tr>
      <w:tr w:rsidR="00571A12" w:rsidRPr="00441CD0" w14:paraId="07F094F7"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FCF5073" w14:textId="77777777" w:rsidR="00571A12" w:rsidRPr="00441CD0" w:rsidRDefault="00571A12" w:rsidP="001F0756">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F4E0493" w14:textId="77777777" w:rsidR="00571A12" w:rsidRPr="00441CD0" w:rsidRDefault="00571A12" w:rsidP="001F0756">
            <w:pPr>
              <w:pStyle w:val="TAH"/>
            </w:pPr>
          </w:p>
        </w:tc>
        <w:tc>
          <w:tcPr>
            <w:tcW w:w="370" w:type="dxa"/>
            <w:tcBorders>
              <w:top w:val="single" w:sz="4" w:space="0" w:color="auto"/>
              <w:left w:val="nil"/>
              <w:bottom w:val="single" w:sz="4" w:space="0" w:color="auto"/>
              <w:right w:val="nil"/>
            </w:tcBorders>
            <w:shd w:val="clear" w:color="auto" w:fill="D9D9D9"/>
          </w:tcPr>
          <w:p w14:paraId="0F12491B" w14:textId="77777777" w:rsidR="00571A12" w:rsidRPr="00441CD0" w:rsidRDefault="00571A12" w:rsidP="001F0756">
            <w:pPr>
              <w:pStyle w:val="TAC"/>
            </w:pPr>
          </w:p>
        </w:tc>
        <w:tc>
          <w:tcPr>
            <w:tcW w:w="370" w:type="dxa"/>
            <w:tcBorders>
              <w:top w:val="single" w:sz="4" w:space="0" w:color="auto"/>
              <w:left w:val="nil"/>
              <w:bottom w:val="single" w:sz="4" w:space="0" w:color="auto"/>
              <w:right w:val="nil"/>
            </w:tcBorders>
            <w:shd w:val="clear" w:color="auto" w:fill="D9D9D9"/>
          </w:tcPr>
          <w:p w14:paraId="4B8B5225" w14:textId="77777777" w:rsidR="00571A12" w:rsidRPr="00441CD0" w:rsidRDefault="00571A12" w:rsidP="001F0756">
            <w:pPr>
              <w:pStyle w:val="TAC"/>
            </w:pPr>
          </w:p>
        </w:tc>
        <w:tc>
          <w:tcPr>
            <w:tcW w:w="7184" w:type="dxa"/>
            <w:gridSpan w:val="7"/>
            <w:tcBorders>
              <w:top w:val="single" w:sz="4" w:space="0" w:color="auto"/>
              <w:left w:val="nil"/>
              <w:bottom w:val="single" w:sz="4" w:space="0" w:color="auto"/>
              <w:right w:val="single" w:sz="4" w:space="0" w:color="auto"/>
            </w:tcBorders>
            <w:shd w:val="clear" w:color="auto" w:fill="D9D9D9"/>
            <w:hideMark/>
          </w:tcPr>
          <w:p w14:paraId="3ADB3E44" w14:textId="77777777" w:rsidR="00571A12" w:rsidRPr="00441CD0" w:rsidRDefault="00571A12" w:rsidP="001F0756">
            <w:pPr>
              <w:pStyle w:val="TAC"/>
            </w:pPr>
            <w:r w:rsidRPr="00441CD0">
              <w:t>Length = n</w:t>
            </w:r>
          </w:p>
        </w:tc>
      </w:tr>
      <w:tr w:rsidR="00571A12" w:rsidRPr="00441CD0" w14:paraId="21C15EEF" w14:textId="77777777" w:rsidTr="001F075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38F8E8A" w14:textId="77777777" w:rsidR="00571A12" w:rsidRPr="00441CD0" w:rsidRDefault="00571A12" w:rsidP="001F0756">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55C1090" w14:textId="77777777" w:rsidR="00571A12" w:rsidRPr="00441CD0" w:rsidRDefault="00571A12" w:rsidP="001F0756">
            <w:pPr>
              <w:pStyle w:val="TAH"/>
            </w:pPr>
            <w:r w:rsidRPr="00441CD0">
              <w:t>P</w:t>
            </w:r>
          </w:p>
        </w:tc>
        <w:tc>
          <w:tcPr>
            <w:tcW w:w="4670" w:type="dxa"/>
            <w:gridSpan w:val="3"/>
            <w:vMerge w:val="restart"/>
            <w:tcBorders>
              <w:top w:val="single" w:sz="4" w:space="0" w:color="auto"/>
              <w:left w:val="single" w:sz="4" w:space="0" w:color="auto"/>
              <w:bottom w:val="single" w:sz="4" w:space="0" w:color="auto"/>
              <w:right w:val="single" w:sz="4" w:space="0" w:color="auto"/>
            </w:tcBorders>
            <w:hideMark/>
          </w:tcPr>
          <w:p w14:paraId="57F42247" w14:textId="77777777" w:rsidR="00571A12" w:rsidRPr="00441CD0" w:rsidRDefault="00571A12" w:rsidP="001F0756">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4BD3DFF3" w14:textId="77777777" w:rsidR="00571A12" w:rsidRPr="00441CD0" w:rsidRDefault="00571A12" w:rsidP="001F0756">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A43452C" w14:textId="77777777" w:rsidR="00571A12" w:rsidRPr="00441CD0" w:rsidRDefault="00571A12" w:rsidP="001F0756">
            <w:pPr>
              <w:pStyle w:val="TAH"/>
            </w:pPr>
            <w:r w:rsidRPr="00441CD0">
              <w:t>IE Type</w:t>
            </w:r>
          </w:p>
        </w:tc>
      </w:tr>
      <w:tr w:rsidR="00571A12" w:rsidRPr="00441CD0" w14:paraId="10D72ABD" w14:textId="77777777" w:rsidTr="001F075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263C846" w14:textId="77777777" w:rsidR="00571A12" w:rsidRPr="00441CD0" w:rsidRDefault="00571A12" w:rsidP="001F0756">
            <w:pPr>
              <w:spacing w:after="0"/>
              <w:rPr>
                <w:rFonts w:ascii="Arial" w:hAnsi="Arial"/>
                <w:b/>
                <w:sz w:val="18"/>
                <w:lang w:val="x-none"/>
              </w:rPr>
            </w:pPr>
            <w:bookmarkStart w:id="3905" w:name="_PERM_MCCTEMPBM_CRPT0502013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906E9EB" w14:textId="77777777" w:rsidR="00571A12" w:rsidRPr="00441CD0" w:rsidRDefault="00571A12" w:rsidP="001F0756">
            <w:pPr>
              <w:spacing w:after="0"/>
              <w:rPr>
                <w:rFonts w:ascii="Arial" w:hAnsi="Arial"/>
                <w:b/>
                <w:sz w:val="18"/>
                <w:lang w:val="x-none"/>
              </w:rPr>
            </w:pPr>
          </w:p>
        </w:tc>
        <w:tc>
          <w:tcPr>
            <w:tcW w:w="4670" w:type="dxa"/>
            <w:gridSpan w:val="3"/>
            <w:vMerge/>
            <w:tcBorders>
              <w:top w:val="single" w:sz="4" w:space="0" w:color="auto"/>
              <w:left w:val="single" w:sz="4" w:space="0" w:color="auto"/>
              <w:bottom w:val="single" w:sz="4" w:space="0" w:color="auto"/>
              <w:right w:val="single" w:sz="4" w:space="0" w:color="auto"/>
            </w:tcBorders>
            <w:vAlign w:val="center"/>
            <w:hideMark/>
          </w:tcPr>
          <w:p w14:paraId="39489099" w14:textId="77777777" w:rsidR="00571A12" w:rsidRPr="00441CD0" w:rsidRDefault="00571A12" w:rsidP="001F0756">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FE00836" w14:textId="77777777" w:rsidR="00571A12" w:rsidRPr="00441CD0" w:rsidRDefault="00571A12" w:rsidP="001F0756">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0A7D629" w14:textId="77777777" w:rsidR="00571A12" w:rsidRPr="00441CD0" w:rsidRDefault="00571A12" w:rsidP="001F0756">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1CFB4DF" w14:textId="77777777" w:rsidR="00571A12" w:rsidRPr="00441CD0" w:rsidRDefault="00571A12" w:rsidP="001F0756">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185A778D" w14:textId="77777777" w:rsidR="00571A12" w:rsidRPr="00441CD0" w:rsidRDefault="00571A12" w:rsidP="001F0756">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61A919F7" w14:textId="77777777" w:rsidR="00571A12" w:rsidRPr="00441CD0" w:rsidRDefault="00571A12" w:rsidP="001F0756">
            <w:pPr>
              <w:pStyle w:val="TAH"/>
            </w:pPr>
            <w:r>
              <w:t>N4mb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F55FCFC" w14:textId="77777777" w:rsidR="00571A12" w:rsidRPr="00441CD0" w:rsidRDefault="00571A12" w:rsidP="001F0756">
            <w:pPr>
              <w:spacing w:after="0"/>
              <w:rPr>
                <w:rFonts w:ascii="Arial" w:hAnsi="Arial"/>
                <w:b/>
                <w:sz w:val="18"/>
                <w:lang w:val="x-none"/>
              </w:rPr>
            </w:pPr>
            <w:bookmarkStart w:id="3906" w:name="_PERM_MCCTEMPBM_CRPT05020135___7"/>
            <w:bookmarkEnd w:id="3906"/>
          </w:p>
        </w:tc>
      </w:tr>
      <w:bookmarkEnd w:id="3905"/>
      <w:tr w:rsidR="00571A12" w:rsidRPr="00441CD0" w14:paraId="38DFF31C"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298F4A4F" w14:textId="77777777" w:rsidR="00571A12" w:rsidRPr="00441CD0" w:rsidRDefault="00571A12" w:rsidP="001F0756">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792294A2" w14:textId="77777777" w:rsidR="00571A12" w:rsidRPr="00441CD0" w:rsidRDefault="00571A12" w:rsidP="002C447B">
            <w:pPr>
              <w:pStyle w:val="TAC"/>
            </w:pPr>
            <w:r w:rsidRPr="002C447B">
              <w:t>M</w:t>
            </w:r>
          </w:p>
        </w:tc>
        <w:tc>
          <w:tcPr>
            <w:tcW w:w="4670" w:type="dxa"/>
            <w:gridSpan w:val="3"/>
            <w:tcBorders>
              <w:top w:val="single" w:sz="4" w:space="0" w:color="auto"/>
              <w:left w:val="single" w:sz="4" w:space="0" w:color="auto"/>
              <w:bottom w:val="single" w:sz="4" w:space="0" w:color="auto"/>
              <w:right w:val="single" w:sz="4" w:space="0" w:color="auto"/>
            </w:tcBorders>
            <w:hideMark/>
          </w:tcPr>
          <w:p w14:paraId="3EAD062F" w14:textId="77777777" w:rsidR="00571A12" w:rsidRPr="00441CD0" w:rsidRDefault="00571A12" w:rsidP="001F0756">
            <w:pPr>
              <w:pStyle w:val="TAL"/>
            </w:pPr>
            <w:r w:rsidRPr="00441CD0">
              <w:t>This IE shall include the IP address of the remote GTP-U peer towards which a user plane path failure has been detected.</w:t>
            </w:r>
          </w:p>
          <w:p w14:paraId="0ED31251" w14:textId="77777777" w:rsidR="00571A12" w:rsidRPr="00441CD0" w:rsidRDefault="00571A12" w:rsidP="001F0756">
            <w:pPr>
              <w:pStyle w:val="TAL"/>
            </w:pPr>
            <w:r w:rsidRPr="00441CD0">
              <w:t>More than one IE with this type may be included to represent multiple remote GTP-U peers towards which a user plane path failure has been detected.</w:t>
            </w:r>
          </w:p>
        </w:tc>
        <w:tc>
          <w:tcPr>
            <w:tcW w:w="370" w:type="dxa"/>
            <w:tcBorders>
              <w:top w:val="single" w:sz="4" w:space="0" w:color="auto"/>
              <w:left w:val="single" w:sz="4" w:space="0" w:color="auto"/>
              <w:bottom w:val="single" w:sz="4" w:space="0" w:color="auto"/>
              <w:right w:val="single" w:sz="4" w:space="0" w:color="auto"/>
            </w:tcBorders>
            <w:hideMark/>
          </w:tcPr>
          <w:p w14:paraId="52726DB7"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AE7D97B"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8EE88C" w14:textId="77777777" w:rsidR="00571A12" w:rsidRPr="00441CD0" w:rsidRDefault="00571A12"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47C2AC9"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A823877" w14:textId="77777777" w:rsidR="00571A12" w:rsidRPr="00441CD0" w:rsidRDefault="00571A12" w:rsidP="001F0756">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0BCDFBC" w14:textId="77777777" w:rsidR="00571A12" w:rsidRPr="00441CD0" w:rsidRDefault="00571A12" w:rsidP="001F0756">
            <w:pPr>
              <w:pStyle w:val="TAC"/>
              <w:rPr>
                <w:lang w:val="x-none"/>
              </w:rPr>
            </w:pPr>
            <w:r w:rsidRPr="00441CD0">
              <w:t>Remote GTP-U Peer</w:t>
            </w:r>
          </w:p>
        </w:tc>
      </w:tr>
    </w:tbl>
    <w:p w14:paraId="027E3B6A" w14:textId="77777777" w:rsidR="00571A12" w:rsidRDefault="00571A12" w:rsidP="00571A12">
      <w:pPr>
        <w:rPr>
          <w:rFonts w:eastAsia="SimSun"/>
          <w:lang w:val="en-US"/>
        </w:rPr>
      </w:pPr>
    </w:p>
    <w:p w14:paraId="5007F35D" w14:textId="77777777" w:rsidR="00EE5860" w:rsidRPr="00441CD0" w:rsidRDefault="00EE5860" w:rsidP="001A3E8D">
      <w:pPr>
        <w:pStyle w:val="Heading5"/>
        <w:rPr>
          <w:rFonts w:eastAsia="SimSun"/>
          <w:lang w:val="en-US"/>
        </w:rPr>
      </w:pPr>
      <w:bookmarkStart w:id="3907" w:name="_Toc106825691"/>
      <w:r w:rsidRPr="00441CD0">
        <w:rPr>
          <w:rFonts w:eastAsia="SimSun"/>
          <w:lang w:val="en-US"/>
        </w:rPr>
        <w:t>7.4.5.1.3</w:t>
      </w:r>
      <w:r w:rsidRPr="00441CD0">
        <w:rPr>
          <w:rFonts w:eastAsia="SimSun"/>
          <w:lang w:val="en-US"/>
        </w:rPr>
        <w:tab/>
        <w:t>User Plane Path Recovery Report IE within PFCP Node Report Request</w:t>
      </w:r>
      <w:bookmarkEnd w:id="3894"/>
      <w:bookmarkEnd w:id="3895"/>
      <w:bookmarkEnd w:id="3896"/>
      <w:bookmarkEnd w:id="3897"/>
      <w:bookmarkEnd w:id="3898"/>
      <w:bookmarkEnd w:id="3899"/>
      <w:bookmarkEnd w:id="3900"/>
      <w:bookmarkEnd w:id="3901"/>
      <w:bookmarkEnd w:id="3902"/>
      <w:bookmarkEnd w:id="3903"/>
      <w:bookmarkEnd w:id="3904"/>
      <w:bookmarkEnd w:id="3907"/>
    </w:p>
    <w:p w14:paraId="59E32037" w14:textId="77777777" w:rsidR="00571A12" w:rsidRPr="00441CD0" w:rsidRDefault="00571A12" w:rsidP="00571A12">
      <w:pPr>
        <w:pStyle w:val="TH"/>
        <w:outlineLvl w:val="0"/>
        <w:rPr>
          <w:lang w:val="en-US"/>
        </w:rPr>
      </w:pPr>
      <w:bookmarkStart w:id="3908" w:name="_Toc27490763"/>
      <w:bookmarkStart w:id="3909" w:name="_Toc27557056"/>
      <w:bookmarkStart w:id="3910" w:name="_Toc27723973"/>
      <w:bookmarkStart w:id="3911" w:name="_Toc36031045"/>
      <w:bookmarkStart w:id="3912" w:name="_Toc36042965"/>
      <w:bookmarkStart w:id="3913" w:name="_Toc36814290"/>
      <w:bookmarkStart w:id="3914" w:name="_Toc44689144"/>
      <w:bookmarkStart w:id="3915" w:name="_Toc44923898"/>
      <w:bookmarkStart w:id="3916" w:name="_Toc51860868"/>
      <w:bookmarkStart w:id="3917" w:name="_Toc57930639"/>
      <w:bookmarkStart w:id="3918" w:name="_Toc57931269"/>
      <w:r w:rsidRPr="00441CD0">
        <w:t xml:space="preserve">Table 7.4.5.1.3-1: User Plane Path </w:t>
      </w:r>
      <w:r w:rsidRPr="00441CD0">
        <w:rPr>
          <w:rFonts w:eastAsia="SimSun"/>
          <w:lang w:val="en-US"/>
        </w:rPr>
        <w:t xml:space="preserve">Recovery </w:t>
      </w:r>
      <w:r w:rsidRPr="00441CD0">
        <w:t>Report IE within PFCP Node Report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370"/>
        <w:gridCol w:w="3930"/>
        <w:gridCol w:w="370"/>
        <w:gridCol w:w="370"/>
        <w:gridCol w:w="370"/>
        <w:gridCol w:w="370"/>
        <w:gridCol w:w="370"/>
        <w:gridCol w:w="1404"/>
      </w:tblGrid>
      <w:tr w:rsidR="00571A12" w:rsidRPr="00441CD0" w14:paraId="39D81849"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957CE8F" w14:textId="77777777" w:rsidR="00571A12" w:rsidRPr="00441CD0" w:rsidRDefault="00571A12" w:rsidP="001F0756">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89C2DC0" w14:textId="77777777" w:rsidR="00571A12" w:rsidRPr="00441CD0" w:rsidRDefault="00571A12" w:rsidP="001F0756">
            <w:pPr>
              <w:pStyle w:val="TAH"/>
              <w:rPr>
                <w:lang w:val="fr-FR"/>
              </w:rPr>
            </w:pPr>
          </w:p>
        </w:tc>
        <w:tc>
          <w:tcPr>
            <w:tcW w:w="370" w:type="dxa"/>
            <w:tcBorders>
              <w:top w:val="single" w:sz="4" w:space="0" w:color="auto"/>
              <w:left w:val="nil"/>
              <w:bottom w:val="single" w:sz="4" w:space="0" w:color="auto"/>
              <w:right w:val="nil"/>
            </w:tcBorders>
            <w:shd w:val="clear" w:color="auto" w:fill="D9D9D9"/>
          </w:tcPr>
          <w:p w14:paraId="5A93E482" w14:textId="77777777" w:rsidR="00571A12" w:rsidRPr="00441CD0" w:rsidRDefault="00571A12" w:rsidP="001F0756">
            <w:pPr>
              <w:pStyle w:val="TAC"/>
              <w:rPr>
                <w:lang w:val="en-US"/>
              </w:rPr>
            </w:pPr>
          </w:p>
        </w:tc>
        <w:tc>
          <w:tcPr>
            <w:tcW w:w="370" w:type="dxa"/>
            <w:tcBorders>
              <w:top w:val="single" w:sz="4" w:space="0" w:color="auto"/>
              <w:left w:val="nil"/>
              <w:bottom w:val="single" w:sz="4" w:space="0" w:color="auto"/>
              <w:right w:val="nil"/>
            </w:tcBorders>
            <w:shd w:val="clear" w:color="auto" w:fill="D9D9D9"/>
          </w:tcPr>
          <w:p w14:paraId="76B22D2F" w14:textId="77777777" w:rsidR="00571A12" w:rsidRPr="00441CD0" w:rsidRDefault="00571A12" w:rsidP="001F0756">
            <w:pPr>
              <w:pStyle w:val="TAC"/>
              <w:rPr>
                <w:lang w:val="en-US"/>
              </w:rPr>
            </w:pPr>
          </w:p>
        </w:tc>
        <w:tc>
          <w:tcPr>
            <w:tcW w:w="7184" w:type="dxa"/>
            <w:gridSpan w:val="7"/>
            <w:tcBorders>
              <w:top w:val="single" w:sz="4" w:space="0" w:color="auto"/>
              <w:left w:val="nil"/>
              <w:bottom w:val="single" w:sz="4" w:space="0" w:color="auto"/>
              <w:right w:val="single" w:sz="4" w:space="0" w:color="auto"/>
            </w:tcBorders>
            <w:shd w:val="clear" w:color="auto" w:fill="D9D9D9"/>
            <w:hideMark/>
          </w:tcPr>
          <w:p w14:paraId="2C7C5BBC" w14:textId="77777777" w:rsidR="00571A12" w:rsidRPr="00441CD0" w:rsidRDefault="00571A12" w:rsidP="001F0756">
            <w:pPr>
              <w:pStyle w:val="TAC"/>
              <w:rPr>
                <w:lang w:val="en-US"/>
              </w:rPr>
            </w:pPr>
            <w:r w:rsidRPr="00441CD0">
              <w:rPr>
                <w:lang w:val="en-US"/>
              </w:rPr>
              <w:t xml:space="preserve">User Plane Path </w:t>
            </w:r>
            <w:r w:rsidRPr="00441CD0">
              <w:rPr>
                <w:rFonts w:eastAsia="SimSun"/>
                <w:lang w:val="en-US"/>
              </w:rPr>
              <w:t xml:space="preserve">Recovery </w:t>
            </w:r>
            <w:r w:rsidRPr="00441CD0">
              <w:rPr>
                <w:lang w:val="en-US"/>
              </w:rPr>
              <w:t>Report</w:t>
            </w:r>
            <w:r w:rsidRPr="00553071">
              <w:rPr>
                <w:lang w:val="en-US"/>
              </w:rPr>
              <w:t xml:space="preserve"> IE Type = </w:t>
            </w:r>
            <w:r w:rsidRPr="00441CD0">
              <w:rPr>
                <w:lang w:val="en-US"/>
              </w:rPr>
              <w:t>187</w:t>
            </w:r>
            <w:r w:rsidRPr="00553071">
              <w:rPr>
                <w:lang w:val="en-US"/>
              </w:rPr>
              <w:t xml:space="preserve"> (decimal)</w:t>
            </w:r>
          </w:p>
        </w:tc>
      </w:tr>
      <w:tr w:rsidR="00571A12" w:rsidRPr="00441CD0" w14:paraId="73B00F26"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2286BF5" w14:textId="77777777" w:rsidR="00571A12" w:rsidRPr="00441CD0" w:rsidRDefault="00571A12" w:rsidP="001F0756">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3C25BC3" w14:textId="77777777" w:rsidR="00571A12" w:rsidRPr="00441CD0" w:rsidRDefault="00571A12" w:rsidP="001F0756">
            <w:pPr>
              <w:pStyle w:val="TAH"/>
              <w:rPr>
                <w:lang w:val="fr-FR"/>
              </w:rPr>
            </w:pPr>
          </w:p>
        </w:tc>
        <w:tc>
          <w:tcPr>
            <w:tcW w:w="370" w:type="dxa"/>
            <w:tcBorders>
              <w:top w:val="single" w:sz="4" w:space="0" w:color="auto"/>
              <w:left w:val="nil"/>
              <w:bottom w:val="single" w:sz="4" w:space="0" w:color="auto"/>
              <w:right w:val="nil"/>
            </w:tcBorders>
            <w:shd w:val="clear" w:color="auto" w:fill="D9D9D9"/>
          </w:tcPr>
          <w:p w14:paraId="624725CC" w14:textId="77777777" w:rsidR="00571A12" w:rsidRPr="00441CD0" w:rsidRDefault="00571A12" w:rsidP="001F0756">
            <w:pPr>
              <w:pStyle w:val="TAC"/>
              <w:rPr>
                <w:lang w:val="fr-FR"/>
              </w:rPr>
            </w:pPr>
          </w:p>
        </w:tc>
        <w:tc>
          <w:tcPr>
            <w:tcW w:w="370" w:type="dxa"/>
            <w:tcBorders>
              <w:top w:val="single" w:sz="4" w:space="0" w:color="auto"/>
              <w:left w:val="nil"/>
              <w:bottom w:val="single" w:sz="4" w:space="0" w:color="auto"/>
              <w:right w:val="nil"/>
            </w:tcBorders>
            <w:shd w:val="clear" w:color="auto" w:fill="D9D9D9"/>
          </w:tcPr>
          <w:p w14:paraId="5E81FAC5" w14:textId="77777777" w:rsidR="00571A12" w:rsidRPr="00441CD0" w:rsidRDefault="00571A12" w:rsidP="001F0756">
            <w:pPr>
              <w:pStyle w:val="TAC"/>
              <w:rPr>
                <w:lang w:val="fr-FR"/>
              </w:rPr>
            </w:pPr>
          </w:p>
        </w:tc>
        <w:tc>
          <w:tcPr>
            <w:tcW w:w="7184" w:type="dxa"/>
            <w:gridSpan w:val="7"/>
            <w:tcBorders>
              <w:top w:val="single" w:sz="4" w:space="0" w:color="auto"/>
              <w:left w:val="nil"/>
              <w:bottom w:val="single" w:sz="4" w:space="0" w:color="auto"/>
              <w:right w:val="single" w:sz="4" w:space="0" w:color="auto"/>
            </w:tcBorders>
            <w:shd w:val="clear" w:color="auto" w:fill="D9D9D9"/>
            <w:hideMark/>
          </w:tcPr>
          <w:p w14:paraId="3B7E347A" w14:textId="77777777" w:rsidR="00571A12" w:rsidRPr="00441CD0" w:rsidRDefault="00571A12" w:rsidP="001F0756">
            <w:pPr>
              <w:pStyle w:val="TAC"/>
              <w:rPr>
                <w:lang w:val="fr-FR"/>
              </w:rPr>
            </w:pPr>
            <w:r w:rsidRPr="00441CD0">
              <w:rPr>
                <w:lang w:val="fr-FR"/>
              </w:rPr>
              <w:t>Length = n</w:t>
            </w:r>
          </w:p>
        </w:tc>
      </w:tr>
      <w:tr w:rsidR="00571A12" w:rsidRPr="00441CD0" w14:paraId="1B4DB386" w14:textId="77777777" w:rsidTr="001F075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442150C" w14:textId="77777777" w:rsidR="00571A12" w:rsidRPr="00441CD0" w:rsidRDefault="00571A12" w:rsidP="001F0756">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62E4B18" w14:textId="77777777" w:rsidR="00571A12" w:rsidRPr="00441CD0" w:rsidRDefault="00571A12" w:rsidP="001F0756">
            <w:pPr>
              <w:pStyle w:val="TAH"/>
              <w:rPr>
                <w:lang w:val="fr-FR"/>
              </w:rPr>
            </w:pPr>
            <w:r w:rsidRPr="00441CD0">
              <w:rPr>
                <w:lang w:val="fr-FR"/>
              </w:rPr>
              <w:t>P</w:t>
            </w:r>
          </w:p>
        </w:tc>
        <w:tc>
          <w:tcPr>
            <w:tcW w:w="4670" w:type="dxa"/>
            <w:gridSpan w:val="3"/>
            <w:vMerge w:val="restart"/>
            <w:tcBorders>
              <w:top w:val="single" w:sz="4" w:space="0" w:color="auto"/>
              <w:left w:val="single" w:sz="4" w:space="0" w:color="auto"/>
              <w:bottom w:val="single" w:sz="4" w:space="0" w:color="auto"/>
              <w:right w:val="single" w:sz="4" w:space="0" w:color="auto"/>
            </w:tcBorders>
            <w:hideMark/>
          </w:tcPr>
          <w:p w14:paraId="2903BA7A" w14:textId="77777777" w:rsidR="00571A12" w:rsidRPr="00441CD0" w:rsidRDefault="00571A12" w:rsidP="001F0756">
            <w:pPr>
              <w:pStyle w:val="TAH"/>
              <w:rPr>
                <w:lang w:val="fr-FR"/>
              </w:rPr>
            </w:pPr>
            <w:r w:rsidRPr="00441CD0">
              <w:rPr>
                <w:lang w:val="fr-FR"/>
              </w:rP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0F159D3C" w14:textId="77777777" w:rsidR="00571A12" w:rsidRPr="00441CD0" w:rsidRDefault="00571A12" w:rsidP="001F0756">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B3DC224" w14:textId="77777777" w:rsidR="00571A12" w:rsidRPr="00441CD0" w:rsidRDefault="00571A12" w:rsidP="001F0756">
            <w:pPr>
              <w:pStyle w:val="TAH"/>
              <w:rPr>
                <w:lang w:val="fr-FR"/>
              </w:rPr>
            </w:pPr>
            <w:r w:rsidRPr="00441CD0">
              <w:rPr>
                <w:lang w:val="fr-FR"/>
              </w:rPr>
              <w:t>IE Type</w:t>
            </w:r>
          </w:p>
        </w:tc>
      </w:tr>
      <w:tr w:rsidR="00571A12" w:rsidRPr="00441CD0" w14:paraId="2563DA85" w14:textId="77777777" w:rsidTr="001F075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EECEA5C" w14:textId="77777777" w:rsidR="00571A12" w:rsidRPr="00441CD0" w:rsidRDefault="00571A12" w:rsidP="001F0756">
            <w:pPr>
              <w:spacing w:after="0"/>
              <w:rPr>
                <w:rFonts w:ascii="Arial" w:hAnsi="Arial"/>
                <w:b/>
                <w:sz w:val="18"/>
                <w:lang w:val="fr-FR"/>
              </w:rPr>
            </w:pPr>
            <w:bookmarkStart w:id="3919" w:name="_PERM_MCCTEMPBM_CRPT0502013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1E77442" w14:textId="77777777" w:rsidR="00571A12" w:rsidRPr="00441CD0" w:rsidRDefault="00571A12" w:rsidP="001F0756">
            <w:pPr>
              <w:spacing w:after="0"/>
              <w:rPr>
                <w:rFonts w:ascii="Arial" w:hAnsi="Arial"/>
                <w:b/>
                <w:sz w:val="18"/>
                <w:lang w:val="fr-FR"/>
              </w:rPr>
            </w:pPr>
          </w:p>
        </w:tc>
        <w:tc>
          <w:tcPr>
            <w:tcW w:w="4670" w:type="dxa"/>
            <w:gridSpan w:val="3"/>
            <w:vMerge/>
            <w:tcBorders>
              <w:top w:val="single" w:sz="4" w:space="0" w:color="auto"/>
              <w:left w:val="single" w:sz="4" w:space="0" w:color="auto"/>
              <w:bottom w:val="single" w:sz="4" w:space="0" w:color="auto"/>
              <w:right w:val="single" w:sz="4" w:space="0" w:color="auto"/>
            </w:tcBorders>
            <w:vAlign w:val="center"/>
            <w:hideMark/>
          </w:tcPr>
          <w:p w14:paraId="1763E198" w14:textId="77777777" w:rsidR="00571A12" w:rsidRPr="00441CD0" w:rsidRDefault="00571A12" w:rsidP="001F0756">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DD240FC" w14:textId="77777777" w:rsidR="00571A12" w:rsidRPr="00441CD0" w:rsidRDefault="00571A12" w:rsidP="001F0756">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613E94D" w14:textId="77777777" w:rsidR="00571A12" w:rsidRPr="00441CD0" w:rsidRDefault="00571A12" w:rsidP="001F0756">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4E9FC3A" w14:textId="77777777" w:rsidR="00571A12" w:rsidRPr="00441CD0" w:rsidRDefault="00571A12" w:rsidP="001F0756">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tcPr>
          <w:p w14:paraId="0F7DFAF7" w14:textId="77777777" w:rsidR="00571A12" w:rsidRPr="00441CD0" w:rsidRDefault="00571A12" w:rsidP="001F0756">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6F118A8D" w14:textId="77777777" w:rsidR="00571A12" w:rsidRPr="00441CD0" w:rsidRDefault="00571A12" w:rsidP="001F0756">
            <w:pPr>
              <w:pStyle w:val="TAH"/>
              <w:rPr>
                <w:lang w:val="fr-FR"/>
              </w:rPr>
            </w:pPr>
            <w:r>
              <w:rPr>
                <w:lang w:val="fr-FR"/>
              </w:rPr>
              <w:t>N4mb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EFD459A" w14:textId="77777777" w:rsidR="00571A12" w:rsidRPr="00441CD0" w:rsidRDefault="00571A12" w:rsidP="001F0756">
            <w:pPr>
              <w:spacing w:after="0"/>
              <w:rPr>
                <w:rFonts w:ascii="Arial" w:hAnsi="Arial"/>
                <w:b/>
                <w:sz w:val="18"/>
                <w:lang w:val="fr-FR"/>
              </w:rPr>
            </w:pPr>
            <w:bookmarkStart w:id="3920" w:name="_PERM_MCCTEMPBM_CRPT05020138___7"/>
            <w:bookmarkEnd w:id="3920"/>
          </w:p>
        </w:tc>
      </w:tr>
      <w:bookmarkEnd w:id="3919"/>
      <w:tr w:rsidR="00571A12" w:rsidRPr="00441CD0" w14:paraId="10B5925D"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02C2F54A" w14:textId="77777777" w:rsidR="00571A12" w:rsidRPr="00441CD0" w:rsidRDefault="00571A12" w:rsidP="001F0756">
            <w:pPr>
              <w:pStyle w:val="TAL"/>
              <w:rPr>
                <w:lang w:val="fr-FR"/>
              </w:rPr>
            </w:pPr>
            <w:r w:rsidRPr="00441CD0">
              <w:rPr>
                <w:lang w:val="fr-FR"/>
              </w:rPr>
              <w:t>Remote GTP-U Peer</w:t>
            </w:r>
          </w:p>
        </w:tc>
        <w:tc>
          <w:tcPr>
            <w:tcW w:w="336" w:type="dxa"/>
            <w:tcBorders>
              <w:top w:val="single" w:sz="4" w:space="0" w:color="auto"/>
              <w:left w:val="single" w:sz="4" w:space="0" w:color="auto"/>
              <w:bottom w:val="single" w:sz="4" w:space="0" w:color="auto"/>
              <w:right w:val="single" w:sz="4" w:space="0" w:color="auto"/>
            </w:tcBorders>
            <w:hideMark/>
          </w:tcPr>
          <w:p w14:paraId="0C48CA9D" w14:textId="77777777" w:rsidR="00571A12" w:rsidRPr="00441CD0" w:rsidRDefault="00571A12" w:rsidP="002C447B">
            <w:pPr>
              <w:pStyle w:val="TAC"/>
              <w:rPr>
                <w:lang w:val="fr-FR"/>
              </w:rPr>
            </w:pPr>
            <w:r w:rsidRPr="002C447B">
              <w:t>M</w:t>
            </w:r>
          </w:p>
        </w:tc>
        <w:tc>
          <w:tcPr>
            <w:tcW w:w="4670" w:type="dxa"/>
            <w:gridSpan w:val="3"/>
            <w:tcBorders>
              <w:top w:val="single" w:sz="4" w:space="0" w:color="auto"/>
              <w:left w:val="single" w:sz="4" w:space="0" w:color="auto"/>
              <w:bottom w:val="single" w:sz="4" w:space="0" w:color="auto"/>
              <w:right w:val="single" w:sz="4" w:space="0" w:color="auto"/>
            </w:tcBorders>
            <w:hideMark/>
          </w:tcPr>
          <w:p w14:paraId="5F919B63" w14:textId="77777777" w:rsidR="00571A12" w:rsidRPr="00553071" w:rsidRDefault="00571A12" w:rsidP="001F0756">
            <w:pPr>
              <w:pStyle w:val="TAL"/>
              <w:rPr>
                <w:lang w:val="en-US"/>
              </w:rPr>
            </w:pPr>
            <w:r w:rsidRPr="00553071">
              <w:rPr>
                <w:lang w:val="en-US"/>
              </w:rPr>
              <w:t>This IE shall include the IP address of the remote GTP-U peer towards which user plane path failure was reported and then the path has recovered within an operator configurable maximum path failure duration (see clause 20.3.4 in 3GPP TS 23.007 [24] and clause 5.4 in 3GPP TS 23.527 [40]).</w:t>
            </w:r>
          </w:p>
          <w:p w14:paraId="70031831" w14:textId="77777777" w:rsidR="00571A12" w:rsidRPr="00553071" w:rsidRDefault="00571A12" w:rsidP="001F0756">
            <w:pPr>
              <w:pStyle w:val="TAL"/>
              <w:rPr>
                <w:lang w:val="en-US"/>
              </w:rPr>
            </w:pPr>
            <w:r w:rsidRPr="00553071">
              <w:rPr>
                <w:lang w:val="en-US"/>
              </w:rPr>
              <w:t>More than one IE with this type may be included to represent multiple remote GTP-U peers towards which a user plane path has recovered.</w:t>
            </w:r>
          </w:p>
        </w:tc>
        <w:tc>
          <w:tcPr>
            <w:tcW w:w="370" w:type="dxa"/>
            <w:tcBorders>
              <w:top w:val="single" w:sz="4" w:space="0" w:color="auto"/>
              <w:left w:val="single" w:sz="4" w:space="0" w:color="auto"/>
              <w:bottom w:val="single" w:sz="4" w:space="0" w:color="auto"/>
              <w:right w:val="single" w:sz="4" w:space="0" w:color="auto"/>
            </w:tcBorders>
            <w:hideMark/>
          </w:tcPr>
          <w:p w14:paraId="41C40EA8"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9730A71"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D64487F" w14:textId="77777777" w:rsidR="00571A12" w:rsidRPr="00441CD0" w:rsidRDefault="00571A12"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B3E19DC"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872F226" w14:textId="77777777" w:rsidR="00571A12" w:rsidRPr="00441CD0" w:rsidRDefault="00571A12" w:rsidP="001F0756">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CC084DB" w14:textId="77777777" w:rsidR="00571A12" w:rsidRPr="00441CD0" w:rsidRDefault="00571A12" w:rsidP="001F0756">
            <w:pPr>
              <w:pStyle w:val="TAC"/>
              <w:rPr>
                <w:lang w:val="fr-FR"/>
              </w:rPr>
            </w:pPr>
            <w:r w:rsidRPr="00441CD0">
              <w:rPr>
                <w:lang w:val="fr-FR"/>
              </w:rPr>
              <w:t>Remote GTP-U Peer</w:t>
            </w:r>
          </w:p>
        </w:tc>
      </w:tr>
    </w:tbl>
    <w:p w14:paraId="20BCB43B" w14:textId="77777777" w:rsidR="00571A12" w:rsidRPr="00441CD0" w:rsidRDefault="00571A12" w:rsidP="00571A12">
      <w:pPr>
        <w:rPr>
          <w:rFonts w:eastAsia="SimSun"/>
          <w:lang w:val="en-US"/>
        </w:rPr>
      </w:pPr>
    </w:p>
    <w:p w14:paraId="33676DEF" w14:textId="77777777" w:rsidR="00EE5860" w:rsidRPr="00441CD0" w:rsidRDefault="00EE5860" w:rsidP="001A3E8D">
      <w:pPr>
        <w:pStyle w:val="Heading5"/>
        <w:rPr>
          <w:rFonts w:eastAsia="SimSun"/>
          <w:lang w:val="en-US"/>
        </w:rPr>
      </w:pPr>
      <w:bookmarkStart w:id="3921" w:name="_Toc106825692"/>
      <w:r w:rsidRPr="00441CD0">
        <w:rPr>
          <w:rFonts w:eastAsia="SimSun"/>
          <w:lang w:val="en-US"/>
        </w:rPr>
        <w:t>7.4.5.1.4</w:t>
      </w:r>
      <w:r w:rsidRPr="00441CD0">
        <w:rPr>
          <w:rFonts w:eastAsia="SimSun"/>
          <w:lang w:val="en-US"/>
        </w:rPr>
        <w:tab/>
        <w:t>Clock Drift Report IE within PFCP Node Report Request</w:t>
      </w:r>
      <w:bookmarkEnd w:id="3908"/>
      <w:bookmarkEnd w:id="3909"/>
      <w:bookmarkEnd w:id="3910"/>
      <w:bookmarkEnd w:id="3911"/>
      <w:bookmarkEnd w:id="3912"/>
      <w:bookmarkEnd w:id="3913"/>
      <w:bookmarkEnd w:id="3914"/>
      <w:bookmarkEnd w:id="3915"/>
      <w:bookmarkEnd w:id="3916"/>
      <w:bookmarkEnd w:id="3917"/>
      <w:bookmarkEnd w:id="3918"/>
      <w:bookmarkEnd w:id="3921"/>
    </w:p>
    <w:p w14:paraId="6C9D6725" w14:textId="77777777" w:rsidR="00997279" w:rsidRPr="00441CD0" w:rsidRDefault="00997279" w:rsidP="00997279">
      <w:pPr>
        <w:pStyle w:val="TH"/>
        <w:outlineLvl w:val="0"/>
        <w:rPr>
          <w:lang w:val="en-US"/>
        </w:rPr>
      </w:pPr>
      <w:bookmarkStart w:id="3922" w:name="_Toc27490764"/>
      <w:bookmarkStart w:id="3923" w:name="_Toc27557057"/>
      <w:bookmarkStart w:id="3924" w:name="_Toc27723974"/>
      <w:bookmarkStart w:id="3925" w:name="_Toc36031046"/>
      <w:bookmarkStart w:id="3926" w:name="_Toc36042966"/>
      <w:bookmarkStart w:id="3927" w:name="_Toc36814291"/>
      <w:bookmarkStart w:id="3928" w:name="_Toc44689145"/>
      <w:bookmarkStart w:id="3929" w:name="_Toc44923899"/>
      <w:bookmarkStart w:id="3930" w:name="_Toc51860869"/>
      <w:bookmarkStart w:id="3931" w:name="_Toc57930640"/>
      <w:bookmarkStart w:id="3932" w:name="_Toc57931270"/>
      <w:r w:rsidRPr="00441CD0">
        <w:t>Table 7.4.5.1.4-1: Clock Drift Report IE within PFCP Node Report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370"/>
        <w:gridCol w:w="3930"/>
        <w:gridCol w:w="370"/>
        <w:gridCol w:w="370"/>
        <w:gridCol w:w="370"/>
        <w:gridCol w:w="370"/>
        <w:gridCol w:w="370"/>
        <w:gridCol w:w="1404"/>
      </w:tblGrid>
      <w:tr w:rsidR="00997279" w:rsidRPr="00441CD0" w14:paraId="566A1997"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D8AF67E" w14:textId="77777777" w:rsidR="00997279" w:rsidRPr="00441CD0" w:rsidRDefault="00997279" w:rsidP="00E271CB">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71F29F3" w14:textId="77777777" w:rsidR="00997279" w:rsidRPr="00441CD0" w:rsidRDefault="00997279"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51991197" w14:textId="77777777" w:rsidR="00997279" w:rsidRPr="00441CD0" w:rsidRDefault="00997279" w:rsidP="00E271CB">
            <w:pPr>
              <w:pStyle w:val="TAC"/>
              <w:rPr>
                <w:lang w:val="en-US"/>
              </w:rPr>
            </w:pPr>
          </w:p>
        </w:tc>
        <w:tc>
          <w:tcPr>
            <w:tcW w:w="370" w:type="dxa"/>
            <w:tcBorders>
              <w:top w:val="single" w:sz="4" w:space="0" w:color="auto"/>
              <w:left w:val="nil"/>
              <w:bottom w:val="single" w:sz="4" w:space="0" w:color="auto"/>
              <w:right w:val="nil"/>
            </w:tcBorders>
            <w:shd w:val="clear" w:color="auto" w:fill="D9D9D9"/>
          </w:tcPr>
          <w:p w14:paraId="78449E2D" w14:textId="77777777" w:rsidR="00997279" w:rsidRPr="00441CD0" w:rsidRDefault="00997279" w:rsidP="00E271CB">
            <w:pPr>
              <w:pStyle w:val="TAC"/>
              <w:rPr>
                <w:lang w:val="en-US"/>
              </w:rPr>
            </w:pPr>
          </w:p>
        </w:tc>
        <w:tc>
          <w:tcPr>
            <w:tcW w:w="7184" w:type="dxa"/>
            <w:gridSpan w:val="7"/>
            <w:tcBorders>
              <w:top w:val="single" w:sz="4" w:space="0" w:color="auto"/>
              <w:left w:val="nil"/>
              <w:bottom w:val="single" w:sz="4" w:space="0" w:color="auto"/>
              <w:right w:val="single" w:sz="4" w:space="0" w:color="auto"/>
            </w:tcBorders>
            <w:shd w:val="clear" w:color="auto" w:fill="D9D9D9"/>
            <w:hideMark/>
          </w:tcPr>
          <w:p w14:paraId="7B7519C2" w14:textId="77777777" w:rsidR="00997279" w:rsidRPr="00441CD0" w:rsidRDefault="00997279" w:rsidP="00E271CB">
            <w:pPr>
              <w:pStyle w:val="TAC"/>
              <w:rPr>
                <w:lang w:val="en-US"/>
              </w:rPr>
            </w:pPr>
            <w:r w:rsidRPr="00441CD0">
              <w:rPr>
                <w:lang w:val="en-US"/>
              </w:rPr>
              <w:t>Clock Drift Report</w:t>
            </w:r>
            <w:r w:rsidRPr="00616868">
              <w:rPr>
                <w:lang w:val="en-US"/>
              </w:rPr>
              <w:t xml:space="preserve"> IE Type = </w:t>
            </w:r>
            <w:r w:rsidRPr="00441CD0">
              <w:rPr>
                <w:lang w:val="en-US"/>
              </w:rPr>
              <w:t>205</w:t>
            </w:r>
            <w:r w:rsidRPr="00616868">
              <w:rPr>
                <w:lang w:val="en-US"/>
              </w:rPr>
              <w:t xml:space="preserve"> (decimal)</w:t>
            </w:r>
          </w:p>
        </w:tc>
      </w:tr>
      <w:tr w:rsidR="00997279" w:rsidRPr="00441CD0" w14:paraId="06FD6E1C"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F64A845" w14:textId="77777777" w:rsidR="00997279" w:rsidRPr="00441CD0" w:rsidRDefault="00997279" w:rsidP="00E271CB">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39846EC" w14:textId="77777777" w:rsidR="00997279" w:rsidRPr="00441CD0" w:rsidRDefault="00997279"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53E575C5" w14:textId="77777777" w:rsidR="00997279" w:rsidRPr="00441CD0" w:rsidRDefault="00997279" w:rsidP="00E271CB">
            <w:pPr>
              <w:pStyle w:val="TAC"/>
              <w:rPr>
                <w:lang w:val="fr-FR"/>
              </w:rPr>
            </w:pPr>
          </w:p>
        </w:tc>
        <w:tc>
          <w:tcPr>
            <w:tcW w:w="370" w:type="dxa"/>
            <w:tcBorders>
              <w:top w:val="single" w:sz="4" w:space="0" w:color="auto"/>
              <w:left w:val="nil"/>
              <w:bottom w:val="single" w:sz="4" w:space="0" w:color="auto"/>
              <w:right w:val="nil"/>
            </w:tcBorders>
            <w:shd w:val="clear" w:color="auto" w:fill="D9D9D9"/>
          </w:tcPr>
          <w:p w14:paraId="24E3DC96" w14:textId="77777777" w:rsidR="00997279" w:rsidRPr="00441CD0" w:rsidRDefault="00997279" w:rsidP="00E271CB">
            <w:pPr>
              <w:pStyle w:val="TAC"/>
              <w:rPr>
                <w:lang w:val="fr-FR"/>
              </w:rPr>
            </w:pPr>
          </w:p>
        </w:tc>
        <w:tc>
          <w:tcPr>
            <w:tcW w:w="7184" w:type="dxa"/>
            <w:gridSpan w:val="7"/>
            <w:tcBorders>
              <w:top w:val="single" w:sz="4" w:space="0" w:color="auto"/>
              <w:left w:val="nil"/>
              <w:bottom w:val="single" w:sz="4" w:space="0" w:color="auto"/>
              <w:right w:val="single" w:sz="4" w:space="0" w:color="auto"/>
            </w:tcBorders>
            <w:shd w:val="clear" w:color="auto" w:fill="D9D9D9"/>
            <w:hideMark/>
          </w:tcPr>
          <w:p w14:paraId="54922E0C" w14:textId="77777777" w:rsidR="00997279" w:rsidRPr="00441CD0" w:rsidRDefault="00997279" w:rsidP="00E271CB">
            <w:pPr>
              <w:pStyle w:val="TAC"/>
              <w:rPr>
                <w:lang w:val="fr-FR"/>
              </w:rPr>
            </w:pPr>
            <w:r w:rsidRPr="00441CD0">
              <w:rPr>
                <w:lang w:val="fr-FR"/>
              </w:rPr>
              <w:t>Length = n</w:t>
            </w:r>
          </w:p>
        </w:tc>
      </w:tr>
      <w:tr w:rsidR="00997279" w:rsidRPr="00441CD0" w14:paraId="2858DE25"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375E34A" w14:textId="77777777" w:rsidR="00997279" w:rsidRPr="00441CD0" w:rsidRDefault="00997279" w:rsidP="00E271CB">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C9D73CA" w14:textId="77777777" w:rsidR="00997279" w:rsidRPr="00441CD0" w:rsidRDefault="00997279" w:rsidP="00E271CB">
            <w:pPr>
              <w:pStyle w:val="TAH"/>
              <w:rPr>
                <w:lang w:val="fr-FR"/>
              </w:rPr>
            </w:pPr>
            <w:r w:rsidRPr="00441CD0">
              <w:rPr>
                <w:lang w:val="fr-FR"/>
              </w:rPr>
              <w:t>P</w:t>
            </w:r>
          </w:p>
        </w:tc>
        <w:tc>
          <w:tcPr>
            <w:tcW w:w="4670" w:type="dxa"/>
            <w:gridSpan w:val="3"/>
            <w:vMerge w:val="restart"/>
            <w:tcBorders>
              <w:top w:val="single" w:sz="4" w:space="0" w:color="auto"/>
              <w:left w:val="single" w:sz="4" w:space="0" w:color="auto"/>
              <w:bottom w:val="single" w:sz="4" w:space="0" w:color="auto"/>
              <w:right w:val="single" w:sz="4" w:space="0" w:color="auto"/>
            </w:tcBorders>
            <w:hideMark/>
          </w:tcPr>
          <w:p w14:paraId="5F6FC10E" w14:textId="77777777" w:rsidR="00997279" w:rsidRPr="00441CD0" w:rsidRDefault="00997279" w:rsidP="00E271CB">
            <w:pPr>
              <w:pStyle w:val="TAH"/>
              <w:rPr>
                <w:lang w:val="fr-FR"/>
              </w:rPr>
            </w:pPr>
            <w:r w:rsidRPr="00441CD0">
              <w:rPr>
                <w:lang w:val="fr-FR"/>
              </w:rP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5D4E2A86" w14:textId="77777777" w:rsidR="00997279" w:rsidRPr="00441CD0" w:rsidRDefault="00997279" w:rsidP="00E271CB">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AC23ADD" w14:textId="77777777" w:rsidR="00997279" w:rsidRPr="00441CD0" w:rsidRDefault="00997279" w:rsidP="00E271CB">
            <w:pPr>
              <w:pStyle w:val="TAH"/>
              <w:rPr>
                <w:lang w:val="fr-FR"/>
              </w:rPr>
            </w:pPr>
            <w:r w:rsidRPr="00441CD0">
              <w:rPr>
                <w:lang w:val="fr-FR"/>
              </w:rPr>
              <w:t>IE Type</w:t>
            </w:r>
          </w:p>
        </w:tc>
      </w:tr>
      <w:tr w:rsidR="00997279" w:rsidRPr="00441CD0" w14:paraId="1B8C3B6C"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44EEB35" w14:textId="77777777" w:rsidR="00997279" w:rsidRPr="00441CD0" w:rsidRDefault="00997279" w:rsidP="00E271CB">
            <w:pPr>
              <w:spacing w:after="0"/>
              <w:rPr>
                <w:rFonts w:ascii="Arial" w:hAnsi="Arial"/>
                <w:b/>
                <w:sz w:val="18"/>
                <w:lang w:val="fr-FR"/>
              </w:rPr>
            </w:pPr>
            <w:bookmarkStart w:id="3933" w:name="_PERM_MCCTEMPBM_CRPT0502014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2A2522F" w14:textId="77777777" w:rsidR="00997279" w:rsidRPr="00441CD0" w:rsidRDefault="00997279" w:rsidP="00E271CB">
            <w:pPr>
              <w:spacing w:after="0"/>
              <w:rPr>
                <w:rFonts w:ascii="Arial" w:hAnsi="Arial"/>
                <w:b/>
                <w:sz w:val="18"/>
                <w:lang w:val="fr-FR"/>
              </w:rPr>
            </w:pPr>
          </w:p>
        </w:tc>
        <w:tc>
          <w:tcPr>
            <w:tcW w:w="4670" w:type="dxa"/>
            <w:gridSpan w:val="3"/>
            <w:vMerge/>
            <w:tcBorders>
              <w:top w:val="single" w:sz="4" w:space="0" w:color="auto"/>
              <w:left w:val="single" w:sz="4" w:space="0" w:color="auto"/>
              <w:bottom w:val="single" w:sz="4" w:space="0" w:color="auto"/>
              <w:right w:val="single" w:sz="4" w:space="0" w:color="auto"/>
            </w:tcBorders>
            <w:vAlign w:val="center"/>
            <w:hideMark/>
          </w:tcPr>
          <w:p w14:paraId="78378759" w14:textId="77777777" w:rsidR="00997279" w:rsidRPr="00441CD0" w:rsidRDefault="00997279" w:rsidP="00E271CB">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5505CF8" w14:textId="77777777" w:rsidR="00997279" w:rsidRPr="00441CD0" w:rsidRDefault="00997279" w:rsidP="00E271CB">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70B3E7A" w14:textId="77777777" w:rsidR="00997279" w:rsidRPr="00441CD0" w:rsidRDefault="00997279" w:rsidP="00E271CB">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568CADB" w14:textId="77777777" w:rsidR="00997279" w:rsidRPr="00441CD0" w:rsidRDefault="00997279" w:rsidP="00E271CB">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tcPr>
          <w:p w14:paraId="203AE2D7" w14:textId="77777777" w:rsidR="00997279" w:rsidRPr="00441CD0" w:rsidRDefault="00997279"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0E1D1D30" w14:textId="77777777" w:rsidR="00997279" w:rsidRPr="00441CD0" w:rsidRDefault="00997279" w:rsidP="00E271CB">
            <w:pPr>
              <w:pStyle w:val="TAH"/>
              <w:rPr>
                <w:lang w:val="fr-FR"/>
              </w:rPr>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DF56E11" w14:textId="77777777" w:rsidR="00997279" w:rsidRPr="00441CD0" w:rsidRDefault="00997279" w:rsidP="00E271CB">
            <w:pPr>
              <w:spacing w:after="0"/>
              <w:rPr>
                <w:rFonts w:ascii="Arial" w:hAnsi="Arial"/>
                <w:b/>
                <w:sz w:val="18"/>
                <w:lang w:val="fr-FR"/>
              </w:rPr>
            </w:pPr>
            <w:bookmarkStart w:id="3934" w:name="_PERM_MCCTEMPBM_CRPT05020141___7"/>
            <w:bookmarkEnd w:id="3934"/>
          </w:p>
        </w:tc>
      </w:tr>
      <w:bookmarkEnd w:id="3933"/>
      <w:tr w:rsidR="00997279" w:rsidRPr="00441CD0" w14:paraId="2046F3B7"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6DD06F61" w14:textId="77777777" w:rsidR="00997279" w:rsidRPr="00441CD0" w:rsidRDefault="00997279" w:rsidP="00E271CB">
            <w:pPr>
              <w:pStyle w:val="TAL"/>
              <w:rPr>
                <w:lang w:val="fr-FR"/>
              </w:rPr>
            </w:pPr>
            <w:r w:rsidRPr="00441CD0">
              <w:rPr>
                <w:lang w:val="fr-FR"/>
              </w:rPr>
              <w:t>Time Domain Number</w:t>
            </w:r>
          </w:p>
        </w:tc>
        <w:tc>
          <w:tcPr>
            <w:tcW w:w="336" w:type="dxa"/>
            <w:tcBorders>
              <w:top w:val="single" w:sz="4" w:space="0" w:color="auto"/>
              <w:left w:val="single" w:sz="4" w:space="0" w:color="auto"/>
              <w:bottom w:val="single" w:sz="4" w:space="0" w:color="auto"/>
              <w:right w:val="single" w:sz="4" w:space="0" w:color="auto"/>
            </w:tcBorders>
            <w:hideMark/>
          </w:tcPr>
          <w:p w14:paraId="704DD193" w14:textId="77777777" w:rsidR="00997279" w:rsidRPr="00441CD0" w:rsidRDefault="00997279" w:rsidP="00E271CB">
            <w:pPr>
              <w:pStyle w:val="TAC"/>
              <w:rPr>
                <w:lang w:val="fr-FR"/>
              </w:rPr>
            </w:pPr>
            <w:r w:rsidRPr="002C447B">
              <w:t>M</w:t>
            </w:r>
          </w:p>
        </w:tc>
        <w:tc>
          <w:tcPr>
            <w:tcW w:w="4670" w:type="dxa"/>
            <w:gridSpan w:val="3"/>
            <w:tcBorders>
              <w:top w:val="single" w:sz="4" w:space="0" w:color="auto"/>
              <w:left w:val="single" w:sz="4" w:space="0" w:color="auto"/>
              <w:bottom w:val="single" w:sz="4" w:space="0" w:color="auto"/>
              <w:right w:val="single" w:sz="4" w:space="0" w:color="auto"/>
            </w:tcBorders>
            <w:hideMark/>
          </w:tcPr>
          <w:p w14:paraId="746DDF9F" w14:textId="77777777" w:rsidR="00997279" w:rsidRPr="00616868" w:rsidRDefault="00997279" w:rsidP="00E271CB">
            <w:pPr>
              <w:pStyle w:val="TAL"/>
              <w:rPr>
                <w:lang w:val="en-US"/>
              </w:rPr>
            </w:pPr>
            <w:r w:rsidRPr="00D901D4">
              <w:rPr>
                <w:lang w:val="en-US"/>
              </w:rPr>
              <w:t xml:space="preserve">This IE shall identify the </w:t>
            </w:r>
            <w:r>
              <w:rPr>
                <w:lang w:val="en-US"/>
              </w:rPr>
              <w:t xml:space="preserve">Time </w:t>
            </w:r>
            <w:r w:rsidRPr="00D901D4">
              <w:rPr>
                <w:lang w:val="en-US"/>
              </w:rPr>
              <w:t>Domain Number for which measurements are reported.</w:t>
            </w:r>
          </w:p>
        </w:tc>
        <w:tc>
          <w:tcPr>
            <w:tcW w:w="370" w:type="dxa"/>
            <w:tcBorders>
              <w:top w:val="single" w:sz="4" w:space="0" w:color="auto"/>
              <w:left w:val="single" w:sz="4" w:space="0" w:color="auto"/>
              <w:bottom w:val="single" w:sz="4" w:space="0" w:color="auto"/>
              <w:right w:val="single" w:sz="4" w:space="0" w:color="auto"/>
            </w:tcBorders>
            <w:hideMark/>
          </w:tcPr>
          <w:p w14:paraId="3628D444"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7641822"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FEAB9D"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0A8905" w14:textId="77777777" w:rsidR="00997279" w:rsidRPr="00441CD0" w:rsidRDefault="00997279"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D373645" w14:textId="77777777" w:rsidR="00997279" w:rsidRPr="00441CD0" w:rsidRDefault="00997279" w:rsidP="00E271CB">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A29CA69" w14:textId="77777777" w:rsidR="00997279" w:rsidRPr="00441CD0" w:rsidRDefault="00997279" w:rsidP="00E271CB">
            <w:pPr>
              <w:pStyle w:val="TAC"/>
              <w:rPr>
                <w:lang w:val="fr-FR"/>
              </w:rPr>
            </w:pPr>
            <w:r w:rsidRPr="00441CD0">
              <w:rPr>
                <w:lang w:val="fr-FR"/>
              </w:rPr>
              <w:t>Time Domain Number</w:t>
            </w:r>
          </w:p>
        </w:tc>
      </w:tr>
      <w:tr w:rsidR="00997279" w:rsidRPr="00441CD0" w14:paraId="19692427"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007797" w14:textId="77777777" w:rsidR="00997279" w:rsidRPr="00441CD0" w:rsidRDefault="00997279" w:rsidP="00E271CB">
            <w:pPr>
              <w:pStyle w:val="TAL"/>
              <w:rPr>
                <w:lang w:val="fr-FR"/>
              </w:rPr>
            </w:pPr>
            <w:r w:rsidRPr="00441CD0">
              <w:rPr>
                <w:lang w:val="fr-FR"/>
              </w:rPr>
              <w:t>Time Offset Measurement</w:t>
            </w:r>
          </w:p>
        </w:tc>
        <w:tc>
          <w:tcPr>
            <w:tcW w:w="336" w:type="dxa"/>
            <w:tcBorders>
              <w:top w:val="single" w:sz="4" w:space="0" w:color="auto"/>
              <w:left w:val="single" w:sz="4" w:space="0" w:color="auto"/>
              <w:bottom w:val="single" w:sz="4" w:space="0" w:color="auto"/>
              <w:right w:val="single" w:sz="4" w:space="0" w:color="auto"/>
            </w:tcBorders>
            <w:hideMark/>
          </w:tcPr>
          <w:p w14:paraId="75F8B9F6" w14:textId="77777777" w:rsidR="00997279" w:rsidRPr="00441CD0" w:rsidRDefault="00997279" w:rsidP="00E271CB">
            <w:pPr>
              <w:pStyle w:val="TAC"/>
              <w:rPr>
                <w:lang w:val="fr-FR"/>
              </w:rPr>
            </w:pPr>
            <w:r w:rsidRPr="002C447B">
              <w:t>O</w:t>
            </w:r>
          </w:p>
        </w:tc>
        <w:tc>
          <w:tcPr>
            <w:tcW w:w="4670" w:type="dxa"/>
            <w:gridSpan w:val="3"/>
            <w:tcBorders>
              <w:top w:val="single" w:sz="4" w:space="0" w:color="auto"/>
              <w:left w:val="single" w:sz="4" w:space="0" w:color="auto"/>
              <w:bottom w:val="single" w:sz="4" w:space="0" w:color="auto"/>
              <w:right w:val="single" w:sz="4" w:space="0" w:color="auto"/>
            </w:tcBorders>
            <w:hideMark/>
          </w:tcPr>
          <w:p w14:paraId="620317F6" w14:textId="77777777" w:rsidR="00997279" w:rsidRPr="00616868" w:rsidRDefault="00997279" w:rsidP="00E271CB">
            <w:pPr>
              <w:pStyle w:val="TAL"/>
              <w:rPr>
                <w:lang w:val="en-US"/>
              </w:rPr>
            </w:pPr>
            <w:r w:rsidRPr="00616868">
              <w:rPr>
                <w:lang w:val="en-US"/>
              </w:rPr>
              <w:t>When present, this IE shall contain the time offset measurement.</w:t>
            </w:r>
          </w:p>
        </w:tc>
        <w:tc>
          <w:tcPr>
            <w:tcW w:w="370" w:type="dxa"/>
            <w:tcBorders>
              <w:top w:val="single" w:sz="4" w:space="0" w:color="auto"/>
              <w:left w:val="single" w:sz="4" w:space="0" w:color="auto"/>
              <w:bottom w:val="single" w:sz="4" w:space="0" w:color="auto"/>
              <w:right w:val="single" w:sz="4" w:space="0" w:color="auto"/>
            </w:tcBorders>
            <w:hideMark/>
          </w:tcPr>
          <w:p w14:paraId="2BBB337A"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7B29381"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D1A0F1"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1818AB" w14:textId="77777777" w:rsidR="00997279" w:rsidRPr="00441CD0" w:rsidRDefault="00997279"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07706CC" w14:textId="77777777" w:rsidR="00997279" w:rsidRPr="00441CD0" w:rsidRDefault="00997279" w:rsidP="00E271CB">
            <w:pPr>
              <w:pStyle w:val="TAC"/>
            </w:pPr>
            <w:r>
              <w:t>-</w:t>
            </w:r>
          </w:p>
        </w:tc>
        <w:tc>
          <w:tcPr>
            <w:tcW w:w="1404" w:type="dxa"/>
            <w:tcBorders>
              <w:top w:val="single" w:sz="4" w:space="0" w:color="auto"/>
              <w:left w:val="single" w:sz="4" w:space="0" w:color="auto"/>
              <w:bottom w:val="single" w:sz="4" w:space="0" w:color="auto"/>
              <w:right w:val="single" w:sz="4" w:space="0" w:color="auto"/>
            </w:tcBorders>
            <w:hideMark/>
          </w:tcPr>
          <w:p w14:paraId="214CC688" w14:textId="77777777" w:rsidR="00997279" w:rsidRPr="00441CD0" w:rsidRDefault="00997279" w:rsidP="00E271CB">
            <w:pPr>
              <w:pStyle w:val="TAC"/>
              <w:rPr>
                <w:lang w:val="fr-FR"/>
              </w:rPr>
            </w:pPr>
            <w:r w:rsidRPr="00441CD0">
              <w:rPr>
                <w:lang w:val="fr-FR"/>
              </w:rPr>
              <w:t>Time Offset Measurement</w:t>
            </w:r>
          </w:p>
        </w:tc>
      </w:tr>
      <w:tr w:rsidR="00997279" w:rsidRPr="00441CD0" w14:paraId="02C00B43"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19CB05A" w14:textId="77777777" w:rsidR="00997279" w:rsidRPr="00441CD0" w:rsidRDefault="00997279" w:rsidP="00E271CB">
            <w:pPr>
              <w:pStyle w:val="TAL"/>
              <w:rPr>
                <w:lang w:val="fr-FR"/>
              </w:rPr>
            </w:pPr>
            <w:r w:rsidRPr="00441CD0">
              <w:rPr>
                <w:lang w:val="fr-FR"/>
              </w:rPr>
              <w:t>Cumulative rateRatio Measurement</w:t>
            </w:r>
          </w:p>
        </w:tc>
        <w:tc>
          <w:tcPr>
            <w:tcW w:w="336" w:type="dxa"/>
            <w:tcBorders>
              <w:top w:val="single" w:sz="4" w:space="0" w:color="auto"/>
              <w:left w:val="single" w:sz="4" w:space="0" w:color="auto"/>
              <w:bottom w:val="single" w:sz="4" w:space="0" w:color="auto"/>
              <w:right w:val="single" w:sz="4" w:space="0" w:color="auto"/>
            </w:tcBorders>
            <w:hideMark/>
          </w:tcPr>
          <w:p w14:paraId="232651C7" w14:textId="77777777" w:rsidR="00997279" w:rsidRPr="00441CD0" w:rsidRDefault="00997279" w:rsidP="00E271CB">
            <w:pPr>
              <w:pStyle w:val="TAC"/>
              <w:rPr>
                <w:szCs w:val="18"/>
                <w:lang w:val="fr-FR"/>
              </w:rPr>
            </w:pPr>
            <w:r w:rsidRPr="002C447B">
              <w:t>O</w:t>
            </w:r>
          </w:p>
        </w:tc>
        <w:tc>
          <w:tcPr>
            <w:tcW w:w="4670" w:type="dxa"/>
            <w:gridSpan w:val="3"/>
            <w:tcBorders>
              <w:top w:val="single" w:sz="4" w:space="0" w:color="auto"/>
              <w:left w:val="single" w:sz="4" w:space="0" w:color="auto"/>
              <w:bottom w:val="single" w:sz="4" w:space="0" w:color="auto"/>
              <w:right w:val="single" w:sz="4" w:space="0" w:color="auto"/>
            </w:tcBorders>
            <w:hideMark/>
          </w:tcPr>
          <w:p w14:paraId="101BF41F" w14:textId="77777777" w:rsidR="00997279" w:rsidRPr="00616868" w:rsidRDefault="00997279" w:rsidP="00E271CB">
            <w:pPr>
              <w:pStyle w:val="TAL"/>
              <w:rPr>
                <w:lang w:val="en-US"/>
              </w:rPr>
            </w:pPr>
            <w:r w:rsidRPr="00616868">
              <w:rPr>
                <w:lang w:val="en-US"/>
              </w:rPr>
              <w:t>When present, this IE shall contain the cumulative rateRatio measurement.</w:t>
            </w:r>
          </w:p>
        </w:tc>
        <w:tc>
          <w:tcPr>
            <w:tcW w:w="370" w:type="dxa"/>
            <w:tcBorders>
              <w:top w:val="single" w:sz="4" w:space="0" w:color="auto"/>
              <w:left w:val="single" w:sz="4" w:space="0" w:color="auto"/>
              <w:bottom w:val="single" w:sz="4" w:space="0" w:color="auto"/>
              <w:right w:val="single" w:sz="4" w:space="0" w:color="auto"/>
            </w:tcBorders>
            <w:hideMark/>
          </w:tcPr>
          <w:p w14:paraId="1B70FEEA"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F00C95"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C1F851A"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041E92C" w14:textId="77777777" w:rsidR="00997279" w:rsidRPr="00441CD0" w:rsidRDefault="00997279"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B9B15B2" w14:textId="77777777" w:rsidR="00997279" w:rsidRPr="00441CD0" w:rsidRDefault="00997279" w:rsidP="00E271CB">
            <w:pPr>
              <w:pStyle w:val="TAC"/>
            </w:pPr>
            <w:r>
              <w:t>-</w:t>
            </w:r>
          </w:p>
        </w:tc>
        <w:tc>
          <w:tcPr>
            <w:tcW w:w="1404" w:type="dxa"/>
            <w:tcBorders>
              <w:top w:val="single" w:sz="4" w:space="0" w:color="auto"/>
              <w:left w:val="single" w:sz="4" w:space="0" w:color="auto"/>
              <w:bottom w:val="single" w:sz="4" w:space="0" w:color="auto"/>
              <w:right w:val="single" w:sz="4" w:space="0" w:color="auto"/>
            </w:tcBorders>
            <w:hideMark/>
          </w:tcPr>
          <w:p w14:paraId="379C5044" w14:textId="77777777" w:rsidR="00997279" w:rsidRPr="00441CD0" w:rsidRDefault="00997279" w:rsidP="00E271CB">
            <w:pPr>
              <w:pStyle w:val="TAC"/>
              <w:rPr>
                <w:lang w:val="fr-FR"/>
              </w:rPr>
            </w:pPr>
            <w:r w:rsidRPr="00441CD0">
              <w:rPr>
                <w:lang w:val="fr-FR"/>
              </w:rPr>
              <w:t>Cumulative rateRatio Measurement</w:t>
            </w:r>
          </w:p>
        </w:tc>
      </w:tr>
      <w:tr w:rsidR="00997279" w:rsidRPr="00441CD0" w14:paraId="381E5125"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C7CB28E" w14:textId="77777777" w:rsidR="00997279" w:rsidRPr="00441CD0" w:rsidRDefault="00997279" w:rsidP="00E271CB">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hideMark/>
          </w:tcPr>
          <w:p w14:paraId="76DAA151" w14:textId="77777777" w:rsidR="00997279" w:rsidRPr="00441CD0" w:rsidRDefault="00997279" w:rsidP="00E271CB">
            <w:pPr>
              <w:pStyle w:val="TAC"/>
              <w:rPr>
                <w:rFonts w:eastAsia="SimSun"/>
                <w:lang w:val="de-DE"/>
              </w:rPr>
            </w:pPr>
            <w:r w:rsidRPr="002C447B">
              <w:rPr>
                <w:rFonts w:eastAsia="SimSun"/>
              </w:rPr>
              <w:t>O</w:t>
            </w:r>
          </w:p>
        </w:tc>
        <w:tc>
          <w:tcPr>
            <w:tcW w:w="4670" w:type="dxa"/>
            <w:gridSpan w:val="3"/>
            <w:tcBorders>
              <w:top w:val="single" w:sz="4" w:space="0" w:color="auto"/>
              <w:left w:val="single" w:sz="4" w:space="0" w:color="auto"/>
              <w:bottom w:val="single" w:sz="4" w:space="0" w:color="auto"/>
              <w:right w:val="single" w:sz="4" w:space="0" w:color="auto"/>
            </w:tcBorders>
            <w:hideMark/>
          </w:tcPr>
          <w:p w14:paraId="3C6B85F4" w14:textId="77777777" w:rsidR="00997279" w:rsidRPr="00441CD0" w:rsidRDefault="00997279" w:rsidP="00E271CB">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03FEC047"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F232714"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9F0873"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A1409FC" w14:textId="77777777" w:rsidR="00997279" w:rsidRPr="00441CD0" w:rsidRDefault="00997279"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DCFB2BB" w14:textId="77777777" w:rsidR="00997279" w:rsidRPr="00441CD0" w:rsidRDefault="00997279" w:rsidP="00E271CB">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0893E3" w14:textId="77777777" w:rsidR="00997279" w:rsidRPr="00441CD0" w:rsidRDefault="00997279" w:rsidP="00E271CB">
            <w:pPr>
              <w:pStyle w:val="TAC"/>
              <w:rPr>
                <w:lang w:val="fr-FR"/>
              </w:rPr>
            </w:pPr>
            <w:r w:rsidRPr="00441CD0">
              <w:rPr>
                <w:lang w:val="fr-FR"/>
              </w:rPr>
              <w:t>Time Stamp</w:t>
            </w:r>
          </w:p>
        </w:tc>
      </w:tr>
      <w:tr w:rsidR="007F7F43" w:rsidRPr="00441CD0" w14:paraId="696586B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775D060" w14:textId="6B577A90" w:rsidR="007F7F43" w:rsidRPr="00441CD0" w:rsidRDefault="007F7F43" w:rsidP="007F7F43">
            <w:pPr>
              <w:pStyle w:val="TAL"/>
              <w:rPr>
                <w:szCs w:val="18"/>
                <w:lang w:val="de-DE"/>
              </w:rPr>
            </w:pPr>
            <w:r w:rsidRPr="00A15EA9">
              <w:rPr>
                <w:szCs w:val="18"/>
                <w:lang w:val="de-DE"/>
              </w:rPr>
              <w:t>Network Instance</w:t>
            </w:r>
          </w:p>
        </w:tc>
        <w:tc>
          <w:tcPr>
            <w:tcW w:w="336" w:type="dxa"/>
            <w:tcBorders>
              <w:top w:val="single" w:sz="4" w:space="0" w:color="auto"/>
              <w:left w:val="single" w:sz="4" w:space="0" w:color="auto"/>
              <w:bottom w:val="single" w:sz="4" w:space="0" w:color="auto"/>
              <w:right w:val="single" w:sz="4" w:space="0" w:color="auto"/>
            </w:tcBorders>
          </w:tcPr>
          <w:p w14:paraId="6DC7BDF4" w14:textId="1605D1FD" w:rsidR="007F7F43" w:rsidRPr="002C447B" w:rsidRDefault="007F7F43" w:rsidP="007F7F43">
            <w:pPr>
              <w:pStyle w:val="TAC"/>
              <w:rPr>
                <w:rFonts w:eastAsia="SimSun"/>
              </w:rPr>
            </w:pPr>
            <w:r w:rsidRPr="0025307D">
              <w:rPr>
                <w:rFonts w:eastAsia="SimSun"/>
                <w:szCs w:val="18"/>
                <w:lang w:val="de-DE"/>
              </w:rPr>
              <w:t>C</w:t>
            </w:r>
          </w:p>
        </w:tc>
        <w:tc>
          <w:tcPr>
            <w:tcW w:w="4670" w:type="dxa"/>
            <w:gridSpan w:val="3"/>
            <w:tcBorders>
              <w:top w:val="single" w:sz="4" w:space="0" w:color="auto"/>
              <w:left w:val="single" w:sz="4" w:space="0" w:color="auto"/>
              <w:bottom w:val="single" w:sz="4" w:space="0" w:color="auto"/>
              <w:right w:val="single" w:sz="4" w:space="0" w:color="auto"/>
            </w:tcBorders>
          </w:tcPr>
          <w:p w14:paraId="22CF2205" w14:textId="78558B22" w:rsidR="007F7F43" w:rsidRPr="00441CD0" w:rsidRDefault="007F7F43" w:rsidP="007F7F43">
            <w:pPr>
              <w:pStyle w:val="TAL"/>
              <w:rPr>
                <w:szCs w:val="18"/>
                <w:lang w:val="en-US"/>
              </w:rPr>
            </w:pPr>
            <w:r w:rsidRPr="00A15EA9">
              <w:rPr>
                <w:szCs w:val="18"/>
                <w:lang w:val="en-US"/>
              </w:rPr>
              <w:t xml:space="preserve">This IE </w:t>
            </w:r>
            <w:r>
              <w:rPr>
                <w:szCs w:val="18"/>
                <w:lang w:val="en-US"/>
              </w:rPr>
              <w:t>shall</w:t>
            </w:r>
            <w:r w:rsidRPr="00A15EA9">
              <w:rPr>
                <w:szCs w:val="18"/>
                <w:lang w:val="en-US"/>
              </w:rPr>
              <w:t xml:space="preserve"> be present, </w:t>
            </w:r>
            <w:r>
              <w:rPr>
                <w:szCs w:val="18"/>
                <w:lang w:val="en-US"/>
              </w:rPr>
              <w:t>when</w:t>
            </w:r>
            <w:r w:rsidRPr="00A15EA9">
              <w:rPr>
                <w:szCs w:val="18"/>
                <w:lang w:val="en-US"/>
              </w:rPr>
              <w:t xml:space="preserve"> available (NOTE).</w:t>
            </w:r>
          </w:p>
        </w:tc>
        <w:tc>
          <w:tcPr>
            <w:tcW w:w="370" w:type="dxa"/>
            <w:tcBorders>
              <w:top w:val="single" w:sz="4" w:space="0" w:color="auto"/>
              <w:left w:val="single" w:sz="4" w:space="0" w:color="auto"/>
              <w:bottom w:val="single" w:sz="4" w:space="0" w:color="auto"/>
              <w:right w:val="single" w:sz="4" w:space="0" w:color="auto"/>
            </w:tcBorders>
          </w:tcPr>
          <w:p w14:paraId="7F58CE56" w14:textId="04C78859" w:rsidR="007F7F43" w:rsidRPr="00441CD0" w:rsidRDefault="007F7F43" w:rsidP="007F7F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CF0C61C" w14:textId="75C66E82" w:rsidR="007F7F43" w:rsidRPr="00441CD0" w:rsidRDefault="007F7F43" w:rsidP="007F7F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BECE63C" w14:textId="588A698F" w:rsidR="007F7F43" w:rsidRPr="00441CD0" w:rsidRDefault="007F7F43" w:rsidP="007F7F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A4938E8" w14:textId="5100885C" w:rsidR="007F7F43" w:rsidRPr="00441CD0" w:rsidRDefault="007F7F43" w:rsidP="007F7F4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618DD19" w14:textId="68B289B1" w:rsidR="007F7F43" w:rsidRDefault="007F7F43" w:rsidP="007F7F43">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tcPr>
          <w:p w14:paraId="02E6C022" w14:textId="54DB7870" w:rsidR="007F7F43" w:rsidRPr="00441CD0" w:rsidRDefault="007F7F43" w:rsidP="007F7F43">
            <w:pPr>
              <w:pStyle w:val="TAC"/>
              <w:rPr>
                <w:lang w:val="fr-FR"/>
              </w:rPr>
            </w:pPr>
            <w:r w:rsidRPr="00A15EA9">
              <w:rPr>
                <w:lang w:val="fr-FR"/>
              </w:rPr>
              <w:t>Network Instance</w:t>
            </w:r>
          </w:p>
        </w:tc>
      </w:tr>
      <w:tr w:rsidR="007F7F43" w:rsidRPr="00441CD0" w14:paraId="64BB0E4E"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C4C2401" w14:textId="1C7C2377" w:rsidR="007F7F43" w:rsidRPr="00441CD0" w:rsidRDefault="007F7F43" w:rsidP="007F7F43">
            <w:pPr>
              <w:pStyle w:val="TAL"/>
              <w:rPr>
                <w:szCs w:val="18"/>
                <w:lang w:val="de-DE"/>
              </w:rPr>
            </w:pPr>
            <w:r>
              <w:rPr>
                <w:szCs w:val="18"/>
                <w:lang w:val="de-DE"/>
              </w:rPr>
              <w:t>APN/DNN</w:t>
            </w:r>
          </w:p>
        </w:tc>
        <w:tc>
          <w:tcPr>
            <w:tcW w:w="336" w:type="dxa"/>
            <w:tcBorders>
              <w:top w:val="single" w:sz="4" w:space="0" w:color="auto"/>
              <w:left w:val="single" w:sz="4" w:space="0" w:color="auto"/>
              <w:bottom w:val="single" w:sz="4" w:space="0" w:color="auto"/>
              <w:right w:val="single" w:sz="4" w:space="0" w:color="auto"/>
            </w:tcBorders>
          </w:tcPr>
          <w:p w14:paraId="300DEA2B" w14:textId="6169513D" w:rsidR="007F7F43" w:rsidRPr="002C447B" w:rsidRDefault="007F7F43" w:rsidP="007F7F43">
            <w:pPr>
              <w:pStyle w:val="TAC"/>
              <w:rPr>
                <w:rFonts w:eastAsia="SimSun"/>
              </w:rPr>
            </w:pPr>
            <w:r w:rsidRPr="0025307D">
              <w:rPr>
                <w:rFonts w:eastAsia="SimSun"/>
                <w:szCs w:val="18"/>
                <w:lang w:val="de-DE"/>
              </w:rPr>
              <w:t>C</w:t>
            </w:r>
          </w:p>
        </w:tc>
        <w:tc>
          <w:tcPr>
            <w:tcW w:w="4670" w:type="dxa"/>
            <w:gridSpan w:val="3"/>
            <w:tcBorders>
              <w:top w:val="single" w:sz="4" w:space="0" w:color="auto"/>
              <w:left w:val="single" w:sz="4" w:space="0" w:color="auto"/>
              <w:bottom w:val="single" w:sz="4" w:space="0" w:color="auto"/>
              <w:right w:val="single" w:sz="4" w:space="0" w:color="auto"/>
            </w:tcBorders>
          </w:tcPr>
          <w:p w14:paraId="20DD491E" w14:textId="205E762A" w:rsidR="007F7F43" w:rsidRPr="00441CD0" w:rsidRDefault="007F7F43" w:rsidP="007F7F43">
            <w:pPr>
              <w:pStyle w:val="TAL"/>
              <w:rPr>
                <w:szCs w:val="18"/>
                <w:lang w:val="en-US"/>
              </w:rPr>
            </w:pPr>
            <w:r w:rsidRPr="00A15EA9">
              <w:rPr>
                <w:szCs w:val="18"/>
                <w:lang w:val="en-US"/>
              </w:rPr>
              <w:t xml:space="preserve">This IE </w:t>
            </w:r>
            <w:r>
              <w:rPr>
                <w:szCs w:val="18"/>
                <w:lang w:val="en-US"/>
              </w:rPr>
              <w:t>shall</w:t>
            </w:r>
            <w:r w:rsidRPr="00A15EA9">
              <w:rPr>
                <w:szCs w:val="18"/>
                <w:lang w:val="en-US"/>
              </w:rPr>
              <w:t xml:space="preserve"> be present, </w:t>
            </w:r>
            <w:r>
              <w:rPr>
                <w:szCs w:val="18"/>
                <w:lang w:val="en-US"/>
              </w:rPr>
              <w:t>when</w:t>
            </w:r>
            <w:r w:rsidRPr="00A15EA9">
              <w:rPr>
                <w:szCs w:val="18"/>
                <w:lang w:val="en-US"/>
              </w:rPr>
              <w:t xml:space="preserve"> available (NOTE).</w:t>
            </w:r>
          </w:p>
        </w:tc>
        <w:tc>
          <w:tcPr>
            <w:tcW w:w="370" w:type="dxa"/>
            <w:tcBorders>
              <w:top w:val="single" w:sz="4" w:space="0" w:color="auto"/>
              <w:left w:val="single" w:sz="4" w:space="0" w:color="auto"/>
              <w:bottom w:val="single" w:sz="4" w:space="0" w:color="auto"/>
              <w:right w:val="single" w:sz="4" w:space="0" w:color="auto"/>
            </w:tcBorders>
          </w:tcPr>
          <w:p w14:paraId="644AC10A" w14:textId="62E7FD67" w:rsidR="007F7F43" w:rsidRPr="00441CD0" w:rsidRDefault="007F7F43" w:rsidP="007F7F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2DC7EDE" w14:textId="78F13194" w:rsidR="007F7F43" w:rsidRPr="00441CD0" w:rsidRDefault="007F7F43" w:rsidP="007F7F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FFBC324" w14:textId="580800D0" w:rsidR="007F7F43" w:rsidRPr="00441CD0" w:rsidRDefault="007F7F43" w:rsidP="007F7F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87A3AA1" w14:textId="461403C1" w:rsidR="007F7F43" w:rsidRPr="00441CD0" w:rsidRDefault="007F7F43" w:rsidP="007F7F4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4282AC1" w14:textId="17E34C86" w:rsidR="007F7F43" w:rsidRDefault="007F7F43" w:rsidP="007F7F43">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tcPr>
          <w:p w14:paraId="13FCCFC2" w14:textId="02A831EA" w:rsidR="007F7F43" w:rsidRPr="00441CD0" w:rsidRDefault="007F7F43" w:rsidP="007F7F43">
            <w:pPr>
              <w:pStyle w:val="TAC"/>
              <w:rPr>
                <w:lang w:val="fr-FR"/>
              </w:rPr>
            </w:pPr>
            <w:r w:rsidRPr="0025307D">
              <w:rPr>
                <w:lang w:val="fr-FR"/>
              </w:rPr>
              <w:t>APN/</w:t>
            </w:r>
            <w:r>
              <w:rPr>
                <w:lang w:val="fr-FR"/>
              </w:rPr>
              <w:t>DNN</w:t>
            </w:r>
          </w:p>
        </w:tc>
      </w:tr>
      <w:tr w:rsidR="007F7F43" w:rsidRPr="00441CD0" w14:paraId="787BF2DE"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4B78185" w14:textId="08E0D4F0" w:rsidR="007F7F43" w:rsidRPr="00441CD0" w:rsidRDefault="007F7F43" w:rsidP="007F7F43">
            <w:pPr>
              <w:pStyle w:val="TAL"/>
              <w:rPr>
                <w:szCs w:val="18"/>
                <w:lang w:val="de-DE"/>
              </w:rPr>
            </w:pPr>
            <w:r w:rsidRPr="00A15EA9">
              <w:rPr>
                <w:szCs w:val="18"/>
                <w:lang w:val="de-DE"/>
              </w:rPr>
              <w:t>S-NSSAI</w:t>
            </w:r>
          </w:p>
        </w:tc>
        <w:tc>
          <w:tcPr>
            <w:tcW w:w="336" w:type="dxa"/>
            <w:tcBorders>
              <w:top w:val="single" w:sz="4" w:space="0" w:color="auto"/>
              <w:left w:val="single" w:sz="4" w:space="0" w:color="auto"/>
              <w:bottom w:val="single" w:sz="4" w:space="0" w:color="auto"/>
              <w:right w:val="single" w:sz="4" w:space="0" w:color="auto"/>
            </w:tcBorders>
          </w:tcPr>
          <w:p w14:paraId="5EF088D5" w14:textId="3455BC27" w:rsidR="007F7F43" w:rsidRPr="002C447B" w:rsidRDefault="007F7F43" w:rsidP="007F7F43">
            <w:pPr>
              <w:pStyle w:val="TAC"/>
              <w:rPr>
                <w:rFonts w:eastAsia="SimSun"/>
              </w:rPr>
            </w:pPr>
            <w:r w:rsidRPr="0025307D">
              <w:rPr>
                <w:rFonts w:eastAsia="SimSun"/>
                <w:szCs w:val="18"/>
                <w:lang w:val="de-DE"/>
              </w:rPr>
              <w:t>C</w:t>
            </w:r>
          </w:p>
        </w:tc>
        <w:tc>
          <w:tcPr>
            <w:tcW w:w="4670" w:type="dxa"/>
            <w:gridSpan w:val="3"/>
            <w:tcBorders>
              <w:top w:val="single" w:sz="4" w:space="0" w:color="auto"/>
              <w:left w:val="single" w:sz="4" w:space="0" w:color="auto"/>
              <w:bottom w:val="single" w:sz="4" w:space="0" w:color="auto"/>
              <w:right w:val="single" w:sz="4" w:space="0" w:color="auto"/>
            </w:tcBorders>
          </w:tcPr>
          <w:p w14:paraId="4CBE3216" w14:textId="581FEA26" w:rsidR="007F7F43" w:rsidRPr="00441CD0" w:rsidRDefault="007F7F43" w:rsidP="007F7F43">
            <w:pPr>
              <w:pStyle w:val="TAL"/>
              <w:rPr>
                <w:szCs w:val="18"/>
                <w:lang w:val="en-US"/>
              </w:rPr>
            </w:pPr>
            <w:r w:rsidRPr="00A15EA9">
              <w:rPr>
                <w:szCs w:val="18"/>
                <w:lang w:val="en-US"/>
              </w:rPr>
              <w:t xml:space="preserve">This IE </w:t>
            </w:r>
            <w:r>
              <w:rPr>
                <w:szCs w:val="18"/>
                <w:lang w:val="en-US"/>
              </w:rPr>
              <w:t>shall</w:t>
            </w:r>
            <w:r w:rsidRPr="00A15EA9">
              <w:rPr>
                <w:szCs w:val="18"/>
                <w:lang w:val="en-US"/>
              </w:rPr>
              <w:t xml:space="preserve"> be present, </w:t>
            </w:r>
            <w:r>
              <w:rPr>
                <w:szCs w:val="18"/>
                <w:lang w:val="en-US"/>
              </w:rPr>
              <w:t>when</w:t>
            </w:r>
            <w:r w:rsidRPr="00A15EA9">
              <w:rPr>
                <w:szCs w:val="18"/>
                <w:lang w:val="en-US"/>
              </w:rPr>
              <w:t xml:space="preserve"> available (NOTE).</w:t>
            </w:r>
          </w:p>
        </w:tc>
        <w:tc>
          <w:tcPr>
            <w:tcW w:w="370" w:type="dxa"/>
            <w:tcBorders>
              <w:top w:val="single" w:sz="4" w:space="0" w:color="auto"/>
              <w:left w:val="single" w:sz="4" w:space="0" w:color="auto"/>
              <w:bottom w:val="single" w:sz="4" w:space="0" w:color="auto"/>
              <w:right w:val="single" w:sz="4" w:space="0" w:color="auto"/>
            </w:tcBorders>
          </w:tcPr>
          <w:p w14:paraId="3794669C" w14:textId="5B66A6AB" w:rsidR="007F7F43" w:rsidRPr="00441CD0" w:rsidRDefault="007F7F43" w:rsidP="007F7F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33148BC" w14:textId="0C14D96C" w:rsidR="007F7F43" w:rsidRPr="00441CD0" w:rsidRDefault="007F7F43" w:rsidP="007F7F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4C03AE0" w14:textId="16E5BBE9" w:rsidR="007F7F43" w:rsidRPr="00441CD0" w:rsidRDefault="007F7F43" w:rsidP="007F7F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D9F7066" w14:textId="06668B8D" w:rsidR="007F7F43" w:rsidRPr="00441CD0" w:rsidRDefault="007F7F43" w:rsidP="007F7F4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8A7EEC4" w14:textId="2CC12F86" w:rsidR="007F7F43" w:rsidRDefault="007F7F43" w:rsidP="007F7F43">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tcPr>
          <w:p w14:paraId="0D7FBCD5" w14:textId="098F8D97" w:rsidR="007F7F43" w:rsidRPr="00441CD0" w:rsidRDefault="007F7F43" w:rsidP="007F7F43">
            <w:pPr>
              <w:pStyle w:val="TAC"/>
              <w:rPr>
                <w:lang w:val="fr-FR"/>
              </w:rPr>
            </w:pPr>
            <w:r w:rsidRPr="00A15EA9">
              <w:rPr>
                <w:lang w:val="fr-FR"/>
              </w:rPr>
              <w:t>S-NSSAI</w:t>
            </w:r>
          </w:p>
        </w:tc>
      </w:tr>
      <w:tr w:rsidR="007F7F43" w:rsidRPr="00441CD0" w14:paraId="206D21F1" w14:textId="77777777" w:rsidTr="002C1482">
        <w:trPr>
          <w:jc w:val="center"/>
        </w:trPr>
        <w:tc>
          <w:tcPr>
            <w:tcW w:w="9820" w:type="dxa"/>
            <w:gridSpan w:val="11"/>
            <w:tcBorders>
              <w:top w:val="single" w:sz="4" w:space="0" w:color="auto"/>
              <w:left w:val="single" w:sz="4" w:space="0" w:color="auto"/>
              <w:bottom w:val="single" w:sz="4" w:space="0" w:color="auto"/>
              <w:right w:val="single" w:sz="4" w:space="0" w:color="auto"/>
            </w:tcBorders>
          </w:tcPr>
          <w:p w14:paraId="75D8FCF4" w14:textId="08ACB43C" w:rsidR="007F7F43" w:rsidRPr="00441CD0" w:rsidRDefault="007F7F43" w:rsidP="007F7F43">
            <w:pPr>
              <w:pStyle w:val="TAN"/>
              <w:rPr>
                <w:lang w:val="fr-FR"/>
              </w:rPr>
            </w:pPr>
            <w:r>
              <w:t>NOTE:</w:t>
            </w:r>
            <w:r>
              <w:tab/>
            </w:r>
            <w:r>
              <w:rPr>
                <w:lang w:eastAsia="zh-CN"/>
              </w:rPr>
              <w:t xml:space="preserve">The UPF shall provide the </w:t>
            </w:r>
            <w:r>
              <w:t>Network Instance and</w:t>
            </w:r>
            <w:r>
              <w:rPr>
                <w:lang w:eastAsia="zh-CN"/>
              </w:rPr>
              <w:t xml:space="preserve"> DNN/S-NSSAI (if available) to the CP function, to enable SMF to </w:t>
            </w:r>
            <w:r>
              <w:t>associate the report with the corresponding PFCP sessions and NW-TT, when the UPF supports more than one NW-TT</w:t>
            </w:r>
            <w:r>
              <w:rPr>
                <w:lang w:eastAsia="zh-CN"/>
              </w:rPr>
              <w:t>.</w:t>
            </w:r>
          </w:p>
        </w:tc>
      </w:tr>
    </w:tbl>
    <w:p w14:paraId="7E1BBE92" w14:textId="77777777" w:rsidR="00997279" w:rsidRDefault="00997279" w:rsidP="00997279">
      <w:pPr>
        <w:rPr>
          <w:rFonts w:eastAsia="SimSun"/>
          <w:lang w:val="en-US"/>
        </w:rPr>
      </w:pPr>
    </w:p>
    <w:p w14:paraId="2A2AFF26" w14:textId="77777777" w:rsidR="00EE5860" w:rsidRPr="00441CD0" w:rsidRDefault="00EE5860" w:rsidP="001A3E8D">
      <w:pPr>
        <w:pStyle w:val="Heading5"/>
        <w:rPr>
          <w:rFonts w:eastAsia="SimSun"/>
          <w:lang w:val="en-US"/>
        </w:rPr>
      </w:pPr>
      <w:bookmarkStart w:id="3935" w:name="_Toc106825693"/>
      <w:r w:rsidRPr="00441CD0">
        <w:rPr>
          <w:rFonts w:eastAsia="SimSun"/>
          <w:lang w:val="en-US"/>
        </w:rPr>
        <w:t>7.4.5.1.5</w:t>
      </w:r>
      <w:r w:rsidRPr="00441CD0">
        <w:rPr>
          <w:rFonts w:eastAsia="SimSun"/>
          <w:lang w:val="en-US"/>
        </w:rPr>
        <w:tab/>
        <w:t>GTP-U Path QoS Report IE within PFCP Node Report Request</w:t>
      </w:r>
      <w:bookmarkEnd w:id="3922"/>
      <w:bookmarkEnd w:id="3923"/>
      <w:bookmarkEnd w:id="3924"/>
      <w:bookmarkEnd w:id="3925"/>
      <w:bookmarkEnd w:id="3926"/>
      <w:bookmarkEnd w:id="3927"/>
      <w:bookmarkEnd w:id="3928"/>
      <w:bookmarkEnd w:id="3929"/>
      <w:bookmarkEnd w:id="3930"/>
      <w:bookmarkEnd w:id="3931"/>
      <w:bookmarkEnd w:id="3932"/>
      <w:bookmarkEnd w:id="3935"/>
    </w:p>
    <w:p w14:paraId="77D65535" w14:textId="77777777" w:rsidR="00997279" w:rsidRPr="00441CD0" w:rsidRDefault="00997279" w:rsidP="00997279">
      <w:pPr>
        <w:pStyle w:val="TH"/>
        <w:outlineLvl w:val="0"/>
        <w:rPr>
          <w:lang w:val="en-US"/>
        </w:rPr>
      </w:pPr>
      <w:bookmarkStart w:id="3936" w:name="_Toc27490765"/>
      <w:bookmarkStart w:id="3937" w:name="_Toc27557058"/>
      <w:bookmarkStart w:id="3938" w:name="_Toc27723975"/>
      <w:bookmarkStart w:id="3939" w:name="_Toc36031047"/>
      <w:bookmarkStart w:id="3940" w:name="_Toc36042967"/>
      <w:bookmarkStart w:id="3941" w:name="_Toc36814292"/>
      <w:bookmarkStart w:id="3942" w:name="_Toc44689146"/>
      <w:bookmarkStart w:id="3943" w:name="_Toc44923900"/>
      <w:bookmarkStart w:id="3944" w:name="_Toc51860870"/>
      <w:bookmarkStart w:id="3945" w:name="_Toc57930641"/>
      <w:bookmarkStart w:id="3946" w:name="_Toc57931271"/>
      <w:r w:rsidRPr="00441CD0">
        <w:t>Table 7.4.5.1.5-1: GTP-U Path QoS Report IE within PFCP Node Report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370"/>
        <w:gridCol w:w="3930"/>
        <w:gridCol w:w="370"/>
        <w:gridCol w:w="370"/>
        <w:gridCol w:w="370"/>
        <w:gridCol w:w="370"/>
        <w:gridCol w:w="370"/>
        <w:gridCol w:w="1404"/>
      </w:tblGrid>
      <w:tr w:rsidR="00997279" w:rsidRPr="00441CD0" w14:paraId="7634B3D5"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48FC172" w14:textId="77777777" w:rsidR="00997279" w:rsidRPr="00441CD0" w:rsidRDefault="00997279" w:rsidP="00E271CB">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9FD2188" w14:textId="77777777" w:rsidR="00997279" w:rsidRPr="00441CD0" w:rsidRDefault="00997279" w:rsidP="00E271CB">
            <w:pPr>
              <w:pStyle w:val="TAH"/>
            </w:pPr>
          </w:p>
        </w:tc>
        <w:tc>
          <w:tcPr>
            <w:tcW w:w="370" w:type="dxa"/>
            <w:tcBorders>
              <w:top w:val="single" w:sz="4" w:space="0" w:color="auto"/>
              <w:left w:val="nil"/>
              <w:bottom w:val="single" w:sz="4" w:space="0" w:color="auto"/>
              <w:right w:val="nil"/>
            </w:tcBorders>
            <w:shd w:val="clear" w:color="auto" w:fill="D9D9D9"/>
          </w:tcPr>
          <w:p w14:paraId="0EFC46A3" w14:textId="77777777" w:rsidR="00997279" w:rsidRPr="00441CD0" w:rsidRDefault="00997279" w:rsidP="00E271CB">
            <w:pPr>
              <w:pStyle w:val="TAC"/>
              <w:rPr>
                <w:lang w:val="en-US"/>
              </w:rPr>
            </w:pPr>
          </w:p>
        </w:tc>
        <w:tc>
          <w:tcPr>
            <w:tcW w:w="370" w:type="dxa"/>
            <w:tcBorders>
              <w:top w:val="single" w:sz="4" w:space="0" w:color="auto"/>
              <w:left w:val="nil"/>
              <w:bottom w:val="single" w:sz="4" w:space="0" w:color="auto"/>
              <w:right w:val="nil"/>
            </w:tcBorders>
            <w:shd w:val="clear" w:color="auto" w:fill="D9D9D9"/>
          </w:tcPr>
          <w:p w14:paraId="7F2E81B9" w14:textId="77777777" w:rsidR="00997279" w:rsidRPr="00441CD0" w:rsidRDefault="00997279" w:rsidP="00E271CB">
            <w:pPr>
              <w:pStyle w:val="TAC"/>
              <w:rPr>
                <w:lang w:val="en-US"/>
              </w:rPr>
            </w:pPr>
          </w:p>
        </w:tc>
        <w:tc>
          <w:tcPr>
            <w:tcW w:w="7184" w:type="dxa"/>
            <w:gridSpan w:val="7"/>
            <w:tcBorders>
              <w:top w:val="single" w:sz="4" w:space="0" w:color="auto"/>
              <w:left w:val="nil"/>
              <w:bottom w:val="single" w:sz="4" w:space="0" w:color="auto"/>
              <w:right w:val="single" w:sz="4" w:space="0" w:color="auto"/>
            </w:tcBorders>
            <w:shd w:val="clear" w:color="auto" w:fill="D9D9D9"/>
            <w:hideMark/>
          </w:tcPr>
          <w:p w14:paraId="3633A459" w14:textId="77777777" w:rsidR="00997279" w:rsidRPr="00441CD0" w:rsidRDefault="00997279" w:rsidP="00E271CB">
            <w:pPr>
              <w:pStyle w:val="TAC"/>
              <w:rPr>
                <w:lang w:val="en-US"/>
              </w:rPr>
            </w:pPr>
            <w:r w:rsidRPr="00441CD0">
              <w:rPr>
                <w:lang w:val="en-US"/>
              </w:rPr>
              <w:t>GTP-U Path QoS Report</w:t>
            </w:r>
            <w:r w:rsidRPr="00441CD0">
              <w:t xml:space="preserve"> IE Type = </w:t>
            </w:r>
            <w:r w:rsidRPr="00441CD0">
              <w:rPr>
                <w:lang w:val="en-US"/>
              </w:rPr>
              <w:t>239</w:t>
            </w:r>
            <w:r w:rsidRPr="00441CD0">
              <w:t xml:space="preserve"> (decimal)</w:t>
            </w:r>
          </w:p>
        </w:tc>
      </w:tr>
      <w:tr w:rsidR="00997279" w:rsidRPr="00441CD0" w14:paraId="1E1B22CE"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EE3F9D9" w14:textId="77777777" w:rsidR="00997279" w:rsidRPr="00441CD0" w:rsidRDefault="00997279" w:rsidP="00E271CB">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AF4E341" w14:textId="77777777" w:rsidR="00997279" w:rsidRPr="00441CD0" w:rsidRDefault="00997279" w:rsidP="00E271CB">
            <w:pPr>
              <w:pStyle w:val="TAH"/>
            </w:pPr>
          </w:p>
        </w:tc>
        <w:tc>
          <w:tcPr>
            <w:tcW w:w="370" w:type="dxa"/>
            <w:tcBorders>
              <w:top w:val="single" w:sz="4" w:space="0" w:color="auto"/>
              <w:left w:val="nil"/>
              <w:bottom w:val="single" w:sz="4" w:space="0" w:color="auto"/>
              <w:right w:val="nil"/>
            </w:tcBorders>
            <w:shd w:val="clear" w:color="auto" w:fill="D9D9D9"/>
          </w:tcPr>
          <w:p w14:paraId="4FBF2441" w14:textId="77777777" w:rsidR="00997279" w:rsidRPr="00441CD0" w:rsidRDefault="00997279" w:rsidP="00E271CB">
            <w:pPr>
              <w:pStyle w:val="TAC"/>
            </w:pPr>
          </w:p>
        </w:tc>
        <w:tc>
          <w:tcPr>
            <w:tcW w:w="370" w:type="dxa"/>
            <w:tcBorders>
              <w:top w:val="single" w:sz="4" w:space="0" w:color="auto"/>
              <w:left w:val="nil"/>
              <w:bottom w:val="single" w:sz="4" w:space="0" w:color="auto"/>
              <w:right w:val="nil"/>
            </w:tcBorders>
            <w:shd w:val="clear" w:color="auto" w:fill="D9D9D9"/>
          </w:tcPr>
          <w:p w14:paraId="72DEC453" w14:textId="77777777" w:rsidR="00997279" w:rsidRPr="00441CD0" w:rsidRDefault="00997279" w:rsidP="00E271CB">
            <w:pPr>
              <w:pStyle w:val="TAC"/>
            </w:pPr>
          </w:p>
        </w:tc>
        <w:tc>
          <w:tcPr>
            <w:tcW w:w="7184" w:type="dxa"/>
            <w:gridSpan w:val="7"/>
            <w:tcBorders>
              <w:top w:val="single" w:sz="4" w:space="0" w:color="auto"/>
              <w:left w:val="nil"/>
              <w:bottom w:val="single" w:sz="4" w:space="0" w:color="auto"/>
              <w:right w:val="single" w:sz="4" w:space="0" w:color="auto"/>
            </w:tcBorders>
            <w:shd w:val="clear" w:color="auto" w:fill="D9D9D9"/>
            <w:hideMark/>
          </w:tcPr>
          <w:p w14:paraId="671EA7E0" w14:textId="77777777" w:rsidR="00997279" w:rsidRPr="00441CD0" w:rsidRDefault="00997279" w:rsidP="00E271CB">
            <w:pPr>
              <w:pStyle w:val="TAC"/>
            </w:pPr>
            <w:r w:rsidRPr="00441CD0">
              <w:t>Length = n</w:t>
            </w:r>
          </w:p>
        </w:tc>
      </w:tr>
      <w:tr w:rsidR="00997279" w:rsidRPr="00441CD0" w14:paraId="42B5FDB7"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212F7EE" w14:textId="77777777" w:rsidR="00997279" w:rsidRPr="00441CD0" w:rsidRDefault="00997279"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CBE16AF" w14:textId="77777777" w:rsidR="00997279" w:rsidRPr="00441CD0" w:rsidRDefault="00997279" w:rsidP="00E271CB">
            <w:pPr>
              <w:pStyle w:val="TAH"/>
            </w:pPr>
            <w:r w:rsidRPr="00441CD0">
              <w:t>P</w:t>
            </w:r>
          </w:p>
        </w:tc>
        <w:tc>
          <w:tcPr>
            <w:tcW w:w="4670" w:type="dxa"/>
            <w:gridSpan w:val="3"/>
            <w:vMerge w:val="restart"/>
            <w:tcBorders>
              <w:top w:val="single" w:sz="4" w:space="0" w:color="auto"/>
              <w:left w:val="single" w:sz="4" w:space="0" w:color="auto"/>
              <w:bottom w:val="single" w:sz="4" w:space="0" w:color="auto"/>
              <w:right w:val="single" w:sz="4" w:space="0" w:color="auto"/>
            </w:tcBorders>
            <w:hideMark/>
          </w:tcPr>
          <w:p w14:paraId="237944BE" w14:textId="77777777" w:rsidR="00997279" w:rsidRPr="00441CD0" w:rsidRDefault="00997279"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7E4EE897" w14:textId="77777777" w:rsidR="00997279" w:rsidRPr="00441CD0" w:rsidRDefault="00997279"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43DD235" w14:textId="77777777" w:rsidR="00997279" w:rsidRPr="00441CD0" w:rsidRDefault="00997279" w:rsidP="00E271CB">
            <w:pPr>
              <w:pStyle w:val="TAH"/>
            </w:pPr>
            <w:r w:rsidRPr="00441CD0">
              <w:t>IE Type</w:t>
            </w:r>
          </w:p>
        </w:tc>
      </w:tr>
      <w:tr w:rsidR="00997279" w:rsidRPr="00441CD0" w14:paraId="77061FA2"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AD333BD" w14:textId="77777777" w:rsidR="00997279" w:rsidRPr="00441CD0" w:rsidRDefault="00997279" w:rsidP="00E271CB">
            <w:pPr>
              <w:spacing w:after="0"/>
              <w:rPr>
                <w:rFonts w:ascii="Arial" w:hAnsi="Arial"/>
                <w:b/>
                <w:sz w:val="18"/>
              </w:rPr>
            </w:pPr>
            <w:bookmarkStart w:id="3947" w:name="_PERM_MCCTEMPBM_CRPT05020146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374C6D4" w14:textId="77777777" w:rsidR="00997279" w:rsidRPr="00441CD0" w:rsidRDefault="00997279" w:rsidP="00E271CB">
            <w:pPr>
              <w:spacing w:after="0"/>
              <w:rPr>
                <w:rFonts w:ascii="Arial" w:hAnsi="Arial"/>
                <w:b/>
                <w:sz w:val="18"/>
              </w:rPr>
            </w:pPr>
          </w:p>
        </w:tc>
        <w:tc>
          <w:tcPr>
            <w:tcW w:w="4670" w:type="dxa"/>
            <w:gridSpan w:val="3"/>
            <w:vMerge/>
            <w:tcBorders>
              <w:top w:val="single" w:sz="4" w:space="0" w:color="auto"/>
              <w:left w:val="single" w:sz="4" w:space="0" w:color="auto"/>
              <w:bottom w:val="single" w:sz="4" w:space="0" w:color="auto"/>
              <w:right w:val="single" w:sz="4" w:space="0" w:color="auto"/>
            </w:tcBorders>
            <w:vAlign w:val="center"/>
            <w:hideMark/>
          </w:tcPr>
          <w:p w14:paraId="61FCA5CE" w14:textId="77777777" w:rsidR="00997279" w:rsidRPr="00441CD0" w:rsidRDefault="00997279" w:rsidP="00E271CB">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3471B42A" w14:textId="77777777" w:rsidR="00997279" w:rsidRPr="00441CD0" w:rsidRDefault="00997279"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919916B" w14:textId="77777777" w:rsidR="00997279" w:rsidRPr="00441CD0" w:rsidRDefault="00997279"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34EC6766" w14:textId="77777777" w:rsidR="00997279" w:rsidRPr="00441CD0" w:rsidRDefault="00997279"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6C47905D" w14:textId="77777777" w:rsidR="00997279" w:rsidRPr="00441CD0" w:rsidRDefault="00997279"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107A3799" w14:textId="77777777" w:rsidR="00997279" w:rsidRPr="00441CD0" w:rsidRDefault="00997279" w:rsidP="00E271CB">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BB3AD24" w14:textId="77777777" w:rsidR="00997279" w:rsidRPr="00441CD0" w:rsidRDefault="00997279" w:rsidP="00E271CB">
            <w:pPr>
              <w:spacing w:after="0"/>
              <w:rPr>
                <w:rFonts w:ascii="Arial" w:hAnsi="Arial"/>
                <w:b/>
                <w:sz w:val="18"/>
              </w:rPr>
            </w:pPr>
            <w:bookmarkStart w:id="3948" w:name="_PERM_MCCTEMPBM_CRPT05020147___7"/>
            <w:bookmarkEnd w:id="3948"/>
          </w:p>
        </w:tc>
      </w:tr>
      <w:bookmarkEnd w:id="3947"/>
      <w:tr w:rsidR="00997279" w:rsidRPr="00441CD0" w14:paraId="3C1198FE"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40F876B9" w14:textId="77777777" w:rsidR="00997279" w:rsidRPr="00441CD0" w:rsidRDefault="00997279" w:rsidP="00E271CB">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16EF6E34" w14:textId="77777777" w:rsidR="00997279" w:rsidRPr="00441CD0" w:rsidRDefault="00997279" w:rsidP="00E271CB">
            <w:pPr>
              <w:pStyle w:val="TAC"/>
            </w:pPr>
            <w:r w:rsidRPr="002C447B">
              <w:t>M</w:t>
            </w:r>
          </w:p>
        </w:tc>
        <w:tc>
          <w:tcPr>
            <w:tcW w:w="4670" w:type="dxa"/>
            <w:gridSpan w:val="3"/>
            <w:tcBorders>
              <w:top w:val="single" w:sz="4" w:space="0" w:color="auto"/>
              <w:left w:val="single" w:sz="4" w:space="0" w:color="auto"/>
              <w:bottom w:val="single" w:sz="4" w:space="0" w:color="auto"/>
              <w:right w:val="single" w:sz="4" w:space="0" w:color="auto"/>
            </w:tcBorders>
            <w:hideMark/>
          </w:tcPr>
          <w:p w14:paraId="7A636FF1" w14:textId="77777777" w:rsidR="00997279" w:rsidRPr="00441CD0" w:rsidRDefault="00997279" w:rsidP="00E271CB">
            <w:pPr>
              <w:pStyle w:val="TAL"/>
            </w:pPr>
            <w:r w:rsidRPr="00441CD0">
              <w:t>This IE shall include the IP address of the remote GTP-U peer for which QoS information is reported, and the network instance used towards the remote GTP-U peer if available.</w:t>
            </w:r>
          </w:p>
        </w:tc>
        <w:tc>
          <w:tcPr>
            <w:tcW w:w="370" w:type="dxa"/>
            <w:tcBorders>
              <w:top w:val="single" w:sz="4" w:space="0" w:color="auto"/>
              <w:left w:val="single" w:sz="4" w:space="0" w:color="auto"/>
              <w:bottom w:val="single" w:sz="4" w:space="0" w:color="auto"/>
              <w:right w:val="single" w:sz="4" w:space="0" w:color="auto"/>
            </w:tcBorders>
            <w:hideMark/>
          </w:tcPr>
          <w:p w14:paraId="53CA7373"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8BBE935"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BEE5557"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14CE890"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E829CD3" w14:textId="77777777" w:rsidR="00997279" w:rsidRPr="00441CD0" w:rsidRDefault="00997279" w:rsidP="00E271CB">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3C7338D" w14:textId="77777777" w:rsidR="00997279" w:rsidRPr="00441CD0" w:rsidRDefault="00997279" w:rsidP="00E271CB">
            <w:pPr>
              <w:pStyle w:val="TAC"/>
            </w:pPr>
            <w:r w:rsidRPr="00441CD0">
              <w:t>Remote GTP-U Peer</w:t>
            </w:r>
          </w:p>
        </w:tc>
      </w:tr>
      <w:tr w:rsidR="00997279" w:rsidRPr="00441CD0" w14:paraId="1674FDB1"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0A2709FD" w14:textId="77777777" w:rsidR="00997279" w:rsidRPr="00441CD0" w:rsidRDefault="00997279" w:rsidP="00E271CB">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16B6EDDA" w14:textId="77777777" w:rsidR="00997279" w:rsidRPr="00441CD0" w:rsidRDefault="00997279" w:rsidP="00E271CB">
            <w:pPr>
              <w:pStyle w:val="TAC"/>
            </w:pPr>
            <w:r w:rsidRPr="002C447B">
              <w:t>C</w:t>
            </w:r>
          </w:p>
        </w:tc>
        <w:tc>
          <w:tcPr>
            <w:tcW w:w="4670" w:type="dxa"/>
            <w:gridSpan w:val="3"/>
            <w:tcBorders>
              <w:top w:val="single" w:sz="4" w:space="0" w:color="auto"/>
              <w:left w:val="single" w:sz="4" w:space="0" w:color="auto"/>
              <w:bottom w:val="single" w:sz="4" w:space="0" w:color="auto"/>
              <w:right w:val="single" w:sz="4" w:space="0" w:color="auto"/>
            </w:tcBorders>
            <w:hideMark/>
          </w:tcPr>
          <w:p w14:paraId="02CF8DDB" w14:textId="77777777" w:rsidR="00997279" w:rsidRPr="00441CD0" w:rsidRDefault="00997279" w:rsidP="00E271CB">
            <w:pPr>
              <w:pStyle w:val="TAL"/>
            </w:pPr>
            <w:r w:rsidRPr="00441CD0">
              <w:t>This IE shall be present, if available. When present, it shall indicate the interface type of the GTP-U path towards the remote GTP-U peer.</w:t>
            </w:r>
          </w:p>
        </w:tc>
        <w:tc>
          <w:tcPr>
            <w:tcW w:w="370" w:type="dxa"/>
            <w:tcBorders>
              <w:top w:val="single" w:sz="4" w:space="0" w:color="auto"/>
              <w:left w:val="single" w:sz="4" w:space="0" w:color="auto"/>
              <w:bottom w:val="single" w:sz="4" w:space="0" w:color="auto"/>
              <w:right w:val="single" w:sz="4" w:space="0" w:color="auto"/>
            </w:tcBorders>
            <w:hideMark/>
          </w:tcPr>
          <w:p w14:paraId="6F81ACE0"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CD1EE8F"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B9C4FA"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DC6B3A3"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AE66821" w14:textId="77777777" w:rsidR="00997279" w:rsidRPr="00441CD0" w:rsidRDefault="00997279" w:rsidP="00E271CB">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043593D5" w14:textId="77777777" w:rsidR="00997279" w:rsidRPr="00441CD0" w:rsidRDefault="00997279" w:rsidP="00E271CB">
            <w:pPr>
              <w:pStyle w:val="TAC"/>
            </w:pPr>
            <w:r w:rsidRPr="00441CD0">
              <w:t>GTP-U Path Interface Type</w:t>
            </w:r>
          </w:p>
        </w:tc>
      </w:tr>
      <w:tr w:rsidR="00997279" w:rsidRPr="00441CD0" w14:paraId="7D5CAD10"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21352254" w14:textId="77777777" w:rsidR="00997279" w:rsidRPr="00441CD0" w:rsidRDefault="00997279" w:rsidP="00E271CB">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0E72BEBE" w14:textId="77777777" w:rsidR="00997279" w:rsidRPr="00441CD0" w:rsidRDefault="00997279" w:rsidP="00E271CB">
            <w:pPr>
              <w:pStyle w:val="TAC"/>
            </w:pPr>
            <w:r w:rsidRPr="002C447B">
              <w:t>M</w:t>
            </w:r>
          </w:p>
        </w:tc>
        <w:tc>
          <w:tcPr>
            <w:tcW w:w="4670" w:type="dxa"/>
            <w:gridSpan w:val="3"/>
            <w:tcBorders>
              <w:top w:val="single" w:sz="4" w:space="0" w:color="auto"/>
              <w:left w:val="single" w:sz="4" w:space="0" w:color="auto"/>
              <w:bottom w:val="single" w:sz="4" w:space="0" w:color="auto"/>
              <w:right w:val="single" w:sz="4" w:space="0" w:color="auto"/>
            </w:tcBorders>
          </w:tcPr>
          <w:p w14:paraId="630C4AC6" w14:textId="77777777" w:rsidR="00997279" w:rsidRPr="00441CD0" w:rsidRDefault="00997279" w:rsidP="00E271CB">
            <w:pPr>
              <w:pStyle w:val="TAL"/>
            </w:pPr>
            <w:r w:rsidRPr="00441CD0">
              <w:t>This IE shall indicate the trigger for this report.</w:t>
            </w:r>
          </w:p>
        </w:tc>
        <w:tc>
          <w:tcPr>
            <w:tcW w:w="370" w:type="dxa"/>
            <w:tcBorders>
              <w:top w:val="single" w:sz="4" w:space="0" w:color="auto"/>
              <w:left w:val="single" w:sz="4" w:space="0" w:color="auto"/>
              <w:bottom w:val="single" w:sz="4" w:space="0" w:color="auto"/>
              <w:right w:val="single" w:sz="4" w:space="0" w:color="auto"/>
            </w:tcBorders>
          </w:tcPr>
          <w:p w14:paraId="699D8045"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A4EB7F3"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8F3B9CD"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92B9CC0"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9296330" w14:textId="77777777" w:rsidR="00997279" w:rsidRPr="00441CD0" w:rsidRDefault="00997279" w:rsidP="00E271CB">
            <w:pPr>
              <w:pStyle w:val="TAC"/>
              <w:rPr>
                <w:lang w:val="de-DE"/>
              </w:rPr>
            </w:pPr>
            <w:r w:rsidRPr="00441CD0">
              <w:t>-</w:t>
            </w:r>
          </w:p>
        </w:tc>
        <w:tc>
          <w:tcPr>
            <w:tcW w:w="1404" w:type="dxa"/>
            <w:tcBorders>
              <w:top w:val="single" w:sz="4" w:space="0" w:color="auto"/>
              <w:left w:val="single" w:sz="4" w:space="0" w:color="auto"/>
              <w:bottom w:val="single" w:sz="4" w:space="0" w:color="auto"/>
              <w:right w:val="single" w:sz="4" w:space="0" w:color="auto"/>
            </w:tcBorders>
          </w:tcPr>
          <w:p w14:paraId="43CF28CA" w14:textId="77777777" w:rsidR="00997279" w:rsidRPr="00441CD0" w:rsidRDefault="00997279" w:rsidP="00E271CB">
            <w:pPr>
              <w:pStyle w:val="TAC"/>
            </w:pPr>
            <w:r w:rsidRPr="00441CD0">
              <w:t>QoS Report Trigger</w:t>
            </w:r>
          </w:p>
        </w:tc>
      </w:tr>
      <w:tr w:rsidR="00997279" w:rsidRPr="00441CD0" w14:paraId="1168EE7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67683D4A" w14:textId="77777777" w:rsidR="00997279" w:rsidRPr="00441CD0" w:rsidRDefault="00997279" w:rsidP="00E271CB">
            <w:pPr>
              <w:pStyle w:val="TAL"/>
            </w:pPr>
            <w:r w:rsidRPr="00441CD0">
              <w:t>Time Stamp</w:t>
            </w:r>
          </w:p>
        </w:tc>
        <w:tc>
          <w:tcPr>
            <w:tcW w:w="336" w:type="dxa"/>
            <w:tcBorders>
              <w:top w:val="single" w:sz="4" w:space="0" w:color="auto"/>
              <w:left w:val="single" w:sz="4" w:space="0" w:color="auto"/>
              <w:bottom w:val="single" w:sz="4" w:space="0" w:color="auto"/>
              <w:right w:val="single" w:sz="4" w:space="0" w:color="auto"/>
            </w:tcBorders>
          </w:tcPr>
          <w:p w14:paraId="2504311A" w14:textId="77777777" w:rsidR="00997279" w:rsidRPr="00441CD0" w:rsidRDefault="00997279" w:rsidP="00E271CB">
            <w:pPr>
              <w:pStyle w:val="TAC"/>
            </w:pPr>
            <w:r w:rsidRPr="002C447B">
              <w:t>M</w:t>
            </w:r>
          </w:p>
        </w:tc>
        <w:tc>
          <w:tcPr>
            <w:tcW w:w="4670" w:type="dxa"/>
            <w:gridSpan w:val="3"/>
            <w:tcBorders>
              <w:top w:val="single" w:sz="4" w:space="0" w:color="auto"/>
              <w:left w:val="single" w:sz="4" w:space="0" w:color="auto"/>
              <w:bottom w:val="single" w:sz="4" w:space="0" w:color="auto"/>
              <w:right w:val="single" w:sz="4" w:space="0" w:color="auto"/>
            </w:tcBorders>
          </w:tcPr>
          <w:p w14:paraId="2CDC7788" w14:textId="77777777" w:rsidR="00997279" w:rsidRPr="00441CD0" w:rsidRDefault="00997279" w:rsidP="00E271CB">
            <w:pPr>
              <w:pStyle w:val="TAL"/>
            </w:pPr>
            <w:r w:rsidRPr="00441CD0">
              <w:t>This shall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20E26204"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7D7037A"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EAD38DB"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66B2C15"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8870BA6" w14:textId="77777777" w:rsidR="00997279" w:rsidRPr="00441CD0" w:rsidRDefault="00997279" w:rsidP="00E271CB">
            <w:pPr>
              <w:pStyle w:val="TAC"/>
              <w:rPr>
                <w:lang w:val="de-DE"/>
              </w:rPr>
            </w:pPr>
            <w:r w:rsidRPr="00441CD0">
              <w:t>-</w:t>
            </w:r>
          </w:p>
        </w:tc>
        <w:tc>
          <w:tcPr>
            <w:tcW w:w="1404" w:type="dxa"/>
            <w:tcBorders>
              <w:top w:val="single" w:sz="4" w:space="0" w:color="auto"/>
              <w:left w:val="single" w:sz="4" w:space="0" w:color="auto"/>
              <w:bottom w:val="single" w:sz="4" w:space="0" w:color="auto"/>
              <w:right w:val="single" w:sz="4" w:space="0" w:color="auto"/>
            </w:tcBorders>
          </w:tcPr>
          <w:p w14:paraId="1FD6E055" w14:textId="77777777" w:rsidR="00997279" w:rsidRPr="00441CD0" w:rsidRDefault="00997279" w:rsidP="00E271CB">
            <w:pPr>
              <w:pStyle w:val="TAC"/>
            </w:pPr>
            <w:r w:rsidRPr="00441CD0">
              <w:t>Time Stamp</w:t>
            </w:r>
          </w:p>
        </w:tc>
      </w:tr>
      <w:tr w:rsidR="00997279" w:rsidRPr="00441CD0" w14:paraId="4DBE274D"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019190BF" w14:textId="77777777" w:rsidR="00997279" w:rsidRPr="00441CD0" w:rsidRDefault="00997279" w:rsidP="00E271CB">
            <w:pPr>
              <w:pStyle w:val="TAL"/>
            </w:pPr>
            <w:r w:rsidRPr="00441CD0">
              <w:t>Start Time</w:t>
            </w:r>
          </w:p>
        </w:tc>
        <w:tc>
          <w:tcPr>
            <w:tcW w:w="336" w:type="dxa"/>
            <w:tcBorders>
              <w:top w:val="single" w:sz="4" w:space="0" w:color="auto"/>
              <w:left w:val="single" w:sz="4" w:space="0" w:color="auto"/>
              <w:bottom w:val="single" w:sz="4" w:space="0" w:color="auto"/>
              <w:right w:val="single" w:sz="4" w:space="0" w:color="auto"/>
            </w:tcBorders>
          </w:tcPr>
          <w:p w14:paraId="486A9B5F" w14:textId="77777777" w:rsidR="00997279" w:rsidRPr="00441CD0" w:rsidRDefault="00997279" w:rsidP="00E271CB">
            <w:pPr>
              <w:pStyle w:val="TAC"/>
            </w:pPr>
            <w:r w:rsidRPr="002C447B">
              <w:t>C</w:t>
            </w:r>
          </w:p>
        </w:tc>
        <w:tc>
          <w:tcPr>
            <w:tcW w:w="4670" w:type="dxa"/>
            <w:gridSpan w:val="3"/>
            <w:tcBorders>
              <w:top w:val="single" w:sz="4" w:space="0" w:color="auto"/>
              <w:left w:val="single" w:sz="4" w:space="0" w:color="auto"/>
              <w:bottom w:val="single" w:sz="4" w:space="0" w:color="auto"/>
              <w:right w:val="single" w:sz="4" w:space="0" w:color="auto"/>
            </w:tcBorders>
          </w:tcPr>
          <w:p w14:paraId="3CD756E4" w14:textId="77777777" w:rsidR="00997279" w:rsidRPr="00441CD0" w:rsidRDefault="00997279" w:rsidP="00E271CB">
            <w:pPr>
              <w:pStyle w:val="TAL"/>
            </w:pPr>
            <w:r w:rsidRPr="00441CD0">
              <w:t>This shall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2C2D43CB"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F8E89DA"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A4B587E"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78ED3FB"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D6727E9" w14:textId="77777777" w:rsidR="00997279" w:rsidRPr="00441CD0" w:rsidRDefault="00997279" w:rsidP="00E271CB">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tcPr>
          <w:p w14:paraId="79730CC7" w14:textId="77777777" w:rsidR="00997279" w:rsidRPr="00441CD0" w:rsidRDefault="00997279" w:rsidP="00E271CB">
            <w:pPr>
              <w:pStyle w:val="TAC"/>
            </w:pPr>
            <w:r w:rsidRPr="00441CD0">
              <w:t>Start Time</w:t>
            </w:r>
          </w:p>
        </w:tc>
      </w:tr>
      <w:tr w:rsidR="00997279" w:rsidRPr="00441CD0" w14:paraId="38F0C320"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12F69C4D" w14:textId="77777777" w:rsidR="00997279" w:rsidRPr="00441CD0" w:rsidRDefault="00997279" w:rsidP="00E271CB">
            <w:pPr>
              <w:pStyle w:val="TAL"/>
            </w:pPr>
            <w:r w:rsidRPr="00441CD0">
              <w:t>QoS Information</w:t>
            </w:r>
          </w:p>
        </w:tc>
        <w:tc>
          <w:tcPr>
            <w:tcW w:w="336" w:type="dxa"/>
            <w:tcBorders>
              <w:top w:val="single" w:sz="4" w:space="0" w:color="auto"/>
              <w:left w:val="single" w:sz="4" w:space="0" w:color="auto"/>
              <w:bottom w:val="single" w:sz="4" w:space="0" w:color="auto"/>
              <w:right w:val="single" w:sz="4" w:space="0" w:color="auto"/>
            </w:tcBorders>
          </w:tcPr>
          <w:p w14:paraId="19D6FBF5" w14:textId="77777777" w:rsidR="00997279" w:rsidRPr="00441CD0" w:rsidRDefault="00997279" w:rsidP="00E271CB">
            <w:pPr>
              <w:pStyle w:val="TAC"/>
            </w:pPr>
            <w:r w:rsidRPr="002C447B">
              <w:t>M</w:t>
            </w:r>
          </w:p>
        </w:tc>
        <w:tc>
          <w:tcPr>
            <w:tcW w:w="4670" w:type="dxa"/>
            <w:gridSpan w:val="3"/>
            <w:tcBorders>
              <w:top w:val="single" w:sz="4" w:space="0" w:color="auto"/>
              <w:left w:val="single" w:sz="4" w:space="0" w:color="auto"/>
              <w:bottom w:val="single" w:sz="4" w:space="0" w:color="auto"/>
              <w:right w:val="single" w:sz="4" w:space="0" w:color="auto"/>
            </w:tcBorders>
          </w:tcPr>
          <w:p w14:paraId="678CB281" w14:textId="77777777" w:rsidR="00997279" w:rsidRPr="00441CD0" w:rsidRDefault="00997279" w:rsidP="00E271CB">
            <w:pPr>
              <w:pStyle w:val="TAL"/>
            </w:pPr>
            <w:r w:rsidRPr="00441CD0">
              <w:t>This IE shall contain the measured QoS information.</w:t>
            </w:r>
          </w:p>
          <w:p w14:paraId="1BA8EA2A" w14:textId="77777777" w:rsidR="00997279" w:rsidRPr="00441CD0" w:rsidRDefault="00997279" w:rsidP="00E271CB">
            <w:pPr>
              <w:pStyle w:val="TAL"/>
            </w:pPr>
            <w:r w:rsidRPr="00441CD0">
              <w:t>More than one IE with this type may be included to represent multiple QoS Information, e.g. for different DSCP values.</w:t>
            </w:r>
          </w:p>
        </w:tc>
        <w:tc>
          <w:tcPr>
            <w:tcW w:w="370" w:type="dxa"/>
            <w:tcBorders>
              <w:top w:val="single" w:sz="4" w:space="0" w:color="auto"/>
              <w:left w:val="single" w:sz="4" w:space="0" w:color="auto"/>
              <w:bottom w:val="single" w:sz="4" w:space="0" w:color="auto"/>
              <w:right w:val="single" w:sz="4" w:space="0" w:color="auto"/>
            </w:tcBorders>
          </w:tcPr>
          <w:p w14:paraId="3A2C04EE"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5C5F6BA"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697165C"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D41AAA0"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B3BA8D8" w14:textId="77777777" w:rsidR="00997279" w:rsidRPr="00441CD0" w:rsidRDefault="00997279" w:rsidP="00E271CB">
            <w:pPr>
              <w:pStyle w:val="TAC"/>
              <w:rPr>
                <w:lang w:val="de-DE"/>
              </w:rPr>
            </w:pPr>
            <w:r w:rsidRPr="00441CD0">
              <w:t>-</w:t>
            </w:r>
          </w:p>
        </w:tc>
        <w:tc>
          <w:tcPr>
            <w:tcW w:w="1404" w:type="dxa"/>
            <w:tcBorders>
              <w:top w:val="single" w:sz="4" w:space="0" w:color="auto"/>
              <w:left w:val="single" w:sz="4" w:space="0" w:color="auto"/>
              <w:bottom w:val="single" w:sz="4" w:space="0" w:color="auto"/>
              <w:right w:val="single" w:sz="4" w:space="0" w:color="auto"/>
            </w:tcBorders>
          </w:tcPr>
          <w:p w14:paraId="1AC955E4" w14:textId="77777777" w:rsidR="00997279" w:rsidRPr="00441CD0" w:rsidRDefault="00997279" w:rsidP="00E271CB">
            <w:pPr>
              <w:pStyle w:val="TAC"/>
            </w:pPr>
            <w:r w:rsidRPr="00441CD0">
              <w:t>QoS Information</w:t>
            </w:r>
          </w:p>
        </w:tc>
      </w:tr>
    </w:tbl>
    <w:p w14:paraId="077A7E6A" w14:textId="77777777" w:rsidR="00997279" w:rsidRDefault="00997279" w:rsidP="00997279">
      <w:pPr>
        <w:rPr>
          <w:rFonts w:eastAsia="SimSun"/>
          <w:lang w:val="en-US"/>
        </w:rPr>
      </w:pPr>
    </w:p>
    <w:p w14:paraId="303D8879" w14:textId="77777777" w:rsidR="00EE5860" w:rsidRPr="00441CD0" w:rsidRDefault="00EE5860" w:rsidP="001A3E8D">
      <w:pPr>
        <w:pStyle w:val="Heading5"/>
        <w:rPr>
          <w:rFonts w:eastAsia="SimSun"/>
          <w:lang w:val="en-US"/>
        </w:rPr>
      </w:pPr>
      <w:bookmarkStart w:id="3949" w:name="_Toc106825694"/>
      <w:r w:rsidRPr="00441CD0">
        <w:rPr>
          <w:rFonts w:eastAsia="SimSun"/>
          <w:lang w:val="en-US"/>
        </w:rPr>
        <w:t>7.4.5.1.6</w:t>
      </w:r>
      <w:r w:rsidRPr="00441CD0">
        <w:rPr>
          <w:rFonts w:eastAsia="SimSun"/>
          <w:lang w:val="en-US"/>
        </w:rPr>
        <w:tab/>
        <w:t>QoS Information in GTP-U Path QoS Report IE</w:t>
      </w:r>
      <w:bookmarkEnd w:id="3936"/>
      <w:bookmarkEnd w:id="3937"/>
      <w:bookmarkEnd w:id="3938"/>
      <w:bookmarkEnd w:id="3939"/>
      <w:bookmarkEnd w:id="3940"/>
      <w:bookmarkEnd w:id="3941"/>
      <w:bookmarkEnd w:id="3942"/>
      <w:bookmarkEnd w:id="3943"/>
      <w:bookmarkEnd w:id="3944"/>
      <w:bookmarkEnd w:id="3945"/>
      <w:bookmarkEnd w:id="3946"/>
      <w:bookmarkEnd w:id="3949"/>
    </w:p>
    <w:p w14:paraId="26D297E5" w14:textId="77777777" w:rsidR="00997279" w:rsidRPr="00441CD0" w:rsidRDefault="00997279" w:rsidP="00997279">
      <w:pPr>
        <w:pStyle w:val="TH"/>
        <w:outlineLvl w:val="0"/>
        <w:rPr>
          <w:lang w:val="en-US"/>
        </w:rPr>
      </w:pPr>
      <w:r w:rsidRPr="00441CD0">
        <w:t>Table 7.4.5.1.6-1: QoS Information in GTP-U Path QoS Report IE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370"/>
        <w:gridCol w:w="3930"/>
        <w:gridCol w:w="370"/>
        <w:gridCol w:w="370"/>
        <w:gridCol w:w="370"/>
        <w:gridCol w:w="370"/>
        <w:gridCol w:w="370"/>
        <w:gridCol w:w="1404"/>
      </w:tblGrid>
      <w:tr w:rsidR="00997279" w:rsidRPr="004F15FA" w14:paraId="4C39AAEF"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819F731" w14:textId="77777777" w:rsidR="00997279" w:rsidRPr="00441CD0" w:rsidRDefault="00997279" w:rsidP="00E271CB">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72D0C30" w14:textId="77777777" w:rsidR="00997279" w:rsidRPr="00441CD0" w:rsidRDefault="00997279" w:rsidP="00E271CB">
            <w:pPr>
              <w:pStyle w:val="TAH"/>
            </w:pPr>
          </w:p>
        </w:tc>
        <w:tc>
          <w:tcPr>
            <w:tcW w:w="370" w:type="dxa"/>
            <w:tcBorders>
              <w:top w:val="single" w:sz="4" w:space="0" w:color="auto"/>
              <w:left w:val="nil"/>
              <w:bottom w:val="single" w:sz="4" w:space="0" w:color="auto"/>
              <w:right w:val="nil"/>
            </w:tcBorders>
            <w:shd w:val="clear" w:color="auto" w:fill="D9D9D9"/>
          </w:tcPr>
          <w:p w14:paraId="36394ACE" w14:textId="77777777" w:rsidR="00997279" w:rsidRPr="00441CD0" w:rsidRDefault="00997279" w:rsidP="00E271CB">
            <w:pPr>
              <w:pStyle w:val="TAC"/>
              <w:rPr>
                <w:lang w:val="en-US"/>
              </w:rPr>
            </w:pPr>
          </w:p>
        </w:tc>
        <w:tc>
          <w:tcPr>
            <w:tcW w:w="370" w:type="dxa"/>
            <w:tcBorders>
              <w:top w:val="single" w:sz="4" w:space="0" w:color="auto"/>
              <w:left w:val="nil"/>
              <w:bottom w:val="single" w:sz="4" w:space="0" w:color="auto"/>
              <w:right w:val="nil"/>
            </w:tcBorders>
            <w:shd w:val="clear" w:color="auto" w:fill="D9D9D9"/>
          </w:tcPr>
          <w:p w14:paraId="4EF7919C" w14:textId="77777777" w:rsidR="00997279" w:rsidRPr="00441CD0" w:rsidRDefault="00997279" w:rsidP="00E271CB">
            <w:pPr>
              <w:pStyle w:val="TAC"/>
              <w:rPr>
                <w:lang w:val="fr-FR"/>
              </w:rPr>
            </w:pPr>
          </w:p>
        </w:tc>
        <w:tc>
          <w:tcPr>
            <w:tcW w:w="7184" w:type="dxa"/>
            <w:gridSpan w:val="7"/>
            <w:tcBorders>
              <w:top w:val="single" w:sz="4" w:space="0" w:color="auto"/>
              <w:left w:val="nil"/>
              <w:bottom w:val="single" w:sz="4" w:space="0" w:color="auto"/>
              <w:right w:val="single" w:sz="4" w:space="0" w:color="auto"/>
            </w:tcBorders>
            <w:shd w:val="clear" w:color="auto" w:fill="D9D9D9"/>
            <w:hideMark/>
          </w:tcPr>
          <w:p w14:paraId="0A99E02C" w14:textId="77777777" w:rsidR="00997279" w:rsidRPr="00441CD0" w:rsidRDefault="00997279" w:rsidP="00E271CB">
            <w:pPr>
              <w:pStyle w:val="TAC"/>
              <w:rPr>
                <w:lang w:val="fr-FR"/>
              </w:rPr>
            </w:pPr>
            <w:r w:rsidRPr="00441CD0">
              <w:rPr>
                <w:lang w:val="fr-FR"/>
              </w:rPr>
              <w:t>QoS Information IE Type = 240 (decimal)</w:t>
            </w:r>
          </w:p>
        </w:tc>
      </w:tr>
      <w:tr w:rsidR="00997279" w:rsidRPr="00441CD0" w14:paraId="25C7CF95"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B5F8071" w14:textId="77777777" w:rsidR="00997279" w:rsidRPr="00441CD0" w:rsidRDefault="00997279" w:rsidP="00E271CB">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9CF6549" w14:textId="77777777" w:rsidR="00997279" w:rsidRPr="00441CD0" w:rsidRDefault="00997279" w:rsidP="00E271CB">
            <w:pPr>
              <w:pStyle w:val="TAH"/>
            </w:pPr>
          </w:p>
        </w:tc>
        <w:tc>
          <w:tcPr>
            <w:tcW w:w="370" w:type="dxa"/>
            <w:tcBorders>
              <w:top w:val="single" w:sz="4" w:space="0" w:color="auto"/>
              <w:left w:val="nil"/>
              <w:bottom w:val="single" w:sz="4" w:space="0" w:color="auto"/>
              <w:right w:val="nil"/>
            </w:tcBorders>
            <w:shd w:val="clear" w:color="auto" w:fill="D9D9D9"/>
          </w:tcPr>
          <w:p w14:paraId="246D937D" w14:textId="77777777" w:rsidR="00997279" w:rsidRPr="00441CD0" w:rsidRDefault="00997279" w:rsidP="00E271CB">
            <w:pPr>
              <w:pStyle w:val="TAC"/>
            </w:pPr>
          </w:p>
        </w:tc>
        <w:tc>
          <w:tcPr>
            <w:tcW w:w="370" w:type="dxa"/>
            <w:tcBorders>
              <w:top w:val="single" w:sz="4" w:space="0" w:color="auto"/>
              <w:left w:val="nil"/>
              <w:bottom w:val="single" w:sz="4" w:space="0" w:color="auto"/>
              <w:right w:val="nil"/>
            </w:tcBorders>
            <w:shd w:val="clear" w:color="auto" w:fill="D9D9D9"/>
          </w:tcPr>
          <w:p w14:paraId="1ABFE087" w14:textId="77777777" w:rsidR="00997279" w:rsidRPr="00441CD0" w:rsidRDefault="00997279" w:rsidP="00E271CB">
            <w:pPr>
              <w:pStyle w:val="TAC"/>
            </w:pPr>
          </w:p>
        </w:tc>
        <w:tc>
          <w:tcPr>
            <w:tcW w:w="7184" w:type="dxa"/>
            <w:gridSpan w:val="7"/>
            <w:tcBorders>
              <w:top w:val="single" w:sz="4" w:space="0" w:color="auto"/>
              <w:left w:val="nil"/>
              <w:bottom w:val="single" w:sz="4" w:space="0" w:color="auto"/>
              <w:right w:val="single" w:sz="4" w:space="0" w:color="auto"/>
            </w:tcBorders>
            <w:shd w:val="clear" w:color="auto" w:fill="D9D9D9"/>
            <w:hideMark/>
          </w:tcPr>
          <w:p w14:paraId="4E1564C6" w14:textId="77777777" w:rsidR="00997279" w:rsidRPr="00441CD0" w:rsidRDefault="00997279" w:rsidP="00E271CB">
            <w:pPr>
              <w:pStyle w:val="TAC"/>
            </w:pPr>
            <w:r w:rsidRPr="00441CD0">
              <w:t>Length = n</w:t>
            </w:r>
          </w:p>
        </w:tc>
      </w:tr>
      <w:tr w:rsidR="00997279" w:rsidRPr="00441CD0" w14:paraId="7CE697C1"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D733DD3" w14:textId="77777777" w:rsidR="00997279" w:rsidRPr="00441CD0" w:rsidRDefault="00997279"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917B86B" w14:textId="77777777" w:rsidR="00997279" w:rsidRPr="00441CD0" w:rsidRDefault="00997279" w:rsidP="00E271CB">
            <w:pPr>
              <w:pStyle w:val="TAH"/>
            </w:pPr>
            <w:r w:rsidRPr="00441CD0">
              <w:t>P</w:t>
            </w:r>
          </w:p>
        </w:tc>
        <w:tc>
          <w:tcPr>
            <w:tcW w:w="4670" w:type="dxa"/>
            <w:gridSpan w:val="3"/>
            <w:vMerge w:val="restart"/>
            <w:tcBorders>
              <w:top w:val="single" w:sz="4" w:space="0" w:color="auto"/>
              <w:left w:val="single" w:sz="4" w:space="0" w:color="auto"/>
              <w:bottom w:val="single" w:sz="4" w:space="0" w:color="auto"/>
              <w:right w:val="single" w:sz="4" w:space="0" w:color="auto"/>
            </w:tcBorders>
            <w:hideMark/>
          </w:tcPr>
          <w:p w14:paraId="2E0AC8F3" w14:textId="77777777" w:rsidR="00997279" w:rsidRPr="00441CD0" w:rsidRDefault="00997279"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6ECBD137" w14:textId="77777777" w:rsidR="00997279" w:rsidRPr="00441CD0" w:rsidRDefault="00997279"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C261B00" w14:textId="77777777" w:rsidR="00997279" w:rsidRPr="00441CD0" w:rsidRDefault="00997279" w:rsidP="00E271CB">
            <w:pPr>
              <w:pStyle w:val="TAH"/>
            </w:pPr>
            <w:r w:rsidRPr="00441CD0">
              <w:t>IE Type</w:t>
            </w:r>
          </w:p>
        </w:tc>
      </w:tr>
      <w:tr w:rsidR="00997279" w:rsidRPr="00441CD0" w14:paraId="41292637"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558AF44" w14:textId="77777777" w:rsidR="00997279" w:rsidRPr="00441CD0" w:rsidRDefault="00997279" w:rsidP="00E271CB">
            <w:pPr>
              <w:spacing w:after="0"/>
              <w:rPr>
                <w:rFonts w:ascii="Arial" w:hAnsi="Arial"/>
                <w:b/>
                <w:sz w:val="18"/>
              </w:rPr>
            </w:pPr>
            <w:bookmarkStart w:id="3950" w:name="_PERM_MCCTEMPBM_CRPT0502015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64889C3" w14:textId="77777777" w:rsidR="00997279" w:rsidRPr="00441CD0" w:rsidRDefault="00997279" w:rsidP="00E271CB">
            <w:pPr>
              <w:spacing w:after="0"/>
              <w:rPr>
                <w:rFonts w:ascii="Arial" w:hAnsi="Arial"/>
                <w:b/>
                <w:sz w:val="18"/>
              </w:rPr>
            </w:pPr>
          </w:p>
        </w:tc>
        <w:tc>
          <w:tcPr>
            <w:tcW w:w="4670" w:type="dxa"/>
            <w:gridSpan w:val="3"/>
            <w:vMerge/>
            <w:tcBorders>
              <w:top w:val="single" w:sz="4" w:space="0" w:color="auto"/>
              <w:left w:val="single" w:sz="4" w:space="0" w:color="auto"/>
              <w:bottom w:val="single" w:sz="4" w:space="0" w:color="auto"/>
              <w:right w:val="single" w:sz="4" w:space="0" w:color="auto"/>
            </w:tcBorders>
            <w:vAlign w:val="center"/>
            <w:hideMark/>
          </w:tcPr>
          <w:p w14:paraId="47D9D14F" w14:textId="77777777" w:rsidR="00997279" w:rsidRPr="00441CD0" w:rsidRDefault="00997279" w:rsidP="00E271CB">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0A3FAAE1" w14:textId="77777777" w:rsidR="00997279" w:rsidRPr="00441CD0" w:rsidRDefault="00997279"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78B31C9" w14:textId="77777777" w:rsidR="00997279" w:rsidRPr="00441CD0" w:rsidRDefault="00997279"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4201C0C3" w14:textId="77777777" w:rsidR="00997279" w:rsidRPr="00441CD0" w:rsidRDefault="00997279"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584CE363" w14:textId="77777777" w:rsidR="00997279" w:rsidRPr="00441CD0" w:rsidRDefault="00997279"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18BC320C" w14:textId="77777777" w:rsidR="00997279" w:rsidRPr="00441CD0" w:rsidRDefault="00997279" w:rsidP="00E271CB">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6D8AB1D" w14:textId="77777777" w:rsidR="00997279" w:rsidRPr="00441CD0" w:rsidRDefault="00997279" w:rsidP="00E271CB">
            <w:pPr>
              <w:spacing w:after="0"/>
              <w:rPr>
                <w:rFonts w:ascii="Arial" w:hAnsi="Arial"/>
                <w:b/>
                <w:sz w:val="18"/>
              </w:rPr>
            </w:pPr>
            <w:bookmarkStart w:id="3951" w:name="_PERM_MCCTEMPBM_CRPT05020155___7"/>
            <w:bookmarkEnd w:id="3951"/>
          </w:p>
        </w:tc>
      </w:tr>
      <w:bookmarkEnd w:id="3950"/>
      <w:tr w:rsidR="00997279" w:rsidRPr="00441CD0" w14:paraId="0C4B87AD"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62ABEC09" w14:textId="77777777" w:rsidR="00997279" w:rsidRPr="00441CD0" w:rsidRDefault="00997279" w:rsidP="00E271CB">
            <w:pPr>
              <w:pStyle w:val="TAL"/>
            </w:pPr>
            <w:r w:rsidRPr="00441CD0">
              <w:t>Average Packet Delay</w:t>
            </w:r>
          </w:p>
        </w:tc>
        <w:tc>
          <w:tcPr>
            <w:tcW w:w="336" w:type="dxa"/>
            <w:tcBorders>
              <w:top w:val="single" w:sz="4" w:space="0" w:color="auto"/>
              <w:left w:val="single" w:sz="4" w:space="0" w:color="auto"/>
              <w:bottom w:val="single" w:sz="4" w:space="0" w:color="auto"/>
              <w:right w:val="single" w:sz="4" w:space="0" w:color="auto"/>
            </w:tcBorders>
          </w:tcPr>
          <w:p w14:paraId="788B1039" w14:textId="77777777" w:rsidR="00997279" w:rsidRPr="00441CD0" w:rsidRDefault="00997279" w:rsidP="00E271CB">
            <w:pPr>
              <w:pStyle w:val="TAC"/>
            </w:pPr>
            <w:r w:rsidRPr="002C447B">
              <w:t>M</w:t>
            </w:r>
          </w:p>
        </w:tc>
        <w:tc>
          <w:tcPr>
            <w:tcW w:w="4670" w:type="dxa"/>
            <w:gridSpan w:val="3"/>
            <w:tcBorders>
              <w:top w:val="single" w:sz="4" w:space="0" w:color="auto"/>
              <w:left w:val="single" w:sz="4" w:space="0" w:color="auto"/>
              <w:bottom w:val="single" w:sz="4" w:space="0" w:color="auto"/>
              <w:right w:val="single" w:sz="4" w:space="0" w:color="auto"/>
            </w:tcBorders>
          </w:tcPr>
          <w:p w14:paraId="09FA5DAF" w14:textId="77777777" w:rsidR="00997279" w:rsidRPr="00441CD0" w:rsidRDefault="00997279" w:rsidP="00E271CB">
            <w:pPr>
              <w:pStyle w:val="TAL"/>
            </w:pPr>
            <w:r w:rsidRPr="00441CD0">
              <w:t xml:space="preserve">This IE shall indicate the average packet delay of the related GTP-U path. </w:t>
            </w:r>
          </w:p>
        </w:tc>
        <w:tc>
          <w:tcPr>
            <w:tcW w:w="370" w:type="dxa"/>
            <w:tcBorders>
              <w:top w:val="single" w:sz="4" w:space="0" w:color="auto"/>
              <w:left w:val="single" w:sz="4" w:space="0" w:color="auto"/>
              <w:bottom w:val="single" w:sz="4" w:space="0" w:color="auto"/>
              <w:right w:val="single" w:sz="4" w:space="0" w:color="auto"/>
            </w:tcBorders>
          </w:tcPr>
          <w:p w14:paraId="64E8C988"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18840C5"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329A1A7"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F2B6693"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F0AE640" w14:textId="77777777" w:rsidR="00997279" w:rsidRPr="00441CD0" w:rsidRDefault="00997279" w:rsidP="00E271CB">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tcPr>
          <w:p w14:paraId="402FFEB7" w14:textId="77777777" w:rsidR="00997279" w:rsidRPr="00441CD0" w:rsidRDefault="00997279" w:rsidP="00E271CB">
            <w:pPr>
              <w:pStyle w:val="TAC"/>
            </w:pPr>
            <w:r w:rsidRPr="00441CD0">
              <w:t>Average Packet Delay</w:t>
            </w:r>
          </w:p>
        </w:tc>
      </w:tr>
      <w:tr w:rsidR="00997279" w:rsidRPr="00441CD0" w14:paraId="0E122018"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48A0BF7B" w14:textId="77777777" w:rsidR="00997279" w:rsidRPr="00441CD0" w:rsidRDefault="00997279" w:rsidP="00E271CB">
            <w:pPr>
              <w:pStyle w:val="TAL"/>
            </w:pPr>
            <w:r w:rsidRPr="00441CD0">
              <w:t>Minimum Packet Delay</w:t>
            </w:r>
          </w:p>
        </w:tc>
        <w:tc>
          <w:tcPr>
            <w:tcW w:w="336" w:type="dxa"/>
            <w:tcBorders>
              <w:top w:val="single" w:sz="4" w:space="0" w:color="auto"/>
              <w:left w:val="single" w:sz="4" w:space="0" w:color="auto"/>
              <w:bottom w:val="single" w:sz="4" w:space="0" w:color="auto"/>
              <w:right w:val="single" w:sz="4" w:space="0" w:color="auto"/>
            </w:tcBorders>
          </w:tcPr>
          <w:p w14:paraId="59DE9E09" w14:textId="77777777" w:rsidR="00997279" w:rsidRPr="00441CD0" w:rsidRDefault="00997279" w:rsidP="00E271CB">
            <w:pPr>
              <w:pStyle w:val="TAC"/>
            </w:pPr>
            <w:r w:rsidRPr="002C447B">
              <w:t>C</w:t>
            </w:r>
          </w:p>
        </w:tc>
        <w:tc>
          <w:tcPr>
            <w:tcW w:w="4670" w:type="dxa"/>
            <w:gridSpan w:val="3"/>
            <w:tcBorders>
              <w:top w:val="single" w:sz="4" w:space="0" w:color="auto"/>
              <w:left w:val="single" w:sz="4" w:space="0" w:color="auto"/>
              <w:bottom w:val="single" w:sz="4" w:space="0" w:color="auto"/>
              <w:right w:val="single" w:sz="4" w:space="0" w:color="auto"/>
            </w:tcBorders>
          </w:tcPr>
          <w:p w14:paraId="4C619CA1" w14:textId="77777777" w:rsidR="00997279" w:rsidRPr="00441CD0" w:rsidRDefault="00997279" w:rsidP="00E271CB">
            <w:pPr>
              <w:pStyle w:val="TAL"/>
            </w:pPr>
            <w:r w:rsidRPr="00441CD0">
              <w:t xml:space="preserve">This IE shall indicate the minimum packet delay of the related GTP-U path, if available. </w:t>
            </w:r>
          </w:p>
        </w:tc>
        <w:tc>
          <w:tcPr>
            <w:tcW w:w="370" w:type="dxa"/>
            <w:tcBorders>
              <w:top w:val="single" w:sz="4" w:space="0" w:color="auto"/>
              <w:left w:val="single" w:sz="4" w:space="0" w:color="auto"/>
              <w:bottom w:val="single" w:sz="4" w:space="0" w:color="auto"/>
              <w:right w:val="single" w:sz="4" w:space="0" w:color="auto"/>
            </w:tcBorders>
          </w:tcPr>
          <w:p w14:paraId="57C2B2C4"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350E0B8"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C9D2AE"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A41CE6"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7F58C88" w14:textId="77777777" w:rsidR="00997279" w:rsidRPr="00441CD0" w:rsidRDefault="00997279" w:rsidP="00E271CB">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tcPr>
          <w:p w14:paraId="621D033D" w14:textId="77777777" w:rsidR="00997279" w:rsidRPr="00441CD0" w:rsidRDefault="00997279" w:rsidP="00E271CB">
            <w:pPr>
              <w:pStyle w:val="TAC"/>
            </w:pPr>
            <w:r w:rsidRPr="00441CD0">
              <w:t>Minimum Packet Delay</w:t>
            </w:r>
          </w:p>
        </w:tc>
      </w:tr>
      <w:tr w:rsidR="00997279" w:rsidRPr="00441CD0" w14:paraId="36129FBA"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6865DF88" w14:textId="77777777" w:rsidR="00997279" w:rsidRPr="00441CD0" w:rsidRDefault="00997279" w:rsidP="00E271CB">
            <w:pPr>
              <w:pStyle w:val="TAL"/>
            </w:pPr>
            <w:r w:rsidRPr="00441CD0">
              <w:t>Maximum Packet Delay</w:t>
            </w:r>
          </w:p>
        </w:tc>
        <w:tc>
          <w:tcPr>
            <w:tcW w:w="336" w:type="dxa"/>
            <w:tcBorders>
              <w:top w:val="single" w:sz="4" w:space="0" w:color="auto"/>
              <w:left w:val="single" w:sz="4" w:space="0" w:color="auto"/>
              <w:bottom w:val="single" w:sz="4" w:space="0" w:color="auto"/>
              <w:right w:val="single" w:sz="4" w:space="0" w:color="auto"/>
            </w:tcBorders>
          </w:tcPr>
          <w:p w14:paraId="273D41B2" w14:textId="77777777" w:rsidR="00997279" w:rsidRPr="00441CD0" w:rsidRDefault="00997279" w:rsidP="00E271CB">
            <w:pPr>
              <w:pStyle w:val="TAC"/>
            </w:pPr>
            <w:r w:rsidRPr="002C447B">
              <w:t>C</w:t>
            </w:r>
          </w:p>
        </w:tc>
        <w:tc>
          <w:tcPr>
            <w:tcW w:w="4670" w:type="dxa"/>
            <w:gridSpan w:val="3"/>
            <w:tcBorders>
              <w:top w:val="single" w:sz="4" w:space="0" w:color="auto"/>
              <w:left w:val="single" w:sz="4" w:space="0" w:color="auto"/>
              <w:bottom w:val="single" w:sz="4" w:space="0" w:color="auto"/>
              <w:right w:val="single" w:sz="4" w:space="0" w:color="auto"/>
            </w:tcBorders>
          </w:tcPr>
          <w:p w14:paraId="740E029B" w14:textId="77777777" w:rsidR="00997279" w:rsidRPr="00441CD0" w:rsidRDefault="00997279" w:rsidP="00E271CB">
            <w:pPr>
              <w:pStyle w:val="TAL"/>
            </w:pPr>
            <w:r w:rsidRPr="00441CD0">
              <w:t>This IE shall indicate the maximum packet delay of the related GTP-U path, if available.</w:t>
            </w:r>
          </w:p>
        </w:tc>
        <w:tc>
          <w:tcPr>
            <w:tcW w:w="370" w:type="dxa"/>
            <w:tcBorders>
              <w:top w:val="single" w:sz="4" w:space="0" w:color="auto"/>
              <w:left w:val="single" w:sz="4" w:space="0" w:color="auto"/>
              <w:bottom w:val="single" w:sz="4" w:space="0" w:color="auto"/>
              <w:right w:val="single" w:sz="4" w:space="0" w:color="auto"/>
            </w:tcBorders>
          </w:tcPr>
          <w:p w14:paraId="5886F64F"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CA4143B"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DA90BFA"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3D48EA"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F2323B4" w14:textId="77777777" w:rsidR="00997279" w:rsidRPr="00441CD0" w:rsidRDefault="00997279" w:rsidP="00E271CB">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tcPr>
          <w:p w14:paraId="321DA368" w14:textId="77777777" w:rsidR="00997279" w:rsidRPr="00441CD0" w:rsidRDefault="00997279" w:rsidP="00E271CB">
            <w:pPr>
              <w:pStyle w:val="TAC"/>
            </w:pPr>
            <w:r w:rsidRPr="00441CD0">
              <w:t>Maximum Packet Delay</w:t>
            </w:r>
          </w:p>
        </w:tc>
      </w:tr>
      <w:tr w:rsidR="00997279" w:rsidRPr="00441CD0" w14:paraId="4CA84139"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03867F56" w14:textId="77777777" w:rsidR="00997279" w:rsidRPr="00441CD0" w:rsidRDefault="00997279" w:rsidP="00E271CB">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hideMark/>
          </w:tcPr>
          <w:p w14:paraId="59CFB4C5" w14:textId="77777777" w:rsidR="00997279" w:rsidRPr="00441CD0" w:rsidRDefault="00997279" w:rsidP="00E271CB">
            <w:pPr>
              <w:pStyle w:val="TAC"/>
            </w:pPr>
            <w:r w:rsidRPr="002C447B">
              <w:t>C</w:t>
            </w:r>
          </w:p>
        </w:tc>
        <w:tc>
          <w:tcPr>
            <w:tcW w:w="4670" w:type="dxa"/>
            <w:gridSpan w:val="3"/>
            <w:tcBorders>
              <w:top w:val="single" w:sz="4" w:space="0" w:color="auto"/>
              <w:left w:val="single" w:sz="4" w:space="0" w:color="auto"/>
              <w:bottom w:val="single" w:sz="4" w:space="0" w:color="auto"/>
              <w:right w:val="single" w:sz="4" w:space="0" w:color="auto"/>
            </w:tcBorders>
            <w:hideMark/>
          </w:tcPr>
          <w:p w14:paraId="1056E20E" w14:textId="77777777" w:rsidR="00997279" w:rsidRPr="00441CD0" w:rsidRDefault="00997279" w:rsidP="00E271CB">
            <w:pPr>
              <w:pStyle w:val="TAL"/>
            </w:pPr>
            <w:r w:rsidRPr="00441CD0">
              <w:t xml:space="preserve">This IE shall be present, if available. When present, it shall contain the value of the DSCP in the TOS/Traffic Class field used in Echo messages to measure the packet delay. </w:t>
            </w:r>
          </w:p>
        </w:tc>
        <w:tc>
          <w:tcPr>
            <w:tcW w:w="370" w:type="dxa"/>
            <w:tcBorders>
              <w:top w:val="single" w:sz="4" w:space="0" w:color="auto"/>
              <w:left w:val="single" w:sz="4" w:space="0" w:color="auto"/>
              <w:bottom w:val="single" w:sz="4" w:space="0" w:color="auto"/>
              <w:right w:val="single" w:sz="4" w:space="0" w:color="auto"/>
            </w:tcBorders>
            <w:hideMark/>
          </w:tcPr>
          <w:p w14:paraId="702AE98E"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94EEED0"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42C6FB7"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7C68443"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5CCF4CC" w14:textId="77777777" w:rsidR="00997279" w:rsidRPr="00441CD0" w:rsidRDefault="00997279" w:rsidP="00E271CB">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52D83CFB" w14:textId="77777777" w:rsidR="00997279" w:rsidRPr="00441CD0" w:rsidRDefault="00997279" w:rsidP="00E271CB">
            <w:pPr>
              <w:pStyle w:val="TAC"/>
            </w:pPr>
            <w:r w:rsidRPr="00441CD0">
              <w:t>Transport Level Marking</w:t>
            </w:r>
          </w:p>
        </w:tc>
      </w:tr>
    </w:tbl>
    <w:p w14:paraId="6DDB11F4" w14:textId="77777777" w:rsidR="00997279" w:rsidRDefault="00997279" w:rsidP="00997279">
      <w:pPr>
        <w:rPr>
          <w:rFonts w:eastAsia="SimSun"/>
          <w:lang w:val="en-US"/>
        </w:rPr>
      </w:pPr>
    </w:p>
    <w:p w14:paraId="60BFF53D" w14:textId="650AE1A2" w:rsidR="001F0756" w:rsidRPr="00441CD0" w:rsidRDefault="001F0756" w:rsidP="001A3E8D">
      <w:pPr>
        <w:pStyle w:val="Heading5"/>
        <w:rPr>
          <w:rFonts w:eastAsia="SimSun"/>
          <w:lang w:val="en-US"/>
        </w:rPr>
      </w:pPr>
      <w:bookmarkStart w:id="3952" w:name="_Toc106825695"/>
      <w:r w:rsidRPr="00441CD0">
        <w:rPr>
          <w:rFonts w:eastAsia="SimSun"/>
          <w:lang w:val="en-US"/>
        </w:rPr>
        <w:t>7.4.5.1.</w:t>
      </w:r>
      <w:r>
        <w:rPr>
          <w:rFonts w:eastAsia="SimSun"/>
          <w:lang w:val="en-US"/>
        </w:rPr>
        <w:t>7</w:t>
      </w:r>
      <w:r w:rsidRPr="00441CD0">
        <w:rPr>
          <w:rFonts w:eastAsia="SimSun"/>
          <w:lang w:val="en-US"/>
        </w:rPr>
        <w:tab/>
      </w:r>
      <w:r w:rsidRPr="004D5644">
        <w:rPr>
          <w:color w:val="000000" w:themeColor="text1"/>
        </w:rPr>
        <w:t>Peer UP Restart Report IE</w:t>
      </w:r>
      <w:r w:rsidRPr="004D5644">
        <w:rPr>
          <w:rFonts w:eastAsia="SimSun"/>
          <w:color w:val="000000" w:themeColor="text1"/>
          <w:lang w:val="en-US"/>
        </w:rPr>
        <w:t xml:space="preserve"> </w:t>
      </w:r>
      <w:r w:rsidRPr="00441CD0">
        <w:rPr>
          <w:rFonts w:eastAsia="SimSun"/>
          <w:lang w:val="en-US"/>
        </w:rPr>
        <w:t>within PFCP Node Report Request</w:t>
      </w:r>
      <w:bookmarkEnd w:id="3952"/>
    </w:p>
    <w:p w14:paraId="13EDE9EA" w14:textId="77777777" w:rsidR="00997279" w:rsidRPr="00441CD0" w:rsidRDefault="00997279" w:rsidP="00997279">
      <w:pPr>
        <w:pStyle w:val="Heading5"/>
        <w:rPr>
          <w:rFonts w:eastAsia="SimSun"/>
          <w:lang w:val="en-US"/>
        </w:rPr>
      </w:pPr>
      <w:bookmarkStart w:id="3953" w:name="_Toc106825696"/>
      <w:bookmarkStart w:id="3954" w:name="_Toc19717276"/>
      <w:bookmarkStart w:id="3955" w:name="_Toc27490766"/>
      <w:bookmarkStart w:id="3956" w:name="_Toc27557059"/>
      <w:bookmarkStart w:id="3957" w:name="_Toc27723976"/>
      <w:bookmarkStart w:id="3958" w:name="_Toc36031048"/>
      <w:bookmarkStart w:id="3959" w:name="_Toc36042968"/>
      <w:bookmarkStart w:id="3960" w:name="_Toc36814293"/>
      <w:bookmarkStart w:id="3961" w:name="_Toc44689147"/>
      <w:bookmarkStart w:id="3962" w:name="_Toc44923901"/>
      <w:bookmarkStart w:id="3963" w:name="_Toc51860871"/>
      <w:bookmarkStart w:id="3964" w:name="_Toc57930642"/>
      <w:bookmarkStart w:id="3965" w:name="_Toc57931272"/>
      <w:r w:rsidRPr="00441CD0">
        <w:rPr>
          <w:rFonts w:eastAsia="SimSun"/>
          <w:lang w:val="en-US"/>
        </w:rPr>
        <w:t>7.4.5.1.</w:t>
      </w:r>
      <w:r>
        <w:rPr>
          <w:rFonts w:eastAsia="SimSun"/>
          <w:lang w:val="en-US"/>
        </w:rPr>
        <w:t>7</w:t>
      </w:r>
      <w:r w:rsidRPr="00441CD0">
        <w:rPr>
          <w:rFonts w:eastAsia="SimSun"/>
          <w:lang w:val="en-US"/>
        </w:rPr>
        <w:tab/>
      </w:r>
      <w:r w:rsidRPr="004D5644">
        <w:rPr>
          <w:color w:val="000000" w:themeColor="text1"/>
        </w:rPr>
        <w:t>Peer UP Restart Report IE</w:t>
      </w:r>
      <w:r w:rsidRPr="004D5644">
        <w:rPr>
          <w:rFonts w:eastAsia="SimSun"/>
          <w:color w:val="000000" w:themeColor="text1"/>
          <w:lang w:val="en-US"/>
        </w:rPr>
        <w:t xml:space="preserve"> </w:t>
      </w:r>
      <w:r w:rsidRPr="00441CD0">
        <w:rPr>
          <w:rFonts w:eastAsia="SimSun"/>
          <w:lang w:val="en-US"/>
        </w:rPr>
        <w:t>within PFCP Node Report Request</w:t>
      </w:r>
      <w:bookmarkEnd w:id="3953"/>
    </w:p>
    <w:p w14:paraId="29337061" w14:textId="77777777" w:rsidR="00997279" w:rsidRPr="00441CD0" w:rsidRDefault="00997279" w:rsidP="00997279">
      <w:pPr>
        <w:pStyle w:val="TH"/>
        <w:outlineLvl w:val="0"/>
        <w:rPr>
          <w:lang w:val="en-US"/>
        </w:rPr>
      </w:pPr>
      <w:r w:rsidRPr="00441CD0">
        <w:t>Table 7.4.5.1.</w:t>
      </w:r>
      <w:r>
        <w:t>7</w:t>
      </w:r>
      <w:r w:rsidRPr="00441CD0">
        <w:t xml:space="preserve">-1: </w:t>
      </w:r>
      <w:r w:rsidRPr="004D5644">
        <w:rPr>
          <w:color w:val="000000" w:themeColor="text1"/>
        </w:rPr>
        <w:t xml:space="preserve">Peer UP Restart Report </w:t>
      </w:r>
      <w:r w:rsidRPr="00441CD0">
        <w:t>IE within PFCP Node Report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370"/>
        <w:gridCol w:w="3930"/>
        <w:gridCol w:w="370"/>
        <w:gridCol w:w="370"/>
        <w:gridCol w:w="370"/>
        <w:gridCol w:w="370"/>
        <w:gridCol w:w="370"/>
        <w:gridCol w:w="1404"/>
      </w:tblGrid>
      <w:tr w:rsidR="00997279" w:rsidRPr="00441CD0" w14:paraId="506E2390"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6AFFD2" w14:textId="77777777" w:rsidR="00997279" w:rsidRPr="00441CD0" w:rsidRDefault="00997279" w:rsidP="00E271CB">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4E4F92C" w14:textId="77777777" w:rsidR="00997279" w:rsidRPr="00441CD0" w:rsidRDefault="00997279" w:rsidP="00E271CB">
            <w:pPr>
              <w:pStyle w:val="TAH"/>
            </w:pPr>
          </w:p>
        </w:tc>
        <w:tc>
          <w:tcPr>
            <w:tcW w:w="370" w:type="dxa"/>
            <w:tcBorders>
              <w:top w:val="single" w:sz="4" w:space="0" w:color="auto"/>
              <w:left w:val="nil"/>
              <w:bottom w:val="single" w:sz="4" w:space="0" w:color="auto"/>
              <w:right w:val="nil"/>
            </w:tcBorders>
            <w:shd w:val="clear" w:color="auto" w:fill="D9D9D9"/>
          </w:tcPr>
          <w:p w14:paraId="3F37FDAD" w14:textId="77777777" w:rsidR="00997279" w:rsidRPr="00441CD0" w:rsidRDefault="00997279" w:rsidP="00E271CB">
            <w:pPr>
              <w:pStyle w:val="TAC"/>
              <w:rPr>
                <w:lang w:val="en-US"/>
              </w:rPr>
            </w:pPr>
          </w:p>
        </w:tc>
        <w:tc>
          <w:tcPr>
            <w:tcW w:w="370" w:type="dxa"/>
            <w:tcBorders>
              <w:top w:val="single" w:sz="4" w:space="0" w:color="auto"/>
              <w:left w:val="nil"/>
              <w:bottom w:val="single" w:sz="4" w:space="0" w:color="auto"/>
              <w:right w:val="nil"/>
            </w:tcBorders>
            <w:shd w:val="clear" w:color="auto" w:fill="D9D9D9"/>
          </w:tcPr>
          <w:p w14:paraId="620BB6E1" w14:textId="77777777" w:rsidR="00997279" w:rsidRPr="004D5644" w:rsidRDefault="00997279" w:rsidP="00E271CB">
            <w:pPr>
              <w:pStyle w:val="TAC"/>
              <w:rPr>
                <w:color w:val="000000" w:themeColor="text1"/>
              </w:rPr>
            </w:pPr>
          </w:p>
        </w:tc>
        <w:tc>
          <w:tcPr>
            <w:tcW w:w="7184" w:type="dxa"/>
            <w:gridSpan w:val="7"/>
            <w:tcBorders>
              <w:top w:val="single" w:sz="4" w:space="0" w:color="auto"/>
              <w:left w:val="nil"/>
              <w:bottom w:val="single" w:sz="4" w:space="0" w:color="auto"/>
              <w:right w:val="single" w:sz="4" w:space="0" w:color="auto"/>
            </w:tcBorders>
            <w:shd w:val="clear" w:color="auto" w:fill="D9D9D9"/>
            <w:hideMark/>
          </w:tcPr>
          <w:p w14:paraId="7673B831" w14:textId="77777777" w:rsidR="00997279" w:rsidRPr="00441CD0" w:rsidRDefault="00997279" w:rsidP="00E271CB">
            <w:pPr>
              <w:pStyle w:val="TAC"/>
              <w:rPr>
                <w:lang w:val="en-US"/>
              </w:rPr>
            </w:pPr>
            <w:r w:rsidRPr="004D5644">
              <w:rPr>
                <w:color w:val="000000" w:themeColor="text1"/>
              </w:rPr>
              <w:t xml:space="preserve">Peer UP Restart Report </w:t>
            </w:r>
            <w:r w:rsidRPr="00616868">
              <w:rPr>
                <w:lang w:val="en-US"/>
              </w:rPr>
              <w:t xml:space="preserve">Type = </w:t>
            </w:r>
            <w:r>
              <w:rPr>
                <w:lang w:val="en-US"/>
              </w:rPr>
              <w:t>315</w:t>
            </w:r>
            <w:r w:rsidRPr="00616868">
              <w:rPr>
                <w:lang w:val="en-US"/>
              </w:rPr>
              <w:t xml:space="preserve"> (decimal)</w:t>
            </w:r>
          </w:p>
        </w:tc>
      </w:tr>
      <w:tr w:rsidR="00997279" w:rsidRPr="00441CD0" w14:paraId="430D31AF"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C573D94" w14:textId="77777777" w:rsidR="00997279" w:rsidRPr="00441CD0" w:rsidRDefault="00997279" w:rsidP="00E271CB">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9E230AE" w14:textId="77777777" w:rsidR="00997279" w:rsidRPr="00441CD0" w:rsidRDefault="00997279" w:rsidP="00E271CB">
            <w:pPr>
              <w:pStyle w:val="TAH"/>
            </w:pPr>
          </w:p>
        </w:tc>
        <w:tc>
          <w:tcPr>
            <w:tcW w:w="370" w:type="dxa"/>
            <w:tcBorders>
              <w:top w:val="single" w:sz="4" w:space="0" w:color="auto"/>
              <w:left w:val="nil"/>
              <w:bottom w:val="single" w:sz="4" w:space="0" w:color="auto"/>
              <w:right w:val="nil"/>
            </w:tcBorders>
            <w:shd w:val="clear" w:color="auto" w:fill="D9D9D9"/>
          </w:tcPr>
          <w:p w14:paraId="65725BD9" w14:textId="77777777" w:rsidR="00997279" w:rsidRPr="00441CD0" w:rsidRDefault="00997279" w:rsidP="00E271CB">
            <w:pPr>
              <w:pStyle w:val="TAC"/>
            </w:pPr>
          </w:p>
        </w:tc>
        <w:tc>
          <w:tcPr>
            <w:tcW w:w="370" w:type="dxa"/>
            <w:tcBorders>
              <w:top w:val="single" w:sz="4" w:space="0" w:color="auto"/>
              <w:left w:val="nil"/>
              <w:bottom w:val="single" w:sz="4" w:space="0" w:color="auto"/>
              <w:right w:val="nil"/>
            </w:tcBorders>
            <w:shd w:val="clear" w:color="auto" w:fill="D9D9D9"/>
          </w:tcPr>
          <w:p w14:paraId="6F3A8F76" w14:textId="77777777" w:rsidR="00997279" w:rsidRPr="00441CD0" w:rsidRDefault="00997279" w:rsidP="00E271CB">
            <w:pPr>
              <w:pStyle w:val="TAC"/>
            </w:pPr>
          </w:p>
        </w:tc>
        <w:tc>
          <w:tcPr>
            <w:tcW w:w="7184" w:type="dxa"/>
            <w:gridSpan w:val="7"/>
            <w:tcBorders>
              <w:top w:val="single" w:sz="4" w:space="0" w:color="auto"/>
              <w:left w:val="nil"/>
              <w:bottom w:val="single" w:sz="4" w:space="0" w:color="auto"/>
              <w:right w:val="single" w:sz="4" w:space="0" w:color="auto"/>
            </w:tcBorders>
            <w:shd w:val="clear" w:color="auto" w:fill="D9D9D9"/>
            <w:hideMark/>
          </w:tcPr>
          <w:p w14:paraId="349E96D5" w14:textId="77777777" w:rsidR="00997279" w:rsidRPr="00441CD0" w:rsidRDefault="00997279" w:rsidP="00E271CB">
            <w:pPr>
              <w:pStyle w:val="TAC"/>
            </w:pPr>
            <w:r w:rsidRPr="00441CD0">
              <w:t>Length = n</w:t>
            </w:r>
          </w:p>
        </w:tc>
      </w:tr>
      <w:tr w:rsidR="00997279" w:rsidRPr="00441CD0" w14:paraId="0D28C4C7"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C37EB47" w14:textId="77777777" w:rsidR="00997279" w:rsidRPr="00441CD0" w:rsidRDefault="00997279"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849E16E" w14:textId="77777777" w:rsidR="00997279" w:rsidRPr="00441CD0" w:rsidRDefault="00997279" w:rsidP="00E271CB">
            <w:pPr>
              <w:pStyle w:val="TAH"/>
            </w:pPr>
            <w:r w:rsidRPr="00441CD0">
              <w:t>P</w:t>
            </w:r>
          </w:p>
        </w:tc>
        <w:tc>
          <w:tcPr>
            <w:tcW w:w="4670" w:type="dxa"/>
            <w:gridSpan w:val="3"/>
            <w:vMerge w:val="restart"/>
            <w:tcBorders>
              <w:top w:val="single" w:sz="4" w:space="0" w:color="auto"/>
              <w:left w:val="single" w:sz="4" w:space="0" w:color="auto"/>
              <w:bottom w:val="single" w:sz="4" w:space="0" w:color="auto"/>
              <w:right w:val="single" w:sz="4" w:space="0" w:color="auto"/>
            </w:tcBorders>
            <w:hideMark/>
          </w:tcPr>
          <w:p w14:paraId="0559FC53" w14:textId="77777777" w:rsidR="00997279" w:rsidRPr="00441CD0" w:rsidRDefault="00997279"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6831BAF1" w14:textId="77777777" w:rsidR="00997279" w:rsidRPr="00441CD0" w:rsidRDefault="00997279"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6DD91A1" w14:textId="77777777" w:rsidR="00997279" w:rsidRPr="00441CD0" w:rsidRDefault="00997279" w:rsidP="00E271CB">
            <w:pPr>
              <w:pStyle w:val="TAH"/>
            </w:pPr>
            <w:r w:rsidRPr="00441CD0">
              <w:t>IE Type</w:t>
            </w:r>
          </w:p>
        </w:tc>
      </w:tr>
      <w:tr w:rsidR="00997279" w:rsidRPr="00441CD0" w14:paraId="0158B5E9"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011C05C" w14:textId="77777777" w:rsidR="00997279" w:rsidRPr="00441CD0" w:rsidRDefault="00997279" w:rsidP="00E271CB">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40D80DB" w14:textId="77777777" w:rsidR="00997279" w:rsidRPr="00441CD0" w:rsidRDefault="00997279" w:rsidP="00E271CB">
            <w:pPr>
              <w:spacing w:after="0"/>
              <w:rPr>
                <w:rFonts w:ascii="Arial" w:hAnsi="Arial"/>
                <w:b/>
                <w:sz w:val="18"/>
                <w:lang w:val="x-none"/>
              </w:rPr>
            </w:pPr>
          </w:p>
        </w:tc>
        <w:tc>
          <w:tcPr>
            <w:tcW w:w="4670" w:type="dxa"/>
            <w:gridSpan w:val="3"/>
            <w:vMerge/>
            <w:tcBorders>
              <w:top w:val="single" w:sz="4" w:space="0" w:color="auto"/>
              <w:left w:val="single" w:sz="4" w:space="0" w:color="auto"/>
              <w:bottom w:val="single" w:sz="4" w:space="0" w:color="auto"/>
              <w:right w:val="single" w:sz="4" w:space="0" w:color="auto"/>
            </w:tcBorders>
            <w:vAlign w:val="center"/>
            <w:hideMark/>
          </w:tcPr>
          <w:p w14:paraId="45154014" w14:textId="77777777" w:rsidR="00997279" w:rsidRPr="00441CD0" w:rsidRDefault="00997279"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B48161B" w14:textId="77777777" w:rsidR="00997279" w:rsidRPr="00441CD0" w:rsidRDefault="00997279"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784F7A7" w14:textId="77777777" w:rsidR="00997279" w:rsidRPr="00441CD0" w:rsidRDefault="00997279"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31DA672" w14:textId="77777777" w:rsidR="00997279" w:rsidRPr="00441CD0" w:rsidRDefault="00997279"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63874917" w14:textId="77777777" w:rsidR="00997279" w:rsidRPr="00441CD0" w:rsidRDefault="00997279"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580BE3DA" w14:textId="77777777" w:rsidR="00997279" w:rsidRPr="00441CD0" w:rsidRDefault="00997279" w:rsidP="00E271CB">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B30FCA2" w14:textId="77777777" w:rsidR="00997279" w:rsidRPr="00441CD0" w:rsidRDefault="00997279" w:rsidP="00E271CB">
            <w:pPr>
              <w:spacing w:after="0"/>
              <w:rPr>
                <w:rFonts w:ascii="Arial" w:hAnsi="Arial"/>
                <w:b/>
                <w:sz w:val="18"/>
                <w:lang w:val="x-none"/>
              </w:rPr>
            </w:pPr>
          </w:p>
        </w:tc>
      </w:tr>
      <w:tr w:rsidR="00997279" w:rsidRPr="00441CD0" w14:paraId="6BF39B82"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43476411" w14:textId="77777777" w:rsidR="00997279" w:rsidRPr="00441CD0" w:rsidRDefault="00997279" w:rsidP="00E271CB">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24D6B167" w14:textId="77777777" w:rsidR="00997279" w:rsidRPr="00441CD0" w:rsidRDefault="00997279" w:rsidP="00E271CB">
            <w:pPr>
              <w:pStyle w:val="TAL"/>
              <w:jc w:val="center"/>
            </w:pPr>
            <w:r w:rsidRPr="00441CD0">
              <w:rPr>
                <w:szCs w:val="18"/>
              </w:rPr>
              <w:t>M</w:t>
            </w:r>
          </w:p>
        </w:tc>
        <w:tc>
          <w:tcPr>
            <w:tcW w:w="4670" w:type="dxa"/>
            <w:gridSpan w:val="3"/>
            <w:tcBorders>
              <w:top w:val="single" w:sz="4" w:space="0" w:color="auto"/>
              <w:left w:val="single" w:sz="4" w:space="0" w:color="auto"/>
              <w:bottom w:val="single" w:sz="4" w:space="0" w:color="auto"/>
              <w:right w:val="single" w:sz="4" w:space="0" w:color="auto"/>
            </w:tcBorders>
            <w:hideMark/>
          </w:tcPr>
          <w:p w14:paraId="5B607776" w14:textId="77777777" w:rsidR="00997279" w:rsidRDefault="00997279" w:rsidP="00E271CB">
            <w:pPr>
              <w:pStyle w:val="TAL"/>
            </w:pPr>
            <w:r w:rsidRPr="00441CD0">
              <w:t xml:space="preserve">This IE shall include the IP address of the remote GTP-U peer which </w:t>
            </w:r>
            <w:r>
              <w:t>has restarted.</w:t>
            </w:r>
          </w:p>
          <w:p w14:paraId="1ED3C8CE" w14:textId="77777777" w:rsidR="00997279" w:rsidRDefault="00997279" w:rsidP="00E271CB">
            <w:pPr>
              <w:pStyle w:val="TAL"/>
            </w:pPr>
          </w:p>
          <w:p w14:paraId="3DCB3FA2" w14:textId="77777777" w:rsidR="00997279" w:rsidRPr="00441CD0" w:rsidRDefault="00997279" w:rsidP="00E271CB">
            <w:pPr>
              <w:pStyle w:val="TAL"/>
            </w:pPr>
            <w:r w:rsidRPr="00441CD0">
              <w:t>More than one IE with this type may be included to represent</w:t>
            </w:r>
            <w:r>
              <w:t xml:space="preserve"> that</w:t>
            </w:r>
            <w:r w:rsidRPr="00441CD0">
              <w:t xml:space="preserve"> multiple </w:t>
            </w:r>
            <w:r>
              <w:t>peer</w:t>
            </w:r>
            <w:r w:rsidRPr="00441CD0">
              <w:t xml:space="preserve"> GTP-U </w:t>
            </w:r>
            <w:r>
              <w:t>entities</w:t>
            </w:r>
            <w:r w:rsidRPr="00441CD0">
              <w:t xml:space="preserve"> </w:t>
            </w:r>
            <w:r>
              <w:t>restart</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954F78E"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A9C3ED"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ACE1D90" w14:textId="77777777" w:rsidR="00997279" w:rsidRPr="00441CD0" w:rsidRDefault="00997279"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050D536" w14:textId="77777777" w:rsidR="00997279" w:rsidRPr="00441CD0" w:rsidRDefault="00997279"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8103F6C" w14:textId="77777777" w:rsidR="00997279" w:rsidRPr="00441CD0" w:rsidRDefault="00997279" w:rsidP="00E271CB">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25E0507" w14:textId="77777777" w:rsidR="00997279" w:rsidRPr="00441CD0" w:rsidRDefault="00997279" w:rsidP="00E271CB">
            <w:pPr>
              <w:pStyle w:val="TAC"/>
              <w:rPr>
                <w:lang w:val="x-none"/>
              </w:rPr>
            </w:pPr>
            <w:r w:rsidRPr="00441CD0">
              <w:t>Remote GTP-U Peer</w:t>
            </w:r>
          </w:p>
        </w:tc>
      </w:tr>
    </w:tbl>
    <w:p w14:paraId="7BA1AC62" w14:textId="77777777" w:rsidR="00997279" w:rsidRPr="006B5418" w:rsidRDefault="00997279" w:rsidP="00997279">
      <w:pPr>
        <w:rPr>
          <w:lang w:val="en-US"/>
        </w:rPr>
      </w:pPr>
    </w:p>
    <w:p w14:paraId="79E9519C" w14:textId="77777777" w:rsidR="00EE5860" w:rsidRPr="00441CD0" w:rsidRDefault="00EE5860" w:rsidP="001A3E8D">
      <w:pPr>
        <w:pStyle w:val="Heading4"/>
        <w:rPr>
          <w:rFonts w:eastAsia="SimSun"/>
          <w:lang w:val="fr-FR" w:eastAsia="zh-CN"/>
        </w:rPr>
      </w:pPr>
      <w:bookmarkStart w:id="3966" w:name="_Toc106825697"/>
      <w:r w:rsidRPr="00441CD0">
        <w:rPr>
          <w:rFonts w:eastAsia="SimSun"/>
          <w:lang w:val="fr-FR"/>
        </w:rPr>
        <w:t>7.</w:t>
      </w:r>
      <w:r w:rsidRPr="00441CD0">
        <w:rPr>
          <w:rFonts w:eastAsia="SimSun"/>
        </w:rPr>
        <w:t>4.</w:t>
      </w:r>
      <w:r w:rsidRPr="00441CD0">
        <w:rPr>
          <w:rFonts w:eastAsia="SimSun"/>
          <w:lang w:val="fr-FR"/>
        </w:rPr>
        <w:t>5.</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Node Report Response</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06ECC171" w14:textId="77777777" w:rsidR="00EE5860" w:rsidRPr="00441CD0" w:rsidRDefault="00EE5860" w:rsidP="001A3E8D">
      <w:pPr>
        <w:pStyle w:val="Heading5"/>
        <w:rPr>
          <w:rFonts w:eastAsia="SimSun"/>
          <w:lang w:val="en-US"/>
        </w:rPr>
      </w:pPr>
      <w:bookmarkStart w:id="3967" w:name="_Toc19717277"/>
      <w:bookmarkStart w:id="3968" w:name="_Toc27490767"/>
      <w:bookmarkStart w:id="3969" w:name="_Toc27557060"/>
      <w:bookmarkStart w:id="3970" w:name="_Toc27723977"/>
      <w:bookmarkStart w:id="3971" w:name="_Toc36031049"/>
      <w:bookmarkStart w:id="3972" w:name="_Toc36042969"/>
      <w:bookmarkStart w:id="3973" w:name="_Toc36814294"/>
      <w:bookmarkStart w:id="3974" w:name="_Toc44689148"/>
      <w:bookmarkStart w:id="3975" w:name="_Toc44923902"/>
      <w:bookmarkStart w:id="3976" w:name="_Toc51860872"/>
      <w:bookmarkStart w:id="3977" w:name="_Toc57930643"/>
      <w:bookmarkStart w:id="3978" w:name="_Toc57931273"/>
      <w:bookmarkStart w:id="3979" w:name="_Toc106825698"/>
      <w:r w:rsidRPr="00441CD0">
        <w:rPr>
          <w:rFonts w:eastAsia="SimSun"/>
          <w:lang w:val="en-US"/>
        </w:rPr>
        <w:t>7.4.5.2.1</w:t>
      </w:r>
      <w:r w:rsidRPr="00441CD0">
        <w:rPr>
          <w:rFonts w:eastAsia="SimSun"/>
          <w:lang w:val="en-US"/>
        </w:rPr>
        <w:tab/>
        <w:t>General</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200BD2F0" w14:textId="0919EB61" w:rsidR="00571A12" w:rsidRPr="00441CD0" w:rsidRDefault="00571A12" w:rsidP="00571A12">
      <w:pPr>
        <w:rPr>
          <w:rFonts w:eastAsia="SimSun"/>
          <w:lang w:val="en-US" w:eastAsia="zh-CN"/>
        </w:rPr>
      </w:pPr>
      <w:bookmarkStart w:id="3980" w:name="_Toc19717278"/>
      <w:bookmarkStart w:id="3981" w:name="_Toc27490768"/>
      <w:bookmarkStart w:id="3982" w:name="_Toc27557061"/>
      <w:bookmarkStart w:id="3983" w:name="_Toc27723978"/>
      <w:bookmarkStart w:id="3984" w:name="_Toc36031050"/>
      <w:bookmarkStart w:id="3985" w:name="_Toc36042970"/>
      <w:bookmarkStart w:id="3986" w:name="_Toc36814295"/>
      <w:bookmarkStart w:id="3987" w:name="_Toc44689149"/>
      <w:bookmarkStart w:id="3988" w:name="_Toc44923903"/>
      <w:bookmarkStart w:id="3989" w:name="_Toc51860873"/>
      <w:bookmarkStart w:id="3990" w:name="_Toc57930644"/>
      <w:bookmarkStart w:id="3991" w:name="_Toc57931274"/>
      <w:r w:rsidRPr="00441CD0">
        <w:rPr>
          <w:rFonts w:eastAsia="SimSun"/>
          <w:lang w:val="en-US" w:eastAsia="zh-CN"/>
        </w:rPr>
        <w:t>The PFCP Node Report Response shall be sent over the Sxa, Sxb; Sxc</w:t>
      </w:r>
      <w:r>
        <w:rPr>
          <w:rFonts w:eastAsia="SimSun"/>
          <w:lang w:val="en-US" w:eastAsia="zh-CN"/>
        </w:rPr>
        <w:t>,</w:t>
      </w:r>
      <w:r w:rsidRPr="00441CD0">
        <w:rPr>
          <w:rFonts w:eastAsia="SimSun"/>
          <w:lang w:val="en-US" w:eastAsia="zh-CN"/>
        </w:rPr>
        <w:t xml:space="preserve"> N4 </w:t>
      </w:r>
      <w:r>
        <w:rPr>
          <w:rFonts w:eastAsia="SimSun"/>
          <w:lang w:val="en-US" w:eastAsia="zh-CN"/>
        </w:rPr>
        <w:t xml:space="preserve">and N4mb </w:t>
      </w:r>
      <w:r w:rsidRPr="00441CD0">
        <w:rPr>
          <w:rFonts w:eastAsia="SimSun"/>
          <w:lang w:val="en-US" w:eastAsia="zh-CN"/>
        </w:rPr>
        <w:t>interface by the CP function to the UP function as a reply to the PFCP Node Report Request.</w:t>
      </w:r>
    </w:p>
    <w:p w14:paraId="00A7F74A" w14:textId="77777777" w:rsidR="00571A12" w:rsidRPr="00441CD0" w:rsidRDefault="00571A12" w:rsidP="00571A12">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.2.1-1: Information Element</w:t>
      </w:r>
      <w:r w:rsidRPr="00441CD0">
        <w:rPr>
          <w:rFonts w:eastAsia="SimSun"/>
          <w:lang w:eastAsia="zh-CN"/>
        </w:rPr>
        <w:t>s</w:t>
      </w:r>
      <w:r w:rsidRPr="00441CD0">
        <w:rPr>
          <w:rFonts w:eastAsia="SimSun"/>
        </w:rPr>
        <w:t xml:space="preserve"> in PFCP Node Report Response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370"/>
        <w:gridCol w:w="1404"/>
      </w:tblGrid>
      <w:tr w:rsidR="00571A12" w:rsidRPr="00441CD0" w14:paraId="13C84148" w14:textId="77777777" w:rsidTr="001F075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6C68AE7" w14:textId="77777777" w:rsidR="00571A12" w:rsidRPr="00441CD0" w:rsidRDefault="00571A12" w:rsidP="001F0756">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9CBA286" w14:textId="77777777" w:rsidR="00571A12" w:rsidRPr="00441CD0" w:rsidRDefault="00571A12" w:rsidP="001F0756">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426D57C" w14:textId="77777777" w:rsidR="00571A12" w:rsidRPr="00441CD0" w:rsidRDefault="00571A12" w:rsidP="001F0756">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00D8B19E" w14:textId="77777777" w:rsidR="00571A12" w:rsidRPr="00441CD0" w:rsidRDefault="00571A12" w:rsidP="001F0756">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422BD63" w14:textId="77777777" w:rsidR="00571A12" w:rsidRPr="00441CD0" w:rsidRDefault="00571A12" w:rsidP="001F0756">
            <w:pPr>
              <w:pStyle w:val="TAH"/>
            </w:pPr>
            <w:r w:rsidRPr="00441CD0">
              <w:t>IE Type</w:t>
            </w:r>
          </w:p>
        </w:tc>
      </w:tr>
      <w:tr w:rsidR="00571A12" w:rsidRPr="00441CD0" w14:paraId="1030D04D" w14:textId="77777777" w:rsidTr="001F075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47D1C9F" w14:textId="77777777" w:rsidR="00571A12" w:rsidRPr="00441CD0" w:rsidRDefault="00571A12" w:rsidP="001F0756">
            <w:pPr>
              <w:spacing w:after="0"/>
              <w:rPr>
                <w:rFonts w:ascii="Arial" w:hAnsi="Arial"/>
                <w:b/>
                <w:sz w:val="18"/>
                <w:lang w:val="x-none"/>
              </w:rPr>
            </w:pPr>
            <w:bookmarkStart w:id="3992" w:name="_PERM_MCCTEMPBM_CRPT0502016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EBFB718" w14:textId="77777777" w:rsidR="00571A12" w:rsidRPr="00441CD0" w:rsidRDefault="00571A12" w:rsidP="001F0756">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BE0062C" w14:textId="77777777" w:rsidR="00571A12" w:rsidRPr="00441CD0" w:rsidRDefault="00571A12" w:rsidP="001F0756">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C599E1A" w14:textId="77777777" w:rsidR="00571A12" w:rsidRPr="00441CD0" w:rsidRDefault="00571A12" w:rsidP="001F0756">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513164D" w14:textId="77777777" w:rsidR="00571A12" w:rsidRPr="00441CD0" w:rsidRDefault="00571A12" w:rsidP="001F0756">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84B4D0E" w14:textId="77777777" w:rsidR="00571A12" w:rsidRPr="00441CD0" w:rsidRDefault="00571A12" w:rsidP="001F0756">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2BD7FE0F" w14:textId="77777777" w:rsidR="00571A12" w:rsidRPr="00441CD0" w:rsidRDefault="00571A12" w:rsidP="001F0756">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183A557A" w14:textId="77777777" w:rsidR="00571A12" w:rsidRPr="00441CD0" w:rsidRDefault="00571A12" w:rsidP="001F0756">
            <w:pPr>
              <w:pStyle w:val="TAH"/>
            </w:pPr>
            <w:r>
              <w:t>N4mb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EDDC80" w14:textId="77777777" w:rsidR="00571A12" w:rsidRPr="00441CD0" w:rsidRDefault="00571A12" w:rsidP="001F0756">
            <w:pPr>
              <w:spacing w:after="0"/>
              <w:rPr>
                <w:rFonts w:ascii="Arial" w:hAnsi="Arial"/>
                <w:b/>
                <w:sz w:val="18"/>
                <w:lang w:val="x-none"/>
              </w:rPr>
            </w:pPr>
            <w:bookmarkStart w:id="3993" w:name="_PERM_MCCTEMPBM_CRPT05020161___7"/>
            <w:bookmarkEnd w:id="3993"/>
          </w:p>
        </w:tc>
      </w:tr>
      <w:bookmarkEnd w:id="3992"/>
      <w:tr w:rsidR="00571A12" w:rsidRPr="00441CD0" w14:paraId="0FBD048F"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BB3DD7C" w14:textId="77777777" w:rsidR="00571A12" w:rsidRPr="00441CD0" w:rsidRDefault="00571A12" w:rsidP="001F0756">
            <w:pPr>
              <w:pStyle w:val="TAL"/>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7E44AAC5" w14:textId="77777777" w:rsidR="00571A12" w:rsidRPr="00441CD0" w:rsidRDefault="00571A12" w:rsidP="002C447B">
            <w:pPr>
              <w:pStyle w:val="TAC"/>
            </w:pPr>
            <w:r w:rsidRPr="002C447B">
              <w:t>M</w:t>
            </w:r>
          </w:p>
        </w:tc>
        <w:tc>
          <w:tcPr>
            <w:tcW w:w="4670" w:type="dxa"/>
            <w:tcBorders>
              <w:top w:val="single" w:sz="4" w:space="0" w:color="auto"/>
              <w:left w:val="single" w:sz="4" w:space="0" w:color="auto"/>
              <w:bottom w:val="single" w:sz="4" w:space="0" w:color="auto"/>
              <w:right w:val="single" w:sz="4" w:space="0" w:color="auto"/>
            </w:tcBorders>
            <w:hideMark/>
          </w:tcPr>
          <w:p w14:paraId="2B5847C5" w14:textId="77777777" w:rsidR="00571A12" w:rsidRPr="00441CD0" w:rsidRDefault="00571A12" w:rsidP="001F0756">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74C6224F"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1F376B"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89DF47C"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EB9398C"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2E19D7C" w14:textId="77777777" w:rsidR="00571A12" w:rsidRPr="00441CD0" w:rsidRDefault="00571A12" w:rsidP="001F0756">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463478F" w14:textId="77777777" w:rsidR="00571A12" w:rsidRPr="00441CD0" w:rsidRDefault="00571A12" w:rsidP="001F0756">
            <w:pPr>
              <w:pStyle w:val="TAC"/>
              <w:rPr>
                <w:lang w:val="x-none"/>
              </w:rPr>
            </w:pPr>
            <w:r w:rsidRPr="00441CD0">
              <w:t>Node ID</w:t>
            </w:r>
          </w:p>
        </w:tc>
      </w:tr>
      <w:tr w:rsidR="00571A12" w:rsidRPr="00441CD0" w14:paraId="406FE479"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16490A1" w14:textId="77777777" w:rsidR="00571A12" w:rsidRPr="00441CD0" w:rsidRDefault="00571A12" w:rsidP="001F0756">
            <w:pPr>
              <w:pStyle w:val="TAL"/>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14:paraId="6A0D508B" w14:textId="77777777" w:rsidR="00571A12" w:rsidRPr="00441CD0" w:rsidRDefault="00571A12" w:rsidP="002C447B">
            <w:pPr>
              <w:pStyle w:val="TAC"/>
            </w:pPr>
            <w:r w:rsidRPr="002C447B">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1BD7DF75" w14:textId="77777777" w:rsidR="00571A12" w:rsidRPr="00441CD0" w:rsidRDefault="00571A12" w:rsidP="001F0756">
            <w:pPr>
              <w:pStyle w:val="TAL"/>
            </w:pPr>
            <w:r w:rsidRPr="00441CD0">
              <w:rPr>
                <w:szCs w:val="18"/>
                <w:lang w:val="en-US"/>
              </w:rPr>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3A441C1"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7B5013"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BB9CE8"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07F2602"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8E1D745" w14:textId="77777777" w:rsidR="00571A12" w:rsidRPr="00441CD0" w:rsidRDefault="00571A12" w:rsidP="001F0756">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B0C42EB" w14:textId="77777777" w:rsidR="00571A12" w:rsidRPr="00441CD0" w:rsidRDefault="00571A12" w:rsidP="001F0756">
            <w:pPr>
              <w:pStyle w:val="TAC"/>
              <w:rPr>
                <w:lang w:val="x-none"/>
              </w:rPr>
            </w:pPr>
            <w:r w:rsidRPr="00441CD0">
              <w:t>Cause</w:t>
            </w:r>
          </w:p>
        </w:tc>
      </w:tr>
      <w:tr w:rsidR="00571A12" w:rsidRPr="00441CD0" w14:paraId="46868D62"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F9CCB27" w14:textId="77777777" w:rsidR="00571A12" w:rsidRPr="00441CD0" w:rsidRDefault="00571A12" w:rsidP="001F0756">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5D2A5ECC" w14:textId="77777777" w:rsidR="00571A12" w:rsidRPr="00441CD0" w:rsidRDefault="00571A12" w:rsidP="002C447B">
            <w:pPr>
              <w:pStyle w:val="TAC"/>
              <w:rPr>
                <w:rFonts w:eastAsia="SimSun"/>
                <w:lang w:val="de-DE"/>
              </w:rPr>
            </w:pPr>
            <w:r w:rsidRPr="002C447B">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3D83AAD3" w14:textId="77777777" w:rsidR="00571A12" w:rsidRPr="00441CD0" w:rsidRDefault="00571A12" w:rsidP="001F0756">
            <w:pPr>
              <w:pStyle w:val="TAL"/>
              <w:rPr>
                <w:lang w:val="x-none"/>
              </w:rPr>
            </w:pPr>
            <w:r w:rsidRPr="00441CD0">
              <w:t>This IE shall be included if the rejection cause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7F3D3E02"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B80DF5D" w14:textId="77777777" w:rsidR="00571A12" w:rsidRPr="00441CD0" w:rsidRDefault="00571A12"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A05F0BD"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0F16989"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86A95AC" w14:textId="77777777" w:rsidR="00571A12" w:rsidRPr="00441CD0" w:rsidRDefault="00571A12" w:rsidP="001F0756">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BFCA65A" w14:textId="77777777" w:rsidR="00571A12" w:rsidRPr="00441CD0" w:rsidRDefault="00571A12" w:rsidP="001F0756">
            <w:pPr>
              <w:pStyle w:val="TAC"/>
              <w:rPr>
                <w:lang w:val="x-none"/>
              </w:rPr>
            </w:pPr>
            <w:r w:rsidRPr="00441CD0">
              <w:t>Offending IE</w:t>
            </w:r>
          </w:p>
        </w:tc>
      </w:tr>
    </w:tbl>
    <w:p w14:paraId="32EAB567" w14:textId="77777777" w:rsidR="00571A12" w:rsidRPr="00441CD0" w:rsidRDefault="00571A12" w:rsidP="00571A12">
      <w:pPr>
        <w:rPr>
          <w:lang w:val="sv-SE"/>
        </w:rPr>
      </w:pPr>
    </w:p>
    <w:p w14:paraId="399B281F" w14:textId="77777777" w:rsidR="00EE5860" w:rsidRPr="00441CD0" w:rsidRDefault="00EE5860" w:rsidP="001A3E8D">
      <w:pPr>
        <w:pStyle w:val="Heading3"/>
        <w:rPr>
          <w:rFonts w:cs="Arial"/>
          <w:bCs/>
        </w:rPr>
      </w:pPr>
      <w:bookmarkStart w:id="3994" w:name="_Toc106825699"/>
      <w:r w:rsidRPr="00441CD0">
        <w:t>7.4.6</w:t>
      </w:r>
      <w:r w:rsidRPr="00441CD0">
        <w:tab/>
        <w:t>PFCP Session Set Deletion</w:t>
      </w:r>
      <w:bookmarkEnd w:id="3980"/>
      <w:bookmarkEnd w:id="3981"/>
      <w:bookmarkEnd w:id="3982"/>
      <w:bookmarkEnd w:id="3983"/>
      <w:bookmarkEnd w:id="3984"/>
      <w:bookmarkEnd w:id="3985"/>
      <w:bookmarkEnd w:id="3986"/>
      <w:bookmarkEnd w:id="3987"/>
      <w:bookmarkEnd w:id="3988"/>
      <w:bookmarkEnd w:id="3989"/>
      <w:bookmarkEnd w:id="3990"/>
      <w:bookmarkEnd w:id="3991"/>
      <w:bookmarkEnd w:id="3994"/>
    </w:p>
    <w:p w14:paraId="105EF8DE" w14:textId="77777777" w:rsidR="00EE5860" w:rsidRPr="00441CD0" w:rsidRDefault="00EE5860" w:rsidP="001A3E8D">
      <w:pPr>
        <w:pStyle w:val="Heading4"/>
      </w:pPr>
      <w:bookmarkStart w:id="3995" w:name="_Toc19717279"/>
      <w:bookmarkStart w:id="3996" w:name="_Toc27490769"/>
      <w:bookmarkStart w:id="3997" w:name="_Toc27557062"/>
      <w:bookmarkStart w:id="3998" w:name="_Toc27723979"/>
      <w:bookmarkStart w:id="3999" w:name="_Toc36031051"/>
      <w:bookmarkStart w:id="4000" w:name="_Toc36042971"/>
      <w:bookmarkStart w:id="4001" w:name="_Toc36814296"/>
      <w:bookmarkStart w:id="4002" w:name="_Toc44689150"/>
      <w:bookmarkStart w:id="4003" w:name="_Toc44923904"/>
      <w:bookmarkStart w:id="4004" w:name="_Toc51860874"/>
      <w:bookmarkStart w:id="4005" w:name="_Toc57930645"/>
      <w:bookmarkStart w:id="4006" w:name="_Toc57931275"/>
      <w:bookmarkStart w:id="4007" w:name="_Toc106825700"/>
      <w:r w:rsidRPr="00441CD0">
        <w:t>7.4.6.1</w:t>
      </w:r>
      <w:r w:rsidRPr="00441CD0">
        <w:tab/>
        <w:t>PFCP Session Set Deletion Request</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57F7870F" w14:textId="1B8374D7" w:rsidR="00001426" w:rsidRPr="00441CD0" w:rsidRDefault="00001426" w:rsidP="00001426">
      <w:bookmarkStart w:id="4008" w:name="_Toc19717280"/>
      <w:bookmarkStart w:id="4009" w:name="_Toc27490770"/>
      <w:bookmarkStart w:id="4010" w:name="_Toc27557063"/>
      <w:bookmarkStart w:id="4011" w:name="_Toc27723980"/>
      <w:bookmarkStart w:id="4012" w:name="_Toc36031052"/>
      <w:bookmarkStart w:id="4013" w:name="_Toc36042972"/>
      <w:bookmarkStart w:id="4014" w:name="_Toc36814297"/>
      <w:bookmarkStart w:id="4015" w:name="_Toc44689151"/>
      <w:bookmarkStart w:id="4016" w:name="_Toc44923905"/>
      <w:bookmarkStart w:id="4017" w:name="_Toc51860875"/>
      <w:bookmarkStart w:id="4018" w:name="_Toc57930646"/>
      <w:bookmarkStart w:id="4019" w:name="_Toc57931276"/>
      <w:r w:rsidRPr="00862100">
        <w:t>The PFCP Session Set Deletion Request shall be sent over the Sxa</w:t>
      </w:r>
      <w:r>
        <w:t>,</w:t>
      </w:r>
      <w:r w:rsidRPr="00862100">
        <w:t xml:space="preserve"> Sxb </w:t>
      </w:r>
      <w:r>
        <w:t xml:space="preserve">or N4 </w:t>
      </w:r>
      <w:r w:rsidRPr="00862100">
        <w:t>interface by the CP function to request the UP function to delete the PFCP sessions affected by a partial failure.</w:t>
      </w:r>
    </w:p>
    <w:p w14:paraId="4E051EBE" w14:textId="1D262623" w:rsidR="00001426" w:rsidRPr="00441CD0" w:rsidRDefault="00001426" w:rsidP="00001426">
      <w:r w:rsidRPr="00862100">
        <w:t>The PFCP Session Set Deletion Request shall be also sent over the Sxa</w:t>
      </w:r>
      <w:r>
        <w:t>,</w:t>
      </w:r>
      <w:r w:rsidRPr="00862100">
        <w:t xml:space="preserve"> Sxb </w:t>
      </w:r>
      <w:r>
        <w:t xml:space="preserve">or N4 </w:t>
      </w:r>
      <w:r w:rsidRPr="00862100">
        <w:t>interface by the UP function to request the CP function to delete the PFCP sessions affected by a partial failure.</w:t>
      </w:r>
    </w:p>
    <w:p w14:paraId="18BBD8A5" w14:textId="77777777" w:rsidR="00997279" w:rsidRPr="00441CD0" w:rsidRDefault="00997279" w:rsidP="00997279">
      <w:pPr>
        <w:pStyle w:val="TH"/>
        <w:rPr>
          <w:lang w:val="en-US"/>
        </w:rPr>
      </w:pPr>
      <w:r w:rsidRPr="00441CD0">
        <w:t>Table 7.4.6.1-1: Information Elements in a PFCP Session Set Deletion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370"/>
        <w:gridCol w:w="1404"/>
      </w:tblGrid>
      <w:tr w:rsidR="00997279" w:rsidRPr="00441CD0" w14:paraId="14895BA1"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972E4F7" w14:textId="77777777" w:rsidR="00997279" w:rsidRPr="00441CD0" w:rsidRDefault="00997279" w:rsidP="00E271CB">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7C6CC52" w14:textId="77777777" w:rsidR="00997279" w:rsidRPr="00441CD0" w:rsidRDefault="00997279" w:rsidP="00E271CB">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099318B" w14:textId="77777777" w:rsidR="00997279" w:rsidRPr="00441CD0" w:rsidRDefault="00997279"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000E6D7A" w14:textId="77777777" w:rsidR="00997279" w:rsidRPr="00441CD0" w:rsidRDefault="00997279"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48A9BD7" w14:textId="77777777" w:rsidR="00997279" w:rsidRPr="00441CD0" w:rsidRDefault="00997279" w:rsidP="00E271CB">
            <w:pPr>
              <w:pStyle w:val="TAH"/>
            </w:pPr>
            <w:r w:rsidRPr="00441CD0">
              <w:t>IE Type</w:t>
            </w:r>
          </w:p>
        </w:tc>
      </w:tr>
      <w:tr w:rsidR="00997279" w:rsidRPr="00441CD0" w14:paraId="63584A8D"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48CEC67" w14:textId="77777777" w:rsidR="00997279" w:rsidRPr="00441CD0" w:rsidRDefault="00997279" w:rsidP="00E271CB">
            <w:pPr>
              <w:spacing w:after="0"/>
              <w:rPr>
                <w:rFonts w:ascii="Arial" w:hAnsi="Arial"/>
                <w:b/>
                <w:sz w:val="18"/>
                <w:lang w:val="x-none"/>
              </w:rPr>
            </w:pPr>
            <w:bookmarkStart w:id="4020" w:name="_PERM_MCCTEMPBM_CRPT05020166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D561F1B" w14:textId="77777777" w:rsidR="00997279" w:rsidRPr="00441CD0" w:rsidRDefault="00997279" w:rsidP="00E271CB">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BF43A08" w14:textId="77777777" w:rsidR="00997279" w:rsidRPr="00441CD0" w:rsidRDefault="00997279"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3631BF8" w14:textId="77777777" w:rsidR="00997279" w:rsidRPr="00441CD0" w:rsidRDefault="00997279"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C34FBD8" w14:textId="77777777" w:rsidR="00997279" w:rsidRPr="00441CD0" w:rsidRDefault="00997279"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7AE65F5" w14:textId="77777777" w:rsidR="00997279" w:rsidRPr="00441CD0" w:rsidRDefault="00997279"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588A55B3" w14:textId="77777777" w:rsidR="00997279" w:rsidRPr="00441CD0" w:rsidRDefault="00997279"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hideMark/>
          </w:tcPr>
          <w:p w14:paraId="4E068ADE" w14:textId="77777777" w:rsidR="00997279" w:rsidRPr="00441CD0" w:rsidRDefault="00997279" w:rsidP="00E271CB">
            <w:pPr>
              <w:pStyle w:val="TAH"/>
            </w:pPr>
            <w:r>
              <w:t>N4mb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C0A547E" w14:textId="77777777" w:rsidR="00997279" w:rsidRPr="00441CD0" w:rsidRDefault="00997279" w:rsidP="00E271CB">
            <w:pPr>
              <w:spacing w:after="0"/>
              <w:rPr>
                <w:rFonts w:ascii="Arial" w:hAnsi="Arial"/>
                <w:b/>
                <w:sz w:val="18"/>
                <w:lang w:val="x-none"/>
              </w:rPr>
            </w:pPr>
            <w:bookmarkStart w:id="4021" w:name="_PERM_MCCTEMPBM_CRPT05020167___7"/>
            <w:bookmarkEnd w:id="4021"/>
          </w:p>
        </w:tc>
      </w:tr>
      <w:bookmarkEnd w:id="4020"/>
      <w:tr w:rsidR="00001426" w:rsidRPr="00441CD0" w14:paraId="541B06B9"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4D30E8E6" w14:textId="77777777" w:rsidR="00001426" w:rsidRPr="00441CD0" w:rsidRDefault="00001426" w:rsidP="00001426">
            <w:pPr>
              <w:pStyle w:val="TAH"/>
              <w:rPr>
                <w:b w:val="0"/>
              </w:rPr>
            </w:pPr>
            <w:r w:rsidRPr="00441CD0">
              <w:rPr>
                <w:b w:val="0"/>
              </w:rPr>
              <w:t>Node ID</w:t>
            </w:r>
          </w:p>
        </w:tc>
        <w:tc>
          <w:tcPr>
            <w:tcW w:w="336" w:type="dxa"/>
            <w:tcBorders>
              <w:top w:val="single" w:sz="4" w:space="0" w:color="auto"/>
              <w:left w:val="single" w:sz="4" w:space="0" w:color="auto"/>
              <w:bottom w:val="single" w:sz="4" w:space="0" w:color="auto"/>
              <w:right w:val="single" w:sz="4" w:space="0" w:color="auto"/>
            </w:tcBorders>
            <w:hideMark/>
          </w:tcPr>
          <w:p w14:paraId="6863AC0C" w14:textId="77777777" w:rsidR="00001426" w:rsidRPr="00441CD0" w:rsidRDefault="00001426" w:rsidP="00001426">
            <w:pPr>
              <w:pStyle w:val="TAH"/>
              <w:rPr>
                <w:b w:val="0"/>
              </w:rPr>
            </w:pPr>
            <w:r w:rsidRPr="00441CD0">
              <w:rPr>
                <w:b w:val="0"/>
              </w:rPr>
              <w:t>M</w:t>
            </w:r>
          </w:p>
        </w:tc>
        <w:tc>
          <w:tcPr>
            <w:tcW w:w="4670" w:type="dxa"/>
            <w:tcBorders>
              <w:top w:val="single" w:sz="4" w:space="0" w:color="auto"/>
              <w:left w:val="single" w:sz="4" w:space="0" w:color="auto"/>
              <w:bottom w:val="single" w:sz="4" w:space="0" w:color="auto"/>
              <w:right w:val="single" w:sz="4" w:space="0" w:color="auto"/>
            </w:tcBorders>
            <w:hideMark/>
          </w:tcPr>
          <w:p w14:paraId="52CC4929" w14:textId="77777777" w:rsidR="00001426" w:rsidRPr="00441CD0" w:rsidRDefault="00001426" w:rsidP="00001426">
            <w:pPr>
              <w:pStyle w:val="TAL"/>
              <w:rPr>
                <w:szCs w:val="18"/>
              </w:rPr>
            </w:pPr>
            <w:r w:rsidRPr="00441CD0">
              <w:t>This IE shall contain the node identity of the originating node of the message.</w:t>
            </w:r>
          </w:p>
        </w:tc>
        <w:tc>
          <w:tcPr>
            <w:tcW w:w="370" w:type="dxa"/>
            <w:tcBorders>
              <w:top w:val="single" w:sz="4" w:space="0" w:color="auto"/>
              <w:left w:val="single" w:sz="4" w:space="0" w:color="auto"/>
              <w:bottom w:val="single" w:sz="4" w:space="0" w:color="auto"/>
              <w:right w:val="single" w:sz="4" w:space="0" w:color="auto"/>
            </w:tcBorders>
            <w:hideMark/>
          </w:tcPr>
          <w:p w14:paraId="021F8CF4" w14:textId="77777777" w:rsidR="00001426" w:rsidRPr="00441CD0" w:rsidRDefault="00001426" w:rsidP="00001426">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F6F2511" w14:textId="77777777" w:rsidR="00001426" w:rsidRPr="00441CD0" w:rsidRDefault="00001426" w:rsidP="00001426">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35EDA80A" w14:textId="77777777" w:rsidR="00001426" w:rsidRPr="00441CD0" w:rsidRDefault="00001426" w:rsidP="00001426">
            <w:pPr>
              <w:pStyle w:val="TAH"/>
              <w:rPr>
                <w:b w:val="0"/>
              </w:rPr>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79544E36" w14:textId="60D308BD" w:rsidR="00001426" w:rsidRPr="00441CD0" w:rsidRDefault="00001426" w:rsidP="00001426">
            <w:pPr>
              <w:pStyle w:val="TAH"/>
              <w:rPr>
                <w:b w:val="0"/>
              </w:rPr>
            </w:pPr>
            <w:r>
              <w:rPr>
                <w:b w:val="0"/>
              </w:rPr>
              <w:t>X</w:t>
            </w:r>
          </w:p>
        </w:tc>
        <w:tc>
          <w:tcPr>
            <w:tcW w:w="370" w:type="dxa"/>
            <w:tcBorders>
              <w:top w:val="single" w:sz="4" w:space="0" w:color="auto"/>
              <w:left w:val="single" w:sz="4" w:space="0" w:color="auto"/>
              <w:bottom w:val="single" w:sz="4" w:space="0" w:color="auto"/>
              <w:right w:val="single" w:sz="4" w:space="0" w:color="auto"/>
            </w:tcBorders>
          </w:tcPr>
          <w:p w14:paraId="324971DE" w14:textId="77777777" w:rsidR="00001426" w:rsidRPr="00441CD0" w:rsidRDefault="00001426" w:rsidP="00001426">
            <w:pPr>
              <w:pStyle w:val="TAH"/>
              <w:rPr>
                <w:b w:val="0"/>
              </w:rPr>
            </w:pPr>
            <w:r>
              <w:rPr>
                <w:b w:val="0"/>
              </w:rPr>
              <w:t>-</w:t>
            </w:r>
          </w:p>
        </w:tc>
        <w:tc>
          <w:tcPr>
            <w:tcW w:w="1404" w:type="dxa"/>
            <w:tcBorders>
              <w:top w:val="single" w:sz="4" w:space="0" w:color="auto"/>
              <w:left w:val="single" w:sz="4" w:space="0" w:color="auto"/>
              <w:bottom w:val="single" w:sz="4" w:space="0" w:color="auto"/>
              <w:right w:val="single" w:sz="4" w:space="0" w:color="auto"/>
            </w:tcBorders>
            <w:hideMark/>
          </w:tcPr>
          <w:p w14:paraId="46A21C0D" w14:textId="77777777" w:rsidR="00001426" w:rsidRPr="00441CD0" w:rsidRDefault="00001426" w:rsidP="00001426">
            <w:pPr>
              <w:pStyle w:val="TAH"/>
              <w:rPr>
                <w:b w:val="0"/>
              </w:rPr>
            </w:pPr>
            <w:r w:rsidRPr="00441CD0">
              <w:rPr>
                <w:b w:val="0"/>
              </w:rPr>
              <w:t>Node ID</w:t>
            </w:r>
          </w:p>
        </w:tc>
      </w:tr>
      <w:tr w:rsidR="00001426" w:rsidRPr="00441CD0" w14:paraId="58B41E75"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2BDDC58B" w14:textId="77777777" w:rsidR="00001426" w:rsidRPr="00441CD0" w:rsidRDefault="00001426" w:rsidP="00001426">
            <w:pPr>
              <w:pStyle w:val="TAL"/>
              <w:rPr>
                <w:szCs w:val="18"/>
                <w:lang w:val="de-DE"/>
              </w:rPr>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75F03345" w14:textId="77777777" w:rsidR="00001426" w:rsidRPr="00441CD0" w:rsidRDefault="00001426" w:rsidP="00001426">
            <w:pPr>
              <w:pStyle w:val="TAC"/>
              <w:rPr>
                <w:lang w:val="x-none"/>
              </w:rPr>
            </w:pPr>
            <w:r w:rsidRPr="002C447B">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1AEBCCBD" w14:textId="77777777" w:rsidR="00001426" w:rsidRPr="00441CD0" w:rsidRDefault="00001426" w:rsidP="00001426">
            <w:pPr>
              <w:pStyle w:val="TAL"/>
              <w:rPr>
                <w:lang w:val="en-US"/>
              </w:rPr>
            </w:pPr>
            <w:r w:rsidRPr="00441CD0">
              <w:rPr>
                <w:szCs w:val="18"/>
              </w:rPr>
              <w:t>This IE shall be included according to the requirements in clause</w:t>
            </w:r>
            <w:r>
              <w:rPr>
                <w:szCs w:val="18"/>
              </w:rPr>
              <w:t> </w:t>
            </w:r>
            <w:r w:rsidRPr="00441CD0">
              <w:rPr>
                <w:szCs w:val="18"/>
              </w:rPr>
              <w:t>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631A2D13" w14:textId="77777777" w:rsidR="00001426" w:rsidRPr="00441CD0" w:rsidRDefault="00001426" w:rsidP="00001426">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E401780" w14:textId="77777777" w:rsidR="00001426" w:rsidRPr="00441CD0" w:rsidRDefault="00001426" w:rsidP="00001426">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BD29563" w14:textId="77777777" w:rsidR="00001426" w:rsidRPr="00441CD0" w:rsidRDefault="00001426" w:rsidP="00001426">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8B9FBF6" w14:textId="1B0325F6" w:rsidR="00001426" w:rsidRPr="00441CD0" w:rsidRDefault="00001426" w:rsidP="0000142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7203F617" w14:textId="77777777" w:rsidR="00001426" w:rsidRPr="00441CD0" w:rsidRDefault="00001426" w:rsidP="00001426">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D04B583" w14:textId="77777777" w:rsidR="00001426" w:rsidRPr="00441CD0" w:rsidRDefault="00001426" w:rsidP="00001426">
            <w:pPr>
              <w:pStyle w:val="TAC"/>
              <w:rPr>
                <w:szCs w:val="18"/>
                <w:lang w:val="x-none"/>
              </w:rPr>
            </w:pPr>
            <w:r w:rsidRPr="00441CD0">
              <w:rPr>
                <w:szCs w:val="18"/>
              </w:rPr>
              <w:t>FQ-CSID</w:t>
            </w:r>
          </w:p>
        </w:tc>
      </w:tr>
      <w:tr w:rsidR="00001426" w:rsidRPr="00441CD0" w14:paraId="1A73E3CC"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11014D5E" w14:textId="77777777" w:rsidR="00001426" w:rsidRPr="00441CD0" w:rsidRDefault="00001426" w:rsidP="00001426">
            <w:pPr>
              <w:pStyle w:val="TAL"/>
            </w:pPr>
            <w:r w:rsidRPr="00616868">
              <w:rPr>
                <w:lang w:val="en-US"/>
              </w:rPr>
              <w:t>PGW-C/SMF FQ-CSID</w:t>
            </w:r>
          </w:p>
        </w:tc>
        <w:tc>
          <w:tcPr>
            <w:tcW w:w="336" w:type="dxa"/>
            <w:tcBorders>
              <w:top w:val="single" w:sz="4" w:space="0" w:color="auto"/>
              <w:left w:val="single" w:sz="4" w:space="0" w:color="auto"/>
              <w:bottom w:val="single" w:sz="4" w:space="0" w:color="auto"/>
              <w:right w:val="single" w:sz="4" w:space="0" w:color="auto"/>
            </w:tcBorders>
            <w:hideMark/>
          </w:tcPr>
          <w:p w14:paraId="7A01C0F9" w14:textId="77777777" w:rsidR="00001426" w:rsidRPr="00441CD0" w:rsidRDefault="00001426" w:rsidP="00001426">
            <w:pPr>
              <w:pStyle w:val="TAC"/>
            </w:pPr>
            <w:r w:rsidRPr="002C447B">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305508A5" w14:textId="77777777" w:rsidR="00001426" w:rsidRPr="00441CD0" w:rsidRDefault="00001426" w:rsidP="00001426">
            <w:pPr>
              <w:pStyle w:val="TAL"/>
            </w:pPr>
            <w:r w:rsidRPr="00616868">
              <w:rPr>
                <w:szCs w:val="18"/>
                <w:lang w:val="en-US"/>
              </w:rPr>
              <w:t>This IE shall be included according to the requirements in clause 23 of 3GPP</w:t>
            </w:r>
            <w:r>
              <w:rPr>
                <w:szCs w:val="18"/>
                <w:lang w:val="sv-SE"/>
              </w:rPr>
              <w:t> </w:t>
            </w:r>
            <w:r w:rsidRPr="00616868">
              <w:rPr>
                <w:szCs w:val="18"/>
                <w:lang w:val="en-US"/>
              </w:rPr>
              <w:t>TS</w:t>
            </w:r>
            <w:r>
              <w:rPr>
                <w:szCs w:val="18"/>
                <w:lang w:val="sv-SE"/>
              </w:rPr>
              <w:t> </w:t>
            </w:r>
            <w:r w:rsidRPr="00616868">
              <w:rPr>
                <w:szCs w:val="18"/>
                <w:lang w:val="en-US"/>
              </w:rPr>
              <w:t>23.007</w:t>
            </w:r>
            <w:r>
              <w:rPr>
                <w:szCs w:val="18"/>
                <w:lang w:val="sv-SE"/>
              </w:rPr>
              <w:t> </w:t>
            </w:r>
            <w:r w:rsidRPr="00616868">
              <w:rPr>
                <w:szCs w:val="18"/>
                <w:lang w:val="en-US"/>
              </w:rPr>
              <w:t>[24] and clause 4.6 of 3GPP TS 23.527 [40].</w:t>
            </w:r>
          </w:p>
        </w:tc>
        <w:tc>
          <w:tcPr>
            <w:tcW w:w="370" w:type="dxa"/>
            <w:tcBorders>
              <w:top w:val="single" w:sz="4" w:space="0" w:color="auto"/>
              <w:left w:val="single" w:sz="4" w:space="0" w:color="auto"/>
              <w:bottom w:val="single" w:sz="4" w:space="0" w:color="auto"/>
              <w:right w:val="single" w:sz="4" w:space="0" w:color="auto"/>
            </w:tcBorders>
            <w:hideMark/>
          </w:tcPr>
          <w:p w14:paraId="493962E7" w14:textId="77777777" w:rsidR="00001426" w:rsidRPr="00441CD0" w:rsidRDefault="00001426" w:rsidP="00001426">
            <w:pPr>
              <w:pStyle w:val="TAC"/>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9942444" w14:textId="77777777" w:rsidR="00001426" w:rsidRPr="00441CD0" w:rsidRDefault="00001426" w:rsidP="0000142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401135" w14:textId="77777777" w:rsidR="00001426" w:rsidRPr="00441CD0" w:rsidRDefault="00001426" w:rsidP="0000142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BE0E330" w14:textId="62D4060A" w:rsidR="00001426" w:rsidRPr="00441CD0" w:rsidRDefault="00001426" w:rsidP="00001426">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0D78867A" w14:textId="77777777" w:rsidR="00001426" w:rsidRPr="00441CD0" w:rsidRDefault="00001426" w:rsidP="00001426">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3CBBF39" w14:textId="77777777" w:rsidR="00001426" w:rsidRPr="00441CD0" w:rsidRDefault="00001426" w:rsidP="00001426">
            <w:pPr>
              <w:pStyle w:val="TAC"/>
              <w:rPr>
                <w:lang w:val="sv-SE"/>
              </w:rPr>
            </w:pPr>
            <w:r w:rsidRPr="00441CD0">
              <w:rPr>
                <w:szCs w:val="18"/>
              </w:rPr>
              <w:t>FQ-CSID</w:t>
            </w:r>
          </w:p>
        </w:tc>
      </w:tr>
      <w:tr w:rsidR="00001426" w:rsidRPr="00441CD0" w14:paraId="7C67746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6AF6C6C6" w14:textId="77777777" w:rsidR="00001426" w:rsidRPr="00441CD0" w:rsidRDefault="00001426" w:rsidP="00001426">
            <w:pPr>
              <w:pStyle w:val="TAL"/>
            </w:pPr>
            <w:r w:rsidRPr="00441CD0">
              <w:t>PGW-U</w:t>
            </w:r>
            <w:r>
              <w:t>/SGW-U/ UPF</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18348694" w14:textId="77777777" w:rsidR="00001426" w:rsidRPr="00441CD0" w:rsidRDefault="00001426" w:rsidP="00001426">
            <w:pPr>
              <w:pStyle w:val="TAC"/>
              <w:rPr>
                <w:rFonts w:eastAsia="SimSun"/>
              </w:rPr>
            </w:pPr>
            <w:r w:rsidRPr="002C447B">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321B9DEE" w14:textId="77777777" w:rsidR="00001426" w:rsidRPr="00441CD0" w:rsidRDefault="00001426" w:rsidP="00001426">
            <w:pPr>
              <w:pStyle w:val="TAL"/>
              <w:rPr>
                <w:szCs w:val="18"/>
              </w:rPr>
            </w:pPr>
            <w:r>
              <w:rPr>
                <w:szCs w:val="18"/>
              </w:rPr>
              <w:t>This IE shall be included according to the requirements in clause 23 of 3GPP</w:t>
            </w:r>
            <w:r>
              <w:rPr>
                <w:szCs w:val="18"/>
                <w:lang w:val="sv-SE"/>
              </w:rPr>
              <w:t> </w:t>
            </w:r>
            <w:r>
              <w:rPr>
                <w:szCs w:val="18"/>
              </w:rPr>
              <w:t>TS</w:t>
            </w:r>
            <w:r>
              <w:rPr>
                <w:szCs w:val="18"/>
                <w:lang w:val="sv-SE"/>
              </w:rPr>
              <w:t> </w:t>
            </w:r>
            <w:r>
              <w:rPr>
                <w:szCs w:val="18"/>
              </w:rPr>
              <w:t>23.007</w:t>
            </w:r>
            <w:r>
              <w:rPr>
                <w:szCs w:val="18"/>
                <w:lang w:val="sv-SE"/>
              </w:rPr>
              <w:t> </w:t>
            </w:r>
            <w:r>
              <w:rPr>
                <w:szCs w:val="18"/>
              </w:rPr>
              <w:t>[24] and clause 4.6 of 3GPP TS 23.527 [40].</w:t>
            </w:r>
          </w:p>
        </w:tc>
        <w:tc>
          <w:tcPr>
            <w:tcW w:w="370" w:type="dxa"/>
            <w:tcBorders>
              <w:top w:val="single" w:sz="4" w:space="0" w:color="auto"/>
              <w:left w:val="single" w:sz="4" w:space="0" w:color="auto"/>
              <w:bottom w:val="single" w:sz="4" w:space="0" w:color="auto"/>
              <w:right w:val="single" w:sz="4" w:space="0" w:color="auto"/>
            </w:tcBorders>
            <w:hideMark/>
          </w:tcPr>
          <w:p w14:paraId="688675D8" w14:textId="77777777" w:rsidR="00001426" w:rsidRPr="00441CD0" w:rsidRDefault="00001426" w:rsidP="00001426">
            <w:pPr>
              <w:pStyle w:val="TAC"/>
              <w:rPr>
                <w:lang w:val="en-US"/>
              </w:rPr>
            </w:pPr>
            <w:r>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963DD21" w14:textId="77777777" w:rsidR="00001426" w:rsidRPr="00441CD0" w:rsidRDefault="00001426" w:rsidP="0000142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26DF8D" w14:textId="77777777" w:rsidR="00001426" w:rsidRPr="00441CD0" w:rsidRDefault="00001426" w:rsidP="0000142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95B16A4" w14:textId="7AF885E5" w:rsidR="00001426" w:rsidRPr="00441CD0" w:rsidRDefault="00001426" w:rsidP="00001426">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06805312" w14:textId="77777777" w:rsidR="00001426" w:rsidRPr="00441CD0" w:rsidRDefault="00001426" w:rsidP="00001426">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3FF8394" w14:textId="77777777" w:rsidR="00001426" w:rsidRPr="00441CD0" w:rsidRDefault="00001426" w:rsidP="00001426">
            <w:pPr>
              <w:pStyle w:val="TAC"/>
              <w:rPr>
                <w:szCs w:val="18"/>
              </w:rPr>
            </w:pPr>
            <w:r w:rsidRPr="00441CD0">
              <w:rPr>
                <w:szCs w:val="18"/>
              </w:rPr>
              <w:t>FQ-CSID</w:t>
            </w:r>
          </w:p>
        </w:tc>
      </w:tr>
      <w:tr w:rsidR="00001426" w:rsidRPr="00441CD0" w14:paraId="628EE3B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27EA1ACB" w14:textId="77777777" w:rsidR="00001426" w:rsidRPr="00441CD0" w:rsidRDefault="00001426" w:rsidP="00001426">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5B12A334" w14:textId="77777777" w:rsidR="00001426" w:rsidRPr="00441CD0" w:rsidRDefault="00001426" w:rsidP="00001426">
            <w:pPr>
              <w:pStyle w:val="TAC"/>
              <w:rPr>
                <w:rFonts w:eastAsia="SimSun"/>
              </w:rPr>
            </w:pPr>
            <w:r w:rsidRPr="002C447B">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750BEA56" w14:textId="77777777" w:rsidR="00001426" w:rsidRPr="00441CD0" w:rsidRDefault="00001426" w:rsidP="00001426">
            <w:pPr>
              <w:pStyle w:val="TAL"/>
              <w:rPr>
                <w:szCs w:val="18"/>
              </w:rPr>
            </w:pPr>
            <w:r w:rsidRPr="00441CD0">
              <w:rPr>
                <w:szCs w:val="18"/>
              </w:rPr>
              <w:t>This IE shall be included according to the requirements in clause</w:t>
            </w:r>
            <w:r>
              <w:rPr>
                <w:szCs w:val="18"/>
              </w:rPr>
              <w:t> </w:t>
            </w:r>
            <w:r w:rsidRPr="00441CD0">
              <w:rPr>
                <w:szCs w:val="18"/>
              </w:rPr>
              <w:t>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6529ED63" w14:textId="77777777" w:rsidR="00001426" w:rsidRPr="00441CD0" w:rsidRDefault="00001426" w:rsidP="00001426">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484CA75" w14:textId="77777777" w:rsidR="00001426" w:rsidRPr="00441CD0" w:rsidRDefault="00001426" w:rsidP="0000142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55795AA" w14:textId="77777777" w:rsidR="00001426" w:rsidRPr="00441CD0" w:rsidRDefault="00001426" w:rsidP="0000142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C156636" w14:textId="2B35A159" w:rsidR="00001426" w:rsidRPr="00441CD0" w:rsidRDefault="00001426" w:rsidP="0000142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6BFEFC15" w14:textId="77777777" w:rsidR="00001426" w:rsidRPr="00441CD0" w:rsidRDefault="00001426" w:rsidP="00001426">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019A2FF" w14:textId="77777777" w:rsidR="00001426" w:rsidRPr="00441CD0" w:rsidRDefault="00001426" w:rsidP="00001426">
            <w:pPr>
              <w:pStyle w:val="TAC"/>
              <w:rPr>
                <w:szCs w:val="18"/>
              </w:rPr>
            </w:pPr>
            <w:r w:rsidRPr="00441CD0">
              <w:rPr>
                <w:szCs w:val="18"/>
              </w:rPr>
              <w:t>FQ-CSID</w:t>
            </w:r>
          </w:p>
        </w:tc>
      </w:tr>
      <w:tr w:rsidR="00001426" w:rsidRPr="00441CD0" w14:paraId="1B880A45"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1EC367A2" w14:textId="77777777" w:rsidR="00001426" w:rsidRPr="00441CD0" w:rsidRDefault="00001426" w:rsidP="00001426">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496B7E81" w14:textId="77777777" w:rsidR="00001426" w:rsidRPr="00441CD0" w:rsidRDefault="00001426" w:rsidP="00001426">
            <w:pPr>
              <w:pStyle w:val="TAC"/>
              <w:rPr>
                <w:rFonts w:eastAsia="SimSun"/>
              </w:rPr>
            </w:pPr>
            <w:r w:rsidRPr="002C447B">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3BE0EDBC" w14:textId="77777777" w:rsidR="00001426" w:rsidRPr="00441CD0" w:rsidRDefault="00001426" w:rsidP="00001426">
            <w:pPr>
              <w:pStyle w:val="TAL"/>
              <w:rPr>
                <w:szCs w:val="18"/>
              </w:rPr>
            </w:pPr>
            <w:r w:rsidRPr="00441CD0">
              <w:rPr>
                <w:szCs w:val="18"/>
              </w:rPr>
              <w:t>This IE shall be included according to the requirements in clause</w:t>
            </w:r>
            <w:r>
              <w:rPr>
                <w:szCs w:val="18"/>
              </w:rPr>
              <w:t> </w:t>
            </w:r>
            <w:r w:rsidRPr="00441CD0">
              <w:rPr>
                <w:szCs w:val="18"/>
              </w:rPr>
              <w:t>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3F0D1B17" w14:textId="77777777" w:rsidR="00001426" w:rsidRPr="00441CD0" w:rsidRDefault="00001426" w:rsidP="00001426">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4D51A5E" w14:textId="77777777" w:rsidR="00001426" w:rsidRPr="00441CD0" w:rsidRDefault="00001426" w:rsidP="0000142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618043" w14:textId="77777777" w:rsidR="00001426" w:rsidRPr="00441CD0" w:rsidRDefault="00001426" w:rsidP="0000142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D824468" w14:textId="437B9040" w:rsidR="00001426" w:rsidRPr="00441CD0" w:rsidRDefault="00001426" w:rsidP="0000142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39874138" w14:textId="77777777" w:rsidR="00001426" w:rsidRPr="00441CD0" w:rsidRDefault="00001426" w:rsidP="00001426">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4DDC981" w14:textId="77777777" w:rsidR="00001426" w:rsidRPr="00441CD0" w:rsidRDefault="00001426" w:rsidP="00001426">
            <w:pPr>
              <w:pStyle w:val="TAC"/>
              <w:rPr>
                <w:szCs w:val="18"/>
              </w:rPr>
            </w:pPr>
            <w:r w:rsidRPr="00441CD0">
              <w:rPr>
                <w:szCs w:val="18"/>
              </w:rPr>
              <w:t>FQ-CSID</w:t>
            </w:r>
          </w:p>
        </w:tc>
      </w:tr>
      <w:tr w:rsidR="00001426" w:rsidRPr="00441CD0" w14:paraId="0FCF812A"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4CFEB994" w14:textId="77777777" w:rsidR="00001426" w:rsidRPr="00441CD0" w:rsidRDefault="00001426" w:rsidP="00001426">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63224BAA" w14:textId="77777777" w:rsidR="00001426" w:rsidRPr="00441CD0" w:rsidRDefault="00001426" w:rsidP="00001426">
            <w:pPr>
              <w:pStyle w:val="TAC"/>
              <w:rPr>
                <w:rFonts w:eastAsia="SimSun"/>
              </w:rPr>
            </w:pPr>
            <w:r w:rsidRPr="002C447B">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35BD9DFD" w14:textId="77777777" w:rsidR="00001426" w:rsidRPr="00441CD0" w:rsidRDefault="00001426" w:rsidP="00001426">
            <w:pPr>
              <w:pStyle w:val="TAL"/>
              <w:rPr>
                <w:szCs w:val="18"/>
              </w:rPr>
            </w:pPr>
            <w:r w:rsidRPr="00441CD0">
              <w:rPr>
                <w:szCs w:val="18"/>
              </w:rPr>
              <w:t>This IE shall be included according to the requirements in clause</w:t>
            </w:r>
            <w:r>
              <w:rPr>
                <w:szCs w:val="18"/>
              </w:rPr>
              <w:t> </w:t>
            </w:r>
            <w:r w:rsidRPr="00441CD0">
              <w:rPr>
                <w:szCs w:val="18"/>
              </w:rPr>
              <w:t>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4662B599" w14:textId="77777777" w:rsidR="00001426" w:rsidRPr="00441CD0" w:rsidRDefault="00001426" w:rsidP="00001426">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3DD7B62" w14:textId="77777777" w:rsidR="00001426" w:rsidRPr="00441CD0" w:rsidRDefault="00001426" w:rsidP="0000142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D33F68" w14:textId="77777777" w:rsidR="00001426" w:rsidRPr="00441CD0" w:rsidRDefault="00001426" w:rsidP="0000142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D346CB2" w14:textId="7659B493" w:rsidR="00001426" w:rsidRPr="00441CD0" w:rsidRDefault="00001426" w:rsidP="0000142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4F3AC281" w14:textId="77777777" w:rsidR="00001426" w:rsidRPr="00441CD0" w:rsidRDefault="00001426" w:rsidP="00001426">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C44A08A" w14:textId="77777777" w:rsidR="00001426" w:rsidRPr="00441CD0" w:rsidRDefault="00001426" w:rsidP="00001426">
            <w:pPr>
              <w:pStyle w:val="TAC"/>
              <w:rPr>
                <w:szCs w:val="18"/>
              </w:rPr>
            </w:pPr>
            <w:r w:rsidRPr="00441CD0">
              <w:rPr>
                <w:szCs w:val="18"/>
              </w:rPr>
              <w:t>FQ-CSID</w:t>
            </w:r>
          </w:p>
        </w:tc>
      </w:tr>
    </w:tbl>
    <w:p w14:paraId="269AD01F" w14:textId="77777777" w:rsidR="00997279" w:rsidRDefault="00997279" w:rsidP="00997279">
      <w:pPr>
        <w:rPr>
          <w:lang w:val="sv-SE"/>
        </w:rPr>
      </w:pPr>
    </w:p>
    <w:p w14:paraId="5A0AD48E" w14:textId="77777777" w:rsidR="00EE5860" w:rsidRPr="00441CD0" w:rsidRDefault="00EE5860" w:rsidP="001A3E8D">
      <w:pPr>
        <w:pStyle w:val="Heading4"/>
        <w:rPr>
          <w:rFonts w:cs="Arial"/>
          <w:bCs/>
        </w:rPr>
      </w:pPr>
      <w:bookmarkStart w:id="4022" w:name="_Toc106825701"/>
      <w:r w:rsidRPr="00441CD0">
        <w:t>7.4.6.2</w:t>
      </w:r>
      <w:r w:rsidRPr="00441CD0">
        <w:tab/>
      </w:r>
      <w:r w:rsidRPr="00441CD0">
        <w:rPr>
          <w:lang w:val="en-US"/>
        </w:rPr>
        <w:t xml:space="preserve">PFCP Session Set </w:t>
      </w:r>
      <w:r w:rsidRPr="00441CD0">
        <w:t>Deletion Response</w:t>
      </w:r>
      <w:bookmarkEnd w:id="4008"/>
      <w:bookmarkEnd w:id="4009"/>
      <w:bookmarkEnd w:id="4010"/>
      <w:bookmarkEnd w:id="4011"/>
      <w:bookmarkEnd w:id="4012"/>
      <w:bookmarkEnd w:id="4013"/>
      <w:bookmarkEnd w:id="4014"/>
      <w:bookmarkEnd w:id="4015"/>
      <w:bookmarkEnd w:id="4016"/>
      <w:bookmarkEnd w:id="4017"/>
      <w:bookmarkEnd w:id="4018"/>
      <w:bookmarkEnd w:id="4019"/>
      <w:bookmarkEnd w:id="4022"/>
    </w:p>
    <w:p w14:paraId="27A1B3F4" w14:textId="4EFD650B" w:rsidR="00F00016" w:rsidRDefault="00F00016" w:rsidP="00862100">
      <w:r w:rsidRPr="00862100">
        <w:t>The PFCP Session Set Deletion Response shall be sent over the Sxa, Sxb or N4 interface by the UP function or the CP function as a reply to the PFCP Session Set Deletion Request.</w:t>
      </w:r>
    </w:p>
    <w:p w14:paraId="122FF15D" w14:textId="77777777" w:rsidR="00997279" w:rsidRPr="00441CD0" w:rsidRDefault="00997279" w:rsidP="00997279">
      <w:pPr>
        <w:pStyle w:val="TH"/>
        <w:rPr>
          <w:lang w:val="en-US"/>
        </w:rPr>
      </w:pPr>
      <w:r w:rsidRPr="00441CD0">
        <w:t>Table 7.4.</w:t>
      </w:r>
      <w:r w:rsidRPr="00441CD0">
        <w:rPr>
          <w:lang w:val="en-US"/>
        </w:rPr>
        <w:t>6</w:t>
      </w:r>
      <w:r w:rsidRPr="00441CD0">
        <w:t>.2-1: Information Elements in a PFCP Session Set Deletion Response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370"/>
        <w:gridCol w:w="1404"/>
      </w:tblGrid>
      <w:tr w:rsidR="00997279" w:rsidRPr="00441CD0" w14:paraId="41C17166"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44B2F49" w14:textId="77777777" w:rsidR="00997279" w:rsidRPr="00441CD0" w:rsidRDefault="00997279" w:rsidP="00E271CB">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361EDB1" w14:textId="77777777" w:rsidR="00997279" w:rsidRPr="00441CD0" w:rsidRDefault="00997279" w:rsidP="00E271CB">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EE887E7" w14:textId="77777777" w:rsidR="00997279" w:rsidRPr="00441CD0" w:rsidRDefault="00997279"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79B27245" w14:textId="77777777" w:rsidR="00997279" w:rsidRPr="00441CD0" w:rsidRDefault="00997279"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DD6BA99" w14:textId="77777777" w:rsidR="00997279" w:rsidRPr="00441CD0" w:rsidRDefault="00997279" w:rsidP="00E271CB">
            <w:pPr>
              <w:pStyle w:val="TAH"/>
            </w:pPr>
            <w:r w:rsidRPr="00441CD0">
              <w:t>IE Type</w:t>
            </w:r>
          </w:p>
        </w:tc>
      </w:tr>
      <w:tr w:rsidR="00997279" w:rsidRPr="00441CD0" w14:paraId="2C6E0E4E"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5282C86" w14:textId="77777777" w:rsidR="00997279" w:rsidRPr="00441CD0" w:rsidRDefault="00997279" w:rsidP="00E271CB">
            <w:pPr>
              <w:spacing w:after="0"/>
              <w:rPr>
                <w:rFonts w:ascii="Arial" w:hAnsi="Arial"/>
                <w:b/>
                <w:sz w:val="18"/>
                <w:lang w:val="x-none"/>
              </w:rPr>
            </w:pPr>
            <w:bookmarkStart w:id="4023" w:name="_PERM_MCCTEMPBM_CRPT05020175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40DBAE" w14:textId="77777777" w:rsidR="00997279" w:rsidRPr="00441CD0" w:rsidRDefault="00997279" w:rsidP="00E271CB">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0389B99" w14:textId="77777777" w:rsidR="00997279" w:rsidRPr="00441CD0" w:rsidRDefault="00997279"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6B5F9F2" w14:textId="77777777" w:rsidR="00997279" w:rsidRPr="00441CD0" w:rsidRDefault="00997279"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E42B00C" w14:textId="77777777" w:rsidR="00997279" w:rsidRPr="00441CD0" w:rsidRDefault="00997279"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F68B539" w14:textId="77777777" w:rsidR="00997279" w:rsidRPr="00441CD0" w:rsidRDefault="00997279"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3EFCFEBC" w14:textId="77777777" w:rsidR="00997279" w:rsidRPr="00441CD0" w:rsidRDefault="00997279"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hideMark/>
          </w:tcPr>
          <w:p w14:paraId="0AC54087" w14:textId="77777777" w:rsidR="00997279" w:rsidRPr="00441CD0" w:rsidRDefault="00997279" w:rsidP="00E271CB">
            <w:pPr>
              <w:pStyle w:val="TAH"/>
            </w:pPr>
            <w:r>
              <w:t>N4mb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C49206F" w14:textId="77777777" w:rsidR="00997279" w:rsidRPr="00441CD0" w:rsidRDefault="00997279" w:rsidP="00E271CB">
            <w:pPr>
              <w:spacing w:after="0"/>
              <w:rPr>
                <w:rFonts w:ascii="Arial" w:hAnsi="Arial"/>
                <w:b/>
                <w:sz w:val="18"/>
                <w:lang w:val="x-none"/>
              </w:rPr>
            </w:pPr>
            <w:bookmarkStart w:id="4024" w:name="_PERM_MCCTEMPBM_CRPT05020176___7"/>
            <w:bookmarkEnd w:id="4024"/>
          </w:p>
        </w:tc>
      </w:tr>
      <w:bookmarkEnd w:id="4023"/>
      <w:tr w:rsidR="00001426" w:rsidRPr="00441CD0" w14:paraId="0BFE3B73"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152780DC" w14:textId="77777777" w:rsidR="00001426" w:rsidRPr="00441CD0" w:rsidRDefault="00001426" w:rsidP="00001426">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14:paraId="27872614" w14:textId="77777777" w:rsidR="00001426" w:rsidRPr="00441CD0" w:rsidRDefault="00001426" w:rsidP="00001426">
            <w:pPr>
              <w:pStyle w:val="TAH"/>
              <w:rPr>
                <w:lang w:val="x-none"/>
              </w:rPr>
            </w:pPr>
            <w:r w:rsidRPr="00441CD0">
              <w:rPr>
                <w:b w:val="0"/>
              </w:rPr>
              <w:t>M</w:t>
            </w:r>
          </w:p>
        </w:tc>
        <w:tc>
          <w:tcPr>
            <w:tcW w:w="4670" w:type="dxa"/>
            <w:tcBorders>
              <w:top w:val="single" w:sz="4" w:space="0" w:color="auto"/>
              <w:left w:val="single" w:sz="4" w:space="0" w:color="auto"/>
              <w:bottom w:val="single" w:sz="4" w:space="0" w:color="auto"/>
              <w:right w:val="single" w:sz="4" w:space="0" w:color="auto"/>
            </w:tcBorders>
            <w:hideMark/>
          </w:tcPr>
          <w:p w14:paraId="06CCA2EA" w14:textId="77777777" w:rsidR="00001426" w:rsidRPr="00441CD0" w:rsidRDefault="00001426" w:rsidP="00001426">
            <w:pPr>
              <w:pStyle w:val="TAL"/>
            </w:pPr>
            <w:r w:rsidRPr="00441CD0">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73928FB8" w14:textId="77777777" w:rsidR="00001426" w:rsidRPr="00441CD0" w:rsidRDefault="00001426" w:rsidP="00001426">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58A08632" w14:textId="77777777" w:rsidR="00001426" w:rsidRPr="00441CD0" w:rsidRDefault="00001426" w:rsidP="00001426">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21490BDA" w14:textId="77777777" w:rsidR="00001426" w:rsidRPr="00441CD0" w:rsidRDefault="00001426" w:rsidP="00001426">
            <w:pPr>
              <w:pStyle w:val="TAH"/>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0A585BF4" w14:textId="0DFC09EA" w:rsidR="00001426" w:rsidRPr="00441CD0" w:rsidRDefault="00001426" w:rsidP="00001426">
            <w:pPr>
              <w:pStyle w:val="TAH"/>
            </w:pPr>
            <w:r w:rsidRPr="00550473">
              <w:rPr>
                <w:b w:val="0"/>
                <w:bCs/>
              </w:rPr>
              <w:t>X</w:t>
            </w:r>
          </w:p>
        </w:tc>
        <w:tc>
          <w:tcPr>
            <w:tcW w:w="370" w:type="dxa"/>
            <w:tcBorders>
              <w:top w:val="single" w:sz="4" w:space="0" w:color="auto"/>
              <w:left w:val="single" w:sz="4" w:space="0" w:color="auto"/>
              <w:bottom w:val="single" w:sz="4" w:space="0" w:color="auto"/>
              <w:right w:val="single" w:sz="4" w:space="0" w:color="auto"/>
            </w:tcBorders>
          </w:tcPr>
          <w:p w14:paraId="7ACC4421" w14:textId="77777777" w:rsidR="00001426" w:rsidRPr="00441CD0" w:rsidRDefault="00001426" w:rsidP="00001426">
            <w:pPr>
              <w:pStyle w:val="TAH"/>
            </w:pPr>
            <w:r>
              <w:t>-</w:t>
            </w:r>
          </w:p>
        </w:tc>
        <w:tc>
          <w:tcPr>
            <w:tcW w:w="1404" w:type="dxa"/>
            <w:tcBorders>
              <w:top w:val="single" w:sz="4" w:space="0" w:color="auto"/>
              <w:left w:val="single" w:sz="4" w:space="0" w:color="auto"/>
              <w:bottom w:val="single" w:sz="4" w:space="0" w:color="auto"/>
              <w:right w:val="single" w:sz="4" w:space="0" w:color="auto"/>
            </w:tcBorders>
            <w:hideMark/>
          </w:tcPr>
          <w:p w14:paraId="095E9170" w14:textId="77777777" w:rsidR="00001426" w:rsidRPr="00441CD0" w:rsidRDefault="00001426" w:rsidP="00001426">
            <w:pPr>
              <w:pStyle w:val="TAH"/>
            </w:pPr>
            <w:r w:rsidRPr="00441CD0">
              <w:rPr>
                <w:b w:val="0"/>
              </w:rPr>
              <w:t>Node ID</w:t>
            </w:r>
          </w:p>
        </w:tc>
      </w:tr>
      <w:tr w:rsidR="00001426" w:rsidRPr="00441CD0" w14:paraId="5CD5E08F"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3B6260" w14:textId="77777777" w:rsidR="00001426" w:rsidRPr="00441CD0" w:rsidRDefault="00001426" w:rsidP="00001426">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0839CE2D" w14:textId="77777777" w:rsidR="00001426" w:rsidRPr="00441CD0" w:rsidRDefault="00001426" w:rsidP="00001426">
            <w:pPr>
              <w:pStyle w:val="TAC"/>
            </w:pPr>
            <w:r w:rsidRPr="002C447B">
              <w:t>M</w:t>
            </w:r>
          </w:p>
        </w:tc>
        <w:tc>
          <w:tcPr>
            <w:tcW w:w="4670" w:type="dxa"/>
            <w:tcBorders>
              <w:top w:val="single" w:sz="4" w:space="0" w:color="auto"/>
              <w:left w:val="single" w:sz="4" w:space="0" w:color="auto"/>
              <w:bottom w:val="single" w:sz="4" w:space="0" w:color="auto"/>
              <w:right w:val="single" w:sz="4" w:space="0" w:color="auto"/>
            </w:tcBorders>
            <w:hideMark/>
          </w:tcPr>
          <w:p w14:paraId="2CA74AE6" w14:textId="77777777" w:rsidR="00001426" w:rsidRPr="00441CD0" w:rsidRDefault="00001426" w:rsidP="00001426">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8F11606" w14:textId="77777777" w:rsidR="00001426" w:rsidRPr="00441CD0" w:rsidRDefault="00001426" w:rsidP="0000142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E6AE0F" w14:textId="77777777" w:rsidR="00001426" w:rsidRPr="00441CD0" w:rsidRDefault="00001426" w:rsidP="0000142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B0530A" w14:textId="77777777" w:rsidR="00001426" w:rsidRPr="00441CD0" w:rsidRDefault="00001426" w:rsidP="0000142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E6E5517" w14:textId="1914FD7F" w:rsidR="00001426" w:rsidRPr="00441CD0" w:rsidRDefault="00001426" w:rsidP="00001426">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09C31E83" w14:textId="77777777" w:rsidR="00001426" w:rsidRPr="00441CD0" w:rsidRDefault="00001426" w:rsidP="00001426">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D764230" w14:textId="77777777" w:rsidR="00001426" w:rsidRPr="00441CD0" w:rsidRDefault="00001426" w:rsidP="00001426">
            <w:pPr>
              <w:pStyle w:val="TAC"/>
              <w:rPr>
                <w:lang w:val="sv-SE"/>
              </w:rPr>
            </w:pPr>
            <w:r w:rsidRPr="00441CD0">
              <w:rPr>
                <w:lang w:val="sv-SE"/>
              </w:rPr>
              <w:t>Cause</w:t>
            </w:r>
          </w:p>
        </w:tc>
      </w:tr>
      <w:tr w:rsidR="00001426" w:rsidRPr="00441CD0" w14:paraId="6876FD41"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414C5D6" w14:textId="77777777" w:rsidR="00001426" w:rsidRPr="00441CD0" w:rsidRDefault="00001426" w:rsidP="00001426">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7BF66E31" w14:textId="77777777" w:rsidR="00001426" w:rsidRPr="00441CD0" w:rsidRDefault="00001426" w:rsidP="00001426">
            <w:pPr>
              <w:pStyle w:val="TAC"/>
              <w:rPr>
                <w:lang w:val="x-none"/>
              </w:rPr>
            </w:pPr>
            <w:r w:rsidRPr="002C447B">
              <w:t>C</w:t>
            </w:r>
          </w:p>
        </w:tc>
        <w:tc>
          <w:tcPr>
            <w:tcW w:w="4670" w:type="dxa"/>
            <w:tcBorders>
              <w:top w:val="single" w:sz="4" w:space="0" w:color="auto"/>
              <w:left w:val="single" w:sz="4" w:space="0" w:color="auto"/>
              <w:bottom w:val="single" w:sz="4" w:space="0" w:color="auto"/>
              <w:right w:val="single" w:sz="4" w:space="0" w:color="auto"/>
            </w:tcBorders>
            <w:hideMark/>
          </w:tcPr>
          <w:p w14:paraId="37EE4AA2" w14:textId="77777777" w:rsidR="00001426" w:rsidRPr="00441CD0" w:rsidRDefault="00001426" w:rsidP="00001426">
            <w:pPr>
              <w:pStyle w:val="TAL"/>
            </w:pPr>
            <w:r w:rsidRPr="00441CD0">
              <w:t>This IE shall be included if the rejection is due to an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4BB1F401" w14:textId="77777777" w:rsidR="00001426" w:rsidRPr="00441CD0" w:rsidRDefault="00001426" w:rsidP="0000142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EAAB53" w14:textId="77777777" w:rsidR="00001426" w:rsidRPr="00441CD0" w:rsidRDefault="00001426" w:rsidP="0000142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BB4447" w14:textId="77777777" w:rsidR="00001426" w:rsidRPr="00441CD0" w:rsidRDefault="00001426" w:rsidP="0000142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0372950" w14:textId="554DC069" w:rsidR="00001426" w:rsidRPr="00441CD0" w:rsidRDefault="00001426" w:rsidP="00001426">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3F38D3E1" w14:textId="77777777" w:rsidR="00001426" w:rsidRPr="00441CD0" w:rsidRDefault="00001426" w:rsidP="00001426">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2253536" w14:textId="77777777" w:rsidR="00001426" w:rsidRPr="00441CD0" w:rsidRDefault="00001426" w:rsidP="00001426">
            <w:pPr>
              <w:pStyle w:val="TAC"/>
              <w:rPr>
                <w:lang w:val="sv-SE"/>
              </w:rPr>
            </w:pPr>
            <w:r w:rsidRPr="00441CD0">
              <w:rPr>
                <w:lang w:val="sv-SE"/>
              </w:rPr>
              <w:t>Offending IE</w:t>
            </w:r>
          </w:p>
        </w:tc>
      </w:tr>
    </w:tbl>
    <w:p w14:paraId="37DEA000" w14:textId="77777777" w:rsidR="00997279" w:rsidRDefault="00997279" w:rsidP="00997279">
      <w:pPr>
        <w:rPr>
          <w:lang w:val="sv-SE"/>
        </w:rPr>
      </w:pPr>
    </w:p>
    <w:p w14:paraId="746B4847" w14:textId="47B26AF1" w:rsidR="00D91F01" w:rsidRPr="00D91F01" w:rsidRDefault="00D91F01" w:rsidP="001A3E8D">
      <w:pPr>
        <w:pStyle w:val="Heading3"/>
        <w:rPr>
          <w:rFonts w:cs="Arial"/>
          <w:bCs/>
        </w:rPr>
      </w:pPr>
      <w:bookmarkStart w:id="4025" w:name="_Toc106825702"/>
      <w:r w:rsidRPr="00441CD0">
        <w:t>7.4.</w:t>
      </w:r>
      <w:r>
        <w:t>7</w:t>
      </w:r>
      <w:r w:rsidRPr="00441CD0">
        <w:tab/>
        <w:t xml:space="preserve">PFCP Session Set </w:t>
      </w:r>
      <w:r>
        <w:t>Modification</w:t>
      </w:r>
      <w:bookmarkEnd w:id="4025"/>
    </w:p>
    <w:p w14:paraId="0AD8240F" w14:textId="2F3E4EAE" w:rsidR="00D91F01" w:rsidRPr="00441CD0" w:rsidRDefault="00D91F01" w:rsidP="001A3E8D">
      <w:pPr>
        <w:pStyle w:val="Heading4"/>
      </w:pPr>
      <w:bookmarkStart w:id="4026" w:name="_Toc106825703"/>
      <w:r w:rsidRPr="00441CD0">
        <w:t>7.4.</w:t>
      </w:r>
      <w:r>
        <w:t>7</w:t>
      </w:r>
      <w:r w:rsidRPr="00441CD0">
        <w:t>.1</w:t>
      </w:r>
      <w:r w:rsidRPr="00441CD0">
        <w:tab/>
        <w:t xml:space="preserve">PFCP Session Set </w:t>
      </w:r>
      <w:r>
        <w:t>Modification</w:t>
      </w:r>
      <w:r w:rsidRPr="00441CD0">
        <w:t xml:space="preserve"> Request</w:t>
      </w:r>
      <w:bookmarkEnd w:id="4026"/>
    </w:p>
    <w:p w14:paraId="20EC08BA" w14:textId="77777777" w:rsidR="00D91F01" w:rsidRDefault="00D91F01" w:rsidP="00D91F01">
      <w:r w:rsidRPr="00441CD0">
        <w:t xml:space="preserve">The PFCP Session Set </w:t>
      </w:r>
      <w:r>
        <w:t>Modification</w:t>
      </w:r>
      <w:r w:rsidRPr="00441CD0">
        <w:t xml:space="preserve"> Request shall be sent over the Sxb </w:t>
      </w:r>
      <w:r>
        <w:t xml:space="preserve">or N4 </w:t>
      </w:r>
      <w:r w:rsidRPr="00441CD0">
        <w:t xml:space="preserve">interface by the CP function to request the UP function to </w:t>
      </w:r>
      <w:r>
        <w:t xml:space="preserve">send any subsequent PFCP Session Report Request messages for </w:t>
      </w:r>
      <w:r w:rsidRPr="00441CD0">
        <w:t xml:space="preserve">the PFCP sessions </w:t>
      </w:r>
      <w:r>
        <w:t xml:space="preserve">which are identified by either FQ-CSID(s) or Group Id(s), or the CP IP Address in </w:t>
      </w:r>
      <w:r>
        <w:rPr>
          <w:lang w:eastAsia="zh-CN"/>
        </w:rPr>
        <w:t xml:space="preserve">their F-SEIDs, </w:t>
      </w:r>
      <w:r>
        <w:t xml:space="preserve">towards an (alternative) SMF/PGW-C, e.g. when those PFCP sessions are </w:t>
      </w:r>
      <w:r w:rsidRPr="00441CD0">
        <w:t xml:space="preserve">affected by a partial </w:t>
      </w:r>
      <w:r>
        <w:t xml:space="preserve">PGW-C/SMF </w:t>
      </w:r>
      <w:r w:rsidRPr="00441CD0">
        <w:t>failure</w:t>
      </w:r>
      <w:r>
        <w:t xml:space="preserve"> or are controlled by a PGW-C/SMF that is shutting down</w:t>
      </w:r>
      <w:r w:rsidRPr="00441CD0">
        <w:t>.</w:t>
      </w:r>
    </w:p>
    <w:p w14:paraId="1A1780AB" w14:textId="77777777" w:rsidR="00D91F01" w:rsidRDefault="00D91F01" w:rsidP="00D91F01">
      <w:r>
        <w:t>This procedure shall only be performed if the UP function indicated support of the RESPS feature (see clause 8.2.25).</w:t>
      </w:r>
    </w:p>
    <w:p w14:paraId="37980FCF" w14:textId="77777777" w:rsidR="00997279" w:rsidRPr="00441CD0" w:rsidRDefault="00997279" w:rsidP="00997279">
      <w:pPr>
        <w:pStyle w:val="TH"/>
        <w:rPr>
          <w:lang w:val="en-US"/>
        </w:rPr>
      </w:pPr>
      <w:r w:rsidRPr="00441CD0">
        <w:t>Table 7.4.</w:t>
      </w:r>
      <w:r>
        <w:t>7</w:t>
      </w:r>
      <w:r w:rsidRPr="00441CD0">
        <w:t xml:space="preserve">.1-1: Information Elements in a PFCP Session Set </w:t>
      </w:r>
      <w:r>
        <w:t>Modification</w:t>
      </w:r>
      <w:r w:rsidRPr="00441CD0">
        <w:t xml:space="preserve">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370"/>
        <w:gridCol w:w="1404"/>
      </w:tblGrid>
      <w:tr w:rsidR="00997279" w:rsidRPr="00441CD0" w14:paraId="311DBAE4"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FA343E0" w14:textId="77777777" w:rsidR="00997279" w:rsidRPr="00441CD0" w:rsidRDefault="00997279" w:rsidP="00E271CB">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56FD3C0" w14:textId="77777777" w:rsidR="00997279" w:rsidRPr="00441CD0" w:rsidRDefault="00997279" w:rsidP="00E271CB">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1B2B63" w14:textId="77777777" w:rsidR="00997279" w:rsidRPr="00441CD0" w:rsidRDefault="00997279"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735C6F78" w14:textId="77777777" w:rsidR="00997279" w:rsidRPr="00441CD0" w:rsidRDefault="00997279"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C2D4E32" w14:textId="77777777" w:rsidR="00997279" w:rsidRPr="00441CD0" w:rsidRDefault="00997279" w:rsidP="00E271CB">
            <w:pPr>
              <w:pStyle w:val="TAH"/>
            </w:pPr>
            <w:r w:rsidRPr="00441CD0">
              <w:t>IE Type</w:t>
            </w:r>
          </w:p>
        </w:tc>
      </w:tr>
      <w:tr w:rsidR="00997279" w:rsidRPr="00441CD0" w14:paraId="75E0EBD2"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C9797CA" w14:textId="77777777" w:rsidR="00997279" w:rsidRPr="00441CD0" w:rsidRDefault="00997279" w:rsidP="00E271CB">
            <w:pPr>
              <w:spacing w:after="0"/>
              <w:rPr>
                <w:rFonts w:ascii="Arial" w:hAnsi="Arial"/>
                <w:b/>
                <w:sz w:val="18"/>
                <w:lang w:val="x-none"/>
              </w:rPr>
            </w:pPr>
            <w:bookmarkStart w:id="4027" w:name="_PERM_MCCTEMPBM_CRPT05020179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EA70DDA" w14:textId="77777777" w:rsidR="00997279" w:rsidRPr="00441CD0" w:rsidRDefault="00997279" w:rsidP="00E271CB">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9CB4C7F" w14:textId="77777777" w:rsidR="00997279" w:rsidRPr="00441CD0" w:rsidRDefault="00997279"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74277FA" w14:textId="77777777" w:rsidR="00997279" w:rsidRPr="00441CD0" w:rsidRDefault="00997279"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C01BBD6" w14:textId="77777777" w:rsidR="00997279" w:rsidRPr="00441CD0" w:rsidRDefault="00997279"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98FF10E" w14:textId="77777777" w:rsidR="00997279" w:rsidRPr="00441CD0" w:rsidRDefault="00997279"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221FB101" w14:textId="77777777" w:rsidR="00997279" w:rsidRPr="00441CD0" w:rsidRDefault="00997279"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34D64436" w14:textId="77777777" w:rsidR="00997279" w:rsidRPr="00441CD0" w:rsidRDefault="00997279" w:rsidP="00E271CB">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B03A516" w14:textId="77777777" w:rsidR="00997279" w:rsidRPr="00441CD0" w:rsidRDefault="00997279" w:rsidP="00E271CB">
            <w:pPr>
              <w:spacing w:after="0"/>
              <w:rPr>
                <w:rFonts w:ascii="Arial" w:hAnsi="Arial"/>
                <w:b/>
                <w:sz w:val="18"/>
                <w:lang w:val="x-none"/>
              </w:rPr>
            </w:pPr>
            <w:bookmarkStart w:id="4028" w:name="_PERM_MCCTEMPBM_CRPT05020180___7"/>
            <w:bookmarkEnd w:id="4028"/>
          </w:p>
        </w:tc>
      </w:tr>
      <w:bookmarkEnd w:id="4027"/>
      <w:tr w:rsidR="00997279" w:rsidRPr="00441CD0" w14:paraId="40FCA2A8"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50C3C548" w14:textId="77777777" w:rsidR="00997279" w:rsidRPr="00441CD0" w:rsidRDefault="00997279" w:rsidP="00E271CB">
            <w:pPr>
              <w:pStyle w:val="TAH"/>
              <w:rPr>
                <w:b w:val="0"/>
              </w:rPr>
            </w:pPr>
            <w:r w:rsidRPr="00441CD0">
              <w:rPr>
                <w:b w:val="0"/>
              </w:rPr>
              <w:t>Node ID</w:t>
            </w:r>
          </w:p>
        </w:tc>
        <w:tc>
          <w:tcPr>
            <w:tcW w:w="336" w:type="dxa"/>
            <w:tcBorders>
              <w:top w:val="single" w:sz="4" w:space="0" w:color="auto"/>
              <w:left w:val="single" w:sz="4" w:space="0" w:color="auto"/>
              <w:bottom w:val="single" w:sz="4" w:space="0" w:color="auto"/>
              <w:right w:val="single" w:sz="4" w:space="0" w:color="auto"/>
            </w:tcBorders>
            <w:hideMark/>
          </w:tcPr>
          <w:p w14:paraId="01744DE0" w14:textId="77777777" w:rsidR="00997279" w:rsidRPr="00441CD0" w:rsidRDefault="00997279" w:rsidP="00E271CB">
            <w:pPr>
              <w:pStyle w:val="TAH"/>
              <w:rPr>
                <w:b w:val="0"/>
              </w:rPr>
            </w:pPr>
            <w:r w:rsidRPr="00441CD0">
              <w:rPr>
                <w:b w:val="0"/>
              </w:rPr>
              <w:t>M</w:t>
            </w:r>
          </w:p>
        </w:tc>
        <w:tc>
          <w:tcPr>
            <w:tcW w:w="4670" w:type="dxa"/>
            <w:tcBorders>
              <w:top w:val="single" w:sz="4" w:space="0" w:color="auto"/>
              <w:left w:val="single" w:sz="4" w:space="0" w:color="auto"/>
              <w:bottom w:val="single" w:sz="4" w:space="0" w:color="auto"/>
              <w:right w:val="single" w:sz="4" w:space="0" w:color="auto"/>
            </w:tcBorders>
            <w:hideMark/>
          </w:tcPr>
          <w:p w14:paraId="65DC415F" w14:textId="77777777" w:rsidR="00997279" w:rsidRDefault="00997279" w:rsidP="00E271CB">
            <w:pPr>
              <w:pStyle w:val="TAL"/>
            </w:pPr>
            <w:r w:rsidRPr="00441CD0">
              <w:t>This IE shall contain the node identity of the originating node of the message.</w:t>
            </w:r>
          </w:p>
          <w:p w14:paraId="4DC4BFCA" w14:textId="77777777" w:rsidR="00997279" w:rsidRPr="00441CD0" w:rsidRDefault="00997279" w:rsidP="00E271CB">
            <w:pPr>
              <w:pStyle w:val="TAL"/>
              <w:rPr>
                <w:szCs w:val="18"/>
              </w:rPr>
            </w:pPr>
          </w:p>
        </w:tc>
        <w:tc>
          <w:tcPr>
            <w:tcW w:w="370" w:type="dxa"/>
            <w:tcBorders>
              <w:top w:val="single" w:sz="4" w:space="0" w:color="auto"/>
              <w:left w:val="single" w:sz="4" w:space="0" w:color="auto"/>
              <w:bottom w:val="single" w:sz="4" w:space="0" w:color="auto"/>
              <w:right w:val="single" w:sz="4" w:space="0" w:color="auto"/>
            </w:tcBorders>
            <w:hideMark/>
          </w:tcPr>
          <w:p w14:paraId="0FFE8B5E" w14:textId="77777777" w:rsidR="00997279" w:rsidRPr="00441CD0" w:rsidRDefault="00997279" w:rsidP="00E271CB">
            <w:pPr>
              <w:pStyle w:val="TAH"/>
              <w:rPr>
                <w:b w:val="0"/>
              </w:rPr>
            </w:pPr>
            <w:r>
              <w:rPr>
                <w:b w:val="0"/>
              </w:rPr>
              <w:t>-</w:t>
            </w:r>
          </w:p>
        </w:tc>
        <w:tc>
          <w:tcPr>
            <w:tcW w:w="370" w:type="dxa"/>
            <w:tcBorders>
              <w:top w:val="single" w:sz="4" w:space="0" w:color="auto"/>
              <w:left w:val="single" w:sz="4" w:space="0" w:color="auto"/>
              <w:bottom w:val="single" w:sz="4" w:space="0" w:color="auto"/>
              <w:right w:val="single" w:sz="4" w:space="0" w:color="auto"/>
            </w:tcBorders>
            <w:hideMark/>
          </w:tcPr>
          <w:p w14:paraId="3335469A" w14:textId="77777777" w:rsidR="00997279" w:rsidRPr="00441CD0" w:rsidRDefault="00997279" w:rsidP="00E271CB">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1DE2574B" w14:textId="77777777" w:rsidR="00997279" w:rsidRPr="00441CD0" w:rsidRDefault="00997279" w:rsidP="00E271CB">
            <w:pPr>
              <w:pStyle w:val="TAH"/>
              <w:rPr>
                <w:b w:val="0"/>
              </w:rPr>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0F3B8774" w14:textId="77777777" w:rsidR="00997279" w:rsidRDefault="00997279" w:rsidP="00E271CB">
            <w:pPr>
              <w:pStyle w:val="TAH"/>
              <w:rPr>
                <w:b w:val="0"/>
              </w:rPr>
            </w:pPr>
            <w:r>
              <w:rPr>
                <w:b w:val="0"/>
              </w:rPr>
              <w:t>X</w:t>
            </w:r>
          </w:p>
        </w:tc>
        <w:tc>
          <w:tcPr>
            <w:tcW w:w="370" w:type="dxa"/>
            <w:tcBorders>
              <w:top w:val="single" w:sz="4" w:space="0" w:color="auto"/>
              <w:left w:val="single" w:sz="4" w:space="0" w:color="auto"/>
              <w:bottom w:val="single" w:sz="4" w:space="0" w:color="auto"/>
              <w:right w:val="single" w:sz="4" w:space="0" w:color="auto"/>
            </w:tcBorders>
          </w:tcPr>
          <w:p w14:paraId="79C8313F" w14:textId="77777777" w:rsidR="00997279" w:rsidRPr="00441CD0" w:rsidRDefault="00997279" w:rsidP="00E271CB">
            <w:pPr>
              <w:pStyle w:val="TAH"/>
              <w:rPr>
                <w:b w:val="0"/>
              </w:rPr>
            </w:pPr>
            <w:r>
              <w:rPr>
                <w:b w:val="0"/>
              </w:rPr>
              <w:t>-</w:t>
            </w:r>
          </w:p>
        </w:tc>
        <w:tc>
          <w:tcPr>
            <w:tcW w:w="1404" w:type="dxa"/>
            <w:tcBorders>
              <w:top w:val="single" w:sz="4" w:space="0" w:color="auto"/>
              <w:left w:val="single" w:sz="4" w:space="0" w:color="auto"/>
              <w:bottom w:val="single" w:sz="4" w:space="0" w:color="auto"/>
              <w:right w:val="single" w:sz="4" w:space="0" w:color="auto"/>
            </w:tcBorders>
            <w:hideMark/>
          </w:tcPr>
          <w:p w14:paraId="1016425D" w14:textId="77777777" w:rsidR="00997279" w:rsidRPr="00441CD0" w:rsidRDefault="00997279" w:rsidP="00E271CB">
            <w:pPr>
              <w:pStyle w:val="TAH"/>
              <w:rPr>
                <w:b w:val="0"/>
              </w:rPr>
            </w:pPr>
            <w:r w:rsidRPr="00441CD0">
              <w:rPr>
                <w:b w:val="0"/>
              </w:rPr>
              <w:t>Node ID</w:t>
            </w:r>
          </w:p>
        </w:tc>
      </w:tr>
      <w:tr w:rsidR="00997279" w:rsidRPr="00441CD0" w14:paraId="096BC5B1"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36F8DBB3" w14:textId="77777777" w:rsidR="00997279" w:rsidRPr="00441CD0" w:rsidRDefault="00997279" w:rsidP="00E271CB">
            <w:pPr>
              <w:pStyle w:val="TAH"/>
              <w:rPr>
                <w:b w:val="0"/>
              </w:rPr>
            </w:pPr>
            <w:r>
              <w:rPr>
                <w:b w:val="0"/>
              </w:rPr>
              <w:t xml:space="preserve">PFCP Session Change Info </w:t>
            </w:r>
          </w:p>
        </w:tc>
        <w:tc>
          <w:tcPr>
            <w:tcW w:w="336" w:type="dxa"/>
            <w:tcBorders>
              <w:top w:val="single" w:sz="4" w:space="0" w:color="auto"/>
              <w:left w:val="single" w:sz="4" w:space="0" w:color="auto"/>
              <w:bottom w:val="single" w:sz="4" w:space="0" w:color="auto"/>
              <w:right w:val="single" w:sz="4" w:space="0" w:color="auto"/>
            </w:tcBorders>
          </w:tcPr>
          <w:p w14:paraId="0411459C" w14:textId="77777777" w:rsidR="00997279" w:rsidRPr="00441CD0" w:rsidRDefault="00997279" w:rsidP="00E271CB">
            <w:pPr>
              <w:pStyle w:val="TAH"/>
              <w:rPr>
                <w:b w:val="0"/>
              </w:rPr>
            </w:pPr>
            <w:r>
              <w:rPr>
                <w:b w:val="0"/>
              </w:rPr>
              <w:t>M</w:t>
            </w:r>
          </w:p>
        </w:tc>
        <w:tc>
          <w:tcPr>
            <w:tcW w:w="4670" w:type="dxa"/>
            <w:tcBorders>
              <w:top w:val="single" w:sz="4" w:space="0" w:color="auto"/>
              <w:left w:val="single" w:sz="4" w:space="0" w:color="auto"/>
              <w:bottom w:val="single" w:sz="4" w:space="0" w:color="auto"/>
              <w:right w:val="single" w:sz="4" w:space="0" w:color="auto"/>
            </w:tcBorders>
          </w:tcPr>
          <w:p w14:paraId="25A83483" w14:textId="77777777" w:rsidR="00997279" w:rsidRDefault="00997279" w:rsidP="00E271CB">
            <w:pPr>
              <w:pStyle w:val="TAL"/>
              <w:rPr>
                <w:szCs w:val="18"/>
              </w:rPr>
            </w:pPr>
            <w:r>
              <w:t xml:space="preserve">This IE shall identify the </w:t>
            </w:r>
            <w:r>
              <w:rPr>
                <w:szCs w:val="18"/>
              </w:rPr>
              <w:t xml:space="preserve">FQ-CSID(s), Group Id(s) or CP IP address(es) of the </w:t>
            </w:r>
            <w:r>
              <w:t xml:space="preserve">PFCP sessions for which the PGW-U/UPF shall send </w:t>
            </w:r>
            <w:r>
              <w:rPr>
                <w:szCs w:val="18"/>
              </w:rPr>
              <w:t xml:space="preserve">subsequent PFCP Session Report Request messages to an </w:t>
            </w:r>
            <w:r w:rsidRPr="00441CD0">
              <w:t>Alternative SMF</w:t>
            </w:r>
            <w:r>
              <w:t>/PGW-C</w:t>
            </w:r>
            <w:r w:rsidRPr="00441CD0">
              <w:t xml:space="preserve"> IP Address</w:t>
            </w:r>
            <w:r>
              <w:rPr>
                <w:szCs w:val="18"/>
              </w:rPr>
              <w:t>.</w:t>
            </w:r>
          </w:p>
          <w:p w14:paraId="40F339F7" w14:textId="77777777" w:rsidR="00997279" w:rsidRDefault="00997279" w:rsidP="00E271CB">
            <w:pPr>
              <w:pStyle w:val="TAL"/>
              <w:rPr>
                <w:szCs w:val="18"/>
              </w:rPr>
            </w:pPr>
          </w:p>
          <w:p w14:paraId="4E03914C" w14:textId="77777777" w:rsidR="00997279" w:rsidRPr="00441CD0" w:rsidRDefault="00997279" w:rsidP="00E271CB">
            <w:pPr>
              <w:pStyle w:val="TAL"/>
            </w:pPr>
            <w:r>
              <w:rPr>
                <w:rFonts w:eastAsia="Batang" w:cs="Arial"/>
                <w:szCs w:val="18"/>
                <w:lang w:eastAsia="ja-JP"/>
              </w:rPr>
              <w:t>Several IEs with the same IE type may be present to request the PGW-U/UPF to move PFCP sessions associated with different FQ-CSIDs, Group Ids or CP IP addresses to different PGW-C/SMFs.</w:t>
            </w:r>
          </w:p>
        </w:tc>
        <w:tc>
          <w:tcPr>
            <w:tcW w:w="370" w:type="dxa"/>
            <w:tcBorders>
              <w:top w:val="single" w:sz="4" w:space="0" w:color="auto"/>
              <w:left w:val="single" w:sz="4" w:space="0" w:color="auto"/>
              <w:bottom w:val="single" w:sz="4" w:space="0" w:color="auto"/>
              <w:right w:val="single" w:sz="4" w:space="0" w:color="auto"/>
            </w:tcBorders>
          </w:tcPr>
          <w:p w14:paraId="79E9DEE8" w14:textId="77777777" w:rsidR="00997279" w:rsidRPr="00441CD0" w:rsidRDefault="00997279" w:rsidP="00E271CB">
            <w:pPr>
              <w:pStyle w:val="TAH"/>
              <w:rPr>
                <w:b w:val="0"/>
              </w:rPr>
            </w:pPr>
            <w:r>
              <w:rPr>
                <w:b w:val="0"/>
              </w:rPr>
              <w:t>-</w:t>
            </w:r>
          </w:p>
        </w:tc>
        <w:tc>
          <w:tcPr>
            <w:tcW w:w="370" w:type="dxa"/>
            <w:tcBorders>
              <w:top w:val="single" w:sz="4" w:space="0" w:color="auto"/>
              <w:left w:val="single" w:sz="4" w:space="0" w:color="auto"/>
              <w:bottom w:val="single" w:sz="4" w:space="0" w:color="auto"/>
              <w:right w:val="single" w:sz="4" w:space="0" w:color="auto"/>
            </w:tcBorders>
          </w:tcPr>
          <w:p w14:paraId="1C19635E" w14:textId="77777777" w:rsidR="00997279" w:rsidRPr="00441CD0" w:rsidRDefault="00997279" w:rsidP="00E271CB">
            <w:pPr>
              <w:pStyle w:val="TAH"/>
              <w:rPr>
                <w:b w:val="0"/>
              </w:rPr>
            </w:pPr>
            <w:r>
              <w:rPr>
                <w:b w:val="0"/>
              </w:rPr>
              <w:t>X</w:t>
            </w:r>
          </w:p>
        </w:tc>
        <w:tc>
          <w:tcPr>
            <w:tcW w:w="370" w:type="dxa"/>
            <w:tcBorders>
              <w:top w:val="single" w:sz="4" w:space="0" w:color="auto"/>
              <w:left w:val="single" w:sz="4" w:space="0" w:color="auto"/>
              <w:bottom w:val="single" w:sz="4" w:space="0" w:color="auto"/>
              <w:right w:val="single" w:sz="4" w:space="0" w:color="auto"/>
            </w:tcBorders>
          </w:tcPr>
          <w:p w14:paraId="1505D502" w14:textId="77777777" w:rsidR="00997279" w:rsidRPr="00441CD0" w:rsidRDefault="00997279" w:rsidP="00E271CB">
            <w:pPr>
              <w:pStyle w:val="TAH"/>
              <w:rPr>
                <w:b w:val="0"/>
              </w:rPr>
            </w:pPr>
            <w:r>
              <w:rPr>
                <w:b w:val="0"/>
              </w:rPr>
              <w:t>-</w:t>
            </w:r>
          </w:p>
        </w:tc>
        <w:tc>
          <w:tcPr>
            <w:tcW w:w="370" w:type="dxa"/>
            <w:tcBorders>
              <w:top w:val="single" w:sz="4" w:space="0" w:color="auto"/>
              <w:left w:val="single" w:sz="4" w:space="0" w:color="auto"/>
              <w:bottom w:val="single" w:sz="4" w:space="0" w:color="auto"/>
              <w:right w:val="single" w:sz="4" w:space="0" w:color="auto"/>
            </w:tcBorders>
          </w:tcPr>
          <w:p w14:paraId="1BC9689F" w14:textId="77777777" w:rsidR="00997279" w:rsidRDefault="00997279" w:rsidP="00E271CB">
            <w:pPr>
              <w:pStyle w:val="TAH"/>
              <w:rPr>
                <w:b w:val="0"/>
              </w:rPr>
            </w:pPr>
            <w:r>
              <w:rPr>
                <w:b w:val="0"/>
              </w:rPr>
              <w:t>X</w:t>
            </w:r>
          </w:p>
        </w:tc>
        <w:tc>
          <w:tcPr>
            <w:tcW w:w="370" w:type="dxa"/>
            <w:tcBorders>
              <w:top w:val="single" w:sz="4" w:space="0" w:color="auto"/>
              <w:left w:val="single" w:sz="4" w:space="0" w:color="auto"/>
              <w:bottom w:val="single" w:sz="4" w:space="0" w:color="auto"/>
              <w:right w:val="single" w:sz="4" w:space="0" w:color="auto"/>
            </w:tcBorders>
          </w:tcPr>
          <w:p w14:paraId="18BF6CC3" w14:textId="77777777" w:rsidR="00997279" w:rsidRDefault="00997279" w:rsidP="00E271CB">
            <w:pPr>
              <w:pStyle w:val="TAH"/>
              <w:rPr>
                <w:b w:val="0"/>
              </w:rPr>
            </w:pPr>
            <w:r>
              <w:rPr>
                <w:b w:val="0"/>
              </w:rPr>
              <w:t>-</w:t>
            </w:r>
          </w:p>
        </w:tc>
        <w:tc>
          <w:tcPr>
            <w:tcW w:w="1404" w:type="dxa"/>
            <w:tcBorders>
              <w:top w:val="single" w:sz="4" w:space="0" w:color="auto"/>
              <w:left w:val="single" w:sz="4" w:space="0" w:color="auto"/>
              <w:bottom w:val="single" w:sz="4" w:space="0" w:color="auto"/>
              <w:right w:val="single" w:sz="4" w:space="0" w:color="auto"/>
            </w:tcBorders>
          </w:tcPr>
          <w:p w14:paraId="02BC35E2" w14:textId="77777777" w:rsidR="00997279" w:rsidRPr="00441CD0" w:rsidRDefault="00997279" w:rsidP="00E271CB">
            <w:pPr>
              <w:pStyle w:val="TAH"/>
              <w:rPr>
                <w:b w:val="0"/>
              </w:rPr>
            </w:pPr>
            <w:r>
              <w:rPr>
                <w:b w:val="0"/>
              </w:rPr>
              <w:t>PFCP Session Change Info</w:t>
            </w:r>
          </w:p>
        </w:tc>
      </w:tr>
    </w:tbl>
    <w:p w14:paraId="068BDFB0" w14:textId="77777777" w:rsidR="00997279" w:rsidRDefault="00997279" w:rsidP="00997279">
      <w:pPr>
        <w:rPr>
          <w:lang w:val="sv-SE"/>
        </w:rPr>
      </w:pPr>
    </w:p>
    <w:p w14:paraId="617B8725" w14:textId="77777777" w:rsidR="00997279" w:rsidRDefault="00997279" w:rsidP="00997279">
      <w:pPr>
        <w:pStyle w:val="TH"/>
        <w:rPr>
          <w:lang w:val="en-US"/>
        </w:rPr>
      </w:pPr>
      <w:r>
        <w:t xml:space="preserve">Table 7.4.7.1-2: PFCP Session Change Info IE within </w:t>
      </w:r>
      <w:r w:rsidRPr="00441CD0">
        <w:t xml:space="preserve">PFCP Session Set </w:t>
      </w:r>
      <w:r>
        <w:t>Modification</w:t>
      </w:r>
      <w:r w:rsidRPr="00441CD0">
        <w:t xml:space="preserve">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997279" w:rsidRPr="004F15FA" w14:paraId="320301EE"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AFC7407" w14:textId="77777777" w:rsidR="00997279" w:rsidRDefault="00997279" w:rsidP="00E271CB">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21FC055D" w14:textId="77777777" w:rsidR="00997279" w:rsidRDefault="00997279" w:rsidP="00E271CB">
            <w:pPr>
              <w:pStyle w:val="TAH"/>
            </w:pPr>
          </w:p>
        </w:tc>
        <w:tc>
          <w:tcPr>
            <w:tcW w:w="370" w:type="dxa"/>
            <w:tcBorders>
              <w:top w:val="single" w:sz="4" w:space="0" w:color="auto"/>
              <w:left w:val="nil"/>
              <w:bottom w:val="single" w:sz="4" w:space="0" w:color="auto"/>
              <w:right w:val="nil"/>
            </w:tcBorders>
            <w:shd w:val="clear" w:color="auto" w:fill="D9D9D9"/>
          </w:tcPr>
          <w:p w14:paraId="5C668BF0" w14:textId="77777777" w:rsidR="00997279" w:rsidRPr="00616868" w:rsidRDefault="00997279" w:rsidP="00E271CB">
            <w:pPr>
              <w:pStyle w:val="TAC"/>
              <w:rPr>
                <w:lang w:val="fr-FR"/>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65135725" w14:textId="77777777" w:rsidR="00997279" w:rsidRPr="00616868" w:rsidRDefault="00997279" w:rsidP="00E271CB">
            <w:pPr>
              <w:pStyle w:val="TAC"/>
              <w:rPr>
                <w:lang w:val="fr-FR"/>
              </w:rPr>
            </w:pPr>
            <w:r w:rsidRPr="00616868">
              <w:rPr>
                <w:lang w:val="fr-FR"/>
              </w:rPr>
              <w:t>PFCP Session Change Info IE Type = 290 (decimal)</w:t>
            </w:r>
          </w:p>
        </w:tc>
      </w:tr>
      <w:tr w:rsidR="00997279" w14:paraId="1011D79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86DD8FC" w14:textId="77777777" w:rsidR="00997279" w:rsidRDefault="00997279" w:rsidP="00E271CB">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692A06FF" w14:textId="77777777" w:rsidR="00997279" w:rsidRDefault="00997279" w:rsidP="00E271CB">
            <w:pPr>
              <w:pStyle w:val="TAH"/>
            </w:pPr>
          </w:p>
        </w:tc>
        <w:tc>
          <w:tcPr>
            <w:tcW w:w="370" w:type="dxa"/>
            <w:tcBorders>
              <w:top w:val="single" w:sz="4" w:space="0" w:color="auto"/>
              <w:left w:val="nil"/>
              <w:bottom w:val="single" w:sz="4" w:space="0" w:color="auto"/>
              <w:right w:val="nil"/>
            </w:tcBorders>
            <w:shd w:val="clear" w:color="auto" w:fill="D9D9D9"/>
          </w:tcPr>
          <w:p w14:paraId="0C5B6179" w14:textId="77777777" w:rsidR="00997279" w:rsidRDefault="00997279"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8B70399" w14:textId="77777777" w:rsidR="00997279" w:rsidRDefault="00997279" w:rsidP="00E271CB">
            <w:pPr>
              <w:pStyle w:val="TAC"/>
            </w:pPr>
            <w:r>
              <w:t>Length = n</w:t>
            </w:r>
          </w:p>
        </w:tc>
      </w:tr>
      <w:tr w:rsidR="00997279" w14:paraId="21BCFEF4"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78912AD" w14:textId="77777777" w:rsidR="00997279" w:rsidRDefault="00997279" w:rsidP="00E271CB">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9E47A0" w14:textId="77777777" w:rsidR="00997279" w:rsidRDefault="00997279" w:rsidP="00E271CB">
            <w:pPr>
              <w:pStyle w:val="TAH"/>
            </w:pPr>
            <w: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532E7142" w14:textId="77777777" w:rsidR="00997279" w:rsidRDefault="00997279" w:rsidP="00E271CB">
            <w:pPr>
              <w:pStyle w:val="TAH"/>
            </w:pPr>
            <w: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37BBCA4B" w14:textId="77777777" w:rsidR="00997279" w:rsidRDefault="00997279" w:rsidP="00E271CB">
            <w:pPr>
              <w:pStyle w:val="TAH"/>
            </w:pPr>
            <w: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A4C71F8" w14:textId="77777777" w:rsidR="00997279" w:rsidRDefault="00997279" w:rsidP="00E271CB">
            <w:pPr>
              <w:pStyle w:val="TAH"/>
            </w:pPr>
            <w:r>
              <w:t>IE Type</w:t>
            </w:r>
          </w:p>
        </w:tc>
      </w:tr>
      <w:tr w:rsidR="00997279" w14:paraId="5106A864"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8D9188" w14:textId="77777777" w:rsidR="00997279" w:rsidRDefault="00997279" w:rsidP="00E271CB">
            <w:pPr>
              <w:spacing w:after="0"/>
              <w:rPr>
                <w:rFonts w:ascii="Arial" w:hAnsi="Arial"/>
                <w:b/>
                <w:sz w:val="18"/>
              </w:rPr>
            </w:pPr>
            <w:bookmarkStart w:id="4029" w:name="_PERM_MCCTEMPBM_CRPT0502018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41505C4" w14:textId="77777777" w:rsidR="00997279" w:rsidRDefault="00997279" w:rsidP="00E271CB">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58B179B" w14:textId="77777777" w:rsidR="00997279" w:rsidRDefault="00997279" w:rsidP="00E271CB">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04156244" w14:textId="77777777" w:rsidR="00997279" w:rsidRDefault="00997279" w:rsidP="00E271CB">
            <w:pPr>
              <w:pStyle w:val="TAH"/>
            </w:pPr>
            <w:r>
              <w:t>Sxa</w:t>
            </w:r>
          </w:p>
        </w:tc>
        <w:tc>
          <w:tcPr>
            <w:tcW w:w="370" w:type="dxa"/>
            <w:tcBorders>
              <w:top w:val="single" w:sz="4" w:space="0" w:color="auto"/>
              <w:left w:val="single" w:sz="4" w:space="0" w:color="auto"/>
              <w:bottom w:val="single" w:sz="4" w:space="0" w:color="auto"/>
              <w:right w:val="single" w:sz="4" w:space="0" w:color="auto"/>
            </w:tcBorders>
            <w:hideMark/>
          </w:tcPr>
          <w:p w14:paraId="43676CB8" w14:textId="77777777" w:rsidR="00997279" w:rsidRDefault="00997279" w:rsidP="00E271CB">
            <w:pPr>
              <w:pStyle w:val="TAH"/>
            </w:pPr>
            <w:r>
              <w:t>Sxb</w:t>
            </w:r>
          </w:p>
        </w:tc>
        <w:tc>
          <w:tcPr>
            <w:tcW w:w="370" w:type="dxa"/>
            <w:tcBorders>
              <w:top w:val="single" w:sz="4" w:space="0" w:color="auto"/>
              <w:left w:val="single" w:sz="4" w:space="0" w:color="auto"/>
              <w:bottom w:val="single" w:sz="4" w:space="0" w:color="auto"/>
              <w:right w:val="single" w:sz="4" w:space="0" w:color="auto"/>
            </w:tcBorders>
            <w:hideMark/>
          </w:tcPr>
          <w:p w14:paraId="71C2BA83" w14:textId="77777777" w:rsidR="00997279" w:rsidRDefault="00997279" w:rsidP="00E271CB">
            <w:pPr>
              <w:pStyle w:val="TAH"/>
            </w:pPr>
            <w:r>
              <w:t>Sxc</w:t>
            </w:r>
          </w:p>
        </w:tc>
        <w:tc>
          <w:tcPr>
            <w:tcW w:w="370" w:type="dxa"/>
            <w:tcBorders>
              <w:top w:val="single" w:sz="4" w:space="0" w:color="auto"/>
              <w:left w:val="single" w:sz="4" w:space="0" w:color="auto"/>
              <w:bottom w:val="single" w:sz="4" w:space="0" w:color="auto"/>
              <w:right w:val="single" w:sz="4" w:space="0" w:color="auto"/>
            </w:tcBorders>
          </w:tcPr>
          <w:p w14:paraId="567A3477" w14:textId="77777777" w:rsidR="00997279" w:rsidRDefault="00997279" w:rsidP="00E271CB">
            <w:pPr>
              <w:pStyle w:val="TAH"/>
              <w:rPr>
                <w:lang w:val="de-DE"/>
              </w:rPr>
            </w:pPr>
            <w:r>
              <w:rPr>
                <w:lang w:val="de-DE"/>
              </w:rPr>
              <w:t>N4</w:t>
            </w:r>
          </w:p>
        </w:tc>
        <w:tc>
          <w:tcPr>
            <w:tcW w:w="370" w:type="dxa"/>
            <w:tcBorders>
              <w:top w:val="single" w:sz="4" w:space="0" w:color="auto"/>
              <w:left w:val="single" w:sz="4" w:space="0" w:color="auto"/>
              <w:bottom w:val="single" w:sz="4" w:space="0" w:color="auto"/>
              <w:right w:val="single" w:sz="4" w:space="0" w:color="auto"/>
            </w:tcBorders>
          </w:tcPr>
          <w:p w14:paraId="293BA341" w14:textId="77777777" w:rsidR="00997279" w:rsidRDefault="00997279" w:rsidP="00E271CB">
            <w:pPr>
              <w:pStyle w:val="TAH"/>
            </w:pPr>
            <w:r>
              <w:rPr>
                <w:lang w:val="de-DE"/>
              </w:rPr>
              <w:t>N4mb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FF2CF46" w14:textId="77777777" w:rsidR="00997279" w:rsidRDefault="00997279" w:rsidP="00E271CB">
            <w:pPr>
              <w:spacing w:after="0"/>
              <w:rPr>
                <w:rFonts w:ascii="Arial" w:hAnsi="Arial"/>
                <w:b/>
                <w:sz w:val="18"/>
              </w:rPr>
            </w:pPr>
            <w:bookmarkStart w:id="4030" w:name="_PERM_MCCTEMPBM_CRPT05020182___7"/>
            <w:bookmarkEnd w:id="4030"/>
          </w:p>
        </w:tc>
      </w:tr>
      <w:bookmarkEnd w:id="4029"/>
      <w:tr w:rsidR="00997279" w14:paraId="72E91458"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0776D6D4" w14:textId="77777777" w:rsidR="00997279" w:rsidRDefault="00997279" w:rsidP="00E271CB">
            <w:pPr>
              <w:pStyle w:val="TAL"/>
            </w:pPr>
            <w:r w:rsidRPr="00441CD0">
              <w:t>PGW-C</w:t>
            </w:r>
            <w:r>
              <w:t>/SMF</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751C35F7" w14:textId="77777777" w:rsidR="00997279" w:rsidRDefault="00997279" w:rsidP="00E271CB">
            <w:pPr>
              <w:pStyle w:val="TAC"/>
            </w:pPr>
            <w:r w:rsidRPr="002C447B">
              <w:rPr>
                <w:rFonts w:eastAsia="SimSun"/>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564F3259" w14:textId="77777777" w:rsidR="00997279" w:rsidRDefault="00997279" w:rsidP="00E271CB">
            <w:pPr>
              <w:pStyle w:val="TAL"/>
              <w:rPr>
                <w:szCs w:val="18"/>
              </w:rPr>
            </w:pPr>
            <w:r w:rsidRPr="00441CD0">
              <w:rPr>
                <w:szCs w:val="18"/>
              </w:rPr>
              <w:t xml:space="preserve">This IE shall </w:t>
            </w:r>
            <w:r>
              <w:rPr>
                <w:szCs w:val="18"/>
              </w:rPr>
              <w:t xml:space="preserve">identify the </w:t>
            </w:r>
            <w:r w:rsidRPr="00441CD0">
              <w:t>PGW-C</w:t>
            </w:r>
            <w:r>
              <w:t>/SMF</w:t>
            </w:r>
            <w:r w:rsidRPr="00441CD0">
              <w:t xml:space="preserve"> FQ-CSID</w:t>
            </w:r>
            <w:r>
              <w:rPr>
                <w:szCs w:val="18"/>
              </w:rPr>
              <w:t xml:space="preserve"> of the PFCP sessions for which the UPF shall send subsequent PFCP Session Report Request messages to the </w:t>
            </w:r>
            <w:r w:rsidRPr="00441CD0">
              <w:t>Alternative SMF</w:t>
            </w:r>
            <w:r>
              <w:t>/PGW-C</w:t>
            </w:r>
            <w:r w:rsidRPr="00441CD0">
              <w:t xml:space="preserve"> IP Address</w:t>
            </w:r>
            <w:r>
              <w:rPr>
                <w:szCs w:val="18"/>
              </w:rPr>
              <w:t>.</w:t>
            </w:r>
          </w:p>
          <w:p w14:paraId="374B76A5" w14:textId="77777777" w:rsidR="00997279" w:rsidRDefault="00997279" w:rsidP="00E271CB">
            <w:pPr>
              <w:pStyle w:val="TAL"/>
              <w:rPr>
                <w:szCs w:val="18"/>
              </w:rPr>
            </w:pPr>
          </w:p>
          <w:p w14:paraId="65136A83" w14:textId="77777777" w:rsidR="00997279" w:rsidRDefault="00997279" w:rsidP="00E271CB">
            <w:pPr>
              <w:pStyle w:val="TAL"/>
              <w:rPr>
                <w:szCs w:val="18"/>
              </w:rPr>
            </w:pPr>
            <w:r>
              <w:rPr>
                <w:szCs w:val="18"/>
              </w:rPr>
              <w:t xml:space="preserve">See also </w:t>
            </w:r>
            <w:r w:rsidRPr="00441CD0">
              <w:rPr>
                <w:szCs w:val="18"/>
              </w:rPr>
              <w:t>clause</w:t>
            </w:r>
            <w:r>
              <w:rPr>
                <w:szCs w:val="18"/>
              </w:rPr>
              <w:t> 31.6</w:t>
            </w:r>
            <w:r w:rsidRPr="00441CD0">
              <w:rPr>
                <w:szCs w:val="18"/>
              </w:rPr>
              <w:t xml:space="preserve"> of 3GPP</w:t>
            </w:r>
            <w:r w:rsidRPr="005934A0">
              <w:rPr>
                <w:szCs w:val="18"/>
              </w:rPr>
              <w:t> </w:t>
            </w:r>
            <w:r w:rsidRPr="00441CD0">
              <w:rPr>
                <w:szCs w:val="18"/>
              </w:rPr>
              <w:t>TS</w:t>
            </w:r>
            <w:r w:rsidRPr="005934A0">
              <w:rPr>
                <w:szCs w:val="18"/>
              </w:rPr>
              <w:t> </w:t>
            </w:r>
            <w:r w:rsidRPr="00441CD0">
              <w:rPr>
                <w:szCs w:val="18"/>
              </w:rPr>
              <w:t>23.007</w:t>
            </w:r>
            <w:r w:rsidRPr="005934A0">
              <w:rPr>
                <w:szCs w:val="18"/>
              </w:rPr>
              <w:t> </w:t>
            </w:r>
            <w:r w:rsidRPr="00441CD0">
              <w:rPr>
                <w:szCs w:val="18"/>
              </w:rPr>
              <w:t>[24]</w:t>
            </w:r>
            <w:r>
              <w:rPr>
                <w:szCs w:val="18"/>
              </w:rPr>
              <w:t xml:space="preserve"> and clause 4.7 of </w:t>
            </w:r>
            <w:r>
              <w:rPr>
                <w:lang w:val="en-US"/>
              </w:rPr>
              <w:t>3GPP TS 23.527 [40]</w:t>
            </w:r>
            <w:r w:rsidRPr="00441CD0">
              <w:rPr>
                <w:szCs w:val="18"/>
              </w:rPr>
              <w:t>.</w:t>
            </w:r>
          </w:p>
          <w:p w14:paraId="34EA03E0" w14:textId="77777777" w:rsidR="00997279" w:rsidRDefault="00997279" w:rsidP="00E271CB">
            <w:pPr>
              <w:pStyle w:val="TAL"/>
              <w:rPr>
                <w:szCs w:val="18"/>
              </w:rPr>
            </w:pPr>
          </w:p>
          <w:p w14:paraId="10A36B84" w14:textId="77777777" w:rsidR="00997279" w:rsidRDefault="00997279" w:rsidP="00E271CB">
            <w:pPr>
              <w:pStyle w:val="TAL"/>
              <w:rPr>
                <w:szCs w:val="18"/>
              </w:rPr>
            </w:pPr>
            <w:r>
              <w:rPr>
                <w:szCs w:val="18"/>
              </w:rPr>
              <w:t xml:space="preserve">Several IEs with the same IE type may be present to represent several FQ-CSIDs of PFCP sessions that need to be moved to the same </w:t>
            </w:r>
            <w:r w:rsidRPr="00441CD0">
              <w:t>Alternative SMF</w:t>
            </w:r>
            <w:r>
              <w:t>/PGW-C</w:t>
            </w:r>
            <w:r w:rsidRPr="00441CD0">
              <w:t xml:space="preserve"> IP Address</w:t>
            </w:r>
            <w:r>
              <w:rPr>
                <w:szCs w:val="18"/>
              </w:rPr>
              <w:t>.</w:t>
            </w:r>
          </w:p>
          <w:p w14:paraId="686050D6" w14:textId="77777777" w:rsidR="00997279" w:rsidRDefault="00997279" w:rsidP="00E271CB">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520A1030" w14:textId="77777777" w:rsidR="00997279" w:rsidRDefault="00997279" w:rsidP="00E271CB">
            <w:pPr>
              <w:pStyle w:val="TAC"/>
              <w:rPr>
                <w:lang w:val="de-DE"/>
              </w:rPr>
            </w:pP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71BD13C" w14:textId="77777777" w:rsidR="00997279" w:rsidRDefault="00997279" w:rsidP="00E271CB">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36D5CC" w14:textId="77777777" w:rsidR="00997279"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FB4B546" w14:textId="77777777" w:rsidR="00997279" w:rsidRDefault="00997279" w:rsidP="00E271CB">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729B00D0" w14:textId="77777777" w:rsidR="00997279" w:rsidRDefault="00997279" w:rsidP="00E271CB">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F7B2938" w14:textId="77777777" w:rsidR="00997279" w:rsidRDefault="00997279" w:rsidP="00E271CB">
            <w:pPr>
              <w:pStyle w:val="TAC"/>
            </w:pPr>
            <w:r w:rsidRPr="00441CD0">
              <w:rPr>
                <w:szCs w:val="18"/>
              </w:rPr>
              <w:t>FQ-CSID</w:t>
            </w:r>
          </w:p>
        </w:tc>
      </w:tr>
      <w:tr w:rsidR="00997279" w14:paraId="684A5317"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72BE6D5A" w14:textId="77777777" w:rsidR="00997279" w:rsidRDefault="00997279" w:rsidP="00E271CB">
            <w:pPr>
              <w:pStyle w:val="TAL"/>
            </w:pPr>
            <w:r w:rsidRPr="00EA0125">
              <w:t>Group Id</w:t>
            </w:r>
          </w:p>
        </w:tc>
        <w:tc>
          <w:tcPr>
            <w:tcW w:w="336" w:type="dxa"/>
            <w:tcBorders>
              <w:top w:val="single" w:sz="4" w:space="0" w:color="auto"/>
              <w:left w:val="single" w:sz="4" w:space="0" w:color="auto"/>
              <w:bottom w:val="single" w:sz="4" w:space="0" w:color="auto"/>
              <w:right w:val="single" w:sz="4" w:space="0" w:color="auto"/>
            </w:tcBorders>
            <w:hideMark/>
          </w:tcPr>
          <w:p w14:paraId="0E75F96E" w14:textId="77777777" w:rsidR="00997279" w:rsidRDefault="00997279" w:rsidP="00E271CB">
            <w:pPr>
              <w:pStyle w:val="TAC"/>
            </w:pPr>
            <w:r w:rsidRPr="002C447B">
              <w:rPr>
                <w:rFonts w:eastAsia="SimSun"/>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5EEE9B72" w14:textId="77777777" w:rsidR="00997279" w:rsidRDefault="00997279" w:rsidP="00E271CB">
            <w:pPr>
              <w:pStyle w:val="TAL"/>
              <w:rPr>
                <w:szCs w:val="18"/>
              </w:rPr>
            </w:pPr>
            <w:r w:rsidRPr="00441CD0">
              <w:rPr>
                <w:szCs w:val="18"/>
              </w:rPr>
              <w:t xml:space="preserve">This IE shall </w:t>
            </w:r>
            <w:r>
              <w:rPr>
                <w:szCs w:val="18"/>
              </w:rPr>
              <w:t xml:space="preserve">identify the </w:t>
            </w:r>
            <w:r>
              <w:t>Group Id of the PFCP sessions for which</w:t>
            </w:r>
            <w:r>
              <w:rPr>
                <w:szCs w:val="18"/>
              </w:rPr>
              <w:t xml:space="preserve"> the UPF shall send subsequent PFCP Session Report Request messages to the </w:t>
            </w:r>
            <w:r w:rsidRPr="00441CD0">
              <w:t>Alternative SMF</w:t>
            </w:r>
            <w:r>
              <w:t>/PGW-C</w:t>
            </w:r>
            <w:r w:rsidRPr="00441CD0">
              <w:t xml:space="preserve"> IP Address</w:t>
            </w:r>
            <w:r>
              <w:rPr>
                <w:szCs w:val="18"/>
              </w:rPr>
              <w:t>.</w:t>
            </w:r>
          </w:p>
          <w:p w14:paraId="02CE3DE2" w14:textId="77777777" w:rsidR="00997279" w:rsidRDefault="00997279" w:rsidP="00E271CB">
            <w:pPr>
              <w:pStyle w:val="TAL"/>
              <w:rPr>
                <w:szCs w:val="18"/>
              </w:rPr>
            </w:pPr>
          </w:p>
          <w:p w14:paraId="3D28B5EF" w14:textId="77777777" w:rsidR="00997279" w:rsidRDefault="00997279" w:rsidP="00E271CB">
            <w:pPr>
              <w:pStyle w:val="TAL"/>
              <w:rPr>
                <w:szCs w:val="18"/>
              </w:rPr>
            </w:pPr>
            <w:r>
              <w:rPr>
                <w:szCs w:val="18"/>
              </w:rPr>
              <w:t xml:space="preserve">See also </w:t>
            </w:r>
            <w:r w:rsidRPr="00441CD0">
              <w:rPr>
                <w:szCs w:val="18"/>
              </w:rPr>
              <w:t>clause</w:t>
            </w:r>
            <w:r>
              <w:rPr>
                <w:szCs w:val="18"/>
              </w:rPr>
              <w:t> 31.6</w:t>
            </w:r>
            <w:r w:rsidRPr="00441CD0">
              <w:rPr>
                <w:szCs w:val="18"/>
              </w:rPr>
              <w:t xml:space="preserve"> of 3GPP</w:t>
            </w:r>
            <w:r w:rsidRPr="005934A0">
              <w:rPr>
                <w:szCs w:val="18"/>
              </w:rPr>
              <w:t> </w:t>
            </w:r>
            <w:r w:rsidRPr="00441CD0">
              <w:rPr>
                <w:szCs w:val="18"/>
              </w:rPr>
              <w:t>TS</w:t>
            </w:r>
            <w:r w:rsidRPr="005934A0">
              <w:rPr>
                <w:szCs w:val="18"/>
              </w:rPr>
              <w:t> </w:t>
            </w:r>
            <w:r w:rsidRPr="00441CD0">
              <w:rPr>
                <w:szCs w:val="18"/>
              </w:rPr>
              <w:t>23.007</w:t>
            </w:r>
            <w:r w:rsidRPr="005934A0">
              <w:rPr>
                <w:szCs w:val="18"/>
              </w:rPr>
              <w:t> </w:t>
            </w:r>
            <w:r w:rsidRPr="00441CD0">
              <w:rPr>
                <w:szCs w:val="18"/>
              </w:rPr>
              <w:t>[24]</w:t>
            </w:r>
            <w:r>
              <w:rPr>
                <w:szCs w:val="18"/>
              </w:rPr>
              <w:t xml:space="preserve"> and clause 4.7 of </w:t>
            </w:r>
            <w:r>
              <w:rPr>
                <w:lang w:val="en-US"/>
              </w:rPr>
              <w:t>3GPP TS 23.527 [40]</w:t>
            </w:r>
            <w:r w:rsidRPr="00441CD0">
              <w:rPr>
                <w:szCs w:val="18"/>
              </w:rPr>
              <w:t>.</w:t>
            </w:r>
          </w:p>
          <w:p w14:paraId="5DD85975" w14:textId="77777777" w:rsidR="00997279" w:rsidRDefault="00997279" w:rsidP="00E271CB">
            <w:pPr>
              <w:pStyle w:val="TAL"/>
              <w:rPr>
                <w:szCs w:val="18"/>
              </w:rPr>
            </w:pPr>
          </w:p>
          <w:p w14:paraId="4FECC0DC" w14:textId="77777777" w:rsidR="00997279" w:rsidRDefault="00997279" w:rsidP="00E271CB">
            <w:pPr>
              <w:pStyle w:val="TAL"/>
              <w:rPr>
                <w:szCs w:val="18"/>
              </w:rPr>
            </w:pPr>
            <w:r>
              <w:rPr>
                <w:szCs w:val="18"/>
              </w:rPr>
              <w:t xml:space="preserve">Several IEs with the same IE type may be present to represent several Group Ids of PFCP sessions that need to be moved to the same </w:t>
            </w:r>
            <w:r w:rsidRPr="00441CD0">
              <w:t>Alternative SMF</w:t>
            </w:r>
            <w:r>
              <w:t>/PGW-C</w:t>
            </w:r>
            <w:r w:rsidRPr="00441CD0">
              <w:t xml:space="preserve"> IP Address</w:t>
            </w:r>
            <w:r>
              <w:rPr>
                <w:szCs w:val="18"/>
              </w:rPr>
              <w:t>.</w:t>
            </w:r>
          </w:p>
          <w:p w14:paraId="48AF8C37" w14:textId="77777777" w:rsidR="00997279" w:rsidRDefault="00997279" w:rsidP="00E271CB">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1A30116" w14:textId="77777777" w:rsidR="00997279" w:rsidRDefault="00997279" w:rsidP="00E271CB">
            <w:pPr>
              <w:pStyle w:val="TAC"/>
            </w:pP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56D5A12" w14:textId="77777777" w:rsidR="00997279" w:rsidRDefault="00997279" w:rsidP="00E271CB">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3F253D68" w14:textId="77777777" w:rsidR="00997279" w:rsidRDefault="00997279" w:rsidP="00E271CB">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12B18298" w14:textId="77777777" w:rsidR="00997279" w:rsidRDefault="00997279" w:rsidP="00E271CB">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3EEBC375" w14:textId="77777777" w:rsidR="00997279" w:rsidRDefault="00997279" w:rsidP="00E271CB">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5B628DB" w14:textId="77777777" w:rsidR="00997279" w:rsidRDefault="00997279" w:rsidP="00E271CB">
            <w:pPr>
              <w:pStyle w:val="TAC"/>
            </w:pPr>
            <w:r>
              <w:rPr>
                <w:szCs w:val="18"/>
              </w:rPr>
              <w:t>Group-Id</w:t>
            </w:r>
          </w:p>
        </w:tc>
      </w:tr>
      <w:tr w:rsidR="00997279" w14:paraId="3D953AE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06628B2D" w14:textId="77777777" w:rsidR="00997279" w:rsidRPr="00EA0125" w:rsidRDefault="00997279" w:rsidP="00E271CB">
            <w:pPr>
              <w:pStyle w:val="TAL"/>
            </w:pPr>
            <w:r>
              <w:t xml:space="preserve">CP </w:t>
            </w:r>
            <w:r>
              <w:rPr>
                <w:lang w:val="fr-FR"/>
              </w:rPr>
              <w:t>IP Address</w:t>
            </w:r>
          </w:p>
        </w:tc>
        <w:tc>
          <w:tcPr>
            <w:tcW w:w="336" w:type="dxa"/>
            <w:tcBorders>
              <w:top w:val="single" w:sz="4" w:space="0" w:color="auto"/>
              <w:left w:val="single" w:sz="4" w:space="0" w:color="auto"/>
              <w:bottom w:val="single" w:sz="4" w:space="0" w:color="auto"/>
              <w:right w:val="single" w:sz="4" w:space="0" w:color="auto"/>
            </w:tcBorders>
          </w:tcPr>
          <w:p w14:paraId="0D81ED74" w14:textId="77777777" w:rsidR="00997279" w:rsidRDefault="00997279" w:rsidP="00E271CB">
            <w:pPr>
              <w:pStyle w:val="TAC"/>
              <w:rPr>
                <w:rFonts w:eastAsia="SimSun"/>
              </w:rPr>
            </w:pPr>
            <w:r w:rsidRPr="002C447B">
              <w:rPr>
                <w:rFonts w:eastAsia="SimSun"/>
              </w:rPr>
              <w:t>C</w:t>
            </w:r>
          </w:p>
        </w:tc>
        <w:tc>
          <w:tcPr>
            <w:tcW w:w="4670" w:type="dxa"/>
            <w:gridSpan w:val="2"/>
            <w:tcBorders>
              <w:top w:val="single" w:sz="4" w:space="0" w:color="auto"/>
              <w:left w:val="single" w:sz="4" w:space="0" w:color="auto"/>
              <w:bottom w:val="single" w:sz="4" w:space="0" w:color="auto"/>
              <w:right w:val="single" w:sz="4" w:space="0" w:color="auto"/>
            </w:tcBorders>
          </w:tcPr>
          <w:p w14:paraId="4C7F4625" w14:textId="77777777" w:rsidR="00997279" w:rsidRDefault="00997279" w:rsidP="00E271CB">
            <w:pPr>
              <w:pStyle w:val="TAL"/>
              <w:rPr>
                <w:szCs w:val="18"/>
              </w:rPr>
            </w:pPr>
            <w:r w:rsidRPr="00441CD0">
              <w:rPr>
                <w:szCs w:val="18"/>
              </w:rPr>
              <w:t xml:space="preserve">This IE shall </w:t>
            </w:r>
            <w:r>
              <w:rPr>
                <w:szCs w:val="18"/>
              </w:rPr>
              <w:t>identify the IP address</w:t>
            </w:r>
            <w:r>
              <w:t xml:space="preserve"> in the CP F-SEID of the PFCP sessions for which</w:t>
            </w:r>
            <w:r>
              <w:rPr>
                <w:szCs w:val="18"/>
              </w:rPr>
              <w:t xml:space="preserve"> the UPF shall send subsequent PFCP Session Report Request messages to the </w:t>
            </w:r>
            <w:r w:rsidRPr="00441CD0">
              <w:t>Alternative SMF</w:t>
            </w:r>
            <w:r>
              <w:t>/PGW-C</w:t>
            </w:r>
            <w:r w:rsidRPr="00441CD0">
              <w:t xml:space="preserve"> IP Address</w:t>
            </w:r>
            <w:r>
              <w:rPr>
                <w:szCs w:val="18"/>
              </w:rPr>
              <w:t>.</w:t>
            </w:r>
          </w:p>
          <w:p w14:paraId="49B2CC76" w14:textId="77777777" w:rsidR="00997279" w:rsidRDefault="00997279" w:rsidP="00E271CB">
            <w:pPr>
              <w:pStyle w:val="TAL"/>
              <w:rPr>
                <w:szCs w:val="18"/>
              </w:rPr>
            </w:pPr>
          </w:p>
          <w:p w14:paraId="6B5AAE98" w14:textId="77777777" w:rsidR="00997279" w:rsidRPr="00441CD0" w:rsidRDefault="00997279" w:rsidP="00E271CB">
            <w:pPr>
              <w:pStyle w:val="TAL"/>
              <w:rPr>
                <w:szCs w:val="18"/>
              </w:rPr>
            </w:pPr>
            <w:r>
              <w:rPr>
                <w:szCs w:val="18"/>
              </w:rPr>
              <w:t xml:space="preserve">Several IEs with the same IE type may be present to represent several CP IP addresses of PFCP sessions that need to be moved to the same </w:t>
            </w:r>
            <w:r w:rsidRPr="00441CD0">
              <w:t>Alternative SMF</w:t>
            </w:r>
            <w:r>
              <w:t>/PGW-C</w:t>
            </w:r>
            <w:r w:rsidRPr="00441CD0">
              <w:t xml:space="preserve"> IP Address</w:t>
            </w:r>
            <w:r>
              <w:rPr>
                <w:szCs w:val="18"/>
              </w:rPr>
              <w:t>.</w:t>
            </w:r>
          </w:p>
        </w:tc>
        <w:tc>
          <w:tcPr>
            <w:tcW w:w="370" w:type="dxa"/>
            <w:tcBorders>
              <w:top w:val="single" w:sz="4" w:space="0" w:color="auto"/>
              <w:left w:val="single" w:sz="4" w:space="0" w:color="auto"/>
              <w:bottom w:val="single" w:sz="4" w:space="0" w:color="auto"/>
              <w:right w:val="single" w:sz="4" w:space="0" w:color="auto"/>
            </w:tcBorders>
          </w:tcPr>
          <w:p w14:paraId="10E8F45C" w14:textId="77777777" w:rsidR="00997279" w:rsidRDefault="00997279" w:rsidP="00E271CB">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53F319B4" w14:textId="77777777" w:rsidR="00997279" w:rsidRDefault="00997279" w:rsidP="00E271CB">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302DF5A5" w14:textId="77777777" w:rsidR="00997279" w:rsidRDefault="00997279" w:rsidP="00E271CB">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6E3579F4" w14:textId="77777777" w:rsidR="00997279" w:rsidRDefault="00997279" w:rsidP="00E271CB">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14947CA1" w14:textId="77777777" w:rsidR="00997279" w:rsidRDefault="00997279" w:rsidP="00E271CB">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tcPr>
          <w:p w14:paraId="1F7DF10D" w14:textId="77777777" w:rsidR="00997279" w:rsidRDefault="00997279" w:rsidP="00E271CB">
            <w:pPr>
              <w:pStyle w:val="TAC"/>
              <w:rPr>
                <w:szCs w:val="18"/>
              </w:rPr>
            </w:pPr>
            <w:r>
              <w:t xml:space="preserve">CP </w:t>
            </w:r>
            <w:r>
              <w:rPr>
                <w:lang w:val="fr-FR"/>
              </w:rPr>
              <w:t xml:space="preserve">IP Address </w:t>
            </w:r>
          </w:p>
        </w:tc>
      </w:tr>
      <w:tr w:rsidR="00997279" w14:paraId="61781584"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21020FE1" w14:textId="77777777" w:rsidR="00997279" w:rsidRDefault="00997279" w:rsidP="00E271CB">
            <w:pPr>
              <w:pStyle w:val="TAL"/>
            </w:pPr>
            <w:r w:rsidRPr="00441CD0">
              <w:t>Alternative SMF</w:t>
            </w:r>
            <w:r>
              <w:t>/PGW-C</w:t>
            </w:r>
            <w:r w:rsidRPr="00441CD0">
              <w:t xml:space="preserve"> IP Address</w:t>
            </w:r>
          </w:p>
        </w:tc>
        <w:tc>
          <w:tcPr>
            <w:tcW w:w="336" w:type="dxa"/>
            <w:tcBorders>
              <w:top w:val="single" w:sz="4" w:space="0" w:color="auto"/>
              <w:left w:val="single" w:sz="4" w:space="0" w:color="auto"/>
              <w:bottom w:val="single" w:sz="4" w:space="0" w:color="auto"/>
              <w:right w:val="single" w:sz="4" w:space="0" w:color="auto"/>
            </w:tcBorders>
            <w:hideMark/>
          </w:tcPr>
          <w:p w14:paraId="672801A7" w14:textId="77777777" w:rsidR="00997279" w:rsidRDefault="00997279" w:rsidP="00E271CB">
            <w:pPr>
              <w:pStyle w:val="TAC"/>
            </w:pPr>
            <w:r w:rsidRPr="002C447B">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04D4587C" w14:textId="77777777" w:rsidR="00997279" w:rsidRPr="00441CD0" w:rsidRDefault="00997279" w:rsidP="00E271CB">
            <w:pPr>
              <w:pStyle w:val="TAL"/>
              <w:rPr>
                <w:lang w:val="x-none"/>
              </w:rPr>
            </w:pPr>
            <w:r w:rsidRPr="00441CD0">
              <w:rPr>
                <w:lang w:eastAsia="zh-CN"/>
              </w:rPr>
              <w:t xml:space="preserve">This IE </w:t>
            </w:r>
            <w:r>
              <w:rPr>
                <w:lang w:eastAsia="zh-CN"/>
              </w:rPr>
              <w:t>shall</w:t>
            </w:r>
            <w:r w:rsidRPr="00441CD0">
              <w:rPr>
                <w:lang w:eastAsia="zh-CN"/>
              </w:rPr>
              <w:t xml:space="preserve"> </w:t>
            </w:r>
            <w:r>
              <w:rPr>
                <w:lang w:eastAsia="zh-CN"/>
              </w:rPr>
              <w:t xml:space="preserve">include the alternative SMF/PGW-C IP Address to be used by the UP function to send subsequent PFCP Session Report Request messages for the PFCP Sessions associated with the </w:t>
            </w:r>
            <w:r w:rsidRPr="00441CD0">
              <w:t>PGW-C</w:t>
            </w:r>
            <w:r>
              <w:t>/SMF</w:t>
            </w:r>
            <w:r w:rsidRPr="00441CD0">
              <w:t xml:space="preserve"> FQ-CSID</w:t>
            </w:r>
            <w:r>
              <w:t>(s), Group Id(s) or CP IP address(es)</w:t>
            </w:r>
            <w:r>
              <w:rPr>
                <w:szCs w:val="18"/>
              </w:rPr>
              <w:t>.</w:t>
            </w:r>
          </w:p>
          <w:p w14:paraId="61534757" w14:textId="77777777" w:rsidR="00997279" w:rsidRPr="000D4D02" w:rsidRDefault="00997279" w:rsidP="00E271CB">
            <w:pPr>
              <w:pStyle w:val="TAL"/>
              <w:rPr>
                <w:lang w:val="x-none" w:eastAsia="zh-CN"/>
              </w:rPr>
            </w:pPr>
          </w:p>
          <w:p w14:paraId="52E4BA95" w14:textId="77777777" w:rsidR="00997279" w:rsidRPr="00441CD0" w:rsidRDefault="00997279" w:rsidP="00E271CB">
            <w:pPr>
              <w:pStyle w:val="TAL"/>
              <w:rPr>
                <w:lang w:eastAsia="zh-CN"/>
              </w:rPr>
            </w:pPr>
            <w:r w:rsidRPr="00441CD0">
              <w:rPr>
                <w:lang w:eastAsia="zh-CN"/>
              </w:rPr>
              <w:t xml:space="preserve">When present, this IE shall contain an IPv4 and/or IPv6 address of </w:t>
            </w:r>
            <w:r>
              <w:rPr>
                <w:lang w:eastAsia="zh-CN"/>
              </w:rPr>
              <w:t xml:space="preserve">the same or </w:t>
            </w:r>
            <w:r w:rsidRPr="00441CD0">
              <w:rPr>
                <w:lang w:eastAsia="zh-CN"/>
              </w:rPr>
              <w:t>an alternative SMF</w:t>
            </w:r>
            <w:r>
              <w:rPr>
                <w:lang w:eastAsia="zh-CN"/>
              </w:rPr>
              <w:t>/PGW-C.</w:t>
            </w:r>
          </w:p>
          <w:p w14:paraId="2BD6C823" w14:textId="77777777" w:rsidR="00997279" w:rsidRDefault="00997279" w:rsidP="00E271CB">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9C8B0AB" w14:textId="77777777" w:rsidR="00997279" w:rsidRDefault="00997279" w:rsidP="00E271CB">
            <w:pPr>
              <w:pStyle w:val="TAC"/>
            </w:pP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532E74AD" w14:textId="77777777" w:rsidR="00997279" w:rsidRDefault="00997279" w:rsidP="00E271CB">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383EE18C" w14:textId="77777777" w:rsidR="00997279" w:rsidRDefault="00997279" w:rsidP="00E271CB">
            <w:pPr>
              <w:pStyle w:val="TAC"/>
            </w:pPr>
          </w:p>
        </w:tc>
        <w:tc>
          <w:tcPr>
            <w:tcW w:w="370" w:type="dxa"/>
            <w:tcBorders>
              <w:top w:val="single" w:sz="4" w:space="0" w:color="auto"/>
              <w:left w:val="single" w:sz="4" w:space="0" w:color="auto"/>
              <w:bottom w:val="single" w:sz="4" w:space="0" w:color="auto"/>
              <w:right w:val="single" w:sz="4" w:space="0" w:color="auto"/>
            </w:tcBorders>
          </w:tcPr>
          <w:p w14:paraId="5F5F8363" w14:textId="77777777" w:rsidR="00997279" w:rsidRDefault="00997279" w:rsidP="00E271CB">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6E404A66" w14:textId="77777777" w:rsidR="00997279" w:rsidRDefault="00997279" w:rsidP="00E271CB">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373184D" w14:textId="77777777" w:rsidR="00997279" w:rsidRDefault="00997279" w:rsidP="00E271CB">
            <w:pPr>
              <w:pStyle w:val="TAC"/>
            </w:pPr>
            <w:r w:rsidRPr="00441CD0">
              <w:t>Alternative SMF IP Address</w:t>
            </w:r>
          </w:p>
        </w:tc>
      </w:tr>
    </w:tbl>
    <w:p w14:paraId="56DE5719" w14:textId="77777777" w:rsidR="00997279" w:rsidRDefault="00997279" w:rsidP="00997279">
      <w:pPr>
        <w:rPr>
          <w:lang w:val="sv-SE"/>
        </w:rPr>
      </w:pPr>
    </w:p>
    <w:p w14:paraId="4AEEDD77" w14:textId="07F227AD" w:rsidR="00D91F01" w:rsidRPr="00441CD0" w:rsidRDefault="00D91F01" w:rsidP="001A3E8D">
      <w:pPr>
        <w:pStyle w:val="Heading4"/>
        <w:rPr>
          <w:rFonts w:cs="Arial"/>
          <w:bCs/>
        </w:rPr>
      </w:pPr>
      <w:bookmarkStart w:id="4031" w:name="_Toc106825704"/>
      <w:r w:rsidRPr="00441CD0">
        <w:t>7.4.</w:t>
      </w:r>
      <w:r>
        <w:t>7</w:t>
      </w:r>
      <w:r w:rsidRPr="00441CD0">
        <w:t>.2</w:t>
      </w:r>
      <w:r w:rsidRPr="00441CD0">
        <w:tab/>
      </w:r>
      <w:r w:rsidRPr="00441CD0">
        <w:rPr>
          <w:lang w:val="en-US"/>
        </w:rPr>
        <w:t xml:space="preserve">PFCP Session Set </w:t>
      </w:r>
      <w:r>
        <w:t>Modification</w:t>
      </w:r>
      <w:r w:rsidRPr="00441CD0">
        <w:t xml:space="preserve"> Response</w:t>
      </w:r>
      <w:bookmarkEnd w:id="4031"/>
    </w:p>
    <w:p w14:paraId="48B2F6D5" w14:textId="77777777" w:rsidR="00D91F01" w:rsidRPr="00D91F01" w:rsidRDefault="00D91F01" w:rsidP="00D91F01">
      <w:r w:rsidRPr="00D91F01">
        <w:t>The PFCP Session Set Modification Response shall be sent over the Sxb or N4 interface by the UP function to the CP function as a reply to the PFCP Session Set Modification Request.</w:t>
      </w:r>
    </w:p>
    <w:p w14:paraId="550EC2C9" w14:textId="77777777" w:rsidR="00997279" w:rsidRPr="00441CD0" w:rsidRDefault="00997279" w:rsidP="00997279">
      <w:pPr>
        <w:pStyle w:val="TH"/>
        <w:rPr>
          <w:lang w:val="en-US"/>
        </w:rPr>
      </w:pPr>
      <w:bookmarkStart w:id="4032" w:name="_Toc19717281"/>
      <w:bookmarkStart w:id="4033" w:name="_Toc27490771"/>
      <w:bookmarkStart w:id="4034" w:name="_Toc27557064"/>
      <w:bookmarkStart w:id="4035" w:name="_Toc27723981"/>
      <w:bookmarkStart w:id="4036" w:name="_Toc36031053"/>
      <w:bookmarkStart w:id="4037" w:name="_Toc36042973"/>
      <w:bookmarkStart w:id="4038" w:name="_Toc36814298"/>
      <w:bookmarkStart w:id="4039" w:name="_Toc44689152"/>
      <w:bookmarkStart w:id="4040" w:name="_Toc44923906"/>
      <w:bookmarkStart w:id="4041" w:name="_Toc51860876"/>
      <w:bookmarkStart w:id="4042" w:name="_Toc57930647"/>
      <w:bookmarkStart w:id="4043" w:name="_Toc57931277"/>
      <w:r w:rsidRPr="00441CD0">
        <w:t>Table 7.4.</w:t>
      </w:r>
      <w:r>
        <w:t>2</w:t>
      </w:r>
      <w:r w:rsidRPr="00441CD0">
        <w:t xml:space="preserve">.2-1: Information Elements in a PFCP Session Set </w:t>
      </w:r>
      <w:r>
        <w:t>Modification</w:t>
      </w:r>
      <w:r w:rsidRPr="00441CD0">
        <w:t xml:space="preserve"> Response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370"/>
        <w:gridCol w:w="1404"/>
      </w:tblGrid>
      <w:tr w:rsidR="00997279" w:rsidRPr="00441CD0" w14:paraId="18CA1457"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253818C" w14:textId="77777777" w:rsidR="00997279" w:rsidRPr="00441CD0" w:rsidRDefault="00997279" w:rsidP="00E271CB">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89D9A3F" w14:textId="77777777" w:rsidR="00997279" w:rsidRPr="00441CD0" w:rsidRDefault="00997279" w:rsidP="00E271CB">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1333A2D" w14:textId="77777777" w:rsidR="00997279" w:rsidRPr="00441CD0" w:rsidRDefault="00997279"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054BC1A5" w14:textId="77777777" w:rsidR="00997279" w:rsidRPr="00441CD0" w:rsidRDefault="00997279"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6507CA1" w14:textId="77777777" w:rsidR="00997279" w:rsidRPr="00441CD0" w:rsidRDefault="00997279" w:rsidP="00E271CB">
            <w:pPr>
              <w:pStyle w:val="TAH"/>
            </w:pPr>
            <w:r w:rsidRPr="00441CD0">
              <w:t>IE Type</w:t>
            </w:r>
          </w:p>
        </w:tc>
      </w:tr>
      <w:tr w:rsidR="00997279" w:rsidRPr="00441CD0" w14:paraId="3BE3A370"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B7B1E02" w14:textId="77777777" w:rsidR="00997279" w:rsidRPr="00441CD0" w:rsidRDefault="00997279" w:rsidP="00E271CB">
            <w:pPr>
              <w:spacing w:after="0"/>
              <w:rPr>
                <w:rFonts w:ascii="Arial" w:hAnsi="Arial"/>
                <w:b/>
                <w:sz w:val="18"/>
                <w:lang w:val="x-none"/>
              </w:rPr>
            </w:pPr>
            <w:bookmarkStart w:id="4044" w:name="_PERM_MCCTEMPBM_CRPT0502018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D3AE261" w14:textId="77777777" w:rsidR="00997279" w:rsidRPr="00441CD0" w:rsidRDefault="00997279" w:rsidP="00E271CB">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70B9129" w14:textId="77777777" w:rsidR="00997279" w:rsidRPr="00441CD0" w:rsidRDefault="00997279"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1CC9747" w14:textId="77777777" w:rsidR="00997279" w:rsidRPr="00441CD0" w:rsidRDefault="00997279"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0D46047" w14:textId="77777777" w:rsidR="00997279" w:rsidRPr="00441CD0" w:rsidRDefault="00997279"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E7E4355" w14:textId="77777777" w:rsidR="00997279" w:rsidRPr="00441CD0" w:rsidRDefault="00997279"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2CE9EEEB" w14:textId="77777777" w:rsidR="00997279" w:rsidRPr="00441CD0" w:rsidRDefault="00997279"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257F7B73" w14:textId="77777777" w:rsidR="00997279" w:rsidRPr="00441CD0" w:rsidRDefault="00997279" w:rsidP="00E271CB">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6AFA898" w14:textId="77777777" w:rsidR="00997279" w:rsidRPr="00441CD0" w:rsidRDefault="00997279" w:rsidP="00E271CB">
            <w:pPr>
              <w:spacing w:after="0"/>
              <w:rPr>
                <w:rFonts w:ascii="Arial" w:hAnsi="Arial"/>
                <w:b/>
                <w:sz w:val="18"/>
                <w:lang w:val="x-none"/>
              </w:rPr>
            </w:pPr>
            <w:bookmarkStart w:id="4045" w:name="_PERM_MCCTEMPBM_CRPT05020188___7"/>
            <w:bookmarkEnd w:id="4045"/>
          </w:p>
        </w:tc>
      </w:tr>
      <w:bookmarkEnd w:id="4044"/>
      <w:tr w:rsidR="00997279" w:rsidRPr="00441CD0" w14:paraId="0AC435A4"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2701DFD3" w14:textId="77777777" w:rsidR="00997279" w:rsidRPr="00441CD0" w:rsidRDefault="00997279" w:rsidP="00E271CB">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14:paraId="0DF456DB" w14:textId="77777777" w:rsidR="00997279" w:rsidRPr="00441CD0" w:rsidRDefault="00997279" w:rsidP="00E271CB">
            <w:pPr>
              <w:pStyle w:val="TAH"/>
              <w:rPr>
                <w:lang w:val="x-none"/>
              </w:rPr>
            </w:pPr>
            <w:r w:rsidRPr="00441CD0">
              <w:rPr>
                <w:b w:val="0"/>
              </w:rPr>
              <w:t>M</w:t>
            </w:r>
          </w:p>
        </w:tc>
        <w:tc>
          <w:tcPr>
            <w:tcW w:w="4670" w:type="dxa"/>
            <w:tcBorders>
              <w:top w:val="single" w:sz="4" w:space="0" w:color="auto"/>
              <w:left w:val="single" w:sz="4" w:space="0" w:color="auto"/>
              <w:bottom w:val="single" w:sz="4" w:space="0" w:color="auto"/>
              <w:right w:val="single" w:sz="4" w:space="0" w:color="auto"/>
            </w:tcBorders>
            <w:hideMark/>
          </w:tcPr>
          <w:p w14:paraId="71B4C1AF" w14:textId="77777777" w:rsidR="00997279" w:rsidRDefault="00997279" w:rsidP="00E271CB">
            <w:pPr>
              <w:pStyle w:val="TAL"/>
            </w:pPr>
            <w:r w:rsidRPr="00441CD0">
              <w:t>This IE shall contain the unique identifier of the sending node.</w:t>
            </w:r>
          </w:p>
          <w:p w14:paraId="3E774445" w14:textId="77777777" w:rsidR="00997279" w:rsidRPr="00441CD0" w:rsidRDefault="00997279" w:rsidP="00E271CB">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0082E1EA" w14:textId="77777777" w:rsidR="00997279" w:rsidRPr="00441CD0" w:rsidRDefault="00997279" w:rsidP="00E271CB">
            <w:pPr>
              <w:pStyle w:val="TAH"/>
            </w:pPr>
            <w:r>
              <w:t>-</w:t>
            </w:r>
          </w:p>
        </w:tc>
        <w:tc>
          <w:tcPr>
            <w:tcW w:w="370" w:type="dxa"/>
            <w:tcBorders>
              <w:top w:val="single" w:sz="4" w:space="0" w:color="auto"/>
              <w:left w:val="single" w:sz="4" w:space="0" w:color="auto"/>
              <w:bottom w:val="single" w:sz="4" w:space="0" w:color="auto"/>
              <w:right w:val="single" w:sz="4" w:space="0" w:color="auto"/>
            </w:tcBorders>
            <w:hideMark/>
          </w:tcPr>
          <w:p w14:paraId="38216F20" w14:textId="77777777" w:rsidR="00997279" w:rsidRPr="00441CD0" w:rsidRDefault="00997279" w:rsidP="00E271CB">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75B10367" w14:textId="77777777" w:rsidR="00997279" w:rsidRPr="00441CD0" w:rsidRDefault="00997279" w:rsidP="00E271CB">
            <w:pPr>
              <w:pStyle w:val="TAH"/>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22DC777D" w14:textId="77777777" w:rsidR="00997279" w:rsidRDefault="00997279" w:rsidP="00E271CB">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7EE0ADA1" w14:textId="77777777" w:rsidR="00997279" w:rsidRPr="00441CD0" w:rsidRDefault="00997279" w:rsidP="00E271CB">
            <w:pPr>
              <w:pStyle w:val="TAC"/>
            </w:pPr>
            <w:r>
              <w:t>-</w:t>
            </w:r>
          </w:p>
        </w:tc>
        <w:tc>
          <w:tcPr>
            <w:tcW w:w="1404" w:type="dxa"/>
            <w:tcBorders>
              <w:top w:val="single" w:sz="4" w:space="0" w:color="auto"/>
              <w:left w:val="single" w:sz="4" w:space="0" w:color="auto"/>
              <w:bottom w:val="single" w:sz="4" w:space="0" w:color="auto"/>
              <w:right w:val="single" w:sz="4" w:space="0" w:color="auto"/>
            </w:tcBorders>
            <w:hideMark/>
          </w:tcPr>
          <w:p w14:paraId="0C71F4AD" w14:textId="77777777" w:rsidR="00997279" w:rsidRPr="00441CD0" w:rsidRDefault="00997279" w:rsidP="00E271CB">
            <w:pPr>
              <w:pStyle w:val="TAH"/>
            </w:pPr>
            <w:r w:rsidRPr="00441CD0">
              <w:rPr>
                <w:b w:val="0"/>
              </w:rPr>
              <w:t>Node ID</w:t>
            </w:r>
          </w:p>
        </w:tc>
      </w:tr>
      <w:tr w:rsidR="00997279" w:rsidRPr="00441CD0" w14:paraId="54BE29E7"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44A8F2D" w14:textId="77777777" w:rsidR="00997279" w:rsidRPr="00441CD0" w:rsidRDefault="00997279" w:rsidP="00E271CB">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5B636678" w14:textId="77777777" w:rsidR="00997279" w:rsidRPr="00441CD0" w:rsidRDefault="00997279" w:rsidP="00E271CB">
            <w:pPr>
              <w:pStyle w:val="TAC"/>
            </w:pPr>
            <w:r w:rsidRPr="002C447B">
              <w:t>M</w:t>
            </w:r>
          </w:p>
        </w:tc>
        <w:tc>
          <w:tcPr>
            <w:tcW w:w="4670" w:type="dxa"/>
            <w:tcBorders>
              <w:top w:val="single" w:sz="4" w:space="0" w:color="auto"/>
              <w:left w:val="single" w:sz="4" w:space="0" w:color="auto"/>
              <w:bottom w:val="single" w:sz="4" w:space="0" w:color="auto"/>
              <w:right w:val="single" w:sz="4" w:space="0" w:color="auto"/>
            </w:tcBorders>
            <w:hideMark/>
          </w:tcPr>
          <w:p w14:paraId="0F5F017B" w14:textId="77777777" w:rsidR="00997279" w:rsidRDefault="00997279" w:rsidP="00E271CB">
            <w:pPr>
              <w:pStyle w:val="TAL"/>
            </w:pPr>
            <w:r w:rsidRPr="00441CD0">
              <w:t>This IE shall indicate the acceptance or the rejection of the corresponding request message.</w:t>
            </w:r>
          </w:p>
          <w:p w14:paraId="4AC89723" w14:textId="77777777" w:rsidR="00997279" w:rsidRPr="00441CD0" w:rsidRDefault="00997279" w:rsidP="00E271CB">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0C5AF030" w14:textId="77777777" w:rsidR="00997279" w:rsidRPr="00597BF9" w:rsidRDefault="00997279" w:rsidP="00E271CB">
            <w:pPr>
              <w:pStyle w:val="TAC"/>
              <w:rPr>
                <w:lang w:val="sv-SE"/>
              </w:rPr>
            </w:pPr>
            <w:r>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7BD0615" w14:textId="77777777" w:rsidR="00997279" w:rsidRPr="00441CD0" w:rsidRDefault="00997279"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9F0049"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3DAD43F" w14:textId="77777777" w:rsidR="00997279" w:rsidRDefault="00997279" w:rsidP="00E271CB">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2D0D6C06" w14:textId="77777777" w:rsidR="00997279" w:rsidRPr="00441CD0" w:rsidRDefault="00997279" w:rsidP="00E271CB">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6F5F4D3" w14:textId="77777777" w:rsidR="00997279" w:rsidRPr="00441CD0" w:rsidRDefault="00997279" w:rsidP="00E271CB">
            <w:pPr>
              <w:pStyle w:val="TAC"/>
              <w:rPr>
                <w:lang w:val="sv-SE"/>
              </w:rPr>
            </w:pPr>
            <w:r w:rsidRPr="00441CD0">
              <w:rPr>
                <w:lang w:val="sv-SE"/>
              </w:rPr>
              <w:t>Cause</w:t>
            </w:r>
          </w:p>
        </w:tc>
      </w:tr>
      <w:tr w:rsidR="00997279" w:rsidRPr="00441CD0" w14:paraId="477B681A"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5A6873" w14:textId="77777777" w:rsidR="00997279" w:rsidRPr="00441CD0" w:rsidRDefault="00997279" w:rsidP="00E271CB">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0D65BBFA" w14:textId="77777777" w:rsidR="00997279" w:rsidRPr="00441CD0" w:rsidRDefault="00997279" w:rsidP="00E271CB">
            <w:pPr>
              <w:pStyle w:val="TAC"/>
              <w:rPr>
                <w:lang w:val="x-none"/>
              </w:rPr>
            </w:pPr>
            <w:r w:rsidRPr="002C447B">
              <w:t>C</w:t>
            </w:r>
          </w:p>
        </w:tc>
        <w:tc>
          <w:tcPr>
            <w:tcW w:w="4670" w:type="dxa"/>
            <w:tcBorders>
              <w:top w:val="single" w:sz="4" w:space="0" w:color="auto"/>
              <w:left w:val="single" w:sz="4" w:space="0" w:color="auto"/>
              <w:bottom w:val="single" w:sz="4" w:space="0" w:color="auto"/>
              <w:right w:val="single" w:sz="4" w:space="0" w:color="auto"/>
            </w:tcBorders>
            <w:hideMark/>
          </w:tcPr>
          <w:p w14:paraId="12E92224" w14:textId="77777777" w:rsidR="00997279" w:rsidRDefault="00997279" w:rsidP="00E271CB">
            <w:pPr>
              <w:pStyle w:val="TAL"/>
            </w:pPr>
            <w:r w:rsidRPr="00441CD0">
              <w:t>This IE shall be included if the rejection is due to a conditional or mandatory IE missing or faulty.</w:t>
            </w:r>
          </w:p>
          <w:p w14:paraId="14CF7B06" w14:textId="77777777" w:rsidR="00997279" w:rsidRPr="00441CD0" w:rsidRDefault="00997279" w:rsidP="00E271CB">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6AF54A4" w14:textId="77777777" w:rsidR="00997279" w:rsidRPr="00441CD0" w:rsidRDefault="00997279" w:rsidP="00E271CB">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3F4F1203" w14:textId="77777777" w:rsidR="00997279" w:rsidRPr="00441CD0" w:rsidRDefault="00997279"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72CF6F" w14:textId="77777777" w:rsidR="00997279" w:rsidRPr="00441CD0" w:rsidRDefault="00997279"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A8CC710" w14:textId="77777777" w:rsidR="00997279" w:rsidRDefault="00997279" w:rsidP="00E271CB">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35BDA6AD" w14:textId="77777777" w:rsidR="00997279" w:rsidRPr="00441CD0" w:rsidRDefault="00997279" w:rsidP="00E271CB">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B009F9" w14:textId="77777777" w:rsidR="00997279" w:rsidRPr="00441CD0" w:rsidRDefault="00997279" w:rsidP="00E271CB">
            <w:pPr>
              <w:pStyle w:val="TAC"/>
              <w:rPr>
                <w:lang w:val="sv-SE"/>
              </w:rPr>
            </w:pPr>
            <w:r w:rsidRPr="00441CD0">
              <w:rPr>
                <w:lang w:val="sv-SE"/>
              </w:rPr>
              <w:t>Offending IE</w:t>
            </w:r>
          </w:p>
        </w:tc>
      </w:tr>
    </w:tbl>
    <w:p w14:paraId="645594B2" w14:textId="77777777" w:rsidR="00997279" w:rsidRDefault="00997279" w:rsidP="00997279">
      <w:pPr>
        <w:rPr>
          <w:lang w:val="en-US"/>
        </w:rPr>
      </w:pPr>
    </w:p>
    <w:p w14:paraId="4E39A908" w14:textId="77777777" w:rsidR="00EE5860" w:rsidRPr="00441CD0" w:rsidRDefault="00EE5860" w:rsidP="001A3E8D">
      <w:pPr>
        <w:pStyle w:val="Heading2"/>
        <w:rPr>
          <w:lang w:val="x-none"/>
        </w:rPr>
      </w:pPr>
      <w:bookmarkStart w:id="4046" w:name="_Toc106825705"/>
      <w:r w:rsidRPr="00441CD0">
        <w:t>7.5</w:t>
      </w:r>
      <w:r w:rsidRPr="00441CD0">
        <w:tab/>
        <w:t>PFCP Session Related Messages</w:t>
      </w:r>
      <w:bookmarkEnd w:id="4032"/>
      <w:bookmarkEnd w:id="4033"/>
      <w:bookmarkEnd w:id="4034"/>
      <w:bookmarkEnd w:id="4035"/>
      <w:bookmarkEnd w:id="4036"/>
      <w:bookmarkEnd w:id="4037"/>
      <w:bookmarkEnd w:id="4038"/>
      <w:bookmarkEnd w:id="4039"/>
      <w:bookmarkEnd w:id="4040"/>
      <w:bookmarkEnd w:id="4041"/>
      <w:bookmarkEnd w:id="4042"/>
      <w:bookmarkEnd w:id="4043"/>
      <w:bookmarkEnd w:id="4046"/>
    </w:p>
    <w:p w14:paraId="1516859B" w14:textId="77777777" w:rsidR="00EE5860" w:rsidRPr="00441CD0" w:rsidRDefault="00EE5860" w:rsidP="001A3E8D">
      <w:pPr>
        <w:pStyle w:val="Heading3"/>
      </w:pPr>
      <w:bookmarkStart w:id="4047" w:name="_Toc19717282"/>
      <w:bookmarkStart w:id="4048" w:name="_Toc27490772"/>
      <w:bookmarkStart w:id="4049" w:name="_Toc27557065"/>
      <w:bookmarkStart w:id="4050" w:name="_Toc27723982"/>
      <w:bookmarkStart w:id="4051" w:name="_Toc36031054"/>
      <w:bookmarkStart w:id="4052" w:name="_Toc36042974"/>
      <w:bookmarkStart w:id="4053" w:name="_Toc36814299"/>
      <w:bookmarkStart w:id="4054" w:name="_Toc44689153"/>
      <w:bookmarkStart w:id="4055" w:name="_Toc44923907"/>
      <w:bookmarkStart w:id="4056" w:name="_Toc51860877"/>
      <w:bookmarkStart w:id="4057" w:name="_Toc57930648"/>
      <w:bookmarkStart w:id="4058" w:name="_Toc57931278"/>
      <w:bookmarkStart w:id="4059" w:name="_Toc106825706"/>
      <w:r w:rsidRPr="00441CD0">
        <w:t>7.5.1</w:t>
      </w:r>
      <w:r w:rsidRPr="00441CD0">
        <w:rPr>
          <w:lang w:val="en-US"/>
        </w:rPr>
        <w:tab/>
        <w:t>General</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1C103BCA" w14:textId="77777777" w:rsidR="00EE5860" w:rsidRPr="00441CD0" w:rsidRDefault="00EE5860" w:rsidP="00EE5860">
      <w:pPr>
        <w:rPr>
          <w:lang w:eastAsia="zh-CN"/>
        </w:rPr>
      </w:pPr>
      <w:r w:rsidRPr="00441CD0">
        <w:rPr>
          <w:lang w:val="en-US"/>
        </w:rPr>
        <w:t>This clause specifies the session related messages used over the Sxa, Sxb and Sxc reference points</w:t>
      </w:r>
      <w:r w:rsidRPr="00441CD0">
        <w:t>.</w:t>
      </w:r>
    </w:p>
    <w:p w14:paraId="35D27BDE" w14:textId="77777777" w:rsidR="00EE5860" w:rsidRPr="00441CD0" w:rsidRDefault="00EE5860" w:rsidP="001A3E8D">
      <w:pPr>
        <w:pStyle w:val="Heading3"/>
      </w:pPr>
      <w:bookmarkStart w:id="4060" w:name="_Toc19717283"/>
      <w:bookmarkStart w:id="4061" w:name="_Toc27490773"/>
      <w:bookmarkStart w:id="4062" w:name="_Toc27557066"/>
      <w:bookmarkStart w:id="4063" w:name="_Toc27723983"/>
      <w:bookmarkStart w:id="4064" w:name="_Toc36031055"/>
      <w:bookmarkStart w:id="4065" w:name="_Toc36042975"/>
      <w:bookmarkStart w:id="4066" w:name="_Toc36814300"/>
      <w:bookmarkStart w:id="4067" w:name="_Toc44689154"/>
      <w:bookmarkStart w:id="4068" w:name="_Toc44923908"/>
      <w:bookmarkStart w:id="4069" w:name="_Toc51860878"/>
      <w:bookmarkStart w:id="4070" w:name="_Toc57930649"/>
      <w:bookmarkStart w:id="4071" w:name="_Toc57931279"/>
      <w:bookmarkStart w:id="4072" w:name="_Toc106825707"/>
      <w:r w:rsidRPr="00441CD0">
        <w:t>7.5.2</w:t>
      </w:r>
      <w:r w:rsidRPr="00441CD0">
        <w:tab/>
      </w:r>
      <w:r w:rsidRPr="00441CD0">
        <w:rPr>
          <w:lang w:val="en-US"/>
        </w:rPr>
        <w:t xml:space="preserve">PFCP </w:t>
      </w:r>
      <w:r w:rsidRPr="00441CD0">
        <w:t>Session Establishment Request</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66E6B210" w14:textId="77777777" w:rsidR="00EE5860" w:rsidRPr="00441CD0" w:rsidRDefault="00EE5860" w:rsidP="001A3E8D">
      <w:pPr>
        <w:pStyle w:val="Heading4"/>
        <w:rPr>
          <w:rFonts w:cs="Arial"/>
          <w:bCs/>
        </w:rPr>
      </w:pPr>
      <w:bookmarkStart w:id="4073" w:name="_Toc19717284"/>
      <w:bookmarkStart w:id="4074" w:name="_Toc27490774"/>
      <w:bookmarkStart w:id="4075" w:name="_Toc27557067"/>
      <w:bookmarkStart w:id="4076" w:name="_Toc27723984"/>
      <w:bookmarkStart w:id="4077" w:name="_Toc36031056"/>
      <w:bookmarkStart w:id="4078" w:name="_Toc36042976"/>
      <w:bookmarkStart w:id="4079" w:name="_Toc36814301"/>
      <w:bookmarkStart w:id="4080" w:name="_Toc44689155"/>
      <w:bookmarkStart w:id="4081" w:name="_Toc44923909"/>
      <w:bookmarkStart w:id="4082" w:name="_Toc51860879"/>
      <w:bookmarkStart w:id="4083" w:name="_Toc57930650"/>
      <w:bookmarkStart w:id="4084" w:name="_Toc57931280"/>
      <w:bookmarkStart w:id="4085" w:name="_Toc106825708"/>
      <w:r w:rsidRPr="00441CD0">
        <w:t>7.5.2.1</w:t>
      </w:r>
      <w:r w:rsidRPr="00441CD0">
        <w:tab/>
        <w:t>General</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714E7CA2" w14:textId="59048D1D" w:rsidR="00885221" w:rsidRPr="00885221" w:rsidRDefault="00885221" w:rsidP="00885221">
      <w:pPr>
        <w:rPr>
          <w:lang w:val="en-US"/>
        </w:rPr>
      </w:pPr>
      <w:r w:rsidRPr="00885221">
        <w:rPr>
          <w:lang w:val="en-US"/>
        </w:rPr>
        <w:t>The PFCP Session Establishment Request shall be sent over the Sxa, Sxb, Sxc, N4 and N4mb interface by the CP function to establish a new PFCP session context in the UP function.</w:t>
      </w:r>
    </w:p>
    <w:p w14:paraId="6B103801" w14:textId="77777777" w:rsidR="00885221" w:rsidRDefault="00885221" w:rsidP="00885221">
      <w:pPr>
        <w:pStyle w:val="TH"/>
      </w:pPr>
      <w:r>
        <w:t>Table 7.5.2.1-1: Information Elements in a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304"/>
        <w:gridCol w:w="426"/>
        <w:gridCol w:w="425"/>
        <w:gridCol w:w="425"/>
        <w:gridCol w:w="425"/>
        <w:gridCol w:w="426"/>
        <w:gridCol w:w="1092"/>
        <w:gridCol w:w="29"/>
      </w:tblGrid>
      <w:tr w:rsidR="00885221" w14:paraId="3956F593" w14:textId="77777777" w:rsidTr="00ED493B">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68416098" w14:textId="77777777" w:rsidR="00885221" w:rsidRDefault="00885221" w:rsidP="00885221">
            <w:pPr>
              <w:pStyle w:val="TAH"/>
            </w:pPr>
            <w:r>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2F238627" w14:textId="77777777" w:rsidR="00885221" w:rsidRDefault="00885221" w:rsidP="00885221">
            <w:pPr>
              <w:pStyle w:val="TAH"/>
            </w:pPr>
            <w:r>
              <w:t>P</w:t>
            </w:r>
          </w:p>
        </w:tc>
        <w:tc>
          <w:tcPr>
            <w:tcW w:w="4336" w:type="dxa"/>
            <w:gridSpan w:val="2"/>
            <w:vMerge w:val="restart"/>
            <w:tcBorders>
              <w:top w:val="single" w:sz="4" w:space="0" w:color="auto"/>
              <w:left w:val="single" w:sz="4" w:space="0" w:color="auto"/>
              <w:bottom w:val="single" w:sz="4" w:space="0" w:color="auto"/>
              <w:right w:val="single" w:sz="4" w:space="0" w:color="auto"/>
            </w:tcBorders>
            <w:hideMark/>
          </w:tcPr>
          <w:p w14:paraId="00DE6555" w14:textId="77777777" w:rsidR="00885221" w:rsidRDefault="00885221" w:rsidP="00885221">
            <w:pPr>
              <w:pStyle w:val="TAH"/>
            </w:pPr>
            <w:r>
              <w:t>Condition / Comment</w:t>
            </w:r>
          </w:p>
        </w:tc>
        <w:tc>
          <w:tcPr>
            <w:tcW w:w="2127" w:type="dxa"/>
            <w:gridSpan w:val="5"/>
            <w:tcBorders>
              <w:top w:val="single" w:sz="4" w:space="0" w:color="auto"/>
              <w:left w:val="single" w:sz="4" w:space="0" w:color="auto"/>
              <w:bottom w:val="single" w:sz="4" w:space="0" w:color="auto"/>
              <w:right w:val="single" w:sz="4" w:space="0" w:color="auto"/>
            </w:tcBorders>
            <w:hideMark/>
          </w:tcPr>
          <w:p w14:paraId="6EE21537" w14:textId="77777777" w:rsidR="00885221" w:rsidRDefault="00885221" w:rsidP="00885221">
            <w:pPr>
              <w:pStyle w:val="TAH"/>
            </w:pPr>
            <w:r>
              <w:t>Appl.</w:t>
            </w:r>
          </w:p>
        </w:tc>
        <w:tc>
          <w:tcPr>
            <w:tcW w:w="1092" w:type="dxa"/>
            <w:vMerge w:val="restart"/>
            <w:tcBorders>
              <w:top w:val="single" w:sz="4" w:space="0" w:color="auto"/>
              <w:left w:val="single" w:sz="4" w:space="0" w:color="auto"/>
              <w:bottom w:val="single" w:sz="4" w:space="0" w:color="auto"/>
              <w:right w:val="single" w:sz="4" w:space="0" w:color="auto"/>
            </w:tcBorders>
            <w:hideMark/>
          </w:tcPr>
          <w:p w14:paraId="7254C6AE" w14:textId="77777777" w:rsidR="00885221" w:rsidRDefault="00885221" w:rsidP="00885221">
            <w:pPr>
              <w:pStyle w:val="TAH"/>
            </w:pPr>
            <w:r>
              <w:t>IE Type</w:t>
            </w:r>
          </w:p>
        </w:tc>
      </w:tr>
      <w:tr w:rsidR="00885221" w14:paraId="05D84A87" w14:textId="77777777" w:rsidTr="00ED493B">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5817E5B0" w14:textId="77777777" w:rsidR="00885221" w:rsidRDefault="00885221" w:rsidP="00885221">
            <w:pPr>
              <w:spacing w:after="0"/>
              <w:rPr>
                <w:rFonts w:ascii="Arial" w:hAnsi="Arial"/>
                <w:b/>
                <w:sz w:val="18"/>
              </w:rPr>
            </w:pPr>
            <w:bookmarkStart w:id="4086" w:name="_PERM_MCCTEMPBM_CRPT05020191___7" w:colFirst="0" w:colLast="1"/>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27D37040" w14:textId="77777777" w:rsidR="00885221" w:rsidRDefault="00885221" w:rsidP="00885221">
            <w:pPr>
              <w:spacing w:after="0"/>
              <w:rPr>
                <w:rFonts w:ascii="Arial" w:hAnsi="Arial"/>
                <w:b/>
                <w:sz w:val="18"/>
              </w:rPr>
            </w:pPr>
          </w:p>
        </w:tc>
        <w:tc>
          <w:tcPr>
            <w:tcW w:w="4336" w:type="dxa"/>
            <w:gridSpan w:val="2"/>
            <w:vMerge/>
            <w:tcBorders>
              <w:top w:val="single" w:sz="4" w:space="0" w:color="auto"/>
              <w:left w:val="single" w:sz="4" w:space="0" w:color="auto"/>
              <w:bottom w:val="single" w:sz="4" w:space="0" w:color="auto"/>
              <w:right w:val="single" w:sz="4" w:space="0" w:color="auto"/>
            </w:tcBorders>
            <w:vAlign w:val="center"/>
            <w:hideMark/>
          </w:tcPr>
          <w:p w14:paraId="7585FC85" w14:textId="77777777" w:rsidR="00885221" w:rsidRDefault="00885221" w:rsidP="00885221">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30358024" w14:textId="77777777" w:rsidR="00885221" w:rsidRDefault="00885221" w:rsidP="00885221">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0F81A871" w14:textId="77777777" w:rsidR="00885221" w:rsidRDefault="00885221" w:rsidP="00885221">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7C27B5D6" w14:textId="77777777" w:rsidR="00885221" w:rsidRDefault="00885221" w:rsidP="00885221">
            <w:pPr>
              <w:pStyle w:val="TAH"/>
            </w:pPr>
            <w:r>
              <w:t>Sxc</w:t>
            </w:r>
          </w:p>
        </w:tc>
        <w:tc>
          <w:tcPr>
            <w:tcW w:w="425" w:type="dxa"/>
            <w:tcBorders>
              <w:top w:val="single" w:sz="4" w:space="0" w:color="auto"/>
              <w:left w:val="single" w:sz="4" w:space="0" w:color="auto"/>
              <w:bottom w:val="single" w:sz="4" w:space="0" w:color="auto"/>
              <w:right w:val="single" w:sz="4" w:space="0" w:color="auto"/>
            </w:tcBorders>
            <w:hideMark/>
          </w:tcPr>
          <w:p w14:paraId="1A77DB30" w14:textId="77777777" w:rsidR="00885221" w:rsidRDefault="00885221" w:rsidP="00885221">
            <w:pPr>
              <w:pStyle w:val="TAH"/>
            </w:pPr>
            <w:r>
              <w:rPr>
                <w:lang w:val="de-DE"/>
              </w:rPr>
              <w:t>N4</w:t>
            </w:r>
          </w:p>
        </w:tc>
        <w:tc>
          <w:tcPr>
            <w:tcW w:w="426" w:type="dxa"/>
            <w:tcBorders>
              <w:top w:val="single" w:sz="4" w:space="0" w:color="auto"/>
              <w:left w:val="single" w:sz="4" w:space="0" w:color="auto"/>
              <w:bottom w:val="single" w:sz="4" w:space="0" w:color="auto"/>
              <w:right w:val="single" w:sz="4" w:space="0" w:color="auto"/>
            </w:tcBorders>
          </w:tcPr>
          <w:p w14:paraId="03209170" w14:textId="77777777" w:rsidR="00885221" w:rsidRDefault="00885221" w:rsidP="00885221">
            <w:pPr>
              <w:pStyle w:val="TAH"/>
            </w:pPr>
            <w:r>
              <w:t>N4mb</w:t>
            </w:r>
          </w:p>
        </w:tc>
        <w:tc>
          <w:tcPr>
            <w:tcW w:w="1092" w:type="dxa"/>
            <w:vMerge/>
            <w:tcBorders>
              <w:top w:val="single" w:sz="4" w:space="0" w:color="auto"/>
              <w:left w:val="single" w:sz="4" w:space="0" w:color="auto"/>
              <w:bottom w:val="single" w:sz="4" w:space="0" w:color="auto"/>
              <w:right w:val="single" w:sz="4" w:space="0" w:color="auto"/>
            </w:tcBorders>
            <w:vAlign w:val="center"/>
            <w:hideMark/>
          </w:tcPr>
          <w:p w14:paraId="137836BA" w14:textId="77777777" w:rsidR="00885221" w:rsidRDefault="00885221" w:rsidP="00885221">
            <w:pPr>
              <w:spacing w:after="0"/>
              <w:rPr>
                <w:rFonts w:ascii="Arial" w:hAnsi="Arial"/>
                <w:b/>
                <w:sz w:val="18"/>
              </w:rPr>
            </w:pPr>
            <w:bookmarkStart w:id="4087" w:name="_PERM_MCCTEMPBM_CRPT05020192___7"/>
            <w:bookmarkEnd w:id="4087"/>
          </w:p>
        </w:tc>
      </w:tr>
      <w:bookmarkEnd w:id="4086"/>
      <w:tr w:rsidR="00885221" w14:paraId="543395F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55AFD610" w14:textId="77777777" w:rsidR="00885221" w:rsidRDefault="00885221" w:rsidP="00885221">
            <w:pPr>
              <w:pStyle w:val="TAL"/>
              <w:rPr>
                <w:szCs w:val="18"/>
                <w:lang w:val="de-DE"/>
              </w:rPr>
            </w:pPr>
            <w:r>
              <w:rPr>
                <w:szCs w:val="18"/>
                <w:lang w:val="de-DE"/>
              </w:rPr>
              <w:t>Node ID</w:t>
            </w:r>
          </w:p>
        </w:tc>
        <w:tc>
          <w:tcPr>
            <w:tcW w:w="336" w:type="dxa"/>
            <w:gridSpan w:val="2"/>
            <w:tcBorders>
              <w:top w:val="single" w:sz="4" w:space="0" w:color="auto"/>
              <w:left w:val="single" w:sz="4" w:space="0" w:color="auto"/>
              <w:bottom w:val="single" w:sz="4" w:space="0" w:color="auto"/>
              <w:right w:val="single" w:sz="4" w:space="0" w:color="auto"/>
            </w:tcBorders>
            <w:hideMark/>
          </w:tcPr>
          <w:p w14:paraId="55B4066B" w14:textId="77777777" w:rsidR="00885221" w:rsidRDefault="00885221" w:rsidP="002C447B">
            <w:pPr>
              <w:pStyle w:val="TAC"/>
              <w:rPr>
                <w:lang w:val="x-none"/>
              </w:rPr>
            </w:pPr>
            <w:r w:rsidRPr="002C447B">
              <w:t>M</w:t>
            </w:r>
          </w:p>
        </w:tc>
        <w:tc>
          <w:tcPr>
            <w:tcW w:w="4336" w:type="dxa"/>
            <w:gridSpan w:val="2"/>
            <w:tcBorders>
              <w:top w:val="single" w:sz="4" w:space="0" w:color="auto"/>
              <w:left w:val="single" w:sz="4" w:space="0" w:color="auto"/>
              <w:bottom w:val="single" w:sz="4" w:space="0" w:color="auto"/>
              <w:right w:val="single" w:sz="4" w:space="0" w:color="auto"/>
            </w:tcBorders>
            <w:hideMark/>
          </w:tcPr>
          <w:p w14:paraId="76671235" w14:textId="77777777" w:rsidR="00885221" w:rsidRDefault="00885221" w:rsidP="00885221">
            <w:pPr>
              <w:pStyle w:val="TAL"/>
              <w:rPr>
                <w:szCs w:val="18"/>
                <w:lang w:val="en-US"/>
              </w:rPr>
            </w:pPr>
            <w:r>
              <w:rPr>
                <w:szCs w:val="18"/>
                <w:lang w:val="en-US"/>
              </w:rPr>
              <w:t>This IE shall contain the unique identifier of the sending Node.</w:t>
            </w:r>
          </w:p>
        </w:tc>
        <w:tc>
          <w:tcPr>
            <w:tcW w:w="426" w:type="dxa"/>
            <w:tcBorders>
              <w:top w:val="single" w:sz="4" w:space="0" w:color="auto"/>
              <w:left w:val="single" w:sz="4" w:space="0" w:color="auto"/>
              <w:bottom w:val="single" w:sz="4" w:space="0" w:color="auto"/>
              <w:right w:val="single" w:sz="4" w:space="0" w:color="auto"/>
            </w:tcBorders>
            <w:hideMark/>
          </w:tcPr>
          <w:p w14:paraId="6B326533"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7614FBD"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B3CC307"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512B451" w14:textId="77777777" w:rsidR="00885221" w:rsidRDefault="00885221" w:rsidP="00885221">
            <w:pPr>
              <w:pStyle w:val="TAC"/>
            </w:pPr>
            <w:r>
              <w:rPr>
                <w:lang w:val="sv-SE" w:eastAsia="zh-CN"/>
              </w:rPr>
              <w:t>X</w:t>
            </w:r>
          </w:p>
        </w:tc>
        <w:tc>
          <w:tcPr>
            <w:tcW w:w="426" w:type="dxa"/>
            <w:tcBorders>
              <w:top w:val="single" w:sz="4" w:space="0" w:color="auto"/>
              <w:left w:val="single" w:sz="4" w:space="0" w:color="auto"/>
              <w:bottom w:val="single" w:sz="4" w:space="0" w:color="auto"/>
              <w:right w:val="single" w:sz="4" w:space="0" w:color="auto"/>
            </w:tcBorders>
          </w:tcPr>
          <w:p w14:paraId="599C59EC"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E328C0C" w14:textId="77777777" w:rsidR="00885221" w:rsidRDefault="00885221" w:rsidP="00885221">
            <w:pPr>
              <w:pStyle w:val="TAC"/>
              <w:rPr>
                <w:lang w:val="sv-SE" w:eastAsia="zh-CN"/>
              </w:rPr>
            </w:pPr>
            <w:r>
              <w:rPr>
                <w:lang w:val="sv-SE" w:eastAsia="zh-CN"/>
              </w:rPr>
              <w:t>Node ID</w:t>
            </w:r>
          </w:p>
        </w:tc>
      </w:tr>
      <w:tr w:rsidR="00885221" w14:paraId="7A95E45F"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5A0D8E0E" w14:textId="77777777" w:rsidR="00885221" w:rsidRDefault="00885221" w:rsidP="00885221">
            <w:pPr>
              <w:pStyle w:val="TAL"/>
            </w:pPr>
            <w:r>
              <w:rPr>
                <w:szCs w:val="18"/>
                <w:lang w:val="de-DE"/>
              </w:rPr>
              <w:t>CP F-SEID</w:t>
            </w:r>
          </w:p>
        </w:tc>
        <w:tc>
          <w:tcPr>
            <w:tcW w:w="336" w:type="dxa"/>
            <w:gridSpan w:val="2"/>
            <w:tcBorders>
              <w:top w:val="single" w:sz="4" w:space="0" w:color="auto"/>
              <w:left w:val="single" w:sz="4" w:space="0" w:color="auto"/>
              <w:bottom w:val="single" w:sz="4" w:space="0" w:color="auto"/>
              <w:right w:val="single" w:sz="4" w:space="0" w:color="auto"/>
            </w:tcBorders>
            <w:hideMark/>
          </w:tcPr>
          <w:p w14:paraId="550FA10D" w14:textId="77777777" w:rsidR="00885221" w:rsidRDefault="00885221" w:rsidP="002C447B">
            <w:pPr>
              <w:pStyle w:val="TAC"/>
            </w:pPr>
            <w:r w:rsidRPr="002C447B">
              <w:rPr>
                <w:rFonts w:eastAsia="SimSun"/>
              </w:rPr>
              <w:t>M</w:t>
            </w:r>
          </w:p>
        </w:tc>
        <w:tc>
          <w:tcPr>
            <w:tcW w:w="4336" w:type="dxa"/>
            <w:gridSpan w:val="2"/>
            <w:tcBorders>
              <w:top w:val="single" w:sz="4" w:space="0" w:color="auto"/>
              <w:left w:val="single" w:sz="4" w:space="0" w:color="auto"/>
              <w:bottom w:val="single" w:sz="4" w:space="0" w:color="auto"/>
              <w:right w:val="single" w:sz="4" w:space="0" w:color="auto"/>
            </w:tcBorders>
            <w:hideMark/>
          </w:tcPr>
          <w:p w14:paraId="53A25420" w14:textId="77777777" w:rsidR="00885221" w:rsidRDefault="00885221" w:rsidP="00885221">
            <w:pPr>
              <w:pStyle w:val="TAL"/>
            </w:pPr>
            <w:r>
              <w:rPr>
                <w:szCs w:val="18"/>
                <w:lang w:val="en-US"/>
              </w:rPr>
              <w:t>This IE shall contain the unique identifier allocated by the CP function identifying the session.</w:t>
            </w:r>
          </w:p>
        </w:tc>
        <w:tc>
          <w:tcPr>
            <w:tcW w:w="426" w:type="dxa"/>
            <w:tcBorders>
              <w:top w:val="single" w:sz="4" w:space="0" w:color="auto"/>
              <w:left w:val="single" w:sz="4" w:space="0" w:color="auto"/>
              <w:bottom w:val="single" w:sz="4" w:space="0" w:color="auto"/>
              <w:right w:val="single" w:sz="4" w:space="0" w:color="auto"/>
            </w:tcBorders>
            <w:hideMark/>
          </w:tcPr>
          <w:p w14:paraId="158238C1"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FC7F185"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4895800"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401EC4A" w14:textId="77777777" w:rsidR="00885221" w:rsidRDefault="00885221" w:rsidP="00885221">
            <w:pPr>
              <w:pStyle w:val="TAC"/>
            </w:pPr>
            <w:r>
              <w:rPr>
                <w:lang w:val="de-DE"/>
              </w:rPr>
              <w:t>X</w:t>
            </w:r>
          </w:p>
        </w:tc>
        <w:tc>
          <w:tcPr>
            <w:tcW w:w="426" w:type="dxa"/>
            <w:tcBorders>
              <w:top w:val="single" w:sz="4" w:space="0" w:color="auto"/>
              <w:left w:val="single" w:sz="4" w:space="0" w:color="auto"/>
              <w:bottom w:val="single" w:sz="4" w:space="0" w:color="auto"/>
              <w:right w:val="single" w:sz="4" w:space="0" w:color="auto"/>
            </w:tcBorders>
          </w:tcPr>
          <w:p w14:paraId="68D2A920"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hideMark/>
          </w:tcPr>
          <w:p w14:paraId="74AF0D15" w14:textId="77777777" w:rsidR="00885221" w:rsidRDefault="00885221" w:rsidP="00885221">
            <w:pPr>
              <w:pStyle w:val="TAC"/>
              <w:rPr>
                <w:lang w:val="de-DE"/>
              </w:rPr>
            </w:pPr>
            <w:r>
              <w:rPr>
                <w:lang w:val="de-DE"/>
              </w:rPr>
              <w:t>F-SEID</w:t>
            </w:r>
          </w:p>
        </w:tc>
      </w:tr>
      <w:tr w:rsidR="00885221" w14:paraId="43AB6E6E"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367198E" w14:textId="77777777" w:rsidR="00885221" w:rsidRDefault="00885221" w:rsidP="00885221">
            <w:pPr>
              <w:pStyle w:val="TAL"/>
              <w:rPr>
                <w:szCs w:val="18"/>
                <w:lang w:val="de-DE"/>
              </w:rPr>
            </w:pPr>
            <w:r>
              <w:t>Create PDR</w:t>
            </w:r>
          </w:p>
        </w:tc>
        <w:tc>
          <w:tcPr>
            <w:tcW w:w="336" w:type="dxa"/>
            <w:gridSpan w:val="2"/>
            <w:tcBorders>
              <w:top w:val="single" w:sz="4" w:space="0" w:color="auto"/>
              <w:left w:val="single" w:sz="4" w:space="0" w:color="auto"/>
              <w:bottom w:val="single" w:sz="4" w:space="0" w:color="auto"/>
              <w:right w:val="single" w:sz="4" w:space="0" w:color="auto"/>
            </w:tcBorders>
            <w:hideMark/>
          </w:tcPr>
          <w:p w14:paraId="054C3EF8" w14:textId="77777777" w:rsidR="00885221" w:rsidRDefault="00885221" w:rsidP="002C447B">
            <w:pPr>
              <w:pStyle w:val="TAC"/>
              <w:rPr>
                <w:rFonts w:eastAsia="SimSun"/>
                <w:lang w:val="de-DE"/>
              </w:rPr>
            </w:pPr>
            <w:r w:rsidRPr="002C447B">
              <w:rPr>
                <w:rFonts w:eastAsia="SimSun"/>
              </w:rPr>
              <w:t>M</w:t>
            </w:r>
          </w:p>
        </w:tc>
        <w:tc>
          <w:tcPr>
            <w:tcW w:w="4336" w:type="dxa"/>
            <w:gridSpan w:val="2"/>
            <w:tcBorders>
              <w:top w:val="single" w:sz="4" w:space="0" w:color="auto"/>
              <w:left w:val="single" w:sz="4" w:space="0" w:color="auto"/>
              <w:bottom w:val="single" w:sz="4" w:space="0" w:color="auto"/>
              <w:right w:val="single" w:sz="4" w:space="0" w:color="auto"/>
            </w:tcBorders>
          </w:tcPr>
          <w:p w14:paraId="59187686" w14:textId="77777777" w:rsidR="00885221" w:rsidRDefault="00885221" w:rsidP="00885221">
            <w:pPr>
              <w:pStyle w:val="TAL"/>
              <w:rPr>
                <w:szCs w:val="18"/>
                <w:lang w:val="en-US" w:eastAsia="zh-CN"/>
              </w:rPr>
            </w:pPr>
            <w:r>
              <w:rPr>
                <w:szCs w:val="18"/>
                <w:lang w:val="en-US" w:eastAsia="zh-CN"/>
              </w:rPr>
              <w:t>This IE shall be present for at least one PDR to be associated to the PFCP session.</w:t>
            </w:r>
          </w:p>
          <w:p w14:paraId="1A87E8FE" w14:textId="77777777" w:rsidR="00885221" w:rsidRDefault="00885221" w:rsidP="00885221">
            <w:pPr>
              <w:pStyle w:val="TAL"/>
              <w:rPr>
                <w:szCs w:val="18"/>
                <w:lang w:val="en-US" w:eastAsia="zh-CN"/>
              </w:rPr>
            </w:pPr>
          </w:p>
          <w:p w14:paraId="6B022AD8" w14:textId="77777777" w:rsidR="00885221" w:rsidRDefault="00885221" w:rsidP="00885221">
            <w:pPr>
              <w:pStyle w:val="TAL"/>
              <w:rPr>
                <w:lang w:val="en-US" w:eastAsia="zh-CN"/>
              </w:rPr>
            </w:pPr>
            <w:r>
              <w:rPr>
                <w:lang w:eastAsia="zh-CN"/>
              </w:rPr>
              <w:t>Several IEs with the same IE type may be present to represent multiple PDRs.</w:t>
            </w:r>
          </w:p>
          <w:p w14:paraId="4D3280C0" w14:textId="77777777" w:rsidR="00885221" w:rsidRDefault="00885221" w:rsidP="00885221">
            <w:pPr>
              <w:pStyle w:val="TAL"/>
              <w:rPr>
                <w:szCs w:val="18"/>
                <w:lang w:val="en-US"/>
              </w:rPr>
            </w:pPr>
            <w:r>
              <w:rPr>
                <w:lang w:eastAsia="zh-CN"/>
              </w:rPr>
              <w:t xml:space="preserve">See </w:t>
            </w:r>
            <w:r>
              <w:t>Table 7.5.2.2-</w:t>
            </w:r>
            <w:r>
              <w:rPr>
                <w:lang w:val="de-DE"/>
              </w:rPr>
              <w:t>1</w:t>
            </w:r>
            <w:r>
              <w:rPr>
                <w:lang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25822F53"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E5E5A5F"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4BDB279"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C749C22"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70968576"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98AFA26" w14:textId="77777777" w:rsidR="00885221" w:rsidRDefault="00885221" w:rsidP="00885221">
            <w:pPr>
              <w:pStyle w:val="TAC"/>
            </w:pPr>
            <w:r>
              <w:rPr>
                <w:szCs w:val="18"/>
              </w:rPr>
              <w:t>Create PDR</w:t>
            </w:r>
          </w:p>
        </w:tc>
      </w:tr>
      <w:tr w:rsidR="00885221" w14:paraId="3F87DC9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2B837A5" w14:textId="77777777" w:rsidR="00885221" w:rsidRDefault="00885221" w:rsidP="00885221">
            <w:pPr>
              <w:pStyle w:val="TAL"/>
            </w:pPr>
            <w:r>
              <w:t>Create FAR</w:t>
            </w:r>
          </w:p>
        </w:tc>
        <w:tc>
          <w:tcPr>
            <w:tcW w:w="336" w:type="dxa"/>
            <w:gridSpan w:val="2"/>
            <w:tcBorders>
              <w:top w:val="single" w:sz="4" w:space="0" w:color="auto"/>
              <w:left w:val="single" w:sz="4" w:space="0" w:color="auto"/>
              <w:bottom w:val="single" w:sz="4" w:space="0" w:color="auto"/>
              <w:right w:val="single" w:sz="4" w:space="0" w:color="auto"/>
            </w:tcBorders>
            <w:hideMark/>
          </w:tcPr>
          <w:p w14:paraId="103B8BF0" w14:textId="77777777" w:rsidR="00885221" w:rsidRDefault="00885221" w:rsidP="002C447B">
            <w:pPr>
              <w:pStyle w:val="TAC"/>
              <w:rPr>
                <w:rFonts w:eastAsia="SimSun"/>
              </w:rPr>
            </w:pPr>
            <w:r w:rsidRPr="002C447B">
              <w:rPr>
                <w:rFonts w:eastAsia="SimSun"/>
              </w:rPr>
              <w:t>M</w:t>
            </w:r>
          </w:p>
        </w:tc>
        <w:tc>
          <w:tcPr>
            <w:tcW w:w="4336" w:type="dxa"/>
            <w:gridSpan w:val="2"/>
            <w:tcBorders>
              <w:top w:val="single" w:sz="4" w:space="0" w:color="auto"/>
              <w:left w:val="single" w:sz="4" w:space="0" w:color="auto"/>
              <w:bottom w:val="single" w:sz="4" w:space="0" w:color="auto"/>
              <w:right w:val="single" w:sz="4" w:space="0" w:color="auto"/>
            </w:tcBorders>
          </w:tcPr>
          <w:p w14:paraId="5774253E" w14:textId="77777777" w:rsidR="00885221" w:rsidRDefault="00885221" w:rsidP="00885221">
            <w:pPr>
              <w:pStyle w:val="TAL"/>
              <w:rPr>
                <w:lang w:val="en-US"/>
              </w:rPr>
            </w:pPr>
            <w:r>
              <w:rPr>
                <w:lang w:val="en-US"/>
              </w:rPr>
              <w:t>This IE shall be present for at least one FAR to be associated to the PFCP session.</w:t>
            </w:r>
          </w:p>
          <w:p w14:paraId="1DC59810" w14:textId="77777777" w:rsidR="00885221" w:rsidRDefault="00885221" w:rsidP="00885221">
            <w:pPr>
              <w:pStyle w:val="TAL"/>
              <w:rPr>
                <w:lang w:val="en-US"/>
              </w:rPr>
            </w:pPr>
          </w:p>
          <w:p w14:paraId="40675DCD" w14:textId="77777777" w:rsidR="00885221" w:rsidRDefault="00885221" w:rsidP="00885221">
            <w:pPr>
              <w:pStyle w:val="TAL"/>
              <w:rPr>
                <w:lang w:val="en-US" w:eastAsia="zh-CN"/>
              </w:rPr>
            </w:pPr>
            <w:r>
              <w:rPr>
                <w:lang w:eastAsia="zh-CN"/>
              </w:rPr>
              <w:t>Several IEs with the same IE type may be present to represent multiple FARs.</w:t>
            </w:r>
          </w:p>
          <w:p w14:paraId="58865FF5" w14:textId="77777777" w:rsidR="00885221" w:rsidRDefault="00885221" w:rsidP="00885221">
            <w:pPr>
              <w:pStyle w:val="TAL"/>
              <w:rPr>
                <w:szCs w:val="18"/>
                <w:lang w:val="en-US" w:eastAsia="zh-CN"/>
              </w:rPr>
            </w:pPr>
            <w:r>
              <w:rPr>
                <w:lang w:eastAsia="zh-CN"/>
              </w:rPr>
              <w:t xml:space="preserve">See </w:t>
            </w:r>
            <w:r>
              <w:t>Table 7.5.2</w:t>
            </w:r>
            <w:r>
              <w:rPr>
                <w:lang w:val="de-DE"/>
              </w:rPr>
              <w:t>.3</w:t>
            </w:r>
            <w:r>
              <w:t>-</w:t>
            </w:r>
            <w:r>
              <w:rPr>
                <w:lang w:val="de-DE"/>
              </w:rPr>
              <w:t>1</w:t>
            </w:r>
            <w:r>
              <w:rPr>
                <w:lang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361C15B8"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6E79F3E8"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78EF0BC"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1B6340A"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5F73201"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746506A" w14:textId="77777777" w:rsidR="00885221" w:rsidRDefault="00885221" w:rsidP="00885221">
            <w:pPr>
              <w:pStyle w:val="TAC"/>
            </w:pPr>
            <w:r>
              <w:rPr>
                <w:szCs w:val="18"/>
              </w:rPr>
              <w:t>Create FAR</w:t>
            </w:r>
          </w:p>
        </w:tc>
      </w:tr>
      <w:tr w:rsidR="00885221" w14:paraId="62D3BDB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A2707F0" w14:textId="77777777" w:rsidR="00885221" w:rsidRDefault="00885221" w:rsidP="00885221">
            <w:pPr>
              <w:pStyle w:val="TAL"/>
            </w:pPr>
            <w:r>
              <w:t>Create URR</w:t>
            </w:r>
          </w:p>
        </w:tc>
        <w:tc>
          <w:tcPr>
            <w:tcW w:w="336" w:type="dxa"/>
            <w:gridSpan w:val="2"/>
            <w:tcBorders>
              <w:top w:val="single" w:sz="4" w:space="0" w:color="auto"/>
              <w:left w:val="single" w:sz="4" w:space="0" w:color="auto"/>
              <w:bottom w:val="single" w:sz="4" w:space="0" w:color="auto"/>
              <w:right w:val="single" w:sz="4" w:space="0" w:color="auto"/>
            </w:tcBorders>
            <w:hideMark/>
          </w:tcPr>
          <w:p w14:paraId="26687607" w14:textId="77777777" w:rsidR="00885221" w:rsidRDefault="00885221" w:rsidP="002C447B">
            <w:pPr>
              <w:pStyle w:val="TAC"/>
              <w:rPr>
                <w:rFonts w:eastAsia="SimSun"/>
                <w:lang w:val="de-DE"/>
              </w:rPr>
            </w:pPr>
            <w:r w:rsidRPr="002C447B">
              <w:rPr>
                <w:rFonts w:eastAsia="SimSun"/>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1084BD58" w14:textId="175D9014" w:rsidR="00885221" w:rsidRDefault="00885221" w:rsidP="00885221">
            <w:pPr>
              <w:pStyle w:val="TAL"/>
              <w:rPr>
                <w:lang w:val="en-US"/>
              </w:rPr>
            </w:pPr>
            <w:r>
              <w:rPr>
                <w:lang w:val="en-US"/>
              </w:rPr>
              <w:t>This IE shall be present if a measurement action shall be applied to packets matching one or more PDR(s) of this PFCP session.</w:t>
            </w:r>
          </w:p>
          <w:p w14:paraId="4F60816E" w14:textId="77777777" w:rsidR="00885221" w:rsidRDefault="00885221" w:rsidP="00885221">
            <w:pPr>
              <w:pStyle w:val="TAL"/>
              <w:rPr>
                <w:lang w:val="en-US"/>
              </w:rPr>
            </w:pPr>
            <w:r>
              <w:rPr>
                <w:lang w:eastAsia="zh-CN"/>
              </w:rPr>
              <w:t>Several IEs within the same IE type may be present to represent multiple URRs</w:t>
            </w:r>
            <w:r>
              <w:rPr>
                <w:lang w:val="en-US" w:eastAsia="zh-CN"/>
              </w:rPr>
              <w:t>.</w:t>
            </w:r>
          </w:p>
          <w:p w14:paraId="44523619" w14:textId="77777777" w:rsidR="00885221" w:rsidRDefault="00885221" w:rsidP="00885221">
            <w:pPr>
              <w:pStyle w:val="TAL"/>
              <w:rPr>
                <w:lang w:val="en-US"/>
              </w:rPr>
            </w:pPr>
            <w:r>
              <w:rPr>
                <w:lang w:val="en-US"/>
              </w:rPr>
              <w:t>S</w:t>
            </w:r>
            <w:r>
              <w:rPr>
                <w:lang w:eastAsia="zh-CN"/>
              </w:rPr>
              <w:t xml:space="preserve">ee </w:t>
            </w:r>
            <w:r>
              <w:t>Table 7.5.2.4-</w:t>
            </w:r>
            <w:r>
              <w:rPr>
                <w:lang w:val="de-DE"/>
              </w:rPr>
              <w:t>1</w:t>
            </w:r>
            <w:r>
              <w:rPr>
                <w:lang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20F22E75"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5ECFC06"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6F8D2A86"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5A5474D"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00AD08C1" w14:textId="1EA66F93" w:rsidR="00885221" w:rsidRDefault="00885221" w:rsidP="00885221">
            <w:pPr>
              <w:pStyle w:val="TAC"/>
            </w:pPr>
            <w:r>
              <w:t>FFS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93574F0" w14:textId="77777777" w:rsidR="00885221" w:rsidRDefault="00885221" w:rsidP="00885221">
            <w:pPr>
              <w:pStyle w:val="TAC"/>
            </w:pPr>
            <w:r>
              <w:rPr>
                <w:szCs w:val="18"/>
              </w:rPr>
              <w:t>Create URR</w:t>
            </w:r>
          </w:p>
        </w:tc>
      </w:tr>
      <w:tr w:rsidR="00885221" w14:paraId="5C3CBC95"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0228A28" w14:textId="77777777" w:rsidR="00885221" w:rsidRDefault="00885221" w:rsidP="00885221">
            <w:pPr>
              <w:pStyle w:val="TAL"/>
            </w:pPr>
            <w:r>
              <w:t>Create QER</w:t>
            </w:r>
          </w:p>
        </w:tc>
        <w:tc>
          <w:tcPr>
            <w:tcW w:w="336" w:type="dxa"/>
            <w:gridSpan w:val="2"/>
            <w:tcBorders>
              <w:top w:val="single" w:sz="4" w:space="0" w:color="auto"/>
              <w:left w:val="single" w:sz="4" w:space="0" w:color="auto"/>
              <w:bottom w:val="single" w:sz="4" w:space="0" w:color="auto"/>
              <w:right w:val="single" w:sz="4" w:space="0" w:color="auto"/>
            </w:tcBorders>
            <w:hideMark/>
          </w:tcPr>
          <w:p w14:paraId="781B132B" w14:textId="77777777" w:rsidR="00885221" w:rsidRDefault="00885221" w:rsidP="002C447B">
            <w:pPr>
              <w:pStyle w:val="TAC"/>
              <w:rPr>
                <w:rFonts w:eastAsia="SimSun"/>
              </w:rPr>
            </w:pPr>
            <w:r w:rsidRPr="002C447B">
              <w:rPr>
                <w:rFonts w:eastAsia="SimSun"/>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41BB5587" w14:textId="77777777" w:rsidR="00885221" w:rsidRDefault="00885221" w:rsidP="00885221">
            <w:pPr>
              <w:pStyle w:val="TAL"/>
              <w:rPr>
                <w:lang w:val="x-none" w:eastAsia="zh-CN"/>
              </w:rPr>
            </w:pPr>
            <w:r>
              <w:rPr>
                <w:lang w:val="en-US"/>
              </w:rPr>
              <w:t xml:space="preserve">This IE shall be present if </w:t>
            </w:r>
            <w:r>
              <w:rPr>
                <w:lang w:eastAsia="zh-CN"/>
              </w:rPr>
              <w:t>a QoS enforcement or QoS marking action shall be applied to packets matching one or more PDR(s) of this PFCP session.</w:t>
            </w:r>
          </w:p>
          <w:p w14:paraId="4ACCEE17" w14:textId="77777777" w:rsidR="00885221" w:rsidRDefault="00885221" w:rsidP="00885221">
            <w:pPr>
              <w:pStyle w:val="TAL"/>
              <w:rPr>
                <w:lang w:val="en-US"/>
              </w:rPr>
            </w:pPr>
            <w:r>
              <w:rPr>
                <w:lang w:eastAsia="zh-CN"/>
              </w:rPr>
              <w:t>Several IEs within the same IE type may be present to represent multiple QERs.</w:t>
            </w:r>
          </w:p>
          <w:p w14:paraId="32D6BE39" w14:textId="77777777" w:rsidR="00885221" w:rsidRDefault="00885221" w:rsidP="00885221">
            <w:pPr>
              <w:pStyle w:val="TAL"/>
              <w:rPr>
                <w:lang w:val="en-US"/>
              </w:rPr>
            </w:pPr>
            <w:r>
              <w:rPr>
                <w:lang w:val="en-US"/>
              </w:rPr>
              <w:t>S</w:t>
            </w:r>
            <w:r>
              <w:rPr>
                <w:lang w:eastAsia="zh-CN"/>
              </w:rPr>
              <w:t xml:space="preserve">ee </w:t>
            </w:r>
            <w:r>
              <w:t>Table 7.5.2.5-</w:t>
            </w:r>
            <w:r>
              <w:rPr>
                <w:lang w:val="de-DE"/>
              </w:rPr>
              <w:t>1</w:t>
            </w:r>
            <w:r>
              <w:rPr>
                <w:lang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734C70B0" w14:textId="77777777" w:rsidR="00885221" w:rsidRDefault="00885221" w:rsidP="00885221">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568C03ED"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47F7BD4"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9BE60F6"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579A9B40"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142D6F1" w14:textId="77777777" w:rsidR="00885221" w:rsidRDefault="00885221" w:rsidP="00885221">
            <w:pPr>
              <w:pStyle w:val="TAC"/>
            </w:pPr>
            <w:r>
              <w:rPr>
                <w:szCs w:val="18"/>
              </w:rPr>
              <w:t>Create QER</w:t>
            </w:r>
          </w:p>
        </w:tc>
      </w:tr>
      <w:tr w:rsidR="00885221" w14:paraId="7CBF406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11B8296" w14:textId="77777777" w:rsidR="00885221" w:rsidRDefault="00885221" w:rsidP="00885221">
            <w:pPr>
              <w:pStyle w:val="TAL"/>
            </w:pPr>
            <w:r>
              <w:t>Create BAR</w:t>
            </w:r>
          </w:p>
        </w:tc>
        <w:tc>
          <w:tcPr>
            <w:tcW w:w="336" w:type="dxa"/>
            <w:gridSpan w:val="2"/>
            <w:tcBorders>
              <w:top w:val="single" w:sz="4" w:space="0" w:color="auto"/>
              <w:left w:val="single" w:sz="4" w:space="0" w:color="auto"/>
              <w:bottom w:val="single" w:sz="4" w:space="0" w:color="auto"/>
              <w:right w:val="single" w:sz="4" w:space="0" w:color="auto"/>
            </w:tcBorders>
            <w:hideMark/>
          </w:tcPr>
          <w:p w14:paraId="376D81E5" w14:textId="77777777" w:rsidR="00885221" w:rsidRDefault="00885221" w:rsidP="002C447B">
            <w:pPr>
              <w:pStyle w:val="TAC"/>
              <w:rPr>
                <w:rFonts w:eastAsia="SimSun"/>
              </w:rPr>
            </w:pPr>
            <w:r w:rsidRPr="002C447B">
              <w:rPr>
                <w:rFonts w:eastAsia="SimSun"/>
              </w:rPr>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7F1CFA04" w14:textId="77777777" w:rsidR="00885221" w:rsidRDefault="00885221" w:rsidP="00885221">
            <w:pPr>
              <w:pStyle w:val="TAL"/>
              <w:rPr>
                <w:lang w:val="en-US"/>
              </w:rPr>
            </w:pPr>
            <w:r>
              <w:rPr>
                <w:lang w:val="en-US"/>
              </w:rPr>
              <w:t>When present, this IE shall contain the buffering instructions to be applied by the UP function to any FAR of this PFCP session set with the Apply Action requesting the packets to be buffered and with a BAR ID IE referring to this BAR. See table 7.5.2.6-1.</w:t>
            </w:r>
          </w:p>
        </w:tc>
        <w:tc>
          <w:tcPr>
            <w:tcW w:w="426" w:type="dxa"/>
            <w:tcBorders>
              <w:top w:val="single" w:sz="4" w:space="0" w:color="auto"/>
              <w:left w:val="single" w:sz="4" w:space="0" w:color="auto"/>
              <w:bottom w:val="single" w:sz="4" w:space="0" w:color="auto"/>
              <w:right w:val="single" w:sz="4" w:space="0" w:color="auto"/>
            </w:tcBorders>
            <w:hideMark/>
          </w:tcPr>
          <w:p w14:paraId="15B064C4"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B1669AD"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15E0EDB6"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10C2D1D"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7B2BB51B"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6CFCB83" w14:textId="77777777" w:rsidR="00885221" w:rsidRDefault="00885221" w:rsidP="00885221">
            <w:pPr>
              <w:pStyle w:val="TAC"/>
              <w:rPr>
                <w:szCs w:val="18"/>
              </w:rPr>
            </w:pPr>
            <w:r>
              <w:rPr>
                <w:szCs w:val="18"/>
              </w:rPr>
              <w:t>Create BAR</w:t>
            </w:r>
          </w:p>
        </w:tc>
      </w:tr>
      <w:tr w:rsidR="00885221" w14:paraId="1AF68EE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50175549" w14:textId="77777777" w:rsidR="00885221" w:rsidRDefault="00885221" w:rsidP="00885221">
            <w:pPr>
              <w:pStyle w:val="TAL"/>
            </w:pPr>
            <w:r>
              <w:t xml:space="preserve">Create </w:t>
            </w:r>
            <w:r>
              <w:rPr>
                <w:lang w:val="en-US"/>
              </w:rPr>
              <w:t>Traffic Endpoint</w:t>
            </w:r>
          </w:p>
        </w:tc>
        <w:tc>
          <w:tcPr>
            <w:tcW w:w="336" w:type="dxa"/>
            <w:gridSpan w:val="2"/>
            <w:tcBorders>
              <w:top w:val="single" w:sz="4" w:space="0" w:color="auto"/>
              <w:left w:val="single" w:sz="4" w:space="0" w:color="auto"/>
              <w:bottom w:val="single" w:sz="4" w:space="0" w:color="auto"/>
              <w:right w:val="single" w:sz="4" w:space="0" w:color="auto"/>
            </w:tcBorders>
            <w:hideMark/>
          </w:tcPr>
          <w:p w14:paraId="2A2FBAA5" w14:textId="77777777" w:rsidR="00885221" w:rsidRDefault="00885221" w:rsidP="002C447B">
            <w:pPr>
              <w:pStyle w:val="TAC"/>
            </w:pPr>
            <w:r w:rsidRPr="002C447B">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04181FB7" w14:textId="77777777" w:rsidR="00885221" w:rsidRDefault="00885221" w:rsidP="00885221">
            <w:pPr>
              <w:pStyle w:val="TAL"/>
              <w:rPr>
                <w:szCs w:val="18"/>
                <w:lang w:val="en-US" w:eastAsia="zh-CN"/>
              </w:rPr>
            </w:pPr>
            <w:r>
              <w:rPr>
                <w:szCs w:val="18"/>
                <w:lang w:val="en-US" w:eastAsia="zh-CN"/>
              </w:rPr>
              <w:t>This IE may be present if the UP function has indicated support of PDI optimization.</w:t>
            </w:r>
          </w:p>
          <w:p w14:paraId="2C8565CE" w14:textId="77777777" w:rsidR="00885221" w:rsidRDefault="00885221" w:rsidP="00885221">
            <w:pPr>
              <w:pStyle w:val="TAL"/>
              <w:rPr>
                <w:szCs w:val="18"/>
                <w:lang w:val="en-US" w:eastAsia="zh-CN"/>
              </w:rPr>
            </w:pPr>
            <w:r>
              <w:rPr>
                <w:lang w:eastAsia="zh-CN"/>
              </w:rPr>
              <w:t>Several IEs within the same IE type may be present to represent multiple</w:t>
            </w:r>
            <w:r>
              <w:rPr>
                <w:lang w:val="en-US" w:eastAsia="zh-CN"/>
              </w:rPr>
              <w:t xml:space="preserve"> Traffic Endpoints.</w:t>
            </w:r>
          </w:p>
          <w:p w14:paraId="149F5DC4" w14:textId="77777777" w:rsidR="00885221" w:rsidRDefault="00885221" w:rsidP="00885221">
            <w:pPr>
              <w:pStyle w:val="TAL"/>
              <w:rPr>
                <w:lang w:val="en-US"/>
              </w:rPr>
            </w:pPr>
            <w:r>
              <w:rPr>
                <w:lang w:val="en-US"/>
              </w:rPr>
              <w:t>See Table 7.5.2.7-1.</w:t>
            </w:r>
          </w:p>
        </w:tc>
        <w:tc>
          <w:tcPr>
            <w:tcW w:w="426" w:type="dxa"/>
            <w:tcBorders>
              <w:top w:val="single" w:sz="4" w:space="0" w:color="auto"/>
              <w:left w:val="single" w:sz="4" w:space="0" w:color="auto"/>
              <w:bottom w:val="single" w:sz="4" w:space="0" w:color="auto"/>
              <w:right w:val="single" w:sz="4" w:space="0" w:color="auto"/>
            </w:tcBorders>
            <w:hideMark/>
          </w:tcPr>
          <w:p w14:paraId="40DCD815"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735A7A16"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10AA3BD"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40386C57"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4FA127FC" w14:textId="77777777" w:rsidR="00885221" w:rsidRDefault="00885221" w:rsidP="00885221">
            <w:pPr>
              <w:pStyle w:val="TAC"/>
              <w:rPr>
                <w:szCs w:val="18"/>
                <w:lang w:val="de-DE"/>
              </w:rPr>
            </w:pPr>
            <w:r>
              <w:rPr>
                <w:szCs w:val="18"/>
                <w:lang w:val="de-DE"/>
              </w:rP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487DB57" w14:textId="77777777" w:rsidR="00885221" w:rsidRDefault="00885221" w:rsidP="00885221">
            <w:pPr>
              <w:pStyle w:val="TAC"/>
              <w:rPr>
                <w:szCs w:val="18"/>
                <w:lang w:val="x-none"/>
              </w:rPr>
            </w:pPr>
            <w:r>
              <w:rPr>
                <w:szCs w:val="18"/>
              </w:rPr>
              <w:t xml:space="preserve">Create </w:t>
            </w:r>
            <w:r>
              <w:rPr>
                <w:szCs w:val="18"/>
                <w:lang w:val="en-US"/>
              </w:rPr>
              <w:t>Traffic Endpoint</w:t>
            </w:r>
          </w:p>
        </w:tc>
      </w:tr>
      <w:tr w:rsidR="00885221" w14:paraId="78886CDC"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FD5A003" w14:textId="77777777" w:rsidR="00885221" w:rsidRDefault="00885221" w:rsidP="00885221">
            <w:pPr>
              <w:pStyle w:val="TAL"/>
            </w:pPr>
            <w:r>
              <w:t>PDN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4168A0B4" w14:textId="77777777" w:rsidR="00885221" w:rsidRDefault="00885221" w:rsidP="002C447B">
            <w:pPr>
              <w:pStyle w:val="TAC"/>
              <w:rPr>
                <w:rFonts w:eastAsia="SimSun"/>
              </w:rPr>
            </w:pPr>
            <w:r w:rsidRPr="002C447B">
              <w:rPr>
                <w:rFonts w:eastAsia="SimSun"/>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65E9FEEB" w14:textId="77777777" w:rsidR="00885221" w:rsidRDefault="00885221" w:rsidP="00885221">
            <w:pPr>
              <w:pStyle w:val="TAL"/>
              <w:rPr>
                <w:lang w:val="en-US"/>
              </w:rPr>
            </w:pPr>
            <w:r>
              <w:rPr>
                <w:lang w:val="en-US"/>
              </w:rPr>
              <w:t>This IE shall be present if the PFCP session is setup for an individual PDN connection or PDU session (see clause 5.2.1).</w:t>
            </w:r>
          </w:p>
          <w:p w14:paraId="5CE55BEE" w14:textId="77777777" w:rsidR="00885221" w:rsidRDefault="00885221" w:rsidP="00885221">
            <w:pPr>
              <w:pStyle w:val="TAL"/>
              <w:rPr>
                <w:lang w:val="en-US"/>
              </w:rPr>
            </w:pPr>
            <w:r>
              <w:rPr>
                <w:lang w:val="en-US"/>
              </w:rPr>
              <w:t>When present, this IE shall indicate whether this is an IP or non-IP PDN connection/PDU session or, for 5GC, an Ethernet PDU session. See NOTE 3.</w:t>
            </w:r>
          </w:p>
        </w:tc>
        <w:tc>
          <w:tcPr>
            <w:tcW w:w="426" w:type="dxa"/>
            <w:tcBorders>
              <w:top w:val="single" w:sz="4" w:space="0" w:color="auto"/>
              <w:left w:val="single" w:sz="4" w:space="0" w:color="auto"/>
              <w:bottom w:val="single" w:sz="4" w:space="0" w:color="auto"/>
              <w:right w:val="single" w:sz="4" w:space="0" w:color="auto"/>
            </w:tcBorders>
            <w:hideMark/>
          </w:tcPr>
          <w:p w14:paraId="66049C24"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59E6F362"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C13DC6F"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0FC3C07"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1797D11B"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63DB653" w14:textId="77777777" w:rsidR="00885221" w:rsidRDefault="00885221" w:rsidP="00885221">
            <w:pPr>
              <w:pStyle w:val="TAC"/>
              <w:rPr>
                <w:szCs w:val="18"/>
              </w:rPr>
            </w:pPr>
            <w:r>
              <w:rPr>
                <w:szCs w:val="18"/>
              </w:rPr>
              <w:t>PDN Type</w:t>
            </w:r>
          </w:p>
        </w:tc>
      </w:tr>
      <w:tr w:rsidR="00885221" w14:paraId="010F5F00"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4C5248B" w14:textId="77777777" w:rsidR="00885221" w:rsidRDefault="00885221" w:rsidP="00885221">
            <w:pPr>
              <w:pStyle w:val="TAL"/>
            </w:pPr>
            <w:r>
              <w:t>SGW-C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3A179C46" w14:textId="77777777" w:rsidR="00885221" w:rsidRDefault="00885221" w:rsidP="002C447B">
            <w:pPr>
              <w:pStyle w:val="TAC"/>
              <w:rPr>
                <w:rFonts w:eastAsia="SimSun"/>
              </w:rPr>
            </w:pPr>
            <w:r w:rsidRPr="002C447B">
              <w:rPr>
                <w:rFonts w:eastAsia="SimSun"/>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36D2F09D" w14:textId="77777777" w:rsidR="00885221" w:rsidRDefault="00885221" w:rsidP="00885221">
            <w:pPr>
              <w:pStyle w:val="TAL"/>
              <w:rPr>
                <w:lang w:val="en-US"/>
              </w:rPr>
            </w:pPr>
            <w:r>
              <w:rPr>
                <w:lang w:val="en-US"/>
              </w:rPr>
              <w:t>This IE shall be included according to the requirements in clause 23 of 3GPP TS 23.007 [24].</w:t>
            </w:r>
          </w:p>
        </w:tc>
        <w:tc>
          <w:tcPr>
            <w:tcW w:w="426" w:type="dxa"/>
            <w:tcBorders>
              <w:top w:val="single" w:sz="4" w:space="0" w:color="auto"/>
              <w:left w:val="single" w:sz="4" w:space="0" w:color="auto"/>
              <w:bottom w:val="single" w:sz="4" w:space="0" w:color="auto"/>
              <w:right w:val="single" w:sz="4" w:space="0" w:color="auto"/>
            </w:tcBorders>
            <w:hideMark/>
          </w:tcPr>
          <w:p w14:paraId="55657FF0"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31EA1047"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B7F3175"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9994226" w14:textId="77777777" w:rsidR="00885221" w:rsidRDefault="00885221" w:rsidP="00885221">
            <w:pPr>
              <w:pStyle w:val="TAC"/>
              <w:rPr>
                <w:lang w:val="sv-SE"/>
              </w:rPr>
            </w:pPr>
            <w:r>
              <w:rPr>
                <w:lang w:val="sv-SE"/>
              </w:rPr>
              <w:t>-</w:t>
            </w:r>
          </w:p>
        </w:tc>
        <w:tc>
          <w:tcPr>
            <w:tcW w:w="426" w:type="dxa"/>
            <w:tcBorders>
              <w:top w:val="single" w:sz="4" w:space="0" w:color="auto"/>
              <w:left w:val="single" w:sz="4" w:space="0" w:color="auto"/>
              <w:bottom w:val="single" w:sz="4" w:space="0" w:color="auto"/>
              <w:right w:val="single" w:sz="4" w:space="0" w:color="auto"/>
            </w:tcBorders>
          </w:tcPr>
          <w:p w14:paraId="678B9454" w14:textId="77777777" w:rsidR="00885221" w:rsidRDefault="00885221" w:rsidP="00885221">
            <w:pPr>
              <w:pStyle w:val="TAC"/>
              <w:rPr>
                <w:lang w:val="sv-SE"/>
              </w:rPr>
            </w:pPr>
            <w:r>
              <w:rPr>
                <w:lang w:val="sv-SE"/>
              </w:rP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0C64343" w14:textId="77777777" w:rsidR="00885221" w:rsidRDefault="00885221" w:rsidP="00885221">
            <w:pPr>
              <w:pStyle w:val="TAC"/>
              <w:rPr>
                <w:szCs w:val="18"/>
                <w:lang w:val="x-none"/>
              </w:rPr>
            </w:pPr>
            <w:r>
              <w:rPr>
                <w:szCs w:val="18"/>
              </w:rPr>
              <w:t>FQ-CSID</w:t>
            </w:r>
          </w:p>
        </w:tc>
      </w:tr>
      <w:tr w:rsidR="00885221" w14:paraId="78799159"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5BC27A4" w14:textId="77777777" w:rsidR="00885221" w:rsidRDefault="00885221" w:rsidP="00885221">
            <w:pPr>
              <w:pStyle w:val="TAL"/>
            </w:pPr>
            <w:r>
              <w:t>MME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E499199" w14:textId="77777777" w:rsidR="00885221" w:rsidRDefault="00885221" w:rsidP="002C447B">
            <w:pPr>
              <w:pStyle w:val="TAC"/>
              <w:rPr>
                <w:rFonts w:eastAsia="SimSun"/>
              </w:rPr>
            </w:pPr>
            <w:r w:rsidRPr="002C447B">
              <w:rPr>
                <w:rFonts w:eastAsia="SimSun"/>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476389C7" w14:textId="77777777" w:rsidR="00885221" w:rsidRDefault="00885221" w:rsidP="00885221">
            <w:pPr>
              <w:pStyle w:val="TAL"/>
              <w:rPr>
                <w:lang w:val="en-US"/>
              </w:rPr>
            </w:pPr>
            <w:r>
              <w:rPr>
                <w:lang w:val="en-US"/>
              </w:rPr>
              <w:t>This IE shall be included when received on the S11 interface or on S5/S8 interface according to the requirements in clause 23 of 3GPP TS 23.007 [24].</w:t>
            </w:r>
          </w:p>
        </w:tc>
        <w:tc>
          <w:tcPr>
            <w:tcW w:w="426" w:type="dxa"/>
            <w:tcBorders>
              <w:top w:val="single" w:sz="4" w:space="0" w:color="auto"/>
              <w:left w:val="single" w:sz="4" w:space="0" w:color="auto"/>
              <w:bottom w:val="single" w:sz="4" w:space="0" w:color="auto"/>
              <w:right w:val="single" w:sz="4" w:space="0" w:color="auto"/>
            </w:tcBorders>
            <w:hideMark/>
          </w:tcPr>
          <w:p w14:paraId="50A9600C"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CD69483"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F0C2B80"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30ED9309" w14:textId="77777777" w:rsidR="00885221" w:rsidRDefault="00885221" w:rsidP="00885221">
            <w:pPr>
              <w:pStyle w:val="TAC"/>
            </w:pPr>
            <w:r>
              <w:rPr>
                <w:szCs w:val="18"/>
                <w:lang w:val="de-DE"/>
              </w:rPr>
              <w:t>-</w:t>
            </w:r>
          </w:p>
        </w:tc>
        <w:tc>
          <w:tcPr>
            <w:tcW w:w="426" w:type="dxa"/>
            <w:tcBorders>
              <w:top w:val="single" w:sz="4" w:space="0" w:color="auto"/>
              <w:left w:val="single" w:sz="4" w:space="0" w:color="auto"/>
              <w:bottom w:val="single" w:sz="4" w:space="0" w:color="auto"/>
              <w:right w:val="single" w:sz="4" w:space="0" w:color="auto"/>
            </w:tcBorders>
          </w:tcPr>
          <w:p w14:paraId="252E8954"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55712D1" w14:textId="77777777" w:rsidR="00885221" w:rsidRDefault="00885221" w:rsidP="00885221">
            <w:pPr>
              <w:pStyle w:val="TAC"/>
              <w:rPr>
                <w:szCs w:val="18"/>
              </w:rPr>
            </w:pPr>
            <w:r>
              <w:rPr>
                <w:szCs w:val="18"/>
              </w:rPr>
              <w:t>FQ-CSID</w:t>
            </w:r>
          </w:p>
        </w:tc>
      </w:tr>
      <w:tr w:rsidR="00885221" w14:paraId="360C982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AC9F0BA" w14:textId="77777777" w:rsidR="00885221" w:rsidRDefault="00885221" w:rsidP="00885221">
            <w:pPr>
              <w:pStyle w:val="TAL"/>
            </w:pPr>
            <w:r w:rsidRPr="00ED493B">
              <w:rPr>
                <w:lang w:val="en-US"/>
              </w:rPr>
              <w:t>PGW-C/SMF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6024F0E7" w14:textId="77777777" w:rsidR="00885221" w:rsidRDefault="00885221" w:rsidP="002C447B">
            <w:pPr>
              <w:pStyle w:val="TAC"/>
              <w:rPr>
                <w:rFonts w:eastAsia="SimSun"/>
              </w:rPr>
            </w:pPr>
            <w:r w:rsidRPr="002C447B">
              <w:rPr>
                <w:rFonts w:eastAsia="SimSun"/>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043AA5F6" w14:textId="409B51AF" w:rsidR="00885221" w:rsidRDefault="00885221" w:rsidP="00885221">
            <w:pPr>
              <w:pStyle w:val="TAL"/>
              <w:rPr>
                <w:lang w:val="en-US"/>
              </w:rPr>
            </w:pPr>
            <w:r>
              <w:rPr>
                <w:lang w:val="en-US"/>
              </w:rPr>
              <w:t>This IE shall be included according to the requirements in clause 23 of 3GPP TS 23.007 [24]</w:t>
            </w:r>
            <w:r w:rsidRPr="00ED493B">
              <w:rPr>
                <w:szCs w:val="18"/>
                <w:lang w:val="en-US"/>
              </w:rPr>
              <w:t xml:space="preserve"> and clause 4.6 of </w:t>
            </w:r>
            <w:r w:rsidR="00981985">
              <w:rPr>
                <w:szCs w:val="18"/>
                <w:lang w:val="en-US"/>
              </w:rPr>
              <w:t>3GPP TS</w:t>
            </w:r>
            <w:r w:rsidRPr="00ED493B">
              <w:rPr>
                <w:szCs w:val="18"/>
                <w:lang w:val="en-US"/>
              </w:rPr>
              <w:t> 23.527 [40]</w:t>
            </w:r>
            <w:r>
              <w:rPr>
                <w:lang w:val="en-US"/>
              </w:rPr>
              <w:t>.</w:t>
            </w:r>
          </w:p>
        </w:tc>
        <w:tc>
          <w:tcPr>
            <w:tcW w:w="426" w:type="dxa"/>
            <w:tcBorders>
              <w:top w:val="single" w:sz="4" w:space="0" w:color="auto"/>
              <w:left w:val="single" w:sz="4" w:space="0" w:color="auto"/>
              <w:bottom w:val="single" w:sz="4" w:space="0" w:color="auto"/>
              <w:right w:val="single" w:sz="4" w:space="0" w:color="auto"/>
            </w:tcBorders>
            <w:hideMark/>
          </w:tcPr>
          <w:p w14:paraId="58FD9240"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12E090D2"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4C208D86"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17E2213A" w14:textId="50AF3E00" w:rsidR="00885221" w:rsidRDefault="00001426"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592175DA"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3B3067B" w14:textId="77777777" w:rsidR="00885221" w:rsidRDefault="00885221" w:rsidP="00885221">
            <w:pPr>
              <w:pStyle w:val="TAC"/>
              <w:rPr>
                <w:szCs w:val="18"/>
              </w:rPr>
            </w:pPr>
            <w:r>
              <w:rPr>
                <w:szCs w:val="18"/>
              </w:rPr>
              <w:t>FQ-CSID</w:t>
            </w:r>
          </w:p>
        </w:tc>
      </w:tr>
      <w:tr w:rsidR="00885221" w14:paraId="41F4F5B6"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C366A49" w14:textId="77777777" w:rsidR="00885221" w:rsidRDefault="00885221" w:rsidP="00885221">
            <w:pPr>
              <w:pStyle w:val="TAL"/>
            </w:pPr>
            <w:r>
              <w:t>ePDG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6E9842FD" w14:textId="77777777" w:rsidR="00885221" w:rsidRDefault="00885221" w:rsidP="002C447B">
            <w:pPr>
              <w:pStyle w:val="TAC"/>
              <w:rPr>
                <w:rFonts w:eastAsia="SimSun"/>
              </w:rPr>
            </w:pPr>
            <w:r w:rsidRPr="002C447B">
              <w:rPr>
                <w:rFonts w:eastAsia="SimSun"/>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624EE742" w14:textId="77777777" w:rsidR="00885221" w:rsidRDefault="00885221" w:rsidP="00885221">
            <w:pPr>
              <w:pStyle w:val="TAL"/>
              <w:rPr>
                <w:lang w:val="en-US"/>
              </w:rPr>
            </w:pPr>
            <w:r>
              <w:rPr>
                <w:lang w:val="en-US"/>
              </w:rPr>
              <w:t>This IE shall be included according to the requirements in clause 23 of 3GPP TS 23.007 [24].</w:t>
            </w:r>
          </w:p>
        </w:tc>
        <w:tc>
          <w:tcPr>
            <w:tcW w:w="426" w:type="dxa"/>
            <w:tcBorders>
              <w:top w:val="single" w:sz="4" w:space="0" w:color="auto"/>
              <w:left w:val="single" w:sz="4" w:space="0" w:color="auto"/>
              <w:bottom w:val="single" w:sz="4" w:space="0" w:color="auto"/>
              <w:right w:val="single" w:sz="4" w:space="0" w:color="auto"/>
            </w:tcBorders>
            <w:hideMark/>
          </w:tcPr>
          <w:p w14:paraId="080AB8DB" w14:textId="77777777" w:rsidR="00885221" w:rsidRDefault="00885221" w:rsidP="00885221">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1E624FED"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CA0EA93"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0453DB14" w14:textId="77777777" w:rsidR="00885221" w:rsidRDefault="00885221" w:rsidP="00885221">
            <w:pPr>
              <w:pStyle w:val="TAC"/>
            </w:pPr>
            <w:r>
              <w:rPr>
                <w:szCs w:val="18"/>
                <w:lang w:val="de-DE"/>
              </w:rPr>
              <w:t>-</w:t>
            </w:r>
          </w:p>
        </w:tc>
        <w:tc>
          <w:tcPr>
            <w:tcW w:w="426" w:type="dxa"/>
            <w:tcBorders>
              <w:top w:val="single" w:sz="4" w:space="0" w:color="auto"/>
              <w:left w:val="single" w:sz="4" w:space="0" w:color="auto"/>
              <w:bottom w:val="single" w:sz="4" w:space="0" w:color="auto"/>
              <w:right w:val="single" w:sz="4" w:space="0" w:color="auto"/>
            </w:tcBorders>
          </w:tcPr>
          <w:p w14:paraId="2008414B"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7BDA878" w14:textId="77777777" w:rsidR="00885221" w:rsidRDefault="00885221" w:rsidP="00885221">
            <w:pPr>
              <w:pStyle w:val="TAC"/>
              <w:rPr>
                <w:szCs w:val="18"/>
              </w:rPr>
            </w:pPr>
            <w:r>
              <w:rPr>
                <w:szCs w:val="18"/>
              </w:rPr>
              <w:t>FQ-CSID</w:t>
            </w:r>
          </w:p>
        </w:tc>
      </w:tr>
      <w:tr w:rsidR="00885221" w14:paraId="022246AE"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D83132B" w14:textId="77777777" w:rsidR="00885221" w:rsidRDefault="00885221" w:rsidP="00885221">
            <w:pPr>
              <w:pStyle w:val="TAL"/>
            </w:pPr>
            <w:r>
              <w:t>TWAN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8834078" w14:textId="77777777" w:rsidR="00885221" w:rsidRDefault="00885221" w:rsidP="002C447B">
            <w:pPr>
              <w:pStyle w:val="TAC"/>
              <w:rPr>
                <w:rFonts w:eastAsia="SimSun"/>
              </w:rPr>
            </w:pPr>
            <w:r w:rsidRPr="002C447B">
              <w:rPr>
                <w:rFonts w:eastAsia="SimSun"/>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3E4D3281" w14:textId="77777777" w:rsidR="00885221" w:rsidRDefault="00885221" w:rsidP="00885221">
            <w:pPr>
              <w:pStyle w:val="TAL"/>
              <w:rPr>
                <w:lang w:val="en-US"/>
              </w:rPr>
            </w:pPr>
            <w:r>
              <w:rPr>
                <w:lang w:val="en-US"/>
              </w:rPr>
              <w:t>This IE shall be included according to the requirements in clause 23 of 3GPP TS 23.007 [24].</w:t>
            </w:r>
          </w:p>
        </w:tc>
        <w:tc>
          <w:tcPr>
            <w:tcW w:w="426" w:type="dxa"/>
            <w:tcBorders>
              <w:top w:val="single" w:sz="4" w:space="0" w:color="auto"/>
              <w:left w:val="single" w:sz="4" w:space="0" w:color="auto"/>
              <w:bottom w:val="single" w:sz="4" w:space="0" w:color="auto"/>
              <w:right w:val="single" w:sz="4" w:space="0" w:color="auto"/>
            </w:tcBorders>
            <w:hideMark/>
          </w:tcPr>
          <w:p w14:paraId="329762D2" w14:textId="77777777" w:rsidR="00885221" w:rsidRDefault="00885221" w:rsidP="00885221">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74B6D19A"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493ED72"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A08E27D" w14:textId="77777777" w:rsidR="00885221" w:rsidRDefault="00885221" w:rsidP="00885221">
            <w:pPr>
              <w:pStyle w:val="TAC"/>
            </w:pPr>
            <w:r>
              <w:rPr>
                <w:szCs w:val="18"/>
                <w:lang w:val="de-DE"/>
              </w:rPr>
              <w:t>-</w:t>
            </w:r>
          </w:p>
        </w:tc>
        <w:tc>
          <w:tcPr>
            <w:tcW w:w="426" w:type="dxa"/>
            <w:tcBorders>
              <w:top w:val="single" w:sz="4" w:space="0" w:color="auto"/>
              <w:left w:val="single" w:sz="4" w:space="0" w:color="auto"/>
              <w:bottom w:val="single" w:sz="4" w:space="0" w:color="auto"/>
              <w:right w:val="single" w:sz="4" w:space="0" w:color="auto"/>
            </w:tcBorders>
          </w:tcPr>
          <w:p w14:paraId="21E5B878"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4E28C05" w14:textId="77777777" w:rsidR="00885221" w:rsidRDefault="00885221" w:rsidP="00885221">
            <w:pPr>
              <w:pStyle w:val="TAC"/>
              <w:rPr>
                <w:szCs w:val="18"/>
              </w:rPr>
            </w:pPr>
            <w:r>
              <w:rPr>
                <w:szCs w:val="18"/>
              </w:rPr>
              <w:t>FQ-CSID</w:t>
            </w:r>
          </w:p>
        </w:tc>
      </w:tr>
      <w:tr w:rsidR="00885221" w14:paraId="1CD00970"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7FE30CA" w14:textId="77777777" w:rsidR="00885221" w:rsidRDefault="00885221" w:rsidP="00885221">
            <w:pPr>
              <w:pStyle w:val="TAL"/>
            </w:pPr>
            <w:r>
              <w:t>User Plane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6DA29C56" w14:textId="77777777" w:rsidR="00885221" w:rsidRDefault="00885221" w:rsidP="002C447B">
            <w:pPr>
              <w:pStyle w:val="TAC"/>
              <w:rPr>
                <w:rFonts w:eastAsia="SimSun"/>
              </w:rPr>
            </w:pPr>
            <w:r w:rsidRPr="002C447B">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12546FD4" w14:textId="77777777" w:rsidR="00885221" w:rsidRDefault="00885221" w:rsidP="00885221">
            <w:pPr>
              <w:pStyle w:val="TAL"/>
            </w:pPr>
            <w:r>
              <w:t xml:space="preserve">This IE may be present </w:t>
            </w:r>
            <w:r>
              <w:rPr>
                <w:lang w:val="en-US"/>
              </w:rPr>
              <w:t xml:space="preserve">to request the UP function to send a </w:t>
            </w:r>
            <w:r>
              <w:rPr>
                <w:noProof/>
              </w:rPr>
              <w:t>User Plane Inactivity Report</w:t>
            </w:r>
            <w:r>
              <w:rPr>
                <w:lang w:val="en-US"/>
              </w:rPr>
              <w:t xml:space="preserve"> when no user plane packets are received for this PFCP session for a duration exceeding the User Plane Inactivity Timer</w:t>
            </w:r>
            <w:r>
              <w:t>.</w:t>
            </w:r>
          </w:p>
          <w:p w14:paraId="4C52D0BC" w14:textId="77777777" w:rsidR="00885221" w:rsidRDefault="00885221" w:rsidP="00885221">
            <w:pPr>
              <w:pStyle w:val="TAL"/>
              <w:rPr>
                <w:lang w:val="en-US"/>
              </w:rPr>
            </w:pPr>
            <w:r>
              <w:t>When present, it shall contain the duration of the inactivity period after which a User Plane Inactivity Report shall be generated.</w:t>
            </w:r>
          </w:p>
        </w:tc>
        <w:tc>
          <w:tcPr>
            <w:tcW w:w="426" w:type="dxa"/>
            <w:tcBorders>
              <w:top w:val="single" w:sz="4" w:space="0" w:color="auto"/>
              <w:left w:val="single" w:sz="4" w:space="0" w:color="auto"/>
              <w:bottom w:val="single" w:sz="4" w:space="0" w:color="auto"/>
              <w:right w:val="single" w:sz="4" w:space="0" w:color="auto"/>
            </w:tcBorders>
            <w:hideMark/>
          </w:tcPr>
          <w:p w14:paraId="201EA965" w14:textId="77777777" w:rsidR="00885221" w:rsidRDefault="00885221" w:rsidP="00885221">
            <w:pPr>
              <w:pStyle w:val="TAC"/>
              <w:rPr>
                <w:lang w:val="x-none"/>
              </w:rPr>
            </w:pPr>
            <w:r>
              <w:rPr>
                <w:lang w:val="sv-SE"/>
              </w:rPr>
              <w:t>-</w:t>
            </w:r>
          </w:p>
        </w:tc>
        <w:tc>
          <w:tcPr>
            <w:tcW w:w="425" w:type="dxa"/>
            <w:tcBorders>
              <w:top w:val="single" w:sz="4" w:space="0" w:color="auto"/>
              <w:left w:val="single" w:sz="4" w:space="0" w:color="auto"/>
              <w:bottom w:val="single" w:sz="4" w:space="0" w:color="auto"/>
              <w:right w:val="single" w:sz="4" w:space="0" w:color="auto"/>
            </w:tcBorders>
            <w:hideMark/>
          </w:tcPr>
          <w:p w14:paraId="53554D26"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A7D9342"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E870666"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D0D2C1A"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61D25D" w14:textId="77777777" w:rsidR="00885221" w:rsidRDefault="00885221" w:rsidP="00885221">
            <w:pPr>
              <w:pStyle w:val="TAC"/>
              <w:rPr>
                <w:szCs w:val="18"/>
              </w:rPr>
            </w:pPr>
            <w:r>
              <w:t>User Plane Inactivity Timer</w:t>
            </w:r>
          </w:p>
        </w:tc>
      </w:tr>
      <w:tr w:rsidR="00885221" w14:paraId="41B03C20"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406C462" w14:textId="77777777" w:rsidR="00885221" w:rsidRDefault="00885221" w:rsidP="00885221">
            <w:pPr>
              <w:pStyle w:val="TAL"/>
            </w:pPr>
            <w:r>
              <w:t>User ID</w:t>
            </w:r>
          </w:p>
        </w:tc>
        <w:tc>
          <w:tcPr>
            <w:tcW w:w="336" w:type="dxa"/>
            <w:gridSpan w:val="2"/>
            <w:tcBorders>
              <w:top w:val="single" w:sz="4" w:space="0" w:color="auto"/>
              <w:left w:val="single" w:sz="4" w:space="0" w:color="auto"/>
              <w:bottom w:val="single" w:sz="4" w:space="0" w:color="auto"/>
              <w:right w:val="single" w:sz="4" w:space="0" w:color="auto"/>
            </w:tcBorders>
            <w:hideMark/>
          </w:tcPr>
          <w:p w14:paraId="42A8D45E" w14:textId="77777777" w:rsidR="00885221" w:rsidRDefault="00885221" w:rsidP="002C447B">
            <w:pPr>
              <w:pStyle w:val="TAC"/>
            </w:pPr>
            <w:r w:rsidRPr="002C447B">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61E80239" w14:textId="77777777" w:rsidR="00885221" w:rsidRDefault="00885221" w:rsidP="00885221">
            <w:pPr>
              <w:pStyle w:val="TAL"/>
            </w:pPr>
            <w:r>
              <w:t>This IE may be present, based on operator policy. It shall only be sent if the UP function is in a trusted environment.</w:t>
            </w:r>
          </w:p>
          <w:p w14:paraId="1CAA2A03" w14:textId="6C7C7FFC" w:rsidR="00885221" w:rsidRDefault="00885221" w:rsidP="00885221">
            <w:pPr>
              <w:pStyle w:val="TAL"/>
            </w:pPr>
            <w:r>
              <w:t>See NOTE</w:t>
            </w:r>
            <w:r w:rsidR="008D64CE">
              <w:t> 1</w:t>
            </w:r>
            <w:r>
              <w:t>.</w:t>
            </w:r>
          </w:p>
        </w:tc>
        <w:tc>
          <w:tcPr>
            <w:tcW w:w="426" w:type="dxa"/>
            <w:tcBorders>
              <w:top w:val="single" w:sz="4" w:space="0" w:color="auto"/>
              <w:left w:val="single" w:sz="4" w:space="0" w:color="auto"/>
              <w:bottom w:val="single" w:sz="4" w:space="0" w:color="auto"/>
              <w:right w:val="single" w:sz="4" w:space="0" w:color="auto"/>
            </w:tcBorders>
            <w:hideMark/>
          </w:tcPr>
          <w:p w14:paraId="471A7EBF" w14:textId="77777777" w:rsidR="00885221" w:rsidRDefault="00885221" w:rsidP="00885221">
            <w:pPr>
              <w:pStyle w:val="TAC"/>
              <w:rPr>
                <w:lang w:val="sv-SE"/>
              </w:rPr>
            </w:pPr>
            <w:r>
              <w:rPr>
                <w:lang w:val="sv-SE"/>
              </w:rPr>
              <w:t>X</w:t>
            </w:r>
          </w:p>
        </w:tc>
        <w:tc>
          <w:tcPr>
            <w:tcW w:w="425" w:type="dxa"/>
            <w:tcBorders>
              <w:top w:val="single" w:sz="4" w:space="0" w:color="auto"/>
              <w:left w:val="single" w:sz="4" w:space="0" w:color="auto"/>
              <w:bottom w:val="single" w:sz="4" w:space="0" w:color="auto"/>
              <w:right w:val="single" w:sz="4" w:space="0" w:color="auto"/>
            </w:tcBorders>
            <w:hideMark/>
          </w:tcPr>
          <w:p w14:paraId="5E7D2E11"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35D235D"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7224A74"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98F094C" w14:textId="77777777" w:rsidR="00885221" w:rsidRDefault="00885221" w:rsidP="00885221">
            <w:pPr>
              <w:pStyle w:val="TAC"/>
              <w:rPr>
                <w:szCs w:val="18"/>
                <w:lang w:val="de-DE"/>
              </w:rPr>
            </w:pPr>
            <w:r>
              <w:rPr>
                <w:szCs w:val="18"/>
                <w:lang w:val="de-DE"/>
              </w:rP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649B8D" w14:textId="77777777" w:rsidR="00885221" w:rsidRDefault="00885221" w:rsidP="00885221">
            <w:pPr>
              <w:pStyle w:val="TAC"/>
              <w:rPr>
                <w:lang w:val="x-none"/>
              </w:rPr>
            </w:pPr>
            <w:r>
              <w:t>User ID</w:t>
            </w:r>
          </w:p>
        </w:tc>
      </w:tr>
      <w:tr w:rsidR="00885221" w14:paraId="6BB0CCC1"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0FF718B" w14:textId="77777777" w:rsidR="00885221" w:rsidRDefault="00885221" w:rsidP="00885221">
            <w:pPr>
              <w:pStyle w:val="TAL"/>
            </w:pPr>
            <w:r>
              <w:t>Trace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2B393C7" w14:textId="77777777" w:rsidR="00885221" w:rsidRDefault="00885221" w:rsidP="002C447B">
            <w:pPr>
              <w:pStyle w:val="TAC"/>
              <w:rPr>
                <w:rFonts w:eastAsia="SimSun"/>
              </w:rPr>
            </w:pPr>
            <w:r w:rsidRPr="002C447B">
              <w:rPr>
                <w:rFonts w:eastAsia="SimSun"/>
              </w:rPr>
              <w:t>O</w:t>
            </w:r>
          </w:p>
        </w:tc>
        <w:tc>
          <w:tcPr>
            <w:tcW w:w="4304" w:type="dxa"/>
            <w:tcBorders>
              <w:top w:val="single" w:sz="4" w:space="0" w:color="auto"/>
              <w:left w:val="single" w:sz="4" w:space="0" w:color="auto"/>
              <w:bottom w:val="single" w:sz="4" w:space="0" w:color="auto"/>
              <w:right w:val="single" w:sz="4" w:space="0" w:color="auto"/>
            </w:tcBorders>
            <w:hideMark/>
          </w:tcPr>
          <w:p w14:paraId="3E38E833" w14:textId="77777777" w:rsidR="00885221" w:rsidRDefault="00885221" w:rsidP="00885221">
            <w:pPr>
              <w:pStyle w:val="TAL"/>
              <w:rPr>
                <w:lang w:val="en-US"/>
              </w:rPr>
            </w:pPr>
            <w:r>
              <w:rPr>
                <w:lang w:val="en-US"/>
              </w:rPr>
              <w:t>When present, this IE shall contain the trace instructions to be applied by the UP function for this PFCP session.</w:t>
            </w:r>
          </w:p>
        </w:tc>
        <w:tc>
          <w:tcPr>
            <w:tcW w:w="426" w:type="dxa"/>
            <w:tcBorders>
              <w:top w:val="single" w:sz="4" w:space="0" w:color="auto"/>
              <w:left w:val="single" w:sz="4" w:space="0" w:color="auto"/>
              <w:bottom w:val="single" w:sz="4" w:space="0" w:color="auto"/>
              <w:right w:val="single" w:sz="4" w:space="0" w:color="auto"/>
            </w:tcBorders>
            <w:hideMark/>
          </w:tcPr>
          <w:p w14:paraId="2830BB22"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087C038"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2E61F61"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14E899A"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D01D014" w14:textId="77777777" w:rsidR="00885221" w:rsidRDefault="00885221" w:rsidP="00885221">
            <w:pPr>
              <w:pStyle w:val="TAC"/>
            </w:pPr>
            <w: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79988846" w14:textId="77777777" w:rsidR="00885221" w:rsidRDefault="00885221" w:rsidP="00885221">
            <w:pPr>
              <w:pStyle w:val="TAC"/>
              <w:rPr>
                <w:szCs w:val="18"/>
              </w:rPr>
            </w:pPr>
            <w:r>
              <w:rPr>
                <w:szCs w:val="18"/>
              </w:rPr>
              <w:t>Trace Information</w:t>
            </w:r>
          </w:p>
        </w:tc>
      </w:tr>
      <w:tr w:rsidR="00885221" w14:paraId="4422D177"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8ABF488" w14:textId="77777777" w:rsidR="00885221" w:rsidRDefault="00885221" w:rsidP="00885221">
            <w:pPr>
              <w:pStyle w:val="TAL"/>
            </w:pPr>
            <w:r>
              <w:rPr>
                <w:lang w:eastAsia="zh-CN"/>
              </w:rPr>
              <w:t>APN/DNN</w:t>
            </w:r>
          </w:p>
        </w:tc>
        <w:tc>
          <w:tcPr>
            <w:tcW w:w="336" w:type="dxa"/>
            <w:gridSpan w:val="2"/>
            <w:tcBorders>
              <w:top w:val="single" w:sz="4" w:space="0" w:color="auto"/>
              <w:left w:val="single" w:sz="4" w:space="0" w:color="auto"/>
              <w:bottom w:val="single" w:sz="4" w:space="0" w:color="auto"/>
              <w:right w:val="single" w:sz="4" w:space="0" w:color="auto"/>
            </w:tcBorders>
            <w:hideMark/>
          </w:tcPr>
          <w:p w14:paraId="77D0FF50" w14:textId="77777777" w:rsidR="00885221" w:rsidRDefault="00885221" w:rsidP="002C447B">
            <w:pPr>
              <w:pStyle w:val="TAC"/>
            </w:pPr>
            <w:r w:rsidRPr="002C447B">
              <w:t>O</w:t>
            </w:r>
          </w:p>
        </w:tc>
        <w:tc>
          <w:tcPr>
            <w:tcW w:w="4304" w:type="dxa"/>
            <w:tcBorders>
              <w:top w:val="single" w:sz="4" w:space="0" w:color="auto"/>
              <w:left w:val="single" w:sz="4" w:space="0" w:color="auto"/>
              <w:bottom w:val="single" w:sz="4" w:space="0" w:color="auto"/>
              <w:right w:val="single" w:sz="4" w:space="0" w:color="auto"/>
            </w:tcBorders>
            <w:hideMark/>
          </w:tcPr>
          <w:p w14:paraId="27DF8E49" w14:textId="27054351" w:rsidR="00885221" w:rsidRDefault="00885221" w:rsidP="004D3E64">
            <w:pPr>
              <w:pStyle w:val="TAL"/>
              <w:rPr>
                <w:lang w:val="en-US"/>
              </w:rPr>
            </w:pPr>
            <w:r>
              <w:t xml:space="preserve">This IE may be present, </w:t>
            </w:r>
            <w:r>
              <w:rPr>
                <w:lang w:eastAsia="zh-CN"/>
              </w:rPr>
              <w:t>if related functionalities in the UP function require the APN/DNN information</w:t>
            </w:r>
            <w:r>
              <w:t>. See NOTE</w:t>
            </w:r>
            <w:r w:rsidR="004D3E64">
              <w:t> </w:t>
            </w:r>
            <w:r>
              <w:rPr>
                <w:lang w:eastAsia="zh-CN"/>
              </w:rPr>
              <w:t>2</w:t>
            </w:r>
            <w:r>
              <w:t>.</w:t>
            </w:r>
          </w:p>
        </w:tc>
        <w:tc>
          <w:tcPr>
            <w:tcW w:w="426" w:type="dxa"/>
            <w:tcBorders>
              <w:top w:val="single" w:sz="4" w:space="0" w:color="auto"/>
              <w:left w:val="single" w:sz="4" w:space="0" w:color="auto"/>
              <w:bottom w:val="single" w:sz="4" w:space="0" w:color="auto"/>
              <w:right w:val="single" w:sz="4" w:space="0" w:color="auto"/>
            </w:tcBorders>
            <w:hideMark/>
          </w:tcPr>
          <w:p w14:paraId="4662417D" w14:textId="77777777" w:rsidR="00885221" w:rsidRDefault="00885221" w:rsidP="00885221">
            <w:pPr>
              <w:pStyle w:val="TAC"/>
              <w:rPr>
                <w:lang w:val="x-none"/>
              </w:rPr>
            </w:pPr>
            <w:r>
              <w:rPr>
                <w:lang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42773060" w14:textId="77777777" w:rsidR="00885221" w:rsidRDefault="00885221" w:rsidP="00885221">
            <w:pPr>
              <w:pStyle w:val="TAC"/>
            </w:pPr>
            <w:r>
              <w:rPr>
                <w:lang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7187B627" w14:textId="77777777" w:rsidR="00885221" w:rsidRDefault="00885221" w:rsidP="00885221">
            <w:pPr>
              <w:pStyle w:val="TAC"/>
              <w:rPr>
                <w:lang w:eastAsia="zh-CN"/>
              </w:rPr>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7E63E9DB" w14:textId="77777777" w:rsidR="00885221" w:rsidRDefault="00885221" w:rsidP="00885221">
            <w:pPr>
              <w:pStyle w:val="TAC"/>
              <w:rPr>
                <w:szCs w:val="18"/>
                <w:lang w:val="de-DE"/>
              </w:rPr>
            </w:pPr>
            <w:r>
              <w:rPr>
                <w:szCs w:val="18"/>
                <w:lang w:val="de-DE" w:eastAsia="zh-CN"/>
              </w:rPr>
              <w:t>X</w:t>
            </w:r>
          </w:p>
        </w:tc>
        <w:tc>
          <w:tcPr>
            <w:tcW w:w="426" w:type="dxa"/>
            <w:tcBorders>
              <w:top w:val="single" w:sz="4" w:space="0" w:color="auto"/>
              <w:left w:val="single" w:sz="4" w:space="0" w:color="auto"/>
              <w:bottom w:val="single" w:sz="4" w:space="0" w:color="auto"/>
              <w:right w:val="single" w:sz="4" w:space="0" w:color="auto"/>
            </w:tcBorders>
          </w:tcPr>
          <w:p w14:paraId="5A0F61C8" w14:textId="77777777" w:rsidR="00885221" w:rsidRDefault="00885221" w:rsidP="00885221">
            <w:pPr>
              <w:pStyle w:val="TAC"/>
              <w:rPr>
                <w:szCs w:val="18"/>
                <w:lang w:val="de-DE"/>
              </w:rPr>
            </w:pPr>
            <w:r>
              <w:rPr>
                <w:szCs w:val="18"/>
                <w:lang w:val="de-DE"/>
              </w:rPr>
              <w:t>X</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1B270CCD" w14:textId="77777777" w:rsidR="00885221" w:rsidRDefault="00885221" w:rsidP="00885221">
            <w:pPr>
              <w:pStyle w:val="TAC"/>
              <w:rPr>
                <w:szCs w:val="18"/>
                <w:lang w:val="x-none"/>
              </w:rPr>
            </w:pPr>
            <w:r>
              <w:rPr>
                <w:szCs w:val="18"/>
                <w:lang w:eastAsia="zh-CN"/>
              </w:rPr>
              <w:t>APN/DNN</w:t>
            </w:r>
          </w:p>
        </w:tc>
      </w:tr>
      <w:tr w:rsidR="00885221" w14:paraId="5E0D3D2F"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6CA9687" w14:textId="77777777" w:rsidR="00885221" w:rsidRDefault="00885221" w:rsidP="00885221">
            <w:pPr>
              <w:pStyle w:val="TAL"/>
            </w:pPr>
            <w:r>
              <w:t>Create MAR</w:t>
            </w:r>
          </w:p>
        </w:tc>
        <w:tc>
          <w:tcPr>
            <w:tcW w:w="336" w:type="dxa"/>
            <w:gridSpan w:val="2"/>
            <w:tcBorders>
              <w:top w:val="single" w:sz="4" w:space="0" w:color="auto"/>
              <w:left w:val="single" w:sz="4" w:space="0" w:color="auto"/>
              <w:bottom w:val="single" w:sz="4" w:space="0" w:color="auto"/>
              <w:right w:val="single" w:sz="4" w:space="0" w:color="auto"/>
            </w:tcBorders>
            <w:hideMark/>
          </w:tcPr>
          <w:p w14:paraId="24FD79C8" w14:textId="77777777" w:rsidR="00885221" w:rsidRDefault="00885221" w:rsidP="002C447B">
            <w:pPr>
              <w:pStyle w:val="TAC"/>
            </w:pPr>
            <w:r w:rsidRPr="002C447B">
              <w:t>C</w:t>
            </w:r>
          </w:p>
        </w:tc>
        <w:tc>
          <w:tcPr>
            <w:tcW w:w="4304" w:type="dxa"/>
            <w:tcBorders>
              <w:top w:val="single" w:sz="4" w:space="0" w:color="auto"/>
              <w:left w:val="single" w:sz="4" w:space="0" w:color="auto"/>
              <w:bottom w:val="single" w:sz="4" w:space="0" w:color="auto"/>
              <w:right w:val="single" w:sz="4" w:space="0" w:color="auto"/>
            </w:tcBorders>
          </w:tcPr>
          <w:p w14:paraId="2B35C519" w14:textId="7B6D1C5D" w:rsidR="00885221" w:rsidRDefault="00885221" w:rsidP="00885221">
            <w:pPr>
              <w:pStyle w:val="TAL"/>
              <w:rPr>
                <w:lang w:val="en-US"/>
              </w:rPr>
            </w:pPr>
            <w:r>
              <w:rPr>
                <w:lang w:val="en-US"/>
              </w:rPr>
              <w:t>This IE shall be present for a N4 session established for a MA PDU session.</w:t>
            </w:r>
          </w:p>
          <w:p w14:paraId="48D728F2" w14:textId="77777777" w:rsidR="00885221" w:rsidRDefault="00885221" w:rsidP="00885221">
            <w:pPr>
              <w:pStyle w:val="TAL"/>
              <w:rPr>
                <w:lang w:val="en-US"/>
              </w:rPr>
            </w:pPr>
          </w:p>
          <w:p w14:paraId="014AB617" w14:textId="77777777" w:rsidR="00885221" w:rsidRDefault="00885221" w:rsidP="00885221">
            <w:pPr>
              <w:pStyle w:val="TAL"/>
              <w:rPr>
                <w:lang w:val="en-US" w:eastAsia="zh-CN"/>
              </w:rPr>
            </w:pPr>
            <w:r>
              <w:rPr>
                <w:lang w:eastAsia="zh-CN"/>
              </w:rPr>
              <w:t>Several IEs with the same IE type may be present to represent multiple MARs.</w:t>
            </w:r>
          </w:p>
          <w:p w14:paraId="2A385298" w14:textId="77777777" w:rsidR="00885221" w:rsidRDefault="00885221" w:rsidP="00885221">
            <w:pPr>
              <w:pStyle w:val="TAL"/>
              <w:rPr>
                <w:lang w:val="en-US"/>
              </w:rPr>
            </w:pPr>
            <w:r>
              <w:rPr>
                <w:lang w:eastAsia="zh-CN"/>
              </w:rPr>
              <w:t xml:space="preserve">See </w:t>
            </w:r>
            <w:r>
              <w:t>Table 7.5.2</w:t>
            </w:r>
            <w:r>
              <w:rPr>
                <w:lang w:val="de-DE"/>
              </w:rPr>
              <w:t>.8</w:t>
            </w:r>
            <w:r>
              <w:t>-</w:t>
            </w:r>
            <w:r>
              <w:rPr>
                <w:lang w:val="de-DE"/>
              </w:rPr>
              <w:t>1</w:t>
            </w:r>
            <w:r>
              <w:rPr>
                <w:lang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4DC55A93" w14:textId="77777777" w:rsidR="00885221" w:rsidRDefault="00885221" w:rsidP="00885221">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27309813"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0E46EAD2"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1AB2C91"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2ED98BF2"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6ADA9183" w14:textId="77777777" w:rsidR="00885221" w:rsidRDefault="00885221" w:rsidP="00885221">
            <w:pPr>
              <w:pStyle w:val="TAC"/>
              <w:rPr>
                <w:szCs w:val="18"/>
                <w:lang w:val="x-none"/>
              </w:rPr>
            </w:pPr>
            <w:r>
              <w:t>Create MAR</w:t>
            </w:r>
          </w:p>
        </w:tc>
      </w:tr>
      <w:tr w:rsidR="00885221" w14:paraId="31D5F6A1"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CF111CF" w14:textId="77777777" w:rsidR="00885221" w:rsidRDefault="00885221" w:rsidP="00885221">
            <w:pPr>
              <w:pStyle w:val="TAL"/>
              <w:rPr>
                <w:lang w:val="fr-FR"/>
              </w:rPr>
            </w:pPr>
            <w:bookmarkStart w:id="4088" w:name="_PERM_MCCTEMPBM_CRPT05020213___7" w:colFirst="2" w:colLast="2"/>
            <w:r>
              <w:rPr>
                <w:lang w:val="fr-FR"/>
              </w:rPr>
              <w:t>PFCPSEReq-Flags</w:t>
            </w:r>
          </w:p>
        </w:tc>
        <w:tc>
          <w:tcPr>
            <w:tcW w:w="336" w:type="dxa"/>
            <w:gridSpan w:val="2"/>
            <w:tcBorders>
              <w:top w:val="single" w:sz="4" w:space="0" w:color="auto"/>
              <w:left w:val="single" w:sz="4" w:space="0" w:color="auto"/>
              <w:bottom w:val="single" w:sz="4" w:space="0" w:color="auto"/>
              <w:right w:val="single" w:sz="4" w:space="0" w:color="auto"/>
            </w:tcBorders>
            <w:hideMark/>
          </w:tcPr>
          <w:p w14:paraId="074514F5" w14:textId="77777777" w:rsidR="00885221" w:rsidRDefault="00885221" w:rsidP="002C447B">
            <w:pPr>
              <w:pStyle w:val="TAC"/>
              <w:rPr>
                <w:lang w:val="fr-FR"/>
              </w:rPr>
            </w:pPr>
            <w:r w:rsidRPr="002C447B">
              <w:t>C</w:t>
            </w:r>
          </w:p>
        </w:tc>
        <w:tc>
          <w:tcPr>
            <w:tcW w:w="4304" w:type="dxa"/>
            <w:tcBorders>
              <w:top w:val="single" w:sz="4" w:space="0" w:color="auto"/>
              <w:left w:val="single" w:sz="4" w:space="0" w:color="auto"/>
              <w:bottom w:val="single" w:sz="4" w:space="0" w:color="auto"/>
              <w:right w:val="single" w:sz="4" w:space="0" w:color="auto"/>
            </w:tcBorders>
            <w:hideMark/>
          </w:tcPr>
          <w:p w14:paraId="0041BDEB" w14:textId="77777777" w:rsidR="00885221" w:rsidRDefault="00885221" w:rsidP="00885221">
            <w:pPr>
              <w:pStyle w:val="TAL"/>
            </w:pPr>
            <w:r>
              <w:t>This IE shall be included if at least one of the flags is set to "1".</w:t>
            </w:r>
          </w:p>
          <w:p w14:paraId="751F9BB6" w14:textId="77777777" w:rsidR="00885221" w:rsidRDefault="00885221" w:rsidP="00885221">
            <w:pPr>
              <w:pStyle w:val="B1"/>
              <w:rPr>
                <w:rFonts w:ascii="Arial" w:hAnsi="Arial" w:cs="Arial"/>
                <w:sz w:val="18"/>
                <w:szCs w:val="18"/>
              </w:rPr>
            </w:pPr>
            <w:r>
              <w:rPr>
                <w:rFonts w:ascii="Arial" w:hAnsi="Arial" w:cs="Arial"/>
              </w:rPr>
              <w:t>-</w:t>
            </w:r>
            <w:r>
              <w:rPr>
                <w:rFonts w:ascii="Arial" w:hAnsi="Arial" w:cs="Arial"/>
              </w:rPr>
              <w:tab/>
            </w:r>
            <w:r>
              <w:rPr>
                <w:rFonts w:ascii="Arial" w:hAnsi="Arial" w:cs="Arial"/>
                <w:sz w:val="18"/>
                <w:szCs w:val="18"/>
              </w:rPr>
              <w:t>RESTI (Restoration Indication): this bit shall be set to "1" if the CP function re-establishes an existing PFCP session and the allocation of GTP-U F-TEID and/or UE IP address is performed by the UP function. (NOTE 4)</w:t>
            </w:r>
          </w:p>
          <w:p w14:paraId="58A58FED" w14:textId="77777777" w:rsidR="00885221" w:rsidRDefault="00885221" w:rsidP="00885221">
            <w:pPr>
              <w:pStyle w:val="B1"/>
              <w:rPr>
                <w:rFonts w:cs="Arial"/>
                <w:lang w:val="en-US"/>
              </w:rPr>
            </w:pPr>
            <w:r>
              <w:rPr>
                <w:rFonts w:ascii="Arial" w:hAnsi="Arial" w:cs="Arial"/>
                <w:sz w:val="18"/>
                <w:szCs w:val="18"/>
              </w:rPr>
              <w:t>-</w:t>
            </w:r>
            <w:r>
              <w:rPr>
                <w:rFonts w:ascii="Arial" w:hAnsi="Arial" w:cs="Arial"/>
                <w:sz w:val="18"/>
                <w:szCs w:val="18"/>
              </w:rPr>
              <w:tab/>
              <w:t>SUMPC (Stop Usage Measurement to Pause Charging): the CP function, e.g. PGW-C or (H-)SMF, shall set this flag if the usage measurement for the URRs which are applicable for charging (i.e. with the "ASPOC" flag set to "1") shall be stopped in the UP function.</w:t>
            </w:r>
          </w:p>
        </w:tc>
        <w:tc>
          <w:tcPr>
            <w:tcW w:w="426" w:type="dxa"/>
            <w:tcBorders>
              <w:top w:val="single" w:sz="4" w:space="0" w:color="auto"/>
              <w:left w:val="single" w:sz="4" w:space="0" w:color="auto"/>
              <w:bottom w:val="single" w:sz="4" w:space="0" w:color="auto"/>
              <w:right w:val="single" w:sz="4" w:space="0" w:color="auto"/>
            </w:tcBorders>
            <w:hideMark/>
          </w:tcPr>
          <w:p w14:paraId="628F543B"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2F9F532C"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0E467C81"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1231936"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7A8AF6DE"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402DA313" w14:textId="77777777" w:rsidR="00885221" w:rsidRDefault="00885221" w:rsidP="00885221">
            <w:pPr>
              <w:pStyle w:val="TAC"/>
              <w:rPr>
                <w:lang w:val="fr-FR"/>
              </w:rPr>
            </w:pPr>
            <w:r>
              <w:rPr>
                <w:lang w:val="fr-FR"/>
              </w:rPr>
              <w:t>PFCPSEReq-Flags</w:t>
            </w:r>
          </w:p>
        </w:tc>
      </w:tr>
      <w:bookmarkEnd w:id="4088"/>
      <w:tr w:rsidR="00885221" w14:paraId="169EFDC0"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8635973" w14:textId="77777777" w:rsidR="00885221" w:rsidRPr="00ED493B" w:rsidRDefault="00885221" w:rsidP="00885221">
            <w:pPr>
              <w:pStyle w:val="TAL"/>
              <w:rPr>
                <w:lang w:val="en-US"/>
              </w:rPr>
            </w:pPr>
            <w:r w:rsidRPr="00ED493B">
              <w:rPr>
                <w:lang w:val="en-US"/>
              </w:rPr>
              <w:t>Create Bridge Info for TSC</w:t>
            </w:r>
          </w:p>
        </w:tc>
        <w:tc>
          <w:tcPr>
            <w:tcW w:w="336" w:type="dxa"/>
            <w:gridSpan w:val="2"/>
            <w:tcBorders>
              <w:top w:val="single" w:sz="4" w:space="0" w:color="auto"/>
              <w:left w:val="single" w:sz="4" w:space="0" w:color="auto"/>
              <w:bottom w:val="single" w:sz="4" w:space="0" w:color="auto"/>
              <w:right w:val="single" w:sz="4" w:space="0" w:color="auto"/>
            </w:tcBorders>
            <w:hideMark/>
          </w:tcPr>
          <w:p w14:paraId="166B7E40" w14:textId="77777777" w:rsidR="00885221" w:rsidRDefault="00885221" w:rsidP="002C447B">
            <w:pPr>
              <w:pStyle w:val="TAC"/>
              <w:rPr>
                <w:lang w:val="fr-FR"/>
              </w:rPr>
            </w:pPr>
            <w:r w:rsidRPr="002C447B">
              <w:t>C</w:t>
            </w:r>
          </w:p>
        </w:tc>
        <w:tc>
          <w:tcPr>
            <w:tcW w:w="4304" w:type="dxa"/>
            <w:tcBorders>
              <w:top w:val="single" w:sz="4" w:space="0" w:color="auto"/>
              <w:left w:val="single" w:sz="4" w:space="0" w:color="auto"/>
              <w:bottom w:val="single" w:sz="4" w:space="0" w:color="auto"/>
              <w:right w:val="single" w:sz="4" w:space="0" w:color="auto"/>
            </w:tcBorders>
            <w:hideMark/>
          </w:tcPr>
          <w:p w14:paraId="34D71F43" w14:textId="77777777" w:rsidR="00885221" w:rsidRDefault="00885221" w:rsidP="00885221">
            <w:pPr>
              <w:pStyle w:val="TAL"/>
              <w:rPr>
                <w:lang w:val="en-US"/>
              </w:rPr>
            </w:pPr>
            <w:r>
              <w:rPr>
                <w:lang w:val="en-US"/>
              </w:rPr>
              <w:t xml:space="preserve">This IE shall be present for a PFCP session established for TSC to request the UPF to provide Bridge information for TSC. </w:t>
            </w:r>
          </w:p>
        </w:tc>
        <w:tc>
          <w:tcPr>
            <w:tcW w:w="426" w:type="dxa"/>
            <w:tcBorders>
              <w:top w:val="single" w:sz="4" w:space="0" w:color="auto"/>
              <w:left w:val="single" w:sz="4" w:space="0" w:color="auto"/>
              <w:bottom w:val="single" w:sz="4" w:space="0" w:color="auto"/>
              <w:right w:val="single" w:sz="4" w:space="0" w:color="auto"/>
            </w:tcBorders>
            <w:hideMark/>
          </w:tcPr>
          <w:p w14:paraId="3BD72827"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82C3FB4"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6494A691"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35C70223"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2EA9BD0D"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40C66860" w14:textId="77777777" w:rsidR="00885221" w:rsidRPr="00ED493B" w:rsidRDefault="00885221" w:rsidP="00885221">
            <w:pPr>
              <w:pStyle w:val="TAC"/>
              <w:rPr>
                <w:szCs w:val="18"/>
                <w:lang w:val="en-US"/>
              </w:rPr>
            </w:pPr>
            <w:r w:rsidRPr="00ED493B">
              <w:rPr>
                <w:lang w:val="en-US"/>
              </w:rPr>
              <w:t>Create Bridge Info for TSC</w:t>
            </w:r>
          </w:p>
        </w:tc>
      </w:tr>
      <w:tr w:rsidR="00885221" w14:paraId="6AC40CAC"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C795E2D" w14:textId="77777777" w:rsidR="00885221" w:rsidRDefault="00885221" w:rsidP="00885221">
            <w:pPr>
              <w:pStyle w:val="TAL"/>
              <w:rPr>
                <w:lang w:val="fr-FR"/>
              </w:rPr>
            </w:pPr>
            <w:r>
              <w:rPr>
                <w:lang w:val="fr-FR"/>
              </w:rPr>
              <w:t>Create SRR</w:t>
            </w:r>
          </w:p>
        </w:tc>
        <w:tc>
          <w:tcPr>
            <w:tcW w:w="336" w:type="dxa"/>
            <w:gridSpan w:val="2"/>
            <w:tcBorders>
              <w:top w:val="single" w:sz="4" w:space="0" w:color="auto"/>
              <w:left w:val="single" w:sz="4" w:space="0" w:color="auto"/>
              <w:bottom w:val="single" w:sz="4" w:space="0" w:color="auto"/>
              <w:right w:val="single" w:sz="4" w:space="0" w:color="auto"/>
            </w:tcBorders>
            <w:hideMark/>
          </w:tcPr>
          <w:p w14:paraId="071EE3BB" w14:textId="77777777" w:rsidR="00885221" w:rsidRDefault="00885221" w:rsidP="002C447B">
            <w:pPr>
              <w:pStyle w:val="TAC"/>
              <w:rPr>
                <w:lang w:val="fr-FR"/>
              </w:rPr>
            </w:pPr>
            <w:r w:rsidRPr="002C447B">
              <w:rPr>
                <w:rFonts w:eastAsia="SimSun"/>
              </w:rPr>
              <w:t>O</w:t>
            </w:r>
          </w:p>
        </w:tc>
        <w:tc>
          <w:tcPr>
            <w:tcW w:w="4304" w:type="dxa"/>
            <w:tcBorders>
              <w:top w:val="single" w:sz="4" w:space="0" w:color="auto"/>
              <w:left w:val="single" w:sz="4" w:space="0" w:color="auto"/>
              <w:bottom w:val="single" w:sz="4" w:space="0" w:color="auto"/>
              <w:right w:val="single" w:sz="4" w:space="0" w:color="auto"/>
            </w:tcBorders>
            <w:hideMark/>
          </w:tcPr>
          <w:p w14:paraId="47132851" w14:textId="77777777" w:rsidR="00885221" w:rsidRDefault="00885221" w:rsidP="00885221">
            <w:pPr>
              <w:pStyle w:val="TAL"/>
              <w:rPr>
                <w:lang w:val="en-US"/>
              </w:rPr>
            </w:pPr>
            <w:r>
              <w:rPr>
                <w:lang w:val="en-US"/>
              </w:rPr>
              <w:t>This IE may be present to request the UPF to detect and report events not related to specific PDRs.</w:t>
            </w:r>
          </w:p>
          <w:p w14:paraId="44FE8BC9" w14:textId="77777777" w:rsidR="00885221" w:rsidRDefault="00885221" w:rsidP="00885221">
            <w:pPr>
              <w:pStyle w:val="TAL"/>
              <w:rPr>
                <w:lang w:val="en-US"/>
              </w:rPr>
            </w:pPr>
            <w:r w:rsidRPr="00ED493B">
              <w:rPr>
                <w:lang w:val="en-US" w:eastAsia="zh-CN"/>
              </w:rPr>
              <w:t>Several IEs within the same IE type may be present to represent multiple SRRs</w:t>
            </w:r>
            <w:r>
              <w:rPr>
                <w:lang w:val="en-US" w:eastAsia="zh-CN"/>
              </w:rPr>
              <w:t>.</w:t>
            </w:r>
          </w:p>
          <w:p w14:paraId="7445681F" w14:textId="77777777" w:rsidR="00885221" w:rsidRDefault="00885221" w:rsidP="00885221">
            <w:pPr>
              <w:pStyle w:val="TAL"/>
              <w:rPr>
                <w:lang w:val="en-US"/>
              </w:rPr>
            </w:pPr>
            <w:r>
              <w:rPr>
                <w:lang w:val="en-US"/>
              </w:rPr>
              <w:t>S</w:t>
            </w:r>
            <w:r>
              <w:rPr>
                <w:lang w:val="fr-FR" w:eastAsia="zh-CN"/>
              </w:rPr>
              <w:t xml:space="preserve">ee </w:t>
            </w:r>
            <w:r>
              <w:rPr>
                <w:lang w:val="fr-FR"/>
              </w:rPr>
              <w:t>Table 7.5.2.9-</w:t>
            </w:r>
            <w:r>
              <w:rPr>
                <w:lang w:val="de-DE"/>
              </w:rPr>
              <w:t>1</w:t>
            </w:r>
            <w:r>
              <w:rPr>
                <w:lang w:val="fr-FR"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25B85FC1"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2D3E3792"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6E6A851"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19D401D2"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75569952"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1644DC4C" w14:textId="77777777" w:rsidR="00885221" w:rsidRDefault="00885221" w:rsidP="00885221">
            <w:pPr>
              <w:pStyle w:val="TAC"/>
              <w:rPr>
                <w:szCs w:val="18"/>
                <w:lang w:val="fr-FR"/>
              </w:rPr>
            </w:pPr>
            <w:r>
              <w:rPr>
                <w:szCs w:val="18"/>
                <w:lang w:val="fr-FR"/>
              </w:rPr>
              <w:t>Create SRR</w:t>
            </w:r>
          </w:p>
        </w:tc>
      </w:tr>
      <w:tr w:rsidR="00885221" w14:paraId="3AB37F5A"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E27241B" w14:textId="77777777" w:rsidR="00885221" w:rsidRDefault="00885221" w:rsidP="00885221">
            <w:pPr>
              <w:pStyle w:val="TAL"/>
              <w:rPr>
                <w:lang w:val="fr-FR"/>
              </w:rPr>
            </w:pPr>
            <w:r>
              <w:rPr>
                <w:lang w:val="fr-FR" w:eastAsia="zh-CN"/>
              </w:rPr>
              <w:t>Provide</w:t>
            </w:r>
            <w:r>
              <w:rPr>
                <w:lang w:val="fr-FR"/>
              </w:rPr>
              <w:t xml:space="preserve"> ATSSS </w:t>
            </w:r>
            <w:r>
              <w:rPr>
                <w:lang w:val="fr-FR" w:eastAsia="zh-CN"/>
              </w:rPr>
              <w:t>Control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3EA12927" w14:textId="77777777" w:rsidR="00885221" w:rsidRDefault="00885221" w:rsidP="002C447B">
            <w:pPr>
              <w:pStyle w:val="TAC"/>
              <w:rPr>
                <w:lang w:val="fr-FR"/>
              </w:rPr>
            </w:pPr>
            <w:r w:rsidRPr="002C447B">
              <w:t>C</w:t>
            </w:r>
          </w:p>
        </w:tc>
        <w:tc>
          <w:tcPr>
            <w:tcW w:w="4304" w:type="dxa"/>
            <w:tcBorders>
              <w:top w:val="single" w:sz="4" w:space="0" w:color="auto"/>
              <w:left w:val="single" w:sz="4" w:space="0" w:color="auto"/>
              <w:bottom w:val="single" w:sz="4" w:space="0" w:color="auto"/>
              <w:right w:val="single" w:sz="4" w:space="0" w:color="auto"/>
            </w:tcBorders>
            <w:hideMark/>
          </w:tcPr>
          <w:p w14:paraId="47B4950F" w14:textId="23E61878" w:rsidR="00885221" w:rsidRDefault="00885221" w:rsidP="00885221">
            <w:pPr>
              <w:pStyle w:val="TAL"/>
              <w:rPr>
                <w:lang w:val="en-US"/>
              </w:rPr>
            </w:pPr>
            <w:r>
              <w:rPr>
                <w:lang w:val="en-US"/>
              </w:rPr>
              <w:t>This IE shall be present for N4 session establishment for a MA PDU session.</w:t>
            </w:r>
          </w:p>
          <w:p w14:paraId="75C73CC2" w14:textId="77777777" w:rsidR="00885221" w:rsidRDefault="00885221" w:rsidP="00885221">
            <w:pPr>
              <w:pStyle w:val="TAL"/>
              <w:rPr>
                <w:lang w:val="en-US"/>
              </w:rPr>
            </w:pPr>
            <w:r>
              <w:rPr>
                <w:lang w:val="en-US"/>
              </w:rPr>
              <w:t>When present, this IE shall contain the required ATSSS functionalities for this MA PDU session.</w:t>
            </w:r>
          </w:p>
          <w:p w14:paraId="7772D649" w14:textId="77777777" w:rsidR="00885221" w:rsidRDefault="00885221" w:rsidP="00885221">
            <w:pPr>
              <w:pStyle w:val="TAL"/>
              <w:rPr>
                <w:lang w:val="en-US"/>
              </w:rPr>
            </w:pPr>
            <w:r>
              <w:rPr>
                <w:lang w:val="fr-FR" w:eastAsia="zh-CN"/>
              </w:rPr>
              <w:t xml:space="preserve">See </w:t>
            </w:r>
            <w:r>
              <w:rPr>
                <w:lang w:val="fr-FR"/>
              </w:rPr>
              <w:t>Table 7.5.2</w:t>
            </w:r>
            <w:r>
              <w:rPr>
                <w:lang w:val="de-DE"/>
              </w:rPr>
              <w:t>.10</w:t>
            </w:r>
            <w:r>
              <w:rPr>
                <w:lang w:val="fr-FR"/>
              </w:rPr>
              <w:t>-</w:t>
            </w:r>
            <w:r>
              <w:rPr>
                <w:lang w:val="de-DE"/>
              </w:rPr>
              <w:t>1</w:t>
            </w:r>
            <w:r>
              <w:rPr>
                <w:lang w:val="fr-FR"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0B939972"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387265AF"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17B3B80E"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64A89D84"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33AFC624"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79513036" w14:textId="77777777" w:rsidR="00885221" w:rsidRDefault="00885221" w:rsidP="00885221">
            <w:pPr>
              <w:pStyle w:val="TAC"/>
              <w:rPr>
                <w:lang w:val="fr-FR"/>
              </w:rPr>
            </w:pPr>
            <w:r>
              <w:rPr>
                <w:lang w:val="fr-FR" w:eastAsia="zh-CN"/>
              </w:rPr>
              <w:t>Provide</w:t>
            </w:r>
            <w:r>
              <w:rPr>
                <w:lang w:val="fr-FR"/>
              </w:rPr>
              <w:t xml:space="preserve"> ATSSS </w:t>
            </w:r>
            <w:r>
              <w:rPr>
                <w:lang w:val="fr-FR" w:eastAsia="zh-CN"/>
              </w:rPr>
              <w:t>Control Information</w:t>
            </w:r>
          </w:p>
        </w:tc>
      </w:tr>
      <w:tr w:rsidR="00885221" w14:paraId="1D935C78"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32983BA" w14:textId="77777777" w:rsidR="00885221" w:rsidRDefault="00885221" w:rsidP="00885221">
            <w:pPr>
              <w:pStyle w:val="TAL"/>
              <w:rPr>
                <w:lang w:val="fr-FR" w:eastAsia="zh-CN"/>
              </w:rPr>
            </w:pPr>
            <w:r>
              <w:t>Recovery Time Stamp</w:t>
            </w:r>
          </w:p>
        </w:tc>
        <w:tc>
          <w:tcPr>
            <w:tcW w:w="336" w:type="dxa"/>
            <w:gridSpan w:val="2"/>
            <w:tcBorders>
              <w:top w:val="single" w:sz="4" w:space="0" w:color="auto"/>
              <w:left w:val="single" w:sz="4" w:space="0" w:color="auto"/>
              <w:bottom w:val="single" w:sz="4" w:space="0" w:color="auto"/>
              <w:right w:val="single" w:sz="4" w:space="0" w:color="auto"/>
            </w:tcBorders>
            <w:hideMark/>
          </w:tcPr>
          <w:p w14:paraId="3AAF3CDB" w14:textId="77777777" w:rsidR="00885221" w:rsidRDefault="00885221" w:rsidP="002C447B">
            <w:pPr>
              <w:pStyle w:val="TAC"/>
              <w:rPr>
                <w:szCs w:val="18"/>
                <w:lang w:val="fr-FR"/>
              </w:rPr>
            </w:pPr>
            <w:r w:rsidRPr="002C447B">
              <w:t>O</w:t>
            </w:r>
          </w:p>
        </w:tc>
        <w:tc>
          <w:tcPr>
            <w:tcW w:w="4304" w:type="dxa"/>
            <w:tcBorders>
              <w:top w:val="single" w:sz="4" w:space="0" w:color="auto"/>
              <w:left w:val="single" w:sz="4" w:space="0" w:color="auto"/>
              <w:bottom w:val="single" w:sz="4" w:space="0" w:color="auto"/>
              <w:right w:val="single" w:sz="4" w:space="0" w:color="auto"/>
            </w:tcBorders>
            <w:hideMark/>
          </w:tcPr>
          <w:p w14:paraId="6FBE5F91" w14:textId="77777777" w:rsidR="00885221" w:rsidRDefault="00885221" w:rsidP="00885221">
            <w:pPr>
              <w:pStyle w:val="TAL"/>
              <w:rPr>
                <w:lang w:val="en-US"/>
              </w:rPr>
            </w:pPr>
            <w:r>
              <w:t>This IE may be included to contain the time stamp when the CP function was started. (See clause 19A of 3GPP TS 23.007 [24].)</w:t>
            </w:r>
          </w:p>
        </w:tc>
        <w:tc>
          <w:tcPr>
            <w:tcW w:w="426" w:type="dxa"/>
            <w:tcBorders>
              <w:top w:val="single" w:sz="4" w:space="0" w:color="auto"/>
              <w:left w:val="single" w:sz="4" w:space="0" w:color="auto"/>
              <w:bottom w:val="single" w:sz="4" w:space="0" w:color="auto"/>
              <w:right w:val="single" w:sz="4" w:space="0" w:color="auto"/>
            </w:tcBorders>
            <w:hideMark/>
          </w:tcPr>
          <w:p w14:paraId="75653ED9"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482910BB"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6A73A02F"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70D52B80"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3CF2B414"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45F3305E" w14:textId="77777777" w:rsidR="00885221" w:rsidRDefault="00885221" w:rsidP="00885221">
            <w:pPr>
              <w:pStyle w:val="TAC"/>
              <w:rPr>
                <w:lang w:val="fr-FR" w:eastAsia="zh-CN"/>
              </w:rPr>
            </w:pPr>
            <w:r>
              <w:t>Recovery Time Stamp</w:t>
            </w:r>
          </w:p>
        </w:tc>
      </w:tr>
      <w:tr w:rsidR="00885221" w14:paraId="7F23FC27"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94F24A9" w14:textId="77777777" w:rsidR="00885221" w:rsidRDefault="00885221" w:rsidP="00885221">
            <w:pPr>
              <w:pStyle w:val="TAL"/>
            </w:pPr>
            <w:r>
              <w:rPr>
                <w:lang w:eastAsia="zh-CN"/>
              </w:rPr>
              <w:t>S-NSSAI</w:t>
            </w:r>
          </w:p>
        </w:tc>
        <w:tc>
          <w:tcPr>
            <w:tcW w:w="336" w:type="dxa"/>
            <w:gridSpan w:val="2"/>
            <w:tcBorders>
              <w:top w:val="single" w:sz="4" w:space="0" w:color="auto"/>
              <w:left w:val="single" w:sz="4" w:space="0" w:color="auto"/>
              <w:bottom w:val="single" w:sz="4" w:space="0" w:color="auto"/>
              <w:right w:val="single" w:sz="4" w:space="0" w:color="auto"/>
            </w:tcBorders>
            <w:hideMark/>
          </w:tcPr>
          <w:p w14:paraId="2C3E42A9" w14:textId="77777777" w:rsidR="00885221" w:rsidRDefault="00885221" w:rsidP="002C447B">
            <w:pPr>
              <w:pStyle w:val="TAC"/>
            </w:pPr>
            <w:r w:rsidRPr="002C447B">
              <w:t>O</w:t>
            </w:r>
          </w:p>
        </w:tc>
        <w:tc>
          <w:tcPr>
            <w:tcW w:w="4304" w:type="dxa"/>
            <w:tcBorders>
              <w:top w:val="single" w:sz="4" w:space="0" w:color="auto"/>
              <w:left w:val="single" w:sz="4" w:space="0" w:color="auto"/>
              <w:bottom w:val="single" w:sz="4" w:space="0" w:color="auto"/>
              <w:right w:val="single" w:sz="4" w:space="0" w:color="auto"/>
            </w:tcBorders>
            <w:hideMark/>
          </w:tcPr>
          <w:p w14:paraId="4175EE26" w14:textId="77777777" w:rsidR="00457BB5" w:rsidRDefault="00457BB5" w:rsidP="00457BB5">
            <w:pPr>
              <w:pStyle w:val="TAL"/>
            </w:pPr>
            <w:r>
              <w:t xml:space="preserve">This IE may be present, </w:t>
            </w:r>
            <w:r>
              <w:rPr>
                <w:lang w:eastAsia="zh-CN"/>
              </w:rPr>
              <w:t>if related functionalities in the UP function require the S-NSSAI information</w:t>
            </w:r>
            <w:r>
              <w:t>. (NOTE </w:t>
            </w:r>
            <w:r>
              <w:rPr>
                <w:lang w:eastAsia="zh-CN"/>
              </w:rPr>
              <w:t>2</w:t>
            </w:r>
            <w:r>
              <w:rPr>
                <w:rFonts w:eastAsia="DengXian"/>
              </w:rPr>
              <w:t>, NOTE 5</w:t>
            </w:r>
            <w:r>
              <w:t>)</w:t>
            </w:r>
          </w:p>
          <w:p w14:paraId="0FDCECE9" w14:textId="643E065D" w:rsidR="00885221" w:rsidRDefault="00457BB5" w:rsidP="00457BB5">
            <w:pPr>
              <w:pStyle w:val="TAL"/>
            </w:pPr>
            <w:r>
              <w:t>When present, it shall indicate the S-NSSAI of the PDU session or MBS session.</w:t>
            </w:r>
          </w:p>
        </w:tc>
        <w:tc>
          <w:tcPr>
            <w:tcW w:w="426" w:type="dxa"/>
            <w:tcBorders>
              <w:top w:val="single" w:sz="4" w:space="0" w:color="auto"/>
              <w:left w:val="single" w:sz="4" w:space="0" w:color="auto"/>
              <w:bottom w:val="single" w:sz="4" w:space="0" w:color="auto"/>
              <w:right w:val="single" w:sz="4" w:space="0" w:color="auto"/>
            </w:tcBorders>
            <w:hideMark/>
          </w:tcPr>
          <w:p w14:paraId="297955A0" w14:textId="77777777" w:rsidR="00885221" w:rsidRDefault="00885221" w:rsidP="00885221">
            <w:pPr>
              <w:pStyle w:val="TAC"/>
              <w:rPr>
                <w:lang w:val="x-none"/>
              </w:rPr>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2ED6B0B2" w14:textId="77777777" w:rsidR="00885221" w:rsidRDefault="00885221" w:rsidP="00885221">
            <w:pPr>
              <w:pStyle w:val="TAC"/>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7D4560C5" w14:textId="77777777" w:rsidR="00885221" w:rsidRDefault="00885221" w:rsidP="00885221">
            <w:pPr>
              <w:pStyle w:val="TAC"/>
              <w:rPr>
                <w:lang w:eastAsia="zh-CN"/>
              </w:rPr>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99E6A0A" w14:textId="77777777" w:rsidR="00885221" w:rsidRDefault="00885221" w:rsidP="00885221">
            <w:pPr>
              <w:pStyle w:val="TAC"/>
              <w:rPr>
                <w:szCs w:val="18"/>
                <w:lang w:val="de-DE"/>
              </w:rPr>
            </w:pPr>
            <w:r>
              <w:rPr>
                <w:szCs w:val="18"/>
                <w:lang w:val="de-DE" w:eastAsia="zh-CN"/>
              </w:rPr>
              <w:t>X</w:t>
            </w:r>
          </w:p>
        </w:tc>
        <w:tc>
          <w:tcPr>
            <w:tcW w:w="426" w:type="dxa"/>
            <w:tcBorders>
              <w:top w:val="single" w:sz="4" w:space="0" w:color="auto"/>
              <w:left w:val="single" w:sz="4" w:space="0" w:color="auto"/>
              <w:bottom w:val="single" w:sz="4" w:space="0" w:color="auto"/>
              <w:right w:val="single" w:sz="4" w:space="0" w:color="auto"/>
            </w:tcBorders>
          </w:tcPr>
          <w:p w14:paraId="7D56E0DD" w14:textId="77777777" w:rsidR="00885221" w:rsidRDefault="00885221" w:rsidP="00885221">
            <w:pPr>
              <w:pStyle w:val="TAC"/>
              <w:rPr>
                <w:szCs w:val="18"/>
                <w:lang w:val="de-DE"/>
              </w:rPr>
            </w:pPr>
            <w:r>
              <w:rPr>
                <w:szCs w:val="18"/>
                <w:lang w:val="de-DE"/>
              </w:rPr>
              <w:t>X</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08FD7952" w14:textId="77777777" w:rsidR="00885221" w:rsidRDefault="00885221" w:rsidP="00885221">
            <w:pPr>
              <w:pStyle w:val="TAC"/>
              <w:rPr>
                <w:szCs w:val="18"/>
                <w:lang w:val="x-none"/>
              </w:rPr>
            </w:pPr>
            <w:r>
              <w:rPr>
                <w:szCs w:val="18"/>
                <w:lang w:eastAsia="zh-CN"/>
              </w:rPr>
              <w:t>S-NSSAI</w:t>
            </w:r>
          </w:p>
        </w:tc>
      </w:tr>
      <w:tr w:rsidR="00885221" w14:paraId="4BF2FF69"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28D5B4E" w14:textId="77777777" w:rsidR="00885221" w:rsidRDefault="00885221" w:rsidP="00885221">
            <w:pPr>
              <w:pStyle w:val="TAL"/>
              <w:rPr>
                <w:lang w:val="fr-FR" w:eastAsia="zh-CN"/>
              </w:rPr>
            </w:pPr>
            <w:r>
              <w:rPr>
                <w:lang w:val="fr-FR" w:eastAsia="zh-CN"/>
              </w:rPr>
              <w:t>Provide RDS configuration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23F491FC" w14:textId="77777777" w:rsidR="00885221" w:rsidRDefault="00885221" w:rsidP="002C447B">
            <w:pPr>
              <w:pStyle w:val="TAC"/>
              <w:rPr>
                <w:lang w:val="fr-FR" w:eastAsia="zh-CN"/>
              </w:rPr>
            </w:pPr>
            <w:r w:rsidRPr="002C447B">
              <w:t>O</w:t>
            </w:r>
          </w:p>
        </w:tc>
        <w:tc>
          <w:tcPr>
            <w:tcW w:w="4304" w:type="dxa"/>
            <w:tcBorders>
              <w:top w:val="single" w:sz="4" w:space="0" w:color="auto"/>
              <w:left w:val="single" w:sz="4" w:space="0" w:color="auto"/>
              <w:bottom w:val="single" w:sz="4" w:space="0" w:color="auto"/>
              <w:right w:val="single" w:sz="4" w:space="0" w:color="auto"/>
            </w:tcBorders>
            <w:hideMark/>
          </w:tcPr>
          <w:p w14:paraId="7891316F" w14:textId="77777777" w:rsidR="00885221" w:rsidRDefault="00885221" w:rsidP="00885221">
            <w:pPr>
              <w:pStyle w:val="TAL"/>
              <w:rPr>
                <w:lang w:val="en-US"/>
              </w:rPr>
            </w:pPr>
            <w:r>
              <w:rPr>
                <w:lang w:val="en-US"/>
              </w:rPr>
              <w:t xml:space="preserve">When present, this IE shall contain the </w:t>
            </w:r>
            <w:r>
              <w:rPr>
                <w:lang w:val="en-US" w:eastAsia="zh-CN"/>
              </w:rPr>
              <w:t>RDS configuration information</w:t>
            </w:r>
            <w:r>
              <w:rPr>
                <w:lang w:val="en-US"/>
              </w:rPr>
              <w:t xml:space="preserve"> to be applied by the UP function for this PFCP session.</w:t>
            </w:r>
          </w:p>
        </w:tc>
        <w:tc>
          <w:tcPr>
            <w:tcW w:w="426" w:type="dxa"/>
            <w:tcBorders>
              <w:top w:val="single" w:sz="4" w:space="0" w:color="auto"/>
              <w:left w:val="single" w:sz="4" w:space="0" w:color="auto"/>
              <w:bottom w:val="single" w:sz="4" w:space="0" w:color="auto"/>
              <w:right w:val="single" w:sz="4" w:space="0" w:color="auto"/>
            </w:tcBorders>
            <w:hideMark/>
          </w:tcPr>
          <w:p w14:paraId="752254B3"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1184E17" w14:textId="77777777" w:rsidR="00885221" w:rsidRDefault="00885221" w:rsidP="00885221">
            <w:pPr>
              <w:pStyle w:val="TAC"/>
              <w:rPr>
                <w:lang w:val="fr-FR"/>
              </w:rPr>
            </w:pPr>
            <w:r>
              <w:t>X</w:t>
            </w:r>
          </w:p>
        </w:tc>
        <w:tc>
          <w:tcPr>
            <w:tcW w:w="425" w:type="dxa"/>
            <w:tcBorders>
              <w:top w:val="single" w:sz="4" w:space="0" w:color="auto"/>
              <w:left w:val="single" w:sz="4" w:space="0" w:color="auto"/>
              <w:bottom w:val="single" w:sz="4" w:space="0" w:color="auto"/>
              <w:right w:val="single" w:sz="4" w:space="0" w:color="auto"/>
            </w:tcBorders>
            <w:hideMark/>
          </w:tcPr>
          <w:p w14:paraId="5C7893F5"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18D10269"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255638E8"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77D1F00C" w14:textId="77777777" w:rsidR="00885221" w:rsidRDefault="00885221" w:rsidP="00885221">
            <w:pPr>
              <w:pStyle w:val="TAC"/>
              <w:rPr>
                <w:lang w:val="fr-FR" w:eastAsia="zh-CN"/>
              </w:rPr>
            </w:pPr>
            <w:r>
              <w:rPr>
                <w:lang w:val="fr-FR" w:eastAsia="zh-CN"/>
              </w:rPr>
              <w:t>Provide RDS configuration information</w:t>
            </w:r>
          </w:p>
        </w:tc>
      </w:tr>
      <w:tr w:rsidR="00885221" w14:paraId="35C8E16E"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43D2D25" w14:textId="77777777" w:rsidR="00885221" w:rsidRDefault="00885221" w:rsidP="00885221">
            <w:pPr>
              <w:pStyle w:val="TAL"/>
              <w:rPr>
                <w:lang w:val="fr-FR" w:eastAsia="zh-CN"/>
              </w:rPr>
            </w:pPr>
            <w:r>
              <w:rPr>
                <w:lang w:val="fr-FR" w:eastAsia="zh-CN"/>
              </w:rPr>
              <w:t>RAT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79F9C1A6" w14:textId="77777777" w:rsidR="00885221" w:rsidRDefault="00885221" w:rsidP="002C447B">
            <w:pPr>
              <w:pStyle w:val="TAC"/>
              <w:rPr>
                <w:lang w:val="fr-FR" w:eastAsia="zh-CN"/>
              </w:rPr>
            </w:pPr>
            <w:r w:rsidRPr="002C447B">
              <w:t>O</w:t>
            </w:r>
          </w:p>
        </w:tc>
        <w:tc>
          <w:tcPr>
            <w:tcW w:w="4304" w:type="dxa"/>
            <w:tcBorders>
              <w:top w:val="single" w:sz="4" w:space="0" w:color="auto"/>
              <w:left w:val="single" w:sz="4" w:space="0" w:color="auto"/>
              <w:bottom w:val="single" w:sz="4" w:space="0" w:color="auto"/>
              <w:right w:val="single" w:sz="4" w:space="0" w:color="auto"/>
            </w:tcBorders>
            <w:hideMark/>
          </w:tcPr>
          <w:p w14:paraId="7D86FC01" w14:textId="4D9889E5" w:rsidR="00885221" w:rsidRDefault="00885221" w:rsidP="00885221">
            <w:pPr>
              <w:pStyle w:val="TAL"/>
              <w:rPr>
                <w:lang w:val="en-US"/>
              </w:rPr>
            </w:pPr>
            <w:r>
              <w:rPr>
                <w:lang w:val="en-US"/>
              </w:rPr>
              <w:t>This IE may be present to provide the UP Function the current RAT Type for the PDN connection/PDU session to which this PFCP Session is corresponding for statistics purpose</w:t>
            </w:r>
            <w:r w:rsidR="00AC6227">
              <w:rPr>
                <w:lang w:val="en-US"/>
              </w:rPr>
              <w:t xml:space="preserve"> if the </w:t>
            </w:r>
            <w:r w:rsidR="00AC6227" w:rsidRPr="004029F8">
              <w:rPr>
                <w:lang w:val="en-US"/>
              </w:rPr>
              <w:t xml:space="preserve">PFCP session </w:t>
            </w:r>
            <w:r w:rsidR="00AC6227">
              <w:rPr>
                <w:lang w:val="en-US"/>
              </w:rPr>
              <w:t>is not</w:t>
            </w:r>
            <w:r w:rsidR="00AC6227" w:rsidRPr="004029F8">
              <w:rPr>
                <w:lang w:val="en-US"/>
              </w:rPr>
              <w:t xml:space="preserve"> </w:t>
            </w:r>
            <w:r w:rsidR="00AC6227">
              <w:rPr>
                <w:lang w:val="en-US"/>
              </w:rPr>
              <w:t xml:space="preserve">established for </w:t>
            </w:r>
            <w:r w:rsidR="00AC6227" w:rsidRPr="004029F8">
              <w:rPr>
                <w:lang w:val="en-US"/>
              </w:rPr>
              <w:t>a MA PDU session</w:t>
            </w:r>
            <w:r>
              <w:rPr>
                <w:lang w:val="en-US"/>
              </w:rPr>
              <w:t xml:space="preserve">. </w:t>
            </w:r>
          </w:p>
        </w:tc>
        <w:tc>
          <w:tcPr>
            <w:tcW w:w="426" w:type="dxa"/>
            <w:tcBorders>
              <w:top w:val="single" w:sz="4" w:space="0" w:color="auto"/>
              <w:left w:val="single" w:sz="4" w:space="0" w:color="auto"/>
              <w:bottom w:val="single" w:sz="4" w:space="0" w:color="auto"/>
              <w:right w:val="single" w:sz="4" w:space="0" w:color="auto"/>
            </w:tcBorders>
            <w:hideMark/>
          </w:tcPr>
          <w:p w14:paraId="3E7EB88F"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1E7B2C14" w14:textId="77777777" w:rsidR="00885221" w:rsidRDefault="00885221" w:rsidP="00885221">
            <w:pPr>
              <w:pStyle w:val="TAC"/>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7656C4D8"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79CA7A8A"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7CC0BDF"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19F06113" w14:textId="77777777" w:rsidR="00885221" w:rsidRDefault="00885221" w:rsidP="00885221">
            <w:pPr>
              <w:pStyle w:val="TAC"/>
              <w:rPr>
                <w:lang w:val="fr-FR" w:eastAsia="zh-CN"/>
              </w:rPr>
            </w:pPr>
            <w:r>
              <w:rPr>
                <w:lang w:val="fr-FR" w:eastAsia="zh-CN"/>
              </w:rPr>
              <w:t>RAT Type</w:t>
            </w:r>
          </w:p>
        </w:tc>
      </w:tr>
      <w:tr w:rsidR="00885221" w14:paraId="28BF5858"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67D1665" w14:textId="77777777" w:rsidR="00885221" w:rsidRDefault="00885221" w:rsidP="00885221">
            <w:pPr>
              <w:pStyle w:val="TAL"/>
              <w:rPr>
                <w:lang w:val="fr-FR" w:eastAsia="zh-CN"/>
              </w:rPr>
            </w:pPr>
            <w:r>
              <w:rPr>
                <w:lang w:val="fr-FR" w:eastAsia="zh-CN"/>
              </w:rPr>
              <w:t>L2TP Tunnel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37D10DF0" w14:textId="77777777" w:rsidR="00885221" w:rsidRDefault="00885221" w:rsidP="002C447B">
            <w:pPr>
              <w:pStyle w:val="TAC"/>
              <w:rPr>
                <w:lang w:val="fr-FR" w:eastAsia="zh-CN"/>
              </w:rPr>
            </w:pPr>
            <w:r w:rsidRPr="002C447B">
              <w:t>C</w:t>
            </w:r>
          </w:p>
        </w:tc>
        <w:tc>
          <w:tcPr>
            <w:tcW w:w="4304" w:type="dxa"/>
            <w:tcBorders>
              <w:top w:val="single" w:sz="4" w:space="0" w:color="auto"/>
              <w:left w:val="single" w:sz="4" w:space="0" w:color="auto"/>
              <w:bottom w:val="single" w:sz="4" w:space="0" w:color="auto"/>
              <w:right w:val="single" w:sz="4" w:space="0" w:color="auto"/>
            </w:tcBorders>
          </w:tcPr>
          <w:p w14:paraId="6A1083BB" w14:textId="77777777" w:rsidR="00885221" w:rsidRDefault="00885221" w:rsidP="00885221">
            <w:pPr>
              <w:pStyle w:val="TAL"/>
              <w:rPr>
                <w:lang w:val="en-US"/>
              </w:rPr>
            </w:pPr>
            <w:r>
              <w:rPr>
                <w:lang w:val="en-US"/>
              </w:rPr>
              <w:t>This IE shall be present if L2TP tunnel information is received from an AAA server, e.g. Radius/Diameter server or if it is configured in the CP function.</w:t>
            </w:r>
          </w:p>
          <w:p w14:paraId="169A8B15" w14:textId="77777777" w:rsidR="00885221" w:rsidRDefault="00885221" w:rsidP="00885221">
            <w:pPr>
              <w:pStyle w:val="TAL"/>
              <w:rPr>
                <w:lang w:val="en-US"/>
              </w:rPr>
            </w:pPr>
          </w:p>
          <w:p w14:paraId="41D6588E" w14:textId="77777777" w:rsidR="00885221" w:rsidRDefault="00885221" w:rsidP="00885221">
            <w:pPr>
              <w:pStyle w:val="TAL"/>
              <w:rPr>
                <w:lang w:val="en-US"/>
              </w:rPr>
            </w:pPr>
            <w:r>
              <w:rPr>
                <w:lang w:val="en-US"/>
              </w:rPr>
              <w:t>Several IE with the same IE type may be present to provide L2TP Tunnel Information for alternative LNS.</w:t>
            </w:r>
          </w:p>
          <w:p w14:paraId="571014B4" w14:textId="77777777" w:rsidR="00885221" w:rsidRDefault="00885221" w:rsidP="00885221">
            <w:pPr>
              <w:pStyle w:val="TAL"/>
              <w:rPr>
                <w:lang w:val="en-US"/>
              </w:rPr>
            </w:pPr>
          </w:p>
        </w:tc>
        <w:tc>
          <w:tcPr>
            <w:tcW w:w="426" w:type="dxa"/>
            <w:tcBorders>
              <w:top w:val="single" w:sz="4" w:space="0" w:color="auto"/>
              <w:left w:val="single" w:sz="4" w:space="0" w:color="auto"/>
              <w:bottom w:val="single" w:sz="4" w:space="0" w:color="auto"/>
              <w:right w:val="single" w:sz="4" w:space="0" w:color="auto"/>
            </w:tcBorders>
            <w:hideMark/>
          </w:tcPr>
          <w:p w14:paraId="1EF7246B"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0A3CED59"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5E6A25F4"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293EEB71"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DDB13CE"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0893CA2A" w14:textId="77777777" w:rsidR="00885221" w:rsidRDefault="00885221" w:rsidP="00885221">
            <w:pPr>
              <w:pStyle w:val="TAC"/>
              <w:rPr>
                <w:lang w:val="fr-FR" w:eastAsia="zh-CN"/>
              </w:rPr>
            </w:pPr>
            <w:r>
              <w:rPr>
                <w:lang w:val="fr-FR" w:eastAsia="zh-CN"/>
              </w:rPr>
              <w:t>L2TP Tunnel Information</w:t>
            </w:r>
          </w:p>
        </w:tc>
      </w:tr>
      <w:tr w:rsidR="00885221" w14:paraId="31AF465C"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FACEC74" w14:textId="77777777" w:rsidR="00885221" w:rsidRDefault="00885221" w:rsidP="00885221">
            <w:pPr>
              <w:pStyle w:val="TAL"/>
              <w:rPr>
                <w:lang w:val="fr-FR" w:eastAsia="zh-CN"/>
              </w:rPr>
            </w:pPr>
            <w:r>
              <w:rPr>
                <w:lang w:val="fr-FR" w:eastAsia="zh-CN"/>
              </w:rPr>
              <w:t>L2TP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37F7F8BB" w14:textId="77777777" w:rsidR="00885221" w:rsidRDefault="00885221" w:rsidP="002C447B">
            <w:pPr>
              <w:pStyle w:val="TAC"/>
              <w:rPr>
                <w:lang w:val="fr-FR" w:eastAsia="zh-CN"/>
              </w:rPr>
            </w:pPr>
            <w:r w:rsidRPr="002C447B">
              <w:t>C</w:t>
            </w:r>
          </w:p>
        </w:tc>
        <w:tc>
          <w:tcPr>
            <w:tcW w:w="4304" w:type="dxa"/>
            <w:tcBorders>
              <w:top w:val="single" w:sz="4" w:space="0" w:color="auto"/>
              <w:left w:val="single" w:sz="4" w:space="0" w:color="auto"/>
              <w:bottom w:val="single" w:sz="4" w:space="0" w:color="auto"/>
              <w:right w:val="single" w:sz="4" w:space="0" w:color="auto"/>
            </w:tcBorders>
          </w:tcPr>
          <w:p w14:paraId="3F0DE890" w14:textId="77777777" w:rsidR="00885221" w:rsidRDefault="00885221" w:rsidP="00885221">
            <w:pPr>
              <w:pStyle w:val="TAL"/>
              <w:rPr>
                <w:lang w:val="en-US"/>
              </w:rPr>
            </w:pPr>
            <w:r>
              <w:rPr>
                <w:lang w:val="en-US"/>
              </w:rPr>
              <w:t>This IE shall be present to include the information to establish a L2TP session, if an L2TP session needs to be established for this PFCP session.</w:t>
            </w:r>
          </w:p>
          <w:p w14:paraId="139FB2DC" w14:textId="77777777" w:rsidR="00885221" w:rsidRDefault="00885221" w:rsidP="00885221">
            <w:pPr>
              <w:pStyle w:val="TAL"/>
              <w:rPr>
                <w:lang w:val="en-US"/>
              </w:rPr>
            </w:pPr>
          </w:p>
        </w:tc>
        <w:tc>
          <w:tcPr>
            <w:tcW w:w="426" w:type="dxa"/>
            <w:tcBorders>
              <w:top w:val="single" w:sz="4" w:space="0" w:color="auto"/>
              <w:left w:val="single" w:sz="4" w:space="0" w:color="auto"/>
              <w:bottom w:val="single" w:sz="4" w:space="0" w:color="auto"/>
              <w:right w:val="single" w:sz="4" w:space="0" w:color="auto"/>
            </w:tcBorders>
            <w:hideMark/>
          </w:tcPr>
          <w:p w14:paraId="709D4D87"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5DB4294E"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63A17983"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4BF912C"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0431251F"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6C69CB75" w14:textId="77777777" w:rsidR="00885221" w:rsidRDefault="00885221" w:rsidP="00885221">
            <w:pPr>
              <w:pStyle w:val="TAC"/>
              <w:rPr>
                <w:lang w:val="fr-FR" w:eastAsia="zh-CN"/>
              </w:rPr>
            </w:pPr>
            <w:r>
              <w:rPr>
                <w:lang w:val="fr-FR" w:eastAsia="zh-CN"/>
              </w:rPr>
              <w:t>L2TP Session Information</w:t>
            </w:r>
          </w:p>
        </w:tc>
      </w:tr>
      <w:tr w:rsidR="00885221" w14:paraId="552350AD"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C2AFED4" w14:textId="77777777" w:rsidR="00885221" w:rsidRDefault="00885221" w:rsidP="00885221">
            <w:pPr>
              <w:pStyle w:val="TAL"/>
              <w:rPr>
                <w:lang w:val="fr-FR" w:eastAsia="zh-CN"/>
              </w:rPr>
            </w:pPr>
            <w:r>
              <w:t>Group Id</w:t>
            </w:r>
          </w:p>
        </w:tc>
        <w:tc>
          <w:tcPr>
            <w:tcW w:w="336" w:type="dxa"/>
            <w:gridSpan w:val="2"/>
            <w:tcBorders>
              <w:top w:val="single" w:sz="4" w:space="0" w:color="auto"/>
              <w:left w:val="single" w:sz="4" w:space="0" w:color="auto"/>
              <w:bottom w:val="single" w:sz="4" w:space="0" w:color="auto"/>
              <w:right w:val="single" w:sz="4" w:space="0" w:color="auto"/>
            </w:tcBorders>
            <w:hideMark/>
          </w:tcPr>
          <w:p w14:paraId="087EE8D4" w14:textId="77777777" w:rsidR="00885221" w:rsidRDefault="00885221" w:rsidP="002C447B">
            <w:pPr>
              <w:pStyle w:val="TAC"/>
              <w:rPr>
                <w:lang w:val="fr-FR" w:eastAsia="zh-CN"/>
              </w:rPr>
            </w:pPr>
            <w:r w:rsidRPr="002C447B">
              <w:rPr>
                <w:rFonts w:eastAsia="SimSun"/>
              </w:rPr>
              <w:t>O</w:t>
            </w:r>
          </w:p>
        </w:tc>
        <w:tc>
          <w:tcPr>
            <w:tcW w:w="4304" w:type="dxa"/>
            <w:tcBorders>
              <w:top w:val="single" w:sz="4" w:space="0" w:color="auto"/>
              <w:left w:val="single" w:sz="4" w:space="0" w:color="auto"/>
              <w:bottom w:val="single" w:sz="4" w:space="0" w:color="auto"/>
              <w:right w:val="single" w:sz="4" w:space="0" w:color="auto"/>
            </w:tcBorders>
          </w:tcPr>
          <w:p w14:paraId="07B6D061" w14:textId="77777777" w:rsidR="00885221" w:rsidRDefault="00885221" w:rsidP="00885221">
            <w:pPr>
              <w:pStyle w:val="TAL"/>
            </w:pPr>
            <w:r>
              <w:rPr>
                <w:lang w:val="en-US"/>
              </w:rPr>
              <w:t xml:space="preserve">This IE may be included by the CP function to indicate the group identifier to which the PFCP session pertains </w:t>
            </w:r>
            <w:r>
              <w:rPr>
                <w:lang w:eastAsia="zh-CN"/>
              </w:rPr>
              <w:t>(see clause 5.22).</w:t>
            </w:r>
          </w:p>
          <w:p w14:paraId="0B64D808" w14:textId="77777777" w:rsidR="00885221" w:rsidRDefault="00885221" w:rsidP="00885221">
            <w:pPr>
              <w:pStyle w:val="TAL"/>
              <w:rPr>
                <w:lang w:val="en-US"/>
              </w:rPr>
            </w:pPr>
          </w:p>
        </w:tc>
        <w:tc>
          <w:tcPr>
            <w:tcW w:w="426" w:type="dxa"/>
            <w:tcBorders>
              <w:top w:val="single" w:sz="4" w:space="0" w:color="auto"/>
              <w:left w:val="single" w:sz="4" w:space="0" w:color="auto"/>
              <w:bottom w:val="single" w:sz="4" w:space="0" w:color="auto"/>
              <w:right w:val="single" w:sz="4" w:space="0" w:color="auto"/>
            </w:tcBorders>
            <w:hideMark/>
          </w:tcPr>
          <w:p w14:paraId="36C066A0" w14:textId="77777777" w:rsidR="00885221" w:rsidRDefault="00885221" w:rsidP="00885221">
            <w:pPr>
              <w:pStyle w:val="TAC"/>
              <w:rPr>
                <w:lang w:val="fr-FR"/>
              </w:rPr>
            </w:pPr>
            <w:r>
              <w:rPr>
                <w:lang w:val="en-US"/>
              </w:rPr>
              <w:t>-</w:t>
            </w:r>
          </w:p>
        </w:tc>
        <w:tc>
          <w:tcPr>
            <w:tcW w:w="425" w:type="dxa"/>
            <w:tcBorders>
              <w:top w:val="single" w:sz="4" w:space="0" w:color="auto"/>
              <w:left w:val="single" w:sz="4" w:space="0" w:color="auto"/>
              <w:bottom w:val="single" w:sz="4" w:space="0" w:color="auto"/>
              <w:right w:val="single" w:sz="4" w:space="0" w:color="auto"/>
            </w:tcBorders>
            <w:hideMark/>
          </w:tcPr>
          <w:p w14:paraId="0E2DD90D" w14:textId="77777777" w:rsidR="00885221" w:rsidRDefault="00885221" w:rsidP="00885221">
            <w:pPr>
              <w:pStyle w:val="TAC"/>
              <w:rPr>
                <w:lang w:val="fr-FR"/>
              </w:rPr>
            </w:pPr>
            <w:r>
              <w:t>X</w:t>
            </w:r>
          </w:p>
        </w:tc>
        <w:tc>
          <w:tcPr>
            <w:tcW w:w="425" w:type="dxa"/>
            <w:tcBorders>
              <w:top w:val="single" w:sz="4" w:space="0" w:color="auto"/>
              <w:left w:val="single" w:sz="4" w:space="0" w:color="auto"/>
              <w:bottom w:val="single" w:sz="4" w:space="0" w:color="auto"/>
              <w:right w:val="single" w:sz="4" w:space="0" w:color="auto"/>
            </w:tcBorders>
            <w:hideMark/>
          </w:tcPr>
          <w:p w14:paraId="0FEC81CC" w14:textId="77777777" w:rsidR="00885221" w:rsidRDefault="00885221" w:rsidP="00885221">
            <w:pPr>
              <w:pStyle w:val="TAC"/>
              <w:rPr>
                <w:lang w:val="fr-FR"/>
              </w:rPr>
            </w:pPr>
            <w:r>
              <w:t>-</w:t>
            </w:r>
          </w:p>
        </w:tc>
        <w:tc>
          <w:tcPr>
            <w:tcW w:w="425" w:type="dxa"/>
            <w:tcBorders>
              <w:top w:val="single" w:sz="4" w:space="0" w:color="auto"/>
              <w:left w:val="single" w:sz="4" w:space="0" w:color="auto"/>
              <w:bottom w:val="single" w:sz="4" w:space="0" w:color="auto"/>
              <w:right w:val="single" w:sz="4" w:space="0" w:color="auto"/>
            </w:tcBorders>
            <w:hideMark/>
          </w:tcPr>
          <w:p w14:paraId="7F3C19D1" w14:textId="77777777" w:rsidR="00885221" w:rsidRDefault="00885221" w:rsidP="00885221">
            <w:pPr>
              <w:pStyle w:val="TAC"/>
              <w:rPr>
                <w:szCs w:val="18"/>
                <w:lang w:val="de-DE"/>
              </w:rPr>
            </w:pPr>
            <w:r>
              <w:t>X</w:t>
            </w:r>
          </w:p>
        </w:tc>
        <w:tc>
          <w:tcPr>
            <w:tcW w:w="426" w:type="dxa"/>
            <w:tcBorders>
              <w:top w:val="single" w:sz="4" w:space="0" w:color="auto"/>
              <w:left w:val="single" w:sz="4" w:space="0" w:color="auto"/>
              <w:bottom w:val="single" w:sz="4" w:space="0" w:color="auto"/>
              <w:right w:val="single" w:sz="4" w:space="0" w:color="auto"/>
            </w:tcBorders>
          </w:tcPr>
          <w:p w14:paraId="3FB7554C"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77500D83" w14:textId="77777777" w:rsidR="00885221" w:rsidRDefault="00885221" w:rsidP="00885221">
            <w:pPr>
              <w:pStyle w:val="TAC"/>
              <w:rPr>
                <w:lang w:val="fr-FR" w:eastAsia="zh-CN"/>
              </w:rPr>
            </w:pPr>
            <w:r>
              <w:rPr>
                <w:szCs w:val="18"/>
              </w:rPr>
              <w:t>Group Id</w:t>
            </w:r>
          </w:p>
        </w:tc>
      </w:tr>
      <w:tr w:rsidR="00AC7BFA" w14:paraId="30C64945"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46DAE0E0" w14:textId="77777777" w:rsidR="00AC7BFA" w:rsidRDefault="00AC7BFA" w:rsidP="00AC7BFA">
            <w:pPr>
              <w:pStyle w:val="TAL"/>
            </w:pPr>
            <w:r>
              <w:rPr>
                <w:lang w:val="fr-FR"/>
              </w:rPr>
              <w:t>MBS Session N4mb Control Information</w:t>
            </w:r>
          </w:p>
        </w:tc>
        <w:tc>
          <w:tcPr>
            <w:tcW w:w="336" w:type="dxa"/>
            <w:gridSpan w:val="2"/>
            <w:tcBorders>
              <w:top w:val="single" w:sz="4" w:space="0" w:color="auto"/>
              <w:left w:val="single" w:sz="4" w:space="0" w:color="auto"/>
              <w:bottom w:val="single" w:sz="4" w:space="0" w:color="auto"/>
              <w:right w:val="single" w:sz="4" w:space="0" w:color="auto"/>
            </w:tcBorders>
          </w:tcPr>
          <w:p w14:paraId="55F1DE05" w14:textId="77777777" w:rsidR="00AC7BFA" w:rsidRDefault="00AC7BFA" w:rsidP="002C447B">
            <w:pPr>
              <w:pStyle w:val="TAC"/>
              <w:rPr>
                <w:rFonts w:eastAsia="SimSun"/>
              </w:rPr>
            </w:pPr>
            <w:r w:rsidRPr="002C447B">
              <w:rPr>
                <w:rFonts w:eastAsia="SimSun"/>
              </w:rPr>
              <w:t>M</w:t>
            </w:r>
          </w:p>
        </w:tc>
        <w:tc>
          <w:tcPr>
            <w:tcW w:w="4304" w:type="dxa"/>
            <w:tcBorders>
              <w:top w:val="single" w:sz="4" w:space="0" w:color="auto"/>
              <w:left w:val="single" w:sz="4" w:space="0" w:color="auto"/>
              <w:bottom w:val="single" w:sz="4" w:space="0" w:color="auto"/>
              <w:right w:val="single" w:sz="4" w:space="0" w:color="auto"/>
            </w:tcBorders>
          </w:tcPr>
          <w:p w14:paraId="3ADF4E31" w14:textId="2568BA69" w:rsidR="00AC7BFA" w:rsidRDefault="00AC7BFA" w:rsidP="00AC7BFA">
            <w:pPr>
              <w:pStyle w:val="TAL"/>
              <w:rPr>
                <w:lang w:val="en-US"/>
              </w:rPr>
            </w:pPr>
            <w:r>
              <w:rPr>
                <w:lang w:val="en-US"/>
              </w:rPr>
              <w:t xml:space="preserve">This IE shall identify the MBS session, </w:t>
            </w:r>
            <w:r>
              <w:t>or the MBS session and Area Session ID for a location dependent MBS service,</w:t>
            </w:r>
            <w:r>
              <w:rPr>
                <w:lang w:val="en-US"/>
              </w:rPr>
              <w:t xml:space="preserve"> and it may contain further control information for the MB-UPF.</w:t>
            </w:r>
          </w:p>
        </w:tc>
        <w:tc>
          <w:tcPr>
            <w:tcW w:w="426" w:type="dxa"/>
            <w:tcBorders>
              <w:top w:val="single" w:sz="4" w:space="0" w:color="auto"/>
              <w:left w:val="single" w:sz="4" w:space="0" w:color="auto"/>
              <w:bottom w:val="single" w:sz="4" w:space="0" w:color="auto"/>
              <w:right w:val="single" w:sz="4" w:space="0" w:color="auto"/>
            </w:tcBorders>
          </w:tcPr>
          <w:p w14:paraId="23C7889E" w14:textId="77777777" w:rsidR="00AC7BFA" w:rsidRDefault="00AC7BFA" w:rsidP="00AC7BFA">
            <w:pPr>
              <w:pStyle w:val="TAC"/>
              <w:rPr>
                <w:lang w:val="en-US"/>
              </w:rPr>
            </w:pP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8D0CE92" w14:textId="77777777" w:rsidR="00AC7BFA" w:rsidRDefault="00AC7BFA" w:rsidP="00AC7BFA">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3D918138" w14:textId="77777777" w:rsidR="00AC7BFA" w:rsidRDefault="00AC7BFA" w:rsidP="00AC7BFA">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2171471" w14:textId="77777777" w:rsidR="00AC7BFA" w:rsidRDefault="00AC7BFA" w:rsidP="00AC7BFA">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1A77F763" w14:textId="77777777" w:rsidR="00AC7BFA" w:rsidRDefault="00AC7BFA" w:rsidP="00AC7BFA">
            <w:pPr>
              <w:pStyle w:val="TAC"/>
              <w:rPr>
                <w:szCs w:val="18"/>
                <w:lang w:val="de-DE"/>
              </w:rPr>
            </w:pPr>
            <w:r>
              <w:rPr>
                <w:szCs w:val="18"/>
                <w:lang w:val="de-DE"/>
              </w:rPr>
              <w:t>X</w:t>
            </w:r>
          </w:p>
        </w:tc>
        <w:tc>
          <w:tcPr>
            <w:tcW w:w="1121" w:type="dxa"/>
            <w:gridSpan w:val="2"/>
            <w:tcBorders>
              <w:top w:val="single" w:sz="4" w:space="0" w:color="auto"/>
              <w:left w:val="single" w:sz="4" w:space="0" w:color="auto"/>
              <w:bottom w:val="single" w:sz="4" w:space="0" w:color="auto"/>
              <w:right w:val="single" w:sz="4" w:space="0" w:color="auto"/>
            </w:tcBorders>
            <w:vAlign w:val="center"/>
          </w:tcPr>
          <w:p w14:paraId="075A5D9F" w14:textId="77777777" w:rsidR="00AC7BFA" w:rsidRDefault="00AC7BFA" w:rsidP="00AC7BFA">
            <w:pPr>
              <w:pStyle w:val="TAC"/>
              <w:rPr>
                <w:szCs w:val="18"/>
              </w:rPr>
            </w:pPr>
            <w:r>
              <w:rPr>
                <w:lang w:val="fr-FR"/>
              </w:rPr>
              <w:t>MBS Session N4mb Control Information</w:t>
            </w:r>
          </w:p>
        </w:tc>
      </w:tr>
      <w:tr w:rsidR="00AC7BFA" w14:paraId="4181DD10"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2629A952" w14:textId="0449100B" w:rsidR="00AC7BFA" w:rsidRDefault="00AC7BFA" w:rsidP="00AC7BFA">
            <w:pPr>
              <w:pStyle w:val="TAL"/>
              <w:rPr>
                <w:lang w:val="fr-FR"/>
              </w:rPr>
            </w:pPr>
            <w:r>
              <w:rPr>
                <w:lang w:val="fr-FR"/>
              </w:rPr>
              <w:t>MBS Session N4 Control Information</w:t>
            </w:r>
          </w:p>
        </w:tc>
        <w:tc>
          <w:tcPr>
            <w:tcW w:w="336" w:type="dxa"/>
            <w:gridSpan w:val="2"/>
            <w:tcBorders>
              <w:top w:val="single" w:sz="4" w:space="0" w:color="auto"/>
              <w:left w:val="single" w:sz="4" w:space="0" w:color="auto"/>
              <w:bottom w:val="single" w:sz="4" w:space="0" w:color="auto"/>
              <w:right w:val="single" w:sz="4" w:space="0" w:color="auto"/>
            </w:tcBorders>
          </w:tcPr>
          <w:p w14:paraId="27516FE7" w14:textId="01F91BB0" w:rsidR="00AC7BFA" w:rsidRDefault="00AC7BFA" w:rsidP="002C447B">
            <w:pPr>
              <w:pStyle w:val="TAC"/>
              <w:rPr>
                <w:rFonts w:eastAsia="SimSun"/>
                <w:szCs w:val="18"/>
              </w:rPr>
            </w:pPr>
            <w:r w:rsidRPr="002C447B">
              <w:t>C</w:t>
            </w:r>
          </w:p>
        </w:tc>
        <w:tc>
          <w:tcPr>
            <w:tcW w:w="4304" w:type="dxa"/>
            <w:tcBorders>
              <w:top w:val="single" w:sz="4" w:space="0" w:color="auto"/>
              <w:left w:val="single" w:sz="4" w:space="0" w:color="auto"/>
              <w:bottom w:val="single" w:sz="4" w:space="0" w:color="auto"/>
              <w:right w:val="single" w:sz="4" w:space="0" w:color="auto"/>
            </w:tcBorders>
          </w:tcPr>
          <w:p w14:paraId="2816AD8B" w14:textId="77777777" w:rsidR="00AC7BFA" w:rsidRDefault="00AC7BFA" w:rsidP="00AC7BFA">
            <w:pPr>
              <w:pStyle w:val="TAL"/>
              <w:rPr>
                <w:lang w:val="en-US"/>
              </w:rPr>
            </w:pPr>
            <w:r>
              <w:rPr>
                <w:lang w:val="en-US"/>
              </w:rPr>
              <w:t xml:space="preserve">This IE shall be included if the correspond PDU session shall be associated with an MBS session, or with </w:t>
            </w:r>
            <w:r>
              <w:t>an MBS session and Area Session ID for a location dependent MBS service</w:t>
            </w:r>
            <w:r>
              <w:rPr>
                <w:lang w:val="en-US"/>
              </w:rPr>
              <w:t>.</w:t>
            </w:r>
          </w:p>
          <w:p w14:paraId="090C6300" w14:textId="77777777" w:rsidR="00AC7BFA" w:rsidRDefault="00AC7BFA" w:rsidP="00AC7BFA">
            <w:pPr>
              <w:pStyle w:val="TAL"/>
              <w:rPr>
                <w:lang w:val="en-US"/>
              </w:rPr>
            </w:pPr>
          </w:p>
          <w:p w14:paraId="7A3EC4D6" w14:textId="3B3E9EA3" w:rsidR="00AC7BFA" w:rsidRDefault="00AC7BFA" w:rsidP="00AC7BFA">
            <w:pPr>
              <w:pStyle w:val="TAL"/>
              <w:rPr>
                <w:lang w:val="en-US"/>
              </w:rPr>
            </w:pPr>
            <w:r>
              <w:rPr>
                <w:lang w:val="en-US"/>
              </w:rPr>
              <w:t xml:space="preserve">Several IEs with the same IE type may be present to provide N4 control information for several </w:t>
            </w:r>
            <w:r w:rsidRPr="00440F74">
              <w:rPr>
                <w:lang w:val="en-US"/>
              </w:rPr>
              <w:t xml:space="preserve">MBS sessions, e.g., when the UE requests to join several MBS sessions. </w:t>
            </w:r>
          </w:p>
        </w:tc>
        <w:tc>
          <w:tcPr>
            <w:tcW w:w="426" w:type="dxa"/>
            <w:tcBorders>
              <w:top w:val="single" w:sz="4" w:space="0" w:color="auto"/>
              <w:left w:val="single" w:sz="4" w:space="0" w:color="auto"/>
              <w:bottom w:val="single" w:sz="4" w:space="0" w:color="auto"/>
              <w:right w:val="single" w:sz="4" w:space="0" w:color="auto"/>
            </w:tcBorders>
          </w:tcPr>
          <w:p w14:paraId="5512305D" w14:textId="7FE685E2" w:rsidR="00AC7BFA" w:rsidRDefault="00AC7BFA" w:rsidP="00AC7BFA">
            <w:pPr>
              <w:pStyle w:val="TAC"/>
              <w:rPr>
                <w:lang w:val="en-US"/>
              </w:rPr>
            </w:pP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5D64BE8" w14:textId="49AB1BAC" w:rsidR="00AC7BFA" w:rsidRDefault="00AC7BFA" w:rsidP="00AC7BFA">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792AE13D" w14:textId="445176F7" w:rsidR="00AC7BFA" w:rsidRDefault="00AC7BFA" w:rsidP="00AC7BFA">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7D0FD8D1" w14:textId="044DC7A3" w:rsidR="00AC7BFA" w:rsidRDefault="00AC7BFA" w:rsidP="00AC7BFA">
            <w:pPr>
              <w:pStyle w:val="TAC"/>
            </w:pPr>
            <w:r>
              <w:t>X</w:t>
            </w:r>
          </w:p>
        </w:tc>
        <w:tc>
          <w:tcPr>
            <w:tcW w:w="426" w:type="dxa"/>
            <w:tcBorders>
              <w:top w:val="single" w:sz="4" w:space="0" w:color="auto"/>
              <w:left w:val="single" w:sz="4" w:space="0" w:color="auto"/>
              <w:bottom w:val="single" w:sz="4" w:space="0" w:color="auto"/>
              <w:right w:val="single" w:sz="4" w:space="0" w:color="auto"/>
            </w:tcBorders>
          </w:tcPr>
          <w:p w14:paraId="63FDCD46" w14:textId="36F06CE4" w:rsidR="00AC7BFA" w:rsidRDefault="00AC7BFA" w:rsidP="00AC7BFA">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tcPr>
          <w:p w14:paraId="1AB8E04E" w14:textId="408E34E7" w:rsidR="00AC7BFA" w:rsidRDefault="00AC7BFA" w:rsidP="00AC7BFA">
            <w:pPr>
              <w:pStyle w:val="TAC"/>
              <w:rPr>
                <w:lang w:val="fr-FR"/>
              </w:rPr>
            </w:pPr>
            <w:r>
              <w:rPr>
                <w:lang w:val="fr-FR"/>
              </w:rPr>
              <w:t>MBS Session N4 Control Information</w:t>
            </w:r>
          </w:p>
        </w:tc>
      </w:tr>
      <w:tr w:rsidR="004268CD" w14:paraId="1977F6E8"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234D51F" w14:textId="16C5A7FD" w:rsidR="004268CD" w:rsidRDefault="004268CD" w:rsidP="004268CD">
            <w:pPr>
              <w:pStyle w:val="TAL"/>
              <w:rPr>
                <w:lang w:val="fr-FR"/>
              </w:rPr>
            </w:pPr>
            <w:r>
              <w:rPr>
                <w:lang w:val="en-US"/>
              </w:rPr>
              <w:t>DSCP to PPI Control Information</w:t>
            </w:r>
          </w:p>
        </w:tc>
        <w:tc>
          <w:tcPr>
            <w:tcW w:w="336" w:type="dxa"/>
            <w:gridSpan w:val="2"/>
            <w:tcBorders>
              <w:top w:val="single" w:sz="4" w:space="0" w:color="auto"/>
              <w:left w:val="single" w:sz="4" w:space="0" w:color="auto"/>
              <w:bottom w:val="single" w:sz="4" w:space="0" w:color="auto"/>
              <w:right w:val="single" w:sz="4" w:space="0" w:color="auto"/>
            </w:tcBorders>
          </w:tcPr>
          <w:p w14:paraId="1FE0EC9E" w14:textId="37CA5F9D" w:rsidR="004268CD" w:rsidRDefault="004268CD" w:rsidP="004268CD">
            <w:pPr>
              <w:pStyle w:val="TAL"/>
              <w:jc w:val="center"/>
              <w:rPr>
                <w:lang w:val="fr-FR"/>
              </w:rPr>
            </w:pPr>
            <w:r>
              <w:rPr>
                <w:lang w:val="fr-FR"/>
              </w:rPr>
              <w:t>O</w:t>
            </w:r>
          </w:p>
        </w:tc>
        <w:tc>
          <w:tcPr>
            <w:tcW w:w="4304" w:type="dxa"/>
            <w:tcBorders>
              <w:top w:val="single" w:sz="4" w:space="0" w:color="auto"/>
              <w:left w:val="single" w:sz="4" w:space="0" w:color="auto"/>
              <w:bottom w:val="single" w:sz="4" w:space="0" w:color="auto"/>
              <w:right w:val="single" w:sz="4" w:space="0" w:color="auto"/>
            </w:tcBorders>
          </w:tcPr>
          <w:p w14:paraId="69C2E78B" w14:textId="1BE106A4" w:rsidR="004268CD" w:rsidRDefault="004268CD" w:rsidP="004268CD">
            <w:pPr>
              <w:pStyle w:val="TAL"/>
              <w:rPr>
                <w:lang w:val="en-US"/>
              </w:rPr>
            </w:pPr>
            <w:r w:rsidRPr="00904B8B">
              <w:rPr>
                <w:lang w:val="en-US"/>
              </w:rPr>
              <w:t xml:space="preserve">This IE </w:t>
            </w:r>
            <w:r>
              <w:rPr>
                <w:lang w:val="en-US"/>
              </w:rPr>
              <w:t>may</w:t>
            </w:r>
            <w:r w:rsidRPr="00904B8B">
              <w:rPr>
                <w:lang w:val="en-US"/>
              </w:rPr>
              <w:t xml:space="preserve"> be present if the UPF is required to </w:t>
            </w:r>
            <w:r>
              <w:rPr>
                <w:lang w:val="en-US"/>
              </w:rPr>
              <w:t xml:space="preserve">insert </w:t>
            </w:r>
            <w:r w:rsidRPr="00904B8B">
              <w:rPr>
                <w:lang w:val="en-US"/>
              </w:rPr>
              <w:t xml:space="preserve">the Paging Policy Indicator (PPI) in </w:t>
            </w:r>
            <w:r>
              <w:rPr>
                <w:lang w:val="en-US"/>
              </w:rPr>
              <w:t xml:space="preserve">the </w:t>
            </w:r>
            <w:r>
              <w:t xml:space="preserve">GTP-U PDU Session Container extension header of </w:t>
            </w:r>
            <w:r w:rsidRPr="00904B8B">
              <w:rPr>
                <w:lang w:val="en-US"/>
              </w:rPr>
              <w:t xml:space="preserve">outgoing </w:t>
            </w:r>
            <w:r>
              <w:rPr>
                <w:lang w:val="en-US"/>
              </w:rPr>
              <w:t xml:space="preserve">GTP-U </w:t>
            </w:r>
            <w:r w:rsidRPr="00904B8B">
              <w:rPr>
                <w:lang w:val="en-US"/>
              </w:rPr>
              <w:t xml:space="preserve">packets </w:t>
            </w:r>
            <w:r>
              <w:rPr>
                <w:lang w:val="en-US"/>
              </w:rPr>
              <w:t>(</w:t>
            </w:r>
            <w:r>
              <w:t xml:space="preserve">encapsulating payload packets) </w:t>
            </w:r>
            <w:r w:rsidRPr="00904B8B">
              <w:rPr>
                <w:lang w:val="en-US"/>
              </w:rPr>
              <w:t xml:space="preserve">based on the DSCP </w:t>
            </w:r>
            <w:r>
              <w:t xml:space="preserve">in the TOS/Traffic Class field in the IP header </w:t>
            </w:r>
            <w:r w:rsidRPr="00904B8B">
              <w:rPr>
                <w:lang w:val="en-US"/>
              </w:rPr>
              <w:t xml:space="preserve">of </w:t>
            </w:r>
            <w:r>
              <w:rPr>
                <w:lang w:val="en-US"/>
              </w:rPr>
              <w:t>payload packet and if the UPF supports the EPPPI</w:t>
            </w:r>
            <w:r w:rsidRPr="007A25F6">
              <w:rPr>
                <w:lang w:val="en-US"/>
              </w:rPr>
              <w:t xml:space="preserve"> feature</w:t>
            </w:r>
            <w:r>
              <w:rPr>
                <w:lang w:val="en-US"/>
              </w:rPr>
              <w:t xml:space="preserve"> as specified in </w:t>
            </w:r>
            <w:r w:rsidR="009F7A3F">
              <w:rPr>
                <w:lang w:val="en-US"/>
              </w:rPr>
              <w:t>clause 5</w:t>
            </w:r>
            <w:r>
              <w:rPr>
                <w:lang w:val="en-US"/>
              </w:rPr>
              <w:t>.36.2.</w:t>
            </w:r>
          </w:p>
          <w:p w14:paraId="7539B3B5" w14:textId="77777777" w:rsidR="004268CD" w:rsidRDefault="004268CD" w:rsidP="004268CD">
            <w:pPr>
              <w:pStyle w:val="TAL"/>
              <w:rPr>
                <w:lang w:val="en-US"/>
              </w:rPr>
            </w:pPr>
          </w:p>
          <w:p w14:paraId="12E22186" w14:textId="41B01C64" w:rsidR="004268CD" w:rsidRDefault="004268CD" w:rsidP="004268CD">
            <w:pPr>
              <w:pStyle w:val="TAL"/>
              <w:rPr>
                <w:lang w:val="en-US"/>
              </w:rPr>
            </w:pPr>
            <w:r>
              <w:rPr>
                <w:lang w:val="en-US"/>
              </w:rPr>
              <w:t>Several IEs with the same IE type may be present to provide different DSCP to PPI Control Information for different set of QFI(s).</w:t>
            </w:r>
          </w:p>
        </w:tc>
        <w:tc>
          <w:tcPr>
            <w:tcW w:w="426" w:type="dxa"/>
            <w:tcBorders>
              <w:top w:val="single" w:sz="4" w:space="0" w:color="auto"/>
              <w:left w:val="single" w:sz="4" w:space="0" w:color="auto"/>
              <w:bottom w:val="single" w:sz="4" w:space="0" w:color="auto"/>
              <w:right w:val="single" w:sz="4" w:space="0" w:color="auto"/>
            </w:tcBorders>
          </w:tcPr>
          <w:p w14:paraId="082CC708" w14:textId="1C3E0910" w:rsidR="004268CD" w:rsidRDefault="004268CD" w:rsidP="004268CD">
            <w:pPr>
              <w:pStyle w:val="TAC"/>
              <w:rPr>
                <w:lang w:val="en-US"/>
              </w:rPr>
            </w:pP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8DC3DF9" w14:textId="12EE7166" w:rsidR="004268CD" w:rsidRDefault="004268CD" w:rsidP="004268CD">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7442388B" w14:textId="60810D93" w:rsidR="004268CD" w:rsidRDefault="004268CD" w:rsidP="004268CD">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2B802A74" w14:textId="51F2B118" w:rsidR="004268CD" w:rsidRDefault="004268CD" w:rsidP="004268CD">
            <w:pPr>
              <w:pStyle w:val="TAC"/>
            </w:pPr>
            <w:r>
              <w:t>X</w:t>
            </w:r>
          </w:p>
        </w:tc>
        <w:tc>
          <w:tcPr>
            <w:tcW w:w="426" w:type="dxa"/>
            <w:tcBorders>
              <w:top w:val="single" w:sz="4" w:space="0" w:color="auto"/>
              <w:left w:val="single" w:sz="4" w:space="0" w:color="auto"/>
              <w:bottom w:val="single" w:sz="4" w:space="0" w:color="auto"/>
              <w:right w:val="single" w:sz="4" w:space="0" w:color="auto"/>
            </w:tcBorders>
          </w:tcPr>
          <w:p w14:paraId="6EE964A7" w14:textId="6680C6C0" w:rsidR="004268CD" w:rsidRDefault="004268CD" w:rsidP="004268CD">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tcPr>
          <w:p w14:paraId="0AC74392" w14:textId="75559634" w:rsidR="004268CD" w:rsidRDefault="004268CD" w:rsidP="004268CD">
            <w:pPr>
              <w:pStyle w:val="TAC"/>
              <w:rPr>
                <w:lang w:val="fr-FR"/>
              </w:rPr>
            </w:pPr>
            <w:r>
              <w:rPr>
                <w:lang w:val="en-US"/>
              </w:rPr>
              <w:t>DSCP to PPI Control Information</w:t>
            </w:r>
          </w:p>
        </w:tc>
      </w:tr>
      <w:tr w:rsidR="00885221" w14:paraId="6130BB2D" w14:textId="77777777" w:rsidTr="00885221">
        <w:trPr>
          <w:gridAfter w:val="1"/>
          <w:wAfter w:w="29" w:type="dxa"/>
          <w:jc w:val="center"/>
        </w:trPr>
        <w:tc>
          <w:tcPr>
            <w:tcW w:w="9451" w:type="dxa"/>
            <w:gridSpan w:val="12"/>
            <w:tcBorders>
              <w:top w:val="single" w:sz="4" w:space="0" w:color="auto"/>
              <w:left w:val="single" w:sz="4" w:space="0" w:color="auto"/>
              <w:bottom w:val="single" w:sz="4" w:space="0" w:color="auto"/>
              <w:right w:val="single" w:sz="4" w:space="0" w:color="auto"/>
            </w:tcBorders>
            <w:hideMark/>
          </w:tcPr>
          <w:p w14:paraId="41F5B1DC" w14:textId="72676E5E" w:rsidR="00885221" w:rsidRDefault="00885221" w:rsidP="00885221">
            <w:pPr>
              <w:pStyle w:val="TAN"/>
              <w:rPr>
                <w:lang w:eastAsia="zh-CN"/>
              </w:rPr>
            </w:pPr>
            <w:r>
              <w:t>NOTE</w:t>
            </w:r>
            <w:r w:rsidR="004D3E64">
              <w:t> </w:t>
            </w:r>
            <w:r>
              <w:rPr>
                <w:lang w:eastAsia="zh-CN"/>
              </w:rPr>
              <w:t>1</w:t>
            </w:r>
            <w:r>
              <w:t>:</w:t>
            </w:r>
            <w:r>
              <w:tab/>
              <w:t xml:space="preserve">This can be used for troubleshooting </w:t>
            </w:r>
            <w:r>
              <w:rPr>
                <w:noProof/>
              </w:rPr>
              <w:t>problems in the UP function affecting a subscriber</w:t>
            </w:r>
            <w:r>
              <w:t>.</w:t>
            </w:r>
          </w:p>
          <w:p w14:paraId="09B51DF1" w14:textId="0E84C24F" w:rsidR="00885221" w:rsidRDefault="00885221" w:rsidP="00885221">
            <w:pPr>
              <w:pStyle w:val="TAN"/>
              <w:rPr>
                <w:lang w:eastAsia="zh-CN"/>
              </w:rPr>
            </w:pPr>
            <w:r>
              <w:rPr>
                <w:lang w:eastAsia="zh-CN"/>
              </w:rPr>
              <w:t>NOTE</w:t>
            </w:r>
            <w:r w:rsidR="004D3E64">
              <w:rPr>
                <w:lang w:eastAsia="zh-CN"/>
              </w:rPr>
              <w:t> </w:t>
            </w:r>
            <w:r>
              <w:rPr>
                <w:lang w:eastAsia="zh-CN"/>
              </w:rPr>
              <w:t>2:</w:t>
            </w:r>
            <w:r>
              <w:tab/>
            </w:r>
            <w:r>
              <w:rPr>
                <w:lang w:eastAsia="zh-CN"/>
              </w:rPr>
              <w:t>The CP function may provide additional information (e.g. APN/DNN</w:t>
            </w:r>
            <w:r w:rsidR="004307AF">
              <w:rPr>
                <w:lang w:eastAsia="zh-CN"/>
              </w:rPr>
              <w:t>, S-NSSAI</w:t>
            </w:r>
            <w:r>
              <w:rPr>
                <w:lang w:eastAsia="zh-CN"/>
              </w:rPr>
              <w:t xml:space="preserve">) to the UP function, e.g. used by the forwarding rules pre-defined in UP function (some forwarding rules are APN specific), used by the UP function for performance measurement, </w:t>
            </w:r>
            <w:r w:rsidR="004307AF">
              <w:rPr>
                <w:rFonts w:eastAsia="DengXian"/>
                <w:lang w:eastAsia="zh-CN"/>
              </w:rPr>
              <w:t>used by the UP function for resource management</w:t>
            </w:r>
            <w:r w:rsidR="004307AF">
              <w:rPr>
                <w:lang w:eastAsia="zh-CN"/>
              </w:rPr>
              <w:t>, or used by the UPF to include a proper User plane node/Bridge ID in the response message during a PFCP session establishment for a PDU session for TSC</w:t>
            </w:r>
            <w:r>
              <w:rPr>
                <w:lang w:eastAsia="zh-CN"/>
              </w:rPr>
              <w:t>.</w:t>
            </w:r>
          </w:p>
          <w:p w14:paraId="044A51F0" w14:textId="161F1BB5" w:rsidR="00885221" w:rsidRDefault="00885221" w:rsidP="00885221">
            <w:pPr>
              <w:pStyle w:val="TAN"/>
              <w:rPr>
                <w:lang w:eastAsia="zh-CN"/>
              </w:rPr>
            </w:pPr>
            <w:r>
              <w:rPr>
                <w:lang w:eastAsia="zh-CN"/>
              </w:rPr>
              <w:t>NOTE</w:t>
            </w:r>
            <w:r w:rsidR="004D3E64">
              <w:rPr>
                <w:lang w:eastAsia="zh-CN"/>
              </w:rPr>
              <w:t> </w:t>
            </w:r>
            <w:r>
              <w:rPr>
                <w:lang w:eastAsia="zh-CN"/>
              </w:rPr>
              <w:t>3:</w:t>
            </w:r>
            <w:r>
              <w:rPr>
                <w:lang w:eastAsia="zh-CN"/>
              </w:rPr>
              <w:tab/>
              <w:t>The SGW-C may set PDN type as Non-IP for an Ethernet PDN to allow interworking with a legacy SGW-U.</w:t>
            </w:r>
          </w:p>
          <w:p w14:paraId="21116EE5" w14:textId="68155C22" w:rsidR="00885221" w:rsidRDefault="00885221" w:rsidP="00885221">
            <w:pPr>
              <w:pStyle w:val="TAN"/>
              <w:rPr>
                <w:lang w:eastAsia="zh-CN"/>
              </w:rPr>
            </w:pPr>
            <w:r>
              <w:rPr>
                <w:lang w:eastAsia="zh-CN"/>
              </w:rPr>
              <w:t>NOTE</w:t>
            </w:r>
            <w:r w:rsidR="004D3E64">
              <w:rPr>
                <w:lang w:eastAsia="zh-CN"/>
              </w:rPr>
              <w:t> </w:t>
            </w:r>
            <w:r>
              <w:rPr>
                <w:lang w:eastAsia="zh-CN"/>
              </w:rPr>
              <w:t>4:</w:t>
            </w:r>
            <w:r>
              <w:rPr>
                <w:lang w:eastAsia="zh-CN"/>
              </w:rPr>
              <w:tab/>
            </w:r>
            <w:r w:rsidR="00097921">
              <w:rPr>
                <w:lang w:eastAsia="zh-CN"/>
              </w:rPr>
              <w:t>The UP function shall accept the CP function allocated GTP-U F-TEID and/or UE IP address in the PFCP Session Establishment Request message with the RESTI flag set to "1", if the requested GTP-U F-TEID and/or UE IP address are available. If the GTP-U F-TEID or UE IP address provided by the CP function is not available at the UP function, the UP function shall reject the PFCP Session Establishment Request with the cause "</w:t>
            </w:r>
            <w:r w:rsidR="00097921">
              <w:rPr>
                <w:lang w:val="en-US"/>
              </w:rPr>
              <w:t>PFCP session restoration failure due to requested resource not available"</w:t>
            </w:r>
            <w:r w:rsidR="00097921">
              <w:rPr>
                <w:lang w:eastAsia="zh-CN"/>
              </w:rPr>
              <w:t xml:space="preserve"> (see clause 8.2.1).</w:t>
            </w:r>
          </w:p>
          <w:p w14:paraId="32361E2F" w14:textId="606776B9" w:rsidR="004307AF" w:rsidRDefault="004307AF" w:rsidP="00885221">
            <w:pPr>
              <w:pStyle w:val="TAN"/>
            </w:pPr>
            <w:r>
              <w:rPr>
                <w:lang w:eastAsia="zh-CN"/>
              </w:rPr>
              <w:t>NOTE 5:</w:t>
            </w:r>
            <w:r w:rsidR="00E46F55">
              <w:rPr>
                <w:lang w:eastAsia="zh-CN"/>
              </w:rPr>
              <w:tab/>
            </w:r>
            <w:r w:rsidRPr="00265FAF">
              <w:rPr>
                <w:rFonts w:eastAsia="DengXian"/>
                <w:lang w:eastAsia="zh-CN"/>
              </w:rPr>
              <w:t>A UPF shall support allocating resources using the Network Instance IE and</w:t>
            </w:r>
            <w:r>
              <w:rPr>
                <w:rFonts w:eastAsia="DengXian"/>
                <w:lang w:eastAsia="zh-CN"/>
              </w:rPr>
              <w:t xml:space="preserve"> the</w:t>
            </w:r>
            <w:r w:rsidRPr="00265FAF">
              <w:rPr>
                <w:rFonts w:eastAsia="DengXian"/>
                <w:lang w:eastAsia="zh-CN"/>
              </w:rPr>
              <w:t xml:space="preserve"> UPF may additionally support allocating resources using the Network Instance IE and S-NSSAI IE</w:t>
            </w:r>
            <w:r>
              <w:rPr>
                <w:rFonts w:eastAsia="DengXian"/>
                <w:lang w:eastAsia="zh-CN"/>
              </w:rPr>
              <w:t xml:space="preserve"> (see </w:t>
            </w:r>
            <w:r w:rsidR="00981985">
              <w:rPr>
                <w:rFonts w:eastAsia="DengXian"/>
                <w:lang w:eastAsia="zh-CN"/>
              </w:rPr>
              <w:t>clause 5</w:t>
            </w:r>
            <w:r>
              <w:rPr>
                <w:rFonts w:eastAsia="DengXian"/>
                <w:lang w:eastAsia="zh-CN"/>
              </w:rPr>
              <w:t>.</w:t>
            </w:r>
            <w:r w:rsidR="00346DAC">
              <w:rPr>
                <w:rFonts w:eastAsia="DengXian"/>
                <w:lang w:eastAsia="zh-CN"/>
              </w:rPr>
              <w:t>35</w:t>
            </w:r>
            <w:r>
              <w:rPr>
                <w:rFonts w:eastAsia="DengXian"/>
                <w:lang w:eastAsia="zh-CN"/>
              </w:rPr>
              <w:t>)</w:t>
            </w:r>
            <w:r w:rsidRPr="00265FAF">
              <w:rPr>
                <w:rFonts w:eastAsia="DengXian"/>
                <w:lang w:eastAsia="zh-CN"/>
              </w:rPr>
              <w:t>.</w:t>
            </w:r>
          </w:p>
        </w:tc>
      </w:tr>
    </w:tbl>
    <w:p w14:paraId="25899FD7" w14:textId="77777777" w:rsidR="00885221" w:rsidRDefault="00885221" w:rsidP="00885221"/>
    <w:p w14:paraId="2BC5C390" w14:textId="77777777" w:rsidR="00885221" w:rsidRDefault="00885221" w:rsidP="00885221">
      <w:pPr>
        <w:pStyle w:val="TH"/>
        <w:rPr>
          <w:lang w:val="en-US"/>
        </w:rPr>
      </w:pPr>
      <w:r>
        <w:t xml:space="preserve">Table 7.5.2.1-2: </w:t>
      </w:r>
      <w:r>
        <w:rPr>
          <w:lang w:val="fr-FR" w:eastAsia="zh-CN"/>
        </w:rPr>
        <w:t>L2TP Tunnel Information</w:t>
      </w:r>
      <w:r>
        <w:rPr>
          <w:lang w:val="en-US"/>
        </w:rPr>
        <w:t xml:space="preserve"> IE</w:t>
      </w:r>
      <w:r>
        <w:t xml:space="preserve"> in the PFCP Session Establishment Request message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99"/>
        <w:gridCol w:w="425"/>
        <w:gridCol w:w="980"/>
      </w:tblGrid>
      <w:tr w:rsidR="00885221" w:rsidRPr="00FA6AB8" w14:paraId="3B0158A9"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CEC3797" w14:textId="77777777" w:rsidR="00885221" w:rsidRDefault="00885221" w:rsidP="00885221">
            <w:pPr>
              <w:pStyle w:val="TAL"/>
              <w:rPr>
                <w:lang w:val="fr-FR"/>
              </w:rPr>
            </w:pPr>
            <w:r>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6D1D723F" w14:textId="77777777" w:rsidR="00885221" w:rsidRDefault="00885221" w:rsidP="00885221">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1DB4C54A" w14:textId="77777777" w:rsidR="00885221" w:rsidRDefault="00885221" w:rsidP="00885221">
            <w:pPr>
              <w:pStyle w:val="TAC"/>
              <w:rPr>
                <w:lang w:val="de-DE" w:eastAsia="zh-CN"/>
              </w:rPr>
            </w:pPr>
            <w:r>
              <w:rPr>
                <w:lang w:val="fr-FR" w:eastAsia="zh-CN"/>
              </w:rPr>
              <w:t>L2TP Tunnel Information</w:t>
            </w:r>
            <w:r w:rsidRPr="00ED493B">
              <w:rPr>
                <w:lang w:val="fr-FR"/>
              </w:rPr>
              <w:t xml:space="preserve"> IE </w:t>
            </w:r>
            <w:r>
              <w:rPr>
                <w:lang w:val="de-DE" w:eastAsia="zh-CN"/>
              </w:rPr>
              <w:t>Type = 276 (decimal)</w:t>
            </w:r>
          </w:p>
        </w:tc>
      </w:tr>
      <w:tr w:rsidR="00885221" w14:paraId="23139F87"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DB32EC0" w14:textId="77777777" w:rsidR="00885221" w:rsidRDefault="00885221" w:rsidP="00885221">
            <w:pPr>
              <w:pStyle w:val="TAL"/>
              <w:rPr>
                <w:lang w:val="fr-FR"/>
              </w:rPr>
            </w:pPr>
            <w:r>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E15500C" w14:textId="77777777" w:rsidR="00885221" w:rsidRDefault="00885221" w:rsidP="00885221">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32AC9D19" w14:textId="77777777" w:rsidR="00885221" w:rsidRDefault="00885221" w:rsidP="00885221">
            <w:pPr>
              <w:pStyle w:val="TAC"/>
              <w:rPr>
                <w:lang w:val="fr-FR"/>
              </w:rPr>
            </w:pPr>
            <w:r>
              <w:rPr>
                <w:lang w:val="fr-FR"/>
              </w:rPr>
              <w:t>Length = n</w:t>
            </w:r>
          </w:p>
        </w:tc>
      </w:tr>
      <w:tr w:rsidR="00885221" w14:paraId="5B0F1F4E" w14:textId="77777777" w:rsidTr="00885221">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2DBB08B" w14:textId="77777777" w:rsidR="00885221" w:rsidRDefault="00885221" w:rsidP="00885221">
            <w:pPr>
              <w:pStyle w:val="TAH"/>
              <w:rPr>
                <w:lang w:val="fr-FR"/>
              </w:rPr>
            </w:pPr>
            <w:r>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110AEAC" w14:textId="77777777" w:rsidR="00885221" w:rsidRDefault="00885221" w:rsidP="00885221">
            <w:pPr>
              <w:pStyle w:val="TAH"/>
              <w:rPr>
                <w:lang w:val="fr-FR"/>
              </w:rPr>
            </w:pPr>
            <w:r>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809BEB8" w14:textId="77777777" w:rsidR="00885221" w:rsidRDefault="00885221" w:rsidP="00885221">
            <w:pPr>
              <w:pStyle w:val="TAH"/>
              <w:rPr>
                <w:lang w:val="fr-FR"/>
              </w:rPr>
            </w:pPr>
            <w:r>
              <w:rPr>
                <w:lang w:val="fr-FR"/>
              </w:rPr>
              <w:t>Condition / Comment</w:t>
            </w:r>
          </w:p>
        </w:tc>
        <w:tc>
          <w:tcPr>
            <w:tcW w:w="1934" w:type="dxa"/>
            <w:gridSpan w:val="5"/>
            <w:tcBorders>
              <w:top w:val="single" w:sz="4" w:space="0" w:color="auto"/>
              <w:left w:val="single" w:sz="4" w:space="0" w:color="auto"/>
              <w:bottom w:val="single" w:sz="4" w:space="0" w:color="auto"/>
              <w:right w:val="single" w:sz="4" w:space="0" w:color="auto"/>
            </w:tcBorders>
            <w:hideMark/>
          </w:tcPr>
          <w:p w14:paraId="28E68891" w14:textId="77777777" w:rsidR="00885221" w:rsidRDefault="00885221" w:rsidP="00885221">
            <w:pPr>
              <w:pStyle w:val="TAH"/>
              <w:rPr>
                <w:lang w:val="fr-FR"/>
              </w:rPr>
            </w:pPr>
            <w:r>
              <w:rPr>
                <w:lang w:val="fr-FR"/>
              </w:rPr>
              <w:t>Appl.</w:t>
            </w:r>
          </w:p>
        </w:tc>
        <w:tc>
          <w:tcPr>
            <w:tcW w:w="980" w:type="dxa"/>
            <w:vMerge w:val="restart"/>
            <w:tcBorders>
              <w:top w:val="single" w:sz="4" w:space="0" w:color="auto"/>
              <w:left w:val="single" w:sz="4" w:space="0" w:color="auto"/>
              <w:bottom w:val="single" w:sz="4" w:space="0" w:color="auto"/>
              <w:right w:val="single" w:sz="4" w:space="0" w:color="auto"/>
            </w:tcBorders>
            <w:hideMark/>
          </w:tcPr>
          <w:p w14:paraId="2F11DB19" w14:textId="77777777" w:rsidR="00885221" w:rsidRDefault="00885221" w:rsidP="00885221">
            <w:pPr>
              <w:pStyle w:val="TAH"/>
              <w:rPr>
                <w:lang w:val="fr-FR"/>
              </w:rPr>
            </w:pPr>
            <w:r>
              <w:rPr>
                <w:lang w:val="fr-FR"/>
              </w:rPr>
              <w:t>IE Type</w:t>
            </w:r>
          </w:p>
        </w:tc>
      </w:tr>
      <w:tr w:rsidR="00885221" w14:paraId="0BBA9297" w14:textId="77777777" w:rsidTr="00885221">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E30C947" w14:textId="77777777" w:rsidR="00885221" w:rsidRDefault="00885221" w:rsidP="00885221">
            <w:pPr>
              <w:spacing w:after="0"/>
              <w:rPr>
                <w:rFonts w:ascii="Arial" w:hAnsi="Arial"/>
                <w:b/>
                <w:sz w:val="18"/>
                <w:lang w:val="fr-FR"/>
              </w:rPr>
            </w:pPr>
            <w:bookmarkStart w:id="4089" w:name="_PERM_MCCTEMPBM_CRPT05020226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A68FBE" w14:textId="77777777" w:rsidR="00885221" w:rsidRDefault="00885221" w:rsidP="00885221">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0E55C0A" w14:textId="77777777" w:rsidR="00885221" w:rsidRDefault="00885221" w:rsidP="00885221">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A08DAAE" w14:textId="77777777" w:rsidR="00885221" w:rsidRDefault="00885221" w:rsidP="00885221">
            <w:pPr>
              <w:pStyle w:val="TAH"/>
              <w:rPr>
                <w:lang w:val="fr-FR"/>
              </w:rPr>
            </w:pPr>
            <w:r>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0BA002E" w14:textId="77777777" w:rsidR="00885221" w:rsidRDefault="00885221" w:rsidP="00885221">
            <w:pPr>
              <w:pStyle w:val="TAH"/>
              <w:rPr>
                <w:lang w:val="fr-FR"/>
              </w:rPr>
            </w:pPr>
            <w:r>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AA5BCAD" w14:textId="77777777" w:rsidR="00885221" w:rsidRDefault="00885221" w:rsidP="00885221">
            <w:pPr>
              <w:pStyle w:val="TAH"/>
              <w:rPr>
                <w:lang w:val="fr-FR"/>
              </w:rPr>
            </w:pPr>
            <w:r>
              <w:rPr>
                <w:lang w:val="fr-FR"/>
              </w:rPr>
              <w:t>Sxc</w:t>
            </w:r>
          </w:p>
        </w:tc>
        <w:tc>
          <w:tcPr>
            <w:tcW w:w="399" w:type="dxa"/>
            <w:tcBorders>
              <w:top w:val="single" w:sz="4" w:space="0" w:color="auto"/>
              <w:left w:val="single" w:sz="4" w:space="0" w:color="auto"/>
              <w:bottom w:val="single" w:sz="4" w:space="0" w:color="auto"/>
              <w:right w:val="single" w:sz="4" w:space="0" w:color="auto"/>
            </w:tcBorders>
            <w:hideMark/>
          </w:tcPr>
          <w:p w14:paraId="73441C20" w14:textId="77777777" w:rsidR="00885221" w:rsidRDefault="00885221" w:rsidP="00885221">
            <w:pPr>
              <w:pStyle w:val="TAH"/>
              <w:rPr>
                <w:lang w:val="de-DE"/>
              </w:rPr>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16F7EB51" w14:textId="77777777" w:rsidR="00885221" w:rsidRDefault="00885221" w:rsidP="00885221">
            <w:pPr>
              <w:pStyle w:val="TAH"/>
              <w:rPr>
                <w:lang w:val="de-DE"/>
              </w:rPr>
            </w:pPr>
            <w:r>
              <w:rPr>
                <w:lang w:val="de-DE"/>
              </w:rPr>
              <w:t>N4mb</w:t>
            </w:r>
          </w:p>
        </w:tc>
        <w:tc>
          <w:tcPr>
            <w:tcW w:w="980" w:type="dxa"/>
            <w:vMerge/>
            <w:tcBorders>
              <w:top w:val="single" w:sz="4" w:space="0" w:color="auto"/>
              <w:left w:val="single" w:sz="4" w:space="0" w:color="auto"/>
              <w:bottom w:val="single" w:sz="4" w:space="0" w:color="auto"/>
              <w:right w:val="single" w:sz="4" w:space="0" w:color="auto"/>
            </w:tcBorders>
            <w:vAlign w:val="center"/>
            <w:hideMark/>
          </w:tcPr>
          <w:p w14:paraId="400B4749" w14:textId="77777777" w:rsidR="00885221" w:rsidRDefault="00885221" w:rsidP="00885221">
            <w:pPr>
              <w:spacing w:after="0"/>
              <w:rPr>
                <w:rFonts w:ascii="Arial" w:hAnsi="Arial"/>
                <w:b/>
                <w:sz w:val="18"/>
                <w:lang w:val="fr-FR"/>
              </w:rPr>
            </w:pPr>
            <w:bookmarkStart w:id="4090" w:name="_PERM_MCCTEMPBM_CRPT05020227___7"/>
            <w:bookmarkEnd w:id="4090"/>
          </w:p>
        </w:tc>
      </w:tr>
      <w:bookmarkEnd w:id="4089"/>
      <w:tr w:rsidR="00885221" w14:paraId="53B150D7"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hideMark/>
          </w:tcPr>
          <w:p w14:paraId="0F9660E2" w14:textId="77777777" w:rsidR="00885221" w:rsidRDefault="00885221" w:rsidP="00885221">
            <w:pPr>
              <w:pStyle w:val="TAL"/>
            </w:pPr>
            <w:r>
              <w:t>LNS Address</w:t>
            </w:r>
          </w:p>
        </w:tc>
        <w:tc>
          <w:tcPr>
            <w:tcW w:w="336" w:type="dxa"/>
            <w:tcBorders>
              <w:top w:val="single" w:sz="4" w:space="0" w:color="auto"/>
              <w:left w:val="single" w:sz="4" w:space="0" w:color="auto"/>
              <w:bottom w:val="single" w:sz="4" w:space="0" w:color="auto"/>
              <w:right w:val="single" w:sz="4" w:space="0" w:color="auto"/>
            </w:tcBorders>
            <w:hideMark/>
          </w:tcPr>
          <w:p w14:paraId="170F7028" w14:textId="77777777" w:rsidR="00885221" w:rsidRDefault="00885221" w:rsidP="002C447B">
            <w:pPr>
              <w:pStyle w:val="TAC"/>
              <w:rPr>
                <w:lang w:val="de-DE"/>
              </w:rPr>
            </w:pPr>
            <w:r w:rsidRPr="002C447B">
              <w:t>M</w:t>
            </w:r>
          </w:p>
        </w:tc>
        <w:tc>
          <w:tcPr>
            <w:tcW w:w="4670" w:type="dxa"/>
            <w:tcBorders>
              <w:top w:val="single" w:sz="4" w:space="0" w:color="auto"/>
              <w:left w:val="single" w:sz="4" w:space="0" w:color="auto"/>
              <w:bottom w:val="single" w:sz="4" w:space="0" w:color="auto"/>
              <w:right w:val="single" w:sz="4" w:space="0" w:color="auto"/>
            </w:tcBorders>
          </w:tcPr>
          <w:p w14:paraId="464E6EE5" w14:textId="77777777" w:rsidR="00885221" w:rsidRDefault="00885221" w:rsidP="00885221">
            <w:pPr>
              <w:pStyle w:val="TAL"/>
            </w:pPr>
            <w:r>
              <w:t>This IE shall be present to include the Tunnel Server Endpoint, i.e. LNS IP address.</w:t>
            </w:r>
          </w:p>
          <w:p w14:paraId="4A012227" w14:textId="77777777" w:rsidR="00885221" w:rsidRDefault="00885221" w:rsidP="00885221">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28881FA4"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9329885"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7511D3CC"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47F71CC4" w14:textId="77777777" w:rsidR="00885221" w:rsidRDefault="00885221" w:rsidP="00885221">
            <w:pPr>
              <w:pStyle w:val="TAC"/>
              <w:rPr>
                <w:lang w:val="fr-FR"/>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6E175528" w14:textId="77777777" w:rsidR="00885221" w:rsidRDefault="00885221" w:rsidP="00885221">
            <w:pPr>
              <w:pStyle w:val="TAC"/>
              <w:rPr>
                <w:lang w:val="fr-FR"/>
              </w:rPr>
            </w:pPr>
            <w:r>
              <w:rPr>
                <w:lang w:val="fr-FR"/>
              </w:rPr>
              <w:t>-</w:t>
            </w:r>
          </w:p>
        </w:tc>
        <w:tc>
          <w:tcPr>
            <w:tcW w:w="980" w:type="dxa"/>
            <w:tcBorders>
              <w:top w:val="single" w:sz="4" w:space="0" w:color="auto"/>
              <w:left w:val="single" w:sz="4" w:space="0" w:color="auto"/>
              <w:bottom w:val="single" w:sz="4" w:space="0" w:color="auto"/>
              <w:right w:val="single" w:sz="4" w:space="0" w:color="auto"/>
            </w:tcBorders>
            <w:hideMark/>
          </w:tcPr>
          <w:p w14:paraId="102AC417" w14:textId="77777777" w:rsidR="00885221" w:rsidRDefault="00885221" w:rsidP="00885221">
            <w:pPr>
              <w:pStyle w:val="TAC"/>
              <w:rPr>
                <w:lang w:val="fr-FR"/>
              </w:rPr>
            </w:pPr>
            <w:r>
              <w:t>LNS Address</w:t>
            </w:r>
          </w:p>
        </w:tc>
      </w:tr>
      <w:tr w:rsidR="00885221" w14:paraId="3D862CC0"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hideMark/>
          </w:tcPr>
          <w:p w14:paraId="54772192" w14:textId="77777777" w:rsidR="00885221" w:rsidRDefault="00885221" w:rsidP="00885221">
            <w:pPr>
              <w:pStyle w:val="TAL"/>
            </w:pPr>
            <w:r>
              <w:t>Tunnel Password</w:t>
            </w:r>
          </w:p>
        </w:tc>
        <w:tc>
          <w:tcPr>
            <w:tcW w:w="336" w:type="dxa"/>
            <w:tcBorders>
              <w:top w:val="single" w:sz="4" w:space="0" w:color="auto"/>
              <w:left w:val="single" w:sz="4" w:space="0" w:color="auto"/>
              <w:bottom w:val="single" w:sz="4" w:space="0" w:color="auto"/>
              <w:right w:val="single" w:sz="4" w:space="0" w:color="auto"/>
            </w:tcBorders>
            <w:hideMark/>
          </w:tcPr>
          <w:p w14:paraId="794FB33B" w14:textId="77777777" w:rsidR="00885221" w:rsidRDefault="00885221" w:rsidP="002C447B">
            <w:pPr>
              <w:pStyle w:val="TAC"/>
              <w:rPr>
                <w:lang w:val="fr-FR" w:eastAsia="zh-CN"/>
              </w:rPr>
            </w:pPr>
            <w:r w:rsidRPr="002C447B">
              <w:t>O</w:t>
            </w:r>
          </w:p>
        </w:tc>
        <w:tc>
          <w:tcPr>
            <w:tcW w:w="4670" w:type="dxa"/>
            <w:tcBorders>
              <w:top w:val="single" w:sz="4" w:space="0" w:color="auto"/>
              <w:left w:val="single" w:sz="4" w:space="0" w:color="auto"/>
              <w:bottom w:val="single" w:sz="4" w:space="0" w:color="auto"/>
              <w:right w:val="single" w:sz="4" w:space="0" w:color="auto"/>
            </w:tcBorders>
          </w:tcPr>
          <w:p w14:paraId="019BCC6F" w14:textId="77777777" w:rsidR="00885221" w:rsidRDefault="00885221" w:rsidP="00885221">
            <w:pPr>
              <w:pStyle w:val="TAL"/>
              <w:rPr>
                <w:lang w:eastAsia="zh-CN"/>
              </w:rPr>
            </w:pPr>
            <w:r>
              <w:rPr>
                <w:lang w:eastAsia="zh-CN"/>
              </w:rPr>
              <w:t>This IE may be present to include the password to be used to authenticate to a remote server.</w:t>
            </w:r>
          </w:p>
          <w:p w14:paraId="50FE6450" w14:textId="77777777" w:rsidR="00885221" w:rsidRDefault="00885221" w:rsidP="00885221">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4A5B2E6D"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710D6FA"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4C140452"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36F68CEA"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B88BFA8"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382D50EC" w14:textId="77777777" w:rsidR="00885221" w:rsidRDefault="00885221" w:rsidP="00885221">
            <w:pPr>
              <w:pStyle w:val="TAC"/>
            </w:pPr>
            <w:r>
              <w:t>Tunnel Password</w:t>
            </w:r>
          </w:p>
        </w:tc>
      </w:tr>
      <w:tr w:rsidR="00885221" w14:paraId="07018096"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hideMark/>
          </w:tcPr>
          <w:p w14:paraId="5F6F925F" w14:textId="77777777" w:rsidR="00885221" w:rsidRDefault="00885221" w:rsidP="00885221">
            <w:pPr>
              <w:pStyle w:val="TAL"/>
            </w:pPr>
            <w:r>
              <w:t>Tunnel Preference</w:t>
            </w:r>
          </w:p>
        </w:tc>
        <w:tc>
          <w:tcPr>
            <w:tcW w:w="336" w:type="dxa"/>
            <w:tcBorders>
              <w:top w:val="single" w:sz="4" w:space="0" w:color="auto"/>
              <w:left w:val="single" w:sz="4" w:space="0" w:color="auto"/>
              <w:bottom w:val="single" w:sz="4" w:space="0" w:color="auto"/>
              <w:right w:val="single" w:sz="4" w:space="0" w:color="auto"/>
            </w:tcBorders>
            <w:hideMark/>
          </w:tcPr>
          <w:p w14:paraId="564F316F" w14:textId="77777777" w:rsidR="00885221" w:rsidRDefault="00885221" w:rsidP="002C447B">
            <w:pPr>
              <w:pStyle w:val="TAC"/>
              <w:rPr>
                <w:lang w:val="fr-FR" w:eastAsia="zh-CN"/>
              </w:rPr>
            </w:pPr>
            <w:r w:rsidRPr="002C447B">
              <w:t>C</w:t>
            </w:r>
          </w:p>
        </w:tc>
        <w:tc>
          <w:tcPr>
            <w:tcW w:w="4670" w:type="dxa"/>
            <w:tcBorders>
              <w:top w:val="single" w:sz="4" w:space="0" w:color="auto"/>
              <w:left w:val="single" w:sz="4" w:space="0" w:color="auto"/>
              <w:bottom w:val="single" w:sz="4" w:space="0" w:color="auto"/>
              <w:right w:val="single" w:sz="4" w:space="0" w:color="auto"/>
            </w:tcBorders>
          </w:tcPr>
          <w:p w14:paraId="799CC407" w14:textId="77777777" w:rsidR="00981985" w:rsidRDefault="00885221" w:rsidP="00885221">
            <w:pPr>
              <w:pStyle w:val="TAL"/>
              <w:rPr>
                <w:lang w:eastAsia="zh-CN"/>
              </w:rPr>
            </w:pPr>
            <w:r>
              <w:rPr>
                <w:lang w:eastAsia="zh-CN"/>
              </w:rPr>
              <w:t>This IE shall be present if multiple L2TP Tunnel Information IEs are included in the message.</w:t>
            </w:r>
          </w:p>
          <w:p w14:paraId="20B3B49C" w14:textId="0E194C10" w:rsidR="00885221" w:rsidRDefault="00885221" w:rsidP="00885221">
            <w:pPr>
              <w:pStyle w:val="TAL"/>
              <w:rPr>
                <w:lang w:eastAsia="zh-CN"/>
              </w:rPr>
            </w:pPr>
          </w:p>
          <w:p w14:paraId="29249B97" w14:textId="77777777" w:rsidR="00885221" w:rsidRDefault="00885221" w:rsidP="00885221">
            <w:pPr>
              <w:pStyle w:val="TAL"/>
              <w:rPr>
                <w:lang w:eastAsia="zh-CN"/>
              </w:rPr>
            </w:pPr>
            <w:r>
              <w:rPr>
                <w:lang w:eastAsia="zh-CN"/>
              </w:rPr>
              <w:t>If present this IE indicates the order in which the L2TP Tunnel Information IEs shall be used when trying to establish the L2TP session.</w:t>
            </w:r>
          </w:p>
          <w:p w14:paraId="7C71BE4D" w14:textId="77777777" w:rsidR="00885221" w:rsidRDefault="00885221" w:rsidP="00885221">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329E96FF"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9137468"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4A655CFF"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2DAD8AB7"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75AF4D6B"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6139F1E3" w14:textId="77777777" w:rsidR="00885221" w:rsidRDefault="00885221" w:rsidP="00885221">
            <w:pPr>
              <w:pStyle w:val="TAC"/>
            </w:pPr>
            <w:r>
              <w:t>Tunnel Preference</w:t>
            </w:r>
          </w:p>
        </w:tc>
      </w:tr>
    </w:tbl>
    <w:p w14:paraId="5FAEBC47" w14:textId="77777777" w:rsidR="00885221" w:rsidRDefault="00885221" w:rsidP="00885221">
      <w:pPr>
        <w:rPr>
          <w:lang w:val="sv-SE"/>
        </w:rPr>
      </w:pPr>
    </w:p>
    <w:p w14:paraId="4D79DC10" w14:textId="1CB96615" w:rsidR="00885221" w:rsidRDefault="00885221" w:rsidP="00885221">
      <w:pPr>
        <w:pStyle w:val="TH"/>
        <w:rPr>
          <w:lang w:val="en-US"/>
        </w:rPr>
      </w:pPr>
      <w:r>
        <w:t xml:space="preserve">Table </w:t>
      </w:r>
      <w:r w:rsidR="001046A9">
        <w:t>7.5.2.1-3</w:t>
      </w:r>
      <w:r>
        <w:t xml:space="preserve">: </w:t>
      </w:r>
      <w:r>
        <w:rPr>
          <w:lang w:val="fr-FR" w:eastAsia="zh-CN"/>
        </w:rPr>
        <w:t>L2TP Session Information</w:t>
      </w:r>
      <w:r>
        <w:rPr>
          <w:lang w:val="en-US"/>
        </w:rPr>
        <w:t xml:space="preserve"> IE</w:t>
      </w:r>
      <w:r>
        <w:t xml:space="preserve"> in the PFCP Session Establishment Request message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99"/>
        <w:gridCol w:w="425"/>
        <w:gridCol w:w="980"/>
      </w:tblGrid>
      <w:tr w:rsidR="00885221" w:rsidRPr="00FA6AB8" w14:paraId="74B10EBA"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FC3DB5" w14:textId="77777777" w:rsidR="00885221" w:rsidRDefault="00885221" w:rsidP="00885221">
            <w:pPr>
              <w:pStyle w:val="TAL"/>
              <w:rPr>
                <w:lang w:val="fr-FR"/>
              </w:rPr>
            </w:pPr>
            <w:r>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5D8382D" w14:textId="77777777" w:rsidR="00885221" w:rsidRDefault="00885221" w:rsidP="00885221">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72EFCDA4" w14:textId="77777777" w:rsidR="00885221" w:rsidRDefault="00885221" w:rsidP="00885221">
            <w:pPr>
              <w:pStyle w:val="TAC"/>
              <w:rPr>
                <w:lang w:val="de-DE" w:eastAsia="zh-CN"/>
              </w:rPr>
            </w:pPr>
            <w:r>
              <w:rPr>
                <w:lang w:val="fr-FR" w:eastAsia="zh-CN"/>
              </w:rPr>
              <w:t>L2TP Session Information</w:t>
            </w:r>
            <w:r w:rsidRPr="00ED493B">
              <w:rPr>
                <w:lang w:val="fr-FR"/>
              </w:rPr>
              <w:t xml:space="preserve"> IE </w:t>
            </w:r>
            <w:r>
              <w:rPr>
                <w:lang w:val="de-DE" w:eastAsia="zh-CN"/>
              </w:rPr>
              <w:t>Type = 277 (decimal)</w:t>
            </w:r>
          </w:p>
        </w:tc>
      </w:tr>
      <w:tr w:rsidR="00885221" w14:paraId="7BECCFAA"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78EE30A" w14:textId="77777777" w:rsidR="00885221" w:rsidRDefault="00885221" w:rsidP="00885221">
            <w:pPr>
              <w:pStyle w:val="TAL"/>
              <w:rPr>
                <w:lang w:val="fr-FR"/>
              </w:rPr>
            </w:pPr>
            <w:r>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FA8DF02" w14:textId="77777777" w:rsidR="00885221" w:rsidRDefault="00885221" w:rsidP="00885221">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1C802A8B" w14:textId="77777777" w:rsidR="00885221" w:rsidRDefault="00885221" w:rsidP="00885221">
            <w:pPr>
              <w:pStyle w:val="TAC"/>
              <w:rPr>
                <w:lang w:val="fr-FR"/>
              </w:rPr>
            </w:pPr>
            <w:r>
              <w:rPr>
                <w:lang w:val="fr-FR"/>
              </w:rPr>
              <w:t>Length = n</w:t>
            </w:r>
          </w:p>
        </w:tc>
      </w:tr>
      <w:tr w:rsidR="00885221" w14:paraId="1BD4CC0B"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6E79D4D" w14:textId="77777777" w:rsidR="00885221" w:rsidRDefault="00885221" w:rsidP="00885221">
            <w:pPr>
              <w:pStyle w:val="TAH"/>
              <w:rPr>
                <w:lang w:val="fr-FR"/>
              </w:rPr>
            </w:pPr>
            <w:r>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E8A6638" w14:textId="77777777" w:rsidR="00885221" w:rsidRDefault="00885221" w:rsidP="00885221">
            <w:pPr>
              <w:pStyle w:val="TAH"/>
              <w:rPr>
                <w:lang w:val="fr-FR"/>
              </w:rPr>
            </w:pPr>
            <w:r>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80449D" w14:textId="77777777" w:rsidR="00885221" w:rsidRDefault="00885221" w:rsidP="00885221">
            <w:pPr>
              <w:pStyle w:val="TAH"/>
              <w:rPr>
                <w:lang w:val="fr-FR"/>
              </w:rPr>
            </w:pPr>
            <w:r>
              <w:rPr>
                <w:lang w:val="fr-FR"/>
              </w:rPr>
              <w:t>Condition / Comment</w:t>
            </w:r>
          </w:p>
        </w:tc>
        <w:tc>
          <w:tcPr>
            <w:tcW w:w="1934" w:type="dxa"/>
            <w:gridSpan w:val="5"/>
            <w:tcBorders>
              <w:top w:val="single" w:sz="4" w:space="0" w:color="auto"/>
              <w:left w:val="single" w:sz="4" w:space="0" w:color="auto"/>
              <w:bottom w:val="single" w:sz="4" w:space="0" w:color="auto"/>
              <w:right w:val="single" w:sz="4" w:space="0" w:color="auto"/>
            </w:tcBorders>
            <w:hideMark/>
          </w:tcPr>
          <w:p w14:paraId="79D525CE" w14:textId="77777777" w:rsidR="00885221" w:rsidRDefault="00885221" w:rsidP="00885221">
            <w:pPr>
              <w:pStyle w:val="TAH"/>
              <w:rPr>
                <w:lang w:val="fr-FR"/>
              </w:rPr>
            </w:pPr>
            <w:r>
              <w:rPr>
                <w:lang w:val="fr-FR"/>
              </w:rPr>
              <w:t>Appl.</w:t>
            </w:r>
          </w:p>
        </w:tc>
        <w:tc>
          <w:tcPr>
            <w:tcW w:w="980" w:type="dxa"/>
            <w:vMerge w:val="restart"/>
            <w:tcBorders>
              <w:top w:val="single" w:sz="4" w:space="0" w:color="auto"/>
              <w:left w:val="single" w:sz="4" w:space="0" w:color="auto"/>
              <w:bottom w:val="single" w:sz="4" w:space="0" w:color="auto"/>
              <w:right w:val="single" w:sz="4" w:space="0" w:color="auto"/>
            </w:tcBorders>
            <w:hideMark/>
          </w:tcPr>
          <w:p w14:paraId="011849D3" w14:textId="77777777" w:rsidR="00885221" w:rsidRDefault="00885221" w:rsidP="00885221">
            <w:pPr>
              <w:pStyle w:val="TAH"/>
              <w:rPr>
                <w:lang w:val="fr-FR"/>
              </w:rPr>
            </w:pPr>
            <w:r>
              <w:rPr>
                <w:lang w:val="fr-FR"/>
              </w:rPr>
              <w:t>IE Type</w:t>
            </w:r>
          </w:p>
        </w:tc>
      </w:tr>
      <w:tr w:rsidR="00885221" w14:paraId="794805E3"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A471CD" w14:textId="77777777" w:rsidR="00885221" w:rsidRDefault="00885221" w:rsidP="00885221">
            <w:pPr>
              <w:spacing w:after="0"/>
              <w:rPr>
                <w:rFonts w:ascii="Arial" w:hAnsi="Arial"/>
                <w:b/>
                <w:sz w:val="18"/>
                <w:lang w:val="fr-FR"/>
              </w:rPr>
            </w:pPr>
            <w:bookmarkStart w:id="4091" w:name="_PERM_MCCTEMPBM_CRPT0502023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8AEA678" w14:textId="77777777" w:rsidR="00885221" w:rsidRDefault="00885221" w:rsidP="00885221">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F35156C" w14:textId="77777777" w:rsidR="00885221" w:rsidRDefault="00885221" w:rsidP="00885221">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283A32E" w14:textId="77777777" w:rsidR="00885221" w:rsidRDefault="00885221" w:rsidP="00885221">
            <w:pPr>
              <w:pStyle w:val="TAH"/>
              <w:rPr>
                <w:lang w:val="fr-FR"/>
              </w:rPr>
            </w:pPr>
            <w:r>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1F17F879" w14:textId="77777777" w:rsidR="00885221" w:rsidRDefault="00885221" w:rsidP="00885221">
            <w:pPr>
              <w:pStyle w:val="TAH"/>
              <w:rPr>
                <w:lang w:val="fr-FR"/>
              </w:rPr>
            </w:pPr>
            <w:r>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5A40ED9" w14:textId="77777777" w:rsidR="00885221" w:rsidRDefault="00885221" w:rsidP="00885221">
            <w:pPr>
              <w:pStyle w:val="TAH"/>
              <w:rPr>
                <w:lang w:val="fr-FR"/>
              </w:rPr>
            </w:pPr>
            <w:r>
              <w:rPr>
                <w:lang w:val="fr-FR"/>
              </w:rPr>
              <w:t>Sxc</w:t>
            </w:r>
          </w:p>
        </w:tc>
        <w:tc>
          <w:tcPr>
            <w:tcW w:w="399" w:type="dxa"/>
            <w:tcBorders>
              <w:top w:val="single" w:sz="4" w:space="0" w:color="auto"/>
              <w:left w:val="single" w:sz="4" w:space="0" w:color="auto"/>
              <w:bottom w:val="single" w:sz="4" w:space="0" w:color="auto"/>
              <w:right w:val="single" w:sz="4" w:space="0" w:color="auto"/>
            </w:tcBorders>
            <w:hideMark/>
          </w:tcPr>
          <w:p w14:paraId="31DA9351" w14:textId="77777777" w:rsidR="00885221" w:rsidRDefault="00885221" w:rsidP="00885221">
            <w:pPr>
              <w:pStyle w:val="TAH"/>
              <w:rPr>
                <w:lang w:val="de-DE"/>
              </w:rPr>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29526743" w14:textId="77777777" w:rsidR="00885221" w:rsidRDefault="00885221" w:rsidP="00885221">
            <w:pPr>
              <w:pStyle w:val="TAH"/>
              <w:rPr>
                <w:lang w:val="de-DE"/>
              </w:rPr>
            </w:pPr>
            <w:r>
              <w:rPr>
                <w:lang w:val="de-DE"/>
              </w:rPr>
              <w:t>N4mb</w:t>
            </w:r>
          </w:p>
        </w:tc>
        <w:tc>
          <w:tcPr>
            <w:tcW w:w="980" w:type="dxa"/>
            <w:vMerge/>
            <w:tcBorders>
              <w:top w:val="single" w:sz="4" w:space="0" w:color="auto"/>
              <w:left w:val="single" w:sz="4" w:space="0" w:color="auto"/>
              <w:bottom w:val="single" w:sz="4" w:space="0" w:color="auto"/>
              <w:right w:val="single" w:sz="4" w:space="0" w:color="auto"/>
            </w:tcBorders>
            <w:vAlign w:val="center"/>
            <w:hideMark/>
          </w:tcPr>
          <w:p w14:paraId="59505133" w14:textId="77777777" w:rsidR="00885221" w:rsidRDefault="00885221" w:rsidP="00885221">
            <w:pPr>
              <w:spacing w:after="0"/>
              <w:rPr>
                <w:rFonts w:ascii="Arial" w:hAnsi="Arial"/>
                <w:b/>
                <w:sz w:val="18"/>
                <w:lang w:val="fr-FR"/>
              </w:rPr>
            </w:pPr>
            <w:bookmarkStart w:id="4092" w:name="_PERM_MCCTEMPBM_CRPT05020232___7"/>
            <w:bookmarkEnd w:id="4092"/>
          </w:p>
        </w:tc>
      </w:tr>
      <w:bookmarkEnd w:id="4091"/>
      <w:tr w:rsidR="00885221" w14:paraId="6B01BB9E"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5B16D90A" w14:textId="77777777" w:rsidR="00885221" w:rsidRDefault="00885221" w:rsidP="00885221">
            <w:pPr>
              <w:pStyle w:val="TAL"/>
            </w:pPr>
            <w:r>
              <w:t>Calling Number</w:t>
            </w:r>
          </w:p>
        </w:tc>
        <w:tc>
          <w:tcPr>
            <w:tcW w:w="336" w:type="dxa"/>
            <w:tcBorders>
              <w:top w:val="single" w:sz="4" w:space="0" w:color="auto"/>
              <w:left w:val="single" w:sz="4" w:space="0" w:color="auto"/>
              <w:bottom w:val="single" w:sz="4" w:space="0" w:color="auto"/>
              <w:right w:val="single" w:sz="4" w:space="0" w:color="auto"/>
            </w:tcBorders>
            <w:hideMark/>
          </w:tcPr>
          <w:p w14:paraId="16912CFA" w14:textId="77777777" w:rsidR="00885221" w:rsidRDefault="00885221" w:rsidP="002C447B">
            <w:pPr>
              <w:pStyle w:val="TAC"/>
              <w:rPr>
                <w:lang w:val="de-DE"/>
              </w:rPr>
            </w:pPr>
            <w:r w:rsidRPr="002C447B">
              <w:t>O</w:t>
            </w:r>
          </w:p>
        </w:tc>
        <w:tc>
          <w:tcPr>
            <w:tcW w:w="4670" w:type="dxa"/>
            <w:tcBorders>
              <w:top w:val="single" w:sz="4" w:space="0" w:color="auto"/>
              <w:left w:val="single" w:sz="4" w:space="0" w:color="auto"/>
              <w:bottom w:val="single" w:sz="4" w:space="0" w:color="auto"/>
              <w:right w:val="single" w:sz="4" w:space="0" w:color="auto"/>
            </w:tcBorders>
          </w:tcPr>
          <w:p w14:paraId="5A772C37" w14:textId="77777777" w:rsidR="00885221" w:rsidRDefault="00885221" w:rsidP="00885221">
            <w:pPr>
              <w:pStyle w:val="TAL"/>
            </w:pPr>
            <w:r>
              <w:t>This IE may be present, e.g. to include an MSISDN of the UE.</w:t>
            </w:r>
          </w:p>
          <w:p w14:paraId="28E81911" w14:textId="77777777" w:rsidR="00885221" w:rsidRDefault="00885221" w:rsidP="00885221">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B1667E8"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59D1B1A"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07259CF9"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4903BED8" w14:textId="77777777" w:rsidR="00885221" w:rsidRDefault="00885221" w:rsidP="00885221">
            <w:pPr>
              <w:pStyle w:val="TAC"/>
              <w:rPr>
                <w:lang w:val="fr-FR"/>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FBD3BC3" w14:textId="77777777" w:rsidR="00885221" w:rsidRDefault="00885221" w:rsidP="00885221">
            <w:pPr>
              <w:pStyle w:val="TAC"/>
              <w:rPr>
                <w:lang w:val="fr-FR"/>
              </w:rPr>
            </w:pPr>
            <w:r>
              <w:rPr>
                <w:lang w:val="fr-FR"/>
              </w:rPr>
              <w:t>-</w:t>
            </w:r>
          </w:p>
        </w:tc>
        <w:tc>
          <w:tcPr>
            <w:tcW w:w="980" w:type="dxa"/>
            <w:tcBorders>
              <w:top w:val="single" w:sz="4" w:space="0" w:color="auto"/>
              <w:left w:val="single" w:sz="4" w:space="0" w:color="auto"/>
              <w:bottom w:val="single" w:sz="4" w:space="0" w:color="auto"/>
              <w:right w:val="single" w:sz="4" w:space="0" w:color="auto"/>
            </w:tcBorders>
            <w:hideMark/>
          </w:tcPr>
          <w:p w14:paraId="09AA72C6" w14:textId="77777777" w:rsidR="00885221" w:rsidRDefault="00885221" w:rsidP="00885221">
            <w:pPr>
              <w:pStyle w:val="TAC"/>
              <w:rPr>
                <w:lang w:val="fr-FR"/>
              </w:rPr>
            </w:pPr>
            <w:r>
              <w:t>Calling Number</w:t>
            </w:r>
          </w:p>
        </w:tc>
      </w:tr>
      <w:tr w:rsidR="00885221" w14:paraId="7EE04DF4"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3C878440" w14:textId="77777777" w:rsidR="00885221" w:rsidRDefault="00885221" w:rsidP="00885221">
            <w:pPr>
              <w:pStyle w:val="TAL"/>
            </w:pPr>
            <w:r>
              <w:t>Called Number</w:t>
            </w:r>
          </w:p>
        </w:tc>
        <w:tc>
          <w:tcPr>
            <w:tcW w:w="336" w:type="dxa"/>
            <w:tcBorders>
              <w:top w:val="single" w:sz="4" w:space="0" w:color="auto"/>
              <w:left w:val="single" w:sz="4" w:space="0" w:color="auto"/>
              <w:bottom w:val="single" w:sz="4" w:space="0" w:color="auto"/>
              <w:right w:val="single" w:sz="4" w:space="0" w:color="auto"/>
            </w:tcBorders>
            <w:hideMark/>
          </w:tcPr>
          <w:p w14:paraId="35E95BCD" w14:textId="77777777" w:rsidR="00885221" w:rsidRDefault="00885221" w:rsidP="002C447B">
            <w:pPr>
              <w:pStyle w:val="TAC"/>
              <w:rPr>
                <w:lang w:val="fr-FR" w:eastAsia="zh-CN"/>
              </w:rPr>
            </w:pPr>
            <w:r w:rsidRPr="002C447B">
              <w:t>O</w:t>
            </w:r>
          </w:p>
        </w:tc>
        <w:tc>
          <w:tcPr>
            <w:tcW w:w="4670" w:type="dxa"/>
            <w:tcBorders>
              <w:top w:val="single" w:sz="4" w:space="0" w:color="auto"/>
              <w:left w:val="single" w:sz="4" w:space="0" w:color="auto"/>
              <w:bottom w:val="single" w:sz="4" w:space="0" w:color="auto"/>
              <w:right w:val="single" w:sz="4" w:space="0" w:color="auto"/>
            </w:tcBorders>
          </w:tcPr>
          <w:p w14:paraId="54738510" w14:textId="77777777" w:rsidR="00885221" w:rsidRDefault="00885221" w:rsidP="00885221">
            <w:pPr>
              <w:pStyle w:val="TAL"/>
            </w:pPr>
            <w:r>
              <w:t>This IE may be present, e.g. to include an APN/DNN.</w:t>
            </w:r>
          </w:p>
          <w:p w14:paraId="6EC49C7D" w14:textId="77777777" w:rsidR="00885221" w:rsidRDefault="00885221" w:rsidP="00885221">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07B453E9"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C03C5B9"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27C506E7"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4CA68457"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B2FCED4"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641E70F5" w14:textId="77777777" w:rsidR="00885221" w:rsidRDefault="00885221" w:rsidP="00885221">
            <w:pPr>
              <w:pStyle w:val="TAC"/>
              <w:rPr>
                <w:lang w:val="fr-FR" w:eastAsia="zh-CN"/>
              </w:rPr>
            </w:pPr>
            <w:r>
              <w:t>Called Number</w:t>
            </w:r>
          </w:p>
        </w:tc>
      </w:tr>
      <w:tr w:rsidR="00885221" w14:paraId="1F95704A"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7E1B7981" w14:textId="77777777" w:rsidR="00885221" w:rsidRDefault="00885221" w:rsidP="00885221">
            <w:pPr>
              <w:pStyle w:val="TAL"/>
            </w:pPr>
            <w:r>
              <w:t>Maximum Receive Unit</w:t>
            </w:r>
          </w:p>
        </w:tc>
        <w:tc>
          <w:tcPr>
            <w:tcW w:w="336" w:type="dxa"/>
            <w:tcBorders>
              <w:top w:val="single" w:sz="4" w:space="0" w:color="auto"/>
              <w:left w:val="single" w:sz="4" w:space="0" w:color="auto"/>
              <w:bottom w:val="single" w:sz="4" w:space="0" w:color="auto"/>
              <w:right w:val="single" w:sz="4" w:space="0" w:color="auto"/>
            </w:tcBorders>
            <w:hideMark/>
          </w:tcPr>
          <w:p w14:paraId="7F115168" w14:textId="77777777" w:rsidR="00885221" w:rsidRDefault="00885221" w:rsidP="002C447B">
            <w:pPr>
              <w:pStyle w:val="TAC"/>
              <w:rPr>
                <w:lang w:val="fr-FR" w:eastAsia="zh-CN"/>
              </w:rPr>
            </w:pPr>
            <w:r w:rsidRPr="002C447B">
              <w:t>O</w:t>
            </w:r>
          </w:p>
        </w:tc>
        <w:tc>
          <w:tcPr>
            <w:tcW w:w="4670" w:type="dxa"/>
            <w:tcBorders>
              <w:top w:val="single" w:sz="4" w:space="0" w:color="auto"/>
              <w:left w:val="single" w:sz="4" w:space="0" w:color="auto"/>
              <w:bottom w:val="single" w:sz="4" w:space="0" w:color="auto"/>
              <w:right w:val="single" w:sz="4" w:space="0" w:color="auto"/>
            </w:tcBorders>
          </w:tcPr>
          <w:p w14:paraId="566CF33F" w14:textId="77777777" w:rsidR="00885221" w:rsidRDefault="00885221" w:rsidP="00885221">
            <w:pPr>
              <w:pStyle w:val="TAL"/>
            </w:pPr>
            <w:r>
              <w:rPr>
                <w:lang w:eastAsia="zh-CN"/>
              </w:rPr>
              <w:t xml:space="preserve">This IE may be present to include </w:t>
            </w:r>
            <w:r>
              <w:t>Maximum Receive Unit for LCP/PPP which may be set to the value of the MTU received from the UE or may be configured in the CP function.</w:t>
            </w:r>
          </w:p>
          <w:p w14:paraId="2CBCAA74" w14:textId="77777777" w:rsidR="00885221" w:rsidRDefault="00885221" w:rsidP="00885221">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5CE3F390"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03C9D5"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1C62C726"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147EBD52"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5D31B553"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57061661" w14:textId="77777777" w:rsidR="00885221" w:rsidRDefault="00885221" w:rsidP="00885221">
            <w:pPr>
              <w:pStyle w:val="TAC"/>
            </w:pPr>
            <w:r>
              <w:t>Maximum Receive Unit</w:t>
            </w:r>
          </w:p>
        </w:tc>
      </w:tr>
      <w:tr w:rsidR="00885221" w14:paraId="6BCF52A5"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430193AF" w14:textId="77777777" w:rsidR="00885221" w:rsidRDefault="00885221" w:rsidP="00885221">
            <w:pPr>
              <w:pStyle w:val="TAL"/>
            </w:pPr>
            <w:r>
              <w:t>L2TP Session Indications</w:t>
            </w:r>
          </w:p>
        </w:tc>
        <w:tc>
          <w:tcPr>
            <w:tcW w:w="336" w:type="dxa"/>
            <w:tcBorders>
              <w:top w:val="single" w:sz="4" w:space="0" w:color="auto"/>
              <w:left w:val="single" w:sz="4" w:space="0" w:color="auto"/>
              <w:bottom w:val="single" w:sz="4" w:space="0" w:color="auto"/>
              <w:right w:val="single" w:sz="4" w:space="0" w:color="auto"/>
            </w:tcBorders>
            <w:hideMark/>
          </w:tcPr>
          <w:p w14:paraId="2E8B8162" w14:textId="77777777" w:rsidR="00885221" w:rsidRDefault="00885221" w:rsidP="002C447B">
            <w:pPr>
              <w:pStyle w:val="TAC"/>
              <w:rPr>
                <w:lang w:val="fr-FR" w:eastAsia="zh-CN"/>
              </w:rPr>
            </w:pPr>
            <w:r w:rsidRPr="002C447B">
              <w:t>C</w:t>
            </w:r>
          </w:p>
        </w:tc>
        <w:tc>
          <w:tcPr>
            <w:tcW w:w="4670" w:type="dxa"/>
            <w:tcBorders>
              <w:top w:val="single" w:sz="4" w:space="0" w:color="auto"/>
              <w:left w:val="single" w:sz="4" w:space="0" w:color="auto"/>
              <w:bottom w:val="single" w:sz="4" w:space="0" w:color="auto"/>
              <w:right w:val="single" w:sz="4" w:space="0" w:color="auto"/>
            </w:tcBorders>
          </w:tcPr>
          <w:p w14:paraId="38EF5A27" w14:textId="77777777" w:rsidR="00885221" w:rsidRDefault="00885221" w:rsidP="00885221">
            <w:pPr>
              <w:pStyle w:val="TAL"/>
            </w:pPr>
            <w:r>
              <w:t>This IE shall be present if the CP function requests the UP function to get a UE IP Address, and/or DNS server information, and/or NBNS server information from the LNS.</w:t>
            </w:r>
          </w:p>
          <w:p w14:paraId="516263EE" w14:textId="77777777" w:rsidR="00885221" w:rsidRDefault="00885221" w:rsidP="00885221">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46A09287"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922228E"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4D946F70"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5283EAF6"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9D9BFF4"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21A5AC4A" w14:textId="77777777" w:rsidR="00885221" w:rsidRDefault="00885221" w:rsidP="00885221">
            <w:pPr>
              <w:pStyle w:val="TAC"/>
            </w:pPr>
            <w:r>
              <w:t>L2TP session Indications</w:t>
            </w:r>
          </w:p>
        </w:tc>
      </w:tr>
      <w:tr w:rsidR="00885221" w14:paraId="78A3F4D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0BA273E3" w14:textId="77777777" w:rsidR="00885221" w:rsidRDefault="00885221" w:rsidP="00885221">
            <w:pPr>
              <w:pStyle w:val="TAL"/>
            </w:pPr>
            <w:r>
              <w:t xml:space="preserve">L2TP User Authentication </w:t>
            </w:r>
          </w:p>
        </w:tc>
        <w:tc>
          <w:tcPr>
            <w:tcW w:w="336" w:type="dxa"/>
            <w:tcBorders>
              <w:top w:val="single" w:sz="4" w:space="0" w:color="auto"/>
              <w:left w:val="single" w:sz="4" w:space="0" w:color="auto"/>
              <w:bottom w:val="single" w:sz="4" w:space="0" w:color="auto"/>
              <w:right w:val="single" w:sz="4" w:space="0" w:color="auto"/>
            </w:tcBorders>
            <w:hideMark/>
          </w:tcPr>
          <w:p w14:paraId="72448D53" w14:textId="77777777" w:rsidR="00885221" w:rsidRDefault="00885221" w:rsidP="002C447B">
            <w:pPr>
              <w:pStyle w:val="TAC"/>
              <w:rPr>
                <w:lang w:val="fr-FR" w:eastAsia="zh-CN"/>
              </w:rPr>
            </w:pPr>
            <w:r w:rsidRPr="002C447B">
              <w:t>O</w:t>
            </w:r>
          </w:p>
        </w:tc>
        <w:tc>
          <w:tcPr>
            <w:tcW w:w="4670" w:type="dxa"/>
            <w:tcBorders>
              <w:top w:val="single" w:sz="4" w:space="0" w:color="auto"/>
              <w:left w:val="single" w:sz="4" w:space="0" w:color="auto"/>
              <w:bottom w:val="single" w:sz="4" w:space="0" w:color="auto"/>
              <w:right w:val="single" w:sz="4" w:space="0" w:color="auto"/>
            </w:tcBorders>
          </w:tcPr>
          <w:p w14:paraId="4AEE9C64" w14:textId="77777777" w:rsidR="00885221" w:rsidRDefault="00885221" w:rsidP="00885221">
            <w:pPr>
              <w:pStyle w:val="TAL"/>
            </w:pPr>
            <w:r>
              <w:t>This IE may be present to include the authentication information to be used during L2TP session establishment.</w:t>
            </w:r>
          </w:p>
          <w:p w14:paraId="3EF29041" w14:textId="77777777" w:rsidR="00885221" w:rsidRDefault="00885221" w:rsidP="00885221">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A94E4FA"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D214315"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401744A3"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57B0EA0B"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90F971E"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26251BB0" w14:textId="77777777" w:rsidR="00885221" w:rsidRDefault="00885221" w:rsidP="00885221">
            <w:pPr>
              <w:pStyle w:val="TAC"/>
            </w:pPr>
            <w:r>
              <w:t xml:space="preserve">L2TP User Authentication </w:t>
            </w:r>
          </w:p>
        </w:tc>
      </w:tr>
      <w:tr w:rsidR="00885221" w14:paraId="4EEAB679" w14:textId="77777777" w:rsidTr="00885221">
        <w:trPr>
          <w:jc w:val="center"/>
        </w:trPr>
        <w:tc>
          <w:tcPr>
            <w:tcW w:w="9480" w:type="dxa"/>
            <w:gridSpan w:val="9"/>
            <w:tcBorders>
              <w:top w:val="single" w:sz="4" w:space="0" w:color="auto"/>
              <w:left w:val="single" w:sz="4" w:space="0" w:color="auto"/>
              <w:bottom w:val="single" w:sz="4" w:space="0" w:color="auto"/>
              <w:right w:val="single" w:sz="4" w:space="0" w:color="auto"/>
            </w:tcBorders>
          </w:tcPr>
          <w:p w14:paraId="24C2595B" w14:textId="40DF7A63" w:rsidR="00885221" w:rsidRPr="00EC4799" w:rsidRDefault="00885221" w:rsidP="00CE53B7">
            <w:pPr>
              <w:pStyle w:val="TAN"/>
            </w:pPr>
            <w:r w:rsidRPr="00CE53B7">
              <w:t>NOTE:</w:t>
            </w:r>
            <w:r w:rsidRPr="00CE53B7">
              <w:tab/>
            </w:r>
            <w:r w:rsidRPr="00BC600A">
              <w:t>The Tunnel Password and L2TP User Authentication IE are transferred with plain text, a Network Domain Security/IP based security mechanism may be deployed between the CP function and the UP function if required by the local policies.</w:t>
            </w:r>
          </w:p>
        </w:tc>
      </w:tr>
    </w:tbl>
    <w:p w14:paraId="44F4EE5E" w14:textId="5866ECE6" w:rsidR="00885221" w:rsidRDefault="00885221" w:rsidP="00885221">
      <w:pPr>
        <w:rPr>
          <w:lang w:val="sv-SE"/>
        </w:rPr>
      </w:pPr>
    </w:p>
    <w:p w14:paraId="7AF6898C" w14:textId="1EED394A" w:rsidR="00885221" w:rsidRDefault="00885221" w:rsidP="00885221">
      <w:pPr>
        <w:pStyle w:val="TH"/>
        <w:rPr>
          <w:lang w:val="en-US"/>
        </w:rPr>
      </w:pPr>
      <w:r>
        <w:t xml:space="preserve">Table </w:t>
      </w:r>
      <w:r w:rsidR="001046A9">
        <w:t>7.5.2.1-4</w:t>
      </w:r>
      <w:r>
        <w:t xml:space="preserve">: </w:t>
      </w:r>
      <w:r>
        <w:rPr>
          <w:lang w:val="fr-FR"/>
        </w:rPr>
        <w:t>MBS Session N4mb Control Information</w:t>
      </w:r>
      <w:r>
        <w:rPr>
          <w:lang w:val="en-US"/>
        </w:rPr>
        <w:t xml:space="preserve"> IE</w:t>
      </w:r>
      <w:r>
        <w:t xml:space="preserve"> within PFCP Session Establishment 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6"/>
        <w:gridCol w:w="337"/>
        <w:gridCol w:w="4684"/>
        <w:gridCol w:w="371"/>
        <w:gridCol w:w="371"/>
        <w:gridCol w:w="371"/>
        <w:gridCol w:w="375"/>
        <w:gridCol w:w="425"/>
        <w:gridCol w:w="1134"/>
      </w:tblGrid>
      <w:tr w:rsidR="00885221" w14:paraId="10970B14" w14:textId="77777777" w:rsidTr="00ED493B">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5F07C202" w14:textId="77777777" w:rsidR="00885221" w:rsidRDefault="00885221" w:rsidP="00885221">
            <w:pPr>
              <w:pStyle w:val="TAL"/>
              <w:rPr>
                <w:lang w:val="x-none"/>
              </w:rPr>
            </w:pPr>
            <w:r>
              <w:t>Octet 1 and 2</w:t>
            </w:r>
          </w:p>
        </w:tc>
        <w:tc>
          <w:tcPr>
            <w:tcW w:w="337" w:type="dxa"/>
            <w:tcBorders>
              <w:top w:val="single" w:sz="4" w:space="0" w:color="auto"/>
              <w:left w:val="single" w:sz="4" w:space="0" w:color="auto"/>
              <w:bottom w:val="single" w:sz="4" w:space="0" w:color="auto"/>
              <w:right w:val="nil"/>
            </w:tcBorders>
            <w:shd w:val="clear" w:color="auto" w:fill="D9D9D9"/>
          </w:tcPr>
          <w:p w14:paraId="47AAB432" w14:textId="77777777" w:rsidR="00885221" w:rsidRDefault="00885221" w:rsidP="00885221">
            <w:pPr>
              <w:pStyle w:val="TAH"/>
            </w:pPr>
          </w:p>
        </w:tc>
        <w:tc>
          <w:tcPr>
            <w:tcW w:w="7731" w:type="dxa"/>
            <w:gridSpan w:val="7"/>
            <w:tcBorders>
              <w:top w:val="single" w:sz="4" w:space="0" w:color="auto"/>
              <w:left w:val="nil"/>
              <w:bottom w:val="single" w:sz="4" w:space="0" w:color="auto"/>
              <w:right w:val="single" w:sz="4" w:space="0" w:color="auto"/>
            </w:tcBorders>
            <w:shd w:val="clear" w:color="auto" w:fill="D9D9D9"/>
            <w:hideMark/>
          </w:tcPr>
          <w:p w14:paraId="7ACFCA76" w14:textId="2D7BFDBF" w:rsidR="00885221" w:rsidRDefault="00885221" w:rsidP="00885221">
            <w:pPr>
              <w:pStyle w:val="TAC"/>
            </w:pPr>
            <w:r>
              <w:rPr>
                <w:lang w:val="fr-FR"/>
              </w:rPr>
              <w:t>MBS Session N4mb Control Information IE Type = 300 (</w:t>
            </w:r>
            <w:r>
              <w:t>decimal</w:t>
            </w:r>
            <w:r>
              <w:rPr>
                <w:lang w:val="fr-FR"/>
              </w:rPr>
              <w:t>)</w:t>
            </w:r>
          </w:p>
        </w:tc>
      </w:tr>
      <w:tr w:rsidR="00885221" w14:paraId="3FD07F14" w14:textId="77777777" w:rsidTr="00ED493B">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0D90BBA3" w14:textId="77777777" w:rsidR="00885221" w:rsidRDefault="00885221" w:rsidP="00885221">
            <w:pPr>
              <w:pStyle w:val="TAL"/>
            </w:pPr>
            <w:r>
              <w:t>Octets 3 and 4</w:t>
            </w:r>
          </w:p>
        </w:tc>
        <w:tc>
          <w:tcPr>
            <w:tcW w:w="337" w:type="dxa"/>
            <w:tcBorders>
              <w:top w:val="single" w:sz="4" w:space="0" w:color="auto"/>
              <w:left w:val="single" w:sz="4" w:space="0" w:color="auto"/>
              <w:bottom w:val="single" w:sz="4" w:space="0" w:color="auto"/>
              <w:right w:val="nil"/>
            </w:tcBorders>
            <w:shd w:val="clear" w:color="auto" w:fill="D9D9D9"/>
          </w:tcPr>
          <w:p w14:paraId="047B06A1" w14:textId="77777777" w:rsidR="00885221" w:rsidRDefault="00885221" w:rsidP="00885221">
            <w:pPr>
              <w:pStyle w:val="TAH"/>
            </w:pPr>
          </w:p>
        </w:tc>
        <w:tc>
          <w:tcPr>
            <w:tcW w:w="7731" w:type="dxa"/>
            <w:gridSpan w:val="7"/>
            <w:tcBorders>
              <w:top w:val="single" w:sz="4" w:space="0" w:color="auto"/>
              <w:left w:val="nil"/>
              <w:bottom w:val="single" w:sz="4" w:space="0" w:color="auto"/>
              <w:right w:val="single" w:sz="4" w:space="0" w:color="auto"/>
            </w:tcBorders>
            <w:shd w:val="clear" w:color="auto" w:fill="D9D9D9"/>
            <w:hideMark/>
          </w:tcPr>
          <w:p w14:paraId="7EB9FA9E" w14:textId="77777777" w:rsidR="00885221" w:rsidRDefault="00885221" w:rsidP="00885221">
            <w:pPr>
              <w:pStyle w:val="TAC"/>
            </w:pPr>
            <w:r>
              <w:t>Length = n</w:t>
            </w:r>
          </w:p>
        </w:tc>
      </w:tr>
      <w:tr w:rsidR="00885221" w14:paraId="744D5D33" w14:textId="77777777" w:rsidTr="00ED493B">
        <w:trPr>
          <w:jc w:val="center"/>
        </w:trPr>
        <w:tc>
          <w:tcPr>
            <w:tcW w:w="1566" w:type="dxa"/>
            <w:vMerge w:val="restart"/>
            <w:tcBorders>
              <w:top w:val="single" w:sz="4" w:space="0" w:color="auto"/>
              <w:left w:val="single" w:sz="4" w:space="0" w:color="auto"/>
              <w:bottom w:val="single" w:sz="4" w:space="0" w:color="auto"/>
              <w:right w:val="single" w:sz="4" w:space="0" w:color="auto"/>
            </w:tcBorders>
            <w:hideMark/>
          </w:tcPr>
          <w:p w14:paraId="3CA7E986" w14:textId="77777777" w:rsidR="00885221" w:rsidRDefault="00885221" w:rsidP="00885221">
            <w:pPr>
              <w:pStyle w:val="TAH"/>
            </w:pPr>
            <w:r>
              <w:t>Information elements</w:t>
            </w:r>
          </w:p>
        </w:tc>
        <w:tc>
          <w:tcPr>
            <w:tcW w:w="337" w:type="dxa"/>
            <w:vMerge w:val="restart"/>
            <w:tcBorders>
              <w:top w:val="single" w:sz="4" w:space="0" w:color="auto"/>
              <w:left w:val="single" w:sz="4" w:space="0" w:color="auto"/>
              <w:bottom w:val="single" w:sz="4" w:space="0" w:color="auto"/>
              <w:right w:val="single" w:sz="4" w:space="0" w:color="auto"/>
            </w:tcBorders>
            <w:hideMark/>
          </w:tcPr>
          <w:p w14:paraId="10B6898E" w14:textId="77777777" w:rsidR="00885221" w:rsidRDefault="00885221" w:rsidP="00885221">
            <w:pPr>
              <w:pStyle w:val="TAH"/>
            </w:pPr>
            <w:r>
              <w:t>P</w:t>
            </w:r>
          </w:p>
        </w:tc>
        <w:tc>
          <w:tcPr>
            <w:tcW w:w="4684" w:type="dxa"/>
            <w:vMerge w:val="restart"/>
            <w:tcBorders>
              <w:top w:val="single" w:sz="4" w:space="0" w:color="auto"/>
              <w:left w:val="single" w:sz="4" w:space="0" w:color="auto"/>
              <w:bottom w:val="single" w:sz="4" w:space="0" w:color="auto"/>
              <w:right w:val="single" w:sz="4" w:space="0" w:color="auto"/>
            </w:tcBorders>
            <w:hideMark/>
          </w:tcPr>
          <w:p w14:paraId="45C7D830" w14:textId="77777777" w:rsidR="00885221" w:rsidRDefault="00885221" w:rsidP="00885221">
            <w:pPr>
              <w:pStyle w:val="TAH"/>
            </w:pPr>
            <w:r>
              <w:t>Condition / Comment</w:t>
            </w:r>
          </w:p>
        </w:tc>
        <w:tc>
          <w:tcPr>
            <w:tcW w:w="1913" w:type="dxa"/>
            <w:gridSpan w:val="5"/>
            <w:tcBorders>
              <w:top w:val="single" w:sz="4" w:space="0" w:color="auto"/>
              <w:left w:val="single" w:sz="4" w:space="0" w:color="auto"/>
              <w:bottom w:val="single" w:sz="4" w:space="0" w:color="auto"/>
              <w:right w:val="single" w:sz="4" w:space="0" w:color="auto"/>
            </w:tcBorders>
            <w:hideMark/>
          </w:tcPr>
          <w:p w14:paraId="1EBD8DD8" w14:textId="77777777" w:rsidR="00885221" w:rsidRDefault="00885221" w:rsidP="00885221">
            <w:pPr>
              <w:pStyle w:val="TAH"/>
            </w:pPr>
            <w:r>
              <w:t>Appl.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8F75A3A" w14:textId="77777777" w:rsidR="00885221" w:rsidRDefault="00885221" w:rsidP="00885221">
            <w:pPr>
              <w:pStyle w:val="TAH"/>
            </w:pPr>
            <w:r>
              <w:t>IE Type</w:t>
            </w:r>
          </w:p>
        </w:tc>
      </w:tr>
      <w:tr w:rsidR="00885221" w14:paraId="324A30D9" w14:textId="77777777" w:rsidTr="00ED493B">
        <w:trPr>
          <w:jc w:val="center"/>
        </w:trPr>
        <w:tc>
          <w:tcPr>
            <w:tcW w:w="1566" w:type="dxa"/>
            <w:vMerge/>
            <w:tcBorders>
              <w:top w:val="single" w:sz="4" w:space="0" w:color="auto"/>
              <w:left w:val="single" w:sz="4" w:space="0" w:color="auto"/>
              <w:bottom w:val="single" w:sz="4" w:space="0" w:color="auto"/>
              <w:right w:val="single" w:sz="4" w:space="0" w:color="auto"/>
            </w:tcBorders>
            <w:vAlign w:val="center"/>
            <w:hideMark/>
          </w:tcPr>
          <w:p w14:paraId="56FD7093" w14:textId="77777777" w:rsidR="00885221" w:rsidRDefault="00885221" w:rsidP="00885221">
            <w:pPr>
              <w:spacing w:after="0"/>
              <w:rPr>
                <w:rFonts w:ascii="Arial" w:hAnsi="Arial"/>
                <w:b/>
                <w:sz w:val="18"/>
              </w:rPr>
            </w:pPr>
            <w:bookmarkStart w:id="4093" w:name="_PERM_MCCTEMPBM_CRPT05020238___7" w:colFirst="0" w:colLast="1"/>
          </w:p>
        </w:tc>
        <w:tc>
          <w:tcPr>
            <w:tcW w:w="337" w:type="dxa"/>
            <w:vMerge/>
            <w:tcBorders>
              <w:top w:val="single" w:sz="4" w:space="0" w:color="auto"/>
              <w:left w:val="single" w:sz="4" w:space="0" w:color="auto"/>
              <w:bottom w:val="single" w:sz="4" w:space="0" w:color="auto"/>
              <w:right w:val="single" w:sz="4" w:space="0" w:color="auto"/>
            </w:tcBorders>
            <w:vAlign w:val="center"/>
            <w:hideMark/>
          </w:tcPr>
          <w:p w14:paraId="53D4ABC4" w14:textId="77777777" w:rsidR="00885221" w:rsidRDefault="00885221" w:rsidP="00885221">
            <w:pPr>
              <w:spacing w:after="0"/>
              <w:rPr>
                <w:rFonts w:ascii="Arial" w:hAnsi="Arial"/>
                <w:b/>
                <w:sz w:val="18"/>
              </w:rPr>
            </w:pPr>
          </w:p>
        </w:tc>
        <w:tc>
          <w:tcPr>
            <w:tcW w:w="4684" w:type="dxa"/>
            <w:vMerge/>
            <w:tcBorders>
              <w:top w:val="single" w:sz="4" w:space="0" w:color="auto"/>
              <w:left w:val="single" w:sz="4" w:space="0" w:color="auto"/>
              <w:bottom w:val="single" w:sz="4" w:space="0" w:color="auto"/>
              <w:right w:val="single" w:sz="4" w:space="0" w:color="auto"/>
            </w:tcBorders>
            <w:vAlign w:val="center"/>
            <w:hideMark/>
          </w:tcPr>
          <w:p w14:paraId="20CE5B6B" w14:textId="77777777" w:rsidR="00885221" w:rsidRDefault="00885221" w:rsidP="00885221">
            <w:pPr>
              <w:spacing w:after="0"/>
              <w:rPr>
                <w:rFonts w:ascii="Arial" w:hAnsi="Arial"/>
                <w:b/>
                <w:sz w:val="18"/>
              </w:rPr>
            </w:pPr>
          </w:p>
        </w:tc>
        <w:tc>
          <w:tcPr>
            <w:tcW w:w="371" w:type="dxa"/>
            <w:tcBorders>
              <w:top w:val="single" w:sz="4" w:space="0" w:color="auto"/>
              <w:left w:val="single" w:sz="4" w:space="0" w:color="auto"/>
              <w:bottom w:val="single" w:sz="4" w:space="0" w:color="auto"/>
              <w:right w:val="single" w:sz="4" w:space="0" w:color="auto"/>
            </w:tcBorders>
            <w:hideMark/>
          </w:tcPr>
          <w:p w14:paraId="2795C9DA" w14:textId="77777777" w:rsidR="00885221" w:rsidRDefault="00885221" w:rsidP="00885221">
            <w:pPr>
              <w:pStyle w:val="TAH"/>
            </w:pPr>
            <w:r>
              <w:t>Sxa</w:t>
            </w:r>
          </w:p>
        </w:tc>
        <w:tc>
          <w:tcPr>
            <w:tcW w:w="371" w:type="dxa"/>
            <w:tcBorders>
              <w:top w:val="single" w:sz="4" w:space="0" w:color="auto"/>
              <w:left w:val="single" w:sz="4" w:space="0" w:color="auto"/>
              <w:bottom w:val="single" w:sz="4" w:space="0" w:color="auto"/>
              <w:right w:val="single" w:sz="4" w:space="0" w:color="auto"/>
            </w:tcBorders>
            <w:hideMark/>
          </w:tcPr>
          <w:p w14:paraId="386D6997" w14:textId="77777777" w:rsidR="00885221" w:rsidRDefault="00885221" w:rsidP="00885221">
            <w:pPr>
              <w:pStyle w:val="TAH"/>
            </w:pPr>
            <w:r>
              <w:t>Sxb</w:t>
            </w:r>
          </w:p>
        </w:tc>
        <w:tc>
          <w:tcPr>
            <w:tcW w:w="371" w:type="dxa"/>
            <w:tcBorders>
              <w:top w:val="single" w:sz="4" w:space="0" w:color="auto"/>
              <w:left w:val="single" w:sz="4" w:space="0" w:color="auto"/>
              <w:bottom w:val="single" w:sz="4" w:space="0" w:color="auto"/>
              <w:right w:val="single" w:sz="4" w:space="0" w:color="auto"/>
            </w:tcBorders>
            <w:hideMark/>
          </w:tcPr>
          <w:p w14:paraId="5878A4F0" w14:textId="77777777" w:rsidR="00885221" w:rsidRDefault="00885221" w:rsidP="00885221">
            <w:pPr>
              <w:pStyle w:val="TAH"/>
            </w:pPr>
            <w:r>
              <w:t>Sxc</w:t>
            </w:r>
          </w:p>
        </w:tc>
        <w:tc>
          <w:tcPr>
            <w:tcW w:w="375" w:type="dxa"/>
            <w:tcBorders>
              <w:top w:val="single" w:sz="4" w:space="0" w:color="auto"/>
              <w:left w:val="single" w:sz="4" w:space="0" w:color="auto"/>
              <w:bottom w:val="single" w:sz="4" w:space="0" w:color="auto"/>
              <w:right w:val="single" w:sz="4" w:space="0" w:color="auto"/>
            </w:tcBorders>
            <w:hideMark/>
          </w:tcPr>
          <w:p w14:paraId="275C7849" w14:textId="77777777" w:rsidR="00885221" w:rsidRDefault="00885221" w:rsidP="00885221">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217F4DFB" w14:textId="77777777" w:rsidR="00885221" w:rsidRDefault="00885221" w:rsidP="00885221">
            <w:pPr>
              <w:pStyle w:val="TAH"/>
            </w:pPr>
            <w:r>
              <w:t>N4mb</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BDF5846" w14:textId="77777777" w:rsidR="00885221" w:rsidRDefault="00885221" w:rsidP="00885221">
            <w:pPr>
              <w:spacing w:after="0"/>
              <w:rPr>
                <w:rFonts w:ascii="Arial" w:hAnsi="Arial"/>
                <w:b/>
                <w:sz w:val="18"/>
              </w:rPr>
            </w:pPr>
            <w:bookmarkStart w:id="4094" w:name="_PERM_MCCTEMPBM_CRPT05020239___7"/>
            <w:bookmarkEnd w:id="4094"/>
          </w:p>
        </w:tc>
      </w:tr>
      <w:bookmarkEnd w:id="4093"/>
      <w:tr w:rsidR="00885221" w14:paraId="1B71F86D" w14:textId="77777777" w:rsidTr="00ED493B">
        <w:trPr>
          <w:jc w:val="center"/>
        </w:trPr>
        <w:tc>
          <w:tcPr>
            <w:tcW w:w="1566" w:type="dxa"/>
            <w:tcBorders>
              <w:top w:val="single" w:sz="4" w:space="0" w:color="auto"/>
              <w:left w:val="single" w:sz="4" w:space="0" w:color="auto"/>
              <w:bottom w:val="single" w:sz="4" w:space="0" w:color="auto"/>
              <w:right w:val="single" w:sz="4" w:space="0" w:color="auto"/>
            </w:tcBorders>
          </w:tcPr>
          <w:p w14:paraId="6340D03E" w14:textId="77777777" w:rsidR="00885221" w:rsidRDefault="00885221" w:rsidP="00885221">
            <w:pPr>
              <w:pStyle w:val="TAL"/>
            </w:pPr>
            <w:r>
              <w:t>MBS Session Identifier</w:t>
            </w:r>
          </w:p>
        </w:tc>
        <w:tc>
          <w:tcPr>
            <w:tcW w:w="337" w:type="dxa"/>
            <w:tcBorders>
              <w:top w:val="single" w:sz="4" w:space="0" w:color="auto"/>
              <w:left w:val="single" w:sz="4" w:space="0" w:color="auto"/>
              <w:bottom w:val="single" w:sz="4" w:space="0" w:color="auto"/>
              <w:right w:val="single" w:sz="4" w:space="0" w:color="auto"/>
            </w:tcBorders>
          </w:tcPr>
          <w:p w14:paraId="4881CB71" w14:textId="77777777" w:rsidR="00885221" w:rsidRDefault="00885221" w:rsidP="002C447B">
            <w:pPr>
              <w:pStyle w:val="TAC"/>
            </w:pPr>
            <w:r w:rsidRPr="002C447B">
              <w:t>M</w:t>
            </w:r>
          </w:p>
        </w:tc>
        <w:tc>
          <w:tcPr>
            <w:tcW w:w="4684" w:type="dxa"/>
            <w:tcBorders>
              <w:top w:val="single" w:sz="4" w:space="0" w:color="auto"/>
              <w:left w:val="single" w:sz="4" w:space="0" w:color="auto"/>
              <w:bottom w:val="single" w:sz="4" w:space="0" w:color="auto"/>
              <w:right w:val="single" w:sz="4" w:space="0" w:color="auto"/>
            </w:tcBorders>
          </w:tcPr>
          <w:p w14:paraId="36667DA0" w14:textId="77777777" w:rsidR="00885221" w:rsidRDefault="00885221" w:rsidP="00885221">
            <w:pPr>
              <w:pStyle w:val="TAL"/>
            </w:pPr>
          </w:p>
        </w:tc>
        <w:tc>
          <w:tcPr>
            <w:tcW w:w="371" w:type="dxa"/>
            <w:tcBorders>
              <w:top w:val="single" w:sz="4" w:space="0" w:color="auto"/>
              <w:left w:val="single" w:sz="4" w:space="0" w:color="auto"/>
              <w:bottom w:val="single" w:sz="4" w:space="0" w:color="auto"/>
              <w:right w:val="single" w:sz="4" w:space="0" w:color="auto"/>
            </w:tcBorders>
          </w:tcPr>
          <w:p w14:paraId="14EE3938" w14:textId="77777777" w:rsidR="00885221" w:rsidRDefault="00885221" w:rsidP="00885221">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1215E7DF" w14:textId="77777777" w:rsidR="00885221" w:rsidRDefault="00885221" w:rsidP="00885221">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6D6D1746" w14:textId="77777777" w:rsidR="00885221" w:rsidRDefault="00885221" w:rsidP="00885221">
            <w:pPr>
              <w:pStyle w:val="TAC"/>
              <w:rPr>
                <w:lang w:val="de-DE"/>
              </w:rPr>
            </w:pPr>
            <w:r>
              <w:rPr>
                <w:lang w:val="de-DE"/>
              </w:rPr>
              <w:t>-</w:t>
            </w:r>
          </w:p>
        </w:tc>
        <w:tc>
          <w:tcPr>
            <w:tcW w:w="375" w:type="dxa"/>
            <w:tcBorders>
              <w:top w:val="single" w:sz="4" w:space="0" w:color="auto"/>
              <w:left w:val="single" w:sz="4" w:space="0" w:color="auto"/>
              <w:bottom w:val="single" w:sz="4" w:space="0" w:color="auto"/>
              <w:right w:val="single" w:sz="4" w:space="0" w:color="auto"/>
            </w:tcBorders>
          </w:tcPr>
          <w:p w14:paraId="0D22BA4A" w14:textId="77777777" w:rsidR="00885221" w:rsidRDefault="00885221" w:rsidP="0088522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0851650E" w14:textId="77777777" w:rsidR="00885221" w:rsidRDefault="00885221" w:rsidP="00885221">
            <w:pPr>
              <w:pStyle w:val="TAC"/>
              <w:rPr>
                <w:lang w:val="de-DE"/>
              </w:rPr>
            </w:pPr>
            <w:r>
              <w:rPr>
                <w:lang w:val="de-DE"/>
              </w:rPr>
              <w:t>X</w:t>
            </w:r>
          </w:p>
        </w:tc>
        <w:tc>
          <w:tcPr>
            <w:tcW w:w="1134" w:type="dxa"/>
            <w:tcBorders>
              <w:top w:val="single" w:sz="4" w:space="0" w:color="auto"/>
              <w:left w:val="single" w:sz="4" w:space="0" w:color="auto"/>
              <w:bottom w:val="single" w:sz="4" w:space="0" w:color="auto"/>
              <w:right w:val="single" w:sz="4" w:space="0" w:color="auto"/>
            </w:tcBorders>
          </w:tcPr>
          <w:p w14:paraId="359E7818" w14:textId="77777777" w:rsidR="00885221" w:rsidRDefault="00885221" w:rsidP="00885221">
            <w:pPr>
              <w:pStyle w:val="TAC"/>
              <w:rPr>
                <w:lang w:val="x-none"/>
              </w:rPr>
            </w:pPr>
            <w:r>
              <w:t>MBS Session Identifier</w:t>
            </w:r>
          </w:p>
        </w:tc>
      </w:tr>
      <w:tr w:rsidR="00AC7BFA" w14:paraId="389776C9" w14:textId="77777777" w:rsidTr="00ED493B">
        <w:trPr>
          <w:jc w:val="center"/>
        </w:trPr>
        <w:tc>
          <w:tcPr>
            <w:tcW w:w="1566" w:type="dxa"/>
            <w:tcBorders>
              <w:top w:val="single" w:sz="4" w:space="0" w:color="auto"/>
              <w:left w:val="single" w:sz="4" w:space="0" w:color="auto"/>
              <w:bottom w:val="single" w:sz="4" w:space="0" w:color="auto"/>
              <w:right w:val="single" w:sz="4" w:space="0" w:color="auto"/>
            </w:tcBorders>
          </w:tcPr>
          <w:p w14:paraId="343DEBC3" w14:textId="11170AB7" w:rsidR="00AC7BFA" w:rsidRDefault="00AC7BFA" w:rsidP="00AC7BFA">
            <w:pPr>
              <w:pStyle w:val="TAL"/>
            </w:pPr>
            <w:r>
              <w:t>Area Session ID</w:t>
            </w:r>
          </w:p>
        </w:tc>
        <w:tc>
          <w:tcPr>
            <w:tcW w:w="337" w:type="dxa"/>
            <w:tcBorders>
              <w:top w:val="single" w:sz="4" w:space="0" w:color="auto"/>
              <w:left w:val="single" w:sz="4" w:space="0" w:color="auto"/>
              <w:bottom w:val="single" w:sz="4" w:space="0" w:color="auto"/>
              <w:right w:val="single" w:sz="4" w:space="0" w:color="auto"/>
            </w:tcBorders>
          </w:tcPr>
          <w:p w14:paraId="468A5881" w14:textId="3C02C39B" w:rsidR="00AC7BFA" w:rsidRDefault="00AC7BFA" w:rsidP="00AC7BFA">
            <w:pPr>
              <w:pStyle w:val="TAL"/>
              <w:jc w:val="center"/>
            </w:pPr>
            <w:r>
              <w:t>C</w:t>
            </w:r>
          </w:p>
        </w:tc>
        <w:tc>
          <w:tcPr>
            <w:tcW w:w="4684" w:type="dxa"/>
            <w:tcBorders>
              <w:top w:val="single" w:sz="4" w:space="0" w:color="auto"/>
              <w:left w:val="single" w:sz="4" w:space="0" w:color="auto"/>
              <w:bottom w:val="single" w:sz="4" w:space="0" w:color="auto"/>
              <w:right w:val="single" w:sz="4" w:space="0" w:color="auto"/>
            </w:tcBorders>
          </w:tcPr>
          <w:p w14:paraId="44721D56" w14:textId="5116E2D4" w:rsidR="00AC7BFA" w:rsidRDefault="00AC7BFA" w:rsidP="00AC7BFA">
            <w:pPr>
              <w:pStyle w:val="TAL"/>
            </w:pPr>
            <w:r>
              <w:t xml:space="preserve">This IE shall be present for a location dependent MBS service. When present, it shall contain the Area Session ID, which together with the MBS Session Identifier, uniquely identify the service area part of the content data of the MBS service. </w:t>
            </w:r>
          </w:p>
        </w:tc>
        <w:tc>
          <w:tcPr>
            <w:tcW w:w="371" w:type="dxa"/>
            <w:tcBorders>
              <w:top w:val="single" w:sz="4" w:space="0" w:color="auto"/>
              <w:left w:val="single" w:sz="4" w:space="0" w:color="auto"/>
              <w:bottom w:val="single" w:sz="4" w:space="0" w:color="auto"/>
              <w:right w:val="single" w:sz="4" w:space="0" w:color="auto"/>
            </w:tcBorders>
          </w:tcPr>
          <w:p w14:paraId="68DC493A" w14:textId="7608D0D4" w:rsidR="00AC7BFA" w:rsidRDefault="00AC7BFA" w:rsidP="00AC7BFA">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65F21FDE" w14:textId="4B4051D9" w:rsidR="00AC7BFA" w:rsidRDefault="00AC7BFA" w:rsidP="00AC7BFA">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14BD73C6" w14:textId="7D90BCFB" w:rsidR="00AC7BFA" w:rsidRDefault="00AC7BFA" w:rsidP="00AC7BFA">
            <w:pPr>
              <w:pStyle w:val="TAC"/>
              <w:rPr>
                <w:lang w:val="de-DE"/>
              </w:rPr>
            </w:pPr>
            <w:r>
              <w:rPr>
                <w:lang w:val="de-DE"/>
              </w:rPr>
              <w:t>-</w:t>
            </w:r>
          </w:p>
        </w:tc>
        <w:tc>
          <w:tcPr>
            <w:tcW w:w="375" w:type="dxa"/>
            <w:tcBorders>
              <w:top w:val="single" w:sz="4" w:space="0" w:color="auto"/>
              <w:left w:val="single" w:sz="4" w:space="0" w:color="auto"/>
              <w:bottom w:val="single" w:sz="4" w:space="0" w:color="auto"/>
              <w:right w:val="single" w:sz="4" w:space="0" w:color="auto"/>
            </w:tcBorders>
          </w:tcPr>
          <w:p w14:paraId="430F2A87" w14:textId="34AEF081" w:rsidR="00AC7BFA" w:rsidRDefault="00AC7BFA" w:rsidP="00AC7BFA">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37DF4E57" w14:textId="364D6080" w:rsidR="00AC7BFA" w:rsidRDefault="00AC7BFA" w:rsidP="00AC7BFA">
            <w:pPr>
              <w:pStyle w:val="TAC"/>
              <w:rPr>
                <w:lang w:val="de-DE"/>
              </w:rPr>
            </w:pPr>
            <w:r>
              <w:rPr>
                <w:lang w:val="de-DE"/>
              </w:rPr>
              <w:t>X</w:t>
            </w:r>
          </w:p>
        </w:tc>
        <w:tc>
          <w:tcPr>
            <w:tcW w:w="1134" w:type="dxa"/>
            <w:tcBorders>
              <w:top w:val="single" w:sz="4" w:space="0" w:color="auto"/>
              <w:left w:val="single" w:sz="4" w:space="0" w:color="auto"/>
              <w:bottom w:val="single" w:sz="4" w:space="0" w:color="auto"/>
              <w:right w:val="single" w:sz="4" w:space="0" w:color="auto"/>
            </w:tcBorders>
          </w:tcPr>
          <w:p w14:paraId="0CCD3C85" w14:textId="517BEDF5" w:rsidR="00AC7BFA" w:rsidRDefault="00AC7BFA" w:rsidP="00AC7BFA">
            <w:pPr>
              <w:pStyle w:val="TAC"/>
            </w:pPr>
            <w:r>
              <w:t>Area Session ID</w:t>
            </w:r>
          </w:p>
        </w:tc>
      </w:tr>
      <w:tr w:rsidR="00885221" w14:paraId="393E45EC" w14:textId="77777777" w:rsidTr="00ED493B">
        <w:trPr>
          <w:jc w:val="center"/>
        </w:trPr>
        <w:tc>
          <w:tcPr>
            <w:tcW w:w="1566" w:type="dxa"/>
            <w:tcBorders>
              <w:top w:val="single" w:sz="4" w:space="0" w:color="auto"/>
              <w:left w:val="single" w:sz="4" w:space="0" w:color="auto"/>
              <w:bottom w:val="single" w:sz="4" w:space="0" w:color="auto"/>
              <w:right w:val="single" w:sz="4" w:space="0" w:color="auto"/>
            </w:tcBorders>
          </w:tcPr>
          <w:p w14:paraId="7E5440EA" w14:textId="77777777" w:rsidR="00885221" w:rsidRDefault="00885221" w:rsidP="00885221">
            <w:pPr>
              <w:pStyle w:val="TAL"/>
              <w:rPr>
                <w:lang w:val="de-DE"/>
              </w:rPr>
            </w:pPr>
            <w:r>
              <w:rPr>
                <w:lang w:val="de-DE"/>
              </w:rPr>
              <w:t>MBSN4mbReq-Flags</w:t>
            </w:r>
          </w:p>
        </w:tc>
        <w:tc>
          <w:tcPr>
            <w:tcW w:w="337" w:type="dxa"/>
            <w:tcBorders>
              <w:top w:val="single" w:sz="4" w:space="0" w:color="auto"/>
              <w:left w:val="single" w:sz="4" w:space="0" w:color="auto"/>
              <w:bottom w:val="single" w:sz="4" w:space="0" w:color="auto"/>
              <w:right w:val="single" w:sz="4" w:space="0" w:color="auto"/>
            </w:tcBorders>
          </w:tcPr>
          <w:p w14:paraId="014B509D" w14:textId="77777777" w:rsidR="00885221" w:rsidRDefault="00885221" w:rsidP="002C447B">
            <w:pPr>
              <w:pStyle w:val="TAC"/>
            </w:pPr>
            <w:r w:rsidRPr="002C447B">
              <w:t>C</w:t>
            </w:r>
          </w:p>
        </w:tc>
        <w:tc>
          <w:tcPr>
            <w:tcW w:w="4684" w:type="dxa"/>
            <w:tcBorders>
              <w:top w:val="single" w:sz="4" w:space="0" w:color="auto"/>
              <w:left w:val="single" w:sz="4" w:space="0" w:color="auto"/>
              <w:bottom w:val="single" w:sz="4" w:space="0" w:color="auto"/>
              <w:right w:val="single" w:sz="4" w:space="0" w:color="auto"/>
            </w:tcBorders>
          </w:tcPr>
          <w:p w14:paraId="41605766" w14:textId="77777777" w:rsidR="00885221" w:rsidRDefault="00885221" w:rsidP="00885221">
            <w:pPr>
              <w:pStyle w:val="TAL"/>
              <w:rPr>
                <w:rFonts w:cs="Arial"/>
                <w:szCs w:val="18"/>
              </w:rPr>
            </w:pPr>
            <w:r>
              <w:t>This IE shall be included if at least one of the flags is set to</w:t>
            </w:r>
            <w:r>
              <w:rPr>
                <w:rFonts w:cs="Arial"/>
                <w:szCs w:val="18"/>
              </w:rPr>
              <w:t xml:space="preserve"> "1".</w:t>
            </w:r>
          </w:p>
          <w:p w14:paraId="2805BF05" w14:textId="77777777" w:rsidR="00885221" w:rsidRDefault="00885221" w:rsidP="00885221">
            <w:pPr>
              <w:pStyle w:val="TAL"/>
              <w:rPr>
                <w:rFonts w:cs="Arial"/>
                <w:szCs w:val="18"/>
              </w:rPr>
            </w:pPr>
          </w:p>
          <w:p w14:paraId="7F7DF562" w14:textId="20674B5A" w:rsidR="00885221" w:rsidRDefault="00885221" w:rsidP="00885221">
            <w:pPr>
              <w:pStyle w:val="B1"/>
              <w:rPr>
                <w:rFonts w:ascii="Arial" w:hAnsi="Arial" w:cs="Arial"/>
                <w:sz w:val="18"/>
                <w:szCs w:val="18"/>
              </w:rPr>
            </w:pPr>
            <w:bookmarkStart w:id="4095" w:name="_PERM_MCCTEMPBM_CRPT05020242___7"/>
            <w:r w:rsidRPr="003B21B1">
              <w:rPr>
                <w:rFonts w:ascii="Arial" w:hAnsi="Arial" w:cs="Arial"/>
                <w:sz w:val="18"/>
                <w:szCs w:val="18"/>
              </w:rPr>
              <w:t>-</w:t>
            </w:r>
            <w:r w:rsidRPr="003B21B1">
              <w:rPr>
                <w:rFonts w:ascii="Arial" w:hAnsi="Arial" w:cs="Arial"/>
                <w:sz w:val="18"/>
                <w:szCs w:val="18"/>
              </w:rPr>
              <w:tab/>
            </w:r>
            <w:r w:rsidRPr="00435741">
              <w:rPr>
                <w:rFonts w:ascii="Arial" w:hAnsi="Arial" w:cs="Arial"/>
                <w:sz w:val="18"/>
                <w:szCs w:val="18"/>
              </w:rPr>
              <w:t xml:space="preserve">PLLSSM </w:t>
            </w:r>
            <w:r w:rsidRPr="003B21B1">
              <w:rPr>
                <w:rFonts w:ascii="Arial" w:hAnsi="Arial" w:cs="Arial"/>
                <w:sz w:val="18"/>
                <w:szCs w:val="18"/>
              </w:rPr>
              <w:t>(</w:t>
            </w:r>
            <w:r>
              <w:rPr>
                <w:rFonts w:ascii="Arial" w:hAnsi="Arial" w:cs="Arial"/>
                <w:sz w:val="18"/>
                <w:szCs w:val="18"/>
              </w:rPr>
              <w:t>Provide Lower Layer SSM</w:t>
            </w:r>
            <w:r w:rsidRPr="003B21B1">
              <w:rPr>
                <w:rFonts w:ascii="Arial" w:hAnsi="Arial" w:cs="Arial"/>
                <w:sz w:val="18"/>
                <w:szCs w:val="18"/>
              </w:rPr>
              <w:t xml:space="preserve">): the </w:t>
            </w:r>
            <w:r>
              <w:rPr>
                <w:rFonts w:ascii="Arial" w:hAnsi="Arial" w:cs="Arial"/>
                <w:sz w:val="18"/>
                <w:szCs w:val="18"/>
              </w:rPr>
              <w:t xml:space="preserve">MB-SMF </w:t>
            </w:r>
            <w:r w:rsidRPr="003B21B1">
              <w:rPr>
                <w:rFonts w:ascii="Arial" w:hAnsi="Arial" w:cs="Arial"/>
                <w:sz w:val="18"/>
                <w:szCs w:val="18"/>
              </w:rPr>
              <w:t xml:space="preserve">shall set this flag </w:t>
            </w:r>
            <w:r>
              <w:rPr>
                <w:rFonts w:ascii="Arial" w:hAnsi="Arial" w:cs="Arial"/>
                <w:sz w:val="18"/>
                <w:szCs w:val="18"/>
              </w:rPr>
              <w:t xml:space="preserve">to "1" to request the MB-UPF to allocate a LL SSM </w:t>
            </w:r>
            <w:r w:rsidRPr="00DB34B2">
              <w:rPr>
                <w:rFonts w:ascii="Arial" w:hAnsi="Arial" w:cs="Arial"/>
                <w:sz w:val="18"/>
                <w:szCs w:val="18"/>
              </w:rPr>
              <w:t>(i.e. multicast destination address and related source IP address) and a GTP-U Common Tunnel EndPoint Identifier (C-TEID)</w:t>
            </w:r>
            <w:r>
              <w:rPr>
                <w:rFonts w:ascii="Arial" w:hAnsi="Arial" w:cs="Arial"/>
                <w:sz w:val="18"/>
                <w:szCs w:val="18"/>
              </w:rPr>
              <w:t>, if multicast transport is used over N3mb and/or N</w:t>
            </w:r>
            <w:r w:rsidR="00F74D34">
              <w:rPr>
                <w:rFonts w:ascii="Arial" w:hAnsi="Arial" w:cs="Arial"/>
                <w:sz w:val="18"/>
                <w:szCs w:val="18"/>
              </w:rPr>
              <w:t>1</w:t>
            </w:r>
            <w:r>
              <w:rPr>
                <w:rFonts w:ascii="Arial" w:hAnsi="Arial" w:cs="Arial"/>
                <w:sz w:val="18"/>
                <w:szCs w:val="18"/>
              </w:rPr>
              <w:t>9mb.</w:t>
            </w:r>
          </w:p>
          <w:p w14:paraId="1A5FB08D" w14:textId="776F9C31" w:rsidR="00F74D34" w:rsidRDefault="00885221" w:rsidP="00F74D34">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531A12">
              <w:rPr>
                <w:rFonts w:ascii="Arial" w:hAnsi="Arial" w:cs="Arial"/>
                <w:sz w:val="18"/>
                <w:szCs w:val="18"/>
              </w:rPr>
              <w:t>JMBSSM (Join MBS Session SSM)</w:t>
            </w:r>
            <w:r>
              <w:rPr>
                <w:rFonts w:ascii="Arial" w:hAnsi="Arial" w:cs="Arial"/>
                <w:sz w:val="18"/>
                <w:szCs w:val="18"/>
              </w:rPr>
              <w:t xml:space="preserve">: the MB-SMF shall set this flag to "1" to request the MB-UPF to </w:t>
            </w:r>
            <w:r w:rsidRPr="00531A12">
              <w:rPr>
                <w:rFonts w:ascii="Arial" w:hAnsi="Arial" w:cs="Arial"/>
                <w:sz w:val="18"/>
                <w:szCs w:val="18"/>
              </w:rPr>
              <w:t>join the multicast tree towards the Source Specific Multicast (SSM) address information provided by AF/AS or MBSTF for the MBS Session</w:t>
            </w:r>
            <w:r>
              <w:rPr>
                <w:rFonts w:ascii="Arial" w:hAnsi="Arial" w:cs="Arial"/>
                <w:sz w:val="18"/>
                <w:szCs w:val="18"/>
              </w:rPr>
              <w:t>, if multicast transport is used over N6mb or Nmb9.</w:t>
            </w:r>
            <w:r w:rsidR="00F74D34">
              <w:rPr>
                <w:rFonts w:ascii="Arial" w:hAnsi="Arial" w:cs="Arial"/>
                <w:sz w:val="18"/>
                <w:szCs w:val="18"/>
              </w:rPr>
              <w:t xml:space="preserve"> .</w:t>
            </w:r>
          </w:p>
          <w:p w14:paraId="1E3BB740" w14:textId="1FEE304F" w:rsidR="00885221" w:rsidRPr="003B21B1" w:rsidRDefault="00F74D34" w:rsidP="00885221">
            <w:pPr>
              <w:pStyle w:val="B1"/>
              <w:rPr>
                <w:rFonts w:ascii="Arial" w:hAnsi="Arial" w:cs="Arial"/>
                <w:sz w:val="18"/>
                <w:szCs w:val="18"/>
              </w:rPr>
            </w:pPr>
            <w:r>
              <w:rPr>
                <w:rFonts w:ascii="Arial" w:hAnsi="Arial" w:cs="Arial"/>
                <w:sz w:val="18"/>
                <w:szCs w:val="18"/>
              </w:rPr>
              <w:t>-</w:t>
            </w:r>
            <w:r>
              <w:rPr>
                <w:rFonts w:ascii="Arial" w:hAnsi="Arial" w:cs="Arial"/>
                <w:sz w:val="18"/>
                <w:szCs w:val="18"/>
              </w:rPr>
              <w:tab/>
              <w:t>MBS RESTI (MBS Restoration Indication): this bit shall be set to "1" if the MB-SMF re-establishes an existing PFCP session. (NOTE)</w:t>
            </w:r>
          </w:p>
          <w:bookmarkEnd w:id="4095"/>
          <w:p w14:paraId="73F1D575" w14:textId="77777777" w:rsidR="00885221" w:rsidRDefault="00885221" w:rsidP="00885221">
            <w:pPr>
              <w:pStyle w:val="TAL"/>
              <w:rPr>
                <w:rFonts w:cs="Arial"/>
                <w:szCs w:val="18"/>
                <w:lang w:eastAsia="zh-CN"/>
              </w:rPr>
            </w:pPr>
          </w:p>
        </w:tc>
        <w:tc>
          <w:tcPr>
            <w:tcW w:w="371" w:type="dxa"/>
            <w:tcBorders>
              <w:top w:val="single" w:sz="4" w:space="0" w:color="auto"/>
              <w:left w:val="single" w:sz="4" w:space="0" w:color="auto"/>
              <w:bottom w:val="single" w:sz="4" w:space="0" w:color="auto"/>
              <w:right w:val="single" w:sz="4" w:space="0" w:color="auto"/>
            </w:tcBorders>
          </w:tcPr>
          <w:p w14:paraId="1F96E716" w14:textId="77777777" w:rsidR="00885221" w:rsidRDefault="00885221" w:rsidP="00885221">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7B2BFAF3" w14:textId="77777777" w:rsidR="00885221" w:rsidRDefault="00885221" w:rsidP="00885221">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614732D0" w14:textId="77777777" w:rsidR="00885221" w:rsidRDefault="00885221" w:rsidP="00885221">
            <w:pPr>
              <w:pStyle w:val="TAC"/>
              <w:rPr>
                <w:lang w:val="de-DE"/>
              </w:rPr>
            </w:pPr>
            <w:r>
              <w:rPr>
                <w:lang w:val="de-DE"/>
              </w:rPr>
              <w:t>-</w:t>
            </w:r>
          </w:p>
        </w:tc>
        <w:tc>
          <w:tcPr>
            <w:tcW w:w="375" w:type="dxa"/>
            <w:tcBorders>
              <w:top w:val="single" w:sz="4" w:space="0" w:color="auto"/>
              <w:left w:val="single" w:sz="4" w:space="0" w:color="auto"/>
              <w:bottom w:val="single" w:sz="4" w:space="0" w:color="auto"/>
              <w:right w:val="single" w:sz="4" w:space="0" w:color="auto"/>
            </w:tcBorders>
          </w:tcPr>
          <w:p w14:paraId="03753D31" w14:textId="77777777" w:rsidR="00885221" w:rsidRDefault="00885221" w:rsidP="0088522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43B93C4B" w14:textId="77777777" w:rsidR="00885221" w:rsidRDefault="00885221" w:rsidP="00885221">
            <w:pPr>
              <w:pStyle w:val="TAC"/>
              <w:rPr>
                <w:lang w:val="de-DE"/>
              </w:rPr>
            </w:pPr>
            <w:r>
              <w:rPr>
                <w:lang w:val="de-DE"/>
              </w:rPr>
              <w:t>X</w:t>
            </w:r>
          </w:p>
        </w:tc>
        <w:tc>
          <w:tcPr>
            <w:tcW w:w="1134" w:type="dxa"/>
            <w:tcBorders>
              <w:top w:val="single" w:sz="4" w:space="0" w:color="auto"/>
              <w:left w:val="single" w:sz="4" w:space="0" w:color="auto"/>
              <w:bottom w:val="single" w:sz="4" w:space="0" w:color="auto"/>
              <w:right w:val="single" w:sz="4" w:space="0" w:color="auto"/>
            </w:tcBorders>
          </w:tcPr>
          <w:p w14:paraId="344AEBA1" w14:textId="77777777" w:rsidR="00885221" w:rsidRDefault="00885221" w:rsidP="00885221">
            <w:pPr>
              <w:pStyle w:val="TAC"/>
              <w:rPr>
                <w:lang w:val="de-DE"/>
              </w:rPr>
            </w:pPr>
            <w:r>
              <w:rPr>
                <w:lang w:val="de-DE"/>
              </w:rPr>
              <w:t>MBSN4mbReq-Flags</w:t>
            </w:r>
          </w:p>
        </w:tc>
      </w:tr>
      <w:tr w:rsidR="00F74D34" w14:paraId="7BD648F6" w14:textId="77777777" w:rsidTr="00ED493B">
        <w:trPr>
          <w:jc w:val="center"/>
        </w:trPr>
        <w:tc>
          <w:tcPr>
            <w:tcW w:w="1566" w:type="dxa"/>
            <w:tcBorders>
              <w:top w:val="single" w:sz="4" w:space="0" w:color="auto"/>
              <w:left w:val="single" w:sz="4" w:space="0" w:color="auto"/>
              <w:bottom w:val="single" w:sz="4" w:space="0" w:color="auto"/>
              <w:right w:val="single" w:sz="4" w:space="0" w:color="auto"/>
            </w:tcBorders>
          </w:tcPr>
          <w:p w14:paraId="3E1E4858" w14:textId="00051FA0" w:rsidR="00F74D34" w:rsidRPr="009B28CE" w:rsidRDefault="00F74D34" w:rsidP="00F74D34">
            <w:pPr>
              <w:pStyle w:val="TAL"/>
              <w:rPr>
                <w:lang w:val="en-US"/>
              </w:rPr>
            </w:pPr>
            <w:r w:rsidRPr="009B28CE">
              <w:rPr>
                <w:lang w:val="en-US"/>
              </w:rPr>
              <w:t>Multicast Transport Information for N3mb and/or N19mb</w:t>
            </w:r>
          </w:p>
        </w:tc>
        <w:tc>
          <w:tcPr>
            <w:tcW w:w="337" w:type="dxa"/>
            <w:tcBorders>
              <w:top w:val="single" w:sz="4" w:space="0" w:color="auto"/>
              <w:left w:val="single" w:sz="4" w:space="0" w:color="auto"/>
              <w:bottom w:val="single" w:sz="4" w:space="0" w:color="auto"/>
              <w:right w:val="single" w:sz="4" w:space="0" w:color="auto"/>
            </w:tcBorders>
          </w:tcPr>
          <w:p w14:paraId="2ACA3A34" w14:textId="5F9AEEF3" w:rsidR="00F74D34" w:rsidRPr="002C447B" w:rsidRDefault="00F74D34" w:rsidP="00F74D34">
            <w:pPr>
              <w:pStyle w:val="TAC"/>
            </w:pPr>
            <w:r>
              <w:rPr>
                <w:lang w:val="de-DE"/>
              </w:rPr>
              <w:t>C</w:t>
            </w:r>
          </w:p>
        </w:tc>
        <w:tc>
          <w:tcPr>
            <w:tcW w:w="4684" w:type="dxa"/>
            <w:tcBorders>
              <w:top w:val="single" w:sz="4" w:space="0" w:color="auto"/>
              <w:left w:val="single" w:sz="4" w:space="0" w:color="auto"/>
              <w:bottom w:val="single" w:sz="4" w:space="0" w:color="auto"/>
              <w:right w:val="single" w:sz="4" w:space="0" w:color="auto"/>
            </w:tcBorders>
          </w:tcPr>
          <w:p w14:paraId="55CDD876" w14:textId="77777777" w:rsidR="00F74D34" w:rsidRDefault="00F74D34" w:rsidP="00F74D34">
            <w:pPr>
              <w:pStyle w:val="TAL"/>
            </w:pPr>
            <w:r>
              <w:t xml:space="preserve">This IE shall be present during the restoration of a PFCP session of an MBS session after an MB-UPF restart, as defined in clause 8.2.2 of </w:t>
            </w:r>
            <w:r w:rsidRPr="00092EBE">
              <w:rPr>
                <w:szCs w:val="18"/>
                <w:lang w:val="en-US"/>
              </w:rPr>
              <w:t>3GPP TS 23.527 [40]</w:t>
            </w:r>
            <w:r>
              <w:t xml:space="preserve">. </w:t>
            </w:r>
          </w:p>
          <w:p w14:paraId="54F61C0E" w14:textId="77777777" w:rsidR="00F74D34" w:rsidRDefault="00F74D34" w:rsidP="00F74D34">
            <w:pPr>
              <w:pStyle w:val="TAL"/>
            </w:pPr>
          </w:p>
          <w:p w14:paraId="009F223A" w14:textId="77777777" w:rsidR="00F74D34" w:rsidRDefault="00F74D34" w:rsidP="00F74D34">
            <w:pPr>
              <w:pStyle w:val="TAL"/>
            </w:pPr>
            <w:r>
              <w:t xml:space="preserve">When present, it shall include the low layer source specific multicast address information (i.e. multicast destination address and related source IP address) and the GTP-U Common Tunnel EndPoint Identifier (C-TEID) that the MB-SMF requests the MB-UPF to allocate for multicast transport over N3mb and/or </w:t>
            </w:r>
            <w:r w:rsidRPr="00F53A13">
              <w:t>N</w:t>
            </w:r>
            <w:r>
              <w:t>1</w:t>
            </w:r>
            <w:r w:rsidRPr="00F53A13">
              <w:t>9mb</w:t>
            </w:r>
            <w:r>
              <w:t>, if possible.</w:t>
            </w:r>
          </w:p>
          <w:p w14:paraId="73F0B614" w14:textId="77777777" w:rsidR="00F74D34" w:rsidRDefault="00F74D34" w:rsidP="00F74D34">
            <w:pPr>
              <w:pStyle w:val="TAL"/>
            </w:pPr>
            <w:r>
              <w:t>(NOTE)</w:t>
            </w:r>
          </w:p>
          <w:p w14:paraId="2B279563" w14:textId="77777777" w:rsidR="00F74D34" w:rsidRDefault="00F74D34" w:rsidP="00F74D34">
            <w:pPr>
              <w:pStyle w:val="TAL"/>
            </w:pPr>
          </w:p>
        </w:tc>
        <w:tc>
          <w:tcPr>
            <w:tcW w:w="371" w:type="dxa"/>
            <w:tcBorders>
              <w:top w:val="single" w:sz="4" w:space="0" w:color="auto"/>
              <w:left w:val="single" w:sz="4" w:space="0" w:color="auto"/>
              <w:bottom w:val="single" w:sz="4" w:space="0" w:color="auto"/>
              <w:right w:val="single" w:sz="4" w:space="0" w:color="auto"/>
            </w:tcBorders>
          </w:tcPr>
          <w:p w14:paraId="289ACF28" w14:textId="74860125" w:rsidR="00F74D34" w:rsidRDefault="00F74D34" w:rsidP="00F74D34">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560A035A" w14:textId="53E6D2C4" w:rsidR="00F74D34" w:rsidRDefault="00F74D34" w:rsidP="00F74D34">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592F7B05" w14:textId="59307973" w:rsidR="00F74D34" w:rsidRDefault="00F74D34" w:rsidP="00F74D34">
            <w:pPr>
              <w:pStyle w:val="TAC"/>
              <w:rPr>
                <w:lang w:val="de-DE"/>
              </w:rPr>
            </w:pPr>
            <w:r>
              <w:rPr>
                <w:lang w:val="de-DE"/>
              </w:rPr>
              <w:t>-</w:t>
            </w:r>
          </w:p>
        </w:tc>
        <w:tc>
          <w:tcPr>
            <w:tcW w:w="375" w:type="dxa"/>
            <w:tcBorders>
              <w:top w:val="single" w:sz="4" w:space="0" w:color="auto"/>
              <w:left w:val="single" w:sz="4" w:space="0" w:color="auto"/>
              <w:bottom w:val="single" w:sz="4" w:space="0" w:color="auto"/>
              <w:right w:val="single" w:sz="4" w:space="0" w:color="auto"/>
            </w:tcBorders>
          </w:tcPr>
          <w:p w14:paraId="0D8F5B2B" w14:textId="33B01F39" w:rsidR="00F74D34" w:rsidRDefault="00F74D34" w:rsidP="00F74D34">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4FA926C2" w14:textId="06AA9D82" w:rsidR="00F74D34" w:rsidRDefault="00F74D34" w:rsidP="00F74D34">
            <w:pPr>
              <w:pStyle w:val="TAC"/>
              <w:rPr>
                <w:lang w:val="de-DE"/>
              </w:rPr>
            </w:pPr>
            <w:r>
              <w:rPr>
                <w:lang w:val="de-DE"/>
              </w:rPr>
              <w:t>X</w:t>
            </w:r>
          </w:p>
        </w:tc>
        <w:tc>
          <w:tcPr>
            <w:tcW w:w="1134" w:type="dxa"/>
            <w:tcBorders>
              <w:top w:val="single" w:sz="4" w:space="0" w:color="auto"/>
              <w:left w:val="single" w:sz="4" w:space="0" w:color="auto"/>
              <w:bottom w:val="single" w:sz="4" w:space="0" w:color="auto"/>
              <w:right w:val="single" w:sz="4" w:space="0" w:color="auto"/>
            </w:tcBorders>
          </w:tcPr>
          <w:p w14:paraId="2740CBC7" w14:textId="5A6948DC" w:rsidR="00F74D34" w:rsidRDefault="00F74D34" w:rsidP="00F74D34">
            <w:pPr>
              <w:pStyle w:val="TAC"/>
              <w:rPr>
                <w:lang w:val="de-DE"/>
              </w:rPr>
            </w:pPr>
            <w:r>
              <w:rPr>
                <w:lang w:val="de-DE"/>
              </w:rPr>
              <w:t>Multicast Transport Information</w:t>
            </w:r>
          </w:p>
        </w:tc>
      </w:tr>
      <w:tr w:rsidR="00F74D34" w14:paraId="29F70F46" w14:textId="77777777" w:rsidTr="00E271CB">
        <w:trPr>
          <w:jc w:val="center"/>
        </w:trPr>
        <w:tc>
          <w:tcPr>
            <w:tcW w:w="9634" w:type="dxa"/>
            <w:gridSpan w:val="9"/>
            <w:tcBorders>
              <w:top w:val="single" w:sz="4" w:space="0" w:color="auto"/>
              <w:left w:val="single" w:sz="4" w:space="0" w:color="auto"/>
              <w:bottom w:val="single" w:sz="4" w:space="0" w:color="auto"/>
              <w:right w:val="single" w:sz="4" w:space="0" w:color="auto"/>
            </w:tcBorders>
          </w:tcPr>
          <w:p w14:paraId="7F4234F8" w14:textId="21A7E006" w:rsidR="00F74D34" w:rsidRPr="009B28CE" w:rsidRDefault="00F74D34" w:rsidP="009B28CE">
            <w:pPr>
              <w:pStyle w:val="TAN"/>
              <w:rPr>
                <w:lang w:val="en-US"/>
              </w:rPr>
            </w:pPr>
            <w:r>
              <w:rPr>
                <w:lang w:eastAsia="zh-CN"/>
              </w:rPr>
              <w:t>NOTE:</w:t>
            </w:r>
            <w:r>
              <w:rPr>
                <w:lang w:eastAsia="zh-CN"/>
              </w:rPr>
              <w:tab/>
              <w:t xml:space="preserve">The MB-UPF shall accept the MB-SMF allocated </w:t>
            </w:r>
            <w:r>
              <w:t>N3mb/</w:t>
            </w:r>
            <w:r w:rsidRPr="00F53A13">
              <w:t>N</w:t>
            </w:r>
            <w:r>
              <w:t>1</w:t>
            </w:r>
            <w:r w:rsidRPr="00F53A13">
              <w:t>9mb</w:t>
            </w:r>
            <w:r>
              <w:rPr>
                <w:lang w:eastAsia="zh-CN"/>
              </w:rPr>
              <w:t xml:space="preserve"> and/or the N6mb/Nmb9 address in the PFCP Session Establishment Request message with the MBS RESTI flag set to "1", if the requested addresses are available. If one requested address is not available at the MB-UPF, the MB-UPF shall reject the PFCP Session Establishment Request with the cause "</w:t>
            </w:r>
            <w:r>
              <w:rPr>
                <w:lang w:val="en-US"/>
              </w:rPr>
              <w:t>PFCP session restoration failure due to requested resource not available"</w:t>
            </w:r>
            <w:r>
              <w:rPr>
                <w:lang w:eastAsia="zh-CN"/>
              </w:rPr>
              <w:t xml:space="preserve"> (see clause 8.2.1).  </w:t>
            </w:r>
          </w:p>
        </w:tc>
      </w:tr>
    </w:tbl>
    <w:p w14:paraId="250D3EAF" w14:textId="77740830" w:rsidR="00885221" w:rsidRDefault="00885221" w:rsidP="00ED493B"/>
    <w:p w14:paraId="20DF5C45" w14:textId="0243E1A3" w:rsidR="00317AC2" w:rsidRDefault="00317AC2" w:rsidP="00317AC2">
      <w:pPr>
        <w:pStyle w:val="TH"/>
        <w:rPr>
          <w:lang w:val="en-US"/>
        </w:rPr>
      </w:pPr>
      <w:r>
        <w:t xml:space="preserve">Table </w:t>
      </w:r>
      <w:r w:rsidR="001046A9">
        <w:t>7.5.2.1-5</w:t>
      </w:r>
      <w:r>
        <w:t xml:space="preserve">: </w:t>
      </w:r>
      <w:r>
        <w:rPr>
          <w:lang w:val="fr-FR"/>
        </w:rPr>
        <w:t>MBS Session N4 Control Information</w:t>
      </w:r>
      <w:r>
        <w:rPr>
          <w:lang w:val="en-US"/>
        </w:rPr>
        <w:t xml:space="preserve"> IE</w:t>
      </w:r>
      <w:r>
        <w:t xml:space="preserve"> within PFCP Session Establishment 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6"/>
        <w:gridCol w:w="337"/>
        <w:gridCol w:w="4684"/>
        <w:gridCol w:w="371"/>
        <w:gridCol w:w="371"/>
        <w:gridCol w:w="371"/>
        <w:gridCol w:w="375"/>
        <w:gridCol w:w="425"/>
        <w:gridCol w:w="1134"/>
      </w:tblGrid>
      <w:tr w:rsidR="00317AC2" w14:paraId="6C28CDB2" w14:textId="77777777" w:rsidTr="00317AC2">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33E38BBF" w14:textId="77777777" w:rsidR="00317AC2" w:rsidRDefault="00317AC2" w:rsidP="00317AC2">
            <w:pPr>
              <w:pStyle w:val="TAL"/>
              <w:rPr>
                <w:lang w:val="x-none"/>
              </w:rPr>
            </w:pPr>
            <w:r>
              <w:t>Octet 1 and 2</w:t>
            </w:r>
          </w:p>
        </w:tc>
        <w:tc>
          <w:tcPr>
            <w:tcW w:w="337" w:type="dxa"/>
            <w:tcBorders>
              <w:top w:val="single" w:sz="4" w:space="0" w:color="auto"/>
              <w:left w:val="single" w:sz="4" w:space="0" w:color="auto"/>
              <w:bottom w:val="single" w:sz="4" w:space="0" w:color="auto"/>
              <w:right w:val="nil"/>
            </w:tcBorders>
            <w:shd w:val="clear" w:color="auto" w:fill="D9D9D9"/>
          </w:tcPr>
          <w:p w14:paraId="3B74FF92" w14:textId="77777777" w:rsidR="00317AC2" w:rsidRDefault="00317AC2" w:rsidP="00317AC2">
            <w:pPr>
              <w:pStyle w:val="TAH"/>
            </w:pPr>
          </w:p>
        </w:tc>
        <w:tc>
          <w:tcPr>
            <w:tcW w:w="7731" w:type="dxa"/>
            <w:gridSpan w:val="7"/>
            <w:tcBorders>
              <w:top w:val="single" w:sz="4" w:space="0" w:color="auto"/>
              <w:left w:val="nil"/>
              <w:bottom w:val="single" w:sz="4" w:space="0" w:color="auto"/>
              <w:right w:val="single" w:sz="4" w:space="0" w:color="auto"/>
            </w:tcBorders>
            <w:shd w:val="clear" w:color="auto" w:fill="D9D9D9"/>
            <w:hideMark/>
          </w:tcPr>
          <w:p w14:paraId="127D4E12" w14:textId="734469EE" w:rsidR="00317AC2" w:rsidRDefault="00317AC2" w:rsidP="00317AC2">
            <w:pPr>
              <w:pStyle w:val="TAC"/>
            </w:pPr>
            <w:r>
              <w:rPr>
                <w:lang w:val="fr-FR"/>
              </w:rPr>
              <w:t xml:space="preserve">MBS Session N4 Control Information IE Type = </w:t>
            </w:r>
            <w:r w:rsidR="00E54682" w:rsidRPr="00E46F55">
              <w:rPr>
                <w:lang w:val="fr-FR"/>
              </w:rPr>
              <w:t>310</w:t>
            </w:r>
            <w:r>
              <w:rPr>
                <w:lang w:val="fr-FR"/>
              </w:rPr>
              <w:t xml:space="preserve"> (</w:t>
            </w:r>
            <w:r>
              <w:t>decimal</w:t>
            </w:r>
            <w:r>
              <w:rPr>
                <w:lang w:val="fr-FR"/>
              </w:rPr>
              <w:t>)</w:t>
            </w:r>
          </w:p>
        </w:tc>
      </w:tr>
      <w:tr w:rsidR="00317AC2" w14:paraId="2C91A8B3" w14:textId="77777777" w:rsidTr="00317AC2">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7468189A" w14:textId="77777777" w:rsidR="00317AC2" w:rsidRDefault="00317AC2" w:rsidP="00317AC2">
            <w:pPr>
              <w:pStyle w:val="TAL"/>
            </w:pPr>
            <w:r>
              <w:t>Octets 3 and 4</w:t>
            </w:r>
          </w:p>
        </w:tc>
        <w:tc>
          <w:tcPr>
            <w:tcW w:w="337" w:type="dxa"/>
            <w:tcBorders>
              <w:top w:val="single" w:sz="4" w:space="0" w:color="auto"/>
              <w:left w:val="single" w:sz="4" w:space="0" w:color="auto"/>
              <w:bottom w:val="single" w:sz="4" w:space="0" w:color="auto"/>
              <w:right w:val="nil"/>
            </w:tcBorders>
            <w:shd w:val="clear" w:color="auto" w:fill="D9D9D9"/>
          </w:tcPr>
          <w:p w14:paraId="5884BE5C" w14:textId="77777777" w:rsidR="00317AC2" w:rsidRDefault="00317AC2" w:rsidP="00317AC2">
            <w:pPr>
              <w:pStyle w:val="TAH"/>
            </w:pPr>
          </w:p>
        </w:tc>
        <w:tc>
          <w:tcPr>
            <w:tcW w:w="7731" w:type="dxa"/>
            <w:gridSpan w:val="7"/>
            <w:tcBorders>
              <w:top w:val="single" w:sz="4" w:space="0" w:color="auto"/>
              <w:left w:val="nil"/>
              <w:bottom w:val="single" w:sz="4" w:space="0" w:color="auto"/>
              <w:right w:val="single" w:sz="4" w:space="0" w:color="auto"/>
            </w:tcBorders>
            <w:shd w:val="clear" w:color="auto" w:fill="D9D9D9"/>
            <w:hideMark/>
          </w:tcPr>
          <w:p w14:paraId="7787B758" w14:textId="77777777" w:rsidR="00317AC2" w:rsidRDefault="00317AC2" w:rsidP="00317AC2">
            <w:pPr>
              <w:pStyle w:val="TAC"/>
            </w:pPr>
            <w:r>
              <w:t>Length = n</w:t>
            </w:r>
          </w:p>
        </w:tc>
      </w:tr>
      <w:tr w:rsidR="00317AC2" w14:paraId="18B4E0AB" w14:textId="77777777" w:rsidTr="00317AC2">
        <w:trPr>
          <w:jc w:val="center"/>
        </w:trPr>
        <w:tc>
          <w:tcPr>
            <w:tcW w:w="1566" w:type="dxa"/>
            <w:vMerge w:val="restart"/>
            <w:tcBorders>
              <w:top w:val="single" w:sz="4" w:space="0" w:color="auto"/>
              <w:left w:val="single" w:sz="4" w:space="0" w:color="auto"/>
              <w:bottom w:val="single" w:sz="4" w:space="0" w:color="auto"/>
              <w:right w:val="single" w:sz="4" w:space="0" w:color="auto"/>
            </w:tcBorders>
            <w:hideMark/>
          </w:tcPr>
          <w:p w14:paraId="6B01AD12" w14:textId="77777777" w:rsidR="00317AC2" w:rsidRDefault="00317AC2" w:rsidP="00317AC2">
            <w:pPr>
              <w:pStyle w:val="TAH"/>
            </w:pPr>
            <w:r>
              <w:t>Information elements</w:t>
            </w:r>
          </w:p>
        </w:tc>
        <w:tc>
          <w:tcPr>
            <w:tcW w:w="337" w:type="dxa"/>
            <w:vMerge w:val="restart"/>
            <w:tcBorders>
              <w:top w:val="single" w:sz="4" w:space="0" w:color="auto"/>
              <w:left w:val="single" w:sz="4" w:space="0" w:color="auto"/>
              <w:bottom w:val="single" w:sz="4" w:space="0" w:color="auto"/>
              <w:right w:val="single" w:sz="4" w:space="0" w:color="auto"/>
            </w:tcBorders>
            <w:hideMark/>
          </w:tcPr>
          <w:p w14:paraId="3A5987C5" w14:textId="77777777" w:rsidR="00317AC2" w:rsidRDefault="00317AC2" w:rsidP="00317AC2">
            <w:pPr>
              <w:pStyle w:val="TAH"/>
            </w:pPr>
            <w:r>
              <w:t>P</w:t>
            </w:r>
          </w:p>
        </w:tc>
        <w:tc>
          <w:tcPr>
            <w:tcW w:w="4684" w:type="dxa"/>
            <w:vMerge w:val="restart"/>
            <w:tcBorders>
              <w:top w:val="single" w:sz="4" w:space="0" w:color="auto"/>
              <w:left w:val="single" w:sz="4" w:space="0" w:color="auto"/>
              <w:bottom w:val="single" w:sz="4" w:space="0" w:color="auto"/>
              <w:right w:val="single" w:sz="4" w:space="0" w:color="auto"/>
            </w:tcBorders>
            <w:hideMark/>
          </w:tcPr>
          <w:p w14:paraId="17BA70B4" w14:textId="77777777" w:rsidR="00317AC2" w:rsidRDefault="00317AC2" w:rsidP="00317AC2">
            <w:pPr>
              <w:pStyle w:val="TAH"/>
            </w:pPr>
            <w:r>
              <w:t>Condition / Comment</w:t>
            </w:r>
          </w:p>
        </w:tc>
        <w:tc>
          <w:tcPr>
            <w:tcW w:w="1913" w:type="dxa"/>
            <w:gridSpan w:val="5"/>
            <w:tcBorders>
              <w:top w:val="single" w:sz="4" w:space="0" w:color="auto"/>
              <w:left w:val="single" w:sz="4" w:space="0" w:color="auto"/>
              <w:bottom w:val="single" w:sz="4" w:space="0" w:color="auto"/>
              <w:right w:val="single" w:sz="4" w:space="0" w:color="auto"/>
            </w:tcBorders>
            <w:hideMark/>
          </w:tcPr>
          <w:p w14:paraId="66825E96" w14:textId="77777777" w:rsidR="00317AC2" w:rsidRDefault="00317AC2" w:rsidP="00317AC2">
            <w:pPr>
              <w:pStyle w:val="TAH"/>
            </w:pPr>
            <w:r>
              <w:t>Appl.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32739F59" w14:textId="77777777" w:rsidR="00317AC2" w:rsidRDefault="00317AC2" w:rsidP="00317AC2">
            <w:pPr>
              <w:pStyle w:val="TAH"/>
            </w:pPr>
            <w:r>
              <w:t>IE Type</w:t>
            </w:r>
          </w:p>
        </w:tc>
      </w:tr>
      <w:tr w:rsidR="00317AC2" w14:paraId="6C2ECB06" w14:textId="77777777" w:rsidTr="00317AC2">
        <w:trPr>
          <w:jc w:val="center"/>
        </w:trPr>
        <w:tc>
          <w:tcPr>
            <w:tcW w:w="1566" w:type="dxa"/>
            <w:vMerge/>
            <w:tcBorders>
              <w:top w:val="single" w:sz="4" w:space="0" w:color="auto"/>
              <w:left w:val="single" w:sz="4" w:space="0" w:color="auto"/>
              <w:bottom w:val="single" w:sz="4" w:space="0" w:color="auto"/>
              <w:right w:val="single" w:sz="4" w:space="0" w:color="auto"/>
            </w:tcBorders>
            <w:vAlign w:val="center"/>
            <w:hideMark/>
          </w:tcPr>
          <w:p w14:paraId="6E1BB099" w14:textId="77777777" w:rsidR="00317AC2" w:rsidRDefault="00317AC2" w:rsidP="00317AC2">
            <w:pPr>
              <w:spacing w:after="0"/>
              <w:rPr>
                <w:rFonts w:ascii="Arial" w:hAnsi="Arial"/>
                <w:b/>
                <w:sz w:val="18"/>
              </w:rPr>
            </w:pPr>
            <w:bookmarkStart w:id="4096" w:name="_PERM_MCCTEMPBM_CRPT05020243___7" w:colFirst="0" w:colLast="1"/>
          </w:p>
        </w:tc>
        <w:tc>
          <w:tcPr>
            <w:tcW w:w="337" w:type="dxa"/>
            <w:vMerge/>
            <w:tcBorders>
              <w:top w:val="single" w:sz="4" w:space="0" w:color="auto"/>
              <w:left w:val="single" w:sz="4" w:space="0" w:color="auto"/>
              <w:bottom w:val="single" w:sz="4" w:space="0" w:color="auto"/>
              <w:right w:val="single" w:sz="4" w:space="0" w:color="auto"/>
            </w:tcBorders>
            <w:vAlign w:val="center"/>
            <w:hideMark/>
          </w:tcPr>
          <w:p w14:paraId="3752CB6E" w14:textId="77777777" w:rsidR="00317AC2" w:rsidRDefault="00317AC2" w:rsidP="00317AC2">
            <w:pPr>
              <w:spacing w:after="0"/>
              <w:rPr>
                <w:rFonts w:ascii="Arial" w:hAnsi="Arial"/>
                <w:b/>
                <w:sz w:val="18"/>
              </w:rPr>
            </w:pPr>
          </w:p>
        </w:tc>
        <w:tc>
          <w:tcPr>
            <w:tcW w:w="4684" w:type="dxa"/>
            <w:vMerge/>
            <w:tcBorders>
              <w:top w:val="single" w:sz="4" w:space="0" w:color="auto"/>
              <w:left w:val="single" w:sz="4" w:space="0" w:color="auto"/>
              <w:bottom w:val="single" w:sz="4" w:space="0" w:color="auto"/>
              <w:right w:val="single" w:sz="4" w:space="0" w:color="auto"/>
            </w:tcBorders>
            <w:vAlign w:val="center"/>
            <w:hideMark/>
          </w:tcPr>
          <w:p w14:paraId="7E52F986" w14:textId="77777777" w:rsidR="00317AC2" w:rsidRDefault="00317AC2" w:rsidP="00317AC2">
            <w:pPr>
              <w:spacing w:after="0"/>
              <w:rPr>
                <w:rFonts w:ascii="Arial" w:hAnsi="Arial"/>
                <w:b/>
                <w:sz w:val="18"/>
              </w:rPr>
            </w:pPr>
          </w:p>
        </w:tc>
        <w:tc>
          <w:tcPr>
            <w:tcW w:w="371" w:type="dxa"/>
            <w:tcBorders>
              <w:top w:val="single" w:sz="4" w:space="0" w:color="auto"/>
              <w:left w:val="single" w:sz="4" w:space="0" w:color="auto"/>
              <w:bottom w:val="single" w:sz="4" w:space="0" w:color="auto"/>
              <w:right w:val="single" w:sz="4" w:space="0" w:color="auto"/>
            </w:tcBorders>
            <w:hideMark/>
          </w:tcPr>
          <w:p w14:paraId="503B7D38" w14:textId="77777777" w:rsidR="00317AC2" w:rsidRDefault="00317AC2" w:rsidP="00317AC2">
            <w:pPr>
              <w:pStyle w:val="TAH"/>
            </w:pPr>
            <w:r>
              <w:t>Sxa</w:t>
            </w:r>
          </w:p>
        </w:tc>
        <w:tc>
          <w:tcPr>
            <w:tcW w:w="371" w:type="dxa"/>
            <w:tcBorders>
              <w:top w:val="single" w:sz="4" w:space="0" w:color="auto"/>
              <w:left w:val="single" w:sz="4" w:space="0" w:color="auto"/>
              <w:bottom w:val="single" w:sz="4" w:space="0" w:color="auto"/>
              <w:right w:val="single" w:sz="4" w:space="0" w:color="auto"/>
            </w:tcBorders>
            <w:hideMark/>
          </w:tcPr>
          <w:p w14:paraId="153FAAC8" w14:textId="77777777" w:rsidR="00317AC2" w:rsidRDefault="00317AC2" w:rsidP="00317AC2">
            <w:pPr>
              <w:pStyle w:val="TAH"/>
            </w:pPr>
            <w:r>
              <w:t>Sxb</w:t>
            </w:r>
          </w:p>
        </w:tc>
        <w:tc>
          <w:tcPr>
            <w:tcW w:w="371" w:type="dxa"/>
            <w:tcBorders>
              <w:top w:val="single" w:sz="4" w:space="0" w:color="auto"/>
              <w:left w:val="single" w:sz="4" w:space="0" w:color="auto"/>
              <w:bottom w:val="single" w:sz="4" w:space="0" w:color="auto"/>
              <w:right w:val="single" w:sz="4" w:space="0" w:color="auto"/>
            </w:tcBorders>
            <w:hideMark/>
          </w:tcPr>
          <w:p w14:paraId="4687818A" w14:textId="77777777" w:rsidR="00317AC2" w:rsidRDefault="00317AC2" w:rsidP="00317AC2">
            <w:pPr>
              <w:pStyle w:val="TAH"/>
            </w:pPr>
            <w:r>
              <w:t>Sxc</w:t>
            </w:r>
          </w:p>
        </w:tc>
        <w:tc>
          <w:tcPr>
            <w:tcW w:w="375" w:type="dxa"/>
            <w:tcBorders>
              <w:top w:val="single" w:sz="4" w:space="0" w:color="auto"/>
              <w:left w:val="single" w:sz="4" w:space="0" w:color="auto"/>
              <w:bottom w:val="single" w:sz="4" w:space="0" w:color="auto"/>
              <w:right w:val="single" w:sz="4" w:space="0" w:color="auto"/>
            </w:tcBorders>
            <w:hideMark/>
          </w:tcPr>
          <w:p w14:paraId="57815E87" w14:textId="77777777" w:rsidR="00317AC2" w:rsidRDefault="00317AC2" w:rsidP="00317AC2">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19144141" w14:textId="77777777" w:rsidR="00317AC2" w:rsidRDefault="00317AC2" w:rsidP="00317AC2">
            <w:pPr>
              <w:pStyle w:val="TAH"/>
            </w:pPr>
            <w:r>
              <w:t>N4mb</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1816C8" w14:textId="77777777" w:rsidR="00317AC2" w:rsidRDefault="00317AC2" w:rsidP="00317AC2">
            <w:pPr>
              <w:spacing w:after="0"/>
              <w:rPr>
                <w:rFonts w:ascii="Arial" w:hAnsi="Arial"/>
                <w:b/>
                <w:sz w:val="18"/>
              </w:rPr>
            </w:pPr>
            <w:bookmarkStart w:id="4097" w:name="_PERM_MCCTEMPBM_CRPT05020244___7"/>
            <w:bookmarkEnd w:id="4097"/>
          </w:p>
        </w:tc>
      </w:tr>
      <w:bookmarkEnd w:id="4096"/>
      <w:tr w:rsidR="00317AC2" w14:paraId="2ADFE047" w14:textId="77777777" w:rsidTr="00317AC2">
        <w:trPr>
          <w:jc w:val="center"/>
        </w:trPr>
        <w:tc>
          <w:tcPr>
            <w:tcW w:w="1566" w:type="dxa"/>
            <w:tcBorders>
              <w:top w:val="single" w:sz="4" w:space="0" w:color="auto"/>
              <w:left w:val="single" w:sz="4" w:space="0" w:color="auto"/>
              <w:bottom w:val="single" w:sz="4" w:space="0" w:color="auto"/>
              <w:right w:val="single" w:sz="4" w:space="0" w:color="auto"/>
            </w:tcBorders>
          </w:tcPr>
          <w:p w14:paraId="5A2F9340" w14:textId="77777777" w:rsidR="00317AC2" w:rsidRDefault="00317AC2" w:rsidP="00317AC2">
            <w:pPr>
              <w:pStyle w:val="TAL"/>
            </w:pPr>
            <w:r>
              <w:t>MBS Session Identifier</w:t>
            </w:r>
          </w:p>
        </w:tc>
        <w:tc>
          <w:tcPr>
            <w:tcW w:w="337" w:type="dxa"/>
            <w:tcBorders>
              <w:top w:val="single" w:sz="4" w:space="0" w:color="auto"/>
              <w:left w:val="single" w:sz="4" w:space="0" w:color="auto"/>
              <w:bottom w:val="single" w:sz="4" w:space="0" w:color="auto"/>
              <w:right w:val="single" w:sz="4" w:space="0" w:color="auto"/>
            </w:tcBorders>
          </w:tcPr>
          <w:p w14:paraId="6E30D1A5" w14:textId="77777777" w:rsidR="00317AC2" w:rsidRDefault="00317AC2" w:rsidP="002C447B">
            <w:pPr>
              <w:pStyle w:val="TAC"/>
            </w:pPr>
            <w:r w:rsidRPr="002C447B">
              <w:t>M</w:t>
            </w:r>
          </w:p>
        </w:tc>
        <w:tc>
          <w:tcPr>
            <w:tcW w:w="4684" w:type="dxa"/>
            <w:tcBorders>
              <w:top w:val="single" w:sz="4" w:space="0" w:color="auto"/>
              <w:left w:val="single" w:sz="4" w:space="0" w:color="auto"/>
              <w:bottom w:val="single" w:sz="4" w:space="0" w:color="auto"/>
              <w:right w:val="single" w:sz="4" w:space="0" w:color="auto"/>
            </w:tcBorders>
          </w:tcPr>
          <w:p w14:paraId="61E78726" w14:textId="77777777" w:rsidR="00317AC2" w:rsidRDefault="00317AC2" w:rsidP="00317AC2">
            <w:pPr>
              <w:pStyle w:val="TAL"/>
            </w:pPr>
          </w:p>
        </w:tc>
        <w:tc>
          <w:tcPr>
            <w:tcW w:w="371" w:type="dxa"/>
            <w:tcBorders>
              <w:top w:val="single" w:sz="4" w:space="0" w:color="auto"/>
              <w:left w:val="single" w:sz="4" w:space="0" w:color="auto"/>
              <w:bottom w:val="single" w:sz="4" w:space="0" w:color="auto"/>
              <w:right w:val="single" w:sz="4" w:space="0" w:color="auto"/>
            </w:tcBorders>
          </w:tcPr>
          <w:p w14:paraId="0A389F57" w14:textId="77777777" w:rsidR="00317AC2" w:rsidRDefault="00317AC2" w:rsidP="00317AC2">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39457A9D" w14:textId="77777777" w:rsidR="00317AC2" w:rsidRDefault="00317AC2" w:rsidP="00317AC2">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397DA0BE" w14:textId="77777777" w:rsidR="00317AC2" w:rsidRDefault="00317AC2" w:rsidP="00317AC2">
            <w:pPr>
              <w:pStyle w:val="TAC"/>
              <w:rPr>
                <w:lang w:val="de-DE"/>
              </w:rPr>
            </w:pPr>
            <w:r>
              <w:rPr>
                <w:lang w:val="de-DE"/>
              </w:rPr>
              <w:t>-</w:t>
            </w:r>
          </w:p>
        </w:tc>
        <w:tc>
          <w:tcPr>
            <w:tcW w:w="375" w:type="dxa"/>
            <w:tcBorders>
              <w:top w:val="single" w:sz="4" w:space="0" w:color="auto"/>
              <w:left w:val="single" w:sz="4" w:space="0" w:color="auto"/>
              <w:bottom w:val="single" w:sz="4" w:space="0" w:color="auto"/>
              <w:right w:val="single" w:sz="4" w:space="0" w:color="auto"/>
            </w:tcBorders>
          </w:tcPr>
          <w:p w14:paraId="238C6C59" w14:textId="77777777" w:rsidR="00317AC2" w:rsidRDefault="00317AC2" w:rsidP="00317AC2">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5D254535" w14:textId="77777777" w:rsidR="00317AC2" w:rsidRDefault="00317AC2" w:rsidP="00317AC2">
            <w:pPr>
              <w:pStyle w:val="TAC"/>
              <w:rPr>
                <w:lang w:val="de-DE"/>
              </w:rPr>
            </w:pPr>
            <w:r>
              <w:rPr>
                <w:lang w:val="de-DE"/>
              </w:rPr>
              <w:t>-</w:t>
            </w:r>
          </w:p>
        </w:tc>
        <w:tc>
          <w:tcPr>
            <w:tcW w:w="1134" w:type="dxa"/>
            <w:tcBorders>
              <w:top w:val="single" w:sz="4" w:space="0" w:color="auto"/>
              <w:left w:val="single" w:sz="4" w:space="0" w:color="auto"/>
              <w:bottom w:val="single" w:sz="4" w:space="0" w:color="auto"/>
              <w:right w:val="single" w:sz="4" w:space="0" w:color="auto"/>
            </w:tcBorders>
          </w:tcPr>
          <w:p w14:paraId="79DCE8E7" w14:textId="77777777" w:rsidR="00317AC2" w:rsidRDefault="00317AC2" w:rsidP="00317AC2">
            <w:pPr>
              <w:pStyle w:val="TAC"/>
              <w:rPr>
                <w:lang w:val="x-none"/>
              </w:rPr>
            </w:pPr>
            <w:r>
              <w:t>MBS Session Identifier</w:t>
            </w:r>
          </w:p>
        </w:tc>
      </w:tr>
      <w:tr w:rsidR="00AC7BFA" w14:paraId="3799E2D9" w14:textId="77777777" w:rsidTr="00317AC2">
        <w:trPr>
          <w:jc w:val="center"/>
        </w:trPr>
        <w:tc>
          <w:tcPr>
            <w:tcW w:w="1566" w:type="dxa"/>
            <w:tcBorders>
              <w:top w:val="single" w:sz="4" w:space="0" w:color="auto"/>
              <w:left w:val="single" w:sz="4" w:space="0" w:color="auto"/>
              <w:bottom w:val="single" w:sz="4" w:space="0" w:color="auto"/>
              <w:right w:val="single" w:sz="4" w:space="0" w:color="auto"/>
            </w:tcBorders>
          </w:tcPr>
          <w:p w14:paraId="43AF651B" w14:textId="29DB8D7A" w:rsidR="00AC7BFA" w:rsidRDefault="00AC7BFA" w:rsidP="00AC7BFA">
            <w:pPr>
              <w:pStyle w:val="TAL"/>
            </w:pPr>
            <w:r>
              <w:t>Area Session ID</w:t>
            </w:r>
          </w:p>
        </w:tc>
        <w:tc>
          <w:tcPr>
            <w:tcW w:w="337" w:type="dxa"/>
            <w:tcBorders>
              <w:top w:val="single" w:sz="4" w:space="0" w:color="auto"/>
              <w:left w:val="single" w:sz="4" w:space="0" w:color="auto"/>
              <w:bottom w:val="single" w:sz="4" w:space="0" w:color="auto"/>
              <w:right w:val="single" w:sz="4" w:space="0" w:color="auto"/>
            </w:tcBorders>
          </w:tcPr>
          <w:p w14:paraId="3AC6A7D8" w14:textId="66CF3C10" w:rsidR="00AC7BFA" w:rsidRDefault="00AC7BFA" w:rsidP="00AC7BFA">
            <w:pPr>
              <w:pStyle w:val="TAL"/>
              <w:jc w:val="center"/>
            </w:pPr>
            <w:r>
              <w:t>C</w:t>
            </w:r>
          </w:p>
        </w:tc>
        <w:tc>
          <w:tcPr>
            <w:tcW w:w="4684" w:type="dxa"/>
            <w:tcBorders>
              <w:top w:val="single" w:sz="4" w:space="0" w:color="auto"/>
              <w:left w:val="single" w:sz="4" w:space="0" w:color="auto"/>
              <w:bottom w:val="single" w:sz="4" w:space="0" w:color="auto"/>
              <w:right w:val="single" w:sz="4" w:space="0" w:color="auto"/>
            </w:tcBorders>
          </w:tcPr>
          <w:p w14:paraId="7221E255" w14:textId="37401B3D" w:rsidR="00AC7BFA" w:rsidRDefault="00AC7BFA" w:rsidP="00AC7BFA">
            <w:pPr>
              <w:pStyle w:val="TAL"/>
            </w:pPr>
            <w:r>
              <w:t xml:space="preserve">This IE shall be present for a location dependent MBS service. When present, it shall contain the Area Session ID, which together with the MBS Session Identifier, uniquely identify the service area part of the content data of the MBS service. </w:t>
            </w:r>
          </w:p>
        </w:tc>
        <w:tc>
          <w:tcPr>
            <w:tcW w:w="371" w:type="dxa"/>
            <w:tcBorders>
              <w:top w:val="single" w:sz="4" w:space="0" w:color="auto"/>
              <w:left w:val="single" w:sz="4" w:space="0" w:color="auto"/>
              <w:bottom w:val="single" w:sz="4" w:space="0" w:color="auto"/>
              <w:right w:val="single" w:sz="4" w:space="0" w:color="auto"/>
            </w:tcBorders>
          </w:tcPr>
          <w:p w14:paraId="18F4C10E" w14:textId="3161BC71" w:rsidR="00AC7BFA" w:rsidRDefault="00AC7BFA" w:rsidP="00AC7BFA">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009EF867" w14:textId="0D870742" w:rsidR="00AC7BFA" w:rsidRDefault="00AC7BFA" w:rsidP="00AC7BFA">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6DAC3160" w14:textId="102E180A" w:rsidR="00AC7BFA" w:rsidRDefault="00AC7BFA" w:rsidP="00AC7BFA">
            <w:pPr>
              <w:pStyle w:val="TAC"/>
              <w:rPr>
                <w:lang w:val="de-DE"/>
              </w:rPr>
            </w:pPr>
            <w:r>
              <w:rPr>
                <w:lang w:val="de-DE"/>
              </w:rPr>
              <w:t>-</w:t>
            </w:r>
          </w:p>
        </w:tc>
        <w:tc>
          <w:tcPr>
            <w:tcW w:w="375" w:type="dxa"/>
            <w:tcBorders>
              <w:top w:val="single" w:sz="4" w:space="0" w:color="auto"/>
              <w:left w:val="single" w:sz="4" w:space="0" w:color="auto"/>
              <w:bottom w:val="single" w:sz="4" w:space="0" w:color="auto"/>
              <w:right w:val="single" w:sz="4" w:space="0" w:color="auto"/>
            </w:tcBorders>
          </w:tcPr>
          <w:p w14:paraId="01EF254B" w14:textId="535CFFCA" w:rsidR="00AC7BFA" w:rsidRDefault="00AC7BFA" w:rsidP="00AC7BFA">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E765F2C" w14:textId="31CDBF27" w:rsidR="00AC7BFA" w:rsidRDefault="00AC7BFA" w:rsidP="00AC7BFA">
            <w:pPr>
              <w:pStyle w:val="TAC"/>
              <w:rPr>
                <w:lang w:val="de-DE"/>
              </w:rPr>
            </w:pPr>
            <w:r>
              <w:rPr>
                <w:lang w:val="de-DE"/>
              </w:rPr>
              <w:t>-</w:t>
            </w:r>
          </w:p>
        </w:tc>
        <w:tc>
          <w:tcPr>
            <w:tcW w:w="1134" w:type="dxa"/>
            <w:tcBorders>
              <w:top w:val="single" w:sz="4" w:space="0" w:color="auto"/>
              <w:left w:val="single" w:sz="4" w:space="0" w:color="auto"/>
              <w:bottom w:val="single" w:sz="4" w:space="0" w:color="auto"/>
              <w:right w:val="single" w:sz="4" w:space="0" w:color="auto"/>
            </w:tcBorders>
          </w:tcPr>
          <w:p w14:paraId="2E2E0C48" w14:textId="3D2AFBAF" w:rsidR="00AC7BFA" w:rsidRDefault="00AC7BFA" w:rsidP="00AC7BFA">
            <w:pPr>
              <w:pStyle w:val="TAC"/>
            </w:pPr>
            <w:r>
              <w:t>Area Session ID</w:t>
            </w:r>
          </w:p>
        </w:tc>
      </w:tr>
      <w:tr w:rsidR="00317AC2" w14:paraId="7FDD3770" w14:textId="77777777" w:rsidTr="00317AC2">
        <w:trPr>
          <w:jc w:val="center"/>
        </w:trPr>
        <w:tc>
          <w:tcPr>
            <w:tcW w:w="1566" w:type="dxa"/>
            <w:tcBorders>
              <w:top w:val="single" w:sz="4" w:space="0" w:color="auto"/>
              <w:left w:val="single" w:sz="4" w:space="0" w:color="auto"/>
              <w:bottom w:val="single" w:sz="4" w:space="0" w:color="auto"/>
              <w:right w:val="single" w:sz="4" w:space="0" w:color="auto"/>
            </w:tcBorders>
          </w:tcPr>
          <w:p w14:paraId="69ABCF18" w14:textId="77777777" w:rsidR="00317AC2" w:rsidRDefault="00317AC2" w:rsidP="00317AC2">
            <w:pPr>
              <w:pStyle w:val="TAL"/>
            </w:pPr>
            <w:r>
              <w:t>Multicast Transport Information</w:t>
            </w:r>
          </w:p>
        </w:tc>
        <w:tc>
          <w:tcPr>
            <w:tcW w:w="337" w:type="dxa"/>
            <w:tcBorders>
              <w:top w:val="single" w:sz="4" w:space="0" w:color="auto"/>
              <w:left w:val="single" w:sz="4" w:space="0" w:color="auto"/>
              <w:bottom w:val="single" w:sz="4" w:space="0" w:color="auto"/>
              <w:right w:val="single" w:sz="4" w:space="0" w:color="auto"/>
            </w:tcBorders>
          </w:tcPr>
          <w:p w14:paraId="7F34BA9C" w14:textId="77777777" w:rsidR="00317AC2" w:rsidRDefault="00317AC2" w:rsidP="002C447B">
            <w:pPr>
              <w:pStyle w:val="TAC"/>
            </w:pPr>
            <w:r w:rsidRPr="002C447B">
              <w:t>C</w:t>
            </w:r>
          </w:p>
        </w:tc>
        <w:tc>
          <w:tcPr>
            <w:tcW w:w="4684" w:type="dxa"/>
            <w:tcBorders>
              <w:top w:val="single" w:sz="4" w:space="0" w:color="auto"/>
              <w:left w:val="single" w:sz="4" w:space="0" w:color="auto"/>
              <w:bottom w:val="single" w:sz="4" w:space="0" w:color="auto"/>
              <w:right w:val="single" w:sz="4" w:space="0" w:color="auto"/>
            </w:tcBorders>
          </w:tcPr>
          <w:p w14:paraId="24E7EC48" w14:textId="0119B2FC" w:rsidR="00317AC2" w:rsidRDefault="00317AC2" w:rsidP="00317AC2">
            <w:pPr>
              <w:pStyle w:val="TAL"/>
            </w:pPr>
            <w:r>
              <w:t xml:space="preserve">This IE shall be present to include a low layer source specific multicast address information (i.e. multicast destination address and related source IP address) and a GTP-U Common Tunnel EndPoint Identifier (C-TEID) which was allocated by the </w:t>
            </w:r>
            <w:r w:rsidR="00F74D34">
              <w:t>MB</w:t>
            </w:r>
            <w:r>
              <w:t xml:space="preserve">-UPF, if IP multicast transport is used over N19mb. </w:t>
            </w:r>
          </w:p>
        </w:tc>
        <w:tc>
          <w:tcPr>
            <w:tcW w:w="371" w:type="dxa"/>
            <w:tcBorders>
              <w:top w:val="single" w:sz="4" w:space="0" w:color="auto"/>
              <w:left w:val="single" w:sz="4" w:space="0" w:color="auto"/>
              <w:bottom w:val="single" w:sz="4" w:space="0" w:color="auto"/>
              <w:right w:val="single" w:sz="4" w:space="0" w:color="auto"/>
            </w:tcBorders>
          </w:tcPr>
          <w:p w14:paraId="70605880" w14:textId="77777777" w:rsidR="00317AC2" w:rsidRDefault="00317AC2" w:rsidP="00317AC2">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3B30183E" w14:textId="77777777" w:rsidR="00317AC2" w:rsidRDefault="00317AC2" w:rsidP="00317AC2">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3F1ED22C" w14:textId="77777777" w:rsidR="00317AC2" w:rsidRDefault="00317AC2" w:rsidP="00317AC2">
            <w:pPr>
              <w:pStyle w:val="TAC"/>
              <w:rPr>
                <w:lang w:val="de-DE"/>
              </w:rPr>
            </w:pPr>
            <w:r>
              <w:rPr>
                <w:lang w:val="de-DE"/>
              </w:rPr>
              <w:t>-</w:t>
            </w:r>
          </w:p>
        </w:tc>
        <w:tc>
          <w:tcPr>
            <w:tcW w:w="375" w:type="dxa"/>
            <w:tcBorders>
              <w:top w:val="single" w:sz="4" w:space="0" w:color="auto"/>
              <w:left w:val="single" w:sz="4" w:space="0" w:color="auto"/>
              <w:bottom w:val="single" w:sz="4" w:space="0" w:color="auto"/>
              <w:right w:val="single" w:sz="4" w:space="0" w:color="auto"/>
            </w:tcBorders>
          </w:tcPr>
          <w:p w14:paraId="1C71BF0C" w14:textId="77777777" w:rsidR="00317AC2" w:rsidRDefault="00317AC2" w:rsidP="00317AC2">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52BAF9C3" w14:textId="77777777" w:rsidR="00317AC2" w:rsidRDefault="00317AC2" w:rsidP="00317AC2">
            <w:pPr>
              <w:pStyle w:val="TAC"/>
              <w:rPr>
                <w:lang w:val="de-DE"/>
              </w:rPr>
            </w:pPr>
            <w:r>
              <w:rPr>
                <w:lang w:val="de-DE"/>
              </w:rPr>
              <w:t>-</w:t>
            </w:r>
          </w:p>
        </w:tc>
        <w:tc>
          <w:tcPr>
            <w:tcW w:w="1134" w:type="dxa"/>
            <w:tcBorders>
              <w:top w:val="single" w:sz="4" w:space="0" w:color="auto"/>
              <w:left w:val="single" w:sz="4" w:space="0" w:color="auto"/>
              <w:bottom w:val="single" w:sz="4" w:space="0" w:color="auto"/>
              <w:right w:val="single" w:sz="4" w:space="0" w:color="auto"/>
            </w:tcBorders>
          </w:tcPr>
          <w:p w14:paraId="6A0C95D7" w14:textId="77777777" w:rsidR="00317AC2" w:rsidRDefault="00317AC2" w:rsidP="00317AC2">
            <w:pPr>
              <w:pStyle w:val="TAC"/>
            </w:pPr>
            <w:r>
              <w:t>Multicast Transport Information</w:t>
            </w:r>
          </w:p>
        </w:tc>
      </w:tr>
    </w:tbl>
    <w:p w14:paraId="396B209C" w14:textId="37A40AD8" w:rsidR="00317AC2" w:rsidRDefault="00317AC2" w:rsidP="00ED493B"/>
    <w:p w14:paraId="6E1007E4" w14:textId="0CCC700A" w:rsidR="004268CD" w:rsidRDefault="004268CD" w:rsidP="004268CD">
      <w:pPr>
        <w:pStyle w:val="TH"/>
        <w:rPr>
          <w:lang w:val="en-US"/>
        </w:rPr>
      </w:pPr>
      <w:r>
        <w:t xml:space="preserve">Table </w:t>
      </w:r>
      <w:r w:rsidR="001046A9">
        <w:t>7.5.2.1-6</w:t>
      </w:r>
      <w:r>
        <w:t xml:space="preserve">: </w:t>
      </w:r>
      <w:r>
        <w:rPr>
          <w:lang w:val="en-US"/>
        </w:rPr>
        <w:t>DSCP to PPI Control Information IE</w:t>
      </w:r>
      <w:r>
        <w:t xml:space="preserve"> within PFCP Session Establishment Request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4"/>
        <w:gridCol w:w="337"/>
        <w:gridCol w:w="4682"/>
        <w:gridCol w:w="371"/>
        <w:gridCol w:w="371"/>
        <w:gridCol w:w="371"/>
        <w:gridCol w:w="375"/>
        <w:gridCol w:w="425"/>
        <w:gridCol w:w="1134"/>
      </w:tblGrid>
      <w:tr w:rsidR="004268CD" w14:paraId="5B175EE9" w14:textId="77777777" w:rsidTr="00FD71B5">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780BAE62" w14:textId="77777777" w:rsidR="004268CD" w:rsidRDefault="004268CD" w:rsidP="00FD71B5">
            <w:pPr>
              <w:pStyle w:val="TAL"/>
              <w:rPr>
                <w:lang w:val="x-none"/>
              </w:rPr>
            </w:pPr>
            <w:r>
              <w:t>Octet 1 and 2</w:t>
            </w:r>
          </w:p>
        </w:tc>
        <w:tc>
          <w:tcPr>
            <w:tcW w:w="337" w:type="dxa"/>
            <w:tcBorders>
              <w:top w:val="single" w:sz="4" w:space="0" w:color="auto"/>
              <w:left w:val="single" w:sz="4" w:space="0" w:color="auto"/>
              <w:bottom w:val="single" w:sz="4" w:space="0" w:color="auto"/>
              <w:right w:val="nil"/>
            </w:tcBorders>
            <w:shd w:val="clear" w:color="auto" w:fill="D9D9D9"/>
          </w:tcPr>
          <w:p w14:paraId="732DEFD7" w14:textId="77777777" w:rsidR="004268CD" w:rsidRDefault="004268CD" w:rsidP="00FD71B5">
            <w:pPr>
              <w:pStyle w:val="TAH"/>
            </w:pPr>
          </w:p>
        </w:tc>
        <w:tc>
          <w:tcPr>
            <w:tcW w:w="7729" w:type="dxa"/>
            <w:gridSpan w:val="7"/>
            <w:tcBorders>
              <w:top w:val="single" w:sz="4" w:space="0" w:color="auto"/>
              <w:left w:val="nil"/>
              <w:bottom w:val="single" w:sz="4" w:space="0" w:color="auto"/>
              <w:right w:val="single" w:sz="4" w:space="0" w:color="auto"/>
            </w:tcBorders>
            <w:shd w:val="clear" w:color="auto" w:fill="D9D9D9"/>
            <w:hideMark/>
          </w:tcPr>
          <w:p w14:paraId="44571041" w14:textId="49BE937B" w:rsidR="004268CD" w:rsidRDefault="004268CD" w:rsidP="00FD71B5">
            <w:pPr>
              <w:pStyle w:val="TAC"/>
            </w:pPr>
            <w:r>
              <w:rPr>
                <w:lang w:val="en-US"/>
              </w:rPr>
              <w:t>DSCP to PPI Control Information</w:t>
            </w:r>
            <w:r>
              <w:rPr>
                <w:lang w:val="fr-FR"/>
              </w:rPr>
              <w:t xml:space="preserve"> IE Type = 316 (</w:t>
            </w:r>
            <w:r>
              <w:t>decimal</w:t>
            </w:r>
            <w:r>
              <w:rPr>
                <w:lang w:val="fr-FR"/>
              </w:rPr>
              <w:t>)</w:t>
            </w:r>
          </w:p>
        </w:tc>
      </w:tr>
      <w:tr w:rsidR="004268CD" w14:paraId="7DEF887B" w14:textId="77777777" w:rsidTr="00FD71B5">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2AA0ED8F" w14:textId="77777777" w:rsidR="004268CD" w:rsidRDefault="004268CD" w:rsidP="00FD71B5">
            <w:pPr>
              <w:pStyle w:val="TAL"/>
            </w:pPr>
            <w:r>
              <w:t>Octets 3 and 4</w:t>
            </w:r>
          </w:p>
        </w:tc>
        <w:tc>
          <w:tcPr>
            <w:tcW w:w="337" w:type="dxa"/>
            <w:tcBorders>
              <w:top w:val="single" w:sz="4" w:space="0" w:color="auto"/>
              <w:left w:val="single" w:sz="4" w:space="0" w:color="auto"/>
              <w:bottom w:val="single" w:sz="4" w:space="0" w:color="auto"/>
              <w:right w:val="nil"/>
            </w:tcBorders>
            <w:shd w:val="clear" w:color="auto" w:fill="D9D9D9"/>
          </w:tcPr>
          <w:p w14:paraId="7AC6436A" w14:textId="77777777" w:rsidR="004268CD" w:rsidRDefault="004268CD" w:rsidP="00FD71B5">
            <w:pPr>
              <w:pStyle w:val="TAH"/>
            </w:pPr>
          </w:p>
        </w:tc>
        <w:tc>
          <w:tcPr>
            <w:tcW w:w="7729" w:type="dxa"/>
            <w:gridSpan w:val="7"/>
            <w:tcBorders>
              <w:top w:val="single" w:sz="4" w:space="0" w:color="auto"/>
              <w:left w:val="nil"/>
              <w:bottom w:val="single" w:sz="4" w:space="0" w:color="auto"/>
              <w:right w:val="single" w:sz="4" w:space="0" w:color="auto"/>
            </w:tcBorders>
            <w:shd w:val="clear" w:color="auto" w:fill="D9D9D9"/>
            <w:hideMark/>
          </w:tcPr>
          <w:p w14:paraId="231529C1" w14:textId="77777777" w:rsidR="004268CD" w:rsidRDefault="004268CD" w:rsidP="00FD71B5">
            <w:pPr>
              <w:pStyle w:val="TAC"/>
            </w:pPr>
            <w:r>
              <w:t>Length = n</w:t>
            </w:r>
          </w:p>
        </w:tc>
      </w:tr>
      <w:tr w:rsidR="004268CD" w14:paraId="57E041A2" w14:textId="77777777" w:rsidTr="00FD71B5">
        <w:trPr>
          <w:jc w:val="center"/>
        </w:trPr>
        <w:tc>
          <w:tcPr>
            <w:tcW w:w="1564" w:type="dxa"/>
            <w:vMerge w:val="restart"/>
            <w:tcBorders>
              <w:top w:val="single" w:sz="4" w:space="0" w:color="auto"/>
              <w:left w:val="single" w:sz="4" w:space="0" w:color="auto"/>
              <w:bottom w:val="single" w:sz="4" w:space="0" w:color="auto"/>
              <w:right w:val="single" w:sz="4" w:space="0" w:color="auto"/>
            </w:tcBorders>
            <w:hideMark/>
          </w:tcPr>
          <w:p w14:paraId="6953DFCD" w14:textId="77777777" w:rsidR="004268CD" w:rsidRDefault="004268CD" w:rsidP="00FD71B5">
            <w:pPr>
              <w:pStyle w:val="TAH"/>
            </w:pPr>
            <w:r>
              <w:t>Information elements</w:t>
            </w:r>
          </w:p>
        </w:tc>
        <w:tc>
          <w:tcPr>
            <w:tcW w:w="337" w:type="dxa"/>
            <w:vMerge w:val="restart"/>
            <w:tcBorders>
              <w:top w:val="single" w:sz="4" w:space="0" w:color="auto"/>
              <w:left w:val="single" w:sz="4" w:space="0" w:color="auto"/>
              <w:bottom w:val="single" w:sz="4" w:space="0" w:color="auto"/>
              <w:right w:val="single" w:sz="4" w:space="0" w:color="auto"/>
            </w:tcBorders>
            <w:hideMark/>
          </w:tcPr>
          <w:p w14:paraId="51BDA4E5" w14:textId="77777777" w:rsidR="004268CD" w:rsidRDefault="004268CD" w:rsidP="00FD71B5">
            <w:pPr>
              <w:pStyle w:val="TAH"/>
            </w:pPr>
            <w:r>
              <w:t>P</w:t>
            </w:r>
          </w:p>
        </w:tc>
        <w:tc>
          <w:tcPr>
            <w:tcW w:w="4682" w:type="dxa"/>
            <w:vMerge w:val="restart"/>
            <w:tcBorders>
              <w:top w:val="single" w:sz="4" w:space="0" w:color="auto"/>
              <w:left w:val="single" w:sz="4" w:space="0" w:color="auto"/>
              <w:bottom w:val="single" w:sz="4" w:space="0" w:color="auto"/>
              <w:right w:val="single" w:sz="4" w:space="0" w:color="auto"/>
            </w:tcBorders>
            <w:hideMark/>
          </w:tcPr>
          <w:p w14:paraId="736BD4D5" w14:textId="77777777" w:rsidR="004268CD" w:rsidRDefault="004268CD" w:rsidP="00FD71B5">
            <w:pPr>
              <w:pStyle w:val="TAH"/>
            </w:pPr>
            <w:r>
              <w:t>Condition / Comment</w:t>
            </w:r>
          </w:p>
        </w:tc>
        <w:tc>
          <w:tcPr>
            <w:tcW w:w="1913" w:type="dxa"/>
            <w:gridSpan w:val="5"/>
            <w:tcBorders>
              <w:top w:val="single" w:sz="4" w:space="0" w:color="auto"/>
              <w:left w:val="single" w:sz="4" w:space="0" w:color="auto"/>
              <w:bottom w:val="single" w:sz="4" w:space="0" w:color="auto"/>
              <w:right w:val="single" w:sz="4" w:space="0" w:color="auto"/>
            </w:tcBorders>
            <w:hideMark/>
          </w:tcPr>
          <w:p w14:paraId="0AD0E1F3" w14:textId="77777777" w:rsidR="004268CD" w:rsidRDefault="004268CD" w:rsidP="00FD71B5">
            <w:pPr>
              <w:pStyle w:val="TAH"/>
            </w:pPr>
            <w:r>
              <w:t>Appl.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0A78D06B" w14:textId="77777777" w:rsidR="004268CD" w:rsidRDefault="004268CD" w:rsidP="00FD71B5">
            <w:pPr>
              <w:pStyle w:val="TAH"/>
            </w:pPr>
            <w:r>
              <w:t>IE Type</w:t>
            </w:r>
          </w:p>
        </w:tc>
      </w:tr>
      <w:tr w:rsidR="004268CD" w14:paraId="68318608" w14:textId="77777777" w:rsidTr="00FD71B5">
        <w:trPr>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5142B67F" w14:textId="77777777" w:rsidR="004268CD" w:rsidRDefault="004268CD" w:rsidP="00FD71B5">
            <w:pPr>
              <w:overflowPunct/>
              <w:autoSpaceDE/>
              <w:autoSpaceDN/>
              <w:adjustRightInd/>
              <w:spacing w:after="0"/>
              <w:rPr>
                <w:rFonts w:ascii="Arial" w:hAnsi="Arial"/>
                <w:b/>
                <w:sz w:val="18"/>
              </w:rPr>
            </w:pPr>
          </w:p>
        </w:tc>
        <w:tc>
          <w:tcPr>
            <w:tcW w:w="337" w:type="dxa"/>
            <w:vMerge/>
            <w:tcBorders>
              <w:top w:val="single" w:sz="4" w:space="0" w:color="auto"/>
              <w:left w:val="single" w:sz="4" w:space="0" w:color="auto"/>
              <w:bottom w:val="single" w:sz="4" w:space="0" w:color="auto"/>
              <w:right w:val="single" w:sz="4" w:space="0" w:color="auto"/>
            </w:tcBorders>
            <w:vAlign w:val="center"/>
            <w:hideMark/>
          </w:tcPr>
          <w:p w14:paraId="07600D64" w14:textId="77777777" w:rsidR="004268CD" w:rsidRDefault="004268CD" w:rsidP="00FD71B5">
            <w:pPr>
              <w:overflowPunct/>
              <w:autoSpaceDE/>
              <w:autoSpaceDN/>
              <w:adjustRightInd/>
              <w:spacing w:after="0"/>
              <w:rPr>
                <w:rFonts w:ascii="Arial" w:hAnsi="Arial"/>
                <w:b/>
                <w:sz w:val="18"/>
              </w:rPr>
            </w:pPr>
          </w:p>
        </w:tc>
        <w:tc>
          <w:tcPr>
            <w:tcW w:w="4682" w:type="dxa"/>
            <w:vMerge/>
            <w:tcBorders>
              <w:top w:val="single" w:sz="4" w:space="0" w:color="auto"/>
              <w:left w:val="single" w:sz="4" w:space="0" w:color="auto"/>
              <w:bottom w:val="single" w:sz="4" w:space="0" w:color="auto"/>
              <w:right w:val="single" w:sz="4" w:space="0" w:color="auto"/>
            </w:tcBorders>
            <w:vAlign w:val="center"/>
            <w:hideMark/>
          </w:tcPr>
          <w:p w14:paraId="0AEE7459" w14:textId="77777777" w:rsidR="004268CD" w:rsidRDefault="004268CD" w:rsidP="00FD71B5">
            <w:pPr>
              <w:overflowPunct/>
              <w:autoSpaceDE/>
              <w:autoSpaceDN/>
              <w:adjustRightInd/>
              <w:spacing w:after="0"/>
              <w:rPr>
                <w:rFonts w:ascii="Arial" w:hAnsi="Arial"/>
                <w:b/>
                <w:sz w:val="18"/>
              </w:rPr>
            </w:pPr>
          </w:p>
        </w:tc>
        <w:tc>
          <w:tcPr>
            <w:tcW w:w="371" w:type="dxa"/>
            <w:tcBorders>
              <w:top w:val="single" w:sz="4" w:space="0" w:color="auto"/>
              <w:left w:val="single" w:sz="4" w:space="0" w:color="auto"/>
              <w:bottom w:val="single" w:sz="4" w:space="0" w:color="auto"/>
              <w:right w:val="single" w:sz="4" w:space="0" w:color="auto"/>
            </w:tcBorders>
            <w:hideMark/>
          </w:tcPr>
          <w:p w14:paraId="78F22497" w14:textId="77777777" w:rsidR="004268CD" w:rsidRDefault="004268CD" w:rsidP="00FD71B5">
            <w:pPr>
              <w:pStyle w:val="TAH"/>
            </w:pPr>
            <w:r>
              <w:t>Sxa</w:t>
            </w:r>
          </w:p>
        </w:tc>
        <w:tc>
          <w:tcPr>
            <w:tcW w:w="371" w:type="dxa"/>
            <w:tcBorders>
              <w:top w:val="single" w:sz="4" w:space="0" w:color="auto"/>
              <w:left w:val="single" w:sz="4" w:space="0" w:color="auto"/>
              <w:bottom w:val="single" w:sz="4" w:space="0" w:color="auto"/>
              <w:right w:val="single" w:sz="4" w:space="0" w:color="auto"/>
            </w:tcBorders>
            <w:hideMark/>
          </w:tcPr>
          <w:p w14:paraId="7C729FC6" w14:textId="77777777" w:rsidR="004268CD" w:rsidRDefault="004268CD" w:rsidP="00FD71B5">
            <w:pPr>
              <w:pStyle w:val="TAH"/>
            </w:pPr>
            <w:r>
              <w:t>Sxb</w:t>
            </w:r>
          </w:p>
        </w:tc>
        <w:tc>
          <w:tcPr>
            <w:tcW w:w="371" w:type="dxa"/>
            <w:tcBorders>
              <w:top w:val="single" w:sz="4" w:space="0" w:color="auto"/>
              <w:left w:val="single" w:sz="4" w:space="0" w:color="auto"/>
              <w:bottom w:val="single" w:sz="4" w:space="0" w:color="auto"/>
              <w:right w:val="single" w:sz="4" w:space="0" w:color="auto"/>
            </w:tcBorders>
            <w:hideMark/>
          </w:tcPr>
          <w:p w14:paraId="546876EC" w14:textId="77777777" w:rsidR="004268CD" w:rsidRDefault="004268CD" w:rsidP="00FD71B5">
            <w:pPr>
              <w:pStyle w:val="TAH"/>
            </w:pPr>
            <w:r>
              <w:t>Sxc</w:t>
            </w:r>
          </w:p>
        </w:tc>
        <w:tc>
          <w:tcPr>
            <w:tcW w:w="375" w:type="dxa"/>
            <w:tcBorders>
              <w:top w:val="single" w:sz="4" w:space="0" w:color="auto"/>
              <w:left w:val="single" w:sz="4" w:space="0" w:color="auto"/>
              <w:bottom w:val="single" w:sz="4" w:space="0" w:color="auto"/>
              <w:right w:val="single" w:sz="4" w:space="0" w:color="auto"/>
            </w:tcBorders>
            <w:hideMark/>
          </w:tcPr>
          <w:p w14:paraId="46A72FA6" w14:textId="77777777" w:rsidR="004268CD" w:rsidRDefault="004268CD" w:rsidP="00FD71B5">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hideMark/>
          </w:tcPr>
          <w:p w14:paraId="16DBCD12" w14:textId="77777777" w:rsidR="004268CD" w:rsidRDefault="004268CD" w:rsidP="00FD71B5">
            <w:pPr>
              <w:pStyle w:val="TAH"/>
            </w:pPr>
            <w:r>
              <w:t>N4mb</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56F63F" w14:textId="77777777" w:rsidR="004268CD" w:rsidRDefault="004268CD" w:rsidP="00FD71B5">
            <w:pPr>
              <w:overflowPunct/>
              <w:autoSpaceDE/>
              <w:autoSpaceDN/>
              <w:adjustRightInd/>
              <w:spacing w:after="0"/>
              <w:rPr>
                <w:rFonts w:ascii="Arial" w:hAnsi="Arial"/>
                <w:b/>
                <w:sz w:val="18"/>
              </w:rPr>
            </w:pPr>
          </w:p>
        </w:tc>
      </w:tr>
      <w:tr w:rsidR="004268CD" w14:paraId="6297BE47" w14:textId="77777777" w:rsidTr="00FD71B5">
        <w:trPr>
          <w:jc w:val="center"/>
        </w:trPr>
        <w:tc>
          <w:tcPr>
            <w:tcW w:w="1564" w:type="dxa"/>
            <w:tcBorders>
              <w:top w:val="single" w:sz="4" w:space="0" w:color="auto"/>
              <w:left w:val="single" w:sz="4" w:space="0" w:color="auto"/>
              <w:bottom w:val="single" w:sz="4" w:space="0" w:color="auto"/>
              <w:right w:val="single" w:sz="4" w:space="0" w:color="auto"/>
            </w:tcBorders>
            <w:hideMark/>
          </w:tcPr>
          <w:p w14:paraId="4EEFD51F" w14:textId="77777777" w:rsidR="004268CD" w:rsidRDefault="004268CD" w:rsidP="00FD71B5">
            <w:pPr>
              <w:pStyle w:val="TAL"/>
            </w:pPr>
            <w:r>
              <w:t>DSCP to PPI Mapping Information</w:t>
            </w:r>
          </w:p>
        </w:tc>
        <w:tc>
          <w:tcPr>
            <w:tcW w:w="337" w:type="dxa"/>
            <w:tcBorders>
              <w:top w:val="single" w:sz="4" w:space="0" w:color="auto"/>
              <w:left w:val="single" w:sz="4" w:space="0" w:color="auto"/>
              <w:bottom w:val="single" w:sz="4" w:space="0" w:color="auto"/>
              <w:right w:val="single" w:sz="4" w:space="0" w:color="auto"/>
            </w:tcBorders>
            <w:hideMark/>
          </w:tcPr>
          <w:p w14:paraId="61CFD589" w14:textId="77777777" w:rsidR="004268CD" w:rsidRDefault="004268CD" w:rsidP="00FD71B5">
            <w:pPr>
              <w:pStyle w:val="TAL"/>
              <w:jc w:val="center"/>
            </w:pPr>
            <w:r>
              <w:t>M</w:t>
            </w:r>
          </w:p>
        </w:tc>
        <w:tc>
          <w:tcPr>
            <w:tcW w:w="4682" w:type="dxa"/>
            <w:tcBorders>
              <w:top w:val="single" w:sz="4" w:space="0" w:color="auto"/>
              <w:left w:val="single" w:sz="4" w:space="0" w:color="auto"/>
              <w:bottom w:val="single" w:sz="4" w:space="0" w:color="auto"/>
              <w:right w:val="single" w:sz="4" w:space="0" w:color="auto"/>
            </w:tcBorders>
          </w:tcPr>
          <w:p w14:paraId="7D3FC959" w14:textId="77777777" w:rsidR="004268CD" w:rsidRDefault="004268CD" w:rsidP="00FD71B5">
            <w:pPr>
              <w:pStyle w:val="TAL"/>
            </w:pPr>
            <w:r w:rsidRPr="00820CE8">
              <w:t xml:space="preserve">This IE </w:t>
            </w:r>
            <w:r>
              <w:t>shall</w:t>
            </w:r>
            <w:r w:rsidRPr="00820CE8">
              <w:t xml:space="preserve"> be present to </w:t>
            </w:r>
            <w:r>
              <w:rPr>
                <w:lang w:val="en-US"/>
              </w:rPr>
              <w:t>instruct the UPF to insert the corresponding PPI for the downlink GTP-U packet, where the DSCP of its payload packet</w:t>
            </w:r>
            <w:r>
              <w:t xml:space="preserve"> is matching one of DSCP codes in the </w:t>
            </w:r>
            <w:r>
              <w:rPr>
                <w:lang w:val="en-US"/>
              </w:rPr>
              <w:t>DSCP to PPI Mapping Information</w:t>
            </w:r>
            <w:r>
              <w:t>.</w:t>
            </w:r>
          </w:p>
          <w:p w14:paraId="131C60B5" w14:textId="77777777" w:rsidR="004268CD" w:rsidRDefault="004268CD" w:rsidP="00FD71B5">
            <w:pPr>
              <w:pStyle w:val="TAL"/>
            </w:pPr>
          </w:p>
          <w:p w14:paraId="42B6BF85" w14:textId="77777777" w:rsidR="004268CD" w:rsidRDefault="004268CD" w:rsidP="00FD71B5">
            <w:pPr>
              <w:pStyle w:val="TAL"/>
              <w:rPr>
                <w:lang w:val="en-US"/>
              </w:rPr>
            </w:pPr>
            <w:r>
              <w:rPr>
                <w:lang w:val="en-US"/>
              </w:rPr>
              <w:t>Several IEs with the same IE type may be present to provide different DSCP to PPI mapping information.</w:t>
            </w:r>
          </w:p>
          <w:p w14:paraId="77DE1AE5" w14:textId="77777777" w:rsidR="004268CD" w:rsidRPr="004D5644" w:rsidRDefault="004268CD" w:rsidP="00FD71B5">
            <w:pPr>
              <w:pStyle w:val="TAL"/>
              <w:rPr>
                <w:lang w:val="en-US"/>
              </w:rPr>
            </w:pPr>
          </w:p>
        </w:tc>
        <w:tc>
          <w:tcPr>
            <w:tcW w:w="371" w:type="dxa"/>
            <w:tcBorders>
              <w:top w:val="single" w:sz="4" w:space="0" w:color="auto"/>
              <w:left w:val="single" w:sz="4" w:space="0" w:color="auto"/>
              <w:bottom w:val="single" w:sz="4" w:space="0" w:color="auto"/>
              <w:right w:val="single" w:sz="4" w:space="0" w:color="auto"/>
            </w:tcBorders>
            <w:hideMark/>
          </w:tcPr>
          <w:p w14:paraId="1EBAAB45" w14:textId="77777777" w:rsidR="004268CD" w:rsidRDefault="004268CD" w:rsidP="00FD71B5">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hideMark/>
          </w:tcPr>
          <w:p w14:paraId="7A493514" w14:textId="77777777" w:rsidR="004268CD" w:rsidRDefault="004268CD" w:rsidP="00FD71B5">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hideMark/>
          </w:tcPr>
          <w:p w14:paraId="65863740" w14:textId="77777777" w:rsidR="004268CD" w:rsidRDefault="004268CD" w:rsidP="00FD71B5">
            <w:pPr>
              <w:pStyle w:val="TAC"/>
              <w:rPr>
                <w:lang w:val="de-DE"/>
              </w:rPr>
            </w:pPr>
            <w:r>
              <w:rPr>
                <w:lang w:val="de-DE"/>
              </w:rPr>
              <w:t>-</w:t>
            </w:r>
          </w:p>
        </w:tc>
        <w:tc>
          <w:tcPr>
            <w:tcW w:w="375" w:type="dxa"/>
            <w:tcBorders>
              <w:top w:val="single" w:sz="4" w:space="0" w:color="auto"/>
              <w:left w:val="single" w:sz="4" w:space="0" w:color="auto"/>
              <w:bottom w:val="single" w:sz="4" w:space="0" w:color="auto"/>
              <w:right w:val="single" w:sz="4" w:space="0" w:color="auto"/>
            </w:tcBorders>
            <w:hideMark/>
          </w:tcPr>
          <w:p w14:paraId="69027D2C" w14:textId="77777777" w:rsidR="004268CD" w:rsidRDefault="004268CD" w:rsidP="00FD71B5">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1F88E28B" w14:textId="77777777" w:rsidR="004268CD" w:rsidRDefault="004268CD" w:rsidP="00FD71B5">
            <w:pPr>
              <w:pStyle w:val="TAC"/>
              <w:rPr>
                <w:lang w:val="de-DE"/>
              </w:rPr>
            </w:pPr>
            <w:r>
              <w:rPr>
                <w:lang w:val="de-DE"/>
              </w:rPr>
              <w:t>-</w:t>
            </w:r>
          </w:p>
        </w:tc>
        <w:tc>
          <w:tcPr>
            <w:tcW w:w="1134" w:type="dxa"/>
            <w:tcBorders>
              <w:top w:val="single" w:sz="4" w:space="0" w:color="auto"/>
              <w:left w:val="single" w:sz="4" w:space="0" w:color="auto"/>
              <w:bottom w:val="single" w:sz="4" w:space="0" w:color="auto"/>
              <w:right w:val="single" w:sz="4" w:space="0" w:color="auto"/>
            </w:tcBorders>
            <w:hideMark/>
          </w:tcPr>
          <w:p w14:paraId="6167B500" w14:textId="77777777" w:rsidR="004268CD" w:rsidRDefault="004268CD" w:rsidP="00FD71B5">
            <w:pPr>
              <w:pStyle w:val="TAC"/>
              <w:rPr>
                <w:lang w:val="x-none"/>
              </w:rPr>
            </w:pPr>
            <w:r>
              <w:t>DSCP to PPI Mapping Information</w:t>
            </w:r>
          </w:p>
        </w:tc>
      </w:tr>
      <w:tr w:rsidR="004268CD" w14:paraId="53B2667F" w14:textId="77777777" w:rsidTr="00FD71B5">
        <w:trPr>
          <w:jc w:val="center"/>
        </w:trPr>
        <w:tc>
          <w:tcPr>
            <w:tcW w:w="1564" w:type="dxa"/>
            <w:tcBorders>
              <w:top w:val="single" w:sz="4" w:space="0" w:color="auto"/>
              <w:left w:val="single" w:sz="4" w:space="0" w:color="auto"/>
              <w:bottom w:val="single" w:sz="4" w:space="0" w:color="auto"/>
              <w:right w:val="single" w:sz="4" w:space="0" w:color="auto"/>
            </w:tcBorders>
            <w:hideMark/>
          </w:tcPr>
          <w:p w14:paraId="726B9E9A" w14:textId="77777777" w:rsidR="004268CD" w:rsidRDefault="004268CD" w:rsidP="00FD71B5">
            <w:pPr>
              <w:pStyle w:val="TAL"/>
            </w:pPr>
            <w:r>
              <w:t>QFI</w:t>
            </w:r>
          </w:p>
        </w:tc>
        <w:tc>
          <w:tcPr>
            <w:tcW w:w="337" w:type="dxa"/>
            <w:tcBorders>
              <w:top w:val="single" w:sz="4" w:space="0" w:color="auto"/>
              <w:left w:val="single" w:sz="4" w:space="0" w:color="auto"/>
              <w:bottom w:val="single" w:sz="4" w:space="0" w:color="auto"/>
              <w:right w:val="single" w:sz="4" w:space="0" w:color="auto"/>
            </w:tcBorders>
            <w:hideMark/>
          </w:tcPr>
          <w:p w14:paraId="25B080F8" w14:textId="77777777" w:rsidR="004268CD" w:rsidRDefault="004268CD" w:rsidP="00FD71B5">
            <w:pPr>
              <w:pStyle w:val="TAL"/>
              <w:jc w:val="center"/>
            </w:pPr>
            <w:r>
              <w:t>O</w:t>
            </w:r>
          </w:p>
        </w:tc>
        <w:tc>
          <w:tcPr>
            <w:tcW w:w="4682" w:type="dxa"/>
            <w:tcBorders>
              <w:top w:val="single" w:sz="4" w:space="0" w:color="auto"/>
              <w:left w:val="single" w:sz="4" w:space="0" w:color="auto"/>
              <w:bottom w:val="single" w:sz="4" w:space="0" w:color="auto"/>
              <w:right w:val="single" w:sz="4" w:space="0" w:color="auto"/>
            </w:tcBorders>
            <w:hideMark/>
          </w:tcPr>
          <w:p w14:paraId="7F5069DB" w14:textId="77777777" w:rsidR="004268CD" w:rsidRDefault="004268CD" w:rsidP="00FD71B5">
            <w:pPr>
              <w:pStyle w:val="TAL"/>
            </w:pPr>
            <w:r>
              <w:t>This IE may be present to request the UPF to only insert PPI for those packets pertain to the requested QoS flow(s).</w:t>
            </w:r>
          </w:p>
          <w:p w14:paraId="4AF9E680" w14:textId="77777777" w:rsidR="004268CD" w:rsidRDefault="004268CD" w:rsidP="00FD71B5">
            <w:pPr>
              <w:pStyle w:val="TAL"/>
            </w:pPr>
          </w:p>
          <w:p w14:paraId="700CA4B9" w14:textId="77777777" w:rsidR="004268CD" w:rsidRDefault="004268CD" w:rsidP="00FD71B5">
            <w:pPr>
              <w:pStyle w:val="TAL"/>
              <w:rPr>
                <w:lang w:val="en-US"/>
              </w:rPr>
            </w:pPr>
            <w:r>
              <w:rPr>
                <w:lang w:val="en-US"/>
              </w:rPr>
              <w:t>Several IEs with the same IE type may be present to provide a list of QFIs.</w:t>
            </w:r>
          </w:p>
          <w:p w14:paraId="30184073" w14:textId="77777777" w:rsidR="004268CD" w:rsidRDefault="004268CD" w:rsidP="00FD71B5">
            <w:pPr>
              <w:pStyle w:val="TAL"/>
              <w:rPr>
                <w:lang w:val="en-US"/>
              </w:rPr>
            </w:pPr>
          </w:p>
          <w:p w14:paraId="2D6D3D57" w14:textId="48E2F334" w:rsidR="004268CD" w:rsidRDefault="004268CD" w:rsidP="00FD71B5">
            <w:pPr>
              <w:pStyle w:val="TAL"/>
              <w:rPr>
                <w:lang w:val="en-US"/>
              </w:rPr>
            </w:pPr>
            <w:r>
              <w:rPr>
                <w:lang w:val="en-US"/>
              </w:rPr>
              <w:t>(NOTE 1)</w:t>
            </w:r>
          </w:p>
          <w:p w14:paraId="52D709F9" w14:textId="77777777" w:rsidR="004268CD" w:rsidRDefault="004268CD" w:rsidP="00FD71B5">
            <w:pPr>
              <w:pStyle w:val="TAL"/>
            </w:pPr>
          </w:p>
        </w:tc>
        <w:tc>
          <w:tcPr>
            <w:tcW w:w="371" w:type="dxa"/>
            <w:tcBorders>
              <w:top w:val="single" w:sz="4" w:space="0" w:color="auto"/>
              <w:left w:val="single" w:sz="4" w:space="0" w:color="auto"/>
              <w:bottom w:val="single" w:sz="4" w:space="0" w:color="auto"/>
              <w:right w:val="single" w:sz="4" w:space="0" w:color="auto"/>
            </w:tcBorders>
            <w:hideMark/>
          </w:tcPr>
          <w:p w14:paraId="1EA6675B" w14:textId="77777777" w:rsidR="004268CD" w:rsidRDefault="004268CD" w:rsidP="00FD71B5">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hideMark/>
          </w:tcPr>
          <w:p w14:paraId="70D7D5FD" w14:textId="77777777" w:rsidR="004268CD" w:rsidRDefault="004268CD" w:rsidP="00FD71B5">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hideMark/>
          </w:tcPr>
          <w:p w14:paraId="23393323" w14:textId="77777777" w:rsidR="004268CD" w:rsidRDefault="004268CD" w:rsidP="00FD71B5">
            <w:pPr>
              <w:pStyle w:val="TAC"/>
              <w:rPr>
                <w:lang w:val="de-DE"/>
              </w:rPr>
            </w:pPr>
            <w:r>
              <w:rPr>
                <w:lang w:val="de-DE"/>
              </w:rPr>
              <w:t>-</w:t>
            </w:r>
          </w:p>
        </w:tc>
        <w:tc>
          <w:tcPr>
            <w:tcW w:w="375" w:type="dxa"/>
            <w:tcBorders>
              <w:top w:val="single" w:sz="4" w:space="0" w:color="auto"/>
              <w:left w:val="single" w:sz="4" w:space="0" w:color="auto"/>
              <w:bottom w:val="single" w:sz="4" w:space="0" w:color="auto"/>
              <w:right w:val="single" w:sz="4" w:space="0" w:color="auto"/>
            </w:tcBorders>
            <w:hideMark/>
          </w:tcPr>
          <w:p w14:paraId="646B92AA" w14:textId="77777777" w:rsidR="004268CD" w:rsidRDefault="004268CD" w:rsidP="00FD71B5">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0DE67281" w14:textId="77777777" w:rsidR="004268CD" w:rsidRDefault="004268CD" w:rsidP="00FD71B5">
            <w:pPr>
              <w:pStyle w:val="TAC"/>
              <w:rPr>
                <w:lang w:val="de-DE"/>
              </w:rPr>
            </w:pPr>
            <w:r>
              <w:rPr>
                <w:lang w:val="de-DE"/>
              </w:rPr>
              <w:t>-</w:t>
            </w:r>
          </w:p>
        </w:tc>
        <w:tc>
          <w:tcPr>
            <w:tcW w:w="1134" w:type="dxa"/>
            <w:tcBorders>
              <w:top w:val="single" w:sz="4" w:space="0" w:color="auto"/>
              <w:left w:val="single" w:sz="4" w:space="0" w:color="auto"/>
              <w:bottom w:val="single" w:sz="4" w:space="0" w:color="auto"/>
              <w:right w:val="single" w:sz="4" w:space="0" w:color="auto"/>
            </w:tcBorders>
            <w:hideMark/>
          </w:tcPr>
          <w:p w14:paraId="5CC3842C" w14:textId="77777777" w:rsidR="004268CD" w:rsidRDefault="004268CD" w:rsidP="00FD71B5">
            <w:pPr>
              <w:pStyle w:val="TAC"/>
            </w:pPr>
            <w:r>
              <w:t>QFI</w:t>
            </w:r>
          </w:p>
        </w:tc>
      </w:tr>
      <w:tr w:rsidR="004268CD" w14:paraId="46CDE2B2" w14:textId="77777777" w:rsidTr="00FD71B5">
        <w:trPr>
          <w:jc w:val="center"/>
        </w:trPr>
        <w:tc>
          <w:tcPr>
            <w:tcW w:w="9630" w:type="dxa"/>
            <w:gridSpan w:val="9"/>
            <w:tcBorders>
              <w:top w:val="single" w:sz="4" w:space="0" w:color="auto"/>
              <w:left w:val="single" w:sz="4" w:space="0" w:color="auto"/>
              <w:bottom w:val="single" w:sz="4" w:space="0" w:color="auto"/>
              <w:right w:val="single" w:sz="4" w:space="0" w:color="auto"/>
            </w:tcBorders>
          </w:tcPr>
          <w:p w14:paraId="7E130028" w14:textId="1EF8316F" w:rsidR="004268CD" w:rsidRDefault="004268CD" w:rsidP="00FD71B5">
            <w:pPr>
              <w:pStyle w:val="TAN"/>
            </w:pPr>
            <w:r>
              <w:t>NOTE 1:</w:t>
            </w:r>
            <w:r>
              <w:tab/>
              <w:t xml:space="preserve">The absence of QFI(s) indicates that insertion of the corresponding PPI shall be applied for all DL packets </w:t>
            </w:r>
            <w:r w:rsidRPr="00244CBF">
              <w:rPr>
                <w:color w:val="000000" w:themeColor="text1"/>
              </w:rPr>
              <w:t xml:space="preserve">(matching the DSCP(s) of the DSCP to PPI Mapping Information IE) </w:t>
            </w:r>
            <w:r>
              <w:t>pertaining to all QoS flows of the PFCP session.</w:t>
            </w:r>
          </w:p>
          <w:p w14:paraId="39F9FF8F" w14:textId="77777777" w:rsidR="004268CD" w:rsidRDefault="004268CD" w:rsidP="004D5644">
            <w:pPr>
              <w:pStyle w:val="TAN"/>
            </w:pPr>
          </w:p>
        </w:tc>
      </w:tr>
    </w:tbl>
    <w:p w14:paraId="2B40BFEF" w14:textId="77777777" w:rsidR="004268CD" w:rsidRPr="004268CD" w:rsidRDefault="004268CD" w:rsidP="00ED493B"/>
    <w:p w14:paraId="73F5079D" w14:textId="77777777" w:rsidR="00EE5860" w:rsidRPr="00441CD0" w:rsidRDefault="00EE5860" w:rsidP="001A3E8D">
      <w:pPr>
        <w:pStyle w:val="Heading4"/>
        <w:rPr>
          <w:rFonts w:cs="Arial"/>
          <w:bCs/>
        </w:rPr>
      </w:pPr>
      <w:bookmarkStart w:id="4098" w:name="_Toc19717285"/>
      <w:bookmarkStart w:id="4099" w:name="_Toc27490775"/>
      <w:bookmarkStart w:id="4100" w:name="_Toc27557068"/>
      <w:bookmarkStart w:id="4101" w:name="_Toc27723985"/>
      <w:bookmarkStart w:id="4102" w:name="_Toc36031057"/>
      <w:bookmarkStart w:id="4103" w:name="_Toc36042977"/>
      <w:bookmarkStart w:id="4104" w:name="_Toc36814302"/>
      <w:bookmarkStart w:id="4105" w:name="_Toc44689156"/>
      <w:bookmarkStart w:id="4106" w:name="_Toc44923910"/>
      <w:bookmarkStart w:id="4107" w:name="_Toc51860880"/>
      <w:bookmarkStart w:id="4108" w:name="_Toc57930651"/>
      <w:bookmarkStart w:id="4109" w:name="_Toc57931281"/>
      <w:bookmarkStart w:id="4110" w:name="_Toc106825709"/>
      <w:r w:rsidRPr="00441CD0">
        <w:t>7.5.2.2</w:t>
      </w:r>
      <w:r w:rsidRPr="00441CD0">
        <w:tab/>
        <w:t>Create PDR IE within PFCP Session Establishment Request</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1A32116A" w14:textId="121C97F5" w:rsidR="00EE5860" w:rsidRDefault="00EE5860" w:rsidP="00EE5860">
      <w:pPr>
        <w:rPr>
          <w:lang w:eastAsia="ja-JP"/>
        </w:rPr>
      </w:pPr>
      <w:r w:rsidRPr="00441CD0">
        <w:t xml:space="preserve">The </w:t>
      </w:r>
      <w:r w:rsidRPr="00441CD0">
        <w:rPr>
          <w:lang w:val="en-US"/>
        </w:rPr>
        <w:t xml:space="preserve">Create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7.5.2.2-1</w:t>
      </w:r>
      <w:r w:rsidRPr="00441CD0">
        <w:rPr>
          <w:lang w:eastAsia="ja-JP"/>
        </w:rPr>
        <w:t>.</w:t>
      </w:r>
    </w:p>
    <w:p w14:paraId="5CCEF47D" w14:textId="77777777" w:rsidR="007C096E" w:rsidRDefault="007C096E" w:rsidP="007C096E">
      <w:pPr>
        <w:pStyle w:val="TH"/>
        <w:rPr>
          <w:lang w:val="en-US"/>
        </w:rPr>
      </w:pPr>
      <w:r>
        <w:t xml:space="preserve">Table 7.5.2.2-1: </w:t>
      </w:r>
      <w:r>
        <w:rPr>
          <w:lang w:val="en-US"/>
        </w:rPr>
        <w:t xml:space="preserve">Create </w:t>
      </w:r>
      <w:r>
        <w:t>PDR</w:t>
      </w:r>
      <w:r>
        <w:rPr>
          <w:lang w:val="en-US"/>
        </w:rPr>
        <w:t xml:space="preserve"> IE</w:t>
      </w:r>
      <w:r>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7C096E" w14:paraId="38B67B20"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A864B76"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5D099E7F"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512438E" w14:textId="77777777" w:rsidR="007C096E" w:rsidRDefault="007C096E" w:rsidP="007C096E">
            <w:pPr>
              <w:pStyle w:val="TAC"/>
            </w:pPr>
            <w:r>
              <w:t>Create PDR IE Type = 1(decimal)</w:t>
            </w:r>
          </w:p>
        </w:tc>
      </w:tr>
      <w:tr w:rsidR="007C096E" w14:paraId="427EC3F8"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B9E3A9D"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103B7786"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4650507" w14:textId="77777777" w:rsidR="007C096E" w:rsidRDefault="007C096E" w:rsidP="007C096E">
            <w:pPr>
              <w:pStyle w:val="TAC"/>
            </w:pPr>
            <w:r>
              <w:t>Length = n</w:t>
            </w:r>
          </w:p>
        </w:tc>
      </w:tr>
      <w:tr w:rsidR="007C096E" w14:paraId="42BAAAC4"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430E68D"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3096074" w14:textId="77777777" w:rsidR="007C096E" w:rsidRDefault="007C096E" w:rsidP="007C096E">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09C60295" w14:textId="77777777" w:rsidR="007C096E" w:rsidRDefault="007C096E" w:rsidP="007C096E">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0C5DC9B3" w14:textId="77777777" w:rsidR="007C096E" w:rsidRDefault="007C096E" w:rsidP="007C096E">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050F9B04" w14:textId="77777777" w:rsidR="007C096E" w:rsidRDefault="007C096E" w:rsidP="007C096E">
            <w:pPr>
              <w:pStyle w:val="TAH"/>
            </w:pPr>
            <w:r>
              <w:t>IE Type</w:t>
            </w:r>
          </w:p>
        </w:tc>
      </w:tr>
      <w:tr w:rsidR="007C096E" w14:paraId="663700AB"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E35F188" w14:textId="77777777" w:rsidR="007C096E" w:rsidRDefault="007C096E" w:rsidP="007C096E">
            <w:pPr>
              <w:spacing w:after="0"/>
              <w:rPr>
                <w:rFonts w:ascii="Arial" w:hAnsi="Arial"/>
                <w:b/>
                <w:sz w:val="18"/>
              </w:rPr>
            </w:pPr>
            <w:bookmarkStart w:id="4111" w:name="_PERM_MCCTEMPBM_CRPT0502024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7F9718" w14:textId="77777777" w:rsidR="007C096E" w:rsidRDefault="007C096E" w:rsidP="007C096E">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27D43F66" w14:textId="77777777" w:rsidR="007C096E" w:rsidRDefault="007C096E" w:rsidP="007C096E">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1490F111" w14:textId="77777777" w:rsidR="007C096E" w:rsidRDefault="007C096E" w:rsidP="007C096E">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177CD7D2" w14:textId="77777777" w:rsidR="007C096E" w:rsidRDefault="007C096E" w:rsidP="007C096E">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2B704112" w14:textId="77777777" w:rsidR="007C096E" w:rsidRDefault="007C096E" w:rsidP="007C096E">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0C7D28B5" w14:textId="77777777" w:rsidR="007C096E" w:rsidRDefault="007C096E" w:rsidP="007C096E">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388F6113" w14:textId="77777777" w:rsidR="007C096E" w:rsidRDefault="007C096E" w:rsidP="007C096E">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6F8BEE04" w14:textId="77777777" w:rsidR="007C096E" w:rsidRDefault="007C096E" w:rsidP="007C096E">
            <w:pPr>
              <w:spacing w:after="0"/>
              <w:rPr>
                <w:rFonts w:ascii="Arial" w:hAnsi="Arial"/>
                <w:b/>
                <w:sz w:val="18"/>
              </w:rPr>
            </w:pPr>
            <w:bookmarkStart w:id="4112" w:name="_PERM_MCCTEMPBM_CRPT05020248___7"/>
            <w:bookmarkEnd w:id="4112"/>
          </w:p>
        </w:tc>
      </w:tr>
      <w:bookmarkEnd w:id="4111"/>
      <w:tr w:rsidR="007C096E" w14:paraId="749371FD"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218BA4" w14:textId="77777777" w:rsidR="007C096E" w:rsidRDefault="007C096E" w:rsidP="007C096E">
            <w:pPr>
              <w:pStyle w:val="TAL"/>
            </w:pPr>
            <w:r>
              <w:t>PDR ID</w:t>
            </w:r>
          </w:p>
        </w:tc>
        <w:tc>
          <w:tcPr>
            <w:tcW w:w="336" w:type="dxa"/>
            <w:tcBorders>
              <w:top w:val="single" w:sz="4" w:space="0" w:color="auto"/>
              <w:left w:val="single" w:sz="4" w:space="0" w:color="auto"/>
              <w:bottom w:val="single" w:sz="4" w:space="0" w:color="auto"/>
              <w:right w:val="single" w:sz="4" w:space="0" w:color="auto"/>
            </w:tcBorders>
            <w:hideMark/>
          </w:tcPr>
          <w:p w14:paraId="0CF70586" w14:textId="77777777" w:rsidR="007C096E" w:rsidRDefault="007C096E" w:rsidP="002C447B">
            <w:pPr>
              <w:pStyle w:val="TAC"/>
            </w:pPr>
            <w:r w:rsidRPr="002C447B">
              <w:t>M</w:t>
            </w:r>
          </w:p>
        </w:tc>
        <w:tc>
          <w:tcPr>
            <w:tcW w:w="4195" w:type="dxa"/>
            <w:tcBorders>
              <w:top w:val="single" w:sz="4" w:space="0" w:color="auto"/>
              <w:left w:val="single" w:sz="4" w:space="0" w:color="auto"/>
              <w:bottom w:val="single" w:sz="4" w:space="0" w:color="auto"/>
              <w:right w:val="single" w:sz="4" w:space="0" w:color="auto"/>
            </w:tcBorders>
            <w:hideMark/>
          </w:tcPr>
          <w:p w14:paraId="7B9B8B37" w14:textId="77777777" w:rsidR="007C096E" w:rsidRDefault="007C096E" w:rsidP="007C096E">
            <w:pPr>
              <w:pStyle w:val="TAL"/>
            </w:pPr>
            <w:r>
              <w:t>This IE shall uniquely identify the PDR among all the PDRs configured for that PFCP session.</w:t>
            </w:r>
          </w:p>
        </w:tc>
        <w:tc>
          <w:tcPr>
            <w:tcW w:w="425" w:type="dxa"/>
            <w:tcBorders>
              <w:top w:val="single" w:sz="4" w:space="0" w:color="auto"/>
              <w:left w:val="single" w:sz="4" w:space="0" w:color="auto"/>
              <w:bottom w:val="single" w:sz="4" w:space="0" w:color="auto"/>
              <w:right w:val="single" w:sz="4" w:space="0" w:color="auto"/>
            </w:tcBorders>
            <w:hideMark/>
          </w:tcPr>
          <w:p w14:paraId="1938BD43" w14:textId="77777777" w:rsidR="007C096E" w:rsidRDefault="007C096E" w:rsidP="007C096E">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30C1659E"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66433AC"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4D1EF5B8"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7C58270"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hideMark/>
          </w:tcPr>
          <w:p w14:paraId="2F29E06D" w14:textId="77777777" w:rsidR="007C096E" w:rsidRDefault="007C096E" w:rsidP="007C096E">
            <w:pPr>
              <w:pStyle w:val="TAC"/>
            </w:pPr>
            <w:r>
              <w:t>PDR ID</w:t>
            </w:r>
          </w:p>
        </w:tc>
      </w:tr>
      <w:tr w:rsidR="007C096E" w14:paraId="66A6025C"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88E02F" w14:textId="77777777" w:rsidR="007C096E" w:rsidRDefault="007C096E" w:rsidP="007C096E">
            <w:pPr>
              <w:pStyle w:val="TAL"/>
            </w:pPr>
            <w:r>
              <w:t>Precedence</w:t>
            </w:r>
          </w:p>
        </w:tc>
        <w:tc>
          <w:tcPr>
            <w:tcW w:w="336" w:type="dxa"/>
            <w:tcBorders>
              <w:top w:val="single" w:sz="4" w:space="0" w:color="auto"/>
              <w:left w:val="single" w:sz="4" w:space="0" w:color="auto"/>
              <w:bottom w:val="single" w:sz="4" w:space="0" w:color="auto"/>
              <w:right w:val="single" w:sz="4" w:space="0" w:color="auto"/>
            </w:tcBorders>
            <w:hideMark/>
          </w:tcPr>
          <w:p w14:paraId="390D4CDB" w14:textId="77777777" w:rsidR="007C096E" w:rsidRDefault="007C096E" w:rsidP="002C447B">
            <w:pPr>
              <w:pStyle w:val="TAC"/>
            </w:pPr>
            <w:r w:rsidRPr="002C447B">
              <w:t>M</w:t>
            </w:r>
          </w:p>
        </w:tc>
        <w:tc>
          <w:tcPr>
            <w:tcW w:w="4195" w:type="dxa"/>
            <w:tcBorders>
              <w:top w:val="single" w:sz="4" w:space="0" w:color="auto"/>
              <w:left w:val="single" w:sz="4" w:space="0" w:color="auto"/>
              <w:bottom w:val="single" w:sz="4" w:space="0" w:color="auto"/>
              <w:right w:val="single" w:sz="4" w:space="0" w:color="auto"/>
            </w:tcBorders>
            <w:hideMark/>
          </w:tcPr>
          <w:p w14:paraId="4E4A48F8" w14:textId="77777777" w:rsidR="007C096E" w:rsidRDefault="007C096E" w:rsidP="007C096E">
            <w:pPr>
              <w:pStyle w:val="TAL"/>
            </w:pPr>
            <w:r>
              <w:t>This IE shall indicate the PDR's precedence to be applied by the UP function among all PDRs of the PFCP session, when looking for a PDR matching an incoming packet.</w:t>
            </w:r>
          </w:p>
        </w:tc>
        <w:tc>
          <w:tcPr>
            <w:tcW w:w="425" w:type="dxa"/>
            <w:tcBorders>
              <w:top w:val="single" w:sz="4" w:space="0" w:color="auto"/>
              <w:left w:val="single" w:sz="4" w:space="0" w:color="auto"/>
              <w:bottom w:val="single" w:sz="4" w:space="0" w:color="auto"/>
              <w:right w:val="single" w:sz="4" w:space="0" w:color="auto"/>
            </w:tcBorders>
            <w:hideMark/>
          </w:tcPr>
          <w:p w14:paraId="12DE4304" w14:textId="77777777" w:rsidR="007C096E" w:rsidRDefault="007C096E" w:rsidP="007C096E">
            <w:pPr>
              <w:pStyle w:val="TAC"/>
              <w:rPr>
                <w:lang w:val="sv-SE"/>
              </w:rPr>
            </w:pPr>
            <w:r>
              <w:rPr>
                <w:lang w:val="sv-SE"/>
              </w:rPr>
              <w:t>-</w:t>
            </w:r>
          </w:p>
        </w:tc>
        <w:tc>
          <w:tcPr>
            <w:tcW w:w="425" w:type="dxa"/>
            <w:tcBorders>
              <w:top w:val="single" w:sz="4" w:space="0" w:color="auto"/>
              <w:left w:val="single" w:sz="4" w:space="0" w:color="auto"/>
              <w:bottom w:val="single" w:sz="4" w:space="0" w:color="auto"/>
              <w:right w:val="single" w:sz="4" w:space="0" w:color="auto"/>
            </w:tcBorders>
            <w:hideMark/>
          </w:tcPr>
          <w:p w14:paraId="73BD99A9" w14:textId="77777777" w:rsidR="007C096E" w:rsidRDefault="007C096E" w:rsidP="007C096E">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4BBCE4DA"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28A44DCC"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2495357" w14:textId="77777777" w:rsidR="007C096E" w:rsidRPr="00ED493B" w:rsidRDefault="007C096E" w:rsidP="002C447B">
            <w:pPr>
              <w:pStyle w:val="TAC"/>
            </w:pPr>
            <w:r w:rsidRPr="002C447B">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20F0E58" w14:textId="77777777" w:rsidR="007C096E" w:rsidRDefault="007C096E" w:rsidP="007C096E">
            <w:pPr>
              <w:pStyle w:val="TAC"/>
            </w:pPr>
            <w:r>
              <w:t>Precedence</w:t>
            </w:r>
          </w:p>
        </w:tc>
      </w:tr>
      <w:tr w:rsidR="007C096E" w14:paraId="5311F2A1"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9B56CB3" w14:textId="77777777" w:rsidR="007C096E" w:rsidRDefault="007C096E" w:rsidP="007C096E">
            <w:pPr>
              <w:pStyle w:val="TAL"/>
            </w:pPr>
            <w:r>
              <w:t>PDI</w:t>
            </w:r>
          </w:p>
        </w:tc>
        <w:tc>
          <w:tcPr>
            <w:tcW w:w="336" w:type="dxa"/>
            <w:tcBorders>
              <w:top w:val="single" w:sz="4" w:space="0" w:color="auto"/>
              <w:left w:val="single" w:sz="4" w:space="0" w:color="auto"/>
              <w:bottom w:val="single" w:sz="4" w:space="0" w:color="auto"/>
              <w:right w:val="single" w:sz="4" w:space="0" w:color="auto"/>
            </w:tcBorders>
            <w:hideMark/>
          </w:tcPr>
          <w:p w14:paraId="1017CA60" w14:textId="77777777" w:rsidR="007C096E" w:rsidRDefault="007C096E" w:rsidP="002C447B">
            <w:pPr>
              <w:pStyle w:val="TAC"/>
            </w:pPr>
            <w:r w:rsidRPr="002C447B">
              <w:t>M</w:t>
            </w:r>
          </w:p>
        </w:tc>
        <w:tc>
          <w:tcPr>
            <w:tcW w:w="4195" w:type="dxa"/>
            <w:tcBorders>
              <w:top w:val="single" w:sz="4" w:space="0" w:color="auto"/>
              <w:left w:val="single" w:sz="4" w:space="0" w:color="auto"/>
              <w:bottom w:val="single" w:sz="4" w:space="0" w:color="auto"/>
              <w:right w:val="single" w:sz="4" w:space="0" w:color="auto"/>
            </w:tcBorders>
            <w:hideMark/>
          </w:tcPr>
          <w:p w14:paraId="7BBB72F4" w14:textId="77777777" w:rsidR="007C096E" w:rsidRDefault="007C096E" w:rsidP="007C096E">
            <w:pPr>
              <w:pStyle w:val="TAL"/>
              <w:rPr>
                <w:lang w:val="en-US" w:eastAsia="zh-CN"/>
              </w:rPr>
            </w:pPr>
            <w:r>
              <w:rPr>
                <w:lang w:eastAsia="zh-CN"/>
              </w:rPr>
              <w:t>This IE shall contain the PDI against which incoming packets will be matched.</w:t>
            </w:r>
          </w:p>
          <w:p w14:paraId="6135EFAD" w14:textId="77777777" w:rsidR="007C096E" w:rsidRDefault="007C096E" w:rsidP="007C096E">
            <w:pPr>
              <w:pStyle w:val="TAL"/>
              <w:rPr>
                <w:lang w:val="x-none"/>
              </w:rPr>
            </w:pPr>
            <w:r>
              <w:rPr>
                <w:lang w:eastAsia="zh-CN"/>
              </w:rPr>
              <w:t xml:space="preserve">See </w:t>
            </w:r>
            <w:r>
              <w:t>Table 7.5.2.2-</w:t>
            </w:r>
            <w:r>
              <w:rPr>
                <w:lang w:val="de-DE"/>
              </w:rPr>
              <w:t>2</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D38B58F"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39A1680"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95E078A"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67540735"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1DA5606F"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C71568B" w14:textId="77777777" w:rsidR="007C096E" w:rsidRDefault="007C096E" w:rsidP="007C096E">
            <w:pPr>
              <w:pStyle w:val="TAC"/>
            </w:pPr>
            <w:r>
              <w:t>PDI</w:t>
            </w:r>
          </w:p>
        </w:tc>
      </w:tr>
      <w:tr w:rsidR="007C096E" w14:paraId="514BF71A"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7295E61F" w14:textId="77777777" w:rsidR="007C096E" w:rsidRDefault="007C096E" w:rsidP="007C096E">
            <w:pPr>
              <w:pStyle w:val="TAL"/>
            </w:pPr>
            <w:r>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7BAA3915" w14:textId="77777777" w:rsidR="007C096E" w:rsidRDefault="007C096E" w:rsidP="002C447B">
            <w:pPr>
              <w:pStyle w:val="TAC"/>
            </w:pPr>
            <w:r w:rsidRPr="002C447B">
              <w:t>C</w:t>
            </w:r>
          </w:p>
        </w:tc>
        <w:tc>
          <w:tcPr>
            <w:tcW w:w="4195" w:type="dxa"/>
            <w:tcBorders>
              <w:top w:val="single" w:sz="4" w:space="0" w:color="auto"/>
              <w:left w:val="single" w:sz="4" w:space="0" w:color="auto"/>
              <w:bottom w:val="single" w:sz="4" w:space="0" w:color="auto"/>
              <w:right w:val="single" w:sz="4" w:space="0" w:color="auto"/>
            </w:tcBorders>
            <w:hideMark/>
          </w:tcPr>
          <w:p w14:paraId="4C5CC45A" w14:textId="77777777" w:rsidR="007C096E" w:rsidRDefault="007C096E" w:rsidP="007C096E">
            <w:pPr>
              <w:pStyle w:val="TAL"/>
              <w:rPr>
                <w:lang w:eastAsia="zh-CN"/>
              </w:rPr>
            </w:pPr>
            <w:r>
              <w:rPr>
                <w:lang w:eastAsia="zh-CN"/>
              </w:rPr>
              <w:t>This IE shall be present if the UP function is required to remove one or more outer header(s) from the packets matching this PDR.</w:t>
            </w:r>
          </w:p>
        </w:tc>
        <w:tc>
          <w:tcPr>
            <w:tcW w:w="425" w:type="dxa"/>
            <w:tcBorders>
              <w:top w:val="single" w:sz="4" w:space="0" w:color="auto"/>
              <w:left w:val="single" w:sz="4" w:space="0" w:color="auto"/>
              <w:bottom w:val="single" w:sz="4" w:space="0" w:color="auto"/>
              <w:right w:val="single" w:sz="4" w:space="0" w:color="auto"/>
            </w:tcBorders>
            <w:hideMark/>
          </w:tcPr>
          <w:p w14:paraId="1DE595ED"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0BB567CA"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495B56D2" w14:textId="77777777" w:rsidR="007C096E" w:rsidRDefault="007C096E" w:rsidP="007C096E">
            <w:pPr>
              <w:pStyle w:val="TAC"/>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501E9719"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09767A2"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B6F8B9F" w14:textId="77777777" w:rsidR="007C096E" w:rsidRDefault="007C096E" w:rsidP="007C096E">
            <w:pPr>
              <w:pStyle w:val="TAC"/>
            </w:pPr>
            <w:r>
              <w:t>Outer Header Removal</w:t>
            </w:r>
          </w:p>
        </w:tc>
      </w:tr>
      <w:tr w:rsidR="007C096E" w14:paraId="011FC715"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6A537DF4" w14:textId="77777777" w:rsidR="007C096E" w:rsidRDefault="007C096E" w:rsidP="007C096E">
            <w:pPr>
              <w:pStyle w:val="TAL"/>
            </w:pPr>
            <w:r>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2013EDDB" w14:textId="77777777" w:rsidR="007C096E" w:rsidRDefault="007C096E" w:rsidP="002C447B">
            <w:pPr>
              <w:pStyle w:val="TAC"/>
              <w:rPr>
                <w:lang w:val="sv-SE"/>
              </w:rPr>
            </w:pPr>
            <w:r w:rsidRPr="002C447B">
              <w:t>C</w:t>
            </w:r>
          </w:p>
        </w:tc>
        <w:tc>
          <w:tcPr>
            <w:tcW w:w="4195" w:type="dxa"/>
            <w:tcBorders>
              <w:top w:val="single" w:sz="4" w:space="0" w:color="auto"/>
              <w:left w:val="single" w:sz="4" w:space="0" w:color="auto"/>
              <w:bottom w:val="single" w:sz="4" w:space="0" w:color="auto"/>
              <w:right w:val="single" w:sz="4" w:space="0" w:color="auto"/>
            </w:tcBorders>
            <w:hideMark/>
          </w:tcPr>
          <w:p w14:paraId="3798B9D5" w14:textId="77777777" w:rsidR="007C096E" w:rsidRDefault="007C096E" w:rsidP="000A1449">
            <w:pPr>
              <w:pStyle w:val="TAL"/>
              <w:rPr>
                <w:lang w:eastAsia="zh-CN"/>
              </w:rPr>
            </w:pPr>
            <w:r w:rsidRPr="000A1449">
              <w:t>This IE shall be present if the Activate Predefined Rules IE is not included or if it is included but it does not result in activating a predefined FAR, and if the MAR ID is not included. This IE may be present if the CP function activated a predefined rule name with a predefined FAR but the CP function wishes to overwrite the predefined FAR by another FAR. (NOTE 2)</w:t>
            </w:r>
          </w:p>
          <w:p w14:paraId="791E00F5" w14:textId="77777777" w:rsidR="007C096E" w:rsidRDefault="007C096E" w:rsidP="007C096E">
            <w:pPr>
              <w:pStyle w:val="TAL"/>
              <w:rPr>
                <w:lang w:val="x-none" w:eastAsia="zh-CN"/>
              </w:rPr>
            </w:pPr>
            <w:r>
              <w:rPr>
                <w:lang w:eastAsia="zh-CN"/>
              </w:rPr>
              <w:t>When present this IE shall contain the FAR ID to be associated to the PDR.</w:t>
            </w:r>
          </w:p>
        </w:tc>
        <w:tc>
          <w:tcPr>
            <w:tcW w:w="425" w:type="dxa"/>
            <w:tcBorders>
              <w:top w:val="single" w:sz="4" w:space="0" w:color="auto"/>
              <w:left w:val="single" w:sz="4" w:space="0" w:color="auto"/>
              <w:bottom w:val="single" w:sz="4" w:space="0" w:color="auto"/>
              <w:right w:val="single" w:sz="4" w:space="0" w:color="auto"/>
            </w:tcBorders>
            <w:hideMark/>
          </w:tcPr>
          <w:p w14:paraId="0F17BC6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1CA2950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243B10F2" w14:textId="77777777" w:rsidR="007C096E" w:rsidRDefault="007C096E" w:rsidP="007C096E">
            <w:pPr>
              <w:pStyle w:val="TAC"/>
              <w:rPr>
                <w:lang w:val="de-DE"/>
              </w:rPr>
            </w:pPr>
            <w:r>
              <w:rPr>
                <w:lang w:val="de-DE"/>
              </w:rPr>
              <w:t>X</w:t>
            </w:r>
          </w:p>
        </w:tc>
        <w:tc>
          <w:tcPr>
            <w:tcW w:w="426" w:type="dxa"/>
            <w:tcBorders>
              <w:top w:val="single" w:sz="4" w:space="0" w:color="auto"/>
              <w:left w:val="single" w:sz="4" w:space="0" w:color="auto"/>
              <w:bottom w:val="single" w:sz="4" w:space="0" w:color="auto"/>
              <w:right w:val="single" w:sz="4" w:space="0" w:color="auto"/>
            </w:tcBorders>
            <w:hideMark/>
          </w:tcPr>
          <w:p w14:paraId="0905D5A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FE1406E" w14:textId="77777777" w:rsidR="007C096E" w:rsidRDefault="007C096E" w:rsidP="007C096E">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3F71859E" w14:textId="77777777" w:rsidR="007C096E" w:rsidRDefault="007C096E" w:rsidP="007C096E">
            <w:pPr>
              <w:pStyle w:val="TAC"/>
              <w:rPr>
                <w:lang w:val="x-none"/>
              </w:rPr>
            </w:pPr>
            <w:r>
              <w:t>FAR ID</w:t>
            </w:r>
          </w:p>
        </w:tc>
      </w:tr>
      <w:tr w:rsidR="007C096E" w14:paraId="56868249"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3B252B73" w14:textId="77777777" w:rsidR="007C096E" w:rsidRDefault="007C096E" w:rsidP="007C096E">
            <w:pPr>
              <w:pStyle w:val="TAL"/>
            </w:pPr>
            <w:r>
              <w:t>URR ID</w:t>
            </w:r>
          </w:p>
        </w:tc>
        <w:tc>
          <w:tcPr>
            <w:tcW w:w="336" w:type="dxa"/>
            <w:tcBorders>
              <w:top w:val="single" w:sz="4" w:space="0" w:color="auto"/>
              <w:left w:val="single" w:sz="4" w:space="0" w:color="auto"/>
              <w:bottom w:val="single" w:sz="4" w:space="0" w:color="auto"/>
              <w:right w:val="single" w:sz="4" w:space="0" w:color="auto"/>
            </w:tcBorders>
            <w:hideMark/>
          </w:tcPr>
          <w:p w14:paraId="1C00A4CF" w14:textId="77777777" w:rsidR="007C096E" w:rsidRDefault="007C096E" w:rsidP="002C447B">
            <w:pPr>
              <w:pStyle w:val="TAC"/>
            </w:pPr>
            <w:r w:rsidRPr="002C447B">
              <w:t>C</w:t>
            </w:r>
          </w:p>
        </w:tc>
        <w:tc>
          <w:tcPr>
            <w:tcW w:w="4195" w:type="dxa"/>
            <w:tcBorders>
              <w:top w:val="single" w:sz="4" w:space="0" w:color="auto"/>
              <w:left w:val="single" w:sz="4" w:space="0" w:color="auto"/>
              <w:bottom w:val="single" w:sz="4" w:space="0" w:color="auto"/>
              <w:right w:val="single" w:sz="4" w:space="0" w:color="auto"/>
            </w:tcBorders>
            <w:hideMark/>
          </w:tcPr>
          <w:p w14:paraId="5FBF69D2" w14:textId="4D4570A9" w:rsidR="007C096E" w:rsidRDefault="007C096E" w:rsidP="007C096E">
            <w:pPr>
              <w:pStyle w:val="TAL"/>
              <w:rPr>
                <w:lang w:eastAsia="zh-CN"/>
              </w:rPr>
            </w:pPr>
            <w:r>
              <w:rPr>
                <w:lang w:eastAsia="zh-CN"/>
              </w:rPr>
              <w:t>This IE shall be present if a measurement action shall be applied to packets matching this PDR.</w:t>
            </w:r>
          </w:p>
          <w:p w14:paraId="4D4B8836" w14:textId="77777777" w:rsidR="007C096E" w:rsidRDefault="007C096E" w:rsidP="007C096E">
            <w:pPr>
              <w:pStyle w:val="TAL"/>
              <w:rPr>
                <w:lang w:eastAsia="zh-CN"/>
              </w:rPr>
            </w:pPr>
            <w:r>
              <w:rPr>
                <w:lang w:eastAsia="zh-CN"/>
              </w:rPr>
              <w:t>When present, this IE shall contain the URR IDs to be associated to the PDR.</w:t>
            </w:r>
          </w:p>
          <w:p w14:paraId="65B5612C" w14:textId="77777777" w:rsidR="007C096E" w:rsidRDefault="007C096E" w:rsidP="007C096E">
            <w:pPr>
              <w:pStyle w:val="TAL"/>
              <w:rPr>
                <w:lang w:eastAsia="zh-CN"/>
              </w:rPr>
            </w:pPr>
            <w:r>
              <w:rPr>
                <w:lang w:eastAsia="zh-CN"/>
              </w:rPr>
              <w:t>Several IEs within the same IE type may be present to represent a list of URRs to be associated to the PDR.</w:t>
            </w:r>
          </w:p>
        </w:tc>
        <w:tc>
          <w:tcPr>
            <w:tcW w:w="425" w:type="dxa"/>
            <w:tcBorders>
              <w:top w:val="single" w:sz="4" w:space="0" w:color="auto"/>
              <w:left w:val="single" w:sz="4" w:space="0" w:color="auto"/>
              <w:bottom w:val="single" w:sz="4" w:space="0" w:color="auto"/>
              <w:right w:val="single" w:sz="4" w:space="0" w:color="auto"/>
            </w:tcBorders>
            <w:hideMark/>
          </w:tcPr>
          <w:p w14:paraId="7A5DC1DA"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9E2C579"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BBEA7C6"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2C37114D"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579F7D8E" w14:textId="77777777" w:rsidR="007C096E" w:rsidRDefault="007C096E" w:rsidP="007C096E">
            <w:pPr>
              <w:pStyle w:val="TAC"/>
            </w:pPr>
            <w:r>
              <w:t>FFS</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CA08E79" w14:textId="77777777" w:rsidR="007C096E" w:rsidRDefault="007C096E" w:rsidP="007C096E">
            <w:pPr>
              <w:pStyle w:val="TAC"/>
            </w:pPr>
            <w:r>
              <w:t>URR ID</w:t>
            </w:r>
          </w:p>
        </w:tc>
      </w:tr>
      <w:tr w:rsidR="007C096E" w14:paraId="01B12266"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01410B8E" w14:textId="77777777" w:rsidR="007C096E" w:rsidRDefault="007C096E" w:rsidP="007C096E">
            <w:pPr>
              <w:pStyle w:val="TAL"/>
            </w:pPr>
            <w:r>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376502AE" w14:textId="77777777" w:rsidR="007C096E" w:rsidRDefault="007C096E" w:rsidP="002C447B">
            <w:pPr>
              <w:pStyle w:val="TAC"/>
            </w:pPr>
            <w:r w:rsidRPr="002C447B">
              <w:t>C</w:t>
            </w:r>
          </w:p>
        </w:tc>
        <w:tc>
          <w:tcPr>
            <w:tcW w:w="4195" w:type="dxa"/>
            <w:tcBorders>
              <w:top w:val="single" w:sz="4" w:space="0" w:color="auto"/>
              <w:left w:val="single" w:sz="4" w:space="0" w:color="auto"/>
              <w:bottom w:val="single" w:sz="4" w:space="0" w:color="auto"/>
              <w:right w:val="single" w:sz="4" w:space="0" w:color="auto"/>
            </w:tcBorders>
            <w:hideMark/>
          </w:tcPr>
          <w:p w14:paraId="39249A9D" w14:textId="77777777" w:rsidR="007C096E" w:rsidRDefault="007C096E" w:rsidP="007C096E">
            <w:pPr>
              <w:pStyle w:val="TAL"/>
              <w:rPr>
                <w:lang w:eastAsia="zh-CN"/>
              </w:rPr>
            </w:pPr>
            <w:r>
              <w:rPr>
                <w:lang w:eastAsia="zh-CN"/>
              </w:rPr>
              <w:t>This IE shall be present if a QoS enforcement or QoS marking action shall be applied to packets matching this PDR.</w:t>
            </w:r>
          </w:p>
          <w:p w14:paraId="4C4C5054" w14:textId="77777777" w:rsidR="007C096E" w:rsidRDefault="007C096E" w:rsidP="007C096E">
            <w:pPr>
              <w:pStyle w:val="TAL"/>
              <w:rPr>
                <w:lang w:val="en-US" w:eastAsia="zh-CN"/>
              </w:rPr>
            </w:pPr>
            <w:r>
              <w:rPr>
                <w:lang w:eastAsia="zh-CN"/>
              </w:rPr>
              <w:t>When present, this IE shall contain the QER IDs to be associated to the PDR.</w:t>
            </w:r>
            <w:r>
              <w:rPr>
                <w:lang w:val="en-US" w:eastAsia="zh-CN"/>
              </w:rPr>
              <w:t xml:space="preserve"> </w:t>
            </w:r>
            <w:r>
              <w:rPr>
                <w:lang w:eastAsia="zh-CN"/>
              </w:rPr>
              <w:t>Several IEs within the same IE type may be present to represent a list of QERs to be associated to the PDR.</w:t>
            </w:r>
          </w:p>
        </w:tc>
        <w:tc>
          <w:tcPr>
            <w:tcW w:w="425" w:type="dxa"/>
            <w:tcBorders>
              <w:top w:val="single" w:sz="4" w:space="0" w:color="auto"/>
              <w:left w:val="single" w:sz="4" w:space="0" w:color="auto"/>
              <w:bottom w:val="single" w:sz="4" w:space="0" w:color="auto"/>
              <w:right w:val="single" w:sz="4" w:space="0" w:color="auto"/>
            </w:tcBorders>
            <w:hideMark/>
          </w:tcPr>
          <w:p w14:paraId="26B27172"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26B6EE78"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52E73315" w14:textId="77777777" w:rsidR="007C096E" w:rsidRDefault="007C096E" w:rsidP="007C096E">
            <w:pPr>
              <w:pStyle w:val="TAC"/>
              <w:rPr>
                <w:lang w:val="de-DE"/>
              </w:rPr>
            </w:pPr>
            <w:r>
              <w:rPr>
                <w:lang w:val="de-DE"/>
              </w:rPr>
              <w:t>X</w:t>
            </w:r>
          </w:p>
        </w:tc>
        <w:tc>
          <w:tcPr>
            <w:tcW w:w="426" w:type="dxa"/>
            <w:tcBorders>
              <w:top w:val="single" w:sz="4" w:space="0" w:color="auto"/>
              <w:left w:val="single" w:sz="4" w:space="0" w:color="auto"/>
              <w:bottom w:val="single" w:sz="4" w:space="0" w:color="auto"/>
              <w:right w:val="single" w:sz="4" w:space="0" w:color="auto"/>
            </w:tcBorders>
            <w:hideMark/>
          </w:tcPr>
          <w:p w14:paraId="0A9F7D08"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38C4B90" w14:textId="77777777" w:rsidR="007C096E" w:rsidRDefault="007C096E" w:rsidP="007C096E">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583B9ADE" w14:textId="77777777" w:rsidR="007C096E" w:rsidRDefault="007C096E" w:rsidP="007C096E">
            <w:pPr>
              <w:pStyle w:val="TAC"/>
              <w:rPr>
                <w:lang w:val="x-none"/>
              </w:rPr>
            </w:pPr>
            <w:r>
              <w:t>QER ID</w:t>
            </w:r>
          </w:p>
        </w:tc>
      </w:tr>
      <w:tr w:rsidR="007C096E" w14:paraId="30A10A49"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03815E2D" w14:textId="77777777" w:rsidR="007C096E" w:rsidRDefault="007C096E" w:rsidP="007C096E">
            <w:pPr>
              <w:pStyle w:val="TAL"/>
            </w:pPr>
            <w:r>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1506A3E4" w14:textId="77777777" w:rsidR="007C096E" w:rsidRDefault="007C096E" w:rsidP="002C447B">
            <w:pPr>
              <w:pStyle w:val="TAC"/>
            </w:pPr>
            <w:r w:rsidRPr="002C447B">
              <w:t>C</w:t>
            </w:r>
          </w:p>
        </w:tc>
        <w:tc>
          <w:tcPr>
            <w:tcW w:w="4195" w:type="dxa"/>
            <w:tcBorders>
              <w:top w:val="single" w:sz="4" w:space="0" w:color="auto"/>
              <w:left w:val="single" w:sz="4" w:space="0" w:color="auto"/>
              <w:bottom w:val="single" w:sz="4" w:space="0" w:color="auto"/>
              <w:right w:val="single" w:sz="4" w:space="0" w:color="auto"/>
            </w:tcBorders>
            <w:hideMark/>
          </w:tcPr>
          <w:p w14:paraId="3ACA2D7F" w14:textId="77777777" w:rsidR="007C096E" w:rsidRDefault="007C096E" w:rsidP="007C096E">
            <w:pPr>
              <w:pStyle w:val="TAL"/>
              <w:rPr>
                <w:lang w:eastAsia="zh-CN"/>
              </w:rPr>
            </w:pPr>
            <w:r>
              <w:rPr>
                <w:lang w:eastAsia="zh-CN"/>
              </w:rPr>
              <w:t>This IE shall be present if Predefined Rule(s) shall be activated for this PDR. When present this IE shall contain one Predefined Rules name.</w:t>
            </w:r>
          </w:p>
          <w:p w14:paraId="79403D42" w14:textId="77777777" w:rsidR="007C096E" w:rsidRDefault="007C096E" w:rsidP="000A1449">
            <w:pPr>
              <w:pStyle w:val="TAL"/>
              <w:rPr>
                <w:lang w:val="x-none" w:eastAsia="zh-CN"/>
              </w:rPr>
            </w:pPr>
            <w:r w:rsidRPr="000A1449">
              <w:t>Several IEs with the same IE type may be present to represent multiple "Activate Predefined Rules" names.</w:t>
            </w:r>
          </w:p>
        </w:tc>
        <w:tc>
          <w:tcPr>
            <w:tcW w:w="425" w:type="dxa"/>
            <w:tcBorders>
              <w:top w:val="single" w:sz="4" w:space="0" w:color="auto"/>
              <w:left w:val="single" w:sz="4" w:space="0" w:color="auto"/>
              <w:bottom w:val="single" w:sz="4" w:space="0" w:color="auto"/>
              <w:right w:val="single" w:sz="4" w:space="0" w:color="auto"/>
            </w:tcBorders>
            <w:hideMark/>
          </w:tcPr>
          <w:p w14:paraId="307B0683"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AB59B0A"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2409CB77" w14:textId="77777777" w:rsidR="007C096E" w:rsidRDefault="007C096E" w:rsidP="007C096E">
            <w:pPr>
              <w:pStyle w:val="TAC"/>
              <w:rPr>
                <w:lang w:val="de-DE"/>
              </w:rPr>
            </w:pPr>
            <w:r>
              <w:rPr>
                <w:lang w:val="de-DE"/>
              </w:rPr>
              <w:t>X</w:t>
            </w:r>
          </w:p>
        </w:tc>
        <w:tc>
          <w:tcPr>
            <w:tcW w:w="426" w:type="dxa"/>
            <w:tcBorders>
              <w:top w:val="single" w:sz="4" w:space="0" w:color="auto"/>
              <w:left w:val="single" w:sz="4" w:space="0" w:color="auto"/>
              <w:bottom w:val="single" w:sz="4" w:space="0" w:color="auto"/>
              <w:right w:val="single" w:sz="4" w:space="0" w:color="auto"/>
            </w:tcBorders>
            <w:hideMark/>
          </w:tcPr>
          <w:p w14:paraId="26CF5F63"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7C8B138E"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E7A306F" w14:textId="77777777" w:rsidR="007C096E" w:rsidRDefault="007C096E" w:rsidP="007C096E">
            <w:pPr>
              <w:pStyle w:val="TAC"/>
              <w:rPr>
                <w:lang w:val="x-none"/>
              </w:rPr>
            </w:pPr>
            <w:r>
              <w:t xml:space="preserve">Activate Predefined Rules </w:t>
            </w:r>
          </w:p>
        </w:tc>
      </w:tr>
      <w:tr w:rsidR="007C096E" w14:paraId="562C2390"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2D146504" w14:textId="77777777" w:rsidR="007C096E" w:rsidRDefault="007C096E" w:rsidP="007C096E">
            <w:pPr>
              <w:pStyle w:val="TAL"/>
            </w:pPr>
            <w:r>
              <w:t>Activation Time</w:t>
            </w:r>
          </w:p>
        </w:tc>
        <w:tc>
          <w:tcPr>
            <w:tcW w:w="336" w:type="dxa"/>
            <w:tcBorders>
              <w:top w:val="single" w:sz="4" w:space="0" w:color="auto"/>
              <w:left w:val="single" w:sz="4" w:space="0" w:color="auto"/>
              <w:bottom w:val="single" w:sz="4" w:space="0" w:color="auto"/>
              <w:right w:val="single" w:sz="4" w:space="0" w:color="auto"/>
            </w:tcBorders>
            <w:hideMark/>
          </w:tcPr>
          <w:p w14:paraId="027423C6" w14:textId="77777777" w:rsidR="007C096E" w:rsidRDefault="007C096E" w:rsidP="002C447B">
            <w:pPr>
              <w:pStyle w:val="TAC"/>
            </w:pPr>
            <w:r w:rsidRPr="002C447B">
              <w:t>O</w:t>
            </w:r>
          </w:p>
        </w:tc>
        <w:tc>
          <w:tcPr>
            <w:tcW w:w="4195" w:type="dxa"/>
            <w:tcBorders>
              <w:top w:val="single" w:sz="4" w:space="0" w:color="auto"/>
              <w:left w:val="single" w:sz="4" w:space="0" w:color="auto"/>
              <w:bottom w:val="single" w:sz="4" w:space="0" w:color="auto"/>
              <w:right w:val="single" w:sz="4" w:space="0" w:color="auto"/>
            </w:tcBorders>
            <w:hideMark/>
          </w:tcPr>
          <w:p w14:paraId="3C8D03D3" w14:textId="77777777" w:rsidR="007C096E" w:rsidRDefault="007C096E" w:rsidP="007C096E">
            <w:pPr>
              <w:pStyle w:val="TAL"/>
              <w:rPr>
                <w:lang w:eastAsia="zh-CN"/>
              </w:rPr>
            </w:pPr>
            <w:r>
              <w:rPr>
                <w:lang w:eastAsia="zh-CN"/>
              </w:rPr>
              <w:t>This IE may be present if the PDR activation shall be deferred. (NOTE 1)</w:t>
            </w:r>
          </w:p>
        </w:tc>
        <w:tc>
          <w:tcPr>
            <w:tcW w:w="425" w:type="dxa"/>
            <w:tcBorders>
              <w:top w:val="single" w:sz="4" w:space="0" w:color="auto"/>
              <w:left w:val="single" w:sz="4" w:space="0" w:color="auto"/>
              <w:bottom w:val="single" w:sz="4" w:space="0" w:color="auto"/>
              <w:right w:val="single" w:sz="4" w:space="0" w:color="auto"/>
            </w:tcBorders>
            <w:hideMark/>
          </w:tcPr>
          <w:p w14:paraId="08D88588"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5876EA5"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67ACB1A4" w14:textId="77777777" w:rsidR="007C096E" w:rsidRDefault="007C096E" w:rsidP="007C096E">
            <w:pPr>
              <w:pStyle w:val="TAC"/>
              <w:rPr>
                <w:lang w:val="de-DE"/>
              </w:rPr>
            </w:pPr>
            <w:r>
              <w:rPr>
                <w:lang w:val="de-DE"/>
              </w:rPr>
              <w:t>X</w:t>
            </w:r>
          </w:p>
        </w:tc>
        <w:tc>
          <w:tcPr>
            <w:tcW w:w="426" w:type="dxa"/>
            <w:tcBorders>
              <w:top w:val="single" w:sz="4" w:space="0" w:color="auto"/>
              <w:left w:val="single" w:sz="4" w:space="0" w:color="auto"/>
              <w:bottom w:val="single" w:sz="4" w:space="0" w:color="auto"/>
              <w:right w:val="single" w:sz="4" w:space="0" w:color="auto"/>
            </w:tcBorders>
            <w:hideMark/>
          </w:tcPr>
          <w:p w14:paraId="6727CA99"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7C94509B"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0E54244" w14:textId="77777777" w:rsidR="007C096E" w:rsidRDefault="007C096E" w:rsidP="007C096E">
            <w:pPr>
              <w:pStyle w:val="TAC"/>
              <w:rPr>
                <w:lang w:val="x-none"/>
              </w:rPr>
            </w:pPr>
            <w:r>
              <w:t>Activation Time</w:t>
            </w:r>
          </w:p>
        </w:tc>
      </w:tr>
      <w:tr w:rsidR="007C096E" w14:paraId="1C2177B0"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765D24A0" w14:textId="77777777" w:rsidR="007C096E" w:rsidRDefault="007C096E" w:rsidP="007C096E">
            <w:pPr>
              <w:pStyle w:val="TAL"/>
            </w:pPr>
            <w:r>
              <w:t>Deactivation Time</w:t>
            </w:r>
          </w:p>
        </w:tc>
        <w:tc>
          <w:tcPr>
            <w:tcW w:w="336" w:type="dxa"/>
            <w:tcBorders>
              <w:top w:val="single" w:sz="4" w:space="0" w:color="auto"/>
              <w:left w:val="single" w:sz="4" w:space="0" w:color="auto"/>
              <w:bottom w:val="single" w:sz="4" w:space="0" w:color="auto"/>
              <w:right w:val="single" w:sz="4" w:space="0" w:color="auto"/>
            </w:tcBorders>
            <w:hideMark/>
          </w:tcPr>
          <w:p w14:paraId="6E52FBBE" w14:textId="77777777" w:rsidR="007C096E" w:rsidRDefault="007C096E" w:rsidP="002C447B">
            <w:pPr>
              <w:pStyle w:val="TAC"/>
            </w:pPr>
            <w:r w:rsidRPr="002C447B">
              <w:t>O</w:t>
            </w:r>
          </w:p>
        </w:tc>
        <w:tc>
          <w:tcPr>
            <w:tcW w:w="4195" w:type="dxa"/>
            <w:tcBorders>
              <w:top w:val="single" w:sz="4" w:space="0" w:color="auto"/>
              <w:left w:val="single" w:sz="4" w:space="0" w:color="auto"/>
              <w:bottom w:val="single" w:sz="4" w:space="0" w:color="auto"/>
              <w:right w:val="single" w:sz="4" w:space="0" w:color="auto"/>
            </w:tcBorders>
            <w:hideMark/>
          </w:tcPr>
          <w:p w14:paraId="00909E57" w14:textId="77777777" w:rsidR="007C096E" w:rsidRDefault="007C096E" w:rsidP="007C096E">
            <w:pPr>
              <w:pStyle w:val="TAL"/>
              <w:rPr>
                <w:lang w:eastAsia="zh-CN"/>
              </w:rPr>
            </w:pPr>
            <w:r>
              <w:rPr>
                <w:lang w:eastAsia="zh-CN"/>
              </w:rPr>
              <w:t>This IE may be present if the PDR deactivation shall be deferred. (NOTE 1)</w:t>
            </w:r>
          </w:p>
        </w:tc>
        <w:tc>
          <w:tcPr>
            <w:tcW w:w="425" w:type="dxa"/>
            <w:tcBorders>
              <w:top w:val="single" w:sz="4" w:space="0" w:color="auto"/>
              <w:left w:val="single" w:sz="4" w:space="0" w:color="auto"/>
              <w:bottom w:val="single" w:sz="4" w:space="0" w:color="auto"/>
              <w:right w:val="single" w:sz="4" w:space="0" w:color="auto"/>
            </w:tcBorders>
            <w:hideMark/>
          </w:tcPr>
          <w:p w14:paraId="47171BE3"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5C95BAB7"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7728EF52" w14:textId="77777777" w:rsidR="007C096E" w:rsidRDefault="007C096E" w:rsidP="007C096E">
            <w:pPr>
              <w:pStyle w:val="TAC"/>
              <w:rPr>
                <w:lang w:val="de-DE"/>
              </w:rPr>
            </w:pPr>
            <w:r>
              <w:rPr>
                <w:lang w:val="de-DE"/>
              </w:rPr>
              <w:t>X</w:t>
            </w:r>
          </w:p>
        </w:tc>
        <w:tc>
          <w:tcPr>
            <w:tcW w:w="426" w:type="dxa"/>
            <w:tcBorders>
              <w:top w:val="single" w:sz="4" w:space="0" w:color="auto"/>
              <w:left w:val="single" w:sz="4" w:space="0" w:color="auto"/>
              <w:bottom w:val="single" w:sz="4" w:space="0" w:color="auto"/>
              <w:right w:val="single" w:sz="4" w:space="0" w:color="auto"/>
            </w:tcBorders>
            <w:hideMark/>
          </w:tcPr>
          <w:p w14:paraId="78720BC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A39EBC4"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B169366" w14:textId="77777777" w:rsidR="007C096E" w:rsidRDefault="007C096E" w:rsidP="007C096E">
            <w:pPr>
              <w:pStyle w:val="TAC"/>
              <w:rPr>
                <w:lang w:val="x-none"/>
              </w:rPr>
            </w:pPr>
            <w:r>
              <w:t>Deactivation Time</w:t>
            </w:r>
          </w:p>
        </w:tc>
      </w:tr>
      <w:tr w:rsidR="007C096E" w14:paraId="7CB1676B"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4AF9674A" w14:textId="77777777" w:rsidR="007C096E" w:rsidRDefault="007C096E" w:rsidP="007C096E">
            <w:pPr>
              <w:pStyle w:val="TAL"/>
            </w:pPr>
            <w:r>
              <w:t>MAR ID</w:t>
            </w:r>
          </w:p>
        </w:tc>
        <w:tc>
          <w:tcPr>
            <w:tcW w:w="336" w:type="dxa"/>
            <w:tcBorders>
              <w:top w:val="single" w:sz="4" w:space="0" w:color="auto"/>
              <w:left w:val="single" w:sz="4" w:space="0" w:color="auto"/>
              <w:bottom w:val="single" w:sz="4" w:space="0" w:color="auto"/>
              <w:right w:val="single" w:sz="4" w:space="0" w:color="auto"/>
            </w:tcBorders>
            <w:hideMark/>
          </w:tcPr>
          <w:p w14:paraId="5CFC5F3E" w14:textId="77777777" w:rsidR="007C096E" w:rsidRDefault="007C096E" w:rsidP="00823058">
            <w:pPr>
              <w:pStyle w:val="TAC"/>
            </w:pPr>
            <w:r w:rsidRPr="00823058">
              <w:t>C</w:t>
            </w:r>
          </w:p>
        </w:tc>
        <w:tc>
          <w:tcPr>
            <w:tcW w:w="4195" w:type="dxa"/>
            <w:tcBorders>
              <w:top w:val="single" w:sz="4" w:space="0" w:color="auto"/>
              <w:left w:val="single" w:sz="4" w:space="0" w:color="auto"/>
              <w:bottom w:val="single" w:sz="4" w:space="0" w:color="auto"/>
              <w:right w:val="single" w:sz="4" w:space="0" w:color="auto"/>
            </w:tcBorders>
            <w:hideMark/>
          </w:tcPr>
          <w:p w14:paraId="58DEB3CD" w14:textId="7BFFDEA7" w:rsidR="007C096E" w:rsidRDefault="007C096E" w:rsidP="007C096E">
            <w:pPr>
              <w:pStyle w:val="TAL"/>
              <w:rPr>
                <w:lang w:eastAsia="zh-CN"/>
              </w:rPr>
            </w:pPr>
            <w:r>
              <w:rPr>
                <w:lang w:val="en-US"/>
              </w:rPr>
              <w:t>This IE shall be present if the PDR is provisioned to match the downlink traffic of non-GBR QoS flows towards the UE for a PFCP session established for a MA PDU session.</w:t>
            </w:r>
          </w:p>
        </w:tc>
        <w:tc>
          <w:tcPr>
            <w:tcW w:w="425" w:type="dxa"/>
            <w:tcBorders>
              <w:top w:val="single" w:sz="4" w:space="0" w:color="auto"/>
              <w:left w:val="single" w:sz="4" w:space="0" w:color="auto"/>
              <w:bottom w:val="single" w:sz="4" w:space="0" w:color="auto"/>
              <w:right w:val="single" w:sz="4" w:space="0" w:color="auto"/>
            </w:tcBorders>
            <w:hideMark/>
          </w:tcPr>
          <w:p w14:paraId="72A496FC"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2F4147BF"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66A2A26" w14:textId="77777777" w:rsidR="007C096E" w:rsidRDefault="007C096E" w:rsidP="007C096E">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61DFE3BF"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6530FE9C"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3A499EA" w14:textId="77777777" w:rsidR="007C096E" w:rsidRDefault="007C096E" w:rsidP="007C096E">
            <w:pPr>
              <w:pStyle w:val="TAC"/>
              <w:rPr>
                <w:lang w:val="x-none"/>
              </w:rPr>
            </w:pPr>
            <w:r>
              <w:t>MAR ID</w:t>
            </w:r>
          </w:p>
        </w:tc>
      </w:tr>
      <w:tr w:rsidR="007C096E" w14:paraId="13B62E5A"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3CD963AA" w14:textId="77777777" w:rsidR="007C096E" w:rsidRDefault="007C096E" w:rsidP="007C096E">
            <w:pPr>
              <w:pStyle w:val="TAL"/>
            </w:pPr>
            <w:r>
              <w:rPr>
                <w:noProof/>
              </w:rPr>
              <w:t>Packet Replication and Detection Carry-On Information</w:t>
            </w:r>
          </w:p>
        </w:tc>
        <w:tc>
          <w:tcPr>
            <w:tcW w:w="336" w:type="dxa"/>
            <w:tcBorders>
              <w:top w:val="single" w:sz="4" w:space="0" w:color="auto"/>
              <w:left w:val="single" w:sz="4" w:space="0" w:color="auto"/>
              <w:bottom w:val="single" w:sz="4" w:space="0" w:color="auto"/>
              <w:right w:val="single" w:sz="4" w:space="0" w:color="auto"/>
            </w:tcBorders>
            <w:hideMark/>
          </w:tcPr>
          <w:p w14:paraId="7AD14AE5" w14:textId="77777777" w:rsidR="007C096E" w:rsidRDefault="007C096E" w:rsidP="00823058">
            <w:pPr>
              <w:pStyle w:val="TAC"/>
            </w:pPr>
            <w:r w:rsidRPr="00823058">
              <w:t>C</w:t>
            </w:r>
          </w:p>
        </w:tc>
        <w:tc>
          <w:tcPr>
            <w:tcW w:w="4195" w:type="dxa"/>
            <w:tcBorders>
              <w:top w:val="single" w:sz="4" w:space="0" w:color="auto"/>
              <w:left w:val="single" w:sz="4" w:space="0" w:color="auto"/>
              <w:bottom w:val="single" w:sz="4" w:space="0" w:color="auto"/>
              <w:right w:val="single" w:sz="4" w:space="0" w:color="auto"/>
            </w:tcBorders>
            <w:hideMark/>
          </w:tcPr>
          <w:p w14:paraId="4A3320BC" w14:textId="77777777" w:rsidR="007C096E" w:rsidRDefault="007C096E" w:rsidP="007C096E">
            <w:pPr>
              <w:pStyle w:val="TAL"/>
              <w:rPr>
                <w:lang w:val="en-US"/>
              </w:rPr>
            </w:pPr>
            <w:r>
              <w:rPr>
                <w:lang w:val="en-US"/>
              </w:rPr>
              <w:t>This IE shall be present if the PDR is provisioned to match a broadcast packet. When present, it contains the information to instruct the UPF to replicate the packet and to carry-on the look-up of other PDRs of other PFCP sessions matching the packet (see clause 5.2.1).</w:t>
            </w:r>
          </w:p>
        </w:tc>
        <w:tc>
          <w:tcPr>
            <w:tcW w:w="425" w:type="dxa"/>
            <w:tcBorders>
              <w:top w:val="single" w:sz="4" w:space="0" w:color="auto"/>
              <w:left w:val="single" w:sz="4" w:space="0" w:color="auto"/>
              <w:bottom w:val="single" w:sz="4" w:space="0" w:color="auto"/>
              <w:right w:val="single" w:sz="4" w:space="0" w:color="auto"/>
            </w:tcBorders>
            <w:hideMark/>
          </w:tcPr>
          <w:p w14:paraId="267BBBB8"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3DD3923"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08E5F5DE" w14:textId="77777777" w:rsidR="007C096E" w:rsidRDefault="007C096E" w:rsidP="007C096E">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79160CC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5DF43069"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BF22659" w14:textId="77777777" w:rsidR="007C096E" w:rsidRDefault="007C096E" w:rsidP="007C096E">
            <w:pPr>
              <w:pStyle w:val="TAC"/>
              <w:rPr>
                <w:lang w:val="x-none"/>
              </w:rPr>
            </w:pPr>
            <w:r>
              <w:rPr>
                <w:noProof/>
              </w:rPr>
              <w:t>Packet Replication and Detection Carry-On Information</w:t>
            </w:r>
          </w:p>
        </w:tc>
      </w:tr>
      <w:tr w:rsidR="007C096E" w14:paraId="2B9EA6A2"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4F1CFCA6" w14:textId="77777777" w:rsidR="007C096E" w:rsidRDefault="007C096E" w:rsidP="007C096E">
            <w:pPr>
              <w:pStyle w:val="TAL"/>
              <w:rPr>
                <w:lang w:val="fr-FR"/>
              </w:rPr>
            </w:pPr>
            <w:r>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hideMark/>
          </w:tcPr>
          <w:p w14:paraId="261550DC" w14:textId="77777777" w:rsidR="007C096E" w:rsidRDefault="007C096E" w:rsidP="00823058">
            <w:pPr>
              <w:pStyle w:val="TAC"/>
              <w:rPr>
                <w:lang w:val="fr-FR"/>
              </w:rPr>
            </w:pPr>
            <w:r w:rsidRPr="00823058">
              <w:t>O</w:t>
            </w:r>
          </w:p>
        </w:tc>
        <w:tc>
          <w:tcPr>
            <w:tcW w:w="4195" w:type="dxa"/>
            <w:tcBorders>
              <w:top w:val="single" w:sz="4" w:space="0" w:color="auto"/>
              <w:left w:val="single" w:sz="4" w:space="0" w:color="auto"/>
              <w:bottom w:val="single" w:sz="4" w:space="0" w:color="auto"/>
              <w:right w:val="single" w:sz="4" w:space="0" w:color="auto"/>
            </w:tcBorders>
            <w:hideMark/>
          </w:tcPr>
          <w:p w14:paraId="1ACBD89F" w14:textId="77777777" w:rsidR="007C096E" w:rsidRDefault="007C096E" w:rsidP="007C096E">
            <w:pPr>
              <w:pStyle w:val="TAL"/>
              <w:rPr>
                <w:lang w:val="en-US"/>
              </w:rPr>
            </w:pPr>
            <w:r>
              <w:rPr>
                <w:lang w:val="en-US"/>
              </w:rPr>
              <w:t>This IE may be present in an UL PDR controlling UL IGMP/MLD traffic (see 5.25).</w:t>
            </w:r>
          </w:p>
          <w:p w14:paraId="1942174B" w14:textId="77777777" w:rsidR="007C096E" w:rsidRPr="00ED493B" w:rsidRDefault="007C096E" w:rsidP="007C096E">
            <w:pPr>
              <w:pStyle w:val="TAL"/>
              <w:rPr>
                <w:lang w:val="en-US"/>
              </w:rPr>
            </w:pPr>
            <w:r>
              <w:rPr>
                <w:lang w:val="en-US"/>
              </w:rPr>
              <w:t xml:space="preserve">When present, it shall contain a (range of) IP multicast address(es), and optionally source specific address(es), </w:t>
            </w:r>
            <w:r w:rsidRPr="00ED493B">
              <w:rPr>
                <w:lang w:val="en-US"/>
              </w:rPr>
              <w:t>identifying a set of IP multicast flows. See Table 7.5.2.2-4.</w:t>
            </w:r>
          </w:p>
          <w:p w14:paraId="17844F52" w14:textId="77777777" w:rsidR="007C096E" w:rsidRDefault="007C096E" w:rsidP="000A1449">
            <w:pPr>
              <w:pStyle w:val="TAL"/>
              <w:rPr>
                <w:lang w:val="en-US"/>
              </w:rPr>
            </w:pPr>
            <w:r w:rsidRPr="000A1449">
              <w:t xml:space="preserve">Several IEs with the same IE type may be present to represent multiple IP multicast flows. </w:t>
            </w:r>
          </w:p>
        </w:tc>
        <w:tc>
          <w:tcPr>
            <w:tcW w:w="425" w:type="dxa"/>
            <w:tcBorders>
              <w:top w:val="single" w:sz="4" w:space="0" w:color="auto"/>
              <w:left w:val="single" w:sz="4" w:space="0" w:color="auto"/>
              <w:bottom w:val="single" w:sz="4" w:space="0" w:color="auto"/>
              <w:right w:val="single" w:sz="4" w:space="0" w:color="auto"/>
            </w:tcBorders>
            <w:hideMark/>
          </w:tcPr>
          <w:p w14:paraId="49E3C3AC"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41D670E1"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5AB547F2" w14:textId="77777777" w:rsidR="007C096E" w:rsidRDefault="007C096E" w:rsidP="007C096E">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7795F17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E5C76C8"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C45C4E0" w14:textId="77777777" w:rsidR="007C096E" w:rsidRDefault="007C096E" w:rsidP="007C096E">
            <w:pPr>
              <w:pStyle w:val="TAC"/>
              <w:rPr>
                <w:lang w:val="fr-FR"/>
              </w:rPr>
            </w:pPr>
            <w:r>
              <w:rPr>
                <w:lang w:val="fr-FR"/>
              </w:rPr>
              <w:t>IP Multicast Addressing Info</w:t>
            </w:r>
          </w:p>
        </w:tc>
      </w:tr>
      <w:tr w:rsidR="007C096E" w14:paraId="24B34B62"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006B65DA" w14:textId="77777777" w:rsidR="007C096E" w:rsidRDefault="007C096E" w:rsidP="007C096E">
            <w:pPr>
              <w:pStyle w:val="TAL"/>
              <w:rPr>
                <w:noProof/>
              </w:rPr>
            </w:pPr>
            <w:r>
              <w:t>UE IP address Pool Identity</w:t>
            </w:r>
          </w:p>
        </w:tc>
        <w:tc>
          <w:tcPr>
            <w:tcW w:w="336" w:type="dxa"/>
            <w:tcBorders>
              <w:top w:val="single" w:sz="4" w:space="0" w:color="auto"/>
              <w:left w:val="single" w:sz="4" w:space="0" w:color="auto"/>
              <w:bottom w:val="single" w:sz="4" w:space="0" w:color="auto"/>
              <w:right w:val="single" w:sz="4" w:space="0" w:color="auto"/>
            </w:tcBorders>
            <w:hideMark/>
          </w:tcPr>
          <w:p w14:paraId="332F1D3C" w14:textId="77777777" w:rsidR="007C096E" w:rsidRDefault="007C096E" w:rsidP="00823058">
            <w:pPr>
              <w:pStyle w:val="TAC"/>
            </w:pPr>
            <w:r w:rsidRPr="00823058">
              <w:t>O</w:t>
            </w:r>
          </w:p>
        </w:tc>
        <w:tc>
          <w:tcPr>
            <w:tcW w:w="4195" w:type="dxa"/>
            <w:tcBorders>
              <w:top w:val="single" w:sz="4" w:space="0" w:color="auto"/>
              <w:left w:val="single" w:sz="4" w:space="0" w:color="auto"/>
              <w:bottom w:val="single" w:sz="4" w:space="0" w:color="auto"/>
              <w:right w:val="single" w:sz="4" w:space="0" w:color="auto"/>
            </w:tcBorders>
          </w:tcPr>
          <w:p w14:paraId="318153C0" w14:textId="77777777" w:rsidR="007C096E" w:rsidRDefault="007C096E" w:rsidP="007C096E">
            <w:pPr>
              <w:pStyle w:val="TAL"/>
              <w:rPr>
                <w:szCs w:val="18"/>
                <w:lang w:val="en-US" w:eastAsia="zh-CN"/>
              </w:rPr>
            </w:pPr>
            <w:r>
              <w:rPr>
                <w:szCs w:val="18"/>
                <w:lang w:val="en-US" w:eastAsia="zh-CN"/>
              </w:rPr>
              <w:t>This IE may be present if UE IP Addresses Pools are configured in the UPF.</w:t>
            </w:r>
          </w:p>
          <w:p w14:paraId="4976C0A2" w14:textId="77777777" w:rsidR="007C096E" w:rsidRDefault="007C096E" w:rsidP="007C096E">
            <w:pPr>
              <w:pStyle w:val="TAL"/>
              <w:rPr>
                <w:szCs w:val="18"/>
                <w:lang w:val="en-US" w:eastAsia="zh-CN"/>
              </w:rPr>
            </w:pPr>
          </w:p>
          <w:p w14:paraId="6BC8DACE" w14:textId="77777777" w:rsidR="007C096E" w:rsidRDefault="007C096E" w:rsidP="007C096E">
            <w:pPr>
              <w:pStyle w:val="TAL"/>
            </w:pPr>
            <w:r>
              <w:rPr>
                <w:szCs w:val="18"/>
                <w:lang w:val="en-US" w:eastAsia="zh-CN"/>
              </w:rPr>
              <w:t xml:space="preserve">When present, </w:t>
            </w:r>
            <w:r>
              <w:rPr>
                <w:lang w:eastAsia="zh-CN"/>
              </w:rPr>
              <w:t xml:space="preserve">this IE shall contain the identity of a </w:t>
            </w:r>
            <w:r>
              <w:t>UE IP address Pool configured in the UPF.</w:t>
            </w:r>
          </w:p>
          <w:p w14:paraId="137F122A" w14:textId="77777777" w:rsidR="007C096E" w:rsidRDefault="007C096E" w:rsidP="000A1449">
            <w:pPr>
              <w:pStyle w:val="TAL"/>
              <w:rPr>
                <w:lang w:val="en-US"/>
              </w:rPr>
            </w:pPr>
            <w:r w:rsidRPr="000A1449">
              <w:t>Two IEs with the same IE type shall be present to represent UE IPv4 Address Pool Identity and UE IPv6 Address Pool Identity if different pool identities are used for UE IPv4 address and UE IPv6 address and both an UE IPv4 and an UE IPv6 address are requested to be assigned for the PFCP session. In this case, the UE IPv4 Address Pool Identity shall be encoded before the UE IPv6 Address Pool Identity.</w:t>
            </w:r>
          </w:p>
        </w:tc>
        <w:tc>
          <w:tcPr>
            <w:tcW w:w="425" w:type="dxa"/>
            <w:tcBorders>
              <w:top w:val="single" w:sz="4" w:space="0" w:color="auto"/>
              <w:left w:val="single" w:sz="4" w:space="0" w:color="auto"/>
              <w:bottom w:val="single" w:sz="4" w:space="0" w:color="auto"/>
              <w:right w:val="single" w:sz="4" w:space="0" w:color="auto"/>
            </w:tcBorders>
            <w:hideMark/>
          </w:tcPr>
          <w:p w14:paraId="0CE89C85"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52C943D3"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0E3BE79F" w14:textId="77777777" w:rsidR="007C096E" w:rsidRDefault="007C096E" w:rsidP="007C096E">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2B317CCE" w14:textId="77777777" w:rsidR="007C096E" w:rsidRDefault="007C096E" w:rsidP="007C096E">
            <w:pPr>
              <w:pStyle w:val="TAC"/>
              <w:rPr>
                <w:lang w:val="de-DE"/>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tcPr>
          <w:p w14:paraId="248DAD99"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A499A59" w14:textId="77777777" w:rsidR="007C096E" w:rsidRDefault="007C096E" w:rsidP="007C096E">
            <w:pPr>
              <w:pStyle w:val="TAC"/>
              <w:rPr>
                <w:noProof/>
              </w:rPr>
            </w:pPr>
            <w:r>
              <w:t>UE IP address Pool Identity</w:t>
            </w:r>
          </w:p>
        </w:tc>
      </w:tr>
      <w:tr w:rsidR="007C096E" w14:paraId="69FD4C42"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0D5FBC88" w14:textId="77777777" w:rsidR="007C096E" w:rsidRDefault="007C096E" w:rsidP="007C096E">
            <w:pPr>
              <w:pStyle w:val="TAL"/>
            </w:pPr>
            <w:r>
              <w:t>MPTCP Applicable Indication</w:t>
            </w:r>
          </w:p>
        </w:tc>
        <w:tc>
          <w:tcPr>
            <w:tcW w:w="336" w:type="dxa"/>
            <w:tcBorders>
              <w:top w:val="single" w:sz="4" w:space="0" w:color="auto"/>
              <w:left w:val="single" w:sz="4" w:space="0" w:color="auto"/>
              <w:bottom w:val="single" w:sz="4" w:space="0" w:color="auto"/>
              <w:right w:val="single" w:sz="4" w:space="0" w:color="auto"/>
            </w:tcBorders>
            <w:hideMark/>
          </w:tcPr>
          <w:p w14:paraId="2CD05D49" w14:textId="77777777" w:rsidR="007C096E" w:rsidRDefault="007C096E" w:rsidP="00823058">
            <w:pPr>
              <w:pStyle w:val="TAC"/>
              <w:rPr>
                <w:lang w:eastAsia="zh-CN"/>
              </w:rPr>
            </w:pPr>
            <w:r w:rsidRPr="00823058">
              <w:t>C</w:t>
            </w:r>
          </w:p>
        </w:tc>
        <w:tc>
          <w:tcPr>
            <w:tcW w:w="4195" w:type="dxa"/>
            <w:tcBorders>
              <w:top w:val="single" w:sz="4" w:space="0" w:color="auto"/>
              <w:left w:val="single" w:sz="4" w:space="0" w:color="auto"/>
              <w:bottom w:val="single" w:sz="4" w:space="0" w:color="auto"/>
              <w:right w:val="single" w:sz="4" w:space="0" w:color="auto"/>
            </w:tcBorders>
            <w:hideMark/>
          </w:tcPr>
          <w:p w14:paraId="509795FB" w14:textId="77777777" w:rsidR="007C096E" w:rsidRDefault="007C096E" w:rsidP="007C096E">
            <w:pPr>
              <w:pStyle w:val="TAL"/>
              <w:rPr>
                <w:szCs w:val="18"/>
                <w:lang w:val="en-US" w:eastAsia="zh-CN"/>
              </w:rPr>
            </w:pPr>
            <w:r>
              <w:rPr>
                <w:szCs w:val="18"/>
                <w:lang w:val="en-US" w:eastAsia="zh-CN"/>
              </w:rPr>
              <w:t>This IE shall be present if the PDR is used to detect UL user plane traffic for which MPTCP is applicable.</w:t>
            </w:r>
          </w:p>
        </w:tc>
        <w:tc>
          <w:tcPr>
            <w:tcW w:w="425" w:type="dxa"/>
            <w:tcBorders>
              <w:top w:val="single" w:sz="4" w:space="0" w:color="auto"/>
              <w:left w:val="single" w:sz="4" w:space="0" w:color="auto"/>
              <w:bottom w:val="single" w:sz="4" w:space="0" w:color="auto"/>
              <w:right w:val="single" w:sz="4" w:space="0" w:color="auto"/>
            </w:tcBorders>
            <w:hideMark/>
          </w:tcPr>
          <w:p w14:paraId="62619D91"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55E6A648"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0C85F37F" w14:textId="77777777" w:rsidR="007C096E" w:rsidRDefault="007C096E" w:rsidP="007C096E">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09DB12BA" w14:textId="77777777" w:rsidR="007C096E" w:rsidRDefault="007C096E" w:rsidP="007C096E">
            <w:pPr>
              <w:pStyle w:val="TAC"/>
              <w:rPr>
                <w:lang w:val="de-DE" w:eastAsia="zh-CN"/>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tcPr>
          <w:p w14:paraId="346A16E7" w14:textId="77777777" w:rsidR="007C096E" w:rsidRDefault="007C096E" w:rsidP="007C096E">
            <w:pPr>
              <w:pStyle w:val="TAC"/>
              <w:rPr>
                <w:lang w:val="de-DE" w:eastAsia="zh-CN"/>
              </w:rPr>
            </w:pPr>
            <w:r>
              <w:rPr>
                <w:lang w:val="de-DE" w:eastAsia="zh-CN"/>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4FD71A2" w14:textId="77777777" w:rsidR="007C096E" w:rsidRDefault="007C096E" w:rsidP="007C096E">
            <w:pPr>
              <w:pStyle w:val="TAC"/>
            </w:pPr>
            <w:r>
              <w:t>MPTCP Applicable Indication</w:t>
            </w:r>
          </w:p>
        </w:tc>
      </w:tr>
      <w:tr w:rsidR="007C096E" w14:paraId="49CAC5CF"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35637C35" w14:textId="77777777" w:rsidR="007C096E" w:rsidRDefault="007C096E" w:rsidP="007C096E">
            <w:pPr>
              <w:pStyle w:val="TAL"/>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hideMark/>
          </w:tcPr>
          <w:p w14:paraId="44A0DD3D" w14:textId="77777777" w:rsidR="007C096E" w:rsidRDefault="007C096E" w:rsidP="00823058">
            <w:pPr>
              <w:pStyle w:val="TAC"/>
              <w:rPr>
                <w:lang w:eastAsia="zh-CN"/>
              </w:rPr>
            </w:pPr>
            <w:r w:rsidRPr="00823058">
              <w:t>C</w:t>
            </w:r>
          </w:p>
        </w:tc>
        <w:tc>
          <w:tcPr>
            <w:tcW w:w="4195" w:type="dxa"/>
            <w:tcBorders>
              <w:top w:val="single" w:sz="4" w:space="0" w:color="auto"/>
              <w:left w:val="single" w:sz="4" w:space="0" w:color="auto"/>
              <w:bottom w:val="single" w:sz="4" w:space="0" w:color="auto"/>
              <w:right w:val="single" w:sz="4" w:space="0" w:color="auto"/>
            </w:tcBorders>
            <w:hideMark/>
          </w:tcPr>
          <w:p w14:paraId="6A543AC9" w14:textId="77777777" w:rsidR="007C096E" w:rsidRDefault="007C096E" w:rsidP="007C096E">
            <w:pPr>
              <w:pStyle w:val="TAL"/>
              <w:rPr>
                <w:lang w:eastAsia="zh-CN"/>
              </w:rPr>
            </w:pPr>
            <w:r>
              <w:rPr>
                <w:szCs w:val="18"/>
                <w:lang w:val="en-US" w:eastAsia="zh-CN"/>
              </w:rPr>
              <w:t xml:space="preserve">This IE shall be present to request the UPF to add </w:t>
            </w:r>
            <w:r>
              <w:rPr>
                <w:lang w:val="en-US"/>
              </w:rPr>
              <w:t>the delay of the GTP-U path with the preceding uplink GTP-U entity</w:t>
            </w:r>
            <w:r>
              <w:rPr>
                <w:szCs w:val="18"/>
                <w:lang w:val="en-US" w:eastAsia="zh-CN"/>
              </w:rPr>
              <w:t xml:space="preserve"> to </w:t>
            </w:r>
            <w:r>
              <w:rPr>
                <w:lang w:val="en-US"/>
              </w:rPr>
              <w:t>the "N3/N9 Delay Result</w:t>
            </w:r>
            <w:r>
              <w:t xml:space="preserve"> received in </w:t>
            </w:r>
            <w:r>
              <w:rPr>
                <w:lang w:eastAsia="zh-CN"/>
              </w:rPr>
              <w:t xml:space="preserve">the GTP-U PDU Session Container extension header (see 3GPP TS 38.415 [34]) of the uplink packet, </w:t>
            </w:r>
            <w:r>
              <w:rPr>
                <w:szCs w:val="18"/>
                <w:lang w:val="en-US" w:eastAsia="zh-CN"/>
              </w:rPr>
              <w:t>when monitoring the QoS of a PDU session based on GTP-U path monitoring (see clause </w:t>
            </w:r>
            <w:r>
              <w:t>5.24.5.3)</w:t>
            </w:r>
            <w:r>
              <w:rPr>
                <w:szCs w:val="18"/>
                <w:lang w:val="en-US" w:eastAsia="zh-CN"/>
              </w:rPr>
              <w:t xml:space="preserve">. </w:t>
            </w:r>
            <w:r>
              <w:rPr>
                <w:lang w:eastAsia="zh-CN"/>
              </w:rPr>
              <w:t xml:space="preserve">See </w:t>
            </w:r>
            <w:r>
              <w:t>Table 7.5.2.2-</w:t>
            </w:r>
            <w:r>
              <w:rPr>
                <w:lang w:val="de-DE"/>
              </w:rPr>
              <w:t>6</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3C6011C1" w14:textId="77777777" w:rsidR="007C096E" w:rsidRDefault="007C096E" w:rsidP="007C096E">
            <w:pPr>
              <w:pStyle w:val="TAC"/>
              <w:rPr>
                <w:lang w:val="de-DE"/>
              </w:rPr>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4C95DFB2" w14:textId="77777777" w:rsidR="007C096E" w:rsidRDefault="007C096E" w:rsidP="007C096E">
            <w:pPr>
              <w:pStyle w:val="TAC"/>
              <w:rPr>
                <w:lang w:val="de-DE"/>
              </w:rPr>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2CB38D8D" w14:textId="77777777" w:rsidR="007C096E" w:rsidRDefault="007C096E" w:rsidP="007C096E">
            <w:pPr>
              <w:pStyle w:val="TAC"/>
              <w:rPr>
                <w:lang w:val="de-DE"/>
              </w:rPr>
            </w:pPr>
            <w:r>
              <w:rPr>
                <w:lang w:val="sv-SE"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7F4A248C" w14:textId="77777777" w:rsidR="007C096E" w:rsidRDefault="007C096E" w:rsidP="007C096E">
            <w:pPr>
              <w:pStyle w:val="TAC"/>
              <w:rPr>
                <w:lang w:val="de-DE" w:eastAsia="zh-CN"/>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tcPr>
          <w:p w14:paraId="5A691641" w14:textId="77777777" w:rsidR="007C096E" w:rsidRDefault="007C096E" w:rsidP="007C096E">
            <w:pPr>
              <w:pStyle w:val="TAC"/>
              <w:rPr>
                <w:lang w:val="de-DE" w:eastAsia="zh-CN"/>
              </w:rPr>
            </w:pPr>
            <w:r>
              <w:rPr>
                <w:lang w:val="de-DE" w:eastAsia="zh-CN"/>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C879E26" w14:textId="77777777" w:rsidR="007C096E" w:rsidRDefault="007C096E" w:rsidP="007C096E">
            <w:pPr>
              <w:pStyle w:val="TAC"/>
            </w:pPr>
            <w:r>
              <w:rPr>
                <w:lang w:eastAsia="zh-CN"/>
              </w:rPr>
              <w:t>Transport Delay Reporting</w:t>
            </w:r>
          </w:p>
        </w:tc>
      </w:tr>
      <w:tr w:rsidR="00AC6227" w14:paraId="335FC7CD"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tcPr>
          <w:p w14:paraId="3B21188E" w14:textId="205D35AB" w:rsidR="00AC6227" w:rsidRDefault="00AC6227" w:rsidP="00AC6227">
            <w:pPr>
              <w:pStyle w:val="TAL"/>
              <w:rPr>
                <w:lang w:eastAsia="zh-CN"/>
              </w:rPr>
            </w:pPr>
            <w:r w:rsidRPr="00CE6735">
              <w:rPr>
                <w:lang w:val="fr-FR" w:eastAsia="zh-CN"/>
              </w:rPr>
              <w:t>RAT Type</w:t>
            </w:r>
          </w:p>
        </w:tc>
        <w:tc>
          <w:tcPr>
            <w:tcW w:w="336" w:type="dxa"/>
            <w:tcBorders>
              <w:top w:val="single" w:sz="4" w:space="0" w:color="auto"/>
              <w:left w:val="single" w:sz="4" w:space="0" w:color="auto"/>
              <w:bottom w:val="single" w:sz="4" w:space="0" w:color="auto"/>
              <w:right w:val="single" w:sz="4" w:space="0" w:color="auto"/>
            </w:tcBorders>
          </w:tcPr>
          <w:p w14:paraId="7FB7E350" w14:textId="32E0AE39" w:rsidR="00AC6227" w:rsidRPr="00823058" w:rsidRDefault="00AC6227" w:rsidP="00AC6227">
            <w:pPr>
              <w:pStyle w:val="TAC"/>
            </w:pPr>
            <w:r>
              <w:rPr>
                <w:szCs w:val="18"/>
                <w:lang w:val="fr-FR" w:eastAsia="zh-CN"/>
              </w:rPr>
              <w:t>O</w:t>
            </w:r>
          </w:p>
        </w:tc>
        <w:tc>
          <w:tcPr>
            <w:tcW w:w="4195" w:type="dxa"/>
            <w:tcBorders>
              <w:top w:val="single" w:sz="4" w:space="0" w:color="auto"/>
              <w:left w:val="single" w:sz="4" w:space="0" w:color="auto"/>
              <w:bottom w:val="single" w:sz="4" w:space="0" w:color="auto"/>
              <w:right w:val="single" w:sz="4" w:space="0" w:color="auto"/>
            </w:tcBorders>
          </w:tcPr>
          <w:p w14:paraId="4C986B33" w14:textId="70889706" w:rsidR="00AC6227" w:rsidRDefault="00AC6227" w:rsidP="00AC6227">
            <w:pPr>
              <w:pStyle w:val="TAL"/>
              <w:rPr>
                <w:szCs w:val="18"/>
                <w:lang w:val="en-US" w:eastAsia="zh-CN"/>
              </w:rPr>
            </w:pPr>
            <w:r w:rsidRPr="00CE6735">
              <w:rPr>
                <w:lang w:val="en-US"/>
              </w:rPr>
              <w:t xml:space="preserve">This IE </w:t>
            </w:r>
            <w:r>
              <w:rPr>
                <w:lang w:val="en-US"/>
              </w:rPr>
              <w:t>may</w:t>
            </w:r>
            <w:r w:rsidRPr="00CE6735">
              <w:rPr>
                <w:lang w:val="en-US"/>
              </w:rPr>
              <w:t xml:space="preserve"> be present to provide the UP Function the current RAT Type for the </w:t>
            </w:r>
            <w:r>
              <w:rPr>
                <w:lang w:val="en-US"/>
              </w:rPr>
              <w:t xml:space="preserve">UL PDR </w:t>
            </w:r>
            <w:r w:rsidRPr="00CE6735">
              <w:rPr>
                <w:lang w:val="en-US"/>
              </w:rPr>
              <w:t>for statistics purpose</w:t>
            </w:r>
            <w:r>
              <w:rPr>
                <w:lang w:val="en-US"/>
              </w:rPr>
              <w:t xml:space="preserve"> if the </w:t>
            </w:r>
            <w:r w:rsidRPr="004029F8">
              <w:rPr>
                <w:lang w:val="en-US"/>
              </w:rPr>
              <w:t xml:space="preserve">PFCP session </w:t>
            </w:r>
            <w:r>
              <w:rPr>
                <w:lang w:val="en-US"/>
              </w:rPr>
              <w:t xml:space="preserve">is established for </w:t>
            </w:r>
            <w:r w:rsidRPr="004029F8">
              <w:rPr>
                <w:lang w:val="en-US"/>
              </w:rPr>
              <w:t>a MA PDU session</w:t>
            </w:r>
            <w:r w:rsidRPr="00CE6735">
              <w:rPr>
                <w:lang w:val="en-US"/>
              </w:rPr>
              <w:t>.</w:t>
            </w:r>
          </w:p>
        </w:tc>
        <w:tc>
          <w:tcPr>
            <w:tcW w:w="425" w:type="dxa"/>
            <w:tcBorders>
              <w:top w:val="single" w:sz="4" w:space="0" w:color="auto"/>
              <w:left w:val="single" w:sz="4" w:space="0" w:color="auto"/>
              <w:bottom w:val="single" w:sz="4" w:space="0" w:color="auto"/>
              <w:right w:val="single" w:sz="4" w:space="0" w:color="auto"/>
            </w:tcBorders>
          </w:tcPr>
          <w:p w14:paraId="0E55562D" w14:textId="4316A49C" w:rsidR="00AC6227" w:rsidRDefault="00AC6227" w:rsidP="00AC6227">
            <w:pPr>
              <w:pStyle w:val="TAC"/>
              <w:rPr>
                <w:lang w:eastAsia="zh-CN"/>
              </w:rPr>
            </w:pPr>
            <w:r w:rsidRPr="00CE6735">
              <w:rPr>
                <w:lang w:val="fr-FR"/>
              </w:rPr>
              <w:t>-</w:t>
            </w:r>
          </w:p>
        </w:tc>
        <w:tc>
          <w:tcPr>
            <w:tcW w:w="425" w:type="dxa"/>
            <w:tcBorders>
              <w:top w:val="single" w:sz="4" w:space="0" w:color="auto"/>
              <w:left w:val="single" w:sz="4" w:space="0" w:color="auto"/>
              <w:bottom w:val="single" w:sz="4" w:space="0" w:color="auto"/>
              <w:right w:val="single" w:sz="4" w:space="0" w:color="auto"/>
            </w:tcBorders>
          </w:tcPr>
          <w:p w14:paraId="7AD7BD3B" w14:textId="56B5D002" w:rsidR="00AC6227" w:rsidRDefault="00AC6227" w:rsidP="00AC6227">
            <w:pPr>
              <w:pStyle w:val="TAC"/>
              <w:rPr>
                <w:lang w:eastAsia="zh-CN"/>
              </w:rPr>
            </w:pPr>
            <w:r w:rsidRPr="00CE6735">
              <w:rPr>
                <w:lang w:val="fr-FR"/>
              </w:rPr>
              <w:t>-</w:t>
            </w:r>
          </w:p>
        </w:tc>
        <w:tc>
          <w:tcPr>
            <w:tcW w:w="425" w:type="dxa"/>
            <w:tcBorders>
              <w:top w:val="single" w:sz="4" w:space="0" w:color="auto"/>
              <w:left w:val="single" w:sz="4" w:space="0" w:color="auto"/>
              <w:bottom w:val="single" w:sz="4" w:space="0" w:color="auto"/>
              <w:right w:val="single" w:sz="4" w:space="0" w:color="auto"/>
            </w:tcBorders>
          </w:tcPr>
          <w:p w14:paraId="41838C2D" w14:textId="17F9C6AE" w:rsidR="00AC6227" w:rsidRDefault="00AC6227" w:rsidP="00AC6227">
            <w:pPr>
              <w:pStyle w:val="TAC"/>
              <w:rPr>
                <w:lang w:val="sv-SE" w:eastAsia="zh-CN"/>
              </w:rPr>
            </w:pPr>
            <w:r w:rsidRPr="00CE6735">
              <w:rPr>
                <w:lang w:val="fr-FR"/>
              </w:rPr>
              <w:t>-</w:t>
            </w:r>
          </w:p>
        </w:tc>
        <w:tc>
          <w:tcPr>
            <w:tcW w:w="426" w:type="dxa"/>
            <w:tcBorders>
              <w:top w:val="single" w:sz="4" w:space="0" w:color="auto"/>
              <w:left w:val="single" w:sz="4" w:space="0" w:color="auto"/>
              <w:bottom w:val="single" w:sz="4" w:space="0" w:color="auto"/>
              <w:right w:val="single" w:sz="4" w:space="0" w:color="auto"/>
            </w:tcBorders>
          </w:tcPr>
          <w:p w14:paraId="6EA56B0B" w14:textId="6447AE8A" w:rsidR="00AC6227" w:rsidRDefault="00AC6227" w:rsidP="00AC6227">
            <w:pPr>
              <w:pStyle w:val="TAC"/>
              <w:rPr>
                <w:lang w:val="de-DE" w:eastAsia="zh-CN"/>
              </w:rPr>
            </w:pPr>
            <w:r w:rsidRPr="00CE6735">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5B0876E3" w14:textId="2CFFE037" w:rsidR="00AC6227" w:rsidRDefault="00AC6227" w:rsidP="00AC6227">
            <w:pPr>
              <w:pStyle w:val="TAC"/>
              <w:rPr>
                <w:lang w:val="de-DE" w:eastAsia="zh-CN"/>
              </w:rPr>
            </w:pPr>
            <w:r w:rsidRPr="00CE6735">
              <w:rPr>
                <w:szCs w:val="18"/>
                <w:lang w:val="de-DE"/>
              </w:rPr>
              <w:t>-</w:t>
            </w:r>
          </w:p>
        </w:tc>
        <w:tc>
          <w:tcPr>
            <w:tcW w:w="1233" w:type="dxa"/>
            <w:tcBorders>
              <w:top w:val="single" w:sz="4" w:space="0" w:color="auto"/>
              <w:left w:val="single" w:sz="4" w:space="0" w:color="auto"/>
              <w:bottom w:val="single" w:sz="4" w:space="0" w:color="auto"/>
              <w:right w:val="single" w:sz="4" w:space="0" w:color="auto"/>
            </w:tcBorders>
            <w:vAlign w:val="center"/>
          </w:tcPr>
          <w:p w14:paraId="6EC5BFE6" w14:textId="6F497006" w:rsidR="00AC6227" w:rsidRDefault="00AC6227" w:rsidP="00AC6227">
            <w:pPr>
              <w:pStyle w:val="TAC"/>
              <w:rPr>
                <w:lang w:eastAsia="zh-CN"/>
              </w:rPr>
            </w:pPr>
            <w:r w:rsidRPr="00CE6735">
              <w:rPr>
                <w:lang w:val="fr-FR" w:eastAsia="zh-CN"/>
              </w:rPr>
              <w:t>RAT Type</w:t>
            </w:r>
          </w:p>
        </w:tc>
      </w:tr>
      <w:tr w:rsidR="007C096E" w14:paraId="31889535" w14:textId="77777777" w:rsidTr="007C096E">
        <w:trPr>
          <w:jc w:val="center"/>
        </w:trPr>
        <w:tc>
          <w:tcPr>
            <w:tcW w:w="9450" w:type="dxa"/>
            <w:gridSpan w:val="9"/>
            <w:tcBorders>
              <w:top w:val="single" w:sz="4" w:space="0" w:color="auto"/>
              <w:left w:val="single" w:sz="4" w:space="0" w:color="auto"/>
              <w:bottom w:val="single" w:sz="4" w:space="0" w:color="auto"/>
              <w:right w:val="single" w:sz="4" w:space="0" w:color="auto"/>
            </w:tcBorders>
            <w:hideMark/>
          </w:tcPr>
          <w:p w14:paraId="03138446" w14:textId="77777777" w:rsidR="007C096E" w:rsidRDefault="007C096E" w:rsidP="007C096E">
            <w:pPr>
              <w:pStyle w:val="TAN"/>
            </w:pPr>
            <w:r>
              <w:t>NOTE 1:</w:t>
            </w:r>
            <w:r>
              <w:tab/>
              <w:t>When the Activation Time and Deactivation Time are not present, the PDR shall be activated immediately at receiving the message.</w:t>
            </w:r>
          </w:p>
          <w:p w14:paraId="1EC61E64" w14:textId="77777777" w:rsidR="007C096E" w:rsidRDefault="007C096E" w:rsidP="007C096E">
            <w:pPr>
              <w:pStyle w:val="TAN"/>
            </w:pPr>
            <w:r>
              <w:t>NOTE 2:</w:t>
            </w:r>
            <w:r>
              <w:tab/>
              <w:t>If a predefined FAR is or has been activated using a predefined rule name, it is UP function implementation specific whether this predefined FAR can be overwritten by a FAR ID pointing to another predefined FAR (i.e. with the most significant bit set to 1). If not, the UP function shall reject such a request if received from the CP function.</w:t>
            </w:r>
          </w:p>
        </w:tc>
      </w:tr>
    </w:tbl>
    <w:p w14:paraId="5FD0E98B" w14:textId="77777777" w:rsidR="007C096E" w:rsidRDefault="007C096E" w:rsidP="007C096E">
      <w:pPr>
        <w:rPr>
          <w:lang w:val="en-US"/>
        </w:rPr>
      </w:pPr>
    </w:p>
    <w:p w14:paraId="6C9C6AC9" w14:textId="77777777" w:rsidR="007C096E" w:rsidRPr="00ED493B" w:rsidRDefault="007C096E" w:rsidP="00ED493B">
      <w:pPr>
        <w:pStyle w:val="EditorsNote"/>
        <w:rPr>
          <w:rStyle w:val="EditorsNoteChar"/>
        </w:rPr>
      </w:pPr>
      <w:r w:rsidRPr="00ED493B">
        <w:rPr>
          <w:rStyle w:val="EditorsNoteChar"/>
        </w:rPr>
        <w:t xml:space="preserve">Editor's Note: Whether a URR </w:t>
      </w:r>
      <w:r>
        <w:rPr>
          <w:rStyle w:val="EditorsNoteChar"/>
        </w:rPr>
        <w:t xml:space="preserve">may be associated with a PFCP session for an MBS session </w:t>
      </w:r>
      <w:r w:rsidRPr="00ED493B">
        <w:rPr>
          <w:rStyle w:val="EditorsNoteChar"/>
        </w:rPr>
        <w:t>is FFS.</w:t>
      </w:r>
    </w:p>
    <w:p w14:paraId="47B9936F" w14:textId="77777777" w:rsidR="007C096E" w:rsidRDefault="007C096E" w:rsidP="007C096E">
      <w:pPr>
        <w:pStyle w:val="TH"/>
        <w:rPr>
          <w:lang w:val="en-US"/>
        </w:rPr>
      </w:pPr>
      <w:r>
        <w:t>Table 7.5.2.2-2: PDI</w:t>
      </w:r>
      <w:r>
        <w:rPr>
          <w:lang w:val="en-US"/>
        </w:rPr>
        <w:t xml:space="preserve"> IE</w:t>
      </w:r>
      <w:r>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304"/>
        <w:gridCol w:w="426"/>
        <w:gridCol w:w="425"/>
        <w:gridCol w:w="425"/>
        <w:gridCol w:w="353"/>
        <w:gridCol w:w="30"/>
        <w:gridCol w:w="326"/>
        <w:gridCol w:w="1234"/>
        <w:gridCol w:w="29"/>
      </w:tblGrid>
      <w:tr w:rsidR="007C096E" w14:paraId="3A10618B" w14:textId="77777777" w:rsidTr="007C096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3559F140" w14:textId="77777777" w:rsidR="007C096E" w:rsidRDefault="007C096E" w:rsidP="007C096E">
            <w:pPr>
              <w:pStyle w:val="TAL"/>
              <w:rPr>
                <w:lang w:val="x-none"/>
              </w:rPr>
            </w:pPr>
            <w:r>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5688FB9E" w14:textId="77777777" w:rsidR="007C096E" w:rsidRDefault="007C096E" w:rsidP="007C096E">
            <w:pPr>
              <w:pStyle w:val="TAH"/>
            </w:pPr>
          </w:p>
        </w:tc>
        <w:tc>
          <w:tcPr>
            <w:tcW w:w="7555" w:type="dxa"/>
            <w:gridSpan w:val="9"/>
            <w:tcBorders>
              <w:top w:val="single" w:sz="4" w:space="0" w:color="auto"/>
              <w:left w:val="nil"/>
              <w:bottom w:val="single" w:sz="4" w:space="0" w:color="auto"/>
              <w:right w:val="single" w:sz="4" w:space="0" w:color="auto"/>
            </w:tcBorders>
            <w:shd w:val="clear" w:color="auto" w:fill="D9D9D9"/>
            <w:hideMark/>
          </w:tcPr>
          <w:p w14:paraId="6029AE4B" w14:textId="77777777" w:rsidR="007C096E" w:rsidRDefault="007C096E" w:rsidP="007C096E">
            <w:pPr>
              <w:pStyle w:val="TAC"/>
            </w:pPr>
            <w:r>
              <w:rPr>
                <w:lang w:val="fr-FR"/>
              </w:rPr>
              <w:t>PDI IE Type = 2 (</w:t>
            </w:r>
            <w:r>
              <w:t>decimal</w:t>
            </w:r>
            <w:r>
              <w:rPr>
                <w:lang w:val="fr-FR"/>
              </w:rPr>
              <w:t>)</w:t>
            </w:r>
          </w:p>
        </w:tc>
      </w:tr>
      <w:tr w:rsidR="007C096E" w14:paraId="65ECC365" w14:textId="77777777" w:rsidTr="007C096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17AD35C" w14:textId="77777777" w:rsidR="007C096E" w:rsidRDefault="007C096E" w:rsidP="007C096E">
            <w:pPr>
              <w:pStyle w:val="TAL"/>
            </w:pPr>
            <w:r>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000B3D4D" w14:textId="77777777" w:rsidR="007C096E" w:rsidRDefault="007C096E" w:rsidP="007C096E">
            <w:pPr>
              <w:pStyle w:val="TAH"/>
            </w:pPr>
          </w:p>
        </w:tc>
        <w:tc>
          <w:tcPr>
            <w:tcW w:w="7555" w:type="dxa"/>
            <w:gridSpan w:val="9"/>
            <w:tcBorders>
              <w:top w:val="single" w:sz="4" w:space="0" w:color="auto"/>
              <w:left w:val="nil"/>
              <w:bottom w:val="single" w:sz="4" w:space="0" w:color="auto"/>
              <w:right w:val="single" w:sz="4" w:space="0" w:color="auto"/>
            </w:tcBorders>
            <w:shd w:val="clear" w:color="auto" w:fill="D9D9D9"/>
            <w:hideMark/>
          </w:tcPr>
          <w:p w14:paraId="4A3B7462" w14:textId="77777777" w:rsidR="007C096E" w:rsidRDefault="007C096E" w:rsidP="007C096E">
            <w:pPr>
              <w:pStyle w:val="TAC"/>
            </w:pPr>
            <w:r>
              <w:t>Length = n</w:t>
            </w:r>
          </w:p>
        </w:tc>
      </w:tr>
      <w:tr w:rsidR="007C096E" w14:paraId="5A4AB08C" w14:textId="77777777" w:rsidTr="00ED493B">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4710E178" w14:textId="77777777" w:rsidR="007C096E" w:rsidRDefault="007C096E" w:rsidP="007C096E">
            <w:pPr>
              <w:pStyle w:val="TAH"/>
            </w:pPr>
            <w:r>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6DA68205" w14:textId="77777777" w:rsidR="007C096E" w:rsidRDefault="007C096E" w:rsidP="007C096E">
            <w:pPr>
              <w:pStyle w:val="TAH"/>
            </w:pPr>
            <w:r>
              <w:t>P</w:t>
            </w:r>
          </w:p>
        </w:tc>
        <w:tc>
          <w:tcPr>
            <w:tcW w:w="4336" w:type="dxa"/>
            <w:gridSpan w:val="2"/>
            <w:vMerge w:val="restart"/>
            <w:tcBorders>
              <w:top w:val="single" w:sz="4" w:space="0" w:color="auto"/>
              <w:left w:val="single" w:sz="4" w:space="0" w:color="auto"/>
              <w:bottom w:val="single" w:sz="4" w:space="0" w:color="auto"/>
              <w:right w:val="single" w:sz="4" w:space="0" w:color="auto"/>
            </w:tcBorders>
            <w:hideMark/>
          </w:tcPr>
          <w:p w14:paraId="27D6FA52" w14:textId="77777777" w:rsidR="007C096E" w:rsidRDefault="007C096E" w:rsidP="007C096E">
            <w:pPr>
              <w:pStyle w:val="TAH"/>
            </w:pPr>
            <w:r>
              <w:t>Condition / Comment</w:t>
            </w:r>
          </w:p>
        </w:tc>
        <w:tc>
          <w:tcPr>
            <w:tcW w:w="1985" w:type="dxa"/>
            <w:gridSpan w:val="6"/>
            <w:tcBorders>
              <w:top w:val="single" w:sz="4" w:space="0" w:color="auto"/>
              <w:left w:val="single" w:sz="4" w:space="0" w:color="auto"/>
              <w:bottom w:val="single" w:sz="4" w:space="0" w:color="auto"/>
              <w:right w:val="single" w:sz="4" w:space="0" w:color="auto"/>
            </w:tcBorders>
            <w:hideMark/>
          </w:tcPr>
          <w:p w14:paraId="7D4DE30B" w14:textId="77777777" w:rsidR="007C096E" w:rsidRDefault="007C096E" w:rsidP="007C096E">
            <w:pPr>
              <w:pStyle w:val="TAH"/>
            </w:pPr>
            <w:r>
              <w:t>Appl.</w:t>
            </w:r>
          </w:p>
        </w:tc>
        <w:tc>
          <w:tcPr>
            <w:tcW w:w="1234" w:type="dxa"/>
            <w:vMerge w:val="restart"/>
            <w:tcBorders>
              <w:top w:val="single" w:sz="4" w:space="0" w:color="auto"/>
              <w:left w:val="single" w:sz="4" w:space="0" w:color="auto"/>
              <w:bottom w:val="single" w:sz="4" w:space="0" w:color="auto"/>
              <w:right w:val="single" w:sz="4" w:space="0" w:color="auto"/>
            </w:tcBorders>
            <w:hideMark/>
          </w:tcPr>
          <w:p w14:paraId="300C133C" w14:textId="77777777" w:rsidR="007C096E" w:rsidRDefault="007C096E" w:rsidP="007C096E">
            <w:pPr>
              <w:pStyle w:val="TAH"/>
            </w:pPr>
            <w:r>
              <w:t>IE Type</w:t>
            </w:r>
          </w:p>
        </w:tc>
      </w:tr>
      <w:tr w:rsidR="007C096E" w14:paraId="16035BD5" w14:textId="77777777" w:rsidTr="00ED493B">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7E63DD32" w14:textId="77777777" w:rsidR="007C096E" w:rsidRDefault="007C096E" w:rsidP="007C096E">
            <w:pPr>
              <w:spacing w:after="0"/>
              <w:rPr>
                <w:rFonts w:ascii="Arial" w:hAnsi="Arial"/>
                <w:b/>
                <w:sz w:val="18"/>
              </w:rPr>
            </w:pPr>
            <w:bookmarkStart w:id="4113" w:name="_PERM_MCCTEMPBM_CRPT05020270___7" w:colFirst="0" w:colLast="1"/>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5829CE69" w14:textId="77777777" w:rsidR="007C096E" w:rsidRDefault="007C096E" w:rsidP="007C096E">
            <w:pPr>
              <w:spacing w:after="0"/>
              <w:rPr>
                <w:rFonts w:ascii="Arial" w:hAnsi="Arial"/>
                <w:b/>
                <w:sz w:val="18"/>
              </w:rPr>
            </w:pPr>
          </w:p>
        </w:tc>
        <w:tc>
          <w:tcPr>
            <w:tcW w:w="4336" w:type="dxa"/>
            <w:gridSpan w:val="2"/>
            <w:vMerge/>
            <w:tcBorders>
              <w:top w:val="single" w:sz="4" w:space="0" w:color="auto"/>
              <w:left w:val="single" w:sz="4" w:space="0" w:color="auto"/>
              <w:bottom w:val="single" w:sz="4" w:space="0" w:color="auto"/>
              <w:right w:val="single" w:sz="4" w:space="0" w:color="auto"/>
            </w:tcBorders>
            <w:vAlign w:val="center"/>
            <w:hideMark/>
          </w:tcPr>
          <w:p w14:paraId="56E066BD" w14:textId="77777777" w:rsidR="007C096E" w:rsidRDefault="007C096E" w:rsidP="007C096E">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79D23D45" w14:textId="77777777" w:rsidR="007C096E" w:rsidRDefault="007C096E" w:rsidP="007C096E">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11856D64" w14:textId="77777777" w:rsidR="007C096E" w:rsidRDefault="007C096E" w:rsidP="007C096E">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46C24967" w14:textId="77777777" w:rsidR="007C096E" w:rsidRDefault="007C096E" w:rsidP="007C096E">
            <w:pPr>
              <w:pStyle w:val="TAH"/>
            </w:pPr>
            <w:r>
              <w:t>Sxc</w:t>
            </w:r>
          </w:p>
        </w:tc>
        <w:tc>
          <w:tcPr>
            <w:tcW w:w="353" w:type="dxa"/>
            <w:tcBorders>
              <w:top w:val="single" w:sz="4" w:space="0" w:color="auto"/>
              <w:left w:val="single" w:sz="4" w:space="0" w:color="auto"/>
              <w:bottom w:val="single" w:sz="4" w:space="0" w:color="auto"/>
              <w:right w:val="single" w:sz="4" w:space="0" w:color="auto"/>
            </w:tcBorders>
            <w:hideMark/>
          </w:tcPr>
          <w:p w14:paraId="2686D77A" w14:textId="77777777" w:rsidR="007C096E" w:rsidRDefault="007C096E" w:rsidP="007C096E">
            <w:pPr>
              <w:pStyle w:val="TAH"/>
            </w:pPr>
            <w:r>
              <w:rPr>
                <w:lang w:val="de-DE"/>
              </w:rPr>
              <w:t>N4</w:t>
            </w:r>
          </w:p>
        </w:tc>
        <w:tc>
          <w:tcPr>
            <w:tcW w:w="356" w:type="dxa"/>
            <w:gridSpan w:val="2"/>
            <w:tcBorders>
              <w:top w:val="single" w:sz="4" w:space="0" w:color="auto"/>
              <w:left w:val="single" w:sz="4" w:space="0" w:color="auto"/>
              <w:bottom w:val="single" w:sz="4" w:space="0" w:color="auto"/>
              <w:right w:val="single" w:sz="4" w:space="0" w:color="auto"/>
            </w:tcBorders>
          </w:tcPr>
          <w:p w14:paraId="1E051BBE" w14:textId="77777777" w:rsidR="007C096E" w:rsidRDefault="007C096E" w:rsidP="007C096E">
            <w:pPr>
              <w:pStyle w:val="TAH"/>
            </w:pPr>
            <w:r>
              <w:t>N4mb</w:t>
            </w:r>
          </w:p>
        </w:tc>
        <w:tc>
          <w:tcPr>
            <w:tcW w:w="1234" w:type="dxa"/>
            <w:vMerge/>
            <w:tcBorders>
              <w:top w:val="single" w:sz="4" w:space="0" w:color="auto"/>
              <w:left w:val="single" w:sz="4" w:space="0" w:color="auto"/>
              <w:bottom w:val="single" w:sz="4" w:space="0" w:color="auto"/>
              <w:right w:val="single" w:sz="4" w:space="0" w:color="auto"/>
            </w:tcBorders>
            <w:vAlign w:val="center"/>
            <w:hideMark/>
          </w:tcPr>
          <w:p w14:paraId="4506193F" w14:textId="77777777" w:rsidR="007C096E" w:rsidRDefault="007C096E" w:rsidP="007C096E">
            <w:pPr>
              <w:spacing w:after="0"/>
              <w:rPr>
                <w:rFonts w:ascii="Arial" w:hAnsi="Arial"/>
                <w:b/>
                <w:sz w:val="18"/>
              </w:rPr>
            </w:pPr>
            <w:bookmarkStart w:id="4114" w:name="_PERM_MCCTEMPBM_CRPT05020271___7"/>
            <w:bookmarkEnd w:id="4114"/>
          </w:p>
        </w:tc>
      </w:tr>
      <w:bookmarkEnd w:id="4113"/>
      <w:tr w:rsidR="007C096E" w14:paraId="6DE507F4"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9E6BAF8" w14:textId="77777777" w:rsidR="007C096E" w:rsidRDefault="007C096E" w:rsidP="007C096E">
            <w:pPr>
              <w:pStyle w:val="TAL"/>
            </w:pPr>
            <w:r>
              <w:rPr>
                <w:lang w:val="de-DE"/>
              </w:rPr>
              <w:t xml:space="preserve">Source </w:t>
            </w:r>
            <w:r>
              <w:t>Interface</w:t>
            </w:r>
          </w:p>
        </w:tc>
        <w:tc>
          <w:tcPr>
            <w:tcW w:w="336" w:type="dxa"/>
            <w:gridSpan w:val="2"/>
            <w:tcBorders>
              <w:top w:val="single" w:sz="4" w:space="0" w:color="auto"/>
              <w:left w:val="single" w:sz="4" w:space="0" w:color="auto"/>
              <w:bottom w:val="single" w:sz="4" w:space="0" w:color="auto"/>
              <w:right w:val="single" w:sz="4" w:space="0" w:color="auto"/>
            </w:tcBorders>
            <w:hideMark/>
          </w:tcPr>
          <w:p w14:paraId="439F8599" w14:textId="77777777" w:rsidR="007C096E" w:rsidRDefault="007C096E" w:rsidP="00823058">
            <w:pPr>
              <w:pStyle w:val="TAC"/>
            </w:pPr>
            <w:r w:rsidRPr="00823058">
              <w:t>M</w:t>
            </w:r>
          </w:p>
        </w:tc>
        <w:tc>
          <w:tcPr>
            <w:tcW w:w="4336" w:type="dxa"/>
            <w:gridSpan w:val="2"/>
            <w:tcBorders>
              <w:top w:val="single" w:sz="4" w:space="0" w:color="auto"/>
              <w:left w:val="single" w:sz="4" w:space="0" w:color="auto"/>
              <w:bottom w:val="single" w:sz="4" w:space="0" w:color="auto"/>
              <w:right w:val="single" w:sz="4" w:space="0" w:color="auto"/>
            </w:tcBorders>
            <w:hideMark/>
          </w:tcPr>
          <w:p w14:paraId="59D51FB0" w14:textId="77777777" w:rsidR="007C096E" w:rsidRDefault="007C096E" w:rsidP="007C096E">
            <w:pPr>
              <w:pStyle w:val="TAL"/>
            </w:pPr>
            <w:r>
              <w:rPr>
                <w:rFonts w:cs="Arial"/>
                <w:szCs w:val="18"/>
                <w:lang w:eastAsia="zh-CN"/>
              </w:rPr>
              <w:t>This IE shall identify the source interface of the incoming packet.</w:t>
            </w:r>
          </w:p>
        </w:tc>
        <w:tc>
          <w:tcPr>
            <w:tcW w:w="426" w:type="dxa"/>
            <w:tcBorders>
              <w:top w:val="single" w:sz="4" w:space="0" w:color="auto"/>
              <w:left w:val="single" w:sz="4" w:space="0" w:color="auto"/>
              <w:bottom w:val="single" w:sz="4" w:space="0" w:color="auto"/>
              <w:right w:val="single" w:sz="4" w:space="0" w:color="auto"/>
            </w:tcBorders>
            <w:hideMark/>
          </w:tcPr>
          <w:p w14:paraId="602D8C5C"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4E6E951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03597962" w14:textId="77777777" w:rsidR="007C096E" w:rsidRDefault="007C096E" w:rsidP="007C096E">
            <w:pPr>
              <w:pStyle w:val="TAC"/>
              <w:rPr>
                <w:lang w:val="de-DE"/>
              </w:rPr>
            </w:pPr>
            <w:r>
              <w:rPr>
                <w:lang w:val="de-DE"/>
              </w:rPr>
              <w:t>X</w:t>
            </w:r>
          </w:p>
        </w:tc>
        <w:tc>
          <w:tcPr>
            <w:tcW w:w="353" w:type="dxa"/>
            <w:tcBorders>
              <w:top w:val="single" w:sz="4" w:space="0" w:color="auto"/>
              <w:left w:val="single" w:sz="4" w:space="0" w:color="auto"/>
              <w:bottom w:val="single" w:sz="4" w:space="0" w:color="auto"/>
              <w:right w:val="single" w:sz="4" w:space="0" w:color="auto"/>
            </w:tcBorders>
            <w:hideMark/>
          </w:tcPr>
          <w:p w14:paraId="1A924DAA" w14:textId="77777777" w:rsidR="007C096E" w:rsidRDefault="007C096E" w:rsidP="007C096E">
            <w:pPr>
              <w:pStyle w:val="TAC"/>
              <w:rPr>
                <w:lang w:val="de-DE"/>
              </w:rPr>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79BA3AE9" w14:textId="77777777" w:rsidR="007C096E" w:rsidRDefault="007C096E" w:rsidP="007C096E">
            <w:pPr>
              <w:pStyle w:val="TAC"/>
              <w:rPr>
                <w:lang w:val="de-DE"/>
              </w:rPr>
            </w:pPr>
            <w:r>
              <w:rPr>
                <w:lang w:val="de-DE"/>
              </w:rPr>
              <w:t>X</w:t>
            </w:r>
          </w:p>
        </w:tc>
        <w:tc>
          <w:tcPr>
            <w:tcW w:w="1234" w:type="dxa"/>
            <w:tcBorders>
              <w:top w:val="single" w:sz="4" w:space="0" w:color="auto"/>
              <w:left w:val="single" w:sz="4" w:space="0" w:color="auto"/>
              <w:bottom w:val="single" w:sz="4" w:space="0" w:color="auto"/>
              <w:right w:val="single" w:sz="4" w:space="0" w:color="auto"/>
            </w:tcBorders>
            <w:hideMark/>
          </w:tcPr>
          <w:p w14:paraId="7872F9C6" w14:textId="77777777" w:rsidR="007C096E" w:rsidRDefault="007C096E" w:rsidP="007C096E">
            <w:pPr>
              <w:pStyle w:val="TAC"/>
              <w:rPr>
                <w:lang w:val="x-none"/>
              </w:rPr>
            </w:pPr>
            <w:r>
              <w:t>Source Interface</w:t>
            </w:r>
          </w:p>
        </w:tc>
      </w:tr>
      <w:tr w:rsidR="007C096E" w14:paraId="4753BEED"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66F128E" w14:textId="77777777" w:rsidR="007C096E" w:rsidRDefault="007C096E" w:rsidP="007C096E">
            <w:pPr>
              <w:pStyle w:val="TAL"/>
            </w:pPr>
            <w:r>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6E278F40" w14:textId="77777777" w:rsidR="007C096E" w:rsidRDefault="007C096E" w:rsidP="00823058">
            <w:pPr>
              <w:pStyle w:val="TAC"/>
            </w:pPr>
            <w:r w:rsidRPr="00823058">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7EAF76E4" w14:textId="77777777" w:rsidR="007C096E" w:rsidRDefault="007C096E" w:rsidP="007C096E">
            <w:pPr>
              <w:pStyle w:val="TAL"/>
              <w:rPr>
                <w:szCs w:val="18"/>
                <w:lang w:val="en-US" w:eastAsia="zh-CN"/>
              </w:rPr>
            </w:pPr>
            <w:r>
              <w:rPr>
                <w:szCs w:val="18"/>
                <w:lang w:val="en-US" w:eastAsia="zh-CN"/>
              </w:rPr>
              <w:t>This IE shall not be present if Traffic Endpoint ID is present.</w:t>
            </w:r>
          </w:p>
          <w:p w14:paraId="2C7117B8" w14:textId="77777777" w:rsidR="007C096E" w:rsidRDefault="007C096E" w:rsidP="007C096E">
            <w:pPr>
              <w:pStyle w:val="TAL"/>
              <w:rPr>
                <w:szCs w:val="18"/>
                <w:lang w:val="en-US" w:eastAsia="zh-CN"/>
              </w:rPr>
            </w:pPr>
            <w:r>
              <w:rPr>
                <w:szCs w:val="18"/>
                <w:lang w:val="en-US" w:eastAsia="zh-CN"/>
              </w:rPr>
              <w:t>If present, this IE shall identify the local F-TEID to match for an incoming packet.</w:t>
            </w:r>
          </w:p>
          <w:p w14:paraId="09A7B04F" w14:textId="77777777" w:rsidR="007C096E" w:rsidRDefault="007C096E" w:rsidP="007C096E">
            <w:pPr>
              <w:pStyle w:val="TAL"/>
              <w:rPr>
                <w:rFonts w:cs="Arial"/>
                <w:szCs w:val="18"/>
                <w:lang w:val="x-none" w:eastAsia="zh-CN"/>
              </w:rPr>
            </w:pPr>
            <w:r>
              <w:rPr>
                <w:szCs w:val="18"/>
                <w:lang w:val="en-US" w:eastAsia="zh-CN"/>
              </w:rPr>
              <w:t>The CP function shall set the CHOOSE (CH) bit to 1 if the CP function requests the UP function to assign a local F-TEID to the PDR.</w:t>
            </w:r>
          </w:p>
        </w:tc>
        <w:tc>
          <w:tcPr>
            <w:tcW w:w="426" w:type="dxa"/>
            <w:tcBorders>
              <w:top w:val="single" w:sz="4" w:space="0" w:color="auto"/>
              <w:left w:val="single" w:sz="4" w:space="0" w:color="auto"/>
              <w:bottom w:val="single" w:sz="4" w:space="0" w:color="auto"/>
              <w:right w:val="single" w:sz="4" w:space="0" w:color="auto"/>
            </w:tcBorders>
            <w:hideMark/>
          </w:tcPr>
          <w:p w14:paraId="01237E9A"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49BC7A64"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5EB01AC1" w14:textId="77777777" w:rsidR="007C096E" w:rsidRDefault="007C096E" w:rsidP="007C096E">
            <w:pPr>
              <w:pStyle w:val="TAC"/>
              <w:rPr>
                <w:lang w:val="de-DE"/>
              </w:rPr>
            </w:pPr>
            <w:r>
              <w:rPr>
                <w:lang w:val="de-DE"/>
              </w:rPr>
              <w:t>-</w:t>
            </w:r>
          </w:p>
        </w:tc>
        <w:tc>
          <w:tcPr>
            <w:tcW w:w="353" w:type="dxa"/>
            <w:tcBorders>
              <w:top w:val="single" w:sz="4" w:space="0" w:color="auto"/>
              <w:left w:val="single" w:sz="4" w:space="0" w:color="auto"/>
              <w:bottom w:val="single" w:sz="4" w:space="0" w:color="auto"/>
              <w:right w:val="single" w:sz="4" w:space="0" w:color="auto"/>
            </w:tcBorders>
            <w:hideMark/>
          </w:tcPr>
          <w:p w14:paraId="24FF4DE9" w14:textId="77777777" w:rsidR="007C096E" w:rsidRDefault="007C096E" w:rsidP="007C096E">
            <w:pPr>
              <w:pStyle w:val="TAC"/>
              <w:rPr>
                <w:lang w:val="de-DE"/>
              </w:rPr>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715C976B" w14:textId="77777777" w:rsidR="007C096E" w:rsidRDefault="007C096E" w:rsidP="007C096E">
            <w:pPr>
              <w:pStyle w:val="TAC"/>
              <w:rPr>
                <w:lang w:val="de-DE"/>
              </w:rPr>
            </w:pPr>
            <w:r>
              <w:rPr>
                <w:lang w:val="de-DE"/>
              </w:rP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0829D16C" w14:textId="77777777" w:rsidR="007C096E" w:rsidRDefault="007C096E" w:rsidP="007C096E">
            <w:pPr>
              <w:pStyle w:val="TAC"/>
              <w:rPr>
                <w:lang w:val="x-none"/>
              </w:rPr>
            </w:pPr>
            <w:r>
              <w:t>F-TEID</w:t>
            </w:r>
          </w:p>
        </w:tc>
      </w:tr>
      <w:tr w:rsidR="007C096E" w14:paraId="63FA576F" w14:textId="77777777" w:rsidTr="007C096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72D067C1" w14:textId="77777777" w:rsidR="007C096E" w:rsidRDefault="007C096E" w:rsidP="007C096E">
            <w:pPr>
              <w:pStyle w:val="TAL"/>
            </w:pPr>
            <w:r>
              <w:t>Local Ingress Tunnel</w:t>
            </w:r>
          </w:p>
        </w:tc>
        <w:tc>
          <w:tcPr>
            <w:tcW w:w="336" w:type="dxa"/>
            <w:gridSpan w:val="2"/>
            <w:tcBorders>
              <w:top w:val="single" w:sz="4" w:space="0" w:color="auto"/>
              <w:left w:val="single" w:sz="4" w:space="0" w:color="auto"/>
              <w:bottom w:val="single" w:sz="4" w:space="0" w:color="auto"/>
              <w:right w:val="single" w:sz="4" w:space="0" w:color="auto"/>
            </w:tcBorders>
          </w:tcPr>
          <w:p w14:paraId="40295944" w14:textId="77777777" w:rsidR="007C096E" w:rsidRDefault="007C096E" w:rsidP="00823058">
            <w:pPr>
              <w:pStyle w:val="TAC"/>
            </w:pPr>
            <w:r w:rsidRPr="00823058">
              <w:t>C</w:t>
            </w:r>
          </w:p>
        </w:tc>
        <w:tc>
          <w:tcPr>
            <w:tcW w:w="4336" w:type="dxa"/>
            <w:gridSpan w:val="2"/>
            <w:tcBorders>
              <w:top w:val="single" w:sz="4" w:space="0" w:color="auto"/>
              <w:left w:val="single" w:sz="4" w:space="0" w:color="auto"/>
              <w:bottom w:val="single" w:sz="4" w:space="0" w:color="auto"/>
              <w:right w:val="single" w:sz="4" w:space="0" w:color="auto"/>
            </w:tcBorders>
          </w:tcPr>
          <w:p w14:paraId="0D524CD0" w14:textId="77777777" w:rsidR="007C096E" w:rsidRDefault="007C096E" w:rsidP="007C096E">
            <w:pPr>
              <w:pStyle w:val="TAL"/>
              <w:rPr>
                <w:szCs w:val="18"/>
                <w:lang w:val="en-US" w:eastAsia="zh-CN"/>
              </w:rPr>
            </w:pPr>
            <w:r>
              <w:rPr>
                <w:szCs w:val="18"/>
                <w:lang w:val="en-US" w:eastAsia="zh-CN"/>
              </w:rPr>
              <w:t>This IE shall not be present if Traffic Endpoint ID is present.</w:t>
            </w:r>
          </w:p>
          <w:p w14:paraId="773DD9E0" w14:textId="77777777" w:rsidR="00981985" w:rsidRDefault="007C096E" w:rsidP="007C096E">
            <w:pPr>
              <w:pStyle w:val="TAL"/>
              <w:rPr>
                <w:szCs w:val="18"/>
                <w:lang w:val="en-US" w:eastAsia="zh-CN"/>
              </w:rPr>
            </w:pPr>
            <w:r>
              <w:rPr>
                <w:szCs w:val="18"/>
                <w:lang w:val="en-US" w:eastAsia="zh-CN"/>
              </w:rPr>
              <w:t>If present, this IE shall identify the IP address and the UDP port for a UDP/IP tunnel.</w:t>
            </w:r>
          </w:p>
          <w:p w14:paraId="6AFCC758" w14:textId="1ADC6C80" w:rsidR="007C096E" w:rsidRDefault="007C096E" w:rsidP="007C096E">
            <w:pPr>
              <w:pStyle w:val="TAL"/>
              <w:rPr>
                <w:szCs w:val="18"/>
                <w:lang w:val="en-US" w:eastAsia="zh-CN"/>
              </w:rPr>
            </w:pPr>
          </w:p>
          <w:p w14:paraId="7E785E9F" w14:textId="77777777" w:rsidR="007C096E" w:rsidRDefault="007C096E" w:rsidP="007C096E">
            <w:pPr>
              <w:pStyle w:val="TAL"/>
              <w:rPr>
                <w:szCs w:val="18"/>
                <w:lang w:val="en-US" w:eastAsia="zh-CN"/>
              </w:rPr>
            </w:pPr>
            <w:r>
              <w:rPr>
                <w:szCs w:val="18"/>
                <w:lang w:val="en-US" w:eastAsia="zh-CN"/>
              </w:rPr>
              <w:t>The CP function shall set the CHOOSE (CH) bit to 1 if the CP function requests the UP function to assign a local ingress tunnel to the PDR.</w:t>
            </w:r>
          </w:p>
          <w:p w14:paraId="6AD2EA14" w14:textId="77777777" w:rsidR="007C096E" w:rsidRDefault="007C096E" w:rsidP="007C096E">
            <w:pPr>
              <w:pStyle w:val="TAL"/>
              <w:rPr>
                <w:szCs w:val="18"/>
                <w:lang w:val="en-US" w:eastAsia="zh-CN"/>
              </w:rPr>
            </w:pPr>
          </w:p>
        </w:tc>
        <w:tc>
          <w:tcPr>
            <w:tcW w:w="426" w:type="dxa"/>
            <w:tcBorders>
              <w:top w:val="single" w:sz="4" w:space="0" w:color="auto"/>
              <w:left w:val="single" w:sz="4" w:space="0" w:color="auto"/>
              <w:bottom w:val="single" w:sz="4" w:space="0" w:color="auto"/>
              <w:right w:val="single" w:sz="4" w:space="0" w:color="auto"/>
            </w:tcBorders>
          </w:tcPr>
          <w:p w14:paraId="386AE5E5"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780259EE"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0D40F434" w14:textId="77777777" w:rsidR="007C096E" w:rsidRDefault="007C096E" w:rsidP="007C096E">
            <w:pPr>
              <w:pStyle w:val="TAC"/>
              <w:rPr>
                <w:lang w:val="de-DE"/>
              </w:rPr>
            </w:pPr>
            <w:r>
              <w:rPr>
                <w:lang w:val="de-DE"/>
              </w:rPr>
              <w:t>-</w:t>
            </w:r>
          </w:p>
        </w:tc>
        <w:tc>
          <w:tcPr>
            <w:tcW w:w="353" w:type="dxa"/>
            <w:tcBorders>
              <w:top w:val="single" w:sz="4" w:space="0" w:color="auto"/>
              <w:left w:val="single" w:sz="4" w:space="0" w:color="auto"/>
              <w:bottom w:val="single" w:sz="4" w:space="0" w:color="auto"/>
              <w:right w:val="single" w:sz="4" w:space="0" w:color="auto"/>
            </w:tcBorders>
          </w:tcPr>
          <w:p w14:paraId="0FE5225F" w14:textId="77777777" w:rsidR="007C096E" w:rsidRDefault="007C096E" w:rsidP="007C096E">
            <w:pPr>
              <w:pStyle w:val="TAC"/>
              <w:rPr>
                <w:lang w:val="de-DE"/>
              </w:rPr>
            </w:pPr>
            <w:r>
              <w:rPr>
                <w:lang w:val="de-DE"/>
              </w:rPr>
              <w:t>-</w:t>
            </w:r>
          </w:p>
        </w:tc>
        <w:tc>
          <w:tcPr>
            <w:tcW w:w="356" w:type="dxa"/>
            <w:gridSpan w:val="2"/>
            <w:tcBorders>
              <w:top w:val="single" w:sz="4" w:space="0" w:color="auto"/>
              <w:left w:val="single" w:sz="4" w:space="0" w:color="auto"/>
              <w:bottom w:val="single" w:sz="4" w:space="0" w:color="auto"/>
              <w:right w:val="single" w:sz="4" w:space="0" w:color="auto"/>
            </w:tcBorders>
          </w:tcPr>
          <w:p w14:paraId="646441D2" w14:textId="77777777" w:rsidR="007C096E" w:rsidRDefault="007C096E" w:rsidP="007C096E">
            <w:pPr>
              <w:pStyle w:val="TAC"/>
              <w:rPr>
                <w:lang w:val="de-DE"/>
              </w:rPr>
            </w:pPr>
            <w:r>
              <w:rPr>
                <w:lang w:val="de-DE"/>
              </w:rPr>
              <w:t>X</w:t>
            </w:r>
          </w:p>
        </w:tc>
        <w:tc>
          <w:tcPr>
            <w:tcW w:w="1234" w:type="dxa"/>
            <w:tcBorders>
              <w:top w:val="single" w:sz="4" w:space="0" w:color="auto"/>
              <w:left w:val="single" w:sz="4" w:space="0" w:color="auto"/>
              <w:bottom w:val="single" w:sz="4" w:space="0" w:color="auto"/>
              <w:right w:val="single" w:sz="4" w:space="0" w:color="auto"/>
            </w:tcBorders>
            <w:vAlign w:val="center"/>
          </w:tcPr>
          <w:p w14:paraId="753DEEAD" w14:textId="77777777" w:rsidR="007C096E" w:rsidRDefault="007C096E" w:rsidP="007C096E">
            <w:pPr>
              <w:pStyle w:val="TAC"/>
            </w:pPr>
            <w:r>
              <w:t>Local Ingress Tunnel</w:t>
            </w:r>
          </w:p>
        </w:tc>
      </w:tr>
      <w:tr w:rsidR="007C096E" w14:paraId="34B74F0E"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5F92F71" w14:textId="77777777" w:rsidR="007C096E" w:rsidRDefault="007C096E" w:rsidP="007C096E">
            <w:pPr>
              <w:pStyle w:val="TAL"/>
            </w:pPr>
            <w:r>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139DCE08" w14:textId="77777777" w:rsidR="007C096E" w:rsidRDefault="007C096E" w:rsidP="00823058">
            <w:pPr>
              <w:pStyle w:val="TAC"/>
              <w:rPr>
                <w:szCs w:val="18"/>
              </w:rPr>
            </w:pPr>
            <w:r w:rsidRPr="00823058">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27F5C36D" w14:textId="77777777" w:rsidR="007C096E" w:rsidRDefault="007C096E" w:rsidP="007C096E">
            <w:pPr>
              <w:pStyle w:val="TAL"/>
              <w:rPr>
                <w:szCs w:val="18"/>
                <w:lang w:val="en-US" w:eastAsia="zh-CN"/>
              </w:rPr>
            </w:pPr>
            <w:r>
              <w:rPr>
                <w:szCs w:val="18"/>
                <w:lang w:val="en-US" w:eastAsia="zh-CN"/>
              </w:rPr>
              <w:t>This IE shall not be present if Traffic Endpoint ID is present. It shall be present if the CP function requests the UP function to allocate a UE IP address/prefix and the Traffic Endpoint ID is not present.</w:t>
            </w:r>
          </w:p>
          <w:p w14:paraId="1A57011F" w14:textId="77777777" w:rsidR="007C096E" w:rsidRDefault="007C096E" w:rsidP="007C096E">
            <w:pPr>
              <w:pStyle w:val="TAL"/>
              <w:rPr>
                <w:szCs w:val="18"/>
                <w:lang w:val="en-US" w:eastAsia="zh-CN"/>
              </w:rPr>
            </w:pPr>
            <w:r>
              <w:rPr>
                <w:lang w:val="en-US" w:eastAsia="zh-CN"/>
              </w:rPr>
              <w:t>If</w:t>
            </w:r>
            <w:r>
              <w:rPr>
                <w:lang w:eastAsia="zh-CN"/>
              </w:rPr>
              <w:t xml:space="preserve"> present, this IE shall identify the Network instance to match for the incoming packet. See NOTE 1, NOTE2.</w:t>
            </w:r>
          </w:p>
        </w:tc>
        <w:tc>
          <w:tcPr>
            <w:tcW w:w="426" w:type="dxa"/>
            <w:tcBorders>
              <w:top w:val="single" w:sz="4" w:space="0" w:color="auto"/>
              <w:left w:val="single" w:sz="4" w:space="0" w:color="auto"/>
              <w:bottom w:val="single" w:sz="4" w:space="0" w:color="auto"/>
              <w:right w:val="single" w:sz="4" w:space="0" w:color="auto"/>
            </w:tcBorders>
            <w:hideMark/>
          </w:tcPr>
          <w:p w14:paraId="16D2B18B" w14:textId="77777777" w:rsidR="007C096E" w:rsidRDefault="007C096E" w:rsidP="007C096E">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BF1EC93"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B0D9D63" w14:textId="77777777" w:rsidR="007C096E" w:rsidRDefault="007C096E" w:rsidP="007C096E">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545BE4F0" w14:textId="77777777" w:rsidR="007C096E" w:rsidRDefault="007C096E" w:rsidP="007C096E">
            <w:pPr>
              <w:pStyle w:val="TAC"/>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646A9C55" w14:textId="77777777" w:rsidR="007C096E" w:rsidRDefault="007C096E" w:rsidP="007C096E">
            <w:pPr>
              <w:pStyle w:val="TAC"/>
            </w:pPr>
            <w:r>
              <w:t>X</w:t>
            </w:r>
          </w:p>
        </w:tc>
        <w:tc>
          <w:tcPr>
            <w:tcW w:w="1234" w:type="dxa"/>
            <w:tcBorders>
              <w:top w:val="single" w:sz="4" w:space="0" w:color="auto"/>
              <w:left w:val="single" w:sz="4" w:space="0" w:color="auto"/>
              <w:bottom w:val="single" w:sz="4" w:space="0" w:color="auto"/>
              <w:right w:val="single" w:sz="4" w:space="0" w:color="auto"/>
            </w:tcBorders>
            <w:vAlign w:val="center"/>
            <w:hideMark/>
          </w:tcPr>
          <w:p w14:paraId="68FC5E37" w14:textId="77777777" w:rsidR="007C096E" w:rsidRDefault="007C096E" w:rsidP="007C096E">
            <w:pPr>
              <w:pStyle w:val="TAC"/>
            </w:pPr>
            <w:r>
              <w:t>Network Instance</w:t>
            </w:r>
          </w:p>
        </w:tc>
      </w:tr>
      <w:tr w:rsidR="007C096E" w14:paraId="415BA04E"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7609537" w14:textId="77777777" w:rsidR="007C096E" w:rsidRDefault="007C096E" w:rsidP="007C096E">
            <w:pPr>
              <w:pStyle w:val="TAL"/>
            </w:pPr>
            <w:r>
              <w:rPr>
                <w:lang w:val="de-DE" w:eastAsia="zh-CN"/>
              </w:rPr>
              <w:t>Redundant Transmission Detection Parameters</w:t>
            </w:r>
          </w:p>
        </w:tc>
        <w:tc>
          <w:tcPr>
            <w:tcW w:w="336" w:type="dxa"/>
            <w:gridSpan w:val="2"/>
            <w:tcBorders>
              <w:top w:val="single" w:sz="4" w:space="0" w:color="auto"/>
              <w:left w:val="single" w:sz="4" w:space="0" w:color="auto"/>
              <w:bottom w:val="single" w:sz="4" w:space="0" w:color="auto"/>
              <w:right w:val="single" w:sz="4" w:space="0" w:color="auto"/>
            </w:tcBorders>
            <w:hideMark/>
          </w:tcPr>
          <w:p w14:paraId="4F49439C" w14:textId="77777777" w:rsidR="007C096E" w:rsidRDefault="007C096E" w:rsidP="00823058">
            <w:pPr>
              <w:pStyle w:val="TAC"/>
              <w:rPr>
                <w:lang w:eastAsia="zh-CN"/>
              </w:rPr>
            </w:pPr>
            <w:r w:rsidRPr="00823058">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48B38F6A" w14:textId="77777777" w:rsidR="007C096E" w:rsidRDefault="007C096E" w:rsidP="007C096E">
            <w:pPr>
              <w:pStyle w:val="TAL"/>
              <w:rPr>
                <w:szCs w:val="18"/>
                <w:lang w:val="en-US" w:eastAsia="zh-CN"/>
              </w:rPr>
            </w:pPr>
            <w:r>
              <w:rPr>
                <w:szCs w:val="18"/>
                <w:lang w:val="en-US" w:eastAsia="zh-CN"/>
              </w:rPr>
              <w:t>If present, this IE shall contain the information used for the reception of redundant uplink packets on N3/N9 interfaces.</w:t>
            </w:r>
          </w:p>
        </w:tc>
        <w:tc>
          <w:tcPr>
            <w:tcW w:w="426" w:type="dxa"/>
            <w:tcBorders>
              <w:top w:val="single" w:sz="4" w:space="0" w:color="auto"/>
              <w:left w:val="single" w:sz="4" w:space="0" w:color="auto"/>
              <w:bottom w:val="single" w:sz="4" w:space="0" w:color="auto"/>
              <w:right w:val="single" w:sz="4" w:space="0" w:color="auto"/>
            </w:tcBorders>
            <w:hideMark/>
          </w:tcPr>
          <w:p w14:paraId="2B91A3E2" w14:textId="77777777" w:rsidR="007C096E" w:rsidRDefault="007C096E" w:rsidP="007C096E">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0D48EECB" w14:textId="77777777" w:rsidR="007C096E" w:rsidRDefault="007C096E" w:rsidP="007C096E">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41FDA57B" w14:textId="77777777" w:rsidR="007C096E" w:rsidRDefault="007C096E" w:rsidP="007C096E">
            <w:pPr>
              <w:pStyle w:val="TAC"/>
            </w:pPr>
            <w:r>
              <w:rPr>
                <w:lang w:val="de-DE" w:eastAsia="zh-CN"/>
              </w:rPr>
              <w:t>-</w:t>
            </w:r>
          </w:p>
        </w:tc>
        <w:tc>
          <w:tcPr>
            <w:tcW w:w="353" w:type="dxa"/>
            <w:tcBorders>
              <w:top w:val="single" w:sz="4" w:space="0" w:color="auto"/>
              <w:left w:val="single" w:sz="4" w:space="0" w:color="auto"/>
              <w:bottom w:val="single" w:sz="4" w:space="0" w:color="auto"/>
              <w:right w:val="single" w:sz="4" w:space="0" w:color="auto"/>
            </w:tcBorders>
            <w:hideMark/>
          </w:tcPr>
          <w:p w14:paraId="3AC24151" w14:textId="77777777" w:rsidR="007C096E" w:rsidRDefault="007C096E" w:rsidP="007C096E">
            <w:pPr>
              <w:pStyle w:val="TAC"/>
              <w:rPr>
                <w:lang w:val="de-DE"/>
              </w:rPr>
            </w:pPr>
            <w:r>
              <w:rPr>
                <w:lang w:val="de-DE" w:eastAsia="zh-CN"/>
              </w:rPr>
              <w:t>X</w:t>
            </w:r>
          </w:p>
        </w:tc>
        <w:tc>
          <w:tcPr>
            <w:tcW w:w="356" w:type="dxa"/>
            <w:gridSpan w:val="2"/>
            <w:tcBorders>
              <w:top w:val="single" w:sz="4" w:space="0" w:color="auto"/>
              <w:left w:val="single" w:sz="4" w:space="0" w:color="auto"/>
              <w:bottom w:val="single" w:sz="4" w:space="0" w:color="auto"/>
              <w:right w:val="single" w:sz="4" w:space="0" w:color="auto"/>
            </w:tcBorders>
          </w:tcPr>
          <w:p w14:paraId="49508DE7" w14:textId="77777777" w:rsidR="007C096E" w:rsidRDefault="007C096E" w:rsidP="007C096E">
            <w:pPr>
              <w:pStyle w:val="TAC"/>
              <w:rPr>
                <w:lang w:val="de-DE"/>
              </w:rPr>
            </w:pPr>
            <w:r>
              <w:rPr>
                <w:lang w:val="de-DE"/>
              </w:rP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3260A9B7" w14:textId="77777777" w:rsidR="007C096E" w:rsidRDefault="007C096E" w:rsidP="007C096E">
            <w:pPr>
              <w:pStyle w:val="TAC"/>
            </w:pPr>
            <w:r>
              <w:rPr>
                <w:lang w:val="de-DE" w:eastAsia="zh-CN"/>
              </w:rPr>
              <w:t>Redundant Transmission Detection Parameters</w:t>
            </w:r>
          </w:p>
        </w:tc>
      </w:tr>
      <w:tr w:rsidR="007C096E" w14:paraId="67C33927"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321AD78" w14:textId="77777777" w:rsidR="007C096E" w:rsidRDefault="007C096E" w:rsidP="007C096E">
            <w:pPr>
              <w:pStyle w:val="TAL"/>
            </w:pPr>
            <w:r>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6E08CC54" w14:textId="77777777" w:rsidR="007C096E" w:rsidRDefault="007C096E" w:rsidP="00823058">
            <w:pPr>
              <w:pStyle w:val="TAC"/>
              <w:rPr>
                <w:lang w:eastAsia="zh-CN"/>
              </w:rPr>
            </w:pPr>
            <w:r w:rsidRPr="00823058">
              <w:t>O</w:t>
            </w:r>
          </w:p>
        </w:tc>
        <w:tc>
          <w:tcPr>
            <w:tcW w:w="4336" w:type="dxa"/>
            <w:gridSpan w:val="2"/>
            <w:tcBorders>
              <w:top w:val="single" w:sz="4" w:space="0" w:color="auto"/>
              <w:left w:val="single" w:sz="4" w:space="0" w:color="auto"/>
              <w:bottom w:val="single" w:sz="4" w:space="0" w:color="auto"/>
              <w:right w:val="single" w:sz="4" w:space="0" w:color="auto"/>
            </w:tcBorders>
          </w:tcPr>
          <w:p w14:paraId="6293968B" w14:textId="77777777" w:rsidR="007C096E" w:rsidRDefault="007C096E" w:rsidP="007C096E">
            <w:pPr>
              <w:pStyle w:val="TAL"/>
              <w:rPr>
                <w:szCs w:val="18"/>
                <w:lang w:val="en-US" w:eastAsia="zh-CN"/>
              </w:rPr>
            </w:pPr>
            <w:r>
              <w:rPr>
                <w:szCs w:val="18"/>
                <w:lang w:val="en-US" w:eastAsia="zh-CN"/>
              </w:rPr>
              <w:t>This IE shall not be present if Traffic Endpoint ID is present.</w:t>
            </w:r>
          </w:p>
          <w:p w14:paraId="53033F37" w14:textId="77777777" w:rsidR="007C096E" w:rsidRDefault="007C096E" w:rsidP="007C096E">
            <w:pPr>
              <w:pStyle w:val="TAL"/>
              <w:rPr>
                <w:rFonts w:cs="Arial"/>
                <w:szCs w:val="18"/>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 xml:space="preserve">this IE </w:t>
            </w:r>
            <w:r>
              <w:rPr>
                <w:rFonts w:cs="Arial"/>
                <w:szCs w:val="18"/>
                <w:lang w:eastAsia="zh-CN"/>
              </w:rPr>
              <w:t>shall identify the UE IP address as the source or destination IP address to match for the incoming packet. (NOTE 5).</w:t>
            </w:r>
          </w:p>
          <w:p w14:paraId="3E9D1053" w14:textId="77777777" w:rsidR="007C096E" w:rsidRDefault="007C096E" w:rsidP="007C096E">
            <w:pPr>
              <w:pStyle w:val="TAL"/>
              <w:rPr>
                <w:rFonts w:cs="Arial"/>
                <w:szCs w:val="18"/>
                <w:lang w:val="x-none" w:eastAsia="zh-CN"/>
              </w:rPr>
            </w:pPr>
          </w:p>
          <w:p w14:paraId="2A8816D9" w14:textId="77777777" w:rsidR="007C096E" w:rsidRDefault="007C096E" w:rsidP="007C096E">
            <w:pPr>
              <w:pStyle w:val="TAL"/>
              <w:rPr>
                <w:szCs w:val="18"/>
                <w:lang w:val="en-US" w:eastAsia="zh-CN"/>
              </w:rPr>
            </w:pPr>
            <w:r>
              <w:rPr>
                <w:szCs w:val="18"/>
                <w:lang w:val="en-US" w:eastAsia="zh-CN"/>
              </w:rPr>
              <w:t>The CP function shall set the CHOOSE IPV4 (CHV4) and/or the CHOOSE IPV6 (CHV6) bits to 1 if the UP function supports the allocation of UE IP address/ prefix and the CP function requests the UP function to assign a UE IP address/prefix to the PDR.</w:t>
            </w:r>
          </w:p>
          <w:p w14:paraId="41E13C61" w14:textId="77777777" w:rsidR="007C096E" w:rsidRDefault="007C096E" w:rsidP="007C096E">
            <w:pPr>
              <w:pStyle w:val="TAL"/>
              <w:rPr>
                <w:szCs w:val="18"/>
                <w:lang w:val="en-US" w:eastAsia="zh-CN"/>
              </w:rPr>
            </w:pPr>
          </w:p>
          <w:p w14:paraId="78D61BE4" w14:textId="77777777" w:rsidR="007C096E" w:rsidRDefault="007C096E" w:rsidP="007C096E">
            <w:pPr>
              <w:pStyle w:val="TAL"/>
              <w:rPr>
                <w:szCs w:val="18"/>
                <w:lang w:val="en-US" w:eastAsia="zh-CN"/>
              </w:rPr>
            </w:pPr>
            <w:r>
              <w:rPr>
                <w:szCs w:val="18"/>
                <w:lang w:val="en-US" w:eastAsia="zh-CN"/>
              </w:rPr>
              <w:t xml:space="preserve">This IE may also present to identify </w:t>
            </w:r>
            <w:r>
              <w:rPr>
                <w:rFonts w:cs="Arial"/>
                <w:szCs w:val="18"/>
                <w:lang w:eastAsia="zh-CN"/>
              </w:rPr>
              <w:t xml:space="preserve">the IP address of the CP function as the destination IP address to match for the incoming packet, e.g. </w:t>
            </w:r>
            <w:r>
              <w:t>Radius, Diameter or DHCP signalling packet.</w:t>
            </w:r>
            <w:r>
              <w:rPr>
                <w:rFonts w:cs="Arial"/>
                <w:szCs w:val="18"/>
                <w:lang w:eastAsia="zh-CN"/>
              </w:rPr>
              <w:t xml:space="preserve"> (NOTE 8).</w:t>
            </w:r>
          </w:p>
          <w:p w14:paraId="48F9050B" w14:textId="77777777" w:rsidR="007C096E" w:rsidRDefault="007C096E" w:rsidP="007C096E">
            <w:pPr>
              <w:pStyle w:val="TAL"/>
              <w:rPr>
                <w:szCs w:val="18"/>
                <w:lang w:val="en-US" w:eastAsia="zh-CN"/>
              </w:rPr>
            </w:pPr>
          </w:p>
          <w:p w14:paraId="144363B8" w14:textId="77777777" w:rsidR="007C096E" w:rsidRDefault="007C096E" w:rsidP="000A1449">
            <w:pPr>
              <w:pStyle w:val="TAL"/>
              <w:rPr>
                <w:lang w:eastAsia="zh-CN"/>
              </w:rPr>
            </w:pPr>
            <w:r w:rsidRPr="000A1449">
              <w:t>In the 5GC, several IEs with the same IE type may be present to represent multiple UE IP addresses, if the UPF indicated support of the IP6PL feature (see clause 5.21).</w:t>
            </w:r>
          </w:p>
        </w:tc>
        <w:tc>
          <w:tcPr>
            <w:tcW w:w="426" w:type="dxa"/>
            <w:tcBorders>
              <w:top w:val="single" w:sz="4" w:space="0" w:color="auto"/>
              <w:left w:val="single" w:sz="4" w:space="0" w:color="auto"/>
              <w:bottom w:val="single" w:sz="4" w:space="0" w:color="auto"/>
              <w:right w:val="single" w:sz="4" w:space="0" w:color="auto"/>
            </w:tcBorders>
            <w:hideMark/>
          </w:tcPr>
          <w:p w14:paraId="785552D2"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C573F57"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A25F2F4" w14:textId="77777777" w:rsidR="007C096E" w:rsidRDefault="007C096E" w:rsidP="007C096E">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5CE64857" w14:textId="77777777" w:rsidR="007C096E" w:rsidRDefault="007C096E" w:rsidP="007C096E">
            <w:pPr>
              <w:pStyle w:val="TAC"/>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0972194F" w14:textId="77777777" w:rsidR="007C096E" w:rsidRDefault="007C096E" w:rsidP="007C096E">
            <w:pPr>
              <w:pStyle w:val="TAC"/>
            </w:pPr>
            <w: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7941AE28" w14:textId="77777777" w:rsidR="007C096E" w:rsidRDefault="007C096E" w:rsidP="007C096E">
            <w:pPr>
              <w:pStyle w:val="TAC"/>
            </w:pPr>
            <w:r>
              <w:t>UE IP address</w:t>
            </w:r>
          </w:p>
        </w:tc>
      </w:tr>
      <w:tr w:rsidR="007C096E" w14:paraId="0DF7F8D3"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47747A7D" w14:textId="77777777" w:rsidR="007C096E" w:rsidRDefault="007C096E" w:rsidP="007C096E">
            <w:pPr>
              <w:pStyle w:val="TAL"/>
            </w:pPr>
            <w:r>
              <w:rPr>
                <w:lang w:val="en-US"/>
              </w:rPr>
              <w:t>Traffic Endpoint</w:t>
            </w:r>
            <w:r>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5A8BE7C6" w14:textId="77777777" w:rsidR="007C096E" w:rsidRDefault="007C096E" w:rsidP="00823058">
            <w:pPr>
              <w:pStyle w:val="TAC"/>
              <w:rPr>
                <w:szCs w:val="18"/>
              </w:rPr>
            </w:pPr>
            <w:r w:rsidRPr="00823058">
              <w:t>C</w:t>
            </w:r>
          </w:p>
        </w:tc>
        <w:tc>
          <w:tcPr>
            <w:tcW w:w="4336" w:type="dxa"/>
            <w:gridSpan w:val="2"/>
            <w:tcBorders>
              <w:top w:val="single" w:sz="4" w:space="0" w:color="auto"/>
              <w:left w:val="single" w:sz="4" w:space="0" w:color="auto"/>
              <w:bottom w:val="single" w:sz="4" w:space="0" w:color="auto"/>
              <w:right w:val="single" w:sz="4" w:space="0" w:color="auto"/>
            </w:tcBorders>
          </w:tcPr>
          <w:p w14:paraId="44477304" w14:textId="77777777" w:rsidR="007C096E" w:rsidRDefault="007C096E" w:rsidP="007C096E">
            <w:pPr>
              <w:pStyle w:val="TAL"/>
              <w:rPr>
                <w:szCs w:val="18"/>
                <w:lang w:val="en-US" w:eastAsia="zh-CN"/>
              </w:rPr>
            </w:pPr>
            <w:r>
              <w:rPr>
                <w:szCs w:val="18"/>
                <w:lang w:val="en-US" w:eastAsia="zh-CN"/>
              </w:rPr>
              <w:t>This IE may be present if the UP function has indicated the support of PDI optimization.</w:t>
            </w:r>
          </w:p>
          <w:p w14:paraId="0414435D" w14:textId="77777777" w:rsidR="007C096E" w:rsidRDefault="007C096E" w:rsidP="007C096E">
            <w:pPr>
              <w:pStyle w:val="TAL"/>
              <w:rPr>
                <w:lang w:val="x-none"/>
              </w:rPr>
            </w:pPr>
            <w:r>
              <w:rPr>
                <w:lang w:val="en-US"/>
              </w:rPr>
              <w:t>If present,</w:t>
            </w:r>
            <w:r>
              <w:t xml:space="preserve"> this IE shall uniquely identify the </w:t>
            </w:r>
            <w:r>
              <w:rPr>
                <w:szCs w:val="18"/>
              </w:rPr>
              <w:t>Traffic Endpoint</w:t>
            </w:r>
            <w:r>
              <w:t xml:space="preserve"> for that </w:t>
            </w:r>
            <w:r>
              <w:rPr>
                <w:lang w:val="en-US"/>
              </w:rPr>
              <w:t>PFCP</w:t>
            </w:r>
            <w:r>
              <w:t xml:space="preserve"> session.</w:t>
            </w:r>
          </w:p>
          <w:p w14:paraId="1868F146" w14:textId="77777777" w:rsidR="007C096E" w:rsidRDefault="007C096E" w:rsidP="007C096E">
            <w:pPr>
              <w:pStyle w:val="TAL"/>
            </w:pPr>
          </w:p>
          <w:p w14:paraId="0CFCBD89" w14:textId="77777777" w:rsidR="007C096E" w:rsidRDefault="007C096E" w:rsidP="007C096E">
            <w:pPr>
              <w:pStyle w:val="TAL"/>
              <w:rPr>
                <w:szCs w:val="18"/>
                <w:lang w:val="en-US" w:eastAsia="zh-CN"/>
              </w:rPr>
            </w:pPr>
            <w:r>
              <w:rPr>
                <w:lang w:eastAsia="zh-CN"/>
              </w:rPr>
              <w:t>Several IEs with the same IE type may be present to provision several Traffic Endpoints with different Traffic Endpoint IDs, from which the UPF may receive packets pertaining to the same service data flow, which is subject for the same FAR, QER and URR, if the UPF has indicated it supports MTE feature as specified in clause 8.2.25. See NOTE 6.</w:t>
            </w:r>
          </w:p>
        </w:tc>
        <w:tc>
          <w:tcPr>
            <w:tcW w:w="426" w:type="dxa"/>
            <w:tcBorders>
              <w:top w:val="single" w:sz="4" w:space="0" w:color="auto"/>
              <w:left w:val="single" w:sz="4" w:space="0" w:color="auto"/>
              <w:bottom w:val="single" w:sz="4" w:space="0" w:color="auto"/>
              <w:right w:val="single" w:sz="4" w:space="0" w:color="auto"/>
            </w:tcBorders>
            <w:hideMark/>
          </w:tcPr>
          <w:p w14:paraId="56FFDF99" w14:textId="77777777" w:rsidR="007C096E" w:rsidRDefault="007C096E" w:rsidP="007C096E">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3131DE94"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6134A01E" w14:textId="77777777" w:rsidR="007C096E" w:rsidRDefault="007C096E" w:rsidP="007C096E">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3AEF7C42" w14:textId="77777777" w:rsidR="007C096E" w:rsidRDefault="007C096E" w:rsidP="007C096E">
            <w:pPr>
              <w:pStyle w:val="TAC"/>
              <w:rPr>
                <w:lang w:val="de-DE"/>
              </w:rPr>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107ED642" w14:textId="77777777" w:rsidR="007C096E" w:rsidRDefault="007C096E" w:rsidP="007C096E">
            <w:pPr>
              <w:pStyle w:val="TAC"/>
              <w:rPr>
                <w:lang w:val="de-DE"/>
              </w:rPr>
            </w:pPr>
            <w:r>
              <w:rPr>
                <w:lang w:val="de-DE"/>
              </w:rPr>
              <w:t>X</w:t>
            </w:r>
          </w:p>
        </w:tc>
        <w:tc>
          <w:tcPr>
            <w:tcW w:w="1234" w:type="dxa"/>
            <w:tcBorders>
              <w:top w:val="single" w:sz="4" w:space="0" w:color="auto"/>
              <w:left w:val="single" w:sz="4" w:space="0" w:color="auto"/>
              <w:bottom w:val="single" w:sz="4" w:space="0" w:color="auto"/>
              <w:right w:val="single" w:sz="4" w:space="0" w:color="auto"/>
            </w:tcBorders>
            <w:vAlign w:val="center"/>
            <w:hideMark/>
          </w:tcPr>
          <w:p w14:paraId="6CEE5321" w14:textId="77777777" w:rsidR="007C096E" w:rsidRDefault="007C096E" w:rsidP="007C096E">
            <w:pPr>
              <w:pStyle w:val="TAC"/>
              <w:rPr>
                <w:lang w:val="x-none"/>
              </w:rPr>
            </w:pPr>
            <w:r>
              <w:rPr>
                <w:lang w:val="en-US"/>
              </w:rPr>
              <w:t>Traffic Endpoint</w:t>
            </w:r>
            <w:r>
              <w:t xml:space="preserve"> ID</w:t>
            </w:r>
          </w:p>
        </w:tc>
      </w:tr>
      <w:tr w:rsidR="007C096E" w14:paraId="18BED5D9"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D11766A" w14:textId="77777777" w:rsidR="007C096E" w:rsidRDefault="007C096E" w:rsidP="007C096E">
            <w:pPr>
              <w:pStyle w:val="TAL"/>
            </w:pPr>
            <w:r>
              <w:t>SDF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21F8B074" w14:textId="77777777" w:rsidR="007C096E" w:rsidRDefault="007C096E" w:rsidP="00823058">
            <w:pPr>
              <w:pStyle w:val="TAC"/>
            </w:pPr>
            <w:r w:rsidRPr="00823058">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5C961400" w14:textId="77777777" w:rsidR="007C096E" w:rsidRDefault="007C096E" w:rsidP="007C096E">
            <w:pPr>
              <w:pStyle w:val="TAL"/>
              <w:rPr>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this IE</w:t>
            </w:r>
            <w:r>
              <w:rPr>
                <w:rFonts w:cs="Arial"/>
                <w:szCs w:val="18"/>
                <w:lang w:eastAsia="zh-CN"/>
              </w:rPr>
              <w:t xml:space="preserve"> shall identify the SDF filter to match for the incoming packet. </w:t>
            </w:r>
            <w:r>
              <w:rPr>
                <w:lang w:eastAsia="zh-CN"/>
              </w:rPr>
              <w:t>Several IEs with the same IE type may be present to provision a list of SDF Filters. The full set of applicable SDF filters, if any, shall be provided during the creation or the modification of the PDI.</w:t>
            </w:r>
          </w:p>
          <w:p w14:paraId="048A373E" w14:textId="77777777" w:rsidR="007C096E" w:rsidRDefault="007C096E" w:rsidP="007C096E">
            <w:pPr>
              <w:pStyle w:val="TAL"/>
              <w:rPr>
                <w:rFonts w:cs="Arial"/>
                <w:szCs w:val="18"/>
                <w:lang w:eastAsia="zh-CN"/>
              </w:rPr>
            </w:pPr>
            <w:r>
              <w:rPr>
                <w:rFonts w:cs="Arial"/>
                <w:szCs w:val="18"/>
                <w:lang w:val="en-US" w:eastAsia="zh-CN"/>
              </w:rPr>
              <w:t>See NOTE 3.</w:t>
            </w:r>
          </w:p>
        </w:tc>
        <w:tc>
          <w:tcPr>
            <w:tcW w:w="426" w:type="dxa"/>
            <w:tcBorders>
              <w:top w:val="single" w:sz="4" w:space="0" w:color="auto"/>
              <w:left w:val="single" w:sz="4" w:space="0" w:color="auto"/>
              <w:bottom w:val="single" w:sz="4" w:space="0" w:color="auto"/>
              <w:right w:val="single" w:sz="4" w:space="0" w:color="auto"/>
            </w:tcBorders>
            <w:hideMark/>
          </w:tcPr>
          <w:p w14:paraId="457606F0"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BF4EE9E"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E72FD89" w14:textId="77777777" w:rsidR="007C096E" w:rsidRDefault="007C096E" w:rsidP="007C096E">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7C755E50" w14:textId="77777777" w:rsidR="007C096E" w:rsidRDefault="007C096E" w:rsidP="007C096E">
            <w:pPr>
              <w:pStyle w:val="TAC"/>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3DB01255" w14:textId="77777777" w:rsidR="007C096E" w:rsidRDefault="007C096E" w:rsidP="007C096E">
            <w:pPr>
              <w:pStyle w:val="TAC"/>
            </w:pPr>
            <w:r>
              <w:t>X</w:t>
            </w:r>
          </w:p>
        </w:tc>
        <w:tc>
          <w:tcPr>
            <w:tcW w:w="1234" w:type="dxa"/>
            <w:tcBorders>
              <w:top w:val="single" w:sz="4" w:space="0" w:color="auto"/>
              <w:left w:val="single" w:sz="4" w:space="0" w:color="auto"/>
              <w:bottom w:val="single" w:sz="4" w:space="0" w:color="auto"/>
              <w:right w:val="single" w:sz="4" w:space="0" w:color="auto"/>
            </w:tcBorders>
            <w:vAlign w:val="center"/>
            <w:hideMark/>
          </w:tcPr>
          <w:p w14:paraId="26BC16AE" w14:textId="77777777" w:rsidR="007C096E" w:rsidRDefault="007C096E" w:rsidP="007C096E">
            <w:pPr>
              <w:pStyle w:val="TAC"/>
            </w:pPr>
            <w:r>
              <w:t>SDF Filter</w:t>
            </w:r>
          </w:p>
        </w:tc>
      </w:tr>
      <w:tr w:rsidR="007C096E" w14:paraId="5F7C4E0A"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C1EA7FE" w14:textId="77777777" w:rsidR="007C096E" w:rsidRDefault="007C096E" w:rsidP="007C096E">
            <w:pPr>
              <w:pStyle w:val="TAL"/>
            </w:pPr>
            <w:r>
              <w:t>Application ID</w:t>
            </w:r>
          </w:p>
        </w:tc>
        <w:tc>
          <w:tcPr>
            <w:tcW w:w="336" w:type="dxa"/>
            <w:gridSpan w:val="2"/>
            <w:tcBorders>
              <w:top w:val="single" w:sz="4" w:space="0" w:color="auto"/>
              <w:left w:val="single" w:sz="4" w:space="0" w:color="auto"/>
              <w:bottom w:val="single" w:sz="4" w:space="0" w:color="auto"/>
              <w:right w:val="single" w:sz="4" w:space="0" w:color="auto"/>
            </w:tcBorders>
            <w:hideMark/>
          </w:tcPr>
          <w:p w14:paraId="6F1FA405" w14:textId="77777777" w:rsidR="007C096E" w:rsidRDefault="007C096E" w:rsidP="00823058">
            <w:pPr>
              <w:pStyle w:val="TAC"/>
            </w:pPr>
            <w:r w:rsidRPr="00823058">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2BE4519F" w14:textId="77777777" w:rsidR="007C096E" w:rsidRDefault="007C096E" w:rsidP="007C096E">
            <w:pPr>
              <w:pStyle w:val="TAL"/>
              <w:rPr>
                <w:rFonts w:cs="Arial"/>
                <w:szCs w:val="18"/>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this IE</w:t>
            </w:r>
            <w:r>
              <w:rPr>
                <w:rFonts w:cs="Arial"/>
                <w:szCs w:val="18"/>
                <w:lang w:eastAsia="zh-CN"/>
              </w:rPr>
              <w:t xml:space="preserve"> shall identify the Application ID to match for the incoming packet. </w:t>
            </w:r>
          </w:p>
        </w:tc>
        <w:tc>
          <w:tcPr>
            <w:tcW w:w="426" w:type="dxa"/>
            <w:tcBorders>
              <w:top w:val="single" w:sz="4" w:space="0" w:color="auto"/>
              <w:left w:val="single" w:sz="4" w:space="0" w:color="auto"/>
              <w:bottom w:val="single" w:sz="4" w:space="0" w:color="auto"/>
              <w:right w:val="single" w:sz="4" w:space="0" w:color="auto"/>
            </w:tcBorders>
            <w:hideMark/>
          </w:tcPr>
          <w:p w14:paraId="711C19B3"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E12D92B"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4222B41" w14:textId="77777777" w:rsidR="007C096E" w:rsidRDefault="007C096E" w:rsidP="007C096E">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7DE20DEA" w14:textId="77777777" w:rsidR="007C096E" w:rsidRDefault="007C096E" w:rsidP="007C096E">
            <w:pPr>
              <w:pStyle w:val="TAC"/>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643CB7C7" w14:textId="77777777" w:rsidR="007C096E" w:rsidRDefault="007C096E" w:rsidP="007C096E">
            <w:pPr>
              <w:pStyle w:val="TAC"/>
            </w:pPr>
            <w:r>
              <w:t>X</w:t>
            </w:r>
          </w:p>
        </w:tc>
        <w:tc>
          <w:tcPr>
            <w:tcW w:w="1234" w:type="dxa"/>
            <w:tcBorders>
              <w:top w:val="single" w:sz="4" w:space="0" w:color="auto"/>
              <w:left w:val="single" w:sz="4" w:space="0" w:color="auto"/>
              <w:bottom w:val="single" w:sz="4" w:space="0" w:color="auto"/>
              <w:right w:val="single" w:sz="4" w:space="0" w:color="auto"/>
            </w:tcBorders>
            <w:vAlign w:val="center"/>
            <w:hideMark/>
          </w:tcPr>
          <w:p w14:paraId="08632B2F" w14:textId="77777777" w:rsidR="007C096E" w:rsidRDefault="007C096E" w:rsidP="007C096E">
            <w:pPr>
              <w:pStyle w:val="TAC"/>
            </w:pPr>
            <w:r>
              <w:t>Application ID</w:t>
            </w:r>
          </w:p>
        </w:tc>
      </w:tr>
      <w:tr w:rsidR="007C096E" w14:paraId="091F0D61"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ECAB6AA" w14:textId="77777777" w:rsidR="007C096E" w:rsidRDefault="007C096E" w:rsidP="007C096E">
            <w:pPr>
              <w:pStyle w:val="TAL"/>
            </w:pPr>
            <w:r>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1CE7A38" w14:textId="77777777" w:rsidR="007C096E" w:rsidRDefault="007C096E" w:rsidP="00823058">
            <w:pPr>
              <w:pStyle w:val="TAC"/>
              <w:rPr>
                <w:lang w:eastAsia="zh-CN"/>
              </w:rPr>
            </w:pPr>
            <w:r w:rsidRPr="00823058">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69335D61" w14:textId="77777777" w:rsidR="007C096E" w:rsidRDefault="007C096E" w:rsidP="007C096E">
            <w:pPr>
              <w:pStyle w:val="TAL"/>
              <w:rPr>
                <w:lang w:eastAsia="zh-CN"/>
              </w:rPr>
            </w:pPr>
            <w:r>
              <w:rPr>
                <w:rFonts w:cs="Arial"/>
                <w:szCs w:val="18"/>
                <w:lang w:val="en-US" w:eastAsia="zh-CN"/>
              </w:rPr>
              <w:t xml:space="preserve">This IE may be present to identify </w:t>
            </w:r>
            <w:r>
              <w:t>all the (DL) Ethernet packets matching an Ethernet PDU session (see clause 5.13.1).</w:t>
            </w:r>
          </w:p>
        </w:tc>
        <w:tc>
          <w:tcPr>
            <w:tcW w:w="426" w:type="dxa"/>
            <w:tcBorders>
              <w:top w:val="single" w:sz="4" w:space="0" w:color="auto"/>
              <w:left w:val="single" w:sz="4" w:space="0" w:color="auto"/>
              <w:bottom w:val="single" w:sz="4" w:space="0" w:color="auto"/>
              <w:right w:val="single" w:sz="4" w:space="0" w:color="auto"/>
            </w:tcBorders>
            <w:hideMark/>
          </w:tcPr>
          <w:p w14:paraId="7292446E"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05819E8"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EE6D37C" w14:textId="77777777" w:rsidR="007C096E" w:rsidRDefault="007C096E" w:rsidP="007C096E">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784C4623" w14:textId="77777777" w:rsidR="007C096E" w:rsidRDefault="007C096E" w:rsidP="007C096E">
            <w:pPr>
              <w:pStyle w:val="TAC"/>
            </w:pPr>
            <w:r>
              <w:t>X</w:t>
            </w:r>
          </w:p>
        </w:tc>
        <w:tc>
          <w:tcPr>
            <w:tcW w:w="356" w:type="dxa"/>
            <w:gridSpan w:val="2"/>
            <w:tcBorders>
              <w:top w:val="single" w:sz="4" w:space="0" w:color="auto"/>
              <w:left w:val="single" w:sz="4" w:space="0" w:color="auto"/>
              <w:bottom w:val="single" w:sz="4" w:space="0" w:color="auto"/>
              <w:right w:val="single" w:sz="4" w:space="0" w:color="auto"/>
            </w:tcBorders>
          </w:tcPr>
          <w:p w14:paraId="212BA3EE" w14:textId="77777777" w:rsidR="007C096E" w:rsidRDefault="007C096E" w:rsidP="007C096E">
            <w:pPr>
              <w:pStyle w:val="TAC"/>
            </w:pPr>
            <w: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223C94A4" w14:textId="77777777" w:rsidR="007C096E" w:rsidRDefault="007C096E" w:rsidP="007C096E">
            <w:pPr>
              <w:pStyle w:val="TAC"/>
            </w:pPr>
            <w:r>
              <w:t>Ethernet PDU Session Information</w:t>
            </w:r>
          </w:p>
        </w:tc>
      </w:tr>
      <w:tr w:rsidR="007C096E" w14:paraId="0C70D56F"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75105C1" w14:textId="77777777" w:rsidR="007C096E" w:rsidRDefault="007C096E" w:rsidP="007C096E">
            <w:pPr>
              <w:pStyle w:val="TAL"/>
            </w:pPr>
            <w:r>
              <w:t>Ethernet Packet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4A56637A" w14:textId="77777777" w:rsidR="007C096E" w:rsidRDefault="007C096E" w:rsidP="00823058">
            <w:pPr>
              <w:pStyle w:val="TAC"/>
            </w:pPr>
            <w:r w:rsidRPr="00823058">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6F331928" w14:textId="77777777" w:rsidR="007C096E" w:rsidRDefault="007C096E" w:rsidP="007C096E">
            <w:pPr>
              <w:pStyle w:val="TAL"/>
              <w:rPr>
                <w:rFonts w:cs="Arial"/>
                <w:szCs w:val="18"/>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this IE</w:t>
            </w:r>
            <w:r>
              <w:rPr>
                <w:rFonts w:cs="Arial"/>
                <w:szCs w:val="18"/>
                <w:lang w:eastAsia="zh-CN"/>
              </w:rPr>
              <w:t xml:space="preserve"> shall identify the </w:t>
            </w:r>
            <w:r>
              <w:t xml:space="preserve">Ethernet PDU </w:t>
            </w:r>
            <w:r>
              <w:rPr>
                <w:rFonts w:cs="Arial"/>
                <w:szCs w:val="18"/>
                <w:lang w:eastAsia="zh-CN"/>
              </w:rPr>
              <w:t>to match for the incoming packet.</w:t>
            </w:r>
          </w:p>
          <w:p w14:paraId="16590B92" w14:textId="77777777" w:rsidR="007C096E" w:rsidRDefault="007C096E" w:rsidP="000A1449">
            <w:pPr>
              <w:pStyle w:val="TAL"/>
            </w:pPr>
            <w:r w:rsidRPr="000A1449">
              <w:t>Several IEs with the same IE type may be present to represent a list of Ethernet Packet Filters.</w:t>
            </w:r>
          </w:p>
          <w:p w14:paraId="711D9336" w14:textId="77777777" w:rsidR="007C096E" w:rsidRDefault="007C096E" w:rsidP="007C096E">
            <w:pPr>
              <w:pStyle w:val="TAL"/>
              <w:rPr>
                <w:rFonts w:cs="Arial"/>
                <w:szCs w:val="18"/>
                <w:lang w:eastAsia="zh-CN"/>
              </w:rPr>
            </w:pPr>
            <w:r>
              <w:rPr>
                <w:lang w:eastAsia="zh-CN"/>
              </w:rPr>
              <w:t xml:space="preserve">The full set of applicable </w:t>
            </w:r>
            <w:r>
              <w:t xml:space="preserve">Ethernet Packet </w:t>
            </w:r>
            <w:r>
              <w:rPr>
                <w:lang w:eastAsia="zh-CN"/>
              </w:rPr>
              <w:t>filters, if any, shall be provided during the creation or the modification of the PDI.</w:t>
            </w:r>
          </w:p>
        </w:tc>
        <w:tc>
          <w:tcPr>
            <w:tcW w:w="426" w:type="dxa"/>
            <w:tcBorders>
              <w:top w:val="single" w:sz="4" w:space="0" w:color="auto"/>
              <w:left w:val="single" w:sz="4" w:space="0" w:color="auto"/>
              <w:bottom w:val="single" w:sz="4" w:space="0" w:color="auto"/>
              <w:right w:val="single" w:sz="4" w:space="0" w:color="auto"/>
            </w:tcBorders>
            <w:hideMark/>
          </w:tcPr>
          <w:p w14:paraId="16A58125" w14:textId="77777777" w:rsidR="007C096E" w:rsidRDefault="007C096E" w:rsidP="007C096E">
            <w:pPr>
              <w:pStyle w:val="TAC"/>
              <w:rPr>
                <w:lang w:val="x-non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66582C1A" w14:textId="77777777" w:rsidR="007C096E" w:rsidRDefault="007C096E" w:rsidP="007C096E">
            <w:pPr>
              <w:pStyle w:val="TAC"/>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5FA0BC1B" w14:textId="77777777" w:rsidR="007C096E" w:rsidRDefault="007C096E" w:rsidP="007C096E">
            <w:pPr>
              <w:pStyle w:val="TAC"/>
            </w:pPr>
            <w:r>
              <w:rPr>
                <w:lang w:val="de-DE"/>
              </w:rPr>
              <w:t>-</w:t>
            </w:r>
          </w:p>
        </w:tc>
        <w:tc>
          <w:tcPr>
            <w:tcW w:w="353" w:type="dxa"/>
            <w:tcBorders>
              <w:top w:val="single" w:sz="4" w:space="0" w:color="auto"/>
              <w:left w:val="single" w:sz="4" w:space="0" w:color="auto"/>
              <w:bottom w:val="single" w:sz="4" w:space="0" w:color="auto"/>
              <w:right w:val="single" w:sz="4" w:space="0" w:color="auto"/>
            </w:tcBorders>
            <w:hideMark/>
          </w:tcPr>
          <w:p w14:paraId="345D4FC5" w14:textId="77777777" w:rsidR="007C096E" w:rsidRDefault="007C096E" w:rsidP="007C096E">
            <w:pPr>
              <w:pStyle w:val="TAC"/>
              <w:rPr>
                <w:lang w:val="de-DE"/>
              </w:rPr>
            </w:pPr>
            <w:r>
              <w:t>X</w:t>
            </w:r>
          </w:p>
        </w:tc>
        <w:tc>
          <w:tcPr>
            <w:tcW w:w="356" w:type="dxa"/>
            <w:gridSpan w:val="2"/>
            <w:tcBorders>
              <w:top w:val="single" w:sz="4" w:space="0" w:color="auto"/>
              <w:left w:val="single" w:sz="4" w:space="0" w:color="auto"/>
              <w:bottom w:val="single" w:sz="4" w:space="0" w:color="auto"/>
              <w:right w:val="single" w:sz="4" w:space="0" w:color="auto"/>
            </w:tcBorders>
          </w:tcPr>
          <w:p w14:paraId="7ACA0AFC" w14:textId="77777777" w:rsidR="007C096E" w:rsidRDefault="007C096E" w:rsidP="007C096E">
            <w:pPr>
              <w:pStyle w:val="TAC"/>
              <w:rPr>
                <w:lang w:val="de-DE"/>
              </w:rPr>
            </w:pPr>
            <w:r>
              <w:rPr>
                <w:lang w:val="de-DE"/>
              </w:rP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34145E42" w14:textId="77777777" w:rsidR="007C096E" w:rsidRDefault="007C096E" w:rsidP="007C096E">
            <w:pPr>
              <w:pStyle w:val="TAC"/>
              <w:rPr>
                <w:lang w:val="x-none"/>
              </w:rPr>
            </w:pPr>
            <w:r>
              <w:t>Ethernet Packet Filter</w:t>
            </w:r>
          </w:p>
        </w:tc>
      </w:tr>
      <w:tr w:rsidR="007C096E" w14:paraId="74E91AB3"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FB8B36D" w14:textId="77777777" w:rsidR="007C096E" w:rsidRDefault="007C096E" w:rsidP="007C096E">
            <w:pPr>
              <w:pStyle w:val="TAL"/>
            </w:pPr>
            <w:r>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4BC84DF7" w14:textId="77777777" w:rsidR="007C096E" w:rsidRDefault="007C096E" w:rsidP="00823058">
            <w:pPr>
              <w:pStyle w:val="TAC"/>
            </w:pPr>
            <w:r w:rsidRPr="00823058">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5E63CFC0" w14:textId="77777777" w:rsidR="007C096E" w:rsidRDefault="007C096E" w:rsidP="007C096E">
            <w:pPr>
              <w:pStyle w:val="TAL"/>
              <w:rPr>
                <w:szCs w:val="18"/>
                <w:lang w:val="en-US" w:eastAsia="zh-CN"/>
              </w:rPr>
            </w:pPr>
            <w:r>
              <w:rPr>
                <w:szCs w:val="18"/>
                <w:lang w:val="en-US" w:eastAsia="zh-CN"/>
              </w:rPr>
              <w:t>This IE shall not be present if Traffic Endpoint ID is present and the QFI(s) are included in the Traffic Endpoint.</w:t>
            </w:r>
          </w:p>
          <w:p w14:paraId="3625DC7B" w14:textId="77777777" w:rsidR="007C096E" w:rsidRDefault="007C096E" w:rsidP="007C096E">
            <w:pPr>
              <w:pStyle w:val="TAL"/>
              <w:rPr>
                <w:rFonts w:cs="Arial"/>
                <w:szCs w:val="18"/>
                <w:lang w:val="x-none" w:eastAsia="zh-CN"/>
              </w:rPr>
            </w:pPr>
            <w:r>
              <w:rPr>
                <w:rFonts w:cs="Arial"/>
                <w:szCs w:val="18"/>
                <w:lang w:val="en-US" w:eastAsia="zh-CN"/>
              </w:rPr>
              <w:t>If</w:t>
            </w:r>
            <w:r>
              <w:rPr>
                <w:rFonts w:cs="Arial"/>
                <w:szCs w:val="18"/>
                <w:lang w:eastAsia="zh-CN"/>
              </w:rPr>
              <w:t xml:space="preserve"> present, </w:t>
            </w:r>
            <w:r>
              <w:rPr>
                <w:rFonts w:cs="Arial"/>
                <w:szCs w:val="18"/>
                <w:lang w:val="en-US" w:eastAsia="zh-CN"/>
              </w:rPr>
              <w:t>this IE</w:t>
            </w:r>
            <w:r>
              <w:rPr>
                <w:rFonts w:cs="Arial"/>
                <w:szCs w:val="18"/>
                <w:lang w:eastAsia="zh-CN"/>
              </w:rPr>
              <w:t xml:space="preserve"> shall identify the QoS Flow Identifier to match for the incoming packet.</w:t>
            </w:r>
          </w:p>
          <w:p w14:paraId="65882B74" w14:textId="77777777" w:rsidR="007C096E" w:rsidRDefault="007C096E" w:rsidP="007C096E">
            <w:pPr>
              <w:pStyle w:val="TAL"/>
              <w:rPr>
                <w:rFonts w:cs="Arial"/>
                <w:szCs w:val="18"/>
                <w:lang w:eastAsia="zh-CN"/>
              </w:rPr>
            </w:pPr>
            <w:r>
              <w:rPr>
                <w:lang w:eastAsia="zh-CN"/>
              </w:rPr>
              <w:t xml:space="preserve">Several IEs with the same IE type may be present to provision a list of QFIs. When present, the full set of applicable QFIs shall be provided during the creation or the modification of the PDI. </w:t>
            </w:r>
          </w:p>
        </w:tc>
        <w:tc>
          <w:tcPr>
            <w:tcW w:w="426" w:type="dxa"/>
            <w:tcBorders>
              <w:top w:val="single" w:sz="4" w:space="0" w:color="auto"/>
              <w:left w:val="single" w:sz="4" w:space="0" w:color="auto"/>
              <w:bottom w:val="single" w:sz="4" w:space="0" w:color="auto"/>
              <w:right w:val="single" w:sz="4" w:space="0" w:color="auto"/>
            </w:tcBorders>
            <w:hideMark/>
          </w:tcPr>
          <w:p w14:paraId="33F7FA00"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4B3EAB50"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3E3F09AF" w14:textId="77777777" w:rsidR="007C096E" w:rsidRDefault="007C096E" w:rsidP="007C096E">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13634E73" w14:textId="77777777" w:rsidR="007C096E" w:rsidRDefault="007C096E" w:rsidP="007C096E">
            <w:pPr>
              <w:pStyle w:val="TAC"/>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63C55D61" w14:textId="77777777" w:rsidR="007C096E" w:rsidRDefault="007C096E" w:rsidP="007C096E">
            <w:pPr>
              <w:pStyle w:val="TAC"/>
            </w:pPr>
            <w: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259C36A5" w14:textId="77777777" w:rsidR="007C096E" w:rsidRDefault="007C096E" w:rsidP="007C096E">
            <w:pPr>
              <w:pStyle w:val="TAC"/>
            </w:pPr>
            <w:r>
              <w:t>QFI</w:t>
            </w:r>
          </w:p>
        </w:tc>
      </w:tr>
      <w:tr w:rsidR="007C096E" w14:paraId="7AF9207C"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DB23F29" w14:textId="77777777" w:rsidR="007C096E" w:rsidRDefault="007C096E" w:rsidP="007C096E">
            <w:pPr>
              <w:pStyle w:val="TAL"/>
            </w:pPr>
            <w:r>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2A2DE4BB" w14:textId="77777777" w:rsidR="007C096E" w:rsidRDefault="007C096E" w:rsidP="00823058">
            <w:pPr>
              <w:pStyle w:val="TAC"/>
            </w:pPr>
            <w:r w:rsidRPr="00823058">
              <w:t>O</w:t>
            </w:r>
          </w:p>
        </w:tc>
        <w:tc>
          <w:tcPr>
            <w:tcW w:w="4304" w:type="dxa"/>
            <w:tcBorders>
              <w:top w:val="single" w:sz="4" w:space="0" w:color="auto"/>
              <w:left w:val="single" w:sz="4" w:space="0" w:color="auto"/>
              <w:bottom w:val="single" w:sz="4" w:space="0" w:color="auto"/>
              <w:right w:val="single" w:sz="4" w:space="0" w:color="auto"/>
            </w:tcBorders>
            <w:hideMark/>
          </w:tcPr>
          <w:p w14:paraId="3DACB5CC" w14:textId="7A6927C0" w:rsidR="007C096E" w:rsidRDefault="007C096E" w:rsidP="007C096E">
            <w:pPr>
              <w:pStyle w:val="TAL"/>
              <w:rPr>
                <w:rFonts w:cs="Arial"/>
                <w:szCs w:val="18"/>
                <w:lang w:val="en-US" w:eastAsia="zh-CN"/>
              </w:rPr>
            </w:pPr>
            <w:r>
              <w:rPr>
                <w:rFonts w:cs="Arial"/>
                <w:szCs w:val="18"/>
                <w:lang w:val="en-US" w:eastAsia="zh-CN"/>
              </w:rPr>
              <w:t>This IE may be present for a PDR if the UPF indicated support of Framed Routing (see clauses</w:t>
            </w:r>
            <w:r w:rsidR="00F100C3">
              <w:rPr>
                <w:rFonts w:cs="Arial"/>
                <w:szCs w:val="18"/>
                <w:lang w:val="en-US" w:eastAsia="zh-CN"/>
              </w:rPr>
              <w:t> </w:t>
            </w:r>
            <w:r>
              <w:rPr>
                <w:rFonts w:cs="Arial"/>
                <w:szCs w:val="18"/>
                <w:lang w:val="en-US" w:eastAsia="zh-CN"/>
              </w:rPr>
              <w:t>8.2.25 and 5.16). If present, this IE shall describe a framed route.</w:t>
            </w:r>
          </w:p>
          <w:p w14:paraId="25C7211D" w14:textId="77777777" w:rsidR="007C096E" w:rsidRDefault="007C096E" w:rsidP="007C096E">
            <w:pPr>
              <w:pStyle w:val="TAL"/>
              <w:rPr>
                <w:rFonts w:cs="Arial"/>
                <w:szCs w:val="18"/>
                <w:lang w:eastAsia="zh-CN"/>
              </w:rPr>
            </w:pPr>
            <w:r>
              <w:rPr>
                <w:lang w:eastAsia="zh-CN"/>
              </w:rPr>
              <w:t>Several IEs with the same IE type may be present to provision a list of framed routes. (NOTE 5)</w:t>
            </w:r>
          </w:p>
        </w:tc>
        <w:tc>
          <w:tcPr>
            <w:tcW w:w="426" w:type="dxa"/>
            <w:tcBorders>
              <w:top w:val="single" w:sz="4" w:space="0" w:color="auto"/>
              <w:left w:val="single" w:sz="4" w:space="0" w:color="auto"/>
              <w:bottom w:val="single" w:sz="4" w:space="0" w:color="auto"/>
              <w:right w:val="single" w:sz="4" w:space="0" w:color="auto"/>
            </w:tcBorders>
            <w:hideMark/>
          </w:tcPr>
          <w:p w14:paraId="634E0C61" w14:textId="77777777" w:rsidR="007C096E" w:rsidRDefault="007C096E" w:rsidP="007C096E">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443DE3F1"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55E7450" w14:textId="77777777" w:rsidR="007C096E" w:rsidRDefault="007C096E" w:rsidP="007C096E">
            <w:pPr>
              <w:pStyle w:val="TAC"/>
            </w:pPr>
            <w:r>
              <w:t>-</w:t>
            </w:r>
          </w:p>
        </w:tc>
        <w:tc>
          <w:tcPr>
            <w:tcW w:w="383" w:type="dxa"/>
            <w:gridSpan w:val="2"/>
            <w:tcBorders>
              <w:top w:val="single" w:sz="4" w:space="0" w:color="auto"/>
              <w:left w:val="single" w:sz="4" w:space="0" w:color="auto"/>
              <w:bottom w:val="single" w:sz="4" w:space="0" w:color="auto"/>
              <w:right w:val="single" w:sz="4" w:space="0" w:color="auto"/>
            </w:tcBorders>
            <w:hideMark/>
          </w:tcPr>
          <w:p w14:paraId="63A0D9C8" w14:textId="77777777" w:rsidR="007C096E" w:rsidRDefault="007C096E" w:rsidP="007C096E">
            <w:pPr>
              <w:pStyle w:val="TAC"/>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2CCFBAC1" w14:textId="77777777" w:rsidR="007C096E" w:rsidRDefault="007C096E" w:rsidP="007C096E">
            <w:pPr>
              <w:pStyle w:val="TAC"/>
            </w:pPr>
            <w:r>
              <w:t>-</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383C4393" w14:textId="77777777" w:rsidR="007C096E" w:rsidRDefault="007C096E" w:rsidP="007C096E">
            <w:pPr>
              <w:pStyle w:val="TAC"/>
            </w:pPr>
            <w:r>
              <w:t>Framed-Route</w:t>
            </w:r>
          </w:p>
        </w:tc>
      </w:tr>
      <w:tr w:rsidR="007C096E" w14:paraId="0E776EF2"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2603D31" w14:textId="77777777" w:rsidR="007C096E" w:rsidRDefault="007C096E" w:rsidP="007C096E">
            <w:pPr>
              <w:pStyle w:val="TAL"/>
            </w:pPr>
            <w:r>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01185C4B" w14:textId="77777777" w:rsidR="007C096E" w:rsidRDefault="007C096E" w:rsidP="00823058">
            <w:pPr>
              <w:pStyle w:val="TAC"/>
            </w:pPr>
            <w:r w:rsidRPr="00823058">
              <w:t>O</w:t>
            </w:r>
          </w:p>
        </w:tc>
        <w:tc>
          <w:tcPr>
            <w:tcW w:w="4304" w:type="dxa"/>
            <w:tcBorders>
              <w:top w:val="single" w:sz="4" w:space="0" w:color="auto"/>
              <w:left w:val="single" w:sz="4" w:space="0" w:color="auto"/>
              <w:bottom w:val="single" w:sz="4" w:space="0" w:color="auto"/>
              <w:right w:val="single" w:sz="4" w:space="0" w:color="auto"/>
            </w:tcBorders>
            <w:hideMark/>
          </w:tcPr>
          <w:p w14:paraId="1E995468" w14:textId="6E038736" w:rsidR="007C096E" w:rsidRDefault="007C096E" w:rsidP="00F100C3">
            <w:pPr>
              <w:pStyle w:val="TAL"/>
              <w:rPr>
                <w:rFonts w:cs="Arial"/>
                <w:szCs w:val="18"/>
                <w:lang w:val="en-US" w:eastAsia="zh-CN"/>
              </w:rPr>
            </w:pPr>
            <w:r>
              <w:rPr>
                <w:rFonts w:cs="Arial"/>
                <w:szCs w:val="18"/>
                <w:lang w:val="en-US" w:eastAsia="zh-CN"/>
              </w:rPr>
              <w:t>This IE may be present for a DL PDR if the UPF indicated support of Framed Routing (see clauses</w:t>
            </w:r>
            <w:r w:rsidR="00F100C3">
              <w:rPr>
                <w:rFonts w:cs="Arial"/>
                <w:szCs w:val="18"/>
                <w:lang w:val="en-US" w:eastAsia="zh-CN"/>
              </w:rPr>
              <w:t> </w:t>
            </w:r>
            <w:r>
              <w:rPr>
                <w:rFonts w:cs="Arial"/>
                <w:szCs w:val="18"/>
                <w:lang w:val="en-US" w:eastAsia="zh-CN"/>
              </w:rPr>
              <w:t>8.2.25 and 5.16). If present, this IE shall describe the routing method for the UP function for the IP route related to Framed-Routes or Framed-IPv6-Routes. (NOTE 7)</w:t>
            </w:r>
          </w:p>
        </w:tc>
        <w:tc>
          <w:tcPr>
            <w:tcW w:w="426" w:type="dxa"/>
            <w:tcBorders>
              <w:top w:val="single" w:sz="4" w:space="0" w:color="auto"/>
              <w:left w:val="single" w:sz="4" w:space="0" w:color="auto"/>
              <w:bottom w:val="single" w:sz="4" w:space="0" w:color="auto"/>
              <w:right w:val="single" w:sz="4" w:space="0" w:color="auto"/>
            </w:tcBorders>
            <w:hideMark/>
          </w:tcPr>
          <w:p w14:paraId="7B47E53B"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103210C5" w14:textId="77777777" w:rsidR="007C096E" w:rsidRDefault="007C096E" w:rsidP="007C096E">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6BBA08E4" w14:textId="77777777" w:rsidR="007C096E" w:rsidRDefault="007C096E" w:rsidP="007C096E">
            <w:pPr>
              <w:pStyle w:val="TAC"/>
            </w:pPr>
            <w:r>
              <w:t>-</w:t>
            </w:r>
          </w:p>
        </w:tc>
        <w:tc>
          <w:tcPr>
            <w:tcW w:w="383" w:type="dxa"/>
            <w:gridSpan w:val="2"/>
            <w:tcBorders>
              <w:top w:val="single" w:sz="4" w:space="0" w:color="auto"/>
              <w:left w:val="single" w:sz="4" w:space="0" w:color="auto"/>
              <w:bottom w:val="single" w:sz="4" w:space="0" w:color="auto"/>
              <w:right w:val="single" w:sz="4" w:space="0" w:color="auto"/>
            </w:tcBorders>
            <w:hideMark/>
          </w:tcPr>
          <w:p w14:paraId="5AF3FCED" w14:textId="77777777" w:rsidR="007C096E" w:rsidRDefault="007C096E" w:rsidP="007C096E">
            <w:pPr>
              <w:pStyle w:val="TAC"/>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5D3AF1BA" w14:textId="77777777" w:rsidR="007C096E" w:rsidRDefault="007C096E" w:rsidP="007C096E">
            <w:pPr>
              <w:pStyle w:val="TAC"/>
            </w:pPr>
            <w:r>
              <w:t>-</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39586069" w14:textId="77777777" w:rsidR="007C096E" w:rsidRDefault="007C096E" w:rsidP="007C096E">
            <w:pPr>
              <w:pStyle w:val="TAC"/>
            </w:pPr>
            <w:r>
              <w:t>Framed-Routing</w:t>
            </w:r>
          </w:p>
        </w:tc>
      </w:tr>
      <w:tr w:rsidR="007C096E" w14:paraId="54FD78F3"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6E7E261" w14:textId="77777777" w:rsidR="007C096E" w:rsidRDefault="007C096E" w:rsidP="007C096E">
            <w:pPr>
              <w:pStyle w:val="TAL"/>
            </w:pPr>
            <w:r>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58E45A02" w14:textId="77777777" w:rsidR="007C096E" w:rsidRDefault="007C096E" w:rsidP="00823058">
            <w:pPr>
              <w:pStyle w:val="TAC"/>
            </w:pPr>
            <w:r w:rsidRPr="00823058">
              <w:t>O</w:t>
            </w:r>
          </w:p>
        </w:tc>
        <w:tc>
          <w:tcPr>
            <w:tcW w:w="4304" w:type="dxa"/>
            <w:tcBorders>
              <w:top w:val="single" w:sz="4" w:space="0" w:color="auto"/>
              <w:left w:val="single" w:sz="4" w:space="0" w:color="auto"/>
              <w:bottom w:val="single" w:sz="4" w:space="0" w:color="auto"/>
              <w:right w:val="single" w:sz="4" w:space="0" w:color="auto"/>
            </w:tcBorders>
            <w:hideMark/>
          </w:tcPr>
          <w:p w14:paraId="4B5DF676" w14:textId="110E8586" w:rsidR="007C096E" w:rsidRDefault="007C096E" w:rsidP="007C096E">
            <w:pPr>
              <w:pStyle w:val="TAL"/>
              <w:rPr>
                <w:rFonts w:cs="Arial"/>
                <w:szCs w:val="18"/>
                <w:lang w:val="en-US" w:eastAsia="zh-CN"/>
              </w:rPr>
            </w:pPr>
            <w:r>
              <w:rPr>
                <w:rFonts w:cs="Arial"/>
                <w:szCs w:val="18"/>
                <w:lang w:val="en-US" w:eastAsia="zh-CN"/>
              </w:rPr>
              <w:t>This IE may be present for a PDR if the UPF indicated support of Framed Routing (see clauses</w:t>
            </w:r>
            <w:r w:rsidR="00F100C3">
              <w:rPr>
                <w:rFonts w:cs="Arial"/>
                <w:szCs w:val="18"/>
                <w:lang w:val="en-US" w:eastAsia="zh-CN"/>
              </w:rPr>
              <w:t> </w:t>
            </w:r>
            <w:r>
              <w:rPr>
                <w:rFonts w:cs="Arial"/>
                <w:szCs w:val="18"/>
                <w:lang w:val="en-US" w:eastAsia="zh-CN"/>
              </w:rPr>
              <w:t>8.2.25 and 5.16). If present, this IE shall describe a framed IPv6 route.</w:t>
            </w:r>
          </w:p>
          <w:p w14:paraId="6EC4F0BE" w14:textId="49C45BAD" w:rsidR="007C096E" w:rsidRDefault="007C096E" w:rsidP="00F100C3">
            <w:pPr>
              <w:pStyle w:val="TAL"/>
              <w:rPr>
                <w:rFonts w:cs="Arial"/>
                <w:szCs w:val="18"/>
                <w:lang w:eastAsia="zh-CN"/>
              </w:rPr>
            </w:pPr>
            <w:r>
              <w:rPr>
                <w:lang w:eastAsia="zh-CN"/>
              </w:rPr>
              <w:t>Several IEs with the same IE type may be present to provision a list of framed IPv6 routes. (NOTE</w:t>
            </w:r>
            <w:r w:rsidR="00F100C3">
              <w:rPr>
                <w:lang w:eastAsia="zh-CN"/>
              </w:rPr>
              <w:t> </w:t>
            </w:r>
            <w:r>
              <w:rPr>
                <w:lang w:eastAsia="zh-CN"/>
              </w:rPr>
              <w:t>5)</w:t>
            </w:r>
          </w:p>
        </w:tc>
        <w:tc>
          <w:tcPr>
            <w:tcW w:w="426" w:type="dxa"/>
            <w:tcBorders>
              <w:top w:val="single" w:sz="4" w:space="0" w:color="auto"/>
              <w:left w:val="single" w:sz="4" w:space="0" w:color="auto"/>
              <w:bottom w:val="single" w:sz="4" w:space="0" w:color="auto"/>
              <w:right w:val="single" w:sz="4" w:space="0" w:color="auto"/>
            </w:tcBorders>
            <w:hideMark/>
          </w:tcPr>
          <w:p w14:paraId="1454AE19" w14:textId="77777777" w:rsidR="007C096E" w:rsidRDefault="007C096E" w:rsidP="007C096E">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0FA7BF57"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164204F" w14:textId="77777777" w:rsidR="007C096E" w:rsidRDefault="007C096E" w:rsidP="007C096E">
            <w:pPr>
              <w:pStyle w:val="TAC"/>
            </w:pPr>
            <w:r>
              <w:t>-</w:t>
            </w:r>
          </w:p>
        </w:tc>
        <w:tc>
          <w:tcPr>
            <w:tcW w:w="383" w:type="dxa"/>
            <w:gridSpan w:val="2"/>
            <w:tcBorders>
              <w:top w:val="single" w:sz="4" w:space="0" w:color="auto"/>
              <w:left w:val="single" w:sz="4" w:space="0" w:color="auto"/>
              <w:bottom w:val="single" w:sz="4" w:space="0" w:color="auto"/>
              <w:right w:val="single" w:sz="4" w:space="0" w:color="auto"/>
            </w:tcBorders>
            <w:hideMark/>
          </w:tcPr>
          <w:p w14:paraId="693836E9" w14:textId="77777777" w:rsidR="007C096E" w:rsidRDefault="007C096E" w:rsidP="007C096E">
            <w:pPr>
              <w:pStyle w:val="TAC"/>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2C9F7C09" w14:textId="77777777" w:rsidR="007C096E" w:rsidRDefault="007C096E" w:rsidP="007C096E">
            <w:pPr>
              <w:pStyle w:val="TAC"/>
            </w:pPr>
            <w:r>
              <w:t>-</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7D66349D" w14:textId="77777777" w:rsidR="007C096E" w:rsidRDefault="007C096E" w:rsidP="007C096E">
            <w:pPr>
              <w:pStyle w:val="TAC"/>
            </w:pPr>
            <w:r>
              <w:t>Framed-IPv6-Route</w:t>
            </w:r>
          </w:p>
        </w:tc>
      </w:tr>
      <w:tr w:rsidR="007C096E" w14:paraId="60A43E4C"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B15DD51" w14:textId="77777777" w:rsidR="007C096E" w:rsidRDefault="007C096E" w:rsidP="007C096E">
            <w:pPr>
              <w:pStyle w:val="TAL"/>
            </w:pPr>
            <w:r>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30D83A81" w14:textId="77777777" w:rsidR="007C096E" w:rsidRDefault="007C096E" w:rsidP="00823058">
            <w:pPr>
              <w:pStyle w:val="TAC"/>
            </w:pPr>
            <w:r w:rsidRPr="00823058">
              <w:t>O</w:t>
            </w:r>
          </w:p>
        </w:tc>
        <w:tc>
          <w:tcPr>
            <w:tcW w:w="4304" w:type="dxa"/>
            <w:tcBorders>
              <w:top w:val="single" w:sz="4" w:space="0" w:color="auto"/>
              <w:left w:val="single" w:sz="4" w:space="0" w:color="auto"/>
              <w:bottom w:val="single" w:sz="4" w:space="0" w:color="auto"/>
              <w:right w:val="single" w:sz="4" w:space="0" w:color="auto"/>
            </w:tcBorders>
            <w:hideMark/>
          </w:tcPr>
          <w:p w14:paraId="724924AD" w14:textId="77777777" w:rsidR="007C096E" w:rsidRDefault="007C096E" w:rsidP="007C096E">
            <w:pPr>
              <w:pStyle w:val="TAL"/>
              <w:rPr>
                <w:szCs w:val="18"/>
                <w:lang w:val="en-US" w:eastAsia="zh-CN"/>
              </w:rPr>
            </w:pPr>
            <w:r>
              <w:rPr>
                <w:szCs w:val="18"/>
                <w:lang w:val="en-US" w:eastAsia="zh-CN"/>
              </w:rPr>
              <w:t>This IE may be present to indicate the 3GPP interface type of the source interface, if required by functionalities in the UP Function, e.g. for performance measurements.</w:t>
            </w:r>
          </w:p>
        </w:tc>
        <w:tc>
          <w:tcPr>
            <w:tcW w:w="426" w:type="dxa"/>
            <w:tcBorders>
              <w:top w:val="single" w:sz="4" w:space="0" w:color="auto"/>
              <w:left w:val="single" w:sz="4" w:space="0" w:color="auto"/>
              <w:bottom w:val="single" w:sz="4" w:space="0" w:color="auto"/>
              <w:right w:val="single" w:sz="4" w:space="0" w:color="auto"/>
            </w:tcBorders>
            <w:hideMark/>
          </w:tcPr>
          <w:p w14:paraId="7B10FB6D" w14:textId="77777777" w:rsidR="007C096E" w:rsidRDefault="007C096E" w:rsidP="007C096E">
            <w:pPr>
              <w:pStyle w:val="TAC"/>
              <w:rPr>
                <w:lang w:val="de-DE"/>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558A8B18" w14:textId="77777777" w:rsidR="007C096E" w:rsidRDefault="007C096E" w:rsidP="007C096E">
            <w:pPr>
              <w:pStyle w:val="TAC"/>
              <w:rPr>
                <w:lang w:val="de-DE"/>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3F06F35B" w14:textId="77777777" w:rsidR="007C096E" w:rsidRDefault="007C096E" w:rsidP="007C096E">
            <w:pPr>
              <w:pStyle w:val="TAC"/>
              <w:rPr>
                <w:lang w:val="de-DE" w:eastAsia="zh-CN"/>
              </w:rPr>
            </w:pPr>
            <w:r>
              <w:rPr>
                <w:lang w:val="de-DE" w:eastAsia="zh-CN"/>
              </w:rPr>
              <w:t>-</w:t>
            </w:r>
          </w:p>
        </w:tc>
        <w:tc>
          <w:tcPr>
            <w:tcW w:w="383" w:type="dxa"/>
            <w:gridSpan w:val="2"/>
            <w:tcBorders>
              <w:top w:val="single" w:sz="4" w:space="0" w:color="auto"/>
              <w:left w:val="single" w:sz="4" w:space="0" w:color="auto"/>
              <w:bottom w:val="single" w:sz="4" w:space="0" w:color="auto"/>
              <w:right w:val="single" w:sz="4" w:space="0" w:color="auto"/>
            </w:tcBorders>
            <w:hideMark/>
          </w:tcPr>
          <w:p w14:paraId="08B2C985" w14:textId="77777777" w:rsidR="007C096E" w:rsidRDefault="007C096E" w:rsidP="007C096E">
            <w:pPr>
              <w:pStyle w:val="TAC"/>
              <w:rPr>
                <w:lang w:val="de-DE"/>
              </w:rPr>
            </w:pPr>
            <w:r>
              <w:rPr>
                <w:lang w:val="de-DE" w:eastAsia="zh-CN"/>
              </w:rPr>
              <w:t>X</w:t>
            </w:r>
          </w:p>
        </w:tc>
        <w:tc>
          <w:tcPr>
            <w:tcW w:w="326" w:type="dxa"/>
            <w:tcBorders>
              <w:top w:val="single" w:sz="4" w:space="0" w:color="auto"/>
              <w:left w:val="single" w:sz="4" w:space="0" w:color="auto"/>
              <w:bottom w:val="single" w:sz="4" w:space="0" w:color="auto"/>
              <w:right w:val="single" w:sz="4" w:space="0" w:color="auto"/>
            </w:tcBorders>
          </w:tcPr>
          <w:p w14:paraId="4DE9B687" w14:textId="77777777" w:rsidR="007C096E" w:rsidRDefault="007C096E" w:rsidP="007C096E">
            <w:pPr>
              <w:pStyle w:val="TAC"/>
              <w:rPr>
                <w:lang w:val="de-DE"/>
              </w:rPr>
            </w:pPr>
            <w:r>
              <w:rPr>
                <w:lang w:val="de-DE"/>
              </w:rPr>
              <w:t>X</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1A0C3043" w14:textId="77777777" w:rsidR="007C096E" w:rsidRDefault="007C096E" w:rsidP="007C096E">
            <w:pPr>
              <w:pStyle w:val="TAC"/>
              <w:rPr>
                <w:lang w:val="x-none"/>
              </w:rPr>
            </w:pPr>
            <w:r>
              <w:rPr>
                <w:lang w:eastAsia="zh-CN"/>
              </w:rPr>
              <w:t>3GPP Interface Type</w:t>
            </w:r>
          </w:p>
        </w:tc>
      </w:tr>
      <w:tr w:rsidR="007C096E" w14:paraId="3B9529EA"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7F6E026" w14:textId="77777777" w:rsidR="007C096E" w:rsidRDefault="007C096E" w:rsidP="007C096E">
            <w:pPr>
              <w:pStyle w:val="TAL"/>
              <w:rPr>
                <w:lang w:val="fr-FR"/>
              </w:rPr>
            </w:pPr>
            <w:r>
              <w:rPr>
                <w:lang w:val="fr-FR"/>
              </w:rPr>
              <w:t>IP Multicast Addressing Info</w:t>
            </w:r>
          </w:p>
        </w:tc>
        <w:tc>
          <w:tcPr>
            <w:tcW w:w="336" w:type="dxa"/>
            <w:gridSpan w:val="2"/>
            <w:tcBorders>
              <w:top w:val="single" w:sz="4" w:space="0" w:color="auto"/>
              <w:left w:val="single" w:sz="4" w:space="0" w:color="auto"/>
              <w:bottom w:val="single" w:sz="4" w:space="0" w:color="auto"/>
              <w:right w:val="single" w:sz="4" w:space="0" w:color="auto"/>
            </w:tcBorders>
            <w:hideMark/>
          </w:tcPr>
          <w:p w14:paraId="7501D2EA" w14:textId="77777777" w:rsidR="007C096E" w:rsidRDefault="007C096E" w:rsidP="00823058">
            <w:pPr>
              <w:pStyle w:val="TAC"/>
              <w:rPr>
                <w:szCs w:val="18"/>
                <w:lang w:val="fr-FR"/>
              </w:rPr>
            </w:pPr>
            <w:r w:rsidRPr="00823058">
              <w:t>O</w:t>
            </w:r>
          </w:p>
        </w:tc>
        <w:tc>
          <w:tcPr>
            <w:tcW w:w="4304" w:type="dxa"/>
            <w:tcBorders>
              <w:top w:val="single" w:sz="4" w:space="0" w:color="auto"/>
              <w:left w:val="single" w:sz="4" w:space="0" w:color="auto"/>
              <w:bottom w:val="single" w:sz="4" w:space="0" w:color="auto"/>
              <w:right w:val="single" w:sz="4" w:space="0" w:color="auto"/>
            </w:tcBorders>
            <w:hideMark/>
          </w:tcPr>
          <w:p w14:paraId="6205554A" w14:textId="77777777" w:rsidR="007C096E" w:rsidRDefault="007C096E" w:rsidP="007C096E">
            <w:pPr>
              <w:pStyle w:val="TAL"/>
            </w:pPr>
            <w:r>
              <w:t>This IE may be present in a DL PDR controlling DL IP multicast traffic (see clause 5.25).</w:t>
            </w:r>
          </w:p>
          <w:p w14:paraId="01A5E283" w14:textId="77777777" w:rsidR="007C096E" w:rsidRDefault="007C096E" w:rsidP="007C096E">
            <w:pPr>
              <w:pStyle w:val="TAL"/>
            </w:pPr>
            <w:r>
              <w:t>When present, it shall contain a (range of) IP multicast address(es), and optionally source specific address(es), identifying a set of IP multicast flows. See Table 7.5.2.2-4.</w:t>
            </w:r>
          </w:p>
          <w:p w14:paraId="53EF5AE9" w14:textId="77777777" w:rsidR="007C096E" w:rsidRPr="00ED493B" w:rsidRDefault="007C096E" w:rsidP="007C096E">
            <w:pPr>
              <w:pStyle w:val="TAL"/>
              <w:rPr>
                <w:lang w:val="en-US"/>
              </w:rPr>
            </w:pPr>
            <w:r>
              <w:rPr>
                <w:rFonts w:cs="Arial"/>
                <w:szCs w:val="18"/>
                <w:lang w:eastAsia="zh-CN"/>
              </w:rPr>
              <w:t xml:space="preserve">This IE shall be present over N4mb, if multicast transport is used over N6mb or Nmb9 and </w:t>
            </w:r>
            <w:r>
              <w:rPr>
                <w:szCs w:val="18"/>
                <w:lang w:val="en-US" w:eastAsia="zh-CN"/>
              </w:rPr>
              <w:t>if Traffic Endpoint ID is not present</w:t>
            </w:r>
            <w:r>
              <w:rPr>
                <w:rFonts w:cs="Arial"/>
                <w:szCs w:val="18"/>
                <w:lang w:eastAsia="zh-CN"/>
              </w:rPr>
              <w:t>.</w:t>
            </w:r>
          </w:p>
          <w:p w14:paraId="207F73A4" w14:textId="77777777" w:rsidR="007C096E" w:rsidRDefault="007C096E" w:rsidP="000A1449">
            <w:pPr>
              <w:pStyle w:val="TAL"/>
              <w:rPr>
                <w:szCs w:val="18"/>
                <w:lang w:eastAsia="zh-CN"/>
              </w:rPr>
            </w:pPr>
            <w:r w:rsidRPr="000A1449">
              <w:t>Several IEs with the same IE type may be present to represent multiple IP multicast flows.</w:t>
            </w:r>
          </w:p>
        </w:tc>
        <w:tc>
          <w:tcPr>
            <w:tcW w:w="426" w:type="dxa"/>
            <w:tcBorders>
              <w:top w:val="single" w:sz="4" w:space="0" w:color="auto"/>
              <w:left w:val="single" w:sz="4" w:space="0" w:color="auto"/>
              <w:bottom w:val="single" w:sz="4" w:space="0" w:color="auto"/>
              <w:right w:val="single" w:sz="4" w:space="0" w:color="auto"/>
            </w:tcBorders>
            <w:hideMark/>
          </w:tcPr>
          <w:p w14:paraId="54841519"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6A2A3499"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030CD96" w14:textId="77777777" w:rsidR="007C096E" w:rsidRDefault="007C096E" w:rsidP="007C096E">
            <w:pPr>
              <w:pStyle w:val="TAC"/>
              <w:rPr>
                <w:lang w:val="de-DE" w:eastAsia="zh-CN"/>
              </w:rPr>
            </w:pPr>
            <w:r>
              <w:rPr>
                <w:lang w:val="de-DE"/>
              </w:rPr>
              <w:t>-</w:t>
            </w:r>
          </w:p>
        </w:tc>
        <w:tc>
          <w:tcPr>
            <w:tcW w:w="383" w:type="dxa"/>
            <w:gridSpan w:val="2"/>
            <w:tcBorders>
              <w:top w:val="single" w:sz="4" w:space="0" w:color="auto"/>
              <w:left w:val="single" w:sz="4" w:space="0" w:color="auto"/>
              <w:bottom w:val="single" w:sz="4" w:space="0" w:color="auto"/>
              <w:right w:val="single" w:sz="4" w:space="0" w:color="auto"/>
            </w:tcBorders>
            <w:hideMark/>
          </w:tcPr>
          <w:p w14:paraId="1B4BE4F0" w14:textId="77777777" w:rsidR="007C096E" w:rsidRDefault="007C096E" w:rsidP="007C096E">
            <w:pPr>
              <w:pStyle w:val="TAC"/>
              <w:rPr>
                <w:lang w:val="de-DE"/>
              </w:rPr>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499A7EF6" w14:textId="77777777" w:rsidR="007C096E" w:rsidRDefault="007C096E" w:rsidP="007C096E">
            <w:pPr>
              <w:pStyle w:val="TAC"/>
              <w:rPr>
                <w:lang w:val="de-DE"/>
              </w:rPr>
            </w:pPr>
            <w:r>
              <w:rPr>
                <w:lang w:val="de-DE"/>
              </w:rPr>
              <w:t>X</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470590EA" w14:textId="77777777" w:rsidR="007C096E" w:rsidRDefault="007C096E" w:rsidP="007C096E">
            <w:pPr>
              <w:pStyle w:val="TAC"/>
              <w:rPr>
                <w:lang w:val="fr-FR"/>
              </w:rPr>
            </w:pPr>
            <w:r>
              <w:rPr>
                <w:lang w:val="fr-FR"/>
              </w:rPr>
              <w:t>IP Multicast Addressing Info</w:t>
            </w:r>
          </w:p>
        </w:tc>
      </w:tr>
      <w:tr w:rsidR="007C096E" w14:paraId="26E7EC67" w14:textId="77777777" w:rsidTr="007C096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2E293F76" w14:textId="5B647B8E" w:rsidR="007C096E" w:rsidRDefault="007C096E" w:rsidP="007C096E">
            <w:pPr>
              <w:pStyle w:val="TAL"/>
              <w:rPr>
                <w:lang w:val="fr-FR"/>
              </w:rPr>
            </w:pPr>
            <w:r>
              <w:rPr>
                <w:lang w:val="fr-FR"/>
              </w:rPr>
              <w:t>DNS Query Filter</w:t>
            </w:r>
          </w:p>
        </w:tc>
        <w:tc>
          <w:tcPr>
            <w:tcW w:w="336" w:type="dxa"/>
            <w:gridSpan w:val="2"/>
            <w:tcBorders>
              <w:top w:val="single" w:sz="4" w:space="0" w:color="auto"/>
              <w:left w:val="single" w:sz="4" w:space="0" w:color="auto"/>
              <w:bottom w:val="single" w:sz="4" w:space="0" w:color="auto"/>
              <w:right w:val="single" w:sz="4" w:space="0" w:color="auto"/>
            </w:tcBorders>
          </w:tcPr>
          <w:p w14:paraId="7F744D5C" w14:textId="38E4EC00" w:rsidR="007C096E" w:rsidRDefault="007C096E" w:rsidP="00823058">
            <w:pPr>
              <w:pStyle w:val="TAC"/>
              <w:rPr>
                <w:lang w:val="fr-FR"/>
              </w:rPr>
            </w:pPr>
            <w:r w:rsidRPr="00823058">
              <w:t>O</w:t>
            </w:r>
          </w:p>
        </w:tc>
        <w:tc>
          <w:tcPr>
            <w:tcW w:w="4304" w:type="dxa"/>
            <w:tcBorders>
              <w:top w:val="single" w:sz="4" w:space="0" w:color="auto"/>
              <w:left w:val="single" w:sz="4" w:space="0" w:color="auto"/>
              <w:bottom w:val="single" w:sz="4" w:space="0" w:color="auto"/>
              <w:right w:val="single" w:sz="4" w:space="0" w:color="auto"/>
            </w:tcBorders>
          </w:tcPr>
          <w:p w14:paraId="413E87AE" w14:textId="77777777" w:rsidR="007C096E" w:rsidRDefault="007C096E" w:rsidP="007C096E">
            <w:pPr>
              <w:pStyle w:val="TAL"/>
              <w:rPr>
                <w:rFonts w:cs="Arial"/>
                <w:szCs w:val="18"/>
                <w:lang w:val="en-US" w:eastAsia="zh-CN"/>
              </w:rPr>
            </w:pPr>
            <w:r>
              <w:rPr>
                <w:rFonts w:cs="Arial"/>
                <w:szCs w:val="18"/>
                <w:lang w:val="en-US" w:eastAsia="zh-CN"/>
              </w:rPr>
              <w:t xml:space="preserve">This IE may be present for an UL PDR if the UPF indicated support of </w:t>
            </w:r>
            <w:r>
              <w:t>DNS traffic steering based on FQDN in the DNS Query message.</w:t>
            </w:r>
          </w:p>
          <w:p w14:paraId="2BC8BBCF" w14:textId="16E7E339" w:rsidR="007C096E" w:rsidRDefault="007C096E" w:rsidP="007C096E">
            <w:pPr>
              <w:pStyle w:val="TAL"/>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w:t>
            </w:r>
            <w:r>
              <w:rPr>
                <w:rFonts w:cs="Arial"/>
                <w:szCs w:val="18"/>
                <w:lang w:eastAsia="zh-CN"/>
              </w:rPr>
              <w:t>DNS Query</w:t>
            </w:r>
            <w:r w:rsidRPr="00441CD0">
              <w:rPr>
                <w:rFonts w:cs="Arial"/>
                <w:szCs w:val="18"/>
                <w:lang w:eastAsia="zh-CN"/>
              </w:rPr>
              <w:t xml:space="preserve"> filter to match for the incoming </w:t>
            </w:r>
            <w:r>
              <w:rPr>
                <w:rFonts w:cs="Arial"/>
                <w:szCs w:val="18"/>
                <w:lang w:eastAsia="zh-CN"/>
              </w:rPr>
              <w:t xml:space="preserve">DNS Query </w:t>
            </w:r>
            <w:r w:rsidRPr="00441CD0">
              <w:rPr>
                <w:rFonts w:cs="Arial"/>
                <w:szCs w:val="18"/>
                <w:lang w:eastAsia="zh-CN"/>
              </w:rPr>
              <w:t>packet</w:t>
            </w:r>
            <w:r>
              <w:rPr>
                <w:rFonts w:cs="Arial"/>
                <w:szCs w:val="18"/>
                <w:lang w:eastAsia="zh-CN"/>
              </w:rPr>
              <w:t>s</w:t>
            </w:r>
            <w:r w:rsidRPr="00441CD0">
              <w:rPr>
                <w:rFonts w:cs="Arial"/>
                <w:szCs w:val="18"/>
                <w:lang w:eastAsia="zh-CN"/>
              </w:rPr>
              <w:t xml:space="preserve">. </w:t>
            </w:r>
            <w:r w:rsidRPr="00441CD0">
              <w:rPr>
                <w:lang w:eastAsia="zh-CN"/>
              </w:rPr>
              <w:t xml:space="preserve">Several IEs with the same IE type may be present to provision a list of </w:t>
            </w:r>
            <w:r>
              <w:rPr>
                <w:lang w:eastAsia="zh-CN"/>
              </w:rPr>
              <w:t>DNS Query</w:t>
            </w:r>
            <w:r w:rsidRPr="00441CD0">
              <w:rPr>
                <w:lang w:eastAsia="zh-CN"/>
              </w:rPr>
              <w:t xml:space="preserve"> Filters. The full set of applicable </w:t>
            </w:r>
            <w:r>
              <w:rPr>
                <w:lang w:eastAsia="zh-CN"/>
              </w:rPr>
              <w:t>DNS Query</w:t>
            </w:r>
            <w:r w:rsidRPr="00441CD0">
              <w:rPr>
                <w:lang w:eastAsia="zh-CN"/>
              </w:rPr>
              <w:t xml:space="preserve"> filters, if any, shall be provided during the creation or the modification of the PDI.</w:t>
            </w:r>
          </w:p>
        </w:tc>
        <w:tc>
          <w:tcPr>
            <w:tcW w:w="426" w:type="dxa"/>
            <w:tcBorders>
              <w:top w:val="single" w:sz="4" w:space="0" w:color="auto"/>
              <w:left w:val="single" w:sz="4" w:space="0" w:color="auto"/>
              <w:bottom w:val="single" w:sz="4" w:space="0" w:color="auto"/>
              <w:right w:val="single" w:sz="4" w:space="0" w:color="auto"/>
            </w:tcBorders>
          </w:tcPr>
          <w:p w14:paraId="4ED9B191" w14:textId="5904C059" w:rsidR="007C096E" w:rsidRDefault="007C096E" w:rsidP="007C096E">
            <w:pPr>
              <w:pStyle w:val="TAC"/>
              <w:rPr>
                <w:lang w:val="de-DE"/>
              </w:rPr>
            </w:pPr>
            <w:r>
              <w:t>-</w:t>
            </w:r>
          </w:p>
        </w:tc>
        <w:tc>
          <w:tcPr>
            <w:tcW w:w="425" w:type="dxa"/>
            <w:tcBorders>
              <w:top w:val="single" w:sz="4" w:space="0" w:color="auto"/>
              <w:left w:val="single" w:sz="4" w:space="0" w:color="auto"/>
              <w:bottom w:val="single" w:sz="4" w:space="0" w:color="auto"/>
              <w:right w:val="single" w:sz="4" w:space="0" w:color="auto"/>
            </w:tcBorders>
          </w:tcPr>
          <w:p w14:paraId="107DD874" w14:textId="2653EA7A"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46E58646" w14:textId="7C57237B" w:rsidR="007C096E" w:rsidRDefault="007C096E" w:rsidP="007C096E">
            <w:pPr>
              <w:pStyle w:val="TAC"/>
              <w:rPr>
                <w:lang w:val="de-DE"/>
              </w:rPr>
            </w:pPr>
            <w:r>
              <w:rPr>
                <w:lang w:val="de-DE"/>
              </w:rPr>
              <w:t>-</w:t>
            </w:r>
          </w:p>
        </w:tc>
        <w:tc>
          <w:tcPr>
            <w:tcW w:w="383" w:type="dxa"/>
            <w:gridSpan w:val="2"/>
            <w:tcBorders>
              <w:top w:val="single" w:sz="4" w:space="0" w:color="auto"/>
              <w:left w:val="single" w:sz="4" w:space="0" w:color="auto"/>
              <w:bottom w:val="single" w:sz="4" w:space="0" w:color="auto"/>
              <w:right w:val="single" w:sz="4" w:space="0" w:color="auto"/>
            </w:tcBorders>
          </w:tcPr>
          <w:p w14:paraId="6E5D04BE" w14:textId="35F92BBB" w:rsidR="007C096E" w:rsidRDefault="007C096E" w:rsidP="007C096E">
            <w:pPr>
              <w:pStyle w:val="TAC"/>
              <w:rPr>
                <w:lang w:val="de-DE"/>
              </w:rPr>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018BDAA6" w14:textId="57CBAD31" w:rsidR="007C096E" w:rsidRDefault="007C096E" w:rsidP="007C096E">
            <w:pPr>
              <w:pStyle w:val="TAC"/>
              <w:rPr>
                <w:lang w:val="de-DE"/>
              </w:rPr>
            </w:pPr>
            <w:r>
              <w:rPr>
                <w:lang w:val="de-DE"/>
              </w:rPr>
              <w:t>-</w:t>
            </w:r>
          </w:p>
        </w:tc>
        <w:tc>
          <w:tcPr>
            <w:tcW w:w="1263" w:type="dxa"/>
            <w:gridSpan w:val="2"/>
            <w:tcBorders>
              <w:top w:val="single" w:sz="4" w:space="0" w:color="auto"/>
              <w:left w:val="single" w:sz="4" w:space="0" w:color="auto"/>
              <w:bottom w:val="single" w:sz="4" w:space="0" w:color="auto"/>
              <w:right w:val="single" w:sz="4" w:space="0" w:color="auto"/>
            </w:tcBorders>
            <w:vAlign w:val="center"/>
          </w:tcPr>
          <w:p w14:paraId="6D4FBBE3" w14:textId="626C75C0" w:rsidR="007C096E" w:rsidRDefault="007C096E" w:rsidP="007C096E">
            <w:pPr>
              <w:pStyle w:val="TAC"/>
              <w:rPr>
                <w:lang w:val="fr-FR"/>
              </w:rPr>
            </w:pPr>
            <w:r>
              <w:rPr>
                <w:lang w:val="en-US"/>
              </w:rPr>
              <w:t>DNS Query Filter</w:t>
            </w:r>
          </w:p>
        </w:tc>
      </w:tr>
      <w:tr w:rsidR="00317AC2" w14:paraId="597B5FF6" w14:textId="77777777" w:rsidTr="00346DAC">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0B1EDAC6" w14:textId="24FCF1E9" w:rsidR="00317AC2" w:rsidRDefault="00317AC2" w:rsidP="00317AC2">
            <w:pPr>
              <w:pStyle w:val="TAL"/>
              <w:rPr>
                <w:lang w:val="fr-FR"/>
              </w:rPr>
            </w:pPr>
            <w:r>
              <w:t>MBS Session Identifier</w:t>
            </w:r>
          </w:p>
        </w:tc>
        <w:tc>
          <w:tcPr>
            <w:tcW w:w="336" w:type="dxa"/>
            <w:gridSpan w:val="2"/>
            <w:tcBorders>
              <w:top w:val="single" w:sz="4" w:space="0" w:color="auto"/>
              <w:left w:val="single" w:sz="4" w:space="0" w:color="auto"/>
              <w:bottom w:val="single" w:sz="4" w:space="0" w:color="auto"/>
              <w:right w:val="single" w:sz="4" w:space="0" w:color="auto"/>
            </w:tcBorders>
          </w:tcPr>
          <w:p w14:paraId="39BB9A9F" w14:textId="16D930F8" w:rsidR="00317AC2" w:rsidRDefault="00317AC2" w:rsidP="00823058">
            <w:pPr>
              <w:pStyle w:val="TAC"/>
              <w:rPr>
                <w:lang w:val="fr-FR"/>
              </w:rPr>
            </w:pPr>
            <w:r w:rsidRPr="00823058">
              <w:t>C</w:t>
            </w:r>
          </w:p>
        </w:tc>
        <w:tc>
          <w:tcPr>
            <w:tcW w:w="4304" w:type="dxa"/>
            <w:tcBorders>
              <w:top w:val="single" w:sz="4" w:space="0" w:color="auto"/>
              <w:left w:val="single" w:sz="4" w:space="0" w:color="auto"/>
              <w:bottom w:val="single" w:sz="4" w:space="0" w:color="auto"/>
              <w:right w:val="single" w:sz="4" w:space="0" w:color="auto"/>
            </w:tcBorders>
          </w:tcPr>
          <w:p w14:paraId="6D27A48B" w14:textId="20139E30" w:rsidR="00317AC2" w:rsidRDefault="00317AC2" w:rsidP="00F100C3">
            <w:pPr>
              <w:pStyle w:val="TAL"/>
              <w:rPr>
                <w:rFonts w:cs="Arial"/>
                <w:szCs w:val="18"/>
                <w:lang w:val="en-US" w:eastAsia="zh-CN"/>
              </w:rPr>
            </w:pPr>
            <w:r>
              <w:t xml:space="preserve">This </w:t>
            </w:r>
            <w:r w:rsidRPr="00AA69A5">
              <w:t>IE</w:t>
            </w:r>
            <w:r>
              <w:t xml:space="preserve"> shall be present when the PDR is created to receive MBS session data. (NOTE</w:t>
            </w:r>
            <w:r w:rsidR="00F100C3">
              <w:t> </w:t>
            </w:r>
            <w:r>
              <w:t>9)</w:t>
            </w:r>
          </w:p>
        </w:tc>
        <w:tc>
          <w:tcPr>
            <w:tcW w:w="426" w:type="dxa"/>
            <w:tcBorders>
              <w:top w:val="single" w:sz="4" w:space="0" w:color="auto"/>
              <w:left w:val="single" w:sz="4" w:space="0" w:color="auto"/>
              <w:bottom w:val="single" w:sz="4" w:space="0" w:color="auto"/>
              <w:right w:val="single" w:sz="4" w:space="0" w:color="auto"/>
            </w:tcBorders>
          </w:tcPr>
          <w:p w14:paraId="24E06015" w14:textId="7BC28EAF" w:rsidR="00317AC2" w:rsidRDefault="00317AC2" w:rsidP="00317AC2">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4ED2DB92" w14:textId="71E8BB05" w:rsidR="00317AC2" w:rsidRDefault="00317AC2" w:rsidP="00317AC2">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0A3E56FF" w14:textId="085B9AF1" w:rsidR="00317AC2" w:rsidRDefault="00317AC2" w:rsidP="00317AC2">
            <w:pPr>
              <w:pStyle w:val="TAC"/>
              <w:rPr>
                <w:lang w:val="de-DE"/>
              </w:rPr>
            </w:pPr>
            <w:r>
              <w:rPr>
                <w:lang w:val="de-DE"/>
              </w:rPr>
              <w:t>-</w:t>
            </w:r>
          </w:p>
        </w:tc>
        <w:tc>
          <w:tcPr>
            <w:tcW w:w="383" w:type="dxa"/>
            <w:gridSpan w:val="2"/>
            <w:tcBorders>
              <w:top w:val="single" w:sz="4" w:space="0" w:color="auto"/>
              <w:left w:val="single" w:sz="4" w:space="0" w:color="auto"/>
              <w:bottom w:val="single" w:sz="4" w:space="0" w:color="auto"/>
              <w:right w:val="single" w:sz="4" w:space="0" w:color="auto"/>
            </w:tcBorders>
          </w:tcPr>
          <w:p w14:paraId="149C17C8" w14:textId="3D53C739" w:rsidR="00317AC2" w:rsidRDefault="00317AC2" w:rsidP="00317AC2">
            <w:pPr>
              <w:pStyle w:val="TAC"/>
              <w:rPr>
                <w:lang w:val="de-DE"/>
              </w:rPr>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43490E66" w14:textId="520EADF9" w:rsidR="00317AC2" w:rsidRDefault="00317AC2" w:rsidP="00317AC2">
            <w:pPr>
              <w:pStyle w:val="TAC"/>
              <w:rPr>
                <w:lang w:val="de-DE"/>
              </w:rPr>
            </w:pPr>
            <w:r>
              <w:rPr>
                <w:lang w:val="de-DE"/>
              </w:rPr>
              <w:t>-</w:t>
            </w:r>
          </w:p>
        </w:tc>
        <w:tc>
          <w:tcPr>
            <w:tcW w:w="1263" w:type="dxa"/>
            <w:gridSpan w:val="2"/>
            <w:tcBorders>
              <w:top w:val="single" w:sz="4" w:space="0" w:color="auto"/>
              <w:left w:val="single" w:sz="4" w:space="0" w:color="auto"/>
              <w:bottom w:val="single" w:sz="4" w:space="0" w:color="auto"/>
              <w:right w:val="single" w:sz="4" w:space="0" w:color="auto"/>
            </w:tcBorders>
          </w:tcPr>
          <w:p w14:paraId="64BA487A" w14:textId="18350240" w:rsidR="00317AC2" w:rsidRDefault="00317AC2" w:rsidP="00317AC2">
            <w:pPr>
              <w:pStyle w:val="TAC"/>
              <w:rPr>
                <w:lang w:val="en-US"/>
              </w:rPr>
            </w:pPr>
            <w:r>
              <w:t>MBS Session Identifier</w:t>
            </w:r>
          </w:p>
        </w:tc>
      </w:tr>
      <w:tr w:rsidR="00AC7BFA" w14:paraId="513FABC6" w14:textId="77777777" w:rsidTr="00346DAC">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2FFFD2B7" w14:textId="257560CD" w:rsidR="00AC7BFA" w:rsidRDefault="00AC7BFA" w:rsidP="00AC7BFA">
            <w:pPr>
              <w:pStyle w:val="TAL"/>
            </w:pPr>
            <w:r>
              <w:t>Area Session ID</w:t>
            </w:r>
          </w:p>
        </w:tc>
        <w:tc>
          <w:tcPr>
            <w:tcW w:w="336" w:type="dxa"/>
            <w:gridSpan w:val="2"/>
            <w:tcBorders>
              <w:top w:val="single" w:sz="4" w:space="0" w:color="auto"/>
              <w:left w:val="single" w:sz="4" w:space="0" w:color="auto"/>
              <w:bottom w:val="single" w:sz="4" w:space="0" w:color="auto"/>
              <w:right w:val="single" w:sz="4" w:space="0" w:color="auto"/>
            </w:tcBorders>
          </w:tcPr>
          <w:p w14:paraId="04439259" w14:textId="230F7071" w:rsidR="00AC7BFA" w:rsidRDefault="00AC7BFA" w:rsidP="00AC7BFA">
            <w:pPr>
              <w:pStyle w:val="TAL"/>
              <w:jc w:val="center"/>
            </w:pPr>
            <w:r>
              <w:t>C</w:t>
            </w:r>
          </w:p>
        </w:tc>
        <w:tc>
          <w:tcPr>
            <w:tcW w:w="4304" w:type="dxa"/>
            <w:tcBorders>
              <w:top w:val="single" w:sz="4" w:space="0" w:color="auto"/>
              <w:left w:val="single" w:sz="4" w:space="0" w:color="auto"/>
              <w:bottom w:val="single" w:sz="4" w:space="0" w:color="auto"/>
              <w:right w:val="single" w:sz="4" w:space="0" w:color="auto"/>
            </w:tcBorders>
          </w:tcPr>
          <w:p w14:paraId="2F5207F8" w14:textId="22595BF8" w:rsidR="00AC7BFA" w:rsidRDefault="00AC7BFA" w:rsidP="00AC7BFA">
            <w:pPr>
              <w:pStyle w:val="TAL"/>
            </w:pPr>
            <w:r>
              <w:t>This IE shall be present for a location dependent MBS service. When present, it shall contain the Area Session ID, which together with the MBS Session Identifier, uniquely identify the service area part of the content data of the MBS service. (NOTE 9)</w:t>
            </w:r>
          </w:p>
        </w:tc>
        <w:tc>
          <w:tcPr>
            <w:tcW w:w="426" w:type="dxa"/>
            <w:tcBorders>
              <w:top w:val="single" w:sz="4" w:space="0" w:color="auto"/>
              <w:left w:val="single" w:sz="4" w:space="0" w:color="auto"/>
              <w:bottom w:val="single" w:sz="4" w:space="0" w:color="auto"/>
              <w:right w:val="single" w:sz="4" w:space="0" w:color="auto"/>
            </w:tcBorders>
          </w:tcPr>
          <w:p w14:paraId="7908924D" w14:textId="592A066B" w:rsidR="00AC7BFA" w:rsidRDefault="00AC7BFA" w:rsidP="00AC7BFA">
            <w:pPr>
              <w:pStyle w:val="TAC"/>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58E192AD" w14:textId="3C452218" w:rsidR="00AC7BFA" w:rsidRDefault="00AC7BFA" w:rsidP="00AC7BFA">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60C4D6AE" w14:textId="4339C9C9" w:rsidR="00AC7BFA" w:rsidRDefault="00AC7BFA" w:rsidP="00AC7BFA">
            <w:pPr>
              <w:pStyle w:val="TAC"/>
              <w:rPr>
                <w:lang w:val="de-DE"/>
              </w:rPr>
            </w:pPr>
            <w:r>
              <w:rPr>
                <w:lang w:val="de-DE"/>
              </w:rPr>
              <w:t>-</w:t>
            </w:r>
          </w:p>
        </w:tc>
        <w:tc>
          <w:tcPr>
            <w:tcW w:w="383" w:type="dxa"/>
            <w:gridSpan w:val="2"/>
            <w:tcBorders>
              <w:top w:val="single" w:sz="4" w:space="0" w:color="auto"/>
              <w:left w:val="single" w:sz="4" w:space="0" w:color="auto"/>
              <w:bottom w:val="single" w:sz="4" w:space="0" w:color="auto"/>
              <w:right w:val="single" w:sz="4" w:space="0" w:color="auto"/>
            </w:tcBorders>
          </w:tcPr>
          <w:p w14:paraId="7A6CB743" w14:textId="1AFF0069" w:rsidR="00AC7BFA" w:rsidRDefault="00AC7BFA" w:rsidP="00AC7BFA">
            <w:pPr>
              <w:pStyle w:val="TAC"/>
              <w:rPr>
                <w:lang w:val="de-DE"/>
              </w:rPr>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37BF6E51" w14:textId="43BF6E32" w:rsidR="00AC7BFA" w:rsidRDefault="00AC7BFA" w:rsidP="00AC7BFA">
            <w:pPr>
              <w:pStyle w:val="TAC"/>
              <w:rPr>
                <w:lang w:val="de-DE"/>
              </w:rPr>
            </w:pPr>
            <w:r>
              <w:rPr>
                <w:lang w:val="de-DE"/>
              </w:rPr>
              <w:t>-</w:t>
            </w:r>
          </w:p>
        </w:tc>
        <w:tc>
          <w:tcPr>
            <w:tcW w:w="1263" w:type="dxa"/>
            <w:gridSpan w:val="2"/>
            <w:tcBorders>
              <w:top w:val="single" w:sz="4" w:space="0" w:color="auto"/>
              <w:left w:val="single" w:sz="4" w:space="0" w:color="auto"/>
              <w:bottom w:val="single" w:sz="4" w:space="0" w:color="auto"/>
              <w:right w:val="single" w:sz="4" w:space="0" w:color="auto"/>
            </w:tcBorders>
          </w:tcPr>
          <w:p w14:paraId="45F7DF55" w14:textId="21F35AE5" w:rsidR="00AC7BFA" w:rsidRDefault="00AC7BFA" w:rsidP="00AC7BFA">
            <w:pPr>
              <w:pStyle w:val="TAC"/>
            </w:pPr>
            <w:r>
              <w:t>Area Session ID</w:t>
            </w:r>
          </w:p>
        </w:tc>
      </w:tr>
      <w:tr w:rsidR="007C096E" w14:paraId="125D4F14" w14:textId="77777777" w:rsidTr="007C096E">
        <w:trPr>
          <w:gridAfter w:val="1"/>
          <w:wAfter w:w="29" w:type="dxa"/>
          <w:jc w:val="center"/>
        </w:trPr>
        <w:tc>
          <w:tcPr>
            <w:tcW w:w="9451" w:type="dxa"/>
            <w:gridSpan w:val="13"/>
            <w:tcBorders>
              <w:top w:val="single" w:sz="4" w:space="0" w:color="auto"/>
              <w:left w:val="single" w:sz="4" w:space="0" w:color="auto"/>
              <w:bottom w:val="single" w:sz="4" w:space="0" w:color="auto"/>
              <w:right w:val="single" w:sz="4" w:space="0" w:color="auto"/>
            </w:tcBorders>
            <w:hideMark/>
          </w:tcPr>
          <w:p w14:paraId="6475C5BB" w14:textId="77777777" w:rsidR="007C096E" w:rsidRDefault="007C096E" w:rsidP="007C096E">
            <w:pPr>
              <w:pStyle w:val="TAN"/>
              <w:rPr>
                <w:lang w:val="en-US"/>
              </w:rPr>
            </w:pPr>
            <w:r>
              <w:rPr>
                <w:lang w:val="en-US"/>
              </w:rPr>
              <w:t>NOTE 1:</w:t>
            </w:r>
            <w:r>
              <w:rPr>
                <w:lang w:val="en-US"/>
              </w:rPr>
              <w:tab/>
              <w:t>The Network Instance parameter is needed e.g. in the following cases:</w:t>
            </w:r>
          </w:p>
          <w:p w14:paraId="152F7AF7" w14:textId="77777777" w:rsidR="007C096E" w:rsidRDefault="007C096E" w:rsidP="007C096E">
            <w:pPr>
              <w:pStyle w:val="TAN"/>
              <w:rPr>
                <w:lang w:val="x-none"/>
              </w:rPr>
            </w:pPr>
            <w:r>
              <w:tab/>
              <w:t>-</w:t>
            </w:r>
            <w:r>
              <w:tab/>
              <w:t>PGW/TDF UP function supports multiple PDNs with overlapping IP addresses;</w:t>
            </w:r>
          </w:p>
          <w:p w14:paraId="598D1C03" w14:textId="77777777" w:rsidR="007C096E" w:rsidRDefault="007C096E" w:rsidP="007C096E">
            <w:pPr>
              <w:pStyle w:val="TAN"/>
            </w:pPr>
            <w:r>
              <w:tab/>
              <w:t>-</w:t>
            </w:r>
            <w:r>
              <w:tab/>
              <w:t>SGW UP function is connected to PGWs in different IP domains (S5/S8);</w:t>
            </w:r>
          </w:p>
          <w:p w14:paraId="15788778" w14:textId="77777777" w:rsidR="007C096E" w:rsidRDefault="007C096E" w:rsidP="007C096E">
            <w:pPr>
              <w:pStyle w:val="TAN"/>
            </w:pPr>
            <w:r>
              <w:tab/>
              <w:t>-</w:t>
            </w:r>
            <w:r>
              <w:tab/>
              <w:t>PGW UP function is connected to SGWs in different IP domains (S5/S8);</w:t>
            </w:r>
          </w:p>
          <w:p w14:paraId="4BF1BB0B" w14:textId="77777777" w:rsidR="007C096E" w:rsidRDefault="007C096E" w:rsidP="007C096E">
            <w:pPr>
              <w:pStyle w:val="TAN"/>
            </w:pPr>
            <w:r>
              <w:rPr>
                <w:lang w:val="en-US"/>
              </w:rPr>
              <w:tab/>
              <w:t>-</w:t>
            </w:r>
            <w:r>
              <w:rPr>
                <w:lang w:val="en-US"/>
              </w:rPr>
              <w:tab/>
              <w:t>SGW UP function is connected to eNodeBs in different IP domains;</w:t>
            </w:r>
          </w:p>
          <w:p w14:paraId="13A17488" w14:textId="77777777" w:rsidR="007C096E" w:rsidRDefault="007C096E" w:rsidP="007C096E">
            <w:pPr>
              <w:pStyle w:val="TAN"/>
            </w:pPr>
            <w:r>
              <w:tab/>
            </w:r>
            <w:r>
              <w:rPr>
                <w:lang w:val="en-US"/>
              </w:rPr>
              <w:t>-</w:t>
            </w:r>
            <w:r>
              <w:rPr>
                <w:lang w:val="en-US"/>
              </w:rPr>
              <w:tab/>
            </w:r>
            <w:r>
              <w:t>UPF is connected to 5G-ANs in different IP domains;</w:t>
            </w:r>
          </w:p>
          <w:p w14:paraId="34004F96" w14:textId="77777777" w:rsidR="007C096E" w:rsidRDefault="007C096E" w:rsidP="007C096E">
            <w:pPr>
              <w:pStyle w:val="TAN"/>
              <w:rPr>
                <w:lang w:val="en-US"/>
              </w:rPr>
            </w:pPr>
            <w:r>
              <w:tab/>
            </w:r>
            <w:r>
              <w:rPr>
                <w:lang w:val="en-US"/>
              </w:rPr>
              <w:t>-</w:t>
            </w:r>
            <w:r>
              <w:rPr>
                <w:lang w:val="en-US"/>
              </w:rPr>
              <w:tab/>
              <w:t>Separation of multiple</w:t>
            </w:r>
            <w:r>
              <w:t xml:space="preserve"> 5G VN groups communication in the UPF</w:t>
            </w:r>
            <w:r>
              <w:rPr>
                <w:lang w:val="en-US"/>
              </w:rPr>
              <w:t>;</w:t>
            </w:r>
          </w:p>
          <w:p w14:paraId="0AFA0097" w14:textId="77777777" w:rsidR="007C096E" w:rsidRDefault="007C096E" w:rsidP="007C096E">
            <w:pPr>
              <w:pStyle w:val="TAN"/>
              <w:rPr>
                <w:lang w:val="en-US"/>
              </w:rPr>
            </w:pPr>
            <w:r>
              <w:tab/>
            </w:r>
            <w:r>
              <w:rPr>
                <w:lang w:val="en-US"/>
              </w:rPr>
              <w:t>-</w:t>
            </w:r>
            <w:r>
              <w:rPr>
                <w:lang w:val="en-US"/>
              </w:rPr>
              <w:tab/>
              <w:t>I</w:t>
            </w:r>
            <w:r>
              <w:t>ndirect data forwarding.</w:t>
            </w:r>
          </w:p>
          <w:p w14:paraId="33F56531" w14:textId="77777777" w:rsidR="007C096E" w:rsidRDefault="007C096E" w:rsidP="007C096E">
            <w:pPr>
              <w:pStyle w:val="TAN"/>
              <w:rPr>
                <w:lang w:val="en-US"/>
              </w:rPr>
            </w:pPr>
            <w:r>
              <w:rPr>
                <w:lang w:val="en-US"/>
              </w:rPr>
              <w:t>NOTE 2:</w:t>
            </w:r>
            <w:r>
              <w:rPr>
                <w:lang w:val="en-US"/>
              </w:rPr>
              <w:tab/>
              <w:t>When a Local F-TEID is provisioned in the PDI, the Network Instance shall relate to the IP address of the F-TEID. Otherwise, the Network Instance shall relate to the UE IP address if provisioned or the destination IP address in the SDF filter if provisioned</w:t>
            </w:r>
          </w:p>
          <w:p w14:paraId="6837D573" w14:textId="77777777" w:rsidR="007C096E" w:rsidRDefault="007C096E" w:rsidP="007C096E">
            <w:pPr>
              <w:pStyle w:val="TAN"/>
              <w:rPr>
                <w:lang w:val="en-US"/>
              </w:rPr>
            </w:pPr>
            <w:r>
              <w:rPr>
                <w:lang w:val="en-US"/>
              </w:rPr>
              <w:t>NOTE 3:</w:t>
            </w:r>
            <w:r>
              <w:rPr>
                <w:lang w:val="en-US"/>
              </w:rPr>
              <w:tab/>
              <w:t>SDF Filter IE(s) shall not be present if Ethernet Packet Filter IE(s) is present.</w:t>
            </w:r>
          </w:p>
          <w:p w14:paraId="41049603" w14:textId="77777777" w:rsidR="007C096E" w:rsidRDefault="007C096E" w:rsidP="007C096E">
            <w:pPr>
              <w:pStyle w:val="TAN"/>
              <w:rPr>
                <w:lang w:val="x-none"/>
              </w:rPr>
            </w:pPr>
            <w:r>
              <w:t>NOTE 4:</w:t>
            </w:r>
            <w:r>
              <w:tab/>
              <w:t>When several SDF filter IEs are provisioned, the UP function shall consider that the packets are matched if matching any SDF filter. The same principle shall apply for Ethernet Packet Filters and QFIs.</w:t>
            </w:r>
          </w:p>
          <w:p w14:paraId="67FBC6E1" w14:textId="77777777" w:rsidR="007C096E" w:rsidRDefault="007C096E" w:rsidP="007C096E">
            <w:pPr>
              <w:pStyle w:val="TAN"/>
            </w:pPr>
            <w:r>
              <w:t>NOTE 5:</w:t>
            </w:r>
            <w:r>
              <w:tab/>
              <w:t>If both the UE IP Address and the Framed-Route (or Framed-IPv6-Route) are present, the packets which are considered being matching the PDR shall match at least one of them.</w:t>
            </w:r>
          </w:p>
          <w:p w14:paraId="4109A51E" w14:textId="77777777" w:rsidR="007C096E" w:rsidRDefault="007C096E" w:rsidP="007C096E">
            <w:pPr>
              <w:pStyle w:val="TAN"/>
            </w:pPr>
            <w:r>
              <w:t>NOTE 6:</w:t>
            </w:r>
            <w:r>
              <w:tab/>
              <w:t xml:space="preserve">Maximum two Traffic Endpoint ID containing different Local TEIDs per PDI may be provisioned over the N4 interface for a PFCP session which is established for a PDU session subject for 5G to EPS mobility with N26 supported. Several Traffic Endpoint ID containing different UE IP Addresses may be provisioned over the N4 interface for a PFCP session </w:t>
            </w:r>
            <w:r>
              <w:rPr>
                <w:lang w:val="en-US"/>
              </w:rPr>
              <w:t>if the UPF</w:t>
            </w:r>
            <w:r>
              <w:t xml:space="preserve"> also indicated support of the IP6PL feature (see clause 5.21.1).</w:t>
            </w:r>
          </w:p>
          <w:p w14:paraId="2A1041A6" w14:textId="77777777" w:rsidR="007C096E" w:rsidRDefault="007C096E" w:rsidP="007C096E">
            <w:pPr>
              <w:pStyle w:val="TAN"/>
            </w:pPr>
            <w:r>
              <w:t>NOTE 7:</w:t>
            </w:r>
            <w:r>
              <w:tab/>
              <w:t>In this release of specification, the UP function shall announce the IP route(s) for Framed-Route(s) or Framed-IPv6-Route(s) to the PDN regardless of the value of the Framed-Routing.</w:t>
            </w:r>
          </w:p>
          <w:p w14:paraId="7F7BD17B" w14:textId="77777777" w:rsidR="007C096E" w:rsidRDefault="007C096E" w:rsidP="007C096E">
            <w:pPr>
              <w:pStyle w:val="TAN"/>
            </w:pPr>
            <w:r>
              <w:t>NOTE 8</w:t>
            </w:r>
            <w:r>
              <w:rPr>
                <w:lang w:eastAsia="zh-CN"/>
              </w:rPr>
              <w:t>:</w:t>
            </w:r>
            <w:r>
              <w:tab/>
              <w:t xml:space="preserve">The </w:t>
            </w:r>
            <w:r>
              <w:rPr>
                <w:rFonts w:cs="Arial"/>
                <w:szCs w:val="18"/>
                <w:lang w:eastAsia="zh-CN"/>
              </w:rPr>
              <w:t>IP address of the CP function</w:t>
            </w:r>
            <w:r>
              <w:t xml:space="preserve"> is needed e.g. perform Router Advertisements</w:t>
            </w:r>
            <w:r>
              <w:rPr>
                <w:lang w:eastAsia="ko-KR"/>
              </w:rPr>
              <w:t xml:space="preserve"> and match the destination IP address of the incoming packet if the </w:t>
            </w:r>
            <w:r>
              <w:t>Radius, Diameter or DHCP signaling</w:t>
            </w:r>
            <w:r>
              <w:rPr>
                <w:lang w:eastAsia="ko-KR"/>
              </w:rPr>
              <w:t xml:space="preserve"> packets between the SMF and the external DN </w:t>
            </w:r>
            <w:r>
              <w:t>is</w:t>
            </w:r>
            <w:r>
              <w:rPr>
                <w:lang w:eastAsia="ko-KR"/>
              </w:rPr>
              <w:t xml:space="preserve"> forwarded by the UPF</w:t>
            </w:r>
            <w:r>
              <w:t>.</w:t>
            </w:r>
          </w:p>
          <w:p w14:paraId="4CB3374C" w14:textId="50001143" w:rsidR="00317AC2" w:rsidRDefault="00317AC2" w:rsidP="007C096E">
            <w:pPr>
              <w:pStyle w:val="TAN"/>
            </w:pPr>
            <w:r>
              <w:t>NOTE 9:</w:t>
            </w:r>
            <w:r>
              <w:tab/>
            </w:r>
            <w:r w:rsidR="00AC7BFA">
              <w:t>The Inclusion of the MBS Session Identifier, or MBS Session Identifier and Area Session ID for a location dependent MBS session, enables the UPF to allocate the same N19mb tunnel for the same MBS Session, or for the same MBS session and Area Session ID for a location dependent MBS session, when receiving multiple PFCP Session Establishment or Modification Request messages for different PFCP sessions being associated with the same MBS session, or with the same MBS session and Area Session ID for a location dependent MBS session, and also helps the UPF to identify the PFCP sessions associated with a MBS Session, or with the same MBS session and Area Session ID for a location dependent MBS session.</w:t>
            </w:r>
          </w:p>
        </w:tc>
      </w:tr>
    </w:tbl>
    <w:p w14:paraId="20AF7E65" w14:textId="77777777" w:rsidR="007C096E" w:rsidRDefault="007C096E" w:rsidP="007C096E"/>
    <w:p w14:paraId="2CF60210" w14:textId="77777777" w:rsidR="00337348" w:rsidRDefault="00337348" w:rsidP="00337348">
      <w:pPr>
        <w:pStyle w:val="TH"/>
        <w:rPr>
          <w:lang w:val="en-US"/>
        </w:rPr>
      </w:pPr>
      <w:r>
        <w:t>Table 7.5.2.2-3: Ethernet Packet Filter</w:t>
      </w:r>
      <w:r>
        <w:rPr>
          <w:lang w:val="en-US"/>
        </w:rPr>
        <w:t xml:space="preserve"> IE</w:t>
      </w:r>
      <w:r>
        <w:t xml:space="preserve"> within PFCP Session Establishment Request</w:t>
      </w:r>
    </w:p>
    <w:tbl>
      <w:tblPr>
        <w:tblW w:w="9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00"/>
        <w:gridCol w:w="4270"/>
        <w:gridCol w:w="370"/>
        <w:gridCol w:w="370"/>
        <w:gridCol w:w="370"/>
        <w:gridCol w:w="400"/>
        <w:gridCol w:w="400"/>
        <w:gridCol w:w="1404"/>
      </w:tblGrid>
      <w:tr w:rsidR="00337348" w14:paraId="36D48E1C"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4B9FBE5" w14:textId="77777777" w:rsidR="00337348" w:rsidRDefault="00337348" w:rsidP="00E271CB">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1E018976" w14:textId="77777777" w:rsidR="00337348" w:rsidRDefault="00337348" w:rsidP="00E271CB">
            <w:pPr>
              <w:pStyle w:val="TAH"/>
            </w:pPr>
          </w:p>
        </w:tc>
        <w:tc>
          <w:tcPr>
            <w:tcW w:w="400" w:type="dxa"/>
            <w:tcBorders>
              <w:top w:val="single" w:sz="4" w:space="0" w:color="auto"/>
              <w:left w:val="nil"/>
              <w:bottom w:val="single" w:sz="4" w:space="0" w:color="auto"/>
              <w:right w:val="nil"/>
            </w:tcBorders>
            <w:shd w:val="clear" w:color="auto" w:fill="D9D9D9"/>
          </w:tcPr>
          <w:p w14:paraId="3C0344B7" w14:textId="77777777" w:rsidR="00337348" w:rsidRDefault="00337348" w:rsidP="00E271CB">
            <w:pPr>
              <w:pStyle w:val="TAC"/>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646FF9F1" w14:textId="77777777" w:rsidR="00337348" w:rsidRDefault="00337348" w:rsidP="00E271CB">
            <w:pPr>
              <w:pStyle w:val="TAC"/>
            </w:pPr>
            <w:r>
              <w:t>Ethernet Packet Filter IE Type = 132 (decimal)</w:t>
            </w:r>
          </w:p>
        </w:tc>
      </w:tr>
      <w:tr w:rsidR="00337348" w14:paraId="7357597A"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35C8FCE" w14:textId="77777777" w:rsidR="00337348" w:rsidRDefault="00337348" w:rsidP="00E271CB">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61059E30" w14:textId="77777777" w:rsidR="00337348" w:rsidRDefault="00337348" w:rsidP="00E271CB">
            <w:pPr>
              <w:pStyle w:val="TAH"/>
            </w:pPr>
          </w:p>
        </w:tc>
        <w:tc>
          <w:tcPr>
            <w:tcW w:w="400" w:type="dxa"/>
            <w:tcBorders>
              <w:top w:val="single" w:sz="4" w:space="0" w:color="auto"/>
              <w:left w:val="nil"/>
              <w:bottom w:val="single" w:sz="4" w:space="0" w:color="auto"/>
              <w:right w:val="nil"/>
            </w:tcBorders>
            <w:shd w:val="clear" w:color="auto" w:fill="D9D9D9"/>
          </w:tcPr>
          <w:p w14:paraId="2F9274CD" w14:textId="77777777" w:rsidR="00337348" w:rsidRDefault="00337348" w:rsidP="00E271CB">
            <w:pPr>
              <w:pStyle w:val="TAC"/>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20979C64" w14:textId="77777777" w:rsidR="00337348" w:rsidRDefault="00337348" w:rsidP="00E271CB">
            <w:pPr>
              <w:pStyle w:val="TAC"/>
            </w:pPr>
            <w:r>
              <w:t>Length = n</w:t>
            </w:r>
          </w:p>
        </w:tc>
      </w:tr>
      <w:tr w:rsidR="00337348" w14:paraId="66624225"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910A384" w14:textId="77777777" w:rsidR="00337348" w:rsidRDefault="00337348" w:rsidP="00E271CB">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E5DE515" w14:textId="77777777" w:rsidR="00337348" w:rsidRDefault="00337348" w:rsidP="00E271CB">
            <w:pPr>
              <w:pStyle w:val="TAH"/>
            </w:pPr>
            <w: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432A2049" w14:textId="77777777" w:rsidR="00337348" w:rsidRDefault="00337348" w:rsidP="00E271CB">
            <w:pPr>
              <w:pStyle w:val="TAH"/>
            </w:pPr>
            <w:r>
              <w:t>Condition / Comment</w:t>
            </w:r>
          </w:p>
        </w:tc>
        <w:tc>
          <w:tcPr>
            <w:tcW w:w="1910" w:type="dxa"/>
            <w:gridSpan w:val="5"/>
            <w:tcBorders>
              <w:top w:val="single" w:sz="4" w:space="0" w:color="auto"/>
              <w:left w:val="single" w:sz="4" w:space="0" w:color="auto"/>
              <w:bottom w:val="single" w:sz="4" w:space="0" w:color="auto"/>
              <w:right w:val="single" w:sz="4" w:space="0" w:color="auto"/>
            </w:tcBorders>
          </w:tcPr>
          <w:p w14:paraId="42255933" w14:textId="77777777" w:rsidR="00337348" w:rsidRDefault="00337348" w:rsidP="00E271CB">
            <w:pPr>
              <w:pStyle w:val="TAH"/>
            </w:pPr>
            <w: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DDBDAB6" w14:textId="77777777" w:rsidR="00337348" w:rsidRDefault="00337348" w:rsidP="00E271CB">
            <w:pPr>
              <w:pStyle w:val="TAH"/>
            </w:pPr>
            <w:r>
              <w:t>IE Type</w:t>
            </w:r>
          </w:p>
        </w:tc>
      </w:tr>
      <w:tr w:rsidR="00337348" w14:paraId="1FE5A841"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29070F6" w14:textId="77777777" w:rsidR="00337348" w:rsidRDefault="00337348" w:rsidP="00E271CB">
            <w:pPr>
              <w:spacing w:after="0"/>
              <w:rPr>
                <w:rFonts w:ascii="Arial" w:hAnsi="Arial"/>
                <w:b/>
                <w:sz w:val="18"/>
              </w:rPr>
            </w:pPr>
            <w:bookmarkStart w:id="4115" w:name="_PERM_MCCTEMPBM_CRPT0502029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A4A804E" w14:textId="77777777" w:rsidR="00337348" w:rsidRDefault="00337348" w:rsidP="00E271CB">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7292299" w14:textId="77777777" w:rsidR="00337348" w:rsidRDefault="00337348" w:rsidP="00E271CB">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002147DD" w14:textId="77777777" w:rsidR="00337348" w:rsidRDefault="00337348" w:rsidP="00E271CB">
            <w:pPr>
              <w:pStyle w:val="TAH"/>
            </w:pPr>
            <w:r>
              <w:t>Sxa</w:t>
            </w:r>
          </w:p>
        </w:tc>
        <w:tc>
          <w:tcPr>
            <w:tcW w:w="370" w:type="dxa"/>
            <w:tcBorders>
              <w:top w:val="single" w:sz="4" w:space="0" w:color="auto"/>
              <w:left w:val="single" w:sz="4" w:space="0" w:color="auto"/>
              <w:bottom w:val="single" w:sz="4" w:space="0" w:color="auto"/>
              <w:right w:val="single" w:sz="4" w:space="0" w:color="auto"/>
            </w:tcBorders>
            <w:hideMark/>
          </w:tcPr>
          <w:p w14:paraId="17CE9B91" w14:textId="77777777" w:rsidR="00337348" w:rsidRDefault="00337348" w:rsidP="00E271CB">
            <w:pPr>
              <w:pStyle w:val="TAH"/>
            </w:pPr>
            <w:r>
              <w:t>Sxb</w:t>
            </w:r>
          </w:p>
        </w:tc>
        <w:tc>
          <w:tcPr>
            <w:tcW w:w="370" w:type="dxa"/>
            <w:tcBorders>
              <w:top w:val="single" w:sz="4" w:space="0" w:color="auto"/>
              <w:left w:val="single" w:sz="4" w:space="0" w:color="auto"/>
              <w:bottom w:val="single" w:sz="4" w:space="0" w:color="auto"/>
              <w:right w:val="single" w:sz="4" w:space="0" w:color="auto"/>
            </w:tcBorders>
            <w:hideMark/>
          </w:tcPr>
          <w:p w14:paraId="6C32B894" w14:textId="77777777" w:rsidR="00337348" w:rsidRDefault="00337348" w:rsidP="00E271CB">
            <w:pPr>
              <w:pStyle w:val="TAH"/>
            </w:pPr>
            <w:r>
              <w:t>Sxc</w:t>
            </w:r>
          </w:p>
        </w:tc>
        <w:tc>
          <w:tcPr>
            <w:tcW w:w="400" w:type="dxa"/>
            <w:tcBorders>
              <w:top w:val="single" w:sz="4" w:space="0" w:color="auto"/>
              <w:left w:val="single" w:sz="4" w:space="0" w:color="auto"/>
              <w:bottom w:val="single" w:sz="4" w:space="0" w:color="auto"/>
              <w:right w:val="single" w:sz="4" w:space="0" w:color="auto"/>
            </w:tcBorders>
          </w:tcPr>
          <w:p w14:paraId="70E00918" w14:textId="77777777" w:rsidR="00337348" w:rsidRDefault="00337348" w:rsidP="00E271CB">
            <w:pPr>
              <w:pStyle w:val="TAH"/>
              <w:rPr>
                <w:lang w:val="de-DE"/>
              </w:rPr>
            </w:pPr>
            <w:r>
              <w:rPr>
                <w:lang w:val="de-DE"/>
              </w:rPr>
              <w:t>N4</w:t>
            </w:r>
          </w:p>
        </w:tc>
        <w:tc>
          <w:tcPr>
            <w:tcW w:w="400" w:type="dxa"/>
            <w:tcBorders>
              <w:top w:val="single" w:sz="4" w:space="0" w:color="auto"/>
              <w:left w:val="single" w:sz="4" w:space="0" w:color="auto"/>
              <w:bottom w:val="single" w:sz="4" w:space="0" w:color="auto"/>
              <w:right w:val="single" w:sz="4" w:space="0" w:color="auto"/>
            </w:tcBorders>
          </w:tcPr>
          <w:p w14:paraId="5DC9CF62" w14:textId="77777777" w:rsidR="00337348" w:rsidRDefault="00337348" w:rsidP="00E271CB">
            <w:pPr>
              <w:pStyle w:val="TAH"/>
              <w:rPr>
                <w:lang w:val="de-DE"/>
              </w:rPr>
            </w:pPr>
            <w:r>
              <w:rPr>
                <w:lang w:val="de-DE"/>
              </w:rPr>
              <w:t>N4mb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225D193" w14:textId="77777777" w:rsidR="00337348" w:rsidRDefault="00337348" w:rsidP="00E271CB">
            <w:pPr>
              <w:spacing w:after="0"/>
              <w:rPr>
                <w:rFonts w:ascii="Arial" w:hAnsi="Arial"/>
                <w:b/>
                <w:sz w:val="18"/>
              </w:rPr>
            </w:pPr>
            <w:bookmarkStart w:id="4116" w:name="_PERM_MCCTEMPBM_CRPT05020295___7"/>
            <w:bookmarkEnd w:id="4116"/>
          </w:p>
        </w:tc>
      </w:tr>
      <w:bookmarkEnd w:id="4115"/>
      <w:tr w:rsidR="00337348" w14:paraId="38C87627"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487493C3" w14:textId="77777777" w:rsidR="00337348" w:rsidRDefault="00337348" w:rsidP="00E271CB">
            <w:pPr>
              <w:pStyle w:val="TAL"/>
              <w:rPr>
                <w:lang w:val="x-none"/>
              </w:rPr>
            </w:pPr>
            <w:r>
              <w:t xml:space="preserve">Ethernet </w:t>
            </w:r>
            <w:r>
              <w:rPr>
                <w:lang w:val="de-DE"/>
              </w:rPr>
              <w:t>F</w:t>
            </w:r>
            <w:r>
              <w:t>ilter ID</w:t>
            </w:r>
          </w:p>
        </w:tc>
        <w:tc>
          <w:tcPr>
            <w:tcW w:w="336" w:type="dxa"/>
            <w:tcBorders>
              <w:top w:val="single" w:sz="4" w:space="0" w:color="auto"/>
              <w:left w:val="single" w:sz="4" w:space="0" w:color="auto"/>
              <w:bottom w:val="single" w:sz="4" w:space="0" w:color="auto"/>
              <w:right w:val="single" w:sz="4" w:space="0" w:color="auto"/>
            </w:tcBorders>
            <w:hideMark/>
          </w:tcPr>
          <w:p w14:paraId="3B558AFD" w14:textId="77777777" w:rsidR="00337348" w:rsidRDefault="00337348" w:rsidP="00E271CB">
            <w:pPr>
              <w:pStyle w:val="TAC"/>
              <w:rPr>
                <w:lang w:val="de-D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5BC1DC02" w14:textId="77777777" w:rsidR="00337348" w:rsidRDefault="00337348" w:rsidP="00E271CB">
            <w:pPr>
              <w:pStyle w:val="TAL"/>
              <w:rPr>
                <w:lang w:val="x-none"/>
              </w:rPr>
            </w:pPr>
            <w:r>
              <w:t xml:space="preserve">This shall be present if Bidirectional Ethernet filter is required. This IE shall uniquely identify an </w:t>
            </w:r>
            <w:r>
              <w:rPr>
                <w:lang w:val="en-US"/>
              </w:rPr>
              <w:t>Ethernet</w:t>
            </w:r>
            <w:r>
              <w:t xml:space="preserve"> Filter among all the Ethernet Filters provisioned for a given PFCP session.</w:t>
            </w:r>
          </w:p>
        </w:tc>
        <w:tc>
          <w:tcPr>
            <w:tcW w:w="370" w:type="dxa"/>
            <w:tcBorders>
              <w:top w:val="single" w:sz="4" w:space="0" w:color="auto"/>
              <w:left w:val="single" w:sz="4" w:space="0" w:color="auto"/>
              <w:bottom w:val="single" w:sz="4" w:space="0" w:color="auto"/>
              <w:right w:val="single" w:sz="4" w:space="0" w:color="auto"/>
            </w:tcBorders>
            <w:hideMark/>
          </w:tcPr>
          <w:p w14:paraId="3722193C" w14:textId="77777777" w:rsidR="00337348" w:rsidRDefault="00337348" w:rsidP="00E271CB">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322EEAD7" w14:textId="77777777" w:rsidR="00337348" w:rsidRDefault="00337348" w:rsidP="00E271CB">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4CF3FDFD" w14:textId="77777777" w:rsidR="00337348" w:rsidRDefault="00337348" w:rsidP="00E271CB">
            <w:pPr>
              <w:pStyle w:val="TAC"/>
            </w:pPr>
            <w:r>
              <w:t>-</w:t>
            </w:r>
          </w:p>
        </w:tc>
        <w:tc>
          <w:tcPr>
            <w:tcW w:w="400" w:type="dxa"/>
            <w:tcBorders>
              <w:top w:val="single" w:sz="4" w:space="0" w:color="auto"/>
              <w:left w:val="single" w:sz="4" w:space="0" w:color="auto"/>
              <w:bottom w:val="single" w:sz="4" w:space="0" w:color="auto"/>
              <w:right w:val="single" w:sz="4" w:space="0" w:color="auto"/>
            </w:tcBorders>
          </w:tcPr>
          <w:p w14:paraId="4763C27A" w14:textId="77777777" w:rsidR="00337348" w:rsidRDefault="00337348" w:rsidP="00E271CB">
            <w:pPr>
              <w:pStyle w:val="TAC"/>
            </w:pPr>
            <w:r>
              <w:t>X</w:t>
            </w:r>
          </w:p>
        </w:tc>
        <w:tc>
          <w:tcPr>
            <w:tcW w:w="400" w:type="dxa"/>
            <w:tcBorders>
              <w:top w:val="single" w:sz="4" w:space="0" w:color="auto"/>
              <w:left w:val="single" w:sz="4" w:space="0" w:color="auto"/>
              <w:bottom w:val="single" w:sz="4" w:space="0" w:color="auto"/>
              <w:right w:val="single" w:sz="4" w:space="0" w:color="auto"/>
            </w:tcBorders>
          </w:tcPr>
          <w:p w14:paraId="5928ADEB" w14:textId="77777777" w:rsidR="00337348" w:rsidRDefault="00337348" w:rsidP="00E271CB">
            <w:pPr>
              <w:pStyle w:val="TAC"/>
            </w:pPr>
            <w:r>
              <w:t>-</w:t>
            </w:r>
          </w:p>
        </w:tc>
        <w:tc>
          <w:tcPr>
            <w:tcW w:w="1404" w:type="dxa"/>
            <w:tcBorders>
              <w:top w:val="single" w:sz="4" w:space="0" w:color="auto"/>
              <w:left w:val="single" w:sz="4" w:space="0" w:color="auto"/>
              <w:bottom w:val="single" w:sz="4" w:space="0" w:color="auto"/>
              <w:right w:val="single" w:sz="4" w:space="0" w:color="auto"/>
            </w:tcBorders>
            <w:hideMark/>
          </w:tcPr>
          <w:p w14:paraId="08A4E3EB" w14:textId="77777777" w:rsidR="00337348" w:rsidRDefault="00337348" w:rsidP="00E271CB">
            <w:pPr>
              <w:pStyle w:val="TAC"/>
            </w:pPr>
            <w:r>
              <w:t xml:space="preserve">Ethernet </w:t>
            </w:r>
            <w:r>
              <w:rPr>
                <w:lang w:val="de-DE"/>
              </w:rPr>
              <w:t>F</w:t>
            </w:r>
            <w:r>
              <w:t>ilter ID</w:t>
            </w:r>
          </w:p>
        </w:tc>
      </w:tr>
      <w:tr w:rsidR="00337348" w14:paraId="12ED6040"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7D699074" w14:textId="77777777" w:rsidR="00337348" w:rsidRDefault="00337348" w:rsidP="00E271CB">
            <w:pPr>
              <w:pStyle w:val="TAL"/>
            </w:pPr>
            <w:r>
              <w:rPr>
                <w:lang w:val="en-US"/>
              </w:rPr>
              <w:t>Ethernet Filter Properties</w:t>
            </w:r>
          </w:p>
        </w:tc>
        <w:tc>
          <w:tcPr>
            <w:tcW w:w="336" w:type="dxa"/>
            <w:tcBorders>
              <w:top w:val="single" w:sz="4" w:space="0" w:color="auto"/>
              <w:left w:val="single" w:sz="4" w:space="0" w:color="auto"/>
              <w:bottom w:val="single" w:sz="4" w:space="0" w:color="auto"/>
              <w:right w:val="single" w:sz="4" w:space="0" w:color="auto"/>
            </w:tcBorders>
            <w:hideMark/>
          </w:tcPr>
          <w:p w14:paraId="55D7AD9F" w14:textId="77777777" w:rsidR="00337348" w:rsidRDefault="00337348" w:rsidP="00E271CB">
            <w:pPr>
              <w:pStyle w:val="TAC"/>
              <w:rPr>
                <w:lang w:val="de-D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E2C93CA" w14:textId="77777777" w:rsidR="00337348" w:rsidRDefault="00337348" w:rsidP="00E271CB">
            <w:pPr>
              <w:pStyle w:val="TAL"/>
              <w:rPr>
                <w:lang w:val="x-none"/>
              </w:rPr>
            </w:pPr>
            <w:r w:rsidRPr="000A1449">
              <w:t>This IE shall be present when provisioning a bidirectional Ethernet Filter the first time (see clause 5.13.4).</w:t>
            </w:r>
          </w:p>
        </w:tc>
        <w:tc>
          <w:tcPr>
            <w:tcW w:w="370" w:type="dxa"/>
            <w:tcBorders>
              <w:top w:val="single" w:sz="4" w:space="0" w:color="auto"/>
              <w:left w:val="single" w:sz="4" w:space="0" w:color="auto"/>
              <w:bottom w:val="single" w:sz="4" w:space="0" w:color="auto"/>
              <w:right w:val="single" w:sz="4" w:space="0" w:color="auto"/>
            </w:tcBorders>
            <w:hideMark/>
          </w:tcPr>
          <w:p w14:paraId="1F2E7CDC" w14:textId="77777777" w:rsidR="00337348" w:rsidRDefault="00337348" w:rsidP="00E271CB">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5578BA8B" w14:textId="77777777" w:rsidR="00337348" w:rsidRDefault="00337348" w:rsidP="00E271CB">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1399504C" w14:textId="77777777" w:rsidR="00337348" w:rsidRDefault="00337348" w:rsidP="00E271CB">
            <w:pPr>
              <w:pStyle w:val="TAC"/>
            </w:pPr>
            <w:r>
              <w:t>-</w:t>
            </w:r>
          </w:p>
        </w:tc>
        <w:tc>
          <w:tcPr>
            <w:tcW w:w="400" w:type="dxa"/>
            <w:tcBorders>
              <w:top w:val="single" w:sz="4" w:space="0" w:color="auto"/>
              <w:left w:val="single" w:sz="4" w:space="0" w:color="auto"/>
              <w:bottom w:val="single" w:sz="4" w:space="0" w:color="auto"/>
              <w:right w:val="single" w:sz="4" w:space="0" w:color="auto"/>
            </w:tcBorders>
          </w:tcPr>
          <w:p w14:paraId="7BAA395D" w14:textId="77777777" w:rsidR="00337348" w:rsidRDefault="00337348" w:rsidP="00E271CB">
            <w:pPr>
              <w:pStyle w:val="TAC"/>
            </w:pPr>
            <w:r>
              <w:t>X</w:t>
            </w:r>
          </w:p>
        </w:tc>
        <w:tc>
          <w:tcPr>
            <w:tcW w:w="400" w:type="dxa"/>
            <w:tcBorders>
              <w:top w:val="single" w:sz="4" w:space="0" w:color="auto"/>
              <w:left w:val="single" w:sz="4" w:space="0" w:color="auto"/>
              <w:bottom w:val="single" w:sz="4" w:space="0" w:color="auto"/>
              <w:right w:val="single" w:sz="4" w:space="0" w:color="auto"/>
            </w:tcBorders>
          </w:tcPr>
          <w:p w14:paraId="4C67A91C" w14:textId="77777777" w:rsidR="00337348" w:rsidRDefault="00337348" w:rsidP="00E271CB">
            <w:pPr>
              <w:pStyle w:val="TAC"/>
            </w:pPr>
            <w:r>
              <w:t>-</w:t>
            </w:r>
          </w:p>
        </w:tc>
        <w:tc>
          <w:tcPr>
            <w:tcW w:w="1404" w:type="dxa"/>
            <w:tcBorders>
              <w:top w:val="single" w:sz="4" w:space="0" w:color="auto"/>
              <w:left w:val="single" w:sz="4" w:space="0" w:color="auto"/>
              <w:bottom w:val="single" w:sz="4" w:space="0" w:color="auto"/>
              <w:right w:val="single" w:sz="4" w:space="0" w:color="auto"/>
            </w:tcBorders>
            <w:hideMark/>
          </w:tcPr>
          <w:p w14:paraId="3FCF689F" w14:textId="77777777" w:rsidR="00337348" w:rsidRDefault="00337348" w:rsidP="00E271CB">
            <w:pPr>
              <w:pStyle w:val="TAC"/>
            </w:pPr>
            <w:r>
              <w:rPr>
                <w:lang w:val="en-US"/>
              </w:rPr>
              <w:t>Ethernet Filter Properties</w:t>
            </w:r>
          </w:p>
        </w:tc>
      </w:tr>
      <w:tr w:rsidR="00337348" w14:paraId="0DA6861D"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37922B7A" w14:textId="77777777" w:rsidR="00337348" w:rsidRDefault="00337348" w:rsidP="00E271CB">
            <w:pPr>
              <w:pStyle w:val="TAL"/>
            </w:pPr>
            <w:r>
              <w:t>MAC address</w:t>
            </w:r>
          </w:p>
        </w:tc>
        <w:tc>
          <w:tcPr>
            <w:tcW w:w="336" w:type="dxa"/>
            <w:tcBorders>
              <w:top w:val="single" w:sz="4" w:space="0" w:color="auto"/>
              <w:left w:val="single" w:sz="4" w:space="0" w:color="auto"/>
              <w:bottom w:val="single" w:sz="4" w:space="0" w:color="auto"/>
              <w:right w:val="single" w:sz="4" w:space="0" w:color="auto"/>
            </w:tcBorders>
            <w:hideMark/>
          </w:tcPr>
          <w:p w14:paraId="7D9AB1F2" w14:textId="77777777" w:rsidR="00337348" w:rsidRDefault="00337348" w:rsidP="00E271CB">
            <w:pPr>
              <w:pStyle w:val="TAC"/>
              <w:rPr>
                <w:lang w:val="de-DE"/>
              </w:rPr>
            </w:pPr>
            <w:r w:rsidRPr="00823058">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32A98DD2" w14:textId="77777777" w:rsidR="00337348" w:rsidRDefault="00337348" w:rsidP="00E271CB">
            <w:pPr>
              <w:pStyle w:val="TAL"/>
              <w:rPr>
                <w:rFonts w:cs="Arial"/>
                <w:szCs w:val="18"/>
                <w:lang w:val="x-none" w:eastAsia="zh-CN"/>
              </w:rPr>
            </w:pPr>
            <w:r>
              <w:t>If present</w:t>
            </w:r>
            <w:r>
              <w:rPr>
                <w:rFonts w:cs="Arial"/>
                <w:szCs w:val="18"/>
                <w:lang w:eastAsia="zh-CN"/>
              </w:rPr>
              <w:t xml:space="preserve">, </w:t>
            </w:r>
            <w:r>
              <w:rPr>
                <w:rFonts w:cs="Arial"/>
                <w:szCs w:val="18"/>
                <w:lang w:val="en-US" w:eastAsia="zh-CN"/>
              </w:rPr>
              <w:t xml:space="preserve">this IE </w:t>
            </w:r>
            <w:r>
              <w:rPr>
                <w:rFonts w:cs="Arial"/>
                <w:szCs w:val="18"/>
                <w:lang w:eastAsia="zh-CN"/>
              </w:rPr>
              <w:t>shall identify the MAC address.</w:t>
            </w:r>
          </w:p>
          <w:p w14:paraId="2DB28356" w14:textId="77777777" w:rsidR="00337348" w:rsidRDefault="00337348" w:rsidP="00E271CB">
            <w:pPr>
              <w:pStyle w:val="TAL"/>
            </w:pPr>
            <w:r>
              <w:rPr>
                <w:rFonts w:cs="Arial"/>
                <w:szCs w:val="18"/>
                <w:lang w:eastAsia="zh-CN"/>
              </w:rPr>
              <w:t>This IE may be present up to 16 times.</w:t>
            </w:r>
          </w:p>
        </w:tc>
        <w:tc>
          <w:tcPr>
            <w:tcW w:w="370" w:type="dxa"/>
            <w:tcBorders>
              <w:top w:val="single" w:sz="4" w:space="0" w:color="auto"/>
              <w:left w:val="single" w:sz="4" w:space="0" w:color="auto"/>
              <w:bottom w:val="single" w:sz="4" w:space="0" w:color="auto"/>
              <w:right w:val="single" w:sz="4" w:space="0" w:color="auto"/>
            </w:tcBorders>
            <w:hideMark/>
          </w:tcPr>
          <w:p w14:paraId="3465501C" w14:textId="77777777" w:rsidR="00337348" w:rsidRDefault="00337348" w:rsidP="00E271CB">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2DBF2228" w14:textId="77777777" w:rsidR="00337348" w:rsidRDefault="00337348" w:rsidP="00E271CB">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188E2629" w14:textId="77777777" w:rsidR="00337348" w:rsidRDefault="00337348" w:rsidP="00E271CB">
            <w:pPr>
              <w:pStyle w:val="TAC"/>
            </w:pPr>
            <w:r>
              <w:t>-</w:t>
            </w:r>
          </w:p>
        </w:tc>
        <w:tc>
          <w:tcPr>
            <w:tcW w:w="400" w:type="dxa"/>
            <w:tcBorders>
              <w:top w:val="single" w:sz="4" w:space="0" w:color="auto"/>
              <w:left w:val="single" w:sz="4" w:space="0" w:color="auto"/>
              <w:bottom w:val="single" w:sz="4" w:space="0" w:color="auto"/>
              <w:right w:val="single" w:sz="4" w:space="0" w:color="auto"/>
            </w:tcBorders>
          </w:tcPr>
          <w:p w14:paraId="205AAD44" w14:textId="77777777" w:rsidR="00337348" w:rsidRDefault="00337348" w:rsidP="00E271CB">
            <w:pPr>
              <w:pStyle w:val="TAC"/>
            </w:pPr>
            <w:r>
              <w:t>X</w:t>
            </w:r>
          </w:p>
        </w:tc>
        <w:tc>
          <w:tcPr>
            <w:tcW w:w="400" w:type="dxa"/>
            <w:tcBorders>
              <w:top w:val="single" w:sz="4" w:space="0" w:color="auto"/>
              <w:left w:val="single" w:sz="4" w:space="0" w:color="auto"/>
              <w:bottom w:val="single" w:sz="4" w:space="0" w:color="auto"/>
              <w:right w:val="single" w:sz="4" w:space="0" w:color="auto"/>
            </w:tcBorders>
          </w:tcPr>
          <w:p w14:paraId="51B5D049" w14:textId="77777777" w:rsidR="00337348" w:rsidRDefault="00337348" w:rsidP="00E271CB">
            <w:pPr>
              <w:pStyle w:val="TAC"/>
            </w:pPr>
            <w:r>
              <w:t>-</w:t>
            </w:r>
          </w:p>
        </w:tc>
        <w:tc>
          <w:tcPr>
            <w:tcW w:w="1404" w:type="dxa"/>
            <w:tcBorders>
              <w:top w:val="single" w:sz="4" w:space="0" w:color="auto"/>
              <w:left w:val="single" w:sz="4" w:space="0" w:color="auto"/>
              <w:bottom w:val="single" w:sz="4" w:space="0" w:color="auto"/>
              <w:right w:val="single" w:sz="4" w:space="0" w:color="auto"/>
            </w:tcBorders>
            <w:hideMark/>
          </w:tcPr>
          <w:p w14:paraId="47045E68" w14:textId="77777777" w:rsidR="00337348" w:rsidRDefault="00337348" w:rsidP="00E271CB">
            <w:pPr>
              <w:pStyle w:val="TAC"/>
            </w:pPr>
            <w:r>
              <w:t>MAC address</w:t>
            </w:r>
          </w:p>
        </w:tc>
      </w:tr>
      <w:tr w:rsidR="00337348" w14:paraId="62DF9DC7"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4873C134" w14:textId="77777777" w:rsidR="00337348" w:rsidRDefault="00337348" w:rsidP="00E271CB">
            <w:pPr>
              <w:pStyle w:val="TAL"/>
            </w:pPr>
            <w:r>
              <w:rPr>
                <w:lang w:val="de-DE"/>
              </w:rPr>
              <w:t>Ethertype</w:t>
            </w:r>
          </w:p>
        </w:tc>
        <w:tc>
          <w:tcPr>
            <w:tcW w:w="336" w:type="dxa"/>
            <w:tcBorders>
              <w:top w:val="single" w:sz="4" w:space="0" w:color="auto"/>
              <w:left w:val="single" w:sz="4" w:space="0" w:color="auto"/>
              <w:bottom w:val="single" w:sz="4" w:space="0" w:color="auto"/>
              <w:right w:val="single" w:sz="4" w:space="0" w:color="auto"/>
            </w:tcBorders>
            <w:hideMark/>
          </w:tcPr>
          <w:p w14:paraId="1BC7CA59" w14:textId="77777777" w:rsidR="00337348" w:rsidRDefault="00337348" w:rsidP="00E271CB">
            <w:pPr>
              <w:pStyle w:val="TAC"/>
              <w:rPr>
                <w:lang w:val="de-DE"/>
              </w:rPr>
            </w:pPr>
            <w:r w:rsidRPr="00823058">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AAA85BB" w14:textId="77777777" w:rsidR="00337348" w:rsidRDefault="00337348" w:rsidP="00E271CB">
            <w:pPr>
              <w:pStyle w:val="TAL"/>
              <w:rPr>
                <w:lang w:val="x-none"/>
              </w:rPr>
            </w:pPr>
            <w:r>
              <w:t>If present</w:t>
            </w:r>
            <w:r>
              <w:rPr>
                <w:rFonts w:cs="Arial"/>
                <w:szCs w:val="18"/>
                <w:lang w:eastAsia="zh-CN"/>
              </w:rPr>
              <w:t xml:space="preserve">, </w:t>
            </w:r>
            <w:r>
              <w:rPr>
                <w:rFonts w:cs="Arial"/>
                <w:szCs w:val="18"/>
                <w:lang w:val="en-US" w:eastAsia="zh-CN"/>
              </w:rPr>
              <w:t xml:space="preserve">this IE </w:t>
            </w:r>
            <w:r>
              <w:rPr>
                <w:rFonts w:cs="Arial"/>
                <w:szCs w:val="18"/>
                <w:lang w:eastAsia="zh-CN"/>
              </w:rPr>
              <w:t xml:space="preserve">shall identify the </w:t>
            </w:r>
            <w:r>
              <w:t>Ethertype</w:t>
            </w: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5AD9491F" w14:textId="77777777" w:rsidR="00337348" w:rsidRDefault="00337348" w:rsidP="00E271CB">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5CD72392" w14:textId="77777777" w:rsidR="00337348" w:rsidRDefault="00337348" w:rsidP="00E271CB">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447C74CD" w14:textId="77777777" w:rsidR="00337348" w:rsidRDefault="00337348" w:rsidP="00E271CB">
            <w:pPr>
              <w:pStyle w:val="TAC"/>
            </w:pPr>
            <w:r>
              <w:t>-</w:t>
            </w:r>
          </w:p>
        </w:tc>
        <w:tc>
          <w:tcPr>
            <w:tcW w:w="400" w:type="dxa"/>
            <w:tcBorders>
              <w:top w:val="single" w:sz="4" w:space="0" w:color="auto"/>
              <w:left w:val="single" w:sz="4" w:space="0" w:color="auto"/>
              <w:bottom w:val="single" w:sz="4" w:space="0" w:color="auto"/>
              <w:right w:val="single" w:sz="4" w:space="0" w:color="auto"/>
            </w:tcBorders>
          </w:tcPr>
          <w:p w14:paraId="7599B15D" w14:textId="77777777" w:rsidR="00337348" w:rsidRDefault="00337348" w:rsidP="00E271CB">
            <w:pPr>
              <w:pStyle w:val="TAC"/>
            </w:pPr>
            <w:r>
              <w:t>X</w:t>
            </w:r>
          </w:p>
        </w:tc>
        <w:tc>
          <w:tcPr>
            <w:tcW w:w="400" w:type="dxa"/>
            <w:tcBorders>
              <w:top w:val="single" w:sz="4" w:space="0" w:color="auto"/>
              <w:left w:val="single" w:sz="4" w:space="0" w:color="auto"/>
              <w:bottom w:val="single" w:sz="4" w:space="0" w:color="auto"/>
              <w:right w:val="single" w:sz="4" w:space="0" w:color="auto"/>
            </w:tcBorders>
          </w:tcPr>
          <w:p w14:paraId="24363546" w14:textId="77777777" w:rsidR="00337348" w:rsidRDefault="00337348" w:rsidP="00E271CB">
            <w:pPr>
              <w:pStyle w:val="TAC"/>
            </w:pPr>
            <w:r>
              <w:t>-</w:t>
            </w:r>
          </w:p>
        </w:tc>
        <w:tc>
          <w:tcPr>
            <w:tcW w:w="1404" w:type="dxa"/>
            <w:tcBorders>
              <w:top w:val="single" w:sz="4" w:space="0" w:color="auto"/>
              <w:left w:val="single" w:sz="4" w:space="0" w:color="auto"/>
              <w:bottom w:val="single" w:sz="4" w:space="0" w:color="auto"/>
              <w:right w:val="single" w:sz="4" w:space="0" w:color="auto"/>
            </w:tcBorders>
            <w:hideMark/>
          </w:tcPr>
          <w:p w14:paraId="4EA674E7" w14:textId="77777777" w:rsidR="00337348" w:rsidRDefault="00337348" w:rsidP="00E271CB">
            <w:pPr>
              <w:pStyle w:val="TAC"/>
            </w:pPr>
            <w:r>
              <w:rPr>
                <w:lang w:val="de-DE"/>
              </w:rPr>
              <w:t>Ethertype</w:t>
            </w:r>
          </w:p>
        </w:tc>
      </w:tr>
      <w:tr w:rsidR="00337348" w14:paraId="788582EF"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37B4CFA8" w14:textId="77777777" w:rsidR="00337348" w:rsidRDefault="00337348" w:rsidP="00E271CB">
            <w:pPr>
              <w:pStyle w:val="TAL"/>
            </w:pPr>
            <w:r>
              <w:t>C-TAG</w:t>
            </w:r>
          </w:p>
        </w:tc>
        <w:tc>
          <w:tcPr>
            <w:tcW w:w="336" w:type="dxa"/>
            <w:tcBorders>
              <w:top w:val="single" w:sz="4" w:space="0" w:color="auto"/>
              <w:left w:val="single" w:sz="4" w:space="0" w:color="auto"/>
              <w:bottom w:val="single" w:sz="4" w:space="0" w:color="auto"/>
              <w:right w:val="single" w:sz="4" w:space="0" w:color="auto"/>
            </w:tcBorders>
            <w:hideMark/>
          </w:tcPr>
          <w:p w14:paraId="2E8F3D3E" w14:textId="77777777" w:rsidR="00337348" w:rsidRDefault="00337348" w:rsidP="00E271CB">
            <w:pPr>
              <w:pStyle w:val="TAC"/>
              <w:rPr>
                <w:lang w:val="de-DE"/>
              </w:rPr>
            </w:pPr>
            <w:r w:rsidRPr="00823058">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482D4BDD" w14:textId="77777777" w:rsidR="00337348" w:rsidRDefault="00337348" w:rsidP="00E271CB">
            <w:pPr>
              <w:pStyle w:val="TAL"/>
              <w:rPr>
                <w:szCs w:val="18"/>
                <w:lang w:val="en-US" w:eastAsia="zh-CN"/>
              </w:rPr>
            </w:pPr>
            <w:r>
              <w:t>If present</w:t>
            </w:r>
            <w:r>
              <w:rPr>
                <w:rFonts w:cs="Arial"/>
                <w:szCs w:val="18"/>
                <w:lang w:eastAsia="zh-CN"/>
              </w:rPr>
              <w:t xml:space="preserve">, </w:t>
            </w:r>
            <w:r>
              <w:rPr>
                <w:rFonts w:cs="Arial"/>
                <w:szCs w:val="18"/>
                <w:lang w:val="en-US" w:eastAsia="zh-CN"/>
              </w:rPr>
              <w:t xml:space="preserve">this IE </w:t>
            </w:r>
            <w:r>
              <w:rPr>
                <w:rFonts w:cs="Arial"/>
                <w:szCs w:val="18"/>
                <w:lang w:eastAsia="zh-CN"/>
              </w:rPr>
              <w:t xml:space="preserve">shall identify the </w:t>
            </w:r>
            <w:r>
              <w:t>Customer-VLAN tag.</w:t>
            </w:r>
          </w:p>
        </w:tc>
        <w:tc>
          <w:tcPr>
            <w:tcW w:w="370" w:type="dxa"/>
            <w:tcBorders>
              <w:top w:val="single" w:sz="4" w:space="0" w:color="auto"/>
              <w:left w:val="single" w:sz="4" w:space="0" w:color="auto"/>
              <w:bottom w:val="single" w:sz="4" w:space="0" w:color="auto"/>
              <w:right w:val="single" w:sz="4" w:space="0" w:color="auto"/>
            </w:tcBorders>
            <w:hideMark/>
          </w:tcPr>
          <w:p w14:paraId="0CC43D0C" w14:textId="77777777" w:rsidR="00337348" w:rsidRDefault="00337348" w:rsidP="00E271CB">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F66AE14" w14:textId="77777777" w:rsidR="00337348" w:rsidRDefault="00337348" w:rsidP="00E271CB">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131225E" w14:textId="77777777" w:rsidR="00337348" w:rsidRDefault="00337348" w:rsidP="00E271CB">
            <w:pPr>
              <w:pStyle w:val="TAC"/>
              <w:rPr>
                <w:lang w:val="de-DE"/>
              </w:rPr>
            </w:pPr>
            <w:r>
              <w:rPr>
                <w:lang w:val="de-DE"/>
              </w:rPr>
              <w:t>-</w:t>
            </w:r>
          </w:p>
        </w:tc>
        <w:tc>
          <w:tcPr>
            <w:tcW w:w="400" w:type="dxa"/>
            <w:tcBorders>
              <w:top w:val="single" w:sz="4" w:space="0" w:color="auto"/>
              <w:left w:val="single" w:sz="4" w:space="0" w:color="auto"/>
              <w:bottom w:val="single" w:sz="4" w:space="0" w:color="auto"/>
              <w:right w:val="single" w:sz="4" w:space="0" w:color="auto"/>
            </w:tcBorders>
          </w:tcPr>
          <w:p w14:paraId="55000F3E" w14:textId="77777777" w:rsidR="00337348" w:rsidRDefault="00337348" w:rsidP="00E271CB">
            <w:pPr>
              <w:pStyle w:val="TAC"/>
              <w:rPr>
                <w:lang w:val="de-DE"/>
              </w:rPr>
            </w:pPr>
            <w:r>
              <w:rPr>
                <w:lang w:val="de-DE"/>
              </w:rPr>
              <w:t>X</w:t>
            </w:r>
          </w:p>
        </w:tc>
        <w:tc>
          <w:tcPr>
            <w:tcW w:w="400" w:type="dxa"/>
            <w:tcBorders>
              <w:top w:val="single" w:sz="4" w:space="0" w:color="auto"/>
              <w:left w:val="single" w:sz="4" w:space="0" w:color="auto"/>
              <w:bottom w:val="single" w:sz="4" w:space="0" w:color="auto"/>
              <w:right w:val="single" w:sz="4" w:space="0" w:color="auto"/>
            </w:tcBorders>
          </w:tcPr>
          <w:p w14:paraId="7E55A5F9" w14:textId="77777777" w:rsidR="00337348" w:rsidRDefault="00337348"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36CD2EB4" w14:textId="77777777" w:rsidR="00337348" w:rsidRDefault="00337348" w:rsidP="00E271CB">
            <w:pPr>
              <w:pStyle w:val="TAC"/>
              <w:rPr>
                <w:lang w:val="x-none"/>
              </w:rPr>
            </w:pPr>
            <w:r>
              <w:t>C-TAG</w:t>
            </w:r>
          </w:p>
        </w:tc>
      </w:tr>
      <w:tr w:rsidR="00337348" w14:paraId="08970BFD"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34FCF8F8" w14:textId="77777777" w:rsidR="00337348" w:rsidRDefault="00337348" w:rsidP="00E271CB">
            <w:pPr>
              <w:pStyle w:val="TAL"/>
            </w:pPr>
            <w:r>
              <w:t>S-TAG</w:t>
            </w:r>
          </w:p>
        </w:tc>
        <w:tc>
          <w:tcPr>
            <w:tcW w:w="336" w:type="dxa"/>
            <w:tcBorders>
              <w:top w:val="single" w:sz="4" w:space="0" w:color="auto"/>
              <w:left w:val="single" w:sz="4" w:space="0" w:color="auto"/>
              <w:bottom w:val="single" w:sz="4" w:space="0" w:color="auto"/>
              <w:right w:val="single" w:sz="4" w:space="0" w:color="auto"/>
            </w:tcBorders>
            <w:hideMark/>
          </w:tcPr>
          <w:p w14:paraId="67E81C88" w14:textId="77777777" w:rsidR="00337348" w:rsidRDefault="00337348" w:rsidP="00E271CB">
            <w:pPr>
              <w:pStyle w:val="TAC"/>
              <w:rPr>
                <w:lang w:val="de-DE" w:eastAsia="zh-CN"/>
              </w:rPr>
            </w:pPr>
            <w:r w:rsidRPr="00823058">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4E9B7076" w14:textId="77777777" w:rsidR="00337348" w:rsidRDefault="00337348" w:rsidP="00E271CB">
            <w:pPr>
              <w:pStyle w:val="TAL"/>
              <w:rPr>
                <w:lang w:val="x-none" w:eastAsia="zh-CN"/>
              </w:rPr>
            </w:pPr>
            <w:r>
              <w:t>If present</w:t>
            </w:r>
            <w:r>
              <w:rPr>
                <w:rFonts w:cs="Arial"/>
                <w:szCs w:val="18"/>
                <w:lang w:eastAsia="zh-CN"/>
              </w:rPr>
              <w:t xml:space="preserve">, </w:t>
            </w:r>
            <w:r>
              <w:rPr>
                <w:rFonts w:cs="Arial"/>
                <w:szCs w:val="18"/>
                <w:lang w:val="en-US" w:eastAsia="zh-CN"/>
              </w:rPr>
              <w:t xml:space="preserve">this IE </w:t>
            </w:r>
            <w:r>
              <w:rPr>
                <w:rFonts w:cs="Arial"/>
                <w:szCs w:val="18"/>
                <w:lang w:eastAsia="zh-CN"/>
              </w:rPr>
              <w:t xml:space="preserve">shall identify the </w:t>
            </w:r>
            <w:r>
              <w:t>Service-VLAN tag.</w:t>
            </w:r>
          </w:p>
        </w:tc>
        <w:tc>
          <w:tcPr>
            <w:tcW w:w="370" w:type="dxa"/>
            <w:tcBorders>
              <w:top w:val="single" w:sz="4" w:space="0" w:color="auto"/>
              <w:left w:val="single" w:sz="4" w:space="0" w:color="auto"/>
              <w:bottom w:val="single" w:sz="4" w:space="0" w:color="auto"/>
              <w:right w:val="single" w:sz="4" w:space="0" w:color="auto"/>
            </w:tcBorders>
            <w:hideMark/>
          </w:tcPr>
          <w:p w14:paraId="3C363DA7" w14:textId="77777777" w:rsidR="00337348" w:rsidRDefault="00337348" w:rsidP="00E271CB">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7E800E5" w14:textId="77777777" w:rsidR="00337348" w:rsidRDefault="00337348" w:rsidP="00E271CB">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A7700C5" w14:textId="77777777" w:rsidR="00337348" w:rsidRDefault="00337348" w:rsidP="00E271CB">
            <w:pPr>
              <w:pStyle w:val="TAC"/>
              <w:rPr>
                <w:lang w:val="de-DE"/>
              </w:rPr>
            </w:pPr>
            <w:r>
              <w:rPr>
                <w:lang w:val="de-DE"/>
              </w:rPr>
              <w:t>-</w:t>
            </w:r>
          </w:p>
        </w:tc>
        <w:tc>
          <w:tcPr>
            <w:tcW w:w="400" w:type="dxa"/>
            <w:tcBorders>
              <w:top w:val="single" w:sz="4" w:space="0" w:color="auto"/>
              <w:left w:val="single" w:sz="4" w:space="0" w:color="auto"/>
              <w:bottom w:val="single" w:sz="4" w:space="0" w:color="auto"/>
              <w:right w:val="single" w:sz="4" w:space="0" w:color="auto"/>
            </w:tcBorders>
          </w:tcPr>
          <w:p w14:paraId="72656C84" w14:textId="77777777" w:rsidR="00337348" w:rsidRDefault="00337348" w:rsidP="00E271CB">
            <w:pPr>
              <w:pStyle w:val="TAC"/>
              <w:rPr>
                <w:lang w:val="de-DE"/>
              </w:rPr>
            </w:pPr>
            <w:r>
              <w:rPr>
                <w:lang w:val="de-DE"/>
              </w:rPr>
              <w:t>X</w:t>
            </w:r>
          </w:p>
        </w:tc>
        <w:tc>
          <w:tcPr>
            <w:tcW w:w="400" w:type="dxa"/>
            <w:tcBorders>
              <w:top w:val="single" w:sz="4" w:space="0" w:color="auto"/>
              <w:left w:val="single" w:sz="4" w:space="0" w:color="auto"/>
              <w:bottom w:val="single" w:sz="4" w:space="0" w:color="auto"/>
              <w:right w:val="single" w:sz="4" w:space="0" w:color="auto"/>
            </w:tcBorders>
          </w:tcPr>
          <w:p w14:paraId="3800F3D2" w14:textId="77777777" w:rsidR="00337348" w:rsidRDefault="00337348"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1796A079" w14:textId="77777777" w:rsidR="00337348" w:rsidRDefault="00337348" w:rsidP="00E271CB">
            <w:pPr>
              <w:pStyle w:val="TAC"/>
              <w:rPr>
                <w:lang w:val="x-none"/>
              </w:rPr>
            </w:pPr>
            <w:r>
              <w:t>S-TAG</w:t>
            </w:r>
          </w:p>
        </w:tc>
      </w:tr>
      <w:tr w:rsidR="00337348" w14:paraId="5EEE22D0"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25B3AE12" w14:textId="77777777" w:rsidR="00337348" w:rsidRDefault="00337348" w:rsidP="00E271CB">
            <w:pPr>
              <w:pStyle w:val="TAL"/>
              <w:rPr>
                <w:lang w:val="de-DE"/>
              </w:rPr>
            </w:pPr>
            <w:r>
              <w:rPr>
                <w:lang w:val="de-DE"/>
              </w:rPr>
              <w:t>SDF Filter</w:t>
            </w:r>
          </w:p>
        </w:tc>
        <w:tc>
          <w:tcPr>
            <w:tcW w:w="336" w:type="dxa"/>
            <w:tcBorders>
              <w:top w:val="single" w:sz="4" w:space="0" w:color="auto"/>
              <w:left w:val="single" w:sz="4" w:space="0" w:color="auto"/>
              <w:bottom w:val="single" w:sz="4" w:space="0" w:color="auto"/>
              <w:right w:val="single" w:sz="4" w:space="0" w:color="auto"/>
            </w:tcBorders>
            <w:hideMark/>
          </w:tcPr>
          <w:p w14:paraId="7929B51D" w14:textId="77777777" w:rsidR="00337348" w:rsidRDefault="00337348" w:rsidP="00E271CB">
            <w:pPr>
              <w:pStyle w:val="TAC"/>
              <w:rPr>
                <w:lang w:val="de-DE"/>
              </w:rPr>
            </w:pPr>
            <w:r w:rsidRPr="00823058">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0160BCD" w14:textId="77777777" w:rsidR="00337348" w:rsidRDefault="00337348" w:rsidP="00E271CB">
            <w:pPr>
              <w:spacing w:after="0"/>
              <w:rPr>
                <w:rFonts w:ascii="Arial" w:hAnsi="Arial" w:cs="Arial"/>
                <w:sz w:val="18"/>
                <w:szCs w:val="18"/>
                <w:lang w:eastAsia="zh-CN"/>
              </w:rPr>
            </w:pPr>
            <w:r>
              <w:rPr>
                <w:rFonts w:ascii="Arial" w:hAnsi="Arial" w:cs="Arial"/>
                <w:sz w:val="18"/>
                <w:szCs w:val="18"/>
                <w:lang w:eastAsia="zh-CN"/>
              </w:rPr>
              <w:t>If packet filtering is required, for Ethernet frames with Ethertype indicating IPv4 or IPv6 payl</w:t>
            </w:r>
            <w:r>
              <w:rPr>
                <w:rFonts w:ascii="Arial" w:hAnsi="Arial" w:cs="Arial"/>
                <w:sz w:val="18"/>
                <w:szCs w:val="18"/>
                <w:lang w:val="en-US" w:eastAsia="zh-CN"/>
              </w:rPr>
              <w:t>o</w:t>
            </w:r>
            <w:r>
              <w:rPr>
                <w:rFonts w:ascii="Arial" w:hAnsi="Arial" w:cs="Arial"/>
                <w:sz w:val="18"/>
                <w:szCs w:val="18"/>
                <w:lang w:eastAsia="zh-CN"/>
              </w:rPr>
              <w:t>ad, this IE shall describe the IP Packet Filter Set.</w:t>
            </w:r>
          </w:p>
          <w:p w14:paraId="78CF9175" w14:textId="77777777" w:rsidR="00337348" w:rsidRDefault="00337348" w:rsidP="00E271CB">
            <w:pPr>
              <w:pStyle w:val="TAL"/>
              <w:rPr>
                <w:rFonts w:cs="Arial"/>
                <w:szCs w:val="18"/>
                <w:lang w:eastAsia="zh-CN"/>
              </w:rPr>
            </w:pPr>
            <w:r>
              <w:rPr>
                <w:rFonts w:cs="Arial"/>
                <w:szCs w:val="18"/>
                <w:lang w:eastAsia="zh-CN"/>
              </w:rPr>
              <w:t xml:space="preserve">Several IEs with the same IE type may be present to represent </w:t>
            </w:r>
            <w:r>
              <w:t xml:space="preserve">a list of </w:t>
            </w:r>
            <w:r>
              <w:rPr>
                <w:rFonts w:cs="Arial"/>
                <w:szCs w:val="18"/>
                <w:lang w:eastAsia="zh-CN"/>
              </w:rPr>
              <w:t>SDF filters</w:t>
            </w:r>
            <w:r>
              <w:t>.</w:t>
            </w:r>
          </w:p>
        </w:tc>
        <w:tc>
          <w:tcPr>
            <w:tcW w:w="370" w:type="dxa"/>
            <w:tcBorders>
              <w:top w:val="single" w:sz="4" w:space="0" w:color="auto"/>
              <w:left w:val="single" w:sz="4" w:space="0" w:color="auto"/>
              <w:bottom w:val="single" w:sz="4" w:space="0" w:color="auto"/>
              <w:right w:val="single" w:sz="4" w:space="0" w:color="auto"/>
            </w:tcBorders>
            <w:hideMark/>
          </w:tcPr>
          <w:p w14:paraId="4E0C3B7A" w14:textId="77777777" w:rsidR="00337348" w:rsidRDefault="00337348" w:rsidP="00E271CB">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6528878" w14:textId="77777777" w:rsidR="00337348" w:rsidRDefault="00337348" w:rsidP="00E271CB">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74A3291" w14:textId="77777777" w:rsidR="00337348" w:rsidRDefault="00337348" w:rsidP="00E271CB">
            <w:pPr>
              <w:pStyle w:val="TAC"/>
              <w:rPr>
                <w:lang w:val="de-DE"/>
              </w:rPr>
            </w:pPr>
            <w:r>
              <w:rPr>
                <w:lang w:val="de-DE"/>
              </w:rPr>
              <w:t>-</w:t>
            </w:r>
          </w:p>
        </w:tc>
        <w:tc>
          <w:tcPr>
            <w:tcW w:w="400" w:type="dxa"/>
            <w:tcBorders>
              <w:top w:val="single" w:sz="4" w:space="0" w:color="auto"/>
              <w:left w:val="single" w:sz="4" w:space="0" w:color="auto"/>
              <w:bottom w:val="single" w:sz="4" w:space="0" w:color="auto"/>
              <w:right w:val="single" w:sz="4" w:space="0" w:color="auto"/>
            </w:tcBorders>
          </w:tcPr>
          <w:p w14:paraId="2482CFC0" w14:textId="77777777" w:rsidR="00337348" w:rsidRDefault="00337348" w:rsidP="00E271CB">
            <w:pPr>
              <w:pStyle w:val="TAC"/>
            </w:pPr>
            <w:r>
              <w:t>X</w:t>
            </w:r>
          </w:p>
        </w:tc>
        <w:tc>
          <w:tcPr>
            <w:tcW w:w="400" w:type="dxa"/>
            <w:tcBorders>
              <w:top w:val="single" w:sz="4" w:space="0" w:color="auto"/>
              <w:left w:val="single" w:sz="4" w:space="0" w:color="auto"/>
              <w:bottom w:val="single" w:sz="4" w:space="0" w:color="auto"/>
              <w:right w:val="single" w:sz="4" w:space="0" w:color="auto"/>
            </w:tcBorders>
          </w:tcPr>
          <w:p w14:paraId="4968C1E1" w14:textId="77777777" w:rsidR="00337348" w:rsidRDefault="00337348" w:rsidP="00E271CB">
            <w:pPr>
              <w:pStyle w:val="TAC"/>
              <w:rPr>
                <w:lang w:val="x-non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E2B95E" w14:textId="77777777" w:rsidR="00337348" w:rsidRDefault="00337348" w:rsidP="00E271CB">
            <w:pPr>
              <w:pStyle w:val="TAC"/>
            </w:pPr>
            <w:r>
              <w:rPr>
                <w:lang w:val="de-DE"/>
              </w:rPr>
              <w:t>SDF Filter</w:t>
            </w:r>
          </w:p>
        </w:tc>
      </w:tr>
    </w:tbl>
    <w:p w14:paraId="70BA7354" w14:textId="77777777" w:rsidR="00337348" w:rsidRDefault="00337348" w:rsidP="00337348"/>
    <w:p w14:paraId="211D5F29" w14:textId="77777777" w:rsidR="007C096E" w:rsidRDefault="007C096E" w:rsidP="007C096E">
      <w:pPr>
        <w:pStyle w:val="TH"/>
        <w:rPr>
          <w:lang w:val="en-US"/>
        </w:rPr>
      </w:pPr>
      <w:r>
        <w:t>Table 7.5.2.2-4: IP Multicast Addressing Info</w:t>
      </w:r>
      <w:r>
        <w:rPr>
          <w:lang w:val="en-US"/>
        </w:rPr>
        <w:t xml:space="preserve"> IE</w:t>
      </w:r>
      <w:r>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63"/>
      </w:tblGrid>
      <w:tr w:rsidR="007C096E" w14:paraId="34B02D61"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ED86794" w14:textId="77777777" w:rsidR="007C096E" w:rsidRDefault="007C096E" w:rsidP="007C096E">
            <w:pPr>
              <w:pStyle w:val="TAL"/>
              <w:rPr>
                <w:lang w:val="fr-FR"/>
              </w:rPr>
            </w:pPr>
            <w:r>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F0AA81A" w14:textId="77777777" w:rsidR="007C096E" w:rsidRDefault="007C096E" w:rsidP="007C096E">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66DFD9B7" w14:textId="77777777" w:rsidR="007C096E" w:rsidRPr="00ED493B" w:rsidRDefault="007C096E" w:rsidP="007C096E">
            <w:pPr>
              <w:pStyle w:val="TAC"/>
              <w:rPr>
                <w:lang w:val="en-US"/>
              </w:rPr>
            </w:pPr>
            <w:r w:rsidRPr="00ED493B">
              <w:rPr>
                <w:lang w:val="en-US"/>
              </w:rPr>
              <w:t>IP Multicast Addressing Info IE Type = 188 (decimal)</w:t>
            </w:r>
          </w:p>
        </w:tc>
      </w:tr>
      <w:tr w:rsidR="007C096E" w14:paraId="7FC35A91"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5C9AB4B" w14:textId="77777777" w:rsidR="007C096E" w:rsidRDefault="007C096E" w:rsidP="007C096E">
            <w:pPr>
              <w:pStyle w:val="TAL"/>
              <w:rPr>
                <w:lang w:val="fr-FR"/>
              </w:rPr>
            </w:pPr>
            <w:r>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4BD39E9" w14:textId="77777777" w:rsidR="007C096E" w:rsidRDefault="007C096E" w:rsidP="007C096E">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6A635511" w14:textId="77777777" w:rsidR="007C096E" w:rsidRDefault="007C096E" w:rsidP="007C096E">
            <w:pPr>
              <w:pStyle w:val="TAC"/>
              <w:rPr>
                <w:lang w:val="fr-FR"/>
              </w:rPr>
            </w:pPr>
            <w:r>
              <w:rPr>
                <w:lang w:val="fr-FR"/>
              </w:rPr>
              <w:t>Length = n</w:t>
            </w:r>
          </w:p>
        </w:tc>
      </w:tr>
      <w:tr w:rsidR="007C096E" w14:paraId="6777D743"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4767460" w14:textId="77777777" w:rsidR="007C096E" w:rsidRDefault="007C096E" w:rsidP="007C096E">
            <w:pPr>
              <w:pStyle w:val="TAH"/>
              <w:rPr>
                <w:lang w:val="fr-FR"/>
              </w:rPr>
            </w:pPr>
            <w:r>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F5B388D" w14:textId="77777777" w:rsidR="007C096E" w:rsidRDefault="007C096E" w:rsidP="007C096E">
            <w:pPr>
              <w:pStyle w:val="TAH"/>
              <w:rPr>
                <w:lang w:val="fr-FR"/>
              </w:rPr>
            </w:pPr>
            <w:r>
              <w:rPr>
                <w:lang w:val="fr-FR"/>
              </w:rP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79956378" w14:textId="77777777" w:rsidR="007C096E" w:rsidRDefault="007C096E" w:rsidP="007C096E">
            <w:pPr>
              <w:pStyle w:val="TAH"/>
              <w:rPr>
                <w:lang w:val="fr-FR"/>
              </w:rPr>
            </w:pPr>
            <w:r>
              <w:rPr>
                <w:lang w:val="fr-FR"/>
              </w:rP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7315E229" w14:textId="77777777" w:rsidR="007C096E" w:rsidRDefault="007C096E" w:rsidP="007C096E">
            <w:pPr>
              <w:pStyle w:val="TAH"/>
              <w:rPr>
                <w:lang w:val="fr-FR"/>
              </w:rPr>
            </w:pPr>
            <w:r>
              <w:rPr>
                <w:lang w:val="fr-FR"/>
              </w:rPr>
              <w:t>Appl.</w:t>
            </w:r>
          </w:p>
        </w:tc>
        <w:tc>
          <w:tcPr>
            <w:tcW w:w="1263" w:type="dxa"/>
            <w:vMerge w:val="restart"/>
            <w:tcBorders>
              <w:top w:val="single" w:sz="4" w:space="0" w:color="auto"/>
              <w:left w:val="single" w:sz="4" w:space="0" w:color="auto"/>
              <w:bottom w:val="single" w:sz="4" w:space="0" w:color="auto"/>
              <w:right w:val="single" w:sz="4" w:space="0" w:color="auto"/>
            </w:tcBorders>
            <w:hideMark/>
          </w:tcPr>
          <w:p w14:paraId="29922A91" w14:textId="77777777" w:rsidR="007C096E" w:rsidRDefault="007C096E" w:rsidP="007C096E">
            <w:pPr>
              <w:pStyle w:val="TAH"/>
              <w:rPr>
                <w:lang w:val="fr-FR"/>
              </w:rPr>
            </w:pPr>
            <w:r>
              <w:rPr>
                <w:lang w:val="fr-FR"/>
              </w:rPr>
              <w:t>IE Type</w:t>
            </w:r>
          </w:p>
        </w:tc>
      </w:tr>
      <w:tr w:rsidR="007C096E" w14:paraId="15EF7A45"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B8A1654" w14:textId="77777777" w:rsidR="007C096E" w:rsidRDefault="007C096E" w:rsidP="007C096E">
            <w:pPr>
              <w:spacing w:after="0"/>
              <w:rPr>
                <w:rFonts w:ascii="Arial" w:hAnsi="Arial"/>
                <w:b/>
                <w:sz w:val="18"/>
                <w:lang w:val="fr-FR"/>
              </w:rPr>
            </w:pPr>
            <w:bookmarkStart w:id="4117" w:name="_PERM_MCCTEMPBM_CRPT0502030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B87916B" w14:textId="77777777" w:rsidR="007C096E" w:rsidRDefault="007C096E" w:rsidP="007C096E">
            <w:pPr>
              <w:spacing w:after="0"/>
              <w:rPr>
                <w:rFonts w:ascii="Arial" w:hAnsi="Arial"/>
                <w:b/>
                <w:sz w:val="18"/>
                <w:lang w:val="fr-FR"/>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1AE2AE49" w14:textId="77777777" w:rsidR="007C096E" w:rsidRDefault="007C096E" w:rsidP="007C096E">
            <w:pPr>
              <w:spacing w:after="0"/>
              <w:rPr>
                <w:rFonts w:ascii="Arial" w:hAnsi="Arial"/>
                <w:b/>
                <w:sz w:val="18"/>
                <w:lang w:val="fr-FR"/>
              </w:rPr>
            </w:pPr>
          </w:p>
        </w:tc>
        <w:tc>
          <w:tcPr>
            <w:tcW w:w="425" w:type="dxa"/>
            <w:tcBorders>
              <w:top w:val="single" w:sz="4" w:space="0" w:color="auto"/>
              <w:left w:val="single" w:sz="4" w:space="0" w:color="auto"/>
              <w:bottom w:val="single" w:sz="4" w:space="0" w:color="auto"/>
              <w:right w:val="single" w:sz="4" w:space="0" w:color="auto"/>
            </w:tcBorders>
            <w:hideMark/>
          </w:tcPr>
          <w:p w14:paraId="0544D61A" w14:textId="77777777" w:rsidR="007C096E" w:rsidRDefault="007C096E" w:rsidP="007C096E">
            <w:pPr>
              <w:pStyle w:val="TAH"/>
              <w:rPr>
                <w:lang w:val="fr-FR"/>
              </w:rPr>
            </w:pPr>
            <w:r>
              <w:rPr>
                <w:lang w:val="fr-FR"/>
              </w:rPr>
              <w:t>Sxa</w:t>
            </w:r>
          </w:p>
        </w:tc>
        <w:tc>
          <w:tcPr>
            <w:tcW w:w="425" w:type="dxa"/>
            <w:tcBorders>
              <w:top w:val="single" w:sz="4" w:space="0" w:color="auto"/>
              <w:left w:val="single" w:sz="4" w:space="0" w:color="auto"/>
              <w:bottom w:val="single" w:sz="4" w:space="0" w:color="auto"/>
              <w:right w:val="single" w:sz="4" w:space="0" w:color="auto"/>
            </w:tcBorders>
            <w:hideMark/>
          </w:tcPr>
          <w:p w14:paraId="3CD66409" w14:textId="77777777" w:rsidR="007C096E" w:rsidRDefault="007C096E" w:rsidP="007C096E">
            <w:pPr>
              <w:pStyle w:val="TAH"/>
              <w:rPr>
                <w:lang w:val="fr-FR"/>
              </w:rPr>
            </w:pPr>
            <w:r>
              <w:rPr>
                <w:lang w:val="fr-FR"/>
              </w:rPr>
              <w:t>Sxb</w:t>
            </w:r>
          </w:p>
        </w:tc>
        <w:tc>
          <w:tcPr>
            <w:tcW w:w="425" w:type="dxa"/>
            <w:tcBorders>
              <w:top w:val="single" w:sz="4" w:space="0" w:color="auto"/>
              <w:left w:val="single" w:sz="4" w:space="0" w:color="auto"/>
              <w:bottom w:val="single" w:sz="4" w:space="0" w:color="auto"/>
              <w:right w:val="single" w:sz="4" w:space="0" w:color="auto"/>
            </w:tcBorders>
            <w:hideMark/>
          </w:tcPr>
          <w:p w14:paraId="07C876C7" w14:textId="77777777" w:rsidR="007C096E" w:rsidRDefault="007C096E" w:rsidP="007C096E">
            <w:pPr>
              <w:pStyle w:val="TAH"/>
              <w:rPr>
                <w:lang w:val="fr-FR"/>
              </w:rPr>
            </w:pPr>
            <w:r>
              <w:rPr>
                <w:lang w:val="fr-FR"/>
              </w:rPr>
              <w:t>Sxc</w:t>
            </w:r>
          </w:p>
        </w:tc>
        <w:tc>
          <w:tcPr>
            <w:tcW w:w="426" w:type="dxa"/>
            <w:tcBorders>
              <w:top w:val="single" w:sz="4" w:space="0" w:color="auto"/>
              <w:left w:val="single" w:sz="4" w:space="0" w:color="auto"/>
              <w:bottom w:val="single" w:sz="4" w:space="0" w:color="auto"/>
              <w:right w:val="single" w:sz="4" w:space="0" w:color="auto"/>
            </w:tcBorders>
            <w:hideMark/>
          </w:tcPr>
          <w:p w14:paraId="30816B0A" w14:textId="77777777" w:rsidR="007C096E" w:rsidRDefault="007C096E" w:rsidP="007C096E">
            <w:pPr>
              <w:pStyle w:val="TAH"/>
              <w:rPr>
                <w:lang w:val="de-DE"/>
              </w:rPr>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6FF421B1" w14:textId="77777777" w:rsidR="007C096E" w:rsidRDefault="007C096E" w:rsidP="007C096E">
            <w:pPr>
              <w:pStyle w:val="TAH"/>
              <w:rPr>
                <w:lang w:val="de-DE"/>
              </w:rPr>
            </w:pPr>
            <w:r>
              <w:rPr>
                <w:lang w:val="de-DE"/>
              </w:rPr>
              <w:t>N4mb</w:t>
            </w:r>
          </w:p>
        </w:tc>
        <w:tc>
          <w:tcPr>
            <w:tcW w:w="1263" w:type="dxa"/>
            <w:vMerge/>
            <w:tcBorders>
              <w:top w:val="single" w:sz="4" w:space="0" w:color="auto"/>
              <w:left w:val="single" w:sz="4" w:space="0" w:color="auto"/>
              <w:bottom w:val="single" w:sz="4" w:space="0" w:color="auto"/>
              <w:right w:val="single" w:sz="4" w:space="0" w:color="auto"/>
            </w:tcBorders>
            <w:vAlign w:val="center"/>
            <w:hideMark/>
          </w:tcPr>
          <w:p w14:paraId="03BD72F3" w14:textId="77777777" w:rsidR="007C096E" w:rsidRDefault="007C096E" w:rsidP="007C096E">
            <w:pPr>
              <w:spacing w:after="0"/>
              <w:rPr>
                <w:rFonts w:ascii="Arial" w:hAnsi="Arial"/>
                <w:b/>
                <w:sz w:val="18"/>
                <w:lang w:val="fr-FR"/>
              </w:rPr>
            </w:pPr>
            <w:bookmarkStart w:id="4118" w:name="_PERM_MCCTEMPBM_CRPT05020305___7"/>
            <w:bookmarkEnd w:id="4118"/>
          </w:p>
        </w:tc>
      </w:tr>
      <w:bookmarkEnd w:id="4117"/>
      <w:tr w:rsidR="007C096E" w14:paraId="28978500"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1F326011" w14:textId="77777777" w:rsidR="007C096E" w:rsidRDefault="007C096E" w:rsidP="007C096E">
            <w:pPr>
              <w:pStyle w:val="TAL"/>
              <w:rPr>
                <w:lang w:val="fr-FR"/>
              </w:rPr>
            </w:pPr>
            <w:r>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6A9C2C16" w14:textId="77777777" w:rsidR="007C096E" w:rsidRDefault="007C096E" w:rsidP="00823058">
            <w:pPr>
              <w:pStyle w:val="TAC"/>
              <w:rPr>
                <w:lang w:val="de-DE"/>
              </w:rPr>
            </w:pPr>
            <w:r w:rsidRPr="00823058">
              <w:t>M</w:t>
            </w:r>
          </w:p>
        </w:tc>
        <w:tc>
          <w:tcPr>
            <w:tcW w:w="4195" w:type="dxa"/>
            <w:tcBorders>
              <w:top w:val="single" w:sz="4" w:space="0" w:color="auto"/>
              <w:left w:val="single" w:sz="4" w:space="0" w:color="auto"/>
              <w:bottom w:val="single" w:sz="4" w:space="0" w:color="auto"/>
              <w:right w:val="single" w:sz="4" w:space="0" w:color="auto"/>
            </w:tcBorders>
            <w:hideMark/>
          </w:tcPr>
          <w:p w14:paraId="045445E0" w14:textId="77777777" w:rsidR="007C096E" w:rsidRDefault="007C096E" w:rsidP="007C096E">
            <w:pPr>
              <w:pStyle w:val="TAL"/>
              <w:rPr>
                <w:rFonts w:cs="Arial"/>
                <w:szCs w:val="18"/>
                <w:lang w:eastAsia="zh-CN"/>
              </w:rPr>
            </w:pPr>
            <w:r>
              <w:rPr>
                <w:rFonts w:cs="Arial"/>
                <w:szCs w:val="18"/>
                <w:lang w:eastAsia="zh-CN"/>
              </w:rPr>
              <w:t xml:space="preserve">This IE shall contain the </w:t>
            </w:r>
            <w:r>
              <w:t>IP multicast address(es) of the DL multicast flow(s) or indicate "any" IP multicast address</w:t>
            </w:r>
            <w:r>
              <w:rPr>
                <w:rFonts w:cs="Arial"/>
                <w:szCs w:val="18"/>
                <w:lang w:eastAsia="zh-CN"/>
              </w:rPr>
              <w:t>.</w:t>
            </w:r>
          </w:p>
          <w:p w14:paraId="30095BD9" w14:textId="77777777" w:rsidR="007C096E" w:rsidRDefault="007C096E" w:rsidP="007C096E">
            <w:pPr>
              <w:pStyle w:val="TAL"/>
              <w:rPr>
                <w:rFonts w:cs="Arial"/>
                <w:szCs w:val="18"/>
                <w:lang w:eastAsia="zh-CN"/>
              </w:rPr>
            </w:pPr>
          </w:p>
          <w:p w14:paraId="72155385" w14:textId="77777777" w:rsidR="007C096E" w:rsidRDefault="007C096E" w:rsidP="007C096E">
            <w:pPr>
              <w:pStyle w:val="TAL"/>
            </w:pPr>
            <w:r>
              <w:rPr>
                <w:rFonts w:cs="Arial"/>
                <w:szCs w:val="18"/>
                <w:lang w:eastAsia="zh-CN"/>
              </w:rPr>
              <w:t xml:space="preserve">For N4mb, the IP Multicast Address shall be set to the value of </w:t>
            </w:r>
            <w:r>
              <w:t>IP Multicast Address</w:t>
            </w:r>
            <w:r>
              <w:rPr>
                <w:rFonts w:cs="Arial"/>
                <w:szCs w:val="18"/>
                <w:lang w:eastAsia="zh-CN"/>
              </w:rPr>
              <w:t xml:space="preserve"> in the SSM for the MBS Session.</w:t>
            </w:r>
          </w:p>
        </w:tc>
        <w:tc>
          <w:tcPr>
            <w:tcW w:w="425" w:type="dxa"/>
            <w:tcBorders>
              <w:top w:val="single" w:sz="4" w:space="0" w:color="auto"/>
              <w:left w:val="single" w:sz="4" w:space="0" w:color="auto"/>
              <w:bottom w:val="single" w:sz="4" w:space="0" w:color="auto"/>
              <w:right w:val="single" w:sz="4" w:space="0" w:color="auto"/>
            </w:tcBorders>
            <w:hideMark/>
          </w:tcPr>
          <w:p w14:paraId="3731FE4B" w14:textId="77777777" w:rsidR="007C096E" w:rsidRDefault="007C096E" w:rsidP="007C096E">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13F54928" w14:textId="77777777" w:rsidR="007C096E" w:rsidRDefault="007C096E" w:rsidP="007C096E">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4044911" w14:textId="77777777" w:rsidR="007C096E" w:rsidRDefault="007C096E" w:rsidP="007C096E">
            <w:pPr>
              <w:pStyle w:val="TAC"/>
              <w:rPr>
                <w:lang w:val="fr-FR"/>
              </w:rPr>
            </w:pPr>
            <w:r>
              <w:rPr>
                <w:lang w:val="fr-FR"/>
              </w:rPr>
              <w:t>-</w:t>
            </w:r>
          </w:p>
        </w:tc>
        <w:tc>
          <w:tcPr>
            <w:tcW w:w="426" w:type="dxa"/>
            <w:tcBorders>
              <w:top w:val="single" w:sz="4" w:space="0" w:color="auto"/>
              <w:left w:val="single" w:sz="4" w:space="0" w:color="auto"/>
              <w:bottom w:val="single" w:sz="4" w:space="0" w:color="auto"/>
              <w:right w:val="single" w:sz="4" w:space="0" w:color="auto"/>
            </w:tcBorders>
            <w:hideMark/>
          </w:tcPr>
          <w:p w14:paraId="7373DA3A" w14:textId="77777777" w:rsidR="007C096E" w:rsidRDefault="007C096E" w:rsidP="007C096E">
            <w:pPr>
              <w:pStyle w:val="TAC"/>
              <w:rPr>
                <w:lang w:val="fr-FR"/>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E87E718" w14:textId="77777777" w:rsidR="007C096E" w:rsidRDefault="007C096E" w:rsidP="007C096E">
            <w:pPr>
              <w:pStyle w:val="TAC"/>
              <w:rPr>
                <w:lang w:val="fr-FR"/>
              </w:rPr>
            </w:pPr>
            <w:r>
              <w:rPr>
                <w:lang w:val="fr-FR"/>
              </w:rPr>
              <w:t>X</w:t>
            </w:r>
          </w:p>
        </w:tc>
        <w:tc>
          <w:tcPr>
            <w:tcW w:w="1263" w:type="dxa"/>
            <w:tcBorders>
              <w:top w:val="single" w:sz="4" w:space="0" w:color="auto"/>
              <w:left w:val="single" w:sz="4" w:space="0" w:color="auto"/>
              <w:bottom w:val="single" w:sz="4" w:space="0" w:color="auto"/>
              <w:right w:val="single" w:sz="4" w:space="0" w:color="auto"/>
            </w:tcBorders>
            <w:hideMark/>
          </w:tcPr>
          <w:p w14:paraId="7EB95FA7" w14:textId="77777777" w:rsidR="007C096E" w:rsidRDefault="007C096E" w:rsidP="007C096E">
            <w:pPr>
              <w:pStyle w:val="TAC"/>
              <w:rPr>
                <w:lang w:val="fr-FR"/>
              </w:rPr>
            </w:pPr>
            <w:r>
              <w:rPr>
                <w:lang w:val="fr-FR"/>
              </w:rPr>
              <w:t>IP Multicast Address</w:t>
            </w:r>
          </w:p>
        </w:tc>
      </w:tr>
      <w:tr w:rsidR="007C096E" w14:paraId="41327F62" w14:textId="77777777" w:rsidTr="007C096E">
        <w:trPr>
          <w:trHeight w:val="830"/>
          <w:jc w:val="center"/>
        </w:trPr>
        <w:tc>
          <w:tcPr>
            <w:tcW w:w="1560" w:type="dxa"/>
            <w:vMerge w:val="restart"/>
            <w:tcBorders>
              <w:top w:val="single" w:sz="4" w:space="0" w:color="auto"/>
              <w:left w:val="single" w:sz="4" w:space="0" w:color="auto"/>
              <w:right w:val="single" w:sz="4" w:space="0" w:color="auto"/>
            </w:tcBorders>
            <w:hideMark/>
          </w:tcPr>
          <w:p w14:paraId="57D62A3D" w14:textId="77777777" w:rsidR="007C096E" w:rsidRDefault="007C096E" w:rsidP="007C096E">
            <w:pPr>
              <w:pStyle w:val="TAL"/>
              <w:rPr>
                <w:lang w:val="fr-FR"/>
              </w:rPr>
            </w:pPr>
            <w:r>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4E1F4CD0" w14:textId="77777777" w:rsidR="007C096E" w:rsidRDefault="007C096E" w:rsidP="00823058">
            <w:pPr>
              <w:pStyle w:val="TAC"/>
              <w:rPr>
                <w:lang w:val="de-DE"/>
              </w:rPr>
            </w:pPr>
            <w:r w:rsidRPr="00823058">
              <w:t>O</w:t>
            </w:r>
          </w:p>
        </w:tc>
        <w:tc>
          <w:tcPr>
            <w:tcW w:w="4195" w:type="dxa"/>
            <w:tcBorders>
              <w:top w:val="single" w:sz="4" w:space="0" w:color="auto"/>
              <w:left w:val="single" w:sz="4" w:space="0" w:color="auto"/>
              <w:right w:val="single" w:sz="4" w:space="0" w:color="auto"/>
            </w:tcBorders>
            <w:hideMark/>
          </w:tcPr>
          <w:p w14:paraId="21D29B8F" w14:textId="77777777" w:rsidR="007C096E" w:rsidRDefault="007C096E" w:rsidP="007C096E">
            <w:pPr>
              <w:pStyle w:val="TAL"/>
              <w:rPr>
                <w:rFonts w:cs="Arial"/>
                <w:szCs w:val="18"/>
                <w:lang w:eastAsia="zh-CN"/>
              </w:rPr>
            </w:pPr>
            <w:r>
              <w:rPr>
                <w:rFonts w:cs="Arial"/>
                <w:szCs w:val="18"/>
                <w:lang w:eastAsia="zh-CN"/>
              </w:rPr>
              <w:t>When present, this IE shall contain the source specific IP address of the DL multicast flow.</w:t>
            </w:r>
          </w:p>
          <w:p w14:paraId="27A6882E" w14:textId="77777777" w:rsidR="007C096E" w:rsidRDefault="007C096E" w:rsidP="000A1449">
            <w:pPr>
              <w:pStyle w:val="TAL"/>
            </w:pPr>
            <w:r w:rsidRPr="000A1449">
              <w:t>Several IEs with the same IE type may be present to represent multiple source specific addresses.</w:t>
            </w:r>
          </w:p>
          <w:p w14:paraId="3AC30E46" w14:textId="77777777" w:rsidR="007C096E" w:rsidRDefault="007C096E" w:rsidP="000A1449">
            <w:pPr>
              <w:pStyle w:val="TAL"/>
            </w:pPr>
            <w:r w:rsidRPr="000A1449">
              <w:t>If this IE is not present, this indicates "any" source IP address.</w:t>
            </w:r>
          </w:p>
          <w:p w14:paraId="68076ACB" w14:textId="77777777" w:rsidR="007C096E" w:rsidRDefault="007C096E" w:rsidP="000A1449">
            <w:pPr>
              <w:pStyle w:val="TAL"/>
            </w:pPr>
          </w:p>
          <w:p w14:paraId="7F98E601" w14:textId="77777777" w:rsidR="007C096E" w:rsidRDefault="007C096E" w:rsidP="007C096E">
            <w:pPr>
              <w:pStyle w:val="TAL"/>
            </w:pPr>
          </w:p>
        </w:tc>
        <w:tc>
          <w:tcPr>
            <w:tcW w:w="425" w:type="dxa"/>
            <w:tcBorders>
              <w:top w:val="single" w:sz="4" w:space="0" w:color="auto"/>
              <w:left w:val="single" w:sz="4" w:space="0" w:color="auto"/>
              <w:right w:val="single" w:sz="4" w:space="0" w:color="auto"/>
            </w:tcBorders>
            <w:hideMark/>
          </w:tcPr>
          <w:p w14:paraId="27BCA2A9" w14:textId="77777777" w:rsidR="007C096E" w:rsidRDefault="007C096E" w:rsidP="007C096E">
            <w:pPr>
              <w:pStyle w:val="TAC"/>
              <w:rPr>
                <w:lang w:val="fr-FR"/>
              </w:rPr>
            </w:pPr>
            <w:r>
              <w:rPr>
                <w:lang w:val="fr-FR"/>
              </w:rPr>
              <w:t>-</w:t>
            </w:r>
          </w:p>
        </w:tc>
        <w:tc>
          <w:tcPr>
            <w:tcW w:w="425" w:type="dxa"/>
            <w:tcBorders>
              <w:top w:val="single" w:sz="4" w:space="0" w:color="auto"/>
              <w:left w:val="single" w:sz="4" w:space="0" w:color="auto"/>
              <w:right w:val="single" w:sz="4" w:space="0" w:color="auto"/>
            </w:tcBorders>
            <w:hideMark/>
          </w:tcPr>
          <w:p w14:paraId="0AB8EF43" w14:textId="77777777" w:rsidR="007C096E" w:rsidRDefault="007C096E" w:rsidP="007C096E">
            <w:pPr>
              <w:pStyle w:val="TAC"/>
              <w:rPr>
                <w:lang w:val="fr-FR"/>
              </w:rPr>
            </w:pPr>
            <w:r>
              <w:rPr>
                <w:lang w:val="fr-FR"/>
              </w:rPr>
              <w:t>-</w:t>
            </w:r>
          </w:p>
        </w:tc>
        <w:tc>
          <w:tcPr>
            <w:tcW w:w="425" w:type="dxa"/>
            <w:tcBorders>
              <w:top w:val="single" w:sz="4" w:space="0" w:color="auto"/>
              <w:left w:val="single" w:sz="4" w:space="0" w:color="auto"/>
              <w:right w:val="single" w:sz="4" w:space="0" w:color="auto"/>
            </w:tcBorders>
            <w:hideMark/>
          </w:tcPr>
          <w:p w14:paraId="73BF83DA" w14:textId="77777777" w:rsidR="007C096E" w:rsidRDefault="007C096E" w:rsidP="007C096E">
            <w:pPr>
              <w:pStyle w:val="TAC"/>
              <w:rPr>
                <w:lang w:val="fr-FR"/>
              </w:rPr>
            </w:pPr>
            <w:r>
              <w:rPr>
                <w:lang w:val="fr-FR"/>
              </w:rPr>
              <w:t>-</w:t>
            </w:r>
          </w:p>
        </w:tc>
        <w:tc>
          <w:tcPr>
            <w:tcW w:w="426" w:type="dxa"/>
            <w:tcBorders>
              <w:top w:val="single" w:sz="4" w:space="0" w:color="auto"/>
              <w:left w:val="single" w:sz="4" w:space="0" w:color="auto"/>
              <w:right w:val="single" w:sz="4" w:space="0" w:color="auto"/>
            </w:tcBorders>
            <w:hideMark/>
          </w:tcPr>
          <w:p w14:paraId="153229F9" w14:textId="77777777" w:rsidR="007C096E" w:rsidRDefault="007C096E" w:rsidP="007C096E">
            <w:pPr>
              <w:pStyle w:val="TAC"/>
              <w:rPr>
                <w:lang w:val="fr-FR"/>
              </w:rPr>
            </w:pPr>
            <w:r>
              <w:rPr>
                <w:lang w:val="de-DE"/>
              </w:rPr>
              <w:t>X</w:t>
            </w:r>
          </w:p>
        </w:tc>
        <w:tc>
          <w:tcPr>
            <w:tcW w:w="425" w:type="dxa"/>
            <w:tcBorders>
              <w:top w:val="single" w:sz="4" w:space="0" w:color="auto"/>
              <w:left w:val="single" w:sz="4" w:space="0" w:color="auto"/>
              <w:right w:val="single" w:sz="4" w:space="0" w:color="auto"/>
            </w:tcBorders>
          </w:tcPr>
          <w:p w14:paraId="4080FEF6" w14:textId="77777777" w:rsidR="007C096E" w:rsidRDefault="007C096E" w:rsidP="007C096E">
            <w:pPr>
              <w:pStyle w:val="TAC"/>
              <w:rPr>
                <w:lang w:val="fr-FR"/>
              </w:rPr>
            </w:pPr>
          </w:p>
        </w:tc>
        <w:tc>
          <w:tcPr>
            <w:tcW w:w="1263" w:type="dxa"/>
            <w:vMerge w:val="restart"/>
            <w:tcBorders>
              <w:top w:val="single" w:sz="4" w:space="0" w:color="auto"/>
              <w:left w:val="single" w:sz="4" w:space="0" w:color="auto"/>
              <w:right w:val="single" w:sz="4" w:space="0" w:color="auto"/>
            </w:tcBorders>
            <w:hideMark/>
          </w:tcPr>
          <w:p w14:paraId="2FC2047A" w14:textId="77777777" w:rsidR="007C096E" w:rsidRDefault="007C096E" w:rsidP="007C096E">
            <w:pPr>
              <w:pStyle w:val="TAC"/>
              <w:rPr>
                <w:lang w:val="fr-FR"/>
              </w:rPr>
            </w:pPr>
            <w:r>
              <w:rPr>
                <w:lang w:val="fr-FR"/>
              </w:rPr>
              <w:t>Source IP Address</w:t>
            </w:r>
          </w:p>
        </w:tc>
      </w:tr>
      <w:tr w:rsidR="007C096E" w14:paraId="094A1ACA" w14:textId="77777777" w:rsidTr="007C096E">
        <w:trPr>
          <w:trHeight w:val="830"/>
          <w:jc w:val="center"/>
        </w:trPr>
        <w:tc>
          <w:tcPr>
            <w:tcW w:w="1560" w:type="dxa"/>
            <w:vMerge/>
            <w:tcBorders>
              <w:left w:val="single" w:sz="4" w:space="0" w:color="auto"/>
              <w:bottom w:val="single" w:sz="4" w:space="0" w:color="auto"/>
              <w:right w:val="single" w:sz="4" w:space="0" w:color="auto"/>
            </w:tcBorders>
          </w:tcPr>
          <w:p w14:paraId="494D9BE2" w14:textId="77777777" w:rsidR="007C096E" w:rsidRDefault="007C096E" w:rsidP="007C096E">
            <w:pPr>
              <w:pStyle w:val="TAL"/>
              <w:rPr>
                <w:lang w:val="fr-FR"/>
              </w:rPr>
            </w:pPr>
          </w:p>
        </w:tc>
        <w:tc>
          <w:tcPr>
            <w:tcW w:w="336" w:type="dxa"/>
            <w:tcBorders>
              <w:top w:val="single" w:sz="4" w:space="0" w:color="auto"/>
              <w:left w:val="single" w:sz="4" w:space="0" w:color="auto"/>
              <w:bottom w:val="single" w:sz="4" w:space="0" w:color="auto"/>
              <w:right w:val="single" w:sz="4" w:space="0" w:color="auto"/>
            </w:tcBorders>
          </w:tcPr>
          <w:p w14:paraId="4161F94E" w14:textId="77777777" w:rsidR="007C096E" w:rsidRDefault="007C096E" w:rsidP="00823058">
            <w:pPr>
              <w:pStyle w:val="TAC"/>
              <w:rPr>
                <w:lang w:val="fr-FR"/>
              </w:rPr>
            </w:pPr>
            <w:r w:rsidRPr="00823058">
              <w:t>M</w:t>
            </w:r>
          </w:p>
        </w:tc>
        <w:tc>
          <w:tcPr>
            <w:tcW w:w="4195" w:type="dxa"/>
            <w:tcBorders>
              <w:left w:val="single" w:sz="4" w:space="0" w:color="auto"/>
              <w:bottom w:val="single" w:sz="4" w:space="0" w:color="auto"/>
              <w:right w:val="single" w:sz="4" w:space="0" w:color="auto"/>
            </w:tcBorders>
          </w:tcPr>
          <w:p w14:paraId="66A5F4C2" w14:textId="77777777" w:rsidR="007C096E" w:rsidRDefault="007C096E" w:rsidP="007C096E">
            <w:pPr>
              <w:pStyle w:val="TAL"/>
              <w:rPr>
                <w:rFonts w:cs="Arial"/>
                <w:szCs w:val="18"/>
                <w:lang w:eastAsia="zh-CN"/>
              </w:rPr>
            </w:pPr>
            <w:r>
              <w:rPr>
                <w:rFonts w:cs="Arial"/>
                <w:szCs w:val="18"/>
                <w:lang w:eastAsia="zh-CN"/>
              </w:rPr>
              <w:t xml:space="preserve">This IE shall be set to the value of the </w:t>
            </w:r>
            <w:r>
              <w:t xml:space="preserve">IP Source Address in the </w:t>
            </w:r>
            <w:r>
              <w:rPr>
                <w:rFonts w:cs="Arial"/>
                <w:szCs w:val="18"/>
                <w:lang w:eastAsia="zh-CN"/>
              </w:rPr>
              <w:t>SSM for the MBS Session</w:t>
            </w:r>
            <w:r>
              <w:t>.</w:t>
            </w:r>
          </w:p>
        </w:tc>
        <w:tc>
          <w:tcPr>
            <w:tcW w:w="425" w:type="dxa"/>
            <w:tcBorders>
              <w:left w:val="single" w:sz="4" w:space="0" w:color="auto"/>
              <w:bottom w:val="single" w:sz="4" w:space="0" w:color="auto"/>
              <w:right w:val="single" w:sz="4" w:space="0" w:color="auto"/>
            </w:tcBorders>
          </w:tcPr>
          <w:p w14:paraId="07ABA500" w14:textId="77777777" w:rsidR="007C096E" w:rsidRPr="00ED493B" w:rsidRDefault="007C096E" w:rsidP="007C096E">
            <w:pPr>
              <w:pStyle w:val="TAC"/>
              <w:rPr>
                <w:lang w:val="en-US"/>
              </w:rPr>
            </w:pPr>
            <w:r>
              <w:rPr>
                <w:lang w:val="en-US"/>
              </w:rPr>
              <w:t>-</w:t>
            </w:r>
          </w:p>
        </w:tc>
        <w:tc>
          <w:tcPr>
            <w:tcW w:w="425" w:type="dxa"/>
            <w:tcBorders>
              <w:left w:val="single" w:sz="4" w:space="0" w:color="auto"/>
              <w:bottom w:val="single" w:sz="4" w:space="0" w:color="auto"/>
              <w:right w:val="single" w:sz="4" w:space="0" w:color="auto"/>
            </w:tcBorders>
          </w:tcPr>
          <w:p w14:paraId="5EE5A167" w14:textId="77777777" w:rsidR="007C096E" w:rsidRPr="00ED493B" w:rsidRDefault="007C096E" w:rsidP="007C096E">
            <w:pPr>
              <w:pStyle w:val="TAC"/>
              <w:rPr>
                <w:lang w:val="en-US"/>
              </w:rPr>
            </w:pPr>
            <w:r>
              <w:rPr>
                <w:lang w:val="en-US"/>
              </w:rPr>
              <w:t>-</w:t>
            </w:r>
          </w:p>
        </w:tc>
        <w:tc>
          <w:tcPr>
            <w:tcW w:w="425" w:type="dxa"/>
            <w:tcBorders>
              <w:left w:val="single" w:sz="4" w:space="0" w:color="auto"/>
              <w:bottom w:val="single" w:sz="4" w:space="0" w:color="auto"/>
              <w:right w:val="single" w:sz="4" w:space="0" w:color="auto"/>
            </w:tcBorders>
          </w:tcPr>
          <w:p w14:paraId="2A6DD34C" w14:textId="77777777" w:rsidR="007C096E" w:rsidRPr="00ED493B" w:rsidRDefault="007C096E" w:rsidP="007C096E">
            <w:pPr>
              <w:pStyle w:val="TAC"/>
              <w:rPr>
                <w:lang w:val="en-US"/>
              </w:rPr>
            </w:pPr>
            <w:r>
              <w:rPr>
                <w:lang w:val="en-US"/>
              </w:rPr>
              <w:t>-</w:t>
            </w:r>
          </w:p>
        </w:tc>
        <w:tc>
          <w:tcPr>
            <w:tcW w:w="426" w:type="dxa"/>
            <w:tcBorders>
              <w:left w:val="single" w:sz="4" w:space="0" w:color="auto"/>
              <w:bottom w:val="single" w:sz="4" w:space="0" w:color="auto"/>
              <w:right w:val="single" w:sz="4" w:space="0" w:color="auto"/>
            </w:tcBorders>
          </w:tcPr>
          <w:p w14:paraId="524FCD25" w14:textId="77777777" w:rsidR="007C096E" w:rsidRDefault="007C096E" w:rsidP="007C096E">
            <w:pPr>
              <w:pStyle w:val="TAC"/>
              <w:rPr>
                <w:lang w:val="de-DE"/>
              </w:rPr>
            </w:pPr>
            <w:r>
              <w:rPr>
                <w:lang w:val="de-DE"/>
              </w:rPr>
              <w:t>-</w:t>
            </w:r>
          </w:p>
        </w:tc>
        <w:tc>
          <w:tcPr>
            <w:tcW w:w="425" w:type="dxa"/>
            <w:tcBorders>
              <w:left w:val="single" w:sz="4" w:space="0" w:color="auto"/>
              <w:bottom w:val="single" w:sz="4" w:space="0" w:color="auto"/>
              <w:right w:val="single" w:sz="4" w:space="0" w:color="auto"/>
            </w:tcBorders>
          </w:tcPr>
          <w:p w14:paraId="5A7DE9AB" w14:textId="77777777" w:rsidR="007C096E" w:rsidRPr="00ED493B" w:rsidRDefault="007C096E" w:rsidP="007C096E">
            <w:pPr>
              <w:pStyle w:val="TAC"/>
              <w:rPr>
                <w:lang w:val="en-US"/>
              </w:rPr>
            </w:pPr>
            <w:r>
              <w:rPr>
                <w:lang w:val="en-US"/>
              </w:rPr>
              <w:t>X</w:t>
            </w:r>
          </w:p>
        </w:tc>
        <w:tc>
          <w:tcPr>
            <w:tcW w:w="1263" w:type="dxa"/>
            <w:vMerge/>
            <w:tcBorders>
              <w:left w:val="single" w:sz="4" w:space="0" w:color="auto"/>
              <w:bottom w:val="single" w:sz="4" w:space="0" w:color="auto"/>
              <w:right w:val="single" w:sz="4" w:space="0" w:color="auto"/>
            </w:tcBorders>
          </w:tcPr>
          <w:p w14:paraId="2B7A2E2C" w14:textId="77777777" w:rsidR="007C096E" w:rsidRPr="00ED493B" w:rsidRDefault="007C096E" w:rsidP="007C096E">
            <w:pPr>
              <w:pStyle w:val="TAC"/>
              <w:rPr>
                <w:lang w:val="en-US"/>
              </w:rPr>
            </w:pPr>
          </w:p>
        </w:tc>
      </w:tr>
    </w:tbl>
    <w:p w14:paraId="7AF271D3" w14:textId="77777777" w:rsidR="007C096E" w:rsidRDefault="007C096E" w:rsidP="007C096E"/>
    <w:p w14:paraId="73B506E2" w14:textId="77777777" w:rsidR="00337348" w:rsidRPr="00441CD0" w:rsidRDefault="00337348" w:rsidP="00337348">
      <w:pPr>
        <w:pStyle w:val="TH"/>
        <w:rPr>
          <w:lang w:val="en-US"/>
        </w:rPr>
      </w:pPr>
      <w:r w:rsidRPr="00441CD0">
        <w:t xml:space="preserve">Table 7.5.2.2-5: </w:t>
      </w:r>
      <w:r w:rsidRPr="0067687A">
        <w:rPr>
          <w:lang w:val="en-US" w:eastAsia="zh-CN"/>
        </w:rPr>
        <w:t>Redundant Transmission Detection Parameters</w:t>
      </w:r>
      <w:r w:rsidRPr="00441CD0">
        <w:rPr>
          <w:lang w:val="en-US"/>
        </w:rPr>
        <w:t xml:space="preserve"> IE</w:t>
      </w:r>
      <w:r w:rsidRPr="00441CD0">
        <w:t xml:space="preserve"> in PDI</w:t>
      </w:r>
    </w:p>
    <w:tbl>
      <w:tblPr>
        <w:tblW w:w="9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00"/>
        <w:gridCol w:w="4270"/>
        <w:gridCol w:w="370"/>
        <w:gridCol w:w="370"/>
        <w:gridCol w:w="370"/>
        <w:gridCol w:w="400"/>
        <w:gridCol w:w="400"/>
        <w:gridCol w:w="1404"/>
      </w:tblGrid>
      <w:tr w:rsidR="00337348" w:rsidRPr="00441CD0" w14:paraId="2E5AA5C7"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2D613CD" w14:textId="77777777" w:rsidR="00337348" w:rsidRPr="00441CD0" w:rsidRDefault="00337348" w:rsidP="00E271CB">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69C25126" w14:textId="77777777" w:rsidR="00337348" w:rsidRPr="00441CD0" w:rsidRDefault="00337348" w:rsidP="00E271CB">
            <w:pPr>
              <w:pStyle w:val="TAH"/>
              <w:rPr>
                <w:lang w:val="fr-FR"/>
              </w:rPr>
            </w:pPr>
          </w:p>
        </w:tc>
        <w:tc>
          <w:tcPr>
            <w:tcW w:w="400" w:type="dxa"/>
            <w:tcBorders>
              <w:top w:val="single" w:sz="4" w:space="0" w:color="auto"/>
              <w:left w:val="nil"/>
              <w:bottom w:val="single" w:sz="4" w:space="0" w:color="auto"/>
              <w:right w:val="nil"/>
            </w:tcBorders>
            <w:shd w:val="clear" w:color="auto" w:fill="D9D9D9"/>
          </w:tcPr>
          <w:p w14:paraId="5EB0090E" w14:textId="77777777" w:rsidR="00337348" w:rsidRPr="0067687A" w:rsidRDefault="00337348" w:rsidP="00E271CB">
            <w:pPr>
              <w:pStyle w:val="TAC"/>
              <w:rPr>
                <w:lang w:val="en-US" w:eastAsia="zh-CN"/>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22583E4C" w14:textId="77777777" w:rsidR="00337348" w:rsidRPr="0067687A" w:rsidRDefault="00337348" w:rsidP="00E271CB">
            <w:pPr>
              <w:pStyle w:val="TAC"/>
              <w:rPr>
                <w:lang w:val="en-US" w:eastAsia="zh-CN"/>
              </w:rPr>
            </w:pPr>
            <w:r w:rsidRPr="0067687A">
              <w:rPr>
                <w:lang w:val="en-US" w:eastAsia="zh-CN"/>
              </w:rPr>
              <w:t>Redundant Transmission Detection Parameters IE Type = 255 (decimal)</w:t>
            </w:r>
          </w:p>
        </w:tc>
      </w:tr>
      <w:tr w:rsidR="00337348" w:rsidRPr="00441CD0" w14:paraId="7BE5DB84"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69697A9" w14:textId="77777777" w:rsidR="00337348" w:rsidRPr="00441CD0" w:rsidRDefault="00337348" w:rsidP="00E271CB">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A451C77" w14:textId="77777777" w:rsidR="00337348" w:rsidRPr="00441CD0" w:rsidRDefault="00337348" w:rsidP="00E271CB">
            <w:pPr>
              <w:pStyle w:val="TAH"/>
              <w:rPr>
                <w:lang w:val="fr-FR"/>
              </w:rPr>
            </w:pPr>
          </w:p>
        </w:tc>
        <w:tc>
          <w:tcPr>
            <w:tcW w:w="400" w:type="dxa"/>
            <w:tcBorders>
              <w:top w:val="single" w:sz="4" w:space="0" w:color="auto"/>
              <w:left w:val="nil"/>
              <w:bottom w:val="single" w:sz="4" w:space="0" w:color="auto"/>
              <w:right w:val="nil"/>
            </w:tcBorders>
            <w:shd w:val="clear" w:color="auto" w:fill="D9D9D9"/>
          </w:tcPr>
          <w:p w14:paraId="0861D48E" w14:textId="77777777" w:rsidR="00337348" w:rsidRPr="00441CD0" w:rsidRDefault="00337348" w:rsidP="00E271CB">
            <w:pPr>
              <w:pStyle w:val="TAC"/>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2C23FE77" w14:textId="77777777" w:rsidR="00337348" w:rsidRPr="00441CD0" w:rsidRDefault="00337348" w:rsidP="00E271CB">
            <w:pPr>
              <w:pStyle w:val="TAC"/>
              <w:rPr>
                <w:lang w:val="fr-FR"/>
              </w:rPr>
            </w:pPr>
            <w:r w:rsidRPr="00441CD0">
              <w:rPr>
                <w:lang w:val="fr-FR"/>
              </w:rPr>
              <w:t>Length = n</w:t>
            </w:r>
          </w:p>
        </w:tc>
      </w:tr>
      <w:tr w:rsidR="00337348" w:rsidRPr="00441CD0" w14:paraId="5ABD79B4"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C235150" w14:textId="77777777" w:rsidR="00337348" w:rsidRPr="00441CD0" w:rsidRDefault="00337348" w:rsidP="00E271CB">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1F3355E" w14:textId="77777777" w:rsidR="00337348" w:rsidRPr="00441CD0" w:rsidRDefault="00337348" w:rsidP="00E271CB">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5A531FAE" w14:textId="77777777" w:rsidR="00337348" w:rsidRPr="00441CD0" w:rsidRDefault="00337348" w:rsidP="00E271CB">
            <w:pPr>
              <w:pStyle w:val="TAH"/>
              <w:rPr>
                <w:lang w:val="fr-FR"/>
              </w:rPr>
            </w:pPr>
            <w:r w:rsidRPr="00441CD0">
              <w:rPr>
                <w:lang w:val="fr-FR"/>
              </w:rPr>
              <w:t>Condition / Comment</w:t>
            </w:r>
          </w:p>
        </w:tc>
        <w:tc>
          <w:tcPr>
            <w:tcW w:w="1910" w:type="dxa"/>
            <w:gridSpan w:val="5"/>
            <w:tcBorders>
              <w:top w:val="single" w:sz="4" w:space="0" w:color="auto"/>
              <w:left w:val="single" w:sz="4" w:space="0" w:color="auto"/>
              <w:bottom w:val="single" w:sz="4" w:space="0" w:color="auto"/>
              <w:right w:val="single" w:sz="4" w:space="0" w:color="auto"/>
            </w:tcBorders>
          </w:tcPr>
          <w:p w14:paraId="41F32975" w14:textId="77777777" w:rsidR="00337348" w:rsidRPr="00441CD0" w:rsidRDefault="00337348" w:rsidP="00E271CB">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88A3FC7" w14:textId="77777777" w:rsidR="00337348" w:rsidRPr="00441CD0" w:rsidRDefault="00337348" w:rsidP="00E271CB">
            <w:pPr>
              <w:pStyle w:val="TAH"/>
              <w:rPr>
                <w:lang w:val="fr-FR"/>
              </w:rPr>
            </w:pPr>
            <w:r w:rsidRPr="00441CD0">
              <w:rPr>
                <w:lang w:val="fr-FR"/>
              </w:rPr>
              <w:t>IE Type</w:t>
            </w:r>
          </w:p>
        </w:tc>
      </w:tr>
      <w:tr w:rsidR="00337348" w:rsidRPr="00441CD0" w14:paraId="043D9D12"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1F2C203" w14:textId="77777777" w:rsidR="00337348" w:rsidRPr="00441CD0" w:rsidRDefault="00337348" w:rsidP="00E271CB">
            <w:pPr>
              <w:spacing w:after="0"/>
              <w:rPr>
                <w:rFonts w:ascii="Arial" w:hAnsi="Arial"/>
                <w:b/>
                <w:sz w:val="18"/>
                <w:lang w:val="fr-FR"/>
              </w:rPr>
            </w:pPr>
            <w:bookmarkStart w:id="4119" w:name="_PERM_MCCTEMPBM_CRPT0502031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09BBD7" w14:textId="77777777" w:rsidR="00337348" w:rsidRPr="00441CD0" w:rsidRDefault="00337348" w:rsidP="00E271CB">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577FD47" w14:textId="77777777" w:rsidR="00337348" w:rsidRPr="00441CD0" w:rsidRDefault="00337348" w:rsidP="00E271CB">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373C3BEC" w14:textId="77777777" w:rsidR="00337348" w:rsidRPr="00441CD0" w:rsidRDefault="00337348" w:rsidP="00E271CB">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1CD3B03E" w14:textId="77777777" w:rsidR="00337348" w:rsidRPr="00441CD0" w:rsidRDefault="00337348" w:rsidP="00E271CB">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01CF665" w14:textId="77777777" w:rsidR="00337348" w:rsidRPr="00441CD0" w:rsidRDefault="00337348" w:rsidP="00E271CB">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tcPr>
          <w:p w14:paraId="7225392F" w14:textId="77777777" w:rsidR="00337348" w:rsidRPr="00441CD0" w:rsidRDefault="00337348" w:rsidP="00E271CB">
            <w:pPr>
              <w:pStyle w:val="TAH"/>
              <w:rPr>
                <w:lang w:val="de-DE"/>
              </w:rPr>
            </w:pPr>
            <w:r w:rsidRPr="00441CD0">
              <w:rPr>
                <w:lang w:val="de-DE"/>
              </w:rPr>
              <w:t>N4</w:t>
            </w:r>
          </w:p>
        </w:tc>
        <w:tc>
          <w:tcPr>
            <w:tcW w:w="400" w:type="dxa"/>
            <w:tcBorders>
              <w:top w:val="single" w:sz="4" w:space="0" w:color="auto"/>
              <w:left w:val="single" w:sz="4" w:space="0" w:color="auto"/>
              <w:bottom w:val="single" w:sz="4" w:space="0" w:color="auto"/>
              <w:right w:val="single" w:sz="4" w:space="0" w:color="auto"/>
            </w:tcBorders>
          </w:tcPr>
          <w:p w14:paraId="190FBEA2" w14:textId="77777777" w:rsidR="00337348" w:rsidRPr="00441CD0" w:rsidRDefault="00337348" w:rsidP="00E271CB">
            <w:pPr>
              <w:pStyle w:val="TAH"/>
              <w:rPr>
                <w:lang w:val="de-DE"/>
              </w:rPr>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C1106C6" w14:textId="77777777" w:rsidR="00337348" w:rsidRPr="00441CD0" w:rsidRDefault="00337348" w:rsidP="00E271CB">
            <w:pPr>
              <w:spacing w:after="0"/>
              <w:rPr>
                <w:rFonts w:ascii="Arial" w:hAnsi="Arial"/>
                <w:b/>
                <w:sz w:val="18"/>
                <w:lang w:val="fr-FR"/>
              </w:rPr>
            </w:pPr>
            <w:bookmarkStart w:id="4120" w:name="_PERM_MCCTEMPBM_CRPT05020311___7"/>
            <w:bookmarkEnd w:id="4120"/>
          </w:p>
        </w:tc>
      </w:tr>
      <w:bookmarkEnd w:id="4119"/>
      <w:tr w:rsidR="00337348" w:rsidRPr="00441CD0" w14:paraId="6B886EE4"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4ABF656C" w14:textId="77777777" w:rsidR="00337348" w:rsidRPr="00441CD0" w:rsidRDefault="00337348" w:rsidP="00E271CB">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2BA2CEAE" w14:textId="77777777" w:rsidR="00337348" w:rsidRPr="00441CD0" w:rsidRDefault="00337348" w:rsidP="00E271CB">
            <w:pPr>
              <w:pStyle w:val="TAC"/>
              <w:rPr>
                <w:lang w:val="de-DE"/>
              </w:rPr>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1FDFB903" w14:textId="77777777" w:rsidR="00337348" w:rsidRPr="00441CD0" w:rsidRDefault="00337348" w:rsidP="00E271CB">
            <w:pPr>
              <w:pStyle w:val="TAL"/>
              <w:rPr>
                <w:szCs w:val="18"/>
                <w:lang w:val="en-US" w:eastAsia="zh-CN"/>
              </w:rPr>
            </w:pPr>
            <w:r w:rsidRPr="00441CD0">
              <w:rPr>
                <w:szCs w:val="18"/>
                <w:lang w:val="en-US" w:eastAsia="zh-CN"/>
              </w:rPr>
              <w:t>This IE shall identify the local F-TEID to match for an incoming packet for redundant transmission.</w:t>
            </w:r>
          </w:p>
          <w:p w14:paraId="64C96CB9" w14:textId="77777777" w:rsidR="00337348" w:rsidRPr="00441CD0" w:rsidRDefault="00337348" w:rsidP="00E271CB">
            <w:pPr>
              <w:pStyle w:val="TAL"/>
            </w:pPr>
            <w:r w:rsidRPr="00441CD0">
              <w:rPr>
                <w:szCs w:val="18"/>
                <w:lang w:val="en-US" w:eastAsia="zh-CN"/>
              </w:rPr>
              <w:t>The CP function shall set the CHOOSE (CH) bit to 1 if it requests the UP function to assign a local F-TEID to the PDR.</w:t>
            </w:r>
          </w:p>
        </w:tc>
        <w:tc>
          <w:tcPr>
            <w:tcW w:w="370" w:type="dxa"/>
            <w:tcBorders>
              <w:top w:val="single" w:sz="4" w:space="0" w:color="auto"/>
              <w:left w:val="single" w:sz="4" w:space="0" w:color="auto"/>
              <w:bottom w:val="single" w:sz="4" w:space="0" w:color="auto"/>
              <w:right w:val="single" w:sz="4" w:space="0" w:color="auto"/>
            </w:tcBorders>
            <w:hideMark/>
          </w:tcPr>
          <w:p w14:paraId="1E5CDDBC"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BB337AE"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56C0BDD" w14:textId="77777777" w:rsidR="00337348" w:rsidRPr="00441CD0" w:rsidRDefault="00337348" w:rsidP="00E271CB">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2D100EA7" w14:textId="77777777" w:rsidR="00337348" w:rsidRPr="00441CD0" w:rsidRDefault="00337348" w:rsidP="00E271CB">
            <w:pPr>
              <w:pStyle w:val="TAC"/>
              <w:rPr>
                <w:lang w:val="de-DE"/>
              </w:rPr>
            </w:pPr>
            <w:r w:rsidRPr="00441CD0">
              <w:rPr>
                <w:lang w:val="de-DE"/>
              </w:rPr>
              <w:t>X</w:t>
            </w:r>
          </w:p>
        </w:tc>
        <w:tc>
          <w:tcPr>
            <w:tcW w:w="400" w:type="dxa"/>
            <w:tcBorders>
              <w:top w:val="single" w:sz="4" w:space="0" w:color="auto"/>
              <w:left w:val="single" w:sz="4" w:space="0" w:color="auto"/>
              <w:bottom w:val="single" w:sz="4" w:space="0" w:color="auto"/>
              <w:right w:val="single" w:sz="4" w:space="0" w:color="auto"/>
            </w:tcBorders>
          </w:tcPr>
          <w:p w14:paraId="5C0EEFB0" w14:textId="77777777" w:rsidR="00337348" w:rsidRPr="00441CD0" w:rsidRDefault="00337348" w:rsidP="00E271CB">
            <w:pPr>
              <w:pStyle w:val="TAC"/>
              <w:rPr>
                <w:lang w:val="fr-FR"/>
              </w:rPr>
            </w:pPr>
            <w:r>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440E16AB" w14:textId="77777777" w:rsidR="00337348" w:rsidRPr="00441CD0" w:rsidRDefault="00337348" w:rsidP="00E271CB">
            <w:pPr>
              <w:pStyle w:val="TAC"/>
              <w:rPr>
                <w:lang w:val="fr-FR"/>
              </w:rPr>
            </w:pPr>
            <w:r w:rsidRPr="00441CD0">
              <w:rPr>
                <w:lang w:val="fr-FR"/>
              </w:rPr>
              <w:t>F-TEID</w:t>
            </w:r>
          </w:p>
        </w:tc>
      </w:tr>
      <w:tr w:rsidR="00337348" w:rsidRPr="00441CD0" w14:paraId="71B281C9"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6C1319AF" w14:textId="77777777" w:rsidR="00337348" w:rsidRPr="00441CD0" w:rsidRDefault="00337348" w:rsidP="00E271CB">
            <w:pPr>
              <w:pStyle w:val="TAL"/>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14:paraId="33CD4E54" w14:textId="77777777" w:rsidR="00337348" w:rsidRPr="00441CD0" w:rsidRDefault="00337348" w:rsidP="00E271CB">
            <w:pPr>
              <w:pStyle w:val="TAC"/>
              <w:rPr>
                <w:lang w:val="fr-FR" w:eastAsia="zh-CN"/>
              </w:rPr>
            </w:pPr>
            <w:r w:rsidRPr="00823058">
              <w:rPr>
                <w:rFonts w:hint="eastAsia"/>
              </w:rPr>
              <w:t>C</w:t>
            </w:r>
          </w:p>
        </w:tc>
        <w:tc>
          <w:tcPr>
            <w:tcW w:w="4670" w:type="dxa"/>
            <w:gridSpan w:val="2"/>
            <w:tcBorders>
              <w:top w:val="single" w:sz="4" w:space="0" w:color="auto"/>
              <w:left w:val="single" w:sz="4" w:space="0" w:color="auto"/>
              <w:bottom w:val="single" w:sz="4" w:space="0" w:color="auto"/>
              <w:right w:val="single" w:sz="4" w:space="0" w:color="auto"/>
            </w:tcBorders>
          </w:tcPr>
          <w:p w14:paraId="6642BAD0" w14:textId="77777777" w:rsidR="00337348" w:rsidRPr="00441CD0" w:rsidRDefault="00337348" w:rsidP="00E271CB">
            <w:pPr>
              <w:pStyle w:val="TAL"/>
              <w:rPr>
                <w:lang w:eastAsia="zh-CN"/>
              </w:rPr>
            </w:pPr>
            <w:r w:rsidRPr="00441CD0">
              <w:rPr>
                <w:rFonts w:hint="eastAsia"/>
                <w:lang w:eastAsia="zh-CN"/>
              </w:rPr>
              <w:t>T</w:t>
            </w:r>
            <w:r w:rsidRPr="00441CD0">
              <w:rPr>
                <w:lang w:eastAsia="zh-CN"/>
              </w:rPr>
              <w:t>his IE shall be included if the Local F-TEID for Redundant Transmission uses a different network Instance than the Network Instance used for the Local F-TEID for the primary GTP-U tunnel.</w:t>
            </w:r>
          </w:p>
        </w:tc>
        <w:tc>
          <w:tcPr>
            <w:tcW w:w="370" w:type="dxa"/>
            <w:tcBorders>
              <w:top w:val="single" w:sz="4" w:space="0" w:color="auto"/>
              <w:left w:val="single" w:sz="4" w:space="0" w:color="auto"/>
              <w:bottom w:val="single" w:sz="4" w:space="0" w:color="auto"/>
              <w:right w:val="single" w:sz="4" w:space="0" w:color="auto"/>
            </w:tcBorders>
          </w:tcPr>
          <w:p w14:paraId="2905B6A6"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B3CC629"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58AF427" w14:textId="77777777" w:rsidR="00337348" w:rsidRPr="00441CD0" w:rsidRDefault="00337348" w:rsidP="00E271CB">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7EC54D29" w14:textId="77777777" w:rsidR="00337348" w:rsidRPr="00441CD0" w:rsidRDefault="00337348" w:rsidP="00E271CB">
            <w:pPr>
              <w:pStyle w:val="TAC"/>
              <w:rPr>
                <w:lang w:val="de-DE"/>
              </w:rPr>
            </w:pPr>
            <w:r w:rsidRPr="00441CD0">
              <w:rPr>
                <w:lang w:val="de-DE"/>
              </w:rPr>
              <w:t>X</w:t>
            </w:r>
          </w:p>
        </w:tc>
        <w:tc>
          <w:tcPr>
            <w:tcW w:w="400" w:type="dxa"/>
            <w:tcBorders>
              <w:top w:val="single" w:sz="4" w:space="0" w:color="auto"/>
              <w:left w:val="single" w:sz="4" w:space="0" w:color="auto"/>
              <w:bottom w:val="single" w:sz="4" w:space="0" w:color="auto"/>
              <w:right w:val="single" w:sz="4" w:space="0" w:color="auto"/>
            </w:tcBorders>
          </w:tcPr>
          <w:p w14:paraId="722E2BA8" w14:textId="77777777" w:rsidR="00337348" w:rsidRPr="00441CD0" w:rsidRDefault="00337348"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tcPr>
          <w:p w14:paraId="704DBF58" w14:textId="77777777" w:rsidR="00337348" w:rsidRPr="00441CD0" w:rsidRDefault="00337348" w:rsidP="00E271CB">
            <w:pPr>
              <w:pStyle w:val="TAC"/>
              <w:rPr>
                <w:lang w:val="fr-FR" w:eastAsia="zh-CN"/>
              </w:rPr>
            </w:pPr>
            <w:r w:rsidRPr="00441CD0">
              <w:t>Network Instance</w:t>
            </w:r>
          </w:p>
        </w:tc>
      </w:tr>
    </w:tbl>
    <w:p w14:paraId="6829EEBC" w14:textId="77777777" w:rsidR="00337348" w:rsidRDefault="00337348" w:rsidP="00337348"/>
    <w:p w14:paraId="0C0F7D5A" w14:textId="77777777" w:rsidR="00337348" w:rsidRPr="00441CD0" w:rsidRDefault="00337348" w:rsidP="00337348">
      <w:pPr>
        <w:pStyle w:val="TH"/>
        <w:rPr>
          <w:lang w:val="en-US"/>
        </w:rPr>
      </w:pPr>
      <w:bookmarkStart w:id="4121" w:name="_Toc19717286"/>
      <w:bookmarkStart w:id="4122" w:name="_Toc27490776"/>
      <w:bookmarkStart w:id="4123" w:name="_Toc27557069"/>
      <w:bookmarkStart w:id="4124" w:name="_Toc27723986"/>
      <w:bookmarkStart w:id="4125" w:name="_Toc36031058"/>
      <w:bookmarkStart w:id="4126" w:name="_Toc36042978"/>
      <w:bookmarkStart w:id="4127" w:name="_Toc36814303"/>
      <w:bookmarkStart w:id="4128" w:name="_Toc44689157"/>
      <w:bookmarkStart w:id="4129" w:name="_Toc44923911"/>
      <w:bookmarkStart w:id="4130" w:name="_Toc51860881"/>
      <w:bookmarkStart w:id="4131" w:name="_Toc57930652"/>
      <w:bookmarkStart w:id="4132" w:name="_Toc57931282"/>
      <w:r w:rsidRPr="00441CD0">
        <w:t>Table 7.5.2.2-</w:t>
      </w:r>
      <w:r>
        <w:t>6</w:t>
      </w:r>
      <w:r w:rsidRPr="00441CD0">
        <w:t xml:space="preserve">: </w:t>
      </w:r>
      <w:r w:rsidRPr="0067687A">
        <w:rPr>
          <w:lang w:val="en-US" w:eastAsia="zh-CN"/>
        </w:rPr>
        <w:t>Transport Delay Reporting</w:t>
      </w:r>
      <w:r w:rsidRPr="00441CD0">
        <w:rPr>
          <w:lang w:val="en-US"/>
        </w:rPr>
        <w:t xml:space="preserve"> IE</w:t>
      </w:r>
      <w:r w:rsidRPr="00441CD0">
        <w:t xml:space="preserve"> in </w:t>
      </w:r>
      <w:r>
        <w:t>Create PDR IE</w:t>
      </w:r>
    </w:p>
    <w:tbl>
      <w:tblPr>
        <w:tblW w:w="9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00"/>
        <w:gridCol w:w="4270"/>
        <w:gridCol w:w="370"/>
        <w:gridCol w:w="370"/>
        <w:gridCol w:w="370"/>
        <w:gridCol w:w="400"/>
        <w:gridCol w:w="400"/>
        <w:gridCol w:w="1404"/>
      </w:tblGrid>
      <w:tr w:rsidR="00337348" w:rsidRPr="00441CD0" w14:paraId="40F0E20A"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489580" w14:textId="77777777" w:rsidR="00337348" w:rsidRPr="00441CD0" w:rsidRDefault="00337348" w:rsidP="00E271CB">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09C24FF" w14:textId="77777777" w:rsidR="00337348" w:rsidRPr="00441CD0" w:rsidRDefault="00337348" w:rsidP="00E271CB">
            <w:pPr>
              <w:pStyle w:val="TAH"/>
              <w:rPr>
                <w:lang w:val="fr-FR"/>
              </w:rPr>
            </w:pPr>
          </w:p>
        </w:tc>
        <w:tc>
          <w:tcPr>
            <w:tcW w:w="400" w:type="dxa"/>
            <w:tcBorders>
              <w:top w:val="single" w:sz="4" w:space="0" w:color="auto"/>
              <w:left w:val="nil"/>
              <w:bottom w:val="single" w:sz="4" w:space="0" w:color="auto"/>
              <w:right w:val="nil"/>
            </w:tcBorders>
            <w:shd w:val="clear" w:color="auto" w:fill="D9D9D9"/>
          </w:tcPr>
          <w:p w14:paraId="014407C8" w14:textId="77777777" w:rsidR="00337348" w:rsidRPr="0067687A" w:rsidRDefault="00337348" w:rsidP="00E271CB">
            <w:pPr>
              <w:pStyle w:val="TAC"/>
              <w:rPr>
                <w:lang w:val="en-US" w:eastAsia="zh-CN"/>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29EB3F87" w14:textId="77777777" w:rsidR="00337348" w:rsidRPr="0067687A" w:rsidRDefault="00337348" w:rsidP="00E271CB">
            <w:pPr>
              <w:pStyle w:val="TAC"/>
              <w:rPr>
                <w:lang w:val="en-US" w:eastAsia="zh-CN"/>
              </w:rPr>
            </w:pPr>
            <w:r w:rsidRPr="0067687A">
              <w:rPr>
                <w:lang w:val="en-US" w:eastAsia="zh-CN"/>
              </w:rPr>
              <w:t>Transport Delay Reporting IE Type = 271 (decimal)</w:t>
            </w:r>
          </w:p>
        </w:tc>
      </w:tr>
      <w:tr w:rsidR="00337348" w:rsidRPr="00441CD0" w14:paraId="07AAAAE7"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41C6977" w14:textId="77777777" w:rsidR="00337348" w:rsidRPr="00441CD0" w:rsidRDefault="00337348" w:rsidP="00E271CB">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106FBDC" w14:textId="77777777" w:rsidR="00337348" w:rsidRPr="00441CD0" w:rsidRDefault="00337348" w:rsidP="00E271CB">
            <w:pPr>
              <w:pStyle w:val="TAH"/>
              <w:rPr>
                <w:lang w:val="fr-FR"/>
              </w:rPr>
            </w:pPr>
          </w:p>
        </w:tc>
        <w:tc>
          <w:tcPr>
            <w:tcW w:w="400" w:type="dxa"/>
            <w:tcBorders>
              <w:top w:val="single" w:sz="4" w:space="0" w:color="auto"/>
              <w:left w:val="nil"/>
              <w:bottom w:val="single" w:sz="4" w:space="0" w:color="auto"/>
              <w:right w:val="nil"/>
            </w:tcBorders>
            <w:shd w:val="clear" w:color="auto" w:fill="D9D9D9"/>
          </w:tcPr>
          <w:p w14:paraId="03F8E3B1" w14:textId="77777777" w:rsidR="00337348" w:rsidRPr="00441CD0" w:rsidRDefault="00337348" w:rsidP="00E271CB">
            <w:pPr>
              <w:pStyle w:val="TAC"/>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7E43BCB0" w14:textId="77777777" w:rsidR="00337348" w:rsidRPr="00441CD0" w:rsidRDefault="00337348" w:rsidP="00E271CB">
            <w:pPr>
              <w:pStyle w:val="TAC"/>
              <w:rPr>
                <w:lang w:val="fr-FR"/>
              </w:rPr>
            </w:pPr>
            <w:r w:rsidRPr="00441CD0">
              <w:rPr>
                <w:lang w:val="fr-FR"/>
              </w:rPr>
              <w:t>Length = n</w:t>
            </w:r>
          </w:p>
        </w:tc>
      </w:tr>
      <w:tr w:rsidR="00337348" w:rsidRPr="00441CD0" w14:paraId="0E8DA119"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96B16FE" w14:textId="77777777" w:rsidR="00337348" w:rsidRPr="00441CD0" w:rsidRDefault="00337348" w:rsidP="00E271CB">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C5DD527" w14:textId="77777777" w:rsidR="00337348" w:rsidRPr="00441CD0" w:rsidRDefault="00337348" w:rsidP="00E271CB">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16C732EE" w14:textId="77777777" w:rsidR="00337348" w:rsidRPr="00441CD0" w:rsidRDefault="00337348" w:rsidP="00E271CB">
            <w:pPr>
              <w:pStyle w:val="TAH"/>
              <w:rPr>
                <w:lang w:val="fr-FR"/>
              </w:rPr>
            </w:pPr>
            <w:r w:rsidRPr="00441CD0">
              <w:rPr>
                <w:lang w:val="fr-FR"/>
              </w:rPr>
              <w:t>Condition / Comment</w:t>
            </w:r>
          </w:p>
        </w:tc>
        <w:tc>
          <w:tcPr>
            <w:tcW w:w="1910" w:type="dxa"/>
            <w:gridSpan w:val="5"/>
            <w:tcBorders>
              <w:top w:val="single" w:sz="4" w:space="0" w:color="auto"/>
              <w:left w:val="single" w:sz="4" w:space="0" w:color="auto"/>
              <w:bottom w:val="single" w:sz="4" w:space="0" w:color="auto"/>
              <w:right w:val="single" w:sz="4" w:space="0" w:color="auto"/>
            </w:tcBorders>
          </w:tcPr>
          <w:p w14:paraId="72F98E4E" w14:textId="77777777" w:rsidR="00337348" w:rsidRPr="00441CD0" w:rsidRDefault="00337348" w:rsidP="00E271CB">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AD528DD" w14:textId="77777777" w:rsidR="00337348" w:rsidRPr="00441CD0" w:rsidRDefault="00337348" w:rsidP="00E271CB">
            <w:pPr>
              <w:pStyle w:val="TAH"/>
              <w:rPr>
                <w:lang w:val="fr-FR"/>
              </w:rPr>
            </w:pPr>
            <w:r w:rsidRPr="00441CD0">
              <w:rPr>
                <w:lang w:val="fr-FR"/>
              </w:rPr>
              <w:t>IE Type</w:t>
            </w:r>
          </w:p>
        </w:tc>
      </w:tr>
      <w:tr w:rsidR="00337348" w:rsidRPr="00441CD0" w14:paraId="1AC90F80"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69E477" w14:textId="77777777" w:rsidR="00337348" w:rsidRPr="00441CD0" w:rsidRDefault="00337348" w:rsidP="00E271CB">
            <w:pPr>
              <w:spacing w:after="0"/>
              <w:rPr>
                <w:rFonts w:ascii="Arial" w:hAnsi="Arial"/>
                <w:b/>
                <w:sz w:val="18"/>
                <w:lang w:val="fr-FR"/>
              </w:rPr>
            </w:pPr>
            <w:bookmarkStart w:id="4133" w:name="_PERM_MCCTEMPBM_CRPT0502031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B6EA5C2" w14:textId="77777777" w:rsidR="00337348" w:rsidRPr="00441CD0" w:rsidRDefault="00337348" w:rsidP="00E271CB">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ED9FF55" w14:textId="77777777" w:rsidR="00337348" w:rsidRPr="00441CD0" w:rsidRDefault="00337348" w:rsidP="00E271CB">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C254375" w14:textId="77777777" w:rsidR="00337348" w:rsidRPr="00441CD0" w:rsidRDefault="00337348" w:rsidP="00E271CB">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C99C8B3" w14:textId="77777777" w:rsidR="00337348" w:rsidRPr="00441CD0" w:rsidRDefault="00337348" w:rsidP="00E271CB">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2B57C21" w14:textId="77777777" w:rsidR="00337348" w:rsidRPr="00441CD0" w:rsidRDefault="00337348" w:rsidP="00E271CB">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tcPr>
          <w:p w14:paraId="6767D6A0" w14:textId="77777777" w:rsidR="00337348" w:rsidRPr="00441CD0" w:rsidRDefault="00337348" w:rsidP="00E271CB">
            <w:pPr>
              <w:pStyle w:val="TAH"/>
              <w:rPr>
                <w:lang w:val="de-DE"/>
              </w:rPr>
            </w:pPr>
            <w:r w:rsidRPr="00441CD0">
              <w:rPr>
                <w:lang w:val="de-DE"/>
              </w:rPr>
              <w:t>N4</w:t>
            </w:r>
          </w:p>
        </w:tc>
        <w:tc>
          <w:tcPr>
            <w:tcW w:w="400" w:type="dxa"/>
            <w:tcBorders>
              <w:top w:val="single" w:sz="4" w:space="0" w:color="auto"/>
              <w:left w:val="single" w:sz="4" w:space="0" w:color="auto"/>
              <w:bottom w:val="single" w:sz="4" w:space="0" w:color="auto"/>
              <w:right w:val="single" w:sz="4" w:space="0" w:color="auto"/>
            </w:tcBorders>
          </w:tcPr>
          <w:p w14:paraId="15A1B3C2" w14:textId="77777777" w:rsidR="00337348" w:rsidRPr="00441CD0" w:rsidRDefault="00337348" w:rsidP="00E271CB">
            <w:pPr>
              <w:pStyle w:val="TAH"/>
              <w:rPr>
                <w:lang w:val="de-DE"/>
              </w:rPr>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779E813" w14:textId="77777777" w:rsidR="00337348" w:rsidRPr="00441CD0" w:rsidRDefault="00337348" w:rsidP="00E271CB">
            <w:pPr>
              <w:spacing w:after="0"/>
              <w:rPr>
                <w:rFonts w:ascii="Arial" w:hAnsi="Arial"/>
                <w:b/>
                <w:sz w:val="18"/>
                <w:lang w:val="fr-FR"/>
              </w:rPr>
            </w:pPr>
            <w:bookmarkStart w:id="4134" w:name="_PERM_MCCTEMPBM_CRPT05020315___7"/>
            <w:bookmarkEnd w:id="4134"/>
          </w:p>
        </w:tc>
      </w:tr>
      <w:bookmarkEnd w:id="4133"/>
      <w:tr w:rsidR="00337348" w:rsidRPr="00441CD0" w14:paraId="449DD7E6"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2E6458E0" w14:textId="77777777" w:rsidR="00337348" w:rsidRPr="00441CD0" w:rsidRDefault="00337348" w:rsidP="00E271CB">
            <w:pPr>
              <w:pStyle w:val="TAL"/>
            </w:pPr>
            <w:r>
              <w:t>Preceding UL GTP-U Peer</w:t>
            </w:r>
          </w:p>
        </w:tc>
        <w:tc>
          <w:tcPr>
            <w:tcW w:w="336" w:type="dxa"/>
            <w:tcBorders>
              <w:top w:val="single" w:sz="4" w:space="0" w:color="auto"/>
              <w:left w:val="single" w:sz="4" w:space="0" w:color="auto"/>
              <w:bottom w:val="single" w:sz="4" w:space="0" w:color="auto"/>
              <w:right w:val="single" w:sz="4" w:space="0" w:color="auto"/>
            </w:tcBorders>
            <w:hideMark/>
          </w:tcPr>
          <w:p w14:paraId="5AB245C4" w14:textId="77777777" w:rsidR="00337348" w:rsidRPr="00441CD0" w:rsidRDefault="00337348" w:rsidP="00E271CB">
            <w:pPr>
              <w:pStyle w:val="TAC"/>
              <w:rPr>
                <w:lang w:val="de-DE"/>
              </w:rPr>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042B597B" w14:textId="77777777" w:rsidR="00337348" w:rsidRPr="00441CD0" w:rsidRDefault="00337348" w:rsidP="00E271CB">
            <w:pPr>
              <w:pStyle w:val="TAL"/>
              <w:rPr>
                <w:szCs w:val="18"/>
                <w:lang w:val="en-US" w:eastAsia="zh-CN"/>
              </w:rPr>
            </w:pPr>
            <w:r w:rsidRPr="00441CD0">
              <w:rPr>
                <w:szCs w:val="18"/>
                <w:lang w:val="en-US" w:eastAsia="zh-CN"/>
              </w:rPr>
              <w:t xml:space="preserve">This IE shall identify the </w:t>
            </w:r>
            <w:r>
              <w:rPr>
                <w:szCs w:val="18"/>
                <w:lang w:val="en-US" w:eastAsia="zh-CN"/>
              </w:rPr>
              <w:t>preceding UL GTP-U peer.</w:t>
            </w:r>
          </w:p>
          <w:p w14:paraId="0E147F08" w14:textId="77777777" w:rsidR="00337348" w:rsidRPr="00441CD0" w:rsidRDefault="00337348" w:rsidP="00E271CB">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435A03FD"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F57CF95"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6C37CB2" w14:textId="77777777" w:rsidR="00337348" w:rsidRPr="00441CD0" w:rsidRDefault="00337348" w:rsidP="00E271CB">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64936BFD" w14:textId="77777777" w:rsidR="00337348" w:rsidRPr="00441CD0" w:rsidRDefault="00337348" w:rsidP="00E271CB">
            <w:pPr>
              <w:pStyle w:val="TAC"/>
              <w:rPr>
                <w:lang w:val="de-DE"/>
              </w:rPr>
            </w:pPr>
            <w:r w:rsidRPr="00441CD0">
              <w:rPr>
                <w:lang w:val="de-DE"/>
              </w:rPr>
              <w:t>X</w:t>
            </w:r>
          </w:p>
        </w:tc>
        <w:tc>
          <w:tcPr>
            <w:tcW w:w="400" w:type="dxa"/>
            <w:tcBorders>
              <w:top w:val="single" w:sz="4" w:space="0" w:color="auto"/>
              <w:left w:val="single" w:sz="4" w:space="0" w:color="auto"/>
              <w:bottom w:val="single" w:sz="4" w:space="0" w:color="auto"/>
              <w:right w:val="single" w:sz="4" w:space="0" w:color="auto"/>
            </w:tcBorders>
          </w:tcPr>
          <w:p w14:paraId="06A2B303" w14:textId="77777777" w:rsidR="00337348" w:rsidRPr="00441CD0" w:rsidRDefault="00337348" w:rsidP="00E271CB">
            <w:pPr>
              <w:pStyle w:val="TAC"/>
              <w:rPr>
                <w:lang w:val="fr-FR"/>
              </w:rPr>
            </w:pPr>
            <w:r>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2ABA355C" w14:textId="77777777" w:rsidR="00337348" w:rsidRPr="00441CD0" w:rsidRDefault="00337348" w:rsidP="00E271CB">
            <w:pPr>
              <w:pStyle w:val="TAC"/>
              <w:rPr>
                <w:lang w:val="fr-FR"/>
              </w:rPr>
            </w:pPr>
            <w:r>
              <w:t>Remote GTP-U Peer</w:t>
            </w:r>
          </w:p>
        </w:tc>
      </w:tr>
      <w:tr w:rsidR="00337348" w:rsidRPr="00441CD0" w14:paraId="09C1254F"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76706559" w14:textId="77777777" w:rsidR="00337348" w:rsidRDefault="00337348" w:rsidP="00E271CB">
            <w:pPr>
              <w:pStyle w:val="TAL"/>
            </w:pPr>
            <w:r>
              <w:t>DSCP</w:t>
            </w:r>
          </w:p>
        </w:tc>
        <w:tc>
          <w:tcPr>
            <w:tcW w:w="336" w:type="dxa"/>
            <w:tcBorders>
              <w:top w:val="single" w:sz="4" w:space="0" w:color="auto"/>
              <w:left w:val="single" w:sz="4" w:space="0" w:color="auto"/>
              <w:bottom w:val="single" w:sz="4" w:space="0" w:color="auto"/>
              <w:right w:val="single" w:sz="4" w:space="0" w:color="auto"/>
            </w:tcBorders>
          </w:tcPr>
          <w:p w14:paraId="50ECFC85" w14:textId="77777777" w:rsidR="00337348" w:rsidRPr="00441CD0" w:rsidRDefault="00337348" w:rsidP="00E271CB">
            <w:pPr>
              <w:pStyle w:val="TAC"/>
              <w:rPr>
                <w:lang w:val="fr-FR"/>
              </w:rPr>
            </w:pPr>
            <w:r w:rsidRPr="00823058">
              <w:t>O</w:t>
            </w:r>
          </w:p>
        </w:tc>
        <w:tc>
          <w:tcPr>
            <w:tcW w:w="4670" w:type="dxa"/>
            <w:gridSpan w:val="2"/>
            <w:tcBorders>
              <w:top w:val="single" w:sz="4" w:space="0" w:color="auto"/>
              <w:left w:val="single" w:sz="4" w:space="0" w:color="auto"/>
              <w:bottom w:val="single" w:sz="4" w:space="0" w:color="auto"/>
              <w:right w:val="single" w:sz="4" w:space="0" w:color="auto"/>
            </w:tcBorders>
          </w:tcPr>
          <w:p w14:paraId="2EA05774" w14:textId="77777777" w:rsidR="00337348" w:rsidRPr="00441CD0" w:rsidRDefault="00337348" w:rsidP="00E271CB">
            <w:pPr>
              <w:pStyle w:val="TAL"/>
              <w:rPr>
                <w:szCs w:val="18"/>
                <w:lang w:val="en-US" w:eastAsia="zh-CN"/>
              </w:rPr>
            </w:pPr>
            <w:r>
              <w:rPr>
                <w:szCs w:val="18"/>
                <w:lang w:val="en-US" w:eastAsia="zh-CN"/>
              </w:rPr>
              <w:t>If present, this IE shall contain the DSCP to use to measure the GTP-U path delay with the preceding UL GTP-U peer.</w:t>
            </w:r>
          </w:p>
        </w:tc>
        <w:tc>
          <w:tcPr>
            <w:tcW w:w="370" w:type="dxa"/>
            <w:tcBorders>
              <w:top w:val="single" w:sz="4" w:space="0" w:color="auto"/>
              <w:left w:val="single" w:sz="4" w:space="0" w:color="auto"/>
              <w:bottom w:val="single" w:sz="4" w:space="0" w:color="auto"/>
              <w:right w:val="single" w:sz="4" w:space="0" w:color="auto"/>
            </w:tcBorders>
          </w:tcPr>
          <w:p w14:paraId="5847CE83" w14:textId="77777777" w:rsidR="00337348" w:rsidRPr="00C65B80" w:rsidRDefault="00337348" w:rsidP="00E271CB">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55CA5B78" w14:textId="77777777" w:rsidR="00337348" w:rsidRPr="00C65B80" w:rsidRDefault="00337348" w:rsidP="00E271CB">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F23E94D" w14:textId="77777777" w:rsidR="00337348" w:rsidRPr="00C65B80" w:rsidRDefault="00337348" w:rsidP="00E271CB">
            <w:pPr>
              <w:pStyle w:val="TAC"/>
              <w:rPr>
                <w:lang w:val="en-US"/>
              </w:rPr>
            </w:pPr>
            <w:r>
              <w:rPr>
                <w:lang w:val="en-US"/>
              </w:rPr>
              <w:t>-</w:t>
            </w:r>
          </w:p>
        </w:tc>
        <w:tc>
          <w:tcPr>
            <w:tcW w:w="400" w:type="dxa"/>
            <w:tcBorders>
              <w:top w:val="single" w:sz="4" w:space="0" w:color="auto"/>
              <w:left w:val="single" w:sz="4" w:space="0" w:color="auto"/>
              <w:bottom w:val="single" w:sz="4" w:space="0" w:color="auto"/>
              <w:right w:val="single" w:sz="4" w:space="0" w:color="auto"/>
            </w:tcBorders>
          </w:tcPr>
          <w:p w14:paraId="2FBA1F97" w14:textId="77777777" w:rsidR="00337348" w:rsidRDefault="00337348" w:rsidP="00E271CB">
            <w:pPr>
              <w:pStyle w:val="TAC"/>
              <w:rPr>
                <w:lang w:val="de-DE"/>
              </w:rPr>
            </w:pPr>
            <w:r>
              <w:rPr>
                <w:lang w:val="de-DE"/>
              </w:rPr>
              <w:t>X</w:t>
            </w:r>
          </w:p>
        </w:tc>
        <w:tc>
          <w:tcPr>
            <w:tcW w:w="400" w:type="dxa"/>
            <w:tcBorders>
              <w:top w:val="single" w:sz="4" w:space="0" w:color="auto"/>
              <w:left w:val="single" w:sz="4" w:space="0" w:color="auto"/>
              <w:bottom w:val="single" w:sz="4" w:space="0" w:color="auto"/>
              <w:right w:val="single" w:sz="4" w:space="0" w:color="auto"/>
            </w:tcBorders>
          </w:tcPr>
          <w:p w14:paraId="125ABDEC" w14:textId="77777777" w:rsidR="00337348" w:rsidRPr="00441CD0" w:rsidRDefault="00337348"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tcPr>
          <w:p w14:paraId="3E34C6F3" w14:textId="77777777" w:rsidR="00337348" w:rsidRDefault="00337348" w:rsidP="00E271CB">
            <w:pPr>
              <w:pStyle w:val="TAC"/>
            </w:pPr>
            <w:r w:rsidRPr="00441CD0">
              <w:t>Transport Level Marking</w:t>
            </w:r>
          </w:p>
        </w:tc>
      </w:tr>
    </w:tbl>
    <w:p w14:paraId="51C0F0AF" w14:textId="77777777" w:rsidR="00337348" w:rsidRDefault="00337348" w:rsidP="00337348"/>
    <w:p w14:paraId="2FA0819D" w14:textId="77777777" w:rsidR="00EE5860" w:rsidRPr="00441CD0" w:rsidRDefault="00EE5860" w:rsidP="001A3E8D">
      <w:pPr>
        <w:pStyle w:val="Heading4"/>
        <w:rPr>
          <w:lang w:eastAsia="zh-CN"/>
        </w:rPr>
      </w:pPr>
      <w:bookmarkStart w:id="4135" w:name="_Toc106825710"/>
      <w:r w:rsidRPr="00441CD0">
        <w:t>7.5.2.3</w:t>
      </w:r>
      <w:r w:rsidRPr="00441CD0">
        <w:tab/>
        <w:t>Create FAR</w:t>
      </w:r>
      <w:r w:rsidRPr="00441CD0">
        <w:rPr>
          <w:lang w:val="en-US"/>
        </w:rPr>
        <w:t xml:space="preserve"> IE</w:t>
      </w:r>
      <w:r w:rsidRPr="00441CD0">
        <w:t xml:space="preserve"> within PFCP Session Establishment Request</w:t>
      </w:r>
      <w:bookmarkEnd w:id="4121"/>
      <w:bookmarkEnd w:id="4122"/>
      <w:bookmarkEnd w:id="4123"/>
      <w:bookmarkEnd w:id="4124"/>
      <w:bookmarkEnd w:id="4125"/>
      <w:bookmarkEnd w:id="4126"/>
      <w:bookmarkEnd w:id="4127"/>
      <w:bookmarkEnd w:id="4128"/>
      <w:bookmarkEnd w:id="4129"/>
      <w:bookmarkEnd w:id="4130"/>
      <w:bookmarkEnd w:id="4131"/>
      <w:bookmarkEnd w:id="4132"/>
      <w:bookmarkEnd w:id="4135"/>
    </w:p>
    <w:p w14:paraId="3B9925D3" w14:textId="62218482" w:rsidR="00EE5860" w:rsidRDefault="00EE5860" w:rsidP="00EE5860">
      <w:pPr>
        <w:rPr>
          <w:lang w:eastAsia="ja-JP"/>
        </w:rPr>
      </w:pPr>
      <w:r w:rsidRPr="00441CD0">
        <w:t xml:space="preserve">The </w:t>
      </w:r>
      <w:r w:rsidRPr="00441CD0">
        <w:rPr>
          <w:lang w:val="en-US"/>
        </w:rPr>
        <w:t xml:space="preserve">Create </w:t>
      </w:r>
      <w:r w:rsidRPr="00441CD0">
        <w:t>FAR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7.5.2.3-1</w:t>
      </w:r>
      <w:r w:rsidRPr="00441CD0">
        <w:rPr>
          <w:lang w:eastAsia="ja-JP"/>
        </w:rPr>
        <w:t>.</w:t>
      </w:r>
    </w:p>
    <w:p w14:paraId="1F777D85" w14:textId="77777777" w:rsidR="007C096E" w:rsidRDefault="007C096E" w:rsidP="007C096E">
      <w:pPr>
        <w:pStyle w:val="TH"/>
        <w:rPr>
          <w:lang w:val="en-US"/>
        </w:rPr>
      </w:pPr>
      <w:r>
        <w:t>Table 7.5.2.3-1: Create FAR</w:t>
      </w:r>
      <w:r>
        <w:rPr>
          <w:lang w:val="en-US"/>
        </w:rPr>
        <w:t xml:space="preserve"> IE</w:t>
      </w:r>
      <w:r>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7C096E" w14:paraId="2542708E"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6172AF0"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01D707F1"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3158585B" w14:textId="77777777" w:rsidR="007C096E" w:rsidRDefault="007C096E" w:rsidP="007C096E">
            <w:pPr>
              <w:pStyle w:val="TAC"/>
            </w:pPr>
            <w:r>
              <w:rPr>
                <w:szCs w:val="18"/>
              </w:rPr>
              <w:t xml:space="preserve">Create </w:t>
            </w:r>
            <w:r>
              <w:t xml:space="preserve">FAR </w:t>
            </w:r>
            <w:r>
              <w:rPr>
                <w:lang w:val="en-US"/>
              </w:rPr>
              <w:t>IE Type = 3 (decimal)</w:t>
            </w:r>
          </w:p>
        </w:tc>
      </w:tr>
      <w:tr w:rsidR="007C096E" w14:paraId="5C71B6C8"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0E4CBBC"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64689E19"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1C8604C5" w14:textId="77777777" w:rsidR="007C096E" w:rsidRDefault="007C096E" w:rsidP="007C096E">
            <w:pPr>
              <w:pStyle w:val="TAC"/>
            </w:pPr>
            <w:r>
              <w:t>Length = n</w:t>
            </w:r>
          </w:p>
        </w:tc>
      </w:tr>
      <w:tr w:rsidR="007C096E" w14:paraId="3AC67266"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17DFFDC"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9CD4F4C" w14:textId="77777777" w:rsidR="007C096E" w:rsidRDefault="007C096E" w:rsidP="007C096E">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4467EF2D" w14:textId="77777777" w:rsidR="007C096E" w:rsidRDefault="007C096E" w:rsidP="007C096E">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624F5FA5" w14:textId="77777777" w:rsidR="007C096E" w:rsidRDefault="007C096E" w:rsidP="007C096E">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1A153607" w14:textId="77777777" w:rsidR="007C096E" w:rsidRDefault="007C096E" w:rsidP="007C096E">
            <w:pPr>
              <w:pStyle w:val="TAH"/>
            </w:pPr>
            <w:r>
              <w:t>IE Type</w:t>
            </w:r>
          </w:p>
        </w:tc>
      </w:tr>
      <w:tr w:rsidR="007C096E" w14:paraId="4FC80B81"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1F944F" w14:textId="77777777" w:rsidR="007C096E" w:rsidRDefault="007C096E" w:rsidP="007C096E">
            <w:pPr>
              <w:spacing w:after="0"/>
              <w:rPr>
                <w:rFonts w:ascii="Arial" w:hAnsi="Arial"/>
                <w:b/>
                <w:sz w:val="18"/>
              </w:rPr>
            </w:pPr>
            <w:bookmarkStart w:id="4136" w:name="_PERM_MCCTEMPBM_CRPT0502031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889920F" w14:textId="77777777" w:rsidR="007C096E" w:rsidRDefault="007C096E" w:rsidP="007C096E">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30B530DA" w14:textId="77777777" w:rsidR="007C096E" w:rsidRDefault="007C096E" w:rsidP="007C096E">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321FE826" w14:textId="77777777" w:rsidR="007C096E" w:rsidRDefault="007C096E" w:rsidP="007C096E">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0D19C230" w14:textId="77777777" w:rsidR="007C096E" w:rsidRDefault="007C096E" w:rsidP="007C096E">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303B70BF" w14:textId="77777777" w:rsidR="007C096E" w:rsidRDefault="007C096E" w:rsidP="007C096E">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736129E6" w14:textId="77777777" w:rsidR="007C096E" w:rsidRDefault="007C096E" w:rsidP="007C096E">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71914693" w14:textId="77777777" w:rsidR="007C096E" w:rsidRDefault="007C096E" w:rsidP="007C096E">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6D4D7680" w14:textId="77777777" w:rsidR="007C096E" w:rsidRDefault="007C096E" w:rsidP="007C096E">
            <w:pPr>
              <w:spacing w:after="0"/>
              <w:rPr>
                <w:rFonts w:ascii="Arial" w:hAnsi="Arial"/>
                <w:b/>
                <w:sz w:val="18"/>
              </w:rPr>
            </w:pPr>
            <w:bookmarkStart w:id="4137" w:name="_PERM_MCCTEMPBM_CRPT05020319___7"/>
            <w:bookmarkEnd w:id="4137"/>
          </w:p>
        </w:tc>
      </w:tr>
      <w:bookmarkEnd w:id="4136"/>
      <w:tr w:rsidR="007C096E" w14:paraId="67DE3972"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86E2935" w14:textId="77777777" w:rsidR="007C096E" w:rsidRDefault="007C096E" w:rsidP="007C096E">
            <w:pPr>
              <w:pStyle w:val="TAL"/>
            </w:pPr>
            <w:r>
              <w:t>FAR ID</w:t>
            </w:r>
          </w:p>
        </w:tc>
        <w:tc>
          <w:tcPr>
            <w:tcW w:w="336" w:type="dxa"/>
            <w:tcBorders>
              <w:top w:val="single" w:sz="4" w:space="0" w:color="auto"/>
              <w:left w:val="single" w:sz="4" w:space="0" w:color="auto"/>
              <w:bottom w:val="single" w:sz="4" w:space="0" w:color="auto"/>
              <w:right w:val="single" w:sz="4" w:space="0" w:color="auto"/>
            </w:tcBorders>
            <w:hideMark/>
          </w:tcPr>
          <w:p w14:paraId="452FABD2" w14:textId="77777777" w:rsidR="007C096E" w:rsidRDefault="007C096E" w:rsidP="00823058">
            <w:pPr>
              <w:pStyle w:val="TAC"/>
            </w:pPr>
            <w:r w:rsidRPr="00823058">
              <w:rPr>
                <w:rFonts w:eastAsia="SimSun"/>
              </w:rPr>
              <w:t>M</w:t>
            </w:r>
          </w:p>
        </w:tc>
        <w:tc>
          <w:tcPr>
            <w:tcW w:w="4195" w:type="dxa"/>
            <w:tcBorders>
              <w:top w:val="single" w:sz="4" w:space="0" w:color="auto"/>
              <w:left w:val="single" w:sz="4" w:space="0" w:color="auto"/>
              <w:bottom w:val="single" w:sz="4" w:space="0" w:color="auto"/>
              <w:right w:val="single" w:sz="4" w:space="0" w:color="auto"/>
            </w:tcBorders>
            <w:hideMark/>
          </w:tcPr>
          <w:p w14:paraId="50DF81C3" w14:textId="77777777" w:rsidR="007C096E" w:rsidRDefault="007C096E" w:rsidP="007C096E">
            <w:pPr>
              <w:pStyle w:val="TAL"/>
            </w:pPr>
            <w:r>
              <w:t>This IE shall uniquely identify the FAR among all the FARs configured for that PFCP session.</w:t>
            </w:r>
          </w:p>
        </w:tc>
        <w:tc>
          <w:tcPr>
            <w:tcW w:w="425" w:type="dxa"/>
            <w:tcBorders>
              <w:top w:val="single" w:sz="4" w:space="0" w:color="auto"/>
              <w:left w:val="single" w:sz="4" w:space="0" w:color="auto"/>
              <w:bottom w:val="single" w:sz="4" w:space="0" w:color="auto"/>
              <w:right w:val="single" w:sz="4" w:space="0" w:color="auto"/>
            </w:tcBorders>
            <w:hideMark/>
          </w:tcPr>
          <w:p w14:paraId="2981F3F4"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9789082"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14CC643"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95EB5B5"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616DB186"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hideMark/>
          </w:tcPr>
          <w:p w14:paraId="48405A8A" w14:textId="77777777" w:rsidR="007C096E" w:rsidRDefault="007C096E" w:rsidP="007C096E">
            <w:pPr>
              <w:pStyle w:val="TAC"/>
            </w:pPr>
            <w:r>
              <w:t>FAR ID</w:t>
            </w:r>
          </w:p>
        </w:tc>
      </w:tr>
      <w:tr w:rsidR="007C096E" w14:paraId="4040FDEC"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534EB809" w14:textId="77777777" w:rsidR="007C096E" w:rsidRDefault="007C096E" w:rsidP="007C096E">
            <w:pPr>
              <w:pStyle w:val="TAL"/>
            </w:pPr>
            <w:r>
              <w:t>Apply Action</w:t>
            </w:r>
          </w:p>
        </w:tc>
        <w:tc>
          <w:tcPr>
            <w:tcW w:w="336" w:type="dxa"/>
            <w:tcBorders>
              <w:top w:val="single" w:sz="4" w:space="0" w:color="auto"/>
              <w:left w:val="single" w:sz="4" w:space="0" w:color="auto"/>
              <w:bottom w:val="single" w:sz="4" w:space="0" w:color="auto"/>
              <w:right w:val="single" w:sz="4" w:space="0" w:color="auto"/>
            </w:tcBorders>
            <w:hideMark/>
          </w:tcPr>
          <w:p w14:paraId="0DF70125" w14:textId="77777777" w:rsidR="007C096E" w:rsidRDefault="007C096E" w:rsidP="00823058">
            <w:pPr>
              <w:pStyle w:val="TAC"/>
              <w:rPr>
                <w:rFonts w:eastAsia="SimSun"/>
              </w:rPr>
            </w:pPr>
            <w:r w:rsidRPr="00823058">
              <w:t>M</w:t>
            </w:r>
          </w:p>
        </w:tc>
        <w:tc>
          <w:tcPr>
            <w:tcW w:w="4195" w:type="dxa"/>
            <w:tcBorders>
              <w:top w:val="single" w:sz="4" w:space="0" w:color="auto"/>
              <w:left w:val="single" w:sz="4" w:space="0" w:color="auto"/>
              <w:bottom w:val="single" w:sz="4" w:space="0" w:color="auto"/>
              <w:right w:val="single" w:sz="4" w:space="0" w:color="auto"/>
            </w:tcBorders>
            <w:hideMark/>
          </w:tcPr>
          <w:p w14:paraId="57F3B40B" w14:textId="77777777" w:rsidR="007C096E" w:rsidRDefault="007C096E" w:rsidP="007C096E">
            <w:pPr>
              <w:pStyle w:val="TAL"/>
            </w:pPr>
            <w:r>
              <w:rPr>
                <w:szCs w:val="18"/>
              </w:rPr>
              <w:t>This IE shall</w:t>
            </w:r>
            <w:r>
              <w:rPr>
                <w:lang w:val="en-US"/>
              </w:rPr>
              <w:t xml:space="preserve"> indicate the action to apply to the packets, See clauses 5.2.1 and 5.2.3.</w:t>
            </w:r>
          </w:p>
        </w:tc>
        <w:tc>
          <w:tcPr>
            <w:tcW w:w="425" w:type="dxa"/>
            <w:tcBorders>
              <w:top w:val="single" w:sz="4" w:space="0" w:color="auto"/>
              <w:left w:val="single" w:sz="4" w:space="0" w:color="auto"/>
              <w:bottom w:val="single" w:sz="4" w:space="0" w:color="auto"/>
              <w:right w:val="single" w:sz="4" w:space="0" w:color="auto"/>
            </w:tcBorders>
            <w:hideMark/>
          </w:tcPr>
          <w:p w14:paraId="3B4EEE67"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E1CA82D"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C6CC07C"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43210B5F"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65BE096F"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67CE3EE" w14:textId="77777777" w:rsidR="007C096E" w:rsidRDefault="007C096E" w:rsidP="007C096E">
            <w:pPr>
              <w:pStyle w:val="TAC"/>
            </w:pPr>
            <w:r>
              <w:t>Apply Action</w:t>
            </w:r>
          </w:p>
        </w:tc>
      </w:tr>
      <w:tr w:rsidR="007C096E" w14:paraId="1321DBB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185A261F" w14:textId="77777777" w:rsidR="007C096E" w:rsidRDefault="007C096E" w:rsidP="007C096E">
            <w:pPr>
              <w:pStyle w:val="TAL"/>
            </w:pPr>
            <w:r>
              <w:t xml:space="preserve">Forwarding </w:t>
            </w:r>
            <w:r>
              <w:rPr>
                <w:lang w:val="sv-SE"/>
              </w:rPr>
              <w:t>P</w:t>
            </w:r>
            <w:r>
              <w:t>arameters</w:t>
            </w:r>
          </w:p>
        </w:tc>
        <w:tc>
          <w:tcPr>
            <w:tcW w:w="336" w:type="dxa"/>
            <w:tcBorders>
              <w:top w:val="single" w:sz="4" w:space="0" w:color="auto"/>
              <w:left w:val="single" w:sz="4" w:space="0" w:color="auto"/>
              <w:bottom w:val="single" w:sz="4" w:space="0" w:color="auto"/>
              <w:right w:val="single" w:sz="4" w:space="0" w:color="auto"/>
            </w:tcBorders>
            <w:hideMark/>
          </w:tcPr>
          <w:p w14:paraId="55752F81" w14:textId="77777777" w:rsidR="007C096E" w:rsidRDefault="007C096E" w:rsidP="00823058">
            <w:pPr>
              <w:pStyle w:val="TAC"/>
              <w:rPr>
                <w:lang w:val="de-DE"/>
              </w:rPr>
            </w:pPr>
            <w:r w:rsidRPr="00823058">
              <w:t>C</w:t>
            </w:r>
          </w:p>
        </w:tc>
        <w:tc>
          <w:tcPr>
            <w:tcW w:w="4195" w:type="dxa"/>
            <w:tcBorders>
              <w:top w:val="single" w:sz="4" w:space="0" w:color="auto"/>
              <w:left w:val="single" w:sz="4" w:space="0" w:color="auto"/>
              <w:bottom w:val="single" w:sz="4" w:space="0" w:color="auto"/>
              <w:right w:val="single" w:sz="4" w:space="0" w:color="auto"/>
            </w:tcBorders>
          </w:tcPr>
          <w:p w14:paraId="0BAC4334" w14:textId="77777777" w:rsidR="007C096E" w:rsidRDefault="007C096E" w:rsidP="007C096E">
            <w:pPr>
              <w:pStyle w:val="TAL"/>
              <w:rPr>
                <w:lang w:val="x-none"/>
              </w:rPr>
            </w:pPr>
            <w:r>
              <w:t>This IE shall be present when the Apply Action requests the packets to be forwarded. It may be present otherwise.</w:t>
            </w:r>
          </w:p>
          <w:p w14:paraId="6A9AE579" w14:textId="77777777" w:rsidR="007C096E" w:rsidRDefault="007C096E" w:rsidP="007C096E">
            <w:pPr>
              <w:pStyle w:val="TAL"/>
            </w:pPr>
          </w:p>
          <w:p w14:paraId="53624D04" w14:textId="77777777" w:rsidR="007C096E" w:rsidRDefault="007C096E" w:rsidP="007C096E">
            <w:pPr>
              <w:pStyle w:val="TAL"/>
            </w:pPr>
            <w:r>
              <w:t>When present, this IE shall contain the forwarding instructions to be applied by the UP function when the Apply Action requests the packets to be forwarded.</w:t>
            </w:r>
          </w:p>
          <w:p w14:paraId="7D31682B" w14:textId="77777777" w:rsidR="007C096E" w:rsidRDefault="007C096E" w:rsidP="007C096E">
            <w:pPr>
              <w:pStyle w:val="TAL"/>
              <w:rPr>
                <w:szCs w:val="18"/>
              </w:rPr>
            </w:pPr>
            <w:r>
              <w:rPr>
                <w:lang w:eastAsia="zh-CN"/>
              </w:rPr>
              <w:t xml:space="preserve">See </w:t>
            </w:r>
            <w:r>
              <w:t>table 7.5.2.3-</w:t>
            </w:r>
            <w:r>
              <w:rPr>
                <w:lang w:val="de-DE"/>
              </w:rPr>
              <w:t>2</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B763207"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06A32DA"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52D95DB"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70DAE964"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1938A4D4" w14:textId="77777777" w:rsidR="007C096E" w:rsidRDefault="007C096E" w:rsidP="007C096E">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D182A77" w14:textId="77777777" w:rsidR="007C096E" w:rsidRDefault="007C096E" w:rsidP="007C096E">
            <w:pPr>
              <w:pStyle w:val="TAC"/>
            </w:pPr>
            <w:r>
              <w:t>Forwarding Parameters</w:t>
            </w:r>
          </w:p>
        </w:tc>
      </w:tr>
      <w:tr w:rsidR="007C096E" w14:paraId="76ECE91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14F6D612" w14:textId="77777777" w:rsidR="007C096E" w:rsidRDefault="007C096E" w:rsidP="007C096E">
            <w:pPr>
              <w:pStyle w:val="TAL"/>
            </w:pPr>
            <w:r>
              <w:t xml:space="preserve">Duplicating </w:t>
            </w:r>
            <w:r>
              <w:rPr>
                <w:lang w:val="sv-SE"/>
              </w:rPr>
              <w:t>P</w:t>
            </w:r>
            <w:r>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5C7F3B2B" w14:textId="77777777" w:rsidR="007C096E" w:rsidRDefault="007C096E" w:rsidP="00823058">
            <w:pPr>
              <w:pStyle w:val="TAC"/>
              <w:rPr>
                <w:lang w:val="de-DE"/>
              </w:rPr>
            </w:pPr>
            <w:r w:rsidRPr="00823058">
              <w:t>C</w:t>
            </w:r>
          </w:p>
        </w:tc>
        <w:tc>
          <w:tcPr>
            <w:tcW w:w="4195" w:type="dxa"/>
            <w:tcBorders>
              <w:top w:val="single" w:sz="4" w:space="0" w:color="auto"/>
              <w:left w:val="single" w:sz="4" w:space="0" w:color="auto"/>
              <w:bottom w:val="single" w:sz="4" w:space="0" w:color="auto"/>
              <w:right w:val="single" w:sz="4" w:space="0" w:color="auto"/>
            </w:tcBorders>
          </w:tcPr>
          <w:p w14:paraId="180DB72B" w14:textId="77777777" w:rsidR="007C096E" w:rsidRDefault="007C096E" w:rsidP="007C096E">
            <w:pPr>
              <w:pStyle w:val="TAL"/>
              <w:rPr>
                <w:lang w:val="x-none"/>
              </w:rPr>
            </w:pPr>
            <w:r>
              <w:t>This IE shall be present when the Apply Action requests the packets to be duplicated. It may be present otherwise.</w:t>
            </w:r>
          </w:p>
          <w:p w14:paraId="6138983A" w14:textId="77777777" w:rsidR="007C096E" w:rsidRDefault="007C096E" w:rsidP="007C096E">
            <w:pPr>
              <w:pStyle w:val="TAL"/>
            </w:pPr>
          </w:p>
          <w:p w14:paraId="5334DE55" w14:textId="77777777" w:rsidR="007C096E" w:rsidRDefault="007C096E" w:rsidP="007C096E">
            <w:pPr>
              <w:pStyle w:val="TAL"/>
            </w:pPr>
            <w:r>
              <w:t>When present, this IE shall contain the forwarding instructions to be applied by the UP function for the traffic to be duplicated, when the Apply Action requests the packets to be duplicated.</w:t>
            </w:r>
          </w:p>
          <w:p w14:paraId="2E4246FC" w14:textId="77777777" w:rsidR="007C096E" w:rsidRDefault="007C096E" w:rsidP="007C096E">
            <w:pPr>
              <w:pStyle w:val="TAL"/>
            </w:pPr>
          </w:p>
          <w:p w14:paraId="3FA9FECC" w14:textId="77777777" w:rsidR="007C096E" w:rsidRDefault="007C096E" w:rsidP="007C096E">
            <w:pPr>
              <w:pStyle w:val="TAL"/>
              <w:rPr>
                <w:lang w:val="en-US" w:eastAsia="zh-CN"/>
              </w:rPr>
            </w:pPr>
            <w:r>
              <w:rPr>
                <w:lang w:eastAsia="zh-CN"/>
              </w:rPr>
              <w:t>Several IEs with the same IE type may be present to represent to duplicate the packets to different destinations. See NOTE 1.</w:t>
            </w:r>
          </w:p>
          <w:p w14:paraId="77A0BC5C" w14:textId="77777777" w:rsidR="007C096E" w:rsidRDefault="007C096E" w:rsidP="007C096E">
            <w:pPr>
              <w:pStyle w:val="TAL"/>
              <w:rPr>
                <w:lang w:val="en-US"/>
              </w:rPr>
            </w:pPr>
          </w:p>
          <w:p w14:paraId="6C6716F8" w14:textId="77777777" w:rsidR="007C096E" w:rsidRDefault="007C096E" w:rsidP="007C096E">
            <w:pPr>
              <w:pStyle w:val="TAL"/>
              <w:rPr>
                <w:szCs w:val="18"/>
                <w:lang w:val="x-none"/>
              </w:rPr>
            </w:pPr>
            <w:r>
              <w:rPr>
                <w:lang w:eastAsia="zh-CN"/>
              </w:rPr>
              <w:t xml:space="preserve">See </w:t>
            </w:r>
            <w:r>
              <w:t>table 7.5.2.3-</w:t>
            </w:r>
            <w:r>
              <w:rPr>
                <w:lang w:val="de-DE"/>
              </w:rPr>
              <w:t>3</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49E92A8B"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111F97B"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99C9522"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07123510" w14:textId="77777777" w:rsidR="007C096E" w:rsidRDefault="007C096E" w:rsidP="007C096E">
            <w:pPr>
              <w:pStyle w:val="TAC"/>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608A5617" w14:textId="77777777" w:rsidR="007C096E" w:rsidRDefault="007C096E" w:rsidP="007C096E">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3615A1CC" w14:textId="77777777" w:rsidR="007C096E" w:rsidRDefault="007C096E" w:rsidP="007C096E">
            <w:pPr>
              <w:pStyle w:val="TAC"/>
            </w:pPr>
            <w:r>
              <w:t>Duplicating Parameters</w:t>
            </w:r>
          </w:p>
        </w:tc>
      </w:tr>
      <w:tr w:rsidR="007C096E" w14:paraId="2D990617"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79B743B0" w14:textId="77777777" w:rsidR="007C096E" w:rsidRDefault="007C096E" w:rsidP="007C096E">
            <w:pPr>
              <w:pStyle w:val="TAL"/>
              <w:rPr>
                <w:lang w:val="de-DE"/>
              </w:rPr>
            </w:pPr>
            <w:r>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06ACAE74" w14:textId="77777777" w:rsidR="007C096E" w:rsidRDefault="007C096E" w:rsidP="00823058">
            <w:pPr>
              <w:pStyle w:val="TAC"/>
            </w:pPr>
            <w:r w:rsidRPr="00823058">
              <w:t>O</w:t>
            </w:r>
          </w:p>
        </w:tc>
        <w:tc>
          <w:tcPr>
            <w:tcW w:w="4195" w:type="dxa"/>
            <w:tcBorders>
              <w:top w:val="single" w:sz="4" w:space="0" w:color="auto"/>
              <w:left w:val="single" w:sz="4" w:space="0" w:color="auto"/>
              <w:bottom w:val="single" w:sz="4" w:space="0" w:color="auto"/>
              <w:right w:val="single" w:sz="4" w:space="0" w:color="auto"/>
            </w:tcBorders>
            <w:hideMark/>
          </w:tcPr>
          <w:p w14:paraId="29AD40D4" w14:textId="77777777" w:rsidR="007C096E" w:rsidRDefault="007C096E" w:rsidP="007C096E">
            <w:pPr>
              <w:pStyle w:val="TAL"/>
              <w:rPr>
                <w:lang w:val="x-none"/>
              </w:rPr>
            </w:pPr>
            <w:r>
              <w:t xml:space="preserve">When present, this IE shall contain the BAR ID of the BAR defining the buffering instructions to be applied by the UP function when the Apply Action requests the packets to be buffered. </w:t>
            </w:r>
          </w:p>
        </w:tc>
        <w:tc>
          <w:tcPr>
            <w:tcW w:w="425" w:type="dxa"/>
            <w:tcBorders>
              <w:top w:val="single" w:sz="4" w:space="0" w:color="auto"/>
              <w:left w:val="single" w:sz="4" w:space="0" w:color="auto"/>
              <w:bottom w:val="single" w:sz="4" w:space="0" w:color="auto"/>
              <w:right w:val="single" w:sz="4" w:space="0" w:color="auto"/>
            </w:tcBorders>
            <w:hideMark/>
          </w:tcPr>
          <w:p w14:paraId="769CD0B1"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8FF01AB"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69F0088F"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38855780"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6E7AA582" w14:textId="77777777" w:rsidR="007C096E" w:rsidRDefault="007C096E" w:rsidP="007C096E">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22C6E86" w14:textId="77777777" w:rsidR="007C096E" w:rsidRDefault="007C096E" w:rsidP="007C096E">
            <w:pPr>
              <w:pStyle w:val="TAC"/>
              <w:rPr>
                <w:lang w:val="de-DE"/>
              </w:rPr>
            </w:pPr>
            <w:r>
              <w:rPr>
                <w:lang w:val="de-DE"/>
              </w:rPr>
              <w:t>BAR ID</w:t>
            </w:r>
          </w:p>
        </w:tc>
      </w:tr>
      <w:tr w:rsidR="007C096E" w14:paraId="30825AE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628B5A20" w14:textId="77777777" w:rsidR="007C096E" w:rsidRDefault="007C096E" w:rsidP="007C096E">
            <w:pPr>
              <w:pStyle w:val="TAL"/>
              <w:rPr>
                <w:lang w:val="de-DE" w:eastAsia="zh-CN"/>
              </w:rPr>
            </w:pPr>
            <w:r>
              <w:rPr>
                <w:lang w:val="de-DE" w:eastAsia="zh-CN"/>
              </w:rPr>
              <w:t>Redundant Transmission Forwarding Parameters</w:t>
            </w:r>
          </w:p>
        </w:tc>
        <w:tc>
          <w:tcPr>
            <w:tcW w:w="336" w:type="dxa"/>
            <w:tcBorders>
              <w:top w:val="single" w:sz="4" w:space="0" w:color="auto"/>
              <w:left w:val="single" w:sz="4" w:space="0" w:color="auto"/>
              <w:bottom w:val="single" w:sz="4" w:space="0" w:color="auto"/>
              <w:right w:val="single" w:sz="4" w:space="0" w:color="auto"/>
            </w:tcBorders>
            <w:hideMark/>
          </w:tcPr>
          <w:p w14:paraId="170D5931" w14:textId="77777777" w:rsidR="007C096E" w:rsidRDefault="007C096E" w:rsidP="00823058">
            <w:pPr>
              <w:pStyle w:val="TAC"/>
              <w:rPr>
                <w:lang w:eastAsia="zh-CN"/>
              </w:rPr>
            </w:pPr>
            <w:r w:rsidRPr="00823058">
              <w:t>C</w:t>
            </w:r>
          </w:p>
        </w:tc>
        <w:tc>
          <w:tcPr>
            <w:tcW w:w="4195" w:type="dxa"/>
            <w:tcBorders>
              <w:top w:val="single" w:sz="4" w:space="0" w:color="auto"/>
              <w:left w:val="single" w:sz="4" w:space="0" w:color="auto"/>
              <w:bottom w:val="single" w:sz="4" w:space="0" w:color="auto"/>
              <w:right w:val="single" w:sz="4" w:space="0" w:color="auto"/>
            </w:tcBorders>
          </w:tcPr>
          <w:p w14:paraId="76235EED" w14:textId="77777777" w:rsidR="007C096E" w:rsidRDefault="007C096E" w:rsidP="007C096E">
            <w:pPr>
              <w:pStyle w:val="TAL"/>
            </w:pPr>
            <w:r>
              <w:t>This IE shall be present when the Apply Action requests the packets to be duplicated for redundant transmission and the Forwarding Parameters IE is included. It may be present otherwise.</w:t>
            </w:r>
          </w:p>
          <w:p w14:paraId="45FD97CB" w14:textId="77777777" w:rsidR="007C096E" w:rsidRDefault="007C096E" w:rsidP="007C096E">
            <w:pPr>
              <w:pStyle w:val="TAL"/>
            </w:pPr>
          </w:p>
          <w:p w14:paraId="2CB51D97" w14:textId="77777777" w:rsidR="007C096E" w:rsidRDefault="007C096E" w:rsidP="007C096E">
            <w:pPr>
              <w:pStyle w:val="TAL"/>
            </w:pPr>
            <w:r>
              <w:t>When present, this IE shall contain the forwarding instructions to be applied by the UP function for the traffic to be duplicated, when the Apply Action requests the packets to be duplicated for redundant transmission. Except for the parameters included in the Redundant Transmission Parameters IE, the duplicated packets shall apply the same parameters as those indicated in the Forwarding Parameters IE.</w:t>
            </w:r>
          </w:p>
          <w:p w14:paraId="3B3CF156" w14:textId="77777777" w:rsidR="007C096E" w:rsidRDefault="007C096E" w:rsidP="007C096E">
            <w:pPr>
              <w:pStyle w:val="TAL"/>
            </w:pPr>
          </w:p>
          <w:p w14:paraId="2C035506" w14:textId="77777777" w:rsidR="007C096E" w:rsidRDefault="007C096E" w:rsidP="007C096E">
            <w:pPr>
              <w:pStyle w:val="TAL"/>
            </w:pPr>
            <w:r>
              <w:t>See table 7.5.2.3-4.</w:t>
            </w:r>
          </w:p>
        </w:tc>
        <w:tc>
          <w:tcPr>
            <w:tcW w:w="425" w:type="dxa"/>
            <w:tcBorders>
              <w:top w:val="single" w:sz="4" w:space="0" w:color="auto"/>
              <w:left w:val="single" w:sz="4" w:space="0" w:color="auto"/>
              <w:bottom w:val="single" w:sz="4" w:space="0" w:color="auto"/>
              <w:right w:val="single" w:sz="4" w:space="0" w:color="auto"/>
            </w:tcBorders>
          </w:tcPr>
          <w:p w14:paraId="16E1866C"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64EE9C66"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30F2D39E"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6EAD10B7"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00671ECA" w14:textId="77777777" w:rsidR="007C096E" w:rsidRDefault="007C096E" w:rsidP="007C096E">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F14EADA" w14:textId="77777777" w:rsidR="007C096E" w:rsidRPr="00ED493B" w:rsidRDefault="007C096E" w:rsidP="007C096E">
            <w:pPr>
              <w:pStyle w:val="TAC"/>
            </w:pPr>
            <w:r w:rsidRPr="00ED493B">
              <w:t>Redundant Transmission Forwarding Parameters</w:t>
            </w:r>
          </w:p>
        </w:tc>
      </w:tr>
      <w:tr w:rsidR="007C096E" w14:paraId="2B729405"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13E6307C" w14:textId="77777777" w:rsidR="007C096E" w:rsidRDefault="007C096E" w:rsidP="000A1449">
            <w:pPr>
              <w:pStyle w:val="TAL"/>
              <w:rPr>
                <w:lang w:val="de-DE" w:eastAsia="zh-CN"/>
              </w:rPr>
            </w:pPr>
            <w:r w:rsidRPr="000A1449">
              <w:t>MBS Multicast Parameters</w:t>
            </w:r>
          </w:p>
        </w:tc>
        <w:tc>
          <w:tcPr>
            <w:tcW w:w="336" w:type="dxa"/>
            <w:tcBorders>
              <w:top w:val="single" w:sz="4" w:space="0" w:color="auto"/>
              <w:left w:val="single" w:sz="4" w:space="0" w:color="auto"/>
              <w:bottom w:val="single" w:sz="4" w:space="0" w:color="auto"/>
              <w:right w:val="single" w:sz="4" w:space="0" w:color="auto"/>
            </w:tcBorders>
          </w:tcPr>
          <w:p w14:paraId="00DEC590" w14:textId="77777777" w:rsidR="007C096E" w:rsidRDefault="007C096E" w:rsidP="00823058">
            <w:pPr>
              <w:pStyle w:val="TAC"/>
              <w:rPr>
                <w:lang w:eastAsia="zh-CN"/>
              </w:rPr>
            </w:pPr>
            <w:r w:rsidRPr="00823058">
              <w:t>C</w:t>
            </w:r>
          </w:p>
        </w:tc>
        <w:tc>
          <w:tcPr>
            <w:tcW w:w="4195" w:type="dxa"/>
            <w:tcBorders>
              <w:top w:val="single" w:sz="4" w:space="0" w:color="auto"/>
              <w:left w:val="single" w:sz="4" w:space="0" w:color="auto"/>
              <w:bottom w:val="single" w:sz="4" w:space="0" w:color="auto"/>
              <w:right w:val="single" w:sz="4" w:space="0" w:color="auto"/>
            </w:tcBorders>
          </w:tcPr>
          <w:p w14:paraId="7D4DE7D8" w14:textId="77777777" w:rsidR="007C096E" w:rsidRDefault="007C096E" w:rsidP="007C096E">
            <w:pPr>
              <w:pStyle w:val="TAL"/>
            </w:pPr>
            <w:r>
              <w:t>This IE shall be present when the Apply Action is set to "FFSM". This requests the MB-UPF to forward the MBS session data to a Low Layer SSM.</w:t>
            </w:r>
          </w:p>
        </w:tc>
        <w:tc>
          <w:tcPr>
            <w:tcW w:w="425" w:type="dxa"/>
            <w:tcBorders>
              <w:top w:val="single" w:sz="4" w:space="0" w:color="auto"/>
              <w:left w:val="single" w:sz="4" w:space="0" w:color="auto"/>
              <w:bottom w:val="single" w:sz="4" w:space="0" w:color="auto"/>
              <w:right w:val="single" w:sz="4" w:space="0" w:color="auto"/>
            </w:tcBorders>
          </w:tcPr>
          <w:p w14:paraId="30C45510"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7700151C"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5936CC41"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2646C7D6"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046D17A4"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tcPr>
          <w:p w14:paraId="68309936" w14:textId="77777777" w:rsidR="007C096E" w:rsidRPr="00ED493B" w:rsidRDefault="007C096E" w:rsidP="007C096E">
            <w:pPr>
              <w:pStyle w:val="TAC"/>
            </w:pPr>
            <w:r w:rsidRPr="00ED493B">
              <w:rPr>
                <w:lang w:val="en-US"/>
              </w:rPr>
              <w:t>MBS Multicast Parameters</w:t>
            </w:r>
          </w:p>
        </w:tc>
      </w:tr>
      <w:tr w:rsidR="007C096E" w14:paraId="5B3937E0"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65A550C4" w14:textId="77777777" w:rsidR="007C096E" w:rsidRDefault="007C096E" w:rsidP="007C096E">
            <w:pPr>
              <w:pStyle w:val="TAL"/>
              <w:rPr>
                <w:lang w:val="de-DE" w:eastAsia="zh-CN"/>
              </w:rPr>
            </w:pPr>
            <w:r>
              <w:t>Add MBS Unicast Parameters</w:t>
            </w:r>
          </w:p>
        </w:tc>
        <w:tc>
          <w:tcPr>
            <w:tcW w:w="336" w:type="dxa"/>
            <w:tcBorders>
              <w:top w:val="single" w:sz="4" w:space="0" w:color="auto"/>
              <w:left w:val="single" w:sz="4" w:space="0" w:color="auto"/>
              <w:bottom w:val="single" w:sz="4" w:space="0" w:color="auto"/>
              <w:right w:val="single" w:sz="4" w:space="0" w:color="auto"/>
            </w:tcBorders>
          </w:tcPr>
          <w:p w14:paraId="12185DF3" w14:textId="77777777" w:rsidR="007C096E" w:rsidRDefault="007C096E" w:rsidP="00823058">
            <w:pPr>
              <w:pStyle w:val="TAC"/>
              <w:rPr>
                <w:lang w:eastAsia="zh-CN"/>
              </w:rPr>
            </w:pPr>
            <w:r w:rsidRPr="00823058">
              <w:t>C</w:t>
            </w:r>
          </w:p>
        </w:tc>
        <w:tc>
          <w:tcPr>
            <w:tcW w:w="4195" w:type="dxa"/>
            <w:tcBorders>
              <w:top w:val="single" w:sz="4" w:space="0" w:color="auto"/>
              <w:left w:val="single" w:sz="4" w:space="0" w:color="auto"/>
              <w:bottom w:val="single" w:sz="4" w:space="0" w:color="auto"/>
              <w:right w:val="single" w:sz="4" w:space="0" w:color="auto"/>
            </w:tcBorders>
          </w:tcPr>
          <w:p w14:paraId="4BD8F896" w14:textId="77777777" w:rsidR="007C096E" w:rsidRDefault="007C096E" w:rsidP="007C096E">
            <w:pPr>
              <w:pStyle w:val="TAL"/>
            </w:pPr>
            <w:r>
              <w:t>This IE shall be present when the Apply Action is set to "MBSU". This requests the MB-UPF to forward the MBS session data to a remote GTP-U peer for unicast transport.</w:t>
            </w:r>
          </w:p>
          <w:p w14:paraId="5DC56D01" w14:textId="77777777" w:rsidR="007C096E" w:rsidRDefault="007C096E" w:rsidP="007C096E">
            <w:pPr>
              <w:pStyle w:val="TAL"/>
            </w:pPr>
          </w:p>
          <w:p w14:paraId="79F3A962" w14:textId="77777777" w:rsidR="007C096E" w:rsidRDefault="007C096E" w:rsidP="007C096E">
            <w:pPr>
              <w:pStyle w:val="TAL"/>
            </w:pPr>
            <w:r>
              <w:t>Several IEs with the same IE type may be present to request the MB-UPF to forward the MBS session data to multiple remote GTP-U peers.</w:t>
            </w:r>
          </w:p>
        </w:tc>
        <w:tc>
          <w:tcPr>
            <w:tcW w:w="425" w:type="dxa"/>
            <w:tcBorders>
              <w:top w:val="single" w:sz="4" w:space="0" w:color="auto"/>
              <w:left w:val="single" w:sz="4" w:space="0" w:color="auto"/>
              <w:bottom w:val="single" w:sz="4" w:space="0" w:color="auto"/>
              <w:right w:val="single" w:sz="4" w:space="0" w:color="auto"/>
            </w:tcBorders>
          </w:tcPr>
          <w:p w14:paraId="13B615A2"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4B68933C"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05E54529"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479AD9A3"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A9C0E58"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tcPr>
          <w:p w14:paraId="6FDF0E6C" w14:textId="77777777" w:rsidR="007C096E" w:rsidRDefault="007C096E" w:rsidP="007C096E">
            <w:pPr>
              <w:pStyle w:val="TAC"/>
            </w:pPr>
            <w:r>
              <w:t>Add MBS Unicast Parameters</w:t>
            </w:r>
          </w:p>
        </w:tc>
      </w:tr>
      <w:tr w:rsidR="007C096E" w14:paraId="44DCA358" w14:textId="77777777" w:rsidTr="007C096E">
        <w:trPr>
          <w:jc w:val="center"/>
        </w:trPr>
        <w:tc>
          <w:tcPr>
            <w:tcW w:w="9450" w:type="dxa"/>
            <w:gridSpan w:val="9"/>
            <w:tcBorders>
              <w:top w:val="single" w:sz="4" w:space="0" w:color="auto"/>
              <w:left w:val="single" w:sz="4" w:space="0" w:color="auto"/>
              <w:bottom w:val="single" w:sz="4" w:space="0" w:color="auto"/>
              <w:right w:val="single" w:sz="4" w:space="0" w:color="auto"/>
            </w:tcBorders>
            <w:hideMark/>
          </w:tcPr>
          <w:p w14:paraId="3D2162EB" w14:textId="77777777" w:rsidR="007C096E" w:rsidRDefault="007C096E" w:rsidP="007C096E">
            <w:pPr>
              <w:pStyle w:val="TAN"/>
              <w:rPr>
                <w:lang w:val="x-none"/>
              </w:rPr>
            </w:pPr>
            <w:r>
              <w:t>NOTE 1:</w:t>
            </w:r>
            <w:r>
              <w:tab/>
              <w:t>The same user plane packets may be required, according to operator's policy and configuration, to be duplicated to different SX3LIFs.</w:t>
            </w:r>
          </w:p>
        </w:tc>
      </w:tr>
    </w:tbl>
    <w:p w14:paraId="5F7335DE" w14:textId="77777777" w:rsidR="007C096E" w:rsidRDefault="007C096E" w:rsidP="007C096E"/>
    <w:p w14:paraId="1EB1A760" w14:textId="77777777" w:rsidR="00337348" w:rsidRPr="00441CD0" w:rsidRDefault="00337348" w:rsidP="00337348">
      <w:pPr>
        <w:pStyle w:val="TH"/>
        <w:rPr>
          <w:lang w:val="en-US"/>
        </w:rPr>
      </w:pPr>
      <w:r w:rsidRPr="00441CD0">
        <w:t>Table 7.5.2.3-2: Forwarding Parameters IE in FAR</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99"/>
        <w:gridCol w:w="341"/>
        <w:gridCol w:w="1404"/>
      </w:tblGrid>
      <w:tr w:rsidR="00337348" w:rsidRPr="00441CD0" w14:paraId="0FCF8C0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06EC493" w14:textId="77777777" w:rsidR="00337348" w:rsidRPr="00441CD0" w:rsidRDefault="00337348" w:rsidP="00E271CB">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47805CE"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1B8397D7"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264CB14" w14:textId="77777777" w:rsidR="00337348" w:rsidRPr="00441CD0" w:rsidRDefault="00337348" w:rsidP="00E271CB">
            <w:pPr>
              <w:pStyle w:val="TAC"/>
            </w:pPr>
            <w:r w:rsidRPr="00441CD0">
              <w:t xml:space="preserve">Forwarding Parameters </w:t>
            </w:r>
            <w:r w:rsidRPr="00441CD0">
              <w:rPr>
                <w:lang w:val="en-US"/>
              </w:rPr>
              <w:t>IE Type = 4 (decimal)</w:t>
            </w:r>
          </w:p>
        </w:tc>
      </w:tr>
      <w:tr w:rsidR="00337348" w:rsidRPr="00441CD0" w14:paraId="29498611"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83C4A4E" w14:textId="77777777" w:rsidR="00337348" w:rsidRPr="00441CD0" w:rsidRDefault="00337348" w:rsidP="00E271CB">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BFB50AE"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6352DB7B"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7CBAE754" w14:textId="77777777" w:rsidR="00337348" w:rsidRPr="00441CD0" w:rsidRDefault="00337348" w:rsidP="00E271CB">
            <w:pPr>
              <w:pStyle w:val="TAC"/>
            </w:pPr>
            <w:r w:rsidRPr="00441CD0">
              <w:t>Length = n</w:t>
            </w:r>
          </w:p>
        </w:tc>
      </w:tr>
      <w:tr w:rsidR="00337348" w:rsidRPr="00441CD0" w14:paraId="1D17FF15"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4A8FA18" w14:textId="77777777" w:rsidR="00337348" w:rsidRPr="00441CD0" w:rsidRDefault="00337348"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8F1BDF" w14:textId="77777777" w:rsidR="00337348" w:rsidRPr="00441CD0" w:rsidRDefault="00337348" w:rsidP="00E271CB">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4A2D19D8" w14:textId="77777777" w:rsidR="00337348" w:rsidRPr="00441CD0" w:rsidRDefault="00337348"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3F455985" w14:textId="77777777" w:rsidR="00337348" w:rsidRPr="00441CD0" w:rsidRDefault="00337348"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2882C4A" w14:textId="77777777" w:rsidR="00337348" w:rsidRPr="00441CD0" w:rsidRDefault="00337348" w:rsidP="00E271CB">
            <w:pPr>
              <w:pStyle w:val="TAH"/>
            </w:pPr>
            <w:r w:rsidRPr="00441CD0">
              <w:t>IE Type</w:t>
            </w:r>
          </w:p>
        </w:tc>
      </w:tr>
      <w:tr w:rsidR="00337348" w:rsidRPr="00441CD0" w14:paraId="52232C4B"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CA18732" w14:textId="77777777" w:rsidR="00337348" w:rsidRPr="00441CD0" w:rsidRDefault="00337348" w:rsidP="00E271CB">
            <w:pPr>
              <w:spacing w:after="0"/>
              <w:rPr>
                <w:rFonts w:ascii="Arial" w:hAnsi="Arial"/>
                <w:b/>
                <w:sz w:val="18"/>
                <w:lang w:val="x-none"/>
              </w:rPr>
            </w:pPr>
            <w:bookmarkStart w:id="4138" w:name="_PERM_MCCTEMPBM_CRPT05020329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BCC5658" w14:textId="77777777" w:rsidR="00337348" w:rsidRPr="00441CD0" w:rsidRDefault="00337348" w:rsidP="00E271CB">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091924E5" w14:textId="77777777" w:rsidR="00337348" w:rsidRPr="00441CD0" w:rsidRDefault="00337348"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4A91E24" w14:textId="77777777" w:rsidR="00337348" w:rsidRPr="00441CD0" w:rsidRDefault="00337348"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6F6005B" w14:textId="77777777" w:rsidR="00337348" w:rsidRPr="00441CD0" w:rsidRDefault="00337348"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6785C28" w14:textId="77777777" w:rsidR="00337348" w:rsidRPr="00441CD0" w:rsidRDefault="00337348" w:rsidP="00E271CB">
            <w:pPr>
              <w:pStyle w:val="TAH"/>
            </w:pPr>
            <w:r w:rsidRPr="00441CD0">
              <w:t>Sxc</w:t>
            </w:r>
          </w:p>
        </w:tc>
        <w:tc>
          <w:tcPr>
            <w:tcW w:w="399" w:type="dxa"/>
            <w:tcBorders>
              <w:top w:val="single" w:sz="4" w:space="0" w:color="auto"/>
              <w:left w:val="single" w:sz="4" w:space="0" w:color="auto"/>
              <w:bottom w:val="single" w:sz="4" w:space="0" w:color="auto"/>
              <w:right w:val="single" w:sz="4" w:space="0" w:color="auto"/>
            </w:tcBorders>
          </w:tcPr>
          <w:p w14:paraId="72742DBD" w14:textId="77777777" w:rsidR="00337348" w:rsidRPr="00441CD0" w:rsidRDefault="00337348" w:rsidP="00E271CB">
            <w:pPr>
              <w:pStyle w:val="TAH"/>
              <w:rPr>
                <w:lang w:val="de-DE"/>
              </w:rPr>
            </w:pPr>
            <w:r w:rsidRPr="00441CD0">
              <w:rPr>
                <w:lang w:val="de-DE"/>
              </w:rPr>
              <w:t>N4</w:t>
            </w:r>
          </w:p>
        </w:tc>
        <w:tc>
          <w:tcPr>
            <w:tcW w:w="341" w:type="dxa"/>
            <w:tcBorders>
              <w:top w:val="single" w:sz="4" w:space="0" w:color="auto"/>
              <w:left w:val="single" w:sz="4" w:space="0" w:color="auto"/>
              <w:bottom w:val="single" w:sz="4" w:space="0" w:color="auto"/>
              <w:right w:val="single" w:sz="4" w:space="0" w:color="auto"/>
            </w:tcBorders>
          </w:tcPr>
          <w:p w14:paraId="6E0BA93D" w14:textId="77777777" w:rsidR="00337348" w:rsidRPr="00441CD0" w:rsidRDefault="00337348" w:rsidP="00E271CB">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068737C" w14:textId="77777777" w:rsidR="00337348" w:rsidRPr="00441CD0" w:rsidRDefault="00337348" w:rsidP="00E271CB">
            <w:pPr>
              <w:spacing w:after="0"/>
              <w:rPr>
                <w:rFonts w:ascii="Arial" w:hAnsi="Arial"/>
                <w:b/>
                <w:sz w:val="18"/>
                <w:lang w:val="x-none"/>
              </w:rPr>
            </w:pPr>
            <w:bookmarkStart w:id="4139" w:name="_PERM_MCCTEMPBM_CRPT05020330___7"/>
            <w:bookmarkEnd w:id="4139"/>
          </w:p>
        </w:tc>
      </w:tr>
      <w:bookmarkEnd w:id="4138"/>
      <w:tr w:rsidR="00337348" w:rsidRPr="00441CD0" w14:paraId="30980BE5"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2A6727B1" w14:textId="77777777" w:rsidR="00337348" w:rsidRPr="00441CD0" w:rsidRDefault="00337348" w:rsidP="00E271CB">
            <w:pPr>
              <w:pStyle w:val="TAL"/>
            </w:pPr>
            <w:r w:rsidRPr="00441CD0">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526A8119" w14:textId="77777777" w:rsidR="00337348" w:rsidRPr="00441CD0" w:rsidRDefault="00337348" w:rsidP="00E271CB">
            <w:pPr>
              <w:pStyle w:val="TAC"/>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5AE78714" w14:textId="77777777" w:rsidR="00337348" w:rsidRPr="00441CD0" w:rsidRDefault="00337348" w:rsidP="00E271CB">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7F35F2C9"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B01822"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9AA7CB" w14:textId="77777777" w:rsidR="00337348" w:rsidRPr="00441CD0" w:rsidRDefault="00337348" w:rsidP="00E271CB">
            <w:pPr>
              <w:pStyle w:val="TAC"/>
            </w:pPr>
            <w:r w:rsidRPr="00441CD0">
              <w:t>X</w:t>
            </w:r>
          </w:p>
        </w:tc>
        <w:tc>
          <w:tcPr>
            <w:tcW w:w="399" w:type="dxa"/>
            <w:tcBorders>
              <w:top w:val="single" w:sz="4" w:space="0" w:color="auto"/>
              <w:left w:val="single" w:sz="4" w:space="0" w:color="auto"/>
              <w:bottom w:val="single" w:sz="4" w:space="0" w:color="auto"/>
              <w:right w:val="single" w:sz="4" w:space="0" w:color="auto"/>
            </w:tcBorders>
          </w:tcPr>
          <w:p w14:paraId="3923EF9D" w14:textId="77777777" w:rsidR="00337348" w:rsidRPr="00441CD0" w:rsidRDefault="00337348" w:rsidP="00E271CB">
            <w:pPr>
              <w:pStyle w:val="TAC"/>
              <w:rPr>
                <w:lang w:val="de-DE"/>
              </w:rPr>
            </w:pPr>
            <w:r w:rsidRPr="00441CD0">
              <w:rPr>
                <w:lang w:val="de-DE"/>
              </w:rPr>
              <w:t>X</w:t>
            </w:r>
          </w:p>
        </w:tc>
        <w:tc>
          <w:tcPr>
            <w:tcW w:w="341" w:type="dxa"/>
            <w:tcBorders>
              <w:top w:val="single" w:sz="4" w:space="0" w:color="auto"/>
              <w:left w:val="single" w:sz="4" w:space="0" w:color="auto"/>
              <w:bottom w:val="single" w:sz="4" w:space="0" w:color="auto"/>
              <w:right w:val="single" w:sz="4" w:space="0" w:color="auto"/>
            </w:tcBorders>
          </w:tcPr>
          <w:p w14:paraId="32AC1DD9" w14:textId="77777777" w:rsidR="00337348" w:rsidRPr="00441CD0" w:rsidRDefault="00337348" w:rsidP="00E271CB">
            <w:pPr>
              <w:pStyle w:val="TAC"/>
            </w:pPr>
            <w:r>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1001D012" w14:textId="77777777" w:rsidR="00337348" w:rsidRPr="00441CD0" w:rsidRDefault="00337348" w:rsidP="00E271CB">
            <w:pPr>
              <w:pStyle w:val="TAC"/>
            </w:pPr>
            <w:r w:rsidRPr="00441CD0">
              <w:t>Destination Interface</w:t>
            </w:r>
          </w:p>
        </w:tc>
      </w:tr>
      <w:tr w:rsidR="00337348" w:rsidRPr="00441CD0" w14:paraId="2E716425"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540D235C" w14:textId="77777777" w:rsidR="00337348" w:rsidRPr="00441CD0" w:rsidRDefault="00337348" w:rsidP="00E271CB">
            <w:pPr>
              <w:pStyle w:val="TAL"/>
            </w:pPr>
            <w:r w:rsidRPr="00441CD0">
              <w:t xml:space="preserve">Network </w:t>
            </w:r>
            <w:r w:rsidRPr="00441CD0">
              <w:rPr>
                <w:lang w:val="de-DE"/>
              </w:rPr>
              <w:t>I</w:t>
            </w:r>
            <w:r w:rsidRPr="00441CD0">
              <w:t>nstance</w:t>
            </w:r>
          </w:p>
        </w:tc>
        <w:tc>
          <w:tcPr>
            <w:tcW w:w="336" w:type="dxa"/>
            <w:tcBorders>
              <w:top w:val="single" w:sz="4" w:space="0" w:color="auto"/>
              <w:left w:val="single" w:sz="4" w:space="0" w:color="auto"/>
              <w:bottom w:val="single" w:sz="4" w:space="0" w:color="auto"/>
              <w:right w:val="single" w:sz="4" w:space="0" w:color="auto"/>
            </w:tcBorders>
            <w:hideMark/>
          </w:tcPr>
          <w:p w14:paraId="17127217" w14:textId="77777777" w:rsidR="00337348" w:rsidRPr="00441CD0" w:rsidRDefault="00337348" w:rsidP="00E271CB">
            <w:pPr>
              <w:pStyle w:val="TAC"/>
            </w:pPr>
            <w:r w:rsidRPr="00823058">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39AFA4E3" w14:textId="77777777" w:rsidR="00337348" w:rsidRPr="00441CD0" w:rsidRDefault="00337348" w:rsidP="00E271CB">
            <w:pPr>
              <w:pStyle w:val="TAL"/>
            </w:pPr>
            <w:r w:rsidRPr="00441CD0">
              <w:rPr>
                <w:lang w:eastAsia="zh-CN"/>
              </w:rPr>
              <w:t>When present, this IE shall identify the Network instance towards which to send the outgoing packet. See NOTE 1.</w:t>
            </w:r>
          </w:p>
        </w:tc>
        <w:tc>
          <w:tcPr>
            <w:tcW w:w="370" w:type="dxa"/>
            <w:tcBorders>
              <w:top w:val="single" w:sz="4" w:space="0" w:color="auto"/>
              <w:left w:val="single" w:sz="4" w:space="0" w:color="auto"/>
              <w:bottom w:val="single" w:sz="4" w:space="0" w:color="auto"/>
              <w:right w:val="single" w:sz="4" w:space="0" w:color="auto"/>
            </w:tcBorders>
            <w:hideMark/>
          </w:tcPr>
          <w:p w14:paraId="22556BB6"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211F763"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4C7BBD" w14:textId="77777777" w:rsidR="00337348" w:rsidRPr="00441CD0" w:rsidRDefault="00337348" w:rsidP="00E271CB">
            <w:pPr>
              <w:pStyle w:val="TAC"/>
              <w:rPr>
                <w:lang w:val="sv-SE"/>
              </w:rPr>
            </w:pPr>
            <w:r w:rsidRPr="00441CD0">
              <w:rPr>
                <w:lang w:val="sv-SE"/>
              </w:rPr>
              <w:t>X</w:t>
            </w:r>
          </w:p>
        </w:tc>
        <w:tc>
          <w:tcPr>
            <w:tcW w:w="399" w:type="dxa"/>
            <w:tcBorders>
              <w:top w:val="single" w:sz="4" w:space="0" w:color="auto"/>
              <w:left w:val="single" w:sz="4" w:space="0" w:color="auto"/>
              <w:bottom w:val="single" w:sz="4" w:space="0" w:color="auto"/>
              <w:right w:val="single" w:sz="4" w:space="0" w:color="auto"/>
            </w:tcBorders>
          </w:tcPr>
          <w:p w14:paraId="7F33D547" w14:textId="77777777" w:rsidR="00337348" w:rsidRPr="00441CD0" w:rsidRDefault="00337348" w:rsidP="00E271CB">
            <w:pPr>
              <w:pStyle w:val="TAC"/>
              <w:rPr>
                <w:lang w:val="de-DE"/>
              </w:rPr>
            </w:pPr>
            <w:r w:rsidRPr="00441CD0">
              <w:rPr>
                <w:lang w:val="de-DE"/>
              </w:rPr>
              <w:t>X</w:t>
            </w:r>
          </w:p>
        </w:tc>
        <w:tc>
          <w:tcPr>
            <w:tcW w:w="341" w:type="dxa"/>
            <w:tcBorders>
              <w:top w:val="single" w:sz="4" w:space="0" w:color="auto"/>
              <w:left w:val="single" w:sz="4" w:space="0" w:color="auto"/>
              <w:bottom w:val="single" w:sz="4" w:space="0" w:color="auto"/>
              <w:right w:val="single" w:sz="4" w:space="0" w:color="auto"/>
            </w:tcBorders>
          </w:tcPr>
          <w:p w14:paraId="0289F9E9" w14:textId="77777777" w:rsidR="00337348" w:rsidRPr="00441CD0" w:rsidRDefault="00337348" w:rsidP="00E271CB">
            <w:pPr>
              <w:pStyle w:val="TAC"/>
              <w:rPr>
                <w:lang w:val="sv-S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2450F87" w14:textId="77777777" w:rsidR="00337348" w:rsidRPr="00441CD0" w:rsidRDefault="00337348" w:rsidP="00E271CB">
            <w:pPr>
              <w:pStyle w:val="TAC"/>
              <w:rPr>
                <w:lang w:val="x-none"/>
              </w:rPr>
            </w:pPr>
            <w:r w:rsidRPr="00441CD0">
              <w:t>Network Instance</w:t>
            </w:r>
          </w:p>
        </w:tc>
      </w:tr>
      <w:tr w:rsidR="00337348" w:rsidRPr="00441CD0" w14:paraId="7DBE514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4F1BAF76" w14:textId="77777777" w:rsidR="00337348" w:rsidRPr="00441CD0" w:rsidRDefault="00337348" w:rsidP="00E271CB">
            <w:pPr>
              <w:pStyle w:val="TAL"/>
            </w:pPr>
            <w:r w:rsidRPr="00441CD0">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742713C3" w14:textId="77777777" w:rsidR="00337348" w:rsidRPr="00441CD0" w:rsidRDefault="00337348" w:rsidP="00E271CB">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1A2E0E23" w14:textId="77777777" w:rsidR="00337348" w:rsidRPr="00441CD0" w:rsidRDefault="00337348" w:rsidP="00E271CB">
            <w:pPr>
              <w:pStyle w:val="TAL"/>
              <w:rPr>
                <w:szCs w:val="18"/>
              </w:rPr>
            </w:pPr>
            <w:r w:rsidRPr="00441CD0">
              <w:rPr>
                <w:szCs w:val="18"/>
              </w:rPr>
              <w:t xml:space="preserve">This IE shall be present if the UP function is required to enforce traffic redirection towards a redirect destination provided by the CP function. </w:t>
            </w:r>
          </w:p>
        </w:tc>
        <w:tc>
          <w:tcPr>
            <w:tcW w:w="370" w:type="dxa"/>
            <w:tcBorders>
              <w:top w:val="single" w:sz="4" w:space="0" w:color="auto"/>
              <w:left w:val="single" w:sz="4" w:space="0" w:color="auto"/>
              <w:bottom w:val="single" w:sz="4" w:space="0" w:color="auto"/>
              <w:right w:val="single" w:sz="4" w:space="0" w:color="auto"/>
            </w:tcBorders>
            <w:hideMark/>
          </w:tcPr>
          <w:p w14:paraId="73E11693"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D2BF8A5"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AEE9381" w14:textId="77777777" w:rsidR="00337348" w:rsidRPr="00441CD0" w:rsidRDefault="00337348" w:rsidP="00E271CB">
            <w:pPr>
              <w:pStyle w:val="TAC"/>
            </w:pPr>
            <w:r w:rsidRPr="00441CD0">
              <w:t>X</w:t>
            </w:r>
          </w:p>
        </w:tc>
        <w:tc>
          <w:tcPr>
            <w:tcW w:w="399" w:type="dxa"/>
            <w:tcBorders>
              <w:top w:val="single" w:sz="4" w:space="0" w:color="auto"/>
              <w:left w:val="single" w:sz="4" w:space="0" w:color="auto"/>
              <w:bottom w:val="single" w:sz="4" w:space="0" w:color="auto"/>
              <w:right w:val="single" w:sz="4" w:space="0" w:color="auto"/>
            </w:tcBorders>
          </w:tcPr>
          <w:p w14:paraId="6D9D933A" w14:textId="77777777" w:rsidR="00337348" w:rsidRPr="00441CD0" w:rsidRDefault="00337348" w:rsidP="00E271CB">
            <w:pPr>
              <w:pStyle w:val="TAC"/>
              <w:rPr>
                <w:lang w:val="de-DE"/>
              </w:rPr>
            </w:pPr>
            <w:r w:rsidRPr="00441CD0">
              <w:rPr>
                <w:lang w:val="de-DE"/>
              </w:rPr>
              <w:t>X</w:t>
            </w:r>
          </w:p>
        </w:tc>
        <w:tc>
          <w:tcPr>
            <w:tcW w:w="341" w:type="dxa"/>
            <w:tcBorders>
              <w:top w:val="single" w:sz="4" w:space="0" w:color="auto"/>
              <w:left w:val="single" w:sz="4" w:space="0" w:color="auto"/>
              <w:bottom w:val="single" w:sz="4" w:space="0" w:color="auto"/>
              <w:right w:val="single" w:sz="4" w:space="0" w:color="auto"/>
            </w:tcBorders>
          </w:tcPr>
          <w:p w14:paraId="51261054" w14:textId="77777777" w:rsidR="00337348" w:rsidRPr="00441CD0" w:rsidRDefault="00337348" w:rsidP="00E271CB">
            <w:pPr>
              <w:pStyle w:val="TAC"/>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C4D54E3" w14:textId="77777777" w:rsidR="00337348" w:rsidRPr="00441CD0" w:rsidRDefault="00337348" w:rsidP="00E271CB">
            <w:pPr>
              <w:pStyle w:val="TAC"/>
            </w:pPr>
            <w:r w:rsidRPr="00441CD0">
              <w:t>Redirect Information</w:t>
            </w:r>
          </w:p>
        </w:tc>
      </w:tr>
      <w:tr w:rsidR="00337348" w:rsidRPr="00441CD0" w14:paraId="1D2EA03C"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0941995E" w14:textId="77777777" w:rsidR="00337348" w:rsidRPr="00441CD0" w:rsidRDefault="00337348" w:rsidP="00E271CB">
            <w:pPr>
              <w:pStyle w:val="TAL"/>
              <w:rPr>
                <w:szCs w:val="18"/>
              </w:rPr>
            </w:pPr>
            <w:r w:rsidRPr="00441CD0">
              <w:rPr>
                <w:szCs w:val="18"/>
              </w:rPr>
              <w:t xml:space="preserve">Outer </w:t>
            </w:r>
            <w:r w:rsidRPr="00441CD0">
              <w:rPr>
                <w:szCs w:val="18"/>
                <w:lang w:val="de-DE"/>
              </w:rPr>
              <w:t>H</w:t>
            </w:r>
            <w:r w:rsidRPr="00441CD0">
              <w:rPr>
                <w:szCs w:val="18"/>
              </w:rPr>
              <w:t xml:space="preserve">eader </w:t>
            </w:r>
            <w:r w:rsidRPr="00441CD0">
              <w:rPr>
                <w:szCs w:val="18"/>
                <w:lang w:val="de-DE"/>
              </w:rPr>
              <w:t>C</w:t>
            </w:r>
            <w:r w:rsidRPr="00441CD0">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34A56D03" w14:textId="77777777" w:rsidR="00337348" w:rsidRPr="00441CD0" w:rsidRDefault="00337348" w:rsidP="00E271CB">
            <w:pPr>
              <w:pStyle w:val="TAC"/>
              <w:rPr>
                <w:lang w:val="sv-SE" w:eastAsia="zh-CN"/>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953D8F7" w14:textId="77777777" w:rsidR="00337348" w:rsidRPr="00441CD0" w:rsidRDefault="00337348" w:rsidP="00E271CB">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when adding a GTP-U/UDP/IP header, or the Destination IP address and/or Port Number when adding a UDP/IP header or an IP header or the C-TAG/S-TAG (for 5GC). See NOTE 2.</w:t>
            </w:r>
          </w:p>
        </w:tc>
        <w:tc>
          <w:tcPr>
            <w:tcW w:w="370" w:type="dxa"/>
            <w:tcBorders>
              <w:top w:val="single" w:sz="4" w:space="0" w:color="auto"/>
              <w:left w:val="single" w:sz="4" w:space="0" w:color="auto"/>
              <w:bottom w:val="single" w:sz="4" w:space="0" w:color="auto"/>
              <w:right w:val="single" w:sz="4" w:space="0" w:color="auto"/>
            </w:tcBorders>
            <w:hideMark/>
          </w:tcPr>
          <w:p w14:paraId="30B76382"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713BA9"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10A762C" w14:textId="77777777" w:rsidR="00337348" w:rsidRPr="00441CD0" w:rsidRDefault="00337348" w:rsidP="00E271CB">
            <w:pPr>
              <w:pStyle w:val="TAC"/>
            </w:pPr>
            <w:r w:rsidRPr="00441CD0">
              <w:t>-</w:t>
            </w:r>
          </w:p>
        </w:tc>
        <w:tc>
          <w:tcPr>
            <w:tcW w:w="399" w:type="dxa"/>
            <w:tcBorders>
              <w:top w:val="single" w:sz="4" w:space="0" w:color="auto"/>
              <w:left w:val="single" w:sz="4" w:space="0" w:color="auto"/>
              <w:bottom w:val="single" w:sz="4" w:space="0" w:color="auto"/>
              <w:right w:val="single" w:sz="4" w:space="0" w:color="auto"/>
            </w:tcBorders>
          </w:tcPr>
          <w:p w14:paraId="49643D2A" w14:textId="77777777" w:rsidR="00337348" w:rsidRPr="00441CD0" w:rsidRDefault="00337348" w:rsidP="00E271CB">
            <w:pPr>
              <w:pStyle w:val="TAC"/>
              <w:rPr>
                <w:lang w:val="de-DE"/>
              </w:rPr>
            </w:pPr>
            <w:r w:rsidRPr="00441CD0">
              <w:rPr>
                <w:lang w:val="de-DE"/>
              </w:rPr>
              <w:t>X</w:t>
            </w:r>
          </w:p>
        </w:tc>
        <w:tc>
          <w:tcPr>
            <w:tcW w:w="341" w:type="dxa"/>
            <w:tcBorders>
              <w:top w:val="single" w:sz="4" w:space="0" w:color="auto"/>
              <w:left w:val="single" w:sz="4" w:space="0" w:color="auto"/>
              <w:bottom w:val="single" w:sz="4" w:space="0" w:color="auto"/>
              <w:right w:val="single" w:sz="4" w:space="0" w:color="auto"/>
            </w:tcBorders>
          </w:tcPr>
          <w:p w14:paraId="258B6387" w14:textId="77777777" w:rsidR="00337348" w:rsidRPr="00441CD0" w:rsidRDefault="00337348" w:rsidP="00E271CB">
            <w:pPr>
              <w:pStyle w:val="TAC"/>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7601C4" w14:textId="77777777" w:rsidR="00337348" w:rsidRPr="00441CD0" w:rsidRDefault="00337348" w:rsidP="00E271CB">
            <w:pPr>
              <w:pStyle w:val="TAC"/>
            </w:pPr>
            <w:r w:rsidRPr="00441CD0">
              <w:t>Outer Header Creation</w:t>
            </w:r>
          </w:p>
        </w:tc>
      </w:tr>
      <w:tr w:rsidR="00337348" w:rsidRPr="00441CD0" w14:paraId="77D65BA8"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20C5E428" w14:textId="77777777" w:rsidR="00337348" w:rsidRPr="00441CD0" w:rsidRDefault="00337348" w:rsidP="00E271CB">
            <w:pPr>
              <w:pStyle w:val="TAL"/>
              <w:rPr>
                <w:szCs w:val="18"/>
              </w:rPr>
            </w:pPr>
            <w:r w:rsidRPr="00441CD0">
              <w:rPr>
                <w:rFonts w:cs="Arial"/>
                <w:szCs w:val="18"/>
                <w:lang w:eastAsia="zh-CN"/>
              </w:rPr>
              <w:t>Transport Level Marking</w:t>
            </w:r>
            <w:r w:rsidRPr="00441CD0">
              <w:rPr>
                <w:rFonts w:cs="Arial"/>
                <w:b/>
                <w:szCs w:val="18"/>
                <w:lang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62CE9B82" w14:textId="77777777" w:rsidR="00337348" w:rsidRPr="00441CD0" w:rsidRDefault="00337348" w:rsidP="00E271CB">
            <w:pPr>
              <w:pStyle w:val="TAC"/>
              <w:rPr>
                <w:lang w:eastAsia="zh-CN"/>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2B30C749" w14:textId="77777777" w:rsidR="00337348" w:rsidRPr="00441CD0" w:rsidRDefault="00337348" w:rsidP="00E271CB">
            <w:pPr>
              <w:pStyle w:val="TAL"/>
              <w:rPr>
                <w:lang w:eastAsia="zh-CN"/>
              </w:rPr>
            </w:pPr>
            <w:r w:rsidRPr="00441CD0">
              <w:rPr>
                <w:lang w:eastAsia="zh-CN"/>
              </w:rPr>
              <w:t>This IE shall be present if the UP function is required to mark the IP header with the DSCP marking as defined by IETF RFC 2474 [22]. When present for EPC, it shall contain t</w:t>
            </w:r>
            <w:r w:rsidRPr="00441CD0">
              <w:t>he value of the DSCP in the TOS/Traffic Class field</w:t>
            </w:r>
            <w:r w:rsidRPr="00441CD0">
              <w:rPr>
                <w:lang w:eastAsia="zh-CN"/>
              </w:rPr>
              <w:t xml:space="preserve"> set based on the QCI, and optionally the ARP priority level, of the associated EPS bearer, as described in clause</w:t>
            </w:r>
            <w:r>
              <w:rPr>
                <w:lang w:eastAsia="zh-CN"/>
              </w:rPr>
              <w:t> </w:t>
            </w:r>
            <w:r w:rsidRPr="00441CD0">
              <w:rPr>
                <w:lang w:eastAsia="zh-CN"/>
              </w:rPr>
              <w:t>5.10 of 3GPP TS 23.214 [2]. When present for 5GC, it shall contain t</w:t>
            </w:r>
            <w:r w:rsidRPr="00441CD0">
              <w:t>he value of the DSCP in the TOS/Traffic Class field</w:t>
            </w:r>
            <w:r w:rsidRPr="00441CD0">
              <w:rPr>
                <w:lang w:eastAsia="zh-CN"/>
              </w:rPr>
              <w:t xml:space="preserve"> set based on the 5QI, the Priority Level (if explicitly signalled), and optionally the ARP priority level, of the associated QoS flow, as described in clause</w:t>
            </w:r>
            <w:r>
              <w:rPr>
                <w:lang w:eastAsia="zh-CN"/>
              </w:rPr>
              <w:t> </w:t>
            </w:r>
            <w:r w:rsidRPr="00441CD0">
              <w:rPr>
                <w:lang w:eastAsia="zh-CN"/>
              </w:rPr>
              <w:t>5.8.2.7 of 3GPP TS 23.501 [28],</w:t>
            </w:r>
          </w:p>
        </w:tc>
        <w:tc>
          <w:tcPr>
            <w:tcW w:w="370" w:type="dxa"/>
            <w:tcBorders>
              <w:top w:val="single" w:sz="4" w:space="0" w:color="auto"/>
              <w:left w:val="single" w:sz="4" w:space="0" w:color="auto"/>
              <w:bottom w:val="single" w:sz="4" w:space="0" w:color="auto"/>
              <w:right w:val="single" w:sz="4" w:space="0" w:color="auto"/>
            </w:tcBorders>
            <w:hideMark/>
          </w:tcPr>
          <w:p w14:paraId="0959F511"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B1B53D5"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26BF73C" w14:textId="77777777" w:rsidR="00337348" w:rsidRPr="00441CD0" w:rsidRDefault="00337348" w:rsidP="00E271CB">
            <w:pPr>
              <w:pStyle w:val="TAC"/>
            </w:pPr>
            <w:r w:rsidRPr="00441CD0">
              <w:t>-</w:t>
            </w:r>
          </w:p>
        </w:tc>
        <w:tc>
          <w:tcPr>
            <w:tcW w:w="399" w:type="dxa"/>
            <w:tcBorders>
              <w:top w:val="single" w:sz="4" w:space="0" w:color="auto"/>
              <w:left w:val="single" w:sz="4" w:space="0" w:color="auto"/>
              <w:bottom w:val="single" w:sz="4" w:space="0" w:color="auto"/>
              <w:right w:val="single" w:sz="4" w:space="0" w:color="auto"/>
            </w:tcBorders>
          </w:tcPr>
          <w:p w14:paraId="42F87F01" w14:textId="77777777" w:rsidR="00337348" w:rsidRPr="00441CD0" w:rsidRDefault="00337348" w:rsidP="00E271CB">
            <w:pPr>
              <w:pStyle w:val="TAC"/>
              <w:rPr>
                <w:lang w:val="de-DE"/>
              </w:rPr>
            </w:pPr>
            <w:r w:rsidRPr="00441CD0">
              <w:rPr>
                <w:lang w:val="de-DE"/>
              </w:rPr>
              <w:t>X</w:t>
            </w:r>
          </w:p>
        </w:tc>
        <w:tc>
          <w:tcPr>
            <w:tcW w:w="341" w:type="dxa"/>
            <w:tcBorders>
              <w:top w:val="single" w:sz="4" w:space="0" w:color="auto"/>
              <w:left w:val="single" w:sz="4" w:space="0" w:color="auto"/>
              <w:bottom w:val="single" w:sz="4" w:space="0" w:color="auto"/>
              <w:right w:val="single" w:sz="4" w:space="0" w:color="auto"/>
            </w:tcBorders>
          </w:tcPr>
          <w:p w14:paraId="522D2AC5" w14:textId="77777777" w:rsidR="00337348" w:rsidRPr="00441CD0" w:rsidRDefault="00337348" w:rsidP="00E271CB">
            <w:pPr>
              <w:pStyle w:val="TAC"/>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9CEA681" w14:textId="77777777" w:rsidR="00337348" w:rsidRPr="00441CD0" w:rsidRDefault="00337348" w:rsidP="00E271CB">
            <w:pPr>
              <w:pStyle w:val="TAC"/>
              <w:rPr>
                <w:lang w:val="x-none"/>
              </w:rPr>
            </w:pPr>
            <w:r w:rsidRPr="00441CD0">
              <w:t>Transport Level Marking</w:t>
            </w:r>
          </w:p>
        </w:tc>
      </w:tr>
      <w:tr w:rsidR="00337348" w:rsidRPr="00441CD0" w14:paraId="792680F8"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75873018" w14:textId="77777777" w:rsidR="00337348" w:rsidRPr="00441CD0" w:rsidRDefault="00337348" w:rsidP="00E271CB">
            <w:pPr>
              <w:pStyle w:val="TAL"/>
              <w:rPr>
                <w:rFonts w:cs="Arial"/>
                <w:szCs w:val="18"/>
                <w:lang w:eastAsia="zh-CN"/>
              </w:rPr>
            </w:pPr>
            <w:r w:rsidRPr="00441CD0">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5E4CF07E" w14:textId="77777777" w:rsidR="00337348" w:rsidRPr="00441CD0" w:rsidRDefault="00337348" w:rsidP="00E271CB">
            <w:pPr>
              <w:pStyle w:val="TAC"/>
              <w:rPr>
                <w:lang w:eastAsia="zh-CN"/>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8B301A4" w14:textId="77777777" w:rsidR="00337348" w:rsidRPr="00441CD0" w:rsidRDefault="00337348" w:rsidP="00E271CB">
            <w:pPr>
              <w:pStyle w:val="TAL"/>
              <w:rPr>
                <w:lang w:eastAsia="zh-CN"/>
              </w:rPr>
            </w:pPr>
            <w:r w:rsidRPr="00441CD0">
              <w:rPr>
                <w:lang w:eastAsia="zh-CN"/>
              </w:rPr>
              <w:t>This IE shall be present if a specific forwarding policy is required to be applied to the packets. It shall be present if the Destination Interface IE is set to SGi-LAN / N6-LAN. It may be present if the Destination Interface is set to Core, Access, or CP-Function. See NOTE 2.</w:t>
            </w:r>
          </w:p>
          <w:p w14:paraId="1652D1B0" w14:textId="77777777" w:rsidR="00337348" w:rsidRPr="00441CD0" w:rsidRDefault="00337348" w:rsidP="00E271CB">
            <w:pPr>
              <w:pStyle w:val="TAL"/>
              <w:rPr>
                <w:lang w:eastAsia="zh-CN"/>
              </w:rPr>
            </w:pPr>
            <w:r w:rsidRPr="00441CD0">
              <w:rPr>
                <w:lang w:eastAsia="zh-CN"/>
              </w:rPr>
              <w:t>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02431001"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1C99947"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0A2B5D" w14:textId="77777777" w:rsidR="00337348" w:rsidRPr="00441CD0" w:rsidRDefault="00337348" w:rsidP="00E271CB">
            <w:pPr>
              <w:pStyle w:val="TAC"/>
            </w:pPr>
            <w:r w:rsidRPr="00441CD0">
              <w:t>X</w:t>
            </w:r>
          </w:p>
        </w:tc>
        <w:tc>
          <w:tcPr>
            <w:tcW w:w="399" w:type="dxa"/>
            <w:tcBorders>
              <w:top w:val="single" w:sz="4" w:space="0" w:color="auto"/>
              <w:left w:val="single" w:sz="4" w:space="0" w:color="auto"/>
              <w:bottom w:val="single" w:sz="4" w:space="0" w:color="auto"/>
              <w:right w:val="single" w:sz="4" w:space="0" w:color="auto"/>
            </w:tcBorders>
          </w:tcPr>
          <w:p w14:paraId="372E4EDA" w14:textId="77777777" w:rsidR="00337348" w:rsidRPr="00441CD0" w:rsidRDefault="00337348" w:rsidP="00E271CB">
            <w:pPr>
              <w:pStyle w:val="TAC"/>
              <w:rPr>
                <w:lang w:val="de-DE"/>
              </w:rPr>
            </w:pPr>
            <w:r w:rsidRPr="00441CD0">
              <w:rPr>
                <w:lang w:val="de-DE"/>
              </w:rPr>
              <w:t>X</w:t>
            </w:r>
          </w:p>
        </w:tc>
        <w:tc>
          <w:tcPr>
            <w:tcW w:w="341" w:type="dxa"/>
            <w:tcBorders>
              <w:top w:val="single" w:sz="4" w:space="0" w:color="auto"/>
              <w:left w:val="single" w:sz="4" w:space="0" w:color="auto"/>
              <w:bottom w:val="single" w:sz="4" w:space="0" w:color="auto"/>
              <w:right w:val="single" w:sz="4" w:space="0" w:color="auto"/>
            </w:tcBorders>
          </w:tcPr>
          <w:p w14:paraId="0693C04A" w14:textId="77777777" w:rsidR="00337348" w:rsidRPr="00441CD0" w:rsidRDefault="00337348" w:rsidP="00E271CB">
            <w:pPr>
              <w:pStyle w:val="TAC"/>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D44881C" w14:textId="77777777" w:rsidR="00337348" w:rsidRPr="00441CD0" w:rsidRDefault="00337348" w:rsidP="00E271CB">
            <w:pPr>
              <w:pStyle w:val="TAC"/>
            </w:pPr>
            <w:r w:rsidRPr="00441CD0">
              <w:t>Forwarding Policy</w:t>
            </w:r>
          </w:p>
        </w:tc>
      </w:tr>
      <w:tr w:rsidR="00337348" w:rsidRPr="00441CD0" w14:paraId="2089453D"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552EB263" w14:textId="77777777" w:rsidR="00337348" w:rsidRPr="00441CD0" w:rsidRDefault="00337348" w:rsidP="00E271CB">
            <w:pPr>
              <w:pStyle w:val="TAL"/>
            </w:pPr>
            <w:r w:rsidRPr="00441CD0">
              <w:rPr>
                <w:rFonts w:cs="Arial"/>
                <w:szCs w:val="18"/>
                <w:lang w:val="sv-SE" w:eastAsia="zh-CN"/>
              </w:rPr>
              <w:t>H</w:t>
            </w:r>
            <w:r w:rsidRPr="00441CD0">
              <w:rPr>
                <w:rFonts w:cs="Arial"/>
                <w:szCs w:val="18"/>
                <w:lang w:eastAsia="zh-CN"/>
              </w:rPr>
              <w:t xml:space="preserve">eader </w:t>
            </w:r>
            <w:r w:rsidRPr="00441CD0">
              <w:rPr>
                <w:rFonts w:cs="Arial"/>
                <w:szCs w:val="18"/>
                <w:lang w:val="sv-SE" w:eastAsia="zh-CN"/>
              </w:rPr>
              <w:t>E</w:t>
            </w:r>
            <w:r w:rsidRPr="00441CD0">
              <w:rPr>
                <w:rFonts w:cs="Arial"/>
                <w:szCs w:val="18"/>
                <w:lang w:eastAsia="zh-CN"/>
              </w:rPr>
              <w:t>nrichment</w:t>
            </w:r>
          </w:p>
        </w:tc>
        <w:tc>
          <w:tcPr>
            <w:tcW w:w="336" w:type="dxa"/>
            <w:tcBorders>
              <w:top w:val="single" w:sz="4" w:space="0" w:color="auto"/>
              <w:left w:val="single" w:sz="4" w:space="0" w:color="auto"/>
              <w:bottom w:val="single" w:sz="4" w:space="0" w:color="auto"/>
              <w:right w:val="single" w:sz="4" w:space="0" w:color="auto"/>
            </w:tcBorders>
            <w:hideMark/>
          </w:tcPr>
          <w:p w14:paraId="7B7E6963" w14:textId="77777777" w:rsidR="00337348" w:rsidRPr="00441CD0" w:rsidRDefault="00337348" w:rsidP="00E271CB">
            <w:pPr>
              <w:pStyle w:val="TAC"/>
              <w:rPr>
                <w:lang w:eastAsia="zh-CN"/>
              </w:rPr>
            </w:pPr>
            <w:r w:rsidRPr="00823058">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3B9DEA9C" w14:textId="77777777" w:rsidR="00337348" w:rsidRPr="00441CD0" w:rsidRDefault="00337348" w:rsidP="00E271CB">
            <w:pPr>
              <w:pStyle w:val="TAL"/>
              <w:rPr>
                <w:lang w:eastAsia="zh-CN"/>
              </w:rPr>
            </w:pPr>
            <w:r w:rsidRPr="00441CD0">
              <w:rPr>
                <w:lang w:eastAsia="zh-CN"/>
              </w:rPr>
              <w:t xml:space="preserve">This IE may be present if the UP function indicated support of </w:t>
            </w:r>
            <w:r w:rsidRPr="00441CD0">
              <w:rPr>
                <w:lang w:val="en-US"/>
              </w:rPr>
              <w:t>Header Enrichment of UL traffic. When present, it shall contain</w:t>
            </w:r>
            <w:r w:rsidRPr="00441CD0">
              <w:rPr>
                <w:lang w:eastAsia="zh-CN"/>
              </w:rPr>
              <w:t xml:space="preserve"> information for header enrichment.</w:t>
            </w:r>
          </w:p>
        </w:tc>
        <w:tc>
          <w:tcPr>
            <w:tcW w:w="370" w:type="dxa"/>
            <w:tcBorders>
              <w:top w:val="single" w:sz="4" w:space="0" w:color="auto"/>
              <w:left w:val="single" w:sz="4" w:space="0" w:color="auto"/>
              <w:bottom w:val="single" w:sz="4" w:space="0" w:color="auto"/>
              <w:right w:val="single" w:sz="4" w:space="0" w:color="auto"/>
            </w:tcBorders>
            <w:hideMark/>
          </w:tcPr>
          <w:p w14:paraId="343E2F06"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09ED68A"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8995268" w14:textId="77777777" w:rsidR="00337348" w:rsidRPr="00441CD0" w:rsidRDefault="00337348" w:rsidP="00E271CB">
            <w:pPr>
              <w:pStyle w:val="TAC"/>
            </w:pPr>
            <w:r w:rsidRPr="00441CD0">
              <w:t>X</w:t>
            </w:r>
          </w:p>
        </w:tc>
        <w:tc>
          <w:tcPr>
            <w:tcW w:w="399" w:type="dxa"/>
            <w:tcBorders>
              <w:top w:val="single" w:sz="4" w:space="0" w:color="auto"/>
              <w:left w:val="single" w:sz="4" w:space="0" w:color="auto"/>
              <w:bottom w:val="single" w:sz="4" w:space="0" w:color="auto"/>
              <w:right w:val="single" w:sz="4" w:space="0" w:color="auto"/>
            </w:tcBorders>
          </w:tcPr>
          <w:p w14:paraId="2CFB5DAA" w14:textId="77777777" w:rsidR="00337348" w:rsidRPr="00441CD0" w:rsidRDefault="00337348" w:rsidP="00E271CB">
            <w:pPr>
              <w:pStyle w:val="TAC"/>
              <w:rPr>
                <w:lang w:val="de-DE"/>
              </w:rPr>
            </w:pPr>
            <w:r w:rsidRPr="00441CD0">
              <w:rPr>
                <w:lang w:val="de-DE"/>
              </w:rPr>
              <w:t>X</w:t>
            </w:r>
          </w:p>
        </w:tc>
        <w:tc>
          <w:tcPr>
            <w:tcW w:w="341" w:type="dxa"/>
            <w:tcBorders>
              <w:top w:val="single" w:sz="4" w:space="0" w:color="auto"/>
              <w:left w:val="single" w:sz="4" w:space="0" w:color="auto"/>
              <w:bottom w:val="single" w:sz="4" w:space="0" w:color="auto"/>
              <w:right w:val="single" w:sz="4" w:space="0" w:color="auto"/>
            </w:tcBorders>
          </w:tcPr>
          <w:p w14:paraId="4244FC3A" w14:textId="77777777" w:rsidR="00337348" w:rsidRPr="00441CD0" w:rsidRDefault="00337348" w:rsidP="00E271CB">
            <w:pPr>
              <w:pStyle w:val="TAC"/>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B8D231F" w14:textId="77777777" w:rsidR="00337348" w:rsidRPr="00441CD0" w:rsidRDefault="00337348" w:rsidP="00E271CB">
            <w:pPr>
              <w:pStyle w:val="TAC"/>
            </w:pPr>
            <w:r w:rsidRPr="00441CD0">
              <w:t>Header Enrichment</w:t>
            </w:r>
          </w:p>
        </w:tc>
      </w:tr>
      <w:tr w:rsidR="00337348" w:rsidRPr="00441CD0" w14:paraId="2DF77780"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4D31FB11" w14:textId="77777777" w:rsidR="00337348" w:rsidRPr="00441CD0" w:rsidRDefault="00337348" w:rsidP="00E271CB">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1179A713" w14:textId="77777777" w:rsidR="00337348" w:rsidRPr="00441CD0" w:rsidRDefault="00337348" w:rsidP="00E271CB">
            <w:pPr>
              <w:pStyle w:val="TAC"/>
              <w:rPr>
                <w:lang w:eastAsia="zh-CN"/>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030B4CF6" w14:textId="77777777" w:rsidR="00337348" w:rsidRPr="00441CD0" w:rsidRDefault="00337348" w:rsidP="00E271CB">
            <w:pPr>
              <w:pStyle w:val="TAL"/>
              <w:rPr>
                <w:lang w:eastAsia="zh-CN"/>
              </w:rPr>
            </w:pPr>
            <w:r w:rsidRPr="00441CD0">
              <w:rPr>
                <w:lang w:eastAsia="zh-CN"/>
              </w:rPr>
              <w:t>This IE may be present, if it is available and the UP function indicated support of the PDI optimisation feature, (</w:t>
            </w:r>
            <w:r w:rsidRPr="00441CD0">
              <w:t>see clause</w:t>
            </w:r>
            <w:r>
              <w:t> </w:t>
            </w:r>
            <w:r w:rsidRPr="00441CD0">
              <w:t>8.2.25)</w:t>
            </w:r>
            <w:r w:rsidRPr="00441CD0">
              <w:rPr>
                <w:lang w:eastAsia="zh-CN"/>
              </w:rPr>
              <w:t>. When present, it shall identify the Traffic Endpoint ID allocated for this PFCP session to receive the traffic in the reverse direction (see clause</w:t>
            </w:r>
            <w:r>
              <w:rPr>
                <w:lang w:eastAsia="zh-CN"/>
              </w:rPr>
              <w:t> </w:t>
            </w:r>
            <w:r w:rsidRPr="00441CD0">
              <w:rPr>
                <w:lang w:eastAsia="zh-CN"/>
              </w:rPr>
              <w:t>5.2.3.1).</w:t>
            </w:r>
          </w:p>
        </w:tc>
        <w:tc>
          <w:tcPr>
            <w:tcW w:w="370" w:type="dxa"/>
            <w:tcBorders>
              <w:top w:val="single" w:sz="4" w:space="0" w:color="auto"/>
              <w:left w:val="single" w:sz="4" w:space="0" w:color="auto"/>
              <w:bottom w:val="single" w:sz="4" w:space="0" w:color="auto"/>
              <w:right w:val="single" w:sz="4" w:space="0" w:color="auto"/>
            </w:tcBorders>
            <w:hideMark/>
          </w:tcPr>
          <w:p w14:paraId="639430AA"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71BC58C"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F7669E6" w14:textId="77777777" w:rsidR="00337348" w:rsidRPr="00441CD0" w:rsidRDefault="00337348" w:rsidP="00E271CB">
            <w:pPr>
              <w:pStyle w:val="TAC"/>
              <w:rPr>
                <w:lang w:val="sv-SE"/>
              </w:rPr>
            </w:pPr>
            <w:r w:rsidRPr="00441CD0">
              <w:rPr>
                <w:lang w:val="sv-SE"/>
              </w:rPr>
              <w:t>-</w:t>
            </w:r>
          </w:p>
        </w:tc>
        <w:tc>
          <w:tcPr>
            <w:tcW w:w="399" w:type="dxa"/>
            <w:tcBorders>
              <w:top w:val="single" w:sz="4" w:space="0" w:color="auto"/>
              <w:left w:val="single" w:sz="4" w:space="0" w:color="auto"/>
              <w:bottom w:val="single" w:sz="4" w:space="0" w:color="auto"/>
              <w:right w:val="single" w:sz="4" w:space="0" w:color="auto"/>
            </w:tcBorders>
          </w:tcPr>
          <w:p w14:paraId="4CC94E75" w14:textId="77777777" w:rsidR="00337348" w:rsidRPr="00441CD0" w:rsidRDefault="00337348" w:rsidP="00E271CB">
            <w:pPr>
              <w:pStyle w:val="TAC"/>
            </w:pPr>
            <w:r w:rsidRPr="00441CD0">
              <w:t>X</w:t>
            </w:r>
          </w:p>
        </w:tc>
        <w:tc>
          <w:tcPr>
            <w:tcW w:w="341" w:type="dxa"/>
            <w:tcBorders>
              <w:top w:val="single" w:sz="4" w:space="0" w:color="auto"/>
              <w:left w:val="single" w:sz="4" w:space="0" w:color="auto"/>
              <w:bottom w:val="single" w:sz="4" w:space="0" w:color="auto"/>
              <w:right w:val="single" w:sz="4" w:space="0" w:color="auto"/>
            </w:tcBorders>
          </w:tcPr>
          <w:p w14:paraId="61D3B74B" w14:textId="77777777" w:rsidR="00337348" w:rsidRPr="00441CD0" w:rsidRDefault="00337348" w:rsidP="00E271CB">
            <w:pPr>
              <w:pStyle w:val="TAC"/>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22B9B74" w14:textId="77777777" w:rsidR="00337348" w:rsidRPr="00441CD0" w:rsidRDefault="00337348" w:rsidP="00E271CB">
            <w:pPr>
              <w:pStyle w:val="TAC"/>
              <w:rPr>
                <w:lang w:val="x-none"/>
              </w:rPr>
            </w:pPr>
            <w:r w:rsidRPr="00441CD0">
              <w:rPr>
                <w:lang w:val="sv-SE"/>
              </w:rPr>
              <w:t>Traffic Endpoint ID</w:t>
            </w:r>
          </w:p>
        </w:tc>
      </w:tr>
      <w:tr w:rsidR="00337348" w:rsidRPr="00441CD0" w14:paraId="53B46AF8"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09B0327C" w14:textId="77777777" w:rsidR="00337348" w:rsidRPr="00441CD0" w:rsidRDefault="00337348" w:rsidP="00E271CB">
            <w:pPr>
              <w:pStyle w:val="TAL"/>
              <w:rPr>
                <w:rFonts w:cs="Arial"/>
                <w:szCs w:val="18"/>
                <w:lang w:val="sv-SE" w:eastAsia="zh-CN"/>
              </w:rPr>
            </w:pPr>
            <w:r w:rsidRPr="00441CD0">
              <w:rPr>
                <w:lang w:val="sv-SE" w:eastAsia="zh-CN"/>
              </w:rPr>
              <w:t>P</w:t>
            </w:r>
            <w:r w:rsidRPr="00441CD0">
              <w:rPr>
                <w:lang w:eastAsia="zh-CN"/>
              </w:rPr>
              <w:t>roxying</w:t>
            </w:r>
          </w:p>
        </w:tc>
        <w:tc>
          <w:tcPr>
            <w:tcW w:w="336" w:type="dxa"/>
            <w:tcBorders>
              <w:top w:val="single" w:sz="4" w:space="0" w:color="auto"/>
              <w:left w:val="single" w:sz="4" w:space="0" w:color="auto"/>
              <w:bottom w:val="single" w:sz="4" w:space="0" w:color="auto"/>
              <w:right w:val="single" w:sz="4" w:space="0" w:color="auto"/>
            </w:tcBorders>
            <w:hideMark/>
          </w:tcPr>
          <w:p w14:paraId="478D6F60" w14:textId="77777777" w:rsidR="00337348" w:rsidRPr="00441CD0" w:rsidRDefault="00337348" w:rsidP="00E271CB">
            <w:pPr>
              <w:pStyle w:val="TAC"/>
              <w:rPr>
                <w:lang w:val="sv-SE" w:eastAsia="zh-CN"/>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17F695C9" w14:textId="77777777" w:rsidR="00337348" w:rsidRPr="00441CD0" w:rsidRDefault="00337348" w:rsidP="00E271CB">
            <w:pPr>
              <w:pStyle w:val="TAL"/>
              <w:rPr>
                <w:lang w:eastAsia="zh-CN"/>
              </w:rPr>
            </w:pPr>
            <w:r w:rsidRPr="00441CD0">
              <w:rPr>
                <w:lang w:eastAsia="zh-CN"/>
              </w:rPr>
              <w:t>This IE shall be present if proxying is to be performed by the UP function.</w:t>
            </w:r>
          </w:p>
          <w:p w14:paraId="69DD06AD" w14:textId="77777777" w:rsidR="00337348" w:rsidRPr="00441CD0" w:rsidRDefault="00337348" w:rsidP="00E271CB">
            <w:pPr>
              <w:pStyle w:val="TAL"/>
              <w:rPr>
                <w:lang w:eastAsia="zh-CN"/>
              </w:rPr>
            </w:pPr>
          </w:p>
          <w:p w14:paraId="5F55FFB3" w14:textId="77777777" w:rsidR="00337348" w:rsidRPr="00441CD0" w:rsidRDefault="00337348" w:rsidP="00E271CB">
            <w:pPr>
              <w:pStyle w:val="TAL"/>
              <w:rPr>
                <w:lang w:eastAsia="zh-CN"/>
              </w:rPr>
            </w:pPr>
            <w:r w:rsidRPr="00441CD0">
              <w:rPr>
                <w:lang w:eastAsia="zh-CN"/>
              </w:rPr>
              <w:t xml:space="preserve">When present, this IE shall contain the information that the UPF shall respond to Address Resolution Protocol and / or IPv6 Neighbour Solicitation </w:t>
            </w:r>
            <w:r w:rsidRPr="00441CD0">
              <w:t>based on the local cache information</w:t>
            </w:r>
            <w:r w:rsidRPr="00441CD0">
              <w:rPr>
                <w:lang w:eastAsia="zh-CN"/>
              </w:rPr>
              <w:t xml:space="preserve"> for the Ethernet PDUs.</w:t>
            </w:r>
          </w:p>
        </w:tc>
        <w:tc>
          <w:tcPr>
            <w:tcW w:w="370" w:type="dxa"/>
            <w:tcBorders>
              <w:top w:val="single" w:sz="4" w:space="0" w:color="auto"/>
              <w:left w:val="single" w:sz="4" w:space="0" w:color="auto"/>
              <w:bottom w:val="single" w:sz="4" w:space="0" w:color="auto"/>
              <w:right w:val="single" w:sz="4" w:space="0" w:color="auto"/>
            </w:tcBorders>
            <w:hideMark/>
          </w:tcPr>
          <w:p w14:paraId="013F629A" w14:textId="77777777" w:rsidR="00337348" w:rsidRPr="00441CD0" w:rsidRDefault="00337348" w:rsidP="00E271CB">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7B668FC" w14:textId="77777777" w:rsidR="00337348" w:rsidRPr="00441CD0" w:rsidRDefault="00337348" w:rsidP="00E271CB">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BE690D9" w14:textId="77777777" w:rsidR="00337348" w:rsidRPr="00441CD0" w:rsidRDefault="00337348" w:rsidP="00E271CB">
            <w:pPr>
              <w:pStyle w:val="TAC"/>
              <w:rPr>
                <w:lang w:val="sv-SE"/>
              </w:rPr>
            </w:pPr>
            <w:r w:rsidRPr="00441CD0">
              <w:rPr>
                <w:lang w:val="de-DE"/>
              </w:rPr>
              <w:t>-</w:t>
            </w:r>
          </w:p>
        </w:tc>
        <w:tc>
          <w:tcPr>
            <w:tcW w:w="399" w:type="dxa"/>
            <w:tcBorders>
              <w:top w:val="single" w:sz="4" w:space="0" w:color="auto"/>
              <w:left w:val="single" w:sz="4" w:space="0" w:color="auto"/>
              <w:bottom w:val="single" w:sz="4" w:space="0" w:color="auto"/>
              <w:right w:val="single" w:sz="4" w:space="0" w:color="auto"/>
            </w:tcBorders>
          </w:tcPr>
          <w:p w14:paraId="474F993E" w14:textId="77777777" w:rsidR="00337348" w:rsidRPr="00441CD0" w:rsidRDefault="00337348" w:rsidP="00E271CB">
            <w:pPr>
              <w:pStyle w:val="TAC"/>
              <w:rPr>
                <w:lang w:val="de-DE"/>
              </w:rPr>
            </w:pPr>
            <w:r w:rsidRPr="00441CD0">
              <w:rPr>
                <w:lang w:val="de-DE"/>
              </w:rPr>
              <w:t>X</w:t>
            </w:r>
          </w:p>
        </w:tc>
        <w:tc>
          <w:tcPr>
            <w:tcW w:w="341" w:type="dxa"/>
            <w:tcBorders>
              <w:top w:val="single" w:sz="4" w:space="0" w:color="auto"/>
              <w:left w:val="single" w:sz="4" w:space="0" w:color="auto"/>
              <w:bottom w:val="single" w:sz="4" w:space="0" w:color="auto"/>
              <w:right w:val="single" w:sz="4" w:space="0" w:color="auto"/>
            </w:tcBorders>
          </w:tcPr>
          <w:p w14:paraId="53B6B324" w14:textId="77777777" w:rsidR="00337348" w:rsidRPr="00441CD0" w:rsidRDefault="00337348" w:rsidP="00E271CB">
            <w:pPr>
              <w:pStyle w:val="TAC"/>
              <w:rPr>
                <w:lang w:val="x-non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036131" w14:textId="77777777" w:rsidR="00337348" w:rsidRPr="00441CD0" w:rsidRDefault="00337348" w:rsidP="00E271CB">
            <w:pPr>
              <w:pStyle w:val="TAC"/>
              <w:rPr>
                <w:lang w:val="sv-SE"/>
              </w:rPr>
            </w:pPr>
            <w:r w:rsidRPr="00441CD0">
              <w:rPr>
                <w:lang w:val="sv-SE" w:eastAsia="zh-CN"/>
              </w:rPr>
              <w:t>P</w:t>
            </w:r>
            <w:r w:rsidRPr="00441CD0">
              <w:rPr>
                <w:lang w:eastAsia="zh-CN"/>
              </w:rPr>
              <w:t>roxying</w:t>
            </w:r>
          </w:p>
        </w:tc>
      </w:tr>
      <w:tr w:rsidR="00337348" w:rsidRPr="00441CD0" w14:paraId="63364EE0"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4B788196" w14:textId="77777777" w:rsidR="00337348" w:rsidRPr="00441CD0" w:rsidRDefault="00337348" w:rsidP="00E271CB">
            <w:pPr>
              <w:pStyle w:val="TAL"/>
              <w:rPr>
                <w:lang w:val="x-non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69103AFF" w14:textId="77777777" w:rsidR="00337348" w:rsidRPr="00441CD0" w:rsidRDefault="00337348" w:rsidP="00E271CB">
            <w:pPr>
              <w:pStyle w:val="TAC"/>
            </w:pPr>
            <w:r w:rsidRPr="00823058">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EB42ADE" w14:textId="77777777" w:rsidR="00337348" w:rsidRPr="00441CD0" w:rsidRDefault="00337348" w:rsidP="00E271CB">
            <w:pPr>
              <w:pStyle w:val="TAL"/>
              <w:rPr>
                <w:lang w:eastAsia="zh-CN"/>
              </w:rPr>
            </w:pPr>
            <w:r w:rsidRPr="00441CD0">
              <w:rPr>
                <w:szCs w:val="18"/>
                <w:lang w:val="en-US" w:eastAsia="zh-CN"/>
              </w:rPr>
              <w:t>This IE may be present to indicate the 3GPP interface type of the destination interface, if required by functionalities in the UP Function, e.g. for performance measurements.</w:t>
            </w:r>
          </w:p>
        </w:tc>
        <w:tc>
          <w:tcPr>
            <w:tcW w:w="370" w:type="dxa"/>
            <w:tcBorders>
              <w:top w:val="single" w:sz="4" w:space="0" w:color="auto"/>
              <w:left w:val="single" w:sz="4" w:space="0" w:color="auto"/>
              <w:bottom w:val="single" w:sz="4" w:space="0" w:color="auto"/>
              <w:right w:val="single" w:sz="4" w:space="0" w:color="auto"/>
            </w:tcBorders>
            <w:hideMark/>
          </w:tcPr>
          <w:p w14:paraId="50DD6582" w14:textId="77777777" w:rsidR="00337348" w:rsidRPr="00441CD0" w:rsidRDefault="00337348" w:rsidP="00E271CB">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588C046A" w14:textId="77777777" w:rsidR="00337348" w:rsidRPr="00441CD0" w:rsidRDefault="00337348" w:rsidP="00E271CB">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0E924EB2" w14:textId="77777777" w:rsidR="00337348" w:rsidRPr="00441CD0" w:rsidRDefault="00337348" w:rsidP="00E271CB">
            <w:pPr>
              <w:pStyle w:val="TAC"/>
              <w:rPr>
                <w:lang w:val="sv-SE" w:eastAsia="zh-CN"/>
              </w:rPr>
            </w:pPr>
            <w:r w:rsidRPr="00441CD0">
              <w:rPr>
                <w:lang w:val="sv-SE" w:eastAsia="zh-CN"/>
              </w:rPr>
              <w:t>-</w:t>
            </w:r>
          </w:p>
        </w:tc>
        <w:tc>
          <w:tcPr>
            <w:tcW w:w="399" w:type="dxa"/>
            <w:tcBorders>
              <w:top w:val="single" w:sz="4" w:space="0" w:color="auto"/>
              <w:left w:val="single" w:sz="4" w:space="0" w:color="auto"/>
              <w:bottom w:val="single" w:sz="4" w:space="0" w:color="auto"/>
              <w:right w:val="single" w:sz="4" w:space="0" w:color="auto"/>
            </w:tcBorders>
          </w:tcPr>
          <w:p w14:paraId="1DE1C3A1" w14:textId="77777777" w:rsidR="00337348" w:rsidRPr="00441CD0" w:rsidRDefault="00337348" w:rsidP="00E271CB">
            <w:pPr>
              <w:pStyle w:val="TAC"/>
              <w:rPr>
                <w:lang w:val="de-DE" w:eastAsia="zh-CN"/>
              </w:rPr>
            </w:pPr>
            <w:r w:rsidRPr="00441CD0">
              <w:rPr>
                <w:lang w:val="de-DE" w:eastAsia="zh-CN"/>
              </w:rPr>
              <w:t>X</w:t>
            </w:r>
          </w:p>
        </w:tc>
        <w:tc>
          <w:tcPr>
            <w:tcW w:w="341" w:type="dxa"/>
            <w:tcBorders>
              <w:top w:val="single" w:sz="4" w:space="0" w:color="auto"/>
              <w:left w:val="single" w:sz="4" w:space="0" w:color="auto"/>
              <w:bottom w:val="single" w:sz="4" w:space="0" w:color="auto"/>
              <w:right w:val="single" w:sz="4" w:space="0" w:color="auto"/>
            </w:tcBorders>
          </w:tcPr>
          <w:p w14:paraId="791ABD78" w14:textId="77777777" w:rsidR="00337348" w:rsidRPr="00441CD0" w:rsidRDefault="00337348"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1E39776" w14:textId="77777777" w:rsidR="00337348" w:rsidRPr="00441CD0" w:rsidRDefault="00337348" w:rsidP="00E271CB">
            <w:pPr>
              <w:pStyle w:val="TAC"/>
              <w:rPr>
                <w:lang w:val="x-none"/>
              </w:rPr>
            </w:pPr>
            <w:r w:rsidRPr="00441CD0">
              <w:rPr>
                <w:lang w:eastAsia="zh-CN"/>
              </w:rPr>
              <w:t>3GPP Interface Type</w:t>
            </w:r>
          </w:p>
        </w:tc>
      </w:tr>
      <w:tr w:rsidR="00337348" w:rsidRPr="00441CD0" w14:paraId="19592DB8"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357CCC61" w14:textId="77777777" w:rsidR="00337348" w:rsidRPr="00441CD0" w:rsidRDefault="00337348" w:rsidP="00E271CB">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0FB97963" w14:textId="77777777" w:rsidR="00337348" w:rsidRPr="00441CD0" w:rsidRDefault="00337348" w:rsidP="00E271CB">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59727DC4" w14:textId="77777777" w:rsidR="00337348" w:rsidRPr="00441CD0" w:rsidRDefault="00337348" w:rsidP="00E271CB">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present </w:t>
            </w:r>
            <w:r w:rsidRPr="00441CD0">
              <w:rPr>
                <w:szCs w:val="18"/>
                <w:lang w:val="en-US" w:eastAsia="zh-CN"/>
              </w:rPr>
              <w:t>over N16a to link the UL FAR in an UL CL or BP towards a specific local PSA, if more than one local PSA has been inserted by an I-SMF. It may be present over N16a otherwise. This IE shall not be sent over N4.</w:t>
            </w:r>
          </w:p>
          <w:p w14:paraId="184FA7E4" w14:textId="77777777" w:rsidR="00337348" w:rsidRPr="00441CD0" w:rsidRDefault="00337348" w:rsidP="00E271CB">
            <w:pPr>
              <w:pStyle w:val="TAL"/>
              <w:rPr>
                <w:lang w:eastAsia="zh-CN"/>
              </w:rPr>
            </w:pPr>
            <w:r w:rsidRPr="00441CD0">
              <w:rPr>
                <w:szCs w:val="18"/>
                <w:lang w:val="en-US" w:eastAsia="zh-CN"/>
              </w:rPr>
              <w:t xml:space="preserve">When present, it shall be set to the DNAI associated to the local PSA towards which the UL traffic shall be forwarded. </w:t>
            </w:r>
          </w:p>
        </w:tc>
        <w:tc>
          <w:tcPr>
            <w:tcW w:w="370" w:type="dxa"/>
            <w:tcBorders>
              <w:top w:val="single" w:sz="4" w:space="0" w:color="auto"/>
              <w:left w:val="single" w:sz="4" w:space="0" w:color="auto"/>
              <w:bottom w:val="single" w:sz="4" w:space="0" w:color="auto"/>
              <w:right w:val="single" w:sz="4" w:space="0" w:color="auto"/>
            </w:tcBorders>
          </w:tcPr>
          <w:p w14:paraId="42E88795" w14:textId="77777777" w:rsidR="00337348" w:rsidRPr="00441CD0" w:rsidRDefault="00337348" w:rsidP="00E271CB">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DA629FB" w14:textId="77777777" w:rsidR="00337348" w:rsidRPr="00441CD0" w:rsidRDefault="00337348" w:rsidP="00E271CB">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AA56DA2" w14:textId="77777777" w:rsidR="00337348" w:rsidRPr="00441CD0" w:rsidRDefault="00337348" w:rsidP="00E271CB">
            <w:pPr>
              <w:pStyle w:val="TAC"/>
              <w:rPr>
                <w:lang w:val="sv-SE" w:eastAsia="zh-CN"/>
              </w:rPr>
            </w:pPr>
            <w:r w:rsidRPr="00441CD0">
              <w:rPr>
                <w:rFonts w:hint="eastAsia"/>
                <w:lang w:val="sv-SE" w:eastAsia="zh-CN"/>
              </w:rPr>
              <w:t>-</w:t>
            </w:r>
          </w:p>
        </w:tc>
        <w:tc>
          <w:tcPr>
            <w:tcW w:w="399" w:type="dxa"/>
            <w:tcBorders>
              <w:top w:val="single" w:sz="4" w:space="0" w:color="auto"/>
              <w:left w:val="single" w:sz="4" w:space="0" w:color="auto"/>
              <w:bottom w:val="single" w:sz="4" w:space="0" w:color="auto"/>
              <w:right w:val="single" w:sz="4" w:space="0" w:color="auto"/>
            </w:tcBorders>
          </w:tcPr>
          <w:p w14:paraId="576BA59C" w14:textId="77777777" w:rsidR="00337348" w:rsidRPr="00441CD0" w:rsidRDefault="00337348" w:rsidP="00E271CB">
            <w:pPr>
              <w:pStyle w:val="TAC"/>
              <w:rPr>
                <w:lang w:val="de-DE" w:eastAsia="zh-CN"/>
              </w:rPr>
            </w:pPr>
            <w:r w:rsidRPr="00441CD0">
              <w:rPr>
                <w:lang w:val="de-DE" w:eastAsia="zh-CN"/>
              </w:rPr>
              <w:t>-</w:t>
            </w:r>
          </w:p>
        </w:tc>
        <w:tc>
          <w:tcPr>
            <w:tcW w:w="341" w:type="dxa"/>
            <w:tcBorders>
              <w:top w:val="single" w:sz="4" w:space="0" w:color="auto"/>
              <w:left w:val="single" w:sz="4" w:space="0" w:color="auto"/>
              <w:bottom w:val="single" w:sz="4" w:space="0" w:color="auto"/>
              <w:right w:val="single" w:sz="4" w:space="0" w:color="auto"/>
            </w:tcBorders>
          </w:tcPr>
          <w:p w14:paraId="57BD2FA1" w14:textId="77777777" w:rsidR="00337348" w:rsidRPr="00441CD0" w:rsidRDefault="00337348"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0FD92B27" w14:textId="77777777" w:rsidR="00337348" w:rsidRPr="00441CD0" w:rsidRDefault="00337348" w:rsidP="00E271CB">
            <w:pPr>
              <w:pStyle w:val="TAC"/>
            </w:pPr>
            <w:r w:rsidRPr="00441CD0">
              <w:rPr>
                <w:lang w:eastAsia="zh-CN"/>
              </w:rPr>
              <w:t>Data Network Access Identifier</w:t>
            </w:r>
          </w:p>
        </w:tc>
      </w:tr>
      <w:tr w:rsidR="00337348" w:rsidRPr="00441CD0" w14:paraId="16E61A25"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0D3BA850" w14:textId="77777777" w:rsidR="00337348" w:rsidRPr="00441CD0" w:rsidRDefault="00337348" w:rsidP="00E271CB">
            <w:pPr>
              <w:pStyle w:val="TAL"/>
              <w:rPr>
                <w:lang w:eastAsia="zh-CN"/>
              </w:rPr>
            </w:pPr>
            <w:r>
              <w:rPr>
                <w:lang w:eastAsia="zh-CN"/>
              </w:rPr>
              <w:t>IP Address and Port Number Replacement</w:t>
            </w:r>
          </w:p>
        </w:tc>
        <w:tc>
          <w:tcPr>
            <w:tcW w:w="336" w:type="dxa"/>
            <w:tcBorders>
              <w:top w:val="single" w:sz="4" w:space="0" w:color="auto"/>
              <w:left w:val="single" w:sz="4" w:space="0" w:color="auto"/>
              <w:bottom w:val="single" w:sz="4" w:space="0" w:color="auto"/>
              <w:right w:val="single" w:sz="4" w:space="0" w:color="auto"/>
            </w:tcBorders>
          </w:tcPr>
          <w:p w14:paraId="44B4CEF1" w14:textId="77777777" w:rsidR="00337348" w:rsidRPr="00441CD0" w:rsidRDefault="00337348" w:rsidP="00E271CB">
            <w:pPr>
              <w:pStyle w:val="TAC"/>
              <w:rPr>
                <w:lang w:eastAsia="zh-CN"/>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6773D122" w14:textId="77777777" w:rsidR="00337348" w:rsidRDefault="00337348" w:rsidP="00E271CB">
            <w:pPr>
              <w:pStyle w:val="TAL"/>
            </w:pPr>
            <w:r>
              <w:rPr>
                <w:szCs w:val="18"/>
                <w:lang w:val="en-US" w:eastAsia="zh-CN"/>
              </w:rPr>
              <w:t xml:space="preserve">This IE shall be present if the UP function indicated support of </w:t>
            </w:r>
            <w:r>
              <w:t xml:space="preserve">replacing the source and destination IP address and Port Number of an (inner) IP packet, and if </w:t>
            </w:r>
            <w:r>
              <w:rPr>
                <w:szCs w:val="18"/>
                <w:lang w:val="en-US" w:eastAsia="zh-CN"/>
              </w:rPr>
              <w:t xml:space="preserve">the source or destination IP address and/or port number of the (Inner) IP packet shall be modified, e.g. for </w:t>
            </w:r>
            <w:r>
              <w:t xml:space="preserve">Edge Relocation using EAS IP address and Port number Replacement (see </w:t>
            </w:r>
            <w:r w:rsidRPr="00AB7A11">
              <w:t>clause 5.33.3).</w:t>
            </w:r>
          </w:p>
          <w:p w14:paraId="612B0088" w14:textId="77777777" w:rsidR="00337348" w:rsidRDefault="00337348" w:rsidP="00E271CB">
            <w:pPr>
              <w:pStyle w:val="TAL"/>
            </w:pPr>
          </w:p>
          <w:p w14:paraId="49C052EC" w14:textId="77777777" w:rsidR="00337348" w:rsidRDefault="00337348" w:rsidP="00E271CB">
            <w:pPr>
              <w:pStyle w:val="TAL"/>
            </w:pPr>
            <w:r>
              <w:t>This IE shall also be present if the</w:t>
            </w:r>
            <w:r>
              <w:rPr>
                <w:szCs w:val="18"/>
                <w:lang w:val="en-US" w:eastAsia="zh-CN"/>
              </w:rPr>
              <w:t xml:space="preserve"> destination IP address and/or port number of the (Inner) IP packet shall be modified, e.g. for </w:t>
            </w:r>
            <w:r>
              <w:t>EAS Discovery procedure with Local DNS Server/Resolver using Local DNS Server/Resolver IP address and Port number Replacement (see clause 5.33.4).</w:t>
            </w:r>
          </w:p>
          <w:p w14:paraId="723A08B0" w14:textId="77777777" w:rsidR="00337348" w:rsidRPr="00441CD0" w:rsidRDefault="00337348" w:rsidP="00E271CB">
            <w:pPr>
              <w:pStyle w:val="TAL"/>
              <w:rPr>
                <w:szCs w:val="18"/>
                <w:lang w:val="en-US" w:eastAsia="zh-CN"/>
              </w:rPr>
            </w:pPr>
            <w:r>
              <w:rPr>
                <w:szCs w:val="18"/>
                <w:lang w:val="en-US" w:eastAsia="zh-CN"/>
              </w:rPr>
              <w:t>(NOTE 3)</w:t>
            </w:r>
          </w:p>
        </w:tc>
        <w:tc>
          <w:tcPr>
            <w:tcW w:w="370" w:type="dxa"/>
            <w:tcBorders>
              <w:top w:val="single" w:sz="4" w:space="0" w:color="auto"/>
              <w:left w:val="single" w:sz="4" w:space="0" w:color="auto"/>
              <w:bottom w:val="single" w:sz="4" w:space="0" w:color="auto"/>
              <w:right w:val="single" w:sz="4" w:space="0" w:color="auto"/>
            </w:tcBorders>
          </w:tcPr>
          <w:p w14:paraId="376C49CA" w14:textId="77777777" w:rsidR="00337348" w:rsidRPr="00441CD0" w:rsidRDefault="00337348" w:rsidP="00E271CB">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0579BFB" w14:textId="77777777" w:rsidR="00337348" w:rsidRPr="00441CD0" w:rsidRDefault="00337348" w:rsidP="00E271CB">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C07BE9B" w14:textId="77777777" w:rsidR="00337348" w:rsidRPr="00441CD0" w:rsidRDefault="00337348" w:rsidP="00E271CB">
            <w:pPr>
              <w:pStyle w:val="TAC"/>
              <w:rPr>
                <w:lang w:val="sv-SE" w:eastAsia="zh-CN"/>
              </w:rPr>
            </w:pPr>
            <w:r>
              <w:rPr>
                <w:lang w:val="sv-SE" w:eastAsia="zh-CN"/>
              </w:rPr>
              <w:t>-</w:t>
            </w:r>
          </w:p>
        </w:tc>
        <w:tc>
          <w:tcPr>
            <w:tcW w:w="399" w:type="dxa"/>
            <w:tcBorders>
              <w:top w:val="single" w:sz="4" w:space="0" w:color="auto"/>
              <w:left w:val="single" w:sz="4" w:space="0" w:color="auto"/>
              <w:bottom w:val="single" w:sz="4" w:space="0" w:color="auto"/>
              <w:right w:val="single" w:sz="4" w:space="0" w:color="auto"/>
            </w:tcBorders>
          </w:tcPr>
          <w:p w14:paraId="602812A7" w14:textId="77777777" w:rsidR="00337348" w:rsidRDefault="00337348" w:rsidP="00E271CB">
            <w:pPr>
              <w:pStyle w:val="TAC"/>
              <w:rPr>
                <w:lang w:val="de-DE" w:eastAsia="zh-CN"/>
              </w:rPr>
            </w:pPr>
            <w:r>
              <w:rPr>
                <w:lang w:val="de-DE" w:eastAsia="zh-CN"/>
              </w:rPr>
              <w:t>X</w:t>
            </w:r>
          </w:p>
        </w:tc>
        <w:tc>
          <w:tcPr>
            <w:tcW w:w="341" w:type="dxa"/>
            <w:tcBorders>
              <w:top w:val="single" w:sz="4" w:space="0" w:color="auto"/>
              <w:left w:val="single" w:sz="4" w:space="0" w:color="auto"/>
              <w:bottom w:val="single" w:sz="4" w:space="0" w:color="auto"/>
              <w:right w:val="single" w:sz="4" w:space="0" w:color="auto"/>
            </w:tcBorders>
          </w:tcPr>
          <w:p w14:paraId="7C608268" w14:textId="77777777" w:rsidR="00337348" w:rsidRPr="00441CD0" w:rsidRDefault="00337348" w:rsidP="00E271CB">
            <w:pPr>
              <w:pStyle w:val="TAC"/>
              <w:rPr>
                <w:lang w:val="de-DE" w:eastAsia="zh-CN"/>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1D77C5A5" w14:textId="77777777" w:rsidR="00337348" w:rsidRPr="00441CD0" w:rsidRDefault="00337348" w:rsidP="00E271CB">
            <w:pPr>
              <w:pStyle w:val="TAC"/>
              <w:rPr>
                <w:lang w:eastAsia="zh-CN"/>
              </w:rPr>
            </w:pPr>
            <w:r>
              <w:rPr>
                <w:lang w:eastAsia="zh-CN"/>
              </w:rPr>
              <w:t>IP Address and Port Number Replacement</w:t>
            </w:r>
          </w:p>
        </w:tc>
      </w:tr>
      <w:tr w:rsidR="00337348" w:rsidRPr="00441CD0" w14:paraId="731A2E06" w14:textId="77777777" w:rsidTr="00E271CB">
        <w:trPr>
          <w:jc w:val="center"/>
        </w:trPr>
        <w:tc>
          <w:tcPr>
            <w:tcW w:w="9820" w:type="dxa"/>
            <w:gridSpan w:val="10"/>
            <w:tcBorders>
              <w:top w:val="single" w:sz="4" w:space="0" w:color="auto"/>
              <w:left w:val="single" w:sz="4" w:space="0" w:color="auto"/>
              <w:bottom w:val="single" w:sz="4" w:space="0" w:color="auto"/>
              <w:right w:val="single" w:sz="4" w:space="0" w:color="auto"/>
            </w:tcBorders>
          </w:tcPr>
          <w:p w14:paraId="1485B0B2" w14:textId="77777777" w:rsidR="00337348" w:rsidRPr="00441CD0" w:rsidRDefault="00337348" w:rsidP="00E271CB">
            <w:pPr>
              <w:pStyle w:val="TAN"/>
              <w:rPr>
                <w:lang w:val="en-US"/>
              </w:rPr>
            </w:pPr>
            <w:r w:rsidRPr="00441CD0">
              <w:rPr>
                <w:lang w:val="en-US"/>
              </w:rPr>
              <w:t>NOTE 1:</w:t>
            </w:r>
            <w:r w:rsidRPr="00441CD0">
              <w:rPr>
                <w:lang w:val="en-US"/>
              </w:rPr>
              <w:tab/>
              <w:t>The Network Instance parameter is needed e.g. in the following cases:</w:t>
            </w:r>
          </w:p>
          <w:p w14:paraId="67D8596E" w14:textId="77777777" w:rsidR="00337348" w:rsidRPr="00441CD0" w:rsidRDefault="00337348" w:rsidP="00E271CB">
            <w:pPr>
              <w:pStyle w:val="TAN"/>
              <w:rPr>
                <w:lang w:val="x-none"/>
              </w:rPr>
            </w:pPr>
            <w:r w:rsidRPr="00441CD0">
              <w:tab/>
              <w:t>-</w:t>
            </w:r>
            <w:r w:rsidRPr="00441CD0">
              <w:tab/>
              <w:t>PGW/TDF UP function supports multiple PDNs with overlapping IP addresses;</w:t>
            </w:r>
          </w:p>
          <w:p w14:paraId="71EBB6B6" w14:textId="77777777" w:rsidR="00337348" w:rsidRPr="00441CD0" w:rsidRDefault="00337348" w:rsidP="00E271CB">
            <w:pPr>
              <w:pStyle w:val="TAN"/>
            </w:pPr>
            <w:r w:rsidRPr="00441CD0">
              <w:tab/>
              <w:t>-</w:t>
            </w:r>
            <w:r w:rsidRPr="00441CD0">
              <w:tab/>
              <w:t>SGW UP function is connected to PGWs in different IP domains (S5/S8);</w:t>
            </w:r>
          </w:p>
          <w:p w14:paraId="7ACD5794" w14:textId="77777777" w:rsidR="00337348" w:rsidRPr="00441CD0" w:rsidRDefault="00337348" w:rsidP="00E271CB">
            <w:pPr>
              <w:pStyle w:val="TAN"/>
            </w:pPr>
            <w:r w:rsidRPr="00441CD0">
              <w:tab/>
              <w:t>-</w:t>
            </w:r>
            <w:r w:rsidRPr="00441CD0">
              <w:tab/>
              <w:t>PGW UP function is connected to SGWs in different IP domains (S5/S8);</w:t>
            </w:r>
          </w:p>
          <w:p w14:paraId="32A5C586" w14:textId="77777777" w:rsidR="00337348" w:rsidRPr="00441CD0" w:rsidRDefault="00337348" w:rsidP="00E271CB">
            <w:pPr>
              <w:pStyle w:val="TAN"/>
              <w:rPr>
                <w:lang w:val="en-US"/>
              </w:rPr>
            </w:pPr>
            <w:r w:rsidRPr="00441CD0">
              <w:tab/>
            </w:r>
            <w:r w:rsidRPr="00441CD0">
              <w:rPr>
                <w:lang w:val="en-US"/>
              </w:rPr>
              <w:t>-</w:t>
            </w:r>
            <w:r w:rsidRPr="00441CD0">
              <w:rPr>
                <w:lang w:val="en-US"/>
              </w:rPr>
              <w:tab/>
              <w:t>SGW UP function is connected to eNodeBs in different IP domains;</w:t>
            </w:r>
          </w:p>
          <w:p w14:paraId="1C9769CB" w14:textId="77777777" w:rsidR="00337348" w:rsidRPr="00441CD0" w:rsidRDefault="00337348" w:rsidP="00E271CB">
            <w:pPr>
              <w:pStyle w:val="TAN"/>
            </w:pPr>
            <w:r w:rsidRPr="00441CD0">
              <w:tab/>
            </w:r>
            <w:r w:rsidRPr="00441CD0">
              <w:rPr>
                <w:lang w:val="en-US"/>
              </w:rPr>
              <w:t>-</w:t>
            </w:r>
            <w:r w:rsidRPr="00441CD0">
              <w:tab/>
              <w:t>UPF is connected to 5G-ANs in different IP domains;</w:t>
            </w:r>
          </w:p>
          <w:p w14:paraId="77C2487D" w14:textId="77777777" w:rsidR="00337348" w:rsidRDefault="00337348" w:rsidP="00E271CB">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Pr>
                <w:lang w:val="en-US"/>
              </w:rPr>
              <w:t>;</w:t>
            </w:r>
          </w:p>
          <w:p w14:paraId="7363E901" w14:textId="77777777" w:rsidR="00337348" w:rsidRPr="00441CD0" w:rsidRDefault="00337348" w:rsidP="00E271CB">
            <w:pPr>
              <w:pStyle w:val="TAN"/>
              <w:rPr>
                <w:lang w:val="en-US"/>
              </w:rPr>
            </w:pPr>
            <w:r w:rsidRPr="00441CD0">
              <w:tab/>
            </w:r>
            <w:r w:rsidRPr="00441CD0">
              <w:rPr>
                <w:lang w:val="en-US"/>
              </w:rPr>
              <w:t>-</w:t>
            </w:r>
            <w:r w:rsidRPr="00441CD0">
              <w:rPr>
                <w:lang w:val="en-US"/>
              </w:rPr>
              <w:tab/>
            </w:r>
            <w:r>
              <w:rPr>
                <w:lang w:val="en-US"/>
              </w:rPr>
              <w:t>I</w:t>
            </w:r>
            <w:r>
              <w:t>ndirect data forwarding.</w:t>
            </w:r>
          </w:p>
          <w:p w14:paraId="5AEEC678" w14:textId="77777777" w:rsidR="00337348" w:rsidRDefault="00337348" w:rsidP="00E271CB">
            <w:pPr>
              <w:pStyle w:val="TAN"/>
            </w:pPr>
            <w:r w:rsidRPr="00441CD0">
              <w:t>NOTE 2:</w:t>
            </w:r>
            <w:r w:rsidRPr="00441CD0">
              <w:tab/>
              <w:t>If the Outer Header Creation and Forwarding Policy are present, the UP function shall put the user plane packets in the user plane tunnel by applying Outer Header Creation, after enforcing the required Forwarding Policy.</w:t>
            </w:r>
          </w:p>
          <w:p w14:paraId="1540D438" w14:textId="77777777" w:rsidR="00337348" w:rsidRPr="00441CD0" w:rsidRDefault="00337348" w:rsidP="00E271CB">
            <w:pPr>
              <w:pStyle w:val="TAN"/>
              <w:rPr>
                <w:lang w:val="x-none"/>
              </w:rPr>
            </w:pPr>
            <w:r>
              <w:t>NOTE 3:</w:t>
            </w:r>
            <w:r>
              <w:tab/>
              <w:t xml:space="preserve">As opposed to the Outer Header Creation IE, this IE does not result in adding any outer header to the outgoing </w:t>
            </w:r>
            <w:r w:rsidRPr="00441CD0">
              <w:rPr>
                <w:lang w:eastAsia="zh-CN"/>
              </w:rPr>
              <w:t>packet</w:t>
            </w:r>
            <w:r>
              <w:rPr>
                <w:lang w:eastAsia="zh-CN"/>
              </w:rPr>
              <w:t>.</w:t>
            </w:r>
          </w:p>
        </w:tc>
      </w:tr>
    </w:tbl>
    <w:p w14:paraId="4E649989" w14:textId="77777777" w:rsidR="00337348" w:rsidRPr="00441CD0" w:rsidRDefault="00337348" w:rsidP="00337348"/>
    <w:p w14:paraId="3111A77F" w14:textId="77777777" w:rsidR="00337348" w:rsidRDefault="00337348" w:rsidP="00337348">
      <w:pPr>
        <w:pStyle w:val="TH"/>
        <w:rPr>
          <w:lang w:val="en-US"/>
        </w:rPr>
      </w:pPr>
      <w:r>
        <w:t>Table 7.5.2.3-3: Duplicating Parameters IE in FAR</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14:paraId="4944CB9A"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D5381BD" w14:textId="77777777" w:rsidR="00337348" w:rsidRDefault="00337348" w:rsidP="00E271CB">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57A4F7E4" w14:textId="77777777" w:rsidR="00337348"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6EC6C390" w14:textId="77777777" w:rsidR="00337348"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A494E11" w14:textId="77777777" w:rsidR="00337348" w:rsidRDefault="00337348" w:rsidP="00E271CB">
            <w:pPr>
              <w:pStyle w:val="TAC"/>
            </w:pPr>
            <w:r>
              <w:t xml:space="preserve">Duplicating Parameters </w:t>
            </w:r>
            <w:r>
              <w:rPr>
                <w:lang w:val="en-US"/>
              </w:rPr>
              <w:t>IE Type = 5 (decimal)</w:t>
            </w:r>
          </w:p>
        </w:tc>
      </w:tr>
      <w:tr w:rsidR="00337348" w14:paraId="3C25BB23"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F439C39" w14:textId="77777777" w:rsidR="00337348" w:rsidRDefault="00337348" w:rsidP="00E271CB">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0FCD2947" w14:textId="77777777" w:rsidR="00337348"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4CB531EE" w14:textId="77777777" w:rsidR="00337348"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E494695" w14:textId="77777777" w:rsidR="00337348" w:rsidRDefault="00337348" w:rsidP="00E271CB">
            <w:pPr>
              <w:pStyle w:val="TAC"/>
            </w:pPr>
            <w:r>
              <w:t>Length = n</w:t>
            </w:r>
          </w:p>
        </w:tc>
      </w:tr>
      <w:tr w:rsidR="00337348" w14:paraId="43CBE397"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E8914F8" w14:textId="77777777" w:rsidR="00337348" w:rsidRDefault="00337348" w:rsidP="00E271CB">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BF62D1C" w14:textId="77777777" w:rsidR="00337348" w:rsidRDefault="00337348" w:rsidP="00E271CB">
            <w:pPr>
              <w:pStyle w:val="TAH"/>
            </w:pPr>
            <w: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6E2D5BCB" w14:textId="77777777" w:rsidR="00337348" w:rsidRDefault="00337348" w:rsidP="00E271CB">
            <w:pPr>
              <w:pStyle w:val="TAH"/>
            </w:pPr>
            <w: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5D2765AB" w14:textId="77777777" w:rsidR="00337348" w:rsidRDefault="00337348" w:rsidP="00E271CB">
            <w:pPr>
              <w:pStyle w:val="TAH"/>
            </w:pPr>
            <w: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B7432C1" w14:textId="77777777" w:rsidR="00337348" w:rsidRDefault="00337348" w:rsidP="00E271CB">
            <w:pPr>
              <w:pStyle w:val="TAH"/>
            </w:pPr>
            <w:r>
              <w:t>IE Type</w:t>
            </w:r>
          </w:p>
        </w:tc>
      </w:tr>
      <w:tr w:rsidR="00337348" w14:paraId="60D4F3E6"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FE6EAA6" w14:textId="77777777" w:rsidR="00337348" w:rsidRDefault="00337348" w:rsidP="00E271CB">
            <w:pPr>
              <w:spacing w:after="0"/>
              <w:rPr>
                <w:rFonts w:ascii="Arial" w:hAnsi="Arial"/>
                <w:b/>
                <w:sz w:val="18"/>
              </w:rPr>
            </w:pPr>
            <w:bookmarkStart w:id="4140" w:name="_PERM_MCCTEMPBM_CRPT05020343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8C4D77E" w14:textId="77777777" w:rsidR="00337348" w:rsidRDefault="00337348" w:rsidP="00E271CB">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28BD9EA" w14:textId="77777777" w:rsidR="00337348" w:rsidRDefault="00337348" w:rsidP="00E271CB">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1A339105" w14:textId="77777777" w:rsidR="00337348" w:rsidRDefault="00337348" w:rsidP="00E271CB">
            <w:pPr>
              <w:pStyle w:val="TAH"/>
            </w:pPr>
            <w:r>
              <w:t>Sxa</w:t>
            </w:r>
          </w:p>
        </w:tc>
        <w:tc>
          <w:tcPr>
            <w:tcW w:w="370" w:type="dxa"/>
            <w:tcBorders>
              <w:top w:val="single" w:sz="4" w:space="0" w:color="auto"/>
              <w:left w:val="single" w:sz="4" w:space="0" w:color="auto"/>
              <w:bottom w:val="single" w:sz="4" w:space="0" w:color="auto"/>
              <w:right w:val="single" w:sz="4" w:space="0" w:color="auto"/>
            </w:tcBorders>
            <w:hideMark/>
          </w:tcPr>
          <w:p w14:paraId="474F2A55" w14:textId="77777777" w:rsidR="00337348" w:rsidRDefault="00337348" w:rsidP="00E271CB">
            <w:pPr>
              <w:pStyle w:val="TAH"/>
            </w:pPr>
            <w:r>
              <w:t>Sxb</w:t>
            </w:r>
          </w:p>
        </w:tc>
        <w:tc>
          <w:tcPr>
            <w:tcW w:w="370" w:type="dxa"/>
            <w:tcBorders>
              <w:top w:val="single" w:sz="4" w:space="0" w:color="auto"/>
              <w:left w:val="single" w:sz="4" w:space="0" w:color="auto"/>
              <w:bottom w:val="single" w:sz="4" w:space="0" w:color="auto"/>
              <w:right w:val="single" w:sz="4" w:space="0" w:color="auto"/>
            </w:tcBorders>
            <w:hideMark/>
          </w:tcPr>
          <w:p w14:paraId="4317DD97" w14:textId="77777777" w:rsidR="00337348" w:rsidRDefault="00337348" w:rsidP="00E271CB">
            <w:pPr>
              <w:pStyle w:val="TAH"/>
            </w:pPr>
            <w:r>
              <w:t>Sxc</w:t>
            </w:r>
          </w:p>
        </w:tc>
        <w:tc>
          <w:tcPr>
            <w:tcW w:w="370" w:type="dxa"/>
            <w:tcBorders>
              <w:top w:val="single" w:sz="4" w:space="0" w:color="auto"/>
              <w:left w:val="single" w:sz="4" w:space="0" w:color="auto"/>
              <w:bottom w:val="single" w:sz="4" w:space="0" w:color="auto"/>
              <w:right w:val="single" w:sz="4" w:space="0" w:color="auto"/>
            </w:tcBorders>
          </w:tcPr>
          <w:p w14:paraId="059CB41D" w14:textId="77777777" w:rsidR="00337348" w:rsidRDefault="00337348" w:rsidP="00E271CB">
            <w:pPr>
              <w:pStyle w:val="TAH"/>
              <w:rPr>
                <w:lang w:val="de-DE"/>
              </w:rPr>
            </w:pPr>
            <w:r>
              <w:rPr>
                <w:lang w:val="de-DE"/>
              </w:rPr>
              <w:t>N4</w:t>
            </w:r>
          </w:p>
        </w:tc>
        <w:tc>
          <w:tcPr>
            <w:tcW w:w="370" w:type="dxa"/>
            <w:tcBorders>
              <w:top w:val="single" w:sz="4" w:space="0" w:color="auto"/>
              <w:left w:val="single" w:sz="4" w:space="0" w:color="auto"/>
              <w:bottom w:val="single" w:sz="4" w:space="0" w:color="auto"/>
              <w:right w:val="single" w:sz="4" w:space="0" w:color="auto"/>
            </w:tcBorders>
          </w:tcPr>
          <w:p w14:paraId="67B6703C" w14:textId="77777777" w:rsidR="00337348" w:rsidRDefault="00337348" w:rsidP="00E271CB">
            <w:pPr>
              <w:pStyle w:val="TAH"/>
            </w:pPr>
            <w:r>
              <w:rPr>
                <w:lang w:val="de-DE"/>
              </w:rPr>
              <w:t>N4mb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CFC945F" w14:textId="77777777" w:rsidR="00337348" w:rsidRDefault="00337348" w:rsidP="00E271CB">
            <w:pPr>
              <w:spacing w:after="0"/>
              <w:rPr>
                <w:rFonts w:ascii="Arial" w:hAnsi="Arial"/>
                <w:b/>
                <w:sz w:val="18"/>
              </w:rPr>
            </w:pPr>
            <w:bookmarkStart w:id="4141" w:name="_PERM_MCCTEMPBM_CRPT05020344___7"/>
            <w:bookmarkEnd w:id="4141"/>
          </w:p>
        </w:tc>
      </w:tr>
      <w:bookmarkEnd w:id="4140"/>
      <w:tr w:rsidR="00337348" w14:paraId="5209D6D8"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649DB444" w14:textId="77777777" w:rsidR="00337348" w:rsidRDefault="00337348" w:rsidP="00E271CB">
            <w:pPr>
              <w:pStyle w:val="TAL"/>
            </w:pPr>
            <w:r>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11197C42" w14:textId="77777777" w:rsidR="00337348" w:rsidRDefault="00337348" w:rsidP="00E271CB">
            <w:pPr>
              <w:pStyle w:val="TAC"/>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19C0A481" w14:textId="77777777" w:rsidR="00337348" w:rsidRDefault="00337348" w:rsidP="00E271CB">
            <w:pPr>
              <w:pStyle w:val="TAL"/>
            </w:pPr>
            <w:r>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0E73A901" w14:textId="77777777" w:rsidR="00337348" w:rsidRDefault="00337348" w:rsidP="00E271CB">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0627516D" w14:textId="77777777" w:rsidR="00337348" w:rsidRDefault="00337348" w:rsidP="00E271CB">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2D6B6FB5" w14:textId="77777777" w:rsidR="00337348" w:rsidRDefault="00337348" w:rsidP="00E271CB">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0DA93392" w14:textId="77777777" w:rsidR="00337348" w:rsidRDefault="00337348" w:rsidP="00E271CB">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2F2C2016" w14:textId="77777777" w:rsidR="00337348" w:rsidRDefault="00337348" w:rsidP="00E271CB">
            <w:pPr>
              <w:pStyle w:val="TAC"/>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AD7C0BC" w14:textId="77777777" w:rsidR="00337348" w:rsidRDefault="00337348" w:rsidP="00E271CB">
            <w:pPr>
              <w:pStyle w:val="TAC"/>
            </w:pPr>
            <w:r>
              <w:t>Destination Interface</w:t>
            </w:r>
          </w:p>
        </w:tc>
      </w:tr>
      <w:tr w:rsidR="00337348" w14:paraId="1FDC27EF"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5E84018C" w14:textId="77777777" w:rsidR="00337348" w:rsidRDefault="00337348" w:rsidP="00E271CB">
            <w:pPr>
              <w:pStyle w:val="TAL"/>
              <w:rPr>
                <w:szCs w:val="18"/>
              </w:rPr>
            </w:pPr>
            <w:r>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093C32FA" w14:textId="77777777" w:rsidR="00337348" w:rsidRDefault="00337348" w:rsidP="00E271CB">
            <w:pPr>
              <w:pStyle w:val="TAC"/>
              <w:rPr>
                <w:lang w:val="sv-SE" w:eastAsia="zh-CN"/>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57C4F80" w14:textId="77777777" w:rsidR="00337348" w:rsidRDefault="00337348" w:rsidP="00E271CB">
            <w:pPr>
              <w:pStyle w:val="TAL"/>
              <w:rPr>
                <w:lang w:val="x-none" w:eastAsia="zh-CN"/>
              </w:rPr>
            </w:pPr>
            <w:r>
              <w:rPr>
                <w:lang w:eastAsia="zh-CN"/>
              </w:rPr>
              <w:t>This IE shall be present if the UP function is required to add one or more outer header(s) to the outgoing packet. If present, it shall contain the F-TEID of the remote GTP-U peer. See NOTE 1.</w:t>
            </w:r>
          </w:p>
        </w:tc>
        <w:tc>
          <w:tcPr>
            <w:tcW w:w="370" w:type="dxa"/>
            <w:tcBorders>
              <w:top w:val="single" w:sz="4" w:space="0" w:color="auto"/>
              <w:left w:val="single" w:sz="4" w:space="0" w:color="auto"/>
              <w:bottom w:val="single" w:sz="4" w:space="0" w:color="auto"/>
              <w:right w:val="single" w:sz="4" w:space="0" w:color="auto"/>
            </w:tcBorders>
            <w:hideMark/>
          </w:tcPr>
          <w:p w14:paraId="6D02C18E" w14:textId="77777777" w:rsidR="00337348" w:rsidRDefault="00337348" w:rsidP="00E271CB">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1DC85F8C" w14:textId="77777777" w:rsidR="00337348" w:rsidRDefault="00337348" w:rsidP="00E271CB">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2B06342F" w14:textId="77777777" w:rsidR="00337348" w:rsidRDefault="00337348" w:rsidP="00E271CB">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280CBD00" w14:textId="77777777" w:rsidR="00337348" w:rsidRDefault="00337348" w:rsidP="00E271CB">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0BBB7F3F" w14:textId="77777777" w:rsidR="00337348" w:rsidRDefault="00337348" w:rsidP="00E271CB">
            <w:pPr>
              <w:pStyle w:val="TAC"/>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30D49FC" w14:textId="77777777" w:rsidR="00337348" w:rsidRDefault="00337348" w:rsidP="00E271CB">
            <w:pPr>
              <w:pStyle w:val="TAC"/>
            </w:pPr>
            <w:r>
              <w:t>Outer Header Creation</w:t>
            </w:r>
          </w:p>
        </w:tc>
      </w:tr>
      <w:tr w:rsidR="00337348" w14:paraId="58C3D2FD"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5BF4B811" w14:textId="77777777" w:rsidR="00337348" w:rsidRDefault="00337348" w:rsidP="00E271CB">
            <w:pPr>
              <w:pStyle w:val="TAL"/>
              <w:rPr>
                <w:szCs w:val="18"/>
              </w:rPr>
            </w:pPr>
            <w:r>
              <w:rPr>
                <w:rFonts w:cs="Arial"/>
                <w:szCs w:val="18"/>
                <w:lang w:val="sv-SE" w:eastAsia="zh-CN"/>
              </w:rPr>
              <w:t>Transport Level m</w:t>
            </w:r>
            <w:r>
              <w:rPr>
                <w:rFonts w:cs="Arial"/>
                <w:szCs w:val="18"/>
                <w:lang w:eastAsia="zh-CN"/>
              </w:rPr>
              <w:t>arking</w:t>
            </w:r>
          </w:p>
        </w:tc>
        <w:tc>
          <w:tcPr>
            <w:tcW w:w="336" w:type="dxa"/>
            <w:tcBorders>
              <w:top w:val="single" w:sz="4" w:space="0" w:color="auto"/>
              <w:left w:val="single" w:sz="4" w:space="0" w:color="auto"/>
              <w:bottom w:val="single" w:sz="4" w:space="0" w:color="auto"/>
              <w:right w:val="single" w:sz="4" w:space="0" w:color="auto"/>
            </w:tcBorders>
            <w:hideMark/>
          </w:tcPr>
          <w:p w14:paraId="56463F83" w14:textId="77777777" w:rsidR="00337348" w:rsidRDefault="00337348" w:rsidP="00E271CB">
            <w:pPr>
              <w:pStyle w:val="TAC"/>
              <w:rPr>
                <w:lang w:eastAsia="zh-CN"/>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5FFF6E89" w14:textId="77777777" w:rsidR="00337348" w:rsidRDefault="00337348" w:rsidP="00E271CB">
            <w:pPr>
              <w:pStyle w:val="TAL"/>
              <w:rPr>
                <w:lang w:eastAsia="zh-CN"/>
              </w:rPr>
            </w:pPr>
            <w:r>
              <w:rPr>
                <w:lang w:eastAsia="zh-CN"/>
              </w:rPr>
              <w:t>This IE shall be present if the UP function is required to mark the IP header with the DSCP marking as defined by IETF RFC 2474 [22]. When present, it shall contain t</w:t>
            </w:r>
            <w:r>
              <w:t xml:space="preserve">he value of the DSCP in the TOS/Traffic Class field. </w:t>
            </w:r>
          </w:p>
        </w:tc>
        <w:tc>
          <w:tcPr>
            <w:tcW w:w="370" w:type="dxa"/>
            <w:tcBorders>
              <w:top w:val="single" w:sz="4" w:space="0" w:color="auto"/>
              <w:left w:val="single" w:sz="4" w:space="0" w:color="auto"/>
              <w:bottom w:val="single" w:sz="4" w:space="0" w:color="auto"/>
              <w:right w:val="single" w:sz="4" w:space="0" w:color="auto"/>
            </w:tcBorders>
            <w:hideMark/>
          </w:tcPr>
          <w:p w14:paraId="654077D3" w14:textId="77777777" w:rsidR="00337348" w:rsidRDefault="00337348" w:rsidP="00E271CB">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7541D5BB" w14:textId="77777777" w:rsidR="00337348" w:rsidRDefault="00337348" w:rsidP="00E271CB">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79B15F57" w14:textId="77777777" w:rsidR="00337348" w:rsidRDefault="00337348" w:rsidP="00E271CB">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24A388EA" w14:textId="77777777" w:rsidR="00337348" w:rsidRDefault="00337348" w:rsidP="00E271CB">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0C839AC" w14:textId="77777777" w:rsidR="00337348" w:rsidRDefault="00337348" w:rsidP="00E271CB">
            <w:pPr>
              <w:pStyle w:val="TAC"/>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C594BF6" w14:textId="77777777" w:rsidR="00337348" w:rsidRDefault="00337348" w:rsidP="00E271CB">
            <w:pPr>
              <w:pStyle w:val="TAC"/>
            </w:pPr>
            <w:r>
              <w:t>Transport Level Marking</w:t>
            </w:r>
          </w:p>
        </w:tc>
      </w:tr>
      <w:tr w:rsidR="00337348" w14:paraId="281179A3"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6B821DB5" w14:textId="77777777" w:rsidR="00337348" w:rsidRDefault="00337348" w:rsidP="00E271CB">
            <w:pPr>
              <w:pStyle w:val="TAL"/>
              <w:rPr>
                <w:rFonts w:cs="Arial"/>
                <w:szCs w:val="18"/>
                <w:lang w:eastAsia="zh-CN"/>
              </w:rPr>
            </w:pPr>
            <w:r>
              <w:t xml:space="preserve">Forwarding </w:t>
            </w:r>
            <w:r>
              <w:rPr>
                <w:lang w:val="sv-SE"/>
              </w:rPr>
              <w:t>P</w:t>
            </w:r>
            <w:r>
              <w:t xml:space="preserve">olicy </w:t>
            </w:r>
          </w:p>
        </w:tc>
        <w:tc>
          <w:tcPr>
            <w:tcW w:w="336" w:type="dxa"/>
            <w:tcBorders>
              <w:top w:val="single" w:sz="4" w:space="0" w:color="auto"/>
              <w:left w:val="single" w:sz="4" w:space="0" w:color="auto"/>
              <w:bottom w:val="single" w:sz="4" w:space="0" w:color="auto"/>
              <w:right w:val="single" w:sz="4" w:space="0" w:color="auto"/>
            </w:tcBorders>
            <w:hideMark/>
          </w:tcPr>
          <w:p w14:paraId="79BA94DF" w14:textId="77777777" w:rsidR="00337348" w:rsidRDefault="00337348" w:rsidP="00E271CB">
            <w:pPr>
              <w:pStyle w:val="TAC"/>
              <w:rPr>
                <w:lang w:eastAsia="zh-CN"/>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05EE336A" w14:textId="77777777" w:rsidR="00337348" w:rsidRDefault="00337348" w:rsidP="00E271CB">
            <w:pPr>
              <w:pStyle w:val="TAL"/>
              <w:rPr>
                <w:lang w:eastAsia="zh-CN"/>
              </w:rPr>
            </w:pPr>
            <w:r>
              <w:rPr>
                <w:lang w:eastAsia="zh-CN"/>
              </w:rPr>
              <w:t>This IE shall be present if a specific forwarding policy is required to be applied to the packets. 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1E371B7D" w14:textId="77777777" w:rsidR="00337348" w:rsidRDefault="00337348" w:rsidP="00E271CB">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432643CE" w14:textId="77777777" w:rsidR="00337348" w:rsidRDefault="00337348" w:rsidP="00E271CB">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2E0414EC" w14:textId="77777777" w:rsidR="00337348" w:rsidRDefault="00337348" w:rsidP="00E271CB">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6DA36877" w14:textId="77777777" w:rsidR="00337348" w:rsidRDefault="00337348" w:rsidP="00E271CB">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0EB890E" w14:textId="77777777" w:rsidR="00337348" w:rsidRDefault="00337348" w:rsidP="00E271CB">
            <w:pPr>
              <w:pStyle w:val="TAC"/>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F5A03F" w14:textId="77777777" w:rsidR="00337348" w:rsidRDefault="00337348" w:rsidP="00E271CB">
            <w:pPr>
              <w:pStyle w:val="TAC"/>
            </w:pPr>
            <w:r>
              <w:t>Forwarding Policy</w:t>
            </w:r>
          </w:p>
        </w:tc>
      </w:tr>
      <w:tr w:rsidR="00337348" w14:paraId="22CEFB28" w14:textId="77777777" w:rsidTr="00E271CB">
        <w:trPr>
          <w:jc w:val="center"/>
        </w:trPr>
        <w:tc>
          <w:tcPr>
            <w:tcW w:w="9820" w:type="dxa"/>
            <w:gridSpan w:val="10"/>
            <w:tcBorders>
              <w:top w:val="single" w:sz="4" w:space="0" w:color="auto"/>
              <w:left w:val="single" w:sz="4" w:space="0" w:color="auto"/>
              <w:bottom w:val="single" w:sz="4" w:space="0" w:color="auto"/>
              <w:right w:val="single" w:sz="4" w:space="0" w:color="auto"/>
            </w:tcBorders>
          </w:tcPr>
          <w:p w14:paraId="41743982" w14:textId="77777777" w:rsidR="00337348" w:rsidRDefault="00337348" w:rsidP="00E271CB">
            <w:pPr>
              <w:pStyle w:val="TAN"/>
            </w:pPr>
            <w:r>
              <w:t>NOTE 1:</w:t>
            </w:r>
            <w:r>
              <w:tab/>
              <w:t>If the Outer Header Creation and Forwarding Policy are present, the UP function shall put the user plane packets in the user plane tunnel by applying Outer Header Creation, after enforcing the required Forwarding Policy.</w:t>
            </w:r>
          </w:p>
        </w:tc>
      </w:tr>
    </w:tbl>
    <w:p w14:paraId="7985F995" w14:textId="77777777" w:rsidR="00337348" w:rsidRDefault="00337348" w:rsidP="00337348">
      <w:pPr>
        <w:rPr>
          <w:lang w:eastAsia="zh-CN"/>
        </w:rPr>
      </w:pPr>
    </w:p>
    <w:p w14:paraId="50B1A600" w14:textId="77777777" w:rsidR="00337348" w:rsidRDefault="00337348" w:rsidP="00337348">
      <w:pPr>
        <w:pStyle w:val="TH"/>
        <w:rPr>
          <w:lang w:val="en-US"/>
        </w:rPr>
      </w:pPr>
      <w:r>
        <w:t>Table 7.5.2.3-4: R</w:t>
      </w:r>
      <w:r>
        <w:rPr>
          <w:lang w:val="en-US" w:eastAsia="zh-CN"/>
        </w:rPr>
        <w:t>edundant Transmission Forwarding Parameters</w:t>
      </w:r>
      <w:r>
        <w:t xml:space="preserve"> IE in FAR</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14:paraId="0C547F9A"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3A35ED" w14:textId="77777777" w:rsidR="00337348" w:rsidRDefault="00337348" w:rsidP="00E271CB">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36339C77" w14:textId="77777777" w:rsidR="00337348"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75065320" w14:textId="77777777" w:rsidR="00337348" w:rsidRDefault="00337348" w:rsidP="00E271CB">
            <w:pPr>
              <w:pStyle w:val="TAC"/>
              <w:rPr>
                <w:lang w:val="en-US" w:eastAsia="zh-CN"/>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0EAFE0EC" w14:textId="77777777" w:rsidR="00337348" w:rsidRDefault="00337348" w:rsidP="00E271CB">
            <w:pPr>
              <w:pStyle w:val="TAC"/>
            </w:pPr>
            <w:r>
              <w:rPr>
                <w:lang w:val="en-US" w:eastAsia="zh-CN"/>
              </w:rPr>
              <w:t>Redundant Transmission Forwarding Parameters</w:t>
            </w:r>
            <w:r>
              <w:rPr>
                <w:lang w:val="en-US"/>
              </w:rPr>
              <w:t xml:space="preserve"> IE Type = 270 (decimal)</w:t>
            </w:r>
          </w:p>
        </w:tc>
      </w:tr>
      <w:tr w:rsidR="00337348" w14:paraId="40129A09"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0AFDD76" w14:textId="77777777" w:rsidR="00337348" w:rsidRDefault="00337348" w:rsidP="00E271CB">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15CFB948" w14:textId="77777777" w:rsidR="00337348"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5D03C896" w14:textId="77777777" w:rsidR="00337348"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7532FCA1" w14:textId="77777777" w:rsidR="00337348" w:rsidRDefault="00337348" w:rsidP="00E271CB">
            <w:pPr>
              <w:pStyle w:val="TAC"/>
            </w:pPr>
            <w:r>
              <w:t>Length = n</w:t>
            </w:r>
          </w:p>
        </w:tc>
      </w:tr>
      <w:tr w:rsidR="00337348" w14:paraId="25D19EA6"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4AC1454" w14:textId="77777777" w:rsidR="00337348" w:rsidRDefault="00337348" w:rsidP="00E271CB">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89491CF" w14:textId="77777777" w:rsidR="00337348" w:rsidRDefault="00337348" w:rsidP="00E271CB">
            <w:pPr>
              <w:pStyle w:val="TAH"/>
            </w:pPr>
            <w: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6AAB459" w14:textId="77777777" w:rsidR="00337348" w:rsidRDefault="00337348" w:rsidP="00E271CB">
            <w:pPr>
              <w:pStyle w:val="TAH"/>
            </w:pPr>
            <w: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0DD5A7CE" w14:textId="77777777" w:rsidR="00337348" w:rsidRDefault="00337348" w:rsidP="00E271CB">
            <w:pPr>
              <w:pStyle w:val="TAH"/>
            </w:pPr>
            <w: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8934BD9" w14:textId="77777777" w:rsidR="00337348" w:rsidRDefault="00337348" w:rsidP="00E271CB">
            <w:pPr>
              <w:pStyle w:val="TAH"/>
            </w:pPr>
            <w:r>
              <w:t>IE Type</w:t>
            </w:r>
          </w:p>
        </w:tc>
      </w:tr>
      <w:tr w:rsidR="00337348" w14:paraId="6C688333"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5BFFF79" w14:textId="77777777" w:rsidR="00337348" w:rsidRDefault="00337348" w:rsidP="00E271CB">
            <w:pPr>
              <w:spacing w:after="0"/>
              <w:rPr>
                <w:rFonts w:ascii="Arial" w:hAnsi="Arial"/>
                <w:b/>
                <w:sz w:val="18"/>
              </w:rPr>
            </w:pPr>
            <w:bookmarkStart w:id="4142" w:name="_PERM_MCCTEMPBM_CRPT05020349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B8B57F" w14:textId="77777777" w:rsidR="00337348" w:rsidRDefault="00337348" w:rsidP="00E271CB">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0617C2C0" w14:textId="77777777" w:rsidR="00337348" w:rsidRDefault="00337348" w:rsidP="00E271CB">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5896EBA8" w14:textId="77777777" w:rsidR="00337348" w:rsidRDefault="00337348" w:rsidP="00E271CB">
            <w:pPr>
              <w:pStyle w:val="TAH"/>
            </w:pPr>
            <w:r>
              <w:t>Sxa</w:t>
            </w:r>
          </w:p>
        </w:tc>
        <w:tc>
          <w:tcPr>
            <w:tcW w:w="370" w:type="dxa"/>
            <w:tcBorders>
              <w:top w:val="single" w:sz="4" w:space="0" w:color="auto"/>
              <w:left w:val="single" w:sz="4" w:space="0" w:color="auto"/>
              <w:bottom w:val="single" w:sz="4" w:space="0" w:color="auto"/>
              <w:right w:val="single" w:sz="4" w:space="0" w:color="auto"/>
            </w:tcBorders>
            <w:hideMark/>
          </w:tcPr>
          <w:p w14:paraId="30DB76CE" w14:textId="77777777" w:rsidR="00337348" w:rsidRDefault="00337348" w:rsidP="00E271CB">
            <w:pPr>
              <w:pStyle w:val="TAH"/>
            </w:pPr>
            <w:r>
              <w:t>Sxb</w:t>
            </w:r>
          </w:p>
        </w:tc>
        <w:tc>
          <w:tcPr>
            <w:tcW w:w="370" w:type="dxa"/>
            <w:tcBorders>
              <w:top w:val="single" w:sz="4" w:space="0" w:color="auto"/>
              <w:left w:val="single" w:sz="4" w:space="0" w:color="auto"/>
              <w:bottom w:val="single" w:sz="4" w:space="0" w:color="auto"/>
              <w:right w:val="single" w:sz="4" w:space="0" w:color="auto"/>
            </w:tcBorders>
            <w:hideMark/>
          </w:tcPr>
          <w:p w14:paraId="6E699074" w14:textId="77777777" w:rsidR="00337348" w:rsidRDefault="00337348" w:rsidP="00E271CB">
            <w:pPr>
              <w:pStyle w:val="TAH"/>
            </w:pPr>
            <w:r>
              <w:t>Sxc</w:t>
            </w:r>
          </w:p>
        </w:tc>
        <w:tc>
          <w:tcPr>
            <w:tcW w:w="370" w:type="dxa"/>
            <w:tcBorders>
              <w:top w:val="single" w:sz="4" w:space="0" w:color="auto"/>
              <w:left w:val="single" w:sz="4" w:space="0" w:color="auto"/>
              <w:bottom w:val="single" w:sz="4" w:space="0" w:color="auto"/>
              <w:right w:val="single" w:sz="4" w:space="0" w:color="auto"/>
            </w:tcBorders>
          </w:tcPr>
          <w:p w14:paraId="62D7A740" w14:textId="77777777" w:rsidR="00337348" w:rsidRDefault="00337348" w:rsidP="00E271CB">
            <w:pPr>
              <w:pStyle w:val="TAH"/>
              <w:rPr>
                <w:lang w:val="de-DE"/>
              </w:rPr>
            </w:pPr>
            <w:r>
              <w:rPr>
                <w:lang w:val="de-DE"/>
              </w:rPr>
              <w:t>N4</w:t>
            </w:r>
          </w:p>
        </w:tc>
        <w:tc>
          <w:tcPr>
            <w:tcW w:w="370" w:type="dxa"/>
            <w:tcBorders>
              <w:top w:val="single" w:sz="4" w:space="0" w:color="auto"/>
              <w:left w:val="single" w:sz="4" w:space="0" w:color="auto"/>
              <w:bottom w:val="single" w:sz="4" w:space="0" w:color="auto"/>
              <w:right w:val="single" w:sz="4" w:space="0" w:color="auto"/>
            </w:tcBorders>
          </w:tcPr>
          <w:p w14:paraId="06383EDC" w14:textId="77777777" w:rsidR="00337348" w:rsidRDefault="00337348" w:rsidP="00E271CB">
            <w:pPr>
              <w:pStyle w:val="TAH"/>
            </w:pPr>
            <w:r>
              <w:rPr>
                <w:lang w:val="de-DE"/>
              </w:rPr>
              <w:t>N4mb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6D03405" w14:textId="77777777" w:rsidR="00337348" w:rsidRDefault="00337348" w:rsidP="00E271CB">
            <w:pPr>
              <w:spacing w:after="0"/>
              <w:rPr>
                <w:rFonts w:ascii="Arial" w:hAnsi="Arial"/>
                <w:b/>
                <w:sz w:val="18"/>
              </w:rPr>
            </w:pPr>
            <w:bookmarkStart w:id="4143" w:name="_PERM_MCCTEMPBM_CRPT05020350___7"/>
            <w:bookmarkEnd w:id="4143"/>
          </w:p>
        </w:tc>
      </w:tr>
      <w:bookmarkEnd w:id="4142"/>
      <w:tr w:rsidR="00337348" w14:paraId="25478179"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007E1E23" w14:textId="77777777" w:rsidR="00337348" w:rsidRDefault="00337348" w:rsidP="00E271CB">
            <w:pPr>
              <w:pStyle w:val="TAL"/>
              <w:rPr>
                <w:szCs w:val="18"/>
              </w:rPr>
            </w:pPr>
            <w:r>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0156D9B1" w14:textId="77777777" w:rsidR="00337348" w:rsidRDefault="00337348" w:rsidP="00E271CB">
            <w:pPr>
              <w:pStyle w:val="TAC"/>
              <w:rPr>
                <w:lang w:val="sv-SE" w:eastAsia="zh-CN"/>
              </w:rPr>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7BEA1EE2" w14:textId="77777777" w:rsidR="00337348" w:rsidRDefault="00337348" w:rsidP="00E271CB">
            <w:pPr>
              <w:pStyle w:val="TAL"/>
              <w:rPr>
                <w:lang w:eastAsia="zh-CN"/>
              </w:rPr>
            </w:pPr>
            <w:r>
              <w:rPr>
                <w:lang w:eastAsia="zh-CN"/>
              </w:rPr>
              <w:t>This IE shall be present if the UP function is required to perform the redundant transmission of the outgoing packet.</w:t>
            </w:r>
          </w:p>
          <w:p w14:paraId="5FAFC9A8" w14:textId="77777777" w:rsidR="00337348" w:rsidRDefault="00337348" w:rsidP="00E271CB">
            <w:pPr>
              <w:pStyle w:val="TAL"/>
              <w:rPr>
                <w:lang w:val="x-none" w:eastAsia="zh-CN"/>
              </w:rPr>
            </w:pPr>
            <w:r>
              <w:rPr>
                <w:lang w:eastAsia="zh-CN"/>
              </w:rPr>
              <w:t>If present, it shall contain the F-TEID of the remote GTP-U peer for redundant transmission.</w:t>
            </w:r>
          </w:p>
        </w:tc>
        <w:tc>
          <w:tcPr>
            <w:tcW w:w="370" w:type="dxa"/>
            <w:tcBorders>
              <w:top w:val="single" w:sz="4" w:space="0" w:color="auto"/>
              <w:left w:val="single" w:sz="4" w:space="0" w:color="auto"/>
              <w:bottom w:val="single" w:sz="4" w:space="0" w:color="auto"/>
              <w:right w:val="single" w:sz="4" w:space="0" w:color="auto"/>
            </w:tcBorders>
            <w:hideMark/>
          </w:tcPr>
          <w:p w14:paraId="75D825CB" w14:textId="77777777" w:rsidR="00337348" w:rsidRDefault="00337348" w:rsidP="00E271CB">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002ECEF1" w14:textId="77777777" w:rsidR="00337348" w:rsidRDefault="00337348" w:rsidP="00E271CB">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1EC5A023" w14:textId="77777777" w:rsidR="00337348" w:rsidRDefault="00337348" w:rsidP="00E271CB">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1E9D151E" w14:textId="77777777" w:rsidR="00337348" w:rsidRDefault="00337348" w:rsidP="00E271CB">
            <w:pPr>
              <w:pStyle w:val="TAC"/>
              <w:rPr>
                <w:lang w:val="de-DE"/>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0B3FDCD2" w14:textId="77777777" w:rsidR="00337348" w:rsidRDefault="00337348" w:rsidP="00E271CB">
            <w:pPr>
              <w:pStyle w:val="TAC"/>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C070B41" w14:textId="77777777" w:rsidR="00337348" w:rsidRDefault="00337348" w:rsidP="00E271CB">
            <w:pPr>
              <w:pStyle w:val="TAC"/>
            </w:pPr>
            <w:r>
              <w:t>Outer Header Creation</w:t>
            </w:r>
          </w:p>
        </w:tc>
      </w:tr>
      <w:tr w:rsidR="00337348" w14:paraId="6D197CC9"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433ED606" w14:textId="77777777" w:rsidR="00337348" w:rsidRDefault="00337348" w:rsidP="00E271CB">
            <w:pPr>
              <w:pStyle w:val="TAL"/>
              <w:rPr>
                <w:szCs w:val="18"/>
              </w:rPr>
            </w:pPr>
            <w:r>
              <w:t>Network Instance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5CA58091" w14:textId="77777777" w:rsidR="00337348" w:rsidRDefault="00337348" w:rsidP="00E271CB">
            <w:pPr>
              <w:pStyle w:val="TAC"/>
              <w:rPr>
                <w:lang w:val="sv-SE" w:eastAsia="zh-CN"/>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54421317" w14:textId="77777777" w:rsidR="00337348" w:rsidRDefault="00337348" w:rsidP="00E271CB">
            <w:pPr>
              <w:pStyle w:val="TAL"/>
              <w:rPr>
                <w:lang w:eastAsia="zh-CN"/>
              </w:rPr>
            </w:pPr>
            <w:r>
              <w:rPr>
                <w:lang w:eastAsia="zh-CN"/>
              </w:rPr>
              <w:t>This IE shall be included if the GTP-U tunnel used for redundant transmission uses a different network Instance than the Network Instance used for the primary GTP-U tunnel.</w:t>
            </w:r>
          </w:p>
        </w:tc>
        <w:tc>
          <w:tcPr>
            <w:tcW w:w="370" w:type="dxa"/>
            <w:tcBorders>
              <w:top w:val="single" w:sz="4" w:space="0" w:color="auto"/>
              <w:left w:val="single" w:sz="4" w:space="0" w:color="auto"/>
              <w:bottom w:val="single" w:sz="4" w:space="0" w:color="auto"/>
              <w:right w:val="single" w:sz="4" w:space="0" w:color="auto"/>
            </w:tcBorders>
            <w:hideMark/>
          </w:tcPr>
          <w:p w14:paraId="05E34016" w14:textId="77777777" w:rsidR="00337348" w:rsidRDefault="00337348" w:rsidP="00E271CB">
            <w:pPr>
              <w:pStyle w:val="TAC"/>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A1E4097" w14:textId="77777777" w:rsidR="00337348" w:rsidRDefault="00337348" w:rsidP="00E271CB">
            <w:pPr>
              <w:pStyle w:val="TAC"/>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5A0CE53" w14:textId="77777777" w:rsidR="00337348" w:rsidRDefault="00337348" w:rsidP="00E271CB">
            <w:pPr>
              <w:pStyle w:val="TAC"/>
            </w:pPr>
            <w:r>
              <w:rPr>
                <w:lang w:val="fr-FR"/>
              </w:rPr>
              <w:t>-</w:t>
            </w:r>
          </w:p>
        </w:tc>
        <w:tc>
          <w:tcPr>
            <w:tcW w:w="370" w:type="dxa"/>
            <w:tcBorders>
              <w:top w:val="single" w:sz="4" w:space="0" w:color="auto"/>
              <w:left w:val="single" w:sz="4" w:space="0" w:color="auto"/>
              <w:bottom w:val="single" w:sz="4" w:space="0" w:color="auto"/>
              <w:right w:val="single" w:sz="4" w:space="0" w:color="auto"/>
            </w:tcBorders>
          </w:tcPr>
          <w:p w14:paraId="35182E87" w14:textId="77777777" w:rsidR="00337348" w:rsidRDefault="00337348" w:rsidP="00E271CB">
            <w:pPr>
              <w:pStyle w:val="TAC"/>
              <w:rPr>
                <w:lang w:val="de-DE"/>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7BBDCBED" w14:textId="77777777" w:rsidR="00337348" w:rsidRDefault="00337348"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3B454FF7" w14:textId="77777777" w:rsidR="00337348" w:rsidRDefault="00337348" w:rsidP="00E271CB">
            <w:pPr>
              <w:pStyle w:val="TAC"/>
            </w:pPr>
            <w:r>
              <w:t>Network Instance</w:t>
            </w:r>
          </w:p>
        </w:tc>
      </w:tr>
    </w:tbl>
    <w:p w14:paraId="05D524DB" w14:textId="77777777" w:rsidR="00337348" w:rsidRDefault="00337348" w:rsidP="00337348"/>
    <w:p w14:paraId="31C1FB4F" w14:textId="434DFD00" w:rsidR="007C096E" w:rsidRDefault="007C096E" w:rsidP="000A1449">
      <w:pPr>
        <w:pStyle w:val="TH"/>
        <w:rPr>
          <w:lang w:val="en-US"/>
        </w:rPr>
      </w:pPr>
      <w:r w:rsidRPr="000A1449">
        <w:t xml:space="preserve">Table </w:t>
      </w:r>
      <w:r w:rsidR="00431CA9" w:rsidRPr="000A1449">
        <w:t>7.5.2.3-5</w:t>
      </w:r>
      <w:r w:rsidRPr="000A1449">
        <w:t>: MBS Multicast Parameters IE in the Create FAR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7C096E" w14:paraId="6E318DF9"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9D2CF93"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27723E5A"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64CED796" w14:textId="52D164CB" w:rsidR="007C096E" w:rsidRDefault="007C096E" w:rsidP="000A1449">
            <w:pPr>
              <w:pStyle w:val="TAC"/>
            </w:pPr>
            <w:r w:rsidRPr="000A1449">
              <w:t xml:space="preserve">MBS Multicast Parameters IE Type = </w:t>
            </w:r>
            <w:r w:rsidR="008D3EC4" w:rsidRPr="000A1449">
              <w:t>301</w:t>
            </w:r>
            <w:r w:rsidRPr="000A1449">
              <w:t xml:space="preserve"> (decimal)</w:t>
            </w:r>
          </w:p>
        </w:tc>
      </w:tr>
      <w:tr w:rsidR="007C096E" w14:paraId="0CDCC5C7"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E208CA7"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41C0E4F8"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01CD324" w14:textId="77777777" w:rsidR="007C096E" w:rsidRDefault="007C096E" w:rsidP="007C096E">
            <w:pPr>
              <w:pStyle w:val="TAC"/>
            </w:pPr>
            <w:r>
              <w:t>Length = n</w:t>
            </w:r>
          </w:p>
        </w:tc>
      </w:tr>
      <w:tr w:rsidR="007C096E" w14:paraId="5D8569EE"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C9C1187"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A591E4A" w14:textId="77777777" w:rsidR="007C096E" w:rsidRDefault="007C096E" w:rsidP="007C096E">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27EBEA34" w14:textId="77777777" w:rsidR="007C096E" w:rsidRDefault="007C096E" w:rsidP="007C096E">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2084A742" w14:textId="77777777" w:rsidR="007C096E" w:rsidRDefault="007C096E" w:rsidP="007C096E">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1C1144B4" w14:textId="77777777" w:rsidR="007C096E" w:rsidRDefault="007C096E" w:rsidP="007C096E">
            <w:pPr>
              <w:pStyle w:val="TAH"/>
            </w:pPr>
            <w:r>
              <w:t>IE Type</w:t>
            </w:r>
          </w:p>
        </w:tc>
      </w:tr>
      <w:tr w:rsidR="007C096E" w14:paraId="0EE70A17"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23DC6AC" w14:textId="77777777" w:rsidR="007C096E" w:rsidRDefault="007C096E" w:rsidP="007C096E">
            <w:pPr>
              <w:spacing w:after="0"/>
              <w:rPr>
                <w:rFonts w:ascii="Arial" w:hAnsi="Arial"/>
                <w:b/>
                <w:sz w:val="18"/>
              </w:rPr>
            </w:pPr>
            <w:bookmarkStart w:id="4144" w:name="_PERM_MCCTEMPBM_CRPT05020355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6FB8DF2" w14:textId="77777777" w:rsidR="007C096E" w:rsidRDefault="007C096E" w:rsidP="007C096E">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2B817879" w14:textId="77777777" w:rsidR="007C096E" w:rsidRDefault="007C096E" w:rsidP="007C096E">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20F781AA" w14:textId="77777777" w:rsidR="007C096E" w:rsidRDefault="007C096E" w:rsidP="007C096E">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52362A14" w14:textId="77777777" w:rsidR="007C096E" w:rsidRDefault="007C096E" w:rsidP="007C096E">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02F91A82" w14:textId="77777777" w:rsidR="007C096E" w:rsidRDefault="007C096E" w:rsidP="007C096E">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297AAD84" w14:textId="77777777" w:rsidR="007C096E" w:rsidRDefault="007C096E" w:rsidP="007C096E">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625F74F3" w14:textId="77777777" w:rsidR="007C096E" w:rsidRDefault="007C096E" w:rsidP="007C096E">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03167083" w14:textId="77777777" w:rsidR="007C096E" w:rsidRDefault="007C096E" w:rsidP="007C096E">
            <w:pPr>
              <w:spacing w:after="0"/>
              <w:rPr>
                <w:rFonts w:ascii="Arial" w:hAnsi="Arial"/>
                <w:b/>
                <w:sz w:val="18"/>
              </w:rPr>
            </w:pPr>
            <w:bookmarkStart w:id="4145" w:name="_PERM_MCCTEMPBM_CRPT05020356___7"/>
            <w:bookmarkEnd w:id="4145"/>
          </w:p>
        </w:tc>
      </w:tr>
      <w:bookmarkEnd w:id="4144"/>
      <w:tr w:rsidR="007C096E" w14:paraId="3876CBB5"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tcPr>
          <w:p w14:paraId="507AC62F" w14:textId="77777777" w:rsidR="007C096E" w:rsidRDefault="007C096E" w:rsidP="007C096E">
            <w:pPr>
              <w:pStyle w:val="TAL"/>
            </w:pPr>
            <w:r>
              <w:t>Destination Interface</w:t>
            </w:r>
          </w:p>
        </w:tc>
        <w:tc>
          <w:tcPr>
            <w:tcW w:w="336" w:type="dxa"/>
            <w:tcBorders>
              <w:top w:val="single" w:sz="4" w:space="0" w:color="auto"/>
              <w:left w:val="single" w:sz="4" w:space="0" w:color="auto"/>
              <w:bottom w:val="single" w:sz="4" w:space="0" w:color="auto"/>
              <w:right w:val="single" w:sz="4" w:space="0" w:color="auto"/>
            </w:tcBorders>
          </w:tcPr>
          <w:p w14:paraId="1111E1E7" w14:textId="77777777" w:rsidR="007C096E" w:rsidRDefault="007C096E" w:rsidP="00823058">
            <w:pPr>
              <w:pStyle w:val="TAC"/>
            </w:pPr>
            <w:r w:rsidRPr="00823058">
              <w:t>M</w:t>
            </w:r>
          </w:p>
        </w:tc>
        <w:tc>
          <w:tcPr>
            <w:tcW w:w="4195" w:type="dxa"/>
            <w:tcBorders>
              <w:top w:val="single" w:sz="4" w:space="0" w:color="auto"/>
              <w:left w:val="single" w:sz="4" w:space="0" w:color="auto"/>
              <w:bottom w:val="single" w:sz="4" w:space="0" w:color="auto"/>
              <w:right w:val="single" w:sz="4" w:space="0" w:color="auto"/>
            </w:tcBorders>
          </w:tcPr>
          <w:p w14:paraId="761412D0" w14:textId="77777777" w:rsidR="007C096E" w:rsidRDefault="007C096E" w:rsidP="007C096E">
            <w:pPr>
              <w:pStyle w:val="TAL"/>
            </w:pPr>
            <w:r>
              <w:rPr>
                <w:rFonts w:cs="Arial"/>
                <w:szCs w:val="18"/>
                <w:lang w:eastAsia="zh-CN"/>
              </w:rPr>
              <w:t>This IE shall identify the destination interface of the outgoing packet.</w:t>
            </w:r>
          </w:p>
        </w:tc>
        <w:tc>
          <w:tcPr>
            <w:tcW w:w="425" w:type="dxa"/>
            <w:tcBorders>
              <w:top w:val="single" w:sz="4" w:space="0" w:color="auto"/>
              <w:left w:val="single" w:sz="4" w:space="0" w:color="auto"/>
              <w:bottom w:val="single" w:sz="4" w:space="0" w:color="auto"/>
              <w:right w:val="single" w:sz="4" w:space="0" w:color="auto"/>
            </w:tcBorders>
          </w:tcPr>
          <w:p w14:paraId="7B22A2BB"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7AC9D2CC"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2BA8C77C"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04F99EC4"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774C79F3"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tcPr>
          <w:p w14:paraId="4BEF5AAF" w14:textId="77777777" w:rsidR="007C096E" w:rsidRDefault="007C096E" w:rsidP="007C096E">
            <w:pPr>
              <w:pStyle w:val="TAC"/>
            </w:pPr>
            <w:r>
              <w:t>Destination Interface</w:t>
            </w:r>
          </w:p>
        </w:tc>
      </w:tr>
      <w:tr w:rsidR="007C096E" w14:paraId="597186FC"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4071BA51" w14:textId="77777777" w:rsidR="007C096E" w:rsidRDefault="007C096E" w:rsidP="007C096E">
            <w:pPr>
              <w:pStyle w:val="TAL"/>
            </w:pPr>
            <w:r>
              <w:t xml:space="preserve">Network </w:t>
            </w:r>
            <w:r>
              <w:rPr>
                <w:lang w:val="de-DE"/>
              </w:rPr>
              <w:t>I</w:t>
            </w:r>
            <w:r>
              <w:t>nstance</w:t>
            </w:r>
          </w:p>
        </w:tc>
        <w:tc>
          <w:tcPr>
            <w:tcW w:w="336" w:type="dxa"/>
            <w:tcBorders>
              <w:top w:val="single" w:sz="4" w:space="0" w:color="auto"/>
              <w:left w:val="single" w:sz="4" w:space="0" w:color="auto"/>
              <w:bottom w:val="single" w:sz="4" w:space="0" w:color="auto"/>
              <w:right w:val="single" w:sz="4" w:space="0" w:color="auto"/>
            </w:tcBorders>
            <w:hideMark/>
          </w:tcPr>
          <w:p w14:paraId="66058DEA" w14:textId="77777777" w:rsidR="007C096E" w:rsidRDefault="007C096E" w:rsidP="00823058">
            <w:pPr>
              <w:pStyle w:val="TAC"/>
            </w:pPr>
            <w:r w:rsidRPr="00823058">
              <w:t>O</w:t>
            </w:r>
          </w:p>
        </w:tc>
        <w:tc>
          <w:tcPr>
            <w:tcW w:w="4195" w:type="dxa"/>
            <w:tcBorders>
              <w:top w:val="single" w:sz="4" w:space="0" w:color="auto"/>
              <w:left w:val="single" w:sz="4" w:space="0" w:color="auto"/>
              <w:bottom w:val="single" w:sz="4" w:space="0" w:color="auto"/>
              <w:right w:val="single" w:sz="4" w:space="0" w:color="auto"/>
            </w:tcBorders>
            <w:hideMark/>
          </w:tcPr>
          <w:p w14:paraId="7E2237B3" w14:textId="77777777" w:rsidR="007C096E" w:rsidRDefault="007C096E" w:rsidP="007C096E">
            <w:pPr>
              <w:pStyle w:val="TAL"/>
            </w:pPr>
            <w:r>
              <w:rPr>
                <w:lang w:eastAsia="zh-CN"/>
              </w:rPr>
              <w:t>When present, this IE shall identify the Network instance towards which to send the outgoing packet.</w:t>
            </w:r>
          </w:p>
        </w:tc>
        <w:tc>
          <w:tcPr>
            <w:tcW w:w="425" w:type="dxa"/>
            <w:tcBorders>
              <w:top w:val="single" w:sz="4" w:space="0" w:color="auto"/>
              <w:left w:val="single" w:sz="4" w:space="0" w:color="auto"/>
              <w:bottom w:val="single" w:sz="4" w:space="0" w:color="auto"/>
              <w:right w:val="single" w:sz="4" w:space="0" w:color="auto"/>
            </w:tcBorders>
          </w:tcPr>
          <w:p w14:paraId="01BFCB3D"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35E4845B"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AB65C72" w14:textId="77777777" w:rsidR="007C096E" w:rsidRDefault="007C096E" w:rsidP="007C096E">
            <w:pPr>
              <w:pStyle w:val="TAC"/>
              <w:rPr>
                <w:lang w:val="sv-SE"/>
              </w:rPr>
            </w:pPr>
            <w:r>
              <w:rPr>
                <w:lang w:val="sv-SE"/>
              </w:rPr>
              <w:t>-</w:t>
            </w:r>
          </w:p>
        </w:tc>
        <w:tc>
          <w:tcPr>
            <w:tcW w:w="426" w:type="dxa"/>
            <w:tcBorders>
              <w:top w:val="single" w:sz="4" w:space="0" w:color="auto"/>
              <w:left w:val="single" w:sz="4" w:space="0" w:color="auto"/>
              <w:bottom w:val="single" w:sz="4" w:space="0" w:color="auto"/>
              <w:right w:val="single" w:sz="4" w:space="0" w:color="auto"/>
            </w:tcBorders>
          </w:tcPr>
          <w:p w14:paraId="61055389" w14:textId="77777777" w:rsidR="007C096E" w:rsidRDefault="007C096E" w:rsidP="007C096E">
            <w:pPr>
              <w:pStyle w:val="TAC"/>
              <w:rPr>
                <w:lang w:val="sv-SE"/>
              </w:rPr>
            </w:pPr>
            <w:r>
              <w:rPr>
                <w:lang w:val="sv-SE"/>
              </w:rPr>
              <w:t>-</w:t>
            </w:r>
          </w:p>
        </w:tc>
        <w:tc>
          <w:tcPr>
            <w:tcW w:w="425" w:type="dxa"/>
            <w:tcBorders>
              <w:top w:val="single" w:sz="4" w:space="0" w:color="auto"/>
              <w:left w:val="single" w:sz="4" w:space="0" w:color="auto"/>
              <w:bottom w:val="single" w:sz="4" w:space="0" w:color="auto"/>
              <w:right w:val="single" w:sz="4" w:space="0" w:color="auto"/>
            </w:tcBorders>
          </w:tcPr>
          <w:p w14:paraId="24628B9C" w14:textId="77777777" w:rsidR="007C096E" w:rsidRDefault="007C096E" w:rsidP="007C096E">
            <w:pPr>
              <w:pStyle w:val="TAC"/>
              <w:rPr>
                <w:lang w:val="sv-SE"/>
              </w:rPr>
            </w:pPr>
            <w:r>
              <w:rPr>
                <w:lang w:val="sv-S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392952B" w14:textId="77777777" w:rsidR="007C096E" w:rsidRDefault="007C096E" w:rsidP="007C096E">
            <w:pPr>
              <w:pStyle w:val="TAC"/>
              <w:rPr>
                <w:lang w:val="x-none"/>
              </w:rPr>
            </w:pPr>
            <w:r>
              <w:t>Network Instance</w:t>
            </w:r>
          </w:p>
        </w:tc>
      </w:tr>
      <w:tr w:rsidR="007C096E" w14:paraId="3D5013C7"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73544ED4" w14:textId="77777777" w:rsidR="007C096E" w:rsidRDefault="007C096E" w:rsidP="007C096E">
            <w:pPr>
              <w:pStyle w:val="TAL"/>
              <w:rPr>
                <w:szCs w:val="18"/>
              </w:rPr>
            </w:pPr>
            <w:r>
              <w:rPr>
                <w:szCs w:val="18"/>
              </w:rPr>
              <w:t xml:space="preserve">Outer </w:t>
            </w:r>
            <w:r>
              <w:rPr>
                <w:szCs w:val="18"/>
                <w:lang w:val="de-DE"/>
              </w:rPr>
              <w:t>H</w:t>
            </w:r>
            <w:r>
              <w:rPr>
                <w:szCs w:val="18"/>
              </w:rPr>
              <w:t xml:space="preserve">eader </w:t>
            </w:r>
            <w:r>
              <w:rPr>
                <w:szCs w:val="18"/>
                <w:lang w:val="de-DE"/>
              </w:rPr>
              <w:t>C</w:t>
            </w:r>
            <w:r>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046120B1" w14:textId="77777777" w:rsidR="007C096E" w:rsidRDefault="007C096E" w:rsidP="00823058">
            <w:pPr>
              <w:pStyle w:val="TAC"/>
              <w:rPr>
                <w:lang w:val="sv-SE" w:eastAsia="zh-CN"/>
              </w:rPr>
            </w:pPr>
            <w:r w:rsidRPr="00823058">
              <w:t>M</w:t>
            </w:r>
          </w:p>
        </w:tc>
        <w:tc>
          <w:tcPr>
            <w:tcW w:w="4195" w:type="dxa"/>
            <w:tcBorders>
              <w:top w:val="single" w:sz="4" w:space="0" w:color="auto"/>
              <w:left w:val="single" w:sz="4" w:space="0" w:color="auto"/>
              <w:bottom w:val="single" w:sz="4" w:space="0" w:color="auto"/>
              <w:right w:val="single" w:sz="4" w:space="0" w:color="auto"/>
            </w:tcBorders>
            <w:hideMark/>
          </w:tcPr>
          <w:p w14:paraId="1D2FDB94" w14:textId="77777777" w:rsidR="007C096E" w:rsidRDefault="007C096E" w:rsidP="000A1449">
            <w:pPr>
              <w:pStyle w:val="TAL"/>
              <w:rPr>
                <w:lang w:eastAsia="zh-CN"/>
              </w:rPr>
            </w:pPr>
            <w:r w:rsidRPr="000A1449">
              <w:t>This IE shall instruct the MB-UPF to create a GTP-U header using the Low Layer SSM and the C-TEID allocated to the MBS session.</w:t>
            </w:r>
          </w:p>
        </w:tc>
        <w:tc>
          <w:tcPr>
            <w:tcW w:w="425" w:type="dxa"/>
            <w:tcBorders>
              <w:top w:val="single" w:sz="4" w:space="0" w:color="auto"/>
              <w:left w:val="single" w:sz="4" w:space="0" w:color="auto"/>
              <w:bottom w:val="single" w:sz="4" w:space="0" w:color="auto"/>
              <w:right w:val="single" w:sz="4" w:space="0" w:color="auto"/>
            </w:tcBorders>
            <w:hideMark/>
          </w:tcPr>
          <w:p w14:paraId="500775DC"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4941627F"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6C6C795A"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18785C05"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5C6EFC10"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8C8E042" w14:textId="77777777" w:rsidR="007C096E" w:rsidRDefault="007C096E" w:rsidP="007C096E">
            <w:pPr>
              <w:pStyle w:val="TAC"/>
            </w:pPr>
            <w:r>
              <w:t>Outer Header Creation</w:t>
            </w:r>
          </w:p>
        </w:tc>
      </w:tr>
      <w:tr w:rsidR="00B07872" w14:paraId="0C5A634C" w14:textId="77777777" w:rsidTr="003F6BD0">
        <w:trPr>
          <w:jc w:val="center"/>
        </w:trPr>
        <w:tc>
          <w:tcPr>
            <w:tcW w:w="1560" w:type="dxa"/>
            <w:tcBorders>
              <w:top w:val="single" w:sz="4" w:space="0" w:color="auto"/>
              <w:left w:val="single" w:sz="4" w:space="0" w:color="auto"/>
              <w:bottom w:val="single" w:sz="4" w:space="0" w:color="auto"/>
              <w:right w:val="single" w:sz="4" w:space="0" w:color="auto"/>
            </w:tcBorders>
          </w:tcPr>
          <w:p w14:paraId="7DD133B2" w14:textId="25592DE8" w:rsidR="00B07872" w:rsidRDefault="00B07872" w:rsidP="00B07872">
            <w:pPr>
              <w:pStyle w:val="TAL"/>
              <w:rPr>
                <w:szCs w:val="18"/>
              </w:rPr>
            </w:pPr>
            <w:r>
              <w:rPr>
                <w:rFonts w:cs="Arial"/>
                <w:szCs w:val="18"/>
                <w:lang w:val="sv-SE" w:eastAsia="zh-CN"/>
              </w:rPr>
              <w:t>Transport Level m</w:t>
            </w:r>
            <w:r>
              <w:rPr>
                <w:rFonts w:cs="Arial"/>
                <w:szCs w:val="18"/>
                <w:lang w:eastAsia="zh-CN"/>
              </w:rPr>
              <w:t>arking</w:t>
            </w:r>
          </w:p>
        </w:tc>
        <w:tc>
          <w:tcPr>
            <w:tcW w:w="336" w:type="dxa"/>
            <w:tcBorders>
              <w:top w:val="single" w:sz="4" w:space="0" w:color="auto"/>
              <w:left w:val="single" w:sz="4" w:space="0" w:color="auto"/>
              <w:bottom w:val="single" w:sz="4" w:space="0" w:color="auto"/>
              <w:right w:val="single" w:sz="4" w:space="0" w:color="auto"/>
            </w:tcBorders>
          </w:tcPr>
          <w:p w14:paraId="5DB93511" w14:textId="6942F0E6" w:rsidR="00B07872" w:rsidRPr="00823058" w:rsidRDefault="00B07872" w:rsidP="00B07872">
            <w:pPr>
              <w:pStyle w:val="TAC"/>
            </w:pPr>
            <w:r w:rsidRPr="00823058">
              <w:t>C</w:t>
            </w:r>
          </w:p>
        </w:tc>
        <w:tc>
          <w:tcPr>
            <w:tcW w:w="4195" w:type="dxa"/>
            <w:tcBorders>
              <w:top w:val="single" w:sz="4" w:space="0" w:color="auto"/>
              <w:left w:val="single" w:sz="4" w:space="0" w:color="auto"/>
              <w:bottom w:val="single" w:sz="4" w:space="0" w:color="auto"/>
              <w:right w:val="single" w:sz="4" w:space="0" w:color="auto"/>
            </w:tcBorders>
          </w:tcPr>
          <w:p w14:paraId="2535A6DE" w14:textId="48209CAB" w:rsidR="00B07872" w:rsidRPr="000A1449" w:rsidRDefault="00B07872" w:rsidP="00B07872">
            <w:pPr>
              <w:pStyle w:val="TAL"/>
            </w:pPr>
            <w:r>
              <w:rPr>
                <w:lang w:eastAsia="zh-CN"/>
              </w:rPr>
              <w:t>This IE shall be present if the UP function is required to mark the IP header with the DSCP marking as defined by IETF RFC 2474 [22]. When present, it shall contain t</w:t>
            </w:r>
            <w:r>
              <w:t xml:space="preserve">he value of the DSCP in the TOS/Traffic Class field. </w:t>
            </w:r>
          </w:p>
        </w:tc>
        <w:tc>
          <w:tcPr>
            <w:tcW w:w="425" w:type="dxa"/>
            <w:tcBorders>
              <w:top w:val="single" w:sz="4" w:space="0" w:color="auto"/>
              <w:left w:val="single" w:sz="4" w:space="0" w:color="auto"/>
              <w:bottom w:val="single" w:sz="4" w:space="0" w:color="auto"/>
              <w:right w:val="single" w:sz="4" w:space="0" w:color="auto"/>
            </w:tcBorders>
          </w:tcPr>
          <w:p w14:paraId="164F5663" w14:textId="2627224A" w:rsidR="00B07872" w:rsidRDefault="00B07872" w:rsidP="00B07872">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7CB1CF3B" w14:textId="465B4660" w:rsidR="00B07872" w:rsidRDefault="00B07872" w:rsidP="00B07872">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4C67FE46" w14:textId="36A7B461" w:rsidR="00B07872" w:rsidRDefault="00B07872" w:rsidP="00B07872">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4C929660" w14:textId="5ABFCF78" w:rsidR="00B07872" w:rsidRDefault="00B07872" w:rsidP="00B07872">
            <w:pPr>
              <w:pStyle w:val="TAC"/>
            </w:pPr>
            <w:r>
              <w:rPr>
                <w:lang w:val="de-DE"/>
              </w:rPr>
              <w:t>-</w:t>
            </w:r>
          </w:p>
        </w:tc>
        <w:tc>
          <w:tcPr>
            <w:tcW w:w="425" w:type="dxa"/>
            <w:tcBorders>
              <w:top w:val="single" w:sz="4" w:space="0" w:color="auto"/>
              <w:left w:val="single" w:sz="4" w:space="0" w:color="auto"/>
              <w:bottom w:val="single" w:sz="4" w:space="0" w:color="auto"/>
              <w:right w:val="single" w:sz="4" w:space="0" w:color="auto"/>
            </w:tcBorders>
            <w:vAlign w:val="center"/>
          </w:tcPr>
          <w:p w14:paraId="2E9FBDA3" w14:textId="35CF4917" w:rsidR="00B07872" w:rsidRDefault="00B07872" w:rsidP="00B07872">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tcPr>
          <w:p w14:paraId="413AEB1C" w14:textId="476F380B" w:rsidR="00B07872" w:rsidRDefault="00B07872" w:rsidP="00B07872">
            <w:pPr>
              <w:pStyle w:val="TAC"/>
            </w:pPr>
            <w:r>
              <w:t>Transport Level Marking</w:t>
            </w:r>
          </w:p>
        </w:tc>
      </w:tr>
      <w:tr w:rsidR="00997279" w14:paraId="1ADADAA7" w14:textId="77777777" w:rsidTr="003F6BD0">
        <w:trPr>
          <w:jc w:val="center"/>
        </w:trPr>
        <w:tc>
          <w:tcPr>
            <w:tcW w:w="1560" w:type="dxa"/>
            <w:tcBorders>
              <w:top w:val="single" w:sz="4" w:space="0" w:color="auto"/>
              <w:left w:val="single" w:sz="4" w:space="0" w:color="auto"/>
              <w:bottom w:val="single" w:sz="4" w:space="0" w:color="auto"/>
              <w:right w:val="single" w:sz="4" w:space="0" w:color="auto"/>
            </w:tcBorders>
          </w:tcPr>
          <w:p w14:paraId="3F570AF5" w14:textId="737B815F" w:rsidR="00997279" w:rsidRDefault="00997279" w:rsidP="00997279">
            <w:pPr>
              <w:pStyle w:val="TAL"/>
              <w:rPr>
                <w:rFonts w:cs="Arial"/>
                <w:szCs w:val="18"/>
                <w:lang w:val="sv-SE" w:eastAsia="zh-CN"/>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tcPr>
          <w:p w14:paraId="094C3F36" w14:textId="641EFDC4" w:rsidR="00997279" w:rsidRPr="00823058" w:rsidRDefault="00997279" w:rsidP="00997279">
            <w:pPr>
              <w:pStyle w:val="TAC"/>
            </w:pPr>
            <w:r w:rsidRPr="00823058">
              <w:t>O</w:t>
            </w:r>
          </w:p>
        </w:tc>
        <w:tc>
          <w:tcPr>
            <w:tcW w:w="4195" w:type="dxa"/>
            <w:tcBorders>
              <w:top w:val="single" w:sz="4" w:space="0" w:color="auto"/>
              <w:left w:val="single" w:sz="4" w:space="0" w:color="auto"/>
              <w:bottom w:val="single" w:sz="4" w:space="0" w:color="auto"/>
              <w:right w:val="single" w:sz="4" w:space="0" w:color="auto"/>
            </w:tcBorders>
          </w:tcPr>
          <w:p w14:paraId="13FA238B" w14:textId="77777777" w:rsidR="00997279" w:rsidRDefault="00997279" w:rsidP="00997279">
            <w:pPr>
              <w:pStyle w:val="TAL"/>
              <w:rPr>
                <w:szCs w:val="18"/>
                <w:lang w:val="en-US" w:eastAsia="zh-CN"/>
              </w:rPr>
            </w:pPr>
            <w:r w:rsidRPr="00441CD0">
              <w:rPr>
                <w:szCs w:val="18"/>
                <w:lang w:val="en-US" w:eastAsia="zh-CN"/>
              </w:rPr>
              <w:t>This IE may be present to indicate the 3GPP interface type of the destination interface, if required by functionalities in the UP Function, e.g. for performance measurements.</w:t>
            </w:r>
          </w:p>
          <w:p w14:paraId="7E324F14" w14:textId="77777777" w:rsidR="00997279" w:rsidRDefault="00997279" w:rsidP="00997279">
            <w:pPr>
              <w:pStyle w:val="TAL"/>
            </w:pPr>
          </w:p>
          <w:p w14:paraId="6B10AC52" w14:textId="77777777" w:rsidR="00997279" w:rsidRDefault="00997279" w:rsidP="00997279">
            <w:pPr>
              <w:pStyle w:val="TAL"/>
            </w:pPr>
            <w:r>
              <w:t>Several IEs with the same IE type may be present to represent multiple destination interface types (e.g. N3mb and N19mb).</w:t>
            </w:r>
          </w:p>
          <w:p w14:paraId="4D21A4CD" w14:textId="77777777" w:rsidR="00997279" w:rsidRDefault="00997279" w:rsidP="00997279">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1EBC306E" w14:textId="79AFC1F1" w:rsidR="00997279" w:rsidRDefault="00997279" w:rsidP="00997279">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349AAB47" w14:textId="66B03A00" w:rsidR="00997279" w:rsidRDefault="00997279" w:rsidP="00997279">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2CA988ED" w14:textId="11AE1128" w:rsidR="00997279" w:rsidRDefault="00997279" w:rsidP="00997279">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7EF6C688" w14:textId="5DD4E85F" w:rsidR="00997279" w:rsidRDefault="00997279" w:rsidP="00997279">
            <w:pPr>
              <w:pStyle w:val="TAC"/>
              <w:rPr>
                <w:lang w:val="de-DE"/>
              </w:rPr>
            </w:pPr>
            <w:r>
              <w:t>-</w:t>
            </w:r>
          </w:p>
        </w:tc>
        <w:tc>
          <w:tcPr>
            <w:tcW w:w="425" w:type="dxa"/>
            <w:tcBorders>
              <w:top w:val="single" w:sz="4" w:space="0" w:color="auto"/>
              <w:left w:val="single" w:sz="4" w:space="0" w:color="auto"/>
              <w:bottom w:val="single" w:sz="4" w:space="0" w:color="auto"/>
              <w:right w:val="single" w:sz="4" w:space="0" w:color="auto"/>
            </w:tcBorders>
          </w:tcPr>
          <w:p w14:paraId="5C2B58D3" w14:textId="4BE3713B" w:rsidR="00997279" w:rsidRDefault="00997279" w:rsidP="00997279">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tcPr>
          <w:p w14:paraId="05FB7597" w14:textId="6F7BD3C6" w:rsidR="00997279" w:rsidRDefault="00997279" w:rsidP="00997279">
            <w:pPr>
              <w:pStyle w:val="TAC"/>
            </w:pPr>
            <w:r w:rsidRPr="00441CD0">
              <w:rPr>
                <w:lang w:eastAsia="zh-CN"/>
              </w:rPr>
              <w:t>3GPP Interface Type</w:t>
            </w:r>
          </w:p>
        </w:tc>
      </w:tr>
    </w:tbl>
    <w:p w14:paraId="44137DED" w14:textId="77777777" w:rsidR="007C096E" w:rsidRDefault="007C096E" w:rsidP="007C096E"/>
    <w:p w14:paraId="455A1D83" w14:textId="61F23A07" w:rsidR="007C096E" w:rsidRDefault="007C096E" w:rsidP="007C096E">
      <w:pPr>
        <w:pStyle w:val="TH"/>
        <w:rPr>
          <w:lang w:val="en-US"/>
        </w:rPr>
      </w:pPr>
      <w:r>
        <w:t xml:space="preserve">Table </w:t>
      </w:r>
      <w:r w:rsidR="00431CA9">
        <w:t>7.5.2.3-6</w:t>
      </w:r>
      <w:r>
        <w:t>: Add MBS Unicast Parameters IE in the Create FAR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7C096E" w14:paraId="32019ADB"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D2B01E2"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65F40607"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D982CF5" w14:textId="01F31486" w:rsidR="007C096E" w:rsidRDefault="007C096E" w:rsidP="007C096E">
            <w:pPr>
              <w:pStyle w:val="TAC"/>
            </w:pPr>
            <w:r>
              <w:t xml:space="preserve">Add MBS Unicast Parameters </w:t>
            </w:r>
            <w:r>
              <w:rPr>
                <w:lang w:val="en-US"/>
              </w:rPr>
              <w:t xml:space="preserve">IE Type = </w:t>
            </w:r>
            <w:r w:rsidR="008D3EC4">
              <w:rPr>
                <w:lang w:val="en-US"/>
              </w:rPr>
              <w:t>302</w:t>
            </w:r>
            <w:r>
              <w:rPr>
                <w:lang w:val="en-US"/>
              </w:rPr>
              <w:t xml:space="preserve"> (decimal)</w:t>
            </w:r>
          </w:p>
        </w:tc>
      </w:tr>
      <w:tr w:rsidR="007C096E" w14:paraId="31C09C0C"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29E93F6"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189EF406"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50451BE" w14:textId="77777777" w:rsidR="007C096E" w:rsidRDefault="007C096E" w:rsidP="007C096E">
            <w:pPr>
              <w:pStyle w:val="TAC"/>
            </w:pPr>
            <w:r>
              <w:t>Length = n</w:t>
            </w:r>
          </w:p>
        </w:tc>
      </w:tr>
      <w:tr w:rsidR="007C096E" w14:paraId="1C9B8B00" w14:textId="77777777" w:rsidTr="007C096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52F50C6"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33AA2A8" w14:textId="77777777" w:rsidR="007C096E" w:rsidRDefault="007C096E" w:rsidP="007C096E">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3B7EE1FF" w14:textId="77777777" w:rsidR="007C096E" w:rsidRDefault="007C096E" w:rsidP="007C096E">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0DB0BABF" w14:textId="77777777" w:rsidR="007C096E" w:rsidRDefault="007C096E" w:rsidP="007C096E">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4FF8F353" w14:textId="77777777" w:rsidR="007C096E" w:rsidRDefault="007C096E" w:rsidP="007C096E">
            <w:pPr>
              <w:pStyle w:val="TAH"/>
            </w:pPr>
            <w:r>
              <w:t>IE Type</w:t>
            </w:r>
          </w:p>
        </w:tc>
      </w:tr>
      <w:tr w:rsidR="007C096E" w14:paraId="7789B7B2" w14:textId="77777777" w:rsidTr="007C096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6303C4B" w14:textId="77777777" w:rsidR="007C096E" w:rsidRDefault="007C096E" w:rsidP="007C096E">
            <w:pPr>
              <w:spacing w:after="0"/>
              <w:rPr>
                <w:rFonts w:ascii="Arial" w:hAnsi="Arial"/>
                <w:b/>
                <w:sz w:val="18"/>
              </w:rPr>
            </w:pPr>
            <w:bookmarkStart w:id="4146" w:name="_PERM_MCCTEMPBM_CRPT0502036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385D30D" w14:textId="77777777" w:rsidR="007C096E" w:rsidRDefault="007C096E" w:rsidP="007C096E">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4FFE7057" w14:textId="77777777" w:rsidR="007C096E" w:rsidRDefault="007C096E" w:rsidP="007C096E">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6F28928B" w14:textId="77777777" w:rsidR="007C096E" w:rsidRDefault="007C096E" w:rsidP="007C096E">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028ACFA4" w14:textId="77777777" w:rsidR="007C096E" w:rsidRDefault="007C096E" w:rsidP="007C096E">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224C84D8" w14:textId="77777777" w:rsidR="007C096E" w:rsidRDefault="007C096E" w:rsidP="007C096E">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6C912A23" w14:textId="77777777" w:rsidR="007C096E" w:rsidRDefault="007C096E" w:rsidP="007C096E">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180A5F21" w14:textId="77777777" w:rsidR="007C096E" w:rsidRDefault="007C096E" w:rsidP="007C096E">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60F0235E" w14:textId="77777777" w:rsidR="007C096E" w:rsidRDefault="007C096E" w:rsidP="007C096E">
            <w:pPr>
              <w:spacing w:after="0"/>
              <w:rPr>
                <w:rFonts w:ascii="Arial" w:hAnsi="Arial"/>
                <w:b/>
                <w:sz w:val="18"/>
              </w:rPr>
            </w:pPr>
            <w:bookmarkStart w:id="4147" w:name="_PERM_MCCTEMPBM_CRPT05020362___7"/>
            <w:bookmarkEnd w:id="4147"/>
          </w:p>
        </w:tc>
      </w:tr>
      <w:bookmarkEnd w:id="4146"/>
      <w:tr w:rsidR="007C096E" w14:paraId="17FA0AC6"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79590CBD" w14:textId="77777777" w:rsidR="007C096E" w:rsidRDefault="007C096E" w:rsidP="007C096E">
            <w:pPr>
              <w:pStyle w:val="TAL"/>
            </w:pPr>
            <w:r>
              <w:t>Destination Interface</w:t>
            </w:r>
          </w:p>
        </w:tc>
        <w:tc>
          <w:tcPr>
            <w:tcW w:w="336" w:type="dxa"/>
            <w:tcBorders>
              <w:top w:val="single" w:sz="4" w:space="0" w:color="auto"/>
              <w:left w:val="single" w:sz="4" w:space="0" w:color="auto"/>
              <w:bottom w:val="single" w:sz="4" w:space="0" w:color="auto"/>
              <w:right w:val="single" w:sz="4" w:space="0" w:color="auto"/>
            </w:tcBorders>
          </w:tcPr>
          <w:p w14:paraId="684AB036" w14:textId="77777777" w:rsidR="007C096E" w:rsidRDefault="007C096E" w:rsidP="00823058">
            <w:pPr>
              <w:pStyle w:val="TAC"/>
            </w:pPr>
            <w:r w:rsidRPr="00823058">
              <w:t>M</w:t>
            </w:r>
          </w:p>
        </w:tc>
        <w:tc>
          <w:tcPr>
            <w:tcW w:w="4195" w:type="dxa"/>
            <w:tcBorders>
              <w:top w:val="single" w:sz="4" w:space="0" w:color="auto"/>
              <w:left w:val="single" w:sz="4" w:space="0" w:color="auto"/>
              <w:bottom w:val="single" w:sz="4" w:space="0" w:color="auto"/>
              <w:right w:val="single" w:sz="4" w:space="0" w:color="auto"/>
            </w:tcBorders>
          </w:tcPr>
          <w:p w14:paraId="1456E3B5" w14:textId="77777777" w:rsidR="007C096E" w:rsidRDefault="007C096E" w:rsidP="007C096E">
            <w:pPr>
              <w:pStyle w:val="TAL"/>
            </w:pPr>
            <w:r>
              <w:rPr>
                <w:rFonts w:cs="Arial"/>
                <w:szCs w:val="18"/>
                <w:lang w:eastAsia="zh-CN"/>
              </w:rPr>
              <w:t>This IE shall identify the destination interface of the outgoing packet.</w:t>
            </w:r>
          </w:p>
        </w:tc>
        <w:tc>
          <w:tcPr>
            <w:tcW w:w="425" w:type="dxa"/>
            <w:tcBorders>
              <w:top w:val="single" w:sz="4" w:space="0" w:color="auto"/>
              <w:left w:val="single" w:sz="4" w:space="0" w:color="auto"/>
              <w:bottom w:val="single" w:sz="4" w:space="0" w:color="auto"/>
              <w:right w:val="single" w:sz="4" w:space="0" w:color="auto"/>
            </w:tcBorders>
          </w:tcPr>
          <w:p w14:paraId="646A534B"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5E0A5B75"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4E6370F8"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57F1AF49"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6DDE7183"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tcPr>
          <w:p w14:paraId="09B5A14F" w14:textId="77777777" w:rsidR="007C096E" w:rsidRDefault="007C096E" w:rsidP="007C096E">
            <w:pPr>
              <w:pStyle w:val="TAC"/>
            </w:pPr>
            <w:r>
              <w:t>Destination Interface</w:t>
            </w:r>
          </w:p>
        </w:tc>
      </w:tr>
      <w:tr w:rsidR="007C096E" w14:paraId="2000F0EB"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6E7C14CF" w14:textId="77777777" w:rsidR="007C096E" w:rsidRDefault="007C096E" w:rsidP="007C096E">
            <w:pPr>
              <w:pStyle w:val="TAL"/>
            </w:pPr>
            <w:r w:rsidRPr="00084467">
              <w:t>MBS Unicast Parameters ID</w:t>
            </w:r>
          </w:p>
        </w:tc>
        <w:tc>
          <w:tcPr>
            <w:tcW w:w="336" w:type="dxa"/>
            <w:tcBorders>
              <w:top w:val="single" w:sz="4" w:space="0" w:color="auto"/>
              <w:left w:val="single" w:sz="4" w:space="0" w:color="auto"/>
              <w:bottom w:val="single" w:sz="4" w:space="0" w:color="auto"/>
              <w:right w:val="single" w:sz="4" w:space="0" w:color="auto"/>
            </w:tcBorders>
          </w:tcPr>
          <w:p w14:paraId="293742F6" w14:textId="77777777" w:rsidR="007C096E" w:rsidRDefault="007C096E" w:rsidP="00823058">
            <w:pPr>
              <w:pStyle w:val="TAC"/>
              <w:rPr>
                <w:szCs w:val="18"/>
              </w:rPr>
            </w:pPr>
            <w:r w:rsidRPr="00823058">
              <w:t>M</w:t>
            </w:r>
          </w:p>
        </w:tc>
        <w:tc>
          <w:tcPr>
            <w:tcW w:w="4195" w:type="dxa"/>
            <w:tcBorders>
              <w:top w:val="single" w:sz="4" w:space="0" w:color="auto"/>
              <w:left w:val="single" w:sz="4" w:space="0" w:color="auto"/>
              <w:bottom w:val="single" w:sz="4" w:space="0" w:color="auto"/>
              <w:right w:val="single" w:sz="4" w:space="0" w:color="auto"/>
            </w:tcBorders>
          </w:tcPr>
          <w:p w14:paraId="48109149" w14:textId="77777777" w:rsidR="007C096E" w:rsidRDefault="007C096E" w:rsidP="007C096E">
            <w:pPr>
              <w:pStyle w:val="TAL"/>
              <w:rPr>
                <w:rFonts w:cs="Arial"/>
                <w:szCs w:val="18"/>
                <w:lang w:eastAsia="zh-CN"/>
              </w:rPr>
            </w:pPr>
            <w:r w:rsidRPr="00084467">
              <w:t xml:space="preserve">This IE shall identify </w:t>
            </w:r>
            <w:r>
              <w:t>the</w:t>
            </w:r>
            <w:r w:rsidRPr="00084467">
              <w:t xml:space="preserve"> MBS Unicast Parameters IE</w:t>
            </w:r>
            <w:r>
              <w:t>.</w:t>
            </w:r>
          </w:p>
        </w:tc>
        <w:tc>
          <w:tcPr>
            <w:tcW w:w="425" w:type="dxa"/>
            <w:tcBorders>
              <w:top w:val="single" w:sz="4" w:space="0" w:color="auto"/>
              <w:left w:val="single" w:sz="4" w:space="0" w:color="auto"/>
              <w:bottom w:val="single" w:sz="4" w:space="0" w:color="auto"/>
              <w:right w:val="single" w:sz="4" w:space="0" w:color="auto"/>
            </w:tcBorders>
          </w:tcPr>
          <w:p w14:paraId="3EA28705" w14:textId="77777777" w:rsidR="007C096E" w:rsidRDefault="007C096E" w:rsidP="007C096E">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7C229B10" w14:textId="77777777" w:rsidR="007C096E" w:rsidRDefault="007C096E" w:rsidP="007C096E">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56A3A341" w14:textId="77777777" w:rsidR="007C096E" w:rsidRDefault="007C096E" w:rsidP="007C096E">
            <w:pPr>
              <w:pStyle w:val="TAC"/>
            </w:pPr>
            <w:r w:rsidRPr="00084467">
              <w:t>-</w:t>
            </w:r>
          </w:p>
        </w:tc>
        <w:tc>
          <w:tcPr>
            <w:tcW w:w="426" w:type="dxa"/>
            <w:tcBorders>
              <w:top w:val="single" w:sz="4" w:space="0" w:color="auto"/>
              <w:left w:val="single" w:sz="4" w:space="0" w:color="auto"/>
              <w:bottom w:val="single" w:sz="4" w:space="0" w:color="auto"/>
              <w:right w:val="single" w:sz="4" w:space="0" w:color="auto"/>
            </w:tcBorders>
          </w:tcPr>
          <w:p w14:paraId="5EBAEAEC" w14:textId="77777777" w:rsidR="007C096E" w:rsidRDefault="007C096E" w:rsidP="007C096E">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43D358AB" w14:textId="77777777" w:rsidR="007C096E" w:rsidRDefault="007C096E" w:rsidP="007C096E">
            <w:pPr>
              <w:pStyle w:val="TAC"/>
            </w:pPr>
            <w:r w:rsidRPr="00084467">
              <w:t>X</w:t>
            </w:r>
          </w:p>
        </w:tc>
        <w:tc>
          <w:tcPr>
            <w:tcW w:w="1233" w:type="dxa"/>
            <w:tcBorders>
              <w:top w:val="single" w:sz="4" w:space="0" w:color="auto"/>
              <w:left w:val="single" w:sz="4" w:space="0" w:color="auto"/>
              <w:bottom w:val="single" w:sz="4" w:space="0" w:color="auto"/>
              <w:right w:val="single" w:sz="4" w:space="0" w:color="auto"/>
            </w:tcBorders>
          </w:tcPr>
          <w:p w14:paraId="1DFD7868" w14:textId="77777777" w:rsidR="007C096E" w:rsidRDefault="007C096E" w:rsidP="007C096E">
            <w:pPr>
              <w:pStyle w:val="TAC"/>
            </w:pPr>
            <w:r w:rsidRPr="00084467">
              <w:t>MBS Unicast Parameters ID</w:t>
            </w:r>
          </w:p>
        </w:tc>
      </w:tr>
      <w:tr w:rsidR="007C096E" w14:paraId="3C01BF58"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5F27379E" w14:textId="77777777" w:rsidR="007C096E" w:rsidRDefault="007C096E" w:rsidP="007C096E">
            <w:pPr>
              <w:pStyle w:val="TAL"/>
            </w:pPr>
            <w:r>
              <w:t xml:space="preserve">Network </w:t>
            </w:r>
            <w:r>
              <w:rPr>
                <w:lang w:val="de-DE"/>
              </w:rPr>
              <w:t>I</w:t>
            </w:r>
            <w:r>
              <w:t>nstance</w:t>
            </w:r>
          </w:p>
        </w:tc>
        <w:tc>
          <w:tcPr>
            <w:tcW w:w="336" w:type="dxa"/>
            <w:tcBorders>
              <w:top w:val="single" w:sz="4" w:space="0" w:color="auto"/>
              <w:left w:val="single" w:sz="4" w:space="0" w:color="auto"/>
              <w:bottom w:val="single" w:sz="4" w:space="0" w:color="auto"/>
              <w:right w:val="single" w:sz="4" w:space="0" w:color="auto"/>
            </w:tcBorders>
            <w:hideMark/>
          </w:tcPr>
          <w:p w14:paraId="7E8D96D7" w14:textId="77777777" w:rsidR="007C096E" w:rsidRDefault="007C096E" w:rsidP="00823058">
            <w:pPr>
              <w:pStyle w:val="TAC"/>
            </w:pPr>
            <w:r w:rsidRPr="00823058">
              <w:t>O</w:t>
            </w:r>
          </w:p>
        </w:tc>
        <w:tc>
          <w:tcPr>
            <w:tcW w:w="4195" w:type="dxa"/>
            <w:tcBorders>
              <w:top w:val="single" w:sz="4" w:space="0" w:color="auto"/>
              <w:left w:val="single" w:sz="4" w:space="0" w:color="auto"/>
              <w:bottom w:val="single" w:sz="4" w:space="0" w:color="auto"/>
              <w:right w:val="single" w:sz="4" w:space="0" w:color="auto"/>
            </w:tcBorders>
            <w:hideMark/>
          </w:tcPr>
          <w:p w14:paraId="18E0AC45" w14:textId="77777777" w:rsidR="007C096E" w:rsidRDefault="007C096E" w:rsidP="007C096E">
            <w:pPr>
              <w:pStyle w:val="TAL"/>
            </w:pPr>
            <w:r>
              <w:rPr>
                <w:lang w:eastAsia="zh-CN"/>
              </w:rPr>
              <w:t xml:space="preserve">When present, this IE shall identify the Network instance towards which to send the outgoing packet. </w:t>
            </w:r>
          </w:p>
        </w:tc>
        <w:tc>
          <w:tcPr>
            <w:tcW w:w="425" w:type="dxa"/>
            <w:tcBorders>
              <w:top w:val="single" w:sz="4" w:space="0" w:color="auto"/>
              <w:left w:val="single" w:sz="4" w:space="0" w:color="auto"/>
              <w:bottom w:val="single" w:sz="4" w:space="0" w:color="auto"/>
              <w:right w:val="single" w:sz="4" w:space="0" w:color="auto"/>
            </w:tcBorders>
            <w:hideMark/>
          </w:tcPr>
          <w:p w14:paraId="7E3D97C6"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1BF4766D"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0C6FF1DE" w14:textId="77777777" w:rsidR="007C096E" w:rsidRDefault="007C096E" w:rsidP="007C096E">
            <w:pPr>
              <w:pStyle w:val="TAC"/>
              <w:rPr>
                <w:lang w:val="sv-SE"/>
              </w:rPr>
            </w:pPr>
            <w:r>
              <w:t>-</w:t>
            </w:r>
          </w:p>
        </w:tc>
        <w:tc>
          <w:tcPr>
            <w:tcW w:w="426" w:type="dxa"/>
            <w:tcBorders>
              <w:top w:val="single" w:sz="4" w:space="0" w:color="auto"/>
              <w:left w:val="single" w:sz="4" w:space="0" w:color="auto"/>
              <w:bottom w:val="single" w:sz="4" w:space="0" w:color="auto"/>
              <w:right w:val="single" w:sz="4" w:space="0" w:color="auto"/>
            </w:tcBorders>
            <w:hideMark/>
          </w:tcPr>
          <w:p w14:paraId="3D9E82F4" w14:textId="77777777" w:rsidR="007C096E" w:rsidRDefault="007C096E" w:rsidP="007C096E">
            <w:pPr>
              <w:pStyle w:val="TAC"/>
              <w:rPr>
                <w:lang w:val="sv-SE"/>
              </w:rPr>
            </w:pPr>
            <w:r>
              <w:t>-</w:t>
            </w:r>
          </w:p>
        </w:tc>
        <w:tc>
          <w:tcPr>
            <w:tcW w:w="425" w:type="dxa"/>
            <w:tcBorders>
              <w:top w:val="single" w:sz="4" w:space="0" w:color="auto"/>
              <w:left w:val="single" w:sz="4" w:space="0" w:color="auto"/>
              <w:bottom w:val="single" w:sz="4" w:space="0" w:color="auto"/>
              <w:right w:val="single" w:sz="4" w:space="0" w:color="auto"/>
            </w:tcBorders>
          </w:tcPr>
          <w:p w14:paraId="0512920D" w14:textId="77777777" w:rsidR="007C096E" w:rsidRDefault="007C096E" w:rsidP="007C096E">
            <w:pPr>
              <w:pStyle w:val="TAC"/>
              <w:rPr>
                <w:lang w:val="sv-SE"/>
              </w:rPr>
            </w:pPr>
            <w:r>
              <w:rPr>
                <w:lang w:val="sv-S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3479B42C" w14:textId="77777777" w:rsidR="007C096E" w:rsidRDefault="007C096E" w:rsidP="007C096E">
            <w:pPr>
              <w:pStyle w:val="TAC"/>
              <w:rPr>
                <w:lang w:val="x-none"/>
              </w:rPr>
            </w:pPr>
            <w:r>
              <w:t>Network Instance</w:t>
            </w:r>
          </w:p>
        </w:tc>
      </w:tr>
      <w:tr w:rsidR="007C096E" w14:paraId="05FB27CA"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2A167820" w14:textId="77777777" w:rsidR="007C096E" w:rsidRDefault="007C096E" w:rsidP="007C096E">
            <w:pPr>
              <w:pStyle w:val="TAL"/>
              <w:rPr>
                <w:szCs w:val="18"/>
              </w:rPr>
            </w:pPr>
            <w:r>
              <w:rPr>
                <w:szCs w:val="18"/>
              </w:rPr>
              <w:t xml:space="preserve">Outer </w:t>
            </w:r>
            <w:r>
              <w:rPr>
                <w:szCs w:val="18"/>
                <w:lang w:val="de-DE"/>
              </w:rPr>
              <w:t>H</w:t>
            </w:r>
            <w:r>
              <w:rPr>
                <w:szCs w:val="18"/>
              </w:rPr>
              <w:t xml:space="preserve">eader </w:t>
            </w:r>
            <w:r>
              <w:rPr>
                <w:szCs w:val="18"/>
                <w:lang w:val="de-DE"/>
              </w:rPr>
              <w:t>C</w:t>
            </w:r>
            <w:r>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3B0B1F58" w14:textId="77777777" w:rsidR="007C096E" w:rsidRDefault="007C096E" w:rsidP="00823058">
            <w:pPr>
              <w:pStyle w:val="TAC"/>
              <w:rPr>
                <w:lang w:val="sv-SE" w:eastAsia="zh-CN"/>
              </w:rPr>
            </w:pPr>
            <w:r w:rsidRPr="00823058">
              <w:t>M</w:t>
            </w:r>
          </w:p>
        </w:tc>
        <w:tc>
          <w:tcPr>
            <w:tcW w:w="4195" w:type="dxa"/>
            <w:tcBorders>
              <w:top w:val="single" w:sz="4" w:space="0" w:color="auto"/>
              <w:left w:val="single" w:sz="4" w:space="0" w:color="auto"/>
              <w:bottom w:val="single" w:sz="4" w:space="0" w:color="auto"/>
              <w:right w:val="single" w:sz="4" w:space="0" w:color="auto"/>
            </w:tcBorders>
            <w:hideMark/>
          </w:tcPr>
          <w:p w14:paraId="34BE43E4" w14:textId="77777777" w:rsidR="007C096E" w:rsidRDefault="007C096E" w:rsidP="007C096E">
            <w:pPr>
              <w:pStyle w:val="TAL"/>
              <w:rPr>
                <w:lang w:val="x-none" w:eastAsia="zh-CN"/>
              </w:rPr>
            </w:pPr>
            <w:r>
              <w:rPr>
                <w:lang w:eastAsia="zh-CN"/>
              </w:rPr>
              <w:t>This IE shall be present to request the MB-UPF to add one outer header to the outgoing packet. It shall contain the F-TEID of the remote GTP-U peer when adding a GTP-U/UDP/IP header.</w:t>
            </w:r>
          </w:p>
        </w:tc>
        <w:tc>
          <w:tcPr>
            <w:tcW w:w="425" w:type="dxa"/>
            <w:tcBorders>
              <w:top w:val="single" w:sz="4" w:space="0" w:color="auto"/>
              <w:left w:val="single" w:sz="4" w:space="0" w:color="auto"/>
              <w:bottom w:val="single" w:sz="4" w:space="0" w:color="auto"/>
              <w:right w:val="single" w:sz="4" w:space="0" w:color="auto"/>
            </w:tcBorders>
            <w:hideMark/>
          </w:tcPr>
          <w:p w14:paraId="023F6244"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4A97569"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040A2B85"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153446CA"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18C7313"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54276283" w14:textId="77777777" w:rsidR="007C096E" w:rsidRDefault="007C096E" w:rsidP="007C096E">
            <w:pPr>
              <w:pStyle w:val="TAC"/>
            </w:pPr>
            <w:r>
              <w:t>Outer Header Creation</w:t>
            </w:r>
          </w:p>
        </w:tc>
      </w:tr>
      <w:tr w:rsidR="00B07872" w14:paraId="6D11ECAD" w14:textId="77777777" w:rsidTr="003F6BD0">
        <w:trPr>
          <w:jc w:val="center"/>
        </w:trPr>
        <w:tc>
          <w:tcPr>
            <w:tcW w:w="1560" w:type="dxa"/>
            <w:tcBorders>
              <w:top w:val="single" w:sz="4" w:space="0" w:color="auto"/>
              <w:left w:val="single" w:sz="4" w:space="0" w:color="auto"/>
              <w:bottom w:val="single" w:sz="4" w:space="0" w:color="auto"/>
              <w:right w:val="single" w:sz="4" w:space="0" w:color="auto"/>
            </w:tcBorders>
          </w:tcPr>
          <w:p w14:paraId="65EC3173" w14:textId="220083A8" w:rsidR="00B07872" w:rsidRDefault="00B07872" w:rsidP="00B07872">
            <w:pPr>
              <w:pStyle w:val="TAL"/>
              <w:rPr>
                <w:szCs w:val="18"/>
              </w:rPr>
            </w:pPr>
            <w:r>
              <w:rPr>
                <w:rFonts w:cs="Arial"/>
                <w:szCs w:val="18"/>
                <w:lang w:val="sv-SE" w:eastAsia="zh-CN"/>
              </w:rPr>
              <w:t>Transport Level m</w:t>
            </w:r>
            <w:r>
              <w:rPr>
                <w:rFonts w:cs="Arial"/>
                <w:szCs w:val="18"/>
                <w:lang w:eastAsia="zh-CN"/>
              </w:rPr>
              <w:t>arking</w:t>
            </w:r>
          </w:p>
        </w:tc>
        <w:tc>
          <w:tcPr>
            <w:tcW w:w="336" w:type="dxa"/>
            <w:tcBorders>
              <w:top w:val="single" w:sz="4" w:space="0" w:color="auto"/>
              <w:left w:val="single" w:sz="4" w:space="0" w:color="auto"/>
              <w:bottom w:val="single" w:sz="4" w:space="0" w:color="auto"/>
              <w:right w:val="single" w:sz="4" w:space="0" w:color="auto"/>
            </w:tcBorders>
          </w:tcPr>
          <w:p w14:paraId="3131E5EA" w14:textId="08C794E3" w:rsidR="00B07872" w:rsidRPr="00823058" w:rsidRDefault="00B07872" w:rsidP="00B07872">
            <w:pPr>
              <w:pStyle w:val="TAC"/>
            </w:pPr>
            <w:r w:rsidRPr="00823058">
              <w:t>C</w:t>
            </w:r>
          </w:p>
        </w:tc>
        <w:tc>
          <w:tcPr>
            <w:tcW w:w="4195" w:type="dxa"/>
            <w:tcBorders>
              <w:top w:val="single" w:sz="4" w:space="0" w:color="auto"/>
              <w:left w:val="single" w:sz="4" w:space="0" w:color="auto"/>
              <w:bottom w:val="single" w:sz="4" w:space="0" w:color="auto"/>
              <w:right w:val="single" w:sz="4" w:space="0" w:color="auto"/>
            </w:tcBorders>
          </w:tcPr>
          <w:p w14:paraId="624E1361" w14:textId="6BA76C34" w:rsidR="00B07872" w:rsidRDefault="00B07872" w:rsidP="00B07872">
            <w:pPr>
              <w:pStyle w:val="TAL"/>
              <w:rPr>
                <w:lang w:eastAsia="zh-CN"/>
              </w:rPr>
            </w:pPr>
            <w:r>
              <w:rPr>
                <w:lang w:eastAsia="zh-CN"/>
              </w:rPr>
              <w:t>This IE shall be present if the UP function is required to mark the IP header with the DSCP marking as defined by IETF RFC 2474 [22]. When present, it shall contain t</w:t>
            </w:r>
            <w:r>
              <w:t xml:space="preserve">he value of the DSCP in the TOS/Traffic Class field. </w:t>
            </w:r>
          </w:p>
        </w:tc>
        <w:tc>
          <w:tcPr>
            <w:tcW w:w="425" w:type="dxa"/>
            <w:tcBorders>
              <w:top w:val="single" w:sz="4" w:space="0" w:color="auto"/>
              <w:left w:val="single" w:sz="4" w:space="0" w:color="auto"/>
              <w:bottom w:val="single" w:sz="4" w:space="0" w:color="auto"/>
              <w:right w:val="single" w:sz="4" w:space="0" w:color="auto"/>
            </w:tcBorders>
          </w:tcPr>
          <w:p w14:paraId="684A541E" w14:textId="10EEF962" w:rsidR="00B07872" w:rsidRDefault="00B07872" w:rsidP="00B07872">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0689E19D" w14:textId="3AE1ED0F" w:rsidR="00B07872" w:rsidRDefault="00B07872" w:rsidP="00B07872">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72A0E7EC" w14:textId="085024BB" w:rsidR="00B07872" w:rsidRDefault="00B07872" w:rsidP="00B07872">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21EE492A" w14:textId="059DC9F7" w:rsidR="00B07872" w:rsidRDefault="00B07872" w:rsidP="00B07872">
            <w:pPr>
              <w:pStyle w:val="TAC"/>
            </w:pPr>
            <w:r>
              <w:rPr>
                <w:lang w:val="de-DE"/>
              </w:rPr>
              <w:t>-</w:t>
            </w:r>
          </w:p>
        </w:tc>
        <w:tc>
          <w:tcPr>
            <w:tcW w:w="425" w:type="dxa"/>
            <w:tcBorders>
              <w:top w:val="single" w:sz="4" w:space="0" w:color="auto"/>
              <w:left w:val="single" w:sz="4" w:space="0" w:color="auto"/>
              <w:bottom w:val="single" w:sz="4" w:space="0" w:color="auto"/>
              <w:right w:val="single" w:sz="4" w:space="0" w:color="auto"/>
            </w:tcBorders>
            <w:vAlign w:val="center"/>
          </w:tcPr>
          <w:p w14:paraId="4D79909F" w14:textId="608FA50A" w:rsidR="00B07872" w:rsidRDefault="00B07872" w:rsidP="00B07872">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tcPr>
          <w:p w14:paraId="4BADFEB9" w14:textId="374A3584" w:rsidR="00B07872" w:rsidRDefault="00B07872" w:rsidP="00B07872">
            <w:pPr>
              <w:pStyle w:val="TAC"/>
            </w:pPr>
            <w:r>
              <w:t>Transport Level Marking</w:t>
            </w:r>
          </w:p>
        </w:tc>
      </w:tr>
      <w:tr w:rsidR="00997279" w14:paraId="22150102" w14:textId="77777777" w:rsidTr="003F6BD0">
        <w:trPr>
          <w:jc w:val="center"/>
        </w:trPr>
        <w:tc>
          <w:tcPr>
            <w:tcW w:w="1560" w:type="dxa"/>
            <w:tcBorders>
              <w:top w:val="single" w:sz="4" w:space="0" w:color="auto"/>
              <w:left w:val="single" w:sz="4" w:space="0" w:color="auto"/>
              <w:bottom w:val="single" w:sz="4" w:space="0" w:color="auto"/>
              <w:right w:val="single" w:sz="4" w:space="0" w:color="auto"/>
            </w:tcBorders>
          </w:tcPr>
          <w:p w14:paraId="658E2307" w14:textId="2C1FCDEE" w:rsidR="00997279" w:rsidRDefault="00997279" w:rsidP="00997279">
            <w:pPr>
              <w:pStyle w:val="TAL"/>
              <w:rPr>
                <w:rFonts w:cs="Arial"/>
                <w:szCs w:val="18"/>
                <w:lang w:val="sv-SE" w:eastAsia="zh-CN"/>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tcPr>
          <w:p w14:paraId="18E2C1CD" w14:textId="5B2BDB0E" w:rsidR="00997279" w:rsidRPr="00823058" w:rsidRDefault="00997279" w:rsidP="00997279">
            <w:pPr>
              <w:pStyle w:val="TAC"/>
            </w:pPr>
            <w:r w:rsidRPr="00823058">
              <w:t>O</w:t>
            </w:r>
          </w:p>
        </w:tc>
        <w:tc>
          <w:tcPr>
            <w:tcW w:w="4195" w:type="dxa"/>
            <w:tcBorders>
              <w:top w:val="single" w:sz="4" w:space="0" w:color="auto"/>
              <w:left w:val="single" w:sz="4" w:space="0" w:color="auto"/>
              <w:bottom w:val="single" w:sz="4" w:space="0" w:color="auto"/>
              <w:right w:val="single" w:sz="4" w:space="0" w:color="auto"/>
            </w:tcBorders>
          </w:tcPr>
          <w:p w14:paraId="4E318B6C" w14:textId="3C7F9FBF" w:rsidR="00997279" w:rsidRDefault="00997279" w:rsidP="00997279">
            <w:pPr>
              <w:pStyle w:val="TAL"/>
              <w:rPr>
                <w:lang w:eastAsia="zh-CN"/>
              </w:rPr>
            </w:pPr>
            <w:r w:rsidRPr="00441CD0">
              <w:rPr>
                <w:szCs w:val="18"/>
                <w:lang w:val="en-US" w:eastAsia="zh-CN"/>
              </w:rPr>
              <w:t>This IE may be present to indicate the 3GPP interface type of the destination interface, if required by functionalities in the UP Function, e.g. for performance measurements.</w:t>
            </w:r>
          </w:p>
        </w:tc>
        <w:tc>
          <w:tcPr>
            <w:tcW w:w="425" w:type="dxa"/>
            <w:tcBorders>
              <w:top w:val="single" w:sz="4" w:space="0" w:color="auto"/>
              <w:left w:val="single" w:sz="4" w:space="0" w:color="auto"/>
              <w:bottom w:val="single" w:sz="4" w:space="0" w:color="auto"/>
              <w:right w:val="single" w:sz="4" w:space="0" w:color="auto"/>
            </w:tcBorders>
          </w:tcPr>
          <w:p w14:paraId="5DBE7FAE" w14:textId="07203F4D" w:rsidR="00997279" w:rsidRDefault="00997279" w:rsidP="00997279">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7035210E" w14:textId="7B292970" w:rsidR="00997279" w:rsidRDefault="00997279" w:rsidP="00997279">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4142170A" w14:textId="75279DED" w:rsidR="00997279" w:rsidRDefault="00997279" w:rsidP="00997279">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1F7AA557" w14:textId="0BE29133" w:rsidR="00997279" w:rsidRDefault="00997279" w:rsidP="00997279">
            <w:pPr>
              <w:pStyle w:val="TAC"/>
              <w:rPr>
                <w:lang w:val="de-DE"/>
              </w:rPr>
            </w:pPr>
            <w:r>
              <w:t>-</w:t>
            </w:r>
          </w:p>
        </w:tc>
        <w:tc>
          <w:tcPr>
            <w:tcW w:w="425" w:type="dxa"/>
            <w:tcBorders>
              <w:top w:val="single" w:sz="4" w:space="0" w:color="auto"/>
              <w:left w:val="single" w:sz="4" w:space="0" w:color="auto"/>
              <w:bottom w:val="single" w:sz="4" w:space="0" w:color="auto"/>
              <w:right w:val="single" w:sz="4" w:space="0" w:color="auto"/>
            </w:tcBorders>
          </w:tcPr>
          <w:p w14:paraId="3F25B1C1" w14:textId="0DE90DFF" w:rsidR="00997279" w:rsidRDefault="00997279" w:rsidP="00997279">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tcPr>
          <w:p w14:paraId="242106F7" w14:textId="40CAB984" w:rsidR="00997279" w:rsidRDefault="00997279" w:rsidP="00997279">
            <w:pPr>
              <w:pStyle w:val="TAC"/>
            </w:pPr>
            <w:r w:rsidRPr="00441CD0">
              <w:rPr>
                <w:lang w:eastAsia="zh-CN"/>
              </w:rPr>
              <w:t>3GPP Interface Type</w:t>
            </w:r>
          </w:p>
        </w:tc>
      </w:tr>
    </w:tbl>
    <w:p w14:paraId="0F322EF4" w14:textId="77777777" w:rsidR="007C096E" w:rsidRDefault="007C096E" w:rsidP="007C096E"/>
    <w:p w14:paraId="0AB02C58" w14:textId="77777777" w:rsidR="00EE5860" w:rsidRPr="00441CD0" w:rsidRDefault="00EE5860" w:rsidP="001A3E8D">
      <w:pPr>
        <w:pStyle w:val="Heading4"/>
      </w:pPr>
      <w:bookmarkStart w:id="4148" w:name="_Toc19717287"/>
      <w:bookmarkStart w:id="4149" w:name="_Toc27490777"/>
      <w:bookmarkStart w:id="4150" w:name="_Toc27557070"/>
      <w:bookmarkStart w:id="4151" w:name="_Toc27723987"/>
      <w:bookmarkStart w:id="4152" w:name="_Toc36031059"/>
      <w:bookmarkStart w:id="4153" w:name="_Toc36042979"/>
      <w:bookmarkStart w:id="4154" w:name="_Toc36814304"/>
      <w:bookmarkStart w:id="4155" w:name="_Toc44689158"/>
      <w:bookmarkStart w:id="4156" w:name="_Toc44923912"/>
      <w:bookmarkStart w:id="4157" w:name="_Toc51860882"/>
      <w:bookmarkStart w:id="4158" w:name="_Toc57930653"/>
      <w:bookmarkStart w:id="4159" w:name="_Toc57931283"/>
      <w:bookmarkStart w:id="4160" w:name="_Toc106825711"/>
      <w:r w:rsidRPr="00441CD0">
        <w:t>7.5.2.4</w:t>
      </w:r>
      <w:r w:rsidRPr="00441CD0">
        <w:tab/>
        <w:t>Create URR IE within PFCP Session Establishment Request</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23A1DC4D" w14:textId="77777777" w:rsidR="00EE5860" w:rsidRPr="00441CD0" w:rsidRDefault="00EE5860" w:rsidP="00EE5860">
      <w:r w:rsidRPr="00441CD0">
        <w:t xml:space="preserve">The </w:t>
      </w:r>
      <w:r w:rsidRPr="00441CD0">
        <w:rPr>
          <w:lang w:val="en-US"/>
        </w:rPr>
        <w:t xml:space="preserve">Create </w:t>
      </w:r>
      <w:r w:rsidRPr="00441CD0">
        <w:t>URR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7.5.2.4-1</w:t>
      </w:r>
      <w:r w:rsidRPr="00441CD0">
        <w:rPr>
          <w:lang w:eastAsia="ja-JP"/>
        </w:rPr>
        <w:t>.</w:t>
      </w:r>
    </w:p>
    <w:p w14:paraId="138D2F85" w14:textId="77777777" w:rsidR="00EE5860" w:rsidRPr="00441CD0" w:rsidRDefault="00EE5860" w:rsidP="00EE5860">
      <w:pPr>
        <w:pStyle w:val="TH"/>
        <w:rPr>
          <w:lang w:val="en-US"/>
        </w:rPr>
      </w:pPr>
      <w:r w:rsidRPr="00441CD0">
        <w:t>Table 7.5.2.4-1: Create URR IE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0"/>
        <w:gridCol w:w="1526"/>
        <w:gridCol w:w="36"/>
        <w:gridCol w:w="300"/>
        <w:gridCol w:w="36"/>
        <w:gridCol w:w="4630"/>
        <w:gridCol w:w="36"/>
        <w:gridCol w:w="334"/>
        <w:gridCol w:w="36"/>
        <w:gridCol w:w="334"/>
        <w:gridCol w:w="36"/>
        <w:gridCol w:w="334"/>
        <w:gridCol w:w="36"/>
        <w:gridCol w:w="334"/>
        <w:gridCol w:w="36"/>
        <w:gridCol w:w="1368"/>
        <w:gridCol w:w="38"/>
      </w:tblGrid>
      <w:tr w:rsidR="00EE5860" w:rsidRPr="00441CD0" w14:paraId="2B048F8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A64C7FA" w14:textId="77777777" w:rsidR="00EE5860" w:rsidRPr="00441CD0" w:rsidRDefault="00EE5860" w:rsidP="00BB0E1F">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7758804F"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193F4346" w14:textId="77777777" w:rsidR="00EE5860" w:rsidRPr="00441CD0" w:rsidRDefault="00EE5860" w:rsidP="00BB0E1F">
            <w:pPr>
              <w:pStyle w:val="TAC"/>
            </w:pPr>
            <w:r w:rsidRPr="00441CD0">
              <w:rPr>
                <w:szCs w:val="18"/>
              </w:rPr>
              <w:t>Create U</w:t>
            </w:r>
            <w:r w:rsidRPr="00441CD0">
              <w:t xml:space="preserve">RR </w:t>
            </w:r>
            <w:r w:rsidRPr="00441CD0">
              <w:rPr>
                <w:lang w:val="en-US"/>
              </w:rPr>
              <w:t>IE Type = 6 (decimal)</w:t>
            </w:r>
          </w:p>
        </w:tc>
      </w:tr>
      <w:tr w:rsidR="00EE5860" w:rsidRPr="00441CD0" w14:paraId="66CB6AB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03D3C2" w14:textId="77777777" w:rsidR="00EE5860" w:rsidRPr="00441CD0" w:rsidRDefault="00EE5860" w:rsidP="00BB0E1F">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52DFBAE0"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6C1117D0" w14:textId="77777777" w:rsidR="00EE5860" w:rsidRPr="00441CD0" w:rsidRDefault="00EE5860" w:rsidP="00BB0E1F">
            <w:pPr>
              <w:pStyle w:val="TAC"/>
            </w:pPr>
            <w:r w:rsidRPr="00441CD0">
              <w:t>Length = n</w:t>
            </w:r>
          </w:p>
        </w:tc>
      </w:tr>
      <w:tr w:rsidR="00EE5860" w:rsidRPr="00441CD0" w14:paraId="3F1BFA87" w14:textId="77777777" w:rsidTr="00BB0E1F">
        <w:trPr>
          <w:gridAfter w:val="1"/>
          <w:wAfter w:w="38" w:type="dxa"/>
          <w:jc w:val="center"/>
        </w:trPr>
        <w:tc>
          <w:tcPr>
            <w:tcW w:w="1556" w:type="dxa"/>
            <w:gridSpan w:val="2"/>
            <w:vMerge w:val="restart"/>
            <w:tcBorders>
              <w:top w:val="single" w:sz="4" w:space="0" w:color="auto"/>
              <w:left w:val="single" w:sz="4" w:space="0" w:color="auto"/>
              <w:bottom w:val="single" w:sz="4" w:space="0" w:color="auto"/>
              <w:right w:val="single" w:sz="4" w:space="0" w:color="auto"/>
            </w:tcBorders>
            <w:hideMark/>
          </w:tcPr>
          <w:p w14:paraId="24CACF52"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13803D88" w14:textId="77777777" w:rsidR="00EE5860" w:rsidRPr="00441CD0" w:rsidRDefault="00EE5860" w:rsidP="00BB0E1F">
            <w:pPr>
              <w:pStyle w:val="TAH"/>
            </w:pPr>
            <w:r w:rsidRPr="00441CD0">
              <w:t>P</w:t>
            </w:r>
          </w:p>
        </w:tc>
        <w:tc>
          <w:tcPr>
            <w:tcW w:w="4666" w:type="dxa"/>
            <w:gridSpan w:val="2"/>
            <w:vMerge w:val="restart"/>
            <w:tcBorders>
              <w:top w:val="single" w:sz="4" w:space="0" w:color="auto"/>
              <w:left w:val="single" w:sz="4" w:space="0" w:color="auto"/>
              <w:bottom w:val="single" w:sz="4" w:space="0" w:color="auto"/>
              <w:right w:val="single" w:sz="4" w:space="0" w:color="auto"/>
            </w:tcBorders>
            <w:hideMark/>
          </w:tcPr>
          <w:p w14:paraId="39C53B7C"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5E87DCE9" w14:textId="77777777" w:rsidR="00EE5860" w:rsidRPr="00441CD0" w:rsidRDefault="00EE5860" w:rsidP="00BB0E1F">
            <w:pPr>
              <w:pStyle w:val="TAH"/>
            </w:pPr>
            <w:r w:rsidRPr="00441CD0">
              <w:t>Appl.</w:t>
            </w:r>
          </w:p>
        </w:tc>
        <w:tc>
          <w:tcPr>
            <w:tcW w:w="1404" w:type="dxa"/>
            <w:gridSpan w:val="2"/>
            <w:vMerge w:val="restart"/>
            <w:tcBorders>
              <w:top w:val="single" w:sz="4" w:space="0" w:color="auto"/>
              <w:left w:val="single" w:sz="4" w:space="0" w:color="auto"/>
              <w:bottom w:val="single" w:sz="4" w:space="0" w:color="auto"/>
              <w:right w:val="single" w:sz="4" w:space="0" w:color="auto"/>
            </w:tcBorders>
            <w:hideMark/>
          </w:tcPr>
          <w:p w14:paraId="1D32C0D2" w14:textId="77777777" w:rsidR="00EE5860" w:rsidRPr="00441CD0" w:rsidRDefault="00EE5860" w:rsidP="00BB0E1F">
            <w:pPr>
              <w:pStyle w:val="TAH"/>
            </w:pPr>
            <w:r w:rsidRPr="00441CD0">
              <w:t>IE Type</w:t>
            </w:r>
          </w:p>
        </w:tc>
      </w:tr>
      <w:tr w:rsidR="00EE5860" w:rsidRPr="00441CD0" w14:paraId="434D2D09" w14:textId="77777777" w:rsidTr="00BB0E1F">
        <w:trPr>
          <w:gridAfter w:val="1"/>
          <w:wAfter w:w="38" w:type="dxa"/>
          <w:jc w:val="center"/>
        </w:trPr>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2F66D666" w14:textId="77777777" w:rsidR="00EE5860" w:rsidRPr="00441CD0" w:rsidRDefault="00EE5860" w:rsidP="00BB0E1F">
            <w:pPr>
              <w:spacing w:after="0"/>
              <w:rPr>
                <w:rFonts w:ascii="Arial" w:hAnsi="Arial"/>
                <w:b/>
                <w:sz w:val="18"/>
                <w:lang w:val="x-none"/>
              </w:rPr>
            </w:pPr>
            <w:bookmarkStart w:id="4161" w:name="_PERM_MCCTEMPBM_CRPT05020367___7" w:colFirst="0" w:colLast="1"/>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173BDA3A" w14:textId="77777777" w:rsidR="00EE5860" w:rsidRPr="00441CD0" w:rsidRDefault="00EE5860" w:rsidP="00BB0E1F">
            <w:pPr>
              <w:spacing w:after="0"/>
              <w:rPr>
                <w:rFonts w:ascii="Arial" w:hAnsi="Arial"/>
                <w:b/>
                <w:sz w:val="18"/>
                <w:lang w:val="x-none"/>
              </w:rPr>
            </w:pPr>
          </w:p>
        </w:tc>
        <w:tc>
          <w:tcPr>
            <w:tcW w:w="4666" w:type="dxa"/>
            <w:gridSpan w:val="2"/>
            <w:vMerge/>
            <w:tcBorders>
              <w:top w:val="single" w:sz="4" w:space="0" w:color="auto"/>
              <w:left w:val="single" w:sz="4" w:space="0" w:color="auto"/>
              <w:bottom w:val="single" w:sz="4" w:space="0" w:color="auto"/>
              <w:right w:val="single" w:sz="4" w:space="0" w:color="auto"/>
            </w:tcBorders>
            <w:vAlign w:val="center"/>
            <w:hideMark/>
          </w:tcPr>
          <w:p w14:paraId="6E2FAE5F"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36416168"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0542A608"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68E82CD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E0C1256" w14:textId="77777777" w:rsidR="00EE5860" w:rsidRPr="00441CD0" w:rsidRDefault="00EE5860" w:rsidP="00BB0E1F">
            <w:pPr>
              <w:pStyle w:val="TAH"/>
            </w:pPr>
            <w:r w:rsidRPr="00441CD0">
              <w:rPr>
                <w:lang w:val="de-DE"/>
              </w:rPr>
              <w:t>N4</w:t>
            </w:r>
          </w:p>
        </w:tc>
        <w:tc>
          <w:tcPr>
            <w:tcW w:w="1404" w:type="dxa"/>
            <w:gridSpan w:val="2"/>
            <w:vMerge/>
            <w:tcBorders>
              <w:top w:val="single" w:sz="4" w:space="0" w:color="auto"/>
              <w:left w:val="single" w:sz="4" w:space="0" w:color="auto"/>
              <w:bottom w:val="single" w:sz="4" w:space="0" w:color="auto"/>
              <w:right w:val="single" w:sz="4" w:space="0" w:color="auto"/>
            </w:tcBorders>
            <w:vAlign w:val="center"/>
            <w:hideMark/>
          </w:tcPr>
          <w:p w14:paraId="202840DD" w14:textId="77777777" w:rsidR="00EE5860" w:rsidRPr="00441CD0" w:rsidRDefault="00EE5860" w:rsidP="00BB0E1F">
            <w:pPr>
              <w:spacing w:after="0"/>
              <w:rPr>
                <w:rFonts w:ascii="Arial" w:hAnsi="Arial"/>
                <w:b/>
                <w:sz w:val="18"/>
                <w:lang w:val="x-none"/>
              </w:rPr>
            </w:pPr>
            <w:bookmarkStart w:id="4162" w:name="_PERM_MCCTEMPBM_CRPT05020368___7"/>
            <w:bookmarkEnd w:id="4162"/>
          </w:p>
        </w:tc>
      </w:tr>
      <w:bookmarkEnd w:id="4161"/>
      <w:tr w:rsidR="00EE5860" w:rsidRPr="00441CD0" w14:paraId="657C0532"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2C58871" w14:textId="77777777" w:rsidR="00EE5860" w:rsidRPr="00441CD0" w:rsidRDefault="00EE5860" w:rsidP="00BB0E1F">
            <w:pPr>
              <w:pStyle w:val="TAL"/>
            </w:pPr>
            <w:r w:rsidRPr="00441CD0">
              <w:rPr>
                <w:szCs w:val="18"/>
                <w:lang w:val="de-DE"/>
              </w:rPr>
              <w:t>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6F10062E" w14:textId="77777777" w:rsidR="00EE5860" w:rsidRPr="00441CD0" w:rsidRDefault="00EE5860" w:rsidP="00823058">
            <w:pPr>
              <w:pStyle w:val="TAC"/>
            </w:pPr>
            <w:r w:rsidRPr="00823058">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4C9F638" w14:textId="77777777" w:rsidR="00EE5860" w:rsidRPr="00441CD0" w:rsidRDefault="00EE5860" w:rsidP="00BB0E1F">
            <w:pPr>
              <w:pStyle w:val="TAL"/>
            </w:pPr>
            <w:r w:rsidRPr="00441CD0">
              <w:t>This IE shall uniquely identify the URR among all the URRs configured for th</w:t>
            </w:r>
            <w:r w:rsidRPr="00441CD0">
              <w:rPr>
                <w:lang w:val="en-US"/>
              </w:rPr>
              <w:t>is</w:t>
            </w:r>
            <w:r w:rsidRPr="00441CD0">
              <w:t xml:space="preserve">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62F7954A"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F2714A5"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FD2D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82DD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2FE4541F" w14:textId="77777777" w:rsidR="00EE5860" w:rsidRPr="00441CD0" w:rsidRDefault="00EE5860" w:rsidP="00BB0E1F">
            <w:pPr>
              <w:pStyle w:val="TAC"/>
              <w:rPr>
                <w:lang w:val="x-none"/>
              </w:rPr>
            </w:pPr>
            <w:r w:rsidRPr="00441CD0">
              <w:t>URR ID</w:t>
            </w:r>
          </w:p>
        </w:tc>
      </w:tr>
      <w:tr w:rsidR="00EE5860" w:rsidRPr="00441CD0" w14:paraId="0FC446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61E04A7F" w14:textId="77777777" w:rsidR="00EE5860" w:rsidRPr="00441CD0" w:rsidRDefault="00EE5860" w:rsidP="00BB0E1F">
            <w:pPr>
              <w:pStyle w:val="TAL"/>
            </w:pPr>
            <w:r w:rsidRPr="00441CD0">
              <w:t>Measurement Method</w:t>
            </w:r>
          </w:p>
        </w:tc>
        <w:tc>
          <w:tcPr>
            <w:tcW w:w="336" w:type="dxa"/>
            <w:gridSpan w:val="2"/>
            <w:tcBorders>
              <w:top w:val="single" w:sz="4" w:space="0" w:color="auto"/>
              <w:left w:val="single" w:sz="4" w:space="0" w:color="auto"/>
              <w:bottom w:val="single" w:sz="4" w:space="0" w:color="auto"/>
              <w:right w:val="single" w:sz="4" w:space="0" w:color="auto"/>
            </w:tcBorders>
            <w:hideMark/>
          </w:tcPr>
          <w:p w14:paraId="7496C339" w14:textId="77777777" w:rsidR="00EE5860" w:rsidRPr="00441CD0" w:rsidRDefault="00EE5860" w:rsidP="00823058">
            <w:pPr>
              <w:pStyle w:val="TAC"/>
            </w:pPr>
            <w:r w:rsidRPr="00823058">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6CC60C9" w14:textId="77777777" w:rsidR="00EE5860" w:rsidRPr="00441CD0" w:rsidRDefault="00EE5860" w:rsidP="00BB0E1F">
            <w:pPr>
              <w:pStyle w:val="TAL"/>
              <w:rPr>
                <w:szCs w:val="18"/>
              </w:rPr>
            </w:pPr>
            <w:r w:rsidRPr="00441CD0">
              <w:t xml:space="preserve">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79A9DB4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4D3D76"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3B7A4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ECE1E2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24669DE6" w14:textId="77777777" w:rsidR="00EE5860" w:rsidRPr="00441CD0" w:rsidRDefault="00EE5860" w:rsidP="00BB0E1F">
            <w:pPr>
              <w:pStyle w:val="TAC"/>
            </w:pPr>
            <w:r w:rsidRPr="00441CD0">
              <w:t>Measurement Method</w:t>
            </w:r>
          </w:p>
        </w:tc>
      </w:tr>
      <w:tr w:rsidR="00EE5860" w:rsidRPr="00441CD0" w14:paraId="13D3156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7C1A968"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6" w:type="dxa"/>
            <w:gridSpan w:val="2"/>
            <w:tcBorders>
              <w:top w:val="single" w:sz="4" w:space="0" w:color="auto"/>
              <w:left w:val="single" w:sz="4" w:space="0" w:color="auto"/>
              <w:bottom w:val="single" w:sz="4" w:space="0" w:color="auto"/>
              <w:right w:val="single" w:sz="4" w:space="0" w:color="auto"/>
            </w:tcBorders>
            <w:hideMark/>
          </w:tcPr>
          <w:p w14:paraId="5B8CFECE" w14:textId="77777777" w:rsidR="00EE5860" w:rsidRPr="00441CD0" w:rsidRDefault="00EE5860" w:rsidP="00823058">
            <w:pPr>
              <w:pStyle w:val="TAC"/>
            </w:pPr>
            <w:r w:rsidRPr="00823058">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4B1800C6" w14:textId="77777777" w:rsidR="00EE5860" w:rsidRPr="00441CD0" w:rsidRDefault="00EE5860" w:rsidP="00BB0E1F">
            <w:pPr>
              <w:pStyle w:val="TAL"/>
            </w:pPr>
            <w:r w:rsidRPr="00441CD0">
              <w:t>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E280E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77D0A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D8C22B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41D4337"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61A86261" w14:textId="77777777" w:rsidR="00EE5860" w:rsidRPr="00441CD0" w:rsidRDefault="00EE5860" w:rsidP="00BB0E1F">
            <w:pPr>
              <w:pStyle w:val="TAC"/>
            </w:pPr>
            <w:r w:rsidRPr="00441CD0">
              <w:t>Reporting Triggers</w:t>
            </w:r>
          </w:p>
        </w:tc>
      </w:tr>
      <w:tr w:rsidR="00EE5860" w:rsidRPr="00441CD0" w14:paraId="4B4E5DF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3E9EFE9" w14:textId="77777777" w:rsidR="00EE5860" w:rsidRPr="00441CD0" w:rsidRDefault="00EE5860" w:rsidP="00BB0E1F">
            <w:pPr>
              <w:pStyle w:val="TAL"/>
            </w:pPr>
            <w:r w:rsidRPr="00441CD0">
              <w:t xml:space="preserve">Measurement Period </w:t>
            </w:r>
          </w:p>
        </w:tc>
        <w:tc>
          <w:tcPr>
            <w:tcW w:w="336" w:type="dxa"/>
            <w:gridSpan w:val="2"/>
            <w:tcBorders>
              <w:top w:val="single" w:sz="4" w:space="0" w:color="auto"/>
              <w:left w:val="single" w:sz="4" w:space="0" w:color="auto"/>
              <w:bottom w:val="single" w:sz="4" w:space="0" w:color="auto"/>
              <w:right w:val="single" w:sz="4" w:space="0" w:color="auto"/>
            </w:tcBorders>
            <w:hideMark/>
          </w:tcPr>
          <w:p w14:paraId="60A5740A" w14:textId="77777777" w:rsidR="00EE5860" w:rsidRPr="00441CD0" w:rsidRDefault="00EE5860" w:rsidP="00823058">
            <w:pPr>
              <w:pStyle w:val="TAC"/>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6619EE4" w14:textId="77777777" w:rsidR="00EE5860" w:rsidRPr="00441CD0" w:rsidRDefault="00EE5860" w:rsidP="00BB0E1F">
            <w:pPr>
              <w:pStyle w:val="TAL"/>
            </w:pPr>
            <w:r w:rsidRPr="00441CD0">
              <w:t xml:space="preserve">This IE shall be present if periodic reporting is required. 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2A1962F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F5E11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5C9F16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3EA40F"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1288A4C" w14:textId="77777777" w:rsidR="00EE5860" w:rsidRPr="00441CD0" w:rsidRDefault="00EE5860" w:rsidP="00BB0E1F">
            <w:pPr>
              <w:pStyle w:val="TAC"/>
            </w:pPr>
            <w:r w:rsidRPr="00441CD0">
              <w:t>Measurement Period</w:t>
            </w:r>
          </w:p>
        </w:tc>
      </w:tr>
      <w:tr w:rsidR="00EE5860" w:rsidRPr="00441CD0" w14:paraId="7A143E6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877130A" w14:textId="77777777" w:rsidR="00EE5860" w:rsidRPr="00441CD0" w:rsidRDefault="00EE5860" w:rsidP="00BB0E1F">
            <w:pPr>
              <w:pStyle w:val="TAL"/>
            </w:pPr>
            <w:r w:rsidRPr="00441CD0">
              <w:t>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2B221F5B" w14:textId="77777777" w:rsidR="00EE5860" w:rsidRPr="00441CD0" w:rsidRDefault="00EE5860" w:rsidP="00823058">
            <w:pPr>
              <w:pStyle w:val="TAC"/>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719ACCA" w14:textId="77777777" w:rsidR="00EE5860" w:rsidRPr="00441CD0" w:rsidRDefault="00EE5860" w:rsidP="00BB0E1F">
            <w:pPr>
              <w:pStyle w:val="TAL"/>
            </w:pPr>
            <w:r w:rsidRPr="00441CD0">
              <w:t>This IE shall be present if volume-based measurement is used and reporting is required upon reaching a volume threshold.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0F06AD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E2F8C58"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27C76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18FC6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F96DFCB" w14:textId="77777777" w:rsidR="00EE5860" w:rsidRPr="00441CD0" w:rsidRDefault="00EE5860" w:rsidP="00BB0E1F">
            <w:pPr>
              <w:pStyle w:val="TAC"/>
            </w:pPr>
            <w:r w:rsidRPr="00441CD0">
              <w:t>Volume Threshold</w:t>
            </w:r>
          </w:p>
        </w:tc>
      </w:tr>
      <w:tr w:rsidR="00EE5860" w:rsidRPr="00441CD0" w14:paraId="19B40BF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5AA85C0" w14:textId="77777777" w:rsidR="00EE5860" w:rsidRPr="00441CD0" w:rsidRDefault="00EE5860" w:rsidP="00BB0E1F">
            <w:pPr>
              <w:pStyle w:val="TAL"/>
            </w:pPr>
            <w:r w:rsidRPr="00441CD0">
              <w:t>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9DA07AB" w14:textId="77777777" w:rsidR="00EE5860" w:rsidRPr="00441CD0" w:rsidRDefault="00EE5860" w:rsidP="00823058">
            <w:pPr>
              <w:pStyle w:val="TAC"/>
              <w:rPr>
                <w:lang w:val="x-none"/>
              </w:rPr>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C64FAC5" w14:textId="6C0EECF0" w:rsidR="00EE5860" w:rsidRPr="00441CD0" w:rsidRDefault="00EE5860" w:rsidP="00BB0E1F">
            <w:pPr>
              <w:pStyle w:val="TAL"/>
            </w:pPr>
            <w:r w:rsidRPr="00441CD0">
              <w:t xml:space="preserve">This IE shall be present if volume-based measurement is used and the CP </w:t>
            </w:r>
            <w:r w:rsidRPr="00441CD0">
              <w:rPr>
                <w:lang w:val="en-US"/>
              </w:rPr>
              <w:t xml:space="preserve">function needs to provision a Volume Quota in the UP function </w:t>
            </w:r>
            <w:r w:rsidRPr="00441CD0">
              <w:t xml:space="preserve">(see </w:t>
            </w:r>
            <w:r w:rsidR="00415C19" w:rsidRPr="00441CD0">
              <w:t>clause</w:t>
            </w:r>
            <w:r w:rsidR="00415C19">
              <w:t> </w:t>
            </w:r>
            <w:r w:rsidR="00415C19" w:rsidRPr="00441CD0">
              <w:t>5</w:t>
            </w:r>
            <w:r w:rsidRPr="00441CD0">
              <w:t>.2.2.2)</w:t>
            </w:r>
          </w:p>
          <w:p w14:paraId="38F534A1"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1F0CEE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E3DE8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819EB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566A98D"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E832F22" w14:textId="77777777" w:rsidR="00EE5860" w:rsidRPr="00441CD0" w:rsidRDefault="00EE5860" w:rsidP="00BB0E1F">
            <w:pPr>
              <w:pStyle w:val="TAC"/>
              <w:rPr>
                <w:lang w:val="sv-SE"/>
              </w:rPr>
            </w:pPr>
            <w:r w:rsidRPr="00441CD0">
              <w:t xml:space="preserve">Volume </w:t>
            </w:r>
            <w:r w:rsidRPr="00441CD0">
              <w:rPr>
                <w:lang w:val="sv-SE"/>
              </w:rPr>
              <w:t>Quota</w:t>
            </w:r>
          </w:p>
        </w:tc>
      </w:tr>
      <w:tr w:rsidR="00EE5860" w:rsidRPr="00441CD0" w14:paraId="40409821"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B3AAED6" w14:textId="77777777" w:rsidR="00EE5860" w:rsidRPr="00441CD0" w:rsidRDefault="00EE5860" w:rsidP="00BB0E1F">
            <w:pPr>
              <w:pStyle w:val="TAL"/>
            </w:pPr>
            <w:r w:rsidRPr="00441CD0">
              <w:t>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5520783" w14:textId="77777777" w:rsidR="00EE5860" w:rsidRPr="00441CD0" w:rsidRDefault="00EE5860" w:rsidP="00823058">
            <w:pPr>
              <w:pStyle w:val="TAC"/>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6F6CFCF" w14:textId="77777777" w:rsidR="00EE5860" w:rsidRPr="00441CD0" w:rsidRDefault="00EE5860" w:rsidP="00BB0E1F">
            <w:pPr>
              <w:pStyle w:val="TAL"/>
            </w:pPr>
            <w:r w:rsidRPr="00441CD0">
              <w:t>This IE shall be present if event-based measurement is used and reporting is required upon reaching an event threshold. 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358EF9E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91644F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FE7E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518481"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A552A32" w14:textId="77777777" w:rsidR="00EE5860" w:rsidRPr="00441CD0" w:rsidRDefault="00EE5860" w:rsidP="00BB0E1F">
            <w:pPr>
              <w:pStyle w:val="TAC"/>
              <w:rPr>
                <w:lang w:val="x-none"/>
              </w:rPr>
            </w:pPr>
            <w:r w:rsidRPr="00441CD0">
              <w:t>Event Threshold</w:t>
            </w:r>
          </w:p>
        </w:tc>
      </w:tr>
      <w:tr w:rsidR="00EE5860" w:rsidRPr="00441CD0" w14:paraId="5CE5B7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9190D46" w14:textId="77777777" w:rsidR="00EE5860" w:rsidRPr="00441CD0" w:rsidRDefault="00EE5860" w:rsidP="00BB0E1F">
            <w:pPr>
              <w:pStyle w:val="TAL"/>
            </w:pPr>
            <w:r w:rsidRPr="00441CD0">
              <w:t>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11EDD65" w14:textId="77777777" w:rsidR="00EE5860" w:rsidRPr="00441CD0" w:rsidRDefault="00EE5860" w:rsidP="00823058">
            <w:pPr>
              <w:pStyle w:val="TAC"/>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820308D" w14:textId="45ECA7E0" w:rsidR="00EE5860" w:rsidRPr="00441CD0" w:rsidRDefault="00EE5860" w:rsidP="00BB0E1F">
            <w:pPr>
              <w:pStyle w:val="TAL"/>
            </w:pPr>
            <w:r w:rsidRPr="00441CD0">
              <w:t xml:space="preserve">This IE shall be present if event-based measurement is used and the CP </w:t>
            </w:r>
            <w:r w:rsidRPr="00441CD0">
              <w:rPr>
                <w:lang w:val="en-US"/>
              </w:rPr>
              <w:t xml:space="preserve">function needs to provision an Event Quota in the UP function </w:t>
            </w:r>
            <w:r w:rsidRPr="00441CD0">
              <w:t xml:space="preserve">(see </w:t>
            </w:r>
            <w:r w:rsidR="00415C19" w:rsidRPr="00441CD0">
              <w:t>clause</w:t>
            </w:r>
            <w:r w:rsidR="00415C19">
              <w:t> </w:t>
            </w:r>
            <w:r w:rsidR="00415C19" w:rsidRPr="00441CD0">
              <w:t>5</w:t>
            </w:r>
            <w:r w:rsidRPr="00441CD0">
              <w:t>.2.2.2)</w:t>
            </w:r>
          </w:p>
          <w:p w14:paraId="45F3684A"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5F4BB4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C11E7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3BB3B6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E3061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06E2747" w14:textId="77777777" w:rsidR="00EE5860" w:rsidRPr="00441CD0" w:rsidRDefault="00EE5860" w:rsidP="00BB0E1F">
            <w:pPr>
              <w:pStyle w:val="TAC"/>
              <w:rPr>
                <w:lang w:val="x-none"/>
              </w:rPr>
            </w:pPr>
            <w:r w:rsidRPr="00441CD0">
              <w:t>Event Quota</w:t>
            </w:r>
          </w:p>
        </w:tc>
      </w:tr>
      <w:tr w:rsidR="00EE5860" w:rsidRPr="00441CD0" w14:paraId="7EB5672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3ADE790" w14:textId="77777777" w:rsidR="00EE5860" w:rsidRPr="00441CD0" w:rsidRDefault="00EE5860" w:rsidP="00BB0E1F">
            <w:pPr>
              <w:pStyle w:val="TAL"/>
            </w:pPr>
            <w:r w:rsidRPr="00441CD0">
              <w:t>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19962F7" w14:textId="77777777" w:rsidR="00EE5860" w:rsidRPr="00441CD0" w:rsidRDefault="00EE5860" w:rsidP="00823058">
            <w:pPr>
              <w:pStyle w:val="TAC"/>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4768E0D" w14:textId="77777777" w:rsidR="00EE5860" w:rsidRPr="00441CD0" w:rsidRDefault="00EE5860" w:rsidP="00BB0E1F">
            <w:pPr>
              <w:pStyle w:val="TAL"/>
            </w:pPr>
            <w:r w:rsidRPr="00441CD0">
              <w:t>This IE shall be present if time-based measurement is used and reporting is required upon reaching a time threshold.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3446F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7942F9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AF2085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361D8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117F241" w14:textId="77777777" w:rsidR="00EE5860" w:rsidRPr="00441CD0" w:rsidRDefault="00EE5860" w:rsidP="00BB0E1F">
            <w:pPr>
              <w:pStyle w:val="TAC"/>
            </w:pPr>
            <w:r w:rsidRPr="00441CD0">
              <w:t>Time Threshold</w:t>
            </w:r>
          </w:p>
        </w:tc>
      </w:tr>
      <w:tr w:rsidR="00EE5860" w:rsidRPr="00441CD0" w14:paraId="36F8BC5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0431E36" w14:textId="77777777" w:rsidR="00EE5860" w:rsidRPr="00441CD0" w:rsidRDefault="00EE5860" w:rsidP="00BB0E1F">
            <w:pPr>
              <w:pStyle w:val="TAL"/>
              <w:rPr>
                <w:lang w:val="sv-SE"/>
              </w:rPr>
            </w:pPr>
            <w:r w:rsidRPr="00441CD0">
              <w:t xml:space="preserve">Time </w:t>
            </w:r>
            <w:r w:rsidRPr="00441CD0">
              <w:rPr>
                <w:lang w:val="sv-SE"/>
              </w:rPr>
              <w:t>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79EAA567" w14:textId="77777777" w:rsidR="00EE5860" w:rsidRPr="00441CD0" w:rsidRDefault="00EE5860" w:rsidP="00823058">
            <w:pPr>
              <w:pStyle w:val="TAC"/>
              <w:rPr>
                <w:lang w:val="x-none"/>
              </w:rPr>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9D84B91" w14:textId="18489404" w:rsidR="00EE5860" w:rsidRPr="00441CD0" w:rsidRDefault="00EE5860" w:rsidP="00BB0E1F">
            <w:pPr>
              <w:pStyle w:val="TAL"/>
            </w:pPr>
            <w:r w:rsidRPr="00441CD0">
              <w:t xml:space="preserve">This IE shall be present if time-based measurement is used and the CP </w:t>
            </w:r>
            <w:r w:rsidRPr="00441CD0">
              <w:rPr>
                <w:lang w:val="en-US"/>
              </w:rPr>
              <w:t xml:space="preserve">function needs to provision a Time Quota in the UP function </w:t>
            </w:r>
            <w:r w:rsidRPr="00441CD0">
              <w:t xml:space="preserve">(see </w:t>
            </w:r>
            <w:r w:rsidR="00415C19" w:rsidRPr="00441CD0">
              <w:t>clause</w:t>
            </w:r>
            <w:r w:rsidR="00415C19">
              <w:t> </w:t>
            </w:r>
            <w:r w:rsidR="00415C19" w:rsidRPr="00441CD0">
              <w:t>5</w:t>
            </w:r>
            <w:r w:rsidRPr="00441CD0">
              <w:t>.2.2.2)</w:t>
            </w:r>
          </w:p>
          <w:p w14:paraId="39D7C9ED"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66A512E"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B9218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4763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B66A3B"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E164241" w14:textId="77777777" w:rsidR="00EE5860" w:rsidRPr="00441CD0" w:rsidRDefault="00EE5860" w:rsidP="00BB0E1F">
            <w:pPr>
              <w:pStyle w:val="TAC"/>
              <w:rPr>
                <w:lang w:val="sv-SE"/>
              </w:rPr>
            </w:pPr>
            <w:r w:rsidRPr="00441CD0">
              <w:t xml:space="preserve">Time </w:t>
            </w:r>
            <w:r w:rsidRPr="00441CD0">
              <w:rPr>
                <w:lang w:val="sv-SE"/>
              </w:rPr>
              <w:t>Quota</w:t>
            </w:r>
          </w:p>
        </w:tc>
      </w:tr>
      <w:tr w:rsidR="00EE5860" w:rsidRPr="00441CD0" w14:paraId="743E15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F5D16E9" w14:textId="77777777" w:rsidR="00EE5860" w:rsidRPr="00441CD0" w:rsidRDefault="00EE5860" w:rsidP="00BB0E1F">
            <w:pPr>
              <w:pStyle w:val="TAL"/>
            </w:pPr>
            <w:r w:rsidRPr="00441CD0">
              <w:t>Quota Holding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3144DE48" w14:textId="77777777" w:rsidR="00EE5860" w:rsidRPr="00441CD0" w:rsidRDefault="00EE5860" w:rsidP="00823058">
            <w:pPr>
              <w:pStyle w:val="TAC"/>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A1050E4" w14:textId="77777777" w:rsidR="00EE5860" w:rsidRPr="00441CD0" w:rsidRDefault="00EE5860" w:rsidP="00BB0E1F">
            <w:pPr>
              <w:pStyle w:val="TAL"/>
            </w:pPr>
            <w:r w:rsidRPr="00441CD0">
              <w:t>This IE shall be present, for a time, volume or event-based measurement, if reporting is required and packets are no longer permitted to pass on when no packets are received during a given inactivity period.</w:t>
            </w:r>
          </w:p>
          <w:p w14:paraId="1EFC016A" w14:textId="77777777" w:rsidR="00EE5860" w:rsidRPr="00441CD0" w:rsidRDefault="00EE5860" w:rsidP="00BB0E1F">
            <w:pPr>
              <w:pStyle w:val="TAL"/>
            </w:pPr>
            <w:r w:rsidRPr="00441CD0">
              <w:t>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44CEF7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2E7B83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E93B6D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D9C57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79805B" w14:textId="77777777" w:rsidR="00EE5860" w:rsidRPr="00441CD0" w:rsidRDefault="00EE5860" w:rsidP="00BB0E1F">
            <w:pPr>
              <w:pStyle w:val="TAC"/>
            </w:pPr>
            <w:r w:rsidRPr="00441CD0">
              <w:t>Quota Holding Time</w:t>
            </w:r>
          </w:p>
        </w:tc>
      </w:tr>
      <w:tr w:rsidR="00EE5860" w:rsidRPr="00441CD0" w14:paraId="1F425665"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C20B33" w14:textId="77777777" w:rsidR="00EE5860" w:rsidRPr="00441CD0" w:rsidRDefault="00EE5860" w:rsidP="00BB0E1F">
            <w:pPr>
              <w:pStyle w:val="TAL"/>
            </w:pPr>
            <w:r w:rsidRPr="00441CD0">
              <w:t>Dropped DL Traffic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B345A01" w14:textId="77777777" w:rsidR="00EE5860" w:rsidRPr="00441CD0" w:rsidRDefault="00EE5860" w:rsidP="00823058">
            <w:pPr>
              <w:pStyle w:val="TAC"/>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726D8DDC" w14:textId="77777777" w:rsidR="00EE5860" w:rsidRPr="00441CD0" w:rsidRDefault="00EE5860" w:rsidP="00BB0E1F">
            <w:pPr>
              <w:pStyle w:val="TAL"/>
            </w:pPr>
            <w:r w:rsidRPr="00441CD0">
              <w:t>This IE shall be present if reporting is required when the DL traffic being dropped exceeds a threshold.</w:t>
            </w:r>
          </w:p>
          <w:p w14:paraId="6FE82548"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37EB3EC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6D54438"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EA6FAF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6F6179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9F4CBFC" w14:textId="77777777" w:rsidR="00EE5860" w:rsidRPr="00441CD0" w:rsidRDefault="00EE5860" w:rsidP="00BB0E1F">
            <w:pPr>
              <w:pStyle w:val="TAC"/>
            </w:pPr>
            <w:r w:rsidRPr="00441CD0">
              <w:t>Dropped DL Traffic Threshold</w:t>
            </w:r>
          </w:p>
        </w:tc>
      </w:tr>
      <w:tr w:rsidR="00EE5860" w:rsidRPr="00441CD0" w14:paraId="7131530E"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EF91DFB" w14:textId="77777777" w:rsidR="00EE5860" w:rsidRPr="00441CD0" w:rsidRDefault="00EE5860" w:rsidP="00BB0E1F">
            <w:pPr>
              <w:pStyle w:val="TAL"/>
            </w:pPr>
            <w:r w:rsidRPr="00441CD0">
              <w:t>Quota Validity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600165A" w14:textId="77777777" w:rsidR="00EE5860" w:rsidRPr="00441CD0" w:rsidRDefault="00EE5860" w:rsidP="00823058">
            <w:pPr>
              <w:pStyle w:val="TAC"/>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0C665151" w14:textId="77777777" w:rsidR="00EE5860" w:rsidRPr="00441CD0" w:rsidRDefault="00EE5860" w:rsidP="00BB0E1F">
            <w:pPr>
              <w:pStyle w:val="TAL"/>
            </w:pPr>
            <w:r w:rsidRPr="00441CD0">
              <w:t>This IE shall be present if reporting is required when the Quota Validity time for a given Quota is over.</w:t>
            </w:r>
          </w:p>
        </w:tc>
        <w:tc>
          <w:tcPr>
            <w:tcW w:w="370" w:type="dxa"/>
            <w:gridSpan w:val="2"/>
            <w:tcBorders>
              <w:top w:val="single" w:sz="4" w:space="0" w:color="auto"/>
              <w:left w:val="single" w:sz="4" w:space="0" w:color="auto"/>
              <w:bottom w:val="single" w:sz="4" w:space="0" w:color="auto"/>
              <w:right w:val="single" w:sz="4" w:space="0" w:color="auto"/>
            </w:tcBorders>
            <w:hideMark/>
          </w:tcPr>
          <w:p w14:paraId="4C4A4301"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F9482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15171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7E44A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31D96DD" w14:textId="77777777" w:rsidR="00EE5860" w:rsidRPr="00441CD0" w:rsidRDefault="00EE5860" w:rsidP="00BB0E1F">
            <w:pPr>
              <w:pStyle w:val="TAC"/>
            </w:pPr>
            <w:r w:rsidRPr="00441CD0">
              <w:t>Quota Validity Time</w:t>
            </w:r>
          </w:p>
        </w:tc>
      </w:tr>
      <w:tr w:rsidR="00EE5860" w:rsidRPr="00441CD0" w14:paraId="63868A1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4C37D3" w14:textId="77777777" w:rsidR="00EE5860" w:rsidRPr="00441CD0" w:rsidRDefault="00EE5860" w:rsidP="00BB0E1F">
            <w:pPr>
              <w:pStyle w:val="TAL"/>
            </w:pPr>
            <w:r w:rsidRPr="00441CD0">
              <w:t>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3065751" w14:textId="77777777" w:rsidR="00EE5860" w:rsidRPr="00441CD0" w:rsidRDefault="00EE5860" w:rsidP="00823058">
            <w:pPr>
              <w:pStyle w:val="TAC"/>
            </w:pPr>
            <w:r w:rsidRPr="00823058">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0550AB13" w14:textId="77777777" w:rsidR="00EE5860" w:rsidRPr="00441CD0" w:rsidRDefault="00EE5860" w:rsidP="00BB0E1F">
            <w:pPr>
              <w:pStyle w:val="TAL"/>
            </w:pPr>
            <w:r w:rsidRPr="00441CD0">
              <w:t xml:space="preserve">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02BFB9EB"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04C20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F7D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973AD5"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AB8EDC6" w14:textId="77777777" w:rsidR="00EE5860" w:rsidRPr="00441CD0" w:rsidRDefault="00EE5860" w:rsidP="00BB0E1F">
            <w:pPr>
              <w:pStyle w:val="TAC"/>
            </w:pPr>
            <w:r w:rsidRPr="00441CD0">
              <w:t>Monitoring Time</w:t>
            </w:r>
          </w:p>
        </w:tc>
      </w:tr>
      <w:tr w:rsidR="00EE5860" w:rsidRPr="00441CD0" w14:paraId="1491B5DA"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B6C60EF" w14:textId="77777777" w:rsidR="00EE5860" w:rsidRPr="00441CD0" w:rsidRDefault="00EE5860" w:rsidP="00BB0E1F">
            <w:pPr>
              <w:pStyle w:val="TAL"/>
            </w:pPr>
            <w:r w:rsidRPr="00441CD0">
              <w:t>Subsequent 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47CF7CBA" w14:textId="77777777" w:rsidR="00EE5860" w:rsidRPr="00441CD0" w:rsidRDefault="00EE5860" w:rsidP="00823058">
            <w:pPr>
              <w:pStyle w:val="TAC"/>
            </w:pPr>
            <w:r w:rsidRPr="00823058">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7DF0C57B" w14:textId="77777777" w:rsidR="00EE5860" w:rsidRPr="00441CD0" w:rsidRDefault="00EE5860" w:rsidP="00BB0E1F">
            <w:pPr>
              <w:pStyle w:val="TAL"/>
            </w:pPr>
            <w:r w:rsidRPr="00441CD0">
              <w:t>This IE may be present if the Monitoring Time IE is present and volume-based measurement is used.</w:t>
            </w:r>
          </w:p>
          <w:p w14:paraId="18D4FEB1"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3B7B48"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AF54EB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D9F9A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4C6652"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5FE3706" w14:textId="77777777" w:rsidR="00EE5860" w:rsidRPr="00441CD0" w:rsidRDefault="00EE5860" w:rsidP="00BB0E1F">
            <w:pPr>
              <w:pStyle w:val="TAC"/>
            </w:pPr>
            <w:r w:rsidRPr="00441CD0">
              <w:t>Subsequent Volume Threshold</w:t>
            </w:r>
          </w:p>
        </w:tc>
      </w:tr>
      <w:tr w:rsidR="00EE5860" w:rsidRPr="00441CD0" w14:paraId="2924819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4FA296A" w14:textId="77777777" w:rsidR="00EE5860" w:rsidRPr="00441CD0" w:rsidRDefault="00EE5860" w:rsidP="00BB0E1F">
            <w:pPr>
              <w:pStyle w:val="TAL"/>
            </w:pPr>
            <w:r w:rsidRPr="00441CD0">
              <w:t>Subsequent 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C138A57" w14:textId="77777777" w:rsidR="00EE5860" w:rsidRPr="00441CD0" w:rsidRDefault="00EE5860" w:rsidP="00823058">
            <w:pPr>
              <w:pStyle w:val="TAC"/>
            </w:pPr>
            <w:r w:rsidRPr="00823058">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4AF2CB6" w14:textId="77777777" w:rsidR="00EE5860" w:rsidRPr="00441CD0" w:rsidRDefault="00EE5860" w:rsidP="00BB0E1F">
            <w:pPr>
              <w:pStyle w:val="TAL"/>
            </w:pPr>
            <w:r w:rsidRPr="00441CD0">
              <w:t>This IE may be present if the Monitoring Time IE is present and time-based measurement is used.</w:t>
            </w:r>
          </w:p>
          <w:p w14:paraId="1F52F465" w14:textId="77777777" w:rsidR="00EE5860" w:rsidRPr="00441CD0" w:rsidRDefault="00EE5860" w:rsidP="00BB0E1F">
            <w:pPr>
              <w:pStyle w:val="TAL"/>
              <w:rPr>
                <w:lang w:val="x-none"/>
              </w:rPr>
            </w:pPr>
            <w:r w:rsidRPr="00441CD0">
              <w:t>When present, it shall indicate the time usage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4C769BF6"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49FAF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A2DC45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D181E3"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870C438" w14:textId="77777777" w:rsidR="00EE5860" w:rsidRPr="00441CD0" w:rsidRDefault="00EE5860" w:rsidP="00BB0E1F">
            <w:pPr>
              <w:pStyle w:val="TAC"/>
            </w:pPr>
            <w:r w:rsidRPr="00441CD0">
              <w:t>Subsequent Time Threshold</w:t>
            </w:r>
          </w:p>
        </w:tc>
      </w:tr>
      <w:tr w:rsidR="00EE5860" w:rsidRPr="00441CD0" w14:paraId="1A2F30E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88D6C1A" w14:textId="77777777" w:rsidR="00EE5860" w:rsidRPr="00441CD0" w:rsidRDefault="00EE5860" w:rsidP="00BB0E1F">
            <w:pPr>
              <w:pStyle w:val="TAL"/>
            </w:pPr>
            <w:r w:rsidRPr="00441CD0">
              <w:t>Subsequent 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64791C40" w14:textId="77777777" w:rsidR="00EE5860" w:rsidRPr="00441CD0" w:rsidRDefault="00EE5860" w:rsidP="00823058">
            <w:pPr>
              <w:pStyle w:val="TAC"/>
              <w:rPr>
                <w:rFonts w:eastAsia="SimSun"/>
                <w:lang w:val="de-DE"/>
              </w:rPr>
            </w:pPr>
            <w:r w:rsidRPr="00823058">
              <w:rPr>
                <w:rFonts w:eastAsia="SimSun"/>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53DB85E" w14:textId="4C5C9E0F" w:rsidR="00EE5860" w:rsidRPr="00441CD0" w:rsidRDefault="00EE5860" w:rsidP="00BB0E1F">
            <w:pPr>
              <w:pStyle w:val="TAL"/>
            </w:pPr>
            <w:r w:rsidRPr="00441CD0">
              <w:t xml:space="preserve">This IE may be present if Monitoring Time IE is present and </w:t>
            </w:r>
            <w:r w:rsidRPr="00441CD0">
              <w:rPr>
                <w:lang w:val="en-US"/>
              </w:rPr>
              <w:t xml:space="preserve">volume-based </w:t>
            </w:r>
            <w:r w:rsidRPr="00441CD0">
              <w:t>measurement</w:t>
            </w:r>
            <w:r w:rsidRPr="00441CD0">
              <w:rPr>
                <w:lang w:val="en-US"/>
              </w:rPr>
              <w:t xml:space="preserve"> is used</w:t>
            </w:r>
            <w:r w:rsidRPr="00441CD0">
              <w:t xml:space="preserve"> (see </w:t>
            </w:r>
            <w:r w:rsidR="00415C19" w:rsidRPr="00441CD0">
              <w:t>clause</w:t>
            </w:r>
            <w:r w:rsidR="00415C19">
              <w:t> </w:t>
            </w:r>
            <w:r w:rsidR="00415C19" w:rsidRPr="00441CD0">
              <w:t>5</w:t>
            </w:r>
            <w:r w:rsidRPr="00441CD0">
              <w:t>.2.2.2).</w:t>
            </w:r>
          </w:p>
          <w:p w14:paraId="7BD69DF3"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3766F2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924EE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EAE9B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315B301"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328101CF" w14:textId="77777777" w:rsidR="00EE5860" w:rsidRPr="00441CD0" w:rsidRDefault="00EE5860" w:rsidP="00BB0E1F">
            <w:pPr>
              <w:pStyle w:val="TAC"/>
            </w:pPr>
            <w:r w:rsidRPr="00441CD0">
              <w:t>Subsequent Volume Quota</w:t>
            </w:r>
          </w:p>
        </w:tc>
      </w:tr>
      <w:tr w:rsidR="00EE5860" w:rsidRPr="00441CD0" w14:paraId="0A4630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F72D094" w14:textId="77777777" w:rsidR="00EE5860" w:rsidRPr="00441CD0" w:rsidRDefault="00EE5860" w:rsidP="00BB0E1F">
            <w:pPr>
              <w:pStyle w:val="TAL"/>
            </w:pPr>
            <w:r w:rsidRPr="00441CD0">
              <w:t>Subsequent Time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12B87105" w14:textId="77777777" w:rsidR="00EE5860" w:rsidRPr="00441CD0" w:rsidRDefault="00EE5860" w:rsidP="00823058">
            <w:pPr>
              <w:pStyle w:val="TAC"/>
              <w:rPr>
                <w:rFonts w:eastAsia="SimSun"/>
              </w:rPr>
            </w:pPr>
            <w:r w:rsidRPr="00823058">
              <w:rPr>
                <w:rFonts w:eastAsia="SimSun"/>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48D48995" w14:textId="67D77FE6" w:rsidR="00EE5860" w:rsidRPr="00441CD0" w:rsidRDefault="00EE5860" w:rsidP="00BB0E1F">
            <w:pPr>
              <w:pStyle w:val="TAL"/>
            </w:pPr>
            <w:r w:rsidRPr="00441CD0">
              <w:t>This IE may be present if Monitoring Time IE is present and</w:t>
            </w:r>
            <w:r w:rsidRPr="00441CD0">
              <w:rPr>
                <w:lang w:val="en-US"/>
              </w:rPr>
              <w:t xml:space="preserve"> time-based </w:t>
            </w:r>
            <w:r w:rsidRPr="00441CD0">
              <w:t xml:space="preserve">measurement </w:t>
            </w:r>
            <w:r w:rsidRPr="00441CD0">
              <w:rPr>
                <w:lang w:val="en-US"/>
              </w:rPr>
              <w:t xml:space="preserve">is used </w:t>
            </w:r>
            <w:r w:rsidRPr="00441CD0">
              <w:t xml:space="preserve">(see </w:t>
            </w:r>
            <w:r w:rsidR="00415C19" w:rsidRPr="00441CD0">
              <w:t>clause</w:t>
            </w:r>
            <w:r w:rsidR="00415C19">
              <w:t> </w:t>
            </w:r>
            <w:r w:rsidR="00415C19" w:rsidRPr="00441CD0">
              <w:t>5</w:t>
            </w:r>
            <w:r w:rsidRPr="00441CD0">
              <w:t>.2.2.2)</w:t>
            </w:r>
          </w:p>
          <w:p w14:paraId="1CAEFEE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074F13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562E3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378A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7D04257"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7B8DCEDF" w14:textId="77777777" w:rsidR="00EE5860" w:rsidRPr="00441CD0" w:rsidRDefault="00EE5860" w:rsidP="00BB0E1F">
            <w:pPr>
              <w:pStyle w:val="TAC"/>
            </w:pPr>
            <w:r w:rsidRPr="00441CD0">
              <w:t>Subsequent Time Quota</w:t>
            </w:r>
          </w:p>
        </w:tc>
      </w:tr>
      <w:tr w:rsidR="00EE5860" w:rsidRPr="00441CD0" w14:paraId="6B80462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1B59A0F" w14:textId="77777777" w:rsidR="00EE5860" w:rsidRPr="00441CD0" w:rsidRDefault="00EE5860" w:rsidP="00BB0E1F">
            <w:pPr>
              <w:pStyle w:val="TAL"/>
            </w:pPr>
            <w:r w:rsidRPr="00441CD0">
              <w:t>Subsequent 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6EE3FBA0" w14:textId="77777777" w:rsidR="00EE5860" w:rsidRPr="00441CD0" w:rsidRDefault="00EE5860" w:rsidP="00823058">
            <w:pPr>
              <w:pStyle w:val="TAC"/>
              <w:rPr>
                <w:rFonts w:eastAsia="SimSun"/>
              </w:rPr>
            </w:pPr>
            <w:r w:rsidRPr="00823058">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3B392296" w14:textId="77777777" w:rsidR="00EE5860" w:rsidRPr="00441CD0" w:rsidRDefault="00EE5860" w:rsidP="00BB0E1F">
            <w:pPr>
              <w:pStyle w:val="TAL"/>
            </w:pPr>
            <w:r w:rsidRPr="00441CD0">
              <w:t>This IE may be present if the Monitoring Time IE is present and event-based measurement is used.</w:t>
            </w:r>
          </w:p>
          <w:p w14:paraId="19F098E8"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26A98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C42E1E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CE0714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6639B6"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1C0C632" w14:textId="77777777" w:rsidR="00EE5860" w:rsidRPr="00441CD0" w:rsidRDefault="00EE5860" w:rsidP="00BB0E1F">
            <w:pPr>
              <w:pStyle w:val="TAC"/>
            </w:pPr>
            <w:r w:rsidRPr="00441CD0">
              <w:t>Subsequent Event Threshold</w:t>
            </w:r>
          </w:p>
        </w:tc>
      </w:tr>
      <w:tr w:rsidR="00EE5860" w:rsidRPr="00441CD0" w14:paraId="151DA8FC"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31025C7" w14:textId="77777777" w:rsidR="00EE5860" w:rsidRPr="00441CD0" w:rsidRDefault="00EE5860" w:rsidP="00BB0E1F">
            <w:pPr>
              <w:pStyle w:val="TAL"/>
            </w:pPr>
            <w:r w:rsidRPr="00441CD0">
              <w:t>Subsequent 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0D861472" w14:textId="77777777" w:rsidR="00EE5860" w:rsidRPr="00441CD0" w:rsidRDefault="00EE5860" w:rsidP="00823058">
            <w:pPr>
              <w:pStyle w:val="TAC"/>
              <w:rPr>
                <w:rFonts w:eastAsia="SimSun"/>
              </w:rPr>
            </w:pPr>
            <w:r w:rsidRPr="00823058">
              <w:rPr>
                <w:rFonts w:eastAsia="SimSun"/>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6BCB0206" w14:textId="4BA8228E" w:rsidR="00EE5860" w:rsidRPr="00441CD0" w:rsidRDefault="00EE5860" w:rsidP="00BB0E1F">
            <w:pPr>
              <w:pStyle w:val="TAL"/>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66198B40"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D0005D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EC0E8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F5FE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26BED9"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F748BA2" w14:textId="77777777" w:rsidR="00EE5860" w:rsidRPr="00441CD0" w:rsidRDefault="00EE5860" w:rsidP="00BB0E1F">
            <w:pPr>
              <w:pStyle w:val="TAC"/>
            </w:pPr>
            <w:r w:rsidRPr="00441CD0">
              <w:t>Subsequent Event Quota</w:t>
            </w:r>
          </w:p>
        </w:tc>
      </w:tr>
      <w:tr w:rsidR="00EE5860" w:rsidRPr="00441CD0" w14:paraId="7D38710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DE88AF0" w14:textId="77777777" w:rsidR="00EE5860" w:rsidRPr="00441CD0" w:rsidRDefault="00EE5860" w:rsidP="00BB0E1F">
            <w:pPr>
              <w:pStyle w:val="TAL"/>
            </w:pPr>
            <w:r w:rsidRPr="00441CD0">
              <w:t>Inactivity Detection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D26E64A" w14:textId="77777777" w:rsidR="00EE5860" w:rsidRPr="00441CD0" w:rsidRDefault="00EE5860" w:rsidP="00823058">
            <w:pPr>
              <w:pStyle w:val="TAC"/>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685D7B33" w14:textId="77777777" w:rsidR="00EE5860" w:rsidRPr="00441CD0" w:rsidRDefault="00EE5860" w:rsidP="00BB0E1F">
            <w:pPr>
              <w:pStyle w:val="TAL"/>
            </w:pPr>
            <w:r w:rsidRPr="00441CD0">
              <w:t>This IE shall be present if time-based measurement is used and the time measurement need to be suspended when no packets are received during a given inactivity period. 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654C36F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E5304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7983A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DA864"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F1D9AB" w14:textId="77777777" w:rsidR="00EE5860" w:rsidRPr="00441CD0" w:rsidRDefault="00EE5860" w:rsidP="00BB0E1F">
            <w:pPr>
              <w:pStyle w:val="TAC"/>
              <w:rPr>
                <w:lang w:val="x-none"/>
              </w:rPr>
            </w:pPr>
            <w:r w:rsidRPr="00441CD0">
              <w:t>Inactivity Detection Time</w:t>
            </w:r>
          </w:p>
        </w:tc>
      </w:tr>
      <w:tr w:rsidR="00EE5860" w:rsidRPr="00441CD0" w14:paraId="2BCE077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55EA58" w14:textId="77777777" w:rsidR="00EE5860" w:rsidRPr="00441CD0" w:rsidRDefault="00EE5860" w:rsidP="00BB0E1F">
            <w:pPr>
              <w:pStyle w:val="TAL"/>
            </w:pPr>
            <w:r w:rsidRPr="00441CD0">
              <w:t>Linked 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700C1E16" w14:textId="77777777" w:rsidR="00EE5860" w:rsidRPr="00441CD0" w:rsidRDefault="00EE5860" w:rsidP="00823058">
            <w:pPr>
              <w:pStyle w:val="TAC"/>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1BEB3665" w14:textId="5A5A2AE9" w:rsidR="00EE5860" w:rsidRPr="00441CD0" w:rsidRDefault="00EE5860" w:rsidP="00BB0E1F">
            <w:pPr>
              <w:pStyle w:val="TAL"/>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299272AC" w14:textId="77777777" w:rsidR="00EE5860" w:rsidRPr="00441CD0" w:rsidRDefault="00EE5860" w:rsidP="00BB0E1F">
            <w:pPr>
              <w:pStyle w:val="TAL"/>
            </w:pPr>
            <w:r w:rsidRPr="00441CD0">
              <w:rPr>
                <w:lang w:eastAsia="zh-CN"/>
              </w:rPr>
              <w:t>Several IEs with the same IE type may be present to represent multiple linked URRs which are related with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45E9E0"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2A3BD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245D47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F47F5F"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DC72473" w14:textId="77777777" w:rsidR="00EE5860" w:rsidRPr="00441CD0" w:rsidRDefault="00EE5860" w:rsidP="00BB0E1F">
            <w:pPr>
              <w:pStyle w:val="TAC"/>
              <w:rPr>
                <w:lang w:val="x-none"/>
              </w:rPr>
            </w:pPr>
            <w:r w:rsidRPr="00441CD0">
              <w:t xml:space="preserve">Linked URR ID </w:t>
            </w:r>
          </w:p>
        </w:tc>
      </w:tr>
      <w:tr w:rsidR="00693E30" w:rsidRPr="00441CD0" w14:paraId="1E8F494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A009F0C" w14:textId="77777777" w:rsidR="00693E30" w:rsidRPr="00441CD0" w:rsidRDefault="00693E30" w:rsidP="00693E30">
            <w:pPr>
              <w:pStyle w:val="TAL"/>
            </w:pPr>
            <w:bookmarkStart w:id="4163" w:name="_PERM_MCCTEMPBM_CRPT05020393___7" w:colFirst="2" w:colLast="2"/>
            <w:r w:rsidRPr="00441CD0">
              <w:t>Measurement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24E241CA" w14:textId="77777777" w:rsidR="00693E30" w:rsidRPr="00441CD0" w:rsidRDefault="00693E30" w:rsidP="00823058">
            <w:pPr>
              <w:pStyle w:val="TAC"/>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65D9C9EF" w14:textId="77777777" w:rsidR="00693E30" w:rsidRPr="001A7CA8" w:rsidRDefault="00693E30" w:rsidP="00693E30">
            <w:pPr>
              <w:pStyle w:val="TAL"/>
              <w:rPr>
                <w:rFonts w:cs="Arial"/>
                <w:szCs w:val="18"/>
                <w:lang w:eastAsia="zh-CN"/>
              </w:rPr>
            </w:pPr>
            <w:r w:rsidRPr="001A7CA8">
              <w:rPr>
                <w:rFonts w:cs="Arial"/>
                <w:szCs w:val="18"/>
                <w:lang w:eastAsia="zh-CN"/>
              </w:rPr>
              <w:t>This IE shall be included if any of the following flag is set to "1".</w:t>
            </w:r>
          </w:p>
          <w:p w14:paraId="6F24B175" w14:textId="77777777" w:rsidR="00693E30" w:rsidRPr="001A7CA8" w:rsidRDefault="00693E30" w:rsidP="00693E30">
            <w:pPr>
              <w:pStyle w:val="TAL"/>
              <w:rPr>
                <w:rFonts w:cs="Arial"/>
                <w:szCs w:val="18"/>
                <w:lang w:eastAsia="zh-CN"/>
              </w:rPr>
            </w:pPr>
            <w:r w:rsidRPr="001A7CA8">
              <w:rPr>
                <w:rFonts w:cs="Arial"/>
                <w:szCs w:val="18"/>
                <w:lang w:eastAsia="zh-CN"/>
              </w:rPr>
              <w:t>Applicable flags are:</w:t>
            </w:r>
          </w:p>
          <w:p w14:paraId="6DB8DB53" w14:textId="77777777" w:rsidR="00693E30" w:rsidRPr="001A7CA8" w:rsidRDefault="00693E30" w:rsidP="00693E30">
            <w:pPr>
              <w:pStyle w:val="B1"/>
              <w:rPr>
                <w:rFonts w:ascii="Arial" w:hAnsi="Arial" w:cs="Arial"/>
                <w:sz w:val="18"/>
                <w:szCs w:val="18"/>
                <w:lang w:eastAsia="zh-CN"/>
              </w:rPr>
            </w:pPr>
            <w:bookmarkStart w:id="4164" w:name="_PERM_MCCTEMPBM_CRPT05020392___7"/>
            <w:r w:rsidRPr="001A7CA8">
              <w:rPr>
                <w:lang w:eastAsia="zh-CN"/>
              </w:rPr>
              <w:t>-</w:t>
            </w:r>
            <w:r w:rsidRPr="001A7CA8">
              <w:rPr>
                <w:lang w:eastAsia="zh-CN"/>
              </w:rPr>
              <w:tab/>
            </w:r>
            <w:r w:rsidRPr="001A7CA8">
              <w:rPr>
                <w:rFonts w:ascii="Arial" w:hAnsi="Arial" w:cs="Arial"/>
                <w:sz w:val="18"/>
                <w:szCs w:val="18"/>
                <w:lang w:eastAsia="zh-CN"/>
              </w:rPr>
              <w:t>Measurement Before QoS Enforcement Flag: this flag shall be set to "1" if the traffic usage before any QoS Enforcement is requested to be measured.</w:t>
            </w:r>
          </w:p>
          <w:p w14:paraId="67C2E8E0" w14:textId="77777777" w:rsidR="00693E30" w:rsidRPr="001A7CA8" w:rsidRDefault="00693E30" w:rsidP="00693E30">
            <w:pPr>
              <w:pStyle w:val="B1"/>
              <w:rPr>
                <w:rFonts w:ascii="Arial" w:hAnsi="Arial" w:cs="Arial"/>
                <w:sz w:val="18"/>
                <w:szCs w:val="18"/>
                <w:lang w:eastAsia="zh-CN"/>
              </w:rPr>
            </w:pPr>
            <w:r w:rsidRPr="001A7CA8">
              <w:rPr>
                <w:lang w:eastAsia="zh-CN"/>
              </w:rPr>
              <w:t>-</w:t>
            </w:r>
            <w:r w:rsidRPr="001A7CA8">
              <w:rPr>
                <w:lang w:eastAsia="zh-CN"/>
              </w:rPr>
              <w:tab/>
            </w:r>
            <w:r w:rsidRPr="001A7CA8">
              <w:rPr>
                <w:rFonts w:ascii="Arial" w:hAnsi="Arial" w:cs="Arial"/>
                <w:sz w:val="18"/>
                <w:szCs w:val="18"/>
                <w:lang w:eastAsia="zh-CN"/>
              </w:rPr>
              <w:t>Inactive Measurement Flag: this flag shall be set to "1" if the measurement shall be paused (inactive). The measurement shall be performed (active) if the bit is set to "0" or if the Measurement Information IE is not present in the Create URR IE.</w:t>
            </w:r>
          </w:p>
          <w:p w14:paraId="3B6CBE9B" w14:textId="77777777" w:rsidR="00693E30" w:rsidRPr="001A7CA8" w:rsidRDefault="00693E30" w:rsidP="00693E30">
            <w:pPr>
              <w:pStyle w:val="B1"/>
              <w:rPr>
                <w:rFonts w:ascii="Arial" w:hAnsi="Arial" w:cs="Arial"/>
                <w:sz w:val="18"/>
                <w:szCs w:val="18"/>
                <w:lang w:eastAsia="zh-CN"/>
              </w:rPr>
            </w:pPr>
            <w:r w:rsidRPr="001A7CA8">
              <w:rPr>
                <w:lang w:eastAsia="zh-CN"/>
              </w:rPr>
              <w:t>-</w:t>
            </w:r>
            <w:r w:rsidRPr="001A7CA8">
              <w:rPr>
                <w:lang w:eastAsia="zh-CN"/>
              </w:rPr>
              <w:tab/>
            </w:r>
            <w:r w:rsidRPr="001A7CA8">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bookmarkEnd w:id="4164"/>
          <w:p w14:paraId="55D902FE"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 xml:space="preserve">Immediate Start Time Metering Flag: this flag may be set to "1" if </w:t>
            </w:r>
            <w:r w:rsidRPr="001A7CA8">
              <w:rPr>
                <w:rFonts w:ascii="Arial" w:hAnsi="Arial" w:cs="Arial"/>
                <w:sz w:val="18"/>
                <w:szCs w:val="18"/>
              </w:rPr>
              <w:t xml:space="preserve">time-based measurement is used and </w:t>
            </w:r>
            <w:r w:rsidRPr="001A7CA8">
              <w:rPr>
                <w:rFonts w:ascii="Arial" w:hAnsi="Arial" w:cs="Arial"/>
                <w:sz w:val="18"/>
                <w:szCs w:val="18"/>
                <w:lang w:eastAsia="zh-CN"/>
              </w:rPr>
              <w:t>the UP function is requested to start the time metering immediately at receiving the flag. .</w:t>
            </w:r>
          </w:p>
          <w:p w14:paraId="0154BD71"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Measurement of Number of Packets Flag: this flag may be set to "1" when the Volume-based measurement applies, to request the UP function to report the number of packets in UL/DL/Total in addition to the measurement in octet.</w:t>
            </w:r>
          </w:p>
          <w:p w14:paraId="2AF4527F"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Send Start Pause of Charging Flag: this flag may be set to "1" by the CP function if the UP Function is requested to send a Start Pause of Charging indication to the upstream GTP-U entity(s) when the Dropped DL Traffic Threshold is reached.</w:t>
            </w:r>
          </w:p>
          <w:p w14:paraId="7A0D9FAF"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Applicable for Start of Pause of Charging Flag: this flag may be set to "1" if the URR is applicable for Start of Pause of Charging, so that the UP function shall stop the usage measurement for the URR when receiving Start Pause of Charging indication from the peer downstream GTP-U entity.</w:t>
            </w:r>
          </w:p>
          <w:p w14:paraId="49443E1D" w14:textId="77B40833" w:rsidR="00693E30" w:rsidRPr="00441CD0" w:rsidRDefault="00693E30" w:rsidP="00693E30">
            <w:pPr>
              <w:pStyle w:val="B1"/>
            </w:pPr>
            <w:r w:rsidRPr="001A7CA8">
              <w:rPr>
                <w:rFonts w:ascii="Arial" w:hAnsi="Arial" w:cs="Arial"/>
                <w:sz w:val="18"/>
                <w:szCs w:val="18"/>
                <w:lang w:eastAsia="zh-CN"/>
              </w:rPr>
              <w:t>-</w:t>
            </w:r>
            <w:r w:rsidRPr="001A7CA8">
              <w:rPr>
                <w:rFonts w:ascii="Arial" w:hAnsi="Arial" w:cs="Arial"/>
                <w:sz w:val="18"/>
                <w:szCs w:val="18"/>
                <w:lang w:eastAsia="zh-CN"/>
              </w:rPr>
              <w:tab/>
              <w:t>Control of Inactive Measurement Flag: the flag shall be set to "1" if the CP function requests the UP function to stop or resume the usage measurement for the URR with the "ASPOC" flag set to "1" according to the value of Inactive Measurement Flag.</w:t>
            </w:r>
          </w:p>
        </w:tc>
        <w:tc>
          <w:tcPr>
            <w:tcW w:w="370" w:type="dxa"/>
            <w:gridSpan w:val="2"/>
            <w:tcBorders>
              <w:top w:val="single" w:sz="4" w:space="0" w:color="auto"/>
              <w:left w:val="single" w:sz="4" w:space="0" w:color="auto"/>
              <w:bottom w:val="single" w:sz="4" w:space="0" w:color="auto"/>
              <w:right w:val="single" w:sz="4" w:space="0" w:color="auto"/>
            </w:tcBorders>
          </w:tcPr>
          <w:p w14:paraId="5580B096" w14:textId="77777777" w:rsidR="00693E30" w:rsidRPr="001A7CA8" w:rsidRDefault="00693E30" w:rsidP="00823058">
            <w:pPr>
              <w:pStyle w:val="TAC"/>
            </w:pPr>
          </w:p>
          <w:p w14:paraId="450355DD" w14:textId="77777777" w:rsidR="00693E30" w:rsidRPr="001A7CA8" w:rsidRDefault="00693E30" w:rsidP="00823058">
            <w:pPr>
              <w:pStyle w:val="TAC"/>
            </w:pPr>
          </w:p>
          <w:p w14:paraId="2C01E44A" w14:textId="77777777" w:rsidR="00693E30" w:rsidRPr="001A7CA8" w:rsidRDefault="00693E30" w:rsidP="00823058">
            <w:pPr>
              <w:pStyle w:val="TAC"/>
            </w:pPr>
          </w:p>
          <w:p w14:paraId="5F9FBF07" w14:textId="77777777" w:rsidR="00693E30" w:rsidRPr="001A7CA8" w:rsidRDefault="00693E30" w:rsidP="00823058">
            <w:pPr>
              <w:pStyle w:val="TAC"/>
            </w:pPr>
            <w:r w:rsidRPr="00823058">
              <w:t>-</w:t>
            </w:r>
          </w:p>
          <w:p w14:paraId="0E7048B6" w14:textId="77777777" w:rsidR="00693E30" w:rsidRPr="001A7CA8" w:rsidRDefault="00693E30" w:rsidP="00823058">
            <w:pPr>
              <w:pStyle w:val="TAC"/>
            </w:pPr>
          </w:p>
          <w:p w14:paraId="04A22771" w14:textId="77777777" w:rsidR="00693E30" w:rsidRPr="001A7CA8" w:rsidRDefault="00693E30" w:rsidP="00823058">
            <w:pPr>
              <w:pStyle w:val="TAC"/>
            </w:pPr>
          </w:p>
          <w:p w14:paraId="5BCFCBCD" w14:textId="77777777" w:rsidR="00693E30" w:rsidRPr="001A7CA8" w:rsidRDefault="00693E30" w:rsidP="00823058">
            <w:pPr>
              <w:pStyle w:val="TAC"/>
            </w:pPr>
          </w:p>
          <w:p w14:paraId="4DCA68B0" w14:textId="77777777" w:rsidR="00693E30" w:rsidRPr="001A7CA8" w:rsidRDefault="00693E30" w:rsidP="00823058">
            <w:pPr>
              <w:pStyle w:val="TAC"/>
            </w:pPr>
          </w:p>
          <w:p w14:paraId="691F1362" w14:textId="77777777" w:rsidR="00693E30" w:rsidRPr="001A7CA8" w:rsidRDefault="00693E30" w:rsidP="00823058">
            <w:pPr>
              <w:pStyle w:val="TAC"/>
            </w:pPr>
            <w:r w:rsidRPr="00823058">
              <w:t>-</w:t>
            </w:r>
          </w:p>
          <w:p w14:paraId="68378292" w14:textId="77777777" w:rsidR="00693E30" w:rsidRPr="001A7CA8" w:rsidRDefault="00693E30" w:rsidP="00823058">
            <w:pPr>
              <w:pStyle w:val="TAC"/>
            </w:pPr>
          </w:p>
          <w:p w14:paraId="3499116D" w14:textId="77777777" w:rsidR="00693E30" w:rsidRPr="001A7CA8" w:rsidRDefault="00693E30" w:rsidP="00823058">
            <w:pPr>
              <w:pStyle w:val="TAC"/>
            </w:pPr>
          </w:p>
          <w:p w14:paraId="6F3E5C22" w14:textId="77777777" w:rsidR="00693E30" w:rsidRPr="001A7CA8" w:rsidRDefault="00693E30" w:rsidP="00823058">
            <w:pPr>
              <w:pStyle w:val="TAC"/>
            </w:pPr>
          </w:p>
          <w:p w14:paraId="466186E0" w14:textId="77777777" w:rsidR="00693E30" w:rsidRPr="001A7CA8" w:rsidRDefault="00693E30" w:rsidP="00823058">
            <w:pPr>
              <w:pStyle w:val="TAC"/>
            </w:pPr>
          </w:p>
          <w:p w14:paraId="26802967" w14:textId="77777777" w:rsidR="00693E30" w:rsidRPr="001A7CA8" w:rsidRDefault="00693E30" w:rsidP="00823058">
            <w:pPr>
              <w:pStyle w:val="TAC"/>
            </w:pPr>
          </w:p>
          <w:p w14:paraId="1DC108B8" w14:textId="77777777" w:rsidR="00693E30" w:rsidRPr="001A7CA8" w:rsidRDefault="00693E30" w:rsidP="00823058">
            <w:pPr>
              <w:pStyle w:val="TAC"/>
            </w:pPr>
          </w:p>
          <w:p w14:paraId="11784C72" w14:textId="77777777" w:rsidR="00693E30" w:rsidRPr="001A7CA8" w:rsidRDefault="00693E30" w:rsidP="00823058">
            <w:pPr>
              <w:pStyle w:val="TAC"/>
            </w:pPr>
            <w:r w:rsidRPr="00823058">
              <w:t>-</w:t>
            </w:r>
          </w:p>
          <w:p w14:paraId="4F195D79" w14:textId="77777777" w:rsidR="00693E30" w:rsidRPr="001A7CA8" w:rsidRDefault="00693E30" w:rsidP="00823058">
            <w:pPr>
              <w:pStyle w:val="TAC"/>
            </w:pPr>
          </w:p>
          <w:p w14:paraId="1B23BD4E" w14:textId="77777777" w:rsidR="00693E30" w:rsidRPr="001A7CA8" w:rsidRDefault="00693E30" w:rsidP="00823058">
            <w:pPr>
              <w:pStyle w:val="TAC"/>
            </w:pPr>
          </w:p>
          <w:p w14:paraId="452224B7" w14:textId="77777777" w:rsidR="00693E30" w:rsidRPr="001A7CA8" w:rsidRDefault="00693E30" w:rsidP="00823058">
            <w:pPr>
              <w:pStyle w:val="TAC"/>
            </w:pPr>
          </w:p>
          <w:p w14:paraId="49E74FFB" w14:textId="77777777" w:rsidR="00693E30" w:rsidRPr="001A7CA8" w:rsidRDefault="00693E30" w:rsidP="00823058">
            <w:pPr>
              <w:pStyle w:val="TAC"/>
            </w:pPr>
          </w:p>
          <w:p w14:paraId="49F41F4F" w14:textId="77777777" w:rsidR="00693E30" w:rsidRPr="001A7CA8" w:rsidRDefault="00693E30" w:rsidP="00823058">
            <w:pPr>
              <w:pStyle w:val="TAC"/>
            </w:pPr>
          </w:p>
          <w:p w14:paraId="3561EC59" w14:textId="77777777" w:rsidR="00693E30" w:rsidRPr="001A7CA8" w:rsidRDefault="00693E30" w:rsidP="00823058">
            <w:pPr>
              <w:pStyle w:val="TAC"/>
            </w:pPr>
          </w:p>
          <w:p w14:paraId="08B4D339" w14:textId="77777777" w:rsidR="00693E30" w:rsidRPr="001A7CA8" w:rsidRDefault="00693E30" w:rsidP="00823058">
            <w:pPr>
              <w:pStyle w:val="TAC"/>
            </w:pPr>
            <w:r w:rsidRPr="00823058">
              <w:t>-</w:t>
            </w:r>
          </w:p>
          <w:p w14:paraId="1C17F0B9" w14:textId="77777777" w:rsidR="00693E30" w:rsidRPr="001A7CA8" w:rsidRDefault="00693E30" w:rsidP="00823058">
            <w:pPr>
              <w:pStyle w:val="TAC"/>
            </w:pPr>
          </w:p>
          <w:p w14:paraId="5D7AB9D4" w14:textId="77777777" w:rsidR="00693E30" w:rsidRPr="001A7CA8" w:rsidRDefault="00693E30" w:rsidP="00823058">
            <w:pPr>
              <w:pStyle w:val="TAC"/>
            </w:pPr>
          </w:p>
          <w:p w14:paraId="4837E4F0" w14:textId="77777777" w:rsidR="00693E30" w:rsidRPr="001A7CA8" w:rsidRDefault="00693E30" w:rsidP="00823058">
            <w:pPr>
              <w:pStyle w:val="TAC"/>
            </w:pPr>
          </w:p>
          <w:p w14:paraId="2356ACBF" w14:textId="77777777" w:rsidR="00693E30" w:rsidRPr="001A7CA8" w:rsidRDefault="00693E30" w:rsidP="00823058">
            <w:pPr>
              <w:pStyle w:val="TAC"/>
            </w:pPr>
          </w:p>
          <w:p w14:paraId="4F2DE1E5" w14:textId="77777777" w:rsidR="00693E30" w:rsidRPr="001A7CA8" w:rsidRDefault="00693E30" w:rsidP="00823058">
            <w:pPr>
              <w:pStyle w:val="TAC"/>
            </w:pPr>
          </w:p>
          <w:p w14:paraId="2E3FE51C" w14:textId="77777777" w:rsidR="00693E30" w:rsidRPr="001A7CA8" w:rsidRDefault="00693E30" w:rsidP="00823058">
            <w:pPr>
              <w:pStyle w:val="TAC"/>
            </w:pPr>
          </w:p>
          <w:p w14:paraId="6445319F" w14:textId="77777777" w:rsidR="00693E30" w:rsidRPr="001A7CA8" w:rsidRDefault="00693E30" w:rsidP="00823058">
            <w:pPr>
              <w:pStyle w:val="TAC"/>
            </w:pPr>
            <w:r w:rsidRPr="00823058">
              <w:t>X</w:t>
            </w:r>
          </w:p>
          <w:p w14:paraId="4D8D816B" w14:textId="77777777" w:rsidR="00693E30" w:rsidRPr="001A7CA8" w:rsidRDefault="00693E30" w:rsidP="00823058">
            <w:pPr>
              <w:pStyle w:val="TAC"/>
            </w:pPr>
          </w:p>
          <w:p w14:paraId="48AACBD9" w14:textId="77777777" w:rsidR="00693E30" w:rsidRPr="001A7CA8" w:rsidRDefault="00693E30" w:rsidP="00823058">
            <w:pPr>
              <w:pStyle w:val="TAC"/>
            </w:pPr>
          </w:p>
          <w:p w14:paraId="5B5B25D6" w14:textId="77777777" w:rsidR="00693E30" w:rsidRPr="001A7CA8" w:rsidRDefault="00693E30" w:rsidP="00823058">
            <w:pPr>
              <w:pStyle w:val="TAC"/>
            </w:pPr>
          </w:p>
          <w:p w14:paraId="52C7730F" w14:textId="77777777" w:rsidR="00693E30" w:rsidRPr="001A7CA8" w:rsidRDefault="00693E30" w:rsidP="00823058">
            <w:pPr>
              <w:pStyle w:val="TAC"/>
            </w:pPr>
          </w:p>
          <w:p w14:paraId="4895EB01" w14:textId="77777777" w:rsidR="00693E30" w:rsidRPr="001A7CA8" w:rsidRDefault="00693E30" w:rsidP="00823058">
            <w:pPr>
              <w:pStyle w:val="TAC"/>
            </w:pPr>
          </w:p>
          <w:p w14:paraId="3A655610" w14:textId="77777777" w:rsidR="00693E30" w:rsidRPr="001A7CA8" w:rsidRDefault="00693E30" w:rsidP="00823058">
            <w:pPr>
              <w:pStyle w:val="TAC"/>
            </w:pPr>
            <w:r w:rsidRPr="00823058">
              <w:t>X</w:t>
            </w:r>
          </w:p>
          <w:p w14:paraId="5CA36F57" w14:textId="77777777" w:rsidR="00693E30" w:rsidRPr="001A7CA8" w:rsidRDefault="00693E30" w:rsidP="00823058">
            <w:pPr>
              <w:pStyle w:val="TAC"/>
            </w:pPr>
          </w:p>
          <w:p w14:paraId="04F33A0C" w14:textId="77777777" w:rsidR="00693E30" w:rsidRPr="001A7CA8" w:rsidRDefault="00693E30" w:rsidP="00823058">
            <w:pPr>
              <w:pStyle w:val="TAC"/>
            </w:pPr>
          </w:p>
          <w:p w14:paraId="02067EE2" w14:textId="77777777" w:rsidR="00693E30" w:rsidRPr="001A7CA8" w:rsidRDefault="00693E30" w:rsidP="00823058">
            <w:pPr>
              <w:pStyle w:val="TAC"/>
            </w:pPr>
          </w:p>
          <w:p w14:paraId="4E3E5122" w14:textId="77777777" w:rsidR="00693E30" w:rsidRPr="001A7CA8" w:rsidRDefault="00693E30" w:rsidP="00823058">
            <w:pPr>
              <w:pStyle w:val="TAC"/>
            </w:pPr>
          </w:p>
          <w:p w14:paraId="47BB6590" w14:textId="77777777" w:rsidR="00693E30" w:rsidRPr="001A7CA8" w:rsidRDefault="00693E30" w:rsidP="00823058">
            <w:pPr>
              <w:pStyle w:val="TAC"/>
            </w:pPr>
          </w:p>
          <w:p w14:paraId="7B34187B" w14:textId="77777777" w:rsidR="00693E30" w:rsidRPr="001A7CA8" w:rsidRDefault="00693E30" w:rsidP="00823058">
            <w:pPr>
              <w:pStyle w:val="TAC"/>
            </w:pPr>
          </w:p>
          <w:p w14:paraId="189C185A" w14:textId="77777777" w:rsidR="00693E30" w:rsidRPr="001A7CA8" w:rsidRDefault="00693E30" w:rsidP="00823058">
            <w:pPr>
              <w:pStyle w:val="TAC"/>
            </w:pPr>
            <w:r w:rsidRPr="00823058">
              <w:t>-</w:t>
            </w:r>
          </w:p>
          <w:p w14:paraId="375EFD4D" w14:textId="77777777" w:rsidR="00693E30" w:rsidRPr="001A7CA8" w:rsidRDefault="00693E30" w:rsidP="00823058">
            <w:pPr>
              <w:pStyle w:val="TAC"/>
            </w:pPr>
          </w:p>
          <w:p w14:paraId="52284D2F" w14:textId="77777777" w:rsidR="00693E30" w:rsidRPr="001A7CA8" w:rsidRDefault="00693E30" w:rsidP="00823058">
            <w:pPr>
              <w:pStyle w:val="TAC"/>
            </w:pPr>
          </w:p>
          <w:p w14:paraId="6F25F896" w14:textId="77777777" w:rsidR="00693E30" w:rsidRPr="001A7CA8" w:rsidRDefault="00693E30" w:rsidP="00823058">
            <w:pPr>
              <w:pStyle w:val="TAC"/>
            </w:pPr>
          </w:p>
          <w:p w14:paraId="1EBE7DA4" w14:textId="77777777" w:rsidR="00693E30" w:rsidRPr="001A7CA8" w:rsidRDefault="00693E30" w:rsidP="00823058">
            <w:pPr>
              <w:pStyle w:val="TAC"/>
            </w:pPr>
            <w:r w:rsidRPr="00823058">
              <w:t>-</w:t>
            </w:r>
          </w:p>
          <w:p w14:paraId="0CE6CCD4" w14:textId="77777777" w:rsidR="00693E30" w:rsidRPr="001A7CA8" w:rsidRDefault="00693E30" w:rsidP="00823058">
            <w:pPr>
              <w:pStyle w:val="TAC"/>
            </w:pPr>
          </w:p>
          <w:p w14:paraId="0809F8A7" w14:textId="54B7AAD4" w:rsidR="00693E30" w:rsidRPr="00CA5E7D" w:rsidRDefault="00693E30" w:rsidP="00693E30">
            <w:pPr>
              <w:pStyle w:val="TAC"/>
              <w:jc w:val="left"/>
              <w:rPr>
                <w:lang w:val="fi-FI"/>
              </w:rPr>
            </w:pPr>
          </w:p>
        </w:tc>
        <w:tc>
          <w:tcPr>
            <w:tcW w:w="370" w:type="dxa"/>
            <w:gridSpan w:val="2"/>
            <w:tcBorders>
              <w:top w:val="single" w:sz="4" w:space="0" w:color="auto"/>
              <w:left w:val="single" w:sz="4" w:space="0" w:color="auto"/>
              <w:bottom w:val="single" w:sz="4" w:space="0" w:color="auto"/>
              <w:right w:val="single" w:sz="4" w:space="0" w:color="auto"/>
            </w:tcBorders>
          </w:tcPr>
          <w:p w14:paraId="0D4CA91A" w14:textId="77777777" w:rsidR="00693E30" w:rsidRPr="001A7CA8" w:rsidRDefault="00693E30" w:rsidP="00693E30">
            <w:pPr>
              <w:pStyle w:val="TAC"/>
            </w:pPr>
          </w:p>
          <w:p w14:paraId="50FFF3E1" w14:textId="77777777" w:rsidR="00693E30" w:rsidRPr="001A7CA8" w:rsidRDefault="00693E30" w:rsidP="00693E30">
            <w:pPr>
              <w:pStyle w:val="TAC"/>
            </w:pPr>
          </w:p>
          <w:p w14:paraId="063BE9BD" w14:textId="77777777" w:rsidR="00693E30" w:rsidRPr="001A7CA8" w:rsidRDefault="00693E30" w:rsidP="00693E30">
            <w:pPr>
              <w:pStyle w:val="TAC"/>
            </w:pPr>
          </w:p>
          <w:p w14:paraId="4382B9D2" w14:textId="77777777" w:rsidR="00693E30" w:rsidRPr="001A7CA8" w:rsidRDefault="00693E30" w:rsidP="00693E30">
            <w:pPr>
              <w:pStyle w:val="TAC"/>
            </w:pPr>
            <w:r w:rsidRPr="001A7CA8">
              <w:t>X</w:t>
            </w:r>
          </w:p>
          <w:p w14:paraId="091F960B" w14:textId="77777777" w:rsidR="00693E30" w:rsidRPr="001A7CA8" w:rsidRDefault="00693E30" w:rsidP="00693E30">
            <w:pPr>
              <w:pStyle w:val="TAC"/>
            </w:pPr>
          </w:p>
          <w:p w14:paraId="1BCBD4ED" w14:textId="77777777" w:rsidR="00693E30" w:rsidRPr="001A7CA8" w:rsidRDefault="00693E30" w:rsidP="00693E30">
            <w:pPr>
              <w:pStyle w:val="TAC"/>
            </w:pPr>
          </w:p>
          <w:p w14:paraId="75B45306" w14:textId="77777777" w:rsidR="00693E30" w:rsidRPr="001A7CA8" w:rsidRDefault="00693E30" w:rsidP="00693E30">
            <w:pPr>
              <w:pStyle w:val="TAC"/>
            </w:pPr>
          </w:p>
          <w:p w14:paraId="21E1FF99" w14:textId="77777777" w:rsidR="00693E30" w:rsidRPr="001A7CA8" w:rsidRDefault="00693E30" w:rsidP="00693E30">
            <w:pPr>
              <w:pStyle w:val="TAC"/>
            </w:pPr>
          </w:p>
          <w:p w14:paraId="76175224" w14:textId="77777777" w:rsidR="00693E30" w:rsidRPr="001A7CA8" w:rsidRDefault="00693E30" w:rsidP="00693E30">
            <w:pPr>
              <w:pStyle w:val="TAC"/>
            </w:pPr>
            <w:r w:rsidRPr="001A7CA8">
              <w:t>X</w:t>
            </w:r>
          </w:p>
          <w:p w14:paraId="77B72CCE" w14:textId="77777777" w:rsidR="00693E30" w:rsidRPr="001A7CA8" w:rsidRDefault="00693E30" w:rsidP="00693E30">
            <w:pPr>
              <w:pStyle w:val="TAC"/>
            </w:pPr>
          </w:p>
          <w:p w14:paraId="493ED33F" w14:textId="77777777" w:rsidR="00693E30" w:rsidRPr="001A7CA8" w:rsidRDefault="00693E30" w:rsidP="00693E30">
            <w:pPr>
              <w:pStyle w:val="TAC"/>
            </w:pPr>
          </w:p>
          <w:p w14:paraId="0A3AEDD5" w14:textId="77777777" w:rsidR="00693E30" w:rsidRPr="001A7CA8" w:rsidRDefault="00693E30" w:rsidP="00693E30">
            <w:pPr>
              <w:pStyle w:val="TAC"/>
            </w:pPr>
          </w:p>
          <w:p w14:paraId="11C2C4F8" w14:textId="77777777" w:rsidR="00693E30" w:rsidRPr="001A7CA8" w:rsidRDefault="00693E30" w:rsidP="00693E30">
            <w:pPr>
              <w:pStyle w:val="TAC"/>
            </w:pPr>
          </w:p>
          <w:p w14:paraId="780B2798" w14:textId="77777777" w:rsidR="00693E30" w:rsidRPr="001A7CA8" w:rsidRDefault="00693E30" w:rsidP="00693E30">
            <w:pPr>
              <w:pStyle w:val="TAC"/>
            </w:pPr>
          </w:p>
          <w:p w14:paraId="5EFAF9B0" w14:textId="77777777" w:rsidR="00693E30" w:rsidRPr="001A7CA8" w:rsidRDefault="00693E30" w:rsidP="00693E30">
            <w:pPr>
              <w:pStyle w:val="TAC"/>
            </w:pPr>
          </w:p>
          <w:p w14:paraId="5D49BE5C" w14:textId="77777777" w:rsidR="00693E30" w:rsidRPr="001A7CA8" w:rsidRDefault="00693E30" w:rsidP="00693E30">
            <w:pPr>
              <w:pStyle w:val="TAC"/>
            </w:pPr>
            <w:r w:rsidRPr="001A7CA8">
              <w:t>X</w:t>
            </w:r>
          </w:p>
          <w:p w14:paraId="7118BF10" w14:textId="77777777" w:rsidR="00693E30" w:rsidRPr="001A7CA8" w:rsidRDefault="00693E30" w:rsidP="00693E30">
            <w:pPr>
              <w:pStyle w:val="TAC"/>
            </w:pPr>
          </w:p>
          <w:p w14:paraId="5D66BB60" w14:textId="77777777" w:rsidR="00693E30" w:rsidRPr="001A7CA8" w:rsidRDefault="00693E30" w:rsidP="00693E30">
            <w:pPr>
              <w:pStyle w:val="TAC"/>
            </w:pPr>
          </w:p>
          <w:p w14:paraId="492F47BD" w14:textId="77777777" w:rsidR="00693E30" w:rsidRPr="001A7CA8" w:rsidRDefault="00693E30" w:rsidP="00693E30">
            <w:pPr>
              <w:pStyle w:val="TAC"/>
            </w:pPr>
          </w:p>
          <w:p w14:paraId="35DFECC9" w14:textId="77777777" w:rsidR="00693E30" w:rsidRPr="001A7CA8" w:rsidRDefault="00693E30" w:rsidP="00693E30">
            <w:pPr>
              <w:pStyle w:val="TAC"/>
            </w:pPr>
          </w:p>
          <w:p w14:paraId="6A8BADAA" w14:textId="77777777" w:rsidR="00693E30" w:rsidRPr="001A7CA8" w:rsidRDefault="00693E30" w:rsidP="00693E30">
            <w:pPr>
              <w:pStyle w:val="TAC"/>
            </w:pPr>
          </w:p>
          <w:p w14:paraId="0B923A03" w14:textId="77777777" w:rsidR="00693E30" w:rsidRPr="001A7CA8" w:rsidRDefault="00693E30" w:rsidP="00693E30">
            <w:pPr>
              <w:pStyle w:val="TAC"/>
            </w:pPr>
          </w:p>
          <w:p w14:paraId="03C8441C" w14:textId="77777777" w:rsidR="00693E30" w:rsidRPr="001A7CA8" w:rsidRDefault="00693E30" w:rsidP="00693E30">
            <w:pPr>
              <w:pStyle w:val="TAC"/>
            </w:pPr>
            <w:r w:rsidRPr="001A7CA8">
              <w:t>X</w:t>
            </w:r>
          </w:p>
          <w:p w14:paraId="34E9906F" w14:textId="77777777" w:rsidR="00693E30" w:rsidRPr="001A7CA8" w:rsidRDefault="00693E30" w:rsidP="00693E30">
            <w:pPr>
              <w:pStyle w:val="TAC"/>
            </w:pPr>
          </w:p>
          <w:p w14:paraId="7F56B6E1" w14:textId="77777777" w:rsidR="00693E30" w:rsidRPr="001A7CA8" w:rsidRDefault="00693E30" w:rsidP="00693E30">
            <w:pPr>
              <w:pStyle w:val="TAC"/>
            </w:pPr>
          </w:p>
          <w:p w14:paraId="3CB2DDA9" w14:textId="77777777" w:rsidR="00693E30" w:rsidRPr="001A7CA8" w:rsidRDefault="00693E30" w:rsidP="00693E30">
            <w:pPr>
              <w:pStyle w:val="TAC"/>
            </w:pPr>
          </w:p>
          <w:p w14:paraId="34EE630E" w14:textId="77777777" w:rsidR="00693E30" w:rsidRPr="001A7CA8" w:rsidRDefault="00693E30" w:rsidP="00693E30">
            <w:pPr>
              <w:pStyle w:val="TAC"/>
            </w:pPr>
          </w:p>
          <w:p w14:paraId="385ACE94" w14:textId="77777777" w:rsidR="00693E30" w:rsidRPr="001A7CA8" w:rsidRDefault="00693E30" w:rsidP="00693E30">
            <w:pPr>
              <w:pStyle w:val="TAC"/>
            </w:pPr>
          </w:p>
          <w:p w14:paraId="0EB3C9FA" w14:textId="77777777" w:rsidR="00693E30" w:rsidRPr="001A7CA8" w:rsidRDefault="00693E30" w:rsidP="00693E30">
            <w:pPr>
              <w:pStyle w:val="TAC"/>
            </w:pPr>
          </w:p>
          <w:p w14:paraId="225836DE" w14:textId="77777777" w:rsidR="00693E30" w:rsidRPr="001A7CA8" w:rsidRDefault="00693E30" w:rsidP="00693E30">
            <w:pPr>
              <w:pStyle w:val="TAC"/>
            </w:pPr>
            <w:r w:rsidRPr="001A7CA8">
              <w:t>X</w:t>
            </w:r>
          </w:p>
          <w:p w14:paraId="2D3D9B39" w14:textId="77777777" w:rsidR="00693E30" w:rsidRPr="001A7CA8" w:rsidRDefault="00693E30" w:rsidP="00693E30">
            <w:pPr>
              <w:pStyle w:val="TAC"/>
            </w:pPr>
          </w:p>
          <w:p w14:paraId="2F789281" w14:textId="77777777" w:rsidR="00693E30" w:rsidRPr="001A7CA8" w:rsidRDefault="00693E30" w:rsidP="00693E30">
            <w:pPr>
              <w:pStyle w:val="TAC"/>
            </w:pPr>
          </w:p>
          <w:p w14:paraId="3F992C90" w14:textId="77777777" w:rsidR="00693E30" w:rsidRPr="001A7CA8" w:rsidRDefault="00693E30" w:rsidP="00693E30">
            <w:pPr>
              <w:pStyle w:val="TAC"/>
            </w:pPr>
          </w:p>
          <w:p w14:paraId="724F7803" w14:textId="77777777" w:rsidR="00693E30" w:rsidRPr="001A7CA8" w:rsidRDefault="00693E30" w:rsidP="00693E30">
            <w:pPr>
              <w:pStyle w:val="TAC"/>
            </w:pPr>
          </w:p>
          <w:p w14:paraId="6DBBF3E9" w14:textId="77777777" w:rsidR="00693E30" w:rsidRPr="001A7CA8" w:rsidRDefault="00693E30" w:rsidP="00693E30">
            <w:pPr>
              <w:pStyle w:val="TAC"/>
            </w:pPr>
          </w:p>
          <w:p w14:paraId="5E893657" w14:textId="77777777" w:rsidR="00693E30" w:rsidRPr="001A7CA8" w:rsidRDefault="00693E30" w:rsidP="00693E30">
            <w:pPr>
              <w:pStyle w:val="TAC"/>
            </w:pPr>
            <w:r w:rsidRPr="001A7CA8">
              <w:t>-</w:t>
            </w:r>
          </w:p>
          <w:p w14:paraId="50F69BD2" w14:textId="77777777" w:rsidR="00693E30" w:rsidRPr="001A7CA8" w:rsidRDefault="00693E30" w:rsidP="00693E30">
            <w:pPr>
              <w:pStyle w:val="TAC"/>
            </w:pPr>
          </w:p>
          <w:p w14:paraId="1FC49691" w14:textId="77777777" w:rsidR="00693E30" w:rsidRPr="001A7CA8" w:rsidRDefault="00693E30" w:rsidP="00693E30">
            <w:pPr>
              <w:pStyle w:val="TAC"/>
            </w:pPr>
          </w:p>
          <w:p w14:paraId="53D0F2E5" w14:textId="77777777" w:rsidR="00693E30" w:rsidRPr="001A7CA8" w:rsidRDefault="00693E30" w:rsidP="00693E30">
            <w:pPr>
              <w:pStyle w:val="TAC"/>
            </w:pPr>
          </w:p>
          <w:p w14:paraId="12031A34" w14:textId="77777777" w:rsidR="00693E30" w:rsidRPr="001A7CA8" w:rsidRDefault="00693E30" w:rsidP="00693E30">
            <w:pPr>
              <w:pStyle w:val="TAC"/>
            </w:pPr>
          </w:p>
          <w:p w14:paraId="1C10FCA8" w14:textId="77777777" w:rsidR="00693E30" w:rsidRPr="001A7CA8" w:rsidRDefault="00693E30" w:rsidP="00693E30">
            <w:pPr>
              <w:pStyle w:val="TAC"/>
            </w:pPr>
          </w:p>
          <w:p w14:paraId="52B9829C" w14:textId="77777777" w:rsidR="00693E30" w:rsidRPr="001A7CA8" w:rsidRDefault="00693E30" w:rsidP="00693E30">
            <w:pPr>
              <w:pStyle w:val="TAC"/>
            </w:pPr>
          </w:p>
          <w:p w14:paraId="31D482C0" w14:textId="77777777" w:rsidR="00693E30" w:rsidRPr="001A7CA8" w:rsidRDefault="00693E30" w:rsidP="00693E30">
            <w:pPr>
              <w:pStyle w:val="TAC"/>
            </w:pPr>
            <w:r w:rsidRPr="001A7CA8">
              <w:t>X</w:t>
            </w:r>
          </w:p>
          <w:p w14:paraId="40A8BEB1" w14:textId="77777777" w:rsidR="00693E30" w:rsidRPr="001A7CA8" w:rsidRDefault="00693E30" w:rsidP="00693E30">
            <w:pPr>
              <w:pStyle w:val="TAC"/>
            </w:pPr>
          </w:p>
          <w:p w14:paraId="24A855F5" w14:textId="77777777" w:rsidR="00693E30" w:rsidRPr="001A7CA8" w:rsidRDefault="00693E30" w:rsidP="00693E30">
            <w:pPr>
              <w:pStyle w:val="TAC"/>
            </w:pPr>
          </w:p>
          <w:p w14:paraId="68F660AF" w14:textId="77777777" w:rsidR="00693E30" w:rsidRPr="001A7CA8" w:rsidRDefault="00693E30" w:rsidP="00693E30">
            <w:pPr>
              <w:pStyle w:val="TAC"/>
            </w:pPr>
          </w:p>
          <w:p w14:paraId="4EE7FAC1" w14:textId="77777777" w:rsidR="00693E30" w:rsidRPr="001A7CA8" w:rsidRDefault="00693E30" w:rsidP="00693E30">
            <w:pPr>
              <w:pStyle w:val="TAC"/>
            </w:pPr>
            <w:r w:rsidRPr="001A7CA8">
              <w:t>X</w:t>
            </w:r>
          </w:p>
          <w:p w14:paraId="348BAE82" w14:textId="77777777" w:rsidR="00693E30" w:rsidRPr="001A7CA8" w:rsidRDefault="00693E30" w:rsidP="00693E30">
            <w:pPr>
              <w:pStyle w:val="TAC"/>
            </w:pPr>
          </w:p>
          <w:p w14:paraId="611F2710" w14:textId="4D079B92" w:rsidR="00693E30" w:rsidRPr="00441CD0" w:rsidRDefault="00693E30" w:rsidP="00693E30">
            <w:pPr>
              <w:pStyle w:val="TAC"/>
              <w:rPr>
                <w:lang w:val="sv-SE"/>
              </w:rPr>
            </w:pPr>
          </w:p>
        </w:tc>
        <w:tc>
          <w:tcPr>
            <w:tcW w:w="370" w:type="dxa"/>
            <w:gridSpan w:val="2"/>
            <w:tcBorders>
              <w:top w:val="single" w:sz="4" w:space="0" w:color="auto"/>
              <w:left w:val="single" w:sz="4" w:space="0" w:color="auto"/>
              <w:bottom w:val="single" w:sz="4" w:space="0" w:color="auto"/>
              <w:right w:val="single" w:sz="4" w:space="0" w:color="auto"/>
            </w:tcBorders>
          </w:tcPr>
          <w:p w14:paraId="6DB27662" w14:textId="77777777" w:rsidR="00693E30" w:rsidRPr="001A7CA8" w:rsidRDefault="00693E30" w:rsidP="00693E30">
            <w:pPr>
              <w:pStyle w:val="TAC"/>
            </w:pPr>
          </w:p>
          <w:p w14:paraId="7274808A" w14:textId="77777777" w:rsidR="00693E30" w:rsidRPr="001A7CA8" w:rsidRDefault="00693E30" w:rsidP="00693E30">
            <w:pPr>
              <w:pStyle w:val="TAC"/>
            </w:pPr>
          </w:p>
          <w:p w14:paraId="7A74208C" w14:textId="77777777" w:rsidR="00693E30" w:rsidRPr="001A7CA8" w:rsidRDefault="00693E30" w:rsidP="00693E30">
            <w:pPr>
              <w:pStyle w:val="TAC"/>
            </w:pPr>
          </w:p>
          <w:p w14:paraId="541182C9" w14:textId="77777777" w:rsidR="00693E30" w:rsidRPr="001A7CA8" w:rsidRDefault="00693E30" w:rsidP="00693E30">
            <w:pPr>
              <w:pStyle w:val="TAC"/>
            </w:pPr>
            <w:r w:rsidRPr="001A7CA8">
              <w:t>X</w:t>
            </w:r>
          </w:p>
          <w:p w14:paraId="3ED33076" w14:textId="77777777" w:rsidR="00693E30" w:rsidRPr="001A7CA8" w:rsidRDefault="00693E30" w:rsidP="00693E30">
            <w:pPr>
              <w:pStyle w:val="TAC"/>
            </w:pPr>
          </w:p>
          <w:p w14:paraId="46F6F7BB" w14:textId="77777777" w:rsidR="00693E30" w:rsidRPr="001A7CA8" w:rsidRDefault="00693E30" w:rsidP="00693E30">
            <w:pPr>
              <w:pStyle w:val="TAC"/>
            </w:pPr>
          </w:p>
          <w:p w14:paraId="0B8AAB1C" w14:textId="77777777" w:rsidR="00693E30" w:rsidRPr="001A7CA8" w:rsidRDefault="00693E30" w:rsidP="00693E30">
            <w:pPr>
              <w:pStyle w:val="TAC"/>
            </w:pPr>
          </w:p>
          <w:p w14:paraId="61D31368" w14:textId="77777777" w:rsidR="00693E30" w:rsidRPr="001A7CA8" w:rsidRDefault="00693E30" w:rsidP="00693E30">
            <w:pPr>
              <w:pStyle w:val="TAC"/>
            </w:pPr>
          </w:p>
          <w:p w14:paraId="799C6C7F" w14:textId="77777777" w:rsidR="00693E30" w:rsidRPr="001A7CA8" w:rsidRDefault="00693E30" w:rsidP="00693E30">
            <w:pPr>
              <w:pStyle w:val="TAC"/>
            </w:pPr>
            <w:r w:rsidRPr="001A7CA8">
              <w:t>-</w:t>
            </w:r>
          </w:p>
          <w:p w14:paraId="00FB3DAD" w14:textId="77777777" w:rsidR="00693E30" w:rsidRPr="001A7CA8" w:rsidRDefault="00693E30" w:rsidP="00693E30">
            <w:pPr>
              <w:pStyle w:val="TAC"/>
            </w:pPr>
          </w:p>
          <w:p w14:paraId="4179BAF0" w14:textId="77777777" w:rsidR="00693E30" w:rsidRPr="001A7CA8" w:rsidRDefault="00693E30" w:rsidP="00693E30">
            <w:pPr>
              <w:pStyle w:val="TAC"/>
            </w:pPr>
          </w:p>
          <w:p w14:paraId="76055FA7" w14:textId="77777777" w:rsidR="00693E30" w:rsidRPr="001A7CA8" w:rsidRDefault="00693E30" w:rsidP="00693E30">
            <w:pPr>
              <w:pStyle w:val="TAC"/>
            </w:pPr>
          </w:p>
          <w:p w14:paraId="47338680" w14:textId="77777777" w:rsidR="00693E30" w:rsidRPr="001A7CA8" w:rsidRDefault="00693E30" w:rsidP="00693E30">
            <w:pPr>
              <w:pStyle w:val="TAC"/>
            </w:pPr>
          </w:p>
          <w:p w14:paraId="1EBBA7A8" w14:textId="77777777" w:rsidR="00693E30" w:rsidRPr="001A7CA8" w:rsidRDefault="00693E30" w:rsidP="00693E30">
            <w:pPr>
              <w:pStyle w:val="TAC"/>
            </w:pPr>
          </w:p>
          <w:p w14:paraId="201B92A1" w14:textId="77777777" w:rsidR="00693E30" w:rsidRPr="001A7CA8" w:rsidRDefault="00693E30" w:rsidP="00693E30">
            <w:pPr>
              <w:pStyle w:val="TAC"/>
            </w:pPr>
          </w:p>
          <w:p w14:paraId="5CD4DF9C" w14:textId="77777777" w:rsidR="00693E30" w:rsidRPr="001A7CA8" w:rsidRDefault="00693E30" w:rsidP="00693E30">
            <w:pPr>
              <w:pStyle w:val="TAC"/>
            </w:pPr>
            <w:r w:rsidRPr="001A7CA8">
              <w:t>-</w:t>
            </w:r>
          </w:p>
          <w:p w14:paraId="6D935B8E" w14:textId="77777777" w:rsidR="00693E30" w:rsidRPr="001A7CA8" w:rsidRDefault="00693E30" w:rsidP="00693E30">
            <w:pPr>
              <w:pStyle w:val="TAC"/>
            </w:pPr>
          </w:p>
          <w:p w14:paraId="492C4867" w14:textId="77777777" w:rsidR="00693E30" w:rsidRPr="001A7CA8" w:rsidRDefault="00693E30" w:rsidP="00693E30">
            <w:pPr>
              <w:pStyle w:val="TAC"/>
            </w:pPr>
          </w:p>
          <w:p w14:paraId="42E26DF6" w14:textId="77777777" w:rsidR="00693E30" w:rsidRPr="001A7CA8" w:rsidRDefault="00693E30" w:rsidP="00693E30">
            <w:pPr>
              <w:pStyle w:val="TAC"/>
            </w:pPr>
          </w:p>
          <w:p w14:paraId="03A14858" w14:textId="77777777" w:rsidR="00693E30" w:rsidRPr="001A7CA8" w:rsidRDefault="00693E30" w:rsidP="00693E30">
            <w:pPr>
              <w:pStyle w:val="TAC"/>
            </w:pPr>
          </w:p>
          <w:p w14:paraId="5D610081" w14:textId="77777777" w:rsidR="00693E30" w:rsidRPr="001A7CA8" w:rsidRDefault="00693E30" w:rsidP="00693E30">
            <w:pPr>
              <w:pStyle w:val="TAC"/>
            </w:pPr>
          </w:p>
          <w:p w14:paraId="6D5D38F7" w14:textId="77777777" w:rsidR="00693E30" w:rsidRPr="001A7CA8" w:rsidRDefault="00693E30" w:rsidP="00693E30">
            <w:pPr>
              <w:pStyle w:val="TAC"/>
            </w:pPr>
          </w:p>
          <w:p w14:paraId="2C5F4F59" w14:textId="77777777" w:rsidR="00693E30" w:rsidRPr="001A7CA8" w:rsidRDefault="00693E30" w:rsidP="00693E30">
            <w:pPr>
              <w:pStyle w:val="TAC"/>
            </w:pPr>
            <w:r w:rsidRPr="001A7CA8">
              <w:t>X</w:t>
            </w:r>
          </w:p>
          <w:p w14:paraId="5F73C74C" w14:textId="77777777" w:rsidR="00693E30" w:rsidRPr="001A7CA8" w:rsidRDefault="00693E30" w:rsidP="00693E30">
            <w:pPr>
              <w:pStyle w:val="TAC"/>
            </w:pPr>
          </w:p>
          <w:p w14:paraId="77B190C3" w14:textId="77777777" w:rsidR="00693E30" w:rsidRPr="001A7CA8" w:rsidRDefault="00693E30" w:rsidP="00693E30">
            <w:pPr>
              <w:pStyle w:val="TAC"/>
            </w:pPr>
          </w:p>
          <w:p w14:paraId="720B8717" w14:textId="77777777" w:rsidR="00693E30" w:rsidRPr="001A7CA8" w:rsidRDefault="00693E30" w:rsidP="00693E30">
            <w:pPr>
              <w:pStyle w:val="TAC"/>
            </w:pPr>
          </w:p>
          <w:p w14:paraId="3F4A801B" w14:textId="77777777" w:rsidR="00693E30" w:rsidRPr="001A7CA8" w:rsidRDefault="00693E30" w:rsidP="00693E30">
            <w:pPr>
              <w:pStyle w:val="TAC"/>
            </w:pPr>
          </w:p>
          <w:p w14:paraId="2821644D" w14:textId="77777777" w:rsidR="00693E30" w:rsidRPr="001A7CA8" w:rsidRDefault="00693E30" w:rsidP="00693E30">
            <w:pPr>
              <w:pStyle w:val="TAC"/>
            </w:pPr>
          </w:p>
          <w:p w14:paraId="2411A54E" w14:textId="77777777" w:rsidR="00693E30" w:rsidRPr="001A7CA8" w:rsidRDefault="00693E30" w:rsidP="00693E30">
            <w:pPr>
              <w:pStyle w:val="TAC"/>
            </w:pPr>
          </w:p>
          <w:p w14:paraId="53FF782D" w14:textId="77777777" w:rsidR="00693E30" w:rsidRPr="001A7CA8" w:rsidRDefault="00693E30" w:rsidP="00693E30">
            <w:pPr>
              <w:pStyle w:val="TAC"/>
            </w:pPr>
            <w:r w:rsidRPr="001A7CA8">
              <w:t>X</w:t>
            </w:r>
          </w:p>
          <w:p w14:paraId="0AB24432" w14:textId="77777777" w:rsidR="00693E30" w:rsidRPr="001A7CA8" w:rsidRDefault="00693E30" w:rsidP="00693E30">
            <w:pPr>
              <w:pStyle w:val="TAC"/>
            </w:pPr>
          </w:p>
          <w:p w14:paraId="73EEF094" w14:textId="77777777" w:rsidR="00693E30" w:rsidRPr="001A7CA8" w:rsidRDefault="00693E30" w:rsidP="00693E30">
            <w:pPr>
              <w:pStyle w:val="TAC"/>
            </w:pPr>
          </w:p>
          <w:p w14:paraId="3090435F" w14:textId="77777777" w:rsidR="00693E30" w:rsidRPr="001A7CA8" w:rsidRDefault="00693E30" w:rsidP="00693E30">
            <w:pPr>
              <w:pStyle w:val="TAC"/>
            </w:pPr>
          </w:p>
          <w:p w14:paraId="297552AE" w14:textId="77777777" w:rsidR="00693E30" w:rsidRPr="001A7CA8" w:rsidRDefault="00693E30" w:rsidP="00693E30">
            <w:pPr>
              <w:pStyle w:val="TAC"/>
            </w:pPr>
          </w:p>
          <w:p w14:paraId="14F19569" w14:textId="77777777" w:rsidR="00693E30" w:rsidRPr="001A7CA8" w:rsidRDefault="00693E30" w:rsidP="00693E30">
            <w:pPr>
              <w:pStyle w:val="TAC"/>
            </w:pPr>
          </w:p>
          <w:p w14:paraId="12FD9977" w14:textId="77777777" w:rsidR="00693E30" w:rsidRPr="001A7CA8" w:rsidRDefault="00693E30" w:rsidP="00693E30">
            <w:pPr>
              <w:pStyle w:val="TAC"/>
            </w:pPr>
            <w:r w:rsidRPr="001A7CA8">
              <w:t>-</w:t>
            </w:r>
          </w:p>
          <w:p w14:paraId="25F5262D" w14:textId="77777777" w:rsidR="00693E30" w:rsidRPr="001A7CA8" w:rsidRDefault="00693E30" w:rsidP="00693E30">
            <w:pPr>
              <w:pStyle w:val="TAC"/>
            </w:pPr>
          </w:p>
          <w:p w14:paraId="48C64BD0" w14:textId="77777777" w:rsidR="00693E30" w:rsidRPr="001A7CA8" w:rsidRDefault="00693E30" w:rsidP="00693E30">
            <w:pPr>
              <w:pStyle w:val="TAC"/>
            </w:pPr>
          </w:p>
          <w:p w14:paraId="7A573EA1" w14:textId="77777777" w:rsidR="00693E30" w:rsidRPr="001A7CA8" w:rsidRDefault="00693E30" w:rsidP="00693E30">
            <w:pPr>
              <w:pStyle w:val="TAC"/>
            </w:pPr>
          </w:p>
          <w:p w14:paraId="000A9F0D" w14:textId="77777777" w:rsidR="00693E30" w:rsidRPr="001A7CA8" w:rsidRDefault="00693E30" w:rsidP="00693E30">
            <w:pPr>
              <w:pStyle w:val="TAC"/>
            </w:pPr>
          </w:p>
          <w:p w14:paraId="3284733D" w14:textId="77777777" w:rsidR="00693E30" w:rsidRPr="001A7CA8" w:rsidRDefault="00693E30" w:rsidP="00693E30">
            <w:pPr>
              <w:pStyle w:val="TAC"/>
            </w:pPr>
          </w:p>
          <w:p w14:paraId="1E45C9E0" w14:textId="77777777" w:rsidR="00693E30" w:rsidRPr="001A7CA8" w:rsidRDefault="00693E30" w:rsidP="00693E30">
            <w:pPr>
              <w:pStyle w:val="TAC"/>
            </w:pPr>
          </w:p>
          <w:p w14:paraId="765E47E6" w14:textId="77777777" w:rsidR="00693E30" w:rsidRPr="001A7CA8" w:rsidRDefault="00693E30" w:rsidP="00693E30">
            <w:pPr>
              <w:pStyle w:val="TAC"/>
            </w:pPr>
            <w:r w:rsidRPr="001A7CA8">
              <w:t>-</w:t>
            </w:r>
          </w:p>
          <w:p w14:paraId="19F9453B" w14:textId="77777777" w:rsidR="00693E30" w:rsidRPr="001A7CA8" w:rsidRDefault="00693E30" w:rsidP="00693E30">
            <w:pPr>
              <w:pStyle w:val="TAC"/>
            </w:pPr>
          </w:p>
          <w:p w14:paraId="0AE1B9E2" w14:textId="77777777" w:rsidR="00693E30" w:rsidRPr="001A7CA8" w:rsidRDefault="00693E30" w:rsidP="00693E30">
            <w:pPr>
              <w:pStyle w:val="TAC"/>
            </w:pPr>
          </w:p>
          <w:p w14:paraId="10A4D797" w14:textId="77777777" w:rsidR="00693E30" w:rsidRPr="001A7CA8" w:rsidRDefault="00693E30" w:rsidP="00693E30">
            <w:pPr>
              <w:pStyle w:val="TAC"/>
            </w:pPr>
          </w:p>
          <w:p w14:paraId="1EEF7015" w14:textId="77777777" w:rsidR="00693E30" w:rsidRPr="001A7CA8" w:rsidRDefault="00693E30" w:rsidP="00693E30">
            <w:pPr>
              <w:pStyle w:val="TAC"/>
            </w:pPr>
            <w:r w:rsidRPr="001A7CA8">
              <w:t>-</w:t>
            </w:r>
          </w:p>
          <w:p w14:paraId="62ABA041" w14:textId="77777777" w:rsidR="00693E30" w:rsidRPr="001A7CA8" w:rsidRDefault="00693E30" w:rsidP="00693E30">
            <w:pPr>
              <w:pStyle w:val="TAC"/>
            </w:pPr>
          </w:p>
          <w:p w14:paraId="56A9E584" w14:textId="7417368F" w:rsidR="00693E30" w:rsidRPr="00441CD0" w:rsidRDefault="00693E30" w:rsidP="00693E30">
            <w:pPr>
              <w:pStyle w:val="TAC"/>
            </w:pPr>
          </w:p>
        </w:tc>
        <w:tc>
          <w:tcPr>
            <w:tcW w:w="370" w:type="dxa"/>
            <w:gridSpan w:val="2"/>
            <w:tcBorders>
              <w:top w:val="single" w:sz="4" w:space="0" w:color="auto"/>
              <w:left w:val="single" w:sz="4" w:space="0" w:color="auto"/>
              <w:bottom w:val="single" w:sz="4" w:space="0" w:color="auto"/>
              <w:right w:val="single" w:sz="4" w:space="0" w:color="auto"/>
            </w:tcBorders>
          </w:tcPr>
          <w:p w14:paraId="6D2FDA84" w14:textId="77777777" w:rsidR="00693E30" w:rsidRPr="001A7CA8" w:rsidRDefault="00693E30" w:rsidP="00693E30">
            <w:pPr>
              <w:pStyle w:val="TAC"/>
            </w:pPr>
          </w:p>
          <w:p w14:paraId="5FDEF249" w14:textId="77777777" w:rsidR="00693E30" w:rsidRPr="001A7CA8" w:rsidRDefault="00693E30" w:rsidP="00693E30">
            <w:pPr>
              <w:pStyle w:val="TAC"/>
            </w:pPr>
          </w:p>
          <w:p w14:paraId="0701CFF0" w14:textId="77777777" w:rsidR="00693E30" w:rsidRPr="001A7CA8" w:rsidRDefault="00693E30" w:rsidP="00693E30">
            <w:pPr>
              <w:pStyle w:val="TAC"/>
            </w:pPr>
          </w:p>
          <w:p w14:paraId="6B92CF80" w14:textId="77777777" w:rsidR="00693E30" w:rsidRPr="001A7CA8" w:rsidRDefault="00693E30" w:rsidP="00693E30">
            <w:pPr>
              <w:pStyle w:val="TAC"/>
            </w:pPr>
            <w:r w:rsidRPr="001A7CA8">
              <w:t>X</w:t>
            </w:r>
          </w:p>
          <w:p w14:paraId="7A2F4CDE" w14:textId="77777777" w:rsidR="00693E30" w:rsidRPr="001A7CA8" w:rsidRDefault="00693E30" w:rsidP="00693E30">
            <w:pPr>
              <w:pStyle w:val="TAC"/>
            </w:pPr>
          </w:p>
          <w:p w14:paraId="03A4EC18" w14:textId="77777777" w:rsidR="00693E30" w:rsidRPr="001A7CA8" w:rsidRDefault="00693E30" w:rsidP="00693E30">
            <w:pPr>
              <w:pStyle w:val="TAC"/>
            </w:pPr>
          </w:p>
          <w:p w14:paraId="6902098B" w14:textId="77777777" w:rsidR="00693E30" w:rsidRPr="001A7CA8" w:rsidRDefault="00693E30" w:rsidP="00693E30">
            <w:pPr>
              <w:pStyle w:val="TAC"/>
            </w:pPr>
          </w:p>
          <w:p w14:paraId="0E34F583" w14:textId="77777777" w:rsidR="00693E30" w:rsidRPr="001A7CA8" w:rsidRDefault="00693E30" w:rsidP="00693E30">
            <w:pPr>
              <w:pStyle w:val="TAC"/>
            </w:pPr>
          </w:p>
          <w:p w14:paraId="20BB582A" w14:textId="77777777" w:rsidR="00693E30" w:rsidRPr="001A7CA8" w:rsidRDefault="00693E30" w:rsidP="00693E30">
            <w:pPr>
              <w:pStyle w:val="TAC"/>
            </w:pPr>
            <w:r w:rsidRPr="001A7CA8">
              <w:t>X</w:t>
            </w:r>
          </w:p>
          <w:p w14:paraId="4E32183A" w14:textId="77777777" w:rsidR="00693E30" w:rsidRPr="001A7CA8" w:rsidRDefault="00693E30" w:rsidP="00693E30">
            <w:pPr>
              <w:pStyle w:val="TAC"/>
            </w:pPr>
          </w:p>
          <w:p w14:paraId="72D84228" w14:textId="77777777" w:rsidR="00693E30" w:rsidRPr="001A7CA8" w:rsidRDefault="00693E30" w:rsidP="00693E30">
            <w:pPr>
              <w:pStyle w:val="TAC"/>
            </w:pPr>
          </w:p>
          <w:p w14:paraId="6D6EF79B" w14:textId="77777777" w:rsidR="00693E30" w:rsidRPr="001A7CA8" w:rsidRDefault="00693E30" w:rsidP="00693E30">
            <w:pPr>
              <w:pStyle w:val="TAC"/>
            </w:pPr>
          </w:p>
          <w:p w14:paraId="551DF7E8" w14:textId="77777777" w:rsidR="00693E30" w:rsidRPr="001A7CA8" w:rsidRDefault="00693E30" w:rsidP="00693E30">
            <w:pPr>
              <w:pStyle w:val="TAC"/>
            </w:pPr>
          </w:p>
          <w:p w14:paraId="79BC7032" w14:textId="77777777" w:rsidR="00693E30" w:rsidRPr="001A7CA8" w:rsidRDefault="00693E30" w:rsidP="00693E30">
            <w:pPr>
              <w:pStyle w:val="TAC"/>
            </w:pPr>
          </w:p>
          <w:p w14:paraId="4D29241A" w14:textId="77777777" w:rsidR="00693E30" w:rsidRPr="001A7CA8" w:rsidRDefault="00693E30" w:rsidP="00693E30">
            <w:pPr>
              <w:pStyle w:val="TAC"/>
            </w:pPr>
          </w:p>
          <w:p w14:paraId="3E5ACFB0" w14:textId="77777777" w:rsidR="00693E30" w:rsidRPr="001A7CA8" w:rsidRDefault="00693E30" w:rsidP="00693E30">
            <w:pPr>
              <w:pStyle w:val="TAC"/>
            </w:pPr>
            <w:r w:rsidRPr="001A7CA8">
              <w:t>X</w:t>
            </w:r>
          </w:p>
          <w:p w14:paraId="3CDE6F66" w14:textId="77777777" w:rsidR="00693E30" w:rsidRPr="001A7CA8" w:rsidRDefault="00693E30" w:rsidP="00693E30">
            <w:pPr>
              <w:pStyle w:val="TAC"/>
            </w:pPr>
          </w:p>
          <w:p w14:paraId="3C647B70" w14:textId="77777777" w:rsidR="00693E30" w:rsidRPr="001A7CA8" w:rsidRDefault="00693E30" w:rsidP="00693E30">
            <w:pPr>
              <w:pStyle w:val="TAC"/>
            </w:pPr>
          </w:p>
          <w:p w14:paraId="75E05A4A" w14:textId="77777777" w:rsidR="00693E30" w:rsidRPr="001A7CA8" w:rsidRDefault="00693E30" w:rsidP="00693E30">
            <w:pPr>
              <w:pStyle w:val="TAC"/>
            </w:pPr>
          </w:p>
          <w:p w14:paraId="3AF4CA96" w14:textId="77777777" w:rsidR="00693E30" w:rsidRPr="001A7CA8" w:rsidRDefault="00693E30" w:rsidP="00693E30">
            <w:pPr>
              <w:pStyle w:val="TAC"/>
            </w:pPr>
          </w:p>
          <w:p w14:paraId="5C0CA027" w14:textId="77777777" w:rsidR="00693E30" w:rsidRPr="001A7CA8" w:rsidRDefault="00693E30" w:rsidP="00693E30">
            <w:pPr>
              <w:pStyle w:val="TAC"/>
            </w:pPr>
          </w:p>
          <w:p w14:paraId="6B68D2D4" w14:textId="77777777" w:rsidR="00693E30" w:rsidRPr="001A7CA8" w:rsidRDefault="00693E30" w:rsidP="00693E30">
            <w:pPr>
              <w:pStyle w:val="TAC"/>
            </w:pPr>
          </w:p>
          <w:p w14:paraId="2F6D06FA" w14:textId="77777777" w:rsidR="00693E30" w:rsidRPr="001A7CA8" w:rsidRDefault="00693E30" w:rsidP="00693E30">
            <w:pPr>
              <w:pStyle w:val="TAC"/>
            </w:pPr>
            <w:r w:rsidRPr="001A7CA8">
              <w:t>X</w:t>
            </w:r>
          </w:p>
          <w:p w14:paraId="04B17752" w14:textId="77777777" w:rsidR="00693E30" w:rsidRPr="001A7CA8" w:rsidRDefault="00693E30" w:rsidP="00693E30">
            <w:pPr>
              <w:pStyle w:val="TAC"/>
            </w:pPr>
          </w:p>
          <w:p w14:paraId="273B37BE" w14:textId="77777777" w:rsidR="00693E30" w:rsidRPr="001A7CA8" w:rsidRDefault="00693E30" w:rsidP="00693E30">
            <w:pPr>
              <w:pStyle w:val="TAC"/>
            </w:pPr>
          </w:p>
          <w:p w14:paraId="25D63B48" w14:textId="77777777" w:rsidR="00693E30" w:rsidRPr="001A7CA8" w:rsidRDefault="00693E30" w:rsidP="00693E30">
            <w:pPr>
              <w:pStyle w:val="TAC"/>
            </w:pPr>
          </w:p>
          <w:p w14:paraId="26AD0908" w14:textId="77777777" w:rsidR="00693E30" w:rsidRPr="001A7CA8" w:rsidRDefault="00693E30" w:rsidP="00693E30">
            <w:pPr>
              <w:pStyle w:val="TAC"/>
            </w:pPr>
          </w:p>
          <w:p w14:paraId="57404382" w14:textId="77777777" w:rsidR="00693E30" w:rsidRPr="001A7CA8" w:rsidRDefault="00693E30" w:rsidP="00693E30">
            <w:pPr>
              <w:pStyle w:val="TAC"/>
            </w:pPr>
          </w:p>
          <w:p w14:paraId="576AB6A1" w14:textId="77777777" w:rsidR="00693E30" w:rsidRPr="001A7CA8" w:rsidRDefault="00693E30" w:rsidP="00693E30">
            <w:pPr>
              <w:pStyle w:val="TAC"/>
            </w:pPr>
          </w:p>
          <w:p w14:paraId="33ED279D" w14:textId="77777777" w:rsidR="00693E30" w:rsidRPr="001A7CA8" w:rsidRDefault="00693E30" w:rsidP="00693E30">
            <w:pPr>
              <w:pStyle w:val="TAC"/>
            </w:pPr>
            <w:r w:rsidRPr="001A7CA8">
              <w:t>X</w:t>
            </w:r>
          </w:p>
          <w:p w14:paraId="2C1585CE" w14:textId="77777777" w:rsidR="00693E30" w:rsidRPr="001A7CA8" w:rsidRDefault="00693E30" w:rsidP="00693E30">
            <w:pPr>
              <w:pStyle w:val="TAC"/>
            </w:pPr>
          </w:p>
          <w:p w14:paraId="50BB0C86" w14:textId="77777777" w:rsidR="00693E30" w:rsidRPr="001A7CA8" w:rsidRDefault="00693E30" w:rsidP="00693E30">
            <w:pPr>
              <w:pStyle w:val="TAC"/>
            </w:pPr>
          </w:p>
          <w:p w14:paraId="32DC3E9B" w14:textId="77777777" w:rsidR="00693E30" w:rsidRPr="001A7CA8" w:rsidRDefault="00693E30" w:rsidP="00693E30">
            <w:pPr>
              <w:pStyle w:val="TAC"/>
            </w:pPr>
          </w:p>
          <w:p w14:paraId="465A968D" w14:textId="77777777" w:rsidR="00693E30" w:rsidRPr="001A7CA8" w:rsidRDefault="00693E30" w:rsidP="00693E30">
            <w:pPr>
              <w:pStyle w:val="TAC"/>
            </w:pPr>
          </w:p>
          <w:p w14:paraId="1C4E7BB0" w14:textId="77777777" w:rsidR="00693E30" w:rsidRPr="001A7CA8" w:rsidRDefault="00693E30" w:rsidP="00693E30">
            <w:pPr>
              <w:pStyle w:val="TAC"/>
            </w:pPr>
          </w:p>
          <w:p w14:paraId="09EBC7F6" w14:textId="77777777" w:rsidR="00693E30" w:rsidRPr="001A7CA8" w:rsidRDefault="00693E30" w:rsidP="00693E30">
            <w:pPr>
              <w:pStyle w:val="TAC"/>
            </w:pPr>
            <w:r w:rsidRPr="001A7CA8">
              <w:t>X</w:t>
            </w:r>
          </w:p>
          <w:p w14:paraId="3562E49C" w14:textId="77777777" w:rsidR="00693E30" w:rsidRPr="001A7CA8" w:rsidRDefault="00693E30" w:rsidP="00693E30">
            <w:pPr>
              <w:pStyle w:val="TAC"/>
            </w:pPr>
          </w:p>
          <w:p w14:paraId="2DE91003" w14:textId="77777777" w:rsidR="00693E30" w:rsidRPr="001A7CA8" w:rsidRDefault="00693E30" w:rsidP="00693E30">
            <w:pPr>
              <w:pStyle w:val="TAC"/>
            </w:pPr>
          </w:p>
          <w:p w14:paraId="611806AC" w14:textId="77777777" w:rsidR="00693E30" w:rsidRPr="001A7CA8" w:rsidRDefault="00693E30" w:rsidP="00693E30">
            <w:pPr>
              <w:pStyle w:val="TAC"/>
            </w:pPr>
          </w:p>
          <w:p w14:paraId="71C4EE8A" w14:textId="77777777" w:rsidR="00693E30" w:rsidRPr="001A7CA8" w:rsidRDefault="00693E30" w:rsidP="00693E30">
            <w:pPr>
              <w:pStyle w:val="TAC"/>
            </w:pPr>
          </w:p>
          <w:p w14:paraId="2B002037" w14:textId="77777777" w:rsidR="00693E30" w:rsidRPr="001A7CA8" w:rsidRDefault="00693E30" w:rsidP="00693E30">
            <w:pPr>
              <w:pStyle w:val="TAC"/>
            </w:pPr>
          </w:p>
          <w:p w14:paraId="3EE0B007" w14:textId="77777777" w:rsidR="00693E30" w:rsidRPr="001A7CA8" w:rsidRDefault="00693E30" w:rsidP="00693E30">
            <w:pPr>
              <w:pStyle w:val="TAC"/>
            </w:pPr>
          </w:p>
          <w:p w14:paraId="4CCDD269" w14:textId="77777777" w:rsidR="00693E30" w:rsidRPr="001A7CA8" w:rsidRDefault="00693E30" w:rsidP="00693E30">
            <w:pPr>
              <w:pStyle w:val="TAC"/>
            </w:pPr>
            <w:r w:rsidRPr="001A7CA8">
              <w:t>X</w:t>
            </w:r>
          </w:p>
          <w:p w14:paraId="0F0DE622" w14:textId="77777777" w:rsidR="00693E30" w:rsidRPr="001A7CA8" w:rsidRDefault="00693E30" w:rsidP="00693E30">
            <w:pPr>
              <w:pStyle w:val="TAC"/>
            </w:pPr>
          </w:p>
          <w:p w14:paraId="23424D9E" w14:textId="77777777" w:rsidR="00693E30" w:rsidRPr="001A7CA8" w:rsidRDefault="00693E30" w:rsidP="00693E30">
            <w:pPr>
              <w:pStyle w:val="TAC"/>
            </w:pPr>
          </w:p>
          <w:p w14:paraId="41A860C5" w14:textId="77777777" w:rsidR="00693E30" w:rsidRPr="001A7CA8" w:rsidRDefault="00693E30" w:rsidP="00693E30">
            <w:pPr>
              <w:pStyle w:val="TAC"/>
            </w:pPr>
          </w:p>
          <w:p w14:paraId="73952C25" w14:textId="77777777" w:rsidR="00693E30" w:rsidRPr="001A7CA8" w:rsidRDefault="00693E30" w:rsidP="00693E30">
            <w:pPr>
              <w:pStyle w:val="TAC"/>
            </w:pPr>
            <w:r w:rsidRPr="001A7CA8">
              <w:t>X</w:t>
            </w:r>
          </w:p>
          <w:p w14:paraId="3CCB8BB1" w14:textId="77777777" w:rsidR="00693E30" w:rsidRPr="001A7CA8" w:rsidRDefault="00693E30" w:rsidP="00693E30">
            <w:pPr>
              <w:pStyle w:val="TAC"/>
            </w:pPr>
          </w:p>
          <w:p w14:paraId="0F4FE999" w14:textId="2D5906F8" w:rsidR="00693E30" w:rsidRPr="00441CD0" w:rsidRDefault="00693E30" w:rsidP="00693E30">
            <w:pPr>
              <w:pStyle w:val="TAC"/>
            </w:pP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7C152B9" w14:textId="77777777" w:rsidR="00693E30" w:rsidRPr="00441CD0" w:rsidRDefault="00693E30" w:rsidP="00693E30">
            <w:pPr>
              <w:pStyle w:val="TAC"/>
              <w:rPr>
                <w:lang w:val="x-none"/>
              </w:rPr>
            </w:pPr>
            <w:r w:rsidRPr="00441CD0">
              <w:t>Measurement Information</w:t>
            </w:r>
          </w:p>
        </w:tc>
      </w:tr>
      <w:bookmarkEnd w:id="4163"/>
      <w:tr w:rsidR="00EE5860" w:rsidRPr="00441CD0" w14:paraId="0AD899F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FA892C" w14:textId="77777777" w:rsidR="00EE5860" w:rsidRPr="00441CD0" w:rsidRDefault="00EE5860" w:rsidP="00BB0E1F">
            <w:pPr>
              <w:pStyle w:val="TAL"/>
            </w:pPr>
            <w:r w:rsidRPr="00441CD0">
              <w:t>Time Quota Mechanism</w:t>
            </w:r>
          </w:p>
        </w:tc>
        <w:tc>
          <w:tcPr>
            <w:tcW w:w="336" w:type="dxa"/>
            <w:gridSpan w:val="2"/>
            <w:tcBorders>
              <w:top w:val="single" w:sz="4" w:space="0" w:color="auto"/>
              <w:left w:val="single" w:sz="4" w:space="0" w:color="auto"/>
              <w:bottom w:val="single" w:sz="4" w:space="0" w:color="auto"/>
              <w:right w:val="single" w:sz="4" w:space="0" w:color="auto"/>
            </w:tcBorders>
            <w:hideMark/>
          </w:tcPr>
          <w:p w14:paraId="1B6D442A" w14:textId="77777777" w:rsidR="00EE5860" w:rsidRPr="00441CD0" w:rsidRDefault="00EE5860" w:rsidP="00823058">
            <w:pPr>
              <w:pStyle w:val="TAC"/>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9DCB761" w14:textId="77777777" w:rsidR="00EE5860" w:rsidRPr="00441CD0" w:rsidRDefault="00EE5860" w:rsidP="00BB0E1F">
            <w:pPr>
              <w:pStyle w:val="TAL"/>
              <w:rPr>
                <w:rFonts w:cs="Arial"/>
                <w:szCs w:val="18"/>
                <w:lang w:eastAsia="zh-CN"/>
              </w:rPr>
            </w:pPr>
            <w:r w:rsidRPr="00441CD0">
              <w:t>This IE shall be present if time-based measurement based on CTP or DTP is used.</w:t>
            </w:r>
          </w:p>
        </w:tc>
        <w:tc>
          <w:tcPr>
            <w:tcW w:w="370" w:type="dxa"/>
            <w:gridSpan w:val="2"/>
            <w:tcBorders>
              <w:top w:val="single" w:sz="4" w:space="0" w:color="auto"/>
              <w:left w:val="single" w:sz="4" w:space="0" w:color="auto"/>
              <w:bottom w:val="single" w:sz="4" w:space="0" w:color="auto"/>
              <w:right w:val="single" w:sz="4" w:space="0" w:color="auto"/>
            </w:tcBorders>
            <w:hideMark/>
          </w:tcPr>
          <w:p w14:paraId="3373DFF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6353B3" w14:textId="77777777" w:rsidR="00EE5860" w:rsidRPr="00441CD0" w:rsidRDefault="00EE5860" w:rsidP="00BB0E1F">
            <w:pPr>
              <w:pStyle w:val="TAC"/>
              <w:rPr>
                <w:lang w:val="sv-S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8F05D9" w14:textId="77777777" w:rsidR="00EE5860" w:rsidRPr="00441CD0" w:rsidRDefault="00EE5860" w:rsidP="00BB0E1F">
            <w:pPr>
              <w:pStyle w:val="TAC"/>
              <w:rPr>
                <w:lang w:val="sv-S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9E00736" w14:textId="77777777" w:rsidR="00EE5860" w:rsidRPr="00441CD0" w:rsidRDefault="00EE5860" w:rsidP="00BB0E1F">
            <w:pPr>
              <w:pStyle w:val="TAC"/>
              <w:rPr>
                <w:lang w:val="sv-SE"/>
              </w:rPr>
            </w:pPr>
            <w:r w:rsidRPr="00441CD0">
              <w:rPr>
                <w:lang w:val="de-DE"/>
              </w:rPr>
              <w:t>-</w:t>
            </w:r>
          </w:p>
        </w:tc>
        <w:tc>
          <w:tcPr>
            <w:tcW w:w="1404" w:type="dxa"/>
            <w:gridSpan w:val="2"/>
            <w:tcBorders>
              <w:top w:val="single" w:sz="4" w:space="0" w:color="auto"/>
              <w:left w:val="single" w:sz="4" w:space="0" w:color="auto"/>
              <w:bottom w:val="single" w:sz="4" w:space="0" w:color="auto"/>
              <w:right w:val="single" w:sz="4" w:space="0" w:color="auto"/>
            </w:tcBorders>
            <w:hideMark/>
          </w:tcPr>
          <w:p w14:paraId="128170FF" w14:textId="77777777" w:rsidR="00EE5860" w:rsidRPr="00441CD0" w:rsidRDefault="00EE5860" w:rsidP="00BB0E1F">
            <w:pPr>
              <w:pStyle w:val="TAC"/>
              <w:rPr>
                <w:lang w:val="x-none"/>
              </w:rPr>
            </w:pPr>
            <w:r w:rsidRPr="00441CD0">
              <w:t>Time Quota Mechanism</w:t>
            </w:r>
          </w:p>
        </w:tc>
      </w:tr>
      <w:tr w:rsidR="00EE5860" w:rsidRPr="00441CD0" w14:paraId="2D2B677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2975C77" w14:textId="77777777" w:rsidR="00EE5860" w:rsidRPr="00441CD0" w:rsidRDefault="00EE5860" w:rsidP="00BB0E1F">
            <w:pPr>
              <w:pStyle w:val="TAL"/>
            </w:pPr>
            <w:r w:rsidRPr="00441CD0">
              <w:t>Aggregated URRs</w:t>
            </w:r>
          </w:p>
        </w:tc>
        <w:tc>
          <w:tcPr>
            <w:tcW w:w="336" w:type="dxa"/>
            <w:gridSpan w:val="2"/>
            <w:tcBorders>
              <w:top w:val="single" w:sz="4" w:space="0" w:color="auto"/>
              <w:left w:val="single" w:sz="4" w:space="0" w:color="auto"/>
              <w:bottom w:val="single" w:sz="4" w:space="0" w:color="auto"/>
              <w:right w:val="single" w:sz="4" w:space="0" w:color="auto"/>
            </w:tcBorders>
            <w:hideMark/>
          </w:tcPr>
          <w:p w14:paraId="73C322DC" w14:textId="77777777" w:rsidR="00EE5860" w:rsidRPr="00441CD0" w:rsidRDefault="00EE5860" w:rsidP="00823058">
            <w:pPr>
              <w:pStyle w:val="TAC"/>
              <w:rPr>
                <w:lang w:val="de-DE"/>
              </w:rPr>
            </w:pPr>
            <w:r w:rsidRPr="00823058">
              <w:t>C</w:t>
            </w:r>
          </w:p>
        </w:tc>
        <w:tc>
          <w:tcPr>
            <w:tcW w:w="4666" w:type="dxa"/>
            <w:gridSpan w:val="2"/>
            <w:tcBorders>
              <w:top w:val="single" w:sz="4" w:space="0" w:color="auto"/>
              <w:left w:val="single" w:sz="4" w:space="0" w:color="auto"/>
              <w:bottom w:val="single" w:sz="4" w:space="0" w:color="auto"/>
              <w:right w:val="single" w:sz="4" w:space="0" w:color="auto"/>
            </w:tcBorders>
          </w:tcPr>
          <w:p w14:paraId="201D45C3" w14:textId="77777777" w:rsidR="00EE5860" w:rsidRPr="00441CD0" w:rsidRDefault="00EE5860" w:rsidP="00BB0E1F">
            <w:pPr>
              <w:pStyle w:val="TAL"/>
              <w:rPr>
                <w:lang w:val="x-none"/>
              </w:rPr>
            </w:pPr>
            <w:r w:rsidRPr="00441CD0">
              <w:t>This IE shall be included if the URR is used to support a Credit Pool.</w:t>
            </w:r>
          </w:p>
          <w:p w14:paraId="1E0A1CCA" w14:textId="77777777" w:rsidR="00EE5860" w:rsidRPr="00441CD0" w:rsidRDefault="00EE5860" w:rsidP="00BB0E1F">
            <w:pPr>
              <w:pStyle w:val="TAL"/>
            </w:pPr>
          </w:p>
          <w:p w14:paraId="04FF27C9" w14:textId="77777777" w:rsidR="00EE5860" w:rsidRPr="00441CD0" w:rsidRDefault="00EE5860" w:rsidP="00BB0E1F">
            <w:pPr>
              <w:pStyle w:val="TAL"/>
            </w:pPr>
            <w:r w:rsidRPr="00441CD0">
              <w:rPr>
                <w:lang w:eastAsia="zh-CN"/>
              </w:rPr>
              <w:t>Several IEs with the same IE type may be present to provide multiple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4BA5F88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93D0B5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90BC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76B9B4" w14:textId="77777777" w:rsidR="00EE5860" w:rsidRPr="00441CD0" w:rsidRDefault="00EE5860" w:rsidP="00BB0E1F">
            <w:pPr>
              <w:pStyle w:val="TAC"/>
            </w:pPr>
            <w:r w:rsidRPr="00441CD0">
              <w:t>-</w:t>
            </w:r>
          </w:p>
        </w:tc>
        <w:tc>
          <w:tcPr>
            <w:tcW w:w="1404" w:type="dxa"/>
            <w:gridSpan w:val="2"/>
            <w:tcBorders>
              <w:top w:val="single" w:sz="4" w:space="0" w:color="auto"/>
              <w:left w:val="single" w:sz="4" w:space="0" w:color="auto"/>
              <w:bottom w:val="single" w:sz="4" w:space="0" w:color="auto"/>
              <w:right w:val="single" w:sz="4" w:space="0" w:color="auto"/>
            </w:tcBorders>
            <w:hideMark/>
          </w:tcPr>
          <w:p w14:paraId="4DBED62D" w14:textId="77777777" w:rsidR="00EE5860" w:rsidRPr="00441CD0" w:rsidRDefault="00EE5860" w:rsidP="00BB0E1F">
            <w:pPr>
              <w:pStyle w:val="TAC"/>
            </w:pPr>
            <w:r w:rsidRPr="00441CD0">
              <w:t>Aggregated URRs</w:t>
            </w:r>
          </w:p>
        </w:tc>
      </w:tr>
      <w:tr w:rsidR="00EE5860" w:rsidRPr="00441CD0" w14:paraId="621444AF"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752E433B"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AD6354F" w14:textId="77777777" w:rsidR="00EE5860" w:rsidRPr="00441CD0" w:rsidRDefault="00EE5860" w:rsidP="00823058">
            <w:pPr>
              <w:pStyle w:val="TAC"/>
              <w:rPr>
                <w:lang w:val="de-DE"/>
              </w:rPr>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6C7C960" w14:textId="77777777" w:rsidR="00EE5860" w:rsidRPr="00441CD0" w:rsidRDefault="00EE5860" w:rsidP="00BB0E1F">
            <w:pPr>
              <w:pStyle w:val="TAL"/>
              <w:rPr>
                <w:lang w:val="x-none"/>
              </w:rPr>
            </w:pPr>
            <w:r w:rsidRPr="00441CD0">
              <w:t>This IE may be present if the Volume Quota IE and/or the Time Quota IE and/or Event Quota IE is provisioned in the URR and the UP Function indicated support of the Quota Action feature.</w:t>
            </w:r>
          </w:p>
          <w:p w14:paraId="49855220" w14:textId="0541ACC8"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3</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1AAC5ED5"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1BED69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3C189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87D3E9" w14:textId="77777777" w:rsidR="00EE5860" w:rsidRPr="00441CD0" w:rsidRDefault="00EE5860" w:rsidP="00BB0E1F">
            <w:pPr>
              <w:pStyle w:val="TAC"/>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hideMark/>
          </w:tcPr>
          <w:p w14:paraId="5AD96C15" w14:textId="77777777" w:rsidR="00EE5860" w:rsidRPr="00441CD0" w:rsidRDefault="00EE5860" w:rsidP="00BB0E1F">
            <w:pPr>
              <w:pStyle w:val="TAC"/>
            </w:pPr>
            <w:r w:rsidRPr="00441CD0">
              <w:t>FAR ID</w:t>
            </w:r>
          </w:p>
        </w:tc>
      </w:tr>
      <w:tr w:rsidR="00EE5860" w:rsidRPr="00441CD0" w14:paraId="40A4C9B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E9BCC5C" w14:textId="77777777" w:rsidR="00EE5860" w:rsidRPr="00441CD0" w:rsidRDefault="00EE5860" w:rsidP="00BB0E1F">
            <w:pPr>
              <w:pStyle w:val="TAL"/>
            </w:pPr>
            <w:r w:rsidRPr="00441CD0">
              <w:t>Ethernet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79FBB6A4" w14:textId="77777777" w:rsidR="00EE5860" w:rsidRPr="00441CD0" w:rsidRDefault="00EE5860" w:rsidP="00823058">
            <w:pPr>
              <w:pStyle w:val="TAC"/>
              <w:rPr>
                <w:lang w:val="de-DE"/>
              </w:rPr>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89AADE2" w14:textId="77777777" w:rsidR="00EE5860" w:rsidRPr="00441CD0" w:rsidRDefault="00EE5860" w:rsidP="00BB0E1F">
            <w:pPr>
              <w:pStyle w:val="TAL"/>
              <w:rPr>
                <w:lang w:val="x-none"/>
              </w:rPr>
            </w:pPr>
            <w:r w:rsidRPr="00441CD0">
              <w:t>This IE shall be present if Ethernet traffic reporting is used and the SMF requests the UP function to also report inactive UE MAC addresses.</w:t>
            </w:r>
          </w:p>
          <w:p w14:paraId="710D9E20" w14:textId="77777777" w:rsidR="00EE5860" w:rsidRPr="00441CD0" w:rsidRDefault="00EE5860" w:rsidP="00BB0E1F">
            <w:pPr>
              <w:pStyle w:val="TAL"/>
            </w:pPr>
            <w:r w:rsidRPr="00441CD0">
              <w:t>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782876"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6B5140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BCD3BB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797F2C"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F10C00E" w14:textId="77777777" w:rsidR="00EE5860" w:rsidRPr="00441CD0" w:rsidRDefault="00EE5860" w:rsidP="00BB0E1F">
            <w:pPr>
              <w:pStyle w:val="TAC"/>
            </w:pPr>
            <w:r w:rsidRPr="00441CD0">
              <w:t>Ethernet Inactivity Timer</w:t>
            </w:r>
          </w:p>
        </w:tc>
      </w:tr>
      <w:tr w:rsidR="00EE5860" w:rsidRPr="00441CD0" w14:paraId="17BD0ECD"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0CDAD888" w14:textId="77777777" w:rsidR="00EE5860" w:rsidRPr="00441CD0" w:rsidRDefault="00EE5860" w:rsidP="00BB0E1F">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2B1A097" w14:textId="77777777" w:rsidR="00EE5860" w:rsidRPr="00441CD0" w:rsidRDefault="00EE5860" w:rsidP="00823058">
            <w:pPr>
              <w:pStyle w:val="TAC"/>
              <w:rPr>
                <w:lang w:val="sv-SE"/>
              </w:rPr>
            </w:pPr>
            <w:r w:rsidRPr="00823058">
              <w:t>O</w:t>
            </w:r>
          </w:p>
        </w:tc>
        <w:tc>
          <w:tcPr>
            <w:tcW w:w="4666" w:type="dxa"/>
            <w:gridSpan w:val="2"/>
            <w:tcBorders>
              <w:top w:val="single" w:sz="4" w:space="0" w:color="auto"/>
              <w:left w:val="single" w:sz="4" w:space="0" w:color="auto"/>
              <w:bottom w:val="single" w:sz="4" w:space="0" w:color="auto"/>
              <w:right w:val="single" w:sz="4" w:space="0" w:color="auto"/>
            </w:tcBorders>
          </w:tcPr>
          <w:p w14:paraId="336A89C3" w14:textId="77777777" w:rsidR="00EE5860" w:rsidRPr="00441CD0" w:rsidRDefault="00EE5860" w:rsidP="00BB0E1F">
            <w:pPr>
              <w:pStyle w:val="TAL"/>
              <w:rPr>
                <w:lang w:val="sv-SE"/>
              </w:rPr>
            </w:pPr>
            <w:r w:rsidRPr="00441CD0">
              <w:t>When present, this IE shall contain the time at which the UP function shall re-apply the volume or time or event threshold/quota provisioned in the IE.</w:t>
            </w:r>
          </w:p>
          <w:p w14:paraId="1933CD91" w14:textId="77777777" w:rsidR="00EE5860" w:rsidRPr="00441CD0" w:rsidRDefault="00EE5860" w:rsidP="00BB0E1F">
            <w:pPr>
              <w:pStyle w:val="TAL"/>
              <w:rPr>
                <w:lang w:val="sv-SE"/>
              </w:rPr>
            </w:pPr>
          </w:p>
          <w:p w14:paraId="7361F157" w14:textId="77777777" w:rsidR="00EE5860" w:rsidRPr="00441CD0" w:rsidRDefault="00EE5860" w:rsidP="00BB0E1F">
            <w:pPr>
              <w:pStyle w:val="TAL"/>
              <w:rPr>
                <w:lang w:val="sv-SE"/>
              </w:rPr>
            </w:pPr>
            <w:r w:rsidRPr="00441CD0">
              <w:rPr>
                <w:lang w:val="sv-SE" w:eastAsia="zh-CN"/>
              </w:rPr>
              <w:t>Several IEs with the same IE type may be present to provide multiple Monitoring Times.</w:t>
            </w:r>
          </w:p>
        </w:tc>
        <w:tc>
          <w:tcPr>
            <w:tcW w:w="370" w:type="dxa"/>
            <w:gridSpan w:val="2"/>
            <w:tcBorders>
              <w:top w:val="single" w:sz="4" w:space="0" w:color="auto"/>
              <w:left w:val="single" w:sz="4" w:space="0" w:color="auto"/>
              <w:bottom w:val="single" w:sz="4" w:space="0" w:color="auto"/>
              <w:right w:val="single" w:sz="4" w:space="0" w:color="auto"/>
            </w:tcBorders>
            <w:hideMark/>
          </w:tcPr>
          <w:p w14:paraId="0F748341"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3DC16C7"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D6292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9A1F481"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hideMark/>
          </w:tcPr>
          <w:p w14:paraId="152DC3CB" w14:textId="77777777" w:rsidR="00EE5860" w:rsidRPr="00441CD0" w:rsidRDefault="00EE5860" w:rsidP="00BB0E1F">
            <w:pPr>
              <w:pStyle w:val="TAC"/>
              <w:rPr>
                <w:lang w:val="sv-SE"/>
              </w:rPr>
            </w:pPr>
            <w:r w:rsidRPr="00441CD0">
              <w:rPr>
                <w:lang w:val="sv-SE"/>
              </w:rPr>
              <w:t>Additional Monitoring Time</w:t>
            </w:r>
          </w:p>
        </w:tc>
      </w:tr>
      <w:tr w:rsidR="00EE5860" w:rsidRPr="00441CD0" w14:paraId="59656271"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4AED8FF6"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16B8A0C5" w14:textId="77777777" w:rsidR="00EE5860" w:rsidRPr="00441CD0" w:rsidRDefault="00EE5860" w:rsidP="00823058">
            <w:pPr>
              <w:pStyle w:val="TAC"/>
              <w:rPr>
                <w:lang w:val="de-DE"/>
              </w:rPr>
            </w:pPr>
            <w:r w:rsidRPr="00823058">
              <w:t>O</w:t>
            </w:r>
          </w:p>
        </w:tc>
        <w:tc>
          <w:tcPr>
            <w:tcW w:w="4666" w:type="dxa"/>
            <w:gridSpan w:val="2"/>
            <w:tcBorders>
              <w:top w:val="single" w:sz="4" w:space="0" w:color="auto"/>
              <w:left w:val="single" w:sz="4" w:space="0" w:color="auto"/>
              <w:bottom w:val="single" w:sz="4" w:space="0" w:color="auto"/>
              <w:right w:val="single" w:sz="4" w:space="0" w:color="auto"/>
            </w:tcBorders>
          </w:tcPr>
          <w:p w14:paraId="43FC5539" w14:textId="2BA857F4" w:rsidR="00EE5860" w:rsidRPr="00441CD0" w:rsidRDefault="00EE5860" w:rsidP="00240A46">
            <w:pPr>
              <w:pStyle w:val="TAL"/>
              <w:rPr>
                <w:lang w:val="fr-FR"/>
              </w:rPr>
            </w:pPr>
            <w:r w:rsidRPr="00441CD0">
              <w:rPr>
                <w:lang w:val="fr-FR"/>
              </w:rPr>
              <w:t xml:space="preserve">This </w:t>
            </w:r>
            <w:r w:rsidRPr="00441CD0">
              <w:t>IE may be present if the UP function supports the NORP feature. When present, it shall indicate the number of usage reports to be generated by the URR. See also clauses</w:t>
            </w:r>
            <w:r w:rsidR="00240A46">
              <w:t> </w:t>
            </w:r>
            <w:r w:rsidRPr="00441CD0">
              <w:t>5.2.2.2.1 and 5.2.2.3.1. See NOTE 2.</w:t>
            </w:r>
          </w:p>
        </w:tc>
        <w:tc>
          <w:tcPr>
            <w:tcW w:w="370" w:type="dxa"/>
            <w:gridSpan w:val="2"/>
            <w:tcBorders>
              <w:top w:val="single" w:sz="4" w:space="0" w:color="auto"/>
              <w:left w:val="single" w:sz="4" w:space="0" w:color="auto"/>
              <w:bottom w:val="single" w:sz="4" w:space="0" w:color="auto"/>
              <w:right w:val="single" w:sz="4" w:space="0" w:color="auto"/>
            </w:tcBorders>
          </w:tcPr>
          <w:p w14:paraId="425E3344" w14:textId="77777777" w:rsidR="00EE5860" w:rsidRPr="00441CD0" w:rsidRDefault="00EE5860" w:rsidP="00BB0E1F">
            <w:pPr>
              <w:pStyle w:val="TAC"/>
              <w:rPr>
                <w:lang w:val="en-US"/>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2E17D16"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F88967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0185DD"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037923F7" w14:textId="77777777" w:rsidR="00EE5860" w:rsidRPr="00441CD0" w:rsidRDefault="00EE5860" w:rsidP="00BB0E1F">
            <w:pPr>
              <w:pStyle w:val="TAC"/>
              <w:rPr>
                <w:lang w:val="sv-SE"/>
              </w:rPr>
            </w:pPr>
            <w:r w:rsidRPr="00441CD0">
              <w:rPr>
                <w:lang w:val="fr-FR"/>
              </w:rPr>
              <w:t>Number of Reports</w:t>
            </w:r>
          </w:p>
        </w:tc>
      </w:tr>
      <w:tr w:rsidR="00E50D07" w:rsidRPr="00441CD0" w14:paraId="3FF3BA63"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0D2AF445" w14:textId="37AE6231" w:rsidR="00E50D07" w:rsidRPr="00441CD0" w:rsidRDefault="00E50D07" w:rsidP="00E50D07">
            <w:pPr>
              <w:pStyle w:val="TAL"/>
              <w:rPr>
                <w:lang w:val="fr-FR"/>
              </w:rPr>
            </w:pPr>
            <w:r>
              <w:rPr>
                <w:lang w:val="fr-FR"/>
              </w:rPr>
              <w:t>Exempted Application ID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43E9A540" w14:textId="37F9C0DA" w:rsidR="00E50D07" w:rsidRPr="00441CD0" w:rsidRDefault="00E50D07" w:rsidP="00823058">
            <w:pPr>
              <w:pStyle w:val="TAC"/>
              <w:rPr>
                <w:lang w:val="fr-FR"/>
              </w:rPr>
            </w:pPr>
            <w:r w:rsidRPr="00823058">
              <w:t>O</w:t>
            </w:r>
          </w:p>
        </w:tc>
        <w:tc>
          <w:tcPr>
            <w:tcW w:w="4666" w:type="dxa"/>
            <w:gridSpan w:val="2"/>
            <w:tcBorders>
              <w:top w:val="single" w:sz="4" w:space="0" w:color="auto"/>
              <w:left w:val="single" w:sz="4" w:space="0" w:color="auto"/>
              <w:bottom w:val="single" w:sz="4" w:space="0" w:color="auto"/>
              <w:right w:val="single" w:sz="4" w:space="0" w:color="auto"/>
            </w:tcBorders>
          </w:tcPr>
          <w:p w14:paraId="036836E0" w14:textId="175E7619" w:rsidR="00E50D07" w:rsidRDefault="00E50D07" w:rsidP="00E50D07">
            <w:pPr>
              <w:pStyle w:val="TAL"/>
              <w:rPr>
                <w:lang w:val="fr-FR"/>
              </w:rPr>
            </w:pPr>
            <w:r>
              <w:rPr>
                <w:lang w:val="fr-FR"/>
              </w:rPr>
              <w:t xml:space="preserve">This IE may be present if the Volume Quota IE and/or the Time Quota IE and/or Event Quota IE is provisioned in the URR and the UP Function has indicated support of the QUASF feature as specified in </w:t>
            </w:r>
            <w:r w:rsidR="00075654">
              <w:rPr>
                <w:lang w:val="fr-FR"/>
              </w:rPr>
              <w:t>clause 8</w:t>
            </w:r>
            <w:r>
              <w:rPr>
                <w:lang w:val="fr-FR"/>
              </w:rPr>
              <w:t>.2.25.</w:t>
            </w:r>
          </w:p>
          <w:p w14:paraId="500DF462" w14:textId="77777777" w:rsidR="00E50D07" w:rsidRDefault="00E50D07" w:rsidP="00E50D07">
            <w:pPr>
              <w:pStyle w:val="TAL"/>
              <w:rPr>
                <w:lang w:val="x-none"/>
              </w:rPr>
            </w:pPr>
          </w:p>
          <w:p w14:paraId="4265389B" w14:textId="77777777" w:rsidR="00E50D07" w:rsidRDefault="00E50D07" w:rsidP="00E50D07">
            <w:pPr>
              <w:pStyle w:val="TAL"/>
              <w:rPr>
                <w:lang w:val="fr-FR"/>
              </w:rPr>
            </w:pPr>
            <w:r>
              <w:rPr>
                <w:lang w:val="fr-FR"/>
              </w:rPr>
              <w:t>When present, it shall contain an Application ID matching packets that shall be exempted from applying the FAR ID for Quota Action when the quota has been exhausted.</w:t>
            </w:r>
          </w:p>
          <w:p w14:paraId="40396674" w14:textId="77777777" w:rsidR="00E50D07" w:rsidRDefault="00E50D07" w:rsidP="00E50D07">
            <w:pPr>
              <w:pStyle w:val="TAL"/>
              <w:rPr>
                <w:lang w:val="fr-FR"/>
              </w:rPr>
            </w:pPr>
          </w:p>
          <w:p w14:paraId="751C494D" w14:textId="77777777" w:rsidR="00E50D07" w:rsidRDefault="00E50D07" w:rsidP="00E50D07">
            <w:pPr>
              <w:pStyle w:val="TAL"/>
              <w:rPr>
                <w:lang w:val="fr-FR" w:eastAsia="zh-CN"/>
              </w:rPr>
            </w:pPr>
            <w:r>
              <w:rPr>
                <w:lang w:val="fr-FR" w:eastAsia="zh-CN"/>
              </w:rPr>
              <w:t>Several IEs with the same IE type may be present to provide multiple Application IDs.</w:t>
            </w:r>
          </w:p>
          <w:p w14:paraId="59351505" w14:textId="77777777" w:rsidR="00E50D07" w:rsidRDefault="00E50D07" w:rsidP="00E50D07">
            <w:pPr>
              <w:pStyle w:val="TAL"/>
              <w:rPr>
                <w:lang w:val="fr-FR" w:eastAsia="zh-CN"/>
              </w:rPr>
            </w:pPr>
          </w:p>
          <w:p w14:paraId="64743901" w14:textId="75722CE0" w:rsidR="00E50D07" w:rsidRDefault="00E50D07" w:rsidP="00E50D07">
            <w:pPr>
              <w:pStyle w:val="TAL"/>
              <w:rPr>
                <w:lang w:val="fr-FR" w:eastAsia="zh-CN"/>
              </w:rPr>
            </w:pPr>
            <w:r>
              <w:rPr>
                <w:lang w:val="fr-FR" w:eastAsia="zh-CN"/>
              </w:rPr>
              <w:t>See NOTE 4.</w:t>
            </w:r>
          </w:p>
          <w:p w14:paraId="75756C34" w14:textId="77777777" w:rsidR="00E50D07" w:rsidRPr="00441CD0" w:rsidRDefault="00E50D07" w:rsidP="00E50D07">
            <w:pPr>
              <w:pStyle w:val="TAL"/>
              <w:rPr>
                <w:lang w:val="fr-FR"/>
              </w:rPr>
            </w:pPr>
          </w:p>
        </w:tc>
        <w:tc>
          <w:tcPr>
            <w:tcW w:w="370" w:type="dxa"/>
            <w:gridSpan w:val="2"/>
            <w:tcBorders>
              <w:top w:val="single" w:sz="4" w:space="0" w:color="auto"/>
              <w:left w:val="single" w:sz="4" w:space="0" w:color="auto"/>
              <w:bottom w:val="single" w:sz="4" w:space="0" w:color="auto"/>
              <w:right w:val="single" w:sz="4" w:space="0" w:color="auto"/>
            </w:tcBorders>
          </w:tcPr>
          <w:p w14:paraId="34C4EC92" w14:textId="59BBD38C"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01B46340" w14:textId="15AF8930"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050494C" w14:textId="0A2EBC6D"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318A12F" w14:textId="3DFF47BD" w:rsidR="00E50D07" w:rsidRPr="00441CD0" w:rsidRDefault="00E50D07" w:rsidP="00E50D07">
            <w:pPr>
              <w:pStyle w:val="TAC"/>
              <w:rPr>
                <w:lang w:val="de-DE"/>
              </w:rPr>
            </w:pPr>
            <w:r>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02EC57DF" w14:textId="056FE299" w:rsidR="00E50D07" w:rsidRPr="00441CD0" w:rsidRDefault="00E50D07" w:rsidP="00E50D07">
            <w:pPr>
              <w:pStyle w:val="TAC"/>
              <w:rPr>
                <w:lang w:val="fr-FR"/>
              </w:rPr>
            </w:pPr>
            <w:r>
              <w:rPr>
                <w:lang w:val="fr-FR"/>
              </w:rPr>
              <w:t>Application ID</w:t>
            </w:r>
          </w:p>
        </w:tc>
      </w:tr>
      <w:tr w:rsidR="00E50D07" w:rsidRPr="00441CD0" w14:paraId="7BD036C4"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1371BDCB" w14:textId="3054BF41" w:rsidR="00E50D07" w:rsidRPr="00441CD0" w:rsidRDefault="00E50D07" w:rsidP="00E50D07">
            <w:pPr>
              <w:pStyle w:val="TAL"/>
              <w:rPr>
                <w:lang w:val="fr-FR"/>
              </w:rPr>
            </w:pPr>
            <w:r>
              <w:rPr>
                <w:lang w:val="fr-FR"/>
              </w:rPr>
              <w:t>Exempted SDF Filter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0D8ABFE8" w14:textId="3E39F8E1" w:rsidR="00E50D07" w:rsidRPr="00441CD0" w:rsidRDefault="00E50D07" w:rsidP="00823058">
            <w:pPr>
              <w:pStyle w:val="TAC"/>
              <w:rPr>
                <w:lang w:val="fr-FR"/>
              </w:rPr>
            </w:pPr>
            <w:r w:rsidRPr="00823058">
              <w:t>O</w:t>
            </w:r>
          </w:p>
        </w:tc>
        <w:tc>
          <w:tcPr>
            <w:tcW w:w="4666" w:type="dxa"/>
            <w:gridSpan w:val="2"/>
            <w:tcBorders>
              <w:top w:val="single" w:sz="4" w:space="0" w:color="auto"/>
              <w:left w:val="single" w:sz="4" w:space="0" w:color="auto"/>
              <w:bottom w:val="single" w:sz="4" w:space="0" w:color="auto"/>
              <w:right w:val="single" w:sz="4" w:space="0" w:color="auto"/>
            </w:tcBorders>
          </w:tcPr>
          <w:p w14:paraId="510DA887" w14:textId="7C2C0150" w:rsidR="00E50D07" w:rsidRDefault="00E50D07" w:rsidP="00E50D07">
            <w:pPr>
              <w:pStyle w:val="TAL"/>
              <w:rPr>
                <w:lang w:val="fr-FR"/>
              </w:rPr>
            </w:pPr>
            <w:r>
              <w:rPr>
                <w:lang w:val="fr-FR"/>
              </w:rPr>
              <w:t xml:space="preserve">This IE may be present if the Volume Quota IE and/or the Time Quota IE and/or Event Quota IE is provisioned in the URR and the UP Function has indicated support of the QUASF feature as specified in </w:t>
            </w:r>
            <w:r w:rsidR="00075654">
              <w:rPr>
                <w:lang w:val="fr-FR"/>
              </w:rPr>
              <w:t>clause 8</w:t>
            </w:r>
            <w:r>
              <w:rPr>
                <w:lang w:val="fr-FR"/>
              </w:rPr>
              <w:t>.2.25.</w:t>
            </w:r>
          </w:p>
          <w:p w14:paraId="14072640" w14:textId="77777777" w:rsidR="00E50D07" w:rsidRDefault="00E50D07" w:rsidP="00E50D07">
            <w:pPr>
              <w:pStyle w:val="TAL"/>
              <w:rPr>
                <w:lang w:val="x-none"/>
              </w:rPr>
            </w:pPr>
          </w:p>
          <w:p w14:paraId="71532B9B" w14:textId="77777777" w:rsidR="00E50D07" w:rsidRDefault="00E50D07" w:rsidP="00E50D07">
            <w:pPr>
              <w:pStyle w:val="TAL"/>
              <w:rPr>
                <w:lang w:val="fr-FR"/>
              </w:rPr>
            </w:pPr>
            <w:r>
              <w:rPr>
                <w:lang w:val="fr-FR"/>
              </w:rPr>
              <w:t>When present, it shall contain an SDF Filter matching packets that shall be exempted from applying the FAR ID for Quota Action when the quota has been exhausted.</w:t>
            </w:r>
          </w:p>
          <w:p w14:paraId="1EBCC8A8" w14:textId="77777777" w:rsidR="00E50D07" w:rsidRDefault="00E50D07" w:rsidP="00E50D07">
            <w:pPr>
              <w:pStyle w:val="TAL"/>
              <w:rPr>
                <w:lang w:val="fr-FR"/>
              </w:rPr>
            </w:pPr>
          </w:p>
          <w:p w14:paraId="4B6A8582" w14:textId="77777777" w:rsidR="00E50D07" w:rsidRDefault="00E50D07" w:rsidP="00E50D07">
            <w:pPr>
              <w:pStyle w:val="TAL"/>
              <w:rPr>
                <w:lang w:val="fr-FR" w:eastAsia="zh-CN"/>
              </w:rPr>
            </w:pPr>
            <w:r>
              <w:rPr>
                <w:lang w:val="fr-FR" w:eastAsia="zh-CN"/>
              </w:rPr>
              <w:t>Several IEs with the same IE type may be present to provide multiple SDF Filters.</w:t>
            </w:r>
          </w:p>
          <w:p w14:paraId="5090BA12" w14:textId="77777777" w:rsidR="00E50D07" w:rsidRDefault="00E50D07" w:rsidP="00E50D07">
            <w:pPr>
              <w:pStyle w:val="TAL"/>
              <w:rPr>
                <w:lang w:val="fr-FR" w:eastAsia="zh-CN"/>
              </w:rPr>
            </w:pPr>
          </w:p>
          <w:p w14:paraId="5B3F2951" w14:textId="341525F4" w:rsidR="00E50D07" w:rsidRDefault="00E50D07" w:rsidP="00E50D07">
            <w:pPr>
              <w:pStyle w:val="TAL"/>
              <w:rPr>
                <w:lang w:val="fr-FR" w:eastAsia="zh-CN"/>
              </w:rPr>
            </w:pPr>
            <w:r>
              <w:rPr>
                <w:lang w:val="fr-FR" w:eastAsia="zh-CN"/>
              </w:rPr>
              <w:t>See NOTE 4.</w:t>
            </w:r>
          </w:p>
          <w:p w14:paraId="1EF0F2BD" w14:textId="77777777" w:rsidR="00E50D07" w:rsidRPr="00441CD0" w:rsidRDefault="00E50D07" w:rsidP="00E50D07">
            <w:pPr>
              <w:pStyle w:val="TAL"/>
              <w:rPr>
                <w:lang w:val="fr-FR"/>
              </w:rPr>
            </w:pPr>
          </w:p>
        </w:tc>
        <w:tc>
          <w:tcPr>
            <w:tcW w:w="370" w:type="dxa"/>
            <w:gridSpan w:val="2"/>
            <w:tcBorders>
              <w:top w:val="single" w:sz="4" w:space="0" w:color="auto"/>
              <w:left w:val="single" w:sz="4" w:space="0" w:color="auto"/>
              <w:bottom w:val="single" w:sz="4" w:space="0" w:color="auto"/>
              <w:right w:val="single" w:sz="4" w:space="0" w:color="auto"/>
            </w:tcBorders>
          </w:tcPr>
          <w:p w14:paraId="1C9CECC4" w14:textId="2120EE08"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4B33E635" w14:textId="07586813"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1135247" w14:textId="659D5919"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7D482B28" w14:textId="606FF6C3" w:rsidR="00E50D07" w:rsidRPr="00441CD0" w:rsidRDefault="00E50D07" w:rsidP="00E50D07">
            <w:pPr>
              <w:pStyle w:val="TAC"/>
              <w:rPr>
                <w:lang w:val="de-DE"/>
              </w:rPr>
            </w:pPr>
            <w:r>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54AC94AB" w14:textId="425A7925" w:rsidR="00E50D07" w:rsidRPr="00441CD0" w:rsidRDefault="00E50D07" w:rsidP="00E50D07">
            <w:pPr>
              <w:pStyle w:val="TAC"/>
              <w:rPr>
                <w:lang w:val="fr-FR"/>
              </w:rPr>
            </w:pPr>
            <w:r>
              <w:rPr>
                <w:lang w:val="fr-FR"/>
              </w:rPr>
              <w:t>SDF Filter</w:t>
            </w:r>
          </w:p>
        </w:tc>
      </w:tr>
      <w:tr w:rsidR="00B82BA5" w:rsidRPr="00441CD0" w14:paraId="49E6D8C2"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1B49F8A4" w14:textId="2FC98746" w:rsidR="00B82BA5" w:rsidRDefault="00B82BA5" w:rsidP="00B82BA5">
            <w:pPr>
              <w:pStyle w:val="TAL"/>
              <w:rPr>
                <w:lang w:val="fr-FR"/>
              </w:rPr>
            </w:pPr>
            <w:r w:rsidRPr="00441CD0">
              <w:rPr>
                <w:lang w:val="en-US"/>
              </w:rPr>
              <w:t>User Plane Inactivity Timer</w:t>
            </w:r>
          </w:p>
        </w:tc>
        <w:tc>
          <w:tcPr>
            <w:tcW w:w="336" w:type="dxa"/>
            <w:gridSpan w:val="2"/>
            <w:tcBorders>
              <w:top w:val="single" w:sz="4" w:space="0" w:color="auto"/>
              <w:left w:val="single" w:sz="4" w:space="0" w:color="auto"/>
              <w:bottom w:val="single" w:sz="4" w:space="0" w:color="auto"/>
              <w:right w:val="single" w:sz="4" w:space="0" w:color="auto"/>
            </w:tcBorders>
          </w:tcPr>
          <w:p w14:paraId="7FD47322" w14:textId="61575574" w:rsidR="00B82BA5" w:rsidRPr="00823058" w:rsidRDefault="00B82BA5" w:rsidP="00B82BA5">
            <w:pPr>
              <w:pStyle w:val="TAC"/>
            </w:pPr>
            <w:r w:rsidRPr="00823058">
              <w:t>C</w:t>
            </w:r>
          </w:p>
        </w:tc>
        <w:tc>
          <w:tcPr>
            <w:tcW w:w="4666" w:type="dxa"/>
            <w:gridSpan w:val="2"/>
            <w:tcBorders>
              <w:top w:val="single" w:sz="4" w:space="0" w:color="auto"/>
              <w:left w:val="single" w:sz="4" w:space="0" w:color="auto"/>
              <w:bottom w:val="single" w:sz="4" w:space="0" w:color="auto"/>
              <w:right w:val="single" w:sz="4" w:space="0" w:color="auto"/>
            </w:tcBorders>
          </w:tcPr>
          <w:p w14:paraId="6E7638DA" w14:textId="77777777" w:rsidR="00B82BA5" w:rsidRPr="00441CD0" w:rsidRDefault="00B82BA5" w:rsidP="00B82BA5">
            <w:pPr>
              <w:pStyle w:val="TAL"/>
            </w:pPr>
            <w:r w:rsidRPr="00441CD0">
              <w:t xml:space="preserve">This IE shall be present, for a time, volume or event-based measurement, if reporting is required when no packets are received </w:t>
            </w:r>
            <w:r>
              <w:t xml:space="preserve">for any PDR(s) associated with the URR </w:t>
            </w:r>
            <w:r w:rsidRPr="00441CD0">
              <w:t>during a given inactivity period.</w:t>
            </w:r>
            <w:r>
              <w:t xml:space="preserve"> See clause 5.11.3.</w:t>
            </w:r>
          </w:p>
          <w:p w14:paraId="1451CB1A" w14:textId="486FEABF" w:rsidR="00B82BA5" w:rsidRDefault="00B82BA5" w:rsidP="00B82BA5">
            <w:pPr>
              <w:pStyle w:val="TAL"/>
              <w:rPr>
                <w:lang w:val="fr-FR"/>
              </w:rPr>
            </w:pPr>
            <w:r w:rsidRPr="00441CD0">
              <w:t>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tcPr>
          <w:p w14:paraId="20E95FB7" w14:textId="088D7C6E" w:rsidR="00B82BA5" w:rsidRDefault="00B82BA5" w:rsidP="00B82BA5">
            <w:pPr>
              <w:pStyle w:val="TAC"/>
              <w:rPr>
                <w:lang w:val="fr-FR"/>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tcPr>
          <w:p w14:paraId="3409BCF5" w14:textId="36EB2FAC" w:rsidR="00B82BA5" w:rsidRDefault="00B82BA5" w:rsidP="00B82BA5">
            <w:pPr>
              <w:pStyle w:val="TAC"/>
              <w:rPr>
                <w:lang w:val="fr-FR"/>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tcPr>
          <w:p w14:paraId="74A2D5CC" w14:textId="7790BDA9" w:rsidR="00B82BA5" w:rsidRDefault="00B82BA5" w:rsidP="00B82BA5">
            <w:pPr>
              <w:pStyle w:val="TAC"/>
              <w:rPr>
                <w:lang w:val="fr-FR"/>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tcPr>
          <w:p w14:paraId="25F0E84D" w14:textId="06C8F6FB" w:rsidR="00B82BA5" w:rsidRDefault="00B82BA5" w:rsidP="00B82BA5">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260C88BF" w14:textId="66B7B4F4" w:rsidR="00B82BA5" w:rsidRDefault="00B82BA5" w:rsidP="00B82BA5">
            <w:pPr>
              <w:pStyle w:val="TAC"/>
              <w:rPr>
                <w:lang w:val="fr-FR"/>
              </w:rPr>
            </w:pPr>
            <w:r w:rsidRPr="00441CD0">
              <w:rPr>
                <w:lang w:val="en-US"/>
              </w:rPr>
              <w:t>User Plane Inactivity Timer</w:t>
            </w:r>
          </w:p>
        </w:tc>
      </w:tr>
      <w:tr w:rsidR="00EE5860" w:rsidRPr="00441CD0" w14:paraId="1F239ACE" w14:textId="77777777" w:rsidTr="00BB0E1F">
        <w:trPr>
          <w:gridAfter w:val="1"/>
          <w:wAfter w:w="38" w:type="dxa"/>
          <w:jc w:val="center"/>
        </w:trPr>
        <w:tc>
          <w:tcPr>
            <w:tcW w:w="9442" w:type="dxa"/>
            <w:gridSpan w:val="16"/>
            <w:tcBorders>
              <w:top w:val="single" w:sz="4" w:space="0" w:color="auto"/>
              <w:left w:val="single" w:sz="4" w:space="0" w:color="auto"/>
              <w:bottom w:val="single" w:sz="4" w:space="0" w:color="auto"/>
              <w:right w:val="single" w:sz="4" w:space="0" w:color="auto"/>
            </w:tcBorders>
            <w:hideMark/>
          </w:tcPr>
          <w:p w14:paraId="217E6D3B" w14:textId="6B693C1A" w:rsidR="00EE5860" w:rsidRPr="00441CD0" w:rsidRDefault="00EE5860" w:rsidP="00BB0E1F">
            <w:pPr>
              <w:pStyle w:val="TAN"/>
            </w:pPr>
            <w:r w:rsidRPr="00441CD0">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03A4BCD9" w14:textId="77777777" w:rsidR="00EE5860" w:rsidRDefault="00EE5860" w:rsidP="00455CE0">
            <w:pPr>
              <w:pStyle w:val="TAN"/>
            </w:pPr>
            <w:r w:rsidRPr="00441CD0">
              <w:t>NOTE 2:</w:t>
            </w:r>
            <w:r w:rsidRPr="00441CD0">
              <w:tab/>
              <w:t>This IE may be provisioned and set to "1" e.g. for a URR with the Dropped DL Traffic Threshold used for the Pause of Charging feature, if the UP function supports the NORP feature.</w:t>
            </w:r>
          </w:p>
          <w:p w14:paraId="35906EFC" w14:textId="77777777" w:rsidR="00455CE0" w:rsidRDefault="00455CE0" w:rsidP="00455CE0">
            <w:pPr>
              <w:pStyle w:val="TAN"/>
            </w:pPr>
            <w:r>
              <w:t>NOTE 3:</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p w14:paraId="0A3144A8" w14:textId="0C952889" w:rsidR="00E50D07" w:rsidRPr="00441CD0" w:rsidRDefault="00E50D07" w:rsidP="00455CE0">
            <w:pPr>
              <w:pStyle w:val="TAN"/>
              <w:rPr>
                <w:lang w:val="x-none"/>
              </w:rPr>
            </w:pPr>
            <w:r>
              <w:t>NOTE 4:</w:t>
            </w:r>
            <w:r>
              <w:tab/>
              <w:t>The Exempted Application ID for Quota Action IE or Exempted Filter ID for Quota Action IE may be provisioned as the Restricted-Filter-Rule AVP or Filter ID AVP which is included in Final-Unit-Indication AVP from the online charging system when the Final-Unit-Action AVP is set to "REDIRECT" or "RESTRICT_ACCESS". See also 3GPP TS 32.299 [18].</w:t>
            </w:r>
          </w:p>
        </w:tc>
      </w:tr>
    </w:tbl>
    <w:p w14:paraId="33F68609" w14:textId="77777777" w:rsidR="00EE5860" w:rsidRPr="00441CD0" w:rsidRDefault="00EE5860" w:rsidP="00EE5860"/>
    <w:p w14:paraId="1380DFC3" w14:textId="77777777" w:rsidR="00EE5860" w:rsidRPr="00441CD0" w:rsidRDefault="00EE5860" w:rsidP="00EE5860">
      <w:pPr>
        <w:pStyle w:val="TH"/>
        <w:outlineLvl w:val="0"/>
        <w:rPr>
          <w:lang w:val="en-US"/>
        </w:rPr>
      </w:pPr>
      <w:r w:rsidRPr="00441CD0">
        <w:t>Table 7.5.2</w:t>
      </w:r>
      <w:r w:rsidRPr="00441CD0">
        <w:rPr>
          <w:lang w:val="de-DE"/>
        </w:rPr>
        <w:t>.</w:t>
      </w:r>
      <w:r w:rsidRPr="00441CD0">
        <w:t>4-</w:t>
      </w:r>
      <w:r w:rsidRPr="00441CD0">
        <w:rPr>
          <w:lang w:val="de-DE"/>
        </w:rPr>
        <w:t>2</w:t>
      </w:r>
      <w:r w:rsidRPr="00441CD0">
        <w:t>: Aggregated URRs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4F35E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215032C"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B2785D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645DD80" w14:textId="77777777" w:rsidR="00EE5860" w:rsidRPr="00441CD0" w:rsidRDefault="00EE5860" w:rsidP="00BB0E1F">
            <w:pPr>
              <w:pStyle w:val="TAC"/>
              <w:rPr>
                <w:lang w:val="fr-FR"/>
              </w:rPr>
            </w:pPr>
            <w:r w:rsidRPr="00441CD0">
              <w:t>Aggregated URRs</w:t>
            </w:r>
            <w:r w:rsidRPr="00441CD0">
              <w:rPr>
                <w:lang w:val="fr-FR"/>
              </w:rPr>
              <w:t xml:space="preserve"> = 118 (decimal)</w:t>
            </w:r>
          </w:p>
        </w:tc>
      </w:tr>
      <w:tr w:rsidR="00EE5860" w:rsidRPr="00441CD0" w14:paraId="603BCE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D4379D"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666413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BE02015" w14:textId="77777777" w:rsidR="00EE5860" w:rsidRPr="00441CD0" w:rsidRDefault="00EE5860" w:rsidP="00BB0E1F">
            <w:pPr>
              <w:pStyle w:val="TAC"/>
            </w:pPr>
            <w:r w:rsidRPr="00441CD0">
              <w:t>Length = n</w:t>
            </w:r>
          </w:p>
        </w:tc>
      </w:tr>
      <w:tr w:rsidR="00EE5860" w:rsidRPr="00441CD0" w14:paraId="2A063F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1747E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33D11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7E8E29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C491A5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B843586" w14:textId="77777777" w:rsidR="00EE5860" w:rsidRPr="00441CD0" w:rsidRDefault="00EE5860" w:rsidP="00BB0E1F">
            <w:pPr>
              <w:pStyle w:val="TAH"/>
            </w:pPr>
            <w:r w:rsidRPr="00441CD0">
              <w:t>IE Type</w:t>
            </w:r>
          </w:p>
        </w:tc>
      </w:tr>
      <w:tr w:rsidR="00EE5860" w:rsidRPr="00441CD0" w14:paraId="1524FC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CB577D4" w14:textId="77777777" w:rsidR="00EE5860" w:rsidRPr="00441CD0" w:rsidRDefault="00EE5860" w:rsidP="00BB0E1F">
            <w:pPr>
              <w:spacing w:after="0"/>
              <w:rPr>
                <w:rFonts w:ascii="Arial" w:hAnsi="Arial"/>
                <w:b/>
                <w:sz w:val="18"/>
                <w:lang w:val="x-none"/>
              </w:rPr>
            </w:pPr>
            <w:bookmarkStart w:id="4165" w:name="_PERM_MCCTEMPBM_CRPT0502040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8C2EA5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8A4DB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79048C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544817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0285CA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777F82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07860C4" w14:textId="77777777" w:rsidR="00EE5860" w:rsidRPr="00441CD0" w:rsidRDefault="00EE5860" w:rsidP="00BB0E1F">
            <w:pPr>
              <w:spacing w:after="0"/>
              <w:rPr>
                <w:rFonts w:ascii="Arial" w:hAnsi="Arial"/>
                <w:b/>
                <w:sz w:val="18"/>
                <w:lang w:val="x-none"/>
              </w:rPr>
            </w:pPr>
            <w:bookmarkStart w:id="4166" w:name="_PERM_MCCTEMPBM_CRPT05020405___7"/>
            <w:bookmarkEnd w:id="4166"/>
          </w:p>
        </w:tc>
      </w:tr>
      <w:bookmarkEnd w:id="4165"/>
      <w:tr w:rsidR="00EE5860" w:rsidRPr="00441CD0" w14:paraId="768642C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6EBDE75" w14:textId="77777777" w:rsidR="00EE5860" w:rsidRPr="00441CD0" w:rsidRDefault="00EE5860" w:rsidP="00BB0E1F">
            <w:pPr>
              <w:pStyle w:val="TAL"/>
            </w:pPr>
            <w:r w:rsidRPr="00441CD0">
              <w:t>Aggregated URR ID</w:t>
            </w:r>
          </w:p>
        </w:tc>
        <w:tc>
          <w:tcPr>
            <w:tcW w:w="336" w:type="dxa"/>
            <w:tcBorders>
              <w:top w:val="single" w:sz="4" w:space="0" w:color="auto"/>
              <w:left w:val="single" w:sz="4" w:space="0" w:color="auto"/>
              <w:bottom w:val="single" w:sz="4" w:space="0" w:color="auto"/>
              <w:right w:val="single" w:sz="4" w:space="0" w:color="auto"/>
            </w:tcBorders>
            <w:hideMark/>
          </w:tcPr>
          <w:p w14:paraId="61C2159A" w14:textId="77777777" w:rsidR="00EE5860" w:rsidRPr="00441CD0" w:rsidRDefault="00EE5860" w:rsidP="00823058">
            <w:pPr>
              <w:pStyle w:val="TAC"/>
            </w:pPr>
            <w:r w:rsidRPr="00823058">
              <w:t>M</w:t>
            </w:r>
          </w:p>
        </w:tc>
        <w:tc>
          <w:tcPr>
            <w:tcW w:w="4672" w:type="dxa"/>
            <w:tcBorders>
              <w:top w:val="single" w:sz="4" w:space="0" w:color="auto"/>
              <w:left w:val="single" w:sz="4" w:space="0" w:color="auto"/>
              <w:bottom w:val="single" w:sz="4" w:space="0" w:color="auto"/>
              <w:right w:val="single" w:sz="4" w:space="0" w:color="auto"/>
            </w:tcBorders>
            <w:hideMark/>
          </w:tcPr>
          <w:p w14:paraId="6DC3B2BF" w14:textId="77777777" w:rsidR="00EE5860" w:rsidRPr="00441CD0" w:rsidRDefault="00EE5860" w:rsidP="00BB0E1F">
            <w:pPr>
              <w:pStyle w:val="TAL"/>
            </w:pPr>
            <w:r w:rsidRPr="00441CD0">
              <w:t>This IE shall be present for the aggregated URR ID of the URR sharing the credit pool.</w:t>
            </w:r>
          </w:p>
        </w:tc>
        <w:tc>
          <w:tcPr>
            <w:tcW w:w="370" w:type="dxa"/>
            <w:tcBorders>
              <w:top w:val="single" w:sz="4" w:space="0" w:color="auto"/>
              <w:left w:val="single" w:sz="4" w:space="0" w:color="auto"/>
              <w:bottom w:val="single" w:sz="4" w:space="0" w:color="auto"/>
              <w:right w:val="single" w:sz="4" w:space="0" w:color="auto"/>
            </w:tcBorders>
            <w:hideMark/>
          </w:tcPr>
          <w:p w14:paraId="07AD489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C7995C"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532E9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2F64B2"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7436D495" w14:textId="77777777" w:rsidR="00EE5860" w:rsidRPr="00441CD0" w:rsidRDefault="00EE5860" w:rsidP="00BB0E1F">
            <w:pPr>
              <w:pStyle w:val="TAC"/>
              <w:rPr>
                <w:lang w:val="x-none"/>
              </w:rPr>
            </w:pPr>
            <w:r w:rsidRPr="00441CD0">
              <w:t>Aggregated URR ID</w:t>
            </w:r>
          </w:p>
        </w:tc>
      </w:tr>
      <w:tr w:rsidR="00EE5860" w:rsidRPr="00441CD0" w14:paraId="44FDE1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7BBABE0" w14:textId="77777777" w:rsidR="00EE5860" w:rsidRPr="00441CD0" w:rsidRDefault="00EE5860" w:rsidP="00BB0E1F">
            <w:pPr>
              <w:pStyle w:val="TAL"/>
            </w:pPr>
            <w:r w:rsidRPr="00441CD0">
              <w:t>Multiplier</w:t>
            </w:r>
          </w:p>
        </w:tc>
        <w:tc>
          <w:tcPr>
            <w:tcW w:w="336" w:type="dxa"/>
            <w:tcBorders>
              <w:top w:val="single" w:sz="4" w:space="0" w:color="auto"/>
              <w:left w:val="single" w:sz="4" w:space="0" w:color="auto"/>
              <w:bottom w:val="single" w:sz="4" w:space="0" w:color="auto"/>
              <w:right w:val="single" w:sz="4" w:space="0" w:color="auto"/>
            </w:tcBorders>
            <w:hideMark/>
          </w:tcPr>
          <w:p w14:paraId="15BD680D" w14:textId="77777777" w:rsidR="00EE5860" w:rsidRPr="00441CD0" w:rsidRDefault="00EE5860" w:rsidP="00823058">
            <w:pPr>
              <w:pStyle w:val="TAC"/>
              <w:rPr>
                <w:lang w:val="de-DE"/>
              </w:rPr>
            </w:pPr>
            <w:r w:rsidRPr="00823058">
              <w:t>M</w:t>
            </w:r>
          </w:p>
        </w:tc>
        <w:tc>
          <w:tcPr>
            <w:tcW w:w="4672" w:type="dxa"/>
            <w:tcBorders>
              <w:top w:val="single" w:sz="4" w:space="0" w:color="auto"/>
              <w:left w:val="single" w:sz="4" w:space="0" w:color="auto"/>
              <w:bottom w:val="single" w:sz="4" w:space="0" w:color="auto"/>
              <w:right w:val="single" w:sz="4" w:space="0" w:color="auto"/>
            </w:tcBorders>
            <w:hideMark/>
          </w:tcPr>
          <w:p w14:paraId="1E4D6CA1" w14:textId="77777777" w:rsidR="00EE5860" w:rsidRPr="00441CD0" w:rsidRDefault="00EE5860" w:rsidP="00BB0E1F">
            <w:pPr>
              <w:pStyle w:val="TAL"/>
              <w:rPr>
                <w:lang w:val="x-none"/>
              </w:rPr>
            </w:pPr>
            <w:r w:rsidRPr="00441CD0">
              <w:t xml:space="preserve">This IE shall be included to </w:t>
            </w:r>
            <w:r w:rsidRPr="00441CD0">
              <w:rPr>
                <w:noProof/>
              </w:rPr>
              <w:t xml:space="preserve">measure the abstract service units the traffic </w:t>
            </w:r>
            <w:r w:rsidRPr="00441CD0">
              <w:t xml:space="preserve">of the corresponding aggregated URR </w:t>
            </w:r>
            <w:r w:rsidRPr="00441CD0">
              <w:rPr>
                <w:noProof/>
              </w:rPr>
              <w:t>consumes from the credit pool</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4D0E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6420A3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E8EA6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19020AA"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3141D10E" w14:textId="77777777" w:rsidR="00EE5860" w:rsidRPr="00441CD0" w:rsidRDefault="00EE5860" w:rsidP="00BB0E1F">
            <w:pPr>
              <w:pStyle w:val="TAC"/>
              <w:rPr>
                <w:lang w:val="x-none"/>
              </w:rPr>
            </w:pPr>
            <w:r w:rsidRPr="00441CD0">
              <w:t>Multiplier</w:t>
            </w:r>
          </w:p>
        </w:tc>
      </w:tr>
    </w:tbl>
    <w:p w14:paraId="5ACF1568" w14:textId="77777777" w:rsidR="00EE5860" w:rsidRPr="00441CD0" w:rsidRDefault="00EE5860" w:rsidP="00EE5860"/>
    <w:p w14:paraId="5575181D" w14:textId="77777777" w:rsidR="00EE5860" w:rsidRPr="00441CD0" w:rsidRDefault="00EE5860" w:rsidP="00EE5860">
      <w:pPr>
        <w:pStyle w:val="TH"/>
        <w:outlineLvl w:val="0"/>
        <w:rPr>
          <w:lang w:val="en-US"/>
        </w:rPr>
      </w:pPr>
      <w:r w:rsidRPr="00441CD0">
        <w:t>Table 7.5.2</w:t>
      </w:r>
      <w:r w:rsidRPr="00441CD0">
        <w:rPr>
          <w:lang w:val="de-DE"/>
        </w:rPr>
        <w:t>.</w:t>
      </w:r>
      <w:r w:rsidRPr="00441CD0">
        <w:t>4-3: Additional Monitoring Time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0CAFA6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82AE881"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12659C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4F1AFB" w14:textId="77777777" w:rsidR="00EE5860" w:rsidRPr="00441CD0" w:rsidRDefault="00EE5860" w:rsidP="00BB0E1F">
            <w:pPr>
              <w:pStyle w:val="TAC"/>
              <w:rPr>
                <w:lang w:val="fr-FR"/>
              </w:rPr>
            </w:pPr>
            <w:r w:rsidRPr="00441CD0">
              <w:rPr>
                <w:lang w:val="sv-SE"/>
              </w:rPr>
              <w:t>Additional Monitoring Time</w:t>
            </w:r>
            <w:r w:rsidRPr="00441CD0">
              <w:rPr>
                <w:lang w:val="fr-FR"/>
              </w:rPr>
              <w:t xml:space="preserve"> = 147 (decimal)</w:t>
            </w:r>
          </w:p>
        </w:tc>
      </w:tr>
      <w:tr w:rsidR="00EE5860" w:rsidRPr="00441CD0" w14:paraId="7F41243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5F53ED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C78E739"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B27C3" w14:textId="77777777" w:rsidR="00EE5860" w:rsidRPr="00441CD0" w:rsidRDefault="00EE5860" w:rsidP="00BB0E1F">
            <w:pPr>
              <w:pStyle w:val="TAC"/>
              <w:rPr>
                <w:lang w:val="sv-SE"/>
              </w:rPr>
            </w:pPr>
            <w:r w:rsidRPr="00441CD0">
              <w:rPr>
                <w:lang w:val="sv-SE"/>
              </w:rPr>
              <w:t>Length = n</w:t>
            </w:r>
          </w:p>
        </w:tc>
      </w:tr>
      <w:tr w:rsidR="00EE5860" w:rsidRPr="00441CD0" w14:paraId="4C7D31B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16B9D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FE4CDD0"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7B89ACC"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017818A"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0D16786" w14:textId="77777777" w:rsidR="00EE5860" w:rsidRPr="00441CD0" w:rsidRDefault="00EE5860" w:rsidP="00BB0E1F">
            <w:pPr>
              <w:pStyle w:val="TAH"/>
              <w:rPr>
                <w:lang w:val="sv-SE"/>
              </w:rPr>
            </w:pPr>
            <w:r w:rsidRPr="00441CD0">
              <w:rPr>
                <w:lang w:val="sv-SE"/>
              </w:rPr>
              <w:t>IE Type</w:t>
            </w:r>
          </w:p>
        </w:tc>
      </w:tr>
      <w:tr w:rsidR="00EE5860" w:rsidRPr="00441CD0" w14:paraId="3073113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9E9B9A8" w14:textId="77777777" w:rsidR="00EE5860" w:rsidRPr="00441CD0" w:rsidRDefault="00EE5860" w:rsidP="00BB0E1F">
            <w:pPr>
              <w:spacing w:after="0"/>
              <w:rPr>
                <w:rFonts w:ascii="Arial" w:hAnsi="Arial"/>
                <w:b/>
                <w:sz w:val="18"/>
                <w:lang w:val="sv-SE"/>
              </w:rPr>
            </w:pPr>
            <w:bookmarkStart w:id="4167" w:name="_PERM_MCCTEMPBM_CRPT0502040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684635C"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6FE487A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D35EE16"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08FB8DC0"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579A45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6A364AC"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559C8A5" w14:textId="77777777" w:rsidR="00EE5860" w:rsidRPr="00441CD0" w:rsidRDefault="00EE5860" w:rsidP="00BB0E1F">
            <w:pPr>
              <w:spacing w:after="0"/>
              <w:rPr>
                <w:rFonts w:ascii="Arial" w:hAnsi="Arial"/>
                <w:b/>
                <w:sz w:val="18"/>
                <w:lang w:val="sv-SE"/>
              </w:rPr>
            </w:pPr>
            <w:bookmarkStart w:id="4168" w:name="_PERM_MCCTEMPBM_CRPT05020409___7"/>
            <w:bookmarkEnd w:id="4168"/>
          </w:p>
        </w:tc>
      </w:tr>
      <w:bookmarkEnd w:id="4167"/>
      <w:tr w:rsidR="00EE5860" w:rsidRPr="00441CD0" w14:paraId="286437B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882C9" w14:textId="77777777" w:rsidR="00EE5860" w:rsidRPr="00441CD0" w:rsidRDefault="00EE5860" w:rsidP="00BB0E1F">
            <w:pPr>
              <w:pStyle w:val="TAL"/>
              <w:rPr>
                <w:lang w:val="sv-SE"/>
              </w:rPr>
            </w:pPr>
            <w:r w:rsidRPr="00441CD0">
              <w:rPr>
                <w:lang w:val="sv-SE"/>
              </w:rPr>
              <w:t>Monitoring Time</w:t>
            </w:r>
          </w:p>
        </w:tc>
        <w:tc>
          <w:tcPr>
            <w:tcW w:w="336" w:type="dxa"/>
            <w:tcBorders>
              <w:top w:val="single" w:sz="4" w:space="0" w:color="auto"/>
              <w:left w:val="single" w:sz="4" w:space="0" w:color="auto"/>
              <w:bottom w:val="single" w:sz="4" w:space="0" w:color="auto"/>
              <w:right w:val="single" w:sz="4" w:space="0" w:color="auto"/>
            </w:tcBorders>
            <w:hideMark/>
          </w:tcPr>
          <w:p w14:paraId="496E3302" w14:textId="77777777" w:rsidR="00EE5860" w:rsidRPr="00441CD0" w:rsidRDefault="00EE5860" w:rsidP="00823058">
            <w:pPr>
              <w:pStyle w:val="TAC"/>
              <w:rPr>
                <w:lang w:val="sv-SE"/>
              </w:rPr>
            </w:pPr>
            <w:r w:rsidRPr="00823058">
              <w:t>M</w:t>
            </w:r>
          </w:p>
        </w:tc>
        <w:tc>
          <w:tcPr>
            <w:tcW w:w="4670" w:type="dxa"/>
            <w:tcBorders>
              <w:top w:val="single" w:sz="4" w:space="0" w:color="auto"/>
              <w:left w:val="single" w:sz="4" w:space="0" w:color="auto"/>
              <w:bottom w:val="single" w:sz="4" w:space="0" w:color="auto"/>
              <w:right w:val="single" w:sz="4" w:space="0" w:color="auto"/>
            </w:tcBorders>
            <w:hideMark/>
          </w:tcPr>
          <w:p w14:paraId="23A7B356" w14:textId="77777777" w:rsidR="00EE5860" w:rsidRPr="00441CD0" w:rsidRDefault="00EE5860" w:rsidP="00BB0E1F">
            <w:pPr>
              <w:pStyle w:val="TAL"/>
              <w:rPr>
                <w:lang w:val="sv-SE"/>
              </w:rPr>
            </w:pPr>
            <w:r w:rsidRPr="00441CD0">
              <w:rPr>
                <w:lang w:val="sv-SE"/>
              </w:rPr>
              <w:t xml:space="preserve">This IE shall be present and contain the time at which the UP function shall re-apply the volume or time threshold/quota. </w:t>
            </w:r>
          </w:p>
        </w:tc>
        <w:tc>
          <w:tcPr>
            <w:tcW w:w="370" w:type="dxa"/>
            <w:tcBorders>
              <w:top w:val="single" w:sz="4" w:space="0" w:color="auto"/>
              <w:left w:val="single" w:sz="4" w:space="0" w:color="auto"/>
              <w:bottom w:val="single" w:sz="4" w:space="0" w:color="auto"/>
              <w:right w:val="single" w:sz="4" w:space="0" w:color="auto"/>
            </w:tcBorders>
            <w:hideMark/>
          </w:tcPr>
          <w:p w14:paraId="7397BB6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CBA4E" w14:textId="77777777" w:rsidR="00EE5860" w:rsidRPr="00441CD0" w:rsidRDefault="00EE5860" w:rsidP="00BB0E1F">
            <w:pPr>
              <w:pStyle w:val="TAC"/>
              <w:rPr>
                <w:lang w:val="de-D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084073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14E03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FEB13D1" w14:textId="77777777" w:rsidR="00EE5860" w:rsidRPr="00441CD0" w:rsidRDefault="00EE5860" w:rsidP="00BB0E1F">
            <w:pPr>
              <w:pStyle w:val="TAC"/>
              <w:rPr>
                <w:lang w:val="sv-SE"/>
              </w:rPr>
            </w:pPr>
            <w:r w:rsidRPr="00441CD0">
              <w:rPr>
                <w:lang w:val="sv-SE"/>
              </w:rPr>
              <w:t>Monitoring Time</w:t>
            </w:r>
          </w:p>
        </w:tc>
      </w:tr>
      <w:tr w:rsidR="00EE5860" w:rsidRPr="00441CD0" w14:paraId="29C1715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7B9DB1E" w14:textId="77777777" w:rsidR="00EE5860" w:rsidRPr="00441CD0" w:rsidRDefault="00EE5860" w:rsidP="00BB0E1F">
            <w:pPr>
              <w:pStyle w:val="TAL"/>
              <w:rPr>
                <w:lang w:val="sv-SE"/>
              </w:rPr>
            </w:pPr>
            <w:r w:rsidRPr="00441CD0">
              <w:rPr>
                <w:lang w:val="sv-SE"/>
              </w:rPr>
              <w:t>Subsequent Volume Threshold</w:t>
            </w:r>
          </w:p>
        </w:tc>
        <w:tc>
          <w:tcPr>
            <w:tcW w:w="336" w:type="dxa"/>
            <w:tcBorders>
              <w:top w:val="single" w:sz="4" w:space="0" w:color="auto"/>
              <w:left w:val="single" w:sz="4" w:space="0" w:color="auto"/>
              <w:bottom w:val="single" w:sz="4" w:space="0" w:color="auto"/>
              <w:right w:val="single" w:sz="4" w:space="0" w:color="auto"/>
            </w:tcBorders>
            <w:hideMark/>
          </w:tcPr>
          <w:p w14:paraId="2017E8DD" w14:textId="77777777" w:rsidR="00EE5860" w:rsidRPr="00441CD0" w:rsidRDefault="00EE5860" w:rsidP="00823058">
            <w:pPr>
              <w:pStyle w:val="TAC"/>
              <w:rPr>
                <w:lang w:val="de-DE"/>
              </w:rPr>
            </w:pPr>
            <w:r w:rsidRPr="00823058">
              <w:t>O</w:t>
            </w:r>
          </w:p>
        </w:tc>
        <w:tc>
          <w:tcPr>
            <w:tcW w:w="4670" w:type="dxa"/>
            <w:tcBorders>
              <w:top w:val="single" w:sz="4" w:space="0" w:color="auto"/>
              <w:left w:val="single" w:sz="4" w:space="0" w:color="auto"/>
              <w:bottom w:val="single" w:sz="4" w:space="0" w:color="auto"/>
              <w:right w:val="single" w:sz="4" w:space="0" w:color="auto"/>
            </w:tcBorders>
            <w:hideMark/>
          </w:tcPr>
          <w:p w14:paraId="504D2D64" w14:textId="77777777" w:rsidR="00EE5860" w:rsidRPr="00441CD0" w:rsidRDefault="00EE5860" w:rsidP="00BB0E1F">
            <w:pPr>
              <w:pStyle w:val="TAL"/>
              <w:rPr>
                <w:lang w:val="sv-SE"/>
              </w:rPr>
            </w:pPr>
            <w:r w:rsidRPr="00441CD0">
              <w:rPr>
                <w:lang w:val="sv-SE"/>
              </w:rPr>
              <w:t>This IE may be present if the Monitoring Time IE is present and volume-based measurement is used.</w:t>
            </w:r>
          </w:p>
          <w:p w14:paraId="3BD33DA1" w14:textId="77777777" w:rsidR="00EE5860" w:rsidRPr="00441CD0" w:rsidRDefault="00EE5860" w:rsidP="00BB0E1F">
            <w:pPr>
              <w:pStyle w:val="TAL"/>
              <w:rPr>
                <w:lang w:val="sv-SE"/>
              </w:rPr>
            </w:pPr>
            <w:r w:rsidRPr="00441CD0">
              <w:rPr>
                <w:lang w:val="sv-SE"/>
              </w:rPr>
              <w:t>When present, it shall indicate the traffic volume value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31F01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A2298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F20369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DA7C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D4A4C1" w14:textId="77777777" w:rsidR="00EE5860" w:rsidRPr="00441CD0" w:rsidRDefault="00EE5860" w:rsidP="00BB0E1F">
            <w:pPr>
              <w:pStyle w:val="TAC"/>
              <w:rPr>
                <w:lang w:val="sv-SE"/>
              </w:rPr>
            </w:pPr>
            <w:r w:rsidRPr="00441CD0">
              <w:rPr>
                <w:lang w:val="sv-SE"/>
              </w:rPr>
              <w:t>Subsequent Volume Threshold</w:t>
            </w:r>
          </w:p>
        </w:tc>
      </w:tr>
      <w:tr w:rsidR="00EE5860" w:rsidRPr="00441CD0" w14:paraId="6BD7FE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258EF6" w14:textId="77777777" w:rsidR="00EE5860" w:rsidRPr="00441CD0" w:rsidRDefault="00EE5860" w:rsidP="00BB0E1F">
            <w:pPr>
              <w:pStyle w:val="TAL"/>
              <w:rPr>
                <w:lang w:val="sv-SE"/>
              </w:rPr>
            </w:pPr>
            <w:r w:rsidRPr="00441CD0">
              <w:rPr>
                <w:lang w:val="sv-SE"/>
              </w:rPr>
              <w:t>Subsequent Time Threshold</w:t>
            </w:r>
          </w:p>
        </w:tc>
        <w:tc>
          <w:tcPr>
            <w:tcW w:w="336" w:type="dxa"/>
            <w:tcBorders>
              <w:top w:val="single" w:sz="4" w:space="0" w:color="auto"/>
              <w:left w:val="single" w:sz="4" w:space="0" w:color="auto"/>
              <w:bottom w:val="single" w:sz="4" w:space="0" w:color="auto"/>
              <w:right w:val="single" w:sz="4" w:space="0" w:color="auto"/>
            </w:tcBorders>
            <w:hideMark/>
          </w:tcPr>
          <w:p w14:paraId="24EA5F57" w14:textId="77777777" w:rsidR="00EE5860" w:rsidRPr="00441CD0" w:rsidRDefault="00EE5860" w:rsidP="00823058">
            <w:pPr>
              <w:pStyle w:val="TAC"/>
              <w:rPr>
                <w:lang w:val="de-DE"/>
              </w:rPr>
            </w:pPr>
            <w:r w:rsidRPr="00823058">
              <w:t>O</w:t>
            </w:r>
          </w:p>
        </w:tc>
        <w:tc>
          <w:tcPr>
            <w:tcW w:w="4670" w:type="dxa"/>
            <w:tcBorders>
              <w:top w:val="single" w:sz="4" w:space="0" w:color="auto"/>
              <w:left w:val="single" w:sz="4" w:space="0" w:color="auto"/>
              <w:bottom w:val="single" w:sz="4" w:space="0" w:color="auto"/>
              <w:right w:val="single" w:sz="4" w:space="0" w:color="auto"/>
            </w:tcBorders>
            <w:hideMark/>
          </w:tcPr>
          <w:p w14:paraId="4E585CB4" w14:textId="77777777" w:rsidR="00EE5860" w:rsidRPr="00441CD0" w:rsidRDefault="00EE5860" w:rsidP="00BB0E1F">
            <w:pPr>
              <w:pStyle w:val="TAL"/>
              <w:rPr>
                <w:lang w:val="sv-SE"/>
              </w:rPr>
            </w:pPr>
            <w:r w:rsidRPr="00441CD0">
              <w:rPr>
                <w:lang w:val="sv-SE"/>
              </w:rPr>
              <w:t>This IE may be present if the Monitoring Time IE is present and time-based measurement is used.</w:t>
            </w:r>
          </w:p>
          <w:p w14:paraId="2EE945E6" w14:textId="77777777" w:rsidR="00EE5860" w:rsidRPr="00441CD0" w:rsidRDefault="00EE5860" w:rsidP="00BB0E1F">
            <w:pPr>
              <w:pStyle w:val="TAL"/>
              <w:rPr>
                <w:lang w:val="sv-SE"/>
              </w:rPr>
            </w:pPr>
            <w:r w:rsidRPr="00441CD0">
              <w:rPr>
                <w:lang w:val="sv-SE"/>
              </w:rPr>
              <w:t>When present, it shall indicate the time usage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62B60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25917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4A71C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FFC8AB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662154D" w14:textId="77777777" w:rsidR="00EE5860" w:rsidRPr="00441CD0" w:rsidRDefault="00EE5860" w:rsidP="00BB0E1F">
            <w:pPr>
              <w:pStyle w:val="TAC"/>
              <w:rPr>
                <w:lang w:val="sv-SE"/>
              </w:rPr>
            </w:pPr>
            <w:r w:rsidRPr="00441CD0">
              <w:rPr>
                <w:lang w:val="sv-SE"/>
              </w:rPr>
              <w:t>Subsequent Time Threshold</w:t>
            </w:r>
          </w:p>
        </w:tc>
      </w:tr>
      <w:tr w:rsidR="00EE5860" w:rsidRPr="00441CD0" w14:paraId="6E80420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41EC83" w14:textId="77777777" w:rsidR="00EE5860" w:rsidRPr="00441CD0" w:rsidRDefault="00EE5860" w:rsidP="00BB0E1F">
            <w:pPr>
              <w:pStyle w:val="TAL"/>
              <w:rPr>
                <w:lang w:val="sv-SE"/>
              </w:rPr>
            </w:pPr>
            <w:r w:rsidRPr="00441CD0">
              <w:rPr>
                <w:lang w:val="sv-SE"/>
              </w:rPr>
              <w:t>Subsequent Volume Quota</w:t>
            </w:r>
          </w:p>
        </w:tc>
        <w:tc>
          <w:tcPr>
            <w:tcW w:w="336" w:type="dxa"/>
            <w:tcBorders>
              <w:top w:val="single" w:sz="4" w:space="0" w:color="auto"/>
              <w:left w:val="single" w:sz="4" w:space="0" w:color="auto"/>
              <w:bottom w:val="single" w:sz="4" w:space="0" w:color="auto"/>
              <w:right w:val="single" w:sz="4" w:space="0" w:color="auto"/>
            </w:tcBorders>
            <w:hideMark/>
          </w:tcPr>
          <w:p w14:paraId="741B42D1" w14:textId="77777777" w:rsidR="00EE5860" w:rsidRPr="00441CD0" w:rsidRDefault="00EE5860" w:rsidP="00823058">
            <w:pPr>
              <w:pStyle w:val="TAC"/>
              <w:rPr>
                <w:lang w:val="de-DE"/>
              </w:rPr>
            </w:pPr>
            <w:r w:rsidRPr="00823058">
              <w:rPr>
                <w:rFonts w:eastAsia="SimSun"/>
              </w:rPr>
              <w:t>O</w:t>
            </w:r>
          </w:p>
        </w:tc>
        <w:tc>
          <w:tcPr>
            <w:tcW w:w="4670" w:type="dxa"/>
            <w:tcBorders>
              <w:top w:val="single" w:sz="4" w:space="0" w:color="auto"/>
              <w:left w:val="single" w:sz="4" w:space="0" w:color="auto"/>
              <w:bottom w:val="single" w:sz="4" w:space="0" w:color="auto"/>
              <w:right w:val="single" w:sz="4" w:space="0" w:color="auto"/>
            </w:tcBorders>
            <w:hideMark/>
          </w:tcPr>
          <w:p w14:paraId="54DF34F9" w14:textId="03FA5BF3" w:rsidR="00EE5860" w:rsidRPr="00441CD0" w:rsidRDefault="00EE5860" w:rsidP="00BB0E1F">
            <w:pPr>
              <w:pStyle w:val="TAL"/>
              <w:rPr>
                <w:lang w:val="sv-SE"/>
              </w:rPr>
            </w:pPr>
            <w:r w:rsidRPr="00441CD0">
              <w:rPr>
                <w:lang w:val="sv-SE"/>
              </w:rPr>
              <w:t xml:space="preserve">This IE may be present if Monitoring Time IE is present and </w:t>
            </w:r>
            <w:r w:rsidRPr="00441CD0">
              <w:rPr>
                <w:lang w:val="en-US"/>
              </w:rPr>
              <w:t xml:space="preserve">volume-based </w:t>
            </w:r>
            <w:r w:rsidRPr="00441CD0">
              <w:rPr>
                <w:lang w:val="sv-SE"/>
              </w:rPr>
              <w:t>measurement</w:t>
            </w:r>
            <w:r w:rsidRPr="00441CD0">
              <w:rPr>
                <w:lang w:val="en-US"/>
              </w:rPr>
              <w:t xml:space="preserve"> 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120027C6" w14:textId="77777777" w:rsidR="00EE5860" w:rsidRPr="00441CD0" w:rsidRDefault="00EE5860" w:rsidP="00BB0E1F">
            <w:pPr>
              <w:pStyle w:val="TAL"/>
              <w:rPr>
                <w:lang w:val="sv-SE"/>
              </w:rPr>
            </w:pPr>
            <w:r w:rsidRPr="00441CD0">
              <w:rPr>
                <w:lang w:val="sv-SE"/>
              </w:rPr>
              <w:t>When present, it shall indicate the Volume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B029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A6856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55768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3E983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61DDA1" w14:textId="77777777" w:rsidR="00EE5860" w:rsidRPr="00441CD0" w:rsidRDefault="00EE5860" w:rsidP="00BB0E1F">
            <w:pPr>
              <w:pStyle w:val="TAC"/>
              <w:rPr>
                <w:lang w:val="sv-SE"/>
              </w:rPr>
            </w:pPr>
            <w:r w:rsidRPr="00441CD0">
              <w:rPr>
                <w:lang w:val="sv-SE"/>
              </w:rPr>
              <w:t>Subsequent Volume Quota</w:t>
            </w:r>
          </w:p>
        </w:tc>
      </w:tr>
      <w:tr w:rsidR="00EE5860" w:rsidRPr="00441CD0" w14:paraId="72FBA0F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E163" w14:textId="77777777" w:rsidR="00EE5860" w:rsidRPr="00441CD0" w:rsidRDefault="00EE5860" w:rsidP="00BB0E1F">
            <w:pPr>
              <w:pStyle w:val="TAL"/>
              <w:rPr>
                <w:lang w:val="sv-SE"/>
              </w:rPr>
            </w:pPr>
            <w:r w:rsidRPr="00441CD0">
              <w:rPr>
                <w:lang w:val="sv-SE"/>
              </w:rPr>
              <w:t>Subsequent Time Quota</w:t>
            </w:r>
          </w:p>
        </w:tc>
        <w:tc>
          <w:tcPr>
            <w:tcW w:w="336" w:type="dxa"/>
            <w:tcBorders>
              <w:top w:val="single" w:sz="4" w:space="0" w:color="auto"/>
              <w:left w:val="single" w:sz="4" w:space="0" w:color="auto"/>
              <w:bottom w:val="single" w:sz="4" w:space="0" w:color="auto"/>
              <w:right w:val="single" w:sz="4" w:space="0" w:color="auto"/>
            </w:tcBorders>
            <w:hideMark/>
          </w:tcPr>
          <w:p w14:paraId="573D65C2" w14:textId="77777777" w:rsidR="00EE5860" w:rsidRPr="00441CD0" w:rsidRDefault="00EE5860" w:rsidP="00823058">
            <w:pPr>
              <w:pStyle w:val="TAC"/>
              <w:rPr>
                <w:lang w:val="de-DE"/>
              </w:rPr>
            </w:pPr>
            <w:r w:rsidRPr="00823058">
              <w:rPr>
                <w:rFonts w:eastAsia="SimSun"/>
              </w:rPr>
              <w:t>O</w:t>
            </w:r>
          </w:p>
        </w:tc>
        <w:tc>
          <w:tcPr>
            <w:tcW w:w="4670" w:type="dxa"/>
            <w:tcBorders>
              <w:top w:val="single" w:sz="4" w:space="0" w:color="auto"/>
              <w:left w:val="single" w:sz="4" w:space="0" w:color="auto"/>
              <w:bottom w:val="single" w:sz="4" w:space="0" w:color="auto"/>
              <w:right w:val="single" w:sz="4" w:space="0" w:color="auto"/>
            </w:tcBorders>
            <w:hideMark/>
          </w:tcPr>
          <w:p w14:paraId="6975B8AA" w14:textId="102675A3" w:rsidR="00EE5860" w:rsidRPr="00441CD0" w:rsidRDefault="00EE5860" w:rsidP="00BB0E1F">
            <w:pPr>
              <w:pStyle w:val="TAL"/>
              <w:rPr>
                <w:lang w:val="sv-SE"/>
              </w:rPr>
            </w:pPr>
            <w:r w:rsidRPr="00441CD0">
              <w:rPr>
                <w:lang w:val="sv-SE"/>
              </w:rPr>
              <w:t>This IE may be present if Monitoring Time IE is present and</w:t>
            </w:r>
            <w:r w:rsidRPr="00441CD0">
              <w:rPr>
                <w:lang w:val="en-US"/>
              </w:rPr>
              <w:t xml:space="preserve"> time-based </w:t>
            </w:r>
            <w:r w:rsidRPr="00441CD0">
              <w:rPr>
                <w:lang w:val="sv-SE"/>
              </w:rPr>
              <w:t xml:space="preserve">measurement </w:t>
            </w:r>
            <w:r w:rsidRPr="00441CD0">
              <w:rPr>
                <w:lang w:val="en-US"/>
              </w:rPr>
              <w:t xml:space="preserve">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643A2EE4" w14:textId="77777777" w:rsidR="00EE5860" w:rsidRPr="00441CD0" w:rsidRDefault="00EE5860" w:rsidP="00BB0E1F">
            <w:pPr>
              <w:pStyle w:val="TAL"/>
              <w:rPr>
                <w:lang w:val="sv-SE"/>
              </w:rPr>
            </w:pPr>
            <w:r w:rsidRPr="00441CD0">
              <w:rPr>
                <w:lang w:val="sv-SE"/>
              </w:rPr>
              <w:t>When present, it shall indicate the Time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725D89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1F1F03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99866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A179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BCC2D88" w14:textId="77777777" w:rsidR="00EE5860" w:rsidRPr="00441CD0" w:rsidRDefault="00EE5860" w:rsidP="00BB0E1F">
            <w:pPr>
              <w:pStyle w:val="TAC"/>
              <w:rPr>
                <w:lang w:val="sv-SE"/>
              </w:rPr>
            </w:pPr>
            <w:r w:rsidRPr="00441CD0">
              <w:rPr>
                <w:lang w:val="sv-SE"/>
              </w:rPr>
              <w:t>Subsequent Time Quota</w:t>
            </w:r>
          </w:p>
        </w:tc>
      </w:tr>
      <w:tr w:rsidR="00EE5860" w:rsidRPr="00441CD0" w14:paraId="32724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A5BB093" w14:textId="77777777" w:rsidR="00EE5860" w:rsidRPr="00441CD0" w:rsidRDefault="00EE5860" w:rsidP="00BB0E1F">
            <w:pPr>
              <w:pStyle w:val="TAL"/>
              <w:rPr>
                <w:lang w:val="sv-SE"/>
              </w:rPr>
            </w:pPr>
            <w:r w:rsidRPr="00441CD0">
              <w:t>Subsequent Event Threshold</w:t>
            </w:r>
          </w:p>
        </w:tc>
        <w:tc>
          <w:tcPr>
            <w:tcW w:w="336" w:type="dxa"/>
            <w:tcBorders>
              <w:top w:val="single" w:sz="4" w:space="0" w:color="auto"/>
              <w:left w:val="single" w:sz="4" w:space="0" w:color="auto"/>
              <w:bottom w:val="single" w:sz="4" w:space="0" w:color="auto"/>
              <w:right w:val="single" w:sz="4" w:space="0" w:color="auto"/>
            </w:tcBorders>
            <w:hideMark/>
          </w:tcPr>
          <w:p w14:paraId="6A91C6C0" w14:textId="77777777" w:rsidR="00EE5860" w:rsidRPr="00441CD0" w:rsidRDefault="00EE5860" w:rsidP="00823058">
            <w:pPr>
              <w:pStyle w:val="TAC"/>
              <w:rPr>
                <w:rFonts w:eastAsia="SimSun"/>
                <w:lang w:val="sv-SE"/>
              </w:rPr>
            </w:pPr>
            <w:r w:rsidRPr="00823058">
              <w:t>O</w:t>
            </w:r>
          </w:p>
        </w:tc>
        <w:tc>
          <w:tcPr>
            <w:tcW w:w="4670" w:type="dxa"/>
            <w:tcBorders>
              <w:top w:val="single" w:sz="4" w:space="0" w:color="auto"/>
              <w:left w:val="single" w:sz="4" w:space="0" w:color="auto"/>
              <w:bottom w:val="single" w:sz="4" w:space="0" w:color="auto"/>
              <w:right w:val="single" w:sz="4" w:space="0" w:color="auto"/>
            </w:tcBorders>
            <w:hideMark/>
          </w:tcPr>
          <w:p w14:paraId="75829B4C" w14:textId="77777777" w:rsidR="00EE5860" w:rsidRPr="00441CD0" w:rsidRDefault="00EE5860" w:rsidP="00BB0E1F">
            <w:pPr>
              <w:pStyle w:val="TAL"/>
              <w:rPr>
                <w:lang w:val="x-none"/>
              </w:rPr>
            </w:pPr>
            <w:r w:rsidRPr="00441CD0">
              <w:t>This IE may be present if the Monitoring Time IE is present and event-based measurement is used.</w:t>
            </w:r>
          </w:p>
          <w:p w14:paraId="2E8CB3DD"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66DCE57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35D2C87"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88206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F3C11E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86BFA1" w14:textId="77777777" w:rsidR="00EE5860" w:rsidRPr="00441CD0" w:rsidRDefault="00EE5860" w:rsidP="00BB0E1F">
            <w:pPr>
              <w:pStyle w:val="TAC"/>
            </w:pPr>
            <w:r w:rsidRPr="00441CD0">
              <w:t>Event Threshold</w:t>
            </w:r>
          </w:p>
        </w:tc>
      </w:tr>
      <w:tr w:rsidR="00EE5860" w:rsidRPr="00441CD0" w14:paraId="0C360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4993D8B" w14:textId="77777777" w:rsidR="00EE5860" w:rsidRPr="00441CD0" w:rsidRDefault="00EE5860" w:rsidP="00BB0E1F">
            <w:pPr>
              <w:pStyle w:val="TAL"/>
              <w:rPr>
                <w:lang w:val="sv-SE"/>
              </w:rPr>
            </w:pPr>
            <w:r w:rsidRPr="00441CD0">
              <w:t>Subsequent Event Quota</w:t>
            </w:r>
          </w:p>
        </w:tc>
        <w:tc>
          <w:tcPr>
            <w:tcW w:w="336" w:type="dxa"/>
            <w:tcBorders>
              <w:top w:val="single" w:sz="4" w:space="0" w:color="auto"/>
              <w:left w:val="single" w:sz="4" w:space="0" w:color="auto"/>
              <w:bottom w:val="single" w:sz="4" w:space="0" w:color="auto"/>
              <w:right w:val="single" w:sz="4" w:space="0" w:color="auto"/>
            </w:tcBorders>
            <w:hideMark/>
          </w:tcPr>
          <w:p w14:paraId="65DAF754" w14:textId="77777777" w:rsidR="00EE5860" w:rsidRPr="00441CD0" w:rsidRDefault="00EE5860" w:rsidP="00823058">
            <w:pPr>
              <w:pStyle w:val="TAC"/>
              <w:rPr>
                <w:rFonts w:eastAsia="SimSun"/>
                <w:lang w:val="sv-SE"/>
              </w:rPr>
            </w:pPr>
            <w:r w:rsidRPr="00823058">
              <w:rPr>
                <w:rFonts w:eastAsia="SimSun"/>
              </w:rPr>
              <w:t>O</w:t>
            </w:r>
          </w:p>
        </w:tc>
        <w:tc>
          <w:tcPr>
            <w:tcW w:w="4670" w:type="dxa"/>
            <w:tcBorders>
              <w:top w:val="single" w:sz="4" w:space="0" w:color="auto"/>
              <w:left w:val="single" w:sz="4" w:space="0" w:color="auto"/>
              <w:bottom w:val="single" w:sz="4" w:space="0" w:color="auto"/>
              <w:right w:val="single" w:sz="4" w:space="0" w:color="auto"/>
            </w:tcBorders>
            <w:hideMark/>
          </w:tcPr>
          <w:p w14:paraId="1C4F38B2" w14:textId="3FF29C5D" w:rsidR="00EE5860" w:rsidRPr="00441CD0" w:rsidRDefault="00EE5860" w:rsidP="00BB0E1F">
            <w:pPr>
              <w:pStyle w:val="TAL"/>
              <w:rPr>
                <w:lang w:val="x-none"/>
              </w:rPr>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263EBCB6"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FDA66D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A8F079"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41E10A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072719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CCFA0" w14:textId="77777777" w:rsidR="00EE5860" w:rsidRPr="00441CD0" w:rsidRDefault="00EE5860" w:rsidP="00BB0E1F">
            <w:pPr>
              <w:pStyle w:val="TAC"/>
            </w:pPr>
            <w:r w:rsidRPr="00441CD0">
              <w:t>Event Quota</w:t>
            </w:r>
          </w:p>
        </w:tc>
      </w:tr>
    </w:tbl>
    <w:p w14:paraId="10A498AC" w14:textId="77777777" w:rsidR="00EE5860" w:rsidRPr="00441CD0" w:rsidRDefault="00EE5860" w:rsidP="00EE5860"/>
    <w:p w14:paraId="1581B4BC" w14:textId="77777777" w:rsidR="00EE5860" w:rsidRPr="00441CD0" w:rsidRDefault="00EE5860" w:rsidP="001A3E8D">
      <w:pPr>
        <w:pStyle w:val="Heading4"/>
        <w:rPr>
          <w:lang w:eastAsia="zh-CN"/>
        </w:rPr>
      </w:pPr>
      <w:bookmarkStart w:id="4169" w:name="_Toc19717288"/>
      <w:bookmarkStart w:id="4170" w:name="_Toc27490778"/>
      <w:bookmarkStart w:id="4171" w:name="_Toc27557071"/>
      <w:bookmarkStart w:id="4172" w:name="_Toc27723988"/>
      <w:bookmarkStart w:id="4173" w:name="_Toc36031060"/>
      <w:bookmarkStart w:id="4174" w:name="_Toc36042980"/>
      <w:bookmarkStart w:id="4175" w:name="_Toc36814305"/>
      <w:bookmarkStart w:id="4176" w:name="_Toc44689159"/>
      <w:bookmarkStart w:id="4177" w:name="_Toc44923913"/>
      <w:bookmarkStart w:id="4178" w:name="_Toc51860883"/>
      <w:bookmarkStart w:id="4179" w:name="_Toc57930654"/>
      <w:bookmarkStart w:id="4180" w:name="_Toc57931284"/>
      <w:bookmarkStart w:id="4181" w:name="_Toc106825712"/>
      <w:r w:rsidRPr="00441CD0">
        <w:t>7.5.2.5</w:t>
      </w:r>
      <w:r w:rsidRPr="00441CD0">
        <w:tab/>
        <w:t>Create QER IE within PFCP Session Establishment Request</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2BFF5741" w14:textId="77777777" w:rsidR="00EE5860" w:rsidRPr="00441CD0" w:rsidRDefault="00EE5860" w:rsidP="00EE5860">
      <w:r w:rsidRPr="00441CD0">
        <w:t xml:space="preserve">The </w:t>
      </w:r>
      <w:r w:rsidRPr="00441CD0">
        <w:rPr>
          <w:lang w:val="en-US"/>
        </w:rPr>
        <w:t xml:space="preserve">Create </w:t>
      </w:r>
      <w:r w:rsidRPr="00441CD0">
        <w:t>QER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7.5.2.5-1</w:t>
      </w:r>
      <w:r w:rsidRPr="00441CD0">
        <w:rPr>
          <w:lang w:eastAsia="ja-JP"/>
        </w:rPr>
        <w:t>.</w:t>
      </w:r>
    </w:p>
    <w:p w14:paraId="4C2A32A3" w14:textId="77777777" w:rsidR="003723C5" w:rsidRPr="00441CD0" w:rsidRDefault="003723C5" w:rsidP="003723C5">
      <w:pPr>
        <w:pStyle w:val="TH"/>
        <w:rPr>
          <w:lang w:val="en-US"/>
        </w:rPr>
      </w:pPr>
      <w:bookmarkStart w:id="4182" w:name="_Toc19717289"/>
      <w:bookmarkStart w:id="4183" w:name="_Toc27490779"/>
      <w:bookmarkStart w:id="4184" w:name="_Toc27557072"/>
      <w:bookmarkStart w:id="4185" w:name="_Toc27723989"/>
      <w:bookmarkStart w:id="4186" w:name="_Toc36031061"/>
      <w:bookmarkStart w:id="4187" w:name="_Toc36042981"/>
      <w:bookmarkStart w:id="4188" w:name="_Toc36814306"/>
      <w:bookmarkStart w:id="4189" w:name="_Toc44689160"/>
      <w:bookmarkStart w:id="4190" w:name="_Toc44923914"/>
      <w:bookmarkStart w:id="4191" w:name="_Toc51860884"/>
      <w:bookmarkStart w:id="4192" w:name="_Toc57930655"/>
      <w:bookmarkStart w:id="4193" w:name="_Toc57931285"/>
      <w:r w:rsidRPr="00441CD0">
        <w:t>Table 7.5.2.5-1: Create QER IE within PFCP Session Establishment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723C5" w:rsidRPr="00441CD0" w14:paraId="122FF6D1"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9E5673E" w14:textId="77777777" w:rsidR="003723C5" w:rsidRPr="00441CD0" w:rsidRDefault="003723C5" w:rsidP="001F0756">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0B6742A" w14:textId="77777777" w:rsidR="003723C5" w:rsidRPr="00441CD0" w:rsidRDefault="003723C5" w:rsidP="001F0756">
            <w:pPr>
              <w:pStyle w:val="TAH"/>
            </w:pPr>
          </w:p>
        </w:tc>
        <w:tc>
          <w:tcPr>
            <w:tcW w:w="370" w:type="dxa"/>
            <w:tcBorders>
              <w:top w:val="single" w:sz="4" w:space="0" w:color="auto"/>
              <w:left w:val="nil"/>
              <w:bottom w:val="single" w:sz="4" w:space="0" w:color="auto"/>
              <w:right w:val="nil"/>
            </w:tcBorders>
            <w:shd w:val="clear" w:color="auto" w:fill="D9D9D9"/>
          </w:tcPr>
          <w:p w14:paraId="32934367" w14:textId="77777777" w:rsidR="003723C5" w:rsidRPr="00441CD0" w:rsidRDefault="003723C5" w:rsidP="001F0756">
            <w:pPr>
              <w:pStyle w:val="TAC"/>
              <w:rPr>
                <w:szCs w:val="18"/>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68D9F95" w14:textId="77777777" w:rsidR="003723C5" w:rsidRPr="00441CD0" w:rsidRDefault="003723C5" w:rsidP="001F0756">
            <w:pPr>
              <w:pStyle w:val="TAC"/>
            </w:pPr>
            <w:r w:rsidRPr="00441CD0">
              <w:rPr>
                <w:szCs w:val="18"/>
              </w:rPr>
              <w:t>Create QE</w:t>
            </w:r>
            <w:r w:rsidRPr="00441CD0">
              <w:t xml:space="preserve">R </w:t>
            </w:r>
            <w:r w:rsidRPr="00441CD0">
              <w:rPr>
                <w:lang w:val="en-US"/>
              </w:rPr>
              <w:t>IE Type = 7 (decimal)</w:t>
            </w:r>
          </w:p>
        </w:tc>
      </w:tr>
      <w:tr w:rsidR="003723C5" w:rsidRPr="00441CD0" w14:paraId="386C8D4D"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1C61AD" w14:textId="77777777" w:rsidR="003723C5" w:rsidRPr="00441CD0" w:rsidRDefault="003723C5" w:rsidP="001F0756">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CDC1B11" w14:textId="77777777" w:rsidR="003723C5" w:rsidRPr="00441CD0" w:rsidRDefault="003723C5" w:rsidP="001F0756">
            <w:pPr>
              <w:pStyle w:val="TAH"/>
            </w:pPr>
          </w:p>
        </w:tc>
        <w:tc>
          <w:tcPr>
            <w:tcW w:w="370" w:type="dxa"/>
            <w:tcBorders>
              <w:top w:val="single" w:sz="4" w:space="0" w:color="auto"/>
              <w:left w:val="nil"/>
              <w:bottom w:val="single" w:sz="4" w:space="0" w:color="auto"/>
              <w:right w:val="nil"/>
            </w:tcBorders>
            <w:shd w:val="clear" w:color="auto" w:fill="D9D9D9"/>
          </w:tcPr>
          <w:p w14:paraId="63072042" w14:textId="77777777" w:rsidR="003723C5" w:rsidRPr="00441CD0" w:rsidRDefault="003723C5" w:rsidP="001F0756">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36D6FF3" w14:textId="77777777" w:rsidR="003723C5" w:rsidRPr="00441CD0" w:rsidRDefault="003723C5" w:rsidP="001F0756">
            <w:pPr>
              <w:pStyle w:val="TAC"/>
            </w:pPr>
            <w:r w:rsidRPr="00441CD0">
              <w:t>Length = n</w:t>
            </w:r>
          </w:p>
        </w:tc>
      </w:tr>
      <w:tr w:rsidR="003723C5" w:rsidRPr="00441CD0" w14:paraId="717557F0" w14:textId="77777777" w:rsidTr="001F075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7759C83" w14:textId="77777777" w:rsidR="003723C5" w:rsidRPr="00441CD0" w:rsidRDefault="003723C5" w:rsidP="001F0756">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60229C1" w14:textId="77777777" w:rsidR="003723C5" w:rsidRPr="00441CD0" w:rsidRDefault="003723C5" w:rsidP="001F0756">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0C0894A1" w14:textId="77777777" w:rsidR="003723C5" w:rsidRPr="00441CD0" w:rsidRDefault="003723C5" w:rsidP="001F0756">
            <w:pPr>
              <w:pStyle w:val="TAH"/>
            </w:pPr>
            <w:r w:rsidRPr="00441CD0">
              <w:t>Condition / Comment</w:t>
            </w:r>
          </w:p>
        </w:tc>
        <w:tc>
          <w:tcPr>
            <w:tcW w:w="370" w:type="dxa"/>
            <w:tcBorders>
              <w:top w:val="single" w:sz="4" w:space="0" w:color="auto"/>
              <w:left w:val="single" w:sz="4" w:space="0" w:color="auto"/>
              <w:bottom w:val="single" w:sz="4" w:space="0" w:color="auto"/>
              <w:right w:val="single" w:sz="4" w:space="0" w:color="auto"/>
            </w:tcBorders>
          </w:tcPr>
          <w:p w14:paraId="403A8ADA" w14:textId="77777777" w:rsidR="003723C5" w:rsidRPr="00441CD0" w:rsidRDefault="003723C5" w:rsidP="001F0756">
            <w:pPr>
              <w:pStyle w:val="TAH"/>
            </w:pPr>
          </w:p>
        </w:tc>
        <w:tc>
          <w:tcPr>
            <w:tcW w:w="1480" w:type="dxa"/>
            <w:gridSpan w:val="4"/>
            <w:tcBorders>
              <w:top w:val="single" w:sz="4" w:space="0" w:color="auto"/>
              <w:left w:val="single" w:sz="4" w:space="0" w:color="auto"/>
              <w:bottom w:val="single" w:sz="4" w:space="0" w:color="auto"/>
              <w:right w:val="single" w:sz="4" w:space="0" w:color="auto"/>
            </w:tcBorders>
            <w:hideMark/>
          </w:tcPr>
          <w:p w14:paraId="20EDA709" w14:textId="77777777" w:rsidR="003723C5" w:rsidRPr="00441CD0" w:rsidRDefault="003723C5" w:rsidP="001F0756">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82DD5F1" w14:textId="77777777" w:rsidR="003723C5" w:rsidRPr="00441CD0" w:rsidRDefault="003723C5" w:rsidP="001F0756">
            <w:pPr>
              <w:pStyle w:val="TAH"/>
            </w:pPr>
            <w:r w:rsidRPr="00441CD0">
              <w:t>IE Type</w:t>
            </w:r>
          </w:p>
        </w:tc>
      </w:tr>
      <w:tr w:rsidR="003723C5" w:rsidRPr="00441CD0" w14:paraId="54D761D0" w14:textId="77777777" w:rsidTr="001F075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DBB86C7" w14:textId="77777777" w:rsidR="003723C5" w:rsidRPr="00441CD0" w:rsidRDefault="003723C5" w:rsidP="001F0756">
            <w:pPr>
              <w:spacing w:after="0"/>
              <w:rPr>
                <w:rFonts w:ascii="Arial" w:hAnsi="Arial"/>
                <w:b/>
                <w:sz w:val="18"/>
                <w:lang w:val="x-none"/>
              </w:rPr>
            </w:pPr>
            <w:bookmarkStart w:id="4194" w:name="_PERM_MCCTEMPBM_CRPT0502041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E2E4C0B" w14:textId="77777777" w:rsidR="003723C5" w:rsidRPr="00441CD0" w:rsidRDefault="003723C5" w:rsidP="001F0756">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1283457" w14:textId="77777777" w:rsidR="003723C5" w:rsidRPr="00441CD0" w:rsidRDefault="003723C5" w:rsidP="001F0756">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E6CA81F" w14:textId="77777777" w:rsidR="003723C5" w:rsidRPr="00441CD0" w:rsidRDefault="003723C5" w:rsidP="001F0756">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97AA825" w14:textId="77777777" w:rsidR="003723C5" w:rsidRPr="00441CD0" w:rsidRDefault="003723C5" w:rsidP="001F0756">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1916915" w14:textId="77777777" w:rsidR="003723C5" w:rsidRPr="00441CD0" w:rsidRDefault="003723C5" w:rsidP="001F0756">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52793C12" w14:textId="77777777" w:rsidR="003723C5" w:rsidRPr="00441CD0" w:rsidRDefault="003723C5" w:rsidP="001F0756">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10025888" w14:textId="77777777" w:rsidR="003723C5" w:rsidRPr="00441CD0" w:rsidRDefault="003723C5" w:rsidP="001F0756">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50B12A7" w14:textId="77777777" w:rsidR="003723C5" w:rsidRPr="00441CD0" w:rsidRDefault="003723C5" w:rsidP="001F0756">
            <w:pPr>
              <w:spacing w:after="0"/>
              <w:rPr>
                <w:rFonts w:ascii="Arial" w:hAnsi="Arial"/>
                <w:b/>
                <w:sz w:val="18"/>
                <w:lang w:val="x-none"/>
              </w:rPr>
            </w:pPr>
            <w:bookmarkStart w:id="4195" w:name="_PERM_MCCTEMPBM_CRPT05020418___7"/>
            <w:bookmarkEnd w:id="4195"/>
          </w:p>
        </w:tc>
      </w:tr>
      <w:bookmarkEnd w:id="4194"/>
      <w:tr w:rsidR="003723C5" w:rsidRPr="00441CD0" w14:paraId="0B030B73"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D05DE6" w14:textId="77777777" w:rsidR="003723C5" w:rsidRPr="00441CD0" w:rsidRDefault="003723C5" w:rsidP="001F0756">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14:paraId="05AF2BA2" w14:textId="77777777" w:rsidR="003723C5" w:rsidRPr="00441CD0" w:rsidRDefault="003723C5" w:rsidP="00823058">
            <w:pPr>
              <w:pStyle w:val="TAC"/>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2C29889F" w14:textId="77777777" w:rsidR="003723C5" w:rsidRPr="00441CD0" w:rsidRDefault="003723C5" w:rsidP="001F0756">
            <w:pPr>
              <w:pStyle w:val="TAL"/>
            </w:pPr>
            <w:r w:rsidRPr="00441CD0">
              <w:t>This IE shall uniquely identify the QER among all the QER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506AFA07" w14:textId="77777777" w:rsidR="003723C5" w:rsidRPr="00441CD0" w:rsidRDefault="003723C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306B636" w14:textId="77777777" w:rsidR="003723C5" w:rsidRPr="00441CD0" w:rsidRDefault="003723C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88FD07"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95FACFD" w14:textId="77777777" w:rsidR="003723C5" w:rsidRPr="00441CD0" w:rsidRDefault="003723C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467C4FA2" w14:textId="77777777" w:rsidR="003723C5" w:rsidRPr="00441CD0" w:rsidRDefault="003723C5" w:rsidP="001F0756">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2A07DF02" w14:textId="77777777" w:rsidR="003723C5" w:rsidRPr="00441CD0" w:rsidRDefault="003723C5" w:rsidP="001F0756">
            <w:pPr>
              <w:pStyle w:val="TAC"/>
            </w:pPr>
            <w:r w:rsidRPr="00441CD0">
              <w:t>QER ID</w:t>
            </w:r>
          </w:p>
        </w:tc>
      </w:tr>
      <w:tr w:rsidR="003723C5" w:rsidRPr="00441CD0" w14:paraId="1E03B627"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0EDAE557" w14:textId="77777777" w:rsidR="003723C5" w:rsidRPr="00441CD0" w:rsidRDefault="003723C5" w:rsidP="001F0756">
            <w:pPr>
              <w:pStyle w:val="TAL"/>
            </w:pPr>
            <w:r w:rsidRPr="00441CD0">
              <w:t>QER Correlation ID</w:t>
            </w:r>
          </w:p>
        </w:tc>
        <w:tc>
          <w:tcPr>
            <w:tcW w:w="336" w:type="dxa"/>
            <w:tcBorders>
              <w:top w:val="single" w:sz="4" w:space="0" w:color="auto"/>
              <w:left w:val="single" w:sz="4" w:space="0" w:color="auto"/>
              <w:bottom w:val="single" w:sz="4" w:space="0" w:color="auto"/>
              <w:right w:val="single" w:sz="4" w:space="0" w:color="auto"/>
            </w:tcBorders>
            <w:hideMark/>
          </w:tcPr>
          <w:p w14:paraId="7E9CF4AC" w14:textId="77777777" w:rsidR="003723C5" w:rsidRPr="00441CD0" w:rsidRDefault="003723C5" w:rsidP="00823058">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66361EB" w14:textId="77777777" w:rsidR="003723C5" w:rsidRPr="00441CD0" w:rsidRDefault="003723C5" w:rsidP="001F0756">
            <w:pPr>
              <w:pStyle w:val="TAL"/>
            </w:pPr>
            <w:r w:rsidRPr="00441CD0">
              <w:t>This IE shall be present if the UP function is required to correlate the QERs of several PFCP sessions, for APN-AMBR enforcement</w:t>
            </w:r>
            <w:r>
              <w:rPr>
                <w:lang w:eastAsia="zh-CN"/>
              </w:rPr>
              <w:t>/APN rate control</w:t>
            </w:r>
            <w:r w:rsidRPr="00441CD0">
              <w:t xml:space="preserve"> of multiple UE's PDN connections to the same APN.</w:t>
            </w:r>
          </w:p>
        </w:tc>
        <w:tc>
          <w:tcPr>
            <w:tcW w:w="370" w:type="dxa"/>
            <w:tcBorders>
              <w:top w:val="single" w:sz="4" w:space="0" w:color="auto"/>
              <w:left w:val="single" w:sz="4" w:space="0" w:color="auto"/>
              <w:bottom w:val="single" w:sz="4" w:space="0" w:color="auto"/>
              <w:right w:val="single" w:sz="4" w:space="0" w:color="auto"/>
            </w:tcBorders>
            <w:hideMark/>
          </w:tcPr>
          <w:p w14:paraId="0DB062E5" w14:textId="77777777" w:rsidR="003723C5" w:rsidRPr="00441CD0" w:rsidRDefault="003723C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2CE9B98"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33FD19" w14:textId="77777777" w:rsidR="003723C5" w:rsidRPr="00441CD0" w:rsidRDefault="003723C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4816A9E"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3E414A0" w14:textId="77777777" w:rsidR="003723C5" w:rsidRPr="00441CD0" w:rsidRDefault="003723C5" w:rsidP="001F0756">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F8272C" w14:textId="77777777" w:rsidR="003723C5" w:rsidRPr="00441CD0" w:rsidRDefault="003723C5" w:rsidP="001F0756">
            <w:pPr>
              <w:pStyle w:val="TAC"/>
            </w:pPr>
            <w:r w:rsidRPr="00441CD0">
              <w:t>QER Correlation ID</w:t>
            </w:r>
          </w:p>
        </w:tc>
      </w:tr>
      <w:tr w:rsidR="003723C5" w:rsidRPr="00441CD0" w14:paraId="6030A0D2"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0F6FB0B1" w14:textId="77777777" w:rsidR="003723C5" w:rsidRPr="00441CD0" w:rsidRDefault="003723C5" w:rsidP="001F0756">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4ADA2475" w14:textId="77777777" w:rsidR="003723C5" w:rsidRPr="00441CD0" w:rsidRDefault="003723C5" w:rsidP="00823058">
            <w:pPr>
              <w:pStyle w:val="TAC"/>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2DB57226" w14:textId="77777777" w:rsidR="003723C5" w:rsidRPr="00441CD0" w:rsidRDefault="003723C5" w:rsidP="001F0756">
            <w:pPr>
              <w:pStyle w:val="TAL"/>
            </w:pPr>
            <w:r w:rsidRPr="00441CD0">
              <w:t xml:space="preserve">This IE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tc>
        <w:tc>
          <w:tcPr>
            <w:tcW w:w="370" w:type="dxa"/>
            <w:tcBorders>
              <w:top w:val="single" w:sz="4" w:space="0" w:color="auto"/>
              <w:left w:val="single" w:sz="4" w:space="0" w:color="auto"/>
              <w:bottom w:val="single" w:sz="4" w:space="0" w:color="auto"/>
              <w:right w:val="single" w:sz="4" w:space="0" w:color="auto"/>
            </w:tcBorders>
            <w:hideMark/>
          </w:tcPr>
          <w:p w14:paraId="24E8E6E3" w14:textId="77777777" w:rsidR="003723C5" w:rsidRPr="00441CD0" w:rsidRDefault="003723C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EE4618"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03BFF6"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7E837E1" w14:textId="77777777" w:rsidR="003723C5" w:rsidRPr="00441CD0" w:rsidRDefault="003723C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62B481C9" w14:textId="77777777" w:rsidR="003723C5" w:rsidRPr="00441CD0" w:rsidRDefault="003723C5" w:rsidP="001F0756">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E3EE10" w14:textId="77777777" w:rsidR="003723C5" w:rsidRPr="00441CD0" w:rsidRDefault="003723C5" w:rsidP="001F0756">
            <w:pPr>
              <w:pStyle w:val="TAC"/>
            </w:pPr>
            <w:r w:rsidRPr="00441CD0">
              <w:t>Gate Status</w:t>
            </w:r>
          </w:p>
        </w:tc>
      </w:tr>
      <w:tr w:rsidR="003723C5" w:rsidRPr="00441CD0" w14:paraId="5C42F992"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44967D4B" w14:textId="77777777" w:rsidR="003723C5" w:rsidRPr="00441CD0" w:rsidRDefault="003723C5" w:rsidP="001F0756">
            <w:pPr>
              <w:pStyle w:val="TAL"/>
              <w:rPr>
                <w:rFonts w:cs="Arial"/>
                <w:szCs w:val="18"/>
                <w:lang w:eastAsia="zh-CN"/>
              </w:rPr>
            </w:pPr>
            <w:bookmarkStart w:id="4196" w:name="_PERM_MCCTEMPBM_CRPT05020424___2" w:colFirst="2" w:colLast="2"/>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5C517A64" w14:textId="77777777" w:rsidR="003723C5" w:rsidRPr="00441CD0" w:rsidRDefault="003723C5" w:rsidP="00823058">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3CD1277E" w14:textId="77777777" w:rsidR="003723C5" w:rsidRPr="00441CD0" w:rsidRDefault="003723C5" w:rsidP="001F0756">
            <w:pPr>
              <w:pStyle w:val="TAL"/>
            </w:pPr>
            <w:r w:rsidRPr="00441CD0">
              <w:t xml:space="preserve">This IE shall be present if an MBR </w:t>
            </w:r>
            <w:r w:rsidRPr="00441CD0">
              <w:rPr>
                <w:lang w:eastAsia="zh-CN"/>
              </w:rPr>
              <w:t xml:space="preserve">enforcement action shall be applied to packets matching this PDR. </w:t>
            </w:r>
            <w:r w:rsidRPr="00441CD0">
              <w:t>When present, this IE shall indicate the uplink and/or downlink maximum bit rate to be enforced for packets matching the PDR.</w:t>
            </w:r>
          </w:p>
          <w:p w14:paraId="3EE4EC75" w14:textId="77777777" w:rsidR="003723C5" w:rsidRPr="00441CD0" w:rsidRDefault="003723C5" w:rsidP="001F0756">
            <w:pPr>
              <w:pStyle w:val="TAL"/>
            </w:pPr>
          </w:p>
          <w:p w14:paraId="6F501C9E" w14:textId="77777777" w:rsidR="003723C5" w:rsidRPr="00441CD0" w:rsidRDefault="003723C5" w:rsidP="001F0756">
            <w:pPr>
              <w:pStyle w:val="TAL"/>
            </w:pPr>
            <w:r w:rsidRPr="00441CD0">
              <w:t>For EPC, this IE may be set to the value of:</w:t>
            </w:r>
          </w:p>
          <w:p w14:paraId="6F66CA9D" w14:textId="77777777" w:rsidR="003723C5" w:rsidRPr="00441CD0" w:rsidRDefault="003723C5" w:rsidP="001F0756">
            <w:pPr>
              <w:pStyle w:val="TAL"/>
              <w:ind w:left="633" w:hanging="349"/>
            </w:pPr>
            <w:bookmarkStart w:id="4197" w:name="_PERM_MCCTEMPBM_CRPT05020423___2"/>
            <w:r w:rsidRPr="00441CD0">
              <w:rPr>
                <w:lang w:val="en-US"/>
              </w:rPr>
              <w:t>-</w:t>
            </w:r>
            <w:r w:rsidRPr="00441CD0">
              <w:rPr>
                <w:lang w:val="en-US"/>
              </w:rPr>
              <w:tab/>
            </w:r>
            <w:r w:rsidRPr="00441CD0">
              <w:t>the APN-AMBR, for a QER that is referenced by all the PDRs of the non-GBR bearers of a PDN connection;</w:t>
            </w:r>
          </w:p>
          <w:p w14:paraId="5577D48E" w14:textId="77777777" w:rsidR="003723C5" w:rsidRPr="00441CD0" w:rsidRDefault="003723C5" w:rsidP="001F0756">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71223E99" w14:textId="77777777" w:rsidR="003723C5" w:rsidRPr="00441CD0" w:rsidRDefault="003723C5" w:rsidP="001F0756">
            <w:pPr>
              <w:pStyle w:val="TAL"/>
              <w:ind w:left="633" w:hanging="349"/>
            </w:pPr>
            <w:r w:rsidRPr="00441CD0">
              <w:rPr>
                <w:lang w:val="en-US"/>
              </w:rPr>
              <w:t>-</w:t>
            </w:r>
            <w:r w:rsidRPr="00441CD0">
              <w:rPr>
                <w:lang w:val="en-US"/>
              </w:rPr>
              <w:tab/>
            </w:r>
            <w:r w:rsidRPr="00441CD0">
              <w:t>the bearer MBR, for a QER that is referenced by all the PDRs of a bearer;</w:t>
            </w:r>
          </w:p>
          <w:p w14:paraId="49C86CD1" w14:textId="77777777" w:rsidR="003723C5" w:rsidRPr="00441CD0" w:rsidRDefault="003723C5" w:rsidP="001F0756">
            <w:pPr>
              <w:pStyle w:val="TAL"/>
              <w:ind w:left="633" w:hanging="349"/>
            </w:pPr>
            <w:r w:rsidRPr="00441CD0">
              <w:rPr>
                <w:lang w:val="en-US"/>
              </w:rPr>
              <w:t>-</w:t>
            </w:r>
            <w:r w:rsidRPr="00441CD0">
              <w:rPr>
                <w:lang w:val="en-US"/>
              </w:rPr>
              <w:tab/>
            </w:r>
            <w:r w:rsidRPr="00441CD0">
              <w:t>the SDF MBR, for a QER that is referenced by all the PDRs of a SDF.</w:t>
            </w:r>
          </w:p>
          <w:bookmarkEnd w:id="4197"/>
          <w:p w14:paraId="290363DF" w14:textId="77777777" w:rsidR="003723C5" w:rsidRPr="00441CD0" w:rsidRDefault="003723C5" w:rsidP="001F0756">
            <w:pPr>
              <w:pStyle w:val="TAL"/>
            </w:pPr>
          </w:p>
          <w:p w14:paraId="021B229B" w14:textId="77777777" w:rsidR="003723C5" w:rsidRPr="00441CD0" w:rsidRDefault="003723C5" w:rsidP="001F0756">
            <w:pPr>
              <w:pStyle w:val="TAL"/>
            </w:pPr>
            <w:r w:rsidRPr="00441CD0">
              <w:t>For 5GC, this IE may be set to the value of:</w:t>
            </w:r>
          </w:p>
          <w:p w14:paraId="660B3773" w14:textId="77777777" w:rsidR="003723C5" w:rsidRPr="00441CD0" w:rsidRDefault="003723C5" w:rsidP="001F0756">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14:paraId="575B17E3" w14:textId="77777777" w:rsidR="003723C5" w:rsidRPr="00441CD0" w:rsidRDefault="003723C5" w:rsidP="001F0756">
            <w:pPr>
              <w:pStyle w:val="TAL"/>
              <w:ind w:left="633" w:hanging="349"/>
            </w:pPr>
            <w:r w:rsidRPr="00441CD0">
              <w:rPr>
                <w:lang w:val="en-US"/>
              </w:rPr>
              <w:t>-</w:t>
            </w:r>
            <w:r w:rsidRPr="00441CD0">
              <w:rPr>
                <w:lang w:val="en-US"/>
              </w:rPr>
              <w:tab/>
            </w:r>
            <w:r w:rsidRPr="00441CD0">
              <w:t>the QoS Flow MBR, for a QER that is referenced by all the PDRs of a QoS Flow;</w:t>
            </w:r>
          </w:p>
          <w:p w14:paraId="5CB03987" w14:textId="77777777" w:rsidR="003723C5" w:rsidRPr="00441CD0" w:rsidRDefault="003723C5" w:rsidP="001F0756">
            <w:pPr>
              <w:pStyle w:val="TAL"/>
              <w:ind w:left="633" w:hanging="349"/>
            </w:pPr>
            <w:r w:rsidRPr="00441CD0">
              <w:rPr>
                <w:lang w:val="en-US"/>
              </w:rPr>
              <w:t>-</w:t>
            </w:r>
            <w:r w:rsidRPr="00441CD0">
              <w:rPr>
                <w:lang w:val="en-US"/>
              </w:rPr>
              <w:tab/>
            </w:r>
            <w:r w:rsidRPr="00441CD0">
              <w:t>the SDF MBR, for a QER that is referenced by all the PDRs of a SDF.</w:t>
            </w:r>
          </w:p>
        </w:tc>
        <w:tc>
          <w:tcPr>
            <w:tcW w:w="370" w:type="dxa"/>
            <w:tcBorders>
              <w:top w:val="single" w:sz="4" w:space="0" w:color="auto"/>
              <w:left w:val="single" w:sz="4" w:space="0" w:color="auto"/>
              <w:bottom w:val="single" w:sz="4" w:space="0" w:color="auto"/>
              <w:right w:val="single" w:sz="4" w:space="0" w:color="auto"/>
            </w:tcBorders>
            <w:hideMark/>
          </w:tcPr>
          <w:p w14:paraId="6F9BD69E" w14:textId="77777777" w:rsidR="003723C5" w:rsidRPr="00441CD0" w:rsidRDefault="003723C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855ECA"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F923ABB"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7E3FF7B" w14:textId="77777777" w:rsidR="003723C5" w:rsidRPr="00441CD0" w:rsidRDefault="003723C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0CD12F0" w14:textId="77777777" w:rsidR="003723C5" w:rsidRPr="00441CD0" w:rsidRDefault="003723C5" w:rsidP="001F0756">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65C4153" w14:textId="77777777" w:rsidR="003723C5" w:rsidRPr="00441CD0" w:rsidRDefault="003723C5" w:rsidP="001F0756">
            <w:pPr>
              <w:pStyle w:val="TAC"/>
            </w:pPr>
            <w:r w:rsidRPr="00441CD0">
              <w:t>MBR</w:t>
            </w:r>
          </w:p>
        </w:tc>
      </w:tr>
      <w:bookmarkEnd w:id="4196"/>
      <w:tr w:rsidR="003723C5" w:rsidRPr="00441CD0" w14:paraId="65FF936D"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106D4FE0" w14:textId="77777777" w:rsidR="003723C5" w:rsidRPr="00441CD0" w:rsidRDefault="003723C5" w:rsidP="001F0756">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4C9E0530" w14:textId="77777777" w:rsidR="003723C5" w:rsidRPr="00441CD0" w:rsidRDefault="003723C5" w:rsidP="00823058">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6539E0D8" w14:textId="77777777" w:rsidR="003723C5" w:rsidRPr="00441CD0" w:rsidRDefault="003723C5" w:rsidP="001F0756">
            <w:pPr>
              <w:pStyle w:val="TAL"/>
            </w:pPr>
            <w:r w:rsidRPr="00441CD0">
              <w:t xml:space="preserve">This IE shall be present if a GBR </w:t>
            </w:r>
            <w:r w:rsidRPr="00441CD0">
              <w:rPr>
                <w:lang w:eastAsia="zh-CN"/>
              </w:rPr>
              <w:t xml:space="preserve">has been authorized to packets matching this PDR. </w:t>
            </w:r>
            <w:r w:rsidRPr="00441CD0">
              <w:t>When present, this IE shall indicate the authorized uplink and/or downlink guaranteed bit rate.</w:t>
            </w:r>
          </w:p>
          <w:p w14:paraId="7873B993" w14:textId="77777777" w:rsidR="003723C5" w:rsidRPr="00441CD0" w:rsidRDefault="003723C5" w:rsidP="001F0756">
            <w:pPr>
              <w:pStyle w:val="TAL"/>
            </w:pPr>
          </w:p>
          <w:p w14:paraId="0AA326F4" w14:textId="77777777" w:rsidR="003723C5" w:rsidRPr="00441CD0" w:rsidRDefault="003723C5" w:rsidP="001F0756">
            <w:pPr>
              <w:pStyle w:val="TAL"/>
            </w:pPr>
            <w:r w:rsidRPr="00441CD0">
              <w:t>This IE may be set to the value of:</w:t>
            </w:r>
          </w:p>
          <w:p w14:paraId="301A1D82" w14:textId="77777777" w:rsidR="003723C5" w:rsidRPr="00441CD0" w:rsidRDefault="003723C5" w:rsidP="001F0756">
            <w:pPr>
              <w:pStyle w:val="TAL"/>
              <w:ind w:left="633" w:hanging="349"/>
            </w:pPr>
            <w:bookmarkStart w:id="4198" w:name="_PERM_MCCTEMPBM_CRPT05020426___2"/>
            <w:r w:rsidRPr="00441CD0">
              <w:rPr>
                <w:lang w:val="en-US"/>
              </w:rPr>
              <w:t>-</w:t>
            </w:r>
            <w:r w:rsidRPr="00441CD0">
              <w:rPr>
                <w:lang w:val="en-US"/>
              </w:rPr>
              <w:tab/>
            </w:r>
            <w:r w:rsidRPr="00441CD0">
              <w:t>the aggregate GBR, for a QER that is referenced by all the PDRs of a GBR bearer;</w:t>
            </w:r>
          </w:p>
          <w:p w14:paraId="74EAC6E9" w14:textId="77777777" w:rsidR="003723C5" w:rsidRPr="00441CD0" w:rsidRDefault="003723C5" w:rsidP="001F0756">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6DDDCBCF" w14:textId="77777777" w:rsidR="003723C5" w:rsidRPr="00441CD0" w:rsidRDefault="003723C5" w:rsidP="001F0756">
            <w:pPr>
              <w:pStyle w:val="TAL"/>
              <w:ind w:left="633" w:hanging="349"/>
            </w:pPr>
            <w:r w:rsidRPr="00441CD0">
              <w:rPr>
                <w:lang w:val="en-US"/>
              </w:rPr>
              <w:t>-</w:t>
            </w:r>
            <w:r w:rsidRPr="00441CD0">
              <w:rPr>
                <w:lang w:val="en-US"/>
              </w:rPr>
              <w:tab/>
            </w:r>
            <w:r w:rsidRPr="00441CD0">
              <w:t>the SDF GBR, for a QER that is referenced by all the PDRs of a SDF.</w:t>
            </w:r>
          </w:p>
          <w:bookmarkEnd w:id="4198"/>
          <w:p w14:paraId="70E0A514" w14:textId="77777777" w:rsidR="003723C5" w:rsidRPr="00441CD0" w:rsidRDefault="003723C5" w:rsidP="001F0756">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529EB38" w14:textId="77777777" w:rsidR="003723C5" w:rsidRPr="00441CD0" w:rsidRDefault="003723C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431C664"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94DEB1"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E300983" w14:textId="77777777" w:rsidR="003723C5" w:rsidRPr="00441CD0" w:rsidRDefault="003723C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3E9BEEE" w14:textId="77777777" w:rsidR="003723C5" w:rsidRPr="00441CD0" w:rsidRDefault="003723C5" w:rsidP="001F0756">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94E9038" w14:textId="77777777" w:rsidR="003723C5" w:rsidRPr="00441CD0" w:rsidRDefault="003723C5" w:rsidP="001F0756">
            <w:pPr>
              <w:pStyle w:val="TAC"/>
            </w:pPr>
            <w:r w:rsidRPr="00441CD0">
              <w:t>GBR</w:t>
            </w:r>
          </w:p>
        </w:tc>
      </w:tr>
      <w:tr w:rsidR="003723C5" w:rsidRPr="00441CD0" w14:paraId="0BBB17FB"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18C7A9B2" w14:textId="77777777" w:rsidR="003723C5" w:rsidRPr="00441CD0" w:rsidRDefault="003723C5" w:rsidP="001F0756">
            <w:pPr>
              <w:pStyle w:val="TAL"/>
            </w:pPr>
            <w:bookmarkStart w:id="4199" w:name="_PERM_MCCTEMPBM_CRPT05020428___2" w:colFirst="2" w:colLast="2"/>
            <w:r w:rsidRPr="00441CD0">
              <w:t>Packet Rate</w:t>
            </w:r>
          </w:p>
        </w:tc>
        <w:tc>
          <w:tcPr>
            <w:tcW w:w="336" w:type="dxa"/>
            <w:tcBorders>
              <w:top w:val="single" w:sz="4" w:space="0" w:color="auto"/>
              <w:left w:val="single" w:sz="4" w:space="0" w:color="auto"/>
              <w:bottom w:val="single" w:sz="4" w:space="0" w:color="auto"/>
              <w:right w:val="single" w:sz="4" w:space="0" w:color="auto"/>
            </w:tcBorders>
            <w:hideMark/>
          </w:tcPr>
          <w:p w14:paraId="3EC5D71F" w14:textId="77777777" w:rsidR="003723C5" w:rsidRPr="00441CD0" w:rsidRDefault="003723C5" w:rsidP="00823058">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6DAA8B6" w14:textId="77777777" w:rsidR="003723C5" w:rsidRPr="00441CD0" w:rsidRDefault="003723C5" w:rsidP="001F0756">
            <w:pPr>
              <w:pStyle w:val="TAL"/>
              <w:rPr>
                <w:lang w:eastAsia="zh-CN"/>
              </w:rPr>
            </w:pPr>
            <w:r w:rsidRPr="00441CD0">
              <w:t xml:space="preserve">This IE shall be present if a Packet Rate </w:t>
            </w:r>
            <w:r w:rsidRPr="00441CD0">
              <w:rPr>
                <w:lang w:eastAsia="zh-CN"/>
              </w:rPr>
              <w:t>enforcement action (in terms of number of packets per time interval) shall be applied to packets matching this PDR.</w:t>
            </w:r>
          </w:p>
          <w:p w14:paraId="4D872FE6" w14:textId="77777777" w:rsidR="003723C5" w:rsidRPr="00441CD0" w:rsidRDefault="003723C5" w:rsidP="001F0756">
            <w:pPr>
              <w:pStyle w:val="TAL"/>
            </w:pPr>
            <w:r w:rsidRPr="00441CD0">
              <w:t>When present, this IE shall indicate the uplink and/or downlink maximum packet rate to be enforced for packets matching the PDR.</w:t>
            </w:r>
          </w:p>
          <w:p w14:paraId="564565F7" w14:textId="77777777" w:rsidR="003723C5" w:rsidRPr="00441CD0" w:rsidRDefault="003723C5" w:rsidP="001F0756">
            <w:pPr>
              <w:pStyle w:val="TAL"/>
            </w:pPr>
            <w:r w:rsidRPr="00441CD0">
              <w:t>This IE may be set to the value of:</w:t>
            </w:r>
          </w:p>
          <w:p w14:paraId="3F65A5A6" w14:textId="77777777" w:rsidR="003723C5" w:rsidRPr="00441CD0" w:rsidRDefault="003723C5" w:rsidP="001F0756">
            <w:pPr>
              <w:pStyle w:val="TAL"/>
              <w:ind w:left="633" w:hanging="349"/>
              <w:rPr>
                <w:lang w:val="en-US"/>
              </w:rPr>
            </w:pPr>
            <w:r w:rsidRPr="00441CD0">
              <w:rPr>
                <w:lang w:val="en-US"/>
              </w:rPr>
              <w:t>-</w:t>
            </w:r>
            <w:r w:rsidRPr="00441CD0">
              <w:rPr>
                <w:lang w:val="en-US"/>
              </w:rPr>
              <w:tab/>
              <w:t>downlink packet rate for Serving PLMN Rate Control, for a QER that is referenced by all PDRs of the UE belonging to the PDN connection, or belonging to the PDU session (5GC) using CIoT EPS Optimizations as described in 3GPP TS 23.401 [2] and 3GPP TS 23.501 [28], respectively;</w:t>
            </w:r>
          </w:p>
          <w:p w14:paraId="3990A0E1" w14:textId="77777777" w:rsidR="003723C5" w:rsidRPr="00441CD0" w:rsidRDefault="003723C5" w:rsidP="001F0756">
            <w:pPr>
              <w:pStyle w:val="TAL"/>
              <w:ind w:left="633" w:hanging="349"/>
              <w:rPr>
                <w:lang w:val="x-none"/>
              </w:rPr>
            </w:pPr>
            <w:r w:rsidRPr="00441CD0">
              <w:rPr>
                <w:lang w:val="en-US"/>
              </w:rPr>
              <w:t>-</w:t>
            </w:r>
            <w:r w:rsidRPr="00441CD0">
              <w:rPr>
                <w:lang w:val="en-US"/>
              </w:rPr>
              <w:tab/>
              <w:t>uplink and/or downlink packet rate for APN Rate Control, for a QER that is referenced by all the PDRs of the UE belonging to all PDN connections to the same APN, or for Small Data Rate Control (5GC) for a QER related to the PDU session using CIoT EPS Optimizations as described in 3GPP TS 23.401 [2] and 3GPP TS 23.501 [28], respectively.</w:t>
            </w:r>
          </w:p>
        </w:tc>
        <w:tc>
          <w:tcPr>
            <w:tcW w:w="370" w:type="dxa"/>
            <w:tcBorders>
              <w:top w:val="single" w:sz="4" w:space="0" w:color="auto"/>
              <w:left w:val="single" w:sz="4" w:space="0" w:color="auto"/>
              <w:bottom w:val="single" w:sz="4" w:space="0" w:color="auto"/>
              <w:right w:val="single" w:sz="4" w:space="0" w:color="auto"/>
            </w:tcBorders>
            <w:hideMark/>
          </w:tcPr>
          <w:p w14:paraId="7C78ADD4" w14:textId="77777777" w:rsidR="003723C5" w:rsidRPr="00441CD0" w:rsidRDefault="003723C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CB192E7"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5D8F8C" w14:textId="77777777" w:rsidR="003723C5" w:rsidRPr="00441CD0" w:rsidRDefault="003723C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758A95A" w14:textId="4B5F54B9" w:rsidR="003723C5" w:rsidRPr="00441CD0" w:rsidRDefault="00B82BA5" w:rsidP="001F0756">
            <w:pPr>
              <w:pStyle w:val="TAC"/>
              <w:rPr>
                <w:lang w:val="de-DE"/>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5F65C413" w14:textId="77777777" w:rsidR="003723C5" w:rsidRPr="00441CD0" w:rsidRDefault="003723C5" w:rsidP="001F0756">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1FF9B2" w14:textId="77777777" w:rsidR="003723C5" w:rsidRPr="00441CD0" w:rsidRDefault="003723C5" w:rsidP="001F0756">
            <w:pPr>
              <w:pStyle w:val="TAC"/>
              <w:rPr>
                <w:lang w:val="x-none"/>
              </w:rPr>
            </w:pPr>
            <w:r w:rsidRPr="00441CD0">
              <w:t>Packet Rate</w:t>
            </w:r>
          </w:p>
        </w:tc>
      </w:tr>
      <w:bookmarkEnd w:id="4199"/>
      <w:tr w:rsidR="003723C5" w:rsidRPr="00441CD0" w14:paraId="01096490"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2393A465" w14:textId="77777777" w:rsidR="003723C5" w:rsidRPr="00441CD0" w:rsidRDefault="003723C5" w:rsidP="001F0756">
            <w:pPr>
              <w:pStyle w:val="TAL"/>
              <w:rPr>
                <w:lang w:val="de-DE"/>
              </w:rPr>
            </w:pPr>
            <w:r w:rsidRPr="00441CD0">
              <w:rPr>
                <w:lang w:val="fr-FR"/>
              </w:rPr>
              <w:t>Packet Rate Status</w:t>
            </w:r>
          </w:p>
        </w:tc>
        <w:tc>
          <w:tcPr>
            <w:tcW w:w="336" w:type="dxa"/>
            <w:tcBorders>
              <w:top w:val="single" w:sz="4" w:space="0" w:color="auto"/>
              <w:left w:val="single" w:sz="4" w:space="0" w:color="auto"/>
              <w:bottom w:val="single" w:sz="4" w:space="0" w:color="auto"/>
              <w:right w:val="single" w:sz="4" w:space="0" w:color="auto"/>
            </w:tcBorders>
          </w:tcPr>
          <w:p w14:paraId="7216709C" w14:textId="77777777" w:rsidR="003723C5" w:rsidRPr="00441CD0" w:rsidRDefault="003723C5" w:rsidP="00823058">
            <w:pPr>
              <w:pStyle w:val="TAC"/>
              <w:rPr>
                <w:lang w:val="fr-FR"/>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61EAFA2B" w14:textId="77777777" w:rsidR="003723C5" w:rsidRPr="00441CD0" w:rsidRDefault="003723C5" w:rsidP="001F0756">
            <w:pPr>
              <w:pStyle w:val="TAL"/>
            </w:pPr>
            <w:r w:rsidRPr="00441CD0">
              <w:t>This IE may be present during the UE requested PDU session establishment, or UE requested PDN connection establishment.</w:t>
            </w:r>
          </w:p>
          <w:p w14:paraId="0E8C3A3C" w14:textId="77777777" w:rsidR="003723C5" w:rsidRPr="0049548C" w:rsidRDefault="003723C5" w:rsidP="001F0756">
            <w:pPr>
              <w:pStyle w:val="TAL"/>
              <w:rPr>
                <w:lang w:val="en-US" w:eastAsia="zh-CN"/>
              </w:rPr>
            </w:pPr>
            <w:r w:rsidRPr="00441CD0">
              <w:t>When present, the UP function shall first enforce these rules. Only after that shall the UP function enforce the rules in the Packet Rate IE.</w:t>
            </w:r>
          </w:p>
        </w:tc>
        <w:tc>
          <w:tcPr>
            <w:tcW w:w="370" w:type="dxa"/>
            <w:tcBorders>
              <w:top w:val="single" w:sz="4" w:space="0" w:color="auto"/>
              <w:left w:val="single" w:sz="4" w:space="0" w:color="auto"/>
              <w:bottom w:val="single" w:sz="4" w:space="0" w:color="auto"/>
              <w:right w:val="single" w:sz="4" w:space="0" w:color="auto"/>
            </w:tcBorders>
          </w:tcPr>
          <w:p w14:paraId="34A2D7E1" w14:textId="77777777" w:rsidR="003723C5" w:rsidRPr="00441CD0" w:rsidRDefault="003723C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640A289" w14:textId="77777777" w:rsidR="003723C5" w:rsidRPr="00441CD0" w:rsidRDefault="003723C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58A84CC4" w14:textId="77777777" w:rsidR="003723C5" w:rsidRPr="00441CD0" w:rsidRDefault="003723C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B95E3BA" w14:textId="77777777" w:rsidR="003723C5" w:rsidRPr="00441CD0" w:rsidRDefault="003723C5" w:rsidP="001F0756">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504E3F52" w14:textId="77777777" w:rsidR="003723C5" w:rsidRPr="00441CD0" w:rsidRDefault="003723C5" w:rsidP="001F0756">
            <w:pPr>
              <w:pStyle w:val="TAC"/>
              <w:rPr>
                <w:lang w:val="de-DE"/>
              </w:rPr>
            </w:pPr>
            <w:r>
              <w:rPr>
                <w:lang w:val="fr-FR"/>
              </w:rPr>
              <w:t>-</w:t>
            </w:r>
          </w:p>
        </w:tc>
        <w:tc>
          <w:tcPr>
            <w:tcW w:w="1404" w:type="dxa"/>
            <w:tcBorders>
              <w:top w:val="single" w:sz="4" w:space="0" w:color="auto"/>
              <w:left w:val="single" w:sz="4" w:space="0" w:color="auto"/>
              <w:bottom w:val="single" w:sz="4" w:space="0" w:color="auto"/>
              <w:right w:val="single" w:sz="4" w:space="0" w:color="auto"/>
            </w:tcBorders>
            <w:vAlign w:val="center"/>
          </w:tcPr>
          <w:p w14:paraId="64E00414" w14:textId="77777777" w:rsidR="003723C5" w:rsidRPr="00441CD0" w:rsidRDefault="003723C5" w:rsidP="001F0756">
            <w:pPr>
              <w:pStyle w:val="TAC"/>
              <w:rPr>
                <w:lang w:val="fr-FR"/>
              </w:rPr>
            </w:pPr>
            <w:r w:rsidRPr="00441CD0">
              <w:rPr>
                <w:lang w:val="fr-FR"/>
              </w:rPr>
              <w:t>Packet Rate Status</w:t>
            </w:r>
          </w:p>
        </w:tc>
      </w:tr>
      <w:tr w:rsidR="003723C5" w:rsidRPr="00441CD0" w14:paraId="7415C07D"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60638E00" w14:textId="77777777" w:rsidR="003723C5" w:rsidRPr="00441CD0" w:rsidRDefault="003723C5" w:rsidP="001F0756">
            <w:pPr>
              <w:pStyle w:val="TAL"/>
            </w:pPr>
            <w:bookmarkStart w:id="4200" w:name="_PERM_MCCTEMPBM_CRPT05020431___2" w:colFirst="2" w:colLast="2"/>
            <w:r w:rsidRPr="00441CD0">
              <w:rPr>
                <w:lang w:val="de-DE"/>
              </w:rPr>
              <w:t xml:space="preserve">DL </w:t>
            </w:r>
            <w:r w:rsidRPr="00441CD0">
              <w:rPr>
                <w:lang w:val="sv-SE"/>
              </w:rPr>
              <w:t xml:space="preserve">Flow </w:t>
            </w:r>
            <w:r w:rsidRPr="00441CD0">
              <w:rPr>
                <w:lang w:val="de-DE"/>
              </w:rPr>
              <w:t>L</w:t>
            </w:r>
            <w:r w:rsidRPr="00441CD0">
              <w:t xml:space="preserve">evel </w:t>
            </w:r>
            <w:r w:rsidRPr="00441CD0">
              <w:rPr>
                <w:lang w:val="de-DE"/>
              </w:rPr>
              <w:t>M</w:t>
            </w:r>
            <w:r w:rsidRPr="00441CD0">
              <w:t>arking</w:t>
            </w:r>
          </w:p>
        </w:tc>
        <w:tc>
          <w:tcPr>
            <w:tcW w:w="336" w:type="dxa"/>
            <w:tcBorders>
              <w:top w:val="single" w:sz="4" w:space="0" w:color="auto"/>
              <w:left w:val="single" w:sz="4" w:space="0" w:color="auto"/>
              <w:bottom w:val="single" w:sz="4" w:space="0" w:color="auto"/>
              <w:right w:val="single" w:sz="4" w:space="0" w:color="auto"/>
            </w:tcBorders>
            <w:hideMark/>
          </w:tcPr>
          <w:p w14:paraId="664B7DDA" w14:textId="77777777" w:rsidR="003723C5" w:rsidRPr="00441CD0" w:rsidRDefault="003723C5" w:rsidP="00823058">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7927F00E" w14:textId="77777777" w:rsidR="003723C5" w:rsidRPr="00441CD0" w:rsidRDefault="003723C5" w:rsidP="001F0756">
            <w:pPr>
              <w:pStyle w:val="TAL"/>
              <w:rPr>
                <w:lang w:val="en-US"/>
              </w:rPr>
            </w:pPr>
            <w:r w:rsidRPr="00441CD0">
              <w:t>This IE shall be set if</w:t>
            </w:r>
            <w:r w:rsidRPr="00441CD0">
              <w:rPr>
                <w:lang w:val="en-US"/>
              </w:rPr>
              <w:t xml:space="preserve"> the UP function is required to mark the packets for QoS purposes:</w:t>
            </w:r>
          </w:p>
          <w:p w14:paraId="0C313D74" w14:textId="77777777" w:rsidR="003723C5" w:rsidRPr="00441CD0" w:rsidRDefault="003723C5" w:rsidP="001F0756">
            <w:pPr>
              <w:pStyle w:val="TAL"/>
              <w:rPr>
                <w:lang w:val="en-US"/>
              </w:rPr>
            </w:pPr>
          </w:p>
          <w:p w14:paraId="580F4210" w14:textId="77777777" w:rsidR="003723C5" w:rsidRPr="00441CD0" w:rsidRDefault="003723C5" w:rsidP="001F0756">
            <w:pPr>
              <w:pStyle w:val="TAL"/>
              <w:ind w:left="633" w:hanging="349"/>
              <w:rPr>
                <w:lang w:val="en-US"/>
              </w:rPr>
            </w:pPr>
            <w:r w:rsidRPr="00441CD0">
              <w:rPr>
                <w:lang w:val="en-US"/>
              </w:rPr>
              <w:t>-</w:t>
            </w:r>
            <w:r w:rsidRPr="00441CD0">
              <w:rPr>
                <w:lang w:val="en-US"/>
              </w:rPr>
              <w:tab/>
              <w:t>by the TDF-C, for DL flow level marking for application indication (see clause</w:t>
            </w:r>
            <w:r>
              <w:rPr>
                <w:lang w:val="en-US"/>
              </w:rPr>
              <w:t> </w:t>
            </w:r>
            <w:r w:rsidRPr="00441CD0">
              <w:rPr>
                <w:lang w:val="en-US"/>
              </w:rPr>
              <w:t>5.4.5);</w:t>
            </w:r>
          </w:p>
          <w:p w14:paraId="5C663F1F" w14:textId="77777777" w:rsidR="003723C5" w:rsidRPr="00441CD0" w:rsidRDefault="003723C5" w:rsidP="001F0756">
            <w:pPr>
              <w:pStyle w:val="TAL"/>
              <w:ind w:left="633" w:hanging="349"/>
              <w:rPr>
                <w:lang w:val="x-none"/>
              </w:rPr>
            </w:pPr>
            <w:r w:rsidRPr="00441CD0">
              <w:rPr>
                <w:lang w:val="en-US"/>
              </w:rPr>
              <w:t>-</w:t>
            </w:r>
            <w:r w:rsidRPr="00441CD0">
              <w:rPr>
                <w:lang w:val="en-US"/>
              </w:rPr>
              <w:tab/>
            </w:r>
            <w:r w:rsidRPr="00441CD0">
              <w:t>by the PGW-C, for setting the GTP-U Service Class Indicator extension header for service indication towards GERAN (see clause</w:t>
            </w:r>
            <w:r>
              <w:t> </w:t>
            </w:r>
            <w:r w:rsidRPr="00441CD0">
              <w:t>5.4.12).</w:t>
            </w:r>
          </w:p>
        </w:tc>
        <w:tc>
          <w:tcPr>
            <w:tcW w:w="370" w:type="dxa"/>
            <w:tcBorders>
              <w:top w:val="single" w:sz="4" w:space="0" w:color="auto"/>
              <w:left w:val="single" w:sz="4" w:space="0" w:color="auto"/>
              <w:bottom w:val="single" w:sz="4" w:space="0" w:color="auto"/>
              <w:right w:val="single" w:sz="4" w:space="0" w:color="auto"/>
            </w:tcBorders>
            <w:hideMark/>
          </w:tcPr>
          <w:p w14:paraId="599063E6" w14:textId="77777777" w:rsidR="003723C5" w:rsidRPr="00441CD0" w:rsidRDefault="003723C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554E04" w14:textId="77777777" w:rsidR="003723C5" w:rsidRPr="00441CD0" w:rsidRDefault="003723C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A9EB2AA" w14:textId="77777777" w:rsidR="003723C5" w:rsidRPr="00441CD0" w:rsidRDefault="003723C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4538FAF9" w14:textId="77777777" w:rsidR="003723C5" w:rsidRPr="00441CD0" w:rsidRDefault="003723C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010CC8" w14:textId="77777777" w:rsidR="003723C5" w:rsidRPr="00441CD0" w:rsidRDefault="003723C5" w:rsidP="001F0756">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15424D4" w14:textId="77777777" w:rsidR="003723C5" w:rsidRPr="00441CD0" w:rsidRDefault="003723C5" w:rsidP="001F0756">
            <w:pPr>
              <w:pStyle w:val="TAC"/>
            </w:pPr>
            <w:r w:rsidRPr="00441CD0">
              <w:t>DL Flow Level Marking</w:t>
            </w:r>
          </w:p>
        </w:tc>
      </w:tr>
      <w:bookmarkEnd w:id="4200"/>
      <w:tr w:rsidR="003723C5" w:rsidRPr="00441CD0" w14:paraId="41BC7ECB"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018675B2" w14:textId="77777777" w:rsidR="003723C5" w:rsidRPr="00441CD0" w:rsidRDefault="003723C5" w:rsidP="001F0756">
            <w:pPr>
              <w:pStyle w:val="TAL"/>
              <w:rPr>
                <w:lang w:val="de-DE"/>
              </w:rPr>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1E5DF1ED" w14:textId="77777777" w:rsidR="003723C5" w:rsidRPr="00441CD0" w:rsidRDefault="003723C5" w:rsidP="00823058">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1516D6C9" w14:textId="054A20B5" w:rsidR="003723C5" w:rsidRPr="00441CD0" w:rsidRDefault="003723C5" w:rsidP="001F0756">
            <w:pPr>
              <w:pStyle w:val="TAL"/>
            </w:pPr>
            <w:r w:rsidRPr="00441CD0">
              <w:t xml:space="preserve">This IE shall be present if the </w:t>
            </w:r>
            <w:r w:rsidRPr="00441CD0">
              <w:rPr>
                <w:lang w:eastAsia="ja-JP"/>
              </w:rPr>
              <w:t xml:space="preserve">QoS flow identifier shall be inserted </w:t>
            </w:r>
            <w:r>
              <w:rPr>
                <w:lang w:eastAsia="ja-JP"/>
              </w:rPr>
              <w:t xml:space="preserve">or modified </w:t>
            </w:r>
            <w:r w:rsidRPr="00441CD0">
              <w:rPr>
                <w:lang w:eastAsia="ja-JP"/>
              </w:rPr>
              <w:t>by the UPF</w:t>
            </w:r>
            <w:r>
              <w:rPr>
                <w:lang w:eastAsia="ja-JP"/>
              </w:rPr>
              <w:t xml:space="preserve"> or shall be inserted by the MB-UPF</w:t>
            </w:r>
            <w:r w:rsidRPr="00441CD0">
              <w:rPr>
                <w:lang w:eastAsia="ja-JP"/>
              </w:rPr>
              <w:t>.</w:t>
            </w:r>
            <w:r>
              <w:rPr>
                <w:lang w:eastAsia="ja-JP"/>
              </w:rPr>
              <w:t xml:space="preserve"> (NOTE 2)</w:t>
            </w:r>
          </w:p>
        </w:tc>
        <w:tc>
          <w:tcPr>
            <w:tcW w:w="370" w:type="dxa"/>
            <w:tcBorders>
              <w:top w:val="single" w:sz="4" w:space="0" w:color="auto"/>
              <w:left w:val="single" w:sz="4" w:space="0" w:color="auto"/>
              <w:bottom w:val="single" w:sz="4" w:space="0" w:color="auto"/>
              <w:right w:val="single" w:sz="4" w:space="0" w:color="auto"/>
            </w:tcBorders>
            <w:hideMark/>
          </w:tcPr>
          <w:p w14:paraId="283A9927" w14:textId="77777777" w:rsidR="003723C5" w:rsidRPr="00441CD0" w:rsidRDefault="003723C5" w:rsidP="001F0756">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B122ADE" w14:textId="77777777" w:rsidR="003723C5" w:rsidRPr="00441CD0" w:rsidRDefault="003723C5" w:rsidP="001F0756">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0389F6" w14:textId="77777777" w:rsidR="003723C5" w:rsidRPr="00441CD0" w:rsidRDefault="003723C5" w:rsidP="001F0756">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9D0759D" w14:textId="77777777" w:rsidR="003723C5" w:rsidRPr="00441CD0" w:rsidRDefault="003723C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D3CDA4F" w14:textId="77777777" w:rsidR="003723C5" w:rsidRPr="00441CD0" w:rsidRDefault="003723C5" w:rsidP="001F0756">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28FCD1B" w14:textId="77777777" w:rsidR="003723C5" w:rsidRPr="00441CD0" w:rsidRDefault="003723C5" w:rsidP="001F0756">
            <w:pPr>
              <w:pStyle w:val="TAC"/>
              <w:rPr>
                <w:lang w:val="x-none"/>
              </w:rPr>
            </w:pPr>
            <w:r w:rsidRPr="00441CD0">
              <w:rPr>
                <w:lang w:val="de-DE"/>
              </w:rPr>
              <w:t>QFI</w:t>
            </w:r>
          </w:p>
        </w:tc>
      </w:tr>
      <w:tr w:rsidR="003723C5" w:rsidRPr="00441CD0" w14:paraId="44793067"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7759007E" w14:textId="77777777" w:rsidR="003723C5" w:rsidRPr="00441CD0" w:rsidRDefault="003723C5" w:rsidP="001F0756">
            <w:pPr>
              <w:pStyle w:val="TAL"/>
              <w:rPr>
                <w:lang w:val="de-DE"/>
              </w:rPr>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2C74DE4E" w14:textId="77777777" w:rsidR="003723C5" w:rsidRPr="00441CD0" w:rsidRDefault="003723C5" w:rsidP="00823058">
            <w:pPr>
              <w:pStyle w:val="TAC"/>
              <w:rPr>
                <w:szCs w:val="18"/>
                <w:lang w:val="x-non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1A812BFB" w14:textId="77777777" w:rsidR="003723C5" w:rsidRPr="00441CD0" w:rsidRDefault="003723C5" w:rsidP="001F0756">
            <w:pPr>
              <w:pStyle w:val="TAL"/>
            </w:pPr>
            <w:r w:rsidRPr="00441CD0">
              <w:rPr>
                <w:lang w:eastAsia="zh-CN"/>
              </w:rPr>
              <w:t>This IE shall be present if the UP function is required to insert a Reflective QoS Indicator to request reflective QoS for uplink traffic.</w:t>
            </w:r>
          </w:p>
        </w:tc>
        <w:tc>
          <w:tcPr>
            <w:tcW w:w="370" w:type="dxa"/>
            <w:tcBorders>
              <w:top w:val="single" w:sz="4" w:space="0" w:color="auto"/>
              <w:left w:val="single" w:sz="4" w:space="0" w:color="auto"/>
              <w:bottom w:val="single" w:sz="4" w:space="0" w:color="auto"/>
              <w:right w:val="single" w:sz="4" w:space="0" w:color="auto"/>
            </w:tcBorders>
            <w:hideMark/>
          </w:tcPr>
          <w:p w14:paraId="68810742" w14:textId="77777777" w:rsidR="003723C5" w:rsidRPr="00441CD0" w:rsidRDefault="003723C5" w:rsidP="001F0756">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9006F54" w14:textId="77777777" w:rsidR="003723C5" w:rsidRPr="00441CD0" w:rsidRDefault="003723C5" w:rsidP="001F0756">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BBC91F" w14:textId="77777777" w:rsidR="003723C5" w:rsidRPr="00441CD0" w:rsidRDefault="003723C5" w:rsidP="001F0756">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F1FA1C6"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B8DF7E8" w14:textId="77777777" w:rsidR="003723C5" w:rsidRPr="00441CD0" w:rsidRDefault="003723C5" w:rsidP="001F0756">
            <w:pPr>
              <w:pStyle w:val="TAC"/>
              <w:rPr>
                <w:lang w:val="de-DE"/>
              </w:rPr>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06C43FE" w14:textId="77777777" w:rsidR="003723C5" w:rsidRPr="00441CD0" w:rsidRDefault="003723C5" w:rsidP="001F0756">
            <w:pPr>
              <w:pStyle w:val="TAC"/>
              <w:rPr>
                <w:lang w:val="x-none"/>
              </w:rPr>
            </w:pPr>
            <w:r w:rsidRPr="00441CD0">
              <w:t>RQI</w:t>
            </w:r>
          </w:p>
        </w:tc>
      </w:tr>
      <w:tr w:rsidR="003723C5" w:rsidRPr="00441CD0" w14:paraId="390D0C5E"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7842C40B" w14:textId="77777777" w:rsidR="003723C5" w:rsidRPr="00441CD0" w:rsidRDefault="003723C5" w:rsidP="001F0756">
            <w:pPr>
              <w:pStyle w:val="TAL"/>
            </w:pPr>
            <w:r w:rsidRPr="00441CD0">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3467D807" w14:textId="77777777" w:rsidR="003723C5" w:rsidRPr="00441CD0" w:rsidRDefault="003723C5" w:rsidP="00823058">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0ED74C1A" w14:textId="77777777" w:rsidR="003723C5" w:rsidRPr="00441CD0" w:rsidRDefault="003723C5" w:rsidP="001F0756">
            <w:pPr>
              <w:pStyle w:val="TAL"/>
              <w:rPr>
                <w:lang w:val="sv-SE" w:eastAsia="zh-CN"/>
              </w:rPr>
            </w:pPr>
            <w:r w:rsidRPr="00441CD0">
              <w:rPr>
                <w:lang w:eastAsia="zh-CN"/>
              </w:rPr>
              <w:t>This IE shall be present if the UPF is required to set the Paging Policy Indicator (PPI) in outgoing packets (see clause</w:t>
            </w:r>
            <w:r>
              <w:rPr>
                <w:lang w:eastAsia="zh-CN"/>
              </w:rPr>
              <w:t> </w:t>
            </w:r>
            <w:r w:rsidRPr="00441CD0">
              <w:rPr>
                <w:lang w:eastAsia="zh-CN"/>
              </w:rPr>
              <w:t>5.4.3.2 of 3GPP TS 23.501 [28])</w:t>
            </w:r>
            <w:r w:rsidRPr="00441CD0">
              <w:rPr>
                <w:lang w:val="sv-SE" w:eastAsia="zh-CN"/>
              </w:rPr>
              <w:t>.</w:t>
            </w:r>
          </w:p>
          <w:p w14:paraId="748F46D3" w14:textId="77777777" w:rsidR="003723C5" w:rsidRPr="00441CD0" w:rsidRDefault="003723C5" w:rsidP="001F0756">
            <w:pPr>
              <w:pStyle w:val="TAL"/>
              <w:rPr>
                <w:lang w:val="x-none" w:eastAsia="zh-CN"/>
              </w:rPr>
            </w:pPr>
            <w:r w:rsidRPr="00441CD0">
              <w:rPr>
                <w:lang w:eastAsia="zh-CN"/>
              </w:rPr>
              <w:t xml:space="preserve">When present, it shall be set to the PPI value to set. </w:t>
            </w:r>
          </w:p>
        </w:tc>
        <w:tc>
          <w:tcPr>
            <w:tcW w:w="370" w:type="dxa"/>
            <w:tcBorders>
              <w:top w:val="single" w:sz="4" w:space="0" w:color="auto"/>
              <w:left w:val="single" w:sz="4" w:space="0" w:color="auto"/>
              <w:bottom w:val="single" w:sz="4" w:space="0" w:color="auto"/>
              <w:right w:val="single" w:sz="4" w:space="0" w:color="auto"/>
            </w:tcBorders>
            <w:hideMark/>
          </w:tcPr>
          <w:p w14:paraId="379D1480" w14:textId="77777777" w:rsidR="003723C5" w:rsidRPr="00441CD0" w:rsidRDefault="003723C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28321E" w14:textId="77777777" w:rsidR="003723C5" w:rsidRPr="00441CD0" w:rsidRDefault="003723C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117648B" w14:textId="77777777" w:rsidR="003723C5" w:rsidRPr="00441CD0" w:rsidRDefault="003723C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978F273"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FFA0A54" w14:textId="77777777" w:rsidR="003723C5" w:rsidRPr="00441CD0" w:rsidRDefault="003723C5" w:rsidP="001F0756">
            <w:pPr>
              <w:pStyle w:val="TAC"/>
              <w:rPr>
                <w:lang w:val="x-none"/>
              </w:rPr>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66B2F93" w14:textId="77777777" w:rsidR="003723C5" w:rsidRPr="00441CD0" w:rsidRDefault="003723C5" w:rsidP="001F0756">
            <w:pPr>
              <w:pStyle w:val="TAC"/>
            </w:pPr>
            <w:r w:rsidRPr="00441CD0">
              <w:t>Paging Policy Indicator</w:t>
            </w:r>
          </w:p>
        </w:tc>
      </w:tr>
      <w:tr w:rsidR="003723C5" w:rsidRPr="00441CD0" w14:paraId="18E2FAC5"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44A0568D" w14:textId="77777777" w:rsidR="003723C5" w:rsidRPr="00441CD0" w:rsidRDefault="003723C5" w:rsidP="001F0756">
            <w:pPr>
              <w:pStyle w:val="TAL"/>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56254859" w14:textId="77777777" w:rsidR="003723C5" w:rsidRPr="00441CD0" w:rsidRDefault="003723C5" w:rsidP="00823058">
            <w:pPr>
              <w:pStyle w:val="TAC"/>
            </w:pPr>
            <w:r w:rsidRPr="00823058">
              <w:t>O</w:t>
            </w:r>
          </w:p>
        </w:tc>
        <w:tc>
          <w:tcPr>
            <w:tcW w:w="4670" w:type="dxa"/>
            <w:gridSpan w:val="2"/>
            <w:tcBorders>
              <w:top w:val="single" w:sz="4" w:space="0" w:color="auto"/>
              <w:left w:val="single" w:sz="4" w:space="0" w:color="auto"/>
              <w:bottom w:val="single" w:sz="4" w:space="0" w:color="auto"/>
              <w:right w:val="single" w:sz="4" w:space="0" w:color="auto"/>
            </w:tcBorders>
          </w:tcPr>
          <w:p w14:paraId="6F555219" w14:textId="039C2554" w:rsidR="003723C5" w:rsidRPr="00441CD0" w:rsidRDefault="003723C5" w:rsidP="001F0756">
            <w:pPr>
              <w:pStyle w:val="TAL"/>
              <w:rPr>
                <w:lang w:eastAsia="zh-CN"/>
              </w:rPr>
            </w:pPr>
            <w:r w:rsidRPr="00441CD0">
              <w:rPr>
                <w:lang w:eastAsia="zh-CN"/>
              </w:rPr>
              <w:t>This IE may be present if the UP function is required to use a different Averaging window than the default one. (NOTE</w:t>
            </w:r>
            <w:r>
              <w:rPr>
                <w:lang w:eastAsia="zh-CN"/>
              </w:rPr>
              <w:t> 1</w:t>
            </w:r>
            <w:r w:rsidRPr="00441CD0">
              <w:rPr>
                <w:lang w:eastAsia="zh-CN"/>
              </w:rPr>
              <w:t>)</w:t>
            </w:r>
          </w:p>
          <w:p w14:paraId="373B8C22" w14:textId="77777777" w:rsidR="003723C5" w:rsidRPr="00441CD0" w:rsidRDefault="003723C5" w:rsidP="001F0756">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027BC25B" w14:textId="77777777" w:rsidR="003723C5" w:rsidRPr="00441CD0" w:rsidRDefault="003723C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DBD3E8" w14:textId="77777777" w:rsidR="003723C5" w:rsidRPr="00441CD0" w:rsidRDefault="003723C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C5D439F" w14:textId="77777777" w:rsidR="003723C5" w:rsidRPr="00441CD0" w:rsidRDefault="003723C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0F82186"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A2AE7C5" w14:textId="77777777" w:rsidR="003723C5" w:rsidRPr="00441CD0" w:rsidRDefault="003723C5" w:rsidP="001F0756">
            <w:pPr>
              <w:pStyle w:val="TAC"/>
              <w:rPr>
                <w:lang w:val="x-none"/>
              </w:rPr>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B0A6575" w14:textId="77777777" w:rsidR="003723C5" w:rsidRPr="00441CD0" w:rsidRDefault="003723C5" w:rsidP="001F0756">
            <w:pPr>
              <w:pStyle w:val="TAC"/>
            </w:pPr>
            <w:r w:rsidRPr="00441CD0">
              <w:t>Averaging Window</w:t>
            </w:r>
          </w:p>
        </w:tc>
      </w:tr>
      <w:tr w:rsidR="003723C5" w:rsidRPr="00441CD0" w14:paraId="48D47701"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56BB130F" w14:textId="77777777" w:rsidR="003723C5" w:rsidRPr="00441CD0" w:rsidRDefault="003723C5" w:rsidP="001F0756">
            <w:pPr>
              <w:pStyle w:val="TAL"/>
            </w:pPr>
            <w:r w:rsidRPr="00441CD0">
              <w:t>QER Control Indications</w:t>
            </w:r>
          </w:p>
        </w:tc>
        <w:tc>
          <w:tcPr>
            <w:tcW w:w="336" w:type="dxa"/>
            <w:tcBorders>
              <w:top w:val="single" w:sz="4" w:space="0" w:color="auto"/>
              <w:left w:val="single" w:sz="4" w:space="0" w:color="auto"/>
              <w:bottom w:val="single" w:sz="4" w:space="0" w:color="auto"/>
              <w:right w:val="single" w:sz="4" w:space="0" w:color="auto"/>
            </w:tcBorders>
          </w:tcPr>
          <w:p w14:paraId="61D708D4" w14:textId="77777777" w:rsidR="003723C5" w:rsidRPr="00441CD0" w:rsidRDefault="003723C5" w:rsidP="00823058">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117A99D1" w14:textId="77777777" w:rsidR="003723C5" w:rsidRPr="00441CD0" w:rsidRDefault="003723C5" w:rsidP="001F0756">
            <w:pPr>
              <w:pStyle w:val="TAL"/>
              <w:rPr>
                <w:lang w:val="en-US"/>
              </w:rPr>
            </w:pPr>
            <w:r w:rsidRPr="00441CD0">
              <w:rPr>
                <w:lang w:val="en-US"/>
              </w:rPr>
              <w:t>This IE shall be included if the CP function need</w:t>
            </w:r>
            <w:r>
              <w:rPr>
                <w:lang w:val="en-US"/>
              </w:rPr>
              <w:t>s</w:t>
            </w:r>
            <w:r w:rsidRPr="00441CD0">
              <w:rPr>
                <w:lang w:val="en-US"/>
              </w:rPr>
              <w:t xml:space="preserve"> to provide the QoS enforcement control information:</w:t>
            </w:r>
          </w:p>
          <w:p w14:paraId="276B9083" w14:textId="77777777" w:rsidR="003723C5" w:rsidRPr="00441CD0" w:rsidRDefault="003723C5" w:rsidP="001F0756">
            <w:pPr>
              <w:pStyle w:val="B1"/>
              <w:rPr>
                <w:lang w:eastAsia="zh-CN"/>
              </w:rPr>
            </w:pPr>
            <w:bookmarkStart w:id="4201" w:name="_PERM_MCCTEMPBM_CRPT05020437___7"/>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r w:rsidRPr="00441CD0">
              <w:t xml:space="preserve"> </w:t>
            </w:r>
            <w:bookmarkEnd w:id="4201"/>
          </w:p>
        </w:tc>
        <w:tc>
          <w:tcPr>
            <w:tcW w:w="370" w:type="dxa"/>
            <w:tcBorders>
              <w:top w:val="single" w:sz="4" w:space="0" w:color="auto"/>
              <w:left w:val="single" w:sz="4" w:space="0" w:color="auto"/>
              <w:bottom w:val="single" w:sz="4" w:space="0" w:color="auto"/>
              <w:right w:val="single" w:sz="4" w:space="0" w:color="auto"/>
            </w:tcBorders>
          </w:tcPr>
          <w:p w14:paraId="6493C429" w14:textId="77777777" w:rsidR="003723C5" w:rsidRPr="00441CD0" w:rsidRDefault="003723C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3D9392E" w14:textId="77777777" w:rsidR="003723C5" w:rsidRPr="00441CD0" w:rsidRDefault="003723C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F735CDA" w14:textId="77777777" w:rsidR="003723C5" w:rsidRPr="00441CD0" w:rsidRDefault="003723C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7BDC114"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5A50AB6" w14:textId="77777777" w:rsidR="003723C5" w:rsidRPr="00441CD0" w:rsidRDefault="003723C5" w:rsidP="001F0756">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tcPr>
          <w:p w14:paraId="4798B7EA" w14:textId="77777777" w:rsidR="003723C5" w:rsidRPr="00441CD0" w:rsidRDefault="003723C5" w:rsidP="001F0756">
            <w:pPr>
              <w:pStyle w:val="TAC"/>
            </w:pPr>
            <w:r w:rsidRPr="00441CD0">
              <w:t>QER Control Indications</w:t>
            </w:r>
          </w:p>
        </w:tc>
      </w:tr>
      <w:tr w:rsidR="00E97043" w:rsidRPr="00441CD0" w14:paraId="5A4657B1"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2ED87EBC" w14:textId="6DD7D3C0" w:rsidR="00E97043" w:rsidRPr="00441CD0" w:rsidRDefault="00E97043" w:rsidP="00E97043">
            <w:pPr>
              <w:pStyle w:val="TAL"/>
            </w:pPr>
            <w:r>
              <w:t>QER Indications</w:t>
            </w:r>
          </w:p>
        </w:tc>
        <w:tc>
          <w:tcPr>
            <w:tcW w:w="336" w:type="dxa"/>
            <w:tcBorders>
              <w:top w:val="single" w:sz="4" w:space="0" w:color="auto"/>
              <w:left w:val="single" w:sz="4" w:space="0" w:color="auto"/>
              <w:bottom w:val="single" w:sz="4" w:space="0" w:color="auto"/>
              <w:right w:val="single" w:sz="4" w:space="0" w:color="auto"/>
            </w:tcBorders>
          </w:tcPr>
          <w:p w14:paraId="4282CA30" w14:textId="0BE36B75" w:rsidR="00E97043" w:rsidRPr="00823058" w:rsidRDefault="00E97043" w:rsidP="00E97043">
            <w:pPr>
              <w:pStyle w:val="TAC"/>
            </w:pPr>
            <w:r>
              <w:t>C</w:t>
            </w:r>
          </w:p>
        </w:tc>
        <w:tc>
          <w:tcPr>
            <w:tcW w:w="4670" w:type="dxa"/>
            <w:gridSpan w:val="2"/>
            <w:tcBorders>
              <w:top w:val="single" w:sz="4" w:space="0" w:color="auto"/>
              <w:left w:val="single" w:sz="4" w:space="0" w:color="auto"/>
              <w:bottom w:val="single" w:sz="4" w:space="0" w:color="auto"/>
              <w:right w:val="single" w:sz="4" w:space="0" w:color="auto"/>
            </w:tcBorders>
          </w:tcPr>
          <w:p w14:paraId="2E9E20FA" w14:textId="77777777" w:rsidR="00E97043" w:rsidRDefault="00E97043" w:rsidP="00E97043">
            <w:pPr>
              <w:pStyle w:val="TAL"/>
              <w:rPr>
                <w:lang w:val="sv-SE"/>
              </w:rPr>
            </w:pPr>
            <w:r>
              <w:rPr>
                <w:lang w:val="sv-SE"/>
              </w:rPr>
              <w:t>This IE shall be included if at least one of the flags is set to "1".</w:t>
            </w:r>
          </w:p>
          <w:p w14:paraId="0363D683" w14:textId="51849A2A" w:rsidR="00E97043" w:rsidRPr="005C29F2" w:rsidRDefault="00E97043" w:rsidP="00E97043">
            <w:pPr>
              <w:pStyle w:val="B1"/>
              <w:rPr>
                <w:rFonts w:ascii="Arial" w:hAnsi="Arial"/>
                <w:sz w:val="18"/>
                <w:lang w:val="sv-SE"/>
              </w:rPr>
            </w:pPr>
            <w:r w:rsidRPr="005C29F2">
              <w:rPr>
                <w:rFonts w:ascii="Arial" w:hAnsi="Arial"/>
                <w:sz w:val="18"/>
                <w:lang w:val="sv-SE"/>
              </w:rPr>
              <w:t>-</w:t>
            </w:r>
            <w:r w:rsidRPr="005C29F2">
              <w:rPr>
                <w:rFonts w:ascii="Arial" w:hAnsi="Arial"/>
                <w:sz w:val="18"/>
                <w:lang w:val="sv-SE"/>
              </w:rPr>
              <w:tab/>
            </w:r>
            <w:r>
              <w:rPr>
                <w:rFonts w:ascii="Arial" w:hAnsi="Arial"/>
                <w:sz w:val="18"/>
                <w:lang w:val="sv-SE"/>
              </w:rPr>
              <w:t>IQFISN</w:t>
            </w:r>
            <w:r w:rsidRPr="005C29F2">
              <w:rPr>
                <w:rFonts w:ascii="Arial" w:hAnsi="Arial"/>
                <w:sz w:val="18"/>
                <w:lang w:val="sv-SE"/>
              </w:rPr>
              <w:t xml:space="preserve"> (</w:t>
            </w:r>
            <w:r>
              <w:rPr>
                <w:rFonts w:ascii="Arial" w:hAnsi="Arial"/>
                <w:sz w:val="18"/>
                <w:lang w:val="sv-SE"/>
              </w:rPr>
              <w:t>Insert DL MBS QFI Sequence Number</w:t>
            </w:r>
            <w:r w:rsidRPr="005C29F2">
              <w:rPr>
                <w:rFonts w:ascii="Arial" w:hAnsi="Arial"/>
                <w:sz w:val="18"/>
                <w:lang w:val="sv-SE"/>
              </w:rPr>
              <w:t xml:space="preserve">): this IE shall be set to "1" </w:t>
            </w:r>
            <w:r>
              <w:rPr>
                <w:rFonts w:ascii="Arial" w:hAnsi="Arial"/>
                <w:sz w:val="18"/>
                <w:lang w:val="sv-SE"/>
              </w:rPr>
              <w:t xml:space="preserve">to request the MB-UPF to insert the DL MBS QFI Sequence Number in the PDU Session Container of the MBS data packets (see </w:t>
            </w:r>
            <w:r w:rsidRPr="00CF73F1">
              <w:rPr>
                <w:rFonts w:ascii="Arial" w:hAnsi="Arial"/>
                <w:sz w:val="18"/>
                <w:lang w:val="sv-SE"/>
              </w:rPr>
              <w:t>3GPP TS 38.415 [34</w:t>
            </w:r>
            <w:r w:rsidR="00426B29">
              <w:rPr>
                <w:rFonts w:ascii="Arial" w:hAnsi="Arial"/>
                <w:sz w:val="18"/>
                <w:lang w:val="sv-SE"/>
              </w:rPr>
              <w:t>]</w:t>
            </w:r>
            <w:r>
              <w:rPr>
                <w:rFonts w:ascii="Arial" w:hAnsi="Arial"/>
                <w:sz w:val="18"/>
                <w:lang w:val="sv-SE"/>
              </w:rPr>
              <w:t>).</w:t>
            </w:r>
          </w:p>
          <w:p w14:paraId="2E936FC0" w14:textId="77777777" w:rsidR="00E97043" w:rsidRPr="00441CD0" w:rsidRDefault="00E97043" w:rsidP="00E97043">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6932EA32" w14:textId="28292234" w:rsidR="00E97043" w:rsidRPr="00441CD0" w:rsidRDefault="00E97043" w:rsidP="00E97043">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14F6B03" w14:textId="4D11EAB9" w:rsidR="00E97043" w:rsidRPr="00441CD0" w:rsidRDefault="00E97043" w:rsidP="00E97043">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EC92CAE" w14:textId="4366A023" w:rsidR="00E97043" w:rsidRPr="00441CD0" w:rsidRDefault="00E97043" w:rsidP="00E97043">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6C3D9D7" w14:textId="531A2BE4" w:rsidR="00E97043" w:rsidRPr="00441CD0" w:rsidRDefault="00E97043" w:rsidP="00E97043">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6288E3A5" w14:textId="2E12A71E" w:rsidR="00E97043" w:rsidRDefault="00E97043" w:rsidP="00E97043">
            <w:pPr>
              <w:pStyle w:val="TAC"/>
            </w:pPr>
            <w:r>
              <w:t>X</w:t>
            </w:r>
          </w:p>
        </w:tc>
        <w:tc>
          <w:tcPr>
            <w:tcW w:w="1404" w:type="dxa"/>
            <w:tcBorders>
              <w:top w:val="single" w:sz="4" w:space="0" w:color="auto"/>
              <w:left w:val="single" w:sz="4" w:space="0" w:color="auto"/>
              <w:bottom w:val="single" w:sz="4" w:space="0" w:color="auto"/>
              <w:right w:val="single" w:sz="4" w:space="0" w:color="auto"/>
            </w:tcBorders>
            <w:vAlign w:val="center"/>
          </w:tcPr>
          <w:p w14:paraId="38922947" w14:textId="1CA1E2D9" w:rsidR="00E97043" w:rsidRPr="00441CD0" w:rsidRDefault="00E97043" w:rsidP="00E97043">
            <w:pPr>
              <w:pStyle w:val="TAC"/>
            </w:pPr>
            <w:r>
              <w:t>QER Indications</w:t>
            </w:r>
          </w:p>
        </w:tc>
      </w:tr>
      <w:tr w:rsidR="002E039F" w:rsidRPr="00441CD0" w14:paraId="78366B5B" w14:textId="77777777" w:rsidTr="00E271CB">
        <w:trPr>
          <w:jc w:val="center"/>
        </w:trPr>
        <w:tc>
          <w:tcPr>
            <w:tcW w:w="9820" w:type="dxa"/>
            <w:gridSpan w:val="10"/>
            <w:tcBorders>
              <w:top w:val="single" w:sz="4" w:space="0" w:color="auto"/>
              <w:left w:val="single" w:sz="4" w:space="0" w:color="auto"/>
              <w:bottom w:val="single" w:sz="4" w:space="0" w:color="auto"/>
              <w:right w:val="single" w:sz="4" w:space="0" w:color="auto"/>
            </w:tcBorders>
          </w:tcPr>
          <w:p w14:paraId="32AD7237" w14:textId="24DA5747" w:rsidR="002E039F" w:rsidRDefault="002E039F" w:rsidP="001F0756">
            <w:pPr>
              <w:pStyle w:val="TAN"/>
            </w:pPr>
            <w:r w:rsidRPr="00441CD0">
              <w:t>NOTE</w:t>
            </w:r>
            <w:r>
              <w:t> 1</w:t>
            </w:r>
            <w:r w:rsidRPr="00441CD0">
              <w:t>:</w:t>
            </w:r>
            <w:r w:rsidRPr="00441CD0">
              <w:tab/>
              <w:t>As 5QI is not signalled over N4, one default averaging window shall be pre-configured in the UPF.</w:t>
            </w:r>
          </w:p>
          <w:p w14:paraId="43037F46" w14:textId="0E85369D" w:rsidR="002E039F" w:rsidRPr="00441CD0" w:rsidRDefault="002E039F" w:rsidP="003723C5">
            <w:pPr>
              <w:pStyle w:val="TAN"/>
            </w:pPr>
            <w:r>
              <w:t>NOTE 2:</w:t>
            </w:r>
            <w:r w:rsidRPr="00441CD0">
              <w:tab/>
            </w:r>
            <w:r>
              <w:t>The SMF may request the UPF to modify the QFI of downlink packets of a multicast QoS flow received from the MB-UPF to the QFI assigned by the SMF for the Associated QoS flow. See clause </w:t>
            </w:r>
            <w:r>
              <w:rPr>
                <w:lang w:eastAsia="zh-CN"/>
              </w:rPr>
              <w:t>5.34.3.2.</w:t>
            </w:r>
          </w:p>
        </w:tc>
      </w:tr>
    </w:tbl>
    <w:p w14:paraId="5AC17479" w14:textId="77777777" w:rsidR="003723C5" w:rsidRDefault="003723C5" w:rsidP="003723C5">
      <w:pPr>
        <w:pStyle w:val="B3"/>
        <w:rPr>
          <w:lang w:val="en-US"/>
        </w:rPr>
      </w:pPr>
    </w:p>
    <w:p w14:paraId="772A7B85" w14:textId="77777777" w:rsidR="00EE5860" w:rsidRPr="00441CD0" w:rsidRDefault="00EE5860" w:rsidP="001A3E8D">
      <w:pPr>
        <w:pStyle w:val="Heading4"/>
        <w:rPr>
          <w:lang w:eastAsia="zh-CN"/>
        </w:rPr>
      </w:pPr>
      <w:bookmarkStart w:id="4202" w:name="_Toc106825713"/>
      <w:r w:rsidRPr="00441CD0">
        <w:t>7.5.2.6</w:t>
      </w:r>
      <w:r w:rsidRPr="00441CD0">
        <w:tab/>
        <w:t>Create BAR</w:t>
      </w:r>
      <w:r w:rsidRPr="00441CD0">
        <w:rPr>
          <w:lang w:val="en-US"/>
        </w:rPr>
        <w:t xml:space="preserve"> IE</w:t>
      </w:r>
      <w:r w:rsidRPr="00441CD0">
        <w:t xml:space="preserve"> within PFCP Session Establishment Request</w:t>
      </w:r>
      <w:bookmarkEnd w:id="4182"/>
      <w:bookmarkEnd w:id="4183"/>
      <w:bookmarkEnd w:id="4184"/>
      <w:bookmarkEnd w:id="4185"/>
      <w:bookmarkEnd w:id="4186"/>
      <w:bookmarkEnd w:id="4187"/>
      <w:bookmarkEnd w:id="4188"/>
      <w:bookmarkEnd w:id="4189"/>
      <w:bookmarkEnd w:id="4190"/>
      <w:bookmarkEnd w:id="4191"/>
      <w:bookmarkEnd w:id="4192"/>
      <w:bookmarkEnd w:id="4193"/>
      <w:bookmarkEnd w:id="4202"/>
    </w:p>
    <w:p w14:paraId="33D18EAF" w14:textId="77777777" w:rsidR="00EE5860" w:rsidRPr="00441CD0" w:rsidRDefault="00EE5860" w:rsidP="00EE5860">
      <w:r w:rsidRPr="00441CD0">
        <w:t xml:space="preserve">The </w:t>
      </w:r>
      <w:r w:rsidRPr="00441CD0">
        <w:rPr>
          <w:lang w:val="en-US"/>
        </w:rPr>
        <w:t xml:space="preserve">Create </w:t>
      </w:r>
      <w:r w:rsidRPr="00441CD0">
        <w:t>BAR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7.5.2.6-1</w:t>
      </w:r>
      <w:r w:rsidRPr="00441CD0">
        <w:rPr>
          <w:lang w:eastAsia="ja-JP"/>
        </w:rPr>
        <w:t>.</w:t>
      </w:r>
    </w:p>
    <w:p w14:paraId="7CBD96AA" w14:textId="77777777" w:rsidR="00337348" w:rsidRPr="00441CD0" w:rsidRDefault="00337348" w:rsidP="00337348">
      <w:pPr>
        <w:pStyle w:val="TH"/>
        <w:rPr>
          <w:lang w:val="en-US"/>
        </w:rPr>
      </w:pPr>
      <w:bookmarkStart w:id="4203" w:name="_Toc19717290"/>
      <w:bookmarkStart w:id="4204" w:name="_Toc27490780"/>
      <w:bookmarkStart w:id="4205" w:name="_Toc27557073"/>
      <w:bookmarkStart w:id="4206" w:name="_Toc27723990"/>
      <w:bookmarkStart w:id="4207" w:name="_Toc36031062"/>
      <w:bookmarkStart w:id="4208" w:name="_Toc36042982"/>
      <w:bookmarkStart w:id="4209" w:name="_Toc36814307"/>
      <w:bookmarkStart w:id="4210" w:name="_Toc44689161"/>
      <w:bookmarkStart w:id="4211" w:name="_Toc44923915"/>
      <w:bookmarkStart w:id="4212" w:name="_Toc51860885"/>
      <w:bookmarkStart w:id="4213" w:name="_Toc57930656"/>
      <w:bookmarkStart w:id="4214" w:name="_Toc57931286"/>
      <w:r w:rsidRPr="00441CD0">
        <w:t>Table 7.5.2.6-1: Create BAR</w:t>
      </w:r>
      <w:r w:rsidRPr="00441CD0">
        <w:rPr>
          <w:lang w:val="en-US"/>
        </w:rPr>
        <w:t xml:space="preserve"> IE</w:t>
      </w:r>
      <w:r w:rsidRPr="00441CD0">
        <w:t xml:space="preserve"> within PFCP Session Establishment Request</w:t>
      </w:r>
    </w:p>
    <w:tbl>
      <w:tblPr>
        <w:tblW w:w="98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370"/>
        <w:gridCol w:w="4298"/>
        <w:gridCol w:w="370"/>
        <w:gridCol w:w="370"/>
        <w:gridCol w:w="370"/>
        <w:gridCol w:w="370"/>
        <w:gridCol w:w="370"/>
        <w:gridCol w:w="1404"/>
      </w:tblGrid>
      <w:tr w:rsidR="00337348" w:rsidRPr="00441CD0" w14:paraId="4D8F1582"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049FC89" w14:textId="77777777" w:rsidR="00337348" w:rsidRPr="00441CD0" w:rsidRDefault="00337348" w:rsidP="00E271CB">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169C227"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514A165A" w14:textId="77777777" w:rsidR="00337348" w:rsidRPr="00441CD0" w:rsidRDefault="00337348" w:rsidP="00E271CB">
            <w:pPr>
              <w:pStyle w:val="TAC"/>
              <w:rPr>
                <w:szCs w:val="18"/>
              </w:rPr>
            </w:pPr>
          </w:p>
        </w:tc>
        <w:tc>
          <w:tcPr>
            <w:tcW w:w="7552" w:type="dxa"/>
            <w:gridSpan w:val="7"/>
            <w:tcBorders>
              <w:top w:val="single" w:sz="4" w:space="0" w:color="auto"/>
              <w:left w:val="nil"/>
              <w:bottom w:val="single" w:sz="4" w:space="0" w:color="auto"/>
              <w:right w:val="single" w:sz="4" w:space="0" w:color="auto"/>
            </w:tcBorders>
            <w:shd w:val="clear" w:color="auto" w:fill="D9D9D9"/>
            <w:hideMark/>
          </w:tcPr>
          <w:p w14:paraId="22485FC7" w14:textId="77777777" w:rsidR="00337348" w:rsidRPr="00441CD0" w:rsidRDefault="00337348" w:rsidP="00E271CB">
            <w:pPr>
              <w:pStyle w:val="TAC"/>
            </w:pPr>
            <w:r w:rsidRPr="00441CD0">
              <w:rPr>
                <w:szCs w:val="18"/>
              </w:rPr>
              <w:t xml:space="preserve">Create </w:t>
            </w:r>
            <w:r w:rsidRPr="00441CD0">
              <w:t xml:space="preserve">BAR </w:t>
            </w:r>
            <w:r w:rsidRPr="00441CD0">
              <w:rPr>
                <w:lang w:val="en-US"/>
              </w:rPr>
              <w:t>IE Type = 85 (decimal)</w:t>
            </w:r>
          </w:p>
        </w:tc>
      </w:tr>
      <w:tr w:rsidR="00337348" w:rsidRPr="00441CD0" w14:paraId="440BED38"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538E942" w14:textId="77777777" w:rsidR="00337348" w:rsidRPr="00441CD0" w:rsidRDefault="00337348" w:rsidP="00E271CB">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35931F6"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3FDE91EB" w14:textId="77777777" w:rsidR="00337348" w:rsidRPr="00441CD0" w:rsidRDefault="00337348" w:rsidP="00E271CB">
            <w:pPr>
              <w:pStyle w:val="TAC"/>
            </w:pPr>
          </w:p>
        </w:tc>
        <w:tc>
          <w:tcPr>
            <w:tcW w:w="7552" w:type="dxa"/>
            <w:gridSpan w:val="7"/>
            <w:tcBorders>
              <w:top w:val="single" w:sz="4" w:space="0" w:color="auto"/>
              <w:left w:val="nil"/>
              <w:bottom w:val="single" w:sz="4" w:space="0" w:color="auto"/>
              <w:right w:val="single" w:sz="4" w:space="0" w:color="auto"/>
            </w:tcBorders>
            <w:shd w:val="clear" w:color="auto" w:fill="D9D9D9"/>
            <w:hideMark/>
          </w:tcPr>
          <w:p w14:paraId="5890BF68" w14:textId="77777777" w:rsidR="00337348" w:rsidRPr="00441CD0" w:rsidRDefault="00337348" w:rsidP="00E271CB">
            <w:pPr>
              <w:pStyle w:val="TAC"/>
            </w:pPr>
            <w:r w:rsidRPr="00441CD0">
              <w:t>Length = n</w:t>
            </w:r>
          </w:p>
        </w:tc>
      </w:tr>
      <w:tr w:rsidR="00337348" w:rsidRPr="00441CD0" w14:paraId="3A7D409B" w14:textId="77777777" w:rsidTr="00E271CB">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18986187" w14:textId="77777777" w:rsidR="00337348" w:rsidRPr="00441CD0" w:rsidRDefault="00337348"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8E225E7" w14:textId="77777777" w:rsidR="00337348" w:rsidRPr="00441CD0" w:rsidRDefault="00337348" w:rsidP="00E271CB">
            <w:pPr>
              <w:pStyle w:val="TAH"/>
            </w:pPr>
            <w:r w:rsidRPr="00441CD0">
              <w:t>P</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06D4C8B1" w14:textId="77777777" w:rsidR="00337348" w:rsidRPr="00441CD0" w:rsidRDefault="00337348"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2C23E380" w14:textId="77777777" w:rsidR="00337348" w:rsidRPr="00441CD0" w:rsidRDefault="00337348"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7DB7DFD" w14:textId="77777777" w:rsidR="00337348" w:rsidRPr="00441CD0" w:rsidRDefault="00337348" w:rsidP="00E271CB">
            <w:pPr>
              <w:pStyle w:val="TAH"/>
            </w:pPr>
            <w:r w:rsidRPr="00441CD0">
              <w:t>IE Type</w:t>
            </w:r>
          </w:p>
        </w:tc>
      </w:tr>
      <w:tr w:rsidR="00337348" w:rsidRPr="00441CD0" w14:paraId="22D0225E" w14:textId="77777777" w:rsidTr="00E271CB">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72245126" w14:textId="77777777" w:rsidR="00337348" w:rsidRPr="00441CD0" w:rsidRDefault="00337348" w:rsidP="00E271CB">
            <w:pPr>
              <w:spacing w:after="0"/>
              <w:rPr>
                <w:rFonts w:ascii="Arial" w:hAnsi="Arial"/>
                <w:b/>
                <w:sz w:val="18"/>
                <w:lang w:val="x-none"/>
              </w:rPr>
            </w:pPr>
            <w:bookmarkStart w:id="4215" w:name="_PERM_MCCTEMPBM_CRPT0502043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64A0CA6" w14:textId="77777777" w:rsidR="00337348" w:rsidRPr="00441CD0" w:rsidRDefault="00337348" w:rsidP="00E271CB">
            <w:pPr>
              <w:spacing w:after="0"/>
              <w:rPr>
                <w:rFonts w:ascii="Arial" w:hAnsi="Arial"/>
                <w:b/>
                <w:sz w:val="18"/>
                <w:lang w:val="x-none"/>
              </w:rPr>
            </w:pPr>
          </w:p>
        </w:tc>
        <w:tc>
          <w:tcPr>
            <w:tcW w:w="4668" w:type="dxa"/>
            <w:gridSpan w:val="2"/>
            <w:vMerge/>
            <w:tcBorders>
              <w:top w:val="single" w:sz="4" w:space="0" w:color="auto"/>
              <w:left w:val="single" w:sz="4" w:space="0" w:color="auto"/>
              <w:bottom w:val="single" w:sz="4" w:space="0" w:color="auto"/>
              <w:right w:val="single" w:sz="4" w:space="0" w:color="auto"/>
            </w:tcBorders>
            <w:vAlign w:val="center"/>
            <w:hideMark/>
          </w:tcPr>
          <w:p w14:paraId="11D4213C" w14:textId="77777777" w:rsidR="00337348" w:rsidRPr="00441CD0" w:rsidRDefault="00337348"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20BC80D" w14:textId="77777777" w:rsidR="00337348" w:rsidRPr="00441CD0" w:rsidRDefault="00337348"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906589C" w14:textId="77777777" w:rsidR="00337348" w:rsidRPr="00441CD0" w:rsidRDefault="00337348"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3825A39" w14:textId="77777777" w:rsidR="00337348" w:rsidRPr="00441CD0" w:rsidRDefault="00337348"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2ACC18B8"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72DD26C7" w14:textId="77777777" w:rsidR="00337348" w:rsidRPr="00441CD0" w:rsidRDefault="00337348" w:rsidP="00E271CB">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9259BA0" w14:textId="77777777" w:rsidR="00337348" w:rsidRPr="00441CD0" w:rsidRDefault="00337348" w:rsidP="00E271CB">
            <w:pPr>
              <w:spacing w:after="0"/>
              <w:rPr>
                <w:rFonts w:ascii="Arial" w:hAnsi="Arial"/>
                <w:b/>
                <w:sz w:val="18"/>
                <w:lang w:val="x-none"/>
              </w:rPr>
            </w:pPr>
            <w:bookmarkStart w:id="4216" w:name="_PERM_MCCTEMPBM_CRPT05020439___7"/>
            <w:bookmarkEnd w:id="4216"/>
          </w:p>
        </w:tc>
      </w:tr>
      <w:bookmarkEnd w:id="4215"/>
      <w:tr w:rsidR="00337348" w:rsidRPr="00441CD0" w14:paraId="4F3F4F18"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25C33070" w14:textId="77777777" w:rsidR="00337348" w:rsidRPr="00441CD0" w:rsidRDefault="00337348" w:rsidP="00E271CB">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4C260CAF" w14:textId="77777777" w:rsidR="00337348" w:rsidRPr="00441CD0" w:rsidRDefault="00337348" w:rsidP="00E271CB">
            <w:pPr>
              <w:pStyle w:val="TAC"/>
            </w:pPr>
            <w:r w:rsidRPr="00823058">
              <w:rPr>
                <w:rFonts w:eastAsia="SimSun"/>
              </w:rPr>
              <w:t>M</w:t>
            </w:r>
          </w:p>
        </w:tc>
        <w:tc>
          <w:tcPr>
            <w:tcW w:w="4668" w:type="dxa"/>
            <w:gridSpan w:val="2"/>
            <w:tcBorders>
              <w:top w:val="single" w:sz="4" w:space="0" w:color="auto"/>
              <w:left w:val="single" w:sz="4" w:space="0" w:color="auto"/>
              <w:bottom w:val="single" w:sz="4" w:space="0" w:color="auto"/>
              <w:right w:val="single" w:sz="4" w:space="0" w:color="auto"/>
            </w:tcBorders>
            <w:hideMark/>
          </w:tcPr>
          <w:p w14:paraId="6AC160CD" w14:textId="77777777" w:rsidR="00337348" w:rsidRPr="00441CD0" w:rsidRDefault="00337348" w:rsidP="00E271CB">
            <w:pPr>
              <w:pStyle w:val="TAL"/>
            </w:pPr>
            <w:r w:rsidRPr="00441CD0">
              <w:t>This IE shall uniquely identify the BAR provisioned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17AB8067"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969A06C"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43C2121"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1CFDD49"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E68FB62" w14:textId="77777777" w:rsidR="00337348" w:rsidRPr="00441CD0" w:rsidRDefault="00337348"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5C80AB7A" w14:textId="77777777" w:rsidR="00337348" w:rsidRPr="00441CD0" w:rsidRDefault="00337348" w:rsidP="00E271CB">
            <w:pPr>
              <w:pStyle w:val="TAC"/>
              <w:rPr>
                <w:lang w:val="x-none"/>
              </w:rPr>
            </w:pPr>
            <w:r w:rsidRPr="00441CD0">
              <w:t>BAR ID</w:t>
            </w:r>
          </w:p>
        </w:tc>
      </w:tr>
      <w:tr w:rsidR="00337348" w:rsidRPr="00441CD0" w14:paraId="55840587"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ACA3B83" w14:textId="77777777" w:rsidR="00337348" w:rsidRPr="00441CD0" w:rsidRDefault="00337348" w:rsidP="00E271CB">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4B59EABA" w14:textId="77777777" w:rsidR="00337348" w:rsidRPr="00441CD0" w:rsidRDefault="00337348" w:rsidP="00E271CB">
            <w:pPr>
              <w:pStyle w:val="TAC"/>
              <w:rPr>
                <w:szCs w:val="18"/>
              </w:rPr>
            </w:pPr>
            <w:r w:rsidRPr="00823058">
              <w:t>C</w:t>
            </w:r>
          </w:p>
        </w:tc>
        <w:tc>
          <w:tcPr>
            <w:tcW w:w="4668" w:type="dxa"/>
            <w:gridSpan w:val="2"/>
            <w:tcBorders>
              <w:top w:val="single" w:sz="4" w:space="0" w:color="auto"/>
              <w:left w:val="single" w:sz="4" w:space="0" w:color="auto"/>
              <w:bottom w:val="single" w:sz="4" w:space="0" w:color="auto"/>
              <w:right w:val="single" w:sz="4" w:space="0" w:color="auto"/>
            </w:tcBorders>
            <w:hideMark/>
          </w:tcPr>
          <w:p w14:paraId="538ECF1D" w14:textId="77777777" w:rsidR="00337348" w:rsidRPr="00441CD0" w:rsidRDefault="00337348" w:rsidP="00E271CB">
            <w:pPr>
              <w:pStyle w:val="TAL"/>
            </w:pPr>
            <w:r w:rsidRPr="00441CD0">
              <w:t>This IE shall be present if the UP function indicated support of the Downlink Data Notification Delay parameter (see clause</w:t>
            </w:r>
            <w:r>
              <w:t> </w:t>
            </w:r>
            <w:r w:rsidRPr="00441CD0">
              <w:t>8.2.28) and the UP function has to delay the notification to the CP function about the arrival of DL data packets.</w:t>
            </w:r>
          </w:p>
          <w:p w14:paraId="28AC7ACE" w14:textId="77777777" w:rsidR="00337348" w:rsidRPr="00441CD0" w:rsidRDefault="00337348" w:rsidP="00E271CB">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7BF0008E"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15251FB"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E1FD08B"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5902D79"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72D7803" w14:textId="77777777" w:rsidR="00337348" w:rsidRPr="00441CD0" w:rsidRDefault="00337348" w:rsidP="00E271CB">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661EB12" w14:textId="77777777" w:rsidR="00337348" w:rsidRPr="00441CD0" w:rsidRDefault="00337348" w:rsidP="00E271CB">
            <w:pPr>
              <w:pStyle w:val="TAC"/>
            </w:pPr>
            <w:r w:rsidRPr="00441CD0">
              <w:t>Downlink Data Notification Delay</w:t>
            </w:r>
          </w:p>
        </w:tc>
      </w:tr>
      <w:tr w:rsidR="00337348" w:rsidRPr="00441CD0" w14:paraId="33B5EC34"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4D4ECC7" w14:textId="77777777" w:rsidR="00337348" w:rsidRPr="00441CD0" w:rsidRDefault="00337348" w:rsidP="00E271CB">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378C54E0" w14:textId="77777777" w:rsidR="00337348" w:rsidRPr="00441CD0" w:rsidRDefault="00337348" w:rsidP="00E271CB">
            <w:pPr>
              <w:pStyle w:val="TAC"/>
            </w:pPr>
            <w:r w:rsidRPr="00823058">
              <w:t>C</w:t>
            </w:r>
          </w:p>
        </w:tc>
        <w:tc>
          <w:tcPr>
            <w:tcW w:w="4668" w:type="dxa"/>
            <w:gridSpan w:val="2"/>
            <w:tcBorders>
              <w:top w:val="single" w:sz="4" w:space="0" w:color="auto"/>
              <w:left w:val="single" w:sz="4" w:space="0" w:color="auto"/>
              <w:bottom w:val="single" w:sz="4" w:space="0" w:color="auto"/>
              <w:right w:val="single" w:sz="4" w:space="0" w:color="auto"/>
            </w:tcBorders>
          </w:tcPr>
          <w:p w14:paraId="1DA0F343" w14:textId="77777777" w:rsidR="00337348" w:rsidRPr="00441CD0" w:rsidRDefault="00337348" w:rsidP="00E271CB">
            <w:pPr>
              <w:pStyle w:val="TAL"/>
            </w:pPr>
            <w:r w:rsidRPr="00441CD0">
              <w:t xml:space="preserve">This IE may be present if the UP Function indicated support of the </w:t>
            </w:r>
            <w:r w:rsidRPr="00441CD0">
              <w:rPr>
                <w:lang w:val="en-US"/>
              </w:rPr>
              <w:t>feature UDBC</w:t>
            </w:r>
            <w:r w:rsidRPr="00441CD0">
              <w:t>.</w:t>
            </w:r>
          </w:p>
          <w:p w14:paraId="42A11BAB" w14:textId="77777777" w:rsidR="00337348" w:rsidRPr="00441CD0" w:rsidRDefault="00337348" w:rsidP="00E271CB">
            <w:pPr>
              <w:pStyle w:val="TAL"/>
            </w:pPr>
          </w:p>
          <w:p w14:paraId="39AF5027" w14:textId="77777777" w:rsidR="00337348" w:rsidRPr="00441CD0" w:rsidRDefault="00337348" w:rsidP="00E271CB">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15A2CAA0" w14:textId="77777777" w:rsidR="00337348" w:rsidRPr="00441CD0" w:rsidRDefault="00337348" w:rsidP="00E271CB">
            <w:pPr>
              <w:pStyle w:val="TAC"/>
            </w:pPr>
          </w:p>
        </w:tc>
        <w:tc>
          <w:tcPr>
            <w:tcW w:w="370" w:type="dxa"/>
            <w:tcBorders>
              <w:top w:val="single" w:sz="4" w:space="0" w:color="auto"/>
              <w:left w:val="single" w:sz="4" w:space="0" w:color="auto"/>
              <w:bottom w:val="single" w:sz="4" w:space="0" w:color="auto"/>
              <w:right w:val="single" w:sz="4" w:space="0" w:color="auto"/>
            </w:tcBorders>
          </w:tcPr>
          <w:p w14:paraId="21442987"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EF9EBDF"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4DA9CF5"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1C43FC4" w14:textId="77777777" w:rsidR="00337348" w:rsidRPr="00441CD0" w:rsidRDefault="00337348" w:rsidP="00E271CB">
            <w:pPr>
              <w:pStyle w:val="TAC"/>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50CF1719" w14:textId="77777777" w:rsidR="00337348" w:rsidRPr="00441CD0" w:rsidRDefault="00337348" w:rsidP="00E271CB">
            <w:pPr>
              <w:pStyle w:val="TAC"/>
            </w:pPr>
            <w:r w:rsidRPr="00441CD0">
              <w:t>Suggested Buffering Packets Count</w:t>
            </w:r>
          </w:p>
        </w:tc>
      </w:tr>
      <w:tr w:rsidR="00337348" w:rsidRPr="00441CD0" w14:paraId="09A59B5D"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653363BA" w14:textId="77777777" w:rsidR="00337348" w:rsidRPr="00441CD0" w:rsidRDefault="00337348" w:rsidP="00E271CB">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7F85B26E" w14:textId="77777777" w:rsidR="00337348" w:rsidRPr="00441CD0" w:rsidRDefault="00337348" w:rsidP="00E271CB">
            <w:pPr>
              <w:pStyle w:val="TAC"/>
            </w:pPr>
            <w:r w:rsidRPr="00823058">
              <w:t>O</w:t>
            </w:r>
          </w:p>
        </w:tc>
        <w:tc>
          <w:tcPr>
            <w:tcW w:w="4668" w:type="dxa"/>
            <w:gridSpan w:val="2"/>
            <w:tcBorders>
              <w:top w:val="single" w:sz="4" w:space="0" w:color="auto"/>
              <w:left w:val="single" w:sz="4" w:space="0" w:color="auto"/>
              <w:bottom w:val="single" w:sz="4" w:space="0" w:color="auto"/>
              <w:right w:val="single" w:sz="4" w:space="0" w:color="auto"/>
            </w:tcBorders>
          </w:tcPr>
          <w:p w14:paraId="471B1A53" w14:textId="77777777" w:rsidR="00337348" w:rsidRPr="00441CD0" w:rsidRDefault="00337348" w:rsidP="00E271CB">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75CDBF6F"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1360AFE"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150B446"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020C0F6"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3978DEA" w14:textId="77777777" w:rsidR="00337348" w:rsidRPr="00441CD0" w:rsidRDefault="00337348" w:rsidP="00E271CB">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382BF6BE" w14:textId="77777777" w:rsidR="00337348" w:rsidRPr="00441CD0" w:rsidRDefault="00337348" w:rsidP="00E271CB">
            <w:pPr>
              <w:pStyle w:val="TAC"/>
            </w:pPr>
            <w:r w:rsidRPr="00441CD0">
              <w:t>MT-EDT Control Information</w:t>
            </w:r>
          </w:p>
        </w:tc>
      </w:tr>
    </w:tbl>
    <w:p w14:paraId="3145E513" w14:textId="77777777" w:rsidR="00337348" w:rsidRDefault="00337348" w:rsidP="00337348"/>
    <w:p w14:paraId="08B8D398" w14:textId="77777777" w:rsidR="00EE5860" w:rsidRPr="00441CD0" w:rsidRDefault="00EE5860" w:rsidP="001A3E8D">
      <w:pPr>
        <w:pStyle w:val="Heading4"/>
        <w:rPr>
          <w:rFonts w:cs="Arial"/>
          <w:bCs/>
        </w:rPr>
      </w:pPr>
      <w:bookmarkStart w:id="4217" w:name="_Toc106825714"/>
      <w:r w:rsidRPr="00441CD0">
        <w:t>7.5.2.7</w:t>
      </w:r>
      <w:r w:rsidRPr="00441CD0">
        <w:tab/>
        <w:t xml:space="preserve">Create </w:t>
      </w:r>
      <w:r w:rsidRPr="00441CD0">
        <w:rPr>
          <w:lang w:val="en-US"/>
        </w:rPr>
        <w:t>Traffic Endpoint</w:t>
      </w:r>
      <w:r w:rsidRPr="00441CD0">
        <w:t xml:space="preserve"> IE within </w:t>
      </w:r>
      <w:r w:rsidRPr="00441CD0">
        <w:rPr>
          <w:lang w:eastAsia="zh-CN"/>
        </w:rPr>
        <w:t>PFCP</w:t>
      </w:r>
      <w:r w:rsidRPr="00441CD0">
        <w:t xml:space="preserve"> Session Establishment Request</w:t>
      </w:r>
      <w:bookmarkEnd w:id="4203"/>
      <w:bookmarkEnd w:id="4204"/>
      <w:bookmarkEnd w:id="4205"/>
      <w:bookmarkEnd w:id="4206"/>
      <w:bookmarkEnd w:id="4207"/>
      <w:bookmarkEnd w:id="4208"/>
      <w:bookmarkEnd w:id="4209"/>
      <w:bookmarkEnd w:id="4210"/>
      <w:bookmarkEnd w:id="4211"/>
      <w:bookmarkEnd w:id="4212"/>
      <w:bookmarkEnd w:id="4213"/>
      <w:bookmarkEnd w:id="4214"/>
      <w:bookmarkEnd w:id="4217"/>
    </w:p>
    <w:p w14:paraId="359A2810" w14:textId="77777777" w:rsidR="00EE5860" w:rsidRPr="00441CD0" w:rsidRDefault="00EE5860" w:rsidP="00EE5860">
      <w:r w:rsidRPr="00441CD0">
        <w:t xml:space="preserve">The </w:t>
      </w:r>
      <w:r w:rsidRPr="00441CD0">
        <w:rPr>
          <w:lang w:val="en-US"/>
        </w:rPr>
        <w:t xml:space="preserve">Create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7.5.2.7-1</w:t>
      </w:r>
      <w:r w:rsidRPr="00441CD0">
        <w:rPr>
          <w:lang w:eastAsia="ja-JP"/>
        </w:rPr>
        <w:t>.</w:t>
      </w:r>
    </w:p>
    <w:p w14:paraId="45675454" w14:textId="77777777" w:rsidR="008D3EC4" w:rsidRDefault="008D3EC4" w:rsidP="008D3EC4">
      <w:pPr>
        <w:pStyle w:val="TH"/>
        <w:rPr>
          <w:lang w:val="en-US"/>
        </w:rPr>
      </w:pPr>
      <w:bookmarkStart w:id="4218" w:name="_Toc19717291"/>
      <w:bookmarkStart w:id="4219" w:name="_Toc27490781"/>
      <w:bookmarkStart w:id="4220" w:name="_Toc27557074"/>
      <w:bookmarkStart w:id="4221" w:name="_Toc27723991"/>
      <w:bookmarkStart w:id="4222" w:name="_Toc36031063"/>
      <w:bookmarkStart w:id="4223" w:name="_Toc36042983"/>
      <w:bookmarkStart w:id="4224" w:name="_Toc36814308"/>
      <w:bookmarkStart w:id="4225" w:name="_Toc44689162"/>
      <w:bookmarkStart w:id="4226" w:name="_Toc44923916"/>
      <w:bookmarkStart w:id="4227" w:name="_Toc51860886"/>
      <w:bookmarkStart w:id="4228" w:name="_Toc57930657"/>
      <w:bookmarkStart w:id="4229" w:name="_Toc57931287"/>
      <w:r>
        <w:t xml:space="preserve">Table 7.5.2.7-1: </w:t>
      </w:r>
      <w:r>
        <w:rPr>
          <w:lang w:val="en-US"/>
        </w:rPr>
        <w:t xml:space="preserve">Create </w:t>
      </w:r>
      <w:r>
        <w:rPr>
          <w:szCs w:val="18"/>
        </w:rPr>
        <w:t>Traffic Endpoint</w:t>
      </w:r>
      <w:r>
        <w:rPr>
          <w:lang w:val="en-US"/>
        </w:rPr>
        <w:t xml:space="preserve"> IE</w:t>
      </w:r>
      <w:r>
        <w:t xml:space="preserve"> within PFCP Session Establishment Request</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163"/>
        <w:gridCol w:w="425"/>
        <w:gridCol w:w="425"/>
        <w:gridCol w:w="425"/>
        <w:gridCol w:w="426"/>
        <w:gridCol w:w="425"/>
        <w:gridCol w:w="1234"/>
        <w:gridCol w:w="29"/>
        <w:gridCol w:w="30"/>
      </w:tblGrid>
      <w:tr w:rsidR="008D3EC4" w14:paraId="5E36654E" w14:textId="77777777" w:rsidTr="00167EC7">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81AEEE3" w14:textId="77777777" w:rsidR="008D3EC4" w:rsidRDefault="008D3EC4" w:rsidP="00167EC7">
            <w:pPr>
              <w:pStyle w:val="TAL"/>
              <w:rPr>
                <w:lang w:val="x-none"/>
              </w:rPr>
            </w:pPr>
            <w:r>
              <w:t>Octet 1 and 2</w:t>
            </w:r>
          </w:p>
        </w:tc>
        <w:tc>
          <w:tcPr>
            <w:tcW w:w="7891" w:type="dxa"/>
            <w:gridSpan w:val="10"/>
            <w:tcBorders>
              <w:top w:val="single" w:sz="4" w:space="0" w:color="auto"/>
              <w:left w:val="single" w:sz="4" w:space="0" w:color="auto"/>
              <w:bottom w:val="single" w:sz="4" w:space="0" w:color="auto"/>
              <w:right w:val="single" w:sz="4" w:space="0" w:color="auto"/>
            </w:tcBorders>
            <w:shd w:val="clear" w:color="auto" w:fill="D9D9D9"/>
            <w:hideMark/>
          </w:tcPr>
          <w:p w14:paraId="2C4B422C" w14:textId="77777777" w:rsidR="008D3EC4" w:rsidRDefault="008D3EC4" w:rsidP="00167EC7">
            <w:pPr>
              <w:pStyle w:val="TAC"/>
            </w:pPr>
            <w:r>
              <w:t xml:space="preserve">Create </w:t>
            </w:r>
            <w:r>
              <w:rPr>
                <w:szCs w:val="18"/>
              </w:rPr>
              <w:t>Traffic Endpoint</w:t>
            </w:r>
            <w:r>
              <w:t xml:space="preserve"> IE Type = 127(decimal)</w:t>
            </w:r>
          </w:p>
        </w:tc>
      </w:tr>
      <w:tr w:rsidR="008D3EC4" w14:paraId="5573ED14" w14:textId="77777777" w:rsidTr="00167EC7">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7D93A93" w14:textId="77777777" w:rsidR="008D3EC4" w:rsidRDefault="008D3EC4" w:rsidP="00167EC7">
            <w:pPr>
              <w:pStyle w:val="TAL"/>
            </w:pPr>
            <w:r>
              <w:t>Octets 3 and 4</w:t>
            </w:r>
          </w:p>
        </w:tc>
        <w:tc>
          <w:tcPr>
            <w:tcW w:w="7891" w:type="dxa"/>
            <w:gridSpan w:val="10"/>
            <w:tcBorders>
              <w:top w:val="single" w:sz="4" w:space="0" w:color="auto"/>
              <w:left w:val="single" w:sz="4" w:space="0" w:color="auto"/>
              <w:bottom w:val="single" w:sz="4" w:space="0" w:color="auto"/>
              <w:right w:val="single" w:sz="4" w:space="0" w:color="auto"/>
            </w:tcBorders>
            <w:shd w:val="clear" w:color="auto" w:fill="D9D9D9"/>
            <w:hideMark/>
          </w:tcPr>
          <w:p w14:paraId="13A9000F" w14:textId="77777777" w:rsidR="008D3EC4" w:rsidRDefault="008D3EC4" w:rsidP="00167EC7">
            <w:pPr>
              <w:pStyle w:val="TAC"/>
            </w:pPr>
            <w:r>
              <w:t>Length = n</w:t>
            </w:r>
          </w:p>
        </w:tc>
      </w:tr>
      <w:tr w:rsidR="008D3EC4" w14:paraId="4A57A536" w14:textId="77777777" w:rsidTr="00ED493B">
        <w:trPr>
          <w:gridAfter w:val="2"/>
          <w:wAfter w:w="5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5B5B09DB" w14:textId="77777777" w:rsidR="008D3EC4" w:rsidRDefault="008D3EC4" w:rsidP="00167EC7">
            <w:pPr>
              <w:pStyle w:val="TAH"/>
            </w:pPr>
            <w:r>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4E95FE7C" w14:textId="77777777" w:rsidR="008D3EC4" w:rsidRDefault="008D3EC4" w:rsidP="00167EC7">
            <w:pPr>
              <w:pStyle w:val="TAH"/>
            </w:pPr>
            <w:r>
              <w:t>P</w:t>
            </w:r>
          </w:p>
        </w:tc>
        <w:tc>
          <w:tcPr>
            <w:tcW w:w="4195" w:type="dxa"/>
            <w:gridSpan w:val="2"/>
            <w:vMerge w:val="restart"/>
            <w:tcBorders>
              <w:top w:val="single" w:sz="4" w:space="0" w:color="auto"/>
              <w:left w:val="single" w:sz="4" w:space="0" w:color="auto"/>
              <w:bottom w:val="single" w:sz="4" w:space="0" w:color="auto"/>
              <w:right w:val="single" w:sz="4" w:space="0" w:color="auto"/>
            </w:tcBorders>
            <w:hideMark/>
          </w:tcPr>
          <w:p w14:paraId="6B50B269" w14:textId="77777777" w:rsidR="008D3EC4" w:rsidRDefault="008D3EC4" w:rsidP="00167EC7">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11D95E68" w14:textId="77777777" w:rsidR="008D3EC4" w:rsidRDefault="008D3EC4" w:rsidP="00167EC7">
            <w:pPr>
              <w:pStyle w:val="TAH"/>
            </w:pPr>
            <w:r>
              <w:t>Appl.</w:t>
            </w:r>
          </w:p>
        </w:tc>
        <w:tc>
          <w:tcPr>
            <w:tcW w:w="1234" w:type="dxa"/>
            <w:vMerge w:val="restart"/>
            <w:tcBorders>
              <w:top w:val="single" w:sz="4" w:space="0" w:color="auto"/>
              <w:left w:val="single" w:sz="4" w:space="0" w:color="auto"/>
              <w:bottom w:val="single" w:sz="4" w:space="0" w:color="auto"/>
              <w:right w:val="single" w:sz="4" w:space="0" w:color="auto"/>
            </w:tcBorders>
            <w:hideMark/>
          </w:tcPr>
          <w:p w14:paraId="5B0783C9" w14:textId="77777777" w:rsidR="008D3EC4" w:rsidRDefault="008D3EC4" w:rsidP="00167EC7">
            <w:pPr>
              <w:pStyle w:val="TAH"/>
            </w:pPr>
            <w:r>
              <w:t>IE Type</w:t>
            </w:r>
          </w:p>
        </w:tc>
      </w:tr>
      <w:tr w:rsidR="008D3EC4" w14:paraId="51860E31" w14:textId="77777777" w:rsidTr="00ED493B">
        <w:trPr>
          <w:gridAfter w:val="2"/>
          <w:wAfter w:w="5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1F69F7BD" w14:textId="77777777" w:rsidR="008D3EC4" w:rsidRDefault="008D3EC4" w:rsidP="00167EC7">
            <w:pPr>
              <w:spacing w:after="0"/>
              <w:rPr>
                <w:rFonts w:ascii="Arial" w:hAnsi="Arial"/>
                <w:b/>
                <w:sz w:val="18"/>
              </w:rPr>
            </w:pPr>
            <w:bookmarkStart w:id="4230" w:name="_PERM_MCCTEMPBM_CRPT05020444___7" w:colFirst="0" w:colLast="1"/>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3F51CF73" w14:textId="77777777" w:rsidR="008D3EC4" w:rsidRDefault="008D3EC4" w:rsidP="00167EC7">
            <w:pPr>
              <w:spacing w:after="0"/>
              <w:rPr>
                <w:rFonts w:ascii="Arial" w:hAnsi="Arial"/>
                <w:b/>
                <w:sz w:val="18"/>
              </w:rPr>
            </w:pPr>
          </w:p>
        </w:tc>
        <w:tc>
          <w:tcPr>
            <w:tcW w:w="4195" w:type="dxa"/>
            <w:gridSpan w:val="2"/>
            <w:vMerge/>
            <w:tcBorders>
              <w:top w:val="single" w:sz="4" w:space="0" w:color="auto"/>
              <w:left w:val="single" w:sz="4" w:space="0" w:color="auto"/>
              <w:bottom w:val="single" w:sz="4" w:space="0" w:color="auto"/>
              <w:right w:val="single" w:sz="4" w:space="0" w:color="auto"/>
            </w:tcBorders>
            <w:vAlign w:val="center"/>
            <w:hideMark/>
          </w:tcPr>
          <w:p w14:paraId="409034B0" w14:textId="77777777" w:rsidR="008D3EC4" w:rsidRDefault="008D3EC4" w:rsidP="00167EC7">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77420978" w14:textId="77777777" w:rsidR="008D3EC4" w:rsidRDefault="008D3EC4" w:rsidP="00167EC7">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3B723003" w14:textId="77777777" w:rsidR="008D3EC4" w:rsidRDefault="008D3EC4" w:rsidP="00167EC7">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26A8C0D4" w14:textId="77777777" w:rsidR="008D3EC4" w:rsidRDefault="008D3EC4" w:rsidP="00167EC7">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32FA4169" w14:textId="77777777" w:rsidR="008D3EC4" w:rsidRDefault="008D3EC4" w:rsidP="00167EC7">
            <w:pPr>
              <w:pStyle w:val="TAH"/>
              <w:rPr>
                <w:lang w:val="de-DE"/>
              </w:rPr>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45AC1C0E" w14:textId="77777777" w:rsidR="008D3EC4" w:rsidRDefault="008D3EC4" w:rsidP="00167EC7">
            <w:pPr>
              <w:pStyle w:val="TAH"/>
              <w:rPr>
                <w:lang w:val="de-DE"/>
              </w:rPr>
            </w:pPr>
            <w:r>
              <w:rPr>
                <w:lang w:val="de-DE"/>
              </w:rPr>
              <w:t>N4mb</w:t>
            </w:r>
          </w:p>
        </w:tc>
        <w:tc>
          <w:tcPr>
            <w:tcW w:w="1234" w:type="dxa"/>
            <w:vMerge/>
            <w:tcBorders>
              <w:top w:val="single" w:sz="4" w:space="0" w:color="auto"/>
              <w:left w:val="single" w:sz="4" w:space="0" w:color="auto"/>
              <w:bottom w:val="single" w:sz="4" w:space="0" w:color="auto"/>
              <w:right w:val="single" w:sz="4" w:space="0" w:color="auto"/>
            </w:tcBorders>
            <w:vAlign w:val="center"/>
            <w:hideMark/>
          </w:tcPr>
          <w:p w14:paraId="76BD26CA" w14:textId="77777777" w:rsidR="008D3EC4" w:rsidRDefault="008D3EC4" w:rsidP="00167EC7">
            <w:pPr>
              <w:spacing w:after="0"/>
              <w:rPr>
                <w:rFonts w:ascii="Arial" w:hAnsi="Arial"/>
                <w:b/>
                <w:sz w:val="18"/>
              </w:rPr>
            </w:pPr>
            <w:bookmarkStart w:id="4231" w:name="_PERM_MCCTEMPBM_CRPT05020445___7"/>
            <w:bookmarkEnd w:id="4231"/>
          </w:p>
        </w:tc>
      </w:tr>
      <w:bookmarkEnd w:id="4230"/>
      <w:tr w:rsidR="008D3EC4" w14:paraId="77F9E348"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1EDB3C8E" w14:textId="77777777" w:rsidR="008D3EC4" w:rsidRDefault="008D3EC4" w:rsidP="00167EC7">
            <w:pPr>
              <w:pStyle w:val="TAL"/>
            </w:pPr>
            <w:r>
              <w:rPr>
                <w:lang w:val="en-US"/>
              </w:rPr>
              <w:t>Traffic Endpoint</w:t>
            </w:r>
            <w:r>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5BAEC364" w14:textId="77777777" w:rsidR="008D3EC4" w:rsidRDefault="008D3EC4" w:rsidP="00823058">
            <w:pPr>
              <w:pStyle w:val="TAC"/>
            </w:pPr>
            <w:r w:rsidRPr="00823058">
              <w:t>M</w:t>
            </w:r>
          </w:p>
        </w:tc>
        <w:tc>
          <w:tcPr>
            <w:tcW w:w="4195" w:type="dxa"/>
            <w:gridSpan w:val="2"/>
            <w:tcBorders>
              <w:top w:val="single" w:sz="4" w:space="0" w:color="auto"/>
              <w:left w:val="single" w:sz="4" w:space="0" w:color="auto"/>
              <w:bottom w:val="single" w:sz="4" w:space="0" w:color="auto"/>
              <w:right w:val="single" w:sz="4" w:space="0" w:color="auto"/>
            </w:tcBorders>
            <w:hideMark/>
          </w:tcPr>
          <w:p w14:paraId="5A8AA8D2" w14:textId="77777777" w:rsidR="008D3EC4" w:rsidRDefault="008D3EC4" w:rsidP="00167EC7">
            <w:pPr>
              <w:pStyle w:val="TAL"/>
            </w:pPr>
            <w:r>
              <w:t xml:space="preserve">This IE shall uniquely identify </w:t>
            </w:r>
            <w:r>
              <w:rPr>
                <w:lang w:val="en-US"/>
              </w:rPr>
              <w:t>the Traffic Endpoint</w:t>
            </w:r>
            <w:r>
              <w:t xml:space="preserve"> for that </w:t>
            </w:r>
            <w:r>
              <w:rPr>
                <w:lang w:eastAsia="zh-CN"/>
              </w:rPr>
              <w:t>PFCP</w:t>
            </w:r>
            <w:r>
              <w:t xml:space="preserve"> session.</w:t>
            </w:r>
          </w:p>
        </w:tc>
        <w:tc>
          <w:tcPr>
            <w:tcW w:w="425" w:type="dxa"/>
            <w:tcBorders>
              <w:top w:val="single" w:sz="4" w:space="0" w:color="auto"/>
              <w:left w:val="single" w:sz="4" w:space="0" w:color="auto"/>
              <w:bottom w:val="single" w:sz="4" w:space="0" w:color="auto"/>
              <w:right w:val="single" w:sz="4" w:space="0" w:color="auto"/>
            </w:tcBorders>
            <w:hideMark/>
          </w:tcPr>
          <w:p w14:paraId="147B63CC"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5CB044FA"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15309AD"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9A73067"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tcPr>
          <w:p w14:paraId="3DF8B151" w14:textId="77777777" w:rsidR="008D3EC4" w:rsidRDefault="008D3EC4" w:rsidP="00167EC7">
            <w:pPr>
              <w:pStyle w:val="TAC"/>
            </w:pPr>
            <w:r>
              <w:t>X</w:t>
            </w:r>
          </w:p>
        </w:tc>
        <w:tc>
          <w:tcPr>
            <w:tcW w:w="1234" w:type="dxa"/>
            <w:tcBorders>
              <w:top w:val="single" w:sz="4" w:space="0" w:color="auto"/>
              <w:left w:val="single" w:sz="4" w:space="0" w:color="auto"/>
              <w:bottom w:val="single" w:sz="4" w:space="0" w:color="auto"/>
              <w:right w:val="single" w:sz="4" w:space="0" w:color="auto"/>
            </w:tcBorders>
            <w:hideMark/>
          </w:tcPr>
          <w:p w14:paraId="08B7385C" w14:textId="77777777" w:rsidR="008D3EC4" w:rsidRDefault="008D3EC4" w:rsidP="00167EC7">
            <w:pPr>
              <w:pStyle w:val="TAC"/>
            </w:pPr>
            <w:r>
              <w:rPr>
                <w:lang w:val="en-US"/>
              </w:rPr>
              <w:t>Traffic Endpoint</w:t>
            </w:r>
            <w:r>
              <w:t xml:space="preserve"> ID</w:t>
            </w:r>
          </w:p>
        </w:tc>
      </w:tr>
      <w:tr w:rsidR="008D3EC4" w14:paraId="4C2C4A59"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8913465" w14:textId="77777777" w:rsidR="008D3EC4" w:rsidRDefault="008D3EC4" w:rsidP="00167EC7">
            <w:pPr>
              <w:pStyle w:val="TAL"/>
            </w:pPr>
            <w:r>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0593EE9F" w14:textId="77777777" w:rsidR="008D3EC4" w:rsidRDefault="008D3EC4" w:rsidP="00823058">
            <w:pPr>
              <w:pStyle w:val="TAC"/>
            </w:pPr>
            <w:r w:rsidRPr="00823058">
              <w:t>O</w:t>
            </w:r>
          </w:p>
        </w:tc>
        <w:tc>
          <w:tcPr>
            <w:tcW w:w="4195" w:type="dxa"/>
            <w:gridSpan w:val="2"/>
            <w:tcBorders>
              <w:top w:val="single" w:sz="4" w:space="0" w:color="auto"/>
              <w:left w:val="single" w:sz="4" w:space="0" w:color="auto"/>
              <w:bottom w:val="single" w:sz="4" w:space="0" w:color="auto"/>
              <w:right w:val="single" w:sz="4" w:space="0" w:color="auto"/>
            </w:tcBorders>
            <w:hideMark/>
          </w:tcPr>
          <w:p w14:paraId="1735FAC5" w14:textId="77777777" w:rsidR="008D3EC4" w:rsidRDefault="008D3EC4" w:rsidP="00167EC7">
            <w:pPr>
              <w:pStyle w:val="TAL"/>
              <w:rPr>
                <w:szCs w:val="18"/>
                <w:lang w:val="en-US" w:eastAsia="zh-CN"/>
              </w:rPr>
            </w:pPr>
            <w:r>
              <w:rPr>
                <w:szCs w:val="18"/>
                <w:lang w:val="en-US" w:eastAsia="zh-CN"/>
              </w:rPr>
              <w:t>If present, this IE shall identify the local F-TEID to match for an incoming packet.</w:t>
            </w:r>
          </w:p>
          <w:p w14:paraId="0CE2031A" w14:textId="77777777" w:rsidR="008D3EC4" w:rsidRDefault="008D3EC4" w:rsidP="00167EC7">
            <w:pPr>
              <w:pStyle w:val="TAL"/>
              <w:rPr>
                <w:rFonts w:cs="Arial"/>
                <w:szCs w:val="18"/>
                <w:lang w:val="x-none" w:eastAsia="zh-CN"/>
              </w:rPr>
            </w:pPr>
            <w:r>
              <w:rPr>
                <w:szCs w:val="18"/>
                <w:lang w:val="en-US" w:eastAsia="zh-CN"/>
              </w:rPr>
              <w:t xml:space="preserve">The CP function shall set the CHOOSE (CH) bit to 1 if the CP function requests the UP function to assign a local F-TEID to the </w:t>
            </w:r>
            <w:r>
              <w:rPr>
                <w:lang w:val="en-US"/>
              </w:rPr>
              <w:t>Traffic Endpoint</w:t>
            </w:r>
            <w:r>
              <w:rPr>
                <w:szCs w:val="18"/>
                <w:lang w:val="en-US"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559DC460"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20837F1A"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6FAFD552" w14:textId="77777777" w:rsidR="008D3EC4" w:rsidRDefault="008D3EC4" w:rsidP="00167EC7">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47979291"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1CDE8E2F" w14:textId="77777777" w:rsidR="008D3EC4" w:rsidRDefault="008D3EC4" w:rsidP="00167EC7">
            <w:pPr>
              <w:pStyle w:val="TAC"/>
              <w:rPr>
                <w:lang w:val="de-DE"/>
              </w:rPr>
            </w:pPr>
            <w:r>
              <w:rPr>
                <w:lang w:val="de-DE"/>
              </w:rP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21015BD2" w14:textId="77777777" w:rsidR="008D3EC4" w:rsidRDefault="008D3EC4" w:rsidP="00167EC7">
            <w:pPr>
              <w:pStyle w:val="TAC"/>
              <w:rPr>
                <w:lang w:val="x-none"/>
              </w:rPr>
            </w:pPr>
            <w:r>
              <w:t>F-TEID</w:t>
            </w:r>
          </w:p>
        </w:tc>
      </w:tr>
      <w:tr w:rsidR="008D3EC4" w14:paraId="725027F8"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A2D27F9" w14:textId="77777777" w:rsidR="008D3EC4" w:rsidRDefault="008D3EC4" w:rsidP="00167EC7">
            <w:pPr>
              <w:pStyle w:val="TAL"/>
            </w:pPr>
            <w:r>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11636E07" w14:textId="77777777" w:rsidR="008D3EC4" w:rsidRDefault="008D3EC4" w:rsidP="00823058">
            <w:pPr>
              <w:pStyle w:val="TAC"/>
              <w:rPr>
                <w:szCs w:val="18"/>
              </w:rPr>
            </w:pPr>
            <w:r w:rsidRPr="00823058">
              <w:t>O</w:t>
            </w:r>
          </w:p>
        </w:tc>
        <w:tc>
          <w:tcPr>
            <w:tcW w:w="4195" w:type="dxa"/>
            <w:gridSpan w:val="2"/>
            <w:tcBorders>
              <w:top w:val="single" w:sz="4" w:space="0" w:color="auto"/>
              <w:left w:val="single" w:sz="4" w:space="0" w:color="auto"/>
              <w:bottom w:val="single" w:sz="4" w:space="0" w:color="auto"/>
              <w:right w:val="single" w:sz="4" w:space="0" w:color="auto"/>
            </w:tcBorders>
            <w:hideMark/>
          </w:tcPr>
          <w:p w14:paraId="2E80AB9B" w14:textId="77777777" w:rsidR="008D3EC4" w:rsidRDefault="008D3EC4" w:rsidP="00167EC7">
            <w:pPr>
              <w:pStyle w:val="TAL"/>
              <w:rPr>
                <w:lang w:val="en-US" w:eastAsia="zh-CN"/>
              </w:rPr>
            </w:pPr>
            <w:r>
              <w:rPr>
                <w:szCs w:val="18"/>
                <w:lang w:val="en-US" w:eastAsia="zh-CN"/>
              </w:rPr>
              <w:t>This IE shall be present if the CP function requests the UP function to allocate a UE IP address/prefix.</w:t>
            </w:r>
          </w:p>
          <w:p w14:paraId="19442178" w14:textId="77777777" w:rsidR="008D3EC4" w:rsidRDefault="008D3EC4" w:rsidP="00167EC7">
            <w:pPr>
              <w:pStyle w:val="TAL"/>
              <w:rPr>
                <w:szCs w:val="18"/>
                <w:lang w:val="en-US" w:eastAsia="zh-CN"/>
              </w:rPr>
            </w:pPr>
            <w:r>
              <w:rPr>
                <w:lang w:val="en-US" w:eastAsia="zh-CN"/>
              </w:rPr>
              <w:t>If</w:t>
            </w:r>
            <w:r>
              <w:rPr>
                <w:lang w:eastAsia="zh-CN"/>
              </w:rPr>
              <w:t xml:space="preserve"> present, this IE shall identify the Network instance to match for the incoming packet. See NOTE 1</w:t>
            </w:r>
            <w:r>
              <w:rPr>
                <w:lang w:val="de-DE" w:eastAsia="zh-CN"/>
              </w:rPr>
              <w:t>, NOTE 2</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5C4A8FF" w14:textId="77777777" w:rsidR="008D3EC4" w:rsidRDefault="008D3EC4" w:rsidP="00167EC7">
            <w:pPr>
              <w:pStyle w:val="TAC"/>
              <w:rPr>
                <w:lang w:val="de-DE"/>
              </w:rPr>
            </w:pPr>
            <w:r>
              <w:t>X</w:t>
            </w:r>
          </w:p>
        </w:tc>
        <w:tc>
          <w:tcPr>
            <w:tcW w:w="425" w:type="dxa"/>
            <w:tcBorders>
              <w:top w:val="single" w:sz="4" w:space="0" w:color="auto"/>
              <w:left w:val="single" w:sz="4" w:space="0" w:color="auto"/>
              <w:bottom w:val="single" w:sz="4" w:space="0" w:color="auto"/>
              <w:right w:val="single" w:sz="4" w:space="0" w:color="auto"/>
            </w:tcBorders>
            <w:hideMark/>
          </w:tcPr>
          <w:p w14:paraId="44942583" w14:textId="77777777" w:rsidR="008D3EC4" w:rsidRDefault="008D3EC4" w:rsidP="00167EC7">
            <w:pPr>
              <w:pStyle w:val="TAC"/>
              <w:rPr>
                <w:lang w:val="de-DE"/>
              </w:rPr>
            </w:pPr>
            <w:r>
              <w:t>X</w:t>
            </w:r>
          </w:p>
        </w:tc>
        <w:tc>
          <w:tcPr>
            <w:tcW w:w="425" w:type="dxa"/>
            <w:tcBorders>
              <w:top w:val="single" w:sz="4" w:space="0" w:color="auto"/>
              <w:left w:val="single" w:sz="4" w:space="0" w:color="auto"/>
              <w:bottom w:val="single" w:sz="4" w:space="0" w:color="auto"/>
              <w:right w:val="single" w:sz="4" w:space="0" w:color="auto"/>
            </w:tcBorders>
            <w:hideMark/>
          </w:tcPr>
          <w:p w14:paraId="026FFB7E" w14:textId="77777777" w:rsidR="008D3EC4" w:rsidRDefault="008D3EC4" w:rsidP="00167EC7">
            <w:pPr>
              <w:pStyle w:val="TAC"/>
              <w:rPr>
                <w:lang w:val="de-DE"/>
              </w:rPr>
            </w:pPr>
            <w:r>
              <w:t>X</w:t>
            </w:r>
          </w:p>
        </w:tc>
        <w:tc>
          <w:tcPr>
            <w:tcW w:w="426" w:type="dxa"/>
            <w:tcBorders>
              <w:top w:val="single" w:sz="4" w:space="0" w:color="auto"/>
              <w:left w:val="single" w:sz="4" w:space="0" w:color="auto"/>
              <w:bottom w:val="single" w:sz="4" w:space="0" w:color="auto"/>
              <w:right w:val="single" w:sz="4" w:space="0" w:color="auto"/>
            </w:tcBorders>
            <w:hideMark/>
          </w:tcPr>
          <w:p w14:paraId="1D0FCFA4"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029D8945" w14:textId="77777777" w:rsidR="008D3EC4" w:rsidRDefault="008D3EC4" w:rsidP="00167EC7">
            <w:pPr>
              <w:pStyle w:val="TAC"/>
              <w:rPr>
                <w:lang w:val="de-DE"/>
              </w:rPr>
            </w:pPr>
            <w:r>
              <w:rPr>
                <w:lang w:val="de-DE"/>
              </w:rPr>
              <w:t>X</w:t>
            </w:r>
          </w:p>
        </w:tc>
        <w:tc>
          <w:tcPr>
            <w:tcW w:w="1234" w:type="dxa"/>
            <w:tcBorders>
              <w:top w:val="single" w:sz="4" w:space="0" w:color="auto"/>
              <w:left w:val="single" w:sz="4" w:space="0" w:color="auto"/>
              <w:bottom w:val="single" w:sz="4" w:space="0" w:color="auto"/>
              <w:right w:val="single" w:sz="4" w:space="0" w:color="auto"/>
            </w:tcBorders>
            <w:vAlign w:val="center"/>
            <w:hideMark/>
          </w:tcPr>
          <w:p w14:paraId="70A7D981" w14:textId="77777777" w:rsidR="008D3EC4" w:rsidRDefault="008D3EC4" w:rsidP="00167EC7">
            <w:pPr>
              <w:pStyle w:val="TAC"/>
              <w:rPr>
                <w:lang w:val="x-none"/>
              </w:rPr>
            </w:pPr>
            <w:r>
              <w:t>Network Instance</w:t>
            </w:r>
          </w:p>
        </w:tc>
      </w:tr>
      <w:tr w:rsidR="008D3EC4" w14:paraId="799A7F06"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81A3A7A" w14:textId="77777777" w:rsidR="008D3EC4" w:rsidRDefault="008D3EC4" w:rsidP="00167EC7">
            <w:pPr>
              <w:pStyle w:val="TAL"/>
            </w:pPr>
            <w:r>
              <w:rPr>
                <w:lang w:val="de-DE" w:eastAsia="zh-CN"/>
              </w:rPr>
              <w:t>Redundant Transmission Detection Parameters</w:t>
            </w:r>
          </w:p>
        </w:tc>
        <w:tc>
          <w:tcPr>
            <w:tcW w:w="336" w:type="dxa"/>
            <w:gridSpan w:val="2"/>
            <w:tcBorders>
              <w:top w:val="single" w:sz="4" w:space="0" w:color="auto"/>
              <w:left w:val="single" w:sz="4" w:space="0" w:color="auto"/>
              <w:bottom w:val="single" w:sz="4" w:space="0" w:color="auto"/>
              <w:right w:val="single" w:sz="4" w:space="0" w:color="auto"/>
            </w:tcBorders>
            <w:hideMark/>
          </w:tcPr>
          <w:p w14:paraId="714204A7" w14:textId="77777777" w:rsidR="008D3EC4" w:rsidRDefault="008D3EC4" w:rsidP="00823058">
            <w:pPr>
              <w:pStyle w:val="TAC"/>
              <w:rPr>
                <w:lang w:eastAsia="zh-CN"/>
              </w:rPr>
            </w:pPr>
            <w:r w:rsidRPr="00823058">
              <w:t>O</w:t>
            </w:r>
          </w:p>
        </w:tc>
        <w:tc>
          <w:tcPr>
            <w:tcW w:w="4195" w:type="dxa"/>
            <w:gridSpan w:val="2"/>
            <w:tcBorders>
              <w:top w:val="single" w:sz="4" w:space="0" w:color="auto"/>
              <w:left w:val="single" w:sz="4" w:space="0" w:color="auto"/>
              <w:bottom w:val="single" w:sz="4" w:space="0" w:color="auto"/>
              <w:right w:val="single" w:sz="4" w:space="0" w:color="auto"/>
            </w:tcBorders>
            <w:hideMark/>
          </w:tcPr>
          <w:p w14:paraId="0CB96C90" w14:textId="77777777" w:rsidR="008D3EC4" w:rsidRDefault="008D3EC4" w:rsidP="00167EC7">
            <w:pPr>
              <w:pStyle w:val="TAL"/>
              <w:rPr>
                <w:szCs w:val="18"/>
                <w:lang w:val="en-US" w:eastAsia="zh-CN"/>
              </w:rPr>
            </w:pPr>
            <w:r>
              <w:rPr>
                <w:szCs w:val="18"/>
                <w:lang w:val="en-US" w:eastAsia="zh-CN"/>
              </w:rPr>
              <w:t>If present, this IE shall contain the information used for the reception of redundant uplink packets on N3/N9 interfaces.</w:t>
            </w:r>
          </w:p>
          <w:p w14:paraId="40868763" w14:textId="77777777" w:rsidR="008D3EC4" w:rsidRDefault="008D3EC4" w:rsidP="00167EC7">
            <w:pPr>
              <w:pStyle w:val="TAL"/>
              <w:rPr>
                <w:szCs w:val="18"/>
                <w:lang w:val="en-US" w:eastAsia="zh-CN"/>
              </w:rPr>
            </w:pPr>
            <w:r>
              <w:rPr>
                <w:szCs w:val="18"/>
                <w:lang w:val="en-US" w:eastAsia="zh-CN"/>
              </w:rPr>
              <w:t>See Table 7.5.2.2-5.</w:t>
            </w:r>
          </w:p>
        </w:tc>
        <w:tc>
          <w:tcPr>
            <w:tcW w:w="425" w:type="dxa"/>
            <w:tcBorders>
              <w:top w:val="single" w:sz="4" w:space="0" w:color="auto"/>
              <w:left w:val="single" w:sz="4" w:space="0" w:color="auto"/>
              <w:bottom w:val="single" w:sz="4" w:space="0" w:color="auto"/>
              <w:right w:val="single" w:sz="4" w:space="0" w:color="auto"/>
            </w:tcBorders>
            <w:hideMark/>
          </w:tcPr>
          <w:p w14:paraId="0404A7DA"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41A8033A"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590A847" w14:textId="77777777" w:rsidR="008D3EC4" w:rsidRDefault="008D3EC4" w:rsidP="00167EC7">
            <w:pPr>
              <w:pStyle w:val="TAC"/>
            </w:pPr>
            <w:r>
              <w:rPr>
                <w:lang w:val="de-DE"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79948E52" w14:textId="77777777" w:rsidR="008D3EC4" w:rsidRDefault="008D3EC4" w:rsidP="00167EC7">
            <w:pPr>
              <w:pStyle w:val="TAC"/>
              <w:rPr>
                <w:lang w:val="de-DE"/>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tcPr>
          <w:p w14:paraId="5324DA85" w14:textId="77777777" w:rsidR="008D3EC4" w:rsidRDefault="008D3EC4" w:rsidP="00167EC7">
            <w:pPr>
              <w:pStyle w:val="TAC"/>
              <w:rPr>
                <w:lang w:val="de-DE"/>
              </w:rPr>
            </w:pPr>
            <w:r>
              <w:rPr>
                <w:lang w:val="de-DE"/>
              </w:rP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47E00E89" w14:textId="77777777" w:rsidR="008D3EC4" w:rsidRDefault="008D3EC4" w:rsidP="00167EC7">
            <w:pPr>
              <w:pStyle w:val="TAC"/>
            </w:pPr>
            <w:r>
              <w:rPr>
                <w:lang w:val="de-DE" w:eastAsia="zh-CN"/>
              </w:rPr>
              <w:t>Redundant Transmission Detection Parameters</w:t>
            </w:r>
          </w:p>
        </w:tc>
      </w:tr>
      <w:tr w:rsidR="008D3EC4" w14:paraId="7B9B8C62"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708008B" w14:textId="77777777" w:rsidR="008D3EC4" w:rsidRDefault="008D3EC4" w:rsidP="00167EC7">
            <w:pPr>
              <w:pStyle w:val="TAL"/>
            </w:pPr>
            <w:r>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4909959C" w14:textId="77777777" w:rsidR="008D3EC4" w:rsidRDefault="008D3EC4" w:rsidP="00823058">
            <w:pPr>
              <w:pStyle w:val="TAC"/>
              <w:rPr>
                <w:lang w:eastAsia="zh-CN"/>
              </w:rPr>
            </w:pPr>
            <w:r w:rsidRPr="00823058">
              <w:t>O</w:t>
            </w:r>
          </w:p>
        </w:tc>
        <w:tc>
          <w:tcPr>
            <w:tcW w:w="4195" w:type="dxa"/>
            <w:gridSpan w:val="2"/>
            <w:tcBorders>
              <w:top w:val="single" w:sz="4" w:space="0" w:color="auto"/>
              <w:left w:val="single" w:sz="4" w:space="0" w:color="auto"/>
              <w:bottom w:val="single" w:sz="4" w:space="0" w:color="auto"/>
              <w:right w:val="single" w:sz="4" w:space="0" w:color="auto"/>
            </w:tcBorders>
          </w:tcPr>
          <w:p w14:paraId="0FBD5598" w14:textId="77777777" w:rsidR="008D3EC4" w:rsidRDefault="008D3EC4" w:rsidP="00167EC7">
            <w:pPr>
              <w:pStyle w:val="TAL"/>
              <w:rPr>
                <w:rFonts w:cs="Arial"/>
                <w:szCs w:val="18"/>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 xml:space="preserve">this IE </w:t>
            </w:r>
            <w:r>
              <w:rPr>
                <w:rFonts w:cs="Arial"/>
                <w:szCs w:val="18"/>
                <w:lang w:eastAsia="zh-CN"/>
              </w:rPr>
              <w:t>shall identify the UE IP address as the source or destination IP address to match for the incoming packet. (NOTE 3).</w:t>
            </w:r>
          </w:p>
          <w:p w14:paraId="6D896C7A" w14:textId="77777777" w:rsidR="008D3EC4" w:rsidRDefault="008D3EC4" w:rsidP="00167EC7">
            <w:pPr>
              <w:pStyle w:val="TAL"/>
              <w:rPr>
                <w:rFonts w:cs="Arial"/>
                <w:szCs w:val="18"/>
                <w:lang w:eastAsia="zh-CN"/>
              </w:rPr>
            </w:pPr>
          </w:p>
          <w:p w14:paraId="4C13705E" w14:textId="77777777" w:rsidR="008D3EC4" w:rsidRDefault="008D3EC4" w:rsidP="00167EC7">
            <w:pPr>
              <w:pStyle w:val="TAL"/>
              <w:rPr>
                <w:szCs w:val="18"/>
                <w:lang w:val="en-US" w:eastAsia="zh-CN"/>
              </w:rPr>
            </w:pPr>
            <w:r>
              <w:rPr>
                <w:szCs w:val="18"/>
                <w:lang w:val="en-US" w:eastAsia="zh-CN"/>
              </w:rPr>
              <w:t xml:space="preserve">The CP function shall set the CHOOSE IPV4 (CHV4) and/or CHOOSE IPV6 (CHV6) bits to 1 if the UP function supports the allocation of UE IP address/ prefix and the CP function requests the UP function to assign a UE IP address/prefix to the </w:t>
            </w:r>
            <w:r>
              <w:rPr>
                <w:lang w:val="en-US"/>
              </w:rPr>
              <w:t>Traffic Endpoint</w:t>
            </w:r>
            <w:r>
              <w:rPr>
                <w:szCs w:val="18"/>
                <w:lang w:val="en-US" w:eastAsia="zh-CN"/>
              </w:rPr>
              <w:t>.</w:t>
            </w:r>
          </w:p>
          <w:p w14:paraId="20CA9D4B" w14:textId="77777777" w:rsidR="008D3EC4" w:rsidRDefault="008D3EC4" w:rsidP="00167EC7">
            <w:pPr>
              <w:pStyle w:val="TAL"/>
              <w:rPr>
                <w:szCs w:val="18"/>
                <w:lang w:val="en-US" w:eastAsia="zh-CN"/>
              </w:rPr>
            </w:pPr>
          </w:p>
          <w:p w14:paraId="1801033E" w14:textId="77777777" w:rsidR="008D3EC4" w:rsidRDefault="008D3EC4" w:rsidP="00167EC7">
            <w:pPr>
              <w:pStyle w:val="TAL"/>
              <w:rPr>
                <w:szCs w:val="18"/>
                <w:lang w:val="en-US" w:eastAsia="zh-CN"/>
              </w:rPr>
            </w:pPr>
            <w:r>
              <w:rPr>
                <w:szCs w:val="18"/>
                <w:lang w:val="en-US" w:eastAsia="zh-CN"/>
              </w:rPr>
              <w:t xml:space="preserve">This IE may also present to identify </w:t>
            </w:r>
            <w:r>
              <w:rPr>
                <w:rFonts w:cs="Arial"/>
                <w:szCs w:val="18"/>
                <w:lang w:eastAsia="zh-CN"/>
              </w:rPr>
              <w:t xml:space="preserve">the IP address of the CP function as the destination IP address to match for the incoming packet, e.g. </w:t>
            </w:r>
            <w:r>
              <w:t>Radius, Diameter or DHCP signalling packet.</w:t>
            </w:r>
            <w:r>
              <w:rPr>
                <w:rFonts w:cs="Arial"/>
                <w:szCs w:val="18"/>
                <w:lang w:eastAsia="zh-CN"/>
              </w:rPr>
              <w:t xml:space="preserve"> (NOTE 6).</w:t>
            </w:r>
          </w:p>
          <w:p w14:paraId="79E60F74" w14:textId="77777777" w:rsidR="008D3EC4" w:rsidRDefault="008D3EC4" w:rsidP="00167EC7">
            <w:pPr>
              <w:pStyle w:val="TAL"/>
              <w:rPr>
                <w:szCs w:val="18"/>
                <w:lang w:val="en-US" w:eastAsia="zh-CN"/>
              </w:rPr>
            </w:pPr>
          </w:p>
          <w:p w14:paraId="09EBBC3F" w14:textId="77777777" w:rsidR="008D3EC4" w:rsidRDefault="008D3EC4" w:rsidP="000A1449">
            <w:pPr>
              <w:pStyle w:val="TAL"/>
              <w:rPr>
                <w:lang w:eastAsia="zh-CN"/>
              </w:rPr>
            </w:pPr>
            <w:r w:rsidRPr="000A1449">
              <w:t>In the 5GC, several IEs with the same IE type may be present to represent multiple UE IP addresses, if the UPF indicated support of the IP6PL feature (see clause 5.21).</w:t>
            </w:r>
          </w:p>
        </w:tc>
        <w:tc>
          <w:tcPr>
            <w:tcW w:w="425" w:type="dxa"/>
            <w:tcBorders>
              <w:top w:val="single" w:sz="4" w:space="0" w:color="auto"/>
              <w:left w:val="single" w:sz="4" w:space="0" w:color="auto"/>
              <w:bottom w:val="single" w:sz="4" w:space="0" w:color="auto"/>
              <w:right w:val="single" w:sz="4" w:space="0" w:color="auto"/>
            </w:tcBorders>
            <w:hideMark/>
          </w:tcPr>
          <w:p w14:paraId="33A16DF7"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3047598"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6D203264"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073A0EEF"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tcPr>
          <w:p w14:paraId="595B89D1" w14:textId="77777777" w:rsidR="008D3EC4" w:rsidRDefault="008D3EC4" w:rsidP="00167EC7">
            <w:pPr>
              <w:pStyle w:val="TAC"/>
            </w:pPr>
            <w: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27C2EA19" w14:textId="77777777" w:rsidR="008D3EC4" w:rsidRDefault="008D3EC4" w:rsidP="00167EC7">
            <w:pPr>
              <w:pStyle w:val="TAC"/>
            </w:pPr>
            <w:r>
              <w:t>UE IP address</w:t>
            </w:r>
          </w:p>
        </w:tc>
      </w:tr>
      <w:tr w:rsidR="008D3EC4" w14:paraId="304D20B0"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9657A80" w14:textId="77777777" w:rsidR="008D3EC4" w:rsidRDefault="008D3EC4" w:rsidP="00167EC7">
            <w:pPr>
              <w:pStyle w:val="TAL"/>
            </w:pPr>
            <w:r>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65192D61" w14:textId="77777777" w:rsidR="008D3EC4" w:rsidRDefault="008D3EC4" w:rsidP="00823058">
            <w:pPr>
              <w:pStyle w:val="TAC"/>
              <w:rPr>
                <w:lang w:eastAsia="zh-CN"/>
              </w:rPr>
            </w:pPr>
            <w:r w:rsidRPr="00823058">
              <w:t>O</w:t>
            </w:r>
          </w:p>
        </w:tc>
        <w:tc>
          <w:tcPr>
            <w:tcW w:w="4195" w:type="dxa"/>
            <w:gridSpan w:val="2"/>
            <w:tcBorders>
              <w:top w:val="single" w:sz="4" w:space="0" w:color="auto"/>
              <w:left w:val="single" w:sz="4" w:space="0" w:color="auto"/>
              <w:bottom w:val="single" w:sz="4" w:space="0" w:color="auto"/>
              <w:right w:val="single" w:sz="4" w:space="0" w:color="auto"/>
            </w:tcBorders>
            <w:hideMark/>
          </w:tcPr>
          <w:p w14:paraId="11EEDAE0" w14:textId="77777777" w:rsidR="008D3EC4" w:rsidRDefault="008D3EC4" w:rsidP="00167EC7">
            <w:pPr>
              <w:pStyle w:val="TAL"/>
              <w:rPr>
                <w:lang w:eastAsia="zh-CN"/>
              </w:rPr>
            </w:pPr>
            <w:r>
              <w:rPr>
                <w:rFonts w:cs="Arial"/>
                <w:szCs w:val="18"/>
                <w:lang w:val="en-US" w:eastAsia="zh-CN"/>
              </w:rPr>
              <w:t xml:space="preserve">This IE may be present to identify </w:t>
            </w:r>
            <w:r>
              <w:t>all the (DL) Ethernet packets matching an Ethernet PDU session (see clause 5.13.1).</w:t>
            </w:r>
          </w:p>
        </w:tc>
        <w:tc>
          <w:tcPr>
            <w:tcW w:w="425" w:type="dxa"/>
            <w:tcBorders>
              <w:top w:val="single" w:sz="4" w:space="0" w:color="auto"/>
              <w:left w:val="single" w:sz="4" w:space="0" w:color="auto"/>
              <w:bottom w:val="single" w:sz="4" w:space="0" w:color="auto"/>
              <w:right w:val="single" w:sz="4" w:space="0" w:color="auto"/>
            </w:tcBorders>
            <w:hideMark/>
          </w:tcPr>
          <w:p w14:paraId="134F87CA"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6D18FDA3"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2C74B53" w14:textId="77777777" w:rsidR="008D3EC4" w:rsidRDefault="008D3EC4" w:rsidP="00167EC7">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62A1ABC2"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tcPr>
          <w:p w14:paraId="6F470E03" w14:textId="77777777" w:rsidR="008D3EC4" w:rsidRDefault="008D3EC4" w:rsidP="00167EC7">
            <w:pPr>
              <w:pStyle w:val="TAC"/>
            </w:pPr>
            <w: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13F16F72" w14:textId="77777777" w:rsidR="008D3EC4" w:rsidRDefault="008D3EC4" w:rsidP="00167EC7">
            <w:pPr>
              <w:pStyle w:val="TAC"/>
            </w:pPr>
            <w:r>
              <w:t>Ethernet PDU Session Information</w:t>
            </w:r>
          </w:p>
        </w:tc>
      </w:tr>
      <w:tr w:rsidR="008D3EC4" w14:paraId="55DFDB9C"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9EBC33A" w14:textId="77777777" w:rsidR="008D3EC4" w:rsidRDefault="008D3EC4" w:rsidP="00167EC7">
            <w:pPr>
              <w:pStyle w:val="TAL"/>
              <w:rPr>
                <w:lang w:val="de-DE"/>
              </w:rPr>
            </w:pPr>
            <w:r>
              <w:rPr>
                <w:lang w:val="de-DE"/>
              </w:rPr>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04AD3FE5" w14:textId="77777777" w:rsidR="008D3EC4" w:rsidRDefault="008D3EC4" w:rsidP="00823058">
            <w:pPr>
              <w:pStyle w:val="TAC"/>
              <w:rPr>
                <w:lang w:val="de-DE"/>
              </w:rPr>
            </w:pPr>
            <w:r w:rsidRPr="00823058">
              <w:t>O</w:t>
            </w:r>
          </w:p>
        </w:tc>
        <w:tc>
          <w:tcPr>
            <w:tcW w:w="4163" w:type="dxa"/>
            <w:tcBorders>
              <w:top w:val="single" w:sz="4" w:space="0" w:color="auto"/>
              <w:left w:val="single" w:sz="4" w:space="0" w:color="auto"/>
              <w:bottom w:val="single" w:sz="4" w:space="0" w:color="auto"/>
              <w:right w:val="single" w:sz="4" w:space="0" w:color="auto"/>
            </w:tcBorders>
            <w:hideMark/>
          </w:tcPr>
          <w:p w14:paraId="0578F409" w14:textId="77777777" w:rsidR="008D3EC4" w:rsidRDefault="008D3EC4" w:rsidP="00167EC7">
            <w:pPr>
              <w:rPr>
                <w:rFonts w:ascii="Arial" w:hAnsi="Arial" w:cs="Arial"/>
                <w:sz w:val="18"/>
                <w:szCs w:val="18"/>
                <w:lang w:eastAsia="zh-CN"/>
              </w:rPr>
            </w:pPr>
            <w:r>
              <w:rPr>
                <w:rFonts w:ascii="Arial" w:hAnsi="Arial" w:cs="Arial"/>
                <w:sz w:val="18"/>
                <w:szCs w:val="18"/>
                <w:lang w:eastAsia="zh-CN"/>
              </w:rPr>
              <w:t>This IE may be present for a PDR if the UPF indicated support of Framed Routing (see clauses 8.2.25 and 5.16). If present, this IE shall describe a framed route.</w:t>
            </w:r>
          </w:p>
          <w:p w14:paraId="0C36A775" w14:textId="77777777" w:rsidR="008D3EC4" w:rsidRDefault="008D3EC4" w:rsidP="00167EC7">
            <w:pPr>
              <w:rPr>
                <w:rFonts w:ascii="Arial" w:hAnsi="Arial" w:cs="Arial"/>
                <w:sz w:val="18"/>
                <w:szCs w:val="18"/>
                <w:lang w:eastAsia="zh-CN"/>
              </w:rPr>
            </w:pPr>
            <w:r>
              <w:rPr>
                <w:rFonts w:ascii="Arial" w:hAnsi="Arial" w:cs="Arial"/>
                <w:sz w:val="18"/>
                <w:szCs w:val="18"/>
                <w:lang w:eastAsia="zh-CN"/>
              </w:rPr>
              <w:t>Several IEs with the same IE type may be present to provision a list of framed routes. (NOTE 3)</w:t>
            </w:r>
          </w:p>
        </w:tc>
        <w:tc>
          <w:tcPr>
            <w:tcW w:w="425" w:type="dxa"/>
            <w:tcBorders>
              <w:top w:val="single" w:sz="4" w:space="0" w:color="auto"/>
              <w:left w:val="single" w:sz="4" w:space="0" w:color="auto"/>
              <w:bottom w:val="single" w:sz="4" w:space="0" w:color="auto"/>
              <w:right w:val="single" w:sz="4" w:space="0" w:color="auto"/>
            </w:tcBorders>
            <w:hideMark/>
          </w:tcPr>
          <w:p w14:paraId="27C2F119"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CA80B65"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55CA0E30" w14:textId="77777777" w:rsidR="008D3EC4" w:rsidRDefault="008D3EC4" w:rsidP="00167EC7">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438F21E0"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tcPr>
          <w:p w14:paraId="6513716E" w14:textId="77777777" w:rsidR="008D3EC4" w:rsidRDefault="008D3EC4" w:rsidP="00167EC7">
            <w:pPr>
              <w:pStyle w:val="TAC"/>
            </w:pPr>
            <w:r>
              <w:t>-</w:t>
            </w:r>
          </w:p>
        </w:tc>
        <w:tc>
          <w:tcPr>
            <w:tcW w:w="1293" w:type="dxa"/>
            <w:gridSpan w:val="3"/>
            <w:tcBorders>
              <w:top w:val="single" w:sz="4" w:space="0" w:color="auto"/>
              <w:left w:val="single" w:sz="4" w:space="0" w:color="auto"/>
              <w:bottom w:val="single" w:sz="4" w:space="0" w:color="auto"/>
              <w:right w:val="single" w:sz="4" w:space="0" w:color="auto"/>
            </w:tcBorders>
            <w:vAlign w:val="center"/>
            <w:hideMark/>
          </w:tcPr>
          <w:p w14:paraId="35F367BF" w14:textId="77777777" w:rsidR="008D3EC4" w:rsidRDefault="008D3EC4" w:rsidP="00167EC7">
            <w:pPr>
              <w:pStyle w:val="TAC"/>
              <w:rPr>
                <w:lang w:val="de-DE"/>
              </w:rPr>
            </w:pPr>
            <w:r>
              <w:rPr>
                <w:lang w:val="de-DE"/>
              </w:rPr>
              <w:t>Framed-Route</w:t>
            </w:r>
          </w:p>
        </w:tc>
      </w:tr>
      <w:tr w:rsidR="008D3EC4" w14:paraId="728EB912"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7F8C59E" w14:textId="77777777" w:rsidR="008D3EC4" w:rsidRDefault="008D3EC4" w:rsidP="00167EC7">
            <w:pPr>
              <w:pStyle w:val="TAL"/>
              <w:rPr>
                <w:lang w:val="de-DE"/>
              </w:rPr>
            </w:pPr>
            <w:r>
              <w:rPr>
                <w:lang w:val="de-DE"/>
              </w:rPr>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6DC1FEFC" w14:textId="77777777" w:rsidR="008D3EC4" w:rsidRDefault="008D3EC4" w:rsidP="00823058">
            <w:pPr>
              <w:pStyle w:val="TAC"/>
              <w:rPr>
                <w:lang w:val="de-DE"/>
              </w:rPr>
            </w:pPr>
            <w:r w:rsidRPr="00823058">
              <w:t>O</w:t>
            </w:r>
          </w:p>
        </w:tc>
        <w:tc>
          <w:tcPr>
            <w:tcW w:w="4163" w:type="dxa"/>
            <w:tcBorders>
              <w:top w:val="single" w:sz="4" w:space="0" w:color="auto"/>
              <w:left w:val="single" w:sz="4" w:space="0" w:color="auto"/>
              <w:bottom w:val="single" w:sz="4" w:space="0" w:color="auto"/>
              <w:right w:val="single" w:sz="4" w:space="0" w:color="auto"/>
            </w:tcBorders>
            <w:hideMark/>
          </w:tcPr>
          <w:p w14:paraId="465FF96A" w14:textId="77777777" w:rsidR="008D3EC4" w:rsidRDefault="008D3EC4" w:rsidP="00167EC7">
            <w:pPr>
              <w:rPr>
                <w:rFonts w:ascii="Arial" w:hAnsi="Arial" w:cs="Arial"/>
                <w:sz w:val="18"/>
                <w:szCs w:val="18"/>
                <w:lang w:eastAsia="zh-CN"/>
              </w:rPr>
            </w:pPr>
            <w:r>
              <w:rPr>
                <w:rFonts w:ascii="Arial" w:hAnsi="Arial" w:cs="Arial"/>
                <w:sz w:val="18"/>
                <w:szCs w:val="18"/>
                <w:lang w:eastAsia="zh-CN"/>
              </w:rPr>
              <w:t xml:space="preserve">This IE may be present for a DL PDR if the UPF indicated support of Framed Routing (see clauses 8.2.25 and 5.16). If present, this IE shall describe the routing method for the UP function for the IP route related to Framed-Routes or Framed-IPv6-Routes. (NOTE </w:t>
            </w:r>
            <w:r>
              <w:rPr>
                <w:rFonts w:ascii="Arial" w:hAnsi="Arial" w:cs="Arial"/>
                <w:sz w:val="18"/>
                <w:szCs w:val="18"/>
                <w:lang w:val="fi-FI" w:eastAsia="zh-CN"/>
              </w:rPr>
              <w:t>5</w:t>
            </w:r>
            <w:r>
              <w:rPr>
                <w:rFonts w:ascii="Arial" w:hAnsi="Arial" w:cs="Arial"/>
                <w:sz w:val="18"/>
                <w:szCs w:val="18"/>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AF038B0"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1CBBA855"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66358A09" w14:textId="77777777" w:rsidR="008D3EC4" w:rsidRDefault="008D3EC4" w:rsidP="00167EC7">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2EFD6E36"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tcPr>
          <w:p w14:paraId="4B79D985" w14:textId="77777777" w:rsidR="008D3EC4" w:rsidRDefault="008D3EC4" w:rsidP="00167EC7">
            <w:pPr>
              <w:pStyle w:val="TAC"/>
            </w:pPr>
            <w:r>
              <w:t>-</w:t>
            </w:r>
          </w:p>
        </w:tc>
        <w:tc>
          <w:tcPr>
            <w:tcW w:w="1293" w:type="dxa"/>
            <w:gridSpan w:val="3"/>
            <w:tcBorders>
              <w:top w:val="single" w:sz="4" w:space="0" w:color="auto"/>
              <w:left w:val="single" w:sz="4" w:space="0" w:color="auto"/>
              <w:bottom w:val="single" w:sz="4" w:space="0" w:color="auto"/>
              <w:right w:val="single" w:sz="4" w:space="0" w:color="auto"/>
            </w:tcBorders>
            <w:vAlign w:val="center"/>
            <w:hideMark/>
          </w:tcPr>
          <w:p w14:paraId="1C9A9D3C" w14:textId="77777777" w:rsidR="008D3EC4" w:rsidRDefault="008D3EC4" w:rsidP="00167EC7">
            <w:pPr>
              <w:pStyle w:val="TAC"/>
              <w:rPr>
                <w:lang w:val="de-DE"/>
              </w:rPr>
            </w:pPr>
            <w:r>
              <w:rPr>
                <w:lang w:val="de-DE"/>
              </w:rPr>
              <w:t>Framed-Routing</w:t>
            </w:r>
          </w:p>
        </w:tc>
      </w:tr>
      <w:tr w:rsidR="008D3EC4" w14:paraId="0FB75BA1" w14:textId="77777777" w:rsidTr="00ED493B">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85EE32B" w14:textId="77777777" w:rsidR="008D3EC4" w:rsidRDefault="008D3EC4" w:rsidP="00167EC7">
            <w:pPr>
              <w:pStyle w:val="TAL"/>
            </w:pPr>
            <w:r>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1B3DDDBD" w14:textId="77777777" w:rsidR="008D3EC4" w:rsidRDefault="008D3EC4" w:rsidP="00823058">
            <w:pPr>
              <w:pStyle w:val="TAC"/>
              <w:rPr>
                <w:lang w:val="x-none"/>
              </w:rPr>
            </w:pPr>
            <w:r w:rsidRPr="00823058">
              <w:t>O</w:t>
            </w:r>
          </w:p>
        </w:tc>
        <w:tc>
          <w:tcPr>
            <w:tcW w:w="4163" w:type="dxa"/>
            <w:tcBorders>
              <w:top w:val="single" w:sz="4" w:space="0" w:color="auto"/>
              <w:left w:val="single" w:sz="4" w:space="0" w:color="auto"/>
              <w:bottom w:val="single" w:sz="4" w:space="0" w:color="auto"/>
              <w:right w:val="single" w:sz="4" w:space="0" w:color="auto"/>
            </w:tcBorders>
            <w:hideMark/>
          </w:tcPr>
          <w:p w14:paraId="2F704B77" w14:textId="77777777" w:rsidR="008D3EC4" w:rsidRDefault="008D3EC4" w:rsidP="00167EC7">
            <w:pPr>
              <w:pStyle w:val="TAL"/>
              <w:rPr>
                <w:rFonts w:cs="Arial"/>
                <w:szCs w:val="18"/>
                <w:lang w:val="en-US" w:eastAsia="zh-CN"/>
              </w:rPr>
            </w:pPr>
            <w:r>
              <w:rPr>
                <w:rFonts w:cs="Arial"/>
                <w:szCs w:val="18"/>
                <w:lang w:val="en-US" w:eastAsia="zh-CN"/>
              </w:rPr>
              <w:t>This IE may be present for a PDR if the UPF indicated support of Framed Routing (see clauses 8.2.25 and 5.16). If present, this IE shall describe a framed IPv6 route.</w:t>
            </w:r>
          </w:p>
          <w:p w14:paraId="020BE9BA" w14:textId="77777777" w:rsidR="008D3EC4" w:rsidRDefault="008D3EC4" w:rsidP="00167EC7">
            <w:pPr>
              <w:pStyle w:val="TAL"/>
              <w:rPr>
                <w:rFonts w:cs="Arial"/>
                <w:szCs w:val="18"/>
                <w:lang w:eastAsia="zh-CN"/>
              </w:rPr>
            </w:pPr>
            <w:r>
              <w:rPr>
                <w:lang w:eastAsia="zh-CN"/>
              </w:rPr>
              <w:t>Several IEs with the same IE type may be present to provision a list of framed IPv6 routes. (NOTE 3)</w:t>
            </w:r>
          </w:p>
        </w:tc>
        <w:tc>
          <w:tcPr>
            <w:tcW w:w="425" w:type="dxa"/>
            <w:tcBorders>
              <w:top w:val="single" w:sz="4" w:space="0" w:color="auto"/>
              <w:left w:val="single" w:sz="4" w:space="0" w:color="auto"/>
              <w:bottom w:val="single" w:sz="4" w:space="0" w:color="auto"/>
              <w:right w:val="single" w:sz="4" w:space="0" w:color="auto"/>
            </w:tcBorders>
            <w:hideMark/>
          </w:tcPr>
          <w:p w14:paraId="1E1241B7" w14:textId="77777777" w:rsidR="008D3EC4" w:rsidRDefault="008D3EC4" w:rsidP="00167EC7">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3D6FC55A"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3F2DD33" w14:textId="77777777" w:rsidR="008D3EC4" w:rsidRDefault="008D3EC4" w:rsidP="00167EC7">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171C964B" w14:textId="77777777" w:rsidR="008D3EC4" w:rsidRDefault="008D3EC4" w:rsidP="00167EC7">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EBE6787" w14:textId="77777777" w:rsidR="008D3EC4" w:rsidRDefault="008D3EC4" w:rsidP="00167EC7">
            <w:pPr>
              <w:pStyle w:val="TAC"/>
            </w:pPr>
            <w:r>
              <w:t>-</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29968D4C" w14:textId="77777777" w:rsidR="008D3EC4" w:rsidRDefault="008D3EC4" w:rsidP="00167EC7">
            <w:pPr>
              <w:pStyle w:val="TAC"/>
            </w:pPr>
            <w:r>
              <w:t>Framed-IPv6-Route</w:t>
            </w:r>
          </w:p>
        </w:tc>
      </w:tr>
      <w:tr w:rsidR="008D3EC4" w14:paraId="210D9EE2" w14:textId="77777777" w:rsidTr="00ED493B">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842D9C0" w14:textId="77777777" w:rsidR="008D3EC4" w:rsidRDefault="008D3EC4" w:rsidP="00167EC7">
            <w:pPr>
              <w:pStyle w:val="TAL"/>
            </w:pPr>
            <w:r>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07A85F50" w14:textId="77777777" w:rsidR="008D3EC4" w:rsidRDefault="008D3EC4" w:rsidP="00823058">
            <w:pPr>
              <w:pStyle w:val="TAC"/>
            </w:pPr>
            <w:r w:rsidRPr="00823058">
              <w:t>O</w:t>
            </w:r>
          </w:p>
        </w:tc>
        <w:tc>
          <w:tcPr>
            <w:tcW w:w="4163" w:type="dxa"/>
            <w:tcBorders>
              <w:top w:val="single" w:sz="4" w:space="0" w:color="auto"/>
              <w:left w:val="single" w:sz="4" w:space="0" w:color="auto"/>
              <w:bottom w:val="single" w:sz="4" w:space="0" w:color="auto"/>
              <w:right w:val="single" w:sz="4" w:space="0" w:color="auto"/>
            </w:tcBorders>
          </w:tcPr>
          <w:p w14:paraId="615D3B41" w14:textId="77777777" w:rsidR="008D3EC4" w:rsidRDefault="008D3EC4" w:rsidP="00167EC7">
            <w:pPr>
              <w:pStyle w:val="TAL"/>
              <w:rPr>
                <w:lang w:eastAsia="zh-CN"/>
              </w:rPr>
            </w:pPr>
            <w:r>
              <w:rPr>
                <w:rFonts w:cs="Arial"/>
                <w:szCs w:val="18"/>
                <w:lang w:val="en-US" w:eastAsia="zh-CN"/>
              </w:rPr>
              <w:t xml:space="preserve">This IE may be present if </w:t>
            </w:r>
            <w:r>
              <w:rPr>
                <w:lang w:eastAsia="zh-CN"/>
              </w:rPr>
              <w:t>the UPF has indicated it supports MTE feature as specified in clause 8.2.25.</w:t>
            </w:r>
          </w:p>
          <w:p w14:paraId="50B7197C" w14:textId="77777777" w:rsidR="008D3EC4" w:rsidRPr="00ED493B" w:rsidRDefault="008D3EC4" w:rsidP="00167EC7">
            <w:pPr>
              <w:pStyle w:val="TAL"/>
              <w:rPr>
                <w:rFonts w:cs="Arial"/>
                <w:szCs w:val="18"/>
                <w:lang w:eastAsia="zh-CN"/>
              </w:rPr>
            </w:pPr>
          </w:p>
          <w:p w14:paraId="1B5980F7" w14:textId="77777777" w:rsidR="008D3EC4" w:rsidRDefault="008D3EC4" w:rsidP="00167EC7">
            <w:pPr>
              <w:pStyle w:val="TAL"/>
              <w:rPr>
                <w:rFonts w:cs="Arial"/>
                <w:szCs w:val="18"/>
                <w:lang w:val="x-none" w:eastAsia="zh-CN"/>
              </w:rPr>
            </w:pPr>
            <w:r>
              <w:rPr>
                <w:rFonts w:cs="Arial"/>
                <w:szCs w:val="18"/>
                <w:lang w:val="en-US" w:eastAsia="zh-CN"/>
              </w:rPr>
              <w:t>If</w:t>
            </w:r>
            <w:r>
              <w:rPr>
                <w:rFonts w:cs="Arial"/>
                <w:szCs w:val="18"/>
                <w:lang w:eastAsia="zh-CN"/>
              </w:rPr>
              <w:t xml:space="preserve"> present, </w:t>
            </w:r>
            <w:r>
              <w:rPr>
                <w:rFonts w:cs="Arial"/>
                <w:szCs w:val="18"/>
                <w:lang w:val="en-US" w:eastAsia="zh-CN"/>
              </w:rPr>
              <w:t>this IE</w:t>
            </w:r>
            <w:r>
              <w:rPr>
                <w:rFonts w:cs="Arial"/>
                <w:szCs w:val="18"/>
                <w:lang w:eastAsia="zh-CN"/>
              </w:rPr>
              <w:t xml:space="preserve"> shall identify the QoS Flow Identifier to match for the incoming packet received from the traffic endpoint.</w:t>
            </w:r>
          </w:p>
          <w:p w14:paraId="53B5522E" w14:textId="77777777" w:rsidR="008D3EC4" w:rsidRDefault="008D3EC4" w:rsidP="00167EC7">
            <w:pPr>
              <w:pStyle w:val="TAL"/>
              <w:rPr>
                <w:rFonts w:cs="Arial"/>
                <w:szCs w:val="18"/>
                <w:lang w:eastAsia="zh-CN"/>
              </w:rPr>
            </w:pPr>
          </w:p>
          <w:p w14:paraId="6E1E8F5E" w14:textId="77777777" w:rsidR="008D3EC4" w:rsidRDefault="008D3EC4" w:rsidP="00167EC7">
            <w:pPr>
              <w:pStyle w:val="TAL"/>
              <w:rPr>
                <w:rFonts w:cs="Arial"/>
                <w:szCs w:val="18"/>
                <w:lang w:val="en-US" w:eastAsia="zh-CN"/>
              </w:rPr>
            </w:pPr>
            <w:r>
              <w:rPr>
                <w:lang w:eastAsia="zh-CN"/>
              </w:rPr>
              <w:t>Several IEs with the same IE type may be present to provision a list of QFIs. When present, the full set of applicable QFIs shall be provided.</w:t>
            </w:r>
          </w:p>
        </w:tc>
        <w:tc>
          <w:tcPr>
            <w:tcW w:w="425" w:type="dxa"/>
            <w:tcBorders>
              <w:top w:val="single" w:sz="4" w:space="0" w:color="auto"/>
              <w:left w:val="single" w:sz="4" w:space="0" w:color="auto"/>
              <w:bottom w:val="single" w:sz="4" w:space="0" w:color="auto"/>
              <w:right w:val="single" w:sz="4" w:space="0" w:color="auto"/>
            </w:tcBorders>
            <w:hideMark/>
          </w:tcPr>
          <w:p w14:paraId="256EEF21" w14:textId="77777777" w:rsidR="008D3EC4" w:rsidRDefault="008D3EC4" w:rsidP="00167EC7">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2BD880B5"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2BCE70AE" w14:textId="77777777" w:rsidR="008D3EC4" w:rsidRDefault="008D3EC4" w:rsidP="00167EC7">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29C57D48"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1864043B" w14:textId="77777777" w:rsidR="008D3EC4" w:rsidRDefault="008D3EC4" w:rsidP="00167EC7">
            <w:pPr>
              <w:pStyle w:val="TAC"/>
              <w:rPr>
                <w:lang w:val="de-DE"/>
              </w:rPr>
            </w:pPr>
            <w:r>
              <w:rPr>
                <w:lang w:val="de-DE"/>
              </w:rPr>
              <w:t>-</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50031370" w14:textId="77777777" w:rsidR="008D3EC4" w:rsidRDefault="008D3EC4" w:rsidP="00167EC7">
            <w:pPr>
              <w:pStyle w:val="TAC"/>
              <w:rPr>
                <w:lang w:val="x-none"/>
              </w:rPr>
            </w:pPr>
            <w:r>
              <w:t>QFI</w:t>
            </w:r>
          </w:p>
        </w:tc>
      </w:tr>
      <w:tr w:rsidR="008D3EC4" w14:paraId="3EE1607D" w14:textId="77777777" w:rsidTr="00ED493B">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2950CDC" w14:textId="77777777" w:rsidR="008D3EC4" w:rsidRDefault="008D3EC4" w:rsidP="00167EC7">
            <w:pPr>
              <w:pStyle w:val="TAL"/>
            </w:pPr>
            <w:r>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4B1B15B5" w14:textId="77777777" w:rsidR="008D3EC4" w:rsidRDefault="008D3EC4" w:rsidP="00823058">
            <w:pPr>
              <w:pStyle w:val="TAC"/>
            </w:pPr>
            <w:r w:rsidRPr="00823058">
              <w:t>O</w:t>
            </w:r>
          </w:p>
        </w:tc>
        <w:tc>
          <w:tcPr>
            <w:tcW w:w="4163" w:type="dxa"/>
            <w:tcBorders>
              <w:top w:val="single" w:sz="4" w:space="0" w:color="auto"/>
              <w:left w:val="single" w:sz="4" w:space="0" w:color="auto"/>
              <w:bottom w:val="single" w:sz="4" w:space="0" w:color="auto"/>
              <w:right w:val="single" w:sz="4" w:space="0" w:color="auto"/>
            </w:tcBorders>
            <w:hideMark/>
          </w:tcPr>
          <w:p w14:paraId="691CAD06" w14:textId="77777777" w:rsidR="008D3EC4" w:rsidRDefault="008D3EC4" w:rsidP="00167EC7">
            <w:pPr>
              <w:pStyle w:val="TAL"/>
              <w:rPr>
                <w:szCs w:val="18"/>
                <w:lang w:val="en-US" w:eastAsia="zh-CN"/>
              </w:rPr>
            </w:pPr>
            <w:r>
              <w:rPr>
                <w:szCs w:val="18"/>
                <w:lang w:val="en-US" w:eastAsia="zh-CN"/>
              </w:rPr>
              <w:t>This IE may be present to indicate the 3GPP interface type of the source interface, if required by functionalities in the UP Function, e.g. for performance measurements.</w:t>
            </w:r>
          </w:p>
          <w:p w14:paraId="0C26AB14" w14:textId="77777777" w:rsidR="008D3EC4" w:rsidRDefault="008D3EC4" w:rsidP="00167EC7">
            <w:pPr>
              <w:pStyle w:val="TAL"/>
              <w:rPr>
                <w:rFonts w:cs="Arial"/>
                <w:szCs w:val="18"/>
                <w:lang w:val="en-US" w:eastAsia="zh-CN"/>
              </w:rPr>
            </w:pPr>
            <w:r>
              <w:rPr>
                <w:szCs w:val="18"/>
                <w:lang w:val="en-US" w:eastAsia="zh-CN"/>
              </w:rPr>
              <w:t>(NOTE 4)</w:t>
            </w:r>
          </w:p>
        </w:tc>
        <w:tc>
          <w:tcPr>
            <w:tcW w:w="425" w:type="dxa"/>
            <w:tcBorders>
              <w:top w:val="single" w:sz="4" w:space="0" w:color="auto"/>
              <w:left w:val="single" w:sz="4" w:space="0" w:color="auto"/>
              <w:bottom w:val="single" w:sz="4" w:space="0" w:color="auto"/>
              <w:right w:val="single" w:sz="4" w:space="0" w:color="auto"/>
            </w:tcBorders>
            <w:hideMark/>
          </w:tcPr>
          <w:p w14:paraId="427DE752" w14:textId="77777777" w:rsidR="008D3EC4" w:rsidRDefault="008D3EC4" w:rsidP="00167EC7">
            <w:pPr>
              <w:pStyle w:val="TAC"/>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73201272" w14:textId="77777777" w:rsidR="008D3EC4" w:rsidRDefault="008D3EC4" w:rsidP="00167EC7">
            <w:pPr>
              <w:pStyle w:val="TAC"/>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3070A191" w14:textId="77777777" w:rsidR="008D3EC4" w:rsidRDefault="008D3EC4" w:rsidP="00167EC7">
            <w:pPr>
              <w:pStyle w:val="TAC"/>
            </w:pPr>
            <w:r>
              <w:rPr>
                <w:lang w:val="de-DE"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6BF2FEC8" w14:textId="77777777" w:rsidR="008D3EC4" w:rsidRDefault="008D3EC4" w:rsidP="00167EC7">
            <w:pPr>
              <w:pStyle w:val="TAC"/>
              <w:rPr>
                <w:lang w:val="de-DE"/>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tcPr>
          <w:p w14:paraId="642526F4" w14:textId="77777777" w:rsidR="008D3EC4" w:rsidRDefault="008D3EC4" w:rsidP="00167EC7">
            <w:pPr>
              <w:pStyle w:val="TAC"/>
              <w:rPr>
                <w:lang w:val="de-DE"/>
              </w:rPr>
            </w:pPr>
            <w:r>
              <w:rPr>
                <w:lang w:val="de-DE"/>
              </w:rPr>
              <w:t>X</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005458DA" w14:textId="77777777" w:rsidR="008D3EC4" w:rsidRDefault="008D3EC4" w:rsidP="00167EC7">
            <w:pPr>
              <w:pStyle w:val="TAC"/>
            </w:pPr>
            <w:r>
              <w:rPr>
                <w:lang w:eastAsia="zh-CN"/>
              </w:rPr>
              <w:t>3GPP Interface Type</w:t>
            </w:r>
          </w:p>
        </w:tc>
      </w:tr>
      <w:tr w:rsidR="008D3EC4" w14:paraId="5DCD5D62" w14:textId="77777777" w:rsidTr="00167EC7">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73F6537" w14:textId="77777777" w:rsidR="008D3EC4" w:rsidRDefault="008D3EC4" w:rsidP="00167EC7">
            <w:pPr>
              <w:pStyle w:val="TAL"/>
              <w:rPr>
                <w:lang w:eastAsia="zh-CN"/>
              </w:rPr>
            </w:pPr>
            <w:r>
              <w:t>Local Ingress Tunnel</w:t>
            </w:r>
          </w:p>
        </w:tc>
        <w:tc>
          <w:tcPr>
            <w:tcW w:w="336" w:type="dxa"/>
            <w:gridSpan w:val="2"/>
            <w:tcBorders>
              <w:top w:val="single" w:sz="4" w:space="0" w:color="auto"/>
              <w:left w:val="single" w:sz="4" w:space="0" w:color="auto"/>
              <w:bottom w:val="single" w:sz="4" w:space="0" w:color="auto"/>
              <w:right w:val="single" w:sz="4" w:space="0" w:color="auto"/>
            </w:tcBorders>
          </w:tcPr>
          <w:p w14:paraId="061AD3FD" w14:textId="187720D8" w:rsidR="008D3EC4" w:rsidRDefault="008D3EC4" w:rsidP="00823058">
            <w:pPr>
              <w:pStyle w:val="TAC"/>
              <w:rPr>
                <w:lang w:eastAsia="zh-CN"/>
              </w:rPr>
            </w:pPr>
            <w:r w:rsidRPr="00823058">
              <w:t>C</w:t>
            </w:r>
          </w:p>
        </w:tc>
        <w:tc>
          <w:tcPr>
            <w:tcW w:w="4163" w:type="dxa"/>
            <w:tcBorders>
              <w:top w:val="single" w:sz="4" w:space="0" w:color="auto"/>
              <w:left w:val="single" w:sz="4" w:space="0" w:color="auto"/>
              <w:bottom w:val="single" w:sz="4" w:space="0" w:color="auto"/>
              <w:right w:val="single" w:sz="4" w:space="0" w:color="auto"/>
            </w:tcBorders>
          </w:tcPr>
          <w:p w14:paraId="4E433EB1" w14:textId="77777777" w:rsidR="008D3EC4" w:rsidRPr="00F024C1" w:rsidRDefault="008D3EC4" w:rsidP="00167EC7">
            <w:pPr>
              <w:pStyle w:val="TAL"/>
              <w:rPr>
                <w:lang w:val="en-US"/>
              </w:rPr>
            </w:pPr>
            <w:r>
              <w:rPr>
                <w:rFonts w:cs="Arial"/>
                <w:szCs w:val="18"/>
                <w:lang w:eastAsia="zh-CN"/>
              </w:rPr>
              <w:t xml:space="preserve">This IE shall be present over N4mb, if unicast transport is used over N6mb or Nmb9, </w:t>
            </w:r>
            <w:r>
              <w:rPr>
                <w:szCs w:val="18"/>
                <w:lang w:val="en-US" w:eastAsia="zh-CN"/>
              </w:rPr>
              <w:t>if Traffic Endpoint ID is present in the DL PDR</w:t>
            </w:r>
            <w:r>
              <w:rPr>
                <w:rFonts w:cs="Arial"/>
                <w:szCs w:val="18"/>
                <w:lang w:eastAsia="zh-CN"/>
              </w:rPr>
              <w:t>.</w:t>
            </w:r>
          </w:p>
          <w:p w14:paraId="04C8E578" w14:textId="77777777" w:rsidR="008D3EC4" w:rsidRDefault="008D3EC4" w:rsidP="00167EC7">
            <w:pPr>
              <w:pStyle w:val="TAL"/>
              <w:rPr>
                <w:szCs w:val="18"/>
                <w:lang w:val="en-US" w:eastAsia="zh-CN"/>
              </w:rPr>
            </w:pPr>
          </w:p>
          <w:p w14:paraId="2FAC20C8" w14:textId="77777777" w:rsidR="00981985" w:rsidRDefault="008D3EC4" w:rsidP="00167EC7">
            <w:pPr>
              <w:pStyle w:val="TAL"/>
              <w:rPr>
                <w:szCs w:val="18"/>
                <w:lang w:val="en-US" w:eastAsia="zh-CN"/>
              </w:rPr>
            </w:pPr>
            <w:r>
              <w:rPr>
                <w:szCs w:val="18"/>
                <w:lang w:val="en-US" w:eastAsia="zh-CN"/>
              </w:rPr>
              <w:t>If present, this IE shall identify the IP address and the UDP port for a UDP/IP tunnel.</w:t>
            </w:r>
          </w:p>
          <w:p w14:paraId="71DC1A1F" w14:textId="79726B60" w:rsidR="008D3EC4" w:rsidRDefault="008D3EC4" w:rsidP="00167EC7">
            <w:pPr>
              <w:pStyle w:val="TAL"/>
              <w:rPr>
                <w:szCs w:val="18"/>
                <w:lang w:val="en-US" w:eastAsia="zh-CN"/>
              </w:rPr>
            </w:pPr>
          </w:p>
          <w:p w14:paraId="23E3087B" w14:textId="77777777" w:rsidR="008D3EC4" w:rsidRDefault="008D3EC4" w:rsidP="00167EC7">
            <w:pPr>
              <w:pStyle w:val="TAL"/>
              <w:rPr>
                <w:szCs w:val="18"/>
                <w:lang w:val="en-US" w:eastAsia="zh-CN"/>
              </w:rPr>
            </w:pPr>
            <w:r>
              <w:rPr>
                <w:szCs w:val="18"/>
                <w:lang w:val="en-US" w:eastAsia="zh-CN"/>
              </w:rPr>
              <w:t>The CP function shall set the CHOOSE (CH) bit to 1 if the CP function requests the UP function to assign a local ingress tunnel to the PDR.</w:t>
            </w:r>
          </w:p>
          <w:p w14:paraId="57C91BD7" w14:textId="77777777" w:rsidR="008D3EC4" w:rsidRDefault="008D3EC4" w:rsidP="00167EC7">
            <w:pPr>
              <w:pStyle w:val="TAL"/>
              <w:rPr>
                <w:szCs w:val="18"/>
                <w:lang w:val="en-US" w:eastAsia="zh-CN"/>
              </w:rPr>
            </w:pPr>
          </w:p>
        </w:tc>
        <w:tc>
          <w:tcPr>
            <w:tcW w:w="425" w:type="dxa"/>
            <w:tcBorders>
              <w:top w:val="single" w:sz="4" w:space="0" w:color="auto"/>
              <w:left w:val="single" w:sz="4" w:space="0" w:color="auto"/>
              <w:bottom w:val="single" w:sz="4" w:space="0" w:color="auto"/>
              <w:right w:val="single" w:sz="4" w:space="0" w:color="auto"/>
            </w:tcBorders>
          </w:tcPr>
          <w:p w14:paraId="593DFA0B" w14:textId="77777777" w:rsidR="008D3EC4" w:rsidRDefault="008D3EC4" w:rsidP="00167EC7">
            <w:pPr>
              <w:pStyle w:val="TAC"/>
              <w:rPr>
                <w:lang w:val="de-DE" w:eastAsia="zh-CN"/>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39AE6A43" w14:textId="77777777" w:rsidR="008D3EC4" w:rsidRDefault="008D3EC4" w:rsidP="00167EC7">
            <w:pPr>
              <w:pStyle w:val="TAC"/>
              <w:rPr>
                <w:lang w:val="de-DE" w:eastAsia="zh-CN"/>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732F6640" w14:textId="77777777" w:rsidR="008D3EC4" w:rsidRDefault="008D3EC4" w:rsidP="00167EC7">
            <w:pPr>
              <w:pStyle w:val="TAC"/>
              <w:rPr>
                <w:lang w:val="de-DE" w:eastAsia="zh-CN"/>
              </w:rPr>
            </w:pPr>
            <w:r>
              <w:rPr>
                <w:lang w:val="de-DE"/>
              </w:rPr>
              <w:t>-</w:t>
            </w:r>
          </w:p>
        </w:tc>
        <w:tc>
          <w:tcPr>
            <w:tcW w:w="426" w:type="dxa"/>
            <w:tcBorders>
              <w:top w:val="single" w:sz="4" w:space="0" w:color="auto"/>
              <w:left w:val="single" w:sz="4" w:space="0" w:color="auto"/>
              <w:bottom w:val="single" w:sz="4" w:space="0" w:color="auto"/>
              <w:right w:val="single" w:sz="4" w:space="0" w:color="auto"/>
            </w:tcBorders>
          </w:tcPr>
          <w:p w14:paraId="7C72A440" w14:textId="77777777" w:rsidR="008D3EC4" w:rsidRDefault="008D3EC4" w:rsidP="00167EC7">
            <w:pPr>
              <w:pStyle w:val="TAC"/>
              <w:rPr>
                <w:lang w:val="de-DE" w:eastAsia="zh-CN"/>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551426F5" w14:textId="77777777" w:rsidR="008D3EC4" w:rsidRDefault="008D3EC4" w:rsidP="00167EC7">
            <w:pPr>
              <w:pStyle w:val="TAC"/>
              <w:rPr>
                <w:lang w:val="de-DE"/>
              </w:rPr>
            </w:pPr>
            <w:r>
              <w:rPr>
                <w:lang w:val="de-DE"/>
              </w:rPr>
              <w:t>X</w:t>
            </w:r>
          </w:p>
        </w:tc>
        <w:tc>
          <w:tcPr>
            <w:tcW w:w="1263" w:type="dxa"/>
            <w:gridSpan w:val="2"/>
            <w:tcBorders>
              <w:top w:val="single" w:sz="4" w:space="0" w:color="auto"/>
              <w:left w:val="single" w:sz="4" w:space="0" w:color="auto"/>
              <w:bottom w:val="single" w:sz="4" w:space="0" w:color="auto"/>
              <w:right w:val="single" w:sz="4" w:space="0" w:color="auto"/>
            </w:tcBorders>
            <w:vAlign w:val="center"/>
          </w:tcPr>
          <w:p w14:paraId="01275AA7" w14:textId="77777777" w:rsidR="008D3EC4" w:rsidRDefault="008D3EC4" w:rsidP="00167EC7">
            <w:pPr>
              <w:pStyle w:val="TAC"/>
              <w:rPr>
                <w:lang w:eastAsia="zh-CN"/>
              </w:rPr>
            </w:pPr>
            <w:r>
              <w:t>Local Ingress Tunnel</w:t>
            </w:r>
          </w:p>
        </w:tc>
      </w:tr>
      <w:tr w:rsidR="008D3EC4" w14:paraId="591B0516" w14:textId="77777777" w:rsidTr="00167EC7">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2A845298" w14:textId="77777777" w:rsidR="008D3EC4" w:rsidRDefault="008D3EC4" w:rsidP="00167EC7">
            <w:pPr>
              <w:pStyle w:val="TAL"/>
            </w:pPr>
            <w:r>
              <w:rPr>
                <w:lang w:val="fr-FR"/>
              </w:rPr>
              <w:t>IP Multicast Addressing Info</w:t>
            </w:r>
          </w:p>
        </w:tc>
        <w:tc>
          <w:tcPr>
            <w:tcW w:w="336" w:type="dxa"/>
            <w:gridSpan w:val="2"/>
            <w:tcBorders>
              <w:top w:val="single" w:sz="4" w:space="0" w:color="auto"/>
              <w:left w:val="single" w:sz="4" w:space="0" w:color="auto"/>
              <w:bottom w:val="single" w:sz="4" w:space="0" w:color="auto"/>
              <w:right w:val="single" w:sz="4" w:space="0" w:color="auto"/>
            </w:tcBorders>
          </w:tcPr>
          <w:p w14:paraId="316155EE" w14:textId="77777777" w:rsidR="008D3EC4" w:rsidRDefault="008D3EC4" w:rsidP="00823058">
            <w:pPr>
              <w:pStyle w:val="TAC"/>
              <w:rPr>
                <w:szCs w:val="18"/>
                <w:lang w:eastAsia="zh-CN"/>
              </w:rPr>
            </w:pPr>
            <w:r w:rsidRPr="00823058">
              <w:t>C</w:t>
            </w:r>
          </w:p>
        </w:tc>
        <w:tc>
          <w:tcPr>
            <w:tcW w:w="4163" w:type="dxa"/>
            <w:tcBorders>
              <w:top w:val="single" w:sz="4" w:space="0" w:color="auto"/>
              <w:left w:val="single" w:sz="4" w:space="0" w:color="auto"/>
              <w:bottom w:val="single" w:sz="4" w:space="0" w:color="auto"/>
              <w:right w:val="single" w:sz="4" w:space="0" w:color="auto"/>
            </w:tcBorders>
          </w:tcPr>
          <w:p w14:paraId="7E2A5496" w14:textId="77777777" w:rsidR="008D3EC4" w:rsidRPr="00F024C1" w:rsidRDefault="008D3EC4" w:rsidP="00167EC7">
            <w:pPr>
              <w:pStyle w:val="TAL"/>
              <w:rPr>
                <w:lang w:val="en-US"/>
              </w:rPr>
            </w:pPr>
            <w:r>
              <w:rPr>
                <w:rFonts w:cs="Arial"/>
                <w:szCs w:val="18"/>
                <w:lang w:eastAsia="zh-CN"/>
              </w:rPr>
              <w:t xml:space="preserve">This IE shall be present over N4mb, if multicast transport is used over N6mb or Nmb9, </w:t>
            </w:r>
            <w:r>
              <w:rPr>
                <w:szCs w:val="18"/>
                <w:lang w:val="en-US" w:eastAsia="zh-CN"/>
              </w:rPr>
              <w:t>if Traffic Endpoint ID is present in the DL PDR</w:t>
            </w:r>
            <w:r>
              <w:rPr>
                <w:rFonts w:cs="Arial"/>
                <w:szCs w:val="18"/>
                <w:lang w:eastAsia="zh-CN"/>
              </w:rPr>
              <w:t>.</w:t>
            </w:r>
          </w:p>
          <w:p w14:paraId="38FC097C" w14:textId="77777777" w:rsidR="008D3EC4" w:rsidRDefault="008D3EC4" w:rsidP="00167EC7">
            <w:pPr>
              <w:pStyle w:val="TAL"/>
              <w:rPr>
                <w:szCs w:val="18"/>
                <w:lang w:val="en-US" w:eastAsia="zh-CN"/>
              </w:rPr>
            </w:pPr>
            <w:r>
              <w:rPr>
                <w:szCs w:val="18"/>
                <w:lang w:val="en-US" w:eastAsia="zh-CN"/>
              </w:rPr>
              <w:t xml:space="preserve">See </w:t>
            </w:r>
            <w:r>
              <w:t>Table 7.5.2.2-4.</w:t>
            </w:r>
          </w:p>
        </w:tc>
        <w:tc>
          <w:tcPr>
            <w:tcW w:w="425" w:type="dxa"/>
            <w:tcBorders>
              <w:top w:val="single" w:sz="4" w:space="0" w:color="auto"/>
              <w:left w:val="single" w:sz="4" w:space="0" w:color="auto"/>
              <w:bottom w:val="single" w:sz="4" w:space="0" w:color="auto"/>
              <w:right w:val="single" w:sz="4" w:space="0" w:color="auto"/>
            </w:tcBorders>
          </w:tcPr>
          <w:p w14:paraId="3804B1CA"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272560C2"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5FFDCC2A" w14:textId="77777777" w:rsidR="008D3EC4" w:rsidRDefault="008D3EC4" w:rsidP="00167EC7">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tcPr>
          <w:p w14:paraId="268E515C"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3CD3F1B1" w14:textId="77777777" w:rsidR="008D3EC4" w:rsidRDefault="008D3EC4" w:rsidP="00167EC7">
            <w:pPr>
              <w:pStyle w:val="TAC"/>
              <w:rPr>
                <w:lang w:val="de-DE"/>
              </w:rPr>
            </w:pPr>
            <w:r>
              <w:rPr>
                <w:lang w:val="de-DE"/>
              </w:rPr>
              <w:t>X</w:t>
            </w:r>
          </w:p>
        </w:tc>
        <w:tc>
          <w:tcPr>
            <w:tcW w:w="1263" w:type="dxa"/>
            <w:gridSpan w:val="2"/>
            <w:tcBorders>
              <w:top w:val="single" w:sz="4" w:space="0" w:color="auto"/>
              <w:left w:val="single" w:sz="4" w:space="0" w:color="auto"/>
              <w:bottom w:val="single" w:sz="4" w:space="0" w:color="auto"/>
              <w:right w:val="single" w:sz="4" w:space="0" w:color="auto"/>
            </w:tcBorders>
            <w:vAlign w:val="center"/>
          </w:tcPr>
          <w:p w14:paraId="29EBE0C7" w14:textId="77777777" w:rsidR="008D3EC4" w:rsidRDefault="008D3EC4" w:rsidP="00167EC7">
            <w:pPr>
              <w:pStyle w:val="TAC"/>
            </w:pPr>
            <w:r>
              <w:rPr>
                <w:lang w:val="fr-FR"/>
              </w:rPr>
              <w:t>IP Multicast Addressing Info</w:t>
            </w:r>
          </w:p>
        </w:tc>
      </w:tr>
      <w:tr w:rsidR="00317AC2" w14:paraId="30FA82E2" w14:textId="77777777" w:rsidTr="00346DAC">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4D4CC4A9" w14:textId="1171E93A" w:rsidR="00317AC2" w:rsidRDefault="00317AC2" w:rsidP="00317AC2">
            <w:pPr>
              <w:pStyle w:val="TAL"/>
              <w:rPr>
                <w:lang w:val="fr-FR"/>
              </w:rPr>
            </w:pPr>
            <w:r>
              <w:t>MBS Session Identifier</w:t>
            </w:r>
          </w:p>
        </w:tc>
        <w:tc>
          <w:tcPr>
            <w:tcW w:w="336" w:type="dxa"/>
            <w:gridSpan w:val="2"/>
            <w:tcBorders>
              <w:top w:val="single" w:sz="4" w:space="0" w:color="auto"/>
              <w:left w:val="single" w:sz="4" w:space="0" w:color="auto"/>
              <w:bottom w:val="single" w:sz="4" w:space="0" w:color="auto"/>
              <w:right w:val="single" w:sz="4" w:space="0" w:color="auto"/>
            </w:tcBorders>
          </w:tcPr>
          <w:p w14:paraId="152170BF" w14:textId="5A0D2186" w:rsidR="00317AC2" w:rsidRDefault="00317AC2" w:rsidP="00823058">
            <w:pPr>
              <w:pStyle w:val="TAC"/>
              <w:rPr>
                <w:lang w:val="fr-FR"/>
              </w:rPr>
            </w:pPr>
            <w:r w:rsidRPr="00823058">
              <w:t>C</w:t>
            </w:r>
          </w:p>
        </w:tc>
        <w:tc>
          <w:tcPr>
            <w:tcW w:w="4163" w:type="dxa"/>
            <w:tcBorders>
              <w:top w:val="single" w:sz="4" w:space="0" w:color="auto"/>
              <w:left w:val="single" w:sz="4" w:space="0" w:color="auto"/>
              <w:bottom w:val="single" w:sz="4" w:space="0" w:color="auto"/>
              <w:right w:val="single" w:sz="4" w:space="0" w:color="auto"/>
            </w:tcBorders>
          </w:tcPr>
          <w:p w14:paraId="3EEF11B3" w14:textId="188263AE" w:rsidR="00317AC2" w:rsidRDefault="00317AC2" w:rsidP="00317AC2">
            <w:pPr>
              <w:pStyle w:val="TAL"/>
              <w:rPr>
                <w:rFonts w:cs="Arial"/>
                <w:szCs w:val="18"/>
                <w:lang w:eastAsia="zh-CN"/>
              </w:rPr>
            </w:pPr>
            <w:r w:rsidRPr="00B605FA">
              <w:t xml:space="preserve">This </w:t>
            </w:r>
            <w:r w:rsidRPr="00AA69A5">
              <w:t>IE</w:t>
            </w:r>
            <w:r>
              <w:t xml:space="preserve"> shall be present when the PDR is created to receive MBS session data. (NOTE 7)</w:t>
            </w:r>
          </w:p>
        </w:tc>
        <w:tc>
          <w:tcPr>
            <w:tcW w:w="425" w:type="dxa"/>
            <w:tcBorders>
              <w:top w:val="single" w:sz="4" w:space="0" w:color="auto"/>
              <w:left w:val="single" w:sz="4" w:space="0" w:color="auto"/>
              <w:bottom w:val="single" w:sz="4" w:space="0" w:color="auto"/>
              <w:right w:val="single" w:sz="4" w:space="0" w:color="auto"/>
            </w:tcBorders>
          </w:tcPr>
          <w:p w14:paraId="7486D059" w14:textId="5D95C4CE" w:rsidR="00317AC2" w:rsidRDefault="00317AC2" w:rsidP="00317AC2">
            <w:pPr>
              <w:pStyle w:val="TAC"/>
              <w:rPr>
                <w:lang w:val="de-DE"/>
              </w:rPr>
            </w:pPr>
            <w:r>
              <w:t>-</w:t>
            </w:r>
          </w:p>
        </w:tc>
        <w:tc>
          <w:tcPr>
            <w:tcW w:w="425" w:type="dxa"/>
            <w:tcBorders>
              <w:top w:val="single" w:sz="4" w:space="0" w:color="auto"/>
              <w:left w:val="single" w:sz="4" w:space="0" w:color="auto"/>
              <w:bottom w:val="single" w:sz="4" w:space="0" w:color="auto"/>
              <w:right w:val="single" w:sz="4" w:space="0" w:color="auto"/>
            </w:tcBorders>
          </w:tcPr>
          <w:p w14:paraId="72F3DBBE" w14:textId="55AC0C38" w:rsidR="00317AC2" w:rsidRDefault="00317AC2" w:rsidP="00317AC2">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1041FA24" w14:textId="445DA413" w:rsidR="00317AC2" w:rsidRDefault="00317AC2" w:rsidP="00317AC2">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tcPr>
          <w:p w14:paraId="4E260321" w14:textId="576C3DAD" w:rsidR="00317AC2" w:rsidRDefault="00317AC2" w:rsidP="00317AC2">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352F0D7" w14:textId="6E86E857" w:rsidR="00317AC2" w:rsidRDefault="00317AC2" w:rsidP="00317AC2">
            <w:pPr>
              <w:pStyle w:val="TAC"/>
              <w:rPr>
                <w:lang w:val="de-DE"/>
              </w:rPr>
            </w:pPr>
            <w:r>
              <w:rPr>
                <w:lang w:val="de-DE"/>
              </w:rPr>
              <w:t>-</w:t>
            </w:r>
          </w:p>
        </w:tc>
        <w:tc>
          <w:tcPr>
            <w:tcW w:w="1263" w:type="dxa"/>
            <w:gridSpan w:val="2"/>
            <w:tcBorders>
              <w:top w:val="single" w:sz="4" w:space="0" w:color="auto"/>
              <w:left w:val="single" w:sz="4" w:space="0" w:color="auto"/>
              <w:bottom w:val="single" w:sz="4" w:space="0" w:color="auto"/>
              <w:right w:val="single" w:sz="4" w:space="0" w:color="auto"/>
            </w:tcBorders>
          </w:tcPr>
          <w:p w14:paraId="3FEE3881" w14:textId="488C5148" w:rsidR="00317AC2" w:rsidRDefault="00317AC2" w:rsidP="00317AC2">
            <w:pPr>
              <w:pStyle w:val="TAC"/>
              <w:rPr>
                <w:lang w:val="fr-FR"/>
              </w:rPr>
            </w:pPr>
            <w:r>
              <w:t>MBS Session Identifier</w:t>
            </w:r>
          </w:p>
        </w:tc>
      </w:tr>
      <w:tr w:rsidR="00AC7BFA" w14:paraId="23320257" w14:textId="77777777" w:rsidTr="00346DAC">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39302CB1" w14:textId="69B8B047" w:rsidR="00AC7BFA" w:rsidRDefault="00AC7BFA" w:rsidP="00AC7BFA">
            <w:pPr>
              <w:pStyle w:val="TAL"/>
            </w:pPr>
            <w:r>
              <w:t>Area Session ID</w:t>
            </w:r>
          </w:p>
        </w:tc>
        <w:tc>
          <w:tcPr>
            <w:tcW w:w="336" w:type="dxa"/>
            <w:gridSpan w:val="2"/>
            <w:tcBorders>
              <w:top w:val="single" w:sz="4" w:space="0" w:color="auto"/>
              <w:left w:val="single" w:sz="4" w:space="0" w:color="auto"/>
              <w:bottom w:val="single" w:sz="4" w:space="0" w:color="auto"/>
              <w:right w:val="single" w:sz="4" w:space="0" w:color="auto"/>
            </w:tcBorders>
          </w:tcPr>
          <w:p w14:paraId="082F50FB" w14:textId="6D4F7B57" w:rsidR="00AC7BFA" w:rsidRDefault="00AC7BFA" w:rsidP="00AC7BFA">
            <w:pPr>
              <w:pStyle w:val="TAL"/>
              <w:jc w:val="center"/>
            </w:pPr>
            <w:r>
              <w:t>C</w:t>
            </w:r>
          </w:p>
        </w:tc>
        <w:tc>
          <w:tcPr>
            <w:tcW w:w="4163" w:type="dxa"/>
            <w:tcBorders>
              <w:top w:val="single" w:sz="4" w:space="0" w:color="auto"/>
              <w:left w:val="single" w:sz="4" w:space="0" w:color="auto"/>
              <w:bottom w:val="single" w:sz="4" w:space="0" w:color="auto"/>
              <w:right w:val="single" w:sz="4" w:space="0" w:color="auto"/>
            </w:tcBorders>
          </w:tcPr>
          <w:p w14:paraId="1A425606" w14:textId="1D3BB9DC" w:rsidR="00AC7BFA" w:rsidRPr="00B605FA" w:rsidRDefault="00AC7BFA" w:rsidP="00AC7BFA">
            <w:pPr>
              <w:pStyle w:val="TAL"/>
            </w:pPr>
            <w:r>
              <w:t>This IE shall be present for a location dependent MBS service. When present, it shall contain the Area Session ID, which together with the MBS Session Identifier, uniquely identify the service area part of the content data of the MBS service. (NOTE 7)</w:t>
            </w:r>
          </w:p>
        </w:tc>
        <w:tc>
          <w:tcPr>
            <w:tcW w:w="425" w:type="dxa"/>
            <w:tcBorders>
              <w:top w:val="single" w:sz="4" w:space="0" w:color="auto"/>
              <w:left w:val="single" w:sz="4" w:space="0" w:color="auto"/>
              <w:bottom w:val="single" w:sz="4" w:space="0" w:color="auto"/>
              <w:right w:val="single" w:sz="4" w:space="0" w:color="auto"/>
            </w:tcBorders>
          </w:tcPr>
          <w:p w14:paraId="7DEAD76D" w14:textId="1755ED23" w:rsidR="00AC7BFA" w:rsidRDefault="00AC7BFA" w:rsidP="00AC7BFA">
            <w:pPr>
              <w:pStyle w:val="TAC"/>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35577A18" w14:textId="567724BD" w:rsidR="00AC7BFA" w:rsidRDefault="00AC7BFA" w:rsidP="00AC7BFA">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77F3AA2E" w14:textId="33C95C60" w:rsidR="00AC7BFA" w:rsidRDefault="00AC7BFA" w:rsidP="00AC7BFA">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tcPr>
          <w:p w14:paraId="59D4A124" w14:textId="4EE99010" w:rsidR="00AC7BFA" w:rsidRDefault="00AC7BFA" w:rsidP="00AC7BFA">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D36DACA" w14:textId="714890B3" w:rsidR="00AC7BFA" w:rsidRDefault="00AC7BFA" w:rsidP="00AC7BFA">
            <w:pPr>
              <w:pStyle w:val="TAC"/>
              <w:rPr>
                <w:lang w:val="de-DE"/>
              </w:rPr>
            </w:pPr>
            <w:r>
              <w:rPr>
                <w:lang w:val="de-DE"/>
              </w:rPr>
              <w:t>-</w:t>
            </w:r>
          </w:p>
        </w:tc>
        <w:tc>
          <w:tcPr>
            <w:tcW w:w="1263" w:type="dxa"/>
            <w:gridSpan w:val="2"/>
            <w:tcBorders>
              <w:top w:val="single" w:sz="4" w:space="0" w:color="auto"/>
              <w:left w:val="single" w:sz="4" w:space="0" w:color="auto"/>
              <w:bottom w:val="single" w:sz="4" w:space="0" w:color="auto"/>
              <w:right w:val="single" w:sz="4" w:space="0" w:color="auto"/>
            </w:tcBorders>
          </w:tcPr>
          <w:p w14:paraId="4C7442C3" w14:textId="07E40988" w:rsidR="00AC7BFA" w:rsidRDefault="00AC7BFA" w:rsidP="00AC7BFA">
            <w:pPr>
              <w:pStyle w:val="TAC"/>
            </w:pPr>
            <w:r>
              <w:t>Area Session ID</w:t>
            </w:r>
          </w:p>
        </w:tc>
      </w:tr>
      <w:tr w:rsidR="00AC6227" w14:paraId="5C97A245" w14:textId="77777777" w:rsidTr="00E271CB">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20F6FAAF" w14:textId="51E2BB38" w:rsidR="00AC6227" w:rsidRDefault="00AC6227" w:rsidP="00AC6227">
            <w:pPr>
              <w:pStyle w:val="TAL"/>
            </w:pPr>
            <w:r w:rsidRPr="00CE6735">
              <w:rPr>
                <w:lang w:val="fr-FR" w:eastAsia="zh-CN"/>
              </w:rPr>
              <w:t>RAT Type</w:t>
            </w:r>
          </w:p>
        </w:tc>
        <w:tc>
          <w:tcPr>
            <w:tcW w:w="336" w:type="dxa"/>
            <w:gridSpan w:val="2"/>
            <w:tcBorders>
              <w:top w:val="single" w:sz="4" w:space="0" w:color="auto"/>
              <w:left w:val="single" w:sz="4" w:space="0" w:color="auto"/>
              <w:bottom w:val="single" w:sz="4" w:space="0" w:color="auto"/>
              <w:right w:val="single" w:sz="4" w:space="0" w:color="auto"/>
            </w:tcBorders>
          </w:tcPr>
          <w:p w14:paraId="3DFBD814" w14:textId="023521DF" w:rsidR="00AC6227" w:rsidRDefault="00AC6227" w:rsidP="00AC6227">
            <w:pPr>
              <w:pStyle w:val="TAL"/>
              <w:jc w:val="center"/>
            </w:pPr>
            <w:r>
              <w:rPr>
                <w:szCs w:val="18"/>
                <w:lang w:val="fr-FR" w:eastAsia="zh-CN"/>
              </w:rPr>
              <w:t>O</w:t>
            </w:r>
          </w:p>
        </w:tc>
        <w:tc>
          <w:tcPr>
            <w:tcW w:w="4163" w:type="dxa"/>
            <w:tcBorders>
              <w:top w:val="single" w:sz="4" w:space="0" w:color="auto"/>
              <w:left w:val="single" w:sz="4" w:space="0" w:color="auto"/>
              <w:bottom w:val="single" w:sz="4" w:space="0" w:color="auto"/>
              <w:right w:val="single" w:sz="4" w:space="0" w:color="auto"/>
            </w:tcBorders>
          </w:tcPr>
          <w:p w14:paraId="019D3C34" w14:textId="4B612946" w:rsidR="00AC6227" w:rsidRDefault="00AC6227" w:rsidP="00AC6227">
            <w:pPr>
              <w:pStyle w:val="TAL"/>
            </w:pPr>
            <w:r w:rsidRPr="00CE6735">
              <w:rPr>
                <w:lang w:val="en-US"/>
              </w:rPr>
              <w:t xml:space="preserve">This IE </w:t>
            </w:r>
            <w:r>
              <w:rPr>
                <w:lang w:val="en-US"/>
              </w:rPr>
              <w:t>may</w:t>
            </w:r>
            <w:r w:rsidRPr="00CE6735">
              <w:rPr>
                <w:lang w:val="en-US"/>
              </w:rPr>
              <w:t xml:space="preserve"> be present to provide the UP Function the current RAT Type for the </w:t>
            </w:r>
            <w:r>
              <w:rPr>
                <w:lang w:val="en-US"/>
              </w:rPr>
              <w:t xml:space="preserve">UL PDR(s) </w:t>
            </w:r>
            <w:r w:rsidRPr="00CE6735">
              <w:rPr>
                <w:lang w:val="en-US"/>
              </w:rPr>
              <w:t>for statistics purpose</w:t>
            </w:r>
            <w:r>
              <w:rPr>
                <w:lang w:val="en-US"/>
              </w:rPr>
              <w:t xml:space="preserve"> if the </w:t>
            </w:r>
            <w:r w:rsidRPr="004029F8">
              <w:rPr>
                <w:lang w:val="en-US"/>
              </w:rPr>
              <w:t xml:space="preserve">PFCP session </w:t>
            </w:r>
            <w:r>
              <w:rPr>
                <w:lang w:val="en-US"/>
              </w:rPr>
              <w:t xml:space="preserve">is established for </w:t>
            </w:r>
            <w:r w:rsidRPr="004029F8">
              <w:rPr>
                <w:lang w:val="en-US"/>
              </w:rPr>
              <w:t>a MA PDU session</w:t>
            </w:r>
            <w:r w:rsidRPr="00CE6735">
              <w:rPr>
                <w:lang w:val="en-US"/>
              </w:rPr>
              <w:t>.</w:t>
            </w:r>
          </w:p>
        </w:tc>
        <w:tc>
          <w:tcPr>
            <w:tcW w:w="425" w:type="dxa"/>
            <w:tcBorders>
              <w:top w:val="single" w:sz="4" w:space="0" w:color="auto"/>
              <w:left w:val="single" w:sz="4" w:space="0" w:color="auto"/>
              <w:bottom w:val="single" w:sz="4" w:space="0" w:color="auto"/>
              <w:right w:val="single" w:sz="4" w:space="0" w:color="auto"/>
            </w:tcBorders>
          </w:tcPr>
          <w:p w14:paraId="081B4E91" w14:textId="69794449" w:rsidR="00AC6227" w:rsidRDefault="00AC6227" w:rsidP="00AC6227">
            <w:pPr>
              <w:pStyle w:val="TAC"/>
              <w:rPr>
                <w:lang w:val="de-DE"/>
              </w:rPr>
            </w:pPr>
            <w:r w:rsidRPr="00CE6735">
              <w:rPr>
                <w:lang w:val="fr-FR"/>
              </w:rPr>
              <w:t>-</w:t>
            </w:r>
          </w:p>
        </w:tc>
        <w:tc>
          <w:tcPr>
            <w:tcW w:w="425" w:type="dxa"/>
            <w:tcBorders>
              <w:top w:val="single" w:sz="4" w:space="0" w:color="auto"/>
              <w:left w:val="single" w:sz="4" w:space="0" w:color="auto"/>
              <w:bottom w:val="single" w:sz="4" w:space="0" w:color="auto"/>
              <w:right w:val="single" w:sz="4" w:space="0" w:color="auto"/>
            </w:tcBorders>
          </w:tcPr>
          <w:p w14:paraId="1AA1C295" w14:textId="6C3D9DE7" w:rsidR="00AC6227" w:rsidRDefault="00AC6227" w:rsidP="00AC6227">
            <w:pPr>
              <w:pStyle w:val="TAC"/>
              <w:rPr>
                <w:lang w:val="de-DE"/>
              </w:rPr>
            </w:pPr>
            <w:r w:rsidRPr="00CE6735">
              <w:rPr>
                <w:lang w:val="fr-FR"/>
              </w:rPr>
              <w:t>-</w:t>
            </w:r>
          </w:p>
        </w:tc>
        <w:tc>
          <w:tcPr>
            <w:tcW w:w="425" w:type="dxa"/>
            <w:tcBorders>
              <w:top w:val="single" w:sz="4" w:space="0" w:color="auto"/>
              <w:left w:val="single" w:sz="4" w:space="0" w:color="auto"/>
              <w:bottom w:val="single" w:sz="4" w:space="0" w:color="auto"/>
              <w:right w:val="single" w:sz="4" w:space="0" w:color="auto"/>
            </w:tcBorders>
          </w:tcPr>
          <w:p w14:paraId="4AB28C0F" w14:textId="12DF8AA7" w:rsidR="00AC6227" w:rsidRDefault="00AC6227" w:rsidP="00AC6227">
            <w:pPr>
              <w:pStyle w:val="TAC"/>
              <w:rPr>
                <w:lang w:val="de-DE"/>
              </w:rPr>
            </w:pPr>
            <w:r w:rsidRPr="00CE6735">
              <w:rPr>
                <w:lang w:val="fr-FR"/>
              </w:rPr>
              <w:t>-</w:t>
            </w:r>
          </w:p>
        </w:tc>
        <w:tc>
          <w:tcPr>
            <w:tcW w:w="426" w:type="dxa"/>
            <w:tcBorders>
              <w:top w:val="single" w:sz="4" w:space="0" w:color="auto"/>
              <w:left w:val="single" w:sz="4" w:space="0" w:color="auto"/>
              <w:bottom w:val="single" w:sz="4" w:space="0" w:color="auto"/>
              <w:right w:val="single" w:sz="4" w:space="0" w:color="auto"/>
            </w:tcBorders>
          </w:tcPr>
          <w:p w14:paraId="3EB3E6F1" w14:textId="24D6D328" w:rsidR="00AC6227" w:rsidRDefault="00AC6227" w:rsidP="00AC6227">
            <w:pPr>
              <w:pStyle w:val="TAC"/>
              <w:rPr>
                <w:lang w:val="de-DE"/>
              </w:rPr>
            </w:pPr>
            <w:r w:rsidRPr="00CE6735">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16AF7249" w14:textId="606F58A1" w:rsidR="00AC6227" w:rsidRDefault="00AC6227" w:rsidP="00AC6227">
            <w:pPr>
              <w:pStyle w:val="TAC"/>
              <w:rPr>
                <w:lang w:val="de-DE"/>
              </w:rPr>
            </w:pPr>
            <w:r w:rsidRPr="00CE6735">
              <w:rPr>
                <w:szCs w:val="18"/>
                <w:lang w:val="de-DE"/>
              </w:rPr>
              <w:t>-</w:t>
            </w:r>
          </w:p>
        </w:tc>
        <w:tc>
          <w:tcPr>
            <w:tcW w:w="1263" w:type="dxa"/>
            <w:gridSpan w:val="2"/>
            <w:tcBorders>
              <w:top w:val="single" w:sz="4" w:space="0" w:color="auto"/>
              <w:left w:val="single" w:sz="4" w:space="0" w:color="auto"/>
              <w:bottom w:val="single" w:sz="4" w:space="0" w:color="auto"/>
              <w:right w:val="single" w:sz="4" w:space="0" w:color="auto"/>
            </w:tcBorders>
            <w:vAlign w:val="center"/>
          </w:tcPr>
          <w:p w14:paraId="63C01FFA" w14:textId="2AA8140C" w:rsidR="00AC6227" w:rsidRDefault="00AC6227" w:rsidP="00AC6227">
            <w:pPr>
              <w:pStyle w:val="TAC"/>
            </w:pPr>
            <w:r w:rsidRPr="00CE6735">
              <w:rPr>
                <w:lang w:val="fr-FR" w:eastAsia="zh-CN"/>
              </w:rPr>
              <w:t>RAT Type</w:t>
            </w:r>
          </w:p>
        </w:tc>
      </w:tr>
      <w:tr w:rsidR="008D3EC4" w14:paraId="5D08AAB1" w14:textId="77777777" w:rsidTr="00167EC7">
        <w:trPr>
          <w:gridBefore w:val="1"/>
          <w:gridAfter w:val="1"/>
          <w:wBefore w:w="32" w:type="dxa"/>
          <w:wAfter w:w="30" w:type="dxa"/>
          <w:jc w:val="center"/>
        </w:trPr>
        <w:tc>
          <w:tcPr>
            <w:tcW w:w="9448" w:type="dxa"/>
            <w:gridSpan w:val="12"/>
            <w:tcBorders>
              <w:top w:val="single" w:sz="4" w:space="0" w:color="auto"/>
              <w:left w:val="single" w:sz="4" w:space="0" w:color="auto"/>
              <w:bottom w:val="single" w:sz="4" w:space="0" w:color="auto"/>
              <w:right w:val="single" w:sz="4" w:space="0" w:color="auto"/>
            </w:tcBorders>
            <w:hideMark/>
          </w:tcPr>
          <w:p w14:paraId="7C9F122D" w14:textId="77777777" w:rsidR="008D3EC4" w:rsidRDefault="008D3EC4" w:rsidP="00167EC7">
            <w:pPr>
              <w:pStyle w:val="TAN"/>
              <w:rPr>
                <w:lang w:val="en-US"/>
              </w:rPr>
            </w:pPr>
            <w:r>
              <w:rPr>
                <w:lang w:val="en-US"/>
              </w:rPr>
              <w:t>NOTE 1:</w:t>
            </w:r>
            <w:r>
              <w:rPr>
                <w:lang w:val="en-US"/>
              </w:rPr>
              <w:tab/>
              <w:t>The Network Instance parameter is needed e.g. in the following cases:</w:t>
            </w:r>
          </w:p>
          <w:p w14:paraId="7D894BD8" w14:textId="77777777" w:rsidR="008D3EC4" w:rsidRDefault="008D3EC4" w:rsidP="00167EC7">
            <w:pPr>
              <w:pStyle w:val="TAN"/>
              <w:rPr>
                <w:lang w:val="x-none"/>
              </w:rPr>
            </w:pPr>
            <w:r>
              <w:tab/>
              <w:t>-</w:t>
            </w:r>
            <w:r>
              <w:tab/>
              <w:t>PGW/TDF UP function supports multiple PDNs with overlapping IP addresses;</w:t>
            </w:r>
          </w:p>
          <w:p w14:paraId="172F9548" w14:textId="77777777" w:rsidR="008D3EC4" w:rsidRDefault="008D3EC4" w:rsidP="00167EC7">
            <w:pPr>
              <w:pStyle w:val="TAN"/>
            </w:pPr>
            <w:r>
              <w:tab/>
              <w:t>-</w:t>
            </w:r>
            <w:r>
              <w:tab/>
              <w:t>SGW UP function is connected to PGWs in different IP domains (S5/S8);</w:t>
            </w:r>
          </w:p>
          <w:p w14:paraId="177EAFB8" w14:textId="77777777" w:rsidR="008D3EC4" w:rsidRDefault="008D3EC4" w:rsidP="00167EC7">
            <w:pPr>
              <w:pStyle w:val="TAN"/>
            </w:pPr>
            <w:r>
              <w:tab/>
              <w:t>-</w:t>
            </w:r>
            <w:r>
              <w:tab/>
              <w:t>PGW UP function is connected to SGWs in different IP domains (S5/S8);</w:t>
            </w:r>
          </w:p>
          <w:p w14:paraId="7227E109" w14:textId="77777777" w:rsidR="008D3EC4" w:rsidRDefault="008D3EC4" w:rsidP="00167EC7">
            <w:pPr>
              <w:pStyle w:val="TAN"/>
              <w:rPr>
                <w:lang w:val="en-US"/>
              </w:rPr>
            </w:pPr>
            <w:r>
              <w:rPr>
                <w:lang w:val="en-US"/>
              </w:rPr>
              <w:tab/>
              <w:t>-</w:t>
            </w:r>
            <w:r>
              <w:rPr>
                <w:lang w:val="en-US"/>
              </w:rPr>
              <w:tab/>
              <w:t>SGW UP function is connected to eNodeBs in different IP domains;</w:t>
            </w:r>
          </w:p>
          <w:p w14:paraId="7EF10323" w14:textId="77777777" w:rsidR="008D3EC4" w:rsidRDefault="008D3EC4" w:rsidP="00167EC7">
            <w:pPr>
              <w:pStyle w:val="TAN"/>
            </w:pPr>
            <w:r>
              <w:tab/>
            </w:r>
            <w:r>
              <w:rPr>
                <w:lang w:val="en-US"/>
              </w:rPr>
              <w:t>-</w:t>
            </w:r>
            <w:r>
              <w:rPr>
                <w:lang w:val="en-US"/>
              </w:rPr>
              <w:tab/>
            </w:r>
            <w:r>
              <w:t>UPF is connected to 5G-ANs in different IP domains;</w:t>
            </w:r>
          </w:p>
          <w:p w14:paraId="7F125311" w14:textId="77777777" w:rsidR="008D3EC4" w:rsidRDefault="008D3EC4" w:rsidP="00167EC7">
            <w:pPr>
              <w:pStyle w:val="TAN"/>
              <w:rPr>
                <w:lang w:val="en-US"/>
              </w:rPr>
            </w:pPr>
            <w:r>
              <w:tab/>
            </w:r>
            <w:r>
              <w:rPr>
                <w:lang w:val="en-US"/>
              </w:rPr>
              <w:t>-</w:t>
            </w:r>
            <w:r>
              <w:rPr>
                <w:lang w:val="en-US"/>
              </w:rPr>
              <w:tab/>
              <w:t>Separation of multiple</w:t>
            </w:r>
            <w:r>
              <w:t xml:space="preserve"> 5G VN groups communication in the UPF</w:t>
            </w:r>
            <w:r>
              <w:rPr>
                <w:lang w:val="en-US"/>
              </w:rPr>
              <w:t>.</w:t>
            </w:r>
          </w:p>
          <w:p w14:paraId="7D09AF07" w14:textId="77777777" w:rsidR="008D3EC4" w:rsidRDefault="008D3EC4" w:rsidP="00167EC7">
            <w:pPr>
              <w:pStyle w:val="TAN"/>
              <w:rPr>
                <w:lang w:val="en-US"/>
              </w:rPr>
            </w:pPr>
            <w:r>
              <w:rPr>
                <w:lang w:val="en-US"/>
              </w:rPr>
              <w:t>NOTE 2:</w:t>
            </w:r>
            <w:r>
              <w:rPr>
                <w:lang w:val="en-US"/>
              </w:rPr>
              <w:tab/>
              <w:t xml:space="preserve">When a Local F-TEID is provisioned in the </w:t>
            </w:r>
            <w:r>
              <w:rPr>
                <w:szCs w:val="18"/>
              </w:rPr>
              <w:t>Traffic Endpoint</w:t>
            </w:r>
            <w:r>
              <w:rPr>
                <w:lang w:val="en-US"/>
              </w:rPr>
              <w:t>, the Network Instance shall relate to the IP address of the F-TEID. Otherwise, the Network Instance shall relate to the UE IP address.</w:t>
            </w:r>
          </w:p>
          <w:p w14:paraId="778CA97C" w14:textId="77777777" w:rsidR="008D3EC4" w:rsidRDefault="008D3EC4" w:rsidP="00167EC7">
            <w:pPr>
              <w:pStyle w:val="TAN"/>
            </w:pPr>
            <w:r>
              <w:t>NOTE 3:</w:t>
            </w:r>
            <w:r>
              <w:tab/>
              <w:t>If both the UE IP Address and the Framed-Route (or Framed-IPv6-Route) are present, the packets which are considered being matching the PDR shall match at least one of them.</w:t>
            </w:r>
          </w:p>
          <w:p w14:paraId="6A4EE352" w14:textId="77777777" w:rsidR="008D3EC4" w:rsidRDefault="008D3EC4" w:rsidP="00167EC7">
            <w:pPr>
              <w:pStyle w:val="TAN"/>
            </w:pPr>
            <w:r>
              <w:t>NOTE 4:</w:t>
            </w:r>
            <w:r>
              <w:tab/>
              <w:t>If the Source Interface Type is provisioned at the traffic endpoint, it shall not be provisioned in individual PDRs associated to the traffic endpoint.</w:t>
            </w:r>
          </w:p>
          <w:p w14:paraId="6F73A291" w14:textId="77777777" w:rsidR="008D3EC4" w:rsidRDefault="008D3EC4" w:rsidP="00167EC7">
            <w:pPr>
              <w:pStyle w:val="TAN"/>
            </w:pPr>
            <w:r>
              <w:t>NOTE 5:</w:t>
            </w:r>
            <w:r>
              <w:tab/>
              <w:t>In this release of specification, the UP function shall announce the IP route(s) for Framed-Route(s) or Framed-IPv6-Route(s) to the PDN regardless of the value of the Framed-Routing.</w:t>
            </w:r>
          </w:p>
          <w:p w14:paraId="479D59A9" w14:textId="77777777" w:rsidR="008D3EC4" w:rsidRDefault="008D3EC4" w:rsidP="00167EC7">
            <w:pPr>
              <w:pStyle w:val="TAN"/>
            </w:pPr>
            <w:r>
              <w:t>NOTE 6</w:t>
            </w:r>
            <w:r>
              <w:rPr>
                <w:lang w:eastAsia="zh-CN"/>
              </w:rPr>
              <w:t>:</w:t>
            </w:r>
            <w:r>
              <w:tab/>
              <w:t xml:space="preserve">The </w:t>
            </w:r>
            <w:r w:rsidRPr="009A5045">
              <w:rPr>
                <w:lang w:val="en-US" w:eastAsia="zh-CN"/>
              </w:rPr>
              <w:t>CP IP Address</w:t>
            </w:r>
            <w:r>
              <w:t xml:space="preserve"> parameter is needed e.g. perform Router Advertisements</w:t>
            </w:r>
            <w:r>
              <w:rPr>
                <w:lang w:eastAsia="ko-KR"/>
              </w:rPr>
              <w:t xml:space="preserve"> and match the destination IP address of the incoming packet if the </w:t>
            </w:r>
            <w:r>
              <w:t>Radius, Diameter or DHCP signaling</w:t>
            </w:r>
            <w:r>
              <w:rPr>
                <w:lang w:eastAsia="ko-KR"/>
              </w:rPr>
              <w:t xml:space="preserve"> packets between the SMF and the external DN </w:t>
            </w:r>
            <w:r>
              <w:t>is</w:t>
            </w:r>
            <w:r>
              <w:rPr>
                <w:lang w:eastAsia="ko-KR"/>
              </w:rPr>
              <w:t xml:space="preserve"> forwarded by the UPF</w:t>
            </w:r>
            <w:r>
              <w:t>.</w:t>
            </w:r>
          </w:p>
          <w:p w14:paraId="42309674" w14:textId="6A3592DC" w:rsidR="00317AC2" w:rsidRDefault="00317AC2" w:rsidP="00167EC7">
            <w:pPr>
              <w:pStyle w:val="TAN"/>
            </w:pPr>
            <w:r>
              <w:t>NOTE 7:</w:t>
            </w:r>
            <w:r>
              <w:tab/>
            </w:r>
            <w:r w:rsidR="00AC7BFA">
              <w:t>The Inclusion of the MBS Session Identifier, or MBS Session Identifier and Area Session ID for a location dependent MBS session, enables the UPF to allocate the same N19mb tunnel for the same MBS Session, or for the same MBS Session Identifier and Area Session ID for a location dependent MBS session, when receiving multiple PFCP Session Establishment or Modification Request messages for different PFCP sessions being associated with the same MBS session, or with the same MBS session and Area Session ID for a location dependent MBS session, and also helps the UPF to identify the PFCP sessions associated with a MBS Session, or with the same MBS session and Area Session ID for a location dependent MBS session.</w:t>
            </w:r>
          </w:p>
        </w:tc>
      </w:tr>
    </w:tbl>
    <w:p w14:paraId="30893E3D" w14:textId="77777777" w:rsidR="008D3EC4" w:rsidRDefault="008D3EC4" w:rsidP="008D3EC4"/>
    <w:p w14:paraId="47C84BA1" w14:textId="77777777" w:rsidR="00EE5860" w:rsidRPr="00441CD0" w:rsidRDefault="00EE5860" w:rsidP="001A3E8D">
      <w:pPr>
        <w:pStyle w:val="Heading4"/>
        <w:rPr>
          <w:lang w:eastAsia="zh-CN"/>
        </w:rPr>
      </w:pPr>
      <w:bookmarkStart w:id="4232" w:name="_Toc106825715"/>
      <w:r w:rsidRPr="00441CD0">
        <w:t>7.5.2.8</w:t>
      </w:r>
      <w:r w:rsidRPr="00441CD0">
        <w:tab/>
        <w:t>Create MAR</w:t>
      </w:r>
      <w:r w:rsidRPr="00441CD0">
        <w:rPr>
          <w:lang w:val="en-US"/>
        </w:rPr>
        <w:t xml:space="preserve"> IE</w:t>
      </w:r>
      <w:r w:rsidRPr="00441CD0">
        <w:t xml:space="preserve"> within PFCP Session Establishment Request</w:t>
      </w:r>
      <w:bookmarkEnd w:id="4218"/>
      <w:bookmarkEnd w:id="4219"/>
      <w:bookmarkEnd w:id="4220"/>
      <w:bookmarkEnd w:id="4221"/>
      <w:bookmarkEnd w:id="4222"/>
      <w:bookmarkEnd w:id="4223"/>
      <w:bookmarkEnd w:id="4224"/>
      <w:bookmarkEnd w:id="4225"/>
      <w:bookmarkEnd w:id="4226"/>
      <w:bookmarkEnd w:id="4227"/>
      <w:bookmarkEnd w:id="4228"/>
      <w:bookmarkEnd w:id="4229"/>
      <w:bookmarkEnd w:id="4232"/>
    </w:p>
    <w:p w14:paraId="6A0A3E92" w14:textId="77777777" w:rsidR="00EE5860" w:rsidRPr="00441CD0" w:rsidRDefault="00EE5860" w:rsidP="00EE5860">
      <w:r w:rsidRPr="00441CD0">
        <w:t xml:space="preserve">The </w:t>
      </w:r>
      <w:r w:rsidRPr="00441CD0">
        <w:rPr>
          <w:lang w:val="en-US"/>
        </w:rPr>
        <w:t xml:space="preserve">Create </w:t>
      </w:r>
      <w:r w:rsidRPr="00441CD0">
        <w:t>MAR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7.5.2.8-1</w:t>
      </w:r>
      <w:r w:rsidRPr="00441CD0">
        <w:rPr>
          <w:lang w:eastAsia="ja-JP"/>
        </w:rPr>
        <w:t>.</w:t>
      </w:r>
    </w:p>
    <w:p w14:paraId="79F91C66" w14:textId="77777777" w:rsidR="00337348" w:rsidRPr="00441CD0" w:rsidRDefault="00337348" w:rsidP="00337348">
      <w:pPr>
        <w:pStyle w:val="TH"/>
        <w:rPr>
          <w:lang w:val="en-US"/>
        </w:rPr>
      </w:pPr>
      <w:r w:rsidRPr="00441CD0">
        <w:t>Table 7.5.2.8-1: Create MAR</w:t>
      </w:r>
      <w:r w:rsidRPr="00441CD0">
        <w:rPr>
          <w:lang w:val="en-US"/>
        </w:rPr>
        <w:t xml:space="preserve"> IE</w:t>
      </w:r>
      <w:r w:rsidRPr="00441CD0">
        <w:t xml:space="preserve"> within PFCP Session Establishment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5648E33A"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4C38045" w14:textId="77777777" w:rsidR="00337348" w:rsidRPr="00441CD0" w:rsidRDefault="00337348" w:rsidP="00E271CB">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B1CC3CA"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598FE55D" w14:textId="77777777" w:rsidR="00337348" w:rsidRPr="00441CD0" w:rsidRDefault="00337348" w:rsidP="00E271CB">
            <w:pPr>
              <w:pStyle w:val="TAC"/>
              <w:rPr>
                <w:szCs w:val="18"/>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005EF77B" w14:textId="77777777" w:rsidR="00337348" w:rsidRPr="00441CD0" w:rsidRDefault="00337348" w:rsidP="00E271CB">
            <w:pPr>
              <w:pStyle w:val="TAC"/>
            </w:pPr>
            <w:r w:rsidRPr="00441CD0">
              <w:rPr>
                <w:szCs w:val="18"/>
              </w:rPr>
              <w:t>Create M</w:t>
            </w:r>
            <w:r w:rsidRPr="00441CD0">
              <w:t xml:space="preserve">AR </w:t>
            </w:r>
            <w:r w:rsidRPr="00441CD0">
              <w:rPr>
                <w:lang w:val="en-US"/>
              </w:rPr>
              <w:t>IE Type = 165 (decimal)</w:t>
            </w:r>
          </w:p>
        </w:tc>
      </w:tr>
      <w:tr w:rsidR="00337348" w:rsidRPr="00441CD0" w14:paraId="5DB02250"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5421518" w14:textId="77777777" w:rsidR="00337348" w:rsidRPr="00441CD0" w:rsidRDefault="00337348" w:rsidP="00E271CB">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3300699"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3479DCFF"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421FEC11" w14:textId="77777777" w:rsidR="00337348" w:rsidRPr="00441CD0" w:rsidRDefault="00337348" w:rsidP="00E271CB">
            <w:pPr>
              <w:pStyle w:val="TAC"/>
            </w:pPr>
            <w:r w:rsidRPr="00441CD0">
              <w:t>Length = n</w:t>
            </w:r>
          </w:p>
        </w:tc>
      </w:tr>
      <w:tr w:rsidR="00337348" w:rsidRPr="00441CD0" w14:paraId="36109B41"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921449C" w14:textId="77777777" w:rsidR="00337348" w:rsidRPr="00441CD0" w:rsidRDefault="00337348"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C51DD94" w14:textId="77777777" w:rsidR="00337348" w:rsidRPr="00441CD0" w:rsidRDefault="00337348" w:rsidP="00E271CB">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0BAE467E" w14:textId="77777777" w:rsidR="00337348" w:rsidRPr="00441CD0" w:rsidRDefault="00337348"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37D30D71" w14:textId="77777777" w:rsidR="00337348" w:rsidRPr="00441CD0" w:rsidRDefault="00337348"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6B76E56" w14:textId="77777777" w:rsidR="00337348" w:rsidRPr="00441CD0" w:rsidRDefault="00337348" w:rsidP="00E271CB">
            <w:pPr>
              <w:pStyle w:val="TAH"/>
            </w:pPr>
            <w:r w:rsidRPr="00441CD0">
              <w:t>IE Type</w:t>
            </w:r>
          </w:p>
        </w:tc>
      </w:tr>
      <w:tr w:rsidR="00337348" w:rsidRPr="00441CD0" w14:paraId="518F6067"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620E76D" w14:textId="77777777" w:rsidR="00337348" w:rsidRPr="00441CD0" w:rsidRDefault="00337348" w:rsidP="00E271CB">
            <w:pPr>
              <w:spacing w:after="0"/>
              <w:rPr>
                <w:rFonts w:ascii="Arial" w:hAnsi="Arial"/>
                <w:b/>
                <w:sz w:val="18"/>
                <w:lang w:val="x-none"/>
              </w:rPr>
            </w:pPr>
            <w:bookmarkStart w:id="4233" w:name="_PERM_MCCTEMPBM_CRPT0502046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75B2022" w14:textId="77777777" w:rsidR="00337348" w:rsidRPr="00441CD0" w:rsidRDefault="00337348" w:rsidP="00E271CB">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6DEC8287" w14:textId="77777777" w:rsidR="00337348" w:rsidRPr="00441CD0" w:rsidRDefault="00337348"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5586E81" w14:textId="77777777" w:rsidR="00337348" w:rsidRPr="00441CD0" w:rsidRDefault="00337348"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C940F46" w14:textId="77777777" w:rsidR="00337348" w:rsidRPr="00441CD0" w:rsidRDefault="00337348"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71AC40C" w14:textId="77777777" w:rsidR="00337348" w:rsidRPr="00441CD0" w:rsidRDefault="00337348"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08DFF57A"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12D8F921" w14:textId="77777777" w:rsidR="00337348" w:rsidRPr="00441CD0" w:rsidRDefault="00337348" w:rsidP="00E271CB">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8DA161F" w14:textId="77777777" w:rsidR="00337348" w:rsidRPr="00441CD0" w:rsidRDefault="00337348" w:rsidP="00E271CB">
            <w:pPr>
              <w:spacing w:after="0"/>
              <w:rPr>
                <w:rFonts w:ascii="Arial" w:hAnsi="Arial"/>
                <w:b/>
                <w:sz w:val="18"/>
                <w:lang w:val="x-none"/>
              </w:rPr>
            </w:pPr>
            <w:bookmarkStart w:id="4234" w:name="_PERM_MCCTEMPBM_CRPT05020462___7"/>
            <w:bookmarkEnd w:id="4234"/>
          </w:p>
        </w:tc>
      </w:tr>
      <w:bookmarkEnd w:id="4233"/>
      <w:tr w:rsidR="00337348" w:rsidRPr="00441CD0" w14:paraId="3BDB1F39"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7231A7" w14:textId="77777777" w:rsidR="00337348" w:rsidRPr="00441CD0" w:rsidRDefault="00337348" w:rsidP="00E271CB">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14:paraId="2BE78C2A" w14:textId="77777777" w:rsidR="00337348" w:rsidRPr="00441CD0" w:rsidRDefault="00337348" w:rsidP="00E271CB">
            <w:pPr>
              <w:pStyle w:val="TAC"/>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6CF8FF72" w14:textId="77777777" w:rsidR="00337348" w:rsidRPr="00441CD0" w:rsidRDefault="00337348" w:rsidP="00E271CB">
            <w:pPr>
              <w:pStyle w:val="TAL"/>
            </w:pPr>
            <w:r w:rsidRPr="00441CD0">
              <w:t>This IE shall uniquely identify the MAR among all the MARs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276CB09A"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BFC4E9"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AF1E4A1"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CDCC0FE"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BE49534" w14:textId="77777777" w:rsidR="00337348" w:rsidRPr="00441CD0" w:rsidRDefault="00337348" w:rsidP="00E271CB">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hideMark/>
          </w:tcPr>
          <w:p w14:paraId="0B3CF04B" w14:textId="77777777" w:rsidR="00337348" w:rsidRPr="00441CD0" w:rsidRDefault="00337348" w:rsidP="00E271CB">
            <w:pPr>
              <w:pStyle w:val="TAC"/>
            </w:pPr>
            <w:r w:rsidRPr="00441CD0">
              <w:t>MAR ID</w:t>
            </w:r>
          </w:p>
        </w:tc>
      </w:tr>
      <w:tr w:rsidR="00337348" w:rsidRPr="00441CD0" w14:paraId="011A5CDC"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6049AD77" w14:textId="77777777" w:rsidR="00337348" w:rsidRPr="00441CD0" w:rsidRDefault="00337348" w:rsidP="00E271CB">
            <w:pPr>
              <w:pStyle w:val="TAL"/>
            </w:pPr>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05908D52" w14:textId="77777777" w:rsidR="00337348" w:rsidRPr="00441CD0" w:rsidRDefault="00337348" w:rsidP="00E271CB">
            <w:pPr>
              <w:pStyle w:val="TAC"/>
            </w:pPr>
            <w:r w:rsidRPr="00823058">
              <w:t>M</w:t>
            </w:r>
          </w:p>
        </w:tc>
        <w:tc>
          <w:tcPr>
            <w:tcW w:w="4670" w:type="dxa"/>
            <w:gridSpan w:val="2"/>
            <w:tcBorders>
              <w:top w:val="single" w:sz="4" w:space="0" w:color="auto"/>
              <w:left w:val="single" w:sz="4" w:space="0" w:color="auto"/>
              <w:bottom w:val="single" w:sz="4" w:space="0" w:color="auto"/>
              <w:right w:val="single" w:sz="4" w:space="0" w:color="auto"/>
            </w:tcBorders>
          </w:tcPr>
          <w:p w14:paraId="158A2329" w14:textId="77777777" w:rsidR="00337348" w:rsidRPr="00441CD0" w:rsidRDefault="00337348" w:rsidP="00E271CB">
            <w:pPr>
              <w:pStyle w:val="TAL"/>
              <w:rPr>
                <w:lang w:eastAsia="ko-KR"/>
              </w:rPr>
            </w:pPr>
            <w:r w:rsidRPr="00441CD0">
              <w:rPr>
                <w:lang w:eastAsia="ko-KR"/>
              </w:rPr>
              <w:t>This IE shall be present to indicate the applicable traffic steering functionality.</w:t>
            </w:r>
          </w:p>
          <w:p w14:paraId="6F73A15A" w14:textId="77777777" w:rsidR="00337348" w:rsidRPr="00441CD0" w:rsidRDefault="00337348" w:rsidP="00E271CB">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4201E225"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D4D875F"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24F30DD"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3125099"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0AACDE8" w14:textId="77777777" w:rsidR="00337348" w:rsidRPr="00441CD0" w:rsidRDefault="00337348" w:rsidP="00E271CB">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hideMark/>
          </w:tcPr>
          <w:p w14:paraId="13AA2356" w14:textId="77777777" w:rsidR="00337348" w:rsidRPr="00441CD0" w:rsidRDefault="00337348" w:rsidP="00E271CB">
            <w:pPr>
              <w:pStyle w:val="TAC"/>
            </w:pPr>
            <w:r w:rsidRPr="00441CD0">
              <w:rPr>
                <w:lang w:eastAsia="ko-KR"/>
              </w:rPr>
              <w:t>Steering Functionality</w:t>
            </w:r>
          </w:p>
        </w:tc>
      </w:tr>
      <w:tr w:rsidR="00337348" w:rsidRPr="00441CD0" w14:paraId="583503B2"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6B690364" w14:textId="77777777" w:rsidR="00337348" w:rsidRPr="00441CD0" w:rsidRDefault="00337348" w:rsidP="00E271CB">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36B3F842" w14:textId="77777777" w:rsidR="00337348" w:rsidRPr="00441CD0" w:rsidRDefault="00337348" w:rsidP="00E271CB">
            <w:pPr>
              <w:pStyle w:val="TAC"/>
              <w:rPr>
                <w:lang w:val="de-DE"/>
              </w:rPr>
            </w:pPr>
            <w:r w:rsidRPr="00823058">
              <w:t>M</w:t>
            </w:r>
          </w:p>
        </w:tc>
        <w:tc>
          <w:tcPr>
            <w:tcW w:w="4670" w:type="dxa"/>
            <w:gridSpan w:val="2"/>
            <w:tcBorders>
              <w:top w:val="single" w:sz="4" w:space="0" w:color="auto"/>
              <w:left w:val="single" w:sz="4" w:space="0" w:color="auto"/>
              <w:bottom w:val="single" w:sz="4" w:space="0" w:color="auto"/>
              <w:right w:val="single" w:sz="4" w:space="0" w:color="auto"/>
            </w:tcBorders>
          </w:tcPr>
          <w:p w14:paraId="3147D4C5" w14:textId="77777777" w:rsidR="00337348" w:rsidRPr="00441CD0" w:rsidRDefault="00337348" w:rsidP="00E271CB">
            <w:pPr>
              <w:pStyle w:val="TAL"/>
              <w:rPr>
                <w:lang w:val="x-none"/>
              </w:rPr>
            </w:pPr>
            <w:r w:rsidRPr="00441CD0">
              <w:t>This IE shall be present to indicate the steering mode.</w:t>
            </w:r>
          </w:p>
          <w:p w14:paraId="2BBA4669" w14:textId="77777777" w:rsidR="00337348" w:rsidRPr="00441CD0" w:rsidRDefault="00337348" w:rsidP="00E271CB">
            <w:pPr>
              <w:pStyle w:val="TAL"/>
              <w:rPr>
                <w:szCs w:val="18"/>
              </w:rPr>
            </w:pPr>
          </w:p>
        </w:tc>
        <w:tc>
          <w:tcPr>
            <w:tcW w:w="370" w:type="dxa"/>
            <w:tcBorders>
              <w:top w:val="single" w:sz="4" w:space="0" w:color="auto"/>
              <w:left w:val="single" w:sz="4" w:space="0" w:color="auto"/>
              <w:bottom w:val="single" w:sz="4" w:space="0" w:color="auto"/>
              <w:right w:val="single" w:sz="4" w:space="0" w:color="auto"/>
            </w:tcBorders>
            <w:hideMark/>
          </w:tcPr>
          <w:p w14:paraId="242BF081"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4B64DD8"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D52E2A"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D58BACE"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003377E" w14:textId="77777777" w:rsidR="00337348" w:rsidRPr="00441CD0" w:rsidRDefault="00337348" w:rsidP="00E271CB">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74C1A0" w14:textId="77777777" w:rsidR="00337348" w:rsidRPr="00441CD0" w:rsidRDefault="00337348" w:rsidP="00E271CB">
            <w:pPr>
              <w:pStyle w:val="TAC"/>
            </w:pPr>
            <w:r w:rsidRPr="00441CD0">
              <w:t>Steering Mode</w:t>
            </w:r>
          </w:p>
        </w:tc>
      </w:tr>
      <w:tr w:rsidR="00337348" w:rsidRPr="00441CD0" w14:paraId="1A31CF37"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04DBA513" w14:textId="77777777" w:rsidR="00337348" w:rsidRPr="00616868" w:rsidRDefault="00337348" w:rsidP="00E271CB">
            <w:pPr>
              <w:pStyle w:val="TAL"/>
              <w:rPr>
                <w:lang w:val="en-US"/>
              </w:rPr>
            </w:pPr>
            <w:r w:rsidRPr="00616868">
              <w:rPr>
                <w:lang w:val="en-US"/>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79588278" w14:textId="77777777" w:rsidR="00337348" w:rsidRPr="00441CD0" w:rsidRDefault="00337348" w:rsidP="00E271CB">
            <w:pPr>
              <w:pStyle w:val="TAC"/>
              <w:rPr>
                <w:lang w:val="de-D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53923B1D" w14:textId="77777777" w:rsidR="00337348" w:rsidRPr="00616868" w:rsidRDefault="00337348" w:rsidP="00E271CB">
            <w:pPr>
              <w:pStyle w:val="TAL"/>
              <w:rPr>
                <w:szCs w:val="18"/>
                <w:lang w:val="en-US"/>
              </w:rPr>
            </w:pPr>
            <w:r w:rsidRPr="00616868">
              <w:rPr>
                <w:szCs w:val="18"/>
                <w:lang w:val="en-US"/>
              </w:rPr>
              <w:t>This IE shall be present to provision 3GPP access specific forwarding action information if the UE is registered for 3GPP access, except when steering mode is set to "Active-Standby", Non-3GPP access is the active access and 3GPP access is not used as Standby access. In the latter case, this IE may be present.</w:t>
            </w:r>
          </w:p>
          <w:p w14:paraId="2BF2BBC0" w14:textId="77777777" w:rsidR="00337348" w:rsidRPr="00616868" w:rsidRDefault="00337348" w:rsidP="00E271CB">
            <w:pPr>
              <w:pStyle w:val="TAL"/>
              <w:rPr>
                <w:szCs w:val="18"/>
                <w:lang w:val="en-US"/>
              </w:rPr>
            </w:pPr>
            <w:r w:rsidRPr="00616868">
              <w:rPr>
                <w:szCs w:val="18"/>
                <w:lang w:val="en-US"/>
              </w:rPr>
              <w:t>(NOTE)</w:t>
            </w:r>
          </w:p>
        </w:tc>
        <w:tc>
          <w:tcPr>
            <w:tcW w:w="370" w:type="dxa"/>
            <w:tcBorders>
              <w:top w:val="single" w:sz="4" w:space="0" w:color="auto"/>
              <w:left w:val="single" w:sz="4" w:space="0" w:color="auto"/>
              <w:bottom w:val="single" w:sz="4" w:space="0" w:color="auto"/>
              <w:right w:val="single" w:sz="4" w:space="0" w:color="auto"/>
            </w:tcBorders>
            <w:hideMark/>
          </w:tcPr>
          <w:p w14:paraId="1A198407"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FEABAC3"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B0BA9D9"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97FCFF6"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759D9F2" w14:textId="77777777" w:rsidR="00337348" w:rsidRPr="00441CD0" w:rsidRDefault="00337348" w:rsidP="00E271CB">
            <w:pPr>
              <w:pStyle w:val="TAC"/>
              <w:rPr>
                <w:lang w:val="fr-FR"/>
              </w:rPr>
            </w:pPr>
            <w:r w:rsidRPr="00441CD0">
              <w:rPr>
                <w:lang w:val="fr-FR"/>
              </w:rPr>
              <w:t>-</w:t>
            </w:r>
          </w:p>
        </w:tc>
        <w:tc>
          <w:tcPr>
            <w:tcW w:w="1404" w:type="dxa"/>
            <w:tcBorders>
              <w:top w:val="single" w:sz="4" w:space="0" w:color="auto"/>
              <w:left w:val="single" w:sz="4" w:space="0" w:color="auto"/>
              <w:bottom w:val="single" w:sz="4" w:space="0" w:color="auto"/>
              <w:right w:val="single" w:sz="4" w:space="0" w:color="auto"/>
            </w:tcBorders>
            <w:hideMark/>
          </w:tcPr>
          <w:p w14:paraId="2D0B00FE" w14:textId="77777777" w:rsidR="00337348" w:rsidRPr="00616868" w:rsidRDefault="00337348" w:rsidP="00E271CB">
            <w:pPr>
              <w:pStyle w:val="TAC"/>
              <w:rPr>
                <w:lang w:val="en-US"/>
              </w:rPr>
            </w:pPr>
            <w:r w:rsidRPr="00616868">
              <w:rPr>
                <w:lang w:val="en-US"/>
              </w:rPr>
              <w:t xml:space="preserve">3GPP Access Forwarding Action Information </w:t>
            </w:r>
          </w:p>
        </w:tc>
      </w:tr>
      <w:tr w:rsidR="00337348" w:rsidRPr="00441CD0" w14:paraId="7D2F87E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03E73AA4" w14:textId="77777777" w:rsidR="00337348" w:rsidRPr="00441CD0" w:rsidRDefault="00337348" w:rsidP="00E271CB">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58C147E5" w14:textId="77777777" w:rsidR="00337348" w:rsidRPr="00441CD0" w:rsidRDefault="00337348" w:rsidP="00E271CB">
            <w:pPr>
              <w:pStyle w:val="TAC"/>
              <w:rPr>
                <w:lang w:val="de-D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09EFFD61" w14:textId="77777777" w:rsidR="00337348" w:rsidRPr="00616868" w:rsidRDefault="00337348" w:rsidP="00E271CB">
            <w:pPr>
              <w:pStyle w:val="TAL"/>
              <w:rPr>
                <w:szCs w:val="18"/>
                <w:lang w:val="en-US"/>
              </w:rPr>
            </w:pPr>
            <w:r w:rsidRPr="00616868">
              <w:rPr>
                <w:szCs w:val="18"/>
                <w:lang w:val="en-US"/>
              </w:rPr>
              <w:t>This IE shall be present to provision non-3GPP access specific forwarding action information if the UE is registered for non-3GPP access, except when steering mode is set to "Active-Standby", 3GPP access is the active access and Non-3GPP access is not used as Standby access. In the latter case, this IE may be present.</w:t>
            </w:r>
          </w:p>
          <w:p w14:paraId="56D815E7" w14:textId="77777777" w:rsidR="00337348" w:rsidRPr="00616868" w:rsidRDefault="00337348" w:rsidP="00E271CB">
            <w:pPr>
              <w:pStyle w:val="TAL"/>
              <w:rPr>
                <w:szCs w:val="18"/>
                <w:lang w:val="en-US"/>
              </w:rPr>
            </w:pPr>
            <w:r w:rsidRPr="00616868">
              <w:rPr>
                <w:szCs w:val="18"/>
                <w:lang w:val="en-US"/>
              </w:rPr>
              <w:t>(NOTE 1)</w:t>
            </w:r>
          </w:p>
        </w:tc>
        <w:tc>
          <w:tcPr>
            <w:tcW w:w="370" w:type="dxa"/>
            <w:tcBorders>
              <w:top w:val="single" w:sz="4" w:space="0" w:color="auto"/>
              <w:left w:val="single" w:sz="4" w:space="0" w:color="auto"/>
              <w:bottom w:val="single" w:sz="4" w:space="0" w:color="auto"/>
              <w:right w:val="single" w:sz="4" w:space="0" w:color="auto"/>
            </w:tcBorders>
            <w:hideMark/>
          </w:tcPr>
          <w:p w14:paraId="3ACD2A71"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BE1FDA0"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7CBD564"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1C63751"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C44FE08" w14:textId="77777777" w:rsidR="00337348" w:rsidRPr="00441CD0" w:rsidRDefault="00337348" w:rsidP="00E271CB">
            <w:pPr>
              <w:pStyle w:val="TAC"/>
              <w:rPr>
                <w:lang w:val="de-DE"/>
              </w:rPr>
            </w:pPr>
            <w:r w:rsidRPr="00441CD0">
              <w:rPr>
                <w:lang w:val="fr-FR"/>
              </w:rPr>
              <w:t>-</w:t>
            </w:r>
          </w:p>
        </w:tc>
        <w:tc>
          <w:tcPr>
            <w:tcW w:w="1404" w:type="dxa"/>
            <w:tcBorders>
              <w:top w:val="single" w:sz="4" w:space="0" w:color="auto"/>
              <w:left w:val="single" w:sz="4" w:space="0" w:color="auto"/>
              <w:bottom w:val="single" w:sz="4" w:space="0" w:color="auto"/>
              <w:right w:val="single" w:sz="4" w:space="0" w:color="auto"/>
            </w:tcBorders>
            <w:hideMark/>
          </w:tcPr>
          <w:p w14:paraId="2DD2706B" w14:textId="77777777" w:rsidR="00337348" w:rsidRPr="00441CD0" w:rsidRDefault="00337348" w:rsidP="00E271CB">
            <w:pPr>
              <w:pStyle w:val="TAC"/>
              <w:rPr>
                <w:lang w:val="fr-FR"/>
              </w:rPr>
            </w:pPr>
            <w:r w:rsidRPr="00441CD0">
              <w:rPr>
                <w:lang w:val="fr-FR"/>
              </w:rPr>
              <w:t>Non-3GPP Access Forwarding Action Information</w:t>
            </w:r>
          </w:p>
        </w:tc>
      </w:tr>
      <w:tr w:rsidR="00337348" w:rsidRPr="00441CD0" w14:paraId="788A1FCD"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237E346A" w14:textId="77777777" w:rsidR="00337348" w:rsidRPr="00441CD0" w:rsidRDefault="00337348" w:rsidP="00E271CB">
            <w:pPr>
              <w:pStyle w:val="TAL"/>
              <w:rPr>
                <w:lang w:val="fr-FR"/>
              </w:rPr>
            </w:pPr>
            <w:r>
              <w:rPr>
                <w:lang w:eastAsia="zh-CN"/>
              </w:rPr>
              <w:t>Threshold Values</w:t>
            </w:r>
          </w:p>
        </w:tc>
        <w:tc>
          <w:tcPr>
            <w:tcW w:w="336" w:type="dxa"/>
            <w:tcBorders>
              <w:top w:val="single" w:sz="4" w:space="0" w:color="auto"/>
              <w:left w:val="single" w:sz="4" w:space="0" w:color="auto"/>
              <w:bottom w:val="single" w:sz="4" w:space="0" w:color="auto"/>
              <w:right w:val="single" w:sz="4" w:space="0" w:color="auto"/>
            </w:tcBorders>
          </w:tcPr>
          <w:p w14:paraId="3BAD8BAB" w14:textId="77777777" w:rsidR="00337348" w:rsidRPr="00441CD0" w:rsidRDefault="00337348" w:rsidP="00E271CB">
            <w:pPr>
              <w:pStyle w:val="TAC"/>
              <w:rPr>
                <w:lang w:val="de-D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0BD3EBB4" w14:textId="77777777" w:rsidR="00337348" w:rsidRPr="00616868" w:rsidRDefault="00337348" w:rsidP="00E271CB">
            <w:pPr>
              <w:pStyle w:val="TAL"/>
              <w:rPr>
                <w:szCs w:val="18"/>
                <w:lang w:val="en-US"/>
              </w:rPr>
            </w:pPr>
            <w:r w:rsidRPr="00441CD0">
              <w:t xml:space="preserve">This IE </w:t>
            </w:r>
            <w:r>
              <w:t>shall</w:t>
            </w:r>
            <w:r w:rsidRPr="00441CD0">
              <w:t xml:space="preserve"> be present </w:t>
            </w:r>
            <w:r>
              <w:t xml:space="preserve">if the </w:t>
            </w:r>
            <w:r w:rsidRPr="00616868">
              <w:rPr>
                <w:szCs w:val="18"/>
                <w:lang w:val="en-US"/>
              </w:rPr>
              <w:t>steering mode is "</w:t>
            </w:r>
            <w:r w:rsidRPr="00441CD0">
              <w:rPr>
                <w:lang w:eastAsia="zh-CN"/>
              </w:rPr>
              <w:t>Load Balanci</w:t>
            </w:r>
            <w:r w:rsidRPr="00441CD0">
              <w:t>ng</w:t>
            </w:r>
            <w:r w:rsidRPr="006F7EAB">
              <w:t xml:space="preserve">" </w:t>
            </w:r>
            <w:r>
              <w:t xml:space="preserve">with </w:t>
            </w:r>
            <w:r w:rsidRPr="001C1232">
              <w:t>fixed split p</w:t>
            </w:r>
            <w:r>
              <w:t>er</w:t>
            </w:r>
            <w:r w:rsidRPr="001C1232">
              <w:t>centages</w:t>
            </w:r>
            <w:r w:rsidRPr="006F7EAB">
              <w:t xml:space="preserve"> o</w:t>
            </w:r>
            <w:r w:rsidRPr="006F7EAB">
              <w:rPr>
                <w:lang w:eastAsia="zh-CN"/>
              </w:rPr>
              <w:t xml:space="preserve">r "Priority-based" </w:t>
            </w:r>
            <w:r w:rsidRPr="00616868">
              <w:rPr>
                <w:szCs w:val="18"/>
                <w:lang w:val="en-US"/>
              </w:rPr>
              <w:t>and if available.</w:t>
            </w:r>
          </w:p>
          <w:p w14:paraId="5C05FDEE" w14:textId="77777777" w:rsidR="00337348" w:rsidRDefault="00337348" w:rsidP="00E271CB">
            <w:pPr>
              <w:pStyle w:val="TAL"/>
            </w:pPr>
          </w:p>
          <w:p w14:paraId="6CEB6D5F" w14:textId="77777777" w:rsidR="00337348" w:rsidRDefault="00337348" w:rsidP="00E271CB">
            <w:pPr>
              <w:pStyle w:val="TAL"/>
              <w:rPr>
                <w:lang w:val="en-US"/>
              </w:rPr>
            </w:pPr>
            <w:r w:rsidRPr="00441CD0">
              <w:rPr>
                <w:lang w:eastAsia="zh-CN"/>
              </w:rPr>
              <w:t>When present, this IE shall contain</w:t>
            </w:r>
            <w:r w:rsidRPr="00441CD0">
              <w:t xml:space="preserve"> </w:t>
            </w:r>
            <w:r>
              <w:t xml:space="preserve">the </w:t>
            </w:r>
            <w:r w:rsidRPr="0021179F">
              <w:rPr>
                <w:lang w:val="en-US"/>
              </w:rPr>
              <w:t>RTT and/or a Packet Loss Rate</w:t>
            </w:r>
            <w:r>
              <w:rPr>
                <w:lang w:val="en-US"/>
              </w:rPr>
              <w:t>.</w:t>
            </w:r>
          </w:p>
          <w:p w14:paraId="1ECFD484" w14:textId="77777777" w:rsidR="00337348" w:rsidRPr="00441CD0" w:rsidRDefault="00337348" w:rsidP="00E271CB">
            <w:pPr>
              <w:pStyle w:val="TAL"/>
              <w:rPr>
                <w:szCs w:val="18"/>
                <w:lang w:val="fr-FR"/>
              </w:rPr>
            </w:pPr>
            <w:r>
              <w:rPr>
                <w:lang w:val="en-US"/>
              </w:rPr>
              <w:t>(NOTE 2)</w:t>
            </w:r>
          </w:p>
        </w:tc>
        <w:tc>
          <w:tcPr>
            <w:tcW w:w="370" w:type="dxa"/>
            <w:tcBorders>
              <w:top w:val="single" w:sz="4" w:space="0" w:color="auto"/>
              <w:left w:val="single" w:sz="4" w:space="0" w:color="auto"/>
              <w:bottom w:val="single" w:sz="4" w:space="0" w:color="auto"/>
              <w:right w:val="single" w:sz="4" w:space="0" w:color="auto"/>
            </w:tcBorders>
          </w:tcPr>
          <w:p w14:paraId="2618A14C" w14:textId="77777777" w:rsidR="00337348" w:rsidRPr="00441CD0" w:rsidRDefault="00337348" w:rsidP="00E271CB">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9F0B62E" w14:textId="77777777" w:rsidR="00337348" w:rsidRPr="00441CD0" w:rsidRDefault="00337348" w:rsidP="00E271CB">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289C6D2" w14:textId="77777777" w:rsidR="00337348" w:rsidRPr="00441CD0" w:rsidRDefault="00337348" w:rsidP="00E271CB">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3A9D4466"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E55DC4A" w14:textId="77777777" w:rsidR="00337348" w:rsidRPr="00441CD0" w:rsidRDefault="00337348" w:rsidP="00E271CB">
            <w:pPr>
              <w:pStyle w:val="TAC"/>
              <w:rPr>
                <w:lang w:val="de-DE"/>
              </w:rPr>
            </w:pPr>
            <w:r w:rsidRPr="00441CD0">
              <w:t>-</w:t>
            </w:r>
          </w:p>
        </w:tc>
        <w:tc>
          <w:tcPr>
            <w:tcW w:w="1404" w:type="dxa"/>
            <w:tcBorders>
              <w:top w:val="single" w:sz="4" w:space="0" w:color="auto"/>
              <w:left w:val="single" w:sz="4" w:space="0" w:color="auto"/>
              <w:bottom w:val="single" w:sz="4" w:space="0" w:color="auto"/>
              <w:right w:val="single" w:sz="4" w:space="0" w:color="auto"/>
            </w:tcBorders>
          </w:tcPr>
          <w:p w14:paraId="7EF0D78C" w14:textId="77777777" w:rsidR="00337348" w:rsidRPr="00441CD0" w:rsidRDefault="00337348" w:rsidP="00E271CB">
            <w:pPr>
              <w:pStyle w:val="TAC"/>
              <w:rPr>
                <w:lang w:val="fr-FR"/>
              </w:rPr>
            </w:pPr>
            <w:r>
              <w:rPr>
                <w:lang w:eastAsia="zh-CN"/>
              </w:rPr>
              <w:t>Thresholds</w:t>
            </w:r>
          </w:p>
        </w:tc>
      </w:tr>
      <w:tr w:rsidR="00337348" w:rsidRPr="00441CD0" w14:paraId="7445415E"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65F2E4BF" w14:textId="77777777" w:rsidR="00337348" w:rsidRDefault="00337348" w:rsidP="00E271CB">
            <w:pPr>
              <w:pStyle w:val="TAL"/>
              <w:rPr>
                <w:lang w:eastAsia="zh-CN"/>
              </w:rPr>
            </w:pPr>
            <w:r>
              <w:t>Steering Mode Indicator</w:t>
            </w:r>
          </w:p>
        </w:tc>
        <w:tc>
          <w:tcPr>
            <w:tcW w:w="336" w:type="dxa"/>
            <w:tcBorders>
              <w:top w:val="single" w:sz="4" w:space="0" w:color="auto"/>
              <w:left w:val="single" w:sz="4" w:space="0" w:color="auto"/>
              <w:bottom w:val="single" w:sz="4" w:space="0" w:color="auto"/>
              <w:right w:val="single" w:sz="4" w:space="0" w:color="auto"/>
            </w:tcBorders>
          </w:tcPr>
          <w:p w14:paraId="323E552B" w14:textId="77777777" w:rsidR="00337348" w:rsidRDefault="00337348" w:rsidP="00E271CB">
            <w:pPr>
              <w:pStyle w:val="TAC"/>
              <w:rPr>
                <w:lang w:val="de-DE" w:eastAsia="zh-CN"/>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1C562E09" w14:textId="77777777" w:rsidR="00337348" w:rsidRDefault="00337348" w:rsidP="00E271CB">
            <w:pPr>
              <w:pStyle w:val="TAL"/>
            </w:pPr>
            <w:r w:rsidRPr="00441CD0">
              <w:t xml:space="preserve">This IE shall be </w:t>
            </w:r>
            <w:r>
              <w:t>included</w:t>
            </w:r>
            <w:r w:rsidRPr="00441CD0">
              <w:t xml:space="preserve"> </w:t>
            </w:r>
            <w:r w:rsidRPr="002A0AFA">
              <w:t xml:space="preserve">if </w:t>
            </w:r>
            <w:r>
              <w:t>at least one of the flags is set to "1":</w:t>
            </w:r>
          </w:p>
          <w:p w14:paraId="3130D9D3" w14:textId="77777777" w:rsidR="00337348" w:rsidRPr="00616868" w:rsidRDefault="00337348" w:rsidP="00E271CB">
            <w:pPr>
              <w:pStyle w:val="B1"/>
              <w:rPr>
                <w:rFonts w:ascii="Arial" w:hAnsi="Arial" w:cs="Arial"/>
                <w:sz w:val="18"/>
                <w:szCs w:val="18"/>
                <w:lang w:val="en-US"/>
              </w:rPr>
            </w:pPr>
            <w:bookmarkStart w:id="4235" w:name="_PERM_MCCTEMPBM_CRPT05020470___7"/>
            <w:r w:rsidRPr="00616868">
              <w:rPr>
                <w:rFonts w:ascii="Arial" w:hAnsi="Arial" w:cs="Arial"/>
                <w:sz w:val="18"/>
                <w:szCs w:val="18"/>
                <w:lang w:val="en-US"/>
              </w:rPr>
              <w:t>-</w:t>
            </w:r>
            <w:r w:rsidRPr="00616868">
              <w:rPr>
                <w:rFonts w:ascii="Arial" w:hAnsi="Arial" w:cs="Arial"/>
                <w:sz w:val="18"/>
                <w:szCs w:val="18"/>
                <w:lang w:val="en-US"/>
              </w:rPr>
              <w:tab/>
              <w:t>ALBI (Autonomous Load Balancing Indicator): this flag shall be set to "1" if the SMF allows the UPF to apply autonomous load-balance when the Steering Mode is Load-Balancing;</w:t>
            </w:r>
          </w:p>
          <w:p w14:paraId="3A21433A" w14:textId="77777777" w:rsidR="00337348" w:rsidRPr="00616868" w:rsidRDefault="00337348" w:rsidP="00E271CB">
            <w:pPr>
              <w:pStyle w:val="B1"/>
              <w:rPr>
                <w:rFonts w:ascii="Arial" w:hAnsi="Arial" w:cs="Arial"/>
                <w:sz w:val="18"/>
                <w:szCs w:val="18"/>
                <w:lang w:val="en-US"/>
              </w:rPr>
            </w:pPr>
            <w:r w:rsidRPr="00616868">
              <w:rPr>
                <w:rFonts w:ascii="Arial" w:hAnsi="Arial" w:cs="Arial"/>
                <w:sz w:val="18"/>
                <w:szCs w:val="18"/>
                <w:lang w:val="en-US"/>
              </w:rPr>
              <w:t>-</w:t>
            </w:r>
            <w:r w:rsidRPr="00616868">
              <w:rPr>
                <w:rFonts w:ascii="Arial" w:hAnsi="Arial" w:cs="Arial"/>
                <w:sz w:val="18"/>
                <w:szCs w:val="18"/>
                <w:lang w:val="en-US"/>
              </w:rPr>
              <w:tab/>
              <w:t>UEAI (UE Assistance Indicator): this flag shall be set to "1" if the SMF allows UE assistant load-balance when the Steering Mode is Load-Balancing.</w:t>
            </w:r>
          </w:p>
          <w:bookmarkEnd w:id="4235"/>
          <w:p w14:paraId="291CDE2A" w14:textId="77777777" w:rsidR="00337348" w:rsidRPr="00441CD0" w:rsidRDefault="00337348" w:rsidP="00E271CB">
            <w:pPr>
              <w:pStyle w:val="TAL"/>
            </w:pPr>
            <w:r>
              <w:rPr>
                <w:rFonts w:cs="Arial"/>
                <w:szCs w:val="18"/>
                <w:lang w:val="fr-FR"/>
              </w:rPr>
              <w:t>(NOTE 2)</w:t>
            </w:r>
          </w:p>
        </w:tc>
        <w:tc>
          <w:tcPr>
            <w:tcW w:w="370" w:type="dxa"/>
            <w:tcBorders>
              <w:top w:val="single" w:sz="4" w:space="0" w:color="auto"/>
              <w:left w:val="single" w:sz="4" w:space="0" w:color="auto"/>
              <w:bottom w:val="single" w:sz="4" w:space="0" w:color="auto"/>
              <w:right w:val="single" w:sz="4" w:space="0" w:color="auto"/>
            </w:tcBorders>
          </w:tcPr>
          <w:p w14:paraId="5383BFC8"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0614349"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E5F0304"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E036C7A"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46532C7" w14:textId="77777777" w:rsidR="00337348" w:rsidRPr="00441CD0" w:rsidRDefault="00337348" w:rsidP="00E271CB">
            <w:pPr>
              <w:pStyle w:val="TAC"/>
              <w:rPr>
                <w:lang w:val="de-DE"/>
              </w:rPr>
            </w:pPr>
            <w:r w:rsidRPr="00441CD0">
              <w:t>-</w:t>
            </w:r>
          </w:p>
        </w:tc>
        <w:tc>
          <w:tcPr>
            <w:tcW w:w="1404" w:type="dxa"/>
            <w:tcBorders>
              <w:top w:val="single" w:sz="4" w:space="0" w:color="auto"/>
              <w:left w:val="single" w:sz="4" w:space="0" w:color="auto"/>
              <w:bottom w:val="single" w:sz="4" w:space="0" w:color="auto"/>
              <w:right w:val="single" w:sz="4" w:space="0" w:color="auto"/>
            </w:tcBorders>
          </w:tcPr>
          <w:p w14:paraId="2959C773" w14:textId="77777777" w:rsidR="00337348" w:rsidRDefault="00337348" w:rsidP="00E271CB">
            <w:pPr>
              <w:pStyle w:val="TAC"/>
              <w:rPr>
                <w:lang w:eastAsia="zh-CN"/>
              </w:rPr>
            </w:pPr>
            <w:r>
              <w:t>Steering Mode Indicator</w:t>
            </w:r>
          </w:p>
        </w:tc>
      </w:tr>
      <w:tr w:rsidR="00337348" w:rsidRPr="00441CD0" w14:paraId="79F1CA00" w14:textId="77777777" w:rsidTr="00E271CB">
        <w:trPr>
          <w:jc w:val="center"/>
        </w:trPr>
        <w:tc>
          <w:tcPr>
            <w:tcW w:w="9820" w:type="dxa"/>
            <w:gridSpan w:val="10"/>
            <w:tcBorders>
              <w:top w:val="single" w:sz="4" w:space="0" w:color="auto"/>
              <w:left w:val="single" w:sz="4" w:space="0" w:color="auto"/>
              <w:bottom w:val="single" w:sz="4" w:space="0" w:color="auto"/>
              <w:right w:val="single" w:sz="4" w:space="0" w:color="auto"/>
            </w:tcBorders>
          </w:tcPr>
          <w:p w14:paraId="1FE9B500" w14:textId="77777777" w:rsidR="00337348" w:rsidRDefault="00337348" w:rsidP="00E271CB">
            <w:pPr>
              <w:pStyle w:val="TAN"/>
              <w:rPr>
                <w:lang w:val="en-US"/>
              </w:rPr>
            </w:pPr>
            <w:r w:rsidRPr="00441CD0">
              <w:rPr>
                <w:lang w:val="en-US"/>
              </w:rPr>
              <w:t>NOTE</w:t>
            </w:r>
            <w:r>
              <w:rPr>
                <w:lang w:val="en-US"/>
              </w:rPr>
              <w:t> 1</w:t>
            </w:r>
            <w:r w:rsidRPr="00441CD0">
              <w:rPr>
                <w:lang w:val="en-US"/>
              </w:rPr>
              <w:t>:</w:t>
            </w:r>
            <w:r w:rsidRPr="00441CD0">
              <w:rPr>
                <w:lang w:val="en-US"/>
              </w:rPr>
              <w:tab/>
              <w:t xml:space="preserve">For the </w:t>
            </w:r>
            <w:r w:rsidRPr="00441CD0">
              <w:t>"</w:t>
            </w:r>
            <w:r w:rsidRPr="00441CD0">
              <w:rPr>
                <w:lang w:val="en-US"/>
              </w:rPr>
              <w:t>Active-Standby</w:t>
            </w:r>
            <w:r w:rsidRPr="00441CD0">
              <w:t>" steering mode</w:t>
            </w:r>
            <w:r w:rsidRPr="00441CD0">
              <w:rPr>
                <w:lang w:val="en-US"/>
              </w:rPr>
              <w:t xml:space="preserve">, if </w:t>
            </w:r>
            <w:r w:rsidRPr="00441CD0">
              <w:rPr>
                <w:rFonts w:hint="eastAsia"/>
                <w:lang w:val="en-US" w:eastAsia="zh-CN"/>
              </w:rPr>
              <w:t xml:space="preserve">the </w:t>
            </w:r>
            <w:r w:rsidRPr="00441CD0">
              <w:rPr>
                <w:lang w:val="en-US"/>
              </w:rPr>
              <w:t xml:space="preserve">network determines </w:t>
            </w:r>
            <w:r w:rsidRPr="00441CD0">
              <w:rPr>
                <w:rFonts w:hint="eastAsia"/>
                <w:lang w:val="en-US" w:eastAsia="zh-CN"/>
              </w:rPr>
              <w:t xml:space="preserve">to </w:t>
            </w:r>
            <w:r w:rsidRPr="00441CD0">
              <w:rPr>
                <w:lang w:val="en-US"/>
              </w:rPr>
              <w:t xml:space="preserve">not define </w:t>
            </w:r>
            <w:r w:rsidRPr="00441CD0">
              <w:rPr>
                <w:rFonts w:hint="eastAsia"/>
                <w:lang w:val="en-US" w:eastAsia="zh-CN"/>
              </w:rPr>
              <w:t xml:space="preserve">a </w:t>
            </w:r>
            <w:r w:rsidRPr="00441CD0">
              <w:rPr>
                <w:lang w:val="en-US"/>
              </w:rPr>
              <w:t xml:space="preserve">Standby access (as specified in </w:t>
            </w:r>
            <w:r>
              <w:rPr>
                <w:lang w:val="en-US"/>
              </w:rPr>
              <w:t>clause </w:t>
            </w:r>
            <w:r w:rsidRPr="00441CD0">
              <w:rPr>
                <w:lang w:val="en-US"/>
              </w:rPr>
              <w:t>5.32.8 of 3GPP TS</w:t>
            </w:r>
            <w:r>
              <w:rPr>
                <w:lang w:val="en-US"/>
              </w:rPr>
              <w:t> </w:t>
            </w:r>
            <w:r w:rsidRPr="00441CD0">
              <w:rPr>
                <w:lang w:val="en-US"/>
              </w:rPr>
              <w:t>23.501 [28]), the SMF shall either set the Pr</w:t>
            </w:r>
            <w:r w:rsidRPr="00441CD0">
              <w:rPr>
                <w:rFonts w:hint="eastAsia"/>
                <w:lang w:val="en-US" w:eastAsia="zh-CN"/>
              </w:rPr>
              <w:t>i</w:t>
            </w:r>
            <w:r w:rsidRPr="00441CD0">
              <w:rPr>
                <w:lang w:val="en-US"/>
              </w:rPr>
              <w:t xml:space="preserve">ority IE within (Non-)3GPP Access Forwarding Action Information IE to the value </w:t>
            </w:r>
            <w:r w:rsidRPr="00441CD0">
              <w:t>"</w:t>
            </w:r>
            <w:r w:rsidRPr="00441CD0">
              <w:rPr>
                <w:lang w:val="en-US"/>
              </w:rPr>
              <w:t>No Standby</w:t>
            </w:r>
            <w:r w:rsidRPr="00441CD0">
              <w:t>"</w:t>
            </w:r>
            <w:r w:rsidRPr="00441CD0">
              <w:rPr>
                <w:rFonts w:hint="eastAsia"/>
                <w:lang w:eastAsia="zh-CN"/>
              </w:rPr>
              <w:t xml:space="preserve"> </w:t>
            </w:r>
            <w:r w:rsidRPr="00441CD0">
              <w:t>or not include the (Non-)</w:t>
            </w:r>
            <w:r w:rsidRPr="00441CD0">
              <w:rPr>
                <w:lang w:val="en-US"/>
              </w:rPr>
              <w:t>3GPP Access Forwarding Action Information IE for that access not defined as Standby access.</w:t>
            </w:r>
          </w:p>
          <w:p w14:paraId="63D19298" w14:textId="77777777" w:rsidR="00337348" w:rsidRPr="00441CD0" w:rsidRDefault="00337348" w:rsidP="00E271CB">
            <w:pPr>
              <w:pStyle w:val="TAN"/>
            </w:pPr>
            <w:r w:rsidRPr="00441CD0">
              <w:rPr>
                <w:lang w:val="en-US"/>
              </w:rPr>
              <w:t>NOTE</w:t>
            </w:r>
            <w:r>
              <w:rPr>
                <w:lang w:val="en-US"/>
              </w:rPr>
              <w:t> 2</w:t>
            </w:r>
            <w:r w:rsidRPr="00441CD0">
              <w:rPr>
                <w:lang w:val="en-US"/>
              </w:rPr>
              <w:t>:</w:t>
            </w:r>
            <w:r w:rsidRPr="00441CD0">
              <w:rPr>
                <w:lang w:val="en-US"/>
              </w:rPr>
              <w:tab/>
            </w:r>
            <w:r>
              <w:rPr>
                <w:lang w:val="en-US"/>
              </w:rPr>
              <w:t>The Threshold Values IE and the Steering Mode Indicator IE shall not be present together</w:t>
            </w:r>
            <w:r w:rsidRPr="00441CD0">
              <w:rPr>
                <w:lang w:val="en-US"/>
              </w:rPr>
              <w:t>.</w:t>
            </w:r>
          </w:p>
        </w:tc>
      </w:tr>
    </w:tbl>
    <w:p w14:paraId="4BDF5AB6" w14:textId="77777777" w:rsidR="00337348" w:rsidRPr="00441CD0" w:rsidRDefault="00337348" w:rsidP="00337348"/>
    <w:p w14:paraId="2DEF0D7C" w14:textId="77777777" w:rsidR="00337348" w:rsidRPr="00441CD0" w:rsidRDefault="00337348" w:rsidP="00337348">
      <w:pPr>
        <w:pStyle w:val="TH"/>
        <w:rPr>
          <w:lang w:val="en-US"/>
        </w:rPr>
      </w:pPr>
      <w:r w:rsidRPr="00441CD0">
        <w:t>Table 7.5.2.8-2: 3GPP Access Forwarding Action Information IE in the Create MAR</w:t>
      </w:r>
      <w:r w:rsidRPr="00441CD0">
        <w:rPr>
          <w:lang w:val="en-US"/>
        </w:rPr>
        <w:t xml:space="preserve"> IE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63449153"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6E52377" w14:textId="77777777" w:rsidR="00337348" w:rsidRPr="00441CD0" w:rsidRDefault="00337348" w:rsidP="00E271CB">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F8E68C4"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75560D8D"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0152DF13" w14:textId="77777777" w:rsidR="00337348" w:rsidRPr="00441CD0" w:rsidRDefault="00337348" w:rsidP="00E271CB">
            <w:pPr>
              <w:pStyle w:val="TAC"/>
            </w:pPr>
            <w:r w:rsidRPr="00441CD0">
              <w:t xml:space="preserve">3GPP Access Forwarding Action Information 1 </w:t>
            </w:r>
            <w:r w:rsidRPr="00441CD0">
              <w:rPr>
                <w:lang w:val="en-US"/>
              </w:rPr>
              <w:t>IE Type = 166 (decimal)</w:t>
            </w:r>
          </w:p>
        </w:tc>
      </w:tr>
      <w:tr w:rsidR="00337348" w:rsidRPr="00441CD0" w14:paraId="050F8845"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8880A8C" w14:textId="77777777" w:rsidR="00337348" w:rsidRPr="00441CD0" w:rsidRDefault="00337348" w:rsidP="00E271CB">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60989A7"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66F2C1FA"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0A088CD5" w14:textId="77777777" w:rsidR="00337348" w:rsidRPr="00441CD0" w:rsidRDefault="00337348" w:rsidP="00E271CB">
            <w:pPr>
              <w:pStyle w:val="TAC"/>
            </w:pPr>
            <w:r w:rsidRPr="00441CD0">
              <w:t>Length = n</w:t>
            </w:r>
          </w:p>
        </w:tc>
      </w:tr>
      <w:tr w:rsidR="00337348" w:rsidRPr="00441CD0" w14:paraId="2571535B"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FEB7E15" w14:textId="77777777" w:rsidR="00337348" w:rsidRPr="00441CD0" w:rsidRDefault="00337348"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850BC40" w14:textId="77777777" w:rsidR="00337348" w:rsidRPr="00441CD0" w:rsidRDefault="00337348" w:rsidP="00E271CB">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5C52CE2C" w14:textId="77777777" w:rsidR="00337348" w:rsidRPr="00441CD0" w:rsidRDefault="00337348"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6FBC4F8A" w14:textId="77777777" w:rsidR="00337348" w:rsidRPr="00441CD0" w:rsidRDefault="00337348"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6444E01" w14:textId="77777777" w:rsidR="00337348" w:rsidRPr="00441CD0" w:rsidRDefault="00337348" w:rsidP="00E271CB">
            <w:pPr>
              <w:pStyle w:val="TAH"/>
            </w:pPr>
            <w:r w:rsidRPr="00441CD0">
              <w:t>IE Type</w:t>
            </w:r>
          </w:p>
        </w:tc>
      </w:tr>
      <w:tr w:rsidR="00337348" w:rsidRPr="00441CD0" w14:paraId="5633CBEE"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7979F7B" w14:textId="77777777" w:rsidR="00337348" w:rsidRPr="00441CD0" w:rsidRDefault="00337348" w:rsidP="00E271CB">
            <w:pPr>
              <w:spacing w:after="0"/>
              <w:rPr>
                <w:rFonts w:ascii="Arial" w:hAnsi="Arial"/>
                <w:b/>
                <w:sz w:val="18"/>
                <w:lang w:val="x-none"/>
              </w:rPr>
            </w:pPr>
            <w:bookmarkStart w:id="4236" w:name="_PERM_MCCTEMPBM_CRPT0502047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ECDE7DB" w14:textId="77777777" w:rsidR="00337348" w:rsidRPr="00441CD0" w:rsidRDefault="00337348" w:rsidP="00E271CB">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C44A2EA" w14:textId="77777777" w:rsidR="00337348" w:rsidRPr="00441CD0" w:rsidRDefault="00337348"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02AA322" w14:textId="77777777" w:rsidR="00337348" w:rsidRPr="00441CD0" w:rsidRDefault="00337348"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EC104B3" w14:textId="77777777" w:rsidR="00337348" w:rsidRPr="00441CD0" w:rsidRDefault="00337348"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DDE2D74" w14:textId="77777777" w:rsidR="00337348" w:rsidRPr="00441CD0" w:rsidRDefault="00337348"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2F82A098"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4157BECF" w14:textId="77777777" w:rsidR="00337348" w:rsidRPr="00441CD0" w:rsidRDefault="00337348" w:rsidP="00E271CB">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E3FF200" w14:textId="77777777" w:rsidR="00337348" w:rsidRPr="00441CD0" w:rsidRDefault="00337348" w:rsidP="00E271CB">
            <w:pPr>
              <w:spacing w:after="0"/>
              <w:rPr>
                <w:rFonts w:ascii="Arial" w:hAnsi="Arial"/>
                <w:b/>
                <w:sz w:val="18"/>
                <w:lang w:val="x-none"/>
              </w:rPr>
            </w:pPr>
            <w:bookmarkStart w:id="4237" w:name="_PERM_MCCTEMPBM_CRPT05020472___7"/>
            <w:bookmarkEnd w:id="4237"/>
          </w:p>
        </w:tc>
      </w:tr>
      <w:bookmarkEnd w:id="4236"/>
      <w:tr w:rsidR="00337348" w:rsidRPr="00441CD0" w14:paraId="60618FE2"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1C2352D0" w14:textId="77777777" w:rsidR="00337348" w:rsidRPr="00441CD0" w:rsidRDefault="00337348" w:rsidP="00E271CB">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122CB7E1" w14:textId="77777777" w:rsidR="00337348" w:rsidRPr="00441CD0" w:rsidRDefault="00337348" w:rsidP="00E271CB">
            <w:pPr>
              <w:pStyle w:val="TAC"/>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5896DCB2" w14:textId="77777777" w:rsidR="00337348" w:rsidRPr="00441CD0" w:rsidRDefault="00337348" w:rsidP="00E271CB">
            <w:pPr>
              <w:pStyle w:val="TAL"/>
            </w:pPr>
            <w:r w:rsidRPr="00441CD0">
              <w:t xml:space="preserve">This IE shall uniquely identify the FAR among all the FARs configured for this PFCP session. </w:t>
            </w:r>
          </w:p>
        </w:tc>
        <w:tc>
          <w:tcPr>
            <w:tcW w:w="370" w:type="dxa"/>
            <w:tcBorders>
              <w:top w:val="single" w:sz="4" w:space="0" w:color="auto"/>
              <w:left w:val="single" w:sz="4" w:space="0" w:color="auto"/>
              <w:bottom w:val="single" w:sz="4" w:space="0" w:color="auto"/>
              <w:right w:val="single" w:sz="4" w:space="0" w:color="auto"/>
            </w:tcBorders>
            <w:hideMark/>
          </w:tcPr>
          <w:p w14:paraId="2E9D8E14"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D6060F1"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73E8ED"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ABB8ACF"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7C928AD" w14:textId="77777777" w:rsidR="00337348" w:rsidRPr="00441CD0" w:rsidRDefault="00337348" w:rsidP="00E271CB">
            <w:pPr>
              <w:pStyle w:val="TAC"/>
              <w:rPr>
                <w:lang w:val="de-DE"/>
              </w:rPr>
            </w:pPr>
            <w:r w:rsidRPr="00441CD0">
              <w:t>-</w:t>
            </w:r>
          </w:p>
        </w:tc>
        <w:tc>
          <w:tcPr>
            <w:tcW w:w="1404" w:type="dxa"/>
            <w:tcBorders>
              <w:top w:val="single" w:sz="4" w:space="0" w:color="auto"/>
              <w:left w:val="single" w:sz="4" w:space="0" w:color="auto"/>
              <w:bottom w:val="single" w:sz="4" w:space="0" w:color="auto"/>
              <w:right w:val="single" w:sz="4" w:space="0" w:color="auto"/>
            </w:tcBorders>
            <w:hideMark/>
          </w:tcPr>
          <w:p w14:paraId="3B2A49E4" w14:textId="77777777" w:rsidR="00337348" w:rsidRPr="00441CD0" w:rsidRDefault="00337348" w:rsidP="00E271CB">
            <w:pPr>
              <w:pStyle w:val="TAC"/>
              <w:rPr>
                <w:lang w:val="x-none"/>
              </w:rPr>
            </w:pPr>
            <w:r w:rsidRPr="00441CD0">
              <w:t>FAR ID</w:t>
            </w:r>
          </w:p>
        </w:tc>
      </w:tr>
      <w:tr w:rsidR="00337348" w:rsidRPr="00441CD0" w14:paraId="7F1657B4"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19D9CC10" w14:textId="77777777" w:rsidR="00337348" w:rsidRPr="00441CD0" w:rsidRDefault="00337348" w:rsidP="00E271CB">
            <w:pPr>
              <w:pStyle w:val="TAL"/>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5376380F" w14:textId="77777777" w:rsidR="00337348" w:rsidRPr="00441CD0" w:rsidRDefault="00337348" w:rsidP="00E271CB">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95184C4" w14:textId="77777777" w:rsidR="00337348" w:rsidRPr="00441CD0" w:rsidRDefault="00337348" w:rsidP="00E271CB">
            <w:pPr>
              <w:pStyle w:val="TAL"/>
            </w:pPr>
            <w:r w:rsidRPr="00441CD0">
              <w:t>This IE shall be present if steering mode is set to "Load Balancing" to identify the weight of the FAR.</w:t>
            </w:r>
          </w:p>
          <w:p w14:paraId="475F53EE" w14:textId="77777777" w:rsidR="00337348" w:rsidRPr="00441CD0" w:rsidRDefault="00337348" w:rsidP="00E271CB">
            <w:pPr>
              <w:pStyle w:val="TAL"/>
            </w:pPr>
            <w:r w:rsidRPr="00441CD0">
              <w:t xml:space="preserve">(NOTE 1) </w:t>
            </w:r>
          </w:p>
        </w:tc>
        <w:tc>
          <w:tcPr>
            <w:tcW w:w="370" w:type="dxa"/>
            <w:tcBorders>
              <w:top w:val="single" w:sz="4" w:space="0" w:color="auto"/>
              <w:left w:val="single" w:sz="4" w:space="0" w:color="auto"/>
              <w:bottom w:val="single" w:sz="4" w:space="0" w:color="auto"/>
              <w:right w:val="single" w:sz="4" w:space="0" w:color="auto"/>
            </w:tcBorders>
            <w:hideMark/>
          </w:tcPr>
          <w:p w14:paraId="2F23ADB3"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6CB7683"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68E21D5" w14:textId="77777777" w:rsidR="00337348" w:rsidRPr="00441CD0" w:rsidRDefault="00337348" w:rsidP="00E271CB">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5B4C297"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29A0F5F" w14:textId="77777777" w:rsidR="00337348" w:rsidRPr="00441CD0" w:rsidRDefault="00337348" w:rsidP="00E271CB">
            <w:pPr>
              <w:pStyle w:val="TAC"/>
              <w:rPr>
                <w:lang w:val="sv-SE"/>
              </w:rPr>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B4C744C" w14:textId="77777777" w:rsidR="00337348" w:rsidRPr="00441CD0" w:rsidRDefault="00337348" w:rsidP="00E271CB">
            <w:pPr>
              <w:pStyle w:val="TAC"/>
              <w:rPr>
                <w:lang w:val="x-none"/>
              </w:rPr>
            </w:pPr>
            <w:r w:rsidRPr="00441CD0">
              <w:t>Weight</w:t>
            </w:r>
          </w:p>
        </w:tc>
      </w:tr>
      <w:tr w:rsidR="00337348" w:rsidRPr="00441CD0" w14:paraId="64863934"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172F9B44" w14:textId="77777777" w:rsidR="00337348" w:rsidRPr="00441CD0" w:rsidRDefault="00337348" w:rsidP="00E271CB">
            <w:pPr>
              <w:pStyle w:val="TAL"/>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18643162" w14:textId="77777777" w:rsidR="00337348" w:rsidRPr="00441CD0" w:rsidRDefault="00337348" w:rsidP="00E271CB">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56C7407C" w14:textId="77777777" w:rsidR="00337348" w:rsidRPr="00441CD0" w:rsidRDefault="00337348" w:rsidP="00E271CB">
            <w:pPr>
              <w:pStyle w:val="TAL"/>
              <w:rPr>
                <w:szCs w:val="18"/>
              </w:rPr>
            </w:pPr>
            <w:r w:rsidRPr="00441CD0">
              <w:rPr>
                <w:lang w:eastAsia="ko-KR"/>
              </w:rPr>
              <w:t>This IE shall be present if the steering mode is set to "Active-Standby" or "Priority-based". (NOTE 2)</w:t>
            </w:r>
          </w:p>
        </w:tc>
        <w:tc>
          <w:tcPr>
            <w:tcW w:w="370" w:type="dxa"/>
            <w:tcBorders>
              <w:top w:val="single" w:sz="4" w:space="0" w:color="auto"/>
              <w:left w:val="single" w:sz="4" w:space="0" w:color="auto"/>
              <w:bottom w:val="single" w:sz="4" w:space="0" w:color="auto"/>
              <w:right w:val="single" w:sz="4" w:space="0" w:color="auto"/>
            </w:tcBorders>
            <w:hideMark/>
          </w:tcPr>
          <w:p w14:paraId="3501C49E"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FE0A6A2"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656866"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562D8D6"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C256408" w14:textId="77777777" w:rsidR="00337348" w:rsidRPr="00441CD0" w:rsidRDefault="00337348" w:rsidP="00E271CB">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17B5C07" w14:textId="77777777" w:rsidR="00337348" w:rsidRPr="00441CD0" w:rsidRDefault="00337348" w:rsidP="00E271CB">
            <w:pPr>
              <w:pStyle w:val="TAC"/>
            </w:pPr>
            <w:r w:rsidRPr="00441CD0">
              <w:t>Priority</w:t>
            </w:r>
          </w:p>
        </w:tc>
      </w:tr>
      <w:tr w:rsidR="00337348" w:rsidRPr="00441CD0" w14:paraId="4A0214A4"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0C4D76BB" w14:textId="77777777" w:rsidR="00337348" w:rsidRPr="00441CD0" w:rsidRDefault="00337348" w:rsidP="00E271CB">
            <w:pPr>
              <w:pStyle w:val="TAL"/>
              <w:rPr>
                <w:szCs w:val="18"/>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12D09A8F" w14:textId="77777777" w:rsidR="00337348" w:rsidRPr="00441CD0" w:rsidRDefault="00337348" w:rsidP="00E271CB">
            <w:pPr>
              <w:pStyle w:val="TAC"/>
              <w:rPr>
                <w:lang w:val="sv-SE" w:eastAsia="zh-CN"/>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67C62362" w14:textId="77777777" w:rsidR="00337348" w:rsidRPr="00441CD0" w:rsidRDefault="00337348" w:rsidP="00E271CB">
            <w:pPr>
              <w:pStyle w:val="TAL"/>
              <w:rPr>
                <w:lang w:val="x-none"/>
              </w:rPr>
            </w:pPr>
            <w:r w:rsidRPr="00441CD0">
              <w:t>This IE shall uniquely identify the URR among all the URRs configured for the PFCP session. This enables the SMF to request separate usage reports for different FARs (i.e. different accesses) (NOTE 3)</w:t>
            </w:r>
          </w:p>
          <w:p w14:paraId="374852B9" w14:textId="77777777" w:rsidR="00337348" w:rsidRPr="00441CD0" w:rsidRDefault="00337348" w:rsidP="00E271CB">
            <w:pPr>
              <w:pStyle w:val="TAL"/>
              <w:rPr>
                <w:lang w:eastAsia="zh-CN"/>
              </w:rPr>
            </w:pPr>
          </w:p>
          <w:p w14:paraId="6C9A612A" w14:textId="77777777" w:rsidR="00337348" w:rsidRPr="00441CD0" w:rsidRDefault="00337348" w:rsidP="00E271CB">
            <w:pPr>
              <w:pStyle w:val="TAL"/>
              <w:rPr>
                <w:lang w:eastAsia="zh-CN"/>
              </w:rPr>
            </w:pPr>
            <w:r w:rsidRPr="00441CD0">
              <w:rPr>
                <w:lang w:eastAsia="zh-CN"/>
              </w:rPr>
              <w:t>Several IEs within the same IE type may be present to represent a list of URRs to be associated to the FAR.</w:t>
            </w:r>
          </w:p>
        </w:tc>
        <w:tc>
          <w:tcPr>
            <w:tcW w:w="370" w:type="dxa"/>
            <w:tcBorders>
              <w:top w:val="single" w:sz="4" w:space="0" w:color="auto"/>
              <w:left w:val="single" w:sz="4" w:space="0" w:color="auto"/>
              <w:bottom w:val="single" w:sz="4" w:space="0" w:color="auto"/>
              <w:right w:val="single" w:sz="4" w:space="0" w:color="auto"/>
            </w:tcBorders>
            <w:hideMark/>
          </w:tcPr>
          <w:p w14:paraId="798E7FEA"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CE375B"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42E87F0"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821A8A1"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E4EE2F0" w14:textId="77777777" w:rsidR="00337348" w:rsidRPr="00441CD0" w:rsidRDefault="00337348" w:rsidP="00E271CB">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364B861" w14:textId="77777777" w:rsidR="00337348" w:rsidRPr="00441CD0" w:rsidRDefault="00337348" w:rsidP="00E271CB">
            <w:pPr>
              <w:pStyle w:val="TAC"/>
            </w:pPr>
            <w:r w:rsidRPr="00441CD0">
              <w:t>URR ID</w:t>
            </w:r>
          </w:p>
        </w:tc>
      </w:tr>
      <w:tr w:rsidR="00AC6227" w:rsidRPr="00441CD0" w14:paraId="7E3DCF68"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779B3061" w14:textId="4CD6875F" w:rsidR="00AC6227" w:rsidRPr="00441CD0" w:rsidRDefault="00AC6227" w:rsidP="00AC6227">
            <w:pPr>
              <w:pStyle w:val="TAL"/>
              <w:rPr>
                <w:szCs w:val="18"/>
              </w:rPr>
            </w:pPr>
            <w:r w:rsidRPr="00CE6735">
              <w:rPr>
                <w:lang w:val="fr-FR" w:eastAsia="zh-CN"/>
              </w:rPr>
              <w:t>RAT Type</w:t>
            </w:r>
          </w:p>
        </w:tc>
        <w:tc>
          <w:tcPr>
            <w:tcW w:w="336" w:type="dxa"/>
            <w:tcBorders>
              <w:top w:val="single" w:sz="4" w:space="0" w:color="auto"/>
              <w:left w:val="single" w:sz="4" w:space="0" w:color="auto"/>
              <w:bottom w:val="single" w:sz="4" w:space="0" w:color="auto"/>
              <w:right w:val="single" w:sz="4" w:space="0" w:color="auto"/>
            </w:tcBorders>
          </w:tcPr>
          <w:p w14:paraId="179BEE5B" w14:textId="5D143654" w:rsidR="00AC6227" w:rsidRPr="00823058" w:rsidRDefault="00AC6227" w:rsidP="00AC6227">
            <w:pPr>
              <w:pStyle w:val="TAC"/>
            </w:pPr>
            <w:r>
              <w:rPr>
                <w:szCs w:val="18"/>
                <w:lang w:val="fr-FR"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14:paraId="5413C8F0" w14:textId="6B752727" w:rsidR="00AC6227" w:rsidRPr="00441CD0" w:rsidRDefault="00AC6227" w:rsidP="00AC6227">
            <w:pPr>
              <w:pStyle w:val="TAL"/>
            </w:pPr>
            <w:r w:rsidRPr="00CE6735">
              <w:rPr>
                <w:lang w:val="en-US"/>
              </w:rPr>
              <w:t xml:space="preserve">This IE </w:t>
            </w:r>
            <w:r>
              <w:rPr>
                <w:lang w:val="en-US"/>
              </w:rPr>
              <w:t>may</w:t>
            </w:r>
            <w:r w:rsidRPr="00CE6735">
              <w:rPr>
                <w:lang w:val="en-US"/>
              </w:rPr>
              <w:t xml:space="preserve"> be present to provide the UP Function the current RAT Type for the </w:t>
            </w:r>
            <w:r>
              <w:rPr>
                <w:lang w:val="en-US"/>
              </w:rPr>
              <w:t>DL FAR</w:t>
            </w:r>
            <w:r w:rsidRPr="00CE6735">
              <w:rPr>
                <w:lang w:val="en-US"/>
              </w:rPr>
              <w:t xml:space="preserve"> for statistics purpose.</w:t>
            </w:r>
          </w:p>
        </w:tc>
        <w:tc>
          <w:tcPr>
            <w:tcW w:w="370" w:type="dxa"/>
            <w:tcBorders>
              <w:top w:val="single" w:sz="4" w:space="0" w:color="auto"/>
              <w:left w:val="single" w:sz="4" w:space="0" w:color="auto"/>
              <w:bottom w:val="single" w:sz="4" w:space="0" w:color="auto"/>
              <w:right w:val="single" w:sz="4" w:space="0" w:color="auto"/>
            </w:tcBorders>
          </w:tcPr>
          <w:p w14:paraId="16107BA7" w14:textId="086BFFED" w:rsidR="00AC6227" w:rsidRPr="00441CD0" w:rsidRDefault="00AC6227" w:rsidP="00AC6227">
            <w:pPr>
              <w:pStyle w:val="TAC"/>
            </w:pPr>
            <w:r w:rsidRPr="00CE6735">
              <w:rPr>
                <w:lang w:val="fr-FR"/>
              </w:rPr>
              <w:t>-</w:t>
            </w:r>
          </w:p>
        </w:tc>
        <w:tc>
          <w:tcPr>
            <w:tcW w:w="370" w:type="dxa"/>
            <w:tcBorders>
              <w:top w:val="single" w:sz="4" w:space="0" w:color="auto"/>
              <w:left w:val="single" w:sz="4" w:space="0" w:color="auto"/>
              <w:bottom w:val="single" w:sz="4" w:space="0" w:color="auto"/>
              <w:right w:val="single" w:sz="4" w:space="0" w:color="auto"/>
            </w:tcBorders>
          </w:tcPr>
          <w:p w14:paraId="11646EB1" w14:textId="3245EB35" w:rsidR="00AC6227" w:rsidRPr="00441CD0" w:rsidRDefault="00AC6227" w:rsidP="00AC6227">
            <w:pPr>
              <w:pStyle w:val="TAC"/>
            </w:pPr>
            <w:r w:rsidRPr="00CE6735">
              <w:rPr>
                <w:lang w:val="fr-FR"/>
              </w:rPr>
              <w:t>-</w:t>
            </w:r>
          </w:p>
        </w:tc>
        <w:tc>
          <w:tcPr>
            <w:tcW w:w="370" w:type="dxa"/>
            <w:tcBorders>
              <w:top w:val="single" w:sz="4" w:space="0" w:color="auto"/>
              <w:left w:val="single" w:sz="4" w:space="0" w:color="auto"/>
              <w:bottom w:val="single" w:sz="4" w:space="0" w:color="auto"/>
              <w:right w:val="single" w:sz="4" w:space="0" w:color="auto"/>
            </w:tcBorders>
          </w:tcPr>
          <w:p w14:paraId="54F7388B" w14:textId="3F5D2E5D" w:rsidR="00AC6227" w:rsidRPr="00441CD0" w:rsidRDefault="00AC6227" w:rsidP="00AC6227">
            <w:pPr>
              <w:pStyle w:val="TAC"/>
            </w:pPr>
            <w:r w:rsidRPr="00CE6735">
              <w:rPr>
                <w:lang w:val="fr-FR"/>
              </w:rPr>
              <w:t>-</w:t>
            </w:r>
          </w:p>
        </w:tc>
        <w:tc>
          <w:tcPr>
            <w:tcW w:w="370" w:type="dxa"/>
            <w:tcBorders>
              <w:top w:val="single" w:sz="4" w:space="0" w:color="auto"/>
              <w:left w:val="single" w:sz="4" w:space="0" w:color="auto"/>
              <w:bottom w:val="single" w:sz="4" w:space="0" w:color="auto"/>
              <w:right w:val="single" w:sz="4" w:space="0" w:color="auto"/>
            </w:tcBorders>
          </w:tcPr>
          <w:p w14:paraId="2B4107D6" w14:textId="74C88504" w:rsidR="00AC6227" w:rsidRPr="00441CD0" w:rsidRDefault="00AC6227" w:rsidP="00AC6227">
            <w:pPr>
              <w:pStyle w:val="TAC"/>
              <w:rPr>
                <w:lang w:val="de-DE"/>
              </w:rPr>
            </w:pPr>
            <w:r w:rsidRPr="00CE6735">
              <w:rPr>
                <w:szCs w:val="18"/>
                <w:lang w:val="de-DE"/>
              </w:rPr>
              <w:t>X</w:t>
            </w:r>
          </w:p>
        </w:tc>
        <w:tc>
          <w:tcPr>
            <w:tcW w:w="370" w:type="dxa"/>
            <w:tcBorders>
              <w:top w:val="single" w:sz="4" w:space="0" w:color="auto"/>
              <w:left w:val="single" w:sz="4" w:space="0" w:color="auto"/>
              <w:bottom w:val="single" w:sz="4" w:space="0" w:color="auto"/>
              <w:right w:val="single" w:sz="4" w:space="0" w:color="auto"/>
            </w:tcBorders>
            <w:vAlign w:val="center"/>
          </w:tcPr>
          <w:p w14:paraId="78D66053" w14:textId="39ADC189" w:rsidR="00AC6227" w:rsidRPr="00FA4D62" w:rsidRDefault="00AC6227" w:rsidP="00AC6227">
            <w:pPr>
              <w:pStyle w:val="TAC"/>
            </w:pPr>
            <w:r w:rsidRPr="009B28CE">
              <w:t>-</w:t>
            </w:r>
          </w:p>
        </w:tc>
        <w:tc>
          <w:tcPr>
            <w:tcW w:w="1404" w:type="dxa"/>
            <w:tcBorders>
              <w:top w:val="single" w:sz="4" w:space="0" w:color="auto"/>
              <w:left w:val="single" w:sz="4" w:space="0" w:color="auto"/>
              <w:bottom w:val="single" w:sz="4" w:space="0" w:color="auto"/>
              <w:right w:val="single" w:sz="4" w:space="0" w:color="auto"/>
            </w:tcBorders>
          </w:tcPr>
          <w:p w14:paraId="533A4A36" w14:textId="69A7A9C6" w:rsidR="00AC6227" w:rsidRPr="00441CD0" w:rsidRDefault="00AC6227" w:rsidP="00AC6227">
            <w:pPr>
              <w:pStyle w:val="TAC"/>
            </w:pPr>
            <w:r w:rsidRPr="00CE6735">
              <w:rPr>
                <w:lang w:val="fr-FR" w:eastAsia="zh-CN"/>
              </w:rPr>
              <w:t>RAT Type</w:t>
            </w:r>
          </w:p>
        </w:tc>
      </w:tr>
      <w:tr w:rsidR="00337348" w:rsidRPr="00441CD0" w14:paraId="761C01BA" w14:textId="77777777" w:rsidTr="00E271CB">
        <w:trPr>
          <w:jc w:val="center"/>
        </w:trPr>
        <w:tc>
          <w:tcPr>
            <w:tcW w:w="9820" w:type="dxa"/>
            <w:gridSpan w:val="10"/>
            <w:tcBorders>
              <w:top w:val="single" w:sz="4" w:space="0" w:color="auto"/>
              <w:left w:val="single" w:sz="4" w:space="0" w:color="auto"/>
              <w:bottom w:val="single" w:sz="4" w:space="0" w:color="auto"/>
              <w:right w:val="single" w:sz="4" w:space="0" w:color="auto"/>
            </w:tcBorders>
          </w:tcPr>
          <w:p w14:paraId="4CDEA248" w14:textId="77777777" w:rsidR="00337348" w:rsidRPr="00441CD0" w:rsidRDefault="00337348" w:rsidP="00E271CB">
            <w:pPr>
              <w:pStyle w:val="TAN"/>
            </w:pPr>
            <w:r w:rsidRPr="00441CD0">
              <w:rPr>
                <w:lang w:val="en-US"/>
              </w:rPr>
              <w:t>NOTE 1:</w:t>
            </w:r>
            <w:r w:rsidRPr="00441CD0">
              <w:rPr>
                <w:lang w:val="en-US"/>
              </w:rPr>
              <w:tab/>
            </w:r>
            <w:r w:rsidRPr="00441CD0">
              <w:t>The weights for all FARs included in both 3GPP Access Forwarding Action Information and Non 3GPP Access Forwarding Action Information need to sum up to 100.</w:t>
            </w:r>
            <w:r>
              <w:rPr>
                <w:lang w:eastAsia="ko-KR"/>
              </w:rPr>
              <w:t xml:space="preserve"> If the autonomous load balance operation is allowed, the Weights shall be treated as the default percentages.</w:t>
            </w:r>
          </w:p>
          <w:p w14:paraId="140481AB" w14:textId="77777777" w:rsidR="00337348" w:rsidRPr="00441CD0" w:rsidRDefault="00337348" w:rsidP="00E271CB">
            <w:pPr>
              <w:pStyle w:val="TAN"/>
            </w:pPr>
            <w:r w:rsidRPr="00441CD0">
              <w:t>NOTE 2:</w:t>
            </w:r>
            <w:r w:rsidRPr="00441CD0">
              <w:tab/>
              <w:t>The Priority value shall be set to "Active", "Standby" or "No Standby" if the Steering Mode is set to "Active-Standby"; the Priority value shall be set to "High" or "Low" if the Steering Mode is set to "Priority-based". The 3GPP Access Forwarding Action Information and Non 3GPP Access Forwarding Action Information shall set different values.</w:t>
            </w:r>
          </w:p>
          <w:p w14:paraId="0BEF4AFA" w14:textId="77777777" w:rsidR="00337348" w:rsidRPr="00441CD0" w:rsidRDefault="00337348" w:rsidP="00E271CB">
            <w:pPr>
              <w:pStyle w:val="TAN"/>
            </w:pPr>
            <w:r w:rsidRPr="00441CD0">
              <w:t>NOTE 3:</w:t>
            </w:r>
            <w:r w:rsidRPr="00441CD0">
              <w:tab/>
              <w:t>One or more URRs may still be provisioned in the Create PDR IE when a</w:t>
            </w:r>
            <w:r>
              <w:t>n</w:t>
            </w:r>
            <w:r w:rsidRPr="00441CD0">
              <w:t xml:space="preserve"> MAR ID is present, while the URR(s) provisioned in this IE shall present a different set of URR(s) to request separate usage reports.</w:t>
            </w:r>
          </w:p>
        </w:tc>
      </w:tr>
    </w:tbl>
    <w:p w14:paraId="2B7B4385" w14:textId="77777777" w:rsidR="00337348" w:rsidRPr="00441CD0" w:rsidRDefault="00337348" w:rsidP="00337348"/>
    <w:p w14:paraId="40570453" w14:textId="77777777" w:rsidR="00EE5860" w:rsidRPr="00441CD0" w:rsidRDefault="00EE5860" w:rsidP="00EE5860">
      <w:pPr>
        <w:pStyle w:val="TH"/>
        <w:rPr>
          <w:lang w:val="en-US"/>
        </w:rPr>
      </w:pPr>
      <w:r w:rsidRPr="00441CD0">
        <w:t>Table 7.5.2.8-3: Non-3GPP Access Forwarding Action Information IE in the Create MAR</w:t>
      </w:r>
      <w:r w:rsidRPr="00441CD0">
        <w:rPr>
          <w:lang w:val="en-US"/>
        </w:rPr>
        <w:t xml:space="preserve"> IE</w:t>
      </w:r>
    </w:p>
    <w:tbl>
      <w:tblPr>
        <w:tblW w:w="9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529"/>
        <w:gridCol w:w="360"/>
        <w:gridCol w:w="360"/>
        <w:gridCol w:w="360"/>
        <w:gridCol w:w="437"/>
        <w:gridCol w:w="373"/>
        <w:gridCol w:w="1189"/>
        <w:gridCol w:w="27"/>
      </w:tblGrid>
      <w:tr w:rsidR="00EE5860" w:rsidRPr="00441CD0" w14:paraId="2E00847F" w14:textId="77777777" w:rsidTr="009B28CE">
        <w:trPr>
          <w:gridAfter w:val="1"/>
          <w:wAfter w:w="27" w:type="dxa"/>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54DAD4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FFD87C8" w14:textId="77777777" w:rsidR="00EE5860" w:rsidRPr="00441CD0" w:rsidRDefault="00EE5860" w:rsidP="00BB0E1F">
            <w:pPr>
              <w:pStyle w:val="TAH"/>
            </w:pPr>
          </w:p>
        </w:tc>
        <w:tc>
          <w:tcPr>
            <w:tcW w:w="7608" w:type="dxa"/>
            <w:gridSpan w:val="7"/>
            <w:tcBorders>
              <w:top w:val="single" w:sz="4" w:space="0" w:color="auto"/>
              <w:left w:val="nil"/>
              <w:bottom w:val="single" w:sz="4" w:space="0" w:color="auto"/>
              <w:right w:val="single" w:sz="4" w:space="0" w:color="auto"/>
            </w:tcBorders>
            <w:shd w:val="clear" w:color="auto" w:fill="D9D9D9"/>
            <w:hideMark/>
          </w:tcPr>
          <w:p w14:paraId="6C4F01AF" w14:textId="77777777" w:rsidR="00EE5860" w:rsidRPr="00441CD0" w:rsidRDefault="00EE5860" w:rsidP="00BB0E1F">
            <w:pPr>
              <w:pStyle w:val="TAC"/>
            </w:pPr>
            <w:r w:rsidRPr="00441CD0">
              <w:t xml:space="preserve">Non-3GPP Access Forwarding Action Information </w:t>
            </w:r>
            <w:r w:rsidRPr="00441CD0">
              <w:rPr>
                <w:lang w:val="en-US"/>
              </w:rPr>
              <w:t>IE Type = 167 (decimal)</w:t>
            </w:r>
          </w:p>
        </w:tc>
      </w:tr>
      <w:tr w:rsidR="00EE5860" w:rsidRPr="00441CD0" w14:paraId="01D88256" w14:textId="77777777" w:rsidTr="009B28CE">
        <w:trPr>
          <w:gridAfter w:val="1"/>
          <w:wAfter w:w="27" w:type="dxa"/>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4E7C19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9FACCAC" w14:textId="77777777" w:rsidR="00EE5860" w:rsidRPr="00441CD0" w:rsidRDefault="00EE5860" w:rsidP="00BB0E1F">
            <w:pPr>
              <w:pStyle w:val="TAH"/>
            </w:pPr>
          </w:p>
        </w:tc>
        <w:tc>
          <w:tcPr>
            <w:tcW w:w="7608" w:type="dxa"/>
            <w:gridSpan w:val="7"/>
            <w:tcBorders>
              <w:top w:val="single" w:sz="4" w:space="0" w:color="auto"/>
              <w:left w:val="nil"/>
              <w:bottom w:val="single" w:sz="4" w:space="0" w:color="auto"/>
              <w:right w:val="single" w:sz="4" w:space="0" w:color="auto"/>
            </w:tcBorders>
            <w:shd w:val="clear" w:color="auto" w:fill="D9D9D9"/>
            <w:hideMark/>
          </w:tcPr>
          <w:p w14:paraId="158A9DE8" w14:textId="77777777" w:rsidR="00EE5860" w:rsidRPr="00441CD0" w:rsidRDefault="00EE5860" w:rsidP="00BB0E1F">
            <w:pPr>
              <w:pStyle w:val="TAC"/>
            </w:pPr>
            <w:r w:rsidRPr="00441CD0">
              <w:t>Length = n</w:t>
            </w:r>
          </w:p>
        </w:tc>
      </w:tr>
      <w:tr w:rsidR="00EE5860" w:rsidRPr="00441CD0" w14:paraId="4C973839" w14:textId="77777777" w:rsidTr="009B28CE">
        <w:trPr>
          <w:gridAfter w:val="1"/>
          <w:wAfter w:w="27" w:type="dxa"/>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A0CC16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658EE7" w14:textId="77777777" w:rsidR="00EE5860" w:rsidRPr="00441CD0" w:rsidRDefault="00EE5860" w:rsidP="00BB0E1F">
            <w:pPr>
              <w:pStyle w:val="TAH"/>
            </w:pPr>
            <w:r w:rsidRPr="00441CD0">
              <w:t>P</w:t>
            </w:r>
          </w:p>
        </w:tc>
        <w:tc>
          <w:tcPr>
            <w:tcW w:w="4529" w:type="dxa"/>
            <w:vMerge w:val="restart"/>
            <w:tcBorders>
              <w:top w:val="single" w:sz="4" w:space="0" w:color="auto"/>
              <w:left w:val="single" w:sz="4" w:space="0" w:color="auto"/>
              <w:bottom w:val="single" w:sz="4" w:space="0" w:color="auto"/>
              <w:right w:val="single" w:sz="4" w:space="0" w:color="auto"/>
            </w:tcBorders>
            <w:hideMark/>
          </w:tcPr>
          <w:p w14:paraId="0127FAA8" w14:textId="77777777" w:rsidR="00EE5860" w:rsidRPr="00441CD0" w:rsidRDefault="00EE5860" w:rsidP="00BB0E1F">
            <w:pPr>
              <w:pStyle w:val="TAH"/>
            </w:pPr>
            <w:r w:rsidRPr="00441CD0">
              <w:t>Condition / Comment</w:t>
            </w:r>
          </w:p>
        </w:tc>
        <w:tc>
          <w:tcPr>
            <w:tcW w:w="1890" w:type="dxa"/>
            <w:gridSpan w:val="5"/>
            <w:tcBorders>
              <w:top w:val="single" w:sz="4" w:space="0" w:color="auto"/>
              <w:left w:val="single" w:sz="4" w:space="0" w:color="auto"/>
              <w:bottom w:val="single" w:sz="4" w:space="0" w:color="auto"/>
              <w:right w:val="single" w:sz="4" w:space="0" w:color="auto"/>
            </w:tcBorders>
            <w:hideMark/>
          </w:tcPr>
          <w:p w14:paraId="75C79E20" w14:textId="77777777" w:rsidR="00EE5860" w:rsidRPr="00441CD0" w:rsidRDefault="00EE5860" w:rsidP="00BB0E1F">
            <w:pPr>
              <w:pStyle w:val="TAH"/>
            </w:pPr>
            <w:r w:rsidRPr="00441CD0">
              <w:t>Appl.</w:t>
            </w:r>
          </w:p>
        </w:tc>
        <w:tc>
          <w:tcPr>
            <w:tcW w:w="1189" w:type="dxa"/>
            <w:tcBorders>
              <w:top w:val="single" w:sz="4" w:space="0" w:color="auto"/>
              <w:left w:val="single" w:sz="4" w:space="0" w:color="auto"/>
              <w:bottom w:val="single" w:sz="4" w:space="0" w:color="auto"/>
              <w:right w:val="single" w:sz="4" w:space="0" w:color="auto"/>
            </w:tcBorders>
            <w:hideMark/>
          </w:tcPr>
          <w:p w14:paraId="060A1A14" w14:textId="77777777" w:rsidR="00EE5860" w:rsidRPr="00441CD0" w:rsidRDefault="00EE5860" w:rsidP="00BB0E1F">
            <w:pPr>
              <w:pStyle w:val="TAH"/>
            </w:pPr>
            <w:r w:rsidRPr="00441CD0">
              <w:t>IE Type</w:t>
            </w:r>
          </w:p>
        </w:tc>
      </w:tr>
      <w:tr w:rsidR="00FA4D62" w:rsidRPr="00441CD0" w14:paraId="3B0440CC" w14:textId="77777777" w:rsidTr="009B28C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054BD12" w14:textId="77777777" w:rsidR="00FA4D62" w:rsidRPr="00441CD0" w:rsidRDefault="00FA4D62" w:rsidP="00BB0E1F">
            <w:pPr>
              <w:spacing w:after="0"/>
              <w:rPr>
                <w:rFonts w:ascii="Arial" w:hAnsi="Arial"/>
                <w:b/>
                <w:sz w:val="18"/>
                <w:lang w:val="x-none"/>
              </w:rPr>
            </w:pPr>
            <w:bookmarkStart w:id="4238" w:name="_PERM_MCCTEMPBM_CRPT0502047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DE637A1" w14:textId="77777777" w:rsidR="00FA4D62" w:rsidRPr="00441CD0" w:rsidRDefault="00FA4D62" w:rsidP="00BB0E1F">
            <w:pPr>
              <w:spacing w:after="0"/>
              <w:rPr>
                <w:rFonts w:ascii="Arial" w:hAnsi="Arial"/>
                <w:b/>
                <w:sz w:val="18"/>
                <w:lang w:val="x-none"/>
              </w:rPr>
            </w:pPr>
          </w:p>
        </w:tc>
        <w:tc>
          <w:tcPr>
            <w:tcW w:w="4529" w:type="dxa"/>
            <w:vMerge/>
            <w:tcBorders>
              <w:top w:val="single" w:sz="4" w:space="0" w:color="auto"/>
              <w:left w:val="single" w:sz="4" w:space="0" w:color="auto"/>
              <w:bottom w:val="single" w:sz="4" w:space="0" w:color="auto"/>
              <w:right w:val="single" w:sz="4" w:space="0" w:color="auto"/>
            </w:tcBorders>
            <w:vAlign w:val="center"/>
            <w:hideMark/>
          </w:tcPr>
          <w:p w14:paraId="73F0D807" w14:textId="77777777" w:rsidR="00FA4D62" w:rsidRPr="00441CD0" w:rsidRDefault="00FA4D62" w:rsidP="00BB0E1F">
            <w:pPr>
              <w:spacing w:after="0"/>
              <w:rPr>
                <w:rFonts w:ascii="Arial" w:hAnsi="Arial"/>
                <w:b/>
                <w:sz w:val="18"/>
                <w:lang w:val="x-none"/>
              </w:rPr>
            </w:pPr>
          </w:p>
        </w:tc>
        <w:tc>
          <w:tcPr>
            <w:tcW w:w="360" w:type="dxa"/>
            <w:tcBorders>
              <w:top w:val="single" w:sz="4" w:space="0" w:color="auto"/>
              <w:left w:val="single" w:sz="4" w:space="0" w:color="auto"/>
              <w:bottom w:val="single" w:sz="4" w:space="0" w:color="auto"/>
              <w:right w:val="single" w:sz="4" w:space="0" w:color="auto"/>
            </w:tcBorders>
            <w:hideMark/>
          </w:tcPr>
          <w:p w14:paraId="799C7BC0" w14:textId="77777777" w:rsidR="00FA4D62" w:rsidRPr="00441CD0" w:rsidRDefault="00FA4D62" w:rsidP="00BB0E1F">
            <w:pPr>
              <w:pStyle w:val="TAH"/>
            </w:pPr>
            <w:r w:rsidRPr="00441CD0">
              <w:t>Sxa</w:t>
            </w:r>
          </w:p>
        </w:tc>
        <w:tc>
          <w:tcPr>
            <w:tcW w:w="360" w:type="dxa"/>
            <w:tcBorders>
              <w:top w:val="single" w:sz="4" w:space="0" w:color="auto"/>
              <w:left w:val="single" w:sz="4" w:space="0" w:color="auto"/>
              <w:bottom w:val="single" w:sz="4" w:space="0" w:color="auto"/>
              <w:right w:val="single" w:sz="4" w:space="0" w:color="auto"/>
            </w:tcBorders>
            <w:hideMark/>
          </w:tcPr>
          <w:p w14:paraId="034474A8" w14:textId="77777777" w:rsidR="00FA4D62" w:rsidRPr="00441CD0" w:rsidRDefault="00FA4D62" w:rsidP="00BB0E1F">
            <w:pPr>
              <w:pStyle w:val="TAH"/>
            </w:pPr>
            <w:r w:rsidRPr="00441CD0">
              <w:t>Sxb</w:t>
            </w:r>
          </w:p>
        </w:tc>
        <w:tc>
          <w:tcPr>
            <w:tcW w:w="360" w:type="dxa"/>
            <w:tcBorders>
              <w:top w:val="single" w:sz="4" w:space="0" w:color="auto"/>
              <w:left w:val="single" w:sz="4" w:space="0" w:color="auto"/>
              <w:bottom w:val="single" w:sz="4" w:space="0" w:color="auto"/>
              <w:right w:val="single" w:sz="4" w:space="0" w:color="auto"/>
            </w:tcBorders>
            <w:hideMark/>
          </w:tcPr>
          <w:p w14:paraId="743C06E7" w14:textId="77777777" w:rsidR="00FA4D62" w:rsidRPr="00441CD0" w:rsidRDefault="00FA4D62" w:rsidP="00BB0E1F">
            <w:pPr>
              <w:pStyle w:val="TAH"/>
            </w:pPr>
            <w:r w:rsidRPr="00441CD0">
              <w:t>Sxc</w:t>
            </w:r>
          </w:p>
        </w:tc>
        <w:tc>
          <w:tcPr>
            <w:tcW w:w="437" w:type="dxa"/>
            <w:tcBorders>
              <w:top w:val="single" w:sz="4" w:space="0" w:color="auto"/>
              <w:left w:val="single" w:sz="4" w:space="0" w:color="auto"/>
              <w:bottom w:val="single" w:sz="4" w:space="0" w:color="auto"/>
              <w:right w:val="single" w:sz="4" w:space="0" w:color="auto"/>
            </w:tcBorders>
            <w:hideMark/>
          </w:tcPr>
          <w:p w14:paraId="5F809C57" w14:textId="77777777" w:rsidR="00FA4D62" w:rsidRPr="00441CD0" w:rsidRDefault="00FA4D62" w:rsidP="00BB0E1F">
            <w:pPr>
              <w:pStyle w:val="TAH"/>
            </w:pPr>
            <w:r w:rsidRPr="00441CD0">
              <w:rPr>
                <w:lang w:val="de-DE"/>
              </w:rPr>
              <w:t>N4</w:t>
            </w:r>
          </w:p>
        </w:tc>
        <w:tc>
          <w:tcPr>
            <w:tcW w:w="373" w:type="dxa"/>
            <w:tcBorders>
              <w:top w:val="single" w:sz="4" w:space="0" w:color="auto"/>
              <w:left w:val="single" w:sz="4" w:space="0" w:color="auto"/>
              <w:bottom w:val="single" w:sz="4" w:space="0" w:color="auto"/>
              <w:right w:val="single" w:sz="4" w:space="0" w:color="auto"/>
            </w:tcBorders>
          </w:tcPr>
          <w:p w14:paraId="3DE1BCC3" w14:textId="38187380" w:rsidR="00FA4D62" w:rsidRPr="00441CD0" w:rsidRDefault="00FA4D62" w:rsidP="00BB0E1F">
            <w:pPr>
              <w:pStyle w:val="TAH"/>
            </w:pPr>
            <w:r>
              <w:t>N4mb</w:t>
            </w:r>
          </w:p>
        </w:tc>
        <w:tc>
          <w:tcPr>
            <w:tcW w:w="1216" w:type="dxa"/>
            <w:gridSpan w:val="2"/>
            <w:tcBorders>
              <w:top w:val="single" w:sz="4" w:space="0" w:color="auto"/>
              <w:left w:val="single" w:sz="4" w:space="0" w:color="auto"/>
              <w:bottom w:val="single" w:sz="4" w:space="0" w:color="auto"/>
              <w:right w:val="single" w:sz="4" w:space="0" w:color="auto"/>
            </w:tcBorders>
            <w:vAlign w:val="center"/>
            <w:hideMark/>
          </w:tcPr>
          <w:p w14:paraId="18136487" w14:textId="77777777" w:rsidR="00FA4D62" w:rsidRPr="00441CD0" w:rsidRDefault="00FA4D62" w:rsidP="00BB0E1F">
            <w:pPr>
              <w:spacing w:after="0"/>
              <w:rPr>
                <w:rFonts w:ascii="Arial" w:hAnsi="Arial"/>
                <w:b/>
                <w:sz w:val="18"/>
                <w:lang w:val="x-none"/>
              </w:rPr>
            </w:pPr>
            <w:bookmarkStart w:id="4239" w:name="_PERM_MCCTEMPBM_CRPT05020478___7"/>
            <w:bookmarkEnd w:id="4239"/>
          </w:p>
        </w:tc>
      </w:tr>
      <w:bookmarkEnd w:id="4238"/>
      <w:tr w:rsidR="00EE5860" w:rsidRPr="00441CD0" w14:paraId="233074D1" w14:textId="77777777" w:rsidTr="009B28CE">
        <w:trPr>
          <w:gridAfter w:val="1"/>
          <w:wAfter w:w="27" w:type="dxa"/>
          <w:jc w:val="center"/>
        </w:trPr>
        <w:tc>
          <w:tcPr>
            <w:tcW w:w="9504" w:type="dxa"/>
            <w:gridSpan w:val="9"/>
            <w:tcBorders>
              <w:top w:val="single" w:sz="4" w:space="0" w:color="auto"/>
              <w:left w:val="single" w:sz="4" w:space="0" w:color="auto"/>
              <w:bottom w:val="single" w:sz="4" w:space="0" w:color="auto"/>
              <w:right w:val="single" w:sz="4" w:space="0" w:color="auto"/>
            </w:tcBorders>
            <w:hideMark/>
          </w:tcPr>
          <w:p w14:paraId="2D369CF7" w14:textId="77777777" w:rsidR="00EE5860" w:rsidRPr="00441CD0" w:rsidRDefault="00EE5860" w:rsidP="00BB0E1F">
            <w:pPr>
              <w:pStyle w:val="TAC"/>
            </w:pPr>
            <w:r w:rsidRPr="00441CD0">
              <w:t xml:space="preserve">Same IEs and requirements as defined in Table 7.5.2.8-2 </w:t>
            </w:r>
          </w:p>
        </w:tc>
      </w:tr>
    </w:tbl>
    <w:p w14:paraId="14FE3B8A" w14:textId="77777777" w:rsidR="00EE5860" w:rsidRPr="00441CD0" w:rsidRDefault="00EE5860" w:rsidP="00EE5860"/>
    <w:p w14:paraId="783EC6CA" w14:textId="77777777" w:rsidR="00EE5860" w:rsidRPr="00441CD0" w:rsidRDefault="00EE5860" w:rsidP="001A3E8D">
      <w:pPr>
        <w:pStyle w:val="Heading4"/>
      </w:pPr>
      <w:bookmarkStart w:id="4240" w:name="_Toc27490782"/>
      <w:bookmarkStart w:id="4241" w:name="_Toc27557075"/>
      <w:bookmarkStart w:id="4242" w:name="_Toc27723992"/>
      <w:bookmarkStart w:id="4243" w:name="_Toc36031064"/>
      <w:bookmarkStart w:id="4244" w:name="_Toc36042984"/>
      <w:bookmarkStart w:id="4245" w:name="_Toc36814309"/>
      <w:bookmarkStart w:id="4246" w:name="_Toc44689163"/>
      <w:bookmarkStart w:id="4247" w:name="_Toc44923917"/>
      <w:bookmarkStart w:id="4248" w:name="_Toc51860887"/>
      <w:bookmarkStart w:id="4249" w:name="_Toc57930658"/>
      <w:bookmarkStart w:id="4250" w:name="_Toc57931288"/>
      <w:bookmarkStart w:id="4251" w:name="_Toc106825716"/>
      <w:r w:rsidRPr="00441CD0">
        <w:t>7.5.2.9</w:t>
      </w:r>
      <w:r w:rsidRPr="00441CD0">
        <w:tab/>
        <w:t>Create SRR IE within PFCP Session Establishment Request</w:t>
      </w:r>
      <w:bookmarkEnd w:id="4240"/>
      <w:bookmarkEnd w:id="4241"/>
      <w:bookmarkEnd w:id="4242"/>
      <w:bookmarkEnd w:id="4243"/>
      <w:bookmarkEnd w:id="4244"/>
      <w:bookmarkEnd w:id="4245"/>
      <w:bookmarkEnd w:id="4246"/>
      <w:bookmarkEnd w:id="4247"/>
      <w:bookmarkEnd w:id="4248"/>
      <w:bookmarkEnd w:id="4249"/>
      <w:bookmarkEnd w:id="4250"/>
      <w:bookmarkEnd w:id="4251"/>
    </w:p>
    <w:p w14:paraId="1B5D334A" w14:textId="77777777" w:rsidR="00EE5860" w:rsidRPr="00441CD0" w:rsidRDefault="00EE5860" w:rsidP="00EE5860">
      <w:r w:rsidRPr="00441CD0">
        <w:t xml:space="preserve">The </w:t>
      </w:r>
      <w:r w:rsidRPr="00441CD0">
        <w:rPr>
          <w:lang w:val="en-US"/>
        </w:rPr>
        <w:t xml:space="preserve">Create </w:t>
      </w:r>
      <w:r w:rsidRPr="00441CD0">
        <w:t>SRR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7.5.2.9-1</w:t>
      </w:r>
      <w:r w:rsidRPr="00441CD0">
        <w:rPr>
          <w:lang w:eastAsia="ja-JP"/>
        </w:rPr>
        <w:t>.</w:t>
      </w:r>
    </w:p>
    <w:p w14:paraId="47F97777" w14:textId="77777777" w:rsidR="00337348" w:rsidRPr="00441CD0" w:rsidRDefault="00337348" w:rsidP="00337348">
      <w:pPr>
        <w:pStyle w:val="TH"/>
        <w:rPr>
          <w:lang w:val="en-US"/>
        </w:rPr>
      </w:pPr>
      <w:r w:rsidRPr="00441CD0">
        <w:t>Table 7.5.2.9-1: Create SRR IE within PFCP Session Establishment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370"/>
        <w:gridCol w:w="4300"/>
        <w:gridCol w:w="370"/>
        <w:gridCol w:w="370"/>
        <w:gridCol w:w="370"/>
        <w:gridCol w:w="370"/>
        <w:gridCol w:w="370"/>
        <w:gridCol w:w="1405"/>
      </w:tblGrid>
      <w:tr w:rsidR="00337348" w:rsidRPr="00441CD0" w14:paraId="5D990325"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4868E86C" w14:textId="77777777" w:rsidR="00337348" w:rsidRPr="00441CD0" w:rsidRDefault="00337348" w:rsidP="00E271CB">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BA9490E"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2864856A" w14:textId="77777777" w:rsidR="00337348" w:rsidRPr="00616868" w:rsidRDefault="00337348" w:rsidP="00E271CB">
            <w:pPr>
              <w:pStyle w:val="TAC"/>
              <w:rPr>
                <w:szCs w:val="18"/>
                <w:lang w:val="en-US"/>
              </w:rPr>
            </w:pPr>
          </w:p>
        </w:tc>
        <w:tc>
          <w:tcPr>
            <w:tcW w:w="7555" w:type="dxa"/>
            <w:gridSpan w:val="7"/>
            <w:tcBorders>
              <w:top w:val="single" w:sz="4" w:space="0" w:color="auto"/>
              <w:left w:val="nil"/>
              <w:bottom w:val="single" w:sz="4" w:space="0" w:color="auto"/>
              <w:right w:val="single" w:sz="4" w:space="0" w:color="auto"/>
            </w:tcBorders>
            <w:shd w:val="clear" w:color="auto" w:fill="D9D9D9"/>
            <w:hideMark/>
          </w:tcPr>
          <w:p w14:paraId="335EF991" w14:textId="77777777" w:rsidR="00337348" w:rsidRPr="00616868" w:rsidRDefault="00337348" w:rsidP="00E271CB">
            <w:pPr>
              <w:pStyle w:val="TAC"/>
              <w:rPr>
                <w:lang w:val="en-US"/>
              </w:rPr>
            </w:pPr>
            <w:r w:rsidRPr="00616868">
              <w:rPr>
                <w:szCs w:val="18"/>
                <w:lang w:val="en-US"/>
              </w:rPr>
              <w:t>Create S</w:t>
            </w:r>
            <w:r w:rsidRPr="00616868">
              <w:rPr>
                <w:lang w:val="en-US"/>
              </w:rPr>
              <w:t xml:space="preserve">RR </w:t>
            </w:r>
            <w:r w:rsidRPr="00441CD0">
              <w:rPr>
                <w:lang w:val="en-US"/>
              </w:rPr>
              <w:t>IE Type = 212 (decimal)</w:t>
            </w:r>
          </w:p>
        </w:tc>
      </w:tr>
      <w:tr w:rsidR="00337348" w:rsidRPr="00441CD0" w14:paraId="58CA7D29"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521A899E" w14:textId="77777777" w:rsidR="00337348" w:rsidRPr="00441CD0" w:rsidRDefault="00337348" w:rsidP="00E271CB">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F1E50CE"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290EE9F2" w14:textId="77777777" w:rsidR="00337348" w:rsidRPr="00441CD0" w:rsidRDefault="00337348" w:rsidP="00E271CB">
            <w:pPr>
              <w:pStyle w:val="TAC"/>
              <w:rPr>
                <w:lang w:val="fr-FR"/>
              </w:rPr>
            </w:pPr>
          </w:p>
        </w:tc>
        <w:tc>
          <w:tcPr>
            <w:tcW w:w="7555" w:type="dxa"/>
            <w:gridSpan w:val="7"/>
            <w:tcBorders>
              <w:top w:val="single" w:sz="4" w:space="0" w:color="auto"/>
              <w:left w:val="nil"/>
              <w:bottom w:val="single" w:sz="4" w:space="0" w:color="auto"/>
              <w:right w:val="single" w:sz="4" w:space="0" w:color="auto"/>
            </w:tcBorders>
            <w:shd w:val="clear" w:color="auto" w:fill="D9D9D9"/>
            <w:hideMark/>
          </w:tcPr>
          <w:p w14:paraId="3C31AD19" w14:textId="77777777" w:rsidR="00337348" w:rsidRPr="00441CD0" w:rsidRDefault="00337348" w:rsidP="00E271CB">
            <w:pPr>
              <w:pStyle w:val="TAC"/>
              <w:rPr>
                <w:lang w:val="fr-FR"/>
              </w:rPr>
            </w:pPr>
            <w:r w:rsidRPr="00441CD0">
              <w:rPr>
                <w:lang w:val="fr-FR"/>
              </w:rPr>
              <w:t>Length = n</w:t>
            </w:r>
          </w:p>
        </w:tc>
      </w:tr>
      <w:tr w:rsidR="00337348" w:rsidRPr="00441CD0" w14:paraId="3538CFAA" w14:textId="77777777" w:rsidTr="00E271CB">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6B306901" w14:textId="77777777" w:rsidR="00337348" w:rsidRPr="00441CD0" w:rsidRDefault="00337348" w:rsidP="00E271CB">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B3946C5" w14:textId="77777777" w:rsidR="00337348" w:rsidRPr="00441CD0" w:rsidRDefault="00337348" w:rsidP="00E271CB">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1F5CD3B4" w14:textId="77777777" w:rsidR="00337348" w:rsidRPr="00441CD0" w:rsidRDefault="00337348" w:rsidP="00E271CB">
            <w:pPr>
              <w:pStyle w:val="TAH"/>
              <w:rPr>
                <w:lang w:val="fr-FR"/>
              </w:rPr>
            </w:pPr>
            <w:r w:rsidRPr="00441CD0">
              <w:rPr>
                <w:lang w:val="fr-FR"/>
              </w:rP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47325597" w14:textId="77777777" w:rsidR="00337348" w:rsidRPr="00441CD0" w:rsidRDefault="00337348" w:rsidP="00E271CB">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10A5A58" w14:textId="77777777" w:rsidR="00337348" w:rsidRPr="00441CD0" w:rsidRDefault="00337348" w:rsidP="00E271CB">
            <w:pPr>
              <w:pStyle w:val="TAH"/>
              <w:rPr>
                <w:lang w:val="fr-FR"/>
              </w:rPr>
            </w:pPr>
            <w:r w:rsidRPr="00441CD0">
              <w:rPr>
                <w:lang w:val="fr-FR"/>
              </w:rPr>
              <w:t>IE Type</w:t>
            </w:r>
          </w:p>
        </w:tc>
      </w:tr>
      <w:tr w:rsidR="00337348" w:rsidRPr="00441CD0" w14:paraId="21DB5284" w14:textId="77777777" w:rsidTr="00E271CB">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F838399" w14:textId="77777777" w:rsidR="00337348" w:rsidRPr="00441CD0" w:rsidRDefault="00337348" w:rsidP="00E271CB">
            <w:pPr>
              <w:spacing w:after="0"/>
              <w:rPr>
                <w:rFonts w:ascii="Arial" w:hAnsi="Arial"/>
                <w:b/>
                <w:sz w:val="18"/>
                <w:lang w:val="fr-FR"/>
              </w:rPr>
            </w:pPr>
            <w:bookmarkStart w:id="4252" w:name="_PERM_MCCTEMPBM_CRPT05020479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35C726D" w14:textId="77777777" w:rsidR="00337348" w:rsidRPr="00441CD0" w:rsidRDefault="00337348" w:rsidP="00E271CB">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C9EA461" w14:textId="77777777" w:rsidR="00337348" w:rsidRPr="00441CD0" w:rsidRDefault="00337348" w:rsidP="00E271CB">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D14DC7B" w14:textId="77777777" w:rsidR="00337348" w:rsidRPr="00441CD0" w:rsidRDefault="00337348" w:rsidP="00E271CB">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45B19D8" w14:textId="77777777" w:rsidR="00337348" w:rsidRPr="00441CD0" w:rsidRDefault="00337348" w:rsidP="00E271CB">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5FB7864" w14:textId="77777777" w:rsidR="00337348" w:rsidRPr="00441CD0" w:rsidRDefault="00337348" w:rsidP="00E271CB">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tcPr>
          <w:p w14:paraId="7B467728"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595629C6" w14:textId="77777777" w:rsidR="00337348" w:rsidRPr="00441CD0" w:rsidRDefault="00337348" w:rsidP="00E271CB">
            <w:pPr>
              <w:pStyle w:val="TAH"/>
              <w:rPr>
                <w:lang w:val="fr-FR"/>
              </w:rPr>
            </w:pPr>
            <w:r w:rsidRPr="00441CD0">
              <w:rPr>
                <w:lang w:val="de-DE"/>
              </w:rPr>
              <w:t>N4</w:t>
            </w:r>
            <w:r>
              <w:rPr>
                <w:lang w:val="de-DE"/>
              </w:rPr>
              <w:t>mb</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98D6EAA" w14:textId="77777777" w:rsidR="00337348" w:rsidRPr="00441CD0" w:rsidRDefault="00337348" w:rsidP="00E271CB">
            <w:pPr>
              <w:spacing w:after="0"/>
              <w:rPr>
                <w:rFonts w:ascii="Arial" w:hAnsi="Arial"/>
                <w:b/>
                <w:sz w:val="18"/>
                <w:lang w:val="fr-FR"/>
              </w:rPr>
            </w:pPr>
            <w:bookmarkStart w:id="4253" w:name="_PERM_MCCTEMPBM_CRPT05020480___7"/>
            <w:bookmarkEnd w:id="4253"/>
          </w:p>
        </w:tc>
      </w:tr>
      <w:bookmarkEnd w:id="4252"/>
      <w:tr w:rsidR="00337348" w:rsidRPr="00441CD0" w14:paraId="160A6F00"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75F954DC" w14:textId="77777777" w:rsidR="00337348" w:rsidRPr="00441CD0" w:rsidRDefault="00337348" w:rsidP="00E271CB">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793983FD" w14:textId="77777777" w:rsidR="00337348" w:rsidRPr="00441CD0" w:rsidRDefault="00337348" w:rsidP="00E271CB">
            <w:pPr>
              <w:pStyle w:val="TAC"/>
              <w:rPr>
                <w:lang w:val="fr-FR"/>
              </w:rPr>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2E897BB8" w14:textId="77777777" w:rsidR="00337348" w:rsidRPr="00441CD0" w:rsidRDefault="00337348" w:rsidP="00E271CB">
            <w:pPr>
              <w:pStyle w:val="TAL"/>
            </w:pPr>
            <w:r w:rsidRPr="00441CD0">
              <w:t>This IE shall uniquely identify the SRR among all the SRRs configured for this PFCP session.</w:t>
            </w:r>
          </w:p>
        </w:tc>
        <w:tc>
          <w:tcPr>
            <w:tcW w:w="370" w:type="dxa"/>
            <w:tcBorders>
              <w:top w:val="single" w:sz="4" w:space="0" w:color="auto"/>
              <w:left w:val="single" w:sz="4" w:space="0" w:color="auto"/>
              <w:bottom w:val="single" w:sz="4" w:space="0" w:color="auto"/>
              <w:right w:val="single" w:sz="4" w:space="0" w:color="auto"/>
            </w:tcBorders>
            <w:hideMark/>
          </w:tcPr>
          <w:p w14:paraId="6B5C1097" w14:textId="77777777" w:rsidR="00337348" w:rsidRPr="00441CD0" w:rsidRDefault="00337348" w:rsidP="00E271CB">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45F56D63"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372449B"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1BEDFC1"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29AA2E4" w14:textId="77777777" w:rsidR="00337348" w:rsidRPr="00441CD0" w:rsidRDefault="00337348" w:rsidP="00E271CB">
            <w:pPr>
              <w:pStyle w:val="TAC"/>
              <w:rPr>
                <w:lang w:val="de-DE"/>
              </w:rPr>
            </w:pPr>
            <w:r w:rsidRPr="00441CD0">
              <w:rPr>
                <w:lang w:val="en-US"/>
              </w:rPr>
              <w:t>-</w:t>
            </w:r>
          </w:p>
        </w:tc>
        <w:tc>
          <w:tcPr>
            <w:tcW w:w="1405" w:type="dxa"/>
            <w:tcBorders>
              <w:top w:val="single" w:sz="4" w:space="0" w:color="auto"/>
              <w:left w:val="single" w:sz="4" w:space="0" w:color="auto"/>
              <w:bottom w:val="single" w:sz="4" w:space="0" w:color="auto"/>
              <w:right w:val="single" w:sz="4" w:space="0" w:color="auto"/>
            </w:tcBorders>
            <w:hideMark/>
          </w:tcPr>
          <w:p w14:paraId="5167CC03" w14:textId="77777777" w:rsidR="00337348" w:rsidRPr="00441CD0" w:rsidRDefault="00337348" w:rsidP="00E271CB">
            <w:pPr>
              <w:pStyle w:val="TAC"/>
              <w:rPr>
                <w:lang w:val="fr-FR"/>
              </w:rPr>
            </w:pPr>
            <w:r w:rsidRPr="00441CD0">
              <w:rPr>
                <w:lang w:val="fr-FR"/>
              </w:rPr>
              <w:t>SRR ID</w:t>
            </w:r>
          </w:p>
        </w:tc>
      </w:tr>
      <w:tr w:rsidR="00337348" w:rsidRPr="00441CD0" w14:paraId="1F1167F4"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295119A9" w14:textId="77777777" w:rsidR="00337348" w:rsidRPr="00441CD0" w:rsidRDefault="00337348" w:rsidP="00E271CB">
            <w:pPr>
              <w:pStyle w:val="TAL"/>
              <w:rPr>
                <w:szCs w:val="18"/>
                <w:lang w:val="de-DE"/>
              </w:rPr>
            </w:pPr>
            <w:r w:rsidRPr="00441CD0">
              <w:rPr>
                <w:szCs w:val="18"/>
                <w:lang w:val="de-DE"/>
              </w:rPr>
              <w:t>Access Availability Control Information</w:t>
            </w:r>
          </w:p>
        </w:tc>
        <w:tc>
          <w:tcPr>
            <w:tcW w:w="336" w:type="dxa"/>
            <w:tcBorders>
              <w:top w:val="single" w:sz="4" w:space="0" w:color="auto"/>
              <w:left w:val="single" w:sz="4" w:space="0" w:color="auto"/>
              <w:bottom w:val="single" w:sz="4" w:space="0" w:color="auto"/>
              <w:right w:val="single" w:sz="4" w:space="0" w:color="auto"/>
            </w:tcBorders>
            <w:hideMark/>
          </w:tcPr>
          <w:p w14:paraId="275226E3" w14:textId="77777777" w:rsidR="00337348" w:rsidRPr="00441CD0" w:rsidRDefault="00337348" w:rsidP="00E271CB">
            <w:pPr>
              <w:pStyle w:val="TAC"/>
              <w:rPr>
                <w:lang w:val="fr-FR"/>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15AA98AD" w14:textId="77777777" w:rsidR="00337348" w:rsidRPr="00441CD0" w:rsidRDefault="00337348" w:rsidP="00E271CB">
            <w:pPr>
              <w:pStyle w:val="TAL"/>
              <w:rPr>
                <w:lang w:eastAsia="zh-CN"/>
              </w:rPr>
            </w:pPr>
            <w:r w:rsidRPr="00441CD0">
              <w:rPr>
                <w:lang w:eastAsia="zh-CN"/>
              </w:rPr>
              <w:t xml:space="preserve">This IE shall be present if the UPF needs to report when an </w:t>
            </w:r>
            <w:r w:rsidRPr="00441CD0">
              <w:t>access type becomes available or not available</w:t>
            </w:r>
            <w:r w:rsidRPr="00441CD0">
              <w:rPr>
                <w:lang w:eastAsia="zh-CN"/>
              </w:rPr>
              <w:t xml:space="preserve"> (see clause</w:t>
            </w:r>
            <w:r>
              <w:rPr>
                <w:lang w:eastAsia="zh-CN"/>
              </w:rPr>
              <w:t> </w:t>
            </w:r>
            <w:r w:rsidRPr="00441CD0">
              <w:rPr>
                <w:lang w:eastAsia="zh-CN"/>
              </w:rPr>
              <w:t>5.20.4.2).</w:t>
            </w:r>
          </w:p>
        </w:tc>
        <w:tc>
          <w:tcPr>
            <w:tcW w:w="370" w:type="dxa"/>
            <w:tcBorders>
              <w:top w:val="single" w:sz="4" w:space="0" w:color="auto"/>
              <w:left w:val="single" w:sz="4" w:space="0" w:color="auto"/>
              <w:bottom w:val="single" w:sz="4" w:space="0" w:color="auto"/>
              <w:right w:val="single" w:sz="4" w:space="0" w:color="auto"/>
            </w:tcBorders>
            <w:hideMark/>
          </w:tcPr>
          <w:p w14:paraId="4CAFDFE4" w14:textId="77777777" w:rsidR="00337348" w:rsidRPr="00441CD0" w:rsidRDefault="00337348" w:rsidP="00E271CB">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22D0CC4" w14:textId="77777777" w:rsidR="00337348" w:rsidRPr="00441CD0" w:rsidRDefault="00337348" w:rsidP="00E271CB">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54F73FF" w14:textId="77777777" w:rsidR="00337348" w:rsidRPr="00441CD0" w:rsidRDefault="00337348" w:rsidP="00E271CB">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421F1B4"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54247BB" w14:textId="77777777" w:rsidR="00337348" w:rsidRPr="00441CD0" w:rsidRDefault="00337348" w:rsidP="00E271CB">
            <w:pPr>
              <w:pStyle w:val="TAC"/>
              <w:rPr>
                <w:lang w:val="de-DE"/>
              </w:rPr>
            </w:pPr>
            <w:r w:rsidRPr="00441CD0">
              <w:rPr>
                <w:lang w:val="sv-S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AC69366" w14:textId="77777777" w:rsidR="00337348" w:rsidRPr="00441CD0" w:rsidRDefault="00337348" w:rsidP="00E271CB">
            <w:pPr>
              <w:pStyle w:val="TAC"/>
              <w:rPr>
                <w:lang w:val="fr-FR"/>
              </w:rPr>
            </w:pPr>
            <w:r w:rsidRPr="00441CD0">
              <w:rPr>
                <w:lang w:val="sv-SE"/>
              </w:rPr>
              <w:t>Access Availability Control Information</w:t>
            </w:r>
          </w:p>
        </w:tc>
      </w:tr>
      <w:tr w:rsidR="00337348" w:rsidRPr="00441CD0" w14:paraId="452F8EA2"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tcPr>
          <w:p w14:paraId="79CDC272" w14:textId="77777777" w:rsidR="00337348" w:rsidRPr="00441CD0" w:rsidRDefault="00337348" w:rsidP="00E271CB">
            <w:pPr>
              <w:pStyle w:val="TAL"/>
            </w:pPr>
            <w:r w:rsidRPr="00441CD0">
              <w:rPr>
                <w:lang w:val="sv-SE"/>
              </w:rPr>
              <w:t>QoS Monitoring per QoS flow Control Information</w:t>
            </w:r>
          </w:p>
        </w:tc>
        <w:tc>
          <w:tcPr>
            <w:tcW w:w="336" w:type="dxa"/>
            <w:tcBorders>
              <w:top w:val="single" w:sz="4" w:space="0" w:color="auto"/>
              <w:left w:val="single" w:sz="4" w:space="0" w:color="auto"/>
              <w:bottom w:val="single" w:sz="4" w:space="0" w:color="auto"/>
              <w:right w:val="single" w:sz="4" w:space="0" w:color="auto"/>
            </w:tcBorders>
          </w:tcPr>
          <w:p w14:paraId="65A98234" w14:textId="77777777" w:rsidR="00337348" w:rsidRPr="00441CD0" w:rsidRDefault="00337348" w:rsidP="00E271CB">
            <w:pPr>
              <w:pStyle w:val="TAC"/>
            </w:pPr>
            <w:r w:rsidRPr="00823058">
              <w:rPr>
                <w:rFonts w:hint="eastAsia"/>
              </w:rPr>
              <w:t>C</w:t>
            </w:r>
          </w:p>
        </w:tc>
        <w:tc>
          <w:tcPr>
            <w:tcW w:w="4670" w:type="dxa"/>
            <w:gridSpan w:val="2"/>
            <w:tcBorders>
              <w:top w:val="single" w:sz="4" w:space="0" w:color="auto"/>
              <w:left w:val="single" w:sz="4" w:space="0" w:color="auto"/>
              <w:bottom w:val="single" w:sz="4" w:space="0" w:color="auto"/>
              <w:right w:val="single" w:sz="4" w:space="0" w:color="auto"/>
            </w:tcBorders>
          </w:tcPr>
          <w:p w14:paraId="32F4E939" w14:textId="77777777" w:rsidR="00337348" w:rsidRPr="00441CD0" w:rsidRDefault="00337348" w:rsidP="00E271CB">
            <w:pPr>
              <w:pStyle w:val="TAL"/>
              <w:rPr>
                <w:lang w:eastAsia="zh-CN"/>
              </w:rPr>
            </w:pPr>
            <w:r w:rsidRPr="00441CD0">
              <w:rPr>
                <w:rFonts w:hint="eastAsia"/>
                <w:lang w:eastAsia="zh-CN"/>
              </w:rPr>
              <w:t>T</w:t>
            </w:r>
            <w:r w:rsidRPr="00441CD0">
              <w:rPr>
                <w:lang w:eastAsia="zh-CN"/>
              </w:rPr>
              <w:t>his IE shall be present if the per QoS Flow per UE QoS monitoring reporting is triggered.</w:t>
            </w:r>
          </w:p>
          <w:p w14:paraId="78A3EB7F" w14:textId="77777777" w:rsidR="00337348" w:rsidRPr="00441CD0" w:rsidRDefault="00337348" w:rsidP="00E271CB">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38E6564" w14:textId="77777777" w:rsidR="00337348" w:rsidRPr="00441CD0" w:rsidRDefault="00337348" w:rsidP="00E271CB">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8D489B7"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CB409E6"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1EC7CEB"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8811E56" w14:textId="77777777" w:rsidR="00337348" w:rsidRPr="00441CD0" w:rsidRDefault="00337348" w:rsidP="00E271CB">
            <w:pPr>
              <w:pStyle w:val="TAC"/>
              <w:rPr>
                <w:lang w:val="de-DE"/>
              </w:rPr>
            </w:pPr>
            <w:r w:rsidRPr="00441CD0">
              <w:rPr>
                <w:lang w:val="sv-SE"/>
              </w:rPr>
              <w:t>-</w:t>
            </w:r>
          </w:p>
        </w:tc>
        <w:tc>
          <w:tcPr>
            <w:tcW w:w="1405" w:type="dxa"/>
            <w:tcBorders>
              <w:top w:val="single" w:sz="4" w:space="0" w:color="auto"/>
              <w:left w:val="single" w:sz="4" w:space="0" w:color="auto"/>
              <w:bottom w:val="single" w:sz="4" w:space="0" w:color="auto"/>
              <w:right w:val="single" w:sz="4" w:space="0" w:color="auto"/>
            </w:tcBorders>
            <w:vAlign w:val="center"/>
          </w:tcPr>
          <w:p w14:paraId="7C759059" w14:textId="77777777" w:rsidR="00337348" w:rsidRPr="00441CD0" w:rsidRDefault="00337348" w:rsidP="00E271CB">
            <w:pPr>
              <w:pStyle w:val="TAC"/>
            </w:pPr>
            <w:r w:rsidRPr="00441CD0">
              <w:rPr>
                <w:lang w:val="sv-SE"/>
              </w:rPr>
              <w:t>QoS Monitoring per QoS flow Control Information</w:t>
            </w:r>
          </w:p>
        </w:tc>
      </w:tr>
      <w:tr w:rsidR="00337348" w:rsidRPr="00441CD0" w14:paraId="067A4F42"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tcPr>
          <w:p w14:paraId="4C7FB0B2" w14:textId="77777777" w:rsidR="00337348" w:rsidRPr="00441CD0" w:rsidRDefault="00337348" w:rsidP="00E271CB">
            <w:pPr>
              <w:pStyle w:val="TAL"/>
              <w:rPr>
                <w:lang w:val="sv-SE"/>
              </w:rPr>
            </w:pPr>
            <w:r>
              <w:rPr>
                <w:lang w:val="sv-SE"/>
              </w:rPr>
              <w:t>Direct Reporting Information</w:t>
            </w:r>
          </w:p>
        </w:tc>
        <w:tc>
          <w:tcPr>
            <w:tcW w:w="336" w:type="dxa"/>
            <w:tcBorders>
              <w:top w:val="single" w:sz="4" w:space="0" w:color="auto"/>
              <w:left w:val="single" w:sz="4" w:space="0" w:color="auto"/>
              <w:bottom w:val="single" w:sz="4" w:space="0" w:color="auto"/>
              <w:right w:val="single" w:sz="4" w:space="0" w:color="auto"/>
            </w:tcBorders>
          </w:tcPr>
          <w:p w14:paraId="59AA8051" w14:textId="77777777" w:rsidR="00337348" w:rsidRPr="00441CD0" w:rsidRDefault="00337348" w:rsidP="00E271CB">
            <w:pPr>
              <w:pStyle w:val="TAC"/>
              <w:rPr>
                <w:lang w:val="de-DE" w:eastAsia="zh-CN"/>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7D099397" w14:textId="77777777" w:rsidR="00337348" w:rsidRDefault="00337348" w:rsidP="00E271CB">
            <w:pPr>
              <w:pStyle w:val="TAL"/>
              <w:rPr>
                <w:lang w:eastAsia="zh-CN"/>
              </w:rPr>
            </w:pPr>
            <w:r>
              <w:rPr>
                <w:lang w:eastAsia="zh-CN"/>
              </w:rPr>
              <w:t>This IE shall be present if the UPF indicated support of the DRQOS feature and if the QoS monitoring events shall be reported by the UPF directly to a Local NEF or AF, or both to the SMF and Local NEF/AF (see clause 5.33.5).</w:t>
            </w:r>
          </w:p>
          <w:p w14:paraId="737004D5" w14:textId="77777777" w:rsidR="00337348" w:rsidRPr="00441CD0" w:rsidRDefault="00337348" w:rsidP="00E271CB">
            <w:pPr>
              <w:pStyle w:val="TAL"/>
              <w:rPr>
                <w:lang w:eastAsia="zh-CN"/>
              </w:rPr>
            </w:pPr>
            <w:r>
              <w:rPr>
                <w:lang w:eastAsia="zh-CN"/>
              </w:rPr>
              <w:t>(NOTE)</w:t>
            </w:r>
          </w:p>
        </w:tc>
        <w:tc>
          <w:tcPr>
            <w:tcW w:w="370" w:type="dxa"/>
            <w:tcBorders>
              <w:top w:val="single" w:sz="4" w:space="0" w:color="auto"/>
              <w:left w:val="single" w:sz="4" w:space="0" w:color="auto"/>
              <w:bottom w:val="single" w:sz="4" w:space="0" w:color="auto"/>
              <w:right w:val="single" w:sz="4" w:space="0" w:color="auto"/>
            </w:tcBorders>
          </w:tcPr>
          <w:p w14:paraId="2B765EAF" w14:textId="77777777" w:rsidR="00337348" w:rsidRPr="00441CD0" w:rsidRDefault="00337348" w:rsidP="00E271CB">
            <w:pPr>
              <w:pStyle w:val="TAC"/>
              <w:rPr>
                <w:lang w:val="sv-SE"/>
              </w:rPr>
            </w:pPr>
            <w:r>
              <w:rPr>
                <w:lang w:val="sv-SE"/>
              </w:rPr>
              <w:t>-</w:t>
            </w:r>
          </w:p>
        </w:tc>
        <w:tc>
          <w:tcPr>
            <w:tcW w:w="370" w:type="dxa"/>
            <w:tcBorders>
              <w:top w:val="single" w:sz="4" w:space="0" w:color="auto"/>
              <w:left w:val="single" w:sz="4" w:space="0" w:color="auto"/>
              <w:bottom w:val="single" w:sz="4" w:space="0" w:color="auto"/>
              <w:right w:val="single" w:sz="4" w:space="0" w:color="auto"/>
            </w:tcBorders>
          </w:tcPr>
          <w:p w14:paraId="771B2A6D" w14:textId="77777777" w:rsidR="00337348" w:rsidRPr="00441CD0" w:rsidRDefault="00337348" w:rsidP="00E271CB">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6837830B" w14:textId="77777777" w:rsidR="00337348" w:rsidRPr="00441CD0" w:rsidRDefault="00337348" w:rsidP="00E271CB">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34AB291E" w14:textId="77777777" w:rsidR="00337348" w:rsidRDefault="00337348" w:rsidP="00E271CB">
            <w:pPr>
              <w:pStyle w:val="TAC"/>
              <w:rPr>
                <w:lang w:val="de-DE"/>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255541DC" w14:textId="77777777" w:rsidR="00337348" w:rsidRPr="00441CD0" w:rsidRDefault="00337348" w:rsidP="00E271CB">
            <w:pPr>
              <w:pStyle w:val="TAC"/>
              <w:rPr>
                <w:lang w:val="de-DE"/>
              </w:rPr>
            </w:pPr>
            <w:r>
              <w:rPr>
                <w:lang w:val="sv-SE"/>
              </w:rPr>
              <w:t>-</w:t>
            </w:r>
          </w:p>
        </w:tc>
        <w:tc>
          <w:tcPr>
            <w:tcW w:w="1405" w:type="dxa"/>
            <w:tcBorders>
              <w:top w:val="single" w:sz="4" w:space="0" w:color="auto"/>
              <w:left w:val="single" w:sz="4" w:space="0" w:color="auto"/>
              <w:bottom w:val="single" w:sz="4" w:space="0" w:color="auto"/>
              <w:right w:val="single" w:sz="4" w:space="0" w:color="auto"/>
            </w:tcBorders>
            <w:vAlign w:val="center"/>
          </w:tcPr>
          <w:p w14:paraId="52CC6638" w14:textId="77777777" w:rsidR="00337348" w:rsidRPr="00441CD0" w:rsidRDefault="00337348" w:rsidP="00E271CB">
            <w:pPr>
              <w:pStyle w:val="TAC"/>
              <w:rPr>
                <w:lang w:val="sv-SE"/>
              </w:rPr>
            </w:pPr>
            <w:r>
              <w:rPr>
                <w:lang w:val="sv-SE"/>
              </w:rPr>
              <w:t>Direct Reporting Information</w:t>
            </w:r>
          </w:p>
        </w:tc>
      </w:tr>
      <w:tr w:rsidR="00337348" w:rsidRPr="00441CD0" w14:paraId="2171064C" w14:textId="77777777" w:rsidTr="00E271CB">
        <w:trPr>
          <w:jc w:val="center"/>
        </w:trPr>
        <w:tc>
          <w:tcPr>
            <w:tcW w:w="9820" w:type="dxa"/>
            <w:gridSpan w:val="10"/>
            <w:tcBorders>
              <w:top w:val="single" w:sz="4" w:space="0" w:color="auto"/>
              <w:left w:val="single" w:sz="4" w:space="0" w:color="auto"/>
              <w:bottom w:val="single" w:sz="4" w:space="0" w:color="auto"/>
              <w:right w:val="single" w:sz="4" w:space="0" w:color="auto"/>
            </w:tcBorders>
          </w:tcPr>
          <w:p w14:paraId="1D3F5372" w14:textId="77777777" w:rsidR="00337348" w:rsidRPr="00441CD0" w:rsidRDefault="00337348" w:rsidP="00E271CB">
            <w:pPr>
              <w:pStyle w:val="TAN"/>
              <w:rPr>
                <w:lang w:val="sv-SE"/>
              </w:rPr>
            </w:pPr>
            <w:r>
              <w:rPr>
                <w:lang w:val="sv-SE"/>
              </w:rPr>
              <w:t>NOTE:</w:t>
            </w:r>
            <w:r>
              <w:rPr>
                <w:lang w:val="sv-SE"/>
              </w:rPr>
              <w:tab/>
              <w:t>In this release of the specification, the Direct Reporting Information shall only be used for direct reporting of QoS monitoring per QoS flow.</w:t>
            </w:r>
          </w:p>
        </w:tc>
      </w:tr>
    </w:tbl>
    <w:p w14:paraId="080B48D6" w14:textId="77777777" w:rsidR="00337348" w:rsidRPr="00441CD0" w:rsidRDefault="00337348" w:rsidP="00337348">
      <w:pPr>
        <w:rPr>
          <w:noProof/>
        </w:rPr>
      </w:pPr>
    </w:p>
    <w:p w14:paraId="5DB386F0" w14:textId="77777777" w:rsidR="00EE5860" w:rsidRPr="00441CD0" w:rsidRDefault="00EE5860" w:rsidP="00EE5860">
      <w:r w:rsidRPr="00441CD0">
        <w:t xml:space="preserve">The </w:t>
      </w:r>
      <w:r w:rsidRPr="00441CD0">
        <w:rPr>
          <w:lang w:val="sv-SE"/>
        </w:rPr>
        <w:t>Access Availability Control Information</w:t>
      </w:r>
      <w:r w:rsidRPr="00441CD0">
        <w:rPr>
          <w:noProof/>
          <w:lang w:val="sv-SE"/>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7.5.2.9-2</w:t>
      </w:r>
      <w:r w:rsidRPr="00441CD0">
        <w:rPr>
          <w:lang w:eastAsia="ja-JP"/>
        </w:rPr>
        <w:t>.</w:t>
      </w:r>
    </w:p>
    <w:p w14:paraId="47C47012" w14:textId="77777777" w:rsidR="00337348" w:rsidRPr="00441CD0" w:rsidRDefault="00337348" w:rsidP="00337348">
      <w:pPr>
        <w:pStyle w:val="TH"/>
        <w:outlineLvl w:val="0"/>
        <w:rPr>
          <w:lang w:val="en-US"/>
        </w:rPr>
      </w:pPr>
      <w:r w:rsidRPr="00441CD0">
        <w:t>Table 7.5.2</w:t>
      </w:r>
      <w:r w:rsidRPr="00441CD0">
        <w:rPr>
          <w:lang w:val="de-DE"/>
        </w:rPr>
        <w:t>.9</w:t>
      </w:r>
      <w:r w:rsidRPr="00441CD0">
        <w:t xml:space="preserve">-2: </w:t>
      </w:r>
      <w:r w:rsidRPr="00441CD0">
        <w:rPr>
          <w:lang w:val="sv-SE"/>
        </w:rPr>
        <w:t>Access Availability Control Information</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5141BD0F"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0C3722" w14:textId="77777777" w:rsidR="00337348" w:rsidRPr="00441CD0" w:rsidRDefault="00337348" w:rsidP="00E271CB">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DABEFF7" w14:textId="77777777" w:rsidR="00337348" w:rsidRPr="00441CD0" w:rsidRDefault="00337348" w:rsidP="00E271CB">
            <w:pPr>
              <w:pStyle w:val="TAH"/>
              <w:rPr>
                <w:lang w:val="sv-SE"/>
              </w:rPr>
            </w:pPr>
          </w:p>
        </w:tc>
        <w:tc>
          <w:tcPr>
            <w:tcW w:w="370" w:type="dxa"/>
            <w:tcBorders>
              <w:top w:val="single" w:sz="4" w:space="0" w:color="auto"/>
              <w:left w:val="nil"/>
              <w:bottom w:val="single" w:sz="4" w:space="0" w:color="auto"/>
              <w:right w:val="nil"/>
            </w:tcBorders>
            <w:shd w:val="clear" w:color="auto" w:fill="D9D9D9"/>
          </w:tcPr>
          <w:p w14:paraId="38219DB0" w14:textId="77777777" w:rsidR="00337348" w:rsidRPr="00441CD0" w:rsidRDefault="00337348" w:rsidP="00E271CB">
            <w:pPr>
              <w:pStyle w:val="TAC"/>
              <w:rPr>
                <w:lang w:val="sv-SE"/>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7CAB434C" w14:textId="77777777" w:rsidR="00337348" w:rsidRPr="00441CD0" w:rsidRDefault="00337348" w:rsidP="00E271CB">
            <w:pPr>
              <w:pStyle w:val="TAC"/>
              <w:rPr>
                <w:lang w:val="fr-FR"/>
              </w:rPr>
            </w:pPr>
            <w:r w:rsidRPr="00441CD0">
              <w:rPr>
                <w:lang w:val="sv-SE"/>
              </w:rPr>
              <w:t>Access Availability Control Information</w:t>
            </w:r>
            <w:r w:rsidRPr="00441CD0">
              <w:rPr>
                <w:lang w:val="fr-FR"/>
              </w:rPr>
              <w:t xml:space="preserve"> = 216 (decimal)</w:t>
            </w:r>
          </w:p>
        </w:tc>
      </w:tr>
      <w:tr w:rsidR="00337348" w:rsidRPr="00441CD0" w14:paraId="28635622"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1FECB6E" w14:textId="77777777" w:rsidR="00337348" w:rsidRPr="00441CD0" w:rsidRDefault="00337348" w:rsidP="00E271CB">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6CF12C8" w14:textId="77777777" w:rsidR="00337348" w:rsidRPr="00441CD0" w:rsidRDefault="00337348" w:rsidP="00E271CB">
            <w:pPr>
              <w:pStyle w:val="TAH"/>
              <w:rPr>
                <w:lang w:val="sv-SE"/>
              </w:rPr>
            </w:pPr>
          </w:p>
        </w:tc>
        <w:tc>
          <w:tcPr>
            <w:tcW w:w="370" w:type="dxa"/>
            <w:tcBorders>
              <w:top w:val="single" w:sz="4" w:space="0" w:color="auto"/>
              <w:left w:val="nil"/>
              <w:bottom w:val="single" w:sz="4" w:space="0" w:color="auto"/>
              <w:right w:val="nil"/>
            </w:tcBorders>
            <w:shd w:val="clear" w:color="auto" w:fill="D9D9D9"/>
          </w:tcPr>
          <w:p w14:paraId="511031A3" w14:textId="77777777" w:rsidR="00337348" w:rsidRPr="00441CD0" w:rsidRDefault="00337348" w:rsidP="00E271CB">
            <w:pPr>
              <w:pStyle w:val="TAC"/>
              <w:rPr>
                <w:lang w:val="sv-SE"/>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754D0FC8" w14:textId="77777777" w:rsidR="00337348" w:rsidRPr="00441CD0" w:rsidRDefault="00337348" w:rsidP="00E271CB">
            <w:pPr>
              <w:pStyle w:val="TAC"/>
              <w:rPr>
                <w:lang w:val="sv-SE"/>
              </w:rPr>
            </w:pPr>
            <w:r w:rsidRPr="00441CD0">
              <w:rPr>
                <w:lang w:val="sv-SE"/>
              </w:rPr>
              <w:t>Length = n</w:t>
            </w:r>
          </w:p>
        </w:tc>
      </w:tr>
      <w:tr w:rsidR="00337348" w:rsidRPr="00441CD0" w14:paraId="195BE6D9"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5EC0E2D" w14:textId="77777777" w:rsidR="00337348" w:rsidRPr="00441CD0" w:rsidRDefault="00337348" w:rsidP="00E271CB">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BE89430" w14:textId="77777777" w:rsidR="00337348" w:rsidRPr="00441CD0" w:rsidRDefault="00337348" w:rsidP="00E271CB">
            <w:pPr>
              <w:pStyle w:val="TAH"/>
              <w:rPr>
                <w:lang w:val="sv-SE"/>
              </w:rPr>
            </w:pPr>
            <w:r w:rsidRPr="00441CD0">
              <w:rPr>
                <w:lang w:val="sv-SE"/>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3489C5FD" w14:textId="77777777" w:rsidR="00337348" w:rsidRPr="00441CD0" w:rsidRDefault="00337348" w:rsidP="00E271CB">
            <w:pPr>
              <w:pStyle w:val="TAH"/>
              <w:rPr>
                <w:lang w:val="sv-SE"/>
              </w:rPr>
            </w:pPr>
            <w:r w:rsidRPr="00441CD0">
              <w:rPr>
                <w:lang w:val="sv-SE"/>
              </w:rP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247D3881" w14:textId="77777777" w:rsidR="00337348" w:rsidRPr="00441CD0" w:rsidRDefault="00337348" w:rsidP="00E271CB">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2ED6C2D" w14:textId="77777777" w:rsidR="00337348" w:rsidRPr="00441CD0" w:rsidRDefault="00337348" w:rsidP="00E271CB">
            <w:pPr>
              <w:pStyle w:val="TAH"/>
              <w:rPr>
                <w:lang w:val="sv-SE"/>
              </w:rPr>
            </w:pPr>
            <w:r w:rsidRPr="00441CD0">
              <w:rPr>
                <w:lang w:val="sv-SE"/>
              </w:rPr>
              <w:t>IE Type</w:t>
            </w:r>
          </w:p>
        </w:tc>
      </w:tr>
      <w:tr w:rsidR="00337348" w:rsidRPr="00441CD0" w14:paraId="76F63EE0"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5B3C6E7" w14:textId="77777777" w:rsidR="00337348" w:rsidRPr="00441CD0" w:rsidRDefault="00337348" w:rsidP="00E271CB">
            <w:pPr>
              <w:spacing w:after="0"/>
              <w:rPr>
                <w:rFonts w:ascii="Arial" w:hAnsi="Arial"/>
                <w:b/>
                <w:sz w:val="18"/>
                <w:lang w:val="sv-SE"/>
              </w:rPr>
            </w:pPr>
            <w:bookmarkStart w:id="4254" w:name="_PERM_MCCTEMPBM_CRPT05020485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CE29557" w14:textId="77777777" w:rsidR="00337348" w:rsidRPr="00441CD0" w:rsidRDefault="00337348" w:rsidP="00E271CB">
            <w:pPr>
              <w:spacing w:after="0"/>
              <w:rPr>
                <w:rFonts w:ascii="Arial" w:hAnsi="Arial"/>
                <w:b/>
                <w:sz w:val="18"/>
                <w:lang w:val="sv-S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6B87E32D" w14:textId="77777777" w:rsidR="00337348" w:rsidRPr="00441CD0" w:rsidRDefault="00337348" w:rsidP="00E271CB">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57231481" w14:textId="77777777" w:rsidR="00337348" w:rsidRPr="00441CD0" w:rsidRDefault="00337348" w:rsidP="00E271CB">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77D68D13" w14:textId="77777777" w:rsidR="00337348" w:rsidRPr="00441CD0" w:rsidRDefault="00337348" w:rsidP="00E271CB">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7CEF0789" w14:textId="77777777" w:rsidR="00337348" w:rsidRPr="00441CD0" w:rsidRDefault="00337348" w:rsidP="00E271CB">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tcPr>
          <w:p w14:paraId="790119DD"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3A4A204E" w14:textId="77777777" w:rsidR="00337348" w:rsidRPr="00441CD0" w:rsidRDefault="00337348" w:rsidP="00E271CB">
            <w:pPr>
              <w:pStyle w:val="TAH"/>
              <w:rPr>
                <w:lang w:val="sv-SE"/>
              </w:rPr>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8C63544" w14:textId="77777777" w:rsidR="00337348" w:rsidRPr="00441CD0" w:rsidRDefault="00337348" w:rsidP="00E271CB">
            <w:pPr>
              <w:spacing w:after="0"/>
              <w:rPr>
                <w:rFonts w:ascii="Arial" w:hAnsi="Arial"/>
                <w:b/>
                <w:sz w:val="18"/>
                <w:lang w:val="sv-SE"/>
              </w:rPr>
            </w:pPr>
            <w:bookmarkStart w:id="4255" w:name="_PERM_MCCTEMPBM_CRPT05020486___7"/>
            <w:bookmarkEnd w:id="4255"/>
          </w:p>
        </w:tc>
      </w:tr>
      <w:bookmarkEnd w:id="4254"/>
      <w:tr w:rsidR="00337348" w:rsidRPr="00441CD0" w14:paraId="605C5B9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FD71B06" w14:textId="77777777" w:rsidR="00337348" w:rsidRPr="00441CD0" w:rsidRDefault="00337348" w:rsidP="00E271CB">
            <w:pPr>
              <w:pStyle w:val="TAL"/>
              <w:rPr>
                <w:lang w:val="sv-SE"/>
              </w:rPr>
            </w:pPr>
            <w:r w:rsidRPr="00441CD0">
              <w:rPr>
                <w:lang w:val="sv-SE"/>
              </w:rPr>
              <w:t>Requested 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5A349490" w14:textId="77777777" w:rsidR="00337348" w:rsidRPr="00441CD0" w:rsidRDefault="00337348" w:rsidP="00E271CB">
            <w:pPr>
              <w:pStyle w:val="TAC"/>
              <w:rPr>
                <w:lang w:val="sv-SE"/>
              </w:rPr>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2E343AEB" w14:textId="77777777" w:rsidR="00337348" w:rsidRPr="00441CD0" w:rsidRDefault="00337348" w:rsidP="00E271CB">
            <w:pPr>
              <w:pStyle w:val="TAL"/>
              <w:rPr>
                <w:lang w:val="sv-SE"/>
              </w:rPr>
            </w:pPr>
            <w:r w:rsidRPr="00441CD0">
              <w:rPr>
                <w:lang w:val="sv-SE"/>
              </w:rPr>
              <w:t>This IE shall indicate the requested information to be reported.</w:t>
            </w:r>
          </w:p>
        </w:tc>
        <w:tc>
          <w:tcPr>
            <w:tcW w:w="370" w:type="dxa"/>
            <w:tcBorders>
              <w:top w:val="single" w:sz="4" w:space="0" w:color="auto"/>
              <w:left w:val="single" w:sz="4" w:space="0" w:color="auto"/>
              <w:bottom w:val="single" w:sz="4" w:space="0" w:color="auto"/>
              <w:right w:val="single" w:sz="4" w:space="0" w:color="auto"/>
            </w:tcBorders>
            <w:hideMark/>
          </w:tcPr>
          <w:p w14:paraId="24C524B6" w14:textId="77777777" w:rsidR="00337348" w:rsidRPr="00441CD0" w:rsidRDefault="00337348" w:rsidP="00E271CB">
            <w:pPr>
              <w:pStyle w:val="TAC"/>
              <w:rPr>
                <w:lang w:val="sv-SE"/>
              </w:rPr>
            </w:pPr>
            <w:r w:rsidRPr="00823058">
              <w:t>-</w:t>
            </w:r>
          </w:p>
        </w:tc>
        <w:tc>
          <w:tcPr>
            <w:tcW w:w="370" w:type="dxa"/>
            <w:tcBorders>
              <w:top w:val="single" w:sz="4" w:space="0" w:color="auto"/>
              <w:left w:val="single" w:sz="4" w:space="0" w:color="auto"/>
              <w:bottom w:val="single" w:sz="4" w:space="0" w:color="auto"/>
              <w:right w:val="single" w:sz="4" w:space="0" w:color="auto"/>
            </w:tcBorders>
            <w:hideMark/>
          </w:tcPr>
          <w:p w14:paraId="3A1E1DB4" w14:textId="77777777" w:rsidR="00337348" w:rsidRPr="00441CD0" w:rsidRDefault="00337348" w:rsidP="00E271CB">
            <w:pPr>
              <w:pStyle w:val="TAC"/>
              <w:rPr>
                <w:lang w:val="sv-SE"/>
              </w:rPr>
            </w:pPr>
            <w:r w:rsidRPr="00823058">
              <w:t>-</w:t>
            </w:r>
          </w:p>
        </w:tc>
        <w:tc>
          <w:tcPr>
            <w:tcW w:w="370" w:type="dxa"/>
            <w:tcBorders>
              <w:top w:val="single" w:sz="4" w:space="0" w:color="auto"/>
              <w:left w:val="single" w:sz="4" w:space="0" w:color="auto"/>
              <w:bottom w:val="single" w:sz="4" w:space="0" w:color="auto"/>
              <w:right w:val="single" w:sz="4" w:space="0" w:color="auto"/>
            </w:tcBorders>
            <w:hideMark/>
          </w:tcPr>
          <w:p w14:paraId="30665616" w14:textId="77777777" w:rsidR="00337348" w:rsidRPr="00441CD0" w:rsidRDefault="00337348" w:rsidP="00E271CB">
            <w:pPr>
              <w:pStyle w:val="TAC"/>
              <w:rPr>
                <w:lang w:val="sv-SE"/>
              </w:rPr>
            </w:pPr>
            <w:r w:rsidRPr="00823058">
              <w:t>-</w:t>
            </w:r>
          </w:p>
        </w:tc>
        <w:tc>
          <w:tcPr>
            <w:tcW w:w="370" w:type="dxa"/>
            <w:tcBorders>
              <w:top w:val="single" w:sz="4" w:space="0" w:color="auto"/>
              <w:left w:val="single" w:sz="4" w:space="0" w:color="auto"/>
              <w:bottom w:val="single" w:sz="4" w:space="0" w:color="auto"/>
              <w:right w:val="single" w:sz="4" w:space="0" w:color="auto"/>
            </w:tcBorders>
          </w:tcPr>
          <w:p w14:paraId="61015FB5" w14:textId="77777777" w:rsidR="00337348" w:rsidRPr="00823058" w:rsidRDefault="00337348" w:rsidP="00E271CB">
            <w:pPr>
              <w:pStyle w:val="TAC"/>
            </w:pPr>
            <w:r w:rsidRPr="00823058">
              <w:t>X</w:t>
            </w:r>
          </w:p>
        </w:tc>
        <w:tc>
          <w:tcPr>
            <w:tcW w:w="370" w:type="dxa"/>
            <w:tcBorders>
              <w:top w:val="single" w:sz="4" w:space="0" w:color="auto"/>
              <w:left w:val="single" w:sz="4" w:space="0" w:color="auto"/>
              <w:bottom w:val="single" w:sz="4" w:space="0" w:color="auto"/>
              <w:right w:val="single" w:sz="4" w:space="0" w:color="auto"/>
            </w:tcBorders>
          </w:tcPr>
          <w:p w14:paraId="0CC19B2B" w14:textId="77777777" w:rsidR="00337348" w:rsidRPr="00441CD0" w:rsidRDefault="00337348" w:rsidP="00E271CB">
            <w:pPr>
              <w:pStyle w:val="TAC"/>
              <w:rPr>
                <w:lang w:val="sv-SE"/>
              </w:rPr>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6A701F" w14:textId="77777777" w:rsidR="00337348" w:rsidRPr="00441CD0" w:rsidRDefault="00337348" w:rsidP="00E271CB">
            <w:pPr>
              <w:pStyle w:val="TAL"/>
              <w:jc w:val="center"/>
              <w:rPr>
                <w:lang w:val="sv-SE"/>
              </w:rPr>
            </w:pPr>
            <w:r w:rsidRPr="00441CD0">
              <w:rPr>
                <w:lang w:val="sv-SE"/>
              </w:rPr>
              <w:t>Requested Access Availability Information</w:t>
            </w:r>
          </w:p>
        </w:tc>
      </w:tr>
    </w:tbl>
    <w:p w14:paraId="52333D5F" w14:textId="77777777" w:rsidR="00337348" w:rsidRPr="00441CD0" w:rsidRDefault="00337348" w:rsidP="00337348"/>
    <w:p w14:paraId="12C64D37" w14:textId="77777777" w:rsidR="00337348" w:rsidRPr="00441CD0" w:rsidRDefault="00337348" w:rsidP="00337348">
      <w:r w:rsidRPr="00441CD0">
        <w:t xml:space="preserve">The </w:t>
      </w:r>
      <w:r w:rsidRPr="00441CD0">
        <w:rPr>
          <w:lang w:val="sv-SE"/>
        </w:rPr>
        <w:t>QoS Monitoring per QoS flow Control Information</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7.5.2.9-3</w:t>
      </w:r>
      <w:r w:rsidRPr="00441CD0">
        <w:rPr>
          <w:lang w:eastAsia="ja-JP"/>
        </w:rPr>
        <w:t>.</w:t>
      </w:r>
    </w:p>
    <w:p w14:paraId="5C8CF971" w14:textId="77777777" w:rsidR="00337348" w:rsidRPr="00441CD0" w:rsidRDefault="00337348" w:rsidP="00337348">
      <w:pPr>
        <w:pStyle w:val="TH"/>
        <w:outlineLvl w:val="0"/>
        <w:rPr>
          <w:lang w:val="en-US"/>
        </w:rPr>
      </w:pPr>
      <w:r w:rsidRPr="00441CD0">
        <w:t>Table 7.5.2</w:t>
      </w:r>
      <w:r w:rsidRPr="0067687A">
        <w:rPr>
          <w:lang w:val="en-US"/>
        </w:rPr>
        <w:t>.9</w:t>
      </w:r>
      <w:r w:rsidRPr="00441CD0">
        <w:t xml:space="preserve">-3: </w:t>
      </w:r>
      <w:r w:rsidRPr="00441CD0">
        <w:rPr>
          <w:lang w:val="sv-SE"/>
        </w:rPr>
        <w:t>QoS Monitoring per QoS flow Control Information</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2869349C"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4A4250" w14:textId="77777777" w:rsidR="00337348" w:rsidRPr="00441CD0" w:rsidRDefault="00337348" w:rsidP="00E271CB">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66DEBDDE" w14:textId="77777777" w:rsidR="00337348" w:rsidRPr="00441CD0" w:rsidRDefault="00337348" w:rsidP="00E271CB">
            <w:pPr>
              <w:pStyle w:val="TAH"/>
              <w:rPr>
                <w:lang w:val="sv-SE"/>
              </w:rPr>
            </w:pPr>
          </w:p>
        </w:tc>
        <w:tc>
          <w:tcPr>
            <w:tcW w:w="370" w:type="dxa"/>
            <w:tcBorders>
              <w:top w:val="single" w:sz="4" w:space="0" w:color="auto"/>
              <w:left w:val="nil"/>
              <w:bottom w:val="single" w:sz="4" w:space="0" w:color="auto"/>
              <w:right w:val="nil"/>
            </w:tcBorders>
            <w:shd w:val="clear" w:color="auto" w:fill="D9D9D9"/>
          </w:tcPr>
          <w:p w14:paraId="0A26E071" w14:textId="77777777" w:rsidR="00337348" w:rsidRPr="00441CD0" w:rsidRDefault="00337348" w:rsidP="00E271CB">
            <w:pPr>
              <w:pStyle w:val="TAC"/>
              <w:rPr>
                <w:lang w:val="sv-SE"/>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107D0D05" w14:textId="77777777" w:rsidR="00337348" w:rsidRPr="00441CD0" w:rsidRDefault="00337348" w:rsidP="00E271CB">
            <w:pPr>
              <w:pStyle w:val="TAC"/>
              <w:rPr>
                <w:lang w:val="sv-SE"/>
              </w:rPr>
            </w:pPr>
            <w:r w:rsidRPr="00441CD0">
              <w:rPr>
                <w:lang w:val="sv-SE"/>
              </w:rPr>
              <w:t>QoS Monitoring per QoS flow Control Information = 242 (decimal)</w:t>
            </w:r>
          </w:p>
        </w:tc>
      </w:tr>
      <w:tr w:rsidR="00337348" w:rsidRPr="00441CD0" w14:paraId="0D920D0E"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7141C90" w14:textId="77777777" w:rsidR="00337348" w:rsidRPr="00441CD0" w:rsidRDefault="00337348" w:rsidP="00E271CB">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9989CA1" w14:textId="77777777" w:rsidR="00337348" w:rsidRPr="00441CD0" w:rsidRDefault="00337348" w:rsidP="00E271CB">
            <w:pPr>
              <w:pStyle w:val="TAH"/>
              <w:rPr>
                <w:lang w:val="sv-SE"/>
              </w:rPr>
            </w:pPr>
          </w:p>
        </w:tc>
        <w:tc>
          <w:tcPr>
            <w:tcW w:w="370" w:type="dxa"/>
            <w:tcBorders>
              <w:top w:val="single" w:sz="4" w:space="0" w:color="auto"/>
              <w:left w:val="nil"/>
              <w:bottom w:val="single" w:sz="4" w:space="0" w:color="auto"/>
              <w:right w:val="nil"/>
            </w:tcBorders>
            <w:shd w:val="clear" w:color="auto" w:fill="D9D9D9"/>
          </w:tcPr>
          <w:p w14:paraId="3EBD7793" w14:textId="77777777" w:rsidR="00337348" w:rsidRPr="00441CD0" w:rsidRDefault="00337348" w:rsidP="00E271CB">
            <w:pPr>
              <w:pStyle w:val="TAC"/>
              <w:rPr>
                <w:lang w:val="sv-SE"/>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05A106E4" w14:textId="77777777" w:rsidR="00337348" w:rsidRPr="00441CD0" w:rsidRDefault="00337348" w:rsidP="00E271CB">
            <w:pPr>
              <w:pStyle w:val="TAC"/>
              <w:rPr>
                <w:lang w:val="sv-SE"/>
              </w:rPr>
            </w:pPr>
            <w:r w:rsidRPr="00441CD0">
              <w:rPr>
                <w:lang w:val="sv-SE"/>
              </w:rPr>
              <w:t>Length = n</w:t>
            </w:r>
          </w:p>
        </w:tc>
      </w:tr>
      <w:tr w:rsidR="00337348" w:rsidRPr="00441CD0" w14:paraId="046B1D69"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70B9CB7" w14:textId="77777777" w:rsidR="00337348" w:rsidRPr="00441CD0" w:rsidRDefault="00337348" w:rsidP="00E271CB">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387EF06" w14:textId="77777777" w:rsidR="00337348" w:rsidRPr="00441CD0" w:rsidRDefault="00337348" w:rsidP="00E271CB">
            <w:pPr>
              <w:pStyle w:val="TAH"/>
              <w:rPr>
                <w:lang w:val="sv-SE"/>
              </w:rPr>
            </w:pPr>
            <w:r w:rsidRPr="00441CD0">
              <w:rPr>
                <w:lang w:val="sv-SE"/>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0E98B27" w14:textId="77777777" w:rsidR="00337348" w:rsidRPr="00441CD0" w:rsidRDefault="00337348" w:rsidP="00E271CB">
            <w:pPr>
              <w:pStyle w:val="TAH"/>
              <w:rPr>
                <w:lang w:val="sv-SE"/>
              </w:rPr>
            </w:pPr>
            <w:r w:rsidRPr="00441CD0">
              <w:rPr>
                <w:lang w:val="sv-SE"/>
              </w:rP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3A8C2611" w14:textId="77777777" w:rsidR="00337348" w:rsidRPr="00441CD0" w:rsidRDefault="00337348" w:rsidP="00E271CB">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D9D3E48" w14:textId="77777777" w:rsidR="00337348" w:rsidRPr="00441CD0" w:rsidRDefault="00337348" w:rsidP="00E271CB">
            <w:pPr>
              <w:pStyle w:val="TAH"/>
              <w:rPr>
                <w:lang w:val="sv-SE"/>
              </w:rPr>
            </w:pPr>
            <w:r w:rsidRPr="00441CD0">
              <w:rPr>
                <w:lang w:val="sv-SE"/>
              </w:rPr>
              <w:t>IE Type</w:t>
            </w:r>
          </w:p>
        </w:tc>
      </w:tr>
      <w:tr w:rsidR="00337348" w:rsidRPr="00441CD0" w14:paraId="55BCE27D"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C54030A" w14:textId="77777777" w:rsidR="00337348" w:rsidRPr="00441CD0" w:rsidRDefault="00337348" w:rsidP="00E271CB">
            <w:pPr>
              <w:spacing w:after="0"/>
              <w:rPr>
                <w:rFonts w:ascii="Arial" w:hAnsi="Arial"/>
                <w:b/>
                <w:sz w:val="18"/>
                <w:lang w:val="sv-SE"/>
              </w:rPr>
            </w:pPr>
            <w:bookmarkStart w:id="4256" w:name="_PERM_MCCTEMPBM_CRPT05020489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E054B75" w14:textId="77777777" w:rsidR="00337348" w:rsidRPr="00441CD0" w:rsidRDefault="00337348" w:rsidP="00E271CB">
            <w:pPr>
              <w:spacing w:after="0"/>
              <w:rPr>
                <w:rFonts w:ascii="Arial" w:hAnsi="Arial"/>
                <w:b/>
                <w:sz w:val="18"/>
                <w:lang w:val="sv-S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0C2CA385" w14:textId="77777777" w:rsidR="00337348" w:rsidRPr="00441CD0" w:rsidRDefault="00337348" w:rsidP="00E271CB">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789DAE4" w14:textId="77777777" w:rsidR="00337348" w:rsidRPr="00441CD0" w:rsidRDefault="00337348" w:rsidP="00E271CB">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6E9F31CB" w14:textId="77777777" w:rsidR="00337348" w:rsidRPr="00441CD0" w:rsidRDefault="00337348" w:rsidP="00E271CB">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6C463832" w14:textId="77777777" w:rsidR="00337348" w:rsidRPr="00441CD0" w:rsidRDefault="00337348" w:rsidP="00E271CB">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tcPr>
          <w:p w14:paraId="5CE6D551"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1E9267B5" w14:textId="77777777" w:rsidR="00337348" w:rsidRPr="00441CD0" w:rsidRDefault="00337348" w:rsidP="00E271CB">
            <w:pPr>
              <w:pStyle w:val="TAH"/>
              <w:rPr>
                <w:lang w:val="sv-SE"/>
              </w:rPr>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1A15814" w14:textId="77777777" w:rsidR="00337348" w:rsidRPr="00441CD0" w:rsidRDefault="00337348" w:rsidP="00E271CB">
            <w:pPr>
              <w:spacing w:after="0"/>
              <w:rPr>
                <w:rFonts w:ascii="Arial" w:hAnsi="Arial"/>
                <w:b/>
                <w:sz w:val="18"/>
                <w:lang w:val="sv-SE"/>
              </w:rPr>
            </w:pPr>
            <w:bookmarkStart w:id="4257" w:name="_PERM_MCCTEMPBM_CRPT05020490___7"/>
            <w:bookmarkEnd w:id="4257"/>
          </w:p>
        </w:tc>
      </w:tr>
      <w:bookmarkEnd w:id="4256"/>
      <w:tr w:rsidR="00337348" w:rsidRPr="00441CD0" w14:paraId="1449C393"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A49AC8D" w14:textId="77777777" w:rsidR="00337348" w:rsidRPr="00441CD0" w:rsidRDefault="00337348" w:rsidP="00E271CB">
            <w:pPr>
              <w:pStyle w:val="TAL"/>
              <w:rPr>
                <w:lang w:val="sv-SE"/>
              </w:rPr>
            </w:pPr>
            <w:r w:rsidRPr="00441CD0">
              <w:rPr>
                <w:lang w:val="sv-SE"/>
              </w:rPr>
              <w:t>QFI</w:t>
            </w:r>
          </w:p>
        </w:tc>
        <w:tc>
          <w:tcPr>
            <w:tcW w:w="336" w:type="dxa"/>
            <w:tcBorders>
              <w:top w:val="single" w:sz="4" w:space="0" w:color="auto"/>
              <w:left w:val="single" w:sz="4" w:space="0" w:color="auto"/>
              <w:bottom w:val="single" w:sz="4" w:space="0" w:color="auto"/>
              <w:right w:val="single" w:sz="4" w:space="0" w:color="auto"/>
            </w:tcBorders>
          </w:tcPr>
          <w:p w14:paraId="076D8095" w14:textId="77777777" w:rsidR="00337348" w:rsidRPr="00441CD0" w:rsidRDefault="00337348" w:rsidP="00E271CB">
            <w:pPr>
              <w:pStyle w:val="TAC"/>
              <w:rPr>
                <w:lang w:val="sv-SE"/>
              </w:rPr>
            </w:pPr>
            <w:r w:rsidRPr="00823058">
              <w:rPr>
                <w:rFonts w:hint="eastAsia"/>
              </w:rPr>
              <w:t>M</w:t>
            </w:r>
          </w:p>
        </w:tc>
        <w:tc>
          <w:tcPr>
            <w:tcW w:w="4670" w:type="dxa"/>
            <w:gridSpan w:val="2"/>
            <w:tcBorders>
              <w:top w:val="single" w:sz="4" w:space="0" w:color="auto"/>
              <w:left w:val="single" w:sz="4" w:space="0" w:color="auto"/>
              <w:bottom w:val="single" w:sz="4" w:space="0" w:color="auto"/>
              <w:right w:val="single" w:sz="4" w:space="0" w:color="auto"/>
            </w:tcBorders>
          </w:tcPr>
          <w:p w14:paraId="0EEA8210" w14:textId="77777777" w:rsidR="00337348" w:rsidRPr="00441CD0" w:rsidRDefault="00337348" w:rsidP="00E271CB">
            <w:pPr>
              <w:pStyle w:val="TAL"/>
              <w:rPr>
                <w:lang w:val="sv-SE"/>
              </w:rPr>
            </w:pPr>
            <w:r w:rsidRPr="00441CD0">
              <w:rPr>
                <w:rFonts w:hint="eastAsia"/>
                <w:lang w:val="sv-SE"/>
              </w:rPr>
              <w:t>T</w:t>
            </w:r>
            <w:r w:rsidRPr="00441CD0">
              <w:rPr>
                <w:lang w:val="sv-SE"/>
              </w:rPr>
              <w:t>his IE shall identify the QoS Flow Identifier for which QoS monitoring is required.</w:t>
            </w:r>
          </w:p>
          <w:p w14:paraId="558C608D" w14:textId="77777777" w:rsidR="00337348" w:rsidRPr="00441CD0" w:rsidRDefault="00337348" w:rsidP="00E271CB">
            <w:pPr>
              <w:pStyle w:val="TAL"/>
              <w:rPr>
                <w:lang w:val="sv-SE"/>
              </w:rPr>
            </w:pPr>
            <w:r w:rsidRPr="00441CD0">
              <w:rPr>
                <w:lang w:eastAsia="zh-CN"/>
              </w:rPr>
              <w:t>Several IEs within the same IE type may be present to represent different QoS flows.</w:t>
            </w:r>
          </w:p>
        </w:tc>
        <w:tc>
          <w:tcPr>
            <w:tcW w:w="370" w:type="dxa"/>
            <w:tcBorders>
              <w:top w:val="single" w:sz="4" w:space="0" w:color="auto"/>
              <w:left w:val="single" w:sz="4" w:space="0" w:color="auto"/>
              <w:bottom w:val="single" w:sz="4" w:space="0" w:color="auto"/>
              <w:right w:val="single" w:sz="4" w:space="0" w:color="auto"/>
            </w:tcBorders>
          </w:tcPr>
          <w:p w14:paraId="0560D8AB" w14:textId="77777777" w:rsidR="00337348" w:rsidRPr="00441CD0" w:rsidRDefault="00337348" w:rsidP="00E271CB">
            <w:pPr>
              <w:pStyle w:val="TAC"/>
              <w:rPr>
                <w:lang w:val="sv-SE"/>
              </w:rPr>
            </w:pPr>
            <w:r w:rsidRPr="00823058">
              <w:t>-</w:t>
            </w:r>
          </w:p>
        </w:tc>
        <w:tc>
          <w:tcPr>
            <w:tcW w:w="370" w:type="dxa"/>
            <w:tcBorders>
              <w:top w:val="single" w:sz="4" w:space="0" w:color="auto"/>
              <w:left w:val="single" w:sz="4" w:space="0" w:color="auto"/>
              <w:bottom w:val="single" w:sz="4" w:space="0" w:color="auto"/>
              <w:right w:val="single" w:sz="4" w:space="0" w:color="auto"/>
            </w:tcBorders>
          </w:tcPr>
          <w:p w14:paraId="6F64CA9F" w14:textId="77777777" w:rsidR="00337348" w:rsidRPr="00441CD0" w:rsidRDefault="00337348" w:rsidP="00E271CB">
            <w:pPr>
              <w:pStyle w:val="TAC"/>
              <w:rPr>
                <w:lang w:val="sv-SE"/>
              </w:rPr>
            </w:pPr>
            <w:r w:rsidRPr="00823058">
              <w:t>-</w:t>
            </w:r>
          </w:p>
        </w:tc>
        <w:tc>
          <w:tcPr>
            <w:tcW w:w="370" w:type="dxa"/>
            <w:tcBorders>
              <w:top w:val="single" w:sz="4" w:space="0" w:color="auto"/>
              <w:left w:val="single" w:sz="4" w:space="0" w:color="auto"/>
              <w:bottom w:val="single" w:sz="4" w:space="0" w:color="auto"/>
              <w:right w:val="single" w:sz="4" w:space="0" w:color="auto"/>
            </w:tcBorders>
          </w:tcPr>
          <w:p w14:paraId="08BE1FF0" w14:textId="77777777" w:rsidR="00337348" w:rsidRPr="00441CD0" w:rsidRDefault="00337348" w:rsidP="00E271CB">
            <w:pPr>
              <w:pStyle w:val="TAC"/>
              <w:rPr>
                <w:lang w:val="sv-SE"/>
              </w:rPr>
            </w:pPr>
            <w:r w:rsidRPr="00823058">
              <w:t>-</w:t>
            </w:r>
          </w:p>
        </w:tc>
        <w:tc>
          <w:tcPr>
            <w:tcW w:w="370" w:type="dxa"/>
            <w:tcBorders>
              <w:top w:val="single" w:sz="4" w:space="0" w:color="auto"/>
              <w:left w:val="single" w:sz="4" w:space="0" w:color="auto"/>
              <w:bottom w:val="single" w:sz="4" w:space="0" w:color="auto"/>
              <w:right w:val="single" w:sz="4" w:space="0" w:color="auto"/>
            </w:tcBorders>
          </w:tcPr>
          <w:p w14:paraId="00DBFC81" w14:textId="77777777" w:rsidR="00337348" w:rsidRPr="00823058" w:rsidRDefault="00337348" w:rsidP="00E271CB">
            <w:pPr>
              <w:pStyle w:val="TAC"/>
            </w:pPr>
            <w:r w:rsidRPr="00823058">
              <w:t>X</w:t>
            </w:r>
          </w:p>
        </w:tc>
        <w:tc>
          <w:tcPr>
            <w:tcW w:w="370" w:type="dxa"/>
            <w:tcBorders>
              <w:top w:val="single" w:sz="4" w:space="0" w:color="auto"/>
              <w:left w:val="single" w:sz="4" w:space="0" w:color="auto"/>
              <w:bottom w:val="single" w:sz="4" w:space="0" w:color="auto"/>
              <w:right w:val="single" w:sz="4" w:space="0" w:color="auto"/>
            </w:tcBorders>
          </w:tcPr>
          <w:p w14:paraId="12728AD4" w14:textId="77777777" w:rsidR="00337348" w:rsidRPr="00441CD0" w:rsidRDefault="00337348" w:rsidP="00E271CB">
            <w:pPr>
              <w:pStyle w:val="TAC"/>
              <w:rPr>
                <w:lang w:val="sv-SE"/>
              </w:rPr>
            </w:pPr>
            <w:r w:rsidRPr="00823058">
              <w:t>-</w:t>
            </w:r>
          </w:p>
        </w:tc>
        <w:tc>
          <w:tcPr>
            <w:tcW w:w="1404" w:type="dxa"/>
            <w:tcBorders>
              <w:top w:val="single" w:sz="4" w:space="0" w:color="auto"/>
              <w:left w:val="single" w:sz="4" w:space="0" w:color="auto"/>
              <w:bottom w:val="single" w:sz="4" w:space="0" w:color="auto"/>
              <w:right w:val="single" w:sz="4" w:space="0" w:color="auto"/>
            </w:tcBorders>
            <w:vAlign w:val="center"/>
          </w:tcPr>
          <w:p w14:paraId="4F448FB4" w14:textId="77777777" w:rsidR="00337348" w:rsidRPr="00441CD0" w:rsidRDefault="00337348" w:rsidP="00E271CB">
            <w:pPr>
              <w:pStyle w:val="TAL"/>
              <w:jc w:val="center"/>
              <w:rPr>
                <w:lang w:val="sv-SE"/>
              </w:rPr>
            </w:pPr>
            <w:r w:rsidRPr="00441CD0">
              <w:rPr>
                <w:rFonts w:hint="eastAsia"/>
                <w:lang w:val="sv-SE"/>
              </w:rPr>
              <w:t>Q</w:t>
            </w:r>
            <w:r w:rsidRPr="00441CD0">
              <w:rPr>
                <w:lang w:val="sv-SE"/>
              </w:rPr>
              <w:t>FI</w:t>
            </w:r>
          </w:p>
        </w:tc>
      </w:tr>
      <w:tr w:rsidR="00337348" w:rsidRPr="00441CD0" w14:paraId="1DFB995D"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6CE08BA8" w14:textId="77777777" w:rsidR="00337348" w:rsidRPr="00441CD0" w:rsidRDefault="00337348" w:rsidP="00E271CB">
            <w:pPr>
              <w:pStyle w:val="TAL"/>
              <w:rPr>
                <w:lang w:val="sv-SE"/>
              </w:rPr>
            </w:pPr>
            <w:r w:rsidRPr="00441CD0">
              <w:t xml:space="preserve">Requested </w:t>
            </w:r>
            <w:r w:rsidRPr="00441CD0">
              <w:rPr>
                <w:noProof/>
                <w:lang w:eastAsia="zh-CN"/>
              </w:rPr>
              <w:t>QoS Monitoring</w:t>
            </w:r>
          </w:p>
        </w:tc>
        <w:tc>
          <w:tcPr>
            <w:tcW w:w="336" w:type="dxa"/>
            <w:tcBorders>
              <w:top w:val="single" w:sz="4" w:space="0" w:color="auto"/>
              <w:left w:val="single" w:sz="4" w:space="0" w:color="auto"/>
              <w:bottom w:val="single" w:sz="4" w:space="0" w:color="auto"/>
              <w:right w:val="single" w:sz="4" w:space="0" w:color="auto"/>
            </w:tcBorders>
            <w:hideMark/>
          </w:tcPr>
          <w:p w14:paraId="7D5AA124" w14:textId="77777777" w:rsidR="00337348" w:rsidRPr="00441CD0" w:rsidRDefault="00337348" w:rsidP="00E271CB">
            <w:pPr>
              <w:pStyle w:val="TAC"/>
              <w:rPr>
                <w:lang w:val="sv-SE"/>
              </w:rPr>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18E4DEB0" w14:textId="77777777" w:rsidR="00337348" w:rsidRPr="00441CD0" w:rsidRDefault="00337348" w:rsidP="00E271CB">
            <w:pPr>
              <w:pStyle w:val="TAL"/>
              <w:rPr>
                <w:lang w:val="sv-SE"/>
              </w:rPr>
            </w:pPr>
            <w:r w:rsidRPr="00441CD0">
              <w:t>This IE shall</w:t>
            </w:r>
            <w:r w:rsidRPr="00441CD0">
              <w:rPr>
                <w:rFonts w:cs="Arial" w:hint="eastAsia"/>
                <w:noProof/>
                <w:szCs w:val="18"/>
                <w:lang w:eastAsia="zh-CN"/>
              </w:rPr>
              <w:t xml:space="preserve"> </w:t>
            </w:r>
            <w:r w:rsidRPr="00441CD0">
              <w:rPr>
                <w:rFonts w:cs="Arial"/>
                <w:noProof/>
                <w:szCs w:val="18"/>
                <w:lang w:eastAsia="zh-CN"/>
              </w:rPr>
              <w:t>i</w:t>
            </w:r>
            <w:r w:rsidRPr="00441CD0">
              <w:rPr>
                <w:rFonts w:cs="Arial" w:hint="eastAsia"/>
                <w:noProof/>
                <w:szCs w:val="18"/>
                <w:lang w:eastAsia="zh-CN"/>
              </w:rPr>
              <w:t xml:space="preserve">ndicate </w:t>
            </w:r>
            <w:r w:rsidRPr="00441CD0">
              <w:rPr>
                <w:rFonts w:cs="Arial"/>
                <w:noProof/>
                <w:szCs w:val="18"/>
                <w:lang w:eastAsia="zh-CN"/>
              </w:rPr>
              <w:t xml:space="preserve">whether </w:t>
            </w:r>
            <w:r w:rsidRPr="00441CD0">
              <w:t>the uplink</w:t>
            </w:r>
            <w:r w:rsidRPr="00441CD0">
              <w:rPr>
                <w:lang w:val="en-US"/>
              </w:rPr>
              <w:t>,</w:t>
            </w:r>
            <w:r w:rsidRPr="00441CD0">
              <w:t xml:space="preserve"> downlink</w:t>
            </w:r>
            <w:r w:rsidRPr="00441CD0">
              <w:rPr>
                <w:lang w:val="en-US"/>
              </w:rPr>
              <w:t xml:space="preserve"> </w:t>
            </w:r>
            <w:r w:rsidRPr="00441CD0">
              <w:t>and/or round trip packet delay between the UE and the UPF (PSA) shall be monitored</w:t>
            </w:r>
            <w:r>
              <w:t>, and whether QoS monitoring is performed based on GTP-U path monitoring</w:t>
            </w:r>
            <w:r w:rsidRPr="00441CD0">
              <w:rPr>
                <w:rFonts w:cs="Arial"/>
                <w:noProof/>
                <w:szCs w:val="18"/>
                <w:lang w:eastAsia="zh-CN"/>
              </w:rPr>
              <w:t>.</w:t>
            </w:r>
            <w:r>
              <w:rPr>
                <w:rFonts w:cs="Arial"/>
                <w:noProof/>
                <w:szCs w:val="18"/>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1F3FBC1D" w14:textId="77777777" w:rsidR="00337348" w:rsidRPr="00441CD0" w:rsidRDefault="00337348" w:rsidP="00E271CB">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B206486" w14:textId="77777777" w:rsidR="00337348" w:rsidRPr="00441CD0" w:rsidRDefault="00337348" w:rsidP="00E271CB">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4BD472A" w14:textId="77777777" w:rsidR="00337348" w:rsidRPr="00441CD0" w:rsidRDefault="00337348" w:rsidP="00E271CB">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C5FF20B"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7D57D65" w14:textId="77777777" w:rsidR="00337348" w:rsidRPr="00441CD0" w:rsidRDefault="00337348" w:rsidP="00E271CB">
            <w:pPr>
              <w:pStyle w:val="TAC"/>
              <w:rPr>
                <w:lang w:val="de-DE"/>
              </w:rPr>
            </w:pPr>
            <w:r w:rsidRPr="00441CD0">
              <w:rPr>
                <w:lang w:val="sv-SE"/>
              </w:rPr>
              <w:t>-</w:t>
            </w:r>
          </w:p>
        </w:tc>
        <w:tc>
          <w:tcPr>
            <w:tcW w:w="1404" w:type="dxa"/>
            <w:tcBorders>
              <w:top w:val="single" w:sz="4" w:space="0" w:color="auto"/>
              <w:left w:val="single" w:sz="4" w:space="0" w:color="auto"/>
              <w:bottom w:val="single" w:sz="4" w:space="0" w:color="auto"/>
              <w:right w:val="single" w:sz="4" w:space="0" w:color="auto"/>
            </w:tcBorders>
            <w:hideMark/>
          </w:tcPr>
          <w:p w14:paraId="243846A9" w14:textId="77777777" w:rsidR="00337348" w:rsidRPr="00441CD0" w:rsidRDefault="00337348" w:rsidP="00E271CB">
            <w:pPr>
              <w:pStyle w:val="TAC"/>
              <w:rPr>
                <w:lang w:val="sv-SE"/>
              </w:rPr>
            </w:pPr>
            <w:r w:rsidRPr="00441CD0">
              <w:t xml:space="preserve">Requested </w:t>
            </w:r>
            <w:r w:rsidRPr="00441CD0">
              <w:rPr>
                <w:noProof/>
                <w:lang w:eastAsia="zh-CN"/>
              </w:rPr>
              <w:t>QoS Monitoring</w:t>
            </w:r>
          </w:p>
        </w:tc>
      </w:tr>
      <w:tr w:rsidR="00337348" w:rsidRPr="00441CD0" w14:paraId="37DF28FF"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583741B3" w14:textId="77777777" w:rsidR="00337348" w:rsidRPr="00441CD0" w:rsidRDefault="00337348" w:rsidP="00E271CB">
            <w:pPr>
              <w:pStyle w:val="TAL"/>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336" w:type="dxa"/>
            <w:tcBorders>
              <w:top w:val="single" w:sz="4" w:space="0" w:color="auto"/>
              <w:left w:val="single" w:sz="4" w:space="0" w:color="auto"/>
              <w:bottom w:val="single" w:sz="4" w:space="0" w:color="auto"/>
              <w:right w:val="single" w:sz="4" w:space="0" w:color="auto"/>
            </w:tcBorders>
          </w:tcPr>
          <w:p w14:paraId="5AE063B7" w14:textId="77777777" w:rsidR="00337348" w:rsidRPr="00441CD0" w:rsidRDefault="00337348" w:rsidP="00E271CB">
            <w:pPr>
              <w:pStyle w:val="TAC"/>
              <w:rPr>
                <w:lang w:val="sv-SE" w:eastAsia="zh-CN"/>
              </w:rPr>
            </w:pPr>
            <w:r w:rsidRPr="00823058">
              <w:rPr>
                <w:rFonts w:hint="eastAsia"/>
              </w:rPr>
              <w:t>M</w:t>
            </w:r>
          </w:p>
        </w:tc>
        <w:tc>
          <w:tcPr>
            <w:tcW w:w="4670" w:type="dxa"/>
            <w:gridSpan w:val="2"/>
            <w:tcBorders>
              <w:top w:val="single" w:sz="4" w:space="0" w:color="auto"/>
              <w:left w:val="single" w:sz="4" w:space="0" w:color="auto"/>
              <w:bottom w:val="single" w:sz="4" w:space="0" w:color="auto"/>
              <w:right w:val="single" w:sz="4" w:space="0" w:color="auto"/>
            </w:tcBorders>
          </w:tcPr>
          <w:p w14:paraId="6D5E4EB3" w14:textId="77777777" w:rsidR="00337348" w:rsidRPr="00441CD0" w:rsidRDefault="00337348" w:rsidP="00E271CB">
            <w:pPr>
              <w:pStyle w:val="TAL"/>
              <w:rPr>
                <w:lang w:eastAsia="ko-KR"/>
              </w:rPr>
            </w:pPr>
            <w:r w:rsidRPr="00441CD0">
              <w:rPr>
                <w:lang w:eastAsia="ko-KR"/>
              </w:rPr>
              <w:t xml:space="preserve">This IE shall indicate the </w:t>
            </w:r>
            <w:r w:rsidRPr="00ED493B">
              <w:rPr>
                <w:lang w:eastAsia="ko-KR"/>
              </w:rPr>
              <w:t>frequency for the reporting, i.e</w:t>
            </w:r>
            <w:r w:rsidRPr="00ED493B">
              <w:rPr>
                <w:rFonts w:hint="eastAsia"/>
                <w:lang w:eastAsia="ko-KR"/>
              </w:rPr>
              <w:t>.</w:t>
            </w:r>
            <w:r w:rsidRPr="00ED493B">
              <w:rPr>
                <w:lang w:eastAsia="ko-KR"/>
              </w:rPr>
              <w:t xml:space="preserve"> </w:t>
            </w:r>
            <w:r w:rsidRPr="00441CD0">
              <w:rPr>
                <w:lang w:eastAsia="ko-KR"/>
              </w:rPr>
              <w:t xml:space="preserve">event triggered, </w:t>
            </w:r>
            <w:r w:rsidRPr="00ED493B">
              <w:rPr>
                <w:lang w:eastAsia="ko-KR"/>
              </w:rPr>
              <w:t>periodic, or when the PDU Session is released.</w:t>
            </w:r>
          </w:p>
        </w:tc>
        <w:tc>
          <w:tcPr>
            <w:tcW w:w="370" w:type="dxa"/>
            <w:tcBorders>
              <w:top w:val="single" w:sz="4" w:space="0" w:color="auto"/>
              <w:left w:val="single" w:sz="4" w:space="0" w:color="auto"/>
              <w:bottom w:val="single" w:sz="4" w:space="0" w:color="auto"/>
              <w:right w:val="single" w:sz="4" w:space="0" w:color="auto"/>
            </w:tcBorders>
          </w:tcPr>
          <w:p w14:paraId="55FE2675" w14:textId="77777777" w:rsidR="00337348" w:rsidRPr="00441CD0" w:rsidRDefault="00337348" w:rsidP="00E271CB">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1216330B" w14:textId="77777777" w:rsidR="00337348" w:rsidRPr="00441CD0" w:rsidRDefault="00337348" w:rsidP="00E271CB">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8B0ECFB" w14:textId="77777777" w:rsidR="00337348" w:rsidRPr="00441CD0" w:rsidRDefault="00337348" w:rsidP="00E271CB">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36805E08"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5A434B1" w14:textId="77777777" w:rsidR="00337348" w:rsidRPr="00441CD0" w:rsidRDefault="00337348" w:rsidP="00E271CB">
            <w:pPr>
              <w:pStyle w:val="TAC"/>
              <w:rPr>
                <w:lang w:val="de-DE"/>
              </w:rPr>
            </w:pPr>
            <w:r w:rsidRPr="00441CD0">
              <w:rPr>
                <w:lang w:val="sv-SE"/>
              </w:rPr>
              <w:t>-</w:t>
            </w:r>
          </w:p>
        </w:tc>
        <w:tc>
          <w:tcPr>
            <w:tcW w:w="1404" w:type="dxa"/>
            <w:tcBorders>
              <w:top w:val="single" w:sz="4" w:space="0" w:color="auto"/>
              <w:left w:val="single" w:sz="4" w:space="0" w:color="auto"/>
              <w:bottom w:val="single" w:sz="4" w:space="0" w:color="auto"/>
              <w:right w:val="single" w:sz="4" w:space="0" w:color="auto"/>
            </w:tcBorders>
          </w:tcPr>
          <w:p w14:paraId="378657B2" w14:textId="77777777" w:rsidR="00337348" w:rsidRPr="00441CD0" w:rsidRDefault="00337348" w:rsidP="00E271CB">
            <w:pPr>
              <w:pStyle w:val="TAC"/>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r>
      <w:tr w:rsidR="00337348" w:rsidRPr="00441CD0" w14:paraId="285DF1B9"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0734969B" w14:textId="77777777" w:rsidR="00337348" w:rsidRPr="00441CD0" w:rsidRDefault="00337348" w:rsidP="00E271CB">
            <w:pPr>
              <w:pStyle w:val="TAL"/>
              <w:rPr>
                <w:noProof/>
                <w:lang w:eastAsia="zh-CN"/>
              </w:rPr>
            </w:pPr>
            <w:r w:rsidRPr="00441CD0">
              <w:t>Packet Delay Thresholds</w:t>
            </w:r>
          </w:p>
        </w:tc>
        <w:tc>
          <w:tcPr>
            <w:tcW w:w="336" w:type="dxa"/>
            <w:tcBorders>
              <w:top w:val="single" w:sz="4" w:space="0" w:color="auto"/>
              <w:left w:val="single" w:sz="4" w:space="0" w:color="auto"/>
              <w:bottom w:val="single" w:sz="4" w:space="0" w:color="auto"/>
              <w:right w:val="single" w:sz="4" w:space="0" w:color="auto"/>
            </w:tcBorders>
          </w:tcPr>
          <w:p w14:paraId="0782753B" w14:textId="77777777" w:rsidR="00337348" w:rsidRPr="00441CD0" w:rsidRDefault="00337348" w:rsidP="00E271CB">
            <w:pPr>
              <w:pStyle w:val="TAC"/>
              <w:rPr>
                <w:lang w:val="sv-SE" w:eastAsia="zh-CN"/>
              </w:rPr>
            </w:pPr>
            <w:r w:rsidRPr="00823058">
              <w:rPr>
                <w:rFonts w:hint="eastAsia"/>
              </w:rPr>
              <w:t>C</w:t>
            </w:r>
          </w:p>
        </w:tc>
        <w:tc>
          <w:tcPr>
            <w:tcW w:w="4670" w:type="dxa"/>
            <w:gridSpan w:val="2"/>
            <w:tcBorders>
              <w:top w:val="single" w:sz="4" w:space="0" w:color="auto"/>
              <w:left w:val="single" w:sz="4" w:space="0" w:color="auto"/>
              <w:bottom w:val="single" w:sz="4" w:space="0" w:color="auto"/>
              <w:right w:val="single" w:sz="4" w:space="0" w:color="auto"/>
            </w:tcBorders>
          </w:tcPr>
          <w:p w14:paraId="32D7FF66" w14:textId="77777777" w:rsidR="00337348" w:rsidRPr="00ED493B" w:rsidRDefault="00337348" w:rsidP="00E271CB">
            <w:pPr>
              <w:pStyle w:val="TAL"/>
              <w:rPr>
                <w:lang w:eastAsia="ko-KR"/>
              </w:rPr>
            </w:pPr>
            <w:r w:rsidRPr="00ED493B">
              <w:rPr>
                <w:lang w:eastAsia="ko-KR"/>
              </w:rPr>
              <w:t>This IE shall be present if event triggered QoS monitoring reporting is used and reporting is required upon reaching a delay threshold. When present, it shall indicate the packet delay after which the UP function shall report QoS monitoring result to the CP function or Local NEF or AF for this SRR.</w:t>
            </w:r>
          </w:p>
          <w:p w14:paraId="236DB0EA" w14:textId="77777777" w:rsidR="00337348" w:rsidRPr="00ED493B" w:rsidRDefault="00337348" w:rsidP="00E271CB">
            <w:pPr>
              <w:pStyle w:val="TAL"/>
              <w:rPr>
                <w:lang w:eastAsia="ko-KR"/>
              </w:rPr>
            </w:pPr>
            <w:r w:rsidRPr="00ED493B">
              <w:rPr>
                <w:lang w:eastAsia="ko-KR"/>
              </w:rPr>
              <w:t>(NOTE 1)</w:t>
            </w:r>
          </w:p>
        </w:tc>
        <w:tc>
          <w:tcPr>
            <w:tcW w:w="370" w:type="dxa"/>
            <w:tcBorders>
              <w:top w:val="single" w:sz="4" w:space="0" w:color="auto"/>
              <w:left w:val="single" w:sz="4" w:space="0" w:color="auto"/>
              <w:bottom w:val="single" w:sz="4" w:space="0" w:color="auto"/>
              <w:right w:val="single" w:sz="4" w:space="0" w:color="auto"/>
            </w:tcBorders>
          </w:tcPr>
          <w:p w14:paraId="4228D813" w14:textId="77777777" w:rsidR="00337348" w:rsidRPr="00441CD0" w:rsidRDefault="00337348" w:rsidP="00E271CB">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33F62D4A"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34484D"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EC67257"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E1D2835" w14:textId="77777777" w:rsidR="00337348" w:rsidRPr="00441CD0" w:rsidRDefault="00337348" w:rsidP="00E271CB">
            <w:pPr>
              <w:pStyle w:val="TAC"/>
              <w:rPr>
                <w:lang w:val="de-DE"/>
              </w:rPr>
            </w:pPr>
            <w:r w:rsidRPr="00441CD0">
              <w:rPr>
                <w:lang w:val="sv-SE"/>
              </w:rPr>
              <w:t>-</w:t>
            </w:r>
          </w:p>
        </w:tc>
        <w:tc>
          <w:tcPr>
            <w:tcW w:w="1404" w:type="dxa"/>
            <w:tcBorders>
              <w:top w:val="single" w:sz="4" w:space="0" w:color="auto"/>
              <w:left w:val="single" w:sz="4" w:space="0" w:color="auto"/>
              <w:bottom w:val="single" w:sz="4" w:space="0" w:color="auto"/>
              <w:right w:val="single" w:sz="4" w:space="0" w:color="auto"/>
            </w:tcBorders>
            <w:vAlign w:val="center"/>
          </w:tcPr>
          <w:p w14:paraId="7F9C405B" w14:textId="77777777" w:rsidR="00337348" w:rsidRPr="00441CD0" w:rsidRDefault="00337348" w:rsidP="00E271CB">
            <w:pPr>
              <w:pStyle w:val="TAC"/>
              <w:rPr>
                <w:noProof/>
                <w:lang w:eastAsia="zh-CN"/>
              </w:rPr>
            </w:pPr>
            <w:r w:rsidRPr="00441CD0">
              <w:t>Packet Delay Thresholds</w:t>
            </w:r>
          </w:p>
        </w:tc>
      </w:tr>
      <w:tr w:rsidR="00337348" w:rsidRPr="00441CD0" w14:paraId="6C5C3480"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370F1A0D" w14:textId="77777777" w:rsidR="00337348" w:rsidRPr="00441CD0" w:rsidRDefault="00337348" w:rsidP="00E271CB">
            <w:pPr>
              <w:pStyle w:val="TAL"/>
              <w:rPr>
                <w:lang w:val="sv-SE"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336" w:type="dxa"/>
            <w:tcBorders>
              <w:top w:val="single" w:sz="4" w:space="0" w:color="auto"/>
              <w:left w:val="single" w:sz="4" w:space="0" w:color="auto"/>
              <w:bottom w:val="single" w:sz="4" w:space="0" w:color="auto"/>
              <w:right w:val="single" w:sz="4" w:space="0" w:color="auto"/>
            </w:tcBorders>
          </w:tcPr>
          <w:p w14:paraId="59674860" w14:textId="77777777" w:rsidR="00337348" w:rsidRPr="00441CD0" w:rsidRDefault="00337348" w:rsidP="00E271CB">
            <w:pPr>
              <w:pStyle w:val="TAC"/>
              <w:rPr>
                <w:lang w:val="de-DE" w:eastAsia="zh-CN"/>
              </w:rPr>
            </w:pPr>
            <w:r w:rsidRPr="00823058">
              <w:rPr>
                <w:rFonts w:hint="eastAsia"/>
              </w:rPr>
              <w:t>C</w:t>
            </w:r>
          </w:p>
        </w:tc>
        <w:tc>
          <w:tcPr>
            <w:tcW w:w="4670" w:type="dxa"/>
            <w:gridSpan w:val="2"/>
            <w:tcBorders>
              <w:top w:val="single" w:sz="4" w:space="0" w:color="auto"/>
              <w:left w:val="single" w:sz="4" w:space="0" w:color="auto"/>
              <w:bottom w:val="single" w:sz="4" w:space="0" w:color="auto"/>
              <w:right w:val="single" w:sz="4" w:space="0" w:color="auto"/>
            </w:tcBorders>
          </w:tcPr>
          <w:p w14:paraId="6A507B0A" w14:textId="77777777" w:rsidR="00337348" w:rsidRPr="00ED493B" w:rsidRDefault="00337348" w:rsidP="00E271CB">
            <w:pPr>
              <w:pStyle w:val="TAL"/>
              <w:rPr>
                <w:lang w:eastAsia="ko-KR"/>
              </w:rPr>
            </w:pPr>
            <w:r w:rsidRPr="00ED493B">
              <w:rPr>
                <w:rFonts w:hint="eastAsia"/>
                <w:lang w:eastAsia="ko-KR"/>
              </w:rPr>
              <w:t>T</w:t>
            </w:r>
            <w:r w:rsidRPr="00ED493B">
              <w:rPr>
                <w:lang w:eastAsia="ko-KR"/>
              </w:rPr>
              <w:t>his IE shall be present if event triggered QoS monitoring reporting is required. When present, it shall indicate the minimum waiting time between two consecutive reports after which the UP function may report new QoS monitoring result to the CP function or Local NEF or AF for this SRR.</w:t>
            </w:r>
          </w:p>
        </w:tc>
        <w:tc>
          <w:tcPr>
            <w:tcW w:w="370" w:type="dxa"/>
            <w:tcBorders>
              <w:top w:val="single" w:sz="4" w:space="0" w:color="auto"/>
              <w:left w:val="single" w:sz="4" w:space="0" w:color="auto"/>
              <w:bottom w:val="single" w:sz="4" w:space="0" w:color="auto"/>
              <w:right w:val="single" w:sz="4" w:space="0" w:color="auto"/>
            </w:tcBorders>
          </w:tcPr>
          <w:p w14:paraId="2C8D2B9D" w14:textId="77777777" w:rsidR="00337348" w:rsidRPr="00441CD0" w:rsidRDefault="00337348" w:rsidP="00E271CB">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3ECEFEFA" w14:textId="77777777" w:rsidR="00337348" w:rsidRPr="00441CD0" w:rsidRDefault="00337348" w:rsidP="00E271CB">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2618879A" w14:textId="77777777" w:rsidR="00337348" w:rsidRPr="00441CD0" w:rsidRDefault="00337348" w:rsidP="00E271CB">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616DD10"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62B788C" w14:textId="77777777" w:rsidR="00337348" w:rsidRPr="00441CD0" w:rsidRDefault="00337348" w:rsidP="00E271CB">
            <w:pPr>
              <w:pStyle w:val="TAC"/>
              <w:rPr>
                <w:lang w:val="de-DE"/>
              </w:rPr>
            </w:pPr>
            <w:r w:rsidRPr="00441CD0">
              <w:rPr>
                <w:lang w:val="sv-SE"/>
              </w:rPr>
              <w:t>-</w:t>
            </w:r>
          </w:p>
        </w:tc>
        <w:tc>
          <w:tcPr>
            <w:tcW w:w="1404" w:type="dxa"/>
            <w:tcBorders>
              <w:top w:val="single" w:sz="4" w:space="0" w:color="auto"/>
              <w:left w:val="single" w:sz="4" w:space="0" w:color="auto"/>
              <w:bottom w:val="single" w:sz="4" w:space="0" w:color="auto"/>
              <w:right w:val="single" w:sz="4" w:space="0" w:color="auto"/>
            </w:tcBorders>
            <w:vAlign w:val="center"/>
          </w:tcPr>
          <w:p w14:paraId="4CBC3C25" w14:textId="77777777" w:rsidR="00337348" w:rsidRPr="00441CD0" w:rsidRDefault="00337348" w:rsidP="00E271CB">
            <w:pPr>
              <w:pStyle w:val="TAC"/>
              <w:rPr>
                <w:lang w:val="sv-SE"/>
              </w:rPr>
            </w:pPr>
            <w:r w:rsidRPr="00441CD0">
              <w:rPr>
                <w:lang w:val="sv-SE" w:eastAsia="zh-CN"/>
              </w:rPr>
              <w:t xml:space="preserve">Minimum </w:t>
            </w:r>
            <w:r w:rsidRPr="00441CD0">
              <w:rPr>
                <w:rFonts w:hint="eastAsia"/>
                <w:lang w:val="sv-SE" w:eastAsia="zh-CN"/>
              </w:rPr>
              <w:t>W</w:t>
            </w:r>
            <w:r w:rsidRPr="00441CD0">
              <w:rPr>
                <w:lang w:val="sv-SE" w:eastAsia="zh-CN"/>
              </w:rPr>
              <w:t>ait Time</w:t>
            </w:r>
          </w:p>
        </w:tc>
      </w:tr>
      <w:tr w:rsidR="00337348" w:rsidRPr="00441CD0" w14:paraId="6E84FFDF"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28570345" w14:textId="77777777" w:rsidR="00337348" w:rsidRPr="00441CD0" w:rsidRDefault="00337348" w:rsidP="00E271CB">
            <w:pPr>
              <w:pStyle w:val="TAL"/>
              <w:rPr>
                <w:lang w:val="sv-SE"/>
              </w:rPr>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2D252FC8" w14:textId="77777777" w:rsidR="00337348" w:rsidRPr="00441CD0" w:rsidRDefault="00337348" w:rsidP="00E271CB">
            <w:pPr>
              <w:pStyle w:val="TAC"/>
              <w:rPr>
                <w:lang w:val="de-DE" w:eastAsia="zh-CN"/>
              </w:rPr>
            </w:pPr>
            <w:r w:rsidRPr="00823058">
              <w:rPr>
                <w:rFonts w:hint="eastAsia"/>
              </w:rPr>
              <w:t>C</w:t>
            </w:r>
          </w:p>
        </w:tc>
        <w:tc>
          <w:tcPr>
            <w:tcW w:w="4670" w:type="dxa"/>
            <w:gridSpan w:val="2"/>
            <w:tcBorders>
              <w:top w:val="single" w:sz="4" w:space="0" w:color="auto"/>
              <w:left w:val="single" w:sz="4" w:space="0" w:color="auto"/>
              <w:bottom w:val="single" w:sz="4" w:space="0" w:color="auto"/>
              <w:right w:val="single" w:sz="4" w:space="0" w:color="auto"/>
            </w:tcBorders>
          </w:tcPr>
          <w:p w14:paraId="06A6CA9A" w14:textId="77777777" w:rsidR="00337348" w:rsidRPr="00441CD0" w:rsidRDefault="00337348" w:rsidP="00E271CB">
            <w:pPr>
              <w:pStyle w:val="TAL"/>
            </w:pPr>
            <w:r w:rsidRPr="00441CD0">
              <w:t xml:space="preserve">This IE shall be present if the periodic </w:t>
            </w:r>
            <w:r w:rsidRPr="00441CD0">
              <w:rPr>
                <w:noProof/>
              </w:rPr>
              <w:t>QoS monitoring reporting</w:t>
            </w:r>
            <w:r w:rsidRPr="00441CD0">
              <w:t xml:space="preserve"> is required. When present, it shall indicate the period for generating and reporting QoS monitoring reports.</w:t>
            </w:r>
          </w:p>
          <w:p w14:paraId="47B7193D" w14:textId="77777777" w:rsidR="00337348" w:rsidRPr="00441CD0" w:rsidRDefault="00337348" w:rsidP="00E271CB">
            <w:pPr>
              <w:pStyle w:val="TAL"/>
              <w:rPr>
                <w:lang w:val="sv-SE"/>
              </w:rPr>
            </w:pPr>
            <w:r w:rsidRPr="00441CD0">
              <w:t>(NOTE 2)</w:t>
            </w:r>
          </w:p>
        </w:tc>
        <w:tc>
          <w:tcPr>
            <w:tcW w:w="370" w:type="dxa"/>
            <w:tcBorders>
              <w:top w:val="single" w:sz="4" w:space="0" w:color="auto"/>
              <w:left w:val="single" w:sz="4" w:space="0" w:color="auto"/>
              <w:bottom w:val="single" w:sz="4" w:space="0" w:color="auto"/>
              <w:right w:val="single" w:sz="4" w:space="0" w:color="auto"/>
            </w:tcBorders>
          </w:tcPr>
          <w:p w14:paraId="565001D7" w14:textId="77777777" w:rsidR="00337348" w:rsidRPr="00441CD0" w:rsidRDefault="00337348" w:rsidP="00E271CB">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6637649" w14:textId="77777777" w:rsidR="00337348" w:rsidRPr="00441CD0" w:rsidRDefault="00337348" w:rsidP="00E271CB">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0BDBEEA" w14:textId="77777777" w:rsidR="00337348" w:rsidRPr="00441CD0" w:rsidRDefault="00337348" w:rsidP="00E271CB">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A51DC2B"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1782A33" w14:textId="77777777" w:rsidR="00337348" w:rsidRPr="00441CD0" w:rsidRDefault="00337348" w:rsidP="00E271CB">
            <w:pPr>
              <w:pStyle w:val="TAC"/>
              <w:rPr>
                <w:lang w:val="de-DE"/>
              </w:rPr>
            </w:pPr>
            <w:r w:rsidRPr="00441CD0">
              <w:rPr>
                <w:lang w:val="sv-SE"/>
              </w:rPr>
              <w:t>-</w:t>
            </w:r>
          </w:p>
        </w:tc>
        <w:tc>
          <w:tcPr>
            <w:tcW w:w="1404" w:type="dxa"/>
            <w:tcBorders>
              <w:top w:val="single" w:sz="4" w:space="0" w:color="auto"/>
              <w:left w:val="single" w:sz="4" w:space="0" w:color="auto"/>
              <w:bottom w:val="single" w:sz="4" w:space="0" w:color="auto"/>
              <w:right w:val="single" w:sz="4" w:space="0" w:color="auto"/>
            </w:tcBorders>
            <w:vAlign w:val="center"/>
          </w:tcPr>
          <w:p w14:paraId="39F7B26E" w14:textId="77777777" w:rsidR="00337348" w:rsidRPr="00441CD0" w:rsidRDefault="00337348" w:rsidP="00E271CB">
            <w:pPr>
              <w:pStyle w:val="TAC"/>
              <w:rPr>
                <w:lang w:val="sv-SE"/>
              </w:rPr>
            </w:pPr>
            <w:r w:rsidRPr="00441CD0">
              <w:t>Measurement Period</w:t>
            </w:r>
          </w:p>
        </w:tc>
      </w:tr>
      <w:tr w:rsidR="00337348" w:rsidRPr="00441CD0" w14:paraId="5BE492C0" w14:textId="77777777" w:rsidTr="00E271CB">
        <w:trPr>
          <w:jc w:val="center"/>
        </w:trPr>
        <w:tc>
          <w:tcPr>
            <w:tcW w:w="9820" w:type="dxa"/>
            <w:gridSpan w:val="10"/>
            <w:tcBorders>
              <w:top w:val="single" w:sz="4" w:space="0" w:color="auto"/>
              <w:left w:val="single" w:sz="4" w:space="0" w:color="auto"/>
              <w:bottom w:val="single" w:sz="4" w:space="0" w:color="auto"/>
              <w:right w:val="single" w:sz="4" w:space="0" w:color="auto"/>
            </w:tcBorders>
          </w:tcPr>
          <w:p w14:paraId="7F590D03" w14:textId="77777777" w:rsidR="00337348" w:rsidRPr="00441CD0" w:rsidRDefault="00337348" w:rsidP="00E271CB">
            <w:pPr>
              <w:pStyle w:val="TAN"/>
            </w:pPr>
            <w:r w:rsidRPr="00441CD0">
              <w:t>NOTE 1:</w:t>
            </w:r>
            <w:r w:rsidRPr="00441CD0">
              <w:tab/>
              <w:t xml:space="preserve">If no time stamp </w:t>
            </w:r>
            <w:r w:rsidRPr="00441CD0">
              <w:rPr>
                <w:lang w:eastAsia="zh-CN"/>
              </w:rPr>
              <w:t xml:space="preserve">is received in </w:t>
            </w:r>
            <w:r w:rsidRPr="00441CD0">
              <w:t>uplink packet for a delay exceeding the Packet Delay Thresholds, the UP function shall generate a QoS monitoring report indicating a packet delay measurement failure to the CP function</w:t>
            </w:r>
            <w:r>
              <w:rPr>
                <w:lang w:eastAsia="zh-CN"/>
              </w:rPr>
              <w:t xml:space="preserve"> or Local NEF or AF</w:t>
            </w:r>
            <w:r w:rsidRPr="00441CD0">
              <w:t>.</w:t>
            </w:r>
          </w:p>
          <w:p w14:paraId="165527CD" w14:textId="77777777" w:rsidR="00337348" w:rsidRPr="00441CD0" w:rsidRDefault="00337348" w:rsidP="00E271CB">
            <w:pPr>
              <w:pStyle w:val="TAN"/>
            </w:pPr>
            <w:r w:rsidRPr="00441CD0">
              <w:t>NOTE 2:</w:t>
            </w:r>
            <w:r w:rsidRPr="00441CD0">
              <w:tab/>
              <w:t xml:space="preserve">If </w:t>
            </w:r>
            <w:r w:rsidRPr="00441CD0">
              <w:rPr>
                <w:lang w:eastAsia="zh-CN"/>
              </w:rPr>
              <w:t xml:space="preserve">no time stamp is received in </w:t>
            </w:r>
            <w:r w:rsidRPr="00441CD0">
              <w:t>uplink packet for a delay exceeding the Measurement Period, the UP function shall generate a QoS monitoring report indicating a packet delay measurement failure to the CP function</w:t>
            </w:r>
            <w:r>
              <w:rPr>
                <w:lang w:eastAsia="zh-CN"/>
              </w:rPr>
              <w:t xml:space="preserve"> or Local NEF or AF</w:t>
            </w:r>
            <w:r w:rsidRPr="00441CD0">
              <w:t>.</w:t>
            </w:r>
          </w:p>
        </w:tc>
      </w:tr>
    </w:tbl>
    <w:p w14:paraId="6ADEC130" w14:textId="77777777" w:rsidR="00337348" w:rsidRDefault="00337348" w:rsidP="00337348"/>
    <w:p w14:paraId="7EA64EC9" w14:textId="77777777" w:rsidR="00337348" w:rsidRPr="00441CD0" w:rsidRDefault="00337348" w:rsidP="00337348">
      <w:r w:rsidRPr="00441CD0">
        <w:t xml:space="preserve">The </w:t>
      </w:r>
      <w:r>
        <w:rPr>
          <w:lang w:val="sv-SE"/>
        </w:rPr>
        <w:t>Direct Reporting</w:t>
      </w:r>
      <w:r w:rsidRPr="00441CD0">
        <w:rPr>
          <w:lang w:val="sv-SE"/>
        </w:rPr>
        <w:t xml:space="preserve"> Information</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w:t>
      </w:r>
      <w:r>
        <w:t>4.</w:t>
      </w:r>
    </w:p>
    <w:p w14:paraId="4D297B11" w14:textId="77777777" w:rsidR="00337348" w:rsidRPr="00441CD0" w:rsidRDefault="00337348" w:rsidP="00337348">
      <w:pPr>
        <w:pStyle w:val="TH"/>
        <w:outlineLvl w:val="0"/>
        <w:rPr>
          <w:lang w:val="en-US"/>
        </w:rPr>
      </w:pPr>
      <w:r w:rsidRPr="00441CD0">
        <w:t>Table 7.5.2</w:t>
      </w:r>
      <w:r w:rsidRPr="0067687A">
        <w:rPr>
          <w:lang w:val="en-US"/>
        </w:rPr>
        <w:t>.9</w:t>
      </w:r>
      <w:r w:rsidRPr="00441CD0">
        <w:t>-</w:t>
      </w:r>
      <w:r>
        <w:t>4</w:t>
      </w:r>
      <w:r w:rsidRPr="00441CD0">
        <w:t xml:space="preserve">: </w:t>
      </w:r>
      <w:r>
        <w:rPr>
          <w:lang w:val="sv-SE"/>
        </w:rPr>
        <w:t>Direct Reporting</w:t>
      </w:r>
      <w:r w:rsidRPr="00441CD0">
        <w:rPr>
          <w:lang w:val="sv-SE"/>
        </w:rPr>
        <w:t xml:space="preserve"> Information</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7A5A90FE"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B63135E" w14:textId="77777777" w:rsidR="00337348" w:rsidRPr="00441CD0" w:rsidRDefault="00337348" w:rsidP="00E271CB">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2EACEF9" w14:textId="77777777" w:rsidR="00337348" w:rsidRPr="00441CD0" w:rsidRDefault="00337348" w:rsidP="00E271CB">
            <w:pPr>
              <w:pStyle w:val="TAH"/>
              <w:rPr>
                <w:lang w:val="sv-SE"/>
              </w:rPr>
            </w:pPr>
          </w:p>
        </w:tc>
        <w:tc>
          <w:tcPr>
            <w:tcW w:w="370" w:type="dxa"/>
            <w:tcBorders>
              <w:top w:val="single" w:sz="4" w:space="0" w:color="auto"/>
              <w:left w:val="nil"/>
              <w:bottom w:val="single" w:sz="4" w:space="0" w:color="auto"/>
              <w:right w:val="nil"/>
            </w:tcBorders>
            <w:shd w:val="clear" w:color="auto" w:fill="D9D9D9"/>
          </w:tcPr>
          <w:p w14:paraId="7512E76B" w14:textId="77777777" w:rsidR="00337348" w:rsidRDefault="00337348" w:rsidP="00E271CB">
            <w:pPr>
              <w:pStyle w:val="TAC"/>
              <w:rPr>
                <w:lang w:val="sv-SE"/>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7144E037" w14:textId="77777777" w:rsidR="00337348" w:rsidRPr="00441CD0" w:rsidRDefault="00337348" w:rsidP="00E271CB">
            <w:pPr>
              <w:pStyle w:val="TAC"/>
              <w:rPr>
                <w:lang w:val="sv-SE"/>
              </w:rPr>
            </w:pPr>
            <w:r>
              <w:rPr>
                <w:lang w:val="sv-SE"/>
              </w:rPr>
              <w:t>Direct Reporting</w:t>
            </w:r>
            <w:r w:rsidRPr="00441CD0">
              <w:rPr>
                <w:lang w:val="sv-SE"/>
              </w:rPr>
              <w:t xml:space="preserve"> Information = </w:t>
            </w:r>
            <w:r>
              <w:rPr>
                <w:lang w:val="sv-SE"/>
              </w:rPr>
              <w:t>295</w:t>
            </w:r>
            <w:r w:rsidRPr="00441CD0">
              <w:rPr>
                <w:lang w:val="sv-SE"/>
              </w:rPr>
              <w:t xml:space="preserve"> (decimal)</w:t>
            </w:r>
          </w:p>
        </w:tc>
      </w:tr>
      <w:tr w:rsidR="00337348" w:rsidRPr="00441CD0" w14:paraId="54455C51"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F795994" w14:textId="77777777" w:rsidR="00337348" w:rsidRPr="00441CD0" w:rsidRDefault="00337348" w:rsidP="00E271CB">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D6E85F6" w14:textId="77777777" w:rsidR="00337348" w:rsidRPr="00441CD0" w:rsidRDefault="00337348" w:rsidP="00E271CB">
            <w:pPr>
              <w:pStyle w:val="TAH"/>
              <w:rPr>
                <w:lang w:val="sv-SE"/>
              </w:rPr>
            </w:pPr>
          </w:p>
        </w:tc>
        <w:tc>
          <w:tcPr>
            <w:tcW w:w="370" w:type="dxa"/>
            <w:tcBorders>
              <w:top w:val="single" w:sz="4" w:space="0" w:color="auto"/>
              <w:left w:val="nil"/>
              <w:bottom w:val="single" w:sz="4" w:space="0" w:color="auto"/>
              <w:right w:val="nil"/>
            </w:tcBorders>
            <w:shd w:val="clear" w:color="auto" w:fill="D9D9D9"/>
          </w:tcPr>
          <w:p w14:paraId="441630AB" w14:textId="77777777" w:rsidR="00337348" w:rsidRPr="00441CD0" w:rsidRDefault="00337348" w:rsidP="00E271CB">
            <w:pPr>
              <w:pStyle w:val="TAC"/>
              <w:rPr>
                <w:lang w:val="sv-SE"/>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255E52B" w14:textId="77777777" w:rsidR="00337348" w:rsidRPr="00441CD0" w:rsidRDefault="00337348" w:rsidP="00E271CB">
            <w:pPr>
              <w:pStyle w:val="TAC"/>
              <w:rPr>
                <w:lang w:val="sv-SE"/>
              </w:rPr>
            </w:pPr>
            <w:r w:rsidRPr="00441CD0">
              <w:rPr>
                <w:lang w:val="sv-SE"/>
              </w:rPr>
              <w:t>Length = n</w:t>
            </w:r>
          </w:p>
        </w:tc>
      </w:tr>
      <w:tr w:rsidR="00337348" w:rsidRPr="00441CD0" w14:paraId="4B440D82"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3F36406" w14:textId="77777777" w:rsidR="00337348" w:rsidRPr="00441CD0" w:rsidRDefault="00337348" w:rsidP="00E271CB">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B50F06E" w14:textId="77777777" w:rsidR="00337348" w:rsidRPr="00441CD0" w:rsidRDefault="00337348" w:rsidP="00E271CB">
            <w:pPr>
              <w:pStyle w:val="TAH"/>
              <w:rPr>
                <w:lang w:val="sv-SE"/>
              </w:rPr>
            </w:pPr>
            <w:r w:rsidRPr="00441CD0">
              <w:rPr>
                <w:lang w:val="sv-SE"/>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5B2472EB" w14:textId="77777777" w:rsidR="00337348" w:rsidRPr="00441CD0" w:rsidRDefault="00337348" w:rsidP="00E271CB">
            <w:pPr>
              <w:pStyle w:val="TAH"/>
              <w:rPr>
                <w:lang w:val="sv-SE"/>
              </w:rPr>
            </w:pPr>
            <w:r w:rsidRPr="00441CD0">
              <w:rPr>
                <w:lang w:val="sv-SE"/>
              </w:rP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20597BBD" w14:textId="77777777" w:rsidR="00337348" w:rsidRPr="00441CD0" w:rsidRDefault="00337348" w:rsidP="00E271CB">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3ECB763" w14:textId="77777777" w:rsidR="00337348" w:rsidRPr="00441CD0" w:rsidRDefault="00337348" w:rsidP="00E271CB">
            <w:pPr>
              <w:pStyle w:val="TAH"/>
              <w:rPr>
                <w:lang w:val="sv-SE"/>
              </w:rPr>
            </w:pPr>
            <w:r w:rsidRPr="00441CD0">
              <w:rPr>
                <w:lang w:val="sv-SE"/>
              </w:rPr>
              <w:t>IE Type</w:t>
            </w:r>
          </w:p>
        </w:tc>
      </w:tr>
      <w:tr w:rsidR="00337348" w:rsidRPr="00441CD0" w14:paraId="470A9980"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CC70514" w14:textId="77777777" w:rsidR="00337348" w:rsidRPr="00441CD0" w:rsidRDefault="00337348" w:rsidP="00E271CB">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A1A835E" w14:textId="77777777" w:rsidR="00337348" w:rsidRPr="00441CD0" w:rsidRDefault="00337348" w:rsidP="00E271CB">
            <w:pPr>
              <w:spacing w:after="0"/>
              <w:rPr>
                <w:rFonts w:ascii="Arial" w:hAnsi="Arial"/>
                <w:b/>
                <w:sz w:val="18"/>
                <w:lang w:val="sv-S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62E8257" w14:textId="77777777" w:rsidR="00337348" w:rsidRPr="00441CD0" w:rsidRDefault="00337348" w:rsidP="00E271CB">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714B3199" w14:textId="77777777" w:rsidR="00337348" w:rsidRPr="00441CD0" w:rsidRDefault="00337348" w:rsidP="00E271CB">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6CBAAD4B" w14:textId="77777777" w:rsidR="00337348" w:rsidRPr="00441CD0" w:rsidRDefault="00337348" w:rsidP="00E271CB">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50971A0B" w14:textId="77777777" w:rsidR="00337348" w:rsidRPr="00441CD0" w:rsidRDefault="00337348" w:rsidP="00E271CB">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tcPr>
          <w:p w14:paraId="4FCF0551"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540BCECA" w14:textId="77777777" w:rsidR="00337348" w:rsidRPr="00441CD0" w:rsidRDefault="00337348" w:rsidP="00E271CB">
            <w:pPr>
              <w:pStyle w:val="TAH"/>
              <w:rPr>
                <w:lang w:val="sv-SE"/>
              </w:rPr>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408F778" w14:textId="77777777" w:rsidR="00337348" w:rsidRPr="00441CD0" w:rsidRDefault="00337348" w:rsidP="00E271CB">
            <w:pPr>
              <w:spacing w:after="0"/>
              <w:rPr>
                <w:rFonts w:ascii="Arial" w:hAnsi="Arial"/>
                <w:b/>
                <w:sz w:val="18"/>
                <w:lang w:val="sv-SE"/>
              </w:rPr>
            </w:pPr>
          </w:p>
        </w:tc>
      </w:tr>
      <w:tr w:rsidR="00337348" w:rsidRPr="00441CD0" w14:paraId="3A75F0F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CAF9458" w14:textId="77777777" w:rsidR="00337348" w:rsidRPr="00441CD0" w:rsidRDefault="00337348" w:rsidP="00E271CB">
            <w:pPr>
              <w:pStyle w:val="TAL"/>
              <w:rPr>
                <w:lang w:val="sv-SE"/>
              </w:rPr>
            </w:pPr>
            <w:r>
              <w:rPr>
                <w:lang w:val="sv-SE"/>
              </w:rPr>
              <w:t>Event Notification URI</w:t>
            </w:r>
          </w:p>
        </w:tc>
        <w:tc>
          <w:tcPr>
            <w:tcW w:w="336" w:type="dxa"/>
            <w:tcBorders>
              <w:top w:val="single" w:sz="4" w:space="0" w:color="auto"/>
              <w:left w:val="single" w:sz="4" w:space="0" w:color="auto"/>
              <w:bottom w:val="single" w:sz="4" w:space="0" w:color="auto"/>
              <w:right w:val="single" w:sz="4" w:space="0" w:color="auto"/>
            </w:tcBorders>
          </w:tcPr>
          <w:p w14:paraId="76DAF3CB" w14:textId="77777777" w:rsidR="00337348" w:rsidRPr="00441CD0" w:rsidRDefault="00337348" w:rsidP="00E271CB">
            <w:pPr>
              <w:pStyle w:val="TAC"/>
              <w:rPr>
                <w:lang w:val="sv-SE"/>
              </w:rPr>
            </w:pPr>
            <w:r w:rsidRPr="00823058">
              <w:rPr>
                <w:rFonts w:hint="eastAsia"/>
              </w:rPr>
              <w:t>M</w:t>
            </w:r>
          </w:p>
        </w:tc>
        <w:tc>
          <w:tcPr>
            <w:tcW w:w="4670" w:type="dxa"/>
            <w:gridSpan w:val="2"/>
            <w:tcBorders>
              <w:top w:val="single" w:sz="4" w:space="0" w:color="auto"/>
              <w:left w:val="single" w:sz="4" w:space="0" w:color="auto"/>
              <w:bottom w:val="single" w:sz="4" w:space="0" w:color="auto"/>
              <w:right w:val="single" w:sz="4" w:space="0" w:color="auto"/>
            </w:tcBorders>
          </w:tcPr>
          <w:p w14:paraId="48C7AE74" w14:textId="77777777" w:rsidR="00337348" w:rsidRPr="00441CD0" w:rsidRDefault="00337348" w:rsidP="00E271CB">
            <w:pPr>
              <w:pStyle w:val="TAL"/>
              <w:rPr>
                <w:lang w:val="sv-SE"/>
              </w:rPr>
            </w:pPr>
            <w:r w:rsidRPr="00441CD0">
              <w:rPr>
                <w:rFonts w:hint="eastAsia"/>
                <w:lang w:val="sv-SE"/>
              </w:rPr>
              <w:t>T</w:t>
            </w:r>
            <w:r w:rsidRPr="00441CD0">
              <w:rPr>
                <w:lang w:val="sv-SE"/>
              </w:rPr>
              <w:t xml:space="preserve">his IE shall </w:t>
            </w:r>
            <w:r>
              <w:rPr>
                <w:lang w:val="sv-SE"/>
              </w:rPr>
              <w:t xml:space="preserve">contain the notification URI to be used for sending the UPF event notifications. </w:t>
            </w:r>
          </w:p>
        </w:tc>
        <w:tc>
          <w:tcPr>
            <w:tcW w:w="370" w:type="dxa"/>
            <w:tcBorders>
              <w:top w:val="single" w:sz="4" w:space="0" w:color="auto"/>
              <w:left w:val="single" w:sz="4" w:space="0" w:color="auto"/>
              <w:bottom w:val="single" w:sz="4" w:space="0" w:color="auto"/>
              <w:right w:val="single" w:sz="4" w:space="0" w:color="auto"/>
            </w:tcBorders>
          </w:tcPr>
          <w:p w14:paraId="2F7C6DC9" w14:textId="77777777" w:rsidR="00337348" w:rsidRPr="00441CD0" w:rsidRDefault="00337348" w:rsidP="00E271CB">
            <w:pPr>
              <w:pStyle w:val="TAC"/>
              <w:rPr>
                <w:lang w:val="sv-SE"/>
              </w:rPr>
            </w:pPr>
            <w:r w:rsidRPr="00823058">
              <w:t>-</w:t>
            </w:r>
          </w:p>
        </w:tc>
        <w:tc>
          <w:tcPr>
            <w:tcW w:w="370" w:type="dxa"/>
            <w:tcBorders>
              <w:top w:val="single" w:sz="4" w:space="0" w:color="auto"/>
              <w:left w:val="single" w:sz="4" w:space="0" w:color="auto"/>
              <w:bottom w:val="single" w:sz="4" w:space="0" w:color="auto"/>
              <w:right w:val="single" w:sz="4" w:space="0" w:color="auto"/>
            </w:tcBorders>
          </w:tcPr>
          <w:p w14:paraId="538C8319" w14:textId="77777777" w:rsidR="00337348" w:rsidRPr="00441CD0" w:rsidRDefault="00337348" w:rsidP="00E271CB">
            <w:pPr>
              <w:pStyle w:val="TAC"/>
              <w:rPr>
                <w:lang w:val="sv-SE"/>
              </w:rPr>
            </w:pPr>
            <w:r w:rsidRPr="00823058">
              <w:t>-</w:t>
            </w:r>
          </w:p>
        </w:tc>
        <w:tc>
          <w:tcPr>
            <w:tcW w:w="370" w:type="dxa"/>
            <w:tcBorders>
              <w:top w:val="single" w:sz="4" w:space="0" w:color="auto"/>
              <w:left w:val="single" w:sz="4" w:space="0" w:color="auto"/>
              <w:bottom w:val="single" w:sz="4" w:space="0" w:color="auto"/>
              <w:right w:val="single" w:sz="4" w:space="0" w:color="auto"/>
            </w:tcBorders>
          </w:tcPr>
          <w:p w14:paraId="508E3012" w14:textId="77777777" w:rsidR="00337348" w:rsidRPr="00441CD0" w:rsidRDefault="00337348" w:rsidP="00E271CB">
            <w:pPr>
              <w:pStyle w:val="TAC"/>
              <w:rPr>
                <w:lang w:val="sv-SE"/>
              </w:rPr>
            </w:pPr>
            <w:r w:rsidRPr="00823058">
              <w:t>-</w:t>
            </w:r>
          </w:p>
        </w:tc>
        <w:tc>
          <w:tcPr>
            <w:tcW w:w="370" w:type="dxa"/>
            <w:tcBorders>
              <w:top w:val="single" w:sz="4" w:space="0" w:color="auto"/>
              <w:left w:val="single" w:sz="4" w:space="0" w:color="auto"/>
              <w:bottom w:val="single" w:sz="4" w:space="0" w:color="auto"/>
              <w:right w:val="single" w:sz="4" w:space="0" w:color="auto"/>
            </w:tcBorders>
          </w:tcPr>
          <w:p w14:paraId="79D70225" w14:textId="77777777" w:rsidR="00337348" w:rsidRPr="00823058" w:rsidRDefault="00337348" w:rsidP="00E271CB">
            <w:pPr>
              <w:pStyle w:val="TAC"/>
            </w:pPr>
            <w:r w:rsidRPr="00823058">
              <w:t>X</w:t>
            </w:r>
          </w:p>
        </w:tc>
        <w:tc>
          <w:tcPr>
            <w:tcW w:w="370" w:type="dxa"/>
            <w:tcBorders>
              <w:top w:val="single" w:sz="4" w:space="0" w:color="auto"/>
              <w:left w:val="single" w:sz="4" w:space="0" w:color="auto"/>
              <w:bottom w:val="single" w:sz="4" w:space="0" w:color="auto"/>
              <w:right w:val="single" w:sz="4" w:space="0" w:color="auto"/>
            </w:tcBorders>
          </w:tcPr>
          <w:p w14:paraId="487A3CF4" w14:textId="77777777" w:rsidR="00337348" w:rsidRPr="00441CD0" w:rsidRDefault="00337348" w:rsidP="00E271CB">
            <w:pPr>
              <w:pStyle w:val="TAC"/>
              <w:rPr>
                <w:lang w:val="sv-SE"/>
              </w:rPr>
            </w:pPr>
            <w:r>
              <w:t>-</w:t>
            </w:r>
          </w:p>
        </w:tc>
        <w:tc>
          <w:tcPr>
            <w:tcW w:w="1404" w:type="dxa"/>
            <w:tcBorders>
              <w:top w:val="single" w:sz="4" w:space="0" w:color="auto"/>
              <w:left w:val="single" w:sz="4" w:space="0" w:color="auto"/>
              <w:bottom w:val="single" w:sz="4" w:space="0" w:color="auto"/>
              <w:right w:val="single" w:sz="4" w:space="0" w:color="auto"/>
            </w:tcBorders>
            <w:vAlign w:val="center"/>
          </w:tcPr>
          <w:p w14:paraId="14812BB1" w14:textId="77777777" w:rsidR="00337348" w:rsidRPr="00441CD0" w:rsidRDefault="00337348" w:rsidP="00E271CB">
            <w:pPr>
              <w:pStyle w:val="TAL"/>
              <w:jc w:val="center"/>
              <w:rPr>
                <w:lang w:val="sv-SE"/>
              </w:rPr>
            </w:pPr>
            <w:r>
              <w:rPr>
                <w:lang w:val="sv-SE"/>
              </w:rPr>
              <w:t>Event Notification URI</w:t>
            </w:r>
          </w:p>
        </w:tc>
      </w:tr>
      <w:tr w:rsidR="00337348" w:rsidRPr="00441CD0" w14:paraId="1BC70678"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59AA9231" w14:textId="77777777" w:rsidR="00337348" w:rsidRPr="00441CD0" w:rsidRDefault="00337348" w:rsidP="00E271CB">
            <w:pPr>
              <w:pStyle w:val="TAL"/>
              <w:rPr>
                <w:lang w:val="sv-SE"/>
              </w:rPr>
            </w:pPr>
            <w:r>
              <w:t>Notification Correlation ID</w:t>
            </w:r>
          </w:p>
        </w:tc>
        <w:tc>
          <w:tcPr>
            <w:tcW w:w="336" w:type="dxa"/>
            <w:tcBorders>
              <w:top w:val="single" w:sz="4" w:space="0" w:color="auto"/>
              <w:left w:val="single" w:sz="4" w:space="0" w:color="auto"/>
              <w:bottom w:val="single" w:sz="4" w:space="0" w:color="auto"/>
              <w:right w:val="single" w:sz="4" w:space="0" w:color="auto"/>
            </w:tcBorders>
            <w:hideMark/>
          </w:tcPr>
          <w:p w14:paraId="7FB746CD" w14:textId="77777777" w:rsidR="00337348" w:rsidRPr="00441CD0" w:rsidRDefault="00337348" w:rsidP="00E271CB">
            <w:pPr>
              <w:pStyle w:val="TAC"/>
              <w:rPr>
                <w:lang w:val="sv-S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352420FB" w14:textId="77777777" w:rsidR="00337348" w:rsidRPr="00441CD0" w:rsidRDefault="00337348" w:rsidP="00E271CB">
            <w:pPr>
              <w:pStyle w:val="TAL"/>
              <w:rPr>
                <w:lang w:val="sv-SE"/>
              </w:rPr>
            </w:pPr>
            <w:r w:rsidRPr="00441CD0">
              <w:t>This IE shall</w:t>
            </w:r>
            <w:r w:rsidRPr="00441CD0">
              <w:rPr>
                <w:rFonts w:cs="Arial" w:hint="eastAsia"/>
                <w:noProof/>
                <w:szCs w:val="18"/>
                <w:lang w:eastAsia="zh-CN"/>
              </w:rPr>
              <w:t xml:space="preserve"> </w:t>
            </w:r>
            <w:r w:rsidRPr="00441CD0">
              <w:rPr>
                <w:rFonts w:cs="Arial"/>
                <w:noProof/>
                <w:szCs w:val="18"/>
                <w:lang w:eastAsia="zh-CN"/>
              </w:rPr>
              <w:t>i</w:t>
            </w:r>
            <w:r w:rsidRPr="00441CD0">
              <w:rPr>
                <w:rFonts w:cs="Arial" w:hint="eastAsia"/>
                <w:noProof/>
                <w:szCs w:val="18"/>
                <w:lang w:eastAsia="zh-CN"/>
              </w:rPr>
              <w:t xml:space="preserve">ndicate </w:t>
            </w:r>
            <w:r>
              <w:rPr>
                <w:rFonts w:cs="Arial"/>
                <w:noProof/>
                <w:szCs w:val="18"/>
                <w:lang w:eastAsia="zh-CN"/>
              </w:rPr>
              <w:t>the notification correlation id to be included in the UPF event notifications. It shall be present if it is available.</w:t>
            </w:r>
          </w:p>
        </w:tc>
        <w:tc>
          <w:tcPr>
            <w:tcW w:w="370" w:type="dxa"/>
            <w:tcBorders>
              <w:top w:val="single" w:sz="4" w:space="0" w:color="auto"/>
              <w:left w:val="single" w:sz="4" w:space="0" w:color="auto"/>
              <w:bottom w:val="single" w:sz="4" w:space="0" w:color="auto"/>
              <w:right w:val="single" w:sz="4" w:space="0" w:color="auto"/>
            </w:tcBorders>
            <w:hideMark/>
          </w:tcPr>
          <w:p w14:paraId="4612166C" w14:textId="77777777" w:rsidR="00337348" w:rsidRPr="00441CD0" w:rsidRDefault="00337348" w:rsidP="00E271CB">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3EF313E3" w14:textId="77777777" w:rsidR="00337348" w:rsidRPr="00441CD0" w:rsidRDefault="00337348" w:rsidP="00E271CB">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E4EBF76" w14:textId="77777777" w:rsidR="00337348" w:rsidRPr="00441CD0" w:rsidRDefault="00337348" w:rsidP="00E271CB">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E13DD17"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B15C9A5" w14:textId="77777777" w:rsidR="00337348" w:rsidRPr="00441CD0" w:rsidRDefault="00337348"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6DE59661" w14:textId="77777777" w:rsidR="00337348" w:rsidRPr="00441CD0" w:rsidRDefault="00337348" w:rsidP="00E271CB">
            <w:pPr>
              <w:pStyle w:val="TAC"/>
              <w:rPr>
                <w:lang w:val="sv-SE"/>
              </w:rPr>
            </w:pPr>
            <w:r>
              <w:t>Notification Correlation ID</w:t>
            </w:r>
          </w:p>
        </w:tc>
      </w:tr>
      <w:tr w:rsidR="00337348" w:rsidRPr="00441CD0" w14:paraId="22106A71"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3D4FED8E" w14:textId="77777777" w:rsidR="00337348" w:rsidRDefault="00337348" w:rsidP="00E271CB">
            <w:pPr>
              <w:pStyle w:val="TAL"/>
            </w:pPr>
            <w:r>
              <w:t>Reporting Flags</w:t>
            </w:r>
          </w:p>
        </w:tc>
        <w:tc>
          <w:tcPr>
            <w:tcW w:w="336" w:type="dxa"/>
            <w:tcBorders>
              <w:top w:val="single" w:sz="4" w:space="0" w:color="auto"/>
              <w:left w:val="single" w:sz="4" w:space="0" w:color="auto"/>
              <w:bottom w:val="single" w:sz="4" w:space="0" w:color="auto"/>
              <w:right w:val="single" w:sz="4" w:space="0" w:color="auto"/>
            </w:tcBorders>
          </w:tcPr>
          <w:p w14:paraId="3E5930C2" w14:textId="77777777" w:rsidR="00337348" w:rsidRPr="00823058" w:rsidRDefault="00337348" w:rsidP="00E271CB">
            <w:pPr>
              <w:pStyle w:val="TAC"/>
            </w:pPr>
          </w:p>
        </w:tc>
        <w:tc>
          <w:tcPr>
            <w:tcW w:w="4670" w:type="dxa"/>
            <w:gridSpan w:val="2"/>
            <w:tcBorders>
              <w:top w:val="single" w:sz="4" w:space="0" w:color="auto"/>
              <w:left w:val="single" w:sz="4" w:space="0" w:color="auto"/>
              <w:bottom w:val="single" w:sz="4" w:space="0" w:color="auto"/>
              <w:right w:val="single" w:sz="4" w:space="0" w:color="auto"/>
            </w:tcBorders>
          </w:tcPr>
          <w:p w14:paraId="7EB069F3" w14:textId="77777777" w:rsidR="00337348" w:rsidRDefault="00337348" w:rsidP="00E271CB">
            <w:pPr>
              <w:pStyle w:val="TAL"/>
              <w:rPr>
                <w:lang w:val="sv-SE"/>
              </w:rPr>
            </w:pPr>
            <w:r w:rsidRPr="00441CD0">
              <w:rPr>
                <w:lang w:val="sv-SE"/>
              </w:rPr>
              <w:t>This IE shall be included if at least one of the flags is set to "1".</w:t>
            </w:r>
          </w:p>
          <w:p w14:paraId="50DD898F" w14:textId="77777777" w:rsidR="00337348" w:rsidRPr="005E4925" w:rsidRDefault="00337348" w:rsidP="00E271CB">
            <w:pPr>
              <w:pStyle w:val="B1"/>
            </w:pPr>
            <w:r w:rsidRPr="005E4925">
              <w:rPr>
                <w:rFonts w:ascii="Arial" w:hAnsi="Arial"/>
                <w:sz w:val="18"/>
                <w:lang w:val="sv-SE"/>
              </w:rPr>
              <w:t>-</w:t>
            </w:r>
            <w:r w:rsidRPr="005E4925">
              <w:rPr>
                <w:rFonts w:ascii="Arial" w:hAnsi="Arial"/>
                <w:sz w:val="18"/>
                <w:lang w:val="sv-SE"/>
              </w:rPr>
              <w:tab/>
            </w:r>
            <w:r>
              <w:rPr>
                <w:rFonts w:ascii="Arial" w:hAnsi="Arial"/>
                <w:sz w:val="18"/>
                <w:lang w:val="sv-SE"/>
              </w:rPr>
              <w:t>DUPL</w:t>
            </w:r>
            <w:r w:rsidRPr="005E4925">
              <w:rPr>
                <w:rFonts w:ascii="Arial" w:hAnsi="Arial"/>
                <w:sz w:val="18"/>
                <w:lang w:val="sv-SE"/>
              </w:rPr>
              <w:t xml:space="preserve"> (</w:t>
            </w:r>
            <w:r>
              <w:rPr>
                <w:rFonts w:ascii="Arial" w:hAnsi="Arial"/>
                <w:sz w:val="18"/>
                <w:lang w:val="sv-SE"/>
              </w:rPr>
              <w:t>Duplicate notification</w:t>
            </w:r>
            <w:r w:rsidRPr="005E4925">
              <w:rPr>
                <w:rFonts w:ascii="Arial" w:hAnsi="Arial"/>
                <w:sz w:val="18"/>
                <w:lang w:val="sv-SE"/>
              </w:rPr>
              <w:t xml:space="preserve">): this IE shall be </w:t>
            </w:r>
            <w:r>
              <w:rPr>
                <w:rFonts w:ascii="Arial" w:hAnsi="Arial"/>
                <w:sz w:val="18"/>
                <w:lang w:val="sv-SE"/>
              </w:rPr>
              <w:t xml:space="preserve">set to "1" if event notifications shall be sent over N4 and directly to the notification URI indicated in the </w:t>
            </w:r>
            <w:r w:rsidRPr="001D0FD9">
              <w:rPr>
                <w:rFonts w:ascii="Arial" w:hAnsi="Arial"/>
                <w:sz w:val="18"/>
                <w:lang w:val="sv-SE"/>
              </w:rPr>
              <w:t xml:space="preserve">Event </w:t>
            </w:r>
            <w:r>
              <w:rPr>
                <w:rFonts w:ascii="Arial" w:hAnsi="Arial"/>
                <w:sz w:val="18"/>
                <w:lang w:val="sv-SE"/>
              </w:rPr>
              <w:t xml:space="preserve">Notification URI IE. When this flag is set to "0", this indicates that the UPF shall only send the event notifications directly to the notification URI indicated in the Event Notification URI IE. </w:t>
            </w:r>
          </w:p>
        </w:tc>
        <w:tc>
          <w:tcPr>
            <w:tcW w:w="370" w:type="dxa"/>
            <w:tcBorders>
              <w:top w:val="single" w:sz="4" w:space="0" w:color="auto"/>
              <w:left w:val="single" w:sz="4" w:space="0" w:color="auto"/>
              <w:bottom w:val="single" w:sz="4" w:space="0" w:color="auto"/>
              <w:right w:val="single" w:sz="4" w:space="0" w:color="auto"/>
            </w:tcBorders>
          </w:tcPr>
          <w:p w14:paraId="5DF31D92" w14:textId="77777777" w:rsidR="00337348" w:rsidRPr="00441CD0" w:rsidRDefault="00337348" w:rsidP="00E271CB">
            <w:pPr>
              <w:pStyle w:val="TAC"/>
              <w:rPr>
                <w:lang w:val="sv-SE"/>
              </w:rPr>
            </w:pPr>
            <w:r>
              <w:rPr>
                <w:lang w:val="sv-SE"/>
              </w:rPr>
              <w:t>-</w:t>
            </w:r>
          </w:p>
        </w:tc>
        <w:tc>
          <w:tcPr>
            <w:tcW w:w="370" w:type="dxa"/>
            <w:tcBorders>
              <w:top w:val="single" w:sz="4" w:space="0" w:color="auto"/>
              <w:left w:val="single" w:sz="4" w:space="0" w:color="auto"/>
              <w:bottom w:val="single" w:sz="4" w:space="0" w:color="auto"/>
              <w:right w:val="single" w:sz="4" w:space="0" w:color="auto"/>
            </w:tcBorders>
          </w:tcPr>
          <w:p w14:paraId="52C25616" w14:textId="77777777" w:rsidR="00337348" w:rsidRPr="00441CD0" w:rsidRDefault="00337348" w:rsidP="00E271CB">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046D60FD" w14:textId="77777777" w:rsidR="00337348" w:rsidRPr="00441CD0" w:rsidRDefault="00337348" w:rsidP="00E271CB">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732E78F6" w14:textId="77777777" w:rsidR="00337348" w:rsidRDefault="00337348" w:rsidP="00E271CB">
            <w:pPr>
              <w:pStyle w:val="TAC"/>
              <w:rPr>
                <w:lang w:val="de-DE"/>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58E37844" w14:textId="77777777" w:rsidR="00337348" w:rsidRPr="00441CD0" w:rsidRDefault="00337348"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tcPr>
          <w:p w14:paraId="2989AF22" w14:textId="77777777" w:rsidR="00337348" w:rsidRDefault="00337348" w:rsidP="00E271CB">
            <w:pPr>
              <w:pStyle w:val="TAC"/>
            </w:pPr>
            <w:r>
              <w:t>Reporting Flags</w:t>
            </w:r>
          </w:p>
        </w:tc>
      </w:tr>
    </w:tbl>
    <w:p w14:paraId="6AD048A4" w14:textId="77777777" w:rsidR="00337348" w:rsidRDefault="00337348" w:rsidP="00337348"/>
    <w:p w14:paraId="12B3959A" w14:textId="4C930FB4" w:rsidR="001F3B36" w:rsidRPr="00441CD0" w:rsidRDefault="001F3B36" w:rsidP="001F3B36">
      <w:r w:rsidRPr="00441CD0">
        <w:t xml:space="preserve">The </w:t>
      </w:r>
      <w:r>
        <w:rPr>
          <w:lang w:val="sv-SE"/>
        </w:rPr>
        <w:t>Direct Reporting</w:t>
      </w:r>
      <w:r w:rsidRPr="00441CD0">
        <w:rPr>
          <w:lang w:val="sv-SE"/>
        </w:rPr>
        <w:t xml:space="preserve"> Information</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w:t>
      </w:r>
      <w:r>
        <w:t>4.</w:t>
      </w:r>
    </w:p>
    <w:p w14:paraId="0E7EE594" w14:textId="0C7734C7" w:rsidR="001F3B36" w:rsidRPr="00441CD0" w:rsidRDefault="001F3B36" w:rsidP="001F3B36">
      <w:pPr>
        <w:pStyle w:val="TH"/>
        <w:outlineLvl w:val="0"/>
        <w:rPr>
          <w:lang w:val="en-US"/>
        </w:rPr>
      </w:pPr>
      <w:r w:rsidRPr="00441CD0">
        <w:t>Table 7.5.2</w:t>
      </w:r>
      <w:r w:rsidRPr="0067687A">
        <w:rPr>
          <w:lang w:val="en-US"/>
        </w:rPr>
        <w:t>.9</w:t>
      </w:r>
      <w:r w:rsidRPr="00441CD0">
        <w:t>-</w:t>
      </w:r>
      <w:r>
        <w:t>4</w:t>
      </w:r>
      <w:r w:rsidRPr="00441CD0">
        <w:t xml:space="preserve">: </w:t>
      </w:r>
      <w:r>
        <w:rPr>
          <w:lang w:val="sv-SE"/>
        </w:rPr>
        <w:t>Direct Reporting</w:t>
      </w:r>
      <w:r w:rsidRPr="00441CD0">
        <w:rPr>
          <w:lang w:val="sv-SE"/>
        </w:rPr>
        <w:t xml:space="preserve">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489"/>
        <w:gridCol w:w="360"/>
        <w:gridCol w:w="360"/>
        <w:gridCol w:w="360"/>
        <w:gridCol w:w="360"/>
        <w:gridCol w:w="360"/>
        <w:gridCol w:w="1265"/>
      </w:tblGrid>
      <w:tr w:rsidR="001F3B36" w:rsidRPr="00441CD0" w14:paraId="6D138AD8" w14:textId="77777777" w:rsidTr="001F3B3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3A0DD2" w14:textId="77777777" w:rsidR="001F3B36" w:rsidRPr="00441CD0" w:rsidRDefault="001F3B36" w:rsidP="001F3B36">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F310DD4" w14:textId="77777777" w:rsidR="001F3B36" w:rsidRPr="00441CD0" w:rsidRDefault="001F3B36" w:rsidP="001F3B36">
            <w:pPr>
              <w:pStyle w:val="TAH"/>
              <w:rPr>
                <w:lang w:val="sv-SE"/>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67EC3E01" w14:textId="3F902B1F" w:rsidR="001F3B36" w:rsidRPr="00441CD0" w:rsidRDefault="001F3B36" w:rsidP="001F3B36">
            <w:pPr>
              <w:pStyle w:val="TAC"/>
              <w:rPr>
                <w:lang w:val="sv-SE"/>
              </w:rPr>
            </w:pPr>
            <w:r>
              <w:rPr>
                <w:lang w:val="sv-SE"/>
              </w:rPr>
              <w:t>Direct Reporting</w:t>
            </w:r>
            <w:r w:rsidRPr="00441CD0">
              <w:rPr>
                <w:lang w:val="sv-SE"/>
              </w:rPr>
              <w:t xml:space="preserve"> Information = </w:t>
            </w:r>
            <w:r>
              <w:rPr>
                <w:lang w:val="sv-SE"/>
              </w:rPr>
              <w:t>295</w:t>
            </w:r>
            <w:r w:rsidRPr="00441CD0">
              <w:rPr>
                <w:lang w:val="sv-SE"/>
              </w:rPr>
              <w:t xml:space="preserve"> (decimal)</w:t>
            </w:r>
          </w:p>
        </w:tc>
      </w:tr>
      <w:tr w:rsidR="001F3B36" w:rsidRPr="00441CD0" w14:paraId="63B7F407" w14:textId="77777777" w:rsidTr="001F3B3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1C2828C" w14:textId="77777777" w:rsidR="001F3B36" w:rsidRPr="00441CD0" w:rsidRDefault="001F3B36" w:rsidP="001F3B36">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E16F4EC" w14:textId="77777777" w:rsidR="001F3B36" w:rsidRPr="00441CD0" w:rsidRDefault="001F3B36" w:rsidP="001F3B36">
            <w:pPr>
              <w:pStyle w:val="TAH"/>
              <w:rPr>
                <w:lang w:val="sv-SE"/>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11BEE731" w14:textId="77777777" w:rsidR="001F3B36" w:rsidRPr="00441CD0" w:rsidRDefault="001F3B36" w:rsidP="001F3B36">
            <w:pPr>
              <w:pStyle w:val="TAC"/>
              <w:rPr>
                <w:lang w:val="sv-SE"/>
              </w:rPr>
            </w:pPr>
            <w:r w:rsidRPr="00441CD0">
              <w:rPr>
                <w:lang w:val="sv-SE"/>
              </w:rPr>
              <w:t>Length = n</w:t>
            </w:r>
          </w:p>
        </w:tc>
      </w:tr>
      <w:tr w:rsidR="001F3B36" w:rsidRPr="00441CD0" w14:paraId="7B5B206A" w14:textId="77777777" w:rsidTr="009B28C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3199759" w14:textId="77777777" w:rsidR="001F3B36" w:rsidRPr="00441CD0" w:rsidRDefault="001F3B36" w:rsidP="001F3B36">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7CFECE7" w14:textId="77777777" w:rsidR="001F3B36" w:rsidRPr="00441CD0" w:rsidRDefault="001F3B36" w:rsidP="001F3B36">
            <w:pPr>
              <w:pStyle w:val="TAH"/>
              <w:rPr>
                <w:lang w:val="sv-SE"/>
              </w:rPr>
            </w:pPr>
            <w:r w:rsidRPr="00441CD0">
              <w:rPr>
                <w:lang w:val="sv-SE"/>
              </w:rPr>
              <w:t>P</w:t>
            </w:r>
          </w:p>
        </w:tc>
        <w:tc>
          <w:tcPr>
            <w:tcW w:w="4489" w:type="dxa"/>
            <w:vMerge w:val="restart"/>
            <w:tcBorders>
              <w:top w:val="single" w:sz="4" w:space="0" w:color="auto"/>
              <w:left w:val="single" w:sz="4" w:space="0" w:color="auto"/>
              <w:bottom w:val="single" w:sz="4" w:space="0" w:color="auto"/>
              <w:right w:val="single" w:sz="4" w:space="0" w:color="auto"/>
            </w:tcBorders>
            <w:hideMark/>
          </w:tcPr>
          <w:p w14:paraId="6EC01CE7" w14:textId="77777777" w:rsidR="001F3B36" w:rsidRPr="00441CD0" w:rsidRDefault="001F3B36" w:rsidP="001F3B36">
            <w:pPr>
              <w:pStyle w:val="TAH"/>
              <w:rPr>
                <w:lang w:val="sv-SE"/>
              </w:rPr>
            </w:pPr>
            <w:r w:rsidRPr="00441CD0">
              <w:rPr>
                <w:lang w:val="sv-SE"/>
              </w:rPr>
              <w:t>Condition / Comment</w:t>
            </w:r>
          </w:p>
        </w:tc>
        <w:tc>
          <w:tcPr>
            <w:tcW w:w="1800" w:type="dxa"/>
            <w:gridSpan w:val="5"/>
            <w:tcBorders>
              <w:top w:val="single" w:sz="4" w:space="0" w:color="auto"/>
              <w:left w:val="single" w:sz="4" w:space="0" w:color="auto"/>
              <w:bottom w:val="single" w:sz="4" w:space="0" w:color="auto"/>
              <w:right w:val="single" w:sz="4" w:space="0" w:color="auto"/>
            </w:tcBorders>
            <w:hideMark/>
          </w:tcPr>
          <w:p w14:paraId="5B21B297" w14:textId="77777777" w:rsidR="001F3B36" w:rsidRPr="00441CD0" w:rsidRDefault="001F3B36" w:rsidP="001F3B36">
            <w:pPr>
              <w:pStyle w:val="TAH"/>
              <w:rPr>
                <w:lang w:val="sv-SE"/>
              </w:rPr>
            </w:pPr>
            <w:r w:rsidRPr="00441CD0">
              <w:rPr>
                <w:lang w:val="sv-SE"/>
              </w:rPr>
              <w:t>Appl.</w:t>
            </w:r>
          </w:p>
        </w:tc>
        <w:tc>
          <w:tcPr>
            <w:tcW w:w="1265" w:type="dxa"/>
            <w:vMerge w:val="restart"/>
            <w:tcBorders>
              <w:top w:val="single" w:sz="4" w:space="0" w:color="auto"/>
              <w:left w:val="single" w:sz="4" w:space="0" w:color="auto"/>
              <w:bottom w:val="single" w:sz="4" w:space="0" w:color="auto"/>
              <w:right w:val="single" w:sz="4" w:space="0" w:color="auto"/>
            </w:tcBorders>
            <w:hideMark/>
          </w:tcPr>
          <w:p w14:paraId="36CD419E" w14:textId="77777777" w:rsidR="001F3B36" w:rsidRPr="00441CD0" w:rsidRDefault="001F3B36" w:rsidP="001F3B36">
            <w:pPr>
              <w:pStyle w:val="TAH"/>
              <w:rPr>
                <w:lang w:val="sv-SE"/>
              </w:rPr>
            </w:pPr>
            <w:r w:rsidRPr="00441CD0">
              <w:rPr>
                <w:lang w:val="sv-SE"/>
              </w:rPr>
              <w:t>IE Type</w:t>
            </w:r>
          </w:p>
        </w:tc>
      </w:tr>
      <w:tr w:rsidR="00FA4D62" w:rsidRPr="00441CD0" w14:paraId="7D293F7E" w14:textId="77777777" w:rsidTr="009B28C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1F7706D" w14:textId="77777777" w:rsidR="00FA4D62" w:rsidRPr="00441CD0" w:rsidRDefault="00FA4D62" w:rsidP="001F3B36">
            <w:pPr>
              <w:spacing w:after="0"/>
              <w:rPr>
                <w:rFonts w:ascii="Arial" w:hAnsi="Arial"/>
                <w:b/>
                <w:sz w:val="18"/>
                <w:lang w:val="sv-SE"/>
              </w:rPr>
            </w:pPr>
            <w:bookmarkStart w:id="4258" w:name="_PERM_MCCTEMPBM_CRPT0502049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CA0F16C" w14:textId="77777777" w:rsidR="00FA4D62" w:rsidRPr="00441CD0" w:rsidRDefault="00FA4D62" w:rsidP="001F3B36">
            <w:pPr>
              <w:spacing w:after="0"/>
              <w:rPr>
                <w:rFonts w:ascii="Arial" w:hAnsi="Arial"/>
                <w:b/>
                <w:sz w:val="18"/>
                <w:lang w:val="sv-SE"/>
              </w:rPr>
            </w:pPr>
          </w:p>
        </w:tc>
        <w:tc>
          <w:tcPr>
            <w:tcW w:w="4489" w:type="dxa"/>
            <w:vMerge/>
            <w:tcBorders>
              <w:top w:val="single" w:sz="4" w:space="0" w:color="auto"/>
              <w:left w:val="single" w:sz="4" w:space="0" w:color="auto"/>
              <w:bottom w:val="single" w:sz="4" w:space="0" w:color="auto"/>
              <w:right w:val="single" w:sz="4" w:space="0" w:color="auto"/>
            </w:tcBorders>
            <w:vAlign w:val="center"/>
            <w:hideMark/>
          </w:tcPr>
          <w:p w14:paraId="055A7E66" w14:textId="77777777" w:rsidR="00FA4D62" w:rsidRPr="00441CD0" w:rsidRDefault="00FA4D62" w:rsidP="001F3B36">
            <w:pPr>
              <w:spacing w:after="0"/>
              <w:rPr>
                <w:rFonts w:ascii="Arial" w:hAnsi="Arial"/>
                <w:b/>
                <w:sz w:val="18"/>
                <w:lang w:val="sv-SE"/>
              </w:rPr>
            </w:pPr>
          </w:p>
        </w:tc>
        <w:tc>
          <w:tcPr>
            <w:tcW w:w="360" w:type="dxa"/>
            <w:tcBorders>
              <w:top w:val="single" w:sz="4" w:space="0" w:color="auto"/>
              <w:left w:val="single" w:sz="4" w:space="0" w:color="auto"/>
              <w:bottom w:val="single" w:sz="4" w:space="0" w:color="auto"/>
              <w:right w:val="single" w:sz="4" w:space="0" w:color="auto"/>
            </w:tcBorders>
            <w:hideMark/>
          </w:tcPr>
          <w:p w14:paraId="7BAFD170" w14:textId="77777777" w:rsidR="00FA4D62" w:rsidRPr="00441CD0" w:rsidRDefault="00FA4D62" w:rsidP="001F3B36">
            <w:pPr>
              <w:pStyle w:val="TAH"/>
              <w:rPr>
                <w:lang w:val="sv-SE"/>
              </w:rPr>
            </w:pPr>
            <w:r w:rsidRPr="00441CD0">
              <w:rPr>
                <w:lang w:val="sv-SE"/>
              </w:rPr>
              <w:t>Sxa</w:t>
            </w:r>
          </w:p>
        </w:tc>
        <w:tc>
          <w:tcPr>
            <w:tcW w:w="360" w:type="dxa"/>
            <w:tcBorders>
              <w:top w:val="single" w:sz="4" w:space="0" w:color="auto"/>
              <w:left w:val="single" w:sz="4" w:space="0" w:color="auto"/>
              <w:bottom w:val="single" w:sz="4" w:space="0" w:color="auto"/>
              <w:right w:val="single" w:sz="4" w:space="0" w:color="auto"/>
            </w:tcBorders>
            <w:hideMark/>
          </w:tcPr>
          <w:p w14:paraId="2302B358" w14:textId="77777777" w:rsidR="00FA4D62" w:rsidRPr="00441CD0" w:rsidRDefault="00FA4D62" w:rsidP="001F3B36">
            <w:pPr>
              <w:pStyle w:val="TAH"/>
              <w:rPr>
                <w:lang w:val="sv-SE"/>
              </w:rPr>
            </w:pPr>
            <w:r w:rsidRPr="00441CD0">
              <w:rPr>
                <w:lang w:val="sv-SE"/>
              </w:rPr>
              <w:t>Sxb</w:t>
            </w:r>
          </w:p>
        </w:tc>
        <w:tc>
          <w:tcPr>
            <w:tcW w:w="360" w:type="dxa"/>
            <w:tcBorders>
              <w:top w:val="single" w:sz="4" w:space="0" w:color="auto"/>
              <w:left w:val="single" w:sz="4" w:space="0" w:color="auto"/>
              <w:bottom w:val="single" w:sz="4" w:space="0" w:color="auto"/>
              <w:right w:val="single" w:sz="4" w:space="0" w:color="auto"/>
            </w:tcBorders>
            <w:hideMark/>
          </w:tcPr>
          <w:p w14:paraId="39A701F9" w14:textId="77777777" w:rsidR="00FA4D62" w:rsidRPr="00441CD0" w:rsidRDefault="00FA4D62" w:rsidP="001F3B36">
            <w:pPr>
              <w:pStyle w:val="TAH"/>
              <w:rPr>
                <w:lang w:val="sv-SE"/>
              </w:rPr>
            </w:pPr>
            <w:r w:rsidRPr="00441CD0">
              <w:rPr>
                <w:lang w:val="sv-SE"/>
              </w:rPr>
              <w:t>Sxc</w:t>
            </w:r>
          </w:p>
        </w:tc>
        <w:tc>
          <w:tcPr>
            <w:tcW w:w="360" w:type="dxa"/>
            <w:tcBorders>
              <w:top w:val="single" w:sz="4" w:space="0" w:color="auto"/>
              <w:left w:val="single" w:sz="4" w:space="0" w:color="auto"/>
              <w:bottom w:val="single" w:sz="4" w:space="0" w:color="auto"/>
              <w:right w:val="single" w:sz="4" w:space="0" w:color="auto"/>
            </w:tcBorders>
            <w:hideMark/>
          </w:tcPr>
          <w:p w14:paraId="18C1602D" w14:textId="77777777" w:rsidR="00FA4D62" w:rsidRPr="00441CD0" w:rsidRDefault="00FA4D62" w:rsidP="001F3B36">
            <w:pPr>
              <w:pStyle w:val="TAH"/>
              <w:rPr>
                <w:lang w:val="sv-SE"/>
              </w:rPr>
            </w:pPr>
            <w:r w:rsidRPr="00441CD0">
              <w:rPr>
                <w:lang w:val="de-DE"/>
              </w:rPr>
              <w:t>N4</w:t>
            </w:r>
          </w:p>
        </w:tc>
        <w:tc>
          <w:tcPr>
            <w:tcW w:w="360" w:type="dxa"/>
            <w:tcBorders>
              <w:top w:val="single" w:sz="4" w:space="0" w:color="auto"/>
              <w:left w:val="single" w:sz="4" w:space="0" w:color="auto"/>
              <w:bottom w:val="single" w:sz="4" w:space="0" w:color="auto"/>
              <w:right w:val="single" w:sz="4" w:space="0" w:color="auto"/>
            </w:tcBorders>
          </w:tcPr>
          <w:p w14:paraId="5703807A" w14:textId="4E3ABB77" w:rsidR="00FA4D62" w:rsidRPr="00441CD0" w:rsidRDefault="00FA4D62" w:rsidP="001F3B36">
            <w:pPr>
              <w:pStyle w:val="TAH"/>
              <w:rPr>
                <w:lang w:val="sv-SE"/>
              </w:rPr>
            </w:pPr>
            <w:r>
              <w:rPr>
                <w:lang w:val="sv-SE"/>
              </w:rPr>
              <w:t>N4mb</w:t>
            </w: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C64AC0D" w14:textId="77777777" w:rsidR="00FA4D62" w:rsidRPr="00441CD0" w:rsidRDefault="00FA4D62" w:rsidP="001F3B36">
            <w:pPr>
              <w:spacing w:after="0"/>
              <w:rPr>
                <w:rFonts w:ascii="Arial" w:hAnsi="Arial"/>
                <w:b/>
                <w:sz w:val="18"/>
                <w:lang w:val="sv-SE"/>
              </w:rPr>
            </w:pPr>
            <w:bookmarkStart w:id="4259" w:name="_PERM_MCCTEMPBM_CRPT05020499___7"/>
            <w:bookmarkEnd w:id="4259"/>
          </w:p>
        </w:tc>
      </w:tr>
      <w:bookmarkEnd w:id="4258"/>
      <w:tr w:rsidR="00FA4D62" w:rsidRPr="00441CD0" w14:paraId="40B84A64" w14:textId="77777777" w:rsidTr="0014765C">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275BDA2" w14:textId="77777777" w:rsidR="00FA4D62" w:rsidRPr="00441CD0" w:rsidRDefault="00FA4D62" w:rsidP="001F3B36">
            <w:pPr>
              <w:pStyle w:val="TAL"/>
              <w:rPr>
                <w:lang w:val="sv-SE"/>
              </w:rPr>
            </w:pPr>
            <w:r>
              <w:rPr>
                <w:lang w:val="sv-SE"/>
              </w:rPr>
              <w:t>Event Notification URI</w:t>
            </w:r>
          </w:p>
        </w:tc>
        <w:tc>
          <w:tcPr>
            <w:tcW w:w="336" w:type="dxa"/>
            <w:tcBorders>
              <w:top w:val="single" w:sz="4" w:space="0" w:color="auto"/>
              <w:left w:val="single" w:sz="4" w:space="0" w:color="auto"/>
              <w:bottom w:val="single" w:sz="4" w:space="0" w:color="auto"/>
              <w:right w:val="single" w:sz="4" w:space="0" w:color="auto"/>
            </w:tcBorders>
          </w:tcPr>
          <w:p w14:paraId="69F8C93D" w14:textId="77777777" w:rsidR="00FA4D62" w:rsidRPr="00441CD0" w:rsidRDefault="00FA4D62" w:rsidP="00823058">
            <w:pPr>
              <w:pStyle w:val="TAC"/>
              <w:rPr>
                <w:lang w:val="sv-SE"/>
              </w:rPr>
            </w:pPr>
            <w:r w:rsidRPr="00823058">
              <w:rPr>
                <w:rFonts w:hint="eastAsia"/>
              </w:rPr>
              <w:t>M</w:t>
            </w:r>
          </w:p>
        </w:tc>
        <w:tc>
          <w:tcPr>
            <w:tcW w:w="4489" w:type="dxa"/>
            <w:tcBorders>
              <w:top w:val="single" w:sz="4" w:space="0" w:color="auto"/>
              <w:left w:val="single" w:sz="4" w:space="0" w:color="auto"/>
              <w:bottom w:val="single" w:sz="4" w:space="0" w:color="auto"/>
              <w:right w:val="single" w:sz="4" w:space="0" w:color="auto"/>
            </w:tcBorders>
          </w:tcPr>
          <w:p w14:paraId="084D1DC1" w14:textId="77777777" w:rsidR="00FA4D62" w:rsidRPr="00441CD0" w:rsidRDefault="00FA4D62" w:rsidP="001F3B36">
            <w:pPr>
              <w:pStyle w:val="TAL"/>
              <w:rPr>
                <w:lang w:val="sv-SE"/>
              </w:rPr>
            </w:pPr>
            <w:r w:rsidRPr="00441CD0">
              <w:rPr>
                <w:rFonts w:hint="eastAsia"/>
                <w:lang w:val="sv-SE"/>
              </w:rPr>
              <w:t>T</w:t>
            </w:r>
            <w:r w:rsidRPr="00441CD0">
              <w:rPr>
                <w:lang w:val="sv-SE"/>
              </w:rPr>
              <w:t xml:space="preserve">his IE shall </w:t>
            </w:r>
            <w:r>
              <w:rPr>
                <w:lang w:val="sv-SE"/>
              </w:rPr>
              <w:t xml:space="preserve">contain the notification URI to be used for sending the UPF event notifications. </w:t>
            </w:r>
          </w:p>
        </w:tc>
        <w:tc>
          <w:tcPr>
            <w:tcW w:w="360" w:type="dxa"/>
            <w:tcBorders>
              <w:top w:val="single" w:sz="4" w:space="0" w:color="auto"/>
              <w:left w:val="single" w:sz="4" w:space="0" w:color="auto"/>
              <w:bottom w:val="single" w:sz="4" w:space="0" w:color="auto"/>
              <w:right w:val="single" w:sz="4" w:space="0" w:color="auto"/>
            </w:tcBorders>
          </w:tcPr>
          <w:p w14:paraId="117B1A81" w14:textId="77777777" w:rsidR="00FA4D62" w:rsidRPr="00441CD0" w:rsidRDefault="00FA4D62" w:rsidP="00823058">
            <w:pPr>
              <w:pStyle w:val="TAC"/>
              <w:rPr>
                <w:lang w:val="sv-SE"/>
              </w:rPr>
            </w:pPr>
            <w:r w:rsidRPr="00823058">
              <w:t>-</w:t>
            </w:r>
          </w:p>
        </w:tc>
        <w:tc>
          <w:tcPr>
            <w:tcW w:w="360" w:type="dxa"/>
            <w:tcBorders>
              <w:top w:val="single" w:sz="4" w:space="0" w:color="auto"/>
              <w:left w:val="single" w:sz="4" w:space="0" w:color="auto"/>
              <w:bottom w:val="single" w:sz="4" w:space="0" w:color="auto"/>
              <w:right w:val="single" w:sz="4" w:space="0" w:color="auto"/>
            </w:tcBorders>
          </w:tcPr>
          <w:p w14:paraId="3AB492D7" w14:textId="77777777" w:rsidR="00FA4D62" w:rsidRPr="00441CD0" w:rsidRDefault="00FA4D62" w:rsidP="00823058">
            <w:pPr>
              <w:pStyle w:val="TAC"/>
              <w:rPr>
                <w:lang w:val="sv-SE"/>
              </w:rPr>
            </w:pPr>
            <w:r w:rsidRPr="00823058">
              <w:t>-</w:t>
            </w:r>
          </w:p>
        </w:tc>
        <w:tc>
          <w:tcPr>
            <w:tcW w:w="360" w:type="dxa"/>
            <w:tcBorders>
              <w:top w:val="single" w:sz="4" w:space="0" w:color="auto"/>
              <w:left w:val="single" w:sz="4" w:space="0" w:color="auto"/>
              <w:bottom w:val="single" w:sz="4" w:space="0" w:color="auto"/>
              <w:right w:val="single" w:sz="4" w:space="0" w:color="auto"/>
            </w:tcBorders>
          </w:tcPr>
          <w:p w14:paraId="3C7222FD" w14:textId="77777777" w:rsidR="00FA4D62" w:rsidRPr="00441CD0" w:rsidRDefault="00FA4D62" w:rsidP="00823058">
            <w:pPr>
              <w:pStyle w:val="TAC"/>
              <w:rPr>
                <w:lang w:val="sv-SE"/>
              </w:rPr>
            </w:pPr>
            <w:r w:rsidRPr="00823058">
              <w:t>-</w:t>
            </w:r>
          </w:p>
        </w:tc>
        <w:tc>
          <w:tcPr>
            <w:tcW w:w="360" w:type="dxa"/>
            <w:tcBorders>
              <w:top w:val="single" w:sz="4" w:space="0" w:color="auto"/>
              <w:left w:val="single" w:sz="4" w:space="0" w:color="auto"/>
              <w:bottom w:val="single" w:sz="4" w:space="0" w:color="auto"/>
              <w:right w:val="single" w:sz="4" w:space="0" w:color="auto"/>
            </w:tcBorders>
          </w:tcPr>
          <w:p w14:paraId="71E71D16" w14:textId="77777777" w:rsidR="00FA4D62" w:rsidRPr="00441CD0" w:rsidRDefault="00FA4D62" w:rsidP="00823058">
            <w:pPr>
              <w:pStyle w:val="TAC"/>
              <w:rPr>
                <w:lang w:val="sv-SE"/>
              </w:rPr>
            </w:pPr>
            <w:r w:rsidRPr="00823058">
              <w:t>X</w:t>
            </w:r>
          </w:p>
        </w:tc>
        <w:tc>
          <w:tcPr>
            <w:tcW w:w="360" w:type="dxa"/>
            <w:tcBorders>
              <w:top w:val="single" w:sz="4" w:space="0" w:color="auto"/>
              <w:left w:val="single" w:sz="4" w:space="0" w:color="auto"/>
              <w:bottom w:val="single" w:sz="4" w:space="0" w:color="auto"/>
              <w:right w:val="single" w:sz="4" w:space="0" w:color="auto"/>
            </w:tcBorders>
          </w:tcPr>
          <w:p w14:paraId="01B5186F" w14:textId="3E3696CD" w:rsidR="00FA4D62" w:rsidRPr="00441CD0" w:rsidRDefault="00FA4D62" w:rsidP="00823058">
            <w:pPr>
              <w:pStyle w:val="TAC"/>
              <w:rPr>
                <w:lang w:val="sv-SE"/>
              </w:rPr>
            </w:pPr>
            <w:r>
              <w:rPr>
                <w:lang w:val="sv-SE"/>
              </w:rPr>
              <w:t>-</w:t>
            </w:r>
          </w:p>
        </w:tc>
        <w:tc>
          <w:tcPr>
            <w:tcW w:w="1265" w:type="dxa"/>
            <w:tcBorders>
              <w:top w:val="single" w:sz="4" w:space="0" w:color="auto"/>
              <w:left w:val="single" w:sz="4" w:space="0" w:color="auto"/>
              <w:bottom w:val="single" w:sz="4" w:space="0" w:color="auto"/>
              <w:right w:val="single" w:sz="4" w:space="0" w:color="auto"/>
            </w:tcBorders>
            <w:vAlign w:val="center"/>
          </w:tcPr>
          <w:p w14:paraId="1B77099B" w14:textId="77777777" w:rsidR="00FA4D62" w:rsidRPr="00441CD0" w:rsidRDefault="00FA4D62" w:rsidP="001F3B36">
            <w:pPr>
              <w:pStyle w:val="TAL"/>
              <w:jc w:val="center"/>
              <w:rPr>
                <w:lang w:val="sv-SE"/>
              </w:rPr>
            </w:pPr>
            <w:r>
              <w:rPr>
                <w:lang w:val="sv-SE"/>
              </w:rPr>
              <w:t>Event Notification URI</w:t>
            </w:r>
          </w:p>
        </w:tc>
      </w:tr>
      <w:tr w:rsidR="00FA4D62" w:rsidRPr="00441CD0" w14:paraId="7E8D4688" w14:textId="77777777" w:rsidTr="00C45AE7">
        <w:trPr>
          <w:jc w:val="center"/>
        </w:trPr>
        <w:tc>
          <w:tcPr>
            <w:tcW w:w="1560" w:type="dxa"/>
            <w:tcBorders>
              <w:top w:val="single" w:sz="4" w:space="0" w:color="auto"/>
              <w:left w:val="single" w:sz="4" w:space="0" w:color="auto"/>
              <w:bottom w:val="single" w:sz="4" w:space="0" w:color="auto"/>
              <w:right w:val="single" w:sz="4" w:space="0" w:color="auto"/>
            </w:tcBorders>
            <w:hideMark/>
          </w:tcPr>
          <w:p w14:paraId="790AA8F4" w14:textId="77777777" w:rsidR="00FA4D62" w:rsidRPr="00441CD0" w:rsidRDefault="00FA4D62" w:rsidP="001F3B36">
            <w:pPr>
              <w:pStyle w:val="TAL"/>
              <w:rPr>
                <w:lang w:val="sv-SE"/>
              </w:rPr>
            </w:pPr>
            <w:r>
              <w:t>Notification Correlation ID</w:t>
            </w:r>
          </w:p>
        </w:tc>
        <w:tc>
          <w:tcPr>
            <w:tcW w:w="336" w:type="dxa"/>
            <w:tcBorders>
              <w:top w:val="single" w:sz="4" w:space="0" w:color="auto"/>
              <w:left w:val="single" w:sz="4" w:space="0" w:color="auto"/>
              <w:bottom w:val="single" w:sz="4" w:space="0" w:color="auto"/>
              <w:right w:val="single" w:sz="4" w:space="0" w:color="auto"/>
            </w:tcBorders>
            <w:hideMark/>
          </w:tcPr>
          <w:p w14:paraId="2900958C" w14:textId="77777777" w:rsidR="00FA4D62" w:rsidRPr="00441CD0" w:rsidRDefault="00FA4D62" w:rsidP="00823058">
            <w:pPr>
              <w:pStyle w:val="TAC"/>
              <w:rPr>
                <w:lang w:val="sv-SE"/>
              </w:rPr>
            </w:pPr>
            <w:r w:rsidRPr="00823058">
              <w:t>C</w:t>
            </w:r>
          </w:p>
        </w:tc>
        <w:tc>
          <w:tcPr>
            <w:tcW w:w="4489" w:type="dxa"/>
            <w:tcBorders>
              <w:top w:val="single" w:sz="4" w:space="0" w:color="auto"/>
              <w:left w:val="single" w:sz="4" w:space="0" w:color="auto"/>
              <w:bottom w:val="single" w:sz="4" w:space="0" w:color="auto"/>
              <w:right w:val="single" w:sz="4" w:space="0" w:color="auto"/>
            </w:tcBorders>
            <w:hideMark/>
          </w:tcPr>
          <w:p w14:paraId="1675EDE9" w14:textId="77777777" w:rsidR="00FA4D62" w:rsidRPr="00441CD0" w:rsidRDefault="00FA4D62" w:rsidP="001F3B36">
            <w:pPr>
              <w:pStyle w:val="TAL"/>
              <w:rPr>
                <w:lang w:val="sv-SE"/>
              </w:rPr>
            </w:pPr>
            <w:r w:rsidRPr="00441CD0">
              <w:t>This IE shall</w:t>
            </w:r>
            <w:r w:rsidRPr="00441CD0">
              <w:rPr>
                <w:rFonts w:cs="Arial" w:hint="eastAsia"/>
                <w:noProof/>
                <w:szCs w:val="18"/>
                <w:lang w:eastAsia="zh-CN"/>
              </w:rPr>
              <w:t xml:space="preserve"> </w:t>
            </w:r>
            <w:r w:rsidRPr="00441CD0">
              <w:rPr>
                <w:rFonts w:cs="Arial"/>
                <w:noProof/>
                <w:szCs w:val="18"/>
                <w:lang w:eastAsia="zh-CN"/>
              </w:rPr>
              <w:t>i</w:t>
            </w:r>
            <w:r w:rsidRPr="00441CD0">
              <w:rPr>
                <w:rFonts w:cs="Arial" w:hint="eastAsia"/>
                <w:noProof/>
                <w:szCs w:val="18"/>
                <w:lang w:eastAsia="zh-CN"/>
              </w:rPr>
              <w:t xml:space="preserve">ndicate </w:t>
            </w:r>
            <w:r>
              <w:rPr>
                <w:rFonts w:cs="Arial"/>
                <w:noProof/>
                <w:szCs w:val="18"/>
                <w:lang w:eastAsia="zh-CN"/>
              </w:rPr>
              <w:t>the notification correlation id to be included in the UPF event notifications. It shall be present if it is available.</w:t>
            </w:r>
          </w:p>
        </w:tc>
        <w:tc>
          <w:tcPr>
            <w:tcW w:w="360" w:type="dxa"/>
            <w:tcBorders>
              <w:top w:val="single" w:sz="4" w:space="0" w:color="auto"/>
              <w:left w:val="single" w:sz="4" w:space="0" w:color="auto"/>
              <w:bottom w:val="single" w:sz="4" w:space="0" w:color="auto"/>
              <w:right w:val="single" w:sz="4" w:space="0" w:color="auto"/>
            </w:tcBorders>
            <w:hideMark/>
          </w:tcPr>
          <w:p w14:paraId="4534B326" w14:textId="77777777" w:rsidR="00FA4D62" w:rsidRPr="00441CD0" w:rsidRDefault="00FA4D62" w:rsidP="001F3B36">
            <w:pPr>
              <w:pStyle w:val="TAC"/>
              <w:rPr>
                <w:lang w:val="de-DE"/>
              </w:rPr>
            </w:pPr>
            <w:r w:rsidRPr="00441CD0">
              <w:rPr>
                <w:lang w:val="sv-SE"/>
              </w:rPr>
              <w:t>-</w:t>
            </w:r>
          </w:p>
        </w:tc>
        <w:tc>
          <w:tcPr>
            <w:tcW w:w="360" w:type="dxa"/>
            <w:tcBorders>
              <w:top w:val="single" w:sz="4" w:space="0" w:color="auto"/>
              <w:left w:val="single" w:sz="4" w:space="0" w:color="auto"/>
              <w:bottom w:val="single" w:sz="4" w:space="0" w:color="auto"/>
              <w:right w:val="single" w:sz="4" w:space="0" w:color="auto"/>
            </w:tcBorders>
            <w:hideMark/>
          </w:tcPr>
          <w:p w14:paraId="11C998CA" w14:textId="77777777" w:rsidR="00FA4D62" w:rsidRPr="00441CD0" w:rsidRDefault="00FA4D62" w:rsidP="001F3B36">
            <w:pPr>
              <w:pStyle w:val="TAC"/>
              <w:rPr>
                <w:lang w:val="de-DE"/>
              </w:rPr>
            </w:pPr>
            <w:r w:rsidRPr="00441CD0">
              <w:t>-</w:t>
            </w:r>
          </w:p>
        </w:tc>
        <w:tc>
          <w:tcPr>
            <w:tcW w:w="360" w:type="dxa"/>
            <w:tcBorders>
              <w:top w:val="single" w:sz="4" w:space="0" w:color="auto"/>
              <w:left w:val="single" w:sz="4" w:space="0" w:color="auto"/>
              <w:bottom w:val="single" w:sz="4" w:space="0" w:color="auto"/>
              <w:right w:val="single" w:sz="4" w:space="0" w:color="auto"/>
            </w:tcBorders>
            <w:hideMark/>
          </w:tcPr>
          <w:p w14:paraId="7DF74B01" w14:textId="77777777" w:rsidR="00FA4D62" w:rsidRPr="00441CD0" w:rsidRDefault="00FA4D62" w:rsidP="001F3B36">
            <w:pPr>
              <w:pStyle w:val="TAC"/>
              <w:rPr>
                <w:lang w:val="de-DE"/>
              </w:rPr>
            </w:pPr>
            <w:r w:rsidRPr="00441CD0">
              <w:t>-</w:t>
            </w:r>
          </w:p>
        </w:tc>
        <w:tc>
          <w:tcPr>
            <w:tcW w:w="360" w:type="dxa"/>
            <w:tcBorders>
              <w:top w:val="single" w:sz="4" w:space="0" w:color="auto"/>
              <w:left w:val="single" w:sz="4" w:space="0" w:color="auto"/>
              <w:bottom w:val="single" w:sz="4" w:space="0" w:color="auto"/>
              <w:right w:val="single" w:sz="4" w:space="0" w:color="auto"/>
            </w:tcBorders>
            <w:hideMark/>
          </w:tcPr>
          <w:p w14:paraId="0B407CA4" w14:textId="77777777" w:rsidR="00FA4D62" w:rsidRPr="00441CD0" w:rsidRDefault="00FA4D62" w:rsidP="001F3B36">
            <w:pPr>
              <w:pStyle w:val="TAC"/>
              <w:rPr>
                <w:lang w:val="de-DE"/>
              </w:rPr>
            </w:pPr>
            <w:r w:rsidRPr="00441CD0">
              <w:rPr>
                <w:lang w:val="de-DE"/>
              </w:rPr>
              <w:t>X</w:t>
            </w:r>
          </w:p>
        </w:tc>
        <w:tc>
          <w:tcPr>
            <w:tcW w:w="360" w:type="dxa"/>
            <w:tcBorders>
              <w:top w:val="single" w:sz="4" w:space="0" w:color="auto"/>
              <w:left w:val="single" w:sz="4" w:space="0" w:color="auto"/>
              <w:bottom w:val="single" w:sz="4" w:space="0" w:color="auto"/>
              <w:right w:val="single" w:sz="4" w:space="0" w:color="auto"/>
            </w:tcBorders>
          </w:tcPr>
          <w:p w14:paraId="13056C76" w14:textId="4F4416C1" w:rsidR="00FA4D62" w:rsidRPr="00441CD0" w:rsidRDefault="00FA4D62" w:rsidP="001F3B36">
            <w:pPr>
              <w:pStyle w:val="TAC"/>
              <w:rPr>
                <w:lang w:val="de-DE"/>
              </w:rPr>
            </w:pPr>
            <w:r>
              <w:rPr>
                <w:lang w:val="de-DE"/>
              </w:rPr>
              <w:t>-</w:t>
            </w:r>
          </w:p>
        </w:tc>
        <w:tc>
          <w:tcPr>
            <w:tcW w:w="1265" w:type="dxa"/>
            <w:tcBorders>
              <w:top w:val="single" w:sz="4" w:space="0" w:color="auto"/>
              <w:left w:val="single" w:sz="4" w:space="0" w:color="auto"/>
              <w:bottom w:val="single" w:sz="4" w:space="0" w:color="auto"/>
              <w:right w:val="single" w:sz="4" w:space="0" w:color="auto"/>
            </w:tcBorders>
            <w:hideMark/>
          </w:tcPr>
          <w:p w14:paraId="521EB186" w14:textId="77777777" w:rsidR="00FA4D62" w:rsidRPr="00441CD0" w:rsidRDefault="00FA4D62" w:rsidP="001F3B36">
            <w:pPr>
              <w:pStyle w:val="TAC"/>
              <w:rPr>
                <w:lang w:val="sv-SE"/>
              </w:rPr>
            </w:pPr>
            <w:r>
              <w:t>Notification Correlation ID</w:t>
            </w:r>
          </w:p>
        </w:tc>
      </w:tr>
      <w:tr w:rsidR="00FA4D62" w:rsidRPr="00441CD0" w14:paraId="58E0F53D" w14:textId="77777777" w:rsidTr="005F07FD">
        <w:trPr>
          <w:jc w:val="center"/>
        </w:trPr>
        <w:tc>
          <w:tcPr>
            <w:tcW w:w="1560" w:type="dxa"/>
            <w:tcBorders>
              <w:top w:val="single" w:sz="4" w:space="0" w:color="auto"/>
              <w:left w:val="single" w:sz="4" w:space="0" w:color="auto"/>
              <w:bottom w:val="single" w:sz="4" w:space="0" w:color="auto"/>
              <w:right w:val="single" w:sz="4" w:space="0" w:color="auto"/>
            </w:tcBorders>
          </w:tcPr>
          <w:p w14:paraId="0CD7BBFB" w14:textId="77777777" w:rsidR="00FA4D62" w:rsidRDefault="00FA4D62" w:rsidP="001F3B36">
            <w:pPr>
              <w:pStyle w:val="TAL"/>
            </w:pPr>
            <w:r>
              <w:t>Reporting Flags</w:t>
            </w:r>
          </w:p>
        </w:tc>
        <w:tc>
          <w:tcPr>
            <w:tcW w:w="336" w:type="dxa"/>
            <w:tcBorders>
              <w:top w:val="single" w:sz="4" w:space="0" w:color="auto"/>
              <w:left w:val="single" w:sz="4" w:space="0" w:color="auto"/>
              <w:bottom w:val="single" w:sz="4" w:space="0" w:color="auto"/>
              <w:right w:val="single" w:sz="4" w:space="0" w:color="auto"/>
            </w:tcBorders>
          </w:tcPr>
          <w:p w14:paraId="4B53474D" w14:textId="77777777" w:rsidR="00FA4D62" w:rsidRPr="00823058" w:rsidRDefault="00FA4D62" w:rsidP="00823058">
            <w:pPr>
              <w:pStyle w:val="TAC"/>
            </w:pPr>
          </w:p>
        </w:tc>
        <w:tc>
          <w:tcPr>
            <w:tcW w:w="4489" w:type="dxa"/>
            <w:tcBorders>
              <w:top w:val="single" w:sz="4" w:space="0" w:color="auto"/>
              <w:left w:val="single" w:sz="4" w:space="0" w:color="auto"/>
              <w:bottom w:val="single" w:sz="4" w:space="0" w:color="auto"/>
              <w:right w:val="single" w:sz="4" w:space="0" w:color="auto"/>
            </w:tcBorders>
          </w:tcPr>
          <w:p w14:paraId="54E33AE0" w14:textId="77777777" w:rsidR="00FA4D62" w:rsidRDefault="00FA4D62" w:rsidP="001F3B36">
            <w:pPr>
              <w:pStyle w:val="TAL"/>
              <w:rPr>
                <w:lang w:val="sv-SE"/>
              </w:rPr>
            </w:pPr>
            <w:r w:rsidRPr="00441CD0">
              <w:rPr>
                <w:lang w:val="sv-SE"/>
              </w:rPr>
              <w:t>This IE shall be included if at least one of the flags is set to "1".</w:t>
            </w:r>
          </w:p>
          <w:p w14:paraId="2C567E6A" w14:textId="77777777" w:rsidR="00FA4D62" w:rsidRPr="005E4925" w:rsidRDefault="00FA4D62" w:rsidP="001F3B36">
            <w:pPr>
              <w:pStyle w:val="B1"/>
            </w:pPr>
            <w:bookmarkStart w:id="4260" w:name="_PERM_MCCTEMPBM_CRPT05020504___7"/>
            <w:r w:rsidRPr="005E4925">
              <w:rPr>
                <w:rFonts w:ascii="Arial" w:hAnsi="Arial"/>
                <w:sz w:val="18"/>
                <w:lang w:val="sv-SE"/>
              </w:rPr>
              <w:t>-</w:t>
            </w:r>
            <w:r w:rsidRPr="005E4925">
              <w:rPr>
                <w:rFonts w:ascii="Arial" w:hAnsi="Arial"/>
                <w:sz w:val="18"/>
                <w:lang w:val="sv-SE"/>
              </w:rPr>
              <w:tab/>
            </w:r>
            <w:r>
              <w:rPr>
                <w:rFonts w:ascii="Arial" w:hAnsi="Arial"/>
                <w:sz w:val="18"/>
                <w:lang w:val="sv-SE"/>
              </w:rPr>
              <w:t>DUPL</w:t>
            </w:r>
            <w:r w:rsidRPr="005E4925">
              <w:rPr>
                <w:rFonts w:ascii="Arial" w:hAnsi="Arial"/>
                <w:sz w:val="18"/>
                <w:lang w:val="sv-SE"/>
              </w:rPr>
              <w:t xml:space="preserve"> (</w:t>
            </w:r>
            <w:r>
              <w:rPr>
                <w:rFonts w:ascii="Arial" w:hAnsi="Arial"/>
                <w:sz w:val="18"/>
                <w:lang w:val="sv-SE"/>
              </w:rPr>
              <w:t>Duplicate notification</w:t>
            </w:r>
            <w:r w:rsidRPr="005E4925">
              <w:rPr>
                <w:rFonts w:ascii="Arial" w:hAnsi="Arial"/>
                <w:sz w:val="18"/>
                <w:lang w:val="sv-SE"/>
              </w:rPr>
              <w:t xml:space="preserve">): this IE shall be </w:t>
            </w:r>
            <w:r>
              <w:rPr>
                <w:rFonts w:ascii="Arial" w:hAnsi="Arial"/>
                <w:sz w:val="18"/>
                <w:lang w:val="sv-SE"/>
              </w:rPr>
              <w:t xml:space="preserve">set to "1" if event notifications shall be sent over N4 and directly to the notification URI indicated in the </w:t>
            </w:r>
            <w:r w:rsidRPr="001D0FD9">
              <w:rPr>
                <w:rFonts w:ascii="Arial" w:hAnsi="Arial"/>
                <w:sz w:val="18"/>
                <w:lang w:val="sv-SE"/>
              </w:rPr>
              <w:t xml:space="preserve">Event </w:t>
            </w:r>
            <w:r>
              <w:rPr>
                <w:rFonts w:ascii="Arial" w:hAnsi="Arial"/>
                <w:sz w:val="18"/>
                <w:lang w:val="sv-SE"/>
              </w:rPr>
              <w:t xml:space="preserve">Notification URI IE. When this flag is set to "0", this indicates that the UPF shall only send the event notifications directly to the notification URI indicated in the Event Notification URI IE. </w:t>
            </w:r>
            <w:bookmarkEnd w:id="4260"/>
          </w:p>
        </w:tc>
        <w:tc>
          <w:tcPr>
            <w:tcW w:w="360" w:type="dxa"/>
            <w:tcBorders>
              <w:top w:val="single" w:sz="4" w:space="0" w:color="auto"/>
              <w:left w:val="single" w:sz="4" w:space="0" w:color="auto"/>
              <w:bottom w:val="single" w:sz="4" w:space="0" w:color="auto"/>
              <w:right w:val="single" w:sz="4" w:space="0" w:color="auto"/>
            </w:tcBorders>
          </w:tcPr>
          <w:p w14:paraId="0D3C7696" w14:textId="77777777" w:rsidR="00FA4D62" w:rsidRPr="00441CD0" w:rsidRDefault="00FA4D62" w:rsidP="001F3B36">
            <w:pPr>
              <w:pStyle w:val="TAC"/>
              <w:rPr>
                <w:lang w:val="sv-SE"/>
              </w:rPr>
            </w:pPr>
            <w:r>
              <w:rPr>
                <w:lang w:val="sv-SE"/>
              </w:rPr>
              <w:t>-</w:t>
            </w:r>
          </w:p>
        </w:tc>
        <w:tc>
          <w:tcPr>
            <w:tcW w:w="360" w:type="dxa"/>
            <w:tcBorders>
              <w:top w:val="single" w:sz="4" w:space="0" w:color="auto"/>
              <w:left w:val="single" w:sz="4" w:space="0" w:color="auto"/>
              <w:bottom w:val="single" w:sz="4" w:space="0" w:color="auto"/>
              <w:right w:val="single" w:sz="4" w:space="0" w:color="auto"/>
            </w:tcBorders>
          </w:tcPr>
          <w:p w14:paraId="639E164E" w14:textId="77777777" w:rsidR="00FA4D62" w:rsidRPr="00441CD0" w:rsidRDefault="00FA4D62" w:rsidP="001F3B36">
            <w:pPr>
              <w:pStyle w:val="TAC"/>
            </w:pPr>
            <w:r>
              <w:t>-</w:t>
            </w:r>
          </w:p>
        </w:tc>
        <w:tc>
          <w:tcPr>
            <w:tcW w:w="360" w:type="dxa"/>
            <w:tcBorders>
              <w:top w:val="single" w:sz="4" w:space="0" w:color="auto"/>
              <w:left w:val="single" w:sz="4" w:space="0" w:color="auto"/>
              <w:bottom w:val="single" w:sz="4" w:space="0" w:color="auto"/>
              <w:right w:val="single" w:sz="4" w:space="0" w:color="auto"/>
            </w:tcBorders>
          </w:tcPr>
          <w:p w14:paraId="42CAA8EB" w14:textId="77777777" w:rsidR="00FA4D62" w:rsidRPr="00441CD0" w:rsidRDefault="00FA4D62" w:rsidP="001F3B36">
            <w:pPr>
              <w:pStyle w:val="TAC"/>
            </w:pPr>
            <w:r>
              <w:t>-</w:t>
            </w:r>
          </w:p>
        </w:tc>
        <w:tc>
          <w:tcPr>
            <w:tcW w:w="360" w:type="dxa"/>
            <w:tcBorders>
              <w:top w:val="single" w:sz="4" w:space="0" w:color="auto"/>
              <w:left w:val="single" w:sz="4" w:space="0" w:color="auto"/>
              <w:bottom w:val="single" w:sz="4" w:space="0" w:color="auto"/>
              <w:right w:val="single" w:sz="4" w:space="0" w:color="auto"/>
            </w:tcBorders>
          </w:tcPr>
          <w:p w14:paraId="3E234629" w14:textId="77777777" w:rsidR="00FA4D62" w:rsidRPr="00441CD0" w:rsidRDefault="00FA4D62" w:rsidP="001F3B36">
            <w:pPr>
              <w:pStyle w:val="TAC"/>
              <w:rPr>
                <w:lang w:val="de-DE"/>
              </w:rPr>
            </w:pPr>
            <w:r>
              <w:rPr>
                <w:lang w:val="de-DE"/>
              </w:rPr>
              <w:t>X</w:t>
            </w:r>
          </w:p>
        </w:tc>
        <w:tc>
          <w:tcPr>
            <w:tcW w:w="360" w:type="dxa"/>
            <w:tcBorders>
              <w:top w:val="single" w:sz="4" w:space="0" w:color="auto"/>
              <w:left w:val="single" w:sz="4" w:space="0" w:color="auto"/>
              <w:bottom w:val="single" w:sz="4" w:space="0" w:color="auto"/>
              <w:right w:val="single" w:sz="4" w:space="0" w:color="auto"/>
            </w:tcBorders>
          </w:tcPr>
          <w:p w14:paraId="73BF1F80" w14:textId="0229D39E" w:rsidR="00FA4D62" w:rsidRPr="00441CD0" w:rsidRDefault="00FA4D62" w:rsidP="001F3B36">
            <w:pPr>
              <w:pStyle w:val="TAC"/>
              <w:rPr>
                <w:lang w:val="de-DE"/>
              </w:rPr>
            </w:pPr>
            <w:r>
              <w:rPr>
                <w:lang w:val="de-DE"/>
              </w:rPr>
              <w:t>-</w:t>
            </w:r>
          </w:p>
        </w:tc>
        <w:tc>
          <w:tcPr>
            <w:tcW w:w="1265" w:type="dxa"/>
            <w:tcBorders>
              <w:top w:val="single" w:sz="4" w:space="0" w:color="auto"/>
              <w:left w:val="single" w:sz="4" w:space="0" w:color="auto"/>
              <w:bottom w:val="single" w:sz="4" w:space="0" w:color="auto"/>
              <w:right w:val="single" w:sz="4" w:space="0" w:color="auto"/>
            </w:tcBorders>
          </w:tcPr>
          <w:p w14:paraId="0628736E" w14:textId="77777777" w:rsidR="00FA4D62" w:rsidRDefault="00FA4D62" w:rsidP="001F3B36">
            <w:pPr>
              <w:pStyle w:val="TAC"/>
            </w:pPr>
            <w:r>
              <w:t>Reporting Flags</w:t>
            </w:r>
          </w:p>
        </w:tc>
      </w:tr>
    </w:tbl>
    <w:p w14:paraId="3D622AB2" w14:textId="77777777" w:rsidR="00EE5860" w:rsidRPr="00441CD0" w:rsidRDefault="00EE5860" w:rsidP="00EE5860"/>
    <w:p w14:paraId="7A0CCDBF" w14:textId="77777777" w:rsidR="00EE5860" w:rsidRPr="00441CD0" w:rsidRDefault="00EE5860" w:rsidP="001A3E8D">
      <w:pPr>
        <w:pStyle w:val="Heading4"/>
        <w:rPr>
          <w:rFonts w:cs="Arial"/>
          <w:bCs/>
          <w:lang w:eastAsia="zh-CN"/>
        </w:rPr>
      </w:pPr>
      <w:bookmarkStart w:id="4261" w:name="_Toc27490783"/>
      <w:bookmarkStart w:id="4262" w:name="_Toc27557076"/>
      <w:bookmarkStart w:id="4263" w:name="_Toc27723993"/>
      <w:bookmarkStart w:id="4264" w:name="_Toc36031065"/>
      <w:bookmarkStart w:id="4265" w:name="_Toc36042985"/>
      <w:bookmarkStart w:id="4266" w:name="_Toc36814310"/>
      <w:bookmarkStart w:id="4267" w:name="_Toc44689164"/>
      <w:bookmarkStart w:id="4268" w:name="_Toc44923918"/>
      <w:bookmarkStart w:id="4269" w:name="_Toc51860888"/>
      <w:bookmarkStart w:id="4270" w:name="_Toc57930659"/>
      <w:bookmarkStart w:id="4271" w:name="_Toc57931289"/>
      <w:bookmarkStart w:id="4272" w:name="_Toc106825717"/>
      <w:r w:rsidRPr="00441CD0">
        <w:t>7.5.</w:t>
      </w:r>
      <w:r w:rsidRPr="00441CD0">
        <w:rPr>
          <w:lang w:eastAsia="zh-CN"/>
        </w:rPr>
        <w:t>2</w:t>
      </w:r>
      <w:r w:rsidRPr="00441CD0">
        <w:t>.</w:t>
      </w:r>
      <w:r w:rsidRPr="00441CD0">
        <w:rPr>
          <w:lang w:eastAsia="zh-CN"/>
        </w:rPr>
        <w:t>10</w:t>
      </w:r>
      <w:r w:rsidRPr="00441CD0">
        <w:tab/>
      </w:r>
      <w:r w:rsidRPr="00441CD0">
        <w:rPr>
          <w:lang w:eastAsia="zh-CN"/>
        </w:rPr>
        <w:t>Provide ATSSS Control Information</w:t>
      </w:r>
      <w:r w:rsidRPr="00441CD0">
        <w:t xml:space="preserve"> IE within </w:t>
      </w:r>
      <w:r w:rsidRPr="00441CD0">
        <w:rPr>
          <w:lang w:eastAsia="zh-CN"/>
        </w:rPr>
        <w:t>PFCP</w:t>
      </w:r>
      <w:r w:rsidRPr="00441CD0">
        <w:t xml:space="preserve"> Session Establishment Re</w:t>
      </w:r>
      <w:r w:rsidRPr="00441CD0">
        <w:rPr>
          <w:lang w:eastAsia="zh-CN"/>
        </w:rPr>
        <w:t>quest</w:t>
      </w:r>
      <w:bookmarkEnd w:id="4261"/>
      <w:bookmarkEnd w:id="4262"/>
      <w:bookmarkEnd w:id="4263"/>
      <w:bookmarkEnd w:id="4264"/>
      <w:bookmarkEnd w:id="4265"/>
      <w:bookmarkEnd w:id="4266"/>
      <w:bookmarkEnd w:id="4267"/>
      <w:bookmarkEnd w:id="4268"/>
      <w:bookmarkEnd w:id="4269"/>
      <w:bookmarkEnd w:id="4270"/>
      <w:bookmarkEnd w:id="4271"/>
      <w:bookmarkEnd w:id="4272"/>
    </w:p>
    <w:p w14:paraId="583E057B" w14:textId="77777777" w:rsidR="00EE5860" w:rsidRPr="00441CD0" w:rsidRDefault="00EE5860" w:rsidP="00EE5860">
      <w:r w:rsidRPr="00441CD0">
        <w:t xml:space="preserve">The </w:t>
      </w:r>
      <w:r w:rsidRPr="00441CD0">
        <w:rPr>
          <w:lang w:eastAsia="zh-CN"/>
        </w:rPr>
        <w:t xml:space="preserve">Provide </w:t>
      </w:r>
      <w:r w:rsidRPr="00441CD0">
        <w:rPr>
          <w:lang w:val="en-US" w:eastAsia="zh-CN"/>
        </w:rPr>
        <w:t>ATSSS Control Information</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rsidRPr="00441CD0">
        <w:rPr>
          <w:lang w:eastAsia="zh-CN"/>
        </w:rPr>
        <w:t>2</w:t>
      </w:r>
      <w:r w:rsidRPr="00441CD0">
        <w:t>.</w:t>
      </w:r>
      <w:r w:rsidRPr="00441CD0">
        <w:rPr>
          <w:lang w:eastAsia="zh-CN"/>
        </w:rPr>
        <w:t>10</w:t>
      </w:r>
      <w:r w:rsidRPr="00441CD0">
        <w:t>-1</w:t>
      </w:r>
      <w:r w:rsidRPr="00441CD0">
        <w:rPr>
          <w:lang w:eastAsia="ja-JP"/>
        </w:rPr>
        <w:t>.</w:t>
      </w:r>
    </w:p>
    <w:p w14:paraId="70A1ABE2" w14:textId="77777777" w:rsidR="00337348" w:rsidRPr="00441CD0" w:rsidRDefault="00337348" w:rsidP="00337348">
      <w:pPr>
        <w:pStyle w:val="TH"/>
        <w:rPr>
          <w:lang w:eastAsia="zh-CN"/>
        </w:rPr>
      </w:pPr>
      <w:bookmarkStart w:id="4273" w:name="_Toc44689165"/>
      <w:bookmarkStart w:id="4274" w:name="_Toc44923919"/>
      <w:bookmarkStart w:id="4275" w:name="_Toc51860889"/>
      <w:bookmarkStart w:id="4276" w:name="_Toc57930660"/>
      <w:bookmarkStart w:id="4277" w:name="_Toc57931290"/>
      <w:r w:rsidRPr="00441CD0">
        <w:t>Table 7.5.</w:t>
      </w:r>
      <w:r w:rsidRPr="00441CD0">
        <w:rPr>
          <w:lang w:eastAsia="zh-CN"/>
        </w:rPr>
        <w:t>2</w:t>
      </w:r>
      <w:r w:rsidRPr="00441CD0">
        <w:t xml:space="preserve">.10-1: </w:t>
      </w:r>
      <w:r w:rsidRPr="00441CD0">
        <w:rPr>
          <w:lang w:eastAsia="zh-CN"/>
        </w:rPr>
        <w:t xml:space="preserve">Provide </w:t>
      </w:r>
      <w:r w:rsidRPr="00441CD0">
        <w:rPr>
          <w:lang w:val="en-US" w:eastAsia="zh-CN"/>
        </w:rPr>
        <w:t>ATSSS Control Information</w:t>
      </w:r>
      <w:r w:rsidRPr="00441CD0">
        <w:rPr>
          <w:lang w:val="en-US"/>
        </w:rPr>
        <w:t xml:space="preserve"> IE</w:t>
      </w:r>
      <w:r w:rsidRPr="00441CD0">
        <w:t xml:space="preserve"> within </w:t>
      </w:r>
      <w:r w:rsidRPr="00441CD0">
        <w:rPr>
          <w:lang w:eastAsia="zh-CN"/>
        </w:rPr>
        <w:t>PFCP</w:t>
      </w:r>
      <w:r w:rsidRPr="00441CD0">
        <w:t xml:space="preserve"> Session Establishment </w:t>
      </w:r>
      <w:r w:rsidRPr="00441CD0">
        <w:rPr>
          <w:lang w:eastAsia="zh-CN"/>
        </w:rPr>
        <w:t>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0E68F7E9"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54BE45B" w14:textId="77777777" w:rsidR="00337348" w:rsidRPr="00441CD0" w:rsidRDefault="00337348" w:rsidP="00E271CB">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B843639"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2A210745" w14:textId="77777777" w:rsidR="00337348" w:rsidRPr="00441CD0" w:rsidRDefault="00337348" w:rsidP="00E271CB">
            <w:pPr>
              <w:pStyle w:val="TAC"/>
              <w:rPr>
                <w:lang w:val="en-US" w:eastAsia="zh-CN"/>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0209E62" w14:textId="77777777" w:rsidR="00337348" w:rsidRPr="00441CD0" w:rsidRDefault="00337348" w:rsidP="00E271CB">
            <w:pPr>
              <w:pStyle w:val="TAC"/>
              <w:rPr>
                <w:lang w:val="fr-FR"/>
              </w:rPr>
            </w:pPr>
            <w:r w:rsidRPr="00441CD0">
              <w:rPr>
                <w:lang w:val="en-US" w:eastAsia="zh-CN"/>
              </w:rPr>
              <w:t>Provide ATSSS Control Information</w:t>
            </w:r>
            <w:r w:rsidRPr="00441CD0">
              <w:rPr>
                <w:lang w:val="en-US"/>
              </w:rPr>
              <w:t xml:space="preserve"> IE Type = </w:t>
            </w:r>
            <w:r w:rsidRPr="00441CD0">
              <w:rPr>
                <w:lang w:val="en-US" w:eastAsia="zh-CN"/>
              </w:rPr>
              <w:t>220</w:t>
            </w:r>
            <w:r w:rsidRPr="00441CD0">
              <w:rPr>
                <w:lang w:val="en-US"/>
              </w:rPr>
              <w:t xml:space="preserve"> (decimal)</w:t>
            </w:r>
          </w:p>
        </w:tc>
      </w:tr>
      <w:tr w:rsidR="00337348" w:rsidRPr="00441CD0" w14:paraId="05D6F8D5"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BFB651B" w14:textId="77777777" w:rsidR="00337348" w:rsidRPr="00441CD0" w:rsidRDefault="00337348" w:rsidP="00E271CB">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662B73E"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341C97DF" w14:textId="77777777" w:rsidR="00337348" w:rsidRPr="00441CD0" w:rsidRDefault="00337348" w:rsidP="00E271CB">
            <w:pPr>
              <w:pStyle w:val="TAC"/>
              <w:rPr>
                <w:lang w:val="fr-FR"/>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47FB1164" w14:textId="77777777" w:rsidR="00337348" w:rsidRPr="00441CD0" w:rsidRDefault="00337348" w:rsidP="00E271CB">
            <w:pPr>
              <w:pStyle w:val="TAC"/>
              <w:rPr>
                <w:lang w:val="fr-FR"/>
              </w:rPr>
            </w:pPr>
            <w:r w:rsidRPr="00441CD0">
              <w:rPr>
                <w:lang w:val="fr-FR"/>
              </w:rPr>
              <w:t>Length = n</w:t>
            </w:r>
          </w:p>
        </w:tc>
      </w:tr>
      <w:tr w:rsidR="00337348" w:rsidRPr="00441CD0" w14:paraId="5D1985E9"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314AC24" w14:textId="77777777" w:rsidR="00337348" w:rsidRPr="00441CD0" w:rsidRDefault="00337348" w:rsidP="00E271CB">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B1CB3B9" w14:textId="77777777" w:rsidR="00337348" w:rsidRPr="00441CD0" w:rsidRDefault="00337348" w:rsidP="00E271CB">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4727A775" w14:textId="77777777" w:rsidR="00337348" w:rsidRPr="00441CD0" w:rsidRDefault="00337348" w:rsidP="00E271CB">
            <w:pPr>
              <w:pStyle w:val="TAH"/>
              <w:rPr>
                <w:lang w:val="fr-FR"/>
              </w:rPr>
            </w:pPr>
            <w:r w:rsidRPr="00441CD0">
              <w:rPr>
                <w:lang w:val="fr-FR"/>
              </w:rP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57501908" w14:textId="77777777" w:rsidR="00337348" w:rsidRPr="00441CD0" w:rsidRDefault="00337348" w:rsidP="00E271CB">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6DD2677" w14:textId="77777777" w:rsidR="00337348" w:rsidRPr="00441CD0" w:rsidRDefault="00337348" w:rsidP="00E271CB">
            <w:pPr>
              <w:pStyle w:val="TAH"/>
              <w:rPr>
                <w:lang w:val="fr-FR"/>
              </w:rPr>
            </w:pPr>
            <w:r w:rsidRPr="00441CD0">
              <w:rPr>
                <w:lang w:val="fr-FR"/>
              </w:rPr>
              <w:t>IE Type</w:t>
            </w:r>
          </w:p>
        </w:tc>
      </w:tr>
      <w:tr w:rsidR="00337348" w:rsidRPr="00441CD0" w14:paraId="702AB3F1"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7331DF4" w14:textId="77777777" w:rsidR="00337348" w:rsidRPr="00441CD0" w:rsidRDefault="00337348" w:rsidP="00E271CB">
            <w:pPr>
              <w:spacing w:after="0"/>
              <w:rPr>
                <w:rFonts w:ascii="Arial" w:hAnsi="Arial"/>
                <w:b/>
                <w:sz w:val="18"/>
                <w:lang w:val="fr-FR"/>
              </w:rPr>
            </w:pPr>
            <w:bookmarkStart w:id="4278" w:name="_PERM_MCCTEMPBM_CRPT05020505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F10D91B" w14:textId="77777777" w:rsidR="00337348" w:rsidRPr="00441CD0" w:rsidRDefault="00337348" w:rsidP="00E271CB">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0465B4E2" w14:textId="77777777" w:rsidR="00337348" w:rsidRPr="00441CD0" w:rsidRDefault="00337348" w:rsidP="00E271CB">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CD8EDEF" w14:textId="77777777" w:rsidR="00337348" w:rsidRPr="00441CD0" w:rsidRDefault="00337348" w:rsidP="00E271CB">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92CCDA1" w14:textId="77777777" w:rsidR="00337348" w:rsidRPr="00441CD0" w:rsidRDefault="00337348" w:rsidP="00E271CB">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6D9713C" w14:textId="77777777" w:rsidR="00337348" w:rsidRPr="00441CD0" w:rsidRDefault="00337348" w:rsidP="00E271CB">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tcPr>
          <w:p w14:paraId="5ED9B2CF"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60AD88E3" w14:textId="77777777" w:rsidR="00337348" w:rsidRPr="00441CD0" w:rsidRDefault="00337348" w:rsidP="00E271CB">
            <w:pPr>
              <w:pStyle w:val="TAH"/>
              <w:rPr>
                <w:lang w:val="fr-FR"/>
              </w:rPr>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C69568F" w14:textId="77777777" w:rsidR="00337348" w:rsidRPr="00441CD0" w:rsidRDefault="00337348" w:rsidP="00E271CB">
            <w:pPr>
              <w:spacing w:after="0"/>
              <w:rPr>
                <w:rFonts w:ascii="Arial" w:hAnsi="Arial"/>
                <w:b/>
                <w:sz w:val="18"/>
                <w:lang w:val="fr-FR"/>
              </w:rPr>
            </w:pPr>
            <w:bookmarkStart w:id="4279" w:name="_PERM_MCCTEMPBM_CRPT05020506___7"/>
            <w:bookmarkEnd w:id="4279"/>
          </w:p>
        </w:tc>
      </w:tr>
      <w:bookmarkEnd w:id="4278"/>
      <w:tr w:rsidR="00337348" w:rsidRPr="00441CD0" w14:paraId="20C9C6BF"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461877" w14:textId="77777777" w:rsidR="00337348" w:rsidRPr="00441CD0" w:rsidRDefault="00337348" w:rsidP="00E271CB">
            <w:pPr>
              <w:pStyle w:val="TAL"/>
              <w:rPr>
                <w:lang w:val="fr-FR" w:eastAsia="zh-CN"/>
              </w:rPr>
            </w:pPr>
            <w:r w:rsidRPr="00441CD0">
              <w:rPr>
                <w:lang w:val="en-US" w:eastAsia="zh-CN"/>
              </w:rPr>
              <w:t>MPTCP Control Information</w:t>
            </w:r>
          </w:p>
        </w:tc>
        <w:tc>
          <w:tcPr>
            <w:tcW w:w="336" w:type="dxa"/>
            <w:tcBorders>
              <w:top w:val="single" w:sz="4" w:space="0" w:color="auto"/>
              <w:left w:val="single" w:sz="4" w:space="0" w:color="auto"/>
              <w:bottom w:val="single" w:sz="4" w:space="0" w:color="auto"/>
              <w:right w:val="single" w:sz="4" w:space="0" w:color="auto"/>
            </w:tcBorders>
            <w:hideMark/>
          </w:tcPr>
          <w:p w14:paraId="69256711" w14:textId="77777777" w:rsidR="00337348" w:rsidRPr="00441CD0" w:rsidRDefault="00337348" w:rsidP="00E271CB">
            <w:pPr>
              <w:pStyle w:val="TAC"/>
              <w:rPr>
                <w:lang w:val="fr-FR" w:eastAsia="zh-CN"/>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5AEFEF36" w14:textId="77777777" w:rsidR="00337348" w:rsidRPr="00616868" w:rsidRDefault="00337348" w:rsidP="00E271CB">
            <w:pPr>
              <w:pStyle w:val="TAL"/>
              <w:rPr>
                <w:lang w:val="en-US"/>
              </w:rPr>
            </w:pPr>
            <w:r w:rsidRPr="00441CD0">
              <w:rPr>
                <w:szCs w:val="18"/>
                <w:lang w:val="en-US" w:eastAsia="zh-CN"/>
              </w:rPr>
              <w:t>This IE shall be present if the PDU session is a</w:t>
            </w:r>
            <w:r>
              <w:rPr>
                <w:szCs w:val="18"/>
                <w:lang w:val="en-US" w:eastAsia="zh-CN"/>
              </w:rPr>
              <w:t>n</w:t>
            </w:r>
            <w:r w:rsidRPr="00441CD0">
              <w:rPr>
                <w:szCs w:val="18"/>
                <w:lang w:val="en-US" w:eastAsia="zh-CN"/>
              </w:rPr>
              <w:t xml:space="preserve"> MA PDU session and the MPTCP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41B8C402" w14:textId="77777777" w:rsidR="00337348" w:rsidRPr="00441CD0" w:rsidRDefault="00337348" w:rsidP="00E271CB">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68444EF3" w14:textId="77777777" w:rsidR="00337348" w:rsidRPr="00441CD0" w:rsidRDefault="00337348" w:rsidP="00E271CB">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F95B265"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CE998AB"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892B901" w14:textId="77777777" w:rsidR="00337348" w:rsidRPr="00441CD0" w:rsidRDefault="00337348"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6FD02FE1" w14:textId="77777777" w:rsidR="00337348" w:rsidRPr="00441CD0" w:rsidRDefault="00337348" w:rsidP="00E271CB">
            <w:pPr>
              <w:pStyle w:val="TAC"/>
              <w:rPr>
                <w:lang w:val="fr-FR" w:eastAsia="zh-CN"/>
              </w:rPr>
            </w:pPr>
            <w:r w:rsidRPr="00441CD0">
              <w:rPr>
                <w:lang w:val="en-US" w:eastAsia="zh-CN"/>
              </w:rPr>
              <w:t>MPTCP Control Information</w:t>
            </w:r>
          </w:p>
        </w:tc>
      </w:tr>
      <w:tr w:rsidR="00337348" w:rsidRPr="00441CD0" w14:paraId="47E7B867"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77DA5889" w14:textId="77777777" w:rsidR="00337348" w:rsidRPr="00441CD0" w:rsidRDefault="00337348" w:rsidP="00E271CB">
            <w:pPr>
              <w:pStyle w:val="TAL"/>
              <w:rPr>
                <w:lang w:val="fr-FR" w:eastAsia="zh-CN"/>
              </w:rPr>
            </w:pPr>
            <w:r w:rsidRPr="00441CD0">
              <w:rPr>
                <w:lang w:val="fr-FR" w:eastAsia="zh-CN"/>
              </w:rPr>
              <w:t>ATSSS-LL Control Information</w:t>
            </w:r>
          </w:p>
        </w:tc>
        <w:tc>
          <w:tcPr>
            <w:tcW w:w="336" w:type="dxa"/>
            <w:tcBorders>
              <w:top w:val="single" w:sz="4" w:space="0" w:color="auto"/>
              <w:left w:val="single" w:sz="4" w:space="0" w:color="auto"/>
              <w:bottom w:val="single" w:sz="4" w:space="0" w:color="auto"/>
              <w:right w:val="single" w:sz="4" w:space="0" w:color="auto"/>
            </w:tcBorders>
            <w:hideMark/>
          </w:tcPr>
          <w:p w14:paraId="0E838718" w14:textId="77777777" w:rsidR="00337348" w:rsidRPr="00441CD0" w:rsidRDefault="00337348" w:rsidP="00E271CB">
            <w:pPr>
              <w:pStyle w:val="TAC"/>
              <w:rPr>
                <w:lang w:val="sv-SE" w:eastAsia="zh-CN"/>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6E258FE" w14:textId="77777777" w:rsidR="00337348" w:rsidRPr="00616868" w:rsidRDefault="00337348" w:rsidP="00E271CB">
            <w:pPr>
              <w:pStyle w:val="TAL"/>
              <w:rPr>
                <w:szCs w:val="18"/>
                <w:lang w:val="en-US"/>
              </w:rPr>
            </w:pPr>
            <w:r w:rsidRPr="00441CD0">
              <w:rPr>
                <w:szCs w:val="18"/>
                <w:lang w:val="en-US" w:eastAsia="zh-CN"/>
              </w:rPr>
              <w:t>This IE shall be present if the PDU session is a</w:t>
            </w:r>
            <w:r>
              <w:rPr>
                <w:szCs w:val="18"/>
                <w:lang w:val="en-US" w:eastAsia="zh-CN"/>
              </w:rPr>
              <w:t>n</w:t>
            </w:r>
            <w:r w:rsidRPr="00441CD0">
              <w:rPr>
                <w:szCs w:val="18"/>
                <w:lang w:val="en-US" w:eastAsia="zh-CN"/>
              </w:rPr>
              <w:t xml:space="preserve"> MA PDU session and the ATSSS-LL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147CE7BC" w14:textId="77777777" w:rsidR="00337348" w:rsidRPr="00441CD0" w:rsidRDefault="00337348" w:rsidP="00E271CB">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6D2DA83" w14:textId="77777777" w:rsidR="00337348" w:rsidRPr="00441CD0" w:rsidRDefault="00337348" w:rsidP="00E271CB">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2158472"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E86CD5F"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481AC0D" w14:textId="77777777" w:rsidR="00337348" w:rsidRPr="00441CD0" w:rsidRDefault="00337348"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DB22FFC" w14:textId="77777777" w:rsidR="00337348" w:rsidRPr="00441CD0" w:rsidRDefault="00337348" w:rsidP="00E271CB">
            <w:pPr>
              <w:pStyle w:val="TAC"/>
              <w:rPr>
                <w:lang w:val="fr-FR" w:eastAsia="zh-CN"/>
              </w:rPr>
            </w:pPr>
            <w:r w:rsidRPr="00441CD0">
              <w:rPr>
                <w:lang w:val="fr-FR" w:eastAsia="zh-CN"/>
              </w:rPr>
              <w:t>ATSSS-LL Control Information</w:t>
            </w:r>
          </w:p>
        </w:tc>
      </w:tr>
      <w:tr w:rsidR="00337348" w:rsidRPr="00441CD0" w14:paraId="246B9041"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1F9A29CD" w14:textId="77777777" w:rsidR="00337348" w:rsidRPr="00441CD0" w:rsidRDefault="00337348" w:rsidP="00E271CB">
            <w:pPr>
              <w:pStyle w:val="TAL"/>
              <w:rPr>
                <w:lang w:val="fr-FR" w:eastAsia="zh-CN"/>
              </w:rPr>
            </w:pPr>
            <w:r w:rsidRPr="00441CD0">
              <w:rPr>
                <w:lang w:val="fr-FR" w:eastAsia="zh-CN"/>
              </w:rPr>
              <w:t>PMF Control Information</w:t>
            </w:r>
          </w:p>
        </w:tc>
        <w:tc>
          <w:tcPr>
            <w:tcW w:w="336" w:type="dxa"/>
            <w:tcBorders>
              <w:top w:val="single" w:sz="4" w:space="0" w:color="auto"/>
              <w:left w:val="single" w:sz="4" w:space="0" w:color="auto"/>
              <w:bottom w:val="single" w:sz="4" w:space="0" w:color="auto"/>
              <w:right w:val="single" w:sz="4" w:space="0" w:color="auto"/>
            </w:tcBorders>
            <w:hideMark/>
          </w:tcPr>
          <w:p w14:paraId="784263E7" w14:textId="77777777" w:rsidR="00337348" w:rsidRPr="00441CD0" w:rsidRDefault="00337348" w:rsidP="00E271CB">
            <w:pPr>
              <w:pStyle w:val="TAC"/>
              <w:rPr>
                <w:lang w:val="sv-SE" w:eastAsia="zh-CN"/>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25FF8B3B" w14:textId="77777777" w:rsidR="00337348" w:rsidRPr="00441CD0" w:rsidRDefault="00337348" w:rsidP="00E271CB">
            <w:pPr>
              <w:pStyle w:val="TAL"/>
              <w:rPr>
                <w:szCs w:val="18"/>
                <w:lang w:val="en-US" w:eastAsia="zh-CN"/>
              </w:rPr>
            </w:pPr>
            <w:r w:rsidRPr="00441CD0">
              <w:rPr>
                <w:szCs w:val="18"/>
                <w:lang w:val="en-US" w:eastAsia="zh-CN"/>
              </w:rPr>
              <w:t>This IE shall be present if the PDU session is a</w:t>
            </w:r>
            <w:r>
              <w:rPr>
                <w:szCs w:val="18"/>
                <w:lang w:val="en-US" w:eastAsia="zh-CN"/>
              </w:rPr>
              <w:t>n</w:t>
            </w:r>
            <w:r w:rsidRPr="00441CD0">
              <w:rPr>
                <w:szCs w:val="18"/>
                <w:lang w:val="en-US" w:eastAsia="zh-CN"/>
              </w:rPr>
              <w:t xml:space="preserve"> MA PDU session and the PMF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578D2914" w14:textId="77777777" w:rsidR="00337348" w:rsidRPr="00441CD0" w:rsidRDefault="00337348" w:rsidP="00E271CB">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D6DCB84" w14:textId="77777777" w:rsidR="00337348" w:rsidRPr="00441CD0" w:rsidRDefault="00337348" w:rsidP="00E271CB">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8256C54" w14:textId="77777777" w:rsidR="00337348" w:rsidRPr="00441CD0" w:rsidRDefault="00337348" w:rsidP="00E271CB">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14:paraId="2EB9C981" w14:textId="77777777" w:rsidR="00337348" w:rsidRPr="00441CD0" w:rsidRDefault="00337348" w:rsidP="00E271CB">
            <w:pPr>
              <w:pStyle w:val="TAC"/>
              <w:rPr>
                <w:lang w:val="de-DE" w:eastAsia="zh-CN"/>
              </w:rPr>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28741E6D" w14:textId="77777777" w:rsidR="00337348" w:rsidRPr="00441CD0" w:rsidRDefault="00337348" w:rsidP="00E271CB">
            <w:pPr>
              <w:pStyle w:val="TAC"/>
              <w:rPr>
                <w:lang w:val="de-DE" w:eastAsia="zh-CN"/>
              </w:rPr>
            </w:pPr>
            <w:r>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9BFF6CB" w14:textId="77777777" w:rsidR="00337348" w:rsidRPr="00441CD0" w:rsidRDefault="00337348" w:rsidP="00E271CB">
            <w:pPr>
              <w:pStyle w:val="TAC"/>
              <w:rPr>
                <w:lang w:val="fr-FR" w:eastAsia="zh-CN"/>
              </w:rPr>
            </w:pPr>
            <w:r w:rsidRPr="00441CD0">
              <w:rPr>
                <w:lang w:val="fr-FR" w:eastAsia="zh-CN"/>
              </w:rPr>
              <w:t>PMF Control Information</w:t>
            </w:r>
          </w:p>
        </w:tc>
      </w:tr>
    </w:tbl>
    <w:p w14:paraId="4D89E488" w14:textId="77777777" w:rsidR="00337348" w:rsidRDefault="00337348" w:rsidP="00337348"/>
    <w:p w14:paraId="0D42A929" w14:textId="77777777" w:rsidR="00EE5860" w:rsidRPr="00867BF5" w:rsidRDefault="00EE5860" w:rsidP="001A3E8D">
      <w:pPr>
        <w:pStyle w:val="Heading4"/>
        <w:rPr>
          <w:rFonts w:cs="Arial"/>
          <w:bCs/>
          <w:lang w:eastAsia="zh-CN"/>
        </w:rPr>
      </w:pPr>
      <w:bookmarkStart w:id="4280" w:name="_Toc106825718"/>
      <w:r w:rsidRPr="00867BF5">
        <w:t>7.5.</w:t>
      </w:r>
      <w:r w:rsidRPr="00867BF5">
        <w:rPr>
          <w:lang w:eastAsia="zh-CN"/>
        </w:rPr>
        <w:t>2</w:t>
      </w:r>
      <w:r w:rsidRPr="00867BF5">
        <w:t>.</w:t>
      </w:r>
      <w:r>
        <w:rPr>
          <w:lang w:eastAsia="zh-CN"/>
        </w:rPr>
        <w:t>11</w:t>
      </w:r>
      <w:r w:rsidRPr="00867BF5">
        <w:tab/>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Re</w:t>
      </w:r>
      <w:r w:rsidRPr="00867BF5">
        <w:rPr>
          <w:lang w:eastAsia="zh-CN"/>
        </w:rPr>
        <w:t>quest</w:t>
      </w:r>
      <w:bookmarkEnd w:id="4273"/>
      <w:bookmarkEnd w:id="4274"/>
      <w:bookmarkEnd w:id="4275"/>
      <w:bookmarkEnd w:id="4276"/>
      <w:bookmarkEnd w:id="4277"/>
      <w:bookmarkEnd w:id="4280"/>
    </w:p>
    <w:p w14:paraId="516040D1" w14:textId="55BF0CED" w:rsidR="00EE5860" w:rsidRPr="00867BF5" w:rsidRDefault="00EE5860" w:rsidP="00EE5860">
      <w:r w:rsidRPr="00867BF5">
        <w:t>The</w:t>
      </w:r>
      <w:r w:rsidRPr="00236F23">
        <w:rPr>
          <w:rFonts w:hint="eastAsia"/>
          <w:lang w:val="fr-FR" w:eastAsia="zh-CN"/>
        </w:rPr>
        <w:t xml:space="preserve"> </w:t>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eastAsia="ja-JP"/>
        </w:rPr>
        <w:t xml:space="preserv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igure</w:t>
      </w:r>
      <w:r w:rsidR="00FE6632">
        <w:rPr>
          <w:lang w:eastAsia="ja-JP"/>
        </w:rPr>
        <w:t> </w:t>
      </w:r>
      <w:r w:rsidRPr="00867BF5">
        <w:t>7.5.</w:t>
      </w:r>
      <w:r w:rsidRPr="00867BF5">
        <w:rPr>
          <w:lang w:eastAsia="zh-CN"/>
        </w:rPr>
        <w:t>2</w:t>
      </w:r>
      <w:r w:rsidRPr="00867BF5">
        <w:t>.</w:t>
      </w:r>
      <w:r>
        <w:rPr>
          <w:lang w:eastAsia="zh-CN"/>
        </w:rPr>
        <w:t>11</w:t>
      </w:r>
      <w:r w:rsidRPr="00867BF5">
        <w:t>-1</w:t>
      </w:r>
      <w:r w:rsidRPr="00867BF5">
        <w:rPr>
          <w:lang w:eastAsia="ja-JP"/>
        </w:rPr>
        <w:t>.</w:t>
      </w:r>
    </w:p>
    <w:p w14:paraId="5B7445A5" w14:textId="77777777" w:rsidR="00337348" w:rsidRPr="00867BF5" w:rsidRDefault="00337348" w:rsidP="00337348">
      <w:pPr>
        <w:pStyle w:val="TH"/>
        <w:rPr>
          <w:lang w:eastAsia="zh-CN"/>
        </w:rPr>
      </w:pPr>
      <w:r w:rsidRPr="00867BF5">
        <w:t>Table 7.5.</w:t>
      </w:r>
      <w:r w:rsidRPr="00867BF5">
        <w:rPr>
          <w:lang w:eastAsia="zh-CN"/>
        </w:rPr>
        <w:t>2</w:t>
      </w:r>
      <w:r w:rsidRPr="00867BF5">
        <w:t>.</w:t>
      </w:r>
      <w:r>
        <w:rPr>
          <w:lang w:eastAsia="zh-CN"/>
        </w:rPr>
        <w:t>11</w:t>
      </w:r>
      <w:r w:rsidRPr="00867BF5">
        <w:t xml:space="preserve">-1: </w:t>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w:t>
      </w:r>
      <w:r w:rsidRPr="00867BF5">
        <w:rPr>
          <w:lang w:eastAsia="zh-CN"/>
        </w:rPr>
        <w:t>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867BF5" w14:paraId="2EAF9FBC"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6A0AE13" w14:textId="77777777" w:rsidR="00337348" w:rsidRPr="00867BF5" w:rsidRDefault="00337348" w:rsidP="00E271CB">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D42CE4B" w14:textId="77777777" w:rsidR="00337348" w:rsidRPr="00867BF5"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6F0E058" w14:textId="77777777" w:rsidR="00337348" w:rsidRDefault="00337348" w:rsidP="00E271CB">
            <w:pPr>
              <w:pStyle w:val="TAC"/>
              <w:rPr>
                <w:lang w:eastAsia="zh-CN"/>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11DB8CA7" w14:textId="77777777" w:rsidR="00337348" w:rsidRPr="00867BF5" w:rsidRDefault="00337348" w:rsidP="00E271CB">
            <w:pPr>
              <w:pStyle w:val="TAC"/>
              <w:rPr>
                <w:lang w:val="fr-FR"/>
              </w:rPr>
            </w:pP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val="en-US"/>
              </w:rPr>
              <w:t xml:space="preserve"> Type = </w:t>
            </w:r>
            <w:r>
              <w:rPr>
                <w:lang w:val="en-US" w:eastAsia="zh-CN"/>
              </w:rPr>
              <w:t>261</w:t>
            </w:r>
            <w:r w:rsidRPr="00867BF5">
              <w:rPr>
                <w:lang w:val="en-US"/>
              </w:rPr>
              <w:t xml:space="preserve"> (decimal)</w:t>
            </w:r>
          </w:p>
        </w:tc>
      </w:tr>
      <w:tr w:rsidR="00337348" w:rsidRPr="00867BF5" w14:paraId="2D74A0C9"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28FCA90" w14:textId="77777777" w:rsidR="00337348" w:rsidRPr="00867BF5" w:rsidRDefault="00337348" w:rsidP="00E271CB">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15AB2EF" w14:textId="77777777" w:rsidR="00337348" w:rsidRPr="00867BF5"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0F8F2C48" w14:textId="77777777" w:rsidR="00337348" w:rsidRPr="00867BF5" w:rsidRDefault="00337348" w:rsidP="00E271CB">
            <w:pPr>
              <w:pStyle w:val="TAC"/>
              <w:rPr>
                <w:lang w:val="fr-FR"/>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02A27524" w14:textId="77777777" w:rsidR="00337348" w:rsidRPr="00867BF5" w:rsidRDefault="00337348" w:rsidP="00E271CB">
            <w:pPr>
              <w:pStyle w:val="TAC"/>
              <w:rPr>
                <w:lang w:val="fr-FR"/>
              </w:rPr>
            </w:pPr>
            <w:r w:rsidRPr="00867BF5">
              <w:rPr>
                <w:lang w:val="fr-FR"/>
              </w:rPr>
              <w:t>Length = n</w:t>
            </w:r>
          </w:p>
        </w:tc>
      </w:tr>
      <w:tr w:rsidR="00337348" w:rsidRPr="00867BF5" w14:paraId="64E6949A"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E4911C7" w14:textId="77777777" w:rsidR="00337348" w:rsidRPr="00867BF5" w:rsidRDefault="00337348" w:rsidP="00E271CB">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43BF4D2" w14:textId="77777777" w:rsidR="00337348" w:rsidRPr="00867BF5" w:rsidRDefault="00337348" w:rsidP="00E271CB">
            <w:pPr>
              <w:pStyle w:val="TAH"/>
              <w:rPr>
                <w:lang w:val="fr-FR"/>
              </w:rPr>
            </w:pPr>
            <w:r w:rsidRPr="00867BF5">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0B2BDF5A" w14:textId="77777777" w:rsidR="00337348" w:rsidRPr="00867BF5" w:rsidRDefault="00337348" w:rsidP="00E271CB">
            <w:pPr>
              <w:pStyle w:val="TAH"/>
              <w:rPr>
                <w:lang w:val="fr-FR"/>
              </w:rPr>
            </w:pPr>
            <w:r w:rsidRPr="00867BF5">
              <w:rPr>
                <w:lang w:val="fr-FR"/>
              </w:rP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2D2448FA" w14:textId="77777777" w:rsidR="00337348" w:rsidRPr="00867BF5" w:rsidRDefault="00337348" w:rsidP="00E271CB">
            <w:pPr>
              <w:pStyle w:val="TAH"/>
              <w:rPr>
                <w:lang w:val="fr-FR"/>
              </w:rPr>
            </w:pPr>
            <w:r w:rsidRPr="00867BF5">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4106B05" w14:textId="77777777" w:rsidR="00337348" w:rsidRPr="00867BF5" w:rsidRDefault="00337348" w:rsidP="00E271CB">
            <w:pPr>
              <w:pStyle w:val="TAH"/>
              <w:rPr>
                <w:lang w:val="fr-FR"/>
              </w:rPr>
            </w:pPr>
            <w:r w:rsidRPr="00867BF5">
              <w:rPr>
                <w:lang w:val="fr-FR"/>
              </w:rPr>
              <w:t>IE Type</w:t>
            </w:r>
          </w:p>
        </w:tc>
      </w:tr>
      <w:tr w:rsidR="00337348" w:rsidRPr="00867BF5" w14:paraId="042ECEB2"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CDFC676" w14:textId="77777777" w:rsidR="00337348" w:rsidRPr="00867BF5" w:rsidRDefault="00337348" w:rsidP="00E271CB">
            <w:pPr>
              <w:spacing w:after="0"/>
              <w:rPr>
                <w:rFonts w:ascii="Arial" w:hAnsi="Arial"/>
                <w:b/>
                <w:sz w:val="18"/>
                <w:lang w:val="fr-FR"/>
              </w:rPr>
            </w:pPr>
            <w:bookmarkStart w:id="4281" w:name="_PERM_MCCTEMPBM_CRPT0502051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FCD9A00" w14:textId="77777777" w:rsidR="00337348" w:rsidRPr="00867BF5" w:rsidRDefault="00337348" w:rsidP="00E271CB">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D99B2A9" w14:textId="77777777" w:rsidR="00337348" w:rsidRPr="00867BF5" w:rsidRDefault="00337348" w:rsidP="00E271CB">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C67F43C" w14:textId="77777777" w:rsidR="00337348" w:rsidRPr="00867BF5" w:rsidRDefault="00337348" w:rsidP="00E271CB">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B115893" w14:textId="77777777" w:rsidR="00337348" w:rsidRPr="00867BF5" w:rsidRDefault="00337348" w:rsidP="00E271CB">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37FAA6A" w14:textId="77777777" w:rsidR="00337348" w:rsidRPr="00867BF5" w:rsidRDefault="00337348" w:rsidP="00E271CB">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tcPr>
          <w:p w14:paraId="43B96206" w14:textId="77777777" w:rsidR="00337348" w:rsidRPr="00867BF5" w:rsidRDefault="00337348" w:rsidP="00E271CB">
            <w:pPr>
              <w:pStyle w:val="TAH"/>
              <w:rPr>
                <w:lang w:val="de-DE"/>
              </w:rPr>
            </w:pPr>
            <w:r w:rsidRPr="00867BF5">
              <w:rPr>
                <w:lang w:val="de-DE"/>
              </w:rPr>
              <w:t>N4</w:t>
            </w:r>
          </w:p>
        </w:tc>
        <w:tc>
          <w:tcPr>
            <w:tcW w:w="370" w:type="dxa"/>
            <w:tcBorders>
              <w:top w:val="single" w:sz="4" w:space="0" w:color="auto"/>
              <w:left w:val="single" w:sz="4" w:space="0" w:color="auto"/>
              <w:bottom w:val="single" w:sz="4" w:space="0" w:color="auto"/>
              <w:right w:val="single" w:sz="4" w:space="0" w:color="auto"/>
            </w:tcBorders>
          </w:tcPr>
          <w:p w14:paraId="39F25EE4" w14:textId="77777777" w:rsidR="00337348" w:rsidRPr="00867BF5" w:rsidRDefault="00337348" w:rsidP="00E271CB">
            <w:pPr>
              <w:pStyle w:val="TAH"/>
              <w:rPr>
                <w:lang w:val="fr-FR"/>
              </w:rPr>
            </w:pPr>
            <w:r w:rsidRPr="00867BF5">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22F1B16" w14:textId="77777777" w:rsidR="00337348" w:rsidRPr="00867BF5" w:rsidRDefault="00337348" w:rsidP="00E271CB">
            <w:pPr>
              <w:spacing w:after="0"/>
              <w:rPr>
                <w:rFonts w:ascii="Arial" w:hAnsi="Arial"/>
                <w:b/>
                <w:sz w:val="18"/>
                <w:lang w:val="fr-FR"/>
              </w:rPr>
            </w:pPr>
            <w:bookmarkStart w:id="4282" w:name="_PERM_MCCTEMPBM_CRPT05020511___7"/>
            <w:bookmarkEnd w:id="4282"/>
          </w:p>
        </w:tc>
      </w:tr>
      <w:bookmarkEnd w:id="4281"/>
      <w:tr w:rsidR="00337348" w:rsidRPr="00867BF5" w14:paraId="44F536D6"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12BC42E1" w14:textId="77777777" w:rsidR="00337348" w:rsidRPr="00867BF5" w:rsidRDefault="00337348" w:rsidP="00E271CB">
            <w:pPr>
              <w:pStyle w:val="TAL"/>
              <w:rPr>
                <w:lang w:val="fr-FR" w:eastAsia="zh-CN"/>
              </w:rPr>
            </w:pPr>
            <w:r>
              <w:rPr>
                <w:rFonts w:hint="eastAsia"/>
                <w:lang w:val="fr-FR" w:eastAsia="zh-CN"/>
              </w:rPr>
              <w:t>RDS Configuration</w:t>
            </w:r>
            <w:r w:rsidRPr="00867BF5">
              <w:rPr>
                <w:lang w:val="fr-FR" w:eastAsia="zh-CN"/>
              </w:rPr>
              <w:t xml:space="preserve"> Information</w:t>
            </w:r>
          </w:p>
        </w:tc>
        <w:tc>
          <w:tcPr>
            <w:tcW w:w="336" w:type="dxa"/>
            <w:tcBorders>
              <w:top w:val="single" w:sz="4" w:space="0" w:color="auto"/>
              <w:left w:val="single" w:sz="4" w:space="0" w:color="auto"/>
              <w:bottom w:val="single" w:sz="4" w:space="0" w:color="auto"/>
              <w:right w:val="single" w:sz="4" w:space="0" w:color="auto"/>
            </w:tcBorders>
            <w:hideMark/>
          </w:tcPr>
          <w:p w14:paraId="5B5E7EC3" w14:textId="77777777" w:rsidR="00337348" w:rsidRPr="00867BF5" w:rsidRDefault="00337348" w:rsidP="00E271CB">
            <w:pPr>
              <w:pStyle w:val="TAC"/>
              <w:rPr>
                <w:lang w:val="sv-SE" w:eastAsia="zh-CN"/>
              </w:rPr>
            </w:pPr>
            <w:r w:rsidRPr="00823058">
              <w:rPr>
                <w:rFonts w:hint="eastAsia"/>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331F48D" w14:textId="77777777" w:rsidR="00337348" w:rsidRPr="00616868" w:rsidRDefault="00337348" w:rsidP="00E271CB">
            <w:pPr>
              <w:pStyle w:val="TAL"/>
              <w:rPr>
                <w:szCs w:val="18"/>
                <w:lang w:val="en-US"/>
              </w:rPr>
            </w:pPr>
            <w:r w:rsidRPr="00867BF5">
              <w:rPr>
                <w:lang w:val="en-US"/>
              </w:rPr>
              <w:t>When present, this IE</w:t>
            </w:r>
            <w:r>
              <w:rPr>
                <w:rFonts w:hint="eastAsia"/>
                <w:lang w:val="en-US" w:eastAsia="zh-CN"/>
              </w:rPr>
              <w:t xml:space="preserve"> indicates</w:t>
            </w:r>
            <w:r w:rsidRPr="00867BF5">
              <w:rPr>
                <w:szCs w:val="18"/>
                <w:lang w:val="en-US" w:eastAsia="zh-CN"/>
              </w:rPr>
              <w:t xml:space="preserve"> if the </w:t>
            </w:r>
            <w:r>
              <w:rPr>
                <w:rFonts w:hint="eastAsia"/>
                <w:szCs w:val="18"/>
                <w:lang w:val="en-US" w:eastAsia="zh-CN"/>
              </w:rPr>
              <w:t>RDS mechanism</w:t>
            </w:r>
            <w:r w:rsidRPr="00867BF5">
              <w:rPr>
                <w:szCs w:val="18"/>
                <w:lang w:val="en-US" w:eastAsia="zh-CN"/>
              </w:rPr>
              <w:t xml:space="preserve"> is </w:t>
            </w:r>
            <w:r>
              <w:rPr>
                <w:rFonts w:hint="eastAsia"/>
                <w:szCs w:val="18"/>
                <w:lang w:val="en-US" w:eastAsia="zh-CN"/>
              </w:rPr>
              <w:t>supported</w:t>
            </w:r>
            <w:r w:rsidRPr="00867BF5">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E7FACC6" w14:textId="77777777" w:rsidR="00337348" w:rsidRPr="00867BF5" w:rsidRDefault="00337348" w:rsidP="00E271CB">
            <w:pPr>
              <w:pStyle w:val="TAC"/>
              <w:rPr>
                <w:lang w:val="en-US"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31402D1" w14:textId="77777777" w:rsidR="00337348" w:rsidRPr="00867BF5" w:rsidRDefault="00337348" w:rsidP="00E271CB">
            <w:pPr>
              <w:pStyle w:val="TAC"/>
              <w:rPr>
                <w:lang w:val="en-US"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14:paraId="71BCF26D" w14:textId="77777777" w:rsidR="00337348" w:rsidRPr="00867BF5" w:rsidRDefault="00337348" w:rsidP="00E271CB">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14:paraId="78AD2C04" w14:textId="77777777" w:rsidR="00337348" w:rsidRPr="00867BF5" w:rsidRDefault="00337348" w:rsidP="00E271CB">
            <w:pPr>
              <w:pStyle w:val="TAC"/>
              <w:rPr>
                <w:szCs w:val="18"/>
                <w:lang w:val="de-DE"/>
              </w:rPr>
            </w:pPr>
            <w:r w:rsidRPr="00867BF5">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267E8F5D" w14:textId="77777777" w:rsidR="00337348" w:rsidRPr="00867BF5" w:rsidRDefault="00337348" w:rsidP="00E271CB">
            <w:pPr>
              <w:pStyle w:val="TAC"/>
              <w:rPr>
                <w:lang w:val="de-DE"/>
              </w:rPr>
            </w:pPr>
            <w:r>
              <w:rPr>
                <w:szCs w:val="18"/>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04EAAA4" w14:textId="77777777" w:rsidR="00337348" w:rsidRPr="00867BF5" w:rsidRDefault="00337348" w:rsidP="00E271CB">
            <w:pPr>
              <w:pStyle w:val="TAC"/>
              <w:rPr>
                <w:lang w:val="fr-FR" w:eastAsia="zh-CN"/>
              </w:rPr>
            </w:pPr>
            <w:r>
              <w:rPr>
                <w:rFonts w:hint="eastAsia"/>
                <w:lang w:val="fr-FR" w:eastAsia="zh-CN"/>
              </w:rPr>
              <w:t>RDS Configuration</w:t>
            </w:r>
            <w:r w:rsidRPr="00867BF5">
              <w:rPr>
                <w:lang w:val="fr-FR" w:eastAsia="zh-CN"/>
              </w:rPr>
              <w:t xml:space="preserve"> Information</w:t>
            </w:r>
          </w:p>
        </w:tc>
      </w:tr>
    </w:tbl>
    <w:p w14:paraId="0E4580BE" w14:textId="77777777" w:rsidR="00337348" w:rsidRDefault="00337348" w:rsidP="00337348">
      <w:pPr>
        <w:rPr>
          <w:noProof/>
          <w:lang w:eastAsia="zh-CN"/>
        </w:rPr>
      </w:pPr>
    </w:p>
    <w:p w14:paraId="2885245C" w14:textId="77777777" w:rsidR="00EE5860" w:rsidRPr="00441CD0" w:rsidRDefault="00EE5860" w:rsidP="00EE5860"/>
    <w:p w14:paraId="16D0AF8C" w14:textId="77777777" w:rsidR="00EE5860" w:rsidRPr="00441CD0" w:rsidRDefault="00EE5860" w:rsidP="001A3E8D">
      <w:pPr>
        <w:pStyle w:val="Heading3"/>
      </w:pPr>
      <w:bookmarkStart w:id="4283" w:name="_Toc19717292"/>
      <w:bookmarkStart w:id="4284" w:name="_Toc27490784"/>
      <w:bookmarkStart w:id="4285" w:name="_Toc27557077"/>
      <w:bookmarkStart w:id="4286" w:name="_Toc27723994"/>
      <w:bookmarkStart w:id="4287" w:name="_Toc36031066"/>
      <w:bookmarkStart w:id="4288" w:name="_Toc36042986"/>
      <w:bookmarkStart w:id="4289" w:name="_Toc36814311"/>
      <w:bookmarkStart w:id="4290" w:name="_Toc44689166"/>
      <w:bookmarkStart w:id="4291" w:name="_Toc44923920"/>
      <w:bookmarkStart w:id="4292" w:name="_Toc51860890"/>
      <w:bookmarkStart w:id="4293" w:name="_Toc57930661"/>
      <w:bookmarkStart w:id="4294" w:name="_Toc57931291"/>
      <w:bookmarkStart w:id="4295" w:name="_Toc106825719"/>
      <w:r w:rsidRPr="00441CD0">
        <w:t>7.5.3</w:t>
      </w:r>
      <w:r w:rsidRPr="00441CD0">
        <w:tab/>
      </w:r>
      <w:r w:rsidRPr="00441CD0">
        <w:rPr>
          <w:lang w:val="en-US"/>
        </w:rPr>
        <w:t xml:space="preserve">PFCP </w:t>
      </w:r>
      <w:r w:rsidRPr="00441CD0">
        <w:t>Session Establishment Response</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5EEB4455" w14:textId="77777777" w:rsidR="00EE5860" w:rsidRPr="00441CD0" w:rsidRDefault="00EE5860" w:rsidP="001A3E8D">
      <w:pPr>
        <w:pStyle w:val="Heading4"/>
        <w:rPr>
          <w:rFonts w:cs="Arial"/>
          <w:bCs/>
        </w:rPr>
      </w:pPr>
      <w:bookmarkStart w:id="4296" w:name="_Toc19717293"/>
      <w:bookmarkStart w:id="4297" w:name="_Toc27490785"/>
      <w:bookmarkStart w:id="4298" w:name="_Toc27557078"/>
      <w:bookmarkStart w:id="4299" w:name="_Toc27723995"/>
      <w:bookmarkStart w:id="4300" w:name="_Toc36031067"/>
      <w:bookmarkStart w:id="4301" w:name="_Toc36042987"/>
      <w:bookmarkStart w:id="4302" w:name="_Toc36814312"/>
      <w:bookmarkStart w:id="4303" w:name="_Toc44689167"/>
      <w:bookmarkStart w:id="4304" w:name="_Toc44923921"/>
      <w:bookmarkStart w:id="4305" w:name="_Toc51860891"/>
      <w:bookmarkStart w:id="4306" w:name="_Toc57930662"/>
      <w:bookmarkStart w:id="4307" w:name="_Toc57931292"/>
      <w:bookmarkStart w:id="4308" w:name="_Toc106825720"/>
      <w:r w:rsidRPr="00441CD0">
        <w:t>7.5.3.1</w:t>
      </w:r>
      <w:r w:rsidRPr="00441CD0">
        <w:tab/>
        <w:t>General</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02A94CBF" w14:textId="77777777" w:rsidR="00EE5860" w:rsidRPr="00441CD0" w:rsidRDefault="00EE5860" w:rsidP="00862100">
      <w:bookmarkStart w:id="4309" w:name="_PERM_MCCTEMPBM_CRPT05020513___7"/>
      <w:r w:rsidRPr="00441CD0">
        <w:t>The PFCP Session Establishment Response shall be sent over the Sxa, Sxb, Sxc and N4 interface by the UP function to the CP function as a reply to the PFCP Session Establishment Request.</w:t>
      </w:r>
    </w:p>
    <w:bookmarkEnd w:id="4309"/>
    <w:p w14:paraId="275A2ADD" w14:textId="77777777" w:rsidR="008D3EC4" w:rsidRDefault="008D3EC4" w:rsidP="008D3EC4">
      <w:pPr>
        <w:pStyle w:val="TH"/>
        <w:rPr>
          <w:lang w:val="en-US"/>
        </w:rPr>
      </w:pPr>
      <w:r>
        <w:t>Table 7.5.3.1-1: Information Elements in a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8D3EC4" w14:paraId="6EA865D3"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92B1855" w14:textId="77777777" w:rsidR="008D3EC4" w:rsidRDefault="008D3EC4" w:rsidP="00167EC7">
            <w:pPr>
              <w:pStyle w:val="TAH"/>
              <w:rPr>
                <w:lang w:val="x-none"/>
              </w:rPr>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55149A0" w14:textId="77777777" w:rsidR="008D3EC4" w:rsidRDefault="008D3EC4" w:rsidP="00167EC7">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6A82434F" w14:textId="77777777" w:rsidR="008D3EC4" w:rsidRDefault="008D3EC4" w:rsidP="00167EC7">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225D12C8" w14:textId="77777777" w:rsidR="008D3EC4" w:rsidRDefault="008D3EC4" w:rsidP="00167EC7">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67A63767" w14:textId="77777777" w:rsidR="008D3EC4" w:rsidRDefault="008D3EC4" w:rsidP="00167EC7">
            <w:pPr>
              <w:pStyle w:val="TAH"/>
            </w:pPr>
            <w:r>
              <w:t>IE Type</w:t>
            </w:r>
          </w:p>
        </w:tc>
      </w:tr>
      <w:tr w:rsidR="008D3EC4" w14:paraId="783A5E1F"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572FB6" w14:textId="77777777" w:rsidR="008D3EC4" w:rsidRDefault="008D3EC4" w:rsidP="00167EC7">
            <w:pPr>
              <w:spacing w:after="0"/>
              <w:rPr>
                <w:rFonts w:ascii="Arial" w:hAnsi="Arial"/>
                <w:b/>
                <w:sz w:val="18"/>
                <w:lang w:val="x-none"/>
              </w:rPr>
            </w:pPr>
            <w:bookmarkStart w:id="4310" w:name="_PERM_MCCTEMPBM_CRPT0502051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4CE2DDD" w14:textId="77777777" w:rsidR="008D3EC4" w:rsidRDefault="008D3EC4" w:rsidP="00167EC7">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14C23B79" w14:textId="77777777" w:rsidR="008D3EC4" w:rsidRDefault="008D3EC4" w:rsidP="00167EC7">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7A704FAB" w14:textId="77777777" w:rsidR="008D3EC4" w:rsidRDefault="008D3EC4" w:rsidP="00167EC7">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41AD5499" w14:textId="77777777" w:rsidR="008D3EC4" w:rsidRDefault="008D3EC4" w:rsidP="00167EC7">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319346A0" w14:textId="77777777" w:rsidR="008D3EC4" w:rsidRDefault="008D3EC4" w:rsidP="00167EC7">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7A09482E" w14:textId="77777777" w:rsidR="008D3EC4" w:rsidRDefault="008D3EC4" w:rsidP="00167EC7">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512307AB" w14:textId="77777777" w:rsidR="008D3EC4" w:rsidRDefault="008D3EC4" w:rsidP="00167EC7">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47EA07CF" w14:textId="77777777" w:rsidR="008D3EC4" w:rsidRDefault="008D3EC4" w:rsidP="00167EC7">
            <w:pPr>
              <w:spacing w:after="0"/>
              <w:rPr>
                <w:rFonts w:ascii="Arial" w:hAnsi="Arial"/>
                <w:b/>
                <w:sz w:val="18"/>
              </w:rPr>
            </w:pPr>
            <w:bookmarkStart w:id="4311" w:name="_PERM_MCCTEMPBM_CRPT05020515___7"/>
            <w:bookmarkEnd w:id="4311"/>
          </w:p>
        </w:tc>
      </w:tr>
      <w:bookmarkEnd w:id="4310"/>
      <w:tr w:rsidR="008D3EC4" w14:paraId="45B891AF"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239C7DD" w14:textId="77777777" w:rsidR="008D3EC4" w:rsidRDefault="008D3EC4" w:rsidP="00167EC7">
            <w:pPr>
              <w:pStyle w:val="TAL"/>
              <w:rPr>
                <w:szCs w:val="18"/>
                <w:lang w:val="de-DE"/>
              </w:rPr>
            </w:pPr>
            <w:r>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14:paraId="2DB56C30" w14:textId="77777777" w:rsidR="008D3EC4" w:rsidRDefault="008D3EC4" w:rsidP="00823058">
            <w:pPr>
              <w:pStyle w:val="TAC"/>
              <w:rPr>
                <w:lang w:val="x-none"/>
              </w:rPr>
            </w:pPr>
            <w:r w:rsidRPr="00823058">
              <w:t>M</w:t>
            </w:r>
          </w:p>
        </w:tc>
        <w:tc>
          <w:tcPr>
            <w:tcW w:w="4195" w:type="dxa"/>
            <w:tcBorders>
              <w:top w:val="single" w:sz="4" w:space="0" w:color="auto"/>
              <w:left w:val="single" w:sz="4" w:space="0" w:color="auto"/>
              <w:bottom w:val="single" w:sz="4" w:space="0" w:color="auto"/>
              <w:right w:val="single" w:sz="4" w:space="0" w:color="auto"/>
            </w:tcBorders>
            <w:hideMark/>
          </w:tcPr>
          <w:p w14:paraId="24042D81" w14:textId="77777777" w:rsidR="008D3EC4" w:rsidRDefault="008D3EC4" w:rsidP="00167EC7">
            <w:pPr>
              <w:pStyle w:val="TAL"/>
              <w:rPr>
                <w:szCs w:val="18"/>
                <w:lang w:val="en-US"/>
              </w:rPr>
            </w:pPr>
            <w:r>
              <w:rPr>
                <w:szCs w:val="18"/>
                <w:lang w:val="en-US"/>
              </w:rPr>
              <w:t>This IE shall contain the unique identifier of the sending Node.</w:t>
            </w:r>
          </w:p>
        </w:tc>
        <w:tc>
          <w:tcPr>
            <w:tcW w:w="425" w:type="dxa"/>
            <w:tcBorders>
              <w:top w:val="single" w:sz="4" w:space="0" w:color="auto"/>
              <w:left w:val="single" w:sz="4" w:space="0" w:color="auto"/>
              <w:bottom w:val="single" w:sz="4" w:space="0" w:color="auto"/>
              <w:right w:val="single" w:sz="4" w:space="0" w:color="auto"/>
            </w:tcBorders>
            <w:hideMark/>
          </w:tcPr>
          <w:p w14:paraId="4F526CF4"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82AA43C"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6EB523D"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0CBEA9BB" w14:textId="77777777" w:rsidR="008D3EC4" w:rsidRDefault="008D3EC4" w:rsidP="00167EC7">
            <w:pPr>
              <w:pStyle w:val="TAC"/>
            </w:pPr>
            <w:r>
              <w:rPr>
                <w:lang w:val="sv-SE" w:eastAsia="zh-CN"/>
              </w:rPr>
              <w:t>X</w:t>
            </w:r>
          </w:p>
        </w:tc>
        <w:tc>
          <w:tcPr>
            <w:tcW w:w="425" w:type="dxa"/>
            <w:tcBorders>
              <w:top w:val="single" w:sz="4" w:space="0" w:color="auto"/>
              <w:left w:val="single" w:sz="4" w:space="0" w:color="auto"/>
              <w:bottom w:val="single" w:sz="4" w:space="0" w:color="auto"/>
              <w:right w:val="single" w:sz="4" w:space="0" w:color="auto"/>
            </w:tcBorders>
          </w:tcPr>
          <w:p w14:paraId="09822DEC"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228790B" w14:textId="77777777" w:rsidR="008D3EC4" w:rsidRDefault="008D3EC4" w:rsidP="00167EC7">
            <w:pPr>
              <w:pStyle w:val="TAC"/>
              <w:rPr>
                <w:lang w:val="sv-SE" w:eastAsia="zh-CN"/>
              </w:rPr>
            </w:pPr>
            <w:r>
              <w:rPr>
                <w:lang w:val="sv-SE" w:eastAsia="zh-CN"/>
              </w:rPr>
              <w:t>Node ID</w:t>
            </w:r>
          </w:p>
        </w:tc>
      </w:tr>
      <w:tr w:rsidR="008D3EC4" w14:paraId="095F5F24"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4B9B59F" w14:textId="77777777" w:rsidR="008D3EC4" w:rsidRDefault="008D3EC4" w:rsidP="00167EC7">
            <w:pPr>
              <w:pStyle w:val="TAL"/>
              <w:rPr>
                <w:lang w:val="x-none"/>
              </w:rPr>
            </w:pPr>
            <w:r>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37986CD" w14:textId="77777777" w:rsidR="008D3EC4" w:rsidRDefault="008D3EC4" w:rsidP="00823058">
            <w:pPr>
              <w:pStyle w:val="TAC"/>
            </w:pPr>
            <w:r w:rsidRPr="00823058">
              <w:t>M</w:t>
            </w:r>
          </w:p>
        </w:tc>
        <w:tc>
          <w:tcPr>
            <w:tcW w:w="4195" w:type="dxa"/>
            <w:tcBorders>
              <w:top w:val="single" w:sz="4" w:space="0" w:color="auto"/>
              <w:left w:val="single" w:sz="4" w:space="0" w:color="auto"/>
              <w:bottom w:val="single" w:sz="4" w:space="0" w:color="auto"/>
              <w:right w:val="single" w:sz="4" w:space="0" w:color="auto"/>
            </w:tcBorders>
            <w:hideMark/>
          </w:tcPr>
          <w:p w14:paraId="183551D9" w14:textId="77777777" w:rsidR="008D3EC4" w:rsidRDefault="008D3EC4" w:rsidP="00167EC7">
            <w:pPr>
              <w:pStyle w:val="TAL"/>
            </w:pPr>
            <w:r>
              <w:t>This IE shall indicate the acceptance, partial acceptance or rejection of the corresponding request message.</w:t>
            </w:r>
          </w:p>
        </w:tc>
        <w:tc>
          <w:tcPr>
            <w:tcW w:w="425" w:type="dxa"/>
            <w:tcBorders>
              <w:top w:val="single" w:sz="4" w:space="0" w:color="auto"/>
              <w:left w:val="single" w:sz="4" w:space="0" w:color="auto"/>
              <w:bottom w:val="single" w:sz="4" w:space="0" w:color="auto"/>
              <w:right w:val="single" w:sz="4" w:space="0" w:color="auto"/>
            </w:tcBorders>
            <w:hideMark/>
          </w:tcPr>
          <w:p w14:paraId="5091B08C"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02EC5FA"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D6DB681"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4FF2C90" w14:textId="77777777" w:rsidR="008D3EC4" w:rsidRDefault="008D3EC4" w:rsidP="00167EC7">
            <w:pPr>
              <w:pStyle w:val="TAC"/>
            </w:pPr>
            <w:r>
              <w:rPr>
                <w:lang w:val="sv-SE"/>
              </w:rPr>
              <w:t>X</w:t>
            </w:r>
          </w:p>
        </w:tc>
        <w:tc>
          <w:tcPr>
            <w:tcW w:w="425" w:type="dxa"/>
            <w:tcBorders>
              <w:top w:val="single" w:sz="4" w:space="0" w:color="auto"/>
              <w:left w:val="single" w:sz="4" w:space="0" w:color="auto"/>
              <w:bottom w:val="single" w:sz="4" w:space="0" w:color="auto"/>
              <w:right w:val="single" w:sz="4" w:space="0" w:color="auto"/>
            </w:tcBorders>
          </w:tcPr>
          <w:p w14:paraId="1C5D4CEF"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25D1E47" w14:textId="77777777" w:rsidR="008D3EC4" w:rsidRDefault="008D3EC4" w:rsidP="00167EC7">
            <w:pPr>
              <w:pStyle w:val="TAC"/>
            </w:pPr>
            <w:r>
              <w:t>Cause</w:t>
            </w:r>
          </w:p>
        </w:tc>
      </w:tr>
      <w:tr w:rsidR="008D3EC4" w14:paraId="557BF539"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AD19749" w14:textId="77777777" w:rsidR="008D3EC4" w:rsidRDefault="008D3EC4" w:rsidP="00167EC7">
            <w:pPr>
              <w:pStyle w:val="TAL"/>
              <w:rPr>
                <w:szCs w:val="18"/>
                <w:lang w:val="de-DE"/>
              </w:rPr>
            </w:pPr>
            <w:r>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45A58FA1" w14:textId="77777777" w:rsidR="008D3EC4" w:rsidRDefault="008D3EC4" w:rsidP="00823058">
            <w:pPr>
              <w:pStyle w:val="TAC"/>
              <w:rPr>
                <w:lang w:val="x-none"/>
              </w:rPr>
            </w:pPr>
            <w:r w:rsidRPr="00823058">
              <w:t>C</w:t>
            </w:r>
          </w:p>
        </w:tc>
        <w:tc>
          <w:tcPr>
            <w:tcW w:w="4195" w:type="dxa"/>
            <w:tcBorders>
              <w:top w:val="single" w:sz="4" w:space="0" w:color="auto"/>
              <w:left w:val="single" w:sz="4" w:space="0" w:color="auto"/>
              <w:bottom w:val="single" w:sz="4" w:space="0" w:color="auto"/>
              <w:right w:val="single" w:sz="4" w:space="0" w:color="auto"/>
            </w:tcBorders>
            <w:hideMark/>
          </w:tcPr>
          <w:p w14:paraId="7B83F198" w14:textId="77777777" w:rsidR="008D3EC4" w:rsidRDefault="008D3EC4" w:rsidP="00167EC7">
            <w:pPr>
              <w:pStyle w:val="TAL"/>
            </w:pPr>
            <w:r>
              <w:t>This IE shall be included if the rejection is due to a conditional or mandatory IE missing or faulty.</w:t>
            </w:r>
          </w:p>
        </w:tc>
        <w:tc>
          <w:tcPr>
            <w:tcW w:w="425" w:type="dxa"/>
            <w:tcBorders>
              <w:top w:val="single" w:sz="4" w:space="0" w:color="auto"/>
              <w:left w:val="single" w:sz="4" w:space="0" w:color="auto"/>
              <w:bottom w:val="single" w:sz="4" w:space="0" w:color="auto"/>
              <w:right w:val="single" w:sz="4" w:space="0" w:color="auto"/>
            </w:tcBorders>
            <w:hideMark/>
          </w:tcPr>
          <w:p w14:paraId="0FD859D2"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9FA7BAB"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96739AC"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281C3A5A" w14:textId="77777777" w:rsidR="008D3EC4" w:rsidRDefault="008D3EC4" w:rsidP="00167EC7">
            <w:pPr>
              <w:pStyle w:val="TAC"/>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5DF75161"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3F9E966" w14:textId="77777777" w:rsidR="008D3EC4" w:rsidRDefault="008D3EC4" w:rsidP="00167EC7">
            <w:pPr>
              <w:pStyle w:val="TAC"/>
              <w:rPr>
                <w:lang w:val="sv-SE"/>
              </w:rPr>
            </w:pPr>
            <w:r>
              <w:rPr>
                <w:szCs w:val="18"/>
                <w:lang w:val="de-DE"/>
              </w:rPr>
              <w:t>Offending IE</w:t>
            </w:r>
          </w:p>
        </w:tc>
      </w:tr>
      <w:tr w:rsidR="008D3EC4" w14:paraId="7277FF8D"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7B7FA0" w14:textId="77777777" w:rsidR="008D3EC4" w:rsidRDefault="008D3EC4" w:rsidP="00167EC7">
            <w:pPr>
              <w:pStyle w:val="TAL"/>
              <w:rPr>
                <w:szCs w:val="18"/>
                <w:lang w:val="de-DE"/>
              </w:rPr>
            </w:pPr>
            <w:r>
              <w:rPr>
                <w:szCs w:val="18"/>
                <w:lang w:val="de-DE"/>
              </w:rPr>
              <w:t>UP F-SEID</w:t>
            </w:r>
          </w:p>
        </w:tc>
        <w:tc>
          <w:tcPr>
            <w:tcW w:w="336" w:type="dxa"/>
            <w:tcBorders>
              <w:top w:val="single" w:sz="4" w:space="0" w:color="auto"/>
              <w:left w:val="single" w:sz="4" w:space="0" w:color="auto"/>
              <w:bottom w:val="single" w:sz="4" w:space="0" w:color="auto"/>
              <w:right w:val="single" w:sz="4" w:space="0" w:color="auto"/>
            </w:tcBorders>
            <w:hideMark/>
          </w:tcPr>
          <w:p w14:paraId="0FDBD087" w14:textId="77777777" w:rsidR="008D3EC4" w:rsidRDefault="008D3EC4" w:rsidP="00823058">
            <w:pPr>
              <w:pStyle w:val="TAC"/>
            </w:pPr>
            <w:r w:rsidRPr="00823058">
              <w:t>C</w:t>
            </w:r>
          </w:p>
        </w:tc>
        <w:tc>
          <w:tcPr>
            <w:tcW w:w="4195" w:type="dxa"/>
            <w:tcBorders>
              <w:top w:val="single" w:sz="4" w:space="0" w:color="auto"/>
              <w:left w:val="single" w:sz="4" w:space="0" w:color="auto"/>
              <w:bottom w:val="single" w:sz="4" w:space="0" w:color="auto"/>
              <w:right w:val="single" w:sz="4" w:space="0" w:color="auto"/>
            </w:tcBorders>
            <w:hideMark/>
          </w:tcPr>
          <w:p w14:paraId="7EDB95BE" w14:textId="77777777" w:rsidR="008D3EC4" w:rsidRDefault="008D3EC4" w:rsidP="00167EC7">
            <w:pPr>
              <w:pStyle w:val="TAL"/>
            </w:pPr>
            <w:r>
              <w:rPr>
                <w:szCs w:val="18"/>
                <w:lang w:val="en-US"/>
              </w:rPr>
              <w:t xml:space="preserve">This IE shall </w:t>
            </w:r>
            <w:r>
              <w:rPr>
                <w:szCs w:val="18"/>
                <w:lang w:val="en-US" w:eastAsia="zh-CN"/>
              </w:rPr>
              <w:t>be present if the cause is set to "</w:t>
            </w:r>
            <w:r>
              <w:t>Request accepted (success)</w:t>
            </w:r>
            <w:r>
              <w:rPr>
                <w:szCs w:val="18"/>
                <w:lang w:val="en-US" w:eastAsia="zh-CN"/>
              </w:rPr>
              <w:t>". When present, it shall</w:t>
            </w:r>
            <w:r>
              <w:rPr>
                <w:szCs w:val="18"/>
                <w:lang w:val="en-US"/>
              </w:rPr>
              <w:t xml:space="preserve"> contain the unique identifier allocated by the UP function identifying the session.</w:t>
            </w:r>
          </w:p>
        </w:tc>
        <w:tc>
          <w:tcPr>
            <w:tcW w:w="425" w:type="dxa"/>
            <w:tcBorders>
              <w:top w:val="single" w:sz="4" w:space="0" w:color="auto"/>
              <w:left w:val="single" w:sz="4" w:space="0" w:color="auto"/>
              <w:bottom w:val="single" w:sz="4" w:space="0" w:color="auto"/>
              <w:right w:val="single" w:sz="4" w:space="0" w:color="auto"/>
            </w:tcBorders>
            <w:hideMark/>
          </w:tcPr>
          <w:p w14:paraId="490C9DE6"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4124E69"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4D56BB0E"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352E8AC" w14:textId="77777777" w:rsidR="008D3EC4" w:rsidRDefault="008D3EC4" w:rsidP="00167EC7">
            <w:pPr>
              <w:pStyle w:val="TAC"/>
            </w:pPr>
            <w:r>
              <w:rPr>
                <w:lang w:val="sv-SE" w:eastAsia="zh-CN"/>
              </w:rPr>
              <w:t>X</w:t>
            </w:r>
          </w:p>
        </w:tc>
        <w:tc>
          <w:tcPr>
            <w:tcW w:w="425" w:type="dxa"/>
            <w:tcBorders>
              <w:top w:val="single" w:sz="4" w:space="0" w:color="auto"/>
              <w:left w:val="single" w:sz="4" w:space="0" w:color="auto"/>
              <w:bottom w:val="single" w:sz="4" w:space="0" w:color="auto"/>
              <w:right w:val="single" w:sz="4" w:space="0" w:color="auto"/>
            </w:tcBorders>
          </w:tcPr>
          <w:p w14:paraId="6EB4C721"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848231E" w14:textId="77777777" w:rsidR="008D3EC4" w:rsidRDefault="008D3EC4" w:rsidP="00167EC7">
            <w:pPr>
              <w:pStyle w:val="TAC"/>
            </w:pPr>
            <w:r>
              <w:rPr>
                <w:lang w:val="sv-SE" w:eastAsia="zh-CN"/>
              </w:rPr>
              <w:t>F-SEID</w:t>
            </w:r>
          </w:p>
        </w:tc>
      </w:tr>
      <w:tr w:rsidR="008D3EC4" w14:paraId="220C4D6B"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093B345" w14:textId="77777777" w:rsidR="008D3EC4" w:rsidRDefault="008D3EC4" w:rsidP="00167EC7">
            <w:pPr>
              <w:pStyle w:val="TAL"/>
              <w:rPr>
                <w:szCs w:val="18"/>
                <w:lang w:val="de-DE"/>
              </w:rPr>
            </w:pPr>
            <w:r>
              <w:t xml:space="preserve">Created PDR </w:t>
            </w:r>
          </w:p>
        </w:tc>
        <w:tc>
          <w:tcPr>
            <w:tcW w:w="336" w:type="dxa"/>
            <w:tcBorders>
              <w:top w:val="single" w:sz="4" w:space="0" w:color="auto"/>
              <w:left w:val="single" w:sz="4" w:space="0" w:color="auto"/>
              <w:bottom w:val="single" w:sz="4" w:space="0" w:color="auto"/>
              <w:right w:val="single" w:sz="4" w:space="0" w:color="auto"/>
            </w:tcBorders>
            <w:hideMark/>
          </w:tcPr>
          <w:p w14:paraId="3D511909" w14:textId="77777777" w:rsidR="008D3EC4" w:rsidRDefault="008D3EC4" w:rsidP="00823058">
            <w:pPr>
              <w:pStyle w:val="TAC"/>
            </w:pPr>
            <w:r w:rsidRPr="00823058">
              <w:rPr>
                <w:rFonts w:eastAsia="SimSun"/>
              </w:rPr>
              <w:t>C</w:t>
            </w:r>
          </w:p>
        </w:tc>
        <w:tc>
          <w:tcPr>
            <w:tcW w:w="4195" w:type="dxa"/>
            <w:tcBorders>
              <w:top w:val="single" w:sz="4" w:space="0" w:color="auto"/>
              <w:left w:val="single" w:sz="4" w:space="0" w:color="auto"/>
              <w:bottom w:val="single" w:sz="4" w:space="0" w:color="auto"/>
              <w:right w:val="single" w:sz="4" w:space="0" w:color="auto"/>
            </w:tcBorders>
            <w:hideMark/>
          </w:tcPr>
          <w:p w14:paraId="6B3A463C" w14:textId="77777777" w:rsidR="008D3EC4" w:rsidRDefault="008D3EC4" w:rsidP="00167EC7">
            <w:pPr>
              <w:pStyle w:val="TAL"/>
              <w:rPr>
                <w:szCs w:val="18"/>
                <w:lang w:val="en-US" w:eastAsia="zh-CN"/>
              </w:rPr>
            </w:pPr>
            <w:r>
              <w:rPr>
                <w:szCs w:val="18"/>
                <w:lang w:val="en-US" w:eastAsia="zh-CN"/>
              </w:rPr>
              <w:t>This IE shall be present if the cause is set to "success" and the UP function was requested to allocate a local F-TEID or a UE IP address/prefix for the PDR.</w:t>
            </w:r>
          </w:p>
          <w:p w14:paraId="35A55A8B" w14:textId="77777777" w:rsidR="008D3EC4" w:rsidRDefault="008D3EC4" w:rsidP="00167EC7">
            <w:pPr>
              <w:pStyle w:val="TAL"/>
              <w:rPr>
                <w:szCs w:val="18"/>
                <w:lang w:val="en-US" w:eastAsia="zh-CN"/>
              </w:rPr>
            </w:pPr>
            <w:r>
              <w:rPr>
                <w:szCs w:val="18"/>
                <w:lang w:val="en-US" w:eastAsia="zh-CN"/>
              </w:rPr>
              <w:t>When present, this IE shall contain the PDR information associated to the PFCP session. There may be several instances of this IE.</w:t>
            </w:r>
          </w:p>
          <w:p w14:paraId="238F4BF5" w14:textId="77777777" w:rsidR="008D3EC4" w:rsidRDefault="008D3EC4" w:rsidP="00167EC7">
            <w:pPr>
              <w:pStyle w:val="TAL"/>
              <w:rPr>
                <w:lang w:val="x-none"/>
              </w:rPr>
            </w:pPr>
            <w:r>
              <w:rPr>
                <w:lang w:eastAsia="zh-CN"/>
              </w:rPr>
              <w:t xml:space="preserve">See </w:t>
            </w:r>
            <w:r>
              <w:t>table 7.5.3.2-1</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4B61B817"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EE02C22"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90A1620" w14:textId="77777777" w:rsidR="008D3EC4" w:rsidRDefault="008D3EC4" w:rsidP="00167EC7">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12FFBA8C" w14:textId="77777777" w:rsidR="008D3EC4" w:rsidRDefault="008D3EC4" w:rsidP="00167EC7">
            <w:pPr>
              <w:pStyle w:val="TAC"/>
            </w:pPr>
            <w:r>
              <w:rPr>
                <w:lang w:val="en-US"/>
              </w:rPr>
              <w:t>X</w:t>
            </w:r>
          </w:p>
        </w:tc>
        <w:tc>
          <w:tcPr>
            <w:tcW w:w="425" w:type="dxa"/>
            <w:tcBorders>
              <w:top w:val="single" w:sz="4" w:space="0" w:color="auto"/>
              <w:left w:val="single" w:sz="4" w:space="0" w:color="auto"/>
              <w:bottom w:val="single" w:sz="4" w:space="0" w:color="auto"/>
              <w:right w:val="single" w:sz="4" w:space="0" w:color="auto"/>
            </w:tcBorders>
          </w:tcPr>
          <w:p w14:paraId="77A43624"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1BE0680" w14:textId="77777777" w:rsidR="008D3EC4" w:rsidRDefault="008D3EC4" w:rsidP="00167EC7">
            <w:pPr>
              <w:pStyle w:val="TAC"/>
            </w:pPr>
            <w:r>
              <w:rPr>
                <w:lang w:val="en-US"/>
              </w:rPr>
              <w:t>Created PDR</w:t>
            </w:r>
          </w:p>
        </w:tc>
      </w:tr>
      <w:tr w:rsidR="008D3EC4" w14:paraId="7412E8C1"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D02D185" w14:textId="77777777" w:rsidR="008D3EC4" w:rsidRDefault="008D3EC4" w:rsidP="00167EC7">
            <w:pPr>
              <w:pStyle w:val="TAL"/>
            </w:pPr>
            <w: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002CB862" w14:textId="77777777" w:rsidR="008D3EC4" w:rsidRDefault="008D3EC4" w:rsidP="00823058">
            <w:pPr>
              <w:pStyle w:val="TAC"/>
              <w:rPr>
                <w:rFonts w:eastAsia="SimSun"/>
                <w:lang w:val="de-DE"/>
              </w:rPr>
            </w:pPr>
            <w:r w:rsidRPr="00823058">
              <w:rPr>
                <w:rFonts w:eastAsia="SimSun"/>
              </w:rPr>
              <w:t>O</w:t>
            </w:r>
          </w:p>
        </w:tc>
        <w:tc>
          <w:tcPr>
            <w:tcW w:w="4195" w:type="dxa"/>
            <w:tcBorders>
              <w:top w:val="single" w:sz="4" w:space="0" w:color="auto"/>
              <w:left w:val="single" w:sz="4" w:space="0" w:color="auto"/>
              <w:bottom w:val="single" w:sz="4" w:space="0" w:color="auto"/>
              <w:right w:val="single" w:sz="4" w:space="0" w:color="auto"/>
            </w:tcBorders>
            <w:hideMark/>
          </w:tcPr>
          <w:p w14:paraId="4EAA2BA4" w14:textId="77777777" w:rsidR="008D3EC4" w:rsidRDefault="008D3EC4" w:rsidP="00167EC7">
            <w:pPr>
              <w:pStyle w:val="TAL"/>
              <w:rPr>
                <w:szCs w:val="18"/>
                <w:lang w:val="en-US" w:eastAsia="zh-CN"/>
              </w:rPr>
            </w:pPr>
            <w:r>
              <w:rPr>
                <w:szCs w:val="18"/>
                <w:lang w:val="en-US" w:eastAsia="zh-CN"/>
              </w:rPr>
              <w:t>The UP function may include this IE if it supports the load control feature and the feature is activated in the network.</w:t>
            </w:r>
          </w:p>
          <w:p w14:paraId="71591A94" w14:textId="77777777" w:rsidR="008D3EC4" w:rsidRDefault="008D3EC4" w:rsidP="00167EC7">
            <w:pPr>
              <w:pStyle w:val="TAL"/>
              <w:rPr>
                <w:szCs w:val="18"/>
                <w:lang w:val="en-US" w:eastAsia="zh-CN"/>
              </w:rPr>
            </w:pPr>
            <w:r>
              <w:t>See Table 7.5.3.3</w:t>
            </w:r>
            <w:r>
              <w:rPr>
                <w:lang w:val="de-DE"/>
              </w:rPr>
              <w:t>-1</w:t>
            </w:r>
            <w:r>
              <w:t>.</w:t>
            </w:r>
          </w:p>
        </w:tc>
        <w:tc>
          <w:tcPr>
            <w:tcW w:w="425" w:type="dxa"/>
            <w:tcBorders>
              <w:top w:val="single" w:sz="4" w:space="0" w:color="auto"/>
              <w:left w:val="single" w:sz="4" w:space="0" w:color="auto"/>
              <w:bottom w:val="single" w:sz="4" w:space="0" w:color="auto"/>
              <w:right w:val="single" w:sz="4" w:space="0" w:color="auto"/>
            </w:tcBorders>
            <w:hideMark/>
          </w:tcPr>
          <w:p w14:paraId="025D8C7E"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59E36077"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2F892E6"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528279F"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084BCBB" w14:textId="77777777" w:rsidR="008D3EC4" w:rsidRDefault="008D3EC4" w:rsidP="00167EC7">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3F4924BB" w14:textId="77777777" w:rsidR="008D3EC4" w:rsidRDefault="008D3EC4" w:rsidP="00167EC7">
            <w:pPr>
              <w:pStyle w:val="TAC"/>
              <w:rPr>
                <w:lang w:val="en-US"/>
              </w:rPr>
            </w:pPr>
            <w:r>
              <w:rPr>
                <w:lang w:val="en-US"/>
              </w:rPr>
              <w:t>Load Control Information</w:t>
            </w:r>
          </w:p>
        </w:tc>
      </w:tr>
      <w:tr w:rsidR="008D3EC4" w14:paraId="3588A2FA"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478379E" w14:textId="77777777" w:rsidR="008D3EC4" w:rsidRDefault="008D3EC4" w:rsidP="00167EC7">
            <w:pPr>
              <w:pStyle w:val="TAL"/>
              <w:rPr>
                <w:lang w:val="x-none"/>
              </w:rPr>
            </w:pPr>
            <w: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62FA537B" w14:textId="77777777" w:rsidR="008D3EC4" w:rsidRDefault="008D3EC4" w:rsidP="00823058">
            <w:pPr>
              <w:pStyle w:val="TAC"/>
              <w:rPr>
                <w:rFonts w:eastAsia="SimSun"/>
                <w:lang w:val="de-DE"/>
              </w:rPr>
            </w:pPr>
            <w:r w:rsidRPr="00823058">
              <w:rPr>
                <w:rFonts w:eastAsia="SimSun"/>
              </w:rPr>
              <w:t>O</w:t>
            </w:r>
          </w:p>
        </w:tc>
        <w:tc>
          <w:tcPr>
            <w:tcW w:w="4195" w:type="dxa"/>
            <w:tcBorders>
              <w:top w:val="single" w:sz="4" w:space="0" w:color="auto"/>
              <w:left w:val="single" w:sz="4" w:space="0" w:color="auto"/>
              <w:bottom w:val="single" w:sz="4" w:space="0" w:color="auto"/>
              <w:right w:val="single" w:sz="4" w:space="0" w:color="auto"/>
            </w:tcBorders>
            <w:hideMark/>
          </w:tcPr>
          <w:p w14:paraId="38618088" w14:textId="77777777" w:rsidR="008D3EC4" w:rsidRDefault="008D3EC4" w:rsidP="00167EC7">
            <w:pPr>
              <w:pStyle w:val="TAL"/>
              <w:rPr>
                <w:szCs w:val="18"/>
                <w:lang w:val="en-US" w:eastAsia="zh-CN"/>
              </w:rPr>
            </w:pPr>
            <w:r>
              <w:rPr>
                <w:szCs w:val="18"/>
                <w:lang w:val="en-US" w:eastAsia="zh-CN"/>
              </w:rPr>
              <w:t>During an overload condition, the UP function may include this IE if it supports the overload control feature and the feature is activated in the network.</w:t>
            </w:r>
          </w:p>
          <w:p w14:paraId="0F8CBBFF" w14:textId="77777777" w:rsidR="008D3EC4" w:rsidRDefault="008D3EC4" w:rsidP="00167EC7">
            <w:pPr>
              <w:pStyle w:val="TAL"/>
              <w:rPr>
                <w:szCs w:val="18"/>
                <w:lang w:val="en-US" w:eastAsia="zh-CN"/>
              </w:rPr>
            </w:pPr>
            <w:r>
              <w:t>See Table 7.5.3.</w:t>
            </w:r>
            <w:r>
              <w:rPr>
                <w:lang w:val="de-DE"/>
              </w:rPr>
              <w:t>4-1</w:t>
            </w:r>
            <w:r>
              <w:t>.</w:t>
            </w:r>
          </w:p>
        </w:tc>
        <w:tc>
          <w:tcPr>
            <w:tcW w:w="425" w:type="dxa"/>
            <w:tcBorders>
              <w:top w:val="single" w:sz="4" w:space="0" w:color="auto"/>
              <w:left w:val="single" w:sz="4" w:space="0" w:color="auto"/>
              <w:bottom w:val="single" w:sz="4" w:space="0" w:color="auto"/>
              <w:right w:val="single" w:sz="4" w:space="0" w:color="auto"/>
            </w:tcBorders>
            <w:hideMark/>
          </w:tcPr>
          <w:p w14:paraId="2514F044"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F52373F"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01E3DDD"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2337EFD3"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3F82F65" w14:textId="77777777" w:rsidR="008D3EC4" w:rsidRDefault="008D3EC4" w:rsidP="00167EC7">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533F1154" w14:textId="77777777" w:rsidR="008D3EC4" w:rsidRDefault="008D3EC4" w:rsidP="00167EC7">
            <w:pPr>
              <w:pStyle w:val="TAC"/>
              <w:rPr>
                <w:lang w:val="en-US"/>
              </w:rPr>
            </w:pPr>
            <w:r>
              <w:rPr>
                <w:lang w:val="en-US"/>
              </w:rPr>
              <w:t>Overload Control Information</w:t>
            </w:r>
          </w:p>
        </w:tc>
      </w:tr>
      <w:tr w:rsidR="008D3EC4" w14:paraId="761C499E"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5E11408" w14:textId="77777777" w:rsidR="008D3EC4" w:rsidRDefault="008D3EC4" w:rsidP="00167EC7">
            <w:pPr>
              <w:pStyle w:val="TAL"/>
              <w:rPr>
                <w:lang w:val="x-none"/>
              </w:rPr>
            </w:pPr>
            <w:r>
              <w:t>PGW-U/SGW-U /UPF FQ-CSID</w:t>
            </w:r>
          </w:p>
        </w:tc>
        <w:tc>
          <w:tcPr>
            <w:tcW w:w="336" w:type="dxa"/>
            <w:tcBorders>
              <w:top w:val="single" w:sz="4" w:space="0" w:color="auto"/>
              <w:left w:val="single" w:sz="4" w:space="0" w:color="auto"/>
              <w:bottom w:val="single" w:sz="4" w:space="0" w:color="auto"/>
              <w:right w:val="single" w:sz="4" w:space="0" w:color="auto"/>
            </w:tcBorders>
            <w:hideMark/>
          </w:tcPr>
          <w:p w14:paraId="36CA4E20" w14:textId="77777777" w:rsidR="008D3EC4" w:rsidRDefault="008D3EC4" w:rsidP="00823058">
            <w:pPr>
              <w:pStyle w:val="TAC"/>
              <w:rPr>
                <w:rFonts w:eastAsia="SimSun"/>
                <w:lang w:val="de-DE"/>
              </w:rPr>
            </w:pPr>
            <w:r w:rsidRPr="00823058">
              <w:rPr>
                <w:rFonts w:eastAsia="SimSun"/>
              </w:rPr>
              <w:t>C</w:t>
            </w:r>
          </w:p>
        </w:tc>
        <w:tc>
          <w:tcPr>
            <w:tcW w:w="4195" w:type="dxa"/>
            <w:tcBorders>
              <w:top w:val="single" w:sz="4" w:space="0" w:color="auto"/>
              <w:left w:val="single" w:sz="4" w:space="0" w:color="auto"/>
              <w:bottom w:val="single" w:sz="4" w:space="0" w:color="auto"/>
              <w:right w:val="single" w:sz="4" w:space="0" w:color="auto"/>
            </w:tcBorders>
            <w:hideMark/>
          </w:tcPr>
          <w:p w14:paraId="0A23E597" w14:textId="17D7C015" w:rsidR="008D3EC4" w:rsidRDefault="008D3EC4" w:rsidP="00167EC7">
            <w:pPr>
              <w:pStyle w:val="TAL"/>
              <w:rPr>
                <w:szCs w:val="18"/>
                <w:lang w:val="en-US" w:eastAsia="zh-CN"/>
              </w:rPr>
            </w:pPr>
            <w:r>
              <w:rPr>
                <w:szCs w:val="18"/>
                <w:lang w:val="en-US" w:eastAsia="zh-CN"/>
              </w:rPr>
              <w:t>This IE shall be included according to the requirements in clause 23 of 3GPP TS 23.007 [24]</w:t>
            </w:r>
            <w:r>
              <w:rPr>
                <w:szCs w:val="18"/>
              </w:rPr>
              <w:t xml:space="preserve"> and clause 4.6 of </w:t>
            </w:r>
            <w:r w:rsidR="00981985">
              <w:rPr>
                <w:szCs w:val="18"/>
              </w:rPr>
              <w:t>3GPP TS</w:t>
            </w:r>
            <w:r>
              <w:rPr>
                <w:szCs w:val="18"/>
              </w:rPr>
              <w:t> 23.527 [40]</w:t>
            </w:r>
            <w:r>
              <w:rPr>
                <w:szCs w:val="18"/>
                <w:lang w:val="en-US"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1E2B7BAB"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534103D"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95FA1B8" w14:textId="77777777" w:rsidR="008D3EC4" w:rsidRDefault="008D3EC4" w:rsidP="00167EC7">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24CBD41B" w14:textId="73E33C24" w:rsidR="008D3EC4" w:rsidRDefault="00001426" w:rsidP="00167EC7">
            <w:pPr>
              <w:pStyle w:val="TAC"/>
            </w:pPr>
            <w:r>
              <w:rPr>
                <w:lang w:val="en-US"/>
              </w:rPr>
              <w:t>X</w:t>
            </w:r>
          </w:p>
        </w:tc>
        <w:tc>
          <w:tcPr>
            <w:tcW w:w="425" w:type="dxa"/>
            <w:tcBorders>
              <w:top w:val="single" w:sz="4" w:space="0" w:color="auto"/>
              <w:left w:val="single" w:sz="4" w:space="0" w:color="auto"/>
              <w:bottom w:val="single" w:sz="4" w:space="0" w:color="auto"/>
              <w:right w:val="single" w:sz="4" w:space="0" w:color="auto"/>
            </w:tcBorders>
          </w:tcPr>
          <w:p w14:paraId="3A94D57E" w14:textId="77777777" w:rsidR="008D3EC4" w:rsidRDefault="008D3EC4" w:rsidP="00167EC7">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ACF19C3" w14:textId="77777777" w:rsidR="008D3EC4" w:rsidRDefault="008D3EC4" w:rsidP="00167EC7">
            <w:pPr>
              <w:pStyle w:val="TAC"/>
              <w:rPr>
                <w:lang w:val="en-US"/>
              </w:rPr>
            </w:pPr>
            <w:r>
              <w:rPr>
                <w:lang w:val="en-US"/>
              </w:rPr>
              <w:t>FQ-CSID</w:t>
            </w:r>
          </w:p>
        </w:tc>
      </w:tr>
      <w:tr w:rsidR="008D3EC4" w14:paraId="658CA13E"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641354D" w14:textId="77777777" w:rsidR="008D3EC4" w:rsidRDefault="008D3EC4" w:rsidP="00167EC7">
            <w:pPr>
              <w:pStyle w:val="TAL"/>
              <w:rPr>
                <w:lang w:val="x-none"/>
              </w:rPr>
            </w:pPr>
            <w:r>
              <w:t>Failed Rule ID</w:t>
            </w:r>
          </w:p>
        </w:tc>
        <w:tc>
          <w:tcPr>
            <w:tcW w:w="336" w:type="dxa"/>
            <w:tcBorders>
              <w:top w:val="single" w:sz="4" w:space="0" w:color="auto"/>
              <w:left w:val="single" w:sz="4" w:space="0" w:color="auto"/>
              <w:bottom w:val="single" w:sz="4" w:space="0" w:color="auto"/>
              <w:right w:val="single" w:sz="4" w:space="0" w:color="auto"/>
            </w:tcBorders>
            <w:hideMark/>
          </w:tcPr>
          <w:p w14:paraId="7EA68B08" w14:textId="77777777" w:rsidR="008D3EC4" w:rsidRDefault="008D3EC4" w:rsidP="00823058">
            <w:pPr>
              <w:pStyle w:val="TAC"/>
              <w:rPr>
                <w:rFonts w:eastAsia="SimSun"/>
                <w:lang w:val="de-DE"/>
              </w:rPr>
            </w:pPr>
            <w:r w:rsidRPr="00823058">
              <w:rPr>
                <w:rFonts w:eastAsia="SimSun"/>
              </w:rPr>
              <w:t>C</w:t>
            </w:r>
          </w:p>
        </w:tc>
        <w:tc>
          <w:tcPr>
            <w:tcW w:w="4195" w:type="dxa"/>
            <w:tcBorders>
              <w:top w:val="single" w:sz="4" w:space="0" w:color="auto"/>
              <w:left w:val="single" w:sz="4" w:space="0" w:color="auto"/>
              <w:bottom w:val="single" w:sz="4" w:space="0" w:color="auto"/>
              <w:right w:val="single" w:sz="4" w:space="0" w:color="auto"/>
            </w:tcBorders>
            <w:hideMark/>
          </w:tcPr>
          <w:p w14:paraId="5630BDB9" w14:textId="77777777" w:rsidR="008D3EC4" w:rsidRDefault="008D3EC4" w:rsidP="00167EC7">
            <w:pPr>
              <w:pStyle w:val="TAL"/>
              <w:rPr>
                <w:szCs w:val="18"/>
                <w:lang w:val="en-US" w:eastAsia="zh-CN"/>
              </w:rPr>
            </w:pPr>
            <w:r>
              <w:rPr>
                <w:szCs w:val="18"/>
                <w:lang w:val="en-US" w:eastAsia="zh-CN"/>
              </w:rPr>
              <w:t xml:space="preserve">This IE shall be included if the Cause IE indicates a rejection due to a rule creation or modification failure. </w:t>
            </w:r>
          </w:p>
        </w:tc>
        <w:tc>
          <w:tcPr>
            <w:tcW w:w="425" w:type="dxa"/>
            <w:tcBorders>
              <w:top w:val="single" w:sz="4" w:space="0" w:color="auto"/>
              <w:left w:val="single" w:sz="4" w:space="0" w:color="auto"/>
              <w:bottom w:val="single" w:sz="4" w:space="0" w:color="auto"/>
              <w:right w:val="single" w:sz="4" w:space="0" w:color="auto"/>
            </w:tcBorders>
            <w:hideMark/>
          </w:tcPr>
          <w:p w14:paraId="26EB39F3"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91AEDA7"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91BF95C"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13A0229" w14:textId="77777777" w:rsidR="008D3EC4" w:rsidRDefault="008D3EC4" w:rsidP="00167EC7">
            <w:pPr>
              <w:pStyle w:val="TAC"/>
            </w:pPr>
            <w:r>
              <w:rPr>
                <w:lang w:val="en-US"/>
              </w:rPr>
              <w:t>X</w:t>
            </w:r>
          </w:p>
        </w:tc>
        <w:tc>
          <w:tcPr>
            <w:tcW w:w="425" w:type="dxa"/>
            <w:tcBorders>
              <w:top w:val="single" w:sz="4" w:space="0" w:color="auto"/>
              <w:left w:val="single" w:sz="4" w:space="0" w:color="auto"/>
              <w:bottom w:val="single" w:sz="4" w:space="0" w:color="auto"/>
              <w:right w:val="single" w:sz="4" w:space="0" w:color="auto"/>
            </w:tcBorders>
          </w:tcPr>
          <w:p w14:paraId="79719A29"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6340ABD" w14:textId="77777777" w:rsidR="008D3EC4" w:rsidRDefault="008D3EC4" w:rsidP="00167EC7">
            <w:pPr>
              <w:pStyle w:val="TAC"/>
              <w:rPr>
                <w:lang w:val="en-US"/>
              </w:rPr>
            </w:pPr>
            <w:r>
              <w:rPr>
                <w:lang w:val="en-US"/>
              </w:rPr>
              <w:t>Failed Rule ID</w:t>
            </w:r>
          </w:p>
        </w:tc>
      </w:tr>
      <w:tr w:rsidR="008D3EC4" w14:paraId="4D7D503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F12A448" w14:textId="77777777" w:rsidR="008D3EC4" w:rsidRDefault="008D3EC4" w:rsidP="00167EC7">
            <w:pPr>
              <w:pStyle w:val="TAL"/>
              <w:rPr>
                <w:lang w:val="x-none"/>
              </w:rPr>
            </w:pPr>
            <w:r>
              <w:t xml:space="preserve">Created Traffic </w:t>
            </w:r>
            <w:r>
              <w:rPr>
                <w:lang w:val="en-US"/>
              </w:rPr>
              <w:t xml:space="preserve">Endpoint </w:t>
            </w:r>
          </w:p>
        </w:tc>
        <w:tc>
          <w:tcPr>
            <w:tcW w:w="336" w:type="dxa"/>
            <w:tcBorders>
              <w:top w:val="single" w:sz="4" w:space="0" w:color="auto"/>
              <w:left w:val="single" w:sz="4" w:space="0" w:color="auto"/>
              <w:bottom w:val="single" w:sz="4" w:space="0" w:color="auto"/>
              <w:right w:val="single" w:sz="4" w:space="0" w:color="auto"/>
            </w:tcBorders>
            <w:hideMark/>
          </w:tcPr>
          <w:p w14:paraId="69355969" w14:textId="77777777" w:rsidR="008D3EC4" w:rsidRDefault="008D3EC4" w:rsidP="00823058">
            <w:pPr>
              <w:pStyle w:val="TAC"/>
              <w:rPr>
                <w:lang w:val="de-DE"/>
              </w:rPr>
            </w:pPr>
            <w:r w:rsidRPr="00823058">
              <w:t>C</w:t>
            </w:r>
          </w:p>
        </w:tc>
        <w:tc>
          <w:tcPr>
            <w:tcW w:w="4195" w:type="dxa"/>
            <w:tcBorders>
              <w:top w:val="single" w:sz="4" w:space="0" w:color="auto"/>
              <w:left w:val="single" w:sz="4" w:space="0" w:color="auto"/>
              <w:bottom w:val="single" w:sz="4" w:space="0" w:color="auto"/>
              <w:right w:val="single" w:sz="4" w:space="0" w:color="auto"/>
            </w:tcBorders>
            <w:hideMark/>
          </w:tcPr>
          <w:p w14:paraId="3EB409A1" w14:textId="77777777" w:rsidR="008D3EC4" w:rsidRDefault="008D3EC4" w:rsidP="00167EC7">
            <w:pPr>
              <w:pStyle w:val="TAL"/>
              <w:rPr>
                <w:szCs w:val="18"/>
                <w:lang w:val="x-none"/>
              </w:rPr>
            </w:pPr>
            <w:r>
              <w:rPr>
                <w:szCs w:val="18"/>
                <w:lang w:val="en-US" w:eastAsia="zh-CN"/>
              </w:rPr>
              <w:t>This IE shall be present if the cause is set to "success" and the UP function was requested to allocate a local F-TEID or a UE IP address/prefix in a Create Traffic Endpoint IE</w:t>
            </w:r>
            <w:r>
              <w:rPr>
                <w:szCs w:val="18"/>
              </w:rPr>
              <w:t>. When present, it shall contain the local F-TEID or UE IP address/prefix to be used for this Traffic Endpoint.</w:t>
            </w:r>
          </w:p>
          <w:p w14:paraId="1BE24254" w14:textId="77777777" w:rsidR="008D3EC4" w:rsidRDefault="008D3EC4" w:rsidP="00167EC7">
            <w:pPr>
              <w:pStyle w:val="TAL"/>
              <w:rPr>
                <w:szCs w:val="18"/>
                <w:lang w:val="en-US" w:eastAsia="zh-CN"/>
              </w:rPr>
            </w:pPr>
            <w:r>
              <w:rPr>
                <w:szCs w:val="18"/>
                <w:lang w:val="en-US" w:eastAsia="zh-CN"/>
              </w:rPr>
              <w:t>There may be several instances of this IE.</w:t>
            </w:r>
          </w:p>
        </w:tc>
        <w:tc>
          <w:tcPr>
            <w:tcW w:w="425" w:type="dxa"/>
            <w:tcBorders>
              <w:top w:val="single" w:sz="4" w:space="0" w:color="auto"/>
              <w:left w:val="single" w:sz="4" w:space="0" w:color="auto"/>
              <w:bottom w:val="single" w:sz="4" w:space="0" w:color="auto"/>
              <w:right w:val="single" w:sz="4" w:space="0" w:color="auto"/>
            </w:tcBorders>
            <w:hideMark/>
          </w:tcPr>
          <w:p w14:paraId="52174603" w14:textId="77777777" w:rsidR="008D3EC4" w:rsidRDefault="008D3EC4" w:rsidP="00167EC7">
            <w:pPr>
              <w:pStyle w:val="TAC"/>
              <w:rPr>
                <w:lang w:val="sv-SE"/>
              </w:rPr>
            </w:pPr>
            <w:r>
              <w:rPr>
                <w:lang w:val="sv-SE"/>
              </w:rPr>
              <w:t>X</w:t>
            </w:r>
          </w:p>
        </w:tc>
        <w:tc>
          <w:tcPr>
            <w:tcW w:w="425" w:type="dxa"/>
            <w:tcBorders>
              <w:top w:val="single" w:sz="4" w:space="0" w:color="auto"/>
              <w:left w:val="single" w:sz="4" w:space="0" w:color="auto"/>
              <w:bottom w:val="single" w:sz="4" w:space="0" w:color="auto"/>
              <w:right w:val="single" w:sz="4" w:space="0" w:color="auto"/>
            </w:tcBorders>
            <w:hideMark/>
          </w:tcPr>
          <w:p w14:paraId="61E5D574" w14:textId="77777777" w:rsidR="008D3EC4" w:rsidRDefault="008D3EC4" w:rsidP="00167EC7">
            <w:pPr>
              <w:pStyle w:val="TAC"/>
              <w:rPr>
                <w:lang w:val="sv-SE"/>
              </w:rPr>
            </w:pPr>
            <w:r>
              <w:rPr>
                <w:lang w:val="sv-SE"/>
              </w:rPr>
              <w:t>X</w:t>
            </w:r>
          </w:p>
        </w:tc>
        <w:tc>
          <w:tcPr>
            <w:tcW w:w="425" w:type="dxa"/>
            <w:tcBorders>
              <w:top w:val="single" w:sz="4" w:space="0" w:color="auto"/>
              <w:left w:val="single" w:sz="4" w:space="0" w:color="auto"/>
              <w:bottom w:val="single" w:sz="4" w:space="0" w:color="auto"/>
              <w:right w:val="single" w:sz="4" w:space="0" w:color="auto"/>
            </w:tcBorders>
            <w:hideMark/>
          </w:tcPr>
          <w:p w14:paraId="493AA05A" w14:textId="77777777" w:rsidR="008D3EC4" w:rsidRDefault="008D3EC4" w:rsidP="00167EC7">
            <w:pPr>
              <w:pStyle w:val="TAC"/>
              <w:rPr>
                <w:lang w:val="sv-SE"/>
              </w:rPr>
            </w:pPr>
            <w:r>
              <w:rPr>
                <w:lang w:val="sv-SE"/>
              </w:rPr>
              <w:t>-</w:t>
            </w:r>
          </w:p>
        </w:tc>
        <w:tc>
          <w:tcPr>
            <w:tcW w:w="426" w:type="dxa"/>
            <w:tcBorders>
              <w:top w:val="single" w:sz="4" w:space="0" w:color="auto"/>
              <w:left w:val="single" w:sz="4" w:space="0" w:color="auto"/>
              <w:bottom w:val="single" w:sz="4" w:space="0" w:color="auto"/>
              <w:right w:val="single" w:sz="4" w:space="0" w:color="auto"/>
            </w:tcBorders>
            <w:hideMark/>
          </w:tcPr>
          <w:p w14:paraId="69267509" w14:textId="77777777" w:rsidR="008D3EC4" w:rsidRDefault="008D3EC4" w:rsidP="00167EC7">
            <w:pPr>
              <w:pStyle w:val="TAC"/>
              <w:rPr>
                <w:lang w:val="en-US"/>
              </w:rPr>
            </w:pPr>
            <w:r>
              <w:rPr>
                <w:lang w:val="en-US"/>
              </w:rPr>
              <w:t>X</w:t>
            </w:r>
          </w:p>
        </w:tc>
        <w:tc>
          <w:tcPr>
            <w:tcW w:w="425" w:type="dxa"/>
            <w:tcBorders>
              <w:top w:val="single" w:sz="4" w:space="0" w:color="auto"/>
              <w:left w:val="single" w:sz="4" w:space="0" w:color="auto"/>
              <w:bottom w:val="single" w:sz="4" w:space="0" w:color="auto"/>
              <w:right w:val="single" w:sz="4" w:space="0" w:color="auto"/>
            </w:tcBorders>
          </w:tcPr>
          <w:p w14:paraId="0364BA08" w14:textId="77777777" w:rsidR="008D3EC4" w:rsidRDefault="008D3EC4" w:rsidP="00167EC7">
            <w:pPr>
              <w:pStyle w:val="TAC"/>
              <w:rPr>
                <w:lang w:val="en-US"/>
              </w:rPr>
            </w:pPr>
            <w:r>
              <w:rPr>
                <w:lang w:val="en-US"/>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A417DA0" w14:textId="77777777" w:rsidR="008D3EC4" w:rsidRDefault="008D3EC4" w:rsidP="00167EC7">
            <w:pPr>
              <w:pStyle w:val="TAC"/>
              <w:rPr>
                <w:lang w:val="en-US"/>
              </w:rPr>
            </w:pPr>
            <w:r>
              <w:t xml:space="preserve">Created Traffic </w:t>
            </w:r>
            <w:r>
              <w:rPr>
                <w:lang w:val="en-US"/>
              </w:rPr>
              <w:t>Endpoint</w:t>
            </w:r>
          </w:p>
        </w:tc>
      </w:tr>
      <w:tr w:rsidR="008D3EC4" w14:paraId="32786A97"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5B7B602A" w14:textId="77777777" w:rsidR="008D3EC4" w:rsidRPr="00ED493B" w:rsidRDefault="008D3EC4" w:rsidP="00167EC7">
            <w:pPr>
              <w:pStyle w:val="TAL"/>
              <w:rPr>
                <w:lang w:val="en-US"/>
              </w:rPr>
            </w:pPr>
            <w:r w:rsidRPr="00ED493B">
              <w:rPr>
                <w:lang w:val="en-US"/>
              </w:rPr>
              <w:t>Created Bridge Info for TSC</w:t>
            </w:r>
          </w:p>
        </w:tc>
        <w:tc>
          <w:tcPr>
            <w:tcW w:w="336" w:type="dxa"/>
            <w:tcBorders>
              <w:top w:val="single" w:sz="4" w:space="0" w:color="auto"/>
              <w:left w:val="single" w:sz="4" w:space="0" w:color="auto"/>
              <w:bottom w:val="single" w:sz="4" w:space="0" w:color="auto"/>
              <w:right w:val="single" w:sz="4" w:space="0" w:color="auto"/>
            </w:tcBorders>
            <w:hideMark/>
          </w:tcPr>
          <w:p w14:paraId="272513B6" w14:textId="77777777" w:rsidR="008D3EC4" w:rsidRDefault="008D3EC4" w:rsidP="00823058">
            <w:pPr>
              <w:pStyle w:val="TAC"/>
              <w:rPr>
                <w:lang w:val="de-DE"/>
              </w:rPr>
            </w:pPr>
            <w:r w:rsidRPr="00823058">
              <w:t>C</w:t>
            </w:r>
          </w:p>
        </w:tc>
        <w:tc>
          <w:tcPr>
            <w:tcW w:w="4195" w:type="dxa"/>
            <w:tcBorders>
              <w:top w:val="single" w:sz="4" w:space="0" w:color="auto"/>
              <w:left w:val="single" w:sz="4" w:space="0" w:color="auto"/>
              <w:bottom w:val="single" w:sz="4" w:space="0" w:color="auto"/>
              <w:right w:val="single" w:sz="4" w:space="0" w:color="auto"/>
            </w:tcBorders>
            <w:hideMark/>
          </w:tcPr>
          <w:p w14:paraId="5471E889" w14:textId="77777777" w:rsidR="008D3EC4" w:rsidRDefault="008D3EC4" w:rsidP="00167EC7">
            <w:pPr>
              <w:pStyle w:val="TAL"/>
              <w:rPr>
                <w:lang w:val="en-US"/>
              </w:rPr>
            </w:pPr>
            <w:r>
              <w:rPr>
                <w:lang w:val="en-US"/>
              </w:rPr>
              <w:t>This IE shall be present if the UPF was requested to provide Bridge information for TSC in the PFCP Session Establishment Request. When present, it shall contain the Bridge information for TSC for the PFCP session.</w:t>
            </w:r>
          </w:p>
          <w:p w14:paraId="30F2AB2F" w14:textId="77777777" w:rsidR="008D3EC4" w:rsidRDefault="008D3EC4" w:rsidP="00167EC7">
            <w:pPr>
              <w:pStyle w:val="TAL"/>
              <w:rPr>
                <w:szCs w:val="18"/>
                <w:lang w:val="en-US" w:eastAsia="zh-CN"/>
              </w:rPr>
            </w:pPr>
            <w:r>
              <w:rPr>
                <w:lang w:val="fr-FR" w:eastAsia="zh-CN"/>
              </w:rPr>
              <w:t xml:space="preserve">See </w:t>
            </w:r>
            <w:r>
              <w:rPr>
                <w:lang w:val="fr-FR"/>
              </w:rPr>
              <w:t>Table 7.5.3</w:t>
            </w:r>
            <w:r>
              <w:rPr>
                <w:lang w:val="de-DE"/>
              </w:rPr>
              <w:t>.6</w:t>
            </w:r>
            <w:r>
              <w:rPr>
                <w:lang w:val="fr-FR"/>
              </w:rPr>
              <w:t>-</w:t>
            </w:r>
            <w:r>
              <w:rPr>
                <w:lang w:val="de-DE"/>
              </w:rPr>
              <w:t>1</w:t>
            </w:r>
            <w:r>
              <w:rPr>
                <w:lang w:val="fr-FR"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89DF4A0" w14:textId="77777777" w:rsidR="008D3EC4" w:rsidRDefault="008D3EC4" w:rsidP="00167EC7">
            <w:pPr>
              <w:pStyle w:val="TAC"/>
              <w:rPr>
                <w:lang w:val="sv-SE"/>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0EBE9411" w14:textId="77777777" w:rsidR="008D3EC4" w:rsidRDefault="008D3EC4" w:rsidP="00167EC7">
            <w:pPr>
              <w:pStyle w:val="TAC"/>
              <w:rPr>
                <w:lang w:val="sv-SE"/>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042FFE8" w14:textId="77777777" w:rsidR="008D3EC4" w:rsidRDefault="008D3EC4" w:rsidP="00167EC7">
            <w:pPr>
              <w:pStyle w:val="TAC"/>
              <w:rPr>
                <w:lang w:val="sv-SE"/>
              </w:rPr>
            </w:pPr>
            <w:r>
              <w:rPr>
                <w:lang w:val="fr-FR"/>
              </w:rPr>
              <w:t>-</w:t>
            </w:r>
          </w:p>
        </w:tc>
        <w:tc>
          <w:tcPr>
            <w:tcW w:w="426" w:type="dxa"/>
            <w:tcBorders>
              <w:top w:val="single" w:sz="4" w:space="0" w:color="auto"/>
              <w:left w:val="single" w:sz="4" w:space="0" w:color="auto"/>
              <w:bottom w:val="single" w:sz="4" w:space="0" w:color="auto"/>
              <w:right w:val="single" w:sz="4" w:space="0" w:color="auto"/>
            </w:tcBorders>
            <w:hideMark/>
          </w:tcPr>
          <w:p w14:paraId="656035CE" w14:textId="77777777" w:rsidR="008D3EC4" w:rsidRDefault="008D3EC4" w:rsidP="00167EC7">
            <w:pPr>
              <w:pStyle w:val="TAC"/>
              <w:rPr>
                <w:lang w:val="en-US"/>
              </w:rPr>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36FD0776" w14:textId="77777777" w:rsidR="008D3EC4" w:rsidRDefault="008D3EC4" w:rsidP="00167EC7">
            <w:pPr>
              <w:pStyle w:val="TAC"/>
              <w:rPr>
                <w:lang w:val="en-US"/>
              </w:rPr>
            </w:pPr>
            <w:r>
              <w:rPr>
                <w:lang w:val="en-US"/>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4141BBA" w14:textId="77777777" w:rsidR="008D3EC4" w:rsidRPr="00ED493B" w:rsidRDefault="008D3EC4" w:rsidP="00167EC7">
            <w:pPr>
              <w:pStyle w:val="TAC"/>
              <w:rPr>
                <w:lang w:val="en-US"/>
              </w:rPr>
            </w:pPr>
            <w:r w:rsidRPr="00ED493B">
              <w:rPr>
                <w:lang w:val="en-US"/>
              </w:rPr>
              <w:t>Created Bridge Info for TSC</w:t>
            </w:r>
          </w:p>
        </w:tc>
      </w:tr>
      <w:tr w:rsidR="008D3EC4" w14:paraId="0D1D28EC"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9DE94A" w14:textId="77777777" w:rsidR="008D3EC4" w:rsidRDefault="008D3EC4" w:rsidP="00167EC7">
            <w:pPr>
              <w:pStyle w:val="TAL"/>
              <w:rPr>
                <w:lang w:val="fr-FR"/>
              </w:rPr>
            </w:pPr>
            <w:r>
              <w:rPr>
                <w:lang w:val="fr-FR"/>
              </w:rPr>
              <w:t xml:space="preserve">ATSSS </w:t>
            </w:r>
            <w:r>
              <w:rPr>
                <w:lang w:val="fr-FR" w:eastAsia="zh-CN"/>
              </w:rPr>
              <w:t>Control</w:t>
            </w:r>
            <w:r>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hideMark/>
          </w:tcPr>
          <w:p w14:paraId="550B8BD5" w14:textId="77777777" w:rsidR="008D3EC4" w:rsidRDefault="008D3EC4" w:rsidP="00823058">
            <w:pPr>
              <w:pStyle w:val="TAC"/>
              <w:rPr>
                <w:lang w:val="de-DE"/>
              </w:rPr>
            </w:pPr>
            <w:r w:rsidRPr="00823058">
              <w:t>C</w:t>
            </w:r>
          </w:p>
        </w:tc>
        <w:tc>
          <w:tcPr>
            <w:tcW w:w="4195" w:type="dxa"/>
            <w:tcBorders>
              <w:top w:val="single" w:sz="4" w:space="0" w:color="auto"/>
              <w:left w:val="single" w:sz="4" w:space="0" w:color="auto"/>
              <w:bottom w:val="single" w:sz="4" w:space="0" w:color="auto"/>
              <w:right w:val="single" w:sz="4" w:space="0" w:color="auto"/>
            </w:tcBorders>
            <w:hideMark/>
          </w:tcPr>
          <w:p w14:paraId="37003CF3" w14:textId="77777777" w:rsidR="008D3EC4" w:rsidRDefault="008D3EC4" w:rsidP="00167EC7">
            <w:pPr>
              <w:pStyle w:val="TAL"/>
              <w:rPr>
                <w:szCs w:val="18"/>
                <w:lang w:val="en-US" w:eastAsia="zh-CN"/>
              </w:rPr>
            </w:pPr>
            <w:r>
              <w:rPr>
                <w:szCs w:val="18"/>
                <w:lang w:val="en-US" w:eastAsia="zh-CN"/>
              </w:rPr>
              <w:t>This IE shall be present if ATSSS functionality is required in the request message and the UPF allocates the resources and parameters corresponding to the required ATSSS functionality.</w:t>
            </w:r>
          </w:p>
          <w:p w14:paraId="1F2F1690" w14:textId="7BCE20CD" w:rsidR="008D3EC4" w:rsidRDefault="008D3EC4" w:rsidP="00F100C3">
            <w:pPr>
              <w:pStyle w:val="TAL"/>
              <w:rPr>
                <w:szCs w:val="18"/>
                <w:lang w:val="en-US" w:eastAsia="zh-CN"/>
              </w:rPr>
            </w:pPr>
            <w:r>
              <w:rPr>
                <w:lang w:val="fr-FR"/>
              </w:rPr>
              <w:t>See Table</w:t>
            </w:r>
            <w:r w:rsidR="00F100C3">
              <w:rPr>
                <w:lang w:val="fr-FR"/>
              </w:rPr>
              <w:t> </w:t>
            </w:r>
            <w:r>
              <w:rPr>
                <w:lang w:val="fr-FR"/>
              </w:rPr>
              <w:t>7.5.3.</w:t>
            </w:r>
            <w:r>
              <w:rPr>
                <w:lang w:val="de-DE"/>
              </w:rPr>
              <w:t>7-1</w:t>
            </w: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6C815572" w14:textId="77777777" w:rsidR="008D3EC4" w:rsidRDefault="008D3EC4" w:rsidP="00167EC7">
            <w:pPr>
              <w:pStyle w:val="TAC"/>
              <w:rPr>
                <w:lang w:val="sv-SE" w:eastAsia="zh-CN"/>
              </w:rPr>
            </w:pPr>
            <w:r>
              <w:rPr>
                <w:lang w:val="sv-S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38B7ED07" w14:textId="77777777" w:rsidR="008D3EC4" w:rsidRDefault="008D3EC4" w:rsidP="00167EC7">
            <w:pPr>
              <w:pStyle w:val="TAC"/>
              <w:rPr>
                <w:lang w:val="sv-SE" w:eastAsia="zh-CN"/>
              </w:rPr>
            </w:pPr>
            <w:r>
              <w:rPr>
                <w:lang w:val="sv-S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030CEDB4" w14:textId="77777777" w:rsidR="008D3EC4" w:rsidRDefault="008D3EC4" w:rsidP="00167EC7">
            <w:pPr>
              <w:pStyle w:val="TAC"/>
              <w:rPr>
                <w:lang w:val="sv-SE" w:eastAsia="zh-CN"/>
              </w:rPr>
            </w:pPr>
            <w:r>
              <w:rPr>
                <w:lang w:val="sv-SE"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2207C2CC" w14:textId="77777777" w:rsidR="008D3EC4" w:rsidRDefault="008D3EC4" w:rsidP="00167EC7">
            <w:pPr>
              <w:pStyle w:val="TAC"/>
              <w:rPr>
                <w:lang w:val="en-US" w:eastAsia="zh-CN"/>
              </w:rPr>
            </w:pPr>
            <w:r>
              <w:rPr>
                <w:lang w:val="en-US" w:eastAsia="zh-CN"/>
              </w:rPr>
              <w:t>X</w:t>
            </w:r>
          </w:p>
        </w:tc>
        <w:tc>
          <w:tcPr>
            <w:tcW w:w="425" w:type="dxa"/>
            <w:tcBorders>
              <w:top w:val="single" w:sz="4" w:space="0" w:color="auto"/>
              <w:left w:val="single" w:sz="4" w:space="0" w:color="auto"/>
              <w:bottom w:val="single" w:sz="4" w:space="0" w:color="auto"/>
              <w:right w:val="single" w:sz="4" w:space="0" w:color="auto"/>
            </w:tcBorders>
          </w:tcPr>
          <w:p w14:paraId="1EC8CCA1" w14:textId="77777777" w:rsidR="008D3EC4" w:rsidRDefault="008D3EC4" w:rsidP="00167EC7">
            <w:pPr>
              <w:pStyle w:val="TAC"/>
              <w:rPr>
                <w:lang w:val="en-US" w:eastAsia="zh-CN"/>
              </w:rPr>
            </w:pPr>
            <w:r>
              <w:rPr>
                <w:lang w:val="en-US" w:eastAsia="zh-CN"/>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85EEFAB" w14:textId="77777777" w:rsidR="008D3EC4" w:rsidRDefault="008D3EC4" w:rsidP="00167EC7">
            <w:pPr>
              <w:pStyle w:val="TAC"/>
              <w:rPr>
                <w:lang w:val="fr-FR"/>
              </w:rPr>
            </w:pPr>
            <w:r>
              <w:rPr>
                <w:lang w:val="fr-FR"/>
              </w:rPr>
              <w:t xml:space="preserve">ATSSS </w:t>
            </w:r>
            <w:r>
              <w:rPr>
                <w:lang w:val="fr-FR" w:eastAsia="zh-CN"/>
              </w:rPr>
              <w:t>Control</w:t>
            </w:r>
            <w:r>
              <w:rPr>
                <w:lang w:val="fr-FR"/>
              </w:rPr>
              <w:t xml:space="preserve"> Parameters</w:t>
            </w:r>
          </w:p>
        </w:tc>
      </w:tr>
      <w:tr w:rsidR="008D3EC4" w14:paraId="724B21C7"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32B7A93F" w14:textId="77777777" w:rsidR="008D3EC4" w:rsidRDefault="008D3EC4" w:rsidP="00167EC7">
            <w:pPr>
              <w:pStyle w:val="TAL"/>
              <w:rPr>
                <w:lang w:val="fr-FR"/>
              </w:rPr>
            </w:pPr>
            <w:r>
              <w:rPr>
                <w:lang w:val="fr-FR" w:eastAsia="zh-CN"/>
              </w:rPr>
              <w:t>RDS configuration information</w:t>
            </w:r>
          </w:p>
        </w:tc>
        <w:tc>
          <w:tcPr>
            <w:tcW w:w="336" w:type="dxa"/>
            <w:tcBorders>
              <w:top w:val="single" w:sz="4" w:space="0" w:color="auto"/>
              <w:left w:val="single" w:sz="4" w:space="0" w:color="auto"/>
              <w:bottom w:val="single" w:sz="4" w:space="0" w:color="auto"/>
              <w:right w:val="single" w:sz="4" w:space="0" w:color="auto"/>
            </w:tcBorders>
            <w:hideMark/>
          </w:tcPr>
          <w:p w14:paraId="4AE4A29D" w14:textId="77777777" w:rsidR="008D3EC4" w:rsidRDefault="008D3EC4" w:rsidP="00823058">
            <w:pPr>
              <w:pStyle w:val="TAC"/>
              <w:rPr>
                <w:lang w:val="de-DE"/>
              </w:rPr>
            </w:pPr>
            <w:r w:rsidRPr="00823058">
              <w:t>O</w:t>
            </w:r>
          </w:p>
        </w:tc>
        <w:tc>
          <w:tcPr>
            <w:tcW w:w="4195" w:type="dxa"/>
            <w:tcBorders>
              <w:top w:val="single" w:sz="4" w:space="0" w:color="auto"/>
              <w:left w:val="single" w:sz="4" w:space="0" w:color="auto"/>
              <w:bottom w:val="single" w:sz="4" w:space="0" w:color="auto"/>
              <w:right w:val="single" w:sz="4" w:space="0" w:color="auto"/>
            </w:tcBorders>
            <w:hideMark/>
          </w:tcPr>
          <w:p w14:paraId="403F3AE0" w14:textId="77777777" w:rsidR="008D3EC4" w:rsidRDefault="008D3EC4" w:rsidP="00167EC7">
            <w:pPr>
              <w:pStyle w:val="TAL"/>
              <w:rPr>
                <w:szCs w:val="18"/>
                <w:lang w:val="en-US" w:eastAsia="zh-CN"/>
              </w:rPr>
            </w:pPr>
            <w:r>
              <w:rPr>
                <w:lang w:val="en-US"/>
              </w:rPr>
              <w:t xml:space="preserve">When present, this IE shall contain the </w:t>
            </w:r>
            <w:r>
              <w:rPr>
                <w:lang w:val="en-US" w:eastAsia="zh-CN"/>
              </w:rPr>
              <w:t>RDS configuration information</w:t>
            </w:r>
            <w:r>
              <w:rPr>
                <w:lang w:val="en-US"/>
              </w:rPr>
              <w:t xml:space="preserve"> the UP function </w:t>
            </w:r>
            <w:r>
              <w:rPr>
                <w:lang w:val="en-US" w:eastAsia="zh-CN"/>
              </w:rPr>
              <w:t xml:space="preserve">supported </w:t>
            </w:r>
            <w:r>
              <w:rPr>
                <w:lang w:val="en-US"/>
              </w:rPr>
              <w:t>for this PFCP session.</w:t>
            </w:r>
          </w:p>
        </w:tc>
        <w:tc>
          <w:tcPr>
            <w:tcW w:w="425" w:type="dxa"/>
            <w:tcBorders>
              <w:top w:val="single" w:sz="4" w:space="0" w:color="auto"/>
              <w:left w:val="single" w:sz="4" w:space="0" w:color="auto"/>
              <w:bottom w:val="single" w:sz="4" w:space="0" w:color="auto"/>
              <w:right w:val="single" w:sz="4" w:space="0" w:color="auto"/>
            </w:tcBorders>
            <w:hideMark/>
          </w:tcPr>
          <w:p w14:paraId="54C2750C" w14:textId="77777777" w:rsidR="008D3EC4" w:rsidRDefault="008D3EC4" w:rsidP="00167EC7">
            <w:pPr>
              <w:pStyle w:val="TAC"/>
              <w:rPr>
                <w:lang w:val="sv-SE" w:eastAsia="zh-CN"/>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31126C0" w14:textId="77777777" w:rsidR="008D3EC4" w:rsidRDefault="008D3EC4" w:rsidP="00167EC7">
            <w:pPr>
              <w:pStyle w:val="TAC"/>
              <w:rPr>
                <w:lang w:val="sv-SE" w:eastAsia="zh-CN"/>
              </w:rPr>
            </w:pPr>
            <w:r>
              <w:t>X</w:t>
            </w:r>
          </w:p>
        </w:tc>
        <w:tc>
          <w:tcPr>
            <w:tcW w:w="425" w:type="dxa"/>
            <w:tcBorders>
              <w:top w:val="single" w:sz="4" w:space="0" w:color="auto"/>
              <w:left w:val="single" w:sz="4" w:space="0" w:color="auto"/>
              <w:bottom w:val="single" w:sz="4" w:space="0" w:color="auto"/>
              <w:right w:val="single" w:sz="4" w:space="0" w:color="auto"/>
            </w:tcBorders>
            <w:hideMark/>
          </w:tcPr>
          <w:p w14:paraId="040861FB" w14:textId="77777777" w:rsidR="008D3EC4" w:rsidRDefault="008D3EC4" w:rsidP="00167EC7">
            <w:pPr>
              <w:pStyle w:val="TAC"/>
              <w:rPr>
                <w:lang w:val="sv-SE" w:eastAsia="zh-CN"/>
              </w:rPr>
            </w:pPr>
            <w:r>
              <w:rPr>
                <w:lang w:val="fr-FR"/>
              </w:rPr>
              <w:t>-</w:t>
            </w:r>
          </w:p>
        </w:tc>
        <w:tc>
          <w:tcPr>
            <w:tcW w:w="426" w:type="dxa"/>
            <w:tcBorders>
              <w:top w:val="single" w:sz="4" w:space="0" w:color="auto"/>
              <w:left w:val="single" w:sz="4" w:space="0" w:color="auto"/>
              <w:bottom w:val="single" w:sz="4" w:space="0" w:color="auto"/>
              <w:right w:val="single" w:sz="4" w:space="0" w:color="auto"/>
            </w:tcBorders>
            <w:hideMark/>
          </w:tcPr>
          <w:p w14:paraId="50A37F92" w14:textId="77777777" w:rsidR="008D3EC4" w:rsidRDefault="008D3EC4" w:rsidP="00167EC7">
            <w:pPr>
              <w:pStyle w:val="TAC"/>
              <w:rPr>
                <w:lang w:val="en-US" w:eastAsia="zh-CN"/>
              </w:rPr>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2B61F662" w14:textId="77777777" w:rsidR="008D3EC4" w:rsidRDefault="008D3EC4" w:rsidP="00167EC7">
            <w:pPr>
              <w:pStyle w:val="TAC"/>
              <w:rPr>
                <w:lang w:val="en-US" w:eastAsia="zh-CN"/>
              </w:rPr>
            </w:pPr>
            <w:r>
              <w:rPr>
                <w:lang w:val="en-US" w:eastAsia="zh-CN"/>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835C81E" w14:textId="77777777" w:rsidR="008D3EC4" w:rsidRDefault="008D3EC4" w:rsidP="00167EC7">
            <w:pPr>
              <w:pStyle w:val="TAC"/>
              <w:rPr>
                <w:lang w:val="fr-FR"/>
              </w:rPr>
            </w:pPr>
            <w:r>
              <w:rPr>
                <w:lang w:val="fr-FR" w:eastAsia="zh-CN"/>
              </w:rPr>
              <w:t>RDS configuration information</w:t>
            </w:r>
          </w:p>
        </w:tc>
      </w:tr>
      <w:tr w:rsidR="008D3EC4" w14:paraId="5AEA1E6D"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475BCB4D" w14:textId="77777777" w:rsidR="008D3EC4" w:rsidRDefault="008D3EC4" w:rsidP="00167EC7">
            <w:pPr>
              <w:pStyle w:val="TAL"/>
              <w:rPr>
                <w:lang w:val="fr-FR" w:eastAsia="zh-CN"/>
              </w:rPr>
            </w:pPr>
            <w:r>
              <w:rPr>
                <w:lang w:val="fr-FR" w:eastAsia="zh-CN"/>
              </w:rPr>
              <w:t>Partial Failure Information</w:t>
            </w:r>
          </w:p>
        </w:tc>
        <w:tc>
          <w:tcPr>
            <w:tcW w:w="336" w:type="dxa"/>
            <w:tcBorders>
              <w:top w:val="single" w:sz="4" w:space="0" w:color="auto"/>
              <w:left w:val="single" w:sz="4" w:space="0" w:color="auto"/>
              <w:bottom w:val="single" w:sz="4" w:space="0" w:color="auto"/>
              <w:right w:val="single" w:sz="4" w:space="0" w:color="auto"/>
            </w:tcBorders>
            <w:hideMark/>
          </w:tcPr>
          <w:p w14:paraId="27931421" w14:textId="77777777" w:rsidR="008D3EC4" w:rsidRDefault="008D3EC4" w:rsidP="00823058">
            <w:pPr>
              <w:pStyle w:val="TAC"/>
              <w:rPr>
                <w:lang w:val="fr-FR" w:eastAsia="zh-CN"/>
              </w:rPr>
            </w:pPr>
            <w:r w:rsidRPr="00823058">
              <w:t>C</w:t>
            </w:r>
          </w:p>
        </w:tc>
        <w:tc>
          <w:tcPr>
            <w:tcW w:w="4195" w:type="dxa"/>
            <w:tcBorders>
              <w:top w:val="single" w:sz="4" w:space="0" w:color="auto"/>
              <w:left w:val="single" w:sz="4" w:space="0" w:color="auto"/>
              <w:bottom w:val="single" w:sz="4" w:space="0" w:color="auto"/>
              <w:right w:val="single" w:sz="4" w:space="0" w:color="auto"/>
            </w:tcBorders>
            <w:hideMark/>
          </w:tcPr>
          <w:p w14:paraId="5077F095" w14:textId="295E1B3C" w:rsidR="008D3EC4" w:rsidRPr="00ED493B" w:rsidRDefault="008D3EC4" w:rsidP="00167EC7">
            <w:pPr>
              <w:pStyle w:val="TAL"/>
              <w:rPr>
                <w:lang w:val="en-US"/>
              </w:rPr>
            </w:pPr>
            <w:r>
              <w:rPr>
                <w:lang w:val="en-US"/>
              </w:rPr>
              <w:t>This IE shall be present if the Cause IE indicates partial acceptance of the request to provide failure information related to a failed rule. See Table</w:t>
            </w:r>
            <w:r w:rsidR="00F100C3">
              <w:rPr>
                <w:lang w:val="en-US"/>
              </w:rPr>
              <w:t> </w:t>
            </w:r>
            <w:r w:rsidRPr="00ED493B">
              <w:rPr>
                <w:lang w:val="en-US"/>
              </w:rPr>
              <w:t>7.5.3.1-2.</w:t>
            </w:r>
          </w:p>
          <w:p w14:paraId="24555F9E" w14:textId="77777777" w:rsidR="008D3EC4" w:rsidRDefault="008D3EC4" w:rsidP="00167EC7">
            <w:pPr>
              <w:pStyle w:val="TAL"/>
              <w:rPr>
                <w:lang w:val="en-US"/>
              </w:rPr>
            </w:pPr>
            <w:r w:rsidRPr="00ED493B">
              <w:rPr>
                <w:lang w:val="en-US" w:eastAsia="zh-CN"/>
              </w:rPr>
              <w:t>Several IEs within the same IE type may be present to report failures to apply multiple rules.</w:t>
            </w:r>
          </w:p>
        </w:tc>
        <w:tc>
          <w:tcPr>
            <w:tcW w:w="425" w:type="dxa"/>
            <w:tcBorders>
              <w:top w:val="single" w:sz="4" w:space="0" w:color="auto"/>
              <w:left w:val="single" w:sz="4" w:space="0" w:color="auto"/>
              <w:bottom w:val="single" w:sz="4" w:space="0" w:color="auto"/>
              <w:right w:val="single" w:sz="4" w:space="0" w:color="auto"/>
            </w:tcBorders>
            <w:hideMark/>
          </w:tcPr>
          <w:p w14:paraId="7A4201EB" w14:textId="77777777" w:rsidR="008D3EC4" w:rsidRDefault="008D3EC4" w:rsidP="00167EC7">
            <w:pPr>
              <w:pStyle w:val="TAC"/>
              <w:rPr>
                <w:lang w:val="fr-FR"/>
              </w:rPr>
            </w:pPr>
            <w:r>
              <w:rPr>
                <w:lang w:val="en-US"/>
              </w:rPr>
              <w:t>-</w:t>
            </w:r>
          </w:p>
        </w:tc>
        <w:tc>
          <w:tcPr>
            <w:tcW w:w="425" w:type="dxa"/>
            <w:tcBorders>
              <w:top w:val="single" w:sz="4" w:space="0" w:color="auto"/>
              <w:left w:val="single" w:sz="4" w:space="0" w:color="auto"/>
              <w:bottom w:val="single" w:sz="4" w:space="0" w:color="auto"/>
              <w:right w:val="single" w:sz="4" w:space="0" w:color="auto"/>
            </w:tcBorders>
            <w:hideMark/>
          </w:tcPr>
          <w:p w14:paraId="51508630" w14:textId="77777777" w:rsidR="008D3EC4" w:rsidRDefault="008D3EC4" w:rsidP="00167EC7">
            <w:pPr>
              <w:pStyle w:val="TAC"/>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1938B5FB" w14:textId="77777777" w:rsidR="008D3EC4" w:rsidRDefault="008D3EC4" w:rsidP="00167EC7">
            <w:pPr>
              <w:pStyle w:val="TAC"/>
              <w:rPr>
                <w:lang w:val="fr-FR"/>
              </w:rPr>
            </w:pPr>
            <w:r>
              <w:rPr>
                <w:lang w:val="en-US"/>
              </w:rPr>
              <w:t>X</w:t>
            </w:r>
          </w:p>
        </w:tc>
        <w:tc>
          <w:tcPr>
            <w:tcW w:w="426" w:type="dxa"/>
            <w:tcBorders>
              <w:top w:val="single" w:sz="4" w:space="0" w:color="auto"/>
              <w:left w:val="single" w:sz="4" w:space="0" w:color="auto"/>
              <w:bottom w:val="single" w:sz="4" w:space="0" w:color="auto"/>
              <w:right w:val="single" w:sz="4" w:space="0" w:color="auto"/>
            </w:tcBorders>
            <w:hideMark/>
          </w:tcPr>
          <w:p w14:paraId="2FAA3028" w14:textId="77777777" w:rsidR="008D3EC4" w:rsidRDefault="008D3EC4" w:rsidP="00167EC7">
            <w:pPr>
              <w:pStyle w:val="TAC"/>
              <w:rPr>
                <w:szCs w:val="18"/>
                <w:lang w:val="de-DE"/>
              </w:rPr>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2F063D6F" w14:textId="77777777" w:rsidR="008D3EC4" w:rsidRDefault="008D3EC4" w:rsidP="00167EC7">
            <w:pPr>
              <w:pStyle w:val="TAC"/>
              <w:rPr>
                <w:szCs w:val="18"/>
                <w:lang w:val="de-DE"/>
              </w:rPr>
            </w:pPr>
            <w:r>
              <w:rPr>
                <w:szCs w:val="18"/>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D6F8911" w14:textId="77777777" w:rsidR="008D3EC4" w:rsidRDefault="008D3EC4" w:rsidP="00167EC7">
            <w:pPr>
              <w:pStyle w:val="TAC"/>
              <w:rPr>
                <w:lang w:val="fr-FR" w:eastAsia="zh-CN"/>
              </w:rPr>
            </w:pPr>
            <w:r>
              <w:rPr>
                <w:lang w:val="en-US" w:eastAsia="zh-CN"/>
              </w:rPr>
              <w:t>Partial Failure Information</w:t>
            </w:r>
          </w:p>
        </w:tc>
      </w:tr>
      <w:tr w:rsidR="008D3EC4" w14:paraId="2775E121"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629E1FDA" w14:textId="77777777" w:rsidR="008D3EC4" w:rsidRDefault="008D3EC4" w:rsidP="00167EC7">
            <w:pPr>
              <w:pStyle w:val="TAL"/>
              <w:rPr>
                <w:lang w:val="fr-FR" w:eastAsia="zh-CN"/>
              </w:rPr>
            </w:pPr>
            <w:r>
              <w:rPr>
                <w:lang w:eastAsia="zh-CN"/>
              </w:rPr>
              <w:t>Created L2TP Session</w:t>
            </w:r>
          </w:p>
        </w:tc>
        <w:tc>
          <w:tcPr>
            <w:tcW w:w="336" w:type="dxa"/>
            <w:tcBorders>
              <w:top w:val="single" w:sz="4" w:space="0" w:color="auto"/>
              <w:left w:val="single" w:sz="4" w:space="0" w:color="auto"/>
              <w:bottom w:val="single" w:sz="4" w:space="0" w:color="auto"/>
              <w:right w:val="single" w:sz="4" w:space="0" w:color="auto"/>
            </w:tcBorders>
            <w:hideMark/>
          </w:tcPr>
          <w:p w14:paraId="6738C962" w14:textId="77777777" w:rsidR="008D3EC4" w:rsidRDefault="008D3EC4" w:rsidP="00823058">
            <w:pPr>
              <w:pStyle w:val="TAC"/>
              <w:rPr>
                <w:lang w:val="fr-FR" w:eastAsia="zh-CN"/>
              </w:rPr>
            </w:pPr>
            <w:r w:rsidRPr="00823058">
              <w:t>O</w:t>
            </w:r>
          </w:p>
        </w:tc>
        <w:tc>
          <w:tcPr>
            <w:tcW w:w="4195" w:type="dxa"/>
            <w:tcBorders>
              <w:top w:val="single" w:sz="4" w:space="0" w:color="auto"/>
              <w:left w:val="single" w:sz="4" w:space="0" w:color="auto"/>
              <w:bottom w:val="single" w:sz="4" w:space="0" w:color="auto"/>
              <w:right w:val="single" w:sz="4" w:space="0" w:color="auto"/>
            </w:tcBorders>
            <w:hideMark/>
          </w:tcPr>
          <w:p w14:paraId="0892909E" w14:textId="77777777" w:rsidR="008D3EC4" w:rsidRDefault="008D3EC4" w:rsidP="00167EC7">
            <w:pPr>
              <w:pStyle w:val="TAL"/>
              <w:rPr>
                <w:lang w:val="en-US"/>
              </w:rPr>
            </w:pPr>
            <w:r>
              <w:rPr>
                <w:lang w:val="en-US"/>
              </w:rPr>
              <w:t>This IE may be present to include information for the Created L2TP session if the Cause IE indicates a success.</w:t>
            </w:r>
          </w:p>
        </w:tc>
        <w:tc>
          <w:tcPr>
            <w:tcW w:w="425" w:type="dxa"/>
            <w:tcBorders>
              <w:top w:val="single" w:sz="4" w:space="0" w:color="auto"/>
              <w:left w:val="single" w:sz="4" w:space="0" w:color="auto"/>
              <w:bottom w:val="single" w:sz="4" w:space="0" w:color="auto"/>
              <w:right w:val="single" w:sz="4" w:space="0" w:color="auto"/>
            </w:tcBorders>
            <w:hideMark/>
          </w:tcPr>
          <w:p w14:paraId="79C2B2F8" w14:textId="77777777" w:rsidR="008D3EC4" w:rsidRDefault="008D3EC4" w:rsidP="00167EC7">
            <w:pPr>
              <w:pStyle w:val="TAC"/>
              <w:rPr>
                <w:lang w:val="en-US"/>
              </w:rPr>
            </w:pPr>
            <w:r>
              <w:rPr>
                <w:lang w:val="en-US"/>
              </w:rPr>
              <w:t>-</w:t>
            </w:r>
          </w:p>
        </w:tc>
        <w:tc>
          <w:tcPr>
            <w:tcW w:w="425" w:type="dxa"/>
            <w:tcBorders>
              <w:top w:val="single" w:sz="4" w:space="0" w:color="auto"/>
              <w:left w:val="single" w:sz="4" w:space="0" w:color="auto"/>
              <w:bottom w:val="single" w:sz="4" w:space="0" w:color="auto"/>
              <w:right w:val="single" w:sz="4" w:space="0" w:color="auto"/>
            </w:tcBorders>
            <w:hideMark/>
          </w:tcPr>
          <w:p w14:paraId="3D58CF6D" w14:textId="77777777" w:rsidR="008D3EC4" w:rsidRDefault="008D3EC4" w:rsidP="00167EC7">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131A61D7" w14:textId="77777777" w:rsidR="008D3EC4" w:rsidRDefault="008D3EC4" w:rsidP="00167EC7">
            <w:pPr>
              <w:pStyle w:val="TAC"/>
              <w:rPr>
                <w:lang w:val="en-US"/>
              </w:rPr>
            </w:pPr>
            <w:r>
              <w:rPr>
                <w:lang w:val="en-US"/>
              </w:rPr>
              <w:t>-</w:t>
            </w:r>
          </w:p>
        </w:tc>
        <w:tc>
          <w:tcPr>
            <w:tcW w:w="426" w:type="dxa"/>
            <w:tcBorders>
              <w:top w:val="single" w:sz="4" w:space="0" w:color="auto"/>
              <w:left w:val="single" w:sz="4" w:space="0" w:color="auto"/>
              <w:bottom w:val="single" w:sz="4" w:space="0" w:color="auto"/>
              <w:right w:val="single" w:sz="4" w:space="0" w:color="auto"/>
            </w:tcBorders>
            <w:hideMark/>
          </w:tcPr>
          <w:p w14:paraId="76283564" w14:textId="77777777" w:rsidR="008D3EC4" w:rsidRDefault="008D3EC4" w:rsidP="00167EC7">
            <w:pPr>
              <w:pStyle w:val="TAC"/>
              <w:rPr>
                <w:szCs w:val="18"/>
                <w:lang w:val="de-DE"/>
              </w:rPr>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7F9537AF" w14:textId="77777777" w:rsidR="008D3EC4" w:rsidRDefault="008D3EC4" w:rsidP="00167EC7">
            <w:pPr>
              <w:pStyle w:val="TAC"/>
              <w:rPr>
                <w:szCs w:val="18"/>
                <w:lang w:val="de-DE"/>
              </w:rPr>
            </w:pPr>
            <w:r>
              <w:rPr>
                <w:szCs w:val="18"/>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A86263E" w14:textId="77777777" w:rsidR="008D3EC4" w:rsidRDefault="008D3EC4" w:rsidP="00167EC7">
            <w:pPr>
              <w:pStyle w:val="TAC"/>
              <w:rPr>
                <w:lang w:val="en-US" w:eastAsia="zh-CN"/>
              </w:rPr>
            </w:pPr>
            <w:r>
              <w:rPr>
                <w:lang w:eastAsia="zh-CN"/>
              </w:rPr>
              <w:t xml:space="preserve">Created L2TP Session </w:t>
            </w:r>
          </w:p>
        </w:tc>
      </w:tr>
      <w:tr w:rsidR="008D3EC4" w14:paraId="714C6FA5"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tcPr>
          <w:p w14:paraId="704A8933" w14:textId="77777777" w:rsidR="008D3EC4" w:rsidRDefault="008D3EC4" w:rsidP="00167EC7">
            <w:pPr>
              <w:pStyle w:val="TAL"/>
              <w:rPr>
                <w:lang w:eastAsia="zh-CN"/>
              </w:rPr>
            </w:pPr>
            <w:r>
              <w:rPr>
                <w:lang w:val="fr-FR"/>
              </w:rPr>
              <w:t>MBS Session N4mb Information</w:t>
            </w:r>
          </w:p>
        </w:tc>
        <w:tc>
          <w:tcPr>
            <w:tcW w:w="336" w:type="dxa"/>
            <w:tcBorders>
              <w:top w:val="single" w:sz="4" w:space="0" w:color="auto"/>
              <w:left w:val="single" w:sz="4" w:space="0" w:color="auto"/>
              <w:bottom w:val="single" w:sz="4" w:space="0" w:color="auto"/>
              <w:right w:val="single" w:sz="4" w:space="0" w:color="auto"/>
            </w:tcBorders>
          </w:tcPr>
          <w:p w14:paraId="767E5E0A" w14:textId="77777777" w:rsidR="008D3EC4" w:rsidRDefault="008D3EC4" w:rsidP="00823058">
            <w:pPr>
              <w:pStyle w:val="TAC"/>
              <w:rPr>
                <w:lang w:val="fr-FR" w:eastAsia="zh-CN"/>
              </w:rPr>
            </w:pPr>
            <w:r w:rsidRPr="00823058">
              <w:t>C</w:t>
            </w:r>
          </w:p>
        </w:tc>
        <w:tc>
          <w:tcPr>
            <w:tcW w:w="4195" w:type="dxa"/>
            <w:tcBorders>
              <w:top w:val="single" w:sz="4" w:space="0" w:color="auto"/>
              <w:left w:val="single" w:sz="4" w:space="0" w:color="auto"/>
              <w:bottom w:val="single" w:sz="4" w:space="0" w:color="auto"/>
              <w:right w:val="single" w:sz="4" w:space="0" w:color="auto"/>
            </w:tcBorders>
          </w:tcPr>
          <w:p w14:paraId="68EA90DA" w14:textId="77777777" w:rsidR="008D3EC4" w:rsidRDefault="008D3EC4" w:rsidP="00167EC7">
            <w:pPr>
              <w:pStyle w:val="TAL"/>
              <w:rPr>
                <w:lang w:val="en-US"/>
              </w:rPr>
            </w:pPr>
            <w:r>
              <w:rPr>
                <w:lang w:val="en-US"/>
              </w:rPr>
              <w:t>This IE shall be present if any IE in this grouped IE needs to be included.</w:t>
            </w:r>
          </w:p>
        </w:tc>
        <w:tc>
          <w:tcPr>
            <w:tcW w:w="425" w:type="dxa"/>
            <w:tcBorders>
              <w:top w:val="single" w:sz="4" w:space="0" w:color="auto"/>
              <w:left w:val="single" w:sz="4" w:space="0" w:color="auto"/>
              <w:bottom w:val="single" w:sz="4" w:space="0" w:color="auto"/>
              <w:right w:val="single" w:sz="4" w:space="0" w:color="auto"/>
            </w:tcBorders>
          </w:tcPr>
          <w:p w14:paraId="09C3F8B4" w14:textId="77777777" w:rsidR="008D3EC4" w:rsidRDefault="008D3EC4" w:rsidP="00167EC7">
            <w:pPr>
              <w:pStyle w:val="TAC"/>
              <w:rPr>
                <w:lang w:val="en-US"/>
              </w:rPr>
            </w:pP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E28CE62" w14:textId="77777777" w:rsidR="008D3EC4" w:rsidRDefault="008D3EC4" w:rsidP="00167EC7">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tcPr>
          <w:p w14:paraId="3E8259E5" w14:textId="77777777" w:rsidR="008D3EC4" w:rsidRDefault="008D3EC4" w:rsidP="00167EC7">
            <w:pPr>
              <w:pStyle w:val="TAC"/>
              <w:rPr>
                <w:lang w:val="en-US"/>
              </w:rPr>
            </w:pPr>
            <w:r>
              <w:rPr>
                <w:lang w:val="en-US"/>
              </w:rPr>
              <w:t>-</w:t>
            </w:r>
          </w:p>
        </w:tc>
        <w:tc>
          <w:tcPr>
            <w:tcW w:w="426" w:type="dxa"/>
            <w:tcBorders>
              <w:top w:val="single" w:sz="4" w:space="0" w:color="auto"/>
              <w:left w:val="single" w:sz="4" w:space="0" w:color="auto"/>
              <w:bottom w:val="single" w:sz="4" w:space="0" w:color="auto"/>
              <w:right w:val="single" w:sz="4" w:space="0" w:color="auto"/>
            </w:tcBorders>
          </w:tcPr>
          <w:p w14:paraId="29BF8D4B" w14:textId="77777777" w:rsidR="008D3EC4" w:rsidRDefault="008D3EC4" w:rsidP="00167EC7">
            <w:pPr>
              <w:pStyle w:val="TAC"/>
              <w:rPr>
                <w:szCs w:val="18"/>
                <w:lang w:val="de-DE"/>
              </w:rPr>
            </w:pPr>
            <w:r>
              <w:rPr>
                <w:szCs w:val="18"/>
                <w:lang w:val="de-DE"/>
              </w:rPr>
              <w:t>-</w:t>
            </w:r>
          </w:p>
        </w:tc>
        <w:tc>
          <w:tcPr>
            <w:tcW w:w="425" w:type="dxa"/>
            <w:tcBorders>
              <w:top w:val="single" w:sz="4" w:space="0" w:color="auto"/>
              <w:left w:val="single" w:sz="4" w:space="0" w:color="auto"/>
              <w:bottom w:val="single" w:sz="4" w:space="0" w:color="auto"/>
              <w:right w:val="single" w:sz="4" w:space="0" w:color="auto"/>
            </w:tcBorders>
          </w:tcPr>
          <w:p w14:paraId="349C4DB0" w14:textId="77777777" w:rsidR="008D3EC4" w:rsidRDefault="008D3EC4" w:rsidP="00167EC7">
            <w:pPr>
              <w:pStyle w:val="TAC"/>
              <w:rPr>
                <w:szCs w:val="18"/>
                <w:lang w:val="de-DE"/>
              </w:rPr>
            </w:pPr>
            <w:r>
              <w:rPr>
                <w:szCs w:val="18"/>
                <w:lang w:val="de-DE"/>
              </w:rPr>
              <w:t>X</w:t>
            </w:r>
          </w:p>
        </w:tc>
        <w:tc>
          <w:tcPr>
            <w:tcW w:w="1233" w:type="dxa"/>
            <w:tcBorders>
              <w:top w:val="single" w:sz="4" w:space="0" w:color="auto"/>
              <w:left w:val="single" w:sz="4" w:space="0" w:color="auto"/>
              <w:bottom w:val="single" w:sz="4" w:space="0" w:color="auto"/>
              <w:right w:val="single" w:sz="4" w:space="0" w:color="auto"/>
            </w:tcBorders>
            <w:vAlign w:val="center"/>
          </w:tcPr>
          <w:p w14:paraId="6B5D31CD" w14:textId="77777777" w:rsidR="008D3EC4" w:rsidRDefault="008D3EC4" w:rsidP="00167EC7">
            <w:pPr>
              <w:pStyle w:val="TAC"/>
              <w:rPr>
                <w:lang w:eastAsia="zh-CN"/>
              </w:rPr>
            </w:pPr>
            <w:r>
              <w:rPr>
                <w:lang w:val="fr-FR"/>
              </w:rPr>
              <w:t>MBS Session N4mb Information</w:t>
            </w:r>
          </w:p>
        </w:tc>
      </w:tr>
      <w:tr w:rsidR="00317AC2" w14:paraId="3EC2C14E" w14:textId="77777777" w:rsidTr="00346DAC">
        <w:trPr>
          <w:jc w:val="center"/>
        </w:trPr>
        <w:tc>
          <w:tcPr>
            <w:tcW w:w="1560" w:type="dxa"/>
            <w:tcBorders>
              <w:top w:val="single" w:sz="4" w:space="0" w:color="auto"/>
              <w:left w:val="single" w:sz="4" w:space="0" w:color="auto"/>
              <w:bottom w:val="single" w:sz="4" w:space="0" w:color="auto"/>
              <w:right w:val="single" w:sz="4" w:space="0" w:color="auto"/>
            </w:tcBorders>
          </w:tcPr>
          <w:p w14:paraId="4C2F7D42" w14:textId="3773D091" w:rsidR="00317AC2" w:rsidRDefault="00317AC2" w:rsidP="00317AC2">
            <w:pPr>
              <w:pStyle w:val="TAL"/>
              <w:rPr>
                <w:lang w:val="fr-FR"/>
              </w:rPr>
            </w:pPr>
            <w:r>
              <w:rPr>
                <w:lang w:val="fr-FR"/>
              </w:rPr>
              <w:t>MBS Session N4 Information</w:t>
            </w:r>
          </w:p>
        </w:tc>
        <w:tc>
          <w:tcPr>
            <w:tcW w:w="336" w:type="dxa"/>
            <w:tcBorders>
              <w:top w:val="single" w:sz="4" w:space="0" w:color="auto"/>
              <w:left w:val="single" w:sz="4" w:space="0" w:color="auto"/>
              <w:bottom w:val="single" w:sz="4" w:space="0" w:color="auto"/>
              <w:right w:val="single" w:sz="4" w:space="0" w:color="auto"/>
            </w:tcBorders>
          </w:tcPr>
          <w:p w14:paraId="54E52CE2" w14:textId="71151CA5" w:rsidR="00317AC2" w:rsidRDefault="00317AC2" w:rsidP="00823058">
            <w:pPr>
              <w:pStyle w:val="TAC"/>
              <w:rPr>
                <w:lang w:val="fr-FR" w:eastAsia="zh-CN"/>
              </w:rPr>
            </w:pPr>
            <w:r w:rsidRPr="00823058">
              <w:t>C</w:t>
            </w:r>
          </w:p>
        </w:tc>
        <w:tc>
          <w:tcPr>
            <w:tcW w:w="4195" w:type="dxa"/>
            <w:tcBorders>
              <w:top w:val="single" w:sz="4" w:space="0" w:color="auto"/>
              <w:left w:val="single" w:sz="4" w:space="0" w:color="auto"/>
              <w:bottom w:val="single" w:sz="4" w:space="0" w:color="auto"/>
              <w:right w:val="single" w:sz="4" w:space="0" w:color="auto"/>
            </w:tcBorders>
          </w:tcPr>
          <w:p w14:paraId="51F8DB34" w14:textId="02BF05E7" w:rsidR="00317AC2" w:rsidRDefault="00317AC2" w:rsidP="00317AC2">
            <w:pPr>
              <w:pStyle w:val="TAL"/>
              <w:rPr>
                <w:lang w:val="en-US"/>
              </w:rPr>
            </w:pPr>
            <w:r>
              <w:rPr>
                <w:lang w:val="en-US"/>
              </w:rPr>
              <w:t xml:space="preserve">This IE shall be included if any IE in this </w:t>
            </w:r>
            <w:r w:rsidRPr="00AA69A5">
              <w:rPr>
                <w:lang w:val="en-US"/>
              </w:rPr>
              <w:t>grouped</w:t>
            </w:r>
            <w:r>
              <w:rPr>
                <w:lang w:val="en-US"/>
              </w:rPr>
              <w:t xml:space="preserve"> IE </w:t>
            </w:r>
            <w:r w:rsidRPr="00B605FA">
              <w:rPr>
                <w:lang w:val="en-US"/>
              </w:rPr>
              <w:t>need</w:t>
            </w:r>
            <w:r w:rsidRPr="00AA69A5">
              <w:rPr>
                <w:lang w:val="en-US"/>
              </w:rPr>
              <w:t>s</w:t>
            </w:r>
            <w:r>
              <w:rPr>
                <w:lang w:val="en-US"/>
              </w:rPr>
              <w:t xml:space="preserve"> to be included as specified in </w:t>
            </w:r>
            <w:r w:rsidR="00981985">
              <w:rPr>
                <w:lang w:val="en-US"/>
              </w:rPr>
              <w:t>clause 5</w:t>
            </w:r>
            <w:r>
              <w:rPr>
                <w:lang w:val="en-US"/>
              </w:rPr>
              <w:t>.</w:t>
            </w:r>
            <w:r w:rsidR="00E54682">
              <w:rPr>
                <w:lang w:val="en-US"/>
              </w:rPr>
              <w:t>3</w:t>
            </w:r>
            <w:r w:rsidR="00023B63">
              <w:rPr>
                <w:lang w:val="en-US"/>
              </w:rPr>
              <w:t>4</w:t>
            </w:r>
            <w:r>
              <w:rPr>
                <w:lang w:val="en-US"/>
              </w:rPr>
              <w:t>.1.</w:t>
            </w:r>
          </w:p>
          <w:p w14:paraId="52FE3E12" w14:textId="77777777" w:rsidR="00317AC2" w:rsidRDefault="00317AC2" w:rsidP="00317AC2">
            <w:pPr>
              <w:pStyle w:val="TAL"/>
              <w:rPr>
                <w:lang w:val="en-US"/>
              </w:rPr>
            </w:pPr>
          </w:p>
          <w:p w14:paraId="76F7C71F" w14:textId="7EA00CC1" w:rsidR="00317AC2" w:rsidRDefault="00317AC2" w:rsidP="00317AC2">
            <w:pPr>
              <w:pStyle w:val="TAL"/>
              <w:rPr>
                <w:lang w:val="en-US"/>
              </w:rPr>
            </w:pPr>
            <w:r>
              <w:rPr>
                <w:lang w:val="en-US"/>
              </w:rPr>
              <w:t>Several IE with the same IE type may be present to contain N4 Information for several MBS Sessions respectively.</w:t>
            </w:r>
          </w:p>
        </w:tc>
        <w:tc>
          <w:tcPr>
            <w:tcW w:w="425" w:type="dxa"/>
            <w:tcBorders>
              <w:top w:val="single" w:sz="4" w:space="0" w:color="auto"/>
              <w:left w:val="single" w:sz="4" w:space="0" w:color="auto"/>
              <w:bottom w:val="single" w:sz="4" w:space="0" w:color="auto"/>
              <w:right w:val="single" w:sz="4" w:space="0" w:color="auto"/>
            </w:tcBorders>
          </w:tcPr>
          <w:p w14:paraId="1A9ED51E" w14:textId="5D164E9C" w:rsidR="00317AC2" w:rsidRDefault="00317AC2" w:rsidP="00317AC2">
            <w:pPr>
              <w:pStyle w:val="TAC"/>
              <w:rPr>
                <w:lang w:val="en-US"/>
              </w:rPr>
            </w:pP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5A62A641" w14:textId="3BD2924F" w:rsidR="00317AC2" w:rsidRDefault="00317AC2" w:rsidP="00317AC2">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tcPr>
          <w:p w14:paraId="1590FAF6" w14:textId="1843C029" w:rsidR="00317AC2" w:rsidRDefault="00317AC2" w:rsidP="00317AC2">
            <w:pPr>
              <w:pStyle w:val="TAC"/>
              <w:rPr>
                <w:lang w:val="en-US"/>
              </w:rPr>
            </w:pPr>
            <w:r>
              <w:rPr>
                <w:lang w:val="en-US"/>
              </w:rPr>
              <w:t>-</w:t>
            </w:r>
          </w:p>
        </w:tc>
        <w:tc>
          <w:tcPr>
            <w:tcW w:w="426" w:type="dxa"/>
            <w:tcBorders>
              <w:top w:val="single" w:sz="4" w:space="0" w:color="auto"/>
              <w:left w:val="single" w:sz="4" w:space="0" w:color="auto"/>
              <w:bottom w:val="single" w:sz="4" w:space="0" w:color="auto"/>
              <w:right w:val="single" w:sz="4" w:space="0" w:color="auto"/>
            </w:tcBorders>
          </w:tcPr>
          <w:p w14:paraId="75F85FB1" w14:textId="7A2FA81A" w:rsidR="00317AC2" w:rsidRDefault="00317AC2" w:rsidP="00317AC2">
            <w:pPr>
              <w:pStyle w:val="TAC"/>
              <w:rPr>
                <w:szCs w:val="18"/>
                <w:lang w:val="de-DE"/>
              </w:rPr>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547C0F92" w14:textId="1150EB07" w:rsidR="00317AC2" w:rsidRDefault="00317AC2" w:rsidP="00317AC2">
            <w:pPr>
              <w:pStyle w:val="TAC"/>
              <w:rPr>
                <w:szCs w:val="18"/>
                <w:lang w:val="de-DE"/>
              </w:rPr>
            </w:pPr>
            <w:r>
              <w:rPr>
                <w:szCs w:val="18"/>
                <w:lang w:val="de-DE"/>
              </w:rPr>
              <w:t>-</w:t>
            </w:r>
          </w:p>
        </w:tc>
        <w:tc>
          <w:tcPr>
            <w:tcW w:w="1233" w:type="dxa"/>
            <w:tcBorders>
              <w:top w:val="single" w:sz="4" w:space="0" w:color="auto"/>
              <w:left w:val="single" w:sz="4" w:space="0" w:color="auto"/>
              <w:bottom w:val="single" w:sz="4" w:space="0" w:color="auto"/>
              <w:right w:val="single" w:sz="4" w:space="0" w:color="auto"/>
            </w:tcBorders>
          </w:tcPr>
          <w:p w14:paraId="366E4110" w14:textId="68552F80" w:rsidR="00317AC2" w:rsidRDefault="00317AC2" w:rsidP="00317AC2">
            <w:pPr>
              <w:pStyle w:val="TAC"/>
              <w:rPr>
                <w:lang w:val="fr-FR"/>
              </w:rPr>
            </w:pPr>
            <w:r>
              <w:rPr>
                <w:lang w:val="fr-FR"/>
              </w:rPr>
              <w:t>MBS Session N4 Information</w:t>
            </w:r>
          </w:p>
        </w:tc>
      </w:tr>
    </w:tbl>
    <w:p w14:paraId="1C63F59E" w14:textId="77777777" w:rsidR="008D3EC4" w:rsidRDefault="008D3EC4" w:rsidP="008D3EC4"/>
    <w:p w14:paraId="30D058BB" w14:textId="77777777" w:rsidR="008D3EC4" w:rsidRDefault="008D3EC4" w:rsidP="008D3EC4">
      <w:pPr>
        <w:pStyle w:val="TH"/>
        <w:rPr>
          <w:lang w:val="en-US"/>
        </w:rPr>
      </w:pPr>
      <w:r>
        <w:t>Table 7.5.3.1-2: Information Elements in a Partial Failure Information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336"/>
        <w:gridCol w:w="426"/>
        <w:gridCol w:w="425"/>
        <w:gridCol w:w="425"/>
        <w:gridCol w:w="368"/>
        <w:gridCol w:w="341"/>
        <w:gridCol w:w="1263"/>
      </w:tblGrid>
      <w:tr w:rsidR="008D3EC4" w14:paraId="7A6CCF04"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3E8D680" w14:textId="77777777" w:rsidR="008D3EC4" w:rsidRDefault="008D3EC4" w:rsidP="00167EC7">
            <w:pPr>
              <w:pStyle w:val="TAL"/>
              <w:rPr>
                <w:lang w:val="fr-FR"/>
              </w:rPr>
            </w:pPr>
            <w:r>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679BACD" w14:textId="77777777" w:rsidR="008D3EC4" w:rsidRDefault="008D3EC4" w:rsidP="00167EC7">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17001D32" w14:textId="77777777" w:rsidR="008D3EC4" w:rsidRDefault="008D3EC4" w:rsidP="00167EC7">
            <w:pPr>
              <w:pStyle w:val="TAC"/>
              <w:rPr>
                <w:lang w:val="en-US" w:eastAsia="zh-CN"/>
              </w:rPr>
            </w:pPr>
            <w:r>
              <w:rPr>
                <w:lang w:val="en-US" w:eastAsia="zh-CN"/>
              </w:rPr>
              <w:t>Partial Failure Information IE Type = 272 (decimal)</w:t>
            </w:r>
          </w:p>
        </w:tc>
      </w:tr>
      <w:tr w:rsidR="008D3EC4" w14:paraId="402252BD"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B4ED413" w14:textId="77777777" w:rsidR="008D3EC4" w:rsidRDefault="008D3EC4" w:rsidP="00167EC7">
            <w:pPr>
              <w:pStyle w:val="TAL"/>
              <w:rPr>
                <w:lang w:val="fr-FR"/>
              </w:rPr>
            </w:pPr>
            <w:r>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A2AAE0C" w14:textId="77777777" w:rsidR="008D3EC4" w:rsidRDefault="008D3EC4" w:rsidP="00167EC7">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3263F7B3" w14:textId="77777777" w:rsidR="008D3EC4" w:rsidRDefault="008D3EC4" w:rsidP="00167EC7">
            <w:pPr>
              <w:pStyle w:val="TAC"/>
              <w:rPr>
                <w:lang w:val="fr-FR"/>
              </w:rPr>
            </w:pPr>
            <w:r>
              <w:rPr>
                <w:lang w:val="fr-FR"/>
              </w:rPr>
              <w:t>Length = n</w:t>
            </w:r>
          </w:p>
        </w:tc>
      </w:tr>
      <w:tr w:rsidR="008D3EC4" w14:paraId="1EA09B77"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FCCE5C9" w14:textId="77777777" w:rsidR="008D3EC4" w:rsidRDefault="008D3EC4" w:rsidP="00167EC7">
            <w:pPr>
              <w:pStyle w:val="TAH"/>
              <w:rPr>
                <w:lang w:val="fr-FR"/>
              </w:rPr>
            </w:pPr>
            <w:r>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985B02" w14:textId="77777777" w:rsidR="008D3EC4" w:rsidRDefault="008D3EC4" w:rsidP="00167EC7">
            <w:pPr>
              <w:pStyle w:val="TAH"/>
              <w:rPr>
                <w:lang w:val="fr-FR"/>
              </w:rPr>
            </w:pPr>
            <w:r>
              <w:rPr>
                <w:lang w:val="fr-FR"/>
              </w:rPr>
              <w:t>P</w:t>
            </w:r>
          </w:p>
        </w:tc>
        <w:tc>
          <w:tcPr>
            <w:tcW w:w="4336" w:type="dxa"/>
            <w:vMerge w:val="restart"/>
            <w:tcBorders>
              <w:top w:val="single" w:sz="4" w:space="0" w:color="auto"/>
              <w:left w:val="single" w:sz="4" w:space="0" w:color="auto"/>
              <w:bottom w:val="single" w:sz="4" w:space="0" w:color="auto"/>
              <w:right w:val="single" w:sz="4" w:space="0" w:color="auto"/>
            </w:tcBorders>
            <w:hideMark/>
          </w:tcPr>
          <w:p w14:paraId="59E859D4" w14:textId="77777777" w:rsidR="008D3EC4" w:rsidRDefault="008D3EC4" w:rsidP="00167EC7">
            <w:pPr>
              <w:pStyle w:val="TAH"/>
              <w:rPr>
                <w:lang w:val="fr-FR"/>
              </w:rPr>
            </w:pPr>
            <w:r>
              <w:rPr>
                <w:lang w:val="fr-FR"/>
              </w:rP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41CB0ED4" w14:textId="77777777" w:rsidR="008D3EC4" w:rsidRDefault="008D3EC4" w:rsidP="00167EC7">
            <w:pPr>
              <w:pStyle w:val="TAH"/>
              <w:rPr>
                <w:lang w:val="fr-FR"/>
              </w:rPr>
            </w:pPr>
            <w:r>
              <w:rPr>
                <w:lang w:val="fr-FR"/>
              </w:rPr>
              <w:t>Appl.</w:t>
            </w:r>
          </w:p>
        </w:tc>
        <w:tc>
          <w:tcPr>
            <w:tcW w:w="1263" w:type="dxa"/>
            <w:vMerge w:val="restart"/>
            <w:tcBorders>
              <w:top w:val="single" w:sz="4" w:space="0" w:color="auto"/>
              <w:left w:val="single" w:sz="4" w:space="0" w:color="auto"/>
              <w:bottom w:val="single" w:sz="4" w:space="0" w:color="auto"/>
              <w:right w:val="single" w:sz="4" w:space="0" w:color="auto"/>
            </w:tcBorders>
            <w:hideMark/>
          </w:tcPr>
          <w:p w14:paraId="2604BBAD" w14:textId="77777777" w:rsidR="008D3EC4" w:rsidRDefault="008D3EC4" w:rsidP="00167EC7">
            <w:pPr>
              <w:pStyle w:val="TAH"/>
              <w:rPr>
                <w:lang w:val="fr-FR"/>
              </w:rPr>
            </w:pPr>
            <w:r>
              <w:rPr>
                <w:lang w:val="fr-FR"/>
              </w:rPr>
              <w:t>IE Type</w:t>
            </w:r>
          </w:p>
        </w:tc>
      </w:tr>
      <w:tr w:rsidR="008D3EC4" w14:paraId="59B672DB"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278DFE0" w14:textId="77777777" w:rsidR="008D3EC4" w:rsidRDefault="008D3EC4" w:rsidP="00167EC7">
            <w:pPr>
              <w:spacing w:after="0"/>
              <w:rPr>
                <w:rFonts w:ascii="Arial" w:hAnsi="Arial"/>
                <w:b/>
                <w:sz w:val="18"/>
                <w:lang w:val="fr-FR"/>
              </w:rPr>
            </w:pPr>
            <w:bookmarkStart w:id="4312" w:name="_PERM_MCCTEMPBM_CRPT05020533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2315E54" w14:textId="77777777" w:rsidR="008D3EC4" w:rsidRDefault="008D3EC4" w:rsidP="00167EC7">
            <w:pPr>
              <w:spacing w:after="0"/>
              <w:rPr>
                <w:rFonts w:ascii="Arial" w:hAnsi="Arial"/>
                <w:b/>
                <w:sz w:val="18"/>
                <w:lang w:val="fr-FR"/>
              </w:rPr>
            </w:pPr>
          </w:p>
        </w:tc>
        <w:tc>
          <w:tcPr>
            <w:tcW w:w="4336" w:type="dxa"/>
            <w:vMerge/>
            <w:tcBorders>
              <w:top w:val="single" w:sz="4" w:space="0" w:color="auto"/>
              <w:left w:val="single" w:sz="4" w:space="0" w:color="auto"/>
              <w:bottom w:val="single" w:sz="4" w:space="0" w:color="auto"/>
              <w:right w:val="single" w:sz="4" w:space="0" w:color="auto"/>
            </w:tcBorders>
            <w:vAlign w:val="center"/>
            <w:hideMark/>
          </w:tcPr>
          <w:p w14:paraId="7AFCA111" w14:textId="77777777" w:rsidR="008D3EC4" w:rsidRDefault="008D3EC4" w:rsidP="00167EC7">
            <w:pPr>
              <w:spacing w:after="0"/>
              <w:rPr>
                <w:rFonts w:ascii="Arial" w:hAnsi="Arial"/>
                <w:b/>
                <w:sz w:val="18"/>
                <w:lang w:val="fr-FR"/>
              </w:rPr>
            </w:pPr>
          </w:p>
        </w:tc>
        <w:tc>
          <w:tcPr>
            <w:tcW w:w="426" w:type="dxa"/>
            <w:tcBorders>
              <w:top w:val="single" w:sz="4" w:space="0" w:color="auto"/>
              <w:left w:val="single" w:sz="4" w:space="0" w:color="auto"/>
              <w:bottom w:val="single" w:sz="4" w:space="0" w:color="auto"/>
              <w:right w:val="single" w:sz="4" w:space="0" w:color="auto"/>
            </w:tcBorders>
            <w:hideMark/>
          </w:tcPr>
          <w:p w14:paraId="48BC003D" w14:textId="77777777" w:rsidR="008D3EC4" w:rsidRDefault="008D3EC4" w:rsidP="00167EC7">
            <w:pPr>
              <w:pStyle w:val="TAH"/>
              <w:rPr>
                <w:lang w:val="fr-FR"/>
              </w:rPr>
            </w:pPr>
            <w:r>
              <w:rPr>
                <w:lang w:val="fr-FR"/>
              </w:rPr>
              <w:t>Sxa</w:t>
            </w:r>
          </w:p>
        </w:tc>
        <w:tc>
          <w:tcPr>
            <w:tcW w:w="425" w:type="dxa"/>
            <w:tcBorders>
              <w:top w:val="single" w:sz="4" w:space="0" w:color="auto"/>
              <w:left w:val="single" w:sz="4" w:space="0" w:color="auto"/>
              <w:bottom w:val="single" w:sz="4" w:space="0" w:color="auto"/>
              <w:right w:val="single" w:sz="4" w:space="0" w:color="auto"/>
            </w:tcBorders>
            <w:hideMark/>
          </w:tcPr>
          <w:p w14:paraId="6F61EFC3" w14:textId="77777777" w:rsidR="008D3EC4" w:rsidRDefault="008D3EC4" w:rsidP="00167EC7">
            <w:pPr>
              <w:pStyle w:val="TAH"/>
              <w:rPr>
                <w:lang w:val="fr-FR"/>
              </w:rPr>
            </w:pPr>
            <w:r>
              <w:rPr>
                <w:lang w:val="fr-FR"/>
              </w:rPr>
              <w:t>Sxb</w:t>
            </w:r>
          </w:p>
        </w:tc>
        <w:tc>
          <w:tcPr>
            <w:tcW w:w="425" w:type="dxa"/>
            <w:tcBorders>
              <w:top w:val="single" w:sz="4" w:space="0" w:color="auto"/>
              <w:left w:val="single" w:sz="4" w:space="0" w:color="auto"/>
              <w:bottom w:val="single" w:sz="4" w:space="0" w:color="auto"/>
              <w:right w:val="single" w:sz="4" w:space="0" w:color="auto"/>
            </w:tcBorders>
            <w:hideMark/>
          </w:tcPr>
          <w:p w14:paraId="1B37F03F" w14:textId="77777777" w:rsidR="008D3EC4" w:rsidRDefault="008D3EC4" w:rsidP="00167EC7">
            <w:pPr>
              <w:pStyle w:val="TAH"/>
              <w:rPr>
                <w:lang w:val="fr-FR"/>
              </w:rPr>
            </w:pPr>
            <w:r>
              <w:rPr>
                <w:lang w:val="fr-FR"/>
              </w:rPr>
              <w:t>Sxc</w:t>
            </w:r>
          </w:p>
        </w:tc>
        <w:tc>
          <w:tcPr>
            <w:tcW w:w="368" w:type="dxa"/>
            <w:tcBorders>
              <w:top w:val="single" w:sz="4" w:space="0" w:color="auto"/>
              <w:left w:val="single" w:sz="4" w:space="0" w:color="auto"/>
              <w:bottom w:val="single" w:sz="4" w:space="0" w:color="auto"/>
              <w:right w:val="single" w:sz="4" w:space="0" w:color="auto"/>
            </w:tcBorders>
            <w:hideMark/>
          </w:tcPr>
          <w:p w14:paraId="4C0863A6" w14:textId="77777777" w:rsidR="008D3EC4" w:rsidRDefault="008D3EC4" w:rsidP="00167EC7">
            <w:pPr>
              <w:pStyle w:val="TAH"/>
              <w:rPr>
                <w:lang w:val="de-DE"/>
              </w:rPr>
            </w:pPr>
            <w:r>
              <w:rPr>
                <w:lang w:val="de-DE"/>
              </w:rPr>
              <w:t>N4</w:t>
            </w:r>
          </w:p>
        </w:tc>
        <w:tc>
          <w:tcPr>
            <w:tcW w:w="341" w:type="dxa"/>
            <w:tcBorders>
              <w:top w:val="single" w:sz="4" w:space="0" w:color="auto"/>
              <w:left w:val="single" w:sz="4" w:space="0" w:color="auto"/>
              <w:bottom w:val="single" w:sz="4" w:space="0" w:color="auto"/>
              <w:right w:val="single" w:sz="4" w:space="0" w:color="auto"/>
            </w:tcBorders>
          </w:tcPr>
          <w:p w14:paraId="78E3AB12" w14:textId="77777777" w:rsidR="008D3EC4" w:rsidRDefault="008D3EC4" w:rsidP="00167EC7">
            <w:pPr>
              <w:pStyle w:val="TAH"/>
              <w:rPr>
                <w:lang w:val="de-DE"/>
              </w:rPr>
            </w:pPr>
            <w:r>
              <w:rPr>
                <w:lang w:val="de-DE"/>
              </w:rPr>
              <w:t>N4mb</w:t>
            </w:r>
          </w:p>
        </w:tc>
        <w:tc>
          <w:tcPr>
            <w:tcW w:w="1263" w:type="dxa"/>
            <w:vMerge/>
            <w:tcBorders>
              <w:top w:val="single" w:sz="4" w:space="0" w:color="auto"/>
              <w:left w:val="single" w:sz="4" w:space="0" w:color="auto"/>
              <w:bottom w:val="single" w:sz="4" w:space="0" w:color="auto"/>
              <w:right w:val="single" w:sz="4" w:space="0" w:color="auto"/>
            </w:tcBorders>
            <w:vAlign w:val="center"/>
            <w:hideMark/>
          </w:tcPr>
          <w:p w14:paraId="5126D497" w14:textId="77777777" w:rsidR="008D3EC4" w:rsidRDefault="008D3EC4" w:rsidP="00167EC7">
            <w:pPr>
              <w:spacing w:after="0"/>
              <w:rPr>
                <w:rFonts w:ascii="Arial" w:hAnsi="Arial"/>
                <w:b/>
                <w:sz w:val="18"/>
                <w:lang w:val="fr-FR"/>
              </w:rPr>
            </w:pPr>
            <w:bookmarkStart w:id="4313" w:name="_PERM_MCCTEMPBM_CRPT05020534___7"/>
            <w:bookmarkEnd w:id="4313"/>
          </w:p>
        </w:tc>
      </w:tr>
      <w:bookmarkEnd w:id="4312"/>
      <w:tr w:rsidR="008D3EC4" w14:paraId="1EE8C956"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76118C5" w14:textId="77777777" w:rsidR="008D3EC4" w:rsidRDefault="008D3EC4" w:rsidP="00167EC7">
            <w:pPr>
              <w:pStyle w:val="TAL"/>
              <w:rPr>
                <w:lang w:val="fr-FR" w:eastAsia="zh-CN"/>
              </w:rPr>
            </w:pPr>
            <w:r>
              <w:rPr>
                <w:lang w:val="fr-FR"/>
              </w:rPr>
              <w:t>Failed Rule ID</w:t>
            </w:r>
          </w:p>
        </w:tc>
        <w:tc>
          <w:tcPr>
            <w:tcW w:w="336" w:type="dxa"/>
            <w:tcBorders>
              <w:top w:val="single" w:sz="4" w:space="0" w:color="auto"/>
              <w:left w:val="single" w:sz="4" w:space="0" w:color="auto"/>
              <w:bottom w:val="single" w:sz="4" w:space="0" w:color="auto"/>
              <w:right w:val="single" w:sz="4" w:space="0" w:color="auto"/>
            </w:tcBorders>
            <w:hideMark/>
          </w:tcPr>
          <w:p w14:paraId="730015E7" w14:textId="77777777" w:rsidR="008D3EC4" w:rsidRDefault="008D3EC4" w:rsidP="00823058">
            <w:pPr>
              <w:pStyle w:val="TAC"/>
              <w:rPr>
                <w:lang w:val="fr-FR" w:eastAsia="zh-CN"/>
              </w:rPr>
            </w:pPr>
            <w:r w:rsidRPr="00823058">
              <w:rPr>
                <w:rFonts w:eastAsia="SimSun"/>
              </w:rPr>
              <w:t>M</w:t>
            </w:r>
          </w:p>
        </w:tc>
        <w:tc>
          <w:tcPr>
            <w:tcW w:w="4336" w:type="dxa"/>
            <w:tcBorders>
              <w:top w:val="single" w:sz="4" w:space="0" w:color="auto"/>
              <w:left w:val="single" w:sz="4" w:space="0" w:color="auto"/>
              <w:bottom w:val="single" w:sz="4" w:space="0" w:color="auto"/>
              <w:right w:val="single" w:sz="4" w:space="0" w:color="auto"/>
            </w:tcBorders>
            <w:hideMark/>
          </w:tcPr>
          <w:p w14:paraId="6555450A" w14:textId="77777777" w:rsidR="008D3EC4" w:rsidRDefault="008D3EC4" w:rsidP="00167EC7">
            <w:pPr>
              <w:pStyle w:val="TAL"/>
              <w:rPr>
                <w:szCs w:val="18"/>
                <w:lang w:val="en-US" w:eastAsia="zh-CN"/>
              </w:rPr>
            </w:pPr>
            <w:r>
              <w:rPr>
                <w:szCs w:val="18"/>
                <w:lang w:val="en-US" w:eastAsia="zh-CN"/>
              </w:rPr>
              <w:t>This IE shall indicate the rule that failed to be applied.</w:t>
            </w:r>
          </w:p>
        </w:tc>
        <w:tc>
          <w:tcPr>
            <w:tcW w:w="426" w:type="dxa"/>
            <w:tcBorders>
              <w:top w:val="single" w:sz="4" w:space="0" w:color="auto"/>
              <w:left w:val="single" w:sz="4" w:space="0" w:color="auto"/>
              <w:bottom w:val="single" w:sz="4" w:space="0" w:color="auto"/>
              <w:right w:val="single" w:sz="4" w:space="0" w:color="auto"/>
            </w:tcBorders>
            <w:hideMark/>
          </w:tcPr>
          <w:p w14:paraId="13466FDF" w14:textId="77777777" w:rsidR="008D3EC4" w:rsidRDefault="008D3EC4" w:rsidP="00167EC7">
            <w:pPr>
              <w:pStyle w:val="TAC"/>
              <w:rPr>
                <w:lang w:val="en-US"/>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103E6C52" w14:textId="77777777" w:rsidR="008D3EC4" w:rsidRDefault="008D3EC4" w:rsidP="00167EC7">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45CE4301" w14:textId="77777777" w:rsidR="008D3EC4" w:rsidRDefault="008D3EC4" w:rsidP="00167EC7">
            <w:pPr>
              <w:pStyle w:val="TAC"/>
              <w:rPr>
                <w:lang w:val="en-US"/>
              </w:rPr>
            </w:pPr>
            <w:r>
              <w:rPr>
                <w:lang w:val="fr-FR"/>
              </w:rPr>
              <w:t>X</w:t>
            </w:r>
          </w:p>
        </w:tc>
        <w:tc>
          <w:tcPr>
            <w:tcW w:w="368" w:type="dxa"/>
            <w:tcBorders>
              <w:top w:val="single" w:sz="4" w:space="0" w:color="auto"/>
              <w:left w:val="single" w:sz="4" w:space="0" w:color="auto"/>
              <w:bottom w:val="single" w:sz="4" w:space="0" w:color="auto"/>
              <w:right w:val="single" w:sz="4" w:space="0" w:color="auto"/>
            </w:tcBorders>
            <w:hideMark/>
          </w:tcPr>
          <w:p w14:paraId="14ED6691" w14:textId="77777777" w:rsidR="008D3EC4" w:rsidRDefault="008D3EC4" w:rsidP="00167EC7">
            <w:pPr>
              <w:pStyle w:val="TAC"/>
              <w:rPr>
                <w:szCs w:val="18"/>
                <w:lang w:val="de-DE"/>
              </w:rPr>
            </w:pPr>
            <w:r>
              <w:rPr>
                <w:lang w:val="en-US"/>
              </w:rPr>
              <w:t>X</w:t>
            </w:r>
          </w:p>
        </w:tc>
        <w:tc>
          <w:tcPr>
            <w:tcW w:w="341" w:type="dxa"/>
            <w:tcBorders>
              <w:top w:val="single" w:sz="4" w:space="0" w:color="auto"/>
              <w:left w:val="single" w:sz="4" w:space="0" w:color="auto"/>
              <w:bottom w:val="single" w:sz="4" w:space="0" w:color="auto"/>
              <w:right w:val="single" w:sz="4" w:space="0" w:color="auto"/>
            </w:tcBorders>
          </w:tcPr>
          <w:p w14:paraId="72847D0C" w14:textId="77777777" w:rsidR="008D3EC4" w:rsidRDefault="008D3EC4" w:rsidP="00167EC7">
            <w:pPr>
              <w:pStyle w:val="TAC"/>
              <w:rPr>
                <w:szCs w:val="18"/>
                <w:lang w:val="de-DE"/>
              </w:rPr>
            </w:pPr>
            <w:r>
              <w:rPr>
                <w:szCs w:val="18"/>
                <w:lang w:val="de-DE"/>
              </w:rPr>
              <w:t>X</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FBE3449" w14:textId="77777777" w:rsidR="008D3EC4" w:rsidRDefault="008D3EC4" w:rsidP="00167EC7">
            <w:pPr>
              <w:pStyle w:val="TAC"/>
              <w:rPr>
                <w:lang w:val="fr-FR"/>
              </w:rPr>
            </w:pPr>
            <w:r>
              <w:rPr>
                <w:lang w:val="en-US"/>
              </w:rPr>
              <w:t>Failed Rule ID</w:t>
            </w:r>
          </w:p>
        </w:tc>
      </w:tr>
      <w:tr w:rsidR="008D3EC4" w14:paraId="52694CC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6380A289" w14:textId="77777777" w:rsidR="008D3EC4" w:rsidRDefault="008D3EC4" w:rsidP="00167EC7">
            <w:pPr>
              <w:pStyle w:val="TAL"/>
              <w:rPr>
                <w:lang w:val="fr-FR"/>
              </w:rPr>
            </w:pPr>
            <w:r>
              <w:rPr>
                <w:lang w:val="fr-FR" w:eastAsia="zh-CN"/>
              </w:rPr>
              <w:t>Failure Cause</w:t>
            </w:r>
          </w:p>
        </w:tc>
        <w:tc>
          <w:tcPr>
            <w:tcW w:w="336" w:type="dxa"/>
            <w:tcBorders>
              <w:top w:val="single" w:sz="4" w:space="0" w:color="auto"/>
              <w:left w:val="single" w:sz="4" w:space="0" w:color="auto"/>
              <w:bottom w:val="single" w:sz="4" w:space="0" w:color="auto"/>
              <w:right w:val="single" w:sz="4" w:space="0" w:color="auto"/>
            </w:tcBorders>
            <w:hideMark/>
          </w:tcPr>
          <w:p w14:paraId="58E847BF" w14:textId="77777777" w:rsidR="008D3EC4" w:rsidRDefault="008D3EC4" w:rsidP="00823058">
            <w:pPr>
              <w:pStyle w:val="TAC"/>
              <w:rPr>
                <w:lang w:val="fr-FR" w:eastAsia="zh-CN"/>
              </w:rPr>
            </w:pPr>
            <w:r w:rsidRPr="00823058">
              <w:t>M</w:t>
            </w:r>
          </w:p>
        </w:tc>
        <w:tc>
          <w:tcPr>
            <w:tcW w:w="4336" w:type="dxa"/>
            <w:tcBorders>
              <w:top w:val="single" w:sz="4" w:space="0" w:color="auto"/>
              <w:left w:val="single" w:sz="4" w:space="0" w:color="auto"/>
              <w:bottom w:val="single" w:sz="4" w:space="0" w:color="auto"/>
              <w:right w:val="single" w:sz="4" w:space="0" w:color="auto"/>
            </w:tcBorders>
            <w:hideMark/>
          </w:tcPr>
          <w:p w14:paraId="62154C64" w14:textId="77777777" w:rsidR="008D3EC4" w:rsidRDefault="008D3EC4" w:rsidP="00167EC7">
            <w:pPr>
              <w:pStyle w:val="TAL"/>
              <w:rPr>
                <w:szCs w:val="18"/>
                <w:lang w:val="en-US" w:eastAsia="zh-CN"/>
              </w:rPr>
            </w:pPr>
            <w:r>
              <w:rPr>
                <w:szCs w:val="18"/>
                <w:lang w:val="en-US" w:eastAsia="zh-CN"/>
              </w:rPr>
              <w:t>This IE shall indicate the reason why the rule could not be applied.</w:t>
            </w:r>
          </w:p>
        </w:tc>
        <w:tc>
          <w:tcPr>
            <w:tcW w:w="426" w:type="dxa"/>
            <w:tcBorders>
              <w:top w:val="single" w:sz="4" w:space="0" w:color="auto"/>
              <w:left w:val="single" w:sz="4" w:space="0" w:color="auto"/>
              <w:bottom w:val="single" w:sz="4" w:space="0" w:color="auto"/>
              <w:right w:val="single" w:sz="4" w:space="0" w:color="auto"/>
            </w:tcBorders>
            <w:hideMark/>
          </w:tcPr>
          <w:p w14:paraId="662088A5" w14:textId="77777777" w:rsidR="008D3EC4" w:rsidRDefault="008D3EC4" w:rsidP="00167EC7">
            <w:pPr>
              <w:pStyle w:val="TAC"/>
              <w:rPr>
                <w:lang w:val="fr-FR"/>
              </w:rPr>
            </w:pPr>
            <w:r>
              <w:rPr>
                <w:lang w:val="en-US"/>
              </w:rPr>
              <w:t>-</w:t>
            </w:r>
          </w:p>
        </w:tc>
        <w:tc>
          <w:tcPr>
            <w:tcW w:w="425" w:type="dxa"/>
            <w:tcBorders>
              <w:top w:val="single" w:sz="4" w:space="0" w:color="auto"/>
              <w:left w:val="single" w:sz="4" w:space="0" w:color="auto"/>
              <w:bottom w:val="single" w:sz="4" w:space="0" w:color="auto"/>
              <w:right w:val="single" w:sz="4" w:space="0" w:color="auto"/>
            </w:tcBorders>
            <w:hideMark/>
          </w:tcPr>
          <w:p w14:paraId="09270680" w14:textId="77777777" w:rsidR="008D3EC4" w:rsidRDefault="008D3EC4" w:rsidP="00167EC7">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393106D6" w14:textId="77777777" w:rsidR="008D3EC4" w:rsidRDefault="008D3EC4" w:rsidP="00167EC7">
            <w:pPr>
              <w:pStyle w:val="TAC"/>
              <w:rPr>
                <w:lang w:val="fr-FR"/>
              </w:rPr>
            </w:pPr>
            <w:r>
              <w:rPr>
                <w:lang w:val="en-US"/>
              </w:rPr>
              <w:t>X</w:t>
            </w:r>
          </w:p>
        </w:tc>
        <w:tc>
          <w:tcPr>
            <w:tcW w:w="368" w:type="dxa"/>
            <w:tcBorders>
              <w:top w:val="single" w:sz="4" w:space="0" w:color="auto"/>
              <w:left w:val="single" w:sz="4" w:space="0" w:color="auto"/>
              <w:bottom w:val="single" w:sz="4" w:space="0" w:color="auto"/>
              <w:right w:val="single" w:sz="4" w:space="0" w:color="auto"/>
            </w:tcBorders>
            <w:hideMark/>
          </w:tcPr>
          <w:p w14:paraId="28E00B46" w14:textId="77777777" w:rsidR="008D3EC4" w:rsidRDefault="008D3EC4" w:rsidP="00167EC7">
            <w:pPr>
              <w:pStyle w:val="TAC"/>
              <w:rPr>
                <w:lang w:val="de-DE"/>
              </w:rPr>
            </w:pPr>
            <w:r>
              <w:rPr>
                <w:szCs w:val="18"/>
                <w:lang w:val="de-DE"/>
              </w:rPr>
              <w:t>X</w:t>
            </w:r>
          </w:p>
        </w:tc>
        <w:tc>
          <w:tcPr>
            <w:tcW w:w="341" w:type="dxa"/>
            <w:tcBorders>
              <w:top w:val="single" w:sz="4" w:space="0" w:color="auto"/>
              <w:left w:val="single" w:sz="4" w:space="0" w:color="auto"/>
              <w:bottom w:val="single" w:sz="4" w:space="0" w:color="auto"/>
              <w:right w:val="single" w:sz="4" w:space="0" w:color="auto"/>
            </w:tcBorders>
          </w:tcPr>
          <w:p w14:paraId="361D3381" w14:textId="77777777" w:rsidR="008D3EC4" w:rsidRDefault="008D3EC4" w:rsidP="00167EC7">
            <w:pPr>
              <w:pStyle w:val="TAC"/>
              <w:rPr>
                <w:lang w:val="de-DE"/>
              </w:rPr>
            </w:pPr>
            <w:r>
              <w:rPr>
                <w:lang w:val="de-DE"/>
              </w:rPr>
              <w:t>X</w:t>
            </w:r>
          </w:p>
        </w:tc>
        <w:tc>
          <w:tcPr>
            <w:tcW w:w="1263" w:type="dxa"/>
            <w:tcBorders>
              <w:top w:val="single" w:sz="4" w:space="0" w:color="auto"/>
              <w:left w:val="single" w:sz="4" w:space="0" w:color="auto"/>
              <w:bottom w:val="single" w:sz="4" w:space="0" w:color="auto"/>
              <w:right w:val="single" w:sz="4" w:space="0" w:color="auto"/>
            </w:tcBorders>
            <w:vAlign w:val="center"/>
            <w:hideMark/>
          </w:tcPr>
          <w:p w14:paraId="194DA2C0" w14:textId="77777777" w:rsidR="008D3EC4" w:rsidRDefault="008D3EC4" w:rsidP="00167EC7">
            <w:pPr>
              <w:pStyle w:val="TAC"/>
              <w:rPr>
                <w:lang w:val="fr-FR" w:eastAsia="zh-CN"/>
              </w:rPr>
            </w:pPr>
            <w:r>
              <w:rPr>
                <w:lang w:val="fr-FR"/>
              </w:rPr>
              <w:t>Cause</w:t>
            </w:r>
          </w:p>
        </w:tc>
      </w:tr>
      <w:tr w:rsidR="008D3EC4" w14:paraId="774CCEF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2CB374DE" w14:textId="77777777" w:rsidR="008D3EC4" w:rsidRDefault="008D3EC4" w:rsidP="00167EC7">
            <w:pPr>
              <w:pStyle w:val="TAL"/>
              <w:rPr>
                <w:lang w:val="fr-FR"/>
              </w:rPr>
            </w:pPr>
            <w:r>
              <w:rPr>
                <w:lang w:val="fr-FR" w:eastAsia="zh-CN"/>
              </w:rPr>
              <w:t>Offending IE Information</w:t>
            </w:r>
          </w:p>
        </w:tc>
        <w:tc>
          <w:tcPr>
            <w:tcW w:w="336" w:type="dxa"/>
            <w:tcBorders>
              <w:top w:val="single" w:sz="4" w:space="0" w:color="auto"/>
              <w:left w:val="single" w:sz="4" w:space="0" w:color="auto"/>
              <w:bottom w:val="single" w:sz="4" w:space="0" w:color="auto"/>
              <w:right w:val="single" w:sz="4" w:space="0" w:color="auto"/>
            </w:tcBorders>
            <w:hideMark/>
          </w:tcPr>
          <w:p w14:paraId="7B9724D0" w14:textId="77777777" w:rsidR="008D3EC4" w:rsidRDefault="008D3EC4" w:rsidP="00823058">
            <w:pPr>
              <w:pStyle w:val="TAC"/>
              <w:rPr>
                <w:lang w:val="de-DE"/>
              </w:rPr>
            </w:pPr>
            <w:r w:rsidRPr="00823058">
              <w:t>M</w:t>
            </w:r>
          </w:p>
        </w:tc>
        <w:tc>
          <w:tcPr>
            <w:tcW w:w="4336" w:type="dxa"/>
            <w:tcBorders>
              <w:top w:val="single" w:sz="4" w:space="0" w:color="auto"/>
              <w:left w:val="single" w:sz="4" w:space="0" w:color="auto"/>
              <w:bottom w:val="single" w:sz="4" w:space="0" w:color="auto"/>
              <w:right w:val="single" w:sz="4" w:space="0" w:color="auto"/>
            </w:tcBorders>
            <w:hideMark/>
          </w:tcPr>
          <w:p w14:paraId="706C3A4B" w14:textId="77777777" w:rsidR="008D3EC4" w:rsidRDefault="008D3EC4" w:rsidP="00167EC7">
            <w:pPr>
              <w:pStyle w:val="TAL"/>
              <w:rPr>
                <w:szCs w:val="18"/>
                <w:lang w:val="en-US" w:eastAsia="zh-CN"/>
              </w:rPr>
            </w:pPr>
            <w:r>
              <w:rPr>
                <w:szCs w:val="18"/>
                <w:lang w:val="en-US" w:eastAsia="zh-CN"/>
              </w:rPr>
              <w:t>This IE shall be included to report the offending IE which caused the rule activation failure, e.g. an unknown predefined rule name included in Activate Predefined Rules IE or an unknown Application ID in the PDI.</w:t>
            </w:r>
          </w:p>
          <w:p w14:paraId="03053D78" w14:textId="77777777" w:rsidR="008D3EC4" w:rsidRPr="00ED493B" w:rsidRDefault="008D3EC4" w:rsidP="00167EC7">
            <w:pPr>
              <w:pStyle w:val="TAL"/>
              <w:rPr>
                <w:lang w:val="en-US"/>
              </w:rPr>
            </w:pPr>
            <w:r w:rsidRPr="00ED493B">
              <w:rPr>
                <w:lang w:val="en-US" w:eastAsia="zh-CN"/>
              </w:rPr>
              <w:t>Several IEs within the same IE type may be present to report multiple offending IEs.</w:t>
            </w:r>
          </w:p>
        </w:tc>
        <w:tc>
          <w:tcPr>
            <w:tcW w:w="426" w:type="dxa"/>
            <w:tcBorders>
              <w:top w:val="single" w:sz="4" w:space="0" w:color="auto"/>
              <w:left w:val="single" w:sz="4" w:space="0" w:color="auto"/>
              <w:bottom w:val="single" w:sz="4" w:space="0" w:color="auto"/>
              <w:right w:val="single" w:sz="4" w:space="0" w:color="auto"/>
            </w:tcBorders>
            <w:hideMark/>
          </w:tcPr>
          <w:p w14:paraId="7B13DF8F" w14:textId="77777777" w:rsidR="008D3EC4" w:rsidRDefault="008D3EC4" w:rsidP="00167EC7">
            <w:pPr>
              <w:pStyle w:val="TAC"/>
              <w:rPr>
                <w:lang w:val="fr-FR"/>
              </w:rPr>
            </w:pPr>
            <w:r>
              <w:rPr>
                <w:lang w:val="en-US"/>
              </w:rPr>
              <w:t>-</w:t>
            </w:r>
          </w:p>
        </w:tc>
        <w:tc>
          <w:tcPr>
            <w:tcW w:w="425" w:type="dxa"/>
            <w:tcBorders>
              <w:top w:val="single" w:sz="4" w:space="0" w:color="auto"/>
              <w:left w:val="single" w:sz="4" w:space="0" w:color="auto"/>
              <w:bottom w:val="single" w:sz="4" w:space="0" w:color="auto"/>
              <w:right w:val="single" w:sz="4" w:space="0" w:color="auto"/>
            </w:tcBorders>
            <w:hideMark/>
          </w:tcPr>
          <w:p w14:paraId="44746F48" w14:textId="77777777" w:rsidR="008D3EC4" w:rsidRDefault="008D3EC4" w:rsidP="00167EC7">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41DDF127" w14:textId="77777777" w:rsidR="008D3EC4" w:rsidRDefault="008D3EC4" w:rsidP="00167EC7">
            <w:pPr>
              <w:pStyle w:val="TAC"/>
              <w:rPr>
                <w:lang w:val="fr-FR"/>
              </w:rPr>
            </w:pPr>
            <w:r>
              <w:rPr>
                <w:lang w:val="en-US"/>
              </w:rPr>
              <w:t>X</w:t>
            </w:r>
          </w:p>
        </w:tc>
        <w:tc>
          <w:tcPr>
            <w:tcW w:w="368" w:type="dxa"/>
            <w:tcBorders>
              <w:top w:val="single" w:sz="4" w:space="0" w:color="auto"/>
              <w:left w:val="single" w:sz="4" w:space="0" w:color="auto"/>
              <w:bottom w:val="single" w:sz="4" w:space="0" w:color="auto"/>
              <w:right w:val="single" w:sz="4" w:space="0" w:color="auto"/>
            </w:tcBorders>
            <w:hideMark/>
          </w:tcPr>
          <w:p w14:paraId="7A793065" w14:textId="77777777" w:rsidR="008D3EC4" w:rsidRDefault="008D3EC4" w:rsidP="00167EC7">
            <w:pPr>
              <w:pStyle w:val="TAC"/>
              <w:rPr>
                <w:lang w:val="fr-FR"/>
              </w:rPr>
            </w:pPr>
            <w:r>
              <w:rPr>
                <w:szCs w:val="18"/>
                <w:lang w:val="de-DE"/>
              </w:rPr>
              <w:t>X</w:t>
            </w:r>
          </w:p>
        </w:tc>
        <w:tc>
          <w:tcPr>
            <w:tcW w:w="341" w:type="dxa"/>
            <w:tcBorders>
              <w:top w:val="single" w:sz="4" w:space="0" w:color="auto"/>
              <w:left w:val="single" w:sz="4" w:space="0" w:color="auto"/>
              <w:bottom w:val="single" w:sz="4" w:space="0" w:color="auto"/>
              <w:right w:val="single" w:sz="4" w:space="0" w:color="auto"/>
            </w:tcBorders>
          </w:tcPr>
          <w:p w14:paraId="16427A9F" w14:textId="77777777" w:rsidR="008D3EC4" w:rsidRDefault="008D3EC4" w:rsidP="00167EC7">
            <w:pPr>
              <w:pStyle w:val="TAC"/>
              <w:rPr>
                <w:lang w:val="fr-FR"/>
              </w:rPr>
            </w:pPr>
            <w:r>
              <w:rPr>
                <w:lang w:val="fr-FR"/>
              </w:rPr>
              <w:t>X</w:t>
            </w:r>
          </w:p>
        </w:tc>
        <w:tc>
          <w:tcPr>
            <w:tcW w:w="1263" w:type="dxa"/>
            <w:tcBorders>
              <w:top w:val="single" w:sz="4" w:space="0" w:color="auto"/>
              <w:left w:val="single" w:sz="4" w:space="0" w:color="auto"/>
              <w:bottom w:val="single" w:sz="4" w:space="0" w:color="auto"/>
              <w:right w:val="single" w:sz="4" w:space="0" w:color="auto"/>
            </w:tcBorders>
            <w:vAlign w:val="center"/>
            <w:hideMark/>
          </w:tcPr>
          <w:p w14:paraId="0F66D6D8" w14:textId="77777777" w:rsidR="008D3EC4" w:rsidRDefault="008D3EC4" w:rsidP="00167EC7">
            <w:pPr>
              <w:pStyle w:val="TAC"/>
              <w:rPr>
                <w:lang w:val="fr-FR"/>
              </w:rPr>
            </w:pPr>
            <w:r>
              <w:rPr>
                <w:lang w:val="fr-FR"/>
              </w:rPr>
              <w:t>Offending IE Information</w:t>
            </w:r>
          </w:p>
        </w:tc>
      </w:tr>
    </w:tbl>
    <w:p w14:paraId="58ACEA44" w14:textId="77777777" w:rsidR="008D3EC4" w:rsidRDefault="008D3EC4" w:rsidP="008D3EC4">
      <w:pPr>
        <w:rPr>
          <w:lang w:val="sv-SE"/>
        </w:rPr>
      </w:pPr>
    </w:p>
    <w:p w14:paraId="4B4788C1" w14:textId="77777777" w:rsidR="00337348" w:rsidRPr="00441CD0" w:rsidRDefault="00337348" w:rsidP="00337348">
      <w:pPr>
        <w:pStyle w:val="TH"/>
        <w:rPr>
          <w:lang w:val="en-US"/>
        </w:rPr>
      </w:pPr>
      <w:r w:rsidRPr="00441CD0">
        <w:t>Table 7.5.</w:t>
      </w:r>
      <w:r>
        <w:t>3</w:t>
      </w:r>
      <w:r w:rsidRPr="00441CD0">
        <w:t>.</w:t>
      </w:r>
      <w:r>
        <w:t>1</w:t>
      </w:r>
      <w:r w:rsidRPr="00441CD0">
        <w:t>-</w:t>
      </w:r>
      <w:r>
        <w:t>3</w:t>
      </w:r>
      <w:r w:rsidRPr="00441CD0">
        <w:t xml:space="preserve">: </w:t>
      </w:r>
      <w:r>
        <w:rPr>
          <w:lang w:eastAsia="zh-CN"/>
        </w:rPr>
        <w:t xml:space="preserve">Created L2TP Session </w:t>
      </w:r>
      <w:r w:rsidRPr="00441CD0">
        <w:rPr>
          <w:lang w:val="en-US"/>
        </w:rPr>
        <w:t>IE</w:t>
      </w:r>
      <w:r w:rsidRPr="00441CD0">
        <w:t xml:space="preserve"> in </w:t>
      </w:r>
      <w:r>
        <w:t xml:space="preserve">the </w:t>
      </w:r>
      <w:r w:rsidRPr="00441CD0">
        <w:t xml:space="preserve">PFCP Session Establishment </w:t>
      </w:r>
      <w:r>
        <w:t>Response</w:t>
      </w:r>
      <w:r w:rsidRPr="00441CD0">
        <w:t xml:space="preserve"> </w:t>
      </w:r>
      <w:r>
        <w:t>message</w:t>
      </w:r>
    </w:p>
    <w:tbl>
      <w:tblPr>
        <w:tblW w:w="9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00"/>
        <w:gridCol w:w="4270"/>
        <w:gridCol w:w="370"/>
        <w:gridCol w:w="370"/>
        <w:gridCol w:w="370"/>
        <w:gridCol w:w="400"/>
        <w:gridCol w:w="400"/>
        <w:gridCol w:w="1404"/>
      </w:tblGrid>
      <w:tr w:rsidR="00337348" w:rsidRPr="00441CD0" w14:paraId="359B1C61"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2564050" w14:textId="77777777" w:rsidR="00337348" w:rsidRPr="00441CD0" w:rsidRDefault="00337348" w:rsidP="00E271CB">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11EDFBA1" w14:textId="77777777" w:rsidR="00337348" w:rsidRPr="00441CD0" w:rsidRDefault="00337348" w:rsidP="00E271CB">
            <w:pPr>
              <w:pStyle w:val="TAH"/>
              <w:rPr>
                <w:lang w:val="fr-FR"/>
              </w:rPr>
            </w:pPr>
          </w:p>
        </w:tc>
        <w:tc>
          <w:tcPr>
            <w:tcW w:w="400" w:type="dxa"/>
            <w:tcBorders>
              <w:top w:val="single" w:sz="4" w:space="0" w:color="auto"/>
              <w:left w:val="nil"/>
              <w:bottom w:val="single" w:sz="4" w:space="0" w:color="auto"/>
              <w:right w:val="nil"/>
            </w:tcBorders>
            <w:shd w:val="clear" w:color="auto" w:fill="D9D9D9"/>
          </w:tcPr>
          <w:p w14:paraId="71DB1CA9" w14:textId="77777777" w:rsidR="00337348" w:rsidRDefault="00337348" w:rsidP="00E271CB">
            <w:pPr>
              <w:pStyle w:val="TAC"/>
              <w:rPr>
                <w:lang w:eastAsia="zh-CN"/>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7DE7830A" w14:textId="77777777" w:rsidR="00337348" w:rsidRPr="0067687A" w:rsidRDefault="00337348" w:rsidP="00E271CB">
            <w:pPr>
              <w:pStyle w:val="TAC"/>
              <w:rPr>
                <w:lang w:val="en-US" w:eastAsia="zh-CN"/>
              </w:rPr>
            </w:pPr>
            <w:r>
              <w:rPr>
                <w:lang w:eastAsia="zh-CN"/>
              </w:rPr>
              <w:t xml:space="preserve">Created L2TP Session </w:t>
            </w:r>
            <w:r w:rsidRPr="00441CD0">
              <w:rPr>
                <w:lang w:val="en-US"/>
              </w:rPr>
              <w:t>IE</w:t>
            </w:r>
            <w:r w:rsidRPr="00441CD0">
              <w:t xml:space="preserve"> </w:t>
            </w:r>
            <w:r w:rsidRPr="0067687A">
              <w:rPr>
                <w:lang w:val="en-US" w:eastAsia="zh-CN"/>
              </w:rPr>
              <w:t>Type = 279 (decimal)</w:t>
            </w:r>
          </w:p>
        </w:tc>
      </w:tr>
      <w:tr w:rsidR="00337348" w:rsidRPr="00441CD0" w14:paraId="32596F92"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A9C97EC" w14:textId="77777777" w:rsidR="00337348" w:rsidRPr="00441CD0" w:rsidRDefault="00337348" w:rsidP="00E271CB">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47CF4AE" w14:textId="77777777" w:rsidR="00337348" w:rsidRPr="00441CD0" w:rsidRDefault="00337348" w:rsidP="00E271CB">
            <w:pPr>
              <w:pStyle w:val="TAH"/>
              <w:rPr>
                <w:lang w:val="fr-FR"/>
              </w:rPr>
            </w:pPr>
          </w:p>
        </w:tc>
        <w:tc>
          <w:tcPr>
            <w:tcW w:w="400" w:type="dxa"/>
            <w:tcBorders>
              <w:top w:val="single" w:sz="4" w:space="0" w:color="auto"/>
              <w:left w:val="nil"/>
              <w:bottom w:val="single" w:sz="4" w:space="0" w:color="auto"/>
              <w:right w:val="nil"/>
            </w:tcBorders>
            <w:shd w:val="clear" w:color="auto" w:fill="D9D9D9"/>
          </w:tcPr>
          <w:p w14:paraId="48C376AD" w14:textId="77777777" w:rsidR="00337348" w:rsidRPr="00441CD0" w:rsidRDefault="00337348" w:rsidP="00E271CB">
            <w:pPr>
              <w:pStyle w:val="TAC"/>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0DAC9EEC" w14:textId="77777777" w:rsidR="00337348" w:rsidRPr="00441CD0" w:rsidRDefault="00337348" w:rsidP="00E271CB">
            <w:pPr>
              <w:pStyle w:val="TAC"/>
              <w:rPr>
                <w:lang w:val="fr-FR"/>
              </w:rPr>
            </w:pPr>
            <w:r w:rsidRPr="00441CD0">
              <w:rPr>
                <w:lang w:val="fr-FR"/>
              </w:rPr>
              <w:t>Length = n</w:t>
            </w:r>
          </w:p>
        </w:tc>
      </w:tr>
      <w:tr w:rsidR="00337348" w:rsidRPr="00441CD0" w14:paraId="10C1D08D"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C19F17B" w14:textId="77777777" w:rsidR="00337348" w:rsidRPr="00441CD0" w:rsidRDefault="00337348" w:rsidP="00E271CB">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A51D36C" w14:textId="77777777" w:rsidR="00337348" w:rsidRPr="00441CD0" w:rsidRDefault="00337348" w:rsidP="00E271CB">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3028CAF9" w14:textId="77777777" w:rsidR="00337348" w:rsidRPr="00441CD0" w:rsidRDefault="00337348" w:rsidP="00E271CB">
            <w:pPr>
              <w:pStyle w:val="TAH"/>
              <w:rPr>
                <w:lang w:val="fr-FR"/>
              </w:rPr>
            </w:pPr>
            <w:r w:rsidRPr="00441CD0">
              <w:rPr>
                <w:lang w:val="fr-FR"/>
              </w:rPr>
              <w:t>Condition / Comment</w:t>
            </w:r>
          </w:p>
        </w:tc>
        <w:tc>
          <w:tcPr>
            <w:tcW w:w="1910" w:type="dxa"/>
            <w:gridSpan w:val="5"/>
            <w:tcBorders>
              <w:top w:val="single" w:sz="4" w:space="0" w:color="auto"/>
              <w:left w:val="single" w:sz="4" w:space="0" w:color="auto"/>
              <w:bottom w:val="single" w:sz="4" w:space="0" w:color="auto"/>
              <w:right w:val="single" w:sz="4" w:space="0" w:color="auto"/>
            </w:tcBorders>
          </w:tcPr>
          <w:p w14:paraId="27FF8C4C" w14:textId="77777777" w:rsidR="00337348" w:rsidRPr="00441CD0" w:rsidRDefault="00337348" w:rsidP="00E271CB">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1B61149" w14:textId="77777777" w:rsidR="00337348" w:rsidRPr="00441CD0" w:rsidRDefault="00337348" w:rsidP="00E271CB">
            <w:pPr>
              <w:pStyle w:val="TAH"/>
              <w:rPr>
                <w:lang w:val="fr-FR"/>
              </w:rPr>
            </w:pPr>
            <w:r w:rsidRPr="00441CD0">
              <w:rPr>
                <w:lang w:val="fr-FR"/>
              </w:rPr>
              <w:t>IE Type</w:t>
            </w:r>
          </w:p>
        </w:tc>
      </w:tr>
      <w:tr w:rsidR="00337348" w:rsidRPr="00441CD0" w14:paraId="75C7A74F"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66A5915" w14:textId="77777777" w:rsidR="00337348" w:rsidRPr="00441CD0" w:rsidRDefault="00337348" w:rsidP="00E271CB">
            <w:pPr>
              <w:spacing w:after="0"/>
              <w:rPr>
                <w:rFonts w:ascii="Arial" w:hAnsi="Arial"/>
                <w:b/>
                <w:sz w:val="18"/>
                <w:lang w:val="fr-FR"/>
              </w:rPr>
            </w:pPr>
            <w:bookmarkStart w:id="4314" w:name="_PERM_MCCTEMPBM_CRPT0502053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8E86CBE" w14:textId="77777777" w:rsidR="00337348" w:rsidRPr="00441CD0" w:rsidRDefault="00337348" w:rsidP="00E271CB">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7A0A771" w14:textId="77777777" w:rsidR="00337348" w:rsidRPr="00441CD0" w:rsidRDefault="00337348" w:rsidP="00E271CB">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9445B8A" w14:textId="77777777" w:rsidR="00337348" w:rsidRPr="00441CD0" w:rsidRDefault="00337348" w:rsidP="00E271CB">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E788D88" w14:textId="77777777" w:rsidR="00337348" w:rsidRPr="00441CD0" w:rsidRDefault="00337348" w:rsidP="00E271CB">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1DA706D" w14:textId="77777777" w:rsidR="00337348" w:rsidRPr="00441CD0" w:rsidRDefault="00337348" w:rsidP="00E271CB">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tcPr>
          <w:p w14:paraId="2417CD28" w14:textId="77777777" w:rsidR="00337348" w:rsidRPr="00441CD0" w:rsidRDefault="00337348" w:rsidP="00E271CB">
            <w:pPr>
              <w:pStyle w:val="TAH"/>
              <w:rPr>
                <w:lang w:val="de-DE"/>
              </w:rPr>
            </w:pPr>
            <w:r w:rsidRPr="00441CD0">
              <w:rPr>
                <w:lang w:val="de-DE"/>
              </w:rPr>
              <w:t>N4</w:t>
            </w:r>
          </w:p>
        </w:tc>
        <w:tc>
          <w:tcPr>
            <w:tcW w:w="400" w:type="dxa"/>
            <w:tcBorders>
              <w:top w:val="single" w:sz="4" w:space="0" w:color="auto"/>
              <w:left w:val="single" w:sz="4" w:space="0" w:color="auto"/>
              <w:bottom w:val="single" w:sz="4" w:space="0" w:color="auto"/>
              <w:right w:val="single" w:sz="4" w:space="0" w:color="auto"/>
            </w:tcBorders>
          </w:tcPr>
          <w:p w14:paraId="40263CEA" w14:textId="77777777" w:rsidR="00337348" w:rsidRPr="00441CD0" w:rsidRDefault="00337348" w:rsidP="00E271CB">
            <w:pPr>
              <w:pStyle w:val="TAH"/>
              <w:rPr>
                <w:lang w:val="de-DE"/>
              </w:rPr>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5FBBE7E" w14:textId="77777777" w:rsidR="00337348" w:rsidRPr="00441CD0" w:rsidRDefault="00337348" w:rsidP="00E271CB">
            <w:pPr>
              <w:spacing w:after="0"/>
              <w:rPr>
                <w:rFonts w:ascii="Arial" w:hAnsi="Arial"/>
                <w:b/>
                <w:sz w:val="18"/>
                <w:lang w:val="fr-FR"/>
              </w:rPr>
            </w:pPr>
            <w:bookmarkStart w:id="4315" w:name="_PERM_MCCTEMPBM_CRPT05020539___7"/>
            <w:bookmarkEnd w:id="4315"/>
          </w:p>
        </w:tc>
      </w:tr>
      <w:bookmarkEnd w:id="4314"/>
      <w:tr w:rsidR="00337348" w:rsidRPr="00441CD0" w14:paraId="74575F94"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076A831B" w14:textId="77777777" w:rsidR="00337348" w:rsidRDefault="00337348" w:rsidP="00E271CB">
            <w:pPr>
              <w:pStyle w:val="TAL"/>
            </w:pPr>
            <w:r>
              <w:t>DNS Server Address</w:t>
            </w:r>
          </w:p>
        </w:tc>
        <w:tc>
          <w:tcPr>
            <w:tcW w:w="336" w:type="dxa"/>
            <w:tcBorders>
              <w:top w:val="single" w:sz="4" w:space="0" w:color="auto"/>
              <w:left w:val="single" w:sz="4" w:space="0" w:color="auto"/>
              <w:bottom w:val="single" w:sz="4" w:space="0" w:color="auto"/>
              <w:right w:val="single" w:sz="4" w:space="0" w:color="auto"/>
            </w:tcBorders>
          </w:tcPr>
          <w:p w14:paraId="1C344A99" w14:textId="77777777" w:rsidR="00337348" w:rsidRPr="00441CD0" w:rsidRDefault="00337348" w:rsidP="00E271CB">
            <w:pPr>
              <w:pStyle w:val="TAC"/>
              <w:rPr>
                <w:lang w:val="fr-FR" w:eastAsia="zh-CN"/>
              </w:rPr>
            </w:pPr>
            <w:r w:rsidRPr="00823058">
              <w:t>O</w:t>
            </w:r>
          </w:p>
        </w:tc>
        <w:tc>
          <w:tcPr>
            <w:tcW w:w="4670" w:type="dxa"/>
            <w:gridSpan w:val="2"/>
            <w:tcBorders>
              <w:top w:val="single" w:sz="4" w:space="0" w:color="auto"/>
              <w:left w:val="single" w:sz="4" w:space="0" w:color="auto"/>
              <w:bottom w:val="single" w:sz="4" w:space="0" w:color="auto"/>
              <w:right w:val="single" w:sz="4" w:space="0" w:color="auto"/>
            </w:tcBorders>
          </w:tcPr>
          <w:p w14:paraId="1D1E945E" w14:textId="77777777" w:rsidR="00337348" w:rsidRDefault="00337348" w:rsidP="00E271CB">
            <w:pPr>
              <w:pStyle w:val="TAL"/>
              <w:rPr>
                <w:lang w:eastAsia="zh-CN"/>
              </w:rPr>
            </w:pPr>
            <w:r>
              <w:rPr>
                <w:lang w:eastAsia="zh-CN"/>
              </w:rPr>
              <w:t>This IE may be present to include a DNS server address.</w:t>
            </w:r>
          </w:p>
          <w:p w14:paraId="392EAA3F" w14:textId="77777777" w:rsidR="00337348" w:rsidRDefault="00337348" w:rsidP="00E271CB">
            <w:pPr>
              <w:pStyle w:val="TAL"/>
              <w:rPr>
                <w:lang w:eastAsia="zh-CN"/>
              </w:rPr>
            </w:pPr>
          </w:p>
          <w:p w14:paraId="4E461365" w14:textId="77777777" w:rsidR="00337348" w:rsidRDefault="00337348" w:rsidP="00E271CB">
            <w:pPr>
              <w:pStyle w:val="TAL"/>
              <w:rPr>
                <w:lang w:eastAsia="zh-CN"/>
              </w:rPr>
            </w:pPr>
            <w:r>
              <w:rPr>
                <w:lang w:eastAsia="zh-CN"/>
              </w:rPr>
              <w:t>Several IEs with the same IE type may be present to represent multiple DNS server addresses.</w:t>
            </w:r>
          </w:p>
          <w:p w14:paraId="7162E1BB" w14:textId="77777777" w:rsidR="00337348" w:rsidRDefault="00337348" w:rsidP="00E271CB">
            <w:pPr>
              <w:pStyle w:val="TAL"/>
              <w:rPr>
                <w:lang w:eastAsia="zh-CN"/>
              </w:rPr>
            </w:pPr>
          </w:p>
          <w:p w14:paraId="797AAD2E" w14:textId="77777777" w:rsidR="00337348" w:rsidRDefault="00337348" w:rsidP="00E271CB">
            <w:pPr>
              <w:pStyle w:val="TAL"/>
              <w:rPr>
                <w:lang w:eastAsia="zh-CN"/>
              </w:rPr>
            </w:pPr>
            <w:r>
              <w:t>The order of the IEs in the message indicates the priority, i.e. the first IE shall contain the primary DNS server address and the second IE shall contain the secondary DNS server address.</w:t>
            </w:r>
          </w:p>
          <w:p w14:paraId="7252AD6D" w14:textId="77777777" w:rsidR="00337348" w:rsidRPr="00441CD0" w:rsidRDefault="00337348" w:rsidP="00E271CB">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tcPr>
          <w:p w14:paraId="68D42834"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E174B9A" w14:textId="77777777" w:rsidR="00337348" w:rsidRPr="00441CD0" w:rsidRDefault="00337348" w:rsidP="00E271CB">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4EBC1E53" w14:textId="77777777" w:rsidR="00337348" w:rsidRPr="00441CD0" w:rsidRDefault="00337348" w:rsidP="00E271CB">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21E425A7" w14:textId="77777777" w:rsidR="00337348" w:rsidRPr="00441CD0" w:rsidRDefault="00337348" w:rsidP="00E271CB">
            <w:pPr>
              <w:pStyle w:val="TAC"/>
              <w:rPr>
                <w:lang w:val="de-DE"/>
              </w:rPr>
            </w:pPr>
            <w:r w:rsidRPr="00441CD0">
              <w:rPr>
                <w:lang w:val="de-DE"/>
              </w:rPr>
              <w:t>X</w:t>
            </w:r>
          </w:p>
        </w:tc>
        <w:tc>
          <w:tcPr>
            <w:tcW w:w="400" w:type="dxa"/>
            <w:tcBorders>
              <w:top w:val="single" w:sz="4" w:space="0" w:color="auto"/>
              <w:left w:val="single" w:sz="4" w:space="0" w:color="auto"/>
              <w:bottom w:val="single" w:sz="4" w:space="0" w:color="auto"/>
              <w:right w:val="single" w:sz="4" w:space="0" w:color="auto"/>
            </w:tcBorders>
          </w:tcPr>
          <w:p w14:paraId="488546CB" w14:textId="77777777" w:rsidR="00337348" w:rsidRPr="00441CD0" w:rsidRDefault="00337348" w:rsidP="00E271CB">
            <w:pPr>
              <w:pStyle w:val="TAC"/>
              <w:rPr>
                <w:lang w:val="de-DE"/>
              </w:rPr>
            </w:pPr>
            <w:r w:rsidRPr="00441CD0">
              <w:rPr>
                <w:lang w:val="fr-FR"/>
              </w:rPr>
              <w:t>-</w:t>
            </w:r>
          </w:p>
        </w:tc>
        <w:tc>
          <w:tcPr>
            <w:tcW w:w="1404" w:type="dxa"/>
            <w:tcBorders>
              <w:top w:val="single" w:sz="4" w:space="0" w:color="auto"/>
              <w:left w:val="single" w:sz="4" w:space="0" w:color="auto"/>
              <w:bottom w:val="single" w:sz="4" w:space="0" w:color="auto"/>
              <w:right w:val="single" w:sz="4" w:space="0" w:color="auto"/>
            </w:tcBorders>
          </w:tcPr>
          <w:p w14:paraId="3BF9AC64" w14:textId="77777777" w:rsidR="00337348" w:rsidRPr="00441CD0" w:rsidRDefault="00337348" w:rsidP="00E271CB">
            <w:pPr>
              <w:pStyle w:val="TAC"/>
            </w:pPr>
            <w:r>
              <w:t>DNS Server Address</w:t>
            </w:r>
          </w:p>
        </w:tc>
      </w:tr>
      <w:tr w:rsidR="00337348" w:rsidRPr="00441CD0" w14:paraId="535634CF"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56FA9624" w14:textId="77777777" w:rsidR="00337348" w:rsidRDefault="00337348" w:rsidP="00E271CB">
            <w:pPr>
              <w:pStyle w:val="TAL"/>
            </w:pPr>
            <w:r>
              <w:t>NBNS Server Address</w:t>
            </w:r>
          </w:p>
        </w:tc>
        <w:tc>
          <w:tcPr>
            <w:tcW w:w="336" w:type="dxa"/>
            <w:tcBorders>
              <w:top w:val="single" w:sz="4" w:space="0" w:color="auto"/>
              <w:left w:val="single" w:sz="4" w:space="0" w:color="auto"/>
              <w:bottom w:val="single" w:sz="4" w:space="0" w:color="auto"/>
              <w:right w:val="single" w:sz="4" w:space="0" w:color="auto"/>
            </w:tcBorders>
          </w:tcPr>
          <w:p w14:paraId="665EDA23" w14:textId="77777777" w:rsidR="00337348" w:rsidRPr="00441CD0" w:rsidRDefault="00337348" w:rsidP="00E271CB">
            <w:pPr>
              <w:pStyle w:val="TAC"/>
              <w:rPr>
                <w:lang w:val="fr-FR" w:eastAsia="zh-CN"/>
              </w:rPr>
            </w:pPr>
            <w:r w:rsidRPr="00823058">
              <w:t>O</w:t>
            </w:r>
          </w:p>
        </w:tc>
        <w:tc>
          <w:tcPr>
            <w:tcW w:w="4670" w:type="dxa"/>
            <w:gridSpan w:val="2"/>
            <w:tcBorders>
              <w:top w:val="single" w:sz="4" w:space="0" w:color="auto"/>
              <w:left w:val="single" w:sz="4" w:space="0" w:color="auto"/>
              <w:bottom w:val="single" w:sz="4" w:space="0" w:color="auto"/>
              <w:right w:val="single" w:sz="4" w:space="0" w:color="auto"/>
            </w:tcBorders>
          </w:tcPr>
          <w:p w14:paraId="5FE3629B" w14:textId="77777777" w:rsidR="00337348" w:rsidRDefault="00337348" w:rsidP="00E271CB">
            <w:pPr>
              <w:pStyle w:val="TAL"/>
              <w:rPr>
                <w:lang w:eastAsia="zh-CN"/>
              </w:rPr>
            </w:pPr>
            <w:r>
              <w:rPr>
                <w:lang w:eastAsia="zh-CN"/>
              </w:rPr>
              <w:t>This IE may be present to include an NBNS server address.</w:t>
            </w:r>
          </w:p>
          <w:p w14:paraId="314AB1BF" w14:textId="77777777" w:rsidR="00337348" w:rsidRDefault="00337348" w:rsidP="00E271CB">
            <w:pPr>
              <w:pStyle w:val="TAL"/>
              <w:rPr>
                <w:lang w:eastAsia="zh-CN"/>
              </w:rPr>
            </w:pPr>
            <w:r>
              <w:rPr>
                <w:lang w:eastAsia="zh-CN"/>
              </w:rPr>
              <w:t>Several IEs with the same IE type may be present to represent multiple NBNS server addresses.</w:t>
            </w:r>
          </w:p>
          <w:p w14:paraId="1991B346" w14:textId="77777777" w:rsidR="00337348" w:rsidRDefault="00337348" w:rsidP="00E271CB">
            <w:pPr>
              <w:pStyle w:val="TAL"/>
              <w:rPr>
                <w:lang w:eastAsia="zh-CN"/>
              </w:rPr>
            </w:pPr>
          </w:p>
          <w:p w14:paraId="05973177" w14:textId="77777777" w:rsidR="00337348" w:rsidRDefault="00337348" w:rsidP="00E271CB">
            <w:pPr>
              <w:pStyle w:val="TAL"/>
              <w:rPr>
                <w:lang w:eastAsia="zh-CN"/>
              </w:rPr>
            </w:pPr>
            <w:r>
              <w:t xml:space="preserve">The order of the IEs in the message indicates the priority, i.e. the first IE shall contain the primary </w:t>
            </w:r>
            <w:r>
              <w:rPr>
                <w:lang w:eastAsia="zh-CN"/>
              </w:rPr>
              <w:t xml:space="preserve">NBNS server </w:t>
            </w:r>
            <w:r>
              <w:t xml:space="preserve">address and the second IE shall contain the secondary </w:t>
            </w:r>
            <w:r>
              <w:rPr>
                <w:lang w:eastAsia="zh-CN"/>
              </w:rPr>
              <w:t xml:space="preserve">NBNS server </w:t>
            </w:r>
            <w:r>
              <w:t>address.</w:t>
            </w:r>
          </w:p>
          <w:p w14:paraId="14515C14" w14:textId="77777777" w:rsidR="00337348" w:rsidRPr="00441CD0" w:rsidRDefault="00337348" w:rsidP="00E271CB">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tcPr>
          <w:p w14:paraId="10462770"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E63A1B1" w14:textId="77777777" w:rsidR="00337348" w:rsidRPr="00441CD0" w:rsidRDefault="00337348" w:rsidP="00E271CB">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7F3EF15E" w14:textId="77777777" w:rsidR="00337348" w:rsidRPr="00441CD0" w:rsidRDefault="00337348" w:rsidP="00E271CB">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2CBE9CE9" w14:textId="77777777" w:rsidR="00337348" w:rsidRPr="00441CD0" w:rsidRDefault="00337348" w:rsidP="00E271CB">
            <w:pPr>
              <w:pStyle w:val="TAC"/>
              <w:rPr>
                <w:lang w:val="de-DE"/>
              </w:rPr>
            </w:pPr>
            <w:r w:rsidRPr="00441CD0">
              <w:rPr>
                <w:lang w:val="de-DE"/>
              </w:rPr>
              <w:t>X</w:t>
            </w:r>
          </w:p>
        </w:tc>
        <w:tc>
          <w:tcPr>
            <w:tcW w:w="400" w:type="dxa"/>
            <w:tcBorders>
              <w:top w:val="single" w:sz="4" w:space="0" w:color="auto"/>
              <w:left w:val="single" w:sz="4" w:space="0" w:color="auto"/>
              <w:bottom w:val="single" w:sz="4" w:space="0" w:color="auto"/>
              <w:right w:val="single" w:sz="4" w:space="0" w:color="auto"/>
            </w:tcBorders>
          </w:tcPr>
          <w:p w14:paraId="27965091" w14:textId="77777777" w:rsidR="00337348" w:rsidRPr="00441CD0" w:rsidRDefault="00337348" w:rsidP="00E271CB">
            <w:pPr>
              <w:pStyle w:val="TAC"/>
              <w:rPr>
                <w:lang w:val="de-DE"/>
              </w:rPr>
            </w:pPr>
            <w:r w:rsidRPr="00441CD0">
              <w:rPr>
                <w:lang w:val="fr-FR"/>
              </w:rPr>
              <w:t>-</w:t>
            </w:r>
          </w:p>
        </w:tc>
        <w:tc>
          <w:tcPr>
            <w:tcW w:w="1404" w:type="dxa"/>
            <w:tcBorders>
              <w:top w:val="single" w:sz="4" w:space="0" w:color="auto"/>
              <w:left w:val="single" w:sz="4" w:space="0" w:color="auto"/>
              <w:bottom w:val="single" w:sz="4" w:space="0" w:color="auto"/>
              <w:right w:val="single" w:sz="4" w:space="0" w:color="auto"/>
            </w:tcBorders>
          </w:tcPr>
          <w:p w14:paraId="4C9D8DD0" w14:textId="77777777" w:rsidR="00337348" w:rsidRPr="00441CD0" w:rsidRDefault="00337348" w:rsidP="00E271CB">
            <w:pPr>
              <w:pStyle w:val="TAC"/>
            </w:pPr>
            <w:r>
              <w:t>NBNS Server Address</w:t>
            </w:r>
          </w:p>
        </w:tc>
      </w:tr>
      <w:tr w:rsidR="00337348" w:rsidRPr="00441CD0" w14:paraId="079724C9"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2D34D7A5" w14:textId="77777777" w:rsidR="00337348" w:rsidRDefault="00337348" w:rsidP="00E271CB">
            <w:pPr>
              <w:pStyle w:val="TAL"/>
            </w:pPr>
            <w:r>
              <w:t>LNS Address</w:t>
            </w:r>
          </w:p>
        </w:tc>
        <w:tc>
          <w:tcPr>
            <w:tcW w:w="336" w:type="dxa"/>
            <w:tcBorders>
              <w:top w:val="single" w:sz="4" w:space="0" w:color="auto"/>
              <w:left w:val="single" w:sz="4" w:space="0" w:color="auto"/>
              <w:bottom w:val="single" w:sz="4" w:space="0" w:color="auto"/>
              <w:right w:val="single" w:sz="4" w:space="0" w:color="auto"/>
            </w:tcBorders>
          </w:tcPr>
          <w:p w14:paraId="5F41A4BD" w14:textId="77777777" w:rsidR="00337348" w:rsidRDefault="00337348" w:rsidP="00E271CB">
            <w:pPr>
              <w:pStyle w:val="TAC"/>
              <w:rPr>
                <w:lang w:val="fr-FR" w:eastAsia="zh-CN"/>
              </w:rPr>
            </w:pPr>
            <w:r w:rsidRPr="00823058">
              <w:t>O</w:t>
            </w:r>
          </w:p>
        </w:tc>
        <w:tc>
          <w:tcPr>
            <w:tcW w:w="4670" w:type="dxa"/>
            <w:gridSpan w:val="2"/>
            <w:tcBorders>
              <w:top w:val="single" w:sz="4" w:space="0" w:color="auto"/>
              <w:left w:val="single" w:sz="4" w:space="0" w:color="auto"/>
              <w:bottom w:val="single" w:sz="4" w:space="0" w:color="auto"/>
              <w:right w:val="single" w:sz="4" w:space="0" w:color="auto"/>
            </w:tcBorders>
          </w:tcPr>
          <w:p w14:paraId="7459D1A8" w14:textId="77777777" w:rsidR="00337348" w:rsidRDefault="00337348" w:rsidP="00E271CB">
            <w:pPr>
              <w:pStyle w:val="TAL"/>
            </w:pPr>
            <w:r>
              <w:t>This IE may be present to include the used Tunnel Server Endpoint, i.e., the LNS IP address, for the PFCP Session.</w:t>
            </w:r>
          </w:p>
          <w:p w14:paraId="34CD028F" w14:textId="77777777" w:rsidR="00337348" w:rsidRDefault="00337348" w:rsidP="00E271CB">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tcPr>
          <w:p w14:paraId="37E7EA69" w14:textId="77777777" w:rsidR="00337348" w:rsidRPr="00441CD0" w:rsidRDefault="00337348" w:rsidP="00E271CB">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tcPr>
          <w:p w14:paraId="57189C67" w14:textId="77777777" w:rsidR="00337348" w:rsidRDefault="00337348" w:rsidP="00E271CB">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66350896" w14:textId="77777777" w:rsidR="00337348" w:rsidRPr="00441CD0" w:rsidRDefault="00337348" w:rsidP="00E271CB">
            <w:pPr>
              <w:pStyle w:val="TAC"/>
              <w:rPr>
                <w:lang w:val="fr-FR"/>
              </w:rPr>
            </w:pPr>
            <w:r>
              <w:rPr>
                <w:lang w:val="fr-FR"/>
              </w:rPr>
              <w:t>-</w:t>
            </w:r>
          </w:p>
        </w:tc>
        <w:tc>
          <w:tcPr>
            <w:tcW w:w="400" w:type="dxa"/>
            <w:tcBorders>
              <w:top w:val="single" w:sz="4" w:space="0" w:color="auto"/>
              <w:left w:val="single" w:sz="4" w:space="0" w:color="auto"/>
              <w:bottom w:val="single" w:sz="4" w:space="0" w:color="auto"/>
              <w:right w:val="single" w:sz="4" w:space="0" w:color="auto"/>
            </w:tcBorders>
          </w:tcPr>
          <w:p w14:paraId="1B975549" w14:textId="77777777" w:rsidR="00337348" w:rsidRDefault="00337348" w:rsidP="00E271CB">
            <w:pPr>
              <w:pStyle w:val="TAC"/>
              <w:rPr>
                <w:lang w:val="de-DE"/>
              </w:rPr>
            </w:pPr>
            <w:r>
              <w:rPr>
                <w:lang w:val="de-DE"/>
              </w:rPr>
              <w:t>X</w:t>
            </w:r>
          </w:p>
        </w:tc>
        <w:tc>
          <w:tcPr>
            <w:tcW w:w="400" w:type="dxa"/>
            <w:tcBorders>
              <w:top w:val="single" w:sz="4" w:space="0" w:color="auto"/>
              <w:left w:val="single" w:sz="4" w:space="0" w:color="auto"/>
              <w:bottom w:val="single" w:sz="4" w:space="0" w:color="auto"/>
              <w:right w:val="single" w:sz="4" w:space="0" w:color="auto"/>
            </w:tcBorders>
          </w:tcPr>
          <w:p w14:paraId="17AF8F7D" w14:textId="77777777" w:rsidR="00337348" w:rsidRPr="00441CD0" w:rsidRDefault="00337348" w:rsidP="00E271CB">
            <w:pPr>
              <w:pStyle w:val="TAC"/>
              <w:rPr>
                <w:lang w:val="de-DE"/>
              </w:rPr>
            </w:pPr>
            <w:r>
              <w:rPr>
                <w:lang w:val="fr-FR"/>
              </w:rPr>
              <w:t>-</w:t>
            </w:r>
          </w:p>
        </w:tc>
        <w:tc>
          <w:tcPr>
            <w:tcW w:w="1404" w:type="dxa"/>
            <w:tcBorders>
              <w:top w:val="single" w:sz="4" w:space="0" w:color="auto"/>
              <w:left w:val="single" w:sz="4" w:space="0" w:color="auto"/>
              <w:bottom w:val="single" w:sz="4" w:space="0" w:color="auto"/>
              <w:right w:val="single" w:sz="4" w:space="0" w:color="auto"/>
            </w:tcBorders>
          </w:tcPr>
          <w:p w14:paraId="45206A34" w14:textId="77777777" w:rsidR="00337348" w:rsidRDefault="00337348" w:rsidP="00E271CB">
            <w:pPr>
              <w:pStyle w:val="TAC"/>
            </w:pPr>
            <w:r>
              <w:t>LNS Address</w:t>
            </w:r>
          </w:p>
        </w:tc>
      </w:tr>
    </w:tbl>
    <w:p w14:paraId="4C6AE8F8" w14:textId="77777777" w:rsidR="00337348" w:rsidRDefault="00337348" w:rsidP="00337348"/>
    <w:p w14:paraId="23472DC6" w14:textId="713194C4" w:rsidR="008D3EC4" w:rsidRDefault="008D3EC4" w:rsidP="008D3EC4">
      <w:pPr>
        <w:pStyle w:val="TH"/>
        <w:rPr>
          <w:lang w:val="en-US"/>
        </w:rPr>
      </w:pPr>
      <w:r>
        <w:t xml:space="preserve">Table </w:t>
      </w:r>
      <w:r w:rsidR="00431CA9">
        <w:t>7.5.3.1-4</w:t>
      </w:r>
      <w:r>
        <w:t xml:space="preserve">: </w:t>
      </w:r>
      <w:r>
        <w:rPr>
          <w:lang w:val="fr-FR"/>
        </w:rPr>
        <w:t>MBS Session N4mb Information</w:t>
      </w:r>
      <w:r>
        <w:rPr>
          <w:lang w:val="en-US"/>
        </w:rPr>
        <w:t xml:space="preserve"> IE</w:t>
      </w:r>
      <w:r>
        <w:t xml:space="preserve"> within PFCP Session Establishment Response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6"/>
        <w:gridCol w:w="337"/>
        <w:gridCol w:w="4329"/>
        <w:gridCol w:w="426"/>
        <w:gridCol w:w="425"/>
        <w:gridCol w:w="425"/>
        <w:gridCol w:w="377"/>
        <w:gridCol w:w="332"/>
        <w:gridCol w:w="1263"/>
      </w:tblGrid>
      <w:tr w:rsidR="008D3EC4" w:rsidRPr="00C54B96" w14:paraId="5276D8B1" w14:textId="77777777" w:rsidTr="00167EC7">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7CB3D147" w14:textId="77777777" w:rsidR="008D3EC4" w:rsidRDefault="008D3EC4" w:rsidP="00167EC7">
            <w:pPr>
              <w:pStyle w:val="TAL"/>
              <w:rPr>
                <w:lang w:val="x-none"/>
              </w:rPr>
            </w:pPr>
            <w:r>
              <w:t>Octet 1 and 2</w:t>
            </w:r>
          </w:p>
        </w:tc>
        <w:tc>
          <w:tcPr>
            <w:tcW w:w="337" w:type="dxa"/>
            <w:tcBorders>
              <w:top w:val="single" w:sz="4" w:space="0" w:color="auto"/>
              <w:left w:val="single" w:sz="4" w:space="0" w:color="auto"/>
              <w:bottom w:val="single" w:sz="4" w:space="0" w:color="auto"/>
              <w:right w:val="nil"/>
            </w:tcBorders>
            <w:shd w:val="clear" w:color="auto" w:fill="D9D9D9"/>
          </w:tcPr>
          <w:p w14:paraId="19709485" w14:textId="77777777" w:rsidR="008D3EC4" w:rsidRDefault="008D3EC4" w:rsidP="00167EC7">
            <w:pPr>
              <w:pStyle w:val="TAH"/>
            </w:pPr>
          </w:p>
        </w:tc>
        <w:tc>
          <w:tcPr>
            <w:tcW w:w="7577" w:type="dxa"/>
            <w:gridSpan w:val="7"/>
            <w:tcBorders>
              <w:top w:val="single" w:sz="4" w:space="0" w:color="auto"/>
              <w:left w:val="nil"/>
              <w:bottom w:val="single" w:sz="4" w:space="0" w:color="auto"/>
              <w:right w:val="single" w:sz="4" w:space="0" w:color="auto"/>
            </w:tcBorders>
            <w:shd w:val="clear" w:color="auto" w:fill="D9D9D9"/>
            <w:hideMark/>
          </w:tcPr>
          <w:p w14:paraId="0EFE7262" w14:textId="2C1AEB74" w:rsidR="008D3EC4" w:rsidRPr="00ED493B" w:rsidRDefault="008D3EC4" w:rsidP="00167EC7">
            <w:pPr>
              <w:pStyle w:val="TAC"/>
              <w:rPr>
                <w:lang w:val="fr-FR"/>
              </w:rPr>
            </w:pPr>
            <w:r>
              <w:rPr>
                <w:lang w:val="fr-FR"/>
              </w:rPr>
              <w:t>MBS Session N4 Information IE Type = 303 (</w:t>
            </w:r>
            <w:r w:rsidRPr="00ED493B">
              <w:rPr>
                <w:lang w:val="fr-FR"/>
              </w:rPr>
              <w:t>decimal</w:t>
            </w:r>
            <w:r>
              <w:rPr>
                <w:lang w:val="fr-FR"/>
              </w:rPr>
              <w:t>)</w:t>
            </w:r>
          </w:p>
        </w:tc>
      </w:tr>
      <w:tr w:rsidR="008D3EC4" w14:paraId="4FB72E4B" w14:textId="77777777" w:rsidTr="00167EC7">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3463D5E5" w14:textId="77777777" w:rsidR="008D3EC4" w:rsidRDefault="008D3EC4" w:rsidP="00167EC7">
            <w:pPr>
              <w:pStyle w:val="TAL"/>
            </w:pPr>
            <w:r>
              <w:t>Octets 3 and 4</w:t>
            </w:r>
          </w:p>
        </w:tc>
        <w:tc>
          <w:tcPr>
            <w:tcW w:w="337" w:type="dxa"/>
            <w:tcBorders>
              <w:top w:val="single" w:sz="4" w:space="0" w:color="auto"/>
              <w:left w:val="single" w:sz="4" w:space="0" w:color="auto"/>
              <w:bottom w:val="single" w:sz="4" w:space="0" w:color="auto"/>
              <w:right w:val="nil"/>
            </w:tcBorders>
            <w:shd w:val="clear" w:color="auto" w:fill="D9D9D9"/>
          </w:tcPr>
          <w:p w14:paraId="751172A0" w14:textId="77777777" w:rsidR="008D3EC4" w:rsidRDefault="008D3EC4" w:rsidP="00167EC7">
            <w:pPr>
              <w:pStyle w:val="TAH"/>
            </w:pPr>
          </w:p>
        </w:tc>
        <w:tc>
          <w:tcPr>
            <w:tcW w:w="7577" w:type="dxa"/>
            <w:gridSpan w:val="7"/>
            <w:tcBorders>
              <w:top w:val="single" w:sz="4" w:space="0" w:color="auto"/>
              <w:left w:val="nil"/>
              <w:bottom w:val="single" w:sz="4" w:space="0" w:color="auto"/>
              <w:right w:val="single" w:sz="4" w:space="0" w:color="auto"/>
            </w:tcBorders>
            <w:shd w:val="clear" w:color="auto" w:fill="D9D9D9"/>
            <w:hideMark/>
          </w:tcPr>
          <w:p w14:paraId="39676C6C" w14:textId="77777777" w:rsidR="008D3EC4" w:rsidRDefault="008D3EC4" w:rsidP="00167EC7">
            <w:pPr>
              <w:pStyle w:val="TAC"/>
            </w:pPr>
            <w:r>
              <w:t>Length = n</w:t>
            </w:r>
          </w:p>
        </w:tc>
      </w:tr>
      <w:tr w:rsidR="008D3EC4" w14:paraId="3B15E804" w14:textId="77777777" w:rsidTr="00167EC7">
        <w:trPr>
          <w:jc w:val="center"/>
        </w:trPr>
        <w:tc>
          <w:tcPr>
            <w:tcW w:w="1566" w:type="dxa"/>
            <w:vMerge w:val="restart"/>
            <w:tcBorders>
              <w:top w:val="single" w:sz="4" w:space="0" w:color="auto"/>
              <w:left w:val="single" w:sz="4" w:space="0" w:color="auto"/>
              <w:bottom w:val="single" w:sz="4" w:space="0" w:color="auto"/>
              <w:right w:val="single" w:sz="4" w:space="0" w:color="auto"/>
            </w:tcBorders>
            <w:hideMark/>
          </w:tcPr>
          <w:p w14:paraId="4177E2E4" w14:textId="77777777" w:rsidR="008D3EC4" w:rsidRDefault="008D3EC4" w:rsidP="00167EC7">
            <w:pPr>
              <w:pStyle w:val="TAH"/>
            </w:pPr>
            <w:r>
              <w:t>Information elements</w:t>
            </w:r>
          </w:p>
        </w:tc>
        <w:tc>
          <w:tcPr>
            <w:tcW w:w="337" w:type="dxa"/>
            <w:vMerge w:val="restart"/>
            <w:tcBorders>
              <w:top w:val="single" w:sz="4" w:space="0" w:color="auto"/>
              <w:left w:val="single" w:sz="4" w:space="0" w:color="auto"/>
              <w:bottom w:val="single" w:sz="4" w:space="0" w:color="auto"/>
              <w:right w:val="single" w:sz="4" w:space="0" w:color="auto"/>
            </w:tcBorders>
            <w:hideMark/>
          </w:tcPr>
          <w:p w14:paraId="2F481108" w14:textId="77777777" w:rsidR="008D3EC4" w:rsidRDefault="008D3EC4" w:rsidP="00167EC7">
            <w:pPr>
              <w:pStyle w:val="TAH"/>
            </w:pPr>
            <w:r>
              <w:t>P</w:t>
            </w:r>
          </w:p>
        </w:tc>
        <w:tc>
          <w:tcPr>
            <w:tcW w:w="4329" w:type="dxa"/>
            <w:vMerge w:val="restart"/>
            <w:tcBorders>
              <w:top w:val="single" w:sz="4" w:space="0" w:color="auto"/>
              <w:left w:val="single" w:sz="4" w:space="0" w:color="auto"/>
              <w:bottom w:val="single" w:sz="4" w:space="0" w:color="auto"/>
              <w:right w:val="single" w:sz="4" w:space="0" w:color="auto"/>
            </w:tcBorders>
            <w:hideMark/>
          </w:tcPr>
          <w:p w14:paraId="7AC22F54" w14:textId="77777777" w:rsidR="008D3EC4" w:rsidRDefault="008D3EC4" w:rsidP="00167EC7">
            <w:pPr>
              <w:pStyle w:val="TAH"/>
            </w:pPr>
            <w: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069E980A" w14:textId="77777777" w:rsidR="008D3EC4" w:rsidRDefault="008D3EC4" w:rsidP="00167EC7">
            <w:pPr>
              <w:pStyle w:val="TAH"/>
            </w:pPr>
            <w:r>
              <w:t>Appl.</w:t>
            </w:r>
          </w:p>
        </w:tc>
        <w:tc>
          <w:tcPr>
            <w:tcW w:w="1263" w:type="dxa"/>
            <w:vMerge w:val="restart"/>
            <w:tcBorders>
              <w:top w:val="single" w:sz="4" w:space="0" w:color="auto"/>
              <w:left w:val="single" w:sz="4" w:space="0" w:color="auto"/>
              <w:bottom w:val="single" w:sz="4" w:space="0" w:color="auto"/>
              <w:right w:val="single" w:sz="4" w:space="0" w:color="auto"/>
            </w:tcBorders>
            <w:hideMark/>
          </w:tcPr>
          <w:p w14:paraId="0D3B681D" w14:textId="77777777" w:rsidR="008D3EC4" w:rsidRDefault="008D3EC4" w:rsidP="00167EC7">
            <w:pPr>
              <w:pStyle w:val="TAH"/>
            </w:pPr>
            <w:r>
              <w:t>IE Type</w:t>
            </w:r>
          </w:p>
        </w:tc>
      </w:tr>
      <w:tr w:rsidR="008D3EC4" w14:paraId="3A2BEDC8" w14:textId="77777777" w:rsidTr="00167EC7">
        <w:trPr>
          <w:jc w:val="center"/>
        </w:trPr>
        <w:tc>
          <w:tcPr>
            <w:tcW w:w="1566" w:type="dxa"/>
            <w:vMerge/>
            <w:tcBorders>
              <w:top w:val="single" w:sz="4" w:space="0" w:color="auto"/>
              <w:left w:val="single" w:sz="4" w:space="0" w:color="auto"/>
              <w:bottom w:val="single" w:sz="4" w:space="0" w:color="auto"/>
              <w:right w:val="single" w:sz="4" w:space="0" w:color="auto"/>
            </w:tcBorders>
            <w:vAlign w:val="center"/>
            <w:hideMark/>
          </w:tcPr>
          <w:p w14:paraId="5272C63B" w14:textId="77777777" w:rsidR="008D3EC4" w:rsidRDefault="008D3EC4" w:rsidP="00167EC7">
            <w:pPr>
              <w:spacing w:after="0"/>
              <w:rPr>
                <w:rFonts w:ascii="Arial" w:hAnsi="Arial"/>
                <w:b/>
                <w:sz w:val="18"/>
              </w:rPr>
            </w:pPr>
            <w:bookmarkStart w:id="4316" w:name="_PERM_MCCTEMPBM_CRPT05020543___7" w:colFirst="0" w:colLast="1"/>
          </w:p>
        </w:tc>
        <w:tc>
          <w:tcPr>
            <w:tcW w:w="337" w:type="dxa"/>
            <w:vMerge/>
            <w:tcBorders>
              <w:top w:val="single" w:sz="4" w:space="0" w:color="auto"/>
              <w:left w:val="single" w:sz="4" w:space="0" w:color="auto"/>
              <w:bottom w:val="single" w:sz="4" w:space="0" w:color="auto"/>
              <w:right w:val="single" w:sz="4" w:space="0" w:color="auto"/>
            </w:tcBorders>
            <w:vAlign w:val="center"/>
            <w:hideMark/>
          </w:tcPr>
          <w:p w14:paraId="182BAB0A" w14:textId="77777777" w:rsidR="008D3EC4" w:rsidRDefault="008D3EC4" w:rsidP="00167EC7">
            <w:pPr>
              <w:spacing w:after="0"/>
              <w:rPr>
                <w:rFonts w:ascii="Arial" w:hAnsi="Arial"/>
                <w:b/>
                <w:sz w:val="18"/>
              </w:rPr>
            </w:pPr>
          </w:p>
        </w:tc>
        <w:tc>
          <w:tcPr>
            <w:tcW w:w="4329" w:type="dxa"/>
            <w:vMerge/>
            <w:tcBorders>
              <w:top w:val="single" w:sz="4" w:space="0" w:color="auto"/>
              <w:left w:val="single" w:sz="4" w:space="0" w:color="auto"/>
              <w:bottom w:val="single" w:sz="4" w:space="0" w:color="auto"/>
              <w:right w:val="single" w:sz="4" w:space="0" w:color="auto"/>
            </w:tcBorders>
            <w:vAlign w:val="center"/>
            <w:hideMark/>
          </w:tcPr>
          <w:p w14:paraId="5E4D5DCC" w14:textId="77777777" w:rsidR="008D3EC4" w:rsidRDefault="008D3EC4" w:rsidP="00167EC7">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591439AB" w14:textId="77777777" w:rsidR="008D3EC4" w:rsidRDefault="008D3EC4" w:rsidP="00167EC7">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77F537CC" w14:textId="77777777" w:rsidR="008D3EC4" w:rsidRDefault="008D3EC4" w:rsidP="00167EC7">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156A95C8" w14:textId="77777777" w:rsidR="008D3EC4" w:rsidRDefault="008D3EC4" w:rsidP="00167EC7">
            <w:pPr>
              <w:pStyle w:val="TAH"/>
            </w:pPr>
            <w:r>
              <w:t>Sxc</w:t>
            </w:r>
          </w:p>
        </w:tc>
        <w:tc>
          <w:tcPr>
            <w:tcW w:w="377" w:type="dxa"/>
            <w:tcBorders>
              <w:top w:val="single" w:sz="4" w:space="0" w:color="auto"/>
              <w:left w:val="single" w:sz="4" w:space="0" w:color="auto"/>
              <w:bottom w:val="single" w:sz="4" w:space="0" w:color="auto"/>
              <w:right w:val="single" w:sz="4" w:space="0" w:color="auto"/>
            </w:tcBorders>
            <w:hideMark/>
          </w:tcPr>
          <w:p w14:paraId="3500D91F" w14:textId="77777777" w:rsidR="008D3EC4" w:rsidRDefault="008D3EC4" w:rsidP="00167EC7">
            <w:pPr>
              <w:pStyle w:val="TAH"/>
            </w:pPr>
            <w:r>
              <w:rPr>
                <w:lang w:val="de-DE"/>
              </w:rPr>
              <w:t>N4</w:t>
            </w:r>
          </w:p>
        </w:tc>
        <w:tc>
          <w:tcPr>
            <w:tcW w:w="332" w:type="dxa"/>
            <w:tcBorders>
              <w:top w:val="single" w:sz="4" w:space="0" w:color="auto"/>
              <w:left w:val="single" w:sz="4" w:space="0" w:color="auto"/>
              <w:bottom w:val="single" w:sz="4" w:space="0" w:color="auto"/>
              <w:right w:val="single" w:sz="4" w:space="0" w:color="auto"/>
            </w:tcBorders>
          </w:tcPr>
          <w:p w14:paraId="7C964E54" w14:textId="77777777" w:rsidR="008D3EC4" w:rsidRDefault="008D3EC4" w:rsidP="00167EC7">
            <w:pPr>
              <w:pStyle w:val="TAH"/>
            </w:pPr>
            <w:r>
              <w:t>N4mb</w:t>
            </w:r>
          </w:p>
        </w:tc>
        <w:tc>
          <w:tcPr>
            <w:tcW w:w="1263" w:type="dxa"/>
            <w:vMerge/>
            <w:tcBorders>
              <w:top w:val="single" w:sz="4" w:space="0" w:color="auto"/>
              <w:left w:val="single" w:sz="4" w:space="0" w:color="auto"/>
              <w:bottom w:val="single" w:sz="4" w:space="0" w:color="auto"/>
              <w:right w:val="single" w:sz="4" w:space="0" w:color="auto"/>
            </w:tcBorders>
            <w:vAlign w:val="center"/>
            <w:hideMark/>
          </w:tcPr>
          <w:p w14:paraId="2D47E514" w14:textId="77777777" w:rsidR="008D3EC4" w:rsidRDefault="008D3EC4" w:rsidP="00167EC7">
            <w:pPr>
              <w:spacing w:after="0"/>
              <w:rPr>
                <w:rFonts w:ascii="Arial" w:hAnsi="Arial"/>
                <w:b/>
                <w:sz w:val="18"/>
              </w:rPr>
            </w:pPr>
            <w:bookmarkStart w:id="4317" w:name="_PERM_MCCTEMPBM_CRPT05020544___7"/>
            <w:bookmarkEnd w:id="4317"/>
          </w:p>
        </w:tc>
      </w:tr>
      <w:bookmarkEnd w:id="4316"/>
      <w:tr w:rsidR="008D3EC4" w14:paraId="7181A496" w14:textId="77777777" w:rsidTr="00167EC7">
        <w:trPr>
          <w:jc w:val="center"/>
        </w:trPr>
        <w:tc>
          <w:tcPr>
            <w:tcW w:w="1566" w:type="dxa"/>
            <w:tcBorders>
              <w:top w:val="single" w:sz="4" w:space="0" w:color="auto"/>
              <w:left w:val="single" w:sz="4" w:space="0" w:color="auto"/>
              <w:bottom w:val="single" w:sz="4" w:space="0" w:color="auto"/>
              <w:right w:val="single" w:sz="4" w:space="0" w:color="auto"/>
            </w:tcBorders>
          </w:tcPr>
          <w:p w14:paraId="424DF05E" w14:textId="77777777" w:rsidR="008D3EC4" w:rsidRDefault="008D3EC4" w:rsidP="00167EC7">
            <w:pPr>
              <w:pStyle w:val="TAL"/>
            </w:pPr>
            <w:r>
              <w:t>Multicast Transport Information</w:t>
            </w:r>
          </w:p>
        </w:tc>
        <w:tc>
          <w:tcPr>
            <w:tcW w:w="337" w:type="dxa"/>
            <w:tcBorders>
              <w:top w:val="single" w:sz="4" w:space="0" w:color="auto"/>
              <w:left w:val="single" w:sz="4" w:space="0" w:color="auto"/>
              <w:bottom w:val="single" w:sz="4" w:space="0" w:color="auto"/>
              <w:right w:val="single" w:sz="4" w:space="0" w:color="auto"/>
            </w:tcBorders>
          </w:tcPr>
          <w:p w14:paraId="430B1067" w14:textId="77777777" w:rsidR="008D3EC4" w:rsidRDefault="008D3EC4" w:rsidP="00823058">
            <w:pPr>
              <w:pStyle w:val="TAC"/>
            </w:pPr>
            <w:r w:rsidRPr="00823058">
              <w:t>C</w:t>
            </w:r>
          </w:p>
        </w:tc>
        <w:tc>
          <w:tcPr>
            <w:tcW w:w="4329" w:type="dxa"/>
            <w:tcBorders>
              <w:top w:val="single" w:sz="4" w:space="0" w:color="auto"/>
              <w:left w:val="single" w:sz="4" w:space="0" w:color="auto"/>
              <w:bottom w:val="single" w:sz="4" w:space="0" w:color="auto"/>
              <w:right w:val="single" w:sz="4" w:space="0" w:color="auto"/>
            </w:tcBorders>
          </w:tcPr>
          <w:p w14:paraId="1A81197C" w14:textId="0848072D" w:rsidR="008D3EC4" w:rsidRDefault="008D3EC4" w:rsidP="00167EC7">
            <w:pPr>
              <w:pStyle w:val="TAL"/>
            </w:pPr>
            <w:r>
              <w:t>This IE shall be present to include a low layer source specific multicast address information (i.e. multicast destination address and related source IP address) and a GTP-U Common Tunnel EndPoint Identifier (C-TEID) if the CP function has requested to allocate such information for multicast transport over N3mb and/or N</w:t>
            </w:r>
            <w:r w:rsidR="00F74D34">
              <w:t>1</w:t>
            </w:r>
            <w:r>
              <w:t>9mb.</w:t>
            </w:r>
          </w:p>
        </w:tc>
        <w:tc>
          <w:tcPr>
            <w:tcW w:w="426" w:type="dxa"/>
            <w:tcBorders>
              <w:top w:val="single" w:sz="4" w:space="0" w:color="auto"/>
              <w:left w:val="single" w:sz="4" w:space="0" w:color="auto"/>
              <w:bottom w:val="single" w:sz="4" w:space="0" w:color="auto"/>
              <w:right w:val="single" w:sz="4" w:space="0" w:color="auto"/>
            </w:tcBorders>
          </w:tcPr>
          <w:p w14:paraId="65BB6A42"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61E8595D"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29B93A80" w14:textId="77777777" w:rsidR="008D3EC4" w:rsidRDefault="008D3EC4" w:rsidP="00167EC7">
            <w:pPr>
              <w:pStyle w:val="TAC"/>
              <w:rPr>
                <w:lang w:val="de-DE"/>
              </w:rPr>
            </w:pPr>
            <w:r>
              <w:rPr>
                <w:lang w:val="de-DE"/>
              </w:rPr>
              <w:t>-</w:t>
            </w:r>
          </w:p>
        </w:tc>
        <w:tc>
          <w:tcPr>
            <w:tcW w:w="377" w:type="dxa"/>
            <w:tcBorders>
              <w:top w:val="single" w:sz="4" w:space="0" w:color="auto"/>
              <w:left w:val="single" w:sz="4" w:space="0" w:color="auto"/>
              <w:bottom w:val="single" w:sz="4" w:space="0" w:color="auto"/>
              <w:right w:val="single" w:sz="4" w:space="0" w:color="auto"/>
            </w:tcBorders>
          </w:tcPr>
          <w:p w14:paraId="420601B0" w14:textId="77777777" w:rsidR="008D3EC4" w:rsidRDefault="008D3EC4" w:rsidP="00167EC7">
            <w:pPr>
              <w:pStyle w:val="TAC"/>
              <w:rPr>
                <w:lang w:val="de-DE"/>
              </w:rPr>
            </w:pPr>
            <w:r>
              <w:rPr>
                <w:lang w:val="de-DE"/>
              </w:rPr>
              <w:t>-</w:t>
            </w:r>
          </w:p>
        </w:tc>
        <w:tc>
          <w:tcPr>
            <w:tcW w:w="332" w:type="dxa"/>
            <w:tcBorders>
              <w:top w:val="single" w:sz="4" w:space="0" w:color="auto"/>
              <w:left w:val="single" w:sz="4" w:space="0" w:color="auto"/>
              <w:bottom w:val="single" w:sz="4" w:space="0" w:color="auto"/>
              <w:right w:val="single" w:sz="4" w:space="0" w:color="auto"/>
            </w:tcBorders>
          </w:tcPr>
          <w:p w14:paraId="7B7B97D2" w14:textId="77777777" w:rsidR="008D3EC4" w:rsidRDefault="008D3EC4" w:rsidP="00167EC7">
            <w:pPr>
              <w:pStyle w:val="TAC"/>
              <w:rPr>
                <w:lang w:val="de-DE"/>
              </w:rPr>
            </w:pPr>
            <w:r>
              <w:rPr>
                <w:lang w:val="de-DE"/>
              </w:rPr>
              <w:t>X</w:t>
            </w:r>
          </w:p>
        </w:tc>
        <w:tc>
          <w:tcPr>
            <w:tcW w:w="1263" w:type="dxa"/>
            <w:tcBorders>
              <w:top w:val="single" w:sz="4" w:space="0" w:color="auto"/>
              <w:left w:val="single" w:sz="4" w:space="0" w:color="auto"/>
              <w:bottom w:val="single" w:sz="4" w:space="0" w:color="auto"/>
              <w:right w:val="single" w:sz="4" w:space="0" w:color="auto"/>
            </w:tcBorders>
          </w:tcPr>
          <w:p w14:paraId="4F7C6027" w14:textId="77777777" w:rsidR="008D3EC4" w:rsidRDefault="008D3EC4" w:rsidP="00167EC7">
            <w:pPr>
              <w:pStyle w:val="TAC"/>
            </w:pPr>
            <w:r>
              <w:t>Multicast Transport Information</w:t>
            </w:r>
          </w:p>
        </w:tc>
      </w:tr>
    </w:tbl>
    <w:p w14:paraId="7B5DC3B1" w14:textId="1FCCAD42" w:rsidR="008D3EC4" w:rsidRDefault="008D3EC4" w:rsidP="00EE5860"/>
    <w:p w14:paraId="1733820F" w14:textId="6563B6B1" w:rsidR="00E54682" w:rsidRDefault="00E54682" w:rsidP="00E54682">
      <w:pPr>
        <w:pStyle w:val="TH"/>
        <w:rPr>
          <w:lang w:val="en-US"/>
        </w:rPr>
      </w:pPr>
      <w:r>
        <w:t xml:space="preserve">Table 7.5.3.1-5: </w:t>
      </w:r>
      <w:r>
        <w:rPr>
          <w:lang w:val="fr-FR"/>
        </w:rPr>
        <w:t>MBS Session N4 Information</w:t>
      </w:r>
      <w:r>
        <w:rPr>
          <w:lang w:val="en-US"/>
        </w:rPr>
        <w:t xml:space="preserve"> IE</w:t>
      </w:r>
      <w:r>
        <w:t xml:space="preserve"> within PFCP Session Establishment Response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6"/>
        <w:gridCol w:w="337"/>
        <w:gridCol w:w="4329"/>
        <w:gridCol w:w="426"/>
        <w:gridCol w:w="425"/>
        <w:gridCol w:w="425"/>
        <w:gridCol w:w="377"/>
        <w:gridCol w:w="332"/>
        <w:gridCol w:w="1263"/>
      </w:tblGrid>
      <w:tr w:rsidR="00E54682" w:rsidRPr="00C54B96" w14:paraId="725BCDFF" w14:textId="77777777" w:rsidTr="00331E11">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2E113C5D" w14:textId="77777777" w:rsidR="00E54682" w:rsidRDefault="00E54682" w:rsidP="00331E11">
            <w:pPr>
              <w:pStyle w:val="TAL"/>
              <w:rPr>
                <w:lang w:val="x-none"/>
              </w:rPr>
            </w:pPr>
            <w:r>
              <w:t>Octet 1 and 2</w:t>
            </w:r>
          </w:p>
        </w:tc>
        <w:tc>
          <w:tcPr>
            <w:tcW w:w="337" w:type="dxa"/>
            <w:tcBorders>
              <w:top w:val="single" w:sz="4" w:space="0" w:color="auto"/>
              <w:left w:val="single" w:sz="4" w:space="0" w:color="auto"/>
              <w:bottom w:val="single" w:sz="4" w:space="0" w:color="auto"/>
              <w:right w:val="nil"/>
            </w:tcBorders>
            <w:shd w:val="clear" w:color="auto" w:fill="D9D9D9"/>
          </w:tcPr>
          <w:p w14:paraId="66457720" w14:textId="77777777" w:rsidR="00E54682" w:rsidRDefault="00E54682" w:rsidP="00331E11">
            <w:pPr>
              <w:pStyle w:val="TAH"/>
            </w:pPr>
          </w:p>
        </w:tc>
        <w:tc>
          <w:tcPr>
            <w:tcW w:w="7577" w:type="dxa"/>
            <w:gridSpan w:val="7"/>
            <w:tcBorders>
              <w:top w:val="single" w:sz="4" w:space="0" w:color="auto"/>
              <w:left w:val="nil"/>
              <w:bottom w:val="single" w:sz="4" w:space="0" w:color="auto"/>
              <w:right w:val="single" w:sz="4" w:space="0" w:color="auto"/>
            </w:tcBorders>
            <w:shd w:val="clear" w:color="auto" w:fill="D9D9D9"/>
            <w:hideMark/>
          </w:tcPr>
          <w:p w14:paraId="11F80170" w14:textId="639D66B5" w:rsidR="00E54682" w:rsidRPr="00ED493B" w:rsidRDefault="00E54682" w:rsidP="00331E11">
            <w:pPr>
              <w:pStyle w:val="TAC"/>
              <w:rPr>
                <w:lang w:val="fr-FR"/>
              </w:rPr>
            </w:pPr>
            <w:r>
              <w:rPr>
                <w:lang w:val="fr-FR"/>
              </w:rPr>
              <w:t>MBS Session N4 Information IE Type = 311 (</w:t>
            </w:r>
            <w:r w:rsidRPr="00ED493B">
              <w:rPr>
                <w:lang w:val="fr-FR"/>
              </w:rPr>
              <w:t>decimal</w:t>
            </w:r>
            <w:r>
              <w:rPr>
                <w:lang w:val="fr-FR"/>
              </w:rPr>
              <w:t>)</w:t>
            </w:r>
          </w:p>
        </w:tc>
      </w:tr>
      <w:tr w:rsidR="00E54682" w14:paraId="2E998FE6" w14:textId="77777777" w:rsidTr="00331E11">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46FAA533" w14:textId="77777777" w:rsidR="00E54682" w:rsidRDefault="00E54682" w:rsidP="00331E11">
            <w:pPr>
              <w:pStyle w:val="TAL"/>
            </w:pPr>
            <w:r>
              <w:t>Octets 3 and 4</w:t>
            </w:r>
          </w:p>
        </w:tc>
        <w:tc>
          <w:tcPr>
            <w:tcW w:w="337" w:type="dxa"/>
            <w:tcBorders>
              <w:top w:val="single" w:sz="4" w:space="0" w:color="auto"/>
              <w:left w:val="single" w:sz="4" w:space="0" w:color="auto"/>
              <w:bottom w:val="single" w:sz="4" w:space="0" w:color="auto"/>
              <w:right w:val="nil"/>
            </w:tcBorders>
            <w:shd w:val="clear" w:color="auto" w:fill="D9D9D9"/>
          </w:tcPr>
          <w:p w14:paraId="18A06F38" w14:textId="77777777" w:rsidR="00E54682" w:rsidRDefault="00E54682" w:rsidP="00331E11">
            <w:pPr>
              <w:pStyle w:val="TAH"/>
            </w:pPr>
          </w:p>
        </w:tc>
        <w:tc>
          <w:tcPr>
            <w:tcW w:w="7577" w:type="dxa"/>
            <w:gridSpan w:val="7"/>
            <w:tcBorders>
              <w:top w:val="single" w:sz="4" w:space="0" w:color="auto"/>
              <w:left w:val="nil"/>
              <w:bottom w:val="single" w:sz="4" w:space="0" w:color="auto"/>
              <w:right w:val="single" w:sz="4" w:space="0" w:color="auto"/>
            </w:tcBorders>
            <w:shd w:val="clear" w:color="auto" w:fill="D9D9D9"/>
            <w:hideMark/>
          </w:tcPr>
          <w:p w14:paraId="5DD77B14" w14:textId="77777777" w:rsidR="00E54682" w:rsidRDefault="00E54682" w:rsidP="00331E11">
            <w:pPr>
              <w:pStyle w:val="TAC"/>
            </w:pPr>
            <w:r>
              <w:t>Length = n</w:t>
            </w:r>
          </w:p>
        </w:tc>
      </w:tr>
      <w:tr w:rsidR="00E54682" w14:paraId="31DF32D1" w14:textId="77777777" w:rsidTr="00331E11">
        <w:trPr>
          <w:jc w:val="center"/>
        </w:trPr>
        <w:tc>
          <w:tcPr>
            <w:tcW w:w="1566" w:type="dxa"/>
            <w:vMerge w:val="restart"/>
            <w:tcBorders>
              <w:top w:val="single" w:sz="4" w:space="0" w:color="auto"/>
              <w:left w:val="single" w:sz="4" w:space="0" w:color="auto"/>
              <w:bottom w:val="single" w:sz="4" w:space="0" w:color="auto"/>
              <w:right w:val="single" w:sz="4" w:space="0" w:color="auto"/>
            </w:tcBorders>
            <w:hideMark/>
          </w:tcPr>
          <w:p w14:paraId="54323808" w14:textId="77777777" w:rsidR="00E54682" w:rsidRDefault="00E54682" w:rsidP="00331E11">
            <w:pPr>
              <w:pStyle w:val="TAH"/>
            </w:pPr>
            <w:r>
              <w:t>Information elements</w:t>
            </w:r>
          </w:p>
        </w:tc>
        <w:tc>
          <w:tcPr>
            <w:tcW w:w="337" w:type="dxa"/>
            <w:vMerge w:val="restart"/>
            <w:tcBorders>
              <w:top w:val="single" w:sz="4" w:space="0" w:color="auto"/>
              <w:left w:val="single" w:sz="4" w:space="0" w:color="auto"/>
              <w:bottom w:val="single" w:sz="4" w:space="0" w:color="auto"/>
              <w:right w:val="single" w:sz="4" w:space="0" w:color="auto"/>
            </w:tcBorders>
            <w:hideMark/>
          </w:tcPr>
          <w:p w14:paraId="259C5DB4" w14:textId="77777777" w:rsidR="00E54682" w:rsidRDefault="00E54682" w:rsidP="00331E11">
            <w:pPr>
              <w:pStyle w:val="TAH"/>
            </w:pPr>
            <w:r>
              <w:t>P</w:t>
            </w:r>
          </w:p>
        </w:tc>
        <w:tc>
          <w:tcPr>
            <w:tcW w:w="4329" w:type="dxa"/>
            <w:vMerge w:val="restart"/>
            <w:tcBorders>
              <w:top w:val="single" w:sz="4" w:space="0" w:color="auto"/>
              <w:left w:val="single" w:sz="4" w:space="0" w:color="auto"/>
              <w:bottom w:val="single" w:sz="4" w:space="0" w:color="auto"/>
              <w:right w:val="single" w:sz="4" w:space="0" w:color="auto"/>
            </w:tcBorders>
            <w:hideMark/>
          </w:tcPr>
          <w:p w14:paraId="7AC39136" w14:textId="77777777" w:rsidR="00E54682" w:rsidRDefault="00E54682" w:rsidP="00331E11">
            <w:pPr>
              <w:pStyle w:val="TAH"/>
            </w:pPr>
            <w: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3BA6C81E" w14:textId="77777777" w:rsidR="00E54682" w:rsidRDefault="00E54682" w:rsidP="00331E11">
            <w:pPr>
              <w:pStyle w:val="TAH"/>
            </w:pPr>
            <w:r>
              <w:t>Appl.</w:t>
            </w:r>
          </w:p>
        </w:tc>
        <w:tc>
          <w:tcPr>
            <w:tcW w:w="1263" w:type="dxa"/>
            <w:vMerge w:val="restart"/>
            <w:tcBorders>
              <w:top w:val="single" w:sz="4" w:space="0" w:color="auto"/>
              <w:left w:val="single" w:sz="4" w:space="0" w:color="auto"/>
              <w:bottom w:val="single" w:sz="4" w:space="0" w:color="auto"/>
              <w:right w:val="single" w:sz="4" w:space="0" w:color="auto"/>
            </w:tcBorders>
            <w:hideMark/>
          </w:tcPr>
          <w:p w14:paraId="0857F859" w14:textId="77777777" w:rsidR="00E54682" w:rsidRDefault="00E54682" w:rsidP="00331E11">
            <w:pPr>
              <w:pStyle w:val="TAH"/>
            </w:pPr>
            <w:r>
              <w:t>IE Type</w:t>
            </w:r>
          </w:p>
        </w:tc>
      </w:tr>
      <w:tr w:rsidR="00E54682" w14:paraId="5AF5FC2C" w14:textId="77777777" w:rsidTr="00331E11">
        <w:trPr>
          <w:jc w:val="center"/>
        </w:trPr>
        <w:tc>
          <w:tcPr>
            <w:tcW w:w="1566" w:type="dxa"/>
            <w:vMerge/>
            <w:tcBorders>
              <w:top w:val="single" w:sz="4" w:space="0" w:color="auto"/>
              <w:left w:val="single" w:sz="4" w:space="0" w:color="auto"/>
              <w:bottom w:val="single" w:sz="4" w:space="0" w:color="auto"/>
              <w:right w:val="single" w:sz="4" w:space="0" w:color="auto"/>
            </w:tcBorders>
            <w:vAlign w:val="center"/>
            <w:hideMark/>
          </w:tcPr>
          <w:p w14:paraId="5AAD5683" w14:textId="77777777" w:rsidR="00E54682" w:rsidRDefault="00E54682" w:rsidP="00331E11">
            <w:pPr>
              <w:spacing w:after="0"/>
              <w:rPr>
                <w:rFonts w:ascii="Arial" w:hAnsi="Arial"/>
                <w:b/>
                <w:sz w:val="18"/>
              </w:rPr>
            </w:pPr>
            <w:bookmarkStart w:id="4318" w:name="_PERM_MCCTEMPBM_CRPT05020546___7" w:colFirst="0" w:colLast="1"/>
          </w:p>
        </w:tc>
        <w:tc>
          <w:tcPr>
            <w:tcW w:w="337" w:type="dxa"/>
            <w:vMerge/>
            <w:tcBorders>
              <w:top w:val="single" w:sz="4" w:space="0" w:color="auto"/>
              <w:left w:val="single" w:sz="4" w:space="0" w:color="auto"/>
              <w:bottom w:val="single" w:sz="4" w:space="0" w:color="auto"/>
              <w:right w:val="single" w:sz="4" w:space="0" w:color="auto"/>
            </w:tcBorders>
            <w:vAlign w:val="center"/>
            <w:hideMark/>
          </w:tcPr>
          <w:p w14:paraId="46DCD095" w14:textId="77777777" w:rsidR="00E54682" w:rsidRDefault="00E54682" w:rsidP="00331E11">
            <w:pPr>
              <w:spacing w:after="0"/>
              <w:rPr>
                <w:rFonts w:ascii="Arial" w:hAnsi="Arial"/>
                <w:b/>
                <w:sz w:val="18"/>
              </w:rPr>
            </w:pPr>
          </w:p>
        </w:tc>
        <w:tc>
          <w:tcPr>
            <w:tcW w:w="4329" w:type="dxa"/>
            <w:vMerge/>
            <w:tcBorders>
              <w:top w:val="single" w:sz="4" w:space="0" w:color="auto"/>
              <w:left w:val="single" w:sz="4" w:space="0" w:color="auto"/>
              <w:bottom w:val="single" w:sz="4" w:space="0" w:color="auto"/>
              <w:right w:val="single" w:sz="4" w:space="0" w:color="auto"/>
            </w:tcBorders>
            <w:vAlign w:val="center"/>
            <w:hideMark/>
          </w:tcPr>
          <w:p w14:paraId="203ABAAC" w14:textId="77777777" w:rsidR="00E54682" w:rsidRDefault="00E54682" w:rsidP="00331E11">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08182A76" w14:textId="77777777" w:rsidR="00E54682" w:rsidRDefault="00E54682" w:rsidP="00331E11">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22219968" w14:textId="77777777" w:rsidR="00E54682" w:rsidRDefault="00E54682" w:rsidP="00331E11">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7E06E885" w14:textId="77777777" w:rsidR="00E54682" w:rsidRDefault="00E54682" w:rsidP="00331E11">
            <w:pPr>
              <w:pStyle w:val="TAH"/>
            </w:pPr>
            <w:r>
              <w:t>Sxc</w:t>
            </w:r>
          </w:p>
        </w:tc>
        <w:tc>
          <w:tcPr>
            <w:tcW w:w="377" w:type="dxa"/>
            <w:tcBorders>
              <w:top w:val="single" w:sz="4" w:space="0" w:color="auto"/>
              <w:left w:val="single" w:sz="4" w:space="0" w:color="auto"/>
              <w:bottom w:val="single" w:sz="4" w:space="0" w:color="auto"/>
              <w:right w:val="single" w:sz="4" w:space="0" w:color="auto"/>
            </w:tcBorders>
            <w:hideMark/>
          </w:tcPr>
          <w:p w14:paraId="6A1329EE" w14:textId="77777777" w:rsidR="00E54682" w:rsidRDefault="00E54682" w:rsidP="00331E11">
            <w:pPr>
              <w:pStyle w:val="TAH"/>
            </w:pPr>
            <w:r>
              <w:rPr>
                <w:lang w:val="de-DE"/>
              </w:rPr>
              <w:t>N4</w:t>
            </w:r>
          </w:p>
        </w:tc>
        <w:tc>
          <w:tcPr>
            <w:tcW w:w="332" w:type="dxa"/>
            <w:tcBorders>
              <w:top w:val="single" w:sz="4" w:space="0" w:color="auto"/>
              <w:left w:val="single" w:sz="4" w:space="0" w:color="auto"/>
              <w:bottom w:val="single" w:sz="4" w:space="0" w:color="auto"/>
              <w:right w:val="single" w:sz="4" w:space="0" w:color="auto"/>
            </w:tcBorders>
          </w:tcPr>
          <w:p w14:paraId="7C3C73C9" w14:textId="77777777" w:rsidR="00E54682" w:rsidRDefault="00E54682" w:rsidP="00331E11">
            <w:pPr>
              <w:pStyle w:val="TAH"/>
            </w:pPr>
            <w:r>
              <w:t>N4mb</w:t>
            </w:r>
          </w:p>
        </w:tc>
        <w:tc>
          <w:tcPr>
            <w:tcW w:w="1263" w:type="dxa"/>
            <w:vMerge/>
            <w:tcBorders>
              <w:top w:val="single" w:sz="4" w:space="0" w:color="auto"/>
              <w:left w:val="single" w:sz="4" w:space="0" w:color="auto"/>
              <w:bottom w:val="single" w:sz="4" w:space="0" w:color="auto"/>
              <w:right w:val="single" w:sz="4" w:space="0" w:color="auto"/>
            </w:tcBorders>
            <w:vAlign w:val="center"/>
            <w:hideMark/>
          </w:tcPr>
          <w:p w14:paraId="3632EE8A" w14:textId="77777777" w:rsidR="00E54682" w:rsidRDefault="00E54682" w:rsidP="00331E11">
            <w:pPr>
              <w:spacing w:after="0"/>
              <w:rPr>
                <w:rFonts w:ascii="Arial" w:hAnsi="Arial"/>
                <w:b/>
                <w:sz w:val="18"/>
              </w:rPr>
            </w:pPr>
            <w:bookmarkStart w:id="4319" w:name="_PERM_MCCTEMPBM_CRPT05020547___7"/>
            <w:bookmarkEnd w:id="4319"/>
          </w:p>
        </w:tc>
      </w:tr>
      <w:bookmarkEnd w:id="4318"/>
      <w:tr w:rsidR="00E54682" w14:paraId="1209BBBA" w14:textId="77777777" w:rsidTr="00331E11">
        <w:trPr>
          <w:jc w:val="center"/>
        </w:trPr>
        <w:tc>
          <w:tcPr>
            <w:tcW w:w="1566" w:type="dxa"/>
            <w:tcBorders>
              <w:top w:val="single" w:sz="4" w:space="0" w:color="auto"/>
              <w:left w:val="single" w:sz="4" w:space="0" w:color="auto"/>
              <w:bottom w:val="single" w:sz="4" w:space="0" w:color="auto"/>
              <w:right w:val="single" w:sz="4" w:space="0" w:color="auto"/>
            </w:tcBorders>
          </w:tcPr>
          <w:p w14:paraId="29D80E3C" w14:textId="77777777" w:rsidR="00E54682" w:rsidRDefault="00E54682" w:rsidP="00331E11">
            <w:pPr>
              <w:pStyle w:val="TAL"/>
            </w:pPr>
            <w:r>
              <w:t>MBS Session Identifier</w:t>
            </w:r>
          </w:p>
        </w:tc>
        <w:tc>
          <w:tcPr>
            <w:tcW w:w="337" w:type="dxa"/>
            <w:tcBorders>
              <w:top w:val="single" w:sz="4" w:space="0" w:color="auto"/>
              <w:left w:val="single" w:sz="4" w:space="0" w:color="auto"/>
              <w:bottom w:val="single" w:sz="4" w:space="0" w:color="auto"/>
              <w:right w:val="single" w:sz="4" w:space="0" w:color="auto"/>
            </w:tcBorders>
          </w:tcPr>
          <w:p w14:paraId="60A6DD00" w14:textId="77777777" w:rsidR="00E54682" w:rsidRDefault="00E54682" w:rsidP="00823058">
            <w:pPr>
              <w:pStyle w:val="TAC"/>
            </w:pPr>
            <w:r w:rsidRPr="00823058">
              <w:t>M</w:t>
            </w:r>
          </w:p>
        </w:tc>
        <w:tc>
          <w:tcPr>
            <w:tcW w:w="4329" w:type="dxa"/>
            <w:tcBorders>
              <w:top w:val="single" w:sz="4" w:space="0" w:color="auto"/>
              <w:left w:val="single" w:sz="4" w:space="0" w:color="auto"/>
              <w:bottom w:val="single" w:sz="4" w:space="0" w:color="auto"/>
              <w:right w:val="single" w:sz="4" w:space="0" w:color="auto"/>
            </w:tcBorders>
          </w:tcPr>
          <w:p w14:paraId="7C793498" w14:textId="77777777" w:rsidR="00E54682" w:rsidRDefault="00E54682" w:rsidP="00331E11">
            <w:pPr>
              <w:pStyle w:val="TAL"/>
            </w:pPr>
          </w:p>
        </w:tc>
        <w:tc>
          <w:tcPr>
            <w:tcW w:w="426" w:type="dxa"/>
            <w:tcBorders>
              <w:top w:val="single" w:sz="4" w:space="0" w:color="auto"/>
              <w:left w:val="single" w:sz="4" w:space="0" w:color="auto"/>
              <w:bottom w:val="single" w:sz="4" w:space="0" w:color="auto"/>
              <w:right w:val="single" w:sz="4" w:space="0" w:color="auto"/>
            </w:tcBorders>
          </w:tcPr>
          <w:p w14:paraId="50E3A520" w14:textId="77777777" w:rsidR="00E54682" w:rsidRDefault="00E54682" w:rsidP="00331E1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4842AAD8" w14:textId="77777777" w:rsidR="00E54682" w:rsidRDefault="00E54682" w:rsidP="00331E1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40A101BA" w14:textId="77777777" w:rsidR="00E54682" w:rsidRDefault="00E54682" w:rsidP="00331E11">
            <w:pPr>
              <w:pStyle w:val="TAC"/>
              <w:rPr>
                <w:lang w:val="de-DE"/>
              </w:rPr>
            </w:pPr>
            <w:r>
              <w:rPr>
                <w:lang w:val="de-DE"/>
              </w:rPr>
              <w:t>-</w:t>
            </w:r>
          </w:p>
        </w:tc>
        <w:tc>
          <w:tcPr>
            <w:tcW w:w="377" w:type="dxa"/>
            <w:tcBorders>
              <w:top w:val="single" w:sz="4" w:space="0" w:color="auto"/>
              <w:left w:val="single" w:sz="4" w:space="0" w:color="auto"/>
              <w:bottom w:val="single" w:sz="4" w:space="0" w:color="auto"/>
              <w:right w:val="single" w:sz="4" w:space="0" w:color="auto"/>
            </w:tcBorders>
          </w:tcPr>
          <w:p w14:paraId="7BCC0D91" w14:textId="77777777" w:rsidR="00E54682" w:rsidRDefault="00E54682" w:rsidP="00331E11">
            <w:pPr>
              <w:pStyle w:val="TAC"/>
              <w:rPr>
                <w:lang w:val="de-DE"/>
              </w:rPr>
            </w:pPr>
            <w:r>
              <w:rPr>
                <w:lang w:val="de-DE"/>
              </w:rPr>
              <w:t>X</w:t>
            </w:r>
          </w:p>
        </w:tc>
        <w:tc>
          <w:tcPr>
            <w:tcW w:w="332" w:type="dxa"/>
            <w:tcBorders>
              <w:top w:val="single" w:sz="4" w:space="0" w:color="auto"/>
              <w:left w:val="single" w:sz="4" w:space="0" w:color="auto"/>
              <w:bottom w:val="single" w:sz="4" w:space="0" w:color="auto"/>
              <w:right w:val="single" w:sz="4" w:space="0" w:color="auto"/>
            </w:tcBorders>
          </w:tcPr>
          <w:p w14:paraId="5E315B13" w14:textId="77777777" w:rsidR="00E54682" w:rsidRDefault="00E54682" w:rsidP="00331E11">
            <w:pPr>
              <w:pStyle w:val="TAC"/>
              <w:rPr>
                <w:lang w:val="de-DE"/>
              </w:rPr>
            </w:pPr>
            <w:r>
              <w:rPr>
                <w:lang w:val="de-DE"/>
              </w:rPr>
              <w:t>-</w:t>
            </w:r>
          </w:p>
        </w:tc>
        <w:tc>
          <w:tcPr>
            <w:tcW w:w="1263" w:type="dxa"/>
            <w:tcBorders>
              <w:top w:val="single" w:sz="4" w:space="0" w:color="auto"/>
              <w:left w:val="single" w:sz="4" w:space="0" w:color="auto"/>
              <w:bottom w:val="single" w:sz="4" w:space="0" w:color="auto"/>
              <w:right w:val="single" w:sz="4" w:space="0" w:color="auto"/>
            </w:tcBorders>
          </w:tcPr>
          <w:p w14:paraId="267FDB38" w14:textId="77777777" w:rsidR="00E54682" w:rsidRDefault="00E54682" w:rsidP="00331E11">
            <w:pPr>
              <w:pStyle w:val="TAC"/>
            </w:pPr>
            <w:r>
              <w:t>MBS Session Identifier</w:t>
            </w:r>
          </w:p>
        </w:tc>
      </w:tr>
      <w:tr w:rsidR="00AC7BFA" w14:paraId="5FB11C8C" w14:textId="77777777" w:rsidTr="00331E11">
        <w:trPr>
          <w:jc w:val="center"/>
        </w:trPr>
        <w:tc>
          <w:tcPr>
            <w:tcW w:w="1566" w:type="dxa"/>
            <w:tcBorders>
              <w:top w:val="single" w:sz="4" w:space="0" w:color="auto"/>
              <w:left w:val="single" w:sz="4" w:space="0" w:color="auto"/>
              <w:bottom w:val="single" w:sz="4" w:space="0" w:color="auto"/>
              <w:right w:val="single" w:sz="4" w:space="0" w:color="auto"/>
            </w:tcBorders>
          </w:tcPr>
          <w:p w14:paraId="29465EC6" w14:textId="696321A9" w:rsidR="00AC7BFA" w:rsidRDefault="00AC7BFA" w:rsidP="00AC7BFA">
            <w:pPr>
              <w:pStyle w:val="TAL"/>
            </w:pPr>
            <w:r>
              <w:t>Area Session ID</w:t>
            </w:r>
          </w:p>
        </w:tc>
        <w:tc>
          <w:tcPr>
            <w:tcW w:w="337" w:type="dxa"/>
            <w:tcBorders>
              <w:top w:val="single" w:sz="4" w:space="0" w:color="auto"/>
              <w:left w:val="single" w:sz="4" w:space="0" w:color="auto"/>
              <w:bottom w:val="single" w:sz="4" w:space="0" w:color="auto"/>
              <w:right w:val="single" w:sz="4" w:space="0" w:color="auto"/>
            </w:tcBorders>
          </w:tcPr>
          <w:p w14:paraId="0BAE8F26" w14:textId="1B0F49B5" w:rsidR="00AC7BFA" w:rsidRDefault="00AC7BFA" w:rsidP="00AC7BFA">
            <w:pPr>
              <w:pStyle w:val="TAL"/>
              <w:jc w:val="center"/>
            </w:pPr>
            <w:r>
              <w:t>C</w:t>
            </w:r>
          </w:p>
        </w:tc>
        <w:tc>
          <w:tcPr>
            <w:tcW w:w="4329" w:type="dxa"/>
            <w:tcBorders>
              <w:top w:val="single" w:sz="4" w:space="0" w:color="auto"/>
              <w:left w:val="single" w:sz="4" w:space="0" w:color="auto"/>
              <w:bottom w:val="single" w:sz="4" w:space="0" w:color="auto"/>
              <w:right w:val="single" w:sz="4" w:space="0" w:color="auto"/>
            </w:tcBorders>
          </w:tcPr>
          <w:p w14:paraId="42B667A4" w14:textId="348B5B27" w:rsidR="00AC7BFA" w:rsidRDefault="00AC7BFA" w:rsidP="00AC7BFA">
            <w:pPr>
              <w:pStyle w:val="TAL"/>
            </w:pPr>
            <w:r>
              <w:t xml:space="preserve">This IE shall be present for a location dependent MBS service. When present, it shall contain the Area Session ID, which together with the MBS Session Identifier, uniquely identify the service area part of the content data of the MBS service. </w:t>
            </w:r>
          </w:p>
        </w:tc>
        <w:tc>
          <w:tcPr>
            <w:tcW w:w="426" w:type="dxa"/>
            <w:tcBorders>
              <w:top w:val="single" w:sz="4" w:space="0" w:color="auto"/>
              <w:left w:val="single" w:sz="4" w:space="0" w:color="auto"/>
              <w:bottom w:val="single" w:sz="4" w:space="0" w:color="auto"/>
              <w:right w:val="single" w:sz="4" w:space="0" w:color="auto"/>
            </w:tcBorders>
          </w:tcPr>
          <w:p w14:paraId="6AB2D950" w14:textId="6134BC0F" w:rsidR="00AC7BFA" w:rsidRDefault="00AC7BFA" w:rsidP="00AC7BFA">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6A47D0FD" w14:textId="3F1F83EF" w:rsidR="00AC7BFA" w:rsidRDefault="00AC7BFA" w:rsidP="00AC7BFA">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60296E92" w14:textId="371544A9" w:rsidR="00AC7BFA" w:rsidRDefault="00AC7BFA" w:rsidP="00AC7BFA">
            <w:pPr>
              <w:pStyle w:val="TAC"/>
              <w:rPr>
                <w:lang w:val="de-DE"/>
              </w:rPr>
            </w:pPr>
            <w:r>
              <w:rPr>
                <w:lang w:val="de-DE"/>
              </w:rPr>
              <w:t>-</w:t>
            </w:r>
          </w:p>
        </w:tc>
        <w:tc>
          <w:tcPr>
            <w:tcW w:w="377" w:type="dxa"/>
            <w:tcBorders>
              <w:top w:val="single" w:sz="4" w:space="0" w:color="auto"/>
              <w:left w:val="single" w:sz="4" w:space="0" w:color="auto"/>
              <w:bottom w:val="single" w:sz="4" w:space="0" w:color="auto"/>
              <w:right w:val="single" w:sz="4" w:space="0" w:color="auto"/>
            </w:tcBorders>
          </w:tcPr>
          <w:p w14:paraId="3083D020" w14:textId="45F7E342" w:rsidR="00AC7BFA" w:rsidRDefault="00AC7BFA" w:rsidP="00AC7BFA">
            <w:pPr>
              <w:pStyle w:val="TAC"/>
              <w:rPr>
                <w:lang w:val="de-DE"/>
              </w:rPr>
            </w:pPr>
            <w:r>
              <w:rPr>
                <w:lang w:val="de-DE"/>
              </w:rPr>
              <w:t>X</w:t>
            </w:r>
          </w:p>
        </w:tc>
        <w:tc>
          <w:tcPr>
            <w:tcW w:w="332" w:type="dxa"/>
            <w:tcBorders>
              <w:top w:val="single" w:sz="4" w:space="0" w:color="auto"/>
              <w:left w:val="single" w:sz="4" w:space="0" w:color="auto"/>
              <w:bottom w:val="single" w:sz="4" w:space="0" w:color="auto"/>
              <w:right w:val="single" w:sz="4" w:space="0" w:color="auto"/>
            </w:tcBorders>
          </w:tcPr>
          <w:p w14:paraId="4BD4237B" w14:textId="51D628FA" w:rsidR="00AC7BFA" w:rsidRDefault="00AC7BFA" w:rsidP="00AC7BFA">
            <w:pPr>
              <w:pStyle w:val="TAC"/>
              <w:rPr>
                <w:lang w:val="de-DE"/>
              </w:rPr>
            </w:pPr>
            <w:r>
              <w:rPr>
                <w:lang w:val="de-DE"/>
              </w:rPr>
              <w:t>-</w:t>
            </w:r>
          </w:p>
        </w:tc>
        <w:tc>
          <w:tcPr>
            <w:tcW w:w="1263" w:type="dxa"/>
            <w:tcBorders>
              <w:top w:val="single" w:sz="4" w:space="0" w:color="auto"/>
              <w:left w:val="single" w:sz="4" w:space="0" w:color="auto"/>
              <w:bottom w:val="single" w:sz="4" w:space="0" w:color="auto"/>
              <w:right w:val="single" w:sz="4" w:space="0" w:color="auto"/>
            </w:tcBorders>
          </w:tcPr>
          <w:p w14:paraId="246206F1" w14:textId="1FEEDC09" w:rsidR="00AC7BFA" w:rsidRDefault="00AC7BFA" w:rsidP="00AC7BFA">
            <w:pPr>
              <w:pStyle w:val="TAC"/>
            </w:pPr>
            <w:r>
              <w:t>Area Session ID</w:t>
            </w:r>
          </w:p>
        </w:tc>
      </w:tr>
      <w:tr w:rsidR="00E54682" w14:paraId="3DDE7793" w14:textId="77777777" w:rsidTr="00331E11">
        <w:trPr>
          <w:jc w:val="center"/>
        </w:trPr>
        <w:tc>
          <w:tcPr>
            <w:tcW w:w="1566" w:type="dxa"/>
            <w:tcBorders>
              <w:top w:val="single" w:sz="4" w:space="0" w:color="auto"/>
              <w:left w:val="single" w:sz="4" w:space="0" w:color="auto"/>
              <w:bottom w:val="single" w:sz="4" w:space="0" w:color="auto"/>
              <w:right w:val="single" w:sz="4" w:space="0" w:color="auto"/>
            </w:tcBorders>
          </w:tcPr>
          <w:p w14:paraId="1A7393E2" w14:textId="77777777" w:rsidR="00E54682" w:rsidRDefault="00E54682" w:rsidP="00331E11">
            <w:pPr>
              <w:pStyle w:val="TAL"/>
            </w:pPr>
            <w:r>
              <w:t>N19mb DL Tunnel ID</w:t>
            </w:r>
          </w:p>
        </w:tc>
        <w:tc>
          <w:tcPr>
            <w:tcW w:w="337" w:type="dxa"/>
            <w:tcBorders>
              <w:top w:val="single" w:sz="4" w:space="0" w:color="auto"/>
              <w:left w:val="single" w:sz="4" w:space="0" w:color="auto"/>
              <w:bottom w:val="single" w:sz="4" w:space="0" w:color="auto"/>
              <w:right w:val="single" w:sz="4" w:space="0" w:color="auto"/>
            </w:tcBorders>
          </w:tcPr>
          <w:p w14:paraId="5EFCF940" w14:textId="77777777" w:rsidR="00E54682" w:rsidRDefault="00E54682" w:rsidP="00823058">
            <w:pPr>
              <w:pStyle w:val="TAC"/>
            </w:pPr>
            <w:r w:rsidRPr="00823058">
              <w:t>C</w:t>
            </w:r>
          </w:p>
        </w:tc>
        <w:tc>
          <w:tcPr>
            <w:tcW w:w="4329" w:type="dxa"/>
            <w:tcBorders>
              <w:top w:val="single" w:sz="4" w:space="0" w:color="auto"/>
              <w:left w:val="single" w:sz="4" w:space="0" w:color="auto"/>
              <w:bottom w:val="single" w:sz="4" w:space="0" w:color="auto"/>
              <w:right w:val="single" w:sz="4" w:space="0" w:color="auto"/>
            </w:tcBorders>
          </w:tcPr>
          <w:p w14:paraId="29F2F646" w14:textId="2B88D8F8" w:rsidR="00E54682" w:rsidRDefault="00E54682" w:rsidP="004527A5">
            <w:pPr>
              <w:pStyle w:val="TAL"/>
            </w:pPr>
            <w:r>
              <w:t>This IE shall be present when the SMF has requested the UPF to allocate a Local F-TEID in the PDI or in the Create Traffic Endpoint IE. (NOTE</w:t>
            </w:r>
            <w:r w:rsidR="004527A5">
              <w:t> </w:t>
            </w:r>
            <w:r>
              <w:t>1)</w:t>
            </w:r>
          </w:p>
        </w:tc>
        <w:tc>
          <w:tcPr>
            <w:tcW w:w="426" w:type="dxa"/>
            <w:tcBorders>
              <w:top w:val="single" w:sz="4" w:space="0" w:color="auto"/>
              <w:left w:val="single" w:sz="4" w:space="0" w:color="auto"/>
              <w:bottom w:val="single" w:sz="4" w:space="0" w:color="auto"/>
              <w:right w:val="single" w:sz="4" w:space="0" w:color="auto"/>
            </w:tcBorders>
          </w:tcPr>
          <w:p w14:paraId="68DEB617" w14:textId="77777777" w:rsidR="00E54682" w:rsidRDefault="00E54682" w:rsidP="00331E1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42FC8851" w14:textId="77777777" w:rsidR="00E54682" w:rsidRDefault="00E54682" w:rsidP="00331E1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6D065DD8" w14:textId="77777777" w:rsidR="00E54682" w:rsidRDefault="00E54682" w:rsidP="00331E11">
            <w:pPr>
              <w:pStyle w:val="TAC"/>
              <w:rPr>
                <w:lang w:val="de-DE"/>
              </w:rPr>
            </w:pPr>
            <w:r>
              <w:rPr>
                <w:lang w:val="de-DE"/>
              </w:rPr>
              <w:t>-</w:t>
            </w:r>
          </w:p>
        </w:tc>
        <w:tc>
          <w:tcPr>
            <w:tcW w:w="377" w:type="dxa"/>
            <w:tcBorders>
              <w:top w:val="single" w:sz="4" w:space="0" w:color="auto"/>
              <w:left w:val="single" w:sz="4" w:space="0" w:color="auto"/>
              <w:bottom w:val="single" w:sz="4" w:space="0" w:color="auto"/>
              <w:right w:val="single" w:sz="4" w:space="0" w:color="auto"/>
            </w:tcBorders>
          </w:tcPr>
          <w:p w14:paraId="284B202E" w14:textId="77777777" w:rsidR="00E54682" w:rsidRDefault="00E54682" w:rsidP="00331E11">
            <w:pPr>
              <w:pStyle w:val="TAC"/>
              <w:rPr>
                <w:lang w:val="de-DE"/>
              </w:rPr>
            </w:pPr>
            <w:r>
              <w:rPr>
                <w:lang w:val="de-DE"/>
              </w:rPr>
              <w:t>X</w:t>
            </w:r>
          </w:p>
        </w:tc>
        <w:tc>
          <w:tcPr>
            <w:tcW w:w="332" w:type="dxa"/>
            <w:tcBorders>
              <w:top w:val="single" w:sz="4" w:space="0" w:color="auto"/>
              <w:left w:val="single" w:sz="4" w:space="0" w:color="auto"/>
              <w:bottom w:val="single" w:sz="4" w:space="0" w:color="auto"/>
              <w:right w:val="single" w:sz="4" w:space="0" w:color="auto"/>
            </w:tcBorders>
          </w:tcPr>
          <w:p w14:paraId="651E5029" w14:textId="77777777" w:rsidR="00E54682" w:rsidRDefault="00E54682" w:rsidP="00331E11">
            <w:pPr>
              <w:pStyle w:val="TAC"/>
              <w:rPr>
                <w:lang w:val="de-DE"/>
              </w:rPr>
            </w:pPr>
            <w:r>
              <w:rPr>
                <w:lang w:val="de-DE"/>
              </w:rPr>
              <w:t>-</w:t>
            </w:r>
          </w:p>
        </w:tc>
        <w:tc>
          <w:tcPr>
            <w:tcW w:w="1263" w:type="dxa"/>
            <w:tcBorders>
              <w:top w:val="single" w:sz="4" w:space="0" w:color="auto"/>
              <w:left w:val="single" w:sz="4" w:space="0" w:color="auto"/>
              <w:bottom w:val="single" w:sz="4" w:space="0" w:color="auto"/>
              <w:right w:val="single" w:sz="4" w:space="0" w:color="auto"/>
            </w:tcBorders>
          </w:tcPr>
          <w:p w14:paraId="56F631B9" w14:textId="77777777" w:rsidR="00E54682" w:rsidRDefault="00E54682" w:rsidP="00331E11">
            <w:pPr>
              <w:pStyle w:val="TAC"/>
            </w:pPr>
            <w:r w:rsidRPr="00441CD0">
              <w:rPr>
                <w:lang w:val="fr-FR"/>
              </w:rPr>
              <w:t>F-TEID</w:t>
            </w:r>
          </w:p>
        </w:tc>
      </w:tr>
      <w:tr w:rsidR="00E54682" w14:paraId="2AEEE87B" w14:textId="77777777" w:rsidTr="00331E11">
        <w:trPr>
          <w:jc w:val="center"/>
        </w:trPr>
        <w:tc>
          <w:tcPr>
            <w:tcW w:w="1566" w:type="dxa"/>
            <w:tcBorders>
              <w:top w:val="single" w:sz="4" w:space="0" w:color="auto"/>
              <w:left w:val="single" w:sz="4" w:space="0" w:color="auto"/>
              <w:bottom w:val="single" w:sz="4" w:space="0" w:color="auto"/>
              <w:right w:val="single" w:sz="4" w:space="0" w:color="auto"/>
            </w:tcBorders>
          </w:tcPr>
          <w:p w14:paraId="1A9E156D" w14:textId="77777777" w:rsidR="00E54682" w:rsidRDefault="00E54682" w:rsidP="00331E11">
            <w:pPr>
              <w:pStyle w:val="TAL"/>
            </w:pPr>
            <w:r>
              <w:rPr>
                <w:lang w:val="de-DE"/>
              </w:rPr>
              <w:t>MBSN4Resp-Flags</w:t>
            </w:r>
          </w:p>
        </w:tc>
        <w:tc>
          <w:tcPr>
            <w:tcW w:w="337" w:type="dxa"/>
            <w:tcBorders>
              <w:top w:val="single" w:sz="4" w:space="0" w:color="auto"/>
              <w:left w:val="single" w:sz="4" w:space="0" w:color="auto"/>
              <w:bottom w:val="single" w:sz="4" w:space="0" w:color="auto"/>
              <w:right w:val="single" w:sz="4" w:space="0" w:color="auto"/>
            </w:tcBorders>
          </w:tcPr>
          <w:p w14:paraId="3DA8B3F7" w14:textId="77777777" w:rsidR="00E54682" w:rsidRDefault="00E54682" w:rsidP="00823058">
            <w:pPr>
              <w:pStyle w:val="TAC"/>
            </w:pPr>
            <w:r w:rsidRPr="00823058">
              <w:t>C</w:t>
            </w:r>
          </w:p>
        </w:tc>
        <w:tc>
          <w:tcPr>
            <w:tcW w:w="4329" w:type="dxa"/>
            <w:tcBorders>
              <w:top w:val="single" w:sz="4" w:space="0" w:color="auto"/>
              <w:left w:val="single" w:sz="4" w:space="0" w:color="auto"/>
              <w:bottom w:val="single" w:sz="4" w:space="0" w:color="auto"/>
              <w:right w:val="single" w:sz="4" w:space="0" w:color="auto"/>
            </w:tcBorders>
          </w:tcPr>
          <w:p w14:paraId="0C0CDB82" w14:textId="6A213430" w:rsidR="00E54682" w:rsidRDefault="00E54682" w:rsidP="00331E11">
            <w:pPr>
              <w:pStyle w:val="TAL"/>
              <w:rPr>
                <w:rFonts w:cs="Arial"/>
                <w:szCs w:val="18"/>
              </w:rPr>
            </w:pPr>
            <w:r>
              <w:t>This IE shall be included if at least one of the flags is set to</w:t>
            </w:r>
            <w:r>
              <w:rPr>
                <w:rFonts w:cs="Arial"/>
                <w:szCs w:val="18"/>
              </w:rPr>
              <w:t xml:space="preserve"> "1".</w:t>
            </w:r>
            <w:r w:rsidR="005572C6">
              <w:rPr>
                <w:rFonts w:cs="Arial"/>
                <w:szCs w:val="18"/>
              </w:rPr>
              <w:t xml:space="preserve"> NOTE 2.</w:t>
            </w:r>
          </w:p>
          <w:p w14:paraId="644DB65C" w14:textId="77777777" w:rsidR="00E54682" w:rsidRDefault="00E54682" w:rsidP="00331E11">
            <w:pPr>
              <w:pStyle w:val="TAL"/>
              <w:rPr>
                <w:rFonts w:cs="Arial"/>
                <w:szCs w:val="18"/>
              </w:rPr>
            </w:pPr>
          </w:p>
          <w:p w14:paraId="25BDDA0A" w14:textId="04C6748C" w:rsidR="00981985" w:rsidRPr="003B21B1" w:rsidRDefault="00E54682" w:rsidP="00331E11">
            <w:pPr>
              <w:pStyle w:val="B1"/>
              <w:rPr>
                <w:rFonts w:ascii="Arial" w:hAnsi="Arial" w:cs="Arial"/>
                <w:sz w:val="18"/>
                <w:szCs w:val="18"/>
              </w:rPr>
            </w:pPr>
            <w:bookmarkStart w:id="4320" w:name="_PERM_MCCTEMPBM_CRPT05020551___7"/>
            <w:r w:rsidRPr="003B21B1">
              <w:rPr>
                <w:rFonts w:ascii="Arial" w:hAnsi="Arial" w:cs="Arial"/>
                <w:sz w:val="18"/>
                <w:szCs w:val="18"/>
              </w:rPr>
              <w:t>-</w:t>
            </w:r>
            <w:r w:rsidRPr="003B21B1">
              <w:rPr>
                <w:rFonts w:ascii="Arial" w:hAnsi="Arial" w:cs="Arial"/>
                <w:sz w:val="18"/>
                <w:szCs w:val="18"/>
              </w:rPr>
              <w:tab/>
              <w:t>NN19DT (New N19</w:t>
            </w:r>
            <w:r>
              <w:rPr>
                <w:rFonts w:ascii="Arial" w:hAnsi="Arial" w:cs="Arial"/>
                <w:sz w:val="18"/>
                <w:szCs w:val="18"/>
              </w:rPr>
              <w:t>mb</w:t>
            </w:r>
            <w:r w:rsidRPr="003B21B1">
              <w:rPr>
                <w:rFonts w:ascii="Arial" w:hAnsi="Arial" w:cs="Arial"/>
                <w:sz w:val="18"/>
                <w:szCs w:val="18"/>
              </w:rPr>
              <w:t xml:space="preserve"> Downlink Tunnel): the UPF shall set this flag if it has allocated a </w:t>
            </w:r>
            <w:r>
              <w:rPr>
                <w:rFonts w:ascii="Arial" w:hAnsi="Arial" w:cs="Arial"/>
                <w:sz w:val="18"/>
                <w:szCs w:val="18"/>
              </w:rPr>
              <w:t xml:space="preserve">new </w:t>
            </w:r>
            <w:r w:rsidRPr="003B21B1">
              <w:rPr>
                <w:rFonts w:ascii="Arial" w:hAnsi="Arial" w:cs="Arial"/>
                <w:sz w:val="18"/>
                <w:szCs w:val="18"/>
              </w:rPr>
              <w:t xml:space="preserve">N19mb DL TEID for the MBS </w:t>
            </w:r>
            <w:r>
              <w:rPr>
                <w:rFonts w:ascii="Arial" w:hAnsi="Arial" w:cs="Arial"/>
                <w:sz w:val="18"/>
                <w:szCs w:val="18"/>
              </w:rPr>
              <w:t>s</w:t>
            </w:r>
            <w:r w:rsidRPr="003B21B1">
              <w:rPr>
                <w:rFonts w:ascii="Arial" w:hAnsi="Arial" w:cs="Arial"/>
                <w:sz w:val="18"/>
                <w:szCs w:val="18"/>
              </w:rPr>
              <w:t>ession;</w:t>
            </w:r>
          </w:p>
          <w:p w14:paraId="484DBC1E" w14:textId="77777777" w:rsidR="00981985" w:rsidRDefault="00E54682" w:rsidP="00331E11">
            <w:pPr>
              <w:pStyle w:val="B1"/>
              <w:rPr>
                <w:rFonts w:ascii="Arial" w:hAnsi="Arial" w:cs="Arial"/>
                <w:sz w:val="18"/>
                <w:szCs w:val="18"/>
              </w:rPr>
            </w:pPr>
            <w:r w:rsidRPr="003B21B1">
              <w:rPr>
                <w:rFonts w:ascii="Arial" w:hAnsi="Arial" w:cs="Arial"/>
                <w:sz w:val="18"/>
                <w:szCs w:val="18"/>
              </w:rPr>
              <w:t>-</w:t>
            </w:r>
            <w:r w:rsidRPr="003B21B1">
              <w:rPr>
                <w:rFonts w:ascii="Arial" w:hAnsi="Arial" w:cs="Arial"/>
                <w:sz w:val="18"/>
                <w:szCs w:val="18"/>
              </w:rPr>
              <w:tab/>
              <w:t xml:space="preserve">JMTI (Joined </w:t>
            </w:r>
            <w:r>
              <w:rPr>
                <w:rFonts w:ascii="Arial" w:hAnsi="Arial" w:cs="Arial"/>
                <w:sz w:val="18"/>
                <w:szCs w:val="18"/>
              </w:rPr>
              <w:t xml:space="preserve">N19mb </w:t>
            </w:r>
            <w:r w:rsidRPr="003B21B1">
              <w:rPr>
                <w:rFonts w:ascii="Arial" w:hAnsi="Arial" w:cs="Arial"/>
                <w:sz w:val="18"/>
                <w:szCs w:val="18"/>
              </w:rPr>
              <w:t xml:space="preserve">Multicast Tree Indication): the UPF shall set this flag if it has joined the multicast tree from </w:t>
            </w:r>
            <w:r>
              <w:rPr>
                <w:rFonts w:ascii="Arial" w:hAnsi="Arial" w:cs="Arial"/>
                <w:sz w:val="18"/>
                <w:szCs w:val="18"/>
              </w:rPr>
              <w:t xml:space="preserve">the </w:t>
            </w:r>
            <w:r w:rsidRPr="003B21B1">
              <w:rPr>
                <w:rFonts w:ascii="Arial" w:hAnsi="Arial" w:cs="Arial"/>
                <w:sz w:val="18"/>
                <w:szCs w:val="18"/>
              </w:rPr>
              <w:t>MB-UPF</w:t>
            </w:r>
            <w:r>
              <w:rPr>
                <w:rFonts w:ascii="Arial" w:hAnsi="Arial" w:cs="Arial"/>
                <w:sz w:val="18"/>
                <w:szCs w:val="18"/>
              </w:rPr>
              <w:t>;</w:t>
            </w:r>
          </w:p>
          <w:p w14:paraId="100BDC3F" w14:textId="693698F9" w:rsidR="00E54682" w:rsidRPr="003B21B1" w:rsidRDefault="00E54682" w:rsidP="00331E11">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230CDD">
              <w:rPr>
                <w:rFonts w:ascii="Arial" w:hAnsi="Arial" w:cs="Arial"/>
                <w:sz w:val="18"/>
                <w:szCs w:val="18"/>
              </w:rPr>
              <w:t>N19DTR</w:t>
            </w:r>
            <w:r>
              <w:rPr>
                <w:rFonts w:ascii="Arial" w:hAnsi="Arial" w:cs="Arial"/>
                <w:sz w:val="18"/>
                <w:szCs w:val="18"/>
              </w:rPr>
              <w:t xml:space="preserve"> (N19mb Downlink Tunnel Removal): the UPF shall set this flag if it is about to remove </w:t>
            </w:r>
            <w:r w:rsidRPr="00230CDD">
              <w:rPr>
                <w:rFonts w:ascii="Arial" w:hAnsi="Arial" w:cs="Arial"/>
                <w:sz w:val="18"/>
                <w:szCs w:val="18"/>
              </w:rPr>
              <w:t>the N19mb DL Tunnel</w:t>
            </w:r>
            <w:r>
              <w:rPr>
                <w:rFonts w:ascii="Arial" w:hAnsi="Arial" w:cs="Arial"/>
                <w:sz w:val="18"/>
                <w:szCs w:val="18"/>
              </w:rPr>
              <w:t xml:space="preserve"> for receiving the MBS session data.</w:t>
            </w:r>
          </w:p>
          <w:bookmarkEnd w:id="4320"/>
          <w:p w14:paraId="320D287E" w14:textId="77777777" w:rsidR="00E54682" w:rsidRDefault="00E54682" w:rsidP="00331E11">
            <w:pPr>
              <w:pStyle w:val="TAL"/>
            </w:pPr>
            <w:r>
              <w:rPr>
                <w:rFonts w:cs="Arial"/>
                <w:szCs w:val="18"/>
                <w:lang w:eastAsia="zh-CN"/>
              </w:rPr>
              <w:t xml:space="preserve"> </w:t>
            </w:r>
          </w:p>
        </w:tc>
        <w:tc>
          <w:tcPr>
            <w:tcW w:w="426" w:type="dxa"/>
            <w:tcBorders>
              <w:top w:val="single" w:sz="4" w:space="0" w:color="auto"/>
              <w:left w:val="single" w:sz="4" w:space="0" w:color="auto"/>
              <w:bottom w:val="single" w:sz="4" w:space="0" w:color="auto"/>
              <w:right w:val="single" w:sz="4" w:space="0" w:color="auto"/>
            </w:tcBorders>
          </w:tcPr>
          <w:p w14:paraId="3DD727D1" w14:textId="77777777" w:rsidR="00E54682" w:rsidRDefault="00E54682" w:rsidP="00331E1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021F3FB1" w14:textId="77777777" w:rsidR="00E54682" w:rsidRDefault="00E54682" w:rsidP="00331E1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03DB16B6" w14:textId="77777777" w:rsidR="00E54682" w:rsidRDefault="00E54682" w:rsidP="00331E11">
            <w:pPr>
              <w:pStyle w:val="TAC"/>
              <w:rPr>
                <w:lang w:val="de-DE"/>
              </w:rPr>
            </w:pPr>
            <w:r>
              <w:rPr>
                <w:lang w:val="de-DE"/>
              </w:rPr>
              <w:t>-</w:t>
            </w:r>
          </w:p>
        </w:tc>
        <w:tc>
          <w:tcPr>
            <w:tcW w:w="377" w:type="dxa"/>
            <w:tcBorders>
              <w:top w:val="single" w:sz="4" w:space="0" w:color="auto"/>
              <w:left w:val="single" w:sz="4" w:space="0" w:color="auto"/>
              <w:bottom w:val="single" w:sz="4" w:space="0" w:color="auto"/>
              <w:right w:val="single" w:sz="4" w:space="0" w:color="auto"/>
            </w:tcBorders>
          </w:tcPr>
          <w:p w14:paraId="0702FA72" w14:textId="77777777" w:rsidR="00E54682" w:rsidRDefault="00E54682" w:rsidP="00331E11">
            <w:pPr>
              <w:pStyle w:val="TAC"/>
              <w:rPr>
                <w:lang w:val="de-DE"/>
              </w:rPr>
            </w:pPr>
            <w:r>
              <w:rPr>
                <w:lang w:val="de-DE"/>
              </w:rPr>
              <w:t>X</w:t>
            </w:r>
          </w:p>
        </w:tc>
        <w:tc>
          <w:tcPr>
            <w:tcW w:w="332" w:type="dxa"/>
            <w:tcBorders>
              <w:top w:val="single" w:sz="4" w:space="0" w:color="auto"/>
              <w:left w:val="single" w:sz="4" w:space="0" w:color="auto"/>
              <w:bottom w:val="single" w:sz="4" w:space="0" w:color="auto"/>
              <w:right w:val="single" w:sz="4" w:space="0" w:color="auto"/>
            </w:tcBorders>
          </w:tcPr>
          <w:p w14:paraId="184EA5F9" w14:textId="77777777" w:rsidR="00E54682" w:rsidRDefault="00E54682" w:rsidP="00331E11">
            <w:pPr>
              <w:pStyle w:val="TAC"/>
              <w:rPr>
                <w:lang w:val="de-DE"/>
              </w:rPr>
            </w:pPr>
            <w:r>
              <w:rPr>
                <w:lang w:val="de-DE"/>
              </w:rPr>
              <w:t>-</w:t>
            </w:r>
          </w:p>
        </w:tc>
        <w:tc>
          <w:tcPr>
            <w:tcW w:w="1263" w:type="dxa"/>
            <w:tcBorders>
              <w:top w:val="single" w:sz="4" w:space="0" w:color="auto"/>
              <w:left w:val="single" w:sz="4" w:space="0" w:color="auto"/>
              <w:bottom w:val="single" w:sz="4" w:space="0" w:color="auto"/>
              <w:right w:val="single" w:sz="4" w:space="0" w:color="auto"/>
            </w:tcBorders>
          </w:tcPr>
          <w:p w14:paraId="1C41FF61" w14:textId="77777777" w:rsidR="00E54682" w:rsidRDefault="00E54682" w:rsidP="00331E11">
            <w:pPr>
              <w:pStyle w:val="TAC"/>
            </w:pPr>
            <w:r>
              <w:rPr>
                <w:lang w:val="de-DE"/>
              </w:rPr>
              <w:t>MBSN4Resp-Flags</w:t>
            </w:r>
          </w:p>
        </w:tc>
      </w:tr>
      <w:tr w:rsidR="00E54682" w14:paraId="4943B3C4" w14:textId="77777777" w:rsidTr="00331E11">
        <w:trPr>
          <w:jc w:val="center"/>
        </w:trPr>
        <w:tc>
          <w:tcPr>
            <w:tcW w:w="9480" w:type="dxa"/>
            <w:gridSpan w:val="9"/>
            <w:tcBorders>
              <w:top w:val="single" w:sz="4" w:space="0" w:color="auto"/>
              <w:left w:val="single" w:sz="4" w:space="0" w:color="auto"/>
              <w:bottom w:val="single" w:sz="4" w:space="0" w:color="auto"/>
              <w:right w:val="single" w:sz="4" w:space="0" w:color="auto"/>
            </w:tcBorders>
          </w:tcPr>
          <w:p w14:paraId="1BD12704" w14:textId="172F87E8" w:rsidR="00E54682" w:rsidRDefault="00E54682" w:rsidP="00331E11">
            <w:pPr>
              <w:pStyle w:val="TAN"/>
            </w:pPr>
            <w:r w:rsidRPr="00BC600A">
              <w:rPr>
                <w:lang w:val="en-US"/>
              </w:rPr>
              <w:t>NOTE</w:t>
            </w:r>
            <w:r w:rsidR="005572C6">
              <w:rPr>
                <w:lang w:val="en-US"/>
              </w:rPr>
              <w:t> </w:t>
            </w:r>
            <w:r w:rsidRPr="00BC600A">
              <w:rPr>
                <w:lang w:val="en-US"/>
              </w:rPr>
              <w:t>1:</w:t>
            </w:r>
            <w:r w:rsidRPr="00BC600A">
              <w:rPr>
                <w:lang w:val="en-US"/>
              </w:rPr>
              <w:tab/>
              <w:t xml:space="preserve">The UPF need not include </w:t>
            </w:r>
            <w:r>
              <w:t>Created PDR or Created Traffic Endpoint to return the newly allocated N19mb DL TEID.</w:t>
            </w:r>
          </w:p>
          <w:p w14:paraId="2A599206" w14:textId="27D5A645" w:rsidR="005572C6" w:rsidRPr="00BC600A" w:rsidRDefault="005572C6" w:rsidP="00331E11">
            <w:pPr>
              <w:pStyle w:val="TAN"/>
              <w:rPr>
                <w:lang w:val="en-US"/>
              </w:rPr>
            </w:pPr>
            <w:r>
              <w:t>N</w:t>
            </w:r>
            <w:r w:rsidRPr="00BC600A">
              <w:rPr>
                <w:lang w:val="en-US"/>
              </w:rPr>
              <w:t>OTE</w:t>
            </w:r>
            <w:r>
              <w:rPr>
                <w:lang w:val="en-US"/>
              </w:rPr>
              <w:t> 2</w:t>
            </w:r>
            <w:r w:rsidRPr="00BC600A">
              <w:rPr>
                <w:lang w:val="en-US"/>
              </w:rPr>
              <w:t>:</w:t>
            </w:r>
            <w:r w:rsidRPr="00BC600A">
              <w:rPr>
                <w:lang w:val="en-US"/>
              </w:rPr>
              <w:tab/>
            </w:r>
            <w:r w:rsidR="009F7A3F">
              <w:rPr>
                <w:lang w:val="en-US"/>
              </w:rPr>
              <w:t>C</w:t>
            </w:r>
            <w:r w:rsidR="009F7A3F" w:rsidRPr="00507A34">
              <w:rPr>
                <w:lang w:val="en-US"/>
              </w:rPr>
              <w:t>lause</w:t>
            </w:r>
            <w:r w:rsidR="009F7A3F">
              <w:rPr>
                <w:lang w:val="en-US"/>
              </w:rPr>
              <w:t> </w:t>
            </w:r>
            <w:r w:rsidR="009F7A3F" w:rsidRPr="00507A34">
              <w:rPr>
                <w:lang w:val="en-US"/>
              </w:rPr>
              <w:t>5</w:t>
            </w:r>
            <w:r w:rsidRPr="00507A34">
              <w:rPr>
                <w:lang w:val="en-US"/>
              </w:rPr>
              <w:t>.34.3.2</w:t>
            </w:r>
            <w:r>
              <w:rPr>
                <w:lang w:val="en-US"/>
              </w:rPr>
              <w:t xml:space="preserve"> explains what is indicated by</w:t>
            </w:r>
            <w:r w:rsidRPr="00507A34">
              <w:rPr>
                <w:lang w:val="en-US"/>
              </w:rPr>
              <w:t xml:space="preserve"> the absence of the MBSN4Resp-Flags</w:t>
            </w:r>
            <w:r>
              <w:t>.</w:t>
            </w:r>
          </w:p>
        </w:tc>
      </w:tr>
    </w:tbl>
    <w:p w14:paraId="0A1F813D" w14:textId="77777777" w:rsidR="00E54682" w:rsidRPr="00441CD0" w:rsidRDefault="00E54682" w:rsidP="00EE5860"/>
    <w:p w14:paraId="3BE0BFD2" w14:textId="77777777" w:rsidR="00EE5860" w:rsidRPr="00441CD0" w:rsidRDefault="00EE5860" w:rsidP="001A3E8D">
      <w:pPr>
        <w:pStyle w:val="Heading4"/>
        <w:rPr>
          <w:rFonts w:cs="Arial"/>
          <w:bCs/>
        </w:rPr>
      </w:pPr>
      <w:bookmarkStart w:id="4321" w:name="_Toc19717294"/>
      <w:bookmarkStart w:id="4322" w:name="_Toc27490786"/>
      <w:bookmarkStart w:id="4323" w:name="_Toc27557079"/>
      <w:bookmarkStart w:id="4324" w:name="_Toc27723996"/>
      <w:bookmarkStart w:id="4325" w:name="_Toc36031068"/>
      <w:bookmarkStart w:id="4326" w:name="_Toc36042988"/>
      <w:bookmarkStart w:id="4327" w:name="_Toc36814313"/>
      <w:bookmarkStart w:id="4328" w:name="_Toc44689168"/>
      <w:bookmarkStart w:id="4329" w:name="_Toc44923922"/>
      <w:bookmarkStart w:id="4330" w:name="_Toc51860892"/>
      <w:bookmarkStart w:id="4331" w:name="_Toc57930663"/>
      <w:bookmarkStart w:id="4332" w:name="_Toc57931293"/>
      <w:bookmarkStart w:id="4333" w:name="_Toc106825721"/>
      <w:r w:rsidRPr="00441CD0">
        <w:t>7.5.3.2</w:t>
      </w:r>
      <w:r w:rsidRPr="00441CD0">
        <w:tab/>
        <w:t>Created PDR IE within PFCP Session Establishment Response</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382BB009" w14:textId="77777777" w:rsidR="00EE5860" w:rsidRPr="00441CD0" w:rsidRDefault="00EE5860" w:rsidP="00EE5860">
      <w:r w:rsidRPr="00441CD0">
        <w:t xml:space="preserve">The </w:t>
      </w:r>
      <w:r w:rsidRPr="00441CD0">
        <w:rPr>
          <w:lang w:val="en-US"/>
        </w:rPr>
        <w:t xml:space="preserve">Created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7.5.3.2-1</w:t>
      </w:r>
      <w:r w:rsidRPr="00441CD0">
        <w:rPr>
          <w:lang w:eastAsia="ja-JP"/>
        </w:rPr>
        <w:t>.</w:t>
      </w:r>
    </w:p>
    <w:p w14:paraId="1A0EE101" w14:textId="77777777" w:rsidR="008D3EC4" w:rsidRDefault="008D3EC4" w:rsidP="008D3EC4">
      <w:pPr>
        <w:pStyle w:val="TH"/>
        <w:rPr>
          <w:lang w:val="en-US"/>
        </w:rPr>
      </w:pPr>
      <w:bookmarkStart w:id="4334" w:name="_Toc19717295"/>
      <w:bookmarkStart w:id="4335" w:name="_Toc27490787"/>
      <w:bookmarkStart w:id="4336" w:name="_Toc27557080"/>
      <w:bookmarkStart w:id="4337" w:name="_Toc27723997"/>
      <w:bookmarkStart w:id="4338" w:name="_Toc36031069"/>
      <w:bookmarkStart w:id="4339" w:name="_Toc36042989"/>
      <w:bookmarkStart w:id="4340" w:name="_Toc36814314"/>
      <w:bookmarkStart w:id="4341" w:name="_Toc44689169"/>
      <w:bookmarkStart w:id="4342" w:name="_Toc44923923"/>
      <w:bookmarkStart w:id="4343" w:name="_Toc51860893"/>
      <w:bookmarkStart w:id="4344" w:name="_Toc57930664"/>
      <w:bookmarkStart w:id="4345" w:name="_Toc57931294"/>
      <w:r>
        <w:t>Table 7.5.3.2-1: Created PDR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336"/>
        <w:gridCol w:w="426"/>
        <w:gridCol w:w="425"/>
        <w:gridCol w:w="425"/>
        <w:gridCol w:w="353"/>
        <w:gridCol w:w="356"/>
        <w:gridCol w:w="1233"/>
      </w:tblGrid>
      <w:tr w:rsidR="008D3EC4" w14:paraId="5131DB54"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7DAAA9F" w14:textId="77777777" w:rsidR="008D3EC4" w:rsidRDefault="008D3EC4" w:rsidP="00167EC7">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2AD065A3"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17D7E9D2" w14:textId="77777777" w:rsidR="008D3EC4" w:rsidRDefault="008D3EC4" w:rsidP="00167EC7">
            <w:pPr>
              <w:pStyle w:val="TAC"/>
            </w:pPr>
            <w:r>
              <w:rPr>
                <w:lang w:val="en-US"/>
              </w:rPr>
              <w:t>Created PDR IE Type = 8 (decimal)</w:t>
            </w:r>
          </w:p>
        </w:tc>
      </w:tr>
      <w:tr w:rsidR="008D3EC4" w14:paraId="7615453E"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0B80EA5" w14:textId="77777777" w:rsidR="008D3EC4" w:rsidRDefault="008D3EC4" w:rsidP="00167EC7">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30167D59"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69D39C04" w14:textId="77777777" w:rsidR="008D3EC4" w:rsidRDefault="008D3EC4" w:rsidP="00167EC7">
            <w:pPr>
              <w:pStyle w:val="TAC"/>
            </w:pPr>
            <w:r>
              <w:t>Length = n</w:t>
            </w:r>
          </w:p>
        </w:tc>
      </w:tr>
      <w:tr w:rsidR="008D3EC4" w14:paraId="50E3D917"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90E4061" w14:textId="77777777" w:rsidR="008D3EC4" w:rsidRDefault="008D3EC4" w:rsidP="00167EC7">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2C88F99" w14:textId="77777777" w:rsidR="008D3EC4" w:rsidRDefault="008D3EC4" w:rsidP="00167EC7">
            <w:pPr>
              <w:pStyle w:val="TAH"/>
            </w:pPr>
            <w:r>
              <w:t>P</w:t>
            </w:r>
          </w:p>
        </w:tc>
        <w:tc>
          <w:tcPr>
            <w:tcW w:w="4336" w:type="dxa"/>
            <w:vMerge w:val="restart"/>
            <w:tcBorders>
              <w:top w:val="single" w:sz="4" w:space="0" w:color="auto"/>
              <w:left w:val="single" w:sz="4" w:space="0" w:color="auto"/>
              <w:bottom w:val="single" w:sz="4" w:space="0" w:color="auto"/>
              <w:right w:val="single" w:sz="4" w:space="0" w:color="auto"/>
            </w:tcBorders>
            <w:hideMark/>
          </w:tcPr>
          <w:p w14:paraId="0339A991" w14:textId="77777777" w:rsidR="008D3EC4" w:rsidRDefault="008D3EC4" w:rsidP="00167EC7">
            <w:pPr>
              <w:pStyle w:val="TAH"/>
            </w:pPr>
            <w: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562AD001" w14:textId="77777777" w:rsidR="008D3EC4" w:rsidRDefault="008D3EC4" w:rsidP="00167EC7">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437A9646" w14:textId="77777777" w:rsidR="008D3EC4" w:rsidRDefault="008D3EC4" w:rsidP="00167EC7">
            <w:pPr>
              <w:pStyle w:val="TAH"/>
            </w:pPr>
            <w:r>
              <w:t>IE Type</w:t>
            </w:r>
          </w:p>
        </w:tc>
      </w:tr>
      <w:tr w:rsidR="008D3EC4" w14:paraId="7D635891"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00C2324" w14:textId="77777777" w:rsidR="008D3EC4" w:rsidRDefault="008D3EC4" w:rsidP="00167EC7">
            <w:pPr>
              <w:spacing w:after="0"/>
              <w:rPr>
                <w:rFonts w:ascii="Arial" w:hAnsi="Arial"/>
                <w:b/>
                <w:sz w:val="18"/>
              </w:rPr>
            </w:pPr>
            <w:bookmarkStart w:id="4346" w:name="_PERM_MCCTEMPBM_CRPT05020552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CAD0978" w14:textId="77777777" w:rsidR="008D3EC4" w:rsidRDefault="008D3EC4" w:rsidP="00167EC7">
            <w:pPr>
              <w:spacing w:after="0"/>
              <w:rPr>
                <w:rFonts w:ascii="Arial" w:hAnsi="Arial"/>
                <w:b/>
                <w:sz w:val="18"/>
              </w:rPr>
            </w:pPr>
          </w:p>
        </w:tc>
        <w:tc>
          <w:tcPr>
            <w:tcW w:w="4336" w:type="dxa"/>
            <w:vMerge/>
            <w:tcBorders>
              <w:top w:val="single" w:sz="4" w:space="0" w:color="auto"/>
              <w:left w:val="single" w:sz="4" w:space="0" w:color="auto"/>
              <w:bottom w:val="single" w:sz="4" w:space="0" w:color="auto"/>
              <w:right w:val="single" w:sz="4" w:space="0" w:color="auto"/>
            </w:tcBorders>
            <w:vAlign w:val="center"/>
            <w:hideMark/>
          </w:tcPr>
          <w:p w14:paraId="1551484B" w14:textId="77777777" w:rsidR="008D3EC4" w:rsidRDefault="008D3EC4" w:rsidP="00167EC7">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6A4F16EC" w14:textId="77777777" w:rsidR="008D3EC4" w:rsidRDefault="008D3EC4" w:rsidP="00167EC7">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772F45FB" w14:textId="77777777" w:rsidR="008D3EC4" w:rsidRDefault="008D3EC4" w:rsidP="00167EC7">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6B9C9DC0" w14:textId="77777777" w:rsidR="008D3EC4" w:rsidRDefault="008D3EC4" w:rsidP="00167EC7">
            <w:pPr>
              <w:pStyle w:val="TAH"/>
            </w:pPr>
            <w:r>
              <w:t>Sxc</w:t>
            </w:r>
          </w:p>
        </w:tc>
        <w:tc>
          <w:tcPr>
            <w:tcW w:w="353" w:type="dxa"/>
            <w:tcBorders>
              <w:top w:val="single" w:sz="4" w:space="0" w:color="auto"/>
              <w:left w:val="single" w:sz="4" w:space="0" w:color="auto"/>
              <w:bottom w:val="single" w:sz="4" w:space="0" w:color="auto"/>
              <w:right w:val="single" w:sz="4" w:space="0" w:color="auto"/>
            </w:tcBorders>
            <w:hideMark/>
          </w:tcPr>
          <w:p w14:paraId="725CBA6B" w14:textId="77777777" w:rsidR="008D3EC4" w:rsidRDefault="008D3EC4" w:rsidP="00167EC7">
            <w:pPr>
              <w:pStyle w:val="TAH"/>
            </w:pPr>
            <w:r>
              <w:rPr>
                <w:lang w:val="de-DE"/>
              </w:rPr>
              <w:t>N4</w:t>
            </w:r>
          </w:p>
        </w:tc>
        <w:tc>
          <w:tcPr>
            <w:tcW w:w="356" w:type="dxa"/>
            <w:tcBorders>
              <w:top w:val="single" w:sz="4" w:space="0" w:color="auto"/>
              <w:left w:val="single" w:sz="4" w:space="0" w:color="auto"/>
              <w:bottom w:val="single" w:sz="4" w:space="0" w:color="auto"/>
              <w:right w:val="single" w:sz="4" w:space="0" w:color="auto"/>
            </w:tcBorders>
          </w:tcPr>
          <w:p w14:paraId="6A689BD2" w14:textId="77777777" w:rsidR="008D3EC4" w:rsidRDefault="008D3EC4" w:rsidP="00167EC7">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4A2EB85B" w14:textId="77777777" w:rsidR="008D3EC4" w:rsidRDefault="008D3EC4" w:rsidP="00167EC7">
            <w:pPr>
              <w:spacing w:after="0"/>
              <w:rPr>
                <w:rFonts w:ascii="Arial" w:hAnsi="Arial"/>
                <w:b/>
                <w:sz w:val="18"/>
              </w:rPr>
            </w:pPr>
            <w:bookmarkStart w:id="4347" w:name="_PERM_MCCTEMPBM_CRPT05020553___7"/>
            <w:bookmarkEnd w:id="4347"/>
          </w:p>
        </w:tc>
      </w:tr>
      <w:bookmarkEnd w:id="4346"/>
      <w:tr w:rsidR="008D3EC4" w14:paraId="7FB85E45"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49A6E3" w14:textId="77777777" w:rsidR="008D3EC4" w:rsidRDefault="008D3EC4" w:rsidP="00167EC7">
            <w:pPr>
              <w:pStyle w:val="TAL"/>
            </w:pPr>
            <w:r>
              <w:rPr>
                <w:lang w:val="de-DE"/>
              </w:rPr>
              <w:t xml:space="preserve">PDR </w:t>
            </w:r>
            <w:r>
              <w:t>ID</w:t>
            </w:r>
          </w:p>
        </w:tc>
        <w:tc>
          <w:tcPr>
            <w:tcW w:w="336" w:type="dxa"/>
            <w:tcBorders>
              <w:top w:val="single" w:sz="4" w:space="0" w:color="auto"/>
              <w:left w:val="single" w:sz="4" w:space="0" w:color="auto"/>
              <w:bottom w:val="single" w:sz="4" w:space="0" w:color="auto"/>
              <w:right w:val="single" w:sz="4" w:space="0" w:color="auto"/>
            </w:tcBorders>
            <w:hideMark/>
          </w:tcPr>
          <w:p w14:paraId="0F94482E" w14:textId="77777777" w:rsidR="008D3EC4" w:rsidRDefault="008D3EC4" w:rsidP="00823058">
            <w:pPr>
              <w:pStyle w:val="TAC"/>
            </w:pPr>
            <w:r w:rsidRPr="00823058">
              <w:rPr>
                <w:rFonts w:eastAsia="SimSun"/>
              </w:rPr>
              <w:t>M</w:t>
            </w:r>
          </w:p>
        </w:tc>
        <w:tc>
          <w:tcPr>
            <w:tcW w:w="4336" w:type="dxa"/>
            <w:tcBorders>
              <w:top w:val="single" w:sz="4" w:space="0" w:color="auto"/>
              <w:left w:val="single" w:sz="4" w:space="0" w:color="auto"/>
              <w:bottom w:val="single" w:sz="4" w:space="0" w:color="auto"/>
              <w:right w:val="single" w:sz="4" w:space="0" w:color="auto"/>
            </w:tcBorders>
          </w:tcPr>
          <w:p w14:paraId="46A1CDE6" w14:textId="77777777" w:rsidR="008D3EC4" w:rsidRDefault="008D3EC4" w:rsidP="00167EC7">
            <w:pPr>
              <w:pStyle w:val="TAL"/>
            </w:pPr>
          </w:p>
        </w:tc>
        <w:tc>
          <w:tcPr>
            <w:tcW w:w="426" w:type="dxa"/>
            <w:tcBorders>
              <w:top w:val="single" w:sz="4" w:space="0" w:color="auto"/>
              <w:left w:val="single" w:sz="4" w:space="0" w:color="auto"/>
              <w:bottom w:val="single" w:sz="4" w:space="0" w:color="auto"/>
              <w:right w:val="single" w:sz="4" w:space="0" w:color="auto"/>
            </w:tcBorders>
            <w:hideMark/>
          </w:tcPr>
          <w:p w14:paraId="4864CB71"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DDD948D"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898D1A6"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39AF7A6A" w14:textId="77777777" w:rsidR="008D3EC4" w:rsidRDefault="008D3EC4" w:rsidP="00167EC7">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1BF7F553" w14:textId="77777777" w:rsidR="008D3EC4" w:rsidRDefault="008D3EC4" w:rsidP="00167EC7">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28B2934" w14:textId="77777777" w:rsidR="008D3EC4" w:rsidRDefault="008D3EC4" w:rsidP="00167EC7">
            <w:pPr>
              <w:pStyle w:val="TAC"/>
              <w:rPr>
                <w:lang w:val="x-none"/>
              </w:rPr>
            </w:pPr>
            <w:r>
              <w:t>PDR ID</w:t>
            </w:r>
          </w:p>
        </w:tc>
      </w:tr>
      <w:tr w:rsidR="008D3EC4" w14:paraId="34A5EDE1"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5F05679D" w14:textId="77777777" w:rsidR="008D3EC4" w:rsidRDefault="008D3EC4" w:rsidP="00167EC7">
            <w:pPr>
              <w:pStyle w:val="TAL"/>
              <w:rPr>
                <w:lang w:val="de-DE"/>
              </w:rPr>
            </w:pPr>
            <w:r>
              <w:rPr>
                <w:szCs w:val="18"/>
              </w:rPr>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6D64D743" w14:textId="77777777" w:rsidR="008D3EC4" w:rsidRDefault="008D3EC4" w:rsidP="00823058">
            <w:pPr>
              <w:pStyle w:val="TAC"/>
              <w:rPr>
                <w:rFonts w:eastAsia="SimSun"/>
                <w:lang w:val="x-none"/>
              </w:rPr>
            </w:pPr>
            <w:r w:rsidRPr="00823058">
              <w:t>C</w:t>
            </w:r>
          </w:p>
        </w:tc>
        <w:tc>
          <w:tcPr>
            <w:tcW w:w="4336" w:type="dxa"/>
            <w:tcBorders>
              <w:top w:val="single" w:sz="4" w:space="0" w:color="auto"/>
              <w:left w:val="single" w:sz="4" w:space="0" w:color="auto"/>
              <w:bottom w:val="single" w:sz="4" w:space="0" w:color="auto"/>
              <w:right w:val="single" w:sz="4" w:space="0" w:color="auto"/>
            </w:tcBorders>
            <w:hideMark/>
          </w:tcPr>
          <w:p w14:paraId="50A30E63" w14:textId="77777777" w:rsidR="008D3EC4" w:rsidRDefault="008D3EC4" w:rsidP="00167EC7">
            <w:pPr>
              <w:pStyle w:val="TAL"/>
            </w:pPr>
            <w:r>
              <w:rPr>
                <w:szCs w:val="18"/>
              </w:rPr>
              <w:t>If the UP function allocates the F-TEID, this IE shall be present and shall contain the local F-TEID to be used for this PDR.</w:t>
            </w:r>
          </w:p>
        </w:tc>
        <w:tc>
          <w:tcPr>
            <w:tcW w:w="426" w:type="dxa"/>
            <w:tcBorders>
              <w:top w:val="single" w:sz="4" w:space="0" w:color="auto"/>
              <w:left w:val="single" w:sz="4" w:space="0" w:color="auto"/>
              <w:bottom w:val="single" w:sz="4" w:space="0" w:color="auto"/>
              <w:right w:val="single" w:sz="4" w:space="0" w:color="auto"/>
            </w:tcBorders>
            <w:hideMark/>
          </w:tcPr>
          <w:p w14:paraId="1A6BDF48"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761958A"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5B29471"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1EF58D91" w14:textId="77777777" w:rsidR="008D3EC4" w:rsidRDefault="008D3EC4" w:rsidP="00167EC7">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4D44B756" w14:textId="77777777" w:rsidR="008D3EC4" w:rsidRDefault="008D3EC4" w:rsidP="00167EC7">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03A38E7" w14:textId="77777777" w:rsidR="008D3EC4" w:rsidRDefault="008D3EC4" w:rsidP="00167EC7">
            <w:pPr>
              <w:pStyle w:val="TAC"/>
              <w:rPr>
                <w:lang w:val="x-none"/>
              </w:rPr>
            </w:pPr>
            <w:r>
              <w:t>F-TEID</w:t>
            </w:r>
          </w:p>
        </w:tc>
      </w:tr>
      <w:tr w:rsidR="008D3EC4" w14:paraId="70AC6BE0"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5CA3A328" w14:textId="77777777" w:rsidR="008D3EC4" w:rsidRDefault="008D3EC4" w:rsidP="00167EC7">
            <w:pPr>
              <w:pStyle w:val="TAL"/>
              <w:rPr>
                <w:szCs w:val="18"/>
              </w:rPr>
            </w:pPr>
            <w:r>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0CB72E3F" w14:textId="77777777" w:rsidR="008D3EC4" w:rsidRDefault="008D3EC4" w:rsidP="00823058">
            <w:pPr>
              <w:pStyle w:val="TAC"/>
              <w:rPr>
                <w:lang w:eastAsia="zh-CN"/>
              </w:rPr>
            </w:pPr>
            <w:r w:rsidRPr="00823058">
              <w:t>C</w:t>
            </w:r>
          </w:p>
        </w:tc>
        <w:tc>
          <w:tcPr>
            <w:tcW w:w="4336" w:type="dxa"/>
            <w:tcBorders>
              <w:top w:val="single" w:sz="4" w:space="0" w:color="auto"/>
              <w:left w:val="single" w:sz="4" w:space="0" w:color="auto"/>
              <w:bottom w:val="single" w:sz="4" w:space="0" w:color="auto"/>
              <w:right w:val="single" w:sz="4" w:space="0" w:color="auto"/>
            </w:tcBorders>
            <w:hideMark/>
          </w:tcPr>
          <w:p w14:paraId="6A75CBE6" w14:textId="77777777" w:rsidR="008D3EC4" w:rsidRDefault="008D3EC4" w:rsidP="00167EC7">
            <w:pPr>
              <w:pStyle w:val="TAL"/>
              <w:rPr>
                <w:szCs w:val="18"/>
              </w:rPr>
            </w:pPr>
            <w:r>
              <w:rPr>
                <w:szCs w:val="18"/>
              </w:rPr>
              <w:t>This IE shall be present and shall contain the local F-TEID used for this PDR for the reception of redundant uplink packets</w:t>
            </w:r>
            <w:r>
              <w:rPr>
                <w:szCs w:val="18"/>
                <w:lang w:val="en-US" w:eastAsia="zh-CN"/>
              </w:rPr>
              <w:t xml:space="preserve"> on N3/N9 interfaces, if the CP function requested a Local F-TEID to be assigned for redundant transmission</w:t>
            </w:r>
            <w:r>
              <w:rPr>
                <w:szCs w:val="18"/>
              </w:rPr>
              <w:t>.</w:t>
            </w:r>
          </w:p>
        </w:tc>
        <w:tc>
          <w:tcPr>
            <w:tcW w:w="426" w:type="dxa"/>
            <w:tcBorders>
              <w:top w:val="single" w:sz="4" w:space="0" w:color="auto"/>
              <w:left w:val="single" w:sz="4" w:space="0" w:color="auto"/>
              <w:bottom w:val="single" w:sz="4" w:space="0" w:color="auto"/>
              <w:right w:val="single" w:sz="4" w:space="0" w:color="auto"/>
            </w:tcBorders>
            <w:hideMark/>
          </w:tcPr>
          <w:p w14:paraId="441C2C6B"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07E0D400"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5731B048" w14:textId="77777777" w:rsidR="008D3EC4" w:rsidRDefault="008D3EC4" w:rsidP="00167EC7">
            <w:pPr>
              <w:pStyle w:val="TAC"/>
            </w:pPr>
            <w:r>
              <w:rPr>
                <w:lang w:val="de-DE" w:eastAsia="zh-CN"/>
              </w:rPr>
              <w:t>-</w:t>
            </w:r>
          </w:p>
        </w:tc>
        <w:tc>
          <w:tcPr>
            <w:tcW w:w="353" w:type="dxa"/>
            <w:tcBorders>
              <w:top w:val="single" w:sz="4" w:space="0" w:color="auto"/>
              <w:left w:val="single" w:sz="4" w:space="0" w:color="auto"/>
              <w:bottom w:val="single" w:sz="4" w:space="0" w:color="auto"/>
              <w:right w:val="single" w:sz="4" w:space="0" w:color="auto"/>
            </w:tcBorders>
            <w:hideMark/>
          </w:tcPr>
          <w:p w14:paraId="2844A169" w14:textId="77777777" w:rsidR="008D3EC4" w:rsidRDefault="008D3EC4" w:rsidP="00167EC7">
            <w:pPr>
              <w:pStyle w:val="TAC"/>
              <w:rPr>
                <w:lang w:val="de-DE"/>
              </w:rPr>
            </w:pPr>
            <w:r>
              <w:rPr>
                <w:lang w:val="de-DE" w:eastAsia="zh-CN"/>
              </w:rPr>
              <w:t>X</w:t>
            </w:r>
          </w:p>
        </w:tc>
        <w:tc>
          <w:tcPr>
            <w:tcW w:w="356" w:type="dxa"/>
            <w:tcBorders>
              <w:top w:val="single" w:sz="4" w:space="0" w:color="auto"/>
              <w:left w:val="single" w:sz="4" w:space="0" w:color="auto"/>
              <w:bottom w:val="single" w:sz="4" w:space="0" w:color="auto"/>
              <w:right w:val="single" w:sz="4" w:space="0" w:color="auto"/>
            </w:tcBorders>
          </w:tcPr>
          <w:p w14:paraId="6BF0F828" w14:textId="77777777" w:rsidR="008D3EC4" w:rsidRDefault="008D3EC4" w:rsidP="00167EC7">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66D0D85" w14:textId="77777777" w:rsidR="008D3EC4" w:rsidRDefault="008D3EC4" w:rsidP="00167EC7">
            <w:pPr>
              <w:pStyle w:val="TAC"/>
            </w:pPr>
            <w:r>
              <w:t>F-TEID</w:t>
            </w:r>
          </w:p>
        </w:tc>
      </w:tr>
      <w:tr w:rsidR="008D3EC4" w14:paraId="528E3AB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21B351EF" w14:textId="77777777" w:rsidR="008D3EC4" w:rsidRDefault="008D3EC4" w:rsidP="00167EC7">
            <w:pPr>
              <w:pStyle w:val="TAL"/>
              <w:rPr>
                <w:szCs w:val="18"/>
              </w:rPr>
            </w:pPr>
            <w:r>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775B047B" w14:textId="77777777" w:rsidR="008D3EC4" w:rsidRDefault="008D3EC4" w:rsidP="00823058">
            <w:pPr>
              <w:pStyle w:val="TAC"/>
              <w:rPr>
                <w:lang w:eastAsia="zh-CN"/>
              </w:rPr>
            </w:pPr>
            <w:r w:rsidRPr="00823058">
              <w:t>C</w:t>
            </w:r>
          </w:p>
        </w:tc>
        <w:tc>
          <w:tcPr>
            <w:tcW w:w="4336" w:type="dxa"/>
            <w:tcBorders>
              <w:top w:val="single" w:sz="4" w:space="0" w:color="auto"/>
              <w:left w:val="single" w:sz="4" w:space="0" w:color="auto"/>
              <w:bottom w:val="single" w:sz="4" w:space="0" w:color="auto"/>
              <w:right w:val="single" w:sz="4" w:space="0" w:color="auto"/>
            </w:tcBorders>
            <w:hideMark/>
          </w:tcPr>
          <w:p w14:paraId="79C7C789" w14:textId="77777777" w:rsidR="008D3EC4" w:rsidRDefault="008D3EC4" w:rsidP="00167EC7">
            <w:pPr>
              <w:pStyle w:val="TAL"/>
              <w:rPr>
                <w:szCs w:val="18"/>
              </w:rPr>
            </w:pPr>
            <w:r>
              <w:rPr>
                <w:szCs w:val="18"/>
              </w:rPr>
              <w:t>If the UP function allocates the UE IP address/prefix, this IE shall be present and shall contain the UE IP address/ prefix assigned by the UP function.</w:t>
            </w:r>
          </w:p>
          <w:p w14:paraId="003EBF7F" w14:textId="77777777" w:rsidR="008D3EC4" w:rsidRDefault="008D3EC4" w:rsidP="000A1449">
            <w:pPr>
              <w:pStyle w:val="TAL"/>
              <w:rPr>
                <w:szCs w:val="18"/>
              </w:rPr>
            </w:pPr>
            <w:r w:rsidRPr="000A1449">
              <w:t>In the 5GC, several IEs with the same IE type may be present to represent multiple UE IP addresses, if the UPF indicated support of the IP6PL feature (see clause 5.21).</w:t>
            </w:r>
          </w:p>
        </w:tc>
        <w:tc>
          <w:tcPr>
            <w:tcW w:w="426" w:type="dxa"/>
            <w:tcBorders>
              <w:top w:val="single" w:sz="4" w:space="0" w:color="auto"/>
              <w:left w:val="single" w:sz="4" w:space="0" w:color="auto"/>
              <w:bottom w:val="single" w:sz="4" w:space="0" w:color="auto"/>
              <w:right w:val="single" w:sz="4" w:space="0" w:color="auto"/>
            </w:tcBorders>
            <w:hideMark/>
          </w:tcPr>
          <w:p w14:paraId="02450DD5"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2E305BAE"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039E603"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1839C371" w14:textId="77777777" w:rsidR="008D3EC4" w:rsidRDefault="008D3EC4" w:rsidP="00167EC7">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7B0B86AC" w14:textId="77777777" w:rsidR="008D3EC4" w:rsidRDefault="008D3EC4" w:rsidP="00167EC7">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43A7B06" w14:textId="77777777" w:rsidR="008D3EC4" w:rsidRDefault="008D3EC4" w:rsidP="00167EC7">
            <w:pPr>
              <w:pStyle w:val="TAC"/>
              <w:rPr>
                <w:lang w:val="x-none"/>
              </w:rPr>
            </w:pPr>
            <w:r>
              <w:t>UE IP Address</w:t>
            </w:r>
          </w:p>
        </w:tc>
      </w:tr>
      <w:tr w:rsidR="008D3EC4" w14:paraId="50CE2782"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tcPr>
          <w:p w14:paraId="356F7EC2" w14:textId="77777777" w:rsidR="008D3EC4" w:rsidRDefault="008D3EC4" w:rsidP="00167EC7">
            <w:pPr>
              <w:pStyle w:val="TAL"/>
              <w:rPr>
                <w:szCs w:val="18"/>
              </w:rPr>
            </w:pPr>
            <w:r>
              <w:t>Local Ingress Tunnel</w:t>
            </w:r>
          </w:p>
        </w:tc>
        <w:tc>
          <w:tcPr>
            <w:tcW w:w="336" w:type="dxa"/>
            <w:tcBorders>
              <w:top w:val="single" w:sz="4" w:space="0" w:color="auto"/>
              <w:left w:val="single" w:sz="4" w:space="0" w:color="auto"/>
              <w:bottom w:val="single" w:sz="4" w:space="0" w:color="auto"/>
              <w:right w:val="single" w:sz="4" w:space="0" w:color="auto"/>
            </w:tcBorders>
          </w:tcPr>
          <w:p w14:paraId="115EB11F" w14:textId="77777777" w:rsidR="008D3EC4" w:rsidRDefault="008D3EC4" w:rsidP="00823058">
            <w:pPr>
              <w:pStyle w:val="TAC"/>
              <w:rPr>
                <w:lang w:eastAsia="zh-CN"/>
              </w:rPr>
            </w:pPr>
            <w:r w:rsidRPr="00823058">
              <w:t>C</w:t>
            </w:r>
          </w:p>
        </w:tc>
        <w:tc>
          <w:tcPr>
            <w:tcW w:w="4336" w:type="dxa"/>
            <w:tcBorders>
              <w:top w:val="single" w:sz="4" w:space="0" w:color="auto"/>
              <w:left w:val="single" w:sz="4" w:space="0" w:color="auto"/>
              <w:bottom w:val="single" w:sz="4" w:space="0" w:color="auto"/>
              <w:right w:val="single" w:sz="4" w:space="0" w:color="auto"/>
            </w:tcBorders>
          </w:tcPr>
          <w:p w14:paraId="78BDA12A" w14:textId="77777777" w:rsidR="008D3EC4" w:rsidRDefault="008D3EC4" w:rsidP="00167EC7">
            <w:pPr>
              <w:pStyle w:val="TAL"/>
              <w:rPr>
                <w:szCs w:val="18"/>
              </w:rPr>
            </w:pPr>
            <w:r>
              <w:rPr>
                <w:szCs w:val="18"/>
              </w:rPr>
              <w:t xml:space="preserve">If the UP function allocates the </w:t>
            </w:r>
            <w:r>
              <w:t>Local Ingress Tunnel</w:t>
            </w:r>
            <w:r>
              <w:rPr>
                <w:szCs w:val="18"/>
              </w:rPr>
              <w:t xml:space="preserve">, this IE shall be present and shall contain the </w:t>
            </w:r>
            <w:r>
              <w:t>Local Ingress Tunnel</w:t>
            </w:r>
            <w:r>
              <w:rPr>
                <w:szCs w:val="18"/>
              </w:rPr>
              <w:t xml:space="preserve"> to be used for this PDR.</w:t>
            </w:r>
          </w:p>
        </w:tc>
        <w:tc>
          <w:tcPr>
            <w:tcW w:w="426" w:type="dxa"/>
            <w:tcBorders>
              <w:top w:val="single" w:sz="4" w:space="0" w:color="auto"/>
              <w:left w:val="single" w:sz="4" w:space="0" w:color="auto"/>
              <w:bottom w:val="single" w:sz="4" w:space="0" w:color="auto"/>
              <w:right w:val="single" w:sz="4" w:space="0" w:color="auto"/>
            </w:tcBorders>
          </w:tcPr>
          <w:p w14:paraId="1DDCBD39"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3853FC03"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08F7E3CC"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tcPr>
          <w:p w14:paraId="28EAC162" w14:textId="77777777" w:rsidR="008D3EC4" w:rsidRDefault="008D3EC4" w:rsidP="00167EC7">
            <w:pPr>
              <w:pStyle w:val="TAC"/>
              <w:rPr>
                <w:lang w:val="de-DE"/>
              </w:rPr>
            </w:pPr>
            <w:r>
              <w:rPr>
                <w:lang w:val="de-DE"/>
              </w:rPr>
              <w:t>-</w:t>
            </w:r>
          </w:p>
        </w:tc>
        <w:tc>
          <w:tcPr>
            <w:tcW w:w="356" w:type="dxa"/>
            <w:tcBorders>
              <w:top w:val="single" w:sz="4" w:space="0" w:color="auto"/>
              <w:left w:val="single" w:sz="4" w:space="0" w:color="auto"/>
              <w:bottom w:val="single" w:sz="4" w:space="0" w:color="auto"/>
              <w:right w:val="single" w:sz="4" w:space="0" w:color="auto"/>
            </w:tcBorders>
          </w:tcPr>
          <w:p w14:paraId="51098FE3" w14:textId="77777777" w:rsidR="008D3EC4" w:rsidRDefault="008D3EC4" w:rsidP="00167EC7">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tcPr>
          <w:p w14:paraId="76E1D5A6" w14:textId="77777777" w:rsidR="008D3EC4" w:rsidRDefault="008D3EC4" w:rsidP="00167EC7">
            <w:pPr>
              <w:pStyle w:val="TAC"/>
            </w:pPr>
            <w:r>
              <w:t>Local Ingress Tunnel</w:t>
            </w:r>
          </w:p>
        </w:tc>
      </w:tr>
    </w:tbl>
    <w:p w14:paraId="0FCE76C7" w14:textId="77777777" w:rsidR="008D3EC4" w:rsidRDefault="008D3EC4" w:rsidP="008D3EC4">
      <w:pPr>
        <w:rPr>
          <w:noProof/>
        </w:rPr>
      </w:pPr>
    </w:p>
    <w:p w14:paraId="4B7B04C2" w14:textId="77777777" w:rsidR="00EE5860" w:rsidRPr="00441CD0" w:rsidRDefault="00EE5860" w:rsidP="001A3E8D">
      <w:pPr>
        <w:pStyle w:val="Heading4"/>
        <w:rPr>
          <w:lang w:eastAsia="zh-CN"/>
        </w:rPr>
      </w:pPr>
      <w:bookmarkStart w:id="4348" w:name="_Toc106825722"/>
      <w:r w:rsidRPr="00441CD0">
        <w:t>7.5.3.3</w:t>
      </w:r>
      <w:r w:rsidRPr="00441CD0">
        <w:tab/>
        <w:t>Load Control Information IE within PFCP Session Establishment Response</w:t>
      </w:r>
      <w:bookmarkEnd w:id="4334"/>
      <w:bookmarkEnd w:id="4335"/>
      <w:bookmarkEnd w:id="4336"/>
      <w:bookmarkEnd w:id="4337"/>
      <w:bookmarkEnd w:id="4338"/>
      <w:bookmarkEnd w:id="4339"/>
      <w:bookmarkEnd w:id="4340"/>
      <w:bookmarkEnd w:id="4341"/>
      <w:bookmarkEnd w:id="4342"/>
      <w:bookmarkEnd w:id="4343"/>
      <w:bookmarkEnd w:id="4344"/>
      <w:bookmarkEnd w:id="4345"/>
      <w:bookmarkEnd w:id="4348"/>
    </w:p>
    <w:p w14:paraId="497265B6" w14:textId="77777777" w:rsidR="00EE5860" w:rsidRPr="00441CD0" w:rsidRDefault="00EE5860" w:rsidP="00EE5860">
      <w:r w:rsidRPr="00441CD0">
        <w:t xml:space="preserve">The </w:t>
      </w:r>
      <w:r w:rsidRPr="00441CD0">
        <w:rPr>
          <w:lang w:val="en-US"/>
        </w:rPr>
        <w:t xml:space="preserve">Load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7.5.3.3-1</w:t>
      </w:r>
      <w:r w:rsidRPr="00441CD0">
        <w:rPr>
          <w:lang w:eastAsia="ja-JP"/>
        </w:rPr>
        <w:t>.</w:t>
      </w:r>
    </w:p>
    <w:p w14:paraId="44B4CBC9" w14:textId="77777777" w:rsidR="00EE5860" w:rsidRPr="00441CD0" w:rsidRDefault="00EE5860" w:rsidP="00EE5860">
      <w:pPr>
        <w:pStyle w:val="TH"/>
        <w:rPr>
          <w:lang w:val="en-US"/>
        </w:rPr>
      </w:pPr>
      <w:r w:rsidRPr="00441CD0">
        <w:t>Table 7.5.3.3-1: Load Control Information IE within PFCP Session Establishment Response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B34BC8" w:rsidRPr="00441CD0" w14:paraId="0B9E32EA" w14:textId="77777777" w:rsidTr="00B34BC8">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317BE31" w14:textId="77777777" w:rsidR="00B34BC8" w:rsidRPr="00441CD0" w:rsidRDefault="00B34BC8" w:rsidP="00BA11A0">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0E8176C" w14:textId="77777777" w:rsidR="00B34BC8" w:rsidRPr="00441CD0" w:rsidRDefault="00B34BC8" w:rsidP="00BA11A0">
            <w:pPr>
              <w:pStyle w:val="TAH"/>
            </w:pPr>
          </w:p>
        </w:tc>
        <w:tc>
          <w:tcPr>
            <w:tcW w:w="370" w:type="dxa"/>
            <w:tcBorders>
              <w:top w:val="single" w:sz="4" w:space="0" w:color="auto"/>
              <w:left w:val="nil"/>
              <w:bottom w:val="single" w:sz="4" w:space="0" w:color="auto"/>
              <w:right w:val="nil"/>
            </w:tcBorders>
            <w:shd w:val="clear" w:color="auto" w:fill="D9D9D9"/>
          </w:tcPr>
          <w:p w14:paraId="22D757DD" w14:textId="77777777" w:rsidR="00B34BC8" w:rsidRPr="00441CD0" w:rsidRDefault="00B34BC8" w:rsidP="00BA11A0">
            <w:pPr>
              <w:pStyle w:val="TAC"/>
              <w:rPr>
                <w:lang w:val="en-US"/>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3A528AA8" w14:textId="77777777" w:rsidR="00B34BC8" w:rsidRPr="00441CD0" w:rsidRDefault="00B34BC8" w:rsidP="00BA11A0">
            <w:pPr>
              <w:pStyle w:val="TAC"/>
            </w:pPr>
            <w:r w:rsidRPr="00441CD0">
              <w:rPr>
                <w:lang w:val="en-US"/>
              </w:rPr>
              <w:t>Load Control Information IE Type = 51 (decimal)</w:t>
            </w:r>
          </w:p>
        </w:tc>
      </w:tr>
      <w:tr w:rsidR="00B34BC8" w:rsidRPr="00441CD0" w14:paraId="10E494FF" w14:textId="77777777" w:rsidTr="00B34BC8">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F13F35A" w14:textId="77777777" w:rsidR="00B34BC8" w:rsidRPr="00441CD0" w:rsidRDefault="00B34BC8" w:rsidP="00BA11A0">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B6BB450" w14:textId="77777777" w:rsidR="00B34BC8" w:rsidRPr="00441CD0" w:rsidRDefault="00B34BC8" w:rsidP="00BA11A0">
            <w:pPr>
              <w:pStyle w:val="TAH"/>
            </w:pPr>
          </w:p>
        </w:tc>
        <w:tc>
          <w:tcPr>
            <w:tcW w:w="370" w:type="dxa"/>
            <w:tcBorders>
              <w:top w:val="single" w:sz="4" w:space="0" w:color="auto"/>
              <w:left w:val="nil"/>
              <w:bottom w:val="single" w:sz="4" w:space="0" w:color="auto"/>
              <w:right w:val="nil"/>
            </w:tcBorders>
            <w:shd w:val="clear" w:color="auto" w:fill="D9D9D9"/>
          </w:tcPr>
          <w:p w14:paraId="7DF13B1F" w14:textId="77777777" w:rsidR="00B34BC8" w:rsidRPr="00441CD0" w:rsidRDefault="00B34BC8" w:rsidP="00BA11A0">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A762134" w14:textId="77777777" w:rsidR="00B34BC8" w:rsidRPr="00441CD0" w:rsidRDefault="00B34BC8" w:rsidP="00BA11A0">
            <w:pPr>
              <w:pStyle w:val="TAC"/>
            </w:pPr>
            <w:r w:rsidRPr="00441CD0">
              <w:t>Length = n</w:t>
            </w:r>
          </w:p>
        </w:tc>
      </w:tr>
      <w:tr w:rsidR="00B34BC8" w:rsidRPr="00441CD0" w14:paraId="407AFD08" w14:textId="77777777" w:rsidTr="00B34BC8">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C34AA98" w14:textId="77777777" w:rsidR="00B34BC8" w:rsidRPr="00441CD0" w:rsidRDefault="00B34BC8" w:rsidP="00BA11A0">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B814648" w14:textId="77777777" w:rsidR="00B34BC8" w:rsidRPr="00441CD0" w:rsidRDefault="00B34BC8" w:rsidP="00BA11A0">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97239C9" w14:textId="77777777" w:rsidR="00B34BC8" w:rsidRPr="00441CD0" w:rsidRDefault="00B34BC8" w:rsidP="00BA11A0">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1E1F90CA" w14:textId="77777777" w:rsidR="00B34BC8" w:rsidRPr="00441CD0" w:rsidRDefault="00B34BC8" w:rsidP="00BA11A0">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C0254C6" w14:textId="77777777" w:rsidR="00B34BC8" w:rsidRPr="00441CD0" w:rsidRDefault="00B34BC8" w:rsidP="00BA11A0">
            <w:pPr>
              <w:pStyle w:val="TAH"/>
            </w:pPr>
            <w:r w:rsidRPr="00441CD0">
              <w:t>IE Type</w:t>
            </w:r>
          </w:p>
        </w:tc>
      </w:tr>
      <w:tr w:rsidR="00B34BC8" w:rsidRPr="00441CD0" w14:paraId="348B80CC" w14:textId="77777777" w:rsidTr="00B34BC8">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949F239" w14:textId="77777777" w:rsidR="00B34BC8" w:rsidRPr="00441CD0" w:rsidRDefault="00B34BC8" w:rsidP="00BA11A0">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4DE5823" w14:textId="77777777" w:rsidR="00B34BC8" w:rsidRPr="00441CD0" w:rsidRDefault="00B34BC8" w:rsidP="00BA11A0">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0E811FA" w14:textId="77777777" w:rsidR="00B34BC8" w:rsidRPr="00441CD0" w:rsidRDefault="00B34BC8" w:rsidP="00BA11A0">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20686CC" w14:textId="77777777" w:rsidR="00B34BC8" w:rsidRPr="00441CD0" w:rsidRDefault="00B34BC8" w:rsidP="00BA11A0">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F6E3E49" w14:textId="77777777" w:rsidR="00B34BC8" w:rsidRPr="00441CD0" w:rsidRDefault="00B34BC8" w:rsidP="00BA11A0">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358723A" w14:textId="77777777" w:rsidR="00B34BC8" w:rsidRPr="00441CD0" w:rsidRDefault="00B34BC8" w:rsidP="00BA11A0">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3322F0B7" w14:textId="77777777" w:rsidR="00B34BC8" w:rsidRPr="00441CD0" w:rsidRDefault="00B34BC8" w:rsidP="00BA11A0">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5E79678F" w14:textId="77777777" w:rsidR="00B34BC8" w:rsidRPr="00441CD0" w:rsidRDefault="00B34BC8" w:rsidP="00BA11A0">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286B2EF" w14:textId="77777777" w:rsidR="00B34BC8" w:rsidRPr="00441CD0" w:rsidRDefault="00B34BC8" w:rsidP="00BA11A0">
            <w:pPr>
              <w:spacing w:after="0"/>
              <w:rPr>
                <w:rFonts w:ascii="Arial" w:hAnsi="Arial"/>
                <w:b/>
                <w:sz w:val="18"/>
                <w:lang w:val="x-none"/>
              </w:rPr>
            </w:pPr>
          </w:p>
        </w:tc>
      </w:tr>
      <w:tr w:rsidR="00B34BC8" w:rsidRPr="00441CD0" w14:paraId="273A2B2F" w14:textId="77777777" w:rsidTr="00B34BC8">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D8E341" w14:textId="77777777" w:rsidR="00B34BC8" w:rsidRPr="00441CD0" w:rsidRDefault="00B34BC8" w:rsidP="00BA11A0">
            <w:pPr>
              <w:pStyle w:val="TAL"/>
            </w:pPr>
            <w:r w:rsidRPr="00441CD0">
              <w:t>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299329F4" w14:textId="77777777" w:rsidR="00B34BC8" w:rsidRPr="00441CD0" w:rsidRDefault="00B34BC8" w:rsidP="00BA11A0">
            <w:pPr>
              <w:pStyle w:val="TAC"/>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0DBD3A5A" w14:textId="77777777" w:rsidR="00B34BC8" w:rsidRPr="00441CD0" w:rsidRDefault="00B34BC8" w:rsidP="00BA11A0">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2F7457D4" w14:textId="77777777" w:rsidR="00B34BC8" w:rsidRPr="00441CD0" w:rsidRDefault="00B34BC8" w:rsidP="00BA11A0">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5A1E49" w14:textId="77777777" w:rsidR="00B34BC8" w:rsidRPr="00441CD0" w:rsidRDefault="00B34BC8" w:rsidP="00BA11A0">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4887D3" w14:textId="77777777" w:rsidR="00B34BC8" w:rsidRPr="00441CD0" w:rsidRDefault="00B34BC8" w:rsidP="00BA11A0">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A8F710F" w14:textId="77777777" w:rsidR="00B34BC8" w:rsidRPr="00441CD0" w:rsidRDefault="00B34BC8" w:rsidP="00BA11A0">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BF12A43" w14:textId="77777777" w:rsidR="00B34BC8" w:rsidRPr="00441CD0" w:rsidRDefault="00B34BC8" w:rsidP="00BA11A0">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DEF0FB4" w14:textId="77777777" w:rsidR="00B34BC8" w:rsidRPr="00441CD0" w:rsidRDefault="00B34BC8" w:rsidP="00BA11A0">
            <w:pPr>
              <w:pStyle w:val="TAC"/>
              <w:rPr>
                <w:lang w:val="x-none"/>
              </w:rPr>
            </w:pPr>
            <w:r w:rsidRPr="00441CD0">
              <w:t>Sequence Number</w:t>
            </w:r>
          </w:p>
        </w:tc>
      </w:tr>
      <w:tr w:rsidR="00B34BC8" w:rsidRPr="00441CD0" w14:paraId="5CD396E4" w14:textId="77777777" w:rsidTr="00B34BC8">
        <w:trPr>
          <w:jc w:val="center"/>
        </w:trPr>
        <w:tc>
          <w:tcPr>
            <w:tcW w:w="1560" w:type="dxa"/>
            <w:tcBorders>
              <w:top w:val="single" w:sz="4" w:space="0" w:color="auto"/>
              <w:left w:val="single" w:sz="4" w:space="0" w:color="auto"/>
              <w:bottom w:val="single" w:sz="4" w:space="0" w:color="auto"/>
              <w:right w:val="single" w:sz="4" w:space="0" w:color="auto"/>
            </w:tcBorders>
            <w:hideMark/>
          </w:tcPr>
          <w:p w14:paraId="7D9765CA" w14:textId="77777777" w:rsidR="00B34BC8" w:rsidRPr="00441CD0" w:rsidRDefault="00B34BC8" w:rsidP="00BA11A0">
            <w:pPr>
              <w:pStyle w:val="TAL"/>
              <w:rPr>
                <w:lang w:val="de-DE"/>
              </w:rPr>
            </w:pPr>
            <w:r w:rsidRPr="00441CD0">
              <w:t>Load Metric</w:t>
            </w:r>
          </w:p>
        </w:tc>
        <w:tc>
          <w:tcPr>
            <w:tcW w:w="336" w:type="dxa"/>
            <w:tcBorders>
              <w:top w:val="single" w:sz="4" w:space="0" w:color="auto"/>
              <w:left w:val="single" w:sz="4" w:space="0" w:color="auto"/>
              <w:bottom w:val="single" w:sz="4" w:space="0" w:color="auto"/>
              <w:right w:val="single" w:sz="4" w:space="0" w:color="auto"/>
            </w:tcBorders>
            <w:hideMark/>
          </w:tcPr>
          <w:p w14:paraId="3428EDAB" w14:textId="77777777" w:rsidR="00B34BC8" w:rsidRPr="00441CD0" w:rsidRDefault="00B34BC8" w:rsidP="00BA11A0">
            <w:pPr>
              <w:pStyle w:val="TAC"/>
              <w:rPr>
                <w:rFonts w:eastAsia="SimSun"/>
                <w:lang w:val="x-none"/>
              </w:rPr>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2132998E" w14:textId="77777777" w:rsidR="00B34BC8" w:rsidRPr="00441CD0" w:rsidRDefault="00B34BC8" w:rsidP="00BA11A0">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2D39ADA9" w14:textId="77777777" w:rsidR="00B34BC8" w:rsidRPr="00441CD0" w:rsidRDefault="00B34BC8" w:rsidP="00BA11A0">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8C7F467" w14:textId="77777777" w:rsidR="00B34BC8" w:rsidRPr="00441CD0" w:rsidRDefault="00B34BC8" w:rsidP="00BA11A0">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F7DC3F" w14:textId="77777777" w:rsidR="00B34BC8" w:rsidRPr="00441CD0" w:rsidRDefault="00B34BC8" w:rsidP="00BA11A0">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4C94C01" w14:textId="77777777" w:rsidR="00B34BC8" w:rsidRPr="00441CD0" w:rsidRDefault="00B34BC8" w:rsidP="00BA11A0">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975AA83" w14:textId="77777777" w:rsidR="00B34BC8" w:rsidRPr="00441CD0" w:rsidRDefault="00B34BC8" w:rsidP="00BA11A0">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21B4FDD" w14:textId="77777777" w:rsidR="00B34BC8" w:rsidRPr="00441CD0" w:rsidRDefault="00B34BC8" w:rsidP="00BA11A0">
            <w:pPr>
              <w:pStyle w:val="TAC"/>
              <w:rPr>
                <w:lang w:val="x-none"/>
              </w:rPr>
            </w:pPr>
            <w:r w:rsidRPr="00441CD0">
              <w:t>Metric</w:t>
            </w:r>
          </w:p>
        </w:tc>
      </w:tr>
    </w:tbl>
    <w:p w14:paraId="533CADFB" w14:textId="77777777" w:rsidR="00EE5860" w:rsidRPr="00441CD0" w:rsidRDefault="00EE5860" w:rsidP="00EE5860">
      <w:pPr>
        <w:rPr>
          <w:lang w:eastAsia="zh-CN"/>
        </w:rPr>
      </w:pPr>
    </w:p>
    <w:p w14:paraId="59EB691F" w14:textId="77777777" w:rsidR="00EE5860" w:rsidRPr="00441CD0" w:rsidRDefault="00EE5860" w:rsidP="001A3E8D">
      <w:pPr>
        <w:pStyle w:val="Heading4"/>
        <w:rPr>
          <w:lang w:eastAsia="zh-CN"/>
        </w:rPr>
      </w:pPr>
      <w:bookmarkStart w:id="4349" w:name="_Toc19717296"/>
      <w:bookmarkStart w:id="4350" w:name="_Toc27490788"/>
      <w:bookmarkStart w:id="4351" w:name="_Toc27557081"/>
      <w:bookmarkStart w:id="4352" w:name="_Toc27723998"/>
      <w:bookmarkStart w:id="4353" w:name="_Toc36031070"/>
      <w:bookmarkStart w:id="4354" w:name="_Toc36042990"/>
      <w:bookmarkStart w:id="4355" w:name="_Toc36814315"/>
      <w:bookmarkStart w:id="4356" w:name="_Toc44689170"/>
      <w:bookmarkStart w:id="4357" w:name="_Toc44923924"/>
      <w:bookmarkStart w:id="4358" w:name="_Toc51860894"/>
      <w:bookmarkStart w:id="4359" w:name="_Toc57930665"/>
      <w:bookmarkStart w:id="4360" w:name="_Toc57931295"/>
      <w:bookmarkStart w:id="4361" w:name="_Toc106825723"/>
      <w:r w:rsidRPr="00441CD0">
        <w:t>7.5.3.4</w:t>
      </w:r>
      <w:r w:rsidRPr="00441CD0">
        <w:tab/>
        <w:t>Overload Control Information IE within PFCP Session Establishment Response</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372CBC87" w14:textId="77777777" w:rsidR="00EE5860" w:rsidRPr="00441CD0" w:rsidRDefault="00EE5860" w:rsidP="00EE5860">
      <w:r w:rsidRPr="00441CD0">
        <w:t xml:space="preserve">The </w:t>
      </w:r>
      <w:r w:rsidRPr="00441CD0">
        <w:rPr>
          <w:lang w:val="en-US"/>
        </w:rPr>
        <w:t xml:space="preserve">Overload Control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7.5.3.4-1</w:t>
      </w:r>
      <w:r w:rsidRPr="00441CD0">
        <w:rPr>
          <w:lang w:eastAsia="ja-JP"/>
        </w:rPr>
        <w:t>.</w:t>
      </w:r>
    </w:p>
    <w:p w14:paraId="3723DDE2" w14:textId="77777777" w:rsidR="00337348" w:rsidRPr="00441CD0" w:rsidRDefault="00337348" w:rsidP="00337348">
      <w:pPr>
        <w:pStyle w:val="TH"/>
        <w:rPr>
          <w:lang w:val="en-US"/>
        </w:rPr>
      </w:pPr>
      <w:bookmarkStart w:id="4362" w:name="_Toc19717297"/>
      <w:bookmarkStart w:id="4363" w:name="_Toc27490789"/>
      <w:bookmarkStart w:id="4364" w:name="_Toc27557082"/>
      <w:bookmarkStart w:id="4365" w:name="_Toc27723999"/>
      <w:bookmarkStart w:id="4366" w:name="_Toc36031071"/>
      <w:bookmarkStart w:id="4367" w:name="_Toc36042991"/>
      <w:bookmarkStart w:id="4368" w:name="_Toc36814316"/>
      <w:bookmarkStart w:id="4369" w:name="_Toc44689171"/>
      <w:bookmarkStart w:id="4370" w:name="_Toc44923925"/>
      <w:bookmarkStart w:id="4371" w:name="_Toc51860895"/>
      <w:bookmarkStart w:id="4372" w:name="_Toc57930666"/>
      <w:bookmarkStart w:id="4373" w:name="_Toc57931296"/>
      <w:r w:rsidRPr="00441CD0">
        <w:t>Table 7.5.3.4-1: Overload Control Information IE within PFCP Session Establishment Response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68C32E46"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603FBD8" w14:textId="77777777" w:rsidR="00337348" w:rsidRPr="00441CD0" w:rsidRDefault="00337348" w:rsidP="00E271CB">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1E1837C"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137DE2D3" w14:textId="77777777" w:rsidR="00337348" w:rsidRPr="00441CD0" w:rsidRDefault="00337348" w:rsidP="00E271CB">
            <w:pPr>
              <w:pStyle w:val="TAC"/>
              <w:rPr>
                <w:lang w:val="en-US"/>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F7363A9" w14:textId="77777777" w:rsidR="00337348" w:rsidRPr="00441CD0" w:rsidRDefault="00337348" w:rsidP="00E271CB">
            <w:pPr>
              <w:pStyle w:val="TAC"/>
            </w:pPr>
            <w:r w:rsidRPr="00441CD0">
              <w:rPr>
                <w:lang w:val="en-US"/>
              </w:rPr>
              <w:t>Overload Control Information IE Type = 54 (decimal)</w:t>
            </w:r>
          </w:p>
        </w:tc>
      </w:tr>
      <w:tr w:rsidR="00337348" w:rsidRPr="00441CD0" w14:paraId="6AEF9603"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2D31224" w14:textId="77777777" w:rsidR="00337348" w:rsidRPr="00441CD0" w:rsidRDefault="00337348" w:rsidP="00E271CB">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66BB956"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3DB1CBF1"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68E9C320" w14:textId="77777777" w:rsidR="00337348" w:rsidRPr="00441CD0" w:rsidRDefault="00337348" w:rsidP="00E271CB">
            <w:pPr>
              <w:pStyle w:val="TAC"/>
            </w:pPr>
            <w:r w:rsidRPr="00441CD0">
              <w:t>Length = n</w:t>
            </w:r>
          </w:p>
        </w:tc>
      </w:tr>
      <w:tr w:rsidR="00337348" w:rsidRPr="00441CD0" w14:paraId="296EABE8"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45AE6CE" w14:textId="77777777" w:rsidR="00337348" w:rsidRPr="00441CD0" w:rsidRDefault="00337348"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E552E1A" w14:textId="77777777" w:rsidR="00337348" w:rsidRPr="00441CD0" w:rsidRDefault="00337348" w:rsidP="00E271CB">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14D656F1" w14:textId="77777777" w:rsidR="00337348" w:rsidRPr="00441CD0" w:rsidRDefault="00337348"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7DD21791" w14:textId="77777777" w:rsidR="00337348" w:rsidRPr="00441CD0" w:rsidRDefault="00337348"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FDF0278" w14:textId="77777777" w:rsidR="00337348" w:rsidRPr="00441CD0" w:rsidRDefault="00337348" w:rsidP="00E271CB">
            <w:pPr>
              <w:pStyle w:val="TAH"/>
            </w:pPr>
            <w:r w:rsidRPr="00441CD0">
              <w:t>IE Type</w:t>
            </w:r>
          </w:p>
        </w:tc>
      </w:tr>
      <w:tr w:rsidR="00337348" w:rsidRPr="00441CD0" w14:paraId="26298FA3"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5C5B5EE" w14:textId="77777777" w:rsidR="00337348" w:rsidRPr="00441CD0" w:rsidRDefault="00337348" w:rsidP="00E271CB">
            <w:pPr>
              <w:spacing w:after="0"/>
              <w:rPr>
                <w:rFonts w:ascii="Arial" w:hAnsi="Arial"/>
                <w:b/>
                <w:sz w:val="18"/>
                <w:lang w:val="x-none"/>
              </w:rPr>
            </w:pPr>
            <w:bookmarkStart w:id="4374" w:name="_PERM_MCCTEMPBM_CRPT0502056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CE12C59" w14:textId="77777777" w:rsidR="00337348" w:rsidRPr="00441CD0" w:rsidRDefault="00337348" w:rsidP="00E271CB">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56F37B6" w14:textId="77777777" w:rsidR="00337348" w:rsidRPr="00441CD0" w:rsidRDefault="00337348"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6B911BD" w14:textId="77777777" w:rsidR="00337348" w:rsidRPr="00441CD0" w:rsidRDefault="00337348"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4EA6A96" w14:textId="77777777" w:rsidR="00337348" w:rsidRPr="00441CD0" w:rsidRDefault="00337348"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007B7B1" w14:textId="77777777" w:rsidR="00337348" w:rsidRPr="00441CD0" w:rsidRDefault="00337348"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431EA172"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09246956" w14:textId="77777777" w:rsidR="00337348" w:rsidRPr="00441CD0" w:rsidRDefault="00337348" w:rsidP="00E271CB">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4E9BDF7" w14:textId="77777777" w:rsidR="00337348" w:rsidRPr="00441CD0" w:rsidRDefault="00337348" w:rsidP="00E271CB">
            <w:pPr>
              <w:spacing w:after="0"/>
              <w:rPr>
                <w:rFonts w:ascii="Arial" w:hAnsi="Arial"/>
                <w:b/>
                <w:sz w:val="18"/>
                <w:lang w:val="x-none"/>
              </w:rPr>
            </w:pPr>
            <w:bookmarkStart w:id="4375" w:name="_PERM_MCCTEMPBM_CRPT05020565___7"/>
            <w:bookmarkEnd w:id="4375"/>
          </w:p>
        </w:tc>
      </w:tr>
      <w:bookmarkEnd w:id="4374"/>
      <w:tr w:rsidR="00337348" w:rsidRPr="00441CD0" w14:paraId="40FB84AF"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3783111" w14:textId="77777777" w:rsidR="00337348" w:rsidRPr="00441CD0" w:rsidRDefault="00337348" w:rsidP="00E271CB">
            <w:pPr>
              <w:pStyle w:val="TAL"/>
            </w:pPr>
            <w:r w:rsidRPr="00441CD0">
              <w:t>Overload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54FF0C47" w14:textId="77777777" w:rsidR="00337348" w:rsidRPr="00441CD0" w:rsidRDefault="00337348" w:rsidP="00E271CB">
            <w:pPr>
              <w:pStyle w:val="TAC"/>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5786D4FC" w14:textId="77777777" w:rsidR="00337348" w:rsidRPr="00441CD0" w:rsidRDefault="00337348" w:rsidP="00E271CB">
            <w:pPr>
              <w:pStyle w:val="TAL"/>
            </w:pPr>
            <w:r w:rsidRPr="00441CD0">
              <w:t>See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6AA5B58A"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3261D8"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1E09F32"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148013A"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263F385" w14:textId="77777777" w:rsidR="00337348" w:rsidRPr="00441CD0" w:rsidRDefault="00337348" w:rsidP="00E271CB">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82336B" w14:textId="77777777" w:rsidR="00337348" w:rsidRPr="00441CD0" w:rsidRDefault="00337348" w:rsidP="00E271CB">
            <w:pPr>
              <w:pStyle w:val="TAC"/>
              <w:rPr>
                <w:lang w:val="x-none"/>
              </w:rPr>
            </w:pPr>
            <w:r w:rsidRPr="00441CD0">
              <w:t>Sequence Number</w:t>
            </w:r>
          </w:p>
        </w:tc>
      </w:tr>
      <w:tr w:rsidR="00337348" w:rsidRPr="00441CD0" w14:paraId="464F1F53"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0C1E0E4F" w14:textId="77777777" w:rsidR="00337348" w:rsidRPr="00441CD0" w:rsidRDefault="00337348" w:rsidP="00E271CB">
            <w:pPr>
              <w:pStyle w:val="TAL"/>
              <w:rPr>
                <w:lang w:val="de-DE"/>
              </w:rPr>
            </w:pPr>
            <w:r w:rsidRPr="00441CD0">
              <w:t>Overload Reduction Metric</w:t>
            </w:r>
          </w:p>
        </w:tc>
        <w:tc>
          <w:tcPr>
            <w:tcW w:w="336" w:type="dxa"/>
            <w:tcBorders>
              <w:top w:val="single" w:sz="4" w:space="0" w:color="auto"/>
              <w:left w:val="single" w:sz="4" w:space="0" w:color="auto"/>
              <w:bottom w:val="single" w:sz="4" w:space="0" w:color="auto"/>
              <w:right w:val="single" w:sz="4" w:space="0" w:color="auto"/>
            </w:tcBorders>
            <w:hideMark/>
          </w:tcPr>
          <w:p w14:paraId="7817B347" w14:textId="77777777" w:rsidR="00337348" w:rsidRPr="00441CD0" w:rsidRDefault="00337348" w:rsidP="00E271CB">
            <w:pPr>
              <w:pStyle w:val="TAC"/>
              <w:rPr>
                <w:rFonts w:eastAsia="SimSun"/>
                <w:lang w:val="x-none"/>
              </w:rPr>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045AF0B" w14:textId="77777777" w:rsidR="00337348" w:rsidRPr="00441CD0" w:rsidRDefault="00337348" w:rsidP="00E271CB">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4C590366"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E4480F"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AD1F6D"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19B4002"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BF37B65" w14:textId="77777777" w:rsidR="00337348" w:rsidRPr="00441CD0" w:rsidRDefault="00337348" w:rsidP="00E271CB">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D1B665" w14:textId="77777777" w:rsidR="00337348" w:rsidRPr="00441CD0" w:rsidRDefault="00337348" w:rsidP="00E271CB">
            <w:pPr>
              <w:pStyle w:val="TAC"/>
              <w:rPr>
                <w:lang w:val="x-none"/>
              </w:rPr>
            </w:pPr>
            <w:r w:rsidRPr="00441CD0">
              <w:t>Metric</w:t>
            </w:r>
          </w:p>
        </w:tc>
      </w:tr>
      <w:tr w:rsidR="00337348" w:rsidRPr="00441CD0" w14:paraId="0EDA8504"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64719CCD" w14:textId="77777777" w:rsidR="00337348" w:rsidRPr="00441CD0" w:rsidRDefault="00337348" w:rsidP="00E271CB">
            <w:pPr>
              <w:pStyle w:val="TAL"/>
            </w:pPr>
            <w:r w:rsidRPr="00441CD0">
              <w:t>Period of Validity</w:t>
            </w:r>
          </w:p>
        </w:tc>
        <w:tc>
          <w:tcPr>
            <w:tcW w:w="336" w:type="dxa"/>
            <w:tcBorders>
              <w:top w:val="single" w:sz="4" w:space="0" w:color="auto"/>
              <w:left w:val="single" w:sz="4" w:space="0" w:color="auto"/>
              <w:bottom w:val="single" w:sz="4" w:space="0" w:color="auto"/>
              <w:right w:val="single" w:sz="4" w:space="0" w:color="auto"/>
            </w:tcBorders>
            <w:hideMark/>
          </w:tcPr>
          <w:p w14:paraId="759942A8" w14:textId="77777777" w:rsidR="00337348" w:rsidRPr="00441CD0" w:rsidRDefault="00337348" w:rsidP="00E271CB">
            <w:pPr>
              <w:pStyle w:val="TAC"/>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139F0D3D" w14:textId="77777777" w:rsidR="00337348" w:rsidRPr="00441CD0" w:rsidRDefault="00337348" w:rsidP="00E271CB">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57CB8758"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141EED"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CF3296A"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7888DA4"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CAEA705" w14:textId="77777777" w:rsidR="00337348" w:rsidRPr="00441CD0" w:rsidRDefault="00337348" w:rsidP="00E271CB">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34A2782" w14:textId="77777777" w:rsidR="00337348" w:rsidRPr="00441CD0" w:rsidRDefault="00337348" w:rsidP="00E271CB">
            <w:pPr>
              <w:pStyle w:val="TAC"/>
              <w:rPr>
                <w:lang w:val="x-none"/>
              </w:rPr>
            </w:pPr>
            <w:r w:rsidRPr="00441CD0">
              <w:t>Timer</w:t>
            </w:r>
          </w:p>
        </w:tc>
      </w:tr>
      <w:tr w:rsidR="00337348" w:rsidRPr="00441CD0" w14:paraId="4A83A46F"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702D954F" w14:textId="77777777" w:rsidR="00337348" w:rsidRPr="00441CD0" w:rsidRDefault="00337348" w:rsidP="00E271CB">
            <w:pPr>
              <w:pStyle w:val="TAL"/>
            </w:pPr>
            <w:r w:rsidRPr="00441CD0">
              <w:t>Overload Control Information Flags</w:t>
            </w:r>
          </w:p>
        </w:tc>
        <w:tc>
          <w:tcPr>
            <w:tcW w:w="336" w:type="dxa"/>
            <w:tcBorders>
              <w:top w:val="single" w:sz="4" w:space="0" w:color="auto"/>
              <w:left w:val="single" w:sz="4" w:space="0" w:color="auto"/>
              <w:bottom w:val="single" w:sz="4" w:space="0" w:color="auto"/>
              <w:right w:val="single" w:sz="4" w:space="0" w:color="auto"/>
            </w:tcBorders>
            <w:hideMark/>
          </w:tcPr>
          <w:p w14:paraId="1FC5F402" w14:textId="77777777" w:rsidR="00337348" w:rsidRPr="00441CD0" w:rsidRDefault="00337348" w:rsidP="00E271CB">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082EB165" w14:textId="77777777" w:rsidR="00337348" w:rsidRPr="00441CD0" w:rsidRDefault="00337348" w:rsidP="00E271CB">
            <w:pPr>
              <w:pStyle w:val="TAL"/>
            </w:pPr>
            <w:r w:rsidRPr="00441CD0">
              <w:t>This IE shall be included if any of flag in this IE is set.</w:t>
            </w:r>
          </w:p>
        </w:tc>
        <w:tc>
          <w:tcPr>
            <w:tcW w:w="370" w:type="dxa"/>
            <w:tcBorders>
              <w:top w:val="single" w:sz="4" w:space="0" w:color="auto"/>
              <w:left w:val="single" w:sz="4" w:space="0" w:color="auto"/>
              <w:bottom w:val="single" w:sz="4" w:space="0" w:color="auto"/>
              <w:right w:val="single" w:sz="4" w:space="0" w:color="auto"/>
            </w:tcBorders>
            <w:hideMark/>
          </w:tcPr>
          <w:p w14:paraId="025819CE"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E2AA76"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B2344D"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18D7117"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A38451D" w14:textId="77777777" w:rsidR="00337348" w:rsidRPr="00441CD0" w:rsidRDefault="00337348" w:rsidP="00E271CB">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BC0477E" w14:textId="77777777" w:rsidR="00337348" w:rsidRPr="00441CD0" w:rsidRDefault="00337348" w:rsidP="00E271CB">
            <w:pPr>
              <w:pStyle w:val="TAC"/>
              <w:rPr>
                <w:lang w:val="x-none"/>
              </w:rPr>
            </w:pPr>
            <w:r w:rsidRPr="00441CD0">
              <w:t>OCI Flags</w:t>
            </w:r>
          </w:p>
        </w:tc>
      </w:tr>
    </w:tbl>
    <w:p w14:paraId="37481350" w14:textId="77777777" w:rsidR="00337348" w:rsidRDefault="00337348" w:rsidP="00337348"/>
    <w:p w14:paraId="5DD959BB" w14:textId="77777777" w:rsidR="00EE5860" w:rsidRPr="00441CD0" w:rsidRDefault="00EE5860" w:rsidP="001A3E8D">
      <w:pPr>
        <w:pStyle w:val="Heading4"/>
        <w:rPr>
          <w:rFonts w:cs="Arial"/>
          <w:bCs/>
        </w:rPr>
      </w:pPr>
      <w:bookmarkStart w:id="4376" w:name="_Toc106825724"/>
      <w:r w:rsidRPr="00441CD0">
        <w:t>7.5.3.5</w:t>
      </w:r>
      <w:r w:rsidRPr="00441CD0">
        <w:tab/>
        <w:t xml:space="preserve">Created </w:t>
      </w:r>
      <w:r w:rsidRPr="00441CD0">
        <w:rPr>
          <w:lang w:val="en-US"/>
        </w:rPr>
        <w:t>Traffic Endpoint</w:t>
      </w:r>
      <w:r w:rsidRPr="00441CD0">
        <w:t xml:space="preserve"> IE within </w:t>
      </w:r>
      <w:r w:rsidRPr="00441CD0">
        <w:rPr>
          <w:lang w:eastAsia="zh-CN"/>
        </w:rPr>
        <w:t>PFCP</w:t>
      </w:r>
      <w:r w:rsidRPr="00441CD0">
        <w:t xml:space="preserve"> Session Establishment Response</w:t>
      </w:r>
      <w:bookmarkEnd w:id="4362"/>
      <w:bookmarkEnd w:id="4363"/>
      <w:bookmarkEnd w:id="4364"/>
      <w:bookmarkEnd w:id="4365"/>
      <w:bookmarkEnd w:id="4366"/>
      <w:bookmarkEnd w:id="4367"/>
      <w:bookmarkEnd w:id="4368"/>
      <w:bookmarkEnd w:id="4369"/>
      <w:bookmarkEnd w:id="4370"/>
      <w:bookmarkEnd w:id="4371"/>
      <w:bookmarkEnd w:id="4372"/>
      <w:bookmarkEnd w:id="4373"/>
      <w:bookmarkEnd w:id="4376"/>
    </w:p>
    <w:p w14:paraId="76544F38" w14:textId="77777777" w:rsidR="00EE5860" w:rsidRPr="00441CD0" w:rsidRDefault="00EE5860" w:rsidP="00EE5860">
      <w:r w:rsidRPr="00441CD0">
        <w:t xml:space="preserve">The </w:t>
      </w:r>
      <w:r w:rsidRPr="00441CD0">
        <w:rPr>
          <w:lang w:val="en-US"/>
        </w:rPr>
        <w:t xml:space="preserve">Created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7.5.3.5-1</w:t>
      </w:r>
      <w:r w:rsidRPr="00441CD0">
        <w:rPr>
          <w:lang w:eastAsia="ja-JP"/>
        </w:rPr>
        <w:t>.</w:t>
      </w:r>
    </w:p>
    <w:p w14:paraId="30E6A3A3" w14:textId="77777777" w:rsidR="008D3EC4" w:rsidRDefault="008D3EC4" w:rsidP="008D3EC4">
      <w:pPr>
        <w:pStyle w:val="TH"/>
      </w:pPr>
      <w:bookmarkStart w:id="4377" w:name="_Toc27490790"/>
      <w:bookmarkStart w:id="4378" w:name="_Toc27557083"/>
      <w:bookmarkStart w:id="4379" w:name="_Toc27724000"/>
      <w:bookmarkStart w:id="4380" w:name="_Toc36031072"/>
      <w:bookmarkStart w:id="4381" w:name="_Toc36042992"/>
      <w:bookmarkStart w:id="4382" w:name="_Toc36814317"/>
      <w:bookmarkStart w:id="4383" w:name="_Toc44689172"/>
      <w:bookmarkStart w:id="4384" w:name="_Toc44923926"/>
      <w:bookmarkStart w:id="4385" w:name="_Toc51860896"/>
      <w:bookmarkStart w:id="4386" w:name="_Toc57930667"/>
      <w:bookmarkStart w:id="4387" w:name="_Toc57931297"/>
      <w:r>
        <w:t xml:space="preserve">Table 7.5.3.5-1: </w:t>
      </w:r>
      <w:r>
        <w:rPr>
          <w:lang w:val="en-US"/>
        </w:rPr>
        <w:t>Created Traffic Endpoint IE</w:t>
      </w:r>
      <w:r>
        <w:t xml:space="preserve"> within </w:t>
      </w:r>
      <w:r>
        <w:rPr>
          <w:lang w:eastAsia="zh-CN"/>
        </w:rPr>
        <w:t>PFCP</w:t>
      </w:r>
      <w:r>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336"/>
        <w:gridCol w:w="426"/>
        <w:gridCol w:w="425"/>
        <w:gridCol w:w="425"/>
        <w:gridCol w:w="353"/>
        <w:gridCol w:w="356"/>
        <w:gridCol w:w="1233"/>
      </w:tblGrid>
      <w:tr w:rsidR="008D3EC4" w14:paraId="4F1511B0"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B2083E7" w14:textId="77777777" w:rsidR="008D3EC4" w:rsidRDefault="008D3EC4" w:rsidP="00167EC7">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4970E6AC"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0B4E1F57" w14:textId="77777777" w:rsidR="008D3EC4" w:rsidRDefault="008D3EC4" w:rsidP="00167EC7">
            <w:pPr>
              <w:pStyle w:val="TAC"/>
            </w:pPr>
            <w:r>
              <w:rPr>
                <w:lang w:val="en-US"/>
              </w:rPr>
              <w:t>Created Traffic Endpoint IE Type = 128 (decimal)</w:t>
            </w:r>
          </w:p>
        </w:tc>
      </w:tr>
      <w:tr w:rsidR="008D3EC4" w14:paraId="3E47868F"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65478E8" w14:textId="77777777" w:rsidR="008D3EC4" w:rsidRDefault="008D3EC4" w:rsidP="00167EC7">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21AF52AC"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E0343A9" w14:textId="77777777" w:rsidR="008D3EC4" w:rsidRDefault="008D3EC4" w:rsidP="00167EC7">
            <w:pPr>
              <w:pStyle w:val="TAC"/>
            </w:pPr>
            <w:r>
              <w:t>Length = n</w:t>
            </w:r>
          </w:p>
        </w:tc>
      </w:tr>
      <w:tr w:rsidR="008D3EC4" w14:paraId="46EEF6E5" w14:textId="77777777" w:rsidTr="00167EC7">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901DF75" w14:textId="77777777" w:rsidR="008D3EC4" w:rsidRDefault="008D3EC4" w:rsidP="00167EC7">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E67E98" w14:textId="77777777" w:rsidR="008D3EC4" w:rsidRDefault="008D3EC4" w:rsidP="00167EC7">
            <w:pPr>
              <w:pStyle w:val="TAH"/>
            </w:pPr>
            <w:r>
              <w:t>P</w:t>
            </w:r>
          </w:p>
        </w:tc>
        <w:tc>
          <w:tcPr>
            <w:tcW w:w="4336" w:type="dxa"/>
            <w:vMerge w:val="restart"/>
            <w:tcBorders>
              <w:top w:val="single" w:sz="4" w:space="0" w:color="auto"/>
              <w:left w:val="single" w:sz="4" w:space="0" w:color="auto"/>
              <w:bottom w:val="single" w:sz="4" w:space="0" w:color="auto"/>
              <w:right w:val="single" w:sz="4" w:space="0" w:color="auto"/>
            </w:tcBorders>
            <w:hideMark/>
          </w:tcPr>
          <w:p w14:paraId="2093670F" w14:textId="77777777" w:rsidR="008D3EC4" w:rsidRDefault="008D3EC4" w:rsidP="00167EC7">
            <w:pPr>
              <w:pStyle w:val="TAH"/>
            </w:pPr>
            <w: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51E57C1F" w14:textId="77777777" w:rsidR="008D3EC4" w:rsidRDefault="008D3EC4" w:rsidP="00167EC7">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6BD78AA6" w14:textId="77777777" w:rsidR="008D3EC4" w:rsidRDefault="008D3EC4" w:rsidP="00167EC7">
            <w:pPr>
              <w:pStyle w:val="TAH"/>
            </w:pPr>
            <w:r>
              <w:t>IE Type</w:t>
            </w:r>
          </w:p>
        </w:tc>
      </w:tr>
      <w:tr w:rsidR="008D3EC4" w14:paraId="0D12FBDB" w14:textId="77777777" w:rsidTr="00167EC7">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8827AF1" w14:textId="77777777" w:rsidR="008D3EC4" w:rsidRDefault="008D3EC4" w:rsidP="00167EC7">
            <w:pPr>
              <w:spacing w:after="0"/>
              <w:rPr>
                <w:rFonts w:ascii="Arial" w:hAnsi="Arial"/>
                <w:b/>
                <w:sz w:val="18"/>
              </w:rPr>
            </w:pPr>
            <w:bookmarkStart w:id="4388" w:name="_PERM_MCCTEMPBM_CRPT0502057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B361E5" w14:textId="77777777" w:rsidR="008D3EC4" w:rsidRDefault="008D3EC4" w:rsidP="00167EC7">
            <w:pPr>
              <w:spacing w:after="0"/>
              <w:rPr>
                <w:rFonts w:ascii="Arial" w:hAnsi="Arial"/>
                <w:b/>
                <w:sz w:val="18"/>
              </w:rPr>
            </w:pPr>
          </w:p>
        </w:tc>
        <w:tc>
          <w:tcPr>
            <w:tcW w:w="4336" w:type="dxa"/>
            <w:vMerge/>
            <w:tcBorders>
              <w:top w:val="single" w:sz="4" w:space="0" w:color="auto"/>
              <w:left w:val="single" w:sz="4" w:space="0" w:color="auto"/>
              <w:bottom w:val="single" w:sz="4" w:space="0" w:color="auto"/>
              <w:right w:val="single" w:sz="4" w:space="0" w:color="auto"/>
            </w:tcBorders>
            <w:vAlign w:val="center"/>
            <w:hideMark/>
          </w:tcPr>
          <w:p w14:paraId="1CBF48B6" w14:textId="77777777" w:rsidR="008D3EC4" w:rsidRDefault="008D3EC4" w:rsidP="00167EC7">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715542A2" w14:textId="77777777" w:rsidR="008D3EC4" w:rsidRDefault="008D3EC4" w:rsidP="00167EC7">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6EEA3CDB" w14:textId="77777777" w:rsidR="008D3EC4" w:rsidRDefault="008D3EC4" w:rsidP="00167EC7">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2B2D8F14" w14:textId="77777777" w:rsidR="008D3EC4" w:rsidRDefault="008D3EC4" w:rsidP="00167EC7">
            <w:pPr>
              <w:pStyle w:val="TAH"/>
            </w:pPr>
            <w:r>
              <w:t>Sxc</w:t>
            </w:r>
          </w:p>
        </w:tc>
        <w:tc>
          <w:tcPr>
            <w:tcW w:w="353" w:type="dxa"/>
            <w:tcBorders>
              <w:top w:val="single" w:sz="4" w:space="0" w:color="auto"/>
              <w:left w:val="single" w:sz="4" w:space="0" w:color="auto"/>
              <w:bottom w:val="single" w:sz="4" w:space="0" w:color="auto"/>
              <w:right w:val="single" w:sz="4" w:space="0" w:color="auto"/>
            </w:tcBorders>
            <w:hideMark/>
          </w:tcPr>
          <w:p w14:paraId="0DD6ACF0" w14:textId="77777777" w:rsidR="008D3EC4" w:rsidRDefault="008D3EC4" w:rsidP="00167EC7">
            <w:pPr>
              <w:pStyle w:val="TAH"/>
            </w:pPr>
            <w:r>
              <w:rPr>
                <w:lang w:val="de-DE"/>
              </w:rPr>
              <w:t>N4</w:t>
            </w:r>
          </w:p>
        </w:tc>
        <w:tc>
          <w:tcPr>
            <w:tcW w:w="356" w:type="dxa"/>
            <w:tcBorders>
              <w:top w:val="single" w:sz="4" w:space="0" w:color="auto"/>
              <w:left w:val="single" w:sz="4" w:space="0" w:color="auto"/>
              <w:bottom w:val="single" w:sz="4" w:space="0" w:color="auto"/>
              <w:right w:val="single" w:sz="4" w:space="0" w:color="auto"/>
            </w:tcBorders>
          </w:tcPr>
          <w:p w14:paraId="7FB52F47" w14:textId="77777777" w:rsidR="008D3EC4" w:rsidRDefault="008D3EC4" w:rsidP="00167EC7">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64E3AA8E" w14:textId="77777777" w:rsidR="008D3EC4" w:rsidRDefault="008D3EC4" w:rsidP="00167EC7">
            <w:pPr>
              <w:spacing w:after="0"/>
              <w:rPr>
                <w:rFonts w:ascii="Arial" w:hAnsi="Arial"/>
                <w:b/>
                <w:sz w:val="18"/>
              </w:rPr>
            </w:pPr>
            <w:bookmarkStart w:id="4389" w:name="_PERM_MCCTEMPBM_CRPT05020571___7"/>
            <w:bookmarkEnd w:id="4389"/>
          </w:p>
        </w:tc>
      </w:tr>
      <w:bookmarkEnd w:id="4388"/>
      <w:tr w:rsidR="008D3EC4" w14:paraId="065E788D"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C54B41C" w14:textId="77777777" w:rsidR="008D3EC4" w:rsidRDefault="008D3EC4" w:rsidP="00167EC7">
            <w:pPr>
              <w:pStyle w:val="TAL"/>
            </w:pPr>
            <w:r>
              <w:rPr>
                <w:lang w:val="en-US"/>
              </w:rPr>
              <w:t>Traffic Endpoint</w:t>
            </w:r>
            <w:r>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488E6ED0" w14:textId="77777777" w:rsidR="008D3EC4" w:rsidRDefault="008D3EC4" w:rsidP="00823058">
            <w:pPr>
              <w:pStyle w:val="TAC"/>
            </w:pPr>
            <w:r w:rsidRPr="00823058">
              <w:t>M</w:t>
            </w:r>
          </w:p>
        </w:tc>
        <w:tc>
          <w:tcPr>
            <w:tcW w:w="4336" w:type="dxa"/>
            <w:tcBorders>
              <w:top w:val="single" w:sz="4" w:space="0" w:color="auto"/>
              <w:left w:val="single" w:sz="4" w:space="0" w:color="auto"/>
              <w:bottom w:val="single" w:sz="4" w:space="0" w:color="auto"/>
              <w:right w:val="single" w:sz="4" w:space="0" w:color="auto"/>
            </w:tcBorders>
            <w:hideMark/>
          </w:tcPr>
          <w:p w14:paraId="1B3DF6D5" w14:textId="77777777" w:rsidR="008D3EC4" w:rsidRDefault="008D3EC4" w:rsidP="00167EC7">
            <w:pPr>
              <w:pStyle w:val="TAL"/>
            </w:pPr>
            <w:r>
              <w:t xml:space="preserve">This IE shall uniquely identify </w:t>
            </w:r>
            <w:r>
              <w:rPr>
                <w:lang w:val="en-US"/>
              </w:rPr>
              <w:t>the Traffic Endpoint</w:t>
            </w:r>
            <w:r>
              <w:t xml:space="preserve"> for that </w:t>
            </w:r>
            <w:r>
              <w:rPr>
                <w:lang w:eastAsia="zh-CN"/>
              </w:rPr>
              <w:t>PFCP</w:t>
            </w:r>
            <w:r>
              <w:t xml:space="preserve"> session.</w:t>
            </w:r>
          </w:p>
        </w:tc>
        <w:tc>
          <w:tcPr>
            <w:tcW w:w="426" w:type="dxa"/>
            <w:tcBorders>
              <w:top w:val="single" w:sz="4" w:space="0" w:color="auto"/>
              <w:left w:val="single" w:sz="4" w:space="0" w:color="auto"/>
              <w:bottom w:val="single" w:sz="4" w:space="0" w:color="auto"/>
              <w:right w:val="single" w:sz="4" w:space="0" w:color="auto"/>
            </w:tcBorders>
            <w:hideMark/>
          </w:tcPr>
          <w:p w14:paraId="333317FB"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4A2BC06A"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B81803F"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0221AD48" w14:textId="77777777" w:rsidR="008D3EC4" w:rsidRDefault="008D3EC4" w:rsidP="00167EC7">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61016611" w14:textId="77777777" w:rsidR="008D3EC4" w:rsidRDefault="008D3EC4" w:rsidP="00167EC7">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hideMark/>
          </w:tcPr>
          <w:p w14:paraId="0DB57BE3" w14:textId="77777777" w:rsidR="008D3EC4" w:rsidRDefault="008D3EC4" w:rsidP="00167EC7">
            <w:pPr>
              <w:pStyle w:val="TAC"/>
              <w:rPr>
                <w:lang w:val="x-none"/>
              </w:rPr>
            </w:pPr>
            <w:r>
              <w:rPr>
                <w:lang w:val="en-US"/>
              </w:rPr>
              <w:t>Traffic Endpoint</w:t>
            </w:r>
            <w:r>
              <w:t xml:space="preserve"> ID</w:t>
            </w:r>
          </w:p>
        </w:tc>
      </w:tr>
      <w:tr w:rsidR="008D3EC4" w14:paraId="0C0532F0"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hideMark/>
          </w:tcPr>
          <w:p w14:paraId="71437ED4" w14:textId="77777777" w:rsidR="008D3EC4" w:rsidRDefault="008D3EC4" w:rsidP="00167EC7">
            <w:pPr>
              <w:pStyle w:val="TAL"/>
              <w:rPr>
                <w:lang w:val="de-DE"/>
              </w:rPr>
            </w:pPr>
            <w:r>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45658167" w14:textId="77777777" w:rsidR="008D3EC4" w:rsidRDefault="008D3EC4" w:rsidP="00823058">
            <w:pPr>
              <w:pStyle w:val="TAC"/>
            </w:pPr>
            <w:r w:rsidRPr="00823058">
              <w:t>C</w:t>
            </w:r>
          </w:p>
        </w:tc>
        <w:tc>
          <w:tcPr>
            <w:tcW w:w="4336" w:type="dxa"/>
            <w:tcBorders>
              <w:top w:val="single" w:sz="4" w:space="0" w:color="auto"/>
              <w:left w:val="single" w:sz="4" w:space="0" w:color="auto"/>
              <w:bottom w:val="single" w:sz="4" w:space="0" w:color="auto"/>
              <w:right w:val="single" w:sz="4" w:space="0" w:color="auto"/>
            </w:tcBorders>
          </w:tcPr>
          <w:p w14:paraId="622225F5" w14:textId="77777777" w:rsidR="008D3EC4" w:rsidRDefault="008D3EC4" w:rsidP="00167EC7">
            <w:pPr>
              <w:pStyle w:val="TAL"/>
              <w:rPr>
                <w:szCs w:val="18"/>
                <w:lang w:val="en-US" w:eastAsia="zh-CN"/>
              </w:rPr>
            </w:pPr>
            <w:r>
              <w:rPr>
                <w:szCs w:val="18"/>
              </w:rPr>
              <w:t xml:space="preserve">If the UP function allocates the F-TEID, this IE shall be present and shall contain the local F-TEID to be used for this </w:t>
            </w:r>
            <w:r w:rsidRPr="00ED493B">
              <w:rPr>
                <w:szCs w:val="18"/>
                <w:lang w:val="en-US"/>
              </w:rPr>
              <w:t>Traffic Endpoint.</w:t>
            </w:r>
          </w:p>
          <w:p w14:paraId="5317042A" w14:textId="77777777" w:rsidR="008D3EC4" w:rsidRDefault="008D3EC4" w:rsidP="00167EC7">
            <w:pPr>
              <w:pStyle w:val="TAL"/>
              <w:rPr>
                <w:lang w:val="x-none"/>
              </w:rPr>
            </w:pPr>
          </w:p>
        </w:tc>
        <w:tc>
          <w:tcPr>
            <w:tcW w:w="426" w:type="dxa"/>
            <w:tcBorders>
              <w:top w:val="single" w:sz="4" w:space="0" w:color="auto"/>
              <w:left w:val="single" w:sz="4" w:space="0" w:color="auto"/>
              <w:bottom w:val="single" w:sz="4" w:space="0" w:color="auto"/>
              <w:right w:val="single" w:sz="4" w:space="0" w:color="auto"/>
            </w:tcBorders>
            <w:hideMark/>
          </w:tcPr>
          <w:p w14:paraId="3507A922"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1F04A15"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A56BB1A"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6C54CC7B" w14:textId="77777777" w:rsidR="008D3EC4" w:rsidRDefault="008D3EC4" w:rsidP="00167EC7">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0C357B28" w14:textId="77777777" w:rsidR="008D3EC4" w:rsidRDefault="008D3EC4" w:rsidP="00167EC7">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AC2535E" w14:textId="77777777" w:rsidR="008D3EC4" w:rsidRDefault="008D3EC4" w:rsidP="00167EC7">
            <w:pPr>
              <w:pStyle w:val="TAC"/>
              <w:rPr>
                <w:lang w:val="x-none"/>
              </w:rPr>
            </w:pPr>
            <w:r>
              <w:t>F-TEID</w:t>
            </w:r>
          </w:p>
        </w:tc>
      </w:tr>
      <w:tr w:rsidR="008D3EC4" w14:paraId="3E948EE6"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hideMark/>
          </w:tcPr>
          <w:p w14:paraId="3E7FE958" w14:textId="77777777" w:rsidR="008D3EC4" w:rsidRDefault="008D3EC4" w:rsidP="00167EC7">
            <w:pPr>
              <w:pStyle w:val="TAL"/>
            </w:pPr>
            <w:r>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4C27ABBC" w14:textId="77777777" w:rsidR="008D3EC4" w:rsidRDefault="008D3EC4" w:rsidP="00823058">
            <w:pPr>
              <w:pStyle w:val="TAC"/>
              <w:rPr>
                <w:lang w:val="sv-SE"/>
              </w:rPr>
            </w:pPr>
            <w:r w:rsidRPr="00823058">
              <w:t>C</w:t>
            </w:r>
          </w:p>
        </w:tc>
        <w:tc>
          <w:tcPr>
            <w:tcW w:w="4336" w:type="dxa"/>
            <w:tcBorders>
              <w:top w:val="single" w:sz="4" w:space="0" w:color="auto"/>
              <w:left w:val="single" w:sz="4" w:space="0" w:color="auto"/>
              <w:bottom w:val="single" w:sz="4" w:space="0" w:color="auto"/>
              <w:right w:val="single" w:sz="4" w:space="0" w:color="auto"/>
            </w:tcBorders>
            <w:hideMark/>
          </w:tcPr>
          <w:p w14:paraId="28F4322D" w14:textId="77777777" w:rsidR="008D3EC4" w:rsidRDefault="008D3EC4" w:rsidP="00167EC7">
            <w:pPr>
              <w:pStyle w:val="TAL"/>
              <w:rPr>
                <w:szCs w:val="18"/>
              </w:rPr>
            </w:pPr>
            <w:r>
              <w:rPr>
                <w:szCs w:val="18"/>
              </w:rPr>
              <w:t xml:space="preserve">This IE shall be present and shall contain the local F-TEID to be used for this PDR for the reception of redundant uplink packets </w:t>
            </w:r>
            <w:r>
              <w:rPr>
                <w:szCs w:val="18"/>
                <w:lang w:val="en-US" w:eastAsia="zh-CN"/>
              </w:rPr>
              <w:t>on N3/N9 interfaces, if the CP function requested a Local F-TEID to be assigned for redundant transmission</w:t>
            </w:r>
            <w:r>
              <w:rPr>
                <w:szCs w:val="18"/>
              </w:rPr>
              <w:t>.</w:t>
            </w:r>
          </w:p>
        </w:tc>
        <w:tc>
          <w:tcPr>
            <w:tcW w:w="426" w:type="dxa"/>
            <w:tcBorders>
              <w:top w:val="single" w:sz="4" w:space="0" w:color="auto"/>
              <w:left w:val="single" w:sz="4" w:space="0" w:color="auto"/>
              <w:bottom w:val="single" w:sz="4" w:space="0" w:color="auto"/>
              <w:right w:val="single" w:sz="4" w:space="0" w:color="auto"/>
            </w:tcBorders>
            <w:hideMark/>
          </w:tcPr>
          <w:p w14:paraId="3B35AAE2"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14E98555"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5DACD090" w14:textId="77777777" w:rsidR="008D3EC4" w:rsidRDefault="008D3EC4" w:rsidP="00167EC7">
            <w:pPr>
              <w:pStyle w:val="TAC"/>
            </w:pPr>
            <w:r>
              <w:rPr>
                <w:lang w:val="de-DE" w:eastAsia="zh-CN"/>
              </w:rPr>
              <w:t>-</w:t>
            </w:r>
          </w:p>
        </w:tc>
        <w:tc>
          <w:tcPr>
            <w:tcW w:w="353" w:type="dxa"/>
            <w:tcBorders>
              <w:top w:val="single" w:sz="4" w:space="0" w:color="auto"/>
              <w:left w:val="single" w:sz="4" w:space="0" w:color="auto"/>
              <w:bottom w:val="single" w:sz="4" w:space="0" w:color="auto"/>
              <w:right w:val="single" w:sz="4" w:space="0" w:color="auto"/>
            </w:tcBorders>
            <w:hideMark/>
          </w:tcPr>
          <w:p w14:paraId="49CA177A" w14:textId="77777777" w:rsidR="008D3EC4" w:rsidRDefault="008D3EC4" w:rsidP="00167EC7">
            <w:pPr>
              <w:pStyle w:val="TAC"/>
              <w:rPr>
                <w:lang w:val="de-DE"/>
              </w:rPr>
            </w:pPr>
            <w:r>
              <w:rPr>
                <w:lang w:val="de-DE" w:eastAsia="zh-CN"/>
              </w:rPr>
              <w:t>X</w:t>
            </w:r>
          </w:p>
        </w:tc>
        <w:tc>
          <w:tcPr>
            <w:tcW w:w="356" w:type="dxa"/>
            <w:tcBorders>
              <w:top w:val="single" w:sz="4" w:space="0" w:color="auto"/>
              <w:left w:val="single" w:sz="4" w:space="0" w:color="auto"/>
              <w:bottom w:val="single" w:sz="4" w:space="0" w:color="auto"/>
              <w:right w:val="single" w:sz="4" w:space="0" w:color="auto"/>
            </w:tcBorders>
          </w:tcPr>
          <w:p w14:paraId="68F38420" w14:textId="77777777" w:rsidR="008D3EC4" w:rsidRDefault="008D3EC4" w:rsidP="00167EC7">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120B38A" w14:textId="77777777" w:rsidR="008D3EC4" w:rsidRDefault="008D3EC4" w:rsidP="00167EC7">
            <w:pPr>
              <w:pStyle w:val="TAC"/>
            </w:pPr>
            <w:r>
              <w:t>F-TEID</w:t>
            </w:r>
          </w:p>
        </w:tc>
      </w:tr>
      <w:tr w:rsidR="008D3EC4" w14:paraId="0AE4D706"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hideMark/>
          </w:tcPr>
          <w:p w14:paraId="643AD842" w14:textId="77777777" w:rsidR="008D3EC4" w:rsidRDefault="008D3EC4" w:rsidP="00167EC7">
            <w:pPr>
              <w:pStyle w:val="TAL"/>
            </w:pPr>
            <w:r>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4087397D" w14:textId="77777777" w:rsidR="008D3EC4" w:rsidRDefault="008D3EC4" w:rsidP="00823058">
            <w:pPr>
              <w:pStyle w:val="TAC"/>
              <w:rPr>
                <w:lang w:val="sv-SE"/>
              </w:rPr>
            </w:pPr>
            <w:r w:rsidRPr="00823058">
              <w:t>C</w:t>
            </w:r>
          </w:p>
        </w:tc>
        <w:tc>
          <w:tcPr>
            <w:tcW w:w="4336" w:type="dxa"/>
            <w:tcBorders>
              <w:top w:val="single" w:sz="4" w:space="0" w:color="auto"/>
              <w:left w:val="single" w:sz="4" w:space="0" w:color="auto"/>
              <w:bottom w:val="single" w:sz="4" w:space="0" w:color="auto"/>
              <w:right w:val="single" w:sz="4" w:space="0" w:color="auto"/>
            </w:tcBorders>
            <w:hideMark/>
          </w:tcPr>
          <w:p w14:paraId="1EB53E43" w14:textId="77777777" w:rsidR="008D3EC4" w:rsidRDefault="008D3EC4" w:rsidP="00167EC7">
            <w:pPr>
              <w:pStyle w:val="TAL"/>
              <w:rPr>
                <w:szCs w:val="18"/>
              </w:rPr>
            </w:pPr>
            <w:r>
              <w:rPr>
                <w:szCs w:val="18"/>
              </w:rPr>
              <w:t>If the UP function allocates the UE IP address/prefix, this IE shall be present and shall contain the UE IP address/ prefix assigned by the UP function.</w:t>
            </w:r>
          </w:p>
          <w:p w14:paraId="2A225F9E" w14:textId="77777777" w:rsidR="008D3EC4" w:rsidRDefault="008D3EC4" w:rsidP="000A1449">
            <w:pPr>
              <w:pStyle w:val="TAL"/>
              <w:rPr>
                <w:szCs w:val="18"/>
                <w:lang w:val="x-none"/>
              </w:rPr>
            </w:pPr>
            <w:r w:rsidRPr="000A1449">
              <w:t>In the 5GC, several IEs with the same IE type may be present to represent multiple UE IP addresses, if the UPF indicated support of the IP6PL feature (see clause 5.21).</w:t>
            </w:r>
          </w:p>
        </w:tc>
        <w:tc>
          <w:tcPr>
            <w:tcW w:w="426" w:type="dxa"/>
            <w:tcBorders>
              <w:top w:val="single" w:sz="4" w:space="0" w:color="auto"/>
              <w:left w:val="single" w:sz="4" w:space="0" w:color="auto"/>
              <w:bottom w:val="single" w:sz="4" w:space="0" w:color="auto"/>
              <w:right w:val="single" w:sz="4" w:space="0" w:color="auto"/>
            </w:tcBorders>
            <w:hideMark/>
          </w:tcPr>
          <w:p w14:paraId="03BAEA9F"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34C78E69"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66AF11E8"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654EE139" w14:textId="77777777" w:rsidR="008D3EC4" w:rsidRDefault="008D3EC4" w:rsidP="00167EC7">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1E232FC9" w14:textId="77777777" w:rsidR="008D3EC4" w:rsidRDefault="008D3EC4" w:rsidP="00167EC7">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6ECF0F6" w14:textId="77777777" w:rsidR="008D3EC4" w:rsidRDefault="008D3EC4" w:rsidP="00167EC7">
            <w:pPr>
              <w:pStyle w:val="TAC"/>
              <w:rPr>
                <w:lang w:val="x-none"/>
              </w:rPr>
            </w:pPr>
            <w:r>
              <w:t>UE IP Address</w:t>
            </w:r>
          </w:p>
        </w:tc>
      </w:tr>
      <w:tr w:rsidR="008D3EC4" w14:paraId="406403FD"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tcPr>
          <w:p w14:paraId="0819C9DD" w14:textId="77777777" w:rsidR="008D3EC4" w:rsidRDefault="008D3EC4" w:rsidP="00167EC7">
            <w:pPr>
              <w:pStyle w:val="TAL"/>
              <w:rPr>
                <w:szCs w:val="18"/>
              </w:rPr>
            </w:pPr>
            <w:r>
              <w:t>Local Ingress Tunnel</w:t>
            </w:r>
          </w:p>
        </w:tc>
        <w:tc>
          <w:tcPr>
            <w:tcW w:w="336" w:type="dxa"/>
            <w:tcBorders>
              <w:top w:val="single" w:sz="4" w:space="0" w:color="auto"/>
              <w:left w:val="single" w:sz="4" w:space="0" w:color="auto"/>
              <w:bottom w:val="single" w:sz="4" w:space="0" w:color="auto"/>
              <w:right w:val="single" w:sz="4" w:space="0" w:color="auto"/>
            </w:tcBorders>
          </w:tcPr>
          <w:p w14:paraId="6061DE1A" w14:textId="77777777" w:rsidR="008D3EC4" w:rsidRDefault="008D3EC4" w:rsidP="00823058">
            <w:pPr>
              <w:pStyle w:val="TAC"/>
              <w:rPr>
                <w:lang w:eastAsia="zh-CN"/>
              </w:rPr>
            </w:pPr>
            <w:r w:rsidRPr="00823058">
              <w:t>C</w:t>
            </w:r>
          </w:p>
        </w:tc>
        <w:tc>
          <w:tcPr>
            <w:tcW w:w="4336" w:type="dxa"/>
            <w:tcBorders>
              <w:top w:val="single" w:sz="4" w:space="0" w:color="auto"/>
              <w:left w:val="single" w:sz="4" w:space="0" w:color="auto"/>
              <w:bottom w:val="single" w:sz="4" w:space="0" w:color="auto"/>
              <w:right w:val="single" w:sz="4" w:space="0" w:color="auto"/>
            </w:tcBorders>
          </w:tcPr>
          <w:p w14:paraId="25927BD7" w14:textId="77777777" w:rsidR="008D3EC4" w:rsidRDefault="008D3EC4" w:rsidP="00167EC7">
            <w:pPr>
              <w:pStyle w:val="TAL"/>
              <w:rPr>
                <w:szCs w:val="18"/>
              </w:rPr>
            </w:pPr>
            <w:r>
              <w:rPr>
                <w:szCs w:val="18"/>
              </w:rPr>
              <w:t xml:space="preserve">If the UP function allocates the </w:t>
            </w:r>
            <w:r>
              <w:t>Local Ingress Tunnel</w:t>
            </w:r>
            <w:r>
              <w:rPr>
                <w:szCs w:val="18"/>
              </w:rPr>
              <w:t xml:space="preserve">, this IE shall be present and shall contain the </w:t>
            </w:r>
            <w:r>
              <w:t>Local Ingress Tunnel</w:t>
            </w:r>
            <w:r>
              <w:rPr>
                <w:szCs w:val="18"/>
              </w:rPr>
              <w:t xml:space="preserve"> to be used for this PDR.</w:t>
            </w:r>
          </w:p>
        </w:tc>
        <w:tc>
          <w:tcPr>
            <w:tcW w:w="426" w:type="dxa"/>
            <w:tcBorders>
              <w:top w:val="single" w:sz="4" w:space="0" w:color="auto"/>
              <w:left w:val="single" w:sz="4" w:space="0" w:color="auto"/>
              <w:bottom w:val="single" w:sz="4" w:space="0" w:color="auto"/>
              <w:right w:val="single" w:sz="4" w:space="0" w:color="auto"/>
            </w:tcBorders>
          </w:tcPr>
          <w:p w14:paraId="7FA5AC43"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1CE7948"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390F8B36"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tcPr>
          <w:p w14:paraId="245C581B" w14:textId="77777777" w:rsidR="008D3EC4" w:rsidRDefault="008D3EC4" w:rsidP="00167EC7">
            <w:pPr>
              <w:pStyle w:val="TAC"/>
              <w:rPr>
                <w:lang w:val="de-DE"/>
              </w:rPr>
            </w:pPr>
            <w:r>
              <w:rPr>
                <w:lang w:val="de-DE"/>
              </w:rPr>
              <w:t>-</w:t>
            </w:r>
          </w:p>
        </w:tc>
        <w:tc>
          <w:tcPr>
            <w:tcW w:w="356" w:type="dxa"/>
            <w:tcBorders>
              <w:top w:val="single" w:sz="4" w:space="0" w:color="auto"/>
              <w:left w:val="single" w:sz="4" w:space="0" w:color="auto"/>
              <w:bottom w:val="single" w:sz="4" w:space="0" w:color="auto"/>
              <w:right w:val="single" w:sz="4" w:space="0" w:color="auto"/>
            </w:tcBorders>
          </w:tcPr>
          <w:p w14:paraId="05ACD436" w14:textId="77777777" w:rsidR="008D3EC4" w:rsidRDefault="008D3EC4" w:rsidP="00167EC7">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tcPr>
          <w:p w14:paraId="5255CB45" w14:textId="77777777" w:rsidR="008D3EC4" w:rsidRDefault="008D3EC4" w:rsidP="00167EC7">
            <w:pPr>
              <w:pStyle w:val="TAC"/>
            </w:pPr>
            <w:r>
              <w:t>Local Ingress Tunnel</w:t>
            </w:r>
          </w:p>
        </w:tc>
      </w:tr>
    </w:tbl>
    <w:p w14:paraId="57F9C64B" w14:textId="77777777" w:rsidR="008D3EC4" w:rsidRDefault="008D3EC4" w:rsidP="008D3EC4">
      <w:pPr>
        <w:rPr>
          <w:noProof/>
        </w:rPr>
      </w:pPr>
    </w:p>
    <w:p w14:paraId="485EB062" w14:textId="77777777" w:rsidR="00EE5860" w:rsidRPr="00441CD0" w:rsidRDefault="00EE5860" w:rsidP="001A3E8D">
      <w:pPr>
        <w:pStyle w:val="Heading4"/>
        <w:rPr>
          <w:lang w:eastAsia="zh-CN"/>
        </w:rPr>
      </w:pPr>
      <w:bookmarkStart w:id="4390" w:name="_Toc106825725"/>
      <w:r w:rsidRPr="00441CD0">
        <w:t>7.5.3.6</w:t>
      </w:r>
      <w:r w:rsidRPr="00441CD0">
        <w:tab/>
        <w:t>Created Bridge Info for TSC</w:t>
      </w:r>
      <w:r w:rsidRPr="00441CD0">
        <w:rPr>
          <w:lang w:val="en-US"/>
        </w:rPr>
        <w:t xml:space="preserve"> IE</w:t>
      </w:r>
      <w:r w:rsidRPr="00441CD0">
        <w:t xml:space="preserve"> within PFCP Session Establishment Response</w:t>
      </w:r>
      <w:bookmarkEnd w:id="4377"/>
      <w:bookmarkEnd w:id="4378"/>
      <w:bookmarkEnd w:id="4379"/>
      <w:bookmarkEnd w:id="4380"/>
      <w:bookmarkEnd w:id="4381"/>
      <w:bookmarkEnd w:id="4382"/>
      <w:bookmarkEnd w:id="4383"/>
      <w:bookmarkEnd w:id="4384"/>
      <w:bookmarkEnd w:id="4385"/>
      <w:bookmarkEnd w:id="4386"/>
      <w:bookmarkEnd w:id="4387"/>
      <w:bookmarkEnd w:id="4390"/>
    </w:p>
    <w:p w14:paraId="73A1741E" w14:textId="77777777" w:rsidR="00EE5860" w:rsidRPr="00441CD0" w:rsidRDefault="00EE5860" w:rsidP="00EE5860">
      <w:r w:rsidRPr="00441CD0">
        <w:t xml:space="preserve">The Created </w:t>
      </w:r>
      <w:r w:rsidRPr="00441CD0">
        <w:rPr>
          <w:lang w:val="en-US"/>
        </w:rPr>
        <w:t xml:space="preserve">Bridge Info for TSC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7.5.3.6-1</w:t>
      </w:r>
      <w:r w:rsidRPr="00441CD0">
        <w:rPr>
          <w:lang w:eastAsia="ja-JP"/>
        </w:rPr>
        <w:t>.</w:t>
      </w:r>
    </w:p>
    <w:p w14:paraId="21DCF9C8" w14:textId="77777777" w:rsidR="00337348" w:rsidRPr="00441CD0" w:rsidRDefault="00337348" w:rsidP="00337348">
      <w:pPr>
        <w:pStyle w:val="TH"/>
        <w:rPr>
          <w:lang w:val="en-US"/>
        </w:rPr>
      </w:pPr>
      <w:bookmarkStart w:id="4391" w:name="_Toc27490791"/>
      <w:bookmarkStart w:id="4392" w:name="_Toc27557084"/>
      <w:bookmarkStart w:id="4393" w:name="_Toc27724001"/>
      <w:bookmarkStart w:id="4394" w:name="_Toc36031073"/>
      <w:bookmarkStart w:id="4395" w:name="_Toc36042993"/>
      <w:bookmarkStart w:id="4396" w:name="_Toc36814318"/>
      <w:bookmarkStart w:id="4397" w:name="_Toc44689173"/>
      <w:bookmarkStart w:id="4398" w:name="_Toc44923927"/>
      <w:bookmarkStart w:id="4399" w:name="_Toc51860897"/>
      <w:bookmarkStart w:id="4400" w:name="_Toc57930668"/>
      <w:bookmarkStart w:id="4401" w:name="_Toc57931298"/>
      <w:r w:rsidRPr="00441CD0">
        <w:t>Table 7.5.3.6-1: Created Bridge Info for TSC</w:t>
      </w:r>
      <w:r w:rsidRPr="00441CD0">
        <w:rPr>
          <w:lang w:val="en-US"/>
        </w:rPr>
        <w:t xml:space="preserve"> IE</w:t>
      </w:r>
      <w:r w:rsidRPr="00441CD0">
        <w:t xml:space="preserve"> within PFCP Session Establishment Response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63A77024"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673630" w14:textId="77777777" w:rsidR="00337348" w:rsidRPr="00441CD0" w:rsidRDefault="00337348" w:rsidP="00E271CB">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396A2AF"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54EBE5D8" w14:textId="77777777" w:rsidR="00337348" w:rsidRPr="00616868" w:rsidRDefault="00337348" w:rsidP="00E271CB">
            <w:pPr>
              <w:pStyle w:val="TAC"/>
              <w:rPr>
                <w:szCs w:val="18"/>
                <w:lang w:val="en-US"/>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78DD7A3D" w14:textId="77777777" w:rsidR="00337348" w:rsidRPr="00616868" w:rsidRDefault="00337348" w:rsidP="00E271CB">
            <w:pPr>
              <w:pStyle w:val="TAC"/>
              <w:rPr>
                <w:lang w:val="en-US"/>
              </w:rPr>
            </w:pPr>
            <w:r w:rsidRPr="00616868">
              <w:rPr>
                <w:szCs w:val="18"/>
                <w:lang w:val="en-US"/>
              </w:rPr>
              <w:t>Created Bridge Info for TSC</w:t>
            </w:r>
            <w:r w:rsidRPr="00616868">
              <w:rPr>
                <w:lang w:val="en-US"/>
              </w:rPr>
              <w:t xml:space="preserve"> </w:t>
            </w:r>
            <w:r w:rsidRPr="00441CD0">
              <w:rPr>
                <w:lang w:val="en-US"/>
              </w:rPr>
              <w:t>IE Type = 195 (decimal)</w:t>
            </w:r>
          </w:p>
        </w:tc>
      </w:tr>
      <w:tr w:rsidR="00337348" w:rsidRPr="00441CD0" w14:paraId="315F23DE"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9860A31" w14:textId="77777777" w:rsidR="00337348" w:rsidRPr="00441CD0" w:rsidRDefault="00337348" w:rsidP="00E271CB">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641CFF9"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5D43295" w14:textId="77777777" w:rsidR="00337348" w:rsidRPr="00441CD0" w:rsidRDefault="00337348" w:rsidP="00E271CB">
            <w:pPr>
              <w:pStyle w:val="TAC"/>
              <w:rPr>
                <w:lang w:val="fr-FR"/>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68A587FF" w14:textId="77777777" w:rsidR="00337348" w:rsidRPr="00441CD0" w:rsidRDefault="00337348" w:rsidP="00E271CB">
            <w:pPr>
              <w:pStyle w:val="TAC"/>
              <w:rPr>
                <w:lang w:val="fr-FR"/>
              </w:rPr>
            </w:pPr>
            <w:r w:rsidRPr="00441CD0">
              <w:rPr>
                <w:lang w:val="fr-FR"/>
              </w:rPr>
              <w:t>Length = n</w:t>
            </w:r>
          </w:p>
        </w:tc>
      </w:tr>
      <w:tr w:rsidR="00337348" w:rsidRPr="00441CD0" w14:paraId="1BE5E876"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9EFDA82" w14:textId="77777777" w:rsidR="00337348" w:rsidRPr="00441CD0" w:rsidRDefault="00337348" w:rsidP="00E271CB">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9E856A" w14:textId="77777777" w:rsidR="00337348" w:rsidRPr="00441CD0" w:rsidRDefault="00337348" w:rsidP="00E271CB">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69712BB1" w14:textId="77777777" w:rsidR="00337348" w:rsidRPr="00441CD0" w:rsidRDefault="00337348" w:rsidP="00E271CB">
            <w:pPr>
              <w:pStyle w:val="TAH"/>
              <w:rPr>
                <w:lang w:val="fr-FR"/>
              </w:rPr>
            </w:pPr>
            <w:r w:rsidRPr="00441CD0">
              <w:rPr>
                <w:lang w:val="fr-FR"/>
              </w:rP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35A60CA1" w14:textId="77777777" w:rsidR="00337348" w:rsidRPr="00441CD0" w:rsidRDefault="00337348" w:rsidP="00E271CB">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E3F4279" w14:textId="77777777" w:rsidR="00337348" w:rsidRPr="00441CD0" w:rsidRDefault="00337348" w:rsidP="00E271CB">
            <w:pPr>
              <w:pStyle w:val="TAH"/>
              <w:rPr>
                <w:lang w:val="fr-FR"/>
              </w:rPr>
            </w:pPr>
            <w:r w:rsidRPr="00441CD0">
              <w:rPr>
                <w:lang w:val="fr-FR"/>
              </w:rPr>
              <w:t>IE Type</w:t>
            </w:r>
          </w:p>
        </w:tc>
      </w:tr>
      <w:tr w:rsidR="00337348" w:rsidRPr="00441CD0" w14:paraId="76419010"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E13BBCD" w14:textId="77777777" w:rsidR="00337348" w:rsidRPr="00441CD0" w:rsidRDefault="00337348" w:rsidP="00E271CB">
            <w:pPr>
              <w:spacing w:after="0"/>
              <w:rPr>
                <w:rFonts w:ascii="Arial" w:hAnsi="Arial"/>
                <w:b/>
                <w:sz w:val="18"/>
                <w:lang w:val="fr-FR"/>
              </w:rPr>
            </w:pPr>
            <w:bookmarkStart w:id="4402" w:name="_PERM_MCCTEMPBM_CRPT0502057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6188582" w14:textId="77777777" w:rsidR="00337348" w:rsidRPr="00441CD0" w:rsidRDefault="00337348" w:rsidP="00E271CB">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65C6A47D" w14:textId="77777777" w:rsidR="00337348" w:rsidRPr="00441CD0" w:rsidRDefault="00337348" w:rsidP="00E271CB">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0A14E91" w14:textId="77777777" w:rsidR="00337348" w:rsidRPr="00441CD0" w:rsidRDefault="00337348" w:rsidP="00E271CB">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174FCD85" w14:textId="77777777" w:rsidR="00337348" w:rsidRPr="00441CD0" w:rsidRDefault="00337348" w:rsidP="00E271CB">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B8C2DAC" w14:textId="77777777" w:rsidR="00337348" w:rsidRPr="00441CD0" w:rsidRDefault="00337348" w:rsidP="00E271CB">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tcPr>
          <w:p w14:paraId="7BC10ED3"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3862B1DC" w14:textId="77777777" w:rsidR="00337348" w:rsidRPr="00441CD0" w:rsidRDefault="00337348" w:rsidP="00E271CB">
            <w:pPr>
              <w:pStyle w:val="TAH"/>
              <w:rPr>
                <w:lang w:val="fr-FR"/>
              </w:rPr>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D4E0C7B" w14:textId="77777777" w:rsidR="00337348" w:rsidRPr="00441CD0" w:rsidRDefault="00337348" w:rsidP="00E271CB">
            <w:pPr>
              <w:spacing w:after="0"/>
              <w:rPr>
                <w:rFonts w:ascii="Arial" w:hAnsi="Arial"/>
                <w:b/>
                <w:sz w:val="18"/>
                <w:lang w:val="fr-FR"/>
              </w:rPr>
            </w:pPr>
            <w:bookmarkStart w:id="4403" w:name="_PERM_MCCTEMPBM_CRPT05020579___7"/>
            <w:bookmarkEnd w:id="4403"/>
          </w:p>
        </w:tc>
      </w:tr>
      <w:bookmarkEnd w:id="4402"/>
      <w:tr w:rsidR="00337348" w:rsidRPr="00441CD0" w14:paraId="70E5F2EA"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4C40BDA8" w14:textId="77777777" w:rsidR="00337348" w:rsidRPr="00441CD0" w:rsidRDefault="00337348" w:rsidP="00E271CB">
            <w:pPr>
              <w:pStyle w:val="TAL"/>
              <w:rPr>
                <w:lang w:val="fr-FR"/>
              </w:rPr>
            </w:pPr>
            <w:r w:rsidRPr="00441CD0">
              <w:rPr>
                <w:szCs w:val="18"/>
                <w:lang w:val="fr-FR"/>
              </w:rPr>
              <w:t>DS-TT Port Number</w:t>
            </w:r>
          </w:p>
        </w:tc>
        <w:tc>
          <w:tcPr>
            <w:tcW w:w="336" w:type="dxa"/>
            <w:tcBorders>
              <w:top w:val="single" w:sz="4" w:space="0" w:color="auto"/>
              <w:left w:val="single" w:sz="4" w:space="0" w:color="auto"/>
              <w:bottom w:val="single" w:sz="4" w:space="0" w:color="auto"/>
              <w:right w:val="single" w:sz="4" w:space="0" w:color="auto"/>
            </w:tcBorders>
            <w:hideMark/>
          </w:tcPr>
          <w:p w14:paraId="6AB8BC02" w14:textId="77777777" w:rsidR="00337348" w:rsidRPr="00441CD0" w:rsidRDefault="00337348" w:rsidP="00E271CB">
            <w:pPr>
              <w:pStyle w:val="TAC"/>
              <w:rPr>
                <w:rFonts w:eastAsia="SimSun"/>
                <w:lang w:val="fr-FR"/>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C117ABB" w14:textId="77777777" w:rsidR="00337348" w:rsidRPr="00441CD0" w:rsidRDefault="00337348" w:rsidP="00E271CB">
            <w:pPr>
              <w:pStyle w:val="TAL"/>
            </w:pPr>
            <w:r w:rsidRPr="00441CD0">
              <w:rPr>
                <w:szCs w:val="18"/>
              </w:rPr>
              <w:t>If the</w:t>
            </w:r>
            <w:r w:rsidRPr="00441CD0">
              <w:t xml:space="preserv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DS-TT Port Number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559E4840"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46A3CE"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506E689"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4C6E14C"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CBDFE0C" w14:textId="77777777" w:rsidR="00337348" w:rsidRPr="00441CD0" w:rsidRDefault="00337348"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FC7D93E" w14:textId="77777777" w:rsidR="00337348" w:rsidRPr="00441CD0" w:rsidRDefault="00337348" w:rsidP="00E271CB">
            <w:pPr>
              <w:pStyle w:val="TAC"/>
              <w:rPr>
                <w:lang w:val="fr-FR"/>
              </w:rPr>
            </w:pPr>
            <w:r w:rsidRPr="00441CD0">
              <w:rPr>
                <w:szCs w:val="18"/>
                <w:lang w:val="fr-FR"/>
              </w:rPr>
              <w:t>DS-TT Port Number</w:t>
            </w:r>
          </w:p>
        </w:tc>
      </w:tr>
      <w:tr w:rsidR="00337348" w:rsidRPr="00441CD0" w14:paraId="1E08355D"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40A50194" w14:textId="77777777" w:rsidR="00337348" w:rsidRPr="00441CD0" w:rsidRDefault="00337348" w:rsidP="00E271CB">
            <w:pPr>
              <w:pStyle w:val="TAL"/>
              <w:rPr>
                <w:lang w:val="fr-FR"/>
              </w:rPr>
            </w:pPr>
            <w:r>
              <w:rPr>
                <w:szCs w:val="18"/>
                <w:lang w:val="fr-FR"/>
              </w:rPr>
              <w:t xml:space="preserve">5GS </w:t>
            </w:r>
            <w:r>
              <w:rPr>
                <w:lang w:val="en-US"/>
              </w:rPr>
              <w:t>User Plane Node</w:t>
            </w:r>
          </w:p>
        </w:tc>
        <w:tc>
          <w:tcPr>
            <w:tcW w:w="336" w:type="dxa"/>
            <w:tcBorders>
              <w:top w:val="single" w:sz="4" w:space="0" w:color="auto"/>
              <w:left w:val="single" w:sz="4" w:space="0" w:color="auto"/>
              <w:bottom w:val="single" w:sz="4" w:space="0" w:color="auto"/>
              <w:right w:val="single" w:sz="4" w:space="0" w:color="auto"/>
            </w:tcBorders>
            <w:hideMark/>
          </w:tcPr>
          <w:p w14:paraId="153A6D4D" w14:textId="77777777" w:rsidR="00337348" w:rsidRPr="00441CD0" w:rsidRDefault="00337348" w:rsidP="00E271CB">
            <w:pPr>
              <w:pStyle w:val="TAC"/>
              <w:rPr>
                <w:rFonts w:eastAsia="SimSun"/>
                <w:lang w:val="fr-FR"/>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D7FD0FA" w14:textId="77777777" w:rsidR="00337348" w:rsidRPr="00441CD0" w:rsidRDefault="00337348" w:rsidP="00E271CB">
            <w:pPr>
              <w:pStyle w:val="TAL"/>
            </w:pPr>
            <w:r w:rsidRPr="00441CD0">
              <w:rPr>
                <w:szCs w:val="18"/>
              </w:rPr>
              <w:t xml:space="preserve">If the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xml:space="preserve">, this IE shall be present and shall contain the </w:t>
            </w:r>
            <w:r>
              <w:rPr>
                <w:szCs w:val="18"/>
              </w:rPr>
              <w:t>5GS</w:t>
            </w:r>
            <w:r>
              <w:rPr>
                <w:lang w:val="en-US"/>
              </w:rPr>
              <w:t xml:space="preserve"> User Plane Node</w:t>
            </w:r>
            <w:r w:rsidRPr="00441CD0">
              <w:rPr>
                <w:szCs w:val="18"/>
              </w:rPr>
              <w:t xml:space="preserve">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2B80F4E4"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D3FA23A"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D3F44EA"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F43A789"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17F2D81" w14:textId="77777777" w:rsidR="00337348" w:rsidRPr="00441CD0" w:rsidRDefault="00337348"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017592" w14:textId="77777777" w:rsidR="00337348" w:rsidRPr="00441CD0" w:rsidRDefault="00337348" w:rsidP="00E271CB">
            <w:pPr>
              <w:pStyle w:val="TAC"/>
              <w:rPr>
                <w:lang w:val="fr-FR"/>
              </w:rPr>
            </w:pPr>
            <w:r>
              <w:rPr>
                <w:szCs w:val="18"/>
                <w:lang w:val="fr-FR"/>
              </w:rPr>
              <w:t xml:space="preserve">5GS </w:t>
            </w:r>
            <w:r>
              <w:rPr>
                <w:lang w:val="en-US"/>
              </w:rPr>
              <w:t>User Plane Node</w:t>
            </w:r>
          </w:p>
        </w:tc>
      </w:tr>
    </w:tbl>
    <w:p w14:paraId="3BF3E3A9" w14:textId="77777777" w:rsidR="00337348" w:rsidRDefault="00337348" w:rsidP="00337348">
      <w:pPr>
        <w:rPr>
          <w:lang w:eastAsia="zh-CN"/>
        </w:rPr>
      </w:pPr>
    </w:p>
    <w:p w14:paraId="3CF72C56" w14:textId="77777777" w:rsidR="00EE5860" w:rsidRPr="00441CD0" w:rsidRDefault="00EE5860" w:rsidP="001A3E8D">
      <w:pPr>
        <w:pStyle w:val="Heading4"/>
        <w:rPr>
          <w:rFonts w:cs="Arial"/>
          <w:bCs/>
        </w:rPr>
      </w:pPr>
      <w:bookmarkStart w:id="4404" w:name="_Toc106825726"/>
      <w:r w:rsidRPr="00441CD0">
        <w:t>7.5.3.</w:t>
      </w:r>
      <w:r w:rsidRPr="00441CD0">
        <w:rPr>
          <w:lang w:eastAsia="zh-CN"/>
        </w:rPr>
        <w:t>7</w:t>
      </w:r>
      <w:r w:rsidRPr="00441CD0">
        <w:tab/>
      </w:r>
      <w:r w:rsidRPr="00441CD0">
        <w:rPr>
          <w:lang w:eastAsia="zh-CN"/>
        </w:rPr>
        <w:t>ATSSS Control Parameters</w:t>
      </w:r>
      <w:r w:rsidRPr="00441CD0">
        <w:t xml:space="preserve"> IE within </w:t>
      </w:r>
      <w:r w:rsidRPr="00441CD0">
        <w:rPr>
          <w:lang w:eastAsia="zh-CN"/>
        </w:rPr>
        <w:t>PFCP</w:t>
      </w:r>
      <w:r w:rsidRPr="00441CD0">
        <w:t xml:space="preserve"> Session Establishment Response</w:t>
      </w:r>
      <w:bookmarkEnd w:id="4391"/>
      <w:bookmarkEnd w:id="4392"/>
      <w:bookmarkEnd w:id="4393"/>
      <w:bookmarkEnd w:id="4394"/>
      <w:bookmarkEnd w:id="4395"/>
      <w:bookmarkEnd w:id="4396"/>
      <w:bookmarkEnd w:id="4397"/>
      <w:bookmarkEnd w:id="4398"/>
      <w:bookmarkEnd w:id="4399"/>
      <w:bookmarkEnd w:id="4400"/>
      <w:bookmarkEnd w:id="4401"/>
      <w:bookmarkEnd w:id="4404"/>
    </w:p>
    <w:p w14:paraId="716CBC27" w14:textId="77777777" w:rsidR="00EE5860" w:rsidRPr="00441CD0" w:rsidRDefault="00EE5860" w:rsidP="00EE5860">
      <w:r w:rsidRPr="00441CD0">
        <w:t xml:space="preserve">The </w:t>
      </w:r>
      <w:r w:rsidRPr="00441CD0">
        <w:rPr>
          <w:lang w:eastAsia="zh-CN"/>
        </w:rPr>
        <w:t>ATSSS Control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-1</w:t>
      </w:r>
      <w:r w:rsidRPr="00441CD0">
        <w:rPr>
          <w:lang w:eastAsia="ja-JP"/>
        </w:rPr>
        <w:t>.</w:t>
      </w:r>
    </w:p>
    <w:p w14:paraId="4A4C231E" w14:textId="77777777" w:rsidR="00337348" w:rsidRPr="00441CD0" w:rsidRDefault="00337348" w:rsidP="00337348">
      <w:pPr>
        <w:pStyle w:val="TH"/>
      </w:pPr>
      <w:bookmarkStart w:id="4405" w:name="_Toc57930669"/>
      <w:bookmarkStart w:id="4406" w:name="_Toc57931299"/>
      <w:bookmarkStart w:id="4407" w:name="_Toc19717298"/>
      <w:bookmarkStart w:id="4408" w:name="_Toc27490792"/>
      <w:bookmarkStart w:id="4409" w:name="_Toc27557085"/>
      <w:bookmarkStart w:id="4410" w:name="_Toc27724002"/>
      <w:bookmarkStart w:id="4411" w:name="_Toc36031074"/>
      <w:bookmarkStart w:id="4412" w:name="_Toc36042994"/>
      <w:bookmarkStart w:id="4413" w:name="_Toc36814319"/>
      <w:bookmarkStart w:id="4414" w:name="_Toc44689175"/>
      <w:bookmarkStart w:id="4415" w:name="_Toc44923929"/>
      <w:bookmarkStart w:id="4416" w:name="_Toc51860899"/>
      <w:r w:rsidRPr="00441CD0">
        <w:t xml:space="preserve">Table 7.5.3.7-1: </w:t>
      </w:r>
      <w:r w:rsidRPr="00441CD0">
        <w:rPr>
          <w:lang w:eastAsia="zh-CN"/>
        </w:rPr>
        <w:t>ATSSS Control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1EBA98B4"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5EC11E9" w14:textId="77777777" w:rsidR="00337348" w:rsidRPr="00441CD0" w:rsidRDefault="00337348" w:rsidP="00E271CB">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C77F395"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10C8701A" w14:textId="77777777" w:rsidR="00337348" w:rsidRPr="00441CD0" w:rsidRDefault="00337348" w:rsidP="00E271CB">
            <w:pPr>
              <w:pStyle w:val="TAC"/>
              <w:rPr>
                <w:lang w:val="en-US" w:eastAsia="zh-CN"/>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7481482B" w14:textId="77777777" w:rsidR="00337348" w:rsidRPr="00616868" w:rsidRDefault="00337348" w:rsidP="00E271CB">
            <w:pPr>
              <w:pStyle w:val="TAC"/>
              <w:rPr>
                <w:lang w:val="en-US"/>
              </w:rPr>
            </w:pPr>
            <w:r w:rsidRPr="00441CD0">
              <w:rPr>
                <w:lang w:val="en-US" w:eastAsia="zh-CN"/>
              </w:rPr>
              <w:t>ATSSS Control Parameters</w:t>
            </w:r>
            <w:r w:rsidRPr="00441CD0">
              <w:rPr>
                <w:lang w:val="en-US"/>
              </w:rPr>
              <w:t xml:space="preserve"> IE Type = </w:t>
            </w:r>
            <w:r w:rsidRPr="00441CD0">
              <w:rPr>
                <w:lang w:val="en-US" w:eastAsia="zh-CN"/>
              </w:rPr>
              <w:t>221</w:t>
            </w:r>
            <w:r w:rsidRPr="00441CD0">
              <w:rPr>
                <w:lang w:val="en-US"/>
              </w:rPr>
              <w:t xml:space="preserve"> (decimal)</w:t>
            </w:r>
          </w:p>
        </w:tc>
      </w:tr>
      <w:tr w:rsidR="00337348" w:rsidRPr="00441CD0" w14:paraId="180C3988"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780E743" w14:textId="77777777" w:rsidR="00337348" w:rsidRPr="00441CD0" w:rsidRDefault="00337348" w:rsidP="00E271CB">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734E62F"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336F61D5" w14:textId="77777777" w:rsidR="00337348" w:rsidRPr="00441CD0" w:rsidRDefault="00337348" w:rsidP="00E271CB">
            <w:pPr>
              <w:pStyle w:val="TAC"/>
              <w:rPr>
                <w:lang w:val="fr-FR"/>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308EA2A" w14:textId="77777777" w:rsidR="00337348" w:rsidRPr="00441CD0" w:rsidRDefault="00337348" w:rsidP="00E271CB">
            <w:pPr>
              <w:pStyle w:val="TAC"/>
              <w:rPr>
                <w:lang w:val="fr-FR"/>
              </w:rPr>
            </w:pPr>
            <w:r w:rsidRPr="00441CD0">
              <w:rPr>
                <w:lang w:val="fr-FR"/>
              </w:rPr>
              <w:t>Length = n</w:t>
            </w:r>
          </w:p>
        </w:tc>
      </w:tr>
      <w:tr w:rsidR="00337348" w:rsidRPr="00441CD0" w14:paraId="66B4CFAE"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807DBF1" w14:textId="77777777" w:rsidR="00337348" w:rsidRPr="00441CD0" w:rsidRDefault="00337348" w:rsidP="00E271CB">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08D759B" w14:textId="77777777" w:rsidR="00337348" w:rsidRPr="00441CD0" w:rsidRDefault="00337348" w:rsidP="00E271CB">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5DE598F8" w14:textId="77777777" w:rsidR="00337348" w:rsidRPr="00441CD0" w:rsidRDefault="00337348" w:rsidP="00E271CB">
            <w:pPr>
              <w:pStyle w:val="TAH"/>
              <w:rPr>
                <w:lang w:val="fr-FR"/>
              </w:rPr>
            </w:pPr>
            <w:r w:rsidRPr="00441CD0">
              <w:rPr>
                <w:lang w:val="fr-FR"/>
              </w:rP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4C2A3DE1" w14:textId="77777777" w:rsidR="00337348" w:rsidRPr="00441CD0" w:rsidRDefault="00337348" w:rsidP="00E271CB">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B94CE23" w14:textId="77777777" w:rsidR="00337348" w:rsidRPr="00441CD0" w:rsidRDefault="00337348" w:rsidP="00E271CB">
            <w:pPr>
              <w:pStyle w:val="TAH"/>
              <w:rPr>
                <w:lang w:val="fr-FR"/>
              </w:rPr>
            </w:pPr>
            <w:r w:rsidRPr="00441CD0">
              <w:rPr>
                <w:lang w:val="fr-FR"/>
              </w:rPr>
              <w:t>IE Type</w:t>
            </w:r>
          </w:p>
        </w:tc>
      </w:tr>
      <w:tr w:rsidR="00337348" w:rsidRPr="00441CD0" w14:paraId="4E42FEC0"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190448A" w14:textId="77777777" w:rsidR="00337348" w:rsidRPr="00441CD0" w:rsidRDefault="00337348" w:rsidP="00E271CB">
            <w:pPr>
              <w:spacing w:after="0"/>
              <w:rPr>
                <w:rFonts w:ascii="Arial" w:hAnsi="Arial"/>
                <w:b/>
                <w:sz w:val="18"/>
                <w:lang w:val="fr-FR"/>
              </w:rPr>
            </w:pPr>
            <w:bookmarkStart w:id="4417" w:name="_PERM_MCCTEMPBM_CRPT05020582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6A24569" w14:textId="77777777" w:rsidR="00337348" w:rsidRPr="00441CD0" w:rsidRDefault="00337348" w:rsidP="00E271CB">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A4DC0D6" w14:textId="77777777" w:rsidR="00337348" w:rsidRPr="00441CD0" w:rsidRDefault="00337348" w:rsidP="00E271CB">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3EB969B" w14:textId="77777777" w:rsidR="00337348" w:rsidRPr="00441CD0" w:rsidRDefault="00337348" w:rsidP="00E271CB">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FFD6902" w14:textId="77777777" w:rsidR="00337348" w:rsidRPr="00441CD0" w:rsidRDefault="00337348" w:rsidP="00E271CB">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7B2747A" w14:textId="77777777" w:rsidR="00337348" w:rsidRPr="00441CD0" w:rsidRDefault="00337348" w:rsidP="00E271CB">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tcPr>
          <w:p w14:paraId="542B44CF"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1AFBA6E6" w14:textId="77777777" w:rsidR="00337348" w:rsidRPr="00441CD0" w:rsidRDefault="00337348" w:rsidP="00E271CB">
            <w:pPr>
              <w:pStyle w:val="TAH"/>
              <w:rPr>
                <w:lang w:val="fr-FR"/>
              </w:rPr>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33E7609" w14:textId="77777777" w:rsidR="00337348" w:rsidRPr="00441CD0" w:rsidRDefault="00337348" w:rsidP="00E271CB">
            <w:pPr>
              <w:spacing w:after="0"/>
              <w:rPr>
                <w:rFonts w:ascii="Arial" w:hAnsi="Arial"/>
                <w:b/>
                <w:sz w:val="18"/>
                <w:lang w:val="fr-FR"/>
              </w:rPr>
            </w:pPr>
            <w:bookmarkStart w:id="4418" w:name="_PERM_MCCTEMPBM_CRPT05020583___7"/>
            <w:bookmarkEnd w:id="4418"/>
          </w:p>
        </w:tc>
      </w:tr>
      <w:bookmarkEnd w:id="4417"/>
      <w:tr w:rsidR="00337348" w:rsidRPr="00441CD0" w14:paraId="4E7F8C2F"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B33F086" w14:textId="77777777" w:rsidR="00337348" w:rsidRPr="00441CD0" w:rsidRDefault="00337348" w:rsidP="00E271CB">
            <w:pPr>
              <w:pStyle w:val="TAL"/>
              <w:rPr>
                <w:lang w:val="fr-FR" w:eastAsia="zh-CN"/>
              </w:rPr>
            </w:pPr>
            <w:r w:rsidRPr="00441CD0">
              <w:rPr>
                <w:lang w:val="en-US" w:eastAsia="zh-CN"/>
              </w:rPr>
              <w:t>MPTCP Parameters</w:t>
            </w:r>
          </w:p>
        </w:tc>
        <w:tc>
          <w:tcPr>
            <w:tcW w:w="336" w:type="dxa"/>
            <w:tcBorders>
              <w:top w:val="single" w:sz="4" w:space="0" w:color="auto"/>
              <w:left w:val="single" w:sz="4" w:space="0" w:color="auto"/>
              <w:bottom w:val="single" w:sz="4" w:space="0" w:color="auto"/>
              <w:right w:val="single" w:sz="4" w:space="0" w:color="auto"/>
            </w:tcBorders>
            <w:hideMark/>
          </w:tcPr>
          <w:p w14:paraId="129F50A6" w14:textId="77777777" w:rsidR="00337348" w:rsidRPr="00441CD0" w:rsidRDefault="00337348" w:rsidP="00E271CB">
            <w:pPr>
              <w:pStyle w:val="TAC"/>
              <w:rPr>
                <w:lang w:val="fr-FR" w:eastAsia="zh-CN"/>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04E5AF79" w14:textId="77777777" w:rsidR="00337348" w:rsidRPr="00616868" w:rsidRDefault="00337348" w:rsidP="00E271CB">
            <w:pPr>
              <w:pStyle w:val="TAL"/>
              <w:rPr>
                <w:lang w:val="en-US"/>
              </w:rPr>
            </w:pPr>
            <w:r w:rsidRPr="00441CD0">
              <w:rPr>
                <w:szCs w:val="18"/>
                <w:lang w:val="en-US" w:eastAsia="zh-CN"/>
              </w:rPr>
              <w:t xml:space="preserve">This IE shall be present if the TCI flag in the </w:t>
            </w:r>
            <w:r w:rsidRPr="00616868">
              <w:rPr>
                <w:lang w:val="en-US" w:eastAsia="zh-CN"/>
              </w:rPr>
              <w:t>MPTCP Control Information</w:t>
            </w:r>
            <w:r w:rsidRPr="00441CD0">
              <w:rPr>
                <w:szCs w:val="18"/>
                <w:lang w:val="en-US" w:eastAsia="zh-CN"/>
              </w:rPr>
              <w:t xml:space="preserve"> IE is set to "1" in the Request message and the UPF allocated resources for MPTCP.</w:t>
            </w:r>
          </w:p>
        </w:tc>
        <w:tc>
          <w:tcPr>
            <w:tcW w:w="370" w:type="dxa"/>
            <w:tcBorders>
              <w:top w:val="single" w:sz="4" w:space="0" w:color="auto"/>
              <w:left w:val="single" w:sz="4" w:space="0" w:color="auto"/>
              <w:bottom w:val="single" w:sz="4" w:space="0" w:color="auto"/>
              <w:right w:val="single" w:sz="4" w:space="0" w:color="auto"/>
            </w:tcBorders>
            <w:hideMark/>
          </w:tcPr>
          <w:p w14:paraId="7A896D26" w14:textId="77777777" w:rsidR="00337348" w:rsidRPr="00441CD0" w:rsidRDefault="00337348" w:rsidP="00E271CB">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52D53DA" w14:textId="77777777" w:rsidR="00337348" w:rsidRPr="00441CD0" w:rsidRDefault="00337348" w:rsidP="00E271CB">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6F68E37"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BBA9A6A"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0C2A475" w14:textId="77777777" w:rsidR="00337348" w:rsidRPr="00441CD0" w:rsidRDefault="00337348" w:rsidP="00E271CB">
            <w:pPr>
              <w:pStyle w:val="TAC"/>
              <w:rPr>
                <w:lang w:val="de-DE"/>
              </w:rPr>
            </w:pPr>
            <w:r w:rsidRPr="00441CD0">
              <w:rPr>
                <w:lang w:val="fr-FR" w:eastAsia="zh-CN"/>
              </w:rPr>
              <w:t>-</w:t>
            </w:r>
          </w:p>
        </w:tc>
        <w:tc>
          <w:tcPr>
            <w:tcW w:w="1404" w:type="dxa"/>
            <w:tcBorders>
              <w:top w:val="single" w:sz="4" w:space="0" w:color="auto"/>
              <w:left w:val="single" w:sz="4" w:space="0" w:color="auto"/>
              <w:bottom w:val="single" w:sz="4" w:space="0" w:color="auto"/>
              <w:right w:val="single" w:sz="4" w:space="0" w:color="auto"/>
            </w:tcBorders>
            <w:hideMark/>
          </w:tcPr>
          <w:p w14:paraId="362BEF13" w14:textId="77777777" w:rsidR="00337348" w:rsidRPr="00441CD0" w:rsidRDefault="00337348" w:rsidP="00E271CB">
            <w:pPr>
              <w:pStyle w:val="TAC"/>
              <w:rPr>
                <w:lang w:val="fr-FR" w:eastAsia="zh-CN"/>
              </w:rPr>
            </w:pPr>
            <w:r w:rsidRPr="00441CD0">
              <w:rPr>
                <w:lang w:val="en-US" w:eastAsia="zh-CN"/>
              </w:rPr>
              <w:t>MPTCP Parameters</w:t>
            </w:r>
          </w:p>
        </w:tc>
      </w:tr>
      <w:tr w:rsidR="00337348" w:rsidRPr="00441CD0" w14:paraId="00F4664C"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0E31D094" w14:textId="77777777" w:rsidR="00337348" w:rsidRPr="00441CD0" w:rsidRDefault="00337348" w:rsidP="00E271CB">
            <w:pPr>
              <w:pStyle w:val="TAL"/>
              <w:rPr>
                <w:lang w:val="fr-FR" w:eastAsia="zh-CN"/>
              </w:rPr>
            </w:pPr>
            <w:r w:rsidRPr="00441CD0">
              <w:rPr>
                <w:lang w:val="fr-FR" w:eastAsia="zh-CN"/>
              </w:rPr>
              <w:t>ATSSS-LL Parameters</w:t>
            </w:r>
          </w:p>
        </w:tc>
        <w:tc>
          <w:tcPr>
            <w:tcW w:w="336" w:type="dxa"/>
            <w:tcBorders>
              <w:top w:val="single" w:sz="4" w:space="0" w:color="auto"/>
              <w:left w:val="single" w:sz="4" w:space="0" w:color="auto"/>
              <w:bottom w:val="single" w:sz="4" w:space="0" w:color="auto"/>
              <w:right w:val="single" w:sz="4" w:space="0" w:color="auto"/>
            </w:tcBorders>
            <w:hideMark/>
          </w:tcPr>
          <w:p w14:paraId="281B67A7" w14:textId="77777777" w:rsidR="00337348" w:rsidRPr="00441CD0" w:rsidRDefault="00337348" w:rsidP="00E271CB">
            <w:pPr>
              <w:pStyle w:val="TAC"/>
              <w:rPr>
                <w:lang w:val="sv-S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3E6439C0" w14:textId="77777777" w:rsidR="00337348" w:rsidRPr="00616868" w:rsidRDefault="00337348" w:rsidP="00E271CB">
            <w:pPr>
              <w:pStyle w:val="TAL"/>
              <w:rPr>
                <w:szCs w:val="18"/>
                <w:lang w:val="en-US"/>
              </w:rPr>
            </w:pPr>
            <w:r w:rsidRPr="00441CD0">
              <w:rPr>
                <w:szCs w:val="18"/>
                <w:lang w:val="en-US" w:eastAsia="zh-CN"/>
              </w:rPr>
              <w:t xml:space="preserve">This IE shall be present if the LLI flag in </w:t>
            </w:r>
            <w:r w:rsidRPr="00616868">
              <w:rPr>
                <w:lang w:val="en-US" w:eastAsia="zh-CN"/>
              </w:rPr>
              <w:t>ATSSS-LL Control Information</w:t>
            </w:r>
            <w:r w:rsidRPr="00441CD0">
              <w:rPr>
                <w:szCs w:val="18"/>
                <w:lang w:val="en-US" w:eastAsia="zh-CN"/>
              </w:rPr>
              <w:t xml:space="preserve"> IE is set to "1" in the Request message and the UPF allocated resources for ATSSS-LL. </w:t>
            </w:r>
          </w:p>
        </w:tc>
        <w:tc>
          <w:tcPr>
            <w:tcW w:w="370" w:type="dxa"/>
            <w:tcBorders>
              <w:top w:val="single" w:sz="4" w:space="0" w:color="auto"/>
              <w:left w:val="single" w:sz="4" w:space="0" w:color="auto"/>
              <w:bottom w:val="single" w:sz="4" w:space="0" w:color="auto"/>
              <w:right w:val="single" w:sz="4" w:space="0" w:color="auto"/>
            </w:tcBorders>
            <w:hideMark/>
          </w:tcPr>
          <w:p w14:paraId="26084A8D" w14:textId="77777777" w:rsidR="00337348" w:rsidRPr="00441CD0" w:rsidRDefault="00337348" w:rsidP="00E271CB">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720C7DC" w14:textId="77777777" w:rsidR="00337348" w:rsidRPr="00441CD0" w:rsidRDefault="00337348" w:rsidP="00E271CB">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FA00516"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8EFDF61"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5596388" w14:textId="77777777" w:rsidR="00337348" w:rsidRPr="00441CD0" w:rsidRDefault="00337348" w:rsidP="00E271CB">
            <w:pPr>
              <w:pStyle w:val="TAC"/>
              <w:rPr>
                <w:lang w:val="de-DE"/>
              </w:rPr>
            </w:pPr>
            <w:r w:rsidRPr="00441CD0">
              <w:rPr>
                <w:lang w:val="fr-FR" w:eastAsia="zh-CN"/>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14C2356" w14:textId="77777777" w:rsidR="00337348" w:rsidRPr="00441CD0" w:rsidRDefault="00337348" w:rsidP="00E271CB">
            <w:pPr>
              <w:pStyle w:val="TAC"/>
              <w:rPr>
                <w:lang w:val="fr-FR"/>
              </w:rPr>
            </w:pPr>
            <w:r w:rsidRPr="00441CD0">
              <w:rPr>
                <w:lang w:val="fr-FR" w:eastAsia="zh-CN"/>
              </w:rPr>
              <w:t>ATSSS-LL Parameters</w:t>
            </w:r>
          </w:p>
        </w:tc>
      </w:tr>
      <w:tr w:rsidR="00337348" w:rsidRPr="00441CD0" w14:paraId="68570E47"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3B053319" w14:textId="77777777" w:rsidR="00337348" w:rsidRPr="00441CD0" w:rsidRDefault="00337348" w:rsidP="00E271CB">
            <w:pPr>
              <w:pStyle w:val="TAL"/>
              <w:rPr>
                <w:lang w:val="fr-FR" w:eastAsia="zh-CN"/>
              </w:rPr>
            </w:pPr>
            <w:r w:rsidRPr="00441CD0">
              <w:rPr>
                <w:lang w:val="fr-FR" w:eastAsia="zh-CN"/>
              </w:rPr>
              <w:t>PMF Parameters</w:t>
            </w:r>
          </w:p>
        </w:tc>
        <w:tc>
          <w:tcPr>
            <w:tcW w:w="336" w:type="dxa"/>
            <w:tcBorders>
              <w:top w:val="single" w:sz="4" w:space="0" w:color="auto"/>
              <w:left w:val="single" w:sz="4" w:space="0" w:color="auto"/>
              <w:bottom w:val="single" w:sz="4" w:space="0" w:color="auto"/>
              <w:right w:val="single" w:sz="4" w:space="0" w:color="auto"/>
            </w:tcBorders>
            <w:hideMark/>
          </w:tcPr>
          <w:p w14:paraId="5186167B" w14:textId="77777777" w:rsidR="00337348" w:rsidRPr="00441CD0" w:rsidRDefault="00337348" w:rsidP="00E271CB">
            <w:pPr>
              <w:pStyle w:val="TAC"/>
              <w:rPr>
                <w:lang w:val="sv-S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20194E2B" w14:textId="77777777" w:rsidR="00337348" w:rsidRDefault="00337348" w:rsidP="00E271CB">
            <w:pPr>
              <w:pStyle w:val="TAL"/>
              <w:rPr>
                <w:szCs w:val="18"/>
                <w:lang w:val="en-US" w:eastAsia="zh-CN"/>
              </w:rPr>
            </w:pPr>
            <w:r w:rsidRPr="00441CD0">
              <w:rPr>
                <w:szCs w:val="18"/>
                <w:lang w:val="en-US" w:eastAsia="zh-CN"/>
              </w:rPr>
              <w:t>This IE shall be present if the PMFI flag in the PFM Control Information IE is set to "1" in the Request message and the UPF allocated resources for PMF.</w:t>
            </w:r>
          </w:p>
          <w:p w14:paraId="05D8872A" w14:textId="77777777" w:rsidR="00337348" w:rsidRPr="00441CD0" w:rsidRDefault="00337348" w:rsidP="00E271CB">
            <w:pPr>
              <w:pStyle w:val="TAL"/>
              <w:rPr>
                <w:szCs w:val="18"/>
                <w:lang w:val="en-US" w:eastAsia="zh-CN"/>
              </w:rPr>
            </w:pPr>
            <w:r w:rsidRPr="00616868">
              <w:rPr>
                <w:lang w:val="en-US" w:eastAsia="zh-CN"/>
              </w:rPr>
              <w:t>Several IEs with the same IE type may be present to provide multiple PMF Parameters.</w:t>
            </w:r>
          </w:p>
        </w:tc>
        <w:tc>
          <w:tcPr>
            <w:tcW w:w="370" w:type="dxa"/>
            <w:tcBorders>
              <w:top w:val="single" w:sz="4" w:space="0" w:color="auto"/>
              <w:left w:val="single" w:sz="4" w:space="0" w:color="auto"/>
              <w:bottom w:val="single" w:sz="4" w:space="0" w:color="auto"/>
              <w:right w:val="single" w:sz="4" w:space="0" w:color="auto"/>
            </w:tcBorders>
            <w:hideMark/>
          </w:tcPr>
          <w:p w14:paraId="5EC60AEE" w14:textId="77777777" w:rsidR="00337348" w:rsidRPr="00441CD0" w:rsidRDefault="00337348" w:rsidP="00E271CB">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6E9E40E6" w14:textId="77777777" w:rsidR="00337348" w:rsidRPr="00441CD0" w:rsidRDefault="00337348" w:rsidP="00E271CB">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82C9BBC"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25F4F97"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D7D3AF5" w14:textId="77777777" w:rsidR="00337348" w:rsidRPr="00441CD0" w:rsidRDefault="00337348" w:rsidP="00E271CB">
            <w:pPr>
              <w:pStyle w:val="TAC"/>
              <w:rPr>
                <w:lang w:val="de-DE"/>
              </w:rPr>
            </w:pPr>
            <w:r w:rsidRPr="00441CD0">
              <w:rPr>
                <w:lang w:val="fr-FR" w:eastAsia="zh-CN"/>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84BA072" w14:textId="77777777" w:rsidR="00337348" w:rsidRPr="00441CD0" w:rsidRDefault="00337348" w:rsidP="00E271CB">
            <w:pPr>
              <w:pStyle w:val="TAC"/>
              <w:rPr>
                <w:lang w:val="fr-FR" w:eastAsia="zh-CN"/>
              </w:rPr>
            </w:pPr>
            <w:r w:rsidRPr="00441CD0">
              <w:rPr>
                <w:lang w:val="fr-FR" w:eastAsia="zh-CN"/>
              </w:rPr>
              <w:t>PMF Parameters</w:t>
            </w:r>
          </w:p>
        </w:tc>
      </w:tr>
    </w:tbl>
    <w:p w14:paraId="6ECBA3F7" w14:textId="77777777" w:rsidR="00337348" w:rsidRPr="00441CD0" w:rsidRDefault="00337348" w:rsidP="00337348">
      <w:pPr>
        <w:rPr>
          <w:lang w:eastAsia="zh-CN"/>
        </w:rPr>
      </w:pPr>
    </w:p>
    <w:p w14:paraId="155E2355" w14:textId="77777777" w:rsidR="00337348" w:rsidRPr="00441CD0" w:rsidRDefault="00337348" w:rsidP="00337348">
      <w:r w:rsidRPr="00441CD0">
        <w:t xml:space="preserve">The </w:t>
      </w:r>
      <w:r w:rsidRPr="00441CD0">
        <w:rPr>
          <w:lang w:val="en-US" w:eastAsia="zh-CN"/>
        </w:rPr>
        <w:t>MPTCP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2</w:t>
      </w:r>
      <w:r w:rsidRPr="00441CD0">
        <w:rPr>
          <w:lang w:eastAsia="ja-JP"/>
        </w:rPr>
        <w:t>.</w:t>
      </w:r>
    </w:p>
    <w:p w14:paraId="577E3D3C" w14:textId="77777777" w:rsidR="00337348" w:rsidRPr="00441CD0" w:rsidRDefault="00337348" w:rsidP="00337348">
      <w:pPr>
        <w:pStyle w:val="TH"/>
      </w:pPr>
      <w:r w:rsidRPr="00441CD0">
        <w:t>Table 7.5.3.7-</w:t>
      </w:r>
      <w:r w:rsidRPr="00441CD0">
        <w:rPr>
          <w:lang w:eastAsia="zh-CN"/>
        </w:rPr>
        <w:t>2</w:t>
      </w:r>
      <w:r w:rsidRPr="00441CD0">
        <w:t xml:space="preserve">: </w:t>
      </w:r>
      <w:r w:rsidRPr="00441CD0">
        <w:rPr>
          <w:lang w:val="en-US" w:eastAsia="zh-CN"/>
        </w:rPr>
        <w:t>MPTCP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718B88EE"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0FFF9F8" w14:textId="77777777" w:rsidR="00337348" w:rsidRPr="00441CD0" w:rsidRDefault="00337348" w:rsidP="00E271CB">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17256A66"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116F9397" w14:textId="77777777" w:rsidR="00337348" w:rsidRPr="00441CD0" w:rsidRDefault="00337348" w:rsidP="00E271CB">
            <w:pPr>
              <w:pStyle w:val="TAC"/>
              <w:rPr>
                <w:lang w:val="en-US" w:eastAsia="zh-CN"/>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007DB4BE" w14:textId="77777777" w:rsidR="00337348" w:rsidRPr="00441CD0" w:rsidRDefault="00337348" w:rsidP="00E271CB">
            <w:pPr>
              <w:pStyle w:val="TAC"/>
              <w:rPr>
                <w:lang w:val="fr-FR"/>
              </w:rPr>
            </w:pPr>
            <w:r w:rsidRPr="00441CD0">
              <w:rPr>
                <w:lang w:val="en-US" w:eastAsia="zh-CN"/>
              </w:rPr>
              <w:t xml:space="preserve">MPTCP Parameters </w:t>
            </w:r>
            <w:r w:rsidRPr="00441CD0">
              <w:rPr>
                <w:lang w:val="en-US"/>
              </w:rPr>
              <w:t xml:space="preserve">IE Type = </w:t>
            </w:r>
            <w:r w:rsidRPr="00441CD0">
              <w:rPr>
                <w:lang w:val="en-US" w:eastAsia="zh-CN"/>
              </w:rPr>
              <w:t>225</w:t>
            </w:r>
            <w:r w:rsidRPr="00441CD0">
              <w:rPr>
                <w:lang w:val="en-US"/>
              </w:rPr>
              <w:t xml:space="preserve"> (decimal)</w:t>
            </w:r>
          </w:p>
        </w:tc>
      </w:tr>
      <w:tr w:rsidR="00337348" w:rsidRPr="00441CD0" w14:paraId="1F8AE563"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10FD3D" w14:textId="77777777" w:rsidR="00337348" w:rsidRPr="00441CD0" w:rsidRDefault="00337348" w:rsidP="00E271CB">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3CFC608"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64ECF593" w14:textId="77777777" w:rsidR="00337348" w:rsidRPr="00441CD0" w:rsidRDefault="00337348" w:rsidP="00E271CB">
            <w:pPr>
              <w:pStyle w:val="TAC"/>
              <w:rPr>
                <w:lang w:val="fr-FR"/>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7195EBFB" w14:textId="77777777" w:rsidR="00337348" w:rsidRPr="00441CD0" w:rsidRDefault="00337348" w:rsidP="00E271CB">
            <w:pPr>
              <w:pStyle w:val="TAC"/>
              <w:rPr>
                <w:lang w:val="fr-FR"/>
              </w:rPr>
            </w:pPr>
            <w:r w:rsidRPr="00441CD0">
              <w:rPr>
                <w:lang w:val="fr-FR"/>
              </w:rPr>
              <w:t>Length = n</w:t>
            </w:r>
          </w:p>
        </w:tc>
      </w:tr>
      <w:tr w:rsidR="00337348" w:rsidRPr="00441CD0" w14:paraId="1702AE7F"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8EBB57" w14:textId="77777777" w:rsidR="00337348" w:rsidRPr="00441CD0" w:rsidRDefault="00337348" w:rsidP="00E271CB">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4B5D12C" w14:textId="77777777" w:rsidR="00337348" w:rsidRPr="00441CD0" w:rsidRDefault="00337348" w:rsidP="00E271CB">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3E265349" w14:textId="77777777" w:rsidR="00337348" w:rsidRPr="00441CD0" w:rsidRDefault="00337348" w:rsidP="00E271CB">
            <w:pPr>
              <w:pStyle w:val="TAH"/>
              <w:rPr>
                <w:lang w:val="fr-FR"/>
              </w:rPr>
            </w:pPr>
            <w:r w:rsidRPr="00441CD0">
              <w:rPr>
                <w:lang w:val="fr-FR"/>
              </w:rP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5F55EA3D" w14:textId="77777777" w:rsidR="00337348" w:rsidRPr="00441CD0" w:rsidRDefault="00337348" w:rsidP="00E271CB">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E081460" w14:textId="77777777" w:rsidR="00337348" w:rsidRPr="00441CD0" w:rsidRDefault="00337348" w:rsidP="00E271CB">
            <w:pPr>
              <w:pStyle w:val="TAH"/>
              <w:rPr>
                <w:lang w:val="fr-FR"/>
              </w:rPr>
            </w:pPr>
            <w:r w:rsidRPr="00441CD0">
              <w:rPr>
                <w:lang w:val="fr-FR"/>
              </w:rPr>
              <w:t>IE Type</w:t>
            </w:r>
          </w:p>
        </w:tc>
      </w:tr>
      <w:tr w:rsidR="00337348" w:rsidRPr="00441CD0" w14:paraId="300B3C7E"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CED0F48" w14:textId="77777777" w:rsidR="00337348" w:rsidRPr="00441CD0" w:rsidRDefault="00337348" w:rsidP="00E271CB">
            <w:pPr>
              <w:spacing w:after="0"/>
              <w:rPr>
                <w:rFonts w:ascii="Arial" w:hAnsi="Arial"/>
                <w:b/>
                <w:sz w:val="18"/>
                <w:lang w:val="fr-FR"/>
              </w:rPr>
            </w:pPr>
            <w:bookmarkStart w:id="4419" w:name="_PERM_MCCTEMPBM_CRPT0502058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D70327F" w14:textId="77777777" w:rsidR="00337348" w:rsidRPr="00441CD0" w:rsidRDefault="00337348" w:rsidP="00E271CB">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44DF6D9" w14:textId="77777777" w:rsidR="00337348" w:rsidRPr="00441CD0" w:rsidRDefault="00337348" w:rsidP="00E271CB">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E03ABF6" w14:textId="77777777" w:rsidR="00337348" w:rsidRPr="00441CD0" w:rsidRDefault="00337348" w:rsidP="00E271CB">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DE8E0FF" w14:textId="77777777" w:rsidR="00337348" w:rsidRPr="00441CD0" w:rsidRDefault="00337348" w:rsidP="00E271CB">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A0C6E4D" w14:textId="77777777" w:rsidR="00337348" w:rsidRPr="00441CD0" w:rsidRDefault="00337348" w:rsidP="00E271CB">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tcPr>
          <w:p w14:paraId="49F06DBE"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27AEEFE9" w14:textId="77777777" w:rsidR="00337348" w:rsidRPr="00441CD0" w:rsidRDefault="00337348" w:rsidP="00E271CB">
            <w:pPr>
              <w:pStyle w:val="TAH"/>
              <w:rPr>
                <w:lang w:val="fr-FR"/>
              </w:rPr>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D3687F8" w14:textId="77777777" w:rsidR="00337348" w:rsidRPr="00441CD0" w:rsidRDefault="00337348" w:rsidP="00E271CB">
            <w:pPr>
              <w:spacing w:after="0"/>
              <w:rPr>
                <w:rFonts w:ascii="Arial" w:hAnsi="Arial"/>
                <w:b/>
                <w:sz w:val="18"/>
                <w:lang w:val="fr-FR"/>
              </w:rPr>
            </w:pPr>
            <w:bookmarkStart w:id="4420" w:name="_PERM_MCCTEMPBM_CRPT05020588___7"/>
            <w:bookmarkEnd w:id="4420"/>
          </w:p>
        </w:tc>
      </w:tr>
      <w:bookmarkEnd w:id="4419"/>
      <w:tr w:rsidR="00337348" w:rsidRPr="00441CD0" w14:paraId="0025383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A1C69F1" w14:textId="77777777" w:rsidR="00337348" w:rsidRPr="00441CD0" w:rsidRDefault="00337348" w:rsidP="00E271CB">
            <w:pPr>
              <w:pStyle w:val="TAL"/>
              <w:rPr>
                <w:lang w:val="fr-FR" w:eastAsia="zh-CN"/>
              </w:rPr>
            </w:pPr>
            <w:r w:rsidRPr="00441CD0">
              <w:rPr>
                <w:lang w:val="en-US" w:eastAsia="zh-CN"/>
              </w:rPr>
              <w:t>MPTCP Address Information</w:t>
            </w:r>
          </w:p>
        </w:tc>
        <w:tc>
          <w:tcPr>
            <w:tcW w:w="336" w:type="dxa"/>
            <w:tcBorders>
              <w:top w:val="single" w:sz="4" w:space="0" w:color="auto"/>
              <w:left w:val="single" w:sz="4" w:space="0" w:color="auto"/>
              <w:bottom w:val="single" w:sz="4" w:space="0" w:color="auto"/>
              <w:right w:val="single" w:sz="4" w:space="0" w:color="auto"/>
            </w:tcBorders>
            <w:hideMark/>
          </w:tcPr>
          <w:p w14:paraId="6F1916EB" w14:textId="77777777" w:rsidR="00337348" w:rsidRPr="00441CD0" w:rsidRDefault="00337348" w:rsidP="00E271CB">
            <w:pPr>
              <w:pStyle w:val="TAC"/>
              <w:rPr>
                <w:lang w:val="fr-FR" w:eastAsia="zh-CN"/>
              </w:rPr>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0912371" w14:textId="77777777" w:rsidR="00337348" w:rsidRPr="00441CD0" w:rsidRDefault="00337348" w:rsidP="00E271CB">
            <w:pPr>
              <w:pStyle w:val="TAL"/>
              <w:rPr>
                <w:szCs w:val="18"/>
                <w:lang w:val="en-US" w:eastAsia="zh-CN"/>
              </w:rPr>
            </w:pPr>
            <w:r w:rsidRPr="00441CD0">
              <w:rPr>
                <w:szCs w:val="18"/>
                <w:lang w:val="en-US" w:eastAsia="zh-CN"/>
              </w:rPr>
              <w:t>This IE shall carry the information of allocated MPTCP address.</w:t>
            </w:r>
          </w:p>
        </w:tc>
        <w:tc>
          <w:tcPr>
            <w:tcW w:w="370" w:type="dxa"/>
            <w:tcBorders>
              <w:top w:val="single" w:sz="4" w:space="0" w:color="auto"/>
              <w:left w:val="single" w:sz="4" w:space="0" w:color="auto"/>
              <w:bottom w:val="single" w:sz="4" w:space="0" w:color="auto"/>
              <w:right w:val="single" w:sz="4" w:space="0" w:color="auto"/>
            </w:tcBorders>
            <w:hideMark/>
          </w:tcPr>
          <w:p w14:paraId="4B097972" w14:textId="77777777" w:rsidR="00337348" w:rsidRPr="00441CD0" w:rsidRDefault="00337348" w:rsidP="00E271CB">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584EA9F" w14:textId="77777777" w:rsidR="00337348" w:rsidRPr="00441CD0" w:rsidRDefault="00337348" w:rsidP="00E271CB">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729B84C"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68FE99E"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A021A1B" w14:textId="77777777" w:rsidR="00337348" w:rsidRPr="00441CD0" w:rsidRDefault="00337348" w:rsidP="00E271CB">
            <w:pPr>
              <w:pStyle w:val="TAC"/>
              <w:rPr>
                <w:lang w:val="de-DE"/>
              </w:rPr>
            </w:pPr>
            <w:r w:rsidRPr="00441CD0">
              <w:rPr>
                <w:lang w:val="fr-FR" w:eastAsia="zh-CN"/>
              </w:rPr>
              <w:t>-</w:t>
            </w:r>
          </w:p>
        </w:tc>
        <w:tc>
          <w:tcPr>
            <w:tcW w:w="1404" w:type="dxa"/>
            <w:tcBorders>
              <w:top w:val="single" w:sz="4" w:space="0" w:color="auto"/>
              <w:left w:val="single" w:sz="4" w:space="0" w:color="auto"/>
              <w:bottom w:val="single" w:sz="4" w:space="0" w:color="auto"/>
              <w:right w:val="single" w:sz="4" w:space="0" w:color="auto"/>
            </w:tcBorders>
            <w:hideMark/>
          </w:tcPr>
          <w:p w14:paraId="4DB05121" w14:textId="77777777" w:rsidR="00337348" w:rsidRPr="00441CD0" w:rsidRDefault="00337348" w:rsidP="00E271CB">
            <w:pPr>
              <w:pStyle w:val="TAC"/>
              <w:rPr>
                <w:lang w:val="fr-FR" w:eastAsia="zh-CN"/>
              </w:rPr>
            </w:pPr>
            <w:r w:rsidRPr="00441CD0">
              <w:rPr>
                <w:lang w:val="en-US" w:eastAsia="zh-CN"/>
              </w:rPr>
              <w:t>MPTCP Address Information</w:t>
            </w:r>
          </w:p>
        </w:tc>
      </w:tr>
      <w:tr w:rsidR="00337348" w:rsidRPr="00441CD0" w14:paraId="1CDFBEF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2EEAEFB9" w14:textId="77777777" w:rsidR="00337348" w:rsidRPr="00616868" w:rsidRDefault="00337348" w:rsidP="00E271CB">
            <w:pPr>
              <w:pStyle w:val="TAL"/>
              <w:rPr>
                <w:lang w:val="en-US" w:eastAsia="zh-CN"/>
              </w:rPr>
            </w:pPr>
            <w:r w:rsidRPr="00616868">
              <w:rPr>
                <w:lang w:val="en-US" w:eastAsia="zh-CN"/>
              </w:rPr>
              <w:t>UE Link-Specific IP Address</w:t>
            </w:r>
          </w:p>
        </w:tc>
        <w:tc>
          <w:tcPr>
            <w:tcW w:w="336" w:type="dxa"/>
            <w:tcBorders>
              <w:top w:val="single" w:sz="4" w:space="0" w:color="auto"/>
              <w:left w:val="single" w:sz="4" w:space="0" w:color="auto"/>
              <w:bottom w:val="single" w:sz="4" w:space="0" w:color="auto"/>
              <w:right w:val="single" w:sz="4" w:space="0" w:color="auto"/>
            </w:tcBorders>
            <w:hideMark/>
          </w:tcPr>
          <w:p w14:paraId="05FB6035" w14:textId="77777777" w:rsidR="00337348" w:rsidRPr="00441CD0" w:rsidRDefault="00337348" w:rsidP="00E271CB">
            <w:pPr>
              <w:pStyle w:val="TAC"/>
              <w:rPr>
                <w:lang w:val="sv-SE" w:eastAsia="zh-CN"/>
              </w:rPr>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17A68482" w14:textId="77777777" w:rsidR="00337348" w:rsidRPr="00616868" w:rsidRDefault="00337348" w:rsidP="00E271CB">
            <w:pPr>
              <w:pStyle w:val="TAL"/>
              <w:rPr>
                <w:szCs w:val="18"/>
                <w:lang w:val="en-US"/>
              </w:rPr>
            </w:pPr>
            <w:r w:rsidRPr="00441CD0">
              <w:rPr>
                <w:szCs w:val="18"/>
                <w:lang w:val="en-US" w:eastAsia="zh-CN"/>
              </w:rPr>
              <w:t>This IE shall carry the information of allocated UE link-specific IP address for MPTCP.</w:t>
            </w:r>
          </w:p>
        </w:tc>
        <w:tc>
          <w:tcPr>
            <w:tcW w:w="370" w:type="dxa"/>
            <w:tcBorders>
              <w:top w:val="single" w:sz="4" w:space="0" w:color="auto"/>
              <w:left w:val="single" w:sz="4" w:space="0" w:color="auto"/>
              <w:bottom w:val="single" w:sz="4" w:space="0" w:color="auto"/>
              <w:right w:val="single" w:sz="4" w:space="0" w:color="auto"/>
            </w:tcBorders>
            <w:hideMark/>
          </w:tcPr>
          <w:p w14:paraId="6A362BFE" w14:textId="77777777" w:rsidR="00337348" w:rsidRPr="00441CD0" w:rsidRDefault="00337348" w:rsidP="00E271CB">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B429507" w14:textId="77777777" w:rsidR="00337348" w:rsidRPr="00441CD0" w:rsidRDefault="00337348" w:rsidP="00E271CB">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45BFAA6"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7AB6242"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4E56168" w14:textId="77777777" w:rsidR="00337348" w:rsidRPr="00441CD0" w:rsidRDefault="00337348" w:rsidP="00E271CB">
            <w:pPr>
              <w:pStyle w:val="TAC"/>
              <w:rPr>
                <w:lang w:val="de-DE"/>
              </w:rPr>
            </w:pPr>
            <w:r w:rsidRPr="00441CD0">
              <w:rPr>
                <w:lang w:val="en-US" w:eastAsia="zh-CN"/>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ED6AE0B" w14:textId="77777777" w:rsidR="00337348" w:rsidRPr="00616868" w:rsidRDefault="00337348" w:rsidP="00E271CB">
            <w:pPr>
              <w:pStyle w:val="TAC"/>
              <w:rPr>
                <w:lang w:val="en-US" w:eastAsia="zh-CN"/>
              </w:rPr>
            </w:pPr>
            <w:r w:rsidRPr="00616868">
              <w:rPr>
                <w:lang w:val="en-US" w:eastAsia="zh-CN"/>
              </w:rPr>
              <w:t>UE Link-Specific IP Address</w:t>
            </w:r>
          </w:p>
        </w:tc>
      </w:tr>
    </w:tbl>
    <w:p w14:paraId="4EAE54A3" w14:textId="77777777" w:rsidR="00337348" w:rsidRPr="00441CD0" w:rsidRDefault="00337348" w:rsidP="00337348">
      <w:pPr>
        <w:rPr>
          <w:lang w:eastAsia="zh-CN"/>
        </w:rPr>
      </w:pPr>
    </w:p>
    <w:p w14:paraId="10F1C690" w14:textId="77777777" w:rsidR="00337348" w:rsidRPr="00441CD0" w:rsidRDefault="00337348" w:rsidP="00337348">
      <w:r w:rsidRPr="00441CD0">
        <w:t xml:space="preserve">The </w:t>
      </w:r>
      <w:r w:rsidRPr="00441CD0">
        <w:rPr>
          <w:lang w:val="en-US" w:eastAsia="zh-CN"/>
        </w:rPr>
        <w:t>ATSSS-LL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3</w:t>
      </w:r>
      <w:r w:rsidRPr="00441CD0">
        <w:rPr>
          <w:lang w:eastAsia="ja-JP"/>
        </w:rPr>
        <w:t>.</w:t>
      </w:r>
    </w:p>
    <w:p w14:paraId="265B3185" w14:textId="77777777" w:rsidR="00337348" w:rsidRPr="00441CD0" w:rsidRDefault="00337348" w:rsidP="00337348">
      <w:pPr>
        <w:pStyle w:val="TH"/>
      </w:pPr>
      <w:r w:rsidRPr="00441CD0">
        <w:t>Table 7.5.3.7-</w:t>
      </w:r>
      <w:r w:rsidRPr="00441CD0">
        <w:rPr>
          <w:lang w:eastAsia="zh-CN"/>
        </w:rPr>
        <w:t>3</w:t>
      </w:r>
      <w:r w:rsidRPr="00441CD0">
        <w:t xml:space="preserve">: </w:t>
      </w:r>
      <w:r w:rsidRPr="00441CD0">
        <w:rPr>
          <w:lang w:eastAsia="zh-CN"/>
        </w:rPr>
        <w:t>ATSSS-LL</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15D43359"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3877F6E" w14:textId="77777777" w:rsidR="00337348" w:rsidRPr="00441CD0" w:rsidRDefault="00337348" w:rsidP="00E271CB">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03056B5"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697B3CFC" w14:textId="77777777" w:rsidR="00337348" w:rsidRPr="00441CD0" w:rsidRDefault="00337348" w:rsidP="00E271CB">
            <w:pPr>
              <w:pStyle w:val="TAC"/>
              <w:rPr>
                <w:lang w:val="en-US" w:eastAsia="zh-CN"/>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37DF8A94" w14:textId="77777777" w:rsidR="00337348" w:rsidRPr="00616868" w:rsidRDefault="00337348" w:rsidP="00E271CB">
            <w:pPr>
              <w:pStyle w:val="TAC"/>
              <w:rPr>
                <w:lang w:val="en-US"/>
              </w:rPr>
            </w:pPr>
            <w:r w:rsidRPr="00441CD0">
              <w:rPr>
                <w:lang w:val="en-US" w:eastAsia="zh-CN"/>
              </w:rPr>
              <w:t>ATSSS-LL Parameters</w:t>
            </w:r>
            <w:r w:rsidRPr="00441CD0">
              <w:rPr>
                <w:lang w:val="en-US"/>
              </w:rPr>
              <w:t xml:space="preserve"> IE Type = </w:t>
            </w:r>
            <w:r w:rsidRPr="00441CD0">
              <w:rPr>
                <w:lang w:val="en-US" w:eastAsia="zh-CN"/>
              </w:rPr>
              <w:t>226</w:t>
            </w:r>
            <w:r w:rsidRPr="00441CD0">
              <w:rPr>
                <w:lang w:val="en-US"/>
              </w:rPr>
              <w:t xml:space="preserve"> (decimal)</w:t>
            </w:r>
          </w:p>
        </w:tc>
      </w:tr>
      <w:tr w:rsidR="00337348" w:rsidRPr="00441CD0" w14:paraId="479C4756"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8C2A02C" w14:textId="77777777" w:rsidR="00337348" w:rsidRPr="00441CD0" w:rsidRDefault="00337348" w:rsidP="00E271CB">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D876C5C"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3F54DDFD" w14:textId="77777777" w:rsidR="00337348" w:rsidRPr="00441CD0" w:rsidRDefault="00337348" w:rsidP="00E271CB">
            <w:pPr>
              <w:pStyle w:val="TAC"/>
              <w:rPr>
                <w:lang w:val="fr-FR"/>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35D50136" w14:textId="77777777" w:rsidR="00337348" w:rsidRPr="00441CD0" w:rsidRDefault="00337348" w:rsidP="00E271CB">
            <w:pPr>
              <w:pStyle w:val="TAC"/>
              <w:rPr>
                <w:lang w:val="fr-FR"/>
              </w:rPr>
            </w:pPr>
            <w:r w:rsidRPr="00441CD0">
              <w:rPr>
                <w:lang w:val="fr-FR"/>
              </w:rPr>
              <w:t>Length = n</w:t>
            </w:r>
          </w:p>
        </w:tc>
      </w:tr>
      <w:tr w:rsidR="00337348" w:rsidRPr="00441CD0" w14:paraId="7BEB72FF"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1699C76" w14:textId="77777777" w:rsidR="00337348" w:rsidRPr="00441CD0" w:rsidRDefault="00337348" w:rsidP="00E271CB">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BA43C1F" w14:textId="77777777" w:rsidR="00337348" w:rsidRPr="00441CD0" w:rsidRDefault="00337348" w:rsidP="00E271CB">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46A3689F" w14:textId="77777777" w:rsidR="00337348" w:rsidRPr="00441CD0" w:rsidRDefault="00337348" w:rsidP="00E271CB">
            <w:pPr>
              <w:pStyle w:val="TAH"/>
              <w:rPr>
                <w:lang w:val="fr-FR"/>
              </w:rPr>
            </w:pPr>
            <w:r w:rsidRPr="00441CD0">
              <w:rPr>
                <w:lang w:val="fr-FR"/>
              </w:rP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05F1832B" w14:textId="77777777" w:rsidR="00337348" w:rsidRPr="00441CD0" w:rsidRDefault="00337348" w:rsidP="00E271CB">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D41AF36" w14:textId="77777777" w:rsidR="00337348" w:rsidRPr="00441CD0" w:rsidRDefault="00337348" w:rsidP="00E271CB">
            <w:pPr>
              <w:pStyle w:val="TAH"/>
              <w:rPr>
                <w:lang w:val="fr-FR"/>
              </w:rPr>
            </w:pPr>
            <w:r w:rsidRPr="00441CD0">
              <w:rPr>
                <w:lang w:val="fr-FR"/>
              </w:rPr>
              <w:t>IE Type</w:t>
            </w:r>
          </w:p>
        </w:tc>
      </w:tr>
      <w:tr w:rsidR="00337348" w:rsidRPr="00441CD0" w14:paraId="72109130"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2A78C50" w14:textId="77777777" w:rsidR="00337348" w:rsidRPr="00441CD0" w:rsidRDefault="00337348" w:rsidP="00E271CB">
            <w:pPr>
              <w:spacing w:after="0"/>
              <w:rPr>
                <w:rFonts w:ascii="Arial" w:hAnsi="Arial"/>
                <w:b/>
                <w:sz w:val="18"/>
                <w:lang w:val="fr-FR"/>
              </w:rPr>
            </w:pPr>
            <w:bookmarkStart w:id="4421" w:name="_PERM_MCCTEMPBM_CRPT0502059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0BE8D4A" w14:textId="77777777" w:rsidR="00337348" w:rsidRPr="00441CD0" w:rsidRDefault="00337348" w:rsidP="00E271CB">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693F1A82" w14:textId="77777777" w:rsidR="00337348" w:rsidRPr="00441CD0" w:rsidRDefault="00337348" w:rsidP="00E271CB">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34E8EA22" w14:textId="77777777" w:rsidR="00337348" w:rsidRPr="00441CD0" w:rsidRDefault="00337348" w:rsidP="00E271CB">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66AEC52" w14:textId="77777777" w:rsidR="00337348" w:rsidRPr="00441CD0" w:rsidRDefault="00337348" w:rsidP="00E271CB">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2EF8FB0E" w14:textId="77777777" w:rsidR="00337348" w:rsidRPr="00441CD0" w:rsidRDefault="00337348" w:rsidP="00E271CB">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tcPr>
          <w:p w14:paraId="20C405D4" w14:textId="77777777" w:rsidR="00337348" w:rsidRPr="00441CD0" w:rsidRDefault="00337348" w:rsidP="00E271CB">
            <w:pPr>
              <w:pStyle w:val="TAH"/>
              <w:rPr>
                <w:lang w:val="fr-FR"/>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1B206345" w14:textId="77777777" w:rsidR="00337348" w:rsidRPr="00441CD0" w:rsidRDefault="00337348" w:rsidP="00E271CB">
            <w:pPr>
              <w:pStyle w:val="TAH"/>
              <w:rPr>
                <w:lang w:val="fr-FR"/>
              </w:rPr>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48D0BF5" w14:textId="77777777" w:rsidR="00337348" w:rsidRPr="00441CD0" w:rsidRDefault="00337348" w:rsidP="00E271CB">
            <w:pPr>
              <w:spacing w:after="0"/>
              <w:rPr>
                <w:rFonts w:ascii="Arial" w:hAnsi="Arial"/>
                <w:b/>
                <w:sz w:val="18"/>
                <w:lang w:val="fr-FR"/>
              </w:rPr>
            </w:pPr>
            <w:bookmarkStart w:id="4422" w:name="_PERM_MCCTEMPBM_CRPT05020592___7"/>
            <w:bookmarkEnd w:id="4422"/>
          </w:p>
        </w:tc>
      </w:tr>
      <w:bookmarkEnd w:id="4421"/>
      <w:tr w:rsidR="00337348" w:rsidRPr="00441CD0" w14:paraId="1007F1FD"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09EE0D1" w14:textId="77777777" w:rsidR="00337348" w:rsidRPr="00441CD0" w:rsidRDefault="00337348" w:rsidP="00E271CB">
            <w:pPr>
              <w:pStyle w:val="TAL"/>
              <w:rPr>
                <w:lang w:val="fr-FR" w:eastAsia="zh-CN"/>
              </w:rPr>
            </w:pPr>
            <w:r w:rsidRPr="00441CD0">
              <w:rPr>
                <w:lang w:val="en-US" w:eastAsia="zh-CN"/>
              </w:rPr>
              <w:t>ATSSS-LL Information</w:t>
            </w:r>
          </w:p>
        </w:tc>
        <w:tc>
          <w:tcPr>
            <w:tcW w:w="336" w:type="dxa"/>
            <w:tcBorders>
              <w:top w:val="single" w:sz="4" w:space="0" w:color="auto"/>
              <w:left w:val="single" w:sz="4" w:space="0" w:color="auto"/>
              <w:bottom w:val="single" w:sz="4" w:space="0" w:color="auto"/>
              <w:right w:val="single" w:sz="4" w:space="0" w:color="auto"/>
            </w:tcBorders>
            <w:hideMark/>
          </w:tcPr>
          <w:p w14:paraId="6A23677F" w14:textId="77777777" w:rsidR="00337348" w:rsidRPr="00441CD0" w:rsidRDefault="00337348" w:rsidP="00E271CB">
            <w:pPr>
              <w:pStyle w:val="TAC"/>
              <w:rPr>
                <w:lang w:val="fr-FR" w:eastAsia="zh-CN"/>
              </w:rPr>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6B466E78" w14:textId="77777777" w:rsidR="00337348" w:rsidRPr="00441CD0" w:rsidRDefault="00337348" w:rsidP="00E271CB">
            <w:pPr>
              <w:pStyle w:val="TAL"/>
              <w:rPr>
                <w:szCs w:val="18"/>
                <w:lang w:val="en-US" w:eastAsia="zh-CN"/>
              </w:rPr>
            </w:pPr>
            <w:r w:rsidRPr="00441CD0">
              <w:rPr>
                <w:szCs w:val="18"/>
                <w:lang w:val="en-US" w:eastAsia="zh-CN"/>
              </w:rPr>
              <w:t>This IE shall indicate that resources have been allocated to the ATSSS functionality.</w:t>
            </w:r>
          </w:p>
        </w:tc>
        <w:tc>
          <w:tcPr>
            <w:tcW w:w="370" w:type="dxa"/>
            <w:tcBorders>
              <w:top w:val="single" w:sz="4" w:space="0" w:color="auto"/>
              <w:left w:val="single" w:sz="4" w:space="0" w:color="auto"/>
              <w:bottom w:val="single" w:sz="4" w:space="0" w:color="auto"/>
              <w:right w:val="single" w:sz="4" w:space="0" w:color="auto"/>
            </w:tcBorders>
            <w:hideMark/>
          </w:tcPr>
          <w:p w14:paraId="0808D627" w14:textId="77777777" w:rsidR="00337348" w:rsidRPr="00441CD0" w:rsidRDefault="00337348" w:rsidP="00E271CB">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60C40A7" w14:textId="77777777" w:rsidR="00337348" w:rsidRPr="00441CD0" w:rsidRDefault="00337348" w:rsidP="00E271CB">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F192022"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1F28D8B"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12CFB7F" w14:textId="77777777" w:rsidR="00337348" w:rsidRPr="00441CD0" w:rsidRDefault="00337348"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35B8DD20" w14:textId="77777777" w:rsidR="00337348" w:rsidRPr="00441CD0" w:rsidRDefault="00337348" w:rsidP="00E271CB">
            <w:pPr>
              <w:pStyle w:val="TAC"/>
              <w:rPr>
                <w:lang w:val="fr-FR" w:eastAsia="zh-CN"/>
              </w:rPr>
            </w:pPr>
            <w:r w:rsidRPr="00441CD0">
              <w:rPr>
                <w:lang w:val="en-US" w:eastAsia="zh-CN"/>
              </w:rPr>
              <w:t>ATSSS-LL Information</w:t>
            </w:r>
          </w:p>
        </w:tc>
      </w:tr>
    </w:tbl>
    <w:p w14:paraId="1BDB424A" w14:textId="77777777" w:rsidR="00337348" w:rsidRPr="00441CD0" w:rsidRDefault="00337348" w:rsidP="00337348">
      <w:pPr>
        <w:rPr>
          <w:lang w:eastAsia="zh-CN"/>
        </w:rPr>
      </w:pPr>
    </w:p>
    <w:p w14:paraId="458AE062" w14:textId="77777777" w:rsidR="00337348" w:rsidRPr="00441CD0" w:rsidRDefault="00337348" w:rsidP="00337348">
      <w:r w:rsidRPr="00441CD0">
        <w:t>The PMF</w:t>
      </w:r>
      <w:r w:rsidRPr="00441CD0">
        <w:rPr>
          <w:lang w:val="en-US" w:eastAsia="zh-CN"/>
        </w:rPr>
        <w:t xml:space="preserve">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4</w:t>
      </w:r>
      <w:r w:rsidRPr="00441CD0">
        <w:rPr>
          <w:lang w:eastAsia="ja-JP"/>
        </w:rPr>
        <w:t>.</w:t>
      </w:r>
    </w:p>
    <w:p w14:paraId="7BCEDEB9" w14:textId="77777777" w:rsidR="00337348" w:rsidRPr="00441CD0" w:rsidRDefault="00337348" w:rsidP="00337348">
      <w:pPr>
        <w:pStyle w:val="TH"/>
      </w:pPr>
      <w:r w:rsidRPr="00441CD0">
        <w:t>Table 7.5.3.7-</w:t>
      </w:r>
      <w:r w:rsidRPr="00441CD0">
        <w:rPr>
          <w:lang w:eastAsia="zh-CN"/>
        </w:rPr>
        <w:t>4</w:t>
      </w:r>
      <w:r w:rsidRPr="00441CD0">
        <w:t xml:space="preserve">: </w:t>
      </w:r>
      <w:r w:rsidRPr="00441CD0">
        <w:rPr>
          <w:lang w:eastAsia="zh-CN"/>
        </w:rPr>
        <w:t>PMF</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5D53FF33"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435837" w14:textId="77777777" w:rsidR="00337348" w:rsidRPr="00441CD0" w:rsidRDefault="00337348" w:rsidP="00E271CB">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149C1D4F"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441D25AF" w14:textId="77777777" w:rsidR="00337348" w:rsidRPr="00441CD0" w:rsidRDefault="00337348" w:rsidP="00E271CB">
            <w:pPr>
              <w:pStyle w:val="TAC"/>
              <w:rPr>
                <w:lang w:val="en-US" w:eastAsia="zh-CN"/>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D3B7714" w14:textId="77777777" w:rsidR="00337348" w:rsidRPr="00441CD0" w:rsidRDefault="00337348" w:rsidP="00E271CB">
            <w:pPr>
              <w:pStyle w:val="TAC"/>
              <w:rPr>
                <w:lang w:val="fr-FR"/>
              </w:rPr>
            </w:pPr>
            <w:r w:rsidRPr="00441CD0">
              <w:rPr>
                <w:lang w:val="en-US" w:eastAsia="zh-CN"/>
              </w:rPr>
              <w:t>PMF Parameters</w:t>
            </w:r>
            <w:r w:rsidRPr="00441CD0">
              <w:rPr>
                <w:lang w:val="en-US"/>
              </w:rPr>
              <w:t xml:space="preserve"> IE Type = </w:t>
            </w:r>
            <w:r w:rsidRPr="00441CD0">
              <w:rPr>
                <w:lang w:val="en-US" w:eastAsia="zh-CN"/>
              </w:rPr>
              <w:t>227</w:t>
            </w:r>
            <w:r w:rsidRPr="00441CD0">
              <w:rPr>
                <w:lang w:val="en-US"/>
              </w:rPr>
              <w:t xml:space="preserve"> (decimal)</w:t>
            </w:r>
          </w:p>
        </w:tc>
      </w:tr>
      <w:tr w:rsidR="00337348" w:rsidRPr="00441CD0" w14:paraId="7D6A4EE2"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A72258F" w14:textId="77777777" w:rsidR="00337348" w:rsidRPr="00441CD0" w:rsidRDefault="00337348" w:rsidP="00E271CB">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817DD95"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169C4FB5" w14:textId="77777777" w:rsidR="00337348" w:rsidRPr="00441CD0" w:rsidRDefault="00337348" w:rsidP="00E271CB">
            <w:pPr>
              <w:pStyle w:val="TAC"/>
              <w:rPr>
                <w:lang w:val="fr-FR"/>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05AA9D89" w14:textId="77777777" w:rsidR="00337348" w:rsidRPr="00441CD0" w:rsidRDefault="00337348" w:rsidP="00E271CB">
            <w:pPr>
              <w:pStyle w:val="TAC"/>
              <w:rPr>
                <w:lang w:val="fr-FR"/>
              </w:rPr>
            </w:pPr>
            <w:r w:rsidRPr="00441CD0">
              <w:rPr>
                <w:lang w:val="fr-FR"/>
              </w:rPr>
              <w:t>Length = n</w:t>
            </w:r>
          </w:p>
        </w:tc>
      </w:tr>
      <w:tr w:rsidR="00337348" w:rsidRPr="00441CD0" w14:paraId="3430C889"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2612431" w14:textId="77777777" w:rsidR="00337348" w:rsidRPr="00441CD0" w:rsidRDefault="00337348" w:rsidP="00E271CB">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3B661D1" w14:textId="77777777" w:rsidR="00337348" w:rsidRPr="00441CD0" w:rsidRDefault="00337348" w:rsidP="00E271CB">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56D345B3" w14:textId="77777777" w:rsidR="00337348" w:rsidRPr="00441CD0" w:rsidRDefault="00337348" w:rsidP="00E271CB">
            <w:pPr>
              <w:pStyle w:val="TAH"/>
              <w:rPr>
                <w:lang w:val="fr-FR"/>
              </w:rPr>
            </w:pPr>
            <w:r w:rsidRPr="00441CD0">
              <w:rPr>
                <w:lang w:val="fr-FR"/>
              </w:rP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0225B567" w14:textId="77777777" w:rsidR="00337348" w:rsidRPr="00441CD0" w:rsidRDefault="00337348" w:rsidP="00E271CB">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BACEDEE" w14:textId="77777777" w:rsidR="00337348" w:rsidRPr="00441CD0" w:rsidRDefault="00337348" w:rsidP="00E271CB">
            <w:pPr>
              <w:pStyle w:val="TAH"/>
              <w:rPr>
                <w:lang w:val="fr-FR"/>
              </w:rPr>
            </w:pPr>
            <w:r w:rsidRPr="00441CD0">
              <w:rPr>
                <w:lang w:val="fr-FR"/>
              </w:rPr>
              <w:t>IE Type</w:t>
            </w:r>
          </w:p>
        </w:tc>
      </w:tr>
      <w:tr w:rsidR="00337348" w:rsidRPr="00441CD0" w14:paraId="41DECEA9"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E8A111A" w14:textId="77777777" w:rsidR="00337348" w:rsidRPr="00441CD0" w:rsidRDefault="00337348" w:rsidP="00E271CB">
            <w:pPr>
              <w:spacing w:after="0"/>
              <w:rPr>
                <w:rFonts w:ascii="Arial" w:hAnsi="Arial"/>
                <w:b/>
                <w:sz w:val="18"/>
                <w:lang w:val="fr-FR"/>
              </w:rPr>
            </w:pPr>
            <w:bookmarkStart w:id="4423" w:name="_PERM_MCCTEMPBM_CRPT0502059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1BEEA6A" w14:textId="77777777" w:rsidR="00337348" w:rsidRPr="00441CD0" w:rsidRDefault="00337348" w:rsidP="00E271CB">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433A16D" w14:textId="77777777" w:rsidR="00337348" w:rsidRPr="00441CD0" w:rsidRDefault="00337348" w:rsidP="00E271CB">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3BC49FED" w14:textId="77777777" w:rsidR="00337348" w:rsidRPr="00441CD0" w:rsidRDefault="00337348" w:rsidP="00E271CB">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1380BF6" w14:textId="77777777" w:rsidR="00337348" w:rsidRPr="00441CD0" w:rsidRDefault="00337348" w:rsidP="00E271CB">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E2F8D12" w14:textId="77777777" w:rsidR="00337348" w:rsidRPr="00441CD0" w:rsidRDefault="00337348" w:rsidP="00E271CB">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tcPr>
          <w:p w14:paraId="6143C7ED"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0059B2FB" w14:textId="77777777" w:rsidR="00337348" w:rsidRPr="00441CD0" w:rsidRDefault="00337348" w:rsidP="00E271CB">
            <w:pPr>
              <w:pStyle w:val="TAH"/>
              <w:rPr>
                <w:lang w:val="fr-FR"/>
              </w:rPr>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C33FF88" w14:textId="77777777" w:rsidR="00337348" w:rsidRPr="00441CD0" w:rsidRDefault="00337348" w:rsidP="00E271CB">
            <w:pPr>
              <w:spacing w:after="0"/>
              <w:rPr>
                <w:rFonts w:ascii="Arial" w:hAnsi="Arial"/>
                <w:b/>
                <w:sz w:val="18"/>
                <w:lang w:val="fr-FR"/>
              </w:rPr>
            </w:pPr>
            <w:bookmarkStart w:id="4424" w:name="_PERM_MCCTEMPBM_CRPT05020595___7"/>
            <w:bookmarkEnd w:id="4424"/>
          </w:p>
        </w:tc>
      </w:tr>
      <w:bookmarkEnd w:id="4423"/>
      <w:tr w:rsidR="00337348" w:rsidRPr="00441CD0" w14:paraId="272EA8AF"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BAB11D6" w14:textId="77777777" w:rsidR="00337348" w:rsidRPr="00441CD0" w:rsidRDefault="00337348" w:rsidP="00E271CB">
            <w:pPr>
              <w:pStyle w:val="TAL"/>
              <w:rPr>
                <w:lang w:val="fr-FR" w:eastAsia="zh-CN"/>
              </w:rPr>
            </w:pPr>
            <w:r w:rsidRPr="00441CD0">
              <w:rPr>
                <w:lang w:val="en-US" w:eastAsia="zh-CN"/>
              </w:rPr>
              <w:t>PMF Address Information</w:t>
            </w:r>
          </w:p>
        </w:tc>
        <w:tc>
          <w:tcPr>
            <w:tcW w:w="336" w:type="dxa"/>
            <w:tcBorders>
              <w:top w:val="single" w:sz="4" w:space="0" w:color="auto"/>
              <w:left w:val="single" w:sz="4" w:space="0" w:color="auto"/>
              <w:bottom w:val="single" w:sz="4" w:space="0" w:color="auto"/>
              <w:right w:val="single" w:sz="4" w:space="0" w:color="auto"/>
            </w:tcBorders>
            <w:hideMark/>
          </w:tcPr>
          <w:p w14:paraId="0CD8113E" w14:textId="77777777" w:rsidR="00337348" w:rsidRPr="00441CD0" w:rsidRDefault="00337348" w:rsidP="00E271CB">
            <w:pPr>
              <w:pStyle w:val="TAC"/>
              <w:rPr>
                <w:lang w:val="fr-FR" w:eastAsia="zh-CN"/>
              </w:rPr>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581A2A79" w14:textId="77777777" w:rsidR="00337348" w:rsidRPr="00441CD0" w:rsidRDefault="00337348" w:rsidP="00E271CB">
            <w:pPr>
              <w:pStyle w:val="TAL"/>
              <w:rPr>
                <w:szCs w:val="18"/>
                <w:lang w:val="en-US" w:eastAsia="zh-CN"/>
              </w:rPr>
            </w:pPr>
            <w:r w:rsidRPr="00441CD0">
              <w:rPr>
                <w:szCs w:val="18"/>
                <w:lang w:val="en-US" w:eastAsia="zh-CN"/>
              </w:rPr>
              <w:t>This IE shall contain the PMF Address Information.</w:t>
            </w:r>
          </w:p>
        </w:tc>
        <w:tc>
          <w:tcPr>
            <w:tcW w:w="370" w:type="dxa"/>
            <w:tcBorders>
              <w:top w:val="single" w:sz="4" w:space="0" w:color="auto"/>
              <w:left w:val="single" w:sz="4" w:space="0" w:color="auto"/>
              <w:bottom w:val="single" w:sz="4" w:space="0" w:color="auto"/>
              <w:right w:val="single" w:sz="4" w:space="0" w:color="auto"/>
            </w:tcBorders>
            <w:hideMark/>
          </w:tcPr>
          <w:p w14:paraId="7EDC5193" w14:textId="77777777" w:rsidR="00337348" w:rsidRPr="00441CD0" w:rsidRDefault="00337348" w:rsidP="00E271CB">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65326AA3" w14:textId="77777777" w:rsidR="00337348" w:rsidRPr="00441CD0" w:rsidRDefault="00337348" w:rsidP="00E271CB">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A31E154"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69E45DB"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0EAC371" w14:textId="77777777" w:rsidR="00337348" w:rsidRPr="00441CD0" w:rsidRDefault="00337348" w:rsidP="00E271CB">
            <w:pPr>
              <w:pStyle w:val="TAC"/>
              <w:rPr>
                <w:lang w:val="de-DE"/>
              </w:rPr>
            </w:pPr>
            <w:r w:rsidRPr="00441CD0">
              <w:rPr>
                <w:lang w:val="fr-FR" w:eastAsia="zh-CN"/>
              </w:rPr>
              <w:t>-</w:t>
            </w:r>
          </w:p>
        </w:tc>
        <w:tc>
          <w:tcPr>
            <w:tcW w:w="1404" w:type="dxa"/>
            <w:tcBorders>
              <w:top w:val="single" w:sz="4" w:space="0" w:color="auto"/>
              <w:left w:val="single" w:sz="4" w:space="0" w:color="auto"/>
              <w:bottom w:val="single" w:sz="4" w:space="0" w:color="auto"/>
              <w:right w:val="single" w:sz="4" w:space="0" w:color="auto"/>
            </w:tcBorders>
            <w:hideMark/>
          </w:tcPr>
          <w:p w14:paraId="09589A93" w14:textId="77777777" w:rsidR="00337348" w:rsidRPr="00441CD0" w:rsidRDefault="00337348" w:rsidP="00E271CB">
            <w:pPr>
              <w:pStyle w:val="TAC"/>
              <w:rPr>
                <w:lang w:val="fr-FR" w:eastAsia="zh-CN"/>
              </w:rPr>
            </w:pPr>
            <w:r w:rsidRPr="00441CD0">
              <w:rPr>
                <w:lang w:val="en-US" w:eastAsia="zh-CN"/>
              </w:rPr>
              <w:t>PMF Address Information</w:t>
            </w:r>
          </w:p>
        </w:tc>
      </w:tr>
      <w:tr w:rsidR="00337348" w:rsidRPr="00441CD0" w14:paraId="263E4DEE"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440A0CA7" w14:textId="77777777" w:rsidR="00337348" w:rsidRPr="00441CD0" w:rsidRDefault="00337348" w:rsidP="00E271CB">
            <w:pPr>
              <w:pStyle w:val="TAL"/>
              <w:rPr>
                <w:lang w:val="en-US" w:eastAsia="zh-CN"/>
              </w:rPr>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tcPr>
          <w:p w14:paraId="50943CA8" w14:textId="77777777" w:rsidR="00337348" w:rsidRPr="00441CD0" w:rsidRDefault="00337348" w:rsidP="00E271CB">
            <w:pPr>
              <w:pStyle w:val="TAC"/>
              <w:rPr>
                <w:lang w:val="fr-FR" w:eastAsia="zh-CN"/>
              </w:rPr>
            </w:pPr>
            <w:r w:rsidRPr="00823058">
              <w:t>O</w:t>
            </w:r>
          </w:p>
        </w:tc>
        <w:tc>
          <w:tcPr>
            <w:tcW w:w="4670" w:type="dxa"/>
            <w:gridSpan w:val="2"/>
            <w:tcBorders>
              <w:top w:val="single" w:sz="4" w:space="0" w:color="auto"/>
              <w:left w:val="single" w:sz="4" w:space="0" w:color="auto"/>
              <w:bottom w:val="single" w:sz="4" w:space="0" w:color="auto"/>
              <w:right w:val="single" w:sz="4" w:space="0" w:color="auto"/>
            </w:tcBorders>
          </w:tcPr>
          <w:p w14:paraId="61E7D8A3" w14:textId="77777777" w:rsidR="00337348" w:rsidRPr="00441CD0" w:rsidRDefault="00337348" w:rsidP="00E271CB">
            <w:pPr>
              <w:pStyle w:val="TAL"/>
              <w:rPr>
                <w:szCs w:val="18"/>
                <w:lang w:val="en-US"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w:t>
            </w:r>
            <w:r>
              <w:rPr>
                <w:rFonts w:cs="Arial"/>
                <w:szCs w:val="18"/>
                <w:lang w:eastAsia="zh-CN"/>
              </w:rPr>
              <w:t xml:space="preserve"> of the QoS flow related to the PMF address information</w:t>
            </w:r>
            <w:r>
              <w:rPr>
                <w:rFonts w:cs="Arial" w:hint="eastAsia"/>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166EDCBA" w14:textId="77777777" w:rsidR="00337348" w:rsidRPr="00441CD0" w:rsidRDefault="00337348" w:rsidP="00E271CB">
            <w:pPr>
              <w:pStyle w:val="TAC"/>
              <w:rPr>
                <w:lang w:val="fr-FR" w:eastAsia="zh-CN"/>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169A8C" w14:textId="77777777" w:rsidR="00337348" w:rsidRPr="00441CD0" w:rsidRDefault="00337348" w:rsidP="00E271CB">
            <w:pPr>
              <w:pStyle w:val="TAC"/>
              <w:rPr>
                <w:lang w:val="fr-FR" w:eastAsia="zh-CN"/>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C33B192" w14:textId="77777777" w:rsidR="00337348" w:rsidRPr="00441CD0" w:rsidRDefault="00337348" w:rsidP="00E271CB">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62FF72C"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92A113F" w14:textId="77777777" w:rsidR="00337348" w:rsidRPr="00441CD0" w:rsidRDefault="00337348" w:rsidP="00E271CB">
            <w:pPr>
              <w:pStyle w:val="TAC"/>
              <w:rPr>
                <w:lang w:val="de-DE"/>
              </w:rPr>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tcPr>
          <w:p w14:paraId="5DE49BEA" w14:textId="77777777" w:rsidR="00337348" w:rsidRPr="00441CD0" w:rsidRDefault="00337348" w:rsidP="00E271CB">
            <w:pPr>
              <w:pStyle w:val="TAC"/>
              <w:rPr>
                <w:lang w:val="en-US" w:eastAsia="zh-CN"/>
              </w:rPr>
            </w:pPr>
            <w:r w:rsidRPr="00441CD0">
              <w:rPr>
                <w:lang w:val="de-DE"/>
              </w:rPr>
              <w:t>QFI</w:t>
            </w:r>
          </w:p>
        </w:tc>
      </w:tr>
    </w:tbl>
    <w:p w14:paraId="3F4068D8" w14:textId="77777777" w:rsidR="00337348" w:rsidRDefault="00337348" w:rsidP="00337348"/>
    <w:p w14:paraId="5D8A242D" w14:textId="77777777" w:rsidR="00EE5860" w:rsidRPr="00867BF5" w:rsidRDefault="00EE5860" w:rsidP="001A3E8D">
      <w:pPr>
        <w:pStyle w:val="Heading4"/>
        <w:rPr>
          <w:rFonts w:cs="Arial"/>
          <w:bCs/>
        </w:rPr>
      </w:pPr>
      <w:bookmarkStart w:id="4425" w:name="_Toc106825727"/>
      <w:r w:rsidRPr="00867BF5">
        <w:t>7.5.3.</w:t>
      </w:r>
      <w:r>
        <w:rPr>
          <w:lang w:eastAsia="zh-CN"/>
        </w:rPr>
        <w:t>8</w:t>
      </w:r>
      <w:r w:rsidRPr="00867BF5">
        <w:tab/>
      </w:r>
      <w:r>
        <w:t>Void</w:t>
      </w:r>
      <w:bookmarkEnd w:id="4405"/>
      <w:bookmarkEnd w:id="4406"/>
      <w:bookmarkEnd w:id="4425"/>
    </w:p>
    <w:p w14:paraId="179ACC42" w14:textId="77777777" w:rsidR="00EE5860" w:rsidRDefault="00EE5860" w:rsidP="00EE5860">
      <w:pPr>
        <w:rPr>
          <w:noProof/>
        </w:rPr>
      </w:pPr>
    </w:p>
    <w:p w14:paraId="289AC7C2" w14:textId="77777777" w:rsidR="00EE5860" w:rsidRPr="00441CD0" w:rsidRDefault="00EE5860" w:rsidP="001A3E8D">
      <w:pPr>
        <w:pStyle w:val="Heading3"/>
        <w:rPr>
          <w:rFonts w:cs="Arial"/>
          <w:bCs/>
        </w:rPr>
      </w:pPr>
      <w:bookmarkStart w:id="4426" w:name="_Toc57930670"/>
      <w:bookmarkStart w:id="4427" w:name="_Toc57931300"/>
      <w:bookmarkStart w:id="4428" w:name="_Toc106825728"/>
      <w:r w:rsidRPr="00441CD0">
        <w:t>7.5.4</w:t>
      </w:r>
      <w:r w:rsidRPr="00441CD0">
        <w:tab/>
      </w:r>
      <w:r w:rsidRPr="00441CD0">
        <w:rPr>
          <w:lang w:val="fr-FR"/>
        </w:rPr>
        <w:t xml:space="preserve">PFCP </w:t>
      </w:r>
      <w:r w:rsidRPr="00441CD0">
        <w:t>Session Modification Request</w:t>
      </w:r>
      <w:bookmarkEnd w:id="4407"/>
      <w:bookmarkEnd w:id="4408"/>
      <w:bookmarkEnd w:id="4409"/>
      <w:bookmarkEnd w:id="4410"/>
      <w:bookmarkEnd w:id="4411"/>
      <w:bookmarkEnd w:id="4412"/>
      <w:bookmarkEnd w:id="4413"/>
      <w:bookmarkEnd w:id="4414"/>
      <w:bookmarkEnd w:id="4415"/>
      <w:bookmarkEnd w:id="4416"/>
      <w:bookmarkEnd w:id="4426"/>
      <w:bookmarkEnd w:id="4427"/>
      <w:bookmarkEnd w:id="4428"/>
    </w:p>
    <w:p w14:paraId="54EE37C4" w14:textId="77777777" w:rsidR="00EE5860" w:rsidRPr="00441CD0" w:rsidRDefault="00EE5860" w:rsidP="001A3E8D">
      <w:pPr>
        <w:pStyle w:val="Heading4"/>
        <w:rPr>
          <w:rFonts w:cs="Arial"/>
          <w:bCs/>
        </w:rPr>
      </w:pPr>
      <w:bookmarkStart w:id="4429" w:name="_Toc19717299"/>
      <w:bookmarkStart w:id="4430" w:name="_Toc27490793"/>
      <w:bookmarkStart w:id="4431" w:name="_Toc27557086"/>
      <w:bookmarkStart w:id="4432" w:name="_Toc27724003"/>
      <w:bookmarkStart w:id="4433" w:name="_Toc36031075"/>
      <w:bookmarkStart w:id="4434" w:name="_Toc36042995"/>
      <w:bookmarkStart w:id="4435" w:name="_Toc36814320"/>
      <w:bookmarkStart w:id="4436" w:name="_Toc44689176"/>
      <w:bookmarkStart w:id="4437" w:name="_Toc44923930"/>
      <w:bookmarkStart w:id="4438" w:name="_Toc51860900"/>
      <w:bookmarkStart w:id="4439" w:name="_Toc57930671"/>
      <w:bookmarkStart w:id="4440" w:name="_Toc57931301"/>
      <w:bookmarkStart w:id="4441" w:name="_Toc106825729"/>
      <w:r w:rsidRPr="00441CD0">
        <w:t>7.5.4.1</w:t>
      </w:r>
      <w:r w:rsidRPr="00441CD0">
        <w:tab/>
        <w:t>General</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244C97DA" w14:textId="59E3E9B0" w:rsidR="00457BB5" w:rsidRPr="00441CD0" w:rsidRDefault="00457BB5" w:rsidP="00457BB5">
      <w:pPr>
        <w:rPr>
          <w:lang w:val="en-US" w:eastAsia="zh-CN"/>
        </w:rPr>
      </w:pPr>
      <w:bookmarkStart w:id="4442" w:name="_Toc19717300"/>
      <w:bookmarkStart w:id="4443" w:name="_Toc27490794"/>
      <w:bookmarkStart w:id="4444" w:name="_Toc27557087"/>
      <w:bookmarkStart w:id="4445" w:name="_Toc27724004"/>
      <w:bookmarkStart w:id="4446" w:name="_Toc36031076"/>
      <w:bookmarkStart w:id="4447" w:name="_Toc36042996"/>
      <w:bookmarkStart w:id="4448" w:name="_Toc36814321"/>
      <w:bookmarkStart w:id="4449" w:name="_Toc44689177"/>
      <w:bookmarkStart w:id="4450" w:name="_Toc44923931"/>
      <w:bookmarkStart w:id="4451" w:name="_Toc51860901"/>
      <w:bookmarkStart w:id="4452" w:name="_Toc57930672"/>
      <w:bookmarkStart w:id="4453" w:name="_Toc57931302"/>
      <w:r w:rsidRPr="00441CD0">
        <w:rPr>
          <w:lang w:val="en-US" w:eastAsia="zh-CN"/>
        </w:rPr>
        <w:t>The PFCP Session Modification Request is used over the Sxa, Sxb, Sxc</w:t>
      </w:r>
      <w:r>
        <w:rPr>
          <w:lang w:val="en-US" w:eastAsia="zh-CN"/>
        </w:rPr>
        <w:t>,</w:t>
      </w:r>
      <w:r w:rsidRPr="00441CD0">
        <w:rPr>
          <w:lang w:val="en-US" w:eastAsia="zh-CN"/>
        </w:rPr>
        <w:t xml:space="preserve"> N4 </w:t>
      </w:r>
      <w:r>
        <w:rPr>
          <w:lang w:val="en-US" w:eastAsia="zh-CN"/>
        </w:rPr>
        <w:t xml:space="preserve">and N4mb </w:t>
      </w:r>
      <w:r w:rsidRPr="00441CD0">
        <w:rPr>
          <w:lang w:val="en-US" w:eastAsia="zh-CN"/>
        </w:rPr>
        <w:t>interface by the CP function to request the UP function to modify the PFCP session.</w:t>
      </w:r>
    </w:p>
    <w:p w14:paraId="296A5DDD" w14:textId="77777777" w:rsidR="00457BB5" w:rsidRPr="00441CD0" w:rsidRDefault="00457BB5" w:rsidP="00457BB5">
      <w:pPr>
        <w:pStyle w:val="TH"/>
        <w:rPr>
          <w:lang w:val="en-US"/>
        </w:rPr>
      </w:pPr>
      <w:r w:rsidRPr="00441CD0">
        <w:t>Table 7.5.4.1-1: Information Elements in a PFCP Session Modification Request</w:t>
      </w:r>
    </w:p>
    <w:tbl>
      <w:tblPr>
        <w:tblW w:w="9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370"/>
        <w:gridCol w:w="1405"/>
      </w:tblGrid>
      <w:tr w:rsidR="00457BB5" w:rsidRPr="00441CD0" w14:paraId="4496B463" w14:textId="77777777" w:rsidTr="001F075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09FAEB0" w14:textId="77777777" w:rsidR="00457BB5" w:rsidRPr="00441CD0" w:rsidRDefault="00457BB5" w:rsidP="001F0756">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8FD9A1D" w14:textId="77777777" w:rsidR="00457BB5" w:rsidRPr="00441CD0" w:rsidRDefault="00457BB5" w:rsidP="001F0756">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40E0DE5" w14:textId="77777777" w:rsidR="00457BB5" w:rsidRPr="00441CD0" w:rsidRDefault="00457BB5" w:rsidP="001F0756">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5A37EF58" w14:textId="77777777" w:rsidR="00457BB5" w:rsidRPr="00441CD0" w:rsidRDefault="00457BB5" w:rsidP="001F0756">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EE5E533" w14:textId="77777777" w:rsidR="00457BB5" w:rsidRPr="00441CD0" w:rsidRDefault="00457BB5" w:rsidP="001F0756">
            <w:pPr>
              <w:pStyle w:val="TAH"/>
            </w:pPr>
            <w:r w:rsidRPr="00441CD0">
              <w:t>IE Type</w:t>
            </w:r>
          </w:p>
        </w:tc>
      </w:tr>
      <w:tr w:rsidR="00457BB5" w:rsidRPr="00441CD0" w14:paraId="163C7E1C" w14:textId="77777777" w:rsidTr="001F075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4931227" w14:textId="77777777" w:rsidR="00457BB5" w:rsidRPr="00441CD0" w:rsidRDefault="00457BB5" w:rsidP="001F0756">
            <w:pPr>
              <w:spacing w:after="0"/>
              <w:rPr>
                <w:rFonts w:ascii="Arial" w:hAnsi="Arial"/>
                <w:b/>
                <w:sz w:val="18"/>
                <w:lang w:val="x-none"/>
              </w:rPr>
            </w:pPr>
            <w:bookmarkStart w:id="4454" w:name="_PERM_MCCTEMPBM_CRPT0502059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92C5A5A" w14:textId="77777777" w:rsidR="00457BB5" w:rsidRPr="00441CD0" w:rsidRDefault="00457BB5" w:rsidP="001F0756">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5931606" w14:textId="77777777" w:rsidR="00457BB5" w:rsidRPr="00441CD0" w:rsidRDefault="00457BB5" w:rsidP="001F0756">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6C0AA3C" w14:textId="77777777" w:rsidR="00457BB5" w:rsidRPr="00441CD0" w:rsidRDefault="00457BB5" w:rsidP="001F0756">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84FB9A2" w14:textId="77777777" w:rsidR="00457BB5" w:rsidRPr="00441CD0" w:rsidRDefault="00457BB5" w:rsidP="001F0756">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5913CA9" w14:textId="77777777" w:rsidR="00457BB5" w:rsidRPr="00441CD0" w:rsidRDefault="00457BB5" w:rsidP="001F0756">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5FD1242A" w14:textId="77777777" w:rsidR="00457BB5" w:rsidRPr="00441CD0" w:rsidRDefault="00457BB5" w:rsidP="001F0756">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75655A5D" w14:textId="77777777" w:rsidR="00457BB5" w:rsidRPr="00441CD0" w:rsidRDefault="00457BB5" w:rsidP="001F0756">
            <w:pPr>
              <w:pStyle w:val="TAH"/>
            </w:pPr>
            <w:r w:rsidRPr="00441CD0">
              <w:rPr>
                <w:lang w:val="de-DE"/>
              </w:rPr>
              <w:t>N4</w:t>
            </w:r>
            <w:r>
              <w:rPr>
                <w:lang w:val="de-DE"/>
              </w:rPr>
              <w:t>mb</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C488C55" w14:textId="77777777" w:rsidR="00457BB5" w:rsidRPr="00441CD0" w:rsidRDefault="00457BB5" w:rsidP="001F0756">
            <w:pPr>
              <w:spacing w:after="0"/>
              <w:rPr>
                <w:rFonts w:ascii="Arial" w:hAnsi="Arial"/>
                <w:b/>
                <w:sz w:val="18"/>
                <w:lang w:val="x-none"/>
              </w:rPr>
            </w:pPr>
            <w:bookmarkStart w:id="4455" w:name="_PERM_MCCTEMPBM_CRPT05020599___7"/>
            <w:bookmarkEnd w:id="4455"/>
          </w:p>
        </w:tc>
      </w:tr>
      <w:bookmarkEnd w:id="4454"/>
      <w:tr w:rsidR="00457BB5" w:rsidRPr="00441CD0" w14:paraId="555187FA"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9BEBADC" w14:textId="77777777" w:rsidR="00457BB5" w:rsidRPr="001046A9" w:rsidRDefault="00457BB5" w:rsidP="001046A9">
            <w:pPr>
              <w:pStyle w:val="TAL"/>
              <w:rPr>
                <w:szCs w:val="18"/>
                <w:lang w:val="de-DE"/>
              </w:rPr>
            </w:pPr>
            <w:r w:rsidRPr="001046A9">
              <w:rPr>
                <w:szCs w:val="18"/>
                <w:lang w:val="de-DE"/>
              </w:rPr>
              <w:t>CP F-SEID</w:t>
            </w:r>
          </w:p>
        </w:tc>
        <w:tc>
          <w:tcPr>
            <w:tcW w:w="336" w:type="dxa"/>
            <w:tcBorders>
              <w:top w:val="single" w:sz="4" w:space="0" w:color="auto"/>
              <w:left w:val="single" w:sz="4" w:space="0" w:color="auto"/>
              <w:bottom w:val="single" w:sz="4" w:space="0" w:color="auto"/>
              <w:right w:val="single" w:sz="4" w:space="0" w:color="auto"/>
            </w:tcBorders>
            <w:hideMark/>
          </w:tcPr>
          <w:p w14:paraId="151356BA" w14:textId="77777777" w:rsidR="00457BB5" w:rsidRPr="00441CD0" w:rsidRDefault="00457BB5" w:rsidP="001F0756">
            <w:pPr>
              <w:pStyle w:val="TAH"/>
              <w:rPr>
                <w:b w:val="0"/>
              </w:rPr>
            </w:pPr>
            <w:r w:rsidRPr="00441CD0">
              <w:rPr>
                <w:rFonts w:eastAsia="SimSun"/>
                <w:b w:val="0"/>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21F2D804" w14:textId="77777777" w:rsidR="00457BB5" w:rsidRPr="00441CD0" w:rsidRDefault="00457BB5" w:rsidP="001F0756">
            <w:pPr>
              <w:pStyle w:val="TAL"/>
            </w:pPr>
            <w:r w:rsidRPr="00441CD0">
              <w:t>This IE shall be present if the CP function decides to change its F-SEID for the PFCP session. The UP function shall use the new CP F-SEID for subsequent PFCP Session related messages for this PFCP Session. See Note 2.</w:t>
            </w:r>
          </w:p>
        </w:tc>
        <w:tc>
          <w:tcPr>
            <w:tcW w:w="370" w:type="dxa"/>
            <w:tcBorders>
              <w:top w:val="single" w:sz="4" w:space="0" w:color="auto"/>
              <w:left w:val="single" w:sz="4" w:space="0" w:color="auto"/>
              <w:bottom w:val="single" w:sz="4" w:space="0" w:color="auto"/>
              <w:right w:val="single" w:sz="4" w:space="0" w:color="auto"/>
            </w:tcBorders>
            <w:hideMark/>
          </w:tcPr>
          <w:p w14:paraId="7C55DF00" w14:textId="77777777" w:rsidR="00457BB5" w:rsidRPr="00441CD0" w:rsidRDefault="00457BB5" w:rsidP="001F0756">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5590322" w14:textId="77777777" w:rsidR="00457BB5" w:rsidRPr="00441CD0" w:rsidRDefault="00457BB5" w:rsidP="001F0756">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42D9D3D8" w14:textId="77777777" w:rsidR="00457BB5" w:rsidRPr="00441CD0" w:rsidRDefault="00457BB5" w:rsidP="001F0756">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tcPr>
          <w:p w14:paraId="39A0CA8E" w14:textId="77777777" w:rsidR="00457BB5" w:rsidRPr="00441CD0" w:rsidRDefault="00457BB5" w:rsidP="001F0756">
            <w:pPr>
              <w:pStyle w:val="TAH"/>
              <w:rPr>
                <w:b w:val="0"/>
                <w:lang w:val="de-DE"/>
              </w:rPr>
            </w:pPr>
            <w:r w:rsidRPr="00441CD0">
              <w:rPr>
                <w:b w:val="0"/>
                <w:lang w:val="de-DE"/>
              </w:rPr>
              <w:t>X</w:t>
            </w:r>
          </w:p>
        </w:tc>
        <w:tc>
          <w:tcPr>
            <w:tcW w:w="370" w:type="dxa"/>
            <w:tcBorders>
              <w:top w:val="single" w:sz="4" w:space="0" w:color="auto"/>
              <w:left w:val="single" w:sz="4" w:space="0" w:color="auto"/>
              <w:bottom w:val="single" w:sz="4" w:space="0" w:color="auto"/>
              <w:right w:val="single" w:sz="4" w:space="0" w:color="auto"/>
            </w:tcBorders>
          </w:tcPr>
          <w:p w14:paraId="68876F31" w14:textId="77777777" w:rsidR="00457BB5" w:rsidRPr="00441CD0" w:rsidRDefault="00457BB5" w:rsidP="001F0756">
            <w:pPr>
              <w:pStyle w:val="TAH"/>
              <w:rPr>
                <w:b w:val="0"/>
              </w:rPr>
            </w:pPr>
            <w:r w:rsidRPr="00441CD0">
              <w:rPr>
                <w:b w:val="0"/>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EC1A130" w14:textId="77777777" w:rsidR="00457BB5" w:rsidRPr="00441CD0" w:rsidRDefault="00457BB5" w:rsidP="001F0756">
            <w:pPr>
              <w:pStyle w:val="TAC"/>
            </w:pPr>
            <w:r w:rsidRPr="00441CD0">
              <w:t>F-SEID</w:t>
            </w:r>
          </w:p>
        </w:tc>
      </w:tr>
      <w:tr w:rsidR="00457BB5" w:rsidRPr="00441CD0" w14:paraId="60C9D515"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DA5DFC" w14:textId="77777777" w:rsidR="00457BB5" w:rsidRPr="00441CD0" w:rsidRDefault="00457BB5" w:rsidP="001F0756">
            <w:pPr>
              <w:pStyle w:val="TAL"/>
              <w:rPr>
                <w:szCs w:val="18"/>
                <w:lang w:val="de-DE"/>
              </w:rPr>
            </w:pPr>
            <w:r w:rsidRPr="00441CD0">
              <w:rPr>
                <w:szCs w:val="18"/>
                <w:lang w:val="de-DE"/>
              </w:rPr>
              <w:t>Remove PDR</w:t>
            </w:r>
          </w:p>
        </w:tc>
        <w:tc>
          <w:tcPr>
            <w:tcW w:w="336" w:type="dxa"/>
            <w:tcBorders>
              <w:top w:val="single" w:sz="4" w:space="0" w:color="auto"/>
              <w:left w:val="single" w:sz="4" w:space="0" w:color="auto"/>
              <w:bottom w:val="single" w:sz="4" w:space="0" w:color="auto"/>
              <w:right w:val="single" w:sz="4" w:space="0" w:color="auto"/>
            </w:tcBorders>
            <w:hideMark/>
          </w:tcPr>
          <w:p w14:paraId="5B54500E"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4C901C2D" w14:textId="77777777" w:rsidR="00457BB5" w:rsidRPr="00441CD0" w:rsidRDefault="00457BB5" w:rsidP="001F0756">
            <w:pPr>
              <w:pStyle w:val="TAL"/>
              <w:rPr>
                <w:lang w:eastAsia="zh-CN"/>
              </w:rPr>
            </w:pPr>
            <w:r w:rsidRPr="00441CD0">
              <w:t xml:space="preserve">When present, this IE shall contain </w:t>
            </w:r>
            <w:r w:rsidRPr="00092EBE">
              <w:rPr>
                <w:lang w:val="en-US"/>
              </w:rPr>
              <w:t>the</w:t>
            </w:r>
            <w:r w:rsidRPr="00441CD0">
              <w:t xml:space="preserve"> PDR Rule which is requested to be removed. </w:t>
            </w:r>
            <w:r w:rsidRPr="00441CD0">
              <w:rPr>
                <w:lang w:eastAsia="zh-CN"/>
              </w:rPr>
              <w:t xml:space="preserve">See </w:t>
            </w:r>
            <w:r w:rsidRPr="00441CD0">
              <w:t>Table 7.5.4-6-1</w:t>
            </w:r>
            <w:r w:rsidRPr="00441CD0">
              <w:rPr>
                <w:lang w:eastAsia="zh-CN"/>
              </w:rPr>
              <w:t>.</w:t>
            </w:r>
          </w:p>
          <w:p w14:paraId="4F95C430" w14:textId="77777777" w:rsidR="00457BB5" w:rsidRPr="00441CD0" w:rsidRDefault="00457BB5" w:rsidP="001F0756">
            <w:pPr>
              <w:pStyle w:val="TAL"/>
            </w:pPr>
            <w:r w:rsidRPr="00441CD0">
              <w:rPr>
                <w:lang w:eastAsia="zh-CN"/>
              </w:rPr>
              <w:t>Several IEs within the same IE type may be present to represent a list of PDRs to remove.</w:t>
            </w:r>
          </w:p>
        </w:tc>
        <w:tc>
          <w:tcPr>
            <w:tcW w:w="370" w:type="dxa"/>
            <w:tcBorders>
              <w:top w:val="single" w:sz="4" w:space="0" w:color="auto"/>
              <w:left w:val="single" w:sz="4" w:space="0" w:color="auto"/>
              <w:bottom w:val="single" w:sz="4" w:space="0" w:color="auto"/>
              <w:right w:val="single" w:sz="4" w:space="0" w:color="auto"/>
            </w:tcBorders>
            <w:hideMark/>
          </w:tcPr>
          <w:p w14:paraId="3F94371C"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130690" w14:textId="77777777" w:rsidR="00457BB5" w:rsidRPr="00441CD0" w:rsidRDefault="00457BB5" w:rsidP="001F0756">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8EF9089"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988C9E2"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FB5D572" w14:textId="77777777" w:rsidR="00457BB5" w:rsidRPr="00441CD0" w:rsidRDefault="00457BB5" w:rsidP="001F0756">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CA3115" w14:textId="77777777" w:rsidR="00457BB5" w:rsidRPr="00441CD0" w:rsidRDefault="00457BB5" w:rsidP="001F0756">
            <w:pPr>
              <w:pStyle w:val="TAC"/>
            </w:pPr>
            <w:r w:rsidRPr="00441CD0">
              <w:t>Remove PDR</w:t>
            </w:r>
          </w:p>
        </w:tc>
      </w:tr>
      <w:tr w:rsidR="00457BB5" w:rsidRPr="00441CD0" w14:paraId="0D03102F"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A007A65" w14:textId="77777777" w:rsidR="00457BB5" w:rsidRPr="00441CD0" w:rsidRDefault="00457BB5" w:rsidP="001F0756">
            <w:pPr>
              <w:pStyle w:val="TAL"/>
              <w:rPr>
                <w:szCs w:val="18"/>
                <w:lang w:val="de-DE"/>
              </w:rPr>
            </w:pPr>
            <w:r w:rsidRPr="00441CD0">
              <w:rPr>
                <w:szCs w:val="18"/>
                <w:lang w:val="de-DE"/>
              </w:rPr>
              <w:t>Remove FAR</w:t>
            </w:r>
          </w:p>
        </w:tc>
        <w:tc>
          <w:tcPr>
            <w:tcW w:w="336" w:type="dxa"/>
            <w:tcBorders>
              <w:top w:val="single" w:sz="4" w:space="0" w:color="auto"/>
              <w:left w:val="single" w:sz="4" w:space="0" w:color="auto"/>
              <w:bottom w:val="single" w:sz="4" w:space="0" w:color="auto"/>
              <w:right w:val="single" w:sz="4" w:space="0" w:color="auto"/>
            </w:tcBorders>
            <w:hideMark/>
          </w:tcPr>
          <w:p w14:paraId="3F644085"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040C0144" w14:textId="77777777" w:rsidR="00457BB5" w:rsidRPr="00441CD0" w:rsidRDefault="00457BB5" w:rsidP="001F0756">
            <w:pPr>
              <w:pStyle w:val="TAL"/>
              <w:rPr>
                <w:lang w:eastAsia="zh-CN"/>
              </w:rPr>
            </w:pPr>
            <w:r w:rsidRPr="00441CD0">
              <w:t xml:space="preserve">When present, this IE shall contain </w:t>
            </w:r>
            <w:r w:rsidRPr="00092EBE">
              <w:rPr>
                <w:lang w:val="en-US"/>
              </w:rPr>
              <w:t xml:space="preserve">the </w:t>
            </w:r>
            <w:r w:rsidRPr="00441CD0">
              <w:t xml:space="preserve">FAR Rule which is requested to be removed. </w:t>
            </w:r>
            <w:r w:rsidRPr="00441CD0">
              <w:rPr>
                <w:lang w:eastAsia="zh-CN"/>
              </w:rPr>
              <w:t xml:space="preserve">See </w:t>
            </w:r>
            <w:r w:rsidRPr="00441CD0">
              <w:t>Table 7.5.4-7-1</w:t>
            </w:r>
            <w:r w:rsidRPr="00441CD0">
              <w:rPr>
                <w:lang w:eastAsia="zh-CN"/>
              </w:rPr>
              <w:t>.</w:t>
            </w:r>
          </w:p>
          <w:p w14:paraId="5B99441A" w14:textId="77777777" w:rsidR="00457BB5" w:rsidRPr="00441CD0" w:rsidRDefault="00457BB5" w:rsidP="001F0756">
            <w:pPr>
              <w:pStyle w:val="TAL"/>
            </w:pPr>
            <w:r w:rsidRPr="00441CD0">
              <w:rPr>
                <w:lang w:eastAsia="zh-CN"/>
              </w:rPr>
              <w:t>Several IEs within the same IE type may be present to represent a list of FARs to remove.</w:t>
            </w:r>
          </w:p>
        </w:tc>
        <w:tc>
          <w:tcPr>
            <w:tcW w:w="370" w:type="dxa"/>
            <w:tcBorders>
              <w:top w:val="single" w:sz="4" w:space="0" w:color="auto"/>
              <w:left w:val="single" w:sz="4" w:space="0" w:color="auto"/>
              <w:bottom w:val="single" w:sz="4" w:space="0" w:color="auto"/>
              <w:right w:val="single" w:sz="4" w:space="0" w:color="auto"/>
            </w:tcBorders>
            <w:hideMark/>
          </w:tcPr>
          <w:p w14:paraId="21D66E57"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A53D1BA"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CA1A968"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0ECD6A5"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8F345F1" w14:textId="77777777" w:rsidR="00457BB5" w:rsidRPr="00441CD0" w:rsidRDefault="00457BB5" w:rsidP="001F0756">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7CF0BC2" w14:textId="77777777" w:rsidR="00457BB5" w:rsidRPr="00441CD0" w:rsidRDefault="00457BB5" w:rsidP="001F0756">
            <w:pPr>
              <w:pStyle w:val="TAC"/>
            </w:pPr>
            <w:r w:rsidRPr="00441CD0">
              <w:t>Remove FAR</w:t>
            </w:r>
          </w:p>
        </w:tc>
      </w:tr>
      <w:tr w:rsidR="00457BB5" w:rsidRPr="00441CD0" w14:paraId="42E2D14F"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9909478" w14:textId="77777777" w:rsidR="00457BB5" w:rsidRPr="00441CD0" w:rsidRDefault="00457BB5" w:rsidP="001F0756">
            <w:pPr>
              <w:pStyle w:val="TAL"/>
              <w:rPr>
                <w:szCs w:val="18"/>
                <w:lang w:val="de-DE"/>
              </w:rPr>
            </w:pPr>
            <w:r w:rsidRPr="00441CD0">
              <w:rPr>
                <w:szCs w:val="18"/>
                <w:lang w:val="de-DE"/>
              </w:rPr>
              <w:t>Remove URR</w:t>
            </w:r>
          </w:p>
        </w:tc>
        <w:tc>
          <w:tcPr>
            <w:tcW w:w="336" w:type="dxa"/>
            <w:tcBorders>
              <w:top w:val="single" w:sz="4" w:space="0" w:color="auto"/>
              <w:left w:val="single" w:sz="4" w:space="0" w:color="auto"/>
              <w:bottom w:val="single" w:sz="4" w:space="0" w:color="auto"/>
              <w:right w:val="single" w:sz="4" w:space="0" w:color="auto"/>
            </w:tcBorders>
            <w:hideMark/>
          </w:tcPr>
          <w:p w14:paraId="4A9C9EAD"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75803FF1" w14:textId="77777777" w:rsidR="00457BB5" w:rsidRPr="00441CD0" w:rsidRDefault="00457BB5" w:rsidP="001F0756">
            <w:pPr>
              <w:pStyle w:val="TAL"/>
              <w:rPr>
                <w:lang w:eastAsia="zh-CN"/>
              </w:rPr>
            </w:pPr>
            <w:r w:rsidRPr="00441CD0">
              <w:t xml:space="preserve">When present, this shall contain </w:t>
            </w:r>
            <w:r w:rsidRPr="00092EBE">
              <w:rPr>
                <w:lang w:val="en-US"/>
              </w:rPr>
              <w:t xml:space="preserve">the </w:t>
            </w:r>
            <w:r w:rsidRPr="00441CD0">
              <w:t>URR Rule which is requested to be removed. S</w:t>
            </w:r>
            <w:r w:rsidRPr="00441CD0">
              <w:rPr>
                <w:lang w:eastAsia="zh-CN"/>
              </w:rPr>
              <w:t xml:space="preserve">ee </w:t>
            </w:r>
            <w:r w:rsidRPr="00441CD0">
              <w:t>Table 7.5.4-8-1</w:t>
            </w:r>
            <w:r w:rsidRPr="00441CD0">
              <w:rPr>
                <w:lang w:eastAsia="zh-CN"/>
              </w:rPr>
              <w:t>.</w:t>
            </w:r>
          </w:p>
          <w:p w14:paraId="5421EC5F" w14:textId="77777777" w:rsidR="00457BB5" w:rsidRPr="00441CD0" w:rsidRDefault="00457BB5" w:rsidP="001F0756">
            <w:pPr>
              <w:pStyle w:val="TAL"/>
              <w:rPr>
                <w:b/>
              </w:rPr>
            </w:pPr>
            <w:r w:rsidRPr="00441CD0">
              <w:rPr>
                <w:lang w:eastAsia="zh-CN"/>
              </w:rPr>
              <w:t>Several IEs within the same IE type may be present to represent a list of URRs to remove.</w:t>
            </w:r>
          </w:p>
        </w:tc>
        <w:tc>
          <w:tcPr>
            <w:tcW w:w="370" w:type="dxa"/>
            <w:tcBorders>
              <w:top w:val="single" w:sz="4" w:space="0" w:color="auto"/>
              <w:left w:val="single" w:sz="4" w:space="0" w:color="auto"/>
              <w:bottom w:val="single" w:sz="4" w:space="0" w:color="auto"/>
              <w:right w:val="single" w:sz="4" w:space="0" w:color="auto"/>
            </w:tcBorders>
            <w:hideMark/>
          </w:tcPr>
          <w:p w14:paraId="3475E10A"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946FF05"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B23A1C"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76C0F1B"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78C247F" w14:textId="77777777" w:rsidR="00457BB5" w:rsidRPr="00441CD0" w:rsidRDefault="00457BB5" w:rsidP="001F0756">
            <w:pPr>
              <w:pStyle w:val="TAC"/>
            </w:pPr>
            <w:r>
              <w:t>FFS</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66103FD" w14:textId="77777777" w:rsidR="00457BB5" w:rsidRPr="00441CD0" w:rsidRDefault="00457BB5" w:rsidP="001F0756">
            <w:pPr>
              <w:pStyle w:val="TAC"/>
            </w:pPr>
            <w:r w:rsidRPr="00441CD0">
              <w:t>Remove URR</w:t>
            </w:r>
          </w:p>
        </w:tc>
      </w:tr>
      <w:tr w:rsidR="00457BB5" w:rsidRPr="00441CD0" w14:paraId="37472B20"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28499B8" w14:textId="77777777" w:rsidR="00457BB5" w:rsidRPr="00441CD0" w:rsidRDefault="00457BB5" w:rsidP="001F0756">
            <w:pPr>
              <w:pStyle w:val="TAL"/>
              <w:rPr>
                <w:szCs w:val="18"/>
                <w:lang w:val="de-DE"/>
              </w:rPr>
            </w:pPr>
            <w:r w:rsidRPr="00441CD0">
              <w:rPr>
                <w:szCs w:val="18"/>
                <w:lang w:val="de-DE"/>
              </w:rPr>
              <w:t>Remove QER</w:t>
            </w:r>
          </w:p>
        </w:tc>
        <w:tc>
          <w:tcPr>
            <w:tcW w:w="336" w:type="dxa"/>
            <w:tcBorders>
              <w:top w:val="single" w:sz="4" w:space="0" w:color="auto"/>
              <w:left w:val="single" w:sz="4" w:space="0" w:color="auto"/>
              <w:bottom w:val="single" w:sz="4" w:space="0" w:color="auto"/>
              <w:right w:val="single" w:sz="4" w:space="0" w:color="auto"/>
            </w:tcBorders>
            <w:hideMark/>
          </w:tcPr>
          <w:p w14:paraId="0409EF67"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0C3207CE" w14:textId="77777777" w:rsidR="00457BB5" w:rsidRPr="00441CD0" w:rsidRDefault="00457BB5" w:rsidP="001F0756">
            <w:pPr>
              <w:pStyle w:val="TAL"/>
              <w:rPr>
                <w:lang w:eastAsia="zh-CN"/>
              </w:rPr>
            </w:pPr>
            <w:r w:rsidRPr="00441CD0">
              <w:t xml:space="preserve">When present, this IE shall contain </w:t>
            </w:r>
            <w:r w:rsidRPr="00092EBE">
              <w:rPr>
                <w:lang w:val="en-US"/>
              </w:rPr>
              <w:t xml:space="preserve">the </w:t>
            </w:r>
            <w:r w:rsidRPr="00441CD0">
              <w:t>QER Rule which is requested to be removed. S</w:t>
            </w:r>
            <w:r w:rsidRPr="00441CD0">
              <w:rPr>
                <w:lang w:eastAsia="zh-CN"/>
              </w:rPr>
              <w:t xml:space="preserve">ee </w:t>
            </w:r>
            <w:r w:rsidRPr="00441CD0">
              <w:t>Table 7.5.4-9-1</w:t>
            </w:r>
            <w:r w:rsidRPr="00441CD0">
              <w:rPr>
                <w:lang w:eastAsia="zh-CN"/>
              </w:rPr>
              <w:t>.</w:t>
            </w:r>
          </w:p>
          <w:p w14:paraId="766224F4" w14:textId="77777777" w:rsidR="00457BB5" w:rsidRPr="00441CD0" w:rsidRDefault="00457BB5" w:rsidP="001F0756">
            <w:pPr>
              <w:pStyle w:val="TAL"/>
            </w:pPr>
            <w:r w:rsidRPr="00441CD0">
              <w:rPr>
                <w:lang w:eastAsia="zh-CN"/>
              </w:rPr>
              <w:t>Several IEs within the same IE type may be present to represent a list of QERs to remove.</w:t>
            </w:r>
          </w:p>
        </w:tc>
        <w:tc>
          <w:tcPr>
            <w:tcW w:w="370" w:type="dxa"/>
            <w:tcBorders>
              <w:top w:val="single" w:sz="4" w:space="0" w:color="auto"/>
              <w:left w:val="single" w:sz="4" w:space="0" w:color="auto"/>
              <w:bottom w:val="single" w:sz="4" w:space="0" w:color="auto"/>
              <w:right w:val="single" w:sz="4" w:space="0" w:color="auto"/>
            </w:tcBorders>
            <w:hideMark/>
          </w:tcPr>
          <w:p w14:paraId="2E308A8B" w14:textId="77777777" w:rsidR="00457BB5" w:rsidRPr="00441CD0" w:rsidRDefault="00457BB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73FD189" w14:textId="77777777" w:rsidR="00457BB5" w:rsidRPr="00441CD0" w:rsidRDefault="00457BB5" w:rsidP="001F0756">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5642D9"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64F3CA6"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8D68087" w14:textId="77777777" w:rsidR="00457BB5" w:rsidRPr="00441CD0" w:rsidRDefault="00457BB5" w:rsidP="001F0756">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0D74CF" w14:textId="77777777" w:rsidR="00457BB5" w:rsidRPr="00441CD0" w:rsidRDefault="00457BB5" w:rsidP="001F0756">
            <w:pPr>
              <w:pStyle w:val="TAC"/>
            </w:pPr>
            <w:r w:rsidRPr="00441CD0">
              <w:t>Remove QER</w:t>
            </w:r>
          </w:p>
        </w:tc>
      </w:tr>
      <w:tr w:rsidR="00457BB5" w:rsidRPr="00441CD0" w14:paraId="189CA32D"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04E4344" w14:textId="77777777" w:rsidR="00457BB5" w:rsidRPr="00441CD0" w:rsidRDefault="00457BB5" w:rsidP="001F0756">
            <w:pPr>
              <w:pStyle w:val="TAL"/>
              <w:rPr>
                <w:szCs w:val="18"/>
                <w:lang w:val="de-DE"/>
              </w:rPr>
            </w:pPr>
            <w:r w:rsidRPr="00441CD0">
              <w:rPr>
                <w:szCs w:val="18"/>
                <w:lang w:val="de-DE"/>
              </w:rPr>
              <w:t>Remove BAR</w:t>
            </w:r>
          </w:p>
        </w:tc>
        <w:tc>
          <w:tcPr>
            <w:tcW w:w="336" w:type="dxa"/>
            <w:tcBorders>
              <w:top w:val="single" w:sz="4" w:space="0" w:color="auto"/>
              <w:left w:val="single" w:sz="4" w:space="0" w:color="auto"/>
              <w:bottom w:val="single" w:sz="4" w:space="0" w:color="auto"/>
              <w:right w:val="single" w:sz="4" w:space="0" w:color="auto"/>
            </w:tcBorders>
            <w:hideMark/>
          </w:tcPr>
          <w:p w14:paraId="15775CF9"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1F368B0F" w14:textId="77777777" w:rsidR="00457BB5" w:rsidRPr="00441CD0" w:rsidRDefault="00457BB5" w:rsidP="001F0756">
            <w:pPr>
              <w:pStyle w:val="TAL"/>
            </w:pPr>
            <w:r w:rsidRPr="00441CD0">
              <w:t>When present, this IE shall contain the BAR Rule which is requested to be removed. S</w:t>
            </w:r>
            <w:r w:rsidRPr="00441CD0">
              <w:rPr>
                <w:lang w:eastAsia="zh-CN"/>
              </w:rPr>
              <w:t xml:space="preserve">ee </w:t>
            </w:r>
            <w:r w:rsidRPr="00441CD0">
              <w:t>Table 7.5.4.</w:t>
            </w:r>
            <w:r w:rsidRPr="00441CD0">
              <w:rPr>
                <w:lang w:val="fr-FR"/>
              </w:rPr>
              <w:t>12</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A8186AF"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6189EF3" w14:textId="77777777" w:rsidR="00457BB5" w:rsidRPr="00441CD0" w:rsidRDefault="00457BB5" w:rsidP="001F0756">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9968CAC"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F9F6565"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101B565" w14:textId="77777777" w:rsidR="00457BB5" w:rsidRPr="00441CD0" w:rsidRDefault="00457BB5" w:rsidP="001F0756">
            <w:pPr>
              <w:pStyle w:val="TAC"/>
            </w:pPr>
            <w:r>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998DE80" w14:textId="77777777" w:rsidR="00457BB5" w:rsidRPr="00441CD0" w:rsidRDefault="00457BB5" w:rsidP="001F0756">
            <w:pPr>
              <w:pStyle w:val="TAC"/>
            </w:pPr>
            <w:r w:rsidRPr="00441CD0">
              <w:t>Remove BAR</w:t>
            </w:r>
          </w:p>
        </w:tc>
      </w:tr>
      <w:tr w:rsidR="00457BB5" w:rsidRPr="00441CD0" w14:paraId="4D38A009"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C2CC48C" w14:textId="77777777" w:rsidR="00457BB5" w:rsidRPr="00441CD0" w:rsidRDefault="00457BB5" w:rsidP="001F0756">
            <w:pPr>
              <w:pStyle w:val="TAL"/>
              <w:rPr>
                <w:szCs w:val="18"/>
                <w:lang w:val="de-DE"/>
              </w:rPr>
            </w:pPr>
            <w:r w:rsidRPr="00441CD0">
              <w:rPr>
                <w:szCs w:val="18"/>
                <w:lang w:val="de-DE"/>
              </w:rPr>
              <w:t>Remove Traffic Endpoint</w:t>
            </w:r>
          </w:p>
        </w:tc>
        <w:tc>
          <w:tcPr>
            <w:tcW w:w="336" w:type="dxa"/>
            <w:tcBorders>
              <w:top w:val="single" w:sz="4" w:space="0" w:color="auto"/>
              <w:left w:val="single" w:sz="4" w:space="0" w:color="auto"/>
              <w:bottom w:val="single" w:sz="4" w:space="0" w:color="auto"/>
              <w:right w:val="single" w:sz="4" w:space="0" w:color="auto"/>
            </w:tcBorders>
            <w:hideMark/>
          </w:tcPr>
          <w:p w14:paraId="6C7D0879"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13BAED17" w14:textId="77777777" w:rsidR="00457BB5" w:rsidRPr="00441CD0" w:rsidRDefault="00457BB5" w:rsidP="001F0756">
            <w:pPr>
              <w:pStyle w:val="TAL"/>
              <w:rPr>
                <w:szCs w:val="18"/>
                <w:lang w:val="en-US" w:eastAsia="zh-CN"/>
              </w:rPr>
            </w:pPr>
            <w:r w:rsidRPr="00441CD0">
              <w:t>When present</w:t>
            </w:r>
            <w:r w:rsidRPr="00441CD0">
              <w:rPr>
                <w:lang w:val="en-US"/>
              </w:rPr>
              <w:t>,</w:t>
            </w:r>
            <w:r w:rsidRPr="00441CD0">
              <w:t xml:space="preserve"> this IE shall contain the Traffic Endpoint ID identifying the </w:t>
            </w:r>
            <w:r w:rsidRPr="00441CD0">
              <w:rPr>
                <w:szCs w:val="18"/>
              </w:rPr>
              <w:t>traffic endpoint</w:t>
            </w:r>
            <w:r w:rsidRPr="00441CD0">
              <w:t xml:space="preserve"> to be removed, </w:t>
            </w:r>
            <w:r w:rsidRPr="00441CD0">
              <w:rPr>
                <w:szCs w:val="18"/>
                <w:lang w:eastAsia="zh-CN"/>
              </w:rPr>
              <w:t xml:space="preserve">if the UP function has indicated support of PDI </w:t>
            </w:r>
            <w:r w:rsidRPr="00441CD0">
              <w:rPr>
                <w:szCs w:val="18"/>
                <w:lang w:val="en-US" w:eastAsia="zh-CN"/>
              </w:rPr>
              <w:t>optimization.</w:t>
            </w:r>
          </w:p>
          <w:p w14:paraId="05264AD3" w14:textId="77777777" w:rsidR="00457BB5" w:rsidRPr="00441CD0" w:rsidRDefault="00457BB5" w:rsidP="001F0756">
            <w:pPr>
              <w:pStyle w:val="TAL"/>
              <w:rPr>
                <w:szCs w:val="18"/>
                <w:lang w:val="en-US" w:eastAsia="zh-CN"/>
              </w:rPr>
            </w:pPr>
            <w:r w:rsidRPr="00441CD0">
              <w:rPr>
                <w:szCs w:val="18"/>
                <w:lang w:val="en-US" w:eastAsia="zh-CN"/>
              </w:rPr>
              <w:t>All the PDRs that refer to the removed Traffic Endpoint shall be deleted.</w:t>
            </w:r>
          </w:p>
          <w:p w14:paraId="0491D5F4" w14:textId="77777777" w:rsidR="007F7F43" w:rsidRDefault="00457BB5" w:rsidP="007F7F43">
            <w:pPr>
              <w:pStyle w:val="TAL"/>
              <w:rPr>
                <w:lang w:eastAsia="zh-CN"/>
              </w:rPr>
            </w:pPr>
            <w:r w:rsidRPr="00441CD0">
              <w:t>S</w:t>
            </w:r>
            <w:r w:rsidRPr="00441CD0">
              <w:rPr>
                <w:lang w:eastAsia="zh-CN"/>
              </w:rPr>
              <w:t xml:space="preserve">ee </w:t>
            </w:r>
            <w:r w:rsidRPr="00441CD0">
              <w:t>Table 7.5.4.14-1</w:t>
            </w:r>
            <w:r w:rsidRPr="00441CD0">
              <w:rPr>
                <w:lang w:eastAsia="zh-CN"/>
              </w:rPr>
              <w:t>.</w:t>
            </w:r>
          </w:p>
          <w:p w14:paraId="29112E5C" w14:textId="69C99382" w:rsidR="00457BB5" w:rsidRPr="00441CD0" w:rsidRDefault="007F7F43" w:rsidP="007F7F43">
            <w:pPr>
              <w:pStyle w:val="TAL"/>
            </w:pPr>
            <w:r w:rsidRPr="00441CD0">
              <w:rPr>
                <w:lang w:eastAsia="zh-CN"/>
              </w:rPr>
              <w:t xml:space="preserve">Several IEs within the same IE type may be present to represent a list of </w:t>
            </w:r>
            <w:r>
              <w:rPr>
                <w:lang w:eastAsia="zh-CN"/>
              </w:rPr>
              <w:t>Traffic Endpoints</w:t>
            </w:r>
            <w:r w:rsidRPr="00441CD0">
              <w:rPr>
                <w:lang w:eastAsia="zh-CN"/>
              </w:rPr>
              <w:t xml:space="preserve"> to remove.</w:t>
            </w:r>
          </w:p>
        </w:tc>
        <w:tc>
          <w:tcPr>
            <w:tcW w:w="370" w:type="dxa"/>
            <w:tcBorders>
              <w:top w:val="single" w:sz="4" w:space="0" w:color="auto"/>
              <w:left w:val="single" w:sz="4" w:space="0" w:color="auto"/>
              <w:bottom w:val="single" w:sz="4" w:space="0" w:color="auto"/>
              <w:right w:val="single" w:sz="4" w:space="0" w:color="auto"/>
            </w:tcBorders>
            <w:hideMark/>
          </w:tcPr>
          <w:p w14:paraId="132C519F"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643FE34"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7BE8A2"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1985D3A"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D3D53C3" w14:textId="77777777" w:rsidR="00457BB5" w:rsidRPr="00441CD0" w:rsidRDefault="00457BB5" w:rsidP="001F0756">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4C32394" w14:textId="77777777" w:rsidR="00457BB5" w:rsidRPr="00441CD0" w:rsidRDefault="00457BB5" w:rsidP="001F0756">
            <w:pPr>
              <w:pStyle w:val="TAC"/>
              <w:rPr>
                <w:lang w:val="x-none"/>
              </w:rPr>
            </w:pPr>
            <w:r w:rsidRPr="00441CD0">
              <w:rPr>
                <w:szCs w:val="18"/>
                <w:lang w:val="de-DE"/>
              </w:rPr>
              <w:t>Remove Traffic Endpoint</w:t>
            </w:r>
          </w:p>
        </w:tc>
      </w:tr>
      <w:tr w:rsidR="00457BB5" w:rsidRPr="00441CD0" w14:paraId="1509810D"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6046C0" w14:textId="77777777" w:rsidR="00457BB5" w:rsidRPr="00441CD0" w:rsidRDefault="00457BB5" w:rsidP="001F0756">
            <w:pPr>
              <w:pStyle w:val="TAL"/>
              <w:rPr>
                <w:szCs w:val="18"/>
                <w:lang w:val="de-DE"/>
              </w:rPr>
            </w:pPr>
            <w:r w:rsidRPr="00441CD0">
              <w:rPr>
                <w:szCs w:val="18"/>
                <w:lang w:val="de-DE"/>
              </w:rPr>
              <w:t>Create PDR</w:t>
            </w:r>
          </w:p>
        </w:tc>
        <w:tc>
          <w:tcPr>
            <w:tcW w:w="336" w:type="dxa"/>
            <w:tcBorders>
              <w:top w:val="single" w:sz="4" w:space="0" w:color="auto"/>
              <w:left w:val="single" w:sz="4" w:space="0" w:color="auto"/>
              <w:bottom w:val="single" w:sz="4" w:space="0" w:color="auto"/>
              <w:right w:val="single" w:sz="4" w:space="0" w:color="auto"/>
            </w:tcBorders>
            <w:hideMark/>
          </w:tcPr>
          <w:p w14:paraId="5886E02E"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495339E6" w14:textId="77777777" w:rsidR="00457BB5" w:rsidRPr="00441CD0" w:rsidRDefault="00457BB5" w:rsidP="001F0756">
            <w:pPr>
              <w:pStyle w:val="TAL"/>
              <w:rPr>
                <w:lang w:val="en-US"/>
              </w:rPr>
            </w:pPr>
            <w:r w:rsidRPr="00441CD0">
              <w:t>This IE shall be present if the CP function requests the UP function to create a new PDR.</w:t>
            </w:r>
          </w:p>
          <w:p w14:paraId="18E109B1" w14:textId="77777777" w:rsidR="00457BB5" w:rsidRPr="00441CD0" w:rsidRDefault="00457BB5" w:rsidP="001F0756">
            <w:pPr>
              <w:pStyle w:val="TAL"/>
              <w:rPr>
                <w:lang w:eastAsia="zh-CN"/>
              </w:rPr>
            </w:pPr>
            <w:r w:rsidRPr="00441CD0">
              <w:rPr>
                <w:lang w:val="en-US"/>
              </w:rPr>
              <w:t>S</w:t>
            </w:r>
            <w:r w:rsidRPr="00441CD0">
              <w:rPr>
                <w:lang w:eastAsia="zh-CN"/>
              </w:rPr>
              <w:t xml:space="preserve">ee </w:t>
            </w:r>
            <w:r w:rsidRPr="00441CD0">
              <w:t>Table</w:t>
            </w:r>
            <w:r>
              <w:t> </w:t>
            </w:r>
            <w:r w:rsidRPr="00441CD0">
              <w:t>7.5.2.2-1</w:t>
            </w:r>
            <w:r w:rsidRPr="00441CD0">
              <w:rPr>
                <w:lang w:eastAsia="zh-CN"/>
              </w:rPr>
              <w:t>.</w:t>
            </w:r>
          </w:p>
          <w:p w14:paraId="0C3D9CAD" w14:textId="77777777" w:rsidR="00457BB5" w:rsidRPr="00441CD0" w:rsidRDefault="00457BB5" w:rsidP="001F0756">
            <w:pPr>
              <w:pStyle w:val="TAL"/>
            </w:pPr>
            <w:r w:rsidRPr="00441CD0">
              <w:rPr>
                <w:lang w:eastAsia="zh-CN"/>
              </w:rPr>
              <w:t>Several IEs within the same IE type may be present to represent a list of PDRs to create.</w:t>
            </w:r>
          </w:p>
        </w:tc>
        <w:tc>
          <w:tcPr>
            <w:tcW w:w="370" w:type="dxa"/>
            <w:tcBorders>
              <w:top w:val="single" w:sz="4" w:space="0" w:color="auto"/>
              <w:left w:val="single" w:sz="4" w:space="0" w:color="auto"/>
              <w:bottom w:val="single" w:sz="4" w:space="0" w:color="auto"/>
              <w:right w:val="single" w:sz="4" w:space="0" w:color="auto"/>
            </w:tcBorders>
            <w:hideMark/>
          </w:tcPr>
          <w:p w14:paraId="32B0565D"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1EE0C7F"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4622E65"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59A8C65"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6508BEE7" w14:textId="77777777" w:rsidR="00457BB5" w:rsidRPr="00441CD0" w:rsidRDefault="00457BB5" w:rsidP="001F0756">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B90974F" w14:textId="77777777" w:rsidR="00457BB5" w:rsidRPr="00441CD0" w:rsidRDefault="00457BB5" w:rsidP="001F0756">
            <w:pPr>
              <w:pStyle w:val="TAC"/>
            </w:pPr>
            <w:r w:rsidRPr="00441CD0">
              <w:rPr>
                <w:szCs w:val="18"/>
              </w:rPr>
              <w:t>Create PDR</w:t>
            </w:r>
          </w:p>
        </w:tc>
      </w:tr>
      <w:tr w:rsidR="00457BB5" w:rsidRPr="00441CD0" w14:paraId="5F4723E0"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8A890E9" w14:textId="77777777" w:rsidR="00457BB5" w:rsidRPr="00441CD0" w:rsidRDefault="00457BB5" w:rsidP="001F0756">
            <w:pPr>
              <w:pStyle w:val="TAL"/>
              <w:rPr>
                <w:szCs w:val="18"/>
                <w:lang w:val="de-DE"/>
              </w:rPr>
            </w:pPr>
            <w:r w:rsidRPr="00441CD0">
              <w:rPr>
                <w:szCs w:val="18"/>
                <w:lang w:val="de-DE"/>
              </w:rPr>
              <w:t>Create FAR</w:t>
            </w:r>
          </w:p>
        </w:tc>
        <w:tc>
          <w:tcPr>
            <w:tcW w:w="336" w:type="dxa"/>
            <w:tcBorders>
              <w:top w:val="single" w:sz="4" w:space="0" w:color="auto"/>
              <w:left w:val="single" w:sz="4" w:space="0" w:color="auto"/>
              <w:bottom w:val="single" w:sz="4" w:space="0" w:color="auto"/>
              <w:right w:val="single" w:sz="4" w:space="0" w:color="auto"/>
            </w:tcBorders>
            <w:hideMark/>
          </w:tcPr>
          <w:p w14:paraId="65CC1588"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6162E8E8" w14:textId="77777777" w:rsidR="00457BB5" w:rsidRPr="00441CD0" w:rsidRDefault="00457BB5" w:rsidP="001F0756">
            <w:pPr>
              <w:pStyle w:val="TAL"/>
              <w:rPr>
                <w:lang w:eastAsia="zh-CN"/>
              </w:rPr>
            </w:pPr>
            <w:r w:rsidRPr="00441CD0">
              <w:rPr>
                <w:lang w:val="en-US"/>
              </w:rPr>
              <w:t>This IE shall be present if the CP function requests the UP function to create a new FAR.</w:t>
            </w:r>
            <w:r>
              <w:rPr>
                <w:lang w:val="en-US"/>
              </w:rPr>
              <w:t xml:space="preserve"> </w:t>
            </w:r>
            <w:r w:rsidRPr="00441CD0">
              <w:rPr>
                <w:lang w:val="en-US"/>
              </w:rPr>
              <w:t>S</w:t>
            </w:r>
            <w:r w:rsidRPr="00441CD0">
              <w:rPr>
                <w:lang w:eastAsia="zh-CN"/>
              </w:rPr>
              <w:t xml:space="preserve">ee </w:t>
            </w:r>
            <w:r w:rsidRPr="00441CD0">
              <w:t>Table 7.5.2.3-1</w:t>
            </w:r>
            <w:r w:rsidRPr="00441CD0">
              <w:rPr>
                <w:lang w:eastAsia="zh-CN"/>
              </w:rPr>
              <w:t>.</w:t>
            </w:r>
          </w:p>
          <w:p w14:paraId="2A8DF8B4" w14:textId="77777777" w:rsidR="00457BB5" w:rsidRPr="00441CD0" w:rsidRDefault="00457BB5" w:rsidP="001F0756">
            <w:pPr>
              <w:pStyle w:val="TAL"/>
            </w:pPr>
            <w:r w:rsidRPr="00441CD0">
              <w:rPr>
                <w:lang w:eastAsia="zh-CN"/>
              </w:rPr>
              <w:t>Several IEs within the same IE type may be present to represent a list of FARs to create.</w:t>
            </w:r>
          </w:p>
        </w:tc>
        <w:tc>
          <w:tcPr>
            <w:tcW w:w="370" w:type="dxa"/>
            <w:tcBorders>
              <w:top w:val="single" w:sz="4" w:space="0" w:color="auto"/>
              <w:left w:val="single" w:sz="4" w:space="0" w:color="auto"/>
              <w:bottom w:val="single" w:sz="4" w:space="0" w:color="auto"/>
              <w:right w:val="single" w:sz="4" w:space="0" w:color="auto"/>
            </w:tcBorders>
            <w:hideMark/>
          </w:tcPr>
          <w:p w14:paraId="238AE4DD"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7AB31A"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35A47E"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CF44A85"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62DB9480" w14:textId="77777777" w:rsidR="00457BB5" w:rsidRPr="00441CD0" w:rsidRDefault="00457BB5" w:rsidP="001F0756">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CDCD795" w14:textId="77777777" w:rsidR="00457BB5" w:rsidRPr="00441CD0" w:rsidRDefault="00457BB5" w:rsidP="001F0756">
            <w:pPr>
              <w:pStyle w:val="TAC"/>
              <w:rPr>
                <w:szCs w:val="18"/>
              </w:rPr>
            </w:pPr>
            <w:r w:rsidRPr="00441CD0">
              <w:rPr>
                <w:szCs w:val="18"/>
              </w:rPr>
              <w:t>Create FAR</w:t>
            </w:r>
          </w:p>
        </w:tc>
      </w:tr>
      <w:tr w:rsidR="00457BB5" w:rsidRPr="00441CD0" w14:paraId="27354A17"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73843C8" w14:textId="77777777" w:rsidR="00457BB5" w:rsidRPr="00441CD0" w:rsidRDefault="00457BB5" w:rsidP="001F0756">
            <w:pPr>
              <w:pStyle w:val="TAL"/>
              <w:rPr>
                <w:szCs w:val="18"/>
              </w:rPr>
            </w:pPr>
            <w:r w:rsidRPr="00441CD0">
              <w:rPr>
                <w:szCs w:val="18"/>
              </w:rPr>
              <w:t>Create URR</w:t>
            </w:r>
          </w:p>
        </w:tc>
        <w:tc>
          <w:tcPr>
            <w:tcW w:w="336" w:type="dxa"/>
            <w:tcBorders>
              <w:top w:val="single" w:sz="4" w:space="0" w:color="auto"/>
              <w:left w:val="single" w:sz="4" w:space="0" w:color="auto"/>
              <w:bottom w:val="single" w:sz="4" w:space="0" w:color="auto"/>
              <w:right w:val="single" w:sz="4" w:space="0" w:color="auto"/>
            </w:tcBorders>
            <w:hideMark/>
          </w:tcPr>
          <w:p w14:paraId="548D2FB7"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476C5413" w14:textId="77777777" w:rsidR="00457BB5" w:rsidRPr="00441CD0" w:rsidRDefault="00457BB5" w:rsidP="001F0756">
            <w:pPr>
              <w:pStyle w:val="TAL"/>
              <w:rPr>
                <w:lang w:eastAsia="zh-CN"/>
              </w:rPr>
            </w:pPr>
            <w:r w:rsidRPr="00441CD0">
              <w:rPr>
                <w:lang w:val="en-US"/>
              </w:rPr>
              <w:t>This IE shall be present if the CP function requests the UP function to create a new URR. S</w:t>
            </w:r>
            <w:r w:rsidRPr="00441CD0">
              <w:rPr>
                <w:lang w:eastAsia="zh-CN"/>
              </w:rPr>
              <w:t xml:space="preserve">ee </w:t>
            </w:r>
            <w:r w:rsidRPr="00441CD0">
              <w:t>Table 7.5.2.4-1</w:t>
            </w:r>
            <w:r w:rsidRPr="00441CD0">
              <w:rPr>
                <w:lang w:eastAsia="zh-CN"/>
              </w:rPr>
              <w:t>.</w:t>
            </w:r>
          </w:p>
          <w:p w14:paraId="21E23984" w14:textId="77777777" w:rsidR="00457BB5" w:rsidRPr="00441CD0" w:rsidRDefault="00457BB5" w:rsidP="001F0756">
            <w:pPr>
              <w:pStyle w:val="TAL"/>
              <w:rPr>
                <w:lang w:val="en-US"/>
              </w:rPr>
            </w:pPr>
            <w:r w:rsidRPr="00441CD0">
              <w:rPr>
                <w:lang w:eastAsia="zh-CN"/>
              </w:rPr>
              <w:t>Several IEs within the same IE type may be present to represent a list of URRs to create.</w:t>
            </w:r>
          </w:p>
        </w:tc>
        <w:tc>
          <w:tcPr>
            <w:tcW w:w="370" w:type="dxa"/>
            <w:tcBorders>
              <w:top w:val="single" w:sz="4" w:space="0" w:color="auto"/>
              <w:left w:val="single" w:sz="4" w:space="0" w:color="auto"/>
              <w:bottom w:val="single" w:sz="4" w:space="0" w:color="auto"/>
              <w:right w:val="single" w:sz="4" w:space="0" w:color="auto"/>
            </w:tcBorders>
            <w:hideMark/>
          </w:tcPr>
          <w:p w14:paraId="7EC543E8"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CB1C01"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AFE54F7"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A0E5249"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22778A18" w14:textId="77777777" w:rsidR="00457BB5" w:rsidRPr="00441CD0" w:rsidRDefault="00457BB5" w:rsidP="001F0756">
            <w:pPr>
              <w:pStyle w:val="TAC"/>
            </w:pPr>
            <w:r>
              <w:t>FFS</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EF990CF" w14:textId="77777777" w:rsidR="00457BB5" w:rsidRPr="00441CD0" w:rsidRDefault="00457BB5" w:rsidP="001F0756">
            <w:pPr>
              <w:pStyle w:val="TAC"/>
              <w:rPr>
                <w:szCs w:val="18"/>
              </w:rPr>
            </w:pPr>
            <w:r w:rsidRPr="00441CD0">
              <w:rPr>
                <w:szCs w:val="18"/>
              </w:rPr>
              <w:t>Create URR</w:t>
            </w:r>
          </w:p>
        </w:tc>
      </w:tr>
      <w:tr w:rsidR="00457BB5" w:rsidRPr="00441CD0" w14:paraId="6F1DA97A"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268159E" w14:textId="77777777" w:rsidR="00457BB5" w:rsidRPr="00441CD0" w:rsidRDefault="00457BB5" w:rsidP="001F0756">
            <w:pPr>
              <w:pStyle w:val="TAL"/>
              <w:rPr>
                <w:szCs w:val="18"/>
              </w:rPr>
            </w:pPr>
            <w:r w:rsidRPr="00441CD0">
              <w:rPr>
                <w:szCs w:val="18"/>
              </w:rPr>
              <w:t>Create QER</w:t>
            </w:r>
          </w:p>
        </w:tc>
        <w:tc>
          <w:tcPr>
            <w:tcW w:w="336" w:type="dxa"/>
            <w:tcBorders>
              <w:top w:val="single" w:sz="4" w:space="0" w:color="auto"/>
              <w:left w:val="single" w:sz="4" w:space="0" w:color="auto"/>
              <w:bottom w:val="single" w:sz="4" w:space="0" w:color="auto"/>
              <w:right w:val="single" w:sz="4" w:space="0" w:color="auto"/>
            </w:tcBorders>
            <w:hideMark/>
          </w:tcPr>
          <w:p w14:paraId="2E123042"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0AD20FFF" w14:textId="77777777" w:rsidR="00457BB5" w:rsidRPr="00441CD0" w:rsidRDefault="00457BB5" w:rsidP="001F0756">
            <w:pPr>
              <w:pStyle w:val="TAL"/>
              <w:rPr>
                <w:lang w:eastAsia="zh-CN"/>
              </w:rPr>
            </w:pPr>
            <w:r w:rsidRPr="00441CD0">
              <w:rPr>
                <w:lang w:val="en-US"/>
              </w:rPr>
              <w:t>This IE shall be present if the CP function requests the UP function to create a new QER. S</w:t>
            </w:r>
            <w:r w:rsidRPr="00441CD0">
              <w:rPr>
                <w:lang w:eastAsia="zh-CN"/>
              </w:rPr>
              <w:t xml:space="preserve">ee </w:t>
            </w:r>
            <w:r w:rsidRPr="00441CD0">
              <w:t>Table 7.5.2.5-1</w:t>
            </w:r>
            <w:r w:rsidRPr="00441CD0">
              <w:rPr>
                <w:lang w:eastAsia="zh-CN"/>
              </w:rPr>
              <w:t>.</w:t>
            </w:r>
          </w:p>
          <w:p w14:paraId="37BC7012" w14:textId="77777777" w:rsidR="00457BB5" w:rsidRPr="00441CD0" w:rsidRDefault="00457BB5" w:rsidP="001F0756">
            <w:pPr>
              <w:pStyle w:val="TAL"/>
              <w:rPr>
                <w:lang w:val="en-US"/>
              </w:rPr>
            </w:pPr>
            <w:r w:rsidRPr="00441CD0">
              <w:rPr>
                <w:lang w:eastAsia="zh-CN"/>
              </w:rPr>
              <w:t>Several IEs within the same IE type may be present to represent a list of QERs to create.</w:t>
            </w:r>
          </w:p>
        </w:tc>
        <w:tc>
          <w:tcPr>
            <w:tcW w:w="370" w:type="dxa"/>
            <w:tcBorders>
              <w:top w:val="single" w:sz="4" w:space="0" w:color="auto"/>
              <w:left w:val="single" w:sz="4" w:space="0" w:color="auto"/>
              <w:bottom w:val="single" w:sz="4" w:space="0" w:color="auto"/>
              <w:right w:val="single" w:sz="4" w:space="0" w:color="auto"/>
            </w:tcBorders>
            <w:hideMark/>
          </w:tcPr>
          <w:p w14:paraId="5324327D"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B1B7FC"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EBF877"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1A7D6BA"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7EE5942E" w14:textId="77777777" w:rsidR="00457BB5" w:rsidRPr="00441CD0" w:rsidRDefault="00457BB5" w:rsidP="001F0756">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8729728" w14:textId="77777777" w:rsidR="00457BB5" w:rsidRPr="00441CD0" w:rsidRDefault="00457BB5" w:rsidP="001F0756">
            <w:pPr>
              <w:pStyle w:val="TAC"/>
              <w:rPr>
                <w:szCs w:val="18"/>
              </w:rPr>
            </w:pPr>
            <w:r w:rsidRPr="00441CD0">
              <w:rPr>
                <w:szCs w:val="18"/>
              </w:rPr>
              <w:t>Create QER</w:t>
            </w:r>
          </w:p>
        </w:tc>
      </w:tr>
      <w:tr w:rsidR="00457BB5" w:rsidRPr="00441CD0" w14:paraId="5F668827"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FFBA641" w14:textId="77777777" w:rsidR="00457BB5" w:rsidRPr="00441CD0" w:rsidRDefault="00457BB5" w:rsidP="001F0756">
            <w:pPr>
              <w:pStyle w:val="TAL"/>
              <w:rPr>
                <w:szCs w:val="18"/>
              </w:rPr>
            </w:pPr>
            <w:r w:rsidRPr="00441CD0">
              <w:rPr>
                <w:szCs w:val="18"/>
              </w:rPr>
              <w:t>Create BAR</w:t>
            </w:r>
          </w:p>
        </w:tc>
        <w:tc>
          <w:tcPr>
            <w:tcW w:w="336" w:type="dxa"/>
            <w:tcBorders>
              <w:top w:val="single" w:sz="4" w:space="0" w:color="auto"/>
              <w:left w:val="single" w:sz="4" w:space="0" w:color="auto"/>
              <w:bottom w:val="single" w:sz="4" w:space="0" w:color="auto"/>
              <w:right w:val="single" w:sz="4" w:space="0" w:color="auto"/>
            </w:tcBorders>
            <w:hideMark/>
          </w:tcPr>
          <w:p w14:paraId="5425EC0C" w14:textId="77777777" w:rsidR="00457BB5" w:rsidRPr="00441CD0" w:rsidRDefault="00457BB5"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4DDD596E" w14:textId="77777777" w:rsidR="00457BB5" w:rsidRPr="00441CD0" w:rsidRDefault="00457BB5" w:rsidP="001F0756">
            <w:pPr>
              <w:pStyle w:val="TAL"/>
              <w:rPr>
                <w:lang w:val="en-US"/>
              </w:rPr>
            </w:pPr>
            <w:r w:rsidRPr="00441CD0">
              <w:t>This IE shall be present if the CP function requests the UP function to create a new BAR.</w:t>
            </w:r>
          </w:p>
          <w:p w14:paraId="3FBCBF55" w14:textId="77777777" w:rsidR="00457BB5" w:rsidRPr="00441CD0" w:rsidRDefault="00457BB5" w:rsidP="001F0756">
            <w:pPr>
              <w:pStyle w:val="TAL"/>
              <w:rPr>
                <w:lang w:val="en-US"/>
              </w:rPr>
            </w:pPr>
            <w:r w:rsidRPr="00441CD0">
              <w:rPr>
                <w:lang w:val="en-US"/>
              </w:rPr>
              <w:t>S</w:t>
            </w:r>
            <w:r w:rsidRPr="00441CD0">
              <w:rPr>
                <w:lang w:eastAsia="zh-CN"/>
              </w:rPr>
              <w:t xml:space="preserve">ee </w:t>
            </w:r>
            <w:r w:rsidRPr="00441CD0">
              <w:t>Table 7.5.2.</w:t>
            </w:r>
            <w:r w:rsidRPr="00441CD0">
              <w:rPr>
                <w:lang w:val="de-DE"/>
              </w:rPr>
              <w:t>6</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704E8B6"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6056E0"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4F19129"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25ABE2B"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0E3E3D28" w14:textId="77777777" w:rsidR="00457BB5" w:rsidRPr="00441CD0" w:rsidRDefault="00457BB5" w:rsidP="001F0756">
            <w:pPr>
              <w:pStyle w:val="TAC"/>
            </w:pPr>
            <w:r>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4BCF097" w14:textId="77777777" w:rsidR="00457BB5" w:rsidRPr="00441CD0" w:rsidRDefault="00457BB5" w:rsidP="001F0756">
            <w:pPr>
              <w:pStyle w:val="TAC"/>
              <w:rPr>
                <w:szCs w:val="18"/>
              </w:rPr>
            </w:pPr>
            <w:r w:rsidRPr="00441CD0">
              <w:rPr>
                <w:szCs w:val="18"/>
              </w:rPr>
              <w:t>Create BAR</w:t>
            </w:r>
          </w:p>
        </w:tc>
      </w:tr>
      <w:tr w:rsidR="00457BB5" w:rsidRPr="00441CD0" w14:paraId="6B6C03BF"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B821BF4" w14:textId="77777777" w:rsidR="00457BB5" w:rsidRPr="00441CD0" w:rsidRDefault="00457BB5" w:rsidP="001F0756">
            <w:pPr>
              <w:pStyle w:val="TAL"/>
              <w:rPr>
                <w:szCs w:val="18"/>
              </w:rPr>
            </w:pPr>
            <w:r w:rsidRPr="00441CD0">
              <w:rPr>
                <w:szCs w:val="18"/>
              </w:rPr>
              <w:t xml:space="preserve">Create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49774D09" w14:textId="77777777" w:rsidR="00457BB5" w:rsidRPr="00441CD0" w:rsidRDefault="00457BB5"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689BA0A5" w14:textId="77777777" w:rsidR="007F7F43" w:rsidRDefault="00457BB5" w:rsidP="007F7F43">
            <w:pPr>
              <w:pStyle w:val="TAL"/>
              <w:rPr>
                <w:lang w:eastAsia="zh-CN"/>
              </w:rPr>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created,</w:t>
            </w:r>
            <w:r w:rsidRPr="00441CD0">
              <w:rPr>
                <w:szCs w:val="18"/>
                <w:lang w:val="en-US" w:eastAsia="zh-CN"/>
              </w:rPr>
              <w:t xml:space="preserve"> if the UP function has indicated support of PDI optimization.</w:t>
            </w:r>
            <w:r w:rsidRPr="00441CD0">
              <w:rPr>
                <w:lang w:val="en-US"/>
              </w:rPr>
              <w:t xml:space="preserve"> S</w:t>
            </w:r>
            <w:r w:rsidRPr="00441CD0">
              <w:rPr>
                <w:lang w:eastAsia="zh-CN"/>
              </w:rPr>
              <w:t xml:space="preserve">ee </w:t>
            </w:r>
            <w:r w:rsidRPr="00441CD0">
              <w:t>Table 7.5.2.7-1</w:t>
            </w:r>
            <w:r w:rsidRPr="00441CD0">
              <w:rPr>
                <w:lang w:eastAsia="zh-CN"/>
              </w:rPr>
              <w:t>.</w:t>
            </w:r>
          </w:p>
          <w:p w14:paraId="00D3339B" w14:textId="356ECDEE" w:rsidR="00457BB5" w:rsidRPr="00441CD0" w:rsidRDefault="007F7F43" w:rsidP="007F7F43">
            <w:pPr>
              <w:pStyle w:val="TAL"/>
            </w:pPr>
            <w:r w:rsidRPr="00441CD0">
              <w:rPr>
                <w:lang w:eastAsia="zh-CN"/>
              </w:rPr>
              <w:t xml:space="preserve">Several IEs within the same IE type may be present to represent a list of </w:t>
            </w:r>
            <w:r>
              <w:rPr>
                <w:lang w:eastAsia="zh-CN"/>
              </w:rPr>
              <w:t>Traffic Endpoints</w:t>
            </w:r>
            <w:r w:rsidRPr="00441CD0">
              <w:rPr>
                <w:lang w:eastAsia="zh-CN"/>
              </w:rPr>
              <w:t xml:space="preserve"> to </w:t>
            </w:r>
            <w:r>
              <w:rPr>
                <w:lang w:eastAsia="zh-CN"/>
              </w:rPr>
              <w:t>create</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16F72E9"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9837EC"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A657E3"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D8682C0"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7C52A6B6" w14:textId="77777777" w:rsidR="00457BB5" w:rsidRPr="00441CD0" w:rsidRDefault="00457BB5" w:rsidP="001F0756">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9D27F58" w14:textId="77777777" w:rsidR="00457BB5" w:rsidRPr="00441CD0" w:rsidRDefault="00457BB5" w:rsidP="001F0756">
            <w:pPr>
              <w:pStyle w:val="TAC"/>
              <w:rPr>
                <w:szCs w:val="18"/>
                <w:lang w:val="x-none"/>
              </w:rPr>
            </w:pPr>
            <w:r w:rsidRPr="00441CD0">
              <w:rPr>
                <w:szCs w:val="18"/>
              </w:rPr>
              <w:t xml:space="preserve">Create </w:t>
            </w:r>
            <w:r w:rsidRPr="00441CD0">
              <w:rPr>
                <w:szCs w:val="18"/>
                <w:lang w:val="de-DE"/>
              </w:rPr>
              <w:t>Traffic Endpoint</w:t>
            </w:r>
          </w:p>
        </w:tc>
      </w:tr>
      <w:tr w:rsidR="00457BB5" w:rsidRPr="00441CD0" w14:paraId="01016F19"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9D899BE" w14:textId="77777777" w:rsidR="00457BB5" w:rsidRPr="00441CD0" w:rsidRDefault="00457BB5" w:rsidP="001F0756">
            <w:pPr>
              <w:pStyle w:val="TAL"/>
              <w:rPr>
                <w:szCs w:val="18"/>
              </w:rPr>
            </w:pPr>
            <w:r w:rsidRPr="00441CD0">
              <w:rPr>
                <w:szCs w:val="18"/>
              </w:rPr>
              <w:t>Update PDR</w:t>
            </w:r>
          </w:p>
        </w:tc>
        <w:tc>
          <w:tcPr>
            <w:tcW w:w="336" w:type="dxa"/>
            <w:tcBorders>
              <w:top w:val="single" w:sz="4" w:space="0" w:color="auto"/>
              <w:left w:val="single" w:sz="4" w:space="0" w:color="auto"/>
              <w:bottom w:val="single" w:sz="4" w:space="0" w:color="auto"/>
              <w:right w:val="single" w:sz="4" w:space="0" w:color="auto"/>
            </w:tcBorders>
            <w:hideMark/>
          </w:tcPr>
          <w:p w14:paraId="758EE277"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5C733690" w14:textId="77777777" w:rsidR="009F7A3F" w:rsidRDefault="00457BB5" w:rsidP="001F0756">
            <w:pPr>
              <w:pStyle w:val="TAL"/>
              <w:rPr>
                <w:lang w:val="en-US"/>
              </w:rPr>
            </w:pPr>
            <w:r w:rsidRPr="00441CD0">
              <w:rPr>
                <w:lang w:val="en-US"/>
              </w:rPr>
              <w:t>This IE shall be present if a PDR previously created for the PFCP session need to be modified.</w:t>
            </w:r>
          </w:p>
          <w:p w14:paraId="6F4BFA6A" w14:textId="4B0115E4" w:rsidR="00457BB5" w:rsidRPr="00441CD0" w:rsidRDefault="00457BB5" w:rsidP="001F0756">
            <w:pPr>
              <w:pStyle w:val="TAL"/>
              <w:rPr>
                <w:lang w:eastAsia="zh-CN"/>
              </w:rPr>
            </w:pPr>
            <w:r w:rsidRPr="00441CD0">
              <w:rPr>
                <w:lang w:val="en-US"/>
              </w:rPr>
              <w:t>S</w:t>
            </w:r>
            <w:r w:rsidRPr="00441CD0">
              <w:rPr>
                <w:lang w:eastAsia="zh-CN"/>
              </w:rPr>
              <w:t xml:space="preserve">ee </w:t>
            </w:r>
            <w:r w:rsidRPr="00441CD0">
              <w:t>Table</w:t>
            </w:r>
            <w:r>
              <w:t> </w:t>
            </w:r>
            <w:r w:rsidRPr="00441CD0">
              <w:t>7.5.4.2-1</w:t>
            </w:r>
            <w:r w:rsidRPr="00441CD0">
              <w:rPr>
                <w:lang w:eastAsia="zh-CN"/>
              </w:rPr>
              <w:t>.</w:t>
            </w:r>
          </w:p>
          <w:p w14:paraId="50D29C0F" w14:textId="77777777" w:rsidR="00457BB5" w:rsidRPr="00441CD0" w:rsidRDefault="00457BB5" w:rsidP="001F0756">
            <w:pPr>
              <w:pStyle w:val="TAL"/>
              <w:rPr>
                <w:lang w:val="en-US"/>
              </w:rPr>
            </w:pPr>
            <w:r w:rsidRPr="00441CD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hideMark/>
          </w:tcPr>
          <w:p w14:paraId="3AB9C67D"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00777D"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F4B43A"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6B2E94A"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78AC9C03" w14:textId="77777777" w:rsidR="00457BB5" w:rsidRPr="00441CD0" w:rsidRDefault="00457BB5" w:rsidP="001F0756">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0EA2105" w14:textId="77777777" w:rsidR="00457BB5" w:rsidRPr="00441CD0" w:rsidRDefault="00457BB5" w:rsidP="001F0756">
            <w:pPr>
              <w:pStyle w:val="TAC"/>
              <w:rPr>
                <w:szCs w:val="18"/>
              </w:rPr>
            </w:pPr>
            <w:r w:rsidRPr="00441CD0">
              <w:rPr>
                <w:szCs w:val="18"/>
              </w:rPr>
              <w:t>Update PDR</w:t>
            </w:r>
          </w:p>
        </w:tc>
      </w:tr>
      <w:tr w:rsidR="00457BB5" w:rsidRPr="00441CD0" w14:paraId="603D4BA6"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F0FC0FD" w14:textId="77777777" w:rsidR="00457BB5" w:rsidRPr="00441CD0" w:rsidRDefault="00457BB5" w:rsidP="001F0756">
            <w:pPr>
              <w:pStyle w:val="TAL"/>
              <w:rPr>
                <w:szCs w:val="18"/>
              </w:rPr>
            </w:pPr>
            <w:r w:rsidRPr="00441CD0">
              <w:rPr>
                <w:szCs w:val="18"/>
              </w:rPr>
              <w:t>Update FAR</w:t>
            </w:r>
          </w:p>
        </w:tc>
        <w:tc>
          <w:tcPr>
            <w:tcW w:w="336" w:type="dxa"/>
            <w:tcBorders>
              <w:top w:val="single" w:sz="4" w:space="0" w:color="auto"/>
              <w:left w:val="single" w:sz="4" w:space="0" w:color="auto"/>
              <w:bottom w:val="single" w:sz="4" w:space="0" w:color="auto"/>
              <w:right w:val="single" w:sz="4" w:space="0" w:color="auto"/>
            </w:tcBorders>
            <w:hideMark/>
          </w:tcPr>
          <w:p w14:paraId="0A6B7884"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57FB0D52" w14:textId="77777777" w:rsidR="00457BB5" w:rsidRPr="00441CD0" w:rsidRDefault="00457BB5" w:rsidP="001F0756">
            <w:pPr>
              <w:pStyle w:val="TAL"/>
            </w:pPr>
            <w:r w:rsidRPr="00441CD0">
              <w:rPr>
                <w:lang w:val="en-US"/>
              </w:rPr>
              <w:t xml:space="preserve">This IE shall be present if a FAR previously created for the PFCP session need to be modified. </w:t>
            </w:r>
            <w:r w:rsidRPr="00441CD0">
              <w:rPr>
                <w:lang w:eastAsia="zh-CN"/>
              </w:rPr>
              <w:t xml:space="preserve">See </w:t>
            </w:r>
            <w:r w:rsidRPr="00441CD0">
              <w:t>Table 7.5.4.3-1</w:t>
            </w:r>
            <w:r w:rsidRPr="00441CD0">
              <w:rPr>
                <w:lang w:eastAsia="zh-CN"/>
              </w:rPr>
              <w:t>. Several IEs within the same IE type may be present to represent a list of FARs to update.</w:t>
            </w:r>
          </w:p>
        </w:tc>
        <w:tc>
          <w:tcPr>
            <w:tcW w:w="370" w:type="dxa"/>
            <w:tcBorders>
              <w:top w:val="single" w:sz="4" w:space="0" w:color="auto"/>
              <w:left w:val="single" w:sz="4" w:space="0" w:color="auto"/>
              <w:bottom w:val="single" w:sz="4" w:space="0" w:color="auto"/>
              <w:right w:val="single" w:sz="4" w:space="0" w:color="auto"/>
            </w:tcBorders>
            <w:hideMark/>
          </w:tcPr>
          <w:p w14:paraId="553AEF2C"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F64E30"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227429"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8CF11E1"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0AED9512" w14:textId="77777777" w:rsidR="00457BB5" w:rsidRPr="00441CD0" w:rsidRDefault="00457BB5" w:rsidP="001F0756">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77C8D15" w14:textId="77777777" w:rsidR="00457BB5" w:rsidRPr="00441CD0" w:rsidRDefault="00457BB5" w:rsidP="001F0756">
            <w:pPr>
              <w:pStyle w:val="TAC"/>
              <w:rPr>
                <w:szCs w:val="18"/>
              </w:rPr>
            </w:pPr>
            <w:r w:rsidRPr="00441CD0">
              <w:rPr>
                <w:szCs w:val="18"/>
              </w:rPr>
              <w:t>Update FAR</w:t>
            </w:r>
          </w:p>
        </w:tc>
      </w:tr>
      <w:tr w:rsidR="00457BB5" w:rsidRPr="00441CD0" w14:paraId="2B8CE5E9"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A8C0429" w14:textId="77777777" w:rsidR="00457BB5" w:rsidRPr="00441CD0" w:rsidRDefault="00457BB5" w:rsidP="001F0756">
            <w:pPr>
              <w:pStyle w:val="TAL"/>
              <w:rPr>
                <w:szCs w:val="18"/>
              </w:rPr>
            </w:pPr>
            <w:r w:rsidRPr="00441CD0">
              <w:rPr>
                <w:szCs w:val="18"/>
              </w:rPr>
              <w:t>Update URR</w:t>
            </w:r>
          </w:p>
        </w:tc>
        <w:tc>
          <w:tcPr>
            <w:tcW w:w="336" w:type="dxa"/>
            <w:tcBorders>
              <w:top w:val="single" w:sz="4" w:space="0" w:color="auto"/>
              <w:left w:val="single" w:sz="4" w:space="0" w:color="auto"/>
              <w:bottom w:val="single" w:sz="4" w:space="0" w:color="auto"/>
              <w:right w:val="single" w:sz="4" w:space="0" w:color="auto"/>
            </w:tcBorders>
            <w:hideMark/>
          </w:tcPr>
          <w:p w14:paraId="58885F1A"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02B549DB" w14:textId="77777777" w:rsidR="00457BB5" w:rsidRPr="00441CD0" w:rsidRDefault="00457BB5" w:rsidP="001F0756">
            <w:pPr>
              <w:pStyle w:val="TAL"/>
              <w:rPr>
                <w:lang w:val="en-US"/>
              </w:rPr>
            </w:pPr>
            <w:r w:rsidRPr="00441CD0">
              <w:rPr>
                <w:lang w:val="en-US"/>
              </w:rPr>
              <w:t>This IE shall be present if URR(s) previously created for the PFCP session need to be modified.</w:t>
            </w:r>
          </w:p>
          <w:p w14:paraId="2396AAB9" w14:textId="77777777" w:rsidR="009F7A3F" w:rsidRDefault="00457BB5" w:rsidP="001F0756">
            <w:pPr>
              <w:pStyle w:val="TAL"/>
              <w:rPr>
                <w:lang w:val="en-US"/>
              </w:rPr>
            </w:pPr>
            <w:r w:rsidRPr="00441CD0">
              <w:rPr>
                <w:lang w:eastAsia="zh-CN"/>
              </w:rPr>
              <w:t>Several IEs within the same IE type may be present to represent a list of modified URRs.</w:t>
            </w:r>
            <w:r w:rsidRPr="00441CD0">
              <w:rPr>
                <w:lang w:val="en-US"/>
              </w:rPr>
              <w:t xml:space="preserve"> Previously URRs that are not modified shall not be included.</w:t>
            </w:r>
          </w:p>
          <w:p w14:paraId="2B544427" w14:textId="66204981" w:rsidR="00457BB5" w:rsidRPr="00441CD0" w:rsidRDefault="00457BB5" w:rsidP="001F0756">
            <w:pPr>
              <w:pStyle w:val="TAL"/>
              <w:rPr>
                <w:lang w:val="en-US"/>
              </w:rPr>
            </w:pPr>
            <w:r w:rsidRPr="00441CD0">
              <w:rPr>
                <w:lang w:val="en-US"/>
              </w:rPr>
              <w:t>S</w:t>
            </w:r>
            <w:r w:rsidRPr="00441CD0">
              <w:rPr>
                <w:lang w:eastAsia="zh-CN"/>
              </w:rPr>
              <w:t xml:space="preserve">ee </w:t>
            </w:r>
            <w:r w:rsidRPr="00441CD0">
              <w:t>Table</w:t>
            </w:r>
            <w:r>
              <w:t> </w:t>
            </w:r>
            <w:r w:rsidRPr="00441CD0">
              <w:t>7.5.4.4-1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AC74A95"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A851BBC"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F85BA76"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84F1F6D"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6E757B47" w14:textId="77777777" w:rsidR="00457BB5" w:rsidRPr="00441CD0" w:rsidRDefault="00457BB5" w:rsidP="001F0756">
            <w:pPr>
              <w:pStyle w:val="TAC"/>
            </w:pPr>
            <w:r>
              <w:t>FFS</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C07351A" w14:textId="77777777" w:rsidR="00457BB5" w:rsidRPr="00441CD0" w:rsidRDefault="00457BB5" w:rsidP="001F0756">
            <w:pPr>
              <w:pStyle w:val="TAC"/>
              <w:rPr>
                <w:szCs w:val="18"/>
              </w:rPr>
            </w:pPr>
            <w:r w:rsidRPr="00441CD0">
              <w:rPr>
                <w:szCs w:val="18"/>
              </w:rPr>
              <w:t>Update URR</w:t>
            </w:r>
          </w:p>
        </w:tc>
      </w:tr>
      <w:tr w:rsidR="00457BB5" w:rsidRPr="00441CD0" w14:paraId="2B7C71A4"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5CEFB7" w14:textId="77777777" w:rsidR="00457BB5" w:rsidRPr="00441CD0" w:rsidRDefault="00457BB5" w:rsidP="001F0756">
            <w:pPr>
              <w:pStyle w:val="TAL"/>
              <w:rPr>
                <w:szCs w:val="18"/>
              </w:rPr>
            </w:pPr>
            <w:r w:rsidRPr="00441CD0">
              <w:rPr>
                <w:szCs w:val="18"/>
              </w:rPr>
              <w:t>Update QER</w:t>
            </w:r>
          </w:p>
        </w:tc>
        <w:tc>
          <w:tcPr>
            <w:tcW w:w="336" w:type="dxa"/>
            <w:tcBorders>
              <w:top w:val="single" w:sz="4" w:space="0" w:color="auto"/>
              <w:left w:val="single" w:sz="4" w:space="0" w:color="auto"/>
              <w:bottom w:val="single" w:sz="4" w:space="0" w:color="auto"/>
              <w:right w:val="single" w:sz="4" w:space="0" w:color="auto"/>
            </w:tcBorders>
            <w:hideMark/>
          </w:tcPr>
          <w:p w14:paraId="236511AE"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7763FDA6" w14:textId="77777777" w:rsidR="00457BB5" w:rsidRPr="00441CD0" w:rsidRDefault="00457BB5" w:rsidP="001F0756">
            <w:pPr>
              <w:pStyle w:val="TAL"/>
              <w:rPr>
                <w:lang w:val="en-US"/>
              </w:rPr>
            </w:pPr>
            <w:r w:rsidRPr="00441CD0">
              <w:rPr>
                <w:lang w:val="en-US"/>
              </w:rPr>
              <w:t>This IE shall be present if QER(s) previously created for the PFCP session need to be modified.</w:t>
            </w:r>
          </w:p>
          <w:p w14:paraId="5206C769" w14:textId="77777777" w:rsidR="00457BB5" w:rsidRPr="00441CD0" w:rsidRDefault="00457BB5" w:rsidP="001F0756">
            <w:pPr>
              <w:pStyle w:val="TAL"/>
              <w:rPr>
                <w:lang w:eastAsia="zh-CN"/>
              </w:rPr>
            </w:pPr>
            <w:r w:rsidRPr="00441CD0">
              <w:rPr>
                <w:lang w:eastAsia="zh-CN"/>
              </w:rPr>
              <w:t>Several IEs within the same IE type may be present to represent a list of modified QERs.</w:t>
            </w:r>
          </w:p>
          <w:p w14:paraId="691CD598" w14:textId="77777777" w:rsidR="00457BB5" w:rsidRPr="00441CD0" w:rsidRDefault="00457BB5" w:rsidP="001F0756">
            <w:pPr>
              <w:pStyle w:val="TAL"/>
              <w:rPr>
                <w:lang w:val="en-US"/>
              </w:rPr>
            </w:pPr>
            <w:r w:rsidRPr="00441CD0">
              <w:rPr>
                <w:lang w:eastAsia="zh-CN"/>
              </w:rPr>
              <w:t>Previously created QERs that are not modified shall not be included.</w:t>
            </w:r>
          </w:p>
          <w:p w14:paraId="123B08E1" w14:textId="77777777" w:rsidR="00457BB5" w:rsidRPr="00441CD0" w:rsidRDefault="00457BB5" w:rsidP="001F0756">
            <w:pPr>
              <w:pStyle w:val="TAL"/>
              <w:rPr>
                <w:lang w:val="en-US"/>
              </w:rPr>
            </w:pPr>
            <w:r w:rsidRPr="00441CD0">
              <w:rPr>
                <w:lang w:eastAsia="zh-CN"/>
              </w:rPr>
              <w:t xml:space="preserve">See </w:t>
            </w:r>
            <w:r w:rsidRPr="00441CD0">
              <w:t>Table 7.5.4.5-1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DD05F59"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DE6E1B4"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6D8058"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CE19486"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050BA962" w14:textId="77777777" w:rsidR="00457BB5" w:rsidRPr="00441CD0" w:rsidRDefault="00457BB5" w:rsidP="001F0756">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B6DB9C5" w14:textId="77777777" w:rsidR="00457BB5" w:rsidRPr="00441CD0" w:rsidRDefault="00457BB5" w:rsidP="001F0756">
            <w:pPr>
              <w:pStyle w:val="TAC"/>
              <w:rPr>
                <w:szCs w:val="18"/>
              </w:rPr>
            </w:pPr>
            <w:r w:rsidRPr="00441CD0">
              <w:rPr>
                <w:szCs w:val="18"/>
              </w:rPr>
              <w:t>Update QER</w:t>
            </w:r>
          </w:p>
        </w:tc>
      </w:tr>
      <w:tr w:rsidR="00457BB5" w:rsidRPr="00441CD0" w14:paraId="1B95FC55"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0206775" w14:textId="77777777" w:rsidR="00457BB5" w:rsidRPr="00441CD0" w:rsidRDefault="00457BB5" w:rsidP="001F0756">
            <w:pPr>
              <w:pStyle w:val="TAL"/>
              <w:rPr>
                <w:szCs w:val="18"/>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562DED43" w14:textId="77777777" w:rsidR="00457BB5" w:rsidRPr="00441CD0" w:rsidRDefault="00457BB5"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3AF4038C" w14:textId="77777777" w:rsidR="00457BB5" w:rsidRPr="00441CD0" w:rsidRDefault="00457BB5" w:rsidP="001F0756">
            <w:pPr>
              <w:pStyle w:val="TAL"/>
              <w:rPr>
                <w:lang w:val="en-US"/>
              </w:rPr>
            </w:pPr>
            <w:r w:rsidRPr="00441CD0">
              <w:rPr>
                <w:lang w:val="en-US"/>
              </w:rPr>
              <w:t>This IE shall be present if a BAR previously created for the PFCP session needs to be modified.</w:t>
            </w:r>
          </w:p>
          <w:p w14:paraId="3E38F464" w14:textId="77777777" w:rsidR="00457BB5" w:rsidRPr="00441CD0" w:rsidRDefault="00457BB5" w:rsidP="001F0756">
            <w:pPr>
              <w:pStyle w:val="TAL"/>
              <w:rPr>
                <w:lang w:val="en-US"/>
              </w:rPr>
            </w:pPr>
            <w:r w:rsidRPr="00441CD0">
              <w:rPr>
                <w:lang w:val="en-US" w:eastAsia="zh-CN"/>
              </w:rPr>
              <w:t>A p</w:t>
            </w:r>
            <w:r w:rsidRPr="00441CD0">
              <w:rPr>
                <w:lang w:eastAsia="zh-CN"/>
              </w:rPr>
              <w:t>reviously created BAR that is not modified shall not be included.</w:t>
            </w:r>
          </w:p>
          <w:p w14:paraId="2A0474B3" w14:textId="77777777" w:rsidR="00457BB5" w:rsidRPr="00441CD0" w:rsidRDefault="00457BB5" w:rsidP="001F0756">
            <w:pPr>
              <w:pStyle w:val="TAL"/>
              <w:rPr>
                <w:lang w:val="en-US"/>
              </w:rPr>
            </w:pPr>
            <w:r w:rsidRPr="00441CD0">
              <w:rPr>
                <w:lang w:eastAsia="zh-CN"/>
              </w:rPr>
              <w:t xml:space="preserve">See </w:t>
            </w:r>
            <w:r w:rsidRPr="00441CD0">
              <w:t>Table 7.5.4.</w:t>
            </w:r>
            <w:r w:rsidRPr="00441CD0">
              <w:rPr>
                <w:lang w:val="de-DE"/>
              </w:rPr>
              <w:t>11-1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7FDBEBD"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8B059E"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6357A3"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25EEDE"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5C498ECB" w14:textId="77777777" w:rsidR="00457BB5" w:rsidRPr="00441CD0" w:rsidRDefault="00457BB5" w:rsidP="001F0756">
            <w:pPr>
              <w:pStyle w:val="TAC"/>
            </w:pPr>
            <w:r>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F7DAEA" w14:textId="77777777" w:rsidR="00457BB5" w:rsidRPr="00441CD0" w:rsidRDefault="00457BB5" w:rsidP="001F0756">
            <w:pPr>
              <w:pStyle w:val="TAC"/>
              <w:rPr>
                <w:szCs w:val="18"/>
              </w:rPr>
            </w:pPr>
            <w:r w:rsidRPr="00441CD0">
              <w:rPr>
                <w:szCs w:val="18"/>
              </w:rPr>
              <w:t>Update BAR</w:t>
            </w:r>
          </w:p>
        </w:tc>
      </w:tr>
      <w:tr w:rsidR="00457BB5" w:rsidRPr="00441CD0" w14:paraId="224ED1E0"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FDFAA1" w14:textId="77777777" w:rsidR="00457BB5" w:rsidRPr="001046A9" w:rsidRDefault="00457BB5" w:rsidP="001F0756">
            <w:pPr>
              <w:pStyle w:val="TAL"/>
              <w:rPr>
                <w:szCs w:val="18"/>
                <w:lang w:val="de-DE"/>
              </w:rPr>
            </w:pPr>
            <w:r w:rsidRPr="001046A9">
              <w:rPr>
                <w:szCs w:val="18"/>
                <w:lang w:val="de-DE"/>
              </w:rPr>
              <w:t xml:space="preserve">Update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2184E3B5" w14:textId="77777777" w:rsidR="00457BB5" w:rsidRPr="00441CD0" w:rsidRDefault="00457BB5"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tcPr>
          <w:p w14:paraId="02205BD8" w14:textId="77777777" w:rsidR="00457BB5" w:rsidRPr="00441CD0" w:rsidRDefault="00457BB5" w:rsidP="001F0756">
            <w:pPr>
              <w:pStyle w:val="TAL"/>
              <w:rPr>
                <w:szCs w:val="18"/>
                <w:lang w:val="en-US" w:eastAsia="zh-CN"/>
              </w:rPr>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updated, </w:t>
            </w:r>
            <w:r w:rsidRPr="00441CD0">
              <w:rPr>
                <w:szCs w:val="18"/>
                <w:lang w:val="en-US" w:eastAsia="zh-CN"/>
              </w:rPr>
              <w:t>if the UP function has indicated support of PDI optimization.</w:t>
            </w:r>
          </w:p>
          <w:p w14:paraId="2E700CB7" w14:textId="77777777" w:rsidR="00457BB5" w:rsidRPr="00441CD0" w:rsidRDefault="00457BB5" w:rsidP="001F0756">
            <w:pPr>
              <w:pStyle w:val="TAL"/>
              <w:rPr>
                <w:szCs w:val="18"/>
                <w:lang w:val="en-US" w:eastAsia="zh-CN"/>
              </w:rPr>
            </w:pPr>
          </w:p>
          <w:p w14:paraId="1BA49882" w14:textId="77777777" w:rsidR="00457BB5" w:rsidRPr="00441CD0" w:rsidRDefault="00457BB5" w:rsidP="001F0756">
            <w:pPr>
              <w:pStyle w:val="TAL"/>
              <w:rPr>
                <w:szCs w:val="18"/>
                <w:lang w:val="en-US" w:eastAsia="zh-CN"/>
              </w:rPr>
            </w:pPr>
            <w:r w:rsidRPr="00441CD0">
              <w:rPr>
                <w:szCs w:val="18"/>
                <w:lang w:val="en-US" w:eastAsia="zh-CN"/>
              </w:rPr>
              <w:t>All the PDRs that refer to the Traffic Endpoint shall use the updated Traffic Endpoint information.</w:t>
            </w:r>
          </w:p>
          <w:p w14:paraId="6E7FAD29" w14:textId="77777777" w:rsidR="007F7F43" w:rsidRDefault="00457BB5" w:rsidP="007F7F43">
            <w:pPr>
              <w:pStyle w:val="TAL"/>
              <w:rPr>
                <w:lang w:eastAsia="zh-CN"/>
              </w:rPr>
            </w:pPr>
            <w:r w:rsidRPr="00441CD0">
              <w:rPr>
                <w:lang w:eastAsia="zh-CN"/>
              </w:rPr>
              <w:t xml:space="preserve">See </w:t>
            </w:r>
            <w:r w:rsidRPr="00441CD0">
              <w:t>Table 7.5.4.13-1</w:t>
            </w:r>
            <w:r w:rsidRPr="00441CD0">
              <w:rPr>
                <w:lang w:eastAsia="zh-CN"/>
              </w:rPr>
              <w:t>.</w:t>
            </w:r>
          </w:p>
          <w:p w14:paraId="147B7D69" w14:textId="3322F196" w:rsidR="00457BB5" w:rsidRPr="00441CD0" w:rsidRDefault="007F7F43" w:rsidP="007F7F43">
            <w:pPr>
              <w:pStyle w:val="TAL"/>
              <w:rPr>
                <w:lang w:val="en-US"/>
              </w:rPr>
            </w:pPr>
            <w:r w:rsidRPr="00441CD0">
              <w:rPr>
                <w:lang w:eastAsia="zh-CN"/>
              </w:rPr>
              <w:t xml:space="preserve">Several IEs within the same IE type may be present to represent a list of </w:t>
            </w:r>
            <w:r>
              <w:rPr>
                <w:lang w:eastAsia="zh-CN"/>
              </w:rPr>
              <w:t>Traffic Endpoints to update</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6086D1E0" w14:textId="77777777" w:rsidR="00457BB5" w:rsidRPr="00441CD0" w:rsidRDefault="00457BB5" w:rsidP="001F0756">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F2E6913"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281CA8E"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8447C74"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26676A4C" w14:textId="77777777" w:rsidR="00457BB5" w:rsidRPr="00441CD0" w:rsidRDefault="00457BB5" w:rsidP="001F0756">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65BE9F" w14:textId="77777777" w:rsidR="00457BB5" w:rsidRPr="00441CD0" w:rsidRDefault="00457BB5" w:rsidP="001F0756">
            <w:pPr>
              <w:pStyle w:val="TAC"/>
              <w:rPr>
                <w:szCs w:val="18"/>
                <w:lang w:val="x-none"/>
              </w:rPr>
            </w:pPr>
            <w:r w:rsidRPr="00441CD0">
              <w:t xml:space="preserve">Update </w:t>
            </w:r>
            <w:r w:rsidRPr="00441CD0">
              <w:rPr>
                <w:szCs w:val="18"/>
                <w:lang w:val="de-DE"/>
              </w:rPr>
              <w:t>Traffic Endpoint</w:t>
            </w:r>
          </w:p>
        </w:tc>
      </w:tr>
      <w:tr w:rsidR="00457BB5" w:rsidRPr="00441CD0" w14:paraId="42AE0B12"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4D6385F" w14:textId="77777777" w:rsidR="00457BB5" w:rsidRPr="001046A9" w:rsidRDefault="00457BB5" w:rsidP="001046A9">
            <w:pPr>
              <w:pStyle w:val="TAL"/>
              <w:rPr>
                <w:szCs w:val="18"/>
                <w:lang w:val="de-DE"/>
              </w:rPr>
            </w:pPr>
            <w:bookmarkStart w:id="4456" w:name="_PERM_MCCTEMPBM_CRPT05020619___7" w:colFirst="2" w:colLast="2"/>
            <w:r w:rsidRPr="001046A9">
              <w:rPr>
                <w:szCs w:val="18"/>
                <w:lang w:val="de-DE"/>
              </w:rPr>
              <w:t>PFCPSMReq-Flags</w:t>
            </w:r>
          </w:p>
        </w:tc>
        <w:tc>
          <w:tcPr>
            <w:tcW w:w="336" w:type="dxa"/>
            <w:tcBorders>
              <w:top w:val="single" w:sz="4" w:space="0" w:color="auto"/>
              <w:left w:val="single" w:sz="4" w:space="0" w:color="auto"/>
              <w:bottom w:val="single" w:sz="4" w:space="0" w:color="auto"/>
              <w:right w:val="single" w:sz="4" w:space="0" w:color="auto"/>
            </w:tcBorders>
            <w:hideMark/>
          </w:tcPr>
          <w:p w14:paraId="693D5E9D" w14:textId="77777777" w:rsidR="00457BB5" w:rsidRPr="00441CD0" w:rsidRDefault="00457BB5"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72639F86" w14:textId="77777777" w:rsidR="00457BB5" w:rsidRPr="00D91F01" w:rsidRDefault="00457BB5" w:rsidP="001F0756">
            <w:pPr>
              <w:pStyle w:val="TAL"/>
              <w:rPr>
                <w:rFonts w:cs="Arial"/>
                <w:szCs w:val="18"/>
              </w:rPr>
            </w:pPr>
            <w:r w:rsidRPr="001A7CA8">
              <w:t>This IE shall be included if at least one of the flags is set to</w:t>
            </w:r>
            <w:r w:rsidRPr="00D91F01">
              <w:rPr>
                <w:rFonts w:cs="Arial"/>
                <w:szCs w:val="18"/>
              </w:rPr>
              <w:t xml:space="preserve"> "1".</w:t>
            </w:r>
          </w:p>
          <w:p w14:paraId="72EBC67F" w14:textId="77777777" w:rsidR="00457BB5" w:rsidRPr="00D91F01" w:rsidRDefault="00457BB5" w:rsidP="001F0756">
            <w:pPr>
              <w:pStyle w:val="B1"/>
              <w:rPr>
                <w:rFonts w:ascii="Arial" w:hAnsi="Arial" w:cs="Arial"/>
                <w:sz w:val="18"/>
                <w:szCs w:val="18"/>
              </w:rPr>
            </w:pPr>
            <w:r w:rsidRPr="00D91F01">
              <w:rPr>
                <w:rFonts w:ascii="Arial" w:hAnsi="Arial" w:cs="Arial"/>
                <w:sz w:val="18"/>
                <w:szCs w:val="18"/>
              </w:rPr>
              <w:t>-</w:t>
            </w:r>
            <w:r w:rsidRPr="00D91F01">
              <w:rPr>
                <w:rFonts w:ascii="Arial" w:hAnsi="Arial" w:cs="Arial"/>
                <w:sz w:val="18"/>
                <w:szCs w:val="18"/>
              </w:rPr>
              <w:tab/>
              <w:t>DROBU (Drop Buffered Packets): the CP function shall set this flag if the UP function is requested to drop the packets currently buffered for this PFCP session (see NOTE 1).</w:t>
            </w:r>
          </w:p>
          <w:p w14:paraId="5A2AE8DA" w14:textId="77777777" w:rsidR="00457BB5" w:rsidRPr="00D91F01" w:rsidRDefault="00457BB5" w:rsidP="001F0756">
            <w:pPr>
              <w:pStyle w:val="B1"/>
              <w:rPr>
                <w:rFonts w:ascii="Arial" w:hAnsi="Arial" w:cs="Arial"/>
                <w:sz w:val="18"/>
                <w:szCs w:val="18"/>
              </w:rPr>
            </w:pPr>
            <w:r w:rsidRPr="00D91F01">
              <w:rPr>
                <w:rFonts w:ascii="Arial" w:hAnsi="Arial" w:cs="Arial"/>
                <w:sz w:val="18"/>
                <w:szCs w:val="18"/>
              </w:rPr>
              <w:t>-</w:t>
            </w:r>
            <w:r w:rsidRPr="00D91F01">
              <w:rPr>
                <w:rFonts w:ascii="Arial" w:hAnsi="Arial" w:cs="Arial"/>
                <w:sz w:val="18"/>
                <w:szCs w:val="18"/>
              </w:rPr>
              <w:tab/>
              <w:t>QAURR (Query All URRs): the CP function shall set this flag if the CP function requests immediate usage report(s) for all the URRs previously provisioned for this PFCP session (see NOTE 3).</w:t>
            </w:r>
          </w:p>
          <w:p w14:paraId="3B33D0A2" w14:textId="77777777" w:rsidR="00457BB5" w:rsidRPr="00D91F01" w:rsidRDefault="00457BB5" w:rsidP="001F0756">
            <w:pPr>
              <w:pStyle w:val="B1"/>
              <w:rPr>
                <w:rFonts w:ascii="Arial" w:hAnsi="Arial" w:cs="Arial"/>
                <w:sz w:val="18"/>
                <w:szCs w:val="18"/>
              </w:rPr>
            </w:pPr>
            <w:r w:rsidRPr="00D91F01">
              <w:rPr>
                <w:rFonts w:ascii="Arial" w:hAnsi="Arial" w:cs="Arial"/>
                <w:sz w:val="18"/>
                <w:szCs w:val="18"/>
              </w:rPr>
              <w:t>-</w:t>
            </w:r>
            <w:r w:rsidRPr="00D91F01">
              <w:rPr>
                <w:rFonts w:ascii="Arial" w:hAnsi="Arial" w:cs="Arial"/>
                <w:sz w:val="18"/>
                <w:szCs w:val="18"/>
              </w:rPr>
              <w:tab/>
              <w:t>SUMPC (Stop Usage Measurement to Pause Charging): the CP function, e.g. PGW-C or (H-)SMF, shall set this flag if the usage measurement for the URRs which are applicable for charging (i.e. with the "ASPOC" flag set to "1") shall be stopped in the UP function.</w:t>
            </w:r>
          </w:p>
          <w:p w14:paraId="4DD79DBC" w14:textId="77777777" w:rsidR="00457BB5" w:rsidRPr="00441CD0" w:rsidRDefault="00457BB5" w:rsidP="001F0756">
            <w:pPr>
              <w:pStyle w:val="B1"/>
            </w:pPr>
            <w:r w:rsidRPr="00D91F01">
              <w:rPr>
                <w:rFonts w:ascii="Arial" w:hAnsi="Arial" w:cs="Arial"/>
                <w:sz w:val="18"/>
                <w:szCs w:val="18"/>
              </w:rPr>
              <w:t>-</w:t>
            </w:r>
            <w:r w:rsidRPr="00D91F01">
              <w:rPr>
                <w:rFonts w:ascii="Arial" w:hAnsi="Arial" w:cs="Arial"/>
                <w:sz w:val="18"/>
                <w:szCs w:val="18"/>
              </w:rPr>
              <w:tab/>
              <w:t xml:space="preserve">RUMUC (Resume Usage Measurement to Un-pause Charging): the CP function, e.g. PGW-C or (H-)SMF, shall set this flag if the usage measurement for the URRs which are applicable for charging (i.e. with the "ASPOC" flag set to "1") shall be resumed in the UP function. </w:t>
            </w:r>
          </w:p>
        </w:tc>
        <w:tc>
          <w:tcPr>
            <w:tcW w:w="370" w:type="dxa"/>
            <w:tcBorders>
              <w:top w:val="single" w:sz="4" w:space="0" w:color="auto"/>
              <w:left w:val="single" w:sz="4" w:space="0" w:color="auto"/>
              <w:bottom w:val="single" w:sz="4" w:space="0" w:color="auto"/>
              <w:right w:val="single" w:sz="4" w:space="0" w:color="auto"/>
            </w:tcBorders>
          </w:tcPr>
          <w:p w14:paraId="63CB08B1" w14:textId="77777777" w:rsidR="00457BB5" w:rsidRPr="00441CD0" w:rsidRDefault="00457BB5" w:rsidP="001F0756">
            <w:pPr>
              <w:pStyle w:val="TAC"/>
            </w:pPr>
          </w:p>
          <w:p w14:paraId="7F194E81" w14:textId="77777777" w:rsidR="00457BB5" w:rsidRPr="00441CD0" w:rsidRDefault="00457BB5" w:rsidP="001F0756">
            <w:pPr>
              <w:pStyle w:val="TAC"/>
            </w:pPr>
          </w:p>
          <w:p w14:paraId="08E5B3C3" w14:textId="77777777" w:rsidR="00457BB5" w:rsidRPr="00441CD0" w:rsidRDefault="00457BB5" w:rsidP="001F0756">
            <w:pPr>
              <w:pStyle w:val="TAC"/>
              <w:rPr>
                <w:lang w:val="de-DE"/>
              </w:rPr>
            </w:pPr>
            <w:r w:rsidRPr="00441CD0">
              <w:rPr>
                <w:lang w:val="de-DE"/>
              </w:rPr>
              <w:t>X</w:t>
            </w:r>
          </w:p>
          <w:p w14:paraId="6F2DEDEB" w14:textId="77777777" w:rsidR="00457BB5" w:rsidRPr="00441CD0" w:rsidRDefault="00457BB5" w:rsidP="001F0756">
            <w:pPr>
              <w:pStyle w:val="TAC"/>
              <w:rPr>
                <w:lang w:val="de-DE"/>
              </w:rPr>
            </w:pPr>
          </w:p>
          <w:p w14:paraId="500D4569" w14:textId="77777777" w:rsidR="00457BB5" w:rsidRPr="00441CD0" w:rsidRDefault="00457BB5" w:rsidP="001F0756">
            <w:pPr>
              <w:pStyle w:val="TAC"/>
              <w:rPr>
                <w:lang w:val="de-DE"/>
              </w:rPr>
            </w:pPr>
          </w:p>
          <w:p w14:paraId="282C9C7F" w14:textId="77777777" w:rsidR="00457BB5" w:rsidRPr="00441CD0" w:rsidRDefault="00457BB5" w:rsidP="001F0756">
            <w:pPr>
              <w:pStyle w:val="TAC"/>
              <w:rPr>
                <w:lang w:val="de-DE"/>
              </w:rPr>
            </w:pPr>
          </w:p>
          <w:p w14:paraId="527C7553" w14:textId="77777777" w:rsidR="00457BB5" w:rsidRDefault="00457BB5" w:rsidP="001F0756">
            <w:pPr>
              <w:pStyle w:val="TAC"/>
              <w:rPr>
                <w:lang w:val="de-DE"/>
              </w:rPr>
            </w:pPr>
            <w:r w:rsidRPr="00441CD0">
              <w:rPr>
                <w:lang w:val="de-DE"/>
              </w:rPr>
              <w:t>X</w:t>
            </w:r>
          </w:p>
          <w:p w14:paraId="0BADCC0B" w14:textId="77777777" w:rsidR="00457BB5" w:rsidRDefault="00457BB5" w:rsidP="001F0756">
            <w:pPr>
              <w:pStyle w:val="TAC"/>
              <w:rPr>
                <w:lang w:val="de-DE"/>
              </w:rPr>
            </w:pPr>
          </w:p>
          <w:p w14:paraId="25798223" w14:textId="77777777" w:rsidR="00457BB5" w:rsidRDefault="00457BB5" w:rsidP="001F0756">
            <w:pPr>
              <w:pStyle w:val="TAC"/>
              <w:rPr>
                <w:lang w:val="de-DE"/>
              </w:rPr>
            </w:pPr>
          </w:p>
          <w:p w14:paraId="41823EC6" w14:textId="77777777" w:rsidR="00457BB5" w:rsidRDefault="00457BB5" w:rsidP="001F0756">
            <w:pPr>
              <w:pStyle w:val="TAC"/>
              <w:rPr>
                <w:lang w:val="de-DE"/>
              </w:rPr>
            </w:pPr>
          </w:p>
          <w:p w14:paraId="3CAF0566" w14:textId="77777777" w:rsidR="00457BB5" w:rsidRDefault="00457BB5" w:rsidP="001F0756">
            <w:pPr>
              <w:pStyle w:val="TAC"/>
              <w:rPr>
                <w:lang w:val="de-DE"/>
              </w:rPr>
            </w:pPr>
          </w:p>
          <w:p w14:paraId="216F013C" w14:textId="77777777" w:rsidR="00457BB5" w:rsidRDefault="00457BB5" w:rsidP="001F0756">
            <w:pPr>
              <w:pStyle w:val="TAC"/>
              <w:rPr>
                <w:lang w:val="de-DE"/>
              </w:rPr>
            </w:pPr>
          </w:p>
          <w:p w14:paraId="3A8F12D8" w14:textId="77777777" w:rsidR="00457BB5" w:rsidRDefault="00457BB5" w:rsidP="001F0756">
            <w:pPr>
              <w:pStyle w:val="TAC"/>
              <w:rPr>
                <w:lang w:val="de-DE"/>
              </w:rPr>
            </w:pPr>
            <w:r>
              <w:rPr>
                <w:lang w:val="de-DE"/>
              </w:rPr>
              <w:t>-</w:t>
            </w:r>
          </w:p>
          <w:p w14:paraId="1DD2BD37" w14:textId="77777777" w:rsidR="00457BB5" w:rsidRDefault="00457BB5" w:rsidP="001F0756">
            <w:pPr>
              <w:pStyle w:val="TAC"/>
              <w:rPr>
                <w:lang w:val="de-DE"/>
              </w:rPr>
            </w:pPr>
          </w:p>
          <w:p w14:paraId="38B1AB2A" w14:textId="77777777" w:rsidR="00457BB5" w:rsidRDefault="00457BB5" w:rsidP="001F0756">
            <w:pPr>
              <w:pStyle w:val="TAC"/>
              <w:rPr>
                <w:lang w:val="de-DE"/>
              </w:rPr>
            </w:pPr>
          </w:p>
          <w:p w14:paraId="13004F57" w14:textId="77777777" w:rsidR="00457BB5" w:rsidRDefault="00457BB5" w:rsidP="001F0756">
            <w:pPr>
              <w:pStyle w:val="TAC"/>
              <w:rPr>
                <w:lang w:val="de-DE"/>
              </w:rPr>
            </w:pPr>
          </w:p>
          <w:p w14:paraId="0DF0715C" w14:textId="77777777" w:rsidR="00457BB5" w:rsidRDefault="00457BB5" w:rsidP="001F0756">
            <w:pPr>
              <w:pStyle w:val="TAC"/>
              <w:rPr>
                <w:lang w:val="de-DE"/>
              </w:rPr>
            </w:pPr>
          </w:p>
          <w:p w14:paraId="5C39851A" w14:textId="77777777" w:rsidR="00457BB5" w:rsidRDefault="00457BB5" w:rsidP="001F0756">
            <w:pPr>
              <w:pStyle w:val="TAC"/>
              <w:rPr>
                <w:lang w:val="de-DE"/>
              </w:rPr>
            </w:pPr>
          </w:p>
          <w:p w14:paraId="25B41681" w14:textId="77777777" w:rsidR="00457BB5" w:rsidRDefault="00457BB5" w:rsidP="001F0756">
            <w:pPr>
              <w:pStyle w:val="TAC"/>
              <w:rPr>
                <w:lang w:val="de-DE"/>
              </w:rPr>
            </w:pPr>
          </w:p>
          <w:p w14:paraId="08D02776" w14:textId="77777777" w:rsidR="00457BB5" w:rsidRPr="00441CD0" w:rsidRDefault="00457BB5" w:rsidP="001F075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486901E" w14:textId="77777777" w:rsidR="00457BB5" w:rsidRPr="00441CD0" w:rsidRDefault="00457BB5" w:rsidP="001F0756">
            <w:pPr>
              <w:pStyle w:val="TAC"/>
              <w:rPr>
                <w:lang w:val="de-DE"/>
              </w:rPr>
            </w:pPr>
          </w:p>
          <w:p w14:paraId="295395DB" w14:textId="77777777" w:rsidR="00457BB5" w:rsidRPr="00441CD0" w:rsidRDefault="00457BB5" w:rsidP="001F0756">
            <w:pPr>
              <w:pStyle w:val="TAC"/>
              <w:rPr>
                <w:lang w:val="de-DE"/>
              </w:rPr>
            </w:pPr>
          </w:p>
          <w:p w14:paraId="06A8CCED" w14:textId="77777777" w:rsidR="00457BB5" w:rsidRPr="00441CD0" w:rsidRDefault="00457BB5" w:rsidP="001F0756">
            <w:pPr>
              <w:pStyle w:val="TAC"/>
              <w:rPr>
                <w:lang w:val="de-DE"/>
              </w:rPr>
            </w:pPr>
            <w:r w:rsidRPr="00441CD0">
              <w:rPr>
                <w:lang w:val="de-DE"/>
              </w:rPr>
              <w:t>-</w:t>
            </w:r>
          </w:p>
          <w:p w14:paraId="14CA55D3" w14:textId="77777777" w:rsidR="00457BB5" w:rsidRPr="00441CD0" w:rsidRDefault="00457BB5" w:rsidP="001F0756">
            <w:pPr>
              <w:pStyle w:val="TAC"/>
              <w:rPr>
                <w:lang w:val="de-DE"/>
              </w:rPr>
            </w:pPr>
          </w:p>
          <w:p w14:paraId="314B3C32" w14:textId="77777777" w:rsidR="00457BB5" w:rsidRPr="00441CD0" w:rsidRDefault="00457BB5" w:rsidP="001F0756">
            <w:pPr>
              <w:pStyle w:val="TAC"/>
              <w:rPr>
                <w:lang w:val="de-DE"/>
              </w:rPr>
            </w:pPr>
          </w:p>
          <w:p w14:paraId="2E511B03" w14:textId="77777777" w:rsidR="00457BB5" w:rsidRPr="00441CD0" w:rsidRDefault="00457BB5" w:rsidP="001F0756">
            <w:pPr>
              <w:pStyle w:val="TAC"/>
              <w:rPr>
                <w:lang w:val="de-DE"/>
              </w:rPr>
            </w:pPr>
          </w:p>
          <w:p w14:paraId="78861B8D" w14:textId="77777777" w:rsidR="00457BB5" w:rsidRDefault="00457BB5" w:rsidP="001F0756">
            <w:pPr>
              <w:pStyle w:val="TAC"/>
              <w:rPr>
                <w:lang w:val="de-DE"/>
              </w:rPr>
            </w:pPr>
            <w:r w:rsidRPr="00441CD0">
              <w:rPr>
                <w:lang w:val="de-DE"/>
              </w:rPr>
              <w:t>X</w:t>
            </w:r>
          </w:p>
          <w:p w14:paraId="4BDBEBC7" w14:textId="77777777" w:rsidR="00457BB5" w:rsidRDefault="00457BB5" w:rsidP="001F0756">
            <w:pPr>
              <w:pStyle w:val="TAC"/>
              <w:rPr>
                <w:lang w:val="de-DE"/>
              </w:rPr>
            </w:pPr>
          </w:p>
          <w:p w14:paraId="4EF11F5D" w14:textId="77777777" w:rsidR="00457BB5" w:rsidRDefault="00457BB5" w:rsidP="001F0756">
            <w:pPr>
              <w:pStyle w:val="TAC"/>
              <w:rPr>
                <w:lang w:val="de-DE"/>
              </w:rPr>
            </w:pPr>
          </w:p>
          <w:p w14:paraId="134D061C" w14:textId="77777777" w:rsidR="00457BB5" w:rsidRDefault="00457BB5" w:rsidP="001F0756">
            <w:pPr>
              <w:pStyle w:val="TAC"/>
              <w:rPr>
                <w:lang w:val="de-DE"/>
              </w:rPr>
            </w:pPr>
          </w:p>
          <w:p w14:paraId="0CF0130D" w14:textId="77777777" w:rsidR="00457BB5" w:rsidRDefault="00457BB5" w:rsidP="001F0756">
            <w:pPr>
              <w:pStyle w:val="TAC"/>
              <w:rPr>
                <w:lang w:val="de-DE"/>
              </w:rPr>
            </w:pPr>
          </w:p>
          <w:p w14:paraId="71179A02" w14:textId="77777777" w:rsidR="00457BB5" w:rsidRDefault="00457BB5" w:rsidP="001F0756">
            <w:pPr>
              <w:pStyle w:val="TAC"/>
              <w:rPr>
                <w:lang w:val="de-DE"/>
              </w:rPr>
            </w:pPr>
          </w:p>
          <w:p w14:paraId="317C3916" w14:textId="77777777" w:rsidR="00457BB5" w:rsidRDefault="00457BB5" w:rsidP="001F0756">
            <w:pPr>
              <w:pStyle w:val="TAC"/>
              <w:rPr>
                <w:lang w:val="de-DE"/>
              </w:rPr>
            </w:pPr>
            <w:r>
              <w:rPr>
                <w:lang w:val="de-DE"/>
              </w:rPr>
              <w:t>X</w:t>
            </w:r>
          </w:p>
          <w:p w14:paraId="05A6CC4D" w14:textId="77777777" w:rsidR="00457BB5" w:rsidRDefault="00457BB5" w:rsidP="001F0756">
            <w:pPr>
              <w:pStyle w:val="TAC"/>
              <w:rPr>
                <w:lang w:val="de-DE"/>
              </w:rPr>
            </w:pPr>
          </w:p>
          <w:p w14:paraId="6AF84823" w14:textId="77777777" w:rsidR="00457BB5" w:rsidRDefault="00457BB5" w:rsidP="001F0756">
            <w:pPr>
              <w:pStyle w:val="TAC"/>
              <w:rPr>
                <w:lang w:val="de-DE"/>
              </w:rPr>
            </w:pPr>
          </w:p>
          <w:p w14:paraId="51F46053" w14:textId="77777777" w:rsidR="00457BB5" w:rsidRDefault="00457BB5" w:rsidP="001F0756">
            <w:pPr>
              <w:pStyle w:val="TAC"/>
              <w:rPr>
                <w:lang w:val="de-DE"/>
              </w:rPr>
            </w:pPr>
          </w:p>
          <w:p w14:paraId="27202280" w14:textId="77777777" w:rsidR="00457BB5" w:rsidRDefault="00457BB5" w:rsidP="001F0756">
            <w:pPr>
              <w:pStyle w:val="TAC"/>
              <w:rPr>
                <w:lang w:val="de-DE"/>
              </w:rPr>
            </w:pPr>
          </w:p>
          <w:p w14:paraId="16D853E1" w14:textId="77777777" w:rsidR="00457BB5" w:rsidRDefault="00457BB5" w:rsidP="001F0756">
            <w:pPr>
              <w:pStyle w:val="TAC"/>
              <w:rPr>
                <w:lang w:val="de-DE"/>
              </w:rPr>
            </w:pPr>
          </w:p>
          <w:p w14:paraId="0416AE3E" w14:textId="77777777" w:rsidR="00457BB5" w:rsidRDefault="00457BB5" w:rsidP="001F0756">
            <w:pPr>
              <w:pStyle w:val="TAC"/>
              <w:rPr>
                <w:lang w:val="de-DE"/>
              </w:rPr>
            </w:pPr>
          </w:p>
          <w:p w14:paraId="75272948" w14:textId="77777777" w:rsidR="00457BB5" w:rsidRDefault="00457BB5" w:rsidP="001F0756">
            <w:pPr>
              <w:pStyle w:val="TAC"/>
              <w:rPr>
                <w:lang w:val="de-DE"/>
              </w:rPr>
            </w:pPr>
            <w:r>
              <w:rPr>
                <w:lang w:val="de-DE"/>
              </w:rPr>
              <w:t>X</w:t>
            </w:r>
          </w:p>
          <w:p w14:paraId="7A67A82A" w14:textId="77777777" w:rsidR="00457BB5" w:rsidRPr="00441CD0" w:rsidRDefault="00457BB5" w:rsidP="001F0756">
            <w:pPr>
              <w:pStyle w:val="TAC"/>
              <w:rPr>
                <w:lang w:val="de-DE"/>
              </w:rPr>
            </w:pPr>
          </w:p>
        </w:tc>
        <w:tc>
          <w:tcPr>
            <w:tcW w:w="370" w:type="dxa"/>
            <w:tcBorders>
              <w:top w:val="single" w:sz="4" w:space="0" w:color="auto"/>
              <w:left w:val="single" w:sz="4" w:space="0" w:color="auto"/>
              <w:bottom w:val="single" w:sz="4" w:space="0" w:color="auto"/>
              <w:right w:val="single" w:sz="4" w:space="0" w:color="auto"/>
            </w:tcBorders>
          </w:tcPr>
          <w:p w14:paraId="75AB3A95" w14:textId="77777777" w:rsidR="00457BB5" w:rsidRPr="00441CD0" w:rsidRDefault="00457BB5" w:rsidP="001F0756">
            <w:pPr>
              <w:pStyle w:val="TAC"/>
              <w:rPr>
                <w:lang w:val="de-DE"/>
              </w:rPr>
            </w:pPr>
          </w:p>
          <w:p w14:paraId="44F3528D" w14:textId="77777777" w:rsidR="00457BB5" w:rsidRPr="00441CD0" w:rsidRDefault="00457BB5" w:rsidP="001F0756">
            <w:pPr>
              <w:pStyle w:val="TAC"/>
              <w:rPr>
                <w:lang w:val="de-DE"/>
              </w:rPr>
            </w:pPr>
          </w:p>
          <w:p w14:paraId="45B2BEC5" w14:textId="77777777" w:rsidR="00457BB5" w:rsidRPr="00441CD0" w:rsidRDefault="00457BB5" w:rsidP="001F0756">
            <w:pPr>
              <w:pStyle w:val="TAC"/>
              <w:rPr>
                <w:lang w:val="de-DE"/>
              </w:rPr>
            </w:pPr>
            <w:r w:rsidRPr="00441CD0">
              <w:rPr>
                <w:lang w:val="de-DE"/>
              </w:rPr>
              <w:t>-</w:t>
            </w:r>
          </w:p>
          <w:p w14:paraId="754D5358" w14:textId="77777777" w:rsidR="00457BB5" w:rsidRPr="00441CD0" w:rsidRDefault="00457BB5" w:rsidP="001F0756">
            <w:pPr>
              <w:pStyle w:val="TAC"/>
              <w:rPr>
                <w:lang w:val="de-DE"/>
              </w:rPr>
            </w:pPr>
          </w:p>
          <w:p w14:paraId="3283579F" w14:textId="77777777" w:rsidR="00457BB5" w:rsidRPr="00441CD0" w:rsidRDefault="00457BB5" w:rsidP="001F0756">
            <w:pPr>
              <w:pStyle w:val="TAC"/>
              <w:rPr>
                <w:lang w:val="de-DE"/>
              </w:rPr>
            </w:pPr>
          </w:p>
          <w:p w14:paraId="73C543F4" w14:textId="77777777" w:rsidR="00457BB5" w:rsidRPr="00441CD0" w:rsidRDefault="00457BB5" w:rsidP="001F0756">
            <w:pPr>
              <w:pStyle w:val="TAC"/>
              <w:rPr>
                <w:lang w:val="de-DE"/>
              </w:rPr>
            </w:pPr>
          </w:p>
          <w:p w14:paraId="71CCD5A2" w14:textId="77777777" w:rsidR="00457BB5" w:rsidRDefault="00457BB5" w:rsidP="001F0756">
            <w:pPr>
              <w:pStyle w:val="TAC"/>
              <w:rPr>
                <w:lang w:val="de-DE"/>
              </w:rPr>
            </w:pPr>
            <w:r w:rsidRPr="00441CD0">
              <w:rPr>
                <w:lang w:val="de-DE"/>
              </w:rPr>
              <w:t>X</w:t>
            </w:r>
          </w:p>
          <w:p w14:paraId="5A2C9A91" w14:textId="77777777" w:rsidR="00457BB5" w:rsidRDefault="00457BB5" w:rsidP="001F0756">
            <w:pPr>
              <w:pStyle w:val="TAC"/>
              <w:rPr>
                <w:lang w:val="de-DE"/>
              </w:rPr>
            </w:pPr>
          </w:p>
          <w:p w14:paraId="7C328A1C" w14:textId="77777777" w:rsidR="00457BB5" w:rsidRDefault="00457BB5" w:rsidP="001F0756">
            <w:pPr>
              <w:pStyle w:val="TAC"/>
              <w:rPr>
                <w:lang w:val="de-DE"/>
              </w:rPr>
            </w:pPr>
          </w:p>
          <w:p w14:paraId="39E9416B" w14:textId="77777777" w:rsidR="00457BB5" w:rsidRDefault="00457BB5" w:rsidP="001F0756">
            <w:pPr>
              <w:pStyle w:val="TAC"/>
              <w:rPr>
                <w:lang w:val="de-DE"/>
              </w:rPr>
            </w:pPr>
          </w:p>
          <w:p w14:paraId="447F796B" w14:textId="77777777" w:rsidR="00457BB5" w:rsidRDefault="00457BB5" w:rsidP="001F0756">
            <w:pPr>
              <w:pStyle w:val="TAC"/>
              <w:rPr>
                <w:lang w:val="de-DE"/>
              </w:rPr>
            </w:pPr>
          </w:p>
          <w:p w14:paraId="6961C5A6" w14:textId="77777777" w:rsidR="00457BB5" w:rsidRDefault="00457BB5" w:rsidP="001F0756">
            <w:pPr>
              <w:pStyle w:val="TAC"/>
              <w:rPr>
                <w:lang w:val="de-DE"/>
              </w:rPr>
            </w:pPr>
          </w:p>
          <w:p w14:paraId="66E871F4" w14:textId="77777777" w:rsidR="00457BB5" w:rsidRDefault="00457BB5" w:rsidP="001F0756">
            <w:pPr>
              <w:pStyle w:val="TAC"/>
              <w:rPr>
                <w:lang w:val="de-DE"/>
              </w:rPr>
            </w:pPr>
            <w:r>
              <w:rPr>
                <w:lang w:val="de-DE"/>
              </w:rPr>
              <w:t>-</w:t>
            </w:r>
          </w:p>
          <w:p w14:paraId="7E68991E" w14:textId="77777777" w:rsidR="00457BB5" w:rsidRDefault="00457BB5" w:rsidP="001F0756">
            <w:pPr>
              <w:pStyle w:val="TAC"/>
              <w:rPr>
                <w:lang w:val="de-DE"/>
              </w:rPr>
            </w:pPr>
          </w:p>
          <w:p w14:paraId="0DC7214B" w14:textId="77777777" w:rsidR="00457BB5" w:rsidRDefault="00457BB5" w:rsidP="001F0756">
            <w:pPr>
              <w:pStyle w:val="TAC"/>
              <w:rPr>
                <w:lang w:val="de-DE"/>
              </w:rPr>
            </w:pPr>
          </w:p>
          <w:p w14:paraId="2B54E46F" w14:textId="77777777" w:rsidR="00457BB5" w:rsidRDefault="00457BB5" w:rsidP="001F0756">
            <w:pPr>
              <w:pStyle w:val="TAC"/>
              <w:rPr>
                <w:lang w:val="de-DE"/>
              </w:rPr>
            </w:pPr>
          </w:p>
          <w:p w14:paraId="72CC33EA" w14:textId="77777777" w:rsidR="00457BB5" w:rsidRDefault="00457BB5" w:rsidP="001F0756">
            <w:pPr>
              <w:pStyle w:val="TAC"/>
              <w:rPr>
                <w:lang w:val="de-DE"/>
              </w:rPr>
            </w:pPr>
          </w:p>
          <w:p w14:paraId="1EF07DB0" w14:textId="77777777" w:rsidR="00457BB5" w:rsidRDefault="00457BB5" w:rsidP="001F0756">
            <w:pPr>
              <w:pStyle w:val="TAC"/>
              <w:rPr>
                <w:lang w:val="de-DE"/>
              </w:rPr>
            </w:pPr>
          </w:p>
          <w:p w14:paraId="0B128F26" w14:textId="77777777" w:rsidR="00457BB5" w:rsidRDefault="00457BB5" w:rsidP="001F0756">
            <w:pPr>
              <w:pStyle w:val="TAC"/>
              <w:rPr>
                <w:lang w:val="de-DE"/>
              </w:rPr>
            </w:pPr>
          </w:p>
          <w:p w14:paraId="620A5FD9" w14:textId="77777777" w:rsidR="00457BB5" w:rsidRDefault="00457BB5" w:rsidP="001F0756">
            <w:pPr>
              <w:pStyle w:val="TAC"/>
              <w:rPr>
                <w:lang w:val="de-DE"/>
              </w:rPr>
            </w:pPr>
            <w:r>
              <w:rPr>
                <w:lang w:val="de-DE"/>
              </w:rPr>
              <w:t>-</w:t>
            </w:r>
          </w:p>
          <w:p w14:paraId="430BE6C4" w14:textId="77777777" w:rsidR="00457BB5" w:rsidRPr="00441CD0" w:rsidRDefault="00457BB5" w:rsidP="001F0756">
            <w:pPr>
              <w:pStyle w:val="TAC"/>
              <w:rPr>
                <w:lang w:val="de-DE"/>
              </w:rPr>
            </w:pPr>
          </w:p>
        </w:tc>
        <w:tc>
          <w:tcPr>
            <w:tcW w:w="370" w:type="dxa"/>
            <w:tcBorders>
              <w:top w:val="single" w:sz="4" w:space="0" w:color="auto"/>
              <w:left w:val="single" w:sz="4" w:space="0" w:color="auto"/>
              <w:bottom w:val="single" w:sz="4" w:space="0" w:color="auto"/>
              <w:right w:val="single" w:sz="4" w:space="0" w:color="auto"/>
            </w:tcBorders>
          </w:tcPr>
          <w:p w14:paraId="3AA0CC5D" w14:textId="77777777" w:rsidR="00457BB5" w:rsidRPr="00441CD0" w:rsidRDefault="00457BB5" w:rsidP="001F0756">
            <w:pPr>
              <w:pStyle w:val="TAC"/>
              <w:rPr>
                <w:szCs w:val="18"/>
                <w:lang w:val="de-DE"/>
              </w:rPr>
            </w:pPr>
          </w:p>
          <w:p w14:paraId="45CCD97C" w14:textId="77777777" w:rsidR="00457BB5" w:rsidRPr="00441CD0" w:rsidRDefault="00457BB5" w:rsidP="001F0756">
            <w:pPr>
              <w:pStyle w:val="TAC"/>
              <w:rPr>
                <w:szCs w:val="18"/>
                <w:lang w:val="de-DE"/>
              </w:rPr>
            </w:pPr>
          </w:p>
          <w:p w14:paraId="5EC051BF" w14:textId="77777777" w:rsidR="00457BB5" w:rsidRPr="00441CD0" w:rsidRDefault="00457BB5" w:rsidP="001F0756">
            <w:pPr>
              <w:pStyle w:val="TAC"/>
              <w:rPr>
                <w:szCs w:val="18"/>
                <w:lang w:val="de-DE"/>
              </w:rPr>
            </w:pPr>
            <w:r w:rsidRPr="00441CD0">
              <w:rPr>
                <w:szCs w:val="18"/>
                <w:lang w:val="de-DE"/>
              </w:rPr>
              <w:t>X</w:t>
            </w:r>
          </w:p>
          <w:p w14:paraId="130CF537" w14:textId="77777777" w:rsidR="00457BB5" w:rsidRPr="00441CD0" w:rsidRDefault="00457BB5" w:rsidP="001F0756">
            <w:pPr>
              <w:pStyle w:val="TAC"/>
              <w:rPr>
                <w:szCs w:val="18"/>
                <w:lang w:val="de-DE"/>
              </w:rPr>
            </w:pPr>
          </w:p>
          <w:p w14:paraId="7327F6E0" w14:textId="77777777" w:rsidR="00457BB5" w:rsidRPr="00441CD0" w:rsidRDefault="00457BB5" w:rsidP="001F0756">
            <w:pPr>
              <w:pStyle w:val="TAC"/>
              <w:rPr>
                <w:szCs w:val="18"/>
                <w:lang w:val="de-DE"/>
              </w:rPr>
            </w:pPr>
          </w:p>
          <w:p w14:paraId="5F36DC8B" w14:textId="77777777" w:rsidR="00457BB5" w:rsidRPr="00441CD0" w:rsidRDefault="00457BB5" w:rsidP="001F0756">
            <w:pPr>
              <w:pStyle w:val="TAC"/>
              <w:rPr>
                <w:szCs w:val="18"/>
                <w:lang w:val="de-DE"/>
              </w:rPr>
            </w:pPr>
          </w:p>
          <w:p w14:paraId="56B7B35C" w14:textId="77777777" w:rsidR="00457BB5" w:rsidRDefault="00457BB5" w:rsidP="001F0756">
            <w:pPr>
              <w:pStyle w:val="TAC"/>
              <w:rPr>
                <w:szCs w:val="18"/>
                <w:lang w:val="de-DE"/>
              </w:rPr>
            </w:pPr>
            <w:r w:rsidRPr="00441CD0">
              <w:rPr>
                <w:szCs w:val="18"/>
                <w:lang w:val="de-DE"/>
              </w:rPr>
              <w:t>X</w:t>
            </w:r>
          </w:p>
          <w:p w14:paraId="6068BBB8" w14:textId="77777777" w:rsidR="00457BB5" w:rsidRDefault="00457BB5" w:rsidP="001F0756">
            <w:pPr>
              <w:pStyle w:val="TAC"/>
              <w:rPr>
                <w:szCs w:val="18"/>
                <w:lang w:val="de-DE"/>
              </w:rPr>
            </w:pPr>
          </w:p>
          <w:p w14:paraId="2CF65FE1" w14:textId="77777777" w:rsidR="00457BB5" w:rsidRDefault="00457BB5" w:rsidP="001F0756">
            <w:pPr>
              <w:pStyle w:val="TAC"/>
              <w:rPr>
                <w:szCs w:val="18"/>
                <w:lang w:val="de-DE"/>
              </w:rPr>
            </w:pPr>
          </w:p>
          <w:p w14:paraId="02C91302" w14:textId="77777777" w:rsidR="00457BB5" w:rsidRDefault="00457BB5" w:rsidP="001F0756">
            <w:pPr>
              <w:pStyle w:val="TAC"/>
              <w:rPr>
                <w:szCs w:val="18"/>
                <w:lang w:val="de-DE"/>
              </w:rPr>
            </w:pPr>
          </w:p>
          <w:p w14:paraId="76EAE626" w14:textId="77777777" w:rsidR="00457BB5" w:rsidRDefault="00457BB5" w:rsidP="001F0756">
            <w:pPr>
              <w:pStyle w:val="TAC"/>
              <w:rPr>
                <w:szCs w:val="18"/>
                <w:lang w:val="de-DE"/>
              </w:rPr>
            </w:pPr>
          </w:p>
          <w:p w14:paraId="2C8C4960" w14:textId="77777777" w:rsidR="00457BB5" w:rsidRDefault="00457BB5" w:rsidP="001F0756">
            <w:pPr>
              <w:pStyle w:val="TAC"/>
              <w:rPr>
                <w:szCs w:val="18"/>
                <w:lang w:val="de-DE"/>
              </w:rPr>
            </w:pPr>
          </w:p>
          <w:p w14:paraId="1CE7C550" w14:textId="77777777" w:rsidR="00457BB5" w:rsidRDefault="00457BB5" w:rsidP="001F0756">
            <w:pPr>
              <w:pStyle w:val="TAC"/>
              <w:rPr>
                <w:szCs w:val="18"/>
                <w:lang w:val="de-DE"/>
              </w:rPr>
            </w:pPr>
            <w:r>
              <w:rPr>
                <w:szCs w:val="18"/>
                <w:lang w:val="de-DE"/>
              </w:rPr>
              <w:t>X</w:t>
            </w:r>
          </w:p>
          <w:p w14:paraId="028954F3" w14:textId="77777777" w:rsidR="00457BB5" w:rsidRDefault="00457BB5" w:rsidP="001F0756">
            <w:pPr>
              <w:pStyle w:val="TAC"/>
              <w:rPr>
                <w:szCs w:val="18"/>
                <w:lang w:val="de-DE"/>
              </w:rPr>
            </w:pPr>
          </w:p>
          <w:p w14:paraId="698C9B4F" w14:textId="77777777" w:rsidR="00457BB5" w:rsidRDefault="00457BB5" w:rsidP="001F0756">
            <w:pPr>
              <w:pStyle w:val="TAC"/>
              <w:rPr>
                <w:szCs w:val="18"/>
                <w:lang w:val="de-DE"/>
              </w:rPr>
            </w:pPr>
          </w:p>
          <w:p w14:paraId="522F05E9" w14:textId="77777777" w:rsidR="00457BB5" w:rsidRDefault="00457BB5" w:rsidP="001F0756">
            <w:pPr>
              <w:pStyle w:val="TAC"/>
              <w:rPr>
                <w:szCs w:val="18"/>
                <w:lang w:val="de-DE"/>
              </w:rPr>
            </w:pPr>
          </w:p>
          <w:p w14:paraId="71028ED0" w14:textId="77777777" w:rsidR="00457BB5" w:rsidRDefault="00457BB5" w:rsidP="001F0756">
            <w:pPr>
              <w:pStyle w:val="TAC"/>
              <w:rPr>
                <w:szCs w:val="18"/>
                <w:lang w:val="de-DE"/>
              </w:rPr>
            </w:pPr>
          </w:p>
          <w:p w14:paraId="0A2DB33B" w14:textId="77777777" w:rsidR="00457BB5" w:rsidRDefault="00457BB5" w:rsidP="001F0756">
            <w:pPr>
              <w:pStyle w:val="TAC"/>
              <w:rPr>
                <w:szCs w:val="18"/>
                <w:lang w:val="de-DE"/>
              </w:rPr>
            </w:pPr>
          </w:p>
          <w:p w14:paraId="1641A70B" w14:textId="77777777" w:rsidR="00457BB5" w:rsidRDefault="00457BB5" w:rsidP="001F0756">
            <w:pPr>
              <w:pStyle w:val="TAC"/>
              <w:rPr>
                <w:szCs w:val="18"/>
                <w:lang w:val="de-DE"/>
              </w:rPr>
            </w:pPr>
          </w:p>
          <w:p w14:paraId="6FB204D8" w14:textId="77777777" w:rsidR="00457BB5" w:rsidRPr="00441CD0" w:rsidRDefault="00457BB5" w:rsidP="001F0756">
            <w:pPr>
              <w:pStyle w:val="TAC"/>
              <w:rPr>
                <w:szCs w:val="18"/>
                <w:lang w:val="de-DE"/>
              </w:rPr>
            </w:pPr>
            <w:r>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1B70C6FC" w14:textId="77777777" w:rsidR="00457BB5" w:rsidRPr="00441CD0" w:rsidRDefault="00457BB5" w:rsidP="001F0756">
            <w:pPr>
              <w:pStyle w:val="TAC"/>
              <w:rPr>
                <w:szCs w:val="18"/>
                <w:lang w:val="de-DE"/>
              </w:rPr>
            </w:pPr>
          </w:p>
          <w:p w14:paraId="508E7668" w14:textId="77777777" w:rsidR="00457BB5" w:rsidRPr="00441CD0" w:rsidRDefault="00457BB5" w:rsidP="001F0756">
            <w:pPr>
              <w:pStyle w:val="TAC"/>
              <w:rPr>
                <w:szCs w:val="18"/>
                <w:lang w:val="de-DE"/>
              </w:rPr>
            </w:pPr>
          </w:p>
          <w:p w14:paraId="04614ADA" w14:textId="77777777" w:rsidR="00457BB5" w:rsidRPr="00441CD0" w:rsidRDefault="00457BB5" w:rsidP="001F0756">
            <w:pPr>
              <w:pStyle w:val="TAC"/>
              <w:rPr>
                <w:szCs w:val="18"/>
                <w:lang w:val="de-DE"/>
              </w:rPr>
            </w:pPr>
            <w:r>
              <w:rPr>
                <w:szCs w:val="18"/>
                <w:lang w:val="de-DE"/>
              </w:rPr>
              <w:t>-</w:t>
            </w:r>
          </w:p>
          <w:p w14:paraId="23814338" w14:textId="77777777" w:rsidR="00457BB5" w:rsidRPr="00441CD0" w:rsidRDefault="00457BB5" w:rsidP="001F0756">
            <w:pPr>
              <w:pStyle w:val="TAC"/>
              <w:rPr>
                <w:szCs w:val="18"/>
                <w:lang w:val="de-DE"/>
              </w:rPr>
            </w:pPr>
          </w:p>
          <w:p w14:paraId="30FC93C3" w14:textId="77777777" w:rsidR="00457BB5" w:rsidRPr="00441CD0" w:rsidRDefault="00457BB5" w:rsidP="001F0756">
            <w:pPr>
              <w:pStyle w:val="TAC"/>
              <w:rPr>
                <w:szCs w:val="18"/>
                <w:lang w:val="de-DE"/>
              </w:rPr>
            </w:pPr>
          </w:p>
          <w:p w14:paraId="64BD6034" w14:textId="77777777" w:rsidR="00457BB5" w:rsidRPr="00441CD0" w:rsidRDefault="00457BB5" w:rsidP="001F0756">
            <w:pPr>
              <w:pStyle w:val="TAC"/>
              <w:rPr>
                <w:szCs w:val="18"/>
                <w:lang w:val="de-DE"/>
              </w:rPr>
            </w:pPr>
          </w:p>
          <w:p w14:paraId="502085DA" w14:textId="77777777" w:rsidR="00457BB5" w:rsidRDefault="00457BB5" w:rsidP="001F0756">
            <w:pPr>
              <w:pStyle w:val="TAC"/>
              <w:rPr>
                <w:szCs w:val="18"/>
                <w:lang w:val="de-DE"/>
              </w:rPr>
            </w:pPr>
            <w:r>
              <w:rPr>
                <w:szCs w:val="18"/>
                <w:lang w:val="de-DE"/>
              </w:rPr>
              <w:t>FFS</w:t>
            </w:r>
          </w:p>
          <w:p w14:paraId="0ABBE9AB" w14:textId="77777777" w:rsidR="00457BB5" w:rsidRDefault="00457BB5" w:rsidP="001F0756">
            <w:pPr>
              <w:pStyle w:val="TAC"/>
              <w:rPr>
                <w:szCs w:val="18"/>
                <w:lang w:val="de-DE"/>
              </w:rPr>
            </w:pPr>
          </w:p>
          <w:p w14:paraId="6600070E" w14:textId="77777777" w:rsidR="00457BB5" w:rsidRDefault="00457BB5" w:rsidP="001F0756">
            <w:pPr>
              <w:pStyle w:val="TAC"/>
              <w:rPr>
                <w:szCs w:val="18"/>
                <w:lang w:val="de-DE"/>
              </w:rPr>
            </w:pPr>
          </w:p>
          <w:p w14:paraId="2A1B9E4C" w14:textId="77777777" w:rsidR="00457BB5" w:rsidRDefault="00457BB5" w:rsidP="001F0756">
            <w:pPr>
              <w:pStyle w:val="TAC"/>
              <w:rPr>
                <w:szCs w:val="18"/>
                <w:lang w:val="de-DE"/>
              </w:rPr>
            </w:pPr>
          </w:p>
          <w:p w14:paraId="009486E8" w14:textId="77777777" w:rsidR="00457BB5" w:rsidRDefault="00457BB5" w:rsidP="001F0756">
            <w:pPr>
              <w:pStyle w:val="TAC"/>
              <w:rPr>
                <w:szCs w:val="18"/>
                <w:lang w:val="de-DE"/>
              </w:rPr>
            </w:pPr>
          </w:p>
          <w:p w14:paraId="5D0815B9" w14:textId="77777777" w:rsidR="00457BB5" w:rsidRDefault="00457BB5" w:rsidP="001F0756">
            <w:pPr>
              <w:pStyle w:val="TAC"/>
              <w:rPr>
                <w:szCs w:val="18"/>
                <w:lang w:val="de-DE"/>
              </w:rPr>
            </w:pPr>
            <w:r>
              <w:rPr>
                <w:szCs w:val="18"/>
                <w:lang w:val="de-DE"/>
              </w:rPr>
              <w:t>-</w:t>
            </w:r>
          </w:p>
          <w:p w14:paraId="1A3630D4" w14:textId="77777777" w:rsidR="00457BB5" w:rsidRDefault="00457BB5" w:rsidP="001F0756">
            <w:pPr>
              <w:pStyle w:val="TAC"/>
              <w:rPr>
                <w:szCs w:val="18"/>
                <w:lang w:val="de-DE"/>
              </w:rPr>
            </w:pPr>
          </w:p>
          <w:p w14:paraId="2BFBF30F" w14:textId="77777777" w:rsidR="00457BB5" w:rsidRDefault="00457BB5" w:rsidP="001F0756">
            <w:pPr>
              <w:pStyle w:val="TAC"/>
              <w:rPr>
                <w:szCs w:val="18"/>
                <w:lang w:val="de-DE"/>
              </w:rPr>
            </w:pPr>
          </w:p>
          <w:p w14:paraId="7BA84935" w14:textId="77777777" w:rsidR="00457BB5" w:rsidRDefault="00457BB5" w:rsidP="001F0756">
            <w:pPr>
              <w:pStyle w:val="TAC"/>
              <w:rPr>
                <w:szCs w:val="18"/>
                <w:lang w:val="de-DE"/>
              </w:rPr>
            </w:pPr>
          </w:p>
          <w:p w14:paraId="020D7064" w14:textId="77777777" w:rsidR="00457BB5" w:rsidRDefault="00457BB5" w:rsidP="001F0756">
            <w:pPr>
              <w:pStyle w:val="TAC"/>
              <w:rPr>
                <w:szCs w:val="18"/>
                <w:lang w:val="de-DE"/>
              </w:rPr>
            </w:pPr>
          </w:p>
          <w:p w14:paraId="589D62CD" w14:textId="77777777" w:rsidR="00457BB5" w:rsidRDefault="00457BB5" w:rsidP="001F0756">
            <w:pPr>
              <w:pStyle w:val="TAC"/>
              <w:rPr>
                <w:szCs w:val="18"/>
                <w:lang w:val="de-DE"/>
              </w:rPr>
            </w:pPr>
          </w:p>
          <w:p w14:paraId="28E42E57" w14:textId="77777777" w:rsidR="00457BB5" w:rsidRDefault="00457BB5" w:rsidP="001F0756">
            <w:pPr>
              <w:pStyle w:val="TAC"/>
              <w:rPr>
                <w:szCs w:val="18"/>
                <w:lang w:val="de-DE"/>
              </w:rPr>
            </w:pPr>
          </w:p>
          <w:p w14:paraId="54D27E3F" w14:textId="77777777" w:rsidR="00457BB5" w:rsidRPr="00441CD0" w:rsidRDefault="00457BB5" w:rsidP="001F0756">
            <w:pPr>
              <w:pStyle w:val="TAC"/>
              <w:rPr>
                <w:lang w:val="de-DE"/>
              </w:rPr>
            </w:pPr>
            <w:r>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A420B08" w14:textId="77777777" w:rsidR="00457BB5" w:rsidRPr="00441CD0" w:rsidRDefault="00457BB5" w:rsidP="001F0756">
            <w:pPr>
              <w:pStyle w:val="TAC"/>
              <w:rPr>
                <w:szCs w:val="18"/>
                <w:lang w:val="x-none"/>
              </w:rPr>
            </w:pPr>
            <w:r w:rsidRPr="00441CD0">
              <w:rPr>
                <w:szCs w:val="18"/>
                <w:lang w:val="de-DE"/>
              </w:rPr>
              <w:t>PFCP</w:t>
            </w:r>
            <w:r w:rsidRPr="00441CD0">
              <w:rPr>
                <w:szCs w:val="18"/>
              </w:rPr>
              <w:t>SMReq-Flags</w:t>
            </w:r>
          </w:p>
        </w:tc>
      </w:tr>
      <w:bookmarkEnd w:id="4456"/>
      <w:tr w:rsidR="00457BB5" w:rsidRPr="00441CD0" w14:paraId="57ECF249"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9EB9139" w14:textId="77777777" w:rsidR="00457BB5" w:rsidRPr="00441CD0" w:rsidRDefault="00457BB5" w:rsidP="001F0756">
            <w:pPr>
              <w:pStyle w:val="TAL"/>
              <w:rPr>
                <w:szCs w:val="18"/>
                <w:lang w:val="de-DE"/>
              </w:rPr>
            </w:pPr>
            <w:r w:rsidRPr="00441CD0">
              <w:rPr>
                <w:szCs w:val="18"/>
                <w:lang w:val="de-DE"/>
              </w:rPr>
              <w:t>Query URR</w:t>
            </w:r>
          </w:p>
        </w:tc>
        <w:tc>
          <w:tcPr>
            <w:tcW w:w="336" w:type="dxa"/>
            <w:tcBorders>
              <w:top w:val="single" w:sz="4" w:space="0" w:color="auto"/>
              <w:left w:val="single" w:sz="4" w:space="0" w:color="auto"/>
              <w:bottom w:val="single" w:sz="4" w:space="0" w:color="auto"/>
              <w:right w:val="single" w:sz="4" w:space="0" w:color="auto"/>
            </w:tcBorders>
            <w:hideMark/>
          </w:tcPr>
          <w:p w14:paraId="4D2F0FD2"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217EDC82" w14:textId="77777777" w:rsidR="00457BB5" w:rsidRPr="00441CD0" w:rsidRDefault="00457BB5" w:rsidP="001F0756">
            <w:pPr>
              <w:pStyle w:val="TAL"/>
              <w:rPr>
                <w:lang w:val="en-US"/>
              </w:rPr>
            </w:pPr>
            <w:r w:rsidRPr="00441CD0">
              <w:rPr>
                <w:lang w:val="en-US"/>
              </w:rPr>
              <w:t>This IE shall be present if the CP function requests immediate usage report(s) to the UP function.</w:t>
            </w:r>
          </w:p>
          <w:p w14:paraId="1ADE2C50" w14:textId="77777777" w:rsidR="00457BB5" w:rsidRPr="00441CD0" w:rsidRDefault="00457BB5" w:rsidP="001F0756">
            <w:pPr>
              <w:pStyle w:val="TAL"/>
              <w:rPr>
                <w:lang w:eastAsia="zh-CN"/>
              </w:rPr>
            </w:pPr>
            <w:r w:rsidRPr="00441CD0">
              <w:rPr>
                <w:lang w:eastAsia="zh-CN"/>
              </w:rPr>
              <w:t>Several IEs within the same IE type may be present to represent a list of URRs for which an immediate report is requested.</w:t>
            </w:r>
          </w:p>
          <w:p w14:paraId="5856BEAB" w14:textId="77777777" w:rsidR="00457BB5" w:rsidRPr="00441CD0" w:rsidRDefault="00457BB5" w:rsidP="001F0756">
            <w:pPr>
              <w:pStyle w:val="TAL"/>
              <w:rPr>
                <w:lang w:eastAsia="zh-CN"/>
              </w:rPr>
            </w:pPr>
            <w:r w:rsidRPr="00441CD0">
              <w:rPr>
                <w:lang w:eastAsia="zh-CN"/>
              </w:rPr>
              <w:t xml:space="preserve">See </w:t>
            </w:r>
            <w:r w:rsidRPr="00441CD0">
              <w:t>Table 7.5.4.10-1</w:t>
            </w:r>
            <w:r w:rsidRPr="00441CD0">
              <w:rPr>
                <w:lang w:eastAsia="zh-CN"/>
              </w:rPr>
              <w:t>.</w:t>
            </w:r>
          </w:p>
          <w:p w14:paraId="12DD9C83" w14:textId="77777777" w:rsidR="00457BB5" w:rsidRPr="00441CD0" w:rsidRDefault="00457BB5" w:rsidP="001F0756">
            <w:pPr>
              <w:pStyle w:val="TAL"/>
              <w:rPr>
                <w:lang w:val="de-DE"/>
              </w:rPr>
            </w:pPr>
            <w:r w:rsidRPr="00441CD0">
              <w:rPr>
                <w:lang w:eastAsia="zh-CN"/>
              </w:rPr>
              <w:t>See NOTE 3.</w:t>
            </w:r>
          </w:p>
        </w:tc>
        <w:tc>
          <w:tcPr>
            <w:tcW w:w="370" w:type="dxa"/>
            <w:tcBorders>
              <w:top w:val="single" w:sz="4" w:space="0" w:color="auto"/>
              <w:left w:val="single" w:sz="4" w:space="0" w:color="auto"/>
              <w:bottom w:val="single" w:sz="4" w:space="0" w:color="auto"/>
              <w:right w:val="single" w:sz="4" w:space="0" w:color="auto"/>
            </w:tcBorders>
            <w:hideMark/>
          </w:tcPr>
          <w:p w14:paraId="5ACA00C4" w14:textId="77777777" w:rsidR="00457BB5" w:rsidRPr="00441CD0" w:rsidRDefault="00457BB5" w:rsidP="001F0756">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28C3B5E"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8CE48A9"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CC64820"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2DC9A71A" w14:textId="77777777" w:rsidR="00457BB5" w:rsidRPr="00441CD0" w:rsidRDefault="00457BB5" w:rsidP="001F0756">
            <w:pPr>
              <w:pStyle w:val="TAC"/>
              <w:rPr>
                <w:lang w:val="de-DE"/>
              </w:rPr>
            </w:pPr>
            <w:r>
              <w:rPr>
                <w:lang w:val="de-DE"/>
              </w:rPr>
              <w:t>FFS</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C1C621E" w14:textId="77777777" w:rsidR="00457BB5" w:rsidRPr="00441CD0" w:rsidRDefault="00457BB5" w:rsidP="001F0756">
            <w:pPr>
              <w:pStyle w:val="TAC"/>
              <w:rPr>
                <w:szCs w:val="18"/>
                <w:lang w:val="x-none"/>
              </w:rPr>
            </w:pPr>
            <w:r w:rsidRPr="00441CD0">
              <w:rPr>
                <w:szCs w:val="18"/>
              </w:rPr>
              <w:t>Query URR</w:t>
            </w:r>
          </w:p>
        </w:tc>
      </w:tr>
      <w:tr w:rsidR="00457BB5" w:rsidRPr="00441CD0" w14:paraId="27402B52"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3817CF1C" w14:textId="77777777" w:rsidR="00457BB5" w:rsidRPr="0067687A" w:rsidRDefault="00457BB5" w:rsidP="001F0756">
            <w:pPr>
              <w:pStyle w:val="TAL"/>
              <w:rPr>
                <w:szCs w:val="18"/>
                <w:lang w:val="en-US"/>
              </w:rPr>
            </w:pPr>
            <w:r w:rsidRPr="00092EBE">
              <w:rPr>
                <w:lang w:val="en-US"/>
              </w:rPr>
              <w:t>PGW-C/SMF FQ-CSID</w:t>
            </w:r>
          </w:p>
        </w:tc>
        <w:tc>
          <w:tcPr>
            <w:tcW w:w="336" w:type="dxa"/>
            <w:tcBorders>
              <w:top w:val="single" w:sz="4" w:space="0" w:color="auto"/>
              <w:left w:val="single" w:sz="4" w:space="0" w:color="auto"/>
              <w:bottom w:val="single" w:sz="4" w:space="0" w:color="auto"/>
              <w:right w:val="single" w:sz="4" w:space="0" w:color="auto"/>
            </w:tcBorders>
            <w:hideMark/>
          </w:tcPr>
          <w:p w14:paraId="047130EE" w14:textId="77777777" w:rsidR="00457BB5" w:rsidRPr="00441CD0" w:rsidRDefault="00457BB5" w:rsidP="00823058">
            <w:pPr>
              <w:pStyle w:val="TAC"/>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056EC014" w14:textId="77777777" w:rsidR="00457BB5" w:rsidRPr="00441CD0" w:rsidRDefault="00457BB5" w:rsidP="001F0756">
            <w:pPr>
              <w:pStyle w:val="TAL"/>
              <w:rPr>
                <w:lang w:val="en-US"/>
              </w:rPr>
            </w:pPr>
            <w:r w:rsidRPr="00092EBE">
              <w:rPr>
                <w:szCs w:val="18"/>
                <w:lang w:val="en-US"/>
              </w:rPr>
              <w:t>This IE shall be included according to the requirements in clause 23 of 3GPP TS 23.007 [24] and clause 4.6 of 3GPP TS 23.527 [40].</w:t>
            </w:r>
          </w:p>
        </w:tc>
        <w:tc>
          <w:tcPr>
            <w:tcW w:w="370" w:type="dxa"/>
            <w:tcBorders>
              <w:top w:val="single" w:sz="4" w:space="0" w:color="auto"/>
              <w:left w:val="single" w:sz="4" w:space="0" w:color="auto"/>
              <w:bottom w:val="single" w:sz="4" w:space="0" w:color="auto"/>
              <w:right w:val="single" w:sz="4" w:space="0" w:color="auto"/>
            </w:tcBorders>
            <w:hideMark/>
          </w:tcPr>
          <w:p w14:paraId="04CB79CA" w14:textId="77777777" w:rsidR="00457BB5" w:rsidRPr="00441CD0" w:rsidRDefault="00457BB5" w:rsidP="001F0756">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D0BE88B" w14:textId="77777777" w:rsidR="00457BB5" w:rsidRPr="00441CD0" w:rsidRDefault="00457BB5" w:rsidP="001F0756">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CE4CBC7" w14:textId="77777777" w:rsidR="00457BB5" w:rsidRPr="00441CD0" w:rsidRDefault="00457BB5" w:rsidP="001F0756">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06A5C60" w14:textId="37079415" w:rsidR="00457BB5" w:rsidRPr="00441CD0" w:rsidRDefault="00001426" w:rsidP="001F0756">
            <w:pPr>
              <w:pStyle w:val="TAC"/>
              <w:rPr>
                <w:szCs w:val="18"/>
                <w:lang w:val="de-DE"/>
              </w:rPr>
            </w:pPr>
            <w:r>
              <w:rPr>
                <w:lang w:val="en-US"/>
              </w:rPr>
              <w:t>X</w:t>
            </w:r>
          </w:p>
        </w:tc>
        <w:tc>
          <w:tcPr>
            <w:tcW w:w="370" w:type="dxa"/>
            <w:tcBorders>
              <w:top w:val="single" w:sz="4" w:space="0" w:color="auto"/>
              <w:left w:val="single" w:sz="4" w:space="0" w:color="auto"/>
              <w:bottom w:val="single" w:sz="4" w:space="0" w:color="auto"/>
              <w:right w:val="single" w:sz="4" w:space="0" w:color="auto"/>
            </w:tcBorders>
          </w:tcPr>
          <w:p w14:paraId="5B668280" w14:textId="77777777" w:rsidR="00457BB5" w:rsidRPr="00441CD0" w:rsidRDefault="00457BB5" w:rsidP="001F0756">
            <w:pPr>
              <w:pStyle w:val="TAC"/>
              <w:rPr>
                <w:lang w:val="de-DE"/>
              </w:rPr>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6A9481D" w14:textId="77777777" w:rsidR="00457BB5" w:rsidRPr="00441CD0" w:rsidRDefault="00457BB5" w:rsidP="001F0756">
            <w:pPr>
              <w:pStyle w:val="TAC"/>
              <w:rPr>
                <w:szCs w:val="18"/>
                <w:lang w:val="x-none"/>
              </w:rPr>
            </w:pPr>
            <w:r w:rsidRPr="00441CD0">
              <w:rPr>
                <w:szCs w:val="18"/>
              </w:rPr>
              <w:t>FQ-CSID</w:t>
            </w:r>
          </w:p>
        </w:tc>
      </w:tr>
      <w:tr w:rsidR="00457BB5" w:rsidRPr="00441CD0" w14:paraId="2ADB245B"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63CAB7C3" w14:textId="77777777" w:rsidR="00457BB5" w:rsidRPr="00441CD0" w:rsidRDefault="00457BB5" w:rsidP="001F0756">
            <w:pPr>
              <w:pStyle w:val="TAL"/>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72F89EE9" w14:textId="77777777" w:rsidR="00457BB5" w:rsidRPr="00441CD0" w:rsidRDefault="00457BB5" w:rsidP="00823058">
            <w:pPr>
              <w:pStyle w:val="TAC"/>
              <w:rPr>
                <w:rFonts w:eastAsia="SimSun"/>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46F54023" w14:textId="77777777" w:rsidR="00457BB5" w:rsidRPr="00441CD0" w:rsidRDefault="00457BB5" w:rsidP="001F0756">
            <w:pPr>
              <w:pStyle w:val="TAL"/>
              <w:rPr>
                <w:szCs w:val="18"/>
              </w:rPr>
            </w:pPr>
            <w:r w:rsidRPr="00441CD0">
              <w:rPr>
                <w:szCs w:val="18"/>
              </w:rPr>
              <w:t>This IE shall be included according to the requirements in clause</w:t>
            </w:r>
            <w:r>
              <w:rPr>
                <w:szCs w:val="18"/>
              </w:rPr>
              <w:t> </w:t>
            </w:r>
            <w:r w:rsidRPr="00441CD0">
              <w:rPr>
                <w:szCs w:val="18"/>
              </w:rPr>
              <w:t>23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49AA6358" w14:textId="77777777" w:rsidR="00457BB5" w:rsidRPr="00441CD0" w:rsidRDefault="00457BB5" w:rsidP="001F0756">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28B1FEA3"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F827A9F"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BA70392" w14:textId="77777777" w:rsidR="00457BB5" w:rsidRPr="00441CD0" w:rsidRDefault="00457BB5" w:rsidP="001F0756">
            <w:pPr>
              <w:pStyle w:val="TAC"/>
              <w:rPr>
                <w:szCs w:val="18"/>
                <w:lang w:val="de-DE"/>
              </w:rPr>
            </w:pPr>
            <w:r w:rsidRPr="00441CD0">
              <w:rPr>
                <w:szCs w:val="18"/>
                <w:lang w:val="de-DE"/>
              </w:rPr>
              <w:t>-</w:t>
            </w:r>
          </w:p>
        </w:tc>
        <w:tc>
          <w:tcPr>
            <w:tcW w:w="370" w:type="dxa"/>
            <w:tcBorders>
              <w:top w:val="single" w:sz="4" w:space="0" w:color="auto"/>
              <w:left w:val="single" w:sz="4" w:space="0" w:color="auto"/>
              <w:bottom w:val="single" w:sz="4" w:space="0" w:color="auto"/>
              <w:right w:val="single" w:sz="4" w:space="0" w:color="auto"/>
            </w:tcBorders>
          </w:tcPr>
          <w:p w14:paraId="3140E1C4" w14:textId="77777777" w:rsidR="00457BB5" w:rsidRPr="00441CD0" w:rsidRDefault="00457BB5" w:rsidP="001F0756">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121DAFF" w14:textId="77777777" w:rsidR="00457BB5" w:rsidRPr="00441CD0" w:rsidRDefault="00457BB5" w:rsidP="001F0756">
            <w:pPr>
              <w:pStyle w:val="TAC"/>
              <w:rPr>
                <w:szCs w:val="18"/>
              </w:rPr>
            </w:pPr>
            <w:r w:rsidRPr="00441CD0">
              <w:rPr>
                <w:szCs w:val="18"/>
              </w:rPr>
              <w:t>FQ-CSID</w:t>
            </w:r>
          </w:p>
        </w:tc>
      </w:tr>
      <w:tr w:rsidR="00457BB5" w:rsidRPr="00441CD0" w14:paraId="0D094C10"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340E87FB" w14:textId="77777777" w:rsidR="00457BB5" w:rsidRPr="00441CD0" w:rsidRDefault="00457BB5" w:rsidP="001F0756">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2C83889E" w14:textId="77777777" w:rsidR="00457BB5" w:rsidRPr="00441CD0" w:rsidRDefault="00457BB5" w:rsidP="00823058">
            <w:pPr>
              <w:pStyle w:val="TAC"/>
              <w:rPr>
                <w:rFonts w:eastAsia="SimSun"/>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4D1CE678" w14:textId="77777777" w:rsidR="00457BB5" w:rsidRPr="00441CD0" w:rsidRDefault="00457BB5" w:rsidP="001F0756">
            <w:pPr>
              <w:pStyle w:val="TAL"/>
              <w:rPr>
                <w:szCs w:val="18"/>
              </w:rPr>
            </w:pPr>
            <w:r w:rsidRPr="00441CD0">
              <w:rPr>
                <w:szCs w:val="18"/>
              </w:rPr>
              <w:t>This IE shall be included according to the requirements in clause</w:t>
            </w:r>
            <w:r>
              <w:rPr>
                <w:szCs w:val="18"/>
              </w:rPr>
              <w:t> </w:t>
            </w:r>
            <w:r w:rsidRPr="00441CD0">
              <w:rPr>
                <w:szCs w:val="18"/>
              </w:rPr>
              <w:t>23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68C277F6" w14:textId="77777777" w:rsidR="00457BB5" w:rsidRPr="00441CD0" w:rsidRDefault="00457BB5" w:rsidP="001F0756">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7810791"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0BE811"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FD2BC53" w14:textId="77777777" w:rsidR="00457BB5" w:rsidRPr="00441CD0" w:rsidRDefault="00457BB5" w:rsidP="001F0756">
            <w:pPr>
              <w:pStyle w:val="TAC"/>
              <w:rPr>
                <w:szCs w:val="18"/>
                <w:lang w:val="de-DE"/>
              </w:rPr>
            </w:pPr>
            <w:r w:rsidRPr="00441CD0">
              <w:rPr>
                <w:szCs w:val="18"/>
                <w:lang w:val="de-DE"/>
              </w:rPr>
              <w:t>-</w:t>
            </w:r>
          </w:p>
        </w:tc>
        <w:tc>
          <w:tcPr>
            <w:tcW w:w="370" w:type="dxa"/>
            <w:tcBorders>
              <w:top w:val="single" w:sz="4" w:space="0" w:color="auto"/>
              <w:left w:val="single" w:sz="4" w:space="0" w:color="auto"/>
              <w:bottom w:val="single" w:sz="4" w:space="0" w:color="auto"/>
              <w:right w:val="single" w:sz="4" w:space="0" w:color="auto"/>
            </w:tcBorders>
          </w:tcPr>
          <w:p w14:paraId="028FA894" w14:textId="77777777" w:rsidR="00457BB5" w:rsidRPr="00441CD0" w:rsidRDefault="00457BB5" w:rsidP="001F0756">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42E2F2" w14:textId="77777777" w:rsidR="00457BB5" w:rsidRPr="00441CD0" w:rsidRDefault="00457BB5" w:rsidP="001F0756">
            <w:pPr>
              <w:pStyle w:val="TAC"/>
              <w:rPr>
                <w:szCs w:val="18"/>
              </w:rPr>
            </w:pPr>
            <w:r w:rsidRPr="00441CD0">
              <w:rPr>
                <w:szCs w:val="18"/>
              </w:rPr>
              <w:t>FQ-CSID</w:t>
            </w:r>
          </w:p>
        </w:tc>
      </w:tr>
      <w:tr w:rsidR="00457BB5" w:rsidRPr="00441CD0" w14:paraId="7D0A4AEB"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38B7CCBE" w14:textId="77777777" w:rsidR="00457BB5" w:rsidRPr="00441CD0" w:rsidRDefault="00457BB5" w:rsidP="001F0756">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7E366112" w14:textId="77777777" w:rsidR="00457BB5" w:rsidRPr="00441CD0" w:rsidRDefault="00457BB5" w:rsidP="00823058">
            <w:pPr>
              <w:pStyle w:val="TAC"/>
              <w:rPr>
                <w:rFonts w:eastAsia="SimSun"/>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0736FDC2" w14:textId="77777777" w:rsidR="00457BB5" w:rsidRPr="00441CD0" w:rsidRDefault="00457BB5" w:rsidP="001F0756">
            <w:pPr>
              <w:pStyle w:val="TAL"/>
              <w:rPr>
                <w:szCs w:val="18"/>
              </w:rPr>
            </w:pPr>
            <w:r w:rsidRPr="00441CD0">
              <w:rPr>
                <w:szCs w:val="18"/>
              </w:rPr>
              <w:t>This IE shall be included according to the requirements in clause</w:t>
            </w:r>
            <w:r>
              <w:rPr>
                <w:szCs w:val="18"/>
              </w:rPr>
              <w:t> </w:t>
            </w:r>
            <w:r w:rsidRPr="00441CD0">
              <w:rPr>
                <w:szCs w:val="18"/>
              </w:rPr>
              <w:t>23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63B1A5A9" w14:textId="77777777" w:rsidR="00457BB5" w:rsidRPr="00441CD0" w:rsidRDefault="00457BB5" w:rsidP="001F0756">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12D285A"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71C403"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3796D3A" w14:textId="77777777" w:rsidR="00457BB5" w:rsidRPr="00441CD0" w:rsidRDefault="00457BB5" w:rsidP="001F0756">
            <w:pPr>
              <w:pStyle w:val="TAC"/>
              <w:rPr>
                <w:szCs w:val="18"/>
                <w:lang w:val="de-DE"/>
              </w:rPr>
            </w:pPr>
            <w:r w:rsidRPr="00441CD0">
              <w:rPr>
                <w:szCs w:val="18"/>
                <w:lang w:val="de-DE"/>
              </w:rPr>
              <w:t>-</w:t>
            </w:r>
          </w:p>
        </w:tc>
        <w:tc>
          <w:tcPr>
            <w:tcW w:w="370" w:type="dxa"/>
            <w:tcBorders>
              <w:top w:val="single" w:sz="4" w:space="0" w:color="auto"/>
              <w:left w:val="single" w:sz="4" w:space="0" w:color="auto"/>
              <w:bottom w:val="single" w:sz="4" w:space="0" w:color="auto"/>
              <w:right w:val="single" w:sz="4" w:space="0" w:color="auto"/>
            </w:tcBorders>
          </w:tcPr>
          <w:p w14:paraId="045FFE26" w14:textId="77777777" w:rsidR="00457BB5" w:rsidRPr="00441CD0" w:rsidRDefault="00457BB5" w:rsidP="001F0756">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1A5B47E" w14:textId="77777777" w:rsidR="00457BB5" w:rsidRPr="00441CD0" w:rsidRDefault="00457BB5" w:rsidP="001F0756">
            <w:pPr>
              <w:pStyle w:val="TAC"/>
              <w:rPr>
                <w:szCs w:val="18"/>
              </w:rPr>
            </w:pPr>
            <w:r w:rsidRPr="00441CD0">
              <w:rPr>
                <w:szCs w:val="18"/>
              </w:rPr>
              <w:t>FQ-CSID</w:t>
            </w:r>
          </w:p>
        </w:tc>
      </w:tr>
      <w:tr w:rsidR="00457BB5" w:rsidRPr="00441CD0" w14:paraId="489233F6"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0EE91109" w14:textId="77777777" w:rsidR="00457BB5" w:rsidRPr="00441CD0" w:rsidRDefault="00457BB5" w:rsidP="001F0756">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1E3F3CE5" w14:textId="77777777" w:rsidR="00457BB5" w:rsidRPr="00441CD0" w:rsidRDefault="00457BB5" w:rsidP="00823058">
            <w:pPr>
              <w:pStyle w:val="TAC"/>
              <w:rPr>
                <w:rFonts w:eastAsia="SimSun"/>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7B0FE0A0" w14:textId="77777777" w:rsidR="00457BB5" w:rsidRPr="00441CD0" w:rsidRDefault="00457BB5" w:rsidP="001F0756">
            <w:pPr>
              <w:pStyle w:val="TAL"/>
              <w:rPr>
                <w:szCs w:val="18"/>
              </w:rPr>
            </w:pPr>
            <w:r w:rsidRPr="00441CD0">
              <w:rPr>
                <w:szCs w:val="18"/>
              </w:rPr>
              <w:t>This IE shall be included according to the requirements in clause</w:t>
            </w:r>
            <w:r>
              <w:rPr>
                <w:szCs w:val="18"/>
              </w:rPr>
              <w:t> </w:t>
            </w:r>
            <w:r w:rsidRPr="00441CD0">
              <w:rPr>
                <w:szCs w:val="18"/>
              </w:rPr>
              <w:t>23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2B294640" w14:textId="77777777" w:rsidR="00457BB5" w:rsidRPr="00441CD0" w:rsidRDefault="00457BB5" w:rsidP="001F0756">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978BCEB"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F48200"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A2C12CA" w14:textId="77777777" w:rsidR="00457BB5" w:rsidRPr="00441CD0" w:rsidRDefault="00457BB5" w:rsidP="001F0756">
            <w:pPr>
              <w:pStyle w:val="TAC"/>
              <w:rPr>
                <w:szCs w:val="18"/>
                <w:lang w:val="de-DE"/>
              </w:rPr>
            </w:pPr>
            <w:r w:rsidRPr="00441CD0">
              <w:rPr>
                <w:szCs w:val="18"/>
                <w:lang w:val="de-DE"/>
              </w:rPr>
              <w:t>-</w:t>
            </w:r>
          </w:p>
        </w:tc>
        <w:tc>
          <w:tcPr>
            <w:tcW w:w="370" w:type="dxa"/>
            <w:tcBorders>
              <w:top w:val="single" w:sz="4" w:space="0" w:color="auto"/>
              <w:left w:val="single" w:sz="4" w:space="0" w:color="auto"/>
              <w:bottom w:val="single" w:sz="4" w:space="0" w:color="auto"/>
              <w:right w:val="single" w:sz="4" w:space="0" w:color="auto"/>
            </w:tcBorders>
          </w:tcPr>
          <w:p w14:paraId="67D9B296" w14:textId="77777777" w:rsidR="00457BB5" w:rsidRPr="00441CD0" w:rsidRDefault="00457BB5" w:rsidP="001F0756">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5A51137" w14:textId="77777777" w:rsidR="00457BB5" w:rsidRPr="00441CD0" w:rsidRDefault="00457BB5" w:rsidP="001F0756">
            <w:pPr>
              <w:pStyle w:val="TAC"/>
              <w:rPr>
                <w:szCs w:val="18"/>
              </w:rPr>
            </w:pPr>
            <w:r w:rsidRPr="00441CD0">
              <w:rPr>
                <w:szCs w:val="18"/>
              </w:rPr>
              <w:t>FQ-CSID</w:t>
            </w:r>
          </w:p>
        </w:tc>
      </w:tr>
      <w:tr w:rsidR="00457BB5" w:rsidRPr="00441CD0" w14:paraId="7E83A0A9"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2BE03B10" w14:textId="77777777" w:rsidR="00457BB5" w:rsidRPr="00441CD0" w:rsidRDefault="00457BB5" w:rsidP="001F0756">
            <w:pPr>
              <w:pStyle w:val="TAL"/>
            </w:pPr>
            <w:r w:rsidRPr="00441CD0">
              <w:t>User Plane Inactivity Timer</w:t>
            </w:r>
          </w:p>
        </w:tc>
        <w:tc>
          <w:tcPr>
            <w:tcW w:w="336" w:type="dxa"/>
            <w:tcBorders>
              <w:top w:val="single" w:sz="4" w:space="0" w:color="auto"/>
              <w:left w:val="single" w:sz="4" w:space="0" w:color="auto"/>
              <w:bottom w:val="single" w:sz="4" w:space="0" w:color="auto"/>
              <w:right w:val="single" w:sz="4" w:space="0" w:color="auto"/>
            </w:tcBorders>
            <w:hideMark/>
          </w:tcPr>
          <w:p w14:paraId="54468E5B" w14:textId="77777777" w:rsidR="00457BB5" w:rsidRPr="00441CD0" w:rsidRDefault="00457BB5" w:rsidP="00823058">
            <w:pPr>
              <w:pStyle w:val="TAC"/>
              <w:rPr>
                <w:rFonts w:eastAsia="SimSun"/>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31D02615" w14:textId="77777777" w:rsidR="00457BB5" w:rsidRPr="00441CD0" w:rsidRDefault="00457BB5" w:rsidP="001F0756">
            <w:pPr>
              <w:pStyle w:val="TAL"/>
              <w:rPr>
                <w:szCs w:val="18"/>
              </w:rPr>
            </w:pPr>
            <w:r w:rsidRPr="00441CD0">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1951B21F" w14:textId="77777777" w:rsidR="00457BB5" w:rsidRPr="00441CD0" w:rsidRDefault="00457BB5" w:rsidP="001F0756">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E2B1578"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5E37E01"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365A4F0"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7543FB" w14:textId="77777777" w:rsidR="00457BB5" w:rsidRPr="00441CD0" w:rsidRDefault="00457BB5" w:rsidP="001F0756">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6BDE83F" w14:textId="77777777" w:rsidR="00457BB5" w:rsidRPr="00441CD0" w:rsidRDefault="00457BB5" w:rsidP="001F0756">
            <w:pPr>
              <w:pStyle w:val="TAC"/>
              <w:rPr>
                <w:szCs w:val="18"/>
                <w:lang w:val="x-none"/>
              </w:rPr>
            </w:pPr>
            <w:r w:rsidRPr="00441CD0">
              <w:t>User Plane Inactivity Timer</w:t>
            </w:r>
          </w:p>
        </w:tc>
      </w:tr>
      <w:tr w:rsidR="00457BB5" w:rsidRPr="00441CD0" w14:paraId="349FB245"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1AB76331" w14:textId="77777777" w:rsidR="00457BB5" w:rsidRPr="00441CD0" w:rsidRDefault="00457BB5" w:rsidP="001F0756">
            <w:pPr>
              <w:pStyle w:val="TAL"/>
            </w:pPr>
            <w:r w:rsidRPr="00441CD0">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08650294" w14:textId="77777777" w:rsidR="00457BB5" w:rsidRPr="00441CD0" w:rsidRDefault="00457BB5" w:rsidP="00823058">
            <w:pPr>
              <w:pStyle w:val="TAC"/>
              <w:rPr>
                <w:rFonts w:eastAsia="SimSun"/>
              </w:rPr>
            </w:pPr>
            <w:r w:rsidRPr="00823058">
              <w:t>O</w:t>
            </w:r>
          </w:p>
        </w:tc>
        <w:tc>
          <w:tcPr>
            <w:tcW w:w="4670" w:type="dxa"/>
            <w:tcBorders>
              <w:top w:val="single" w:sz="4" w:space="0" w:color="auto"/>
              <w:left w:val="single" w:sz="4" w:space="0" w:color="auto"/>
              <w:bottom w:val="single" w:sz="4" w:space="0" w:color="auto"/>
              <w:right w:val="single" w:sz="4" w:space="0" w:color="auto"/>
            </w:tcBorders>
            <w:hideMark/>
          </w:tcPr>
          <w:p w14:paraId="2620AEF3" w14:textId="77777777" w:rsidR="00457BB5" w:rsidRPr="00441CD0" w:rsidRDefault="00457BB5" w:rsidP="001F0756">
            <w:pPr>
              <w:pStyle w:val="TAL"/>
              <w:rPr>
                <w:szCs w:val="18"/>
              </w:rPr>
            </w:pPr>
            <w:r w:rsidRPr="00441CD0">
              <w:t>This IE may be present if the Query URR IE is present or the QAURR flag is set to "1". When present, it shall contain a reference identifying the query request, which the UP function shall return in any usage report sent in response to the query.</w:t>
            </w:r>
          </w:p>
        </w:tc>
        <w:tc>
          <w:tcPr>
            <w:tcW w:w="370" w:type="dxa"/>
            <w:tcBorders>
              <w:top w:val="single" w:sz="4" w:space="0" w:color="auto"/>
              <w:left w:val="single" w:sz="4" w:space="0" w:color="auto"/>
              <w:bottom w:val="single" w:sz="4" w:space="0" w:color="auto"/>
              <w:right w:val="single" w:sz="4" w:space="0" w:color="auto"/>
            </w:tcBorders>
            <w:hideMark/>
          </w:tcPr>
          <w:p w14:paraId="4EE4692F" w14:textId="77777777" w:rsidR="00457BB5" w:rsidRPr="00441CD0" w:rsidRDefault="00457BB5" w:rsidP="001F0756">
            <w:pPr>
              <w:pStyle w:val="TAC"/>
              <w:rPr>
                <w:lang w:val="en-US"/>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BA3FFCD"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991923"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566405D"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EBFF1CC" w14:textId="77777777" w:rsidR="00457BB5" w:rsidRPr="00441CD0" w:rsidRDefault="00457BB5" w:rsidP="001F0756">
            <w:pPr>
              <w:pStyle w:val="TAC"/>
            </w:pPr>
            <w:r>
              <w:t>FFS</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4ABF9EC" w14:textId="77777777" w:rsidR="00457BB5" w:rsidRPr="00441CD0" w:rsidRDefault="00457BB5" w:rsidP="001F0756">
            <w:pPr>
              <w:pStyle w:val="TAC"/>
              <w:rPr>
                <w:szCs w:val="18"/>
              </w:rPr>
            </w:pPr>
            <w:r w:rsidRPr="00441CD0">
              <w:rPr>
                <w:szCs w:val="18"/>
              </w:rPr>
              <w:t>Query URR Reference</w:t>
            </w:r>
          </w:p>
        </w:tc>
      </w:tr>
      <w:tr w:rsidR="00457BB5" w:rsidRPr="00441CD0" w14:paraId="7C54CA69"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6D86CB3E" w14:textId="77777777" w:rsidR="00457BB5" w:rsidRPr="00441CD0" w:rsidRDefault="00457BB5" w:rsidP="001F0756">
            <w:pPr>
              <w:pStyle w:val="TAL"/>
            </w:pPr>
            <w:r w:rsidRPr="00441CD0">
              <w:t>Trace Information</w:t>
            </w:r>
          </w:p>
        </w:tc>
        <w:tc>
          <w:tcPr>
            <w:tcW w:w="336" w:type="dxa"/>
            <w:tcBorders>
              <w:top w:val="single" w:sz="4" w:space="0" w:color="auto"/>
              <w:left w:val="single" w:sz="4" w:space="0" w:color="auto"/>
              <w:bottom w:val="single" w:sz="4" w:space="0" w:color="auto"/>
              <w:right w:val="single" w:sz="4" w:space="0" w:color="auto"/>
            </w:tcBorders>
          </w:tcPr>
          <w:p w14:paraId="673002FB" w14:textId="77777777" w:rsidR="00457BB5" w:rsidRPr="00441CD0" w:rsidRDefault="00457BB5" w:rsidP="00823058">
            <w:pPr>
              <w:pStyle w:val="TAC"/>
              <w:rPr>
                <w:rFonts w:eastAsia="SimSun"/>
              </w:rPr>
            </w:pPr>
            <w:r w:rsidRPr="00823058">
              <w:rPr>
                <w:rFonts w:eastAsia="SimSun"/>
              </w:rPr>
              <w:t>O</w:t>
            </w:r>
          </w:p>
        </w:tc>
        <w:tc>
          <w:tcPr>
            <w:tcW w:w="4670" w:type="dxa"/>
            <w:tcBorders>
              <w:top w:val="single" w:sz="4" w:space="0" w:color="auto"/>
              <w:left w:val="single" w:sz="4" w:space="0" w:color="auto"/>
              <w:bottom w:val="single" w:sz="4" w:space="0" w:color="auto"/>
              <w:right w:val="single" w:sz="4" w:space="0" w:color="auto"/>
            </w:tcBorders>
          </w:tcPr>
          <w:p w14:paraId="37EF41F5" w14:textId="77777777" w:rsidR="00457BB5" w:rsidRPr="00441CD0" w:rsidRDefault="00457BB5" w:rsidP="001F0756">
            <w:pPr>
              <w:pStyle w:val="TAL"/>
              <w:rPr>
                <w:lang w:val="en-US"/>
              </w:rPr>
            </w:pPr>
            <w:r w:rsidRPr="00441CD0">
              <w:rPr>
                <w:lang w:val="en-US"/>
              </w:rPr>
              <w:t>When present, this IE shall contain the trace instructions to be applied by the UP function for this PFCP session.</w:t>
            </w:r>
          </w:p>
          <w:p w14:paraId="70C2279F" w14:textId="77777777" w:rsidR="00457BB5" w:rsidRPr="00441CD0" w:rsidRDefault="00457BB5" w:rsidP="001F0756">
            <w:pPr>
              <w:pStyle w:val="TAL"/>
              <w:rPr>
                <w:lang w:val="en-US"/>
              </w:rPr>
            </w:pPr>
            <w:r w:rsidRPr="00441CD0">
              <w:rPr>
                <w:lang w:val="en-US"/>
              </w:rPr>
              <w:t xml:space="preserve">A Trace Information </w:t>
            </w:r>
            <w:r w:rsidRPr="00441CD0">
              <w:t xml:space="preserve">with a null length indicates that the trace session shall be deactivated. </w:t>
            </w:r>
          </w:p>
        </w:tc>
        <w:tc>
          <w:tcPr>
            <w:tcW w:w="370" w:type="dxa"/>
            <w:tcBorders>
              <w:top w:val="single" w:sz="4" w:space="0" w:color="auto"/>
              <w:left w:val="single" w:sz="4" w:space="0" w:color="auto"/>
              <w:bottom w:val="single" w:sz="4" w:space="0" w:color="auto"/>
              <w:right w:val="single" w:sz="4" w:space="0" w:color="auto"/>
            </w:tcBorders>
          </w:tcPr>
          <w:p w14:paraId="6376F3DF"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576AE9E"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1515BFDD"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E6E3A4D"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65BFA4F1" w14:textId="77777777" w:rsidR="00457BB5" w:rsidRPr="00441CD0" w:rsidRDefault="00457BB5" w:rsidP="001F0756">
            <w:pPr>
              <w:pStyle w:val="TAC"/>
            </w:pPr>
            <w:r>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tcPr>
          <w:p w14:paraId="04278CE4" w14:textId="77777777" w:rsidR="00457BB5" w:rsidRPr="00441CD0" w:rsidRDefault="00457BB5" w:rsidP="001F0756">
            <w:pPr>
              <w:pStyle w:val="TAC"/>
              <w:rPr>
                <w:szCs w:val="18"/>
              </w:rPr>
            </w:pPr>
            <w:r w:rsidRPr="00441CD0">
              <w:rPr>
                <w:szCs w:val="18"/>
              </w:rPr>
              <w:t>Trace Information</w:t>
            </w:r>
          </w:p>
        </w:tc>
      </w:tr>
      <w:tr w:rsidR="00457BB5" w:rsidRPr="00441CD0" w14:paraId="037DACF3"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5BE61834" w14:textId="77777777" w:rsidR="00457BB5" w:rsidRPr="00441CD0" w:rsidRDefault="00457BB5" w:rsidP="001F0756">
            <w:pPr>
              <w:pStyle w:val="TAL"/>
            </w:pPr>
            <w:r w:rsidRPr="00441CD0">
              <w:t>Remove MAR</w:t>
            </w:r>
          </w:p>
        </w:tc>
        <w:tc>
          <w:tcPr>
            <w:tcW w:w="336" w:type="dxa"/>
            <w:tcBorders>
              <w:top w:val="single" w:sz="4" w:space="0" w:color="auto"/>
              <w:left w:val="single" w:sz="4" w:space="0" w:color="auto"/>
              <w:bottom w:val="single" w:sz="4" w:space="0" w:color="auto"/>
              <w:right w:val="single" w:sz="4" w:space="0" w:color="auto"/>
            </w:tcBorders>
          </w:tcPr>
          <w:p w14:paraId="253B58AF" w14:textId="77777777" w:rsidR="00457BB5" w:rsidRPr="00441CD0" w:rsidRDefault="00457BB5"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tcPr>
          <w:p w14:paraId="70C60A96" w14:textId="77777777" w:rsidR="00457BB5" w:rsidRPr="00441CD0" w:rsidRDefault="00457BB5" w:rsidP="001F0756">
            <w:pPr>
              <w:pStyle w:val="TAL"/>
              <w:rPr>
                <w:lang w:eastAsia="zh-CN"/>
              </w:rPr>
            </w:pPr>
            <w:r w:rsidRPr="00441CD0">
              <w:t xml:space="preserve">When present, this IE shall contain the MAR Rule which is requested to be removed. </w:t>
            </w:r>
            <w:r w:rsidRPr="00441CD0">
              <w:rPr>
                <w:lang w:eastAsia="zh-CN"/>
              </w:rPr>
              <w:t xml:space="preserve">See </w:t>
            </w:r>
            <w:r w:rsidRPr="00441CD0">
              <w:t>Table 7.5.4.15-1</w:t>
            </w:r>
            <w:r w:rsidRPr="00441CD0">
              <w:rPr>
                <w:lang w:eastAsia="zh-CN"/>
              </w:rPr>
              <w:t>.</w:t>
            </w:r>
          </w:p>
          <w:p w14:paraId="78911499" w14:textId="77777777" w:rsidR="00457BB5" w:rsidRPr="00441CD0" w:rsidRDefault="00457BB5" w:rsidP="001F0756">
            <w:pPr>
              <w:pStyle w:val="TAL"/>
              <w:rPr>
                <w:lang w:val="en-US"/>
              </w:rPr>
            </w:pPr>
            <w:r w:rsidRPr="00441CD0">
              <w:rPr>
                <w:lang w:eastAsia="zh-CN"/>
              </w:rPr>
              <w:t>Several IEs within the same IE type may be present to represent a list of MARs to remove.</w:t>
            </w:r>
          </w:p>
        </w:tc>
        <w:tc>
          <w:tcPr>
            <w:tcW w:w="370" w:type="dxa"/>
            <w:tcBorders>
              <w:top w:val="single" w:sz="4" w:space="0" w:color="auto"/>
              <w:left w:val="single" w:sz="4" w:space="0" w:color="auto"/>
              <w:bottom w:val="single" w:sz="4" w:space="0" w:color="auto"/>
              <w:right w:val="single" w:sz="4" w:space="0" w:color="auto"/>
            </w:tcBorders>
          </w:tcPr>
          <w:p w14:paraId="70D03860" w14:textId="77777777" w:rsidR="00457BB5" w:rsidRPr="00441CD0" w:rsidRDefault="00457BB5" w:rsidP="001F0756">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F0FB262"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83B4F04"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6531835"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2CD4753C" w14:textId="77777777" w:rsidR="00457BB5" w:rsidRPr="00441CD0" w:rsidRDefault="00457BB5" w:rsidP="001F0756">
            <w:pPr>
              <w:pStyle w:val="TAC"/>
              <w:rPr>
                <w:szCs w:val="18"/>
                <w:lang w:val="de-DE"/>
              </w:rPr>
            </w:pPr>
            <w:r>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tcPr>
          <w:p w14:paraId="6DA23950" w14:textId="77777777" w:rsidR="00457BB5" w:rsidRPr="00441CD0" w:rsidRDefault="00457BB5" w:rsidP="001F0756">
            <w:pPr>
              <w:pStyle w:val="TAC"/>
              <w:rPr>
                <w:szCs w:val="18"/>
                <w:lang w:val="x-none"/>
              </w:rPr>
            </w:pPr>
            <w:r w:rsidRPr="00441CD0">
              <w:rPr>
                <w:szCs w:val="18"/>
              </w:rPr>
              <w:t>Remove MAR</w:t>
            </w:r>
          </w:p>
        </w:tc>
      </w:tr>
      <w:tr w:rsidR="00457BB5" w:rsidRPr="00441CD0" w14:paraId="69D2C491"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07609590" w14:textId="77777777" w:rsidR="00457BB5" w:rsidRPr="00441CD0" w:rsidRDefault="00457BB5" w:rsidP="001F0756">
            <w:pPr>
              <w:pStyle w:val="TAL"/>
            </w:pPr>
            <w:r w:rsidRPr="00441CD0">
              <w:t>Update MAR</w:t>
            </w:r>
          </w:p>
        </w:tc>
        <w:tc>
          <w:tcPr>
            <w:tcW w:w="336" w:type="dxa"/>
            <w:tcBorders>
              <w:top w:val="single" w:sz="4" w:space="0" w:color="auto"/>
              <w:left w:val="single" w:sz="4" w:space="0" w:color="auto"/>
              <w:bottom w:val="single" w:sz="4" w:space="0" w:color="auto"/>
              <w:right w:val="single" w:sz="4" w:space="0" w:color="auto"/>
            </w:tcBorders>
          </w:tcPr>
          <w:p w14:paraId="1F565A08" w14:textId="77777777" w:rsidR="00457BB5" w:rsidRPr="00441CD0" w:rsidRDefault="00457BB5"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tcPr>
          <w:p w14:paraId="443C05AF" w14:textId="77777777" w:rsidR="009F7A3F" w:rsidRDefault="00457BB5" w:rsidP="001F0756">
            <w:pPr>
              <w:pStyle w:val="TAL"/>
              <w:rPr>
                <w:lang w:val="en-US"/>
              </w:rPr>
            </w:pPr>
            <w:r w:rsidRPr="00441CD0">
              <w:rPr>
                <w:lang w:val="en-US"/>
              </w:rPr>
              <w:t>This IE shall be present if a</w:t>
            </w:r>
            <w:r>
              <w:rPr>
                <w:lang w:val="en-US"/>
              </w:rPr>
              <w:t>n</w:t>
            </w:r>
            <w:r w:rsidRPr="00441CD0">
              <w:rPr>
                <w:lang w:val="en-US"/>
              </w:rPr>
              <w:t xml:space="preserve"> MAR previously created for the PFCP session needs to be modified.</w:t>
            </w:r>
          </w:p>
          <w:p w14:paraId="00907905" w14:textId="4DB2E28A" w:rsidR="00457BB5" w:rsidRPr="00441CD0" w:rsidRDefault="00457BB5" w:rsidP="001F0756">
            <w:pPr>
              <w:pStyle w:val="TAL"/>
              <w:rPr>
                <w:lang w:eastAsia="zh-CN"/>
              </w:rPr>
            </w:pPr>
            <w:r w:rsidRPr="00441CD0">
              <w:rPr>
                <w:lang w:eastAsia="zh-CN"/>
              </w:rPr>
              <w:t xml:space="preserve">See </w:t>
            </w:r>
            <w:r w:rsidRPr="00441CD0">
              <w:t>Table</w:t>
            </w:r>
            <w:r>
              <w:t> </w:t>
            </w:r>
            <w:r w:rsidRPr="00441CD0">
              <w:t>7.5.4.16-1</w:t>
            </w:r>
            <w:r w:rsidRPr="00441CD0">
              <w:rPr>
                <w:lang w:eastAsia="zh-CN"/>
              </w:rPr>
              <w:t>.</w:t>
            </w:r>
          </w:p>
          <w:p w14:paraId="417F5F9A" w14:textId="77777777" w:rsidR="00457BB5" w:rsidRPr="00441CD0" w:rsidRDefault="00457BB5" w:rsidP="001F0756">
            <w:pPr>
              <w:pStyle w:val="TAL"/>
              <w:rPr>
                <w:lang w:eastAsia="zh-CN"/>
              </w:rPr>
            </w:pPr>
          </w:p>
          <w:p w14:paraId="4E8365EC" w14:textId="77777777" w:rsidR="00457BB5" w:rsidRPr="00441CD0" w:rsidRDefault="00457BB5" w:rsidP="001F0756">
            <w:pPr>
              <w:pStyle w:val="TAL"/>
              <w:rPr>
                <w:lang w:val="en-US"/>
              </w:rPr>
            </w:pPr>
            <w:r w:rsidRPr="00441CD0">
              <w:rPr>
                <w:lang w:eastAsia="zh-CN"/>
              </w:rPr>
              <w:t>Several IEs within the same IE type may be present to represent a list of MARs to update.</w:t>
            </w:r>
          </w:p>
        </w:tc>
        <w:tc>
          <w:tcPr>
            <w:tcW w:w="370" w:type="dxa"/>
            <w:tcBorders>
              <w:top w:val="single" w:sz="4" w:space="0" w:color="auto"/>
              <w:left w:val="single" w:sz="4" w:space="0" w:color="auto"/>
              <w:bottom w:val="single" w:sz="4" w:space="0" w:color="auto"/>
              <w:right w:val="single" w:sz="4" w:space="0" w:color="auto"/>
            </w:tcBorders>
          </w:tcPr>
          <w:p w14:paraId="21E9DEE9" w14:textId="77777777" w:rsidR="00457BB5" w:rsidRPr="00441CD0" w:rsidRDefault="00457BB5" w:rsidP="001F0756">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241951C2"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A625365"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9263451"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39B1CD2F" w14:textId="77777777" w:rsidR="00457BB5" w:rsidRPr="00441CD0" w:rsidRDefault="00457BB5" w:rsidP="001F0756">
            <w:pPr>
              <w:pStyle w:val="TAC"/>
              <w:rPr>
                <w:szCs w:val="18"/>
                <w:lang w:val="de-DE"/>
              </w:rPr>
            </w:pPr>
            <w:r>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tcPr>
          <w:p w14:paraId="75196208" w14:textId="77777777" w:rsidR="00457BB5" w:rsidRPr="00441CD0" w:rsidRDefault="00457BB5" w:rsidP="001F0756">
            <w:pPr>
              <w:pStyle w:val="TAC"/>
              <w:rPr>
                <w:szCs w:val="18"/>
                <w:lang w:val="x-none"/>
              </w:rPr>
            </w:pPr>
            <w:r w:rsidRPr="00441CD0">
              <w:rPr>
                <w:szCs w:val="18"/>
              </w:rPr>
              <w:t>Update MAR</w:t>
            </w:r>
          </w:p>
        </w:tc>
      </w:tr>
      <w:tr w:rsidR="00457BB5" w:rsidRPr="00441CD0" w14:paraId="3056117D"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55CBCBA9" w14:textId="77777777" w:rsidR="00457BB5" w:rsidRPr="00441CD0" w:rsidRDefault="00457BB5" w:rsidP="001F0756">
            <w:pPr>
              <w:pStyle w:val="TAL"/>
            </w:pPr>
            <w:r w:rsidRPr="00441CD0">
              <w:t>Create MAR</w:t>
            </w:r>
          </w:p>
        </w:tc>
        <w:tc>
          <w:tcPr>
            <w:tcW w:w="336" w:type="dxa"/>
            <w:tcBorders>
              <w:top w:val="single" w:sz="4" w:space="0" w:color="auto"/>
              <w:left w:val="single" w:sz="4" w:space="0" w:color="auto"/>
              <w:bottom w:val="single" w:sz="4" w:space="0" w:color="auto"/>
              <w:right w:val="single" w:sz="4" w:space="0" w:color="auto"/>
            </w:tcBorders>
          </w:tcPr>
          <w:p w14:paraId="0650FC32" w14:textId="77777777" w:rsidR="00457BB5" w:rsidRPr="00441CD0" w:rsidRDefault="00457BB5"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tcPr>
          <w:p w14:paraId="6BE7CFEC" w14:textId="77777777" w:rsidR="00457BB5" w:rsidRPr="00441CD0" w:rsidRDefault="00457BB5" w:rsidP="001F0756">
            <w:pPr>
              <w:pStyle w:val="TAL"/>
              <w:rPr>
                <w:lang w:eastAsia="zh-CN"/>
              </w:rPr>
            </w:pPr>
            <w:r w:rsidRPr="00441CD0">
              <w:rPr>
                <w:lang w:val="en-US"/>
              </w:rPr>
              <w:t>This IE shall be present if the CP function requests the UP function to create a new MAR for a new PDR. S</w:t>
            </w:r>
            <w:r w:rsidRPr="00441CD0">
              <w:rPr>
                <w:lang w:eastAsia="zh-CN"/>
              </w:rPr>
              <w:t xml:space="preserve">ee </w:t>
            </w:r>
            <w:r w:rsidRPr="00441CD0">
              <w:t>Table 7.5.2.8-1</w:t>
            </w:r>
            <w:r w:rsidRPr="00441CD0">
              <w:rPr>
                <w:lang w:eastAsia="zh-CN"/>
              </w:rPr>
              <w:t>.</w:t>
            </w:r>
          </w:p>
          <w:p w14:paraId="37206EB2" w14:textId="77777777" w:rsidR="00457BB5" w:rsidRPr="00441CD0" w:rsidRDefault="00457BB5" w:rsidP="001F0756">
            <w:pPr>
              <w:pStyle w:val="TAL"/>
              <w:rPr>
                <w:lang w:eastAsia="zh-CN"/>
              </w:rPr>
            </w:pPr>
          </w:p>
          <w:p w14:paraId="7243741C" w14:textId="77777777" w:rsidR="00457BB5" w:rsidRPr="00441CD0" w:rsidRDefault="00457BB5" w:rsidP="001F0756">
            <w:pPr>
              <w:pStyle w:val="TAL"/>
            </w:pPr>
            <w:r w:rsidRPr="00441CD0">
              <w:rPr>
                <w:lang w:eastAsia="zh-CN"/>
              </w:rPr>
              <w:t>Several IEs within the same IE type may be present to represent a list of MARs to create.</w:t>
            </w:r>
          </w:p>
        </w:tc>
        <w:tc>
          <w:tcPr>
            <w:tcW w:w="370" w:type="dxa"/>
            <w:tcBorders>
              <w:top w:val="single" w:sz="4" w:space="0" w:color="auto"/>
              <w:left w:val="single" w:sz="4" w:space="0" w:color="auto"/>
              <w:bottom w:val="single" w:sz="4" w:space="0" w:color="auto"/>
              <w:right w:val="single" w:sz="4" w:space="0" w:color="auto"/>
            </w:tcBorders>
          </w:tcPr>
          <w:p w14:paraId="20CA4106"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A2D378F"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3B91B28"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F537577"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6FCE4F50" w14:textId="77777777" w:rsidR="00457BB5" w:rsidRPr="00441CD0" w:rsidRDefault="00457BB5" w:rsidP="001F0756">
            <w:pPr>
              <w:pStyle w:val="TAC"/>
              <w:rPr>
                <w:szCs w:val="18"/>
                <w:lang w:val="de-DE"/>
              </w:rPr>
            </w:pPr>
            <w:r>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tcPr>
          <w:p w14:paraId="58C59E48" w14:textId="77777777" w:rsidR="00457BB5" w:rsidRPr="00441CD0" w:rsidRDefault="00457BB5" w:rsidP="001F0756">
            <w:pPr>
              <w:pStyle w:val="TAC"/>
              <w:rPr>
                <w:szCs w:val="18"/>
                <w:lang w:val="x-none"/>
              </w:rPr>
            </w:pPr>
            <w:r w:rsidRPr="00441CD0">
              <w:rPr>
                <w:szCs w:val="18"/>
              </w:rPr>
              <w:t>Create MAR</w:t>
            </w:r>
          </w:p>
        </w:tc>
      </w:tr>
      <w:tr w:rsidR="00457BB5" w:rsidRPr="00441CD0" w14:paraId="32A645A4"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0E9C060" w14:textId="77777777" w:rsidR="00457BB5" w:rsidRPr="00441CD0" w:rsidRDefault="00457BB5" w:rsidP="001F0756">
            <w:pPr>
              <w:pStyle w:val="TAL"/>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tcPr>
          <w:p w14:paraId="52860627" w14:textId="77777777" w:rsidR="00457BB5" w:rsidRPr="00441CD0" w:rsidRDefault="00457BB5"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tcPr>
          <w:p w14:paraId="7AA6F9EE" w14:textId="77777777" w:rsidR="00457BB5" w:rsidRPr="00441CD0" w:rsidRDefault="00457BB5" w:rsidP="001F0756">
            <w:pPr>
              <w:pStyle w:val="TAL"/>
              <w:rPr>
                <w:szCs w:val="18"/>
                <w:lang w:val="en-US"/>
              </w:rPr>
            </w:pPr>
            <w:r w:rsidRPr="00441CD0">
              <w:rPr>
                <w:szCs w:val="18"/>
                <w:lang w:val="en-US"/>
              </w:rPr>
              <w:t xml:space="preserve">This IE shall be present if a new SMF in an SMF Set, </w:t>
            </w:r>
            <w:r w:rsidRPr="00441CD0">
              <w:t>with one PFCP association per SMF and UPF</w:t>
            </w:r>
            <w:r w:rsidRPr="00441CD0">
              <w:rPr>
                <w:szCs w:val="18"/>
                <w:lang w:val="en-US"/>
              </w:rPr>
              <w:t xml:space="preserve"> (see clause</w:t>
            </w:r>
            <w:r>
              <w:rPr>
                <w:szCs w:val="18"/>
                <w:lang w:val="en-US"/>
              </w:rPr>
              <w:t> </w:t>
            </w:r>
            <w:r w:rsidRPr="00441CD0">
              <w:rPr>
                <w:szCs w:val="18"/>
                <w:lang w:val="en-US"/>
              </w:rPr>
              <w:t>5.22.3), takes over the control of the PFCP session.</w:t>
            </w:r>
          </w:p>
          <w:p w14:paraId="72CF11A6" w14:textId="77777777" w:rsidR="00457BB5" w:rsidRPr="00441CD0" w:rsidRDefault="00457BB5" w:rsidP="001F0756">
            <w:pPr>
              <w:pStyle w:val="TAL"/>
              <w:rPr>
                <w:lang w:val="x-none"/>
              </w:rPr>
            </w:pPr>
            <w:r w:rsidRPr="00441CD0">
              <w:rPr>
                <w:szCs w:val="18"/>
                <w:lang w:val="en-US"/>
              </w:rPr>
              <w:t>When present, it shall contain the unique identifier of the new SMF.</w:t>
            </w:r>
          </w:p>
        </w:tc>
        <w:tc>
          <w:tcPr>
            <w:tcW w:w="370" w:type="dxa"/>
            <w:tcBorders>
              <w:top w:val="single" w:sz="4" w:space="0" w:color="auto"/>
              <w:left w:val="single" w:sz="4" w:space="0" w:color="auto"/>
              <w:bottom w:val="single" w:sz="4" w:space="0" w:color="auto"/>
              <w:right w:val="single" w:sz="4" w:space="0" w:color="auto"/>
            </w:tcBorders>
          </w:tcPr>
          <w:p w14:paraId="0CE5069E"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93B91DF"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57F3E1"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233A661" w14:textId="77777777" w:rsidR="00457BB5" w:rsidRPr="00441CD0" w:rsidRDefault="00457BB5" w:rsidP="001F0756">
            <w:pPr>
              <w:pStyle w:val="TAC"/>
              <w:rPr>
                <w:lang w:val="sv-SE" w:eastAsia="zh-CN"/>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12828E17" w14:textId="77777777" w:rsidR="00457BB5" w:rsidRPr="00441CD0" w:rsidRDefault="00457BB5" w:rsidP="001F0756">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3591BA56" w14:textId="77777777" w:rsidR="00457BB5" w:rsidRPr="00441CD0" w:rsidRDefault="00457BB5" w:rsidP="001F0756">
            <w:pPr>
              <w:pStyle w:val="TAC"/>
              <w:rPr>
                <w:szCs w:val="18"/>
                <w:lang w:val="x-none"/>
              </w:rPr>
            </w:pPr>
            <w:r w:rsidRPr="00441CD0">
              <w:rPr>
                <w:lang w:val="sv-SE" w:eastAsia="zh-CN"/>
              </w:rPr>
              <w:t>Node ID</w:t>
            </w:r>
          </w:p>
        </w:tc>
      </w:tr>
      <w:tr w:rsidR="00457BB5" w:rsidRPr="00441CD0" w14:paraId="70969AD0"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FCA7A99" w14:textId="77777777" w:rsidR="00457BB5" w:rsidRPr="00441CD0" w:rsidRDefault="00457BB5" w:rsidP="001F0756">
            <w:pPr>
              <w:pStyle w:val="TAL"/>
              <w:rPr>
                <w:lang w:val="fr-FR"/>
              </w:rPr>
            </w:pPr>
            <w:r>
              <w:rPr>
                <w:lang w:val="fr-FR"/>
              </w:rPr>
              <w:t xml:space="preserve">TSC </w:t>
            </w:r>
            <w:r w:rsidRPr="004D6E9F">
              <w:rPr>
                <w:lang w:val="fr-FR"/>
              </w:rPr>
              <w:t xml:space="preserve">Management </w:t>
            </w:r>
            <w:r w:rsidRPr="004D6E9F">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05CE0724" w14:textId="77777777" w:rsidR="00457BB5" w:rsidRPr="00441CD0" w:rsidRDefault="00457BB5" w:rsidP="00823058">
            <w:pPr>
              <w:pStyle w:val="TAC"/>
              <w:rPr>
                <w:lang w:val="fr-FR"/>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4BF4B576" w14:textId="77777777" w:rsidR="00457BB5" w:rsidRDefault="00457BB5" w:rsidP="001F0756">
            <w:pPr>
              <w:pStyle w:val="TAL"/>
              <w:rPr>
                <w:szCs w:val="18"/>
                <w:lang w:val="en-US"/>
              </w:rPr>
            </w:pPr>
            <w:r w:rsidRPr="00441CD0">
              <w:rPr>
                <w:szCs w:val="18"/>
                <w:lang w:val="en-US"/>
              </w:rPr>
              <w:t xml:space="preserve">This IE shall be present if the SMF needs to send </w:t>
            </w:r>
            <w:r w:rsidRPr="00441CD0">
              <w:rPr>
                <w:lang w:val="sv-SE" w:eastAsia="zh-CN"/>
              </w:rPr>
              <w:t>TSC</w:t>
            </w:r>
            <w:r w:rsidRPr="00A10FF5" w:rsidDel="00D75645">
              <w:t xml:space="preserve"> </w:t>
            </w:r>
            <w:r w:rsidRPr="00A10FF5">
              <w:t xml:space="preserve">Management </w:t>
            </w:r>
            <w:r w:rsidRPr="00441CD0">
              <w:rPr>
                <w:szCs w:val="18"/>
                <w:lang w:val="en-US"/>
              </w:rPr>
              <w:t>information to the UPF.</w:t>
            </w:r>
          </w:p>
          <w:p w14:paraId="05E2515A" w14:textId="77777777" w:rsidR="00457BB5" w:rsidRPr="008D3318" w:rsidRDefault="00457BB5" w:rsidP="001F0756">
            <w:pPr>
              <w:pStyle w:val="TAL"/>
              <w:rPr>
                <w:szCs w:val="18"/>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657A93C"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C043DD5"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9C508D1"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6F01E42" w14:textId="77777777" w:rsidR="00457BB5" w:rsidRPr="00441CD0" w:rsidRDefault="00457BB5" w:rsidP="001F0756">
            <w:pPr>
              <w:pStyle w:val="TAC"/>
              <w:rPr>
                <w:lang w:val="sv-SE" w:eastAsia="zh-CN"/>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64C585C4" w14:textId="77777777" w:rsidR="00457BB5" w:rsidRPr="00441CD0" w:rsidRDefault="00457BB5" w:rsidP="001F0756">
            <w:pPr>
              <w:pStyle w:val="TAC"/>
              <w:rPr>
                <w:szCs w:val="18"/>
                <w:lang w:val="de-DE"/>
              </w:rPr>
            </w:pPr>
            <w:r>
              <w:rPr>
                <w:lang w:val="sv-SE" w:eastAsia="zh-CN"/>
              </w:rPr>
              <w:t>-</w:t>
            </w:r>
          </w:p>
        </w:tc>
        <w:tc>
          <w:tcPr>
            <w:tcW w:w="1405" w:type="dxa"/>
            <w:tcBorders>
              <w:top w:val="single" w:sz="4" w:space="0" w:color="auto"/>
              <w:left w:val="single" w:sz="4" w:space="0" w:color="auto"/>
              <w:bottom w:val="single" w:sz="4" w:space="0" w:color="auto"/>
              <w:right w:val="single" w:sz="4" w:space="0" w:color="auto"/>
            </w:tcBorders>
            <w:vAlign w:val="center"/>
          </w:tcPr>
          <w:p w14:paraId="08A9AE76" w14:textId="77777777" w:rsidR="00457BB5" w:rsidRPr="00441CD0" w:rsidRDefault="00457BB5" w:rsidP="001F0756">
            <w:pPr>
              <w:pStyle w:val="TAC"/>
              <w:rPr>
                <w:szCs w:val="18"/>
                <w:lang w:val="fr-FR"/>
              </w:rPr>
            </w:pPr>
            <w:r w:rsidRPr="00441CD0">
              <w:rPr>
                <w:lang w:val="sv-SE" w:eastAsia="zh-CN"/>
              </w:rPr>
              <w:t>TSC</w:t>
            </w:r>
            <w:r w:rsidRPr="00441CD0" w:rsidDel="00D75645">
              <w:rPr>
                <w:lang w:val="fr-FR"/>
              </w:rPr>
              <w:t xml:space="preserve"> </w:t>
            </w:r>
            <w:r w:rsidRPr="00441CD0">
              <w:rPr>
                <w:lang w:val="fr-FR"/>
              </w:rPr>
              <w:t xml:space="preserve">Management </w:t>
            </w:r>
            <w:r w:rsidRPr="00441CD0">
              <w:rPr>
                <w:lang w:val="sv-SE" w:eastAsia="zh-CN"/>
              </w:rPr>
              <w:t>Information</w:t>
            </w:r>
          </w:p>
        </w:tc>
      </w:tr>
      <w:tr w:rsidR="00457BB5" w:rsidRPr="00441CD0" w14:paraId="49CA660B"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CBE155F" w14:textId="77777777" w:rsidR="00457BB5" w:rsidRPr="00441CD0" w:rsidRDefault="00457BB5" w:rsidP="001F0756">
            <w:pPr>
              <w:pStyle w:val="TAL"/>
              <w:rPr>
                <w:lang w:val="fr-FR"/>
              </w:rPr>
            </w:pPr>
            <w:r w:rsidRPr="00441CD0">
              <w:rPr>
                <w:szCs w:val="18"/>
                <w:lang w:val="de-DE"/>
              </w:rPr>
              <w:t>Remove SRR</w:t>
            </w:r>
          </w:p>
        </w:tc>
        <w:tc>
          <w:tcPr>
            <w:tcW w:w="336" w:type="dxa"/>
            <w:tcBorders>
              <w:top w:val="single" w:sz="4" w:space="0" w:color="auto"/>
              <w:left w:val="single" w:sz="4" w:space="0" w:color="auto"/>
              <w:bottom w:val="single" w:sz="4" w:space="0" w:color="auto"/>
              <w:right w:val="single" w:sz="4" w:space="0" w:color="auto"/>
            </w:tcBorders>
          </w:tcPr>
          <w:p w14:paraId="0346C870" w14:textId="77777777" w:rsidR="00457BB5" w:rsidRPr="00441CD0" w:rsidRDefault="00457BB5" w:rsidP="00823058">
            <w:pPr>
              <w:pStyle w:val="TAC"/>
              <w:rPr>
                <w:lang w:val="fr-FR"/>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4D842BE1" w14:textId="77777777" w:rsidR="00457BB5" w:rsidRPr="00441CD0" w:rsidRDefault="00457BB5" w:rsidP="001F0756">
            <w:pPr>
              <w:pStyle w:val="TAL"/>
              <w:rPr>
                <w:lang w:eastAsia="zh-CN"/>
              </w:rPr>
            </w:pPr>
            <w:r w:rsidRPr="00441CD0">
              <w:t>When present, this shall indicate the SRR Rule which is requested to be removed. S</w:t>
            </w:r>
            <w:r w:rsidRPr="00441CD0">
              <w:rPr>
                <w:lang w:eastAsia="zh-CN"/>
              </w:rPr>
              <w:t xml:space="preserve">ee </w:t>
            </w:r>
            <w:r w:rsidRPr="00441CD0">
              <w:t>Table</w:t>
            </w:r>
            <w:r>
              <w:t> </w:t>
            </w:r>
            <w:r w:rsidRPr="00441CD0">
              <w:t>7.5.4-19-1</w:t>
            </w:r>
            <w:r w:rsidRPr="00441CD0">
              <w:rPr>
                <w:lang w:eastAsia="zh-CN"/>
              </w:rPr>
              <w:t>.</w:t>
            </w:r>
          </w:p>
          <w:p w14:paraId="6294439C" w14:textId="77777777" w:rsidR="00457BB5" w:rsidRPr="00441CD0" w:rsidRDefault="00457BB5" w:rsidP="001F0756">
            <w:pPr>
              <w:pStyle w:val="TAL"/>
            </w:pPr>
            <w:r w:rsidRPr="00441CD0">
              <w:rPr>
                <w:lang w:eastAsia="zh-CN"/>
              </w:rPr>
              <w:t>Several IEs within the same IE type may be present to represent a list of SRRs to remove.</w:t>
            </w:r>
          </w:p>
        </w:tc>
        <w:tc>
          <w:tcPr>
            <w:tcW w:w="370" w:type="dxa"/>
            <w:tcBorders>
              <w:top w:val="single" w:sz="4" w:space="0" w:color="auto"/>
              <w:left w:val="single" w:sz="4" w:space="0" w:color="auto"/>
              <w:bottom w:val="single" w:sz="4" w:space="0" w:color="auto"/>
              <w:right w:val="single" w:sz="4" w:space="0" w:color="auto"/>
            </w:tcBorders>
          </w:tcPr>
          <w:p w14:paraId="6CF2A597"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3C77D9A"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72A5E95"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F7B213D" w14:textId="77777777" w:rsidR="00457BB5" w:rsidRPr="00441CD0" w:rsidRDefault="00457BB5" w:rsidP="001F0756">
            <w:pPr>
              <w:pStyle w:val="TAC"/>
              <w:rPr>
                <w:lang w:val="sv-SE" w:eastAsia="zh-CN"/>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31B71A52" w14:textId="77777777" w:rsidR="00457BB5" w:rsidRPr="00441CD0" w:rsidRDefault="00457BB5" w:rsidP="001F0756">
            <w:pPr>
              <w:pStyle w:val="TAC"/>
              <w:rPr>
                <w:szCs w:val="18"/>
                <w:lang w:val="de-DE"/>
              </w:rPr>
            </w:pPr>
            <w:r>
              <w:rPr>
                <w:lang w:val="sv-SE" w:eastAsia="zh-CN"/>
              </w:rPr>
              <w:t>-</w:t>
            </w:r>
          </w:p>
        </w:tc>
        <w:tc>
          <w:tcPr>
            <w:tcW w:w="1405" w:type="dxa"/>
            <w:tcBorders>
              <w:top w:val="single" w:sz="4" w:space="0" w:color="auto"/>
              <w:left w:val="single" w:sz="4" w:space="0" w:color="auto"/>
              <w:bottom w:val="single" w:sz="4" w:space="0" w:color="auto"/>
              <w:right w:val="single" w:sz="4" w:space="0" w:color="auto"/>
            </w:tcBorders>
            <w:vAlign w:val="center"/>
          </w:tcPr>
          <w:p w14:paraId="58798AB0" w14:textId="77777777" w:rsidR="00457BB5" w:rsidRPr="00441CD0" w:rsidRDefault="00457BB5" w:rsidP="001F0756">
            <w:pPr>
              <w:pStyle w:val="TAC"/>
              <w:rPr>
                <w:szCs w:val="18"/>
                <w:lang w:val="fr-FR"/>
              </w:rPr>
            </w:pPr>
            <w:r w:rsidRPr="00441CD0">
              <w:rPr>
                <w:lang w:val="sv-SE" w:eastAsia="zh-CN"/>
              </w:rPr>
              <w:t>Remove SRR</w:t>
            </w:r>
          </w:p>
        </w:tc>
      </w:tr>
      <w:tr w:rsidR="00457BB5" w:rsidRPr="00441CD0" w14:paraId="09C44C61"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4B9813F" w14:textId="77777777" w:rsidR="00457BB5" w:rsidRPr="00441CD0" w:rsidRDefault="00457BB5" w:rsidP="001F0756">
            <w:pPr>
              <w:pStyle w:val="TAL"/>
              <w:rPr>
                <w:lang w:val="fr-FR"/>
              </w:rPr>
            </w:pPr>
            <w:r w:rsidRPr="00441CD0">
              <w:rPr>
                <w:szCs w:val="18"/>
                <w:lang w:val="de-DE"/>
              </w:rPr>
              <w:t>Create SRR</w:t>
            </w:r>
          </w:p>
        </w:tc>
        <w:tc>
          <w:tcPr>
            <w:tcW w:w="336" w:type="dxa"/>
            <w:tcBorders>
              <w:top w:val="single" w:sz="4" w:space="0" w:color="auto"/>
              <w:left w:val="single" w:sz="4" w:space="0" w:color="auto"/>
              <w:bottom w:val="single" w:sz="4" w:space="0" w:color="auto"/>
              <w:right w:val="single" w:sz="4" w:space="0" w:color="auto"/>
            </w:tcBorders>
          </w:tcPr>
          <w:p w14:paraId="0BA03225" w14:textId="77777777" w:rsidR="00457BB5" w:rsidRPr="00441CD0" w:rsidRDefault="00457BB5" w:rsidP="00823058">
            <w:pPr>
              <w:pStyle w:val="TAC"/>
              <w:rPr>
                <w:lang w:val="fr-FR"/>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1BB06A6B" w14:textId="77777777" w:rsidR="00457BB5" w:rsidRPr="00441CD0" w:rsidRDefault="00457BB5" w:rsidP="001F0756">
            <w:pPr>
              <w:pStyle w:val="TAL"/>
              <w:rPr>
                <w:lang w:eastAsia="zh-CN"/>
              </w:rPr>
            </w:pPr>
            <w:r w:rsidRPr="00441CD0">
              <w:t>This IE shall be present if the CP function requests the UP function to create a new SRR. S</w:t>
            </w:r>
            <w:r w:rsidRPr="00441CD0">
              <w:rPr>
                <w:lang w:eastAsia="zh-CN"/>
              </w:rPr>
              <w:t xml:space="preserve">ee </w:t>
            </w:r>
            <w:r w:rsidRPr="00441CD0">
              <w:t>Table 7.5.2.9-1</w:t>
            </w:r>
            <w:r w:rsidRPr="00441CD0">
              <w:rPr>
                <w:lang w:eastAsia="zh-CN"/>
              </w:rPr>
              <w:t>.</w:t>
            </w:r>
          </w:p>
          <w:p w14:paraId="59EF4E75" w14:textId="77777777" w:rsidR="00457BB5" w:rsidRPr="00441CD0" w:rsidRDefault="00457BB5" w:rsidP="001F0756">
            <w:pPr>
              <w:pStyle w:val="TAL"/>
            </w:pPr>
            <w:r w:rsidRPr="00441CD0">
              <w:rPr>
                <w:lang w:eastAsia="zh-CN"/>
              </w:rPr>
              <w:t>Several IEs within the same IE type may be present to represent a list of SRRs to create.</w:t>
            </w:r>
          </w:p>
        </w:tc>
        <w:tc>
          <w:tcPr>
            <w:tcW w:w="370" w:type="dxa"/>
            <w:tcBorders>
              <w:top w:val="single" w:sz="4" w:space="0" w:color="auto"/>
              <w:left w:val="single" w:sz="4" w:space="0" w:color="auto"/>
              <w:bottom w:val="single" w:sz="4" w:space="0" w:color="auto"/>
              <w:right w:val="single" w:sz="4" w:space="0" w:color="auto"/>
            </w:tcBorders>
          </w:tcPr>
          <w:p w14:paraId="4CA1B233"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23E243E"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50156EF"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F70E4C5" w14:textId="77777777" w:rsidR="00457BB5" w:rsidRPr="00441CD0" w:rsidRDefault="00457BB5" w:rsidP="001F0756">
            <w:pPr>
              <w:pStyle w:val="TAC"/>
              <w:rPr>
                <w:lang w:val="sv-SE" w:eastAsia="zh-CN"/>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19051A28" w14:textId="77777777" w:rsidR="00457BB5" w:rsidRPr="00441CD0" w:rsidRDefault="00457BB5" w:rsidP="001F0756">
            <w:pPr>
              <w:pStyle w:val="TAC"/>
              <w:rPr>
                <w:szCs w:val="18"/>
                <w:lang w:val="de-DE"/>
              </w:rPr>
            </w:pPr>
            <w:r>
              <w:rPr>
                <w:lang w:val="sv-SE" w:eastAsia="zh-CN"/>
              </w:rPr>
              <w:t>-</w:t>
            </w:r>
          </w:p>
        </w:tc>
        <w:tc>
          <w:tcPr>
            <w:tcW w:w="1405" w:type="dxa"/>
            <w:tcBorders>
              <w:top w:val="single" w:sz="4" w:space="0" w:color="auto"/>
              <w:left w:val="single" w:sz="4" w:space="0" w:color="auto"/>
              <w:bottom w:val="single" w:sz="4" w:space="0" w:color="auto"/>
              <w:right w:val="single" w:sz="4" w:space="0" w:color="auto"/>
            </w:tcBorders>
            <w:vAlign w:val="center"/>
          </w:tcPr>
          <w:p w14:paraId="73C93A08" w14:textId="77777777" w:rsidR="00457BB5" w:rsidRPr="00441CD0" w:rsidRDefault="00457BB5" w:rsidP="001F0756">
            <w:pPr>
              <w:pStyle w:val="TAC"/>
              <w:rPr>
                <w:szCs w:val="18"/>
                <w:lang w:val="fr-FR"/>
              </w:rPr>
            </w:pPr>
            <w:r w:rsidRPr="00441CD0">
              <w:rPr>
                <w:lang w:val="sv-SE" w:eastAsia="zh-CN"/>
              </w:rPr>
              <w:t>Create SRR</w:t>
            </w:r>
          </w:p>
        </w:tc>
      </w:tr>
      <w:tr w:rsidR="00457BB5" w:rsidRPr="00441CD0" w14:paraId="1E608461"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AB2E84C" w14:textId="77777777" w:rsidR="00457BB5" w:rsidRPr="00441CD0" w:rsidRDefault="00457BB5" w:rsidP="001F0756">
            <w:pPr>
              <w:pStyle w:val="TAL"/>
              <w:rPr>
                <w:lang w:val="fr-FR"/>
              </w:rPr>
            </w:pPr>
            <w:r w:rsidRPr="00441CD0">
              <w:rPr>
                <w:szCs w:val="18"/>
                <w:lang w:val="de-DE"/>
              </w:rPr>
              <w:t>Update SRR</w:t>
            </w:r>
          </w:p>
        </w:tc>
        <w:tc>
          <w:tcPr>
            <w:tcW w:w="336" w:type="dxa"/>
            <w:tcBorders>
              <w:top w:val="single" w:sz="4" w:space="0" w:color="auto"/>
              <w:left w:val="single" w:sz="4" w:space="0" w:color="auto"/>
              <w:bottom w:val="single" w:sz="4" w:space="0" w:color="auto"/>
              <w:right w:val="single" w:sz="4" w:space="0" w:color="auto"/>
            </w:tcBorders>
          </w:tcPr>
          <w:p w14:paraId="4C869B41" w14:textId="77777777" w:rsidR="00457BB5" w:rsidRPr="00441CD0" w:rsidRDefault="00457BB5" w:rsidP="00823058">
            <w:pPr>
              <w:pStyle w:val="TAC"/>
              <w:rPr>
                <w:lang w:val="fr-FR"/>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62FED8D0" w14:textId="77777777" w:rsidR="00457BB5" w:rsidRPr="00441CD0" w:rsidRDefault="00457BB5" w:rsidP="001F0756">
            <w:pPr>
              <w:pStyle w:val="TAL"/>
            </w:pPr>
            <w:r w:rsidRPr="00441CD0">
              <w:t>This IE shall be present if SRR(s) previously created for the PFCP session need to be modified.</w:t>
            </w:r>
          </w:p>
          <w:p w14:paraId="65D09959" w14:textId="77777777" w:rsidR="00457BB5" w:rsidRPr="00441CD0" w:rsidRDefault="00457BB5" w:rsidP="001F0756">
            <w:pPr>
              <w:pStyle w:val="TAL"/>
            </w:pPr>
            <w:r w:rsidRPr="00441CD0">
              <w:rPr>
                <w:lang w:eastAsia="zh-CN"/>
              </w:rPr>
              <w:t>Several IEs within the same IE type may be present to represent a list of modified SRRs.</w:t>
            </w:r>
            <w:r w:rsidRPr="00441CD0">
              <w:t xml:space="preserve"> Previously SRRs that are not modified shall not be included. S</w:t>
            </w:r>
            <w:r w:rsidRPr="00441CD0">
              <w:rPr>
                <w:lang w:eastAsia="zh-CN"/>
              </w:rPr>
              <w:t>ee </w:t>
            </w:r>
            <w:r w:rsidRPr="00441CD0">
              <w:t>Table</w:t>
            </w:r>
            <w:r>
              <w:t> </w:t>
            </w:r>
            <w:r w:rsidRPr="00441CD0">
              <w:t>7.5.4.20-1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E97D9DB"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28D56F6"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34E023F"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2B8ED7F" w14:textId="77777777" w:rsidR="00457BB5" w:rsidRPr="00441CD0" w:rsidRDefault="00457BB5" w:rsidP="001F0756">
            <w:pPr>
              <w:pStyle w:val="TAC"/>
              <w:rPr>
                <w:lang w:val="sv-SE" w:eastAsia="zh-CN"/>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1B7C0D56" w14:textId="77777777" w:rsidR="00457BB5" w:rsidRPr="00441CD0" w:rsidRDefault="00457BB5" w:rsidP="001F0756">
            <w:pPr>
              <w:pStyle w:val="TAC"/>
              <w:rPr>
                <w:szCs w:val="18"/>
                <w:lang w:val="de-DE"/>
              </w:rPr>
            </w:pPr>
            <w:r>
              <w:rPr>
                <w:lang w:val="sv-SE" w:eastAsia="zh-CN"/>
              </w:rPr>
              <w:t>-</w:t>
            </w:r>
          </w:p>
        </w:tc>
        <w:tc>
          <w:tcPr>
            <w:tcW w:w="1405" w:type="dxa"/>
            <w:tcBorders>
              <w:top w:val="single" w:sz="4" w:space="0" w:color="auto"/>
              <w:left w:val="single" w:sz="4" w:space="0" w:color="auto"/>
              <w:bottom w:val="single" w:sz="4" w:space="0" w:color="auto"/>
              <w:right w:val="single" w:sz="4" w:space="0" w:color="auto"/>
            </w:tcBorders>
            <w:vAlign w:val="center"/>
          </w:tcPr>
          <w:p w14:paraId="01185AD0" w14:textId="77777777" w:rsidR="00457BB5" w:rsidRPr="00441CD0" w:rsidRDefault="00457BB5" w:rsidP="001F0756">
            <w:pPr>
              <w:pStyle w:val="TAC"/>
              <w:rPr>
                <w:szCs w:val="18"/>
                <w:lang w:val="fr-FR"/>
              </w:rPr>
            </w:pPr>
            <w:r w:rsidRPr="00441CD0">
              <w:rPr>
                <w:lang w:val="sv-SE" w:eastAsia="zh-CN"/>
              </w:rPr>
              <w:t>Update SRR</w:t>
            </w:r>
          </w:p>
        </w:tc>
      </w:tr>
      <w:tr w:rsidR="00457BB5" w:rsidRPr="00441CD0" w14:paraId="5AB7D4A8"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77C33429" w14:textId="77777777" w:rsidR="00457BB5" w:rsidRPr="00441CD0" w:rsidRDefault="00457BB5" w:rsidP="001F0756">
            <w:pPr>
              <w:pStyle w:val="TAL"/>
              <w:rPr>
                <w:szCs w:val="18"/>
                <w:lang w:val="de-DE"/>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tcBorders>
              <w:top w:val="single" w:sz="4" w:space="0" w:color="auto"/>
              <w:left w:val="single" w:sz="4" w:space="0" w:color="auto"/>
              <w:bottom w:val="single" w:sz="4" w:space="0" w:color="auto"/>
              <w:right w:val="single" w:sz="4" w:space="0" w:color="auto"/>
            </w:tcBorders>
          </w:tcPr>
          <w:p w14:paraId="16B4F3B5" w14:textId="77777777" w:rsidR="00457BB5" w:rsidRPr="00441CD0" w:rsidRDefault="00457BB5" w:rsidP="00823058">
            <w:pPr>
              <w:pStyle w:val="TAC"/>
              <w:rPr>
                <w:lang w:val="fr-FR"/>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36F62AB7" w14:textId="77777777" w:rsidR="00457BB5" w:rsidRPr="00441CD0" w:rsidRDefault="00457BB5" w:rsidP="001F0756">
            <w:pPr>
              <w:pStyle w:val="TAL"/>
              <w:rPr>
                <w:lang w:val="en-US"/>
              </w:rPr>
            </w:pPr>
            <w:r w:rsidRPr="00441CD0">
              <w:rPr>
                <w:lang w:val="en-US"/>
              </w:rPr>
              <w:t>This IE shall be present for PFCP session modification for a</w:t>
            </w:r>
            <w:r>
              <w:rPr>
                <w:lang w:val="en-US"/>
              </w:rPr>
              <w:t>n</w:t>
            </w:r>
            <w:r w:rsidRPr="00441CD0">
              <w:rPr>
                <w:lang w:val="en-US"/>
              </w:rPr>
              <w:t xml:space="preserve"> MA PDU session, if the ATSSS Control Information changes.</w:t>
            </w:r>
          </w:p>
          <w:p w14:paraId="1CD17EA8" w14:textId="77777777" w:rsidR="00457BB5" w:rsidRPr="00441CD0" w:rsidRDefault="00457BB5" w:rsidP="001F0756">
            <w:pPr>
              <w:pStyle w:val="TAL"/>
              <w:rPr>
                <w:lang w:val="en-US" w:eastAsia="zh-CN"/>
              </w:rPr>
            </w:pPr>
            <w:r w:rsidRPr="00441CD0">
              <w:rPr>
                <w:lang w:val="en-US"/>
              </w:rPr>
              <w:t>When present, this IE shall contain the required ATSSS functionalities for this MA PDU session.</w:t>
            </w:r>
          </w:p>
          <w:p w14:paraId="2BF4B425" w14:textId="77777777" w:rsidR="00457BB5" w:rsidRPr="00441CD0" w:rsidRDefault="00457BB5" w:rsidP="001F0756">
            <w:pPr>
              <w:pStyle w:val="TAL"/>
              <w:rPr>
                <w:lang w:val="en-US" w:eastAsia="zh-CN"/>
              </w:rPr>
            </w:pPr>
            <w:r w:rsidRPr="00441CD0">
              <w:rPr>
                <w:lang w:val="en-US"/>
              </w:rPr>
              <w:t xml:space="preserve">The UPF shall replace any value received previously by the new information received in this IE. </w:t>
            </w:r>
            <w:r w:rsidRPr="00441CD0">
              <w:rPr>
                <w:lang w:val="en-US" w:eastAsia="zh-CN"/>
              </w:rPr>
              <w:t xml:space="preserve">See </w:t>
            </w:r>
            <w:r w:rsidRPr="00441CD0">
              <w:rPr>
                <w:lang w:val="en-US"/>
              </w:rPr>
              <w:t>N</w:t>
            </w:r>
            <w:r w:rsidRPr="00441CD0">
              <w:rPr>
                <w:lang w:val="en-US" w:eastAsia="zh-CN"/>
              </w:rPr>
              <w:t>ote</w:t>
            </w:r>
            <w:r>
              <w:rPr>
                <w:lang w:val="en-US" w:eastAsia="zh-CN"/>
              </w:rPr>
              <w:t> </w:t>
            </w:r>
            <w:r w:rsidRPr="00441CD0">
              <w:rPr>
                <w:lang w:val="en-US" w:eastAsia="zh-CN"/>
              </w:rPr>
              <w:t>4.</w:t>
            </w:r>
          </w:p>
          <w:p w14:paraId="65AFC35C" w14:textId="77777777" w:rsidR="00457BB5" w:rsidRPr="00441CD0" w:rsidRDefault="00457BB5" w:rsidP="001F0756">
            <w:pPr>
              <w:pStyle w:val="TAL"/>
              <w:rPr>
                <w:szCs w:val="18"/>
                <w:lang w:val="en-US"/>
              </w:rPr>
            </w:pPr>
            <w:r w:rsidRPr="00441CD0">
              <w:rPr>
                <w:lang w:val="fr-FR" w:eastAsia="zh-CN"/>
              </w:rPr>
              <w:t xml:space="preserve">See </w:t>
            </w:r>
            <w:r w:rsidRPr="00441CD0">
              <w:rPr>
                <w:lang w:val="fr-FR"/>
              </w:rPr>
              <w:t>Table</w:t>
            </w:r>
            <w:r>
              <w:rPr>
                <w:lang w:val="fr-FR"/>
              </w:rPr>
              <w:t> </w:t>
            </w:r>
            <w:r w:rsidRPr="00441CD0">
              <w:rPr>
                <w:lang w:val="fr-FR"/>
              </w:rPr>
              <w:t>7.5.2</w:t>
            </w:r>
            <w:r w:rsidRPr="00441CD0">
              <w:rPr>
                <w:lang w:val="de-DE"/>
              </w:rPr>
              <w:t>.10</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14:paraId="22E68B0C"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171110C"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9A7A9FC"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0312454"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584B9284" w14:textId="77777777" w:rsidR="00457BB5" w:rsidRPr="00441CD0" w:rsidRDefault="00457BB5" w:rsidP="001F0756">
            <w:pPr>
              <w:pStyle w:val="TAC"/>
              <w:rPr>
                <w:lang w:val="sv-SE" w:eastAsia="zh-CN"/>
              </w:rPr>
            </w:pPr>
            <w:r>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tcPr>
          <w:p w14:paraId="6640B049" w14:textId="77777777" w:rsidR="00457BB5" w:rsidRPr="00441CD0" w:rsidRDefault="00457BB5" w:rsidP="001F0756">
            <w:pPr>
              <w:pStyle w:val="TAC"/>
              <w:rPr>
                <w:lang w:val="sv-SE" w:eastAsia="zh-CN"/>
              </w:rPr>
            </w:pPr>
            <w:r w:rsidRPr="00441CD0">
              <w:rPr>
                <w:lang w:val="fr-FR" w:eastAsia="zh-CN"/>
              </w:rPr>
              <w:t>Provide</w:t>
            </w:r>
            <w:r w:rsidRPr="00441CD0">
              <w:rPr>
                <w:lang w:val="fr-FR"/>
              </w:rPr>
              <w:t xml:space="preserve"> ATSSS </w:t>
            </w:r>
            <w:r w:rsidRPr="00441CD0">
              <w:rPr>
                <w:lang w:val="fr-FR" w:eastAsia="zh-CN"/>
              </w:rPr>
              <w:t>Control Information</w:t>
            </w:r>
          </w:p>
        </w:tc>
      </w:tr>
      <w:tr w:rsidR="00457BB5" w:rsidRPr="00441CD0" w14:paraId="21EB17BB"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59661FB3" w14:textId="77777777" w:rsidR="00457BB5" w:rsidRPr="00441CD0" w:rsidRDefault="00457BB5" w:rsidP="001F0756">
            <w:pPr>
              <w:pStyle w:val="TAL"/>
              <w:rPr>
                <w:szCs w:val="18"/>
                <w:lang w:val="de-DE"/>
              </w:rPr>
            </w:pPr>
            <w:r w:rsidRPr="00441CD0">
              <w:rPr>
                <w:szCs w:val="18"/>
                <w:lang w:val="de-DE"/>
              </w:rPr>
              <w:t>Ethernet Context Information</w:t>
            </w:r>
          </w:p>
        </w:tc>
        <w:tc>
          <w:tcPr>
            <w:tcW w:w="336" w:type="dxa"/>
            <w:tcBorders>
              <w:top w:val="single" w:sz="4" w:space="0" w:color="auto"/>
              <w:left w:val="single" w:sz="4" w:space="0" w:color="auto"/>
              <w:bottom w:val="single" w:sz="4" w:space="0" w:color="auto"/>
              <w:right w:val="single" w:sz="4" w:space="0" w:color="auto"/>
            </w:tcBorders>
          </w:tcPr>
          <w:p w14:paraId="3DDAFABB" w14:textId="77777777" w:rsidR="00457BB5" w:rsidRPr="00441CD0" w:rsidRDefault="00457BB5" w:rsidP="00823058">
            <w:pPr>
              <w:pStyle w:val="TAC"/>
              <w:rPr>
                <w:lang w:val="fr-FR"/>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14D1B692" w14:textId="77777777" w:rsidR="00457BB5" w:rsidRPr="00441CD0" w:rsidRDefault="00457BB5" w:rsidP="001F0756">
            <w:pPr>
              <w:pStyle w:val="TAL"/>
              <w:rPr>
                <w:szCs w:val="18"/>
                <w:lang w:val="en-US"/>
              </w:rPr>
            </w:pPr>
            <w:r w:rsidRPr="00441CD0">
              <w:rPr>
                <w:szCs w:val="18"/>
                <w:lang w:val="en-US"/>
              </w:rPr>
              <w:t xml:space="preserve">This IE shall be present to update the list of MAC addresses associated to the PDU session during an Ethernet PDU session anchor relocation. </w:t>
            </w:r>
          </w:p>
        </w:tc>
        <w:tc>
          <w:tcPr>
            <w:tcW w:w="370" w:type="dxa"/>
            <w:tcBorders>
              <w:top w:val="single" w:sz="4" w:space="0" w:color="auto"/>
              <w:left w:val="single" w:sz="4" w:space="0" w:color="auto"/>
              <w:bottom w:val="single" w:sz="4" w:space="0" w:color="auto"/>
              <w:right w:val="single" w:sz="4" w:space="0" w:color="auto"/>
            </w:tcBorders>
          </w:tcPr>
          <w:p w14:paraId="4C55C253"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10CC857"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26E7172"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202F2F6"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562FAB52" w14:textId="77777777" w:rsidR="00457BB5" w:rsidRPr="00441CD0" w:rsidRDefault="00457BB5" w:rsidP="001F0756">
            <w:pPr>
              <w:pStyle w:val="TAC"/>
              <w:rPr>
                <w:lang w:val="sv-SE" w:eastAsia="zh-CN"/>
              </w:rPr>
            </w:pPr>
            <w:r>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tcPr>
          <w:p w14:paraId="7DCC4E77" w14:textId="77777777" w:rsidR="00457BB5" w:rsidRPr="00441CD0" w:rsidRDefault="00457BB5" w:rsidP="001F0756">
            <w:pPr>
              <w:pStyle w:val="TAC"/>
              <w:rPr>
                <w:lang w:val="sv-SE" w:eastAsia="zh-CN"/>
              </w:rPr>
            </w:pPr>
            <w:r w:rsidRPr="00441CD0">
              <w:rPr>
                <w:lang w:val="sv-SE" w:eastAsia="zh-CN"/>
              </w:rPr>
              <w:t>Ethernet Context Information</w:t>
            </w:r>
          </w:p>
        </w:tc>
      </w:tr>
      <w:tr w:rsidR="00457BB5" w:rsidRPr="00441CD0" w14:paraId="2D881CF4"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52FA1502" w14:textId="77777777" w:rsidR="00457BB5" w:rsidRPr="00441CD0" w:rsidRDefault="00457BB5" w:rsidP="001F0756">
            <w:pPr>
              <w:pStyle w:val="TAL"/>
              <w:rPr>
                <w:lang w:val="fr-FR" w:eastAsia="zh-CN"/>
              </w:rPr>
            </w:pPr>
            <w:r w:rsidRPr="00441CD0">
              <w:rPr>
                <w:szCs w:val="18"/>
                <w:lang w:val="de-DE"/>
              </w:rPr>
              <w:t>Access Availability Information</w:t>
            </w:r>
          </w:p>
        </w:tc>
        <w:tc>
          <w:tcPr>
            <w:tcW w:w="336" w:type="dxa"/>
            <w:tcBorders>
              <w:top w:val="single" w:sz="4" w:space="0" w:color="auto"/>
              <w:left w:val="single" w:sz="4" w:space="0" w:color="auto"/>
              <w:bottom w:val="single" w:sz="4" w:space="0" w:color="auto"/>
              <w:right w:val="single" w:sz="4" w:space="0" w:color="auto"/>
            </w:tcBorders>
          </w:tcPr>
          <w:p w14:paraId="5F04D0C8" w14:textId="77777777" w:rsidR="00457BB5" w:rsidRPr="00441CD0" w:rsidRDefault="00457BB5" w:rsidP="00823058">
            <w:pPr>
              <w:pStyle w:val="TAC"/>
              <w:rPr>
                <w:szCs w:val="18"/>
                <w:lang w:val="fr-FR"/>
              </w:rPr>
            </w:pPr>
            <w:r w:rsidRPr="00823058">
              <w:t>O</w:t>
            </w:r>
          </w:p>
        </w:tc>
        <w:tc>
          <w:tcPr>
            <w:tcW w:w="4670" w:type="dxa"/>
            <w:tcBorders>
              <w:top w:val="single" w:sz="4" w:space="0" w:color="auto"/>
              <w:left w:val="single" w:sz="4" w:space="0" w:color="auto"/>
              <w:bottom w:val="single" w:sz="4" w:space="0" w:color="auto"/>
              <w:right w:val="single" w:sz="4" w:space="0" w:color="auto"/>
            </w:tcBorders>
          </w:tcPr>
          <w:p w14:paraId="56CA6771" w14:textId="77777777" w:rsidR="00457BB5" w:rsidRPr="00441CD0" w:rsidRDefault="00457BB5" w:rsidP="001F0756">
            <w:pPr>
              <w:pStyle w:val="TAL"/>
              <w:rPr>
                <w:szCs w:val="18"/>
                <w:lang w:val="en-US" w:eastAsia="zh-CN"/>
              </w:rPr>
            </w:pPr>
            <w:r w:rsidRPr="00441CD0">
              <w:rPr>
                <w:szCs w:val="18"/>
                <w:lang w:val="en-US" w:eastAsia="zh-CN"/>
              </w:rPr>
              <w:t>This IE may be present for a</w:t>
            </w:r>
            <w:r>
              <w:rPr>
                <w:szCs w:val="18"/>
                <w:lang w:val="en-US" w:eastAsia="zh-CN"/>
              </w:rPr>
              <w:t>n</w:t>
            </w:r>
            <w:r w:rsidRPr="00441CD0">
              <w:rPr>
                <w:szCs w:val="18"/>
                <w:lang w:val="en-US" w:eastAsia="zh-CN"/>
              </w:rPr>
              <w:t xml:space="preserve"> MA PDU session to signal that an access type has become transiently unavailable or has become available again (see clause</w:t>
            </w:r>
            <w:r>
              <w:rPr>
                <w:szCs w:val="18"/>
                <w:lang w:val="en-US" w:eastAsia="zh-CN"/>
              </w:rPr>
              <w:t> </w:t>
            </w:r>
            <w:r w:rsidRPr="00441CD0">
              <w:rPr>
                <w:szCs w:val="18"/>
                <w:lang w:val="en-US" w:eastAsia="zh-CN"/>
              </w:rPr>
              <w:t>5.20.5).</w:t>
            </w:r>
          </w:p>
          <w:p w14:paraId="2DEF2B46" w14:textId="77777777" w:rsidR="00457BB5" w:rsidRPr="00441CD0" w:rsidRDefault="00457BB5" w:rsidP="001F0756">
            <w:pPr>
              <w:pStyle w:val="TAL"/>
              <w:rPr>
                <w:lang w:val="en-US"/>
              </w:rPr>
            </w:pPr>
            <w:r w:rsidRPr="00441CD0">
              <w:rPr>
                <w:lang w:eastAsia="zh-CN"/>
              </w:rPr>
              <w:t>Two IEs with the same IE type may be present to report changes of access availability for both 3GPP and non-3GPP accesses.</w:t>
            </w:r>
          </w:p>
        </w:tc>
        <w:tc>
          <w:tcPr>
            <w:tcW w:w="370" w:type="dxa"/>
            <w:tcBorders>
              <w:top w:val="single" w:sz="4" w:space="0" w:color="auto"/>
              <w:left w:val="single" w:sz="4" w:space="0" w:color="auto"/>
              <w:bottom w:val="single" w:sz="4" w:space="0" w:color="auto"/>
              <w:right w:val="single" w:sz="4" w:space="0" w:color="auto"/>
            </w:tcBorders>
          </w:tcPr>
          <w:p w14:paraId="4B5BF25F" w14:textId="77777777" w:rsidR="00457BB5" w:rsidRPr="00441CD0" w:rsidRDefault="00457BB5" w:rsidP="001F0756">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216E0D77" w14:textId="77777777" w:rsidR="00457BB5" w:rsidRPr="00441CD0" w:rsidRDefault="00457BB5" w:rsidP="001F0756">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160757BD" w14:textId="77777777" w:rsidR="00457BB5" w:rsidRPr="00441CD0" w:rsidRDefault="00457BB5" w:rsidP="001F0756">
            <w:pPr>
              <w:pStyle w:val="TAC"/>
              <w:rPr>
                <w:lang w:val="fr-FR"/>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2BDA868" w14:textId="77777777" w:rsidR="00457BB5" w:rsidRPr="00441CD0" w:rsidRDefault="00457BB5" w:rsidP="001F0756">
            <w:pPr>
              <w:pStyle w:val="TAC"/>
              <w:rPr>
                <w:lang w:val="de-DE" w:eastAsia="zh-CN"/>
              </w:rPr>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30F260D8" w14:textId="77777777" w:rsidR="00457BB5" w:rsidRPr="00441CD0" w:rsidRDefault="00457BB5" w:rsidP="001F0756">
            <w:pPr>
              <w:pStyle w:val="TAC"/>
              <w:rPr>
                <w:szCs w:val="18"/>
                <w:lang w:val="de-DE"/>
              </w:rPr>
            </w:pPr>
            <w:r>
              <w:rPr>
                <w:lang w:val="de-DE" w:eastAsia="zh-CN"/>
              </w:rPr>
              <w:t>-</w:t>
            </w:r>
          </w:p>
        </w:tc>
        <w:tc>
          <w:tcPr>
            <w:tcW w:w="1405" w:type="dxa"/>
            <w:tcBorders>
              <w:top w:val="single" w:sz="4" w:space="0" w:color="auto"/>
              <w:left w:val="single" w:sz="4" w:space="0" w:color="auto"/>
              <w:bottom w:val="single" w:sz="4" w:space="0" w:color="auto"/>
              <w:right w:val="single" w:sz="4" w:space="0" w:color="auto"/>
            </w:tcBorders>
            <w:vAlign w:val="center"/>
          </w:tcPr>
          <w:p w14:paraId="5D7A07BF" w14:textId="77777777" w:rsidR="00457BB5" w:rsidRPr="00441CD0" w:rsidRDefault="00457BB5" w:rsidP="001F0756">
            <w:pPr>
              <w:pStyle w:val="TAC"/>
              <w:rPr>
                <w:lang w:val="fr-FR" w:eastAsia="zh-CN"/>
              </w:rPr>
            </w:pPr>
            <w:r w:rsidRPr="00441CD0">
              <w:rPr>
                <w:lang w:eastAsia="zh-CN"/>
              </w:rPr>
              <w:t>Access Availability Information</w:t>
            </w:r>
          </w:p>
        </w:tc>
      </w:tr>
      <w:tr w:rsidR="00457BB5" w:rsidRPr="00441CD0" w14:paraId="0FAC958D"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9CB8C10" w14:textId="77777777" w:rsidR="00457BB5" w:rsidRPr="00441CD0" w:rsidRDefault="00457BB5" w:rsidP="001F0756">
            <w:pPr>
              <w:pStyle w:val="TAL"/>
              <w:rPr>
                <w:szCs w:val="18"/>
                <w:lang w:val="de-DE"/>
              </w:rPr>
            </w:pPr>
            <w:r w:rsidRPr="00441CD0">
              <w:rPr>
                <w:szCs w:val="18"/>
                <w:lang w:val="de-DE"/>
              </w:rPr>
              <w:t xml:space="preserve">Query </w:t>
            </w:r>
            <w:r>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tcPr>
          <w:p w14:paraId="70C93054"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715003A5" w14:textId="77777777" w:rsidR="00457BB5" w:rsidRPr="00441CD0" w:rsidRDefault="00457BB5" w:rsidP="001F0756">
            <w:pPr>
              <w:pStyle w:val="TAL"/>
              <w:rPr>
                <w:lang w:val="en-US"/>
              </w:rPr>
            </w:pPr>
            <w:r w:rsidRPr="00441CD0">
              <w:rPr>
                <w:lang w:val="en-US"/>
              </w:rPr>
              <w:t xml:space="preserve">This IE shall be present if the CP function requests immediate </w:t>
            </w:r>
            <w:r>
              <w:rPr>
                <w:lang w:val="en-US"/>
              </w:rPr>
              <w:t xml:space="preserve">packet rate status </w:t>
            </w:r>
            <w:r w:rsidRPr="00441CD0">
              <w:rPr>
                <w:lang w:val="en-US"/>
              </w:rPr>
              <w:t>report(s) to the UP function.</w:t>
            </w:r>
          </w:p>
          <w:p w14:paraId="25A8B7F8" w14:textId="77777777" w:rsidR="00457BB5" w:rsidRPr="00441CD0" w:rsidRDefault="00457BB5" w:rsidP="001F0756">
            <w:pPr>
              <w:pStyle w:val="TAL"/>
              <w:rPr>
                <w:lang w:eastAsia="zh-CN"/>
              </w:rPr>
            </w:pPr>
            <w:r w:rsidRPr="00441CD0">
              <w:rPr>
                <w:lang w:eastAsia="zh-CN"/>
              </w:rPr>
              <w:t xml:space="preserve">Several IEs within the same IE type may be present to represent a list of </w:t>
            </w:r>
            <w:r>
              <w:rPr>
                <w:lang w:eastAsia="zh-CN"/>
              </w:rPr>
              <w:t>QERs</w:t>
            </w:r>
            <w:r w:rsidRPr="00441CD0">
              <w:rPr>
                <w:lang w:eastAsia="zh-CN"/>
              </w:rPr>
              <w:t xml:space="preserve"> for which an immediate </w:t>
            </w:r>
            <w:r>
              <w:rPr>
                <w:lang w:eastAsia="zh-CN"/>
              </w:rPr>
              <w:t xml:space="preserve">packet rate status </w:t>
            </w:r>
            <w:r w:rsidRPr="00441CD0">
              <w:rPr>
                <w:lang w:eastAsia="zh-CN"/>
              </w:rPr>
              <w:t>report is requested.</w:t>
            </w:r>
          </w:p>
          <w:p w14:paraId="54A675A4" w14:textId="77777777" w:rsidR="00457BB5" w:rsidRPr="00441CD0" w:rsidRDefault="00457BB5" w:rsidP="001F0756">
            <w:pPr>
              <w:pStyle w:val="TAL"/>
              <w:rPr>
                <w:lang w:val="de-DE"/>
              </w:rPr>
            </w:pPr>
            <w:r w:rsidRPr="00441CD0">
              <w:rPr>
                <w:lang w:eastAsia="zh-CN"/>
              </w:rPr>
              <w:t xml:space="preserve">See </w:t>
            </w:r>
            <w:r w:rsidRPr="00441CD0">
              <w:t>Table</w:t>
            </w:r>
            <w:r>
              <w:t> </w:t>
            </w:r>
            <w:r w:rsidRPr="00441CD0">
              <w:t>7.5.4.</w:t>
            </w:r>
            <w:r>
              <w:t>22</w:t>
            </w:r>
            <w:r w:rsidRPr="00441CD0">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0FBF889" w14:textId="77777777" w:rsidR="00457BB5" w:rsidRPr="00441CD0" w:rsidRDefault="00457BB5" w:rsidP="001F0756">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2D7A5F16"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A9E9520" w14:textId="77777777" w:rsidR="00457BB5" w:rsidRPr="00441CD0" w:rsidRDefault="00457BB5" w:rsidP="001F075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0CBC710"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64A093DE" w14:textId="77777777" w:rsidR="00457BB5" w:rsidRPr="00441CD0" w:rsidRDefault="00457BB5" w:rsidP="001F0756">
            <w:pPr>
              <w:pStyle w:val="TAC"/>
              <w:rPr>
                <w:lang w:val="de-DE"/>
              </w:rPr>
            </w:pPr>
            <w:r>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tcPr>
          <w:p w14:paraId="7F558A6E" w14:textId="77777777" w:rsidR="00457BB5" w:rsidRPr="00441CD0" w:rsidRDefault="00457BB5" w:rsidP="001F0756">
            <w:pPr>
              <w:pStyle w:val="TAC"/>
              <w:rPr>
                <w:szCs w:val="18"/>
                <w:lang w:val="x-none"/>
              </w:rPr>
            </w:pPr>
            <w:r w:rsidRPr="00441CD0">
              <w:rPr>
                <w:szCs w:val="18"/>
              </w:rPr>
              <w:t xml:space="preserve">Query </w:t>
            </w:r>
            <w:r>
              <w:rPr>
                <w:szCs w:val="18"/>
              </w:rPr>
              <w:t>Packet Rate Status</w:t>
            </w:r>
          </w:p>
        </w:tc>
      </w:tr>
      <w:tr w:rsidR="00457BB5" w:rsidRPr="00441CD0" w14:paraId="0D906635"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6AF1F1CD" w14:textId="77777777" w:rsidR="00457BB5" w:rsidRPr="00441CD0" w:rsidRDefault="00457BB5" w:rsidP="001F0756">
            <w:pPr>
              <w:pStyle w:val="TAL"/>
              <w:rPr>
                <w:szCs w:val="18"/>
                <w:lang w:val="de-DE"/>
              </w:rPr>
            </w:pPr>
            <w:r>
              <w:rPr>
                <w:lang w:eastAsia="zh-CN"/>
              </w:rPr>
              <w:t>S-NSSAI</w:t>
            </w:r>
          </w:p>
        </w:tc>
        <w:tc>
          <w:tcPr>
            <w:tcW w:w="336" w:type="dxa"/>
            <w:tcBorders>
              <w:top w:val="single" w:sz="4" w:space="0" w:color="auto"/>
              <w:left w:val="single" w:sz="4" w:space="0" w:color="auto"/>
              <w:bottom w:val="single" w:sz="4" w:space="0" w:color="auto"/>
              <w:right w:val="single" w:sz="4" w:space="0" w:color="auto"/>
            </w:tcBorders>
          </w:tcPr>
          <w:p w14:paraId="5ED62C6C" w14:textId="77777777" w:rsidR="00457BB5" w:rsidRPr="00441CD0" w:rsidRDefault="00457BB5" w:rsidP="00823058">
            <w:pPr>
              <w:pStyle w:val="TAC"/>
            </w:pPr>
            <w:r w:rsidRPr="00823058">
              <w:t>O</w:t>
            </w:r>
          </w:p>
        </w:tc>
        <w:tc>
          <w:tcPr>
            <w:tcW w:w="4670" w:type="dxa"/>
            <w:tcBorders>
              <w:top w:val="single" w:sz="4" w:space="0" w:color="auto"/>
              <w:left w:val="single" w:sz="4" w:space="0" w:color="auto"/>
              <w:bottom w:val="single" w:sz="4" w:space="0" w:color="auto"/>
              <w:right w:val="single" w:sz="4" w:space="0" w:color="auto"/>
            </w:tcBorders>
          </w:tcPr>
          <w:p w14:paraId="59731B40" w14:textId="77777777" w:rsidR="00457BB5" w:rsidRPr="00441CD0" w:rsidRDefault="00457BB5" w:rsidP="001F0756">
            <w:pPr>
              <w:pStyle w:val="TAL"/>
              <w:rPr>
                <w:lang w:val="en-US"/>
              </w:rPr>
            </w:pPr>
            <w:r w:rsidRPr="00441CD0">
              <w:t xml:space="preserve">This IE </w:t>
            </w:r>
            <w:r>
              <w:t xml:space="preserve">may </w:t>
            </w:r>
            <w:r w:rsidRPr="00441CD0">
              <w:t>be present</w:t>
            </w:r>
            <w:r>
              <w:t xml:space="preserve"> to indicate the S-NSSAI of the PDU session or MBS session</w:t>
            </w:r>
            <w:r w:rsidRPr="00441CD0">
              <w:t xml:space="preserve">, </w:t>
            </w:r>
            <w:r>
              <w:t>if the S-NSSAI of the PDU Session or MBS session has been provided previously to the UP function and the S-NSSAI has changed. (NOTE 5)</w:t>
            </w:r>
          </w:p>
        </w:tc>
        <w:tc>
          <w:tcPr>
            <w:tcW w:w="370" w:type="dxa"/>
            <w:tcBorders>
              <w:top w:val="single" w:sz="4" w:space="0" w:color="auto"/>
              <w:left w:val="single" w:sz="4" w:space="0" w:color="auto"/>
              <w:bottom w:val="single" w:sz="4" w:space="0" w:color="auto"/>
              <w:right w:val="single" w:sz="4" w:space="0" w:color="auto"/>
            </w:tcBorders>
          </w:tcPr>
          <w:p w14:paraId="2FE9554C" w14:textId="77777777" w:rsidR="00457BB5" w:rsidRDefault="00457BB5" w:rsidP="001F0756">
            <w:pPr>
              <w:pStyle w:val="TAC"/>
              <w:rPr>
                <w:lang w:val="en-US"/>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579FF6E" w14:textId="77777777" w:rsidR="00457BB5" w:rsidRPr="00441CD0" w:rsidRDefault="00457BB5" w:rsidP="001F0756">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448E8FD" w14:textId="77777777" w:rsidR="00457BB5" w:rsidRDefault="00457BB5" w:rsidP="001F0756">
            <w:pPr>
              <w:pStyle w:val="TAC"/>
              <w:rPr>
                <w:lang w:val="de-DE"/>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C1F1D70" w14:textId="77777777" w:rsidR="00457BB5" w:rsidRPr="00441CD0" w:rsidRDefault="00457BB5" w:rsidP="001F0756">
            <w:pPr>
              <w:pStyle w:val="TAC"/>
              <w:rPr>
                <w:szCs w:val="18"/>
                <w:lang w:val="de-DE" w:eastAsia="zh-CN"/>
              </w:rPr>
            </w:pPr>
            <w:r w:rsidRPr="00441CD0">
              <w:rPr>
                <w:szCs w:val="18"/>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20B8F7E7" w14:textId="77777777" w:rsidR="00457BB5" w:rsidRPr="00441CD0" w:rsidRDefault="00457BB5" w:rsidP="001F0756">
            <w:pPr>
              <w:pStyle w:val="TAC"/>
              <w:rPr>
                <w:szCs w:val="18"/>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730B24D1" w14:textId="77777777" w:rsidR="00457BB5" w:rsidRPr="00441CD0" w:rsidRDefault="00457BB5" w:rsidP="001F0756">
            <w:pPr>
              <w:pStyle w:val="TAC"/>
              <w:rPr>
                <w:szCs w:val="18"/>
              </w:rPr>
            </w:pPr>
            <w:r>
              <w:rPr>
                <w:szCs w:val="18"/>
                <w:lang w:eastAsia="zh-CN"/>
              </w:rPr>
              <w:t>S-NSSAI</w:t>
            </w:r>
          </w:p>
        </w:tc>
      </w:tr>
      <w:tr w:rsidR="00457BB5" w:rsidRPr="00441CD0" w14:paraId="75B9344C"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7ADB187" w14:textId="77777777" w:rsidR="00457BB5" w:rsidRDefault="00457BB5" w:rsidP="001F0756">
            <w:pPr>
              <w:pStyle w:val="TAL"/>
              <w:rPr>
                <w:lang w:eastAsia="zh-CN"/>
              </w:rPr>
            </w:pPr>
            <w:r>
              <w:rPr>
                <w:szCs w:val="18"/>
                <w:lang w:val="de-DE"/>
              </w:rPr>
              <w:t>RAT Type</w:t>
            </w:r>
          </w:p>
        </w:tc>
        <w:tc>
          <w:tcPr>
            <w:tcW w:w="336" w:type="dxa"/>
            <w:tcBorders>
              <w:top w:val="single" w:sz="4" w:space="0" w:color="auto"/>
              <w:left w:val="single" w:sz="4" w:space="0" w:color="auto"/>
              <w:bottom w:val="single" w:sz="4" w:space="0" w:color="auto"/>
              <w:right w:val="single" w:sz="4" w:space="0" w:color="auto"/>
            </w:tcBorders>
          </w:tcPr>
          <w:p w14:paraId="5D8083AC" w14:textId="77777777" w:rsidR="00457BB5" w:rsidRPr="00823058" w:rsidRDefault="00457BB5" w:rsidP="00823058">
            <w:pPr>
              <w:pStyle w:val="TAC"/>
            </w:pPr>
          </w:p>
        </w:tc>
        <w:tc>
          <w:tcPr>
            <w:tcW w:w="4670" w:type="dxa"/>
            <w:tcBorders>
              <w:top w:val="single" w:sz="4" w:space="0" w:color="auto"/>
              <w:left w:val="single" w:sz="4" w:space="0" w:color="auto"/>
              <w:bottom w:val="single" w:sz="4" w:space="0" w:color="auto"/>
              <w:right w:val="single" w:sz="4" w:space="0" w:color="auto"/>
            </w:tcBorders>
          </w:tcPr>
          <w:p w14:paraId="26485299" w14:textId="38531FD7" w:rsidR="00457BB5" w:rsidRPr="00441CD0" w:rsidRDefault="00457BB5" w:rsidP="001F0756">
            <w:pPr>
              <w:pStyle w:val="TAL"/>
            </w:pPr>
            <w:r>
              <w:rPr>
                <w:lang w:val="en-US"/>
              </w:rPr>
              <w:t>This IE shall be present if there is a RAT change and the CP function wants to inform the UP Function about the new RAT Type</w:t>
            </w:r>
            <w:r w:rsidR="00AC6227">
              <w:rPr>
                <w:lang w:val="en-US"/>
              </w:rPr>
              <w:t xml:space="preserve"> if the </w:t>
            </w:r>
            <w:r w:rsidR="00AC6227" w:rsidRPr="004029F8">
              <w:rPr>
                <w:lang w:val="en-US"/>
              </w:rPr>
              <w:t xml:space="preserve">PFCP session </w:t>
            </w:r>
            <w:r w:rsidR="00AC6227">
              <w:rPr>
                <w:lang w:val="en-US"/>
              </w:rPr>
              <w:t>is not</w:t>
            </w:r>
            <w:r w:rsidR="00AC6227" w:rsidRPr="004029F8">
              <w:rPr>
                <w:lang w:val="en-US"/>
              </w:rPr>
              <w:t xml:space="preserve"> </w:t>
            </w:r>
            <w:r w:rsidR="00AC6227">
              <w:rPr>
                <w:lang w:val="en-US"/>
              </w:rPr>
              <w:t xml:space="preserve">established for </w:t>
            </w:r>
            <w:r w:rsidR="00AC6227" w:rsidRPr="004029F8">
              <w:rPr>
                <w:lang w:val="en-US"/>
              </w:rPr>
              <w:t>a MA PDU session</w:t>
            </w: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3F958DC0" w14:textId="77777777" w:rsidR="00457BB5" w:rsidRDefault="00457BB5" w:rsidP="001F0756">
            <w:pPr>
              <w:pStyle w:val="TAC"/>
              <w:rPr>
                <w:lang w:eastAsia="zh-CN"/>
              </w:rPr>
            </w:pPr>
            <w:r>
              <w:rPr>
                <w:lang w:val="en-US"/>
              </w:rPr>
              <w:t>X</w:t>
            </w:r>
          </w:p>
        </w:tc>
        <w:tc>
          <w:tcPr>
            <w:tcW w:w="370" w:type="dxa"/>
            <w:tcBorders>
              <w:top w:val="single" w:sz="4" w:space="0" w:color="auto"/>
              <w:left w:val="single" w:sz="4" w:space="0" w:color="auto"/>
              <w:bottom w:val="single" w:sz="4" w:space="0" w:color="auto"/>
              <w:right w:val="single" w:sz="4" w:space="0" w:color="auto"/>
            </w:tcBorders>
          </w:tcPr>
          <w:p w14:paraId="676BD43E" w14:textId="77777777" w:rsidR="00457BB5" w:rsidRDefault="00457BB5" w:rsidP="001F0756">
            <w:pPr>
              <w:pStyle w:val="TAC"/>
              <w:rPr>
                <w:lang w:eastAsia="zh-CN"/>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2EBA3208" w14:textId="77777777" w:rsidR="00457BB5" w:rsidRPr="00441CD0" w:rsidRDefault="00457BB5" w:rsidP="001F0756">
            <w:pPr>
              <w:pStyle w:val="TAC"/>
              <w:rPr>
                <w:lang w:eastAsia="zh-CN"/>
              </w:rPr>
            </w:pPr>
            <w:r>
              <w:rPr>
                <w:lang w:val="de-DE"/>
              </w:rPr>
              <w:t xml:space="preserve">- </w:t>
            </w:r>
          </w:p>
        </w:tc>
        <w:tc>
          <w:tcPr>
            <w:tcW w:w="370" w:type="dxa"/>
            <w:tcBorders>
              <w:top w:val="single" w:sz="4" w:space="0" w:color="auto"/>
              <w:left w:val="single" w:sz="4" w:space="0" w:color="auto"/>
              <w:bottom w:val="single" w:sz="4" w:space="0" w:color="auto"/>
              <w:right w:val="single" w:sz="4" w:space="0" w:color="auto"/>
            </w:tcBorders>
          </w:tcPr>
          <w:p w14:paraId="381E18C6" w14:textId="77777777" w:rsidR="00457BB5" w:rsidRDefault="00457BB5" w:rsidP="001F0756">
            <w:pPr>
              <w:pStyle w:val="TAC"/>
              <w:rPr>
                <w:szCs w:val="18"/>
                <w:lang w:val="de-DE"/>
              </w:rPr>
            </w:pPr>
            <w:r>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75A942C9" w14:textId="77777777" w:rsidR="00457BB5" w:rsidRPr="00441CD0" w:rsidRDefault="00457BB5" w:rsidP="001F0756">
            <w:pPr>
              <w:pStyle w:val="TAC"/>
              <w:rPr>
                <w:szCs w:val="18"/>
                <w:lang w:val="de-DE" w:eastAsia="zh-CN"/>
              </w:rPr>
            </w:pPr>
            <w:r>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tcPr>
          <w:p w14:paraId="79741792" w14:textId="77777777" w:rsidR="00457BB5" w:rsidRDefault="00457BB5" w:rsidP="001F0756">
            <w:pPr>
              <w:pStyle w:val="TAC"/>
              <w:rPr>
                <w:szCs w:val="18"/>
                <w:lang w:eastAsia="zh-CN"/>
              </w:rPr>
            </w:pPr>
            <w:r>
              <w:rPr>
                <w:szCs w:val="18"/>
                <w:lang w:val="fr-FR"/>
              </w:rPr>
              <w:t>RAT Type</w:t>
            </w:r>
          </w:p>
        </w:tc>
      </w:tr>
      <w:tr w:rsidR="00457BB5" w:rsidRPr="00441CD0" w14:paraId="0662C73D"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5D1835FA" w14:textId="77777777" w:rsidR="00457BB5" w:rsidRDefault="00457BB5" w:rsidP="001F0756">
            <w:pPr>
              <w:pStyle w:val="TAL"/>
              <w:rPr>
                <w:szCs w:val="18"/>
                <w:lang w:val="de-DE"/>
              </w:rPr>
            </w:pPr>
            <w:r>
              <w:t>Group Id</w:t>
            </w:r>
          </w:p>
        </w:tc>
        <w:tc>
          <w:tcPr>
            <w:tcW w:w="336" w:type="dxa"/>
            <w:tcBorders>
              <w:top w:val="single" w:sz="4" w:space="0" w:color="auto"/>
              <w:left w:val="single" w:sz="4" w:space="0" w:color="auto"/>
              <w:bottom w:val="single" w:sz="4" w:space="0" w:color="auto"/>
              <w:right w:val="single" w:sz="4" w:space="0" w:color="auto"/>
            </w:tcBorders>
          </w:tcPr>
          <w:p w14:paraId="04DBA718" w14:textId="77777777" w:rsidR="00457BB5" w:rsidRDefault="00457BB5" w:rsidP="00823058">
            <w:pPr>
              <w:pStyle w:val="TAC"/>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tcPr>
          <w:p w14:paraId="79A5ED13" w14:textId="77777777" w:rsidR="00457BB5" w:rsidRDefault="00457BB5" w:rsidP="001F0756">
            <w:pPr>
              <w:pStyle w:val="TAL"/>
              <w:rPr>
                <w:lang w:eastAsia="zh-CN"/>
              </w:rPr>
            </w:pPr>
            <w:r w:rsidRPr="00441CD0">
              <w:rPr>
                <w:lang w:val="en-US"/>
              </w:rPr>
              <w:t xml:space="preserve">This IE </w:t>
            </w:r>
            <w:r>
              <w:rPr>
                <w:lang w:val="en-US"/>
              </w:rPr>
              <w:t>shall</w:t>
            </w:r>
            <w:r w:rsidRPr="00441CD0">
              <w:rPr>
                <w:lang w:val="en-US"/>
              </w:rPr>
              <w:t xml:space="preserve"> be included </w:t>
            </w:r>
            <w:r>
              <w:rPr>
                <w:lang w:val="en-US"/>
              </w:rPr>
              <w:t xml:space="preserve">by the CP function to indicate the new group identifier to which the PFCP session pertains, if it has been changed </w:t>
            </w:r>
            <w:r>
              <w:rPr>
                <w:lang w:eastAsia="zh-CN"/>
              </w:rPr>
              <w:t>(see clause 5.22.4).</w:t>
            </w:r>
          </w:p>
          <w:p w14:paraId="6D84FC4B" w14:textId="77777777" w:rsidR="00457BB5" w:rsidRDefault="00457BB5" w:rsidP="001F0756">
            <w:pPr>
              <w:pStyle w:val="TAL"/>
              <w:rPr>
                <w:lang w:eastAsia="zh-CN"/>
              </w:rPr>
            </w:pPr>
          </w:p>
          <w:p w14:paraId="21CFB5F8" w14:textId="77777777" w:rsidR="00457BB5" w:rsidRPr="00441CD0" w:rsidRDefault="00457BB5" w:rsidP="001F0756">
            <w:pPr>
              <w:pStyle w:val="TAL"/>
            </w:pPr>
            <w:r>
              <w:t>When present, the UP function shall replace any earlier value associated to the PFCP session with the new value.</w:t>
            </w:r>
          </w:p>
          <w:p w14:paraId="3884B426" w14:textId="77777777" w:rsidR="00457BB5" w:rsidRDefault="00457BB5" w:rsidP="001F0756">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55FFF377" w14:textId="77777777" w:rsidR="00457BB5" w:rsidRDefault="00457BB5" w:rsidP="001F0756">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572BF804" w14:textId="77777777" w:rsidR="00457BB5" w:rsidRDefault="00457BB5" w:rsidP="001F0756">
            <w:pPr>
              <w:pStyle w:val="TAC"/>
              <w:rPr>
                <w:lang w:val="de-DE"/>
              </w:rPr>
            </w:pPr>
            <w:r>
              <w:t>X</w:t>
            </w:r>
          </w:p>
        </w:tc>
        <w:tc>
          <w:tcPr>
            <w:tcW w:w="370" w:type="dxa"/>
            <w:tcBorders>
              <w:top w:val="single" w:sz="4" w:space="0" w:color="auto"/>
              <w:left w:val="single" w:sz="4" w:space="0" w:color="auto"/>
              <w:bottom w:val="single" w:sz="4" w:space="0" w:color="auto"/>
              <w:right w:val="single" w:sz="4" w:space="0" w:color="auto"/>
            </w:tcBorders>
          </w:tcPr>
          <w:p w14:paraId="4CD69ED9" w14:textId="77777777" w:rsidR="00457BB5" w:rsidRDefault="00457BB5" w:rsidP="001F0756">
            <w:pPr>
              <w:pStyle w:val="TAC"/>
              <w:rPr>
                <w:lang w:val="de-DE"/>
              </w:rPr>
            </w:pPr>
            <w:r>
              <w:t>-</w:t>
            </w:r>
          </w:p>
        </w:tc>
        <w:tc>
          <w:tcPr>
            <w:tcW w:w="370" w:type="dxa"/>
            <w:tcBorders>
              <w:top w:val="single" w:sz="4" w:space="0" w:color="auto"/>
              <w:left w:val="single" w:sz="4" w:space="0" w:color="auto"/>
              <w:bottom w:val="single" w:sz="4" w:space="0" w:color="auto"/>
              <w:right w:val="single" w:sz="4" w:space="0" w:color="auto"/>
            </w:tcBorders>
          </w:tcPr>
          <w:p w14:paraId="6098CC2A" w14:textId="77777777" w:rsidR="00457BB5" w:rsidRDefault="00457BB5" w:rsidP="001F0756">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60DD3F39" w14:textId="77777777" w:rsidR="00457BB5" w:rsidRDefault="00457BB5" w:rsidP="001F0756">
            <w:pPr>
              <w:pStyle w:val="TAC"/>
              <w:rPr>
                <w:szCs w:val="18"/>
                <w:lang w:val="de-DE"/>
              </w:rPr>
            </w:pPr>
            <w:r>
              <w:t>-</w:t>
            </w:r>
          </w:p>
        </w:tc>
        <w:tc>
          <w:tcPr>
            <w:tcW w:w="1405" w:type="dxa"/>
            <w:tcBorders>
              <w:top w:val="single" w:sz="4" w:space="0" w:color="auto"/>
              <w:left w:val="single" w:sz="4" w:space="0" w:color="auto"/>
              <w:bottom w:val="single" w:sz="4" w:space="0" w:color="auto"/>
              <w:right w:val="single" w:sz="4" w:space="0" w:color="auto"/>
            </w:tcBorders>
            <w:vAlign w:val="center"/>
          </w:tcPr>
          <w:p w14:paraId="22CF50FD" w14:textId="77777777" w:rsidR="00457BB5" w:rsidRDefault="00457BB5" w:rsidP="001F0756">
            <w:pPr>
              <w:pStyle w:val="TAC"/>
              <w:rPr>
                <w:szCs w:val="18"/>
                <w:lang w:val="fr-FR"/>
              </w:rPr>
            </w:pPr>
            <w:r>
              <w:rPr>
                <w:szCs w:val="18"/>
              </w:rPr>
              <w:t>Group Id</w:t>
            </w:r>
          </w:p>
        </w:tc>
      </w:tr>
      <w:tr w:rsidR="00C80D78" w:rsidRPr="00441CD0" w14:paraId="03BE630C"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16823406" w14:textId="77777777" w:rsidR="00C80D78" w:rsidRDefault="00C80D78" w:rsidP="00C80D78">
            <w:pPr>
              <w:pStyle w:val="TAL"/>
            </w:pPr>
            <w:r>
              <w:rPr>
                <w:lang w:val="fr-FR"/>
              </w:rPr>
              <w:t>MBS Session N4 Control Information</w:t>
            </w:r>
          </w:p>
        </w:tc>
        <w:tc>
          <w:tcPr>
            <w:tcW w:w="336" w:type="dxa"/>
            <w:tcBorders>
              <w:top w:val="single" w:sz="4" w:space="0" w:color="auto"/>
              <w:left w:val="single" w:sz="4" w:space="0" w:color="auto"/>
              <w:bottom w:val="single" w:sz="4" w:space="0" w:color="auto"/>
              <w:right w:val="single" w:sz="4" w:space="0" w:color="auto"/>
            </w:tcBorders>
          </w:tcPr>
          <w:p w14:paraId="1C127AE3" w14:textId="77777777" w:rsidR="00C80D78" w:rsidRDefault="00C80D78" w:rsidP="00C80D78">
            <w:pPr>
              <w:pStyle w:val="TAC"/>
              <w:rPr>
                <w:rFonts w:eastAsia="SimSun"/>
                <w:szCs w:val="18"/>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5CBB7139" w14:textId="77777777" w:rsidR="00C80D78" w:rsidRDefault="00C80D78" w:rsidP="00C80D78">
            <w:pPr>
              <w:pStyle w:val="TAL"/>
              <w:rPr>
                <w:lang w:val="en-US"/>
              </w:rPr>
            </w:pPr>
            <w:r>
              <w:rPr>
                <w:lang w:val="en-US"/>
              </w:rPr>
              <w:t xml:space="preserve">This IE shall be included if: </w:t>
            </w:r>
          </w:p>
          <w:p w14:paraId="1DF38195" w14:textId="77777777" w:rsidR="00C80D78" w:rsidRDefault="00C80D78" w:rsidP="00C80D78">
            <w:pPr>
              <w:pStyle w:val="B1"/>
              <w:rPr>
                <w:rFonts w:ascii="Arial" w:hAnsi="Arial"/>
                <w:sz w:val="18"/>
                <w:lang w:val="en-US"/>
              </w:rPr>
            </w:pPr>
            <w:r>
              <w:rPr>
                <w:rFonts w:ascii="Arial" w:hAnsi="Arial"/>
                <w:sz w:val="18"/>
                <w:lang w:val="en-US"/>
              </w:rPr>
              <w:t>-</w:t>
            </w:r>
            <w:r>
              <w:rPr>
                <w:rFonts w:ascii="Arial" w:hAnsi="Arial"/>
                <w:sz w:val="18"/>
                <w:lang w:val="en-US"/>
              </w:rPr>
              <w:tab/>
            </w:r>
            <w:r w:rsidRPr="00E13799">
              <w:rPr>
                <w:rFonts w:ascii="Arial" w:hAnsi="Arial"/>
                <w:sz w:val="18"/>
                <w:lang w:val="en-US"/>
              </w:rPr>
              <w:t>the correspond PDU session is being associated with an MBS session, or with an MBS session and Area Session ID for a location dependent MBS service</w:t>
            </w:r>
            <w:r>
              <w:rPr>
                <w:rFonts w:ascii="Arial" w:hAnsi="Arial"/>
                <w:sz w:val="18"/>
                <w:lang w:val="en-US"/>
              </w:rPr>
              <w:t>;</w:t>
            </w:r>
            <w:r w:rsidRPr="00E13799">
              <w:rPr>
                <w:rFonts w:ascii="Arial" w:hAnsi="Arial"/>
                <w:sz w:val="18"/>
                <w:lang w:val="en-US"/>
              </w:rPr>
              <w:t xml:space="preserve"> or </w:t>
            </w:r>
          </w:p>
          <w:p w14:paraId="21BEFDDC" w14:textId="77777777" w:rsidR="00C80D78" w:rsidRPr="00E13799" w:rsidRDefault="00C80D78" w:rsidP="00C80D78">
            <w:pPr>
              <w:pStyle w:val="B1"/>
              <w:rPr>
                <w:rFonts w:ascii="Arial" w:hAnsi="Arial"/>
                <w:sz w:val="18"/>
                <w:lang w:val="en-US"/>
              </w:rPr>
            </w:pPr>
            <w:r>
              <w:rPr>
                <w:rFonts w:ascii="Arial" w:hAnsi="Arial"/>
                <w:sz w:val="18"/>
                <w:lang w:val="en-US"/>
              </w:rPr>
              <w:t>-</w:t>
            </w:r>
            <w:r>
              <w:rPr>
                <w:rFonts w:ascii="Arial" w:hAnsi="Arial"/>
                <w:sz w:val="18"/>
                <w:lang w:val="en-US"/>
              </w:rPr>
              <w:tab/>
            </w:r>
            <w:r w:rsidRPr="0076433A">
              <w:rPr>
                <w:rFonts w:ascii="Arial" w:hAnsi="Arial"/>
                <w:sz w:val="18"/>
                <w:lang w:val="en-US"/>
              </w:rPr>
              <w:t>the PDU session is already associated with an MBS session</w:t>
            </w:r>
            <w:r>
              <w:rPr>
                <w:rFonts w:ascii="Arial" w:hAnsi="Arial"/>
                <w:sz w:val="18"/>
                <w:lang w:val="en-US"/>
              </w:rPr>
              <w:t>,</w:t>
            </w:r>
            <w:r w:rsidRPr="00E13799">
              <w:rPr>
                <w:rFonts w:ascii="Arial" w:hAnsi="Arial"/>
                <w:sz w:val="18"/>
                <w:lang w:val="en-US"/>
              </w:rPr>
              <w:t xml:space="preserve"> or with an MBS session and Area Session ID for a location dependent MBS service</w:t>
            </w:r>
            <w:r>
              <w:rPr>
                <w:rFonts w:ascii="Arial" w:hAnsi="Arial"/>
                <w:sz w:val="18"/>
                <w:lang w:val="en-US"/>
              </w:rPr>
              <w:t>,</w:t>
            </w:r>
            <w:r w:rsidRPr="0076433A">
              <w:rPr>
                <w:rFonts w:ascii="Arial" w:hAnsi="Arial"/>
                <w:sz w:val="18"/>
                <w:lang w:val="en-US"/>
              </w:rPr>
              <w:t xml:space="preserve"> and the </w:t>
            </w:r>
            <w:r>
              <w:rPr>
                <w:rFonts w:ascii="Arial" w:hAnsi="Arial"/>
                <w:sz w:val="18"/>
                <w:lang w:val="en-US"/>
              </w:rPr>
              <w:t xml:space="preserve">N19mb </w:t>
            </w:r>
            <w:r w:rsidRPr="0076433A">
              <w:rPr>
                <w:rFonts w:ascii="Arial" w:hAnsi="Arial"/>
                <w:sz w:val="18"/>
                <w:lang w:val="en-US"/>
              </w:rPr>
              <w:t xml:space="preserve">multicast transport information </w:t>
            </w:r>
            <w:r>
              <w:rPr>
                <w:rFonts w:ascii="Arial" w:hAnsi="Arial"/>
                <w:sz w:val="18"/>
                <w:lang w:val="en-US"/>
              </w:rPr>
              <w:t>has</w:t>
            </w:r>
            <w:r w:rsidRPr="0076433A">
              <w:rPr>
                <w:rFonts w:ascii="Arial" w:hAnsi="Arial"/>
                <w:sz w:val="18"/>
                <w:lang w:val="en-US"/>
              </w:rPr>
              <w:t xml:space="preserve"> changed</w:t>
            </w:r>
            <w:r w:rsidRPr="00E13799">
              <w:rPr>
                <w:rFonts w:ascii="Arial" w:hAnsi="Arial"/>
                <w:sz w:val="18"/>
                <w:lang w:val="en-US"/>
              </w:rPr>
              <w:t>.</w:t>
            </w:r>
            <w:r>
              <w:rPr>
                <w:rFonts w:ascii="Arial" w:hAnsi="Arial"/>
                <w:sz w:val="18"/>
                <w:lang w:val="en-US"/>
              </w:rPr>
              <w:t xml:space="preserve"> In this case, the </w:t>
            </w:r>
            <w:r w:rsidRPr="00D52375">
              <w:rPr>
                <w:rFonts w:ascii="Arial" w:hAnsi="Arial"/>
                <w:sz w:val="18"/>
                <w:lang w:val="en-US"/>
              </w:rPr>
              <w:t>Multicast Transport Information</w:t>
            </w:r>
            <w:r>
              <w:rPr>
                <w:rFonts w:ascii="Arial" w:hAnsi="Arial"/>
                <w:sz w:val="18"/>
                <w:lang w:val="en-US"/>
              </w:rPr>
              <w:t xml:space="preserve"> IE shall contain the new multicast transport information to use to receive MBS session data from the MB-UPF.</w:t>
            </w:r>
          </w:p>
          <w:p w14:paraId="371D9466" w14:textId="77777777" w:rsidR="00C80D78" w:rsidRPr="00440F74" w:rsidRDefault="00C80D78" w:rsidP="00C80D78">
            <w:pPr>
              <w:pStyle w:val="TAL"/>
              <w:rPr>
                <w:lang w:val="en-US"/>
              </w:rPr>
            </w:pPr>
            <w:r>
              <w:rPr>
                <w:lang w:val="en-US"/>
              </w:rPr>
              <w:t xml:space="preserve">Several IEs with the same IE type may be present to provide N4 control information for several </w:t>
            </w:r>
            <w:r w:rsidRPr="00440F74">
              <w:rPr>
                <w:lang w:val="en-US"/>
              </w:rPr>
              <w:t>MBS sessions, e.g. when the UE requests to join several MBS session</w:t>
            </w:r>
            <w:r>
              <w:rPr>
                <w:lang w:val="en-US"/>
              </w:rPr>
              <w:t>s</w:t>
            </w:r>
            <w:r w:rsidRPr="00440F74">
              <w:rPr>
                <w:lang w:val="en-US"/>
              </w:rPr>
              <w:t>.</w:t>
            </w:r>
          </w:p>
          <w:p w14:paraId="04D2DEBB" w14:textId="77777777" w:rsidR="00C80D78" w:rsidRPr="00440F74" w:rsidRDefault="00C80D78" w:rsidP="00C80D78">
            <w:pPr>
              <w:pStyle w:val="TAL"/>
              <w:rPr>
                <w:lang w:val="en-US"/>
              </w:rPr>
            </w:pPr>
          </w:p>
          <w:p w14:paraId="0829FE00" w14:textId="28B75EF6" w:rsidR="00C80D78" w:rsidRPr="00441CD0" w:rsidRDefault="00C80D78" w:rsidP="00C80D78">
            <w:pPr>
              <w:pStyle w:val="TAL"/>
              <w:rPr>
                <w:lang w:val="en-US"/>
              </w:rPr>
            </w:pPr>
            <w:r w:rsidRPr="00440F74">
              <w:rPr>
                <w:lang w:val="en-US"/>
              </w:rPr>
              <w:t>See Table</w:t>
            </w:r>
            <w:r>
              <w:rPr>
                <w:lang w:val="en-US"/>
              </w:rPr>
              <w:t> 7.5.2.1-5</w:t>
            </w:r>
            <w:r w:rsidRPr="00440F74">
              <w:rPr>
                <w:lang w:val="en-US"/>
              </w:rPr>
              <w:t xml:space="preserve"> for encoding.</w:t>
            </w:r>
          </w:p>
        </w:tc>
        <w:tc>
          <w:tcPr>
            <w:tcW w:w="370" w:type="dxa"/>
            <w:tcBorders>
              <w:top w:val="single" w:sz="4" w:space="0" w:color="auto"/>
              <w:left w:val="single" w:sz="4" w:space="0" w:color="auto"/>
              <w:bottom w:val="single" w:sz="4" w:space="0" w:color="auto"/>
              <w:right w:val="single" w:sz="4" w:space="0" w:color="auto"/>
            </w:tcBorders>
          </w:tcPr>
          <w:p w14:paraId="4E0207F0" w14:textId="77777777" w:rsidR="00C80D78" w:rsidRDefault="00C80D78" w:rsidP="00C80D78">
            <w:pPr>
              <w:pStyle w:val="TAC"/>
              <w:rPr>
                <w:lang w:val="en-US"/>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EF75608" w14:textId="77777777" w:rsidR="00C80D78" w:rsidRDefault="00C80D78" w:rsidP="00C80D78">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1AC5490" w14:textId="77777777" w:rsidR="00C80D78" w:rsidRDefault="00C80D78" w:rsidP="00C80D78">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B34E21E" w14:textId="77777777" w:rsidR="00C80D78" w:rsidRDefault="00C80D78" w:rsidP="00C80D78">
            <w:pPr>
              <w:pStyle w:val="TAC"/>
              <w:rPr>
                <w:lang w:val="de-DE"/>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76D36F83" w14:textId="77777777" w:rsidR="00C80D78" w:rsidRDefault="00C80D78" w:rsidP="00C80D78">
            <w:pPr>
              <w:pStyle w:val="TAC"/>
            </w:pPr>
            <w:r>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tcPr>
          <w:p w14:paraId="2869F3E5" w14:textId="77777777" w:rsidR="00C80D78" w:rsidRDefault="00C80D78" w:rsidP="00C80D78">
            <w:pPr>
              <w:pStyle w:val="TAC"/>
              <w:rPr>
                <w:szCs w:val="18"/>
              </w:rPr>
            </w:pPr>
            <w:r>
              <w:rPr>
                <w:lang w:val="fr-FR"/>
              </w:rPr>
              <w:t>MBS Session N4 Control Information</w:t>
            </w:r>
          </w:p>
        </w:tc>
      </w:tr>
      <w:tr w:rsidR="004268CD" w:rsidRPr="00441CD0" w14:paraId="08BF3AB4"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1192F4C0" w14:textId="1069E958" w:rsidR="004268CD" w:rsidRDefault="004268CD" w:rsidP="004268CD">
            <w:pPr>
              <w:pStyle w:val="TAL"/>
              <w:rPr>
                <w:lang w:val="fr-FR"/>
              </w:rPr>
            </w:pPr>
            <w:r>
              <w:rPr>
                <w:lang w:val="en-US"/>
              </w:rPr>
              <w:t>DSCP to PPI Control Information</w:t>
            </w:r>
          </w:p>
        </w:tc>
        <w:tc>
          <w:tcPr>
            <w:tcW w:w="336" w:type="dxa"/>
            <w:tcBorders>
              <w:top w:val="single" w:sz="4" w:space="0" w:color="auto"/>
              <w:left w:val="single" w:sz="4" w:space="0" w:color="auto"/>
              <w:bottom w:val="single" w:sz="4" w:space="0" w:color="auto"/>
              <w:right w:val="single" w:sz="4" w:space="0" w:color="auto"/>
            </w:tcBorders>
          </w:tcPr>
          <w:p w14:paraId="4DC420F9" w14:textId="4A298FF0" w:rsidR="004268CD" w:rsidRDefault="004268CD" w:rsidP="004268CD">
            <w:pPr>
              <w:pStyle w:val="TAL"/>
              <w:jc w:val="center"/>
              <w:rPr>
                <w:lang w:val="fr-FR"/>
              </w:rPr>
            </w:pPr>
            <w:r>
              <w:rPr>
                <w:lang w:val="fr-FR"/>
              </w:rPr>
              <w:t>C</w:t>
            </w:r>
          </w:p>
        </w:tc>
        <w:tc>
          <w:tcPr>
            <w:tcW w:w="4670" w:type="dxa"/>
            <w:tcBorders>
              <w:top w:val="single" w:sz="4" w:space="0" w:color="auto"/>
              <w:left w:val="single" w:sz="4" w:space="0" w:color="auto"/>
              <w:bottom w:val="single" w:sz="4" w:space="0" w:color="auto"/>
              <w:right w:val="single" w:sz="4" w:space="0" w:color="auto"/>
            </w:tcBorders>
          </w:tcPr>
          <w:p w14:paraId="3783C227" w14:textId="77777777" w:rsidR="004268CD" w:rsidRDefault="004268CD" w:rsidP="004268CD">
            <w:pPr>
              <w:pStyle w:val="TAL"/>
              <w:rPr>
                <w:lang w:val="en-US"/>
              </w:rPr>
            </w:pPr>
            <w:r w:rsidRPr="00904B8B">
              <w:rPr>
                <w:lang w:val="en-US"/>
              </w:rPr>
              <w:t xml:space="preserve">This IE shall be present if </w:t>
            </w:r>
            <w:r>
              <w:rPr>
                <w:lang w:val="en-US"/>
              </w:rPr>
              <w:t>the DSCP to PPI Control Information needs to be changed. The UPF shall replace any value received previously by the new information received in this IE.</w:t>
            </w:r>
          </w:p>
          <w:p w14:paraId="54BC3572" w14:textId="77777777" w:rsidR="004268CD" w:rsidRDefault="004268CD" w:rsidP="004268CD">
            <w:pPr>
              <w:pStyle w:val="TAL"/>
              <w:rPr>
                <w:lang w:val="en-US"/>
              </w:rPr>
            </w:pPr>
          </w:p>
          <w:p w14:paraId="7831C546" w14:textId="44BDB775" w:rsidR="004268CD" w:rsidRDefault="004268CD" w:rsidP="00361423">
            <w:pPr>
              <w:pStyle w:val="TAL"/>
              <w:rPr>
                <w:lang w:val="en-US"/>
              </w:rPr>
            </w:pPr>
            <w:r>
              <w:rPr>
                <w:lang w:val="en-US"/>
              </w:rPr>
              <w:t xml:space="preserve">See </w:t>
            </w:r>
            <w:r w:rsidR="00361423">
              <w:rPr>
                <w:lang w:val="en-US"/>
              </w:rPr>
              <w:t>Table </w:t>
            </w:r>
            <w:r>
              <w:rPr>
                <w:lang w:val="en-US"/>
              </w:rPr>
              <w:t>7.5.2.1-</w:t>
            </w:r>
            <w:r w:rsidR="00361423">
              <w:rPr>
                <w:lang w:val="en-US"/>
              </w:rPr>
              <w:t xml:space="preserve">6 </w:t>
            </w:r>
            <w:r>
              <w:rPr>
                <w:lang w:val="en-US"/>
              </w:rPr>
              <w:t>for encoding.</w:t>
            </w:r>
          </w:p>
        </w:tc>
        <w:tc>
          <w:tcPr>
            <w:tcW w:w="370" w:type="dxa"/>
            <w:tcBorders>
              <w:top w:val="single" w:sz="4" w:space="0" w:color="auto"/>
              <w:left w:val="single" w:sz="4" w:space="0" w:color="auto"/>
              <w:bottom w:val="single" w:sz="4" w:space="0" w:color="auto"/>
              <w:right w:val="single" w:sz="4" w:space="0" w:color="auto"/>
            </w:tcBorders>
          </w:tcPr>
          <w:p w14:paraId="2869FFF3" w14:textId="7036B2AA" w:rsidR="004268CD" w:rsidRDefault="004268CD" w:rsidP="004268CD">
            <w:pPr>
              <w:pStyle w:val="TAC"/>
              <w:rPr>
                <w:lang w:val="de-DE"/>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058CC7F3" w14:textId="7D71212F" w:rsidR="004268CD" w:rsidRDefault="004268CD" w:rsidP="004268CD">
            <w:pPr>
              <w:pStyle w:val="TAC"/>
              <w:rPr>
                <w:lang w:val="de-DE"/>
              </w:rPr>
            </w:pPr>
            <w:r>
              <w:t>-</w:t>
            </w:r>
          </w:p>
        </w:tc>
        <w:tc>
          <w:tcPr>
            <w:tcW w:w="370" w:type="dxa"/>
            <w:tcBorders>
              <w:top w:val="single" w:sz="4" w:space="0" w:color="auto"/>
              <w:left w:val="single" w:sz="4" w:space="0" w:color="auto"/>
              <w:bottom w:val="single" w:sz="4" w:space="0" w:color="auto"/>
              <w:right w:val="single" w:sz="4" w:space="0" w:color="auto"/>
            </w:tcBorders>
          </w:tcPr>
          <w:p w14:paraId="04DF7160" w14:textId="78130AF9" w:rsidR="004268CD" w:rsidRDefault="004268CD" w:rsidP="004268CD">
            <w:pPr>
              <w:pStyle w:val="TAC"/>
              <w:rPr>
                <w:lang w:val="de-DE"/>
              </w:rPr>
            </w:pPr>
            <w:r>
              <w:t>-</w:t>
            </w:r>
          </w:p>
        </w:tc>
        <w:tc>
          <w:tcPr>
            <w:tcW w:w="370" w:type="dxa"/>
            <w:tcBorders>
              <w:top w:val="single" w:sz="4" w:space="0" w:color="auto"/>
              <w:left w:val="single" w:sz="4" w:space="0" w:color="auto"/>
              <w:bottom w:val="single" w:sz="4" w:space="0" w:color="auto"/>
              <w:right w:val="single" w:sz="4" w:space="0" w:color="auto"/>
            </w:tcBorders>
          </w:tcPr>
          <w:p w14:paraId="0B0D16EB" w14:textId="0D98D8E3" w:rsidR="004268CD" w:rsidRDefault="004268CD" w:rsidP="004268CD">
            <w:pPr>
              <w:pStyle w:val="TAC"/>
              <w:rPr>
                <w:lang w:val="de-DE"/>
              </w:rPr>
            </w:pPr>
            <w:r>
              <w:t>X</w:t>
            </w:r>
          </w:p>
        </w:tc>
        <w:tc>
          <w:tcPr>
            <w:tcW w:w="370" w:type="dxa"/>
            <w:tcBorders>
              <w:top w:val="single" w:sz="4" w:space="0" w:color="auto"/>
              <w:left w:val="single" w:sz="4" w:space="0" w:color="auto"/>
              <w:bottom w:val="single" w:sz="4" w:space="0" w:color="auto"/>
              <w:right w:val="single" w:sz="4" w:space="0" w:color="auto"/>
            </w:tcBorders>
          </w:tcPr>
          <w:p w14:paraId="1034DAD7" w14:textId="073D31A1" w:rsidR="004268CD" w:rsidRDefault="004268CD" w:rsidP="004268CD">
            <w:pPr>
              <w:pStyle w:val="TAC"/>
              <w:rPr>
                <w:lang w:val="de-DE"/>
              </w:rPr>
            </w:pPr>
            <w:r>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tcPr>
          <w:p w14:paraId="56BC16B0" w14:textId="22DA03BE" w:rsidR="004268CD" w:rsidRDefault="004268CD" w:rsidP="004268CD">
            <w:pPr>
              <w:pStyle w:val="TAC"/>
              <w:rPr>
                <w:lang w:val="fr-FR"/>
              </w:rPr>
            </w:pPr>
            <w:r>
              <w:rPr>
                <w:lang w:val="en-US"/>
              </w:rPr>
              <w:t>DSCP to PPI Control Information</w:t>
            </w:r>
          </w:p>
        </w:tc>
      </w:tr>
      <w:tr w:rsidR="00457BB5" w:rsidRPr="00441CD0" w14:paraId="3C076C02" w14:textId="77777777" w:rsidTr="001F0756">
        <w:trPr>
          <w:jc w:val="center"/>
        </w:trPr>
        <w:tc>
          <w:tcPr>
            <w:tcW w:w="9821" w:type="dxa"/>
            <w:gridSpan w:val="9"/>
            <w:tcBorders>
              <w:top w:val="single" w:sz="4" w:space="0" w:color="auto"/>
              <w:left w:val="single" w:sz="4" w:space="0" w:color="auto"/>
              <w:bottom w:val="single" w:sz="4" w:space="0" w:color="auto"/>
              <w:right w:val="single" w:sz="4" w:space="0" w:color="auto"/>
            </w:tcBorders>
          </w:tcPr>
          <w:p w14:paraId="39EA8872" w14:textId="17CD0367" w:rsidR="00457BB5" w:rsidRPr="00441CD0" w:rsidRDefault="00457BB5" w:rsidP="001F0756">
            <w:pPr>
              <w:pStyle w:val="TAN"/>
              <w:rPr>
                <w:lang w:val="en-US"/>
              </w:rPr>
            </w:pPr>
            <w:r w:rsidRPr="00441CD0">
              <w:t>NOTE</w:t>
            </w:r>
            <w:r w:rsidR="00361423">
              <w:t> </w:t>
            </w:r>
            <w:r w:rsidRPr="00441CD0">
              <w:t>1:</w:t>
            </w:r>
            <w:r w:rsidRPr="00441CD0">
              <w:tab/>
              <w:t xml:space="preserve">The CP function may request the UP function to drop the packets currently buffered for the PFCP session when using extended buffering of downlink data packets, buffering is performed in the UP function and the </w:t>
            </w:r>
            <w:r w:rsidRPr="00441CD0">
              <w:rPr>
                <w:lang w:val="en-US"/>
              </w:rPr>
              <w:t>DL Data Buffer Expiration Time is handled by the CP function. In this case, when the DL Data Buffer Expiration Time expires, the CP function shall send a PFCP Session Modification Request including the DROBU flag (to drop the downlink data packets currently buffered in the UP function) and updating the Apply Action within the FARs of this PFCP session to request the UP function to start buffering the downlink data packets with notifying the arrival of subsequent downlink data packets. See clause</w:t>
            </w:r>
            <w:r>
              <w:rPr>
                <w:lang w:val="en-US"/>
              </w:rPr>
              <w:t> </w:t>
            </w:r>
            <w:r w:rsidRPr="00441CD0">
              <w:rPr>
                <w:lang w:val="en-US"/>
              </w:rPr>
              <w:t>5.9.3 of 3GPP TS 23.214 [2].</w:t>
            </w:r>
          </w:p>
          <w:p w14:paraId="75814305" w14:textId="4C1525EF" w:rsidR="00457BB5" w:rsidRPr="00441CD0" w:rsidRDefault="00457BB5" w:rsidP="001F0756">
            <w:pPr>
              <w:pStyle w:val="TAN"/>
              <w:rPr>
                <w:lang w:val="en-US"/>
              </w:rPr>
            </w:pPr>
            <w:r w:rsidRPr="00441CD0">
              <w:rPr>
                <w:lang w:val="en-US"/>
              </w:rPr>
              <w:t>NOTE</w:t>
            </w:r>
            <w:r w:rsidR="00361423">
              <w:rPr>
                <w:lang w:val="en-US"/>
              </w:rPr>
              <w:t> </w:t>
            </w:r>
            <w:r w:rsidRPr="00441CD0">
              <w:rPr>
                <w:lang w:val="en-US"/>
              </w:rPr>
              <w:t>2:</w:t>
            </w:r>
            <w:r w:rsidRPr="00441CD0">
              <w:rPr>
                <w:lang w:val="en-US"/>
              </w:rPr>
              <w:tab/>
              <w:t>When changing the CP F-SEID of an established PFCP Session, the CP function shall be able to handle any incoming PFCP Session related messages sent by the UP function with the previous CP F-SEID for a duration at least longer than twice the PFCP retransmission timer (N1xT1).</w:t>
            </w:r>
          </w:p>
          <w:p w14:paraId="7AF50D33" w14:textId="1ED86479" w:rsidR="00457BB5" w:rsidRPr="00441CD0" w:rsidRDefault="00457BB5" w:rsidP="001F0756">
            <w:pPr>
              <w:pStyle w:val="TAN"/>
              <w:rPr>
                <w:lang w:val="en-US"/>
              </w:rPr>
            </w:pPr>
            <w:r w:rsidRPr="00441CD0">
              <w:rPr>
                <w:lang w:val="en-US"/>
              </w:rPr>
              <w:t>NOTE</w:t>
            </w:r>
            <w:r w:rsidR="00361423">
              <w:rPr>
                <w:lang w:val="en-US"/>
              </w:rPr>
              <w:t> </w:t>
            </w:r>
            <w:r w:rsidRPr="00441CD0">
              <w:rPr>
                <w:lang w:val="en-US"/>
              </w:rPr>
              <w:t>3:</w:t>
            </w:r>
            <w:r w:rsidRPr="00441CD0">
              <w:rPr>
                <w:lang w:val="en-US"/>
              </w:rPr>
              <w:tab/>
              <w:t xml:space="preserve">The </w:t>
            </w:r>
            <w:r w:rsidRPr="00441CD0">
              <w:t>QAURR (Query All URRs) flag in the PFCPSMReq-Flags IE and the Query URR IE are exclusive from each other</w:t>
            </w:r>
            <w:r w:rsidRPr="00441CD0">
              <w:rPr>
                <w:lang w:val="en-US"/>
              </w:rPr>
              <w:t xml:space="preserve"> in a PFCP Session Modification Request.</w:t>
            </w:r>
          </w:p>
          <w:p w14:paraId="26085D6F" w14:textId="1187522D" w:rsidR="00457BB5" w:rsidRDefault="00457BB5" w:rsidP="001F0756">
            <w:pPr>
              <w:pStyle w:val="TAN"/>
              <w:rPr>
                <w:lang w:val="en-US"/>
              </w:rPr>
            </w:pPr>
            <w:r w:rsidRPr="00441CD0">
              <w:rPr>
                <w:lang w:val="en-US"/>
              </w:rPr>
              <w:t>NOTE</w:t>
            </w:r>
            <w:r w:rsidR="00361423">
              <w:rPr>
                <w:lang w:val="en-US"/>
              </w:rPr>
              <w:t> </w:t>
            </w:r>
            <w:r w:rsidRPr="00441CD0">
              <w:rPr>
                <w:rFonts w:hint="eastAsia"/>
                <w:lang w:val="en-US"/>
              </w:rPr>
              <w:t>4</w:t>
            </w:r>
            <w:r w:rsidRPr="00441CD0">
              <w:rPr>
                <w:lang w:val="en-US"/>
              </w:rPr>
              <w:t>:</w:t>
            </w:r>
            <w:r w:rsidRPr="00441CD0">
              <w:rPr>
                <w:lang w:val="en-US"/>
              </w:rPr>
              <w:tab/>
              <w:t>If the ATSSS resources have already been allocated to the PFCP session previously, e.g. during the PFCP session establishment, the UPF shall not allocate new values for such resources (e.g. UE Link-Specific IP Address).</w:t>
            </w:r>
          </w:p>
          <w:p w14:paraId="29F52133" w14:textId="71664DB2" w:rsidR="00457BB5" w:rsidRPr="00092EBE" w:rsidRDefault="00457BB5" w:rsidP="00361423">
            <w:pPr>
              <w:pStyle w:val="TAN"/>
              <w:rPr>
                <w:lang w:val="en-US" w:eastAsia="zh-CN"/>
              </w:rPr>
            </w:pPr>
            <w:r w:rsidRPr="00441CD0">
              <w:rPr>
                <w:lang w:val="en-US"/>
              </w:rPr>
              <w:t>NOTE</w:t>
            </w:r>
            <w:r w:rsidR="00361423">
              <w:rPr>
                <w:lang w:val="en-US"/>
              </w:rPr>
              <w:t> </w:t>
            </w:r>
            <w:r>
              <w:rPr>
                <w:lang w:val="en-US"/>
              </w:rPr>
              <w:t>5</w:t>
            </w:r>
            <w:r w:rsidRPr="00441CD0">
              <w:rPr>
                <w:lang w:val="en-US"/>
              </w:rPr>
              <w:t>:</w:t>
            </w:r>
            <w:r w:rsidRPr="00441CD0">
              <w:rPr>
                <w:lang w:val="en-US"/>
              </w:rPr>
              <w:tab/>
            </w:r>
            <w:r w:rsidRPr="00564819">
              <w:rPr>
                <w:lang w:val="en-US"/>
              </w:rPr>
              <w:t xml:space="preserve">S-NSSAI for the PDU session may be updated after PDU session establishment, i.e. </w:t>
            </w:r>
            <w:r>
              <w:rPr>
                <w:lang w:val="en-US"/>
              </w:rPr>
              <w:t>during EPS to 5GS handover procedure, the initial AMF may use configured S-NSSAI for interworking to create the PDU session in 5GS. For home routed PDU session, if the S-NSSAI in serving PLMN (mapped from S-NSSAI in HPLMN) is different from the configured S-NSSAI for interworking and V-SMF reselection is not needed, the AMF will update V-SMF with S-NSSAI in serving PLMN for the PDU session, as specified in clause </w:t>
            </w:r>
            <w:r w:rsidRPr="00564819">
              <w:rPr>
                <w:lang w:val="en-US"/>
              </w:rPr>
              <w:t xml:space="preserve">4.11.1.3.3 of 3GPP TS 23.502 [29]. </w:t>
            </w:r>
            <w:r>
              <w:rPr>
                <w:lang w:val="en-US"/>
              </w:rPr>
              <w:t xml:space="preserve">The S-NSSAI may also be updated by SMF+PGW-C during EPS to 5GS handover in non-roaming or roaming-with-LBO case. </w:t>
            </w:r>
            <w:r w:rsidRPr="00564819">
              <w:rPr>
                <w:lang w:val="en-US"/>
              </w:rPr>
              <w:t>The S-NSSAI may be used by the UP function for performance measurement.</w:t>
            </w:r>
          </w:p>
        </w:tc>
      </w:tr>
    </w:tbl>
    <w:p w14:paraId="03C75156" w14:textId="77777777" w:rsidR="00457BB5" w:rsidRDefault="00457BB5" w:rsidP="00457BB5"/>
    <w:p w14:paraId="73C8982C" w14:textId="77777777" w:rsidR="00EE5860" w:rsidRPr="00441CD0" w:rsidRDefault="00EE5860" w:rsidP="001A3E8D">
      <w:pPr>
        <w:pStyle w:val="Heading4"/>
        <w:rPr>
          <w:rFonts w:cs="Arial"/>
          <w:bCs/>
        </w:rPr>
      </w:pPr>
      <w:bookmarkStart w:id="4457" w:name="_Toc106825730"/>
      <w:r w:rsidRPr="00441CD0">
        <w:t>7.5.4.2</w:t>
      </w:r>
      <w:r w:rsidRPr="00441CD0">
        <w:tab/>
        <w:t>Update PDR IE within PFCP Session Modification Request</w:t>
      </w:r>
      <w:bookmarkEnd w:id="4442"/>
      <w:bookmarkEnd w:id="4443"/>
      <w:bookmarkEnd w:id="4444"/>
      <w:bookmarkEnd w:id="4445"/>
      <w:bookmarkEnd w:id="4446"/>
      <w:bookmarkEnd w:id="4447"/>
      <w:bookmarkEnd w:id="4448"/>
      <w:bookmarkEnd w:id="4449"/>
      <w:bookmarkEnd w:id="4450"/>
      <w:bookmarkEnd w:id="4451"/>
      <w:bookmarkEnd w:id="4452"/>
      <w:bookmarkEnd w:id="4453"/>
      <w:bookmarkEnd w:id="4457"/>
    </w:p>
    <w:p w14:paraId="7182CA0A" w14:textId="77777777" w:rsidR="00EE5860" w:rsidRPr="00441CD0" w:rsidRDefault="00EE5860" w:rsidP="00EE5860">
      <w:r w:rsidRPr="00441CD0">
        <w:t xml:space="preserve">The </w:t>
      </w:r>
      <w:r w:rsidRPr="00441CD0">
        <w:rPr>
          <w:lang w:val="en-US"/>
        </w:rPr>
        <w:t xml:space="preserve">Update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w:t>
      </w:r>
      <w:r w:rsidRPr="00441CD0">
        <w:rPr>
          <w:lang w:eastAsia="ja-JP"/>
        </w:rPr>
        <w:t>.</w:t>
      </w:r>
    </w:p>
    <w:p w14:paraId="13B1A8AE" w14:textId="77777777" w:rsidR="00337348" w:rsidRPr="00441CD0" w:rsidRDefault="00337348" w:rsidP="00337348">
      <w:pPr>
        <w:pStyle w:val="TH"/>
        <w:rPr>
          <w:lang w:val="en-US"/>
        </w:rPr>
      </w:pPr>
      <w:bookmarkStart w:id="4458" w:name="_Toc19717301"/>
      <w:bookmarkStart w:id="4459" w:name="_Toc27490795"/>
      <w:bookmarkStart w:id="4460" w:name="_Toc27557088"/>
      <w:bookmarkStart w:id="4461" w:name="_Toc27724005"/>
      <w:bookmarkStart w:id="4462" w:name="_Toc36031077"/>
      <w:bookmarkStart w:id="4463" w:name="_Toc36042997"/>
      <w:bookmarkStart w:id="4464" w:name="_Toc36814322"/>
      <w:bookmarkStart w:id="4465" w:name="_Toc44689178"/>
      <w:bookmarkStart w:id="4466" w:name="_Toc44923932"/>
      <w:bookmarkStart w:id="4467" w:name="_Toc51860902"/>
      <w:bookmarkStart w:id="4468" w:name="_Toc57930673"/>
      <w:bookmarkStart w:id="4469" w:name="_Toc57931303"/>
      <w:r w:rsidRPr="00441CD0">
        <w:t>Table 7.5.4.2-1: Update PDR IE within PFCP Session Modification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1CCD46D1"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1A0DD99" w14:textId="77777777" w:rsidR="00337348" w:rsidRPr="00441CD0" w:rsidRDefault="00337348" w:rsidP="00E271CB">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3620DE0"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53BB154D" w14:textId="77777777" w:rsidR="00337348" w:rsidRPr="00441CD0" w:rsidRDefault="00337348" w:rsidP="00E271CB">
            <w:pPr>
              <w:pStyle w:val="TAC"/>
              <w:rPr>
                <w:lang w:val="fr-FR"/>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4B2D1D63" w14:textId="77777777" w:rsidR="00337348" w:rsidRPr="00441CD0" w:rsidRDefault="00337348" w:rsidP="00E271CB">
            <w:pPr>
              <w:pStyle w:val="TAC"/>
            </w:pPr>
            <w:r w:rsidRPr="00441CD0">
              <w:rPr>
                <w:lang w:val="fr-FR"/>
              </w:rPr>
              <w:t>Update PDR IE Type = 9 (decimal)</w:t>
            </w:r>
          </w:p>
        </w:tc>
      </w:tr>
      <w:tr w:rsidR="00337348" w:rsidRPr="00441CD0" w14:paraId="09CA9318"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A229054" w14:textId="77777777" w:rsidR="00337348" w:rsidRPr="00441CD0" w:rsidRDefault="00337348" w:rsidP="00E271CB">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B07962B"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1D18DD8B"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DF7E2F4" w14:textId="77777777" w:rsidR="00337348" w:rsidRPr="00441CD0" w:rsidRDefault="00337348" w:rsidP="00E271CB">
            <w:pPr>
              <w:pStyle w:val="TAC"/>
            </w:pPr>
            <w:r w:rsidRPr="00441CD0">
              <w:t>Length = n</w:t>
            </w:r>
          </w:p>
        </w:tc>
      </w:tr>
      <w:tr w:rsidR="00337348" w:rsidRPr="00441CD0" w14:paraId="44F34674"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B79BB23" w14:textId="77777777" w:rsidR="00337348" w:rsidRPr="00441CD0" w:rsidRDefault="00337348"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80D0921" w14:textId="77777777" w:rsidR="00337348" w:rsidRPr="00441CD0" w:rsidRDefault="00337348" w:rsidP="00E271CB">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3724018B" w14:textId="77777777" w:rsidR="00337348" w:rsidRPr="00441CD0" w:rsidRDefault="00337348"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7B5C0111" w14:textId="77777777" w:rsidR="00337348" w:rsidRPr="00441CD0" w:rsidRDefault="00337348"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3A1E5A2" w14:textId="77777777" w:rsidR="00337348" w:rsidRPr="00441CD0" w:rsidRDefault="00337348" w:rsidP="00E271CB">
            <w:pPr>
              <w:pStyle w:val="TAH"/>
            </w:pPr>
            <w:r w:rsidRPr="00441CD0">
              <w:t>IE Type</w:t>
            </w:r>
          </w:p>
        </w:tc>
      </w:tr>
      <w:tr w:rsidR="00337348" w:rsidRPr="00441CD0" w14:paraId="61A9554F"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3E2985F" w14:textId="77777777" w:rsidR="00337348" w:rsidRPr="00441CD0" w:rsidRDefault="00337348" w:rsidP="00E271CB">
            <w:pPr>
              <w:spacing w:after="0"/>
              <w:rPr>
                <w:rFonts w:ascii="Arial" w:hAnsi="Arial"/>
                <w:b/>
                <w:sz w:val="18"/>
                <w:lang w:val="x-none"/>
              </w:rPr>
            </w:pPr>
            <w:bookmarkStart w:id="4470" w:name="_PERM_MCCTEMPBM_CRPT05020645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6FC523F" w14:textId="77777777" w:rsidR="00337348" w:rsidRPr="00441CD0" w:rsidRDefault="00337348" w:rsidP="00E271CB">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8EC1DA4" w14:textId="77777777" w:rsidR="00337348" w:rsidRPr="00441CD0" w:rsidRDefault="00337348"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53A05DB" w14:textId="77777777" w:rsidR="00337348" w:rsidRPr="00441CD0" w:rsidRDefault="00337348"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DFF5DF9" w14:textId="77777777" w:rsidR="00337348" w:rsidRPr="00441CD0" w:rsidRDefault="00337348"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8C51B3B" w14:textId="77777777" w:rsidR="00337348" w:rsidRPr="00441CD0" w:rsidRDefault="00337348"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3CB2975A"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2A652759" w14:textId="77777777" w:rsidR="00337348" w:rsidRPr="00441CD0" w:rsidRDefault="00337348" w:rsidP="00E271CB">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5A33809" w14:textId="77777777" w:rsidR="00337348" w:rsidRPr="00441CD0" w:rsidRDefault="00337348" w:rsidP="00E271CB">
            <w:pPr>
              <w:spacing w:after="0"/>
              <w:rPr>
                <w:rFonts w:ascii="Arial" w:hAnsi="Arial"/>
                <w:b/>
                <w:sz w:val="18"/>
                <w:lang w:val="x-none"/>
              </w:rPr>
            </w:pPr>
            <w:bookmarkStart w:id="4471" w:name="_PERM_MCCTEMPBM_CRPT05020646___7"/>
            <w:bookmarkEnd w:id="4471"/>
          </w:p>
        </w:tc>
      </w:tr>
      <w:bookmarkEnd w:id="4470"/>
      <w:tr w:rsidR="00337348" w:rsidRPr="00441CD0" w14:paraId="4D3B8DD1"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83A9FB3" w14:textId="77777777" w:rsidR="00337348" w:rsidRPr="00441CD0" w:rsidRDefault="00337348" w:rsidP="00E271CB">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3C0D745D" w14:textId="77777777" w:rsidR="00337348" w:rsidRPr="00441CD0" w:rsidRDefault="00337348" w:rsidP="00E271CB">
            <w:pPr>
              <w:pStyle w:val="TAC"/>
            </w:pPr>
            <w:r w:rsidRPr="00823058">
              <w:rPr>
                <w:rFonts w:eastAsia="SimSun"/>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6B35E18F" w14:textId="77777777" w:rsidR="00337348" w:rsidRPr="00441CD0" w:rsidRDefault="00337348" w:rsidP="00E271CB">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0D1B199F"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3B2A72D"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C44EF3" w14:textId="77777777" w:rsidR="00337348" w:rsidRPr="00441CD0" w:rsidRDefault="00337348" w:rsidP="00E271CB">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2115A5CF"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5686AE65" w14:textId="77777777" w:rsidR="00337348" w:rsidRPr="00441CD0" w:rsidRDefault="00337348" w:rsidP="00E271CB">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7DD3B60" w14:textId="77777777" w:rsidR="00337348" w:rsidRPr="00441CD0" w:rsidRDefault="00337348" w:rsidP="00E271CB">
            <w:pPr>
              <w:pStyle w:val="TAC"/>
            </w:pPr>
            <w:r w:rsidRPr="00441CD0">
              <w:t>PDR ID</w:t>
            </w:r>
          </w:p>
        </w:tc>
      </w:tr>
      <w:tr w:rsidR="00337348" w:rsidRPr="00441CD0" w14:paraId="3288CEFC"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00BC70C2" w14:textId="77777777" w:rsidR="00337348" w:rsidRPr="00441CD0" w:rsidRDefault="00337348" w:rsidP="00E271CB">
            <w:pPr>
              <w:pStyle w:val="TAL"/>
              <w:rPr>
                <w:lang w:val="de-DE"/>
              </w:rPr>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583E702F" w14:textId="77777777" w:rsidR="00337348" w:rsidRPr="00441CD0" w:rsidRDefault="00337348" w:rsidP="00E271CB">
            <w:pPr>
              <w:pStyle w:val="TAC"/>
              <w:rPr>
                <w:rFonts w:eastAsia="SimSun"/>
                <w:lang w:val="x-non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E628D45" w14:textId="77777777" w:rsidR="00337348" w:rsidRPr="00441CD0" w:rsidRDefault="00337348" w:rsidP="00E271CB">
            <w:pPr>
              <w:pStyle w:val="TAL"/>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55D27F55" w14:textId="77777777" w:rsidR="00337348" w:rsidRPr="00441CD0" w:rsidRDefault="00337348" w:rsidP="00E271CB">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76BD60B" w14:textId="77777777" w:rsidR="00337348" w:rsidRPr="00441CD0" w:rsidRDefault="00337348" w:rsidP="00E271CB">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FF28A1" w14:textId="77777777" w:rsidR="00337348" w:rsidRPr="00441CD0" w:rsidRDefault="00337348" w:rsidP="00E271CB">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DC69104"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5B608D7" w14:textId="77777777" w:rsidR="00337348" w:rsidRPr="00441CD0" w:rsidRDefault="00337348" w:rsidP="00E271CB">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7DF766" w14:textId="77777777" w:rsidR="00337348" w:rsidRPr="00441CD0" w:rsidRDefault="00337348" w:rsidP="00E271CB">
            <w:pPr>
              <w:pStyle w:val="TAC"/>
              <w:rPr>
                <w:lang w:val="x-none"/>
              </w:rPr>
            </w:pPr>
            <w:r w:rsidRPr="00441CD0">
              <w:t>Outer Header Removal</w:t>
            </w:r>
          </w:p>
        </w:tc>
      </w:tr>
      <w:tr w:rsidR="00337348" w:rsidRPr="00441CD0" w14:paraId="02156AE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5796599" w14:textId="77777777" w:rsidR="00337348" w:rsidRPr="00441CD0" w:rsidRDefault="00337348" w:rsidP="00E271CB">
            <w:pPr>
              <w:pStyle w:val="TAL"/>
              <w:rPr>
                <w:lang w:val="de-DE"/>
              </w:rPr>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14:paraId="5D3B866E" w14:textId="77777777" w:rsidR="00337348" w:rsidRPr="00441CD0" w:rsidRDefault="00337348" w:rsidP="00E271CB">
            <w:pPr>
              <w:pStyle w:val="TAC"/>
              <w:rPr>
                <w:rFonts w:eastAsia="SimSun"/>
                <w:lang w:val="x-non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FA120B9" w14:textId="77777777" w:rsidR="00337348" w:rsidRPr="00441CD0" w:rsidRDefault="00337348" w:rsidP="00E271CB">
            <w:pPr>
              <w:pStyle w:val="TAL"/>
            </w:pPr>
            <w:r w:rsidRPr="00441CD0">
              <w:t>This IE shall be present if there is a change in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14:paraId="73712F39"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2D8BA0" w14:textId="77777777" w:rsidR="00337348" w:rsidRPr="00441CD0" w:rsidRDefault="00337348" w:rsidP="00E271CB">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5264F2"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1F7805E"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F045192" w14:textId="77777777" w:rsidR="00337348" w:rsidRPr="00441CD0" w:rsidRDefault="00337348" w:rsidP="00E271CB">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3BA0317" w14:textId="77777777" w:rsidR="00337348" w:rsidRPr="00441CD0" w:rsidRDefault="00337348" w:rsidP="00E271CB">
            <w:pPr>
              <w:pStyle w:val="TAC"/>
            </w:pPr>
            <w:r w:rsidRPr="00441CD0">
              <w:t>Precedence</w:t>
            </w:r>
          </w:p>
        </w:tc>
      </w:tr>
      <w:tr w:rsidR="00337348" w:rsidRPr="00441CD0" w14:paraId="4B07AD75"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B35985" w14:textId="77777777" w:rsidR="00337348" w:rsidRPr="00441CD0" w:rsidRDefault="00337348" w:rsidP="00E271CB">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14:paraId="1D7DF3E0" w14:textId="77777777" w:rsidR="00337348" w:rsidRPr="00441CD0" w:rsidRDefault="00337348" w:rsidP="00E271CB">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04019776" w14:textId="77777777" w:rsidR="00337348" w:rsidRPr="00441CD0" w:rsidRDefault="00337348" w:rsidP="00E271CB">
            <w:pPr>
              <w:pStyle w:val="TAL"/>
            </w:pPr>
            <w:r w:rsidRPr="00441CD0">
              <w:rPr>
                <w:lang w:eastAsia="zh-CN"/>
              </w:rPr>
              <w:t>This IE shall be present if there is</w:t>
            </w:r>
            <w:r w:rsidRPr="00441CD0">
              <w:rPr>
                <w:lang w:val="en-US" w:eastAsia="zh-CN"/>
              </w:rPr>
              <w:t xml:space="preserve"> a</w:t>
            </w:r>
            <w:r w:rsidRPr="00441CD0">
              <w:rPr>
                <w:lang w:eastAsia="zh-CN"/>
              </w:rPr>
              <w:t xml:space="preserve"> change within the PDI against which incoming packets will be matched. When present, this IE shall replace the PDI previously stored in the UP function for this PDR.</w:t>
            </w:r>
            <w:r w:rsidRPr="00441CD0">
              <w:rPr>
                <w:lang w:val="en-US" w:eastAsia="zh-CN"/>
              </w:rPr>
              <w:t xml:space="preserve"> </w:t>
            </w:r>
            <w:r w:rsidRPr="00441CD0">
              <w:rPr>
                <w:lang w:eastAsia="zh-CN"/>
              </w:rPr>
              <w:t xml:space="preserve">See </w:t>
            </w:r>
            <w:r w:rsidRPr="00441CD0">
              <w:t>Table 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C1C2BD9"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CAF8D6"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B91989"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01576E8"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27F8FD3" w14:textId="77777777" w:rsidR="00337348" w:rsidRPr="00441CD0" w:rsidRDefault="00337348" w:rsidP="00E271CB">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BD80EC" w14:textId="77777777" w:rsidR="00337348" w:rsidRPr="00441CD0" w:rsidRDefault="00337348" w:rsidP="00E271CB">
            <w:pPr>
              <w:pStyle w:val="TAC"/>
            </w:pPr>
            <w:r w:rsidRPr="00441CD0">
              <w:t>PDI</w:t>
            </w:r>
          </w:p>
        </w:tc>
      </w:tr>
      <w:tr w:rsidR="00337348" w:rsidRPr="00441CD0" w14:paraId="747B3EDF"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0096458A" w14:textId="77777777" w:rsidR="00337348" w:rsidRPr="00441CD0" w:rsidRDefault="00337348" w:rsidP="00E271CB">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1FF65F0E" w14:textId="77777777" w:rsidR="00337348" w:rsidRPr="00441CD0" w:rsidRDefault="00337348" w:rsidP="00E271CB">
            <w:pPr>
              <w:pStyle w:val="TAC"/>
              <w:rPr>
                <w:lang w:val="de-D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9A95E19" w14:textId="77777777" w:rsidR="00337348" w:rsidRPr="00441CD0" w:rsidRDefault="00337348" w:rsidP="00E271CB">
            <w:pPr>
              <w:pStyle w:val="TAL"/>
              <w:rPr>
                <w:lang w:val="x-none" w:eastAsia="zh-CN"/>
              </w:rPr>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018BCB67"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06CFD5"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601F07"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59356A4"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06F983D" w14:textId="77777777" w:rsidR="00337348" w:rsidRPr="00441CD0" w:rsidRDefault="00337348" w:rsidP="00E271CB">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4301AA6" w14:textId="77777777" w:rsidR="00337348" w:rsidRPr="00441CD0" w:rsidRDefault="00337348" w:rsidP="00E271CB">
            <w:pPr>
              <w:pStyle w:val="TAC"/>
            </w:pPr>
            <w:r w:rsidRPr="00441CD0">
              <w:t>FAR ID</w:t>
            </w:r>
          </w:p>
        </w:tc>
      </w:tr>
      <w:tr w:rsidR="00337348" w:rsidRPr="00441CD0" w14:paraId="203C27D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3727F8DC" w14:textId="77777777" w:rsidR="00337348" w:rsidRPr="00441CD0" w:rsidRDefault="00337348" w:rsidP="00E271CB">
            <w:pPr>
              <w:pStyle w:val="TAL"/>
            </w:pPr>
            <w:r w:rsidRPr="00441CD0">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1382CF8A" w14:textId="77777777" w:rsidR="00337348" w:rsidRPr="00441CD0" w:rsidRDefault="00337348" w:rsidP="00E271CB">
            <w:pPr>
              <w:pStyle w:val="TAC"/>
              <w:rPr>
                <w:lang w:val="sv-S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1C609CC7" w14:textId="77777777" w:rsidR="00337348" w:rsidRPr="00441CD0" w:rsidRDefault="00337348" w:rsidP="00E271CB">
            <w:pPr>
              <w:pStyle w:val="TAL"/>
              <w:rPr>
                <w:lang w:val="x-none" w:eastAsia="zh-CN"/>
              </w:rPr>
            </w:pPr>
            <w:r w:rsidRPr="00441CD0">
              <w:rPr>
                <w:lang w:eastAsia="zh-CN"/>
              </w:rPr>
              <w:t>This IE shall be present if a measurement action shall be applied or no longer applied to packets matching this PDR.</w:t>
            </w:r>
          </w:p>
          <w:p w14:paraId="416B483F" w14:textId="77777777" w:rsidR="00337348" w:rsidRPr="00441CD0" w:rsidRDefault="00337348" w:rsidP="00E271CB">
            <w:pPr>
              <w:pStyle w:val="TAL"/>
              <w:rPr>
                <w:lang w:eastAsia="zh-CN"/>
              </w:rPr>
            </w:pPr>
            <w:r w:rsidRPr="00441CD0">
              <w:rPr>
                <w:lang w:eastAsia="zh-CN"/>
              </w:rPr>
              <w:t>When present, this IE shall contain the list of all the URR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4BBF7D71"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3C28C1"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F41946"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17A963C"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6E21C64" w14:textId="77777777" w:rsidR="00337348" w:rsidRPr="00441CD0" w:rsidRDefault="00337348" w:rsidP="00E271CB">
            <w:pPr>
              <w:pStyle w:val="TAC"/>
            </w:pPr>
            <w:r>
              <w:rPr>
                <w:lang w:val="de-DE"/>
              </w:rPr>
              <w:t>FFS</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B6802B2" w14:textId="77777777" w:rsidR="00337348" w:rsidRPr="00441CD0" w:rsidRDefault="00337348" w:rsidP="00E271CB">
            <w:pPr>
              <w:pStyle w:val="TAC"/>
            </w:pPr>
            <w:r w:rsidRPr="00441CD0">
              <w:t>URR ID</w:t>
            </w:r>
          </w:p>
        </w:tc>
      </w:tr>
      <w:tr w:rsidR="00337348" w:rsidRPr="00441CD0" w14:paraId="0B0A524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3ED1B115" w14:textId="77777777" w:rsidR="00337348" w:rsidRPr="00441CD0" w:rsidRDefault="00337348" w:rsidP="00E271CB">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0D835922" w14:textId="77777777" w:rsidR="00337348" w:rsidRPr="00441CD0" w:rsidRDefault="00337348" w:rsidP="00E271CB">
            <w:pPr>
              <w:pStyle w:val="TAC"/>
              <w:rPr>
                <w:lang w:val="sv-S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02FF336A" w14:textId="77777777" w:rsidR="00337348" w:rsidRPr="00441CD0" w:rsidRDefault="00337348" w:rsidP="00E271CB">
            <w:pPr>
              <w:pStyle w:val="TAL"/>
              <w:rPr>
                <w:lang w:val="x-none" w:eastAsia="zh-CN"/>
              </w:rPr>
            </w:pPr>
            <w:r w:rsidRPr="00441CD0">
              <w:rPr>
                <w:lang w:eastAsia="zh-CN"/>
              </w:rPr>
              <w:t>This IE shall be present if a QoS enforcement action shall be applied or no longer applied to packets matching this PDR.</w:t>
            </w:r>
          </w:p>
          <w:p w14:paraId="1364169E" w14:textId="77777777" w:rsidR="00337348" w:rsidRPr="00441CD0" w:rsidRDefault="00337348" w:rsidP="00E271CB">
            <w:pPr>
              <w:pStyle w:val="TAL"/>
              <w:rPr>
                <w:lang w:eastAsia="zh-CN"/>
              </w:rPr>
            </w:pPr>
            <w:r w:rsidRPr="00441CD0">
              <w:rPr>
                <w:lang w:eastAsia="zh-CN"/>
              </w:rPr>
              <w:t>When present, this IE shall contain the list of all the QER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01C46C38"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7784907"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968397"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542ED82"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39E49CC" w14:textId="77777777" w:rsidR="00337348" w:rsidRPr="00441CD0" w:rsidRDefault="00337348" w:rsidP="00E271CB">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A821272" w14:textId="77777777" w:rsidR="00337348" w:rsidRPr="00441CD0" w:rsidRDefault="00337348" w:rsidP="00E271CB">
            <w:pPr>
              <w:pStyle w:val="TAC"/>
            </w:pPr>
            <w:r w:rsidRPr="00441CD0">
              <w:t>QER ID</w:t>
            </w:r>
          </w:p>
        </w:tc>
      </w:tr>
      <w:tr w:rsidR="00337348" w:rsidRPr="00441CD0" w14:paraId="4A8CEFC4"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2603C789" w14:textId="77777777" w:rsidR="00337348" w:rsidRPr="00441CD0" w:rsidRDefault="00337348" w:rsidP="00E271CB">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7A0AA6C3" w14:textId="77777777" w:rsidR="00337348" w:rsidRPr="00441CD0" w:rsidRDefault="00337348" w:rsidP="00E271CB">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05AC786F" w14:textId="77777777" w:rsidR="00337348" w:rsidRPr="00441CD0" w:rsidRDefault="00337348" w:rsidP="00E271CB">
            <w:pPr>
              <w:pStyle w:val="TAL"/>
              <w:rPr>
                <w:lang w:eastAsia="zh-CN"/>
              </w:rPr>
            </w:pPr>
            <w:r w:rsidRPr="00441CD0">
              <w:rPr>
                <w:lang w:eastAsia="zh-CN"/>
              </w:rPr>
              <w:t>This IE shall be present if new Predefined Rule(s) needs to be activated for the PDR. When present this IE shall contain one Predefined Rules name.</w:t>
            </w:r>
          </w:p>
          <w:p w14:paraId="4494FBE3" w14:textId="77777777" w:rsidR="00337348" w:rsidRPr="00441CD0" w:rsidRDefault="00337348" w:rsidP="00E271CB">
            <w:pPr>
              <w:pStyle w:val="TAL"/>
              <w:rPr>
                <w:lang w:eastAsia="zh-CN"/>
              </w:rPr>
            </w:pPr>
            <w:r w:rsidRPr="000A1449">
              <w:t>Several IEs with the same IE type may be present to represent multiple "Activate Predefined Rules" names.</w:t>
            </w:r>
          </w:p>
        </w:tc>
        <w:tc>
          <w:tcPr>
            <w:tcW w:w="370" w:type="dxa"/>
            <w:tcBorders>
              <w:top w:val="single" w:sz="4" w:space="0" w:color="auto"/>
              <w:left w:val="single" w:sz="4" w:space="0" w:color="auto"/>
              <w:bottom w:val="single" w:sz="4" w:space="0" w:color="auto"/>
              <w:right w:val="single" w:sz="4" w:space="0" w:color="auto"/>
            </w:tcBorders>
            <w:hideMark/>
          </w:tcPr>
          <w:p w14:paraId="22900AD5" w14:textId="77777777" w:rsidR="00337348" w:rsidRPr="00441CD0" w:rsidRDefault="00337348" w:rsidP="00E271CB">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AFC5F47"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DFEEBA"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FD6176F"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34DCA34" w14:textId="77777777" w:rsidR="00337348" w:rsidRPr="00441CD0" w:rsidRDefault="00337348" w:rsidP="00E271CB">
            <w:pPr>
              <w:pStyle w:val="TAC"/>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A52EE4E" w14:textId="77777777" w:rsidR="00337348" w:rsidRPr="00441CD0" w:rsidRDefault="00337348" w:rsidP="00E271CB">
            <w:pPr>
              <w:pStyle w:val="TAC"/>
            </w:pPr>
            <w:r w:rsidRPr="00441CD0">
              <w:t xml:space="preserve">Activate Predefined Rules </w:t>
            </w:r>
          </w:p>
        </w:tc>
      </w:tr>
      <w:tr w:rsidR="00337348" w:rsidRPr="00441CD0" w14:paraId="089DF03F"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1BD70C58" w14:textId="77777777" w:rsidR="00337348" w:rsidRPr="00441CD0" w:rsidRDefault="00337348" w:rsidP="00E271CB">
            <w:pPr>
              <w:pStyle w:val="TAL"/>
            </w:pPr>
            <w:r w:rsidRPr="00441CD0">
              <w:t xml:space="preserve">Deactivate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24015327" w14:textId="77777777" w:rsidR="00337348" w:rsidRPr="00441CD0" w:rsidRDefault="00337348" w:rsidP="00E271CB">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1DFC812" w14:textId="77777777" w:rsidR="00337348" w:rsidRPr="00441CD0" w:rsidRDefault="00337348" w:rsidP="00E271CB">
            <w:pPr>
              <w:pStyle w:val="TAL"/>
              <w:rPr>
                <w:lang w:eastAsia="zh-CN"/>
              </w:rPr>
            </w:pPr>
            <w:r w:rsidRPr="00441CD0">
              <w:rPr>
                <w:lang w:eastAsia="zh-CN"/>
              </w:rPr>
              <w:t>This IE shall be present if Predefined Rule(s) needs to be deactivated for the PDR. When present this IE shall contain one Predefined Rules name.</w:t>
            </w:r>
          </w:p>
          <w:p w14:paraId="610B50A0" w14:textId="77777777" w:rsidR="00337348" w:rsidRPr="00441CD0" w:rsidRDefault="00337348" w:rsidP="00E271CB">
            <w:pPr>
              <w:pStyle w:val="TAL"/>
              <w:rPr>
                <w:lang w:eastAsia="zh-CN"/>
              </w:rPr>
            </w:pPr>
            <w:r w:rsidRPr="000A1449">
              <w:t>Several IEs with the same IE type may be present to represent multiple "Activate Predefined Rules" names.</w:t>
            </w:r>
          </w:p>
        </w:tc>
        <w:tc>
          <w:tcPr>
            <w:tcW w:w="370" w:type="dxa"/>
            <w:tcBorders>
              <w:top w:val="single" w:sz="4" w:space="0" w:color="auto"/>
              <w:left w:val="single" w:sz="4" w:space="0" w:color="auto"/>
              <w:bottom w:val="single" w:sz="4" w:space="0" w:color="auto"/>
              <w:right w:val="single" w:sz="4" w:space="0" w:color="auto"/>
            </w:tcBorders>
            <w:hideMark/>
          </w:tcPr>
          <w:p w14:paraId="0A20EE28" w14:textId="77777777" w:rsidR="00337348" w:rsidRPr="00441CD0" w:rsidRDefault="00337348" w:rsidP="00E271CB">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5D3AD1"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A625F1"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40A42FF"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8B93689" w14:textId="77777777" w:rsidR="00337348" w:rsidRPr="00441CD0" w:rsidRDefault="00337348" w:rsidP="00E271CB">
            <w:pPr>
              <w:pStyle w:val="TAC"/>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46DF007" w14:textId="77777777" w:rsidR="00337348" w:rsidRPr="00441CD0" w:rsidRDefault="00337348" w:rsidP="00E271CB">
            <w:pPr>
              <w:pStyle w:val="TAC"/>
            </w:pPr>
            <w:r w:rsidRPr="00441CD0">
              <w:t xml:space="preserve">Deactivate Predefined Rules </w:t>
            </w:r>
          </w:p>
        </w:tc>
      </w:tr>
      <w:tr w:rsidR="00337348" w:rsidRPr="00441CD0" w14:paraId="5AE4769C"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2E16611A" w14:textId="77777777" w:rsidR="00337348" w:rsidRPr="00441CD0" w:rsidRDefault="00337348" w:rsidP="00E271CB">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14:paraId="2B97EF79" w14:textId="77777777" w:rsidR="00337348" w:rsidRPr="00441CD0" w:rsidRDefault="00337348" w:rsidP="00E271CB">
            <w:pPr>
              <w:pStyle w:val="TAC"/>
            </w:pPr>
            <w:r w:rsidRPr="00823058">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7ECAC44D" w14:textId="77777777" w:rsidR="00337348" w:rsidRPr="00441CD0" w:rsidRDefault="00337348" w:rsidP="00E271CB">
            <w:pPr>
              <w:pStyle w:val="TAL"/>
              <w:rPr>
                <w:lang w:eastAsia="zh-CN"/>
              </w:rPr>
            </w:pPr>
            <w:r w:rsidRPr="00441CD0">
              <w:rPr>
                <w:lang w:eastAsia="zh-CN"/>
              </w:rPr>
              <w:t>This IE may be present if the PDR 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43D9CBE3" w14:textId="77777777" w:rsidR="00337348" w:rsidRPr="00441CD0" w:rsidRDefault="00337348" w:rsidP="00E271CB">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56F9E81" w14:textId="77777777" w:rsidR="00337348" w:rsidRPr="00441CD0" w:rsidRDefault="00337348" w:rsidP="00E271CB">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62088F0" w14:textId="77777777" w:rsidR="00337348" w:rsidRPr="00441CD0" w:rsidRDefault="00337348" w:rsidP="00E271CB">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932435E"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84F4171" w14:textId="77777777" w:rsidR="00337348" w:rsidRPr="00441CD0" w:rsidRDefault="00337348"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38E7328" w14:textId="77777777" w:rsidR="00337348" w:rsidRPr="00441CD0" w:rsidRDefault="00337348" w:rsidP="00E271CB">
            <w:pPr>
              <w:pStyle w:val="TAC"/>
              <w:rPr>
                <w:lang w:val="x-none"/>
              </w:rPr>
            </w:pPr>
            <w:r w:rsidRPr="00441CD0">
              <w:t>Activation Time</w:t>
            </w:r>
          </w:p>
        </w:tc>
      </w:tr>
      <w:tr w:rsidR="00337348" w:rsidRPr="00441CD0" w14:paraId="18CA1D78"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09A7178A" w14:textId="77777777" w:rsidR="00337348" w:rsidRPr="00441CD0" w:rsidRDefault="00337348" w:rsidP="00E271CB">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14:paraId="6A3ECCF1" w14:textId="77777777" w:rsidR="00337348" w:rsidRPr="00441CD0" w:rsidRDefault="00337348" w:rsidP="00E271CB">
            <w:pPr>
              <w:pStyle w:val="TAC"/>
            </w:pPr>
            <w:r w:rsidRPr="00823058">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06492228" w14:textId="77777777" w:rsidR="00337348" w:rsidRPr="00441CD0" w:rsidRDefault="00337348" w:rsidP="00E271CB">
            <w:pPr>
              <w:pStyle w:val="TAL"/>
              <w:rPr>
                <w:lang w:eastAsia="zh-CN"/>
              </w:rPr>
            </w:pPr>
            <w:r w:rsidRPr="00441CD0">
              <w:rPr>
                <w:lang w:eastAsia="zh-CN"/>
              </w:rPr>
              <w:t>This IE may be present if the PDR deactivation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3EAFFB86" w14:textId="77777777" w:rsidR="00337348" w:rsidRPr="00441CD0" w:rsidRDefault="00337348" w:rsidP="00E271CB">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05116DB" w14:textId="77777777" w:rsidR="00337348" w:rsidRPr="00441CD0" w:rsidRDefault="00337348" w:rsidP="00E271CB">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1E67480" w14:textId="77777777" w:rsidR="00337348" w:rsidRPr="00441CD0" w:rsidRDefault="00337348" w:rsidP="00E271CB">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1101B08"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1E9E38A" w14:textId="77777777" w:rsidR="00337348" w:rsidRPr="00441CD0" w:rsidRDefault="00337348"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4CAF29C" w14:textId="77777777" w:rsidR="00337348" w:rsidRPr="00441CD0" w:rsidRDefault="00337348" w:rsidP="00E271CB">
            <w:pPr>
              <w:pStyle w:val="TAC"/>
              <w:rPr>
                <w:lang w:val="x-none"/>
              </w:rPr>
            </w:pPr>
            <w:r w:rsidRPr="00441CD0">
              <w:t>Deactivation Time</w:t>
            </w:r>
          </w:p>
        </w:tc>
      </w:tr>
      <w:tr w:rsidR="00337348" w:rsidRPr="00441CD0" w14:paraId="3DD1B3CC"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1CD9536C" w14:textId="77777777" w:rsidR="00337348" w:rsidRPr="00441CD0" w:rsidRDefault="00337348" w:rsidP="00E271CB">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14:paraId="58620D01" w14:textId="77777777" w:rsidR="00337348" w:rsidRPr="00441CD0" w:rsidRDefault="00337348" w:rsidP="00E271CB">
            <w:pPr>
              <w:pStyle w:val="TAC"/>
              <w:rPr>
                <w:lang w:val="fr-FR"/>
              </w:rPr>
            </w:pPr>
            <w:r w:rsidRPr="00823058">
              <w:t>O</w:t>
            </w:r>
          </w:p>
        </w:tc>
        <w:tc>
          <w:tcPr>
            <w:tcW w:w="4670" w:type="dxa"/>
            <w:gridSpan w:val="2"/>
            <w:tcBorders>
              <w:top w:val="single" w:sz="4" w:space="0" w:color="auto"/>
              <w:left w:val="single" w:sz="4" w:space="0" w:color="auto"/>
              <w:bottom w:val="single" w:sz="4" w:space="0" w:color="auto"/>
              <w:right w:val="single" w:sz="4" w:space="0" w:color="auto"/>
            </w:tcBorders>
          </w:tcPr>
          <w:p w14:paraId="4499D719" w14:textId="77777777" w:rsidR="00337348" w:rsidRPr="00441CD0" w:rsidRDefault="00337348" w:rsidP="00E271CB">
            <w:pPr>
              <w:pStyle w:val="TAL"/>
              <w:rPr>
                <w:lang w:val="en-US"/>
              </w:rPr>
            </w:pPr>
            <w:r w:rsidRPr="00441CD0">
              <w:rPr>
                <w:lang w:val="en-US"/>
              </w:rPr>
              <w:t>This IE may be present in an UL PDR controlling UL IGMP/MLD traffic (see clause</w:t>
            </w:r>
            <w:r>
              <w:rPr>
                <w:lang w:val="en-US"/>
              </w:rPr>
              <w:t> </w:t>
            </w:r>
            <w:r w:rsidRPr="00441CD0">
              <w:rPr>
                <w:lang w:val="en-US"/>
              </w:rPr>
              <w:t>5.25), if</w:t>
            </w:r>
            <w:r w:rsidRPr="00616868">
              <w:rPr>
                <w:lang w:val="en-US" w:eastAsia="zh-CN"/>
              </w:rPr>
              <w:t xml:space="preserve"> it needs to be changed</w:t>
            </w:r>
          </w:p>
          <w:p w14:paraId="5CDDBDF6" w14:textId="77777777" w:rsidR="00337348" w:rsidRPr="00616868" w:rsidRDefault="00337348" w:rsidP="00E271CB">
            <w:pPr>
              <w:pStyle w:val="TAL"/>
              <w:rPr>
                <w:lang w:val="en-US"/>
              </w:rPr>
            </w:pPr>
            <w:r w:rsidRPr="00441CD0">
              <w:rPr>
                <w:lang w:val="en-US"/>
              </w:rPr>
              <w:t xml:space="preserve">When present, it shall contain a (range of) IP multicast address(es), and optionally source specific address(es), </w:t>
            </w:r>
            <w:r w:rsidRPr="00616868">
              <w:rPr>
                <w:lang w:val="en-US"/>
              </w:rPr>
              <w:t>identifying a set of IP multicast flows. See Table 7.5.2.2-4.</w:t>
            </w:r>
          </w:p>
          <w:p w14:paraId="41CD6514" w14:textId="77777777" w:rsidR="00337348" w:rsidRPr="00441CD0" w:rsidRDefault="00337348" w:rsidP="00E271CB">
            <w:pPr>
              <w:pStyle w:val="TAL"/>
              <w:rPr>
                <w:lang w:val="en-US"/>
              </w:rPr>
            </w:pPr>
            <w:r w:rsidRPr="000A1449">
              <w:t>Several IEs with the same IE type may be present to represent multiple IP multicast flows.</w:t>
            </w:r>
          </w:p>
          <w:p w14:paraId="7FAB7A84" w14:textId="77777777" w:rsidR="00337348" w:rsidRPr="00616868" w:rsidRDefault="00337348" w:rsidP="00E271CB">
            <w:pPr>
              <w:pStyle w:val="TAL"/>
              <w:rPr>
                <w:lang w:val="en-US" w:eastAsia="zh-CN"/>
              </w:rPr>
            </w:pPr>
            <w:r w:rsidRPr="00616868">
              <w:rPr>
                <w:lang w:val="en-US" w:eastAsia="zh-CN"/>
              </w:rPr>
              <w:t>When present, the UPF shall replace any IP multicast address(es) previously stored for this PDR by the IP multicast address(es) received in this IE.</w:t>
            </w:r>
          </w:p>
        </w:tc>
        <w:tc>
          <w:tcPr>
            <w:tcW w:w="370" w:type="dxa"/>
            <w:tcBorders>
              <w:top w:val="single" w:sz="4" w:space="0" w:color="auto"/>
              <w:left w:val="single" w:sz="4" w:space="0" w:color="auto"/>
              <w:bottom w:val="single" w:sz="4" w:space="0" w:color="auto"/>
              <w:right w:val="single" w:sz="4" w:space="0" w:color="auto"/>
            </w:tcBorders>
          </w:tcPr>
          <w:p w14:paraId="70881A61"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68E1F7"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2B19BC5"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B1A2A5"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3B951C1" w14:textId="77777777" w:rsidR="00337348" w:rsidRPr="00441CD0" w:rsidRDefault="00337348"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578253B2" w14:textId="77777777" w:rsidR="00337348" w:rsidRPr="00441CD0" w:rsidRDefault="00337348" w:rsidP="00E271CB">
            <w:pPr>
              <w:pStyle w:val="TAC"/>
              <w:rPr>
                <w:lang w:val="fr-FR"/>
              </w:rPr>
            </w:pPr>
            <w:r w:rsidRPr="00441CD0">
              <w:rPr>
                <w:lang w:val="fr-FR"/>
              </w:rPr>
              <w:t>IP Multicast Addressing Info</w:t>
            </w:r>
          </w:p>
        </w:tc>
      </w:tr>
      <w:tr w:rsidR="00337348" w:rsidRPr="00441CD0" w14:paraId="202C5F2C"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30EB74AC" w14:textId="77777777" w:rsidR="00337348" w:rsidRPr="00441CD0" w:rsidRDefault="00337348" w:rsidP="00E271CB">
            <w:pPr>
              <w:pStyle w:val="TAL"/>
              <w:rPr>
                <w:lang w:val="fr-FR"/>
              </w:rPr>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tcPr>
          <w:p w14:paraId="53E7C2F9" w14:textId="77777777" w:rsidR="00337348" w:rsidRPr="00441CD0" w:rsidRDefault="00337348" w:rsidP="00E271CB">
            <w:pPr>
              <w:pStyle w:val="TAC"/>
              <w:rPr>
                <w:lang w:val="fr-FR"/>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7D2FB826" w14:textId="77777777" w:rsidR="00337348" w:rsidRPr="00441CD0" w:rsidRDefault="00337348" w:rsidP="00E271CB">
            <w:pPr>
              <w:pStyle w:val="TAL"/>
              <w:rPr>
                <w:lang w:val="en-US"/>
              </w:rPr>
            </w:pPr>
            <w:r>
              <w:rPr>
                <w:szCs w:val="18"/>
                <w:lang w:val="en-US" w:eastAsia="zh-CN"/>
              </w:rPr>
              <w:t xml:space="preserve">This IE shall be present if Transport Delay Reporting needs to be changed (e.g. transport delay reporting needs to be activated or deactivated). </w:t>
            </w:r>
            <w:r w:rsidRPr="00441CD0">
              <w:rPr>
                <w:lang w:eastAsia="zh-CN"/>
              </w:rPr>
              <w:t xml:space="preserve">See </w:t>
            </w:r>
            <w:r w:rsidRPr="00441CD0">
              <w:t>Table</w:t>
            </w:r>
            <w:r>
              <w:t> </w:t>
            </w:r>
            <w:r w:rsidRPr="00441CD0">
              <w:t>7.5.2.2-</w:t>
            </w:r>
            <w:r>
              <w:rPr>
                <w:lang w:val="de-DE"/>
              </w:rPr>
              <w:t>6</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AB88703" w14:textId="77777777" w:rsidR="00337348" w:rsidRPr="00441CD0" w:rsidRDefault="00337348" w:rsidP="00E271CB">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2045A6" w14:textId="77777777" w:rsidR="00337348" w:rsidRPr="00441CD0" w:rsidRDefault="00337348" w:rsidP="00E271CB">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51CB6B0" w14:textId="77777777" w:rsidR="00337348" w:rsidRPr="00441CD0" w:rsidRDefault="00337348" w:rsidP="00E271CB">
            <w:pPr>
              <w:pStyle w:val="TAC"/>
              <w:rPr>
                <w:lang w:val="de-DE"/>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19995F6C" w14:textId="77777777" w:rsidR="00337348" w:rsidRDefault="00337348" w:rsidP="00E271CB">
            <w:pPr>
              <w:pStyle w:val="TAC"/>
              <w:rPr>
                <w:lang w:val="de-DE" w:eastAsia="zh-CN"/>
              </w:rPr>
            </w:pPr>
            <w:r>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2BEE71C6" w14:textId="77777777" w:rsidR="00337348" w:rsidRPr="00441CD0" w:rsidRDefault="00337348" w:rsidP="00E271CB">
            <w:pPr>
              <w:pStyle w:val="TAC"/>
              <w:rPr>
                <w:lang w:val="de-DE"/>
              </w:rPr>
            </w:pPr>
            <w:r>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758F93F7" w14:textId="77777777" w:rsidR="00337348" w:rsidRPr="00441CD0" w:rsidRDefault="00337348" w:rsidP="00E271CB">
            <w:pPr>
              <w:pStyle w:val="TAC"/>
              <w:rPr>
                <w:lang w:val="fr-FR"/>
              </w:rPr>
            </w:pPr>
            <w:r>
              <w:rPr>
                <w:lang w:eastAsia="zh-CN"/>
              </w:rPr>
              <w:t>Transport Delay Reporting</w:t>
            </w:r>
          </w:p>
        </w:tc>
      </w:tr>
      <w:tr w:rsidR="00AC6227" w:rsidRPr="00441CD0" w14:paraId="5C05462A"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0012DD03" w14:textId="4E33F779" w:rsidR="00AC6227" w:rsidRDefault="00AC6227" w:rsidP="00AC6227">
            <w:pPr>
              <w:pStyle w:val="TAL"/>
              <w:rPr>
                <w:lang w:eastAsia="zh-CN"/>
              </w:rPr>
            </w:pPr>
            <w:r>
              <w:rPr>
                <w:szCs w:val="18"/>
                <w:lang w:val="de-DE"/>
              </w:rPr>
              <w:t>RAT Type</w:t>
            </w:r>
          </w:p>
        </w:tc>
        <w:tc>
          <w:tcPr>
            <w:tcW w:w="336" w:type="dxa"/>
            <w:tcBorders>
              <w:top w:val="single" w:sz="4" w:space="0" w:color="auto"/>
              <w:left w:val="single" w:sz="4" w:space="0" w:color="auto"/>
              <w:bottom w:val="single" w:sz="4" w:space="0" w:color="auto"/>
              <w:right w:val="single" w:sz="4" w:space="0" w:color="auto"/>
            </w:tcBorders>
          </w:tcPr>
          <w:p w14:paraId="6EB56C0B" w14:textId="3AA9B633" w:rsidR="00AC6227" w:rsidRPr="00823058" w:rsidRDefault="00AC6227" w:rsidP="00AC6227">
            <w:pPr>
              <w:pStyle w:val="TAC"/>
            </w:pPr>
            <w:r>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14:paraId="40FEC56D" w14:textId="1BBF82D2" w:rsidR="00AC6227" w:rsidRDefault="00AC6227" w:rsidP="00AC6227">
            <w:pPr>
              <w:pStyle w:val="TAL"/>
              <w:rPr>
                <w:szCs w:val="18"/>
                <w:lang w:val="en-US" w:eastAsia="zh-CN"/>
              </w:rPr>
            </w:pPr>
            <w:r>
              <w:rPr>
                <w:lang w:val="en-US"/>
              </w:rPr>
              <w:t xml:space="preserve">This IE may be present if there is a RAT change for </w:t>
            </w:r>
            <w:r w:rsidRPr="00CE6735">
              <w:rPr>
                <w:lang w:val="en-US"/>
              </w:rPr>
              <w:t xml:space="preserve">the </w:t>
            </w:r>
            <w:r>
              <w:rPr>
                <w:lang w:val="en-US"/>
              </w:rPr>
              <w:t xml:space="preserve">UL PDR if the </w:t>
            </w:r>
            <w:r w:rsidRPr="004029F8">
              <w:rPr>
                <w:lang w:val="en-US"/>
              </w:rPr>
              <w:t xml:space="preserve">PFCP session </w:t>
            </w:r>
            <w:r>
              <w:rPr>
                <w:lang w:val="en-US"/>
              </w:rPr>
              <w:t xml:space="preserve">is established for </w:t>
            </w:r>
            <w:r w:rsidRPr="004029F8">
              <w:rPr>
                <w:lang w:val="en-US"/>
              </w:rPr>
              <w:t>a MA PDU session</w:t>
            </w: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08E8CF93" w14:textId="1D0A5FEC" w:rsidR="00AC6227" w:rsidRDefault="00AC6227" w:rsidP="00AC6227">
            <w:pPr>
              <w:pStyle w:val="TAC"/>
              <w:rPr>
                <w:lang w:eastAsia="zh-CN"/>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670003C" w14:textId="320EABF7" w:rsidR="00AC6227" w:rsidRDefault="00AC6227" w:rsidP="00AC6227">
            <w:pPr>
              <w:pStyle w:val="TAC"/>
              <w:rPr>
                <w:lang w:eastAsia="zh-CN"/>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71C5E2B9" w14:textId="77E7E44A" w:rsidR="00AC6227" w:rsidRDefault="00AC6227" w:rsidP="00AC6227">
            <w:pPr>
              <w:pStyle w:val="TAC"/>
              <w:rPr>
                <w:lang w:val="sv-SE" w:eastAsia="zh-CN"/>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F97C6BF" w14:textId="162DE89E" w:rsidR="00AC6227" w:rsidRDefault="00AC6227" w:rsidP="00AC6227">
            <w:pPr>
              <w:pStyle w:val="TAC"/>
              <w:rPr>
                <w:lang w:val="de-DE" w:eastAsia="zh-CN"/>
              </w:rPr>
            </w:pPr>
            <w:r>
              <w:rPr>
                <w:szCs w:val="18"/>
                <w:lang w:val="de-DE"/>
              </w:rPr>
              <w:t>X</w:t>
            </w:r>
          </w:p>
        </w:tc>
        <w:tc>
          <w:tcPr>
            <w:tcW w:w="370" w:type="dxa"/>
            <w:tcBorders>
              <w:top w:val="single" w:sz="4" w:space="0" w:color="auto"/>
              <w:left w:val="single" w:sz="4" w:space="0" w:color="auto"/>
              <w:bottom w:val="single" w:sz="4" w:space="0" w:color="auto"/>
              <w:right w:val="single" w:sz="4" w:space="0" w:color="auto"/>
            </w:tcBorders>
            <w:vAlign w:val="center"/>
          </w:tcPr>
          <w:p w14:paraId="0CB06AD3" w14:textId="7BE73B7E" w:rsidR="00AC6227" w:rsidRDefault="00AC6227" w:rsidP="00AC6227">
            <w:pPr>
              <w:pStyle w:val="TAC"/>
              <w:rPr>
                <w:lang w:val="de-DE" w:eastAsia="zh-CN"/>
              </w:rPr>
            </w:pPr>
            <w:r>
              <w:rPr>
                <w:szCs w:val="18"/>
                <w:lang w:val="fr-FR"/>
              </w:rPr>
              <w:t>-</w:t>
            </w:r>
          </w:p>
        </w:tc>
        <w:tc>
          <w:tcPr>
            <w:tcW w:w="1404" w:type="dxa"/>
            <w:tcBorders>
              <w:top w:val="single" w:sz="4" w:space="0" w:color="auto"/>
              <w:left w:val="single" w:sz="4" w:space="0" w:color="auto"/>
              <w:bottom w:val="single" w:sz="4" w:space="0" w:color="auto"/>
              <w:right w:val="single" w:sz="4" w:space="0" w:color="auto"/>
            </w:tcBorders>
            <w:vAlign w:val="center"/>
          </w:tcPr>
          <w:p w14:paraId="66FEE788" w14:textId="42CD787F" w:rsidR="00AC6227" w:rsidRDefault="00AC6227" w:rsidP="00AC6227">
            <w:pPr>
              <w:pStyle w:val="TAC"/>
              <w:rPr>
                <w:lang w:eastAsia="zh-CN"/>
              </w:rPr>
            </w:pPr>
            <w:r>
              <w:rPr>
                <w:szCs w:val="18"/>
                <w:lang w:val="de-DE"/>
              </w:rPr>
              <w:t>RAT Type</w:t>
            </w:r>
          </w:p>
        </w:tc>
      </w:tr>
      <w:tr w:rsidR="00337348" w:rsidRPr="00441CD0" w14:paraId="5852AE37" w14:textId="77777777" w:rsidTr="00E271CB">
        <w:trPr>
          <w:jc w:val="center"/>
        </w:trPr>
        <w:tc>
          <w:tcPr>
            <w:tcW w:w="9820" w:type="dxa"/>
            <w:gridSpan w:val="10"/>
            <w:tcBorders>
              <w:top w:val="single" w:sz="4" w:space="0" w:color="auto"/>
              <w:left w:val="single" w:sz="4" w:space="0" w:color="auto"/>
              <w:bottom w:val="single" w:sz="4" w:space="0" w:color="auto"/>
              <w:right w:val="single" w:sz="4" w:space="0" w:color="auto"/>
            </w:tcBorders>
          </w:tcPr>
          <w:p w14:paraId="614BD8F3" w14:textId="77777777" w:rsidR="00337348" w:rsidRPr="00441CD0" w:rsidRDefault="00337348" w:rsidP="00E271CB">
            <w:pPr>
              <w:pStyle w:val="TAN"/>
            </w:pPr>
            <w:r w:rsidRPr="00441CD0">
              <w:t>NOTE1:</w:t>
            </w:r>
            <w:r w:rsidRPr="00441CD0">
              <w:tab/>
              <w:t>The IEs which do not need to be modified shall not be included in the Update PDR IE. The UP function shall continue to behave according to the values previously received for IEs not present in the Update PDR IE.</w:t>
            </w:r>
          </w:p>
          <w:p w14:paraId="35CEC46F" w14:textId="77777777" w:rsidR="00337348" w:rsidRPr="00441CD0" w:rsidRDefault="00337348" w:rsidP="00E271CB">
            <w:pPr>
              <w:pStyle w:val="TAN"/>
            </w:pPr>
            <w:r w:rsidRPr="00441CD0">
              <w:t>NOTE2:</w:t>
            </w:r>
            <w:r w:rsidRPr="00441CD0">
              <w:tab/>
              <w:t>When the Activation Time and Deactivation Time are not present, the PDR shall keep its current activation status, either active or inactive.</w:t>
            </w:r>
          </w:p>
        </w:tc>
      </w:tr>
    </w:tbl>
    <w:p w14:paraId="76F2504A" w14:textId="77777777" w:rsidR="00337348" w:rsidRDefault="00337348" w:rsidP="00337348"/>
    <w:p w14:paraId="75ED3928" w14:textId="77777777" w:rsidR="00EE5860" w:rsidRPr="00441CD0" w:rsidRDefault="00EE5860" w:rsidP="001A3E8D">
      <w:pPr>
        <w:pStyle w:val="Heading4"/>
        <w:rPr>
          <w:rFonts w:cs="Arial"/>
          <w:bCs/>
        </w:rPr>
      </w:pPr>
      <w:bookmarkStart w:id="4472" w:name="_Toc106825731"/>
      <w:r w:rsidRPr="00441CD0">
        <w:t>7.5.4.3</w:t>
      </w:r>
      <w:r w:rsidRPr="00441CD0">
        <w:tab/>
        <w:t>Update</w:t>
      </w:r>
      <w:r w:rsidRPr="00441CD0">
        <w:rPr>
          <w:lang w:val="en-US"/>
        </w:rPr>
        <w:t xml:space="preserve"> </w:t>
      </w:r>
      <w:r w:rsidRPr="00441CD0">
        <w:t>FAR IE within PFCP Session Modification Request</w:t>
      </w:r>
      <w:bookmarkEnd w:id="4458"/>
      <w:bookmarkEnd w:id="4459"/>
      <w:bookmarkEnd w:id="4460"/>
      <w:bookmarkEnd w:id="4461"/>
      <w:bookmarkEnd w:id="4462"/>
      <w:bookmarkEnd w:id="4463"/>
      <w:bookmarkEnd w:id="4464"/>
      <w:bookmarkEnd w:id="4465"/>
      <w:bookmarkEnd w:id="4466"/>
      <w:bookmarkEnd w:id="4467"/>
      <w:bookmarkEnd w:id="4468"/>
      <w:bookmarkEnd w:id="4469"/>
      <w:bookmarkEnd w:id="4472"/>
    </w:p>
    <w:p w14:paraId="28B6ADAB" w14:textId="77777777" w:rsidR="00EE5860" w:rsidRPr="00441CD0" w:rsidRDefault="00EE5860" w:rsidP="00EE5860">
      <w:r w:rsidRPr="00441CD0">
        <w:t xml:space="preserve">The </w:t>
      </w:r>
      <w:r w:rsidRPr="00441CD0">
        <w:rPr>
          <w:lang w:val="en-US"/>
        </w:rPr>
        <w:t>Update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7.5.4.3-1</w:t>
      </w:r>
      <w:r w:rsidRPr="00441CD0">
        <w:rPr>
          <w:lang w:eastAsia="ja-JP"/>
        </w:rPr>
        <w:t>.</w:t>
      </w:r>
    </w:p>
    <w:p w14:paraId="0522A932" w14:textId="77777777" w:rsidR="00337348" w:rsidRDefault="00337348" w:rsidP="00337348">
      <w:pPr>
        <w:pStyle w:val="TH"/>
        <w:rPr>
          <w:lang w:val="en-US"/>
        </w:rPr>
      </w:pPr>
      <w:r>
        <w:t>Table 7.5.4.3-1: Update</w:t>
      </w:r>
      <w:r>
        <w:rPr>
          <w:lang w:val="en-US"/>
        </w:rPr>
        <w:t xml:space="preserve"> </w:t>
      </w:r>
      <w:r>
        <w:t>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336"/>
        <w:gridCol w:w="426"/>
        <w:gridCol w:w="425"/>
        <w:gridCol w:w="425"/>
        <w:gridCol w:w="353"/>
        <w:gridCol w:w="356"/>
        <w:gridCol w:w="1233"/>
      </w:tblGrid>
      <w:tr w:rsidR="00337348" w14:paraId="61016370"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DC1875B" w14:textId="77777777" w:rsidR="00337348" w:rsidRDefault="00337348" w:rsidP="00E271CB">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24727DA2" w14:textId="77777777" w:rsidR="00337348" w:rsidRDefault="00337348" w:rsidP="00E271CB">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74A85F1" w14:textId="77777777" w:rsidR="00337348" w:rsidRDefault="00337348" w:rsidP="00E271CB">
            <w:pPr>
              <w:pStyle w:val="TAC"/>
            </w:pPr>
            <w:r>
              <w:t xml:space="preserve">Update FAR </w:t>
            </w:r>
            <w:r>
              <w:rPr>
                <w:lang w:val="en-US"/>
              </w:rPr>
              <w:t>IE Type = 10 (decimal)</w:t>
            </w:r>
          </w:p>
        </w:tc>
      </w:tr>
      <w:tr w:rsidR="00337348" w14:paraId="4DD0588C"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D50A751" w14:textId="77777777" w:rsidR="00337348" w:rsidRDefault="00337348" w:rsidP="00E271CB">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6A2F89EB" w14:textId="77777777" w:rsidR="00337348" w:rsidRDefault="00337348" w:rsidP="00E271CB">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3CCADEC1" w14:textId="77777777" w:rsidR="00337348" w:rsidRDefault="00337348" w:rsidP="00E271CB">
            <w:pPr>
              <w:pStyle w:val="TAC"/>
            </w:pPr>
            <w:r>
              <w:t>Length = n</w:t>
            </w:r>
          </w:p>
        </w:tc>
      </w:tr>
      <w:tr w:rsidR="00337348" w14:paraId="1CA96B12"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CE1C2CF" w14:textId="77777777" w:rsidR="00337348" w:rsidRDefault="00337348" w:rsidP="00E271CB">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BFB51C6" w14:textId="77777777" w:rsidR="00337348" w:rsidRDefault="00337348" w:rsidP="00E271CB">
            <w:pPr>
              <w:pStyle w:val="TAH"/>
            </w:pPr>
            <w:r>
              <w:t>P</w:t>
            </w:r>
          </w:p>
        </w:tc>
        <w:tc>
          <w:tcPr>
            <w:tcW w:w="4336" w:type="dxa"/>
            <w:vMerge w:val="restart"/>
            <w:tcBorders>
              <w:top w:val="single" w:sz="4" w:space="0" w:color="auto"/>
              <w:left w:val="single" w:sz="4" w:space="0" w:color="auto"/>
              <w:bottom w:val="single" w:sz="4" w:space="0" w:color="auto"/>
              <w:right w:val="single" w:sz="4" w:space="0" w:color="auto"/>
            </w:tcBorders>
            <w:hideMark/>
          </w:tcPr>
          <w:p w14:paraId="437CD2D9" w14:textId="77777777" w:rsidR="00337348" w:rsidRDefault="00337348" w:rsidP="00E271CB">
            <w:pPr>
              <w:pStyle w:val="TAH"/>
            </w:pPr>
            <w: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26B1B855" w14:textId="77777777" w:rsidR="00337348" w:rsidRDefault="00337348" w:rsidP="00E271CB">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0AF96521" w14:textId="77777777" w:rsidR="00337348" w:rsidRDefault="00337348" w:rsidP="00E271CB">
            <w:pPr>
              <w:pStyle w:val="TAH"/>
            </w:pPr>
            <w:r>
              <w:t>IE Type</w:t>
            </w:r>
          </w:p>
        </w:tc>
      </w:tr>
      <w:tr w:rsidR="00337348" w14:paraId="659C2AB3"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A7D6157" w14:textId="77777777" w:rsidR="00337348" w:rsidRDefault="00337348" w:rsidP="00E271CB">
            <w:pPr>
              <w:spacing w:after="0"/>
              <w:rPr>
                <w:rFonts w:ascii="Arial" w:hAnsi="Arial"/>
                <w:b/>
                <w:sz w:val="18"/>
              </w:rPr>
            </w:pPr>
            <w:bookmarkStart w:id="4473" w:name="_PERM_MCCTEMPBM_CRPT05020663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70C0B3E" w14:textId="77777777" w:rsidR="00337348" w:rsidRDefault="00337348" w:rsidP="00E271CB">
            <w:pPr>
              <w:spacing w:after="0"/>
              <w:rPr>
                <w:rFonts w:ascii="Arial" w:hAnsi="Arial"/>
                <w:b/>
                <w:sz w:val="18"/>
              </w:rPr>
            </w:pPr>
          </w:p>
        </w:tc>
        <w:tc>
          <w:tcPr>
            <w:tcW w:w="4336" w:type="dxa"/>
            <w:vMerge/>
            <w:tcBorders>
              <w:top w:val="single" w:sz="4" w:space="0" w:color="auto"/>
              <w:left w:val="single" w:sz="4" w:space="0" w:color="auto"/>
              <w:bottom w:val="single" w:sz="4" w:space="0" w:color="auto"/>
              <w:right w:val="single" w:sz="4" w:space="0" w:color="auto"/>
            </w:tcBorders>
            <w:vAlign w:val="center"/>
            <w:hideMark/>
          </w:tcPr>
          <w:p w14:paraId="14180BB0" w14:textId="77777777" w:rsidR="00337348" w:rsidRDefault="00337348" w:rsidP="00E271CB">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79852152" w14:textId="77777777" w:rsidR="00337348" w:rsidRDefault="00337348" w:rsidP="00E271CB">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035C4473" w14:textId="77777777" w:rsidR="00337348" w:rsidRDefault="00337348" w:rsidP="00E271CB">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05BA946C" w14:textId="77777777" w:rsidR="00337348" w:rsidRDefault="00337348" w:rsidP="00E271CB">
            <w:pPr>
              <w:pStyle w:val="TAH"/>
            </w:pPr>
            <w:r>
              <w:t>Sxc</w:t>
            </w:r>
          </w:p>
        </w:tc>
        <w:tc>
          <w:tcPr>
            <w:tcW w:w="353" w:type="dxa"/>
            <w:tcBorders>
              <w:top w:val="single" w:sz="4" w:space="0" w:color="auto"/>
              <w:left w:val="single" w:sz="4" w:space="0" w:color="auto"/>
              <w:bottom w:val="single" w:sz="4" w:space="0" w:color="auto"/>
              <w:right w:val="single" w:sz="4" w:space="0" w:color="auto"/>
            </w:tcBorders>
            <w:hideMark/>
          </w:tcPr>
          <w:p w14:paraId="61DC9FE4" w14:textId="77777777" w:rsidR="00337348" w:rsidRDefault="00337348" w:rsidP="00E271CB">
            <w:pPr>
              <w:pStyle w:val="TAH"/>
            </w:pPr>
            <w:r>
              <w:rPr>
                <w:lang w:val="de-DE"/>
              </w:rPr>
              <w:t>N4</w:t>
            </w:r>
          </w:p>
        </w:tc>
        <w:tc>
          <w:tcPr>
            <w:tcW w:w="356" w:type="dxa"/>
            <w:tcBorders>
              <w:top w:val="single" w:sz="4" w:space="0" w:color="auto"/>
              <w:left w:val="single" w:sz="4" w:space="0" w:color="auto"/>
              <w:bottom w:val="single" w:sz="4" w:space="0" w:color="auto"/>
              <w:right w:val="single" w:sz="4" w:space="0" w:color="auto"/>
            </w:tcBorders>
          </w:tcPr>
          <w:p w14:paraId="67EED18E" w14:textId="77777777" w:rsidR="00337348" w:rsidRDefault="00337348" w:rsidP="00E271CB">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4FEA2BB9" w14:textId="77777777" w:rsidR="00337348" w:rsidRDefault="00337348" w:rsidP="00E271CB">
            <w:pPr>
              <w:spacing w:after="0"/>
              <w:rPr>
                <w:rFonts w:ascii="Arial" w:hAnsi="Arial"/>
                <w:b/>
                <w:sz w:val="18"/>
              </w:rPr>
            </w:pPr>
            <w:bookmarkStart w:id="4474" w:name="_PERM_MCCTEMPBM_CRPT05020664___7"/>
            <w:bookmarkEnd w:id="4474"/>
          </w:p>
        </w:tc>
      </w:tr>
      <w:bookmarkEnd w:id="4473"/>
      <w:tr w:rsidR="00337348" w14:paraId="083FDD41"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1F14B5" w14:textId="77777777" w:rsidR="00337348" w:rsidRDefault="00337348" w:rsidP="00E271CB">
            <w:pPr>
              <w:pStyle w:val="TAL"/>
            </w:pPr>
            <w:r>
              <w:t>FAR ID</w:t>
            </w:r>
          </w:p>
        </w:tc>
        <w:tc>
          <w:tcPr>
            <w:tcW w:w="336" w:type="dxa"/>
            <w:tcBorders>
              <w:top w:val="single" w:sz="4" w:space="0" w:color="auto"/>
              <w:left w:val="single" w:sz="4" w:space="0" w:color="auto"/>
              <w:bottom w:val="single" w:sz="4" w:space="0" w:color="auto"/>
              <w:right w:val="single" w:sz="4" w:space="0" w:color="auto"/>
            </w:tcBorders>
            <w:hideMark/>
          </w:tcPr>
          <w:p w14:paraId="4A6A2B03" w14:textId="77777777" w:rsidR="00337348" w:rsidRDefault="00337348" w:rsidP="00E271CB">
            <w:pPr>
              <w:pStyle w:val="TAC"/>
            </w:pPr>
            <w:r w:rsidRPr="00823058">
              <w:rPr>
                <w:rFonts w:eastAsia="SimSun"/>
              </w:rPr>
              <w:t>M</w:t>
            </w:r>
          </w:p>
        </w:tc>
        <w:tc>
          <w:tcPr>
            <w:tcW w:w="4336" w:type="dxa"/>
            <w:tcBorders>
              <w:top w:val="single" w:sz="4" w:space="0" w:color="auto"/>
              <w:left w:val="single" w:sz="4" w:space="0" w:color="auto"/>
              <w:bottom w:val="single" w:sz="4" w:space="0" w:color="auto"/>
              <w:right w:val="single" w:sz="4" w:space="0" w:color="auto"/>
            </w:tcBorders>
            <w:hideMark/>
          </w:tcPr>
          <w:p w14:paraId="6600E1F6" w14:textId="77777777" w:rsidR="00337348" w:rsidRDefault="00337348" w:rsidP="00E271CB">
            <w:pPr>
              <w:pStyle w:val="TAL"/>
            </w:pPr>
            <w:r>
              <w:rPr>
                <w:lang w:eastAsia="zh-CN"/>
              </w:rPr>
              <w:t>T</w:t>
            </w:r>
            <w:r>
              <w:rPr>
                <w:rFonts w:cs="Arial"/>
                <w:szCs w:val="18"/>
                <w:lang w:eastAsia="zh-CN"/>
              </w:rPr>
              <w:t>his IE shall identify the FAR to be updated.</w:t>
            </w:r>
          </w:p>
        </w:tc>
        <w:tc>
          <w:tcPr>
            <w:tcW w:w="426" w:type="dxa"/>
            <w:tcBorders>
              <w:top w:val="single" w:sz="4" w:space="0" w:color="auto"/>
              <w:left w:val="single" w:sz="4" w:space="0" w:color="auto"/>
              <w:bottom w:val="single" w:sz="4" w:space="0" w:color="auto"/>
              <w:right w:val="single" w:sz="4" w:space="0" w:color="auto"/>
            </w:tcBorders>
            <w:hideMark/>
          </w:tcPr>
          <w:p w14:paraId="4AE98C55" w14:textId="77777777" w:rsidR="00337348" w:rsidRDefault="00337348" w:rsidP="00E271CB">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CB97D48" w14:textId="77777777" w:rsidR="00337348" w:rsidRDefault="00337348" w:rsidP="00E271CB">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3081C47" w14:textId="77777777" w:rsidR="00337348" w:rsidRDefault="00337348" w:rsidP="00E271CB">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1931CA01" w14:textId="77777777" w:rsidR="00337348" w:rsidRDefault="00337348" w:rsidP="00E271CB">
            <w:pPr>
              <w:pStyle w:val="TAC"/>
            </w:pPr>
            <w:r>
              <w:rPr>
                <w:lang w:val="sv-SE"/>
              </w:rPr>
              <w:t>X</w:t>
            </w:r>
          </w:p>
        </w:tc>
        <w:tc>
          <w:tcPr>
            <w:tcW w:w="356" w:type="dxa"/>
            <w:tcBorders>
              <w:top w:val="single" w:sz="4" w:space="0" w:color="auto"/>
              <w:left w:val="single" w:sz="4" w:space="0" w:color="auto"/>
              <w:bottom w:val="single" w:sz="4" w:space="0" w:color="auto"/>
              <w:right w:val="single" w:sz="4" w:space="0" w:color="auto"/>
            </w:tcBorders>
          </w:tcPr>
          <w:p w14:paraId="261F45BB" w14:textId="77777777" w:rsidR="00337348" w:rsidRDefault="00337348" w:rsidP="00E271CB">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8C2E7B6" w14:textId="77777777" w:rsidR="00337348" w:rsidRDefault="00337348" w:rsidP="00E271CB">
            <w:pPr>
              <w:pStyle w:val="TAC"/>
            </w:pPr>
            <w:r>
              <w:t>FAR ID</w:t>
            </w:r>
          </w:p>
        </w:tc>
      </w:tr>
      <w:tr w:rsidR="00337348" w14:paraId="456C4294"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1517B991" w14:textId="77777777" w:rsidR="00337348" w:rsidRDefault="00337348" w:rsidP="00E271CB">
            <w:pPr>
              <w:pStyle w:val="TAL"/>
            </w:pPr>
            <w:r>
              <w:t>Apply Action</w:t>
            </w:r>
          </w:p>
        </w:tc>
        <w:tc>
          <w:tcPr>
            <w:tcW w:w="336" w:type="dxa"/>
            <w:tcBorders>
              <w:top w:val="single" w:sz="4" w:space="0" w:color="auto"/>
              <w:left w:val="single" w:sz="4" w:space="0" w:color="auto"/>
              <w:bottom w:val="single" w:sz="4" w:space="0" w:color="auto"/>
              <w:right w:val="single" w:sz="4" w:space="0" w:color="auto"/>
            </w:tcBorders>
            <w:hideMark/>
          </w:tcPr>
          <w:p w14:paraId="4A36B6EF" w14:textId="77777777" w:rsidR="00337348" w:rsidRDefault="00337348" w:rsidP="00E271CB">
            <w:pPr>
              <w:pStyle w:val="TAC"/>
              <w:rPr>
                <w:rFonts w:eastAsia="SimSun"/>
                <w:lang w:val="de-DE"/>
              </w:rPr>
            </w:pPr>
            <w:r w:rsidRPr="00823058">
              <w:rPr>
                <w:rFonts w:eastAsia="SimSun"/>
              </w:rPr>
              <w:t>C</w:t>
            </w:r>
          </w:p>
        </w:tc>
        <w:tc>
          <w:tcPr>
            <w:tcW w:w="4336" w:type="dxa"/>
            <w:tcBorders>
              <w:top w:val="single" w:sz="4" w:space="0" w:color="auto"/>
              <w:left w:val="single" w:sz="4" w:space="0" w:color="auto"/>
              <w:bottom w:val="single" w:sz="4" w:space="0" w:color="auto"/>
              <w:right w:val="single" w:sz="4" w:space="0" w:color="auto"/>
            </w:tcBorders>
            <w:hideMark/>
          </w:tcPr>
          <w:p w14:paraId="3014BEB3" w14:textId="77777777" w:rsidR="00337348" w:rsidRDefault="00337348" w:rsidP="00E271CB">
            <w:pPr>
              <w:pStyle w:val="TAL"/>
              <w:rPr>
                <w:lang w:val="x-none" w:eastAsia="zh-CN"/>
              </w:rPr>
            </w:pPr>
            <w:r>
              <w:rPr>
                <w:szCs w:val="18"/>
              </w:rPr>
              <w:t>This IE shall</w:t>
            </w:r>
            <w:r>
              <w:rPr>
                <w:lang w:val="en-US"/>
              </w:rPr>
              <w:t xml:space="preserve"> be present if it is changed.</w:t>
            </w:r>
          </w:p>
        </w:tc>
        <w:tc>
          <w:tcPr>
            <w:tcW w:w="426" w:type="dxa"/>
            <w:tcBorders>
              <w:top w:val="single" w:sz="4" w:space="0" w:color="auto"/>
              <w:left w:val="single" w:sz="4" w:space="0" w:color="auto"/>
              <w:bottom w:val="single" w:sz="4" w:space="0" w:color="auto"/>
              <w:right w:val="single" w:sz="4" w:space="0" w:color="auto"/>
            </w:tcBorders>
            <w:hideMark/>
          </w:tcPr>
          <w:p w14:paraId="26E4A4A2" w14:textId="77777777" w:rsidR="00337348" w:rsidRDefault="00337348" w:rsidP="00E271CB">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2C8C98E5" w14:textId="77777777" w:rsidR="00337348" w:rsidRDefault="00337348" w:rsidP="00E271CB">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28D24BF4" w14:textId="77777777" w:rsidR="00337348" w:rsidRDefault="00337348" w:rsidP="00E271CB">
            <w:pPr>
              <w:pStyle w:val="TAC"/>
              <w:rPr>
                <w:lang w:val="de-DE"/>
              </w:rPr>
            </w:pPr>
            <w:r>
              <w:rPr>
                <w:lang w:val="de-DE"/>
              </w:rPr>
              <w:t>X</w:t>
            </w:r>
          </w:p>
        </w:tc>
        <w:tc>
          <w:tcPr>
            <w:tcW w:w="353" w:type="dxa"/>
            <w:tcBorders>
              <w:top w:val="single" w:sz="4" w:space="0" w:color="auto"/>
              <w:left w:val="single" w:sz="4" w:space="0" w:color="auto"/>
              <w:bottom w:val="single" w:sz="4" w:space="0" w:color="auto"/>
              <w:right w:val="single" w:sz="4" w:space="0" w:color="auto"/>
            </w:tcBorders>
            <w:hideMark/>
          </w:tcPr>
          <w:p w14:paraId="26B8A36A" w14:textId="77777777" w:rsidR="00337348" w:rsidRDefault="00337348" w:rsidP="00E271CB">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1461CFD5" w14:textId="77777777" w:rsidR="00337348" w:rsidRDefault="00337348" w:rsidP="00E271CB">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76EEC4F" w14:textId="77777777" w:rsidR="00337348" w:rsidRDefault="00337348" w:rsidP="00E271CB">
            <w:pPr>
              <w:pStyle w:val="TAC"/>
              <w:rPr>
                <w:lang w:val="x-none"/>
              </w:rPr>
            </w:pPr>
            <w:r>
              <w:t>Apply Action</w:t>
            </w:r>
          </w:p>
        </w:tc>
      </w:tr>
      <w:tr w:rsidR="00337348" w14:paraId="18C01A00"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6543043A" w14:textId="77777777" w:rsidR="00337348" w:rsidRDefault="00337348" w:rsidP="00E271CB">
            <w:pPr>
              <w:pStyle w:val="TAL"/>
            </w:pPr>
            <w:r>
              <w:t>Update Forwarding parameters</w:t>
            </w:r>
          </w:p>
        </w:tc>
        <w:tc>
          <w:tcPr>
            <w:tcW w:w="336" w:type="dxa"/>
            <w:tcBorders>
              <w:top w:val="single" w:sz="4" w:space="0" w:color="auto"/>
              <w:left w:val="single" w:sz="4" w:space="0" w:color="auto"/>
              <w:bottom w:val="single" w:sz="4" w:space="0" w:color="auto"/>
              <w:right w:val="single" w:sz="4" w:space="0" w:color="auto"/>
            </w:tcBorders>
            <w:hideMark/>
          </w:tcPr>
          <w:p w14:paraId="57060474" w14:textId="77777777" w:rsidR="00337348" w:rsidRDefault="00337348" w:rsidP="00E271CB">
            <w:pPr>
              <w:pStyle w:val="TAC"/>
              <w:rPr>
                <w:rFonts w:eastAsia="SimSun"/>
                <w:lang w:val="de-DE"/>
              </w:rPr>
            </w:pPr>
            <w:r w:rsidRPr="00823058">
              <w:rPr>
                <w:rFonts w:eastAsia="SimSun"/>
              </w:rPr>
              <w:t>C</w:t>
            </w:r>
          </w:p>
        </w:tc>
        <w:tc>
          <w:tcPr>
            <w:tcW w:w="4336" w:type="dxa"/>
            <w:tcBorders>
              <w:top w:val="single" w:sz="4" w:space="0" w:color="auto"/>
              <w:left w:val="single" w:sz="4" w:space="0" w:color="auto"/>
              <w:bottom w:val="single" w:sz="4" w:space="0" w:color="auto"/>
              <w:right w:val="single" w:sz="4" w:space="0" w:color="auto"/>
            </w:tcBorders>
            <w:hideMark/>
          </w:tcPr>
          <w:p w14:paraId="1CE5B8C0" w14:textId="77777777" w:rsidR="00337348" w:rsidRDefault="00337348" w:rsidP="00E271CB">
            <w:pPr>
              <w:pStyle w:val="TAL"/>
              <w:rPr>
                <w:lang w:val="x-none" w:eastAsia="zh-CN"/>
              </w:rPr>
            </w:pPr>
            <w:r>
              <w:rPr>
                <w:lang w:eastAsia="zh-CN"/>
              </w:rPr>
              <w:t xml:space="preserve">This IE shall be present if it </w:t>
            </w:r>
            <w:r>
              <w:rPr>
                <w:lang w:val="en-US"/>
              </w:rPr>
              <w:t>is changed</w:t>
            </w:r>
            <w:r>
              <w:rPr>
                <w:lang w:eastAsia="zh-CN"/>
              </w:rPr>
              <w:t>. See table 7.5.4.3-2.</w:t>
            </w:r>
          </w:p>
        </w:tc>
        <w:tc>
          <w:tcPr>
            <w:tcW w:w="426" w:type="dxa"/>
            <w:tcBorders>
              <w:top w:val="single" w:sz="4" w:space="0" w:color="auto"/>
              <w:left w:val="single" w:sz="4" w:space="0" w:color="auto"/>
              <w:bottom w:val="single" w:sz="4" w:space="0" w:color="auto"/>
              <w:right w:val="single" w:sz="4" w:space="0" w:color="auto"/>
            </w:tcBorders>
            <w:hideMark/>
          </w:tcPr>
          <w:p w14:paraId="33ED52BA" w14:textId="77777777" w:rsidR="00337348" w:rsidRDefault="00337348" w:rsidP="00E271CB">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28B6D28" w14:textId="77777777" w:rsidR="00337348" w:rsidRDefault="00337348" w:rsidP="00E271CB">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9E76B3A" w14:textId="77777777" w:rsidR="00337348" w:rsidRDefault="00337348" w:rsidP="00E271CB">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2E0965CA" w14:textId="77777777" w:rsidR="00337348" w:rsidRDefault="00337348" w:rsidP="00E271CB">
            <w:pPr>
              <w:pStyle w:val="TAC"/>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3992C86E" w14:textId="77777777" w:rsidR="00337348" w:rsidRDefault="00337348" w:rsidP="00E271CB">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F1FF9D4" w14:textId="77777777" w:rsidR="00337348" w:rsidRDefault="00337348" w:rsidP="00E271CB">
            <w:pPr>
              <w:pStyle w:val="TAC"/>
            </w:pPr>
            <w:r>
              <w:t>Update Forwarding Parameters</w:t>
            </w:r>
          </w:p>
        </w:tc>
      </w:tr>
      <w:tr w:rsidR="00337348" w14:paraId="38D728DE"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1CB23FA1" w14:textId="77777777" w:rsidR="00337348" w:rsidRDefault="00337348" w:rsidP="00E271CB">
            <w:pPr>
              <w:pStyle w:val="TAL"/>
            </w:pPr>
            <w:r>
              <w:t xml:space="preserve">Update </w:t>
            </w:r>
            <w:r>
              <w:rPr>
                <w:lang w:val="sv-SE"/>
              </w:rPr>
              <w:t>Duplicating P</w:t>
            </w:r>
            <w:r>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7D3FBDDB" w14:textId="77777777" w:rsidR="00337348" w:rsidRDefault="00337348" w:rsidP="00E271CB">
            <w:pPr>
              <w:pStyle w:val="TAC"/>
              <w:rPr>
                <w:rFonts w:eastAsia="SimSun"/>
              </w:rPr>
            </w:pPr>
            <w:r w:rsidRPr="00823058">
              <w:t>C</w:t>
            </w:r>
          </w:p>
        </w:tc>
        <w:tc>
          <w:tcPr>
            <w:tcW w:w="4336" w:type="dxa"/>
            <w:tcBorders>
              <w:top w:val="single" w:sz="4" w:space="0" w:color="auto"/>
              <w:left w:val="single" w:sz="4" w:space="0" w:color="auto"/>
              <w:bottom w:val="single" w:sz="4" w:space="0" w:color="auto"/>
              <w:right w:val="single" w:sz="4" w:space="0" w:color="auto"/>
            </w:tcBorders>
            <w:hideMark/>
          </w:tcPr>
          <w:p w14:paraId="11636782" w14:textId="77777777" w:rsidR="00337348" w:rsidRDefault="00337348" w:rsidP="00E271CB">
            <w:pPr>
              <w:pStyle w:val="TAL"/>
              <w:rPr>
                <w:lang w:eastAsia="zh-CN"/>
              </w:rPr>
            </w:pPr>
            <w:r>
              <w:rPr>
                <w:lang w:eastAsia="zh-CN"/>
              </w:rPr>
              <w:t xml:space="preserve">This IE shall be present if it </w:t>
            </w:r>
            <w:r>
              <w:rPr>
                <w:lang w:val="en-US"/>
              </w:rPr>
              <w:t>is changed</w:t>
            </w:r>
            <w:r>
              <w:rPr>
                <w:lang w:eastAsia="zh-CN"/>
              </w:rPr>
              <w:t xml:space="preserve">. See </w:t>
            </w:r>
            <w:r>
              <w:t>table 7.5.4.3-3</w:t>
            </w:r>
            <w:r>
              <w:rPr>
                <w:lang w:eastAsia="zh-CN"/>
              </w:rPr>
              <w:t>.</w:t>
            </w:r>
          </w:p>
          <w:p w14:paraId="2D869DE6" w14:textId="77777777" w:rsidR="00337348" w:rsidRDefault="00337348" w:rsidP="00E271CB">
            <w:pPr>
              <w:pStyle w:val="TAL"/>
            </w:pPr>
            <w:r>
              <w:rPr>
                <w:lang w:eastAsia="zh-CN"/>
              </w:rPr>
              <w:t>Several IEs with the same IE type may be present to request to duplicate the packets to different destinations.</w:t>
            </w:r>
          </w:p>
        </w:tc>
        <w:tc>
          <w:tcPr>
            <w:tcW w:w="426" w:type="dxa"/>
            <w:tcBorders>
              <w:top w:val="single" w:sz="4" w:space="0" w:color="auto"/>
              <w:left w:val="single" w:sz="4" w:space="0" w:color="auto"/>
              <w:bottom w:val="single" w:sz="4" w:space="0" w:color="auto"/>
              <w:right w:val="single" w:sz="4" w:space="0" w:color="auto"/>
            </w:tcBorders>
            <w:hideMark/>
          </w:tcPr>
          <w:p w14:paraId="206458D3" w14:textId="77777777" w:rsidR="00337348" w:rsidRDefault="00337348" w:rsidP="00E271CB">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44B04914" w14:textId="77777777" w:rsidR="00337348" w:rsidRDefault="00337348" w:rsidP="00E271CB">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9F06779" w14:textId="77777777" w:rsidR="00337348" w:rsidRDefault="00337348" w:rsidP="00E271CB">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56BE5350" w14:textId="77777777" w:rsidR="00337348" w:rsidRDefault="00337348" w:rsidP="00E271CB">
            <w:pPr>
              <w:pStyle w:val="TAC"/>
            </w:pPr>
            <w:r>
              <w:rPr>
                <w:lang w:val="de-DE"/>
              </w:rPr>
              <w:t>-</w:t>
            </w:r>
          </w:p>
        </w:tc>
        <w:tc>
          <w:tcPr>
            <w:tcW w:w="356" w:type="dxa"/>
            <w:tcBorders>
              <w:top w:val="single" w:sz="4" w:space="0" w:color="auto"/>
              <w:left w:val="single" w:sz="4" w:space="0" w:color="auto"/>
              <w:bottom w:val="single" w:sz="4" w:space="0" w:color="auto"/>
              <w:right w:val="single" w:sz="4" w:space="0" w:color="auto"/>
            </w:tcBorders>
          </w:tcPr>
          <w:p w14:paraId="5E8F1368" w14:textId="77777777" w:rsidR="00337348" w:rsidRDefault="00337348" w:rsidP="00E271CB">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31E85379" w14:textId="77777777" w:rsidR="00337348" w:rsidRDefault="00337348" w:rsidP="00E271CB">
            <w:pPr>
              <w:pStyle w:val="TAC"/>
            </w:pPr>
            <w:r>
              <w:t xml:space="preserve">Update </w:t>
            </w:r>
            <w:r>
              <w:rPr>
                <w:lang w:val="sv-SE"/>
              </w:rPr>
              <w:t>Duplicating</w:t>
            </w:r>
            <w:r>
              <w:t xml:space="preserve"> Parameters</w:t>
            </w:r>
          </w:p>
        </w:tc>
      </w:tr>
      <w:tr w:rsidR="00337348" w14:paraId="47475E01"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3147934F" w14:textId="77777777" w:rsidR="00337348" w:rsidRDefault="00337348" w:rsidP="00E271CB">
            <w:pPr>
              <w:pStyle w:val="TAL"/>
            </w:pPr>
            <w:r>
              <w:rPr>
                <w:lang w:val="de-DE" w:eastAsia="zh-CN"/>
              </w:rPr>
              <w:t>Redundant Transmission Forwarding Parameters</w:t>
            </w:r>
          </w:p>
        </w:tc>
        <w:tc>
          <w:tcPr>
            <w:tcW w:w="336" w:type="dxa"/>
            <w:tcBorders>
              <w:top w:val="single" w:sz="4" w:space="0" w:color="auto"/>
              <w:left w:val="single" w:sz="4" w:space="0" w:color="auto"/>
              <w:bottom w:val="single" w:sz="4" w:space="0" w:color="auto"/>
              <w:right w:val="single" w:sz="4" w:space="0" w:color="auto"/>
            </w:tcBorders>
            <w:hideMark/>
          </w:tcPr>
          <w:p w14:paraId="21EAFC31" w14:textId="77777777" w:rsidR="00337348" w:rsidRDefault="00337348" w:rsidP="00E271CB">
            <w:pPr>
              <w:pStyle w:val="TAC"/>
              <w:rPr>
                <w:lang w:val="de-DE" w:eastAsia="zh-CN"/>
              </w:rPr>
            </w:pPr>
            <w:r w:rsidRPr="00823058">
              <w:t>C</w:t>
            </w:r>
          </w:p>
        </w:tc>
        <w:tc>
          <w:tcPr>
            <w:tcW w:w="4336" w:type="dxa"/>
            <w:tcBorders>
              <w:top w:val="single" w:sz="4" w:space="0" w:color="auto"/>
              <w:left w:val="single" w:sz="4" w:space="0" w:color="auto"/>
              <w:bottom w:val="single" w:sz="4" w:space="0" w:color="auto"/>
              <w:right w:val="single" w:sz="4" w:space="0" w:color="auto"/>
            </w:tcBorders>
            <w:hideMark/>
          </w:tcPr>
          <w:p w14:paraId="4ED9AA02" w14:textId="77777777" w:rsidR="00337348" w:rsidRDefault="00337348" w:rsidP="00E271CB">
            <w:pPr>
              <w:pStyle w:val="TAL"/>
              <w:rPr>
                <w:lang w:eastAsia="zh-CN"/>
              </w:rPr>
            </w:pPr>
            <w:r>
              <w:rPr>
                <w:lang w:eastAsia="zh-CN"/>
              </w:rPr>
              <w:t xml:space="preserve">This IE shall be present if it </w:t>
            </w:r>
            <w:r>
              <w:rPr>
                <w:lang w:val="en-US"/>
              </w:rPr>
              <w:t>is changed</w:t>
            </w:r>
            <w:r>
              <w:rPr>
                <w:lang w:eastAsia="zh-CN"/>
              </w:rPr>
              <w:t>. See table </w:t>
            </w:r>
            <w:r>
              <w:t>7.5.2.3-4.</w:t>
            </w:r>
          </w:p>
        </w:tc>
        <w:tc>
          <w:tcPr>
            <w:tcW w:w="426" w:type="dxa"/>
            <w:tcBorders>
              <w:top w:val="single" w:sz="4" w:space="0" w:color="auto"/>
              <w:left w:val="single" w:sz="4" w:space="0" w:color="auto"/>
              <w:bottom w:val="single" w:sz="4" w:space="0" w:color="auto"/>
              <w:right w:val="single" w:sz="4" w:space="0" w:color="auto"/>
            </w:tcBorders>
            <w:hideMark/>
          </w:tcPr>
          <w:p w14:paraId="0F5BF023" w14:textId="77777777" w:rsidR="00337348" w:rsidRDefault="00337348" w:rsidP="00E271CB">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55182749" w14:textId="77777777" w:rsidR="00337348" w:rsidRDefault="00337348" w:rsidP="00E271CB">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1AA7FAAE" w14:textId="77777777" w:rsidR="00337348" w:rsidRDefault="00337348" w:rsidP="00E271CB">
            <w:pPr>
              <w:pStyle w:val="TAC"/>
            </w:pPr>
            <w:r>
              <w:rPr>
                <w:lang w:val="de-DE" w:eastAsia="zh-CN"/>
              </w:rPr>
              <w:t>-</w:t>
            </w:r>
          </w:p>
        </w:tc>
        <w:tc>
          <w:tcPr>
            <w:tcW w:w="353" w:type="dxa"/>
            <w:tcBorders>
              <w:top w:val="single" w:sz="4" w:space="0" w:color="auto"/>
              <w:left w:val="single" w:sz="4" w:space="0" w:color="auto"/>
              <w:bottom w:val="single" w:sz="4" w:space="0" w:color="auto"/>
              <w:right w:val="single" w:sz="4" w:space="0" w:color="auto"/>
            </w:tcBorders>
            <w:hideMark/>
          </w:tcPr>
          <w:p w14:paraId="3948B2EA" w14:textId="77777777" w:rsidR="00337348" w:rsidRDefault="00337348" w:rsidP="00E271CB">
            <w:pPr>
              <w:pStyle w:val="TAC"/>
              <w:rPr>
                <w:lang w:val="de-DE"/>
              </w:rPr>
            </w:pPr>
            <w:r>
              <w:rPr>
                <w:lang w:val="de-DE" w:eastAsia="zh-CN"/>
              </w:rPr>
              <w:t>X</w:t>
            </w:r>
          </w:p>
        </w:tc>
        <w:tc>
          <w:tcPr>
            <w:tcW w:w="356" w:type="dxa"/>
            <w:tcBorders>
              <w:top w:val="single" w:sz="4" w:space="0" w:color="auto"/>
              <w:left w:val="single" w:sz="4" w:space="0" w:color="auto"/>
              <w:bottom w:val="single" w:sz="4" w:space="0" w:color="auto"/>
              <w:right w:val="single" w:sz="4" w:space="0" w:color="auto"/>
            </w:tcBorders>
          </w:tcPr>
          <w:p w14:paraId="35047C59" w14:textId="77777777" w:rsidR="00337348" w:rsidRDefault="00337348" w:rsidP="00E271CB">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82324CC" w14:textId="77777777" w:rsidR="00337348" w:rsidRDefault="00337348" w:rsidP="00E271CB">
            <w:pPr>
              <w:pStyle w:val="TAC"/>
            </w:pPr>
            <w:r>
              <w:rPr>
                <w:lang w:val="de-DE" w:eastAsia="zh-CN"/>
              </w:rPr>
              <w:t>Redundant Transmission Forwarding Parameters</w:t>
            </w:r>
          </w:p>
        </w:tc>
      </w:tr>
      <w:tr w:rsidR="00337348" w14:paraId="46D5EEB9"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17EE3989" w14:textId="77777777" w:rsidR="00337348" w:rsidRDefault="00337348" w:rsidP="00E271CB">
            <w:pPr>
              <w:pStyle w:val="TAL"/>
              <w:rPr>
                <w:lang w:val="de-DE"/>
              </w:rPr>
            </w:pPr>
            <w:r>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29220933" w14:textId="77777777" w:rsidR="00337348" w:rsidRDefault="00337348" w:rsidP="00E271CB">
            <w:pPr>
              <w:pStyle w:val="TAC"/>
              <w:rPr>
                <w:rFonts w:eastAsia="SimSun"/>
              </w:rPr>
            </w:pPr>
            <w:r w:rsidRPr="00823058">
              <w:rPr>
                <w:rFonts w:eastAsia="SimSun"/>
              </w:rPr>
              <w:t>C</w:t>
            </w:r>
          </w:p>
        </w:tc>
        <w:tc>
          <w:tcPr>
            <w:tcW w:w="4336" w:type="dxa"/>
            <w:tcBorders>
              <w:top w:val="single" w:sz="4" w:space="0" w:color="auto"/>
              <w:left w:val="single" w:sz="4" w:space="0" w:color="auto"/>
              <w:bottom w:val="single" w:sz="4" w:space="0" w:color="auto"/>
              <w:right w:val="single" w:sz="4" w:space="0" w:color="auto"/>
            </w:tcBorders>
            <w:hideMark/>
          </w:tcPr>
          <w:p w14:paraId="19C7A77F" w14:textId="77777777" w:rsidR="00337348" w:rsidRDefault="00337348" w:rsidP="00E271CB">
            <w:pPr>
              <w:pStyle w:val="TAL"/>
              <w:rPr>
                <w:lang w:val="en-US" w:eastAsia="zh-CN"/>
              </w:rPr>
            </w:pPr>
            <w:r>
              <w:t>This IE shall be present if the BAR ID associated to the FAR needs to be modified.</w:t>
            </w:r>
            <w:r>
              <w:rPr>
                <w:lang w:eastAsia="zh-CN"/>
              </w:rPr>
              <w:t xml:space="preserve"> </w:t>
            </w:r>
          </w:p>
        </w:tc>
        <w:tc>
          <w:tcPr>
            <w:tcW w:w="426" w:type="dxa"/>
            <w:tcBorders>
              <w:top w:val="single" w:sz="4" w:space="0" w:color="auto"/>
              <w:left w:val="single" w:sz="4" w:space="0" w:color="auto"/>
              <w:bottom w:val="single" w:sz="4" w:space="0" w:color="auto"/>
              <w:right w:val="single" w:sz="4" w:space="0" w:color="auto"/>
            </w:tcBorders>
            <w:hideMark/>
          </w:tcPr>
          <w:p w14:paraId="1B716EEF" w14:textId="77777777" w:rsidR="00337348" w:rsidRDefault="00337348" w:rsidP="00E271CB">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69B97859" w14:textId="77777777" w:rsidR="00337348" w:rsidRDefault="00337348" w:rsidP="00E271CB">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0B4AF103" w14:textId="77777777" w:rsidR="00337348" w:rsidRDefault="00337348" w:rsidP="00E271CB">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550CAB2C" w14:textId="77777777" w:rsidR="00337348" w:rsidRDefault="00337348" w:rsidP="00E271CB">
            <w:pPr>
              <w:pStyle w:val="TAC"/>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620FA1D5" w14:textId="77777777" w:rsidR="00337348" w:rsidRDefault="00337348" w:rsidP="00E271CB">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CC042F8" w14:textId="77777777" w:rsidR="00337348" w:rsidRDefault="00337348" w:rsidP="00E271CB">
            <w:pPr>
              <w:pStyle w:val="TAC"/>
              <w:rPr>
                <w:lang w:val="de-DE"/>
              </w:rPr>
            </w:pPr>
            <w:r>
              <w:rPr>
                <w:lang w:val="de-DE"/>
              </w:rPr>
              <w:t>BAR ID</w:t>
            </w:r>
          </w:p>
        </w:tc>
      </w:tr>
      <w:tr w:rsidR="00337348" w14:paraId="0813F6CC"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183405C1" w14:textId="77777777" w:rsidR="00337348" w:rsidRDefault="00337348" w:rsidP="00E271CB">
            <w:pPr>
              <w:pStyle w:val="TAL"/>
              <w:rPr>
                <w:lang w:val="de-DE"/>
              </w:rPr>
            </w:pPr>
            <w:r>
              <w:t>Add MBS Unicast Parameters</w:t>
            </w:r>
          </w:p>
        </w:tc>
        <w:tc>
          <w:tcPr>
            <w:tcW w:w="336" w:type="dxa"/>
            <w:tcBorders>
              <w:top w:val="single" w:sz="4" w:space="0" w:color="auto"/>
              <w:left w:val="single" w:sz="4" w:space="0" w:color="auto"/>
              <w:bottom w:val="single" w:sz="4" w:space="0" w:color="auto"/>
              <w:right w:val="single" w:sz="4" w:space="0" w:color="auto"/>
            </w:tcBorders>
          </w:tcPr>
          <w:p w14:paraId="1ECD68B9" w14:textId="77777777" w:rsidR="00337348" w:rsidRDefault="00337348" w:rsidP="00E271CB">
            <w:pPr>
              <w:pStyle w:val="TAC"/>
              <w:rPr>
                <w:rFonts w:eastAsia="SimSun"/>
              </w:rPr>
            </w:pPr>
            <w:r w:rsidRPr="00823058">
              <w:rPr>
                <w:rFonts w:eastAsia="SimSun"/>
              </w:rPr>
              <w:t>C</w:t>
            </w:r>
          </w:p>
        </w:tc>
        <w:tc>
          <w:tcPr>
            <w:tcW w:w="4336" w:type="dxa"/>
            <w:tcBorders>
              <w:top w:val="single" w:sz="4" w:space="0" w:color="auto"/>
              <w:left w:val="single" w:sz="4" w:space="0" w:color="auto"/>
              <w:bottom w:val="single" w:sz="4" w:space="0" w:color="auto"/>
              <w:right w:val="single" w:sz="4" w:space="0" w:color="auto"/>
            </w:tcBorders>
          </w:tcPr>
          <w:p w14:paraId="4937501B" w14:textId="77777777" w:rsidR="00337348" w:rsidRDefault="00337348" w:rsidP="00E271CB">
            <w:pPr>
              <w:pStyle w:val="TAL"/>
            </w:pPr>
            <w:r>
              <w:t>This IE shall be present when the Apply Action is set to "MBSU" to request the MB-UPF to forward the MBS session data to a remote GTP-U peer for unicast transport.</w:t>
            </w:r>
          </w:p>
          <w:p w14:paraId="6A08FFE9" w14:textId="77777777" w:rsidR="00337348" w:rsidRDefault="00337348" w:rsidP="00E271CB">
            <w:pPr>
              <w:pStyle w:val="TAL"/>
            </w:pPr>
          </w:p>
          <w:p w14:paraId="764E8142" w14:textId="77777777" w:rsidR="00337348" w:rsidRDefault="00337348" w:rsidP="00E271CB">
            <w:pPr>
              <w:pStyle w:val="TAL"/>
            </w:pPr>
            <w:r>
              <w:t>Several IEs with the same IE type may be present to represent multiple remote GTP-U peers.</w:t>
            </w:r>
          </w:p>
          <w:p w14:paraId="3CC1A53B" w14:textId="77777777" w:rsidR="00337348" w:rsidRDefault="00337348" w:rsidP="00E271CB">
            <w:pPr>
              <w:pStyle w:val="TAL"/>
            </w:pPr>
          </w:p>
          <w:p w14:paraId="6BECA3C5" w14:textId="77777777" w:rsidR="00337348" w:rsidRDefault="00337348" w:rsidP="00E271CB">
            <w:pPr>
              <w:pStyle w:val="TAL"/>
            </w:pPr>
            <w:r>
              <w:t xml:space="preserve">See </w:t>
            </w:r>
            <w:r w:rsidRPr="009A5045">
              <w:t xml:space="preserve">Table </w:t>
            </w:r>
            <w:r>
              <w:t>7.5.2.3-6.</w:t>
            </w:r>
          </w:p>
        </w:tc>
        <w:tc>
          <w:tcPr>
            <w:tcW w:w="426" w:type="dxa"/>
            <w:tcBorders>
              <w:top w:val="single" w:sz="4" w:space="0" w:color="auto"/>
              <w:left w:val="single" w:sz="4" w:space="0" w:color="auto"/>
              <w:bottom w:val="single" w:sz="4" w:space="0" w:color="auto"/>
              <w:right w:val="single" w:sz="4" w:space="0" w:color="auto"/>
            </w:tcBorders>
          </w:tcPr>
          <w:p w14:paraId="7053A683" w14:textId="77777777" w:rsidR="00337348" w:rsidRDefault="00337348" w:rsidP="00E271CB">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5427E9CC" w14:textId="77777777" w:rsidR="00337348" w:rsidRDefault="00337348" w:rsidP="00E271CB">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A411AD7" w14:textId="77777777" w:rsidR="00337348" w:rsidRDefault="00337348" w:rsidP="00E271CB">
            <w:pPr>
              <w:pStyle w:val="TAC"/>
            </w:pPr>
            <w:r>
              <w:t>-</w:t>
            </w:r>
          </w:p>
        </w:tc>
        <w:tc>
          <w:tcPr>
            <w:tcW w:w="353" w:type="dxa"/>
            <w:tcBorders>
              <w:top w:val="single" w:sz="4" w:space="0" w:color="auto"/>
              <w:left w:val="single" w:sz="4" w:space="0" w:color="auto"/>
              <w:bottom w:val="single" w:sz="4" w:space="0" w:color="auto"/>
              <w:right w:val="single" w:sz="4" w:space="0" w:color="auto"/>
            </w:tcBorders>
          </w:tcPr>
          <w:p w14:paraId="4EAF7AE1" w14:textId="77777777" w:rsidR="00337348" w:rsidRDefault="00337348" w:rsidP="00E271CB">
            <w:pPr>
              <w:pStyle w:val="TAC"/>
              <w:rPr>
                <w:lang w:val="de-DE"/>
              </w:rPr>
            </w:pPr>
            <w:r>
              <w:rPr>
                <w:lang w:val="de-DE"/>
              </w:rPr>
              <w:t>-</w:t>
            </w:r>
          </w:p>
        </w:tc>
        <w:tc>
          <w:tcPr>
            <w:tcW w:w="356" w:type="dxa"/>
            <w:tcBorders>
              <w:top w:val="single" w:sz="4" w:space="0" w:color="auto"/>
              <w:left w:val="single" w:sz="4" w:space="0" w:color="auto"/>
              <w:bottom w:val="single" w:sz="4" w:space="0" w:color="auto"/>
              <w:right w:val="single" w:sz="4" w:space="0" w:color="auto"/>
            </w:tcBorders>
          </w:tcPr>
          <w:p w14:paraId="3D09DC3C" w14:textId="77777777" w:rsidR="00337348" w:rsidRDefault="00337348" w:rsidP="00E271CB">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tcPr>
          <w:p w14:paraId="3E52C31D" w14:textId="77777777" w:rsidR="00337348" w:rsidRDefault="00337348" w:rsidP="00E271CB">
            <w:pPr>
              <w:pStyle w:val="TAC"/>
              <w:rPr>
                <w:lang w:val="de-DE"/>
              </w:rPr>
            </w:pPr>
            <w:r>
              <w:t>Add MBS Unicast Parameters</w:t>
            </w:r>
          </w:p>
        </w:tc>
      </w:tr>
      <w:tr w:rsidR="00337348" w14:paraId="6CD730A2"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00EF99A0" w14:textId="77777777" w:rsidR="00337348" w:rsidRDefault="00337348" w:rsidP="00E271CB">
            <w:pPr>
              <w:pStyle w:val="TAL"/>
            </w:pPr>
            <w:r>
              <w:t>Remove MBS Unicast Parameters</w:t>
            </w:r>
          </w:p>
        </w:tc>
        <w:tc>
          <w:tcPr>
            <w:tcW w:w="336" w:type="dxa"/>
            <w:tcBorders>
              <w:top w:val="single" w:sz="4" w:space="0" w:color="auto"/>
              <w:left w:val="single" w:sz="4" w:space="0" w:color="auto"/>
              <w:bottom w:val="single" w:sz="4" w:space="0" w:color="auto"/>
              <w:right w:val="single" w:sz="4" w:space="0" w:color="auto"/>
            </w:tcBorders>
          </w:tcPr>
          <w:p w14:paraId="02E5345E" w14:textId="77777777" w:rsidR="00337348" w:rsidRDefault="00337348" w:rsidP="00E271CB">
            <w:pPr>
              <w:pStyle w:val="TAC"/>
              <w:rPr>
                <w:rFonts w:eastAsia="SimSun"/>
              </w:rPr>
            </w:pPr>
            <w:r w:rsidRPr="00823058">
              <w:rPr>
                <w:rFonts w:eastAsia="SimSun"/>
              </w:rPr>
              <w:t>C</w:t>
            </w:r>
          </w:p>
        </w:tc>
        <w:tc>
          <w:tcPr>
            <w:tcW w:w="4336" w:type="dxa"/>
            <w:tcBorders>
              <w:top w:val="single" w:sz="4" w:space="0" w:color="auto"/>
              <w:left w:val="single" w:sz="4" w:space="0" w:color="auto"/>
              <w:bottom w:val="single" w:sz="4" w:space="0" w:color="auto"/>
              <w:right w:val="single" w:sz="4" w:space="0" w:color="auto"/>
            </w:tcBorders>
          </w:tcPr>
          <w:p w14:paraId="2E16B831" w14:textId="77777777" w:rsidR="00337348" w:rsidRDefault="00337348" w:rsidP="00E271CB">
            <w:pPr>
              <w:pStyle w:val="TAL"/>
            </w:pPr>
            <w:r>
              <w:t>This IE shall be present when the MB-SMF to request the MB-UPF to delete a remote GTP-U peer to stop forwarding the MBS session data to that remote GTP-U peer for unicast transport.</w:t>
            </w:r>
          </w:p>
          <w:p w14:paraId="38A4FE10" w14:textId="77777777" w:rsidR="00337348" w:rsidRDefault="00337348" w:rsidP="00E271CB">
            <w:pPr>
              <w:pStyle w:val="TAL"/>
            </w:pPr>
          </w:p>
          <w:p w14:paraId="2CB3773B" w14:textId="77777777" w:rsidR="00337348" w:rsidRDefault="00337348" w:rsidP="00E271CB">
            <w:pPr>
              <w:pStyle w:val="TAL"/>
            </w:pPr>
            <w:r>
              <w:t>Several IEs with the same IE type may be present to represent to delete multiple remote GTP-U peers.</w:t>
            </w:r>
          </w:p>
        </w:tc>
        <w:tc>
          <w:tcPr>
            <w:tcW w:w="426" w:type="dxa"/>
            <w:tcBorders>
              <w:top w:val="single" w:sz="4" w:space="0" w:color="auto"/>
              <w:left w:val="single" w:sz="4" w:space="0" w:color="auto"/>
              <w:bottom w:val="single" w:sz="4" w:space="0" w:color="auto"/>
              <w:right w:val="single" w:sz="4" w:space="0" w:color="auto"/>
            </w:tcBorders>
          </w:tcPr>
          <w:p w14:paraId="7BF1D245" w14:textId="77777777" w:rsidR="00337348" w:rsidRDefault="00337348" w:rsidP="00E271CB">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071C97FB" w14:textId="77777777" w:rsidR="00337348" w:rsidRDefault="00337348" w:rsidP="00E271CB">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6EFF35D9" w14:textId="77777777" w:rsidR="00337348" w:rsidRDefault="00337348" w:rsidP="00E271CB">
            <w:pPr>
              <w:pStyle w:val="TAC"/>
            </w:pPr>
            <w:r>
              <w:t>-</w:t>
            </w:r>
          </w:p>
        </w:tc>
        <w:tc>
          <w:tcPr>
            <w:tcW w:w="353" w:type="dxa"/>
            <w:tcBorders>
              <w:top w:val="single" w:sz="4" w:space="0" w:color="auto"/>
              <w:left w:val="single" w:sz="4" w:space="0" w:color="auto"/>
              <w:bottom w:val="single" w:sz="4" w:space="0" w:color="auto"/>
              <w:right w:val="single" w:sz="4" w:space="0" w:color="auto"/>
            </w:tcBorders>
          </w:tcPr>
          <w:p w14:paraId="4FC1B27A" w14:textId="77777777" w:rsidR="00337348" w:rsidRDefault="00337348" w:rsidP="00E271CB">
            <w:pPr>
              <w:pStyle w:val="TAC"/>
              <w:rPr>
                <w:lang w:val="de-DE"/>
              </w:rPr>
            </w:pPr>
            <w:r>
              <w:rPr>
                <w:lang w:val="de-DE"/>
              </w:rPr>
              <w:t>-</w:t>
            </w:r>
          </w:p>
        </w:tc>
        <w:tc>
          <w:tcPr>
            <w:tcW w:w="356" w:type="dxa"/>
            <w:tcBorders>
              <w:top w:val="single" w:sz="4" w:space="0" w:color="auto"/>
              <w:left w:val="single" w:sz="4" w:space="0" w:color="auto"/>
              <w:bottom w:val="single" w:sz="4" w:space="0" w:color="auto"/>
              <w:right w:val="single" w:sz="4" w:space="0" w:color="auto"/>
            </w:tcBorders>
          </w:tcPr>
          <w:p w14:paraId="54E8DAD8" w14:textId="77777777" w:rsidR="00337348" w:rsidRDefault="00337348" w:rsidP="00E271CB">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tcPr>
          <w:p w14:paraId="04207939" w14:textId="77777777" w:rsidR="00337348" w:rsidRDefault="00337348" w:rsidP="00E271CB">
            <w:pPr>
              <w:pStyle w:val="TAC"/>
            </w:pPr>
            <w:r>
              <w:t>Remove MBS Unicast Parameters</w:t>
            </w:r>
          </w:p>
        </w:tc>
      </w:tr>
    </w:tbl>
    <w:p w14:paraId="1671A825" w14:textId="77777777" w:rsidR="00337348" w:rsidRDefault="00337348" w:rsidP="00337348">
      <w:pPr>
        <w:rPr>
          <w:lang w:val="x-none" w:eastAsia="zh-CN"/>
        </w:rPr>
      </w:pPr>
    </w:p>
    <w:p w14:paraId="214C5F7F" w14:textId="77777777" w:rsidR="00337348" w:rsidRPr="00441CD0" w:rsidRDefault="00337348" w:rsidP="00337348">
      <w:pPr>
        <w:pStyle w:val="TH"/>
        <w:rPr>
          <w:lang w:val="en-US"/>
        </w:rPr>
      </w:pPr>
      <w:r>
        <w:t>Table 7.5.4.3-</w:t>
      </w:r>
      <w:r>
        <w:rPr>
          <w:lang w:val="en-US"/>
        </w:rPr>
        <w:t>2</w:t>
      </w:r>
      <w:r>
        <w:t>: Update Forwarding Parameters IE in the Update FAR IE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56CDE9E0"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9F84CA1" w14:textId="77777777" w:rsidR="00337348" w:rsidRPr="00441CD0" w:rsidRDefault="00337348" w:rsidP="00E271CB">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15A06687" w14:textId="77777777" w:rsidR="00337348" w:rsidRPr="00441CD0" w:rsidRDefault="00337348" w:rsidP="00E271CB">
            <w:pPr>
              <w:pStyle w:val="TAH"/>
              <w:rPr>
                <w:lang w:val="sv-SE"/>
              </w:rPr>
            </w:pPr>
          </w:p>
        </w:tc>
        <w:tc>
          <w:tcPr>
            <w:tcW w:w="370" w:type="dxa"/>
            <w:tcBorders>
              <w:top w:val="single" w:sz="4" w:space="0" w:color="auto"/>
              <w:left w:val="nil"/>
              <w:bottom w:val="single" w:sz="4" w:space="0" w:color="auto"/>
              <w:right w:val="nil"/>
            </w:tcBorders>
            <w:shd w:val="clear" w:color="auto" w:fill="D9D9D9"/>
          </w:tcPr>
          <w:p w14:paraId="4589F8B3" w14:textId="77777777" w:rsidR="00337348" w:rsidRPr="00441CD0" w:rsidRDefault="00337348" w:rsidP="00E271CB">
            <w:pPr>
              <w:pStyle w:val="TAC"/>
              <w:rPr>
                <w:lang w:val="sv-SE"/>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916B295" w14:textId="77777777" w:rsidR="00337348" w:rsidRPr="00441CD0" w:rsidRDefault="00337348" w:rsidP="00E271CB">
            <w:pPr>
              <w:pStyle w:val="TAC"/>
              <w:rPr>
                <w:lang w:val="sv-SE"/>
              </w:rPr>
            </w:pPr>
            <w:r w:rsidRPr="00441CD0">
              <w:rPr>
                <w:lang w:val="sv-SE"/>
              </w:rPr>
              <w:t xml:space="preserve">Update Forwarding Parameters </w:t>
            </w:r>
            <w:r w:rsidRPr="00441CD0">
              <w:rPr>
                <w:lang w:val="en-US"/>
              </w:rPr>
              <w:t>IE Type = 11 (decimal)</w:t>
            </w:r>
          </w:p>
        </w:tc>
      </w:tr>
      <w:tr w:rsidR="00337348" w:rsidRPr="00441CD0" w14:paraId="3E8F7C3D"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9217DC" w14:textId="77777777" w:rsidR="00337348" w:rsidRPr="00441CD0" w:rsidRDefault="00337348" w:rsidP="00E271CB">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3AA1276" w14:textId="77777777" w:rsidR="00337348" w:rsidRPr="00441CD0" w:rsidRDefault="00337348" w:rsidP="00E271CB">
            <w:pPr>
              <w:pStyle w:val="TAH"/>
              <w:rPr>
                <w:lang w:val="sv-SE"/>
              </w:rPr>
            </w:pPr>
          </w:p>
        </w:tc>
        <w:tc>
          <w:tcPr>
            <w:tcW w:w="370" w:type="dxa"/>
            <w:tcBorders>
              <w:top w:val="single" w:sz="4" w:space="0" w:color="auto"/>
              <w:left w:val="nil"/>
              <w:bottom w:val="single" w:sz="4" w:space="0" w:color="auto"/>
              <w:right w:val="nil"/>
            </w:tcBorders>
            <w:shd w:val="clear" w:color="auto" w:fill="D9D9D9"/>
          </w:tcPr>
          <w:p w14:paraId="0E9313E9" w14:textId="77777777" w:rsidR="00337348" w:rsidRPr="00441CD0" w:rsidRDefault="00337348" w:rsidP="00E271CB">
            <w:pPr>
              <w:pStyle w:val="TAC"/>
              <w:rPr>
                <w:lang w:val="sv-SE"/>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3B6F795B" w14:textId="77777777" w:rsidR="00337348" w:rsidRPr="00441CD0" w:rsidRDefault="00337348" w:rsidP="00E271CB">
            <w:pPr>
              <w:pStyle w:val="TAC"/>
              <w:rPr>
                <w:lang w:val="sv-SE"/>
              </w:rPr>
            </w:pPr>
            <w:r w:rsidRPr="00441CD0">
              <w:rPr>
                <w:lang w:val="sv-SE"/>
              </w:rPr>
              <w:t>Length = n</w:t>
            </w:r>
          </w:p>
        </w:tc>
      </w:tr>
      <w:tr w:rsidR="00337348" w:rsidRPr="00441CD0" w14:paraId="220D9D06"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19E0462" w14:textId="77777777" w:rsidR="00337348" w:rsidRPr="00441CD0" w:rsidRDefault="00337348" w:rsidP="00E271CB">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61ADD5F" w14:textId="77777777" w:rsidR="00337348" w:rsidRPr="00441CD0" w:rsidRDefault="00337348" w:rsidP="00E271CB">
            <w:pPr>
              <w:pStyle w:val="TAH"/>
              <w:rPr>
                <w:lang w:val="sv-SE"/>
              </w:rPr>
            </w:pPr>
            <w:r w:rsidRPr="00441CD0">
              <w:rPr>
                <w:lang w:val="sv-SE"/>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0FAB6114" w14:textId="77777777" w:rsidR="00337348" w:rsidRPr="00441CD0" w:rsidRDefault="00337348" w:rsidP="00E271CB">
            <w:pPr>
              <w:pStyle w:val="TAH"/>
              <w:rPr>
                <w:lang w:val="sv-SE"/>
              </w:rPr>
            </w:pPr>
            <w:r w:rsidRPr="00441CD0">
              <w:rPr>
                <w:lang w:val="sv-SE"/>
              </w:rP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3CB7EE65" w14:textId="77777777" w:rsidR="00337348" w:rsidRPr="00441CD0" w:rsidRDefault="00337348" w:rsidP="00E271CB">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7416005" w14:textId="77777777" w:rsidR="00337348" w:rsidRPr="00441CD0" w:rsidRDefault="00337348" w:rsidP="00E271CB">
            <w:pPr>
              <w:pStyle w:val="TAH"/>
              <w:rPr>
                <w:lang w:val="sv-SE"/>
              </w:rPr>
            </w:pPr>
            <w:r w:rsidRPr="00441CD0">
              <w:rPr>
                <w:lang w:val="sv-SE"/>
              </w:rPr>
              <w:t>IE Type</w:t>
            </w:r>
          </w:p>
        </w:tc>
      </w:tr>
      <w:tr w:rsidR="00337348" w:rsidRPr="00441CD0" w14:paraId="5B24131B"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F4DB6BC" w14:textId="77777777" w:rsidR="00337348" w:rsidRPr="00441CD0" w:rsidRDefault="00337348" w:rsidP="00E271CB">
            <w:pPr>
              <w:spacing w:after="0"/>
              <w:rPr>
                <w:rFonts w:ascii="Arial" w:hAnsi="Arial"/>
                <w:b/>
                <w:sz w:val="18"/>
                <w:lang w:val="sv-SE"/>
              </w:rPr>
            </w:pPr>
            <w:bookmarkStart w:id="4475" w:name="_PERM_MCCTEMPBM_CRPT05020673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368360B" w14:textId="77777777" w:rsidR="00337348" w:rsidRPr="00441CD0" w:rsidRDefault="00337348" w:rsidP="00E271CB">
            <w:pPr>
              <w:spacing w:after="0"/>
              <w:rPr>
                <w:rFonts w:ascii="Arial" w:hAnsi="Arial"/>
                <w:b/>
                <w:sz w:val="18"/>
                <w:lang w:val="sv-S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FEE25A1" w14:textId="77777777" w:rsidR="00337348" w:rsidRPr="00441CD0" w:rsidRDefault="00337348" w:rsidP="00E271CB">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5E265EF6" w14:textId="77777777" w:rsidR="00337348" w:rsidRPr="00441CD0" w:rsidRDefault="00337348" w:rsidP="00E271CB">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0115FC88" w14:textId="77777777" w:rsidR="00337348" w:rsidRPr="00441CD0" w:rsidRDefault="00337348" w:rsidP="00E271CB">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438595DE" w14:textId="77777777" w:rsidR="00337348" w:rsidRPr="00441CD0" w:rsidRDefault="00337348" w:rsidP="00E271CB">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tcPr>
          <w:p w14:paraId="76D342C8"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21B5F5DC" w14:textId="77777777" w:rsidR="00337348" w:rsidRPr="00441CD0" w:rsidRDefault="00337348" w:rsidP="00E271CB">
            <w:pPr>
              <w:pStyle w:val="TAH"/>
              <w:rPr>
                <w:lang w:val="sv-SE"/>
              </w:rPr>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CA5AE7F" w14:textId="77777777" w:rsidR="00337348" w:rsidRPr="00441CD0" w:rsidRDefault="00337348" w:rsidP="00E271CB">
            <w:pPr>
              <w:spacing w:after="0"/>
              <w:rPr>
                <w:rFonts w:ascii="Arial" w:hAnsi="Arial"/>
                <w:b/>
                <w:sz w:val="18"/>
                <w:lang w:val="sv-SE"/>
              </w:rPr>
            </w:pPr>
            <w:bookmarkStart w:id="4476" w:name="_PERM_MCCTEMPBM_CRPT05020674___7"/>
            <w:bookmarkEnd w:id="4476"/>
          </w:p>
        </w:tc>
      </w:tr>
      <w:bookmarkEnd w:id="4475"/>
      <w:tr w:rsidR="00337348" w:rsidRPr="00441CD0" w14:paraId="41B5D32C"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11FDCBE7" w14:textId="77777777" w:rsidR="00337348" w:rsidRPr="00441CD0" w:rsidRDefault="00337348" w:rsidP="00E271CB">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50840F45" w14:textId="77777777" w:rsidR="00337348" w:rsidRPr="00441CD0" w:rsidRDefault="00337348" w:rsidP="00E271CB">
            <w:pPr>
              <w:pStyle w:val="TAC"/>
              <w:rPr>
                <w:lang w:val="sv-S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54AA64D" w14:textId="77777777" w:rsidR="00337348" w:rsidRPr="00441CD0" w:rsidRDefault="00337348" w:rsidP="00E271CB">
            <w:pPr>
              <w:pStyle w:val="TAL"/>
              <w:rPr>
                <w:lang w:val="sv-SE"/>
              </w:rPr>
            </w:pPr>
            <w:r w:rsidRPr="00441CD0">
              <w:rPr>
                <w:lang w:val="sv-SE"/>
              </w:rPr>
              <w:t>This IE shall only be provided if it is changed.</w:t>
            </w:r>
          </w:p>
          <w:p w14:paraId="4BDAC8D0" w14:textId="77777777" w:rsidR="00337348" w:rsidRPr="00441CD0" w:rsidRDefault="00337348" w:rsidP="00E271CB">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2356C2AF"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277755C"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BDE36B1"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26E51033"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CAB3D95" w14:textId="77777777" w:rsidR="00337348" w:rsidRPr="00441CD0" w:rsidRDefault="00337348" w:rsidP="00E271CB">
            <w:pPr>
              <w:pStyle w:val="TAC"/>
              <w:rPr>
                <w:lang w:val="sv-SE"/>
              </w:rPr>
            </w:pPr>
            <w:r w:rsidRPr="005031D0">
              <w:rPr>
                <w:lang w:eastAsia="zh-CN"/>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665ACB" w14:textId="77777777" w:rsidR="00337348" w:rsidRPr="00441CD0" w:rsidRDefault="00337348" w:rsidP="00E271CB">
            <w:pPr>
              <w:pStyle w:val="TAC"/>
              <w:rPr>
                <w:lang w:val="sv-SE"/>
              </w:rPr>
            </w:pPr>
            <w:r w:rsidRPr="00441CD0">
              <w:rPr>
                <w:lang w:val="sv-SE"/>
              </w:rPr>
              <w:t>Destination Interface</w:t>
            </w:r>
          </w:p>
        </w:tc>
      </w:tr>
      <w:tr w:rsidR="00337348" w:rsidRPr="00441CD0" w14:paraId="13345731"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77730603" w14:textId="77777777" w:rsidR="00337348" w:rsidRPr="00441CD0" w:rsidRDefault="00337348" w:rsidP="00E271CB">
            <w:pPr>
              <w:pStyle w:val="TAL"/>
              <w:rPr>
                <w:lang w:val="sv-SE"/>
              </w:rPr>
            </w:pPr>
            <w:r w:rsidRPr="00441CD0">
              <w:rPr>
                <w:lang w:val="sv-S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12BAA8CA" w14:textId="77777777" w:rsidR="00337348" w:rsidRPr="00441CD0" w:rsidRDefault="00337348" w:rsidP="00E271CB">
            <w:pPr>
              <w:pStyle w:val="TAC"/>
              <w:rPr>
                <w:lang w:val="sv-S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1DE9FF10" w14:textId="77777777" w:rsidR="00337348" w:rsidRPr="00441CD0" w:rsidRDefault="00337348" w:rsidP="00E271CB">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34EACCB3"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EBBB83C"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2979B07"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3D235574"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F920B00" w14:textId="77777777" w:rsidR="00337348" w:rsidRPr="00441CD0" w:rsidRDefault="00337348" w:rsidP="00E271CB">
            <w:pPr>
              <w:pStyle w:val="TAC"/>
              <w:rPr>
                <w:lang w:val="sv-SE"/>
              </w:rPr>
            </w:pPr>
            <w:r w:rsidRPr="005031D0">
              <w:rPr>
                <w:lang w:eastAsia="zh-CN"/>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0BCB9E4" w14:textId="77777777" w:rsidR="00337348" w:rsidRPr="00441CD0" w:rsidRDefault="00337348" w:rsidP="00E271CB">
            <w:pPr>
              <w:pStyle w:val="TAC"/>
              <w:rPr>
                <w:lang w:val="sv-SE"/>
              </w:rPr>
            </w:pPr>
            <w:r w:rsidRPr="00441CD0">
              <w:rPr>
                <w:lang w:val="sv-SE"/>
              </w:rPr>
              <w:t>Network Instance</w:t>
            </w:r>
          </w:p>
        </w:tc>
      </w:tr>
      <w:tr w:rsidR="00337348" w:rsidRPr="00441CD0" w14:paraId="317D75C3"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5A01B3EA" w14:textId="77777777" w:rsidR="00337348" w:rsidRPr="00441CD0" w:rsidRDefault="00337348" w:rsidP="00E271CB">
            <w:pPr>
              <w:pStyle w:val="TAL"/>
              <w:rPr>
                <w:lang w:val="sv-SE"/>
              </w:rPr>
            </w:pPr>
            <w:r w:rsidRPr="00441CD0">
              <w:rPr>
                <w:lang w:val="sv-SE"/>
              </w:rPr>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0E5FEBEE" w14:textId="77777777" w:rsidR="00337348" w:rsidRPr="00441CD0" w:rsidRDefault="00337348" w:rsidP="00E271CB">
            <w:pPr>
              <w:pStyle w:val="TAC"/>
              <w:rPr>
                <w:lang w:val="sv-S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10EACDB9" w14:textId="77777777" w:rsidR="00337348" w:rsidRPr="00441CD0" w:rsidRDefault="00337348" w:rsidP="00E271CB">
            <w:pPr>
              <w:pStyle w:val="TAL"/>
              <w:rPr>
                <w:szCs w:val="18"/>
                <w:lang w:val="sv-SE"/>
              </w:rPr>
            </w:pPr>
            <w:r w:rsidRPr="00441CD0">
              <w:rPr>
                <w:szCs w:val="18"/>
                <w:lang w:val="sv-SE"/>
              </w:rPr>
              <w:t>This IE shall be present if the instructions regarding the redirection of traffic by the UP function need to be modified.</w:t>
            </w:r>
          </w:p>
        </w:tc>
        <w:tc>
          <w:tcPr>
            <w:tcW w:w="370" w:type="dxa"/>
            <w:tcBorders>
              <w:top w:val="single" w:sz="4" w:space="0" w:color="auto"/>
              <w:left w:val="single" w:sz="4" w:space="0" w:color="auto"/>
              <w:bottom w:val="single" w:sz="4" w:space="0" w:color="auto"/>
              <w:right w:val="single" w:sz="4" w:space="0" w:color="auto"/>
            </w:tcBorders>
            <w:hideMark/>
          </w:tcPr>
          <w:p w14:paraId="1AE2F7E5" w14:textId="77777777" w:rsidR="00337348" w:rsidRPr="00441CD0" w:rsidRDefault="00337348" w:rsidP="00E271CB">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04CBCD3"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AF499B4"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44B9914A"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E07AA50" w14:textId="77777777" w:rsidR="00337348" w:rsidRPr="00441CD0" w:rsidRDefault="00337348" w:rsidP="00E271CB">
            <w:pPr>
              <w:pStyle w:val="TAC"/>
              <w:rPr>
                <w:lang w:val="sv-SE"/>
              </w:rPr>
            </w:pPr>
            <w:r w:rsidRPr="005031D0">
              <w:rPr>
                <w:lang w:eastAsia="zh-CN"/>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71D7E27" w14:textId="77777777" w:rsidR="00337348" w:rsidRPr="00441CD0" w:rsidRDefault="00337348" w:rsidP="00E271CB">
            <w:pPr>
              <w:pStyle w:val="TAC"/>
              <w:rPr>
                <w:lang w:val="sv-SE"/>
              </w:rPr>
            </w:pPr>
            <w:r w:rsidRPr="00441CD0">
              <w:rPr>
                <w:lang w:val="sv-SE"/>
              </w:rPr>
              <w:t>Redirect Information</w:t>
            </w:r>
          </w:p>
        </w:tc>
      </w:tr>
      <w:tr w:rsidR="00337348" w:rsidRPr="00441CD0" w14:paraId="1E5F960F"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351B7A47" w14:textId="77777777" w:rsidR="00337348" w:rsidRPr="00441CD0" w:rsidRDefault="00337348" w:rsidP="00E271CB">
            <w:pPr>
              <w:pStyle w:val="TAL"/>
              <w:rPr>
                <w:szCs w:val="18"/>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7A2ED7B9" w14:textId="77777777" w:rsidR="00337348" w:rsidRPr="00441CD0" w:rsidRDefault="00337348" w:rsidP="00E271CB">
            <w:pPr>
              <w:pStyle w:val="TAC"/>
              <w:rPr>
                <w:lang w:val="sv-S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216BD8E" w14:textId="77777777" w:rsidR="00337348" w:rsidRPr="00441CD0" w:rsidRDefault="00337348" w:rsidP="00E271CB">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6D72D968"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A0B6F7A"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C08F89"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D4F4A0C" w14:textId="77777777" w:rsidR="00337348" w:rsidRPr="00441CD0" w:rsidRDefault="00337348" w:rsidP="00E271CB">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05D86895" w14:textId="77777777" w:rsidR="00337348" w:rsidRPr="00441CD0" w:rsidRDefault="00337348" w:rsidP="00E271CB">
            <w:pPr>
              <w:pStyle w:val="TAC"/>
              <w:rPr>
                <w:lang w:val="de-DE"/>
              </w:rPr>
            </w:pPr>
            <w:r w:rsidRPr="005031D0">
              <w:rPr>
                <w:lang w:eastAsia="zh-CN"/>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A30D4C6" w14:textId="77777777" w:rsidR="00337348" w:rsidRPr="00441CD0" w:rsidRDefault="00337348" w:rsidP="00E271CB">
            <w:pPr>
              <w:pStyle w:val="TAC"/>
              <w:rPr>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reation</w:t>
            </w:r>
          </w:p>
        </w:tc>
      </w:tr>
      <w:tr w:rsidR="00337348" w:rsidRPr="00441CD0" w14:paraId="06DC138E"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540C8707" w14:textId="77777777" w:rsidR="00337348" w:rsidRPr="00441CD0" w:rsidRDefault="00337348" w:rsidP="00E271CB">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7FA4FF9D" w14:textId="77777777" w:rsidR="00337348" w:rsidRPr="00441CD0" w:rsidRDefault="00337348" w:rsidP="00E271CB">
            <w:pPr>
              <w:pStyle w:val="TAC"/>
              <w:rPr>
                <w:lang w:val="sv-S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7EF35B3" w14:textId="77777777" w:rsidR="00337348" w:rsidRPr="00441CD0" w:rsidRDefault="00337348" w:rsidP="00E271CB">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2EEC040C"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F64091E"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BBE85B0" w14:textId="77777777" w:rsidR="00337348" w:rsidRPr="00441CD0" w:rsidRDefault="00337348" w:rsidP="00E271CB">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71B76D8"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3AB285F" w14:textId="77777777" w:rsidR="00337348" w:rsidRPr="00441CD0" w:rsidRDefault="00337348" w:rsidP="00E271CB">
            <w:pPr>
              <w:pStyle w:val="TAC"/>
              <w:rPr>
                <w:lang w:val="sv-SE"/>
              </w:rPr>
            </w:pPr>
            <w:r w:rsidRPr="005031D0">
              <w:rPr>
                <w:lang w:eastAsia="zh-CN"/>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8386734" w14:textId="77777777" w:rsidR="00337348" w:rsidRPr="00441CD0" w:rsidRDefault="00337348" w:rsidP="00E271CB">
            <w:pPr>
              <w:pStyle w:val="TAC"/>
              <w:rPr>
                <w:lang w:val="sv-SE"/>
              </w:rPr>
            </w:pPr>
            <w:r w:rsidRPr="00441CD0">
              <w:rPr>
                <w:lang w:val="sv-SE"/>
              </w:rPr>
              <w:t>Transport Level Marking</w:t>
            </w:r>
          </w:p>
        </w:tc>
      </w:tr>
      <w:tr w:rsidR="00337348" w:rsidRPr="00441CD0" w14:paraId="6D04226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43E6E403" w14:textId="77777777" w:rsidR="00337348" w:rsidRPr="00441CD0" w:rsidRDefault="00337348" w:rsidP="00E271CB">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0BC60E20" w14:textId="77777777" w:rsidR="00337348" w:rsidRPr="00441CD0" w:rsidRDefault="00337348" w:rsidP="00E271CB">
            <w:pPr>
              <w:pStyle w:val="TAC"/>
              <w:rPr>
                <w:lang w:val="sv-S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8189C98" w14:textId="77777777" w:rsidR="00337348" w:rsidRPr="00441CD0" w:rsidRDefault="00337348" w:rsidP="00E271CB">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733C4B2F" w14:textId="77777777" w:rsidR="00337348" w:rsidRPr="00441CD0" w:rsidRDefault="00337348" w:rsidP="00E271CB">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B1D2D5A"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961C975"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177A7FC6"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184827B" w14:textId="77777777" w:rsidR="00337348" w:rsidRPr="00441CD0" w:rsidRDefault="00337348" w:rsidP="00E271CB">
            <w:pPr>
              <w:pStyle w:val="TAC"/>
              <w:rPr>
                <w:lang w:val="sv-SE"/>
              </w:rPr>
            </w:pPr>
            <w:r w:rsidRPr="005031D0">
              <w:rPr>
                <w:lang w:eastAsia="zh-CN"/>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38E8152" w14:textId="77777777" w:rsidR="00337348" w:rsidRPr="00441CD0" w:rsidRDefault="00337348" w:rsidP="00E271CB">
            <w:pPr>
              <w:pStyle w:val="TAC"/>
              <w:rPr>
                <w:lang w:val="sv-SE"/>
              </w:rPr>
            </w:pPr>
            <w:r w:rsidRPr="00441CD0">
              <w:rPr>
                <w:lang w:val="sv-SE"/>
              </w:rPr>
              <w:t>Forwarding Policy</w:t>
            </w:r>
          </w:p>
        </w:tc>
      </w:tr>
      <w:tr w:rsidR="00337348" w:rsidRPr="00441CD0" w14:paraId="46B1566C"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52A957D5" w14:textId="77777777" w:rsidR="00337348" w:rsidRPr="00441CD0" w:rsidRDefault="00337348" w:rsidP="00E271CB">
            <w:pPr>
              <w:pStyle w:val="TAL"/>
              <w:rPr>
                <w:lang w:val="sv-SE"/>
              </w:rPr>
            </w:pPr>
            <w:r w:rsidRPr="00441CD0">
              <w:rPr>
                <w:rFonts w:cs="Arial"/>
                <w:szCs w:val="18"/>
                <w:lang w:val="sv-SE" w:eastAsia="zh-CN"/>
              </w:rPr>
              <w:t>Header Enrichment</w:t>
            </w:r>
          </w:p>
        </w:tc>
        <w:tc>
          <w:tcPr>
            <w:tcW w:w="336" w:type="dxa"/>
            <w:tcBorders>
              <w:top w:val="single" w:sz="4" w:space="0" w:color="auto"/>
              <w:left w:val="single" w:sz="4" w:space="0" w:color="auto"/>
              <w:bottom w:val="single" w:sz="4" w:space="0" w:color="auto"/>
              <w:right w:val="single" w:sz="4" w:space="0" w:color="auto"/>
            </w:tcBorders>
            <w:hideMark/>
          </w:tcPr>
          <w:p w14:paraId="459B750C" w14:textId="77777777" w:rsidR="00337348" w:rsidRPr="00441CD0" w:rsidRDefault="00337348" w:rsidP="00E271CB">
            <w:pPr>
              <w:pStyle w:val="TAC"/>
              <w:rPr>
                <w:lang w:val="sv-S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7E6320F" w14:textId="77777777" w:rsidR="00337348" w:rsidRPr="00441CD0" w:rsidRDefault="00337348" w:rsidP="00E271CB">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551B6E72" w14:textId="77777777" w:rsidR="00337348" w:rsidRPr="00441CD0" w:rsidRDefault="00337348" w:rsidP="00E271CB">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868F524"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D9124DF"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14403ABC"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F19E8DA" w14:textId="77777777" w:rsidR="00337348" w:rsidRPr="00441CD0" w:rsidRDefault="00337348" w:rsidP="00E271CB">
            <w:pPr>
              <w:pStyle w:val="TAC"/>
              <w:rPr>
                <w:lang w:val="sv-SE"/>
              </w:rPr>
            </w:pPr>
            <w:r w:rsidRPr="005031D0">
              <w:rPr>
                <w:lang w:eastAsia="zh-CN"/>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006F9FE" w14:textId="77777777" w:rsidR="00337348" w:rsidRPr="00441CD0" w:rsidRDefault="00337348" w:rsidP="00E271CB">
            <w:pPr>
              <w:pStyle w:val="TAC"/>
              <w:rPr>
                <w:lang w:val="sv-SE"/>
              </w:rPr>
            </w:pPr>
            <w:r w:rsidRPr="00441CD0">
              <w:rPr>
                <w:lang w:val="sv-SE"/>
              </w:rPr>
              <w:t>Header Enrichment</w:t>
            </w:r>
          </w:p>
        </w:tc>
      </w:tr>
      <w:tr w:rsidR="00337348" w:rsidRPr="00441CD0" w14:paraId="66FF10BD"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1C4D3C36" w14:textId="77777777" w:rsidR="00337348" w:rsidRPr="00441CD0" w:rsidRDefault="00337348" w:rsidP="00E271CB">
            <w:pPr>
              <w:pStyle w:val="TAL"/>
              <w:rPr>
                <w:rFonts w:cs="Arial"/>
                <w:szCs w:val="18"/>
                <w:lang w:val="sv-SE" w:eastAsia="zh-CN"/>
              </w:rPr>
            </w:pPr>
            <w:r w:rsidRPr="00441CD0">
              <w:rPr>
                <w:rFonts w:cs="Arial"/>
                <w:szCs w:val="18"/>
                <w:lang w:val="de-DE" w:eastAsia="zh-CN"/>
              </w:rPr>
              <w:t>PFCP</w:t>
            </w:r>
            <w:r w:rsidRPr="00441CD0">
              <w:rPr>
                <w:rFonts w:cs="Arial"/>
                <w:szCs w:val="18"/>
                <w:lang w:val="sv-SE" w:eastAsia="zh-CN"/>
              </w:rPr>
              <w:t>SMReq-Flags</w:t>
            </w:r>
          </w:p>
        </w:tc>
        <w:tc>
          <w:tcPr>
            <w:tcW w:w="336" w:type="dxa"/>
            <w:tcBorders>
              <w:top w:val="single" w:sz="4" w:space="0" w:color="auto"/>
              <w:left w:val="single" w:sz="4" w:space="0" w:color="auto"/>
              <w:bottom w:val="single" w:sz="4" w:space="0" w:color="auto"/>
              <w:right w:val="single" w:sz="4" w:space="0" w:color="auto"/>
            </w:tcBorders>
            <w:hideMark/>
          </w:tcPr>
          <w:p w14:paraId="5A0BA853" w14:textId="77777777" w:rsidR="00337348" w:rsidRPr="00441CD0" w:rsidRDefault="00337348" w:rsidP="00E271CB">
            <w:pPr>
              <w:pStyle w:val="TAC"/>
              <w:rPr>
                <w:lang w:val="sv-S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0C4567A6" w14:textId="77777777" w:rsidR="00337348" w:rsidRPr="00441CD0" w:rsidRDefault="00337348" w:rsidP="00E271CB">
            <w:pPr>
              <w:pStyle w:val="TAL"/>
              <w:rPr>
                <w:lang w:val="sv-SE"/>
              </w:rPr>
            </w:pPr>
            <w:r w:rsidRPr="00441CD0">
              <w:rPr>
                <w:lang w:val="sv-SE"/>
              </w:rPr>
              <w:t>This IE shall be included if at least one of the flags is set to "1".</w:t>
            </w:r>
          </w:p>
          <w:p w14:paraId="5DA60992" w14:textId="77777777" w:rsidR="00337348" w:rsidRPr="00441CD0" w:rsidRDefault="00337348" w:rsidP="00E271CB">
            <w:pPr>
              <w:pStyle w:val="B1"/>
              <w:rPr>
                <w:rFonts w:ascii="Arial" w:hAnsi="Arial"/>
                <w:sz w:val="18"/>
                <w:lang w:val="sv-SE"/>
              </w:rPr>
            </w:pPr>
            <w:bookmarkStart w:id="4477" w:name="_PERM_MCCTEMPBM_CRPT05020683___7"/>
            <w:r w:rsidRPr="00441CD0">
              <w:rPr>
                <w:rFonts w:ascii="Arial" w:hAnsi="Arial"/>
                <w:sz w:val="18"/>
                <w:lang w:val="sv-SE"/>
              </w:rPr>
              <w:t>-</w:t>
            </w:r>
            <w:r w:rsidRPr="00441CD0">
              <w:rPr>
                <w:lang w:val="sv-SE"/>
              </w:rPr>
              <w:tab/>
            </w:r>
            <w:r w:rsidRPr="00441CD0">
              <w:rPr>
                <w:rFonts w:ascii="Arial" w:hAnsi="Arial"/>
                <w:sz w:val="18"/>
                <w:lang w:val="sv-SE"/>
              </w:rPr>
              <w:t xml:space="preserve">SNDEM (Send End Marker Packets): this IE shall be present if the CP function modifies the F-TEID of the downstream node in the Outer Header Creation IE and the CP function requests the UP function to construct and send GTP-U End Marker messages towards the old F-TEID of the downstream node. </w:t>
            </w:r>
            <w:bookmarkEnd w:id="4477"/>
          </w:p>
        </w:tc>
        <w:tc>
          <w:tcPr>
            <w:tcW w:w="370" w:type="dxa"/>
            <w:tcBorders>
              <w:top w:val="single" w:sz="4" w:space="0" w:color="auto"/>
              <w:left w:val="single" w:sz="4" w:space="0" w:color="auto"/>
              <w:bottom w:val="single" w:sz="4" w:space="0" w:color="auto"/>
              <w:right w:val="single" w:sz="4" w:space="0" w:color="auto"/>
            </w:tcBorders>
            <w:hideMark/>
          </w:tcPr>
          <w:p w14:paraId="45C9FDB5"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116D028"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33C92B5" w14:textId="77777777" w:rsidR="00337348" w:rsidRPr="00441CD0" w:rsidRDefault="00337348" w:rsidP="00E271CB">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15D4ED1E"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49956B1" w14:textId="77777777" w:rsidR="00337348" w:rsidRPr="00441CD0" w:rsidRDefault="00337348" w:rsidP="00E271CB">
            <w:pPr>
              <w:pStyle w:val="TAC"/>
              <w:rPr>
                <w:lang w:val="sv-SE"/>
              </w:rPr>
            </w:pPr>
            <w:r w:rsidRPr="005031D0">
              <w:rPr>
                <w:lang w:eastAsia="zh-CN"/>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99F8005" w14:textId="77777777" w:rsidR="00337348" w:rsidRPr="00441CD0" w:rsidRDefault="00337348" w:rsidP="00E271CB">
            <w:pPr>
              <w:pStyle w:val="TAC"/>
              <w:rPr>
                <w:lang w:val="sv-SE"/>
              </w:rPr>
            </w:pPr>
            <w:r w:rsidRPr="00441CD0">
              <w:rPr>
                <w:lang w:val="de-DE"/>
              </w:rPr>
              <w:t>PFCP</w:t>
            </w:r>
            <w:r w:rsidRPr="00441CD0">
              <w:rPr>
                <w:lang w:val="sv-SE"/>
              </w:rPr>
              <w:t>SMReq-Flags</w:t>
            </w:r>
          </w:p>
        </w:tc>
      </w:tr>
      <w:tr w:rsidR="00337348" w:rsidRPr="00441CD0" w14:paraId="505FF34F"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62320317" w14:textId="77777777" w:rsidR="00337348" w:rsidRPr="00441CD0" w:rsidRDefault="00337348" w:rsidP="00E271CB">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33AD80CB" w14:textId="77777777" w:rsidR="00337348" w:rsidRPr="00441CD0" w:rsidRDefault="00337348" w:rsidP="00E271CB">
            <w:pPr>
              <w:pStyle w:val="TAC"/>
              <w:rPr>
                <w:lang w:val="sv-S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2232B3C1" w14:textId="77777777" w:rsidR="00337348" w:rsidRPr="00441CD0" w:rsidRDefault="00337348" w:rsidP="00E271CB">
            <w:pPr>
              <w:pStyle w:val="TAL"/>
              <w:rPr>
                <w:lang w:val="sv-SE"/>
              </w:rPr>
            </w:pPr>
            <w:r w:rsidRPr="00441CD0">
              <w:rPr>
                <w:lang w:val="sv-SE" w:eastAsia="zh-CN"/>
              </w:rPr>
              <w:t xml:space="preserve">This IE may be present, if it is changed and </w:t>
            </w:r>
            <w:r w:rsidRPr="00441CD0">
              <w:rPr>
                <w:lang w:val="en-US" w:eastAsia="zh-CN"/>
              </w:rPr>
              <w:t>the UP function indicated support of the PDI optimization feature, (</w:t>
            </w:r>
            <w:r w:rsidRPr="00441CD0">
              <w:rPr>
                <w:lang w:val="sv-SE"/>
              </w:rPr>
              <w:t>see clause</w:t>
            </w:r>
            <w:r>
              <w:rPr>
                <w:lang w:val="sv-SE"/>
              </w:rPr>
              <w:t> </w:t>
            </w:r>
            <w:r w:rsidRPr="00441CD0">
              <w:rPr>
                <w:lang w:val="sv-SE"/>
              </w:rPr>
              <w:t>8.2.25)</w:t>
            </w:r>
            <w:r w:rsidRPr="00441CD0">
              <w:rPr>
                <w:lang w:val="sv-SE" w:eastAsia="zh-CN"/>
              </w:rPr>
              <w:t xml:space="preserve">. When present, it shall identify the Traffic Endpoint ID allocated for this </w:t>
            </w:r>
            <w:r w:rsidRPr="00441CD0">
              <w:rPr>
                <w:lang w:val="en-US" w:eastAsia="zh-CN"/>
              </w:rPr>
              <w:t>PFCP</w:t>
            </w:r>
            <w:r w:rsidRPr="00441CD0">
              <w:rPr>
                <w:lang w:val="sv-SE" w:eastAsia="zh-CN"/>
              </w:rPr>
              <w:t xml:space="preserve"> session to receive the traffic in the reverse direction (see clause</w:t>
            </w:r>
            <w:r>
              <w:rPr>
                <w:lang w:val="sv-SE" w:eastAsia="zh-CN"/>
              </w:rPr>
              <w:t> </w:t>
            </w:r>
            <w:r w:rsidRPr="00441CD0">
              <w:rPr>
                <w:lang w:val="sv-SE" w:eastAsia="zh-CN"/>
              </w:rPr>
              <w:t>5.2.3.1).</w:t>
            </w:r>
          </w:p>
        </w:tc>
        <w:tc>
          <w:tcPr>
            <w:tcW w:w="370" w:type="dxa"/>
            <w:tcBorders>
              <w:top w:val="single" w:sz="4" w:space="0" w:color="auto"/>
              <w:left w:val="single" w:sz="4" w:space="0" w:color="auto"/>
              <w:bottom w:val="single" w:sz="4" w:space="0" w:color="auto"/>
              <w:right w:val="single" w:sz="4" w:space="0" w:color="auto"/>
            </w:tcBorders>
            <w:hideMark/>
          </w:tcPr>
          <w:p w14:paraId="0E26BBF2"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F04FBAA"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D37B745" w14:textId="77777777" w:rsidR="00337348" w:rsidRPr="00441CD0" w:rsidRDefault="00337348" w:rsidP="00E271CB">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D7EBE7C"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625E94F4" w14:textId="77777777" w:rsidR="00337348" w:rsidRPr="00441CD0" w:rsidRDefault="00337348" w:rsidP="00E271CB">
            <w:pPr>
              <w:pStyle w:val="TAC"/>
              <w:rPr>
                <w:lang w:val="sv-SE"/>
              </w:rPr>
            </w:pPr>
            <w:r w:rsidRPr="005031D0">
              <w:rPr>
                <w:lang w:eastAsia="zh-CN"/>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18542C9" w14:textId="77777777" w:rsidR="00337348" w:rsidRPr="00441CD0" w:rsidRDefault="00337348" w:rsidP="00E271CB">
            <w:pPr>
              <w:pStyle w:val="TAC"/>
              <w:rPr>
                <w:lang w:val="sv-SE"/>
              </w:rPr>
            </w:pPr>
            <w:r w:rsidRPr="00441CD0">
              <w:rPr>
                <w:lang w:val="sv-SE"/>
              </w:rPr>
              <w:t>Traffic Endpoint ID</w:t>
            </w:r>
          </w:p>
        </w:tc>
      </w:tr>
      <w:tr w:rsidR="00337348" w:rsidRPr="00441CD0" w14:paraId="11BF1404"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0C05F2D2" w14:textId="77777777" w:rsidR="00337348" w:rsidRPr="00441CD0" w:rsidRDefault="00337348" w:rsidP="00E271CB">
            <w:pPr>
              <w:pStyle w:val="TAL"/>
              <w:rPr>
                <w:lang w:val="sv-S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5B4122F3" w14:textId="77777777" w:rsidR="00337348" w:rsidRPr="00441CD0" w:rsidRDefault="00337348" w:rsidP="00E271CB">
            <w:pPr>
              <w:pStyle w:val="TAC"/>
              <w:rPr>
                <w:lang w:val="sv-S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CE6BB1C" w14:textId="77777777" w:rsidR="00337348" w:rsidRPr="00441CD0" w:rsidRDefault="00337348" w:rsidP="00E271CB">
            <w:pPr>
              <w:pStyle w:val="TAL"/>
              <w:rPr>
                <w:lang w:val="sv-SE"/>
              </w:rPr>
            </w:pPr>
            <w:r w:rsidRPr="00441CD0">
              <w:rPr>
                <w:szCs w:val="18"/>
                <w:lang w:val="en-US" w:eastAsia="zh-CN"/>
              </w:rPr>
              <w:t>This IE shall be present to indicate the 3GPP interface type of the destination interface, if the value has changed.</w:t>
            </w:r>
          </w:p>
        </w:tc>
        <w:tc>
          <w:tcPr>
            <w:tcW w:w="370" w:type="dxa"/>
            <w:tcBorders>
              <w:top w:val="single" w:sz="4" w:space="0" w:color="auto"/>
              <w:left w:val="single" w:sz="4" w:space="0" w:color="auto"/>
              <w:bottom w:val="single" w:sz="4" w:space="0" w:color="auto"/>
              <w:right w:val="single" w:sz="4" w:space="0" w:color="auto"/>
            </w:tcBorders>
            <w:hideMark/>
          </w:tcPr>
          <w:p w14:paraId="6AA52485" w14:textId="77777777" w:rsidR="00337348" w:rsidRPr="00441CD0" w:rsidRDefault="00337348" w:rsidP="00E271CB">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5C76EC30" w14:textId="77777777" w:rsidR="00337348" w:rsidRPr="00441CD0" w:rsidRDefault="00337348" w:rsidP="00E271CB">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594FE087" w14:textId="77777777" w:rsidR="00337348" w:rsidRPr="00441CD0" w:rsidRDefault="00337348" w:rsidP="00E271CB">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686574E1" w14:textId="77777777" w:rsidR="00337348" w:rsidRPr="00441CD0" w:rsidRDefault="00337348" w:rsidP="00E271CB">
            <w:pPr>
              <w:pStyle w:val="TAC"/>
              <w:rPr>
                <w:lang w:val="de-DE" w:eastAsia="zh-CN"/>
              </w:rPr>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741D3C7" w14:textId="77777777" w:rsidR="00337348" w:rsidRPr="00441CD0" w:rsidRDefault="00337348" w:rsidP="00E271CB">
            <w:pPr>
              <w:pStyle w:val="TAC"/>
              <w:rPr>
                <w:lang w:val="de-DE"/>
              </w:rPr>
            </w:pPr>
            <w:r w:rsidRPr="005031D0">
              <w:rPr>
                <w:lang w:eastAsia="zh-CN"/>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3662C51" w14:textId="77777777" w:rsidR="00337348" w:rsidRPr="00441CD0" w:rsidRDefault="00337348" w:rsidP="00E271CB">
            <w:pPr>
              <w:pStyle w:val="TAC"/>
              <w:rPr>
                <w:lang w:val="sv-SE"/>
              </w:rPr>
            </w:pPr>
            <w:r w:rsidRPr="00441CD0">
              <w:rPr>
                <w:lang w:val="sv-SE" w:eastAsia="zh-CN"/>
              </w:rPr>
              <w:t>3GPP Interface Type</w:t>
            </w:r>
          </w:p>
        </w:tc>
      </w:tr>
      <w:tr w:rsidR="00337348" w:rsidRPr="00441CD0" w14:paraId="318E32EC"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6A6FA934" w14:textId="77777777" w:rsidR="00337348" w:rsidRPr="00441CD0" w:rsidRDefault="00337348" w:rsidP="00E271CB">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58BB223B" w14:textId="77777777" w:rsidR="00337348" w:rsidRPr="00441CD0" w:rsidRDefault="00337348" w:rsidP="00E271CB">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1E1D1251" w14:textId="77777777" w:rsidR="00337348" w:rsidRPr="00441CD0" w:rsidRDefault="00337348" w:rsidP="00E271CB">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w:t>
            </w:r>
            <w:r w:rsidRPr="00441CD0">
              <w:rPr>
                <w:szCs w:val="18"/>
                <w:lang w:val="en-US" w:eastAsia="zh-CN"/>
              </w:rPr>
              <w:t>provided</w:t>
            </w:r>
            <w:r w:rsidRPr="00441CD0">
              <w:rPr>
                <w:rFonts w:hint="eastAsia"/>
                <w:szCs w:val="18"/>
                <w:lang w:val="en-US" w:eastAsia="zh-CN"/>
              </w:rPr>
              <w:t xml:space="preserve"> </w:t>
            </w:r>
            <w:r w:rsidRPr="00441CD0">
              <w:rPr>
                <w:szCs w:val="18"/>
                <w:lang w:val="en-US" w:eastAsia="zh-CN"/>
              </w:rPr>
              <w:t xml:space="preserve">over N16a if it is changed. This IE shall not be sent over N4. </w:t>
            </w:r>
          </w:p>
        </w:tc>
        <w:tc>
          <w:tcPr>
            <w:tcW w:w="370" w:type="dxa"/>
            <w:tcBorders>
              <w:top w:val="single" w:sz="4" w:space="0" w:color="auto"/>
              <w:left w:val="single" w:sz="4" w:space="0" w:color="auto"/>
              <w:bottom w:val="single" w:sz="4" w:space="0" w:color="auto"/>
              <w:right w:val="single" w:sz="4" w:space="0" w:color="auto"/>
            </w:tcBorders>
          </w:tcPr>
          <w:p w14:paraId="5C5481F2" w14:textId="77777777" w:rsidR="00337348" w:rsidRPr="00441CD0" w:rsidRDefault="00337348" w:rsidP="00E271CB">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109F68F" w14:textId="77777777" w:rsidR="00337348" w:rsidRPr="00441CD0" w:rsidRDefault="00337348" w:rsidP="00E271CB">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6449706" w14:textId="77777777" w:rsidR="00337348" w:rsidRPr="00441CD0" w:rsidRDefault="00337348" w:rsidP="00E271CB">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7062C187" w14:textId="77777777" w:rsidR="00337348" w:rsidRPr="00441CD0" w:rsidRDefault="00337348" w:rsidP="00E271CB">
            <w:pPr>
              <w:pStyle w:val="TAC"/>
              <w:rPr>
                <w:lang w:val="de-DE" w:eastAsia="zh-CN"/>
              </w:rPr>
            </w:pPr>
            <w:r w:rsidRPr="00441CD0">
              <w:rPr>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7A75E04" w14:textId="77777777" w:rsidR="00337348" w:rsidRPr="00441CD0" w:rsidRDefault="00337348" w:rsidP="00E271CB">
            <w:pPr>
              <w:pStyle w:val="TAC"/>
              <w:rPr>
                <w:lang w:val="de-DE"/>
              </w:rPr>
            </w:pPr>
            <w:r w:rsidRPr="005031D0">
              <w:rPr>
                <w:lang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0ACE909B" w14:textId="77777777" w:rsidR="00337348" w:rsidRPr="00441CD0" w:rsidRDefault="00337348" w:rsidP="00E271CB">
            <w:pPr>
              <w:pStyle w:val="TAC"/>
            </w:pPr>
            <w:r w:rsidRPr="00441CD0">
              <w:rPr>
                <w:lang w:eastAsia="zh-CN"/>
              </w:rPr>
              <w:t>Data Network Access Identifier</w:t>
            </w:r>
          </w:p>
        </w:tc>
      </w:tr>
      <w:tr w:rsidR="00337348" w:rsidRPr="00441CD0" w14:paraId="5EE30363"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37444C72" w14:textId="77777777" w:rsidR="00337348" w:rsidRPr="00441CD0" w:rsidRDefault="00337348" w:rsidP="00E271CB">
            <w:pPr>
              <w:pStyle w:val="TAL"/>
              <w:rPr>
                <w:lang w:eastAsia="zh-CN"/>
              </w:rPr>
            </w:pPr>
            <w:r>
              <w:rPr>
                <w:lang w:eastAsia="zh-CN"/>
              </w:rPr>
              <w:t>IP Address and Port Number Replacement</w:t>
            </w:r>
          </w:p>
        </w:tc>
        <w:tc>
          <w:tcPr>
            <w:tcW w:w="336" w:type="dxa"/>
            <w:tcBorders>
              <w:top w:val="single" w:sz="4" w:space="0" w:color="auto"/>
              <w:left w:val="single" w:sz="4" w:space="0" w:color="auto"/>
              <w:bottom w:val="single" w:sz="4" w:space="0" w:color="auto"/>
              <w:right w:val="single" w:sz="4" w:space="0" w:color="auto"/>
            </w:tcBorders>
          </w:tcPr>
          <w:p w14:paraId="52357A8B" w14:textId="77777777" w:rsidR="00337348" w:rsidRPr="00441CD0" w:rsidRDefault="00337348" w:rsidP="00E271CB">
            <w:pPr>
              <w:pStyle w:val="TAC"/>
              <w:rPr>
                <w:lang w:eastAsia="zh-CN"/>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68AB0B1F" w14:textId="77777777" w:rsidR="00337348" w:rsidRPr="00441CD0" w:rsidRDefault="00337348" w:rsidP="00E271CB">
            <w:pPr>
              <w:pStyle w:val="TAL"/>
              <w:rPr>
                <w:szCs w:val="18"/>
                <w:lang w:val="en-US" w:eastAsia="zh-CN"/>
              </w:rPr>
            </w:pPr>
            <w:r w:rsidRPr="00441CD0">
              <w:rPr>
                <w:lang w:val="sv-SE"/>
              </w:rPr>
              <w:t xml:space="preserve">This IE shall only be provided if it is changed. </w:t>
            </w:r>
          </w:p>
        </w:tc>
        <w:tc>
          <w:tcPr>
            <w:tcW w:w="370" w:type="dxa"/>
            <w:tcBorders>
              <w:top w:val="single" w:sz="4" w:space="0" w:color="auto"/>
              <w:left w:val="single" w:sz="4" w:space="0" w:color="auto"/>
              <w:bottom w:val="single" w:sz="4" w:space="0" w:color="auto"/>
              <w:right w:val="single" w:sz="4" w:space="0" w:color="auto"/>
            </w:tcBorders>
          </w:tcPr>
          <w:p w14:paraId="04D6A24C" w14:textId="77777777" w:rsidR="00337348" w:rsidRPr="00441CD0" w:rsidRDefault="00337348" w:rsidP="00E271CB">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91CDEA7" w14:textId="77777777" w:rsidR="00337348" w:rsidRPr="00441CD0" w:rsidRDefault="00337348" w:rsidP="00E271CB">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3968A7B" w14:textId="77777777" w:rsidR="00337348" w:rsidRPr="00441CD0" w:rsidRDefault="00337348" w:rsidP="00E271CB">
            <w:pPr>
              <w:pStyle w:val="TAC"/>
              <w:rPr>
                <w:lang w:val="sv-SE" w:eastAsia="zh-CN"/>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614B540B" w14:textId="77777777" w:rsidR="00337348" w:rsidRDefault="00337348" w:rsidP="00E271CB">
            <w:pPr>
              <w:pStyle w:val="TAC"/>
              <w:rPr>
                <w:lang w:val="de-DE" w:eastAsia="zh-CN"/>
              </w:rPr>
            </w:pPr>
            <w:r>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21E40F27" w14:textId="77777777" w:rsidR="00337348" w:rsidRPr="00441CD0" w:rsidRDefault="00337348" w:rsidP="00E271CB">
            <w:pPr>
              <w:pStyle w:val="TAC"/>
              <w:rPr>
                <w:lang w:val="de-DE" w:eastAsia="zh-CN"/>
              </w:rPr>
            </w:pPr>
            <w:r w:rsidRPr="005031D0">
              <w:rPr>
                <w:lang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452606E3" w14:textId="77777777" w:rsidR="00337348" w:rsidRPr="00441CD0" w:rsidRDefault="00337348" w:rsidP="00E271CB">
            <w:pPr>
              <w:pStyle w:val="TAC"/>
              <w:rPr>
                <w:lang w:eastAsia="zh-CN"/>
              </w:rPr>
            </w:pPr>
            <w:r>
              <w:rPr>
                <w:lang w:eastAsia="zh-CN"/>
              </w:rPr>
              <w:t>IP Address and Port Number Replacement</w:t>
            </w:r>
          </w:p>
        </w:tc>
      </w:tr>
      <w:tr w:rsidR="00337348" w:rsidRPr="00441CD0" w14:paraId="67A59320" w14:textId="77777777" w:rsidTr="00E271CB">
        <w:trPr>
          <w:jc w:val="center"/>
        </w:trPr>
        <w:tc>
          <w:tcPr>
            <w:tcW w:w="9820" w:type="dxa"/>
            <w:gridSpan w:val="10"/>
            <w:tcBorders>
              <w:top w:val="single" w:sz="4" w:space="0" w:color="auto"/>
              <w:left w:val="single" w:sz="4" w:space="0" w:color="auto"/>
              <w:bottom w:val="single" w:sz="4" w:space="0" w:color="auto"/>
              <w:right w:val="single" w:sz="4" w:space="0" w:color="auto"/>
            </w:tcBorders>
          </w:tcPr>
          <w:p w14:paraId="4605CD66" w14:textId="77777777" w:rsidR="00337348" w:rsidRPr="00441CD0" w:rsidRDefault="00337348" w:rsidP="00E271CB">
            <w:pPr>
              <w:pStyle w:val="TAN"/>
              <w:rPr>
                <w:lang w:val="en-US"/>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14:paraId="560A20FE" w14:textId="77777777" w:rsidR="00337348" w:rsidRPr="0067687A" w:rsidRDefault="00337348" w:rsidP="00337348">
      <w:pPr>
        <w:rPr>
          <w:lang w:val="en-US"/>
        </w:rPr>
      </w:pPr>
    </w:p>
    <w:p w14:paraId="5DA09F77" w14:textId="77777777" w:rsidR="00337348" w:rsidRDefault="00337348" w:rsidP="00337348">
      <w:pPr>
        <w:pStyle w:val="TH"/>
        <w:rPr>
          <w:lang w:val="en-US"/>
        </w:rPr>
      </w:pPr>
      <w:r>
        <w:t>Table 7.5.4.3-</w:t>
      </w:r>
      <w:r>
        <w:rPr>
          <w:lang w:val="en-US"/>
        </w:rPr>
        <w:t>3</w:t>
      </w:r>
      <w:r>
        <w:t>: Update Duplicating Parameters IE in the Update FAR IE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23846E1F"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6128759" w14:textId="77777777" w:rsidR="00337348" w:rsidRPr="00441CD0" w:rsidRDefault="00337348" w:rsidP="00E271CB">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FDF497C" w14:textId="77777777" w:rsidR="00337348" w:rsidRPr="00441CD0" w:rsidRDefault="00337348" w:rsidP="00E271CB">
            <w:pPr>
              <w:pStyle w:val="TAH"/>
              <w:rPr>
                <w:lang w:val="sv-SE"/>
              </w:rPr>
            </w:pPr>
          </w:p>
        </w:tc>
        <w:tc>
          <w:tcPr>
            <w:tcW w:w="370" w:type="dxa"/>
            <w:tcBorders>
              <w:top w:val="single" w:sz="4" w:space="0" w:color="auto"/>
              <w:left w:val="nil"/>
              <w:bottom w:val="single" w:sz="4" w:space="0" w:color="auto"/>
              <w:right w:val="nil"/>
            </w:tcBorders>
            <w:shd w:val="clear" w:color="auto" w:fill="D9D9D9"/>
          </w:tcPr>
          <w:p w14:paraId="7412E01A" w14:textId="77777777" w:rsidR="00337348" w:rsidRPr="00441CD0" w:rsidRDefault="00337348" w:rsidP="00E271CB">
            <w:pPr>
              <w:pStyle w:val="TAC"/>
              <w:rPr>
                <w:lang w:val="sv-SE"/>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132C3F48" w14:textId="77777777" w:rsidR="00337348" w:rsidRPr="00441CD0" w:rsidRDefault="00337348" w:rsidP="00E271CB">
            <w:pPr>
              <w:pStyle w:val="TAC"/>
              <w:rPr>
                <w:lang w:val="sv-SE"/>
              </w:rPr>
            </w:pPr>
            <w:r w:rsidRPr="00441CD0">
              <w:rPr>
                <w:lang w:val="sv-SE"/>
              </w:rPr>
              <w:t xml:space="preserve">Update Duplicating Parameters </w:t>
            </w:r>
            <w:r w:rsidRPr="00441CD0">
              <w:rPr>
                <w:lang w:val="en-US"/>
              </w:rPr>
              <w:t>IE Type = 105 (decimal)</w:t>
            </w:r>
          </w:p>
        </w:tc>
      </w:tr>
      <w:tr w:rsidR="00337348" w:rsidRPr="00441CD0" w14:paraId="2DE36E25"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81613F" w14:textId="77777777" w:rsidR="00337348" w:rsidRPr="00441CD0" w:rsidRDefault="00337348" w:rsidP="00E271CB">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07C7A64" w14:textId="77777777" w:rsidR="00337348" w:rsidRPr="00441CD0" w:rsidRDefault="00337348" w:rsidP="00E271CB">
            <w:pPr>
              <w:pStyle w:val="TAH"/>
              <w:rPr>
                <w:lang w:val="sv-SE"/>
              </w:rPr>
            </w:pPr>
          </w:p>
        </w:tc>
        <w:tc>
          <w:tcPr>
            <w:tcW w:w="370" w:type="dxa"/>
            <w:tcBorders>
              <w:top w:val="single" w:sz="4" w:space="0" w:color="auto"/>
              <w:left w:val="nil"/>
              <w:bottom w:val="single" w:sz="4" w:space="0" w:color="auto"/>
              <w:right w:val="nil"/>
            </w:tcBorders>
            <w:shd w:val="clear" w:color="auto" w:fill="D9D9D9"/>
          </w:tcPr>
          <w:p w14:paraId="02701344" w14:textId="77777777" w:rsidR="00337348" w:rsidRPr="00441CD0" w:rsidRDefault="00337348" w:rsidP="00E271CB">
            <w:pPr>
              <w:pStyle w:val="TAC"/>
              <w:rPr>
                <w:lang w:val="sv-SE"/>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09FCF61" w14:textId="77777777" w:rsidR="00337348" w:rsidRPr="00441CD0" w:rsidRDefault="00337348" w:rsidP="00E271CB">
            <w:pPr>
              <w:pStyle w:val="TAC"/>
              <w:rPr>
                <w:lang w:val="sv-SE"/>
              </w:rPr>
            </w:pPr>
            <w:r w:rsidRPr="00441CD0">
              <w:rPr>
                <w:lang w:val="sv-SE"/>
              </w:rPr>
              <w:t>Length = n</w:t>
            </w:r>
          </w:p>
        </w:tc>
      </w:tr>
      <w:tr w:rsidR="00337348" w:rsidRPr="00441CD0" w14:paraId="09CF1A27"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9054AE0" w14:textId="77777777" w:rsidR="00337348" w:rsidRPr="00441CD0" w:rsidRDefault="00337348" w:rsidP="00E271CB">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B162727" w14:textId="77777777" w:rsidR="00337348" w:rsidRPr="00441CD0" w:rsidRDefault="00337348" w:rsidP="00E271CB">
            <w:pPr>
              <w:pStyle w:val="TAH"/>
              <w:rPr>
                <w:lang w:val="sv-SE"/>
              </w:rPr>
            </w:pPr>
            <w:r w:rsidRPr="00441CD0">
              <w:rPr>
                <w:lang w:val="sv-SE"/>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0BE8CA5A" w14:textId="77777777" w:rsidR="00337348" w:rsidRPr="00441CD0" w:rsidRDefault="00337348" w:rsidP="00E271CB">
            <w:pPr>
              <w:pStyle w:val="TAH"/>
              <w:rPr>
                <w:lang w:val="sv-SE"/>
              </w:rPr>
            </w:pPr>
            <w:r w:rsidRPr="00441CD0">
              <w:rPr>
                <w:lang w:val="sv-SE"/>
              </w:rP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7CA7A799" w14:textId="77777777" w:rsidR="00337348" w:rsidRPr="00441CD0" w:rsidRDefault="00337348" w:rsidP="00E271CB">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6D58EAB" w14:textId="77777777" w:rsidR="00337348" w:rsidRPr="00441CD0" w:rsidRDefault="00337348" w:rsidP="00E271CB">
            <w:pPr>
              <w:pStyle w:val="TAH"/>
              <w:rPr>
                <w:lang w:val="sv-SE"/>
              </w:rPr>
            </w:pPr>
            <w:r w:rsidRPr="00441CD0">
              <w:rPr>
                <w:lang w:val="sv-SE"/>
              </w:rPr>
              <w:t>IE Type</w:t>
            </w:r>
          </w:p>
        </w:tc>
      </w:tr>
      <w:tr w:rsidR="00337348" w:rsidRPr="00441CD0" w14:paraId="0EAA9099"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92B1073" w14:textId="77777777" w:rsidR="00337348" w:rsidRPr="00441CD0" w:rsidRDefault="00337348" w:rsidP="00E271CB">
            <w:pPr>
              <w:spacing w:after="0"/>
              <w:rPr>
                <w:rFonts w:ascii="Arial" w:hAnsi="Arial"/>
                <w:b/>
                <w:sz w:val="18"/>
                <w:lang w:val="sv-SE"/>
              </w:rPr>
            </w:pPr>
            <w:bookmarkStart w:id="4478" w:name="_PERM_MCCTEMPBM_CRPT0502068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422F427" w14:textId="77777777" w:rsidR="00337348" w:rsidRPr="00441CD0" w:rsidRDefault="00337348" w:rsidP="00E271CB">
            <w:pPr>
              <w:spacing w:after="0"/>
              <w:rPr>
                <w:rFonts w:ascii="Arial" w:hAnsi="Arial"/>
                <w:b/>
                <w:sz w:val="18"/>
                <w:lang w:val="sv-S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BFD56FB" w14:textId="77777777" w:rsidR="00337348" w:rsidRPr="00441CD0" w:rsidRDefault="00337348" w:rsidP="00E271CB">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00FEBAB9" w14:textId="77777777" w:rsidR="00337348" w:rsidRPr="00441CD0" w:rsidRDefault="00337348" w:rsidP="00E271CB">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474DEF06" w14:textId="77777777" w:rsidR="00337348" w:rsidRPr="00441CD0" w:rsidRDefault="00337348" w:rsidP="00E271CB">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13D78C48" w14:textId="77777777" w:rsidR="00337348" w:rsidRPr="00441CD0" w:rsidRDefault="00337348" w:rsidP="00E271CB">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tcPr>
          <w:p w14:paraId="4F2D4F97"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18533EDB" w14:textId="77777777" w:rsidR="00337348" w:rsidRPr="00441CD0" w:rsidRDefault="00337348" w:rsidP="00E271CB">
            <w:pPr>
              <w:pStyle w:val="TAH"/>
              <w:rPr>
                <w:lang w:val="sv-SE"/>
              </w:rPr>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C9F19B8" w14:textId="77777777" w:rsidR="00337348" w:rsidRPr="00441CD0" w:rsidRDefault="00337348" w:rsidP="00E271CB">
            <w:pPr>
              <w:spacing w:after="0"/>
              <w:rPr>
                <w:rFonts w:ascii="Arial" w:hAnsi="Arial"/>
                <w:b/>
                <w:sz w:val="18"/>
                <w:lang w:val="sv-SE"/>
              </w:rPr>
            </w:pPr>
            <w:bookmarkStart w:id="4479" w:name="_PERM_MCCTEMPBM_CRPT05020689___7"/>
            <w:bookmarkEnd w:id="4479"/>
          </w:p>
        </w:tc>
      </w:tr>
      <w:bookmarkEnd w:id="4478"/>
      <w:tr w:rsidR="00337348" w:rsidRPr="00441CD0" w14:paraId="29B81517"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4079EE83" w14:textId="77777777" w:rsidR="00337348" w:rsidRPr="00441CD0" w:rsidRDefault="00337348" w:rsidP="00E271CB">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20BFE285" w14:textId="77777777" w:rsidR="00337348" w:rsidRPr="00441CD0" w:rsidRDefault="00337348" w:rsidP="00E271CB">
            <w:pPr>
              <w:pStyle w:val="TAC"/>
              <w:rPr>
                <w:lang w:val="sv-S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C61D45E" w14:textId="77777777" w:rsidR="00337348" w:rsidRPr="00441CD0" w:rsidRDefault="00337348" w:rsidP="00E271CB">
            <w:pPr>
              <w:pStyle w:val="TAL"/>
              <w:rPr>
                <w:lang w:val="sv-SE"/>
              </w:rPr>
            </w:pPr>
            <w:r w:rsidRPr="00441CD0">
              <w:rPr>
                <w:lang w:val="sv-SE"/>
              </w:rPr>
              <w:t>This IE shall only be provided if it is changed.</w:t>
            </w:r>
          </w:p>
          <w:p w14:paraId="501D0200" w14:textId="77777777" w:rsidR="00337348" w:rsidRPr="00441CD0" w:rsidRDefault="00337348" w:rsidP="00E271CB">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03E28A8D"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4EA00D1"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02E113E" w14:textId="77777777" w:rsidR="00337348" w:rsidRPr="00441CD0" w:rsidRDefault="00337348" w:rsidP="00E271CB">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2583DA8"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E423078" w14:textId="77777777" w:rsidR="00337348" w:rsidRPr="00441CD0" w:rsidRDefault="00337348" w:rsidP="00E271CB">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5C4A4EA6" w14:textId="77777777" w:rsidR="00337348" w:rsidRPr="00441CD0" w:rsidRDefault="00337348" w:rsidP="00E271CB">
            <w:pPr>
              <w:pStyle w:val="TAC"/>
              <w:rPr>
                <w:lang w:val="sv-SE"/>
              </w:rPr>
            </w:pPr>
            <w:r w:rsidRPr="00441CD0">
              <w:rPr>
                <w:lang w:val="sv-SE"/>
              </w:rPr>
              <w:t>Destination Interface</w:t>
            </w:r>
          </w:p>
        </w:tc>
      </w:tr>
      <w:tr w:rsidR="00337348" w:rsidRPr="00441CD0" w14:paraId="492E29A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160DE495" w14:textId="77777777" w:rsidR="00337348" w:rsidRPr="00441CD0" w:rsidRDefault="00337348" w:rsidP="00E271CB">
            <w:pPr>
              <w:pStyle w:val="TAL"/>
              <w:rPr>
                <w:szCs w:val="18"/>
                <w:lang w:val="sv-SE"/>
              </w:rPr>
            </w:pPr>
            <w:r w:rsidRPr="00441CD0">
              <w:rPr>
                <w:szCs w:val="18"/>
                <w:lang w:val="sv-SE"/>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2E06D7B6" w14:textId="77777777" w:rsidR="00337348" w:rsidRPr="00441CD0" w:rsidRDefault="00337348" w:rsidP="00E271CB">
            <w:pPr>
              <w:pStyle w:val="TAC"/>
              <w:rPr>
                <w:lang w:val="sv-S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578E21B4" w14:textId="77777777" w:rsidR="00337348" w:rsidRPr="00441CD0" w:rsidRDefault="00337348" w:rsidP="00E271CB">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02AFE643"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1215316"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67D360E" w14:textId="77777777" w:rsidR="00337348" w:rsidRPr="00441CD0" w:rsidRDefault="00337348" w:rsidP="00E271CB">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6C8F975E"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BAEDAA5" w14:textId="77777777" w:rsidR="00337348" w:rsidRPr="00441CD0" w:rsidRDefault="00337348" w:rsidP="00E271CB">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5E06E28D" w14:textId="77777777" w:rsidR="00337348" w:rsidRPr="00441CD0" w:rsidRDefault="00337348" w:rsidP="00E271CB">
            <w:pPr>
              <w:pStyle w:val="TAC"/>
              <w:rPr>
                <w:lang w:val="sv-SE"/>
              </w:rPr>
            </w:pPr>
            <w:r w:rsidRPr="00441CD0">
              <w:rPr>
                <w:lang w:val="sv-SE"/>
              </w:rPr>
              <w:t>Outer Header Creation</w:t>
            </w:r>
          </w:p>
        </w:tc>
      </w:tr>
      <w:tr w:rsidR="00337348" w:rsidRPr="00441CD0" w14:paraId="3CFD40E7"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0B0154EC" w14:textId="77777777" w:rsidR="00337348" w:rsidRPr="00441CD0" w:rsidRDefault="00337348" w:rsidP="00E271CB">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4D23A65E" w14:textId="77777777" w:rsidR="00337348" w:rsidRPr="00441CD0" w:rsidRDefault="00337348" w:rsidP="00E271CB">
            <w:pPr>
              <w:pStyle w:val="TAC"/>
              <w:rPr>
                <w:lang w:val="sv-S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BB24CAC" w14:textId="77777777" w:rsidR="00337348" w:rsidRPr="00441CD0" w:rsidRDefault="00337348" w:rsidP="00E271CB">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32344B3C"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B37143E"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B104107" w14:textId="77777777" w:rsidR="00337348" w:rsidRPr="00441CD0" w:rsidRDefault="00337348" w:rsidP="00E271CB">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99B6D5B"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ABEFE4B" w14:textId="77777777" w:rsidR="00337348" w:rsidRPr="00441CD0" w:rsidRDefault="00337348" w:rsidP="00E271CB">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C2E72F7" w14:textId="77777777" w:rsidR="00337348" w:rsidRPr="00441CD0" w:rsidRDefault="00337348" w:rsidP="00E271CB">
            <w:pPr>
              <w:pStyle w:val="TAC"/>
              <w:rPr>
                <w:lang w:val="sv-SE"/>
              </w:rPr>
            </w:pPr>
            <w:r w:rsidRPr="00441CD0">
              <w:rPr>
                <w:lang w:val="sv-SE"/>
              </w:rPr>
              <w:t>Transport Level Marking</w:t>
            </w:r>
          </w:p>
        </w:tc>
      </w:tr>
      <w:tr w:rsidR="00337348" w:rsidRPr="00441CD0" w14:paraId="0DEC218C"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5AAFA938" w14:textId="77777777" w:rsidR="00337348" w:rsidRPr="00441CD0" w:rsidRDefault="00337348" w:rsidP="00E271CB">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1FFBB83D" w14:textId="77777777" w:rsidR="00337348" w:rsidRPr="00441CD0" w:rsidRDefault="00337348" w:rsidP="00E271CB">
            <w:pPr>
              <w:pStyle w:val="TAC"/>
              <w:rPr>
                <w:lang w:val="sv-S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16D7CF69" w14:textId="77777777" w:rsidR="00337348" w:rsidRPr="00441CD0" w:rsidRDefault="00337348" w:rsidP="00E271CB">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703C9B0D" w14:textId="77777777" w:rsidR="00337348" w:rsidRPr="00441CD0" w:rsidRDefault="00337348" w:rsidP="00E271CB">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0152C7E"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758D7D5" w14:textId="77777777" w:rsidR="00337348" w:rsidRPr="00441CD0" w:rsidRDefault="00337348" w:rsidP="00E271CB">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165CDC1A"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3747D22" w14:textId="77777777" w:rsidR="00337348" w:rsidRPr="00441CD0" w:rsidRDefault="00337348" w:rsidP="00E271CB">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26F130DC" w14:textId="77777777" w:rsidR="00337348" w:rsidRPr="00441CD0" w:rsidRDefault="00337348" w:rsidP="00E271CB">
            <w:pPr>
              <w:pStyle w:val="TAC"/>
              <w:rPr>
                <w:lang w:val="sv-SE"/>
              </w:rPr>
            </w:pPr>
            <w:r w:rsidRPr="00441CD0">
              <w:rPr>
                <w:lang w:val="sv-SE"/>
              </w:rPr>
              <w:t>Forwarding Policy</w:t>
            </w:r>
          </w:p>
        </w:tc>
      </w:tr>
      <w:tr w:rsidR="00337348" w:rsidRPr="00441CD0" w14:paraId="561848FE" w14:textId="77777777" w:rsidTr="00E271CB">
        <w:trPr>
          <w:jc w:val="center"/>
        </w:trPr>
        <w:tc>
          <w:tcPr>
            <w:tcW w:w="9820" w:type="dxa"/>
            <w:gridSpan w:val="10"/>
            <w:tcBorders>
              <w:top w:val="single" w:sz="4" w:space="0" w:color="auto"/>
              <w:left w:val="single" w:sz="4" w:space="0" w:color="auto"/>
              <w:bottom w:val="single" w:sz="4" w:space="0" w:color="auto"/>
              <w:right w:val="single" w:sz="4" w:space="0" w:color="auto"/>
            </w:tcBorders>
          </w:tcPr>
          <w:p w14:paraId="36CF9F1F" w14:textId="77777777" w:rsidR="00337348" w:rsidRPr="00441CD0" w:rsidRDefault="00337348" w:rsidP="00E271CB">
            <w:pPr>
              <w:pStyle w:val="TAN"/>
              <w:rPr>
                <w:lang w:val="sv-SE"/>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14:paraId="7CB52537" w14:textId="77777777" w:rsidR="00337348" w:rsidRDefault="00337348" w:rsidP="00337348">
      <w:pPr>
        <w:rPr>
          <w:noProof/>
        </w:rPr>
      </w:pPr>
    </w:p>
    <w:p w14:paraId="339E4696" w14:textId="2BA7123A" w:rsidR="008D3EC4" w:rsidRDefault="008D3EC4" w:rsidP="008D3EC4">
      <w:pPr>
        <w:pStyle w:val="TH"/>
        <w:rPr>
          <w:lang w:val="en-US"/>
        </w:rPr>
      </w:pPr>
      <w:r>
        <w:t>Table 7.5.4.3-4: Remove MBS Unicast Parameters IE in the Update FAR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8D3EC4" w14:paraId="54D7147F"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A06B870" w14:textId="77777777" w:rsidR="008D3EC4" w:rsidRDefault="008D3EC4" w:rsidP="00167EC7">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4EDE999F"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4CB8490B" w14:textId="4AA6449B" w:rsidR="008D3EC4" w:rsidRDefault="008D3EC4" w:rsidP="00167EC7">
            <w:pPr>
              <w:pStyle w:val="TAC"/>
            </w:pPr>
            <w:r>
              <w:t xml:space="preserve">Remove MBS Unicast Parameters </w:t>
            </w:r>
            <w:r>
              <w:rPr>
                <w:lang w:val="en-US"/>
              </w:rPr>
              <w:t>Type = 304 (decimal)</w:t>
            </w:r>
          </w:p>
        </w:tc>
      </w:tr>
      <w:tr w:rsidR="008D3EC4" w14:paraId="65E12F87"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A3A1C62" w14:textId="77777777" w:rsidR="008D3EC4" w:rsidRDefault="008D3EC4" w:rsidP="00167EC7">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025FCA0D"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FD6FE29" w14:textId="77777777" w:rsidR="008D3EC4" w:rsidRDefault="008D3EC4" w:rsidP="00167EC7">
            <w:pPr>
              <w:pStyle w:val="TAC"/>
            </w:pPr>
            <w:r>
              <w:t>Length = n</w:t>
            </w:r>
          </w:p>
        </w:tc>
      </w:tr>
      <w:tr w:rsidR="008D3EC4" w14:paraId="6F094F2B" w14:textId="77777777" w:rsidTr="00167EC7">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AE94D93" w14:textId="77777777" w:rsidR="008D3EC4" w:rsidRDefault="008D3EC4" w:rsidP="00167EC7">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351B9B9" w14:textId="77777777" w:rsidR="008D3EC4" w:rsidRDefault="008D3EC4" w:rsidP="00167EC7">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614EC652" w14:textId="77777777" w:rsidR="008D3EC4" w:rsidRDefault="008D3EC4" w:rsidP="00167EC7">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261B2902" w14:textId="77777777" w:rsidR="008D3EC4" w:rsidRDefault="008D3EC4" w:rsidP="00167EC7">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7B00F6CF" w14:textId="77777777" w:rsidR="008D3EC4" w:rsidRDefault="008D3EC4" w:rsidP="00167EC7">
            <w:pPr>
              <w:pStyle w:val="TAH"/>
            </w:pPr>
            <w:r>
              <w:t>IE Type</w:t>
            </w:r>
          </w:p>
        </w:tc>
      </w:tr>
      <w:tr w:rsidR="008D3EC4" w14:paraId="5E5CF7E6" w14:textId="77777777" w:rsidTr="00167EC7">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32F1B15" w14:textId="77777777" w:rsidR="008D3EC4" w:rsidRDefault="008D3EC4" w:rsidP="00167EC7">
            <w:pPr>
              <w:spacing w:after="0"/>
              <w:rPr>
                <w:rFonts w:ascii="Arial" w:hAnsi="Arial"/>
                <w:b/>
                <w:sz w:val="18"/>
              </w:rPr>
            </w:pPr>
            <w:bookmarkStart w:id="4480" w:name="_PERM_MCCTEMPBM_CRPT0502069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12ED536" w14:textId="77777777" w:rsidR="008D3EC4" w:rsidRDefault="008D3EC4" w:rsidP="00167EC7">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0CB657A1" w14:textId="77777777" w:rsidR="008D3EC4" w:rsidRDefault="008D3EC4" w:rsidP="00167EC7">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4A4C7B41" w14:textId="77777777" w:rsidR="008D3EC4" w:rsidRDefault="008D3EC4" w:rsidP="00167EC7">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73213631" w14:textId="77777777" w:rsidR="008D3EC4" w:rsidRDefault="008D3EC4" w:rsidP="00167EC7">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5C28DDE0" w14:textId="77777777" w:rsidR="008D3EC4" w:rsidRDefault="008D3EC4" w:rsidP="00167EC7">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26D4BFC1" w14:textId="77777777" w:rsidR="008D3EC4" w:rsidRDefault="008D3EC4" w:rsidP="00167EC7">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4ACD1FBC" w14:textId="77777777" w:rsidR="008D3EC4" w:rsidRDefault="008D3EC4" w:rsidP="00167EC7">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3A475A38" w14:textId="77777777" w:rsidR="008D3EC4" w:rsidRDefault="008D3EC4" w:rsidP="00167EC7">
            <w:pPr>
              <w:spacing w:after="0"/>
              <w:rPr>
                <w:rFonts w:ascii="Arial" w:hAnsi="Arial"/>
                <w:b/>
                <w:sz w:val="18"/>
              </w:rPr>
            </w:pPr>
            <w:bookmarkStart w:id="4481" w:name="_PERM_MCCTEMPBM_CRPT05020695___7"/>
            <w:bookmarkEnd w:id="4481"/>
          </w:p>
        </w:tc>
      </w:tr>
      <w:bookmarkEnd w:id="4480"/>
      <w:tr w:rsidR="008D3EC4" w14:paraId="434F3ABF"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tcPr>
          <w:p w14:paraId="2F9F1F6D" w14:textId="77777777" w:rsidR="008D3EC4" w:rsidRDefault="008D3EC4" w:rsidP="00167EC7">
            <w:pPr>
              <w:pStyle w:val="TAL"/>
            </w:pPr>
            <w:r w:rsidRPr="00084467">
              <w:t>MBS Unicast Parameters ID</w:t>
            </w:r>
          </w:p>
        </w:tc>
        <w:tc>
          <w:tcPr>
            <w:tcW w:w="336" w:type="dxa"/>
            <w:tcBorders>
              <w:top w:val="single" w:sz="4" w:space="0" w:color="auto"/>
              <w:left w:val="single" w:sz="4" w:space="0" w:color="auto"/>
              <w:bottom w:val="single" w:sz="4" w:space="0" w:color="auto"/>
              <w:right w:val="single" w:sz="4" w:space="0" w:color="auto"/>
            </w:tcBorders>
          </w:tcPr>
          <w:p w14:paraId="06856F85" w14:textId="77777777" w:rsidR="008D3EC4" w:rsidRDefault="008D3EC4" w:rsidP="00823058">
            <w:pPr>
              <w:pStyle w:val="TAC"/>
              <w:rPr>
                <w:szCs w:val="18"/>
              </w:rPr>
            </w:pPr>
            <w:r w:rsidRPr="00823058">
              <w:t>M</w:t>
            </w:r>
          </w:p>
        </w:tc>
        <w:tc>
          <w:tcPr>
            <w:tcW w:w="4195" w:type="dxa"/>
            <w:tcBorders>
              <w:top w:val="single" w:sz="4" w:space="0" w:color="auto"/>
              <w:left w:val="single" w:sz="4" w:space="0" w:color="auto"/>
              <w:bottom w:val="single" w:sz="4" w:space="0" w:color="auto"/>
              <w:right w:val="single" w:sz="4" w:space="0" w:color="auto"/>
            </w:tcBorders>
          </w:tcPr>
          <w:p w14:paraId="4813E967" w14:textId="77777777" w:rsidR="008D3EC4" w:rsidRDefault="008D3EC4" w:rsidP="00167EC7">
            <w:pPr>
              <w:pStyle w:val="TAL"/>
              <w:rPr>
                <w:rFonts w:cs="Arial"/>
                <w:szCs w:val="18"/>
                <w:lang w:eastAsia="zh-CN"/>
              </w:rPr>
            </w:pPr>
            <w:r w:rsidRPr="00084467">
              <w:t xml:space="preserve">This IE shall identify </w:t>
            </w:r>
            <w:r>
              <w:t>the</w:t>
            </w:r>
            <w:r w:rsidRPr="00084467">
              <w:t xml:space="preserve"> MBS Unicast Parameters IE</w:t>
            </w:r>
            <w:r>
              <w:t xml:space="preserve"> to be removed.</w:t>
            </w:r>
          </w:p>
        </w:tc>
        <w:tc>
          <w:tcPr>
            <w:tcW w:w="425" w:type="dxa"/>
            <w:tcBorders>
              <w:top w:val="single" w:sz="4" w:space="0" w:color="auto"/>
              <w:left w:val="single" w:sz="4" w:space="0" w:color="auto"/>
              <w:bottom w:val="single" w:sz="4" w:space="0" w:color="auto"/>
              <w:right w:val="single" w:sz="4" w:space="0" w:color="auto"/>
            </w:tcBorders>
          </w:tcPr>
          <w:p w14:paraId="3EEDF513" w14:textId="77777777" w:rsidR="008D3EC4" w:rsidRDefault="008D3EC4" w:rsidP="00167EC7">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49DFBFE1" w14:textId="77777777" w:rsidR="008D3EC4" w:rsidRDefault="008D3EC4" w:rsidP="00167EC7">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27D0FCBF" w14:textId="77777777" w:rsidR="008D3EC4" w:rsidRDefault="008D3EC4" w:rsidP="00167EC7">
            <w:pPr>
              <w:pStyle w:val="TAC"/>
            </w:pPr>
            <w:r w:rsidRPr="00084467">
              <w:t>-</w:t>
            </w:r>
          </w:p>
        </w:tc>
        <w:tc>
          <w:tcPr>
            <w:tcW w:w="426" w:type="dxa"/>
            <w:tcBorders>
              <w:top w:val="single" w:sz="4" w:space="0" w:color="auto"/>
              <w:left w:val="single" w:sz="4" w:space="0" w:color="auto"/>
              <w:bottom w:val="single" w:sz="4" w:space="0" w:color="auto"/>
              <w:right w:val="single" w:sz="4" w:space="0" w:color="auto"/>
            </w:tcBorders>
          </w:tcPr>
          <w:p w14:paraId="177CF558" w14:textId="77777777" w:rsidR="008D3EC4" w:rsidRDefault="008D3EC4" w:rsidP="00167EC7">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2FDCEF29" w14:textId="77777777" w:rsidR="008D3EC4" w:rsidRDefault="008D3EC4" w:rsidP="00167EC7">
            <w:pPr>
              <w:pStyle w:val="TAC"/>
            </w:pPr>
            <w:r w:rsidRPr="00084467">
              <w:t>X</w:t>
            </w:r>
          </w:p>
        </w:tc>
        <w:tc>
          <w:tcPr>
            <w:tcW w:w="1233" w:type="dxa"/>
            <w:tcBorders>
              <w:top w:val="single" w:sz="4" w:space="0" w:color="auto"/>
              <w:left w:val="single" w:sz="4" w:space="0" w:color="auto"/>
              <w:bottom w:val="single" w:sz="4" w:space="0" w:color="auto"/>
              <w:right w:val="single" w:sz="4" w:space="0" w:color="auto"/>
            </w:tcBorders>
          </w:tcPr>
          <w:p w14:paraId="49CFC898" w14:textId="77777777" w:rsidR="008D3EC4" w:rsidRDefault="008D3EC4" w:rsidP="00167EC7">
            <w:pPr>
              <w:pStyle w:val="TAC"/>
            </w:pPr>
            <w:r w:rsidRPr="00084467">
              <w:t>MBS Unicast Parameters ID</w:t>
            </w:r>
          </w:p>
        </w:tc>
      </w:tr>
    </w:tbl>
    <w:p w14:paraId="2F3243FA" w14:textId="77777777" w:rsidR="00EE5860" w:rsidRPr="00441CD0" w:rsidRDefault="00EE5860" w:rsidP="008D3EC4">
      <w:pPr>
        <w:rPr>
          <w:lang w:eastAsia="zh-CN"/>
        </w:rPr>
      </w:pPr>
    </w:p>
    <w:p w14:paraId="3666ACE8" w14:textId="77777777" w:rsidR="00EE5860" w:rsidRPr="00441CD0" w:rsidRDefault="00EE5860" w:rsidP="001A3E8D">
      <w:pPr>
        <w:pStyle w:val="Heading4"/>
      </w:pPr>
      <w:bookmarkStart w:id="4482" w:name="_Toc19717302"/>
      <w:bookmarkStart w:id="4483" w:name="_Toc27490796"/>
      <w:bookmarkStart w:id="4484" w:name="_Toc27557089"/>
      <w:bookmarkStart w:id="4485" w:name="_Toc27724006"/>
      <w:bookmarkStart w:id="4486" w:name="_Toc36031078"/>
      <w:bookmarkStart w:id="4487" w:name="_Toc36042998"/>
      <w:bookmarkStart w:id="4488" w:name="_Toc36814323"/>
      <w:bookmarkStart w:id="4489" w:name="_Toc44689179"/>
      <w:bookmarkStart w:id="4490" w:name="_Toc44923933"/>
      <w:bookmarkStart w:id="4491" w:name="_Toc51860903"/>
      <w:bookmarkStart w:id="4492" w:name="_Toc57930674"/>
      <w:bookmarkStart w:id="4493" w:name="_Toc57931304"/>
      <w:bookmarkStart w:id="4494" w:name="_Toc106825732"/>
      <w:r w:rsidRPr="00441CD0">
        <w:t>7.5.4.4</w:t>
      </w:r>
      <w:r w:rsidRPr="00441CD0">
        <w:tab/>
        <w:t>Update URR</w:t>
      </w:r>
      <w:r w:rsidRPr="00441CD0">
        <w:rPr>
          <w:lang w:eastAsia="zh-CN"/>
        </w:rPr>
        <w:t xml:space="preserve"> IE </w:t>
      </w:r>
      <w:r w:rsidRPr="00441CD0">
        <w:t>within PFCP Session Modification Request</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1C040704" w14:textId="77777777" w:rsidR="00EE5860" w:rsidRPr="00441CD0" w:rsidRDefault="00EE5860" w:rsidP="00EE5860">
      <w:r w:rsidRPr="00441CD0">
        <w:t xml:space="preserve">The </w:t>
      </w:r>
      <w:r w:rsidRPr="00441CD0">
        <w:rPr>
          <w:lang w:val="en-US"/>
        </w:rPr>
        <w:t>Update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7.5.4.4-1</w:t>
      </w:r>
      <w:r w:rsidRPr="00441CD0">
        <w:rPr>
          <w:lang w:eastAsia="ja-JP"/>
        </w:rPr>
        <w:t>.</w:t>
      </w:r>
    </w:p>
    <w:p w14:paraId="618DE9E9" w14:textId="77777777" w:rsidR="00EE5860" w:rsidRPr="00441CD0" w:rsidRDefault="00EE5860" w:rsidP="00EE5860">
      <w:pPr>
        <w:pStyle w:val="TH"/>
        <w:rPr>
          <w:lang w:val="en-US"/>
        </w:rPr>
      </w:pPr>
      <w:r w:rsidRPr="00441CD0">
        <w:t>Table 7.5.4.4-</w:t>
      </w:r>
      <w:r w:rsidRPr="00441CD0">
        <w:rPr>
          <w:lang w:val="en-US"/>
        </w:rPr>
        <w:t>1</w:t>
      </w:r>
      <w:r w:rsidRPr="00441CD0">
        <w:t>: Update URR</w:t>
      </w:r>
      <w:r w:rsidRPr="00441CD0">
        <w:rPr>
          <w:lang w:eastAsia="zh-CN"/>
        </w:rPr>
        <w:t xml:space="preserve"> IE </w:t>
      </w:r>
      <w:r w:rsidRPr="00441CD0">
        <w:t>within PFCP Session Modification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
        <w:gridCol w:w="1524"/>
        <w:gridCol w:w="32"/>
        <w:gridCol w:w="303"/>
        <w:gridCol w:w="33"/>
        <w:gridCol w:w="4628"/>
        <w:gridCol w:w="33"/>
        <w:gridCol w:w="337"/>
        <w:gridCol w:w="33"/>
        <w:gridCol w:w="337"/>
        <w:gridCol w:w="33"/>
        <w:gridCol w:w="337"/>
        <w:gridCol w:w="33"/>
        <w:gridCol w:w="337"/>
        <w:gridCol w:w="33"/>
        <w:gridCol w:w="1368"/>
        <w:gridCol w:w="7"/>
        <w:gridCol w:w="41"/>
      </w:tblGrid>
      <w:tr w:rsidR="00EE5860" w:rsidRPr="00441CD0" w14:paraId="528C429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537819" w14:textId="77777777" w:rsidR="00EE5860" w:rsidRPr="00441CD0" w:rsidRDefault="00EE5860" w:rsidP="00BB0E1F">
            <w:pPr>
              <w:pStyle w:val="TAL"/>
              <w:rPr>
                <w:lang w:val="x-none"/>
              </w:rPr>
            </w:pPr>
            <w:r w:rsidRPr="00441CD0">
              <w:t>Octet 1 and 2</w:t>
            </w:r>
          </w:p>
        </w:tc>
        <w:tc>
          <w:tcPr>
            <w:tcW w:w="335" w:type="dxa"/>
            <w:gridSpan w:val="2"/>
            <w:tcBorders>
              <w:top w:val="single" w:sz="4" w:space="0" w:color="auto"/>
              <w:left w:val="single" w:sz="4" w:space="0" w:color="auto"/>
              <w:bottom w:val="single" w:sz="4" w:space="0" w:color="auto"/>
              <w:right w:val="nil"/>
            </w:tcBorders>
            <w:shd w:val="clear" w:color="auto" w:fill="D9D9D9"/>
          </w:tcPr>
          <w:p w14:paraId="49331280"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475993EA" w14:textId="77777777" w:rsidR="00EE5860" w:rsidRPr="00441CD0" w:rsidRDefault="00EE5860" w:rsidP="00BB0E1F">
            <w:pPr>
              <w:pStyle w:val="TAC"/>
            </w:pPr>
            <w:r w:rsidRPr="00441CD0">
              <w:rPr>
                <w:rFonts w:eastAsia="SimSun"/>
                <w:lang w:val="de-DE"/>
              </w:rPr>
              <w:t>Update URR</w:t>
            </w:r>
            <w:r w:rsidRPr="00441CD0">
              <w:rPr>
                <w:rFonts w:eastAsia="SimSun"/>
              </w:rPr>
              <w:t xml:space="preserve"> IE Type = </w:t>
            </w:r>
            <w:r w:rsidRPr="00441CD0">
              <w:rPr>
                <w:rFonts w:eastAsia="SimSun"/>
                <w:lang w:val="sv-SE"/>
              </w:rPr>
              <w:t>13</w:t>
            </w:r>
            <w:r w:rsidRPr="00441CD0">
              <w:rPr>
                <w:rFonts w:eastAsia="SimSun"/>
              </w:rPr>
              <w:t xml:space="preserve"> (decimal)</w:t>
            </w:r>
          </w:p>
        </w:tc>
      </w:tr>
      <w:tr w:rsidR="00EE5860" w:rsidRPr="00441CD0" w14:paraId="3145D09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E25DE2" w14:textId="77777777" w:rsidR="00EE5860" w:rsidRPr="00441CD0" w:rsidRDefault="00EE5860" w:rsidP="00BB0E1F">
            <w:pPr>
              <w:pStyle w:val="TAL"/>
            </w:pPr>
            <w:r w:rsidRPr="00441CD0">
              <w:t>Octets 3 and 4</w:t>
            </w:r>
          </w:p>
        </w:tc>
        <w:tc>
          <w:tcPr>
            <w:tcW w:w="335" w:type="dxa"/>
            <w:gridSpan w:val="2"/>
            <w:tcBorders>
              <w:top w:val="single" w:sz="4" w:space="0" w:color="auto"/>
              <w:left w:val="single" w:sz="4" w:space="0" w:color="auto"/>
              <w:bottom w:val="single" w:sz="4" w:space="0" w:color="auto"/>
              <w:right w:val="nil"/>
            </w:tcBorders>
            <w:shd w:val="clear" w:color="auto" w:fill="D9D9D9"/>
          </w:tcPr>
          <w:p w14:paraId="2C38A38F"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13E7737A" w14:textId="77777777" w:rsidR="00EE5860" w:rsidRPr="00441CD0" w:rsidRDefault="00EE5860" w:rsidP="00BB0E1F">
            <w:pPr>
              <w:pStyle w:val="TAC"/>
            </w:pPr>
            <w:r w:rsidRPr="00441CD0">
              <w:t>Length = n</w:t>
            </w:r>
          </w:p>
        </w:tc>
      </w:tr>
      <w:tr w:rsidR="00EE5860" w:rsidRPr="00441CD0" w14:paraId="64CEEA96" w14:textId="77777777" w:rsidTr="00BB0E1F">
        <w:trPr>
          <w:gridAfter w:val="1"/>
          <w:wAfter w:w="41" w:type="dxa"/>
          <w:jc w:val="center"/>
        </w:trPr>
        <w:tc>
          <w:tcPr>
            <w:tcW w:w="1555" w:type="dxa"/>
            <w:gridSpan w:val="2"/>
            <w:vMerge w:val="restart"/>
            <w:tcBorders>
              <w:top w:val="single" w:sz="4" w:space="0" w:color="auto"/>
              <w:left w:val="single" w:sz="4" w:space="0" w:color="auto"/>
              <w:bottom w:val="single" w:sz="4" w:space="0" w:color="auto"/>
              <w:right w:val="single" w:sz="4" w:space="0" w:color="auto"/>
            </w:tcBorders>
            <w:hideMark/>
          </w:tcPr>
          <w:p w14:paraId="5E5FC5FC" w14:textId="77777777" w:rsidR="00EE5860" w:rsidRPr="00441CD0" w:rsidRDefault="00EE5860" w:rsidP="00BB0E1F">
            <w:pPr>
              <w:pStyle w:val="TAH"/>
            </w:pPr>
            <w:r w:rsidRPr="00441CD0">
              <w:t>Information elements</w:t>
            </w:r>
          </w:p>
        </w:tc>
        <w:tc>
          <w:tcPr>
            <w:tcW w:w="335" w:type="dxa"/>
            <w:gridSpan w:val="2"/>
            <w:vMerge w:val="restart"/>
            <w:tcBorders>
              <w:top w:val="single" w:sz="4" w:space="0" w:color="auto"/>
              <w:left w:val="single" w:sz="4" w:space="0" w:color="auto"/>
              <w:bottom w:val="single" w:sz="4" w:space="0" w:color="auto"/>
              <w:right w:val="single" w:sz="4" w:space="0" w:color="auto"/>
            </w:tcBorders>
            <w:hideMark/>
          </w:tcPr>
          <w:p w14:paraId="1B3B36EE" w14:textId="77777777" w:rsidR="00EE5860" w:rsidRPr="00441CD0" w:rsidRDefault="00EE5860" w:rsidP="00BB0E1F">
            <w:pPr>
              <w:pStyle w:val="TAH"/>
            </w:pPr>
            <w:r w:rsidRPr="00441CD0">
              <w:t>P</w:t>
            </w:r>
          </w:p>
        </w:tc>
        <w:tc>
          <w:tcPr>
            <w:tcW w:w="4661" w:type="dxa"/>
            <w:gridSpan w:val="2"/>
            <w:vMerge w:val="restart"/>
            <w:tcBorders>
              <w:top w:val="single" w:sz="4" w:space="0" w:color="auto"/>
              <w:left w:val="single" w:sz="4" w:space="0" w:color="auto"/>
              <w:bottom w:val="single" w:sz="4" w:space="0" w:color="auto"/>
              <w:right w:val="single" w:sz="4" w:space="0" w:color="auto"/>
            </w:tcBorders>
            <w:hideMark/>
          </w:tcPr>
          <w:p w14:paraId="49B70EE5"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0EC33725" w14:textId="77777777" w:rsidR="00EE5860" w:rsidRPr="00441CD0" w:rsidRDefault="00EE5860" w:rsidP="00BB0E1F">
            <w:pPr>
              <w:pStyle w:val="TAH"/>
            </w:pPr>
            <w:r w:rsidRPr="00441CD0">
              <w:t>Appl.</w:t>
            </w:r>
          </w:p>
        </w:tc>
        <w:tc>
          <w:tcPr>
            <w:tcW w:w="1408" w:type="dxa"/>
            <w:gridSpan w:val="3"/>
            <w:vMerge w:val="restart"/>
            <w:tcBorders>
              <w:top w:val="single" w:sz="4" w:space="0" w:color="auto"/>
              <w:left w:val="single" w:sz="4" w:space="0" w:color="auto"/>
              <w:bottom w:val="single" w:sz="4" w:space="0" w:color="auto"/>
              <w:right w:val="single" w:sz="4" w:space="0" w:color="auto"/>
            </w:tcBorders>
            <w:hideMark/>
          </w:tcPr>
          <w:p w14:paraId="722732A5" w14:textId="77777777" w:rsidR="00EE5860" w:rsidRPr="00441CD0" w:rsidRDefault="00EE5860" w:rsidP="00BB0E1F">
            <w:pPr>
              <w:pStyle w:val="TAH"/>
            </w:pPr>
            <w:r w:rsidRPr="00441CD0">
              <w:t>IE Type</w:t>
            </w:r>
          </w:p>
        </w:tc>
      </w:tr>
      <w:tr w:rsidR="00EE5860" w:rsidRPr="00441CD0" w14:paraId="7AB70384" w14:textId="77777777" w:rsidTr="00BB0E1F">
        <w:trPr>
          <w:gridAfter w:val="1"/>
          <w:wAfter w:w="41" w:type="dxa"/>
          <w:jc w:val="center"/>
        </w:trPr>
        <w:tc>
          <w:tcPr>
            <w:tcW w:w="1555" w:type="dxa"/>
            <w:gridSpan w:val="2"/>
            <w:vMerge/>
            <w:tcBorders>
              <w:top w:val="single" w:sz="4" w:space="0" w:color="auto"/>
              <w:left w:val="single" w:sz="4" w:space="0" w:color="auto"/>
              <w:bottom w:val="single" w:sz="4" w:space="0" w:color="auto"/>
              <w:right w:val="single" w:sz="4" w:space="0" w:color="auto"/>
            </w:tcBorders>
            <w:vAlign w:val="center"/>
            <w:hideMark/>
          </w:tcPr>
          <w:p w14:paraId="710A6610" w14:textId="77777777" w:rsidR="00EE5860" w:rsidRPr="00441CD0" w:rsidRDefault="00EE5860" w:rsidP="00BB0E1F">
            <w:pPr>
              <w:spacing w:after="0"/>
              <w:rPr>
                <w:rFonts w:ascii="Arial" w:hAnsi="Arial"/>
                <w:b/>
                <w:sz w:val="18"/>
                <w:lang w:val="x-none"/>
              </w:rPr>
            </w:pPr>
            <w:bookmarkStart w:id="4495" w:name="_PERM_MCCTEMPBM_CRPT05020697___7" w:colFirst="0" w:colLast="1"/>
          </w:p>
        </w:tc>
        <w:tc>
          <w:tcPr>
            <w:tcW w:w="335" w:type="dxa"/>
            <w:gridSpan w:val="2"/>
            <w:vMerge/>
            <w:tcBorders>
              <w:top w:val="single" w:sz="4" w:space="0" w:color="auto"/>
              <w:left w:val="single" w:sz="4" w:space="0" w:color="auto"/>
              <w:bottom w:val="single" w:sz="4" w:space="0" w:color="auto"/>
              <w:right w:val="single" w:sz="4" w:space="0" w:color="auto"/>
            </w:tcBorders>
            <w:vAlign w:val="center"/>
            <w:hideMark/>
          </w:tcPr>
          <w:p w14:paraId="36FA7165" w14:textId="77777777" w:rsidR="00EE5860" w:rsidRPr="00441CD0" w:rsidRDefault="00EE5860" w:rsidP="00BB0E1F">
            <w:pPr>
              <w:spacing w:after="0"/>
              <w:rPr>
                <w:rFonts w:ascii="Arial" w:hAnsi="Arial"/>
                <w:b/>
                <w:sz w:val="18"/>
                <w:lang w:val="x-none"/>
              </w:rPr>
            </w:pPr>
          </w:p>
        </w:tc>
        <w:tc>
          <w:tcPr>
            <w:tcW w:w="4661" w:type="dxa"/>
            <w:gridSpan w:val="2"/>
            <w:vMerge/>
            <w:tcBorders>
              <w:top w:val="single" w:sz="4" w:space="0" w:color="auto"/>
              <w:left w:val="single" w:sz="4" w:space="0" w:color="auto"/>
              <w:bottom w:val="single" w:sz="4" w:space="0" w:color="auto"/>
              <w:right w:val="single" w:sz="4" w:space="0" w:color="auto"/>
            </w:tcBorders>
            <w:vAlign w:val="center"/>
            <w:hideMark/>
          </w:tcPr>
          <w:p w14:paraId="40DCF3A7"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777C1DD7"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6F91A894"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41FD302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92C06EE" w14:textId="77777777" w:rsidR="00EE5860" w:rsidRPr="00441CD0" w:rsidRDefault="00EE5860" w:rsidP="00BB0E1F">
            <w:pPr>
              <w:pStyle w:val="TAH"/>
            </w:pPr>
            <w:r w:rsidRPr="00441CD0">
              <w:rPr>
                <w:lang w:val="de-DE"/>
              </w:rPr>
              <w:t>N4</w:t>
            </w:r>
          </w:p>
        </w:tc>
        <w:tc>
          <w:tcPr>
            <w:tcW w:w="1408" w:type="dxa"/>
            <w:gridSpan w:val="3"/>
            <w:vMerge/>
            <w:tcBorders>
              <w:top w:val="single" w:sz="4" w:space="0" w:color="auto"/>
              <w:left w:val="single" w:sz="4" w:space="0" w:color="auto"/>
              <w:bottom w:val="single" w:sz="4" w:space="0" w:color="auto"/>
              <w:right w:val="single" w:sz="4" w:space="0" w:color="auto"/>
            </w:tcBorders>
            <w:vAlign w:val="center"/>
            <w:hideMark/>
          </w:tcPr>
          <w:p w14:paraId="1912A0FF" w14:textId="77777777" w:rsidR="00EE5860" w:rsidRPr="00441CD0" w:rsidRDefault="00EE5860" w:rsidP="00BB0E1F">
            <w:pPr>
              <w:spacing w:after="0"/>
              <w:rPr>
                <w:rFonts w:ascii="Arial" w:hAnsi="Arial"/>
                <w:b/>
                <w:sz w:val="18"/>
                <w:lang w:val="x-none"/>
              </w:rPr>
            </w:pPr>
            <w:bookmarkStart w:id="4496" w:name="_PERM_MCCTEMPBM_CRPT05020698___7"/>
            <w:bookmarkEnd w:id="4496"/>
          </w:p>
        </w:tc>
      </w:tr>
      <w:bookmarkEnd w:id="4495"/>
      <w:tr w:rsidR="00EE5860" w:rsidRPr="00441CD0" w14:paraId="04154C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A0ED796" w14:textId="77777777" w:rsidR="00EE5860" w:rsidRPr="00441CD0" w:rsidRDefault="00EE5860" w:rsidP="00BB0E1F">
            <w:pPr>
              <w:pStyle w:val="TAL"/>
            </w:pPr>
            <w:r w:rsidRPr="00441CD0">
              <w:rPr>
                <w:szCs w:val="18"/>
                <w:lang w:val="de-DE"/>
              </w:rPr>
              <w:t>URR ID</w:t>
            </w:r>
          </w:p>
        </w:tc>
        <w:tc>
          <w:tcPr>
            <w:tcW w:w="335" w:type="dxa"/>
            <w:gridSpan w:val="2"/>
            <w:tcBorders>
              <w:top w:val="single" w:sz="4" w:space="0" w:color="auto"/>
              <w:left w:val="single" w:sz="4" w:space="0" w:color="auto"/>
              <w:bottom w:val="single" w:sz="4" w:space="0" w:color="auto"/>
              <w:right w:val="single" w:sz="4" w:space="0" w:color="auto"/>
            </w:tcBorders>
            <w:hideMark/>
          </w:tcPr>
          <w:p w14:paraId="0671806B" w14:textId="77777777" w:rsidR="00EE5860" w:rsidRPr="00441CD0" w:rsidRDefault="00EE5860" w:rsidP="00823058">
            <w:pPr>
              <w:pStyle w:val="TAC"/>
            </w:pPr>
            <w:r w:rsidRPr="00823058">
              <w:rPr>
                <w:rFonts w:eastAsia="SimSun"/>
              </w:rPr>
              <w:t>M</w:t>
            </w:r>
          </w:p>
        </w:tc>
        <w:tc>
          <w:tcPr>
            <w:tcW w:w="4661" w:type="dxa"/>
            <w:gridSpan w:val="2"/>
            <w:tcBorders>
              <w:top w:val="single" w:sz="4" w:space="0" w:color="auto"/>
              <w:left w:val="single" w:sz="4" w:space="0" w:color="auto"/>
              <w:bottom w:val="single" w:sz="4" w:space="0" w:color="auto"/>
              <w:right w:val="single" w:sz="4" w:space="0" w:color="auto"/>
            </w:tcBorders>
            <w:hideMark/>
          </w:tcPr>
          <w:p w14:paraId="4B584410" w14:textId="77777777" w:rsidR="00EE5860" w:rsidRPr="00441CD0" w:rsidRDefault="00EE5860" w:rsidP="00BB0E1F">
            <w:pPr>
              <w:pStyle w:val="TAL"/>
            </w:pPr>
            <w:r w:rsidRPr="00441CD0">
              <w:t>This IE shall uniquely identify the URR among all the URRs configured for that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143806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4653E7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B1B36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FC095D" w14:textId="77777777" w:rsidR="00EE5860" w:rsidRPr="00441CD0" w:rsidRDefault="00EE5860" w:rsidP="00BB0E1F">
            <w:pPr>
              <w:pStyle w:val="TAC"/>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29001AEA" w14:textId="77777777" w:rsidR="00EE5860" w:rsidRPr="00441CD0" w:rsidRDefault="00EE5860" w:rsidP="00BB0E1F">
            <w:pPr>
              <w:pStyle w:val="TAC"/>
            </w:pPr>
            <w:r w:rsidRPr="00441CD0">
              <w:t>URR ID</w:t>
            </w:r>
          </w:p>
        </w:tc>
      </w:tr>
      <w:tr w:rsidR="00EE5860" w:rsidRPr="00441CD0" w14:paraId="48BC2EC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27FE91" w14:textId="77777777" w:rsidR="00EE5860" w:rsidRPr="00441CD0" w:rsidRDefault="00EE5860" w:rsidP="00BB0E1F">
            <w:pPr>
              <w:pStyle w:val="TAL"/>
            </w:pPr>
            <w:r w:rsidRPr="00441CD0">
              <w:t>Measurement Method</w:t>
            </w:r>
          </w:p>
        </w:tc>
        <w:tc>
          <w:tcPr>
            <w:tcW w:w="335" w:type="dxa"/>
            <w:gridSpan w:val="2"/>
            <w:tcBorders>
              <w:top w:val="single" w:sz="4" w:space="0" w:color="auto"/>
              <w:left w:val="single" w:sz="4" w:space="0" w:color="auto"/>
              <w:bottom w:val="single" w:sz="4" w:space="0" w:color="auto"/>
              <w:right w:val="single" w:sz="4" w:space="0" w:color="auto"/>
            </w:tcBorders>
            <w:hideMark/>
          </w:tcPr>
          <w:p w14:paraId="595DE5FA" w14:textId="77777777" w:rsidR="00EE5860" w:rsidRPr="00441CD0" w:rsidRDefault="00EE5860" w:rsidP="00823058">
            <w:pPr>
              <w:pStyle w:val="TAC"/>
            </w:pPr>
            <w:r w:rsidRPr="00823058">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24C97D8" w14:textId="77777777" w:rsidR="00EE5860" w:rsidRPr="00441CD0" w:rsidRDefault="00EE5860" w:rsidP="00BB0E1F">
            <w:pPr>
              <w:pStyle w:val="TAL"/>
            </w:pPr>
            <w:r w:rsidRPr="00441CD0">
              <w:t>This IE shall be present if the measurement method needs to be modified.</w:t>
            </w:r>
          </w:p>
          <w:p w14:paraId="4F69DBC9" w14:textId="77777777" w:rsidR="00EE5860" w:rsidRPr="00441CD0" w:rsidRDefault="00EE5860" w:rsidP="00BB0E1F">
            <w:pPr>
              <w:pStyle w:val="TAL"/>
              <w:rPr>
                <w:szCs w:val="18"/>
              </w:rPr>
            </w:pPr>
            <w:r w:rsidRPr="00441CD0">
              <w:t xml:space="preserve">When present, 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2B218F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17F9EE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00A63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BF47334"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BF45DB7" w14:textId="77777777" w:rsidR="00EE5860" w:rsidRPr="00441CD0" w:rsidRDefault="00EE5860" w:rsidP="00BB0E1F">
            <w:pPr>
              <w:pStyle w:val="TAC"/>
            </w:pPr>
            <w:r w:rsidRPr="00441CD0">
              <w:t>Measurement Method</w:t>
            </w:r>
          </w:p>
        </w:tc>
      </w:tr>
      <w:tr w:rsidR="00EE5860" w:rsidRPr="00441CD0" w14:paraId="064E1CF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65BD824"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5" w:type="dxa"/>
            <w:gridSpan w:val="2"/>
            <w:tcBorders>
              <w:top w:val="single" w:sz="4" w:space="0" w:color="auto"/>
              <w:left w:val="single" w:sz="4" w:space="0" w:color="auto"/>
              <w:bottom w:val="single" w:sz="4" w:space="0" w:color="auto"/>
              <w:right w:val="single" w:sz="4" w:space="0" w:color="auto"/>
            </w:tcBorders>
            <w:hideMark/>
          </w:tcPr>
          <w:p w14:paraId="3C7FD856" w14:textId="77777777" w:rsidR="00EE5860" w:rsidRPr="00441CD0" w:rsidRDefault="00EE5860" w:rsidP="00823058">
            <w:pPr>
              <w:pStyle w:val="TAC"/>
            </w:pPr>
            <w:r w:rsidRPr="00823058">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F9B2D71" w14:textId="77777777" w:rsidR="00EE5860" w:rsidRPr="00441CD0" w:rsidRDefault="00EE5860" w:rsidP="00BB0E1F">
            <w:pPr>
              <w:pStyle w:val="TAL"/>
            </w:pPr>
            <w:r w:rsidRPr="00441CD0">
              <w:t>This IE shall be present if the reporting triggers needs to be modified.</w:t>
            </w:r>
          </w:p>
          <w:p w14:paraId="4F2B057E" w14:textId="77777777" w:rsidR="00EE5860" w:rsidRPr="00441CD0" w:rsidRDefault="00EE5860" w:rsidP="00BB0E1F">
            <w:pPr>
              <w:pStyle w:val="TAL"/>
            </w:pPr>
            <w:r w:rsidRPr="00441CD0">
              <w:t>When present, 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07E8A8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94B85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70483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B8EDCF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12C0B78B" w14:textId="77777777" w:rsidR="00EE5860" w:rsidRPr="00441CD0" w:rsidRDefault="00EE5860" w:rsidP="00BB0E1F">
            <w:pPr>
              <w:pStyle w:val="TAC"/>
            </w:pPr>
            <w:r w:rsidRPr="00441CD0">
              <w:t>Reporting Triggers</w:t>
            </w:r>
          </w:p>
        </w:tc>
      </w:tr>
      <w:tr w:rsidR="00EE5860" w:rsidRPr="00441CD0" w14:paraId="2861863C"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DBA4F40" w14:textId="77777777" w:rsidR="00EE5860" w:rsidRPr="00441CD0" w:rsidRDefault="00EE5860" w:rsidP="00BB0E1F">
            <w:pPr>
              <w:pStyle w:val="TAL"/>
            </w:pPr>
            <w:r w:rsidRPr="00441CD0">
              <w:t xml:space="preserve">Measurement Period </w:t>
            </w:r>
          </w:p>
        </w:tc>
        <w:tc>
          <w:tcPr>
            <w:tcW w:w="335" w:type="dxa"/>
            <w:gridSpan w:val="2"/>
            <w:tcBorders>
              <w:top w:val="single" w:sz="4" w:space="0" w:color="auto"/>
              <w:left w:val="single" w:sz="4" w:space="0" w:color="auto"/>
              <w:bottom w:val="single" w:sz="4" w:space="0" w:color="auto"/>
              <w:right w:val="single" w:sz="4" w:space="0" w:color="auto"/>
            </w:tcBorders>
            <w:hideMark/>
          </w:tcPr>
          <w:p w14:paraId="6F7F3F6F" w14:textId="77777777" w:rsidR="00EE5860" w:rsidRPr="00441CD0" w:rsidRDefault="00EE5860" w:rsidP="00823058">
            <w:pPr>
              <w:pStyle w:val="TAC"/>
            </w:pPr>
            <w:r w:rsidRPr="00823058">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FB188D2" w14:textId="77777777" w:rsidR="00EE5860" w:rsidRPr="00441CD0" w:rsidRDefault="00EE5860" w:rsidP="00BB0E1F">
            <w:pPr>
              <w:pStyle w:val="TAL"/>
            </w:pPr>
            <w:r w:rsidRPr="00441CD0">
              <w:t>This IE shall be present if the Measurement Period needs to be modified.</w:t>
            </w:r>
          </w:p>
          <w:p w14:paraId="58DAD819" w14:textId="77777777" w:rsidR="00EE5860" w:rsidRPr="00441CD0" w:rsidRDefault="00EE5860" w:rsidP="00BB0E1F">
            <w:pPr>
              <w:pStyle w:val="TAL"/>
            </w:pPr>
            <w:r w:rsidRPr="00441CD0">
              <w:t xml:space="preserve">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5EA1220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6A261E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93613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065E7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A61E380" w14:textId="77777777" w:rsidR="00EE5860" w:rsidRPr="00441CD0" w:rsidRDefault="00EE5860" w:rsidP="00BB0E1F">
            <w:pPr>
              <w:pStyle w:val="TAC"/>
            </w:pPr>
            <w:r w:rsidRPr="00441CD0">
              <w:t>Measurement Period</w:t>
            </w:r>
          </w:p>
        </w:tc>
      </w:tr>
      <w:tr w:rsidR="00EE5860" w:rsidRPr="00441CD0" w14:paraId="0F5A62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677261" w14:textId="77777777" w:rsidR="00EE5860" w:rsidRPr="00441CD0" w:rsidRDefault="00EE5860" w:rsidP="00BB0E1F">
            <w:pPr>
              <w:pStyle w:val="TAL"/>
            </w:pPr>
            <w:r w:rsidRPr="00441CD0">
              <w:t>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B9BD11F" w14:textId="77777777" w:rsidR="00EE5860" w:rsidRPr="00441CD0" w:rsidRDefault="00EE5860" w:rsidP="00823058">
            <w:pPr>
              <w:pStyle w:val="TAC"/>
              <w:rPr>
                <w:rFonts w:eastAsia="SimSun"/>
                <w:lang w:val="de-DE"/>
              </w:rPr>
            </w:pPr>
            <w:r w:rsidRPr="00823058">
              <w:rPr>
                <w:rFonts w:eastAsia="SimSun"/>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3B282F5" w14:textId="77777777" w:rsidR="00EE5860" w:rsidRPr="00441CD0" w:rsidRDefault="00EE5860" w:rsidP="00BB0E1F">
            <w:pPr>
              <w:pStyle w:val="TAL"/>
              <w:rPr>
                <w:lang w:val="x-none"/>
              </w:rPr>
            </w:pPr>
            <w:r w:rsidRPr="00441CD0">
              <w:t>This IE shall be present if the Volume Threshold needs to be modified.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56ABA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04C7F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C77361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4635D36"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02FBC252" w14:textId="77777777" w:rsidR="00EE5860" w:rsidRPr="00441CD0" w:rsidRDefault="00EE5860" w:rsidP="00BB0E1F">
            <w:pPr>
              <w:pStyle w:val="TAC"/>
            </w:pPr>
            <w:r w:rsidRPr="00441CD0">
              <w:t>Volume Threshold</w:t>
            </w:r>
          </w:p>
        </w:tc>
      </w:tr>
      <w:tr w:rsidR="00EE5860" w:rsidRPr="00441CD0" w14:paraId="68651FC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984E113" w14:textId="77777777" w:rsidR="00EE5860" w:rsidRPr="00441CD0" w:rsidRDefault="00EE5860" w:rsidP="00BB0E1F">
            <w:pPr>
              <w:pStyle w:val="TAL"/>
            </w:pPr>
            <w:r w:rsidRPr="00441CD0">
              <w:t>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19BB5272" w14:textId="77777777" w:rsidR="00EE5860" w:rsidRPr="00441CD0" w:rsidRDefault="00EE5860" w:rsidP="00823058">
            <w:pPr>
              <w:pStyle w:val="TAC"/>
            </w:pPr>
            <w:r w:rsidRPr="00823058">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256B043" w14:textId="77777777" w:rsidR="00EE5860" w:rsidRPr="00441CD0" w:rsidRDefault="00EE5860" w:rsidP="00BB0E1F">
            <w:pPr>
              <w:pStyle w:val="TAL"/>
            </w:pPr>
            <w:r w:rsidRPr="00441CD0">
              <w:t>This IE shall be present if the Volume Quota needs to be modified.</w:t>
            </w:r>
          </w:p>
          <w:p w14:paraId="12B4D3CF"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E2E5B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67098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5BF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FD568"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5DADD35" w14:textId="77777777" w:rsidR="00EE5860" w:rsidRPr="00441CD0" w:rsidRDefault="00EE5860" w:rsidP="00BB0E1F">
            <w:pPr>
              <w:pStyle w:val="TAC"/>
            </w:pPr>
            <w:r w:rsidRPr="00441CD0">
              <w:t>Volume Quota</w:t>
            </w:r>
          </w:p>
        </w:tc>
      </w:tr>
      <w:tr w:rsidR="00EE5860" w:rsidRPr="00441CD0" w14:paraId="64BCE45B"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A811A4B" w14:textId="77777777" w:rsidR="00EE5860" w:rsidRPr="00441CD0" w:rsidRDefault="00EE5860" w:rsidP="00BB0E1F">
            <w:pPr>
              <w:pStyle w:val="TAL"/>
            </w:pPr>
            <w:r w:rsidRPr="00441CD0">
              <w:t>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5DA7289" w14:textId="77777777" w:rsidR="00EE5860" w:rsidRPr="00441CD0" w:rsidRDefault="00EE5860" w:rsidP="00823058">
            <w:pPr>
              <w:pStyle w:val="TAC"/>
              <w:rPr>
                <w:rFonts w:eastAsia="SimSun"/>
                <w:lang w:val="de-DE"/>
              </w:rPr>
            </w:pPr>
            <w:r w:rsidRPr="00823058">
              <w:rPr>
                <w:rFonts w:eastAsia="SimSun"/>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868A997" w14:textId="77777777" w:rsidR="00EE5860" w:rsidRPr="00441CD0" w:rsidRDefault="00EE5860" w:rsidP="00BB0E1F">
            <w:pPr>
              <w:pStyle w:val="TAL"/>
              <w:rPr>
                <w:lang w:val="x-none"/>
              </w:rPr>
            </w:pPr>
            <w:r w:rsidRPr="00441CD0">
              <w:t>This IE shall be present if the Time Threshold needs to be modified.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623EEC0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F2CC0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788D99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8105B89"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6945CE6" w14:textId="77777777" w:rsidR="00EE5860" w:rsidRPr="00441CD0" w:rsidRDefault="00EE5860" w:rsidP="00BB0E1F">
            <w:pPr>
              <w:pStyle w:val="TAC"/>
            </w:pPr>
            <w:r w:rsidRPr="00441CD0">
              <w:t>Time Threshold</w:t>
            </w:r>
          </w:p>
        </w:tc>
      </w:tr>
      <w:tr w:rsidR="00EE5860" w:rsidRPr="00441CD0" w14:paraId="1D18A375"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D915A1D" w14:textId="77777777" w:rsidR="00EE5860" w:rsidRPr="00441CD0" w:rsidRDefault="00EE5860" w:rsidP="00BB0E1F">
            <w:pPr>
              <w:pStyle w:val="TAL"/>
            </w:pPr>
            <w:r w:rsidRPr="00441CD0">
              <w:t>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0C3AE953" w14:textId="77777777" w:rsidR="00EE5860" w:rsidRPr="00441CD0" w:rsidRDefault="00EE5860" w:rsidP="00823058">
            <w:pPr>
              <w:pStyle w:val="TAC"/>
            </w:pPr>
            <w:r w:rsidRPr="00823058">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B15C003" w14:textId="77777777" w:rsidR="00EE5860" w:rsidRPr="00441CD0" w:rsidRDefault="00EE5860" w:rsidP="00BB0E1F">
            <w:pPr>
              <w:pStyle w:val="TAL"/>
            </w:pPr>
            <w:r w:rsidRPr="00441CD0">
              <w:t>This IE shall be present if the Time Quota needs to be modified.</w:t>
            </w:r>
          </w:p>
          <w:p w14:paraId="1C740909"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A8B5EDC"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FC2E76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33521B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85ADFD1"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1491E34" w14:textId="77777777" w:rsidR="00EE5860" w:rsidRPr="00441CD0" w:rsidRDefault="00EE5860" w:rsidP="00BB0E1F">
            <w:pPr>
              <w:pStyle w:val="TAC"/>
            </w:pPr>
            <w:r w:rsidRPr="00441CD0">
              <w:t>Time Quota</w:t>
            </w:r>
          </w:p>
        </w:tc>
      </w:tr>
      <w:tr w:rsidR="00EE5860" w:rsidRPr="00441CD0" w14:paraId="3DBEA4EE"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438F00" w14:textId="77777777" w:rsidR="00EE5860" w:rsidRPr="00441CD0" w:rsidRDefault="00EE5860" w:rsidP="00BB0E1F">
            <w:pPr>
              <w:pStyle w:val="TAL"/>
            </w:pPr>
            <w:r w:rsidRPr="00441CD0">
              <w:t>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BD1E87D" w14:textId="77777777" w:rsidR="00EE5860" w:rsidRPr="00441CD0" w:rsidRDefault="00EE5860" w:rsidP="00823058">
            <w:pPr>
              <w:pStyle w:val="TAC"/>
            </w:pPr>
            <w:r w:rsidRPr="00823058">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D0D60E" w14:textId="77777777" w:rsidR="00EE5860" w:rsidRPr="00441CD0" w:rsidRDefault="00EE5860" w:rsidP="00BB0E1F">
            <w:pPr>
              <w:pStyle w:val="TAL"/>
            </w:pPr>
            <w:r w:rsidRPr="00441CD0">
              <w:t>This IE shall be present if Event Threshold needs to be modified.</w:t>
            </w:r>
          </w:p>
          <w:p w14:paraId="0CB0BE57" w14:textId="77777777" w:rsidR="00EE5860" w:rsidRPr="00441CD0" w:rsidRDefault="00EE5860" w:rsidP="00BB0E1F">
            <w:pPr>
              <w:pStyle w:val="TAL"/>
            </w:pPr>
            <w:r w:rsidRPr="00441CD0">
              <w:t>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82CE9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3D7A6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8CEC8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5AB251"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C777489" w14:textId="77777777" w:rsidR="00EE5860" w:rsidRPr="00441CD0" w:rsidRDefault="00EE5860" w:rsidP="00BB0E1F">
            <w:pPr>
              <w:pStyle w:val="TAC"/>
              <w:rPr>
                <w:lang w:val="x-none"/>
              </w:rPr>
            </w:pPr>
            <w:r w:rsidRPr="00441CD0">
              <w:t>Event Threshold</w:t>
            </w:r>
          </w:p>
        </w:tc>
      </w:tr>
      <w:tr w:rsidR="00EE5860" w:rsidRPr="00441CD0" w14:paraId="63A8B656"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CA244A" w14:textId="77777777" w:rsidR="00EE5860" w:rsidRPr="00441CD0" w:rsidRDefault="00EE5860" w:rsidP="00BB0E1F">
            <w:pPr>
              <w:pStyle w:val="TAL"/>
            </w:pPr>
            <w:r w:rsidRPr="00441CD0">
              <w:t>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46DEFEF4" w14:textId="77777777" w:rsidR="00EE5860" w:rsidRPr="00441CD0" w:rsidRDefault="00EE5860" w:rsidP="00823058">
            <w:pPr>
              <w:pStyle w:val="TAC"/>
            </w:pPr>
            <w:r w:rsidRPr="00823058">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3E7A8D6" w14:textId="77777777" w:rsidR="00EE5860" w:rsidRPr="00441CD0" w:rsidRDefault="00EE5860" w:rsidP="00BB0E1F">
            <w:pPr>
              <w:pStyle w:val="TAL"/>
            </w:pPr>
            <w:r w:rsidRPr="00441CD0">
              <w:t>This IE shall be present if Event Quota</w:t>
            </w:r>
            <w:r w:rsidRPr="00441CD0">
              <w:rPr>
                <w:lang w:val="en-US"/>
              </w:rPr>
              <w:t xml:space="preserve"> </w:t>
            </w:r>
            <w:r w:rsidRPr="00441CD0">
              <w:t>needs to be modified.</w:t>
            </w:r>
          </w:p>
          <w:p w14:paraId="1944FD8D"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06BFBB9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8CD15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710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50026C"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679A480" w14:textId="77777777" w:rsidR="00EE5860" w:rsidRPr="00441CD0" w:rsidRDefault="00EE5860" w:rsidP="00BB0E1F">
            <w:pPr>
              <w:pStyle w:val="TAC"/>
              <w:rPr>
                <w:lang w:val="x-none"/>
              </w:rPr>
            </w:pPr>
            <w:r w:rsidRPr="00441CD0">
              <w:t>Event Quota</w:t>
            </w:r>
          </w:p>
        </w:tc>
      </w:tr>
      <w:tr w:rsidR="00EE5860" w:rsidRPr="00441CD0" w14:paraId="7073A4A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A67FA66" w14:textId="77777777" w:rsidR="00EE5860" w:rsidRPr="00441CD0" w:rsidRDefault="00EE5860" w:rsidP="00BB0E1F">
            <w:pPr>
              <w:pStyle w:val="TAL"/>
            </w:pPr>
            <w:r w:rsidRPr="00441CD0">
              <w:t>Quota Holding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61FE103E" w14:textId="77777777" w:rsidR="00EE5860" w:rsidRPr="00441CD0" w:rsidRDefault="00EE5860" w:rsidP="00823058">
            <w:pPr>
              <w:pStyle w:val="TAC"/>
            </w:pPr>
            <w:r w:rsidRPr="00823058">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AC1F7A8" w14:textId="77777777" w:rsidR="00EE5860" w:rsidRPr="00441CD0" w:rsidRDefault="00EE5860" w:rsidP="00BB0E1F">
            <w:pPr>
              <w:pStyle w:val="TAL"/>
            </w:pPr>
            <w:r w:rsidRPr="00441CD0">
              <w:t>This IE shall be present if the Quota Holding Time needs to be modified.</w:t>
            </w:r>
          </w:p>
          <w:p w14:paraId="2E46DFC5" w14:textId="77777777" w:rsidR="00EE5860" w:rsidRPr="00441CD0" w:rsidRDefault="00EE5860" w:rsidP="00BB0E1F">
            <w:pPr>
              <w:pStyle w:val="TAL"/>
            </w:pPr>
            <w:r w:rsidRPr="00441CD0">
              <w:t>When present, it shall contain the duration of the Quota Holding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0034614"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8A4725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C33DD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28FAF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7317C1F" w14:textId="77777777" w:rsidR="00EE5860" w:rsidRPr="00441CD0" w:rsidRDefault="00EE5860" w:rsidP="00BB0E1F">
            <w:pPr>
              <w:pStyle w:val="TAC"/>
            </w:pPr>
            <w:r w:rsidRPr="00441CD0">
              <w:t>Quota Holding Time</w:t>
            </w:r>
          </w:p>
        </w:tc>
      </w:tr>
      <w:tr w:rsidR="00EE5860" w:rsidRPr="00441CD0" w14:paraId="17D6357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F806A05" w14:textId="77777777" w:rsidR="00EE5860" w:rsidRPr="00441CD0" w:rsidRDefault="00EE5860" w:rsidP="00BB0E1F">
            <w:pPr>
              <w:pStyle w:val="TAL"/>
            </w:pPr>
            <w:r w:rsidRPr="00441CD0">
              <w:t>Dropped DL Traffic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C700315" w14:textId="77777777" w:rsidR="00EE5860" w:rsidRPr="00441CD0" w:rsidRDefault="00EE5860" w:rsidP="00823058">
            <w:pPr>
              <w:pStyle w:val="TAC"/>
            </w:pPr>
            <w:r w:rsidRPr="00823058">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1032F820" w14:textId="77777777" w:rsidR="00EE5860" w:rsidRPr="00441CD0" w:rsidRDefault="00EE5860" w:rsidP="00BB0E1F">
            <w:pPr>
              <w:pStyle w:val="TAL"/>
            </w:pPr>
            <w:r w:rsidRPr="00441CD0">
              <w:t>This IE shall be present if the Dropped DL Threshold needs to be modified.</w:t>
            </w:r>
          </w:p>
          <w:p w14:paraId="0E659FA5"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6BAA435F"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E789D2"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69F364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4F2E8F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5DF052C" w14:textId="77777777" w:rsidR="00EE5860" w:rsidRPr="00441CD0" w:rsidRDefault="00EE5860" w:rsidP="00BB0E1F">
            <w:pPr>
              <w:pStyle w:val="TAC"/>
            </w:pPr>
            <w:r w:rsidRPr="00441CD0">
              <w:t>Dropped DL Traffic Threshold</w:t>
            </w:r>
          </w:p>
        </w:tc>
      </w:tr>
      <w:tr w:rsidR="00EE5860" w:rsidRPr="00441CD0" w14:paraId="012D7B2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FCEC159" w14:textId="77777777" w:rsidR="00EE5860" w:rsidRPr="00441CD0" w:rsidRDefault="00EE5860" w:rsidP="00BB0E1F">
            <w:pPr>
              <w:pStyle w:val="TAL"/>
            </w:pPr>
            <w:r w:rsidRPr="00441CD0">
              <w:t>Quota Validity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09DC2B02" w14:textId="77777777" w:rsidR="00EE5860" w:rsidRPr="00441CD0" w:rsidRDefault="00EE5860" w:rsidP="00823058">
            <w:pPr>
              <w:pStyle w:val="TAC"/>
            </w:pPr>
            <w:r w:rsidRPr="00823058">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6A9DA1" w14:textId="77777777" w:rsidR="00EE5860" w:rsidRPr="00441CD0" w:rsidRDefault="00EE5860" w:rsidP="00BB0E1F">
            <w:pPr>
              <w:pStyle w:val="TAL"/>
            </w:pPr>
            <w:r w:rsidRPr="00441CD0">
              <w:t>This IE shall be present if Quota Validity time was not sent earlier or quota validity time value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3B2E0247"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F1A40FF"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C635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0BC8979" w14:textId="77777777" w:rsidR="00EE5860" w:rsidRPr="00441CD0" w:rsidRDefault="00EE5860" w:rsidP="00BB0E1F">
            <w:pPr>
              <w:pStyle w:val="TAC"/>
              <w:rPr>
                <w:lang w:val="de-DE"/>
              </w:rPr>
            </w:pPr>
            <w:r w:rsidRPr="00441CD0">
              <w:t>X</w:t>
            </w:r>
          </w:p>
        </w:tc>
        <w:tc>
          <w:tcPr>
            <w:tcW w:w="1408" w:type="dxa"/>
            <w:gridSpan w:val="3"/>
            <w:tcBorders>
              <w:top w:val="single" w:sz="4" w:space="0" w:color="auto"/>
              <w:left w:val="single" w:sz="4" w:space="0" w:color="auto"/>
              <w:bottom w:val="single" w:sz="4" w:space="0" w:color="auto"/>
              <w:right w:val="single" w:sz="4" w:space="0" w:color="auto"/>
            </w:tcBorders>
            <w:vAlign w:val="center"/>
            <w:hideMark/>
          </w:tcPr>
          <w:p w14:paraId="0BF2EAFC" w14:textId="77777777" w:rsidR="00EE5860" w:rsidRPr="00441CD0" w:rsidRDefault="00EE5860" w:rsidP="00BB0E1F">
            <w:pPr>
              <w:pStyle w:val="TAC"/>
              <w:rPr>
                <w:lang w:val="x-none"/>
              </w:rPr>
            </w:pPr>
            <w:r w:rsidRPr="00441CD0">
              <w:t>Quota Validity Time</w:t>
            </w:r>
          </w:p>
        </w:tc>
      </w:tr>
      <w:tr w:rsidR="00EE5860" w:rsidRPr="00441CD0" w14:paraId="66EE0554"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8D9293B" w14:textId="77777777" w:rsidR="00EE5860" w:rsidRPr="00441CD0" w:rsidRDefault="00EE5860" w:rsidP="00BB0E1F">
            <w:pPr>
              <w:pStyle w:val="TAL"/>
            </w:pPr>
            <w:r w:rsidRPr="00441CD0">
              <w:t>Monitoring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4E0F9586" w14:textId="77777777" w:rsidR="00EE5860" w:rsidRPr="00441CD0" w:rsidRDefault="00EE5860" w:rsidP="00823058">
            <w:pPr>
              <w:pStyle w:val="TAC"/>
              <w:rPr>
                <w:rFonts w:eastAsia="SimSun"/>
                <w:lang w:val="de-DE"/>
              </w:rPr>
            </w:pPr>
            <w:r w:rsidRPr="00823058">
              <w:rPr>
                <w:rFonts w:eastAsia="SimSun"/>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6E819DC" w14:textId="77777777" w:rsidR="00EE5860" w:rsidRPr="00441CD0" w:rsidRDefault="00EE5860" w:rsidP="00BB0E1F">
            <w:pPr>
              <w:pStyle w:val="TAL"/>
              <w:rPr>
                <w:lang w:val="x-none"/>
              </w:rPr>
            </w:pPr>
            <w:r w:rsidRPr="00441CD0">
              <w:t xml:space="preserve">This IE shall be present if the Monitoring Time needs to be modified. 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5134E12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AE0235"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297AD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DB965A"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623CFF7" w14:textId="77777777" w:rsidR="00EE5860" w:rsidRPr="00441CD0" w:rsidRDefault="00EE5860" w:rsidP="00BB0E1F">
            <w:pPr>
              <w:pStyle w:val="TAC"/>
            </w:pPr>
            <w:r w:rsidRPr="00441CD0">
              <w:t>Monitoring Time</w:t>
            </w:r>
          </w:p>
        </w:tc>
      </w:tr>
      <w:tr w:rsidR="00EE5860" w:rsidRPr="00441CD0" w14:paraId="0B852BF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44F561C" w14:textId="77777777" w:rsidR="00EE5860" w:rsidRPr="00441CD0" w:rsidRDefault="00EE5860" w:rsidP="00BB0E1F">
            <w:pPr>
              <w:pStyle w:val="TAL"/>
            </w:pPr>
            <w:r w:rsidRPr="00441CD0">
              <w:t>Subsequent 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02A74DE9" w14:textId="77777777" w:rsidR="00EE5860" w:rsidRPr="00441CD0" w:rsidRDefault="00EE5860" w:rsidP="00823058">
            <w:pPr>
              <w:pStyle w:val="TAC"/>
              <w:rPr>
                <w:rFonts w:eastAsia="SimSun"/>
                <w:lang w:val="de-DE"/>
              </w:rPr>
            </w:pPr>
            <w:r w:rsidRPr="00823058">
              <w:rPr>
                <w:rFonts w:eastAsia="SimSun"/>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764A009" w14:textId="77777777" w:rsidR="00EE5860" w:rsidRPr="00441CD0" w:rsidRDefault="00EE5860" w:rsidP="00BB0E1F">
            <w:pPr>
              <w:pStyle w:val="TAL"/>
            </w:pPr>
            <w:r w:rsidRPr="00441CD0">
              <w:t>This IE shall be present if the Subsequent Volume Threshold needs to be modified and volume-based measurement is used.</w:t>
            </w:r>
          </w:p>
          <w:p w14:paraId="1A5C628C"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53D673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AD27A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0D641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95E8E5"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01472CE" w14:textId="77777777" w:rsidR="00EE5860" w:rsidRPr="00441CD0" w:rsidRDefault="00EE5860" w:rsidP="00BB0E1F">
            <w:pPr>
              <w:pStyle w:val="TAC"/>
              <w:rPr>
                <w:lang w:val="x-none"/>
              </w:rPr>
            </w:pPr>
            <w:r w:rsidRPr="00441CD0">
              <w:t>Subsequent Volume Threshold</w:t>
            </w:r>
          </w:p>
        </w:tc>
      </w:tr>
      <w:tr w:rsidR="00EE5860" w:rsidRPr="00441CD0" w14:paraId="3D5D061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EF4887D" w14:textId="77777777" w:rsidR="00EE5860" w:rsidRPr="00441CD0" w:rsidRDefault="00EE5860" w:rsidP="00BB0E1F">
            <w:pPr>
              <w:pStyle w:val="TAL"/>
            </w:pPr>
            <w:r w:rsidRPr="00441CD0">
              <w:t>Subsequent 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624CA26" w14:textId="77777777" w:rsidR="00EE5860" w:rsidRPr="00441CD0" w:rsidRDefault="00EE5860" w:rsidP="00823058">
            <w:pPr>
              <w:pStyle w:val="TAC"/>
              <w:rPr>
                <w:rFonts w:eastAsia="SimSun"/>
                <w:lang w:val="de-DE"/>
              </w:rPr>
            </w:pPr>
            <w:r w:rsidRPr="00823058">
              <w:rPr>
                <w:rFonts w:eastAsia="SimSun"/>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C6BEA1F" w14:textId="77777777" w:rsidR="00EE5860" w:rsidRPr="00441CD0" w:rsidRDefault="00EE5860" w:rsidP="00BB0E1F">
            <w:pPr>
              <w:pStyle w:val="TAL"/>
              <w:rPr>
                <w:lang w:val="x-none"/>
              </w:rPr>
            </w:pPr>
            <w:r w:rsidRPr="00441CD0">
              <w:t>This IE shall be present if the Subsequent Time Threshold needs to be modified. When present, it shall indicate the time usage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018AB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2839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E0E4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A72B10"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02BDA28" w14:textId="77777777" w:rsidR="00EE5860" w:rsidRPr="00441CD0" w:rsidRDefault="00EE5860" w:rsidP="00BB0E1F">
            <w:pPr>
              <w:pStyle w:val="TAC"/>
              <w:rPr>
                <w:lang w:val="x-none"/>
              </w:rPr>
            </w:pPr>
            <w:r w:rsidRPr="00441CD0">
              <w:t>Subsequent Time Threshold</w:t>
            </w:r>
          </w:p>
        </w:tc>
      </w:tr>
      <w:tr w:rsidR="00EE5860" w:rsidRPr="00441CD0" w14:paraId="2EB0D72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4BFD78E" w14:textId="77777777" w:rsidR="00EE5860" w:rsidRPr="00441CD0" w:rsidRDefault="00EE5860" w:rsidP="00BB0E1F">
            <w:pPr>
              <w:pStyle w:val="TAL"/>
            </w:pPr>
            <w:r w:rsidRPr="00441CD0">
              <w:t>Subsequent 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3EBD40B2" w14:textId="77777777" w:rsidR="00EE5860" w:rsidRPr="00441CD0" w:rsidRDefault="00EE5860" w:rsidP="00823058">
            <w:pPr>
              <w:pStyle w:val="TAC"/>
              <w:rPr>
                <w:rFonts w:eastAsia="SimSun"/>
                <w:lang w:val="de-DE"/>
              </w:rPr>
            </w:pPr>
            <w:r w:rsidRPr="00823058">
              <w:rPr>
                <w:rFonts w:eastAsia="SimSun"/>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D67CBE5" w14:textId="77777777" w:rsidR="00EE5860" w:rsidRPr="00441CD0" w:rsidRDefault="00EE5860" w:rsidP="00BB0E1F">
            <w:pPr>
              <w:pStyle w:val="TAL"/>
            </w:pPr>
            <w:r w:rsidRPr="00441CD0">
              <w:t>This IE shall be present if the Subsequent Volume Quota needs to be modified.</w:t>
            </w:r>
          </w:p>
          <w:p w14:paraId="12060B3A"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CE96D7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18327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554AB5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C3EE82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45DD492" w14:textId="77777777" w:rsidR="00EE5860" w:rsidRPr="00441CD0" w:rsidRDefault="00EE5860" w:rsidP="00BB0E1F">
            <w:pPr>
              <w:pStyle w:val="TAC"/>
            </w:pPr>
            <w:r w:rsidRPr="00441CD0">
              <w:t>Subsequent Volume Quota</w:t>
            </w:r>
          </w:p>
        </w:tc>
      </w:tr>
      <w:tr w:rsidR="00EE5860" w:rsidRPr="00441CD0" w14:paraId="11E5CE1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13AE582" w14:textId="77777777" w:rsidR="00EE5860" w:rsidRPr="00441CD0" w:rsidRDefault="00EE5860" w:rsidP="00BB0E1F">
            <w:pPr>
              <w:pStyle w:val="TAL"/>
            </w:pPr>
            <w:r w:rsidRPr="00441CD0">
              <w:t>Subsequent 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5B838D1C" w14:textId="77777777" w:rsidR="00EE5860" w:rsidRPr="00441CD0" w:rsidRDefault="00EE5860" w:rsidP="00823058">
            <w:pPr>
              <w:pStyle w:val="TAC"/>
              <w:rPr>
                <w:rFonts w:eastAsia="SimSun"/>
                <w:lang w:val="de-DE"/>
              </w:rPr>
            </w:pPr>
            <w:r w:rsidRPr="00823058">
              <w:rPr>
                <w:rFonts w:eastAsia="SimSun"/>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0C93FB0" w14:textId="77777777" w:rsidR="00EE5860" w:rsidRPr="00441CD0" w:rsidRDefault="00EE5860" w:rsidP="00BB0E1F">
            <w:pPr>
              <w:pStyle w:val="TAL"/>
            </w:pPr>
            <w:r w:rsidRPr="00441CD0">
              <w:t>This IE shall be present if the Subsequent Time Quota needs to be modified.</w:t>
            </w:r>
          </w:p>
          <w:p w14:paraId="239D3EF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8494F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54AE4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2AE1FF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0C7E6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35AEA92" w14:textId="77777777" w:rsidR="00EE5860" w:rsidRPr="00441CD0" w:rsidRDefault="00EE5860" w:rsidP="00BB0E1F">
            <w:pPr>
              <w:pStyle w:val="TAC"/>
            </w:pPr>
            <w:r w:rsidRPr="00441CD0">
              <w:t>Subsequent Time Quota</w:t>
            </w:r>
          </w:p>
        </w:tc>
      </w:tr>
      <w:tr w:rsidR="00EE5860" w:rsidRPr="00441CD0" w14:paraId="7AE14D88"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820F7AA" w14:textId="77777777" w:rsidR="00EE5860" w:rsidRPr="00441CD0" w:rsidRDefault="00EE5860" w:rsidP="00BB0E1F">
            <w:pPr>
              <w:pStyle w:val="TAL"/>
            </w:pPr>
            <w:r w:rsidRPr="00441CD0">
              <w:t>Subsequent 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63CA1962" w14:textId="77777777" w:rsidR="00EE5860" w:rsidRPr="00441CD0" w:rsidRDefault="00EE5860" w:rsidP="00823058">
            <w:pPr>
              <w:pStyle w:val="TAC"/>
              <w:rPr>
                <w:rFonts w:eastAsia="SimSun"/>
                <w:lang w:val="de-DE"/>
              </w:rPr>
            </w:pPr>
            <w:r w:rsidRPr="00823058">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5B3CC2A1" w14:textId="77777777" w:rsidR="00EE5860" w:rsidRPr="00441CD0" w:rsidRDefault="00EE5860" w:rsidP="00BB0E1F">
            <w:pPr>
              <w:pStyle w:val="TAL"/>
              <w:rPr>
                <w:lang w:val="x-none"/>
              </w:rPr>
            </w:pPr>
            <w:r w:rsidRPr="00441CD0">
              <w:t>This IE shall be present if the Subsequent Event Threshold needs to be modified.</w:t>
            </w:r>
          </w:p>
          <w:p w14:paraId="45038842"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8F29C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42EDB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A777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DB6E" w14:textId="77777777" w:rsidR="00EE5860" w:rsidRPr="00441CD0" w:rsidRDefault="00EE5860" w:rsidP="00BB0E1F">
            <w:pPr>
              <w:pStyle w:val="TAC"/>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A55DBE2" w14:textId="77777777" w:rsidR="00EE5860" w:rsidRPr="00441CD0" w:rsidRDefault="00EE5860" w:rsidP="00BB0E1F">
            <w:pPr>
              <w:pStyle w:val="TAC"/>
              <w:rPr>
                <w:lang w:val="x-none"/>
              </w:rPr>
            </w:pPr>
            <w:r w:rsidRPr="00441CD0">
              <w:t>Subsequent Event Threshold</w:t>
            </w:r>
          </w:p>
        </w:tc>
      </w:tr>
      <w:tr w:rsidR="00EE5860" w:rsidRPr="00441CD0" w14:paraId="06655EC1"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06851D8" w14:textId="77777777" w:rsidR="00EE5860" w:rsidRPr="00441CD0" w:rsidRDefault="00EE5860" w:rsidP="00BB0E1F">
            <w:pPr>
              <w:pStyle w:val="TAL"/>
            </w:pPr>
            <w:r w:rsidRPr="00441CD0">
              <w:t>Subsequent 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2D1893A0" w14:textId="77777777" w:rsidR="00EE5860" w:rsidRPr="00441CD0" w:rsidRDefault="00EE5860" w:rsidP="00823058">
            <w:pPr>
              <w:pStyle w:val="TAC"/>
              <w:rPr>
                <w:rFonts w:eastAsia="SimSun"/>
                <w:lang w:val="de-DE"/>
              </w:rPr>
            </w:pPr>
            <w:r w:rsidRPr="00823058">
              <w:rPr>
                <w:rFonts w:eastAsia="SimSun"/>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2E437E5" w14:textId="77777777" w:rsidR="00EE5860" w:rsidRPr="00441CD0" w:rsidRDefault="00EE5860" w:rsidP="00BB0E1F">
            <w:pPr>
              <w:pStyle w:val="TAL"/>
              <w:rPr>
                <w:lang w:val="x-none"/>
              </w:rPr>
            </w:pPr>
            <w:r w:rsidRPr="00441CD0">
              <w:t>This IE shall be present if the Subsequent Event Quota needs to be modified.</w:t>
            </w:r>
          </w:p>
          <w:p w14:paraId="28410CB5"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913E4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90F821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2FF55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7538A8"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440B73C6" w14:textId="77777777" w:rsidR="00EE5860" w:rsidRPr="00441CD0" w:rsidRDefault="00EE5860" w:rsidP="00BB0E1F">
            <w:pPr>
              <w:pStyle w:val="TAC"/>
              <w:rPr>
                <w:lang w:val="x-none"/>
              </w:rPr>
            </w:pPr>
            <w:r w:rsidRPr="00441CD0">
              <w:t>Subsequent Event Quota</w:t>
            </w:r>
          </w:p>
        </w:tc>
      </w:tr>
      <w:tr w:rsidR="00EE5860" w:rsidRPr="00441CD0" w14:paraId="1739E50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9F0D432" w14:textId="77777777" w:rsidR="00EE5860" w:rsidRPr="00441CD0" w:rsidRDefault="00EE5860" w:rsidP="00BB0E1F">
            <w:pPr>
              <w:pStyle w:val="TAL"/>
            </w:pPr>
            <w:r w:rsidRPr="00441CD0">
              <w:t>Inactivity Detection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27098A50" w14:textId="77777777" w:rsidR="00EE5860" w:rsidRPr="00441CD0" w:rsidRDefault="00EE5860" w:rsidP="00823058">
            <w:pPr>
              <w:pStyle w:val="TAC"/>
              <w:rPr>
                <w:rFonts w:eastAsia="SimSun"/>
                <w:lang w:val="de-DE"/>
              </w:rPr>
            </w:pPr>
            <w:r w:rsidRPr="00823058">
              <w:rPr>
                <w:rFonts w:eastAsia="SimSun"/>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340BD430" w14:textId="77777777" w:rsidR="00EE5860" w:rsidRPr="00441CD0" w:rsidRDefault="00EE5860" w:rsidP="00BB0E1F">
            <w:pPr>
              <w:pStyle w:val="TAL"/>
            </w:pPr>
            <w:r w:rsidRPr="00441CD0">
              <w:t>This IE shall be present if the Inactivity Detection Time needs to be modified.</w:t>
            </w:r>
          </w:p>
          <w:p w14:paraId="44D806F6" w14:textId="77777777" w:rsidR="00EE5860" w:rsidRPr="00441CD0" w:rsidRDefault="00EE5860" w:rsidP="00BB0E1F">
            <w:pPr>
              <w:pStyle w:val="TAL"/>
              <w:rPr>
                <w:lang w:val="x-none"/>
              </w:rPr>
            </w:pPr>
            <w:r w:rsidRPr="00441CD0">
              <w:t xml:space="preserve">When present, it shall indicate the duration of the inactivity period after which time measurement needs to be suspended when no packets are received during this inactivity period. </w:t>
            </w:r>
          </w:p>
        </w:tc>
        <w:tc>
          <w:tcPr>
            <w:tcW w:w="370" w:type="dxa"/>
            <w:gridSpan w:val="2"/>
            <w:tcBorders>
              <w:top w:val="single" w:sz="4" w:space="0" w:color="auto"/>
              <w:left w:val="single" w:sz="4" w:space="0" w:color="auto"/>
              <w:bottom w:val="single" w:sz="4" w:space="0" w:color="auto"/>
              <w:right w:val="single" w:sz="4" w:space="0" w:color="auto"/>
            </w:tcBorders>
            <w:hideMark/>
          </w:tcPr>
          <w:p w14:paraId="2E8FD6D2"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F310CC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C3397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780F6B5"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9853B1F" w14:textId="77777777" w:rsidR="00EE5860" w:rsidRPr="00441CD0" w:rsidRDefault="00EE5860" w:rsidP="00BB0E1F">
            <w:pPr>
              <w:pStyle w:val="TAC"/>
              <w:rPr>
                <w:lang w:val="x-none"/>
              </w:rPr>
            </w:pPr>
            <w:r w:rsidRPr="00441CD0">
              <w:t>Inactivity Detection Time</w:t>
            </w:r>
          </w:p>
        </w:tc>
      </w:tr>
      <w:tr w:rsidR="00EE5860" w:rsidRPr="00441CD0" w14:paraId="04285C0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3145CC5" w14:textId="77777777" w:rsidR="00EE5860" w:rsidRPr="00441CD0" w:rsidRDefault="00EE5860" w:rsidP="00BB0E1F">
            <w:pPr>
              <w:pStyle w:val="TAL"/>
            </w:pPr>
            <w:r w:rsidRPr="00441CD0">
              <w:t xml:space="preserve">Linked URR ID </w:t>
            </w:r>
          </w:p>
        </w:tc>
        <w:tc>
          <w:tcPr>
            <w:tcW w:w="335" w:type="dxa"/>
            <w:gridSpan w:val="2"/>
            <w:tcBorders>
              <w:top w:val="single" w:sz="4" w:space="0" w:color="auto"/>
              <w:left w:val="single" w:sz="4" w:space="0" w:color="auto"/>
              <w:bottom w:val="single" w:sz="4" w:space="0" w:color="auto"/>
              <w:right w:val="single" w:sz="4" w:space="0" w:color="auto"/>
            </w:tcBorders>
            <w:hideMark/>
          </w:tcPr>
          <w:p w14:paraId="5F37A484" w14:textId="77777777" w:rsidR="00EE5860" w:rsidRPr="00441CD0" w:rsidRDefault="00EE5860" w:rsidP="00823058">
            <w:pPr>
              <w:pStyle w:val="TAC"/>
              <w:rPr>
                <w:rFonts w:eastAsia="SimSun"/>
                <w:lang w:val="de-DE"/>
              </w:rPr>
            </w:pPr>
            <w:r w:rsidRPr="00823058">
              <w:rPr>
                <w:rFonts w:eastAsia="SimSun"/>
              </w:rPr>
              <w:t>C</w:t>
            </w:r>
          </w:p>
        </w:tc>
        <w:tc>
          <w:tcPr>
            <w:tcW w:w="4661" w:type="dxa"/>
            <w:gridSpan w:val="2"/>
            <w:tcBorders>
              <w:top w:val="single" w:sz="4" w:space="0" w:color="auto"/>
              <w:left w:val="single" w:sz="4" w:space="0" w:color="auto"/>
              <w:bottom w:val="single" w:sz="4" w:space="0" w:color="auto"/>
              <w:right w:val="single" w:sz="4" w:space="0" w:color="auto"/>
            </w:tcBorders>
          </w:tcPr>
          <w:p w14:paraId="74AF4992" w14:textId="7E0BDEC0" w:rsidR="00EE5860" w:rsidRPr="00441CD0" w:rsidRDefault="00EE5860" w:rsidP="00BB0E1F">
            <w:pPr>
              <w:pStyle w:val="TAL"/>
              <w:rPr>
                <w:lang w:val="x-none"/>
              </w:rPr>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03A65C48" w14:textId="77777777" w:rsidR="00EE5860" w:rsidRPr="00441CD0" w:rsidRDefault="00EE5860" w:rsidP="00BB0E1F">
            <w:pPr>
              <w:pStyle w:val="TAL"/>
            </w:pPr>
          </w:p>
          <w:p w14:paraId="202EDB8C" w14:textId="77777777" w:rsidR="00EE5860" w:rsidRPr="00441CD0" w:rsidRDefault="00EE5860" w:rsidP="00BB0E1F">
            <w:pPr>
              <w:pStyle w:val="TAL"/>
            </w:pPr>
            <w:r w:rsidRPr="00441CD0">
              <w:rPr>
                <w:lang w:eastAsia="zh-CN"/>
              </w:rPr>
              <w:t>Several IEs with the same IE type may be present to represent multiple linked URRs which are related with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40A955D6"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B4ED3A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A1975A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DC31096"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F601592" w14:textId="77777777" w:rsidR="00EE5860" w:rsidRPr="00441CD0" w:rsidRDefault="00EE5860" w:rsidP="00BB0E1F">
            <w:pPr>
              <w:pStyle w:val="TAC"/>
              <w:rPr>
                <w:lang w:val="x-none"/>
              </w:rPr>
            </w:pPr>
            <w:r w:rsidRPr="00441CD0">
              <w:t xml:space="preserve">Linked URR ID </w:t>
            </w:r>
          </w:p>
        </w:tc>
      </w:tr>
      <w:tr w:rsidR="00693E30" w:rsidRPr="00441CD0" w14:paraId="4755095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B5F5827" w14:textId="77777777" w:rsidR="00693E30" w:rsidRPr="00441CD0" w:rsidRDefault="00693E30" w:rsidP="00693E30">
            <w:pPr>
              <w:pStyle w:val="TAL"/>
            </w:pPr>
            <w:bookmarkStart w:id="4497" w:name="_PERM_MCCTEMPBM_CRPT05020724___7" w:colFirst="2" w:colLast="2"/>
            <w:r w:rsidRPr="00441CD0">
              <w:t>Measurement Information</w:t>
            </w:r>
          </w:p>
        </w:tc>
        <w:tc>
          <w:tcPr>
            <w:tcW w:w="335" w:type="dxa"/>
            <w:gridSpan w:val="2"/>
            <w:tcBorders>
              <w:top w:val="single" w:sz="4" w:space="0" w:color="auto"/>
              <w:left w:val="single" w:sz="4" w:space="0" w:color="auto"/>
              <w:bottom w:val="single" w:sz="4" w:space="0" w:color="auto"/>
              <w:right w:val="single" w:sz="4" w:space="0" w:color="auto"/>
            </w:tcBorders>
            <w:hideMark/>
          </w:tcPr>
          <w:p w14:paraId="33C5A151" w14:textId="77777777" w:rsidR="00693E30" w:rsidRPr="00441CD0" w:rsidRDefault="00693E30" w:rsidP="00823058">
            <w:pPr>
              <w:pStyle w:val="TAC"/>
              <w:rPr>
                <w:rFonts w:eastAsia="SimSun"/>
                <w:lang w:val="de-DE"/>
              </w:rPr>
            </w:pPr>
            <w:r w:rsidRPr="00823058">
              <w:rPr>
                <w:rFonts w:eastAsia="SimSun"/>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4422156" w14:textId="77777777" w:rsidR="00693E30" w:rsidRPr="001A7CA8" w:rsidRDefault="00693E30" w:rsidP="00693E30">
            <w:pPr>
              <w:pStyle w:val="TAL"/>
            </w:pPr>
            <w:r w:rsidRPr="001A7CA8">
              <w:t>his IE shall be included if any of the following flag is set to "1" or if the change of flag(s) from "1" to "0" results in the IE becoming set to all zeros.</w:t>
            </w:r>
          </w:p>
          <w:p w14:paraId="0805B118" w14:textId="77777777" w:rsidR="00693E30" w:rsidRPr="001A7CA8" w:rsidRDefault="00693E30" w:rsidP="00693E30">
            <w:pPr>
              <w:pStyle w:val="TAL"/>
            </w:pPr>
            <w:r w:rsidRPr="001A7CA8">
              <w:t>Applicable flags are:</w:t>
            </w:r>
          </w:p>
          <w:p w14:paraId="5D6798D2" w14:textId="77777777" w:rsidR="00693E30" w:rsidRPr="001A7CA8" w:rsidRDefault="00693E30" w:rsidP="00693E30">
            <w:pPr>
              <w:pStyle w:val="B1"/>
              <w:rPr>
                <w:rFonts w:ascii="Arial" w:hAnsi="Arial" w:cs="Arial"/>
                <w:sz w:val="18"/>
                <w:szCs w:val="18"/>
              </w:rPr>
            </w:pPr>
            <w:bookmarkStart w:id="4498" w:name="_PERM_MCCTEMPBM_CRPT05020722___7"/>
            <w:r w:rsidRPr="001A7CA8">
              <w:rPr>
                <w:rFonts w:ascii="Arial" w:hAnsi="Arial" w:cs="Arial"/>
                <w:sz w:val="18"/>
                <w:szCs w:val="18"/>
              </w:rPr>
              <w:t>-</w:t>
            </w:r>
            <w:r w:rsidRPr="001A7CA8">
              <w:rPr>
                <w:rFonts w:ascii="Arial" w:hAnsi="Arial" w:cs="Arial"/>
                <w:sz w:val="18"/>
                <w:szCs w:val="18"/>
              </w:rPr>
              <w:tab/>
              <w:t>Inactive Measurement Flag: this flag shall be set to "1" if the measurement shall be paused (inactive). The measurement shall be performed (active) if the bit is set to "0" or if the Measurement Information IE is not present in the Update URR IE.</w:t>
            </w:r>
          </w:p>
          <w:p w14:paraId="6A5E857B" w14:textId="77777777" w:rsidR="00693E30" w:rsidRPr="001A7CA8" w:rsidRDefault="00693E30" w:rsidP="00693E30">
            <w:pPr>
              <w:pStyle w:val="B1"/>
              <w:rPr>
                <w:rFonts w:ascii="Arial" w:hAnsi="Arial" w:cs="Arial"/>
                <w:sz w:val="18"/>
                <w:szCs w:val="18"/>
                <w:lang w:eastAsia="zh-CN"/>
              </w:rPr>
            </w:pPr>
            <w:bookmarkStart w:id="4499" w:name="_PERM_MCCTEMPBM_CRPT05020723___7"/>
            <w:bookmarkEnd w:id="4498"/>
            <w:r w:rsidRPr="001A7CA8">
              <w:rPr>
                <w:lang w:eastAsia="zh-CN"/>
              </w:rPr>
              <w:t>-</w:t>
            </w:r>
            <w:r w:rsidRPr="001A7CA8">
              <w:rPr>
                <w:lang w:eastAsia="zh-CN"/>
              </w:rPr>
              <w:tab/>
            </w:r>
            <w:r w:rsidRPr="001A7CA8">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bookmarkEnd w:id="4499"/>
          <w:p w14:paraId="4733ADAE"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 xml:space="preserve">Immediate Start Time Metering Flag: this flag may be set to "1" if </w:t>
            </w:r>
            <w:r w:rsidRPr="001A7CA8">
              <w:rPr>
                <w:rFonts w:ascii="Arial" w:hAnsi="Arial" w:cs="Arial"/>
                <w:sz w:val="18"/>
                <w:szCs w:val="18"/>
              </w:rPr>
              <w:t xml:space="preserve">time-based measurement is used and </w:t>
            </w:r>
            <w:r w:rsidRPr="001A7CA8">
              <w:rPr>
                <w:rFonts w:ascii="Arial" w:hAnsi="Arial" w:cs="Arial"/>
                <w:sz w:val="18"/>
                <w:szCs w:val="18"/>
                <w:lang w:eastAsia="zh-CN"/>
              </w:rPr>
              <w:t>the UP function is requested to start the time metering immediately at receiving the flag.</w:t>
            </w:r>
          </w:p>
          <w:p w14:paraId="249AB891"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Send Start Pause of Charging Flag: this flag may be set to "1" by the CP function if the UP Function is requested to send a Start Pause of Charging indication to the upstream GTP-U entity(s) when the Dropped DL Traffic Threshold is reached.</w:t>
            </w:r>
          </w:p>
          <w:p w14:paraId="5EA749AC"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Applicable for Start of Pause of Charging Flag: this flag may be set to "1" if the URR is applicable for Start of Pause of Charging, so that the UP function shall stop the usage measurement for the URR when receiving Start Pause of Charging indication from the peer downstream GTP-U entity.</w:t>
            </w:r>
          </w:p>
          <w:p w14:paraId="35397FC9" w14:textId="52C231C3" w:rsidR="00693E30" w:rsidRPr="00441CD0" w:rsidRDefault="00693E30" w:rsidP="00693E30">
            <w:pPr>
              <w:pStyle w:val="B1"/>
              <w:rPr>
                <w:rFonts w:ascii="Arial" w:hAnsi="Arial" w:cs="Arial"/>
                <w:sz w:val="18"/>
                <w:szCs w:val="18"/>
              </w:rPr>
            </w:pPr>
            <w:r w:rsidRPr="001A7CA8">
              <w:rPr>
                <w:rFonts w:ascii="Arial" w:hAnsi="Arial" w:cs="Arial"/>
                <w:sz w:val="18"/>
                <w:szCs w:val="18"/>
                <w:lang w:eastAsia="zh-CN"/>
              </w:rPr>
              <w:t>-</w:t>
            </w:r>
            <w:r w:rsidRPr="001A7CA8">
              <w:rPr>
                <w:rFonts w:ascii="Arial" w:hAnsi="Arial" w:cs="Arial"/>
                <w:sz w:val="18"/>
                <w:szCs w:val="18"/>
                <w:lang w:eastAsia="zh-CN"/>
              </w:rPr>
              <w:tab/>
              <w:t>Control of Inactive Measurement Flag: the flag shall be set to "1" if the CP function requests the UP function to stop or resume the usage measurement for the URR with the "ASPOC" flag set to "1" according to the value of Inactive Measurement Flag.</w:t>
            </w:r>
          </w:p>
        </w:tc>
        <w:tc>
          <w:tcPr>
            <w:tcW w:w="370" w:type="dxa"/>
            <w:gridSpan w:val="2"/>
            <w:tcBorders>
              <w:top w:val="single" w:sz="4" w:space="0" w:color="auto"/>
              <w:left w:val="single" w:sz="4" w:space="0" w:color="auto"/>
              <w:bottom w:val="single" w:sz="4" w:space="0" w:color="auto"/>
              <w:right w:val="single" w:sz="4" w:space="0" w:color="auto"/>
            </w:tcBorders>
          </w:tcPr>
          <w:p w14:paraId="79E81064" w14:textId="77777777" w:rsidR="00693E30" w:rsidRPr="00441CD0" w:rsidRDefault="00693E30" w:rsidP="00693E30">
            <w:pPr>
              <w:pStyle w:val="TAC"/>
            </w:pPr>
          </w:p>
          <w:p w14:paraId="56C9CC61" w14:textId="77777777" w:rsidR="00693E30" w:rsidRPr="00441CD0" w:rsidRDefault="00693E30" w:rsidP="00693E30">
            <w:pPr>
              <w:pStyle w:val="TAC"/>
            </w:pPr>
          </w:p>
          <w:p w14:paraId="16B28F6A" w14:textId="77777777" w:rsidR="00693E30" w:rsidRDefault="00693E30" w:rsidP="00693E30">
            <w:pPr>
              <w:pStyle w:val="TAC"/>
            </w:pPr>
          </w:p>
          <w:p w14:paraId="1BD22B2C" w14:textId="77777777" w:rsidR="00693E30" w:rsidRPr="00441CD0" w:rsidRDefault="00693E30" w:rsidP="00693E30">
            <w:pPr>
              <w:pStyle w:val="TAC"/>
            </w:pPr>
          </w:p>
          <w:p w14:paraId="5B3497BE" w14:textId="77777777" w:rsidR="00693E30" w:rsidRPr="00441CD0" w:rsidRDefault="00693E30" w:rsidP="00693E30">
            <w:pPr>
              <w:pStyle w:val="TAC"/>
              <w:rPr>
                <w:lang w:val="sv-SE"/>
              </w:rPr>
            </w:pPr>
            <w:r w:rsidRPr="00441CD0">
              <w:rPr>
                <w:lang w:val="sv-SE"/>
              </w:rPr>
              <w:t>-</w:t>
            </w:r>
          </w:p>
          <w:p w14:paraId="0BAE43BF" w14:textId="77777777" w:rsidR="00693E30" w:rsidRPr="00441CD0" w:rsidRDefault="00693E30" w:rsidP="00693E30">
            <w:pPr>
              <w:pStyle w:val="TAC"/>
              <w:rPr>
                <w:lang w:val="sv-SE"/>
              </w:rPr>
            </w:pPr>
          </w:p>
          <w:p w14:paraId="3769A332" w14:textId="77777777" w:rsidR="00693E30" w:rsidRPr="00441CD0" w:rsidRDefault="00693E30" w:rsidP="00693E30">
            <w:pPr>
              <w:pStyle w:val="TAC"/>
              <w:rPr>
                <w:lang w:val="sv-SE"/>
              </w:rPr>
            </w:pPr>
          </w:p>
          <w:p w14:paraId="6AA68077" w14:textId="77777777" w:rsidR="00693E30" w:rsidRPr="00441CD0" w:rsidRDefault="00693E30" w:rsidP="00693E30">
            <w:pPr>
              <w:pStyle w:val="TAC"/>
              <w:rPr>
                <w:lang w:val="sv-SE"/>
              </w:rPr>
            </w:pPr>
          </w:p>
          <w:p w14:paraId="109B4421" w14:textId="77777777" w:rsidR="00693E30" w:rsidRPr="00441CD0" w:rsidRDefault="00693E30" w:rsidP="00693E30">
            <w:pPr>
              <w:pStyle w:val="TAC"/>
              <w:rPr>
                <w:lang w:val="sv-SE"/>
              </w:rPr>
            </w:pPr>
          </w:p>
          <w:p w14:paraId="2F9152DF" w14:textId="77777777" w:rsidR="00693E30" w:rsidRPr="00441CD0" w:rsidRDefault="00693E30" w:rsidP="00693E30">
            <w:pPr>
              <w:pStyle w:val="TAC"/>
              <w:rPr>
                <w:lang w:val="sv-SE"/>
              </w:rPr>
            </w:pPr>
          </w:p>
          <w:p w14:paraId="75250748" w14:textId="77777777" w:rsidR="00693E30" w:rsidRPr="00441CD0" w:rsidRDefault="00693E30" w:rsidP="00693E30">
            <w:pPr>
              <w:pStyle w:val="TAC"/>
              <w:rPr>
                <w:lang w:val="sv-SE"/>
              </w:rPr>
            </w:pPr>
          </w:p>
          <w:p w14:paraId="28953FEE" w14:textId="77777777" w:rsidR="00693E30" w:rsidRPr="00441CD0" w:rsidRDefault="00693E30" w:rsidP="00693E30">
            <w:pPr>
              <w:pStyle w:val="TAC"/>
              <w:rPr>
                <w:lang w:val="sv-SE"/>
              </w:rPr>
            </w:pPr>
            <w:r w:rsidRPr="00441CD0">
              <w:rPr>
                <w:lang w:val="sv-SE"/>
              </w:rPr>
              <w:t>-</w:t>
            </w:r>
          </w:p>
          <w:p w14:paraId="00C26129" w14:textId="77777777" w:rsidR="00693E30" w:rsidRPr="00441CD0" w:rsidRDefault="00693E30" w:rsidP="00693E30">
            <w:pPr>
              <w:pStyle w:val="TAC"/>
              <w:rPr>
                <w:lang w:val="sv-SE"/>
              </w:rPr>
            </w:pPr>
          </w:p>
          <w:p w14:paraId="3C161140" w14:textId="77777777" w:rsidR="00693E30" w:rsidRPr="00441CD0" w:rsidRDefault="00693E30" w:rsidP="00693E30">
            <w:pPr>
              <w:pStyle w:val="TAC"/>
              <w:rPr>
                <w:lang w:val="sv-SE"/>
              </w:rPr>
            </w:pPr>
          </w:p>
          <w:p w14:paraId="35A0964C" w14:textId="77777777" w:rsidR="00693E30" w:rsidRPr="00441CD0" w:rsidRDefault="00693E30" w:rsidP="00693E30">
            <w:pPr>
              <w:pStyle w:val="TAC"/>
              <w:rPr>
                <w:lang w:val="sv-SE"/>
              </w:rPr>
            </w:pPr>
          </w:p>
          <w:p w14:paraId="6CB2C2F0" w14:textId="77777777" w:rsidR="00693E30" w:rsidRPr="00441CD0" w:rsidRDefault="00693E30" w:rsidP="00693E30">
            <w:pPr>
              <w:pStyle w:val="TAC"/>
              <w:rPr>
                <w:lang w:val="sv-SE"/>
              </w:rPr>
            </w:pPr>
          </w:p>
          <w:p w14:paraId="20ED6F85" w14:textId="77777777" w:rsidR="00693E30" w:rsidRPr="00441CD0" w:rsidRDefault="00693E30" w:rsidP="00693E30">
            <w:pPr>
              <w:pStyle w:val="TAC"/>
              <w:rPr>
                <w:lang w:val="sv-SE"/>
              </w:rPr>
            </w:pPr>
          </w:p>
          <w:p w14:paraId="4FDBFE62" w14:textId="77777777" w:rsidR="00693E30" w:rsidRPr="00441CD0" w:rsidRDefault="00693E30" w:rsidP="00693E30">
            <w:pPr>
              <w:pStyle w:val="TAC"/>
              <w:rPr>
                <w:lang w:val="sv-SE"/>
              </w:rPr>
            </w:pPr>
          </w:p>
          <w:p w14:paraId="56B69546" w14:textId="77777777" w:rsidR="00693E30" w:rsidRDefault="00693E30" w:rsidP="00693E30">
            <w:pPr>
              <w:pStyle w:val="TAC"/>
              <w:rPr>
                <w:lang w:val="sv-SE"/>
              </w:rPr>
            </w:pPr>
            <w:r w:rsidRPr="00441CD0">
              <w:rPr>
                <w:lang w:val="sv-SE"/>
              </w:rPr>
              <w:t>-</w:t>
            </w:r>
          </w:p>
          <w:p w14:paraId="38B13B5A" w14:textId="77777777" w:rsidR="00693E30" w:rsidRDefault="00693E30" w:rsidP="00693E30">
            <w:pPr>
              <w:pStyle w:val="TAC"/>
              <w:rPr>
                <w:lang w:val="sv-SE"/>
              </w:rPr>
            </w:pPr>
          </w:p>
          <w:p w14:paraId="4B4697C4" w14:textId="77777777" w:rsidR="00693E30" w:rsidRDefault="00693E30" w:rsidP="00693E30">
            <w:pPr>
              <w:pStyle w:val="TAC"/>
              <w:rPr>
                <w:lang w:val="sv-SE"/>
              </w:rPr>
            </w:pPr>
          </w:p>
          <w:p w14:paraId="2EF5A819" w14:textId="77777777" w:rsidR="00693E30" w:rsidRDefault="00693E30" w:rsidP="00693E30">
            <w:pPr>
              <w:pStyle w:val="TAC"/>
              <w:rPr>
                <w:lang w:val="sv-SE"/>
              </w:rPr>
            </w:pPr>
          </w:p>
          <w:p w14:paraId="48AAEE7E" w14:textId="77777777" w:rsidR="00693E30" w:rsidRDefault="00693E30" w:rsidP="00693E30">
            <w:pPr>
              <w:pStyle w:val="TAC"/>
              <w:rPr>
                <w:lang w:val="sv-SE"/>
              </w:rPr>
            </w:pPr>
          </w:p>
          <w:p w14:paraId="5D60EFA3" w14:textId="77777777" w:rsidR="00693E30" w:rsidRDefault="00693E30" w:rsidP="00693E30">
            <w:pPr>
              <w:pStyle w:val="TAC"/>
              <w:rPr>
                <w:lang w:val="sv-SE"/>
              </w:rPr>
            </w:pPr>
          </w:p>
          <w:p w14:paraId="143AFE99" w14:textId="77777777" w:rsidR="00693E30" w:rsidRDefault="00693E30" w:rsidP="00693E30">
            <w:pPr>
              <w:pStyle w:val="TAC"/>
              <w:rPr>
                <w:lang w:val="sv-SE"/>
              </w:rPr>
            </w:pPr>
          </w:p>
          <w:p w14:paraId="39EE2AAB" w14:textId="77777777" w:rsidR="00693E30" w:rsidRDefault="00693E30" w:rsidP="00693E30">
            <w:pPr>
              <w:pStyle w:val="TAC"/>
              <w:rPr>
                <w:lang w:val="sv-SE"/>
              </w:rPr>
            </w:pPr>
            <w:r>
              <w:rPr>
                <w:lang w:val="sv-SE"/>
              </w:rPr>
              <w:t>X</w:t>
            </w:r>
          </w:p>
          <w:p w14:paraId="49A82857" w14:textId="77777777" w:rsidR="00693E30" w:rsidRDefault="00693E30" w:rsidP="00693E30">
            <w:pPr>
              <w:pStyle w:val="TAC"/>
              <w:rPr>
                <w:lang w:val="sv-SE"/>
              </w:rPr>
            </w:pPr>
          </w:p>
          <w:p w14:paraId="4470CC77" w14:textId="77777777" w:rsidR="00693E30" w:rsidRDefault="00693E30" w:rsidP="00693E30">
            <w:pPr>
              <w:pStyle w:val="TAC"/>
              <w:rPr>
                <w:lang w:val="sv-SE"/>
              </w:rPr>
            </w:pPr>
          </w:p>
          <w:p w14:paraId="34C52199" w14:textId="77777777" w:rsidR="00693E30" w:rsidRDefault="00693E30" w:rsidP="00693E30">
            <w:pPr>
              <w:pStyle w:val="TAC"/>
              <w:rPr>
                <w:lang w:val="sv-SE"/>
              </w:rPr>
            </w:pPr>
          </w:p>
          <w:p w14:paraId="51BD4182" w14:textId="77777777" w:rsidR="00693E30" w:rsidRDefault="00693E30" w:rsidP="00693E30">
            <w:pPr>
              <w:pStyle w:val="TAC"/>
              <w:rPr>
                <w:lang w:val="sv-SE"/>
              </w:rPr>
            </w:pPr>
          </w:p>
          <w:p w14:paraId="7B58F009" w14:textId="77777777" w:rsidR="00693E30" w:rsidRDefault="00693E30" w:rsidP="00693E30">
            <w:pPr>
              <w:pStyle w:val="TAC"/>
              <w:rPr>
                <w:lang w:val="sv-SE"/>
              </w:rPr>
            </w:pPr>
          </w:p>
          <w:p w14:paraId="2F952838" w14:textId="77777777" w:rsidR="00693E30" w:rsidRDefault="00693E30" w:rsidP="00693E30">
            <w:pPr>
              <w:pStyle w:val="TAC"/>
              <w:rPr>
                <w:lang w:val="sv-SE"/>
              </w:rPr>
            </w:pPr>
          </w:p>
          <w:p w14:paraId="3686F603" w14:textId="77777777" w:rsidR="00693E30" w:rsidRDefault="00693E30" w:rsidP="00693E30">
            <w:pPr>
              <w:pStyle w:val="TAC"/>
              <w:rPr>
                <w:lang w:val="sv-SE"/>
              </w:rPr>
            </w:pPr>
            <w:r>
              <w:rPr>
                <w:lang w:val="sv-SE"/>
              </w:rPr>
              <w:t>-</w:t>
            </w:r>
          </w:p>
          <w:p w14:paraId="42FBC658" w14:textId="77777777" w:rsidR="00693E30" w:rsidRDefault="00693E30" w:rsidP="00693E30">
            <w:pPr>
              <w:pStyle w:val="TAC"/>
              <w:rPr>
                <w:lang w:val="sv-SE"/>
              </w:rPr>
            </w:pPr>
          </w:p>
          <w:p w14:paraId="1A3DFA0C" w14:textId="77777777" w:rsidR="00693E30" w:rsidRDefault="00693E30" w:rsidP="00693E30">
            <w:pPr>
              <w:pStyle w:val="TAC"/>
              <w:rPr>
                <w:lang w:val="sv-SE"/>
              </w:rPr>
            </w:pPr>
          </w:p>
          <w:p w14:paraId="4D130AD7" w14:textId="77777777" w:rsidR="00693E30" w:rsidRDefault="00693E30" w:rsidP="00693E30">
            <w:pPr>
              <w:pStyle w:val="TAC"/>
              <w:rPr>
                <w:lang w:val="sv-SE"/>
              </w:rPr>
            </w:pPr>
          </w:p>
          <w:p w14:paraId="14F2251C" w14:textId="77777777" w:rsidR="00693E30" w:rsidRDefault="00693E30" w:rsidP="00693E30">
            <w:pPr>
              <w:pStyle w:val="TAC"/>
              <w:rPr>
                <w:lang w:val="sv-SE"/>
              </w:rPr>
            </w:pPr>
          </w:p>
          <w:p w14:paraId="229D944D" w14:textId="77777777" w:rsidR="00693E30" w:rsidRDefault="00693E30" w:rsidP="00693E30">
            <w:pPr>
              <w:pStyle w:val="TAC"/>
              <w:rPr>
                <w:lang w:val="sv-SE"/>
              </w:rPr>
            </w:pPr>
          </w:p>
          <w:p w14:paraId="45BAD0DD" w14:textId="569EBBF5" w:rsidR="00693E30" w:rsidRPr="00441CD0" w:rsidRDefault="00693E30" w:rsidP="00693E30">
            <w:pPr>
              <w:pStyle w:val="TAC"/>
              <w:rPr>
                <w:lang w:val="sv-SE"/>
              </w:rPr>
            </w:pPr>
          </w:p>
        </w:tc>
        <w:tc>
          <w:tcPr>
            <w:tcW w:w="370" w:type="dxa"/>
            <w:gridSpan w:val="2"/>
            <w:tcBorders>
              <w:top w:val="single" w:sz="4" w:space="0" w:color="auto"/>
              <w:left w:val="single" w:sz="4" w:space="0" w:color="auto"/>
              <w:bottom w:val="single" w:sz="4" w:space="0" w:color="auto"/>
              <w:right w:val="single" w:sz="4" w:space="0" w:color="auto"/>
            </w:tcBorders>
          </w:tcPr>
          <w:p w14:paraId="2AEB9144" w14:textId="77777777" w:rsidR="00693E30" w:rsidRPr="00441CD0" w:rsidRDefault="00693E30" w:rsidP="00693E30">
            <w:pPr>
              <w:pStyle w:val="TAC"/>
              <w:rPr>
                <w:lang w:val="x-none"/>
              </w:rPr>
            </w:pPr>
          </w:p>
          <w:p w14:paraId="2A30B585" w14:textId="77777777" w:rsidR="00693E30" w:rsidRPr="00441CD0" w:rsidRDefault="00693E30" w:rsidP="00693E30">
            <w:pPr>
              <w:pStyle w:val="TAC"/>
            </w:pPr>
          </w:p>
          <w:p w14:paraId="29B084A9" w14:textId="77777777" w:rsidR="00693E30" w:rsidRDefault="00693E30" w:rsidP="00693E30">
            <w:pPr>
              <w:pStyle w:val="TAC"/>
            </w:pPr>
          </w:p>
          <w:p w14:paraId="68CEFF5D" w14:textId="77777777" w:rsidR="00693E30" w:rsidRPr="00441CD0" w:rsidRDefault="00693E30" w:rsidP="00693E30">
            <w:pPr>
              <w:pStyle w:val="TAC"/>
            </w:pPr>
          </w:p>
          <w:p w14:paraId="73DE1CF6" w14:textId="77777777" w:rsidR="00693E30" w:rsidRPr="00441CD0" w:rsidRDefault="00693E30" w:rsidP="00693E30">
            <w:pPr>
              <w:pStyle w:val="TAC"/>
              <w:rPr>
                <w:lang w:val="sv-SE"/>
              </w:rPr>
            </w:pPr>
            <w:r w:rsidRPr="00441CD0">
              <w:t>X</w:t>
            </w:r>
          </w:p>
          <w:p w14:paraId="2B09F3D8" w14:textId="77777777" w:rsidR="00693E30" w:rsidRPr="00441CD0" w:rsidRDefault="00693E30" w:rsidP="00693E30">
            <w:pPr>
              <w:pStyle w:val="TAC"/>
              <w:rPr>
                <w:lang w:val="sv-SE"/>
              </w:rPr>
            </w:pPr>
          </w:p>
          <w:p w14:paraId="37DC5D4B" w14:textId="77777777" w:rsidR="00693E30" w:rsidRPr="00441CD0" w:rsidRDefault="00693E30" w:rsidP="00693E30">
            <w:pPr>
              <w:pStyle w:val="TAC"/>
              <w:rPr>
                <w:lang w:val="sv-SE"/>
              </w:rPr>
            </w:pPr>
          </w:p>
          <w:p w14:paraId="1BF3C616" w14:textId="77777777" w:rsidR="00693E30" w:rsidRPr="00441CD0" w:rsidRDefault="00693E30" w:rsidP="00693E30">
            <w:pPr>
              <w:pStyle w:val="TAC"/>
              <w:rPr>
                <w:lang w:val="sv-SE"/>
              </w:rPr>
            </w:pPr>
          </w:p>
          <w:p w14:paraId="72030A8A" w14:textId="77777777" w:rsidR="00693E30" w:rsidRPr="00441CD0" w:rsidRDefault="00693E30" w:rsidP="00693E30">
            <w:pPr>
              <w:pStyle w:val="TAC"/>
              <w:rPr>
                <w:lang w:val="sv-SE"/>
              </w:rPr>
            </w:pPr>
          </w:p>
          <w:p w14:paraId="79B83415" w14:textId="77777777" w:rsidR="00693E30" w:rsidRPr="00441CD0" w:rsidRDefault="00693E30" w:rsidP="00693E30">
            <w:pPr>
              <w:pStyle w:val="TAC"/>
              <w:rPr>
                <w:lang w:val="sv-SE"/>
              </w:rPr>
            </w:pPr>
          </w:p>
          <w:p w14:paraId="2AB315D2" w14:textId="77777777" w:rsidR="00693E30" w:rsidRPr="00441CD0" w:rsidRDefault="00693E30" w:rsidP="00693E30">
            <w:pPr>
              <w:pStyle w:val="TAC"/>
              <w:rPr>
                <w:lang w:val="sv-SE"/>
              </w:rPr>
            </w:pPr>
          </w:p>
          <w:p w14:paraId="3358ED6F" w14:textId="77777777" w:rsidR="00693E30" w:rsidRPr="00441CD0" w:rsidRDefault="00693E30" w:rsidP="00693E30">
            <w:pPr>
              <w:pStyle w:val="TAC"/>
              <w:rPr>
                <w:lang w:val="sv-SE"/>
              </w:rPr>
            </w:pPr>
            <w:r w:rsidRPr="00441CD0">
              <w:rPr>
                <w:lang w:val="sv-SE"/>
              </w:rPr>
              <w:t>X</w:t>
            </w:r>
          </w:p>
          <w:p w14:paraId="7599947C" w14:textId="77777777" w:rsidR="00693E30" w:rsidRPr="00441CD0" w:rsidRDefault="00693E30" w:rsidP="00693E30">
            <w:pPr>
              <w:pStyle w:val="TAC"/>
              <w:rPr>
                <w:lang w:val="sv-SE"/>
              </w:rPr>
            </w:pPr>
          </w:p>
          <w:p w14:paraId="1FE25F19" w14:textId="77777777" w:rsidR="00693E30" w:rsidRPr="00441CD0" w:rsidRDefault="00693E30" w:rsidP="00693E30">
            <w:pPr>
              <w:pStyle w:val="TAC"/>
              <w:rPr>
                <w:lang w:val="sv-SE"/>
              </w:rPr>
            </w:pPr>
          </w:p>
          <w:p w14:paraId="4A66F3E9" w14:textId="77777777" w:rsidR="00693E30" w:rsidRPr="00441CD0" w:rsidRDefault="00693E30" w:rsidP="00693E30">
            <w:pPr>
              <w:pStyle w:val="TAC"/>
              <w:rPr>
                <w:lang w:val="sv-SE"/>
              </w:rPr>
            </w:pPr>
          </w:p>
          <w:p w14:paraId="6AA80377" w14:textId="77777777" w:rsidR="00693E30" w:rsidRPr="00441CD0" w:rsidRDefault="00693E30" w:rsidP="00693E30">
            <w:pPr>
              <w:pStyle w:val="TAC"/>
              <w:rPr>
                <w:lang w:val="sv-SE"/>
              </w:rPr>
            </w:pPr>
          </w:p>
          <w:p w14:paraId="4A99D38E" w14:textId="77777777" w:rsidR="00693E30" w:rsidRPr="00441CD0" w:rsidRDefault="00693E30" w:rsidP="00693E30">
            <w:pPr>
              <w:pStyle w:val="TAC"/>
              <w:rPr>
                <w:lang w:val="sv-SE"/>
              </w:rPr>
            </w:pPr>
          </w:p>
          <w:p w14:paraId="0A55DAF0" w14:textId="77777777" w:rsidR="00693E30" w:rsidRPr="00441CD0" w:rsidRDefault="00693E30" w:rsidP="00693E30">
            <w:pPr>
              <w:pStyle w:val="TAC"/>
              <w:rPr>
                <w:lang w:val="sv-SE"/>
              </w:rPr>
            </w:pPr>
          </w:p>
          <w:p w14:paraId="60C4D247" w14:textId="77777777" w:rsidR="00693E30" w:rsidRDefault="00693E30" w:rsidP="00693E30">
            <w:pPr>
              <w:pStyle w:val="TAC"/>
              <w:rPr>
                <w:lang w:val="sv-SE"/>
              </w:rPr>
            </w:pPr>
            <w:r w:rsidRPr="00441CD0">
              <w:rPr>
                <w:lang w:val="sv-SE"/>
              </w:rPr>
              <w:t>X</w:t>
            </w:r>
          </w:p>
          <w:p w14:paraId="3A89394B" w14:textId="77777777" w:rsidR="00693E30" w:rsidRDefault="00693E30" w:rsidP="00693E30">
            <w:pPr>
              <w:pStyle w:val="TAC"/>
              <w:rPr>
                <w:lang w:val="sv-SE"/>
              </w:rPr>
            </w:pPr>
          </w:p>
          <w:p w14:paraId="7398E334" w14:textId="77777777" w:rsidR="00693E30" w:rsidRDefault="00693E30" w:rsidP="00693E30">
            <w:pPr>
              <w:pStyle w:val="TAC"/>
              <w:rPr>
                <w:lang w:val="sv-SE"/>
              </w:rPr>
            </w:pPr>
          </w:p>
          <w:p w14:paraId="6C00FB6E" w14:textId="77777777" w:rsidR="00693E30" w:rsidRDefault="00693E30" w:rsidP="00693E30">
            <w:pPr>
              <w:pStyle w:val="TAC"/>
              <w:rPr>
                <w:lang w:val="sv-SE"/>
              </w:rPr>
            </w:pPr>
          </w:p>
          <w:p w14:paraId="67069DA0" w14:textId="77777777" w:rsidR="00693E30" w:rsidRDefault="00693E30" w:rsidP="00693E30">
            <w:pPr>
              <w:pStyle w:val="TAC"/>
              <w:rPr>
                <w:lang w:val="sv-SE"/>
              </w:rPr>
            </w:pPr>
          </w:p>
          <w:p w14:paraId="44D2EF59" w14:textId="77777777" w:rsidR="00693E30" w:rsidRDefault="00693E30" w:rsidP="00693E30">
            <w:pPr>
              <w:pStyle w:val="TAC"/>
              <w:rPr>
                <w:lang w:val="sv-SE"/>
              </w:rPr>
            </w:pPr>
          </w:p>
          <w:p w14:paraId="61A9D38D" w14:textId="77777777" w:rsidR="00693E30" w:rsidRDefault="00693E30" w:rsidP="00693E30">
            <w:pPr>
              <w:pStyle w:val="TAC"/>
              <w:rPr>
                <w:lang w:val="sv-SE"/>
              </w:rPr>
            </w:pPr>
          </w:p>
          <w:p w14:paraId="32C66E68" w14:textId="77777777" w:rsidR="00693E30" w:rsidRDefault="00693E30" w:rsidP="00693E30">
            <w:pPr>
              <w:pStyle w:val="TAC"/>
              <w:rPr>
                <w:lang w:val="sv-SE"/>
              </w:rPr>
            </w:pPr>
            <w:r>
              <w:rPr>
                <w:lang w:val="sv-SE"/>
              </w:rPr>
              <w:t>-</w:t>
            </w:r>
          </w:p>
          <w:p w14:paraId="3C254CE7" w14:textId="77777777" w:rsidR="00693E30" w:rsidRDefault="00693E30" w:rsidP="00693E30">
            <w:pPr>
              <w:pStyle w:val="TAC"/>
              <w:rPr>
                <w:lang w:val="sv-SE"/>
              </w:rPr>
            </w:pPr>
          </w:p>
          <w:p w14:paraId="42DBCD13" w14:textId="77777777" w:rsidR="00693E30" w:rsidRDefault="00693E30" w:rsidP="00693E30">
            <w:pPr>
              <w:pStyle w:val="TAC"/>
              <w:rPr>
                <w:lang w:val="sv-SE"/>
              </w:rPr>
            </w:pPr>
          </w:p>
          <w:p w14:paraId="36FAFC62" w14:textId="77777777" w:rsidR="00693E30" w:rsidRDefault="00693E30" w:rsidP="00693E30">
            <w:pPr>
              <w:pStyle w:val="TAC"/>
              <w:rPr>
                <w:lang w:val="sv-SE"/>
              </w:rPr>
            </w:pPr>
          </w:p>
          <w:p w14:paraId="11158ACE" w14:textId="77777777" w:rsidR="00693E30" w:rsidRDefault="00693E30" w:rsidP="00693E30">
            <w:pPr>
              <w:pStyle w:val="TAC"/>
              <w:rPr>
                <w:lang w:val="sv-SE"/>
              </w:rPr>
            </w:pPr>
          </w:p>
          <w:p w14:paraId="0DCCFB19" w14:textId="77777777" w:rsidR="00693E30" w:rsidRDefault="00693E30" w:rsidP="00693E30">
            <w:pPr>
              <w:pStyle w:val="TAC"/>
              <w:rPr>
                <w:lang w:val="sv-SE"/>
              </w:rPr>
            </w:pPr>
          </w:p>
          <w:p w14:paraId="06C03279" w14:textId="77777777" w:rsidR="00693E30" w:rsidRDefault="00693E30" w:rsidP="00693E30">
            <w:pPr>
              <w:pStyle w:val="TAC"/>
              <w:rPr>
                <w:lang w:val="sv-SE"/>
              </w:rPr>
            </w:pPr>
          </w:p>
          <w:p w14:paraId="62F8379D" w14:textId="77777777" w:rsidR="00693E30" w:rsidRDefault="00693E30" w:rsidP="00693E30">
            <w:pPr>
              <w:pStyle w:val="TAC"/>
              <w:rPr>
                <w:lang w:val="sv-SE"/>
              </w:rPr>
            </w:pPr>
            <w:r>
              <w:rPr>
                <w:lang w:val="sv-SE"/>
              </w:rPr>
              <w:t>X</w:t>
            </w:r>
          </w:p>
          <w:p w14:paraId="2ABA74B3" w14:textId="77777777" w:rsidR="00693E30" w:rsidRDefault="00693E30" w:rsidP="00693E30">
            <w:pPr>
              <w:pStyle w:val="TAC"/>
              <w:rPr>
                <w:lang w:val="sv-SE"/>
              </w:rPr>
            </w:pPr>
          </w:p>
          <w:p w14:paraId="2D4B828F" w14:textId="77777777" w:rsidR="00693E30" w:rsidRDefault="00693E30" w:rsidP="00693E30">
            <w:pPr>
              <w:pStyle w:val="TAC"/>
              <w:rPr>
                <w:lang w:val="sv-SE"/>
              </w:rPr>
            </w:pPr>
          </w:p>
          <w:p w14:paraId="787418BF" w14:textId="77777777" w:rsidR="00693E30" w:rsidRDefault="00693E30" w:rsidP="00693E30">
            <w:pPr>
              <w:pStyle w:val="TAC"/>
              <w:rPr>
                <w:lang w:val="sv-SE"/>
              </w:rPr>
            </w:pPr>
          </w:p>
          <w:p w14:paraId="0400F705" w14:textId="77777777" w:rsidR="00693E30" w:rsidRDefault="00693E30" w:rsidP="00693E30">
            <w:pPr>
              <w:pStyle w:val="TAC"/>
              <w:rPr>
                <w:lang w:val="sv-SE"/>
              </w:rPr>
            </w:pPr>
          </w:p>
          <w:p w14:paraId="1393124A" w14:textId="77777777" w:rsidR="00693E30" w:rsidRDefault="00693E30" w:rsidP="00693E30">
            <w:pPr>
              <w:pStyle w:val="TAC"/>
              <w:rPr>
                <w:lang w:val="sv-SE"/>
              </w:rPr>
            </w:pPr>
          </w:p>
          <w:p w14:paraId="1ABCCF54" w14:textId="78D4B790" w:rsidR="00693E30" w:rsidRPr="00441CD0" w:rsidRDefault="00693E30" w:rsidP="00693E30">
            <w:pPr>
              <w:pStyle w:val="TAC"/>
              <w:rPr>
                <w:lang w:val="x-none"/>
              </w:rPr>
            </w:pPr>
          </w:p>
        </w:tc>
        <w:tc>
          <w:tcPr>
            <w:tcW w:w="370" w:type="dxa"/>
            <w:gridSpan w:val="2"/>
            <w:tcBorders>
              <w:top w:val="single" w:sz="4" w:space="0" w:color="auto"/>
              <w:left w:val="single" w:sz="4" w:space="0" w:color="auto"/>
              <w:bottom w:val="single" w:sz="4" w:space="0" w:color="auto"/>
              <w:right w:val="single" w:sz="4" w:space="0" w:color="auto"/>
            </w:tcBorders>
          </w:tcPr>
          <w:p w14:paraId="586A8E73" w14:textId="68277E74" w:rsidR="00693E30" w:rsidRPr="00441CD0" w:rsidRDefault="00693E30" w:rsidP="00693E30">
            <w:pPr>
              <w:pStyle w:val="TAC"/>
            </w:pPr>
          </w:p>
          <w:p w14:paraId="0AE7AFD1" w14:textId="77777777" w:rsidR="00693E30" w:rsidRPr="00441CD0" w:rsidRDefault="00693E30" w:rsidP="00693E30">
            <w:pPr>
              <w:pStyle w:val="TAC"/>
            </w:pPr>
          </w:p>
          <w:p w14:paraId="755096D3" w14:textId="77777777" w:rsidR="00693E30" w:rsidRDefault="00693E30" w:rsidP="00693E30">
            <w:pPr>
              <w:pStyle w:val="TAC"/>
            </w:pPr>
          </w:p>
          <w:p w14:paraId="4C034F71" w14:textId="77777777" w:rsidR="00693E30" w:rsidRPr="00441CD0" w:rsidRDefault="00693E30" w:rsidP="00693E30">
            <w:pPr>
              <w:pStyle w:val="TAC"/>
            </w:pPr>
          </w:p>
          <w:p w14:paraId="2FB71BCF" w14:textId="77777777" w:rsidR="00693E30" w:rsidRPr="00441CD0" w:rsidRDefault="00693E30" w:rsidP="00693E30">
            <w:pPr>
              <w:pStyle w:val="TAC"/>
              <w:rPr>
                <w:lang w:val="sv-SE"/>
              </w:rPr>
            </w:pPr>
            <w:r w:rsidRPr="00441CD0">
              <w:t>-</w:t>
            </w:r>
          </w:p>
          <w:p w14:paraId="1EB2911E" w14:textId="77777777" w:rsidR="00693E30" w:rsidRPr="00441CD0" w:rsidRDefault="00693E30" w:rsidP="00693E30">
            <w:pPr>
              <w:pStyle w:val="TAC"/>
              <w:rPr>
                <w:lang w:val="sv-SE"/>
              </w:rPr>
            </w:pPr>
          </w:p>
          <w:p w14:paraId="4375F939" w14:textId="77777777" w:rsidR="00693E30" w:rsidRPr="00441CD0" w:rsidRDefault="00693E30" w:rsidP="00693E30">
            <w:pPr>
              <w:pStyle w:val="TAC"/>
              <w:rPr>
                <w:lang w:val="sv-SE"/>
              </w:rPr>
            </w:pPr>
          </w:p>
          <w:p w14:paraId="1FE6EAEF" w14:textId="77777777" w:rsidR="00693E30" w:rsidRPr="00441CD0" w:rsidRDefault="00693E30" w:rsidP="00693E30">
            <w:pPr>
              <w:pStyle w:val="TAC"/>
              <w:rPr>
                <w:lang w:val="sv-SE"/>
              </w:rPr>
            </w:pPr>
          </w:p>
          <w:p w14:paraId="78CF8386" w14:textId="77777777" w:rsidR="00693E30" w:rsidRPr="00441CD0" w:rsidRDefault="00693E30" w:rsidP="00693E30">
            <w:pPr>
              <w:pStyle w:val="TAC"/>
              <w:rPr>
                <w:lang w:val="sv-SE"/>
              </w:rPr>
            </w:pPr>
          </w:p>
          <w:p w14:paraId="4BF5AE6E" w14:textId="77777777" w:rsidR="00693E30" w:rsidRPr="00441CD0" w:rsidRDefault="00693E30" w:rsidP="00693E30">
            <w:pPr>
              <w:pStyle w:val="TAC"/>
              <w:rPr>
                <w:lang w:val="sv-SE"/>
              </w:rPr>
            </w:pPr>
          </w:p>
          <w:p w14:paraId="2B318A74" w14:textId="77777777" w:rsidR="00693E30" w:rsidRPr="00441CD0" w:rsidRDefault="00693E30" w:rsidP="00693E30">
            <w:pPr>
              <w:pStyle w:val="TAC"/>
              <w:rPr>
                <w:lang w:val="sv-SE"/>
              </w:rPr>
            </w:pPr>
          </w:p>
          <w:p w14:paraId="26994B79" w14:textId="77777777" w:rsidR="00693E30" w:rsidRPr="00441CD0" w:rsidRDefault="00693E30" w:rsidP="00693E30">
            <w:pPr>
              <w:pStyle w:val="TAC"/>
              <w:rPr>
                <w:lang w:val="sv-SE"/>
              </w:rPr>
            </w:pPr>
            <w:r w:rsidRPr="00441CD0">
              <w:rPr>
                <w:lang w:val="sv-SE"/>
              </w:rPr>
              <w:t>-</w:t>
            </w:r>
          </w:p>
          <w:p w14:paraId="61F137CC" w14:textId="77777777" w:rsidR="00693E30" w:rsidRPr="00441CD0" w:rsidRDefault="00693E30" w:rsidP="00693E30">
            <w:pPr>
              <w:pStyle w:val="TAC"/>
              <w:rPr>
                <w:lang w:val="sv-SE"/>
              </w:rPr>
            </w:pPr>
          </w:p>
          <w:p w14:paraId="7DF67AF3" w14:textId="77777777" w:rsidR="00693E30" w:rsidRPr="00441CD0" w:rsidRDefault="00693E30" w:rsidP="00693E30">
            <w:pPr>
              <w:pStyle w:val="TAC"/>
              <w:rPr>
                <w:lang w:val="sv-SE"/>
              </w:rPr>
            </w:pPr>
          </w:p>
          <w:p w14:paraId="73D7C76B" w14:textId="77777777" w:rsidR="00693E30" w:rsidRPr="00441CD0" w:rsidRDefault="00693E30" w:rsidP="00693E30">
            <w:pPr>
              <w:pStyle w:val="TAC"/>
              <w:rPr>
                <w:lang w:val="sv-SE"/>
              </w:rPr>
            </w:pPr>
          </w:p>
          <w:p w14:paraId="380A398D" w14:textId="77777777" w:rsidR="00693E30" w:rsidRPr="00441CD0" w:rsidRDefault="00693E30" w:rsidP="00693E30">
            <w:pPr>
              <w:pStyle w:val="TAC"/>
              <w:rPr>
                <w:lang w:val="sv-SE"/>
              </w:rPr>
            </w:pPr>
          </w:p>
          <w:p w14:paraId="7B4E9C6D" w14:textId="77777777" w:rsidR="00693E30" w:rsidRPr="00441CD0" w:rsidRDefault="00693E30" w:rsidP="00693E30">
            <w:pPr>
              <w:pStyle w:val="TAC"/>
              <w:rPr>
                <w:lang w:val="sv-SE"/>
              </w:rPr>
            </w:pPr>
          </w:p>
          <w:p w14:paraId="11D4095F" w14:textId="77777777" w:rsidR="00693E30" w:rsidRPr="00441CD0" w:rsidRDefault="00693E30" w:rsidP="00693E30">
            <w:pPr>
              <w:pStyle w:val="TAC"/>
              <w:rPr>
                <w:lang w:val="sv-SE"/>
              </w:rPr>
            </w:pPr>
          </w:p>
          <w:p w14:paraId="08BB7226" w14:textId="77777777" w:rsidR="00693E30" w:rsidRDefault="00693E30" w:rsidP="00693E30">
            <w:pPr>
              <w:pStyle w:val="TAC"/>
              <w:rPr>
                <w:lang w:val="sv-SE"/>
              </w:rPr>
            </w:pPr>
            <w:r w:rsidRPr="00441CD0">
              <w:rPr>
                <w:lang w:val="sv-SE"/>
              </w:rPr>
              <w:t>X</w:t>
            </w:r>
          </w:p>
          <w:p w14:paraId="5D0651FB" w14:textId="77777777" w:rsidR="00693E30" w:rsidRDefault="00693E30" w:rsidP="00693E30">
            <w:pPr>
              <w:pStyle w:val="TAC"/>
              <w:rPr>
                <w:lang w:val="sv-SE"/>
              </w:rPr>
            </w:pPr>
          </w:p>
          <w:p w14:paraId="130B62ED" w14:textId="77777777" w:rsidR="00693E30" w:rsidRDefault="00693E30" w:rsidP="00693E30">
            <w:pPr>
              <w:pStyle w:val="TAC"/>
              <w:rPr>
                <w:lang w:val="sv-SE"/>
              </w:rPr>
            </w:pPr>
          </w:p>
          <w:p w14:paraId="0590BBE7" w14:textId="77777777" w:rsidR="00693E30" w:rsidRDefault="00693E30" w:rsidP="00693E30">
            <w:pPr>
              <w:pStyle w:val="TAC"/>
              <w:rPr>
                <w:lang w:val="sv-SE"/>
              </w:rPr>
            </w:pPr>
          </w:p>
          <w:p w14:paraId="5079E875" w14:textId="77777777" w:rsidR="00693E30" w:rsidRDefault="00693E30" w:rsidP="00693E30">
            <w:pPr>
              <w:pStyle w:val="TAC"/>
              <w:rPr>
                <w:lang w:val="sv-SE"/>
              </w:rPr>
            </w:pPr>
          </w:p>
          <w:p w14:paraId="4A7833BB" w14:textId="77777777" w:rsidR="00693E30" w:rsidRDefault="00693E30" w:rsidP="00693E30">
            <w:pPr>
              <w:pStyle w:val="TAC"/>
              <w:rPr>
                <w:lang w:val="sv-SE"/>
              </w:rPr>
            </w:pPr>
          </w:p>
          <w:p w14:paraId="0B98A4F5" w14:textId="77777777" w:rsidR="00693E30" w:rsidRDefault="00693E30" w:rsidP="00693E30">
            <w:pPr>
              <w:pStyle w:val="TAC"/>
              <w:rPr>
                <w:lang w:val="sv-SE"/>
              </w:rPr>
            </w:pPr>
          </w:p>
          <w:p w14:paraId="5ACCC12C" w14:textId="77777777" w:rsidR="00693E30" w:rsidRDefault="00693E30" w:rsidP="00693E30">
            <w:pPr>
              <w:pStyle w:val="TAC"/>
              <w:rPr>
                <w:lang w:val="sv-SE"/>
              </w:rPr>
            </w:pPr>
            <w:r>
              <w:rPr>
                <w:lang w:val="sv-SE"/>
              </w:rPr>
              <w:t>-</w:t>
            </w:r>
          </w:p>
          <w:p w14:paraId="5F2723E7" w14:textId="77777777" w:rsidR="00693E30" w:rsidRDefault="00693E30" w:rsidP="00693E30">
            <w:pPr>
              <w:pStyle w:val="TAC"/>
              <w:rPr>
                <w:lang w:val="sv-SE"/>
              </w:rPr>
            </w:pPr>
          </w:p>
          <w:p w14:paraId="63A5E27B" w14:textId="77777777" w:rsidR="00693E30" w:rsidRDefault="00693E30" w:rsidP="00693E30">
            <w:pPr>
              <w:pStyle w:val="TAC"/>
              <w:rPr>
                <w:lang w:val="sv-SE"/>
              </w:rPr>
            </w:pPr>
          </w:p>
          <w:p w14:paraId="664BF7F1" w14:textId="77777777" w:rsidR="00693E30" w:rsidRDefault="00693E30" w:rsidP="00693E30">
            <w:pPr>
              <w:pStyle w:val="TAC"/>
              <w:rPr>
                <w:lang w:val="sv-SE"/>
              </w:rPr>
            </w:pPr>
          </w:p>
          <w:p w14:paraId="47693950" w14:textId="77777777" w:rsidR="00693E30" w:rsidRDefault="00693E30" w:rsidP="00693E30">
            <w:pPr>
              <w:pStyle w:val="TAC"/>
              <w:rPr>
                <w:lang w:val="sv-SE"/>
              </w:rPr>
            </w:pPr>
          </w:p>
          <w:p w14:paraId="333C1678" w14:textId="77777777" w:rsidR="00693E30" w:rsidRDefault="00693E30" w:rsidP="00693E30">
            <w:pPr>
              <w:pStyle w:val="TAC"/>
              <w:rPr>
                <w:lang w:val="sv-SE"/>
              </w:rPr>
            </w:pPr>
          </w:p>
          <w:p w14:paraId="71591ED1" w14:textId="77777777" w:rsidR="00693E30" w:rsidRDefault="00693E30" w:rsidP="00693E30">
            <w:pPr>
              <w:pStyle w:val="TAC"/>
              <w:rPr>
                <w:lang w:val="sv-SE"/>
              </w:rPr>
            </w:pPr>
          </w:p>
          <w:p w14:paraId="33B75A5F" w14:textId="77777777" w:rsidR="00693E30" w:rsidRDefault="00693E30" w:rsidP="00693E30">
            <w:pPr>
              <w:pStyle w:val="TAC"/>
              <w:rPr>
                <w:lang w:val="sv-SE"/>
              </w:rPr>
            </w:pPr>
            <w:r>
              <w:rPr>
                <w:lang w:val="sv-SE"/>
              </w:rPr>
              <w:t>-</w:t>
            </w:r>
          </w:p>
          <w:p w14:paraId="0F9BEB3E" w14:textId="77777777" w:rsidR="00693E30" w:rsidRDefault="00693E30" w:rsidP="00693E30">
            <w:pPr>
              <w:pStyle w:val="TAC"/>
              <w:rPr>
                <w:lang w:val="sv-SE"/>
              </w:rPr>
            </w:pPr>
          </w:p>
          <w:p w14:paraId="5D3AA019" w14:textId="77777777" w:rsidR="00693E30" w:rsidRDefault="00693E30" w:rsidP="00693E30">
            <w:pPr>
              <w:pStyle w:val="TAC"/>
              <w:rPr>
                <w:lang w:val="sv-SE"/>
              </w:rPr>
            </w:pPr>
          </w:p>
          <w:p w14:paraId="7C2ECF51" w14:textId="77777777" w:rsidR="00693E30" w:rsidRDefault="00693E30" w:rsidP="00693E30">
            <w:pPr>
              <w:pStyle w:val="TAC"/>
              <w:rPr>
                <w:lang w:val="sv-SE"/>
              </w:rPr>
            </w:pPr>
          </w:p>
          <w:p w14:paraId="48CFBE88" w14:textId="77777777" w:rsidR="00693E30" w:rsidRDefault="00693E30" w:rsidP="00693E30">
            <w:pPr>
              <w:pStyle w:val="TAC"/>
              <w:rPr>
                <w:lang w:val="sv-SE"/>
              </w:rPr>
            </w:pPr>
          </w:p>
          <w:p w14:paraId="18CD559D" w14:textId="77777777" w:rsidR="00693E30" w:rsidRDefault="00693E30" w:rsidP="00693E30">
            <w:pPr>
              <w:pStyle w:val="TAC"/>
              <w:rPr>
                <w:lang w:val="sv-SE"/>
              </w:rPr>
            </w:pPr>
          </w:p>
          <w:p w14:paraId="0E783A16" w14:textId="3385384B" w:rsidR="00693E30" w:rsidRPr="00441CD0" w:rsidRDefault="00693E30" w:rsidP="00693E30">
            <w:pPr>
              <w:pStyle w:val="TAC"/>
              <w:rPr>
                <w:lang w:val="x-none"/>
              </w:rPr>
            </w:pPr>
          </w:p>
        </w:tc>
        <w:tc>
          <w:tcPr>
            <w:tcW w:w="370" w:type="dxa"/>
            <w:gridSpan w:val="2"/>
            <w:tcBorders>
              <w:top w:val="single" w:sz="4" w:space="0" w:color="auto"/>
              <w:left w:val="single" w:sz="4" w:space="0" w:color="auto"/>
              <w:bottom w:val="single" w:sz="4" w:space="0" w:color="auto"/>
              <w:right w:val="single" w:sz="4" w:space="0" w:color="auto"/>
            </w:tcBorders>
          </w:tcPr>
          <w:p w14:paraId="355916CA" w14:textId="77777777" w:rsidR="00693E30" w:rsidRPr="00441CD0" w:rsidRDefault="00693E30" w:rsidP="00693E30">
            <w:pPr>
              <w:pStyle w:val="TAC"/>
              <w:rPr>
                <w:lang w:val="de-DE"/>
              </w:rPr>
            </w:pPr>
          </w:p>
          <w:p w14:paraId="35CC1116" w14:textId="77777777" w:rsidR="00693E30" w:rsidRPr="00441CD0" w:rsidRDefault="00693E30" w:rsidP="00693E30">
            <w:pPr>
              <w:pStyle w:val="TAC"/>
              <w:rPr>
                <w:lang w:val="de-DE"/>
              </w:rPr>
            </w:pPr>
          </w:p>
          <w:p w14:paraId="70B83A54" w14:textId="77777777" w:rsidR="00693E30" w:rsidRDefault="00693E30" w:rsidP="00693E30">
            <w:pPr>
              <w:pStyle w:val="TAC"/>
              <w:rPr>
                <w:lang w:val="de-DE"/>
              </w:rPr>
            </w:pPr>
          </w:p>
          <w:p w14:paraId="360B7D17" w14:textId="77777777" w:rsidR="00693E30" w:rsidRPr="00441CD0" w:rsidRDefault="00693E30" w:rsidP="00693E30">
            <w:pPr>
              <w:pStyle w:val="TAC"/>
              <w:rPr>
                <w:lang w:val="de-DE"/>
              </w:rPr>
            </w:pPr>
          </w:p>
          <w:p w14:paraId="66A29157" w14:textId="77777777" w:rsidR="00693E30" w:rsidRPr="00441CD0" w:rsidRDefault="00693E30" w:rsidP="00693E30">
            <w:pPr>
              <w:pStyle w:val="TAC"/>
              <w:rPr>
                <w:lang w:val="sv-SE"/>
              </w:rPr>
            </w:pPr>
            <w:r w:rsidRPr="00441CD0">
              <w:rPr>
                <w:lang w:val="de-DE"/>
              </w:rPr>
              <w:t>X</w:t>
            </w:r>
          </w:p>
          <w:p w14:paraId="05AE94F2" w14:textId="77777777" w:rsidR="00693E30" w:rsidRPr="00441CD0" w:rsidRDefault="00693E30" w:rsidP="00693E30">
            <w:pPr>
              <w:pStyle w:val="TAC"/>
              <w:rPr>
                <w:lang w:val="sv-SE"/>
              </w:rPr>
            </w:pPr>
          </w:p>
          <w:p w14:paraId="1594AF54" w14:textId="77777777" w:rsidR="00693E30" w:rsidRPr="00441CD0" w:rsidRDefault="00693E30" w:rsidP="00693E30">
            <w:pPr>
              <w:pStyle w:val="TAC"/>
              <w:rPr>
                <w:lang w:val="sv-SE"/>
              </w:rPr>
            </w:pPr>
          </w:p>
          <w:p w14:paraId="0416F1D3" w14:textId="77777777" w:rsidR="00693E30" w:rsidRPr="00441CD0" w:rsidRDefault="00693E30" w:rsidP="00693E30">
            <w:pPr>
              <w:pStyle w:val="TAC"/>
              <w:rPr>
                <w:lang w:val="sv-SE"/>
              </w:rPr>
            </w:pPr>
          </w:p>
          <w:p w14:paraId="7F47E9FD" w14:textId="77777777" w:rsidR="00693E30" w:rsidRPr="00441CD0" w:rsidRDefault="00693E30" w:rsidP="00693E30">
            <w:pPr>
              <w:pStyle w:val="TAC"/>
              <w:rPr>
                <w:lang w:val="sv-SE"/>
              </w:rPr>
            </w:pPr>
          </w:p>
          <w:p w14:paraId="04E893E9" w14:textId="77777777" w:rsidR="00693E30" w:rsidRPr="00441CD0" w:rsidRDefault="00693E30" w:rsidP="00693E30">
            <w:pPr>
              <w:pStyle w:val="TAC"/>
              <w:rPr>
                <w:lang w:val="sv-SE"/>
              </w:rPr>
            </w:pPr>
          </w:p>
          <w:p w14:paraId="697F1501" w14:textId="77777777" w:rsidR="00693E30" w:rsidRPr="00441CD0" w:rsidRDefault="00693E30" w:rsidP="00693E30">
            <w:pPr>
              <w:pStyle w:val="TAC"/>
              <w:rPr>
                <w:lang w:val="sv-SE"/>
              </w:rPr>
            </w:pPr>
          </w:p>
          <w:p w14:paraId="4B55AC84" w14:textId="77777777" w:rsidR="00693E30" w:rsidRPr="00441CD0" w:rsidRDefault="00693E30" w:rsidP="00693E30">
            <w:pPr>
              <w:pStyle w:val="TAC"/>
              <w:rPr>
                <w:lang w:val="sv-SE"/>
              </w:rPr>
            </w:pPr>
            <w:r w:rsidRPr="00441CD0">
              <w:rPr>
                <w:lang w:val="sv-SE"/>
              </w:rPr>
              <w:t>X</w:t>
            </w:r>
          </w:p>
          <w:p w14:paraId="30C82609" w14:textId="77777777" w:rsidR="00693E30" w:rsidRPr="00441CD0" w:rsidRDefault="00693E30" w:rsidP="00693E30">
            <w:pPr>
              <w:pStyle w:val="TAC"/>
              <w:rPr>
                <w:lang w:val="sv-SE"/>
              </w:rPr>
            </w:pPr>
          </w:p>
          <w:p w14:paraId="0967F832" w14:textId="77777777" w:rsidR="00693E30" w:rsidRPr="00441CD0" w:rsidRDefault="00693E30" w:rsidP="00693E30">
            <w:pPr>
              <w:pStyle w:val="TAC"/>
              <w:rPr>
                <w:lang w:val="sv-SE"/>
              </w:rPr>
            </w:pPr>
          </w:p>
          <w:p w14:paraId="74A9503B" w14:textId="77777777" w:rsidR="00693E30" w:rsidRPr="00441CD0" w:rsidRDefault="00693E30" w:rsidP="00693E30">
            <w:pPr>
              <w:pStyle w:val="TAC"/>
              <w:rPr>
                <w:lang w:val="sv-SE"/>
              </w:rPr>
            </w:pPr>
          </w:p>
          <w:p w14:paraId="1E77DEDF" w14:textId="77777777" w:rsidR="00693E30" w:rsidRPr="00441CD0" w:rsidRDefault="00693E30" w:rsidP="00693E30">
            <w:pPr>
              <w:pStyle w:val="TAC"/>
              <w:rPr>
                <w:lang w:val="sv-SE"/>
              </w:rPr>
            </w:pPr>
          </w:p>
          <w:p w14:paraId="77ADD92A" w14:textId="77777777" w:rsidR="00693E30" w:rsidRPr="00441CD0" w:rsidRDefault="00693E30" w:rsidP="00693E30">
            <w:pPr>
              <w:pStyle w:val="TAC"/>
              <w:rPr>
                <w:lang w:val="sv-SE"/>
              </w:rPr>
            </w:pPr>
          </w:p>
          <w:p w14:paraId="63711D63" w14:textId="77777777" w:rsidR="00693E30" w:rsidRPr="00441CD0" w:rsidRDefault="00693E30" w:rsidP="00693E30">
            <w:pPr>
              <w:pStyle w:val="TAC"/>
              <w:rPr>
                <w:lang w:val="sv-SE"/>
              </w:rPr>
            </w:pPr>
          </w:p>
          <w:p w14:paraId="21C3FD1A" w14:textId="77777777" w:rsidR="00693E30" w:rsidRDefault="00693E30" w:rsidP="00693E30">
            <w:pPr>
              <w:pStyle w:val="TAC"/>
              <w:rPr>
                <w:lang w:val="sv-SE"/>
              </w:rPr>
            </w:pPr>
            <w:r w:rsidRPr="00441CD0">
              <w:rPr>
                <w:lang w:val="sv-SE"/>
              </w:rPr>
              <w:t>X</w:t>
            </w:r>
          </w:p>
          <w:p w14:paraId="517AFCC2" w14:textId="77777777" w:rsidR="00693E30" w:rsidRDefault="00693E30" w:rsidP="00693E30">
            <w:pPr>
              <w:pStyle w:val="TAC"/>
              <w:rPr>
                <w:lang w:val="sv-SE"/>
              </w:rPr>
            </w:pPr>
          </w:p>
          <w:p w14:paraId="14AF6409" w14:textId="77777777" w:rsidR="00693E30" w:rsidRDefault="00693E30" w:rsidP="00693E30">
            <w:pPr>
              <w:pStyle w:val="TAC"/>
              <w:rPr>
                <w:lang w:val="sv-SE"/>
              </w:rPr>
            </w:pPr>
          </w:p>
          <w:p w14:paraId="1CE6B895" w14:textId="77777777" w:rsidR="00693E30" w:rsidRDefault="00693E30" w:rsidP="00693E30">
            <w:pPr>
              <w:pStyle w:val="TAC"/>
              <w:rPr>
                <w:lang w:val="sv-SE"/>
              </w:rPr>
            </w:pPr>
          </w:p>
          <w:p w14:paraId="403FD25B" w14:textId="77777777" w:rsidR="00693E30" w:rsidRDefault="00693E30" w:rsidP="00693E30">
            <w:pPr>
              <w:pStyle w:val="TAC"/>
              <w:rPr>
                <w:lang w:val="sv-SE"/>
              </w:rPr>
            </w:pPr>
          </w:p>
          <w:p w14:paraId="16958B53" w14:textId="77777777" w:rsidR="00693E30" w:rsidRDefault="00693E30" w:rsidP="00693E30">
            <w:pPr>
              <w:pStyle w:val="TAC"/>
              <w:rPr>
                <w:lang w:val="sv-SE"/>
              </w:rPr>
            </w:pPr>
          </w:p>
          <w:p w14:paraId="5353016F" w14:textId="77777777" w:rsidR="00693E30" w:rsidRDefault="00693E30" w:rsidP="00693E30">
            <w:pPr>
              <w:pStyle w:val="TAC"/>
              <w:rPr>
                <w:lang w:val="sv-SE"/>
              </w:rPr>
            </w:pPr>
          </w:p>
          <w:p w14:paraId="48C90CB9" w14:textId="77777777" w:rsidR="00693E30" w:rsidRDefault="00693E30" w:rsidP="00693E30">
            <w:pPr>
              <w:pStyle w:val="TAC"/>
              <w:rPr>
                <w:lang w:val="sv-SE"/>
              </w:rPr>
            </w:pPr>
            <w:r>
              <w:rPr>
                <w:lang w:val="sv-SE"/>
              </w:rPr>
              <w:t>X</w:t>
            </w:r>
          </w:p>
          <w:p w14:paraId="05F16C42" w14:textId="77777777" w:rsidR="00693E30" w:rsidRDefault="00693E30" w:rsidP="00693E30">
            <w:pPr>
              <w:pStyle w:val="TAC"/>
              <w:rPr>
                <w:lang w:val="sv-SE"/>
              </w:rPr>
            </w:pPr>
          </w:p>
          <w:p w14:paraId="1F95C9ED" w14:textId="77777777" w:rsidR="00693E30" w:rsidRDefault="00693E30" w:rsidP="00693E30">
            <w:pPr>
              <w:pStyle w:val="TAC"/>
              <w:rPr>
                <w:lang w:val="sv-SE"/>
              </w:rPr>
            </w:pPr>
          </w:p>
          <w:p w14:paraId="51D8CA22" w14:textId="77777777" w:rsidR="00693E30" w:rsidRDefault="00693E30" w:rsidP="00693E30">
            <w:pPr>
              <w:pStyle w:val="TAC"/>
              <w:rPr>
                <w:lang w:val="sv-SE"/>
              </w:rPr>
            </w:pPr>
          </w:p>
          <w:p w14:paraId="1B95B840" w14:textId="77777777" w:rsidR="00693E30" w:rsidRDefault="00693E30" w:rsidP="00693E30">
            <w:pPr>
              <w:pStyle w:val="TAC"/>
              <w:rPr>
                <w:lang w:val="sv-SE"/>
              </w:rPr>
            </w:pPr>
          </w:p>
          <w:p w14:paraId="39F968B5" w14:textId="77777777" w:rsidR="00693E30" w:rsidRDefault="00693E30" w:rsidP="00693E30">
            <w:pPr>
              <w:pStyle w:val="TAC"/>
              <w:rPr>
                <w:lang w:val="sv-SE"/>
              </w:rPr>
            </w:pPr>
          </w:p>
          <w:p w14:paraId="7AE51B7B" w14:textId="77777777" w:rsidR="00693E30" w:rsidRDefault="00693E30" w:rsidP="00693E30">
            <w:pPr>
              <w:pStyle w:val="TAC"/>
              <w:rPr>
                <w:lang w:val="sv-SE"/>
              </w:rPr>
            </w:pPr>
          </w:p>
          <w:p w14:paraId="0AB47FA0" w14:textId="77777777" w:rsidR="00693E30" w:rsidRDefault="00693E30" w:rsidP="00693E30">
            <w:pPr>
              <w:pStyle w:val="TAC"/>
              <w:rPr>
                <w:lang w:val="sv-SE"/>
              </w:rPr>
            </w:pPr>
            <w:r>
              <w:rPr>
                <w:lang w:val="sv-SE"/>
              </w:rPr>
              <w:t>X</w:t>
            </w:r>
          </w:p>
          <w:p w14:paraId="2CCB1B9C" w14:textId="77777777" w:rsidR="00693E30" w:rsidRDefault="00693E30" w:rsidP="00693E30">
            <w:pPr>
              <w:pStyle w:val="TAC"/>
              <w:rPr>
                <w:lang w:val="sv-SE"/>
              </w:rPr>
            </w:pPr>
          </w:p>
          <w:p w14:paraId="0D17307C" w14:textId="77777777" w:rsidR="00693E30" w:rsidRDefault="00693E30" w:rsidP="00693E30">
            <w:pPr>
              <w:pStyle w:val="TAC"/>
              <w:rPr>
                <w:lang w:val="sv-SE"/>
              </w:rPr>
            </w:pPr>
          </w:p>
          <w:p w14:paraId="2D118B4A" w14:textId="77777777" w:rsidR="00693E30" w:rsidRDefault="00693E30" w:rsidP="00693E30">
            <w:pPr>
              <w:pStyle w:val="TAC"/>
              <w:rPr>
                <w:lang w:val="sv-SE"/>
              </w:rPr>
            </w:pPr>
          </w:p>
          <w:p w14:paraId="708D3F16" w14:textId="77777777" w:rsidR="00693E30" w:rsidRDefault="00693E30" w:rsidP="00693E30">
            <w:pPr>
              <w:pStyle w:val="TAC"/>
              <w:rPr>
                <w:lang w:val="sv-SE"/>
              </w:rPr>
            </w:pPr>
          </w:p>
          <w:p w14:paraId="6CCBA285" w14:textId="77777777" w:rsidR="00693E30" w:rsidRDefault="00693E30" w:rsidP="00693E30">
            <w:pPr>
              <w:pStyle w:val="TAC"/>
              <w:rPr>
                <w:lang w:val="sv-SE"/>
              </w:rPr>
            </w:pPr>
          </w:p>
          <w:p w14:paraId="058145FF" w14:textId="4FE70585" w:rsidR="00693E30" w:rsidRPr="00441CD0" w:rsidRDefault="00693E30" w:rsidP="00693E30">
            <w:pPr>
              <w:pStyle w:val="TAC"/>
              <w:rPr>
                <w:lang w:val="x-none"/>
              </w:rPr>
            </w:pPr>
          </w:p>
        </w:tc>
        <w:tc>
          <w:tcPr>
            <w:tcW w:w="1408" w:type="dxa"/>
            <w:gridSpan w:val="3"/>
            <w:tcBorders>
              <w:top w:val="single" w:sz="4" w:space="0" w:color="auto"/>
              <w:left w:val="single" w:sz="4" w:space="0" w:color="auto"/>
              <w:bottom w:val="single" w:sz="4" w:space="0" w:color="auto"/>
              <w:right w:val="single" w:sz="4" w:space="0" w:color="auto"/>
            </w:tcBorders>
            <w:hideMark/>
          </w:tcPr>
          <w:p w14:paraId="4B66F1BF" w14:textId="77777777" w:rsidR="00693E30" w:rsidRPr="00441CD0" w:rsidRDefault="00693E30" w:rsidP="00693E30">
            <w:pPr>
              <w:pStyle w:val="TAC"/>
            </w:pPr>
            <w:r w:rsidRPr="00441CD0">
              <w:t>Measurement Information</w:t>
            </w:r>
          </w:p>
        </w:tc>
      </w:tr>
      <w:bookmarkEnd w:id="4497"/>
      <w:tr w:rsidR="00EE5860" w:rsidRPr="00441CD0" w14:paraId="51C7812E"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4556B50" w14:textId="77777777" w:rsidR="00EE5860" w:rsidRPr="00441CD0" w:rsidRDefault="00EE5860" w:rsidP="00BB0E1F">
            <w:pPr>
              <w:pStyle w:val="TAL"/>
            </w:pPr>
            <w:r w:rsidRPr="00441CD0">
              <w:t>Time Quota Mechanism</w:t>
            </w:r>
          </w:p>
        </w:tc>
        <w:tc>
          <w:tcPr>
            <w:tcW w:w="335" w:type="dxa"/>
            <w:gridSpan w:val="2"/>
            <w:tcBorders>
              <w:top w:val="single" w:sz="4" w:space="0" w:color="auto"/>
              <w:left w:val="single" w:sz="4" w:space="0" w:color="auto"/>
              <w:bottom w:val="single" w:sz="4" w:space="0" w:color="auto"/>
              <w:right w:val="single" w:sz="4" w:space="0" w:color="auto"/>
            </w:tcBorders>
            <w:hideMark/>
          </w:tcPr>
          <w:p w14:paraId="7C02A1D1" w14:textId="77777777" w:rsidR="00EE5860" w:rsidRPr="00441CD0" w:rsidRDefault="00EE5860" w:rsidP="00823058">
            <w:pPr>
              <w:pStyle w:val="TAC"/>
              <w:rPr>
                <w:rFonts w:eastAsia="SimSun"/>
                <w:lang w:val="de-DE"/>
              </w:rPr>
            </w:pPr>
            <w:r w:rsidRPr="00823058">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C06D341" w14:textId="77777777" w:rsidR="00EE5860" w:rsidRPr="00441CD0" w:rsidRDefault="00EE5860" w:rsidP="00BB0E1F">
            <w:pPr>
              <w:pStyle w:val="TAL"/>
              <w:rPr>
                <w:lang w:val="x-none"/>
              </w:rPr>
            </w:pPr>
            <w:r w:rsidRPr="00441CD0">
              <w:t>This IE shall be present if time-based measurement based on CTP or DTP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7CE30FB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DDE0A8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A461E5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F065515"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0FAD4EE" w14:textId="77777777" w:rsidR="00EE5860" w:rsidRPr="00441CD0" w:rsidRDefault="00EE5860" w:rsidP="00BB0E1F">
            <w:pPr>
              <w:pStyle w:val="TAC"/>
            </w:pPr>
            <w:r w:rsidRPr="00441CD0">
              <w:t>Time Quota Mechanism</w:t>
            </w:r>
          </w:p>
        </w:tc>
      </w:tr>
      <w:tr w:rsidR="00EE5860" w:rsidRPr="00441CD0" w14:paraId="334BB6F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6DB3AFEE" w14:textId="77777777" w:rsidR="00EE5860" w:rsidRPr="00441CD0" w:rsidRDefault="00EE5860" w:rsidP="00BB0E1F">
            <w:pPr>
              <w:pStyle w:val="TAL"/>
            </w:pPr>
            <w:r w:rsidRPr="00441CD0">
              <w:t>Aggregated URRs</w:t>
            </w:r>
          </w:p>
        </w:tc>
        <w:tc>
          <w:tcPr>
            <w:tcW w:w="335" w:type="dxa"/>
            <w:gridSpan w:val="2"/>
            <w:tcBorders>
              <w:top w:val="single" w:sz="4" w:space="0" w:color="auto"/>
              <w:left w:val="single" w:sz="4" w:space="0" w:color="auto"/>
              <w:bottom w:val="single" w:sz="4" w:space="0" w:color="auto"/>
              <w:right w:val="single" w:sz="4" w:space="0" w:color="auto"/>
            </w:tcBorders>
            <w:hideMark/>
          </w:tcPr>
          <w:p w14:paraId="21711EB8" w14:textId="77777777" w:rsidR="00EE5860" w:rsidRPr="00441CD0" w:rsidRDefault="00EE5860" w:rsidP="00823058">
            <w:pPr>
              <w:pStyle w:val="TAC"/>
              <w:rPr>
                <w:lang w:val="de-DE"/>
              </w:rPr>
            </w:pPr>
            <w:r w:rsidRPr="00823058">
              <w:t>C</w:t>
            </w:r>
          </w:p>
        </w:tc>
        <w:tc>
          <w:tcPr>
            <w:tcW w:w="4661" w:type="dxa"/>
            <w:gridSpan w:val="2"/>
            <w:tcBorders>
              <w:top w:val="single" w:sz="4" w:space="0" w:color="auto"/>
              <w:left w:val="single" w:sz="4" w:space="0" w:color="auto"/>
              <w:bottom w:val="single" w:sz="4" w:space="0" w:color="auto"/>
              <w:right w:val="single" w:sz="4" w:space="0" w:color="auto"/>
            </w:tcBorders>
          </w:tcPr>
          <w:p w14:paraId="0BB449FF" w14:textId="77777777" w:rsidR="00EE5860" w:rsidRPr="00441CD0" w:rsidRDefault="00EE5860" w:rsidP="00BB0E1F">
            <w:pPr>
              <w:pStyle w:val="TAL"/>
              <w:rPr>
                <w:lang w:val="x-none"/>
              </w:rPr>
            </w:pPr>
            <w:r w:rsidRPr="00441CD0">
              <w:t>This IE shall be included if the Aggregated URRs IE needs to be modified. See Table 7.5.2.4-2.</w:t>
            </w:r>
          </w:p>
          <w:p w14:paraId="1E876440" w14:textId="77777777" w:rsidR="00EE5860" w:rsidRPr="00441CD0" w:rsidRDefault="00EE5860" w:rsidP="00BB0E1F">
            <w:pPr>
              <w:pStyle w:val="TAL"/>
            </w:pPr>
          </w:p>
          <w:p w14:paraId="4B1DAFF5" w14:textId="77777777" w:rsidR="00EE5860" w:rsidRPr="00441CD0" w:rsidRDefault="00EE5860" w:rsidP="00BB0E1F">
            <w:pPr>
              <w:pStyle w:val="TAL"/>
              <w:rPr>
                <w:lang w:eastAsia="zh-CN"/>
              </w:rPr>
            </w:pPr>
            <w:r w:rsidRPr="00441CD0">
              <w:rPr>
                <w:lang w:eastAsia="zh-CN"/>
              </w:rPr>
              <w:t>Several IEs with the same IE type may be present to provision multiple aggregated URRs.</w:t>
            </w:r>
          </w:p>
          <w:p w14:paraId="4CF4397F" w14:textId="77777777" w:rsidR="00EE5860" w:rsidRPr="00441CD0" w:rsidRDefault="00EE5860" w:rsidP="00BB0E1F">
            <w:pPr>
              <w:pStyle w:val="TAL"/>
              <w:rPr>
                <w:lang w:eastAsia="zh-CN"/>
              </w:rPr>
            </w:pPr>
          </w:p>
          <w:p w14:paraId="504EA1C4" w14:textId="77777777" w:rsidR="00EE5860" w:rsidRPr="00441CD0" w:rsidRDefault="00EE5860" w:rsidP="00BB0E1F">
            <w:pPr>
              <w:pStyle w:val="TAL"/>
            </w:pPr>
            <w:r w:rsidRPr="00441CD0">
              <w:rPr>
                <w:lang w:eastAsia="zh-CN"/>
              </w:rPr>
              <w:t>When present, this IE shall provide the complete list of the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73A0B3D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21396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0A49BC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5F82BE1"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CB83EBE" w14:textId="77777777" w:rsidR="00EE5860" w:rsidRPr="00441CD0" w:rsidRDefault="00EE5860" w:rsidP="00BB0E1F">
            <w:pPr>
              <w:pStyle w:val="TAC"/>
            </w:pPr>
            <w:r w:rsidRPr="00441CD0">
              <w:t>Aggregated URRs</w:t>
            </w:r>
          </w:p>
        </w:tc>
      </w:tr>
      <w:tr w:rsidR="00EE5860" w:rsidRPr="00441CD0" w14:paraId="38378AA1"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AB82269"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50D04D1" w14:textId="77777777" w:rsidR="00EE5860" w:rsidRPr="00441CD0" w:rsidRDefault="00EE5860" w:rsidP="00823058">
            <w:pPr>
              <w:pStyle w:val="TAC"/>
              <w:rPr>
                <w:lang w:val="de-DE"/>
              </w:rPr>
            </w:pPr>
            <w:r w:rsidRPr="00823058">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F7E8457" w14:textId="77777777" w:rsidR="00EE5860" w:rsidRPr="00441CD0" w:rsidRDefault="00EE5860" w:rsidP="00BB0E1F">
            <w:pPr>
              <w:pStyle w:val="TAL"/>
              <w:rPr>
                <w:lang w:val="x-none"/>
              </w:rPr>
            </w:pPr>
            <w:r w:rsidRPr="00441CD0">
              <w:t>This IE shall be present if the FAR ID for Quota Action IE needs to be modified. This IE may be present if the Volume Quota IE or the Time Quota IE or Event Quota IE is newly provisioned in the URR and the UP Function indicated support of the Quota Action.</w:t>
            </w:r>
          </w:p>
          <w:p w14:paraId="13A7E336" w14:textId="402D066C"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2</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2AC44DC9"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7E8D03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88B0A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EE25B4" w14:textId="77777777" w:rsidR="00EE5860" w:rsidRPr="00441CD0" w:rsidRDefault="00EE5860" w:rsidP="00BB0E1F">
            <w:pPr>
              <w:pStyle w:val="TAC"/>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A2929DC" w14:textId="77777777" w:rsidR="00EE5860" w:rsidRPr="00441CD0" w:rsidRDefault="00EE5860" w:rsidP="00BB0E1F">
            <w:pPr>
              <w:pStyle w:val="TAC"/>
            </w:pPr>
            <w:r w:rsidRPr="00441CD0">
              <w:t>FAR ID</w:t>
            </w:r>
          </w:p>
        </w:tc>
      </w:tr>
      <w:tr w:rsidR="00EE5860" w:rsidRPr="00441CD0" w14:paraId="0CC1E5E1"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5CE14AF" w14:textId="77777777" w:rsidR="00EE5860" w:rsidRPr="00441CD0" w:rsidRDefault="00EE5860" w:rsidP="00BB0E1F">
            <w:pPr>
              <w:pStyle w:val="TAL"/>
            </w:pPr>
            <w:r w:rsidRPr="00441CD0">
              <w:t>Ethernet Inactivity Timer</w:t>
            </w:r>
          </w:p>
        </w:tc>
        <w:tc>
          <w:tcPr>
            <w:tcW w:w="335" w:type="dxa"/>
            <w:gridSpan w:val="2"/>
            <w:tcBorders>
              <w:top w:val="single" w:sz="4" w:space="0" w:color="auto"/>
              <w:left w:val="single" w:sz="4" w:space="0" w:color="auto"/>
              <w:bottom w:val="single" w:sz="4" w:space="0" w:color="auto"/>
              <w:right w:val="single" w:sz="4" w:space="0" w:color="auto"/>
            </w:tcBorders>
            <w:hideMark/>
          </w:tcPr>
          <w:p w14:paraId="0DFC6162" w14:textId="77777777" w:rsidR="00EE5860" w:rsidRPr="00441CD0" w:rsidRDefault="00EE5860" w:rsidP="00823058">
            <w:pPr>
              <w:pStyle w:val="TAC"/>
              <w:rPr>
                <w:lang w:val="de-DE"/>
              </w:rPr>
            </w:pPr>
            <w:r w:rsidRPr="00823058">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26309DFB" w14:textId="77777777" w:rsidR="00EE5860" w:rsidRPr="00441CD0" w:rsidRDefault="00EE5860" w:rsidP="00BB0E1F">
            <w:pPr>
              <w:pStyle w:val="TAL"/>
              <w:rPr>
                <w:lang w:val="x-none"/>
              </w:rPr>
            </w:pPr>
            <w:r w:rsidRPr="00441CD0">
              <w:t>This IE shall be present if the Ethernet Inactivity Timer needs to be modified. 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2974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696BA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53365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1577CB2"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4578623" w14:textId="77777777" w:rsidR="00EE5860" w:rsidRPr="00441CD0" w:rsidRDefault="00EE5860" w:rsidP="00BB0E1F">
            <w:pPr>
              <w:pStyle w:val="TAC"/>
            </w:pPr>
            <w:r w:rsidRPr="00441CD0">
              <w:t>Ethernet Inactivity Timer</w:t>
            </w:r>
          </w:p>
        </w:tc>
      </w:tr>
      <w:tr w:rsidR="00EE5860" w:rsidRPr="00441CD0" w14:paraId="6FBDD9A5"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59C9134" w14:textId="77777777" w:rsidR="00EE5860" w:rsidRPr="00441CD0" w:rsidRDefault="00EE5860" w:rsidP="00BB0E1F">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27B2EA9" w14:textId="77777777" w:rsidR="00EE5860" w:rsidRPr="00441CD0" w:rsidRDefault="00EE5860" w:rsidP="00823058">
            <w:pPr>
              <w:pStyle w:val="TAC"/>
              <w:rPr>
                <w:lang w:val="de-DE"/>
              </w:rPr>
            </w:pPr>
            <w:r w:rsidRPr="00823058">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ABA0122" w14:textId="77777777" w:rsidR="00EE5860" w:rsidRPr="00441CD0" w:rsidRDefault="00EE5860" w:rsidP="00BB0E1F">
            <w:pPr>
              <w:pStyle w:val="TAL"/>
              <w:rPr>
                <w:lang w:val="x-none"/>
              </w:rPr>
            </w:pPr>
            <w:r w:rsidRPr="00441CD0">
              <w:t>This IE shall be present if the additional Monitoring Time needs to be modified. When present, this IE shall contain the time at which the UP function shall re-apply the volume or time or event threshold/quota. See Table</w:t>
            </w:r>
            <w:r>
              <w:t> </w:t>
            </w:r>
            <w:r w:rsidRPr="00441CD0">
              <w:t>7.5.2.4-3.</w:t>
            </w:r>
          </w:p>
          <w:p w14:paraId="3CCA32DE" w14:textId="77777777" w:rsidR="00EE5860" w:rsidRPr="00441CD0" w:rsidRDefault="00EE5860" w:rsidP="00BB0E1F">
            <w:pPr>
              <w:pStyle w:val="TAL"/>
              <w:rPr>
                <w:lang w:val="sv-SE"/>
              </w:rPr>
            </w:pPr>
            <w:r w:rsidRPr="00441CD0">
              <w:rPr>
                <w:lang w:val="en-US"/>
              </w:rPr>
              <w:t>The CP function shall provide the full set of Additional Monitoring Times IE(s). The UP function shall replace any Additional Monitoring Times IE(s) provisioned earlier by the new set of received IE(s).</w:t>
            </w:r>
          </w:p>
        </w:tc>
        <w:tc>
          <w:tcPr>
            <w:tcW w:w="370" w:type="dxa"/>
            <w:gridSpan w:val="2"/>
            <w:tcBorders>
              <w:top w:val="single" w:sz="4" w:space="0" w:color="auto"/>
              <w:left w:val="single" w:sz="4" w:space="0" w:color="auto"/>
              <w:bottom w:val="single" w:sz="4" w:space="0" w:color="auto"/>
              <w:right w:val="single" w:sz="4" w:space="0" w:color="auto"/>
            </w:tcBorders>
            <w:hideMark/>
          </w:tcPr>
          <w:p w14:paraId="340E4D5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BA8C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3A2E9"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7DAB38" w14:textId="77777777" w:rsidR="00EE5860" w:rsidRPr="00441CD0" w:rsidRDefault="00EE5860" w:rsidP="00BB0E1F">
            <w:pPr>
              <w:pStyle w:val="TAC"/>
              <w:rPr>
                <w:lang w:val="sv-SE"/>
              </w:rPr>
            </w:pPr>
            <w:r w:rsidRPr="00441CD0">
              <w:rPr>
                <w:lang w:val="sv-S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41E76BC" w14:textId="77777777" w:rsidR="00EE5860" w:rsidRPr="00441CD0" w:rsidRDefault="00EE5860" w:rsidP="00BB0E1F">
            <w:pPr>
              <w:pStyle w:val="TAC"/>
              <w:rPr>
                <w:lang w:val="sv-SE"/>
              </w:rPr>
            </w:pPr>
            <w:r w:rsidRPr="00441CD0">
              <w:rPr>
                <w:lang w:val="sv-SE"/>
              </w:rPr>
              <w:t>Additional Monitoring Time</w:t>
            </w:r>
          </w:p>
        </w:tc>
      </w:tr>
      <w:tr w:rsidR="00EE5860" w:rsidRPr="00441CD0" w14:paraId="29F8090E"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53767E"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59F59ACF" w14:textId="77777777" w:rsidR="00EE5860" w:rsidRPr="00441CD0" w:rsidRDefault="00EE5860" w:rsidP="00823058">
            <w:pPr>
              <w:pStyle w:val="TAC"/>
              <w:rPr>
                <w:lang w:val="de-DE"/>
              </w:rPr>
            </w:pPr>
            <w:r w:rsidRPr="00823058">
              <w:t>O</w:t>
            </w:r>
          </w:p>
        </w:tc>
        <w:tc>
          <w:tcPr>
            <w:tcW w:w="4661" w:type="dxa"/>
            <w:gridSpan w:val="2"/>
            <w:tcBorders>
              <w:top w:val="single" w:sz="4" w:space="0" w:color="auto"/>
              <w:left w:val="single" w:sz="4" w:space="0" w:color="auto"/>
              <w:bottom w:val="single" w:sz="4" w:space="0" w:color="auto"/>
              <w:right w:val="single" w:sz="4" w:space="0" w:color="auto"/>
            </w:tcBorders>
          </w:tcPr>
          <w:p w14:paraId="3E40EBA3" w14:textId="77777777" w:rsidR="00EE5860" w:rsidRPr="00441CD0" w:rsidRDefault="00EE5860" w:rsidP="00BB0E1F">
            <w:pPr>
              <w:pStyle w:val="TAL"/>
              <w:rPr>
                <w:lang w:val="fr-FR"/>
              </w:rPr>
            </w:pPr>
            <w:r w:rsidRPr="00441CD0">
              <w:rPr>
                <w:lang w:val="fr-FR"/>
              </w:rPr>
              <w:t>This IE may be present if the Number of Reports need to be changed. When present, it shall indicate the number of usage reports to be generated by the URR. See also clauses</w:t>
            </w:r>
            <w:r>
              <w:rPr>
                <w:lang w:val="fr-FR"/>
              </w:rPr>
              <w:t> </w:t>
            </w:r>
            <w:r w:rsidRPr="00441CD0">
              <w:rPr>
                <w:lang w:val="fr-FR"/>
              </w:rPr>
              <w:t>5.2.2.2.1 and 5.2.2.3.1.</w:t>
            </w:r>
          </w:p>
        </w:tc>
        <w:tc>
          <w:tcPr>
            <w:tcW w:w="370" w:type="dxa"/>
            <w:gridSpan w:val="2"/>
            <w:tcBorders>
              <w:top w:val="single" w:sz="4" w:space="0" w:color="auto"/>
              <w:left w:val="single" w:sz="4" w:space="0" w:color="auto"/>
              <w:bottom w:val="single" w:sz="4" w:space="0" w:color="auto"/>
              <w:right w:val="single" w:sz="4" w:space="0" w:color="auto"/>
            </w:tcBorders>
          </w:tcPr>
          <w:p w14:paraId="5B9CB065"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527E6E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D258C8"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4EA4A5DB" w14:textId="77777777" w:rsidR="00EE5860" w:rsidRPr="00441CD0" w:rsidRDefault="00EE5860" w:rsidP="00BB0E1F">
            <w:pPr>
              <w:pStyle w:val="TAC"/>
              <w:rPr>
                <w:lang w:val="sv-SE"/>
              </w:rPr>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1D7B9B0D" w14:textId="77777777" w:rsidR="00EE5860" w:rsidRPr="00441CD0" w:rsidRDefault="00EE5860" w:rsidP="00BB0E1F">
            <w:pPr>
              <w:pStyle w:val="TAC"/>
              <w:rPr>
                <w:lang w:val="sv-SE"/>
              </w:rPr>
            </w:pPr>
            <w:r w:rsidRPr="00441CD0">
              <w:rPr>
                <w:lang w:val="fr-FR"/>
              </w:rPr>
              <w:t>Number of Reports</w:t>
            </w:r>
          </w:p>
        </w:tc>
      </w:tr>
      <w:tr w:rsidR="00E50D07" w:rsidRPr="00441CD0" w14:paraId="354C99A4"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55250EF" w14:textId="059667B3" w:rsidR="00E50D07" w:rsidRPr="00441CD0" w:rsidRDefault="00E50D07" w:rsidP="00E50D07">
            <w:pPr>
              <w:pStyle w:val="TAL"/>
              <w:rPr>
                <w:lang w:val="fr-FR"/>
              </w:rPr>
            </w:pPr>
            <w:r>
              <w:rPr>
                <w:lang w:val="fr-FR"/>
              </w:rPr>
              <w:t>Exempted Application ID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01F7C65B" w14:textId="7614EE5A" w:rsidR="00E50D07" w:rsidRPr="00441CD0" w:rsidRDefault="00E50D07" w:rsidP="00823058">
            <w:pPr>
              <w:pStyle w:val="TAC"/>
              <w:rPr>
                <w:lang w:val="fr-FR"/>
              </w:rPr>
            </w:pPr>
            <w:r w:rsidRPr="00823058">
              <w:t>C</w:t>
            </w:r>
          </w:p>
        </w:tc>
        <w:tc>
          <w:tcPr>
            <w:tcW w:w="4661" w:type="dxa"/>
            <w:gridSpan w:val="2"/>
            <w:tcBorders>
              <w:top w:val="single" w:sz="4" w:space="0" w:color="auto"/>
              <w:left w:val="single" w:sz="4" w:space="0" w:color="auto"/>
              <w:bottom w:val="single" w:sz="4" w:space="0" w:color="auto"/>
              <w:right w:val="single" w:sz="4" w:space="0" w:color="auto"/>
            </w:tcBorders>
          </w:tcPr>
          <w:p w14:paraId="38150687" w14:textId="77777777" w:rsidR="00075654" w:rsidRDefault="00E50D07" w:rsidP="00E50D07">
            <w:pPr>
              <w:pStyle w:val="TAL"/>
              <w:rPr>
                <w:lang w:val="fr-FR"/>
              </w:rPr>
            </w:pPr>
            <w:r>
              <w:rPr>
                <w:lang w:val="fr-FR"/>
              </w:rPr>
              <w:t>This IE shall be present if Application ID for Quota Action needs to be changed.</w:t>
            </w:r>
          </w:p>
          <w:p w14:paraId="1F4408C1" w14:textId="19A84BF3" w:rsidR="00E50D07" w:rsidRDefault="00E50D07" w:rsidP="00E50D07">
            <w:pPr>
              <w:pStyle w:val="TAL"/>
              <w:rPr>
                <w:lang w:val="x-none"/>
              </w:rPr>
            </w:pPr>
          </w:p>
          <w:p w14:paraId="1010929B" w14:textId="77777777" w:rsidR="00E50D07" w:rsidRDefault="00E50D07" w:rsidP="00E50D07">
            <w:pPr>
              <w:pStyle w:val="TAL"/>
              <w:rPr>
                <w:lang w:val="fr-FR"/>
              </w:rPr>
            </w:pPr>
            <w:r>
              <w:rPr>
                <w:lang w:val="fr-FR"/>
              </w:rPr>
              <w:t>When present, it shall contain an Application ID matching packets that shall be exempted from applying the FAR ID for Quota Action when the quota has been exhausted.</w:t>
            </w:r>
          </w:p>
          <w:p w14:paraId="66D50A84" w14:textId="77777777" w:rsidR="00E50D07" w:rsidRDefault="00E50D07" w:rsidP="00E50D07">
            <w:pPr>
              <w:pStyle w:val="TAL"/>
              <w:rPr>
                <w:lang w:val="fr-FR"/>
              </w:rPr>
            </w:pPr>
          </w:p>
          <w:p w14:paraId="120F028D" w14:textId="77777777" w:rsidR="00075654" w:rsidRDefault="00E50D07" w:rsidP="00E50D07">
            <w:pPr>
              <w:pStyle w:val="TAL"/>
              <w:rPr>
                <w:lang w:val="fr-FR" w:eastAsia="zh-CN"/>
              </w:rPr>
            </w:pPr>
            <w:r>
              <w:rPr>
                <w:lang w:val="fr-FR" w:eastAsia="zh-CN"/>
              </w:rPr>
              <w:t>Several IEs with the same IE type may be present to provide multiple Application IDs.</w:t>
            </w:r>
          </w:p>
          <w:p w14:paraId="4AB4E75B" w14:textId="64E1A2DA" w:rsidR="00E50D07" w:rsidRDefault="00E50D07" w:rsidP="00E50D07">
            <w:pPr>
              <w:pStyle w:val="TAL"/>
              <w:rPr>
                <w:lang w:val="fr-FR" w:eastAsia="zh-CN"/>
              </w:rPr>
            </w:pPr>
          </w:p>
          <w:p w14:paraId="191C6D38" w14:textId="77777777" w:rsidR="00E50D07" w:rsidRDefault="00E50D07" w:rsidP="00E50D07">
            <w:pPr>
              <w:pStyle w:val="TAL"/>
              <w:rPr>
                <w:lang w:val="fr-FR" w:eastAsia="zh-CN"/>
              </w:rPr>
            </w:pPr>
            <w:r>
              <w:rPr>
                <w:lang w:val="fr-FR" w:eastAsia="zh-CN"/>
              </w:rPr>
              <w:t xml:space="preserve">The CP function shall always provide a complete list of </w:t>
            </w:r>
            <w:r>
              <w:rPr>
                <w:lang w:val="fr-FR"/>
              </w:rPr>
              <w:t>Application IDs</w:t>
            </w:r>
            <w:r>
              <w:rPr>
                <w:lang w:val="fr-FR" w:eastAsia="zh-CN"/>
              </w:rPr>
              <w:t>.</w:t>
            </w:r>
          </w:p>
          <w:p w14:paraId="7296CB0B" w14:textId="77777777" w:rsidR="00E50D07" w:rsidRDefault="00E50D07" w:rsidP="00E50D07">
            <w:pPr>
              <w:pStyle w:val="TAL"/>
              <w:rPr>
                <w:lang w:val="fr-FR" w:eastAsia="zh-CN"/>
              </w:rPr>
            </w:pPr>
          </w:p>
          <w:p w14:paraId="1DF84CB3" w14:textId="501081E7" w:rsidR="00E50D07" w:rsidRDefault="00E50D07" w:rsidP="00E50D07">
            <w:pPr>
              <w:pStyle w:val="TAL"/>
              <w:rPr>
                <w:lang w:val="fr-FR" w:eastAsia="zh-CN"/>
              </w:rPr>
            </w:pPr>
            <w:r>
              <w:rPr>
                <w:lang w:val="fr-FR" w:eastAsia="zh-CN"/>
              </w:rPr>
              <w:t>See NOTE 3.</w:t>
            </w:r>
          </w:p>
          <w:p w14:paraId="19814942" w14:textId="77777777" w:rsidR="00E50D07" w:rsidRPr="00441CD0" w:rsidRDefault="00E50D07" w:rsidP="00E50D07">
            <w:pPr>
              <w:pStyle w:val="TAL"/>
              <w:rPr>
                <w:lang w:val="fr-FR"/>
              </w:rPr>
            </w:pPr>
          </w:p>
        </w:tc>
        <w:tc>
          <w:tcPr>
            <w:tcW w:w="370" w:type="dxa"/>
            <w:gridSpan w:val="2"/>
            <w:tcBorders>
              <w:top w:val="single" w:sz="4" w:space="0" w:color="auto"/>
              <w:left w:val="single" w:sz="4" w:space="0" w:color="auto"/>
              <w:bottom w:val="single" w:sz="4" w:space="0" w:color="auto"/>
              <w:right w:val="single" w:sz="4" w:space="0" w:color="auto"/>
            </w:tcBorders>
          </w:tcPr>
          <w:p w14:paraId="0FE4254D" w14:textId="59A3317D"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E77A78E" w14:textId="64AE66AB"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F63CF5A" w14:textId="11A59B4B"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3165E3B" w14:textId="194358AD" w:rsidR="00E50D07" w:rsidRPr="00441CD0" w:rsidRDefault="00E50D07" w:rsidP="00E50D07">
            <w:pPr>
              <w:pStyle w:val="TAC"/>
              <w:rPr>
                <w:lang w:val="de-DE"/>
              </w:rPr>
            </w:pPr>
            <w:r>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0C29A932" w14:textId="47ADA2D0" w:rsidR="00E50D07" w:rsidRPr="00441CD0" w:rsidRDefault="00E50D07" w:rsidP="00E50D07">
            <w:pPr>
              <w:pStyle w:val="TAC"/>
              <w:rPr>
                <w:lang w:val="fr-FR"/>
              </w:rPr>
            </w:pPr>
            <w:r>
              <w:rPr>
                <w:lang w:val="fr-FR"/>
              </w:rPr>
              <w:t>Application ID</w:t>
            </w:r>
          </w:p>
        </w:tc>
      </w:tr>
      <w:tr w:rsidR="00E50D07" w:rsidRPr="00441CD0" w14:paraId="42EC84D2"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A88EFEF" w14:textId="6B4BE7B7" w:rsidR="00E50D07" w:rsidRPr="00441CD0" w:rsidRDefault="00E50D07" w:rsidP="00E50D07">
            <w:pPr>
              <w:pStyle w:val="TAL"/>
              <w:rPr>
                <w:lang w:val="fr-FR"/>
              </w:rPr>
            </w:pPr>
            <w:r>
              <w:rPr>
                <w:lang w:val="fr-FR"/>
              </w:rPr>
              <w:t>Exempted SDF Filter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226990B2" w14:textId="5A0555BC" w:rsidR="00E50D07" w:rsidRPr="00441CD0" w:rsidRDefault="00E50D07" w:rsidP="00823058">
            <w:pPr>
              <w:pStyle w:val="TAC"/>
              <w:rPr>
                <w:lang w:val="fr-FR"/>
              </w:rPr>
            </w:pPr>
            <w:r w:rsidRPr="00823058">
              <w:t>C</w:t>
            </w:r>
          </w:p>
        </w:tc>
        <w:tc>
          <w:tcPr>
            <w:tcW w:w="4661" w:type="dxa"/>
            <w:gridSpan w:val="2"/>
            <w:tcBorders>
              <w:top w:val="single" w:sz="4" w:space="0" w:color="auto"/>
              <w:left w:val="single" w:sz="4" w:space="0" w:color="auto"/>
              <w:bottom w:val="single" w:sz="4" w:space="0" w:color="auto"/>
              <w:right w:val="single" w:sz="4" w:space="0" w:color="auto"/>
            </w:tcBorders>
          </w:tcPr>
          <w:p w14:paraId="19B6E9B0" w14:textId="77777777" w:rsidR="00E50D07" w:rsidRDefault="00E50D07" w:rsidP="00E50D07">
            <w:pPr>
              <w:pStyle w:val="TAL"/>
              <w:rPr>
                <w:lang w:val="fr-FR"/>
              </w:rPr>
            </w:pPr>
            <w:r>
              <w:rPr>
                <w:lang w:val="fr-FR"/>
              </w:rPr>
              <w:t>This IE shall be present if the SDF Filter for Quota Action needs to be changed.</w:t>
            </w:r>
          </w:p>
          <w:p w14:paraId="192FB6FE" w14:textId="77777777" w:rsidR="00E50D07" w:rsidRDefault="00E50D07" w:rsidP="00E50D07">
            <w:pPr>
              <w:pStyle w:val="TAL"/>
              <w:rPr>
                <w:lang w:val="x-none"/>
              </w:rPr>
            </w:pPr>
          </w:p>
          <w:p w14:paraId="568BEEA3" w14:textId="77777777" w:rsidR="00E50D07" w:rsidRDefault="00E50D07" w:rsidP="00E50D07">
            <w:pPr>
              <w:pStyle w:val="TAL"/>
              <w:rPr>
                <w:lang w:val="fr-FR"/>
              </w:rPr>
            </w:pPr>
            <w:r>
              <w:rPr>
                <w:lang w:val="fr-FR"/>
              </w:rPr>
              <w:t>When present, it shall contain a SDF Filter matching packets that shall be exempted from applying the FAR ID for Quota Action when the quota has been exhausted.</w:t>
            </w:r>
          </w:p>
          <w:p w14:paraId="514EBE2D" w14:textId="77777777" w:rsidR="00E50D07" w:rsidRDefault="00E50D07" w:rsidP="00E50D07">
            <w:pPr>
              <w:pStyle w:val="TAL"/>
              <w:rPr>
                <w:lang w:val="fr-FR"/>
              </w:rPr>
            </w:pPr>
          </w:p>
          <w:p w14:paraId="54E2B1D1" w14:textId="77777777" w:rsidR="00E50D07" w:rsidRDefault="00E50D07" w:rsidP="00E50D07">
            <w:pPr>
              <w:pStyle w:val="TAL"/>
              <w:rPr>
                <w:lang w:val="fr-FR" w:eastAsia="zh-CN"/>
              </w:rPr>
            </w:pPr>
            <w:r>
              <w:rPr>
                <w:lang w:val="fr-FR" w:eastAsia="zh-CN"/>
              </w:rPr>
              <w:t xml:space="preserve">Several IEs with the same IE type may be present to provide multiple </w:t>
            </w:r>
            <w:r>
              <w:rPr>
                <w:lang w:val="fr-FR"/>
              </w:rPr>
              <w:t>SDF Filters</w:t>
            </w:r>
            <w:r>
              <w:rPr>
                <w:lang w:val="fr-FR" w:eastAsia="zh-CN"/>
              </w:rPr>
              <w:t>.</w:t>
            </w:r>
          </w:p>
          <w:p w14:paraId="17CC873B" w14:textId="77777777" w:rsidR="00E50D07" w:rsidRDefault="00E50D07" w:rsidP="00E50D07">
            <w:pPr>
              <w:pStyle w:val="TAL"/>
              <w:rPr>
                <w:lang w:val="fr-FR" w:eastAsia="zh-CN"/>
              </w:rPr>
            </w:pPr>
          </w:p>
          <w:p w14:paraId="1C6C8FEB" w14:textId="77777777" w:rsidR="00E50D07" w:rsidRDefault="00E50D07" w:rsidP="00E50D07">
            <w:pPr>
              <w:pStyle w:val="TAL"/>
              <w:rPr>
                <w:lang w:val="fr-FR" w:eastAsia="zh-CN"/>
              </w:rPr>
            </w:pPr>
            <w:r>
              <w:rPr>
                <w:lang w:val="fr-FR" w:eastAsia="zh-CN"/>
              </w:rPr>
              <w:t xml:space="preserve">The CP function shall always provide a complete list of </w:t>
            </w:r>
            <w:r>
              <w:rPr>
                <w:lang w:val="fr-FR"/>
              </w:rPr>
              <w:t>SDF Filters</w:t>
            </w:r>
            <w:r>
              <w:rPr>
                <w:lang w:val="fr-FR" w:eastAsia="zh-CN"/>
              </w:rPr>
              <w:t>.</w:t>
            </w:r>
          </w:p>
          <w:p w14:paraId="0BD9E7AA" w14:textId="77777777" w:rsidR="00E50D07" w:rsidRDefault="00E50D07" w:rsidP="00E50D07">
            <w:pPr>
              <w:pStyle w:val="TAL"/>
              <w:rPr>
                <w:lang w:val="fr-FR"/>
              </w:rPr>
            </w:pPr>
          </w:p>
          <w:p w14:paraId="46E0D395" w14:textId="3E1AADB0" w:rsidR="00E50D07" w:rsidRPr="00441CD0" w:rsidRDefault="00E50D07" w:rsidP="00E50D07">
            <w:pPr>
              <w:pStyle w:val="TAL"/>
              <w:rPr>
                <w:lang w:val="fr-FR"/>
              </w:rPr>
            </w:pPr>
            <w:r>
              <w:rPr>
                <w:lang w:val="fr-FR"/>
              </w:rPr>
              <w:t>See NOTE 3.</w:t>
            </w:r>
          </w:p>
        </w:tc>
        <w:tc>
          <w:tcPr>
            <w:tcW w:w="370" w:type="dxa"/>
            <w:gridSpan w:val="2"/>
            <w:tcBorders>
              <w:top w:val="single" w:sz="4" w:space="0" w:color="auto"/>
              <w:left w:val="single" w:sz="4" w:space="0" w:color="auto"/>
              <w:bottom w:val="single" w:sz="4" w:space="0" w:color="auto"/>
              <w:right w:val="single" w:sz="4" w:space="0" w:color="auto"/>
            </w:tcBorders>
          </w:tcPr>
          <w:p w14:paraId="3A21C994" w14:textId="2C9C20EE"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D3F136C" w14:textId="7CA82366"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7D8FC36" w14:textId="5962F132"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1A5085A0" w14:textId="43CBEFCB" w:rsidR="00E50D07" w:rsidRPr="00441CD0" w:rsidRDefault="00E50D07" w:rsidP="00E50D07">
            <w:pPr>
              <w:pStyle w:val="TAC"/>
              <w:rPr>
                <w:lang w:val="de-DE"/>
              </w:rPr>
            </w:pPr>
            <w:r>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1E231515" w14:textId="01BB166B" w:rsidR="00E50D07" w:rsidRPr="00441CD0" w:rsidRDefault="00E50D07" w:rsidP="00E50D07">
            <w:pPr>
              <w:pStyle w:val="TAC"/>
              <w:rPr>
                <w:lang w:val="fr-FR"/>
              </w:rPr>
            </w:pPr>
            <w:r>
              <w:rPr>
                <w:lang w:val="fr-FR"/>
              </w:rPr>
              <w:t>SDF Filter</w:t>
            </w:r>
          </w:p>
        </w:tc>
      </w:tr>
      <w:tr w:rsidR="00B82BA5" w:rsidRPr="00441CD0" w14:paraId="39CA87AD" w14:textId="77777777" w:rsidTr="00E271CB">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602C7A3" w14:textId="7245BD87" w:rsidR="00B82BA5" w:rsidRDefault="00B82BA5" w:rsidP="00B82BA5">
            <w:pPr>
              <w:pStyle w:val="TAL"/>
              <w:rPr>
                <w:lang w:val="fr-FR"/>
              </w:rPr>
            </w:pPr>
            <w:r w:rsidRPr="00441CD0">
              <w:rPr>
                <w:lang w:val="en-US"/>
              </w:rPr>
              <w:t>User Plane Inactivity Timer</w:t>
            </w:r>
          </w:p>
        </w:tc>
        <w:tc>
          <w:tcPr>
            <w:tcW w:w="336" w:type="dxa"/>
            <w:gridSpan w:val="2"/>
            <w:tcBorders>
              <w:top w:val="single" w:sz="4" w:space="0" w:color="auto"/>
              <w:left w:val="single" w:sz="4" w:space="0" w:color="auto"/>
              <w:bottom w:val="single" w:sz="4" w:space="0" w:color="auto"/>
              <w:right w:val="single" w:sz="4" w:space="0" w:color="auto"/>
            </w:tcBorders>
          </w:tcPr>
          <w:p w14:paraId="53B1847E" w14:textId="7884CFC9" w:rsidR="00B82BA5" w:rsidRPr="00823058" w:rsidRDefault="00B82BA5" w:rsidP="00B82BA5">
            <w:pPr>
              <w:pStyle w:val="TAC"/>
            </w:pPr>
            <w:r w:rsidRPr="00823058">
              <w:t>C</w:t>
            </w:r>
          </w:p>
        </w:tc>
        <w:tc>
          <w:tcPr>
            <w:tcW w:w="4661" w:type="dxa"/>
            <w:gridSpan w:val="2"/>
            <w:tcBorders>
              <w:top w:val="single" w:sz="4" w:space="0" w:color="auto"/>
              <w:left w:val="single" w:sz="4" w:space="0" w:color="auto"/>
              <w:bottom w:val="single" w:sz="4" w:space="0" w:color="auto"/>
              <w:right w:val="single" w:sz="4" w:space="0" w:color="auto"/>
            </w:tcBorders>
          </w:tcPr>
          <w:p w14:paraId="1A245A04" w14:textId="77777777" w:rsidR="00B82BA5" w:rsidRPr="00441CD0" w:rsidRDefault="00B82BA5" w:rsidP="00B82BA5">
            <w:pPr>
              <w:pStyle w:val="TAL"/>
            </w:pPr>
            <w:r w:rsidRPr="00441CD0">
              <w:t xml:space="preserve">This IE shall be present if the </w:t>
            </w:r>
            <w:r w:rsidRPr="00441CD0">
              <w:rPr>
                <w:lang w:val="en-US"/>
              </w:rPr>
              <w:t>User Plane Inactivity Timer</w:t>
            </w:r>
            <w:r w:rsidRPr="00441CD0">
              <w:t xml:space="preserve"> needs to be modified.</w:t>
            </w:r>
          </w:p>
          <w:p w14:paraId="5C34AC2A" w14:textId="7F9E1900" w:rsidR="00B82BA5" w:rsidRDefault="00B82BA5" w:rsidP="00B82BA5">
            <w:pPr>
              <w:pStyle w:val="TAL"/>
              <w:rPr>
                <w:lang w:val="fr-FR"/>
              </w:rPr>
            </w:pPr>
            <w:r w:rsidRPr="00441CD0">
              <w:t xml:space="preserve">When present, it shall contain the duration of the </w:t>
            </w:r>
            <w:r w:rsidRPr="00441CD0">
              <w:rPr>
                <w:lang w:val="en-US"/>
              </w:rPr>
              <w:t>User Plane Inactivity Timer</w:t>
            </w:r>
            <w:r w:rsidRPr="00441CD0">
              <w:t>.</w:t>
            </w:r>
          </w:p>
        </w:tc>
        <w:tc>
          <w:tcPr>
            <w:tcW w:w="370" w:type="dxa"/>
            <w:gridSpan w:val="2"/>
            <w:tcBorders>
              <w:top w:val="single" w:sz="4" w:space="0" w:color="auto"/>
              <w:left w:val="single" w:sz="4" w:space="0" w:color="auto"/>
              <w:bottom w:val="single" w:sz="4" w:space="0" w:color="auto"/>
              <w:right w:val="single" w:sz="4" w:space="0" w:color="auto"/>
            </w:tcBorders>
          </w:tcPr>
          <w:p w14:paraId="6BBDB1A7" w14:textId="6F321520" w:rsidR="00B82BA5" w:rsidRDefault="00B82BA5" w:rsidP="00B82BA5">
            <w:pPr>
              <w:pStyle w:val="TAC"/>
              <w:rPr>
                <w:lang w:val="fr-FR"/>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tcPr>
          <w:p w14:paraId="6755512C" w14:textId="6F615DD7" w:rsidR="00B82BA5" w:rsidRDefault="00B82BA5" w:rsidP="00B82BA5">
            <w:pPr>
              <w:pStyle w:val="TAC"/>
              <w:rPr>
                <w:lang w:val="fr-FR"/>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tcPr>
          <w:p w14:paraId="4F17E86A" w14:textId="0559ECA2" w:rsidR="00B82BA5" w:rsidRDefault="00B82BA5" w:rsidP="00B82BA5">
            <w:pPr>
              <w:pStyle w:val="TAC"/>
              <w:rPr>
                <w:lang w:val="fr-FR"/>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tcPr>
          <w:p w14:paraId="633C05C5" w14:textId="65D7A923" w:rsidR="00B82BA5" w:rsidRDefault="00B82BA5" w:rsidP="00B82BA5">
            <w:pPr>
              <w:pStyle w:val="TAC"/>
              <w:rPr>
                <w:lang w:val="de-DE"/>
              </w:rPr>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tcPr>
          <w:p w14:paraId="10B6398D" w14:textId="1D809CF4" w:rsidR="00B82BA5" w:rsidRDefault="00B82BA5" w:rsidP="00B82BA5">
            <w:pPr>
              <w:pStyle w:val="TAC"/>
              <w:rPr>
                <w:lang w:val="fr-FR"/>
              </w:rPr>
            </w:pPr>
            <w:r w:rsidRPr="00441CD0">
              <w:rPr>
                <w:lang w:val="en-US"/>
              </w:rPr>
              <w:t>User Plane Inactivity Timer</w:t>
            </w:r>
          </w:p>
        </w:tc>
      </w:tr>
      <w:tr w:rsidR="00EE5860" w:rsidRPr="00441CD0" w14:paraId="707B55F1" w14:textId="77777777" w:rsidTr="00BB0E1F">
        <w:trPr>
          <w:gridAfter w:val="1"/>
          <w:wAfter w:w="41" w:type="dxa"/>
          <w:jc w:val="center"/>
        </w:trPr>
        <w:tc>
          <w:tcPr>
            <w:tcW w:w="9439" w:type="dxa"/>
            <w:gridSpan w:val="17"/>
            <w:tcBorders>
              <w:top w:val="single" w:sz="4" w:space="0" w:color="auto"/>
              <w:left w:val="single" w:sz="4" w:space="0" w:color="auto"/>
              <w:bottom w:val="single" w:sz="4" w:space="0" w:color="auto"/>
              <w:right w:val="single" w:sz="4" w:space="0" w:color="auto"/>
            </w:tcBorders>
            <w:hideMark/>
          </w:tcPr>
          <w:p w14:paraId="2F1A4129" w14:textId="74DD5C53" w:rsidR="00EE5860" w:rsidRDefault="00EE5860" w:rsidP="00BB0E1F">
            <w:pPr>
              <w:pStyle w:val="TAN"/>
            </w:pPr>
            <w:r w:rsidRPr="00441CD0">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7152F488" w14:textId="77777777" w:rsidR="00455CE0" w:rsidRDefault="00455CE0" w:rsidP="00BB0E1F">
            <w:pPr>
              <w:pStyle w:val="TAN"/>
            </w:pPr>
            <w:r>
              <w:t>NOTE 2:</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p w14:paraId="2B8034EE" w14:textId="0586CB7F" w:rsidR="00E50D07" w:rsidRPr="00441CD0" w:rsidRDefault="00E50D07" w:rsidP="00BB0E1F">
            <w:pPr>
              <w:pStyle w:val="TAN"/>
              <w:rPr>
                <w:lang w:val="x-none"/>
              </w:rPr>
            </w:pPr>
            <w:r>
              <w:t>NOTE 3:</w:t>
            </w:r>
            <w:r>
              <w:tab/>
              <w:t>The Exempted Application ID for Quota Action IE or Exempted Filter ID for Quota Action IE may be provisioned as the Restricted-Filter-Rule AVP or Filter ID AVP which is included in Final-Unit-Indication AVP from the online charging system when the Final-Unit-Action AVP is set to "REDIRECT" or "RESTRICT_ACCESS". See also 3GPP TS 32.299 [18].</w:t>
            </w:r>
          </w:p>
        </w:tc>
      </w:tr>
    </w:tbl>
    <w:p w14:paraId="469CE354" w14:textId="77777777" w:rsidR="00EE5860" w:rsidRPr="00441CD0" w:rsidRDefault="00EE5860" w:rsidP="00EE5860">
      <w:pPr>
        <w:rPr>
          <w:lang w:val="x-none"/>
        </w:rPr>
      </w:pPr>
    </w:p>
    <w:p w14:paraId="0BC9F332" w14:textId="77777777" w:rsidR="00EE5860" w:rsidRPr="00441CD0" w:rsidRDefault="00EE5860" w:rsidP="001A3E8D">
      <w:pPr>
        <w:pStyle w:val="Heading4"/>
        <w:rPr>
          <w:lang w:val="x-none" w:eastAsia="zh-CN"/>
        </w:rPr>
      </w:pPr>
      <w:bookmarkStart w:id="4500" w:name="_Toc19717303"/>
      <w:bookmarkStart w:id="4501" w:name="_Toc27490797"/>
      <w:bookmarkStart w:id="4502" w:name="_Toc27557090"/>
      <w:bookmarkStart w:id="4503" w:name="_Toc27724007"/>
      <w:bookmarkStart w:id="4504" w:name="_Toc36031079"/>
      <w:bookmarkStart w:id="4505" w:name="_Toc36042999"/>
      <w:bookmarkStart w:id="4506" w:name="_Toc36814324"/>
      <w:bookmarkStart w:id="4507" w:name="_Toc44689180"/>
      <w:bookmarkStart w:id="4508" w:name="_Toc44923934"/>
      <w:bookmarkStart w:id="4509" w:name="_Toc51860904"/>
      <w:bookmarkStart w:id="4510" w:name="_Toc57930675"/>
      <w:bookmarkStart w:id="4511" w:name="_Toc57931305"/>
      <w:bookmarkStart w:id="4512" w:name="_Toc106825733"/>
      <w:r w:rsidRPr="00441CD0">
        <w:t>7.5.4.5</w:t>
      </w:r>
      <w:r w:rsidRPr="00441CD0">
        <w:tab/>
        <w:t>Update QER IE within PFCP Session Modification Request</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5D838B4C" w14:textId="77777777" w:rsidR="00EE5860" w:rsidRPr="00441CD0" w:rsidRDefault="00EE5860" w:rsidP="00EE5860">
      <w:r w:rsidRPr="00441CD0">
        <w:t xml:space="preserve">The </w:t>
      </w:r>
      <w:r w:rsidRPr="00441CD0">
        <w:rPr>
          <w:lang w:val="en-US"/>
        </w:rPr>
        <w:t>Update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7.5.4.5-1</w:t>
      </w:r>
      <w:r w:rsidRPr="00441CD0">
        <w:rPr>
          <w:lang w:eastAsia="ja-JP"/>
        </w:rPr>
        <w:t>.</w:t>
      </w:r>
    </w:p>
    <w:p w14:paraId="6A2B8040" w14:textId="77777777" w:rsidR="00337348" w:rsidRPr="00441CD0" w:rsidRDefault="00337348" w:rsidP="00337348">
      <w:pPr>
        <w:pStyle w:val="TH"/>
        <w:rPr>
          <w:lang w:val="en-US"/>
        </w:rPr>
      </w:pPr>
      <w:bookmarkStart w:id="4513" w:name="_Toc19717304"/>
      <w:bookmarkStart w:id="4514" w:name="_Toc27490798"/>
      <w:bookmarkStart w:id="4515" w:name="_Toc27557091"/>
      <w:bookmarkStart w:id="4516" w:name="_Toc27724008"/>
      <w:bookmarkStart w:id="4517" w:name="_Toc36031080"/>
      <w:bookmarkStart w:id="4518" w:name="_Toc36043000"/>
      <w:bookmarkStart w:id="4519" w:name="_Toc36814325"/>
      <w:bookmarkStart w:id="4520" w:name="_Toc44689181"/>
      <w:bookmarkStart w:id="4521" w:name="_Toc44923935"/>
      <w:bookmarkStart w:id="4522" w:name="_Toc51860905"/>
      <w:bookmarkStart w:id="4523" w:name="_Toc57930676"/>
      <w:bookmarkStart w:id="4524" w:name="_Toc57931306"/>
      <w:r w:rsidRPr="00441CD0">
        <w:t>Table 7.5.4.5-</w:t>
      </w:r>
      <w:r w:rsidRPr="00441CD0">
        <w:rPr>
          <w:lang w:val="en-US"/>
        </w:rPr>
        <w:t>1</w:t>
      </w:r>
      <w:r w:rsidRPr="00441CD0">
        <w:t>: Update QER IE within PFCP Session Modification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FD4A35" w14:paraId="2F6DAA80"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1E41641" w14:textId="77777777" w:rsidR="00337348" w:rsidRPr="00441CD0" w:rsidRDefault="00337348" w:rsidP="00E271CB">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63690E2"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3660FCB4" w14:textId="77777777" w:rsidR="00337348" w:rsidRPr="00441CD0" w:rsidRDefault="00337348" w:rsidP="00E271CB">
            <w:pPr>
              <w:pStyle w:val="TAC"/>
              <w:rPr>
                <w:lang w:val="fr-FR"/>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41CB4D9F" w14:textId="77777777" w:rsidR="00337348" w:rsidRPr="00616868" w:rsidRDefault="00337348" w:rsidP="00E271CB">
            <w:pPr>
              <w:pStyle w:val="TAC"/>
              <w:rPr>
                <w:lang w:val="fr-FR"/>
              </w:rPr>
            </w:pPr>
            <w:r w:rsidRPr="00441CD0">
              <w:rPr>
                <w:lang w:val="fr-FR"/>
              </w:rPr>
              <w:t xml:space="preserve">Update QER IE Type = 14 </w:t>
            </w:r>
            <w:r w:rsidRPr="00616868">
              <w:rPr>
                <w:lang w:val="fr-FR"/>
              </w:rPr>
              <w:t>(decimal</w:t>
            </w:r>
            <w:r w:rsidRPr="00441CD0">
              <w:rPr>
                <w:lang w:val="fr-FR"/>
              </w:rPr>
              <w:t>)</w:t>
            </w:r>
          </w:p>
        </w:tc>
      </w:tr>
      <w:tr w:rsidR="00337348" w:rsidRPr="00441CD0" w14:paraId="57A9E0B5"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D32ACE5" w14:textId="77777777" w:rsidR="00337348" w:rsidRPr="00441CD0" w:rsidRDefault="00337348" w:rsidP="00E271CB">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C1F901A"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21E81727"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FCD079C" w14:textId="77777777" w:rsidR="00337348" w:rsidRPr="00441CD0" w:rsidRDefault="00337348" w:rsidP="00E271CB">
            <w:pPr>
              <w:pStyle w:val="TAC"/>
            </w:pPr>
            <w:r w:rsidRPr="00441CD0">
              <w:t>Length = n</w:t>
            </w:r>
          </w:p>
        </w:tc>
      </w:tr>
      <w:tr w:rsidR="00337348" w:rsidRPr="00441CD0" w14:paraId="335D3A1C"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B1E7551" w14:textId="77777777" w:rsidR="00337348" w:rsidRPr="00441CD0" w:rsidRDefault="00337348"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A877E0A" w14:textId="77777777" w:rsidR="00337348" w:rsidRPr="00441CD0" w:rsidRDefault="00337348" w:rsidP="00E271CB">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4AFB28C3" w14:textId="77777777" w:rsidR="00337348" w:rsidRPr="00441CD0" w:rsidRDefault="00337348"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2057A698" w14:textId="77777777" w:rsidR="00337348" w:rsidRPr="00441CD0" w:rsidRDefault="00337348"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D9EE252" w14:textId="77777777" w:rsidR="00337348" w:rsidRPr="00441CD0" w:rsidRDefault="00337348" w:rsidP="00E271CB">
            <w:pPr>
              <w:pStyle w:val="TAH"/>
            </w:pPr>
            <w:r w:rsidRPr="00441CD0">
              <w:t>IE Type</w:t>
            </w:r>
          </w:p>
        </w:tc>
      </w:tr>
      <w:tr w:rsidR="00337348" w:rsidRPr="00441CD0" w14:paraId="722CE4F3"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A8B013E" w14:textId="77777777" w:rsidR="00337348" w:rsidRPr="00441CD0" w:rsidRDefault="00337348" w:rsidP="00E271CB">
            <w:pPr>
              <w:spacing w:after="0"/>
              <w:rPr>
                <w:rFonts w:ascii="Arial" w:hAnsi="Arial"/>
                <w:b/>
                <w:sz w:val="18"/>
                <w:lang w:val="x-none"/>
              </w:rPr>
            </w:pPr>
            <w:bookmarkStart w:id="4525" w:name="_PERM_MCCTEMPBM_CRPT05020733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BB5C6C" w14:textId="77777777" w:rsidR="00337348" w:rsidRPr="00441CD0" w:rsidRDefault="00337348" w:rsidP="00E271CB">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6BD57E36" w14:textId="77777777" w:rsidR="00337348" w:rsidRPr="00441CD0" w:rsidRDefault="00337348"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857DBCB" w14:textId="77777777" w:rsidR="00337348" w:rsidRPr="00441CD0" w:rsidRDefault="00337348"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D97F674" w14:textId="77777777" w:rsidR="00337348" w:rsidRPr="00441CD0" w:rsidRDefault="00337348"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9D695C9" w14:textId="77777777" w:rsidR="00337348" w:rsidRPr="00441CD0" w:rsidRDefault="00337348"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283D0B19"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48DF9812" w14:textId="77777777" w:rsidR="00337348" w:rsidRPr="00441CD0" w:rsidRDefault="00337348" w:rsidP="00E271CB">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4D9CA26" w14:textId="77777777" w:rsidR="00337348" w:rsidRPr="00441CD0" w:rsidRDefault="00337348" w:rsidP="00E271CB">
            <w:pPr>
              <w:spacing w:after="0"/>
              <w:rPr>
                <w:rFonts w:ascii="Arial" w:hAnsi="Arial"/>
                <w:b/>
                <w:sz w:val="18"/>
                <w:lang w:val="x-none"/>
              </w:rPr>
            </w:pPr>
            <w:bookmarkStart w:id="4526" w:name="_PERM_MCCTEMPBM_CRPT05020734___7"/>
            <w:bookmarkEnd w:id="4526"/>
          </w:p>
        </w:tc>
      </w:tr>
      <w:bookmarkEnd w:id="4525"/>
      <w:tr w:rsidR="00337348" w:rsidRPr="00441CD0" w14:paraId="5111D965"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F58339E" w14:textId="77777777" w:rsidR="00337348" w:rsidRPr="00441CD0" w:rsidRDefault="00337348" w:rsidP="00E271CB">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14:paraId="35C0F942" w14:textId="77777777" w:rsidR="00337348" w:rsidRPr="00441CD0" w:rsidRDefault="00337348" w:rsidP="00E271CB">
            <w:pPr>
              <w:pStyle w:val="TAC"/>
            </w:pPr>
            <w:r w:rsidRPr="00823058">
              <w:rPr>
                <w:rFonts w:eastAsia="SimSun"/>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727300B" w14:textId="77777777" w:rsidR="00337348" w:rsidRPr="00441CD0" w:rsidRDefault="00337348" w:rsidP="00E271CB">
            <w:pPr>
              <w:pStyle w:val="TAL"/>
            </w:pPr>
            <w:r w:rsidRPr="00441CD0">
              <w:t>This IE shall uniquely identify the QER among all the QRs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456AF262"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2E17205" w14:textId="77777777" w:rsidR="00337348" w:rsidRPr="00441CD0" w:rsidRDefault="00337348" w:rsidP="00E271CB">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DFEA2F"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227C1AC"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A3DD0F5" w14:textId="77777777" w:rsidR="00337348" w:rsidRPr="00441CD0" w:rsidRDefault="00337348" w:rsidP="00E271CB">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08608F1" w14:textId="77777777" w:rsidR="00337348" w:rsidRPr="00441CD0" w:rsidRDefault="00337348" w:rsidP="00E271CB">
            <w:pPr>
              <w:pStyle w:val="TAC"/>
            </w:pPr>
            <w:r w:rsidRPr="00441CD0">
              <w:t>QER ID</w:t>
            </w:r>
          </w:p>
        </w:tc>
      </w:tr>
      <w:tr w:rsidR="00337348" w:rsidRPr="00441CD0" w14:paraId="23C5653D"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34CDDB59" w14:textId="77777777" w:rsidR="00337348" w:rsidRPr="00441CD0" w:rsidRDefault="00337348" w:rsidP="00E271CB">
            <w:pPr>
              <w:pStyle w:val="TAL"/>
            </w:pPr>
            <w:r w:rsidRPr="00441CD0">
              <w:t xml:space="preserve">QER </w:t>
            </w:r>
            <w:r w:rsidRPr="00441CD0">
              <w:rPr>
                <w:lang w:val="de-DE"/>
              </w:rPr>
              <w:t>C</w:t>
            </w:r>
            <w:r w:rsidRPr="00441CD0">
              <w:t>orrelation ID</w:t>
            </w:r>
          </w:p>
        </w:tc>
        <w:tc>
          <w:tcPr>
            <w:tcW w:w="336" w:type="dxa"/>
            <w:tcBorders>
              <w:top w:val="single" w:sz="4" w:space="0" w:color="auto"/>
              <w:left w:val="single" w:sz="4" w:space="0" w:color="auto"/>
              <w:bottom w:val="single" w:sz="4" w:space="0" w:color="auto"/>
              <w:right w:val="single" w:sz="4" w:space="0" w:color="auto"/>
            </w:tcBorders>
            <w:hideMark/>
          </w:tcPr>
          <w:p w14:paraId="5864AF23" w14:textId="77777777" w:rsidR="00337348" w:rsidRPr="00441CD0" w:rsidRDefault="00337348" w:rsidP="00E271CB">
            <w:pPr>
              <w:pStyle w:val="TAC"/>
              <w:rPr>
                <w:rFonts w:eastAsia="SimSun"/>
                <w:lang w:val="de-DE"/>
              </w:rPr>
            </w:pPr>
            <w:r w:rsidRPr="00823058">
              <w:rPr>
                <w:rFonts w:eastAsia="SimSun"/>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299FA855" w14:textId="77777777" w:rsidR="00337348" w:rsidRPr="00441CD0" w:rsidRDefault="00337348" w:rsidP="00E271CB">
            <w:pPr>
              <w:pStyle w:val="TAL"/>
              <w:rPr>
                <w:lang w:val="x-none"/>
              </w:rPr>
            </w:pPr>
            <w:r w:rsidRPr="00441CD0">
              <w:t>This IE shall be present if the QER correlation ID in this QER needs to be modified.</w:t>
            </w:r>
          </w:p>
          <w:p w14:paraId="6D099DD1" w14:textId="77777777" w:rsidR="00337348" w:rsidRPr="00441CD0" w:rsidRDefault="00337348" w:rsidP="00E271CB">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24F84C12"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48B0CCD"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5771281"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40DA646"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AB082E1" w14:textId="77777777" w:rsidR="00337348" w:rsidRPr="00441CD0" w:rsidRDefault="00337348" w:rsidP="00E271CB">
            <w:pPr>
              <w:pStyle w:val="TAC"/>
            </w:pPr>
            <w:r>
              <w:t>-</w:t>
            </w:r>
          </w:p>
        </w:tc>
        <w:tc>
          <w:tcPr>
            <w:tcW w:w="1404" w:type="dxa"/>
            <w:tcBorders>
              <w:top w:val="single" w:sz="4" w:space="0" w:color="auto"/>
              <w:left w:val="single" w:sz="4" w:space="0" w:color="auto"/>
              <w:bottom w:val="single" w:sz="4" w:space="0" w:color="auto"/>
              <w:right w:val="single" w:sz="4" w:space="0" w:color="auto"/>
            </w:tcBorders>
            <w:hideMark/>
          </w:tcPr>
          <w:p w14:paraId="0099B51A" w14:textId="77777777" w:rsidR="00337348" w:rsidRPr="00441CD0" w:rsidRDefault="00337348" w:rsidP="00E271CB">
            <w:pPr>
              <w:pStyle w:val="TAC"/>
            </w:pPr>
            <w:r w:rsidRPr="00441CD0">
              <w:t>QER Correlation ID</w:t>
            </w:r>
          </w:p>
        </w:tc>
      </w:tr>
      <w:tr w:rsidR="00337348" w:rsidRPr="00441CD0" w14:paraId="03F3F573"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66C990E1" w14:textId="77777777" w:rsidR="00337348" w:rsidRPr="00441CD0" w:rsidRDefault="00337348" w:rsidP="00E271CB">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5DC7E429" w14:textId="77777777" w:rsidR="00337348" w:rsidRPr="00441CD0" w:rsidRDefault="00337348" w:rsidP="00E271CB">
            <w:pPr>
              <w:pStyle w:val="TAC"/>
              <w:rPr>
                <w:rFonts w:eastAsia="SimSun"/>
                <w:lang w:val="de-D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5888E7F0" w14:textId="77777777" w:rsidR="00337348" w:rsidRPr="00441CD0" w:rsidRDefault="00337348" w:rsidP="00E271CB">
            <w:pPr>
              <w:pStyle w:val="TAL"/>
              <w:rPr>
                <w:lang w:val="en-US"/>
              </w:rPr>
            </w:pPr>
            <w:r w:rsidRPr="00441CD0">
              <w:t xml:space="preserve">This IE shall be present if the Gate Status needs to be modified. When present, it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p w14:paraId="1736C35F" w14:textId="77777777" w:rsidR="00337348" w:rsidRPr="00441CD0" w:rsidRDefault="00337348" w:rsidP="00E271CB">
            <w:pPr>
              <w:pStyle w:val="TAL"/>
              <w:rPr>
                <w:lang w:val="de-D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2AF1DD8B" w14:textId="77777777" w:rsidR="00337348" w:rsidRPr="00441CD0" w:rsidRDefault="00337348" w:rsidP="00E271CB">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CCE2A8"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E20139C"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F9D1393"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804C851" w14:textId="77777777" w:rsidR="00337348" w:rsidRPr="00441CD0" w:rsidRDefault="00337348" w:rsidP="00E271CB">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A85A411" w14:textId="77777777" w:rsidR="00337348" w:rsidRPr="00441CD0" w:rsidRDefault="00337348" w:rsidP="00E271CB">
            <w:pPr>
              <w:pStyle w:val="TAC"/>
            </w:pPr>
            <w:r w:rsidRPr="00441CD0">
              <w:t>Gate Status</w:t>
            </w:r>
          </w:p>
        </w:tc>
      </w:tr>
      <w:tr w:rsidR="00337348" w:rsidRPr="00441CD0" w14:paraId="3DD560A6"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411BE504" w14:textId="77777777" w:rsidR="00337348" w:rsidRPr="00441CD0" w:rsidRDefault="00337348" w:rsidP="00E271CB">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662D92AF" w14:textId="77777777" w:rsidR="00337348" w:rsidRPr="00441CD0" w:rsidRDefault="00337348" w:rsidP="00E271CB">
            <w:pPr>
              <w:pStyle w:val="TAC"/>
              <w:rPr>
                <w:rFonts w:eastAsia="SimSun"/>
                <w:lang w:val="de-DE"/>
              </w:rPr>
            </w:pPr>
            <w:r w:rsidRPr="00823058">
              <w:rPr>
                <w:rFonts w:eastAsia="SimSun"/>
              </w:rPr>
              <w:t>C</w:t>
            </w:r>
          </w:p>
        </w:tc>
        <w:tc>
          <w:tcPr>
            <w:tcW w:w="4670" w:type="dxa"/>
            <w:gridSpan w:val="2"/>
            <w:tcBorders>
              <w:top w:val="single" w:sz="4" w:space="0" w:color="auto"/>
              <w:left w:val="single" w:sz="4" w:space="0" w:color="auto"/>
              <w:bottom w:val="single" w:sz="4" w:space="0" w:color="auto"/>
              <w:right w:val="single" w:sz="4" w:space="0" w:color="auto"/>
            </w:tcBorders>
          </w:tcPr>
          <w:p w14:paraId="7D61214E" w14:textId="77777777" w:rsidR="00337348" w:rsidRPr="00441CD0" w:rsidRDefault="00337348" w:rsidP="00E271CB">
            <w:pPr>
              <w:pStyle w:val="TAL"/>
              <w:rPr>
                <w:lang w:val="x-none" w:eastAsia="zh-CN"/>
              </w:rPr>
            </w:pPr>
            <w:r w:rsidRPr="00441CD0">
              <w:t xml:space="preserve">This IE shall be present if an MBR </w:t>
            </w:r>
            <w:r w:rsidRPr="00441CD0">
              <w:rPr>
                <w:lang w:eastAsia="zh-CN"/>
              </w:rPr>
              <w:t>enforcement action applied to packets matching this PDR need to be modified.</w:t>
            </w:r>
          </w:p>
          <w:p w14:paraId="1247B675" w14:textId="77777777" w:rsidR="00337348" w:rsidRPr="00441CD0" w:rsidRDefault="00337348" w:rsidP="00E271CB">
            <w:pPr>
              <w:pStyle w:val="TAL"/>
            </w:pPr>
            <w:r w:rsidRPr="00441CD0">
              <w:t>When present, this IE shall indicate the uplink and/or downlink maximum bit rate to be enforced for packets matching the PDR.</w:t>
            </w:r>
          </w:p>
          <w:p w14:paraId="642F6990" w14:textId="77777777" w:rsidR="00337348" w:rsidRPr="00441CD0" w:rsidRDefault="00337348" w:rsidP="00E271CB">
            <w:pPr>
              <w:pStyle w:val="TAL"/>
            </w:pPr>
          </w:p>
          <w:p w14:paraId="09F1A8F6" w14:textId="77777777" w:rsidR="00337348" w:rsidRPr="00441CD0" w:rsidRDefault="00337348" w:rsidP="00E271CB">
            <w:pPr>
              <w:pStyle w:val="TAL"/>
            </w:pPr>
            <w:r w:rsidRPr="00441CD0">
              <w:t>For EPC, this IE may be set to the value of:</w:t>
            </w:r>
          </w:p>
          <w:p w14:paraId="16EB8B35" w14:textId="77777777" w:rsidR="00337348" w:rsidRPr="00441CD0" w:rsidRDefault="00337348" w:rsidP="00E271CB">
            <w:pPr>
              <w:pStyle w:val="TAL"/>
              <w:ind w:left="633" w:hanging="349"/>
            </w:pPr>
            <w:bookmarkStart w:id="4527" w:name="_PERM_MCCTEMPBM_CRPT05020739___2"/>
            <w:r w:rsidRPr="00441CD0">
              <w:rPr>
                <w:lang w:val="en-US"/>
              </w:rPr>
              <w:t>-</w:t>
            </w:r>
            <w:r w:rsidRPr="00441CD0">
              <w:rPr>
                <w:lang w:val="en-US"/>
              </w:rPr>
              <w:tab/>
            </w:r>
            <w:r w:rsidRPr="00441CD0">
              <w:t>the APN-AMBR, for a QER that is referenced by all the PDRs of the non-GBR bearers of a PDN connection;</w:t>
            </w:r>
          </w:p>
          <w:p w14:paraId="65483FAD" w14:textId="77777777" w:rsidR="00337348" w:rsidRPr="00441CD0" w:rsidRDefault="00337348" w:rsidP="00E271CB">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1FBFBE5F" w14:textId="77777777" w:rsidR="00337348" w:rsidRPr="00441CD0" w:rsidRDefault="00337348" w:rsidP="00E271CB">
            <w:pPr>
              <w:pStyle w:val="TAL"/>
              <w:ind w:left="633" w:hanging="349"/>
            </w:pPr>
            <w:r w:rsidRPr="00441CD0">
              <w:rPr>
                <w:lang w:val="en-US"/>
              </w:rPr>
              <w:t>-</w:t>
            </w:r>
            <w:r w:rsidRPr="00441CD0">
              <w:rPr>
                <w:lang w:val="en-US"/>
              </w:rPr>
              <w:tab/>
            </w:r>
            <w:r w:rsidRPr="00441CD0">
              <w:t>the bearer MBR, for a QER that is referenced by all the PDRs of a bearer;</w:t>
            </w:r>
          </w:p>
          <w:p w14:paraId="19F6F2EB" w14:textId="77777777" w:rsidR="00337348" w:rsidRPr="00441CD0" w:rsidRDefault="00337348" w:rsidP="00E271CB">
            <w:pPr>
              <w:pStyle w:val="TAL"/>
              <w:ind w:left="633" w:hanging="349"/>
            </w:pPr>
            <w:r w:rsidRPr="00441CD0">
              <w:rPr>
                <w:lang w:val="en-US"/>
              </w:rPr>
              <w:t>-</w:t>
            </w:r>
            <w:r w:rsidRPr="00441CD0">
              <w:rPr>
                <w:lang w:val="en-US"/>
              </w:rPr>
              <w:tab/>
            </w:r>
            <w:r w:rsidRPr="00441CD0">
              <w:t>the SDF MBR, for a QER that is referenced by all the PDRs of a SDF.</w:t>
            </w:r>
          </w:p>
          <w:bookmarkEnd w:id="4527"/>
          <w:p w14:paraId="31D1E1E3" w14:textId="77777777" w:rsidR="00337348" w:rsidRPr="00441CD0" w:rsidRDefault="00337348" w:rsidP="00E271CB"/>
          <w:p w14:paraId="5BD38400" w14:textId="77777777" w:rsidR="00337348" w:rsidRPr="00441CD0" w:rsidRDefault="00337348" w:rsidP="00E271CB">
            <w:pPr>
              <w:pStyle w:val="TAL"/>
            </w:pPr>
            <w:r w:rsidRPr="00441CD0">
              <w:t>For 5GC, this IE may be set to the value of:</w:t>
            </w:r>
          </w:p>
          <w:p w14:paraId="5C7BD93A" w14:textId="77777777" w:rsidR="00337348" w:rsidRPr="00441CD0" w:rsidRDefault="00337348" w:rsidP="00E271CB">
            <w:pPr>
              <w:pStyle w:val="TAL"/>
              <w:ind w:left="633" w:hanging="349"/>
            </w:pPr>
            <w:bookmarkStart w:id="4528" w:name="_PERM_MCCTEMPBM_CRPT05020740___2"/>
            <w:r w:rsidRPr="00441CD0">
              <w:rPr>
                <w:lang w:val="en-US"/>
              </w:rPr>
              <w:t>-</w:t>
            </w:r>
            <w:r w:rsidRPr="00441CD0">
              <w:rPr>
                <w:lang w:val="en-US"/>
              </w:rPr>
              <w:tab/>
            </w:r>
            <w:r w:rsidRPr="00441CD0">
              <w:t>the Session-AMBR, for a QER that is referenced by all the PDRs of the non-GBR QoS flows of a PDU session;</w:t>
            </w:r>
          </w:p>
          <w:p w14:paraId="16496F1F" w14:textId="77777777" w:rsidR="00337348" w:rsidRPr="00441CD0" w:rsidRDefault="00337348" w:rsidP="00E271CB">
            <w:pPr>
              <w:pStyle w:val="TAL"/>
              <w:ind w:left="633" w:hanging="349"/>
            </w:pPr>
            <w:r w:rsidRPr="00441CD0">
              <w:rPr>
                <w:lang w:val="en-US"/>
              </w:rPr>
              <w:t>-</w:t>
            </w:r>
            <w:r w:rsidRPr="00441CD0">
              <w:rPr>
                <w:lang w:val="en-US"/>
              </w:rPr>
              <w:tab/>
            </w:r>
            <w:r w:rsidRPr="00441CD0">
              <w:t>the QoS Flow MBR, for a QER that is referenced by all the PDRs of a QoS Flow;</w:t>
            </w:r>
          </w:p>
          <w:p w14:paraId="1A38C511" w14:textId="77777777" w:rsidR="00337348" w:rsidRPr="00441CD0" w:rsidRDefault="00337348" w:rsidP="00E271CB">
            <w:pPr>
              <w:pStyle w:val="TAL"/>
              <w:ind w:left="633" w:hanging="349"/>
            </w:pPr>
            <w:r w:rsidRPr="00441CD0">
              <w:rPr>
                <w:lang w:val="en-US"/>
              </w:rPr>
              <w:t>-</w:t>
            </w:r>
            <w:r w:rsidRPr="00441CD0">
              <w:rPr>
                <w:lang w:val="en-US"/>
              </w:rPr>
              <w:tab/>
            </w:r>
            <w:r w:rsidRPr="00441CD0">
              <w:t>the SDF MBR, for a QER that is referenced by all the PDRs of a SDF.</w:t>
            </w:r>
          </w:p>
          <w:p w14:paraId="0EECD7A0" w14:textId="77777777" w:rsidR="00337348" w:rsidRPr="00441CD0" w:rsidRDefault="00337348" w:rsidP="00E271CB">
            <w:pPr>
              <w:pStyle w:val="TAL"/>
              <w:ind w:left="633" w:hanging="349"/>
            </w:pPr>
          </w:p>
          <w:bookmarkEnd w:id="4528"/>
          <w:p w14:paraId="2F18BC50" w14:textId="77777777" w:rsidR="00337348" w:rsidRPr="00441CD0" w:rsidRDefault="00337348" w:rsidP="00E271CB">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62FD22D3"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2DE9B9"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6C155C"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D7C11E9"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BC7E6EB" w14:textId="77777777" w:rsidR="00337348" w:rsidRPr="00441CD0" w:rsidRDefault="00337348" w:rsidP="00E271CB">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EF2A5F3" w14:textId="77777777" w:rsidR="00337348" w:rsidRPr="00441CD0" w:rsidRDefault="00337348" w:rsidP="00E271CB">
            <w:pPr>
              <w:pStyle w:val="TAC"/>
            </w:pPr>
            <w:r w:rsidRPr="00441CD0">
              <w:t>MBR</w:t>
            </w:r>
          </w:p>
        </w:tc>
      </w:tr>
      <w:tr w:rsidR="00337348" w:rsidRPr="00441CD0" w14:paraId="722DBE26"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3DE9A66F" w14:textId="77777777" w:rsidR="00337348" w:rsidRPr="00441CD0" w:rsidRDefault="00337348" w:rsidP="00E271CB">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47A2B9E7" w14:textId="77777777" w:rsidR="00337348" w:rsidRPr="00441CD0" w:rsidRDefault="00337348" w:rsidP="00E271CB">
            <w:pPr>
              <w:pStyle w:val="TAC"/>
              <w:rPr>
                <w:rFonts w:eastAsia="SimSun"/>
                <w:lang w:val="de-DE"/>
              </w:rPr>
            </w:pPr>
            <w:r w:rsidRPr="00823058">
              <w:rPr>
                <w:rFonts w:eastAsia="SimSun"/>
              </w:rPr>
              <w:t>C</w:t>
            </w:r>
          </w:p>
        </w:tc>
        <w:tc>
          <w:tcPr>
            <w:tcW w:w="4670" w:type="dxa"/>
            <w:gridSpan w:val="2"/>
            <w:tcBorders>
              <w:top w:val="single" w:sz="4" w:space="0" w:color="auto"/>
              <w:left w:val="single" w:sz="4" w:space="0" w:color="auto"/>
              <w:bottom w:val="single" w:sz="4" w:space="0" w:color="auto"/>
              <w:right w:val="single" w:sz="4" w:space="0" w:color="auto"/>
            </w:tcBorders>
          </w:tcPr>
          <w:p w14:paraId="48C2BAFE" w14:textId="77777777" w:rsidR="00337348" w:rsidRPr="00441CD0" w:rsidRDefault="00337348" w:rsidP="00E271CB">
            <w:pPr>
              <w:pStyle w:val="TAL"/>
              <w:rPr>
                <w:lang w:val="x-none"/>
              </w:rPr>
            </w:pPr>
            <w:r w:rsidRPr="00441CD0">
              <w:t xml:space="preserve">This IE shall be present if a GBR </w:t>
            </w:r>
            <w:r w:rsidRPr="00441CD0">
              <w:rPr>
                <w:lang w:eastAsia="zh-CN"/>
              </w:rPr>
              <w:t xml:space="preserve">authorization to packets matching this PDR needs to be modified. </w:t>
            </w:r>
            <w:r w:rsidRPr="00441CD0">
              <w:t>When present, this IE shall indicate the authorized uplink and/or downlink guaranteed bit rate.</w:t>
            </w:r>
          </w:p>
          <w:p w14:paraId="718C8793" w14:textId="77777777" w:rsidR="00337348" w:rsidRPr="00441CD0" w:rsidRDefault="00337348" w:rsidP="00E271CB">
            <w:pPr>
              <w:pStyle w:val="TAL"/>
            </w:pPr>
          </w:p>
          <w:p w14:paraId="373A026C" w14:textId="77777777" w:rsidR="00337348" w:rsidRPr="00441CD0" w:rsidRDefault="00337348" w:rsidP="00E271CB">
            <w:pPr>
              <w:pStyle w:val="TAL"/>
            </w:pPr>
            <w:r w:rsidRPr="00441CD0">
              <w:t>This IE may be set to the value of:</w:t>
            </w:r>
          </w:p>
          <w:p w14:paraId="477BB1FD" w14:textId="77777777" w:rsidR="00337348" w:rsidRPr="00441CD0" w:rsidRDefault="00337348" w:rsidP="00E271CB">
            <w:pPr>
              <w:pStyle w:val="TAL"/>
              <w:ind w:left="633" w:hanging="349"/>
            </w:pPr>
            <w:bookmarkStart w:id="4529" w:name="_PERM_MCCTEMPBM_CRPT05020742___2"/>
            <w:r w:rsidRPr="00441CD0">
              <w:rPr>
                <w:lang w:val="en-US"/>
              </w:rPr>
              <w:t>-</w:t>
            </w:r>
            <w:r w:rsidRPr="00441CD0">
              <w:rPr>
                <w:lang w:val="en-US"/>
              </w:rPr>
              <w:tab/>
            </w:r>
            <w:r w:rsidRPr="00441CD0">
              <w:t>the aggregate GBR, for a QER that is referenced by all the PDRs of a GBR bearer;</w:t>
            </w:r>
          </w:p>
          <w:p w14:paraId="6F681F0F" w14:textId="77777777" w:rsidR="00337348" w:rsidRPr="00441CD0" w:rsidRDefault="00337348" w:rsidP="00E271CB">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087C6EB9" w14:textId="77777777" w:rsidR="00337348" w:rsidRPr="00441CD0" w:rsidRDefault="00337348" w:rsidP="00E271CB">
            <w:pPr>
              <w:pStyle w:val="TAL"/>
              <w:ind w:left="633" w:hanging="349"/>
            </w:pPr>
            <w:r w:rsidRPr="00441CD0">
              <w:rPr>
                <w:lang w:val="en-US"/>
              </w:rPr>
              <w:t>-</w:t>
            </w:r>
            <w:r w:rsidRPr="00441CD0">
              <w:rPr>
                <w:lang w:val="en-US"/>
              </w:rPr>
              <w:tab/>
            </w:r>
            <w:r w:rsidRPr="00441CD0">
              <w:t>the SDF GBR, for a QER that is referenced by all the PDRs of a SDF.</w:t>
            </w:r>
          </w:p>
          <w:bookmarkEnd w:id="4529"/>
          <w:p w14:paraId="28B074D1" w14:textId="77777777" w:rsidR="00337348" w:rsidRPr="00441CD0" w:rsidRDefault="00337348" w:rsidP="00E271CB">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147E45F4"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4E54D1"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18B217"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974DFDE"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3BD1461" w14:textId="77777777" w:rsidR="00337348" w:rsidRPr="00441CD0" w:rsidRDefault="00337348" w:rsidP="00E271CB">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C380B8" w14:textId="77777777" w:rsidR="00337348" w:rsidRPr="00441CD0" w:rsidRDefault="00337348" w:rsidP="00E271CB">
            <w:pPr>
              <w:pStyle w:val="TAC"/>
            </w:pPr>
            <w:r w:rsidRPr="00441CD0">
              <w:t>GBR</w:t>
            </w:r>
          </w:p>
        </w:tc>
      </w:tr>
      <w:tr w:rsidR="00337348" w:rsidRPr="00441CD0" w14:paraId="6D836031"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5FE4B78E" w14:textId="77777777" w:rsidR="00337348" w:rsidRPr="00441CD0" w:rsidRDefault="00337348" w:rsidP="00E271CB">
            <w:pPr>
              <w:pStyle w:val="TAL"/>
            </w:pPr>
            <w:r w:rsidRPr="00441CD0">
              <w:t>Packet Rate</w:t>
            </w:r>
          </w:p>
        </w:tc>
        <w:tc>
          <w:tcPr>
            <w:tcW w:w="336" w:type="dxa"/>
            <w:tcBorders>
              <w:top w:val="single" w:sz="4" w:space="0" w:color="auto"/>
              <w:left w:val="single" w:sz="4" w:space="0" w:color="auto"/>
              <w:bottom w:val="single" w:sz="4" w:space="0" w:color="auto"/>
              <w:right w:val="single" w:sz="4" w:space="0" w:color="auto"/>
            </w:tcBorders>
            <w:hideMark/>
          </w:tcPr>
          <w:p w14:paraId="6462B73F" w14:textId="77777777" w:rsidR="00337348" w:rsidRPr="00441CD0" w:rsidRDefault="00337348" w:rsidP="00E271CB">
            <w:pPr>
              <w:pStyle w:val="TAC"/>
              <w:rPr>
                <w:rFonts w:eastAsia="SimSun"/>
                <w:lang w:val="de-DE"/>
              </w:rPr>
            </w:pPr>
            <w:r w:rsidRPr="00823058">
              <w:rPr>
                <w:rFonts w:eastAsia="SimSun"/>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3A1CE4F9" w14:textId="77777777" w:rsidR="00337348" w:rsidRPr="00441CD0" w:rsidRDefault="00337348" w:rsidP="00E271CB">
            <w:pPr>
              <w:pStyle w:val="TAL"/>
              <w:rPr>
                <w:lang w:val="x-none"/>
              </w:rPr>
            </w:pPr>
            <w:r w:rsidRPr="00441CD0">
              <w:t xml:space="preserve">This IE shall be present if a Packet Rate </w:t>
            </w:r>
            <w:r w:rsidRPr="00441CD0">
              <w:rPr>
                <w:lang w:eastAsia="zh-CN"/>
              </w:rPr>
              <w:t>enforcement action (in terms of number of packets per time interval) need to be modified for packets matching this PD</w:t>
            </w:r>
            <w:r w:rsidRPr="00441CD0">
              <w:t xml:space="preserve">R. </w:t>
            </w:r>
          </w:p>
        </w:tc>
        <w:tc>
          <w:tcPr>
            <w:tcW w:w="370" w:type="dxa"/>
            <w:tcBorders>
              <w:top w:val="single" w:sz="4" w:space="0" w:color="auto"/>
              <w:left w:val="single" w:sz="4" w:space="0" w:color="auto"/>
              <w:bottom w:val="single" w:sz="4" w:space="0" w:color="auto"/>
              <w:right w:val="single" w:sz="4" w:space="0" w:color="auto"/>
            </w:tcBorders>
            <w:hideMark/>
          </w:tcPr>
          <w:p w14:paraId="0188EC51"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CDE9A51"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2D30CCB"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59E6E08" w14:textId="09BAAC05" w:rsidR="00337348" w:rsidRPr="00441CD0" w:rsidRDefault="00B82BA5" w:rsidP="00E271CB">
            <w:pPr>
              <w:pStyle w:val="TAC"/>
              <w:rPr>
                <w:lang w:val="de-DE"/>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59F02224" w14:textId="77777777" w:rsidR="00337348" w:rsidRPr="00441CD0" w:rsidRDefault="00337348" w:rsidP="00E271CB">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6C5AABF2" w14:textId="77777777" w:rsidR="00337348" w:rsidRPr="00441CD0" w:rsidRDefault="00337348" w:rsidP="00E271CB">
            <w:pPr>
              <w:pStyle w:val="TAC"/>
              <w:rPr>
                <w:lang w:val="x-none"/>
              </w:rPr>
            </w:pPr>
            <w:r w:rsidRPr="00441CD0">
              <w:t>Packet Rate</w:t>
            </w:r>
          </w:p>
        </w:tc>
      </w:tr>
      <w:tr w:rsidR="00337348" w:rsidRPr="00441CD0" w14:paraId="3A9829CA"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640E2C9D" w14:textId="77777777" w:rsidR="00337348" w:rsidRPr="00441CD0" w:rsidRDefault="00337348" w:rsidP="00E271CB">
            <w:pPr>
              <w:pStyle w:val="TAL"/>
            </w:pPr>
            <w:r w:rsidRPr="00441CD0">
              <w:t>DL Flow Level Marking</w:t>
            </w:r>
          </w:p>
        </w:tc>
        <w:tc>
          <w:tcPr>
            <w:tcW w:w="336" w:type="dxa"/>
            <w:tcBorders>
              <w:top w:val="single" w:sz="4" w:space="0" w:color="auto"/>
              <w:left w:val="single" w:sz="4" w:space="0" w:color="auto"/>
              <w:bottom w:val="single" w:sz="4" w:space="0" w:color="auto"/>
              <w:right w:val="single" w:sz="4" w:space="0" w:color="auto"/>
            </w:tcBorders>
            <w:hideMark/>
          </w:tcPr>
          <w:p w14:paraId="0ED263C5" w14:textId="77777777" w:rsidR="00337348" w:rsidRPr="00441CD0" w:rsidRDefault="00337348" w:rsidP="00E271CB">
            <w:pPr>
              <w:pStyle w:val="TAC"/>
              <w:rPr>
                <w:rFonts w:eastAsia="SimSun"/>
                <w:lang w:val="de-DE"/>
              </w:rPr>
            </w:pPr>
            <w:r w:rsidRPr="00823058">
              <w:rPr>
                <w:rFonts w:eastAsia="SimSun"/>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384A4326" w14:textId="77777777" w:rsidR="00337348" w:rsidRPr="00441CD0" w:rsidRDefault="00337348" w:rsidP="00E271CB">
            <w:pPr>
              <w:pStyle w:val="TAL"/>
              <w:rPr>
                <w:lang w:val="en-US"/>
              </w:rPr>
            </w:pPr>
            <w:r w:rsidRPr="00441CD0">
              <w:t>This IE shall be set if the DL Flow Level Marking IE needs to be modified.</w:t>
            </w:r>
          </w:p>
          <w:p w14:paraId="13FEE6B1" w14:textId="77777777" w:rsidR="00337348" w:rsidRPr="00441CD0" w:rsidRDefault="00337348" w:rsidP="00E271CB">
            <w:pPr>
              <w:pStyle w:val="TAL"/>
              <w:rPr>
                <w:lang w:val="x-non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34E4DEA1"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3DA785"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7507BC6" w14:textId="77777777" w:rsidR="00337348" w:rsidRPr="00441CD0" w:rsidRDefault="00337348" w:rsidP="00E271CB">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05A92856"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57D10B5" w14:textId="77777777" w:rsidR="00337348" w:rsidRPr="00441CD0" w:rsidRDefault="00337348" w:rsidP="00E271CB">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69F6C2B3" w14:textId="77777777" w:rsidR="00337348" w:rsidRPr="00441CD0" w:rsidRDefault="00337348" w:rsidP="00E271CB">
            <w:pPr>
              <w:pStyle w:val="TAC"/>
            </w:pPr>
            <w:r w:rsidRPr="00441CD0">
              <w:t xml:space="preserve">DL </w:t>
            </w:r>
            <w:r w:rsidRPr="00441CD0">
              <w:rPr>
                <w:lang w:val="sv-SE"/>
              </w:rPr>
              <w:t>Flow</w:t>
            </w:r>
            <w:r w:rsidRPr="00441CD0">
              <w:t xml:space="preserve"> Level Marking</w:t>
            </w:r>
          </w:p>
        </w:tc>
      </w:tr>
      <w:tr w:rsidR="00337348" w:rsidRPr="00441CD0" w14:paraId="10928522"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7A87FF46" w14:textId="77777777" w:rsidR="00337348" w:rsidRPr="00441CD0" w:rsidRDefault="00337348" w:rsidP="00E271CB">
            <w:pPr>
              <w:pStyle w:val="TAL"/>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4E5918EA" w14:textId="77777777" w:rsidR="00337348" w:rsidRPr="00441CD0" w:rsidRDefault="00337348" w:rsidP="00E271CB">
            <w:pPr>
              <w:pStyle w:val="TAC"/>
              <w:rPr>
                <w:rFonts w:eastAsia="SimSun"/>
                <w:lang w:val="de-D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B1DA5D8" w14:textId="77777777" w:rsidR="00337348" w:rsidRPr="00441CD0" w:rsidRDefault="00337348" w:rsidP="00E271CB">
            <w:pPr>
              <w:pStyle w:val="TAL"/>
              <w:rPr>
                <w:lang w:val="x-none"/>
              </w:rPr>
            </w:pPr>
            <w:r w:rsidRPr="00441CD0">
              <w:t xml:space="preserve">This IE shall be present 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4B702B55" w14:textId="77777777" w:rsidR="00337348" w:rsidRPr="00441CD0" w:rsidRDefault="00337348" w:rsidP="00E271CB">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93B29E2" w14:textId="77777777" w:rsidR="00337348" w:rsidRPr="00441CD0" w:rsidRDefault="00337348" w:rsidP="00E271CB">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DC279F3" w14:textId="77777777" w:rsidR="00337348" w:rsidRPr="00441CD0" w:rsidRDefault="00337348" w:rsidP="00E271CB">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CD379F"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3DB8828" w14:textId="77777777" w:rsidR="00337348" w:rsidRPr="00441CD0" w:rsidRDefault="00337348" w:rsidP="00E271CB">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803459D" w14:textId="77777777" w:rsidR="00337348" w:rsidRPr="00441CD0" w:rsidRDefault="00337348" w:rsidP="00E271CB">
            <w:pPr>
              <w:pStyle w:val="TAC"/>
              <w:rPr>
                <w:lang w:val="x-none"/>
              </w:rPr>
            </w:pPr>
            <w:r w:rsidRPr="00441CD0">
              <w:rPr>
                <w:lang w:val="de-DE"/>
              </w:rPr>
              <w:t>QFI</w:t>
            </w:r>
          </w:p>
        </w:tc>
      </w:tr>
      <w:tr w:rsidR="00337348" w:rsidRPr="00441CD0" w14:paraId="186CAEDE"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600A2ECF" w14:textId="77777777" w:rsidR="00337348" w:rsidRPr="00441CD0" w:rsidRDefault="00337348" w:rsidP="00E271CB">
            <w:pPr>
              <w:pStyle w:val="TAL"/>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01B2A3A7" w14:textId="77777777" w:rsidR="00337348" w:rsidRPr="00441CD0" w:rsidRDefault="00337348" w:rsidP="00E271CB">
            <w:pPr>
              <w:pStyle w:val="TAC"/>
              <w:rPr>
                <w:rFonts w:eastAsia="SimSun"/>
                <w:szCs w:val="18"/>
                <w:lang w:val="de-D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3D3CF916" w14:textId="77777777" w:rsidR="00337348" w:rsidRPr="00441CD0" w:rsidRDefault="00337348" w:rsidP="00E271CB">
            <w:pPr>
              <w:pStyle w:val="TAL"/>
              <w:rPr>
                <w:lang w:val="x-none"/>
              </w:rPr>
            </w:pPr>
            <w:r w:rsidRPr="00441CD0">
              <w:rPr>
                <w:lang w:eastAsia="zh-CN"/>
              </w:rPr>
              <w:t xml:space="preserve">This IE shall be present if the state of the </w:t>
            </w:r>
            <w:r w:rsidRPr="00441CD0">
              <w:t>Reflective QoS</w:t>
            </w:r>
            <w:r w:rsidRPr="00441CD0">
              <w:rPr>
                <w:lang w:eastAsia="zh-CN"/>
              </w:rPr>
              <w:t xml:space="preserve"> needs to be modified (activate if inactive, or deactivate the active Reflective QoS).</w:t>
            </w:r>
          </w:p>
        </w:tc>
        <w:tc>
          <w:tcPr>
            <w:tcW w:w="370" w:type="dxa"/>
            <w:tcBorders>
              <w:top w:val="single" w:sz="4" w:space="0" w:color="auto"/>
              <w:left w:val="single" w:sz="4" w:space="0" w:color="auto"/>
              <w:bottom w:val="single" w:sz="4" w:space="0" w:color="auto"/>
              <w:right w:val="single" w:sz="4" w:space="0" w:color="auto"/>
            </w:tcBorders>
            <w:hideMark/>
          </w:tcPr>
          <w:p w14:paraId="672C9C68" w14:textId="77777777" w:rsidR="00337348" w:rsidRPr="00441CD0" w:rsidRDefault="00337348" w:rsidP="00E271CB">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5792357" w14:textId="77777777" w:rsidR="00337348" w:rsidRPr="00441CD0" w:rsidRDefault="00337348" w:rsidP="00E271CB">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34D871E" w14:textId="77777777" w:rsidR="00337348" w:rsidRPr="00441CD0" w:rsidRDefault="00337348" w:rsidP="00E271CB">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0453A74"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AE04299" w14:textId="77777777" w:rsidR="00337348" w:rsidRPr="00441CD0" w:rsidRDefault="00337348" w:rsidP="00E271CB">
            <w:pPr>
              <w:pStyle w:val="TAC"/>
              <w:rPr>
                <w:lang w:val="de-DE"/>
              </w:rPr>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8679284" w14:textId="77777777" w:rsidR="00337348" w:rsidRPr="00441CD0" w:rsidRDefault="00337348" w:rsidP="00E271CB">
            <w:pPr>
              <w:pStyle w:val="TAC"/>
              <w:rPr>
                <w:lang w:val="x-none"/>
              </w:rPr>
            </w:pPr>
            <w:r w:rsidRPr="00441CD0">
              <w:t>RQI</w:t>
            </w:r>
          </w:p>
        </w:tc>
      </w:tr>
      <w:tr w:rsidR="00337348" w:rsidRPr="00441CD0" w14:paraId="6D08B359"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1C7D371E" w14:textId="77777777" w:rsidR="00337348" w:rsidRPr="00441CD0" w:rsidRDefault="00337348" w:rsidP="00E271CB">
            <w:pPr>
              <w:pStyle w:val="TAL"/>
              <w:rPr>
                <w:rFonts w:cs="Arial"/>
                <w:szCs w:val="18"/>
                <w:lang w:val="sv-SE" w:eastAsia="zh-CN"/>
              </w:rPr>
            </w:pPr>
            <w:r w:rsidRPr="00441CD0">
              <w:rPr>
                <w:lang w:val="sv-SE" w:eastAsia="zh-CN"/>
              </w:rPr>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0AB843C8" w14:textId="77777777" w:rsidR="00337348" w:rsidRPr="00441CD0" w:rsidRDefault="00337348" w:rsidP="00E271CB">
            <w:pPr>
              <w:pStyle w:val="TAC"/>
              <w:rPr>
                <w:lang w:val="sv-SE" w:eastAsia="zh-CN"/>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5A0D06E1" w14:textId="77777777" w:rsidR="00337348" w:rsidRPr="00441CD0" w:rsidRDefault="00337348" w:rsidP="00E271CB">
            <w:pPr>
              <w:pStyle w:val="TAL"/>
              <w:rPr>
                <w:lang w:val="x-none" w:eastAsia="zh-CN"/>
              </w:rPr>
            </w:pPr>
            <w:r w:rsidRPr="00441CD0">
              <w:rPr>
                <w:lang w:eastAsia="zh-CN"/>
              </w:rPr>
              <w:t xml:space="preserve">This IE shall </w:t>
            </w:r>
            <w:r w:rsidRPr="00441CD0">
              <w:rPr>
                <w:lang w:val="sv-SE"/>
              </w:rPr>
              <w:t xml:space="preserve">be present </w:t>
            </w:r>
            <w:r w:rsidRPr="00441CD0">
              <w:t xml:space="preserve">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40CDBA8F" w14:textId="77777777" w:rsidR="00337348" w:rsidRPr="00441CD0" w:rsidRDefault="00337348" w:rsidP="00E271CB">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7ACB1B" w14:textId="77777777" w:rsidR="00337348" w:rsidRPr="00441CD0" w:rsidRDefault="00337348" w:rsidP="00E271CB">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CE8568" w14:textId="77777777" w:rsidR="00337348" w:rsidRPr="00441CD0" w:rsidRDefault="00337348" w:rsidP="00E271CB">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1E09BE8"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0C9E4CE" w14:textId="77777777" w:rsidR="00337348" w:rsidRPr="00441CD0" w:rsidRDefault="00337348" w:rsidP="00E271CB">
            <w:pPr>
              <w:pStyle w:val="TAC"/>
              <w:rPr>
                <w:lang w:val="x-non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5B7E4A" w14:textId="77777777" w:rsidR="00337348" w:rsidRPr="00441CD0" w:rsidRDefault="00337348" w:rsidP="00E271CB">
            <w:pPr>
              <w:pStyle w:val="TAC"/>
              <w:rPr>
                <w:lang w:val="sv-SE"/>
              </w:rPr>
            </w:pPr>
            <w:r w:rsidRPr="00441CD0">
              <w:rPr>
                <w:lang w:val="sv-SE" w:eastAsia="zh-CN"/>
              </w:rPr>
              <w:t>Paging Policy Indicator</w:t>
            </w:r>
          </w:p>
        </w:tc>
      </w:tr>
      <w:tr w:rsidR="00337348" w:rsidRPr="00441CD0" w14:paraId="700A218D"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01D54EB4" w14:textId="77777777" w:rsidR="00337348" w:rsidRPr="00441CD0" w:rsidRDefault="00337348" w:rsidP="00E271CB">
            <w:pPr>
              <w:pStyle w:val="TAL"/>
              <w:rPr>
                <w:lang w:val="x-none"/>
              </w:rPr>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6F38FC1F" w14:textId="77777777" w:rsidR="00337348" w:rsidRPr="00441CD0" w:rsidRDefault="00337348" w:rsidP="00E271CB">
            <w:pPr>
              <w:pStyle w:val="TAC"/>
            </w:pPr>
            <w:r w:rsidRPr="00823058">
              <w:t>O</w:t>
            </w:r>
          </w:p>
        </w:tc>
        <w:tc>
          <w:tcPr>
            <w:tcW w:w="4670" w:type="dxa"/>
            <w:gridSpan w:val="2"/>
            <w:tcBorders>
              <w:top w:val="single" w:sz="4" w:space="0" w:color="auto"/>
              <w:left w:val="single" w:sz="4" w:space="0" w:color="auto"/>
              <w:bottom w:val="single" w:sz="4" w:space="0" w:color="auto"/>
              <w:right w:val="single" w:sz="4" w:space="0" w:color="auto"/>
            </w:tcBorders>
          </w:tcPr>
          <w:p w14:paraId="782D1BF5" w14:textId="77777777" w:rsidR="00337348" w:rsidRPr="00441CD0" w:rsidRDefault="00337348" w:rsidP="00E271CB">
            <w:pPr>
              <w:pStyle w:val="TAL"/>
              <w:rPr>
                <w:lang w:eastAsia="zh-CN"/>
              </w:rPr>
            </w:pPr>
            <w:r w:rsidRPr="00441CD0">
              <w:rPr>
                <w:lang w:eastAsia="zh-CN"/>
              </w:rPr>
              <w:t>This IE may be present if the UP function is required to modify the Averaging Window. (NOTE 2)</w:t>
            </w:r>
          </w:p>
          <w:p w14:paraId="75969018" w14:textId="77777777" w:rsidR="00337348" w:rsidRPr="00441CD0" w:rsidRDefault="00337348" w:rsidP="00E271CB">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2C22DFEE"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0F58700"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648E729"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5D8F9C4"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FF2C75E" w14:textId="77777777" w:rsidR="00337348" w:rsidRPr="00441CD0" w:rsidRDefault="00337348" w:rsidP="00E271CB">
            <w:pPr>
              <w:pStyle w:val="TAC"/>
              <w:rPr>
                <w:lang w:val="x-none"/>
              </w:rPr>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FD741F5" w14:textId="77777777" w:rsidR="00337348" w:rsidRPr="00441CD0" w:rsidRDefault="00337348" w:rsidP="00E271CB">
            <w:pPr>
              <w:pStyle w:val="TAC"/>
            </w:pPr>
            <w:r w:rsidRPr="00441CD0">
              <w:t>Averaging Window</w:t>
            </w:r>
          </w:p>
        </w:tc>
      </w:tr>
      <w:tr w:rsidR="00337348" w:rsidRPr="00441CD0" w14:paraId="09737C91"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4FB61E59" w14:textId="77777777" w:rsidR="00337348" w:rsidRPr="00441CD0" w:rsidRDefault="00337348" w:rsidP="00E271CB">
            <w:pPr>
              <w:pStyle w:val="TAL"/>
            </w:pPr>
            <w:r w:rsidRPr="00441CD0">
              <w:t>QER Control Indications</w:t>
            </w:r>
          </w:p>
        </w:tc>
        <w:tc>
          <w:tcPr>
            <w:tcW w:w="336" w:type="dxa"/>
            <w:tcBorders>
              <w:top w:val="single" w:sz="4" w:space="0" w:color="auto"/>
              <w:left w:val="single" w:sz="4" w:space="0" w:color="auto"/>
              <w:bottom w:val="single" w:sz="4" w:space="0" w:color="auto"/>
              <w:right w:val="single" w:sz="4" w:space="0" w:color="auto"/>
            </w:tcBorders>
          </w:tcPr>
          <w:p w14:paraId="18B72D8D" w14:textId="77777777" w:rsidR="00337348" w:rsidRPr="00441CD0" w:rsidRDefault="00337348" w:rsidP="00E271CB">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465B3F4E" w14:textId="77777777" w:rsidR="00337348" w:rsidRPr="00441CD0" w:rsidRDefault="00337348" w:rsidP="00E271CB">
            <w:pPr>
              <w:pStyle w:val="TAL"/>
              <w:rPr>
                <w:lang w:val="en-US"/>
              </w:rPr>
            </w:pPr>
            <w:r w:rsidRPr="00441CD0">
              <w:rPr>
                <w:lang w:val="en-US"/>
              </w:rPr>
              <w:t>This IE shall be included if the CP function need to provide the updated QoS enforcement control information:</w:t>
            </w:r>
          </w:p>
          <w:p w14:paraId="35987F4F" w14:textId="77777777" w:rsidR="00337348" w:rsidRPr="00441CD0" w:rsidRDefault="00337348" w:rsidP="00E271CB">
            <w:pPr>
              <w:pStyle w:val="B1"/>
              <w:rPr>
                <w:rFonts w:cs="Arial"/>
                <w:szCs w:val="18"/>
              </w:rPr>
            </w:pPr>
            <w:bookmarkStart w:id="4530" w:name="_PERM_MCCTEMPBM_CRPT05020750___7"/>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bookmarkEnd w:id="4530"/>
          </w:p>
        </w:tc>
        <w:tc>
          <w:tcPr>
            <w:tcW w:w="370" w:type="dxa"/>
            <w:tcBorders>
              <w:top w:val="single" w:sz="4" w:space="0" w:color="auto"/>
              <w:left w:val="single" w:sz="4" w:space="0" w:color="auto"/>
              <w:bottom w:val="single" w:sz="4" w:space="0" w:color="auto"/>
              <w:right w:val="single" w:sz="4" w:space="0" w:color="auto"/>
            </w:tcBorders>
          </w:tcPr>
          <w:p w14:paraId="3658C9B9"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73F97C0"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DAD568D"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DDE22BB"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DE75305" w14:textId="77777777" w:rsidR="00337348" w:rsidRPr="00441CD0" w:rsidRDefault="00337348" w:rsidP="00E271CB">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tcPr>
          <w:p w14:paraId="2E68E705" w14:textId="77777777" w:rsidR="00337348" w:rsidRPr="00441CD0" w:rsidRDefault="00337348" w:rsidP="00E271CB">
            <w:pPr>
              <w:pStyle w:val="TAC"/>
            </w:pPr>
            <w:r w:rsidRPr="00441CD0">
              <w:t>QER Control Indications</w:t>
            </w:r>
          </w:p>
        </w:tc>
      </w:tr>
      <w:tr w:rsidR="00337348" w:rsidRPr="00441CD0" w14:paraId="17583CFC" w14:textId="77777777" w:rsidTr="00E271CB">
        <w:trPr>
          <w:jc w:val="center"/>
        </w:trPr>
        <w:tc>
          <w:tcPr>
            <w:tcW w:w="9820" w:type="dxa"/>
            <w:gridSpan w:val="10"/>
            <w:tcBorders>
              <w:top w:val="single" w:sz="4" w:space="0" w:color="auto"/>
              <w:left w:val="single" w:sz="4" w:space="0" w:color="auto"/>
              <w:bottom w:val="single" w:sz="4" w:space="0" w:color="auto"/>
              <w:right w:val="single" w:sz="4" w:space="0" w:color="auto"/>
            </w:tcBorders>
          </w:tcPr>
          <w:p w14:paraId="2E7E80AC" w14:textId="77777777" w:rsidR="00337348" w:rsidRPr="00441CD0" w:rsidRDefault="00337348" w:rsidP="00E271CB">
            <w:pPr>
              <w:pStyle w:val="TAN"/>
            </w:pPr>
            <w:r w:rsidRPr="00441CD0">
              <w:t>NOTE 1:</w:t>
            </w:r>
            <w:r w:rsidRPr="00441CD0">
              <w:tab/>
              <w:t>The IEs which do not need to be modified shall not be included in the Update QER IE. The UP function shall continue to behave according to the values previously received for IEs not present in the Update QER IE.</w:t>
            </w:r>
          </w:p>
          <w:p w14:paraId="461B1097" w14:textId="77777777" w:rsidR="00337348" w:rsidRPr="00441CD0" w:rsidRDefault="00337348" w:rsidP="00E271CB">
            <w:pPr>
              <w:pStyle w:val="TAN"/>
            </w:pPr>
            <w:r w:rsidRPr="00441CD0">
              <w:t>NOTE 2:</w:t>
            </w:r>
            <w:r w:rsidRPr="00441CD0">
              <w:tab/>
              <w:t>As 5QI is not signalled over N4, one default averaging window shall be pre-configured in the UPF.</w:t>
            </w:r>
          </w:p>
        </w:tc>
      </w:tr>
    </w:tbl>
    <w:p w14:paraId="2F285801" w14:textId="77777777" w:rsidR="00337348" w:rsidRDefault="00337348" w:rsidP="00337348">
      <w:pPr>
        <w:rPr>
          <w:lang w:eastAsia="zh-CN"/>
        </w:rPr>
      </w:pPr>
    </w:p>
    <w:p w14:paraId="5865E3D1" w14:textId="77777777" w:rsidR="00EE5860" w:rsidRPr="00441CD0" w:rsidRDefault="00EE5860" w:rsidP="001A3E8D">
      <w:pPr>
        <w:pStyle w:val="Heading4"/>
        <w:rPr>
          <w:lang w:eastAsia="zh-CN"/>
        </w:rPr>
      </w:pPr>
      <w:bookmarkStart w:id="4531" w:name="_Toc106825734"/>
      <w:r w:rsidRPr="00441CD0">
        <w:t>7.5.4.6</w:t>
      </w:r>
      <w:r w:rsidRPr="00441CD0">
        <w:tab/>
        <w:t>Remove PDR IE within PFCP Session Modification Request</w:t>
      </w:r>
      <w:bookmarkEnd w:id="4513"/>
      <w:bookmarkEnd w:id="4514"/>
      <w:bookmarkEnd w:id="4515"/>
      <w:bookmarkEnd w:id="4516"/>
      <w:bookmarkEnd w:id="4517"/>
      <w:bookmarkEnd w:id="4518"/>
      <w:bookmarkEnd w:id="4519"/>
      <w:bookmarkEnd w:id="4520"/>
      <w:bookmarkEnd w:id="4521"/>
      <w:bookmarkEnd w:id="4522"/>
      <w:bookmarkEnd w:id="4523"/>
      <w:bookmarkEnd w:id="4524"/>
      <w:bookmarkEnd w:id="4531"/>
    </w:p>
    <w:p w14:paraId="57E1BA11" w14:textId="77777777" w:rsidR="00EE5860" w:rsidRPr="00441CD0" w:rsidRDefault="00EE5860" w:rsidP="00EE5860">
      <w:r w:rsidRPr="00441CD0">
        <w:t xml:space="preserve">The </w:t>
      </w:r>
      <w:r w:rsidRPr="00441CD0">
        <w:rPr>
          <w:lang w:val="en-US"/>
        </w:rPr>
        <w:t>Remove PD</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7.5.4.6-1</w:t>
      </w:r>
      <w:r w:rsidRPr="00441CD0">
        <w:rPr>
          <w:lang w:eastAsia="ja-JP"/>
        </w:rPr>
        <w:t>.</w:t>
      </w:r>
    </w:p>
    <w:p w14:paraId="02E7A269" w14:textId="77777777" w:rsidR="00337348" w:rsidRPr="00441CD0" w:rsidRDefault="00337348" w:rsidP="00337348">
      <w:bookmarkStart w:id="4532" w:name="_Toc19717305"/>
      <w:bookmarkStart w:id="4533" w:name="_Toc27490799"/>
      <w:bookmarkStart w:id="4534" w:name="_Toc27557092"/>
      <w:bookmarkStart w:id="4535" w:name="_Toc27724009"/>
      <w:bookmarkStart w:id="4536" w:name="_Toc36031081"/>
      <w:bookmarkStart w:id="4537" w:name="_Toc36043001"/>
      <w:bookmarkStart w:id="4538" w:name="_Toc36814326"/>
      <w:bookmarkStart w:id="4539" w:name="_Toc44689182"/>
      <w:bookmarkStart w:id="4540" w:name="_Toc44923936"/>
      <w:bookmarkStart w:id="4541" w:name="_Toc51860906"/>
      <w:bookmarkStart w:id="4542" w:name="_Toc57930677"/>
      <w:bookmarkStart w:id="4543" w:name="_Toc57931307"/>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7.5.4.6-1</w:t>
      </w:r>
      <w:r w:rsidRPr="00441CD0">
        <w:rPr>
          <w:lang w:eastAsia="ja-JP"/>
        </w:rPr>
        <w:t>.</w:t>
      </w:r>
    </w:p>
    <w:p w14:paraId="0B4E5B3B" w14:textId="77777777" w:rsidR="00337348" w:rsidRPr="00441CD0" w:rsidRDefault="00337348" w:rsidP="00337348">
      <w:pPr>
        <w:pStyle w:val="TH"/>
        <w:rPr>
          <w:lang w:val="en-US"/>
        </w:rPr>
      </w:pPr>
      <w:r w:rsidRPr="00441CD0">
        <w:t>Table 7.5.4.6-</w:t>
      </w:r>
      <w:r w:rsidRPr="00441CD0">
        <w:rPr>
          <w:lang w:val="en-US"/>
        </w:rPr>
        <w:t>1</w:t>
      </w:r>
      <w:r w:rsidRPr="00441CD0">
        <w:t>: Remove PDR IE within PFCP Session Modification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2C9888BC"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80EAC0B" w14:textId="77777777" w:rsidR="00337348" w:rsidRPr="00441CD0" w:rsidRDefault="00337348" w:rsidP="00E271CB">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5EB0903"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64C59FA4"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0C8A3178" w14:textId="77777777" w:rsidR="00337348" w:rsidRPr="00441CD0" w:rsidRDefault="00337348" w:rsidP="00E271CB">
            <w:pPr>
              <w:pStyle w:val="TAC"/>
            </w:pPr>
            <w:r w:rsidRPr="00441CD0">
              <w:t xml:space="preserve">Remove PDR IE Type = </w:t>
            </w:r>
            <w:r w:rsidRPr="00441CD0">
              <w:rPr>
                <w:lang w:val="en-US"/>
              </w:rPr>
              <w:t>15</w:t>
            </w:r>
            <w:r w:rsidRPr="00441CD0">
              <w:t xml:space="preserve"> (decimal)</w:t>
            </w:r>
          </w:p>
        </w:tc>
      </w:tr>
      <w:tr w:rsidR="00337348" w:rsidRPr="00441CD0" w14:paraId="2FEF08A4"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2C25A5A" w14:textId="77777777" w:rsidR="00337348" w:rsidRPr="00441CD0" w:rsidRDefault="00337348" w:rsidP="00E271CB">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5112888"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1E4CAA5F"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7E30C47E" w14:textId="77777777" w:rsidR="00337348" w:rsidRPr="00441CD0" w:rsidRDefault="00337348" w:rsidP="00E271CB">
            <w:pPr>
              <w:pStyle w:val="TAC"/>
            </w:pPr>
            <w:r w:rsidRPr="00441CD0">
              <w:t>Length = n</w:t>
            </w:r>
          </w:p>
        </w:tc>
      </w:tr>
      <w:tr w:rsidR="00337348" w:rsidRPr="00441CD0" w14:paraId="0C1FC59C"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02B4097" w14:textId="77777777" w:rsidR="00337348" w:rsidRPr="00441CD0" w:rsidRDefault="00337348"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6599F80" w14:textId="77777777" w:rsidR="00337348" w:rsidRPr="00441CD0" w:rsidRDefault="00337348" w:rsidP="00E271CB">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07489F49" w14:textId="77777777" w:rsidR="00337348" w:rsidRPr="00441CD0" w:rsidRDefault="00337348"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081374B1" w14:textId="77777777" w:rsidR="00337348" w:rsidRPr="00441CD0" w:rsidRDefault="00337348"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D7066AC" w14:textId="77777777" w:rsidR="00337348" w:rsidRPr="00441CD0" w:rsidRDefault="00337348" w:rsidP="00E271CB">
            <w:pPr>
              <w:pStyle w:val="TAH"/>
            </w:pPr>
            <w:r w:rsidRPr="00441CD0">
              <w:t>IE Type</w:t>
            </w:r>
          </w:p>
        </w:tc>
      </w:tr>
      <w:tr w:rsidR="00337348" w:rsidRPr="00441CD0" w14:paraId="276D5573"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9ECB7BB" w14:textId="77777777" w:rsidR="00337348" w:rsidRPr="00441CD0" w:rsidRDefault="00337348" w:rsidP="00E271CB">
            <w:pPr>
              <w:spacing w:after="0"/>
              <w:rPr>
                <w:rFonts w:ascii="Arial" w:hAnsi="Arial"/>
                <w:b/>
                <w:sz w:val="18"/>
                <w:lang w:val="x-none"/>
              </w:rPr>
            </w:pPr>
            <w:bookmarkStart w:id="4544" w:name="_PERM_MCCTEMPBM_CRPT0502075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515467" w14:textId="77777777" w:rsidR="00337348" w:rsidRPr="00441CD0" w:rsidRDefault="00337348" w:rsidP="00E271CB">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01FDA98" w14:textId="77777777" w:rsidR="00337348" w:rsidRPr="00441CD0" w:rsidRDefault="00337348"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111D7A0" w14:textId="77777777" w:rsidR="00337348" w:rsidRPr="00441CD0" w:rsidRDefault="00337348"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48A103B" w14:textId="77777777" w:rsidR="00337348" w:rsidRPr="00441CD0" w:rsidRDefault="00337348"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F9D920E" w14:textId="77777777" w:rsidR="00337348" w:rsidRPr="00441CD0" w:rsidRDefault="00337348"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6AF90F21"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6FC66257" w14:textId="77777777" w:rsidR="00337348" w:rsidRPr="00441CD0" w:rsidRDefault="00337348" w:rsidP="00E271CB">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8B79F77" w14:textId="77777777" w:rsidR="00337348" w:rsidRPr="00441CD0" w:rsidRDefault="00337348" w:rsidP="00E271CB">
            <w:pPr>
              <w:spacing w:after="0"/>
              <w:rPr>
                <w:rFonts w:ascii="Arial" w:hAnsi="Arial"/>
                <w:b/>
                <w:sz w:val="18"/>
                <w:lang w:val="x-none"/>
              </w:rPr>
            </w:pPr>
            <w:bookmarkStart w:id="4545" w:name="_PERM_MCCTEMPBM_CRPT05020752___7"/>
            <w:bookmarkEnd w:id="4545"/>
          </w:p>
        </w:tc>
      </w:tr>
      <w:bookmarkEnd w:id="4544"/>
      <w:tr w:rsidR="00337348" w:rsidRPr="00441CD0" w14:paraId="2FD82FC0"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873DF9D" w14:textId="77777777" w:rsidR="00337348" w:rsidRPr="00441CD0" w:rsidRDefault="00337348" w:rsidP="00E271CB">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005664C7" w14:textId="77777777" w:rsidR="00337348" w:rsidRPr="00441CD0" w:rsidRDefault="00337348" w:rsidP="00E271CB">
            <w:pPr>
              <w:pStyle w:val="TAC"/>
            </w:pPr>
            <w:r w:rsidRPr="00823058">
              <w:rPr>
                <w:rFonts w:eastAsia="SimSun"/>
              </w:rPr>
              <w:t>M</w:t>
            </w:r>
          </w:p>
        </w:tc>
        <w:tc>
          <w:tcPr>
            <w:tcW w:w="4670" w:type="dxa"/>
            <w:gridSpan w:val="2"/>
            <w:tcBorders>
              <w:top w:val="single" w:sz="4" w:space="0" w:color="auto"/>
              <w:left w:val="single" w:sz="4" w:space="0" w:color="auto"/>
              <w:bottom w:val="single" w:sz="4" w:space="0" w:color="auto"/>
              <w:right w:val="single" w:sz="4" w:space="0" w:color="auto"/>
            </w:tcBorders>
          </w:tcPr>
          <w:p w14:paraId="0D64D880" w14:textId="77777777" w:rsidR="00337348" w:rsidRPr="00441CD0" w:rsidRDefault="00337348" w:rsidP="00E271CB">
            <w:pPr>
              <w:pStyle w:val="TAL"/>
              <w:rPr>
                <w:szCs w:val="18"/>
                <w:lang w:val="en-US"/>
              </w:rPr>
            </w:pPr>
            <w:r w:rsidRPr="00441CD0">
              <w:rPr>
                <w:szCs w:val="18"/>
                <w:lang w:val="en-US"/>
              </w:rPr>
              <w:t>This IE shall identify the PDR to be deleted.</w:t>
            </w:r>
          </w:p>
          <w:p w14:paraId="70D24E70" w14:textId="77777777" w:rsidR="00337348" w:rsidRPr="00441CD0" w:rsidRDefault="00337348" w:rsidP="00E271CB">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F17FFC6"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BC404B"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EFB76A1"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002E237"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9AD4F1E" w14:textId="77777777" w:rsidR="00337348" w:rsidRPr="00441CD0" w:rsidRDefault="00337348" w:rsidP="00E271CB">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8C1048B" w14:textId="77777777" w:rsidR="00337348" w:rsidRPr="00441CD0" w:rsidRDefault="00337348" w:rsidP="00E271CB">
            <w:pPr>
              <w:pStyle w:val="TAC"/>
              <w:rPr>
                <w:lang w:val="x-none"/>
              </w:rPr>
            </w:pPr>
            <w:r w:rsidRPr="00441CD0">
              <w:t>PDR ID</w:t>
            </w:r>
          </w:p>
        </w:tc>
      </w:tr>
    </w:tbl>
    <w:p w14:paraId="13AC97C5" w14:textId="77777777" w:rsidR="00337348" w:rsidRDefault="00337348" w:rsidP="00337348">
      <w:pPr>
        <w:rPr>
          <w:lang w:val="de-DE"/>
        </w:rPr>
      </w:pPr>
    </w:p>
    <w:p w14:paraId="58B25C49" w14:textId="77777777" w:rsidR="00EE5860" w:rsidRPr="00441CD0" w:rsidRDefault="00EE5860" w:rsidP="001A3E8D">
      <w:pPr>
        <w:pStyle w:val="Heading4"/>
        <w:rPr>
          <w:lang w:val="x-none" w:eastAsia="zh-CN"/>
        </w:rPr>
      </w:pPr>
      <w:bookmarkStart w:id="4546" w:name="_Toc106825735"/>
      <w:r w:rsidRPr="00441CD0">
        <w:t>7.5.4.7</w:t>
      </w:r>
      <w:r w:rsidRPr="00441CD0">
        <w:tab/>
        <w:t>Remove FAR IE within PFCP Session Modification Request</w:t>
      </w:r>
      <w:bookmarkEnd w:id="4532"/>
      <w:bookmarkEnd w:id="4533"/>
      <w:bookmarkEnd w:id="4534"/>
      <w:bookmarkEnd w:id="4535"/>
      <w:bookmarkEnd w:id="4536"/>
      <w:bookmarkEnd w:id="4537"/>
      <w:bookmarkEnd w:id="4538"/>
      <w:bookmarkEnd w:id="4539"/>
      <w:bookmarkEnd w:id="4540"/>
      <w:bookmarkEnd w:id="4541"/>
      <w:bookmarkEnd w:id="4542"/>
      <w:bookmarkEnd w:id="4543"/>
      <w:bookmarkEnd w:id="4546"/>
    </w:p>
    <w:p w14:paraId="4D8B5082" w14:textId="77777777" w:rsidR="00EE5860" w:rsidRPr="00441CD0" w:rsidRDefault="00EE5860" w:rsidP="00EE5860">
      <w:r w:rsidRPr="00441CD0">
        <w:t xml:space="preserve">The </w:t>
      </w:r>
      <w:r w:rsidRPr="00441CD0">
        <w:rPr>
          <w:lang w:val="en-US"/>
        </w:rPr>
        <w:t>Remove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3DF8B992" w14:textId="77777777" w:rsidR="00337348" w:rsidRPr="00441CD0" w:rsidRDefault="00337348" w:rsidP="00337348">
      <w:pPr>
        <w:pStyle w:val="TH"/>
        <w:rPr>
          <w:lang w:val="en-US"/>
        </w:rPr>
      </w:pPr>
      <w:bookmarkStart w:id="4547" w:name="_Toc19717306"/>
      <w:bookmarkStart w:id="4548" w:name="_Toc27490800"/>
      <w:bookmarkStart w:id="4549" w:name="_Toc27557093"/>
      <w:bookmarkStart w:id="4550" w:name="_Toc27724010"/>
      <w:bookmarkStart w:id="4551" w:name="_Toc36031082"/>
      <w:bookmarkStart w:id="4552" w:name="_Toc36043002"/>
      <w:bookmarkStart w:id="4553" w:name="_Toc36814327"/>
      <w:bookmarkStart w:id="4554" w:name="_Toc44689183"/>
      <w:bookmarkStart w:id="4555" w:name="_Toc44923937"/>
      <w:bookmarkStart w:id="4556" w:name="_Toc51860907"/>
      <w:bookmarkStart w:id="4557" w:name="_Toc57930678"/>
      <w:bookmarkStart w:id="4558" w:name="_Toc57931308"/>
      <w:r w:rsidRPr="00441CD0">
        <w:t>Table 7.5.4.7-</w:t>
      </w:r>
      <w:r w:rsidRPr="00441CD0">
        <w:rPr>
          <w:lang w:val="en-US"/>
        </w:rPr>
        <w:t>1</w:t>
      </w:r>
      <w:r w:rsidRPr="00441CD0">
        <w:t>: Remove FAR IE within PFCP Session Modification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3D6A15F0"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9F3E53E" w14:textId="77777777" w:rsidR="00337348" w:rsidRPr="00441CD0" w:rsidRDefault="00337348" w:rsidP="00E271CB">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CAE2EC6"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7145450F"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09773648" w14:textId="77777777" w:rsidR="00337348" w:rsidRPr="00441CD0" w:rsidRDefault="00337348" w:rsidP="00E271CB">
            <w:pPr>
              <w:pStyle w:val="TAC"/>
            </w:pPr>
            <w:r w:rsidRPr="00441CD0">
              <w:t xml:space="preserve">Remove FAR IE Type = </w:t>
            </w:r>
            <w:r w:rsidRPr="00441CD0">
              <w:rPr>
                <w:lang w:val="en-US"/>
              </w:rPr>
              <w:t>16</w:t>
            </w:r>
            <w:r w:rsidRPr="00441CD0">
              <w:t xml:space="preserve"> (decimal)</w:t>
            </w:r>
          </w:p>
        </w:tc>
      </w:tr>
      <w:tr w:rsidR="00337348" w:rsidRPr="00441CD0" w14:paraId="10A2A518"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9D8715B" w14:textId="77777777" w:rsidR="00337348" w:rsidRPr="00441CD0" w:rsidRDefault="00337348" w:rsidP="00E271CB">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F816960"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52B4865A"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72931BE9" w14:textId="77777777" w:rsidR="00337348" w:rsidRPr="00441CD0" w:rsidRDefault="00337348" w:rsidP="00E271CB">
            <w:pPr>
              <w:pStyle w:val="TAC"/>
            </w:pPr>
            <w:r w:rsidRPr="00441CD0">
              <w:t>Length = n</w:t>
            </w:r>
          </w:p>
        </w:tc>
      </w:tr>
      <w:tr w:rsidR="00337348" w:rsidRPr="00441CD0" w14:paraId="5FCD1977"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AA44F7A" w14:textId="77777777" w:rsidR="00337348" w:rsidRPr="00441CD0" w:rsidRDefault="00337348"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C89D948" w14:textId="77777777" w:rsidR="00337348" w:rsidRPr="00441CD0" w:rsidRDefault="00337348" w:rsidP="00E271CB">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6F617073" w14:textId="77777777" w:rsidR="00337348" w:rsidRPr="00441CD0" w:rsidRDefault="00337348"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0823EF0E" w14:textId="77777777" w:rsidR="00337348" w:rsidRPr="00441CD0" w:rsidRDefault="00337348"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596A88D" w14:textId="77777777" w:rsidR="00337348" w:rsidRPr="00441CD0" w:rsidRDefault="00337348" w:rsidP="00E271CB">
            <w:pPr>
              <w:pStyle w:val="TAH"/>
            </w:pPr>
            <w:r w:rsidRPr="00441CD0">
              <w:t>IE Type</w:t>
            </w:r>
          </w:p>
        </w:tc>
      </w:tr>
      <w:tr w:rsidR="00337348" w:rsidRPr="00441CD0" w14:paraId="63880E6A"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A56C7D1" w14:textId="77777777" w:rsidR="00337348" w:rsidRPr="00441CD0" w:rsidRDefault="00337348" w:rsidP="00E271CB">
            <w:pPr>
              <w:spacing w:after="0"/>
              <w:rPr>
                <w:rFonts w:ascii="Arial" w:hAnsi="Arial"/>
                <w:b/>
                <w:sz w:val="18"/>
                <w:lang w:val="x-none"/>
              </w:rPr>
            </w:pPr>
            <w:bookmarkStart w:id="4559" w:name="_PERM_MCCTEMPBM_CRPT0502075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E3C71BE" w14:textId="77777777" w:rsidR="00337348" w:rsidRPr="00441CD0" w:rsidRDefault="00337348" w:rsidP="00E271CB">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FE47789" w14:textId="77777777" w:rsidR="00337348" w:rsidRPr="00441CD0" w:rsidRDefault="00337348"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ACACA16" w14:textId="77777777" w:rsidR="00337348" w:rsidRPr="00441CD0" w:rsidRDefault="00337348"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0B7AFFE" w14:textId="77777777" w:rsidR="00337348" w:rsidRPr="00441CD0" w:rsidRDefault="00337348"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1E782CF" w14:textId="77777777" w:rsidR="00337348" w:rsidRPr="00441CD0" w:rsidRDefault="00337348"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19920962"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127EA156" w14:textId="77777777" w:rsidR="00337348" w:rsidRPr="00441CD0" w:rsidRDefault="00337348" w:rsidP="00E271CB">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F002494" w14:textId="77777777" w:rsidR="00337348" w:rsidRPr="00441CD0" w:rsidRDefault="00337348" w:rsidP="00E271CB">
            <w:pPr>
              <w:spacing w:after="0"/>
              <w:rPr>
                <w:rFonts w:ascii="Arial" w:hAnsi="Arial"/>
                <w:b/>
                <w:sz w:val="18"/>
                <w:lang w:val="x-none"/>
              </w:rPr>
            </w:pPr>
            <w:bookmarkStart w:id="4560" w:name="_PERM_MCCTEMPBM_CRPT05020755___7"/>
            <w:bookmarkEnd w:id="4560"/>
          </w:p>
        </w:tc>
      </w:tr>
      <w:bookmarkEnd w:id="4559"/>
      <w:tr w:rsidR="00337348" w:rsidRPr="00441CD0" w14:paraId="6A753A40"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59DF1BD" w14:textId="77777777" w:rsidR="00337348" w:rsidRPr="00441CD0" w:rsidRDefault="00337348" w:rsidP="00E271CB">
            <w:pPr>
              <w:pStyle w:val="TAL"/>
            </w:pPr>
            <w:r w:rsidRPr="00441CD0">
              <w:rPr>
                <w:szCs w:val="18"/>
                <w:lang w:val="de-DE"/>
              </w:rPr>
              <w:t>FAR ID</w:t>
            </w:r>
          </w:p>
        </w:tc>
        <w:tc>
          <w:tcPr>
            <w:tcW w:w="336" w:type="dxa"/>
            <w:tcBorders>
              <w:top w:val="single" w:sz="4" w:space="0" w:color="auto"/>
              <w:left w:val="single" w:sz="4" w:space="0" w:color="auto"/>
              <w:bottom w:val="single" w:sz="4" w:space="0" w:color="auto"/>
              <w:right w:val="single" w:sz="4" w:space="0" w:color="auto"/>
            </w:tcBorders>
            <w:hideMark/>
          </w:tcPr>
          <w:p w14:paraId="474FDBD1" w14:textId="77777777" w:rsidR="00337348" w:rsidRPr="00441CD0" w:rsidRDefault="00337348" w:rsidP="00E271CB">
            <w:pPr>
              <w:pStyle w:val="TAC"/>
            </w:pPr>
            <w:r w:rsidRPr="00823058">
              <w:rPr>
                <w:rFonts w:eastAsia="SimSun"/>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5DB0BA04" w14:textId="77777777" w:rsidR="00337348" w:rsidRPr="00441CD0" w:rsidRDefault="00337348" w:rsidP="00E271CB">
            <w:pPr>
              <w:pStyle w:val="TAL"/>
            </w:pPr>
            <w:r w:rsidRPr="00441CD0">
              <w:rPr>
                <w:szCs w:val="18"/>
                <w:lang w:val="en-US"/>
              </w:rPr>
              <w:t>This IE shall identify the FAR to be deleted.</w:t>
            </w:r>
          </w:p>
        </w:tc>
        <w:tc>
          <w:tcPr>
            <w:tcW w:w="370" w:type="dxa"/>
            <w:tcBorders>
              <w:top w:val="single" w:sz="4" w:space="0" w:color="auto"/>
              <w:left w:val="single" w:sz="4" w:space="0" w:color="auto"/>
              <w:bottom w:val="single" w:sz="4" w:space="0" w:color="auto"/>
              <w:right w:val="single" w:sz="4" w:space="0" w:color="auto"/>
            </w:tcBorders>
            <w:hideMark/>
          </w:tcPr>
          <w:p w14:paraId="5FDD042B" w14:textId="77777777" w:rsidR="00337348" w:rsidRPr="00441CD0" w:rsidRDefault="00337348" w:rsidP="00E271CB">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CF5C1DC" w14:textId="77777777" w:rsidR="00337348" w:rsidRPr="00441CD0" w:rsidRDefault="00337348" w:rsidP="00E271CB">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1ADF67"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10F93B07"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445A2F65" w14:textId="77777777" w:rsidR="00337348" w:rsidRPr="00441CD0" w:rsidRDefault="00337348" w:rsidP="00E271CB">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D903D7" w14:textId="77777777" w:rsidR="00337348" w:rsidRPr="00441CD0" w:rsidRDefault="00337348" w:rsidP="00E271CB">
            <w:pPr>
              <w:pStyle w:val="TAC"/>
              <w:rPr>
                <w:lang w:val="x-none"/>
              </w:rPr>
            </w:pPr>
            <w:r w:rsidRPr="00441CD0">
              <w:t>FAR ID</w:t>
            </w:r>
          </w:p>
        </w:tc>
      </w:tr>
    </w:tbl>
    <w:p w14:paraId="2E489FB7" w14:textId="77777777" w:rsidR="00337348" w:rsidRPr="00441CD0" w:rsidRDefault="00337348" w:rsidP="00337348">
      <w:pPr>
        <w:rPr>
          <w:lang w:val="de-DE"/>
        </w:rPr>
      </w:pPr>
    </w:p>
    <w:p w14:paraId="306BDE11" w14:textId="77777777" w:rsidR="00EE5860" w:rsidRPr="00441CD0" w:rsidRDefault="00EE5860" w:rsidP="001A3E8D">
      <w:pPr>
        <w:pStyle w:val="Heading4"/>
        <w:rPr>
          <w:lang w:val="x-none" w:eastAsia="zh-CN"/>
        </w:rPr>
      </w:pPr>
      <w:bookmarkStart w:id="4561" w:name="_Toc106825736"/>
      <w:r w:rsidRPr="00441CD0">
        <w:t>7.5.4.8</w:t>
      </w:r>
      <w:r w:rsidRPr="00441CD0">
        <w:tab/>
        <w:t>Remove URR</w:t>
      </w:r>
      <w:r w:rsidRPr="00441CD0">
        <w:rPr>
          <w:lang w:eastAsia="zh-CN"/>
        </w:rPr>
        <w:t xml:space="preserve"> IE </w:t>
      </w:r>
      <w:r w:rsidRPr="00441CD0">
        <w:t>within PFCP Session Modification Request</w:t>
      </w:r>
      <w:bookmarkEnd w:id="4547"/>
      <w:bookmarkEnd w:id="4548"/>
      <w:bookmarkEnd w:id="4549"/>
      <w:bookmarkEnd w:id="4550"/>
      <w:bookmarkEnd w:id="4551"/>
      <w:bookmarkEnd w:id="4552"/>
      <w:bookmarkEnd w:id="4553"/>
      <w:bookmarkEnd w:id="4554"/>
      <w:bookmarkEnd w:id="4555"/>
      <w:bookmarkEnd w:id="4556"/>
      <w:bookmarkEnd w:id="4557"/>
      <w:bookmarkEnd w:id="4558"/>
      <w:bookmarkEnd w:id="4561"/>
    </w:p>
    <w:p w14:paraId="35330FE9" w14:textId="77777777" w:rsidR="00EE5860" w:rsidRPr="00441CD0" w:rsidRDefault="00EE5860" w:rsidP="00EE5860">
      <w:r w:rsidRPr="00441CD0">
        <w:t xml:space="preserve">The </w:t>
      </w:r>
      <w:r w:rsidRPr="00441CD0">
        <w:rPr>
          <w:lang w:val="en-US"/>
        </w:rPr>
        <w:t>Remove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02F64067" w14:textId="77777777" w:rsidR="00EE5860" w:rsidRPr="00441CD0" w:rsidRDefault="00EE5860" w:rsidP="00EE5860">
      <w:pPr>
        <w:pStyle w:val="TH"/>
        <w:rPr>
          <w:lang w:val="en-US"/>
        </w:rPr>
      </w:pPr>
      <w:r w:rsidRPr="00441CD0">
        <w:t>Table 7.5.4.8-1: Remove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61142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C11725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5BE23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029027" w14:textId="77777777" w:rsidR="00EE5860" w:rsidRPr="00441CD0" w:rsidRDefault="00EE5860" w:rsidP="00BB0E1F">
            <w:pPr>
              <w:pStyle w:val="TAC"/>
            </w:pPr>
            <w:r w:rsidRPr="00441CD0">
              <w:t xml:space="preserve">Remove URR IE Type = </w:t>
            </w:r>
            <w:r w:rsidRPr="00441CD0">
              <w:rPr>
                <w:lang w:val="en-US"/>
              </w:rPr>
              <w:t>17</w:t>
            </w:r>
            <w:r w:rsidRPr="00441CD0">
              <w:t xml:space="preserve"> (decimal)</w:t>
            </w:r>
          </w:p>
        </w:tc>
      </w:tr>
      <w:tr w:rsidR="00EE5860" w:rsidRPr="00441CD0" w14:paraId="7F5A65C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44E791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188B3F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46DB236" w14:textId="77777777" w:rsidR="00EE5860" w:rsidRPr="00441CD0" w:rsidRDefault="00EE5860" w:rsidP="00BB0E1F">
            <w:pPr>
              <w:pStyle w:val="TAC"/>
            </w:pPr>
            <w:r w:rsidRPr="00441CD0">
              <w:t>Length = n</w:t>
            </w:r>
          </w:p>
        </w:tc>
      </w:tr>
      <w:tr w:rsidR="00EE5860" w:rsidRPr="00441CD0" w14:paraId="08FC925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A0085C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118D32D"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06A1B7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1ABC3CD"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5834BB8" w14:textId="77777777" w:rsidR="00EE5860" w:rsidRPr="00441CD0" w:rsidRDefault="00EE5860" w:rsidP="00BB0E1F">
            <w:pPr>
              <w:pStyle w:val="TAH"/>
            </w:pPr>
            <w:r w:rsidRPr="00441CD0">
              <w:t>IE Type</w:t>
            </w:r>
          </w:p>
        </w:tc>
      </w:tr>
      <w:tr w:rsidR="00EE5860" w:rsidRPr="00441CD0" w14:paraId="5CD811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C860F0E" w14:textId="77777777" w:rsidR="00EE5860" w:rsidRPr="00441CD0" w:rsidRDefault="00EE5860" w:rsidP="00BB0E1F">
            <w:pPr>
              <w:spacing w:after="0"/>
              <w:rPr>
                <w:rFonts w:ascii="Arial" w:hAnsi="Arial"/>
                <w:b/>
                <w:sz w:val="18"/>
                <w:lang w:val="x-none"/>
              </w:rPr>
            </w:pPr>
            <w:bookmarkStart w:id="4562" w:name="_PERM_MCCTEMPBM_CRPT0502075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DFC7FED"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AC479E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85150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284179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089CD3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1930DF4"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18B01FC" w14:textId="77777777" w:rsidR="00EE5860" w:rsidRPr="00441CD0" w:rsidRDefault="00EE5860" w:rsidP="00BB0E1F">
            <w:pPr>
              <w:spacing w:after="0"/>
              <w:rPr>
                <w:rFonts w:ascii="Arial" w:hAnsi="Arial"/>
                <w:b/>
                <w:sz w:val="18"/>
                <w:lang w:val="x-none"/>
              </w:rPr>
            </w:pPr>
            <w:bookmarkStart w:id="4563" w:name="_PERM_MCCTEMPBM_CRPT05020758___7"/>
            <w:bookmarkEnd w:id="4563"/>
          </w:p>
        </w:tc>
      </w:tr>
      <w:bookmarkEnd w:id="4562"/>
      <w:tr w:rsidR="00EE5860" w:rsidRPr="00441CD0" w14:paraId="735ACF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8175252"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1BDFA5D" w14:textId="77777777" w:rsidR="00EE5860" w:rsidRPr="00441CD0" w:rsidRDefault="00EE5860" w:rsidP="00823058">
            <w:pPr>
              <w:pStyle w:val="TAC"/>
            </w:pPr>
            <w:r w:rsidRPr="00823058">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503AB52D" w14:textId="77777777" w:rsidR="00EE5860" w:rsidRPr="00441CD0" w:rsidRDefault="00EE5860" w:rsidP="00BB0E1F">
            <w:pPr>
              <w:pStyle w:val="TAL"/>
            </w:pPr>
            <w:r w:rsidRPr="00441CD0">
              <w:rPr>
                <w:szCs w:val="18"/>
                <w:lang w:val="en-US"/>
              </w:rPr>
              <w:t>This IE shall identify the URR to be deleted.</w:t>
            </w:r>
          </w:p>
        </w:tc>
        <w:tc>
          <w:tcPr>
            <w:tcW w:w="370" w:type="dxa"/>
            <w:tcBorders>
              <w:top w:val="single" w:sz="4" w:space="0" w:color="auto"/>
              <w:left w:val="single" w:sz="4" w:space="0" w:color="auto"/>
              <w:bottom w:val="single" w:sz="4" w:space="0" w:color="auto"/>
              <w:right w:val="single" w:sz="4" w:space="0" w:color="auto"/>
            </w:tcBorders>
            <w:hideMark/>
          </w:tcPr>
          <w:p w14:paraId="77454EB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E8EA3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6E1B04"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0F5CE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6B7B01" w14:textId="77777777" w:rsidR="00EE5860" w:rsidRPr="00441CD0" w:rsidRDefault="00EE5860" w:rsidP="00BB0E1F">
            <w:pPr>
              <w:pStyle w:val="TAC"/>
              <w:rPr>
                <w:lang w:val="x-none"/>
              </w:rPr>
            </w:pPr>
            <w:r w:rsidRPr="00441CD0">
              <w:t>URR ID</w:t>
            </w:r>
          </w:p>
        </w:tc>
      </w:tr>
    </w:tbl>
    <w:p w14:paraId="7DE8570B" w14:textId="77777777" w:rsidR="00EE5860" w:rsidRPr="00441CD0" w:rsidRDefault="00EE5860" w:rsidP="00EE5860">
      <w:pPr>
        <w:rPr>
          <w:lang w:val="de-DE"/>
        </w:rPr>
      </w:pPr>
    </w:p>
    <w:p w14:paraId="556042FF" w14:textId="77777777" w:rsidR="00EE5860" w:rsidRPr="00441CD0" w:rsidRDefault="00EE5860" w:rsidP="001A3E8D">
      <w:pPr>
        <w:pStyle w:val="Heading4"/>
        <w:rPr>
          <w:lang w:val="x-none" w:eastAsia="zh-CN"/>
        </w:rPr>
      </w:pPr>
      <w:bookmarkStart w:id="4564" w:name="_Toc19717307"/>
      <w:bookmarkStart w:id="4565" w:name="_Toc27490801"/>
      <w:bookmarkStart w:id="4566" w:name="_Toc27557094"/>
      <w:bookmarkStart w:id="4567" w:name="_Toc27724011"/>
      <w:bookmarkStart w:id="4568" w:name="_Toc36031083"/>
      <w:bookmarkStart w:id="4569" w:name="_Toc36043003"/>
      <w:bookmarkStart w:id="4570" w:name="_Toc36814328"/>
      <w:bookmarkStart w:id="4571" w:name="_Toc44689184"/>
      <w:bookmarkStart w:id="4572" w:name="_Toc44923938"/>
      <w:bookmarkStart w:id="4573" w:name="_Toc51860908"/>
      <w:bookmarkStart w:id="4574" w:name="_Toc57930679"/>
      <w:bookmarkStart w:id="4575" w:name="_Toc57931309"/>
      <w:bookmarkStart w:id="4576" w:name="_Toc106825737"/>
      <w:r w:rsidRPr="00441CD0">
        <w:t>7.5.4.9</w:t>
      </w:r>
      <w:r w:rsidRPr="00441CD0">
        <w:tab/>
        <w:t>Remove QER IE PFCP Session Modification Request</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8F7102B" w14:textId="77777777" w:rsidR="00EE5860" w:rsidRPr="00441CD0" w:rsidRDefault="00EE5860" w:rsidP="00EE5860">
      <w:r w:rsidRPr="00441CD0">
        <w:t xml:space="preserve">The </w:t>
      </w:r>
      <w:r w:rsidRPr="00441CD0">
        <w:rPr>
          <w:lang w:val="en-US"/>
        </w:rPr>
        <w:t>Remove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7.5.4.9-1</w:t>
      </w:r>
      <w:r w:rsidRPr="00441CD0">
        <w:rPr>
          <w:lang w:eastAsia="ja-JP"/>
        </w:rPr>
        <w:t>.</w:t>
      </w:r>
    </w:p>
    <w:p w14:paraId="37D36F4A" w14:textId="238D9ED3" w:rsidR="00337348" w:rsidRPr="00441CD0" w:rsidRDefault="00EE5860" w:rsidP="00337348">
      <w:pPr>
        <w:pStyle w:val="TH"/>
        <w:rPr>
          <w:lang w:val="en-US"/>
        </w:rPr>
      </w:pPr>
      <w:r w:rsidRPr="00441CD0">
        <w:t>T</w:t>
      </w:r>
      <w:bookmarkStart w:id="4577" w:name="_Toc19717308"/>
      <w:bookmarkStart w:id="4578" w:name="_Toc27490802"/>
      <w:bookmarkStart w:id="4579" w:name="_Toc27557095"/>
      <w:bookmarkStart w:id="4580" w:name="_Toc27724012"/>
      <w:bookmarkStart w:id="4581" w:name="_Toc36031084"/>
      <w:bookmarkStart w:id="4582" w:name="_Toc36043004"/>
      <w:bookmarkStart w:id="4583" w:name="_Toc36814329"/>
      <w:bookmarkStart w:id="4584" w:name="_Toc44689185"/>
      <w:bookmarkStart w:id="4585" w:name="_Toc44923939"/>
      <w:bookmarkStart w:id="4586" w:name="_Toc51860909"/>
      <w:bookmarkStart w:id="4587" w:name="_Toc57930680"/>
      <w:bookmarkStart w:id="4588" w:name="_Toc57931310"/>
      <w:r w:rsidR="00337348" w:rsidRPr="00337348">
        <w:t xml:space="preserve"> </w:t>
      </w:r>
      <w:r w:rsidR="00337348" w:rsidRPr="00441CD0">
        <w:t>Table 7.5.4.9-</w:t>
      </w:r>
      <w:r w:rsidR="00337348" w:rsidRPr="00441CD0">
        <w:rPr>
          <w:lang w:val="en-US"/>
        </w:rPr>
        <w:t>1</w:t>
      </w:r>
      <w:r w:rsidR="00337348" w:rsidRPr="00441CD0">
        <w:t>: Remove QER IE PFCP Session Modification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0EECCB29"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5614AEA" w14:textId="77777777" w:rsidR="00337348" w:rsidRPr="00441CD0" w:rsidRDefault="00337348" w:rsidP="00E271CB">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083D577"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1CA103A2"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681529AD" w14:textId="77777777" w:rsidR="00337348" w:rsidRPr="00441CD0" w:rsidRDefault="00337348" w:rsidP="00E271CB">
            <w:pPr>
              <w:pStyle w:val="TAC"/>
            </w:pPr>
            <w:r w:rsidRPr="00441CD0">
              <w:t xml:space="preserve">Remove QER IE Type = </w:t>
            </w:r>
            <w:r w:rsidRPr="00441CD0">
              <w:rPr>
                <w:lang w:val="en-US"/>
              </w:rPr>
              <w:t>18</w:t>
            </w:r>
            <w:r w:rsidRPr="00441CD0">
              <w:t xml:space="preserve"> (decimal)</w:t>
            </w:r>
          </w:p>
        </w:tc>
      </w:tr>
      <w:tr w:rsidR="00337348" w:rsidRPr="00441CD0" w14:paraId="25F1EBA6"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D3A9A4B" w14:textId="77777777" w:rsidR="00337348" w:rsidRPr="00441CD0" w:rsidRDefault="00337348" w:rsidP="00E271CB">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C3E0424"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3231AB33"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3681A05D" w14:textId="77777777" w:rsidR="00337348" w:rsidRPr="00441CD0" w:rsidRDefault="00337348" w:rsidP="00E271CB">
            <w:pPr>
              <w:pStyle w:val="TAC"/>
            </w:pPr>
            <w:r w:rsidRPr="00441CD0">
              <w:t>Length = n</w:t>
            </w:r>
          </w:p>
        </w:tc>
      </w:tr>
      <w:tr w:rsidR="00337348" w:rsidRPr="00441CD0" w14:paraId="499ADCC8"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CEA0D4E" w14:textId="77777777" w:rsidR="00337348" w:rsidRPr="00441CD0" w:rsidRDefault="00337348"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A0D468C" w14:textId="77777777" w:rsidR="00337348" w:rsidRPr="00441CD0" w:rsidRDefault="00337348" w:rsidP="00E271CB">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A584132" w14:textId="77777777" w:rsidR="00337348" w:rsidRPr="00441CD0" w:rsidRDefault="00337348"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26CA214A" w14:textId="77777777" w:rsidR="00337348" w:rsidRPr="00441CD0" w:rsidRDefault="00337348"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36BCCC1" w14:textId="77777777" w:rsidR="00337348" w:rsidRPr="00441CD0" w:rsidRDefault="00337348" w:rsidP="00E271CB">
            <w:pPr>
              <w:pStyle w:val="TAH"/>
            </w:pPr>
            <w:r w:rsidRPr="00441CD0">
              <w:t>IE Type</w:t>
            </w:r>
          </w:p>
        </w:tc>
      </w:tr>
      <w:tr w:rsidR="00337348" w:rsidRPr="00441CD0" w14:paraId="15ADAD7F"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514C83C" w14:textId="77777777" w:rsidR="00337348" w:rsidRPr="00441CD0" w:rsidRDefault="00337348" w:rsidP="00E271CB">
            <w:pPr>
              <w:spacing w:after="0"/>
              <w:rPr>
                <w:rFonts w:ascii="Arial" w:hAnsi="Arial"/>
                <w:b/>
                <w:sz w:val="18"/>
                <w:lang w:val="x-none"/>
              </w:rPr>
            </w:pPr>
            <w:bookmarkStart w:id="4589" w:name="_PERM_MCCTEMPBM_CRPT0502076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9528F00" w14:textId="77777777" w:rsidR="00337348" w:rsidRPr="00441CD0" w:rsidRDefault="00337348" w:rsidP="00E271CB">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0F44A761" w14:textId="77777777" w:rsidR="00337348" w:rsidRPr="00441CD0" w:rsidRDefault="00337348"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7D5E670" w14:textId="77777777" w:rsidR="00337348" w:rsidRPr="00441CD0" w:rsidRDefault="00337348"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3F64B5A" w14:textId="77777777" w:rsidR="00337348" w:rsidRPr="00441CD0" w:rsidRDefault="00337348"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AB58E6A" w14:textId="77777777" w:rsidR="00337348" w:rsidRPr="00441CD0" w:rsidRDefault="00337348"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022566BB"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6FE2CED3" w14:textId="77777777" w:rsidR="00337348" w:rsidRPr="00441CD0" w:rsidRDefault="00337348" w:rsidP="00E271CB">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B256C03" w14:textId="77777777" w:rsidR="00337348" w:rsidRPr="00441CD0" w:rsidRDefault="00337348" w:rsidP="00E271CB">
            <w:pPr>
              <w:spacing w:after="0"/>
              <w:rPr>
                <w:rFonts w:ascii="Arial" w:hAnsi="Arial"/>
                <w:b/>
                <w:sz w:val="18"/>
                <w:lang w:val="x-none"/>
              </w:rPr>
            </w:pPr>
            <w:bookmarkStart w:id="4590" w:name="_PERM_MCCTEMPBM_CRPT05020761___7"/>
            <w:bookmarkEnd w:id="4590"/>
          </w:p>
        </w:tc>
      </w:tr>
      <w:bookmarkEnd w:id="4589"/>
      <w:tr w:rsidR="00337348" w:rsidRPr="00441CD0" w14:paraId="1E7969DD"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2E5A519" w14:textId="77777777" w:rsidR="00337348" w:rsidRPr="00441CD0" w:rsidRDefault="00337348" w:rsidP="00E271CB">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14:paraId="7EFB8040" w14:textId="77777777" w:rsidR="00337348" w:rsidRPr="00441CD0" w:rsidRDefault="00337348" w:rsidP="00E271CB">
            <w:pPr>
              <w:pStyle w:val="TAC"/>
            </w:pPr>
            <w:r w:rsidRPr="00823058">
              <w:rPr>
                <w:rFonts w:eastAsia="SimSun"/>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11742518" w14:textId="77777777" w:rsidR="00337348" w:rsidRPr="00441CD0" w:rsidRDefault="00337348" w:rsidP="00E271CB">
            <w:pPr>
              <w:pStyle w:val="TAL"/>
            </w:pPr>
            <w:r w:rsidRPr="00441CD0">
              <w:rPr>
                <w:szCs w:val="18"/>
                <w:lang w:val="en-US"/>
              </w:rPr>
              <w:t>This IE shall identify the QER to be deleted.</w:t>
            </w:r>
          </w:p>
        </w:tc>
        <w:tc>
          <w:tcPr>
            <w:tcW w:w="370" w:type="dxa"/>
            <w:tcBorders>
              <w:top w:val="single" w:sz="4" w:space="0" w:color="auto"/>
              <w:left w:val="single" w:sz="4" w:space="0" w:color="auto"/>
              <w:bottom w:val="single" w:sz="4" w:space="0" w:color="auto"/>
              <w:right w:val="single" w:sz="4" w:space="0" w:color="auto"/>
            </w:tcBorders>
            <w:hideMark/>
          </w:tcPr>
          <w:p w14:paraId="2FBFB75A"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8E9C2EC" w14:textId="77777777" w:rsidR="00337348" w:rsidRPr="00441CD0" w:rsidRDefault="00337348" w:rsidP="00E271CB">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AE7BFA8" w14:textId="77777777" w:rsidR="00337348" w:rsidRPr="00441CD0" w:rsidRDefault="00337348" w:rsidP="00E271CB">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7B08DC3"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B3B43E3" w14:textId="77777777" w:rsidR="00337348" w:rsidRPr="00441CD0" w:rsidRDefault="00337348" w:rsidP="00E271CB">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A83156" w14:textId="77777777" w:rsidR="00337348" w:rsidRPr="00441CD0" w:rsidRDefault="00337348" w:rsidP="00E271CB">
            <w:pPr>
              <w:pStyle w:val="TAC"/>
              <w:rPr>
                <w:lang w:val="x-none"/>
              </w:rPr>
            </w:pPr>
            <w:r w:rsidRPr="00441CD0">
              <w:t>QER ID</w:t>
            </w:r>
          </w:p>
        </w:tc>
      </w:tr>
    </w:tbl>
    <w:p w14:paraId="32DF10E9" w14:textId="77777777" w:rsidR="00337348" w:rsidRPr="00441CD0" w:rsidRDefault="00337348" w:rsidP="00337348">
      <w:pPr>
        <w:rPr>
          <w:lang w:val="de-DE"/>
        </w:rPr>
      </w:pPr>
    </w:p>
    <w:p w14:paraId="2042414C" w14:textId="32989B61" w:rsidR="00EE5860" w:rsidRPr="00441CD0" w:rsidRDefault="00EE5860" w:rsidP="00337348">
      <w:pPr>
        <w:pStyle w:val="TH"/>
        <w:rPr>
          <w:lang w:val="x-none" w:eastAsia="zh-CN"/>
        </w:rPr>
      </w:pPr>
      <w:r w:rsidRPr="00441CD0">
        <w:t>7.5.4.10</w:t>
      </w:r>
      <w:r w:rsidRPr="00441CD0">
        <w:tab/>
        <w:t>Query URR</w:t>
      </w:r>
      <w:r w:rsidRPr="00441CD0">
        <w:rPr>
          <w:lang w:eastAsia="zh-CN"/>
        </w:rPr>
        <w:t xml:space="preserve"> IE </w:t>
      </w:r>
      <w:r w:rsidRPr="00441CD0">
        <w:t>within PFCP Session Modification Request</w:t>
      </w:r>
      <w:bookmarkEnd w:id="4577"/>
      <w:bookmarkEnd w:id="4578"/>
      <w:bookmarkEnd w:id="4579"/>
      <w:bookmarkEnd w:id="4580"/>
      <w:bookmarkEnd w:id="4581"/>
      <w:bookmarkEnd w:id="4582"/>
      <w:bookmarkEnd w:id="4583"/>
      <w:bookmarkEnd w:id="4584"/>
      <w:bookmarkEnd w:id="4585"/>
      <w:bookmarkEnd w:id="4586"/>
      <w:bookmarkEnd w:id="4587"/>
      <w:bookmarkEnd w:id="4588"/>
    </w:p>
    <w:p w14:paraId="28CFBC7B" w14:textId="77777777" w:rsidR="00EE5860" w:rsidRPr="00441CD0" w:rsidRDefault="00EE5860" w:rsidP="00EE5860">
      <w:r w:rsidRPr="00441CD0">
        <w:t xml:space="preserve">The </w:t>
      </w:r>
      <w:r w:rsidRPr="00441CD0">
        <w:rPr>
          <w:lang w:val="en-US"/>
        </w:rPr>
        <w:t>Query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7.5.4.10-1</w:t>
      </w:r>
      <w:r w:rsidRPr="00441CD0">
        <w:rPr>
          <w:lang w:eastAsia="ja-JP"/>
        </w:rPr>
        <w:t>.</w:t>
      </w:r>
    </w:p>
    <w:p w14:paraId="447E732E" w14:textId="77777777" w:rsidR="00EE5860" w:rsidRPr="00441CD0" w:rsidRDefault="00EE5860" w:rsidP="00EE5860">
      <w:pPr>
        <w:pStyle w:val="TH"/>
        <w:rPr>
          <w:lang w:val="en-US"/>
        </w:rPr>
      </w:pPr>
      <w:r w:rsidRPr="00441CD0">
        <w:t>Table 7.5.4.10-1: Query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7971A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21583E7"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E7206B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77967FD" w14:textId="77777777" w:rsidR="00EE5860" w:rsidRPr="00441CD0" w:rsidRDefault="00EE5860" w:rsidP="00BB0E1F">
            <w:pPr>
              <w:pStyle w:val="TAC"/>
            </w:pPr>
            <w:r w:rsidRPr="00441CD0">
              <w:t xml:space="preserve">Query URR IE Type = </w:t>
            </w:r>
            <w:r w:rsidRPr="00441CD0">
              <w:rPr>
                <w:lang w:val="de-DE"/>
              </w:rPr>
              <w:t>77</w:t>
            </w:r>
            <w:r w:rsidRPr="00441CD0">
              <w:t xml:space="preserve"> (decimal)</w:t>
            </w:r>
          </w:p>
        </w:tc>
      </w:tr>
      <w:tr w:rsidR="00EE5860" w:rsidRPr="00441CD0" w14:paraId="5211C8A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EF8FB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368649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6E81F9E" w14:textId="77777777" w:rsidR="00EE5860" w:rsidRPr="00441CD0" w:rsidRDefault="00EE5860" w:rsidP="00BB0E1F">
            <w:pPr>
              <w:pStyle w:val="TAC"/>
            </w:pPr>
            <w:r w:rsidRPr="00441CD0">
              <w:t>Length = n</w:t>
            </w:r>
          </w:p>
        </w:tc>
      </w:tr>
      <w:tr w:rsidR="00EE5860" w:rsidRPr="00441CD0" w14:paraId="2724FED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F4BFA8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0D7B01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D8A42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C274AD3"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A6E5E4F" w14:textId="77777777" w:rsidR="00EE5860" w:rsidRPr="00441CD0" w:rsidRDefault="00EE5860" w:rsidP="00BB0E1F">
            <w:pPr>
              <w:pStyle w:val="TAH"/>
            </w:pPr>
            <w:r w:rsidRPr="00441CD0">
              <w:t>IE Type</w:t>
            </w:r>
          </w:p>
        </w:tc>
      </w:tr>
      <w:tr w:rsidR="00EE5860" w:rsidRPr="00441CD0" w14:paraId="5FD6BDD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151B83A" w14:textId="77777777" w:rsidR="00EE5860" w:rsidRPr="00441CD0" w:rsidRDefault="00EE5860" w:rsidP="00BB0E1F">
            <w:pPr>
              <w:spacing w:after="0"/>
              <w:rPr>
                <w:rFonts w:ascii="Arial" w:hAnsi="Arial"/>
                <w:b/>
                <w:sz w:val="18"/>
                <w:lang w:val="x-none"/>
              </w:rPr>
            </w:pPr>
            <w:bookmarkStart w:id="4591" w:name="_PERM_MCCTEMPBM_CRPT05020763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7156A6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B9FC9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BFD97E1"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AB8866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409EED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C1BC55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06F1073" w14:textId="77777777" w:rsidR="00EE5860" w:rsidRPr="00441CD0" w:rsidRDefault="00EE5860" w:rsidP="00BB0E1F">
            <w:pPr>
              <w:spacing w:after="0"/>
              <w:rPr>
                <w:rFonts w:ascii="Arial" w:hAnsi="Arial"/>
                <w:b/>
                <w:sz w:val="18"/>
                <w:lang w:val="x-none"/>
              </w:rPr>
            </w:pPr>
            <w:bookmarkStart w:id="4592" w:name="_PERM_MCCTEMPBM_CRPT05020764___7"/>
            <w:bookmarkEnd w:id="4592"/>
          </w:p>
        </w:tc>
      </w:tr>
      <w:bookmarkEnd w:id="4591"/>
      <w:tr w:rsidR="00EE5860" w:rsidRPr="00441CD0" w14:paraId="504FF65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C3D54BE"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7E8D7FC" w14:textId="77777777" w:rsidR="00EE5860" w:rsidRPr="00441CD0" w:rsidRDefault="00EE5860" w:rsidP="00823058">
            <w:pPr>
              <w:pStyle w:val="TAC"/>
            </w:pPr>
            <w:r w:rsidRPr="00823058">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6AB2CC04" w14:textId="77777777" w:rsidR="00EE5860" w:rsidRPr="00441CD0" w:rsidRDefault="00EE5860" w:rsidP="00BB0E1F">
            <w:pPr>
              <w:pStyle w:val="TAL"/>
            </w:pPr>
            <w:r w:rsidRPr="00441CD0">
              <w:rPr>
                <w:szCs w:val="18"/>
                <w:lang w:val="en-US"/>
              </w:rPr>
              <w:t>This IE shall identify the URR being queried.</w:t>
            </w:r>
          </w:p>
        </w:tc>
        <w:tc>
          <w:tcPr>
            <w:tcW w:w="370" w:type="dxa"/>
            <w:tcBorders>
              <w:top w:val="single" w:sz="4" w:space="0" w:color="auto"/>
              <w:left w:val="single" w:sz="4" w:space="0" w:color="auto"/>
              <w:bottom w:val="single" w:sz="4" w:space="0" w:color="auto"/>
              <w:right w:val="single" w:sz="4" w:space="0" w:color="auto"/>
            </w:tcBorders>
            <w:hideMark/>
          </w:tcPr>
          <w:p w14:paraId="68499DC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B35C8F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6B42A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2E9175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33195E2" w14:textId="77777777" w:rsidR="00EE5860" w:rsidRPr="00441CD0" w:rsidRDefault="00EE5860" w:rsidP="00BB0E1F">
            <w:pPr>
              <w:pStyle w:val="TAC"/>
              <w:rPr>
                <w:lang w:val="x-none"/>
              </w:rPr>
            </w:pPr>
            <w:r w:rsidRPr="00441CD0">
              <w:t>URR ID</w:t>
            </w:r>
          </w:p>
        </w:tc>
      </w:tr>
    </w:tbl>
    <w:p w14:paraId="26A9349B" w14:textId="77777777" w:rsidR="00EE5860" w:rsidRPr="00441CD0" w:rsidRDefault="00EE5860" w:rsidP="00EE5860">
      <w:pPr>
        <w:rPr>
          <w:lang w:eastAsia="zh-CN"/>
        </w:rPr>
      </w:pPr>
    </w:p>
    <w:p w14:paraId="4453D41B" w14:textId="77777777" w:rsidR="00EE5860" w:rsidRPr="00441CD0" w:rsidRDefault="00EE5860" w:rsidP="001A3E8D">
      <w:pPr>
        <w:pStyle w:val="Heading4"/>
        <w:rPr>
          <w:rFonts w:cs="Arial"/>
          <w:bCs/>
        </w:rPr>
      </w:pPr>
      <w:bookmarkStart w:id="4593" w:name="_Toc19717309"/>
      <w:bookmarkStart w:id="4594" w:name="_Toc27490803"/>
      <w:bookmarkStart w:id="4595" w:name="_Toc27557096"/>
      <w:bookmarkStart w:id="4596" w:name="_Toc27724013"/>
      <w:bookmarkStart w:id="4597" w:name="_Toc36031085"/>
      <w:bookmarkStart w:id="4598" w:name="_Toc36043005"/>
      <w:bookmarkStart w:id="4599" w:name="_Toc36814330"/>
      <w:bookmarkStart w:id="4600" w:name="_Toc44689186"/>
      <w:bookmarkStart w:id="4601" w:name="_Toc44923940"/>
      <w:bookmarkStart w:id="4602" w:name="_Toc51860910"/>
      <w:bookmarkStart w:id="4603" w:name="_Toc57930681"/>
      <w:bookmarkStart w:id="4604" w:name="_Toc57931311"/>
      <w:bookmarkStart w:id="4605" w:name="_Toc106825738"/>
      <w:r w:rsidRPr="00441CD0">
        <w:t>7.5.4.11</w:t>
      </w:r>
      <w:r w:rsidRPr="00441CD0">
        <w:tab/>
        <w:t>Update</w:t>
      </w:r>
      <w:r w:rsidRPr="00441CD0">
        <w:rPr>
          <w:lang w:val="en-US"/>
        </w:rPr>
        <w:t xml:space="preserve"> </w:t>
      </w:r>
      <w:r w:rsidRPr="00441CD0">
        <w:t>BAR IE within PFCP Session Modification Request</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5EFCF9AE" w14:textId="77777777" w:rsidR="00EE5860" w:rsidRPr="00441CD0" w:rsidRDefault="00EE5860" w:rsidP="00EE5860">
      <w:r w:rsidRPr="00441CD0">
        <w:t xml:space="preserve">The </w:t>
      </w:r>
      <w:r w:rsidRPr="00441CD0">
        <w:rPr>
          <w:lang w:val="en-US"/>
        </w:rPr>
        <w:t>Update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7.5.4.11-1</w:t>
      </w:r>
      <w:r w:rsidRPr="00441CD0">
        <w:rPr>
          <w:lang w:eastAsia="ja-JP"/>
        </w:rPr>
        <w:t>.</w:t>
      </w:r>
    </w:p>
    <w:p w14:paraId="68812504" w14:textId="77777777" w:rsidR="00337348" w:rsidRPr="00441CD0" w:rsidRDefault="00337348" w:rsidP="00337348">
      <w:pPr>
        <w:pStyle w:val="TH"/>
        <w:rPr>
          <w:lang w:val="en-US"/>
        </w:rPr>
      </w:pPr>
      <w:bookmarkStart w:id="4606" w:name="_Toc19717310"/>
      <w:bookmarkStart w:id="4607" w:name="_Toc27490804"/>
      <w:bookmarkStart w:id="4608" w:name="_Toc27557097"/>
      <w:bookmarkStart w:id="4609" w:name="_Toc27724014"/>
      <w:bookmarkStart w:id="4610" w:name="_Toc36031086"/>
      <w:bookmarkStart w:id="4611" w:name="_Toc36043006"/>
      <w:bookmarkStart w:id="4612" w:name="_Toc36814331"/>
      <w:bookmarkStart w:id="4613" w:name="_Toc44689187"/>
      <w:bookmarkStart w:id="4614" w:name="_Toc44923941"/>
      <w:bookmarkStart w:id="4615" w:name="_Toc51860911"/>
      <w:bookmarkStart w:id="4616" w:name="_Toc57930682"/>
      <w:bookmarkStart w:id="4617" w:name="_Toc57931312"/>
      <w:r w:rsidRPr="00441CD0">
        <w:t>Table 7.5.4.11-1: Update</w:t>
      </w:r>
      <w:r w:rsidRPr="00441CD0">
        <w:rPr>
          <w:lang w:val="en-US"/>
        </w:rPr>
        <w:t xml:space="preserve"> </w:t>
      </w:r>
      <w:r w:rsidRPr="00441CD0">
        <w:t>BAR IE within PFCP Session Modification Request</w:t>
      </w:r>
    </w:p>
    <w:tbl>
      <w:tblPr>
        <w:tblW w:w="98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370"/>
        <w:gridCol w:w="4298"/>
        <w:gridCol w:w="370"/>
        <w:gridCol w:w="370"/>
        <w:gridCol w:w="370"/>
        <w:gridCol w:w="370"/>
        <w:gridCol w:w="370"/>
        <w:gridCol w:w="1404"/>
      </w:tblGrid>
      <w:tr w:rsidR="00337348" w:rsidRPr="00441CD0" w14:paraId="73C18833"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3D75E8A3" w14:textId="77777777" w:rsidR="00337348" w:rsidRPr="00441CD0" w:rsidRDefault="00337348" w:rsidP="00E271CB">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F6A9B6A"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67D9286B" w14:textId="77777777" w:rsidR="00337348" w:rsidRPr="00441CD0" w:rsidRDefault="00337348" w:rsidP="00E271CB">
            <w:pPr>
              <w:pStyle w:val="TAC"/>
            </w:pPr>
          </w:p>
        </w:tc>
        <w:tc>
          <w:tcPr>
            <w:tcW w:w="7552" w:type="dxa"/>
            <w:gridSpan w:val="7"/>
            <w:tcBorders>
              <w:top w:val="single" w:sz="4" w:space="0" w:color="auto"/>
              <w:left w:val="nil"/>
              <w:bottom w:val="single" w:sz="4" w:space="0" w:color="auto"/>
              <w:right w:val="single" w:sz="4" w:space="0" w:color="auto"/>
            </w:tcBorders>
            <w:shd w:val="clear" w:color="auto" w:fill="D9D9D9"/>
            <w:hideMark/>
          </w:tcPr>
          <w:p w14:paraId="10F074E7" w14:textId="77777777" w:rsidR="00337348" w:rsidRPr="00441CD0" w:rsidRDefault="00337348" w:rsidP="00E271CB">
            <w:pPr>
              <w:pStyle w:val="TAC"/>
            </w:pPr>
            <w:r w:rsidRPr="00441CD0">
              <w:t xml:space="preserve">Update BAR </w:t>
            </w:r>
            <w:r w:rsidRPr="00441CD0">
              <w:rPr>
                <w:lang w:val="en-US"/>
              </w:rPr>
              <w:t>IE Type = 86 (decimal)</w:t>
            </w:r>
          </w:p>
        </w:tc>
      </w:tr>
      <w:tr w:rsidR="00337348" w:rsidRPr="00441CD0" w14:paraId="08E1B94E"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292F4E7" w14:textId="77777777" w:rsidR="00337348" w:rsidRPr="00441CD0" w:rsidRDefault="00337348" w:rsidP="00E271CB">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ACA1CCE"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76BFF156" w14:textId="77777777" w:rsidR="00337348" w:rsidRPr="00441CD0" w:rsidRDefault="00337348" w:rsidP="00E271CB">
            <w:pPr>
              <w:pStyle w:val="TAC"/>
            </w:pPr>
          </w:p>
        </w:tc>
        <w:tc>
          <w:tcPr>
            <w:tcW w:w="7552" w:type="dxa"/>
            <w:gridSpan w:val="7"/>
            <w:tcBorders>
              <w:top w:val="single" w:sz="4" w:space="0" w:color="auto"/>
              <w:left w:val="nil"/>
              <w:bottom w:val="single" w:sz="4" w:space="0" w:color="auto"/>
              <w:right w:val="single" w:sz="4" w:space="0" w:color="auto"/>
            </w:tcBorders>
            <w:shd w:val="clear" w:color="auto" w:fill="D9D9D9"/>
            <w:hideMark/>
          </w:tcPr>
          <w:p w14:paraId="3C9A5CAA" w14:textId="77777777" w:rsidR="00337348" w:rsidRPr="00441CD0" w:rsidRDefault="00337348" w:rsidP="00E271CB">
            <w:pPr>
              <w:pStyle w:val="TAC"/>
            </w:pPr>
            <w:r w:rsidRPr="00441CD0">
              <w:t>Length = n</w:t>
            </w:r>
          </w:p>
        </w:tc>
      </w:tr>
      <w:tr w:rsidR="00337348" w:rsidRPr="00441CD0" w14:paraId="09390137" w14:textId="77777777" w:rsidTr="00E271CB">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568EAD1E" w14:textId="77777777" w:rsidR="00337348" w:rsidRPr="00441CD0" w:rsidRDefault="00337348"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A943230" w14:textId="77777777" w:rsidR="00337348" w:rsidRPr="00441CD0" w:rsidRDefault="00337348" w:rsidP="00E271CB">
            <w:pPr>
              <w:pStyle w:val="TAH"/>
            </w:pPr>
            <w:r w:rsidRPr="00441CD0">
              <w:t>P</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6256308E" w14:textId="77777777" w:rsidR="00337348" w:rsidRPr="00441CD0" w:rsidRDefault="00337348"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1F919E9D" w14:textId="77777777" w:rsidR="00337348" w:rsidRPr="00441CD0" w:rsidRDefault="00337348"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07EBD82" w14:textId="77777777" w:rsidR="00337348" w:rsidRPr="00441CD0" w:rsidRDefault="00337348" w:rsidP="00E271CB">
            <w:pPr>
              <w:pStyle w:val="TAH"/>
            </w:pPr>
            <w:r w:rsidRPr="00441CD0">
              <w:t>IE Type</w:t>
            </w:r>
          </w:p>
        </w:tc>
      </w:tr>
      <w:tr w:rsidR="00337348" w:rsidRPr="00441CD0" w14:paraId="78C1EA10" w14:textId="77777777" w:rsidTr="00E271CB">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6AF05E6A" w14:textId="77777777" w:rsidR="00337348" w:rsidRPr="00441CD0" w:rsidRDefault="00337348" w:rsidP="00E271CB">
            <w:pPr>
              <w:spacing w:after="0"/>
              <w:rPr>
                <w:rFonts w:ascii="Arial" w:hAnsi="Arial"/>
                <w:b/>
                <w:sz w:val="18"/>
                <w:lang w:val="x-none"/>
              </w:rPr>
            </w:pPr>
            <w:bookmarkStart w:id="4618" w:name="_PERM_MCCTEMPBM_CRPT05020766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62F4A2" w14:textId="77777777" w:rsidR="00337348" w:rsidRPr="00441CD0" w:rsidRDefault="00337348" w:rsidP="00E271CB">
            <w:pPr>
              <w:spacing w:after="0"/>
              <w:rPr>
                <w:rFonts w:ascii="Arial" w:hAnsi="Arial"/>
                <w:b/>
                <w:sz w:val="18"/>
                <w:lang w:val="x-none"/>
              </w:rPr>
            </w:pPr>
          </w:p>
        </w:tc>
        <w:tc>
          <w:tcPr>
            <w:tcW w:w="4668" w:type="dxa"/>
            <w:gridSpan w:val="2"/>
            <w:vMerge/>
            <w:tcBorders>
              <w:top w:val="single" w:sz="4" w:space="0" w:color="auto"/>
              <w:left w:val="single" w:sz="4" w:space="0" w:color="auto"/>
              <w:bottom w:val="single" w:sz="4" w:space="0" w:color="auto"/>
              <w:right w:val="single" w:sz="4" w:space="0" w:color="auto"/>
            </w:tcBorders>
            <w:vAlign w:val="center"/>
            <w:hideMark/>
          </w:tcPr>
          <w:p w14:paraId="494FA286" w14:textId="77777777" w:rsidR="00337348" w:rsidRPr="00441CD0" w:rsidRDefault="00337348"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F1AC6F3" w14:textId="77777777" w:rsidR="00337348" w:rsidRPr="00441CD0" w:rsidRDefault="00337348"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14F0AB5" w14:textId="77777777" w:rsidR="00337348" w:rsidRPr="00441CD0" w:rsidRDefault="00337348"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05A7E99" w14:textId="77777777" w:rsidR="00337348" w:rsidRPr="00441CD0" w:rsidRDefault="00337348"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4AB779F0"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7BCDDB87" w14:textId="77777777" w:rsidR="00337348" w:rsidRPr="00441CD0" w:rsidRDefault="00337348" w:rsidP="00E271CB">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36BC71A" w14:textId="77777777" w:rsidR="00337348" w:rsidRPr="00441CD0" w:rsidRDefault="00337348" w:rsidP="00E271CB">
            <w:pPr>
              <w:spacing w:after="0"/>
              <w:rPr>
                <w:rFonts w:ascii="Arial" w:hAnsi="Arial"/>
                <w:b/>
                <w:sz w:val="18"/>
                <w:lang w:val="x-none"/>
              </w:rPr>
            </w:pPr>
            <w:bookmarkStart w:id="4619" w:name="_PERM_MCCTEMPBM_CRPT05020767___7"/>
            <w:bookmarkEnd w:id="4619"/>
          </w:p>
        </w:tc>
      </w:tr>
      <w:bookmarkEnd w:id="4618"/>
      <w:tr w:rsidR="00337348" w:rsidRPr="00441CD0" w14:paraId="06154D24"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23D5BCD" w14:textId="77777777" w:rsidR="00337348" w:rsidRPr="00441CD0" w:rsidRDefault="00337348" w:rsidP="00E271CB">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46F7A834" w14:textId="77777777" w:rsidR="00337348" w:rsidRPr="00441CD0" w:rsidRDefault="00337348" w:rsidP="00E271CB">
            <w:pPr>
              <w:pStyle w:val="TAC"/>
            </w:pPr>
            <w:r w:rsidRPr="00823058">
              <w:rPr>
                <w:rFonts w:eastAsia="SimSun"/>
              </w:rPr>
              <w:t>M</w:t>
            </w:r>
          </w:p>
        </w:tc>
        <w:tc>
          <w:tcPr>
            <w:tcW w:w="4668" w:type="dxa"/>
            <w:gridSpan w:val="2"/>
            <w:tcBorders>
              <w:top w:val="single" w:sz="4" w:space="0" w:color="auto"/>
              <w:left w:val="single" w:sz="4" w:space="0" w:color="auto"/>
              <w:bottom w:val="single" w:sz="4" w:space="0" w:color="auto"/>
              <w:right w:val="single" w:sz="4" w:space="0" w:color="auto"/>
            </w:tcBorders>
            <w:hideMark/>
          </w:tcPr>
          <w:p w14:paraId="25FCBFD7" w14:textId="77777777" w:rsidR="00337348" w:rsidRPr="00441CD0" w:rsidRDefault="00337348" w:rsidP="00E271CB">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6C5852A0"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66B4D2"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396F5"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4331775"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717D745" w14:textId="77777777" w:rsidR="00337348" w:rsidRPr="00441CD0" w:rsidRDefault="00337348" w:rsidP="00E271CB">
            <w:pPr>
              <w:pStyle w:val="TAC"/>
              <w:rPr>
                <w:lang w:val="de-DE"/>
              </w:rPr>
            </w:pPr>
            <w:r w:rsidRPr="00441CD0">
              <w:t>-</w:t>
            </w:r>
          </w:p>
        </w:tc>
        <w:tc>
          <w:tcPr>
            <w:tcW w:w="1404" w:type="dxa"/>
            <w:tcBorders>
              <w:top w:val="single" w:sz="4" w:space="0" w:color="auto"/>
              <w:left w:val="single" w:sz="4" w:space="0" w:color="auto"/>
              <w:bottom w:val="single" w:sz="4" w:space="0" w:color="auto"/>
              <w:right w:val="single" w:sz="4" w:space="0" w:color="auto"/>
            </w:tcBorders>
            <w:hideMark/>
          </w:tcPr>
          <w:p w14:paraId="08AA3DE6" w14:textId="77777777" w:rsidR="00337348" w:rsidRPr="00441CD0" w:rsidRDefault="00337348" w:rsidP="00E271CB">
            <w:pPr>
              <w:pStyle w:val="TAC"/>
              <w:rPr>
                <w:lang w:val="x-none"/>
              </w:rPr>
            </w:pPr>
            <w:r w:rsidRPr="00441CD0">
              <w:t>BAR ID</w:t>
            </w:r>
          </w:p>
        </w:tc>
      </w:tr>
      <w:tr w:rsidR="00337348" w:rsidRPr="00441CD0" w14:paraId="76DB9CFC"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7A3D1479" w14:textId="77777777" w:rsidR="00337348" w:rsidRPr="00441CD0" w:rsidRDefault="00337348" w:rsidP="00E271CB">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14476138" w14:textId="77777777" w:rsidR="00337348" w:rsidRPr="00441CD0" w:rsidRDefault="00337348" w:rsidP="00E271CB">
            <w:pPr>
              <w:pStyle w:val="TAC"/>
              <w:rPr>
                <w:rFonts w:eastAsia="SimSun"/>
              </w:rPr>
            </w:pPr>
            <w:r w:rsidRPr="00823058">
              <w:t>C</w:t>
            </w:r>
          </w:p>
        </w:tc>
        <w:tc>
          <w:tcPr>
            <w:tcW w:w="4668" w:type="dxa"/>
            <w:gridSpan w:val="2"/>
            <w:tcBorders>
              <w:top w:val="single" w:sz="4" w:space="0" w:color="auto"/>
              <w:left w:val="single" w:sz="4" w:space="0" w:color="auto"/>
              <w:bottom w:val="single" w:sz="4" w:space="0" w:color="auto"/>
              <w:right w:val="single" w:sz="4" w:space="0" w:color="auto"/>
            </w:tcBorders>
            <w:hideMark/>
          </w:tcPr>
          <w:p w14:paraId="11694D2E" w14:textId="77777777" w:rsidR="00337348" w:rsidRPr="00441CD0" w:rsidRDefault="00337348" w:rsidP="00E271CB">
            <w:pPr>
              <w:pStyle w:val="TAL"/>
            </w:pPr>
            <w:r w:rsidRPr="00441CD0">
              <w:t>This IE shall be present if the UP function indicated support of the Downlink Data Notification Delay parameter (see clause</w:t>
            </w:r>
            <w:r>
              <w:t> </w:t>
            </w:r>
            <w:r w:rsidRPr="00441CD0">
              <w:t>8.2.28) and the Downlink Data Notification Delay needs to be modified.</w:t>
            </w:r>
          </w:p>
          <w:p w14:paraId="0FC29B28" w14:textId="77777777" w:rsidR="00337348" w:rsidRPr="00441CD0" w:rsidRDefault="00337348" w:rsidP="00E271CB">
            <w:pPr>
              <w:pStyle w:val="TAL"/>
              <w:rPr>
                <w:lang w:eastAsia="zh-CN"/>
              </w:rPr>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37C6FEE9"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2DFF04"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79D3C81"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6270AF5"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2DC60FF" w14:textId="77777777" w:rsidR="00337348" w:rsidRPr="00441CD0" w:rsidRDefault="00337348" w:rsidP="00E271CB">
            <w:pPr>
              <w:pStyle w:val="TAC"/>
              <w:rPr>
                <w:lang w:val="de-DE"/>
              </w:rPr>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B820A8C" w14:textId="77777777" w:rsidR="00337348" w:rsidRPr="00441CD0" w:rsidRDefault="00337348" w:rsidP="00E271CB">
            <w:pPr>
              <w:pStyle w:val="TAC"/>
              <w:rPr>
                <w:lang w:val="x-none"/>
              </w:rPr>
            </w:pPr>
            <w:r w:rsidRPr="00441CD0">
              <w:t>Downlink Data Notification Delay</w:t>
            </w:r>
          </w:p>
        </w:tc>
      </w:tr>
      <w:tr w:rsidR="00337348" w:rsidRPr="00441CD0" w14:paraId="54F0C5BF"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622260C3" w14:textId="77777777" w:rsidR="00337348" w:rsidRPr="00441CD0" w:rsidRDefault="00337348" w:rsidP="00E271CB">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5BE7045C" w14:textId="77777777" w:rsidR="00337348" w:rsidRPr="00441CD0" w:rsidRDefault="00337348" w:rsidP="00E271CB">
            <w:pPr>
              <w:pStyle w:val="TAC"/>
            </w:pPr>
            <w:r w:rsidRPr="00823058">
              <w:t>C</w:t>
            </w:r>
          </w:p>
        </w:tc>
        <w:tc>
          <w:tcPr>
            <w:tcW w:w="4668" w:type="dxa"/>
            <w:gridSpan w:val="2"/>
            <w:tcBorders>
              <w:top w:val="single" w:sz="4" w:space="0" w:color="auto"/>
              <w:left w:val="single" w:sz="4" w:space="0" w:color="auto"/>
              <w:bottom w:val="single" w:sz="4" w:space="0" w:color="auto"/>
              <w:right w:val="single" w:sz="4" w:space="0" w:color="auto"/>
            </w:tcBorders>
          </w:tcPr>
          <w:p w14:paraId="489F305D" w14:textId="77777777" w:rsidR="00337348" w:rsidRPr="00441CD0" w:rsidRDefault="00337348" w:rsidP="00E271CB">
            <w:pPr>
              <w:pStyle w:val="TAL"/>
              <w:rPr>
                <w:lang w:val="en-US"/>
              </w:rPr>
            </w:pPr>
            <w:r w:rsidRPr="00441CD0">
              <w:t xml:space="preserve">This IE may be present if the UP Function indicated support of the </w:t>
            </w:r>
            <w:r w:rsidRPr="00441CD0">
              <w:rPr>
                <w:lang w:val="en-US"/>
              </w:rPr>
              <w:t>feature UDBC.</w:t>
            </w:r>
          </w:p>
          <w:p w14:paraId="1E0F2BB1" w14:textId="77777777" w:rsidR="00337348" w:rsidRPr="00441CD0" w:rsidRDefault="00337348" w:rsidP="00E271CB">
            <w:pPr>
              <w:pStyle w:val="TAL"/>
              <w:rPr>
                <w:lang w:val="en-US"/>
              </w:rPr>
            </w:pPr>
          </w:p>
          <w:p w14:paraId="470BD8DA" w14:textId="77777777" w:rsidR="00337348" w:rsidRPr="00441CD0" w:rsidRDefault="00337348" w:rsidP="00E271CB">
            <w:pPr>
              <w:pStyle w:val="TAL"/>
              <w:rPr>
                <w:lang w:val="x-none"/>
              </w:rPr>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2C8AFBD6" w14:textId="77777777" w:rsidR="00337348" w:rsidRPr="00441CD0" w:rsidRDefault="00337348" w:rsidP="00E271CB">
            <w:pPr>
              <w:pStyle w:val="TAC"/>
            </w:pPr>
          </w:p>
        </w:tc>
        <w:tc>
          <w:tcPr>
            <w:tcW w:w="370" w:type="dxa"/>
            <w:tcBorders>
              <w:top w:val="single" w:sz="4" w:space="0" w:color="auto"/>
              <w:left w:val="single" w:sz="4" w:space="0" w:color="auto"/>
              <w:bottom w:val="single" w:sz="4" w:space="0" w:color="auto"/>
              <w:right w:val="single" w:sz="4" w:space="0" w:color="auto"/>
            </w:tcBorders>
          </w:tcPr>
          <w:p w14:paraId="6AEC1602"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E153FB0"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039319C"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D30EC15" w14:textId="77777777" w:rsidR="00337348" w:rsidRPr="00441CD0" w:rsidRDefault="00337348" w:rsidP="00E271CB">
            <w:pPr>
              <w:pStyle w:val="TAC"/>
              <w:rPr>
                <w:lang w:val="de-DE"/>
              </w:rPr>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tcPr>
          <w:p w14:paraId="58DDED98" w14:textId="77777777" w:rsidR="00337348" w:rsidRPr="00441CD0" w:rsidRDefault="00337348" w:rsidP="00E271CB">
            <w:pPr>
              <w:pStyle w:val="TAC"/>
              <w:rPr>
                <w:lang w:val="x-none"/>
              </w:rPr>
            </w:pPr>
            <w:r w:rsidRPr="00441CD0">
              <w:t>Suggested Buffering Packets Count</w:t>
            </w:r>
          </w:p>
        </w:tc>
      </w:tr>
      <w:tr w:rsidR="00337348" w:rsidRPr="00441CD0" w14:paraId="492E14F2"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3DF0EF3" w14:textId="77777777" w:rsidR="00337348" w:rsidRPr="00441CD0" w:rsidRDefault="00337348" w:rsidP="00E271CB">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0F4D3C99" w14:textId="77777777" w:rsidR="00337348" w:rsidRPr="00441CD0" w:rsidRDefault="00337348" w:rsidP="00E271CB">
            <w:pPr>
              <w:pStyle w:val="TAC"/>
            </w:pPr>
            <w:r w:rsidRPr="00823058">
              <w:t>O</w:t>
            </w:r>
          </w:p>
        </w:tc>
        <w:tc>
          <w:tcPr>
            <w:tcW w:w="4668" w:type="dxa"/>
            <w:gridSpan w:val="2"/>
            <w:tcBorders>
              <w:top w:val="single" w:sz="4" w:space="0" w:color="auto"/>
              <w:left w:val="single" w:sz="4" w:space="0" w:color="auto"/>
              <w:bottom w:val="single" w:sz="4" w:space="0" w:color="auto"/>
              <w:right w:val="single" w:sz="4" w:space="0" w:color="auto"/>
            </w:tcBorders>
          </w:tcPr>
          <w:p w14:paraId="211A7587" w14:textId="77777777" w:rsidR="00337348" w:rsidRPr="00441CD0" w:rsidRDefault="00337348" w:rsidP="00E271CB">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0F1B7B83"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C5DFE4C"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CF17BCF"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72771A4"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F3F7852" w14:textId="77777777" w:rsidR="00337348" w:rsidRPr="00441CD0" w:rsidRDefault="00337348" w:rsidP="00E271CB">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50F7B02A" w14:textId="77777777" w:rsidR="00337348" w:rsidRPr="00441CD0" w:rsidRDefault="00337348" w:rsidP="00E271CB">
            <w:pPr>
              <w:pStyle w:val="TAC"/>
            </w:pPr>
            <w:r w:rsidRPr="00441CD0">
              <w:t>MT-EDT Control Information</w:t>
            </w:r>
          </w:p>
        </w:tc>
      </w:tr>
    </w:tbl>
    <w:p w14:paraId="07E67204" w14:textId="77777777" w:rsidR="00337348" w:rsidRDefault="00337348" w:rsidP="00337348">
      <w:pPr>
        <w:rPr>
          <w:lang w:val="en-US" w:eastAsia="zh-CN"/>
        </w:rPr>
      </w:pPr>
    </w:p>
    <w:p w14:paraId="76D0F739" w14:textId="77777777" w:rsidR="00EE5860" w:rsidRPr="00441CD0" w:rsidRDefault="00EE5860" w:rsidP="001A3E8D">
      <w:pPr>
        <w:pStyle w:val="Heading4"/>
        <w:rPr>
          <w:lang w:val="x-none" w:eastAsia="zh-CN"/>
        </w:rPr>
      </w:pPr>
      <w:bookmarkStart w:id="4620" w:name="_Toc106825739"/>
      <w:r w:rsidRPr="00441CD0">
        <w:t>7.5.4.12</w:t>
      </w:r>
      <w:r w:rsidRPr="00441CD0">
        <w:tab/>
        <w:t>Remove BAR IE within PFCP Session Modification Request</w:t>
      </w:r>
      <w:bookmarkEnd w:id="4606"/>
      <w:bookmarkEnd w:id="4607"/>
      <w:bookmarkEnd w:id="4608"/>
      <w:bookmarkEnd w:id="4609"/>
      <w:bookmarkEnd w:id="4610"/>
      <w:bookmarkEnd w:id="4611"/>
      <w:bookmarkEnd w:id="4612"/>
      <w:bookmarkEnd w:id="4613"/>
      <w:bookmarkEnd w:id="4614"/>
      <w:bookmarkEnd w:id="4615"/>
      <w:bookmarkEnd w:id="4616"/>
      <w:bookmarkEnd w:id="4617"/>
      <w:bookmarkEnd w:id="4620"/>
    </w:p>
    <w:p w14:paraId="49A92E3B" w14:textId="77777777" w:rsidR="00EE5860" w:rsidRPr="00441CD0" w:rsidRDefault="00EE5860" w:rsidP="00EE5860">
      <w:r w:rsidRPr="00441CD0">
        <w:t xml:space="preserve">The </w:t>
      </w:r>
      <w:r w:rsidRPr="00441CD0">
        <w:rPr>
          <w:lang w:val="en-US"/>
        </w:rPr>
        <w:t>Remove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7.5.4.12-1</w:t>
      </w:r>
      <w:r w:rsidRPr="00441CD0">
        <w:rPr>
          <w:lang w:eastAsia="ja-JP"/>
        </w:rPr>
        <w:t>.</w:t>
      </w:r>
    </w:p>
    <w:p w14:paraId="2BA3EAC1" w14:textId="77777777" w:rsidR="00337348" w:rsidRPr="00441CD0" w:rsidRDefault="00337348" w:rsidP="00337348">
      <w:pPr>
        <w:pStyle w:val="TH"/>
        <w:rPr>
          <w:lang w:val="en-US"/>
        </w:rPr>
      </w:pPr>
      <w:bookmarkStart w:id="4621" w:name="_Toc19717311"/>
      <w:bookmarkStart w:id="4622" w:name="_Toc27490805"/>
      <w:bookmarkStart w:id="4623" w:name="_Toc27557098"/>
      <w:bookmarkStart w:id="4624" w:name="_Toc27724015"/>
      <w:bookmarkStart w:id="4625" w:name="_Toc36031087"/>
      <w:bookmarkStart w:id="4626" w:name="_Toc36043007"/>
      <w:bookmarkStart w:id="4627" w:name="_Toc36814332"/>
      <w:bookmarkStart w:id="4628" w:name="_Toc44689188"/>
      <w:bookmarkStart w:id="4629" w:name="_Toc44923942"/>
      <w:bookmarkStart w:id="4630" w:name="_Toc51860912"/>
      <w:bookmarkStart w:id="4631" w:name="_Toc57930683"/>
      <w:bookmarkStart w:id="4632" w:name="_Toc57931313"/>
      <w:r w:rsidRPr="00441CD0">
        <w:t>Table 7.5.4.12-</w:t>
      </w:r>
      <w:r w:rsidRPr="00441CD0">
        <w:rPr>
          <w:lang w:val="en-US"/>
        </w:rPr>
        <w:t>1</w:t>
      </w:r>
      <w:r w:rsidRPr="00441CD0">
        <w:t>: Remove BAR IE within PFCP Session Modification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45541A9D"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71CB8C" w14:textId="77777777" w:rsidR="00337348" w:rsidRPr="00441CD0" w:rsidRDefault="00337348" w:rsidP="00E271CB">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A9AA71C"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6A098A34"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0B07CD1A" w14:textId="77777777" w:rsidR="00337348" w:rsidRPr="00441CD0" w:rsidRDefault="00337348" w:rsidP="00E271CB">
            <w:pPr>
              <w:pStyle w:val="TAC"/>
            </w:pPr>
            <w:r w:rsidRPr="00441CD0">
              <w:t xml:space="preserve">Remove BAR IE Type = </w:t>
            </w:r>
            <w:r w:rsidRPr="00441CD0">
              <w:rPr>
                <w:lang w:val="en-US"/>
              </w:rPr>
              <w:t>87</w:t>
            </w:r>
            <w:r w:rsidRPr="00441CD0">
              <w:t xml:space="preserve"> (decimal)</w:t>
            </w:r>
          </w:p>
        </w:tc>
      </w:tr>
      <w:tr w:rsidR="00337348" w:rsidRPr="00441CD0" w14:paraId="32182DA3"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68DCD68" w14:textId="77777777" w:rsidR="00337348" w:rsidRPr="00441CD0" w:rsidRDefault="00337348" w:rsidP="00E271CB">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90DD67D"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32EA4CBB"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618E7B2C" w14:textId="77777777" w:rsidR="00337348" w:rsidRPr="00441CD0" w:rsidRDefault="00337348" w:rsidP="00E271CB">
            <w:pPr>
              <w:pStyle w:val="TAC"/>
            </w:pPr>
            <w:r w:rsidRPr="00441CD0">
              <w:t>Length = n</w:t>
            </w:r>
          </w:p>
        </w:tc>
      </w:tr>
      <w:tr w:rsidR="00337348" w:rsidRPr="00441CD0" w14:paraId="13550757"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49B9A35" w14:textId="77777777" w:rsidR="00337348" w:rsidRPr="00441CD0" w:rsidRDefault="00337348"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077D4D8" w14:textId="77777777" w:rsidR="00337348" w:rsidRPr="00441CD0" w:rsidRDefault="00337348" w:rsidP="00E271CB">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502D4A65" w14:textId="77777777" w:rsidR="00337348" w:rsidRPr="00441CD0" w:rsidRDefault="00337348"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748BDC0E" w14:textId="77777777" w:rsidR="00337348" w:rsidRPr="00441CD0" w:rsidRDefault="00337348"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485FD59" w14:textId="77777777" w:rsidR="00337348" w:rsidRPr="00441CD0" w:rsidRDefault="00337348" w:rsidP="00E271CB">
            <w:pPr>
              <w:pStyle w:val="TAH"/>
            </w:pPr>
            <w:r w:rsidRPr="00441CD0">
              <w:t>IE Type</w:t>
            </w:r>
          </w:p>
        </w:tc>
      </w:tr>
      <w:tr w:rsidR="00337348" w:rsidRPr="00441CD0" w14:paraId="4462711A"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0075D70" w14:textId="77777777" w:rsidR="00337348" w:rsidRPr="00441CD0" w:rsidRDefault="00337348" w:rsidP="00E271CB">
            <w:pPr>
              <w:spacing w:after="0"/>
              <w:rPr>
                <w:rFonts w:ascii="Arial" w:hAnsi="Arial"/>
                <w:b/>
                <w:sz w:val="18"/>
                <w:lang w:val="x-none"/>
              </w:rPr>
            </w:pPr>
            <w:bookmarkStart w:id="4633" w:name="_PERM_MCCTEMPBM_CRPT05020772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5985A71" w14:textId="77777777" w:rsidR="00337348" w:rsidRPr="00441CD0" w:rsidRDefault="00337348" w:rsidP="00E271CB">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0D28933" w14:textId="77777777" w:rsidR="00337348" w:rsidRPr="00441CD0" w:rsidRDefault="00337348"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7E655F3" w14:textId="77777777" w:rsidR="00337348" w:rsidRPr="00441CD0" w:rsidRDefault="00337348"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A7C1ED3" w14:textId="77777777" w:rsidR="00337348" w:rsidRPr="00441CD0" w:rsidRDefault="00337348"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6B74C6F" w14:textId="77777777" w:rsidR="00337348" w:rsidRPr="00441CD0" w:rsidRDefault="00337348"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00FC189E"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62491427" w14:textId="77777777" w:rsidR="00337348" w:rsidRPr="00441CD0" w:rsidRDefault="00337348" w:rsidP="00E271CB">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8970333" w14:textId="77777777" w:rsidR="00337348" w:rsidRPr="00441CD0" w:rsidRDefault="00337348" w:rsidP="00E271CB">
            <w:pPr>
              <w:spacing w:after="0"/>
              <w:rPr>
                <w:rFonts w:ascii="Arial" w:hAnsi="Arial"/>
                <w:b/>
                <w:sz w:val="18"/>
                <w:lang w:val="x-none"/>
              </w:rPr>
            </w:pPr>
            <w:bookmarkStart w:id="4634" w:name="_PERM_MCCTEMPBM_CRPT05020773___7"/>
            <w:bookmarkEnd w:id="4634"/>
          </w:p>
        </w:tc>
      </w:tr>
      <w:bookmarkEnd w:id="4633"/>
      <w:tr w:rsidR="00337348" w:rsidRPr="00441CD0" w14:paraId="09FCC454"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99C76B" w14:textId="77777777" w:rsidR="00337348" w:rsidRPr="00441CD0" w:rsidRDefault="00337348" w:rsidP="00E271CB">
            <w:pPr>
              <w:pStyle w:val="TAL"/>
            </w:pPr>
            <w:r w:rsidRPr="00441CD0">
              <w:rPr>
                <w:szCs w:val="18"/>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1984069A" w14:textId="77777777" w:rsidR="00337348" w:rsidRPr="00441CD0" w:rsidRDefault="00337348" w:rsidP="00E271CB">
            <w:pPr>
              <w:pStyle w:val="TAC"/>
            </w:pPr>
            <w:r w:rsidRPr="00823058">
              <w:rPr>
                <w:rFonts w:eastAsia="SimSun"/>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78FDF44B" w14:textId="77777777" w:rsidR="00337348" w:rsidRPr="00441CD0" w:rsidRDefault="00337348" w:rsidP="00E271CB">
            <w:pPr>
              <w:pStyle w:val="TAL"/>
            </w:pPr>
            <w:r w:rsidRPr="00441CD0">
              <w:rPr>
                <w:szCs w:val="18"/>
                <w:lang w:val="en-US"/>
              </w:rPr>
              <w:t>This IE shall identify the BAR to be deleted.</w:t>
            </w:r>
          </w:p>
        </w:tc>
        <w:tc>
          <w:tcPr>
            <w:tcW w:w="370" w:type="dxa"/>
            <w:tcBorders>
              <w:top w:val="single" w:sz="4" w:space="0" w:color="auto"/>
              <w:left w:val="single" w:sz="4" w:space="0" w:color="auto"/>
              <w:bottom w:val="single" w:sz="4" w:space="0" w:color="auto"/>
              <w:right w:val="single" w:sz="4" w:space="0" w:color="auto"/>
            </w:tcBorders>
            <w:hideMark/>
          </w:tcPr>
          <w:p w14:paraId="4191E3D9" w14:textId="77777777" w:rsidR="00337348" w:rsidRPr="00441CD0" w:rsidRDefault="00337348" w:rsidP="00E271CB">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4DEC663" w14:textId="77777777" w:rsidR="00337348" w:rsidRPr="00441CD0" w:rsidRDefault="00337348" w:rsidP="00E271CB">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16D938A" w14:textId="77777777" w:rsidR="00337348" w:rsidRPr="00441CD0" w:rsidRDefault="00337348" w:rsidP="00E271CB">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3C1EB3A"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6169DE98" w14:textId="77777777" w:rsidR="00337348" w:rsidRPr="00441CD0" w:rsidRDefault="00337348" w:rsidP="00E271CB">
            <w:pPr>
              <w:pStyle w:val="TAC"/>
              <w:rPr>
                <w:lang w:val="sv-SE"/>
              </w:rPr>
            </w:pPr>
            <w:r>
              <w:rPr>
                <w:lang w:val="sv-S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58D54D8" w14:textId="77777777" w:rsidR="00337348" w:rsidRPr="00441CD0" w:rsidRDefault="00337348" w:rsidP="00E271CB">
            <w:pPr>
              <w:pStyle w:val="TAC"/>
              <w:rPr>
                <w:lang w:val="x-none"/>
              </w:rPr>
            </w:pPr>
            <w:r w:rsidRPr="00441CD0">
              <w:t>BAR ID</w:t>
            </w:r>
          </w:p>
        </w:tc>
      </w:tr>
    </w:tbl>
    <w:p w14:paraId="41048689" w14:textId="77777777" w:rsidR="00337348" w:rsidRDefault="00337348" w:rsidP="00337348">
      <w:pPr>
        <w:rPr>
          <w:lang w:val="en-US" w:eastAsia="zh-CN"/>
        </w:rPr>
      </w:pPr>
    </w:p>
    <w:p w14:paraId="43F7AC29" w14:textId="77777777" w:rsidR="00EE5860" w:rsidRPr="00441CD0" w:rsidRDefault="00EE5860" w:rsidP="001A3E8D">
      <w:pPr>
        <w:pStyle w:val="Heading4"/>
        <w:rPr>
          <w:rFonts w:cs="Arial"/>
          <w:bCs/>
          <w:lang w:val="x-none"/>
        </w:rPr>
      </w:pPr>
      <w:bookmarkStart w:id="4635" w:name="_Toc106825740"/>
      <w:r w:rsidRPr="00441CD0">
        <w:t>7.5.4.13</w:t>
      </w:r>
      <w:r w:rsidRPr="00441CD0">
        <w:tab/>
        <w:t xml:space="preserve">Update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621"/>
      <w:bookmarkEnd w:id="4622"/>
      <w:bookmarkEnd w:id="4623"/>
      <w:bookmarkEnd w:id="4624"/>
      <w:bookmarkEnd w:id="4625"/>
      <w:bookmarkEnd w:id="4626"/>
      <w:bookmarkEnd w:id="4627"/>
      <w:bookmarkEnd w:id="4628"/>
      <w:bookmarkEnd w:id="4629"/>
      <w:bookmarkEnd w:id="4630"/>
      <w:bookmarkEnd w:id="4631"/>
      <w:bookmarkEnd w:id="4632"/>
      <w:bookmarkEnd w:id="4635"/>
    </w:p>
    <w:p w14:paraId="0F94854D" w14:textId="77777777" w:rsidR="00EE5860" w:rsidRPr="00441CD0" w:rsidRDefault="00EE5860" w:rsidP="00EE5860">
      <w:r w:rsidRPr="00441CD0">
        <w:t xml:space="preserve">The </w:t>
      </w:r>
      <w:r w:rsidRPr="00441CD0">
        <w:rPr>
          <w:lang w:val="en-US"/>
        </w:rPr>
        <w:t xml:space="preserve">Update </w:t>
      </w:r>
      <w:r w:rsidRPr="00441CD0">
        <w:t>Traffic Endpoint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7.5.4.13-1</w:t>
      </w:r>
      <w:r w:rsidRPr="00441CD0">
        <w:rPr>
          <w:lang w:eastAsia="ja-JP"/>
        </w:rPr>
        <w:t>.</w:t>
      </w:r>
    </w:p>
    <w:p w14:paraId="20FBBA15" w14:textId="77777777" w:rsidR="00337348" w:rsidRPr="00441CD0" w:rsidRDefault="00337348" w:rsidP="00337348">
      <w:pPr>
        <w:pStyle w:val="TH"/>
        <w:rPr>
          <w:lang w:val="en-US"/>
        </w:rPr>
      </w:pPr>
      <w:bookmarkStart w:id="4636" w:name="_Toc19717312"/>
      <w:bookmarkStart w:id="4637" w:name="_Toc27490806"/>
      <w:bookmarkStart w:id="4638" w:name="_Toc27557099"/>
      <w:bookmarkStart w:id="4639" w:name="_Toc27724016"/>
      <w:bookmarkStart w:id="4640" w:name="_Toc36031088"/>
      <w:bookmarkStart w:id="4641" w:name="_Toc36043008"/>
      <w:bookmarkStart w:id="4642" w:name="_Toc36814333"/>
      <w:bookmarkStart w:id="4643" w:name="_Toc44689189"/>
      <w:bookmarkStart w:id="4644" w:name="_Toc44923943"/>
      <w:bookmarkStart w:id="4645" w:name="_Toc51860913"/>
      <w:bookmarkStart w:id="4646" w:name="_Toc57930684"/>
      <w:bookmarkStart w:id="4647" w:name="_Toc57931314"/>
      <w:r w:rsidRPr="00441CD0">
        <w:t xml:space="preserve">Table 7.5.4.13-1: Update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4"/>
        <w:gridCol w:w="4636"/>
        <w:gridCol w:w="370"/>
        <w:gridCol w:w="370"/>
        <w:gridCol w:w="370"/>
        <w:gridCol w:w="370"/>
        <w:gridCol w:w="370"/>
        <w:gridCol w:w="1405"/>
      </w:tblGrid>
      <w:tr w:rsidR="00337348" w:rsidRPr="00441CD0" w14:paraId="793A52E7"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41E85A0" w14:textId="77777777" w:rsidR="00337348" w:rsidRPr="00441CD0" w:rsidRDefault="00337348" w:rsidP="00E271CB">
            <w:pPr>
              <w:pStyle w:val="TAL"/>
              <w:rPr>
                <w:lang w:val="x-none"/>
              </w:rPr>
            </w:pPr>
            <w:r w:rsidRPr="00441CD0">
              <w:t>Octet 1 and 2</w:t>
            </w:r>
          </w:p>
        </w:tc>
        <w:tc>
          <w:tcPr>
            <w:tcW w:w="370" w:type="dxa"/>
            <w:gridSpan w:val="2"/>
            <w:tcBorders>
              <w:top w:val="single" w:sz="4" w:space="0" w:color="auto"/>
              <w:left w:val="single" w:sz="4" w:space="0" w:color="auto"/>
              <w:bottom w:val="single" w:sz="4" w:space="0" w:color="auto"/>
              <w:right w:val="single" w:sz="4" w:space="0" w:color="auto"/>
            </w:tcBorders>
            <w:shd w:val="clear" w:color="auto" w:fill="D9D9D9"/>
          </w:tcPr>
          <w:p w14:paraId="51F94EB3" w14:textId="77777777" w:rsidR="00337348" w:rsidRPr="00441CD0" w:rsidRDefault="00337348" w:rsidP="00E271CB">
            <w:pPr>
              <w:pStyle w:val="TAC"/>
              <w:rPr>
                <w:lang w:val="fr-FR"/>
              </w:rPr>
            </w:pP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644D015E" w14:textId="77777777" w:rsidR="00337348" w:rsidRPr="00441CD0" w:rsidRDefault="00337348" w:rsidP="00E271CB">
            <w:pPr>
              <w:pStyle w:val="TAC"/>
            </w:pPr>
            <w:r w:rsidRPr="00441CD0">
              <w:rPr>
                <w:lang w:val="fr-FR"/>
              </w:rPr>
              <w:t>Update Traffic Endpoint Type = 129 (decimal)</w:t>
            </w:r>
          </w:p>
        </w:tc>
      </w:tr>
      <w:tr w:rsidR="00337348" w:rsidRPr="00441CD0" w14:paraId="5DEFD44A"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D8B6D5D" w14:textId="77777777" w:rsidR="00337348" w:rsidRPr="00441CD0" w:rsidRDefault="00337348" w:rsidP="00E271CB">
            <w:pPr>
              <w:pStyle w:val="TAL"/>
            </w:pPr>
            <w:r w:rsidRPr="00441CD0">
              <w:t>Octets 3 and 4</w:t>
            </w:r>
          </w:p>
        </w:tc>
        <w:tc>
          <w:tcPr>
            <w:tcW w:w="370" w:type="dxa"/>
            <w:gridSpan w:val="2"/>
            <w:tcBorders>
              <w:top w:val="single" w:sz="4" w:space="0" w:color="auto"/>
              <w:left w:val="single" w:sz="4" w:space="0" w:color="auto"/>
              <w:bottom w:val="single" w:sz="4" w:space="0" w:color="auto"/>
              <w:right w:val="single" w:sz="4" w:space="0" w:color="auto"/>
            </w:tcBorders>
            <w:shd w:val="clear" w:color="auto" w:fill="D9D9D9"/>
          </w:tcPr>
          <w:p w14:paraId="78EF75F4" w14:textId="77777777" w:rsidR="00337348" w:rsidRPr="00441CD0" w:rsidRDefault="00337348" w:rsidP="00E271CB">
            <w:pPr>
              <w:pStyle w:val="TAC"/>
            </w:pP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158D046F" w14:textId="77777777" w:rsidR="00337348" w:rsidRPr="00441CD0" w:rsidRDefault="00337348" w:rsidP="00E271CB">
            <w:pPr>
              <w:pStyle w:val="TAC"/>
            </w:pPr>
            <w:r w:rsidRPr="00441CD0">
              <w:t>Length = n</w:t>
            </w:r>
          </w:p>
        </w:tc>
      </w:tr>
      <w:tr w:rsidR="00337348" w:rsidRPr="00441CD0" w14:paraId="2F0E62E4"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4AFFD0A" w14:textId="77777777" w:rsidR="00337348" w:rsidRPr="00441CD0" w:rsidRDefault="00337348"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E8B4085" w14:textId="77777777" w:rsidR="00337348" w:rsidRPr="00441CD0" w:rsidRDefault="00337348" w:rsidP="00E271CB">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3F3730FE" w14:textId="77777777" w:rsidR="00337348" w:rsidRPr="00441CD0" w:rsidRDefault="00337348"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435F51B8" w14:textId="77777777" w:rsidR="00337348" w:rsidRPr="00441CD0" w:rsidRDefault="00337348" w:rsidP="00E271CB">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ACEEAB1" w14:textId="77777777" w:rsidR="00337348" w:rsidRPr="00441CD0" w:rsidRDefault="00337348" w:rsidP="00E271CB">
            <w:pPr>
              <w:pStyle w:val="TAH"/>
            </w:pPr>
            <w:r w:rsidRPr="00441CD0">
              <w:t>IE Type</w:t>
            </w:r>
          </w:p>
        </w:tc>
      </w:tr>
      <w:tr w:rsidR="00337348" w:rsidRPr="00441CD0" w14:paraId="36A2E551"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5F48F75" w14:textId="77777777" w:rsidR="00337348" w:rsidRPr="00441CD0" w:rsidRDefault="00337348" w:rsidP="00E271CB">
            <w:pPr>
              <w:spacing w:after="0"/>
              <w:rPr>
                <w:rFonts w:ascii="Arial" w:hAnsi="Arial"/>
                <w:b/>
                <w:sz w:val="18"/>
                <w:lang w:val="x-none"/>
              </w:rPr>
            </w:pPr>
            <w:bookmarkStart w:id="4648" w:name="_PERM_MCCTEMPBM_CRPT05020775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30520C" w14:textId="77777777" w:rsidR="00337348" w:rsidRPr="00441CD0" w:rsidRDefault="00337348" w:rsidP="00E271CB">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2C86855" w14:textId="77777777" w:rsidR="00337348" w:rsidRPr="00441CD0" w:rsidRDefault="00337348"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D5753C7" w14:textId="77777777" w:rsidR="00337348" w:rsidRPr="00441CD0" w:rsidRDefault="00337348"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A35DD66" w14:textId="77777777" w:rsidR="00337348" w:rsidRPr="00441CD0" w:rsidRDefault="00337348"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F7B5F4E" w14:textId="77777777" w:rsidR="00337348" w:rsidRPr="00441CD0" w:rsidRDefault="00337348"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6B041796"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1709D732" w14:textId="77777777" w:rsidR="00337348" w:rsidRPr="00441CD0" w:rsidRDefault="00337348" w:rsidP="00E271CB">
            <w:pPr>
              <w:pStyle w:val="TAH"/>
              <w:rPr>
                <w:lang w:val="de-DE"/>
              </w:rPr>
            </w:pPr>
            <w:r w:rsidRPr="00441CD0">
              <w:rPr>
                <w:lang w:val="de-DE"/>
              </w:rPr>
              <w:t>N4</w:t>
            </w:r>
            <w:r>
              <w:rPr>
                <w:lang w:val="de-DE"/>
              </w:rPr>
              <w:t>mb</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F915CD2" w14:textId="77777777" w:rsidR="00337348" w:rsidRPr="00441CD0" w:rsidRDefault="00337348" w:rsidP="00E271CB">
            <w:pPr>
              <w:spacing w:after="0"/>
              <w:rPr>
                <w:rFonts w:ascii="Arial" w:hAnsi="Arial"/>
                <w:b/>
                <w:sz w:val="18"/>
                <w:lang w:val="x-none"/>
              </w:rPr>
            </w:pPr>
            <w:bookmarkStart w:id="4649" w:name="_PERM_MCCTEMPBM_CRPT05020776___7"/>
            <w:bookmarkEnd w:id="4649"/>
          </w:p>
        </w:tc>
      </w:tr>
      <w:bookmarkEnd w:id="4648"/>
      <w:tr w:rsidR="00337348" w:rsidRPr="00441CD0" w14:paraId="1813088A"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244262D" w14:textId="77777777" w:rsidR="00337348" w:rsidRPr="00441CD0" w:rsidRDefault="00337348" w:rsidP="00E271CB">
            <w:pPr>
              <w:pStyle w:val="TAL"/>
            </w:pPr>
            <w:r w:rsidRPr="00441CD0">
              <w:rPr>
                <w:lang w:val="en-US"/>
              </w:rPr>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2B794658" w14:textId="77777777" w:rsidR="00337348" w:rsidRPr="00441CD0" w:rsidRDefault="00337348" w:rsidP="00E271CB">
            <w:pPr>
              <w:pStyle w:val="TAC"/>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668C6812" w14:textId="77777777" w:rsidR="00337348" w:rsidRPr="00441CD0" w:rsidRDefault="00337348" w:rsidP="00E271CB">
            <w:pPr>
              <w:pStyle w:val="TAL"/>
            </w:pPr>
            <w:r w:rsidRPr="00441CD0">
              <w:t xml:space="preserve">This IE shall uniquely identify the </w:t>
            </w:r>
            <w:r w:rsidRPr="00441CD0">
              <w:rPr>
                <w:lang w:val="en-US"/>
              </w:rPr>
              <w:t xml:space="preserve">Traffic Endpoint to be modified </w:t>
            </w:r>
            <w:r w:rsidRPr="00441CD0">
              <w:t xml:space="preserve">for that </w:t>
            </w:r>
            <w:r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14:paraId="33816D08" w14:textId="77777777" w:rsidR="00337348" w:rsidRPr="00441CD0" w:rsidRDefault="00337348" w:rsidP="00E271CB">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740945E"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888010"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6A5BC35"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F32014B" w14:textId="77777777" w:rsidR="00337348" w:rsidRPr="00441CD0" w:rsidRDefault="00337348" w:rsidP="00E271CB">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0C684B07" w14:textId="77777777" w:rsidR="00337348" w:rsidRPr="00441CD0" w:rsidRDefault="00337348" w:rsidP="00E271CB">
            <w:pPr>
              <w:pStyle w:val="TAC"/>
            </w:pPr>
            <w:r w:rsidRPr="00441CD0">
              <w:rPr>
                <w:lang w:val="en-US"/>
              </w:rPr>
              <w:t>Traffic Endpoint</w:t>
            </w:r>
            <w:r w:rsidRPr="00441CD0">
              <w:t xml:space="preserve"> ID</w:t>
            </w:r>
          </w:p>
        </w:tc>
      </w:tr>
      <w:tr w:rsidR="00337348" w:rsidRPr="00441CD0" w14:paraId="1C82F493"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2D3B4411" w14:textId="77777777" w:rsidR="00337348" w:rsidRPr="00441CD0" w:rsidRDefault="00337348" w:rsidP="00E271CB">
            <w:pPr>
              <w:pStyle w:val="TAL"/>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55AF00EA" w14:textId="77777777" w:rsidR="00337348" w:rsidRPr="00441CD0" w:rsidRDefault="00337348" w:rsidP="00E271CB">
            <w:pPr>
              <w:pStyle w:val="TAC"/>
              <w:rPr>
                <w:lang w:val="en-US"/>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35C2E873" w14:textId="77777777" w:rsidR="00337348" w:rsidRPr="00441CD0" w:rsidRDefault="00337348" w:rsidP="00E271CB">
            <w:pPr>
              <w:pStyle w:val="TAL"/>
              <w:rPr>
                <w:szCs w:val="18"/>
                <w:lang w:val="en-US" w:eastAsia="zh-CN"/>
              </w:rPr>
            </w:pPr>
            <w:r w:rsidRPr="00441CD0">
              <w:rPr>
                <w:lang w:eastAsia="zh-CN"/>
              </w:rPr>
              <w:t>This IE shall be present if it needs to be changed.</w:t>
            </w:r>
          </w:p>
          <w:p w14:paraId="115C5CA5" w14:textId="77777777" w:rsidR="00337348" w:rsidRPr="00441CD0" w:rsidRDefault="00337348" w:rsidP="00E271CB">
            <w:pPr>
              <w:pStyle w:val="TAL"/>
              <w:rPr>
                <w:szCs w:val="18"/>
                <w:lang w:val="en-US" w:eastAsia="zh-CN"/>
              </w:rPr>
            </w:pPr>
            <w:r w:rsidRPr="00441CD0">
              <w:rPr>
                <w:szCs w:val="18"/>
                <w:lang w:val="en-US" w:eastAsia="zh-CN"/>
              </w:rPr>
              <w:t>The CP function shall set the CHOOSE (CH) bit to 1 if the CP function requests the UP function to assign a local F-TEID to the PDR.</w:t>
            </w:r>
          </w:p>
          <w:p w14:paraId="1F5AE9C1" w14:textId="77777777" w:rsidR="00337348" w:rsidRPr="00441CD0" w:rsidRDefault="00337348" w:rsidP="00E271CB">
            <w:pPr>
              <w:pStyle w:val="TAL"/>
              <w:rPr>
                <w:rFonts w:cs="Arial"/>
                <w:szCs w:val="18"/>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DC65359"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C786D0D"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2FC5EF7"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6D4225D"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33734B6" w14:textId="77777777" w:rsidR="00337348" w:rsidRPr="00441CD0" w:rsidRDefault="00337348" w:rsidP="00E271CB">
            <w:pPr>
              <w:pStyle w:val="TAC"/>
              <w:rPr>
                <w:lang w:val="de-DE"/>
              </w:rPr>
            </w:pPr>
            <w:r>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EDE550" w14:textId="77777777" w:rsidR="00337348" w:rsidRPr="00441CD0" w:rsidRDefault="00337348" w:rsidP="00E271CB">
            <w:pPr>
              <w:pStyle w:val="TAC"/>
              <w:rPr>
                <w:lang w:val="x-none"/>
              </w:rPr>
            </w:pPr>
            <w:r w:rsidRPr="00441CD0">
              <w:t>F-TEID</w:t>
            </w:r>
          </w:p>
        </w:tc>
      </w:tr>
      <w:tr w:rsidR="00337348" w:rsidRPr="00441CD0" w14:paraId="3F4CF9DE"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66ED5BF4" w14:textId="77777777" w:rsidR="00337348" w:rsidRPr="00441CD0" w:rsidRDefault="00337348" w:rsidP="00E271CB">
            <w:pPr>
              <w:pStyle w:val="TAL"/>
            </w:pPr>
            <w:r w:rsidRPr="00441CD0">
              <w:t>Network Instance</w:t>
            </w:r>
          </w:p>
        </w:tc>
        <w:tc>
          <w:tcPr>
            <w:tcW w:w="336" w:type="dxa"/>
            <w:tcBorders>
              <w:top w:val="single" w:sz="4" w:space="0" w:color="auto"/>
              <w:left w:val="single" w:sz="4" w:space="0" w:color="auto"/>
              <w:bottom w:val="single" w:sz="4" w:space="0" w:color="auto"/>
              <w:right w:val="single" w:sz="4" w:space="0" w:color="auto"/>
            </w:tcBorders>
            <w:hideMark/>
          </w:tcPr>
          <w:p w14:paraId="3AED9474" w14:textId="77777777" w:rsidR="00337348" w:rsidRPr="00441CD0" w:rsidRDefault="00337348" w:rsidP="00E271CB">
            <w:pPr>
              <w:pStyle w:val="TAC"/>
              <w:rPr>
                <w:szCs w:val="18"/>
                <w:lang w:val="en-US"/>
              </w:rPr>
            </w:pPr>
            <w:r w:rsidRPr="00823058">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476506CC" w14:textId="77777777" w:rsidR="00337348" w:rsidRPr="00441CD0" w:rsidRDefault="00337348" w:rsidP="00E271CB">
            <w:pPr>
              <w:pStyle w:val="TAL"/>
              <w:rPr>
                <w:lang w:val="x-none" w:eastAsia="zh-CN"/>
              </w:rPr>
            </w:pPr>
            <w:r w:rsidRPr="00441CD0">
              <w:rPr>
                <w:lang w:val="en-US" w:eastAsia="zh-CN"/>
              </w:rPr>
              <w:t>If</w:t>
            </w:r>
            <w:r w:rsidRPr="00441CD0">
              <w:rPr>
                <w:lang w:eastAsia="zh-CN"/>
              </w:rPr>
              <w:t xml:space="preserve"> present, this IE shall identify the Network instance to match for the incoming packet. See NOTE.</w:t>
            </w:r>
          </w:p>
        </w:tc>
        <w:tc>
          <w:tcPr>
            <w:tcW w:w="370" w:type="dxa"/>
            <w:tcBorders>
              <w:top w:val="single" w:sz="4" w:space="0" w:color="auto"/>
              <w:left w:val="single" w:sz="4" w:space="0" w:color="auto"/>
              <w:bottom w:val="single" w:sz="4" w:space="0" w:color="auto"/>
              <w:right w:val="single" w:sz="4" w:space="0" w:color="auto"/>
            </w:tcBorders>
            <w:hideMark/>
          </w:tcPr>
          <w:p w14:paraId="09C2A617"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6A7C00"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F23D5F5"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CD3D631"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5CD0CDD" w14:textId="77777777" w:rsidR="00337348" w:rsidRPr="00441CD0" w:rsidRDefault="00337348" w:rsidP="00E271CB">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67345E3" w14:textId="77777777" w:rsidR="00337348" w:rsidRPr="00441CD0" w:rsidRDefault="00337348" w:rsidP="00E271CB">
            <w:pPr>
              <w:pStyle w:val="TAC"/>
              <w:rPr>
                <w:lang w:val="x-none"/>
              </w:rPr>
            </w:pPr>
            <w:r w:rsidRPr="00441CD0">
              <w:t>Network Instance</w:t>
            </w:r>
          </w:p>
        </w:tc>
      </w:tr>
      <w:tr w:rsidR="00337348" w:rsidRPr="00441CD0" w14:paraId="2AAC5D5C"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071AA2C7" w14:textId="77777777" w:rsidR="00337348" w:rsidRPr="00441CD0" w:rsidRDefault="00337348" w:rsidP="00E271CB">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23E359B4" w14:textId="77777777" w:rsidR="00337348" w:rsidRPr="00441CD0" w:rsidRDefault="00337348" w:rsidP="00E271CB">
            <w:pPr>
              <w:pStyle w:val="TAC"/>
              <w:rPr>
                <w:lang w:eastAsia="zh-CN"/>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63F504B6" w14:textId="77777777" w:rsidR="00337348" w:rsidRPr="00441CD0" w:rsidRDefault="00337348" w:rsidP="00E271CB">
            <w:pPr>
              <w:pStyle w:val="TAL"/>
              <w:rPr>
                <w:lang w:eastAsia="zh-CN"/>
              </w:rPr>
            </w:pPr>
            <w:r w:rsidRPr="00441CD0">
              <w:rPr>
                <w:lang w:eastAsia="zh-CN"/>
              </w:rPr>
              <w:t>This IE shall be present if it needs to be changed See Table 7.5.2.2-5.</w:t>
            </w:r>
          </w:p>
          <w:p w14:paraId="49C2AE68" w14:textId="77777777" w:rsidR="00337348" w:rsidRPr="00441CD0" w:rsidRDefault="00337348" w:rsidP="00E271CB">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4CA9A206" w14:textId="77777777" w:rsidR="00337348" w:rsidRPr="00441CD0" w:rsidRDefault="00337348" w:rsidP="00E271CB">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22B99CA5" w14:textId="77777777" w:rsidR="00337348" w:rsidRPr="00441CD0" w:rsidRDefault="00337348" w:rsidP="00E271CB">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45BB1EF6" w14:textId="77777777" w:rsidR="00337348" w:rsidRPr="00441CD0" w:rsidRDefault="00337348" w:rsidP="00E271CB">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69FA5F9" w14:textId="77777777" w:rsidR="00337348" w:rsidRPr="00441CD0" w:rsidRDefault="00337348" w:rsidP="00E271CB">
            <w:pPr>
              <w:pStyle w:val="TAC"/>
              <w:rPr>
                <w:lang w:val="de-DE" w:eastAsia="zh-CN"/>
              </w:rPr>
            </w:pPr>
            <w:r w:rsidRPr="00441CD0">
              <w:rPr>
                <w:rFonts w:hint="eastAsia"/>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25AF1CCC" w14:textId="77777777" w:rsidR="00337348" w:rsidRPr="00441CD0" w:rsidRDefault="00337348" w:rsidP="00E271CB">
            <w:pPr>
              <w:pStyle w:val="TAC"/>
              <w:rPr>
                <w:lang w:val="de-DE"/>
              </w:rPr>
            </w:pPr>
            <w:r>
              <w:rPr>
                <w:lang w:val="de-DE" w:eastAsia="zh-CN"/>
              </w:rPr>
              <w:t>-</w:t>
            </w:r>
          </w:p>
        </w:tc>
        <w:tc>
          <w:tcPr>
            <w:tcW w:w="1405" w:type="dxa"/>
            <w:tcBorders>
              <w:top w:val="single" w:sz="4" w:space="0" w:color="auto"/>
              <w:left w:val="single" w:sz="4" w:space="0" w:color="auto"/>
              <w:bottom w:val="single" w:sz="4" w:space="0" w:color="auto"/>
              <w:right w:val="single" w:sz="4" w:space="0" w:color="auto"/>
            </w:tcBorders>
            <w:vAlign w:val="center"/>
          </w:tcPr>
          <w:p w14:paraId="49F081B2" w14:textId="77777777" w:rsidR="00337348" w:rsidRPr="00441CD0" w:rsidRDefault="00337348" w:rsidP="00E271CB">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337348" w:rsidRPr="00441CD0" w14:paraId="50B71F87"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31866824" w14:textId="77777777" w:rsidR="00337348" w:rsidRPr="00441CD0" w:rsidRDefault="00337348" w:rsidP="00E271CB">
            <w:pPr>
              <w:pStyle w:val="TAL"/>
            </w:pPr>
            <w:r w:rsidRPr="00441CD0">
              <w:t xml:space="preserve">UE IP address </w:t>
            </w:r>
          </w:p>
        </w:tc>
        <w:tc>
          <w:tcPr>
            <w:tcW w:w="336" w:type="dxa"/>
            <w:tcBorders>
              <w:top w:val="single" w:sz="4" w:space="0" w:color="auto"/>
              <w:left w:val="single" w:sz="4" w:space="0" w:color="auto"/>
              <w:bottom w:val="single" w:sz="4" w:space="0" w:color="auto"/>
              <w:right w:val="single" w:sz="4" w:space="0" w:color="auto"/>
            </w:tcBorders>
            <w:hideMark/>
          </w:tcPr>
          <w:p w14:paraId="0C55FF21" w14:textId="77777777" w:rsidR="00337348" w:rsidRPr="00441CD0" w:rsidRDefault="00337348" w:rsidP="00E271CB">
            <w:pPr>
              <w:pStyle w:val="TAC"/>
              <w:rPr>
                <w:lang w:val="en-US" w:eastAsia="zh-CN"/>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5A29447E" w14:textId="77777777" w:rsidR="00337348" w:rsidRPr="00441CD0" w:rsidRDefault="00337348" w:rsidP="00E271CB">
            <w:pPr>
              <w:pStyle w:val="TAL"/>
              <w:rPr>
                <w:lang w:eastAsia="zh-CN"/>
              </w:rPr>
            </w:pPr>
            <w:r w:rsidRPr="00441CD0">
              <w:rPr>
                <w:lang w:eastAsia="zh-CN"/>
              </w:rPr>
              <w:t>This IE shall be present if it needs to be changed.</w:t>
            </w:r>
          </w:p>
          <w:p w14:paraId="7C3575C1" w14:textId="77777777" w:rsidR="00337348" w:rsidRPr="00441CD0" w:rsidRDefault="00337348" w:rsidP="00E271CB">
            <w:pPr>
              <w:pStyle w:val="TAL"/>
              <w:rPr>
                <w:rFonts w:cs="Arial"/>
                <w:szCs w:val="18"/>
                <w:lang w:eastAsia="zh-CN"/>
              </w:rPr>
            </w:pPr>
            <w:r w:rsidRPr="000A1449">
              <w:t>In the 5GC, several IEs with the same IE type may be present to represent multiple UE IP addresses, if the UPF indicated support of the IP6PL feature (see clause 5.21). When present, the UE IP address(es) present in this IE shall replace the UE IP address(es) stored in the UP function for this traffic endpoint.</w:t>
            </w:r>
          </w:p>
          <w:p w14:paraId="29F3611B" w14:textId="77777777" w:rsidR="00337348" w:rsidRPr="00441CD0" w:rsidRDefault="00337348" w:rsidP="00E271CB">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8E1032D" w14:textId="77777777" w:rsidR="00337348" w:rsidRPr="00441CD0" w:rsidRDefault="00337348" w:rsidP="00E271CB">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B43C24B"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819549"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348C380"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980BEE6" w14:textId="77777777" w:rsidR="00337348" w:rsidRPr="00441CD0" w:rsidRDefault="00337348" w:rsidP="00E271CB">
            <w:pPr>
              <w:pStyle w:val="TAC"/>
            </w:pPr>
            <w: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B283646" w14:textId="77777777" w:rsidR="00337348" w:rsidRPr="00441CD0" w:rsidRDefault="00337348" w:rsidP="00E271CB">
            <w:pPr>
              <w:pStyle w:val="TAC"/>
            </w:pPr>
            <w:r w:rsidRPr="00441CD0">
              <w:t>UE IP address</w:t>
            </w:r>
          </w:p>
        </w:tc>
      </w:tr>
      <w:tr w:rsidR="00337348" w:rsidRPr="00441CD0" w14:paraId="77464597"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1C4160E0" w14:textId="77777777" w:rsidR="00337348" w:rsidRPr="00441CD0" w:rsidRDefault="00337348" w:rsidP="00E271CB">
            <w:pPr>
              <w:pStyle w:val="TAL"/>
              <w:rPr>
                <w:lang w:val="de-DE"/>
              </w:rPr>
            </w:pPr>
            <w:r w:rsidRPr="00441CD0">
              <w:rPr>
                <w:lang w:val="de-DE"/>
              </w:rPr>
              <w:t>Framed-Route</w:t>
            </w:r>
          </w:p>
        </w:tc>
        <w:tc>
          <w:tcPr>
            <w:tcW w:w="336" w:type="dxa"/>
            <w:tcBorders>
              <w:top w:val="single" w:sz="4" w:space="0" w:color="auto"/>
              <w:left w:val="single" w:sz="4" w:space="0" w:color="auto"/>
              <w:bottom w:val="single" w:sz="4" w:space="0" w:color="auto"/>
              <w:right w:val="single" w:sz="4" w:space="0" w:color="auto"/>
            </w:tcBorders>
          </w:tcPr>
          <w:p w14:paraId="132E3B42" w14:textId="77777777" w:rsidR="00337348" w:rsidRPr="00441CD0" w:rsidRDefault="00337348" w:rsidP="00E271CB">
            <w:pPr>
              <w:pStyle w:val="TAC"/>
              <w:rPr>
                <w:lang w:val="de-D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6FA40A32" w14:textId="77777777" w:rsidR="00337348" w:rsidRPr="00441CD0" w:rsidRDefault="00337348" w:rsidP="00E271CB">
            <w:pPr>
              <w:rPr>
                <w:rFonts w:ascii="Arial" w:hAnsi="Arial" w:cs="Arial"/>
                <w:sz w:val="18"/>
                <w:szCs w:val="18"/>
                <w:lang w:eastAsia="zh-CN"/>
              </w:rPr>
            </w:pPr>
            <w:r w:rsidRPr="00441CD0">
              <w:rPr>
                <w:rFonts w:ascii="Arial" w:hAnsi="Arial" w:cs="Arial"/>
                <w:sz w:val="18"/>
                <w:szCs w:val="18"/>
                <w:lang w:eastAsia="zh-CN"/>
              </w:rPr>
              <w:t>This IE shall be present for a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and it needs to be changed. If present, this IE shall describe a framed route.</w:t>
            </w:r>
          </w:p>
          <w:p w14:paraId="03281B5A" w14:textId="77777777" w:rsidR="00337348" w:rsidRPr="00441CD0" w:rsidRDefault="00337348" w:rsidP="00E271CB">
            <w:pPr>
              <w:rPr>
                <w:rFonts w:ascii="Arial" w:hAnsi="Arial" w:cs="Arial"/>
                <w:sz w:val="18"/>
                <w:szCs w:val="18"/>
                <w:lang w:eastAsia="zh-CN"/>
              </w:rPr>
            </w:pPr>
            <w:r w:rsidRPr="00441CD0">
              <w:rPr>
                <w:rFonts w:ascii="Arial" w:hAnsi="Arial" w:cs="Arial"/>
                <w:sz w:val="18"/>
                <w:szCs w:val="18"/>
                <w:lang w:eastAsia="zh-CN"/>
              </w:rPr>
              <w:t xml:space="preserve">Several IEs with the same IE type may be present to provision a list of framed routes. </w:t>
            </w:r>
          </w:p>
        </w:tc>
        <w:tc>
          <w:tcPr>
            <w:tcW w:w="370" w:type="dxa"/>
            <w:tcBorders>
              <w:top w:val="single" w:sz="4" w:space="0" w:color="auto"/>
              <w:left w:val="single" w:sz="4" w:space="0" w:color="auto"/>
              <w:bottom w:val="single" w:sz="4" w:space="0" w:color="auto"/>
              <w:right w:val="single" w:sz="4" w:space="0" w:color="auto"/>
            </w:tcBorders>
          </w:tcPr>
          <w:p w14:paraId="34ADF07C"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FEFA602"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7C066DA"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B36A804"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AD86DCE" w14:textId="77777777" w:rsidR="00337348" w:rsidRPr="00441CD0" w:rsidRDefault="00337348" w:rsidP="00E271CB">
            <w:pPr>
              <w:pStyle w:val="TAC"/>
            </w:pPr>
            <w:r>
              <w:t>-</w:t>
            </w:r>
          </w:p>
        </w:tc>
        <w:tc>
          <w:tcPr>
            <w:tcW w:w="1405" w:type="dxa"/>
            <w:tcBorders>
              <w:top w:val="single" w:sz="4" w:space="0" w:color="auto"/>
              <w:left w:val="single" w:sz="4" w:space="0" w:color="auto"/>
              <w:bottom w:val="single" w:sz="4" w:space="0" w:color="auto"/>
              <w:right w:val="single" w:sz="4" w:space="0" w:color="auto"/>
            </w:tcBorders>
            <w:vAlign w:val="center"/>
          </w:tcPr>
          <w:p w14:paraId="0BF95533" w14:textId="77777777" w:rsidR="00337348" w:rsidRPr="00441CD0" w:rsidRDefault="00337348" w:rsidP="00E271CB">
            <w:pPr>
              <w:pStyle w:val="TAC"/>
              <w:rPr>
                <w:lang w:val="de-DE"/>
              </w:rPr>
            </w:pPr>
            <w:r w:rsidRPr="00441CD0">
              <w:rPr>
                <w:lang w:val="de-DE"/>
              </w:rPr>
              <w:t>Framed-Route</w:t>
            </w:r>
          </w:p>
        </w:tc>
      </w:tr>
      <w:tr w:rsidR="00337348" w:rsidRPr="00441CD0" w14:paraId="6A90D3DF"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5DE8974F" w14:textId="77777777" w:rsidR="00337348" w:rsidRPr="00441CD0" w:rsidRDefault="00337348" w:rsidP="00E271CB">
            <w:pPr>
              <w:pStyle w:val="TAL"/>
              <w:rPr>
                <w:lang w:val="de-DE"/>
              </w:rPr>
            </w:pPr>
            <w:r w:rsidRPr="00441CD0">
              <w:rPr>
                <w:lang w:val="de-DE"/>
              </w:rPr>
              <w:t>Framed-Routing</w:t>
            </w:r>
          </w:p>
        </w:tc>
        <w:tc>
          <w:tcPr>
            <w:tcW w:w="336" w:type="dxa"/>
            <w:tcBorders>
              <w:top w:val="single" w:sz="4" w:space="0" w:color="auto"/>
              <w:left w:val="single" w:sz="4" w:space="0" w:color="auto"/>
              <w:bottom w:val="single" w:sz="4" w:space="0" w:color="auto"/>
              <w:right w:val="single" w:sz="4" w:space="0" w:color="auto"/>
            </w:tcBorders>
          </w:tcPr>
          <w:p w14:paraId="3F018971" w14:textId="77777777" w:rsidR="00337348" w:rsidRPr="00441CD0" w:rsidRDefault="00337348" w:rsidP="00E271CB">
            <w:pPr>
              <w:pStyle w:val="TAC"/>
              <w:rPr>
                <w:lang w:val="de-D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3902826D" w14:textId="77777777" w:rsidR="00337348" w:rsidRPr="00441CD0" w:rsidRDefault="00337348" w:rsidP="00E271CB">
            <w:pPr>
              <w:rPr>
                <w:rFonts w:ascii="Arial" w:hAnsi="Arial" w:cs="Arial"/>
                <w:sz w:val="18"/>
                <w:szCs w:val="18"/>
                <w:lang w:eastAsia="zh-CN"/>
              </w:rPr>
            </w:pPr>
            <w:r w:rsidRPr="00441CD0">
              <w:rPr>
                <w:rFonts w:ascii="Arial" w:hAnsi="Arial" w:cs="Arial"/>
                <w:sz w:val="18"/>
                <w:szCs w:val="18"/>
                <w:lang w:eastAsia="zh-CN"/>
              </w:rPr>
              <w:t>This IE shall be present for a DL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xml:space="preserve">) and it needs to be changed. If present, this IE shall describe </w:t>
            </w:r>
            <w:r w:rsidRPr="004D6C59">
              <w:rPr>
                <w:rFonts w:ascii="Arial" w:hAnsi="Arial" w:cs="Arial"/>
                <w:sz w:val="18"/>
                <w:szCs w:val="18"/>
                <w:lang w:eastAsia="zh-CN"/>
              </w:rPr>
              <w:t>the routing method for the UP function for the IP route related to Framed-Routes or Framed-IPv6-Routes</w:t>
            </w:r>
            <w:r w:rsidRPr="00441CD0">
              <w:rPr>
                <w:rFonts w:ascii="Arial" w:hAnsi="Arial" w:cs="Arial"/>
                <w:sz w:val="18"/>
                <w:szCs w:val="18"/>
                <w:lang w:eastAsia="zh-CN"/>
              </w:rPr>
              <w:t xml:space="preserve">. </w:t>
            </w:r>
            <w:r>
              <w:rPr>
                <w:rFonts w:ascii="Arial" w:hAnsi="Arial" w:cs="Arial"/>
                <w:sz w:val="18"/>
                <w:szCs w:val="18"/>
                <w:lang w:eastAsia="zh-CN"/>
              </w:rPr>
              <w:t xml:space="preserve">(NOTE </w:t>
            </w:r>
            <w:r>
              <w:rPr>
                <w:rFonts w:ascii="Arial" w:hAnsi="Arial" w:cs="Arial"/>
                <w:sz w:val="18"/>
                <w:szCs w:val="18"/>
                <w:lang w:val="fi-FI" w:eastAsia="zh-CN"/>
              </w:rPr>
              <w:t>2</w:t>
            </w:r>
            <w:r>
              <w:rPr>
                <w:rFonts w:ascii="Arial" w:hAnsi="Arial" w:cs="Arial"/>
                <w:sz w:val="18"/>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3052694A"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49DFF9E"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C643208"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AE02A62"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4C6C466" w14:textId="77777777" w:rsidR="00337348" w:rsidRPr="00441CD0" w:rsidRDefault="00337348" w:rsidP="00E271CB">
            <w:pPr>
              <w:pStyle w:val="TAC"/>
            </w:pPr>
            <w:r>
              <w:t>-</w:t>
            </w:r>
          </w:p>
        </w:tc>
        <w:tc>
          <w:tcPr>
            <w:tcW w:w="1405" w:type="dxa"/>
            <w:tcBorders>
              <w:top w:val="single" w:sz="4" w:space="0" w:color="auto"/>
              <w:left w:val="single" w:sz="4" w:space="0" w:color="auto"/>
              <w:bottom w:val="single" w:sz="4" w:space="0" w:color="auto"/>
              <w:right w:val="single" w:sz="4" w:space="0" w:color="auto"/>
            </w:tcBorders>
            <w:vAlign w:val="center"/>
          </w:tcPr>
          <w:p w14:paraId="28694BE2" w14:textId="77777777" w:rsidR="00337348" w:rsidRPr="00441CD0" w:rsidRDefault="00337348" w:rsidP="00E271CB">
            <w:pPr>
              <w:pStyle w:val="TAC"/>
              <w:rPr>
                <w:lang w:val="de-DE"/>
              </w:rPr>
            </w:pPr>
            <w:r w:rsidRPr="00441CD0">
              <w:rPr>
                <w:lang w:val="de-DE"/>
              </w:rPr>
              <w:t>Framed-Routing</w:t>
            </w:r>
          </w:p>
        </w:tc>
      </w:tr>
      <w:tr w:rsidR="00337348" w:rsidRPr="00441CD0" w14:paraId="08EC6EDC"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511D09BF" w14:textId="77777777" w:rsidR="00337348" w:rsidRPr="00441CD0" w:rsidRDefault="00337348" w:rsidP="00E271CB">
            <w:pPr>
              <w:pStyle w:val="TAL"/>
            </w:pPr>
            <w:r w:rsidRPr="00441CD0">
              <w:t>Framed-IPv6-Route</w:t>
            </w:r>
          </w:p>
        </w:tc>
        <w:tc>
          <w:tcPr>
            <w:tcW w:w="336" w:type="dxa"/>
            <w:tcBorders>
              <w:top w:val="single" w:sz="4" w:space="0" w:color="auto"/>
              <w:left w:val="single" w:sz="4" w:space="0" w:color="auto"/>
              <w:bottom w:val="single" w:sz="4" w:space="0" w:color="auto"/>
              <w:right w:val="single" w:sz="4" w:space="0" w:color="auto"/>
            </w:tcBorders>
          </w:tcPr>
          <w:p w14:paraId="620BC844" w14:textId="77777777" w:rsidR="00337348" w:rsidRPr="00441CD0" w:rsidRDefault="00337348" w:rsidP="00E271CB">
            <w:pPr>
              <w:pStyle w:val="TAC"/>
              <w:rPr>
                <w:lang w:val="x-non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790EB769" w14:textId="77777777" w:rsidR="00337348" w:rsidRPr="00441CD0" w:rsidRDefault="00337348" w:rsidP="00E271CB">
            <w:pPr>
              <w:pStyle w:val="TAL"/>
              <w:rPr>
                <w:rFonts w:cs="Arial"/>
                <w:szCs w:val="18"/>
                <w:lang w:val="en-US" w:eastAsia="zh-CN"/>
              </w:rPr>
            </w:pPr>
            <w:r w:rsidRPr="00441CD0">
              <w:rPr>
                <w:rFonts w:cs="Arial"/>
                <w:szCs w:val="18"/>
                <w:lang w:val="en-US" w:eastAsia="zh-CN"/>
              </w:rPr>
              <w:t>This IE shall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w:t>
            </w:r>
            <w:r w:rsidRPr="00441CD0">
              <w:rPr>
                <w:rFonts w:cs="Arial"/>
                <w:szCs w:val="18"/>
                <w:lang w:eastAsia="zh-CN"/>
              </w:rPr>
              <w:t xml:space="preserve"> and it needs to be changed</w:t>
            </w:r>
            <w:r w:rsidRPr="00441CD0">
              <w:rPr>
                <w:rFonts w:cs="Arial"/>
                <w:szCs w:val="18"/>
                <w:lang w:val="en-US" w:eastAsia="zh-CN"/>
              </w:rPr>
              <w:t>. If present, this IE shall describe a framed IPv6 route.</w:t>
            </w:r>
          </w:p>
          <w:p w14:paraId="449F27C3" w14:textId="77777777" w:rsidR="00337348" w:rsidRPr="00441CD0" w:rsidRDefault="00337348" w:rsidP="00E271CB">
            <w:pPr>
              <w:pStyle w:val="TAL"/>
              <w:rPr>
                <w:rFonts w:cs="Arial"/>
                <w:szCs w:val="18"/>
                <w:lang w:eastAsia="zh-CN"/>
              </w:rPr>
            </w:pPr>
            <w:r w:rsidRPr="00441CD0">
              <w:rPr>
                <w:lang w:eastAsia="zh-CN"/>
              </w:rPr>
              <w:t xml:space="preserve">Several IEs with the same IE type may be present to provision a list of framed IPv6 routes. </w:t>
            </w:r>
          </w:p>
        </w:tc>
        <w:tc>
          <w:tcPr>
            <w:tcW w:w="370" w:type="dxa"/>
            <w:tcBorders>
              <w:top w:val="single" w:sz="4" w:space="0" w:color="auto"/>
              <w:left w:val="single" w:sz="4" w:space="0" w:color="auto"/>
              <w:bottom w:val="single" w:sz="4" w:space="0" w:color="auto"/>
              <w:right w:val="single" w:sz="4" w:space="0" w:color="auto"/>
            </w:tcBorders>
          </w:tcPr>
          <w:p w14:paraId="28C53DFB" w14:textId="77777777" w:rsidR="00337348" w:rsidRPr="00441CD0" w:rsidRDefault="00337348" w:rsidP="00E271CB">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31E78D5E"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B27180E"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5D2A0CF"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C70093B" w14:textId="77777777" w:rsidR="00337348" w:rsidRPr="00441CD0" w:rsidRDefault="00337348" w:rsidP="00E271CB">
            <w:pPr>
              <w:pStyle w:val="TAC"/>
            </w:pPr>
            <w:r>
              <w:t>-</w:t>
            </w:r>
          </w:p>
        </w:tc>
        <w:tc>
          <w:tcPr>
            <w:tcW w:w="1405" w:type="dxa"/>
            <w:tcBorders>
              <w:top w:val="single" w:sz="4" w:space="0" w:color="auto"/>
              <w:left w:val="single" w:sz="4" w:space="0" w:color="auto"/>
              <w:bottom w:val="single" w:sz="4" w:space="0" w:color="auto"/>
              <w:right w:val="single" w:sz="4" w:space="0" w:color="auto"/>
            </w:tcBorders>
            <w:vAlign w:val="center"/>
          </w:tcPr>
          <w:p w14:paraId="311EE2B8" w14:textId="77777777" w:rsidR="00337348" w:rsidRPr="00441CD0" w:rsidRDefault="00337348" w:rsidP="00E271CB">
            <w:pPr>
              <w:pStyle w:val="TAC"/>
            </w:pPr>
            <w:r w:rsidRPr="00441CD0">
              <w:t>Framed-IPv6-Route</w:t>
            </w:r>
          </w:p>
        </w:tc>
      </w:tr>
      <w:tr w:rsidR="00337348" w:rsidRPr="00441CD0" w14:paraId="08A6C87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7165A25E" w14:textId="77777777" w:rsidR="00337348" w:rsidRPr="00441CD0" w:rsidRDefault="00337348" w:rsidP="00E271CB">
            <w:pPr>
              <w:pStyle w:val="TAL"/>
            </w:pPr>
            <w:r w:rsidRPr="00441CD0">
              <w:t>QFI</w:t>
            </w:r>
          </w:p>
        </w:tc>
        <w:tc>
          <w:tcPr>
            <w:tcW w:w="336" w:type="dxa"/>
            <w:tcBorders>
              <w:top w:val="single" w:sz="4" w:space="0" w:color="auto"/>
              <w:left w:val="single" w:sz="4" w:space="0" w:color="auto"/>
              <w:bottom w:val="single" w:sz="4" w:space="0" w:color="auto"/>
              <w:right w:val="single" w:sz="4" w:space="0" w:color="auto"/>
            </w:tcBorders>
          </w:tcPr>
          <w:p w14:paraId="6312F60B" w14:textId="77777777" w:rsidR="00337348" w:rsidRPr="00441CD0" w:rsidRDefault="00337348" w:rsidP="00E271CB">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6975F49C" w14:textId="77777777" w:rsidR="00337348" w:rsidRPr="00441CD0" w:rsidRDefault="00337348" w:rsidP="00E271CB">
            <w:pPr>
              <w:pStyle w:val="TAL"/>
              <w:rPr>
                <w:lang w:eastAsia="zh-CN"/>
              </w:rPr>
            </w:pPr>
            <w:r w:rsidRPr="00441CD0">
              <w:rPr>
                <w:rFonts w:cs="Arial"/>
                <w:szCs w:val="18"/>
                <w:lang w:val="en-US" w:eastAsia="zh-CN"/>
              </w:rPr>
              <w:t xml:space="preserve">This IE shall be present if QFI(s) applicable for the traffic endpoints need to be changed and if </w:t>
            </w:r>
            <w:r w:rsidRPr="00441CD0">
              <w:rPr>
                <w:lang w:eastAsia="zh-CN"/>
              </w:rPr>
              <w:t>the UPF has indicated it supports MTE feature as specified in clause</w:t>
            </w:r>
            <w:r>
              <w:rPr>
                <w:lang w:eastAsia="zh-CN"/>
              </w:rPr>
              <w:t> </w:t>
            </w:r>
            <w:r w:rsidRPr="00441CD0">
              <w:rPr>
                <w:lang w:eastAsia="zh-CN"/>
              </w:rPr>
              <w:t>8.2.25.</w:t>
            </w:r>
          </w:p>
          <w:p w14:paraId="6D360519" w14:textId="77777777" w:rsidR="00337348" w:rsidRPr="00441CD0" w:rsidRDefault="00337348" w:rsidP="00E271CB">
            <w:pPr>
              <w:pStyle w:val="TAL"/>
              <w:rPr>
                <w:rFonts w:cs="Arial"/>
                <w:szCs w:val="18"/>
                <w:lang w:val="en-US" w:eastAsia="zh-CN"/>
              </w:rPr>
            </w:pPr>
          </w:p>
          <w:p w14:paraId="4C6E76A9" w14:textId="77777777" w:rsidR="00337348" w:rsidRPr="00441CD0" w:rsidRDefault="00337348" w:rsidP="00E271CB">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14:paraId="44CAFE7F" w14:textId="77777777" w:rsidR="00337348" w:rsidRPr="00441CD0" w:rsidRDefault="00337348" w:rsidP="00E271CB">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tcBorders>
              <w:top w:val="single" w:sz="4" w:space="0" w:color="auto"/>
              <w:left w:val="single" w:sz="4" w:space="0" w:color="auto"/>
              <w:bottom w:val="single" w:sz="4" w:space="0" w:color="auto"/>
              <w:right w:val="single" w:sz="4" w:space="0" w:color="auto"/>
            </w:tcBorders>
          </w:tcPr>
          <w:p w14:paraId="3A922474" w14:textId="77777777" w:rsidR="00337348" w:rsidRPr="00441CD0" w:rsidRDefault="00337348" w:rsidP="00E271CB">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38D5993"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0B2114E"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4E99F4"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474FD74" w14:textId="77777777" w:rsidR="00337348" w:rsidRPr="00441CD0" w:rsidRDefault="00337348" w:rsidP="00E271CB">
            <w:pPr>
              <w:pStyle w:val="TAC"/>
              <w:rPr>
                <w:lang w:val="de-DE"/>
              </w:rPr>
            </w:pPr>
            <w:r>
              <w:t>-</w:t>
            </w:r>
          </w:p>
        </w:tc>
        <w:tc>
          <w:tcPr>
            <w:tcW w:w="1405" w:type="dxa"/>
            <w:tcBorders>
              <w:top w:val="single" w:sz="4" w:space="0" w:color="auto"/>
              <w:left w:val="single" w:sz="4" w:space="0" w:color="auto"/>
              <w:bottom w:val="single" w:sz="4" w:space="0" w:color="auto"/>
              <w:right w:val="single" w:sz="4" w:space="0" w:color="auto"/>
            </w:tcBorders>
            <w:vAlign w:val="center"/>
          </w:tcPr>
          <w:p w14:paraId="472C46D9" w14:textId="77777777" w:rsidR="00337348" w:rsidRPr="00441CD0" w:rsidRDefault="00337348" w:rsidP="00E271CB">
            <w:pPr>
              <w:pStyle w:val="TAC"/>
              <w:rPr>
                <w:lang w:val="x-none"/>
              </w:rPr>
            </w:pPr>
            <w:r w:rsidRPr="00441CD0">
              <w:t>QFI</w:t>
            </w:r>
          </w:p>
        </w:tc>
      </w:tr>
      <w:tr w:rsidR="00337348" w:rsidRPr="00441CD0" w14:paraId="21E92A6F"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0165BB67" w14:textId="77777777" w:rsidR="00337348" w:rsidRPr="00441CD0" w:rsidRDefault="00337348" w:rsidP="00E271CB">
            <w:pPr>
              <w:pStyle w:val="TAL"/>
            </w:pPr>
            <w:r w:rsidRPr="00441CD0">
              <w:rPr>
                <w:lang w:eastAsia="zh-CN"/>
              </w:rPr>
              <w:t>Source Interface Type</w:t>
            </w:r>
          </w:p>
        </w:tc>
        <w:tc>
          <w:tcPr>
            <w:tcW w:w="336" w:type="dxa"/>
            <w:tcBorders>
              <w:top w:val="single" w:sz="4" w:space="0" w:color="auto"/>
              <w:left w:val="single" w:sz="4" w:space="0" w:color="auto"/>
              <w:bottom w:val="single" w:sz="4" w:space="0" w:color="auto"/>
              <w:right w:val="single" w:sz="4" w:space="0" w:color="auto"/>
            </w:tcBorders>
          </w:tcPr>
          <w:p w14:paraId="36D3120B" w14:textId="77777777" w:rsidR="00337348" w:rsidRPr="00441CD0" w:rsidRDefault="00337348" w:rsidP="00E271CB">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5A680F9B" w14:textId="77777777" w:rsidR="00337348" w:rsidRPr="008A1006" w:rsidRDefault="00337348" w:rsidP="00E271CB">
            <w:pPr>
              <w:pStyle w:val="TAL"/>
              <w:rPr>
                <w:szCs w:val="18"/>
                <w:lang w:val="en-US" w:eastAsia="zh-CN"/>
              </w:rPr>
            </w:pPr>
            <w:r w:rsidRPr="00441CD0">
              <w:rPr>
                <w:szCs w:val="18"/>
                <w:lang w:val="en-US" w:eastAsia="zh-CN"/>
              </w:rPr>
              <w:t xml:space="preserve">This IE </w:t>
            </w:r>
            <w:r>
              <w:rPr>
                <w:szCs w:val="18"/>
                <w:lang w:val="en-US" w:eastAsia="zh-CN"/>
              </w:rPr>
              <w:t>shall</w:t>
            </w:r>
            <w:r w:rsidRPr="00441CD0">
              <w:rPr>
                <w:szCs w:val="18"/>
                <w:lang w:val="en-US" w:eastAsia="zh-CN"/>
              </w:rPr>
              <w:t xml:space="preserve"> be present </w:t>
            </w:r>
            <w:r>
              <w:rPr>
                <w:szCs w:val="18"/>
                <w:lang w:val="en-US" w:eastAsia="zh-CN"/>
              </w:rPr>
              <w:t>if</w:t>
            </w:r>
            <w:r w:rsidRPr="00441CD0">
              <w:rPr>
                <w:szCs w:val="18"/>
                <w:lang w:val="en-US" w:eastAsia="zh-CN"/>
              </w:rPr>
              <w:t xml:space="preserve"> the 3GPP interface type </w:t>
            </w:r>
            <w:r>
              <w:rPr>
                <w:szCs w:val="18"/>
                <w:lang w:val="en-US" w:eastAsia="zh-CN"/>
              </w:rPr>
              <w:t>of the traffic endpoint needs to be changed</w:t>
            </w:r>
            <w:r w:rsidRPr="00441CD0">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652B89EB" w14:textId="77777777" w:rsidR="00337348" w:rsidRPr="00441CD0" w:rsidRDefault="00337348" w:rsidP="00E271CB">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5256E9B1" w14:textId="77777777" w:rsidR="00337348" w:rsidRPr="00441CD0" w:rsidRDefault="00337348" w:rsidP="00E271CB">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6B5005A9" w14:textId="77777777" w:rsidR="00337348" w:rsidRPr="00441CD0" w:rsidRDefault="00337348" w:rsidP="00E271CB">
            <w:pPr>
              <w:pStyle w:val="TAC"/>
            </w:pPr>
            <w:r w:rsidRPr="00441CD0">
              <w:rPr>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77F626D7" w14:textId="77777777" w:rsidR="00337348" w:rsidRPr="00441CD0" w:rsidRDefault="00337348" w:rsidP="00E271CB">
            <w:pPr>
              <w:pStyle w:val="TAC"/>
              <w:rPr>
                <w:lang w:val="de-DE" w:eastAsia="zh-CN"/>
              </w:rPr>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393D0F73" w14:textId="77777777" w:rsidR="00337348" w:rsidRPr="00441CD0" w:rsidRDefault="00337348" w:rsidP="00E271CB">
            <w:pPr>
              <w:pStyle w:val="TAC"/>
              <w:rPr>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768686AA" w14:textId="77777777" w:rsidR="00337348" w:rsidRPr="00441CD0" w:rsidRDefault="00337348" w:rsidP="00E271CB">
            <w:pPr>
              <w:pStyle w:val="TAC"/>
            </w:pPr>
            <w:r w:rsidRPr="00441CD0">
              <w:rPr>
                <w:lang w:eastAsia="zh-CN"/>
              </w:rPr>
              <w:t>3GPP Interface Type</w:t>
            </w:r>
          </w:p>
        </w:tc>
      </w:tr>
      <w:tr w:rsidR="00B34BC8" w:rsidRPr="00441CD0" w14:paraId="31FCCC8D" w14:textId="77777777" w:rsidTr="009B28CE">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323584A" w14:textId="214EEADF" w:rsidR="00B34BC8" w:rsidRPr="00441CD0" w:rsidRDefault="00B34BC8" w:rsidP="00B34BC8">
            <w:pPr>
              <w:pStyle w:val="TAL"/>
              <w:rPr>
                <w:lang w:eastAsia="zh-CN"/>
              </w:rPr>
            </w:pPr>
            <w:r>
              <w:rPr>
                <w:szCs w:val="18"/>
                <w:lang w:val="de-DE"/>
              </w:rPr>
              <w:t>RAT Type</w:t>
            </w:r>
          </w:p>
        </w:tc>
        <w:tc>
          <w:tcPr>
            <w:tcW w:w="336" w:type="dxa"/>
            <w:tcBorders>
              <w:top w:val="single" w:sz="4" w:space="0" w:color="auto"/>
              <w:left w:val="single" w:sz="4" w:space="0" w:color="auto"/>
              <w:bottom w:val="single" w:sz="4" w:space="0" w:color="auto"/>
              <w:right w:val="single" w:sz="4" w:space="0" w:color="auto"/>
            </w:tcBorders>
          </w:tcPr>
          <w:p w14:paraId="4DFEC009" w14:textId="6B952AFA" w:rsidR="00B34BC8" w:rsidRPr="00823058" w:rsidRDefault="00B34BC8" w:rsidP="00B34BC8">
            <w:pPr>
              <w:pStyle w:val="TAC"/>
            </w:pPr>
            <w:r>
              <w:rPr>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14:paraId="4119F91A" w14:textId="549E9AFA" w:rsidR="00B34BC8" w:rsidRPr="00441CD0" w:rsidRDefault="00B34BC8" w:rsidP="00B34BC8">
            <w:pPr>
              <w:pStyle w:val="TAL"/>
              <w:rPr>
                <w:szCs w:val="18"/>
                <w:lang w:val="en-US" w:eastAsia="zh-CN"/>
              </w:rPr>
            </w:pPr>
            <w:r>
              <w:rPr>
                <w:lang w:val="en-US"/>
              </w:rPr>
              <w:t xml:space="preserve">This IE may be present if there is a RAT change for </w:t>
            </w:r>
            <w:r w:rsidRPr="00CE6735">
              <w:rPr>
                <w:lang w:val="en-US"/>
              </w:rPr>
              <w:t xml:space="preserve">the </w:t>
            </w:r>
            <w:r>
              <w:rPr>
                <w:lang w:val="en-US"/>
              </w:rPr>
              <w:t>UL PDR(</w:t>
            </w:r>
            <w:r>
              <w:rPr>
                <w:rFonts w:hint="eastAsia"/>
                <w:lang w:val="en-US" w:eastAsia="zh-CN"/>
              </w:rPr>
              <w:t>s</w:t>
            </w:r>
            <w:r>
              <w:rPr>
                <w:lang w:val="en-US" w:eastAsia="zh-CN"/>
              </w:rPr>
              <w:t>)</w:t>
            </w:r>
            <w:r>
              <w:rPr>
                <w:lang w:val="en-US"/>
              </w:rPr>
              <w:t xml:space="preserve"> if the </w:t>
            </w:r>
            <w:r w:rsidRPr="004029F8">
              <w:rPr>
                <w:lang w:val="en-US"/>
              </w:rPr>
              <w:t xml:space="preserve">PFCP session </w:t>
            </w:r>
            <w:r>
              <w:rPr>
                <w:lang w:val="en-US"/>
              </w:rPr>
              <w:t xml:space="preserve">is established for </w:t>
            </w:r>
            <w:r w:rsidRPr="004029F8">
              <w:rPr>
                <w:lang w:val="en-US"/>
              </w:rPr>
              <w:t>a MA PDU session</w:t>
            </w: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1C764080" w14:textId="63AC40DC" w:rsidR="00B34BC8" w:rsidRPr="00441CD0" w:rsidRDefault="00B34BC8" w:rsidP="00B34BC8">
            <w:pPr>
              <w:pStyle w:val="TAC"/>
              <w:rPr>
                <w:lang w:val="de-DE" w:eastAsia="zh-CN"/>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7F95311C" w14:textId="6241222B" w:rsidR="00B34BC8" w:rsidRPr="00441CD0" w:rsidRDefault="00B34BC8" w:rsidP="00B34BC8">
            <w:pPr>
              <w:pStyle w:val="TAC"/>
              <w:rPr>
                <w:lang w:val="de-DE" w:eastAsia="zh-CN"/>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989EB5F" w14:textId="77C8BB30" w:rsidR="00B34BC8" w:rsidRPr="00441CD0" w:rsidRDefault="00B34BC8" w:rsidP="00B34BC8">
            <w:pPr>
              <w:pStyle w:val="TAC"/>
              <w:rPr>
                <w:lang w:val="de-DE" w:eastAsia="zh-CN"/>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5B175A13" w14:textId="6AC20C08" w:rsidR="00B34BC8" w:rsidRPr="00441CD0" w:rsidRDefault="00B34BC8" w:rsidP="00B34BC8">
            <w:pPr>
              <w:pStyle w:val="TAC"/>
              <w:rPr>
                <w:lang w:val="de-DE" w:eastAsia="zh-CN"/>
              </w:rPr>
            </w:pPr>
            <w:r>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29E77E72" w14:textId="315488D1" w:rsidR="00B34BC8" w:rsidRPr="00441CD0" w:rsidRDefault="00B34BC8" w:rsidP="00B34BC8">
            <w:pPr>
              <w:pStyle w:val="TAC"/>
              <w:rPr>
                <w:lang w:val="de-DE" w:eastAsia="zh-CN"/>
              </w:rPr>
            </w:pPr>
            <w:r>
              <w:rPr>
                <w:lang w:val="de-DE" w:eastAsia="zh-CN"/>
              </w:rPr>
              <w:t>-</w:t>
            </w:r>
          </w:p>
        </w:tc>
        <w:tc>
          <w:tcPr>
            <w:tcW w:w="1405" w:type="dxa"/>
            <w:tcBorders>
              <w:top w:val="single" w:sz="4" w:space="0" w:color="auto"/>
              <w:left w:val="single" w:sz="4" w:space="0" w:color="auto"/>
              <w:bottom w:val="single" w:sz="4" w:space="0" w:color="auto"/>
              <w:right w:val="single" w:sz="4" w:space="0" w:color="auto"/>
            </w:tcBorders>
            <w:vAlign w:val="center"/>
          </w:tcPr>
          <w:p w14:paraId="30EA9256" w14:textId="47566921" w:rsidR="00B34BC8" w:rsidRPr="00441CD0" w:rsidRDefault="00B34BC8" w:rsidP="00B34BC8">
            <w:pPr>
              <w:pStyle w:val="TAC"/>
              <w:rPr>
                <w:lang w:eastAsia="zh-CN"/>
              </w:rPr>
            </w:pPr>
            <w:r>
              <w:rPr>
                <w:szCs w:val="18"/>
                <w:lang w:val="de-DE"/>
              </w:rPr>
              <w:t>RAT Type</w:t>
            </w:r>
          </w:p>
        </w:tc>
      </w:tr>
      <w:tr w:rsidR="00B34BC8" w:rsidRPr="00441CD0" w14:paraId="0B8B8A1A" w14:textId="77777777" w:rsidTr="00E271CB">
        <w:trPr>
          <w:jc w:val="center"/>
        </w:trPr>
        <w:tc>
          <w:tcPr>
            <w:tcW w:w="9821" w:type="dxa"/>
            <w:gridSpan w:val="10"/>
            <w:tcBorders>
              <w:top w:val="single" w:sz="4" w:space="0" w:color="auto"/>
              <w:left w:val="single" w:sz="4" w:space="0" w:color="auto"/>
              <w:bottom w:val="single" w:sz="4" w:space="0" w:color="auto"/>
              <w:right w:val="single" w:sz="4" w:space="0" w:color="auto"/>
            </w:tcBorders>
          </w:tcPr>
          <w:p w14:paraId="090DB5C6" w14:textId="77777777" w:rsidR="00B34BC8" w:rsidRDefault="00B34BC8" w:rsidP="00B34BC8">
            <w:pPr>
              <w:pStyle w:val="TAN"/>
            </w:pPr>
            <w:r w:rsidRPr="00441CD0">
              <w:t>NOTE</w:t>
            </w:r>
            <w:r>
              <w:t xml:space="preserve"> 1</w:t>
            </w:r>
            <w:r w:rsidRPr="00441CD0">
              <w:t>:</w:t>
            </w:r>
            <w:r w:rsidRPr="00441CD0">
              <w:tab/>
              <w:t xml:space="preserve">The IEs which do not need to be modified shall not be included in the Update </w:t>
            </w:r>
            <w:r w:rsidRPr="00441CD0">
              <w:rPr>
                <w:lang w:val="en-US"/>
              </w:rPr>
              <w:t>Traffic Endpoint</w:t>
            </w:r>
            <w:r w:rsidRPr="00441CD0">
              <w:t xml:space="preserve"> IE. The UP function shall continue to behave according to the values previously received for IEs not present in the Update </w:t>
            </w:r>
            <w:r w:rsidRPr="00441CD0">
              <w:rPr>
                <w:lang w:val="en-US"/>
              </w:rPr>
              <w:t xml:space="preserve">Traffic </w:t>
            </w:r>
            <w:r w:rsidRPr="00441CD0">
              <w:t xml:space="preserve">Endpoint IE. F-TEID may be changed if </w:t>
            </w:r>
            <w:r w:rsidRPr="00441CD0">
              <w:rPr>
                <w:lang w:val="en-US"/>
              </w:rPr>
              <w:t>the SGW-C has received the "</w:t>
            </w:r>
            <w:r w:rsidRPr="00441CD0">
              <w:rPr>
                <w:rFonts w:cs="Arial"/>
                <w:szCs w:val="18"/>
                <w:lang w:eastAsia="zh-CN"/>
              </w:rPr>
              <w:t>Change F-TEID support Indication"</w:t>
            </w:r>
            <w:r w:rsidRPr="00441CD0">
              <w:t xml:space="preserve"> </w:t>
            </w:r>
            <w:r w:rsidRPr="00441CD0">
              <w:rPr>
                <w:lang w:val="en-US"/>
              </w:rPr>
              <w:t>over the S11/S4 interface</w:t>
            </w:r>
            <w:r w:rsidRPr="00441CD0">
              <w:t xml:space="preserve"> (for an IDLE state UE initiated TAU</w:t>
            </w:r>
            <w:r w:rsidRPr="00441CD0">
              <w:rPr>
                <w:lang w:val="en-US"/>
              </w:rPr>
              <w:t>/RAU</w:t>
            </w:r>
            <w:r w:rsidRPr="00441CD0">
              <w:t xml:space="preserve"> procedure to allow the SGW changing the GTP-U F-TEID).</w:t>
            </w:r>
          </w:p>
          <w:p w14:paraId="6E033169" w14:textId="77777777" w:rsidR="00B34BC8" w:rsidRPr="00441CD0" w:rsidRDefault="00B34BC8" w:rsidP="00B34BC8">
            <w:pPr>
              <w:pStyle w:val="TAN"/>
            </w:pPr>
            <w:r>
              <w:t>NOTE 2:</w:t>
            </w:r>
            <w:r>
              <w:tab/>
              <w:t>In this release of specification, the UP function shall announce the IP route(s) for Framed-Route(s) or Framed-IPv6-Route(s) to the PDN regardless of the value of the Framed-Routing.</w:t>
            </w:r>
          </w:p>
        </w:tc>
      </w:tr>
    </w:tbl>
    <w:p w14:paraId="033DABCA" w14:textId="77777777" w:rsidR="00337348" w:rsidRDefault="00337348" w:rsidP="00337348">
      <w:pPr>
        <w:rPr>
          <w:lang w:eastAsia="zh-CN"/>
        </w:rPr>
      </w:pPr>
    </w:p>
    <w:p w14:paraId="43E21AE1" w14:textId="77777777" w:rsidR="00EE5860" w:rsidRPr="00441CD0" w:rsidRDefault="00EE5860" w:rsidP="001A3E8D">
      <w:pPr>
        <w:pStyle w:val="Heading4"/>
        <w:rPr>
          <w:lang w:eastAsia="zh-CN"/>
        </w:rPr>
      </w:pPr>
      <w:bookmarkStart w:id="4650" w:name="_Toc106825741"/>
      <w:r w:rsidRPr="00441CD0">
        <w:t>7.5.4.14</w:t>
      </w:r>
      <w:r w:rsidRPr="00441CD0">
        <w:tab/>
        <w:t xml:space="preserve">Remove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636"/>
      <w:bookmarkEnd w:id="4637"/>
      <w:bookmarkEnd w:id="4638"/>
      <w:bookmarkEnd w:id="4639"/>
      <w:bookmarkEnd w:id="4640"/>
      <w:bookmarkEnd w:id="4641"/>
      <w:bookmarkEnd w:id="4642"/>
      <w:bookmarkEnd w:id="4643"/>
      <w:bookmarkEnd w:id="4644"/>
      <w:bookmarkEnd w:id="4645"/>
      <w:bookmarkEnd w:id="4646"/>
      <w:bookmarkEnd w:id="4647"/>
      <w:bookmarkEnd w:id="4650"/>
    </w:p>
    <w:p w14:paraId="542E0E84" w14:textId="77777777" w:rsidR="00EE5860" w:rsidRPr="00441CD0" w:rsidRDefault="00EE5860" w:rsidP="00EE5860">
      <w:r w:rsidRPr="00441CD0">
        <w:t xml:space="preserve">The </w:t>
      </w:r>
      <w:r w:rsidRPr="00441CD0">
        <w:rPr>
          <w:lang w:val="en-US"/>
        </w:rPr>
        <w:t xml:space="preserve">Remove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7.5.4.14-1</w:t>
      </w:r>
      <w:r w:rsidRPr="00441CD0">
        <w:rPr>
          <w:lang w:eastAsia="ja-JP"/>
        </w:rPr>
        <w:t>.</w:t>
      </w:r>
    </w:p>
    <w:p w14:paraId="74E47051" w14:textId="77777777" w:rsidR="00337348" w:rsidRPr="00441CD0" w:rsidRDefault="00337348" w:rsidP="00337348">
      <w:pPr>
        <w:pStyle w:val="TH"/>
        <w:rPr>
          <w:lang w:val="en-US"/>
        </w:rPr>
      </w:pPr>
      <w:bookmarkStart w:id="4651" w:name="_Toc19717313"/>
      <w:bookmarkStart w:id="4652" w:name="_Toc27490807"/>
      <w:bookmarkStart w:id="4653" w:name="_Toc27557100"/>
      <w:bookmarkStart w:id="4654" w:name="_Toc27724017"/>
      <w:bookmarkStart w:id="4655" w:name="_Toc36031089"/>
      <w:bookmarkStart w:id="4656" w:name="_Toc36043009"/>
      <w:bookmarkStart w:id="4657" w:name="_Toc36814334"/>
      <w:bookmarkStart w:id="4658" w:name="_Toc44689190"/>
      <w:bookmarkStart w:id="4659" w:name="_Toc44923944"/>
      <w:bookmarkStart w:id="4660" w:name="_Toc51860914"/>
      <w:bookmarkStart w:id="4661" w:name="_Toc57930685"/>
      <w:bookmarkStart w:id="4662" w:name="_Toc57931315"/>
      <w:r w:rsidRPr="00441CD0">
        <w:t>Table 7.5.4.14-</w:t>
      </w:r>
      <w:r w:rsidRPr="00441CD0">
        <w:rPr>
          <w:lang w:val="en-US"/>
        </w:rPr>
        <w:t>1</w:t>
      </w:r>
      <w:r w:rsidRPr="00441CD0">
        <w:t xml:space="preserve">: Remove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48CDD2CF"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AB5CC6F" w14:textId="77777777" w:rsidR="00337348" w:rsidRPr="00441CD0" w:rsidRDefault="00337348" w:rsidP="00E271CB">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2B70A5A7"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1B8FBDBA"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746E5C0A" w14:textId="77777777" w:rsidR="00337348" w:rsidRPr="00441CD0" w:rsidRDefault="00337348" w:rsidP="00E271CB">
            <w:pPr>
              <w:pStyle w:val="TAC"/>
            </w:pPr>
            <w:r w:rsidRPr="00441CD0">
              <w:t xml:space="preserve">Remove </w:t>
            </w:r>
            <w:r w:rsidRPr="00441CD0">
              <w:rPr>
                <w:lang w:val="en-US"/>
              </w:rPr>
              <w:t>Traffic Endpoint</w:t>
            </w:r>
            <w:r w:rsidRPr="00441CD0">
              <w:t xml:space="preserve"> IE Type = </w:t>
            </w:r>
            <w:r w:rsidRPr="00441CD0">
              <w:rPr>
                <w:lang w:val="en-US"/>
              </w:rPr>
              <w:t>130</w:t>
            </w:r>
            <w:r w:rsidRPr="00441CD0">
              <w:t xml:space="preserve"> (decimal)</w:t>
            </w:r>
          </w:p>
        </w:tc>
      </w:tr>
      <w:tr w:rsidR="00337348" w:rsidRPr="00441CD0" w14:paraId="2FD9FEBE"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B1D2DB0" w14:textId="77777777" w:rsidR="00337348" w:rsidRPr="00441CD0" w:rsidRDefault="00337348" w:rsidP="00E271CB">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96E6E49"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2C89CCF3"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3D88455E" w14:textId="77777777" w:rsidR="00337348" w:rsidRPr="00441CD0" w:rsidRDefault="00337348" w:rsidP="00E271CB">
            <w:pPr>
              <w:pStyle w:val="TAC"/>
            </w:pPr>
            <w:r w:rsidRPr="00441CD0">
              <w:t>Length = n</w:t>
            </w:r>
          </w:p>
        </w:tc>
      </w:tr>
      <w:tr w:rsidR="00337348" w:rsidRPr="00441CD0" w14:paraId="2BED2C52"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90E7F76" w14:textId="77777777" w:rsidR="00337348" w:rsidRPr="00441CD0" w:rsidRDefault="00337348"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C3CB3CD" w14:textId="77777777" w:rsidR="00337348" w:rsidRPr="00441CD0" w:rsidRDefault="00337348" w:rsidP="00E271CB">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5FCA8275" w14:textId="77777777" w:rsidR="00337348" w:rsidRPr="00441CD0" w:rsidRDefault="00337348"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76FBAB2D" w14:textId="77777777" w:rsidR="00337348" w:rsidRPr="00441CD0" w:rsidRDefault="00337348"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FE2D409" w14:textId="77777777" w:rsidR="00337348" w:rsidRPr="00441CD0" w:rsidRDefault="00337348" w:rsidP="00E271CB">
            <w:pPr>
              <w:pStyle w:val="TAH"/>
            </w:pPr>
            <w:r w:rsidRPr="00441CD0">
              <w:t>IE Type</w:t>
            </w:r>
          </w:p>
        </w:tc>
      </w:tr>
      <w:tr w:rsidR="00337348" w:rsidRPr="00441CD0" w14:paraId="3BFF484F"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4CA1177" w14:textId="77777777" w:rsidR="00337348" w:rsidRPr="00441CD0" w:rsidRDefault="00337348" w:rsidP="00E271CB">
            <w:pPr>
              <w:spacing w:after="0"/>
              <w:rPr>
                <w:rFonts w:ascii="Arial" w:hAnsi="Arial"/>
                <w:b/>
                <w:sz w:val="18"/>
                <w:lang w:val="x-none"/>
              </w:rPr>
            </w:pPr>
            <w:bookmarkStart w:id="4663" w:name="_PERM_MCCTEMPBM_CRPT0502078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70CED9B" w14:textId="77777777" w:rsidR="00337348" w:rsidRPr="00441CD0" w:rsidRDefault="00337348" w:rsidP="00E271CB">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660411F2" w14:textId="77777777" w:rsidR="00337348" w:rsidRPr="00441CD0" w:rsidRDefault="00337348"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5316B6C" w14:textId="77777777" w:rsidR="00337348" w:rsidRPr="00441CD0" w:rsidRDefault="00337348"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3F2E767" w14:textId="77777777" w:rsidR="00337348" w:rsidRPr="00441CD0" w:rsidRDefault="00337348"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8A413BC" w14:textId="77777777" w:rsidR="00337348" w:rsidRPr="00441CD0" w:rsidRDefault="00337348"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799611C6"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0D34CA26" w14:textId="77777777" w:rsidR="00337348" w:rsidRPr="00441CD0" w:rsidRDefault="00337348" w:rsidP="00E271CB">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D3BD8F7" w14:textId="77777777" w:rsidR="00337348" w:rsidRPr="00441CD0" w:rsidRDefault="00337348" w:rsidP="00E271CB">
            <w:pPr>
              <w:spacing w:after="0"/>
              <w:rPr>
                <w:rFonts w:ascii="Arial" w:hAnsi="Arial"/>
                <w:b/>
                <w:sz w:val="18"/>
                <w:lang w:val="x-none"/>
              </w:rPr>
            </w:pPr>
            <w:bookmarkStart w:id="4664" w:name="_PERM_MCCTEMPBM_CRPT05020789___7"/>
            <w:bookmarkEnd w:id="4664"/>
          </w:p>
        </w:tc>
      </w:tr>
      <w:bookmarkEnd w:id="4663"/>
      <w:tr w:rsidR="00337348" w:rsidRPr="00441CD0" w14:paraId="681BB133"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B85CA9A" w14:textId="77777777" w:rsidR="00337348" w:rsidRPr="00441CD0" w:rsidRDefault="00337348" w:rsidP="00E271CB">
            <w:pPr>
              <w:pStyle w:val="TAL"/>
              <w:rPr>
                <w:lang w:val="sv-SE"/>
              </w:rPr>
            </w:pPr>
            <w:r w:rsidRPr="00441CD0">
              <w:rPr>
                <w:szCs w:val="18"/>
                <w:lang w:val="de-DE"/>
              </w:rPr>
              <w:t>Traffic Endpoint ID</w:t>
            </w:r>
          </w:p>
        </w:tc>
        <w:tc>
          <w:tcPr>
            <w:tcW w:w="336" w:type="dxa"/>
            <w:tcBorders>
              <w:top w:val="single" w:sz="4" w:space="0" w:color="auto"/>
              <w:left w:val="single" w:sz="4" w:space="0" w:color="auto"/>
              <w:bottom w:val="single" w:sz="4" w:space="0" w:color="auto"/>
              <w:right w:val="single" w:sz="4" w:space="0" w:color="auto"/>
            </w:tcBorders>
            <w:hideMark/>
          </w:tcPr>
          <w:p w14:paraId="66BA4FDB" w14:textId="77777777" w:rsidR="00337348" w:rsidRPr="00441CD0" w:rsidRDefault="00337348" w:rsidP="00E271CB">
            <w:pPr>
              <w:pStyle w:val="TAC"/>
            </w:pPr>
            <w:r w:rsidRPr="00823058">
              <w:t>M</w:t>
            </w:r>
          </w:p>
        </w:tc>
        <w:tc>
          <w:tcPr>
            <w:tcW w:w="4670" w:type="dxa"/>
            <w:gridSpan w:val="2"/>
            <w:tcBorders>
              <w:top w:val="single" w:sz="4" w:space="0" w:color="auto"/>
              <w:left w:val="single" w:sz="4" w:space="0" w:color="auto"/>
              <w:bottom w:val="single" w:sz="4" w:space="0" w:color="auto"/>
              <w:right w:val="single" w:sz="4" w:space="0" w:color="auto"/>
            </w:tcBorders>
          </w:tcPr>
          <w:p w14:paraId="14968391" w14:textId="77777777" w:rsidR="00337348" w:rsidRPr="00441CD0" w:rsidRDefault="00337348" w:rsidP="00E271CB">
            <w:pPr>
              <w:pStyle w:val="TAL"/>
              <w:rPr>
                <w:szCs w:val="18"/>
                <w:lang w:val="en-US"/>
              </w:rPr>
            </w:pPr>
            <w:r w:rsidRPr="00441CD0">
              <w:rPr>
                <w:szCs w:val="18"/>
                <w:lang w:val="en-US"/>
              </w:rPr>
              <w:t xml:space="preserve">This IE shall identify the </w:t>
            </w:r>
            <w:r w:rsidRPr="00441CD0">
              <w:rPr>
                <w:lang w:val="en-US"/>
              </w:rPr>
              <w:t>Traffic Endpoint</w:t>
            </w:r>
            <w:r w:rsidRPr="00441CD0">
              <w:rPr>
                <w:szCs w:val="18"/>
                <w:lang w:val="en-US"/>
              </w:rPr>
              <w:t xml:space="preserve"> to be deleted.</w:t>
            </w:r>
          </w:p>
          <w:p w14:paraId="6D420094" w14:textId="77777777" w:rsidR="00337348" w:rsidRPr="00441CD0" w:rsidRDefault="00337348" w:rsidP="00E271CB">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81D22BB"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CA283E"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7690DD"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1DA04CEC"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9B3BD06" w14:textId="77777777" w:rsidR="00337348" w:rsidRPr="00441CD0" w:rsidRDefault="00337348" w:rsidP="00E271CB">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F674700" w14:textId="77777777" w:rsidR="00337348" w:rsidRPr="00441CD0" w:rsidRDefault="00337348" w:rsidP="00E271CB">
            <w:pPr>
              <w:pStyle w:val="TAC"/>
              <w:rPr>
                <w:lang w:val="x-none"/>
              </w:rPr>
            </w:pPr>
            <w:r w:rsidRPr="00441CD0">
              <w:rPr>
                <w:lang w:val="en-US"/>
              </w:rPr>
              <w:t>Traffic Endpoint</w:t>
            </w:r>
            <w:r w:rsidRPr="00441CD0">
              <w:t xml:space="preserve"> ID</w:t>
            </w:r>
          </w:p>
        </w:tc>
      </w:tr>
    </w:tbl>
    <w:p w14:paraId="0969E871" w14:textId="77777777" w:rsidR="00337348" w:rsidRDefault="00337348" w:rsidP="00337348">
      <w:pPr>
        <w:rPr>
          <w:lang w:eastAsia="zh-CN"/>
        </w:rPr>
      </w:pPr>
    </w:p>
    <w:p w14:paraId="6B126DE4" w14:textId="77777777" w:rsidR="00EE5860" w:rsidRPr="00441CD0" w:rsidRDefault="00EE5860" w:rsidP="001A3E8D">
      <w:pPr>
        <w:pStyle w:val="Heading4"/>
        <w:rPr>
          <w:lang w:eastAsia="zh-CN"/>
        </w:rPr>
      </w:pPr>
      <w:bookmarkStart w:id="4665" w:name="_Toc106825742"/>
      <w:r w:rsidRPr="00441CD0">
        <w:t>7.5.4.15</w:t>
      </w:r>
      <w:r w:rsidRPr="00441CD0">
        <w:tab/>
        <w:t>Remove MAR IE within PFCP Session Modification Request</w:t>
      </w:r>
      <w:bookmarkEnd w:id="4651"/>
      <w:bookmarkEnd w:id="4652"/>
      <w:bookmarkEnd w:id="4653"/>
      <w:bookmarkEnd w:id="4654"/>
      <w:bookmarkEnd w:id="4655"/>
      <w:bookmarkEnd w:id="4656"/>
      <w:bookmarkEnd w:id="4657"/>
      <w:bookmarkEnd w:id="4658"/>
      <w:bookmarkEnd w:id="4659"/>
      <w:bookmarkEnd w:id="4660"/>
      <w:bookmarkEnd w:id="4661"/>
      <w:bookmarkEnd w:id="4662"/>
      <w:bookmarkEnd w:id="4665"/>
    </w:p>
    <w:p w14:paraId="3D0EBD5D" w14:textId="77777777" w:rsidR="00EE5860" w:rsidRPr="00441CD0" w:rsidRDefault="00EE5860" w:rsidP="00EE5860">
      <w:r w:rsidRPr="00441CD0">
        <w:t xml:space="preserve">The </w:t>
      </w:r>
      <w:r w:rsidRPr="00441CD0">
        <w:rPr>
          <w:lang w:val="en-US"/>
        </w:rPr>
        <w:t xml:space="preserve">Remove MAR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7.5.4.15-1</w:t>
      </w:r>
      <w:r w:rsidRPr="00441CD0">
        <w:rPr>
          <w:lang w:eastAsia="ja-JP"/>
        </w:rPr>
        <w:t>.</w:t>
      </w:r>
    </w:p>
    <w:p w14:paraId="5D5294BA" w14:textId="77777777" w:rsidR="00337348" w:rsidRPr="00441CD0" w:rsidRDefault="00337348" w:rsidP="00337348">
      <w:pPr>
        <w:pStyle w:val="TH"/>
        <w:rPr>
          <w:lang w:val="en-US"/>
        </w:rPr>
      </w:pPr>
      <w:bookmarkStart w:id="4666" w:name="_Toc19717314"/>
      <w:bookmarkStart w:id="4667" w:name="_Toc27490808"/>
      <w:bookmarkStart w:id="4668" w:name="_Toc27557101"/>
      <w:bookmarkStart w:id="4669" w:name="_Toc27724018"/>
      <w:bookmarkStart w:id="4670" w:name="_Toc36031090"/>
      <w:bookmarkStart w:id="4671" w:name="_Toc36043010"/>
      <w:bookmarkStart w:id="4672" w:name="_Toc36814335"/>
      <w:bookmarkStart w:id="4673" w:name="_Toc44689191"/>
      <w:bookmarkStart w:id="4674" w:name="_Toc44923945"/>
      <w:bookmarkStart w:id="4675" w:name="_Toc51860915"/>
      <w:bookmarkStart w:id="4676" w:name="_Toc57930686"/>
      <w:bookmarkStart w:id="4677" w:name="_Toc57931316"/>
      <w:r w:rsidRPr="00441CD0">
        <w:t>Table 7.5.4.15-</w:t>
      </w:r>
      <w:r w:rsidRPr="00441CD0">
        <w:rPr>
          <w:lang w:val="en-US"/>
        </w:rPr>
        <w:t>1</w:t>
      </w:r>
      <w:r w:rsidRPr="00441CD0">
        <w:t>: Remove MAR IE within PFCP Session Modification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504DE9EC"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4209C94" w14:textId="77777777" w:rsidR="00337348" w:rsidRPr="00441CD0" w:rsidRDefault="00337348" w:rsidP="00E271CB">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223C105"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20B09BD5"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32570B01" w14:textId="77777777" w:rsidR="00337348" w:rsidRPr="00441CD0" w:rsidRDefault="00337348" w:rsidP="00E271CB">
            <w:pPr>
              <w:pStyle w:val="TAC"/>
            </w:pPr>
            <w:r w:rsidRPr="00441CD0">
              <w:t xml:space="preserve">Remove MAR IE Type = </w:t>
            </w:r>
            <w:r w:rsidRPr="00441CD0">
              <w:rPr>
                <w:lang w:val="en-US"/>
              </w:rPr>
              <w:t>168</w:t>
            </w:r>
            <w:r w:rsidRPr="00441CD0">
              <w:t xml:space="preserve"> (decimal)</w:t>
            </w:r>
          </w:p>
        </w:tc>
      </w:tr>
      <w:tr w:rsidR="00337348" w:rsidRPr="00441CD0" w14:paraId="54E12ECA"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813E44A" w14:textId="77777777" w:rsidR="00337348" w:rsidRPr="00441CD0" w:rsidRDefault="00337348" w:rsidP="00E271CB">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29D7C2"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7646DE07"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17C0A75C" w14:textId="77777777" w:rsidR="00337348" w:rsidRPr="00441CD0" w:rsidRDefault="00337348" w:rsidP="00E271CB">
            <w:pPr>
              <w:pStyle w:val="TAC"/>
            </w:pPr>
            <w:r w:rsidRPr="00441CD0">
              <w:t>Length = n</w:t>
            </w:r>
          </w:p>
        </w:tc>
      </w:tr>
      <w:tr w:rsidR="00337348" w:rsidRPr="00441CD0" w14:paraId="242DDBEB"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DCCE854" w14:textId="77777777" w:rsidR="00337348" w:rsidRPr="00441CD0" w:rsidRDefault="00337348"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8F9BC67" w14:textId="77777777" w:rsidR="00337348" w:rsidRPr="00441CD0" w:rsidRDefault="00337348" w:rsidP="00E271CB">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3FBD85BF" w14:textId="77777777" w:rsidR="00337348" w:rsidRPr="00441CD0" w:rsidRDefault="00337348"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64C0D16B" w14:textId="77777777" w:rsidR="00337348" w:rsidRPr="00441CD0" w:rsidRDefault="00337348"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42ED853" w14:textId="77777777" w:rsidR="00337348" w:rsidRPr="00441CD0" w:rsidRDefault="00337348" w:rsidP="00E271CB">
            <w:pPr>
              <w:pStyle w:val="TAH"/>
            </w:pPr>
            <w:r w:rsidRPr="00441CD0">
              <w:t>IE Type</w:t>
            </w:r>
          </w:p>
        </w:tc>
      </w:tr>
      <w:tr w:rsidR="00337348" w:rsidRPr="00441CD0" w14:paraId="3B4F1613"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E5A9234" w14:textId="77777777" w:rsidR="00337348" w:rsidRPr="00441CD0" w:rsidRDefault="00337348" w:rsidP="00E271CB">
            <w:pPr>
              <w:spacing w:after="0"/>
              <w:rPr>
                <w:rFonts w:ascii="Arial" w:hAnsi="Arial"/>
                <w:b/>
                <w:sz w:val="18"/>
                <w:lang w:val="x-none"/>
              </w:rPr>
            </w:pPr>
            <w:bookmarkStart w:id="4678" w:name="_PERM_MCCTEMPBM_CRPT0502079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3A78179" w14:textId="77777777" w:rsidR="00337348" w:rsidRPr="00441CD0" w:rsidRDefault="00337348" w:rsidP="00E271CB">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0C1EDBB9" w14:textId="77777777" w:rsidR="00337348" w:rsidRPr="00441CD0" w:rsidRDefault="00337348"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6DFF6BE" w14:textId="77777777" w:rsidR="00337348" w:rsidRPr="00441CD0" w:rsidRDefault="00337348"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90982C9" w14:textId="77777777" w:rsidR="00337348" w:rsidRPr="00441CD0" w:rsidRDefault="00337348"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CEB0F7D" w14:textId="77777777" w:rsidR="00337348" w:rsidRPr="00441CD0" w:rsidRDefault="00337348"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10BE30A4"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6B5CAB5D" w14:textId="77777777" w:rsidR="00337348" w:rsidRPr="00441CD0" w:rsidRDefault="00337348" w:rsidP="00E271CB">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D26F9EE" w14:textId="77777777" w:rsidR="00337348" w:rsidRPr="00441CD0" w:rsidRDefault="00337348" w:rsidP="00E271CB">
            <w:pPr>
              <w:spacing w:after="0"/>
              <w:rPr>
                <w:rFonts w:ascii="Arial" w:hAnsi="Arial"/>
                <w:b/>
                <w:sz w:val="18"/>
                <w:lang w:val="x-none"/>
              </w:rPr>
            </w:pPr>
            <w:bookmarkStart w:id="4679" w:name="_PERM_MCCTEMPBM_CRPT05020792___7"/>
            <w:bookmarkEnd w:id="4679"/>
          </w:p>
        </w:tc>
      </w:tr>
      <w:bookmarkEnd w:id="4678"/>
      <w:tr w:rsidR="00337348" w:rsidRPr="00441CD0" w14:paraId="046924C8"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40E9EFB" w14:textId="77777777" w:rsidR="00337348" w:rsidRPr="00441CD0" w:rsidRDefault="00337348" w:rsidP="00E271CB">
            <w:pPr>
              <w:pStyle w:val="TAL"/>
            </w:pPr>
            <w:r w:rsidRPr="00441CD0">
              <w:rPr>
                <w:szCs w:val="18"/>
                <w:lang w:val="de-DE"/>
              </w:rPr>
              <w:t>MAR ID</w:t>
            </w:r>
          </w:p>
        </w:tc>
        <w:tc>
          <w:tcPr>
            <w:tcW w:w="336" w:type="dxa"/>
            <w:tcBorders>
              <w:top w:val="single" w:sz="4" w:space="0" w:color="auto"/>
              <w:left w:val="single" w:sz="4" w:space="0" w:color="auto"/>
              <w:bottom w:val="single" w:sz="4" w:space="0" w:color="auto"/>
              <w:right w:val="single" w:sz="4" w:space="0" w:color="auto"/>
            </w:tcBorders>
            <w:hideMark/>
          </w:tcPr>
          <w:p w14:paraId="1FF5F959" w14:textId="77777777" w:rsidR="00337348" w:rsidRPr="00441CD0" w:rsidRDefault="00337348" w:rsidP="00E271CB">
            <w:pPr>
              <w:pStyle w:val="TAC"/>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A6B8FF8" w14:textId="77777777" w:rsidR="00337348" w:rsidRPr="00441CD0" w:rsidRDefault="00337348" w:rsidP="00E271CB">
            <w:pPr>
              <w:pStyle w:val="TAL"/>
            </w:pPr>
            <w:r w:rsidRPr="00441CD0">
              <w:rPr>
                <w:szCs w:val="18"/>
                <w:lang w:val="en-US"/>
              </w:rPr>
              <w:t>This IE shall identify the MAR to be deleted.</w:t>
            </w:r>
          </w:p>
        </w:tc>
        <w:tc>
          <w:tcPr>
            <w:tcW w:w="370" w:type="dxa"/>
            <w:tcBorders>
              <w:top w:val="single" w:sz="4" w:space="0" w:color="auto"/>
              <w:left w:val="single" w:sz="4" w:space="0" w:color="auto"/>
              <w:bottom w:val="single" w:sz="4" w:space="0" w:color="auto"/>
              <w:right w:val="single" w:sz="4" w:space="0" w:color="auto"/>
            </w:tcBorders>
            <w:hideMark/>
          </w:tcPr>
          <w:p w14:paraId="4B7EDF41"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D47A95D"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392C14" w14:textId="77777777" w:rsidR="00337348" w:rsidRPr="00441CD0" w:rsidRDefault="00337348" w:rsidP="00E271CB">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95CC632"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672C3837" w14:textId="77777777" w:rsidR="00337348" w:rsidRPr="00441CD0" w:rsidRDefault="00337348" w:rsidP="00E271CB">
            <w:pPr>
              <w:pStyle w:val="TAC"/>
              <w:rPr>
                <w:lang w:val="sv-SE"/>
              </w:rPr>
            </w:pPr>
            <w:r>
              <w:rPr>
                <w:lang w:val="sv-S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6757DD5" w14:textId="77777777" w:rsidR="00337348" w:rsidRPr="00441CD0" w:rsidRDefault="00337348" w:rsidP="00E271CB">
            <w:pPr>
              <w:pStyle w:val="TAC"/>
              <w:rPr>
                <w:lang w:val="x-none"/>
              </w:rPr>
            </w:pPr>
            <w:r w:rsidRPr="00441CD0">
              <w:t>MAR ID</w:t>
            </w:r>
          </w:p>
        </w:tc>
      </w:tr>
    </w:tbl>
    <w:p w14:paraId="50B4BC4F" w14:textId="77777777" w:rsidR="00337348" w:rsidRDefault="00337348" w:rsidP="00337348"/>
    <w:p w14:paraId="68E41CBB" w14:textId="77777777" w:rsidR="00EE5860" w:rsidRPr="00441CD0" w:rsidRDefault="00EE5860" w:rsidP="001A3E8D">
      <w:pPr>
        <w:pStyle w:val="Heading4"/>
        <w:rPr>
          <w:rFonts w:cs="Arial"/>
          <w:bCs/>
        </w:rPr>
      </w:pPr>
      <w:bookmarkStart w:id="4680" w:name="_Toc106825743"/>
      <w:r w:rsidRPr="00441CD0">
        <w:t>7.5.4.16</w:t>
      </w:r>
      <w:r w:rsidRPr="00441CD0">
        <w:tab/>
        <w:t>Update</w:t>
      </w:r>
      <w:r w:rsidRPr="00441CD0">
        <w:rPr>
          <w:lang w:val="en-US"/>
        </w:rPr>
        <w:t xml:space="preserve"> </w:t>
      </w:r>
      <w:r w:rsidRPr="00441CD0">
        <w:t>MAR IE within PFCP Session Modification Request</w:t>
      </w:r>
      <w:bookmarkEnd w:id="4666"/>
      <w:bookmarkEnd w:id="4667"/>
      <w:bookmarkEnd w:id="4668"/>
      <w:bookmarkEnd w:id="4669"/>
      <w:bookmarkEnd w:id="4670"/>
      <w:bookmarkEnd w:id="4671"/>
      <w:bookmarkEnd w:id="4672"/>
      <w:bookmarkEnd w:id="4673"/>
      <w:bookmarkEnd w:id="4674"/>
      <w:bookmarkEnd w:id="4675"/>
      <w:bookmarkEnd w:id="4676"/>
      <w:bookmarkEnd w:id="4677"/>
      <w:bookmarkEnd w:id="4680"/>
    </w:p>
    <w:p w14:paraId="122F1391" w14:textId="77777777" w:rsidR="00EE5860" w:rsidRPr="00441CD0" w:rsidRDefault="00EE5860" w:rsidP="00EE5860">
      <w:r w:rsidRPr="00441CD0">
        <w:t xml:space="preserve">The </w:t>
      </w:r>
      <w:r w:rsidRPr="00441CD0">
        <w:rPr>
          <w:lang w:val="en-US"/>
        </w:rPr>
        <w:t>Update MA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7.5.4.16-1</w:t>
      </w:r>
      <w:r w:rsidRPr="00441CD0">
        <w:rPr>
          <w:lang w:eastAsia="ja-JP"/>
        </w:rPr>
        <w:t>.</w:t>
      </w:r>
    </w:p>
    <w:p w14:paraId="6084B6C8" w14:textId="77777777" w:rsidR="00337348" w:rsidRPr="00441CD0" w:rsidRDefault="00337348" w:rsidP="00337348">
      <w:pPr>
        <w:pStyle w:val="TH"/>
        <w:rPr>
          <w:lang w:val="en-US"/>
        </w:rPr>
      </w:pPr>
      <w:r w:rsidRPr="00441CD0">
        <w:t>Table 7.5.4.</w:t>
      </w:r>
      <w:r>
        <w:t>16</w:t>
      </w:r>
      <w:r w:rsidRPr="00441CD0">
        <w:t>-1: Update</w:t>
      </w:r>
      <w:r w:rsidRPr="00441CD0">
        <w:rPr>
          <w:lang w:val="en-US"/>
        </w:rPr>
        <w:t xml:space="preserve"> </w:t>
      </w:r>
      <w:r w:rsidRPr="00441CD0">
        <w:t>MAR IE within PFCP Session Modification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737E08AA"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E64F331" w14:textId="77777777" w:rsidR="00337348" w:rsidRPr="00441CD0" w:rsidRDefault="00337348" w:rsidP="00E271CB">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1D28527"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644B07A7"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D716D62" w14:textId="77777777" w:rsidR="00337348" w:rsidRPr="00441CD0" w:rsidRDefault="00337348" w:rsidP="00E271CB">
            <w:pPr>
              <w:pStyle w:val="TAC"/>
            </w:pPr>
            <w:r w:rsidRPr="00441CD0">
              <w:t xml:space="preserve">Update MAR </w:t>
            </w:r>
            <w:r w:rsidRPr="00441CD0">
              <w:rPr>
                <w:lang w:val="en-US"/>
              </w:rPr>
              <w:t>IE Type = 169 (decimal)</w:t>
            </w:r>
          </w:p>
        </w:tc>
      </w:tr>
      <w:tr w:rsidR="00337348" w:rsidRPr="00441CD0" w14:paraId="41698C35"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51F4736" w14:textId="77777777" w:rsidR="00337348" w:rsidRPr="00441CD0" w:rsidRDefault="00337348" w:rsidP="00E271CB">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BFBBA5B"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632929CC"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3D3550CD" w14:textId="77777777" w:rsidR="00337348" w:rsidRPr="00441CD0" w:rsidRDefault="00337348" w:rsidP="00E271CB">
            <w:pPr>
              <w:pStyle w:val="TAC"/>
            </w:pPr>
            <w:r w:rsidRPr="00441CD0">
              <w:t>Length = n</w:t>
            </w:r>
          </w:p>
        </w:tc>
      </w:tr>
      <w:tr w:rsidR="00337348" w:rsidRPr="00441CD0" w14:paraId="21AB747F"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934AEE4" w14:textId="77777777" w:rsidR="00337348" w:rsidRPr="00441CD0" w:rsidRDefault="00337348"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52607F1" w14:textId="77777777" w:rsidR="00337348" w:rsidRPr="00441CD0" w:rsidRDefault="00337348" w:rsidP="00E271CB">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5F0B7B58" w14:textId="77777777" w:rsidR="00337348" w:rsidRPr="00441CD0" w:rsidRDefault="00337348"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5687D428" w14:textId="77777777" w:rsidR="00337348" w:rsidRPr="00441CD0" w:rsidRDefault="00337348"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3E2DFAB" w14:textId="77777777" w:rsidR="00337348" w:rsidRPr="00441CD0" w:rsidRDefault="00337348" w:rsidP="00E271CB">
            <w:pPr>
              <w:pStyle w:val="TAH"/>
            </w:pPr>
            <w:r w:rsidRPr="00441CD0">
              <w:t>IE Type</w:t>
            </w:r>
          </w:p>
        </w:tc>
      </w:tr>
      <w:tr w:rsidR="00337348" w:rsidRPr="00441CD0" w14:paraId="31FCC40B"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9A0E9A7" w14:textId="77777777" w:rsidR="00337348" w:rsidRPr="00441CD0" w:rsidRDefault="00337348" w:rsidP="00E271CB">
            <w:pPr>
              <w:spacing w:after="0"/>
              <w:rPr>
                <w:rFonts w:ascii="Arial" w:hAnsi="Arial"/>
                <w:b/>
                <w:sz w:val="18"/>
                <w:lang w:val="x-none"/>
              </w:rPr>
            </w:pPr>
            <w:bookmarkStart w:id="4681" w:name="_PERM_MCCTEMPBM_CRPT0502079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D308A61" w14:textId="77777777" w:rsidR="00337348" w:rsidRPr="00441CD0" w:rsidRDefault="00337348" w:rsidP="00E271CB">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0A39757F" w14:textId="77777777" w:rsidR="00337348" w:rsidRPr="00441CD0" w:rsidRDefault="00337348"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95D3CD6" w14:textId="77777777" w:rsidR="00337348" w:rsidRPr="00441CD0" w:rsidRDefault="00337348"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8F3C451" w14:textId="77777777" w:rsidR="00337348" w:rsidRPr="00441CD0" w:rsidRDefault="00337348"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ABF4AD0" w14:textId="77777777" w:rsidR="00337348" w:rsidRPr="00441CD0" w:rsidRDefault="00337348"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47A60346"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46D87BFB" w14:textId="77777777" w:rsidR="00337348" w:rsidRPr="00441CD0" w:rsidRDefault="00337348" w:rsidP="00E271CB">
            <w:pPr>
              <w:pStyle w:val="TAH"/>
            </w:pPr>
            <w:r>
              <w:t>N4mb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A192712" w14:textId="77777777" w:rsidR="00337348" w:rsidRPr="00441CD0" w:rsidRDefault="00337348" w:rsidP="00E271CB">
            <w:pPr>
              <w:spacing w:after="0"/>
              <w:rPr>
                <w:rFonts w:ascii="Arial" w:hAnsi="Arial"/>
                <w:b/>
                <w:sz w:val="18"/>
                <w:lang w:val="x-none"/>
              </w:rPr>
            </w:pPr>
            <w:bookmarkStart w:id="4682" w:name="_PERM_MCCTEMPBM_CRPT05020795___7"/>
            <w:bookmarkEnd w:id="4682"/>
          </w:p>
        </w:tc>
      </w:tr>
      <w:bookmarkEnd w:id="4681"/>
      <w:tr w:rsidR="00337348" w:rsidRPr="00441CD0" w14:paraId="58D956A9"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8F9A00E" w14:textId="77777777" w:rsidR="00337348" w:rsidRPr="00441CD0" w:rsidRDefault="00337348" w:rsidP="00E271CB">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14:paraId="2B7E0C8F" w14:textId="77777777" w:rsidR="00337348" w:rsidRPr="00441CD0" w:rsidRDefault="00337348" w:rsidP="00E271CB">
            <w:pPr>
              <w:pStyle w:val="TAC"/>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1DB48AC4" w14:textId="77777777" w:rsidR="00337348" w:rsidRPr="00441CD0" w:rsidRDefault="00337348" w:rsidP="00E271CB">
            <w:pPr>
              <w:pStyle w:val="TAL"/>
            </w:pPr>
            <w:r w:rsidRPr="00441CD0">
              <w:rPr>
                <w:lang w:eastAsia="zh-CN"/>
              </w:rPr>
              <w:t>T</w:t>
            </w:r>
            <w:r w:rsidRPr="00441CD0">
              <w:rPr>
                <w:rFonts w:cs="Arial"/>
                <w:szCs w:val="18"/>
                <w:lang w:eastAsia="zh-CN"/>
              </w:rPr>
              <w:t>his IE shall identify the MAR to be updated.</w:t>
            </w:r>
          </w:p>
        </w:tc>
        <w:tc>
          <w:tcPr>
            <w:tcW w:w="370" w:type="dxa"/>
            <w:tcBorders>
              <w:top w:val="single" w:sz="4" w:space="0" w:color="auto"/>
              <w:left w:val="single" w:sz="4" w:space="0" w:color="auto"/>
              <w:bottom w:val="single" w:sz="4" w:space="0" w:color="auto"/>
              <w:right w:val="single" w:sz="4" w:space="0" w:color="auto"/>
            </w:tcBorders>
            <w:hideMark/>
          </w:tcPr>
          <w:p w14:paraId="323C3940"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6D20FE"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4979AD3"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71B4F5E"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2DC0A443" w14:textId="77777777" w:rsidR="00337348" w:rsidRPr="00441CD0" w:rsidRDefault="00337348" w:rsidP="00E271CB">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6A7362" w14:textId="77777777" w:rsidR="00337348" w:rsidRPr="00441CD0" w:rsidRDefault="00337348" w:rsidP="00E271CB">
            <w:pPr>
              <w:pStyle w:val="TAC"/>
            </w:pPr>
            <w:r w:rsidRPr="00441CD0">
              <w:t>MAR ID</w:t>
            </w:r>
          </w:p>
        </w:tc>
      </w:tr>
      <w:tr w:rsidR="00337348" w:rsidRPr="00441CD0" w14:paraId="5F47F691"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24DE65FE" w14:textId="77777777" w:rsidR="00337348" w:rsidRPr="00441CD0" w:rsidRDefault="00337348" w:rsidP="00E271CB">
            <w:pPr>
              <w:pStyle w:val="TAL"/>
            </w:pPr>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02FB7787" w14:textId="77777777" w:rsidR="00337348" w:rsidRPr="00441CD0" w:rsidRDefault="00337348" w:rsidP="00E271CB">
            <w:pPr>
              <w:pStyle w:val="TAC"/>
              <w:rPr>
                <w:lang w:val="de-D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042516A4" w14:textId="77777777" w:rsidR="00337348" w:rsidRPr="00441CD0" w:rsidRDefault="00337348" w:rsidP="00E271CB">
            <w:pPr>
              <w:pStyle w:val="TAL"/>
              <w:rPr>
                <w:lang w:val="x-none" w:eastAsia="zh-CN"/>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1DE24595"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C9431D9"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491C6D"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BD4417A"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8E0A62B" w14:textId="77777777" w:rsidR="00337348" w:rsidRPr="00441CD0" w:rsidRDefault="00337348" w:rsidP="00E271CB">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hideMark/>
          </w:tcPr>
          <w:p w14:paraId="0D53B4B3" w14:textId="77777777" w:rsidR="00337348" w:rsidRPr="00441CD0" w:rsidRDefault="00337348" w:rsidP="00E271CB">
            <w:pPr>
              <w:pStyle w:val="TAC"/>
            </w:pPr>
            <w:r w:rsidRPr="00441CD0">
              <w:rPr>
                <w:lang w:eastAsia="ko-KR"/>
              </w:rPr>
              <w:t>Steering Functionality</w:t>
            </w:r>
          </w:p>
        </w:tc>
      </w:tr>
      <w:tr w:rsidR="00337348" w:rsidRPr="00441CD0" w14:paraId="693C678E"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66CAF3B6" w14:textId="77777777" w:rsidR="00337348" w:rsidRPr="00441CD0" w:rsidRDefault="00337348" w:rsidP="00E271CB">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12F4818F" w14:textId="77777777" w:rsidR="00337348" w:rsidRPr="00441CD0" w:rsidRDefault="00337348" w:rsidP="00E271CB">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491B08C4" w14:textId="77777777" w:rsidR="00337348" w:rsidRPr="00441CD0" w:rsidRDefault="00337348" w:rsidP="00E271CB">
            <w:pPr>
              <w:pStyle w:val="TAL"/>
            </w:pPr>
            <w:r w:rsidRPr="00441CD0">
              <w:t xml:space="preserve">This IE shall be present </w:t>
            </w:r>
            <w:r w:rsidRPr="00441CD0">
              <w:rPr>
                <w:lang w:val="en-US"/>
              </w:rPr>
              <w:t>if it is changed</w:t>
            </w:r>
            <w:r w:rsidRPr="00441CD0">
              <w:t>.</w:t>
            </w:r>
          </w:p>
          <w:p w14:paraId="2D2C1B6D" w14:textId="77777777" w:rsidR="00337348" w:rsidRPr="00441CD0" w:rsidRDefault="00337348" w:rsidP="00E271CB">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024DE5F"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7397B5"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8FF99B"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0679D15"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201E627" w14:textId="77777777" w:rsidR="00337348" w:rsidRPr="00441CD0" w:rsidRDefault="00337348" w:rsidP="00E271CB">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DE73080" w14:textId="77777777" w:rsidR="00337348" w:rsidRPr="00441CD0" w:rsidRDefault="00337348" w:rsidP="00E271CB">
            <w:pPr>
              <w:pStyle w:val="TAC"/>
            </w:pPr>
            <w:r w:rsidRPr="00441CD0">
              <w:t>Steering Mode</w:t>
            </w:r>
          </w:p>
        </w:tc>
      </w:tr>
      <w:tr w:rsidR="00337348" w:rsidRPr="00441CD0" w14:paraId="6D8A88D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4D5D903F" w14:textId="77777777" w:rsidR="00337348" w:rsidRPr="0067687A" w:rsidRDefault="00337348" w:rsidP="00E271CB">
            <w:pPr>
              <w:pStyle w:val="TAL"/>
              <w:rPr>
                <w:lang w:val="en-US"/>
              </w:rPr>
            </w:pPr>
            <w:r w:rsidRPr="007B12EA">
              <w:rPr>
                <w:lang w:val="en-US"/>
              </w:rPr>
              <w:t>Update 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19739CAD" w14:textId="77777777" w:rsidR="00337348" w:rsidRPr="00441CD0" w:rsidRDefault="00337348" w:rsidP="00E271CB">
            <w:pPr>
              <w:pStyle w:val="TAC"/>
              <w:rPr>
                <w:lang w:val="fr-FR"/>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034E5FE2" w14:textId="77777777" w:rsidR="00337348" w:rsidRPr="00441CD0" w:rsidRDefault="00337348" w:rsidP="00E271CB">
            <w:pPr>
              <w:pStyle w:val="TAL"/>
              <w:rPr>
                <w:lang w:val="en-US"/>
              </w:rPr>
            </w:pPr>
            <w:r w:rsidRPr="007B12EA">
              <w:rPr>
                <w:szCs w:val="18"/>
                <w:lang w:val="en-US"/>
              </w:rPr>
              <w:t xml:space="preserve">This IE shall be present if the 3GPP </w:t>
            </w:r>
            <w:r w:rsidRPr="007B12EA">
              <w:rPr>
                <w:lang w:val="en-US"/>
              </w:rPr>
              <w:t xml:space="preserve">Access Forwarding Action Information was provisioned previously and </w:t>
            </w:r>
            <w:r w:rsidRPr="00441CD0">
              <w:rPr>
                <w:lang w:val="en-US"/>
              </w:rPr>
              <w:t>if any of IEs is to be changed.</w:t>
            </w:r>
          </w:p>
          <w:p w14:paraId="70C11C11" w14:textId="77777777" w:rsidR="00337348" w:rsidRPr="007B12EA" w:rsidRDefault="00337348" w:rsidP="00E271CB">
            <w:pPr>
              <w:pStyle w:val="TAL"/>
              <w:rPr>
                <w:lang w:val="en-US" w:eastAsia="zh-CN"/>
              </w:rPr>
            </w:pPr>
          </w:p>
          <w:p w14:paraId="3B5EB682" w14:textId="77777777" w:rsidR="00337348" w:rsidRPr="0067687A" w:rsidRDefault="00337348" w:rsidP="00E271CB">
            <w:pPr>
              <w:pStyle w:val="TAL"/>
              <w:rPr>
                <w:lang w:val="en-US" w:eastAsia="zh-CN"/>
              </w:rPr>
            </w:pPr>
            <w:r w:rsidRPr="00441CD0">
              <w:rPr>
                <w:lang w:val="en-US"/>
              </w:rPr>
              <w:t>This IE shall also be present to remove 3GPP Access Forwarding Action Information that was provisioned previously if the UE deregisters from the corresponding access. This shall be done by including this IE with a null length.</w:t>
            </w:r>
          </w:p>
        </w:tc>
        <w:tc>
          <w:tcPr>
            <w:tcW w:w="370" w:type="dxa"/>
            <w:tcBorders>
              <w:top w:val="single" w:sz="4" w:space="0" w:color="auto"/>
              <w:left w:val="single" w:sz="4" w:space="0" w:color="auto"/>
              <w:bottom w:val="single" w:sz="4" w:space="0" w:color="auto"/>
              <w:right w:val="single" w:sz="4" w:space="0" w:color="auto"/>
            </w:tcBorders>
            <w:hideMark/>
          </w:tcPr>
          <w:p w14:paraId="3B8C6D39"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546EEF0"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D492EC0"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B93531D"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DE877CC" w14:textId="77777777" w:rsidR="00337348" w:rsidRPr="00441CD0" w:rsidRDefault="00337348" w:rsidP="00E271CB">
            <w:pPr>
              <w:pStyle w:val="TAC"/>
              <w:rPr>
                <w:lang w:val="fr-FR"/>
              </w:rPr>
            </w:pPr>
            <w:r w:rsidRPr="00441CD0">
              <w:rPr>
                <w:lang w:val="fr-FR"/>
              </w:rPr>
              <w:t>-</w:t>
            </w:r>
          </w:p>
        </w:tc>
        <w:tc>
          <w:tcPr>
            <w:tcW w:w="1404" w:type="dxa"/>
            <w:tcBorders>
              <w:top w:val="single" w:sz="4" w:space="0" w:color="auto"/>
              <w:left w:val="single" w:sz="4" w:space="0" w:color="auto"/>
              <w:bottom w:val="single" w:sz="4" w:space="0" w:color="auto"/>
              <w:right w:val="single" w:sz="4" w:space="0" w:color="auto"/>
            </w:tcBorders>
            <w:hideMark/>
          </w:tcPr>
          <w:p w14:paraId="1A48950B" w14:textId="77777777" w:rsidR="00337348" w:rsidRPr="0067687A" w:rsidRDefault="00337348" w:rsidP="00E271CB">
            <w:pPr>
              <w:pStyle w:val="TAC"/>
              <w:rPr>
                <w:lang w:val="en-US"/>
              </w:rPr>
            </w:pPr>
            <w:r w:rsidRPr="007B12EA">
              <w:rPr>
                <w:lang w:val="en-US"/>
              </w:rPr>
              <w:t>Update 3GPP Access Forwarding Action Information</w:t>
            </w:r>
          </w:p>
        </w:tc>
      </w:tr>
      <w:tr w:rsidR="00337348" w:rsidRPr="00441CD0" w14:paraId="3D47D9F0"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76B12CCC" w14:textId="77777777" w:rsidR="00337348" w:rsidRPr="00441CD0" w:rsidRDefault="00337348" w:rsidP="00E271CB">
            <w:pPr>
              <w:pStyle w:val="TAL"/>
              <w:rPr>
                <w:lang w:val="fr-FR"/>
              </w:rPr>
            </w:pPr>
            <w:r w:rsidRPr="00441CD0">
              <w:rPr>
                <w:lang w:val="fr-FR"/>
              </w:rPr>
              <w:t>Update 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0610760A" w14:textId="77777777" w:rsidR="00337348" w:rsidRPr="00441CD0" w:rsidRDefault="00337348" w:rsidP="00E271CB">
            <w:pPr>
              <w:pStyle w:val="TAC"/>
              <w:rPr>
                <w:lang w:val="de-D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408D0EB6" w14:textId="77777777" w:rsidR="00337348" w:rsidRPr="007B12EA" w:rsidRDefault="00337348" w:rsidP="00E271CB">
            <w:pPr>
              <w:pStyle w:val="TAL"/>
              <w:rPr>
                <w:lang w:val="en-US" w:eastAsia="zh-CN"/>
              </w:rPr>
            </w:pPr>
            <w:r w:rsidRPr="007B12EA">
              <w:rPr>
                <w:szCs w:val="18"/>
                <w:lang w:val="en-US"/>
              </w:rPr>
              <w:t xml:space="preserve">This IE shall be present if the Non-3GPP </w:t>
            </w:r>
            <w:r w:rsidRPr="007B12EA">
              <w:rPr>
                <w:lang w:val="en-US"/>
              </w:rPr>
              <w:t xml:space="preserve">Access Forwarding Action Information was provisioned previously and </w:t>
            </w:r>
            <w:r w:rsidRPr="00441CD0">
              <w:rPr>
                <w:lang w:val="en-US"/>
              </w:rPr>
              <w:t>if any of IEs is to be changed.</w:t>
            </w:r>
          </w:p>
          <w:p w14:paraId="7E7A34FB" w14:textId="77777777" w:rsidR="00337348" w:rsidRPr="00441CD0" w:rsidRDefault="00337348" w:rsidP="00E271CB">
            <w:pPr>
              <w:pStyle w:val="TAL"/>
              <w:rPr>
                <w:lang w:val="en-US" w:eastAsia="zh-CN"/>
              </w:rPr>
            </w:pPr>
          </w:p>
          <w:p w14:paraId="314F6B5C" w14:textId="77777777" w:rsidR="00337348" w:rsidRPr="00441CD0" w:rsidRDefault="00337348" w:rsidP="00E271CB">
            <w:pPr>
              <w:pStyle w:val="TAL"/>
              <w:rPr>
                <w:lang w:val="en-US"/>
              </w:rPr>
            </w:pPr>
            <w:r w:rsidRPr="00441CD0">
              <w:rPr>
                <w:lang w:val="en-US"/>
              </w:rPr>
              <w:t>This IE shall also be present to remove the Non-3GPP Access Forwarding Action Information that was provisioned previously if the UE deregisters from the corresponding access. This shall be done by including this IE with a null length.</w:t>
            </w:r>
          </w:p>
          <w:p w14:paraId="4ED66ABC" w14:textId="77777777" w:rsidR="00337348" w:rsidRPr="007B12EA" w:rsidRDefault="00337348" w:rsidP="00E271CB">
            <w:pPr>
              <w:pStyle w:val="TAL"/>
              <w:rPr>
                <w:szCs w:val="18"/>
                <w:lang w:val="en-US"/>
              </w:rPr>
            </w:pPr>
          </w:p>
        </w:tc>
        <w:tc>
          <w:tcPr>
            <w:tcW w:w="370" w:type="dxa"/>
            <w:tcBorders>
              <w:top w:val="single" w:sz="4" w:space="0" w:color="auto"/>
              <w:left w:val="single" w:sz="4" w:space="0" w:color="auto"/>
              <w:bottom w:val="single" w:sz="4" w:space="0" w:color="auto"/>
              <w:right w:val="single" w:sz="4" w:space="0" w:color="auto"/>
            </w:tcBorders>
            <w:hideMark/>
          </w:tcPr>
          <w:p w14:paraId="12C97EA0"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70B68CF"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BC0BF3D"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C757288"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0B7B07D" w14:textId="77777777" w:rsidR="00337348" w:rsidRPr="00441CD0" w:rsidRDefault="00337348" w:rsidP="00E271CB">
            <w:pPr>
              <w:pStyle w:val="TAC"/>
              <w:rPr>
                <w:lang w:val="de-DE"/>
              </w:rPr>
            </w:pPr>
            <w:r w:rsidRPr="00441CD0">
              <w:rPr>
                <w:lang w:val="fr-FR"/>
              </w:rPr>
              <w:t>-</w:t>
            </w:r>
          </w:p>
        </w:tc>
        <w:tc>
          <w:tcPr>
            <w:tcW w:w="1404" w:type="dxa"/>
            <w:tcBorders>
              <w:top w:val="single" w:sz="4" w:space="0" w:color="auto"/>
              <w:left w:val="single" w:sz="4" w:space="0" w:color="auto"/>
              <w:bottom w:val="single" w:sz="4" w:space="0" w:color="auto"/>
              <w:right w:val="single" w:sz="4" w:space="0" w:color="auto"/>
            </w:tcBorders>
            <w:hideMark/>
          </w:tcPr>
          <w:p w14:paraId="41FA6029" w14:textId="77777777" w:rsidR="00337348" w:rsidRPr="00441CD0" w:rsidRDefault="00337348" w:rsidP="00E271CB">
            <w:pPr>
              <w:pStyle w:val="TAC"/>
              <w:rPr>
                <w:lang w:val="fr-FR"/>
              </w:rPr>
            </w:pPr>
            <w:r w:rsidRPr="00441CD0">
              <w:rPr>
                <w:lang w:val="fr-FR"/>
              </w:rPr>
              <w:t xml:space="preserve">Update Non-3GPP Access Forwarding Action Information </w:t>
            </w:r>
          </w:p>
        </w:tc>
      </w:tr>
      <w:tr w:rsidR="00337348" w:rsidRPr="00441CD0" w14:paraId="12B904B3"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0880AC40" w14:textId="77777777" w:rsidR="00337348" w:rsidRPr="007B12EA" w:rsidRDefault="00337348" w:rsidP="00E271CB">
            <w:pPr>
              <w:pStyle w:val="TAL"/>
              <w:rPr>
                <w:lang w:val="en-US"/>
              </w:rPr>
            </w:pPr>
            <w:r w:rsidRPr="007B12EA">
              <w:rPr>
                <w:lang w:val="en-US"/>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4B5CC17B" w14:textId="77777777" w:rsidR="00337348" w:rsidRPr="00441CD0" w:rsidRDefault="00337348" w:rsidP="00E271CB">
            <w:pPr>
              <w:pStyle w:val="TAC"/>
              <w:rPr>
                <w:lang w:val="de-D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4077684C" w14:textId="77777777" w:rsidR="00337348" w:rsidRPr="00441CD0" w:rsidRDefault="00337348" w:rsidP="00E271CB">
            <w:pPr>
              <w:pStyle w:val="TAL"/>
              <w:rPr>
                <w:lang w:val="en-US"/>
              </w:rPr>
            </w:pPr>
            <w:r w:rsidRPr="000A1449">
              <w:t>This IE shall be present to provision 3GPP access specific forwarding action information when this access is added, i.e. when the UE registers to 3GPP access.</w:t>
            </w:r>
          </w:p>
          <w:p w14:paraId="3FE8F291" w14:textId="77777777" w:rsidR="00337348" w:rsidRPr="00441CD0" w:rsidRDefault="00337348" w:rsidP="00E271CB">
            <w:pPr>
              <w:pStyle w:val="TAL"/>
              <w:rPr>
                <w:lang w:val="en-US"/>
              </w:rPr>
            </w:pPr>
          </w:p>
          <w:p w14:paraId="66AE7F0A" w14:textId="77777777" w:rsidR="00337348" w:rsidRPr="00441CD0" w:rsidRDefault="00337348" w:rsidP="00E271CB">
            <w:pPr>
              <w:pStyle w:val="TAL"/>
              <w:rPr>
                <w:szCs w:val="18"/>
                <w:lang w:val="fr-FR"/>
              </w:rPr>
            </w:pPr>
            <w:r w:rsidRPr="00441CD0">
              <w:rPr>
                <w:lang w:val="en-US" w:eastAsia="zh-CN"/>
              </w:rPr>
              <w:t>See Table</w:t>
            </w:r>
            <w:r>
              <w:rPr>
                <w:lang w:val="en-US" w:eastAsia="zh-CN"/>
              </w:rPr>
              <w:t> </w:t>
            </w:r>
            <w:r w:rsidRPr="00441CD0">
              <w:rPr>
                <w:lang w:val="en-US" w:eastAsia="zh-CN"/>
              </w:rPr>
              <w:t xml:space="preserve">7.5.2.8-2. </w:t>
            </w:r>
          </w:p>
        </w:tc>
        <w:tc>
          <w:tcPr>
            <w:tcW w:w="370" w:type="dxa"/>
            <w:tcBorders>
              <w:top w:val="single" w:sz="4" w:space="0" w:color="auto"/>
              <w:left w:val="single" w:sz="4" w:space="0" w:color="auto"/>
              <w:bottom w:val="single" w:sz="4" w:space="0" w:color="auto"/>
              <w:right w:val="single" w:sz="4" w:space="0" w:color="auto"/>
            </w:tcBorders>
            <w:hideMark/>
          </w:tcPr>
          <w:p w14:paraId="4F4C7EB8"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4A63BC0"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84F0599"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A96980C"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E53D98E" w14:textId="77777777" w:rsidR="00337348" w:rsidRPr="00441CD0" w:rsidRDefault="00337348" w:rsidP="00E271CB">
            <w:pPr>
              <w:pStyle w:val="TAC"/>
              <w:rPr>
                <w:lang w:val="de-DE"/>
              </w:rPr>
            </w:pPr>
            <w:r w:rsidRPr="00441CD0">
              <w:rPr>
                <w:lang w:val="fr-FR"/>
              </w:rPr>
              <w:t>-</w:t>
            </w:r>
          </w:p>
        </w:tc>
        <w:tc>
          <w:tcPr>
            <w:tcW w:w="1404" w:type="dxa"/>
            <w:tcBorders>
              <w:top w:val="single" w:sz="4" w:space="0" w:color="auto"/>
              <w:left w:val="single" w:sz="4" w:space="0" w:color="auto"/>
              <w:bottom w:val="single" w:sz="4" w:space="0" w:color="auto"/>
              <w:right w:val="single" w:sz="4" w:space="0" w:color="auto"/>
            </w:tcBorders>
            <w:hideMark/>
          </w:tcPr>
          <w:p w14:paraId="41CDE438" w14:textId="77777777" w:rsidR="00337348" w:rsidRPr="007B12EA" w:rsidRDefault="00337348" w:rsidP="00E271CB">
            <w:pPr>
              <w:pStyle w:val="TAC"/>
              <w:rPr>
                <w:lang w:val="en-US"/>
              </w:rPr>
            </w:pPr>
            <w:r w:rsidRPr="007B12EA">
              <w:rPr>
                <w:lang w:val="en-US"/>
              </w:rPr>
              <w:t xml:space="preserve">3GPP Access Forwarding Action Information </w:t>
            </w:r>
          </w:p>
        </w:tc>
      </w:tr>
      <w:tr w:rsidR="00337348" w:rsidRPr="00441CD0" w14:paraId="09C23139"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5EF5FE06" w14:textId="77777777" w:rsidR="00337348" w:rsidRPr="00441CD0" w:rsidRDefault="00337348" w:rsidP="00E271CB">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1E1F1276" w14:textId="77777777" w:rsidR="00337348" w:rsidRPr="00441CD0" w:rsidRDefault="00337348" w:rsidP="00E271CB">
            <w:pPr>
              <w:pStyle w:val="TAC"/>
              <w:rPr>
                <w:lang w:val="de-D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2913EA06" w14:textId="77777777" w:rsidR="00337348" w:rsidRPr="00441CD0" w:rsidRDefault="00337348" w:rsidP="00E271CB">
            <w:pPr>
              <w:pStyle w:val="TAL"/>
              <w:rPr>
                <w:lang w:val="en-US"/>
              </w:rPr>
            </w:pPr>
            <w:r w:rsidRPr="000A1449">
              <w:t>This IE shall be present to provision Non-3GPP access specific forwarding action information when this access is added, i.e. when the UE registers to non-3GPP access.</w:t>
            </w:r>
          </w:p>
          <w:p w14:paraId="7C05A1A5" w14:textId="77777777" w:rsidR="00337348" w:rsidRPr="00441CD0" w:rsidRDefault="00337348" w:rsidP="00E271CB">
            <w:pPr>
              <w:pStyle w:val="TAL"/>
              <w:rPr>
                <w:szCs w:val="18"/>
                <w:lang w:val="fr-FR"/>
              </w:rPr>
            </w:pPr>
            <w:r w:rsidRPr="00441CD0">
              <w:rPr>
                <w:lang w:val="en-US" w:eastAsia="zh-CN"/>
              </w:rPr>
              <w:t>See Table</w:t>
            </w:r>
            <w:r>
              <w:rPr>
                <w:lang w:val="en-US" w:eastAsia="zh-CN"/>
              </w:rPr>
              <w:t> </w:t>
            </w:r>
            <w:r w:rsidRPr="00441CD0">
              <w:rPr>
                <w:lang w:val="en-US" w:eastAsia="zh-CN"/>
              </w:rPr>
              <w:t xml:space="preserve">7.5.2.8-3. </w:t>
            </w:r>
          </w:p>
        </w:tc>
        <w:tc>
          <w:tcPr>
            <w:tcW w:w="370" w:type="dxa"/>
            <w:tcBorders>
              <w:top w:val="single" w:sz="4" w:space="0" w:color="auto"/>
              <w:left w:val="single" w:sz="4" w:space="0" w:color="auto"/>
              <w:bottom w:val="single" w:sz="4" w:space="0" w:color="auto"/>
              <w:right w:val="single" w:sz="4" w:space="0" w:color="auto"/>
            </w:tcBorders>
            <w:hideMark/>
          </w:tcPr>
          <w:p w14:paraId="7F17435A"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A7FE32F"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73B55EB"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A5BFC07"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5E06259" w14:textId="77777777" w:rsidR="00337348" w:rsidRPr="00441CD0" w:rsidRDefault="00337348" w:rsidP="00E271CB">
            <w:pPr>
              <w:pStyle w:val="TAC"/>
              <w:rPr>
                <w:lang w:val="de-DE"/>
              </w:rPr>
            </w:pPr>
            <w:r w:rsidRPr="00441CD0">
              <w:rPr>
                <w:lang w:val="fr-FR"/>
              </w:rPr>
              <w:t>-</w:t>
            </w:r>
          </w:p>
        </w:tc>
        <w:tc>
          <w:tcPr>
            <w:tcW w:w="1404" w:type="dxa"/>
            <w:tcBorders>
              <w:top w:val="single" w:sz="4" w:space="0" w:color="auto"/>
              <w:left w:val="single" w:sz="4" w:space="0" w:color="auto"/>
              <w:bottom w:val="single" w:sz="4" w:space="0" w:color="auto"/>
              <w:right w:val="single" w:sz="4" w:space="0" w:color="auto"/>
            </w:tcBorders>
            <w:hideMark/>
          </w:tcPr>
          <w:p w14:paraId="1C29C6F4" w14:textId="77777777" w:rsidR="00337348" w:rsidRPr="00441CD0" w:rsidRDefault="00337348" w:rsidP="00E271CB">
            <w:pPr>
              <w:pStyle w:val="TAC"/>
              <w:rPr>
                <w:lang w:val="fr-FR"/>
              </w:rPr>
            </w:pPr>
            <w:r w:rsidRPr="00441CD0">
              <w:rPr>
                <w:lang w:val="fr-FR"/>
              </w:rPr>
              <w:t xml:space="preserve">Non-3GPP Access Forwarding Action Information </w:t>
            </w:r>
          </w:p>
        </w:tc>
      </w:tr>
      <w:tr w:rsidR="00337348" w:rsidRPr="00441CD0" w14:paraId="5B53D3FD"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79E6FC1E" w14:textId="77777777" w:rsidR="00337348" w:rsidRPr="00441CD0" w:rsidRDefault="00337348" w:rsidP="00E271CB">
            <w:pPr>
              <w:pStyle w:val="TAL"/>
              <w:rPr>
                <w:lang w:val="fr-FR"/>
              </w:rPr>
            </w:pPr>
            <w:r>
              <w:rPr>
                <w:lang w:eastAsia="zh-CN"/>
              </w:rPr>
              <w:t>Threshold values</w:t>
            </w:r>
          </w:p>
        </w:tc>
        <w:tc>
          <w:tcPr>
            <w:tcW w:w="336" w:type="dxa"/>
            <w:tcBorders>
              <w:top w:val="single" w:sz="4" w:space="0" w:color="auto"/>
              <w:left w:val="single" w:sz="4" w:space="0" w:color="auto"/>
              <w:bottom w:val="single" w:sz="4" w:space="0" w:color="auto"/>
              <w:right w:val="single" w:sz="4" w:space="0" w:color="auto"/>
            </w:tcBorders>
          </w:tcPr>
          <w:p w14:paraId="2D6315BE" w14:textId="77777777" w:rsidR="00337348" w:rsidRPr="00441CD0" w:rsidRDefault="00337348" w:rsidP="00E271CB">
            <w:pPr>
              <w:pStyle w:val="TAC"/>
              <w:rPr>
                <w:lang w:val="de-D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4D45E3D4" w14:textId="77777777" w:rsidR="00337348" w:rsidRPr="007B12EA" w:rsidRDefault="00337348" w:rsidP="00E271CB">
            <w:pPr>
              <w:pStyle w:val="TAL"/>
              <w:rPr>
                <w:szCs w:val="18"/>
                <w:lang w:val="en-US"/>
              </w:rPr>
            </w:pPr>
            <w:r w:rsidRPr="00441CD0">
              <w:t xml:space="preserve">This IE shall be present </w:t>
            </w:r>
            <w:r w:rsidRPr="00441CD0">
              <w:rPr>
                <w:lang w:val="en-US"/>
              </w:rPr>
              <w:t>if it is changed</w:t>
            </w:r>
            <w:r w:rsidRPr="00441CD0">
              <w:t>.</w:t>
            </w:r>
          </w:p>
        </w:tc>
        <w:tc>
          <w:tcPr>
            <w:tcW w:w="370" w:type="dxa"/>
            <w:tcBorders>
              <w:top w:val="single" w:sz="4" w:space="0" w:color="auto"/>
              <w:left w:val="single" w:sz="4" w:space="0" w:color="auto"/>
              <w:bottom w:val="single" w:sz="4" w:space="0" w:color="auto"/>
              <w:right w:val="single" w:sz="4" w:space="0" w:color="auto"/>
            </w:tcBorders>
          </w:tcPr>
          <w:p w14:paraId="0D4212A3" w14:textId="77777777" w:rsidR="00337348" w:rsidRPr="00441CD0" w:rsidRDefault="00337348" w:rsidP="00E271CB">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3AD1A9CB" w14:textId="77777777" w:rsidR="00337348" w:rsidRPr="00441CD0" w:rsidRDefault="00337348" w:rsidP="00E271CB">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86B9B87" w14:textId="77777777" w:rsidR="00337348" w:rsidRPr="00441CD0" w:rsidRDefault="00337348" w:rsidP="00E271CB">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33A4828"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DEF16A0" w14:textId="77777777" w:rsidR="00337348" w:rsidRPr="00441CD0" w:rsidRDefault="00337348" w:rsidP="00E271CB">
            <w:pPr>
              <w:pStyle w:val="TAC"/>
              <w:rPr>
                <w:lang w:val="de-DE"/>
              </w:rPr>
            </w:pPr>
            <w:r w:rsidRPr="00441CD0">
              <w:t>-</w:t>
            </w:r>
          </w:p>
        </w:tc>
        <w:tc>
          <w:tcPr>
            <w:tcW w:w="1404" w:type="dxa"/>
            <w:tcBorders>
              <w:top w:val="single" w:sz="4" w:space="0" w:color="auto"/>
              <w:left w:val="single" w:sz="4" w:space="0" w:color="auto"/>
              <w:bottom w:val="single" w:sz="4" w:space="0" w:color="auto"/>
              <w:right w:val="single" w:sz="4" w:space="0" w:color="auto"/>
            </w:tcBorders>
          </w:tcPr>
          <w:p w14:paraId="7843C7C5" w14:textId="77777777" w:rsidR="00337348" w:rsidRPr="00441CD0" w:rsidRDefault="00337348" w:rsidP="00E271CB">
            <w:pPr>
              <w:pStyle w:val="TAC"/>
              <w:rPr>
                <w:lang w:val="fr-FR"/>
              </w:rPr>
            </w:pPr>
            <w:r>
              <w:rPr>
                <w:lang w:eastAsia="zh-CN"/>
              </w:rPr>
              <w:t>Thresholds</w:t>
            </w:r>
          </w:p>
        </w:tc>
      </w:tr>
      <w:tr w:rsidR="00337348" w:rsidRPr="00441CD0" w14:paraId="3BE03376"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39F881D4" w14:textId="77777777" w:rsidR="00337348" w:rsidRDefault="00337348" w:rsidP="00E271CB">
            <w:pPr>
              <w:pStyle w:val="TAL"/>
              <w:rPr>
                <w:lang w:eastAsia="zh-CN"/>
              </w:rPr>
            </w:pPr>
            <w:r>
              <w:t>Steering Mode Indicator</w:t>
            </w:r>
          </w:p>
        </w:tc>
        <w:tc>
          <w:tcPr>
            <w:tcW w:w="336" w:type="dxa"/>
            <w:tcBorders>
              <w:top w:val="single" w:sz="4" w:space="0" w:color="auto"/>
              <w:left w:val="single" w:sz="4" w:space="0" w:color="auto"/>
              <w:bottom w:val="single" w:sz="4" w:space="0" w:color="auto"/>
              <w:right w:val="single" w:sz="4" w:space="0" w:color="auto"/>
            </w:tcBorders>
          </w:tcPr>
          <w:p w14:paraId="0D997198" w14:textId="77777777" w:rsidR="00337348" w:rsidRDefault="00337348" w:rsidP="00E271CB">
            <w:pPr>
              <w:pStyle w:val="TAC"/>
              <w:rPr>
                <w:lang w:val="de-DE" w:eastAsia="zh-CN"/>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52A783F2" w14:textId="77777777" w:rsidR="00337348" w:rsidRDefault="00337348" w:rsidP="00E271CB">
            <w:pPr>
              <w:pStyle w:val="TAL"/>
              <w:rPr>
                <w:lang w:val="en-US"/>
              </w:rPr>
            </w:pPr>
            <w:r w:rsidRPr="00E61DE8">
              <w:rPr>
                <w:lang w:val="en-US"/>
              </w:rPr>
              <w:t xml:space="preserve">This IE shall be included </w:t>
            </w:r>
            <w:r w:rsidRPr="00441CD0">
              <w:rPr>
                <w:lang w:val="en-US"/>
              </w:rPr>
              <w:t xml:space="preserve">if </w:t>
            </w:r>
            <w:r>
              <w:rPr>
                <w:lang w:val="en-US"/>
              </w:rPr>
              <w:t>any of the</w:t>
            </w:r>
            <w:r w:rsidRPr="00E61DE8">
              <w:rPr>
                <w:lang w:val="en-US"/>
              </w:rPr>
              <w:t xml:space="preserve"> following flag is set to "1" or if the change of flag(s) from "1" to "0" results in the IE becoming set to all zeros.</w:t>
            </w:r>
          </w:p>
          <w:p w14:paraId="7F7DCFCC" w14:textId="77777777" w:rsidR="00337348" w:rsidRPr="00441CD0" w:rsidRDefault="00337348" w:rsidP="00E271CB">
            <w:pPr>
              <w:pStyle w:val="TAL"/>
            </w:pPr>
            <w:r w:rsidRPr="00441CD0">
              <w:t>Applicable flags are:</w:t>
            </w:r>
          </w:p>
          <w:p w14:paraId="1899D31A" w14:textId="77777777" w:rsidR="00337348" w:rsidRPr="007B12EA" w:rsidRDefault="00337348" w:rsidP="00E271CB">
            <w:pPr>
              <w:pStyle w:val="B1"/>
              <w:rPr>
                <w:rFonts w:ascii="Arial" w:hAnsi="Arial" w:cs="Arial"/>
                <w:sz w:val="18"/>
                <w:szCs w:val="18"/>
                <w:lang w:val="en-US"/>
              </w:rPr>
            </w:pPr>
            <w:bookmarkStart w:id="4683" w:name="_PERM_MCCTEMPBM_CRPT05020807___7"/>
            <w:r w:rsidRPr="007B12EA">
              <w:rPr>
                <w:rFonts w:ascii="Arial" w:hAnsi="Arial" w:cs="Arial"/>
                <w:sz w:val="18"/>
                <w:szCs w:val="18"/>
                <w:lang w:val="en-US"/>
              </w:rPr>
              <w:t>-</w:t>
            </w:r>
            <w:r w:rsidRPr="007B12EA">
              <w:rPr>
                <w:rFonts w:ascii="Arial" w:hAnsi="Arial" w:cs="Arial"/>
                <w:sz w:val="18"/>
                <w:szCs w:val="18"/>
                <w:lang w:val="en-US"/>
              </w:rPr>
              <w:tab/>
              <w:t>ALBI (Autonomous Load Balancing Indicator): this flag shall be set to "1" if the SMF allows the UPF to apply autonomous load-balance when the Steering Mode is Load-Balancing;</w:t>
            </w:r>
          </w:p>
          <w:bookmarkEnd w:id="4683"/>
          <w:p w14:paraId="60444803" w14:textId="77777777" w:rsidR="00337348" w:rsidRPr="00441CD0" w:rsidRDefault="00337348" w:rsidP="00E271CB">
            <w:pPr>
              <w:pStyle w:val="TAL"/>
            </w:pPr>
            <w:r w:rsidRPr="007B12EA">
              <w:rPr>
                <w:rFonts w:cs="Arial"/>
                <w:szCs w:val="18"/>
                <w:lang w:val="en-US"/>
              </w:rPr>
              <w:t>-</w:t>
            </w:r>
            <w:r w:rsidRPr="007B12EA">
              <w:rPr>
                <w:rFonts w:cs="Arial"/>
                <w:szCs w:val="18"/>
                <w:lang w:val="en-US"/>
              </w:rPr>
              <w:tab/>
              <w:t>UEAI (UE Assistance Indicator): this flag shall be set to "1" if the SMF allows UE assistant load-balance when the Steering Mode is Load-Balancing.</w:t>
            </w:r>
          </w:p>
        </w:tc>
        <w:tc>
          <w:tcPr>
            <w:tcW w:w="370" w:type="dxa"/>
            <w:tcBorders>
              <w:top w:val="single" w:sz="4" w:space="0" w:color="auto"/>
              <w:left w:val="single" w:sz="4" w:space="0" w:color="auto"/>
              <w:bottom w:val="single" w:sz="4" w:space="0" w:color="auto"/>
              <w:right w:val="single" w:sz="4" w:space="0" w:color="auto"/>
            </w:tcBorders>
          </w:tcPr>
          <w:p w14:paraId="368B8471"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164A55D"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D28B11C"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1F4E3A"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508AC63" w14:textId="77777777" w:rsidR="00337348" w:rsidRPr="00441CD0" w:rsidRDefault="00337348" w:rsidP="00E271CB">
            <w:pPr>
              <w:pStyle w:val="TAC"/>
              <w:rPr>
                <w:lang w:val="de-DE"/>
              </w:rPr>
            </w:pPr>
            <w:r w:rsidRPr="00441CD0">
              <w:t>-</w:t>
            </w:r>
          </w:p>
        </w:tc>
        <w:tc>
          <w:tcPr>
            <w:tcW w:w="1404" w:type="dxa"/>
            <w:tcBorders>
              <w:top w:val="single" w:sz="4" w:space="0" w:color="auto"/>
              <w:left w:val="single" w:sz="4" w:space="0" w:color="auto"/>
              <w:bottom w:val="single" w:sz="4" w:space="0" w:color="auto"/>
              <w:right w:val="single" w:sz="4" w:space="0" w:color="auto"/>
            </w:tcBorders>
          </w:tcPr>
          <w:p w14:paraId="38CA16F9" w14:textId="77777777" w:rsidR="00337348" w:rsidRDefault="00337348" w:rsidP="00E271CB">
            <w:pPr>
              <w:pStyle w:val="TAC"/>
              <w:rPr>
                <w:lang w:eastAsia="zh-CN"/>
              </w:rPr>
            </w:pPr>
            <w:r>
              <w:t>Steering Mode Indicator</w:t>
            </w:r>
          </w:p>
        </w:tc>
      </w:tr>
    </w:tbl>
    <w:p w14:paraId="23230A04" w14:textId="77777777" w:rsidR="00337348" w:rsidRPr="00441CD0" w:rsidRDefault="00337348" w:rsidP="00337348">
      <w:pPr>
        <w:rPr>
          <w:lang w:val="x-none" w:eastAsia="zh-CN"/>
        </w:rPr>
      </w:pPr>
    </w:p>
    <w:p w14:paraId="4A1F3736" w14:textId="77777777" w:rsidR="00337348" w:rsidRPr="00441CD0" w:rsidRDefault="00337348" w:rsidP="00337348">
      <w:pPr>
        <w:pStyle w:val="TH"/>
        <w:rPr>
          <w:lang w:val="en-US"/>
        </w:rPr>
      </w:pPr>
      <w:bookmarkStart w:id="4684" w:name="_Toc27490809"/>
      <w:bookmarkStart w:id="4685" w:name="_Toc27557102"/>
      <w:bookmarkStart w:id="4686" w:name="_Toc27724019"/>
      <w:bookmarkStart w:id="4687" w:name="_Toc36031091"/>
      <w:bookmarkStart w:id="4688" w:name="_Toc36043011"/>
      <w:bookmarkStart w:id="4689" w:name="_Toc36814336"/>
      <w:bookmarkStart w:id="4690" w:name="_Toc44689192"/>
      <w:bookmarkStart w:id="4691" w:name="_Toc44923946"/>
      <w:bookmarkStart w:id="4692" w:name="_Toc51860916"/>
      <w:bookmarkStart w:id="4693" w:name="_Toc57930687"/>
      <w:bookmarkStart w:id="4694" w:name="_Toc57931317"/>
      <w:r w:rsidRPr="00441CD0">
        <w:t>Table 7.5.4.16-</w:t>
      </w:r>
      <w:r w:rsidRPr="00441CD0">
        <w:rPr>
          <w:lang w:val="en-US"/>
        </w:rPr>
        <w:t>2</w:t>
      </w:r>
      <w:r w:rsidRPr="00441CD0">
        <w:t>: Update 3GPP Access Forwarding Action Information IE in Update</w:t>
      </w:r>
      <w:r w:rsidRPr="00441CD0">
        <w:rPr>
          <w:lang w:val="en-US"/>
        </w:rPr>
        <w:t xml:space="preserve"> </w:t>
      </w:r>
      <w:r w:rsidRPr="00441CD0">
        <w:t>MAR IE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19DF43D9"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95DE5F" w14:textId="77777777" w:rsidR="00337348" w:rsidRPr="00441CD0" w:rsidRDefault="00337348" w:rsidP="00E271CB">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280AE7D" w14:textId="77777777" w:rsidR="00337348" w:rsidRPr="00441CD0" w:rsidRDefault="00337348" w:rsidP="00E271CB">
            <w:pPr>
              <w:pStyle w:val="TAH"/>
              <w:rPr>
                <w:lang w:val="sv-SE"/>
              </w:rPr>
            </w:pPr>
          </w:p>
        </w:tc>
        <w:tc>
          <w:tcPr>
            <w:tcW w:w="370" w:type="dxa"/>
            <w:tcBorders>
              <w:top w:val="single" w:sz="4" w:space="0" w:color="auto"/>
              <w:left w:val="nil"/>
              <w:bottom w:val="single" w:sz="4" w:space="0" w:color="auto"/>
              <w:right w:val="nil"/>
            </w:tcBorders>
            <w:shd w:val="clear" w:color="auto" w:fill="D9D9D9"/>
          </w:tcPr>
          <w:p w14:paraId="2DB2D24B"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403A5BC4" w14:textId="77777777" w:rsidR="00337348" w:rsidRPr="00441CD0" w:rsidRDefault="00337348" w:rsidP="00E271CB">
            <w:pPr>
              <w:pStyle w:val="TAC"/>
              <w:rPr>
                <w:lang w:val="sv-SE"/>
              </w:rPr>
            </w:pPr>
            <w:r w:rsidRPr="00441CD0">
              <w:t xml:space="preserve">Update 3GPP Access Forwarding Action Information </w:t>
            </w:r>
            <w:r w:rsidRPr="00441CD0">
              <w:rPr>
                <w:lang w:val="en-US"/>
              </w:rPr>
              <w:t>IE Type = 175 (decimal)</w:t>
            </w:r>
          </w:p>
        </w:tc>
      </w:tr>
      <w:tr w:rsidR="00337348" w:rsidRPr="00441CD0" w14:paraId="36151881"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53AA6EA" w14:textId="77777777" w:rsidR="00337348" w:rsidRPr="00441CD0" w:rsidRDefault="00337348" w:rsidP="00E271CB">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62212A2" w14:textId="77777777" w:rsidR="00337348" w:rsidRPr="00441CD0" w:rsidRDefault="00337348" w:rsidP="00E271CB">
            <w:pPr>
              <w:pStyle w:val="TAH"/>
              <w:rPr>
                <w:lang w:val="sv-SE"/>
              </w:rPr>
            </w:pPr>
          </w:p>
        </w:tc>
        <w:tc>
          <w:tcPr>
            <w:tcW w:w="370" w:type="dxa"/>
            <w:tcBorders>
              <w:top w:val="single" w:sz="4" w:space="0" w:color="auto"/>
              <w:left w:val="nil"/>
              <w:bottom w:val="single" w:sz="4" w:space="0" w:color="auto"/>
              <w:right w:val="nil"/>
            </w:tcBorders>
            <w:shd w:val="clear" w:color="auto" w:fill="D9D9D9"/>
          </w:tcPr>
          <w:p w14:paraId="7431B075" w14:textId="77777777" w:rsidR="00337348" w:rsidRPr="00441CD0" w:rsidRDefault="00337348" w:rsidP="00E271CB">
            <w:pPr>
              <w:pStyle w:val="TAC"/>
              <w:rPr>
                <w:lang w:val="sv-SE"/>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314B7004" w14:textId="77777777" w:rsidR="00337348" w:rsidRPr="00441CD0" w:rsidRDefault="00337348" w:rsidP="00E271CB">
            <w:pPr>
              <w:pStyle w:val="TAC"/>
              <w:rPr>
                <w:lang w:val="sv-SE"/>
              </w:rPr>
            </w:pPr>
            <w:r w:rsidRPr="00441CD0">
              <w:rPr>
                <w:lang w:val="sv-SE"/>
              </w:rPr>
              <w:t>Length = n</w:t>
            </w:r>
          </w:p>
        </w:tc>
      </w:tr>
      <w:tr w:rsidR="00337348" w:rsidRPr="00441CD0" w14:paraId="7EDB5453"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259D88A" w14:textId="77777777" w:rsidR="00337348" w:rsidRPr="00441CD0" w:rsidRDefault="00337348" w:rsidP="00E271CB">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BD51182" w14:textId="77777777" w:rsidR="00337348" w:rsidRPr="00441CD0" w:rsidRDefault="00337348" w:rsidP="00E271CB">
            <w:pPr>
              <w:pStyle w:val="TAH"/>
              <w:rPr>
                <w:lang w:val="sv-SE"/>
              </w:rPr>
            </w:pPr>
            <w:r w:rsidRPr="00441CD0">
              <w:rPr>
                <w:lang w:val="sv-SE"/>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80D66DE" w14:textId="77777777" w:rsidR="00337348" w:rsidRPr="00441CD0" w:rsidRDefault="00337348" w:rsidP="00E271CB">
            <w:pPr>
              <w:pStyle w:val="TAH"/>
              <w:rPr>
                <w:lang w:val="sv-SE"/>
              </w:rPr>
            </w:pPr>
            <w:r w:rsidRPr="00441CD0">
              <w:rPr>
                <w:lang w:val="sv-SE"/>
              </w:rP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253026CB" w14:textId="77777777" w:rsidR="00337348" w:rsidRPr="00441CD0" w:rsidRDefault="00337348" w:rsidP="00E271CB">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34D12E9" w14:textId="77777777" w:rsidR="00337348" w:rsidRPr="00441CD0" w:rsidRDefault="00337348" w:rsidP="00E271CB">
            <w:pPr>
              <w:pStyle w:val="TAH"/>
              <w:rPr>
                <w:lang w:val="sv-SE"/>
              </w:rPr>
            </w:pPr>
            <w:r w:rsidRPr="00441CD0">
              <w:rPr>
                <w:lang w:val="sv-SE"/>
              </w:rPr>
              <w:t>IE Type</w:t>
            </w:r>
          </w:p>
        </w:tc>
      </w:tr>
      <w:tr w:rsidR="00337348" w:rsidRPr="00441CD0" w14:paraId="3587AE5B"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F3EF2A2" w14:textId="77777777" w:rsidR="00337348" w:rsidRPr="00441CD0" w:rsidRDefault="00337348" w:rsidP="00E271CB">
            <w:pPr>
              <w:spacing w:after="0"/>
              <w:rPr>
                <w:rFonts w:ascii="Arial" w:hAnsi="Arial"/>
                <w:b/>
                <w:sz w:val="18"/>
                <w:lang w:val="sv-SE"/>
              </w:rPr>
            </w:pPr>
            <w:bookmarkStart w:id="4695" w:name="_PERM_MCCTEMPBM_CRPT0502080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CEEFBB4" w14:textId="77777777" w:rsidR="00337348" w:rsidRPr="00441CD0" w:rsidRDefault="00337348" w:rsidP="00E271CB">
            <w:pPr>
              <w:spacing w:after="0"/>
              <w:rPr>
                <w:rFonts w:ascii="Arial" w:hAnsi="Arial"/>
                <w:b/>
                <w:sz w:val="18"/>
                <w:lang w:val="sv-S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73B13D7" w14:textId="77777777" w:rsidR="00337348" w:rsidRPr="00441CD0" w:rsidRDefault="00337348" w:rsidP="00E271CB">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074E4DE" w14:textId="77777777" w:rsidR="00337348" w:rsidRPr="00441CD0" w:rsidRDefault="00337348" w:rsidP="00E271CB">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3F7CD03F" w14:textId="77777777" w:rsidR="00337348" w:rsidRPr="00441CD0" w:rsidRDefault="00337348" w:rsidP="00E271CB">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24DD22F" w14:textId="77777777" w:rsidR="00337348" w:rsidRPr="00441CD0" w:rsidRDefault="00337348" w:rsidP="00E271CB">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tcPr>
          <w:p w14:paraId="6E8531FC"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06DB7362" w14:textId="77777777" w:rsidR="00337348" w:rsidRPr="00441CD0" w:rsidRDefault="00337348" w:rsidP="00E271CB">
            <w:pPr>
              <w:pStyle w:val="TAH"/>
              <w:rPr>
                <w:lang w:val="sv-SE"/>
              </w:rPr>
            </w:pPr>
            <w:r>
              <w:rPr>
                <w:lang w:val="sv-SE"/>
              </w:rPr>
              <w:t>N4mb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BE61A32" w14:textId="77777777" w:rsidR="00337348" w:rsidRPr="00441CD0" w:rsidRDefault="00337348" w:rsidP="00E271CB">
            <w:pPr>
              <w:spacing w:after="0"/>
              <w:rPr>
                <w:rFonts w:ascii="Arial" w:hAnsi="Arial"/>
                <w:b/>
                <w:sz w:val="18"/>
                <w:lang w:val="sv-SE"/>
              </w:rPr>
            </w:pPr>
            <w:bookmarkStart w:id="4696" w:name="_PERM_MCCTEMPBM_CRPT05020809___7"/>
            <w:bookmarkEnd w:id="4696"/>
          </w:p>
        </w:tc>
      </w:tr>
      <w:bookmarkEnd w:id="4695"/>
      <w:tr w:rsidR="00337348" w:rsidRPr="00441CD0" w14:paraId="5CA8CCF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3138A9C2" w14:textId="77777777" w:rsidR="00337348" w:rsidRPr="00441CD0" w:rsidRDefault="00337348" w:rsidP="00E271CB">
            <w:pPr>
              <w:pStyle w:val="TAL"/>
              <w:rPr>
                <w:lang w:val="sv-SE"/>
              </w:rPr>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65D54301" w14:textId="77777777" w:rsidR="00337348" w:rsidRPr="00441CD0" w:rsidRDefault="00337348" w:rsidP="00E271CB">
            <w:pPr>
              <w:pStyle w:val="TAC"/>
              <w:rPr>
                <w:lang w:val="sv-S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1785ACD" w14:textId="77777777" w:rsidR="00337348" w:rsidRPr="00441CD0" w:rsidRDefault="00337348" w:rsidP="00E271CB">
            <w:pPr>
              <w:pStyle w:val="TAL"/>
              <w:rPr>
                <w:lang w:val="sv-SE"/>
              </w:rPr>
            </w:pPr>
            <w:r w:rsidRPr="00441CD0">
              <w:t xml:space="preserve">This IE shall </w:t>
            </w:r>
            <w:r w:rsidRPr="00441CD0">
              <w:rPr>
                <w:lang w:eastAsia="ko-KR"/>
              </w:rPr>
              <w:t xml:space="preserve">be present </w:t>
            </w:r>
            <w:r w:rsidRPr="00441CD0">
              <w:rPr>
                <w:lang w:val="en-US"/>
              </w:rPr>
              <w:t>if it is changed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4140315B" w14:textId="77777777" w:rsidR="00337348" w:rsidRPr="00441CD0" w:rsidRDefault="00337348" w:rsidP="00E271CB">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6B24374" w14:textId="77777777" w:rsidR="00337348" w:rsidRPr="00441CD0" w:rsidRDefault="00337348" w:rsidP="00E271CB">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D2995A" w14:textId="77777777" w:rsidR="00337348" w:rsidRPr="00441CD0" w:rsidRDefault="00337348" w:rsidP="00E271CB">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D51CDDD"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6536BA7" w14:textId="77777777" w:rsidR="00337348" w:rsidRPr="00441CD0" w:rsidRDefault="00337348" w:rsidP="00E271CB">
            <w:pPr>
              <w:pStyle w:val="TAC"/>
              <w:rPr>
                <w:lang w:val="sv-SE"/>
              </w:rPr>
            </w:pPr>
            <w:r w:rsidRPr="00441CD0">
              <w:t>-</w:t>
            </w:r>
          </w:p>
        </w:tc>
        <w:tc>
          <w:tcPr>
            <w:tcW w:w="1404" w:type="dxa"/>
            <w:tcBorders>
              <w:top w:val="single" w:sz="4" w:space="0" w:color="auto"/>
              <w:left w:val="single" w:sz="4" w:space="0" w:color="auto"/>
              <w:bottom w:val="single" w:sz="4" w:space="0" w:color="auto"/>
              <w:right w:val="single" w:sz="4" w:space="0" w:color="auto"/>
            </w:tcBorders>
            <w:hideMark/>
          </w:tcPr>
          <w:p w14:paraId="2955D3BD" w14:textId="77777777" w:rsidR="00337348" w:rsidRPr="00441CD0" w:rsidRDefault="00337348" w:rsidP="00E271CB">
            <w:pPr>
              <w:pStyle w:val="TAC"/>
              <w:rPr>
                <w:lang w:val="sv-SE"/>
              </w:rPr>
            </w:pPr>
            <w:r w:rsidRPr="00441CD0">
              <w:t>FAR ID</w:t>
            </w:r>
          </w:p>
        </w:tc>
      </w:tr>
      <w:tr w:rsidR="00337348" w:rsidRPr="00441CD0" w14:paraId="4E77B4B1"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52CC926C" w14:textId="77777777" w:rsidR="00337348" w:rsidRPr="00441CD0" w:rsidRDefault="00337348" w:rsidP="00E271CB">
            <w:pPr>
              <w:pStyle w:val="TAL"/>
              <w:rPr>
                <w:lang w:val="x-none"/>
              </w:rPr>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0D1A1FE4" w14:textId="77777777" w:rsidR="00337348" w:rsidRPr="00441CD0" w:rsidRDefault="00337348" w:rsidP="00E271CB">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3E461B76" w14:textId="77777777" w:rsidR="00337348" w:rsidRPr="00441CD0" w:rsidRDefault="00337348" w:rsidP="00E271CB">
            <w:pPr>
              <w:pStyle w:val="TAL"/>
              <w:rPr>
                <w:lang w:eastAsia="ko-KR"/>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22984919"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73905A5"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9A624E" w14:textId="77777777" w:rsidR="00337348" w:rsidRPr="00441CD0" w:rsidRDefault="00337348" w:rsidP="00E271CB">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ABA4298"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699AF96" w14:textId="77777777" w:rsidR="00337348" w:rsidRPr="00441CD0" w:rsidRDefault="00337348" w:rsidP="00E271CB">
            <w:pPr>
              <w:pStyle w:val="TAC"/>
              <w:rPr>
                <w:lang w:val="de-DE"/>
              </w:rPr>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0F1FCB0" w14:textId="77777777" w:rsidR="00337348" w:rsidRPr="00441CD0" w:rsidRDefault="00337348" w:rsidP="00E271CB">
            <w:pPr>
              <w:pStyle w:val="TAC"/>
              <w:rPr>
                <w:lang w:val="x-none"/>
              </w:rPr>
            </w:pPr>
            <w:r w:rsidRPr="00441CD0">
              <w:t>Weight</w:t>
            </w:r>
          </w:p>
        </w:tc>
      </w:tr>
      <w:tr w:rsidR="00337348" w:rsidRPr="00441CD0" w14:paraId="05385957"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615BD273" w14:textId="77777777" w:rsidR="00337348" w:rsidRPr="00441CD0" w:rsidRDefault="00337348" w:rsidP="00E271CB">
            <w:pPr>
              <w:pStyle w:val="TAL"/>
              <w:rPr>
                <w:lang w:val="sv-SE"/>
              </w:rPr>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1AA5720D" w14:textId="77777777" w:rsidR="00337348" w:rsidRPr="00441CD0" w:rsidRDefault="00337348" w:rsidP="00E271CB">
            <w:pPr>
              <w:pStyle w:val="TAC"/>
              <w:rPr>
                <w:lang w:val="sv-S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58152241" w14:textId="77777777" w:rsidR="00337348" w:rsidRPr="00441CD0" w:rsidRDefault="00337348" w:rsidP="00E271CB">
            <w:pPr>
              <w:pStyle w:val="TAL"/>
              <w:rPr>
                <w:lang w:val="x-none"/>
              </w:rPr>
            </w:pPr>
            <w:r w:rsidRPr="00441CD0">
              <w:t xml:space="preserve">This IE shall be present </w:t>
            </w:r>
            <w:r w:rsidRPr="00441CD0">
              <w:rPr>
                <w:lang w:val="en-US"/>
              </w:rPr>
              <w:t>if it is changed</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DD00708" w14:textId="77777777" w:rsidR="00337348" w:rsidRPr="00441CD0" w:rsidRDefault="00337348" w:rsidP="00E271CB">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0AA9B90" w14:textId="77777777" w:rsidR="00337348" w:rsidRPr="00441CD0" w:rsidRDefault="00337348" w:rsidP="00E271CB">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C1EE576" w14:textId="77777777" w:rsidR="00337348" w:rsidRPr="00441CD0" w:rsidRDefault="00337348" w:rsidP="00E271CB">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2855CD57"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EB3448A" w14:textId="77777777" w:rsidR="00337348" w:rsidRPr="00441CD0" w:rsidRDefault="00337348" w:rsidP="00E271CB">
            <w:pPr>
              <w:pStyle w:val="TAC"/>
              <w:rPr>
                <w:lang w:val="sv-SE"/>
              </w:rPr>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595C57" w14:textId="77777777" w:rsidR="00337348" w:rsidRPr="00441CD0" w:rsidRDefault="00337348" w:rsidP="00E271CB">
            <w:pPr>
              <w:pStyle w:val="TAC"/>
              <w:rPr>
                <w:lang w:val="sv-SE"/>
              </w:rPr>
            </w:pPr>
            <w:r w:rsidRPr="00441CD0">
              <w:t>Priority</w:t>
            </w:r>
          </w:p>
        </w:tc>
      </w:tr>
      <w:tr w:rsidR="00337348" w:rsidRPr="00441CD0" w14:paraId="3C8BACEC"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5DC80903" w14:textId="77777777" w:rsidR="00337348" w:rsidRPr="00441CD0" w:rsidRDefault="00337348" w:rsidP="00E271CB">
            <w:pPr>
              <w:pStyle w:val="TAL"/>
              <w:rPr>
                <w:szCs w:val="18"/>
                <w:lang w:val="sv-SE"/>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5E0EB0F3" w14:textId="77777777" w:rsidR="00337348" w:rsidRPr="00441CD0" w:rsidRDefault="00337348" w:rsidP="00E271CB">
            <w:pPr>
              <w:pStyle w:val="TAC"/>
              <w:rPr>
                <w:lang w:val="sv-S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74A73397" w14:textId="77777777" w:rsidR="00337348" w:rsidRPr="00441CD0" w:rsidRDefault="00337348" w:rsidP="00E271CB">
            <w:pPr>
              <w:pStyle w:val="TAL"/>
              <w:rPr>
                <w:lang w:val="x-none" w:eastAsia="zh-CN"/>
              </w:rPr>
            </w:pPr>
            <w:r w:rsidRPr="00441CD0">
              <w:rPr>
                <w:lang w:eastAsia="zh-CN"/>
              </w:rPr>
              <w:t>This IE shall be present if a measurement action shall be applied or no longer applied to packets for this access.</w:t>
            </w:r>
          </w:p>
          <w:p w14:paraId="4D73157A" w14:textId="77777777" w:rsidR="00337348" w:rsidRPr="00441CD0" w:rsidRDefault="00337348" w:rsidP="00E271CB">
            <w:pPr>
              <w:pStyle w:val="TAL"/>
              <w:rPr>
                <w:lang w:val="en-US" w:eastAsia="zh-CN"/>
              </w:rPr>
            </w:pPr>
          </w:p>
          <w:p w14:paraId="530BB945" w14:textId="77777777" w:rsidR="00337348" w:rsidRPr="00441CD0" w:rsidRDefault="00337348" w:rsidP="00E271CB">
            <w:pPr>
              <w:pStyle w:val="TAL"/>
              <w:rPr>
                <w:lang w:val="en-US" w:eastAsia="zh-CN"/>
              </w:rPr>
            </w:pPr>
            <w:r w:rsidRPr="00441CD0">
              <w:rPr>
                <w:lang w:eastAsia="zh-CN"/>
              </w:rPr>
              <w:t>When present, this IE shall contain the list of all the URR IDs to be associated to this access.</w:t>
            </w:r>
          </w:p>
        </w:tc>
        <w:tc>
          <w:tcPr>
            <w:tcW w:w="370" w:type="dxa"/>
            <w:tcBorders>
              <w:top w:val="single" w:sz="4" w:space="0" w:color="auto"/>
              <w:left w:val="single" w:sz="4" w:space="0" w:color="auto"/>
              <w:bottom w:val="single" w:sz="4" w:space="0" w:color="auto"/>
              <w:right w:val="single" w:sz="4" w:space="0" w:color="auto"/>
            </w:tcBorders>
            <w:hideMark/>
          </w:tcPr>
          <w:p w14:paraId="03CF5EA4" w14:textId="77777777" w:rsidR="00337348" w:rsidRPr="00441CD0" w:rsidRDefault="00337348" w:rsidP="00E271CB">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56E737F" w14:textId="77777777" w:rsidR="00337348" w:rsidRPr="00441CD0" w:rsidRDefault="00337348" w:rsidP="00E271CB">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951B8A3" w14:textId="77777777" w:rsidR="00337348" w:rsidRPr="00441CD0" w:rsidRDefault="00337348" w:rsidP="00E271CB">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F251577"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CB53E50" w14:textId="77777777" w:rsidR="00337348" w:rsidRPr="00441CD0" w:rsidRDefault="00337348" w:rsidP="00E271CB">
            <w:pPr>
              <w:pStyle w:val="TAC"/>
              <w:rPr>
                <w:lang w:val="de-DE"/>
              </w:rPr>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02452DC" w14:textId="77777777" w:rsidR="00337348" w:rsidRPr="00441CD0" w:rsidRDefault="00337348" w:rsidP="00E271CB">
            <w:pPr>
              <w:pStyle w:val="TAC"/>
              <w:rPr>
                <w:lang w:val="sv-SE"/>
              </w:rPr>
            </w:pPr>
            <w:r w:rsidRPr="00441CD0">
              <w:t>URR ID</w:t>
            </w:r>
          </w:p>
        </w:tc>
      </w:tr>
      <w:tr w:rsidR="00AC6227" w:rsidRPr="00441CD0" w14:paraId="55539CEF"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6A292A4" w14:textId="7931B8C5" w:rsidR="00AC6227" w:rsidRPr="00441CD0" w:rsidRDefault="00AC6227" w:rsidP="00AC6227">
            <w:pPr>
              <w:pStyle w:val="TAL"/>
              <w:rPr>
                <w:szCs w:val="18"/>
              </w:rPr>
            </w:pPr>
            <w:r>
              <w:rPr>
                <w:szCs w:val="18"/>
                <w:lang w:val="de-DE"/>
              </w:rPr>
              <w:t>RAT Type</w:t>
            </w:r>
          </w:p>
        </w:tc>
        <w:tc>
          <w:tcPr>
            <w:tcW w:w="336" w:type="dxa"/>
            <w:tcBorders>
              <w:top w:val="single" w:sz="4" w:space="0" w:color="auto"/>
              <w:left w:val="single" w:sz="4" w:space="0" w:color="auto"/>
              <w:bottom w:val="single" w:sz="4" w:space="0" w:color="auto"/>
              <w:right w:val="single" w:sz="4" w:space="0" w:color="auto"/>
            </w:tcBorders>
          </w:tcPr>
          <w:p w14:paraId="55E08521" w14:textId="038A656A" w:rsidR="00AC6227" w:rsidRPr="00823058" w:rsidRDefault="00AC6227" w:rsidP="00AC6227">
            <w:pPr>
              <w:pStyle w:val="TAC"/>
            </w:pPr>
            <w:r>
              <w:rPr>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14:paraId="21601E07" w14:textId="6F61531F" w:rsidR="00AC6227" w:rsidRPr="00441CD0" w:rsidRDefault="00AC6227" w:rsidP="00AC6227">
            <w:pPr>
              <w:pStyle w:val="TAL"/>
              <w:rPr>
                <w:lang w:eastAsia="zh-CN"/>
              </w:rPr>
            </w:pPr>
            <w:r w:rsidRPr="00441CD0">
              <w:t xml:space="preserve">This IE </w:t>
            </w:r>
            <w:r>
              <w:t>may</w:t>
            </w:r>
            <w:r w:rsidRPr="00441CD0">
              <w:t xml:space="preserve"> be present </w:t>
            </w:r>
            <w:r w:rsidRPr="00441CD0">
              <w:rPr>
                <w:lang w:val="en-US"/>
              </w:rPr>
              <w:t>if it is changed</w:t>
            </w:r>
            <w:r w:rsidRPr="00441CD0">
              <w:t>.</w:t>
            </w:r>
          </w:p>
        </w:tc>
        <w:tc>
          <w:tcPr>
            <w:tcW w:w="370" w:type="dxa"/>
            <w:tcBorders>
              <w:top w:val="single" w:sz="4" w:space="0" w:color="auto"/>
              <w:left w:val="single" w:sz="4" w:space="0" w:color="auto"/>
              <w:bottom w:val="single" w:sz="4" w:space="0" w:color="auto"/>
              <w:right w:val="single" w:sz="4" w:space="0" w:color="auto"/>
            </w:tcBorders>
          </w:tcPr>
          <w:p w14:paraId="7F6CC09D" w14:textId="03BEAE46" w:rsidR="00AC6227" w:rsidRPr="00441CD0" w:rsidRDefault="00AC6227" w:rsidP="00AC6227">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0A265195" w14:textId="45305705" w:rsidR="00AC6227" w:rsidRPr="00441CD0" w:rsidRDefault="00AC6227" w:rsidP="00AC6227">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7B146F0F" w14:textId="6A873F5E" w:rsidR="00AC6227" w:rsidRPr="00441CD0" w:rsidRDefault="00AC6227" w:rsidP="00AC6227">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59F5798D" w14:textId="6196F035" w:rsidR="00AC6227" w:rsidRPr="00441CD0" w:rsidRDefault="00AC6227" w:rsidP="00AC6227">
            <w:pPr>
              <w:pStyle w:val="TAC"/>
              <w:rPr>
                <w:lang w:val="de-DE"/>
              </w:rPr>
            </w:pPr>
            <w:r>
              <w:rPr>
                <w:szCs w:val="18"/>
                <w:lang w:val="de-DE"/>
              </w:rPr>
              <w:t>X</w:t>
            </w:r>
          </w:p>
        </w:tc>
        <w:tc>
          <w:tcPr>
            <w:tcW w:w="370" w:type="dxa"/>
            <w:tcBorders>
              <w:top w:val="single" w:sz="4" w:space="0" w:color="auto"/>
              <w:left w:val="single" w:sz="4" w:space="0" w:color="auto"/>
              <w:bottom w:val="single" w:sz="4" w:space="0" w:color="auto"/>
              <w:right w:val="single" w:sz="4" w:space="0" w:color="auto"/>
            </w:tcBorders>
            <w:vAlign w:val="center"/>
          </w:tcPr>
          <w:p w14:paraId="3944EDAA" w14:textId="6E3919B8" w:rsidR="00AC6227" w:rsidRPr="00441CD0" w:rsidRDefault="00AC6227" w:rsidP="00AC6227">
            <w:pPr>
              <w:pStyle w:val="TAC"/>
            </w:pPr>
            <w:r>
              <w:rPr>
                <w:szCs w:val="18"/>
                <w:lang w:val="fr-FR"/>
              </w:rPr>
              <w:t>-</w:t>
            </w:r>
          </w:p>
        </w:tc>
        <w:tc>
          <w:tcPr>
            <w:tcW w:w="1404" w:type="dxa"/>
            <w:tcBorders>
              <w:top w:val="single" w:sz="4" w:space="0" w:color="auto"/>
              <w:left w:val="single" w:sz="4" w:space="0" w:color="auto"/>
              <w:bottom w:val="single" w:sz="4" w:space="0" w:color="auto"/>
              <w:right w:val="single" w:sz="4" w:space="0" w:color="auto"/>
            </w:tcBorders>
            <w:vAlign w:val="center"/>
          </w:tcPr>
          <w:p w14:paraId="245E6BA0" w14:textId="2A0D4FE1" w:rsidR="00AC6227" w:rsidRPr="00441CD0" w:rsidRDefault="00AC6227" w:rsidP="00AC6227">
            <w:pPr>
              <w:pStyle w:val="TAC"/>
            </w:pPr>
            <w:r>
              <w:rPr>
                <w:szCs w:val="18"/>
                <w:lang w:val="de-DE"/>
              </w:rPr>
              <w:t>RAT Type</w:t>
            </w:r>
          </w:p>
        </w:tc>
      </w:tr>
    </w:tbl>
    <w:p w14:paraId="55759BE5" w14:textId="77777777" w:rsidR="00337348" w:rsidRPr="00441CD0" w:rsidRDefault="00337348" w:rsidP="00337348">
      <w:pPr>
        <w:rPr>
          <w:lang w:val="x-none" w:eastAsia="zh-CN"/>
        </w:rPr>
      </w:pPr>
    </w:p>
    <w:p w14:paraId="1BEA88F2" w14:textId="77777777" w:rsidR="00337348" w:rsidRPr="00441CD0" w:rsidRDefault="00337348" w:rsidP="00337348">
      <w:pPr>
        <w:pStyle w:val="TH"/>
        <w:rPr>
          <w:lang w:val="en-US"/>
        </w:rPr>
      </w:pPr>
      <w:r w:rsidRPr="00441CD0">
        <w:t>Table 7.5.4.16-</w:t>
      </w:r>
      <w:r w:rsidRPr="00441CD0">
        <w:rPr>
          <w:lang w:val="en-US"/>
        </w:rPr>
        <w:t>3</w:t>
      </w:r>
      <w:r w:rsidRPr="00441CD0">
        <w:t>: Update Non-3GPP Access Forwarding Action Information IE in Update</w:t>
      </w:r>
      <w:r w:rsidRPr="00441CD0">
        <w:rPr>
          <w:lang w:val="en-US"/>
        </w:rPr>
        <w:t xml:space="preserve"> </w:t>
      </w:r>
      <w:r w:rsidRPr="00441CD0">
        <w:t>MAR IE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27FAD0C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F945CD8" w14:textId="77777777" w:rsidR="00337348" w:rsidRPr="00441CD0" w:rsidRDefault="00337348" w:rsidP="00E271CB">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9BA9566" w14:textId="77777777" w:rsidR="00337348" w:rsidRPr="00441CD0" w:rsidRDefault="00337348" w:rsidP="00E271CB">
            <w:pPr>
              <w:pStyle w:val="TAH"/>
              <w:rPr>
                <w:lang w:val="sv-SE"/>
              </w:rPr>
            </w:pPr>
          </w:p>
        </w:tc>
        <w:tc>
          <w:tcPr>
            <w:tcW w:w="370" w:type="dxa"/>
            <w:tcBorders>
              <w:top w:val="single" w:sz="4" w:space="0" w:color="auto"/>
              <w:left w:val="nil"/>
              <w:bottom w:val="single" w:sz="4" w:space="0" w:color="auto"/>
              <w:right w:val="nil"/>
            </w:tcBorders>
            <w:shd w:val="clear" w:color="auto" w:fill="D9D9D9"/>
          </w:tcPr>
          <w:p w14:paraId="1602361C"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6DE291A8" w14:textId="77777777" w:rsidR="00337348" w:rsidRPr="00441CD0" w:rsidRDefault="00337348" w:rsidP="00E271CB">
            <w:pPr>
              <w:pStyle w:val="TAC"/>
              <w:rPr>
                <w:lang w:val="sv-SE"/>
              </w:rPr>
            </w:pPr>
            <w:r w:rsidRPr="00441CD0">
              <w:t xml:space="preserve">Update Non-3GPP Access Forwarding Action Information </w:t>
            </w:r>
            <w:r w:rsidRPr="00441CD0">
              <w:rPr>
                <w:lang w:val="en-US"/>
              </w:rPr>
              <w:t>IE Type = 176 (decimal)</w:t>
            </w:r>
          </w:p>
        </w:tc>
      </w:tr>
      <w:tr w:rsidR="00337348" w:rsidRPr="00441CD0" w14:paraId="0DEFF7B6"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C28D1D6" w14:textId="77777777" w:rsidR="00337348" w:rsidRPr="00441CD0" w:rsidRDefault="00337348" w:rsidP="00E271CB">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506F3A2" w14:textId="77777777" w:rsidR="00337348" w:rsidRPr="00441CD0" w:rsidRDefault="00337348" w:rsidP="00E271CB">
            <w:pPr>
              <w:pStyle w:val="TAH"/>
              <w:rPr>
                <w:lang w:val="sv-SE"/>
              </w:rPr>
            </w:pPr>
          </w:p>
        </w:tc>
        <w:tc>
          <w:tcPr>
            <w:tcW w:w="370" w:type="dxa"/>
            <w:tcBorders>
              <w:top w:val="single" w:sz="4" w:space="0" w:color="auto"/>
              <w:left w:val="nil"/>
              <w:bottom w:val="single" w:sz="4" w:space="0" w:color="auto"/>
              <w:right w:val="nil"/>
            </w:tcBorders>
            <w:shd w:val="clear" w:color="auto" w:fill="D9D9D9"/>
          </w:tcPr>
          <w:p w14:paraId="16BD4F1E" w14:textId="77777777" w:rsidR="00337348" w:rsidRPr="00441CD0" w:rsidRDefault="00337348" w:rsidP="00E271CB">
            <w:pPr>
              <w:pStyle w:val="TAC"/>
              <w:rPr>
                <w:lang w:val="sv-SE"/>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7790ED63" w14:textId="77777777" w:rsidR="00337348" w:rsidRPr="00441CD0" w:rsidRDefault="00337348" w:rsidP="00E271CB">
            <w:pPr>
              <w:pStyle w:val="TAC"/>
              <w:rPr>
                <w:lang w:val="sv-SE"/>
              </w:rPr>
            </w:pPr>
            <w:r w:rsidRPr="00441CD0">
              <w:rPr>
                <w:lang w:val="sv-SE"/>
              </w:rPr>
              <w:t>Length = n</w:t>
            </w:r>
          </w:p>
        </w:tc>
      </w:tr>
      <w:tr w:rsidR="00337348" w:rsidRPr="00441CD0" w14:paraId="178F27F6"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9FEC7A0" w14:textId="77777777" w:rsidR="00337348" w:rsidRPr="00441CD0" w:rsidRDefault="00337348" w:rsidP="00E271CB">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E3D1C0B" w14:textId="77777777" w:rsidR="00337348" w:rsidRPr="00441CD0" w:rsidRDefault="00337348" w:rsidP="00E271CB">
            <w:pPr>
              <w:pStyle w:val="TAH"/>
              <w:rPr>
                <w:lang w:val="sv-SE"/>
              </w:rPr>
            </w:pPr>
            <w:r w:rsidRPr="00441CD0">
              <w:rPr>
                <w:lang w:val="sv-SE"/>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1969A073" w14:textId="77777777" w:rsidR="00337348" w:rsidRPr="00441CD0" w:rsidRDefault="00337348" w:rsidP="00E271CB">
            <w:pPr>
              <w:pStyle w:val="TAH"/>
              <w:rPr>
                <w:lang w:val="sv-SE"/>
              </w:rPr>
            </w:pPr>
            <w:r w:rsidRPr="00441CD0">
              <w:rPr>
                <w:lang w:val="sv-SE"/>
              </w:rP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043D1613" w14:textId="77777777" w:rsidR="00337348" w:rsidRPr="00441CD0" w:rsidRDefault="00337348" w:rsidP="00E271CB">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6849684" w14:textId="77777777" w:rsidR="00337348" w:rsidRPr="00441CD0" w:rsidRDefault="00337348" w:rsidP="00E271CB">
            <w:pPr>
              <w:pStyle w:val="TAH"/>
              <w:rPr>
                <w:lang w:val="sv-SE"/>
              </w:rPr>
            </w:pPr>
            <w:r w:rsidRPr="00441CD0">
              <w:rPr>
                <w:lang w:val="sv-SE"/>
              </w:rPr>
              <w:t>IE Type</w:t>
            </w:r>
          </w:p>
        </w:tc>
      </w:tr>
      <w:tr w:rsidR="00337348" w:rsidRPr="00441CD0" w14:paraId="7E3055A8"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9FCD252" w14:textId="77777777" w:rsidR="00337348" w:rsidRPr="00441CD0" w:rsidRDefault="00337348" w:rsidP="00E271CB">
            <w:pPr>
              <w:spacing w:after="0"/>
              <w:rPr>
                <w:rFonts w:ascii="Arial" w:hAnsi="Arial"/>
                <w:b/>
                <w:sz w:val="18"/>
                <w:lang w:val="sv-SE"/>
              </w:rPr>
            </w:pPr>
            <w:bookmarkStart w:id="4697" w:name="_PERM_MCCTEMPBM_CRPT0502081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31D7858" w14:textId="77777777" w:rsidR="00337348" w:rsidRPr="00441CD0" w:rsidRDefault="00337348" w:rsidP="00E271CB">
            <w:pPr>
              <w:spacing w:after="0"/>
              <w:rPr>
                <w:rFonts w:ascii="Arial" w:hAnsi="Arial"/>
                <w:b/>
                <w:sz w:val="18"/>
                <w:lang w:val="sv-S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C9E98AB" w14:textId="77777777" w:rsidR="00337348" w:rsidRPr="00441CD0" w:rsidRDefault="00337348" w:rsidP="00E271CB">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B53A3A7" w14:textId="77777777" w:rsidR="00337348" w:rsidRPr="00441CD0" w:rsidRDefault="00337348" w:rsidP="00E271CB">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42B9F4BE" w14:textId="77777777" w:rsidR="00337348" w:rsidRPr="00441CD0" w:rsidRDefault="00337348" w:rsidP="00E271CB">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72EEE3E7" w14:textId="77777777" w:rsidR="00337348" w:rsidRPr="00441CD0" w:rsidRDefault="00337348" w:rsidP="00E271CB">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tcPr>
          <w:p w14:paraId="51AA0EAD"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hideMark/>
          </w:tcPr>
          <w:p w14:paraId="0401E322" w14:textId="77777777" w:rsidR="00337348" w:rsidRPr="00441CD0" w:rsidRDefault="00337348" w:rsidP="00E271CB">
            <w:pPr>
              <w:pStyle w:val="TAH"/>
              <w:rPr>
                <w:lang w:val="sv-SE"/>
              </w:rPr>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773527C" w14:textId="77777777" w:rsidR="00337348" w:rsidRPr="00441CD0" w:rsidRDefault="00337348" w:rsidP="00E271CB">
            <w:pPr>
              <w:spacing w:after="0"/>
              <w:rPr>
                <w:rFonts w:ascii="Arial" w:hAnsi="Arial"/>
                <w:b/>
                <w:sz w:val="18"/>
                <w:lang w:val="sv-SE"/>
              </w:rPr>
            </w:pPr>
            <w:bookmarkStart w:id="4698" w:name="_PERM_MCCTEMPBM_CRPT05020815___7"/>
            <w:bookmarkEnd w:id="4698"/>
          </w:p>
        </w:tc>
      </w:tr>
      <w:bookmarkEnd w:id="4697"/>
      <w:tr w:rsidR="00337348" w:rsidRPr="00441CD0" w14:paraId="4DACA445" w14:textId="77777777" w:rsidTr="00E271CB">
        <w:trPr>
          <w:jc w:val="center"/>
        </w:trPr>
        <w:tc>
          <w:tcPr>
            <w:tcW w:w="9820" w:type="dxa"/>
            <w:gridSpan w:val="10"/>
            <w:tcBorders>
              <w:top w:val="single" w:sz="4" w:space="0" w:color="auto"/>
              <w:left w:val="single" w:sz="4" w:space="0" w:color="auto"/>
              <w:bottom w:val="single" w:sz="4" w:space="0" w:color="auto"/>
              <w:right w:val="single" w:sz="4" w:space="0" w:color="auto"/>
            </w:tcBorders>
          </w:tcPr>
          <w:p w14:paraId="1F52FC7A" w14:textId="77777777" w:rsidR="00337348" w:rsidRPr="00441CD0" w:rsidRDefault="00337348" w:rsidP="00E271CB">
            <w:pPr>
              <w:pStyle w:val="TAC"/>
              <w:rPr>
                <w:lang w:val="x-none"/>
              </w:rPr>
            </w:pPr>
            <w:r w:rsidRPr="00441CD0">
              <w:t>Same IEs and requirements as defined in Table 7.5.4.16-2</w:t>
            </w:r>
          </w:p>
        </w:tc>
      </w:tr>
    </w:tbl>
    <w:p w14:paraId="7326BDA2" w14:textId="77777777" w:rsidR="00337348" w:rsidRDefault="00337348" w:rsidP="00337348">
      <w:pPr>
        <w:rPr>
          <w:lang w:val="x-none" w:eastAsia="zh-CN"/>
        </w:rPr>
      </w:pPr>
    </w:p>
    <w:p w14:paraId="7FB924E4" w14:textId="77777777" w:rsidR="00EE5860" w:rsidRPr="00441CD0" w:rsidRDefault="00EE5860" w:rsidP="001A3E8D">
      <w:pPr>
        <w:pStyle w:val="Heading4"/>
        <w:rPr>
          <w:rFonts w:cs="Arial"/>
          <w:bCs/>
        </w:rPr>
      </w:pPr>
      <w:bookmarkStart w:id="4699" w:name="_Toc106825744"/>
      <w:r w:rsidRPr="00441CD0">
        <w:t>7.5.4.17</w:t>
      </w:r>
      <w:r w:rsidRPr="00441CD0">
        <w:tab/>
      </w:r>
      <w:r w:rsidRPr="0067687A">
        <w:rPr>
          <w:szCs w:val="18"/>
          <w:lang w:val="en-US"/>
        </w:rPr>
        <w:t>Create PDR/FAR/URR/QER/BAR/MAR</w:t>
      </w:r>
      <w:r w:rsidRPr="00441CD0">
        <w:t xml:space="preserve"> IEs within PFCP Session Modification Request</w:t>
      </w:r>
      <w:bookmarkEnd w:id="4684"/>
      <w:bookmarkEnd w:id="4685"/>
      <w:bookmarkEnd w:id="4686"/>
      <w:bookmarkEnd w:id="4687"/>
      <w:bookmarkEnd w:id="4688"/>
      <w:bookmarkEnd w:id="4689"/>
      <w:bookmarkEnd w:id="4690"/>
      <w:bookmarkEnd w:id="4691"/>
      <w:bookmarkEnd w:id="4692"/>
      <w:bookmarkEnd w:id="4693"/>
      <w:bookmarkEnd w:id="4694"/>
      <w:bookmarkEnd w:id="4699"/>
    </w:p>
    <w:p w14:paraId="7CC949D1" w14:textId="77777777" w:rsidR="00EE5860" w:rsidRPr="00441CD0" w:rsidRDefault="00EE5860" w:rsidP="00EE5860">
      <w:r w:rsidRPr="00441CD0">
        <w:t>PFCP Session Modification Request</w:t>
      </w:r>
      <w:r w:rsidRPr="0067687A">
        <w:rPr>
          <w:szCs w:val="18"/>
          <w:lang w:val="en-US"/>
        </w:rPr>
        <w:t xml:space="preserve"> message may conditionally include Create PDR IE, Create FAR IE, Create URR IE, Create QER IE, Create BAR IE and Create MAR IE. The encoding of these IEs are specified within </w:t>
      </w:r>
      <w:r w:rsidRPr="00441CD0">
        <w:t>PFCP Session Establishment Request message (see clauses 7.5.2.2 – 7.5.2.8).</w:t>
      </w:r>
    </w:p>
    <w:p w14:paraId="5121D508" w14:textId="77777777" w:rsidR="00EE5860" w:rsidRPr="00441CD0" w:rsidRDefault="00EE5860" w:rsidP="001A3E8D">
      <w:pPr>
        <w:pStyle w:val="Heading4"/>
        <w:rPr>
          <w:lang w:eastAsia="zh-CN"/>
        </w:rPr>
      </w:pPr>
      <w:bookmarkStart w:id="4700" w:name="_Toc27490810"/>
      <w:bookmarkStart w:id="4701" w:name="_Toc27557103"/>
      <w:bookmarkStart w:id="4702" w:name="_Toc27724020"/>
      <w:bookmarkStart w:id="4703" w:name="_Toc36031092"/>
      <w:bookmarkStart w:id="4704" w:name="_Toc36043012"/>
      <w:bookmarkStart w:id="4705" w:name="_Toc36814337"/>
      <w:bookmarkStart w:id="4706" w:name="_Toc44689193"/>
      <w:bookmarkStart w:id="4707" w:name="_Toc44923947"/>
      <w:bookmarkStart w:id="4708" w:name="_Toc51860917"/>
      <w:bookmarkStart w:id="4709" w:name="_Toc57930688"/>
      <w:bookmarkStart w:id="4710" w:name="_Toc57931318"/>
      <w:bookmarkStart w:id="4711" w:name="_Toc106825745"/>
      <w:bookmarkStart w:id="4712" w:name="_Toc27490811"/>
      <w:bookmarkStart w:id="4713" w:name="_Toc27557104"/>
      <w:bookmarkStart w:id="4714" w:name="_Toc27724021"/>
      <w:bookmarkStart w:id="4715" w:name="_Toc36031093"/>
      <w:bookmarkStart w:id="4716" w:name="_Toc36043013"/>
      <w:bookmarkStart w:id="4717" w:name="_Toc36814338"/>
      <w:r w:rsidRPr="00441CD0">
        <w:t>7.5.4.18</w:t>
      </w:r>
      <w:r w:rsidRPr="00441CD0">
        <w:tab/>
        <w:t>TSC</w:t>
      </w:r>
      <w:r w:rsidRPr="00D75645" w:rsidDel="00D75645">
        <w:t xml:space="preserve"> </w:t>
      </w:r>
      <w:r w:rsidRPr="00D75645">
        <w:t>Management</w:t>
      </w:r>
      <w:r w:rsidRPr="00441CD0">
        <w:t xml:space="preserve"> Information </w:t>
      </w:r>
      <w:r w:rsidRPr="00441CD0">
        <w:rPr>
          <w:lang w:val="en-US"/>
        </w:rPr>
        <w:t>IE</w:t>
      </w:r>
      <w:r w:rsidRPr="00441CD0">
        <w:t xml:space="preserve"> within PFCP Session Modification Request</w:t>
      </w:r>
      <w:bookmarkEnd w:id="4700"/>
      <w:bookmarkEnd w:id="4701"/>
      <w:bookmarkEnd w:id="4702"/>
      <w:bookmarkEnd w:id="4703"/>
      <w:bookmarkEnd w:id="4704"/>
      <w:bookmarkEnd w:id="4705"/>
      <w:bookmarkEnd w:id="4706"/>
      <w:bookmarkEnd w:id="4707"/>
      <w:bookmarkEnd w:id="4708"/>
      <w:bookmarkEnd w:id="4709"/>
      <w:bookmarkEnd w:id="4710"/>
      <w:bookmarkEnd w:id="4711"/>
    </w:p>
    <w:p w14:paraId="19F6625C"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7.5.4.18-1</w:t>
      </w:r>
      <w:r w:rsidRPr="00441CD0">
        <w:rPr>
          <w:lang w:eastAsia="ja-JP"/>
        </w:rPr>
        <w:t>.</w:t>
      </w:r>
    </w:p>
    <w:p w14:paraId="06E12CB6" w14:textId="77777777" w:rsidR="00337348" w:rsidRPr="00441CD0" w:rsidRDefault="00337348" w:rsidP="00337348">
      <w:pPr>
        <w:pStyle w:val="TH"/>
        <w:rPr>
          <w:lang w:val="en-US"/>
        </w:rPr>
      </w:pPr>
      <w:bookmarkStart w:id="4718" w:name="_Toc44689194"/>
      <w:bookmarkStart w:id="4719" w:name="_Toc44923948"/>
      <w:bookmarkStart w:id="4720" w:name="_Toc51860918"/>
      <w:bookmarkStart w:id="4721" w:name="_Toc57930689"/>
      <w:bookmarkStart w:id="4722" w:name="_Toc57931319"/>
      <w:r w:rsidRPr="00441CD0">
        <w:t xml:space="preserve">Table 7.5.4.18-1: </w:t>
      </w:r>
      <w:r>
        <w:t xml:space="preserve">TSC </w:t>
      </w:r>
      <w:r w:rsidRPr="00441CD0">
        <w:t xml:space="preserve">Management Information </w:t>
      </w:r>
      <w:r w:rsidRPr="00441CD0">
        <w:rPr>
          <w:lang w:eastAsia="zh-CN"/>
        </w:rPr>
        <w:t xml:space="preserve">IE </w:t>
      </w:r>
      <w:r w:rsidRPr="00441CD0">
        <w:t>within PFCP Session Modification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FD4A35" w14:paraId="05248B1A"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D0927" w14:textId="77777777" w:rsidR="00337348" w:rsidRPr="00441CD0" w:rsidRDefault="00337348" w:rsidP="00E271CB">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62D4D822"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1A748EAF" w14:textId="77777777" w:rsidR="00337348" w:rsidRDefault="00337348" w:rsidP="00E271CB">
            <w:pPr>
              <w:pStyle w:val="TAC"/>
              <w:rPr>
                <w:lang w:val="fr-FR"/>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04928C7F" w14:textId="77777777" w:rsidR="00337348" w:rsidRPr="00441CD0" w:rsidRDefault="00337348" w:rsidP="00E271CB">
            <w:pPr>
              <w:pStyle w:val="TAC"/>
              <w:rPr>
                <w:lang w:val="fr-FR"/>
              </w:rPr>
            </w:pPr>
            <w:r>
              <w:rPr>
                <w:lang w:val="fr-FR"/>
              </w:rPr>
              <w:t>TSC</w:t>
            </w:r>
            <w:r w:rsidRPr="00441CD0">
              <w:rPr>
                <w:lang w:val="fr-FR"/>
              </w:rPr>
              <w:t xml:space="preserve"> Management Information IE Type = 199 (decimal)</w:t>
            </w:r>
          </w:p>
        </w:tc>
      </w:tr>
      <w:tr w:rsidR="00337348" w:rsidRPr="00441CD0" w14:paraId="2E93F7FA"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5F9294D" w14:textId="77777777" w:rsidR="00337348" w:rsidRPr="00441CD0" w:rsidRDefault="00337348" w:rsidP="00E271CB">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2B26C68"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31F587CE" w14:textId="77777777" w:rsidR="00337348" w:rsidRPr="00441CD0" w:rsidRDefault="00337348" w:rsidP="00E271CB">
            <w:pPr>
              <w:pStyle w:val="TAC"/>
              <w:rPr>
                <w:lang w:val="fr-FR"/>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3367C241" w14:textId="77777777" w:rsidR="00337348" w:rsidRPr="00441CD0" w:rsidRDefault="00337348" w:rsidP="00E271CB">
            <w:pPr>
              <w:pStyle w:val="TAC"/>
              <w:rPr>
                <w:lang w:val="fr-FR"/>
              </w:rPr>
            </w:pPr>
            <w:r w:rsidRPr="00441CD0">
              <w:rPr>
                <w:lang w:val="fr-FR"/>
              </w:rPr>
              <w:t>Length = n</w:t>
            </w:r>
          </w:p>
        </w:tc>
      </w:tr>
      <w:tr w:rsidR="00337348" w:rsidRPr="00441CD0" w14:paraId="13781844"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D9D0CC8" w14:textId="77777777" w:rsidR="00337348" w:rsidRPr="00441CD0" w:rsidRDefault="00337348" w:rsidP="00E271CB">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D004221" w14:textId="77777777" w:rsidR="00337348" w:rsidRPr="00441CD0" w:rsidRDefault="00337348" w:rsidP="00E271CB">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5DF5AE00" w14:textId="77777777" w:rsidR="00337348" w:rsidRPr="00441CD0" w:rsidRDefault="00337348" w:rsidP="00E271CB">
            <w:pPr>
              <w:pStyle w:val="TAH"/>
              <w:rPr>
                <w:lang w:val="fr-FR"/>
              </w:rPr>
            </w:pPr>
            <w:r w:rsidRPr="00441CD0">
              <w:rPr>
                <w:lang w:val="fr-FR"/>
              </w:rP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352110D0" w14:textId="77777777" w:rsidR="00337348" w:rsidRPr="00441CD0" w:rsidRDefault="00337348" w:rsidP="00E271CB">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08EDB18" w14:textId="77777777" w:rsidR="00337348" w:rsidRPr="00441CD0" w:rsidRDefault="00337348" w:rsidP="00E271CB">
            <w:pPr>
              <w:pStyle w:val="TAH"/>
              <w:rPr>
                <w:lang w:val="fr-FR"/>
              </w:rPr>
            </w:pPr>
            <w:r w:rsidRPr="00441CD0">
              <w:rPr>
                <w:lang w:val="fr-FR"/>
              </w:rPr>
              <w:t>IE Type</w:t>
            </w:r>
          </w:p>
        </w:tc>
      </w:tr>
      <w:tr w:rsidR="00337348" w:rsidRPr="00441CD0" w14:paraId="76C31A9A"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1479571" w14:textId="77777777" w:rsidR="00337348" w:rsidRPr="00441CD0" w:rsidRDefault="00337348" w:rsidP="00E271CB">
            <w:pPr>
              <w:spacing w:after="0"/>
              <w:rPr>
                <w:rFonts w:ascii="Arial" w:hAnsi="Arial"/>
                <w:b/>
                <w:sz w:val="18"/>
                <w:lang w:val="fr-FR"/>
              </w:rPr>
            </w:pPr>
            <w:bookmarkStart w:id="4723" w:name="_PERM_MCCTEMPBM_CRPT05020816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23CAE06" w14:textId="77777777" w:rsidR="00337348" w:rsidRPr="00441CD0" w:rsidRDefault="00337348" w:rsidP="00E271CB">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CECE8D5" w14:textId="77777777" w:rsidR="00337348" w:rsidRPr="00441CD0" w:rsidRDefault="00337348" w:rsidP="00E271CB">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7AD11C1" w14:textId="77777777" w:rsidR="00337348" w:rsidRPr="00441CD0" w:rsidRDefault="00337348" w:rsidP="00E271CB">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158ED728" w14:textId="77777777" w:rsidR="00337348" w:rsidRPr="00441CD0" w:rsidRDefault="00337348" w:rsidP="00E271CB">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23E0DC4B" w14:textId="77777777" w:rsidR="00337348" w:rsidRPr="00441CD0" w:rsidRDefault="00337348" w:rsidP="00E271CB">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tcPr>
          <w:p w14:paraId="046FFD05"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574A5F23" w14:textId="77777777" w:rsidR="00337348" w:rsidRPr="00441CD0" w:rsidRDefault="00337348" w:rsidP="00E271CB">
            <w:pPr>
              <w:pStyle w:val="TAH"/>
              <w:rPr>
                <w:lang w:val="fr-FR"/>
              </w:rPr>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B30B601" w14:textId="77777777" w:rsidR="00337348" w:rsidRPr="00441CD0" w:rsidRDefault="00337348" w:rsidP="00E271CB">
            <w:pPr>
              <w:spacing w:after="0"/>
              <w:rPr>
                <w:rFonts w:ascii="Arial" w:hAnsi="Arial"/>
                <w:b/>
                <w:sz w:val="18"/>
                <w:lang w:val="fr-FR"/>
              </w:rPr>
            </w:pPr>
            <w:bookmarkStart w:id="4724" w:name="_PERM_MCCTEMPBM_CRPT05020817___7"/>
            <w:bookmarkEnd w:id="4724"/>
          </w:p>
        </w:tc>
      </w:tr>
      <w:bookmarkEnd w:id="4723"/>
      <w:tr w:rsidR="00337348" w:rsidRPr="00441CD0" w14:paraId="7021ECC3"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5E088C5" w14:textId="77777777" w:rsidR="00337348" w:rsidRPr="00441CD0" w:rsidRDefault="00337348" w:rsidP="00E271CB">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01EBCD1B" w14:textId="77777777" w:rsidR="00337348" w:rsidRPr="00441CD0" w:rsidRDefault="00337348" w:rsidP="00E271CB">
            <w:pPr>
              <w:pStyle w:val="TAC"/>
              <w:rPr>
                <w:lang w:val="fr-FR"/>
              </w:rPr>
            </w:pPr>
            <w:r w:rsidRPr="00823058">
              <w:rPr>
                <w:rFonts w:eastAsia="SimSun"/>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4E2828A0" w14:textId="77777777" w:rsidR="00337348" w:rsidRPr="00791A39" w:rsidRDefault="00337348" w:rsidP="00E271CB">
            <w:pPr>
              <w:pStyle w:val="TAL"/>
            </w:pPr>
            <w:r w:rsidRPr="00791A39">
              <w:rPr>
                <w:lang w:eastAsia="ja-JP"/>
              </w:rPr>
              <w:t xml:space="preserve">When present, this IE shall contain a Port Management Information container. </w:t>
            </w:r>
          </w:p>
        </w:tc>
        <w:tc>
          <w:tcPr>
            <w:tcW w:w="370" w:type="dxa"/>
            <w:tcBorders>
              <w:top w:val="single" w:sz="4" w:space="0" w:color="auto"/>
              <w:left w:val="single" w:sz="4" w:space="0" w:color="auto"/>
              <w:bottom w:val="single" w:sz="4" w:space="0" w:color="auto"/>
              <w:right w:val="single" w:sz="4" w:space="0" w:color="auto"/>
            </w:tcBorders>
            <w:hideMark/>
          </w:tcPr>
          <w:p w14:paraId="75AB5538" w14:textId="77777777" w:rsidR="00337348" w:rsidRPr="00441CD0" w:rsidRDefault="00337348" w:rsidP="00E271CB">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8F1470B" w14:textId="77777777" w:rsidR="00337348" w:rsidRPr="00441CD0" w:rsidRDefault="00337348" w:rsidP="00E271CB">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B3F5B04" w14:textId="77777777" w:rsidR="00337348" w:rsidRPr="00441CD0" w:rsidRDefault="00337348" w:rsidP="00E271CB">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893A97A"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3D9A56E" w14:textId="77777777" w:rsidR="00337348" w:rsidRPr="00441CD0" w:rsidRDefault="00337348" w:rsidP="00E271CB">
            <w:pPr>
              <w:pStyle w:val="TAC"/>
              <w:rPr>
                <w:lang w:val="fr-FR"/>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FAC4D64" w14:textId="77777777" w:rsidR="00337348" w:rsidRPr="00441CD0" w:rsidRDefault="00337348" w:rsidP="00E271CB">
            <w:pPr>
              <w:pStyle w:val="TAC"/>
              <w:rPr>
                <w:lang w:val="fr-FR"/>
              </w:rPr>
            </w:pPr>
            <w:r w:rsidRPr="00441CD0">
              <w:rPr>
                <w:lang w:val="fr-FR"/>
              </w:rPr>
              <w:t>Port Management Information Container</w:t>
            </w:r>
          </w:p>
        </w:tc>
      </w:tr>
      <w:tr w:rsidR="00337348" w:rsidRPr="00FD4A35" w14:paraId="441AB887"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084E335" w14:textId="77777777" w:rsidR="00337348" w:rsidRPr="007B12EA" w:rsidRDefault="00337348" w:rsidP="00E271CB">
            <w:pPr>
              <w:pStyle w:val="TAL"/>
              <w:rPr>
                <w:szCs w:val="18"/>
                <w:lang w:val="fr-FR"/>
              </w:rPr>
            </w:pPr>
            <w:r w:rsidRPr="005C71C3">
              <w:rPr>
                <w:lang w:val="fr-FR"/>
              </w:rPr>
              <w:t xml:space="preserve">User </w:t>
            </w:r>
            <w:r>
              <w:rPr>
                <w:lang w:val="fr-FR"/>
              </w:rPr>
              <w:t>P</w:t>
            </w:r>
            <w:r w:rsidRPr="005C71C3">
              <w:rPr>
                <w:lang w:val="fr-FR"/>
              </w:rPr>
              <w:t>lane Node</w:t>
            </w:r>
            <w:r>
              <w:rPr>
                <w:lang w:val="fr-FR"/>
              </w:rPr>
              <w:t xml:space="preserve"> </w:t>
            </w:r>
            <w:r w:rsidRPr="007B12EA">
              <w:rPr>
                <w:szCs w:val="18"/>
                <w:lang w:val="fr-FR"/>
              </w:rPr>
              <w:t>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650D5785" w14:textId="77777777" w:rsidR="00337348" w:rsidRPr="00441CD0" w:rsidRDefault="00337348" w:rsidP="00E271CB">
            <w:pPr>
              <w:pStyle w:val="TAC"/>
              <w:rPr>
                <w:rFonts w:eastAsia="SimSun"/>
                <w:lang w:val="de-DE"/>
              </w:rPr>
            </w:pPr>
            <w:r w:rsidRPr="00823058">
              <w:rPr>
                <w:rFonts w:eastAsia="SimSun"/>
              </w:rPr>
              <w:t>O</w:t>
            </w:r>
          </w:p>
        </w:tc>
        <w:tc>
          <w:tcPr>
            <w:tcW w:w="4670" w:type="dxa"/>
            <w:gridSpan w:val="2"/>
            <w:tcBorders>
              <w:top w:val="single" w:sz="4" w:space="0" w:color="auto"/>
              <w:left w:val="single" w:sz="4" w:space="0" w:color="auto"/>
              <w:bottom w:val="single" w:sz="4" w:space="0" w:color="auto"/>
              <w:right w:val="single" w:sz="4" w:space="0" w:color="auto"/>
            </w:tcBorders>
          </w:tcPr>
          <w:p w14:paraId="4BE37F67" w14:textId="77777777" w:rsidR="00337348" w:rsidRPr="00A10FF5" w:rsidRDefault="00337348" w:rsidP="00E271CB">
            <w:pPr>
              <w:pStyle w:val="TAL"/>
              <w:rPr>
                <w:lang w:eastAsia="ja-JP"/>
              </w:rPr>
            </w:pPr>
            <w:r w:rsidRPr="00A10FF5">
              <w:rPr>
                <w:lang w:eastAsia="ja-JP"/>
              </w:rPr>
              <w:t>When present, this IE shall contain a</w:t>
            </w:r>
            <w:r>
              <w:rPr>
                <w:lang w:eastAsia="ja-JP"/>
              </w:rPr>
              <w:t>n</w:t>
            </w:r>
            <w:r w:rsidRPr="00A10FF5">
              <w:rPr>
                <w:lang w:eastAsia="ja-JP"/>
              </w:rPr>
              <w:t xml:space="preserve"> </w:t>
            </w:r>
            <w:r>
              <w:rPr>
                <w:lang w:val="en-US"/>
              </w:rPr>
              <w:t>User Plane Node</w:t>
            </w:r>
            <w:r w:rsidRPr="00A10FF5">
              <w:rPr>
                <w:lang w:eastAsia="ja-JP"/>
              </w:rPr>
              <w:t xml:space="preserv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719B7672"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41BE00F"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C6F87F9"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DC04449"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4085C7E" w14:textId="77777777" w:rsidR="00337348" w:rsidRPr="00441CD0" w:rsidRDefault="00337348" w:rsidP="00E271CB">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6FD11B8C" w14:textId="77777777" w:rsidR="00337348" w:rsidRPr="00441CD0" w:rsidRDefault="00337348" w:rsidP="00E271CB">
            <w:pPr>
              <w:pStyle w:val="TAC"/>
              <w:rPr>
                <w:lang w:val="fr-FR"/>
              </w:rPr>
            </w:pPr>
            <w:r w:rsidRPr="005C71C3">
              <w:rPr>
                <w:lang w:val="fr-FR"/>
              </w:rPr>
              <w:t xml:space="preserve">User </w:t>
            </w:r>
            <w:r>
              <w:rPr>
                <w:lang w:val="fr-FR"/>
              </w:rPr>
              <w:t>P</w:t>
            </w:r>
            <w:r w:rsidRPr="005C71C3">
              <w:rPr>
                <w:lang w:val="fr-FR"/>
              </w:rPr>
              <w:t>lane Node</w:t>
            </w:r>
            <w:r>
              <w:rPr>
                <w:lang w:val="fr-FR"/>
              </w:rPr>
              <w:t xml:space="preserve"> </w:t>
            </w:r>
            <w:r w:rsidRPr="00441CD0">
              <w:rPr>
                <w:lang w:val="fr-FR"/>
              </w:rPr>
              <w:t>Management Information Container</w:t>
            </w:r>
          </w:p>
        </w:tc>
      </w:tr>
      <w:tr w:rsidR="00337348" w:rsidRPr="00441CD0" w14:paraId="71D9CC6F"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025F7D2" w14:textId="77777777" w:rsidR="00337348" w:rsidRDefault="00337348" w:rsidP="00E271CB">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5BA118E4" w14:textId="77777777" w:rsidR="00337348" w:rsidRPr="00441CD0" w:rsidRDefault="00337348" w:rsidP="00E271CB">
            <w:pPr>
              <w:pStyle w:val="TAC"/>
              <w:rPr>
                <w:rFonts w:eastAsia="SimSun"/>
                <w:lang w:val="de-DE"/>
              </w:rPr>
            </w:pPr>
            <w:r w:rsidRPr="00823058">
              <w:rPr>
                <w:rFonts w:eastAsia="SimSun"/>
              </w:rPr>
              <w:t>C</w:t>
            </w:r>
          </w:p>
        </w:tc>
        <w:tc>
          <w:tcPr>
            <w:tcW w:w="4670" w:type="dxa"/>
            <w:gridSpan w:val="2"/>
            <w:tcBorders>
              <w:top w:val="single" w:sz="4" w:space="0" w:color="auto"/>
              <w:left w:val="single" w:sz="4" w:space="0" w:color="auto"/>
              <w:bottom w:val="single" w:sz="4" w:space="0" w:color="auto"/>
              <w:right w:val="single" w:sz="4" w:space="0" w:color="auto"/>
            </w:tcBorders>
          </w:tcPr>
          <w:p w14:paraId="4E44C85B" w14:textId="77777777" w:rsidR="00337348" w:rsidRPr="00A10FF5" w:rsidRDefault="00337348" w:rsidP="00E271CB">
            <w:pPr>
              <w:pStyle w:val="TAL"/>
              <w:rPr>
                <w:lang w:eastAsia="ja-JP"/>
              </w:rPr>
            </w:pPr>
            <w:r>
              <w:rPr>
                <w:lang w:eastAsia="ja-JP"/>
              </w:rPr>
              <w:t xml:space="preserve">When PMIC IE is present, this IE shall contain the related </w:t>
            </w:r>
            <w:r w:rsidRPr="0067687A">
              <w:rPr>
                <w:szCs w:val="18"/>
                <w:lang w:val="en-US"/>
              </w:rPr>
              <w:t>NW-TT Port Number.</w:t>
            </w:r>
            <w:r>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tcPr>
          <w:p w14:paraId="3FC7299E"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6947514"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85C6293"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B3E60DE"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316F8B9" w14:textId="77777777" w:rsidR="00337348" w:rsidRPr="00441CD0" w:rsidRDefault="00337348" w:rsidP="00E271CB">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73507D0A" w14:textId="77777777" w:rsidR="00337348" w:rsidRDefault="00337348" w:rsidP="00E271CB">
            <w:pPr>
              <w:pStyle w:val="TAC"/>
              <w:rPr>
                <w:lang w:val="fr-FR"/>
              </w:rPr>
            </w:pPr>
            <w:r>
              <w:rPr>
                <w:szCs w:val="18"/>
                <w:lang w:val="de-DE"/>
              </w:rPr>
              <w:t>NW-TT Port Number</w:t>
            </w:r>
          </w:p>
        </w:tc>
      </w:tr>
    </w:tbl>
    <w:p w14:paraId="4B84BC6E" w14:textId="77777777" w:rsidR="00337348" w:rsidRDefault="00337348" w:rsidP="00337348">
      <w:pPr>
        <w:rPr>
          <w:lang w:eastAsia="zh-CN"/>
        </w:rPr>
      </w:pPr>
    </w:p>
    <w:p w14:paraId="3054CC43" w14:textId="77777777" w:rsidR="00EE5860" w:rsidRPr="00441CD0" w:rsidRDefault="00EE5860" w:rsidP="001A3E8D">
      <w:pPr>
        <w:pStyle w:val="Heading4"/>
        <w:rPr>
          <w:lang w:eastAsia="zh-CN"/>
        </w:rPr>
      </w:pPr>
      <w:bookmarkStart w:id="4725" w:name="_Toc106825746"/>
      <w:r w:rsidRPr="00441CD0">
        <w:t>7.5.4.19</w:t>
      </w:r>
      <w:r w:rsidRPr="00441CD0">
        <w:tab/>
        <w:t>Remove SRR</w:t>
      </w:r>
      <w:r w:rsidRPr="00441CD0">
        <w:rPr>
          <w:lang w:eastAsia="zh-CN"/>
        </w:rPr>
        <w:t xml:space="preserve"> IE </w:t>
      </w:r>
      <w:r w:rsidRPr="00441CD0">
        <w:t>within PFCP Session Modification Request</w:t>
      </w:r>
      <w:bookmarkEnd w:id="4712"/>
      <w:bookmarkEnd w:id="4713"/>
      <w:bookmarkEnd w:id="4714"/>
      <w:bookmarkEnd w:id="4715"/>
      <w:bookmarkEnd w:id="4716"/>
      <w:bookmarkEnd w:id="4717"/>
      <w:bookmarkEnd w:id="4718"/>
      <w:bookmarkEnd w:id="4719"/>
      <w:bookmarkEnd w:id="4720"/>
      <w:bookmarkEnd w:id="4721"/>
      <w:bookmarkEnd w:id="4722"/>
      <w:bookmarkEnd w:id="4725"/>
    </w:p>
    <w:p w14:paraId="402CF9CF" w14:textId="2468BE4D" w:rsidR="00EE5860" w:rsidRPr="00441CD0" w:rsidRDefault="008D64CE" w:rsidP="00EE5860">
      <w:r w:rsidRPr="00441CD0">
        <w:t xml:space="preserve">The </w:t>
      </w:r>
      <w:r w:rsidRPr="00441CD0">
        <w:rPr>
          <w:lang w:val="en-US"/>
        </w:rPr>
        <w:t>Remove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Pr>
          <w:lang w:eastAsia="zh-CN"/>
        </w:rPr>
        <w:t>Table </w:t>
      </w:r>
      <w:r w:rsidRPr="00441CD0">
        <w:t>7.5.4.19-1</w:t>
      </w:r>
      <w:r w:rsidRPr="00441CD0">
        <w:rPr>
          <w:lang w:eastAsia="ja-JP"/>
        </w:rPr>
        <w:t>.</w:t>
      </w:r>
    </w:p>
    <w:p w14:paraId="0862F655" w14:textId="77777777" w:rsidR="00337348" w:rsidRPr="00441CD0" w:rsidRDefault="00337348" w:rsidP="00337348">
      <w:pPr>
        <w:pStyle w:val="TH"/>
        <w:rPr>
          <w:lang w:val="en-US"/>
        </w:rPr>
      </w:pPr>
      <w:bookmarkStart w:id="4726" w:name="_Toc27490812"/>
      <w:bookmarkStart w:id="4727" w:name="_Toc27557105"/>
      <w:bookmarkStart w:id="4728" w:name="_Toc27724022"/>
      <w:bookmarkStart w:id="4729" w:name="_Toc36031094"/>
      <w:bookmarkStart w:id="4730" w:name="_Toc36043014"/>
      <w:bookmarkStart w:id="4731" w:name="_Toc36814339"/>
      <w:bookmarkStart w:id="4732" w:name="_Toc44689195"/>
      <w:bookmarkStart w:id="4733" w:name="_Toc44923949"/>
      <w:bookmarkStart w:id="4734" w:name="_Toc51860919"/>
      <w:bookmarkStart w:id="4735" w:name="_Toc57930690"/>
      <w:bookmarkStart w:id="4736" w:name="_Toc57931320"/>
      <w:r w:rsidRPr="00441CD0">
        <w:t>Table 7.5.4.19-1: Remove SRR</w:t>
      </w:r>
      <w:r w:rsidRPr="00441CD0">
        <w:rPr>
          <w:lang w:eastAsia="zh-CN"/>
        </w:rPr>
        <w:t xml:space="preserve"> IE </w:t>
      </w:r>
      <w:r w:rsidRPr="00441CD0">
        <w:t>within PFCP Session Modification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431CD4E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790BE18" w14:textId="77777777" w:rsidR="00337348" w:rsidRPr="00441CD0" w:rsidRDefault="00337348" w:rsidP="00E271CB">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66D986CB"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4214FF0D" w14:textId="77777777" w:rsidR="00337348" w:rsidRPr="007B12EA" w:rsidRDefault="00337348" w:rsidP="00E271CB">
            <w:pPr>
              <w:pStyle w:val="TAC"/>
              <w:rPr>
                <w:lang w:val="en-US"/>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3A895F61" w14:textId="77777777" w:rsidR="00337348" w:rsidRPr="007B12EA" w:rsidRDefault="00337348" w:rsidP="00E271CB">
            <w:pPr>
              <w:pStyle w:val="TAC"/>
              <w:rPr>
                <w:lang w:val="en-US"/>
              </w:rPr>
            </w:pPr>
            <w:r w:rsidRPr="007B12EA">
              <w:rPr>
                <w:lang w:val="en-US"/>
              </w:rPr>
              <w:t xml:space="preserve">Remove SRR IE Type = </w:t>
            </w:r>
            <w:r w:rsidRPr="00441CD0">
              <w:rPr>
                <w:lang w:val="en-US"/>
              </w:rPr>
              <w:t>211</w:t>
            </w:r>
            <w:r w:rsidRPr="007B12EA">
              <w:rPr>
                <w:lang w:val="en-US"/>
              </w:rPr>
              <w:t xml:space="preserve"> (decimal)</w:t>
            </w:r>
          </w:p>
        </w:tc>
      </w:tr>
      <w:tr w:rsidR="00337348" w:rsidRPr="00441CD0" w14:paraId="6A31CBF1"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4211C8E" w14:textId="77777777" w:rsidR="00337348" w:rsidRPr="00441CD0" w:rsidRDefault="00337348" w:rsidP="00E271CB">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5513D9D"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58B59B8E" w14:textId="77777777" w:rsidR="00337348" w:rsidRPr="00441CD0" w:rsidRDefault="00337348" w:rsidP="00E271CB">
            <w:pPr>
              <w:pStyle w:val="TAC"/>
              <w:rPr>
                <w:lang w:val="fr-FR"/>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4A1D8987" w14:textId="77777777" w:rsidR="00337348" w:rsidRPr="00441CD0" w:rsidRDefault="00337348" w:rsidP="00E271CB">
            <w:pPr>
              <w:pStyle w:val="TAC"/>
              <w:rPr>
                <w:lang w:val="fr-FR"/>
              </w:rPr>
            </w:pPr>
            <w:r w:rsidRPr="00441CD0">
              <w:rPr>
                <w:lang w:val="fr-FR"/>
              </w:rPr>
              <w:t>Length = n</w:t>
            </w:r>
          </w:p>
        </w:tc>
      </w:tr>
      <w:tr w:rsidR="00337348" w:rsidRPr="00441CD0" w14:paraId="690F5296"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369DCD5" w14:textId="77777777" w:rsidR="00337348" w:rsidRPr="00441CD0" w:rsidRDefault="00337348" w:rsidP="00E271CB">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F4989A7" w14:textId="77777777" w:rsidR="00337348" w:rsidRPr="00441CD0" w:rsidRDefault="00337348" w:rsidP="00E271CB">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332C74D" w14:textId="77777777" w:rsidR="00337348" w:rsidRPr="00441CD0" w:rsidRDefault="00337348" w:rsidP="00E271CB">
            <w:pPr>
              <w:pStyle w:val="TAH"/>
              <w:rPr>
                <w:lang w:val="fr-FR"/>
              </w:rPr>
            </w:pPr>
            <w:r w:rsidRPr="00441CD0">
              <w:rPr>
                <w:lang w:val="fr-FR"/>
              </w:rP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6E14A392" w14:textId="77777777" w:rsidR="00337348" w:rsidRPr="00441CD0" w:rsidRDefault="00337348" w:rsidP="00E271CB">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8D406A3" w14:textId="77777777" w:rsidR="00337348" w:rsidRPr="00441CD0" w:rsidRDefault="00337348" w:rsidP="00E271CB">
            <w:pPr>
              <w:pStyle w:val="TAH"/>
              <w:rPr>
                <w:lang w:val="fr-FR"/>
              </w:rPr>
            </w:pPr>
            <w:r w:rsidRPr="00441CD0">
              <w:rPr>
                <w:lang w:val="fr-FR"/>
              </w:rPr>
              <w:t>IE Type</w:t>
            </w:r>
          </w:p>
        </w:tc>
      </w:tr>
      <w:tr w:rsidR="00337348" w:rsidRPr="00441CD0" w14:paraId="66F213C2"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BE02740" w14:textId="77777777" w:rsidR="00337348" w:rsidRPr="00441CD0" w:rsidRDefault="00337348" w:rsidP="00E271CB">
            <w:pPr>
              <w:spacing w:after="0"/>
              <w:rPr>
                <w:rFonts w:ascii="Arial" w:hAnsi="Arial"/>
                <w:b/>
                <w:sz w:val="18"/>
                <w:lang w:val="fr-FR"/>
              </w:rPr>
            </w:pPr>
            <w:bookmarkStart w:id="4737" w:name="_PERM_MCCTEMPBM_CRPT0502082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14E852A" w14:textId="77777777" w:rsidR="00337348" w:rsidRPr="00441CD0" w:rsidRDefault="00337348" w:rsidP="00E271CB">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C57579A" w14:textId="77777777" w:rsidR="00337348" w:rsidRPr="00441CD0" w:rsidRDefault="00337348" w:rsidP="00E271CB">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DC88364" w14:textId="77777777" w:rsidR="00337348" w:rsidRPr="00441CD0" w:rsidRDefault="00337348" w:rsidP="00E271CB">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0656202" w14:textId="77777777" w:rsidR="00337348" w:rsidRPr="00441CD0" w:rsidRDefault="00337348" w:rsidP="00E271CB">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C6D8F90" w14:textId="77777777" w:rsidR="00337348" w:rsidRPr="00441CD0" w:rsidRDefault="00337348" w:rsidP="00E271CB">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tcPr>
          <w:p w14:paraId="222960EE"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2878559E" w14:textId="77777777" w:rsidR="00337348" w:rsidRPr="00441CD0" w:rsidRDefault="00337348" w:rsidP="00E271CB">
            <w:pPr>
              <w:pStyle w:val="TAH"/>
              <w:rPr>
                <w:lang w:val="fr-FR"/>
              </w:rPr>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B7948FE" w14:textId="77777777" w:rsidR="00337348" w:rsidRPr="00441CD0" w:rsidRDefault="00337348" w:rsidP="00E271CB">
            <w:pPr>
              <w:spacing w:after="0"/>
              <w:rPr>
                <w:rFonts w:ascii="Arial" w:hAnsi="Arial"/>
                <w:b/>
                <w:sz w:val="18"/>
                <w:lang w:val="fr-FR"/>
              </w:rPr>
            </w:pPr>
            <w:bookmarkStart w:id="4738" w:name="_PERM_MCCTEMPBM_CRPT05020822___7"/>
            <w:bookmarkEnd w:id="4738"/>
          </w:p>
        </w:tc>
      </w:tr>
      <w:bookmarkEnd w:id="4737"/>
      <w:tr w:rsidR="00337348" w:rsidRPr="00441CD0" w14:paraId="7DE452F1"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FECF15C" w14:textId="77777777" w:rsidR="00337348" w:rsidRPr="00441CD0" w:rsidRDefault="00337348" w:rsidP="00E271CB">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6FF4483C" w14:textId="77777777" w:rsidR="00337348" w:rsidRPr="00441CD0" w:rsidRDefault="00337348" w:rsidP="00E271CB">
            <w:pPr>
              <w:pStyle w:val="TAC"/>
              <w:rPr>
                <w:lang w:val="fr-FR"/>
              </w:rPr>
            </w:pPr>
            <w:r w:rsidRPr="00823058">
              <w:rPr>
                <w:rFonts w:eastAsia="SimSun"/>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098422B5" w14:textId="77777777" w:rsidR="00337348" w:rsidRPr="007B12EA" w:rsidRDefault="00337348" w:rsidP="00E271CB">
            <w:pPr>
              <w:pStyle w:val="TAL"/>
              <w:rPr>
                <w:lang w:val="en-US"/>
              </w:rPr>
            </w:pPr>
            <w:r w:rsidRPr="00441CD0">
              <w:rPr>
                <w:szCs w:val="18"/>
                <w:lang w:val="en-US"/>
              </w:rPr>
              <w:t>This IE shall identify the SRR to be deleted.</w:t>
            </w:r>
          </w:p>
        </w:tc>
        <w:tc>
          <w:tcPr>
            <w:tcW w:w="370" w:type="dxa"/>
            <w:tcBorders>
              <w:top w:val="single" w:sz="4" w:space="0" w:color="auto"/>
              <w:left w:val="single" w:sz="4" w:space="0" w:color="auto"/>
              <w:bottom w:val="single" w:sz="4" w:space="0" w:color="auto"/>
              <w:right w:val="single" w:sz="4" w:space="0" w:color="auto"/>
            </w:tcBorders>
            <w:hideMark/>
          </w:tcPr>
          <w:p w14:paraId="2D342570" w14:textId="77777777" w:rsidR="00337348" w:rsidRPr="00441CD0" w:rsidRDefault="00337348" w:rsidP="00E271CB">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48D0F8E" w14:textId="77777777" w:rsidR="00337348" w:rsidRPr="00441CD0" w:rsidRDefault="00337348" w:rsidP="00E271CB">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29A9A91" w14:textId="77777777" w:rsidR="00337348" w:rsidRPr="00441CD0" w:rsidRDefault="00337348" w:rsidP="00E271CB">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28A0AB"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1A87A7E" w14:textId="77777777" w:rsidR="00337348" w:rsidRPr="00441CD0" w:rsidRDefault="00337348"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76FFA5B" w14:textId="77777777" w:rsidR="00337348" w:rsidRPr="00441CD0" w:rsidRDefault="00337348" w:rsidP="00E271CB">
            <w:pPr>
              <w:pStyle w:val="TAC"/>
              <w:rPr>
                <w:lang w:val="fr-FR"/>
              </w:rPr>
            </w:pPr>
            <w:r w:rsidRPr="00441CD0">
              <w:rPr>
                <w:lang w:val="fr-FR"/>
              </w:rPr>
              <w:t>SRR ID</w:t>
            </w:r>
          </w:p>
        </w:tc>
      </w:tr>
    </w:tbl>
    <w:p w14:paraId="3B4ED83E" w14:textId="77777777" w:rsidR="00337348" w:rsidRDefault="00337348" w:rsidP="00337348">
      <w:pPr>
        <w:rPr>
          <w:lang w:eastAsia="zh-CN"/>
        </w:rPr>
      </w:pPr>
    </w:p>
    <w:p w14:paraId="3651435A" w14:textId="77777777" w:rsidR="00EE5860" w:rsidRPr="00441CD0" w:rsidRDefault="00EE5860" w:rsidP="001A3E8D">
      <w:pPr>
        <w:pStyle w:val="Heading4"/>
      </w:pPr>
      <w:bookmarkStart w:id="4739" w:name="_Toc106825747"/>
      <w:r w:rsidRPr="00441CD0">
        <w:t>7.5.4.20</w:t>
      </w:r>
      <w:r w:rsidRPr="00441CD0">
        <w:tab/>
        <w:t>Update SRR</w:t>
      </w:r>
      <w:r w:rsidRPr="00441CD0">
        <w:rPr>
          <w:lang w:eastAsia="zh-CN"/>
        </w:rPr>
        <w:t xml:space="preserve"> IE </w:t>
      </w:r>
      <w:r w:rsidRPr="00441CD0">
        <w:t>within PFCP Session Modification Request</w:t>
      </w:r>
      <w:bookmarkEnd w:id="4726"/>
      <w:bookmarkEnd w:id="4727"/>
      <w:bookmarkEnd w:id="4728"/>
      <w:bookmarkEnd w:id="4729"/>
      <w:bookmarkEnd w:id="4730"/>
      <w:bookmarkEnd w:id="4731"/>
      <w:bookmarkEnd w:id="4732"/>
      <w:bookmarkEnd w:id="4733"/>
      <w:bookmarkEnd w:id="4734"/>
      <w:bookmarkEnd w:id="4735"/>
      <w:bookmarkEnd w:id="4736"/>
      <w:bookmarkEnd w:id="4739"/>
    </w:p>
    <w:p w14:paraId="66919F5F" w14:textId="1B763D66" w:rsidR="00EE5860" w:rsidRPr="00441CD0" w:rsidRDefault="008D64CE" w:rsidP="00EE5860">
      <w:r w:rsidRPr="00441CD0">
        <w:t xml:space="preserve">The </w:t>
      </w:r>
      <w:r w:rsidRPr="00441CD0">
        <w:rPr>
          <w:lang w:val="en-US"/>
        </w:rPr>
        <w:t>Update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Pr>
          <w:lang w:eastAsia="zh-CN"/>
        </w:rPr>
        <w:t>Table </w:t>
      </w:r>
      <w:r w:rsidRPr="00441CD0">
        <w:t>7.5.4.20-1</w:t>
      </w:r>
      <w:r w:rsidRPr="00441CD0">
        <w:rPr>
          <w:lang w:eastAsia="ja-JP"/>
        </w:rPr>
        <w:t>.</w:t>
      </w:r>
    </w:p>
    <w:p w14:paraId="4A9CBD68" w14:textId="77777777" w:rsidR="00337348" w:rsidRPr="00441CD0" w:rsidRDefault="00337348" w:rsidP="00337348">
      <w:pPr>
        <w:pStyle w:val="TH"/>
        <w:rPr>
          <w:lang w:val="en-US"/>
        </w:rPr>
      </w:pPr>
      <w:bookmarkStart w:id="4740" w:name="_Toc36031095"/>
      <w:bookmarkStart w:id="4741" w:name="_Toc36043015"/>
      <w:bookmarkStart w:id="4742" w:name="_Toc36814340"/>
      <w:bookmarkStart w:id="4743" w:name="_Toc44689196"/>
      <w:bookmarkStart w:id="4744" w:name="_Toc44923950"/>
      <w:bookmarkStart w:id="4745" w:name="_Toc51860920"/>
      <w:bookmarkStart w:id="4746" w:name="_Toc57930691"/>
      <w:bookmarkStart w:id="4747" w:name="_Toc57931321"/>
      <w:r w:rsidRPr="00441CD0">
        <w:t>Table 7.5.4.20-</w:t>
      </w:r>
      <w:r w:rsidRPr="00441CD0">
        <w:rPr>
          <w:lang w:val="en-US"/>
        </w:rPr>
        <w:t>1</w:t>
      </w:r>
      <w:r w:rsidRPr="00441CD0">
        <w:t>: Update SRR</w:t>
      </w:r>
      <w:r w:rsidRPr="00441CD0">
        <w:rPr>
          <w:lang w:eastAsia="zh-CN"/>
        </w:rPr>
        <w:t xml:space="preserve"> IE </w:t>
      </w:r>
      <w:r w:rsidRPr="00441CD0">
        <w:t>within PFCP Session Modification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8"/>
        <w:gridCol w:w="335"/>
        <w:gridCol w:w="370"/>
        <w:gridCol w:w="4297"/>
        <w:gridCol w:w="370"/>
        <w:gridCol w:w="370"/>
        <w:gridCol w:w="370"/>
        <w:gridCol w:w="370"/>
        <w:gridCol w:w="370"/>
        <w:gridCol w:w="1410"/>
      </w:tblGrid>
      <w:tr w:rsidR="00337348" w:rsidRPr="002C1482" w14:paraId="698D461B" w14:textId="77777777" w:rsidTr="00E271CB">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7A1B255B" w14:textId="77777777" w:rsidR="00337348" w:rsidRPr="00441CD0" w:rsidRDefault="00337348" w:rsidP="00E271CB">
            <w:pPr>
              <w:pStyle w:val="TAL"/>
              <w:rPr>
                <w:lang w:val="fr-FR"/>
              </w:rPr>
            </w:pPr>
            <w:r w:rsidRPr="00441CD0">
              <w:rPr>
                <w:lang w:val="fr-FR"/>
              </w:rPr>
              <w:t>Octet 1 and 2</w:t>
            </w:r>
          </w:p>
        </w:tc>
        <w:tc>
          <w:tcPr>
            <w:tcW w:w="335" w:type="dxa"/>
            <w:tcBorders>
              <w:top w:val="single" w:sz="4" w:space="0" w:color="auto"/>
              <w:left w:val="single" w:sz="4" w:space="0" w:color="auto"/>
              <w:bottom w:val="single" w:sz="4" w:space="0" w:color="auto"/>
              <w:right w:val="nil"/>
            </w:tcBorders>
            <w:shd w:val="clear" w:color="auto" w:fill="D9D9D9"/>
          </w:tcPr>
          <w:p w14:paraId="7E750772"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6AAB9620" w14:textId="77777777" w:rsidR="00337348" w:rsidRPr="00441CD0" w:rsidRDefault="00337348" w:rsidP="00E271CB">
            <w:pPr>
              <w:pStyle w:val="TAC"/>
              <w:rPr>
                <w:rFonts w:eastAsia="SimSun"/>
                <w:lang w:val="de-DE"/>
              </w:rPr>
            </w:pPr>
          </w:p>
        </w:tc>
        <w:tc>
          <w:tcPr>
            <w:tcW w:w="7557" w:type="dxa"/>
            <w:gridSpan w:val="7"/>
            <w:tcBorders>
              <w:top w:val="single" w:sz="4" w:space="0" w:color="auto"/>
              <w:left w:val="nil"/>
              <w:bottom w:val="single" w:sz="4" w:space="0" w:color="auto"/>
              <w:right w:val="single" w:sz="4" w:space="0" w:color="auto"/>
            </w:tcBorders>
            <w:shd w:val="clear" w:color="auto" w:fill="D9D9D9"/>
            <w:hideMark/>
          </w:tcPr>
          <w:p w14:paraId="53AB3140" w14:textId="77777777" w:rsidR="00337348" w:rsidRPr="00441CD0" w:rsidRDefault="00337348" w:rsidP="00E271CB">
            <w:pPr>
              <w:pStyle w:val="TAC"/>
              <w:rPr>
                <w:lang w:val="fr-FR"/>
              </w:rPr>
            </w:pPr>
            <w:r w:rsidRPr="00441CD0">
              <w:rPr>
                <w:rFonts w:eastAsia="SimSun"/>
                <w:lang w:val="de-DE"/>
              </w:rPr>
              <w:t>Update SRR</w:t>
            </w:r>
            <w:r w:rsidRPr="00441CD0">
              <w:rPr>
                <w:rFonts w:eastAsia="SimSun"/>
                <w:lang w:val="fr-FR"/>
              </w:rPr>
              <w:t xml:space="preserve"> IE Type = </w:t>
            </w:r>
            <w:r w:rsidRPr="00441CD0">
              <w:rPr>
                <w:rFonts w:eastAsia="SimSun"/>
                <w:lang w:val="sv-SE"/>
              </w:rPr>
              <w:t>213</w:t>
            </w:r>
            <w:r w:rsidRPr="00441CD0">
              <w:rPr>
                <w:rFonts w:eastAsia="SimSun"/>
                <w:lang w:val="fr-FR"/>
              </w:rPr>
              <w:t xml:space="preserve"> (decimal)</w:t>
            </w:r>
          </w:p>
        </w:tc>
      </w:tr>
      <w:tr w:rsidR="00337348" w:rsidRPr="00441CD0" w14:paraId="1C174B4A" w14:textId="77777777" w:rsidTr="00E271CB">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6BC75C30" w14:textId="77777777" w:rsidR="00337348" w:rsidRPr="00441CD0" w:rsidRDefault="00337348" w:rsidP="00E271CB">
            <w:pPr>
              <w:pStyle w:val="TAL"/>
              <w:rPr>
                <w:lang w:val="fr-FR"/>
              </w:rPr>
            </w:pPr>
            <w:r w:rsidRPr="00441CD0">
              <w:rPr>
                <w:lang w:val="fr-FR"/>
              </w:rPr>
              <w:t>Octets 3 and 4</w:t>
            </w:r>
          </w:p>
        </w:tc>
        <w:tc>
          <w:tcPr>
            <w:tcW w:w="335" w:type="dxa"/>
            <w:tcBorders>
              <w:top w:val="single" w:sz="4" w:space="0" w:color="auto"/>
              <w:left w:val="single" w:sz="4" w:space="0" w:color="auto"/>
              <w:bottom w:val="single" w:sz="4" w:space="0" w:color="auto"/>
              <w:right w:val="nil"/>
            </w:tcBorders>
            <w:shd w:val="clear" w:color="auto" w:fill="D9D9D9"/>
          </w:tcPr>
          <w:p w14:paraId="5A288A3B"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604BEFBE" w14:textId="77777777" w:rsidR="00337348" w:rsidRPr="00441CD0" w:rsidRDefault="00337348" w:rsidP="00E271CB">
            <w:pPr>
              <w:pStyle w:val="TAC"/>
              <w:rPr>
                <w:lang w:val="fr-FR"/>
              </w:rPr>
            </w:pPr>
          </w:p>
        </w:tc>
        <w:tc>
          <w:tcPr>
            <w:tcW w:w="7557" w:type="dxa"/>
            <w:gridSpan w:val="7"/>
            <w:tcBorders>
              <w:top w:val="single" w:sz="4" w:space="0" w:color="auto"/>
              <w:left w:val="nil"/>
              <w:bottom w:val="single" w:sz="4" w:space="0" w:color="auto"/>
              <w:right w:val="single" w:sz="4" w:space="0" w:color="auto"/>
            </w:tcBorders>
            <w:shd w:val="clear" w:color="auto" w:fill="D9D9D9"/>
            <w:hideMark/>
          </w:tcPr>
          <w:p w14:paraId="5C3944F5" w14:textId="77777777" w:rsidR="00337348" w:rsidRPr="00441CD0" w:rsidRDefault="00337348" w:rsidP="00E271CB">
            <w:pPr>
              <w:pStyle w:val="TAC"/>
              <w:rPr>
                <w:lang w:val="fr-FR"/>
              </w:rPr>
            </w:pPr>
            <w:r w:rsidRPr="00441CD0">
              <w:rPr>
                <w:lang w:val="fr-FR"/>
              </w:rPr>
              <w:t>Length = n</w:t>
            </w:r>
          </w:p>
        </w:tc>
      </w:tr>
      <w:tr w:rsidR="00337348" w:rsidRPr="00441CD0" w14:paraId="0F38CEA0" w14:textId="77777777" w:rsidTr="00E271CB">
        <w:trPr>
          <w:jc w:val="center"/>
        </w:trPr>
        <w:tc>
          <w:tcPr>
            <w:tcW w:w="1558" w:type="dxa"/>
            <w:vMerge w:val="restart"/>
            <w:tcBorders>
              <w:top w:val="single" w:sz="4" w:space="0" w:color="auto"/>
              <w:left w:val="single" w:sz="4" w:space="0" w:color="auto"/>
              <w:bottom w:val="single" w:sz="4" w:space="0" w:color="auto"/>
              <w:right w:val="single" w:sz="4" w:space="0" w:color="auto"/>
            </w:tcBorders>
            <w:hideMark/>
          </w:tcPr>
          <w:p w14:paraId="44B01905" w14:textId="77777777" w:rsidR="00337348" w:rsidRPr="00441CD0" w:rsidRDefault="00337348" w:rsidP="00E271CB">
            <w:pPr>
              <w:pStyle w:val="TAH"/>
              <w:rPr>
                <w:lang w:val="fr-FR"/>
              </w:rPr>
            </w:pPr>
            <w:r w:rsidRPr="00441CD0">
              <w:rPr>
                <w:lang w:val="fr-FR"/>
              </w:rPr>
              <w:t>Information elements</w:t>
            </w:r>
          </w:p>
        </w:tc>
        <w:tc>
          <w:tcPr>
            <w:tcW w:w="335" w:type="dxa"/>
            <w:vMerge w:val="restart"/>
            <w:tcBorders>
              <w:top w:val="single" w:sz="4" w:space="0" w:color="auto"/>
              <w:left w:val="single" w:sz="4" w:space="0" w:color="auto"/>
              <w:bottom w:val="single" w:sz="4" w:space="0" w:color="auto"/>
              <w:right w:val="single" w:sz="4" w:space="0" w:color="auto"/>
            </w:tcBorders>
            <w:hideMark/>
          </w:tcPr>
          <w:p w14:paraId="32BCA511" w14:textId="77777777" w:rsidR="00337348" w:rsidRPr="00441CD0" w:rsidRDefault="00337348" w:rsidP="00E271CB">
            <w:pPr>
              <w:pStyle w:val="TAH"/>
              <w:rPr>
                <w:lang w:val="fr-FR"/>
              </w:rPr>
            </w:pPr>
            <w:r w:rsidRPr="00441CD0">
              <w:rPr>
                <w:lang w:val="fr-FR"/>
              </w:rPr>
              <w:t>P</w:t>
            </w:r>
          </w:p>
        </w:tc>
        <w:tc>
          <w:tcPr>
            <w:tcW w:w="4667" w:type="dxa"/>
            <w:gridSpan w:val="2"/>
            <w:vMerge w:val="restart"/>
            <w:tcBorders>
              <w:top w:val="single" w:sz="4" w:space="0" w:color="auto"/>
              <w:left w:val="single" w:sz="4" w:space="0" w:color="auto"/>
              <w:bottom w:val="single" w:sz="4" w:space="0" w:color="auto"/>
              <w:right w:val="single" w:sz="4" w:space="0" w:color="auto"/>
            </w:tcBorders>
            <w:hideMark/>
          </w:tcPr>
          <w:p w14:paraId="0A154543" w14:textId="77777777" w:rsidR="00337348" w:rsidRPr="00441CD0" w:rsidRDefault="00337348" w:rsidP="00E271CB">
            <w:pPr>
              <w:pStyle w:val="TAH"/>
              <w:rPr>
                <w:lang w:val="fr-FR"/>
              </w:rPr>
            </w:pPr>
            <w:r w:rsidRPr="00441CD0">
              <w:rPr>
                <w:lang w:val="fr-FR"/>
              </w:rP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6D0EC4C6" w14:textId="77777777" w:rsidR="00337348" w:rsidRPr="00441CD0" w:rsidRDefault="00337348" w:rsidP="00E271CB">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6A9FCAED" w14:textId="77777777" w:rsidR="00337348" w:rsidRPr="00441CD0" w:rsidRDefault="00337348" w:rsidP="00E271CB">
            <w:pPr>
              <w:pStyle w:val="TAH"/>
              <w:rPr>
                <w:lang w:val="fr-FR"/>
              </w:rPr>
            </w:pPr>
            <w:r w:rsidRPr="00441CD0">
              <w:rPr>
                <w:lang w:val="fr-FR"/>
              </w:rPr>
              <w:t>IE Type</w:t>
            </w:r>
          </w:p>
        </w:tc>
      </w:tr>
      <w:tr w:rsidR="00337348" w:rsidRPr="00441CD0" w14:paraId="51090D70" w14:textId="77777777" w:rsidTr="00E271CB">
        <w:trPr>
          <w:jc w:val="center"/>
        </w:trPr>
        <w:tc>
          <w:tcPr>
            <w:tcW w:w="1558" w:type="dxa"/>
            <w:vMerge/>
            <w:tcBorders>
              <w:top w:val="single" w:sz="4" w:space="0" w:color="auto"/>
              <w:left w:val="single" w:sz="4" w:space="0" w:color="auto"/>
              <w:bottom w:val="single" w:sz="4" w:space="0" w:color="auto"/>
              <w:right w:val="single" w:sz="4" w:space="0" w:color="auto"/>
            </w:tcBorders>
            <w:vAlign w:val="center"/>
            <w:hideMark/>
          </w:tcPr>
          <w:p w14:paraId="115B9284" w14:textId="77777777" w:rsidR="00337348" w:rsidRPr="00441CD0" w:rsidRDefault="00337348" w:rsidP="00E271CB">
            <w:pPr>
              <w:spacing w:after="0"/>
              <w:rPr>
                <w:rFonts w:ascii="Arial" w:hAnsi="Arial"/>
                <w:b/>
                <w:sz w:val="18"/>
                <w:lang w:val="fr-FR"/>
              </w:rPr>
            </w:pPr>
            <w:bookmarkStart w:id="4748" w:name="_PERM_MCCTEMPBM_CRPT05020824___7" w:colFirst="0" w:colLast="1"/>
          </w:p>
        </w:tc>
        <w:tc>
          <w:tcPr>
            <w:tcW w:w="335" w:type="dxa"/>
            <w:vMerge/>
            <w:tcBorders>
              <w:top w:val="single" w:sz="4" w:space="0" w:color="auto"/>
              <w:left w:val="single" w:sz="4" w:space="0" w:color="auto"/>
              <w:bottom w:val="single" w:sz="4" w:space="0" w:color="auto"/>
              <w:right w:val="single" w:sz="4" w:space="0" w:color="auto"/>
            </w:tcBorders>
            <w:vAlign w:val="center"/>
            <w:hideMark/>
          </w:tcPr>
          <w:p w14:paraId="011082E3" w14:textId="77777777" w:rsidR="00337348" w:rsidRPr="00441CD0" w:rsidRDefault="00337348" w:rsidP="00E271CB">
            <w:pPr>
              <w:spacing w:after="0"/>
              <w:rPr>
                <w:rFonts w:ascii="Arial" w:hAnsi="Arial"/>
                <w:b/>
                <w:sz w:val="18"/>
                <w:lang w:val="fr-FR"/>
              </w:rPr>
            </w:pPr>
          </w:p>
        </w:tc>
        <w:tc>
          <w:tcPr>
            <w:tcW w:w="4667" w:type="dxa"/>
            <w:gridSpan w:val="2"/>
            <w:vMerge/>
            <w:tcBorders>
              <w:top w:val="single" w:sz="4" w:space="0" w:color="auto"/>
              <w:left w:val="single" w:sz="4" w:space="0" w:color="auto"/>
              <w:bottom w:val="single" w:sz="4" w:space="0" w:color="auto"/>
              <w:right w:val="single" w:sz="4" w:space="0" w:color="auto"/>
            </w:tcBorders>
            <w:vAlign w:val="center"/>
            <w:hideMark/>
          </w:tcPr>
          <w:p w14:paraId="7179E307" w14:textId="77777777" w:rsidR="00337348" w:rsidRPr="00441CD0" w:rsidRDefault="00337348" w:rsidP="00E271CB">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C0775F5" w14:textId="77777777" w:rsidR="00337348" w:rsidRPr="00441CD0" w:rsidRDefault="00337348" w:rsidP="00E271CB">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5452B77" w14:textId="77777777" w:rsidR="00337348" w:rsidRPr="00441CD0" w:rsidRDefault="00337348" w:rsidP="00E271CB">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9A170FC" w14:textId="77777777" w:rsidR="00337348" w:rsidRPr="00441CD0" w:rsidRDefault="00337348" w:rsidP="00E271CB">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tcPr>
          <w:p w14:paraId="41785E05"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41BBC400" w14:textId="77777777" w:rsidR="00337348" w:rsidRPr="00441CD0" w:rsidRDefault="00337348" w:rsidP="00E271CB">
            <w:pPr>
              <w:pStyle w:val="TAH"/>
              <w:rPr>
                <w:lang w:val="fr-FR"/>
              </w:rPr>
            </w:pPr>
            <w:r w:rsidRPr="00441CD0">
              <w:rPr>
                <w:lang w:val="de-DE"/>
              </w:rPr>
              <w:t>N4</w:t>
            </w:r>
            <w:r>
              <w:rPr>
                <w:lang w:val="de-DE"/>
              </w:rPr>
              <w:t>mb</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5B5B1A33" w14:textId="77777777" w:rsidR="00337348" w:rsidRPr="00441CD0" w:rsidRDefault="00337348" w:rsidP="00E271CB">
            <w:pPr>
              <w:spacing w:after="0"/>
              <w:rPr>
                <w:rFonts w:ascii="Arial" w:hAnsi="Arial"/>
                <w:b/>
                <w:sz w:val="18"/>
                <w:lang w:val="fr-FR"/>
              </w:rPr>
            </w:pPr>
            <w:bookmarkStart w:id="4749" w:name="_PERM_MCCTEMPBM_CRPT05020825___7"/>
            <w:bookmarkEnd w:id="4749"/>
          </w:p>
        </w:tc>
      </w:tr>
      <w:bookmarkEnd w:id="4748"/>
      <w:tr w:rsidR="00337348" w:rsidRPr="00441CD0" w14:paraId="3B6D6C41" w14:textId="77777777" w:rsidTr="00E271CB">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635565A4" w14:textId="77777777" w:rsidR="00337348" w:rsidRPr="00441CD0" w:rsidRDefault="00337348" w:rsidP="00E271CB">
            <w:pPr>
              <w:pStyle w:val="TAL"/>
              <w:rPr>
                <w:lang w:val="fr-FR"/>
              </w:rPr>
            </w:pPr>
            <w:r w:rsidRPr="00441CD0">
              <w:rPr>
                <w:szCs w:val="18"/>
                <w:lang w:val="de-DE"/>
              </w:rPr>
              <w:t>SRR ID</w:t>
            </w:r>
          </w:p>
        </w:tc>
        <w:tc>
          <w:tcPr>
            <w:tcW w:w="335" w:type="dxa"/>
            <w:tcBorders>
              <w:top w:val="single" w:sz="4" w:space="0" w:color="auto"/>
              <w:left w:val="single" w:sz="4" w:space="0" w:color="auto"/>
              <w:bottom w:val="single" w:sz="4" w:space="0" w:color="auto"/>
              <w:right w:val="single" w:sz="4" w:space="0" w:color="auto"/>
            </w:tcBorders>
            <w:hideMark/>
          </w:tcPr>
          <w:p w14:paraId="5E292A41" w14:textId="77777777" w:rsidR="00337348" w:rsidRPr="00441CD0" w:rsidRDefault="00337348" w:rsidP="00E271CB">
            <w:pPr>
              <w:pStyle w:val="TAC"/>
              <w:rPr>
                <w:lang w:val="fr-FR"/>
              </w:rPr>
            </w:pPr>
            <w:r w:rsidRPr="00823058">
              <w:rPr>
                <w:rFonts w:eastAsia="SimSun"/>
              </w:rPr>
              <w:t>M</w:t>
            </w:r>
          </w:p>
        </w:tc>
        <w:tc>
          <w:tcPr>
            <w:tcW w:w="4667" w:type="dxa"/>
            <w:gridSpan w:val="2"/>
            <w:tcBorders>
              <w:top w:val="single" w:sz="4" w:space="0" w:color="auto"/>
              <w:left w:val="single" w:sz="4" w:space="0" w:color="auto"/>
              <w:bottom w:val="single" w:sz="4" w:space="0" w:color="auto"/>
              <w:right w:val="single" w:sz="4" w:space="0" w:color="auto"/>
            </w:tcBorders>
            <w:hideMark/>
          </w:tcPr>
          <w:p w14:paraId="6C46EC1B" w14:textId="77777777" w:rsidR="00337348" w:rsidRPr="007B12EA" w:rsidRDefault="00337348" w:rsidP="00E271CB">
            <w:pPr>
              <w:pStyle w:val="TAL"/>
              <w:rPr>
                <w:lang w:val="en-US"/>
              </w:rPr>
            </w:pPr>
            <w:r w:rsidRPr="007B12EA">
              <w:rPr>
                <w:lang w:val="en-US"/>
              </w:rPr>
              <w:t>This IE shall uniquely identify the SRR among all the SRRs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77DCC89B"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08EBCD"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4AFD4D"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0E4471E"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40892310" w14:textId="77777777" w:rsidR="00337348" w:rsidRPr="00441CD0" w:rsidRDefault="00337348" w:rsidP="00E271CB">
            <w:pPr>
              <w:pStyle w:val="TAC"/>
              <w:rPr>
                <w:lang w:val="fr-FR"/>
              </w:rPr>
            </w:pPr>
            <w:r w:rsidRPr="00441CD0">
              <w:rPr>
                <w:lang w:val="fr-FR"/>
              </w:rPr>
              <w:t>-</w:t>
            </w:r>
          </w:p>
        </w:tc>
        <w:tc>
          <w:tcPr>
            <w:tcW w:w="1410" w:type="dxa"/>
            <w:tcBorders>
              <w:top w:val="single" w:sz="4" w:space="0" w:color="auto"/>
              <w:left w:val="single" w:sz="4" w:space="0" w:color="auto"/>
              <w:bottom w:val="single" w:sz="4" w:space="0" w:color="auto"/>
              <w:right w:val="single" w:sz="4" w:space="0" w:color="auto"/>
            </w:tcBorders>
            <w:hideMark/>
          </w:tcPr>
          <w:p w14:paraId="6812FC7E" w14:textId="77777777" w:rsidR="00337348" w:rsidRPr="00441CD0" w:rsidRDefault="00337348" w:rsidP="00E271CB">
            <w:pPr>
              <w:pStyle w:val="TAC"/>
              <w:rPr>
                <w:lang w:val="fr-FR"/>
              </w:rPr>
            </w:pPr>
            <w:r w:rsidRPr="00441CD0">
              <w:rPr>
                <w:lang w:val="fr-FR"/>
              </w:rPr>
              <w:t>SRR ID</w:t>
            </w:r>
          </w:p>
        </w:tc>
      </w:tr>
      <w:tr w:rsidR="00337348" w:rsidRPr="00441CD0" w14:paraId="406FD09D" w14:textId="77777777" w:rsidTr="00E271CB">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6FDEC477" w14:textId="77777777" w:rsidR="00337348" w:rsidRPr="00441CD0" w:rsidRDefault="00337348" w:rsidP="00E271CB">
            <w:pPr>
              <w:pStyle w:val="TAL"/>
              <w:rPr>
                <w:szCs w:val="18"/>
                <w:lang w:val="de-DE"/>
              </w:rPr>
            </w:pPr>
            <w:r w:rsidRPr="00441CD0">
              <w:rPr>
                <w:szCs w:val="18"/>
                <w:lang w:val="de-DE"/>
              </w:rPr>
              <w:t>Access Availability Control Information</w:t>
            </w:r>
          </w:p>
        </w:tc>
        <w:tc>
          <w:tcPr>
            <w:tcW w:w="335" w:type="dxa"/>
            <w:tcBorders>
              <w:top w:val="single" w:sz="4" w:space="0" w:color="auto"/>
              <w:left w:val="single" w:sz="4" w:space="0" w:color="auto"/>
              <w:bottom w:val="single" w:sz="4" w:space="0" w:color="auto"/>
              <w:right w:val="single" w:sz="4" w:space="0" w:color="auto"/>
            </w:tcBorders>
            <w:hideMark/>
          </w:tcPr>
          <w:p w14:paraId="5023F4AD" w14:textId="77777777" w:rsidR="00337348" w:rsidRPr="00441CD0" w:rsidRDefault="00337348" w:rsidP="00E271CB">
            <w:pPr>
              <w:pStyle w:val="TAC"/>
              <w:rPr>
                <w:rFonts w:eastAsia="SimSun"/>
                <w:lang w:val="de-DE"/>
              </w:rPr>
            </w:pPr>
            <w:r w:rsidRPr="00823058">
              <w:t>C</w:t>
            </w:r>
          </w:p>
        </w:tc>
        <w:tc>
          <w:tcPr>
            <w:tcW w:w="4667" w:type="dxa"/>
            <w:gridSpan w:val="2"/>
            <w:tcBorders>
              <w:top w:val="single" w:sz="4" w:space="0" w:color="auto"/>
              <w:left w:val="single" w:sz="4" w:space="0" w:color="auto"/>
              <w:bottom w:val="single" w:sz="4" w:space="0" w:color="auto"/>
              <w:right w:val="single" w:sz="4" w:space="0" w:color="auto"/>
            </w:tcBorders>
          </w:tcPr>
          <w:p w14:paraId="0E6E7CF9" w14:textId="77777777" w:rsidR="00337348" w:rsidRPr="007B12EA" w:rsidRDefault="00337348" w:rsidP="00E271CB">
            <w:pPr>
              <w:pStyle w:val="TAL"/>
              <w:rPr>
                <w:lang w:val="en-US"/>
              </w:rPr>
            </w:pPr>
            <w:r w:rsidRPr="007B12EA">
              <w:rPr>
                <w:lang w:val="en-US" w:eastAsia="zh-CN"/>
              </w:rPr>
              <w:t>This IE shall be present if the Access Availability Control Information needs to be modified. See Table </w:t>
            </w:r>
            <w:r w:rsidRPr="007B12EA">
              <w:rPr>
                <w:lang w:val="en-US"/>
              </w:rPr>
              <w:t>7.5.2.9-2.</w:t>
            </w:r>
          </w:p>
          <w:p w14:paraId="3FBD140E" w14:textId="77777777" w:rsidR="00337348" w:rsidRPr="007B12EA" w:rsidRDefault="00337348" w:rsidP="00E271CB">
            <w:pPr>
              <w:pStyle w:val="TAL"/>
              <w:rPr>
                <w:lang w:val="en-US"/>
              </w:rPr>
            </w:pPr>
          </w:p>
          <w:p w14:paraId="53B72E62" w14:textId="77777777" w:rsidR="00337348" w:rsidRPr="007B12EA" w:rsidRDefault="00337348" w:rsidP="00E271CB">
            <w:pPr>
              <w:pStyle w:val="TAL"/>
              <w:rPr>
                <w:lang w:val="en-US"/>
              </w:rPr>
            </w:pPr>
            <w:r w:rsidRPr="007B12EA">
              <w:rPr>
                <w:lang w:val="en-US"/>
              </w:rPr>
              <w:t>The CP function shall provide the full Access Availability Control Information IE. The UP function shall replace the Access Availability Control Information IE provisioned earlier, if any, by the new received IE.</w:t>
            </w:r>
          </w:p>
        </w:tc>
        <w:tc>
          <w:tcPr>
            <w:tcW w:w="370" w:type="dxa"/>
            <w:tcBorders>
              <w:top w:val="single" w:sz="4" w:space="0" w:color="auto"/>
              <w:left w:val="single" w:sz="4" w:space="0" w:color="auto"/>
              <w:bottom w:val="single" w:sz="4" w:space="0" w:color="auto"/>
              <w:right w:val="single" w:sz="4" w:space="0" w:color="auto"/>
            </w:tcBorders>
            <w:hideMark/>
          </w:tcPr>
          <w:p w14:paraId="357B4283" w14:textId="77777777" w:rsidR="00337348" w:rsidRPr="00441CD0" w:rsidRDefault="00337348" w:rsidP="00E271CB">
            <w:pPr>
              <w:pStyle w:val="TAC"/>
              <w:rPr>
                <w:lang w:val="fr-FR"/>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4B37E6B"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505BF1E"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881991F"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EDC0F15" w14:textId="77777777" w:rsidR="00337348" w:rsidRPr="00441CD0" w:rsidRDefault="00337348" w:rsidP="00E271CB">
            <w:pPr>
              <w:pStyle w:val="TAC"/>
              <w:rPr>
                <w:lang w:val="sv-SE"/>
              </w:rPr>
            </w:pPr>
            <w:r w:rsidRPr="00441CD0">
              <w:rPr>
                <w:lang w:val="sv-SE"/>
              </w:rPr>
              <w:t>-</w:t>
            </w:r>
          </w:p>
        </w:tc>
        <w:tc>
          <w:tcPr>
            <w:tcW w:w="1410" w:type="dxa"/>
            <w:tcBorders>
              <w:top w:val="single" w:sz="4" w:space="0" w:color="auto"/>
              <w:left w:val="single" w:sz="4" w:space="0" w:color="auto"/>
              <w:bottom w:val="single" w:sz="4" w:space="0" w:color="auto"/>
              <w:right w:val="single" w:sz="4" w:space="0" w:color="auto"/>
            </w:tcBorders>
            <w:vAlign w:val="center"/>
            <w:hideMark/>
          </w:tcPr>
          <w:p w14:paraId="4B3B63C8" w14:textId="77777777" w:rsidR="00337348" w:rsidRPr="00441CD0" w:rsidRDefault="00337348" w:rsidP="00E271CB">
            <w:pPr>
              <w:pStyle w:val="TAC"/>
              <w:rPr>
                <w:lang w:val="fr-FR"/>
              </w:rPr>
            </w:pPr>
            <w:r w:rsidRPr="00441CD0">
              <w:rPr>
                <w:lang w:val="sv-SE"/>
              </w:rPr>
              <w:t>Access Availability Control Information</w:t>
            </w:r>
          </w:p>
        </w:tc>
      </w:tr>
      <w:tr w:rsidR="00337348" w:rsidRPr="00441CD0" w14:paraId="1546FCFC" w14:textId="77777777" w:rsidTr="00E271CB">
        <w:trPr>
          <w:jc w:val="center"/>
        </w:trPr>
        <w:tc>
          <w:tcPr>
            <w:tcW w:w="1558" w:type="dxa"/>
            <w:tcBorders>
              <w:top w:val="single" w:sz="4" w:space="0" w:color="auto"/>
              <w:left w:val="single" w:sz="4" w:space="0" w:color="auto"/>
              <w:bottom w:val="single" w:sz="4" w:space="0" w:color="auto"/>
              <w:right w:val="single" w:sz="4" w:space="0" w:color="auto"/>
            </w:tcBorders>
          </w:tcPr>
          <w:p w14:paraId="1CA2F286" w14:textId="77777777" w:rsidR="00337348" w:rsidRPr="00441CD0" w:rsidRDefault="00337348" w:rsidP="00E271CB">
            <w:pPr>
              <w:pStyle w:val="TAL"/>
            </w:pPr>
            <w:r w:rsidRPr="00441CD0">
              <w:rPr>
                <w:lang w:val="sv-SE"/>
              </w:rPr>
              <w:t>QoS Monitoring per QoS flow Control Information</w:t>
            </w:r>
          </w:p>
        </w:tc>
        <w:tc>
          <w:tcPr>
            <w:tcW w:w="335" w:type="dxa"/>
            <w:tcBorders>
              <w:top w:val="single" w:sz="4" w:space="0" w:color="auto"/>
              <w:left w:val="single" w:sz="4" w:space="0" w:color="auto"/>
              <w:bottom w:val="single" w:sz="4" w:space="0" w:color="auto"/>
              <w:right w:val="single" w:sz="4" w:space="0" w:color="auto"/>
            </w:tcBorders>
          </w:tcPr>
          <w:p w14:paraId="323ED034" w14:textId="77777777" w:rsidR="00337348" w:rsidRPr="00441CD0" w:rsidRDefault="00337348" w:rsidP="00E271CB">
            <w:pPr>
              <w:pStyle w:val="TAC"/>
            </w:pPr>
            <w:r w:rsidRPr="00823058">
              <w:rPr>
                <w:rFonts w:hint="eastAsia"/>
              </w:rPr>
              <w:t>C</w:t>
            </w:r>
          </w:p>
        </w:tc>
        <w:tc>
          <w:tcPr>
            <w:tcW w:w="4667" w:type="dxa"/>
            <w:gridSpan w:val="2"/>
            <w:tcBorders>
              <w:top w:val="single" w:sz="4" w:space="0" w:color="auto"/>
              <w:left w:val="single" w:sz="4" w:space="0" w:color="auto"/>
              <w:bottom w:val="single" w:sz="4" w:space="0" w:color="auto"/>
              <w:right w:val="single" w:sz="4" w:space="0" w:color="auto"/>
            </w:tcBorders>
          </w:tcPr>
          <w:p w14:paraId="2EC62658" w14:textId="77777777" w:rsidR="00337348" w:rsidRPr="00441CD0" w:rsidRDefault="00337348" w:rsidP="00E271CB">
            <w:pPr>
              <w:pStyle w:val="TAL"/>
              <w:rPr>
                <w:lang w:eastAsia="zh-CN"/>
              </w:rPr>
            </w:pPr>
            <w:r w:rsidRPr="00441CD0">
              <w:rPr>
                <w:rFonts w:hint="eastAsia"/>
                <w:lang w:eastAsia="zh-CN"/>
              </w:rPr>
              <w:t>T</w:t>
            </w:r>
            <w:r w:rsidRPr="00441CD0">
              <w:rPr>
                <w:lang w:eastAsia="zh-CN"/>
              </w:rPr>
              <w:t xml:space="preserve">his IE shall be present if the </w:t>
            </w:r>
            <w:r w:rsidRPr="00441CD0">
              <w:rPr>
                <w:lang w:val="sv-SE"/>
              </w:rPr>
              <w:t>QoS Monitoring per QoS flow Control Information</w:t>
            </w:r>
            <w:r w:rsidRPr="00441CD0">
              <w:rPr>
                <w:lang w:eastAsia="zh-CN"/>
              </w:rPr>
              <w:t xml:space="preserve"> needs to be modified.</w:t>
            </w:r>
            <w:r w:rsidRPr="00441CD0">
              <w:t xml:space="preserve"> See Table 7.5.2.9-3.</w:t>
            </w:r>
          </w:p>
          <w:p w14:paraId="02B9D471" w14:textId="77777777" w:rsidR="00337348" w:rsidRPr="00441CD0" w:rsidRDefault="00337348" w:rsidP="00E271CB">
            <w:pPr>
              <w:pStyle w:val="TAL"/>
              <w:rPr>
                <w:lang w:val="en-US"/>
              </w:rPr>
            </w:pPr>
            <w:r w:rsidRPr="00441CD0">
              <w:rPr>
                <w:lang w:val="en-US"/>
              </w:rPr>
              <w:t xml:space="preserve">The CP function shall provide the full set of </w:t>
            </w:r>
            <w:r w:rsidRPr="00441CD0">
              <w:rPr>
                <w:lang w:val="sv-SE"/>
              </w:rPr>
              <w:t>QoS Monitoring per QoS flow Control Information</w:t>
            </w:r>
            <w:r w:rsidRPr="00441CD0">
              <w:rPr>
                <w:lang w:val="en-US"/>
              </w:rPr>
              <w:t xml:space="preserve"> IE(s). The UP function shall replace any </w:t>
            </w:r>
            <w:r w:rsidRPr="00441CD0">
              <w:rPr>
                <w:lang w:val="sv-SE"/>
              </w:rPr>
              <w:t>QoS Monitoring per QoS flow Control Information</w:t>
            </w:r>
            <w:r w:rsidRPr="00441CD0">
              <w:rPr>
                <w:lang w:val="en-US"/>
              </w:rPr>
              <w:t xml:space="preserve"> IE(s) provisioned earlier by the new set of received IE(s).</w:t>
            </w:r>
          </w:p>
          <w:p w14:paraId="2E1797B1" w14:textId="77777777" w:rsidR="00337348" w:rsidRPr="00441CD0" w:rsidRDefault="00337348" w:rsidP="00E271CB">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A233453" w14:textId="77777777" w:rsidR="00337348" w:rsidRPr="00441CD0" w:rsidRDefault="00337348" w:rsidP="00E271CB">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139B2886"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26E6463"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00DFD4A"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3BAB2C2" w14:textId="77777777" w:rsidR="00337348" w:rsidRPr="00441CD0" w:rsidRDefault="00337348" w:rsidP="00E271CB">
            <w:pPr>
              <w:pStyle w:val="TAC"/>
              <w:rPr>
                <w:lang w:val="de-DE"/>
              </w:rPr>
            </w:pPr>
            <w:r w:rsidRPr="00441CD0">
              <w:rPr>
                <w:lang w:val="sv-SE"/>
              </w:rPr>
              <w:t>-</w:t>
            </w:r>
          </w:p>
        </w:tc>
        <w:tc>
          <w:tcPr>
            <w:tcW w:w="1410" w:type="dxa"/>
            <w:tcBorders>
              <w:top w:val="single" w:sz="4" w:space="0" w:color="auto"/>
              <w:left w:val="single" w:sz="4" w:space="0" w:color="auto"/>
              <w:bottom w:val="single" w:sz="4" w:space="0" w:color="auto"/>
              <w:right w:val="single" w:sz="4" w:space="0" w:color="auto"/>
            </w:tcBorders>
            <w:vAlign w:val="center"/>
          </w:tcPr>
          <w:p w14:paraId="3C68A321" w14:textId="77777777" w:rsidR="00337348" w:rsidRPr="00441CD0" w:rsidRDefault="00337348" w:rsidP="00E271CB">
            <w:pPr>
              <w:pStyle w:val="TAC"/>
            </w:pPr>
            <w:r w:rsidRPr="00441CD0">
              <w:rPr>
                <w:lang w:val="sv-SE"/>
              </w:rPr>
              <w:t>QoS Monitoring per QoS flow Control Information</w:t>
            </w:r>
          </w:p>
        </w:tc>
      </w:tr>
      <w:tr w:rsidR="00337348" w:rsidRPr="00441CD0" w14:paraId="0F199409" w14:textId="77777777" w:rsidTr="00E271CB">
        <w:trPr>
          <w:jc w:val="center"/>
        </w:trPr>
        <w:tc>
          <w:tcPr>
            <w:tcW w:w="1558" w:type="dxa"/>
            <w:tcBorders>
              <w:top w:val="single" w:sz="4" w:space="0" w:color="auto"/>
              <w:left w:val="single" w:sz="4" w:space="0" w:color="auto"/>
              <w:bottom w:val="single" w:sz="4" w:space="0" w:color="auto"/>
              <w:right w:val="single" w:sz="4" w:space="0" w:color="auto"/>
            </w:tcBorders>
          </w:tcPr>
          <w:p w14:paraId="5F641AC6" w14:textId="77777777" w:rsidR="00337348" w:rsidRPr="00441CD0" w:rsidRDefault="00337348" w:rsidP="00E271CB">
            <w:pPr>
              <w:pStyle w:val="TAL"/>
              <w:rPr>
                <w:lang w:val="sv-SE"/>
              </w:rPr>
            </w:pPr>
            <w:r>
              <w:rPr>
                <w:lang w:val="sv-SE"/>
              </w:rPr>
              <w:t>Direct Reporting Information</w:t>
            </w:r>
          </w:p>
        </w:tc>
        <w:tc>
          <w:tcPr>
            <w:tcW w:w="335" w:type="dxa"/>
            <w:tcBorders>
              <w:top w:val="single" w:sz="4" w:space="0" w:color="auto"/>
              <w:left w:val="single" w:sz="4" w:space="0" w:color="auto"/>
              <w:bottom w:val="single" w:sz="4" w:space="0" w:color="auto"/>
              <w:right w:val="single" w:sz="4" w:space="0" w:color="auto"/>
            </w:tcBorders>
          </w:tcPr>
          <w:p w14:paraId="1E6405DC" w14:textId="77777777" w:rsidR="00337348" w:rsidRPr="00441CD0" w:rsidRDefault="00337348" w:rsidP="00E271CB">
            <w:pPr>
              <w:pStyle w:val="TAC"/>
              <w:rPr>
                <w:lang w:val="de-DE" w:eastAsia="zh-CN"/>
              </w:rPr>
            </w:pPr>
            <w:r w:rsidRPr="00823058">
              <w:t>C</w:t>
            </w:r>
          </w:p>
        </w:tc>
        <w:tc>
          <w:tcPr>
            <w:tcW w:w="4667" w:type="dxa"/>
            <w:gridSpan w:val="2"/>
            <w:tcBorders>
              <w:top w:val="single" w:sz="4" w:space="0" w:color="auto"/>
              <w:left w:val="single" w:sz="4" w:space="0" w:color="auto"/>
              <w:bottom w:val="single" w:sz="4" w:space="0" w:color="auto"/>
              <w:right w:val="single" w:sz="4" w:space="0" w:color="auto"/>
            </w:tcBorders>
          </w:tcPr>
          <w:p w14:paraId="7E4179EC" w14:textId="77777777" w:rsidR="00337348" w:rsidRPr="00441CD0" w:rsidRDefault="00337348" w:rsidP="00E271CB">
            <w:pPr>
              <w:pStyle w:val="TAL"/>
              <w:rPr>
                <w:lang w:eastAsia="zh-CN"/>
              </w:rPr>
            </w:pPr>
            <w:r>
              <w:rPr>
                <w:lang w:eastAsia="zh-CN"/>
              </w:rPr>
              <w:t xml:space="preserve">This IE shall be present if the Direct Reporting Information IE needs to be modified. See </w:t>
            </w:r>
            <w:r w:rsidRPr="003A3FDB">
              <w:rPr>
                <w:lang w:val="en-US" w:eastAsia="zh-CN"/>
              </w:rPr>
              <w:t>Table </w:t>
            </w:r>
            <w:r w:rsidRPr="003A3FDB">
              <w:rPr>
                <w:lang w:val="en-US"/>
              </w:rPr>
              <w:t>7.5.2.9-</w:t>
            </w:r>
            <w:r>
              <w:rPr>
                <w:lang w:val="en-US"/>
              </w:rPr>
              <w:t>4</w:t>
            </w:r>
            <w:r w:rsidRPr="003A3FDB">
              <w:rPr>
                <w:lang w:val="en-US"/>
              </w:rPr>
              <w:t>.</w:t>
            </w:r>
          </w:p>
        </w:tc>
        <w:tc>
          <w:tcPr>
            <w:tcW w:w="370" w:type="dxa"/>
            <w:tcBorders>
              <w:top w:val="single" w:sz="4" w:space="0" w:color="auto"/>
              <w:left w:val="single" w:sz="4" w:space="0" w:color="auto"/>
              <w:bottom w:val="single" w:sz="4" w:space="0" w:color="auto"/>
              <w:right w:val="single" w:sz="4" w:space="0" w:color="auto"/>
            </w:tcBorders>
          </w:tcPr>
          <w:p w14:paraId="30EF4AFF" w14:textId="77777777" w:rsidR="00337348" w:rsidRPr="00441CD0" w:rsidRDefault="00337348" w:rsidP="00E271CB">
            <w:pPr>
              <w:pStyle w:val="TAC"/>
              <w:rPr>
                <w:lang w:val="sv-SE"/>
              </w:rPr>
            </w:pPr>
            <w:r>
              <w:rPr>
                <w:lang w:val="sv-SE"/>
              </w:rPr>
              <w:t>-</w:t>
            </w:r>
          </w:p>
        </w:tc>
        <w:tc>
          <w:tcPr>
            <w:tcW w:w="370" w:type="dxa"/>
            <w:tcBorders>
              <w:top w:val="single" w:sz="4" w:space="0" w:color="auto"/>
              <w:left w:val="single" w:sz="4" w:space="0" w:color="auto"/>
              <w:bottom w:val="single" w:sz="4" w:space="0" w:color="auto"/>
              <w:right w:val="single" w:sz="4" w:space="0" w:color="auto"/>
            </w:tcBorders>
          </w:tcPr>
          <w:p w14:paraId="671CE0A4" w14:textId="77777777" w:rsidR="00337348" w:rsidRPr="00441CD0" w:rsidRDefault="00337348" w:rsidP="00E271CB">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59E2E2C5" w14:textId="77777777" w:rsidR="00337348" w:rsidRPr="00441CD0" w:rsidRDefault="00337348" w:rsidP="00E271CB">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70228EAF" w14:textId="77777777" w:rsidR="00337348" w:rsidRDefault="00337348" w:rsidP="00E271CB">
            <w:pPr>
              <w:pStyle w:val="TAC"/>
              <w:rPr>
                <w:lang w:val="de-DE"/>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78C8B7B9" w14:textId="77777777" w:rsidR="00337348" w:rsidRPr="00441CD0" w:rsidRDefault="00337348" w:rsidP="00E271CB">
            <w:pPr>
              <w:pStyle w:val="TAC"/>
              <w:rPr>
                <w:lang w:val="de-DE"/>
              </w:rPr>
            </w:pPr>
            <w:r>
              <w:rPr>
                <w:lang w:val="sv-SE"/>
              </w:rPr>
              <w:t>-</w:t>
            </w:r>
          </w:p>
        </w:tc>
        <w:tc>
          <w:tcPr>
            <w:tcW w:w="1410" w:type="dxa"/>
            <w:tcBorders>
              <w:top w:val="single" w:sz="4" w:space="0" w:color="auto"/>
              <w:left w:val="single" w:sz="4" w:space="0" w:color="auto"/>
              <w:bottom w:val="single" w:sz="4" w:space="0" w:color="auto"/>
              <w:right w:val="single" w:sz="4" w:space="0" w:color="auto"/>
            </w:tcBorders>
            <w:vAlign w:val="center"/>
          </w:tcPr>
          <w:p w14:paraId="473D20A1" w14:textId="77777777" w:rsidR="00337348" w:rsidRPr="00441CD0" w:rsidRDefault="00337348" w:rsidP="00E271CB">
            <w:pPr>
              <w:pStyle w:val="TAC"/>
              <w:rPr>
                <w:lang w:val="sv-SE"/>
              </w:rPr>
            </w:pPr>
            <w:r>
              <w:rPr>
                <w:lang w:val="sv-SE"/>
              </w:rPr>
              <w:t>Direct Reporting Information</w:t>
            </w:r>
          </w:p>
        </w:tc>
      </w:tr>
    </w:tbl>
    <w:p w14:paraId="6350E50D" w14:textId="77777777" w:rsidR="00337348" w:rsidRDefault="00337348" w:rsidP="00337348"/>
    <w:p w14:paraId="2E9F28C6" w14:textId="77777777" w:rsidR="00EE5860" w:rsidRPr="00441CD0" w:rsidRDefault="00EE5860" w:rsidP="001A3E8D">
      <w:pPr>
        <w:pStyle w:val="Heading4"/>
        <w:rPr>
          <w:rFonts w:cs="Arial"/>
          <w:bCs/>
        </w:rPr>
      </w:pPr>
      <w:bookmarkStart w:id="4750" w:name="_Toc106825748"/>
      <w:r w:rsidRPr="00441CD0">
        <w:t>7.5.4.21</w:t>
      </w:r>
      <w:r w:rsidRPr="00441CD0">
        <w:tab/>
        <w:t>Ethernet Context Information within PFCP Session Modification Request</w:t>
      </w:r>
      <w:bookmarkEnd w:id="4740"/>
      <w:bookmarkEnd w:id="4741"/>
      <w:bookmarkEnd w:id="4742"/>
      <w:bookmarkEnd w:id="4743"/>
      <w:bookmarkEnd w:id="4744"/>
      <w:bookmarkEnd w:id="4745"/>
      <w:bookmarkEnd w:id="4746"/>
      <w:bookmarkEnd w:id="4747"/>
      <w:bookmarkEnd w:id="4750"/>
    </w:p>
    <w:p w14:paraId="2AEBEED3" w14:textId="0266DD65" w:rsidR="00EE5860" w:rsidRPr="00441CD0" w:rsidRDefault="008D64CE" w:rsidP="00EE5860">
      <w:r w:rsidRPr="00441CD0">
        <w:t xml:space="preserve">The </w:t>
      </w:r>
      <w:r w:rsidRPr="00441CD0">
        <w:rPr>
          <w:lang w:val="en-US"/>
        </w:rPr>
        <w:t xml:space="preserve">Ethernet Context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Pr>
          <w:lang w:eastAsia="zh-CN"/>
        </w:rPr>
        <w:t>Table </w:t>
      </w:r>
      <w:r w:rsidRPr="00441CD0">
        <w:t>7.5.4.21-1</w:t>
      </w:r>
      <w:r w:rsidRPr="00441CD0">
        <w:rPr>
          <w:lang w:eastAsia="ja-JP"/>
        </w:rPr>
        <w:t>.</w:t>
      </w:r>
    </w:p>
    <w:p w14:paraId="503AF316" w14:textId="77777777" w:rsidR="00337348" w:rsidRPr="00441CD0" w:rsidRDefault="00337348" w:rsidP="00337348">
      <w:pPr>
        <w:pStyle w:val="TH"/>
        <w:rPr>
          <w:lang w:val="en-US"/>
        </w:rPr>
      </w:pPr>
      <w:bookmarkStart w:id="4751" w:name="_Toc44689197"/>
      <w:bookmarkStart w:id="4752" w:name="_Toc44923951"/>
      <w:bookmarkStart w:id="4753" w:name="_Toc51860921"/>
      <w:bookmarkStart w:id="4754" w:name="_Toc57930692"/>
      <w:bookmarkStart w:id="4755" w:name="_Toc57931322"/>
      <w:r w:rsidRPr="00441CD0">
        <w:t>Table 7.5.4.21-1: Ethernet Context Information IE within PFCP Session Modification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21CF6163"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08C7441" w14:textId="77777777" w:rsidR="00337348" w:rsidRPr="00441CD0" w:rsidRDefault="00337348" w:rsidP="00E271CB">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27548C40"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71953449" w14:textId="77777777" w:rsidR="00337348" w:rsidRPr="00441CD0" w:rsidRDefault="00337348" w:rsidP="00E271CB">
            <w:pPr>
              <w:pStyle w:val="TAC"/>
              <w:rPr>
                <w:lang w:val="fr-FR"/>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0403D357" w14:textId="77777777" w:rsidR="00337348" w:rsidRPr="00441CD0" w:rsidRDefault="00337348" w:rsidP="00E271CB">
            <w:pPr>
              <w:pStyle w:val="TAC"/>
            </w:pPr>
            <w:r w:rsidRPr="00441CD0">
              <w:rPr>
                <w:lang w:val="fr-FR"/>
              </w:rPr>
              <w:t>Ethernet Context Information IE Type = 254 (decimal)</w:t>
            </w:r>
          </w:p>
        </w:tc>
      </w:tr>
      <w:tr w:rsidR="00337348" w:rsidRPr="00441CD0" w14:paraId="24BF9FD1"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D7CFF5" w14:textId="77777777" w:rsidR="00337348" w:rsidRPr="00441CD0" w:rsidRDefault="00337348" w:rsidP="00E271CB">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151BE4D"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07FE50B7"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426B2D8F" w14:textId="77777777" w:rsidR="00337348" w:rsidRPr="00441CD0" w:rsidRDefault="00337348" w:rsidP="00E271CB">
            <w:pPr>
              <w:pStyle w:val="TAC"/>
            </w:pPr>
            <w:r w:rsidRPr="00441CD0">
              <w:t>Length = n</w:t>
            </w:r>
          </w:p>
        </w:tc>
      </w:tr>
      <w:tr w:rsidR="00337348" w:rsidRPr="00441CD0" w14:paraId="245883DB"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662D8BC" w14:textId="77777777" w:rsidR="00337348" w:rsidRPr="00441CD0" w:rsidRDefault="00337348"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9218CE5" w14:textId="77777777" w:rsidR="00337348" w:rsidRPr="00441CD0" w:rsidRDefault="00337348" w:rsidP="00E271CB">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17271CEA" w14:textId="77777777" w:rsidR="00337348" w:rsidRPr="00441CD0" w:rsidRDefault="00337348"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528CE9E4" w14:textId="77777777" w:rsidR="00337348" w:rsidRPr="00441CD0" w:rsidRDefault="00337348"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2F5A21A" w14:textId="77777777" w:rsidR="00337348" w:rsidRPr="00441CD0" w:rsidRDefault="00337348" w:rsidP="00E271CB">
            <w:pPr>
              <w:pStyle w:val="TAH"/>
            </w:pPr>
            <w:r w:rsidRPr="00441CD0">
              <w:t>IE Type</w:t>
            </w:r>
          </w:p>
        </w:tc>
      </w:tr>
      <w:tr w:rsidR="00337348" w:rsidRPr="00441CD0" w14:paraId="199CCA2C"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2C73C2E" w14:textId="77777777" w:rsidR="00337348" w:rsidRPr="00441CD0" w:rsidRDefault="00337348" w:rsidP="00E271CB">
            <w:pPr>
              <w:spacing w:after="0"/>
              <w:rPr>
                <w:rFonts w:ascii="Arial" w:hAnsi="Arial"/>
                <w:b/>
                <w:sz w:val="18"/>
                <w:lang w:val="x-none"/>
              </w:rPr>
            </w:pPr>
            <w:bookmarkStart w:id="4756" w:name="_PERM_MCCTEMPBM_CRPT0502083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5C9676" w14:textId="77777777" w:rsidR="00337348" w:rsidRPr="00441CD0" w:rsidRDefault="00337348" w:rsidP="00E271CB">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B05207B" w14:textId="77777777" w:rsidR="00337348" w:rsidRPr="00441CD0" w:rsidRDefault="00337348"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EBBF2EF" w14:textId="77777777" w:rsidR="00337348" w:rsidRPr="00441CD0" w:rsidRDefault="00337348"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B63BC60" w14:textId="77777777" w:rsidR="00337348" w:rsidRPr="00441CD0" w:rsidRDefault="00337348"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C3E8AF5" w14:textId="77777777" w:rsidR="00337348" w:rsidRPr="00441CD0" w:rsidRDefault="00337348"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0665E247"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0DA66848" w14:textId="77777777" w:rsidR="00337348" w:rsidRPr="00441CD0" w:rsidRDefault="00337348" w:rsidP="00E271CB">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3FB4542" w14:textId="77777777" w:rsidR="00337348" w:rsidRPr="00441CD0" w:rsidRDefault="00337348" w:rsidP="00E271CB">
            <w:pPr>
              <w:spacing w:after="0"/>
              <w:rPr>
                <w:rFonts w:ascii="Arial" w:hAnsi="Arial"/>
                <w:b/>
                <w:sz w:val="18"/>
                <w:lang w:val="x-none"/>
              </w:rPr>
            </w:pPr>
            <w:bookmarkStart w:id="4757" w:name="_PERM_MCCTEMPBM_CRPT05020831___7"/>
            <w:bookmarkEnd w:id="4757"/>
          </w:p>
        </w:tc>
      </w:tr>
      <w:bookmarkEnd w:id="4756"/>
      <w:tr w:rsidR="00337348" w:rsidRPr="00441CD0" w14:paraId="1F39F8E4"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F04C19E" w14:textId="77777777" w:rsidR="00337348" w:rsidRPr="00441CD0" w:rsidRDefault="00337348" w:rsidP="00E271CB">
            <w:pPr>
              <w:pStyle w:val="TAL"/>
            </w:pPr>
            <w:r w:rsidRPr="00441CD0">
              <w:rPr>
                <w:lang w:val="de-DE"/>
              </w:rPr>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648496C0" w14:textId="77777777" w:rsidR="00337348" w:rsidRPr="00441CD0" w:rsidRDefault="00337348" w:rsidP="00E271CB">
            <w:pPr>
              <w:pStyle w:val="TAC"/>
            </w:pPr>
            <w:r w:rsidRPr="00823058">
              <w:rPr>
                <w:rFonts w:eastAsia="SimSun"/>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D98211C" w14:textId="77777777" w:rsidR="00337348" w:rsidRPr="00441CD0" w:rsidRDefault="00337348" w:rsidP="00E271CB">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MAC addresses need to be associated to the PDU session.</w:t>
            </w:r>
          </w:p>
          <w:p w14:paraId="603B1573" w14:textId="77777777" w:rsidR="00337348" w:rsidRPr="00441CD0" w:rsidRDefault="00337348" w:rsidP="00E271CB">
            <w:pPr>
              <w:pStyle w:val="TAL"/>
              <w:rPr>
                <w:rFonts w:cs="Arial"/>
                <w:szCs w:val="18"/>
                <w:lang w:eastAsia="zh-CN"/>
              </w:rPr>
            </w:pPr>
            <w:r w:rsidRPr="00441CD0">
              <w:rPr>
                <w:rFonts w:cs="Arial"/>
                <w:szCs w:val="18"/>
                <w:lang w:eastAsia="zh-CN"/>
              </w:rPr>
              <w:t>Several IEs with the same IE type may be present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55B2B44B"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3BB8114"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B53C252" w14:textId="77777777" w:rsidR="00337348" w:rsidRPr="00441CD0" w:rsidRDefault="00337348" w:rsidP="00E271CB">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7528667"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23FAE341" w14:textId="77777777" w:rsidR="00337348" w:rsidRPr="00441CD0" w:rsidRDefault="00337348" w:rsidP="00E271CB">
            <w:pPr>
              <w:pStyle w:val="TAC"/>
            </w:pPr>
            <w:r>
              <w:rPr>
                <w:lang w:val="sv-S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AECF32D" w14:textId="77777777" w:rsidR="00337348" w:rsidRPr="00441CD0" w:rsidRDefault="00337348" w:rsidP="00E271CB">
            <w:pPr>
              <w:pStyle w:val="TAC"/>
            </w:pPr>
            <w:r w:rsidRPr="00441CD0">
              <w:t>MAC Addressed Detected</w:t>
            </w:r>
          </w:p>
        </w:tc>
      </w:tr>
    </w:tbl>
    <w:p w14:paraId="0E0DF9E7" w14:textId="77777777" w:rsidR="00337348" w:rsidRDefault="00337348" w:rsidP="00337348"/>
    <w:p w14:paraId="08226A8E" w14:textId="77777777" w:rsidR="00EE5860" w:rsidRPr="00441CD0" w:rsidRDefault="00EE5860" w:rsidP="001A3E8D">
      <w:pPr>
        <w:pStyle w:val="Heading4"/>
        <w:rPr>
          <w:lang w:val="x-none" w:eastAsia="zh-CN"/>
        </w:rPr>
      </w:pPr>
      <w:bookmarkStart w:id="4758" w:name="_Toc106825749"/>
      <w:r w:rsidRPr="00441CD0">
        <w:t>7.5.4.</w:t>
      </w:r>
      <w:r>
        <w:t>22</w:t>
      </w:r>
      <w:r w:rsidRPr="00441CD0">
        <w:tab/>
        <w:t xml:space="preserve">Query </w:t>
      </w:r>
      <w:r>
        <w:t>Packet Rate Status</w:t>
      </w:r>
      <w:r w:rsidRPr="00441CD0">
        <w:rPr>
          <w:lang w:eastAsia="zh-CN"/>
        </w:rPr>
        <w:t xml:space="preserve"> IE </w:t>
      </w:r>
      <w:r w:rsidRPr="00441CD0">
        <w:t>within PFCP Session Modification Request</w:t>
      </w:r>
      <w:bookmarkEnd w:id="4751"/>
      <w:bookmarkEnd w:id="4752"/>
      <w:bookmarkEnd w:id="4753"/>
      <w:bookmarkEnd w:id="4754"/>
      <w:bookmarkEnd w:id="4755"/>
      <w:bookmarkEnd w:id="4758"/>
    </w:p>
    <w:p w14:paraId="2B5E87EE" w14:textId="457032D0" w:rsidR="00EE5860" w:rsidRPr="00441CD0" w:rsidRDefault="003878A8" w:rsidP="00EE5860">
      <w:r w:rsidRPr="00441CD0">
        <w:t xml:space="preserve">The </w:t>
      </w:r>
      <w:r w:rsidRPr="00441CD0">
        <w:rPr>
          <w:lang w:val="en-US"/>
        </w:rPr>
        <w:t xml:space="preserve">Query </w:t>
      </w:r>
      <w:r>
        <w:rPr>
          <w:lang w:val="en-US"/>
        </w:rPr>
        <w:t>Packet Rate Status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Pr>
          <w:lang w:eastAsia="zh-CN"/>
        </w:rPr>
        <w:t>Table </w:t>
      </w:r>
      <w:r w:rsidRPr="00441CD0">
        <w:t>7.5.4.</w:t>
      </w:r>
      <w:r>
        <w:t>22</w:t>
      </w:r>
      <w:r w:rsidRPr="00441CD0">
        <w:t>-1</w:t>
      </w:r>
      <w:r w:rsidRPr="00441CD0">
        <w:rPr>
          <w:lang w:eastAsia="ja-JP"/>
        </w:rPr>
        <w:t>.</w:t>
      </w:r>
    </w:p>
    <w:p w14:paraId="6F7B9426" w14:textId="77777777" w:rsidR="00337348" w:rsidRPr="00441CD0" w:rsidRDefault="00337348" w:rsidP="00337348">
      <w:pPr>
        <w:pStyle w:val="TH"/>
        <w:rPr>
          <w:lang w:val="en-US"/>
        </w:rPr>
      </w:pPr>
      <w:bookmarkStart w:id="4759" w:name="_Toc19717315"/>
      <w:bookmarkStart w:id="4760" w:name="_Toc27490813"/>
      <w:bookmarkStart w:id="4761" w:name="_Toc27557106"/>
      <w:bookmarkStart w:id="4762" w:name="_Toc27724023"/>
      <w:bookmarkStart w:id="4763" w:name="_Toc36031096"/>
      <w:bookmarkStart w:id="4764" w:name="_Toc36043016"/>
      <w:bookmarkStart w:id="4765" w:name="_Toc36814341"/>
      <w:bookmarkStart w:id="4766" w:name="_Toc44689198"/>
      <w:bookmarkStart w:id="4767" w:name="_Toc44923952"/>
      <w:bookmarkStart w:id="4768" w:name="_Toc51860922"/>
      <w:bookmarkStart w:id="4769" w:name="_Toc57930693"/>
      <w:bookmarkStart w:id="4770" w:name="_Toc57931323"/>
      <w:r w:rsidRPr="00441CD0">
        <w:t>Table 7.5.4.</w:t>
      </w:r>
      <w:r>
        <w:t>22</w:t>
      </w:r>
      <w:r w:rsidRPr="00441CD0">
        <w:t xml:space="preserve">-1: Query </w:t>
      </w:r>
      <w:r>
        <w:t>Packet Rate Status</w:t>
      </w:r>
      <w:r w:rsidRPr="00441CD0">
        <w:rPr>
          <w:lang w:eastAsia="zh-CN"/>
        </w:rPr>
        <w:t xml:space="preserve"> IE </w:t>
      </w:r>
      <w:r w:rsidRPr="00441CD0">
        <w:t>within PFCP Session Modification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7F6EFAC9"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2EF757B" w14:textId="77777777" w:rsidR="00337348" w:rsidRPr="00441CD0" w:rsidRDefault="00337348" w:rsidP="00E271CB">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77ADD4D"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6F88C948"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6D9EC817" w14:textId="77777777" w:rsidR="00337348" w:rsidRPr="00441CD0" w:rsidRDefault="00337348" w:rsidP="00E271CB">
            <w:pPr>
              <w:pStyle w:val="TAC"/>
            </w:pPr>
            <w:r w:rsidRPr="00441CD0">
              <w:t xml:space="preserve">Query </w:t>
            </w:r>
            <w:r>
              <w:t>Packet Rate Status</w:t>
            </w:r>
            <w:r w:rsidRPr="00441CD0">
              <w:t xml:space="preserve"> IE Type = </w:t>
            </w:r>
            <w:r w:rsidRPr="0067687A">
              <w:rPr>
                <w:lang w:val="en-US"/>
              </w:rPr>
              <w:t>263</w:t>
            </w:r>
            <w:r w:rsidRPr="00441CD0">
              <w:t xml:space="preserve"> (decimal)</w:t>
            </w:r>
          </w:p>
        </w:tc>
      </w:tr>
      <w:tr w:rsidR="00337348" w:rsidRPr="00441CD0" w14:paraId="6B78E6A1"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F97E887" w14:textId="77777777" w:rsidR="00337348" w:rsidRPr="00441CD0" w:rsidRDefault="00337348" w:rsidP="00E271CB">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1C07874"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2FD9EC2F"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6468C15" w14:textId="77777777" w:rsidR="00337348" w:rsidRPr="00441CD0" w:rsidRDefault="00337348" w:rsidP="00E271CB">
            <w:pPr>
              <w:pStyle w:val="TAC"/>
            </w:pPr>
            <w:r w:rsidRPr="00441CD0">
              <w:t>Length = n</w:t>
            </w:r>
          </w:p>
        </w:tc>
      </w:tr>
      <w:tr w:rsidR="00337348" w:rsidRPr="00441CD0" w14:paraId="2BFEA559"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834A900" w14:textId="77777777" w:rsidR="00337348" w:rsidRPr="00441CD0" w:rsidRDefault="00337348"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4417E1" w14:textId="77777777" w:rsidR="00337348" w:rsidRPr="00441CD0" w:rsidRDefault="00337348" w:rsidP="00E271CB">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4A54D307" w14:textId="77777777" w:rsidR="00337348" w:rsidRPr="00441CD0" w:rsidRDefault="00337348"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3330878A" w14:textId="77777777" w:rsidR="00337348" w:rsidRPr="00441CD0" w:rsidRDefault="00337348"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7CC845C" w14:textId="77777777" w:rsidR="00337348" w:rsidRPr="00441CD0" w:rsidRDefault="00337348" w:rsidP="00E271CB">
            <w:pPr>
              <w:pStyle w:val="TAH"/>
            </w:pPr>
            <w:r w:rsidRPr="00441CD0">
              <w:t>IE Type</w:t>
            </w:r>
          </w:p>
        </w:tc>
      </w:tr>
      <w:tr w:rsidR="00337348" w:rsidRPr="00441CD0" w14:paraId="10216279"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31A1EB2" w14:textId="77777777" w:rsidR="00337348" w:rsidRPr="00441CD0" w:rsidRDefault="00337348" w:rsidP="00E271CB">
            <w:pPr>
              <w:spacing w:after="0"/>
              <w:rPr>
                <w:rFonts w:ascii="Arial" w:hAnsi="Arial"/>
                <w:b/>
                <w:sz w:val="18"/>
                <w:lang w:val="x-none"/>
              </w:rPr>
            </w:pPr>
            <w:bookmarkStart w:id="4771" w:name="_PERM_MCCTEMPBM_CRPT05020833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C188AEC" w14:textId="77777777" w:rsidR="00337348" w:rsidRPr="00441CD0" w:rsidRDefault="00337348" w:rsidP="00E271CB">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4966E07" w14:textId="77777777" w:rsidR="00337348" w:rsidRPr="00441CD0" w:rsidRDefault="00337348"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A07EAC5" w14:textId="77777777" w:rsidR="00337348" w:rsidRPr="00441CD0" w:rsidRDefault="00337348"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C65472" w14:textId="77777777" w:rsidR="00337348" w:rsidRPr="00441CD0" w:rsidRDefault="00337348"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FA25AD4" w14:textId="77777777" w:rsidR="00337348" w:rsidRPr="00441CD0" w:rsidRDefault="00337348"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02834073"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004C2F8F" w14:textId="77777777" w:rsidR="00337348" w:rsidRPr="00441CD0" w:rsidRDefault="00337348" w:rsidP="00E271CB">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5C921C6" w14:textId="77777777" w:rsidR="00337348" w:rsidRPr="00441CD0" w:rsidRDefault="00337348" w:rsidP="00E271CB">
            <w:pPr>
              <w:spacing w:after="0"/>
              <w:rPr>
                <w:rFonts w:ascii="Arial" w:hAnsi="Arial"/>
                <w:b/>
                <w:sz w:val="18"/>
                <w:lang w:val="x-none"/>
              </w:rPr>
            </w:pPr>
            <w:bookmarkStart w:id="4772" w:name="_PERM_MCCTEMPBM_CRPT05020834___7"/>
            <w:bookmarkEnd w:id="4772"/>
          </w:p>
        </w:tc>
      </w:tr>
      <w:bookmarkEnd w:id="4771"/>
      <w:tr w:rsidR="00337348" w:rsidRPr="00441CD0" w14:paraId="223AECC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CB725D" w14:textId="77777777" w:rsidR="00337348" w:rsidRPr="00441CD0" w:rsidRDefault="00337348" w:rsidP="00E271CB">
            <w:pPr>
              <w:pStyle w:val="TAL"/>
            </w:pPr>
            <w:r>
              <w:rPr>
                <w:szCs w:val="18"/>
                <w:lang w:val="de-DE"/>
              </w:rPr>
              <w:t>QER</w:t>
            </w:r>
            <w:r w:rsidRPr="00441CD0">
              <w:rPr>
                <w:szCs w:val="18"/>
                <w:lang w:val="de-DE"/>
              </w:rPr>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76EF3DEC" w14:textId="77777777" w:rsidR="00337348" w:rsidRPr="00441CD0" w:rsidRDefault="00337348" w:rsidP="00E271CB">
            <w:pPr>
              <w:pStyle w:val="TAC"/>
            </w:pPr>
            <w:r w:rsidRPr="00823058">
              <w:rPr>
                <w:rFonts w:eastAsia="SimSun"/>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53279120" w14:textId="77777777" w:rsidR="00337348" w:rsidRPr="00441CD0" w:rsidRDefault="00337348" w:rsidP="00E271CB">
            <w:pPr>
              <w:pStyle w:val="TAL"/>
            </w:pPr>
            <w:r w:rsidRPr="00441CD0">
              <w:rPr>
                <w:szCs w:val="18"/>
                <w:lang w:val="en-US"/>
              </w:rPr>
              <w:t xml:space="preserve">This IE shall identify the </w:t>
            </w:r>
            <w:r>
              <w:rPr>
                <w:szCs w:val="18"/>
                <w:lang w:val="en-US"/>
              </w:rPr>
              <w:t>QER</w:t>
            </w:r>
            <w:r w:rsidRPr="00441CD0">
              <w:rPr>
                <w:szCs w:val="18"/>
                <w:lang w:val="en-US"/>
              </w:rPr>
              <w:t xml:space="preserve"> being queried</w:t>
            </w:r>
            <w:r>
              <w:rPr>
                <w:szCs w:val="18"/>
                <w:lang w:val="en-US"/>
              </w:rPr>
              <w:t xml:space="preserve"> for its Packet Rate Status</w:t>
            </w:r>
          </w:p>
        </w:tc>
        <w:tc>
          <w:tcPr>
            <w:tcW w:w="370" w:type="dxa"/>
            <w:tcBorders>
              <w:top w:val="single" w:sz="4" w:space="0" w:color="auto"/>
              <w:left w:val="single" w:sz="4" w:space="0" w:color="auto"/>
              <w:bottom w:val="single" w:sz="4" w:space="0" w:color="auto"/>
              <w:right w:val="single" w:sz="4" w:space="0" w:color="auto"/>
            </w:tcBorders>
            <w:hideMark/>
          </w:tcPr>
          <w:p w14:paraId="2FF76559" w14:textId="77777777" w:rsidR="00337348" w:rsidRPr="00441CD0" w:rsidRDefault="00337348" w:rsidP="00E271CB">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0F7D050" w14:textId="77777777" w:rsidR="00337348" w:rsidRPr="00441CD0" w:rsidRDefault="00337348" w:rsidP="00E271CB">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FF63C0" w14:textId="77777777" w:rsidR="00337348" w:rsidRPr="00441CD0" w:rsidRDefault="00337348" w:rsidP="00E271CB">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9A2C305"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42083D7" w14:textId="77777777" w:rsidR="00337348" w:rsidRPr="00441CD0" w:rsidRDefault="00337348"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E6E8D98" w14:textId="77777777" w:rsidR="00337348" w:rsidRPr="00441CD0" w:rsidRDefault="00337348" w:rsidP="00E271CB">
            <w:pPr>
              <w:pStyle w:val="TAC"/>
              <w:rPr>
                <w:lang w:val="x-none"/>
              </w:rPr>
            </w:pPr>
            <w:r>
              <w:t>QER</w:t>
            </w:r>
            <w:r w:rsidRPr="00441CD0">
              <w:t xml:space="preserve"> ID</w:t>
            </w:r>
          </w:p>
        </w:tc>
      </w:tr>
    </w:tbl>
    <w:p w14:paraId="499AE2DD" w14:textId="77777777" w:rsidR="00337348" w:rsidRDefault="00337348" w:rsidP="00337348"/>
    <w:p w14:paraId="467AC398" w14:textId="77777777" w:rsidR="00EE5860" w:rsidRPr="00441CD0" w:rsidRDefault="00EE5860" w:rsidP="001A3E8D">
      <w:pPr>
        <w:pStyle w:val="Heading3"/>
        <w:rPr>
          <w:rFonts w:cs="Arial"/>
          <w:bCs/>
          <w:lang w:val="x-none"/>
        </w:rPr>
      </w:pPr>
      <w:bookmarkStart w:id="4773" w:name="_Toc106825750"/>
      <w:r w:rsidRPr="00441CD0">
        <w:t>7.5.5</w:t>
      </w:r>
      <w:r w:rsidRPr="00441CD0">
        <w:tab/>
      </w:r>
      <w:r w:rsidRPr="00441CD0">
        <w:rPr>
          <w:lang w:val="en-US"/>
        </w:rPr>
        <w:t xml:space="preserve">PFCP </w:t>
      </w:r>
      <w:r w:rsidRPr="00441CD0">
        <w:t>Session Modification Response</w:t>
      </w:r>
      <w:bookmarkEnd w:id="4759"/>
      <w:bookmarkEnd w:id="4760"/>
      <w:bookmarkEnd w:id="4761"/>
      <w:bookmarkEnd w:id="4762"/>
      <w:bookmarkEnd w:id="4763"/>
      <w:bookmarkEnd w:id="4764"/>
      <w:bookmarkEnd w:id="4765"/>
      <w:bookmarkEnd w:id="4766"/>
      <w:bookmarkEnd w:id="4767"/>
      <w:bookmarkEnd w:id="4768"/>
      <w:bookmarkEnd w:id="4769"/>
      <w:bookmarkEnd w:id="4770"/>
      <w:bookmarkEnd w:id="4773"/>
    </w:p>
    <w:p w14:paraId="6EAE7728" w14:textId="77777777" w:rsidR="00EE5860" w:rsidRPr="00441CD0" w:rsidRDefault="00EE5860" w:rsidP="001A3E8D">
      <w:pPr>
        <w:pStyle w:val="Heading4"/>
        <w:rPr>
          <w:rFonts w:cs="Arial"/>
          <w:bCs/>
        </w:rPr>
      </w:pPr>
      <w:bookmarkStart w:id="4774" w:name="_Toc19717316"/>
      <w:bookmarkStart w:id="4775" w:name="_Toc27490814"/>
      <w:bookmarkStart w:id="4776" w:name="_Toc27557107"/>
      <w:bookmarkStart w:id="4777" w:name="_Toc27724024"/>
      <w:bookmarkStart w:id="4778" w:name="_Toc36031097"/>
      <w:bookmarkStart w:id="4779" w:name="_Toc36043017"/>
      <w:bookmarkStart w:id="4780" w:name="_Toc36814342"/>
      <w:bookmarkStart w:id="4781" w:name="_Toc44689199"/>
      <w:bookmarkStart w:id="4782" w:name="_Toc44923953"/>
      <w:bookmarkStart w:id="4783" w:name="_Toc51860923"/>
      <w:bookmarkStart w:id="4784" w:name="_Toc57930694"/>
      <w:bookmarkStart w:id="4785" w:name="_Toc57931324"/>
      <w:bookmarkStart w:id="4786" w:name="_Toc106825751"/>
      <w:r w:rsidRPr="00441CD0">
        <w:t>7.5.5.1</w:t>
      </w:r>
      <w:r w:rsidRPr="00441CD0">
        <w:tab/>
        <w:t>General</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361E2AAD" w14:textId="77777777" w:rsidR="00EE5860" w:rsidRPr="00441CD0" w:rsidRDefault="00EE5860" w:rsidP="00862100">
      <w:r w:rsidRPr="00862100">
        <w:t>The PFCP Session Modification Response shall be sent over the Sxa, Sxb, Sxc and N4 interface by the UP function to the CP function as a reply to the PFCP Session Modification Request.</w:t>
      </w:r>
    </w:p>
    <w:p w14:paraId="2F351D25" w14:textId="77777777" w:rsidR="00337348" w:rsidRPr="00441CD0" w:rsidRDefault="00337348" w:rsidP="00337348">
      <w:pPr>
        <w:pStyle w:val="TH"/>
        <w:rPr>
          <w:lang w:val="en-US"/>
        </w:rPr>
      </w:pPr>
      <w:bookmarkStart w:id="4787" w:name="_Toc19717317"/>
      <w:bookmarkStart w:id="4788" w:name="_Toc27490815"/>
      <w:bookmarkStart w:id="4789" w:name="_Toc27557108"/>
      <w:bookmarkStart w:id="4790" w:name="_Toc27724025"/>
      <w:bookmarkStart w:id="4791" w:name="_Toc36031098"/>
      <w:bookmarkStart w:id="4792" w:name="_Toc36043018"/>
      <w:bookmarkStart w:id="4793" w:name="_Toc36814343"/>
      <w:bookmarkStart w:id="4794" w:name="_Toc44689200"/>
      <w:bookmarkStart w:id="4795" w:name="_Toc44923954"/>
      <w:bookmarkStart w:id="4796" w:name="_Toc51860924"/>
      <w:bookmarkStart w:id="4797" w:name="_Toc57930695"/>
      <w:bookmarkStart w:id="4798" w:name="_Toc57931325"/>
      <w:r w:rsidRPr="00441CD0">
        <w:t>Table 7.5.</w:t>
      </w:r>
      <w:r w:rsidRPr="00441CD0">
        <w:rPr>
          <w:lang w:val="en-US"/>
        </w:rPr>
        <w:t>5.1</w:t>
      </w:r>
      <w:r w:rsidRPr="00441CD0">
        <w:t>-1: Information Elements in a PFCP Session Modification Response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370"/>
        <w:gridCol w:w="1404"/>
      </w:tblGrid>
      <w:tr w:rsidR="00337348" w:rsidRPr="00441CD0" w14:paraId="5D3C9D18"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3ABD51B" w14:textId="77777777" w:rsidR="00337348" w:rsidRPr="00441CD0" w:rsidRDefault="00337348" w:rsidP="00E271CB">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21B3D49" w14:textId="77777777" w:rsidR="00337348" w:rsidRPr="00441CD0" w:rsidRDefault="00337348" w:rsidP="00E271CB">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A0AD025" w14:textId="77777777" w:rsidR="00337348" w:rsidRPr="00441CD0" w:rsidRDefault="00337348"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4BDFDEE0" w14:textId="77777777" w:rsidR="00337348" w:rsidRPr="00441CD0" w:rsidRDefault="00337348"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676237F" w14:textId="77777777" w:rsidR="00337348" w:rsidRPr="00441CD0" w:rsidRDefault="00337348" w:rsidP="00E271CB">
            <w:pPr>
              <w:pStyle w:val="TAH"/>
            </w:pPr>
            <w:r w:rsidRPr="00441CD0">
              <w:t>IE Type</w:t>
            </w:r>
          </w:p>
        </w:tc>
      </w:tr>
      <w:tr w:rsidR="00337348" w:rsidRPr="00441CD0" w14:paraId="04227D27"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9639960" w14:textId="77777777" w:rsidR="00337348" w:rsidRPr="00441CD0" w:rsidRDefault="00337348" w:rsidP="00E271CB">
            <w:pPr>
              <w:spacing w:after="0"/>
              <w:rPr>
                <w:rFonts w:ascii="Arial" w:hAnsi="Arial"/>
                <w:b/>
                <w:sz w:val="18"/>
                <w:lang w:val="x-none"/>
              </w:rPr>
            </w:pPr>
            <w:bookmarkStart w:id="4799" w:name="_PERM_MCCTEMPBM_CRPT0502083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CFFFB25" w14:textId="77777777" w:rsidR="00337348" w:rsidRPr="00441CD0" w:rsidRDefault="00337348" w:rsidP="00E271CB">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352C3A4" w14:textId="77777777" w:rsidR="00337348" w:rsidRPr="00441CD0" w:rsidRDefault="00337348"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9280E2C" w14:textId="77777777" w:rsidR="00337348" w:rsidRPr="00441CD0" w:rsidRDefault="00337348"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0B46C2E" w14:textId="77777777" w:rsidR="00337348" w:rsidRPr="00441CD0" w:rsidRDefault="00337348"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4A6E20D" w14:textId="77777777" w:rsidR="00337348" w:rsidRPr="00441CD0" w:rsidRDefault="00337348"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613ACF2F"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282B1C56" w14:textId="77777777" w:rsidR="00337348" w:rsidRPr="00441CD0" w:rsidRDefault="00337348" w:rsidP="00E271CB">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8EAD60D" w14:textId="77777777" w:rsidR="00337348" w:rsidRPr="00441CD0" w:rsidRDefault="00337348" w:rsidP="00E271CB">
            <w:pPr>
              <w:spacing w:after="0"/>
              <w:rPr>
                <w:rFonts w:ascii="Arial" w:hAnsi="Arial"/>
                <w:b/>
                <w:sz w:val="18"/>
                <w:lang w:val="x-none"/>
              </w:rPr>
            </w:pPr>
            <w:bookmarkStart w:id="4800" w:name="_PERM_MCCTEMPBM_CRPT05020838___7"/>
            <w:bookmarkEnd w:id="4800"/>
          </w:p>
        </w:tc>
      </w:tr>
      <w:bookmarkEnd w:id="4799"/>
      <w:tr w:rsidR="00337348" w:rsidRPr="00441CD0" w14:paraId="24ED93CD"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A27FF22" w14:textId="77777777" w:rsidR="00337348" w:rsidRPr="00441CD0" w:rsidRDefault="00337348" w:rsidP="00E271CB">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2B739D82" w14:textId="77777777" w:rsidR="00337348" w:rsidRPr="00441CD0" w:rsidRDefault="00337348" w:rsidP="00E271CB">
            <w:pPr>
              <w:pStyle w:val="TAC"/>
            </w:pPr>
            <w:r w:rsidRPr="00823058">
              <w:t>M</w:t>
            </w:r>
          </w:p>
        </w:tc>
        <w:tc>
          <w:tcPr>
            <w:tcW w:w="4670" w:type="dxa"/>
            <w:tcBorders>
              <w:top w:val="single" w:sz="4" w:space="0" w:color="auto"/>
              <w:left w:val="single" w:sz="4" w:space="0" w:color="auto"/>
              <w:bottom w:val="single" w:sz="4" w:space="0" w:color="auto"/>
              <w:right w:val="single" w:sz="4" w:space="0" w:color="auto"/>
            </w:tcBorders>
            <w:hideMark/>
          </w:tcPr>
          <w:p w14:paraId="0D6E5C1F" w14:textId="77777777" w:rsidR="00337348" w:rsidRPr="00441CD0" w:rsidRDefault="00337348" w:rsidP="00E271CB">
            <w:pPr>
              <w:pStyle w:val="TAL"/>
            </w:pPr>
            <w:r>
              <w:t>This IE shall indicate the acceptance, partial acceptance or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5DD0C735"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D773411"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1534A9"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59211FC"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FC8BB2D" w14:textId="77777777" w:rsidR="00337348" w:rsidRPr="00441CD0" w:rsidRDefault="00337348" w:rsidP="00E271CB">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2C183E5" w14:textId="77777777" w:rsidR="00337348" w:rsidRPr="00441CD0" w:rsidRDefault="00337348" w:rsidP="00E271CB">
            <w:pPr>
              <w:pStyle w:val="TAC"/>
              <w:rPr>
                <w:lang w:val="x-none"/>
              </w:rPr>
            </w:pPr>
            <w:r w:rsidRPr="00441CD0">
              <w:t>Cause</w:t>
            </w:r>
          </w:p>
        </w:tc>
      </w:tr>
      <w:tr w:rsidR="00337348" w:rsidRPr="00441CD0" w14:paraId="16965486"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94BEE5F" w14:textId="77777777" w:rsidR="00337348" w:rsidRPr="00441CD0" w:rsidRDefault="00337348" w:rsidP="00E271CB">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0104969F" w14:textId="77777777" w:rsidR="00337348" w:rsidRPr="00441CD0" w:rsidRDefault="00337348" w:rsidP="00E271CB">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2812F8A7" w14:textId="77777777" w:rsidR="00337348" w:rsidRPr="00441CD0" w:rsidRDefault="00337348" w:rsidP="00E271CB">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7AD9DC8F"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2EF40A4"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8F97FC"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2C69888"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7D66828" w14:textId="77777777" w:rsidR="00337348" w:rsidRPr="00441CD0" w:rsidRDefault="00337348" w:rsidP="00E271CB">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7669CB3" w14:textId="77777777" w:rsidR="00337348" w:rsidRPr="00441CD0" w:rsidRDefault="00337348" w:rsidP="00E271CB">
            <w:pPr>
              <w:pStyle w:val="TAC"/>
              <w:rPr>
                <w:lang w:val="sv-SE"/>
              </w:rPr>
            </w:pPr>
            <w:r w:rsidRPr="00441CD0">
              <w:rPr>
                <w:szCs w:val="18"/>
                <w:lang w:val="de-DE"/>
              </w:rPr>
              <w:t>Offending IE</w:t>
            </w:r>
          </w:p>
        </w:tc>
      </w:tr>
      <w:tr w:rsidR="00337348" w:rsidRPr="00441CD0" w14:paraId="76898735"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03555D3" w14:textId="77777777" w:rsidR="00337348" w:rsidRPr="00441CD0" w:rsidRDefault="00337348" w:rsidP="00E271CB">
            <w:pPr>
              <w:pStyle w:val="TAL"/>
              <w:rPr>
                <w:szCs w:val="18"/>
                <w:lang w:val="de-DE"/>
              </w:rPr>
            </w:pPr>
            <w:r w:rsidRPr="00441CD0">
              <w:t>Created PDR</w:t>
            </w:r>
          </w:p>
        </w:tc>
        <w:tc>
          <w:tcPr>
            <w:tcW w:w="336" w:type="dxa"/>
            <w:tcBorders>
              <w:top w:val="single" w:sz="4" w:space="0" w:color="auto"/>
              <w:left w:val="single" w:sz="4" w:space="0" w:color="auto"/>
              <w:bottom w:val="single" w:sz="4" w:space="0" w:color="auto"/>
              <w:right w:val="single" w:sz="4" w:space="0" w:color="auto"/>
            </w:tcBorders>
            <w:hideMark/>
          </w:tcPr>
          <w:p w14:paraId="392A3B85" w14:textId="77777777" w:rsidR="00337348" w:rsidRPr="00441CD0" w:rsidRDefault="00337348" w:rsidP="00E271CB">
            <w:pPr>
              <w:pStyle w:val="TAC"/>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243A3C2D" w14:textId="77777777" w:rsidR="00337348" w:rsidRPr="00441CD0" w:rsidRDefault="00337348" w:rsidP="00E271CB">
            <w:pPr>
              <w:pStyle w:val="TAL"/>
              <w:rPr>
                <w:szCs w:val="18"/>
                <w:lang w:val="en-US" w:eastAsia="zh-CN"/>
              </w:rPr>
            </w:pPr>
            <w:r w:rsidRPr="00441CD0">
              <w:rPr>
                <w:szCs w:val="18"/>
                <w:lang w:val="en-US" w:eastAsia="zh-CN"/>
              </w:rPr>
              <w:t>This IE shall be present if the cause is set to "success", new PDR(s) were requested to be created and the UP function was requested to allocate the local F-TEID or a UE IP address/prefix for the PDR(s).</w:t>
            </w:r>
          </w:p>
          <w:p w14:paraId="69236289" w14:textId="77777777" w:rsidR="00337348" w:rsidRPr="00441CD0" w:rsidRDefault="00337348" w:rsidP="00E271CB">
            <w:pPr>
              <w:pStyle w:val="TAL"/>
              <w:rPr>
                <w:szCs w:val="18"/>
                <w:lang w:val="en-US" w:eastAsia="zh-CN"/>
              </w:rPr>
            </w:pPr>
            <w:r w:rsidRPr="00441CD0">
              <w:rPr>
                <w:szCs w:val="18"/>
                <w:lang w:val="en-US" w:eastAsia="zh-CN"/>
              </w:rPr>
              <w:t>When present, this IE shall contain the PDR information associated to the PFCP session.</w:t>
            </w:r>
          </w:p>
          <w:p w14:paraId="2B6C38C9" w14:textId="77777777" w:rsidR="00337348" w:rsidRDefault="00337348" w:rsidP="00E271CB">
            <w:pPr>
              <w:pStyle w:val="TAL"/>
              <w:rPr>
                <w:lang w:eastAsia="zh-CN"/>
              </w:rPr>
            </w:pPr>
            <w:r w:rsidRPr="00441CD0">
              <w:rPr>
                <w:lang w:eastAsia="zh-CN"/>
              </w:rPr>
              <w:t>See Table 7.5.3.2-1.</w:t>
            </w:r>
          </w:p>
          <w:p w14:paraId="0D8819F5" w14:textId="71CB3E80" w:rsidR="007F7F43" w:rsidRPr="00441CD0" w:rsidRDefault="007F7F43" w:rsidP="00E271CB">
            <w:pPr>
              <w:pStyle w:val="TAL"/>
              <w:rPr>
                <w:lang w:val="x-none"/>
              </w:rPr>
            </w:pPr>
            <w:r w:rsidRPr="00441CD0">
              <w:rPr>
                <w:lang w:eastAsia="zh-CN"/>
              </w:rPr>
              <w:t xml:space="preserve">Several IEs within the same IE type may be present to represent a list of </w:t>
            </w:r>
            <w:r>
              <w:rPr>
                <w:lang w:eastAsia="zh-CN"/>
              </w:rPr>
              <w:t xml:space="preserve">created </w:t>
            </w:r>
            <w:r w:rsidRPr="00441CD0">
              <w:rPr>
                <w:lang w:eastAsia="zh-CN"/>
              </w:rPr>
              <w:t>PDRs.</w:t>
            </w:r>
          </w:p>
        </w:tc>
        <w:tc>
          <w:tcPr>
            <w:tcW w:w="370" w:type="dxa"/>
            <w:tcBorders>
              <w:top w:val="single" w:sz="4" w:space="0" w:color="auto"/>
              <w:left w:val="single" w:sz="4" w:space="0" w:color="auto"/>
              <w:bottom w:val="single" w:sz="4" w:space="0" w:color="auto"/>
              <w:right w:val="single" w:sz="4" w:space="0" w:color="auto"/>
            </w:tcBorders>
            <w:hideMark/>
          </w:tcPr>
          <w:p w14:paraId="39588CF8"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524CC14"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FB5E7C5"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0893580"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AD64D88" w14:textId="77777777" w:rsidR="00337348" w:rsidRPr="00441CD0" w:rsidRDefault="00337348" w:rsidP="00E271CB">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A695909" w14:textId="77777777" w:rsidR="00337348" w:rsidRPr="00441CD0" w:rsidRDefault="00337348" w:rsidP="00E271CB">
            <w:pPr>
              <w:pStyle w:val="TAC"/>
              <w:rPr>
                <w:lang w:val="x-none"/>
              </w:rPr>
            </w:pPr>
            <w:r w:rsidRPr="00441CD0">
              <w:t>Created PDR</w:t>
            </w:r>
          </w:p>
        </w:tc>
      </w:tr>
      <w:tr w:rsidR="00337348" w:rsidRPr="00441CD0" w14:paraId="3A415F58"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514ED66" w14:textId="77777777" w:rsidR="00337348" w:rsidRPr="00441CD0" w:rsidRDefault="00337348" w:rsidP="00E271CB">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5EE42052" w14:textId="77777777" w:rsidR="00337348" w:rsidRPr="00441CD0" w:rsidRDefault="00337348" w:rsidP="00E271CB">
            <w:pPr>
              <w:pStyle w:val="TAC"/>
              <w:rPr>
                <w:rFonts w:eastAsia="SimSun"/>
                <w:lang w:val="de-DE"/>
              </w:rPr>
            </w:pPr>
            <w:r w:rsidRPr="00823058">
              <w:rPr>
                <w:rFonts w:eastAsia="SimSun"/>
              </w:rPr>
              <w:t>O</w:t>
            </w:r>
          </w:p>
        </w:tc>
        <w:tc>
          <w:tcPr>
            <w:tcW w:w="4670" w:type="dxa"/>
            <w:tcBorders>
              <w:top w:val="single" w:sz="4" w:space="0" w:color="auto"/>
              <w:left w:val="single" w:sz="4" w:space="0" w:color="auto"/>
              <w:bottom w:val="single" w:sz="4" w:space="0" w:color="auto"/>
              <w:right w:val="single" w:sz="4" w:space="0" w:color="auto"/>
            </w:tcBorders>
            <w:hideMark/>
          </w:tcPr>
          <w:p w14:paraId="70B8C174" w14:textId="77777777" w:rsidR="00337348" w:rsidRPr="00441CD0" w:rsidRDefault="00337348" w:rsidP="00E271CB">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14:paraId="7AE26CE8" w14:textId="77777777" w:rsidR="00337348" w:rsidRPr="00441CD0" w:rsidRDefault="00337348" w:rsidP="00E271CB">
            <w:pPr>
              <w:pStyle w:val="TAL"/>
              <w:rPr>
                <w:szCs w:val="18"/>
                <w:lang w:val="en-US" w:eastAsia="zh-CN"/>
              </w:rPr>
            </w:pPr>
            <w:r w:rsidRPr="00441CD0">
              <w:rPr>
                <w:szCs w:val="18"/>
                <w:lang w:val="en-US" w:eastAsia="zh-CN"/>
              </w:rPr>
              <w:t>See Table 7.5.3.3-1.</w:t>
            </w:r>
          </w:p>
        </w:tc>
        <w:tc>
          <w:tcPr>
            <w:tcW w:w="370" w:type="dxa"/>
            <w:tcBorders>
              <w:top w:val="single" w:sz="4" w:space="0" w:color="auto"/>
              <w:left w:val="single" w:sz="4" w:space="0" w:color="auto"/>
              <w:bottom w:val="single" w:sz="4" w:space="0" w:color="auto"/>
              <w:right w:val="single" w:sz="4" w:space="0" w:color="auto"/>
            </w:tcBorders>
            <w:hideMark/>
          </w:tcPr>
          <w:p w14:paraId="5B790487" w14:textId="77777777" w:rsidR="00337348" w:rsidRPr="00441CD0" w:rsidRDefault="00337348" w:rsidP="00E271CB">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AF9FCF"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92B034"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E7E72DC"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409560F" w14:textId="77777777" w:rsidR="00337348" w:rsidRPr="00441CD0" w:rsidRDefault="00337348" w:rsidP="00E271CB">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5376C46" w14:textId="77777777" w:rsidR="00337348" w:rsidRPr="00441CD0" w:rsidRDefault="00337348" w:rsidP="00E271CB">
            <w:pPr>
              <w:pStyle w:val="TAC"/>
              <w:rPr>
                <w:lang w:val="x-none"/>
              </w:rPr>
            </w:pPr>
            <w:r w:rsidRPr="00441CD0">
              <w:t>Load Control Information</w:t>
            </w:r>
          </w:p>
        </w:tc>
      </w:tr>
      <w:tr w:rsidR="00337348" w:rsidRPr="00441CD0" w14:paraId="1491A9C7"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8F3895C" w14:textId="77777777" w:rsidR="00337348" w:rsidRPr="00441CD0" w:rsidRDefault="00337348" w:rsidP="00E271CB">
            <w:pPr>
              <w:pStyle w:val="TAL"/>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1E978D2" w14:textId="77777777" w:rsidR="00337348" w:rsidRPr="00441CD0" w:rsidRDefault="00337348" w:rsidP="00E271CB">
            <w:pPr>
              <w:pStyle w:val="TAC"/>
              <w:rPr>
                <w:rFonts w:eastAsia="SimSun"/>
                <w:lang w:val="de-DE"/>
              </w:rPr>
            </w:pPr>
            <w:r w:rsidRPr="00823058">
              <w:rPr>
                <w:rFonts w:eastAsia="SimSun"/>
              </w:rPr>
              <w:t>O</w:t>
            </w:r>
          </w:p>
        </w:tc>
        <w:tc>
          <w:tcPr>
            <w:tcW w:w="4670" w:type="dxa"/>
            <w:tcBorders>
              <w:top w:val="single" w:sz="4" w:space="0" w:color="auto"/>
              <w:left w:val="single" w:sz="4" w:space="0" w:color="auto"/>
              <w:bottom w:val="single" w:sz="4" w:space="0" w:color="auto"/>
              <w:right w:val="single" w:sz="4" w:space="0" w:color="auto"/>
            </w:tcBorders>
            <w:hideMark/>
          </w:tcPr>
          <w:p w14:paraId="64CCE76E" w14:textId="77777777" w:rsidR="00337348" w:rsidRPr="00441CD0" w:rsidRDefault="00337348" w:rsidP="00E271CB">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tc>
        <w:tc>
          <w:tcPr>
            <w:tcW w:w="370" w:type="dxa"/>
            <w:tcBorders>
              <w:top w:val="single" w:sz="4" w:space="0" w:color="auto"/>
              <w:left w:val="single" w:sz="4" w:space="0" w:color="auto"/>
              <w:bottom w:val="single" w:sz="4" w:space="0" w:color="auto"/>
              <w:right w:val="single" w:sz="4" w:space="0" w:color="auto"/>
            </w:tcBorders>
            <w:hideMark/>
          </w:tcPr>
          <w:p w14:paraId="23D74A51" w14:textId="77777777" w:rsidR="00337348" w:rsidRPr="00441CD0" w:rsidRDefault="00337348" w:rsidP="00E271CB">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54AD9B9"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8F4EF1"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BD4715B"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00D8901" w14:textId="77777777" w:rsidR="00337348" w:rsidRPr="00441CD0" w:rsidRDefault="00337348" w:rsidP="00E271CB">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24D8FC8" w14:textId="77777777" w:rsidR="00337348" w:rsidRPr="00441CD0" w:rsidRDefault="00337348" w:rsidP="00E271CB">
            <w:pPr>
              <w:pStyle w:val="TAC"/>
              <w:rPr>
                <w:lang w:val="x-none"/>
              </w:rPr>
            </w:pPr>
            <w:r w:rsidRPr="00441CD0">
              <w:t>Overload Control Information</w:t>
            </w:r>
          </w:p>
        </w:tc>
      </w:tr>
      <w:tr w:rsidR="00337348" w:rsidRPr="00441CD0" w14:paraId="4C767820"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2AE84C" w14:textId="77777777" w:rsidR="00337348" w:rsidRPr="00441CD0" w:rsidRDefault="00337348" w:rsidP="00E271CB">
            <w:pPr>
              <w:pStyle w:val="TAL"/>
            </w:pPr>
            <w:r w:rsidRPr="00441CD0">
              <w:t>Usage Report</w:t>
            </w:r>
          </w:p>
        </w:tc>
        <w:tc>
          <w:tcPr>
            <w:tcW w:w="336" w:type="dxa"/>
            <w:tcBorders>
              <w:top w:val="single" w:sz="4" w:space="0" w:color="auto"/>
              <w:left w:val="single" w:sz="4" w:space="0" w:color="auto"/>
              <w:bottom w:val="single" w:sz="4" w:space="0" w:color="auto"/>
              <w:right w:val="single" w:sz="4" w:space="0" w:color="auto"/>
            </w:tcBorders>
            <w:hideMark/>
          </w:tcPr>
          <w:p w14:paraId="101E7D82" w14:textId="77777777" w:rsidR="00337348" w:rsidRPr="00441CD0" w:rsidRDefault="00337348" w:rsidP="00E271CB">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tcPr>
          <w:p w14:paraId="7CC1AC28" w14:textId="77777777" w:rsidR="00337348" w:rsidRPr="00441CD0" w:rsidRDefault="00337348" w:rsidP="00E271CB">
            <w:pPr>
              <w:pStyle w:val="TAL"/>
              <w:rPr>
                <w:szCs w:val="18"/>
                <w:lang w:val="en-US" w:eastAsia="zh-CN"/>
              </w:rPr>
            </w:pPr>
            <w:r w:rsidRPr="00441CD0">
              <w:rPr>
                <w:szCs w:val="18"/>
                <w:lang w:val="en-US" w:eastAsia="zh-CN"/>
              </w:rPr>
              <w:t>This IE shall be present if:</w:t>
            </w:r>
          </w:p>
          <w:p w14:paraId="2CF662C2" w14:textId="77777777" w:rsidR="00337348" w:rsidRPr="00441CD0" w:rsidRDefault="00337348" w:rsidP="00E271CB">
            <w:pPr>
              <w:pStyle w:val="TAL"/>
              <w:rPr>
                <w:szCs w:val="18"/>
                <w:lang w:val="en-US" w:eastAsia="zh-CN"/>
              </w:rPr>
            </w:pPr>
            <w:r w:rsidRPr="00441CD0">
              <w:rPr>
                <w:szCs w:val="18"/>
                <w:lang w:val="en-US" w:eastAsia="zh-CN"/>
              </w:rPr>
              <w:tab/>
              <w:t xml:space="preserve">- the Query URR IE was present or the </w:t>
            </w:r>
            <w:r w:rsidRPr="00441CD0">
              <w:t xml:space="preserve">QAURR flag was set to "1" </w:t>
            </w:r>
            <w:r w:rsidRPr="00441CD0">
              <w:rPr>
                <w:szCs w:val="18"/>
                <w:lang w:val="en-US" w:eastAsia="zh-CN"/>
              </w:rPr>
              <w:t>in the PFCP Session Modification Request,</w:t>
            </w:r>
          </w:p>
          <w:p w14:paraId="0337796F" w14:textId="77777777" w:rsidR="00337348" w:rsidRPr="00441CD0" w:rsidRDefault="00337348" w:rsidP="00E271CB">
            <w:pPr>
              <w:pStyle w:val="TAL"/>
              <w:rPr>
                <w:szCs w:val="18"/>
                <w:lang w:val="en-US" w:eastAsia="zh-CN"/>
              </w:rPr>
            </w:pPr>
            <w:r w:rsidRPr="00441CD0">
              <w:rPr>
                <w:szCs w:val="18"/>
                <w:lang w:val="en-US" w:eastAsia="zh-CN"/>
              </w:rPr>
              <w:tab/>
              <w:t>- traffic usage measurements for that URR are available at the UP function, and</w:t>
            </w:r>
          </w:p>
          <w:p w14:paraId="023A3959" w14:textId="77777777" w:rsidR="00337348" w:rsidRPr="00441CD0" w:rsidRDefault="00337348" w:rsidP="00E271CB">
            <w:pPr>
              <w:pStyle w:val="TAL"/>
              <w:rPr>
                <w:szCs w:val="18"/>
                <w:lang w:val="en-US" w:eastAsia="zh-CN"/>
              </w:rPr>
            </w:pPr>
            <w:r w:rsidRPr="00441CD0">
              <w:rPr>
                <w:szCs w:val="18"/>
                <w:lang w:val="en-US" w:eastAsia="zh-CN"/>
              </w:rPr>
              <w:tab/>
              <w:t>- the UP function decides to return some or all of the requested usage reports in the PFCP Session Modification Response.</w:t>
            </w:r>
          </w:p>
          <w:p w14:paraId="0EB6AA48" w14:textId="77777777" w:rsidR="00337348" w:rsidRPr="00441CD0" w:rsidRDefault="00337348" w:rsidP="00E271CB">
            <w:pPr>
              <w:pStyle w:val="TAL"/>
              <w:rPr>
                <w:szCs w:val="18"/>
                <w:lang w:val="en-US" w:eastAsia="zh-CN"/>
              </w:rPr>
            </w:pPr>
          </w:p>
          <w:p w14:paraId="10AF574F" w14:textId="77777777" w:rsidR="00337348" w:rsidRPr="00441CD0" w:rsidRDefault="00337348" w:rsidP="00E271CB">
            <w:pPr>
              <w:pStyle w:val="TAL"/>
              <w:rPr>
                <w:lang w:val="x-none"/>
              </w:rPr>
            </w:pPr>
            <w:r w:rsidRPr="00441CD0">
              <w:t>This IE shall be also present if:</w:t>
            </w:r>
          </w:p>
          <w:p w14:paraId="31B524AC" w14:textId="77777777" w:rsidR="00337348" w:rsidRPr="00441CD0" w:rsidRDefault="00337348" w:rsidP="00E271CB">
            <w:pPr>
              <w:pStyle w:val="TAL"/>
            </w:pPr>
            <w:r w:rsidRPr="00441CD0">
              <w:tab/>
              <w:t xml:space="preserve">- a URR </w:t>
            </w:r>
            <w:r w:rsidRPr="00441CD0">
              <w:rPr>
                <w:lang w:val="en-US"/>
              </w:rPr>
              <w:t>or the last PDR associated to a URR has been removed,</w:t>
            </w:r>
          </w:p>
          <w:p w14:paraId="0D4C99E5" w14:textId="77777777" w:rsidR="00337348" w:rsidRPr="00441CD0" w:rsidRDefault="00337348" w:rsidP="00E271CB">
            <w:pPr>
              <w:pStyle w:val="TAL"/>
            </w:pPr>
            <w:r w:rsidRPr="00441CD0">
              <w:tab/>
              <w:t xml:space="preserve">- </w:t>
            </w:r>
            <w:r w:rsidRPr="00441CD0">
              <w:rPr>
                <w:lang w:val="en-US"/>
              </w:rPr>
              <w:t xml:space="preserve">non-null </w:t>
            </w:r>
            <w:r w:rsidRPr="00441CD0">
              <w:t xml:space="preserve">traffic usage measurements for that URR are available </w:t>
            </w:r>
            <w:r w:rsidRPr="00441CD0">
              <w:rPr>
                <w:lang w:val="en-US"/>
              </w:rPr>
              <w:t>in</w:t>
            </w:r>
            <w:r w:rsidRPr="00441CD0">
              <w:t xml:space="preserve"> the UP function, and</w:t>
            </w:r>
          </w:p>
          <w:p w14:paraId="4EB8AB6D" w14:textId="77777777" w:rsidR="00337348" w:rsidRPr="00441CD0" w:rsidRDefault="00337348" w:rsidP="00E271CB">
            <w:pPr>
              <w:pStyle w:val="TAL"/>
              <w:rPr>
                <w:szCs w:val="18"/>
                <w:lang w:val="en-US" w:eastAsia="zh-CN"/>
              </w:rPr>
            </w:pPr>
            <w:r w:rsidRPr="00441CD0">
              <w:tab/>
              <w:t xml:space="preserve">- </w:t>
            </w:r>
            <w:r w:rsidRPr="00441CD0">
              <w:rPr>
                <w:szCs w:val="18"/>
                <w:lang w:val="en-US" w:eastAsia="zh-CN"/>
              </w:rPr>
              <w:t>the UP function decides to return some or all of the related usage reports in the PFCP Session Modification Response</w:t>
            </w:r>
            <w:r w:rsidRPr="00441CD0">
              <w:rPr>
                <w:lang w:val="en-US"/>
              </w:rPr>
              <w:t xml:space="preserve"> (see clause</w:t>
            </w:r>
            <w:r>
              <w:rPr>
                <w:lang w:val="en-US"/>
              </w:rPr>
              <w:t> </w:t>
            </w:r>
            <w:r w:rsidRPr="00441CD0">
              <w:rPr>
                <w:lang w:val="en-US"/>
              </w:rPr>
              <w:t>5.2.2.3.1)</w:t>
            </w:r>
            <w:r w:rsidRPr="00441CD0">
              <w:t>.</w:t>
            </w:r>
          </w:p>
          <w:p w14:paraId="1D954825" w14:textId="77777777" w:rsidR="00337348" w:rsidRPr="00441CD0" w:rsidRDefault="00337348" w:rsidP="00E271CB">
            <w:pPr>
              <w:pStyle w:val="TAL"/>
              <w:rPr>
                <w:szCs w:val="18"/>
                <w:lang w:val="en-US" w:eastAsia="zh-CN"/>
              </w:rPr>
            </w:pPr>
          </w:p>
          <w:p w14:paraId="02FD7B3A" w14:textId="77777777" w:rsidR="00337348" w:rsidRPr="00441CD0" w:rsidRDefault="00337348" w:rsidP="00E271CB">
            <w:pPr>
              <w:pStyle w:val="TAL"/>
              <w:rPr>
                <w:szCs w:val="18"/>
                <w:lang w:val="en-US" w:eastAsia="zh-CN"/>
              </w:rPr>
            </w:pPr>
            <w:r w:rsidRPr="00441CD0">
              <w:rPr>
                <w:szCs w:val="18"/>
                <w:lang w:val="en-US"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516D13FF" w14:textId="77777777" w:rsidR="00337348" w:rsidRPr="00441CD0" w:rsidRDefault="00337348" w:rsidP="00E271CB">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A4F2C2"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01D425"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83456D9"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AF4A0A5" w14:textId="77777777" w:rsidR="00337348" w:rsidRPr="00441CD0" w:rsidRDefault="00337348" w:rsidP="00E271CB">
            <w:pPr>
              <w:pStyle w:val="TAC"/>
              <w:rPr>
                <w:lang w:val="de-DE"/>
              </w:rPr>
            </w:pPr>
            <w:r>
              <w:rPr>
                <w:lang w:val="de-DE"/>
              </w:rPr>
              <w:t>FFS</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5C39D4D" w14:textId="77777777" w:rsidR="00337348" w:rsidRPr="00441CD0" w:rsidRDefault="00337348" w:rsidP="00E271CB">
            <w:pPr>
              <w:pStyle w:val="TAC"/>
              <w:rPr>
                <w:lang w:val="x-none"/>
              </w:rPr>
            </w:pPr>
            <w:r w:rsidRPr="00441CD0">
              <w:t>Usage Report</w:t>
            </w:r>
          </w:p>
        </w:tc>
      </w:tr>
      <w:tr w:rsidR="00337348" w:rsidRPr="00441CD0" w14:paraId="0D48DC14"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7EB45B4" w14:textId="77777777" w:rsidR="00337348" w:rsidRPr="00441CD0" w:rsidRDefault="00337348" w:rsidP="00E271CB">
            <w:pPr>
              <w:pStyle w:val="TAL"/>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14:paraId="17DE01AE" w14:textId="77777777" w:rsidR="00337348" w:rsidRPr="00441CD0" w:rsidRDefault="00337348" w:rsidP="00E271CB">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3AF32A48" w14:textId="77777777" w:rsidR="00337348" w:rsidRPr="00441CD0" w:rsidRDefault="00337348" w:rsidP="00E271CB">
            <w:pPr>
              <w:pStyle w:val="TAL"/>
              <w:rPr>
                <w:szCs w:val="18"/>
                <w:lang w:val="en-US" w:eastAsia="zh-CN"/>
              </w:rPr>
            </w:pPr>
            <w:r w:rsidRPr="00441CD0">
              <w:rPr>
                <w:szCs w:val="18"/>
                <w:lang w:val="en-US" w:eastAsia="zh-CN"/>
              </w:rPr>
              <w:t>This IE shall be included if the Cause IE indicates a rejection due to a rule creation or modification failure.</w:t>
            </w:r>
          </w:p>
        </w:tc>
        <w:tc>
          <w:tcPr>
            <w:tcW w:w="370" w:type="dxa"/>
            <w:tcBorders>
              <w:top w:val="single" w:sz="4" w:space="0" w:color="auto"/>
              <w:left w:val="single" w:sz="4" w:space="0" w:color="auto"/>
              <w:bottom w:val="single" w:sz="4" w:space="0" w:color="auto"/>
              <w:right w:val="single" w:sz="4" w:space="0" w:color="auto"/>
            </w:tcBorders>
            <w:hideMark/>
          </w:tcPr>
          <w:p w14:paraId="1DA9DD3B" w14:textId="77777777" w:rsidR="00337348" w:rsidRPr="00441CD0" w:rsidRDefault="00337348" w:rsidP="00E271CB">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898E871"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D19FFE2"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97A49DC"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3703EB5" w14:textId="77777777" w:rsidR="00337348" w:rsidRPr="00441CD0" w:rsidRDefault="00337348" w:rsidP="00E271CB">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4229207" w14:textId="77777777" w:rsidR="00337348" w:rsidRPr="00441CD0" w:rsidRDefault="00337348" w:rsidP="00E271CB">
            <w:pPr>
              <w:pStyle w:val="TAC"/>
              <w:rPr>
                <w:lang w:val="x-none"/>
              </w:rPr>
            </w:pPr>
            <w:r w:rsidRPr="00441CD0">
              <w:rPr>
                <w:lang w:val="en-US"/>
              </w:rPr>
              <w:t>Failed Rule ID</w:t>
            </w:r>
          </w:p>
        </w:tc>
      </w:tr>
      <w:tr w:rsidR="00337348" w:rsidRPr="00441CD0" w14:paraId="2ABA32D0"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F2FB452" w14:textId="77777777" w:rsidR="00337348" w:rsidRPr="00441CD0" w:rsidRDefault="00337348" w:rsidP="00E271CB">
            <w:pPr>
              <w:pStyle w:val="TAL"/>
            </w:pPr>
            <w:r w:rsidRPr="00441CD0">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24258B74" w14:textId="77777777" w:rsidR="00337348" w:rsidRPr="00441CD0" w:rsidRDefault="00337348" w:rsidP="00E271CB">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4F639690" w14:textId="77777777" w:rsidR="00337348" w:rsidRPr="00441CD0" w:rsidRDefault="00337348" w:rsidP="00E271CB">
            <w:pPr>
              <w:pStyle w:val="TAL"/>
              <w:rPr>
                <w:szCs w:val="18"/>
                <w:lang w:val="en-US" w:eastAsia="zh-CN"/>
              </w:rPr>
            </w:pPr>
            <w:r w:rsidRPr="00441CD0">
              <w:rPr>
                <w:szCs w:val="18"/>
                <w:lang w:val="en-US" w:eastAsia="zh-CN"/>
              </w:rPr>
              <w:t xml:space="preserve">This IE shall be included if the Query URR IE was present or the </w:t>
            </w:r>
            <w:r w:rsidRPr="00441CD0">
              <w:t>QAURR flag</w:t>
            </w:r>
            <w:r w:rsidRPr="00441CD0">
              <w:rPr>
                <w:szCs w:val="18"/>
                <w:lang w:val="en-US" w:eastAsia="zh-CN"/>
              </w:rPr>
              <w:t xml:space="preserve"> was set to "1" in the PFCP Session Modification Request, and usage reports need to be sent in additional PFCP Session Report Request messages (see clause</w:t>
            </w:r>
            <w:r>
              <w:rPr>
                <w:szCs w:val="18"/>
                <w:lang w:val="en-US" w:eastAsia="zh-CN"/>
              </w:rPr>
              <w:t> </w:t>
            </w:r>
            <w:r w:rsidRPr="00441CD0">
              <w:rPr>
                <w:szCs w:val="18"/>
                <w:lang w:val="en-US" w:eastAsia="zh-CN"/>
              </w:rPr>
              <w:t>5.2.2.3.1).</w:t>
            </w:r>
          </w:p>
          <w:p w14:paraId="3A93FFB5" w14:textId="77777777" w:rsidR="00337348" w:rsidRPr="00441CD0" w:rsidRDefault="00337348" w:rsidP="00E271CB">
            <w:pPr>
              <w:pStyle w:val="TAL"/>
              <w:rPr>
                <w:szCs w:val="18"/>
                <w:lang w:val="en-US" w:eastAsia="zh-CN"/>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hideMark/>
          </w:tcPr>
          <w:p w14:paraId="5AC5A416" w14:textId="77777777" w:rsidR="00337348" w:rsidRPr="00441CD0" w:rsidRDefault="00337348" w:rsidP="00E271CB">
            <w:pPr>
              <w:pStyle w:val="TAC"/>
              <w:rPr>
                <w:lang w:val="x-none"/>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B34B7F5"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821548"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9775EEB"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3814F8F" w14:textId="77777777" w:rsidR="00337348" w:rsidRPr="00441CD0" w:rsidRDefault="00337348" w:rsidP="00E271CB">
            <w:pPr>
              <w:pStyle w:val="TAC"/>
              <w:rPr>
                <w:lang w:val="de-DE"/>
              </w:rPr>
            </w:pPr>
            <w:r>
              <w:rPr>
                <w:lang w:val="de-DE"/>
              </w:rPr>
              <w:t>FFS</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2D61A42" w14:textId="77777777" w:rsidR="00337348" w:rsidRPr="00441CD0" w:rsidRDefault="00337348" w:rsidP="00E271CB">
            <w:pPr>
              <w:pStyle w:val="TAC"/>
              <w:rPr>
                <w:lang w:val="en-US"/>
              </w:rPr>
            </w:pPr>
            <w:r w:rsidRPr="00441CD0">
              <w:rPr>
                <w:lang w:val="en-US"/>
              </w:rPr>
              <w:t xml:space="preserve">Additional Usage Reports </w:t>
            </w:r>
            <w:r w:rsidRPr="00441CD0">
              <w:t>Information</w:t>
            </w:r>
          </w:p>
        </w:tc>
      </w:tr>
      <w:tr w:rsidR="00337348" w:rsidRPr="00441CD0" w14:paraId="7D28D853"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43C316D" w14:textId="77777777" w:rsidR="00337348" w:rsidRPr="00441CD0" w:rsidRDefault="00337348" w:rsidP="00E271CB">
            <w:pPr>
              <w:pStyle w:val="TAL"/>
              <w:rPr>
                <w:lang w:val="x-none"/>
              </w:rPr>
            </w:pPr>
            <w:r w:rsidRPr="00441CD0">
              <w:rPr>
                <w:lang w:val="fr-FR"/>
              </w:rPr>
              <w:t>Created/Updated Traffic Endpoint</w:t>
            </w:r>
          </w:p>
        </w:tc>
        <w:tc>
          <w:tcPr>
            <w:tcW w:w="336" w:type="dxa"/>
            <w:tcBorders>
              <w:top w:val="single" w:sz="4" w:space="0" w:color="auto"/>
              <w:left w:val="single" w:sz="4" w:space="0" w:color="auto"/>
              <w:bottom w:val="single" w:sz="4" w:space="0" w:color="auto"/>
              <w:right w:val="single" w:sz="4" w:space="0" w:color="auto"/>
            </w:tcBorders>
            <w:hideMark/>
          </w:tcPr>
          <w:p w14:paraId="5440F099" w14:textId="77777777" w:rsidR="00337348" w:rsidRPr="00441CD0" w:rsidRDefault="00337348" w:rsidP="00E271CB">
            <w:pPr>
              <w:pStyle w:val="TAC"/>
              <w:rPr>
                <w:lang w:val="de-D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5A5AFACB" w14:textId="77777777" w:rsidR="00337348" w:rsidRDefault="00337348" w:rsidP="00E271CB">
            <w:pPr>
              <w:pStyle w:val="TAL"/>
              <w:rPr>
                <w:szCs w:val="18"/>
                <w:lang w:val="en-US" w:eastAsia="zh-CN"/>
              </w:rPr>
            </w:pPr>
            <w:r w:rsidRPr="00441CD0">
              <w:rPr>
                <w:szCs w:val="18"/>
                <w:lang w:val="en-US" w:eastAsia="zh-CN"/>
              </w:rPr>
              <w:t>This IE shall be present if the cause is set to "success", Traffic Endpoint(s) were requested to be created or updated, and the UP function was requested to allocate the local F-TEID or a UE IP address/prefix for the Traffic Endpoint(s).</w:t>
            </w:r>
          </w:p>
          <w:p w14:paraId="6F541616" w14:textId="77777777" w:rsidR="00337348" w:rsidRDefault="00337348" w:rsidP="00E271CB">
            <w:pPr>
              <w:pStyle w:val="TAL"/>
              <w:rPr>
                <w:szCs w:val="18"/>
                <w:lang w:val="en-US" w:eastAsia="zh-CN"/>
              </w:rPr>
            </w:pPr>
          </w:p>
          <w:p w14:paraId="07E029C1" w14:textId="77777777" w:rsidR="00337348" w:rsidRPr="003A3EA3" w:rsidRDefault="00337348" w:rsidP="00E271CB">
            <w:pPr>
              <w:pStyle w:val="TAL"/>
              <w:rPr>
                <w:szCs w:val="18"/>
                <w:lang w:val="en-US" w:eastAsia="zh-CN"/>
              </w:rPr>
            </w:pPr>
            <w:r w:rsidRPr="003A3EA3">
              <w:rPr>
                <w:szCs w:val="18"/>
                <w:lang w:val="en-US" w:eastAsia="zh-CN"/>
              </w:rPr>
              <w:t xml:space="preserve">If the UP function allocates additional UE IP address/prefix (upon receiving a </w:t>
            </w:r>
            <w:r>
              <w:rPr>
                <w:szCs w:val="18"/>
                <w:lang w:val="en-US" w:eastAsia="zh-CN"/>
              </w:rPr>
              <w:t xml:space="preserve">Create Traffic Endpoint or </w:t>
            </w:r>
            <w:r w:rsidRPr="003A3EA3">
              <w:rPr>
                <w:szCs w:val="18"/>
                <w:lang w:val="en-US" w:eastAsia="zh-CN"/>
              </w:rPr>
              <w:t xml:space="preserve">Update </w:t>
            </w:r>
            <w:r>
              <w:rPr>
                <w:szCs w:val="18"/>
                <w:lang w:val="en-US" w:eastAsia="zh-CN"/>
              </w:rPr>
              <w:t>Traffic Endpoint</w:t>
            </w:r>
            <w:r w:rsidRPr="003A3EA3">
              <w:rPr>
                <w:szCs w:val="18"/>
                <w:lang w:val="en-US" w:eastAsia="zh-CN"/>
              </w:rPr>
              <w:t xml:space="preserve"> in the corresponding PFCP Session Modification Request message from the CP function), this IE shall be present and shall contain the complete list of UE IP address / prefix assigned by the UP function for this PFCP session.</w:t>
            </w:r>
          </w:p>
          <w:p w14:paraId="3DAE89FC" w14:textId="77777777" w:rsidR="00337348" w:rsidRPr="003A3EA3" w:rsidRDefault="00337348" w:rsidP="00E271CB">
            <w:pPr>
              <w:pStyle w:val="TAL"/>
              <w:rPr>
                <w:szCs w:val="18"/>
                <w:lang w:val="en-US" w:eastAsia="zh-CN"/>
              </w:rPr>
            </w:pPr>
          </w:p>
          <w:p w14:paraId="6BF05D37" w14:textId="77777777" w:rsidR="00337348" w:rsidRDefault="00337348" w:rsidP="00E271CB">
            <w:pPr>
              <w:pStyle w:val="TAL"/>
              <w:rPr>
                <w:szCs w:val="18"/>
                <w:lang w:val="en-US" w:eastAsia="zh-CN"/>
              </w:rPr>
            </w:pPr>
            <w:r w:rsidRPr="003A3EA3">
              <w:rPr>
                <w:szCs w:val="18"/>
                <w:lang w:val="en-US" w:eastAsia="zh-CN"/>
              </w:rPr>
              <w:t>In the 5GC, several IEs with the same IE type may be present to represent multiple UE IP addresses, if the UPF indicated support of the IP6PL feature (see clause</w:t>
            </w:r>
            <w:r>
              <w:rPr>
                <w:szCs w:val="18"/>
                <w:lang w:val="en-US" w:eastAsia="zh-CN"/>
              </w:rPr>
              <w:t> </w:t>
            </w:r>
            <w:r w:rsidRPr="003A3EA3">
              <w:rPr>
                <w:szCs w:val="18"/>
                <w:lang w:val="en-US" w:eastAsia="zh-CN"/>
              </w:rPr>
              <w:t>5.21).</w:t>
            </w:r>
          </w:p>
          <w:p w14:paraId="7F34EA8F" w14:textId="77777777" w:rsidR="00337348" w:rsidRDefault="00337348" w:rsidP="00E271CB">
            <w:pPr>
              <w:pStyle w:val="TAL"/>
              <w:rPr>
                <w:szCs w:val="18"/>
                <w:lang w:val="en-US" w:eastAsia="zh-CN"/>
              </w:rPr>
            </w:pPr>
          </w:p>
          <w:p w14:paraId="2C17593A" w14:textId="77777777" w:rsidR="00337348" w:rsidRPr="00441CD0" w:rsidRDefault="00337348" w:rsidP="00E271CB">
            <w:pPr>
              <w:pStyle w:val="TAL"/>
              <w:rPr>
                <w:szCs w:val="18"/>
                <w:lang w:val="en-US" w:eastAsia="zh-CN"/>
              </w:rPr>
            </w:pPr>
            <w:r>
              <w:rPr>
                <w:szCs w:val="18"/>
                <w:lang w:val="en-US" w:eastAsia="zh-CN"/>
              </w:rPr>
              <w:t>(NOTE 1)</w:t>
            </w:r>
          </w:p>
          <w:p w14:paraId="16C6C17E" w14:textId="77777777" w:rsidR="00337348" w:rsidRPr="00441CD0" w:rsidRDefault="00337348" w:rsidP="00E271CB">
            <w:pPr>
              <w:pStyle w:val="TAL"/>
              <w:rPr>
                <w:szCs w:val="18"/>
                <w:lang w:val="en-US" w:eastAsia="zh-CN"/>
              </w:rPr>
            </w:pPr>
            <w:r w:rsidRPr="00441CD0">
              <w:rPr>
                <w:szCs w:val="18"/>
                <w:lang w:val="en-US" w:eastAsia="zh-CN"/>
              </w:rPr>
              <w:t>When present, this IE shall contain the Traffic Endpoint information associated to the PFCP session.</w:t>
            </w:r>
          </w:p>
          <w:p w14:paraId="08719F43" w14:textId="77777777" w:rsidR="00337348" w:rsidRDefault="00337348" w:rsidP="00E271CB">
            <w:pPr>
              <w:pStyle w:val="TAL"/>
              <w:rPr>
                <w:lang w:val="fr-FR"/>
              </w:rPr>
            </w:pPr>
            <w:r w:rsidRPr="00441CD0">
              <w:rPr>
                <w:lang w:eastAsia="zh-CN"/>
              </w:rPr>
              <w:t>See Table</w:t>
            </w:r>
            <w:r>
              <w:rPr>
                <w:lang w:eastAsia="zh-CN"/>
              </w:rPr>
              <w:t> </w:t>
            </w:r>
            <w:r w:rsidRPr="00441CD0">
              <w:t>7.5.3.5-1</w:t>
            </w:r>
            <w:r w:rsidRPr="00441CD0">
              <w:rPr>
                <w:lang w:val="fr-FR"/>
              </w:rPr>
              <w:t>.</w:t>
            </w:r>
          </w:p>
          <w:p w14:paraId="75CB1278" w14:textId="77777777" w:rsidR="007F7F43" w:rsidRDefault="007F7F43" w:rsidP="00E271CB">
            <w:pPr>
              <w:pStyle w:val="TAL"/>
              <w:rPr>
                <w:lang w:val="fr-FR"/>
              </w:rPr>
            </w:pPr>
          </w:p>
          <w:p w14:paraId="61F9B3D2" w14:textId="0A906C8C" w:rsidR="007F7F43" w:rsidRPr="00441CD0" w:rsidRDefault="007F7F43" w:rsidP="00E271CB">
            <w:pPr>
              <w:pStyle w:val="TAL"/>
              <w:rPr>
                <w:szCs w:val="18"/>
                <w:lang w:val="en-US" w:eastAsia="zh-CN"/>
              </w:rPr>
            </w:pPr>
            <w:r w:rsidRPr="00441CD0">
              <w:rPr>
                <w:lang w:eastAsia="zh-CN"/>
              </w:rPr>
              <w:t xml:space="preserve">Several IEs within the same IE type may be present to represent a list of </w:t>
            </w:r>
            <w:r>
              <w:rPr>
                <w:lang w:eastAsia="zh-CN"/>
              </w:rPr>
              <w:t>created/updated Traffic Endpoints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3747035" w14:textId="77777777" w:rsidR="00337348" w:rsidRPr="00441CD0" w:rsidRDefault="00337348" w:rsidP="00E271CB">
            <w:pPr>
              <w:pStyle w:val="TAC"/>
              <w:rPr>
                <w:lang w:val="x-non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50170D3" w14:textId="77777777" w:rsidR="00337348" w:rsidRPr="00441CD0" w:rsidRDefault="00337348" w:rsidP="00E271CB">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3524B1D" w14:textId="77777777" w:rsidR="00337348" w:rsidRPr="00441CD0" w:rsidRDefault="00337348" w:rsidP="00E271CB">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07183FB3"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850774B" w14:textId="77777777" w:rsidR="00337348" w:rsidRPr="00441CD0" w:rsidRDefault="00337348" w:rsidP="00E271CB">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FD4ABB" w14:textId="77777777" w:rsidR="00337348" w:rsidRPr="00441CD0" w:rsidRDefault="00337348" w:rsidP="00E271CB">
            <w:pPr>
              <w:pStyle w:val="TAC"/>
              <w:rPr>
                <w:lang w:val="en-US"/>
              </w:rPr>
            </w:pPr>
            <w:r w:rsidRPr="00441CD0">
              <w:rPr>
                <w:lang w:val="en-US"/>
              </w:rPr>
              <w:t>Created Traffic Endpoint</w:t>
            </w:r>
          </w:p>
        </w:tc>
      </w:tr>
      <w:tr w:rsidR="00337348" w:rsidRPr="00441CD0" w14:paraId="7FC49018"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2FFD3AD" w14:textId="77777777" w:rsidR="00337348" w:rsidRPr="00441CD0" w:rsidRDefault="00337348" w:rsidP="00E271CB">
            <w:pPr>
              <w:pStyle w:val="TAL"/>
              <w:rPr>
                <w:lang w:val="fr-FR"/>
              </w:rPr>
            </w:pPr>
            <w:r>
              <w:rPr>
                <w:lang w:val="fr-FR"/>
              </w:rPr>
              <w:t xml:space="preserve">TSC </w:t>
            </w:r>
            <w:r w:rsidRPr="00907C42">
              <w:rPr>
                <w:lang w:val="fr-FR"/>
              </w:rPr>
              <w:t>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4B686080" w14:textId="77777777" w:rsidR="00337348" w:rsidRPr="00441CD0" w:rsidRDefault="00337348" w:rsidP="00E271CB">
            <w:pPr>
              <w:pStyle w:val="TAC"/>
              <w:rPr>
                <w:lang w:val="de-DE"/>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7E4AE15E" w14:textId="77777777" w:rsidR="00337348" w:rsidRDefault="00337348" w:rsidP="00E271CB">
            <w:pPr>
              <w:pStyle w:val="TAL"/>
              <w:rPr>
                <w:szCs w:val="18"/>
                <w:lang w:val="en-US"/>
              </w:rPr>
            </w:pPr>
            <w:r w:rsidRPr="00441CD0">
              <w:rPr>
                <w:szCs w:val="18"/>
                <w:lang w:val="en-US"/>
              </w:rPr>
              <w:t xml:space="preserve">This IE shall be present if the UPF needs to send </w:t>
            </w:r>
            <w:r w:rsidRPr="00A10FF5">
              <w:t xml:space="preserve">TSC Management </w:t>
            </w:r>
            <w:r w:rsidRPr="00441CD0">
              <w:rPr>
                <w:szCs w:val="18"/>
                <w:lang w:val="en-US"/>
              </w:rPr>
              <w:t>information to the SMF.</w:t>
            </w:r>
          </w:p>
          <w:p w14:paraId="19B4CF4F" w14:textId="77777777" w:rsidR="00337348" w:rsidRPr="00441CD0" w:rsidRDefault="00337348" w:rsidP="00E271CB">
            <w:pPr>
              <w:pStyle w:val="TAL"/>
              <w:rPr>
                <w:szCs w:val="18"/>
                <w:lang w:val="en-US" w:eastAsia="zh-CN"/>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881BC6D" w14:textId="77777777" w:rsidR="00337348" w:rsidRPr="00441CD0" w:rsidRDefault="00337348" w:rsidP="00E271CB">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4267A50" w14:textId="77777777" w:rsidR="00337348" w:rsidRPr="00441CD0" w:rsidRDefault="00337348" w:rsidP="00E271CB">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32F2B4D" w14:textId="77777777" w:rsidR="00337348" w:rsidRPr="00441CD0" w:rsidRDefault="00337348" w:rsidP="00E271CB">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39CF375" w14:textId="77777777" w:rsidR="00337348" w:rsidRPr="00441CD0" w:rsidRDefault="00337348" w:rsidP="00E271CB">
            <w:pPr>
              <w:pStyle w:val="TAC"/>
              <w:rPr>
                <w:lang w:val="sv-SE" w:eastAsia="zh-CN"/>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373471BF" w14:textId="77777777" w:rsidR="00337348" w:rsidRPr="00441CD0" w:rsidRDefault="00337348" w:rsidP="00E271CB">
            <w:pPr>
              <w:pStyle w:val="TAC"/>
              <w:rPr>
                <w:lang w:val="de-DE"/>
              </w:rPr>
            </w:pPr>
            <w:r>
              <w:rPr>
                <w:lang w:val="sv-S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71FC8699" w14:textId="77777777" w:rsidR="00337348" w:rsidRPr="00441CD0" w:rsidRDefault="00337348" w:rsidP="00E271CB">
            <w:pPr>
              <w:pStyle w:val="TAC"/>
              <w:rPr>
                <w:lang w:val="fr-FR"/>
              </w:rPr>
            </w:pPr>
            <w:r>
              <w:rPr>
                <w:lang w:val="fr-FR"/>
              </w:rPr>
              <w:t>TSC</w:t>
            </w:r>
            <w:r w:rsidRPr="00441CD0">
              <w:rPr>
                <w:lang w:val="fr-FR"/>
              </w:rPr>
              <w:t xml:space="preserve"> Management </w:t>
            </w:r>
            <w:r w:rsidRPr="00441CD0">
              <w:rPr>
                <w:lang w:val="sv-SE" w:eastAsia="zh-CN"/>
              </w:rPr>
              <w:t>Information</w:t>
            </w:r>
          </w:p>
        </w:tc>
      </w:tr>
      <w:tr w:rsidR="00337348" w:rsidRPr="00441CD0" w14:paraId="60854A63"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2D8D3F1" w14:textId="77777777" w:rsidR="00337348" w:rsidRPr="00441CD0" w:rsidRDefault="00337348" w:rsidP="00E271CB">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14:paraId="43479BB1" w14:textId="77777777" w:rsidR="00337348" w:rsidRPr="00441CD0" w:rsidRDefault="00337348" w:rsidP="00E271CB">
            <w:pPr>
              <w:pStyle w:val="TAC"/>
              <w:rPr>
                <w:lang w:val="de-DE"/>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2D2CB8A8" w14:textId="77777777" w:rsidR="00337348" w:rsidRPr="00441CD0" w:rsidRDefault="00337348" w:rsidP="00E271CB">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14:paraId="27B4D954" w14:textId="77777777" w:rsidR="00337348" w:rsidRPr="00441CD0" w:rsidRDefault="00337348" w:rsidP="00E271CB">
            <w:pPr>
              <w:pStyle w:val="TAL"/>
              <w:rPr>
                <w:szCs w:val="18"/>
                <w:lang w:val="en-US" w:eastAsia="zh-CN"/>
              </w:rPr>
            </w:pPr>
            <w:r w:rsidRPr="00441CD0">
              <w:rPr>
                <w:lang w:val="fr-FR"/>
              </w:rPr>
              <w:t>See Table</w:t>
            </w:r>
            <w:r>
              <w:rPr>
                <w:lang w:val="fr-FR"/>
              </w:rPr>
              <w:t> </w:t>
            </w:r>
            <w:r w:rsidRPr="00441CD0">
              <w:rPr>
                <w:lang w:val="fr-FR"/>
              </w:rPr>
              <w:t>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0022C41" w14:textId="77777777" w:rsidR="00337348" w:rsidRPr="00441CD0" w:rsidRDefault="00337348" w:rsidP="00E271CB">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E68910E" w14:textId="77777777" w:rsidR="00337348" w:rsidRPr="00441CD0" w:rsidRDefault="00337348" w:rsidP="00E271CB">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1C919EF4" w14:textId="77777777" w:rsidR="00337348" w:rsidRPr="00441CD0" w:rsidRDefault="00337348" w:rsidP="00E271CB">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198BBA74" w14:textId="77777777" w:rsidR="00337348" w:rsidRPr="00441CD0" w:rsidRDefault="00337348" w:rsidP="00E271CB">
            <w:pPr>
              <w:pStyle w:val="TAC"/>
              <w:rPr>
                <w:lang w:val="en-US" w:eastAsia="zh-CN"/>
              </w:rPr>
            </w:pPr>
            <w:r w:rsidRPr="00441CD0">
              <w:rPr>
                <w:lang w:val="en-US" w:eastAsia="zh-CN"/>
              </w:rPr>
              <w:t>X</w:t>
            </w:r>
          </w:p>
        </w:tc>
        <w:tc>
          <w:tcPr>
            <w:tcW w:w="370" w:type="dxa"/>
            <w:tcBorders>
              <w:top w:val="single" w:sz="4" w:space="0" w:color="auto"/>
              <w:left w:val="single" w:sz="4" w:space="0" w:color="auto"/>
              <w:bottom w:val="single" w:sz="4" w:space="0" w:color="auto"/>
              <w:right w:val="single" w:sz="4" w:space="0" w:color="auto"/>
            </w:tcBorders>
          </w:tcPr>
          <w:p w14:paraId="207CB661" w14:textId="77777777" w:rsidR="00337348" w:rsidRPr="00441CD0" w:rsidRDefault="00337348" w:rsidP="00E271CB">
            <w:pPr>
              <w:pStyle w:val="TAC"/>
              <w:rPr>
                <w:lang w:val="de-DE"/>
              </w:rPr>
            </w:pPr>
            <w:r w:rsidRPr="00441CD0">
              <w:rPr>
                <w:lang w:val="fr-FR"/>
              </w:rPr>
              <w:t>-</w:t>
            </w:r>
          </w:p>
        </w:tc>
        <w:tc>
          <w:tcPr>
            <w:tcW w:w="1404" w:type="dxa"/>
            <w:tcBorders>
              <w:top w:val="single" w:sz="4" w:space="0" w:color="auto"/>
              <w:left w:val="single" w:sz="4" w:space="0" w:color="auto"/>
              <w:bottom w:val="single" w:sz="4" w:space="0" w:color="auto"/>
              <w:right w:val="single" w:sz="4" w:space="0" w:color="auto"/>
            </w:tcBorders>
            <w:vAlign w:val="center"/>
          </w:tcPr>
          <w:p w14:paraId="6B6D7097" w14:textId="77777777" w:rsidR="00337348" w:rsidRPr="00441CD0" w:rsidRDefault="00337348" w:rsidP="00E271CB">
            <w:pPr>
              <w:pStyle w:val="TAC"/>
              <w:rPr>
                <w:lang w:val="en-US"/>
              </w:rPr>
            </w:pPr>
            <w:r w:rsidRPr="00441CD0">
              <w:rPr>
                <w:lang w:val="fr-FR"/>
              </w:rPr>
              <w:t xml:space="preserve">ATSSS </w:t>
            </w:r>
            <w:r w:rsidRPr="00441CD0">
              <w:rPr>
                <w:lang w:val="fr-FR" w:eastAsia="zh-CN"/>
              </w:rPr>
              <w:t>Control</w:t>
            </w:r>
            <w:r w:rsidRPr="00441CD0">
              <w:rPr>
                <w:lang w:val="fr-FR"/>
              </w:rPr>
              <w:t xml:space="preserve"> Parameters</w:t>
            </w:r>
          </w:p>
        </w:tc>
      </w:tr>
      <w:tr w:rsidR="00337348" w:rsidRPr="00441CD0" w14:paraId="5A495CD0"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483A9C7" w14:textId="77777777" w:rsidR="00337348" w:rsidRPr="00441CD0" w:rsidRDefault="00337348" w:rsidP="00E271CB">
            <w:pPr>
              <w:pStyle w:val="TAL"/>
              <w:rPr>
                <w:lang w:val="fr-FR"/>
              </w:rPr>
            </w:pPr>
            <w:r w:rsidRPr="00441CD0">
              <w:rPr>
                <w:szCs w:val="18"/>
              </w:rPr>
              <w:t>Updated PDR</w:t>
            </w:r>
          </w:p>
        </w:tc>
        <w:tc>
          <w:tcPr>
            <w:tcW w:w="336" w:type="dxa"/>
            <w:tcBorders>
              <w:top w:val="single" w:sz="4" w:space="0" w:color="auto"/>
              <w:left w:val="single" w:sz="4" w:space="0" w:color="auto"/>
              <w:bottom w:val="single" w:sz="4" w:space="0" w:color="auto"/>
              <w:right w:val="single" w:sz="4" w:space="0" w:color="auto"/>
            </w:tcBorders>
          </w:tcPr>
          <w:p w14:paraId="7A15341F" w14:textId="77777777" w:rsidR="00337348" w:rsidRPr="00441CD0" w:rsidRDefault="00337348" w:rsidP="00E271CB">
            <w:pPr>
              <w:pStyle w:val="TAC"/>
              <w:rPr>
                <w:lang w:val="de-DE"/>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1A7D7AC8" w14:textId="77777777" w:rsidR="00337348" w:rsidRPr="00734010" w:rsidRDefault="00337348" w:rsidP="00E271CB">
            <w:pPr>
              <w:pStyle w:val="TAL"/>
              <w:rPr>
                <w:lang w:eastAsia="zh-CN"/>
              </w:rPr>
            </w:pPr>
            <w:r w:rsidRPr="000A1449">
              <w:t>This IE shall be present if a Update PDR is present in the corresponding PFCP Session Modification Request and UP function is requested to allocate a new F-TEID, e.g. to support the redundant transmission on N3/N9 interfaces, or move the application traffic from a default bearer to a new dedicated bearer, or the UP function is requested to assign additional UE IP Address or Prefix, e.g. a shorter than /64 prefix delegation. See Table 7.5.5.5-1.</w:t>
            </w:r>
          </w:p>
          <w:p w14:paraId="5ADC0553" w14:textId="3E62823B" w:rsidR="00337348" w:rsidRPr="00441CD0" w:rsidRDefault="00337348" w:rsidP="00E271CB">
            <w:pPr>
              <w:pStyle w:val="TAL"/>
              <w:rPr>
                <w:szCs w:val="18"/>
                <w:lang w:val="en-US" w:eastAsia="zh-CN"/>
              </w:rPr>
            </w:pPr>
            <w:r w:rsidRPr="00734010">
              <w:rPr>
                <w:lang w:eastAsia="zh-CN"/>
              </w:rPr>
              <w:t>Several IEs within the same IE type may be present to represent a list of</w:t>
            </w:r>
            <w:r w:rsidR="007F7F43">
              <w:rPr>
                <w:lang w:eastAsia="zh-CN"/>
              </w:rPr>
              <w:t xml:space="preserve"> updated</w:t>
            </w:r>
            <w:r w:rsidRPr="00734010">
              <w:rPr>
                <w:lang w:eastAsia="zh-CN"/>
              </w:rPr>
              <w:t xml:space="preserve"> PDRs.</w:t>
            </w:r>
          </w:p>
        </w:tc>
        <w:tc>
          <w:tcPr>
            <w:tcW w:w="370" w:type="dxa"/>
            <w:tcBorders>
              <w:top w:val="single" w:sz="4" w:space="0" w:color="auto"/>
              <w:left w:val="single" w:sz="4" w:space="0" w:color="auto"/>
              <w:bottom w:val="single" w:sz="4" w:space="0" w:color="auto"/>
              <w:right w:val="single" w:sz="4" w:space="0" w:color="auto"/>
            </w:tcBorders>
          </w:tcPr>
          <w:p w14:paraId="45C5239C" w14:textId="77777777" w:rsidR="00337348" w:rsidRPr="00441CD0" w:rsidRDefault="00337348" w:rsidP="00E271CB">
            <w:pPr>
              <w:pStyle w:val="TAC"/>
              <w:rPr>
                <w:lang w:val="sv-SE" w:eastAsia="zh-CN"/>
              </w:rPr>
            </w:pPr>
            <w:r w:rsidRPr="0073401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6F3E513" w14:textId="77777777" w:rsidR="00337348" w:rsidRPr="00441CD0" w:rsidRDefault="00337348" w:rsidP="00E271CB">
            <w:pPr>
              <w:pStyle w:val="TAC"/>
              <w:rPr>
                <w:lang w:val="sv-SE" w:eastAsia="zh-CN"/>
              </w:rPr>
            </w:pPr>
            <w:r>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45A7D5BB" w14:textId="77777777" w:rsidR="00337348" w:rsidRPr="00441CD0" w:rsidRDefault="00337348" w:rsidP="00E271CB">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2BF39E1" w14:textId="77777777" w:rsidR="00337348" w:rsidRPr="00441CD0" w:rsidRDefault="00337348" w:rsidP="00E271CB">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0D1C4981" w14:textId="77777777" w:rsidR="00337348" w:rsidRPr="00441CD0" w:rsidRDefault="00337348" w:rsidP="00E271CB">
            <w:pPr>
              <w:pStyle w:val="TAC"/>
              <w:rPr>
                <w:lang w:val="en-US" w:eastAsia="zh-CN"/>
              </w:rPr>
            </w:pPr>
            <w:r w:rsidRPr="00441CD0">
              <w:rPr>
                <w:lang w:val="fr-FR"/>
              </w:rPr>
              <w:t>-</w:t>
            </w:r>
          </w:p>
        </w:tc>
        <w:tc>
          <w:tcPr>
            <w:tcW w:w="1404" w:type="dxa"/>
            <w:tcBorders>
              <w:top w:val="single" w:sz="4" w:space="0" w:color="auto"/>
              <w:left w:val="single" w:sz="4" w:space="0" w:color="auto"/>
              <w:bottom w:val="single" w:sz="4" w:space="0" w:color="auto"/>
              <w:right w:val="single" w:sz="4" w:space="0" w:color="auto"/>
            </w:tcBorders>
            <w:vAlign w:val="center"/>
          </w:tcPr>
          <w:p w14:paraId="113C8866" w14:textId="77777777" w:rsidR="00337348" w:rsidRPr="00441CD0" w:rsidRDefault="00337348" w:rsidP="00E271CB">
            <w:pPr>
              <w:pStyle w:val="TAC"/>
              <w:rPr>
                <w:lang w:val="fr-FR"/>
              </w:rPr>
            </w:pPr>
            <w:r w:rsidRPr="00441CD0">
              <w:rPr>
                <w:szCs w:val="18"/>
              </w:rPr>
              <w:t>Updated PDR</w:t>
            </w:r>
          </w:p>
        </w:tc>
      </w:tr>
      <w:tr w:rsidR="00337348" w:rsidRPr="00441CD0" w14:paraId="21AE7B55"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B7A7466" w14:textId="77777777" w:rsidR="00337348" w:rsidRPr="001117B4" w:rsidRDefault="00337348" w:rsidP="00E271CB">
            <w:pPr>
              <w:pStyle w:val="TAL"/>
              <w:rPr>
                <w:szCs w:val="18"/>
              </w:rPr>
            </w:pPr>
            <w:r w:rsidRPr="001117B4">
              <w:rPr>
                <w:szCs w:val="18"/>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33D048EB" w14:textId="77777777" w:rsidR="00337348" w:rsidRPr="00441CD0" w:rsidRDefault="00337348" w:rsidP="00E271CB">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tcPr>
          <w:p w14:paraId="588A2D5F" w14:textId="77777777" w:rsidR="00337348" w:rsidRDefault="00337348" w:rsidP="00E271CB">
            <w:pPr>
              <w:pStyle w:val="TAL"/>
              <w:rPr>
                <w:lang w:val="en-US"/>
              </w:rPr>
            </w:pPr>
            <w:r w:rsidRPr="001117B4">
              <w:rPr>
                <w:lang w:val="en-US"/>
              </w:rPr>
              <w:t xml:space="preserve">This IE shall be present if the CP function has requested to report </w:t>
            </w:r>
            <w:r>
              <w:rPr>
                <w:lang w:val="en-US"/>
              </w:rPr>
              <w:t xml:space="preserve">an immediate </w:t>
            </w:r>
            <w:r w:rsidRPr="001117B4">
              <w:rPr>
                <w:lang w:val="en-US"/>
              </w:rPr>
              <w:t xml:space="preserve">packet rate status </w:t>
            </w:r>
            <w:r>
              <w:rPr>
                <w:lang w:val="en-US"/>
              </w:rPr>
              <w:t>in the PFCP Session Modification Request</w:t>
            </w:r>
            <w:r w:rsidRPr="001117B4">
              <w:rPr>
                <w:lang w:val="en-US"/>
              </w:rPr>
              <w:t xml:space="preserve"> and the UP function supports </w:t>
            </w:r>
            <w:r>
              <w:rPr>
                <w:lang w:val="en-US"/>
              </w:rPr>
              <w:t xml:space="preserve">the </w:t>
            </w:r>
            <w:r w:rsidRPr="001117B4">
              <w:rPr>
                <w:lang w:val="en-US"/>
              </w:rPr>
              <w:t>CIOT feature (</w:t>
            </w:r>
            <w:r>
              <w:rPr>
                <w:lang w:val="en-US"/>
              </w:rPr>
              <w:t>s</w:t>
            </w:r>
            <w:r w:rsidRPr="001117B4">
              <w:rPr>
                <w:lang w:val="en-US"/>
              </w:rPr>
              <w:t>ee clause 8.2.25)</w:t>
            </w:r>
            <w:r>
              <w:rPr>
                <w:lang w:val="en-US"/>
              </w:rPr>
              <w:t>.</w:t>
            </w:r>
          </w:p>
          <w:p w14:paraId="47FB72B9" w14:textId="77777777" w:rsidR="00337348" w:rsidRPr="00791A39" w:rsidRDefault="00337348" w:rsidP="00E271CB">
            <w:pPr>
              <w:pStyle w:val="TAL"/>
              <w:rPr>
                <w:lang w:eastAsia="zh-CN"/>
              </w:rPr>
            </w:pPr>
            <w:r w:rsidRPr="00441CD0">
              <w:rPr>
                <w:lang w:eastAsia="zh-CN"/>
              </w:rPr>
              <w:t xml:space="preserve">Several IEs within the same IE type may be present to represent a list of </w:t>
            </w:r>
            <w:r>
              <w:rPr>
                <w:lang w:eastAsia="zh-CN"/>
              </w:rPr>
              <w:t>Packet Rate Status Reports.</w:t>
            </w:r>
          </w:p>
        </w:tc>
        <w:tc>
          <w:tcPr>
            <w:tcW w:w="370" w:type="dxa"/>
            <w:tcBorders>
              <w:top w:val="single" w:sz="4" w:space="0" w:color="auto"/>
              <w:left w:val="single" w:sz="4" w:space="0" w:color="auto"/>
              <w:bottom w:val="single" w:sz="4" w:space="0" w:color="auto"/>
              <w:right w:val="single" w:sz="4" w:space="0" w:color="auto"/>
            </w:tcBorders>
          </w:tcPr>
          <w:p w14:paraId="146CFB8D" w14:textId="77777777" w:rsidR="00337348" w:rsidRPr="001117B4" w:rsidRDefault="00337348" w:rsidP="00E271CB">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3FB099E" w14:textId="77777777" w:rsidR="00337348" w:rsidRPr="001117B4" w:rsidRDefault="00337348" w:rsidP="00E271CB">
            <w:pPr>
              <w:pStyle w:val="TAC"/>
              <w:rPr>
                <w:lang w:val="sv-SE" w:eastAsia="zh-CN"/>
              </w:rPr>
            </w:pPr>
            <w:r w:rsidRPr="001117B4">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40ACD17C" w14:textId="77777777" w:rsidR="00337348" w:rsidRPr="001117B4" w:rsidRDefault="00337348" w:rsidP="00E271CB">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0ED48C8" w14:textId="77777777" w:rsidR="00337348" w:rsidRPr="001117B4" w:rsidRDefault="00337348" w:rsidP="00E271CB">
            <w:pPr>
              <w:pStyle w:val="TAC"/>
              <w:rPr>
                <w:szCs w:val="18"/>
                <w:lang w:val="de-DE"/>
              </w:rPr>
            </w:pPr>
            <w:r w:rsidRPr="001117B4">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6A0DE61D" w14:textId="77777777" w:rsidR="00337348" w:rsidRPr="001117B4" w:rsidRDefault="00337348" w:rsidP="00E271CB">
            <w:pPr>
              <w:pStyle w:val="TAC"/>
              <w:rPr>
                <w:szCs w:val="18"/>
                <w:lang w:val="de-DE"/>
              </w:rPr>
            </w:pPr>
            <w:r w:rsidRPr="00441CD0">
              <w:rPr>
                <w:lang w:val="fr-FR"/>
              </w:rPr>
              <w:t>-</w:t>
            </w:r>
          </w:p>
        </w:tc>
        <w:tc>
          <w:tcPr>
            <w:tcW w:w="1404" w:type="dxa"/>
            <w:tcBorders>
              <w:top w:val="single" w:sz="4" w:space="0" w:color="auto"/>
              <w:left w:val="single" w:sz="4" w:space="0" w:color="auto"/>
              <w:bottom w:val="single" w:sz="4" w:space="0" w:color="auto"/>
              <w:right w:val="single" w:sz="4" w:space="0" w:color="auto"/>
            </w:tcBorders>
            <w:vAlign w:val="center"/>
          </w:tcPr>
          <w:p w14:paraId="3241CEFD" w14:textId="77777777" w:rsidR="00337348" w:rsidRPr="001117B4" w:rsidRDefault="00337348" w:rsidP="00E271CB">
            <w:pPr>
              <w:pStyle w:val="TAC"/>
              <w:rPr>
                <w:szCs w:val="18"/>
              </w:rPr>
            </w:pPr>
            <w:r w:rsidRPr="001117B4">
              <w:rPr>
                <w:szCs w:val="18"/>
              </w:rPr>
              <w:t>Packet Rate Status Report</w:t>
            </w:r>
          </w:p>
        </w:tc>
      </w:tr>
      <w:tr w:rsidR="00337348" w:rsidRPr="00441CD0" w14:paraId="36487800"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3DBE20EE" w14:textId="77777777" w:rsidR="00337348" w:rsidRPr="001117B4" w:rsidRDefault="00337348" w:rsidP="00E271CB">
            <w:pPr>
              <w:pStyle w:val="TAL"/>
              <w:rPr>
                <w:szCs w:val="18"/>
              </w:rPr>
            </w:pPr>
            <w:r>
              <w:rPr>
                <w:lang w:val="fr-FR" w:eastAsia="zh-CN"/>
              </w:rPr>
              <w:t>Partial Failure Information</w:t>
            </w:r>
          </w:p>
        </w:tc>
        <w:tc>
          <w:tcPr>
            <w:tcW w:w="336" w:type="dxa"/>
            <w:tcBorders>
              <w:top w:val="single" w:sz="4" w:space="0" w:color="auto"/>
              <w:left w:val="single" w:sz="4" w:space="0" w:color="auto"/>
              <w:bottom w:val="single" w:sz="4" w:space="0" w:color="auto"/>
              <w:right w:val="single" w:sz="4" w:space="0" w:color="auto"/>
            </w:tcBorders>
          </w:tcPr>
          <w:p w14:paraId="42021504" w14:textId="77777777" w:rsidR="00337348" w:rsidRPr="00441CD0" w:rsidRDefault="00337348" w:rsidP="00E271CB">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tcPr>
          <w:p w14:paraId="64ED0A06" w14:textId="77777777" w:rsidR="00337348" w:rsidRPr="007B12EA" w:rsidRDefault="00337348" w:rsidP="00E271CB">
            <w:pPr>
              <w:pStyle w:val="TAL"/>
              <w:rPr>
                <w:lang w:val="en-US"/>
              </w:rPr>
            </w:pPr>
            <w:r>
              <w:rPr>
                <w:lang w:val="en-US"/>
              </w:rPr>
              <w:t>This IE shall be present if the Cause IE indicates partial acceptance of the request to provide failure information related to a failed rule.</w:t>
            </w:r>
          </w:p>
          <w:p w14:paraId="74A684A2" w14:textId="77777777" w:rsidR="00337348" w:rsidRPr="007B12EA" w:rsidRDefault="00337348" w:rsidP="00E271CB">
            <w:pPr>
              <w:pStyle w:val="TAL"/>
              <w:rPr>
                <w:lang w:val="en-US" w:eastAsia="zh-CN"/>
              </w:rPr>
            </w:pPr>
            <w:r w:rsidRPr="007B12EA">
              <w:rPr>
                <w:lang w:val="en-US" w:eastAsia="zh-CN"/>
              </w:rPr>
              <w:t>Several IEs within the same IE type may be present to report failures to apply multiple rules.</w:t>
            </w:r>
          </w:p>
          <w:p w14:paraId="333B2FBE" w14:textId="77777777" w:rsidR="00337348" w:rsidRPr="007B12EA" w:rsidRDefault="00337348" w:rsidP="00E271CB">
            <w:pPr>
              <w:pStyle w:val="TAL"/>
              <w:rPr>
                <w:lang w:val="en-US" w:eastAsia="zh-CN"/>
              </w:rPr>
            </w:pPr>
          </w:p>
          <w:p w14:paraId="00A34D4A" w14:textId="77777777" w:rsidR="00337348" w:rsidRPr="001117B4" w:rsidRDefault="00337348" w:rsidP="00E271CB">
            <w:pPr>
              <w:pStyle w:val="TAL"/>
              <w:rPr>
                <w:lang w:val="en-US"/>
              </w:rPr>
            </w:pPr>
            <w:r>
              <w:rPr>
                <w:lang w:val="en-US"/>
              </w:rPr>
              <w:t>See Table </w:t>
            </w:r>
            <w:r>
              <w:rPr>
                <w:lang w:val="fr-FR"/>
              </w:rPr>
              <w:t>7.5.3.1-2.</w:t>
            </w:r>
          </w:p>
        </w:tc>
        <w:tc>
          <w:tcPr>
            <w:tcW w:w="370" w:type="dxa"/>
            <w:tcBorders>
              <w:top w:val="single" w:sz="4" w:space="0" w:color="auto"/>
              <w:left w:val="single" w:sz="4" w:space="0" w:color="auto"/>
              <w:bottom w:val="single" w:sz="4" w:space="0" w:color="auto"/>
              <w:right w:val="single" w:sz="4" w:space="0" w:color="auto"/>
            </w:tcBorders>
          </w:tcPr>
          <w:p w14:paraId="13D8CB61" w14:textId="77777777" w:rsidR="00337348" w:rsidRPr="001117B4" w:rsidRDefault="00337348" w:rsidP="00E271CB">
            <w:pPr>
              <w:pStyle w:val="TAC"/>
              <w:rPr>
                <w:lang w:val="sv-SE" w:eastAsia="zh-CN"/>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7EFF0441" w14:textId="77777777" w:rsidR="00337348" w:rsidRPr="001117B4" w:rsidRDefault="00337348" w:rsidP="00E271CB">
            <w:pPr>
              <w:pStyle w:val="TAC"/>
              <w:rPr>
                <w:lang w:val="sv-SE" w:eastAsia="zh-CN"/>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185329EA" w14:textId="77777777" w:rsidR="00337348" w:rsidRPr="001117B4" w:rsidRDefault="00337348" w:rsidP="00E271CB">
            <w:pPr>
              <w:pStyle w:val="TAC"/>
              <w:rPr>
                <w:lang w:val="sv-SE" w:eastAsia="zh-CN"/>
              </w:rPr>
            </w:pPr>
            <w:r>
              <w:rPr>
                <w:lang w:val="en-US"/>
              </w:rPr>
              <w:t>X</w:t>
            </w:r>
          </w:p>
        </w:tc>
        <w:tc>
          <w:tcPr>
            <w:tcW w:w="370" w:type="dxa"/>
            <w:tcBorders>
              <w:top w:val="single" w:sz="4" w:space="0" w:color="auto"/>
              <w:left w:val="single" w:sz="4" w:space="0" w:color="auto"/>
              <w:bottom w:val="single" w:sz="4" w:space="0" w:color="auto"/>
              <w:right w:val="single" w:sz="4" w:space="0" w:color="auto"/>
            </w:tcBorders>
          </w:tcPr>
          <w:p w14:paraId="497BAE47" w14:textId="77777777" w:rsidR="00337348" w:rsidRDefault="00337348" w:rsidP="00E271CB">
            <w:pPr>
              <w:pStyle w:val="TAC"/>
              <w:rPr>
                <w:szCs w:val="18"/>
                <w:lang w:val="de-DE"/>
              </w:rPr>
            </w:pPr>
            <w:r>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28D9C372" w14:textId="77777777" w:rsidR="00337348" w:rsidRPr="001117B4" w:rsidRDefault="00337348" w:rsidP="00E271CB">
            <w:pPr>
              <w:pStyle w:val="TAC"/>
              <w:rPr>
                <w:szCs w:val="18"/>
                <w:lang w:val="de-DE"/>
              </w:rPr>
            </w:pPr>
            <w:r>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52BA43C" w14:textId="77777777" w:rsidR="00337348" w:rsidRPr="001117B4" w:rsidRDefault="00337348" w:rsidP="00E271CB">
            <w:pPr>
              <w:pStyle w:val="TAC"/>
              <w:rPr>
                <w:szCs w:val="18"/>
              </w:rPr>
            </w:pPr>
            <w:r>
              <w:rPr>
                <w:lang w:val="en-US" w:eastAsia="zh-CN"/>
              </w:rPr>
              <w:t>Partial Failure Information</w:t>
            </w:r>
          </w:p>
        </w:tc>
      </w:tr>
      <w:tr w:rsidR="00337348" w:rsidRPr="00441CD0" w14:paraId="53C35B44"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1530688D" w14:textId="77777777" w:rsidR="00337348" w:rsidRDefault="00337348" w:rsidP="00E271CB">
            <w:pPr>
              <w:pStyle w:val="TAL"/>
              <w:rPr>
                <w:lang w:val="fr-FR" w:eastAsia="zh-CN"/>
              </w:rPr>
            </w:pPr>
            <w:r>
              <w:rPr>
                <w:lang w:val="fr-FR"/>
              </w:rPr>
              <w:t>MBS Session N4 Information</w:t>
            </w:r>
          </w:p>
        </w:tc>
        <w:tc>
          <w:tcPr>
            <w:tcW w:w="336" w:type="dxa"/>
            <w:tcBorders>
              <w:top w:val="single" w:sz="4" w:space="0" w:color="auto"/>
              <w:left w:val="single" w:sz="4" w:space="0" w:color="auto"/>
              <w:bottom w:val="single" w:sz="4" w:space="0" w:color="auto"/>
              <w:right w:val="single" w:sz="4" w:space="0" w:color="auto"/>
            </w:tcBorders>
          </w:tcPr>
          <w:p w14:paraId="7D27A6CF" w14:textId="77777777" w:rsidR="00337348" w:rsidRDefault="00337348" w:rsidP="00E271CB">
            <w:pPr>
              <w:pStyle w:val="TAC"/>
              <w:rPr>
                <w:lang w:val="fr-FR" w:eastAsia="zh-CN"/>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75375F3D" w14:textId="77777777" w:rsidR="00337348" w:rsidRDefault="00337348" w:rsidP="00E271CB">
            <w:pPr>
              <w:pStyle w:val="TAL"/>
              <w:rPr>
                <w:lang w:val="en-US"/>
              </w:rPr>
            </w:pPr>
            <w:r>
              <w:rPr>
                <w:lang w:val="en-US"/>
              </w:rPr>
              <w:t xml:space="preserve">This IE shall be included if any IE in this </w:t>
            </w:r>
            <w:r w:rsidRPr="00AA69A5">
              <w:rPr>
                <w:lang w:val="en-US"/>
              </w:rPr>
              <w:t>grouped</w:t>
            </w:r>
            <w:r>
              <w:rPr>
                <w:lang w:val="en-US"/>
              </w:rPr>
              <w:t xml:space="preserve"> IE </w:t>
            </w:r>
            <w:r w:rsidRPr="00B605FA">
              <w:rPr>
                <w:lang w:val="en-US"/>
              </w:rPr>
              <w:t>need</w:t>
            </w:r>
            <w:r w:rsidRPr="00AA69A5">
              <w:rPr>
                <w:lang w:val="en-US"/>
              </w:rPr>
              <w:t>s</w:t>
            </w:r>
            <w:r>
              <w:rPr>
                <w:lang w:val="en-US"/>
              </w:rPr>
              <w:t xml:space="preserve"> to be included as specified in clause 5.34.1.</w:t>
            </w:r>
          </w:p>
          <w:p w14:paraId="684D93BB" w14:textId="77777777" w:rsidR="00337348" w:rsidRDefault="00337348" w:rsidP="00E271CB">
            <w:pPr>
              <w:pStyle w:val="TAL"/>
              <w:rPr>
                <w:lang w:val="en-US"/>
              </w:rPr>
            </w:pPr>
          </w:p>
          <w:p w14:paraId="03294E6B" w14:textId="77777777" w:rsidR="00337348" w:rsidRDefault="00337348" w:rsidP="00E271CB">
            <w:pPr>
              <w:pStyle w:val="TAL"/>
              <w:rPr>
                <w:lang w:val="en-US"/>
              </w:rPr>
            </w:pPr>
            <w:r>
              <w:rPr>
                <w:lang w:val="en-US"/>
              </w:rPr>
              <w:t>Several IE with the same IE type may be present to contain N4 Information for several MBS Sessions.</w:t>
            </w:r>
          </w:p>
          <w:p w14:paraId="62B21E69" w14:textId="77777777" w:rsidR="00337348" w:rsidRDefault="00337348" w:rsidP="00E271CB">
            <w:pPr>
              <w:pStyle w:val="TAL"/>
              <w:rPr>
                <w:lang w:val="en-US"/>
              </w:rPr>
            </w:pPr>
          </w:p>
          <w:p w14:paraId="66457D2F" w14:textId="77777777" w:rsidR="00337348" w:rsidRDefault="00337348" w:rsidP="00E271CB">
            <w:pPr>
              <w:pStyle w:val="TAL"/>
              <w:rPr>
                <w:lang w:val="en-US"/>
              </w:rPr>
            </w:pPr>
            <w:r>
              <w:rPr>
                <w:lang w:val="en-US"/>
              </w:rPr>
              <w:t>See Table 7.5.3.1-5 for encoding.</w:t>
            </w:r>
          </w:p>
        </w:tc>
        <w:tc>
          <w:tcPr>
            <w:tcW w:w="370" w:type="dxa"/>
            <w:tcBorders>
              <w:top w:val="single" w:sz="4" w:space="0" w:color="auto"/>
              <w:left w:val="single" w:sz="4" w:space="0" w:color="auto"/>
              <w:bottom w:val="single" w:sz="4" w:space="0" w:color="auto"/>
              <w:right w:val="single" w:sz="4" w:space="0" w:color="auto"/>
            </w:tcBorders>
          </w:tcPr>
          <w:p w14:paraId="12E05928" w14:textId="77777777" w:rsidR="00337348" w:rsidRDefault="00337348" w:rsidP="00E271CB">
            <w:pPr>
              <w:pStyle w:val="TAC"/>
              <w:rPr>
                <w:lang w:val="en-US"/>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3C90848" w14:textId="77777777" w:rsidR="00337348" w:rsidRDefault="00337348" w:rsidP="00E271CB">
            <w:pPr>
              <w:pStyle w:val="TAC"/>
              <w:rPr>
                <w:lang w:val="fr-FR"/>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24F8734" w14:textId="77777777" w:rsidR="00337348" w:rsidRDefault="00337348" w:rsidP="00E271CB">
            <w:pPr>
              <w:pStyle w:val="TAC"/>
              <w:rPr>
                <w:lang w:val="en-US"/>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0028F97" w14:textId="77777777" w:rsidR="00337348" w:rsidRDefault="00337348" w:rsidP="00E271CB">
            <w:pPr>
              <w:pStyle w:val="TAC"/>
              <w:rPr>
                <w:lang w:val="de-DE"/>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4D4B4216" w14:textId="77777777" w:rsidR="00337348" w:rsidRDefault="00337348" w:rsidP="00E271CB">
            <w:pPr>
              <w:pStyle w:val="TAC"/>
              <w:rPr>
                <w:szCs w:val="18"/>
                <w:lang w:val="de-DE"/>
              </w:rPr>
            </w:pPr>
            <w:r w:rsidRPr="00441CD0">
              <w:rPr>
                <w:lang w:val="fr-FR"/>
              </w:rPr>
              <w:t>-</w:t>
            </w:r>
          </w:p>
        </w:tc>
        <w:tc>
          <w:tcPr>
            <w:tcW w:w="1404" w:type="dxa"/>
            <w:tcBorders>
              <w:top w:val="single" w:sz="4" w:space="0" w:color="auto"/>
              <w:left w:val="single" w:sz="4" w:space="0" w:color="auto"/>
              <w:bottom w:val="single" w:sz="4" w:space="0" w:color="auto"/>
              <w:right w:val="single" w:sz="4" w:space="0" w:color="auto"/>
            </w:tcBorders>
            <w:vAlign w:val="center"/>
          </w:tcPr>
          <w:p w14:paraId="5B33229A" w14:textId="77777777" w:rsidR="00337348" w:rsidRDefault="00337348" w:rsidP="00E271CB">
            <w:pPr>
              <w:pStyle w:val="TAC"/>
              <w:rPr>
                <w:lang w:val="en-US" w:eastAsia="zh-CN"/>
              </w:rPr>
            </w:pPr>
            <w:r>
              <w:rPr>
                <w:lang w:val="fr-FR"/>
              </w:rPr>
              <w:t>MBS Session N4 Information</w:t>
            </w:r>
          </w:p>
        </w:tc>
      </w:tr>
      <w:tr w:rsidR="00337348" w:rsidRPr="00441CD0" w14:paraId="793F1F3E" w14:textId="77777777" w:rsidTr="00E271CB">
        <w:trPr>
          <w:jc w:val="center"/>
        </w:trPr>
        <w:tc>
          <w:tcPr>
            <w:tcW w:w="9820" w:type="dxa"/>
            <w:gridSpan w:val="9"/>
            <w:tcBorders>
              <w:top w:val="single" w:sz="4" w:space="0" w:color="auto"/>
              <w:left w:val="single" w:sz="4" w:space="0" w:color="auto"/>
              <w:bottom w:val="single" w:sz="4" w:space="0" w:color="auto"/>
              <w:right w:val="single" w:sz="4" w:space="0" w:color="auto"/>
            </w:tcBorders>
          </w:tcPr>
          <w:p w14:paraId="08911A12" w14:textId="77777777" w:rsidR="00337348" w:rsidRDefault="00337348" w:rsidP="003F6BD0">
            <w:pPr>
              <w:pStyle w:val="TAN"/>
              <w:rPr>
                <w:lang w:val="en-US" w:eastAsia="zh-CN"/>
              </w:rPr>
            </w:pPr>
            <w:r>
              <w:t>NOTE 1:</w:t>
            </w:r>
            <w:r>
              <w:tab/>
              <w:t xml:space="preserve">The UP function supporting </w:t>
            </w:r>
            <w:r>
              <w:rPr>
                <w:lang w:eastAsia="zh-CN"/>
              </w:rPr>
              <w:t>the</w:t>
            </w:r>
            <w:r w:rsidRPr="00441CD0">
              <w:rPr>
                <w:lang w:eastAsia="zh-CN"/>
              </w:rPr>
              <w:t xml:space="preserve"> PDI </w:t>
            </w:r>
            <w:r w:rsidRPr="00441CD0">
              <w:rPr>
                <w:lang w:val="en-US" w:eastAsia="zh-CN"/>
              </w:rPr>
              <w:t>optimization</w:t>
            </w:r>
            <w:r>
              <w:rPr>
                <w:lang w:val="en-US" w:eastAsia="zh-CN"/>
              </w:rPr>
              <w:t xml:space="preserve"> feature and the </w:t>
            </w:r>
            <w:r w:rsidRPr="003A3EA3">
              <w:rPr>
                <w:lang w:val="en-US" w:eastAsia="zh-CN"/>
              </w:rPr>
              <w:t>IP6PL feature</w:t>
            </w:r>
            <w:r>
              <w:rPr>
                <w:lang w:val="en-US" w:eastAsia="zh-CN"/>
              </w:rPr>
              <w:t xml:space="preserve"> (see clause 8.2.25) shall support providing the complete list of UE IP Address IEs in the Created/Updated Endpoint IE.</w:t>
            </w:r>
          </w:p>
          <w:p w14:paraId="41A1DA43" w14:textId="77777777" w:rsidR="00337348" w:rsidRPr="001117B4" w:rsidRDefault="00337348" w:rsidP="00E271CB">
            <w:pPr>
              <w:pStyle w:val="TAL"/>
            </w:pPr>
          </w:p>
        </w:tc>
      </w:tr>
    </w:tbl>
    <w:p w14:paraId="059E84BD" w14:textId="77777777" w:rsidR="00337348" w:rsidRDefault="00337348" w:rsidP="00337348"/>
    <w:p w14:paraId="29EB3703" w14:textId="77777777" w:rsidR="00EE5860" w:rsidRPr="00441CD0" w:rsidRDefault="00EE5860" w:rsidP="001A3E8D">
      <w:pPr>
        <w:pStyle w:val="Heading4"/>
      </w:pPr>
      <w:bookmarkStart w:id="4801" w:name="_Toc106825752"/>
      <w:r w:rsidRPr="00441CD0">
        <w:t>7.5.5.2</w:t>
      </w:r>
      <w:r w:rsidRPr="00441CD0">
        <w:tab/>
        <w:t>Usage Report</w:t>
      </w:r>
      <w:r w:rsidRPr="00441CD0">
        <w:rPr>
          <w:lang w:eastAsia="zh-CN"/>
        </w:rPr>
        <w:t xml:space="preserve"> IE </w:t>
      </w:r>
      <w:r w:rsidRPr="00441CD0">
        <w:t>within PFCP Session Modification Response</w:t>
      </w:r>
      <w:bookmarkEnd w:id="4787"/>
      <w:bookmarkEnd w:id="4788"/>
      <w:bookmarkEnd w:id="4789"/>
      <w:bookmarkEnd w:id="4790"/>
      <w:bookmarkEnd w:id="4791"/>
      <w:bookmarkEnd w:id="4792"/>
      <w:bookmarkEnd w:id="4793"/>
      <w:bookmarkEnd w:id="4794"/>
      <w:bookmarkEnd w:id="4795"/>
      <w:bookmarkEnd w:id="4796"/>
      <w:bookmarkEnd w:id="4797"/>
      <w:bookmarkEnd w:id="4798"/>
      <w:bookmarkEnd w:id="4801"/>
    </w:p>
    <w:p w14:paraId="3FAA4A67" w14:textId="6B7AA4F7" w:rsidR="00EE5860" w:rsidRPr="00441CD0" w:rsidRDefault="003878A8"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Pr>
          <w:lang w:eastAsia="zh-CN"/>
        </w:rPr>
        <w:t>Table </w:t>
      </w:r>
      <w:r w:rsidRPr="00441CD0">
        <w:t>7.5.5.2-1</w:t>
      </w:r>
      <w:r w:rsidRPr="00441CD0">
        <w:rPr>
          <w:lang w:eastAsia="ja-JP"/>
        </w:rPr>
        <w:t>.</w:t>
      </w:r>
    </w:p>
    <w:p w14:paraId="02F522DE" w14:textId="77777777" w:rsidR="00EE5860" w:rsidRPr="00441CD0" w:rsidRDefault="00EE5860" w:rsidP="00EE5860">
      <w:pPr>
        <w:pStyle w:val="TH"/>
        <w:rPr>
          <w:lang w:val="en-US"/>
        </w:rPr>
      </w:pPr>
      <w:r w:rsidRPr="00441CD0">
        <w:t>Table 7.5.5.2-1: Usage Report</w:t>
      </w:r>
      <w:r w:rsidRPr="00441CD0">
        <w:rPr>
          <w:lang w:eastAsia="zh-CN"/>
        </w:rPr>
        <w:t xml:space="preserve"> 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5386CA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147632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AB2E9F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CC5A42F" w14:textId="77777777" w:rsidR="00EE5860" w:rsidRPr="00441CD0" w:rsidRDefault="00EE5860" w:rsidP="00BB0E1F">
            <w:pPr>
              <w:pStyle w:val="TAC"/>
              <w:rPr>
                <w:lang w:val="fr-FR"/>
              </w:rPr>
            </w:pPr>
            <w:r w:rsidRPr="00441CD0">
              <w:rPr>
                <w:lang w:val="fr-FR"/>
              </w:rPr>
              <w:t>Usage Report IE Type = 78 (decimal)</w:t>
            </w:r>
          </w:p>
        </w:tc>
      </w:tr>
      <w:tr w:rsidR="00EE5860" w:rsidRPr="00441CD0" w14:paraId="5F4B333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0AC0FE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3EA688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B906EB" w14:textId="77777777" w:rsidR="00EE5860" w:rsidRPr="00441CD0" w:rsidRDefault="00EE5860" w:rsidP="00BB0E1F">
            <w:pPr>
              <w:pStyle w:val="TAC"/>
            </w:pPr>
            <w:r w:rsidRPr="00441CD0">
              <w:t>Length = n</w:t>
            </w:r>
          </w:p>
        </w:tc>
      </w:tr>
      <w:tr w:rsidR="00EE5860" w:rsidRPr="00441CD0" w14:paraId="115737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2F8E0F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DBDDC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DD7873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06B08BF"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3B5C78" w14:textId="77777777" w:rsidR="00EE5860" w:rsidRPr="00441CD0" w:rsidRDefault="00EE5860" w:rsidP="00BB0E1F">
            <w:pPr>
              <w:pStyle w:val="TAH"/>
            </w:pPr>
            <w:r w:rsidRPr="00441CD0">
              <w:t>IE Type</w:t>
            </w:r>
          </w:p>
        </w:tc>
      </w:tr>
      <w:tr w:rsidR="00EE5860" w:rsidRPr="00441CD0" w14:paraId="22AA18A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A0A7164" w14:textId="77777777" w:rsidR="00EE5860" w:rsidRPr="00441CD0" w:rsidRDefault="00EE5860" w:rsidP="00BB0E1F">
            <w:pPr>
              <w:spacing w:after="0"/>
              <w:rPr>
                <w:rFonts w:ascii="Arial" w:hAnsi="Arial"/>
                <w:b/>
                <w:sz w:val="18"/>
                <w:lang w:val="x-none"/>
              </w:rPr>
            </w:pPr>
            <w:bookmarkStart w:id="4802" w:name="_PERM_MCCTEMPBM_CRPT05020855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DACFCC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06ACE1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C701F3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46B68C9"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79FCA0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81539D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57DC46" w14:textId="77777777" w:rsidR="00EE5860" w:rsidRPr="00441CD0" w:rsidRDefault="00EE5860" w:rsidP="00BB0E1F">
            <w:pPr>
              <w:spacing w:after="0"/>
              <w:rPr>
                <w:rFonts w:ascii="Arial" w:hAnsi="Arial"/>
                <w:b/>
                <w:sz w:val="18"/>
                <w:lang w:val="x-none"/>
              </w:rPr>
            </w:pPr>
            <w:bookmarkStart w:id="4803" w:name="_PERM_MCCTEMPBM_CRPT05020856___7"/>
            <w:bookmarkEnd w:id="4803"/>
          </w:p>
        </w:tc>
      </w:tr>
      <w:bookmarkEnd w:id="4802"/>
      <w:tr w:rsidR="00EE5860" w:rsidRPr="00441CD0" w14:paraId="33D31A8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27FE953"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3026FEC4" w14:textId="77777777" w:rsidR="00EE5860" w:rsidRPr="00441CD0" w:rsidRDefault="00EE5860" w:rsidP="00823058">
            <w:pPr>
              <w:pStyle w:val="TAC"/>
            </w:pPr>
            <w:r w:rsidRPr="00823058">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63086CC2"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5413A3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2637E3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CDD5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F42DA6"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87E117" w14:textId="77777777" w:rsidR="00EE5860" w:rsidRPr="00441CD0" w:rsidRDefault="00EE5860" w:rsidP="00BB0E1F">
            <w:pPr>
              <w:pStyle w:val="TAC"/>
            </w:pPr>
            <w:r w:rsidRPr="00441CD0">
              <w:t>URR ID</w:t>
            </w:r>
          </w:p>
        </w:tc>
      </w:tr>
      <w:tr w:rsidR="00EE5860" w:rsidRPr="00441CD0" w14:paraId="61625D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4ACAE0A"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2F9D940B" w14:textId="77777777" w:rsidR="00EE5860" w:rsidRPr="00441CD0" w:rsidRDefault="00EE5860" w:rsidP="00823058">
            <w:pPr>
              <w:pStyle w:val="TAC"/>
              <w:rPr>
                <w:lang w:val="de-DE"/>
              </w:rPr>
            </w:pPr>
            <w:r w:rsidRPr="00823058">
              <w:t>M</w:t>
            </w:r>
          </w:p>
        </w:tc>
        <w:tc>
          <w:tcPr>
            <w:tcW w:w="4672" w:type="dxa"/>
            <w:tcBorders>
              <w:top w:val="single" w:sz="4" w:space="0" w:color="auto"/>
              <w:left w:val="single" w:sz="4" w:space="0" w:color="auto"/>
              <w:bottom w:val="single" w:sz="4" w:space="0" w:color="auto"/>
              <w:right w:val="single" w:sz="4" w:space="0" w:color="auto"/>
            </w:tcBorders>
            <w:hideMark/>
          </w:tcPr>
          <w:p w14:paraId="4B453EBD" w14:textId="29DB2CD6"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3A84C33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41A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A37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5329552"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972490"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16CE9C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5AA4315"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3FDC43F6" w14:textId="77777777" w:rsidR="00EE5860" w:rsidRPr="00441CD0" w:rsidRDefault="00EE5860" w:rsidP="00823058">
            <w:pPr>
              <w:pStyle w:val="TAC"/>
              <w:rPr>
                <w:rFonts w:eastAsia="SimSun"/>
                <w:lang w:val="de-DE"/>
              </w:rPr>
            </w:pPr>
            <w:r w:rsidRPr="00823058">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00280B3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1B42DE1A"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F4F49D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FD170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E57B6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BAFED1" w14:textId="77777777" w:rsidR="00EE5860" w:rsidRPr="00441CD0" w:rsidRDefault="00EE5860" w:rsidP="00BB0E1F">
            <w:pPr>
              <w:pStyle w:val="TAC"/>
              <w:rPr>
                <w:lang w:val="x-none"/>
              </w:rPr>
            </w:pPr>
            <w:r w:rsidRPr="00441CD0">
              <w:t>Usage Report Trigger</w:t>
            </w:r>
          </w:p>
        </w:tc>
      </w:tr>
      <w:tr w:rsidR="00EE5860" w:rsidRPr="00441CD0" w14:paraId="2BB06D8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4A34C1"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2CD691C1"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3EA25116"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740D86C4"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45F7FBDF"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5867EC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BAF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BBD91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2838C77" w14:textId="77777777" w:rsidR="00EE5860" w:rsidRPr="00441CD0" w:rsidRDefault="00EE5860" w:rsidP="00BB0E1F">
            <w:pPr>
              <w:pStyle w:val="TAC"/>
              <w:rPr>
                <w:lang w:val="x-none"/>
              </w:rPr>
            </w:pPr>
            <w:r w:rsidRPr="00441CD0">
              <w:t>Start Time</w:t>
            </w:r>
          </w:p>
        </w:tc>
      </w:tr>
      <w:tr w:rsidR="00EE5860" w:rsidRPr="00441CD0" w14:paraId="6DD8264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A67762B"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5E2D0F15"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01A89311"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3B1E9F02"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20C6F38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B798B9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0EDCC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707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77E282D" w14:textId="77777777" w:rsidR="00EE5860" w:rsidRPr="00441CD0" w:rsidRDefault="00EE5860" w:rsidP="00BB0E1F">
            <w:pPr>
              <w:pStyle w:val="TAC"/>
              <w:rPr>
                <w:lang w:val="x-none"/>
              </w:rPr>
            </w:pPr>
            <w:r w:rsidRPr="00441CD0">
              <w:t>End Time</w:t>
            </w:r>
          </w:p>
        </w:tc>
      </w:tr>
      <w:tr w:rsidR="00EE5860" w:rsidRPr="00441CD0" w14:paraId="0E3A71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84078A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7C60C3C7"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27439CD6"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67E474D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623CC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3A4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58E3B6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C8AA721" w14:textId="77777777" w:rsidR="00EE5860" w:rsidRPr="00441CD0" w:rsidRDefault="00EE5860" w:rsidP="00BB0E1F">
            <w:pPr>
              <w:pStyle w:val="TAC"/>
              <w:rPr>
                <w:lang w:val="x-none"/>
              </w:rPr>
            </w:pPr>
            <w:r w:rsidRPr="00441CD0">
              <w:t>Volume Measurement</w:t>
            </w:r>
          </w:p>
        </w:tc>
      </w:tr>
      <w:tr w:rsidR="00EE5860" w:rsidRPr="00441CD0" w14:paraId="0BA6EB7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31B9E20"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058E2B50"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3A204EF1"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048133D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BAE93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4E17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EF096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E48D883" w14:textId="77777777" w:rsidR="00EE5860" w:rsidRPr="00441CD0" w:rsidRDefault="00EE5860" w:rsidP="00BB0E1F">
            <w:pPr>
              <w:pStyle w:val="TAC"/>
              <w:rPr>
                <w:lang w:val="x-none"/>
              </w:rPr>
            </w:pPr>
            <w:r w:rsidRPr="00441CD0">
              <w:t>Duration Measurement</w:t>
            </w:r>
          </w:p>
        </w:tc>
      </w:tr>
      <w:tr w:rsidR="00EE5860" w:rsidRPr="00441CD0" w14:paraId="3304AE5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DA4E258"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598C0BD4"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6CAEB74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05B9206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A1C65D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7B7D7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89E77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F81D63C" w14:textId="77777777" w:rsidR="00EE5860" w:rsidRPr="00441CD0" w:rsidRDefault="00EE5860" w:rsidP="00BB0E1F">
            <w:pPr>
              <w:pStyle w:val="TAC"/>
              <w:rPr>
                <w:lang w:val="x-none"/>
              </w:rPr>
            </w:pPr>
            <w:r w:rsidRPr="00441CD0">
              <w:t>Time of First Packet</w:t>
            </w:r>
          </w:p>
        </w:tc>
      </w:tr>
      <w:tr w:rsidR="00EE5860" w:rsidRPr="00441CD0" w14:paraId="378466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5A20C36"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44BB5912"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6254DF2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6D00DBC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54FCB6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B04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C17F8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EAC6AA6" w14:textId="77777777" w:rsidR="00EE5860" w:rsidRPr="00441CD0" w:rsidRDefault="00EE5860" w:rsidP="00BB0E1F">
            <w:pPr>
              <w:pStyle w:val="TAC"/>
              <w:rPr>
                <w:lang w:val="x-none"/>
              </w:rPr>
            </w:pPr>
            <w:r w:rsidRPr="00441CD0">
              <w:t>Time of Last Packet</w:t>
            </w:r>
          </w:p>
        </w:tc>
      </w:tr>
      <w:tr w:rsidR="00EE5860" w:rsidRPr="00441CD0" w14:paraId="77F9B7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4B00F8"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71710F8B"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196E459A" w14:textId="52D8EEF6"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3670F36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26364A5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CF1E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CA9EB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F374FB6" w14:textId="77777777" w:rsidR="00EE5860" w:rsidRPr="00441CD0" w:rsidRDefault="00EE5860" w:rsidP="00BB0E1F">
            <w:pPr>
              <w:pStyle w:val="TAC"/>
              <w:rPr>
                <w:lang w:val="x-none"/>
              </w:rPr>
            </w:pPr>
            <w:r w:rsidRPr="00441CD0">
              <w:t>Usage Information</w:t>
            </w:r>
          </w:p>
        </w:tc>
      </w:tr>
      <w:tr w:rsidR="00EE5860" w:rsidRPr="00441CD0" w14:paraId="79913DC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1FA2266"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4066EA9"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75D0076F"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48BA1673"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25FC0DA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1A370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1C82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CDFD7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81972C" w14:textId="77777777" w:rsidR="00EE5860" w:rsidRPr="00441CD0" w:rsidRDefault="00EE5860" w:rsidP="00BB0E1F">
            <w:pPr>
              <w:pStyle w:val="TAC"/>
              <w:rPr>
                <w:lang w:val="x-none"/>
              </w:rPr>
            </w:pPr>
            <w:r w:rsidRPr="00441CD0">
              <w:t>Query URR Reference</w:t>
            </w:r>
          </w:p>
        </w:tc>
      </w:tr>
      <w:tr w:rsidR="00EE5860" w:rsidRPr="00441CD0" w14:paraId="597B411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FB4651"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69C58197"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59097AD6"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w:t>
            </w:r>
          </w:p>
        </w:tc>
        <w:tc>
          <w:tcPr>
            <w:tcW w:w="370" w:type="dxa"/>
            <w:tcBorders>
              <w:top w:val="single" w:sz="4" w:space="0" w:color="auto"/>
              <w:left w:val="single" w:sz="4" w:space="0" w:color="auto"/>
              <w:bottom w:val="single" w:sz="4" w:space="0" w:color="auto"/>
              <w:right w:val="single" w:sz="4" w:space="0" w:color="auto"/>
            </w:tcBorders>
            <w:hideMark/>
          </w:tcPr>
          <w:p w14:paraId="5BBA3CA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2B6D0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63F12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28151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BD6FEB" w14:textId="77777777" w:rsidR="00EE5860" w:rsidRPr="00441CD0" w:rsidRDefault="00EE5860" w:rsidP="00BB0E1F">
            <w:pPr>
              <w:pStyle w:val="TAC"/>
              <w:rPr>
                <w:lang w:val="x-none"/>
              </w:rPr>
            </w:pPr>
            <w:r w:rsidRPr="00441CD0">
              <w:t>Ethernet Traffic Information</w:t>
            </w:r>
          </w:p>
        </w:tc>
      </w:tr>
    </w:tbl>
    <w:p w14:paraId="687C19F1" w14:textId="77777777" w:rsidR="00EE5860" w:rsidRPr="00441CD0" w:rsidRDefault="00EE5860" w:rsidP="00EE5860">
      <w:pPr>
        <w:rPr>
          <w:rFonts w:ascii="Arial" w:hAnsi="Arial" w:cs="Arial"/>
          <w:bCs/>
        </w:rPr>
      </w:pPr>
      <w:bookmarkStart w:id="4804" w:name="_PERM_MCCTEMPBM_CRPT05020869___7"/>
    </w:p>
    <w:p w14:paraId="7BFC1A8C" w14:textId="77777777" w:rsidR="00EE5860" w:rsidRPr="00441CD0" w:rsidRDefault="00EE5860" w:rsidP="001A3E8D">
      <w:pPr>
        <w:pStyle w:val="Heading4"/>
      </w:pPr>
      <w:bookmarkStart w:id="4805" w:name="_Toc27490816"/>
      <w:bookmarkStart w:id="4806" w:name="_Toc27557109"/>
      <w:bookmarkStart w:id="4807" w:name="_Toc27724026"/>
      <w:bookmarkStart w:id="4808" w:name="_Toc36031099"/>
      <w:bookmarkStart w:id="4809" w:name="_Toc36043019"/>
      <w:bookmarkStart w:id="4810" w:name="_Toc36814344"/>
      <w:bookmarkStart w:id="4811" w:name="_Toc44689201"/>
      <w:bookmarkStart w:id="4812" w:name="_Toc44923955"/>
      <w:bookmarkStart w:id="4813" w:name="_Toc51860925"/>
      <w:bookmarkStart w:id="4814" w:name="_Toc57930696"/>
      <w:bookmarkStart w:id="4815" w:name="_Toc57931326"/>
      <w:bookmarkStart w:id="4816" w:name="_Toc106825753"/>
      <w:bookmarkEnd w:id="4804"/>
      <w:r w:rsidRPr="00441CD0">
        <w:t>7.5.5.3</w:t>
      </w:r>
      <w:r w:rsidRPr="00441CD0">
        <w:tab/>
      </w:r>
      <w:r>
        <w:t xml:space="preserve">TSC </w:t>
      </w:r>
      <w:r w:rsidRPr="00907C42">
        <w:t>Management</w:t>
      </w:r>
      <w:r w:rsidRPr="00441CD0">
        <w:t xml:space="preserve"> </w:t>
      </w:r>
      <w:r w:rsidRPr="0067687A">
        <w:rPr>
          <w:szCs w:val="18"/>
          <w:lang w:val="en-US"/>
        </w:rPr>
        <w:t xml:space="preserve">Information </w:t>
      </w:r>
      <w:r w:rsidRPr="00441CD0">
        <w:rPr>
          <w:lang w:eastAsia="zh-CN"/>
        </w:rPr>
        <w:t xml:space="preserve">IE </w:t>
      </w:r>
      <w:r w:rsidRPr="00441CD0">
        <w:t>within PFCP Session Modification Response</w:t>
      </w:r>
      <w:bookmarkEnd w:id="4805"/>
      <w:bookmarkEnd w:id="4806"/>
      <w:bookmarkEnd w:id="4807"/>
      <w:bookmarkEnd w:id="4808"/>
      <w:bookmarkEnd w:id="4809"/>
      <w:bookmarkEnd w:id="4810"/>
      <w:bookmarkEnd w:id="4811"/>
      <w:bookmarkEnd w:id="4812"/>
      <w:bookmarkEnd w:id="4813"/>
      <w:bookmarkEnd w:id="4814"/>
      <w:bookmarkEnd w:id="4815"/>
      <w:bookmarkEnd w:id="4816"/>
    </w:p>
    <w:p w14:paraId="1193718F" w14:textId="77777777" w:rsidR="00EE5860" w:rsidRPr="00441CD0" w:rsidRDefault="00EE5860" w:rsidP="00EE5860">
      <w:r w:rsidRPr="00441CD0">
        <w:t xml:space="preserve">The </w:t>
      </w:r>
      <w:r>
        <w:t>TSC</w:t>
      </w:r>
      <w:r w:rsidRPr="00441CD0">
        <w:t xml:space="preserve"> Management </w:t>
      </w:r>
      <w:r w:rsidRPr="0067687A">
        <w:rPr>
          <w:szCs w:val="18"/>
          <w:lang w:val="en-US"/>
        </w:rPr>
        <w:t xml:space="preserve">Information </w:t>
      </w:r>
      <w:r w:rsidRPr="00441CD0">
        <w:rPr>
          <w:lang w:val="en-US"/>
        </w:rPr>
        <w:t xml:space="preserve">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7.5.5.3-1</w:t>
      </w:r>
      <w:r w:rsidRPr="00441CD0">
        <w:rPr>
          <w:lang w:eastAsia="ja-JP"/>
        </w:rPr>
        <w:t>.</w:t>
      </w:r>
    </w:p>
    <w:p w14:paraId="218932B7" w14:textId="77777777" w:rsidR="00337348" w:rsidRPr="00441CD0" w:rsidRDefault="00337348" w:rsidP="00337348">
      <w:pPr>
        <w:pStyle w:val="TH"/>
        <w:rPr>
          <w:lang w:val="en-US"/>
        </w:rPr>
      </w:pPr>
      <w:bookmarkStart w:id="4817" w:name="_Toc44689202"/>
      <w:bookmarkStart w:id="4818" w:name="_Toc44923956"/>
      <w:bookmarkStart w:id="4819" w:name="_Toc51860926"/>
      <w:bookmarkStart w:id="4820" w:name="_Toc57930697"/>
      <w:bookmarkStart w:id="4821" w:name="_Toc57931327"/>
      <w:r w:rsidRPr="00441CD0">
        <w:t xml:space="preserve">Table 7.5.5.3-1: </w:t>
      </w:r>
      <w:r>
        <w:t>TSC</w:t>
      </w:r>
      <w:r w:rsidRPr="00441CD0">
        <w:t xml:space="preserve"> Management </w:t>
      </w:r>
      <w:r w:rsidRPr="0067687A">
        <w:rPr>
          <w:szCs w:val="18"/>
          <w:lang w:val="en-US"/>
        </w:rPr>
        <w:t xml:space="preserve">Information </w:t>
      </w:r>
      <w:r w:rsidRPr="00441CD0">
        <w:rPr>
          <w:lang w:eastAsia="zh-CN"/>
        </w:rPr>
        <w:t xml:space="preserve">IE </w:t>
      </w:r>
      <w:r w:rsidRPr="00441CD0">
        <w:t>within PFCP Session Modification Response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FD4A35" w14:paraId="1A004C6D"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6B6827" w14:textId="77777777" w:rsidR="00337348" w:rsidRPr="00441CD0" w:rsidRDefault="00337348" w:rsidP="00E271CB">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E87798E"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0E4F312D" w14:textId="77777777" w:rsidR="00337348" w:rsidRDefault="00337348" w:rsidP="00E271CB">
            <w:pPr>
              <w:pStyle w:val="TAC"/>
              <w:rPr>
                <w:lang w:val="fr-FR"/>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0F1E571A" w14:textId="77777777" w:rsidR="00337348" w:rsidRPr="00441CD0" w:rsidRDefault="00337348" w:rsidP="00E271CB">
            <w:pPr>
              <w:pStyle w:val="TAC"/>
              <w:rPr>
                <w:lang w:val="fr-FR"/>
              </w:rPr>
            </w:pPr>
            <w:r>
              <w:rPr>
                <w:lang w:val="fr-FR"/>
              </w:rPr>
              <w:t xml:space="preserve">TSC </w:t>
            </w:r>
            <w:r w:rsidRPr="00441CD0">
              <w:rPr>
                <w:lang w:val="fr-FR"/>
              </w:rPr>
              <w:t xml:space="preserve">Management </w:t>
            </w:r>
            <w:r w:rsidRPr="00441CD0">
              <w:rPr>
                <w:szCs w:val="18"/>
                <w:lang w:val="de-DE"/>
              </w:rPr>
              <w:t xml:space="preserve">Information </w:t>
            </w:r>
            <w:r w:rsidRPr="00441CD0">
              <w:rPr>
                <w:lang w:val="fr-FR"/>
              </w:rPr>
              <w:t>IE Type = 200 (decimal)</w:t>
            </w:r>
          </w:p>
        </w:tc>
      </w:tr>
      <w:tr w:rsidR="00337348" w:rsidRPr="00441CD0" w14:paraId="46B4CCE5"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880AC1F" w14:textId="77777777" w:rsidR="00337348" w:rsidRPr="00441CD0" w:rsidRDefault="00337348" w:rsidP="00E271CB">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B57CF6C"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12BD1184" w14:textId="77777777" w:rsidR="00337348" w:rsidRPr="00441CD0" w:rsidRDefault="00337348" w:rsidP="00E271CB">
            <w:pPr>
              <w:pStyle w:val="TAC"/>
              <w:rPr>
                <w:lang w:val="fr-FR"/>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7A55C007" w14:textId="77777777" w:rsidR="00337348" w:rsidRPr="00441CD0" w:rsidRDefault="00337348" w:rsidP="00E271CB">
            <w:pPr>
              <w:pStyle w:val="TAC"/>
              <w:rPr>
                <w:lang w:val="fr-FR"/>
              </w:rPr>
            </w:pPr>
            <w:r w:rsidRPr="00441CD0">
              <w:rPr>
                <w:lang w:val="fr-FR"/>
              </w:rPr>
              <w:t>Length = n</w:t>
            </w:r>
          </w:p>
        </w:tc>
      </w:tr>
      <w:tr w:rsidR="00337348" w:rsidRPr="00441CD0" w14:paraId="4BA0FA1D"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1254CE1" w14:textId="77777777" w:rsidR="00337348" w:rsidRPr="00441CD0" w:rsidRDefault="00337348" w:rsidP="00E271CB">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F03057E" w14:textId="77777777" w:rsidR="00337348" w:rsidRPr="00441CD0" w:rsidRDefault="00337348" w:rsidP="00E271CB">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1F67DA1" w14:textId="77777777" w:rsidR="00337348" w:rsidRPr="00441CD0" w:rsidRDefault="00337348" w:rsidP="00E271CB">
            <w:pPr>
              <w:pStyle w:val="TAH"/>
              <w:rPr>
                <w:lang w:val="fr-FR"/>
              </w:rPr>
            </w:pPr>
            <w:r w:rsidRPr="00441CD0">
              <w:rPr>
                <w:lang w:val="fr-FR"/>
              </w:rP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083E4E93" w14:textId="77777777" w:rsidR="00337348" w:rsidRPr="00441CD0" w:rsidRDefault="00337348" w:rsidP="00E271CB">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9592302" w14:textId="77777777" w:rsidR="00337348" w:rsidRPr="00441CD0" w:rsidRDefault="00337348" w:rsidP="00E271CB">
            <w:pPr>
              <w:pStyle w:val="TAH"/>
              <w:rPr>
                <w:lang w:val="fr-FR"/>
              </w:rPr>
            </w:pPr>
            <w:r w:rsidRPr="00441CD0">
              <w:rPr>
                <w:lang w:val="fr-FR"/>
              </w:rPr>
              <w:t>IE Type</w:t>
            </w:r>
          </w:p>
        </w:tc>
      </w:tr>
      <w:tr w:rsidR="00337348" w:rsidRPr="00441CD0" w14:paraId="36975F3D"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9A80412" w14:textId="77777777" w:rsidR="00337348" w:rsidRPr="00441CD0" w:rsidRDefault="00337348" w:rsidP="00E271CB">
            <w:pPr>
              <w:spacing w:after="0"/>
              <w:rPr>
                <w:rFonts w:ascii="Arial" w:hAnsi="Arial"/>
                <w:b/>
                <w:sz w:val="18"/>
                <w:lang w:val="fr-FR"/>
              </w:rPr>
            </w:pPr>
            <w:bookmarkStart w:id="4822" w:name="_PERM_MCCTEMPBM_CRPT0502087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DB12911" w14:textId="77777777" w:rsidR="00337348" w:rsidRPr="00441CD0" w:rsidRDefault="00337348" w:rsidP="00E271CB">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08134D6" w14:textId="77777777" w:rsidR="00337348" w:rsidRPr="00441CD0" w:rsidRDefault="00337348" w:rsidP="00E271CB">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7D4D069" w14:textId="77777777" w:rsidR="00337348" w:rsidRPr="00441CD0" w:rsidRDefault="00337348" w:rsidP="00E271CB">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A4BF762" w14:textId="77777777" w:rsidR="00337348" w:rsidRPr="00441CD0" w:rsidRDefault="00337348" w:rsidP="00E271CB">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1F5E16A9" w14:textId="77777777" w:rsidR="00337348" w:rsidRPr="00441CD0" w:rsidRDefault="00337348" w:rsidP="00E271CB">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tcPr>
          <w:p w14:paraId="779823BD"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229FFB67" w14:textId="77777777" w:rsidR="00337348" w:rsidRPr="00441CD0" w:rsidRDefault="00337348" w:rsidP="00E271CB">
            <w:pPr>
              <w:pStyle w:val="TAH"/>
              <w:rPr>
                <w:lang w:val="fr-FR"/>
              </w:rPr>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E7C6E10" w14:textId="77777777" w:rsidR="00337348" w:rsidRPr="00441CD0" w:rsidRDefault="00337348" w:rsidP="00E271CB">
            <w:pPr>
              <w:spacing w:after="0"/>
              <w:rPr>
                <w:rFonts w:ascii="Arial" w:hAnsi="Arial"/>
                <w:b/>
                <w:sz w:val="18"/>
                <w:lang w:val="fr-FR"/>
              </w:rPr>
            </w:pPr>
            <w:bookmarkStart w:id="4823" w:name="_PERM_MCCTEMPBM_CRPT05020871___7"/>
            <w:bookmarkEnd w:id="4823"/>
          </w:p>
        </w:tc>
      </w:tr>
      <w:bookmarkEnd w:id="4822"/>
      <w:tr w:rsidR="00337348" w:rsidRPr="00441CD0" w14:paraId="48C760B1"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82D71B6" w14:textId="77777777" w:rsidR="00337348" w:rsidRPr="00441CD0" w:rsidRDefault="00337348" w:rsidP="00E271CB">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3270490E" w14:textId="77777777" w:rsidR="00337348" w:rsidRPr="00441CD0" w:rsidRDefault="00337348" w:rsidP="00E271CB">
            <w:pPr>
              <w:pStyle w:val="TAC"/>
              <w:rPr>
                <w:lang w:val="fr-FR"/>
              </w:rPr>
            </w:pPr>
            <w:r w:rsidRPr="00823058">
              <w:rPr>
                <w:rFonts w:eastAsia="SimSun"/>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18AF742E" w14:textId="77777777" w:rsidR="00337348" w:rsidRPr="00791A39" w:rsidRDefault="00337348" w:rsidP="00E271CB">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1E08D73D" w14:textId="77777777" w:rsidR="00337348" w:rsidRPr="00441CD0" w:rsidRDefault="00337348" w:rsidP="00E271CB">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36006C" w14:textId="77777777" w:rsidR="00337348" w:rsidRPr="00441CD0" w:rsidRDefault="00337348" w:rsidP="00E271CB">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6BB1117" w14:textId="77777777" w:rsidR="00337348" w:rsidRPr="00441CD0" w:rsidRDefault="00337348" w:rsidP="00E271CB">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18B81BD"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FFCF618" w14:textId="77777777" w:rsidR="00337348" w:rsidRPr="00441CD0" w:rsidRDefault="00337348" w:rsidP="00E271CB">
            <w:pPr>
              <w:pStyle w:val="TAC"/>
              <w:rPr>
                <w:lang w:val="fr-FR"/>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679C6AB" w14:textId="77777777" w:rsidR="00337348" w:rsidRPr="00441CD0" w:rsidRDefault="00337348" w:rsidP="00E271CB">
            <w:pPr>
              <w:pStyle w:val="TAC"/>
              <w:rPr>
                <w:lang w:val="fr-FR"/>
              </w:rPr>
            </w:pPr>
            <w:r w:rsidRPr="00441CD0">
              <w:rPr>
                <w:lang w:val="fr-FR"/>
              </w:rPr>
              <w:t>Port Management Information Container</w:t>
            </w:r>
          </w:p>
        </w:tc>
      </w:tr>
      <w:tr w:rsidR="00337348" w:rsidRPr="00FD4A35" w14:paraId="2A98FD6C"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3D54696" w14:textId="77777777" w:rsidR="00337348" w:rsidRPr="007B12EA" w:rsidRDefault="00337348" w:rsidP="00E271CB">
            <w:pPr>
              <w:pStyle w:val="TAL"/>
              <w:rPr>
                <w:szCs w:val="18"/>
                <w:lang w:val="fr-FR"/>
              </w:rPr>
            </w:pPr>
            <w:r w:rsidRPr="005C71C3">
              <w:rPr>
                <w:lang w:val="fr-FR"/>
              </w:rPr>
              <w:t xml:space="preserve">User </w:t>
            </w:r>
            <w:r>
              <w:rPr>
                <w:lang w:val="fr-FR"/>
              </w:rPr>
              <w:t>P</w:t>
            </w:r>
            <w:r w:rsidRPr="005C71C3">
              <w:rPr>
                <w:lang w:val="fr-FR"/>
              </w:rPr>
              <w:t>lane Node</w:t>
            </w:r>
            <w:r w:rsidRPr="007B12EA">
              <w:rPr>
                <w:szCs w:val="18"/>
                <w:lang w:val="fr-FR"/>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4801ABA1" w14:textId="77777777" w:rsidR="00337348" w:rsidRPr="00441CD0" w:rsidRDefault="00337348" w:rsidP="00E271CB">
            <w:pPr>
              <w:pStyle w:val="TAC"/>
              <w:rPr>
                <w:rFonts w:eastAsia="SimSun"/>
                <w:lang w:val="de-DE"/>
              </w:rPr>
            </w:pPr>
            <w:r w:rsidRPr="00823058">
              <w:rPr>
                <w:rFonts w:eastAsia="SimSun"/>
              </w:rPr>
              <w:t>O</w:t>
            </w:r>
          </w:p>
        </w:tc>
        <w:tc>
          <w:tcPr>
            <w:tcW w:w="4670" w:type="dxa"/>
            <w:gridSpan w:val="2"/>
            <w:tcBorders>
              <w:top w:val="single" w:sz="4" w:space="0" w:color="auto"/>
              <w:left w:val="single" w:sz="4" w:space="0" w:color="auto"/>
              <w:bottom w:val="single" w:sz="4" w:space="0" w:color="auto"/>
              <w:right w:val="single" w:sz="4" w:space="0" w:color="auto"/>
            </w:tcBorders>
          </w:tcPr>
          <w:p w14:paraId="03220FBE" w14:textId="77777777" w:rsidR="00337348" w:rsidRPr="00A10FF5" w:rsidRDefault="00337348" w:rsidP="00E271CB">
            <w:pPr>
              <w:pStyle w:val="TAL"/>
              <w:rPr>
                <w:lang w:eastAsia="ja-JP"/>
              </w:rPr>
            </w:pPr>
            <w:r w:rsidRPr="00A10FF5">
              <w:rPr>
                <w:lang w:eastAsia="ja-JP"/>
              </w:rPr>
              <w:t>When present, this IE shall contain a</w:t>
            </w:r>
            <w:r>
              <w:rPr>
                <w:lang w:eastAsia="ja-JP"/>
              </w:rPr>
              <w:t>n</w:t>
            </w:r>
            <w:r w:rsidRPr="00A10FF5">
              <w:rPr>
                <w:lang w:eastAsia="ja-JP"/>
              </w:rPr>
              <w:t xml:space="preserve"> </w:t>
            </w:r>
            <w:r>
              <w:rPr>
                <w:lang w:val="en-US"/>
              </w:rPr>
              <w:t>User Plane Node</w:t>
            </w:r>
            <w:r w:rsidRPr="00A10FF5">
              <w:rPr>
                <w:lang w:eastAsia="ja-JP"/>
              </w:rPr>
              <w:t xml:space="preserv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4CC28DBE"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EC481D3"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3B5574A"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EE29157"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4EEA02D" w14:textId="77777777" w:rsidR="00337348" w:rsidRPr="00441CD0" w:rsidRDefault="00337348" w:rsidP="00E271CB">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3183DBEE" w14:textId="77777777" w:rsidR="00337348" w:rsidRPr="00441CD0" w:rsidRDefault="00337348" w:rsidP="00E271CB">
            <w:pPr>
              <w:pStyle w:val="TAC"/>
              <w:rPr>
                <w:lang w:val="fr-FR"/>
              </w:rPr>
            </w:pPr>
            <w:r w:rsidRPr="005C71C3">
              <w:rPr>
                <w:lang w:val="fr-FR"/>
              </w:rPr>
              <w:t xml:space="preserve">User </w:t>
            </w:r>
            <w:r>
              <w:rPr>
                <w:lang w:val="fr-FR"/>
              </w:rPr>
              <w:t>P</w:t>
            </w:r>
            <w:r w:rsidRPr="005C71C3">
              <w:rPr>
                <w:lang w:val="fr-FR"/>
              </w:rPr>
              <w:t>lane Node</w:t>
            </w:r>
            <w:r>
              <w:rPr>
                <w:lang w:val="fr-FR"/>
              </w:rPr>
              <w:t xml:space="preserve"> </w:t>
            </w:r>
            <w:r w:rsidRPr="00441CD0">
              <w:rPr>
                <w:lang w:val="fr-FR"/>
              </w:rPr>
              <w:t>Management Information Container</w:t>
            </w:r>
          </w:p>
        </w:tc>
      </w:tr>
      <w:tr w:rsidR="00337348" w14:paraId="6CE7A67E"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A3EE868" w14:textId="77777777" w:rsidR="00337348" w:rsidRDefault="00337348" w:rsidP="00E271CB">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A66C541" w14:textId="77777777" w:rsidR="00337348" w:rsidRPr="00441CD0" w:rsidRDefault="00337348" w:rsidP="00E271CB">
            <w:pPr>
              <w:pStyle w:val="TAC"/>
              <w:rPr>
                <w:rFonts w:eastAsia="SimSun"/>
                <w:lang w:val="de-DE"/>
              </w:rPr>
            </w:pPr>
            <w:r w:rsidRPr="00823058">
              <w:rPr>
                <w:rFonts w:eastAsia="SimSun"/>
              </w:rPr>
              <w:t>C</w:t>
            </w:r>
          </w:p>
        </w:tc>
        <w:tc>
          <w:tcPr>
            <w:tcW w:w="4670" w:type="dxa"/>
            <w:gridSpan w:val="2"/>
            <w:tcBorders>
              <w:top w:val="single" w:sz="4" w:space="0" w:color="auto"/>
              <w:left w:val="single" w:sz="4" w:space="0" w:color="auto"/>
              <w:bottom w:val="single" w:sz="4" w:space="0" w:color="auto"/>
              <w:right w:val="single" w:sz="4" w:space="0" w:color="auto"/>
            </w:tcBorders>
          </w:tcPr>
          <w:p w14:paraId="03AA48E6" w14:textId="77777777" w:rsidR="00337348" w:rsidRPr="00A10FF5" w:rsidRDefault="00337348" w:rsidP="00E271CB">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36BB63D1"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DF10E9C"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3CA4DAA"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312482C"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F67C2E3" w14:textId="77777777" w:rsidR="00337348" w:rsidRPr="00441CD0" w:rsidRDefault="00337348" w:rsidP="00E271CB">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6AAC3E87" w14:textId="77777777" w:rsidR="00337348" w:rsidRDefault="00337348" w:rsidP="00E271CB">
            <w:pPr>
              <w:pStyle w:val="TAC"/>
              <w:rPr>
                <w:lang w:val="fr-FR"/>
              </w:rPr>
            </w:pPr>
            <w:r w:rsidRPr="009F6BCE">
              <w:rPr>
                <w:lang w:val="fr-FR"/>
              </w:rPr>
              <w:t>NW-TT Port Number</w:t>
            </w:r>
          </w:p>
        </w:tc>
      </w:tr>
    </w:tbl>
    <w:p w14:paraId="0DEB2DBB" w14:textId="77777777" w:rsidR="00337348" w:rsidRDefault="00337348" w:rsidP="00337348"/>
    <w:p w14:paraId="1DCEFDC9" w14:textId="77777777" w:rsidR="00EE5860" w:rsidRPr="00441CD0" w:rsidRDefault="00EE5860" w:rsidP="001A3E8D">
      <w:pPr>
        <w:pStyle w:val="Heading4"/>
      </w:pPr>
      <w:bookmarkStart w:id="4824" w:name="_Toc106825754"/>
      <w:r w:rsidRPr="00441CD0">
        <w:t>7.5.5.</w:t>
      </w:r>
      <w:r>
        <w:t>4</w:t>
      </w:r>
      <w:r w:rsidRPr="00441CD0">
        <w:tab/>
      </w:r>
      <w:r>
        <w:t>Packet Rate Status Report</w:t>
      </w:r>
      <w:r w:rsidRPr="00441CD0">
        <w:rPr>
          <w:lang w:eastAsia="zh-CN"/>
        </w:rPr>
        <w:t xml:space="preserve"> IE </w:t>
      </w:r>
      <w:r w:rsidRPr="00441CD0">
        <w:t>within PFCP Session Modification Response</w:t>
      </w:r>
      <w:bookmarkEnd w:id="4817"/>
      <w:bookmarkEnd w:id="4818"/>
      <w:bookmarkEnd w:id="4819"/>
      <w:bookmarkEnd w:id="4820"/>
      <w:bookmarkEnd w:id="4821"/>
      <w:bookmarkEnd w:id="4824"/>
    </w:p>
    <w:p w14:paraId="28EABEB8" w14:textId="09F21DD9" w:rsidR="00EE5860" w:rsidRPr="00441CD0" w:rsidRDefault="00EE5860" w:rsidP="00EE5860">
      <w:r w:rsidRPr="00441CD0">
        <w:t xml:space="preserve">The </w:t>
      </w:r>
      <w:r>
        <w:t>Packet Rate Status Report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00FB5ED9">
        <w:rPr>
          <w:lang w:eastAsia="zh-CN"/>
        </w:rPr>
        <w:t> </w:t>
      </w:r>
      <w:r w:rsidRPr="00441CD0">
        <w:t>7.5.5.</w:t>
      </w:r>
      <w:r>
        <w:t>4</w:t>
      </w:r>
      <w:r w:rsidRPr="00441CD0">
        <w:t>-1</w:t>
      </w:r>
      <w:r w:rsidRPr="00441CD0">
        <w:rPr>
          <w:lang w:eastAsia="ja-JP"/>
        </w:rPr>
        <w:t>.</w:t>
      </w:r>
    </w:p>
    <w:p w14:paraId="0882B567" w14:textId="77777777" w:rsidR="00337348" w:rsidRPr="00441CD0" w:rsidRDefault="00337348" w:rsidP="00337348">
      <w:pPr>
        <w:pStyle w:val="TH"/>
        <w:rPr>
          <w:lang w:val="en-US"/>
        </w:rPr>
      </w:pPr>
      <w:r w:rsidRPr="00441CD0">
        <w:t>Table 7.5.</w:t>
      </w:r>
      <w:r>
        <w:t>5</w:t>
      </w:r>
      <w:r w:rsidRPr="00441CD0">
        <w:t>.</w:t>
      </w:r>
      <w:r>
        <w:t>4</w:t>
      </w:r>
      <w:r w:rsidRPr="00441CD0">
        <w:t>-</w:t>
      </w:r>
      <w:r>
        <w:t>1</w:t>
      </w:r>
      <w:r w:rsidRPr="00441CD0">
        <w:t xml:space="preserve">: </w:t>
      </w:r>
      <w:r w:rsidRPr="0067687A">
        <w:rPr>
          <w:szCs w:val="18"/>
          <w:lang w:val="en-US"/>
        </w:rPr>
        <w:t>Packet Rate Status Report</w:t>
      </w:r>
      <w:r w:rsidRPr="00441CD0">
        <w:t xml:space="preserve"> IE within PFCP Session </w:t>
      </w:r>
      <w:r>
        <w:t>Modification</w:t>
      </w:r>
      <w:r w:rsidRPr="00441CD0">
        <w:t xml:space="preserve"> Response message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7B1F7C6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975F026" w14:textId="77777777" w:rsidR="00337348" w:rsidRPr="00441CD0" w:rsidRDefault="00337348" w:rsidP="00E271CB">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C8A94B8"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4B782DCC" w14:textId="77777777" w:rsidR="00337348" w:rsidRPr="0067687A" w:rsidRDefault="00337348" w:rsidP="00E271CB">
            <w:pPr>
              <w:pStyle w:val="TAC"/>
              <w:rPr>
                <w:szCs w:val="18"/>
                <w:lang w:val="en-US"/>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C81D043" w14:textId="77777777" w:rsidR="00337348" w:rsidRPr="00441CD0" w:rsidRDefault="00337348" w:rsidP="00E271CB">
            <w:pPr>
              <w:pStyle w:val="TAC"/>
            </w:pPr>
            <w:r w:rsidRPr="0067687A">
              <w:rPr>
                <w:szCs w:val="18"/>
                <w:lang w:val="en-US"/>
              </w:rPr>
              <w:t>Packet Rate Status Report</w:t>
            </w:r>
            <w:r w:rsidRPr="00441CD0">
              <w:t xml:space="preserve"> </w:t>
            </w:r>
            <w:r w:rsidRPr="00791A39">
              <w:t xml:space="preserve">IE Type = </w:t>
            </w:r>
            <w:r>
              <w:t>264</w:t>
            </w:r>
            <w:r w:rsidRPr="00791A39">
              <w:t xml:space="preserve"> (decimal)</w:t>
            </w:r>
          </w:p>
        </w:tc>
      </w:tr>
      <w:tr w:rsidR="00337348" w:rsidRPr="00441CD0" w14:paraId="37738399"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1F50C29" w14:textId="77777777" w:rsidR="00337348" w:rsidRPr="00441CD0" w:rsidRDefault="00337348" w:rsidP="00E271CB">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0E03AF7"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2542E6CF"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129D4BD9" w14:textId="77777777" w:rsidR="00337348" w:rsidRPr="00441CD0" w:rsidRDefault="00337348" w:rsidP="00E271CB">
            <w:pPr>
              <w:pStyle w:val="TAC"/>
            </w:pPr>
            <w:r w:rsidRPr="00441CD0">
              <w:t>Length = n</w:t>
            </w:r>
          </w:p>
        </w:tc>
      </w:tr>
      <w:tr w:rsidR="00337348" w:rsidRPr="00441CD0" w14:paraId="305FF84B"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58C4E29" w14:textId="77777777" w:rsidR="00337348" w:rsidRPr="00441CD0" w:rsidRDefault="00337348"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29F62F8" w14:textId="77777777" w:rsidR="00337348" w:rsidRPr="00441CD0" w:rsidRDefault="00337348" w:rsidP="00E271CB">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47A4A966" w14:textId="77777777" w:rsidR="00337348" w:rsidRPr="00441CD0" w:rsidRDefault="00337348"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130377B6" w14:textId="77777777" w:rsidR="00337348" w:rsidRPr="00441CD0" w:rsidRDefault="00337348"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71449CD" w14:textId="77777777" w:rsidR="00337348" w:rsidRPr="00441CD0" w:rsidRDefault="00337348" w:rsidP="00E271CB">
            <w:pPr>
              <w:pStyle w:val="TAH"/>
            </w:pPr>
            <w:r w:rsidRPr="00441CD0">
              <w:t>IE Type</w:t>
            </w:r>
          </w:p>
        </w:tc>
      </w:tr>
      <w:tr w:rsidR="00337348" w:rsidRPr="00441CD0" w14:paraId="68800CD7"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CC51F46" w14:textId="77777777" w:rsidR="00337348" w:rsidRPr="00441CD0" w:rsidRDefault="00337348" w:rsidP="00E271CB">
            <w:pPr>
              <w:spacing w:after="0"/>
              <w:rPr>
                <w:rFonts w:ascii="Arial" w:hAnsi="Arial"/>
                <w:b/>
                <w:sz w:val="18"/>
                <w:lang w:val="x-none"/>
              </w:rPr>
            </w:pPr>
            <w:bookmarkStart w:id="4825" w:name="_PERM_MCCTEMPBM_CRPT05020875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4DABF3" w14:textId="77777777" w:rsidR="00337348" w:rsidRPr="00441CD0" w:rsidRDefault="00337348" w:rsidP="00E271CB">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BCA7C4A" w14:textId="77777777" w:rsidR="00337348" w:rsidRPr="00441CD0" w:rsidRDefault="00337348"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20F1C1E" w14:textId="77777777" w:rsidR="00337348" w:rsidRPr="00441CD0" w:rsidRDefault="00337348"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8B680D8" w14:textId="77777777" w:rsidR="00337348" w:rsidRPr="00441CD0" w:rsidRDefault="00337348"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C799F0E" w14:textId="77777777" w:rsidR="00337348" w:rsidRPr="00441CD0" w:rsidRDefault="00337348"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70D7CBF4"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21B830C0" w14:textId="77777777" w:rsidR="00337348" w:rsidRPr="00441CD0" w:rsidRDefault="00337348" w:rsidP="00E271CB">
            <w:pPr>
              <w:pStyle w:val="TAH"/>
            </w:pPr>
            <w:r>
              <w:t>N4mb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232F8D0" w14:textId="77777777" w:rsidR="00337348" w:rsidRPr="00441CD0" w:rsidRDefault="00337348" w:rsidP="00E271CB">
            <w:pPr>
              <w:spacing w:after="0"/>
              <w:rPr>
                <w:rFonts w:ascii="Arial" w:hAnsi="Arial"/>
                <w:b/>
                <w:sz w:val="18"/>
                <w:lang w:val="x-none"/>
              </w:rPr>
            </w:pPr>
            <w:bookmarkStart w:id="4826" w:name="_PERM_MCCTEMPBM_CRPT05020876___7"/>
            <w:bookmarkEnd w:id="4826"/>
          </w:p>
        </w:tc>
      </w:tr>
      <w:bookmarkEnd w:id="4825"/>
      <w:tr w:rsidR="00337348" w:rsidRPr="00441CD0" w14:paraId="13EC48BA"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37986AD" w14:textId="77777777" w:rsidR="00337348" w:rsidRPr="00441CD0" w:rsidRDefault="00337348" w:rsidP="00E271CB">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383043E9" w14:textId="77777777" w:rsidR="00337348" w:rsidRPr="00441CD0" w:rsidRDefault="00337348" w:rsidP="00E271CB">
            <w:pPr>
              <w:pStyle w:val="TAC"/>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2EAA09CD" w14:textId="77777777" w:rsidR="00337348" w:rsidRPr="00441CD0" w:rsidRDefault="00337348" w:rsidP="00E271CB">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4C46D43D"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4490F09"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1D2B52C"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B7D17D9"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6908C8E1" w14:textId="77777777" w:rsidR="00337348" w:rsidRPr="00441CD0" w:rsidRDefault="00337348" w:rsidP="00E271CB">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10F52E8" w14:textId="77777777" w:rsidR="00337348" w:rsidRPr="00441CD0" w:rsidRDefault="00337348" w:rsidP="00E271CB">
            <w:pPr>
              <w:pStyle w:val="TAC"/>
            </w:pPr>
            <w:r>
              <w:t>QER</w:t>
            </w:r>
            <w:r w:rsidRPr="00441CD0">
              <w:t xml:space="preserve"> ID</w:t>
            </w:r>
          </w:p>
        </w:tc>
      </w:tr>
      <w:tr w:rsidR="00337348" w:rsidRPr="00441CD0" w14:paraId="41CCBEF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6AAED51E" w14:textId="77777777" w:rsidR="00337348" w:rsidRPr="00441CD0" w:rsidRDefault="00337348" w:rsidP="00E271CB">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5032E006" w14:textId="77777777" w:rsidR="00337348" w:rsidRPr="00441CD0" w:rsidRDefault="00337348" w:rsidP="00E271CB">
            <w:pPr>
              <w:pStyle w:val="TAC"/>
              <w:rPr>
                <w:lang w:val="sv-SE"/>
              </w:rPr>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AC9373F" w14:textId="77777777" w:rsidR="00337348" w:rsidRPr="00441CD0" w:rsidRDefault="00337348" w:rsidP="00E271CB">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4594966"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0619BE9" w14:textId="77777777" w:rsidR="00337348" w:rsidRPr="00441CD0" w:rsidRDefault="00337348" w:rsidP="00E271CB">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A6E28F" w14:textId="77777777" w:rsidR="00337348" w:rsidRPr="00441CD0" w:rsidRDefault="00337348" w:rsidP="00E271CB">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C4E422C"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14D4AA2" w14:textId="77777777" w:rsidR="00337348" w:rsidRPr="00441CD0" w:rsidRDefault="00337348" w:rsidP="00E271CB">
            <w:pPr>
              <w:pStyle w:val="TAC"/>
              <w:rPr>
                <w:lang w:val="sv-SE"/>
              </w:rPr>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D34E89E" w14:textId="77777777" w:rsidR="00337348" w:rsidRPr="00441CD0" w:rsidRDefault="00337348" w:rsidP="00E271CB">
            <w:pPr>
              <w:pStyle w:val="TAC"/>
              <w:rPr>
                <w:lang w:val="x-none"/>
              </w:rPr>
            </w:pPr>
            <w:r w:rsidRPr="00441CD0">
              <w:rPr>
                <w:szCs w:val="18"/>
                <w:lang w:val="de-DE"/>
              </w:rPr>
              <w:t>Packet Rate Status</w:t>
            </w:r>
          </w:p>
        </w:tc>
      </w:tr>
    </w:tbl>
    <w:p w14:paraId="66C77065" w14:textId="77777777" w:rsidR="00337348" w:rsidRDefault="00337348" w:rsidP="00337348"/>
    <w:p w14:paraId="03D497DC" w14:textId="426AD810" w:rsidR="00CA38EF" w:rsidRPr="00441CD0" w:rsidRDefault="00CA38EF" w:rsidP="001A3E8D">
      <w:pPr>
        <w:pStyle w:val="Heading4"/>
        <w:rPr>
          <w:rFonts w:cs="Arial"/>
          <w:bCs/>
        </w:rPr>
      </w:pPr>
      <w:bookmarkStart w:id="4827" w:name="_Toc106825755"/>
      <w:r w:rsidRPr="00441CD0">
        <w:t>7.5.</w:t>
      </w:r>
      <w:r>
        <w:t>5</w:t>
      </w:r>
      <w:r w:rsidRPr="00441CD0">
        <w:t>.</w:t>
      </w:r>
      <w:r>
        <w:t>5</w:t>
      </w:r>
      <w:r w:rsidRPr="00441CD0">
        <w:tab/>
        <w:t xml:space="preserve">Updated PDR IE within PFCP Session </w:t>
      </w:r>
      <w:r>
        <w:t>Modification</w:t>
      </w:r>
      <w:r w:rsidRPr="00441CD0">
        <w:t xml:space="preserve"> Response</w:t>
      </w:r>
      <w:bookmarkEnd w:id="4827"/>
    </w:p>
    <w:p w14:paraId="0DD282F4" w14:textId="66F11D27" w:rsidR="00CA38EF" w:rsidRPr="00441CD0" w:rsidRDefault="003878A8" w:rsidP="00CA38EF">
      <w:r w:rsidRPr="00441CD0">
        <w:t xml:space="preserve">The </w:t>
      </w:r>
      <w:r w:rsidRPr="00441CD0">
        <w:rPr>
          <w:lang w:val="en-US"/>
        </w:rPr>
        <w:t xml:space="preserve">Updated PDR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Pr>
          <w:lang w:eastAsia="zh-CN"/>
        </w:rPr>
        <w:t>Table </w:t>
      </w:r>
      <w:r w:rsidRPr="00441CD0">
        <w:t>7.5.</w:t>
      </w:r>
      <w:r>
        <w:t>5</w:t>
      </w:r>
      <w:r w:rsidRPr="00441CD0">
        <w:t>.</w:t>
      </w:r>
      <w:r>
        <w:t>5</w:t>
      </w:r>
      <w:r w:rsidRPr="00441CD0">
        <w:t>-1</w:t>
      </w:r>
      <w:r w:rsidRPr="00441CD0">
        <w:rPr>
          <w:lang w:eastAsia="ja-JP"/>
        </w:rPr>
        <w:t>.</w:t>
      </w:r>
    </w:p>
    <w:p w14:paraId="4AFAC2A1" w14:textId="77777777" w:rsidR="00337348" w:rsidRPr="00441CD0" w:rsidRDefault="00337348" w:rsidP="00337348">
      <w:pPr>
        <w:pStyle w:val="TH"/>
        <w:rPr>
          <w:lang w:val="en-US"/>
        </w:rPr>
      </w:pPr>
      <w:bookmarkStart w:id="4828" w:name="_Toc19717318"/>
      <w:bookmarkStart w:id="4829" w:name="_Toc27490817"/>
      <w:bookmarkStart w:id="4830" w:name="_Toc27557110"/>
      <w:bookmarkStart w:id="4831" w:name="_Toc27724027"/>
      <w:bookmarkStart w:id="4832" w:name="_Toc36031100"/>
      <w:bookmarkStart w:id="4833" w:name="_Toc36043020"/>
      <w:bookmarkStart w:id="4834" w:name="_Toc36814345"/>
      <w:bookmarkStart w:id="4835" w:name="_Toc44689203"/>
      <w:bookmarkStart w:id="4836" w:name="_Toc44923957"/>
      <w:bookmarkStart w:id="4837" w:name="_Toc51860927"/>
      <w:bookmarkStart w:id="4838" w:name="_Toc57930698"/>
      <w:bookmarkStart w:id="4839" w:name="_Toc57931328"/>
      <w:r w:rsidRPr="00441CD0">
        <w:t>Table 7.5.</w:t>
      </w:r>
      <w:r>
        <w:t>5</w:t>
      </w:r>
      <w:r w:rsidRPr="00441CD0">
        <w:t>.</w:t>
      </w:r>
      <w:r>
        <w:t>5</w:t>
      </w:r>
      <w:r w:rsidRPr="00441CD0">
        <w:rPr>
          <w:lang w:val="en-US"/>
        </w:rPr>
        <w:t>-1</w:t>
      </w:r>
      <w:r w:rsidRPr="00441CD0">
        <w:t xml:space="preserve">: Updated PDR IE in PFCP Session </w:t>
      </w:r>
      <w:r>
        <w:t>Modification</w:t>
      </w:r>
      <w:r w:rsidRPr="00441CD0">
        <w:t xml:space="preserve"> Response</w:t>
      </w:r>
    </w:p>
    <w:tbl>
      <w:tblPr>
        <w:tblW w:w="98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370"/>
        <w:gridCol w:w="4298"/>
        <w:gridCol w:w="370"/>
        <w:gridCol w:w="370"/>
        <w:gridCol w:w="370"/>
        <w:gridCol w:w="370"/>
        <w:gridCol w:w="370"/>
        <w:gridCol w:w="1404"/>
      </w:tblGrid>
      <w:tr w:rsidR="00337348" w:rsidRPr="00441CD0" w14:paraId="2D31B191"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10970BC" w14:textId="77777777" w:rsidR="00337348" w:rsidRPr="00441CD0" w:rsidRDefault="00337348" w:rsidP="00E271CB">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2369265"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729B0C13" w14:textId="77777777" w:rsidR="00337348" w:rsidRPr="00441CD0" w:rsidRDefault="00337348" w:rsidP="00E271CB">
            <w:pPr>
              <w:pStyle w:val="TAC"/>
            </w:pPr>
          </w:p>
        </w:tc>
        <w:tc>
          <w:tcPr>
            <w:tcW w:w="7552" w:type="dxa"/>
            <w:gridSpan w:val="7"/>
            <w:tcBorders>
              <w:top w:val="single" w:sz="4" w:space="0" w:color="auto"/>
              <w:left w:val="nil"/>
              <w:bottom w:val="single" w:sz="4" w:space="0" w:color="auto"/>
              <w:right w:val="single" w:sz="4" w:space="0" w:color="auto"/>
            </w:tcBorders>
            <w:shd w:val="clear" w:color="auto" w:fill="D9D9D9"/>
            <w:hideMark/>
          </w:tcPr>
          <w:p w14:paraId="412B1782" w14:textId="77777777" w:rsidR="00337348" w:rsidRPr="00441CD0" w:rsidRDefault="00337348" w:rsidP="00E271CB">
            <w:pPr>
              <w:pStyle w:val="TAC"/>
            </w:pPr>
            <w:r w:rsidRPr="00441CD0">
              <w:t xml:space="preserve">Updated PDR </w:t>
            </w:r>
            <w:r w:rsidRPr="00441CD0">
              <w:rPr>
                <w:lang w:val="en-US"/>
              </w:rPr>
              <w:t>IE Type = 256 (decimal)</w:t>
            </w:r>
          </w:p>
        </w:tc>
      </w:tr>
      <w:tr w:rsidR="00337348" w:rsidRPr="00441CD0" w14:paraId="5633AADF"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675CB42" w14:textId="77777777" w:rsidR="00337348" w:rsidRPr="00441CD0" w:rsidRDefault="00337348" w:rsidP="00E271CB">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0039D09"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35AC37FD" w14:textId="77777777" w:rsidR="00337348" w:rsidRPr="00441CD0" w:rsidRDefault="00337348" w:rsidP="00E271CB">
            <w:pPr>
              <w:pStyle w:val="TAC"/>
            </w:pPr>
          </w:p>
        </w:tc>
        <w:tc>
          <w:tcPr>
            <w:tcW w:w="7552" w:type="dxa"/>
            <w:gridSpan w:val="7"/>
            <w:tcBorders>
              <w:top w:val="single" w:sz="4" w:space="0" w:color="auto"/>
              <w:left w:val="nil"/>
              <w:bottom w:val="single" w:sz="4" w:space="0" w:color="auto"/>
              <w:right w:val="single" w:sz="4" w:space="0" w:color="auto"/>
            </w:tcBorders>
            <w:shd w:val="clear" w:color="auto" w:fill="D9D9D9"/>
            <w:hideMark/>
          </w:tcPr>
          <w:p w14:paraId="2AECB6F5" w14:textId="77777777" w:rsidR="00337348" w:rsidRPr="00441CD0" w:rsidRDefault="00337348" w:rsidP="00E271CB">
            <w:pPr>
              <w:pStyle w:val="TAC"/>
            </w:pPr>
            <w:r w:rsidRPr="00441CD0">
              <w:t>Length = n</w:t>
            </w:r>
          </w:p>
        </w:tc>
      </w:tr>
      <w:tr w:rsidR="00337348" w:rsidRPr="00441CD0" w14:paraId="13502B66" w14:textId="77777777" w:rsidTr="00E271CB">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172F0CFF" w14:textId="77777777" w:rsidR="00337348" w:rsidRPr="00441CD0" w:rsidRDefault="00337348"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3126044" w14:textId="77777777" w:rsidR="00337348" w:rsidRPr="00441CD0" w:rsidRDefault="00337348" w:rsidP="00E271CB">
            <w:pPr>
              <w:pStyle w:val="TAH"/>
            </w:pPr>
            <w:r w:rsidRPr="00441CD0">
              <w:t>P</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7303CB12" w14:textId="77777777" w:rsidR="00337348" w:rsidRPr="00441CD0" w:rsidRDefault="00337348"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73925E7C" w14:textId="77777777" w:rsidR="00337348" w:rsidRPr="00441CD0" w:rsidRDefault="00337348"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13FB002" w14:textId="77777777" w:rsidR="00337348" w:rsidRPr="00441CD0" w:rsidRDefault="00337348" w:rsidP="00E271CB">
            <w:pPr>
              <w:pStyle w:val="TAH"/>
            </w:pPr>
            <w:r w:rsidRPr="00441CD0">
              <w:t>IE Type</w:t>
            </w:r>
          </w:p>
        </w:tc>
      </w:tr>
      <w:tr w:rsidR="00337348" w:rsidRPr="00441CD0" w14:paraId="61470544" w14:textId="77777777" w:rsidTr="00E271CB">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059DA666" w14:textId="77777777" w:rsidR="00337348" w:rsidRPr="00441CD0" w:rsidRDefault="00337348" w:rsidP="00E271CB">
            <w:pPr>
              <w:spacing w:after="0"/>
              <w:rPr>
                <w:rFonts w:ascii="Arial" w:hAnsi="Arial"/>
                <w:b/>
                <w:sz w:val="18"/>
                <w:lang w:val="x-none"/>
              </w:rPr>
            </w:pPr>
            <w:bookmarkStart w:id="4840" w:name="_PERM_MCCTEMPBM_CRPT05020879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C054F54" w14:textId="77777777" w:rsidR="00337348" w:rsidRPr="00441CD0" w:rsidRDefault="00337348" w:rsidP="00E271CB">
            <w:pPr>
              <w:spacing w:after="0"/>
              <w:rPr>
                <w:rFonts w:ascii="Arial" w:hAnsi="Arial"/>
                <w:b/>
                <w:sz w:val="18"/>
                <w:lang w:val="x-none"/>
              </w:rPr>
            </w:pPr>
          </w:p>
        </w:tc>
        <w:tc>
          <w:tcPr>
            <w:tcW w:w="4668" w:type="dxa"/>
            <w:gridSpan w:val="2"/>
            <w:vMerge/>
            <w:tcBorders>
              <w:top w:val="single" w:sz="4" w:space="0" w:color="auto"/>
              <w:left w:val="single" w:sz="4" w:space="0" w:color="auto"/>
              <w:bottom w:val="single" w:sz="4" w:space="0" w:color="auto"/>
              <w:right w:val="single" w:sz="4" w:space="0" w:color="auto"/>
            </w:tcBorders>
            <w:vAlign w:val="center"/>
            <w:hideMark/>
          </w:tcPr>
          <w:p w14:paraId="42C10CCD" w14:textId="77777777" w:rsidR="00337348" w:rsidRPr="00441CD0" w:rsidRDefault="00337348"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314F2A9" w14:textId="77777777" w:rsidR="00337348" w:rsidRPr="00441CD0" w:rsidRDefault="00337348"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5ADFD3C" w14:textId="77777777" w:rsidR="00337348" w:rsidRPr="00441CD0" w:rsidRDefault="00337348"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ED8B75A" w14:textId="77777777" w:rsidR="00337348" w:rsidRPr="00441CD0" w:rsidRDefault="00337348"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2AFEA5ED"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063051B6" w14:textId="77777777" w:rsidR="00337348" w:rsidRPr="00441CD0" w:rsidRDefault="00337348" w:rsidP="00E271CB">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6BB7A14" w14:textId="77777777" w:rsidR="00337348" w:rsidRPr="00441CD0" w:rsidRDefault="00337348" w:rsidP="00E271CB">
            <w:pPr>
              <w:spacing w:after="0"/>
              <w:rPr>
                <w:rFonts w:ascii="Arial" w:hAnsi="Arial"/>
                <w:b/>
                <w:sz w:val="18"/>
                <w:lang w:val="x-none"/>
              </w:rPr>
            </w:pPr>
            <w:bookmarkStart w:id="4841" w:name="_PERM_MCCTEMPBM_CRPT05020880___7"/>
            <w:bookmarkEnd w:id="4841"/>
          </w:p>
        </w:tc>
      </w:tr>
      <w:bookmarkEnd w:id="4840"/>
      <w:tr w:rsidR="00337348" w:rsidRPr="00441CD0" w14:paraId="6DF7B608"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7CA1DDC9" w14:textId="77777777" w:rsidR="00337348" w:rsidRPr="00441CD0" w:rsidRDefault="00337348" w:rsidP="00E271CB">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68C67149" w14:textId="77777777" w:rsidR="00337348" w:rsidRPr="00441CD0" w:rsidRDefault="00337348" w:rsidP="00E271CB">
            <w:pPr>
              <w:pStyle w:val="TAC"/>
            </w:pPr>
            <w:r w:rsidRPr="00823058">
              <w:t>M</w:t>
            </w:r>
          </w:p>
        </w:tc>
        <w:tc>
          <w:tcPr>
            <w:tcW w:w="4668" w:type="dxa"/>
            <w:gridSpan w:val="2"/>
            <w:tcBorders>
              <w:top w:val="single" w:sz="4" w:space="0" w:color="auto"/>
              <w:left w:val="single" w:sz="4" w:space="0" w:color="auto"/>
              <w:bottom w:val="single" w:sz="4" w:space="0" w:color="auto"/>
              <w:right w:val="single" w:sz="4" w:space="0" w:color="auto"/>
            </w:tcBorders>
            <w:hideMark/>
          </w:tcPr>
          <w:p w14:paraId="1FF4F4BC" w14:textId="77777777" w:rsidR="00337348" w:rsidRDefault="00337348" w:rsidP="00E271CB">
            <w:pPr>
              <w:pStyle w:val="TAL"/>
            </w:pPr>
            <w:r w:rsidRPr="00441CD0">
              <w:t>This IE shall uniquely identify the PDR among all the PDRs configured for that PFCP session.</w:t>
            </w:r>
          </w:p>
          <w:p w14:paraId="135D8367" w14:textId="77777777" w:rsidR="00337348" w:rsidRPr="00441CD0" w:rsidRDefault="00337348" w:rsidP="00E271CB">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0586B541"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E41FE2"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9A7ED75" w14:textId="77777777" w:rsidR="00337348" w:rsidRPr="00441CD0" w:rsidRDefault="00337348" w:rsidP="00E271CB">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A4D5880"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64490CC6" w14:textId="77777777" w:rsidR="00337348" w:rsidRPr="00441CD0" w:rsidRDefault="00337348" w:rsidP="00E271CB">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17C05CF" w14:textId="77777777" w:rsidR="00337348" w:rsidRPr="00441CD0" w:rsidRDefault="00337348" w:rsidP="00E271CB">
            <w:pPr>
              <w:pStyle w:val="TAC"/>
            </w:pPr>
            <w:r w:rsidRPr="00441CD0">
              <w:t>PDR ID</w:t>
            </w:r>
          </w:p>
        </w:tc>
      </w:tr>
      <w:tr w:rsidR="00337348" w:rsidRPr="00441CD0" w14:paraId="6986CF04"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hideMark/>
          </w:tcPr>
          <w:p w14:paraId="530F36F5" w14:textId="77777777" w:rsidR="00337348" w:rsidRPr="00441CD0" w:rsidRDefault="00337348" w:rsidP="00E271CB">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09BC3E22" w14:textId="77777777" w:rsidR="00337348" w:rsidRPr="00441CD0" w:rsidRDefault="00337348" w:rsidP="00E271CB">
            <w:pPr>
              <w:pStyle w:val="TAC"/>
            </w:pPr>
            <w:r w:rsidRPr="00823058">
              <w:rPr>
                <w:rFonts w:hint="eastAsia"/>
              </w:rPr>
              <w:t>C</w:t>
            </w:r>
          </w:p>
        </w:tc>
        <w:tc>
          <w:tcPr>
            <w:tcW w:w="4668" w:type="dxa"/>
            <w:gridSpan w:val="2"/>
            <w:tcBorders>
              <w:top w:val="single" w:sz="4" w:space="0" w:color="auto"/>
              <w:left w:val="single" w:sz="4" w:space="0" w:color="auto"/>
              <w:bottom w:val="single" w:sz="4" w:space="0" w:color="auto"/>
              <w:right w:val="single" w:sz="4" w:space="0" w:color="auto"/>
            </w:tcBorders>
            <w:hideMark/>
          </w:tcPr>
          <w:p w14:paraId="15A84BC3" w14:textId="77777777" w:rsidR="00337348" w:rsidRDefault="00337348" w:rsidP="00E271CB">
            <w:pPr>
              <w:pStyle w:val="TAL"/>
              <w:rPr>
                <w:szCs w:val="18"/>
              </w:rPr>
            </w:pPr>
            <w:r w:rsidRPr="00441CD0">
              <w:rPr>
                <w:szCs w:val="18"/>
              </w:rPr>
              <w:t>This IE shall be present and shall contain the local F-TEID to be used for this PDR for the reception of redundant uplink packets on the N3/N9 interfaces.</w:t>
            </w:r>
          </w:p>
          <w:p w14:paraId="746F2E29" w14:textId="77777777" w:rsidR="00337348" w:rsidRPr="00441CD0" w:rsidRDefault="00337348" w:rsidP="00E271CB">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84ACF2E" w14:textId="77777777" w:rsidR="00337348" w:rsidRPr="00441CD0" w:rsidRDefault="00337348" w:rsidP="00E271CB">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8FB1452" w14:textId="77777777" w:rsidR="00337348" w:rsidRPr="00441CD0" w:rsidRDefault="00337348" w:rsidP="00E271CB">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34743E2" w14:textId="77777777" w:rsidR="00337348" w:rsidRPr="00441CD0" w:rsidRDefault="00337348" w:rsidP="00E271CB">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tcPr>
          <w:p w14:paraId="10043ADA"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D527984" w14:textId="77777777" w:rsidR="00337348" w:rsidRPr="00441CD0" w:rsidRDefault="00337348" w:rsidP="00E271CB">
            <w:pPr>
              <w:pStyle w:val="TAC"/>
            </w:pPr>
            <w:r w:rsidRPr="00441CD0">
              <w:rPr>
                <w:rFonts w:hint="eastAsia"/>
                <w:lang w:eastAsia="zh-CN"/>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00C78E6" w14:textId="77777777" w:rsidR="00337348" w:rsidRPr="00441CD0" w:rsidRDefault="00337348" w:rsidP="00E271CB">
            <w:pPr>
              <w:pStyle w:val="TAC"/>
            </w:pPr>
            <w:r w:rsidRPr="00441CD0">
              <w:rPr>
                <w:rFonts w:hint="eastAsia"/>
                <w:lang w:eastAsia="zh-CN"/>
              </w:rPr>
              <w:t>F</w:t>
            </w:r>
            <w:r w:rsidRPr="00441CD0">
              <w:rPr>
                <w:lang w:eastAsia="zh-CN"/>
              </w:rPr>
              <w:t>-TEID</w:t>
            </w:r>
          </w:p>
        </w:tc>
      </w:tr>
      <w:tr w:rsidR="00337348" w:rsidRPr="00441CD0" w14:paraId="42A5D411"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tcPr>
          <w:p w14:paraId="73C0C6E2" w14:textId="77777777" w:rsidR="00337348" w:rsidRPr="00441CD0" w:rsidRDefault="00337348" w:rsidP="00E271CB">
            <w:pPr>
              <w:pStyle w:val="TAL"/>
            </w:pPr>
            <w:r w:rsidRPr="00441CD0">
              <w:t>Local F-TEID</w:t>
            </w:r>
          </w:p>
        </w:tc>
        <w:tc>
          <w:tcPr>
            <w:tcW w:w="336" w:type="dxa"/>
            <w:tcBorders>
              <w:top w:val="single" w:sz="4" w:space="0" w:color="auto"/>
              <w:left w:val="single" w:sz="4" w:space="0" w:color="auto"/>
              <w:bottom w:val="single" w:sz="4" w:space="0" w:color="auto"/>
              <w:right w:val="single" w:sz="4" w:space="0" w:color="auto"/>
            </w:tcBorders>
          </w:tcPr>
          <w:p w14:paraId="459AC4A9" w14:textId="77777777" w:rsidR="00337348" w:rsidRPr="00441CD0" w:rsidRDefault="00337348" w:rsidP="00E271CB">
            <w:pPr>
              <w:pStyle w:val="TAC"/>
              <w:rPr>
                <w:lang w:eastAsia="zh-CN"/>
              </w:rPr>
            </w:pPr>
            <w:r w:rsidRPr="00823058">
              <w:t>C</w:t>
            </w:r>
          </w:p>
        </w:tc>
        <w:tc>
          <w:tcPr>
            <w:tcW w:w="4668" w:type="dxa"/>
            <w:gridSpan w:val="2"/>
            <w:tcBorders>
              <w:top w:val="single" w:sz="4" w:space="0" w:color="auto"/>
              <w:left w:val="single" w:sz="4" w:space="0" w:color="auto"/>
              <w:bottom w:val="single" w:sz="4" w:space="0" w:color="auto"/>
              <w:right w:val="single" w:sz="4" w:space="0" w:color="auto"/>
            </w:tcBorders>
          </w:tcPr>
          <w:p w14:paraId="5D776B46" w14:textId="77777777" w:rsidR="00337348" w:rsidRDefault="00337348" w:rsidP="00E271CB">
            <w:pPr>
              <w:pStyle w:val="TAL"/>
              <w:rPr>
                <w:szCs w:val="18"/>
              </w:rPr>
            </w:pPr>
            <w:r>
              <w:t>If the UP function allocates the F-TEID, this IE shall be present and shall contain the local F-TEID to be used for this PDR</w:t>
            </w:r>
            <w:r>
              <w:rPr>
                <w:szCs w:val="18"/>
              </w:rPr>
              <w:t>.</w:t>
            </w:r>
          </w:p>
          <w:p w14:paraId="495B3B24" w14:textId="77777777" w:rsidR="00337348" w:rsidRPr="00441CD0" w:rsidRDefault="00337348" w:rsidP="00E271CB">
            <w:pPr>
              <w:pStyle w:val="TAL"/>
              <w:rPr>
                <w:szCs w:val="18"/>
              </w:rPr>
            </w:pPr>
          </w:p>
        </w:tc>
        <w:tc>
          <w:tcPr>
            <w:tcW w:w="370" w:type="dxa"/>
            <w:tcBorders>
              <w:top w:val="single" w:sz="4" w:space="0" w:color="auto"/>
              <w:left w:val="single" w:sz="4" w:space="0" w:color="auto"/>
              <w:bottom w:val="single" w:sz="4" w:space="0" w:color="auto"/>
              <w:right w:val="single" w:sz="4" w:space="0" w:color="auto"/>
            </w:tcBorders>
          </w:tcPr>
          <w:p w14:paraId="4BF89E55" w14:textId="77777777" w:rsidR="00337348" w:rsidRPr="00441CD0" w:rsidRDefault="00337348" w:rsidP="00E271CB">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BDEFCF2" w14:textId="77777777" w:rsidR="00337348" w:rsidRPr="00441CD0" w:rsidRDefault="00337348" w:rsidP="00E271CB">
            <w:pPr>
              <w:pStyle w:val="TAC"/>
              <w:rPr>
                <w:lang w:eastAsia="zh-CN"/>
              </w:rPr>
            </w:pPr>
            <w:r>
              <w:rPr>
                <w:lang w:eastAsia="zh-CN"/>
              </w:rPr>
              <w:t>X</w:t>
            </w:r>
          </w:p>
        </w:tc>
        <w:tc>
          <w:tcPr>
            <w:tcW w:w="370" w:type="dxa"/>
            <w:tcBorders>
              <w:top w:val="single" w:sz="4" w:space="0" w:color="auto"/>
              <w:left w:val="single" w:sz="4" w:space="0" w:color="auto"/>
              <w:bottom w:val="single" w:sz="4" w:space="0" w:color="auto"/>
              <w:right w:val="single" w:sz="4" w:space="0" w:color="auto"/>
            </w:tcBorders>
          </w:tcPr>
          <w:p w14:paraId="549A9020" w14:textId="77777777" w:rsidR="00337348" w:rsidRPr="00441CD0" w:rsidRDefault="00337348" w:rsidP="00E271CB">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8980F04" w14:textId="77777777" w:rsidR="00337348" w:rsidRDefault="00337348" w:rsidP="00E271CB">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0C84DBCE" w14:textId="77777777" w:rsidR="00337348" w:rsidRPr="00441CD0" w:rsidRDefault="00337348" w:rsidP="00E271CB">
            <w:pPr>
              <w:pStyle w:val="TAC"/>
            </w:pPr>
            <w:r>
              <w:rPr>
                <w:lang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5FF12F06" w14:textId="77777777" w:rsidR="00337348" w:rsidRPr="00441CD0" w:rsidRDefault="00337348" w:rsidP="00E271CB">
            <w:pPr>
              <w:pStyle w:val="TAC"/>
              <w:rPr>
                <w:lang w:eastAsia="zh-CN"/>
              </w:rPr>
            </w:pPr>
            <w:r w:rsidRPr="00441CD0">
              <w:rPr>
                <w:rFonts w:hint="eastAsia"/>
                <w:lang w:eastAsia="zh-CN"/>
              </w:rPr>
              <w:t>F</w:t>
            </w:r>
            <w:r w:rsidRPr="00441CD0">
              <w:rPr>
                <w:lang w:eastAsia="zh-CN"/>
              </w:rPr>
              <w:t>-TEID</w:t>
            </w:r>
          </w:p>
        </w:tc>
      </w:tr>
      <w:tr w:rsidR="00337348" w:rsidRPr="00441CD0" w14:paraId="56A50716"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tcPr>
          <w:p w14:paraId="6EC576AD" w14:textId="77777777" w:rsidR="00337348" w:rsidRPr="00734010" w:rsidRDefault="00337348" w:rsidP="00E271CB">
            <w:pPr>
              <w:pStyle w:val="TAL"/>
            </w:pPr>
            <w:r w:rsidRPr="00001910">
              <w:rPr>
                <w:szCs w:val="18"/>
              </w:rPr>
              <w:t>UE IP Address</w:t>
            </w:r>
          </w:p>
        </w:tc>
        <w:tc>
          <w:tcPr>
            <w:tcW w:w="336" w:type="dxa"/>
            <w:tcBorders>
              <w:top w:val="single" w:sz="4" w:space="0" w:color="auto"/>
              <w:left w:val="single" w:sz="4" w:space="0" w:color="auto"/>
              <w:bottom w:val="single" w:sz="4" w:space="0" w:color="auto"/>
              <w:right w:val="single" w:sz="4" w:space="0" w:color="auto"/>
            </w:tcBorders>
          </w:tcPr>
          <w:p w14:paraId="2866B745" w14:textId="77777777" w:rsidR="00337348" w:rsidRPr="00734010" w:rsidRDefault="00337348" w:rsidP="00E271CB">
            <w:pPr>
              <w:pStyle w:val="TAC"/>
              <w:rPr>
                <w:lang w:eastAsia="zh-CN"/>
              </w:rPr>
            </w:pPr>
            <w:r w:rsidRPr="00823058">
              <w:t>C</w:t>
            </w:r>
          </w:p>
        </w:tc>
        <w:tc>
          <w:tcPr>
            <w:tcW w:w="4668" w:type="dxa"/>
            <w:gridSpan w:val="2"/>
            <w:tcBorders>
              <w:top w:val="single" w:sz="4" w:space="0" w:color="auto"/>
              <w:left w:val="single" w:sz="4" w:space="0" w:color="auto"/>
              <w:bottom w:val="single" w:sz="4" w:space="0" w:color="auto"/>
              <w:right w:val="single" w:sz="4" w:space="0" w:color="auto"/>
            </w:tcBorders>
          </w:tcPr>
          <w:p w14:paraId="0791A59D" w14:textId="77777777" w:rsidR="00337348" w:rsidRDefault="00337348" w:rsidP="00E271CB">
            <w:pPr>
              <w:pStyle w:val="TAL"/>
              <w:rPr>
                <w:szCs w:val="18"/>
              </w:rPr>
            </w:pPr>
            <w:r w:rsidRPr="00001910">
              <w:rPr>
                <w:szCs w:val="18"/>
              </w:rPr>
              <w:t>If the UP function allocate</w:t>
            </w:r>
            <w:r>
              <w:rPr>
                <w:szCs w:val="18"/>
              </w:rPr>
              <w:t>s</w:t>
            </w:r>
            <w:r w:rsidRPr="00001910">
              <w:rPr>
                <w:szCs w:val="18"/>
              </w:rPr>
              <w:t xml:space="preserve"> </w:t>
            </w:r>
            <w:r>
              <w:rPr>
                <w:szCs w:val="18"/>
              </w:rPr>
              <w:t>additional</w:t>
            </w:r>
            <w:r w:rsidRPr="00001910">
              <w:rPr>
                <w:szCs w:val="18"/>
              </w:rPr>
              <w:t xml:space="preserve"> UE IP address</w:t>
            </w:r>
            <w:r>
              <w:rPr>
                <w:szCs w:val="18"/>
              </w:rPr>
              <w:t>/</w:t>
            </w:r>
            <w:r w:rsidRPr="00001910">
              <w:rPr>
                <w:szCs w:val="18"/>
              </w:rPr>
              <w:t>prefix</w:t>
            </w:r>
            <w:r>
              <w:rPr>
                <w:szCs w:val="18"/>
              </w:rPr>
              <w:t xml:space="preserve"> (upon receiving a Update PDR in the corresponding PFCP Session Modification Request message from the CP function), </w:t>
            </w:r>
            <w:r w:rsidRPr="00001910">
              <w:rPr>
                <w:szCs w:val="18"/>
              </w:rPr>
              <w:t xml:space="preserve">this IE shall be present and shall contain </w:t>
            </w:r>
            <w:r>
              <w:rPr>
                <w:szCs w:val="18"/>
              </w:rPr>
              <w:t xml:space="preserve">the complete list of </w:t>
            </w:r>
            <w:r w:rsidRPr="00001910">
              <w:rPr>
                <w:szCs w:val="18"/>
              </w:rPr>
              <w:t>UE IP address</w:t>
            </w:r>
            <w:r>
              <w:rPr>
                <w:szCs w:val="18"/>
              </w:rPr>
              <w:t xml:space="preserve"> </w:t>
            </w:r>
            <w:r w:rsidRPr="00001910">
              <w:rPr>
                <w:szCs w:val="18"/>
              </w:rPr>
              <w:t>/ prefix assigned by the UP function</w:t>
            </w:r>
            <w:r>
              <w:rPr>
                <w:szCs w:val="18"/>
              </w:rPr>
              <w:t xml:space="preserve"> for this PFCP session</w:t>
            </w:r>
            <w:r w:rsidRPr="00001910">
              <w:rPr>
                <w:szCs w:val="18"/>
              </w:rPr>
              <w:t>.</w:t>
            </w:r>
          </w:p>
          <w:p w14:paraId="798B3FD0" w14:textId="77777777" w:rsidR="00337348" w:rsidRPr="00001910" w:rsidRDefault="00337348" w:rsidP="00E271CB">
            <w:pPr>
              <w:pStyle w:val="TAL"/>
              <w:rPr>
                <w:szCs w:val="18"/>
              </w:rPr>
            </w:pPr>
          </w:p>
          <w:p w14:paraId="6E1C0F36" w14:textId="77777777" w:rsidR="00337348" w:rsidRPr="00734010" w:rsidRDefault="00337348" w:rsidP="00E271CB">
            <w:pPr>
              <w:pStyle w:val="TAL"/>
              <w:rPr>
                <w:szCs w:val="18"/>
              </w:rPr>
            </w:pPr>
            <w:r w:rsidRPr="000A1449">
              <w:t>In the 5GC, several IEs with the same IE type may be present to represent multiple UE IP addresses, if the UPF indicated support of the IP6PL feature (see clause 5.21).</w:t>
            </w:r>
          </w:p>
        </w:tc>
        <w:tc>
          <w:tcPr>
            <w:tcW w:w="370" w:type="dxa"/>
            <w:tcBorders>
              <w:top w:val="single" w:sz="4" w:space="0" w:color="auto"/>
              <w:left w:val="single" w:sz="4" w:space="0" w:color="auto"/>
              <w:bottom w:val="single" w:sz="4" w:space="0" w:color="auto"/>
              <w:right w:val="single" w:sz="4" w:space="0" w:color="auto"/>
            </w:tcBorders>
          </w:tcPr>
          <w:p w14:paraId="4580862D" w14:textId="77777777" w:rsidR="00337348" w:rsidRPr="00734010" w:rsidRDefault="00337348" w:rsidP="00E271CB">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6EA8340D" w14:textId="77777777" w:rsidR="00337348" w:rsidRPr="00734010" w:rsidRDefault="00337348" w:rsidP="00E271CB">
            <w:pPr>
              <w:pStyle w:val="TAC"/>
              <w:rPr>
                <w:lang w:eastAsia="zh-CN"/>
              </w:rPr>
            </w:pPr>
            <w:r w:rsidRPr="00001910">
              <w:t>X</w:t>
            </w:r>
          </w:p>
        </w:tc>
        <w:tc>
          <w:tcPr>
            <w:tcW w:w="370" w:type="dxa"/>
            <w:tcBorders>
              <w:top w:val="single" w:sz="4" w:space="0" w:color="auto"/>
              <w:left w:val="single" w:sz="4" w:space="0" w:color="auto"/>
              <w:bottom w:val="single" w:sz="4" w:space="0" w:color="auto"/>
              <w:right w:val="single" w:sz="4" w:space="0" w:color="auto"/>
            </w:tcBorders>
          </w:tcPr>
          <w:p w14:paraId="45E1D068" w14:textId="77777777" w:rsidR="00337348" w:rsidRPr="00734010" w:rsidRDefault="00337348" w:rsidP="00E271CB">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0304FF06" w14:textId="77777777" w:rsidR="00337348" w:rsidRPr="00001910" w:rsidRDefault="00337348" w:rsidP="00E271CB">
            <w:pPr>
              <w:pStyle w:val="TAC"/>
              <w:rPr>
                <w:lang w:val="de-DE"/>
              </w:rPr>
            </w:pPr>
            <w:r w:rsidRPr="0000191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1B84977" w14:textId="77777777" w:rsidR="00337348" w:rsidRPr="00734010" w:rsidRDefault="00337348" w:rsidP="00E271CB">
            <w:pPr>
              <w:pStyle w:val="TAC"/>
            </w:pPr>
            <w:r w:rsidRPr="00001910">
              <w:t>-</w:t>
            </w:r>
          </w:p>
        </w:tc>
        <w:tc>
          <w:tcPr>
            <w:tcW w:w="1404" w:type="dxa"/>
            <w:tcBorders>
              <w:top w:val="single" w:sz="4" w:space="0" w:color="auto"/>
              <w:left w:val="single" w:sz="4" w:space="0" w:color="auto"/>
              <w:bottom w:val="single" w:sz="4" w:space="0" w:color="auto"/>
              <w:right w:val="single" w:sz="4" w:space="0" w:color="auto"/>
            </w:tcBorders>
            <w:vAlign w:val="center"/>
          </w:tcPr>
          <w:p w14:paraId="45E75497" w14:textId="77777777" w:rsidR="00337348" w:rsidRPr="00734010" w:rsidRDefault="00337348" w:rsidP="00E271CB">
            <w:pPr>
              <w:pStyle w:val="TAC"/>
              <w:rPr>
                <w:lang w:eastAsia="zh-CN"/>
              </w:rPr>
            </w:pPr>
            <w:r w:rsidRPr="00001910">
              <w:t>UE IP Address</w:t>
            </w:r>
          </w:p>
        </w:tc>
      </w:tr>
    </w:tbl>
    <w:p w14:paraId="140DB5DB" w14:textId="77777777" w:rsidR="00337348" w:rsidRDefault="00337348" w:rsidP="00337348"/>
    <w:p w14:paraId="2ACAD30B" w14:textId="77777777" w:rsidR="00EE5860" w:rsidRPr="00441CD0" w:rsidRDefault="00EE5860" w:rsidP="001A3E8D">
      <w:pPr>
        <w:pStyle w:val="Heading3"/>
        <w:rPr>
          <w:rFonts w:cs="Arial"/>
          <w:bCs/>
        </w:rPr>
      </w:pPr>
      <w:bookmarkStart w:id="4842" w:name="_Toc106825756"/>
      <w:r w:rsidRPr="00441CD0">
        <w:t>7.5.6</w:t>
      </w:r>
      <w:r w:rsidRPr="00441CD0">
        <w:tab/>
      </w:r>
      <w:r w:rsidRPr="00441CD0">
        <w:rPr>
          <w:lang w:val="en-US"/>
        </w:rPr>
        <w:t xml:space="preserve">PFCP </w:t>
      </w:r>
      <w:r w:rsidRPr="00441CD0">
        <w:t>Session Deletion Request</w:t>
      </w:r>
      <w:bookmarkEnd w:id="4828"/>
      <w:bookmarkEnd w:id="4829"/>
      <w:bookmarkEnd w:id="4830"/>
      <w:bookmarkEnd w:id="4831"/>
      <w:bookmarkEnd w:id="4832"/>
      <w:bookmarkEnd w:id="4833"/>
      <w:bookmarkEnd w:id="4834"/>
      <w:bookmarkEnd w:id="4835"/>
      <w:bookmarkEnd w:id="4836"/>
      <w:bookmarkEnd w:id="4837"/>
      <w:bookmarkEnd w:id="4838"/>
      <w:bookmarkEnd w:id="4839"/>
      <w:bookmarkEnd w:id="4842"/>
    </w:p>
    <w:p w14:paraId="420F1CA5" w14:textId="339ECB59" w:rsidR="00EE5860" w:rsidRPr="00441CD0" w:rsidRDefault="00EE5860" w:rsidP="00862100">
      <w:r w:rsidRPr="00862100">
        <w:t>The PFCP Session Deletion Request shall be sent over the Sxa, Sxb, Sxc and N4 interface by the CP function to request the UP function to delete the PFCP session.</w:t>
      </w:r>
      <w:r w:rsidR="00AC7BFA" w:rsidRPr="00862100">
        <w:t xml:space="preserve"> The PFCP Header for Session Related Messages shall contain the F-SEID identifying the PFCP session (see </w:t>
      </w:r>
      <w:r w:rsidR="009F7A3F" w:rsidRPr="00862100">
        <w:t>clause 6</w:t>
      </w:r>
      <w:r w:rsidR="00AC7BFA" w:rsidRPr="00862100">
        <w:t>.3.4.2).</w:t>
      </w:r>
    </w:p>
    <w:p w14:paraId="001BE93F" w14:textId="77777777" w:rsidR="00337348" w:rsidRPr="00441CD0" w:rsidRDefault="00337348" w:rsidP="00337348">
      <w:pPr>
        <w:pStyle w:val="TH"/>
        <w:rPr>
          <w:lang w:val="en-US"/>
        </w:rPr>
      </w:pPr>
      <w:bookmarkStart w:id="4843" w:name="_Toc19717319"/>
      <w:bookmarkStart w:id="4844" w:name="_Toc27490818"/>
      <w:bookmarkStart w:id="4845" w:name="_Toc27557111"/>
      <w:bookmarkStart w:id="4846" w:name="_Toc27724028"/>
      <w:bookmarkStart w:id="4847" w:name="_Toc36031101"/>
      <w:bookmarkStart w:id="4848" w:name="_Toc36043021"/>
      <w:bookmarkStart w:id="4849" w:name="_Toc36814346"/>
      <w:bookmarkStart w:id="4850" w:name="_Toc44689204"/>
      <w:bookmarkStart w:id="4851" w:name="_Toc44923958"/>
      <w:bookmarkStart w:id="4852" w:name="_Toc51860928"/>
      <w:bookmarkStart w:id="4853" w:name="_Toc57930699"/>
      <w:bookmarkStart w:id="4854" w:name="_Toc57931329"/>
      <w:r w:rsidRPr="00441CD0">
        <w:t>Table 7.5.6-1: Information Elements in a PFCP Session Deletion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370"/>
        <w:gridCol w:w="1404"/>
      </w:tblGrid>
      <w:tr w:rsidR="00337348" w:rsidRPr="00441CD0" w14:paraId="16565B3B"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9CFD86C" w14:textId="77777777" w:rsidR="00337348" w:rsidRPr="00441CD0" w:rsidRDefault="00337348" w:rsidP="00E271CB">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5AE8C77" w14:textId="77777777" w:rsidR="00337348" w:rsidRPr="00441CD0" w:rsidRDefault="00337348" w:rsidP="00E271CB">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44F824D" w14:textId="77777777" w:rsidR="00337348" w:rsidRPr="00441CD0" w:rsidRDefault="00337348"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0946B258" w14:textId="77777777" w:rsidR="00337348" w:rsidRPr="00441CD0" w:rsidRDefault="00337348"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834A2CC" w14:textId="77777777" w:rsidR="00337348" w:rsidRPr="00441CD0" w:rsidRDefault="00337348" w:rsidP="00E271CB">
            <w:pPr>
              <w:pStyle w:val="TAH"/>
            </w:pPr>
            <w:r w:rsidRPr="00441CD0">
              <w:t>IE Type</w:t>
            </w:r>
          </w:p>
        </w:tc>
      </w:tr>
      <w:tr w:rsidR="00337348" w:rsidRPr="00441CD0" w14:paraId="52791609"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9F6A84D" w14:textId="77777777" w:rsidR="00337348" w:rsidRPr="00441CD0" w:rsidRDefault="00337348" w:rsidP="00E271CB">
            <w:pPr>
              <w:spacing w:after="0"/>
              <w:rPr>
                <w:rFonts w:ascii="Arial" w:hAnsi="Arial"/>
                <w:b/>
                <w:sz w:val="18"/>
                <w:lang w:val="x-none"/>
              </w:rPr>
            </w:pPr>
            <w:bookmarkStart w:id="4855" w:name="_PERM_MCCTEMPBM_CRPT0502088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6A3387C" w14:textId="77777777" w:rsidR="00337348" w:rsidRPr="00441CD0" w:rsidRDefault="00337348" w:rsidP="00E271CB">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EBAD4D2" w14:textId="77777777" w:rsidR="00337348" w:rsidRPr="00441CD0" w:rsidRDefault="00337348"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0836C14" w14:textId="77777777" w:rsidR="00337348" w:rsidRPr="00441CD0" w:rsidRDefault="00337348"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CD63BC4" w14:textId="77777777" w:rsidR="00337348" w:rsidRPr="00441CD0" w:rsidRDefault="00337348"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1BFBBD3" w14:textId="77777777" w:rsidR="00337348" w:rsidRPr="00441CD0" w:rsidRDefault="00337348"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73955D99"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4434AF84" w14:textId="77777777" w:rsidR="00337348" w:rsidRPr="00441CD0" w:rsidRDefault="00337348" w:rsidP="00E271CB">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43E3B63" w14:textId="77777777" w:rsidR="00337348" w:rsidRPr="00441CD0" w:rsidRDefault="00337348" w:rsidP="00E271CB">
            <w:pPr>
              <w:spacing w:after="0"/>
              <w:rPr>
                <w:rFonts w:ascii="Arial" w:hAnsi="Arial"/>
                <w:b/>
                <w:sz w:val="18"/>
                <w:lang w:val="x-none"/>
              </w:rPr>
            </w:pPr>
            <w:bookmarkStart w:id="4856" w:name="_PERM_MCCTEMPBM_CRPT05020888___7"/>
            <w:bookmarkEnd w:id="4856"/>
          </w:p>
        </w:tc>
      </w:tr>
      <w:bookmarkEnd w:id="4855"/>
      <w:tr w:rsidR="00337348" w:rsidRPr="00441CD0" w14:paraId="4A66C99C"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0A4F45A4" w14:textId="77777777" w:rsidR="00337348" w:rsidRPr="00441CD0" w:rsidRDefault="00337348" w:rsidP="00E271CB">
            <w:pPr>
              <w:pStyle w:val="TAL"/>
            </w:pPr>
          </w:p>
        </w:tc>
        <w:tc>
          <w:tcPr>
            <w:tcW w:w="336" w:type="dxa"/>
            <w:tcBorders>
              <w:top w:val="single" w:sz="4" w:space="0" w:color="auto"/>
              <w:left w:val="single" w:sz="4" w:space="0" w:color="auto"/>
              <w:bottom w:val="single" w:sz="4" w:space="0" w:color="auto"/>
              <w:right w:val="single" w:sz="4" w:space="0" w:color="auto"/>
            </w:tcBorders>
          </w:tcPr>
          <w:p w14:paraId="1E2F6D69" w14:textId="77777777" w:rsidR="00337348" w:rsidRPr="00823058" w:rsidRDefault="00337348" w:rsidP="00E271CB">
            <w:pPr>
              <w:pStyle w:val="TAC"/>
            </w:pPr>
          </w:p>
        </w:tc>
        <w:tc>
          <w:tcPr>
            <w:tcW w:w="4670" w:type="dxa"/>
            <w:tcBorders>
              <w:top w:val="single" w:sz="4" w:space="0" w:color="auto"/>
              <w:left w:val="single" w:sz="4" w:space="0" w:color="auto"/>
              <w:bottom w:val="single" w:sz="4" w:space="0" w:color="auto"/>
              <w:right w:val="single" w:sz="4" w:space="0" w:color="auto"/>
            </w:tcBorders>
          </w:tcPr>
          <w:p w14:paraId="1C851DE7" w14:textId="77777777" w:rsidR="00337348" w:rsidRPr="00441CD0" w:rsidRDefault="00337348" w:rsidP="00E271CB">
            <w:pPr>
              <w:pStyle w:val="TAL"/>
            </w:pPr>
          </w:p>
        </w:tc>
        <w:tc>
          <w:tcPr>
            <w:tcW w:w="370" w:type="dxa"/>
            <w:tcBorders>
              <w:top w:val="single" w:sz="4" w:space="0" w:color="auto"/>
              <w:left w:val="single" w:sz="4" w:space="0" w:color="auto"/>
              <w:bottom w:val="single" w:sz="4" w:space="0" w:color="auto"/>
              <w:right w:val="single" w:sz="4" w:space="0" w:color="auto"/>
            </w:tcBorders>
          </w:tcPr>
          <w:p w14:paraId="39D8E8B5" w14:textId="77777777" w:rsidR="00337348" w:rsidRPr="00441CD0" w:rsidRDefault="00337348" w:rsidP="00E271CB">
            <w:pPr>
              <w:pStyle w:val="TAC"/>
            </w:pPr>
          </w:p>
        </w:tc>
        <w:tc>
          <w:tcPr>
            <w:tcW w:w="370" w:type="dxa"/>
            <w:tcBorders>
              <w:top w:val="single" w:sz="4" w:space="0" w:color="auto"/>
              <w:left w:val="single" w:sz="4" w:space="0" w:color="auto"/>
              <w:bottom w:val="single" w:sz="4" w:space="0" w:color="auto"/>
              <w:right w:val="single" w:sz="4" w:space="0" w:color="auto"/>
            </w:tcBorders>
          </w:tcPr>
          <w:p w14:paraId="51642DA9" w14:textId="77777777" w:rsidR="00337348" w:rsidRPr="00441CD0" w:rsidRDefault="00337348" w:rsidP="00E271CB">
            <w:pPr>
              <w:pStyle w:val="TAC"/>
            </w:pPr>
          </w:p>
        </w:tc>
        <w:tc>
          <w:tcPr>
            <w:tcW w:w="370" w:type="dxa"/>
            <w:tcBorders>
              <w:top w:val="single" w:sz="4" w:space="0" w:color="auto"/>
              <w:left w:val="single" w:sz="4" w:space="0" w:color="auto"/>
              <w:bottom w:val="single" w:sz="4" w:space="0" w:color="auto"/>
              <w:right w:val="single" w:sz="4" w:space="0" w:color="auto"/>
            </w:tcBorders>
          </w:tcPr>
          <w:p w14:paraId="0B38984B" w14:textId="77777777" w:rsidR="00337348" w:rsidRPr="00441CD0" w:rsidRDefault="00337348" w:rsidP="00E271CB">
            <w:pPr>
              <w:pStyle w:val="TAC"/>
            </w:pPr>
          </w:p>
        </w:tc>
        <w:tc>
          <w:tcPr>
            <w:tcW w:w="370" w:type="dxa"/>
            <w:tcBorders>
              <w:top w:val="single" w:sz="4" w:space="0" w:color="auto"/>
              <w:left w:val="single" w:sz="4" w:space="0" w:color="auto"/>
              <w:bottom w:val="single" w:sz="4" w:space="0" w:color="auto"/>
              <w:right w:val="single" w:sz="4" w:space="0" w:color="auto"/>
            </w:tcBorders>
          </w:tcPr>
          <w:p w14:paraId="15373E4E" w14:textId="77777777" w:rsidR="00337348" w:rsidRPr="00441CD0" w:rsidRDefault="00337348" w:rsidP="00E271CB">
            <w:pPr>
              <w:pStyle w:val="TAC"/>
            </w:pPr>
          </w:p>
        </w:tc>
        <w:tc>
          <w:tcPr>
            <w:tcW w:w="370" w:type="dxa"/>
            <w:tcBorders>
              <w:top w:val="single" w:sz="4" w:space="0" w:color="auto"/>
              <w:left w:val="single" w:sz="4" w:space="0" w:color="auto"/>
              <w:bottom w:val="single" w:sz="4" w:space="0" w:color="auto"/>
              <w:right w:val="single" w:sz="4" w:space="0" w:color="auto"/>
            </w:tcBorders>
          </w:tcPr>
          <w:p w14:paraId="035DEDA3" w14:textId="77777777" w:rsidR="00337348" w:rsidRPr="00441CD0" w:rsidRDefault="00337348" w:rsidP="00E271CB">
            <w:pPr>
              <w:pStyle w:val="TAC"/>
            </w:pPr>
          </w:p>
        </w:tc>
        <w:tc>
          <w:tcPr>
            <w:tcW w:w="1404" w:type="dxa"/>
            <w:tcBorders>
              <w:top w:val="single" w:sz="4" w:space="0" w:color="auto"/>
              <w:left w:val="single" w:sz="4" w:space="0" w:color="auto"/>
              <w:bottom w:val="single" w:sz="4" w:space="0" w:color="auto"/>
              <w:right w:val="single" w:sz="4" w:space="0" w:color="auto"/>
            </w:tcBorders>
            <w:vAlign w:val="center"/>
          </w:tcPr>
          <w:p w14:paraId="45723BA4" w14:textId="77777777" w:rsidR="00337348" w:rsidRPr="00441CD0" w:rsidRDefault="00337348" w:rsidP="00E271CB">
            <w:pPr>
              <w:pStyle w:val="TAC"/>
              <w:rPr>
                <w:lang w:val="sv-SE"/>
              </w:rPr>
            </w:pPr>
          </w:p>
        </w:tc>
      </w:tr>
    </w:tbl>
    <w:p w14:paraId="64514700" w14:textId="77777777" w:rsidR="00337348" w:rsidRDefault="00337348" w:rsidP="00337348"/>
    <w:p w14:paraId="224FA61B" w14:textId="77777777" w:rsidR="00EE5860" w:rsidRPr="00441CD0" w:rsidRDefault="00EE5860" w:rsidP="001A3E8D">
      <w:pPr>
        <w:pStyle w:val="Heading3"/>
        <w:rPr>
          <w:rFonts w:cs="Arial"/>
          <w:bCs/>
          <w:lang w:val="en-US"/>
        </w:rPr>
      </w:pPr>
      <w:bookmarkStart w:id="4857" w:name="_Toc106825757"/>
      <w:r w:rsidRPr="00441CD0">
        <w:t>7.5.7</w:t>
      </w:r>
      <w:r w:rsidRPr="00441CD0">
        <w:tab/>
      </w:r>
      <w:r w:rsidRPr="00441CD0">
        <w:rPr>
          <w:lang w:val="en-US"/>
        </w:rPr>
        <w:t xml:space="preserve">PFCP </w:t>
      </w:r>
      <w:r w:rsidRPr="00441CD0">
        <w:t>Session Deletion Response</w:t>
      </w:r>
      <w:bookmarkEnd w:id="4843"/>
      <w:bookmarkEnd w:id="4844"/>
      <w:bookmarkEnd w:id="4845"/>
      <w:bookmarkEnd w:id="4846"/>
      <w:bookmarkEnd w:id="4847"/>
      <w:bookmarkEnd w:id="4848"/>
      <w:bookmarkEnd w:id="4849"/>
      <w:bookmarkEnd w:id="4850"/>
      <w:bookmarkEnd w:id="4851"/>
      <w:bookmarkEnd w:id="4852"/>
      <w:bookmarkEnd w:id="4853"/>
      <w:bookmarkEnd w:id="4854"/>
      <w:bookmarkEnd w:id="4857"/>
    </w:p>
    <w:p w14:paraId="64A42EC6" w14:textId="77777777" w:rsidR="00EE5860" w:rsidRPr="00441CD0" w:rsidRDefault="00EE5860" w:rsidP="001A3E8D">
      <w:pPr>
        <w:pStyle w:val="Heading4"/>
        <w:rPr>
          <w:rFonts w:cs="Arial"/>
          <w:bCs/>
        </w:rPr>
      </w:pPr>
      <w:bookmarkStart w:id="4858" w:name="_Toc19717320"/>
      <w:bookmarkStart w:id="4859" w:name="_Toc27490819"/>
      <w:bookmarkStart w:id="4860" w:name="_Toc27557112"/>
      <w:bookmarkStart w:id="4861" w:name="_Toc27724029"/>
      <w:bookmarkStart w:id="4862" w:name="_Toc36031102"/>
      <w:bookmarkStart w:id="4863" w:name="_Toc36043022"/>
      <w:bookmarkStart w:id="4864" w:name="_Toc36814347"/>
      <w:bookmarkStart w:id="4865" w:name="_Toc44689205"/>
      <w:bookmarkStart w:id="4866" w:name="_Toc44923959"/>
      <w:bookmarkStart w:id="4867" w:name="_Toc51860929"/>
      <w:bookmarkStart w:id="4868" w:name="_Toc57930700"/>
      <w:bookmarkStart w:id="4869" w:name="_Toc57931330"/>
      <w:bookmarkStart w:id="4870" w:name="_Toc106825758"/>
      <w:r w:rsidRPr="00441CD0">
        <w:t>7.5.7.1</w:t>
      </w:r>
      <w:r w:rsidRPr="00441CD0">
        <w:tab/>
        <w:t>General</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09A36163" w14:textId="77777777" w:rsidR="00EE5860" w:rsidRPr="00441CD0" w:rsidRDefault="00EE5860" w:rsidP="00862100">
      <w:r w:rsidRPr="00862100">
        <w:t>The PFCP Session Deletion Response shall be sent over the Sxa, Sxb, Sxc and N4 interface by the UP function to the CP function as a reply to the PFCP Session Deletion Request.</w:t>
      </w:r>
    </w:p>
    <w:p w14:paraId="13F5BCE2" w14:textId="77777777" w:rsidR="00337348" w:rsidRPr="00441CD0" w:rsidRDefault="00337348" w:rsidP="00337348">
      <w:pPr>
        <w:pStyle w:val="TH"/>
        <w:rPr>
          <w:lang w:val="en-US"/>
        </w:rPr>
      </w:pPr>
      <w:bookmarkStart w:id="4871" w:name="_Toc19717321"/>
      <w:bookmarkStart w:id="4872" w:name="_Toc27490820"/>
      <w:bookmarkStart w:id="4873" w:name="_Toc27557113"/>
      <w:bookmarkStart w:id="4874" w:name="_Toc27724030"/>
      <w:bookmarkStart w:id="4875" w:name="_Toc36031103"/>
      <w:bookmarkStart w:id="4876" w:name="_Toc36043023"/>
      <w:bookmarkStart w:id="4877" w:name="_Toc36814348"/>
      <w:bookmarkStart w:id="4878" w:name="_Toc44689206"/>
      <w:bookmarkStart w:id="4879" w:name="_Toc44923960"/>
      <w:bookmarkStart w:id="4880" w:name="_Toc51860930"/>
      <w:bookmarkStart w:id="4881" w:name="_Toc57930701"/>
      <w:bookmarkStart w:id="4882" w:name="_Toc57931331"/>
      <w:r w:rsidRPr="00441CD0">
        <w:t>Table 7.5.</w:t>
      </w:r>
      <w:r w:rsidRPr="00441CD0">
        <w:rPr>
          <w:lang w:val="en-US"/>
        </w:rPr>
        <w:t>7</w:t>
      </w:r>
      <w:r w:rsidRPr="00441CD0">
        <w:t>.1-1: Information Elements in a PFCP Session Deletion Response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370"/>
        <w:gridCol w:w="1404"/>
      </w:tblGrid>
      <w:tr w:rsidR="00337348" w:rsidRPr="00441CD0" w14:paraId="46485219"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55BE61E" w14:textId="77777777" w:rsidR="00337348" w:rsidRPr="00441CD0" w:rsidRDefault="00337348" w:rsidP="00E271CB">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197F9B2" w14:textId="77777777" w:rsidR="00337348" w:rsidRPr="00441CD0" w:rsidRDefault="00337348" w:rsidP="00E271CB">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52F19C" w14:textId="77777777" w:rsidR="00337348" w:rsidRPr="00441CD0" w:rsidRDefault="00337348"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4F0BE69B" w14:textId="77777777" w:rsidR="00337348" w:rsidRPr="00441CD0" w:rsidRDefault="00337348"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69AA8BF" w14:textId="77777777" w:rsidR="00337348" w:rsidRPr="00441CD0" w:rsidRDefault="00337348" w:rsidP="00E271CB">
            <w:pPr>
              <w:pStyle w:val="TAH"/>
            </w:pPr>
            <w:r w:rsidRPr="00441CD0">
              <w:t>IE Type</w:t>
            </w:r>
          </w:p>
        </w:tc>
      </w:tr>
      <w:tr w:rsidR="00337348" w:rsidRPr="00441CD0" w14:paraId="731D2EA6"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F825116" w14:textId="77777777" w:rsidR="00337348" w:rsidRPr="00441CD0" w:rsidRDefault="00337348" w:rsidP="00E271CB">
            <w:pPr>
              <w:spacing w:after="0"/>
              <w:rPr>
                <w:rFonts w:ascii="Arial" w:hAnsi="Arial"/>
                <w:b/>
                <w:sz w:val="18"/>
                <w:lang w:val="x-none"/>
              </w:rPr>
            </w:pPr>
            <w:bookmarkStart w:id="4883" w:name="_PERM_MCCTEMPBM_CRPT05020892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56DA830" w14:textId="77777777" w:rsidR="00337348" w:rsidRPr="00441CD0" w:rsidRDefault="00337348" w:rsidP="00E271CB">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DA0231" w14:textId="77777777" w:rsidR="00337348" w:rsidRPr="00441CD0" w:rsidRDefault="00337348"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892F9F4" w14:textId="77777777" w:rsidR="00337348" w:rsidRPr="00441CD0" w:rsidRDefault="00337348"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98BCBB3" w14:textId="77777777" w:rsidR="00337348" w:rsidRPr="00441CD0" w:rsidRDefault="00337348"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312657F" w14:textId="77777777" w:rsidR="00337348" w:rsidRPr="00441CD0" w:rsidRDefault="00337348"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53CCA050"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6C2EFB78" w14:textId="77777777" w:rsidR="00337348" w:rsidRPr="00441CD0" w:rsidRDefault="00337348" w:rsidP="00E271CB">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7225B3" w14:textId="77777777" w:rsidR="00337348" w:rsidRPr="00441CD0" w:rsidRDefault="00337348" w:rsidP="00E271CB">
            <w:pPr>
              <w:spacing w:after="0"/>
              <w:rPr>
                <w:rFonts w:ascii="Arial" w:hAnsi="Arial"/>
                <w:b/>
                <w:sz w:val="18"/>
                <w:lang w:val="x-none"/>
              </w:rPr>
            </w:pPr>
            <w:bookmarkStart w:id="4884" w:name="_PERM_MCCTEMPBM_CRPT05020893___7"/>
            <w:bookmarkEnd w:id="4884"/>
          </w:p>
        </w:tc>
      </w:tr>
      <w:bookmarkEnd w:id="4883"/>
      <w:tr w:rsidR="00337348" w:rsidRPr="00441CD0" w14:paraId="226608F1"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193825A" w14:textId="77777777" w:rsidR="00337348" w:rsidRPr="00441CD0" w:rsidRDefault="00337348" w:rsidP="00E271CB">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52FC8DD6" w14:textId="77777777" w:rsidR="00337348" w:rsidRPr="00441CD0" w:rsidRDefault="00337348" w:rsidP="00E271CB">
            <w:pPr>
              <w:pStyle w:val="TAC"/>
            </w:pPr>
            <w:r w:rsidRPr="00823058">
              <w:t>M</w:t>
            </w:r>
          </w:p>
        </w:tc>
        <w:tc>
          <w:tcPr>
            <w:tcW w:w="4670" w:type="dxa"/>
            <w:tcBorders>
              <w:top w:val="single" w:sz="4" w:space="0" w:color="auto"/>
              <w:left w:val="single" w:sz="4" w:space="0" w:color="auto"/>
              <w:bottom w:val="single" w:sz="4" w:space="0" w:color="auto"/>
              <w:right w:val="single" w:sz="4" w:space="0" w:color="auto"/>
            </w:tcBorders>
            <w:hideMark/>
          </w:tcPr>
          <w:p w14:paraId="3DDA2E19" w14:textId="77777777" w:rsidR="00337348" w:rsidRPr="00441CD0" w:rsidRDefault="00337348" w:rsidP="00E271CB">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76274960"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C36CEFA"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DAF2443"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30EF735"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02E7010" w14:textId="77777777" w:rsidR="00337348" w:rsidRPr="00441CD0" w:rsidRDefault="00337348" w:rsidP="00E271CB">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08DFE6A" w14:textId="77777777" w:rsidR="00337348" w:rsidRPr="00441CD0" w:rsidRDefault="00337348" w:rsidP="00E271CB">
            <w:pPr>
              <w:pStyle w:val="TAC"/>
              <w:rPr>
                <w:lang w:val="sv-SE"/>
              </w:rPr>
            </w:pPr>
            <w:r w:rsidRPr="00441CD0">
              <w:rPr>
                <w:lang w:val="sv-SE"/>
              </w:rPr>
              <w:t>Cause</w:t>
            </w:r>
          </w:p>
        </w:tc>
      </w:tr>
      <w:tr w:rsidR="00337348" w:rsidRPr="00441CD0" w14:paraId="129997CA"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F71D6A0" w14:textId="77777777" w:rsidR="00337348" w:rsidRPr="00441CD0" w:rsidRDefault="00337348" w:rsidP="00E271CB">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0D438022" w14:textId="77777777" w:rsidR="00337348" w:rsidRPr="00441CD0" w:rsidRDefault="00337348" w:rsidP="00E271CB">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7197612E" w14:textId="77777777" w:rsidR="00337348" w:rsidRPr="00441CD0" w:rsidRDefault="00337348" w:rsidP="00E271CB">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577810D4"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42A7D3E"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138066"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031B0D4"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D59A4D0" w14:textId="77777777" w:rsidR="00337348" w:rsidRPr="00441CD0" w:rsidRDefault="00337348" w:rsidP="00E271CB">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3147357" w14:textId="77777777" w:rsidR="00337348" w:rsidRPr="00441CD0" w:rsidRDefault="00337348" w:rsidP="00E271CB">
            <w:pPr>
              <w:pStyle w:val="TAC"/>
              <w:rPr>
                <w:lang w:val="sv-SE"/>
              </w:rPr>
            </w:pPr>
            <w:r w:rsidRPr="00441CD0">
              <w:rPr>
                <w:lang w:val="sv-SE"/>
              </w:rPr>
              <w:t>Offending IE</w:t>
            </w:r>
          </w:p>
        </w:tc>
      </w:tr>
      <w:tr w:rsidR="00337348" w:rsidRPr="00441CD0" w14:paraId="187173D5"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960E94A" w14:textId="77777777" w:rsidR="00337348" w:rsidRPr="00441CD0" w:rsidRDefault="00337348" w:rsidP="00E271CB">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05E28B9C" w14:textId="77777777" w:rsidR="00337348" w:rsidRPr="00441CD0" w:rsidRDefault="00337348" w:rsidP="00E271CB">
            <w:pPr>
              <w:pStyle w:val="TAC"/>
              <w:rPr>
                <w:lang w:val="x-none"/>
              </w:rPr>
            </w:pPr>
            <w:r w:rsidRPr="00823058">
              <w:t>O</w:t>
            </w:r>
          </w:p>
        </w:tc>
        <w:tc>
          <w:tcPr>
            <w:tcW w:w="4670" w:type="dxa"/>
            <w:tcBorders>
              <w:top w:val="single" w:sz="4" w:space="0" w:color="auto"/>
              <w:left w:val="single" w:sz="4" w:space="0" w:color="auto"/>
              <w:bottom w:val="single" w:sz="4" w:space="0" w:color="auto"/>
              <w:right w:val="single" w:sz="4" w:space="0" w:color="auto"/>
            </w:tcBorders>
            <w:hideMark/>
          </w:tcPr>
          <w:p w14:paraId="5F129D56" w14:textId="77777777" w:rsidR="00337348" w:rsidRPr="00441CD0" w:rsidRDefault="00337348" w:rsidP="00E271CB">
            <w:pPr>
              <w:pStyle w:val="TAL"/>
            </w:pPr>
            <w:r w:rsidRPr="00441CD0">
              <w:t>The UP function may include this IE if it supports the load control feature and the feature is activated in the network.</w:t>
            </w:r>
          </w:p>
          <w:p w14:paraId="682AD8E3" w14:textId="77777777" w:rsidR="00337348" w:rsidRPr="00441CD0" w:rsidRDefault="00337348" w:rsidP="00E271CB">
            <w:pPr>
              <w:pStyle w:val="TAL"/>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ECF64D7"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55C66EC"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4E524E8"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5C5A276"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9F65BF7" w14:textId="77777777" w:rsidR="00337348" w:rsidRPr="00441CD0" w:rsidRDefault="00337348" w:rsidP="00E271CB">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B32D710" w14:textId="77777777" w:rsidR="00337348" w:rsidRPr="00441CD0" w:rsidRDefault="00337348" w:rsidP="00E271CB">
            <w:pPr>
              <w:pStyle w:val="TAC"/>
            </w:pPr>
            <w:r w:rsidRPr="00441CD0">
              <w:t>Load Control Information</w:t>
            </w:r>
          </w:p>
        </w:tc>
      </w:tr>
      <w:tr w:rsidR="00337348" w:rsidRPr="00441CD0" w14:paraId="780FD5F7"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755EF6" w14:textId="77777777" w:rsidR="00337348" w:rsidRPr="00441CD0" w:rsidRDefault="00337348" w:rsidP="00E271CB">
            <w:pPr>
              <w:pStyle w:val="TAL"/>
              <w:rPr>
                <w:szCs w:val="18"/>
              </w:rPr>
            </w:pPr>
            <w:r w:rsidRPr="00441CD0">
              <w:rPr>
                <w:szCs w:val="18"/>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58C8E021" w14:textId="77777777" w:rsidR="00337348" w:rsidRPr="00441CD0" w:rsidRDefault="00337348" w:rsidP="00E271CB">
            <w:pPr>
              <w:pStyle w:val="TAC"/>
              <w:rPr>
                <w:lang w:val="x-none"/>
              </w:rPr>
            </w:pPr>
            <w:r w:rsidRPr="00823058">
              <w:t>O</w:t>
            </w:r>
          </w:p>
        </w:tc>
        <w:tc>
          <w:tcPr>
            <w:tcW w:w="4670" w:type="dxa"/>
            <w:tcBorders>
              <w:top w:val="single" w:sz="4" w:space="0" w:color="auto"/>
              <w:left w:val="single" w:sz="4" w:space="0" w:color="auto"/>
              <w:bottom w:val="single" w:sz="4" w:space="0" w:color="auto"/>
              <w:right w:val="single" w:sz="4" w:space="0" w:color="auto"/>
            </w:tcBorders>
            <w:hideMark/>
          </w:tcPr>
          <w:p w14:paraId="2D4B26E2" w14:textId="77777777" w:rsidR="00337348" w:rsidRPr="00441CD0" w:rsidRDefault="00337348" w:rsidP="00E271CB">
            <w:pPr>
              <w:pStyle w:val="TAL"/>
            </w:pPr>
            <w:r w:rsidRPr="00441CD0">
              <w:t>During an overload condition, the UP function may include this IE if it supports the overload control feature and the feature is activated in the network.</w:t>
            </w:r>
          </w:p>
          <w:p w14:paraId="371F7E39" w14:textId="77777777" w:rsidR="00337348" w:rsidRPr="00441CD0" w:rsidRDefault="00337348" w:rsidP="00E271CB">
            <w:pPr>
              <w:pStyle w:val="TAL"/>
              <w:rPr>
                <w:lang w:val="de-DE"/>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E3A2D8B" w14:textId="77777777" w:rsidR="00337348" w:rsidRPr="00441CD0" w:rsidRDefault="00337348" w:rsidP="00E271CB">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F2095C"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5DDC6C"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3DDF871"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59105C2" w14:textId="77777777" w:rsidR="00337348" w:rsidRPr="00441CD0" w:rsidRDefault="00337348" w:rsidP="00E271CB">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969CF2" w14:textId="77777777" w:rsidR="00337348" w:rsidRPr="00441CD0" w:rsidRDefault="00337348" w:rsidP="00E271CB">
            <w:pPr>
              <w:pStyle w:val="TAC"/>
              <w:rPr>
                <w:lang w:val="sv-SE"/>
              </w:rPr>
            </w:pPr>
            <w:r w:rsidRPr="00441CD0">
              <w:rPr>
                <w:lang w:val="sv-SE"/>
              </w:rPr>
              <w:t>Overload Control Information</w:t>
            </w:r>
          </w:p>
        </w:tc>
      </w:tr>
      <w:tr w:rsidR="00337348" w:rsidRPr="00441CD0" w14:paraId="77565296"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2904DB5" w14:textId="77777777" w:rsidR="00337348" w:rsidRPr="00441CD0" w:rsidRDefault="00337348" w:rsidP="00E271CB">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4501DEA9" w14:textId="77777777" w:rsidR="00337348" w:rsidRPr="00441CD0" w:rsidRDefault="00337348" w:rsidP="00E271CB">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73C7E54A" w14:textId="77777777" w:rsidR="00337348" w:rsidRPr="00441CD0" w:rsidRDefault="00337348" w:rsidP="00E271CB">
            <w:pPr>
              <w:pStyle w:val="TAL"/>
            </w:pPr>
            <w:r w:rsidRPr="00441CD0">
              <w:t>This IE shall be present if a URR had been provisioned in the UP function for the PFCP session being deleted and traffic usage measurements for that URR are available at the UP function.</w:t>
            </w:r>
          </w:p>
          <w:p w14:paraId="56B4374D" w14:textId="77777777" w:rsidR="00337348" w:rsidRPr="00441CD0" w:rsidRDefault="00337348" w:rsidP="00E271CB">
            <w:pPr>
              <w:pStyle w:val="TAL"/>
            </w:pPr>
            <w:r w:rsidRPr="00441CD0">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5ABA62B5"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B699C83"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A61080"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6D3E035"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94D25B3" w14:textId="77777777" w:rsidR="00337348" w:rsidRPr="00441CD0" w:rsidRDefault="00337348" w:rsidP="00E271CB">
            <w:pPr>
              <w:pStyle w:val="TAC"/>
              <w:rPr>
                <w:lang w:val="de-DE"/>
              </w:rPr>
            </w:pPr>
            <w:r>
              <w:rPr>
                <w:lang w:val="de-DE"/>
              </w:rPr>
              <w:t>FFS</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FAC12B4" w14:textId="77777777" w:rsidR="00337348" w:rsidRPr="00441CD0" w:rsidRDefault="00337348" w:rsidP="00E271CB">
            <w:pPr>
              <w:pStyle w:val="TAC"/>
              <w:rPr>
                <w:lang w:val="sv-SE"/>
              </w:rPr>
            </w:pPr>
            <w:r w:rsidRPr="00441CD0">
              <w:rPr>
                <w:lang w:val="sv-SE"/>
              </w:rPr>
              <w:t>Usage Report</w:t>
            </w:r>
          </w:p>
        </w:tc>
      </w:tr>
      <w:tr w:rsidR="00337348" w:rsidRPr="00441CD0" w14:paraId="5E493D41"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5AB4478" w14:textId="77777777" w:rsidR="00337348" w:rsidRPr="00441CD0" w:rsidRDefault="00337348" w:rsidP="00E271CB">
            <w:pPr>
              <w:pStyle w:val="TAL"/>
              <w:rPr>
                <w:szCs w:val="18"/>
                <w:lang w:val="de-DE"/>
              </w:rPr>
            </w:pPr>
            <w:r w:rsidRPr="00441CD0">
              <w:rPr>
                <w:lang w:val="fr-FR"/>
              </w:rPr>
              <w:t>Additional Usage Reports Information</w:t>
            </w:r>
          </w:p>
        </w:tc>
        <w:tc>
          <w:tcPr>
            <w:tcW w:w="336" w:type="dxa"/>
            <w:tcBorders>
              <w:top w:val="single" w:sz="4" w:space="0" w:color="auto"/>
              <w:left w:val="single" w:sz="4" w:space="0" w:color="auto"/>
              <w:bottom w:val="single" w:sz="4" w:space="0" w:color="auto"/>
              <w:right w:val="single" w:sz="4" w:space="0" w:color="auto"/>
            </w:tcBorders>
          </w:tcPr>
          <w:p w14:paraId="566E92B9" w14:textId="77777777" w:rsidR="00337348" w:rsidRPr="00441CD0" w:rsidRDefault="00337348" w:rsidP="00E271CB">
            <w:pPr>
              <w:pStyle w:val="TAC"/>
              <w:rPr>
                <w:lang w:val="fr-FR"/>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tcPr>
          <w:p w14:paraId="6AFFA8F5" w14:textId="77777777" w:rsidR="00337348" w:rsidRPr="00441CD0" w:rsidRDefault="00337348" w:rsidP="00E271CB">
            <w:pPr>
              <w:pStyle w:val="TAL"/>
              <w:rPr>
                <w:szCs w:val="18"/>
                <w:lang w:val="en-US" w:eastAsia="zh-CN"/>
              </w:rPr>
            </w:pPr>
            <w:r w:rsidRPr="00441CD0">
              <w:rPr>
                <w:szCs w:val="18"/>
                <w:lang w:val="en-US" w:eastAsia="zh-CN"/>
              </w:rPr>
              <w:t>This IE shall be included if the usage reports need to be sent in additional PFCP Session Report Request messages (see clause</w:t>
            </w:r>
            <w:r>
              <w:rPr>
                <w:szCs w:val="18"/>
                <w:lang w:val="en-US" w:eastAsia="zh-CN"/>
              </w:rPr>
              <w:t> </w:t>
            </w:r>
            <w:r w:rsidRPr="00441CD0">
              <w:rPr>
                <w:szCs w:val="18"/>
                <w:lang w:val="en-US" w:eastAsia="zh-CN"/>
              </w:rPr>
              <w:t>5.2.2.3.1).</w:t>
            </w:r>
          </w:p>
          <w:p w14:paraId="6D01B277" w14:textId="77777777" w:rsidR="00337348" w:rsidRPr="007B12EA" w:rsidRDefault="00337348" w:rsidP="00E271CB">
            <w:pPr>
              <w:pStyle w:val="TAL"/>
              <w:rPr>
                <w:lang w:val="en-US"/>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tcPr>
          <w:p w14:paraId="75287BFC" w14:textId="77777777" w:rsidR="00337348" w:rsidRPr="00441CD0" w:rsidRDefault="00337348" w:rsidP="00E271CB">
            <w:pPr>
              <w:pStyle w:val="TAC"/>
              <w:rPr>
                <w:lang w:val="fr-FR"/>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2D295D05" w14:textId="77777777" w:rsidR="00337348" w:rsidRPr="00441CD0" w:rsidRDefault="00337348" w:rsidP="00E271CB">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26E26701" w14:textId="77777777" w:rsidR="00337348" w:rsidRPr="00441CD0" w:rsidRDefault="00337348" w:rsidP="00E271CB">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56965133"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FB60870" w14:textId="77777777" w:rsidR="00337348" w:rsidRPr="00441CD0" w:rsidRDefault="00337348" w:rsidP="00E271CB">
            <w:pPr>
              <w:pStyle w:val="TAC"/>
              <w:rPr>
                <w:lang w:val="de-DE"/>
              </w:rPr>
            </w:pPr>
            <w:r>
              <w:rPr>
                <w:lang w:val="de-DE"/>
              </w:rPr>
              <w:t>FFS</w:t>
            </w:r>
          </w:p>
        </w:tc>
        <w:tc>
          <w:tcPr>
            <w:tcW w:w="1404" w:type="dxa"/>
            <w:tcBorders>
              <w:top w:val="single" w:sz="4" w:space="0" w:color="auto"/>
              <w:left w:val="single" w:sz="4" w:space="0" w:color="auto"/>
              <w:bottom w:val="single" w:sz="4" w:space="0" w:color="auto"/>
              <w:right w:val="single" w:sz="4" w:space="0" w:color="auto"/>
            </w:tcBorders>
            <w:vAlign w:val="center"/>
          </w:tcPr>
          <w:p w14:paraId="656E94A4" w14:textId="77777777" w:rsidR="00337348" w:rsidRPr="00441CD0" w:rsidRDefault="00337348" w:rsidP="00E271CB">
            <w:pPr>
              <w:pStyle w:val="TAC"/>
              <w:rPr>
                <w:lang w:val="sv-SE"/>
              </w:rPr>
            </w:pPr>
            <w:r w:rsidRPr="00441CD0">
              <w:rPr>
                <w:lang w:val="en-US"/>
              </w:rPr>
              <w:t xml:space="preserve">Additional Usage Reports </w:t>
            </w:r>
            <w:r w:rsidRPr="00441CD0">
              <w:rPr>
                <w:lang w:val="fr-FR"/>
              </w:rPr>
              <w:t>Information</w:t>
            </w:r>
          </w:p>
        </w:tc>
      </w:tr>
      <w:tr w:rsidR="00337348" w:rsidRPr="00441CD0" w14:paraId="7EF39000"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ABFD31C" w14:textId="77777777" w:rsidR="00337348" w:rsidRPr="00441CD0" w:rsidRDefault="00337348" w:rsidP="00E271CB">
            <w:pPr>
              <w:pStyle w:val="TAL"/>
              <w:rPr>
                <w:szCs w:val="18"/>
                <w:lang w:val="de-DE"/>
              </w:rPr>
            </w:pPr>
            <w:r w:rsidRPr="00441CD0">
              <w:rPr>
                <w:szCs w:val="18"/>
                <w:lang w:val="de-DE"/>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6C12B39C" w14:textId="77777777" w:rsidR="00337348" w:rsidRPr="00441CD0" w:rsidRDefault="00337348" w:rsidP="00E271CB">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tcPr>
          <w:p w14:paraId="24814ABB" w14:textId="77777777" w:rsidR="00337348" w:rsidRPr="00441CD0" w:rsidRDefault="00337348" w:rsidP="00E271CB">
            <w:pPr>
              <w:pStyle w:val="TAL"/>
            </w:pPr>
            <w:r w:rsidRPr="00441CD0">
              <w:t>This IE shall be present if the CP function has requested in a QER to report the packet rate status when the PFCP session is released and the UP function supports CIOT feature. (See clause</w:t>
            </w:r>
            <w:r>
              <w:t> </w:t>
            </w:r>
            <w:r w:rsidRPr="00441CD0">
              <w:t xml:space="preserve">8.2.25) </w:t>
            </w:r>
          </w:p>
        </w:tc>
        <w:tc>
          <w:tcPr>
            <w:tcW w:w="370" w:type="dxa"/>
            <w:tcBorders>
              <w:top w:val="single" w:sz="4" w:space="0" w:color="auto"/>
              <w:left w:val="single" w:sz="4" w:space="0" w:color="auto"/>
              <w:bottom w:val="single" w:sz="4" w:space="0" w:color="auto"/>
              <w:right w:val="single" w:sz="4" w:space="0" w:color="auto"/>
            </w:tcBorders>
          </w:tcPr>
          <w:p w14:paraId="0F1CA082"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8465405"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D1237E2"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EF69A70"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58FA383" w14:textId="77777777" w:rsidR="00337348" w:rsidRPr="00441CD0" w:rsidRDefault="00337348"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6280B6D9" w14:textId="77777777" w:rsidR="00337348" w:rsidRPr="00441CD0" w:rsidRDefault="00337348" w:rsidP="00E271CB">
            <w:pPr>
              <w:pStyle w:val="TAC"/>
              <w:rPr>
                <w:lang w:val="sv-SE"/>
              </w:rPr>
            </w:pPr>
            <w:r w:rsidRPr="00441CD0">
              <w:rPr>
                <w:lang w:val="sv-SE"/>
              </w:rPr>
              <w:t>Packet Rate Status Report</w:t>
            </w:r>
          </w:p>
        </w:tc>
      </w:tr>
      <w:tr w:rsidR="00337348" w:rsidRPr="00441CD0" w14:paraId="704F99D3"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0E842CA" w14:textId="77777777" w:rsidR="00337348" w:rsidRPr="00441CD0" w:rsidRDefault="00337348" w:rsidP="00E271CB">
            <w:pPr>
              <w:pStyle w:val="TAL"/>
              <w:rPr>
                <w:szCs w:val="18"/>
                <w:lang w:val="de-DE"/>
              </w:rPr>
            </w:pPr>
            <w:r w:rsidRPr="00441CD0">
              <w:t>Session Report</w:t>
            </w:r>
          </w:p>
        </w:tc>
        <w:tc>
          <w:tcPr>
            <w:tcW w:w="336" w:type="dxa"/>
            <w:tcBorders>
              <w:top w:val="single" w:sz="4" w:space="0" w:color="auto"/>
              <w:left w:val="single" w:sz="4" w:space="0" w:color="auto"/>
              <w:bottom w:val="single" w:sz="4" w:space="0" w:color="auto"/>
              <w:right w:val="single" w:sz="4" w:space="0" w:color="auto"/>
            </w:tcBorders>
          </w:tcPr>
          <w:p w14:paraId="495723B6" w14:textId="77777777" w:rsidR="00337348" w:rsidRPr="00441CD0" w:rsidRDefault="00337348" w:rsidP="00E271CB">
            <w:pPr>
              <w:pStyle w:val="TAC"/>
            </w:pPr>
            <w:r w:rsidRPr="00823058">
              <w:rPr>
                <w:rFonts w:hint="eastAsia"/>
              </w:rPr>
              <w:t>C</w:t>
            </w:r>
          </w:p>
        </w:tc>
        <w:tc>
          <w:tcPr>
            <w:tcW w:w="4670" w:type="dxa"/>
            <w:tcBorders>
              <w:top w:val="single" w:sz="4" w:space="0" w:color="auto"/>
              <w:left w:val="single" w:sz="4" w:space="0" w:color="auto"/>
              <w:bottom w:val="single" w:sz="4" w:space="0" w:color="auto"/>
              <w:right w:val="single" w:sz="4" w:space="0" w:color="auto"/>
            </w:tcBorders>
          </w:tcPr>
          <w:p w14:paraId="2F01DF46" w14:textId="77777777" w:rsidR="00337348" w:rsidRPr="00441CD0" w:rsidRDefault="00337348" w:rsidP="00E271CB">
            <w:pPr>
              <w:pStyle w:val="TAL"/>
              <w:rPr>
                <w:szCs w:val="18"/>
                <w:lang w:val="en-US" w:eastAsia="zh-CN"/>
              </w:rPr>
            </w:pPr>
            <w:r w:rsidRPr="00441CD0">
              <w:t>This IE shall be present if a SRR for QoS monitoring had been provisioned in the UP function for the PFCP session being deleted and QoS monitoring measurements for that SRR are available at the UP function. See Table</w:t>
            </w:r>
            <w:r>
              <w:t> </w:t>
            </w:r>
            <w:r w:rsidRPr="00441CD0">
              <w:t>7.5.8.</w:t>
            </w:r>
            <w:r w:rsidRPr="00441CD0" w:rsidDel="00282A44">
              <w:t xml:space="preserve"> </w:t>
            </w:r>
            <w:r>
              <w:t>6</w:t>
            </w:r>
            <w:r w:rsidRPr="00441CD0">
              <w:t>-1.</w:t>
            </w:r>
          </w:p>
          <w:p w14:paraId="75DF5851" w14:textId="77777777" w:rsidR="00337348" w:rsidRPr="00441CD0" w:rsidRDefault="00337348" w:rsidP="00E271CB">
            <w:pPr>
              <w:pStyle w:val="TAL"/>
            </w:pPr>
            <w:r w:rsidRPr="00441CD0">
              <w:rPr>
                <w:szCs w:val="18"/>
                <w:lang w:val="en-US"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144C1E1B" w14:textId="77777777" w:rsidR="00337348" w:rsidRPr="00441CD0" w:rsidRDefault="00337348" w:rsidP="00E271CB">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72B9CE4" w14:textId="77777777" w:rsidR="00337348" w:rsidRPr="00441CD0" w:rsidRDefault="00337348" w:rsidP="00E271CB">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6F2EC1AC" w14:textId="77777777" w:rsidR="00337348" w:rsidRPr="00441CD0" w:rsidRDefault="00337348" w:rsidP="00E271CB">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6FC8E46F"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8F06765" w14:textId="77777777" w:rsidR="00337348" w:rsidRPr="00441CD0" w:rsidRDefault="00337348"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09BB44EB" w14:textId="77777777" w:rsidR="00337348" w:rsidRPr="00441CD0" w:rsidRDefault="00337348" w:rsidP="00E271CB">
            <w:pPr>
              <w:pStyle w:val="TAC"/>
              <w:rPr>
                <w:lang w:val="sv-SE"/>
              </w:rPr>
            </w:pPr>
            <w:r w:rsidRPr="00441CD0">
              <w:t>Session Report</w:t>
            </w:r>
          </w:p>
        </w:tc>
      </w:tr>
      <w:tr w:rsidR="00337348" w:rsidRPr="00441CD0" w14:paraId="59780162"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38CD252B" w14:textId="77777777" w:rsidR="00337348" w:rsidRPr="00441CD0" w:rsidRDefault="00337348" w:rsidP="00E271CB">
            <w:pPr>
              <w:pStyle w:val="TAL"/>
            </w:pPr>
            <w:r>
              <w:rPr>
                <w:lang w:val="fr-FR"/>
              </w:rPr>
              <w:t>MBS Session N4 Information</w:t>
            </w:r>
          </w:p>
        </w:tc>
        <w:tc>
          <w:tcPr>
            <w:tcW w:w="336" w:type="dxa"/>
            <w:tcBorders>
              <w:top w:val="single" w:sz="4" w:space="0" w:color="auto"/>
              <w:left w:val="single" w:sz="4" w:space="0" w:color="auto"/>
              <w:bottom w:val="single" w:sz="4" w:space="0" w:color="auto"/>
              <w:right w:val="single" w:sz="4" w:space="0" w:color="auto"/>
            </w:tcBorders>
          </w:tcPr>
          <w:p w14:paraId="3117C3A8" w14:textId="77777777" w:rsidR="00337348" w:rsidRPr="00441CD0" w:rsidRDefault="00337348" w:rsidP="00E271CB">
            <w:pPr>
              <w:pStyle w:val="TAC"/>
              <w:rPr>
                <w:lang w:val="de-DE" w:eastAsia="zh-CN"/>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77B9C01F" w14:textId="77777777" w:rsidR="00337348" w:rsidRDefault="00337348" w:rsidP="00E271CB">
            <w:pPr>
              <w:pStyle w:val="TAL"/>
              <w:rPr>
                <w:lang w:val="en-US"/>
              </w:rPr>
            </w:pPr>
            <w:r>
              <w:rPr>
                <w:lang w:val="en-US"/>
              </w:rPr>
              <w:t xml:space="preserve">This IE shall be included if any IE in this </w:t>
            </w:r>
            <w:r w:rsidRPr="00AA69A5">
              <w:rPr>
                <w:lang w:val="en-US"/>
              </w:rPr>
              <w:t>grouped</w:t>
            </w:r>
            <w:r>
              <w:rPr>
                <w:lang w:val="en-US"/>
              </w:rPr>
              <w:t xml:space="preserve"> IE </w:t>
            </w:r>
            <w:r w:rsidRPr="00B605FA">
              <w:rPr>
                <w:lang w:val="en-US"/>
              </w:rPr>
              <w:t>need</w:t>
            </w:r>
            <w:r w:rsidRPr="00AA69A5">
              <w:rPr>
                <w:lang w:val="en-US"/>
              </w:rPr>
              <w:t>s</w:t>
            </w:r>
            <w:r>
              <w:rPr>
                <w:lang w:val="en-US"/>
              </w:rPr>
              <w:t xml:space="preserve"> to be included as specified in clause 5.34.1.</w:t>
            </w:r>
          </w:p>
          <w:p w14:paraId="2C0C5907" w14:textId="77777777" w:rsidR="00337348" w:rsidRDefault="00337348" w:rsidP="00E271CB">
            <w:pPr>
              <w:pStyle w:val="TAL"/>
              <w:rPr>
                <w:lang w:val="en-US"/>
              </w:rPr>
            </w:pPr>
          </w:p>
          <w:p w14:paraId="70C02D71" w14:textId="77777777" w:rsidR="00337348" w:rsidRDefault="00337348" w:rsidP="00E271CB">
            <w:pPr>
              <w:pStyle w:val="TAL"/>
              <w:rPr>
                <w:lang w:val="en-US"/>
              </w:rPr>
            </w:pPr>
            <w:r>
              <w:rPr>
                <w:lang w:val="en-US"/>
              </w:rPr>
              <w:t>Several IE with the same IE type may be present to contain N4 Information for several MBS Sessions.</w:t>
            </w:r>
          </w:p>
          <w:p w14:paraId="179C4855" w14:textId="77777777" w:rsidR="00337348" w:rsidRDefault="00337348" w:rsidP="00E271CB">
            <w:pPr>
              <w:pStyle w:val="TAL"/>
              <w:rPr>
                <w:lang w:val="en-US"/>
              </w:rPr>
            </w:pPr>
          </w:p>
          <w:p w14:paraId="618F9727" w14:textId="77777777" w:rsidR="00337348" w:rsidRPr="00441CD0" w:rsidRDefault="00337348" w:rsidP="00E271CB">
            <w:pPr>
              <w:pStyle w:val="TAL"/>
            </w:pPr>
            <w:r>
              <w:rPr>
                <w:lang w:val="en-US"/>
              </w:rPr>
              <w:t>See Table 7.5.3.1-5 for encoding.</w:t>
            </w:r>
          </w:p>
        </w:tc>
        <w:tc>
          <w:tcPr>
            <w:tcW w:w="370" w:type="dxa"/>
            <w:tcBorders>
              <w:top w:val="single" w:sz="4" w:space="0" w:color="auto"/>
              <w:left w:val="single" w:sz="4" w:space="0" w:color="auto"/>
              <w:bottom w:val="single" w:sz="4" w:space="0" w:color="auto"/>
              <w:right w:val="single" w:sz="4" w:space="0" w:color="auto"/>
            </w:tcBorders>
          </w:tcPr>
          <w:p w14:paraId="5CA6AECC" w14:textId="77777777" w:rsidR="00337348" w:rsidRPr="00441CD0" w:rsidRDefault="00337348" w:rsidP="00E271CB">
            <w:pPr>
              <w:pStyle w:val="TAC"/>
              <w:rPr>
                <w:lang w:val="sv-S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018CBD14" w14:textId="77777777" w:rsidR="00337348" w:rsidRPr="00441CD0" w:rsidRDefault="00337348" w:rsidP="00E271CB">
            <w:pPr>
              <w:pStyle w:val="TAC"/>
              <w:rPr>
                <w:lang w:val="sv-S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0F3E4A23" w14:textId="77777777" w:rsidR="00337348" w:rsidRPr="00441CD0" w:rsidRDefault="00337348" w:rsidP="00E271CB">
            <w:pPr>
              <w:pStyle w:val="TAC"/>
              <w:rPr>
                <w:lang w:val="sv-S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3AED816" w14:textId="77777777" w:rsidR="00337348" w:rsidRDefault="00337348" w:rsidP="00E271CB">
            <w:pPr>
              <w:pStyle w:val="TAC"/>
              <w:rPr>
                <w:lang w:val="de-DE"/>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45A4B240" w14:textId="77777777" w:rsidR="00337348" w:rsidRPr="00441CD0" w:rsidRDefault="00337348"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5A5712C5" w14:textId="77777777" w:rsidR="00337348" w:rsidRPr="00441CD0" w:rsidRDefault="00337348" w:rsidP="00E271CB">
            <w:pPr>
              <w:pStyle w:val="TAC"/>
            </w:pPr>
            <w:r>
              <w:rPr>
                <w:lang w:val="fr-FR"/>
              </w:rPr>
              <w:t>MBS Session N4 Information</w:t>
            </w:r>
          </w:p>
        </w:tc>
      </w:tr>
      <w:tr w:rsidR="00337348" w:rsidRPr="00441CD0" w14:paraId="4F79678E"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tcPr>
          <w:p w14:paraId="6BD9E311" w14:textId="77777777" w:rsidR="00337348" w:rsidRDefault="00337348" w:rsidP="00E271CB">
            <w:pPr>
              <w:pStyle w:val="TAL"/>
              <w:rPr>
                <w:lang w:val="fr-FR"/>
              </w:rPr>
            </w:pPr>
            <w:r>
              <w:t>PFCPSDRsp-Flags</w:t>
            </w:r>
          </w:p>
        </w:tc>
        <w:tc>
          <w:tcPr>
            <w:tcW w:w="336" w:type="dxa"/>
            <w:tcBorders>
              <w:top w:val="single" w:sz="4" w:space="0" w:color="auto"/>
              <w:left w:val="single" w:sz="4" w:space="0" w:color="auto"/>
              <w:bottom w:val="single" w:sz="4" w:space="0" w:color="auto"/>
              <w:right w:val="single" w:sz="4" w:space="0" w:color="auto"/>
            </w:tcBorders>
          </w:tcPr>
          <w:p w14:paraId="20E8F48B" w14:textId="77777777" w:rsidR="00337348" w:rsidRDefault="00337348" w:rsidP="00E271CB">
            <w:pPr>
              <w:pStyle w:val="TAL"/>
              <w:jc w:val="center"/>
              <w:rPr>
                <w:szCs w:val="18"/>
                <w:lang w:val="fr-FR" w:eastAsia="zh-CN"/>
              </w:rPr>
            </w:pPr>
            <w:r>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23FA4B98" w14:textId="77777777" w:rsidR="00337348" w:rsidRDefault="00337348" w:rsidP="00E271CB">
            <w:pPr>
              <w:pStyle w:val="TAL"/>
            </w:pPr>
            <w:r>
              <w:t>This IE shall be included if at least one of the flags is set to "1".</w:t>
            </w:r>
          </w:p>
          <w:p w14:paraId="5432CA8D" w14:textId="77777777" w:rsidR="00337348" w:rsidRDefault="00337348" w:rsidP="00E271CB">
            <w:pPr>
              <w:pStyle w:val="TAL"/>
            </w:pPr>
          </w:p>
          <w:p w14:paraId="3B91763D" w14:textId="77777777" w:rsidR="00337348" w:rsidRPr="00233F2E" w:rsidRDefault="00337348" w:rsidP="00E271CB">
            <w:pPr>
              <w:pStyle w:val="B1"/>
              <w:rPr>
                <w:rFonts w:ascii="Arial" w:hAnsi="Arial" w:cs="Arial"/>
                <w:sz w:val="18"/>
                <w:szCs w:val="18"/>
              </w:rPr>
            </w:pPr>
            <w:r>
              <w:t>-</w:t>
            </w:r>
            <w:r w:rsidRPr="005F07F4">
              <w:tab/>
            </w:r>
            <w:r w:rsidRPr="00233F2E">
              <w:rPr>
                <w:rFonts w:ascii="Arial" w:hAnsi="Arial" w:cs="Arial"/>
                <w:sz w:val="18"/>
                <w:szCs w:val="18"/>
              </w:rPr>
              <w:t>PURU (Pending Usage Reports Unacknowledged): the UP function shall set this flag if the UP function has pending PFCP Session Report Request messages which have not been acknowledged yet when it sends the PFCP Session Deletion Response message.</w:t>
            </w:r>
          </w:p>
          <w:p w14:paraId="5671D508" w14:textId="77777777" w:rsidR="00337348" w:rsidRDefault="00337348" w:rsidP="00E271CB">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680669B2" w14:textId="77777777" w:rsidR="00337348" w:rsidRDefault="00337348" w:rsidP="00E271CB">
            <w:pPr>
              <w:pStyle w:val="TAC"/>
              <w:rPr>
                <w:lang w:val="de-DE"/>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5911D10A" w14:textId="77777777" w:rsidR="00337348" w:rsidRDefault="00337348" w:rsidP="00E271CB">
            <w:pPr>
              <w:pStyle w:val="TAC"/>
              <w:rPr>
                <w:lang w:val="de-DE"/>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1B8D64BF" w14:textId="77777777" w:rsidR="00337348" w:rsidRDefault="00337348" w:rsidP="00E271CB">
            <w:pPr>
              <w:pStyle w:val="TAC"/>
              <w:rPr>
                <w:lang w:val="de-DE"/>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1A5EAD62" w14:textId="77777777" w:rsidR="00337348" w:rsidRDefault="00337348" w:rsidP="00E271CB">
            <w:pPr>
              <w:pStyle w:val="TAC"/>
              <w:rPr>
                <w:lang w:val="de-DE"/>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3D2E52B5" w14:textId="77777777" w:rsidR="00337348" w:rsidRDefault="00337348" w:rsidP="00E271CB">
            <w:pPr>
              <w:pStyle w:val="TAC"/>
              <w:rPr>
                <w:lang w:val="de-DE"/>
              </w:rPr>
            </w:pPr>
            <w:r>
              <w:rPr>
                <w:lang w:val="de-DE"/>
              </w:rPr>
              <w:t>FFS</w:t>
            </w:r>
          </w:p>
        </w:tc>
        <w:tc>
          <w:tcPr>
            <w:tcW w:w="1404" w:type="dxa"/>
            <w:tcBorders>
              <w:top w:val="single" w:sz="4" w:space="0" w:color="auto"/>
              <w:left w:val="single" w:sz="4" w:space="0" w:color="auto"/>
              <w:bottom w:val="single" w:sz="4" w:space="0" w:color="auto"/>
              <w:right w:val="single" w:sz="4" w:space="0" w:color="auto"/>
            </w:tcBorders>
            <w:vAlign w:val="center"/>
          </w:tcPr>
          <w:p w14:paraId="3527B5E2" w14:textId="77777777" w:rsidR="00337348" w:rsidRDefault="00337348" w:rsidP="00E271CB">
            <w:pPr>
              <w:pStyle w:val="TAC"/>
              <w:rPr>
                <w:lang w:val="fr-FR"/>
              </w:rPr>
            </w:pPr>
            <w:r>
              <w:t>PFCPSDRsp-Flags</w:t>
            </w:r>
          </w:p>
        </w:tc>
      </w:tr>
    </w:tbl>
    <w:p w14:paraId="7F86A539" w14:textId="77777777" w:rsidR="00337348" w:rsidRPr="00862100" w:rsidRDefault="00337348" w:rsidP="00337348"/>
    <w:p w14:paraId="6B7D7876" w14:textId="77777777" w:rsidR="00337348" w:rsidRPr="00441CD0" w:rsidRDefault="00337348" w:rsidP="00337348">
      <w:pPr>
        <w:pStyle w:val="TH"/>
        <w:rPr>
          <w:lang w:val="en-US"/>
        </w:rPr>
      </w:pPr>
      <w:r w:rsidRPr="00441CD0">
        <w:t xml:space="preserve">Table 7.5.7.1-2: </w:t>
      </w:r>
      <w:r w:rsidRPr="0067687A">
        <w:rPr>
          <w:szCs w:val="18"/>
          <w:lang w:val="en-US"/>
        </w:rPr>
        <w:t>Packet Rate Status Report</w:t>
      </w:r>
      <w:r w:rsidRPr="00441CD0">
        <w:t xml:space="preserve"> IE within PFCP Session Deletion Response message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7071E996"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7833157" w14:textId="77777777" w:rsidR="00337348" w:rsidRPr="00441CD0" w:rsidRDefault="00337348" w:rsidP="00E271CB">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F08B4CB"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5C0C8F95" w14:textId="77777777" w:rsidR="00337348" w:rsidRPr="0067687A" w:rsidRDefault="00337348" w:rsidP="00E271CB">
            <w:pPr>
              <w:pStyle w:val="TAC"/>
              <w:rPr>
                <w:szCs w:val="18"/>
                <w:lang w:val="en-US"/>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68ED3E0A" w14:textId="77777777" w:rsidR="00337348" w:rsidRPr="00441CD0" w:rsidRDefault="00337348" w:rsidP="00E271CB">
            <w:pPr>
              <w:pStyle w:val="TAC"/>
            </w:pPr>
            <w:r w:rsidRPr="0067687A">
              <w:rPr>
                <w:szCs w:val="18"/>
                <w:lang w:val="en-US"/>
              </w:rPr>
              <w:t>Packet Rate Status Report</w:t>
            </w:r>
            <w:r w:rsidRPr="00441CD0">
              <w:t xml:space="preserve"> </w:t>
            </w:r>
            <w:r w:rsidRPr="007B12EA">
              <w:rPr>
                <w:lang w:val="en-US"/>
              </w:rPr>
              <w:t>IE Type = 252 (decimal)</w:t>
            </w:r>
          </w:p>
        </w:tc>
      </w:tr>
      <w:tr w:rsidR="00337348" w:rsidRPr="00441CD0" w14:paraId="655C4C98"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D1B052B" w14:textId="77777777" w:rsidR="00337348" w:rsidRPr="00441CD0" w:rsidRDefault="00337348" w:rsidP="00E271CB">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0A22F31"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18F94C36"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EED6C30" w14:textId="77777777" w:rsidR="00337348" w:rsidRPr="00441CD0" w:rsidRDefault="00337348" w:rsidP="00E271CB">
            <w:pPr>
              <w:pStyle w:val="TAC"/>
            </w:pPr>
            <w:r w:rsidRPr="00441CD0">
              <w:t>Length = n</w:t>
            </w:r>
          </w:p>
        </w:tc>
      </w:tr>
      <w:tr w:rsidR="00337348" w:rsidRPr="00441CD0" w14:paraId="4A63F925"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0F35749" w14:textId="77777777" w:rsidR="00337348" w:rsidRPr="00441CD0" w:rsidRDefault="00337348"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2684CDC" w14:textId="77777777" w:rsidR="00337348" w:rsidRPr="00441CD0" w:rsidRDefault="00337348" w:rsidP="00E271CB">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66595662" w14:textId="77777777" w:rsidR="00337348" w:rsidRPr="00441CD0" w:rsidRDefault="00337348"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0C53CBDD" w14:textId="77777777" w:rsidR="00337348" w:rsidRPr="00441CD0" w:rsidRDefault="00337348"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5C0A419" w14:textId="77777777" w:rsidR="00337348" w:rsidRPr="00441CD0" w:rsidRDefault="00337348" w:rsidP="00E271CB">
            <w:pPr>
              <w:pStyle w:val="TAH"/>
            </w:pPr>
            <w:r w:rsidRPr="00441CD0">
              <w:t>IE Type</w:t>
            </w:r>
          </w:p>
        </w:tc>
      </w:tr>
      <w:tr w:rsidR="00337348" w:rsidRPr="00441CD0" w14:paraId="23A4AD9B"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859E4C4" w14:textId="77777777" w:rsidR="00337348" w:rsidRPr="00441CD0" w:rsidRDefault="00337348" w:rsidP="00E271CB">
            <w:pPr>
              <w:spacing w:after="0"/>
              <w:rPr>
                <w:rFonts w:ascii="Arial" w:hAnsi="Arial"/>
                <w:b/>
                <w:sz w:val="18"/>
                <w:lang w:val="x-none"/>
              </w:rPr>
            </w:pPr>
            <w:bookmarkStart w:id="4885" w:name="_PERM_MCCTEMPBM_CRPT0502090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BAA3BB9" w14:textId="77777777" w:rsidR="00337348" w:rsidRPr="00441CD0" w:rsidRDefault="00337348" w:rsidP="00E271CB">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CC20040" w14:textId="77777777" w:rsidR="00337348" w:rsidRPr="00441CD0" w:rsidRDefault="00337348"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905B22" w14:textId="77777777" w:rsidR="00337348" w:rsidRPr="00441CD0" w:rsidRDefault="00337348"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20516EC" w14:textId="77777777" w:rsidR="00337348" w:rsidRPr="00441CD0" w:rsidRDefault="00337348"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84D210C" w14:textId="77777777" w:rsidR="00337348" w:rsidRPr="00441CD0" w:rsidRDefault="00337348"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11F97D83"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2B50CE40" w14:textId="77777777" w:rsidR="00337348" w:rsidRPr="00441CD0" w:rsidRDefault="00337348" w:rsidP="00E271CB">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60547EA" w14:textId="77777777" w:rsidR="00337348" w:rsidRPr="00441CD0" w:rsidRDefault="00337348" w:rsidP="00E271CB">
            <w:pPr>
              <w:spacing w:after="0"/>
              <w:rPr>
                <w:rFonts w:ascii="Arial" w:hAnsi="Arial"/>
                <w:b/>
                <w:sz w:val="18"/>
                <w:lang w:val="x-none"/>
              </w:rPr>
            </w:pPr>
            <w:bookmarkStart w:id="4886" w:name="_PERM_MCCTEMPBM_CRPT05020905___7"/>
            <w:bookmarkEnd w:id="4886"/>
          </w:p>
        </w:tc>
      </w:tr>
      <w:bookmarkEnd w:id="4885"/>
      <w:tr w:rsidR="00337348" w:rsidRPr="00441CD0" w14:paraId="59BB0A3E"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A4E5BA" w14:textId="77777777" w:rsidR="00337348" w:rsidRPr="00441CD0" w:rsidRDefault="00337348" w:rsidP="00E271CB">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740E0947" w14:textId="77777777" w:rsidR="00337348" w:rsidRPr="00441CD0" w:rsidRDefault="00337348" w:rsidP="00E271CB">
            <w:pPr>
              <w:pStyle w:val="TAC"/>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5986DA9C" w14:textId="77777777" w:rsidR="00337348" w:rsidRPr="00441CD0" w:rsidRDefault="00337348" w:rsidP="00E271CB">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257D6937"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73A34F3"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0E438A"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141E93D"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289D966A" w14:textId="77777777" w:rsidR="00337348" w:rsidRPr="00441CD0" w:rsidRDefault="00337348" w:rsidP="00E271CB">
            <w:pPr>
              <w:pStyle w:val="TAC"/>
            </w:pPr>
            <w:r>
              <w:rPr>
                <w:lang w:val="sv-S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0A01E66" w14:textId="77777777" w:rsidR="00337348" w:rsidRPr="00441CD0" w:rsidRDefault="00337348" w:rsidP="00E271CB">
            <w:pPr>
              <w:pStyle w:val="TAC"/>
            </w:pPr>
            <w:r>
              <w:t>QER</w:t>
            </w:r>
            <w:r w:rsidRPr="00441CD0">
              <w:t xml:space="preserve"> ID</w:t>
            </w:r>
          </w:p>
        </w:tc>
      </w:tr>
      <w:tr w:rsidR="00337348" w:rsidRPr="00441CD0" w14:paraId="6320F015"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hideMark/>
          </w:tcPr>
          <w:p w14:paraId="7784C888" w14:textId="77777777" w:rsidR="00337348" w:rsidRPr="00441CD0" w:rsidRDefault="00337348" w:rsidP="00E271CB">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3C0E0BB5" w14:textId="77777777" w:rsidR="00337348" w:rsidRPr="00441CD0" w:rsidRDefault="00337348" w:rsidP="00E271CB">
            <w:pPr>
              <w:pStyle w:val="TAC"/>
              <w:rPr>
                <w:lang w:val="sv-SE"/>
              </w:rPr>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01E3F3CD" w14:textId="77777777" w:rsidR="00337348" w:rsidRPr="00441CD0" w:rsidRDefault="00337348" w:rsidP="00E271CB">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10CB92B"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0287B39" w14:textId="77777777" w:rsidR="00337348" w:rsidRPr="00441CD0" w:rsidRDefault="00337348" w:rsidP="00E271CB">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C0BE099" w14:textId="77777777" w:rsidR="00337348" w:rsidRPr="00441CD0" w:rsidRDefault="00337348" w:rsidP="00E271CB">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EB40B79"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C290A88" w14:textId="77777777" w:rsidR="00337348" w:rsidRPr="00441CD0" w:rsidRDefault="00337348" w:rsidP="00E271CB">
            <w:pPr>
              <w:pStyle w:val="TAC"/>
              <w:rPr>
                <w:lang w:val="sv-S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D85DAA0" w14:textId="77777777" w:rsidR="00337348" w:rsidRPr="00441CD0" w:rsidRDefault="00337348" w:rsidP="00E271CB">
            <w:pPr>
              <w:pStyle w:val="TAC"/>
              <w:rPr>
                <w:lang w:val="x-none"/>
              </w:rPr>
            </w:pPr>
            <w:r w:rsidRPr="00441CD0">
              <w:rPr>
                <w:szCs w:val="18"/>
                <w:lang w:val="de-DE"/>
              </w:rPr>
              <w:t>Packet Rate Status</w:t>
            </w:r>
          </w:p>
        </w:tc>
      </w:tr>
    </w:tbl>
    <w:p w14:paraId="01A74C2B" w14:textId="77777777" w:rsidR="00337348" w:rsidRPr="00862100" w:rsidRDefault="00337348" w:rsidP="00337348"/>
    <w:p w14:paraId="3881149A" w14:textId="77777777" w:rsidR="00EE5860" w:rsidRPr="00441CD0" w:rsidRDefault="00EE5860" w:rsidP="001A3E8D">
      <w:pPr>
        <w:pStyle w:val="Heading4"/>
        <w:rPr>
          <w:rFonts w:cs="Arial"/>
          <w:bCs/>
        </w:rPr>
      </w:pPr>
      <w:bookmarkStart w:id="4887" w:name="_Toc106825759"/>
      <w:r w:rsidRPr="00441CD0">
        <w:t>7.5.7.2</w:t>
      </w:r>
      <w:r w:rsidRPr="00441CD0">
        <w:tab/>
        <w:t>Usage Report</w:t>
      </w:r>
      <w:r w:rsidRPr="00441CD0">
        <w:rPr>
          <w:lang w:eastAsia="zh-CN"/>
        </w:rPr>
        <w:t xml:space="preserve"> IE </w:t>
      </w:r>
      <w:r w:rsidRPr="00441CD0">
        <w:t>within PFCP Session Deletion Response</w:t>
      </w:r>
      <w:bookmarkEnd w:id="4871"/>
      <w:bookmarkEnd w:id="4872"/>
      <w:bookmarkEnd w:id="4873"/>
      <w:bookmarkEnd w:id="4874"/>
      <w:bookmarkEnd w:id="4875"/>
      <w:bookmarkEnd w:id="4876"/>
      <w:bookmarkEnd w:id="4877"/>
      <w:bookmarkEnd w:id="4878"/>
      <w:bookmarkEnd w:id="4879"/>
      <w:bookmarkEnd w:id="4880"/>
      <w:bookmarkEnd w:id="4881"/>
      <w:bookmarkEnd w:id="4882"/>
      <w:bookmarkEnd w:id="4887"/>
    </w:p>
    <w:p w14:paraId="4B0022B9" w14:textId="1B21D066" w:rsidR="00EE5860" w:rsidRPr="00441CD0" w:rsidRDefault="003878A8"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Pr>
          <w:lang w:eastAsia="zh-CN"/>
        </w:rPr>
        <w:t>Table </w:t>
      </w:r>
      <w:r w:rsidRPr="00441CD0">
        <w:t>7.5.7.2-1</w:t>
      </w:r>
      <w:r w:rsidRPr="00441CD0">
        <w:rPr>
          <w:lang w:eastAsia="ja-JP"/>
        </w:rPr>
        <w:t>.</w:t>
      </w:r>
    </w:p>
    <w:p w14:paraId="5F40F7AF" w14:textId="77777777" w:rsidR="00EE5860" w:rsidRPr="00441CD0" w:rsidRDefault="00EE5860" w:rsidP="00EE5860">
      <w:pPr>
        <w:pStyle w:val="TH"/>
        <w:rPr>
          <w:lang w:val="en-US"/>
        </w:rPr>
      </w:pPr>
      <w:r w:rsidRPr="00441CD0">
        <w:t>Table 7.5.7.2-1: Usage Report</w:t>
      </w:r>
      <w:r w:rsidRPr="00441CD0">
        <w:rPr>
          <w:lang w:eastAsia="zh-CN"/>
        </w:rPr>
        <w:t xml:space="preserve"> IE </w:t>
      </w:r>
      <w:r w:rsidRPr="00441CD0">
        <w:t>within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6D1F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6AE4A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D343C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0DBB9A1" w14:textId="77777777" w:rsidR="00EE5860" w:rsidRPr="00441CD0" w:rsidRDefault="00EE5860" w:rsidP="00BB0E1F">
            <w:pPr>
              <w:pStyle w:val="TAC"/>
              <w:rPr>
                <w:lang w:val="fr-FR"/>
              </w:rPr>
            </w:pPr>
            <w:r w:rsidRPr="00441CD0">
              <w:rPr>
                <w:lang w:val="fr-FR"/>
              </w:rPr>
              <w:t>Usage Report IE Type = 79 (decimal)</w:t>
            </w:r>
          </w:p>
        </w:tc>
      </w:tr>
      <w:tr w:rsidR="00EE5860" w:rsidRPr="00441CD0" w14:paraId="7E957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D6D55D5"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682845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81C3E79" w14:textId="77777777" w:rsidR="00EE5860" w:rsidRPr="00441CD0" w:rsidRDefault="00EE5860" w:rsidP="00BB0E1F">
            <w:pPr>
              <w:pStyle w:val="TAC"/>
            </w:pPr>
            <w:r w:rsidRPr="00441CD0">
              <w:t>Length = n</w:t>
            </w:r>
          </w:p>
        </w:tc>
      </w:tr>
      <w:tr w:rsidR="00EE5860" w:rsidRPr="00441CD0" w14:paraId="7FE6D10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009F0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0E247A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3E2D52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177DE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045C6C2" w14:textId="77777777" w:rsidR="00EE5860" w:rsidRPr="00441CD0" w:rsidRDefault="00EE5860" w:rsidP="00BB0E1F">
            <w:pPr>
              <w:pStyle w:val="TAH"/>
            </w:pPr>
            <w:r w:rsidRPr="00441CD0">
              <w:t>IE Type</w:t>
            </w:r>
          </w:p>
        </w:tc>
      </w:tr>
      <w:tr w:rsidR="00EE5860" w:rsidRPr="00441CD0" w14:paraId="125A55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4EDB722" w14:textId="77777777" w:rsidR="00EE5860" w:rsidRPr="00441CD0" w:rsidRDefault="00EE5860" w:rsidP="00BB0E1F">
            <w:pPr>
              <w:spacing w:after="0"/>
              <w:rPr>
                <w:rFonts w:ascii="Arial" w:hAnsi="Arial"/>
                <w:b/>
                <w:sz w:val="18"/>
                <w:lang w:val="x-none"/>
              </w:rPr>
            </w:pPr>
            <w:bookmarkStart w:id="4888" w:name="_PERM_MCCTEMPBM_CRPT05020909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E97792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10AD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EE7A3D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785C60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09C5B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BF3D86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4C19ABF" w14:textId="77777777" w:rsidR="00EE5860" w:rsidRPr="00441CD0" w:rsidRDefault="00EE5860" w:rsidP="00BB0E1F">
            <w:pPr>
              <w:spacing w:after="0"/>
              <w:rPr>
                <w:rFonts w:ascii="Arial" w:hAnsi="Arial"/>
                <w:b/>
                <w:sz w:val="18"/>
                <w:lang w:val="x-none"/>
              </w:rPr>
            </w:pPr>
            <w:bookmarkStart w:id="4889" w:name="_PERM_MCCTEMPBM_CRPT05020910___7"/>
            <w:bookmarkEnd w:id="4889"/>
          </w:p>
        </w:tc>
      </w:tr>
      <w:bookmarkEnd w:id="4888"/>
      <w:tr w:rsidR="00EE5860" w:rsidRPr="00441CD0" w14:paraId="274CD21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E8347C4"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7D64F38E" w14:textId="77777777" w:rsidR="00EE5860" w:rsidRPr="00441CD0" w:rsidRDefault="00EE5860" w:rsidP="00823058">
            <w:pPr>
              <w:pStyle w:val="TAC"/>
            </w:pPr>
            <w:r w:rsidRPr="00823058">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24E0881F"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4D2D8B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7D0BAF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A0C74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09E82C"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31CEA14" w14:textId="77777777" w:rsidR="00EE5860" w:rsidRPr="00441CD0" w:rsidRDefault="00EE5860" w:rsidP="00BB0E1F">
            <w:pPr>
              <w:pStyle w:val="TAC"/>
            </w:pPr>
            <w:r w:rsidRPr="00441CD0">
              <w:t>URR ID</w:t>
            </w:r>
          </w:p>
        </w:tc>
      </w:tr>
      <w:tr w:rsidR="00EE5860" w:rsidRPr="00441CD0" w14:paraId="7D0BA7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57C00"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3E12E132" w14:textId="77777777" w:rsidR="00EE5860" w:rsidRPr="00441CD0" w:rsidRDefault="00EE5860" w:rsidP="00823058">
            <w:pPr>
              <w:pStyle w:val="TAC"/>
              <w:rPr>
                <w:lang w:val="de-DE"/>
              </w:rPr>
            </w:pPr>
            <w:r w:rsidRPr="00823058">
              <w:t>M</w:t>
            </w:r>
          </w:p>
        </w:tc>
        <w:tc>
          <w:tcPr>
            <w:tcW w:w="4672" w:type="dxa"/>
            <w:tcBorders>
              <w:top w:val="single" w:sz="4" w:space="0" w:color="auto"/>
              <w:left w:val="single" w:sz="4" w:space="0" w:color="auto"/>
              <w:bottom w:val="single" w:sz="4" w:space="0" w:color="auto"/>
              <w:right w:val="single" w:sz="4" w:space="0" w:color="auto"/>
            </w:tcBorders>
            <w:hideMark/>
          </w:tcPr>
          <w:p w14:paraId="755602CB" w14:textId="2C28D5D3"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7FB6187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7D544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BAA2B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A4BB6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5A95AC1"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3F90C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3212B73"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A8CB450" w14:textId="77777777" w:rsidR="00EE5860" w:rsidRPr="00441CD0" w:rsidRDefault="00EE5860" w:rsidP="00823058">
            <w:pPr>
              <w:pStyle w:val="TAC"/>
              <w:rPr>
                <w:rFonts w:eastAsia="SimSun"/>
                <w:lang w:val="de-DE"/>
              </w:rPr>
            </w:pPr>
            <w:r w:rsidRPr="00823058">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32EE639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7E6F5B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110F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21BF83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0E27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8140B0F" w14:textId="77777777" w:rsidR="00EE5860" w:rsidRPr="00441CD0" w:rsidRDefault="00EE5860" w:rsidP="00BB0E1F">
            <w:pPr>
              <w:pStyle w:val="TAC"/>
              <w:rPr>
                <w:lang w:val="x-none"/>
              </w:rPr>
            </w:pPr>
            <w:r w:rsidRPr="00441CD0">
              <w:t>Usage Report Trigger</w:t>
            </w:r>
          </w:p>
        </w:tc>
      </w:tr>
      <w:tr w:rsidR="00EE5860" w:rsidRPr="00441CD0" w14:paraId="6A9F54D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468149A"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17EB2400"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32D0D57D"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109AECD0"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227B973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A6506E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0C691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CC118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6D9BFCA" w14:textId="77777777" w:rsidR="00EE5860" w:rsidRPr="00441CD0" w:rsidRDefault="00EE5860" w:rsidP="00BB0E1F">
            <w:pPr>
              <w:pStyle w:val="TAC"/>
              <w:rPr>
                <w:lang w:val="x-none"/>
              </w:rPr>
            </w:pPr>
            <w:r w:rsidRPr="00441CD0">
              <w:t>Start Time</w:t>
            </w:r>
          </w:p>
        </w:tc>
      </w:tr>
      <w:tr w:rsidR="00EE5860" w:rsidRPr="00441CD0" w14:paraId="7F4D34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D85A4BF"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0B0E36E4"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3B5C73E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64D79C7E"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3E9B68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FF82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73AF30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B0B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4F5A70" w14:textId="77777777" w:rsidR="00EE5860" w:rsidRPr="00441CD0" w:rsidRDefault="00EE5860" w:rsidP="00BB0E1F">
            <w:pPr>
              <w:pStyle w:val="TAC"/>
              <w:rPr>
                <w:lang w:val="x-none"/>
              </w:rPr>
            </w:pPr>
            <w:r w:rsidRPr="00441CD0">
              <w:t>End Time</w:t>
            </w:r>
          </w:p>
        </w:tc>
      </w:tr>
      <w:tr w:rsidR="00EE5860" w:rsidRPr="00441CD0" w14:paraId="67ADFF6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DC885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5A66C745"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33F78A38" w14:textId="77777777" w:rsidR="00EE5860" w:rsidRPr="00441CD0" w:rsidRDefault="00EE5860" w:rsidP="00BB0E1F">
            <w:pPr>
              <w:pStyle w:val="TAL"/>
              <w:rPr>
                <w:szCs w:val="18"/>
                <w:lang w:val="en-US"/>
              </w:rPr>
            </w:pPr>
            <w:r w:rsidRPr="00441CD0">
              <w:rPr>
                <w:szCs w:val="18"/>
                <w:lang w:val="en-US"/>
              </w:rPr>
              <w:t>This IE shall be present if a volume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3A7E4C4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A401F2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8F7BDD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3B7E9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73F5EA" w14:textId="77777777" w:rsidR="00EE5860" w:rsidRPr="00441CD0" w:rsidRDefault="00EE5860" w:rsidP="00BB0E1F">
            <w:pPr>
              <w:pStyle w:val="TAC"/>
              <w:rPr>
                <w:lang w:val="x-none"/>
              </w:rPr>
            </w:pPr>
            <w:r w:rsidRPr="00441CD0">
              <w:t>Volume Measurement</w:t>
            </w:r>
          </w:p>
        </w:tc>
      </w:tr>
      <w:tr w:rsidR="00EE5860" w:rsidRPr="00441CD0" w14:paraId="773DCDB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2BF3C1"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632E4B7"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297D23C3"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40D1BD2B"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952DF7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5448C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77CA2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927920" w14:textId="77777777" w:rsidR="00EE5860" w:rsidRPr="00441CD0" w:rsidRDefault="00EE5860" w:rsidP="00BB0E1F">
            <w:pPr>
              <w:pStyle w:val="TAC"/>
              <w:rPr>
                <w:lang w:val="x-none"/>
              </w:rPr>
            </w:pPr>
            <w:r w:rsidRPr="00441CD0">
              <w:t>Duration Measurement</w:t>
            </w:r>
          </w:p>
        </w:tc>
      </w:tr>
      <w:tr w:rsidR="00EE5860" w:rsidRPr="00441CD0" w14:paraId="2F9A28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09C085"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262B7C78"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6D52CC60"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1C777557"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DDD44D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CA631A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CC068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4230C42" w14:textId="77777777" w:rsidR="00EE5860" w:rsidRPr="00441CD0" w:rsidRDefault="00EE5860" w:rsidP="00BB0E1F">
            <w:pPr>
              <w:pStyle w:val="TAC"/>
              <w:rPr>
                <w:lang w:val="x-none"/>
              </w:rPr>
            </w:pPr>
            <w:r w:rsidRPr="00441CD0">
              <w:t>Time of First Packet</w:t>
            </w:r>
          </w:p>
        </w:tc>
      </w:tr>
      <w:tr w:rsidR="00EE5860" w:rsidRPr="00441CD0" w14:paraId="78D433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7FF6007"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2B13B633"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2E418B36"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23865170"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2EEFFB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D4FB0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AE22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5BC653" w14:textId="77777777" w:rsidR="00EE5860" w:rsidRPr="00441CD0" w:rsidRDefault="00EE5860" w:rsidP="00BB0E1F">
            <w:pPr>
              <w:pStyle w:val="TAC"/>
              <w:rPr>
                <w:lang w:val="x-none"/>
              </w:rPr>
            </w:pPr>
            <w:r w:rsidRPr="00441CD0">
              <w:t>Time of Last Packet</w:t>
            </w:r>
          </w:p>
        </w:tc>
      </w:tr>
      <w:tr w:rsidR="00EE5860" w:rsidRPr="00441CD0" w14:paraId="0E20FA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FD9A3ED"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5B72B335"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5A51D8AF" w14:textId="675436DF"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0F2A90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4AA0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ECA7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284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8DC1510" w14:textId="77777777" w:rsidR="00EE5860" w:rsidRPr="00441CD0" w:rsidRDefault="00EE5860" w:rsidP="00BB0E1F">
            <w:pPr>
              <w:pStyle w:val="TAC"/>
              <w:rPr>
                <w:lang w:val="x-none"/>
              </w:rPr>
            </w:pPr>
            <w:r w:rsidRPr="00441CD0">
              <w:t>Usage Information</w:t>
            </w:r>
          </w:p>
        </w:tc>
      </w:tr>
      <w:tr w:rsidR="00EE5860" w:rsidRPr="00441CD0" w14:paraId="690BF3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225AC80"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1A5773EF"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28074B9A"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hideMark/>
          </w:tcPr>
          <w:p w14:paraId="3AEC1A2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EB32C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CE1C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8210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45842EB" w14:textId="77777777" w:rsidR="00EE5860" w:rsidRPr="00441CD0" w:rsidRDefault="00EE5860" w:rsidP="00BB0E1F">
            <w:pPr>
              <w:pStyle w:val="TAC"/>
              <w:rPr>
                <w:lang w:val="x-none"/>
              </w:rPr>
            </w:pPr>
            <w:r w:rsidRPr="00441CD0">
              <w:t>Ethernet Traffic Information</w:t>
            </w:r>
          </w:p>
        </w:tc>
      </w:tr>
    </w:tbl>
    <w:p w14:paraId="0A84D16B" w14:textId="77777777" w:rsidR="00EE5860" w:rsidRPr="00862100" w:rsidRDefault="00EE5860" w:rsidP="00862100"/>
    <w:p w14:paraId="2462AF0B" w14:textId="77777777" w:rsidR="00EE5860" w:rsidRPr="00441CD0" w:rsidRDefault="00EE5860" w:rsidP="001A3E8D">
      <w:pPr>
        <w:pStyle w:val="Heading3"/>
        <w:rPr>
          <w:rFonts w:cs="Arial"/>
          <w:bCs/>
        </w:rPr>
      </w:pPr>
      <w:bookmarkStart w:id="4890" w:name="_Toc19717322"/>
      <w:bookmarkStart w:id="4891" w:name="_Toc27490821"/>
      <w:bookmarkStart w:id="4892" w:name="_Toc27557114"/>
      <w:bookmarkStart w:id="4893" w:name="_Toc27724031"/>
      <w:bookmarkStart w:id="4894" w:name="_Toc36031104"/>
      <w:bookmarkStart w:id="4895" w:name="_Toc36043024"/>
      <w:bookmarkStart w:id="4896" w:name="_Toc36814349"/>
      <w:bookmarkStart w:id="4897" w:name="_Toc44689207"/>
      <w:bookmarkStart w:id="4898" w:name="_Toc44923961"/>
      <w:bookmarkStart w:id="4899" w:name="_Toc51860931"/>
      <w:bookmarkStart w:id="4900" w:name="_Toc57930702"/>
      <w:bookmarkStart w:id="4901" w:name="_Toc57931332"/>
      <w:bookmarkStart w:id="4902" w:name="_Toc106825760"/>
      <w:r w:rsidRPr="00441CD0">
        <w:t>7.5.8</w:t>
      </w:r>
      <w:r w:rsidRPr="00441CD0">
        <w:tab/>
      </w:r>
      <w:r w:rsidRPr="00441CD0">
        <w:rPr>
          <w:lang w:val="fr-FR"/>
        </w:rPr>
        <w:t xml:space="preserve">PFCP </w:t>
      </w:r>
      <w:r w:rsidRPr="00441CD0">
        <w:t>Session Report</w:t>
      </w:r>
      <w:r w:rsidRPr="00441CD0">
        <w:rPr>
          <w:lang w:val="fr-FR"/>
        </w:rPr>
        <w:t xml:space="preserve"> Request</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78E2032C" w14:textId="77777777" w:rsidR="00EE5860" w:rsidRPr="00441CD0" w:rsidRDefault="00EE5860" w:rsidP="001A3E8D">
      <w:pPr>
        <w:pStyle w:val="Heading4"/>
        <w:rPr>
          <w:rFonts w:cs="Arial"/>
          <w:bCs/>
        </w:rPr>
      </w:pPr>
      <w:bookmarkStart w:id="4903" w:name="_Toc19717323"/>
      <w:bookmarkStart w:id="4904" w:name="_Toc27490822"/>
      <w:bookmarkStart w:id="4905" w:name="_Toc27557115"/>
      <w:bookmarkStart w:id="4906" w:name="_Toc27724032"/>
      <w:bookmarkStart w:id="4907" w:name="_Toc36031105"/>
      <w:bookmarkStart w:id="4908" w:name="_Toc36043025"/>
      <w:bookmarkStart w:id="4909" w:name="_Toc36814350"/>
      <w:bookmarkStart w:id="4910" w:name="_Toc44689208"/>
      <w:bookmarkStart w:id="4911" w:name="_Toc44923962"/>
      <w:bookmarkStart w:id="4912" w:name="_Toc51860932"/>
      <w:bookmarkStart w:id="4913" w:name="_Toc57930703"/>
      <w:bookmarkStart w:id="4914" w:name="_Toc57931333"/>
      <w:bookmarkStart w:id="4915" w:name="_Toc106825761"/>
      <w:r w:rsidRPr="00441CD0">
        <w:t>7.5.8.1</w:t>
      </w:r>
      <w:r w:rsidRPr="00441CD0">
        <w:tab/>
        <w:t>General</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11916988" w14:textId="25157995" w:rsidR="00457BB5" w:rsidRPr="00441CD0" w:rsidRDefault="00457BB5" w:rsidP="00862100">
      <w:pPr>
        <w:rPr>
          <w:lang w:val="en-US"/>
        </w:rPr>
      </w:pPr>
      <w:bookmarkStart w:id="4916" w:name="_Toc19717324"/>
      <w:bookmarkStart w:id="4917" w:name="_Toc27490823"/>
      <w:bookmarkStart w:id="4918" w:name="_Toc27557116"/>
      <w:bookmarkStart w:id="4919" w:name="_Toc27724033"/>
      <w:bookmarkStart w:id="4920" w:name="_Toc36031106"/>
      <w:bookmarkStart w:id="4921" w:name="_Toc36043026"/>
      <w:bookmarkStart w:id="4922" w:name="_Toc36814351"/>
      <w:bookmarkStart w:id="4923" w:name="_Toc44689209"/>
      <w:bookmarkStart w:id="4924" w:name="_Toc44923963"/>
      <w:bookmarkStart w:id="4925" w:name="_Toc51860933"/>
      <w:bookmarkStart w:id="4926" w:name="_Toc57930704"/>
      <w:bookmarkStart w:id="4927" w:name="_Toc57931334"/>
      <w:r w:rsidRPr="00862100">
        <w:t>The PFCP Session Report Request shall be sent over the Sxa, Sxb, Sxc, N4 and N4mb interface by the UP function to report information related to a PFCP session to the CP function.</w:t>
      </w:r>
    </w:p>
    <w:p w14:paraId="128A38E9" w14:textId="77777777" w:rsidR="00457BB5" w:rsidRPr="00441CD0" w:rsidRDefault="00457BB5" w:rsidP="00457BB5">
      <w:pPr>
        <w:pStyle w:val="TH"/>
        <w:rPr>
          <w:lang w:val="en-US"/>
        </w:rPr>
      </w:pPr>
      <w:r w:rsidRPr="00441CD0">
        <w:t>Table 7.5.8-1: Information Elements in a PFCP Session Report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370"/>
        <w:gridCol w:w="1404"/>
      </w:tblGrid>
      <w:tr w:rsidR="00457BB5" w:rsidRPr="00441CD0" w14:paraId="22FCF733" w14:textId="77777777" w:rsidTr="001F075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BB60674" w14:textId="77777777" w:rsidR="00457BB5" w:rsidRPr="00441CD0" w:rsidRDefault="00457BB5" w:rsidP="001F0756">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2278BD" w14:textId="77777777" w:rsidR="00457BB5" w:rsidRPr="00441CD0" w:rsidRDefault="00457BB5" w:rsidP="001F0756">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27EDA61" w14:textId="77777777" w:rsidR="00457BB5" w:rsidRPr="00441CD0" w:rsidRDefault="00457BB5" w:rsidP="001F0756">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678C8E7B" w14:textId="77777777" w:rsidR="00457BB5" w:rsidRPr="00441CD0" w:rsidRDefault="00457BB5" w:rsidP="001F0756">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642FD52" w14:textId="77777777" w:rsidR="00457BB5" w:rsidRPr="00441CD0" w:rsidRDefault="00457BB5" w:rsidP="001F0756">
            <w:pPr>
              <w:pStyle w:val="TAH"/>
            </w:pPr>
            <w:r w:rsidRPr="00441CD0">
              <w:t>IE Type</w:t>
            </w:r>
          </w:p>
        </w:tc>
      </w:tr>
      <w:tr w:rsidR="00457BB5" w:rsidRPr="00441CD0" w14:paraId="7334B655" w14:textId="77777777" w:rsidTr="001F075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DA43325" w14:textId="77777777" w:rsidR="00457BB5" w:rsidRPr="00441CD0" w:rsidRDefault="00457BB5" w:rsidP="001F0756">
            <w:pPr>
              <w:spacing w:after="0"/>
              <w:rPr>
                <w:rFonts w:ascii="Arial" w:hAnsi="Arial"/>
                <w:b/>
                <w:sz w:val="18"/>
                <w:lang w:val="x-none"/>
              </w:rPr>
            </w:pPr>
            <w:bookmarkStart w:id="4928" w:name="_PERM_MCCTEMPBM_CRPT0502092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F4B078D" w14:textId="77777777" w:rsidR="00457BB5" w:rsidRPr="00441CD0" w:rsidRDefault="00457BB5" w:rsidP="001F0756">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C6DA8C0" w14:textId="77777777" w:rsidR="00457BB5" w:rsidRPr="00441CD0" w:rsidRDefault="00457BB5" w:rsidP="001F0756">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5EFC9C2" w14:textId="77777777" w:rsidR="00457BB5" w:rsidRPr="00441CD0" w:rsidRDefault="00457BB5" w:rsidP="001F0756">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B1BE2A2" w14:textId="77777777" w:rsidR="00457BB5" w:rsidRPr="00441CD0" w:rsidRDefault="00457BB5" w:rsidP="001F0756">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7D21B72" w14:textId="77777777" w:rsidR="00457BB5" w:rsidRPr="00441CD0" w:rsidRDefault="00457BB5" w:rsidP="001F0756">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0273BFE8" w14:textId="77777777" w:rsidR="00457BB5" w:rsidRPr="00441CD0" w:rsidRDefault="00457BB5" w:rsidP="001F0756">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2D95D271" w14:textId="77777777" w:rsidR="00457BB5" w:rsidRPr="00441CD0" w:rsidRDefault="00457BB5" w:rsidP="001F0756">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7B70481" w14:textId="77777777" w:rsidR="00457BB5" w:rsidRPr="00441CD0" w:rsidRDefault="00457BB5" w:rsidP="001F0756">
            <w:pPr>
              <w:spacing w:after="0"/>
              <w:rPr>
                <w:rFonts w:ascii="Arial" w:hAnsi="Arial"/>
                <w:b/>
                <w:sz w:val="18"/>
                <w:lang w:val="x-none"/>
              </w:rPr>
            </w:pPr>
            <w:bookmarkStart w:id="4929" w:name="_PERM_MCCTEMPBM_CRPT05020925___7"/>
            <w:bookmarkEnd w:id="4929"/>
          </w:p>
        </w:tc>
      </w:tr>
      <w:bookmarkEnd w:id="4928"/>
      <w:tr w:rsidR="00457BB5" w:rsidRPr="00441CD0" w14:paraId="7917FA45"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843C32E" w14:textId="77777777" w:rsidR="00457BB5" w:rsidRPr="00441CD0" w:rsidRDefault="00457BB5" w:rsidP="001F0756">
            <w:pPr>
              <w:pStyle w:val="TAL"/>
              <w:rPr>
                <w:szCs w:val="18"/>
                <w:lang w:val="de-DE"/>
              </w:rPr>
            </w:pPr>
            <w:r w:rsidRPr="00441CD0">
              <w:rPr>
                <w:szCs w:val="18"/>
                <w:lang w:val="de-DE"/>
              </w:rPr>
              <w:t>Report Type</w:t>
            </w:r>
          </w:p>
        </w:tc>
        <w:tc>
          <w:tcPr>
            <w:tcW w:w="336" w:type="dxa"/>
            <w:tcBorders>
              <w:top w:val="single" w:sz="4" w:space="0" w:color="auto"/>
              <w:left w:val="single" w:sz="4" w:space="0" w:color="auto"/>
              <w:bottom w:val="single" w:sz="4" w:space="0" w:color="auto"/>
              <w:right w:val="single" w:sz="4" w:space="0" w:color="auto"/>
            </w:tcBorders>
            <w:hideMark/>
          </w:tcPr>
          <w:p w14:paraId="6AA38F8E" w14:textId="77777777" w:rsidR="00457BB5" w:rsidRPr="00441CD0" w:rsidRDefault="00457BB5" w:rsidP="00823058">
            <w:pPr>
              <w:pStyle w:val="TAC"/>
              <w:rPr>
                <w:lang w:val="x-none"/>
              </w:rPr>
            </w:pPr>
            <w:r w:rsidRPr="00823058">
              <w:t>M</w:t>
            </w:r>
          </w:p>
        </w:tc>
        <w:tc>
          <w:tcPr>
            <w:tcW w:w="4670" w:type="dxa"/>
            <w:tcBorders>
              <w:top w:val="single" w:sz="4" w:space="0" w:color="auto"/>
              <w:left w:val="single" w:sz="4" w:space="0" w:color="auto"/>
              <w:bottom w:val="single" w:sz="4" w:space="0" w:color="auto"/>
              <w:right w:val="single" w:sz="4" w:space="0" w:color="auto"/>
            </w:tcBorders>
            <w:hideMark/>
          </w:tcPr>
          <w:p w14:paraId="1FC71E3E" w14:textId="77777777" w:rsidR="00457BB5" w:rsidRPr="00441CD0" w:rsidRDefault="00457BB5" w:rsidP="001F0756">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34DFFA54"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933F23"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EE9D44B"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B820C07" w14:textId="77777777" w:rsidR="00457BB5" w:rsidRPr="00441CD0" w:rsidRDefault="00457BB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171426A9" w14:textId="77777777" w:rsidR="00457BB5" w:rsidRPr="00441CD0" w:rsidRDefault="00457BB5" w:rsidP="001F0756">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1BEB1F" w14:textId="77777777" w:rsidR="00457BB5" w:rsidRPr="00441CD0" w:rsidRDefault="00457BB5" w:rsidP="001F0756">
            <w:pPr>
              <w:pStyle w:val="TAC"/>
              <w:rPr>
                <w:lang w:val="sv-SE"/>
              </w:rPr>
            </w:pPr>
            <w:r w:rsidRPr="00441CD0">
              <w:rPr>
                <w:lang w:val="sv-SE"/>
              </w:rPr>
              <w:t>Report Type</w:t>
            </w:r>
          </w:p>
        </w:tc>
      </w:tr>
      <w:tr w:rsidR="00457BB5" w:rsidRPr="00441CD0" w14:paraId="779FCE48"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7E92C91" w14:textId="77777777" w:rsidR="00457BB5" w:rsidRPr="00441CD0" w:rsidRDefault="00457BB5" w:rsidP="001F0756">
            <w:pPr>
              <w:pStyle w:val="TAL"/>
              <w:rPr>
                <w:szCs w:val="18"/>
                <w:lang w:val="de-DE"/>
              </w:rPr>
            </w:pPr>
            <w:r w:rsidRPr="00441CD0">
              <w:rPr>
                <w:szCs w:val="18"/>
                <w:lang w:val="de-DE"/>
              </w:rPr>
              <w:t>Downlink Data Report</w:t>
            </w:r>
          </w:p>
        </w:tc>
        <w:tc>
          <w:tcPr>
            <w:tcW w:w="336" w:type="dxa"/>
            <w:tcBorders>
              <w:top w:val="single" w:sz="4" w:space="0" w:color="auto"/>
              <w:left w:val="single" w:sz="4" w:space="0" w:color="auto"/>
              <w:bottom w:val="single" w:sz="4" w:space="0" w:color="auto"/>
              <w:right w:val="single" w:sz="4" w:space="0" w:color="auto"/>
            </w:tcBorders>
            <w:hideMark/>
          </w:tcPr>
          <w:p w14:paraId="375F8820"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66F5F81B" w14:textId="77777777" w:rsidR="00457BB5" w:rsidRPr="00441CD0" w:rsidRDefault="00457BB5" w:rsidP="001F0756">
            <w:pPr>
              <w:pStyle w:val="TAL"/>
            </w:pPr>
            <w:r w:rsidRPr="00441CD0">
              <w:t xml:space="preserve">This IE shall be present if the Report Type indicates a Downlink Data Report. </w:t>
            </w:r>
          </w:p>
        </w:tc>
        <w:tc>
          <w:tcPr>
            <w:tcW w:w="370" w:type="dxa"/>
            <w:tcBorders>
              <w:top w:val="single" w:sz="4" w:space="0" w:color="auto"/>
              <w:left w:val="single" w:sz="4" w:space="0" w:color="auto"/>
              <w:bottom w:val="single" w:sz="4" w:space="0" w:color="auto"/>
              <w:right w:val="single" w:sz="4" w:space="0" w:color="auto"/>
            </w:tcBorders>
            <w:hideMark/>
          </w:tcPr>
          <w:p w14:paraId="053C24C4"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5B1777"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A02D24"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FF069C2" w14:textId="77777777" w:rsidR="00457BB5" w:rsidRPr="00441CD0" w:rsidRDefault="00457BB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251633B6" w14:textId="77777777" w:rsidR="00457BB5" w:rsidRPr="00441CD0" w:rsidRDefault="00457BB5" w:rsidP="001F0756">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FCA86BC" w14:textId="77777777" w:rsidR="00457BB5" w:rsidRPr="00441CD0" w:rsidRDefault="00457BB5" w:rsidP="001F0756">
            <w:pPr>
              <w:pStyle w:val="TAC"/>
              <w:rPr>
                <w:lang w:val="sv-SE"/>
              </w:rPr>
            </w:pPr>
            <w:r w:rsidRPr="00441CD0">
              <w:rPr>
                <w:lang w:val="sv-SE"/>
              </w:rPr>
              <w:t>Downlink Data Report</w:t>
            </w:r>
          </w:p>
        </w:tc>
      </w:tr>
      <w:tr w:rsidR="00457BB5" w:rsidRPr="00441CD0" w14:paraId="1F90E4DA"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8B9A740" w14:textId="77777777" w:rsidR="00457BB5" w:rsidRPr="00441CD0" w:rsidRDefault="00457BB5" w:rsidP="001F0756">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15522F46"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0CEC4EEC" w14:textId="77777777" w:rsidR="00457BB5" w:rsidRPr="00441CD0" w:rsidRDefault="00457BB5" w:rsidP="001F0756">
            <w:pPr>
              <w:pStyle w:val="TAL"/>
            </w:pPr>
            <w:r w:rsidRPr="00441CD0">
              <w:t>This IE shall be present if the Report Type indicates a Usage Report.</w:t>
            </w:r>
          </w:p>
          <w:p w14:paraId="609C79F1" w14:textId="77777777" w:rsidR="00457BB5" w:rsidRPr="00441CD0" w:rsidRDefault="00457BB5" w:rsidP="001F0756">
            <w:pPr>
              <w:pStyle w:val="TAL"/>
            </w:pPr>
            <w:r w:rsidRPr="00441CD0">
              <w:rPr>
                <w:lang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6DFEF3F5"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E1DCF0"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BE5C26C"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8607DE6" w14:textId="77777777" w:rsidR="00457BB5" w:rsidRPr="00441CD0" w:rsidRDefault="00457BB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28CAEA80" w14:textId="77777777" w:rsidR="00457BB5" w:rsidRPr="00441CD0" w:rsidRDefault="00457BB5" w:rsidP="001F0756">
            <w:pPr>
              <w:pStyle w:val="TAC"/>
            </w:pPr>
            <w:r>
              <w:t>FFS</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B92F36A" w14:textId="77777777" w:rsidR="00457BB5" w:rsidRPr="00441CD0" w:rsidRDefault="00457BB5" w:rsidP="001F0756">
            <w:pPr>
              <w:pStyle w:val="TAC"/>
              <w:rPr>
                <w:lang w:val="sv-SE"/>
              </w:rPr>
            </w:pPr>
            <w:r w:rsidRPr="00441CD0">
              <w:rPr>
                <w:lang w:val="sv-SE"/>
              </w:rPr>
              <w:t>Usage Report</w:t>
            </w:r>
          </w:p>
        </w:tc>
      </w:tr>
      <w:tr w:rsidR="00457BB5" w:rsidRPr="00441CD0" w14:paraId="3E80A3D7"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4A853A4" w14:textId="77777777" w:rsidR="00457BB5" w:rsidRPr="00441CD0" w:rsidRDefault="00457BB5" w:rsidP="001F0756">
            <w:pPr>
              <w:pStyle w:val="TAL"/>
              <w:rPr>
                <w:szCs w:val="18"/>
                <w:lang w:val="de-DE"/>
              </w:rPr>
            </w:pPr>
            <w:r w:rsidRPr="00441CD0">
              <w:rPr>
                <w:szCs w:val="18"/>
                <w:lang w:val="de-DE"/>
              </w:rPr>
              <w:t>Error Indication Report</w:t>
            </w:r>
          </w:p>
        </w:tc>
        <w:tc>
          <w:tcPr>
            <w:tcW w:w="336" w:type="dxa"/>
            <w:tcBorders>
              <w:top w:val="single" w:sz="4" w:space="0" w:color="auto"/>
              <w:left w:val="single" w:sz="4" w:space="0" w:color="auto"/>
              <w:bottom w:val="single" w:sz="4" w:space="0" w:color="auto"/>
              <w:right w:val="single" w:sz="4" w:space="0" w:color="auto"/>
            </w:tcBorders>
            <w:hideMark/>
          </w:tcPr>
          <w:p w14:paraId="189D8941"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6EA751CF" w14:textId="77777777" w:rsidR="00457BB5" w:rsidRPr="00441CD0" w:rsidRDefault="00457BB5" w:rsidP="001F0756">
            <w:pPr>
              <w:pStyle w:val="TAL"/>
            </w:pPr>
            <w:r w:rsidRPr="00441CD0">
              <w:t xml:space="preserve">This IE shall be present if the Report Type indicates an Error Indication Report. </w:t>
            </w:r>
          </w:p>
        </w:tc>
        <w:tc>
          <w:tcPr>
            <w:tcW w:w="370" w:type="dxa"/>
            <w:tcBorders>
              <w:top w:val="single" w:sz="4" w:space="0" w:color="auto"/>
              <w:left w:val="single" w:sz="4" w:space="0" w:color="auto"/>
              <w:bottom w:val="single" w:sz="4" w:space="0" w:color="auto"/>
              <w:right w:val="single" w:sz="4" w:space="0" w:color="auto"/>
            </w:tcBorders>
            <w:hideMark/>
          </w:tcPr>
          <w:p w14:paraId="23FA722E"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FB0B7A" w14:textId="77777777" w:rsidR="00457BB5" w:rsidRPr="00441CD0" w:rsidRDefault="00457BB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EF42D14" w14:textId="77777777" w:rsidR="00457BB5" w:rsidRPr="00441CD0" w:rsidRDefault="00457BB5" w:rsidP="001F0756">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871FF01" w14:textId="77777777" w:rsidR="00457BB5" w:rsidRPr="00441CD0" w:rsidRDefault="00457BB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58509FAE" w14:textId="77777777" w:rsidR="00457BB5" w:rsidRPr="00441CD0" w:rsidRDefault="00457BB5" w:rsidP="001F0756">
            <w:pPr>
              <w:pStyle w:val="TAC"/>
            </w:pPr>
            <w:r>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80AB9A4" w14:textId="77777777" w:rsidR="00457BB5" w:rsidRPr="00441CD0" w:rsidRDefault="00457BB5" w:rsidP="001F0756">
            <w:pPr>
              <w:pStyle w:val="TAC"/>
              <w:rPr>
                <w:lang w:val="sv-SE"/>
              </w:rPr>
            </w:pPr>
            <w:r w:rsidRPr="00441CD0">
              <w:rPr>
                <w:lang w:val="sv-SE"/>
              </w:rPr>
              <w:t>Error Indication Report</w:t>
            </w:r>
          </w:p>
        </w:tc>
      </w:tr>
      <w:tr w:rsidR="00457BB5" w:rsidRPr="00441CD0" w14:paraId="473D597E"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81A5215" w14:textId="77777777" w:rsidR="00457BB5" w:rsidRPr="00441CD0" w:rsidRDefault="00457BB5" w:rsidP="001F0756">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54CBEDCF" w14:textId="77777777" w:rsidR="00457BB5" w:rsidRPr="00441CD0" w:rsidRDefault="00457BB5" w:rsidP="00823058">
            <w:pPr>
              <w:pStyle w:val="TAC"/>
              <w:rPr>
                <w:lang w:val="x-none"/>
              </w:rPr>
            </w:pPr>
            <w:r w:rsidRPr="00823058">
              <w:t>O</w:t>
            </w:r>
          </w:p>
        </w:tc>
        <w:tc>
          <w:tcPr>
            <w:tcW w:w="4670" w:type="dxa"/>
            <w:tcBorders>
              <w:top w:val="single" w:sz="4" w:space="0" w:color="auto"/>
              <w:left w:val="single" w:sz="4" w:space="0" w:color="auto"/>
              <w:bottom w:val="single" w:sz="4" w:space="0" w:color="auto"/>
              <w:right w:val="single" w:sz="4" w:space="0" w:color="auto"/>
            </w:tcBorders>
            <w:hideMark/>
          </w:tcPr>
          <w:p w14:paraId="2E6EF38B" w14:textId="77777777" w:rsidR="00457BB5" w:rsidRPr="00441CD0" w:rsidRDefault="00457BB5" w:rsidP="001F0756">
            <w:pPr>
              <w:pStyle w:val="TAL"/>
            </w:pPr>
            <w:r w:rsidRPr="00441CD0">
              <w:t>The UP function may include this IE if it supports the load control feature and the feature is activated in the network.</w:t>
            </w:r>
          </w:p>
          <w:p w14:paraId="7181F110" w14:textId="77777777" w:rsidR="00457BB5" w:rsidRPr="00441CD0" w:rsidRDefault="00457BB5" w:rsidP="001F0756">
            <w:pPr>
              <w:pStyle w:val="TAL"/>
            </w:pPr>
            <w:r w:rsidRPr="00441CD0">
              <w:t>See Table</w:t>
            </w:r>
            <w:r>
              <w:t> </w:t>
            </w:r>
            <w:r w:rsidRPr="00441CD0">
              <w:t>7.5.3</w:t>
            </w:r>
            <w:r w:rsidRPr="00441CD0">
              <w:rPr>
                <w:lang w:val="de-DE"/>
              </w:rPr>
              <w:t>.</w:t>
            </w:r>
            <w:r w:rsidRPr="00441CD0">
              <w:t>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09DD4A"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27B17B5"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493A98"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F59A9C4"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DD2A828" w14:textId="77777777" w:rsidR="00457BB5" w:rsidRPr="00441CD0" w:rsidRDefault="00457BB5" w:rsidP="001F0756">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589EC5B" w14:textId="77777777" w:rsidR="00457BB5" w:rsidRPr="00441CD0" w:rsidRDefault="00457BB5" w:rsidP="001F0756">
            <w:pPr>
              <w:pStyle w:val="TAC"/>
              <w:rPr>
                <w:lang w:val="sv-SE"/>
              </w:rPr>
            </w:pPr>
            <w:r w:rsidRPr="00441CD0">
              <w:rPr>
                <w:lang w:val="sv-SE"/>
              </w:rPr>
              <w:t>Load Control Information</w:t>
            </w:r>
          </w:p>
        </w:tc>
      </w:tr>
      <w:tr w:rsidR="00457BB5" w:rsidRPr="00441CD0" w14:paraId="625D680F"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79F091F" w14:textId="77777777" w:rsidR="00457BB5" w:rsidRPr="00441CD0" w:rsidRDefault="00457BB5" w:rsidP="001F0756">
            <w:pPr>
              <w:pStyle w:val="TAL"/>
              <w:rPr>
                <w:szCs w:val="18"/>
                <w:lang w:val="de-DE"/>
              </w:rPr>
            </w:pPr>
            <w:r w:rsidRPr="00441CD0">
              <w:rPr>
                <w:szCs w:val="18"/>
                <w:lang w:val="de-DE"/>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4B2DB5A4" w14:textId="77777777" w:rsidR="00457BB5" w:rsidRPr="00441CD0" w:rsidRDefault="00457BB5" w:rsidP="00823058">
            <w:pPr>
              <w:pStyle w:val="TAC"/>
              <w:rPr>
                <w:lang w:val="x-none"/>
              </w:rPr>
            </w:pPr>
            <w:r w:rsidRPr="00823058">
              <w:t>O</w:t>
            </w:r>
          </w:p>
        </w:tc>
        <w:tc>
          <w:tcPr>
            <w:tcW w:w="4670" w:type="dxa"/>
            <w:tcBorders>
              <w:top w:val="single" w:sz="4" w:space="0" w:color="auto"/>
              <w:left w:val="single" w:sz="4" w:space="0" w:color="auto"/>
              <w:bottom w:val="single" w:sz="4" w:space="0" w:color="auto"/>
              <w:right w:val="single" w:sz="4" w:space="0" w:color="auto"/>
            </w:tcBorders>
            <w:hideMark/>
          </w:tcPr>
          <w:p w14:paraId="339E2414" w14:textId="77777777" w:rsidR="00457BB5" w:rsidRPr="00441CD0" w:rsidRDefault="00457BB5" w:rsidP="001F0756">
            <w:pPr>
              <w:pStyle w:val="TAL"/>
            </w:pPr>
            <w:r w:rsidRPr="00441CD0">
              <w:t>During an overload condition, the UP function may include this IE if it supports the overload control feature and the feature is activated in the network.</w:t>
            </w:r>
          </w:p>
          <w:p w14:paraId="54DAE264" w14:textId="77777777" w:rsidR="00457BB5" w:rsidRPr="00441CD0" w:rsidRDefault="00457BB5" w:rsidP="001F0756">
            <w:pPr>
              <w:pStyle w:val="TAL"/>
              <w:rPr>
                <w:lang w:val="de-DE"/>
              </w:rPr>
            </w:pPr>
            <w:r w:rsidRPr="00441CD0">
              <w:t>See Table</w:t>
            </w:r>
            <w:r>
              <w:t> </w:t>
            </w:r>
            <w:r w:rsidRPr="00441CD0">
              <w:t>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2BE8F9"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957FB5"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1512848"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18330CB"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0F39F09" w14:textId="77777777" w:rsidR="00457BB5" w:rsidRPr="00441CD0" w:rsidRDefault="00457BB5" w:rsidP="001F0756">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D28D418" w14:textId="77777777" w:rsidR="00457BB5" w:rsidRPr="00441CD0" w:rsidRDefault="00457BB5" w:rsidP="001F0756">
            <w:pPr>
              <w:pStyle w:val="TAC"/>
              <w:rPr>
                <w:lang w:val="sv-SE"/>
              </w:rPr>
            </w:pPr>
            <w:r w:rsidRPr="00441CD0">
              <w:rPr>
                <w:lang w:val="sv-SE"/>
              </w:rPr>
              <w:t>Overload Control Information</w:t>
            </w:r>
          </w:p>
        </w:tc>
      </w:tr>
      <w:tr w:rsidR="00457BB5" w:rsidRPr="00441CD0" w14:paraId="3FE78E93"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46DE69C" w14:textId="77777777" w:rsidR="00457BB5" w:rsidRPr="00441CD0" w:rsidRDefault="00457BB5" w:rsidP="001F0756">
            <w:pPr>
              <w:pStyle w:val="TAL"/>
              <w:rPr>
                <w:szCs w:val="18"/>
                <w:lang w:val="de-DE"/>
              </w:rPr>
            </w:pPr>
            <w:r w:rsidRPr="00441CD0">
              <w:rPr>
                <w:szCs w:val="18"/>
                <w:lang w:val="de-DE"/>
              </w:rPr>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7734BC5F"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3D2B7037" w14:textId="77777777" w:rsidR="00457BB5" w:rsidRPr="00441CD0" w:rsidRDefault="00457BB5" w:rsidP="001F0756">
            <w:pPr>
              <w:pStyle w:val="TAL"/>
            </w:pPr>
            <w:r w:rsidRPr="00441CD0">
              <w:t xml:space="preserve">This IE shall be included in one </w:t>
            </w:r>
            <w:r>
              <w:t xml:space="preserve">of the </w:t>
            </w:r>
            <w:r w:rsidRPr="00441CD0">
              <w:t>additional PFCP Session Report Request message</w:t>
            </w:r>
            <w:r>
              <w:t>s</w:t>
            </w:r>
            <w:r w:rsidRPr="00441CD0">
              <w:t xml:space="preserve">, if </w:t>
            </w:r>
            <w:r w:rsidRPr="00441CD0">
              <w:rPr>
                <w:lang w:val="en-US"/>
              </w:rPr>
              <w:t xml:space="preserve">the PFCP Session Modification Response or the PFCP Session Deletion Response indicated that more </w:t>
            </w:r>
            <w:r>
              <w:rPr>
                <w:lang w:val="en-US"/>
              </w:rPr>
              <w:t xml:space="preserve">usage </w:t>
            </w:r>
            <w:r w:rsidRPr="00441CD0">
              <w:rPr>
                <w:lang w:val="en-US"/>
              </w:rPr>
              <w:t xml:space="preserve">reports would follow (i.e. if the </w:t>
            </w:r>
            <w:r w:rsidRPr="00441CD0">
              <w:t>AURI flag was set to "1") (see clause</w:t>
            </w:r>
            <w:r>
              <w:t> </w:t>
            </w:r>
            <w:r w:rsidRPr="00441CD0">
              <w:t>5.2.2.3.1).</w:t>
            </w:r>
          </w:p>
          <w:p w14:paraId="467CB071" w14:textId="77777777" w:rsidR="00457BB5" w:rsidRDefault="00457BB5" w:rsidP="001F0756">
            <w:pPr>
              <w:pStyle w:val="TAL"/>
            </w:pPr>
            <w:r w:rsidRPr="00441CD0">
              <w:t xml:space="preserve">When present, this IE shall indicate the total number of usage reports that need to be sent in </w:t>
            </w:r>
            <w:r>
              <w:t xml:space="preserve">all the additional </w:t>
            </w:r>
            <w:r w:rsidRPr="00441CD0">
              <w:t>PFCP Session Report Request messages.</w:t>
            </w:r>
          </w:p>
          <w:p w14:paraId="3889BD50" w14:textId="77777777" w:rsidR="00457BB5" w:rsidRPr="00441CD0" w:rsidRDefault="00457BB5" w:rsidP="001F0756">
            <w:pPr>
              <w:pStyle w:val="TAL"/>
            </w:pPr>
            <w:r>
              <w:t>This IE may also be included in every additional PFCP Session Report Request message but the last one, with the AURI flag set to 1, to indicate that more usage reports will follow in additional PFCP Session Report Request message.</w:t>
            </w:r>
          </w:p>
        </w:tc>
        <w:tc>
          <w:tcPr>
            <w:tcW w:w="370" w:type="dxa"/>
            <w:tcBorders>
              <w:top w:val="single" w:sz="4" w:space="0" w:color="auto"/>
              <w:left w:val="single" w:sz="4" w:space="0" w:color="auto"/>
              <w:bottom w:val="single" w:sz="4" w:space="0" w:color="auto"/>
              <w:right w:val="single" w:sz="4" w:space="0" w:color="auto"/>
            </w:tcBorders>
            <w:hideMark/>
          </w:tcPr>
          <w:p w14:paraId="17306CDF"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CD7370"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D27404"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7B99F9C"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72CFB91" w14:textId="77777777" w:rsidR="00457BB5" w:rsidRPr="00441CD0" w:rsidRDefault="00457BB5" w:rsidP="001F0756">
            <w:pPr>
              <w:pStyle w:val="TAC"/>
              <w:rPr>
                <w:lang w:val="de-DE"/>
              </w:rPr>
            </w:pPr>
            <w:r>
              <w:rPr>
                <w:lang w:val="de-DE"/>
              </w:rPr>
              <w:t>FFS</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3BB9FA0" w14:textId="77777777" w:rsidR="00457BB5" w:rsidRPr="00441CD0" w:rsidRDefault="00457BB5" w:rsidP="001F0756">
            <w:pPr>
              <w:pStyle w:val="TAC"/>
              <w:rPr>
                <w:lang w:val="sv-SE"/>
              </w:rPr>
            </w:pPr>
            <w:r w:rsidRPr="00441CD0">
              <w:rPr>
                <w:lang w:val="sv-SE"/>
              </w:rPr>
              <w:t>Additional Usage Reports Information</w:t>
            </w:r>
          </w:p>
        </w:tc>
      </w:tr>
      <w:tr w:rsidR="00457BB5" w:rsidRPr="00441CD0" w14:paraId="510784AD"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5561E3" w14:textId="77777777" w:rsidR="00457BB5" w:rsidRPr="00441CD0" w:rsidRDefault="00457BB5" w:rsidP="001F0756">
            <w:pPr>
              <w:pStyle w:val="TAL"/>
              <w:rPr>
                <w:szCs w:val="18"/>
                <w:lang w:val="de-DE"/>
              </w:rPr>
            </w:pPr>
            <w:r w:rsidRPr="00441CD0">
              <w:t>PFCPSRReq-Flags</w:t>
            </w:r>
          </w:p>
        </w:tc>
        <w:tc>
          <w:tcPr>
            <w:tcW w:w="336" w:type="dxa"/>
            <w:tcBorders>
              <w:top w:val="single" w:sz="4" w:space="0" w:color="auto"/>
              <w:left w:val="single" w:sz="4" w:space="0" w:color="auto"/>
              <w:bottom w:val="single" w:sz="4" w:space="0" w:color="auto"/>
              <w:right w:val="single" w:sz="4" w:space="0" w:color="auto"/>
            </w:tcBorders>
            <w:hideMark/>
          </w:tcPr>
          <w:p w14:paraId="33991C0E"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13D60FB8" w14:textId="77777777" w:rsidR="00457BB5" w:rsidRPr="00441CD0" w:rsidRDefault="00457BB5" w:rsidP="001F0756">
            <w:pPr>
              <w:pStyle w:val="TAL"/>
              <w:rPr>
                <w:lang w:val="en-US"/>
              </w:rPr>
            </w:pPr>
            <w:r w:rsidRPr="00441CD0">
              <w:rPr>
                <w:lang w:val="en-US"/>
              </w:rPr>
              <w:t>This IE shall be included if at least one of the flags is set to "1".</w:t>
            </w:r>
          </w:p>
          <w:p w14:paraId="1625B607" w14:textId="77777777" w:rsidR="00457BB5" w:rsidRPr="00441CD0" w:rsidRDefault="00457BB5" w:rsidP="001F0756">
            <w:pPr>
              <w:pStyle w:val="B2"/>
              <w:rPr>
                <w:rFonts w:ascii="Arial" w:hAnsi="Arial" w:cs="Arial"/>
                <w:sz w:val="18"/>
                <w:szCs w:val="18"/>
              </w:rPr>
            </w:pPr>
            <w:bookmarkStart w:id="4930" w:name="_PERM_MCCTEMPBM_CRPT05020934___7"/>
            <w:r w:rsidRPr="00441CD0">
              <w:t>-</w:t>
            </w:r>
            <w:r w:rsidRPr="00441CD0">
              <w:tab/>
            </w:r>
            <w:r w:rsidRPr="00441CD0">
              <w:rPr>
                <w:rFonts w:ascii="Arial" w:hAnsi="Arial"/>
                <w:sz w:val="18"/>
              </w:rPr>
              <w:t>PSDBU (PFCP Session Deleted By the UP function): if both the CP function and UP function support the EPFAR feature, the UP function may set this flag if the UP function needs to delete the PFCP session, e.g. to report all remaining non-zero usage reports for all URRs in the PFCP Session and the PFCP session is being deleted locally in the UP function.</w:t>
            </w:r>
          </w:p>
          <w:p w14:paraId="3FC4D627" w14:textId="77777777" w:rsidR="00457BB5" w:rsidRPr="00441CD0" w:rsidRDefault="00457BB5" w:rsidP="001F0756">
            <w:pPr>
              <w:pStyle w:val="B1"/>
              <w:ind w:left="852"/>
              <w:rPr>
                <w:rFonts w:ascii="Arial" w:hAnsi="Arial"/>
                <w:sz w:val="18"/>
                <w:lang w:val="x-none"/>
              </w:rPr>
            </w:pPr>
            <w:bookmarkStart w:id="4931" w:name="_PERM_MCCTEMPBM_CRPT05020935___2"/>
            <w:bookmarkEnd w:id="4930"/>
            <w:r w:rsidRPr="00441CD0">
              <w:rPr>
                <w:rFonts w:ascii="Arial" w:hAnsi="Arial" w:cs="Arial"/>
                <w:sz w:val="18"/>
                <w:szCs w:val="18"/>
              </w:rPr>
              <w:t>-</w:t>
            </w:r>
            <w:r w:rsidRPr="00441CD0">
              <w:rPr>
                <w:rFonts w:ascii="Arial" w:hAnsi="Arial" w:cs="Arial"/>
                <w:sz w:val="18"/>
                <w:szCs w:val="18"/>
              </w:rPr>
              <w:tab/>
              <w:t>the UP function shall also set this flag when sending the last PFCP Session Report Request message after having received a PFCP Session Deletion Request (see clause</w:t>
            </w:r>
            <w:r>
              <w:rPr>
                <w:rFonts w:ascii="Arial" w:hAnsi="Arial" w:cs="Arial"/>
                <w:sz w:val="18"/>
                <w:szCs w:val="18"/>
              </w:rPr>
              <w:t> </w:t>
            </w:r>
            <w:r w:rsidRPr="00441CD0">
              <w:rPr>
                <w:rFonts w:ascii="Arial" w:hAnsi="Arial" w:cs="Arial"/>
                <w:sz w:val="18"/>
                <w:szCs w:val="18"/>
              </w:rPr>
              <w:t>5.2.2.3.1).</w:t>
            </w:r>
          </w:p>
          <w:bookmarkEnd w:id="4931"/>
          <w:p w14:paraId="7D586510" w14:textId="77777777" w:rsidR="00457BB5" w:rsidRPr="00441CD0" w:rsidRDefault="00457BB5" w:rsidP="001F0756">
            <w:pPr>
              <w:pStyle w:val="TAL"/>
            </w:pPr>
          </w:p>
        </w:tc>
        <w:tc>
          <w:tcPr>
            <w:tcW w:w="370" w:type="dxa"/>
            <w:tcBorders>
              <w:top w:val="single" w:sz="4" w:space="0" w:color="auto"/>
              <w:left w:val="single" w:sz="4" w:space="0" w:color="auto"/>
              <w:bottom w:val="single" w:sz="4" w:space="0" w:color="auto"/>
              <w:right w:val="single" w:sz="4" w:space="0" w:color="auto"/>
            </w:tcBorders>
          </w:tcPr>
          <w:p w14:paraId="432A2148" w14:textId="77777777" w:rsidR="00457BB5" w:rsidRPr="00441CD0" w:rsidRDefault="00457BB5" w:rsidP="001F0756">
            <w:pPr>
              <w:pStyle w:val="TAC"/>
            </w:pPr>
          </w:p>
          <w:p w14:paraId="424B9468" w14:textId="77777777" w:rsidR="00457BB5" w:rsidRPr="00441CD0" w:rsidRDefault="00457BB5" w:rsidP="001F0756">
            <w:pPr>
              <w:pStyle w:val="TAC"/>
            </w:pPr>
          </w:p>
          <w:p w14:paraId="68893E08" w14:textId="77777777" w:rsidR="00457BB5" w:rsidRPr="00441CD0" w:rsidRDefault="00457BB5" w:rsidP="001F0756">
            <w:pPr>
              <w:pStyle w:val="TAC"/>
              <w:rPr>
                <w:lang w:val="de-DE"/>
              </w:rPr>
            </w:pPr>
            <w:r w:rsidRPr="00441CD0">
              <w:rPr>
                <w:lang w:val="de-DE"/>
              </w:rPr>
              <w:t>X</w:t>
            </w:r>
          </w:p>
          <w:p w14:paraId="741DBA74" w14:textId="77777777" w:rsidR="00457BB5" w:rsidRPr="00441CD0" w:rsidRDefault="00457BB5" w:rsidP="001F0756">
            <w:pPr>
              <w:pStyle w:val="TAC"/>
              <w:rPr>
                <w:lang w:val="de-DE"/>
              </w:rPr>
            </w:pPr>
          </w:p>
          <w:p w14:paraId="3386F684" w14:textId="77777777" w:rsidR="00457BB5" w:rsidRPr="00441CD0" w:rsidRDefault="00457BB5" w:rsidP="001F0756">
            <w:pPr>
              <w:pStyle w:val="TAC"/>
              <w:rPr>
                <w:lang w:val="de-DE"/>
              </w:rPr>
            </w:pPr>
          </w:p>
          <w:p w14:paraId="5BAC01E4" w14:textId="77777777" w:rsidR="00457BB5" w:rsidRPr="00441CD0" w:rsidRDefault="00457BB5" w:rsidP="001F0756">
            <w:pPr>
              <w:pStyle w:val="TAC"/>
              <w:rPr>
                <w:lang w:val="de-DE"/>
              </w:rPr>
            </w:pPr>
          </w:p>
          <w:p w14:paraId="70D15CCB" w14:textId="77777777" w:rsidR="00457BB5" w:rsidRPr="00441CD0" w:rsidRDefault="00457BB5" w:rsidP="001F0756">
            <w:pPr>
              <w:pStyle w:val="TAC"/>
              <w:rPr>
                <w:lang w:val="de-DE"/>
              </w:rPr>
            </w:pPr>
          </w:p>
          <w:p w14:paraId="2AE1D733" w14:textId="77777777" w:rsidR="00457BB5" w:rsidRPr="00441CD0" w:rsidRDefault="00457BB5" w:rsidP="001F0756">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35099852" w14:textId="77777777" w:rsidR="00457BB5" w:rsidRPr="00441CD0" w:rsidRDefault="00457BB5" w:rsidP="001F0756">
            <w:pPr>
              <w:pStyle w:val="TAC"/>
              <w:rPr>
                <w:lang w:val="de-DE"/>
              </w:rPr>
            </w:pPr>
          </w:p>
          <w:p w14:paraId="4C253EA1" w14:textId="77777777" w:rsidR="00457BB5" w:rsidRPr="00441CD0" w:rsidRDefault="00457BB5" w:rsidP="001F0756">
            <w:pPr>
              <w:pStyle w:val="TAC"/>
              <w:rPr>
                <w:lang w:val="de-DE"/>
              </w:rPr>
            </w:pPr>
          </w:p>
          <w:p w14:paraId="4BE09335" w14:textId="77777777" w:rsidR="00457BB5" w:rsidRPr="00441CD0" w:rsidRDefault="00457BB5" w:rsidP="001F0756">
            <w:pPr>
              <w:pStyle w:val="TAC"/>
              <w:rPr>
                <w:lang w:val="de-DE"/>
              </w:rPr>
            </w:pPr>
            <w:r w:rsidRPr="00441CD0">
              <w:rPr>
                <w:lang w:val="de-DE"/>
              </w:rPr>
              <w:t>X</w:t>
            </w:r>
          </w:p>
          <w:p w14:paraId="017C479A" w14:textId="77777777" w:rsidR="00457BB5" w:rsidRPr="00441CD0" w:rsidRDefault="00457BB5" w:rsidP="001F0756">
            <w:pPr>
              <w:pStyle w:val="TAC"/>
              <w:rPr>
                <w:lang w:val="de-DE"/>
              </w:rPr>
            </w:pPr>
          </w:p>
          <w:p w14:paraId="17D38F47" w14:textId="77777777" w:rsidR="00457BB5" w:rsidRPr="00441CD0" w:rsidRDefault="00457BB5" w:rsidP="001F0756">
            <w:pPr>
              <w:pStyle w:val="TAC"/>
              <w:rPr>
                <w:lang w:val="de-DE"/>
              </w:rPr>
            </w:pPr>
          </w:p>
          <w:p w14:paraId="2A2C5057" w14:textId="77777777" w:rsidR="00457BB5" w:rsidRPr="00441CD0" w:rsidRDefault="00457BB5" w:rsidP="001F0756">
            <w:pPr>
              <w:pStyle w:val="TAC"/>
              <w:rPr>
                <w:lang w:val="de-DE"/>
              </w:rPr>
            </w:pPr>
          </w:p>
          <w:p w14:paraId="0112EBC5" w14:textId="77777777" w:rsidR="00457BB5" w:rsidRPr="00441CD0" w:rsidRDefault="00457BB5" w:rsidP="001F0756">
            <w:pPr>
              <w:pStyle w:val="TAC"/>
              <w:rPr>
                <w:lang w:val="de-DE"/>
              </w:rPr>
            </w:pPr>
          </w:p>
          <w:p w14:paraId="4DEB8B57" w14:textId="77777777" w:rsidR="00457BB5" w:rsidRPr="00441CD0" w:rsidRDefault="00457BB5" w:rsidP="001F0756">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604D7597" w14:textId="77777777" w:rsidR="00457BB5" w:rsidRPr="00441CD0" w:rsidRDefault="00457BB5" w:rsidP="001F0756">
            <w:pPr>
              <w:pStyle w:val="TAC"/>
              <w:rPr>
                <w:lang w:val="de-DE"/>
              </w:rPr>
            </w:pPr>
          </w:p>
          <w:p w14:paraId="16A4FB8C" w14:textId="77777777" w:rsidR="00457BB5" w:rsidRPr="00441CD0" w:rsidRDefault="00457BB5" w:rsidP="001F0756">
            <w:pPr>
              <w:pStyle w:val="TAC"/>
              <w:rPr>
                <w:lang w:val="de-DE"/>
              </w:rPr>
            </w:pPr>
          </w:p>
          <w:p w14:paraId="5252ED98" w14:textId="77777777" w:rsidR="00457BB5" w:rsidRPr="00441CD0" w:rsidRDefault="00457BB5" w:rsidP="001F0756">
            <w:pPr>
              <w:pStyle w:val="TAC"/>
              <w:rPr>
                <w:lang w:val="de-DE"/>
              </w:rPr>
            </w:pPr>
            <w:r w:rsidRPr="00441CD0">
              <w:rPr>
                <w:lang w:val="de-DE"/>
              </w:rPr>
              <w:t>X</w:t>
            </w:r>
          </w:p>
          <w:p w14:paraId="5271C1D9" w14:textId="77777777" w:rsidR="00457BB5" w:rsidRPr="00441CD0" w:rsidRDefault="00457BB5" w:rsidP="001F0756">
            <w:pPr>
              <w:pStyle w:val="TAC"/>
              <w:rPr>
                <w:lang w:val="de-DE"/>
              </w:rPr>
            </w:pPr>
          </w:p>
          <w:p w14:paraId="712695AB" w14:textId="77777777" w:rsidR="00457BB5" w:rsidRPr="00441CD0" w:rsidRDefault="00457BB5" w:rsidP="001F0756">
            <w:pPr>
              <w:pStyle w:val="TAC"/>
              <w:rPr>
                <w:lang w:val="de-DE"/>
              </w:rPr>
            </w:pPr>
          </w:p>
          <w:p w14:paraId="7048BA47" w14:textId="77777777" w:rsidR="00457BB5" w:rsidRPr="00441CD0" w:rsidRDefault="00457BB5" w:rsidP="001F0756">
            <w:pPr>
              <w:pStyle w:val="TAC"/>
              <w:rPr>
                <w:lang w:val="de-DE"/>
              </w:rPr>
            </w:pPr>
          </w:p>
          <w:p w14:paraId="311F2B0F" w14:textId="77777777" w:rsidR="00457BB5" w:rsidRPr="00441CD0" w:rsidRDefault="00457BB5" w:rsidP="001F0756">
            <w:pPr>
              <w:pStyle w:val="TAC"/>
              <w:rPr>
                <w:lang w:val="de-DE"/>
              </w:rPr>
            </w:pPr>
          </w:p>
          <w:p w14:paraId="13C39C45" w14:textId="77777777" w:rsidR="00457BB5" w:rsidRPr="00441CD0" w:rsidRDefault="00457BB5" w:rsidP="001F0756">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524EB0EC" w14:textId="77777777" w:rsidR="00457BB5" w:rsidRPr="00441CD0" w:rsidRDefault="00457BB5" w:rsidP="001F0756">
            <w:pPr>
              <w:pStyle w:val="TAC"/>
              <w:rPr>
                <w:szCs w:val="18"/>
                <w:lang w:val="de-DE"/>
              </w:rPr>
            </w:pPr>
          </w:p>
          <w:p w14:paraId="2FE62DDE" w14:textId="77777777" w:rsidR="00457BB5" w:rsidRPr="00441CD0" w:rsidRDefault="00457BB5" w:rsidP="001F0756">
            <w:pPr>
              <w:pStyle w:val="TAC"/>
              <w:rPr>
                <w:szCs w:val="18"/>
                <w:lang w:val="de-DE"/>
              </w:rPr>
            </w:pPr>
          </w:p>
          <w:p w14:paraId="2C7A7936" w14:textId="77777777" w:rsidR="00457BB5" w:rsidRPr="00441CD0" w:rsidRDefault="00457BB5" w:rsidP="001F0756">
            <w:pPr>
              <w:pStyle w:val="TAC"/>
              <w:rPr>
                <w:szCs w:val="18"/>
                <w:lang w:val="de-DE"/>
              </w:rPr>
            </w:pPr>
            <w:r w:rsidRPr="00441CD0">
              <w:rPr>
                <w:szCs w:val="18"/>
                <w:lang w:val="de-DE"/>
              </w:rPr>
              <w:t>X</w:t>
            </w:r>
          </w:p>
          <w:p w14:paraId="7188E51B" w14:textId="77777777" w:rsidR="00457BB5" w:rsidRPr="00441CD0" w:rsidRDefault="00457BB5" w:rsidP="001F0756">
            <w:pPr>
              <w:pStyle w:val="TAC"/>
              <w:rPr>
                <w:szCs w:val="18"/>
                <w:lang w:val="de-DE"/>
              </w:rPr>
            </w:pPr>
          </w:p>
          <w:p w14:paraId="2BCA2A81" w14:textId="77777777" w:rsidR="00457BB5" w:rsidRPr="00441CD0" w:rsidRDefault="00457BB5" w:rsidP="001F0756">
            <w:pPr>
              <w:pStyle w:val="TAC"/>
              <w:rPr>
                <w:szCs w:val="18"/>
                <w:lang w:val="de-DE"/>
              </w:rPr>
            </w:pPr>
          </w:p>
          <w:p w14:paraId="05CD6DB6" w14:textId="77777777" w:rsidR="00457BB5" w:rsidRPr="00441CD0" w:rsidRDefault="00457BB5" w:rsidP="001F0756">
            <w:pPr>
              <w:pStyle w:val="TAC"/>
              <w:rPr>
                <w:szCs w:val="18"/>
                <w:lang w:val="de-DE"/>
              </w:rPr>
            </w:pPr>
          </w:p>
          <w:p w14:paraId="34F6803D" w14:textId="77777777" w:rsidR="00457BB5" w:rsidRPr="00441CD0" w:rsidRDefault="00457BB5" w:rsidP="001F0756">
            <w:pPr>
              <w:pStyle w:val="TAC"/>
              <w:rPr>
                <w:szCs w:val="18"/>
                <w:lang w:val="de-DE"/>
              </w:rPr>
            </w:pPr>
          </w:p>
          <w:p w14:paraId="6FA26293" w14:textId="77777777" w:rsidR="00457BB5" w:rsidRPr="00441CD0" w:rsidRDefault="00457BB5" w:rsidP="001F0756">
            <w:pPr>
              <w:pStyle w:val="TAC"/>
              <w:rPr>
                <w:szCs w:val="18"/>
                <w:lang w:val="de-DE"/>
              </w:rPr>
            </w:pPr>
          </w:p>
        </w:tc>
        <w:tc>
          <w:tcPr>
            <w:tcW w:w="370" w:type="dxa"/>
            <w:tcBorders>
              <w:top w:val="single" w:sz="4" w:space="0" w:color="auto"/>
              <w:left w:val="single" w:sz="4" w:space="0" w:color="auto"/>
              <w:bottom w:val="single" w:sz="4" w:space="0" w:color="auto"/>
              <w:right w:val="single" w:sz="4" w:space="0" w:color="auto"/>
            </w:tcBorders>
          </w:tcPr>
          <w:p w14:paraId="43AC8701" w14:textId="77777777" w:rsidR="00457BB5" w:rsidRPr="00441CD0" w:rsidRDefault="00457BB5" w:rsidP="001F0756">
            <w:pPr>
              <w:pStyle w:val="TAC"/>
              <w:rPr>
                <w:szCs w:val="18"/>
                <w:lang w:val="de-DE"/>
              </w:rPr>
            </w:pPr>
          </w:p>
          <w:p w14:paraId="4CC416E4" w14:textId="77777777" w:rsidR="00457BB5" w:rsidRPr="00441CD0" w:rsidRDefault="00457BB5" w:rsidP="001F0756">
            <w:pPr>
              <w:pStyle w:val="TAC"/>
              <w:rPr>
                <w:szCs w:val="18"/>
                <w:lang w:val="de-DE"/>
              </w:rPr>
            </w:pPr>
          </w:p>
          <w:p w14:paraId="19AF0764" w14:textId="77777777" w:rsidR="00457BB5" w:rsidRPr="00441CD0" w:rsidRDefault="00457BB5" w:rsidP="001F0756">
            <w:pPr>
              <w:pStyle w:val="TAC"/>
              <w:rPr>
                <w:szCs w:val="18"/>
                <w:lang w:val="de-DE"/>
              </w:rPr>
            </w:pPr>
            <w:r>
              <w:rPr>
                <w:szCs w:val="18"/>
                <w:lang w:val="de-DE"/>
              </w:rPr>
              <w:t>FFS</w:t>
            </w:r>
          </w:p>
          <w:p w14:paraId="6ABB43A5" w14:textId="77777777" w:rsidR="00457BB5" w:rsidRPr="00441CD0" w:rsidRDefault="00457BB5" w:rsidP="001F0756">
            <w:pPr>
              <w:pStyle w:val="TAC"/>
              <w:rPr>
                <w:szCs w:val="18"/>
                <w:lang w:val="de-DE"/>
              </w:rPr>
            </w:pPr>
          </w:p>
          <w:p w14:paraId="2D1EF340" w14:textId="77777777" w:rsidR="00457BB5" w:rsidRPr="00441CD0" w:rsidRDefault="00457BB5" w:rsidP="001F0756">
            <w:pPr>
              <w:pStyle w:val="TAC"/>
              <w:rPr>
                <w:szCs w:val="18"/>
                <w:lang w:val="de-DE"/>
              </w:rPr>
            </w:pPr>
          </w:p>
          <w:p w14:paraId="17669DB8" w14:textId="77777777" w:rsidR="00457BB5" w:rsidRPr="00441CD0" w:rsidRDefault="00457BB5" w:rsidP="001F0756">
            <w:pPr>
              <w:pStyle w:val="TAC"/>
              <w:rPr>
                <w:szCs w:val="18"/>
                <w:lang w:val="de-DE"/>
              </w:rPr>
            </w:pPr>
          </w:p>
          <w:p w14:paraId="56BD498D" w14:textId="77777777" w:rsidR="00457BB5" w:rsidRPr="00441CD0" w:rsidRDefault="00457BB5" w:rsidP="001F0756">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6BB786B" w14:textId="77777777" w:rsidR="00457BB5" w:rsidRPr="00441CD0" w:rsidRDefault="00457BB5" w:rsidP="001F0756">
            <w:pPr>
              <w:pStyle w:val="TAC"/>
              <w:rPr>
                <w:lang w:val="sv-SE"/>
              </w:rPr>
            </w:pPr>
            <w:r w:rsidRPr="00441CD0">
              <w:rPr>
                <w:szCs w:val="18"/>
                <w:lang w:val="de-DE"/>
              </w:rPr>
              <w:t>PFCP</w:t>
            </w:r>
            <w:r w:rsidRPr="00441CD0">
              <w:rPr>
                <w:szCs w:val="18"/>
              </w:rPr>
              <w:t>SRReq-Flags</w:t>
            </w:r>
          </w:p>
        </w:tc>
      </w:tr>
      <w:tr w:rsidR="00457BB5" w:rsidRPr="00441CD0" w14:paraId="2A0E73C3"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879B897" w14:textId="77777777" w:rsidR="00457BB5" w:rsidRPr="00441CD0" w:rsidRDefault="00457BB5" w:rsidP="001F0756">
            <w:pPr>
              <w:pStyle w:val="TAL"/>
              <w:rPr>
                <w:lang w:val="x-none"/>
              </w:rPr>
            </w:pPr>
            <w:r w:rsidRPr="00441CD0">
              <w:t>Old CP F-SEID</w:t>
            </w:r>
          </w:p>
        </w:tc>
        <w:tc>
          <w:tcPr>
            <w:tcW w:w="336" w:type="dxa"/>
            <w:tcBorders>
              <w:top w:val="single" w:sz="4" w:space="0" w:color="auto"/>
              <w:left w:val="single" w:sz="4" w:space="0" w:color="auto"/>
              <w:bottom w:val="single" w:sz="4" w:space="0" w:color="auto"/>
              <w:right w:val="single" w:sz="4" w:space="0" w:color="auto"/>
            </w:tcBorders>
            <w:hideMark/>
          </w:tcPr>
          <w:p w14:paraId="60AB473B" w14:textId="77777777" w:rsidR="00457BB5" w:rsidRPr="00441CD0" w:rsidRDefault="00457BB5"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25D87C20" w14:textId="77777777" w:rsidR="00457BB5" w:rsidRPr="00441CD0" w:rsidRDefault="00457BB5" w:rsidP="001F0756">
            <w:pPr>
              <w:pStyle w:val="TAL"/>
              <w:rPr>
                <w:lang w:val="en-US"/>
              </w:rPr>
            </w:pPr>
            <w:r w:rsidRPr="00441CD0">
              <w:rPr>
                <w:lang w:val="en-US"/>
              </w:rPr>
              <w:t>This IE shall be present if the UPF sends the PFCP Session Report Request to a different SMF in an SMF Set. See clauses</w:t>
            </w:r>
            <w:r>
              <w:rPr>
                <w:lang w:val="en-US"/>
              </w:rPr>
              <w:t> </w:t>
            </w:r>
            <w:r w:rsidRPr="00441CD0">
              <w:rPr>
                <w:lang w:val="en-US"/>
              </w:rPr>
              <w:t>5.22.2 and 5.22.3.</w:t>
            </w:r>
          </w:p>
          <w:p w14:paraId="7D1E9B5B" w14:textId="77777777" w:rsidR="00457BB5" w:rsidRPr="00441CD0" w:rsidRDefault="00457BB5" w:rsidP="001F0756">
            <w:pPr>
              <w:pStyle w:val="TAL"/>
              <w:rPr>
                <w:lang w:val="en-US"/>
              </w:rPr>
            </w:pPr>
            <w:r w:rsidRPr="00441CD0">
              <w:rPr>
                <w:lang w:val="en-US"/>
              </w:rPr>
              <w:t xml:space="preserve">When present, it shall indicate the CP F-SEID assigned by the previous SMF to the PFCP session. </w:t>
            </w:r>
          </w:p>
        </w:tc>
        <w:tc>
          <w:tcPr>
            <w:tcW w:w="370" w:type="dxa"/>
            <w:tcBorders>
              <w:top w:val="single" w:sz="4" w:space="0" w:color="auto"/>
              <w:left w:val="single" w:sz="4" w:space="0" w:color="auto"/>
              <w:bottom w:val="single" w:sz="4" w:space="0" w:color="auto"/>
              <w:right w:val="single" w:sz="4" w:space="0" w:color="auto"/>
            </w:tcBorders>
            <w:hideMark/>
          </w:tcPr>
          <w:p w14:paraId="1A3AFA0E" w14:textId="77777777" w:rsidR="00457BB5" w:rsidRPr="00441CD0" w:rsidRDefault="00457BB5" w:rsidP="001F0756">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397B8A3" w14:textId="77777777" w:rsidR="00457BB5" w:rsidRPr="00441CD0" w:rsidRDefault="00457BB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E931EFA" w14:textId="77777777" w:rsidR="00457BB5" w:rsidRPr="00441CD0" w:rsidRDefault="00457BB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D184DE2"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2870DAFA" w14:textId="77777777" w:rsidR="00457BB5" w:rsidRPr="00441CD0" w:rsidRDefault="00457BB5" w:rsidP="001F0756">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C8D76AD" w14:textId="77777777" w:rsidR="00457BB5" w:rsidRPr="00441CD0" w:rsidRDefault="00457BB5" w:rsidP="001F0756">
            <w:pPr>
              <w:pStyle w:val="TAC"/>
              <w:rPr>
                <w:szCs w:val="18"/>
                <w:lang w:val="de-DE"/>
              </w:rPr>
            </w:pPr>
            <w:r w:rsidRPr="00441CD0">
              <w:rPr>
                <w:szCs w:val="18"/>
                <w:lang w:val="de-DE"/>
              </w:rPr>
              <w:t>F-SEID</w:t>
            </w:r>
          </w:p>
        </w:tc>
      </w:tr>
      <w:tr w:rsidR="00457BB5" w:rsidRPr="00441CD0" w14:paraId="5977C2A6"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077BBA10" w14:textId="77777777" w:rsidR="00457BB5" w:rsidRPr="00441CD0" w:rsidRDefault="00457BB5" w:rsidP="001F0756">
            <w:pPr>
              <w:pStyle w:val="TAL"/>
              <w:rPr>
                <w:lang w:val="fr-FR"/>
              </w:rPr>
            </w:pPr>
            <w:r w:rsidRPr="00441CD0">
              <w:rPr>
                <w:lang w:val="fr-FR"/>
              </w:rPr>
              <w:t>Packet Rate Status Report</w:t>
            </w:r>
          </w:p>
        </w:tc>
        <w:tc>
          <w:tcPr>
            <w:tcW w:w="336" w:type="dxa"/>
            <w:tcBorders>
              <w:top w:val="single" w:sz="4" w:space="0" w:color="auto"/>
              <w:left w:val="single" w:sz="4" w:space="0" w:color="auto"/>
              <w:bottom w:val="single" w:sz="4" w:space="0" w:color="auto"/>
              <w:right w:val="single" w:sz="4" w:space="0" w:color="auto"/>
            </w:tcBorders>
          </w:tcPr>
          <w:p w14:paraId="309DB076" w14:textId="77777777" w:rsidR="00457BB5" w:rsidRPr="00441CD0" w:rsidRDefault="00457BB5" w:rsidP="00823058">
            <w:pPr>
              <w:pStyle w:val="TAC"/>
              <w:rPr>
                <w:lang w:val="fr-FR"/>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2C875EA2" w14:textId="77777777" w:rsidR="00457BB5" w:rsidRPr="0048073D" w:rsidRDefault="00457BB5" w:rsidP="001F0756">
            <w:pPr>
              <w:pStyle w:val="TAL"/>
              <w:rPr>
                <w:noProof/>
                <w:lang w:val="en-US"/>
              </w:rPr>
            </w:pPr>
            <w:r w:rsidRPr="0048073D">
              <w:rPr>
                <w:lang w:val="en-US"/>
              </w:rPr>
              <w:t xml:space="preserve">This IE shall be present if the </w:t>
            </w:r>
            <w:r w:rsidRPr="0048073D">
              <w:rPr>
                <w:noProof/>
                <w:lang w:val="en-US"/>
              </w:rPr>
              <w:t xml:space="preserve">EPFAR is used (see clause 5.18), UP function initiates a PFCP Session release and </w:t>
            </w:r>
            <w:r w:rsidRPr="0048073D">
              <w:rPr>
                <w:lang w:val="en-US"/>
              </w:rPr>
              <w:t>the CP function has requested in a QER to report the packet rate status when the PFCP session is released</w:t>
            </w:r>
            <w:r w:rsidRPr="0048073D">
              <w:rPr>
                <w:noProof/>
                <w:lang w:val="en-US"/>
              </w:rPr>
              <w:t>.</w:t>
            </w:r>
          </w:p>
          <w:p w14:paraId="6046366E" w14:textId="77777777" w:rsidR="00457BB5" w:rsidRPr="0048073D" w:rsidRDefault="00457BB5" w:rsidP="001F0756">
            <w:pPr>
              <w:pStyle w:val="TAL"/>
              <w:rPr>
                <w:noProof/>
                <w:lang w:val="en-US"/>
              </w:rPr>
            </w:pPr>
          </w:p>
          <w:p w14:paraId="00A3020A" w14:textId="77777777" w:rsidR="00457BB5" w:rsidRPr="00441CD0" w:rsidRDefault="00457BB5" w:rsidP="001F0756">
            <w:pPr>
              <w:pStyle w:val="TAL"/>
              <w:rPr>
                <w:lang w:val="en-US"/>
              </w:rPr>
            </w:pPr>
            <w:r w:rsidRPr="00441CD0">
              <w:rPr>
                <w:lang w:eastAsia="zh-CN"/>
              </w:rPr>
              <w:t xml:space="preserve">See </w:t>
            </w:r>
            <w:r w:rsidRPr="00441CD0">
              <w:t>Table</w:t>
            </w:r>
            <w:r>
              <w:t> </w:t>
            </w:r>
            <w:r w:rsidRPr="00441CD0">
              <w:t>7.5.7.1-1.</w:t>
            </w:r>
          </w:p>
        </w:tc>
        <w:tc>
          <w:tcPr>
            <w:tcW w:w="370" w:type="dxa"/>
            <w:tcBorders>
              <w:top w:val="single" w:sz="4" w:space="0" w:color="auto"/>
              <w:left w:val="single" w:sz="4" w:space="0" w:color="auto"/>
              <w:bottom w:val="single" w:sz="4" w:space="0" w:color="auto"/>
              <w:right w:val="single" w:sz="4" w:space="0" w:color="auto"/>
            </w:tcBorders>
          </w:tcPr>
          <w:p w14:paraId="0891F894"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2F9E90E"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86EB8A2" w14:textId="77777777" w:rsidR="00457BB5" w:rsidRPr="00441CD0" w:rsidRDefault="00457BB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AADE848"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3CB4EC4C" w14:textId="77777777" w:rsidR="00457BB5" w:rsidRPr="00441CD0" w:rsidRDefault="00457BB5" w:rsidP="001F0756">
            <w:pPr>
              <w:pStyle w:val="TAC"/>
              <w:rPr>
                <w:szCs w:val="18"/>
                <w:lang w:val="de-DE"/>
              </w:rPr>
            </w:pPr>
            <w:r>
              <w:rPr>
                <w:szCs w:val="18"/>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03D9E6CC" w14:textId="77777777" w:rsidR="00457BB5" w:rsidRPr="00441CD0" w:rsidRDefault="00457BB5" w:rsidP="001F0756">
            <w:pPr>
              <w:pStyle w:val="TAC"/>
              <w:rPr>
                <w:szCs w:val="18"/>
                <w:lang w:val="de-DE"/>
              </w:rPr>
            </w:pPr>
            <w:r w:rsidRPr="00441CD0">
              <w:rPr>
                <w:szCs w:val="18"/>
                <w:lang w:val="de-DE"/>
              </w:rPr>
              <w:t>Packet Rate Status Report</w:t>
            </w:r>
          </w:p>
        </w:tc>
      </w:tr>
      <w:tr w:rsidR="00457BB5" w:rsidRPr="00441CD0" w14:paraId="52183A2C"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2735064" w14:textId="77777777" w:rsidR="00457BB5" w:rsidRPr="00441CD0" w:rsidRDefault="00457BB5" w:rsidP="001F0756">
            <w:pPr>
              <w:pStyle w:val="TAL"/>
              <w:rPr>
                <w:lang w:val="fr-FR"/>
              </w:rPr>
            </w:pPr>
            <w:r>
              <w:rPr>
                <w:lang w:val="fr-FR"/>
              </w:rPr>
              <w:t>TSC</w:t>
            </w:r>
            <w:r w:rsidRPr="00907C42">
              <w:rPr>
                <w:lang w:val="fr-FR"/>
              </w:rPr>
              <w:t xml:space="preserve"> 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7CDFF05B" w14:textId="77777777" w:rsidR="00457BB5" w:rsidRPr="00441CD0" w:rsidRDefault="00457BB5" w:rsidP="00823058">
            <w:pPr>
              <w:pStyle w:val="TAC"/>
              <w:rPr>
                <w:lang w:val="fr-FR"/>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3614BFB5" w14:textId="77777777" w:rsidR="00457BB5" w:rsidRDefault="00457BB5" w:rsidP="001F0756">
            <w:pPr>
              <w:pStyle w:val="TAL"/>
              <w:rPr>
                <w:szCs w:val="18"/>
                <w:lang w:val="en-US"/>
              </w:rPr>
            </w:pPr>
            <w:r w:rsidRPr="00441CD0">
              <w:rPr>
                <w:szCs w:val="18"/>
                <w:lang w:val="en-US"/>
              </w:rPr>
              <w:t xml:space="preserve">This IE shall be present if the Report Type indicates </w:t>
            </w:r>
            <w:r w:rsidRPr="00A10FF5">
              <w:t xml:space="preserve">TSC Management </w:t>
            </w:r>
            <w:r w:rsidRPr="00441CD0">
              <w:rPr>
                <w:szCs w:val="18"/>
                <w:lang w:val="en-US"/>
              </w:rPr>
              <w:t>Information Report.</w:t>
            </w:r>
          </w:p>
          <w:p w14:paraId="550B44EA" w14:textId="77777777" w:rsidR="00457BB5" w:rsidRPr="00441CD0" w:rsidRDefault="00457BB5" w:rsidP="001F0756">
            <w:pPr>
              <w:pStyle w:val="TAL"/>
              <w:rPr>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C5FADC2"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D99C2C4" w14:textId="77777777" w:rsidR="00457BB5" w:rsidRPr="00441CD0" w:rsidRDefault="00457BB5" w:rsidP="001F0756">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ED1CA7F" w14:textId="77777777" w:rsidR="00457BB5" w:rsidRPr="00441CD0" w:rsidRDefault="00457BB5" w:rsidP="001F0756">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1523631" w14:textId="77777777" w:rsidR="00457BB5" w:rsidRPr="00441CD0" w:rsidRDefault="00457BB5" w:rsidP="001F0756">
            <w:pPr>
              <w:pStyle w:val="TAC"/>
              <w:rPr>
                <w:lang w:val="sv-SE" w:eastAsia="zh-CN"/>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19F5B74A" w14:textId="77777777" w:rsidR="00457BB5" w:rsidRPr="00441CD0" w:rsidRDefault="00457BB5" w:rsidP="001F0756">
            <w:pPr>
              <w:pStyle w:val="TAC"/>
              <w:rPr>
                <w:szCs w:val="18"/>
                <w:lang w:val="de-DE"/>
              </w:rPr>
            </w:pPr>
            <w:r>
              <w:rPr>
                <w:lang w:val="sv-S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02856249" w14:textId="77777777" w:rsidR="00457BB5" w:rsidRPr="00441CD0" w:rsidRDefault="00457BB5" w:rsidP="001F0756">
            <w:pPr>
              <w:pStyle w:val="TAC"/>
              <w:rPr>
                <w:szCs w:val="18"/>
                <w:lang w:val="de-DE"/>
              </w:rPr>
            </w:pPr>
            <w:r>
              <w:rPr>
                <w:lang w:val="fr-FR"/>
              </w:rPr>
              <w:t>TSC</w:t>
            </w:r>
            <w:r w:rsidRPr="00441CD0">
              <w:rPr>
                <w:lang w:val="fr-FR"/>
              </w:rPr>
              <w:t xml:space="preserve"> Management </w:t>
            </w:r>
            <w:r w:rsidRPr="00441CD0">
              <w:rPr>
                <w:lang w:val="sv-SE" w:eastAsia="zh-CN"/>
              </w:rPr>
              <w:t>Information</w:t>
            </w:r>
          </w:p>
        </w:tc>
      </w:tr>
      <w:tr w:rsidR="00457BB5" w:rsidRPr="00441CD0" w14:paraId="6C428EDD"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067C97E9" w14:textId="77777777" w:rsidR="00457BB5" w:rsidRPr="00441CD0" w:rsidRDefault="00457BB5" w:rsidP="001F0756">
            <w:pPr>
              <w:pStyle w:val="TAL"/>
              <w:rPr>
                <w:lang w:val="fr-FR"/>
              </w:rPr>
            </w:pPr>
            <w:r w:rsidRPr="00441CD0">
              <w:rPr>
                <w:lang w:val="fr-FR"/>
              </w:rPr>
              <w:t>Session Report</w:t>
            </w:r>
          </w:p>
        </w:tc>
        <w:tc>
          <w:tcPr>
            <w:tcW w:w="336" w:type="dxa"/>
            <w:tcBorders>
              <w:top w:val="single" w:sz="4" w:space="0" w:color="auto"/>
              <w:left w:val="single" w:sz="4" w:space="0" w:color="auto"/>
              <w:bottom w:val="single" w:sz="4" w:space="0" w:color="auto"/>
              <w:right w:val="single" w:sz="4" w:space="0" w:color="auto"/>
            </w:tcBorders>
          </w:tcPr>
          <w:p w14:paraId="74DC7BAA" w14:textId="77777777" w:rsidR="00457BB5" w:rsidRPr="00441CD0" w:rsidRDefault="00457BB5" w:rsidP="00823058">
            <w:pPr>
              <w:pStyle w:val="TAC"/>
              <w:rPr>
                <w:lang w:val="fr-FR"/>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49812789" w14:textId="77777777" w:rsidR="00457BB5" w:rsidRPr="0048073D" w:rsidRDefault="00457BB5" w:rsidP="001F0756">
            <w:pPr>
              <w:pStyle w:val="TAL"/>
              <w:rPr>
                <w:lang w:val="en-US"/>
              </w:rPr>
            </w:pPr>
            <w:r w:rsidRPr="0048073D">
              <w:rPr>
                <w:lang w:val="en-US"/>
              </w:rPr>
              <w:t>This IE shall be present if the Report Type indicates a Session Report. See Table 7.5.8.6-1.</w:t>
            </w:r>
          </w:p>
          <w:p w14:paraId="7AD6997E" w14:textId="77777777" w:rsidR="00457BB5" w:rsidRPr="0048073D" w:rsidRDefault="00457BB5" w:rsidP="001F0756">
            <w:pPr>
              <w:pStyle w:val="TAL"/>
              <w:rPr>
                <w:lang w:val="en-US" w:eastAsia="zh-CN"/>
              </w:rPr>
            </w:pPr>
            <w:r w:rsidRPr="0048073D">
              <w:rPr>
                <w:lang w:val="en-US"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15CB781A"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9CB44B4" w14:textId="77777777" w:rsidR="00457BB5" w:rsidRPr="00441CD0" w:rsidRDefault="00457BB5" w:rsidP="001F0756">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6177D44" w14:textId="77777777" w:rsidR="00457BB5" w:rsidRPr="00441CD0" w:rsidRDefault="00457BB5" w:rsidP="001F0756">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E2D654F" w14:textId="77777777" w:rsidR="00457BB5" w:rsidRPr="00441CD0" w:rsidRDefault="00457BB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7E9445BD" w14:textId="77777777" w:rsidR="00457BB5" w:rsidRPr="00441CD0" w:rsidRDefault="00457BB5" w:rsidP="001F0756">
            <w:pPr>
              <w:pStyle w:val="TAC"/>
              <w:rPr>
                <w:szCs w:val="18"/>
                <w:lang w:val="de-DE"/>
              </w:rPr>
            </w:pPr>
            <w:r>
              <w:rPr>
                <w:lang w:val="sv-SE"/>
              </w:rPr>
              <w:t>-</w:t>
            </w:r>
          </w:p>
        </w:tc>
        <w:tc>
          <w:tcPr>
            <w:tcW w:w="1404" w:type="dxa"/>
            <w:tcBorders>
              <w:top w:val="single" w:sz="4" w:space="0" w:color="auto"/>
              <w:left w:val="single" w:sz="4" w:space="0" w:color="auto"/>
              <w:bottom w:val="single" w:sz="4" w:space="0" w:color="auto"/>
              <w:right w:val="single" w:sz="4" w:space="0" w:color="auto"/>
            </w:tcBorders>
            <w:vAlign w:val="center"/>
          </w:tcPr>
          <w:p w14:paraId="19444CCA" w14:textId="77777777" w:rsidR="00457BB5" w:rsidRPr="00441CD0" w:rsidRDefault="00457BB5" w:rsidP="001F0756">
            <w:pPr>
              <w:pStyle w:val="TAC"/>
              <w:rPr>
                <w:szCs w:val="18"/>
                <w:lang w:val="de-DE"/>
              </w:rPr>
            </w:pPr>
            <w:r w:rsidRPr="00441CD0">
              <w:rPr>
                <w:lang w:val="sv-SE"/>
              </w:rPr>
              <w:t>Session Report</w:t>
            </w:r>
          </w:p>
        </w:tc>
      </w:tr>
      <w:tr w:rsidR="00457BB5" w:rsidRPr="00441CD0" w14:paraId="56F92AE6"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06F97F0" w14:textId="77777777" w:rsidR="00457BB5" w:rsidRPr="00441CD0" w:rsidRDefault="00457BB5" w:rsidP="001F0756">
            <w:pPr>
              <w:pStyle w:val="TAL"/>
              <w:rPr>
                <w:lang w:val="fr-FR"/>
              </w:rPr>
            </w:pPr>
            <w:r>
              <w:rPr>
                <w:lang w:val="fr-FR"/>
              </w:rPr>
              <w:t>Cause</w:t>
            </w:r>
          </w:p>
        </w:tc>
        <w:tc>
          <w:tcPr>
            <w:tcW w:w="336" w:type="dxa"/>
            <w:tcBorders>
              <w:top w:val="single" w:sz="4" w:space="0" w:color="auto"/>
              <w:left w:val="single" w:sz="4" w:space="0" w:color="auto"/>
              <w:bottom w:val="single" w:sz="4" w:space="0" w:color="auto"/>
              <w:right w:val="single" w:sz="4" w:space="0" w:color="auto"/>
            </w:tcBorders>
          </w:tcPr>
          <w:p w14:paraId="6424C281" w14:textId="77777777" w:rsidR="00457BB5" w:rsidRPr="00441CD0" w:rsidRDefault="00457BB5" w:rsidP="00823058">
            <w:pPr>
              <w:pStyle w:val="TAC"/>
              <w:rPr>
                <w:lang w:val="fr-FR"/>
              </w:rPr>
            </w:pPr>
            <w:r w:rsidRPr="00823058">
              <w:t>O</w:t>
            </w:r>
          </w:p>
        </w:tc>
        <w:tc>
          <w:tcPr>
            <w:tcW w:w="4670" w:type="dxa"/>
            <w:tcBorders>
              <w:top w:val="single" w:sz="4" w:space="0" w:color="auto"/>
              <w:left w:val="single" w:sz="4" w:space="0" w:color="auto"/>
              <w:bottom w:val="single" w:sz="4" w:space="0" w:color="auto"/>
              <w:right w:val="single" w:sz="4" w:space="0" w:color="auto"/>
            </w:tcBorders>
          </w:tcPr>
          <w:p w14:paraId="7146B36A" w14:textId="77777777" w:rsidR="00457BB5" w:rsidRPr="0048073D" w:rsidRDefault="00457BB5" w:rsidP="001F0756">
            <w:pPr>
              <w:pStyle w:val="TAL"/>
              <w:rPr>
                <w:lang w:val="en-US"/>
              </w:rPr>
            </w:pPr>
            <w:r w:rsidRPr="005B0E01">
              <w:rPr>
                <w:lang w:val="en-US"/>
              </w:rPr>
              <w:t xml:space="preserve">This IE may be present to provide additional reason for sending the PFCP Session Report Request message, e.g. for a UP function initiated PFCP session deletion due to the corresponding L2TP session </w:t>
            </w:r>
            <w:r>
              <w:rPr>
                <w:lang w:val="en-US"/>
              </w:rPr>
              <w:t>being</w:t>
            </w:r>
            <w:r w:rsidRPr="005B0E01">
              <w:rPr>
                <w:lang w:val="en-US"/>
              </w:rPr>
              <w:t xml:space="preserve"> terminated.</w:t>
            </w:r>
          </w:p>
        </w:tc>
        <w:tc>
          <w:tcPr>
            <w:tcW w:w="370" w:type="dxa"/>
            <w:tcBorders>
              <w:top w:val="single" w:sz="4" w:space="0" w:color="auto"/>
              <w:left w:val="single" w:sz="4" w:space="0" w:color="auto"/>
              <w:bottom w:val="single" w:sz="4" w:space="0" w:color="auto"/>
              <w:right w:val="single" w:sz="4" w:space="0" w:color="auto"/>
            </w:tcBorders>
          </w:tcPr>
          <w:p w14:paraId="405DE092" w14:textId="77777777" w:rsidR="00457BB5" w:rsidRPr="00441CD0" w:rsidRDefault="00457BB5" w:rsidP="001F0756">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tcPr>
          <w:p w14:paraId="6C7D0CA4" w14:textId="77777777" w:rsidR="00457BB5" w:rsidRPr="00441CD0" w:rsidRDefault="00457BB5" w:rsidP="001F0756">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145AD3FC" w14:textId="77777777" w:rsidR="00457BB5" w:rsidRPr="00441CD0" w:rsidRDefault="00457BB5" w:rsidP="001F0756">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tcPr>
          <w:p w14:paraId="7B832D4E" w14:textId="77777777" w:rsidR="00457BB5" w:rsidRDefault="00457BB5" w:rsidP="001F0756">
            <w:pPr>
              <w:pStyle w:val="TAC"/>
              <w:rPr>
                <w:lang w:val="sv-SE"/>
              </w:rPr>
            </w:pPr>
            <w:r>
              <w:rPr>
                <w:lang w:val="sv-SE"/>
              </w:rPr>
              <w:t>X</w:t>
            </w:r>
          </w:p>
        </w:tc>
        <w:tc>
          <w:tcPr>
            <w:tcW w:w="370" w:type="dxa"/>
            <w:tcBorders>
              <w:top w:val="single" w:sz="4" w:space="0" w:color="auto"/>
              <w:left w:val="single" w:sz="4" w:space="0" w:color="auto"/>
              <w:bottom w:val="single" w:sz="4" w:space="0" w:color="auto"/>
              <w:right w:val="single" w:sz="4" w:space="0" w:color="auto"/>
            </w:tcBorders>
          </w:tcPr>
          <w:p w14:paraId="726E0377" w14:textId="77777777" w:rsidR="00457BB5" w:rsidRPr="00441CD0" w:rsidRDefault="00457BB5" w:rsidP="001F0756">
            <w:pPr>
              <w:pStyle w:val="TAC"/>
              <w:rPr>
                <w:lang w:val="sv-SE"/>
              </w:rPr>
            </w:pPr>
            <w:r>
              <w:rPr>
                <w:lang w:val="sv-SE"/>
              </w:rPr>
              <w:t>-</w:t>
            </w:r>
          </w:p>
        </w:tc>
        <w:tc>
          <w:tcPr>
            <w:tcW w:w="1404" w:type="dxa"/>
            <w:tcBorders>
              <w:top w:val="single" w:sz="4" w:space="0" w:color="auto"/>
              <w:left w:val="single" w:sz="4" w:space="0" w:color="auto"/>
              <w:bottom w:val="single" w:sz="4" w:space="0" w:color="auto"/>
              <w:right w:val="single" w:sz="4" w:space="0" w:color="auto"/>
            </w:tcBorders>
            <w:vAlign w:val="center"/>
          </w:tcPr>
          <w:p w14:paraId="0187EF6F" w14:textId="77777777" w:rsidR="00457BB5" w:rsidRPr="00441CD0" w:rsidRDefault="00457BB5" w:rsidP="001F0756">
            <w:pPr>
              <w:pStyle w:val="TAC"/>
              <w:rPr>
                <w:lang w:val="sv-SE"/>
              </w:rPr>
            </w:pPr>
            <w:r>
              <w:rPr>
                <w:lang w:val="fr-FR"/>
              </w:rPr>
              <w:t>Cause</w:t>
            </w:r>
          </w:p>
        </w:tc>
      </w:tr>
    </w:tbl>
    <w:p w14:paraId="2FEF8E87" w14:textId="77777777" w:rsidR="00457BB5" w:rsidRDefault="00457BB5" w:rsidP="00457BB5"/>
    <w:p w14:paraId="43D57B25" w14:textId="77777777" w:rsidR="00EE5860" w:rsidRPr="00441CD0" w:rsidRDefault="00EE5860" w:rsidP="001A3E8D">
      <w:pPr>
        <w:pStyle w:val="Heading4"/>
        <w:rPr>
          <w:rFonts w:cs="Arial"/>
          <w:bCs/>
        </w:rPr>
      </w:pPr>
      <w:bookmarkStart w:id="4932" w:name="_Toc106825762"/>
      <w:r w:rsidRPr="00441CD0">
        <w:t>7.5.8.2</w:t>
      </w:r>
      <w:r w:rsidRPr="00441CD0">
        <w:tab/>
        <w:t xml:space="preserve">Downlink Data Report </w:t>
      </w:r>
      <w:r w:rsidRPr="00441CD0">
        <w:rPr>
          <w:lang w:eastAsia="zh-CN"/>
        </w:rPr>
        <w:t xml:space="preserve">IE </w:t>
      </w:r>
      <w:r w:rsidRPr="00441CD0">
        <w:t>within PFCP Session Report Request</w:t>
      </w:r>
      <w:bookmarkEnd w:id="4916"/>
      <w:bookmarkEnd w:id="4917"/>
      <w:bookmarkEnd w:id="4918"/>
      <w:bookmarkEnd w:id="4919"/>
      <w:bookmarkEnd w:id="4920"/>
      <w:bookmarkEnd w:id="4921"/>
      <w:bookmarkEnd w:id="4922"/>
      <w:bookmarkEnd w:id="4923"/>
      <w:bookmarkEnd w:id="4924"/>
      <w:bookmarkEnd w:id="4925"/>
      <w:bookmarkEnd w:id="4926"/>
      <w:bookmarkEnd w:id="4927"/>
      <w:bookmarkEnd w:id="4932"/>
    </w:p>
    <w:p w14:paraId="6FE20E49" w14:textId="5C2DB945" w:rsidR="00EE5860" w:rsidRPr="00441CD0" w:rsidRDefault="003878A8" w:rsidP="00EE5860">
      <w:r w:rsidRPr="00441CD0">
        <w:t xml:space="preserve">The </w:t>
      </w:r>
      <w:r w:rsidRPr="00441CD0">
        <w:rPr>
          <w:lang w:val="en-US"/>
        </w:rPr>
        <w:t xml:space="preserve">Downlink Data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Pr>
          <w:lang w:eastAsia="zh-CN"/>
        </w:rPr>
        <w:t>Table </w:t>
      </w:r>
      <w:r w:rsidRPr="00441CD0">
        <w:t>7.5.8.2-1</w:t>
      </w:r>
      <w:r w:rsidRPr="00441CD0">
        <w:rPr>
          <w:lang w:eastAsia="ja-JP"/>
        </w:rPr>
        <w:t>.</w:t>
      </w:r>
    </w:p>
    <w:p w14:paraId="5D1ADA59" w14:textId="77777777" w:rsidR="00457BB5" w:rsidRPr="00441CD0" w:rsidRDefault="00457BB5" w:rsidP="00457BB5">
      <w:pPr>
        <w:pStyle w:val="TH"/>
        <w:rPr>
          <w:lang w:val="en-US"/>
        </w:rPr>
      </w:pPr>
      <w:bookmarkStart w:id="4933" w:name="_Toc19717325"/>
      <w:bookmarkStart w:id="4934" w:name="_Toc27490824"/>
      <w:bookmarkStart w:id="4935" w:name="_Toc27557117"/>
      <w:bookmarkStart w:id="4936" w:name="_Toc27724034"/>
      <w:bookmarkStart w:id="4937" w:name="_Toc36031107"/>
      <w:bookmarkStart w:id="4938" w:name="_Toc36043027"/>
      <w:bookmarkStart w:id="4939" w:name="_Toc36814352"/>
      <w:bookmarkStart w:id="4940" w:name="_Toc44689210"/>
      <w:bookmarkStart w:id="4941" w:name="_Toc44923964"/>
      <w:bookmarkStart w:id="4942" w:name="_Toc51860934"/>
      <w:bookmarkStart w:id="4943" w:name="_Toc57930705"/>
      <w:bookmarkStart w:id="4944" w:name="_Toc57931335"/>
      <w:r w:rsidRPr="00441CD0">
        <w:t xml:space="preserve">Table 7.5.8.2-1: Downlink Data Report </w:t>
      </w:r>
      <w:r w:rsidRPr="00441CD0">
        <w:rPr>
          <w:lang w:eastAsia="zh-CN"/>
        </w:rPr>
        <w:t xml:space="preserve">IE </w:t>
      </w:r>
      <w:r w:rsidRPr="00441CD0">
        <w:t>within PFCP Session Report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457BB5" w:rsidRPr="00441CD0" w14:paraId="134B18AB"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A3767DD" w14:textId="77777777" w:rsidR="00457BB5" w:rsidRPr="00441CD0" w:rsidRDefault="00457BB5" w:rsidP="001F0756">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A9879D3" w14:textId="77777777" w:rsidR="00457BB5" w:rsidRPr="00441CD0" w:rsidRDefault="00457BB5" w:rsidP="001F0756">
            <w:pPr>
              <w:pStyle w:val="TAH"/>
            </w:pPr>
          </w:p>
        </w:tc>
        <w:tc>
          <w:tcPr>
            <w:tcW w:w="370" w:type="dxa"/>
            <w:tcBorders>
              <w:top w:val="single" w:sz="4" w:space="0" w:color="auto"/>
              <w:left w:val="nil"/>
              <w:bottom w:val="single" w:sz="4" w:space="0" w:color="auto"/>
              <w:right w:val="nil"/>
            </w:tcBorders>
            <w:shd w:val="clear" w:color="auto" w:fill="D9D9D9"/>
          </w:tcPr>
          <w:p w14:paraId="76868D1C" w14:textId="77777777" w:rsidR="00457BB5" w:rsidRPr="00441CD0" w:rsidRDefault="00457BB5" w:rsidP="001F0756">
            <w:pPr>
              <w:pStyle w:val="TAC"/>
              <w:rPr>
                <w:lang w:val="en-US"/>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2E055DF" w14:textId="77777777" w:rsidR="00457BB5" w:rsidRPr="00441CD0" w:rsidRDefault="00457BB5" w:rsidP="001F0756">
            <w:pPr>
              <w:pStyle w:val="TAC"/>
              <w:rPr>
                <w:lang w:val="en-US"/>
              </w:rPr>
            </w:pPr>
            <w:r w:rsidRPr="00441CD0">
              <w:rPr>
                <w:lang w:val="en-US"/>
              </w:rPr>
              <w:t>Downlink Data Report IE Type = 83 (decimal)</w:t>
            </w:r>
          </w:p>
        </w:tc>
      </w:tr>
      <w:tr w:rsidR="00457BB5" w:rsidRPr="00441CD0" w14:paraId="3798184B"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2FE04A1" w14:textId="77777777" w:rsidR="00457BB5" w:rsidRPr="00441CD0" w:rsidRDefault="00457BB5" w:rsidP="001F0756">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6046A48" w14:textId="77777777" w:rsidR="00457BB5" w:rsidRPr="00441CD0" w:rsidRDefault="00457BB5" w:rsidP="001F0756">
            <w:pPr>
              <w:pStyle w:val="TAH"/>
            </w:pPr>
          </w:p>
        </w:tc>
        <w:tc>
          <w:tcPr>
            <w:tcW w:w="370" w:type="dxa"/>
            <w:tcBorders>
              <w:top w:val="single" w:sz="4" w:space="0" w:color="auto"/>
              <w:left w:val="nil"/>
              <w:bottom w:val="single" w:sz="4" w:space="0" w:color="auto"/>
              <w:right w:val="nil"/>
            </w:tcBorders>
            <w:shd w:val="clear" w:color="auto" w:fill="D9D9D9"/>
          </w:tcPr>
          <w:p w14:paraId="126E252D" w14:textId="77777777" w:rsidR="00457BB5" w:rsidRPr="00441CD0" w:rsidRDefault="00457BB5" w:rsidP="001F0756">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694DABC" w14:textId="77777777" w:rsidR="00457BB5" w:rsidRPr="00441CD0" w:rsidRDefault="00457BB5" w:rsidP="001F0756">
            <w:pPr>
              <w:pStyle w:val="TAC"/>
            </w:pPr>
            <w:r w:rsidRPr="00441CD0">
              <w:t>Length = n</w:t>
            </w:r>
          </w:p>
        </w:tc>
      </w:tr>
      <w:tr w:rsidR="00457BB5" w:rsidRPr="00441CD0" w14:paraId="0008F206" w14:textId="77777777" w:rsidTr="001F075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0E8BF59" w14:textId="77777777" w:rsidR="00457BB5" w:rsidRPr="00441CD0" w:rsidRDefault="00457BB5" w:rsidP="001F0756">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C01ABD2" w14:textId="77777777" w:rsidR="00457BB5" w:rsidRPr="00441CD0" w:rsidRDefault="00457BB5" w:rsidP="001F0756">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4729861C" w14:textId="77777777" w:rsidR="00457BB5" w:rsidRPr="00441CD0" w:rsidRDefault="00457BB5" w:rsidP="001F0756">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1F0AAC74" w14:textId="77777777" w:rsidR="00457BB5" w:rsidRPr="00441CD0" w:rsidRDefault="00457BB5" w:rsidP="001F0756">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7868E2B" w14:textId="77777777" w:rsidR="00457BB5" w:rsidRPr="00441CD0" w:rsidRDefault="00457BB5" w:rsidP="001F0756">
            <w:pPr>
              <w:pStyle w:val="TAH"/>
            </w:pPr>
            <w:r w:rsidRPr="00441CD0">
              <w:t>IE Type</w:t>
            </w:r>
          </w:p>
        </w:tc>
      </w:tr>
      <w:tr w:rsidR="00457BB5" w:rsidRPr="00441CD0" w14:paraId="5793BDD0" w14:textId="77777777" w:rsidTr="001F075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23980F5" w14:textId="77777777" w:rsidR="00457BB5" w:rsidRPr="00441CD0" w:rsidRDefault="00457BB5" w:rsidP="001F0756">
            <w:pPr>
              <w:spacing w:after="0"/>
              <w:rPr>
                <w:rFonts w:ascii="Arial" w:hAnsi="Arial"/>
                <w:b/>
                <w:sz w:val="18"/>
                <w:lang w:val="x-none"/>
              </w:rPr>
            </w:pPr>
            <w:bookmarkStart w:id="4945" w:name="_PERM_MCCTEMPBM_CRPT0502094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3151A5D" w14:textId="77777777" w:rsidR="00457BB5" w:rsidRPr="00441CD0" w:rsidRDefault="00457BB5" w:rsidP="001F0756">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BA11D80" w14:textId="77777777" w:rsidR="00457BB5" w:rsidRPr="00441CD0" w:rsidRDefault="00457BB5" w:rsidP="001F0756">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EF5AEC9" w14:textId="77777777" w:rsidR="00457BB5" w:rsidRPr="00441CD0" w:rsidRDefault="00457BB5" w:rsidP="001F0756">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23F3573" w14:textId="77777777" w:rsidR="00457BB5" w:rsidRPr="00441CD0" w:rsidRDefault="00457BB5" w:rsidP="001F0756">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DF2744A" w14:textId="77777777" w:rsidR="00457BB5" w:rsidRPr="00441CD0" w:rsidRDefault="00457BB5" w:rsidP="001F0756">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496409DB" w14:textId="77777777" w:rsidR="00457BB5" w:rsidRPr="00441CD0" w:rsidRDefault="00457BB5" w:rsidP="001F0756">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1DDB01A2" w14:textId="77777777" w:rsidR="00457BB5" w:rsidRPr="00441CD0" w:rsidRDefault="00457BB5" w:rsidP="001F0756">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5DA6CFB" w14:textId="77777777" w:rsidR="00457BB5" w:rsidRPr="00441CD0" w:rsidRDefault="00457BB5" w:rsidP="001F0756">
            <w:pPr>
              <w:spacing w:after="0"/>
              <w:rPr>
                <w:rFonts w:ascii="Arial" w:hAnsi="Arial"/>
                <w:b/>
                <w:sz w:val="18"/>
                <w:lang w:val="x-none"/>
              </w:rPr>
            </w:pPr>
            <w:bookmarkStart w:id="4946" w:name="_PERM_MCCTEMPBM_CRPT05020942___7"/>
            <w:bookmarkEnd w:id="4946"/>
          </w:p>
        </w:tc>
      </w:tr>
      <w:bookmarkEnd w:id="4945"/>
      <w:tr w:rsidR="00457BB5" w:rsidRPr="00441CD0" w14:paraId="541A585A"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9E5AC4D" w14:textId="77777777" w:rsidR="00457BB5" w:rsidRPr="00441CD0" w:rsidRDefault="00457BB5" w:rsidP="001F0756">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5B0FFAB6" w14:textId="77777777" w:rsidR="00457BB5" w:rsidRPr="00441CD0" w:rsidRDefault="00457BB5" w:rsidP="00823058">
            <w:pPr>
              <w:pStyle w:val="TAC"/>
            </w:pPr>
            <w:r w:rsidRPr="00823058">
              <w:rPr>
                <w:rFonts w:eastAsia="SimSun"/>
              </w:rPr>
              <w:t>M</w:t>
            </w:r>
          </w:p>
        </w:tc>
        <w:tc>
          <w:tcPr>
            <w:tcW w:w="4670" w:type="dxa"/>
            <w:gridSpan w:val="2"/>
            <w:tcBorders>
              <w:top w:val="single" w:sz="4" w:space="0" w:color="auto"/>
              <w:left w:val="single" w:sz="4" w:space="0" w:color="auto"/>
              <w:bottom w:val="single" w:sz="4" w:space="0" w:color="auto"/>
              <w:right w:val="single" w:sz="4" w:space="0" w:color="auto"/>
            </w:tcBorders>
          </w:tcPr>
          <w:p w14:paraId="0F11F1CF" w14:textId="77777777" w:rsidR="00457BB5" w:rsidRPr="00441CD0" w:rsidRDefault="00457BB5" w:rsidP="001F0756">
            <w:pPr>
              <w:pStyle w:val="TAL"/>
              <w:rPr>
                <w:szCs w:val="18"/>
                <w:lang w:val="en-US"/>
              </w:rPr>
            </w:pPr>
            <w:r w:rsidRPr="00441CD0">
              <w:rPr>
                <w:szCs w:val="18"/>
                <w:lang w:val="en-US"/>
              </w:rPr>
              <w:t xml:space="preserve">This IE shall identify the PDR for which downlink data packets have been received </w:t>
            </w:r>
            <w:r>
              <w:rPr>
                <w:szCs w:val="18"/>
                <w:lang w:val="en-US"/>
              </w:rPr>
              <w:t xml:space="preserve">or discarded </w:t>
            </w:r>
            <w:r w:rsidRPr="00441CD0">
              <w:rPr>
                <w:szCs w:val="18"/>
                <w:lang w:val="en-US"/>
              </w:rPr>
              <w:t>at the UP function.</w:t>
            </w:r>
          </w:p>
          <w:p w14:paraId="3E7655EF" w14:textId="77777777" w:rsidR="00457BB5" w:rsidRPr="00441CD0" w:rsidRDefault="00457BB5" w:rsidP="001F0756">
            <w:pPr>
              <w:pStyle w:val="TAL"/>
              <w:rPr>
                <w:szCs w:val="18"/>
                <w:lang w:val="en-US"/>
              </w:rPr>
            </w:pPr>
          </w:p>
          <w:p w14:paraId="5CCB9374" w14:textId="77777777" w:rsidR="00457BB5" w:rsidRPr="00441CD0" w:rsidRDefault="00457BB5" w:rsidP="001F0756">
            <w:pPr>
              <w:pStyle w:val="TAL"/>
              <w:rPr>
                <w:lang w:val="x-none"/>
              </w:rPr>
            </w:pPr>
            <w:r w:rsidRPr="00441CD0">
              <w:rPr>
                <w:lang w:eastAsia="ja-JP"/>
              </w:rPr>
              <w:t xml:space="preserve">More than one IE with this type may be included to represent multiple PDRs having received </w:t>
            </w:r>
            <w:r>
              <w:rPr>
                <w:lang w:eastAsia="ja-JP"/>
              </w:rPr>
              <w:t xml:space="preserve">or discarded </w:t>
            </w:r>
            <w:r w:rsidRPr="00441CD0">
              <w:rPr>
                <w:lang w:eastAsia="ja-JP"/>
              </w:rPr>
              <w:t>downlink data packets.</w:t>
            </w:r>
          </w:p>
        </w:tc>
        <w:tc>
          <w:tcPr>
            <w:tcW w:w="370" w:type="dxa"/>
            <w:tcBorders>
              <w:top w:val="single" w:sz="4" w:space="0" w:color="auto"/>
              <w:left w:val="single" w:sz="4" w:space="0" w:color="auto"/>
              <w:bottom w:val="single" w:sz="4" w:space="0" w:color="auto"/>
              <w:right w:val="single" w:sz="4" w:space="0" w:color="auto"/>
            </w:tcBorders>
            <w:hideMark/>
          </w:tcPr>
          <w:p w14:paraId="08E4BCFC"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A32BBFB" w14:textId="77777777" w:rsidR="00457BB5" w:rsidRPr="00441CD0" w:rsidRDefault="00457BB5" w:rsidP="001F0756">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7625B03" w14:textId="77777777" w:rsidR="00457BB5" w:rsidRPr="00441CD0" w:rsidRDefault="00457BB5" w:rsidP="001F0756">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34A38DD"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17447A8" w14:textId="77777777" w:rsidR="00457BB5" w:rsidRPr="00441CD0" w:rsidRDefault="00457BB5" w:rsidP="001F0756">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4EDDBEA" w14:textId="77777777" w:rsidR="00457BB5" w:rsidRPr="00441CD0" w:rsidRDefault="00457BB5" w:rsidP="001F0756">
            <w:pPr>
              <w:pStyle w:val="TAC"/>
            </w:pPr>
            <w:r w:rsidRPr="00441CD0">
              <w:t>PDR ID</w:t>
            </w:r>
          </w:p>
        </w:tc>
      </w:tr>
      <w:tr w:rsidR="00457BB5" w:rsidRPr="00441CD0" w14:paraId="097E1146"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BC6551" w14:textId="77777777" w:rsidR="00457BB5" w:rsidRPr="00441CD0" w:rsidRDefault="00457BB5" w:rsidP="001F0756">
            <w:pPr>
              <w:pStyle w:val="TAL"/>
              <w:rPr>
                <w:szCs w:val="18"/>
                <w:lang w:val="de-DE"/>
              </w:rPr>
            </w:pPr>
            <w:r w:rsidRPr="00441CD0">
              <w:rPr>
                <w:szCs w:val="18"/>
                <w:lang w:val="de-DE"/>
              </w:rPr>
              <w:t>Downlink Data Service Information</w:t>
            </w:r>
          </w:p>
        </w:tc>
        <w:tc>
          <w:tcPr>
            <w:tcW w:w="336" w:type="dxa"/>
            <w:tcBorders>
              <w:top w:val="single" w:sz="4" w:space="0" w:color="auto"/>
              <w:left w:val="single" w:sz="4" w:space="0" w:color="auto"/>
              <w:bottom w:val="single" w:sz="4" w:space="0" w:color="auto"/>
              <w:right w:val="single" w:sz="4" w:space="0" w:color="auto"/>
            </w:tcBorders>
            <w:hideMark/>
          </w:tcPr>
          <w:p w14:paraId="03878821" w14:textId="77777777" w:rsidR="00457BB5" w:rsidRPr="00441CD0" w:rsidRDefault="00457BB5" w:rsidP="00823058">
            <w:pPr>
              <w:pStyle w:val="TAC"/>
              <w:rPr>
                <w:rFonts w:eastAsia="SimSun"/>
                <w:lang w:val="de-DE"/>
              </w:rPr>
            </w:pPr>
            <w:r w:rsidRPr="00823058">
              <w:rPr>
                <w:rFonts w:eastAsia="SimSun"/>
              </w:rPr>
              <w:t>C</w:t>
            </w:r>
          </w:p>
        </w:tc>
        <w:tc>
          <w:tcPr>
            <w:tcW w:w="4670" w:type="dxa"/>
            <w:gridSpan w:val="2"/>
            <w:tcBorders>
              <w:top w:val="single" w:sz="4" w:space="0" w:color="auto"/>
              <w:left w:val="single" w:sz="4" w:space="0" w:color="auto"/>
              <w:bottom w:val="single" w:sz="4" w:space="0" w:color="auto"/>
              <w:right w:val="single" w:sz="4" w:space="0" w:color="auto"/>
            </w:tcBorders>
          </w:tcPr>
          <w:p w14:paraId="017E1A35" w14:textId="77777777" w:rsidR="00457BB5" w:rsidRPr="00441CD0" w:rsidRDefault="00457BB5" w:rsidP="001F0756">
            <w:pPr>
              <w:pStyle w:val="TAL"/>
              <w:rPr>
                <w:lang w:val="x-none" w:eastAsia="zh-CN"/>
              </w:rPr>
            </w:pPr>
            <w:r w:rsidRPr="00441CD0">
              <w:rPr>
                <w:lang w:eastAsia="zh-CN"/>
              </w:rPr>
              <w:t>This IE shall be included for a PFCP session with an IP PDN type, if the UP function supports the Paging Policy Differentiation feature (see clause</w:t>
            </w:r>
            <w:r>
              <w:rPr>
                <w:lang w:eastAsia="zh-CN"/>
              </w:rPr>
              <w:t> </w:t>
            </w:r>
            <w:r w:rsidRPr="00441CD0">
              <w:rPr>
                <w:lang w:eastAsia="zh-CN"/>
              </w:rPr>
              <w:t>4.9 of 3GPP TS 23.401 [14]) and clause</w:t>
            </w:r>
            <w:r>
              <w:rPr>
                <w:lang w:eastAsia="zh-CN"/>
              </w:rPr>
              <w:t> </w:t>
            </w:r>
            <w:r w:rsidRPr="00441CD0">
              <w:rPr>
                <w:lang w:eastAsia="zh-CN"/>
              </w:rPr>
              <w:t>5.4.3.2 of 3GPP TS 23.501 [28]).</w:t>
            </w:r>
          </w:p>
          <w:p w14:paraId="5DC009EA" w14:textId="77777777" w:rsidR="00457BB5" w:rsidRPr="00441CD0" w:rsidRDefault="00457BB5" w:rsidP="001F0756">
            <w:pPr>
              <w:pStyle w:val="TAL"/>
              <w:rPr>
                <w:lang w:eastAsia="ja-JP"/>
              </w:rPr>
            </w:pPr>
            <w:r w:rsidRPr="00441CD0">
              <w:rPr>
                <w:lang w:eastAsia="zh-CN"/>
              </w:rPr>
              <w:t xml:space="preserve">When present, for </w:t>
            </w:r>
            <w:r w:rsidRPr="00441CD0">
              <w:rPr>
                <w:lang w:eastAsia="ja-JP"/>
              </w:rPr>
              <w:t xml:space="preserve">each PDR and for each packet that triggers a Downlink Data Notification, </w:t>
            </w:r>
            <w:r w:rsidRPr="00441CD0">
              <w:rPr>
                <w:lang w:eastAsia="zh-CN"/>
              </w:rPr>
              <w:t xml:space="preserve">the UP function shall copy, into the Paging Policy Indication value within this IE, the value of the DSCP in </w:t>
            </w:r>
            <w:r w:rsidRPr="00441CD0">
              <w:rPr>
                <w:lang w:eastAsia="ja-JP"/>
              </w:rPr>
              <w:t>TOS (IPv4) or TC (IPv6) information received in the IP payload of the GTP-U packet from the PGW (see IETF RFC 2474 [13]).</w:t>
            </w:r>
          </w:p>
          <w:p w14:paraId="2B494BB9" w14:textId="77777777" w:rsidR="00457BB5" w:rsidRPr="00441CD0" w:rsidRDefault="00457BB5" w:rsidP="001F0756">
            <w:pPr>
              <w:pStyle w:val="TAL"/>
              <w:rPr>
                <w:lang w:eastAsia="ja-JP"/>
              </w:rPr>
            </w:pPr>
          </w:p>
          <w:p w14:paraId="35EAC4DC" w14:textId="77777777" w:rsidR="00457BB5" w:rsidRPr="00441CD0" w:rsidRDefault="00457BB5" w:rsidP="001F0756">
            <w:pPr>
              <w:pStyle w:val="TAL"/>
              <w:rPr>
                <w:lang w:eastAsia="ja-JP"/>
              </w:rPr>
            </w:pPr>
            <w:r w:rsidRPr="00441CD0">
              <w:rPr>
                <w:lang w:eastAsia="ja-JP"/>
              </w:rPr>
              <w:t xml:space="preserve">For 5GC, this IE shall also be included over N4, </w:t>
            </w:r>
            <w:r w:rsidRPr="00441CD0">
              <w:rPr>
                <w:lang w:eastAsia="zh-CN"/>
              </w:rPr>
              <w:t xml:space="preserve">for </w:t>
            </w:r>
            <w:r w:rsidRPr="00441CD0">
              <w:rPr>
                <w:lang w:eastAsia="ja-JP"/>
              </w:rPr>
              <w:t>each PDR and for each packet that triggers a Downlink Data Notification, if the QFI of the downlink data packet is available.</w:t>
            </w:r>
          </w:p>
          <w:p w14:paraId="0A8EFECC" w14:textId="77777777" w:rsidR="00457BB5" w:rsidRPr="00441CD0" w:rsidRDefault="00457BB5" w:rsidP="001F0756">
            <w:pPr>
              <w:pStyle w:val="TAL"/>
              <w:rPr>
                <w:lang w:eastAsia="ja-JP"/>
              </w:rPr>
            </w:pPr>
          </w:p>
          <w:p w14:paraId="2AD1878A" w14:textId="77777777" w:rsidR="00457BB5" w:rsidRPr="00441CD0" w:rsidRDefault="00457BB5" w:rsidP="001F0756">
            <w:pPr>
              <w:pStyle w:val="TAL"/>
              <w:rPr>
                <w:szCs w:val="18"/>
                <w:lang w:val="en-US"/>
              </w:rPr>
            </w:pPr>
            <w:r w:rsidRPr="00441CD0">
              <w:rPr>
                <w:lang w:eastAsia="ja-JP"/>
              </w:rPr>
              <w:t xml:space="preserve">One IE with this type shall be included </w:t>
            </w:r>
            <w:r w:rsidRPr="00441CD0">
              <w:rPr>
                <w:lang w:eastAsia="zh-CN"/>
              </w:rPr>
              <w:t>per PDR ID reported in the message. When multiple PDR ID IEs are present in the message, the Downlink Data Service Information IEs shall be reported according to the order of the PDR ID IEs.</w:t>
            </w:r>
          </w:p>
        </w:tc>
        <w:tc>
          <w:tcPr>
            <w:tcW w:w="370" w:type="dxa"/>
            <w:tcBorders>
              <w:top w:val="single" w:sz="4" w:space="0" w:color="auto"/>
              <w:left w:val="single" w:sz="4" w:space="0" w:color="auto"/>
              <w:bottom w:val="single" w:sz="4" w:space="0" w:color="auto"/>
              <w:right w:val="single" w:sz="4" w:space="0" w:color="auto"/>
            </w:tcBorders>
            <w:hideMark/>
          </w:tcPr>
          <w:p w14:paraId="43499226" w14:textId="77777777" w:rsidR="00457BB5" w:rsidRPr="00441CD0" w:rsidRDefault="00457BB5" w:rsidP="001F0756">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8788D8C" w14:textId="77777777" w:rsidR="00457BB5" w:rsidRPr="00441CD0" w:rsidRDefault="00457BB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3DB3A95" w14:textId="77777777" w:rsidR="00457BB5" w:rsidRPr="00441CD0" w:rsidRDefault="00457BB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633062"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443F9AB" w14:textId="77777777" w:rsidR="00457BB5" w:rsidRPr="00441CD0" w:rsidRDefault="00457BB5" w:rsidP="001F0756">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ECDD557" w14:textId="77777777" w:rsidR="00457BB5" w:rsidRPr="00441CD0" w:rsidRDefault="00457BB5" w:rsidP="001F0756">
            <w:pPr>
              <w:pStyle w:val="TAC"/>
              <w:rPr>
                <w:lang w:val="x-none"/>
              </w:rPr>
            </w:pPr>
            <w:r w:rsidRPr="00441CD0">
              <w:t>Downlink Data Service Information</w:t>
            </w:r>
          </w:p>
        </w:tc>
      </w:tr>
      <w:tr w:rsidR="00457BB5" w:rsidRPr="00441CD0" w14:paraId="2EB7F3C5"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469536A" w14:textId="77777777" w:rsidR="00457BB5" w:rsidRPr="00441CD0" w:rsidRDefault="00457BB5" w:rsidP="001F0756">
            <w:pPr>
              <w:pStyle w:val="TAL"/>
              <w:rPr>
                <w:szCs w:val="18"/>
                <w:lang w:val="de-DE"/>
              </w:rPr>
            </w:pPr>
            <w:r w:rsidRPr="00441CD0">
              <w:rPr>
                <w:szCs w:val="18"/>
                <w:lang w:val="de-DE"/>
              </w:rPr>
              <w:t>DL Data Packets Size</w:t>
            </w:r>
          </w:p>
        </w:tc>
        <w:tc>
          <w:tcPr>
            <w:tcW w:w="336" w:type="dxa"/>
            <w:tcBorders>
              <w:top w:val="single" w:sz="4" w:space="0" w:color="auto"/>
              <w:left w:val="single" w:sz="4" w:space="0" w:color="auto"/>
              <w:bottom w:val="single" w:sz="4" w:space="0" w:color="auto"/>
              <w:right w:val="single" w:sz="4" w:space="0" w:color="auto"/>
            </w:tcBorders>
          </w:tcPr>
          <w:p w14:paraId="17B1F110" w14:textId="77777777" w:rsidR="00457BB5" w:rsidRPr="00441CD0" w:rsidRDefault="00457BB5" w:rsidP="00823058">
            <w:pPr>
              <w:pStyle w:val="TAC"/>
              <w:rPr>
                <w:lang w:val="de-DE"/>
              </w:rPr>
            </w:pPr>
            <w:r w:rsidRPr="00823058">
              <w:t>O</w:t>
            </w:r>
          </w:p>
        </w:tc>
        <w:tc>
          <w:tcPr>
            <w:tcW w:w="4670" w:type="dxa"/>
            <w:gridSpan w:val="2"/>
            <w:tcBorders>
              <w:top w:val="single" w:sz="4" w:space="0" w:color="auto"/>
              <w:left w:val="single" w:sz="4" w:space="0" w:color="auto"/>
              <w:bottom w:val="single" w:sz="4" w:space="0" w:color="auto"/>
              <w:right w:val="single" w:sz="4" w:space="0" w:color="auto"/>
            </w:tcBorders>
          </w:tcPr>
          <w:p w14:paraId="2079A757" w14:textId="77777777" w:rsidR="00457BB5" w:rsidRPr="00441CD0" w:rsidRDefault="00457BB5" w:rsidP="001F0756">
            <w:pPr>
              <w:pStyle w:val="TAL"/>
              <w:rPr>
                <w:lang w:eastAsia="zh-CN"/>
              </w:rPr>
            </w:pPr>
            <w:r w:rsidRPr="00441CD0">
              <w:rPr>
                <w:lang w:eastAsia="zh-CN"/>
              </w:rPr>
              <w:t xml:space="preserve">This IE may be present if the SGW-U supports the MT-EDT feature and is requested to report the sum of the DL Data Packets Size. </w:t>
            </w:r>
          </w:p>
        </w:tc>
        <w:tc>
          <w:tcPr>
            <w:tcW w:w="370" w:type="dxa"/>
            <w:tcBorders>
              <w:top w:val="single" w:sz="4" w:space="0" w:color="auto"/>
              <w:left w:val="single" w:sz="4" w:space="0" w:color="auto"/>
              <w:bottom w:val="single" w:sz="4" w:space="0" w:color="auto"/>
              <w:right w:val="single" w:sz="4" w:space="0" w:color="auto"/>
            </w:tcBorders>
          </w:tcPr>
          <w:p w14:paraId="761574BE" w14:textId="77777777" w:rsidR="00457BB5" w:rsidRPr="00441CD0" w:rsidRDefault="00457BB5" w:rsidP="001F0756">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302C8972" w14:textId="77777777" w:rsidR="00457BB5" w:rsidRPr="00441CD0" w:rsidRDefault="00457BB5" w:rsidP="001F075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7A1ADF6" w14:textId="77777777" w:rsidR="00457BB5" w:rsidRPr="00441CD0" w:rsidRDefault="00457BB5" w:rsidP="001F075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509B7E26" w14:textId="77777777" w:rsidR="00457BB5" w:rsidRDefault="00457BB5" w:rsidP="001F075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78435217" w14:textId="77777777" w:rsidR="00457BB5" w:rsidRPr="00441CD0" w:rsidRDefault="00457BB5" w:rsidP="001F0756">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49B137D6" w14:textId="77777777" w:rsidR="00457BB5" w:rsidRPr="00441CD0" w:rsidRDefault="00457BB5" w:rsidP="001F0756">
            <w:pPr>
              <w:pStyle w:val="TAC"/>
            </w:pPr>
            <w:r w:rsidRPr="00441CD0">
              <w:rPr>
                <w:szCs w:val="18"/>
                <w:lang w:val="de-DE"/>
              </w:rPr>
              <w:t>DL Data Packets Size</w:t>
            </w:r>
          </w:p>
        </w:tc>
      </w:tr>
      <w:tr w:rsidR="00457BB5" w:rsidRPr="00441CD0" w14:paraId="7801CE4E"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20F9D0A" w14:textId="77777777" w:rsidR="00457BB5" w:rsidRPr="00441CD0" w:rsidRDefault="00457BB5" w:rsidP="001F0756">
            <w:pPr>
              <w:pStyle w:val="TAL"/>
              <w:rPr>
                <w:szCs w:val="18"/>
                <w:lang w:val="de-DE" w:eastAsia="zh-CN"/>
              </w:rPr>
            </w:pPr>
            <w:r>
              <w:rPr>
                <w:szCs w:val="18"/>
                <w:lang w:val="de-DE" w:eastAsia="zh-CN"/>
              </w:rPr>
              <w:t>DL Data Status</w:t>
            </w:r>
          </w:p>
        </w:tc>
        <w:tc>
          <w:tcPr>
            <w:tcW w:w="336" w:type="dxa"/>
            <w:tcBorders>
              <w:top w:val="single" w:sz="4" w:space="0" w:color="auto"/>
              <w:left w:val="single" w:sz="4" w:space="0" w:color="auto"/>
              <w:bottom w:val="single" w:sz="4" w:space="0" w:color="auto"/>
              <w:right w:val="single" w:sz="4" w:space="0" w:color="auto"/>
            </w:tcBorders>
          </w:tcPr>
          <w:p w14:paraId="0C08659F" w14:textId="77777777" w:rsidR="00457BB5" w:rsidRPr="00441CD0" w:rsidRDefault="00457BB5" w:rsidP="00823058">
            <w:pPr>
              <w:pStyle w:val="TAC"/>
              <w:rPr>
                <w:lang w:val="de-DE" w:eastAsia="zh-CN"/>
              </w:rPr>
            </w:pPr>
            <w:r w:rsidRPr="00823058">
              <w:rPr>
                <w:rFonts w:hint="eastAsia"/>
              </w:rPr>
              <w:t>O</w:t>
            </w:r>
          </w:p>
        </w:tc>
        <w:tc>
          <w:tcPr>
            <w:tcW w:w="4670" w:type="dxa"/>
            <w:gridSpan w:val="2"/>
            <w:tcBorders>
              <w:top w:val="single" w:sz="4" w:space="0" w:color="auto"/>
              <w:left w:val="single" w:sz="4" w:space="0" w:color="auto"/>
              <w:bottom w:val="single" w:sz="4" w:space="0" w:color="auto"/>
              <w:right w:val="single" w:sz="4" w:space="0" w:color="auto"/>
            </w:tcBorders>
          </w:tcPr>
          <w:p w14:paraId="392F4833" w14:textId="77777777" w:rsidR="00457BB5" w:rsidRPr="00441CD0" w:rsidRDefault="00457BB5" w:rsidP="001F0756">
            <w:pPr>
              <w:pStyle w:val="TAL"/>
              <w:rPr>
                <w:lang w:eastAsia="zh-CN"/>
              </w:rPr>
            </w:pPr>
            <w:r>
              <w:rPr>
                <w:rFonts w:hint="eastAsia"/>
                <w:lang w:eastAsia="zh-CN"/>
              </w:rPr>
              <w:t>T</w:t>
            </w:r>
            <w:r>
              <w:rPr>
                <w:lang w:eastAsia="zh-CN"/>
              </w:rPr>
              <w:t xml:space="preserve">his IE may be present if the first </w:t>
            </w:r>
            <w:r w:rsidRPr="00441CD0">
              <w:rPr>
                <w:szCs w:val="18"/>
                <w:lang w:val="en-US"/>
              </w:rPr>
              <w:t xml:space="preserve">downlink data packet </w:t>
            </w:r>
            <w:r>
              <w:rPr>
                <w:szCs w:val="18"/>
                <w:lang w:val="en-US"/>
              </w:rPr>
              <w:t>has</w:t>
            </w:r>
            <w:r w:rsidRPr="00441CD0">
              <w:rPr>
                <w:szCs w:val="18"/>
                <w:lang w:val="en-US"/>
              </w:rPr>
              <w:t xml:space="preserve"> been </w:t>
            </w:r>
            <w:r>
              <w:rPr>
                <w:szCs w:val="18"/>
                <w:lang w:val="en-US"/>
              </w:rPr>
              <w:t>buffered</w:t>
            </w:r>
            <w:r w:rsidRPr="00441CD0">
              <w:rPr>
                <w:szCs w:val="18"/>
                <w:lang w:val="en-US"/>
              </w:rPr>
              <w:t xml:space="preserve"> </w:t>
            </w:r>
            <w:r>
              <w:rPr>
                <w:szCs w:val="18"/>
                <w:lang w:val="en-US"/>
              </w:rPr>
              <w:t xml:space="preserve">or discarded </w:t>
            </w:r>
            <w:r w:rsidRPr="00441CD0">
              <w:rPr>
                <w:szCs w:val="18"/>
                <w:lang w:val="en-US"/>
              </w:rPr>
              <w:t>at the UP function</w:t>
            </w:r>
            <w:r>
              <w:rPr>
                <w:szCs w:val="18"/>
                <w:lang w:val="en-US"/>
              </w:rPr>
              <w:t xml:space="preserve"> for downlink data delivery status notification.</w:t>
            </w:r>
          </w:p>
        </w:tc>
        <w:tc>
          <w:tcPr>
            <w:tcW w:w="370" w:type="dxa"/>
            <w:tcBorders>
              <w:top w:val="single" w:sz="4" w:space="0" w:color="auto"/>
              <w:left w:val="single" w:sz="4" w:space="0" w:color="auto"/>
              <w:bottom w:val="single" w:sz="4" w:space="0" w:color="auto"/>
              <w:right w:val="single" w:sz="4" w:space="0" w:color="auto"/>
            </w:tcBorders>
          </w:tcPr>
          <w:p w14:paraId="65F19249" w14:textId="77777777" w:rsidR="00457BB5" w:rsidRPr="00441CD0" w:rsidRDefault="00457BB5" w:rsidP="001F0756">
            <w:pPr>
              <w:pStyle w:val="TAC"/>
              <w:rPr>
                <w:lang w:val="en-US"/>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7F85D87A" w14:textId="77777777" w:rsidR="00457BB5" w:rsidRDefault="00457BB5" w:rsidP="001F075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CCEB7FB" w14:textId="77777777" w:rsidR="00457BB5" w:rsidRDefault="00457BB5" w:rsidP="001F075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174F52C" w14:textId="77777777" w:rsidR="00457BB5" w:rsidRPr="00441CD0" w:rsidRDefault="00457BB5" w:rsidP="001F0756">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6EEE5C6B" w14:textId="77777777" w:rsidR="00457BB5" w:rsidRDefault="00457BB5" w:rsidP="001F0756">
            <w:pPr>
              <w:pStyle w:val="TAC"/>
              <w:rPr>
                <w:lang w:val="de-DE"/>
              </w:rPr>
            </w:pPr>
            <w:r>
              <w:rPr>
                <w:lang w:val="en-US"/>
              </w:rPr>
              <w:t>-</w:t>
            </w:r>
          </w:p>
        </w:tc>
        <w:tc>
          <w:tcPr>
            <w:tcW w:w="1404" w:type="dxa"/>
            <w:tcBorders>
              <w:top w:val="single" w:sz="4" w:space="0" w:color="auto"/>
              <w:left w:val="single" w:sz="4" w:space="0" w:color="auto"/>
              <w:bottom w:val="single" w:sz="4" w:space="0" w:color="auto"/>
              <w:right w:val="single" w:sz="4" w:space="0" w:color="auto"/>
            </w:tcBorders>
            <w:vAlign w:val="center"/>
          </w:tcPr>
          <w:p w14:paraId="495C60FE" w14:textId="77777777" w:rsidR="00457BB5" w:rsidRPr="00441CD0" w:rsidRDefault="00457BB5" w:rsidP="001F0756">
            <w:pPr>
              <w:pStyle w:val="TAC"/>
              <w:rPr>
                <w:szCs w:val="18"/>
                <w:lang w:val="de-DE"/>
              </w:rPr>
            </w:pPr>
            <w:r>
              <w:rPr>
                <w:szCs w:val="18"/>
                <w:lang w:val="de-DE" w:eastAsia="zh-CN"/>
              </w:rPr>
              <w:t>Data Status</w:t>
            </w:r>
          </w:p>
        </w:tc>
      </w:tr>
    </w:tbl>
    <w:p w14:paraId="5D7DD0AB" w14:textId="77777777" w:rsidR="00457BB5" w:rsidRDefault="00457BB5" w:rsidP="00457BB5">
      <w:pPr>
        <w:rPr>
          <w:lang w:val="de-DE"/>
        </w:rPr>
      </w:pPr>
    </w:p>
    <w:p w14:paraId="674DD52D" w14:textId="77777777" w:rsidR="00EE5860" w:rsidRPr="00441CD0" w:rsidRDefault="00EE5860" w:rsidP="001A3E8D">
      <w:pPr>
        <w:pStyle w:val="Heading4"/>
        <w:rPr>
          <w:rFonts w:cs="Arial"/>
          <w:bCs/>
        </w:rPr>
      </w:pPr>
      <w:bookmarkStart w:id="4947" w:name="_Toc106825763"/>
      <w:r w:rsidRPr="00441CD0">
        <w:t>7.5.8.3</w:t>
      </w:r>
      <w:r w:rsidRPr="00441CD0">
        <w:tab/>
        <w:t>Usage Report</w:t>
      </w:r>
      <w:r w:rsidRPr="00441CD0">
        <w:rPr>
          <w:lang w:eastAsia="zh-CN"/>
        </w:rPr>
        <w:t xml:space="preserve"> IE </w:t>
      </w:r>
      <w:r w:rsidRPr="00441CD0">
        <w:t>within PFCP Session Report Request</w:t>
      </w:r>
      <w:bookmarkEnd w:id="4933"/>
      <w:bookmarkEnd w:id="4934"/>
      <w:bookmarkEnd w:id="4935"/>
      <w:bookmarkEnd w:id="4936"/>
      <w:bookmarkEnd w:id="4937"/>
      <w:bookmarkEnd w:id="4938"/>
      <w:bookmarkEnd w:id="4939"/>
      <w:bookmarkEnd w:id="4940"/>
      <w:bookmarkEnd w:id="4941"/>
      <w:bookmarkEnd w:id="4942"/>
      <w:bookmarkEnd w:id="4943"/>
      <w:bookmarkEnd w:id="4944"/>
      <w:bookmarkEnd w:id="4947"/>
    </w:p>
    <w:p w14:paraId="2FF81210" w14:textId="3AB988B5" w:rsidR="00EE5860" w:rsidRPr="00441CD0" w:rsidRDefault="003878A8"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Pr>
          <w:lang w:eastAsia="zh-CN"/>
        </w:rPr>
        <w:t>Table </w:t>
      </w:r>
      <w:r w:rsidRPr="00441CD0">
        <w:t>7.5.8.3-1</w:t>
      </w:r>
      <w:r w:rsidRPr="00441CD0">
        <w:rPr>
          <w:lang w:eastAsia="ja-JP"/>
        </w:rPr>
        <w:t>.</w:t>
      </w:r>
    </w:p>
    <w:p w14:paraId="5AD9CD2C" w14:textId="77777777" w:rsidR="00EE5860" w:rsidRPr="00441CD0" w:rsidRDefault="00EE5860" w:rsidP="00EE5860">
      <w:pPr>
        <w:pStyle w:val="TH"/>
        <w:rPr>
          <w:lang w:val="en-US"/>
        </w:rPr>
      </w:pPr>
      <w:r w:rsidRPr="00441CD0">
        <w:t>Table 7.5.8.3-1: Usage Report</w:t>
      </w:r>
      <w:r w:rsidRPr="00441CD0">
        <w:rPr>
          <w:lang w:eastAsia="zh-CN"/>
        </w:rPr>
        <w:t xml:space="preserve"> IE </w:t>
      </w:r>
      <w:r w:rsidRPr="00441CD0">
        <w:t>within PFCP Session Report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542BAB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0F742"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A3A9CDB"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65A05D64" w14:textId="77777777" w:rsidR="00EE5860" w:rsidRPr="00441CD0" w:rsidRDefault="00EE5860" w:rsidP="00BB0E1F">
            <w:pPr>
              <w:pStyle w:val="TAC"/>
              <w:rPr>
                <w:lang w:val="fr-FR"/>
              </w:rPr>
            </w:pPr>
            <w:r w:rsidRPr="00441CD0">
              <w:rPr>
                <w:lang w:val="fr-FR"/>
              </w:rPr>
              <w:t>Usage Report IE Type = 80 (decimal)</w:t>
            </w:r>
          </w:p>
        </w:tc>
      </w:tr>
      <w:tr w:rsidR="00EE5860" w:rsidRPr="00441CD0" w14:paraId="2044AF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5A913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F81B0D0"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5D69007D" w14:textId="77777777" w:rsidR="00EE5860" w:rsidRPr="00441CD0" w:rsidRDefault="00EE5860" w:rsidP="00BB0E1F">
            <w:pPr>
              <w:pStyle w:val="TAC"/>
            </w:pPr>
            <w:r w:rsidRPr="00441CD0">
              <w:t>Length = n</w:t>
            </w:r>
          </w:p>
        </w:tc>
      </w:tr>
      <w:tr w:rsidR="00EE5860" w:rsidRPr="00441CD0" w14:paraId="79EEB07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5FB5D7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73C4684"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69EB9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804E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55F0926" w14:textId="77777777" w:rsidR="00EE5860" w:rsidRPr="00441CD0" w:rsidRDefault="00EE5860" w:rsidP="00BB0E1F">
            <w:pPr>
              <w:pStyle w:val="TAH"/>
            </w:pPr>
            <w:r w:rsidRPr="00441CD0">
              <w:t>IE Type</w:t>
            </w:r>
          </w:p>
        </w:tc>
      </w:tr>
      <w:tr w:rsidR="00EE5860" w:rsidRPr="00441CD0" w14:paraId="711A59C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F5F318" w14:textId="77777777" w:rsidR="00EE5860" w:rsidRPr="00441CD0" w:rsidRDefault="00EE5860" w:rsidP="00BB0E1F">
            <w:pPr>
              <w:spacing w:after="0"/>
              <w:rPr>
                <w:rFonts w:ascii="Arial" w:hAnsi="Arial"/>
                <w:b/>
                <w:sz w:val="18"/>
                <w:lang w:val="x-none"/>
              </w:rPr>
            </w:pPr>
            <w:bookmarkStart w:id="4948" w:name="_PERM_MCCTEMPBM_CRPT0502094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A7BBC6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7F7AFB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41C88F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5C07B2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4422D69"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9D4FA9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A9E972D" w14:textId="77777777" w:rsidR="00EE5860" w:rsidRPr="00441CD0" w:rsidRDefault="00EE5860" w:rsidP="00BB0E1F">
            <w:pPr>
              <w:spacing w:after="0"/>
              <w:rPr>
                <w:rFonts w:ascii="Arial" w:hAnsi="Arial"/>
                <w:b/>
                <w:sz w:val="18"/>
                <w:lang w:val="x-none"/>
              </w:rPr>
            </w:pPr>
            <w:bookmarkStart w:id="4949" w:name="_PERM_MCCTEMPBM_CRPT05020948___7"/>
            <w:bookmarkEnd w:id="4949"/>
          </w:p>
        </w:tc>
      </w:tr>
      <w:bookmarkEnd w:id="4948"/>
      <w:tr w:rsidR="00EE5860" w:rsidRPr="00441CD0" w14:paraId="727CFAF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AF355F4"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043534B5" w14:textId="77777777" w:rsidR="00EE5860" w:rsidRPr="00441CD0" w:rsidRDefault="00EE5860" w:rsidP="00823058">
            <w:pPr>
              <w:pStyle w:val="TAC"/>
            </w:pPr>
            <w:r w:rsidRPr="00823058">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0833A6AD"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408DE0B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DF18F5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15AAF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54BB651"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49E284D" w14:textId="77777777" w:rsidR="00EE5860" w:rsidRPr="00441CD0" w:rsidRDefault="00EE5860" w:rsidP="00BB0E1F">
            <w:pPr>
              <w:pStyle w:val="TAC"/>
            </w:pPr>
            <w:r w:rsidRPr="00441CD0">
              <w:t>URR ID</w:t>
            </w:r>
          </w:p>
        </w:tc>
      </w:tr>
      <w:tr w:rsidR="00EE5860" w:rsidRPr="00441CD0" w14:paraId="3DECE3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FB40230" w14:textId="77777777" w:rsidR="00EE5860" w:rsidRPr="00441CD0" w:rsidRDefault="00EE5860" w:rsidP="00BB0E1F">
            <w:pPr>
              <w:pStyle w:val="TAL"/>
              <w:rPr>
                <w:szCs w:val="18"/>
                <w:lang w:val="de-DE" w:eastAsia="zh-CN"/>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77C4B10B" w14:textId="77777777" w:rsidR="00EE5860" w:rsidRPr="00441CD0" w:rsidRDefault="00EE5860" w:rsidP="00823058">
            <w:pPr>
              <w:pStyle w:val="TAC"/>
              <w:rPr>
                <w:lang w:val="de-DE" w:eastAsia="zh-CN"/>
              </w:rPr>
            </w:pPr>
            <w:r w:rsidRPr="00823058">
              <w:t>M</w:t>
            </w:r>
          </w:p>
        </w:tc>
        <w:tc>
          <w:tcPr>
            <w:tcW w:w="4670" w:type="dxa"/>
            <w:tcBorders>
              <w:top w:val="single" w:sz="4" w:space="0" w:color="auto"/>
              <w:left w:val="single" w:sz="4" w:space="0" w:color="auto"/>
              <w:bottom w:val="single" w:sz="4" w:space="0" w:color="auto"/>
              <w:right w:val="single" w:sz="4" w:space="0" w:color="auto"/>
            </w:tcBorders>
            <w:hideMark/>
          </w:tcPr>
          <w:p w14:paraId="4FC8E962" w14:textId="35D03B18" w:rsidR="00EE5860" w:rsidRPr="00441CD0" w:rsidRDefault="00EE5860" w:rsidP="00BB0E1F">
            <w:pPr>
              <w:pStyle w:val="TAL"/>
              <w:rPr>
                <w:szCs w:val="18"/>
                <w:lang w:val="en-US" w:eastAsia="zh-CN"/>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69AE2E2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2CF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A15C90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CE2B00"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54527B"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12616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F36C2A"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C895003" w14:textId="77777777" w:rsidR="00EE5860" w:rsidRPr="00441CD0" w:rsidRDefault="00EE5860" w:rsidP="00823058">
            <w:pPr>
              <w:pStyle w:val="TAC"/>
              <w:rPr>
                <w:rFonts w:eastAsia="SimSun"/>
                <w:lang w:val="de-DE"/>
              </w:rPr>
            </w:pPr>
            <w:r w:rsidRPr="00823058">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6ACF6B3D"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3251EF9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60FA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F7D86A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DA2A8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431AF7D" w14:textId="77777777" w:rsidR="00EE5860" w:rsidRPr="00441CD0" w:rsidRDefault="00EE5860" w:rsidP="00BB0E1F">
            <w:pPr>
              <w:pStyle w:val="TAC"/>
              <w:rPr>
                <w:lang w:val="x-none"/>
              </w:rPr>
            </w:pPr>
            <w:r w:rsidRPr="00441CD0">
              <w:t>Usage Report Trigger</w:t>
            </w:r>
          </w:p>
        </w:tc>
      </w:tr>
      <w:tr w:rsidR="00EE5860" w:rsidRPr="00441CD0" w14:paraId="7C4776D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287059"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736AE3C4"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66B0C372"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2646E653"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08FEC5F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0FC3C1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9AF9A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F6862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9F1724" w14:textId="77777777" w:rsidR="00EE5860" w:rsidRPr="00441CD0" w:rsidRDefault="00EE5860" w:rsidP="00BB0E1F">
            <w:pPr>
              <w:pStyle w:val="TAC"/>
              <w:rPr>
                <w:lang w:val="x-none"/>
              </w:rPr>
            </w:pPr>
            <w:r w:rsidRPr="00441CD0">
              <w:t>Start Time</w:t>
            </w:r>
          </w:p>
        </w:tc>
      </w:tr>
      <w:tr w:rsidR="00EE5860" w:rsidRPr="00441CD0" w14:paraId="37CAE2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A75A91"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1B4A50B5"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0D06F60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 MAC Addresses Reporting'.</w:t>
            </w:r>
          </w:p>
          <w:p w14:paraId="5F199FA5"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750E57C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4966A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4F3B89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4FC20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764F9AB" w14:textId="77777777" w:rsidR="00EE5860" w:rsidRPr="00441CD0" w:rsidRDefault="00EE5860" w:rsidP="00BB0E1F">
            <w:pPr>
              <w:pStyle w:val="TAC"/>
              <w:rPr>
                <w:lang w:val="x-none"/>
              </w:rPr>
            </w:pPr>
            <w:r w:rsidRPr="00441CD0">
              <w:t>End Time</w:t>
            </w:r>
          </w:p>
        </w:tc>
      </w:tr>
      <w:tr w:rsidR="00EE5860" w:rsidRPr="00441CD0" w14:paraId="2F83DD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529B26"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65170EB8"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409C83E2"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4F7C432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D29F98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E5684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81CDE7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68FA398" w14:textId="77777777" w:rsidR="00EE5860" w:rsidRPr="00441CD0" w:rsidRDefault="00EE5860" w:rsidP="00BB0E1F">
            <w:pPr>
              <w:pStyle w:val="TAC"/>
              <w:rPr>
                <w:lang w:val="x-none"/>
              </w:rPr>
            </w:pPr>
            <w:r w:rsidRPr="00441CD0">
              <w:t>Volume Measurement</w:t>
            </w:r>
          </w:p>
        </w:tc>
      </w:tr>
      <w:tr w:rsidR="00EE5860" w:rsidRPr="00441CD0" w14:paraId="5611A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C1F6B"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7AE4973"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0444AB1B"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5964D4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3D98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1E9D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530D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B0A0B3" w14:textId="77777777" w:rsidR="00EE5860" w:rsidRPr="00441CD0" w:rsidRDefault="00EE5860" w:rsidP="00BB0E1F">
            <w:pPr>
              <w:pStyle w:val="TAC"/>
              <w:rPr>
                <w:lang w:val="x-none"/>
              </w:rPr>
            </w:pPr>
            <w:r w:rsidRPr="00441CD0">
              <w:t>Duration Measurement</w:t>
            </w:r>
          </w:p>
        </w:tc>
      </w:tr>
      <w:tr w:rsidR="00EE5860" w:rsidRPr="00441CD0" w14:paraId="195B7FA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C03972" w14:textId="77777777" w:rsidR="00EE5860" w:rsidRPr="00441CD0" w:rsidRDefault="00EE5860" w:rsidP="00BB0E1F">
            <w:pPr>
              <w:pStyle w:val="TAL"/>
              <w:rPr>
                <w:szCs w:val="18"/>
                <w:lang w:val="de-DE"/>
              </w:rPr>
            </w:pPr>
            <w:r w:rsidRPr="00441CD0">
              <w:rPr>
                <w:szCs w:val="18"/>
                <w:lang w:val="de-DE"/>
              </w:rPr>
              <w:t>Application Detection Information</w:t>
            </w:r>
          </w:p>
        </w:tc>
        <w:tc>
          <w:tcPr>
            <w:tcW w:w="336" w:type="dxa"/>
            <w:tcBorders>
              <w:top w:val="single" w:sz="4" w:space="0" w:color="auto"/>
              <w:left w:val="single" w:sz="4" w:space="0" w:color="auto"/>
              <w:bottom w:val="single" w:sz="4" w:space="0" w:color="auto"/>
              <w:right w:val="single" w:sz="4" w:space="0" w:color="auto"/>
            </w:tcBorders>
            <w:hideMark/>
          </w:tcPr>
          <w:p w14:paraId="5268CD50"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19995C7E" w14:textId="77777777" w:rsidR="00EE5860" w:rsidRPr="00441CD0" w:rsidRDefault="00EE5860" w:rsidP="00BB0E1F">
            <w:pPr>
              <w:pStyle w:val="TAL"/>
              <w:rPr>
                <w:szCs w:val="18"/>
                <w:lang w:val="en-US"/>
              </w:rPr>
            </w:pPr>
            <w:r w:rsidRPr="00441CD0">
              <w:rPr>
                <w:szCs w:val="18"/>
                <w:lang w:val="en-US"/>
              </w:rPr>
              <w:t>This IE shall be present if application detection information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2B7E0CD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DC05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611E52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91D148"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167A38" w14:textId="77777777" w:rsidR="00EE5860" w:rsidRPr="00441CD0" w:rsidRDefault="00EE5860" w:rsidP="00BB0E1F">
            <w:pPr>
              <w:pStyle w:val="TAC"/>
              <w:rPr>
                <w:lang w:val="x-none"/>
              </w:rPr>
            </w:pPr>
            <w:r w:rsidRPr="00441CD0">
              <w:t>Application Detection Information</w:t>
            </w:r>
          </w:p>
        </w:tc>
      </w:tr>
      <w:tr w:rsidR="00EE5860" w:rsidRPr="00441CD0" w14:paraId="48416E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3BE953" w14:textId="77777777" w:rsidR="00EE5860" w:rsidRPr="00441CD0" w:rsidRDefault="00EE5860" w:rsidP="00BB0E1F">
            <w:pPr>
              <w:pStyle w:val="TAL"/>
              <w:rPr>
                <w:szCs w:val="18"/>
                <w:lang w:val="de-DE"/>
              </w:rPr>
            </w:pPr>
            <w:r w:rsidRPr="00441CD0">
              <w:rPr>
                <w:szCs w:val="18"/>
                <w:lang w:val="de-DE"/>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23730AF1"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0F7787B6" w14:textId="77777777" w:rsidR="00EE5860" w:rsidRPr="00441CD0" w:rsidRDefault="00EE5860" w:rsidP="00BB0E1F">
            <w:pPr>
              <w:pStyle w:val="TAL"/>
              <w:rPr>
                <w:szCs w:val="18"/>
                <w:lang w:val="en-US"/>
              </w:rPr>
            </w:pPr>
            <w:r w:rsidRPr="00441CD0">
              <w:rPr>
                <w:szCs w:val="18"/>
                <w:lang w:val="en-US"/>
              </w:rPr>
              <w:t>This IE shall be present if the start or stop of an application has been detected and no UE IP address was provisioned in the PDI. See NOTE 1.</w:t>
            </w:r>
          </w:p>
        </w:tc>
        <w:tc>
          <w:tcPr>
            <w:tcW w:w="370" w:type="dxa"/>
            <w:tcBorders>
              <w:top w:val="single" w:sz="4" w:space="0" w:color="auto"/>
              <w:left w:val="single" w:sz="4" w:space="0" w:color="auto"/>
              <w:bottom w:val="single" w:sz="4" w:space="0" w:color="auto"/>
              <w:right w:val="single" w:sz="4" w:space="0" w:color="auto"/>
            </w:tcBorders>
            <w:hideMark/>
          </w:tcPr>
          <w:p w14:paraId="779E018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3AD323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6B6AC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1EC1A2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9B3228D" w14:textId="77777777" w:rsidR="00EE5860" w:rsidRPr="00441CD0" w:rsidRDefault="00EE5860" w:rsidP="00BB0E1F">
            <w:pPr>
              <w:pStyle w:val="TAC"/>
              <w:rPr>
                <w:lang w:val="x-none"/>
              </w:rPr>
            </w:pPr>
            <w:r w:rsidRPr="00441CD0">
              <w:t>UE IP address</w:t>
            </w:r>
          </w:p>
        </w:tc>
      </w:tr>
      <w:tr w:rsidR="00EE5860" w:rsidRPr="00441CD0" w14:paraId="0722A83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432322" w14:textId="77777777" w:rsidR="00EE5860" w:rsidRPr="00441CD0" w:rsidRDefault="00EE5860" w:rsidP="00BB0E1F">
            <w:pPr>
              <w:pStyle w:val="TAL"/>
              <w:rPr>
                <w:szCs w:val="18"/>
                <w:lang w:val="de-DE"/>
              </w:rPr>
            </w:pPr>
            <w:r w:rsidRPr="00441CD0">
              <w:rPr>
                <w:szCs w:val="18"/>
                <w:lang w:val="de-D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57A77F3B"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4FC8D6E5" w14:textId="77777777" w:rsidR="00EE5860" w:rsidRPr="00441CD0" w:rsidRDefault="00EE5860" w:rsidP="00BB0E1F">
            <w:pPr>
              <w:pStyle w:val="TAL"/>
              <w:rPr>
                <w:szCs w:val="18"/>
                <w:lang w:val="en-US"/>
              </w:rPr>
            </w:pPr>
            <w:r w:rsidRPr="00441CD0">
              <w:rPr>
                <w:szCs w:val="18"/>
                <w:lang w:val="en-US"/>
              </w:rPr>
              <w:t xml:space="preserve">This IE shall be present if the start or stop of an application has been detected, no UE IP address was provisioned in the PDI and </w:t>
            </w:r>
            <w:r w:rsidRPr="00441CD0">
              <w:t>multiple PDNs with overlapping IP addresses are used in the UP function</w:t>
            </w:r>
            <w:r w:rsidRPr="00441CD0">
              <w:rPr>
                <w:szCs w:val="18"/>
                <w:lang w:val="en-US"/>
              </w:rPr>
              <w:t>. See NOTE 1.</w:t>
            </w:r>
          </w:p>
        </w:tc>
        <w:tc>
          <w:tcPr>
            <w:tcW w:w="370" w:type="dxa"/>
            <w:tcBorders>
              <w:top w:val="single" w:sz="4" w:space="0" w:color="auto"/>
              <w:left w:val="single" w:sz="4" w:space="0" w:color="auto"/>
              <w:bottom w:val="single" w:sz="4" w:space="0" w:color="auto"/>
              <w:right w:val="single" w:sz="4" w:space="0" w:color="auto"/>
            </w:tcBorders>
            <w:hideMark/>
          </w:tcPr>
          <w:p w14:paraId="66E8E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115600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11081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F37C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BB07B0" w14:textId="77777777" w:rsidR="00EE5860" w:rsidRPr="00441CD0" w:rsidRDefault="00EE5860" w:rsidP="00BB0E1F">
            <w:pPr>
              <w:pStyle w:val="TAC"/>
              <w:rPr>
                <w:lang w:val="x-none"/>
              </w:rPr>
            </w:pPr>
            <w:r w:rsidRPr="00441CD0">
              <w:t>Network Instance</w:t>
            </w:r>
          </w:p>
        </w:tc>
      </w:tr>
      <w:tr w:rsidR="00EE5860" w:rsidRPr="00441CD0" w14:paraId="499C40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9CA93D"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30155FC7"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3F082E3C"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37E27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71EB1E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F9AF4D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AF5F0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DD6C9C" w14:textId="77777777" w:rsidR="00EE5860" w:rsidRPr="00441CD0" w:rsidRDefault="00EE5860" w:rsidP="00BB0E1F">
            <w:pPr>
              <w:pStyle w:val="TAC"/>
              <w:rPr>
                <w:lang w:val="x-none"/>
              </w:rPr>
            </w:pPr>
            <w:r w:rsidRPr="00441CD0">
              <w:t>Time of First Packet</w:t>
            </w:r>
          </w:p>
        </w:tc>
      </w:tr>
      <w:tr w:rsidR="00EE5860" w:rsidRPr="00441CD0" w14:paraId="74A9D6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6B6E1F"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566C5EB2"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1679BECA"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579902F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41428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1D3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FF51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D5299B" w14:textId="77777777" w:rsidR="00EE5860" w:rsidRPr="00441CD0" w:rsidRDefault="00EE5860" w:rsidP="00BB0E1F">
            <w:pPr>
              <w:pStyle w:val="TAC"/>
              <w:rPr>
                <w:lang w:val="x-none"/>
              </w:rPr>
            </w:pPr>
            <w:r w:rsidRPr="00441CD0">
              <w:t>Time of Last Packet</w:t>
            </w:r>
          </w:p>
        </w:tc>
      </w:tr>
      <w:tr w:rsidR="00EE5860" w:rsidRPr="00441CD0" w14:paraId="618288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97F43A"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0A81203A"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16BE0BAB" w14:textId="24C9EB3F"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3D2544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F6C6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2675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7A45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7B7CEB9" w14:textId="77777777" w:rsidR="00EE5860" w:rsidRPr="00441CD0" w:rsidRDefault="00EE5860" w:rsidP="00BB0E1F">
            <w:pPr>
              <w:pStyle w:val="TAC"/>
              <w:rPr>
                <w:lang w:val="x-none"/>
              </w:rPr>
            </w:pPr>
            <w:r w:rsidRPr="00441CD0">
              <w:t>Usage Information</w:t>
            </w:r>
          </w:p>
        </w:tc>
      </w:tr>
      <w:tr w:rsidR="00EE5860" w:rsidRPr="00441CD0" w14:paraId="0F68245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BEEC95"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22870744"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312E8E33"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621213D7"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6A900CB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3450B7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D4E00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A2DD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A2603AF" w14:textId="77777777" w:rsidR="00EE5860" w:rsidRPr="00441CD0" w:rsidRDefault="00EE5860" w:rsidP="00BB0E1F">
            <w:pPr>
              <w:pStyle w:val="TAC"/>
              <w:rPr>
                <w:lang w:val="x-none"/>
              </w:rPr>
            </w:pPr>
            <w:r w:rsidRPr="00441CD0">
              <w:t>Query URR Reference</w:t>
            </w:r>
          </w:p>
        </w:tc>
      </w:tr>
      <w:tr w:rsidR="00EE5860" w:rsidRPr="00441CD0" w14:paraId="18A8524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94720A8" w14:textId="77777777" w:rsidR="00EE5860" w:rsidRPr="00441CD0" w:rsidRDefault="00EE5860" w:rsidP="00BB0E1F">
            <w:pPr>
              <w:pStyle w:val="TAL"/>
              <w:rPr>
                <w:szCs w:val="18"/>
                <w:lang w:val="de-DE"/>
              </w:rPr>
            </w:pPr>
            <w:r w:rsidRPr="00441CD0">
              <w:rPr>
                <w:lang w:val="fr-FR"/>
              </w:rPr>
              <w:t xml:space="preserve">Event Time Stamp </w:t>
            </w:r>
          </w:p>
        </w:tc>
        <w:tc>
          <w:tcPr>
            <w:tcW w:w="336" w:type="dxa"/>
            <w:tcBorders>
              <w:top w:val="single" w:sz="4" w:space="0" w:color="auto"/>
              <w:left w:val="single" w:sz="4" w:space="0" w:color="auto"/>
              <w:bottom w:val="single" w:sz="4" w:space="0" w:color="auto"/>
              <w:right w:val="single" w:sz="4" w:space="0" w:color="auto"/>
            </w:tcBorders>
          </w:tcPr>
          <w:p w14:paraId="28BC9AF5" w14:textId="77777777" w:rsidR="00EE5860" w:rsidRPr="00441CD0" w:rsidRDefault="00EE5860" w:rsidP="00823058">
            <w:pPr>
              <w:pStyle w:val="TAC"/>
              <w:rPr>
                <w:rFonts w:eastAsia="SimSun"/>
                <w:lang w:val="de-DE"/>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66917F3F" w14:textId="77777777" w:rsidR="00EE5860" w:rsidRPr="00441CD0" w:rsidRDefault="00EE5860" w:rsidP="00BB0E1F">
            <w:pPr>
              <w:pStyle w:val="TAL"/>
              <w:rPr>
                <w:lang w:val="fr-FR"/>
              </w:rPr>
            </w:pPr>
            <w:r w:rsidRPr="00441CD0">
              <w:rPr>
                <w:lang w:val="fr-FR"/>
              </w:rPr>
              <w:t>This IE shall be present, if the report is related to an event.</w:t>
            </w:r>
          </w:p>
          <w:p w14:paraId="76CB7058" w14:textId="77777777" w:rsidR="00EE5860" w:rsidRPr="00441CD0" w:rsidRDefault="00EE5860" w:rsidP="00BB0E1F">
            <w:pPr>
              <w:pStyle w:val="TAL"/>
              <w:rPr>
                <w:lang w:val="fr-FR"/>
              </w:rPr>
            </w:pPr>
            <w:r w:rsidRPr="00441CD0">
              <w:rPr>
                <w:lang w:val="fr-FR"/>
              </w:rPr>
              <w:t>When present, it shall be set to the time when the event occurs.</w:t>
            </w:r>
          </w:p>
          <w:p w14:paraId="75A1E5B6"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occurrences for an e</w:t>
            </w:r>
            <w:r w:rsidRPr="00441CD0">
              <w:rPr>
                <w:lang w:val="fr-FR"/>
              </w:rPr>
              <w:t xml:space="preserve">vent </w:t>
            </w:r>
            <w:r w:rsidRPr="00441CD0">
              <w:rPr>
                <w:lang w:val="fr-FR" w:eastAsia="zh-CN"/>
              </w:rPr>
              <w:t>for this URR ID.</w:t>
            </w:r>
          </w:p>
        </w:tc>
        <w:tc>
          <w:tcPr>
            <w:tcW w:w="370" w:type="dxa"/>
            <w:tcBorders>
              <w:top w:val="single" w:sz="4" w:space="0" w:color="auto"/>
              <w:left w:val="single" w:sz="4" w:space="0" w:color="auto"/>
              <w:bottom w:val="single" w:sz="4" w:space="0" w:color="auto"/>
              <w:right w:val="single" w:sz="4" w:space="0" w:color="auto"/>
            </w:tcBorders>
          </w:tcPr>
          <w:p w14:paraId="5EF68029"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319F874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01575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23F020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63D4C64" w14:textId="77777777" w:rsidR="00EE5860" w:rsidRPr="00441CD0" w:rsidRDefault="00EE5860" w:rsidP="00BB0E1F">
            <w:pPr>
              <w:pStyle w:val="TAC"/>
              <w:rPr>
                <w:lang w:val="fr-FR"/>
              </w:rPr>
            </w:pPr>
            <w:r w:rsidRPr="00441CD0">
              <w:rPr>
                <w:lang w:val="fr-FR"/>
              </w:rPr>
              <w:t xml:space="preserve">Time Stamp </w:t>
            </w:r>
          </w:p>
        </w:tc>
      </w:tr>
      <w:tr w:rsidR="00EE5860" w:rsidRPr="00441CD0" w14:paraId="19C4C33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0C682464"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tcPr>
          <w:p w14:paraId="1248BA37"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tcPr>
          <w:p w14:paraId="0B1C9811"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tcPr>
          <w:p w14:paraId="63026D9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F33E4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4D85CA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B670E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BAE5376" w14:textId="77777777" w:rsidR="00EE5860" w:rsidRPr="00441CD0" w:rsidRDefault="00EE5860" w:rsidP="00BB0E1F">
            <w:pPr>
              <w:pStyle w:val="TAC"/>
              <w:rPr>
                <w:lang w:val="x-none"/>
              </w:rPr>
            </w:pPr>
            <w:r w:rsidRPr="00441CD0">
              <w:t>Ethernet Traffic Information</w:t>
            </w:r>
          </w:p>
        </w:tc>
      </w:tr>
      <w:tr w:rsidR="00EE5860" w:rsidRPr="00441CD0" w14:paraId="4B925D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C80E2E1" w14:textId="77777777" w:rsidR="00EE5860" w:rsidRPr="00441CD0" w:rsidRDefault="00EE5860" w:rsidP="00BB0E1F">
            <w:pPr>
              <w:pStyle w:val="TAL"/>
              <w:rPr>
                <w:szCs w:val="18"/>
                <w:lang w:val="de-DE"/>
              </w:rPr>
            </w:pPr>
            <w:r w:rsidRPr="00441CD0">
              <w:rPr>
                <w:szCs w:val="18"/>
                <w:lang w:val="de-DE"/>
              </w:rPr>
              <w:t>Join IP Muticast Information</w:t>
            </w:r>
          </w:p>
        </w:tc>
        <w:tc>
          <w:tcPr>
            <w:tcW w:w="336" w:type="dxa"/>
            <w:tcBorders>
              <w:top w:val="single" w:sz="4" w:space="0" w:color="auto"/>
              <w:left w:val="single" w:sz="4" w:space="0" w:color="auto"/>
              <w:bottom w:val="single" w:sz="4" w:space="0" w:color="auto"/>
              <w:right w:val="single" w:sz="4" w:space="0" w:color="auto"/>
            </w:tcBorders>
          </w:tcPr>
          <w:p w14:paraId="678C8E6E"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tcPr>
          <w:p w14:paraId="1640F0C0" w14:textId="71528861" w:rsidR="00EE5860" w:rsidRPr="00441CD0" w:rsidRDefault="00EE5860" w:rsidP="00BB0E1F">
            <w:pPr>
              <w:pStyle w:val="TAL"/>
              <w:rPr>
                <w:lang w:val="fr-FR"/>
              </w:rPr>
            </w:pPr>
            <w:r w:rsidRPr="00441CD0">
              <w:rPr>
                <w:szCs w:val="18"/>
                <w:lang w:val="en-US"/>
              </w:rPr>
              <w:t xml:space="preserve">This IE shall be present if the UPF needs to report that it has added the PDU session </w:t>
            </w:r>
            <w:r w:rsidRPr="00441CD0">
              <w:rPr>
                <w:lang w:val="fr-FR"/>
              </w:rPr>
              <w:t>to the DL replication tree of a new IP multicast flow.</w:t>
            </w:r>
          </w:p>
          <w:p w14:paraId="5460A09C"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added to the PDU session.</w:t>
            </w:r>
          </w:p>
        </w:tc>
        <w:tc>
          <w:tcPr>
            <w:tcW w:w="370" w:type="dxa"/>
            <w:tcBorders>
              <w:top w:val="single" w:sz="4" w:space="0" w:color="auto"/>
              <w:left w:val="single" w:sz="4" w:space="0" w:color="auto"/>
              <w:bottom w:val="single" w:sz="4" w:space="0" w:color="auto"/>
              <w:right w:val="single" w:sz="4" w:space="0" w:color="auto"/>
            </w:tcBorders>
          </w:tcPr>
          <w:p w14:paraId="19FE569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4D4DAB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7CBD2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1540D9E"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309B2976" w14:textId="77777777" w:rsidR="00EE5860" w:rsidRPr="00441CD0" w:rsidRDefault="00EE5860" w:rsidP="00BB0E1F">
            <w:pPr>
              <w:pStyle w:val="TAC"/>
              <w:rPr>
                <w:lang w:val="fr-FR"/>
              </w:rPr>
            </w:pPr>
            <w:r w:rsidRPr="00441CD0">
              <w:rPr>
                <w:lang w:val="fr-FR"/>
              </w:rPr>
              <w:t>Join IP Multicast Information</w:t>
            </w:r>
          </w:p>
        </w:tc>
      </w:tr>
      <w:tr w:rsidR="00EE5860" w:rsidRPr="00441CD0" w14:paraId="040E02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90C4702" w14:textId="77777777" w:rsidR="00EE5860" w:rsidRPr="00441CD0" w:rsidRDefault="00EE5860" w:rsidP="00BB0E1F">
            <w:pPr>
              <w:pStyle w:val="TAL"/>
              <w:rPr>
                <w:szCs w:val="18"/>
                <w:lang w:val="de-DE"/>
              </w:rPr>
            </w:pPr>
            <w:r w:rsidRPr="00441CD0">
              <w:rPr>
                <w:szCs w:val="18"/>
                <w:lang w:val="de-DE"/>
              </w:rPr>
              <w:t>Leave IP Muticast Information</w:t>
            </w:r>
          </w:p>
        </w:tc>
        <w:tc>
          <w:tcPr>
            <w:tcW w:w="336" w:type="dxa"/>
            <w:tcBorders>
              <w:top w:val="single" w:sz="4" w:space="0" w:color="auto"/>
              <w:left w:val="single" w:sz="4" w:space="0" w:color="auto"/>
              <w:bottom w:val="single" w:sz="4" w:space="0" w:color="auto"/>
              <w:right w:val="single" w:sz="4" w:space="0" w:color="auto"/>
            </w:tcBorders>
          </w:tcPr>
          <w:p w14:paraId="770CE726"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tcPr>
          <w:p w14:paraId="450C8B53" w14:textId="77777777" w:rsidR="00EE5860" w:rsidRPr="00441CD0" w:rsidRDefault="00EE5860" w:rsidP="00BB0E1F">
            <w:pPr>
              <w:pStyle w:val="TAL"/>
              <w:rPr>
                <w:lang w:val="fr-FR"/>
              </w:rPr>
            </w:pPr>
            <w:r w:rsidRPr="00441CD0">
              <w:rPr>
                <w:szCs w:val="18"/>
                <w:lang w:val="en-US"/>
              </w:rPr>
              <w:t xml:space="preserve">This IE shall be present if the UPF needs to report that it has removed the PDU session </w:t>
            </w:r>
            <w:r w:rsidRPr="00441CD0">
              <w:rPr>
                <w:lang w:val="fr-FR"/>
              </w:rPr>
              <w:t>from the DL replication tree of an IP multicast flow.</w:t>
            </w:r>
          </w:p>
          <w:p w14:paraId="0D49C5FF"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removed from the PDU session.</w:t>
            </w:r>
          </w:p>
        </w:tc>
        <w:tc>
          <w:tcPr>
            <w:tcW w:w="370" w:type="dxa"/>
            <w:tcBorders>
              <w:top w:val="single" w:sz="4" w:space="0" w:color="auto"/>
              <w:left w:val="single" w:sz="4" w:space="0" w:color="auto"/>
              <w:bottom w:val="single" w:sz="4" w:space="0" w:color="auto"/>
              <w:right w:val="single" w:sz="4" w:space="0" w:color="auto"/>
            </w:tcBorders>
          </w:tcPr>
          <w:p w14:paraId="623D8F1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EA856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1210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F0DF14F"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4EF1BE6" w14:textId="77777777" w:rsidR="00EE5860" w:rsidRPr="00441CD0" w:rsidRDefault="00EE5860" w:rsidP="00BB0E1F">
            <w:pPr>
              <w:pStyle w:val="TAC"/>
              <w:rPr>
                <w:lang w:val="fr-FR"/>
              </w:rPr>
            </w:pPr>
            <w:r w:rsidRPr="00441CD0">
              <w:rPr>
                <w:lang w:val="fr-FR"/>
              </w:rPr>
              <w:t>Leave IP Multicast Information</w:t>
            </w:r>
          </w:p>
        </w:tc>
      </w:tr>
      <w:tr w:rsidR="00A9381B" w:rsidRPr="00441CD0" w14:paraId="7016588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D0A66C6" w14:textId="43875847" w:rsidR="00A9381B" w:rsidRPr="00441CD0" w:rsidRDefault="00A9381B" w:rsidP="00A9381B">
            <w:pPr>
              <w:pStyle w:val="TAL"/>
              <w:rPr>
                <w:szCs w:val="18"/>
                <w:lang w:val="de-DE"/>
              </w:rPr>
            </w:pPr>
            <w:r>
              <w:rPr>
                <w:szCs w:val="18"/>
                <w:lang w:val="de-DE"/>
              </w:rPr>
              <w:t>Predefined Rules Name</w:t>
            </w:r>
          </w:p>
        </w:tc>
        <w:tc>
          <w:tcPr>
            <w:tcW w:w="336" w:type="dxa"/>
            <w:tcBorders>
              <w:top w:val="single" w:sz="4" w:space="0" w:color="auto"/>
              <w:left w:val="single" w:sz="4" w:space="0" w:color="auto"/>
              <w:bottom w:val="single" w:sz="4" w:space="0" w:color="auto"/>
              <w:right w:val="single" w:sz="4" w:space="0" w:color="auto"/>
            </w:tcBorders>
          </w:tcPr>
          <w:p w14:paraId="73159677" w14:textId="3A527209" w:rsidR="00A9381B" w:rsidRPr="00441CD0" w:rsidRDefault="00A9381B" w:rsidP="00823058">
            <w:pPr>
              <w:pStyle w:val="TAC"/>
              <w:rPr>
                <w:rFonts w:eastAsia="SimSun"/>
                <w:lang w:val="de-DE"/>
              </w:rPr>
            </w:pPr>
            <w:r w:rsidRPr="00823058">
              <w:rPr>
                <w:rFonts w:eastAsia="SimSun"/>
              </w:rPr>
              <w:t>O</w:t>
            </w:r>
          </w:p>
        </w:tc>
        <w:tc>
          <w:tcPr>
            <w:tcW w:w="4670" w:type="dxa"/>
            <w:tcBorders>
              <w:top w:val="single" w:sz="4" w:space="0" w:color="auto"/>
              <w:left w:val="single" w:sz="4" w:space="0" w:color="auto"/>
              <w:bottom w:val="single" w:sz="4" w:space="0" w:color="auto"/>
              <w:right w:val="single" w:sz="4" w:space="0" w:color="auto"/>
            </w:tcBorders>
          </w:tcPr>
          <w:p w14:paraId="07ED9FBC" w14:textId="77777777" w:rsidR="00A9381B" w:rsidRDefault="00A9381B" w:rsidP="00A9381B">
            <w:pPr>
              <w:pStyle w:val="TAL"/>
              <w:rPr>
                <w:szCs w:val="18"/>
                <w:lang w:val="en-US"/>
              </w:rPr>
            </w:pPr>
            <w:r>
              <w:rPr>
                <w:szCs w:val="18"/>
                <w:lang w:val="en-US"/>
              </w:rPr>
              <w:t>This IE may be present to identify a predefined rule if the usage report is generated for a predefined URR which was activated via a Activate Predefined Rules IE in a Create PDR IE or an Update PDR IE.</w:t>
            </w:r>
          </w:p>
          <w:p w14:paraId="4215A851" w14:textId="77777777" w:rsidR="00A9381B" w:rsidRDefault="00A9381B" w:rsidP="00A9381B">
            <w:pPr>
              <w:pStyle w:val="TAL"/>
              <w:rPr>
                <w:szCs w:val="18"/>
                <w:lang w:val="en-US"/>
              </w:rPr>
            </w:pPr>
          </w:p>
          <w:p w14:paraId="1E3A3996" w14:textId="53E70E08" w:rsidR="00A9381B" w:rsidRPr="00441CD0" w:rsidRDefault="00A9381B" w:rsidP="00A9381B">
            <w:pPr>
              <w:pStyle w:val="TAL"/>
              <w:rPr>
                <w:szCs w:val="18"/>
                <w:lang w:val="en-US"/>
              </w:rPr>
            </w:pPr>
            <w:r>
              <w:rPr>
                <w:szCs w:val="18"/>
                <w:lang w:val="en-US"/>
              </w:rPr>
              <w:t>Several IEs with the same IE type may be present to represent multiple Predefined Rules with which the URR is associated.</w:t>
            </w:r>
          </w:p>
        </w:tc>
        <w:tc>
          <w:tcPr>
            <w:tcW w:w="370" w:type="dxa"/>
            <w:tcBorders>
              <w:top w:val="single" w:sz="4" w:space="0" w:color="auto"/>
              <w:left w:val="single" w:sz="4" w:space="0" w:color="auto"/>
              <w:bottom w:val="single" w:sz="4" w:space="0" w:color="auto"/>
              <w:right w:val="single" w:sz="4" w:space="0" w:color="auto"/>
            </w:tcBorders>
          </w:tcPr>
          <w:p w14:paraId="3ABFE7C4" w14:textId="6212243E" w:rsidR="00A9381B" w:rsidRPr="00441CD0" w:rsidRDefault="00A9381B" w:rsidP="00A9381B">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6F2B0D7C" w14:textId="6D054878" w:rsidR="00A9381B" w:rsidRPr="00441CD0" w:rsidRDefault="00A9381B" w:rsidP="00A9381B">
            <w:pPr>
              <w:pStyle w:val="TAC"/>
              <w:rPr>
                <w:lang w:val="de-DE"/>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61B15298" w14:textId="7EBA1DA6" w:rsidR="00A9381B" w:rsidRPr="00441CD0" w:rsidRDefault="00A9381B" w:rsidP="00A9381B">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ABA777E" w14:textId="45106576" w:rsidR="00A9381B" w:rsidRPr="00441CD0" w:rsidRDefault="00A9381B" w:rsidP="00A9381B">
            <w:pPr>
              <w:pStyle w:val="TAC"/>
              <w:rPr>
                <w:lang w:val="sv-SE"/>
              </w:rPr>
            </w:pPr>
            <w:r>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E871AA8" w14:textId="211138F6" w:rsidR="00A9381B" w:rsidRPr="00441CD0" w:rsidRDefault="00A9381B" w:rsidP="00A9381B">
            <w:pPr>
              <w:pStyle w:val="TAC"/>
              <w:rPr>
                <w:lang w:val="fr-FR"/>
              </w:rPr>
            </w:pPr>
            <w:r>
              <w:rPr>
                <w:szCs w:val="18"/>
                <w:lang w:val="de-DE"/>
              </w:rPr>
              <w:t>Predefined Rules Name</w:t>
            </w:r>
          </w:p>
        </w:tc>
      </w:tr>
      <w:tr w:rsidR="00EE5860" w:rsidRPr="00441CD0" w14:paraId="4F8E55AF"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28910752" w14:textId="77777777" w:rsidR="00EE5860" w:rsidRPr="00441CD0" w:rsidRDefault="00EE5860" w:rsidP="00BB0E1F">
            <w:pPr>
              <w:pStyle w:val="TAN"/>
            </w:pPr>
            <w:r w:rsidRPr="00441CD0">
              <w:t>NOTE 1:</w:t>
            </w:r>
            <w:r w:rsidRPr="00441CD0">
              <w:tab/>
              <w:t>This is the case for unsolicited application reporting by the TDF. The Network instance is required when the UE IP address cannot be used to determine the corresponding PDN connection.</w:t>
            </w:r>
          </w:p>
          <w:p w14:paraId="5ED29440" w14:textId="77777777" w:rsidR="00EE5860" w:rsidRPr="00441CD0" w:rsidRDefault="00EE5860" w:rsidP="00BB0E1F">
            <w:pPr>
              <w:pStyle w:val="TAN"/>
            </w:pPr>
            <w:r w:rsidRPr="00441CD0">
              <w:t>NOTE 2:</w:t>
            </w:r>
            <w:r w:rsidRPr="00441CD0">
              <w:tab/>
            </w:r>
            <w:r w:rsidRPr="0067687A">
              <w:rPr>
                <w:lang w:val="en-US"/>
              </w:rPr>
              <w:t xml:space="preserve">The UP function may send a Usage Report with the </w:t>
            </w:r>
            <w:r w:rsidRPr="0067687A">
              <w:rPr>
                <w:szCs w:val="18"/>
                <w:lang w:val="en-US"/>
              </w:rPr>
              <w:t>Volume/Duration Measurement</w:t>
            </w:r>
            <w:r w:rsidRPr="0067687A">
              <w:rPr>
                <w:lang w:val="en-US"/>
              </w:rPr>
              <w:t xml:space="preserve"> set to zero.</w:t>
            </w:r>
          </w:p>
        </w:tc>
      </w:tr>
    </w:tbl>
    <w:p w14:paraId="2279ECC6" w14:textId="77777777" w:rsidR="00EE5860" w:rsidRPr="00441CD0" w:rsidRDefault="00EE5860" w:rsidP="00EE5860"/>
    <w:p w14:paraId="3A7D255F" w14:textId="77777777" w:rsidR="00EE5860" w:rsidRPr="00441CD0" w:rsidRDefault="00EE5860" w:rsidP="00EE5860">
      <w:pPr>
        <w:pStyle w:val="TH"/>
        <w:outlineLvl w:val="0"/>
        <w:rPr>
          <w:lang w:val="en-US"/>
        </w:rPr>
      </w:pPr>
      <w:r w:rsidRPr="00441CD0">
        <w:t>Table 7.5.8.3-2: Application Detection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09142A6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E0F854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477DCFD"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565AFBF" w14:textId="77777777" w:rsidR="00EE5860" w:rsidRPr="00441CD0" w:rsidRDefault="00EE5860" w:rsidP="00BB0E1F">
            <w:pPr>
              <w:pStyle w:val="TAC"/>
              <w:rPr>
                <w:lang w:val="fr-FR"/>
              </w:rPr>
            </w:pPr>
            <w:r w:rsidRPr="00441CD0">
              <w:rPr>
                <w:lang w:val="fr-FR"/>
              </w:rPr>
              <w:t>Application Detection Information IE Type = 68 (decimal)</w:t>
            </w:r>
          </w:p>
        </w:tc>
      </w:tr>
      <w:tr w:rsidR="00EE5860" w:rsidRPr="00441CD0" w14:paraId="1E10A9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5AC4A9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DB7AA5A"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2A0F0A73" w14:textId="77777777" w:rsidR="00EE5860" w:rsidRPr="00441CD0" w:rsidRDefault="00EE5860" w:rsidP="00BB0E1F">
            <w:pPr>
              <w:pStyle w:val="TAC"/>
            </w:pPr>
            <w:r w:rsidRPr="00441CD0">
              <w:t>Length = n</w:t>
            </w:r>
          </w:p>
        </w:tc>
      </w:tr>
      <w:tr w:rsidR="00EE5860" w:rsidRPr="00441CD0" w14:paraId="408BE51C"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004D32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C83D828"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59084C2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5F33D0"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155387C2" w14:textId="77777777" w:rsidR="00EE5860" w:rsidRPr="00441CD0" w:rsidRDefault="00EE5860" w:rsidP="00BB0E1F">
            <w:pPr>
              <w:pStyle w:val="TAH"/>
            </w:pPr>
            <w:r w:rsidRPr="00441CD0">
              <w:t>IE Type</w:t>
            </w:r>
          </w:p>
        </w:tc>
      </w:tr>
      <w:tr w:rsidR="00EE5860" w:rsidRPr="00441CD0" w14:paraId="28571423"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51E12F86" w14:textId="77777777" w:rsidR="00EE5860" w:rsidRPr="00441CD0" w:rsidRDefault="00EE5860" w:rsidP="00BB0E1F">
            <w:pPr>
              <w:spacing w:after="0"/>
              <w:rPr>
                <w:rFonts w:ascii="Arial" w:hAnsi="Arial"/>
                <w:b/>
                <w:sz w:val="18"/>
                <w:lang w:val="x-none"/>
              </w:rPr>
            </w:pPr>
            <w:bookmarkStart w:id="4950" w:name="_PERM_MCCTEMPBM_CRPT0502096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9050A"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747336E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30E602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98BE4B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6D2999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85C68BD"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4C2AFDCA" w14:textId="77777777" w:rsidR="00EE5860" w:rsidRPr="00441CD0" w:rsidRDefault="00EE5860" w:rsidP="00BB0E1F">
            <w:pPr>
              <w:spacing w:after="0"/>
              <w:rPr>
                <w:rFonts w:ascii="Arial" w:hAnsi="Arial"/>
                <w:b/>
                <w:sz w:val="18"/>
                <w:lang w:val="x-none"/>
              </w:rPr>
            </w:pPr>
            <w:bookmarkStart w:id="4951" w:name="_PERM_MCCTEMPBM_CRPT05020969___7"/>
            <w:bookmarkEnd w:id="4951"/>
          </w:p>
        </w:tc>
      </w:tr>
      <w:bookmarkEnd w:id="4950"/>
      <w:tr w:rsidR="00EE5860" w:rsidRPr="00441CD0" w14:paraId="02ABA30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2FAC4FD1" w14:textId="77777777" w:rsidR="00EE5860" w:rsidRPr="00441CD0" w:rsidRDefault="00EE5860" w:rsidP="00BB0E1F">
            <w:pPr>
              <w:pStyle w:val="TAL"/>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007EDB3F" w14:textId="77777777" w:rsidR="00EE5860" w:rsidRPr="00441CD0" w:rsidRDefault="00EE5860" w:rsidP="00823058">
            <w:pPr>
              <w:pStyle w:val="TAC"/>
            </w:pPr>
            <w:r w:rsidRPr="00823058">
              <w:t>M</w:t>
            </w:r>
          </w:p>
        </w:tc>
        <w:tc>
          <w:tcPr>
            <w:tcW w:w="4677" w:type="dxa"/>
            <w:tcBorders>
              <w:top w:val="single" w:sz="4" w:space="0" w:color="auto"/>
              <w:left w:val="single" w:sz="4" w:space="0" w:color="auto"/>
              <w:bottom w:val="single" w:sz="4" w:space="0" w:color="auto"/>
              <w:right w:val="single" w:sz="4" w:space="0" w:color="auto"/>
            </w:tcBorders>
            <w:hideMark/>
          </w:tcPr>
          <w:p w14:paraId="1DADBCF5" w14:textId="77777777" w:rsidR="00EE5860" w:rsidRPr="00441CD0" w:rsidRDefault="00EE5860" w:rsidP="00BB0E1F">
            <w:pPr>
              <w:pStyle w:val="TAL"/>
            </w:pPr>
            <w:r w:rsidRPr="00441CD0">
              <w:rPr>
                <w:rFonts w:cs="Arial"/>
                <w:szCs w:val="18"/>
                <w:lang w:val="en-US" w:eastAsia="zh-CN"/>
              </w:rPr>
              <w:t xml:space="preserve">This IE </w:t>
            </w:r>
            <w:r w:rsidRPr="00441CD0">
              <w:rPr>
                <w:rFonts w:cs="Arial"/>
                <w:szCs w:val="18"/>
                <w:lang w:eastAsia="zh-CN"/>
              </w:rPr>
              <w:t>shall identify the Application ID for which a start or stop of traffic is reported.</w:t>
            </w:r>
          </w:p>
        </w:tc>
        <w:tc>
          <w:tcPr>
            <w:tcW w:w="370" w:type="dxa"/>
            <w:tcBorders>
              <w:top w:val="single" w:sz="4" w:space="0" w:color="auto"/>
              <w:left w:val="single" w:sz="4" w:space="0" w:color="auto"/>
              <w:bottom w:val="single" w:sz="4" w:space="0" w:color="auto"/>
              <w:right w:val="single" w:sz="4" w:space="0" w:color="auto"/>
            </w:tcBorders>
            <w:hideMark/>
          </w:tcPr>
          <w:p w14:paraId="2D36B7E8"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3A0767"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83ABA84"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125613"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5A7CD95D" w14:textId="77777777" w:rsidR="00EE5860" w:rsidRPr="00441CD0" w:rsidRDefault="00EE5860" w:rsidP="00BB0E1F">
            <w:pPr>
              <w:pStyle w:val="TAC"/>
              <w:rPr>
                <w:lang w:val="x-none"/>
              </w:rPr>
            </w:pPr>
            <w:r w:rsidRPr="00441CD0">
              <w:t>Application ID</w:t>
            </w:r>
          </w:p>
        </w:tc>
      </w:tr>
      <w:tr w:rsidR="00EE5860" w:rsidRPr="00441CD0" w14:paraId="68D6215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0D9AD7CF" w14:textId="77777777" w:rsidR="00EE5860" w:rsidRPr="00441CD0" w:rsidRDefault="00EE5860" w:rsidP="00BB0E1F">
            <w:pPr>
              <w:pStyle w:val="TAL"/>
            </w:pPr>
            <w:r w:rsidRPr="00441CD0">
              <w:t>Application Instance ID</w:t>
            </w:r>
          </w:p>
        </w:tc>
        <w:tc>
          <w:tcPr>
            <w:tcW w:w="336" w:type="dxa"/>
            <w:tcBorders>
              <w:top w:val="single" w:sz="4" w:space="0" w:color="auto"/>
              <w:left w:val="single" w:sz="4" w:space="0" w:color="auto"/>
              <w:bottom w:val="single" w:sz="4" w:space="0" w:color="auto"/>
              <w:right w:val="single" w:sz="4" w:space="0" w:color="auto"/>
            </w:tcBorders>
            <w:hideMark/>
          </w:tcPr>
          <w:p w14:paraId="0855C884" w14:textId="77777777" w:rsidR="00EE5860" w:rsidRPr="00441CD0" w:rsidRDefault="00EE5860" w:rsidP="00823058">
            <w:pPr>
              <w:pStyle w:val="TAC"/>
            </w:pPr>
            <w:r w:rsidRPr="00823058">
              <w:t>C</w:t>
            </w:r>
          </w:p>
        </w:tc>
        <w:tc>
          <w:tcPr>
            <w:tcW w:w="4677" w:type="dxa"/>
            <w:tcBorders>
              <w:top w:val="single" w:sz="4" w:space="0" w:color="auto"/>
              <w:left w:val="single" w:sz="4" w:space="0" w:color="auto"/>
              <w:bottom w:val="single" w:sz="4" w:space="0" w:color="auto"/>
              <w:right w:val="single" w:sz="4" w:space="0" w:color="auto"/>
            </w:tcBorders>
            <w:hideMark/>
          </w:tcPr>
          <w:p w14:paraId="5DFA2FCA" w14:textId="77777777" w:rsidR="00EE5860" w:rsidRPr="00441CD0" w:rsidRDefault="00EE5860" w:rsidP="00BB0E1F">
            <w:pPr>
              <w:pStyle w:val="TAL"/>
              <w:rPr>
                <w:szCs w:val="18"/>
                <w:lang w:val="en-US" w:eastAsia="zh-CN"/>
              </w:rPr>
            </w:pPr>
            <w:r w:rsidRPr="00441CD0">
              <w:rPr>
                <w:szCs w:val="18"/>
                <w:lang w:val="en-US" w:eastAsia="zh-CN"/>
              </w:rPr>
              <w:t>When present, this IE shall identify the Application Instance Identifier for which a start or stop of traffic is reported.</w:t>
            </w:r>
            <w:r w:rsidRPr="00441CD0">
              <w:rPr>
                <w:rFonts w:cs="Arial"/>
                <w:szCs w:val="18"/>
                <w:lang w:val="en-US" w:eastAsia="zh-CN"/>
              </w:rPr>
              <w:t xml:space="preserve">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 It shall be present, when reporting the stop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it was provided when reporting the start of the application.</w:t>
            </w:r>
          </w:p>
        </w:tc>
        <w:tc>
          <w:tcPr>
            <w:tcW w:w="370" w:type="dxa"/>
            <w:tcBorders>
              <w:top w:val="single" w:sz="4" w:space="0" w:color="auto"/>
              <w:left w:val="single" w:sz="4" w:space="0" w:color="auto"/>
              <w:bottom w:val="single" w:sz="4" w:space="0" w:color="auto"/>
              <w:right w:val="single" w:sz="4" w:space="0" w:color="auto"/>
            </w:tcBorders>
            <w:hideMark/>
          </w:tcPr>
          <w:p w14:paraId="62084F4B"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3D6D43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978E3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374D76"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CA38946" w14:textId="77777777" w:rsidR="00EE5860" w:rsidRPr="00441CD0" w:rsidRDefault="00EE5860" w:rsidP="00BB0E1F">
            <w:pPr>
              <w:pStyle w:val="TAC"/>
              <w:rPr>
                <w:lang w:val="x-none"/>
              </w:rPr>
            </w:pPr>
            <w:r w:rsidRPr="00441CD0">
              <w:t>Application Instance ID</w:t>
            </w:r>
          </w:p>
        </w:tc>
      </w:tr>
      <w:tr w:rsidR="00EE5860" w:rsidRPr="00441CD0" w14:paraId="11076D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79CACBF1" w14:textId="77777777" w:rsidR="00EE5860" w:rsidRPr="00441CD0" w:rsidRDefault="00EE5860" w:rsidP="00BB0E1F">
            <w:pPr>
              <w:pStyle w:val="TAL"/>
            </w:pPr>
            <w:r w:rsidRPr="00441CD0">
              <w:t>Flow Information</w:t>
            </w:r>
          </w:p>
        </w:tc>
        <w:tc>
          <w:tcPr>
            <w:tcW w:w="336" w:type="dxa"/>
            <w:tcBorders>
              <w:top w:val="single" w:sz="4" w:space="0" w:color="auto"/>
              <w:left w:val="single" w:sz="4" w:space="0" w:color="auto"/>
              <w:bottom w:val="single" w:sz="4" w:space="0" w:color="auto"/>
              <w:right w:val="single" w:sz="4" w:space="0" w:color="auto"/>
            </w:tcBorders>
            <w:hideMark/>
          </w:tcPr>
          <w:p w14:paraId="73FED09D" w14:textId="77777777" w:rsidR="00EE5860" w:rsidRPr="00441CD0" w:rsidRDefault="00EE5860" w:rsidP="00823058">
            <w:pPr>
              <w:pStyle w:val="TAC"/>
            </w:pPr>
            <w:r w:rsidRPr="00823058">
              <w:t>C</w:t>
            </w:r>
          </w:p>
        </w:tc>
        <w:tc>
          <w:tcPr>
            <w:tcW w:w="4677" w:type="dxa"/>
            <w:tcBorders>
              <w:top w:val="single" w:sz="4" w:space="0" w:color="auto"/>
              <w:left w:val="single" w:sz="4" w:space="0" w:color="auto"/>
              <w:bottom w:val="single" w:sz="4" w:space="0" w:color="auto"/>
              <w:right w:val="single" w:sz="4" w:space="0" w:color="auto"/>
            </w:tcBorders>
            <w:hideMark/>
          </w:tcPr>
          <w:p w14:paraId="1195FED0" w14:textId="77777777" w:rsidR="00EE5860" w:rsidRPr="00441CD0" w:rsidRDefault="00EE5860" w:rsidP="00BB0E1F">
            <w:pPr>
              <w:pStyle w:val="TAL"/>
              <w:rPr>
                <w:rFonts w:cs="Arial"/>
                <w:szCs w:val="18"/>
                <w:lang w:val="en-US" w:eastAsia="zh-CN"/>
              </w:rPr>
            </w:pPr>
            <w:r w:rsidRPr="00441CD0">
              <w:rPr>
                <w:rFonts w:cs="Arial"/>
                <w:szCs w:val="18"/>
                <w:lang w:val="en-US" w:eastAsia="zh-CN"/>
              </w:rPr>
              <w:t xml:space="preserve">When present, this IE shall contain the flow information for the detected application.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w:t>
            </w:r>
          </w:p>
        </w:tc>
        <w:tc>
          <w:tcPr>
            <w:tcW w:w="370" w:type="dxa"/>
            <w:tcBorders>
              <w:top w:val="single" w:sz="4" w:space="0" w:color="auto"/>
              <w:left w:val="single" w:sz="4" w:space="0" w:color="auto"/>
              <w:bottom w:val="single" w:sz="4" w:space="0" w:color="auto"/>
              <w:right w:val="single" w:sz="4" w:space="0" w:color="auto"/>
            </w:tcBorders>
            <w:hideMark/>
          </w:tcPr>
          <w:p w14:paraId="425D3B1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AFDC4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A29F9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FD0E069"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7B3DE858" w14:textId="77777777" w:rsidR="00EE5860" w:rsidRPr="00441CD0" w:rsidRDefault="00EE5860" w:rsidP="00BB0E1F">
            <w:pPr>
              <w:pStyle w:val="TAC"/>
              <w:rPr>
                <w:lang w:val="en-US"/>
              </w:rPr>
            </w:pPr>
            <w:r w:rsidRPr="00441CD0">
              <w:rPr>
                <w:lang w:val="en-US"/>
              </w:rPr>
              <w:t>Flow Information</w:t>
            </w:r>
          </w:p>
        </w:tc>
      </w:tr>
      <w:tr w:rsidR="00EE5860" w:rsidRPr="00441CD0" w14:paraId="0CAA1C15"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tcPr>
          <w:p w14:paraId="650A73A1" w14:textId="77777777" w:rsidR="00EE5860" w:rsidRPr="00441CD0" w:rsidRDefault="00EE5860" w:rsidP="00BB0E1F">
            <w:pPr>
              <w:pStyle w:val="TAL"/>
              <w:rPr>
                <w:lang w:val="fr-FR"/>
              </w:rPr>
            </w:pPr>
            <w:r w:rsidRPr="00441CD0">
              <w:rPr>
                <w:lang w:val="fr-FR"/>
              </w:rPr>
              <w:t>PDR ID</w:t>
            </w:r>
          </w:p>
        </w:tc>
        <w:tc>
          <w:tcPr>
            <w:tcW w:w="336" w:type="dxa"/>
            <w:tcBorders>
              <w:top w:val="single" w:sz="4" w:space="0" w:color="auto"/>
              <w:left w:val="single" w:sz="4" w:space="0" w:color="auto"/>
              <w:bottom w:val="single" w:sz="4" w:space="0" w:color="auto"/>
              <w:right w:val="single" w:sz="4" w:space="0" w:color="auto"/>
            </w:tcBorders>
          </w:tcPr>
          <w:p w14:paraId="5D02E49E" w14:textId="77777777" w:rsidR="00EE5860" w:rsidRPr="00441CD0" w:rsidRDefault="00EE5860" w:rsidP="00823058">
            <w:pPr>
              <w:pStyle w:val="TAC"/>
              <w:rPr>
                <w:lang w:val="fr-FR"/>
              </w:rPr>
            </w:pPr>
            <w:r w:rsidRPr="00823058">
              <w:t>O</w:t>
            </w:r>
          </w:p>
        </w:tc>
        <w:tc>
          <w:tcPr>
            <w:tcW w:w="4677" w:type="dxa"/>
            <w:tcBorders>
              <w:top w:val="single" w:sz="4" w:space="0" w:color="auto"/>
              <w:left w:val="single" w:sz="4" w:space="0" w:color="auto"/>
              <w:bottom w:val="single" w:sz="4" w:space="0" w:color="auto"/>
              <w:right w:val="single" w:sz="4" w:space="0" w:color="auto"/>
            </w:tcBorders>
          </w:tcPr>
          <w:p w14:paraId="53096846" w14:textId="77777777" w:rsidR="00EE5860" w:rsidRPr="00441CD0" w:rsidRDefault="00EE5860" w:rsidP="00BB0E1F">
            <w:pPr>
              <w:pStyle w:val="TAL"/>
              <w:rPr>
                <w:rFonts w:cs="Arial"/>
                <w:szCs w:val="18"/>
                <w:lang w:val="en-US" w:eastAsia="zh-CN"/>
              </w:rPr>
            </w:pPr>
            <w:r w:rsidRPr="00441CD0">
              <w:rPr>
                <w:rFonts w:cs="Arial"/>
                <w:szCs w:val="18"/>
                <w:lang w:val="en-US" w:eastAsia="zh-CN"/>
              </w:rPr>
              <w:t>When present, it shall contain the PDR ID which the application traffic matches.</w:t>
            </w:r>
          </w:p>
        </w:tc>
        <w:tc>
          <w:tcPr>
            <w:tcW w:w="370" w:type="dxa"/>
            <w:tcBorders>
              <w:top w:val="single" w:sz="4" w:space="0" w:color="auto"/>
              <w:left w:val="single" w:sz="4" w:space="0" w:color="auto"/>
              <w:bottom w:val="single" w:sz="4" w:space="0" w:color="auto"/>
              <w:right w:val="single" w:sz="4" w:space="0" w:color="auto"/>
            </w:tcBorders>
          </w:tcPr>
          <w:p w14:paraId="2AF22E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7E831B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1C92F1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E1FB8B4"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tcPr>
          <w:p w14:paraId="51FDB232" w14:textId="77777777" w:rsidR="00EE5860" w:rsidRPr="00441CD0" w:rsidRDefault="00EE5860" w:rsidP="00BB0E1F">
            <w:pPr>
              <w:pStyle w:val="TAC"/>
              <w:rPr>
                <w:lang w:val="en-US"/>
              </w:rPr>
            </w:pPr>
            <w:r w:rsidRPr="00441CD0">
              <w:rPr>
                <w:lang w:val="en-US"/>
              </w:rPr>
              <w:t>PDR ID</w:t>
            </w:r>
          </w:p>
        </w:tc>
      </w:tr>
    </w:tbl>
    <w:p w14:paraId="75040507" w14:textId="77777777" w:rsidR="00EE5860" w:rsidRPr="00441CD0" w:rsidRDefault="00EE5860" w:rsidP="00EE5860"/>
    <w:p w14:paraId="3641CE9C" w14:textId="77777777" w:rsidR="00EE5860" w:rsidRPr="00441CD0" w:rsidRDefault="00EE5860" w:rsidP="00EE5860">
      <w:pPr>
        <w:pStyle w:val="TH"/>
        <w:outlineLvl w:val="0"/>
        <w:rPr>
          <w:lang w:val="en-US"/>
        </w:rPr>
      </w:pPr>
      <w:r w:rsidRPr="00441CD0">
        <w:t>Table 7.5.8.3-3: Ethernet Traffic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3414904C"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5A0144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5FCCC"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72FE943" w14:textId="77777777" w:rsidR="00EE5860" w:rsidRPr="00441CD0" w:rsidRDefault="00EE5860" w:rsidP="00BB0E1F">
            <w:pPr>
              <w:pStyle w:val="TAC"/>
              <w:rPr>
                <w:lang w:val="fr-FR"/>
              </w:rPr>
            </w:pPr>
            <w:r w:rsidRPr="00441CD0">
              <w:rPr>
                <w:lang w:val="fr-FR"/>
              </w:rPr>
              <w:t>Ethernet Traffic Information IE Type = 143 (decimal)</w:t>
            </w:r>
          </w:p>
        </w:tc>
      </w:tr>
      <w:tr w:rsidR="00EE5860" w:rsidRPr="00441CD0" w14:paraId="6AB9BB4E"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3F08F1A"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AE839B"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57FB9CC3" w14:textId="77777777" w:rsidR="00EE5860" w:rsidRPr="00441CD0" w:rsidRDefault="00EE5860" w:rsidP="00BB0E1F">
            <w:pPr>
              <w:pStyle w:val="TAC"/>
            </w:pPr>
            <w:r w:rsidRPr="00441CD0">
              <w:t>Length = n</w:t>
            </w:r>
          </w:p>
        </w:tc>
      </w:tr>
      <w:tr w:rsidR="00EE5860" w:rsidRPr="00441CD0" w14:paraId="18A4404A"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725390B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AE31C6A"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45C5CBE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2B2126"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21A3814E" w14:textId="77777777" w:rsidR="00EE5860" w:rsidRPr="00441CD0" w:rsidRDefault="00EE5860" w:rsidP="00BB0E1F">
            <w:pPr>
              <w:pStyle w:val="TAH"/>
            </w:pPr>
            <w:r w:rsidRPr="00441CD0">
              <w:t>IE Type</w:t>
            </w:r>
          </w:p>
        </w:tc>
      </w:tr>
      <w:tr w:rsidR="00EE5860" w:rsidRPr="00441CD0" w14:paraId="6CE46338"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70431E23" w14:textId="77777777" w:rsidR="00EE5860" w:rsidRPr="00441CD0" w:rsidRDefault="00EE5860" w:rsidP="00BB0E1F">
            <w:pPr>
              <w:spacing w:after="0"/>
              <w:rPr>
                <w:rFonts w:ascii="Arial" w:hAnsi="Arial"/>
                <w:b/>
                <w:sz w:val="18"/>
                <w:lang w:val="x-none"/>
              </w:rPr>
            </w:pPr>
            <w:bookmarkStart w:id="4952" w:name="_PERM_MCCTEMPBM_CRPT0502097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E81AF3"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385ECE6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820C4A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25B50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D9DBBE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73DA2BF"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22994478" w14:textId="77777777" w:rsidR="00EE5860" w:rsidRPr="00441CD0" w:rsidRDefault="00EE5860" w:rsidP="00BB0E1F">
            <w:pPr>
              <w:spacing w:after="0"/>
              <w:rPr>
                <w:rFonts w:ascii="Arial" w:hAnsi="Arial"/>
                <w:b/>
                <w:sz w:val="18"/>
                <w:lang w:val="x-none"/>
              </w:rPr>
            </w:pPr>
            <w:bookmarkStart w:id="4953" w:name="_PERM_MCCTEMPBM_CRPT05020975___7"/>
            <w:bookmarkEnd w:id="4953"/>
          </w:p>
        </w:tc>
      </w:tr>
      <w:bookmarkEnd w:id="4952"/>
      <w:tr w:rsidR="00EE5860" w:rsidRPr="00441CD0" w14:paraId="31E57D97"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10BF3AF5" w14:textId="77777777" w:rsidR="00EE5860" w:rsidRPr="00441CD0" w:rsidRDefault="00EE5860" w:rsidP="00BB0E1F">
            <w:pPr>
              <w:pStyle w:val="TAL"/>
            </w:pPr>
            <w:r w:rsidRPr="00441CD0">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134573CB" w14:textId="77777777" w:rsidR="00EE5860" w:rsidRPr="00441CD0" w:rsidRDefault="00EE5860" w:rsidP="00823058">
            <w:pPr>
              <w:pStyle w:val="TAC"/>
            </w:pPr>
            <w:r w:rsidRPr="00823058">
              <w:t>C</w:t>
            </w:r>
          </w:p>
        </w:tc>
        <w:tc>
          <w:tcPr>
            <w:tcW w:w="4677" w:type="dxa"/>
            <w:tcBorders>
              <w:top w:val="single" w:sz="4" w:space="0" w:color="auto"/>
              <w:left w:val="single" w:sz="4" w:space="0" w:color="auto"/>
              <w:bottom w:val="single" w:sz="4" w:space="0" w:color="auto"/>
              <w:right w:val="single" w:sz="4" w:space="0" w:color="auto"/>
            </w:tcBorders>
            <w:hideMark/>
          </w:tcPr>
          <w:p w14:paraId="6A77DB5B"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detected.</w:t>
            </w:r>
          </w:p>
          <w:p w14:paraId="13271D22" w14:textId="77777777" w:rsidR="00EE5860" w:rsidRPr="00441CD0" w:rsidRDefault="00EE5860" w:rsidP="00BB0E1F">
            <w:pPr>
              <w:pStyle w:val="TAL"/>
              <w:rPr>
                <w:rFonts w:cs="Arial"/>
                <w:szCs w:val="18"/>
                <w:lang w:eastAsia="zh-CN"/>
              </w:rPr>
            </w:pPr>
            <w:r w:rsidRPr="00441CD0">
              <w:rPr>
                <w:rFonts w:cs="Arial"/>
                <w:szCs w:val="18"/>
                <w:lang w:eastAsia="zh-CN"/>
              </w:rPr>
              <w:t>When present, it shall identify the MAC (Ethernet) addresses newly detected as source address of frames sent UL by the UE.</w:t>
            </w:r>
          </w:p>
          <w:p w14:paraId="5E956A7B"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2522D550"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45E35BB"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D400E5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D72FD6A"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4F70B53B" w14:textId="77777777" w:rsidR="00EE5860" w:rsidRPr="00441CD0" w:rsidRDefault="00EE5860" w:rsidP="00BB0E1F">
            <w:pPr>
              <w:pStyle w:val="TAC"/>
              <w:rPr>
                <w:lang w:val="x-none"/>
              </w:rPr>
            </w:pPr>
            <w:r w:rsidRPr="00441CD0">
              <w:t>MAC Addresses Detected</w:t>
            </w:r>
          </w:p>
        </w:tc>
      </w:tr>
      <w:tr w:rsidR="00EE5860" w:rsidRPr="00441CD0" w14:paraId="7B816C2F"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4C0FC593" w14:textId="77777777" w:rsidR="00EE5860" w:rsidRPr="00441CD0" w:rsidRDefault="00EE5860" w:rsidP="00BB0E1F">
            <w:pPr>
              <w:pStyle w:val="TAL"/>
            </w:pPr>
            <w:r w:rsidRPr="00441CD0">
              <w:t>MAC Addresses Removed</w:t>
            </w:r>
          </w:p>
        </w:tc>
        <w:tc>
          <w:tcPr>
            <w:tcW w:w="336" w:type="dxa"/>
            <w:tcBorders>
              <w:top w:val="single" w:sz="4" w:space="0" w:color="auto"/>
              <w:left w:val="single" w:sz="4" w:space="0" w:color="auto"/>
              <w:bottom w:val="single" w:sz="4" w:space="0" w:color="auto"/>
              <w:right w:val="single" w:sz="4" w:space="0" w:color="auto"/>
            </w:tcBorders>
            <w:hideMark/>
          </w:tcPr>
          <w:p w14:paraId="141B6954" w14:textId="77777777" w:rsidR="00EE5860" w:rsidRPr="00441CD0" w:rsidRDefault="00EE5860" w:rsidP="00823058">
            <w:pPr>
              <w:pStyle w:val="TAC"/>
            </w:pPr>
            <w:r w:rsidRPr="00823058">
              <w:t>C</w:t>
            </w:r>
          </w:p>
        </w:tc>
        <w:tc>
          <w:tcPr>
            <w:tcW w:w="4677" w:type="dxa"/>
            <w:tcBorders>
              <w:top w:val="single" w:sz="4" w:space="0" w:color="auto"/>
              <w:left w:val="single" w:sz="4" w:space="0" w:color="auto"/>
              <w:bottom w:val="single" w:sz="4" w:space="0" w:color="auto"/>
              <w:right w:val="single" w:sz="4" w:space="0" w:color="auto"/>
            </w:tcBorders>
            <w:hideMark/>
          </w:tcPr>
          <w:p w14:paraId="7AA47595"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removed.</w:t>
            </w:r>
          </w:p>
          <w:p w14:paraId="123FCC91" w14:textId="77777777" w:rsidR="00EE5860" w:rsidRPr="00441CD0" w:rsidRDefault="00EE5860" w:rsidP="00BB0E1F">
            <w:pPr>
              <w:pStyle w:val="TAL"/>
              <w:rPr>
                <w:noProof/>
                <w:sz w:val="20"/>
              </w:rPr>
            </w:pPr>
            <w:r w:rsidRPr="00441CD0">
              <w:rPr>
                <w:rFonts w:cs="Arial"/>
                <w:szCs w:val="18"/>
                <w:lang w:eastAsia="zh-CN"/>
              </w:rPr>
              <w:t>When present, it shall identify the MAC (Ethernet) addresses that have been inactive for a duration exceeding the Ethernet inactivity Timer.</w:t>
            </w:r>
          </w:p>
          <w:p w14:paraId="34979ED5"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37B5282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D1FA52"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7CDE5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69FB62"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2DDA14A" w14:textId="77777777" w:rsidR="00EE5860" w:rsidRPr="00441CD0" w:rsidRDefault="00EE5860" w:rsidP="00BB0E1F">
            <w:pPr>
              <w:pStyle w:val="TAC"/>
              <w:rPr>
                <w:lang w:val="x-none"/>
              </w:rPr>
            </w:pPr>
            <w:r w:rsidRPr="00441CD0">
              <w:t>MAC Addresses Removed</w:t>
            </w:r>
          </w:p>
        </w:tc>
      </w:tr>
    </w:tbl>
    <w:p w14:paraId="2F203688" w14:textId="77777777" w:rsidR="00EE5860" w:rsidRPr="00862100" w:rsidRDefault="00EE5860" w:rsidP="00862100"/>
    <w:p w14:paraId="01D8CD69" w14:textId="77777777" w:rsidR="00EE5860" w:rsidRPr="00441CD0" w:rsidRDefault="00EE5860" w:rsidP="00EE5860">
      <w:pPr>
        <w:pStyle w:val="TH"/>
        <w:outlineLvl w:val="0"/>
        <w:rPr>
          <w:lang w:val="en-US"/>
        </w:rPr>
      </w:pPr>
      <w:r w:rsidRPr="00441CD0">
        <w:t>Table 7.5.8.3-4: Join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7D539020"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754CEBFD"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306479E"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2F648CC" w14:textId="77777777" w:rsidR="00EE5860" w:rsidRPr="00441CD0" w:rsidRDefault="00EE5860" w:rsidP="00BB0E1F">
            <w:pPr>
              <w:pStyle w:val="TAC"/>
              <w:rPr>
                <w:lang w:val="fr-FR"/>
              </w:rPr>
            </w:pPr>
            <w:r w:rsidRPr="00441CD0">
              <w:rPr>
                <w:lang w:val="fr-FR"/>
              </w:rPr>
              <w:t>Join IP Multicast Information IE Type = 189 (decimal)</w:t>
            </w:r>
          </w:p>
        </w:tc>
      </w:tr>
      <w:tr w:rsidR="00EE5860" w:rsidRPr="00441CD0" w14:paraId="6E325F2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09CD098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9F40552"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17CDCE0" w14:textId="77777777" w:rsidR="00EE5860" w:rsidRPr="00441CD0" w:rsidRDefault="00EE5860" w:rsidP="00BB0E1F">
            <w:pPr>
              <w:pStyle w:val="TAC"/>
              <w:rPr>
                <w:lang w:val="fr-FR"/>
              </w:rPr>
            </w:pPr>
            <w:r w:rsidRPr="00441CD0">
              <w:rPr>
                <w:lang w:val="fr-FR"/>
              </w:rPr>
              <w:t>Length = n</w:t>
            </w:r>
          </w:p>
        </w:tc>
      </w:tr>
      <w:tr w:rsidR="00EE5860" w:rsidRPr="00441CD0" w14:paraId="6FC4CCFD"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1D795CF2"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3EF7A78"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253A1D2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7DD0B7"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2BCCB02" w14:textId="77777777" w:rsidR="00EE5860" w:rsidRPr="00441CD0" w:rsidRDefault="00EE5860" w:rsidP="00BB0E1F">
            <w:pPr>
              <w:pStyle w:val="TAH"/>
              <w:rPr>
                <w:lang w:val="fr-FR"/>
              </w:rPr>
            </w:pPr>
            <w:r w:rsidRPr="00441CD0">
              <w:rPr>
                <w:lang w:val="fr-FR"/>
              </w:rPr>
              <w:t>IE Type</w:t>
            </w:r>
          </w:p>
        </w:tc>
      </w:tr>
      <w:tr w:rsidR="00EE5860" w:rsidRPr="00441CD0" w14:paraId="1C21A28C"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6BF8E7C4" w14:textId="77777777" w:rsidR="00EE5860" w:rsidRPr="00441CD0" w:rsidRDefault="00EE5860" w:rsidP="00BB0E1F">
            <w:pPr>
              <w:spacing w:after="0"/>
              <w:rPr>
                <w:rFonts w:ascii="Arial" w:hAnsi="Arial"/>
                <w:b/>
                <w:sz w:val="18"/>
                <w:lang w:val="fr-FR"/>
              </w:rPr>
            </w:pPr>
            <w:bookmarkStart w:id="4954" w:name="_PERM_MCCTEMPBM_CRPT05020979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02CBC"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120FCBE"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98CD3B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AA2493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EE00FAF"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34C68FB5"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4083D225" w14:textId="77777777" w:rsidR="00EE5860" w:rsidRPr="00441CD0" w:rsidRDefault="00EE5860" w:rsidP="00BB0E1F">
            <w:pPr>
              <w:spacing w:after="0"/>
              <w:rPr>
                <w:rFonts w:ascii="Arial" w:hAnsi="Arial"/>
                <w:b/>
                <w:sz w:val="18"/>
                <w:lang w:val="fr-FR"/>
              </w:rPr>
            </w:pPr>
            <w:bookmarkStart w:id="4955" w:name="_PERM_MCCTEMPBM_CRPT05020980___7"/>
            <w:bookmarkEnd w:id="4955"/>
          </w:p>
        </w:tc>
      </w:tr>
      <w:bookmarkEnd w:id="4954"/>
      <w:tr w:rsidR="00EE5860" w:rsidRPr="00441CD0" w14:paraId="0F0F2B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16584D0"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3EA502FE" w14:textId="77777777" w:rsidR="00EE5860" w:rsidRPr="00441CD0" w:rsidRDefault="00EE5860" w:rsidP="00823058">
            <w:pPr>
              <w:pStyle w:val="TAC"/>
              <w:rPr>
                <w:lang w:val="fr-FR"/>
              </w:rPr>
            </w:pPr>
            <w:r w:rsidRPr="00823058">
              <w:t>M</w:t>
            </w:r>
          </w:p>
        </w:tc>
        <w:tc>
          <w:tcPr>
            <w:tcW w:w="4675" w:type="dxa"/>
            <w:tcBorders>
              <w:top w:val="single" w:sz="4" w:space="0" w:color="auto"/>
              <w:left w:val="single" w:sz="4" w:space="0" w:color="auto"/>
              <w:bottom w:val="single" w:sz="4" w:space="0" w:color="auto"/>
              <w:right w:val="single" w:sz="4" w:space="0" w:color="auto"/>
            </w:tcBorders>
            <w:hideMark/>
          </w:tcPr>
          <w:p w14:paraId="5B70A589" w14:textId="77777777" w:rsidR="00EE5860" w:rsidRPr="00441CD0" w:rsidRDefault="00EE5860" w:rsidP="00BB0E1F">
            <w:pPr>
              <w:pStyle w:val="TAL"/>
              <w:rPr>
                <w:rFonts w:cs="Arial"/>
                <w:szCs w:val="18"/>
                <w:lang w:val="fr-FR" w:eastAsia="zh-CN"/>
              </w:rPr>
            </w:pPr>
            <w:r w:rsidRPr="00441CD0">
              <w:rPr>
                <w:rFonts w:cs="Arial"/>
                <w:szCs w:val="18"/>
                <w:lang w:val="fr-FR" w:eastAsia="zh-CN"/>
              </w:rPr>
              <w:t>This IE shall contain the</w:t>
            </w:r>
            <w:r w:rsidRPr="00441CD0">
              <w:rPr>
                <w:lang w:val="fr-FR"/>
              </w:rPr>
              <w:t xml:space="preserve"> IP multicast address of the DL multicast flow</w:t>
            </w:r>
            <w:r w:rsidRPr="00441CD0">
              <w:rPr>
                <w:rFonts w:cs="Arial"/>
                <w:szCs w:val="18"/>
                <w:lang w:val="fr-FR" w:eastAsia="zh-CN"/>
              </w:rPr>
              <w:t xml:space="preserve"> added to the PDU session.</w:t>
            </w:r>
          </w:p>
        </w:tc>
        <w:tc>
          <w:tcPr>
            <w:tcW w:w="370" w:type="dxa"/>
            <w:tcBorders>
              <w:top w:val="single" w:sz="4" w:space="0" w:color="auto"/>
              <w:left w:val="single" w:sz="4" w:space="0" w:color="auto"/>
              <w:bottom w:val="single" w:sz="4" w:space="0" w:color="auto"/>
              <w:right w:val="single" w:sz="4" w:space="0" w:color="auto"/>
            </w:tcBorders>
            <w:hideMark/>
          </w:tcPr>
          <w:p w14:paraId="0B8B5BC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4BAC90"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E280C0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161F17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05790706" w14:textId="77777777" w:rsidR="00EE5860" w:rsidRPr="00441CD0" w:rsidRDefault="00EE5860" w:rsidP="00BB0E1F">
            <w:pPr>
              <w:pStyle w:val="TAC"/>
              <w:rPr>
                <w:lang w:val="fr-FR"/>
              </w:rPr>
            </w:pPr>
            <w:r w:rsidRPr="00441CD0">
              <w:rPr>
                <w:lang w:val="fr-FR"/>
              </w:rPr>
              <w:t>IP Multicast Address</w:t>
            </w:r>
          </w:p>
        </w:tc>
      </w:tr>
      <w:tr w:rsidR="00EE5860" w:rsidRPr="00441CD0" w14:paraId="5172D35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40F266B"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6441A864" w14:textId="77777777" w:rsidR="00EE5860" w:rsidRPr="00441CD0" w:rsidRDefault="00EE5860" w:rsidP="00823058">
            <w:pPr>
              <w:pStyle w:val="TAC"/>
              <w:rPr>
                <w:lang w:val="fr-FR"/>
              </w:rPr>
            </w:pPr>
            <w:r w:rsidRPr="00823058">
              <w:t>C</w:t>
            </w:r>
          </w:p>
        </w:tc>
        <w:tc>
          <w:tcPr>
            <w:tcW w:w="4675" w:type="dxa"/>
            <w:tcBorders>
              <w:top w:val="single" w:sz="4" w:space="0" w:color="auto"/>
              <w:left w:val="single" w:sz="4" w:space="0" w:color="auto"/>
              <w:bottom w:val="single" w:sz="4" w:space="0" w:color="auto"/>
              <w:right w:val="single" w:sz="4" w:space="0" w:color="auto"/>
            </w:tcBorders>
            <w:hideMark/>
          </w:tcPr>
          <w:p w14:paraId="45E5F625"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added to the PDU session, if available.</w:t>
            </w:r>
          </w:p>
          <w:p w14:paraId="2220BFE9" w14:textId="77777777" w:rsidR="00EE5860" w:rsidRPr="00441CD0" w:rsidRDefault="00EE5860" w:rsidP="000A1449">
            <w:pPr>
              <w:pStyle w:val="TAL"/>
              <w:rPr>
                <w:lang w:val="fr-FR"/>
              </w:rPr>
            </w:pPr>
            <w:r w:rsidRPr="000A1449">
              <w:t>Several IEs with the same IE type may be present to represent multiple source specific addresses.</w:t>
            </w:r>
          </w:p>
        </w:tc>
        <w:tc>
          <w:tcPr>
            <w:tcW w:w="370" w:type="dxa"/>
            <w:tcBorders>
              <w:top w:val="single" w:sz="4" w:space="0" w:color="auto"/>
              <w:left w:val="single" w:sz="4" w:space="0" w:color="auto"/>
              <w:bottom w:val="single" w:sz="4" w:space="0" w:color="auto"/>
              <w:right w:val="single" w:sz="4" w:space="0" w:color="auto"/>
            </w:tcBorders>
            <w:hideMark/>
          </w:tcPr>
          <w:p w14:paraId="5D6F18A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116B5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94F32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5FD8E0"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E0FDBDF" w14:textId="77777777" w:rsidR="00EE5860" w:rsidRPr="00441CD0" w:rsidRDefault="00EE5860" w:rsidP="00BB0E1F">
            <w:pPr>
              <w:pStyle w:val="TAC"/>
              <w:rPr>
                <w:lang w:val="fr-FR"/>
              </w:rPr>
            </w:pPr>
            <w:r w:rsidRPr="00441CD0">
              <w:rPr>
                <w:lang w:val="fr-FR"/>
              </w:rPr>
              <w:t>Source IP Address</w:t>
            </w:r>
          </w:p>
        </w:tc>
      </w:tr>
    </w:tbl>
    <w:p w14:paraId="3D2204C6" w14:textId="77777777" w:rsidR="00EE5860" w:rsidRPr="00441CD0" w:rsidRDefault="00EE5860" w:rsidP="00EE5860">
      <w:pPr>
        <w:rPr>
          <w:noProof/>
        </w:rPr>
      </w:pPr>
    </w:p>
    <w:p w14:paraId="5D1DEFCD" w14:textId="77777777" w:rsidR="00EE5860" w:rsidRPr="00441CD0" w:rsidRDefault="00EE5860" w:rsidP="00EE5860">
      <w:pPr>
        <w:pStyle w:val="TH"/>
        <w:outlineLvl w:val="0"/>
        <w:rPr>
          <w:lang w:val="en-US"/>
        </w:rPr>
      </w:pPr>
      <w:r w:rsidRPr="00441CD0">
        <w:t>Table 7.5.8.3-5: Leave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56DB978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60857D7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C2A1617"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759E597A" w14:textId="77777777" w:rsidR="00EE5860" w:rsidRPr="00441CD0" w:rsidRDefault="00EE5860" w:rsidP="00BB0E1F">
            <w:pPr>
              <w:pStyle w:val="TAC"/>
              <w:rPr>
                <w:lang w:val="fr-FR"/>
              </w:rPr>
            </w:pPr>
            <w:r w:rsidRPr="00441CD0">
              <w:rPr>
                <w:lang w:val="fr-FR"/>
              </w:rPr>
              <w:t>Leave IP Multicast Information IE Type = 190 (decimal)</w:t>
            </w:r>
          </w:p>
        </w:tc>
      </w:tr>
      <w:tr w:rsidR="00EE5860" w:rsidRPr="00441CD0" w14:paraId="5AC9D5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4150F9C6"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A8AF1B3"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1F6758E4" w14:textId="77777777" w:rsidR="00EE5860" w:rsidRPr="00441CD0" w:rsidRDefault="00EE5860" w:rsidP="00BB0E1F">
            <w:pPr>
              <w:pStyle w:val="TAC"/>
              <w:rPr>
                <w:lang w:val="fr-FR"/>
              </w:rPr>
            </w:pPr>
            <w:r w:rsidRPr="00441CD0">
              <w:rPr>
                <w:lang w:val="fr-FR"/>
              </w:rPr>
              <w:t>Length = n</w:t>
            </w:r>
          </w:p>
        </w:tc>
      </w:tr>
      <w:tr w:rsidR="00EE5860" w:rsidRPr="00441CD0" w14:paraId="289D14C9"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0C1B20E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7CA80E3"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7EBF29B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AFC2CC"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FD0CEDF" w14:textId="77777777" w:rsidR="00EE5860" w:rsidRPr="00441CD0" w:rsidRDefault="00EE5860" w:rsidP="00BB0E1F">
            <w:pPr>
              <w:pStyle w:val="TAH"/>
              <w:rPr>
                <w:lang w:val="fr-FR"/>
              </w:rPr>
            </w:pPr>
            <w:r w:rsidRPr="00441CD0">
              <w:rPr>
                <w:lang w:val="fr-FR"/>
              </w:rPr>
              <w:t>IE Type</w:t>
            </w:r>
          </w:p>
        </w:tc>
      </w:tr>
      <w:tr w:rsidR="00EE5860" w:rsidRPr="00441CD0" w14:paraId="4718459E"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2D331958" w14:textId="77777777" w:rsidR="00EE5860" w:rsidRPr="00441CD0" w:rsidRDefault="00EE5860" w:rsidP="00BB0E1F">
            <w:pPr>
              <w:spacing w:after="0"/>
              <w:rPr>
                <w:rFonts w:ascii="Arial" w:hAnsi="Arial"/>
                <w:b/>
                <w:sz w:val="18"/>
                <w:lang w:val="fr-FR"/>
              </w:rPr>
            </w:pPr>
            <w:bookmarkStart w:id="4956" w:name="_PERM_MCCTEMPBM_CRPT0502098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C6012E6"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CC1B16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C0CBC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856BD68"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2ACFB07"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126F084"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0DE5E1E8" w14:textId="77777777" w:rsidR="00EE5860" w:rsidRPr="00441CD0" w:rsidRDefault="00EE5860" w:rsidP="00BB0E1F">
            <w:pPr>
              <w:spacing w:after="0"/>
              <w:rPr>
                <w:rFonts w:ascii="Arial" w:hAnsi="Arial"/>
                <w:b/>
                <w:sz w:val="18"/>
                <w:lang w:val="fr-FR"/>
              </w:rPr>
            </w:pPr>
            <w:bookmarkStart w:id="4957" w:name="_PERM_MCCTEMPBM_CRPT05020985___7"/>
            <w:bookmarkEnd w:id="4957"/>
          </w:p>
        </w:tc>
      </w:tr>
      <w:bookmarkEnd w:id="4956"/>
      <w:tr w:rsidR="00EE5860" w:rsidRPr="00441CD0" w14:paraId="504ADE3D"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09338B0E"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196A4499" w14:textId="77777777" w:rsidR="00EE5860" w:rsidRPr="00441CD0" w:rsidRDefault="00EE5860" w:rsidP="00823058">
            <w:pPr>
              <w:pStyle w:val="TAC"/>
              <w:rPr>
                <w:lang w:val="fr-FR"/>
              </w:rPr>
            </w:pPr>
            <w:r w:rsidRPr="00823058">
              <w:t>M</w:t>
            </w:r>
          </w:p>
        </w:tc>
        <w:tc>
          <w:tcPr>
            <w:tcW w:w="4675" w:type="dxa"/>
            <w:tcBorders>
              <w:top w:val="single" w:sz="4" w:space="0" w:color="auto"/>
              <w:left w:val="single" w:sz="4" w:space="0" w:color="auto"/>
              <w:bottom w:val="single" w:sz="4" w:space="0" w:color="auto"/>
              <w:right w:val="single" w:sz="4" w:space="0" w:color="auto"/>
            </w:tcBorders>
            <w:hideMark/>
          </w:tcPr>
          <w:p w14:paraId="1CD65104" w14:textId="77777777" w:rsidR="00EE5860" w:rsidRPr="00441CD0" w:rsidRDefault="00EE5860" w:rsidP="00BB0E1F">
            <w:pPr>
              <w:pStyle w:val="TAL"/>
              <w:rPr>
                <w:rFonts w:cs="Arial"/>
                <w:szCs w:val="18"/>
                <w:lang w:val="fr-FR" w:eastAsia="zh-CN"/>
              </w:rPr>
            </w:pPr>
            <w:r w:rsidRPr="00441CD0">
              <w:rPr>
                <w:rFonts w:cs="Arial"/>
                <w:szCs w:val="18"/>
                <w:lang w:val="fr-FR" w:eastAsia="zh-CN"/>
              </w:rPr>
              <w:t xml:space="preserve">This IE shall contain the </w:t>
            </w:r>
            <w:r w:rsidRPr="00441CD0">
              <w:rPr>
                <w:lang w:val="fr-FR"/>
              </w:rPr>
              <w:t>IP multicast address of the DL multicast flow</w:t>
            </w:r>
            <w:r w:rsidRPr="00441CD0">
              <w:rPr>
                <w:rFonts w:cs="Arial"/>
                <w:szCs w:val="18"/>
                <w:lang w:val="fr-FR" w:eastAsia="zh-CN"/>
              </w:rPr>
              <w:t xml:space="preserve"> removed from the PDU session.</w:t>
            </w:r>
          </w:p>
        </w:tc>
        <w:tc>
          <w:tcPr>
            <w:tcW w:w="370" w:type="dxa"/>
            <w:tcBorders>
              <w:top w:val="single" w:sz="4" w:space="0" w:color="auto"/>
              <w:left w:val="single" w:sz="4" w:space="0" w:color="auto"/>
              <w:bottom w:val="single" w:sz="4" w:space="0" w:color="auto"/>
              <w:right w:val="single" w:sz="4" w:space="0" w:color="auto"/>
            </w:tcBorders>
            <w:hideMark/>
          </w:tcPr>
          <w:p w14:paraId="64EEB91A"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40128E"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614B1F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2FB5B0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FDF9B05" w14:textId="77777777" w:rsidR="00EE5860" w:rsidRPr="00441CD0" w:rsidRDefault="00EE5860" w:rsidP="00BB0E1F">
            <w:pPr>
              <w:pStyle w:val="TAC"/>
              <w:rPr>
                <w:lang w:val="fr-FR"/>
              </w:rPr>
            </w:pPr>
            <w:r w:rsidRPr="00441CD0">
              <w:rPr>
                <w:lang w:val="fr-FR"/>
              </w:rPr>
              <w:t>IP Multicast Address</w:t>
            </w:r>
          </w:p>
        </w:tc>
      </w:tr>
      <w:tr w:rsidR="00EE5860" w:rsidRPr="00441CD0" w14:paraId="5912DBE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633CB8AD"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2B85C1FB" w14:textId="77777777" w:rsidR="00EE5860" w:rsidRPr="00441CD0" w:rsidRDefault="00EE5860" w:rsidP="00823058">
            <w:pPr>
              <w:pStyle w:val="TAC"/>
              <w:rPr>
                <w:lang w:val="fr-FR"/>
              </w:rPr>
            </w:pPr>
            <w:r w:rsidRPr="00823058">
              <w:t>C</w:t>
            </w:r>
          </w:p>
        </w:tc>
        <w:tc>
          <w:tcPr>
            <w:tcW w:w="4675" w:type="dxa"/>
            <w:tcBorders>
              <w:top w:val="single" w:sz="4" w:space="0" w:color="auto"/>
              <w:left w:val="single" w:sz="4" w:space="0" w:color="auto"/>
              <w:bottom w:val="single" w:sz="4" w:space="0" w:color="auto"/>
              <w:right w:val="single" w:sz="4" w:space="0" w:color="auto"/>
            </w:tcBorders>
            <w:hideMark/>
          </w:tcPr>
          <w:p w14:paraId="456F7AB2"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removed from the PDU session, if available.</w:t>
            </w:r>
          </w:p>
          <w:p w14:paraId="60C2E790" w14:textId="77777777" w:rsidR="00EE5860" w:rsidRPr="00441CD0" w:rsidRDefault="00EE5860" w:rsidP="000A1449">
            <w:pPr>
              <w:pStyle w:val="TAL"/>
              <w:rPr>
                <w:lang w:val="fr-FR"/>
              </w:rPr>
            </w:pPr>
            <w:r w:rsidRPr="000A1449">
              <w:t>Several IEs with the same IE type may be present to represent multiple source specific addresses.</w:t>
            </w:r>
          </w:p>
        </w:tc>
        <w:tc>
          <w:tcPr>
            <w:tcW w:w="370" w:type="dxa"/>
            <w:tcBorders>
              <w:top w:val="single" w:sz="4" w:space="0" w:color="auto"/>
              <w:left w:val="single" w:sz="4" w:space="0" w:color="auto"/>
              <w:bottom w:val="single" w:sz="4" w:space="0" w:color="auto"/>
              <w:right w:val="single" w:sz="4" w:space="0" w:color="auto"/>
            </w:tcBorders>
            <w:hideMark/>
          </w:tcPr>
          <w:p w14:paraId="303A648B"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B2FEB2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85E36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6C102F"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9B5A8A0" w14:textId="77777777" w:rsidR="00EE5860" w:rsidRPr="00441CD0" w:rsidRDefault="00EE5860" w:rsidP="00BB0E1F">
            <w:pPr>
              <w:pStyle w:val="TAC"/>
              <w:rPr>
                <w:lang w:val="fr-FR"/>
              </w:rPr>
            </w:pPr>
            <w:r w:rsidRPr="00441CD0">
              <w:rPr>
                <w:lang w:val="fr-FR"/>
              </w:rPr>
              <w:t>Source IP Address</w:t>
            </w:r>
          </w:p>
        </w:tc>
      </w:tr>
    </w:tbl>
    <w:p w14:paraId="438A8488" w14:textId="77777777" w:rsidR="00EE5860" w:rsidRPr="00862100" w:rsidRDefault="00EE5860" w:rsidP="00862100"/>
    <w:p w14:paraId="340B32EB" w14:textId="77777777" w:rsidR="00EE5860" w:rsidRPr="00441CD0" w:rsidRDefault="00EE5860" w:rsidP="001A3E8D">
      <w:pPr>
        <w:pStyle w:val="Heading4"/>
        <w:rPr>
          <w:rFonts w:cs="Arial"/>
          <w:bCs/>
          <w:lang w:val="x-none"/>
        </w:rPr>
      </w:pPr>
      <w:bookmarkStart w:id="4958" w:name="_Toc19717326"/>
      <w:bookmarkStart w:id="4959" w:name="_Toc27490825"/>
      <w:bookmarkStart w:id="4960" w:name="_Toc27557118"/>
      <w:bookmarkStart w:id="4961" w:name="_Toc27724035"/>
      <w:bookmarkStart w:id="4962" w:name="_Toc36031108"/>
      <w:bookmarkStart w:id="4963" w:name="_Toc36043028"/>
      <w:bookmarkStart w:id="4964" w:name="_Toc36814353"/>
      <w:bookmarkStart w:id="4965" w:name="_Toc44689211"/>
      <w:bookmarkStart w:id="4966" w:name="_Toc44923965"/>
      <w:bookmarkStart w:id="4967" w:name="_Toc51860935"/>
      <w:bookmarkStart w:id="4968" w:name="_Toc57930706"/>
      <w:bookmarkStart w:id="4969" w:name="_Toc57931336"/>
      <w:bookmarkStart w:id="4970" w:name="_Toc106825764"/>
      <w:r w:rsidRPr="00441CD0">
        <w:t>7.5.8.4</w:t>
      </w:r>
      <w:r w:rsidRPr="00441CD0">
        <w:tab/>
        <w:t xml:space="preserve">Error Indication Report </w:t>
      </w:r>
      <w:r w:rsidRPr="00441CD0">
        <w:rPr>
          <w:lang w:eastAsia="zh-CN"/>
        </w:rPr>
        <w:t xml:space="preserve">IE </w:t>
      </w:r>
      <w:r w:rsidRPr="00441CD0">
        <w:t>within PFCP Session Report Request</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2CAD2F39" w14:textId="02FDEF9D" w:rsidR="00EE5860" w:rsidRPr="00441CD0" w:rsidRDefault="003878A8" w:rsidP="00EE5860">
      <w:r w:rsidRPr="00441CD0">
        <w:t xml:space="preserve">The </w:t>
      </w:r>
      <w:r w:rsidRPr="00441CD0">
        <w:rPr>
          <w:lang w:val="en-US"/>
        </w:rPr>
        <w:t xml:space="preserve">Error Indication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Pr>
          <w:lang w:eastAsia="zh-CN"/>
        </w:rPr>
        <w:t>Table</w:t>
      </w:r>
      <w:r>
        <w:rPr>
          <w:lang w:eastAsia="ja-JP"/>
        </w:rPr>
        <w:t> </w:t>
      </w:r>
      <w:r w:rsidRPr="00441CD0">
        <w:t>7.5.8.4-1</w:t>
      </w:r>
      <w:r w:rsidRPr="00441CD0">
        <w:rPr>
          <w:lang w:eastAsia="ja-JP"/>
        </w:rPr>
        <w:t>.</w:t>
      </w:r>
    </w:p>
    <w:p w14:paraId="20C8A90A" w14:textId="77777777" w:rsidR="00337348" w:rsidRPr="00441CD0" w:rsidRDefault="00337348" w:rsidP="00337348">
      <w:pPr>
        <w:pStyle w:val="TH"/>
        <w:rPr>
          <w:lang w:val="en-US"/>
        </w:rPr>
      </w:pPr>
      <w:bookmarkStart w:id="4971" w:name="_Toc27490826"/>
      <w:bookmarkStart w:id="4972" w:name="_Toc27557119"/>
      <w:bookmarkStart w:id="4973" w:name="_Toc27724036"/>
      <w:bookmarkStart w:id="4974" w:name="_Toc36031109"/>
      <w:bookmarkStart w:id="4975" w:name="_Toc36043029"/>
      <w:bookmarkStart w:id="4976" w:name="_Toc36814354"/>
      <w:bookmarkStart w:id="4977" w:name="_Toc44689212"/>
      <w:bookmarkStart w:id="4978" w:name="_Toc44923966"/>
      <w:bookmarkStart w:id="4979" w:name="_Toc51860936"/>
      <w:bookmarkStart w:id="4980" w:name="_Toc57930707"/>
      <w:bookmarkStart w:id="4981" w:name="_Toc57931337"/>
      <w:bookmarkStart w:id="4982" w:name="_Toc27490827"/>
      <w:bookmarkStart w:id="4983" w:name="_Toc27557120"/>
      <w:bookmarkStart w:id="4984" w:name="_Toc27724037"/>
      <w:bookmarkStart w:id="4985" w:name="_Toc36031110"/>
      <w:bookmarkStart w:id="4986" w:name="_Toc36043030"/>
      <w:bookmarkStart w:id="4987" w:name="_Toc36814355"/>
      <w:bookmarkStart w:id="4988" w:name="_Toc19717327"/>
      <w:r w:rsidRPr="00441CD0">
        <w:t xml:space="preserve">Table 7.5.8.4-1: Error Indication Report </w:t>
      </w:r>
      <w:r w:rsidRPr="00441CD0">
        <w:rPr>
          <w:lang w:eastAsia="zh-CN"/>
        </w:rPr>
        <w:t xml:space="preserve">IE </w:t>
      </w:r>
      <w:r w:rsidRPr="00441CD0">
        <w:t>within PFCP Session Report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26727149"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D09AB24" w14:textId="77777777" w:rsidR="00337348" w:rsidRPr="00441CD0" w:rsidRDefault="00337348" w:rsidP="00E271CB">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6F75B00"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5A6AB716" w14:textId="77777777" w:rsidR="00337348" w:rsidRPr="00441CD0" w:rsidRDefault="00337348" w:rsidP="00E271CB">
            <w:pPr>
              <w:pStyle w:val="TAC"/>
              <w:rPr>
                <w:lang w:val="en-US"/>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4AFEA7A6" w14:textId="77777777" w:rsidR="00337348" w:rsidRPr="00441CD0" w:rsidRDefault="00337348" w:rsidP="00E271CB">
            <w:pPr>
              <w:pStyle w:val="TAC"/>
              <w:rPr>
                <w:lang w:val="en-US"/>
              </w:rPr>
            </w:pPr>
            <w:r w:rsidRPr="00441CD0">
              <w:rPr>
                <w:lang w:val="en-US"/>
              </w:rPr>
              <w:t>Error Indication Report IE Type = 99 (decimal)</w:t>
            </w:r>
          </w:p>
        </w:tc>
      </w:tr>
      <w:tr w:rsidR="00337348" w:rsidRPr="00441CD0" w14:paraId="6C6CDAD7"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F70B92A" w14:textId="77777777" w:rsidR="00337348" w:rsidRPr="00441CD0" w:rsidRDefault="00337348" w:rsidP="00E271CB">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27C4A36"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2537DE2C" w14:textId="77777777" w:rsidR="00337348" w:rsidRPr="00441CD0" w:rsidRDefault="00337348" w:rsidP="00E271CB">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6B530ED4" w14:textId="77777777" w:rsidR="00337348" w:rsidRPr="00441CD0" w:rsidRDefault="00337348" w:rsidP="00E271CB">
            <w:pPr>
              <w:pStyle w:val="TAC"/>
            </w:pPr>
            <w:r w:rsidRPr="00441CD0">
              <w:t>Length = n</w:t>
            </w:r>
          </w:p>
        </w:tc>
      </w:tr>
      <w:tr w:rsidR="00337348" w:rsidRPr="00441CD0" w14:paraId="68AF8D1F"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71465D0" w14:textId="77777777" w:rsidR="00337348" w:rsidRPr="00441CD0" w:rsidRDefault="00337348"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492B234" w14:textId="77777777" w:rsidR="00337348" w:rsidRPr="00441CD0" w:rsidRDefault="00337348" w:rsidP="00E271CB">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1ACB6656" w14:textId="77777777" w:rsidR="00337348" w:rsidRPr="00441CD0" w:rsidRDefault="00337348"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0821A4DF" w14:textId="77777777" w:rsidR="00337348" w:rsidRPr="00441CD0" w:rsidRDefault="00337348"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DBEB843" w14:textId="77777777" w:rsidR="00337348" w:rsidRPr="00441CD0" w:rsidRDefault="00337348" w:rsidP="00E271CB">
            <w:pPr>
              <w:pStyle w:val="TAH"/>
            </w:pPr>
            <w:r w:rsidRPr="00441CD0">
              <w:t>IE Type</w:t>
            </w:r>
          </w:p>
        </w:tc>
      </w:tr>
      <w:tr w:rsidR="00337348" w:rsidRPr="00441CD0" w14:paraId="1CF55A75"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1C5D39A" w14:textId="77777777" w:rsidR="00337348" w:rsidRPr="00441CD0" w:rsidRDefault="00337348" w:rsidP="00E271CB">
            <w:pPr>
              <w:spacing w:after="0"/>
              <w:rPr>
                <w:rFonts w:ascii="Arial" w:hAnsi="Arial"/>
                <w:b/>
                <w:sz w:val="18"/>
                <w:lang w:val="x-none"/>
              </w:rPr>
            </w:pPr>
            <w:bookmarkStart w:id="4989" w:name="_PERM_MCCTEMPBM_CRPT0502099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D537FA8" w14:textId="77777777" w:rsidR="00337348" w:rsidRPr="00441CD0" w:rsidRDefault="00337348" w:rsidP="00E271CB">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7551929" w14:textId="77777777" w:rsidR="00337348" w:rsidRPr="00441CD0" w:rsidRDefault="00337348"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6B31E85" w14:textId="77777777" w:rsidR="00337348" w:rsidRPr="00441CD0" w:rsidRDefault="00337348"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0A6D258" w14:textId="77777777" w:rsidR="00337348" w:rsidRPr="00441CD0" w:rsidRDefault="00337348"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AE067E4" w14:textId="77777777" w:rsidR="00337348" w:rsidRPr="00441CD0" w:rsidRDefault="00337348"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7DFE5B35"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21FE081A" w14:textId="77777777" w:rsidR="00337348" w:rsidRPr="00441CD0" w:rsidRDefault="00337348" w:rsidP="00E271CB">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9898D10" w14:textId="77777777" w:rsidR="00337348" w:rsidRPr="00441CD0" w:rsidRDefault="00337348" w:rsidP="00E271CB">
            <w:pPr>
              <w:spacing w:after="0"/>
              <w:rPr>
                <w:rFonts w:ascii="Arial" w:hAnsi="Arial"/>
                <w:b/>
                <w:sz w:val="18"/>
                <w:lang w:val="x-none"/>
              </w:rPr>
            </w:pPr>
            <w:bookmarkStart w:id="4990" w:name="_PERM_MCCTEMPBM_CRPT05020991___7"/>
            <w:bookmarkEnd w:id="4990"/>
          </w:p>
        </w:tc>
      </w:tr>
      <w:bookmarkEnd w:id="4989"/>
      <w:tr w:rsidR="00337348" w:rsidRPr="00441CD0" w14:paraId="67575A9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B9C0476" w14:textId="77777777" w:rsidR="00337348" w:rsidRPr="00441CD0" w:rsidRDefault="00337348" w:rsidP="00E271CB">
            <w:pPr>
              <w:pStyle w:val="TAL"/>
            </w:pPr>
            <w:r w:rsidRPr="00441CD0">
              <w:rPr>
                <w:szCs w:val="18"/>
                <w:lang w:val="de-DE"/>
              </w:rPr>
              <w:t>Remote F-TEID</w:t>
            </w:r>
          </w:p>
        </w:tc>
        <w:tc>
          <w:tcPr>
            <w:tcW w:w="336" w:type="dxa"/>
            <w:tcBorders>
              <w:top w:val="single" w:sz="4" w:space="0" w:color="auto"/>
              <w:left w:val="single" w:sz="4" w:space="0" w:color="auto"/>
              <w:bottom w:val="single" w:sz="4" w:space="0" w:color="auto"/>
              <w:right w:val="single" w:sz="4" w:space="0" w:color="auto"/>
            </w:tcBorders>
            <w:hideMark/>
          </w:tcPr>
          <w:p w14:paraId="7B63E10E" w14:textId="77777777" w:rsidR="00337348" w:rsidRPr="00441CD0" w:rsidRDefault="00337348" w:rsidP="00E271CB">
            <w:pPr>
              <w:pStyle w:val="TAC"/>
            </w:pPr>
            <w:r w:rsidRPr="00823058">
              <w:rPr>
                <w:rFonts w:eastAsia="SimSun"/>
              </w:rPr>
              <w:t>M</w:t>
            </w:r>
          </w:p>
        </w:tc>
        <w:tc>
          <w:tcPr>
            <w:tcW w:w="4670" w:type="dxa"/>
            <w:gridSpan w:val="2"/>
            <w:tcBorders>
              <w:top w:val="single" w:sz="4" w:space="0" w:color="auto"/>
              <w:left w:val="single" w:sz="4" w:space="0" w:color="auto"/>
              <w:bottom w:val="single" w:sz="4" w:space="0" w:color="auto"/>
              <w:right w:val="single" w:sz="4" w:space="0" w:color="auto"/>
            </w:tcBorders>
          </w:tcPr>
          <w:p w14:paraId="41BDCD26" w14:textId="77777777" w:rsidR="00337348" w:rsidRPr="00441CD0" w:rsidRDefault="00337348" w:rsidP="00E271CB">
            <w:pPr>
              <w:pStyle w:val="TAL"/>
              <w:rPr>
                <w:szCs w:val="18"/>
                <w:lang w:val="en-US"/>
              </w:rPr>
            </w:pPr>
            <w:r w:rsidRPr="00441CD0">
              <w:rPr>
                <w:szCs w:val="18"/>
                <w:lang w:val="en-US"/>
              </w:rPr>
              <w:t>This IE shall identify the remote F-TEID of the GTP-U bearer for which an Error Indication has been received at the UP function.</w:t>
            </w:r>
          </w:p>
          <w:p w14:paraId="2973F669" w14:textId="77777777" w:rsidR="00337348" w:rsidRPr="00441CD0" w:rsidRDefault="00337348" w:rsidP="00E271CB">
            <w:pPr>
              <w:pStyle w:val="TAL"/>
              <w:rPr>
                <w:szCs w:val="18"/>
                <w:lang w:val="en-US"/>
              </w:rPr>
            </w:pPr>
          </w:p>
          <w:p w14:paraId="60C0D82F" w14:textId="77777777" w:rsidR="00337348" w:rsidRPr="00441CD0" w:rsidRDefault="00337348" w:rsidP="00E271CB">
            <w:pPr>
              <w:pStyle w:val="TAL"/>
              <w:rPr>
                <w:lang w:val="x-none"/>
              </w:rPr>
            </w:pPr>
            <w:r w:rsidRPr="00441CD0">
              <w:rPr>
                <w:lang w:eastAsia="ja-JP"/>
              </w:rPr>
              <w:t>More than one IE with this type may be included to represent multiple remote F-TEID for which an Error Indication has been received.</w:t>
            </w:r>
          </w:p>
        </w:tc>
        <w:tc>
          <w:tcPr>
            <w:tcW w:w="370" w:type="dxa"/>
            <w:tcBorders>
              <w:top w:val="single" w:sz="4" w:space="0" w:color="auto"/>
              <w:left w:val="single" w:sz="4" w:space="0" w:color="auto"/>
              <w:bottom w:val="single" w:sz="4" w:space="0" w:color="auto"/>
              <w:right w:val="single" w:sz="4" w:space="0" w:color="auto"/>
            </w:tcBorders>
            <w:hideMark/>
          </w:tcPr>
          <w:p w14:paraId="61326C32" w14:textId="77777777" w:rsidR="00337348" w:rsidRPr="00441CD0" w:rsidRDefault="00337348" w:rsidP="00E271CB">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6DB44C" w14:textId="77777777" w:rsidR="00337348" w:rsidRPr="00441CD0" w:rsidRDefault="00337348" w:rsidP="00E271CB">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9AAA44C" w14:textId="77777777" w:rsidR="00337348" w:rsidRPr="00441CD0" w:rsidRDefault="00337348" w:rsidP="00E271CB">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26DC589"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83FEF04" w14:textId="77777777" w:rsidR="00337348" w:rsidRPr="00441CD0" w:rsidRDefault="00337348" w:rsidP="00E271CB">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7C1228E" w14:textId="77777777" w:rsidR="00337348" w:rsidRPr="00441CD0" w:rsidRDefault="00337348" w:rsidP="00E271CB">
            <w:pPr>
              <w:pStyle w:val="TAC"/>
              <w:rPr>
                <w:lang w:val="x-none"/>
              </w:rPr>
            </w:pPr>
            <w:r w:rsidRPr="00441CD0">
              <w:t>F-TEID</w:t>
            </w:r>
          </w:p>
        </w:tc>
      </w:tr>
    </w:tbl>
    <w:p w14:paraId="1D3BCEEB" w14:textId="77777777" w:rsidR="00337348" w:rsidRDefault="00337348" w:rsidP="00337348"/>
    <w:p w14:paraId="045EB446" w14:textId="77777777" w:rsidR="00EE5860" w:rsidRPr="00441CD0" w:rsidRDefault="00EE5860" w:rsidP="001A3E8D">
      <w:pPr>
        <w:pStyle w:val="Heading4"/>
        <w:rPr>
          <w:rFonts w:cs="Arial"/>
          <w:bCs/>
        </w:rPr>
      </w:pPr>
      <w:bookmarkStart w:id="4991" w:name="_Toc106825765"/>
      <w:r w:rsidRPr="00441CD0">
        <w:t>7.5.8.5</w:t>
      </w:r>
      <w:r w:rsidRPr="00441CD0">
        <w:tab/>
      </w:r>
      <w:r>
        <w:t>TSC</w:t>
      </w:r>
      <w:r w:rsidRPr="00441CD0">
        <w:t xml:space="preserve"> Management Information </w:t>
      </w:r>
      <w:r w:rsidRPr="00441CD0">
        <w:rPr>
          <w:lang w:eastAsia="zh-CN"/>
        </w:rPr>
        <w:t xml:space="preserve">IE </w:t>
      </w:r>
      <w:r w:rsidRPr="00441CD0">
        <w:t>within PFCP Session Report Request</w:t>
      </w:r>
      <w:bookmarkEnd w:id="4971"/>
      <w:bookmarkEnd w:id="4972"/>
      <w:bookmarkEnd w:id="4973"/>
      <w:bookmarkEnd w:id="4974"/>
      <w:bookmarkEnd w:id="4975"/>
      <w:bookmarkEnd w:id="4976"/>
      <w:bookmarkEnd w:id="4977"/>
      <w:bookmarkEnd w:id="4978"/>
      <w:bookmarkEnd w:id="4979"/>
      <w:bookmarkEnd w:id="4980"/>
      <w:bookmarkEnd w:id="4981"/>
      <w:bookmarkEnd w:id="4991"/>
    </w:p>
    <w:p w14:paraId="403688EB"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7.5.8.5-1</w:t>
      </w:r>
      <w:r w:rsidRPr="00441CD0">
        <w:rPr>
          <w:lang w:eastAsia="ja-JP"/>
        </w:rPr>
        <w:t>.</w:t>
      </w:r>
    </w:p>
    <w:p w14:paraId="38661B63" w14:textId="77777777" w:rsidR="00337348" w:rsidRPr="00441CD0" w:rsidRDefault="00337348" w:rsidP="00337348">
      <w:pPr>
        <w:pStyle w:val="TH"/>
        <w:rPr>
          <w:lang w:val="en-US"/>
        </w:rPr>
      </w:pPr>
      <w:bookmarkStart w:id="4992" w:name="_Toc44689213"/>
      <w:bookmarkStart w:id="4993" w:name="_Toc44923967"/>
      <w:bookmarkStart w:id="4994" w:name="_Toc51860937"/>
      <w:bookmarkStart w:id="4995" w:name="_Toc57930708"/>
      <w:bookmarkStart w:id="4996" w:name="_Toc57931338"/>
      <w:r w:rsidRPr="00441CD0">
        <w:t xml:space="preserve">Table 7.5.8.5-1: </w:t>
      </w:r>
      <w:r>
        <w:t>TSC</w:t>
      </w:r>
      <w:r w:rsidRPr="00441CD0">
        <w:t xml:space="preserve"> Management Information </w:t>
      </w:r>
      <w:r w:rsidRPr="00441CD0">
        <w:rPr>
          <w:lang w:eastAsia="zh-CN"/>
        </w:rPr>
        <w:t xml:space="preserve">IE </w:t>
      </w:r>
      <w:r w:rsidRPr="00441CD0">
        <w:t>within PFCP Session Report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FD4A35" w14:paraId="1A14DB86"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0358027" w14:textId="77777777" w:rsidR="00337348" w:rsidRPr="00441CD0" w:rsidRDefault="00337348" w:rsidP="00E271CB">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F82342E"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2118A4A6" w14:textId="77777777" w:rsidR="00337348" w:rsidRDefault="00337348" w:rsidP="00E271CB">
            <w:pPr>
              <w:pStyle w:val="TAC"/>
              <w:rPr>
                <w:lang w:val="fr-FR"/>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49714946" w14:textId="77777777" w:rsidR="00337348" w:rsidRPr="00441CD0" w:rsidRDefault="00337348" w:rsidP="00E271CB">
            <w:pPr>
              <w:pStyle w:val="TAC"/>
              <w:rPr>
                <w:lang w:val="fr-FR"/>
              </w:rPr>
            </w:pPr>
            <w:r>
              <w:rPr>
                <w:lang w:val="fr-FR"/>
              </w:rPr>
              <w:t>TSC</w:t>
            </w:r>
            <w:r w:rsidRPr="00441CD0">
              <w:rPr>
                <w:lang w:val="fr-FR"/>
              </w:rPr>
              <w:t xml:space="preserve"> Management Information IE Type = 201 (decimal)</w:t>
            </w:r>
          </w:p>
        </w:tc>
      </w:tr>
      <w:tr w:rsidR="00337348" w:rsidRPr="00441CD0" w14:paraId="3C55EFD2"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D365608" w14:textId="77777777" w:rsidR="00337348" w:rsidRPr="00441CD0" w:rsidRDefault="00337348" w:rsidP="00E271CB">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88F4D25"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4C8F4EEB" w14:textId="77777777" w:rsidR="00337348" w:rsidRPr="00441CD0" w:rsidRDefault="00337348" w:rsidP="00E271CB">
            <w:pPr>
              <w:pStyle w:val="TAC"/>
              <w:rPr>
                <w:lang w:val="fr-FR"/>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30D37C57" w14:textId="77777777" w:rsidR="00337348" w:rsidRPr="00441CD0" w:rsidRDefault="00337348" w:rsidP="00E271CB">
            <w:pPr>
              <w:pStyle w:val="TAC"/>
              <w:rPr>
                <w:lang w:val="fr-FR"/>
              </w:rPr>
            </w:pPr>
            <w:r w:rsidRPr="00441CD0">
              <w:rPr>
                <w:lang w:val="fr-FR"/>
              </w:rPr>
              <w:t>Length = n</w:t>
            </w:r>
          </w:p>
        </w:tc>
      </w:tr>
      <w:tr w:rsidR="00337348" w:rsidRPr="00441CD0" w14:paraId="0865CB3B"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7DE1970" w14:textId="77777777" w:rsidR="00337348" w:rsidRPr="00441CD0" w:rsidRDefault="00337348" w:rsidP="00E271CB">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E82C8D6" w14:textId="77777777" w:rsidR="00337348" w:rsidRPr="00441CD0" w:rsidRDefault="00337348" w:rsidP="00E271CB">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6A5F89D7" w14:textId="77777777" w:rsidR="00337348" w:rsidRPr="00441CD0" w:rsidRDefault="00337348" w:rsidP="00E271CB">
            <w:pPr>
              <w:pStyle w:val="TAH"/>
              <w:rPr>
                <w:lang w:val="fr-FR"/>
              </w:rPr>
            </w:pPr>
            <w:r w:rsidRPr="00441CD0">
              <w:rPr>
                <w:lang w:val="fr-FR"/>
              </w:rP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6E37DD9C" w14:textId="77777777" w:rsidR="00337348" w:rsidRPr="00441CD0" w:rsidRDefault="00337348" w:rsidP="00E271CB">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03DA813" w14:textId="77777777" w:rsidR="00337348" w:rsidRPr="00441CD0" w:rsidRDefault="00337348" w:rsidP="00E271CB">
            <w:pPr>
              <w:pStyle w:val="TAH"/>
              <w:rPr>
                <w:lang w:val="fr-FR"/>
              </w:rPr>
            </w:pPr>
            <w:r w:rsidRPr="00441CD0">
              <w:rPr>
                <w:lang w:val="fr-FR"/>
              </w:rPr>
              <w:t>IE Type</w:t>
            </w:r>
          </w:p>
        </w:tc>
      </w:tr>
      <w:tr w:rsidR="00337348" w:rsidRPr="00441CD0" w14:paraId="656B8697"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4324052" w14:textId="77777777" w:rsidR="00337348" w:rsidRPr="00441CD0" w:rsidRDefault="00337348" w:rsidP="00E271CB">
            <w:pPr>
              <w:spacing w:after="0"/>
              <w:rPr>
                <w:rFonts w:ascii="Arial" w:hAnsi="Arial"/>
                <w:b/>
                <w:sz w:val="18"/>
                <w:lang w:val="fr-FR"/>
              </w:rPr>
            </w:pPr>
            <w:bookmarkStart w:id="4997" w:name="_PERM_MCCTEMPBM_CRPT05020993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6DA51DE" w14:textId="77777777" w:rsidR="00337348" w:rsidRPr="00441CD0" w:rsidRDefault="00337348" w:rsidP="00E271CB">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083A7D0" w14:textId="77777777" w:rsidR="00337348" w:rsidRPr="00441CD0" w:rsidRDefault="00337348" w:rsidP="00E271CB">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5C99B33" w14:textId="77777777" w:rsidR="00337348" w:rsidRPr="00441CD0" w:rsidRDefault="00337348" w:rsidP="00E271CB">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253B5B0" w14:textId="77777777" w:rsidR="00337348" w:rsidRPr="00441CD0" w:rsidRDefault="00337348" w:rsidP="00E271CB">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206E09B1" w14:textId="77777777" w:rsidR="00337348" w:rsidRPr="00441CD0" w:rsidRDefault="00337348" w:rsidP="00E271CB">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tcPr>
          <w:p w14:paraId="38767C3B"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3488AE5D" w14:textId="77777777" w:rsidR="00337348" w:rsidRPr="00441CD0" w:rsidRDefault="00337348" w:rsidP="00E271CB">
            <w:pPr>
              <w:pStyle w:val="TAH"/>
              <w:rPr>
                <w:lang w:val="fr-FR"/>
              </w:rPr>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A95F1D6" w14:textId="77777777" w:rsidR="00337348" w:rsidRPr="00441CD0" w:rsidRDefault="00337348" w:rsidP="00E271CB">
            <w:pPr>
              <w:spacing w:after="0"/>
              <w:rPr>
                <w:rFonts w:ascii="Arial" w:hAnsi="Arial"/>
                <w:b/>
                <w:sz w:val="18"/>
                <w:lang w:val="fr-FR"/>
              </w:rPr>
            </w:pPr>
            <w:bookmarkStart w:id="4998" w:name="_PERM_MCCTEMPBM_CRPT05020994___7"/>
            <w:bookmarkEnd w:id="4998"/>
          </w:p>
        </w:tc>
      </w:tr>
      <w:bookmarkEnd w:id="4997"/>
      <w:tr w:rsidR="00337348" w:rsidRPr="00441CD0" w14:paraId="7EDECC0C"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91745C4" w14:textId="77777777" w:rsidR="00337348" w:rsidRPr="00441CD0" w:rsidRDefault="00337348" w:rsidP="00E271CB">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3CDC5428" w14:textId="77777777" w:rsidR="00337348" w:rsidRPr="00441CD0" w:rsidRDefault="00337348" w:rsidP="00E271CB">
            <w:pPr>
              <w:pStyle w:val="TAC"/>
              <w:rPr>
                <w:lang w:val="fr-FR"/>
              </w:rPr>
            </w:pPr>
            <w:r w:rsidRPr="00823058">
              <w:rPr>
                <w:rFonts w:eastAsia="SimSun"/>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6B956835" w14:textId="77777777" w:rsidR="00337348" w:rsidRPr="00791A39" w:rsidRDefault="00337348" w:rsidP="00E271CB">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5DCBA5C0" w14:textId="77777777" w:rsidR="00337348" w:rsidRPr="00441CD0" w:rsidRDefault="00337348" w:rsidP="00E271CB">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8A29130" w14:textId="77777777" w:rsidR="00337348" w:rsidRPr="00441CD0" w:rsidRDefault="00337348" w:rsidP="00E271CB">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FA8C17E" w14:textId="77777777" w:rsidR="00337348" w:rsidRPr="00441CD0" w:rsidRDefault="00337348" w:rsidP="00E271CB">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813DD8F"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D27882C" w14:textId="77777777" w:rsidR="00337348" w:rsidRPr="00441CD0" w:rsidRDefault="00337348" w:rsidP="00E271CB">
            <w:pPr>
              <w:pStyle w:val="TAC"/>
              <w:rPr>
                <w:lang w:val="fr-FR"/>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09FD5EE" w14:textId="77777777" w:rsidR="00337348" w:rsidRPr="00441CD0" w:rsidRDefault="00337348" w:rsidP="00E271CB">
            <w:pPr>
              <w:pStyle w:val="TAC"/>
              <w:rPr>
                <w:lang w:val="fr-FR"/>
              </w:rPr>
            </w:pPr>
            <w:r w:rsidRPr="00441CD0">
              <w:rPr>
                <w:lang w:val="fr-FR"/>
              </w:rPr>
              <w:t>Port Management Information Container</w:t>
            </w:r>
          </w:p>
        </w:tc>
      </w:tr>
      <w:tr w:rsidR="00337348" w:rsidRPr="00FD4A35" w14:paraId="28370905"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446D83A" w14:textId="77777777" w:rsidR="00337348" w:rsidRPr="007B12EA" w:rsidRDefault="00337348" w:rsidP="00E271CB">
            <w:pPr>
              <w:pStyle w:val="TAL"/>
              <w:rPr>
                <w:szCs w:val="18"/>
                <w:lang w:val="fr-FR"/>
              </w:rPr>
            </w:pPr>
            <w:r w:rsidRPr="005C71C3">
              <w:rPr>
                <w:lang w:val="fr-FR"/>
              </w:rPr>
              <w:t xml:space="preserve">User </w:t>
            </w:r>
            <w:r>
              <w:rPr>
                <w:lang w:val="fr-FR"/>
              </w:rPr>
              <w:t>P</w:t>
            </w:r>
            <w:r w:rsidRPr="005C71C3">
              <w:rPr>
                <w:lang w:val="fr-FR"/>
              </w:rPr>
              <w:t>lane Node</w:t>
            </w:r>
            <w:r w:rsidRPr="007B12EA">
              <w:rPr>
                <w:szCs w:val="18"/>
                <w:lang w:val="fr-FR"/>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6CE20A40" w14:textId="77777777" w:rsidR="00337348" w:rsidRPr="00441CD0" w:rsidRDefault="00337348" w:rsidP="00E271CB">
            <w:pPr>
              <w:pStyle w:val="TAC"/>
              <w:rPr>
                <w:rFonts w:eastAsia="SimSun"/>
                <w:lang w:val="de-DE"/>
              </w:rPr>
            </w:pPr>
            <w:r w:rsidRPr="00823058">
              <w:rPr>
                <w:rFonts w:eastAsia="SimSun"/>
              </w:rPr>
              <w:t>O</w:t>
            </w:r>
          </w:p>
        </w:tc>
        <w:tc>
          <w:tcPr>
            <w:tcW w:w="4670" w:type="dxa"/>
            <w:gridSpan w:val="2"/>
            <w:tcBorders>
              <w:top w:val="single" w:sz="4" w:space="0" w:color="auto"/>
              <w:left w:val="single" w:sz="4" w:space="0" w:color="auto"/>
              <w:bottom w:val="single" w:sz="4" w:space="0" w:color="auto"/>
              <w:right w:val="single" w:sz="4" w:space="0" w:color="auto"/>
            </w:tcBorders>
          </w:tcPr>
          <w:p w14:paraId="36B029A5" w14:textId="77777777" w:rsidR="00337348" w:rsidRPr="00A10FF5" w:rsidRDefault="00337348" w:rsidP="00E271CB">
            <w:pPr>
              <w:pStyle w:val="TAL"/>
              <w:rPr>
                <w:lang w:eastAsia="ja-JP"/>
              </w:rPr>
            </w:pPr>
            <w:r w:rsidRPr="00A10FF5">
              <w:rPr>
                <w:lang w:eastAsia="ja-JP"/>
              </w:rPr>
              <w:t>When present, this IE shall contain a</w:t>
            </w:r>
            <w:r>
              <w:rPr>
                <w:lang w:eastAsia="ja-JP"/>
              </w:rPr>
              <w:t>n</w:t>
            </w:r>
            <w:r w:rsidRPr="00A10FF5">
              <w:rPr>
                <w:lang w:eastAsia="ja-JP"/>
              </w:rPr>
              <w:t xml:space="preserve"> </w:t>
            </w:r>
            <w:r>
              <w:rPr>
                <w:lang w:val="en-US"/>
              </w:rPr>
              <w:t>User Plane Node</w:t>
            </w:r>
            <w:r w:rsidRPr="00A10FF5">
              <w:rPr>
                <w:lang w:eastAsia="ja-JP"/>
              </w:rPr>
              <w:t xml:space="preserv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1F3A641A"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E1F0606"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736E015"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F3F5F8A"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D413023" w14:textId="77777777" w:rsidR="00337348" w:rsidRPr="00441CD0" w:rsidRDefault="00337348" w:rsidP="00E271CB">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08E08410" w14:textId="77777777" w:rsidR="00337348" w:rsidRPr="00441CD0" w:rsidRDefault="00337348" w:rsidP="00E271CB">
            <w:pPr>
              <w:pStyle w:val="TAC"/>
              <w:rPr>
                <w:lang w:val="fr-FR"/>
              </w:rPr>
            </w:pPr>
            <w:r w:rsidRPr="005C71C3">
              <w:rPr>
                <w:lang w:val="fr-FR"/>
              </w:rPr>
              <w:t xml:space="preserve">User </w:t>
            </w:r>
            <w:r>
              <w:rPr>
                <w:lang w:val="fr-FR"/>
              </w:rPr>
              <w:t>P</w:t>
            </w:r>
            <w:r w:rsidRPr="005C71C3">
              <w:rPr>
                <w:lang w:val="fr-FR"/>
              </w:rPr>
              <w:t>lane Node</w:t>
            </w:r>
            <w:r w:rsidRPr="00441CD0">
              <w:rPr>
                <w:lang w:val="fr-FR"/>
              </w:rPr>
              <w:t xml:space="preserve"> Management Information Container</w:t>
            </w:r>
          </w:p>
        </w:tc>
      </w:tr>
      <w:tr w:rsidR="00337348" w14:paraId="2C5BEA95"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261C8ED" w14:textId="77777777" w:rsidR="00337348" w:rsidRDefault="00337348" w:rsidP="00E271CB">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5C660A35" w14:textId="77777777" w:rsidR="00337348" w:rsidRPr="00441CD0" w:rsidRDefault="00337348" w:rsidP="00E271CB">
            <w:pPr>
              <w:pStyle w:val="TAC"/>
              <w:rPr>
                <w:rFonts w:eastAsia="SimSun"/>
                <w:lang w:val="de-DE"/>
              </w:rPr>
            </w:pPr>
            <w:r w:rsidRPr="00823058">
              <w:rPr>
                <w:rFonts w:eastAsia="SimSun"/>
              </w:rPr>
              <w:t>C</w:t>
            </w:r>
          </w:p>
        </w:tc>
        <w:tc>
          <w:tcPr>
            <w:tcW w:w="4670" w:type="dxa"/>
            <w:gridSpan w:val="2"/>
            <w:tcBorders>
              <w:top w:val="single" w:sz="4" w:space="0" w:color="auto"/>
              <w:left w:val="single" w:sz="4" w:space="0" w:color="auto"/>
              <w:bottom w:val="single" w:sz="4" w:space="0" w:color="auto"/>
              <w:right w:val="single" w:sz="4" w:space="0" w:color="auto"/>
            </w:tcBorders>
          </w:tcPr>
          <w:p w14:paraId="51A2727D" w14:textId="77777777" w:rsidR="00337348" w:rsidRPr="00A10FF5" w:rsidRDefault="00337348" w:rsidP="00E271CB">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600EFA14"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99CB4D9"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D2ABAB"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C1099DB"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3EB657C" w14:textId="77777777" w:rsidR="00337348" w:rsidRPr="00441CD0" w:rsidRDefault="00337348" w:rsidP="00E271CB">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08A13ADD" w14:textId="77777777" w:rsidR="00337348" w:rsidRDefault="00337348" w:rsidP="00E271CB">
            <w:pPr>
              <w:pStyle w:val="TAC"/>
              <w:rPr>
                <w:lang w:val="fr-FR"/>
              </w:rPr>
            </w:pPr>
            <w:r w:rsidRPr="009F6BCE">
              <w:rPr>
                <w:lang w:val="fr-FR"/>
              </w:rPr>
              <w:t>NW-TT Port Number</w:t>
            </w:r>
          </w:p>
        </w:tc>
      </w:tr>
    </w:tbl>
    <w:p w14:paraId="5D4315BE" w14:textId="77777777" w:rsidR="00337348" w:rsidRDefault="00337348" w:rsidP="00337348"/>
    <w:p w14:paraId="7E56380E" w14:textId="77777777" w:rsidR="00EE5860" w:rsidRPr="00441CD0" w:rsidRDefault="00EE5860" w:rsidP="001A3E8D">
      <w:pPr>
        <w:pStyle w:val="Heading4"/>
        <w:rPr>
          <w:rFonts w:cs="Arial"/>
          <w:bCs/>
        </w:rPr>
      </w:pPr>
      <w:bookmarkStart w:id="4999" w:name="_Toc106825766"/>
      <w:r w:rsidRPr="00441CD0">
        <w:t>7.5.8.6</w:t>
      </w:r>
      <w:r w:rsidRPr="00441CD0">
        <w:tab/>
        <w:t xml:space="preserve">Session Report </w:t>
      </w:r>
      <w:r w:rsidRPr="00441CD0">
        <w:rPr>
          <w:lang w:eastAsia="zh-CN"/>
        </w:rPr>
        <w:t xml:space="preserve">IE </w:t>
      </w:r>
      <w:r w:rsidRPr="00441CD0">
        <w:t>within PFCP Session Report Request</w:t>
      </w:r>
      <w:bookmarkEnd w:id="4982"/>
      <w:bookmarkEnd w:id="4983"/>
      <w:bookmarkEnd w:id="4984"/>
      <w:bookmarkEnd w:id="4985"/>
      <w:bookmarkEnd w:id="4986"/>
      <w:bookmarkEnd w:id="4987"/>
      <w:bookmarkEnd w:id="4992"/>
      <w:bookmarkEnd w:id="4993"/>
      <w:bookmarkEnd w:id="4994"/>
      <w:bookmarkEnd w:id="4995"/>
      <w:bookmarkEnd w:id="4996"/>
      <w:bookmarkEnd w:id="4999"/>
    </w:p>
    <w:p w14:paraId="4CB16719" w14:textId="53896ECE" w:rsidR="00EE5860" w:rsidRPr="00441CD0" w:rsidRDefault="003878A8" w:rsidP="00EE5860">
      <w:r w:rsidRPr="00441CD0">
        <w:t xml:space="preserve">The </w:t>
      </w:r>
      <w:r w:rsidRPr="00441CD0">
        <w:rPr>
          <w:lang w:val="en-US"/>
        </w:rPr>
        <w:t xml:space="preserve">Session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Pr>
          <w:lang w:eastAsia="zh-CN"/>
        </w:rPr>
        <w:t>Table </w:t>
      </w:r>
      <w:r w:rsidRPr="00441CD0">
        <w:t>7.5.8.6-1</w:t>
      </w:r>
      <w:r w:rsidRPr="00441CD0">
        <w:rPr>
          <w:lang w:eastAsia="ja-JP"/>
        </w:rPr>
        <w:t>.</w:t>
      </w:r>
    </w:p>
    <w:p w14:paraId="7330D84C" w14:textId="77777777" w:rsidR="00337348" w:rsidRPr="00441CD0" w:rsidRDefault="00337348" w:rsidP="00337348">
      <w:pPr>
        <w:pStyle w:val="TH"/>
        <w:rPr>
          <w:lang w:val="en-US"/>
        </w:rPr>
      </w:pPr>
      <w:r w:rsidRPr="00441CD0">
        <w:t xml:space="preserve">Table 7.5.8.6-1: Session Report </w:t>
      </w:r>
      <w:r w:rsidRPr="00441CD0">
        <w:rPr>
          <w:lang w:eastAsia="zh-CN"/>
        </w:rPr>
        <w:t xml:space="preserve">IE </w:t>
      </w:r>
      <w:r w:rsidRPr="00441CD0">
        <w:t>within PFCP Session Report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6FC09B54"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3E6E09C" w14:textId="77777777" w:rsidR="00337348" w:rsidRPr="00441CD0" w:rsidRDefault="00337348" w:rsidP="00E271CB">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B438408"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282D0C10" w14:textId="77777777" w:rsidR="00337348" w:rsidRPr="00441CD0" w:rsidRDefault="00337348" w:rsidP="00E271CB">
            <w:pPr>
              <w:pStyle w:val="TAC"/>
              <w:rPr>
                <w:lang w:val="fr-FR"/>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63347D87" w14:textId="77777777" w:rsidR="00337348" w:rsidRPr="00441CD0" w:rsidRDefault="00337348" w:rsidP="00E271CB">
            <w:pPr>
              <w:pStyle w:val="TAC"/>
              <w:rPr>
                <w:lang w:val="fr-FR"/>
              </w:rPr>
            </w:pPr>
            <w:r w:rsidRPr="00441CD0">
              <w:rPr>
                <w:lang w:val="fr-FR"/>
              </w:rPr>
              <w:t>Session Report IE Type = 214 (decimal)</w:t>
            </w:r>
          </w:p>
        </w:tc>
      </w:tr>
      <w:tr w:rsidR="00337348" w:rsidRPr="00441CD0" w14:paraId="48E77DAA"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B13C5F3" w14:textId="77777777" w:rsidR="00337348" w:rsidRPr="00441CD0" w:rsidRDefault="00337348" w:rsidP="00E271CB">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09DCC6D"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50B84092" w14:textId="77777777" w:rsidR="00337348" w:rsidRPr="00441CD0" w:rsidRDefault="00337348" w:rsidP="00E271CB">
            <w:pPr>
              <w:pStyle w:val="TAC"/>
              <w:rPr>
                <w:lang w:val="fr-FR"/>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47920C1D" w14:textId="77777777" w:rsidR="00337348" w:rsidRPr="00441CD0" w:rsidRDefault="00337348" w:rsidP="00E271CB">
            <w:pPr>
              <w:pStyle w:val="TAC"/>
              <w:rPr>
                <w:lang w:val="fr-FR"/>
              </w:rPr>
            </w:pPr>
            <w:r w:rsidRPr="00441CD0">
              <w:rPr>
                <w:lang w:val="fr-FR"/>
              </w:rPr>
              <w:t>Length = n</w:t>
            </w:r>
          </w:p>
        </w:tc>
      </w:tr>
      <w:tr w:rsidR="00337348" w:rsidRPr="00441CD0" w14:paraId="35832D95"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3CCC762" w14:textId="77777777" w:rsidR="00337348" w:rsidRPr="00441CD0" w:rsidRDefault="00337348" w:rsidP="00E271CB">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209F8A2" w14:textId="77777777" w:rsidR="00337348" w:rsidRPr="00441CD0" w:rsidRDefault="00337348" w:rsidP="00E271CB">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3942669" w14:textId="77777777" w:rsidR="00337348" w:rsidRPr="00441CD0" w:rsidRDefault="00337348" w:rsidP="00E271CB">
            <w:pPr>
              <w:pStyle w:val="TAH"/>
              <w:rPr>
                <w:lang w:val="fr-FR"/>
              </w:rPr>
            </w:pPr>
            <w:r w:rsidRPr="00441CD0">
              <w:rPr>
                <w:lang w:val="fr-FR"/>
              </w:rP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05924F88" w14:textId="77777777" w:rsidR="00337348" w:rsidRPr="00441CD0" w:rsidRDefault="00337348" w:rsidP="00E271CB">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901CF86" w14:textId="77777777" w:rsidR="00337348" w:rsidRPr="00441CD0" w:rsidRDefault="00337348" w:rsidP="00E271CB">
            <w:pPr>
              <w:pStyle w:val="TAH"/>
              <w:rPr>
                <w:lang w:val="fr-FR"/>
              </w:rPr>
            </w:pPr>
            <w:r w:rsidRPr="00441CD0">
              <w:rPr>
                <w:lang w:val="fr-FR"/>
              </w:rPr>
              <w:t>IE Type</w:t>
            </w:r>
          </w:p>
        </w:tc>
      </w:tr>
      <w:tr w:rsidR="00337348" w:rsidRPr="00441CD0" w14:paraId="69804360"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478882C" w14:textId="77777777" w:rsidR="00337348" w:rsidRPr="00441CD0" w:rsidRDefault="00337348" w:rsidP="00E271CB">
            <w:pPr>
              <w:spacing w:after="0"/>
              <w:rPr>
                <w:rFonts w:ascii="Arial" w:hAnsi="Arial"/>
                <w:b/>
                <w:sz w:val="18"/>
                <w:lang w:val="fr-FR"/>
              </w:rPr>
            </w:pPr>
            <w:bookmarkStart w:id="5000" w:name="_PERM_MCCTEMPBM_CRPT0502099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F0CA7B3" w14:textId="77777777" w:rsidR="00337348" w:rsidRPr="00441CD0" w:rsidRDefault="00337348" w:rsidP="00E271CB">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38A3BD8" w14:textId="77777777" w:rsidR="00337348" w:rsidRPr="00441CD0" w:rsidRDefault="00337348" w:rsidP="00E271CB">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926A1B1" w14:textId="77777777" w:rsidR="00337348" w:rsidRPr="00441CD0" w:rsidRDefault="00337348" w:rsidP="00E271CB">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A15BD12" w14:textId="77777777" w:rsidR="00337348" w:rsidRPr="00441CD0" w:rsidRDefault="00337348" w:rsidP="00E271CB">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F03371A" w14:textId="77777777" w:rsidR="00337348" w:rsidRPr="00441CD0" w:rsidRDefault="00337348" w:rsidP="00E271CB">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tcPr>
          <w:p w14:paraId="7965B8EF"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4E749685" w14:textId="77777777" w:rsidR="00337348" w:rsidRPr="00441CD0" w:rsidRDefault="00337348" w:rsidP="00E271CB">
            <w:pPr>
              <w:pStyle w:val="TAH"/>
              <w:rPr>
                <w:lang w:val="fr-FR"/>
              </w:rPr>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9BF4328" w14:textId="77777777" w:rsidR="00337348" w:rsidRPr="00441CD0" w:rsidRDefault="00337348" w:rsidP="00E271CB">
            <w:pPr>
              <w:spacing w:after="0"/>
              <w:rPr>
                <w:rFonts w:ascii="Arial" w:hAnsi="Arial"/>
                <w:b/>
                <w:sz w:val="18"/>
                <w:lang w:val="fr-FR"/>
              </w:rPr>
            </w:pPr>
            <w:bookmarkStart w:id="5001" w:name="_PERM_MCCTEMPBM_CRPT05020999___7"/>
            <w:bookmarkEnd w:id="5001"/>
          </w:p>
        </w:tc>
      </w:tr>
      <w:bookmarkEnd w:id="5000"/>
      <w:tr w:rsidR="00337348" w:rsidRPr="00441CD0" w14:paraId="31FF885B"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8A59EA7" w14:textId="77777777" w:rsidR="00337348" w:rsidRPr="00441CD0" w:rsidRDefault="00337348" w:rsidP="00E271CB">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4C45246" w14:textId="77777777" w:rsidR="00337348" w:rsidRPr="00441CD0" w:rsidRDefault="00337348" w:rsidP="00E271CB">
            <w:pPr>
              <w:pStyle w:val="TAC"/>
              <w:rPr>
                <w:lang w:val="fr-FR"/>
              </w:rPr>
            </w:pPr>
            <w:r w:rsidRPr="00823058">
              <w:rPr>
                <w:rFonts w:eastAsia="SimSun"/>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7A950697" w14:textId="77777777" w:rsidR="00337348" w:rsidRPr="007B12EA" w:rsidRDefault="00337348" w:rsidP="00E271CB">
            <w:pPr>
              <w:pStyle w:val="TAL"/>
              <w:rPr>
                <w:lang w:val="en-US"/>
              </w:rPr>
            </w:pPr>
            <w:r w:rsidRPr="00441CD0">
              <w:rPr>
                <w:szCs w:val="18"/>
                <w:lang w:val="en-US"/>
              </w:rPr>
              <w:t>This IE shall identify the SRR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422AD3C7"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00B5C21"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DA0181" w14:textId="77777777" w:rsidR="00337348" w:rsidRPr="00441CD0" w:rsidRDefault="00337348" w:rsidP="00E271C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C788F74"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5824113B" w14:textId="77777777" w:rsidR="00337348" w:rsidRPr="00441CD0" w:rsidRDefault="00337348" w:rsidP="00E271CB">
            <w:pPr>
              <w:pStyle w:val="TAC"/>
              <w:rPr>
                <w:lang w:val="fr-FR"/>
              </w:rPr>
            </w:pPr>
            <w:r w:rsidRPr="00441CD0">
              <w:rPr>
                <w:lang w:val="fr-FR"/>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B5F832" w14:textId="77777777" w:rsidR="00337348" w:rsidRPr="00441CD0" w:rsidRDefault="00337348" w:rsidP="00E271CB">
            <w:pPr>
              <w:pStyle w:val="TAC"/>
              <w:rPr>
                <w:lang w:val="fr-FR"/>
              </w:rPr>
            </w:pPr>
            <w:r w:rsidRPr="00441CD0">
              <w:rPr>
                <w:lang w:val="fr-FR"/>
              </w:rPr>
              <w:t>SRR ID</w:t>
            </w:r>
          </w:p>
        </w:tc>
      </w:tr>
      <w:tr w:rsidR="00337348" w:rsidRPr="00441CD0" w14:paraId="51812D3E"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1EDE01" w14:textId="77777777" w:rsidR="00337348" w:rsidRPr="00441CD0" w:rsidRDefault="00337348" w:rsidP="00E271CB">
            <w:pPr>
              <w:pStyle w:val="TAL"/>
              <w:rPr>
                <w:szCs w:val="18"/>
                <w:lang w:val="de-DE"/>
              </w:rPr>
            </w:pPr>
            <w:r w:rsidRPr="00441CD0">
              <w:rPr>
                <w:szCs w:val="18"/>
                <w:lang w:val="de-DE"/>
              </w:rPr>
              <w:t>Access Availability Report</w:t>
            </w:r>
          </w:p>
        </w:tc>
        <w:tc>
          <w:tcPr>
            <w:tcW w:w="336" w:type="dxa"/>
            <w:tcBorders>
              <w:top w:val="single" w:sz="4" w:space="0" w:color="auto"/>
              <w:left w:val="single" w:sz="4" w:space="0" w:color="auto"/>
              <w:bottom w:val="single" w:sz="4" w:space="0" w:color="auto"/>
              <w:right w:val="single" w:sz="4" w:space="0" w:color="auto"/>
            </w:tcBorders>
            <w:hideMark/>
          </w:tcPr>
          <w:p w14:paraId="4237A920" w14:textId="77777777" w:rsidR="00337348" w:rsidRPr="00441CD0" w:rsidRDefault="00337348" w:rsidP="00E271CB">
            <w:pPr>
              <w:pStyle w:val="TAC"/>
              <w:rPr>
                <w:rFonts w:eastAsia="SimSun"/>
                <w:lang w:val="de-DE"/>
              </w:rPr>
            </w:pPr>
            <w:r w:rsidRPr="00823058">
              <w:rPr>
                <w:rFonts w:eastAsia="SimSun"/>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C600584" w14:textId="77777777" w:rsidR="00337348" w:rsidRPr="00441CD0" w:rsidRDefault="00337348" w:rsidP="00E271CB">
            <w:pPr>
              <w:pStyle w:val="TAL"/>
              <w:rPr>
                <w:rFonts w:cs="Arial"/>
                <w:szCs w:val="18"/>
                <w:lang w:val="en-US" w:eastAsia="zh-CN"/>
              </w:rPr>
            </w:pPr>
            <w:r w:rsidRPr="00441CD0">
              <w:rPr>
                <w:szCs w:val="18"/>
                <w:lang w:val="en-US"/>
              </w:rPr>
              <w:t xml:space="preserve"> This IE shall be present if change of access availability needs to be reported. When present, t</w:t>
            </w:r>
            <w:r w:rsidRPr="00441CD0">
              <w:rPr>
                <w:rFonts w:cs="Arial"/>
                <w:szCs w:val="18"/>
                <w:lang w:val="en-US" w:eastAsia="zh-CN"/>
              </w:rPr>
              <w:t>his IE shall indicate an access type and whether the access type has become available or unavailable.</w:t>
            </w:r>
          </w:p>
        </w:tc>
        <w:tc>
          <w:tcPr>
            <w:tcW w:w="370" w:type="dxa"/>
            <w:tcBorders>
              <w:top w:val="single" w:sz="4" w:space="0" w:color="auto"/>
              <w:left w:val="single" w:sz="4" w:space="0" w:color="auto"/>
              <w:bottom w:val="single" w:sz="4" w:space="0" w:color="auto"/>
              <w:right w:val="single" w:sz="4" w:space="0" w:color="auto"/>
            </w:tcBorders>
            <w:hideMark/>
          </w:tcPr>
          <w:p w14:paraId="3AC09170" w14:textId="77777777" w:rsidR="00337348" w:rsidRPr="00441CD0" w:rsidRDefault="00337348" w:rsidP="00E271CB">
            <w:pPr>
              <w:pStyle w:val="TAC"/>
              <w:rPr>
                <w:lang w:val="fr-FR"/>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8985287" w14:textId="77777777" w:rsidR="00337348" w:rsidRPr="00441CD0" w:rsidRDefault="00337348" w:rsidP="00E271CB">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6A2BA8A" w14:textId="77777777" w:rsidR="00337348" w:rsidRPr="00441CD0" w:rsidRDefault="00337348" w:rsidP="00E271CB">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BDB347F"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379C958" w14:textId="77777777" w:rsidR="00337348" w:rsidRPr="00441CD0" w:rsidRDefault="00337348" w:rsidP="00E271CB">
            <w:pPr>
              <w:pStyle w:val="TAC"/>
              <w:rPr>
                <w:lang w:val="de-DE"/>
              </w:rPr>
            </w:pPr>
            <w:r w:rsidRPr="00441CD0">
              <w:rPr>
                <w:lang w:val="en-US"/>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2E33AC" w14:textId="77777777" w:rsidR="00337348" w:rsidRPr="00441CD0" w:rsidRDefault="00337348" w:rsidP="00E271CB">
            <w:pPr>
              <w:pStyle w:val="TAC"/>
              <w:rPr>
                <w:lang w:val="fr-FR"/>
              </w:rPr>
            </w:pPr>
            <w:r w:rsidRPr="00441CD0">
              <w:rPr>
                <w:lang w:val="fr-FR"/>
              </w:rPr>
              <w:t>Access Availability Report</w:t>
            </w:r>
          </w:p>
        </w:tc>
      </w:tr>
      <w:tr w:rsidR="00337348" w:rsidRPr="00441CD0" w14:paraId="6023CBB5"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3B1829B" w14:textId="77777777" w:rsidR="00337348" w:rsidRPr="00441CD0" w:rsidRDefault="00337348" w:rsidP="00E271CB">
            <w:pPr>
              <w:pStyle w:val="TAL"/>
              <w:rPr>
                <w:szCs w:val="18"/>
                <w:lang w:val="de-DE"/>
              </w:rPr>
            </w:pPr>
            <w:r w:rsidRPr="00441CD0">
              <w:rPr>
                <w:rFonts w:hint="eastAsia"/>
                <w:lang w:val="fr-FR" w:eastAsia="zh-CN"/>
              </w:rPr>
              <w:t>Q</w:t>
            </w:r>
            <w:r w:rsidRPr="00441CD0">
              <w:rPr>
                <w:lang w:val="fr-FR" w:eastAsia="zh-CN"/>
              </w:rPr>
              <w:t>oS Monitoring Report</w:t>
            </w:r>
          </w:p>
        </w:tc>
        <w:tc>
          <w:tcPr>
            <w:tcW w:w="336" w:type="dxa"/>
            <w:tcBorders>
              <w:top w:val="single" w:sz="4" w:space="0" w:color="auto"/>
              <w:left w:val="single" w:sz="4" w:space="0" w:color="auto"/>
              <w:bottom w:val="single" w:sz="4" w:space="0" w:color="auto"/>
              <w:right w:val="single" w:sz="4" w:space="0" w:color="auto"/>
            </w:tcBorders>
          </w:tcPr>
          <w:p w14:paraId="2BEC6168" w14:textId="77777777" w:rsidR="00337348" w:rsidRPr="00441CD0" w:rsidRDefault="00337348" w:rsidP="00E271CB">
            <w:pPr>
              <w:pStyle w:val="TAC"/>
              <w:rPr>
                <w:rFonts w:eastAsia="SimSun"/>
                <w:lang w:val="de-DE"/>
              </w:rPr>
            </w:pPr>
            <w:r w:rsidRPr="00823058">
              <w:rPr>
                <w:rFonts w:hint="eastAsia"/>
              </w:rPr>
              <w:t>C</w:t>
            </w:r>
          </w:p>
        </w:tc>
        <w:tc>
          <w:tcPr>
            <w:tcW w:w="4670" w:type="dxa"/>
            <w:gridSpan w:val="2"/>
            <w:tcBorders>
              <w:top w:val="single" w:sz="4" w:space="0" w:color="auto"/>
              <w:left w:val="single" w:sz="4" w:space="0" w:color="auto"/>
              <w:bottom w:val="single" w:sz="4" w:space="0" w:color="auto"/>
              <w:right w:val="single" w:sz="4" w:space="0" w:color="auto"/>
            </w:tcBorders>
          </w:tcPr>
          <w:p w14:paraId="2661983E" w14:textId="77777777" w:rsidR="00337348" w:rsidRPr="00441CD0" w:rsidRDefault="00337348" w:rsidP="00E271CB">
            <w:pPr>
              <w:pStyle w:val="TAL"/>
            </w:pPr>
            <w:r w:rsidRPr="00441CD0">
              <w:t>This IE shall be present if the Report Type indicates a QoS Monitoring Report.</w:t>
            </w:r>
          </w:p>
          <w:p w14:paraId="091A449D" w14:textId="77777777" w:rsidR="00337348" w:rsidRPr="00441CD0" w:rsidRDefault="00337348" w:rsidP="00E271CB">
            <w:pPr>
              <w:pStyle w:val="TAL"/>
              <w:rPr>
                <w:szCs w:val="18"/>
                <w:lang w:val="en-US"/>
              </w:rPr>
            </w:pPr>
            <w:r w:rsidRPr="00441CD0">
              <w:rPr>
                <w:lang w:eastAsia="zh-CN"/>
              </w:rPr>
              <w:t>Several IEs within the same IE type may be present to represent a list of QoS Monitoring Reports, e.g. for different QoS flows.</w:t>
            </w:r>
          </w:p>
        </w:tc>
        <w:tc>
          <w:tcPr>
            <w:tcW w:w="370" w:type="dxa"/>
            <w:tcBorders>
              <w:top w:val="single" w:sz="4" w:space="0" w:color="auto"/>
              <w:left w:val="single" w:sz="4" w:space="0" w:color="auto"/>
              <w:bottom w:val="single" w:sz="4" w:space="0" w:color="auto"/>
              <w:right w:val="single" w:sz="4" w:space="0" w:color="auto"/>
            </w:tcBorders>
          </w:tcPr>
          <w:p w14:paraId="4FC6F674" w14:textId="77777777" w:rsidR="00337348" w:rsidRPr="00441CD0" w:rsidRDefault="00337348" w:rsidP="00E271CB">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1EE99B8E" w14:textId="77777777" w:rsidR="00337348" w:rsidRPr="00441CD0" w:rsidRDefault="00337348" w:rsidP="00E271CB">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03016125" w14:textId="77777777" w:rsidR="00337348" w:rsidRPr="00441CD0" w:rsidRDefault="00337348" w:rsidP="00E271CB">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66F871A6"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42CE9C3" w14:textId="77777777" w:rsidR="00337348" w:rsidRPr="00441CD0" w:rsidRDefault="00337348" w:rsidP="00E271CB">
            <w:pPr>
              <w:pStyle w:val="TAC"/>
              <w:rPr>
                <w:lang w:val="de-DE"/>
              </w:rPr>
            </w:pPr>
            <w:r w:rsidRPr="00441CD0">
              <w:rPr>
                <w:lang w:val="sv-SE"/>
              </w:rPr>
              <w:t>-</w:t>
            </w:r>
          </w:p>
        </w:tc>
        <w:tc>
          <w:tcPr>
            <w:tcW w:w="1404" w:type="dxa"/>
            <w:tcBorders>
              <w:top w:val="single" w:sz="4" w:space="0" w:color="auto"/>
              <w:left w:val="single" w:sz="4" w:space="0" w:color="auto"/>
              <w:bottom w:val="single" w:sz="4" w:space="0" w:color="auto"/>
              <w:right w:val="single" w:sz="4" w:space="0" w:color="auto"/>
            </w:tcBorders>
            <w:vAlign w:val="center"/>
          </w:tcPr>
          <w:p w14:paraId="2A10C35F" w14:textId="77777777" w:rsidR="00337348" w:rsidRPr="00441CD0" w:rsidRDefault="00337348" w:rsidP="00E271CB">
            <w:pPr>
              <w:pStyle w:val="TAC"/>
            </w:pPr>
            <w:r w:rsidRPr="00441CD0">
              <w:rPr>
                <w:rFonts w:hint="eastAsia"/>
                <w:lang w:val="fr-FR" w:eastAsia="zh-CN"/>
              </w:rPr>
              <w:t>Q</w:t>
            </w:r>
            <w:r w:rsidRPr="00441CD0">
              <w:rPr>
                <w:lang w:val="fr-FR" w:eastAsia="zh-CN"/>
              </w:rPr>
              <w:t>oS Monitoring Report</w:t>
            </w:r>
          </w:p>
        </w:tc>
      </w:tr>
    </w:tbl>
    <w:p w14:paraId="584AC16F" w14:textId="77777777" w:rsidR="00337348" w:rsidRPr="00441CD0" w:rsidRDefault="00337348" w:rsidP="00337348">
      <w:pPr>
        <w:pStyle w:val="B1"/>
      </w:pPr>
    </w:p>
    <w:p w14:paraId="646C1A8D" w14:textId="77777777" w:rsidR="00EE5860" w:rsidRPr="00441CD0" w:rsidRDefault="00EE5860" w:rsidP="00EE5860">
      <w:pPr>
        <w:rPr>
          <w:lang w:eastAsia="zh-CN"/>
        </w:rPr>
      </w:pPr>
      <w:r w:rsidRPr="00441CD0">
        <w:t xml:space="preserve">The </w:t>
      </w:r>
      <w:r w:rsidRPr="00441CD0">
        <w:rPr>
          <w:lang w:eastAsia="zh-CN"/>
        </w:rPr>
        <w:t>Access Availability Report</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7.5.8.2-2</w:t>
      </w:r>
      <w:r w:rsidRPr="00441CD0">
        <w:rPr>
          <w:lang w:eastAsia="ja-JP"/>
        </w:rPr>
        <w:t>.</w:t>
      </w:r>
    </w:p>
    <w:p w14:paraId="06405C48" w14:textId="77777777" w:rsidR="00337348" w:rsidRPr="00441CD0" w:rsidRDefault="00337348" w:rsidP="00337348">
      <w:pPr>
        <w:pStyle w:val="TH"/>
        <w:rPr>
          <w:lang w:val="en-US"/>
        </w:rPr>
      </w:pPr>
      <w:bookmarkStart w:id="5002" w:name="_Toc27490828"/>
      <w:bookmarkStart w:id="5003" w:name="_Toc27557121"/>
      <w:bookmarkStart w:id="5004" w:name="_Toc27724038"/>
      <w:bookmarkStart w:id="5005" w:name="_Toc36031111"/>
      <w:bookmarkStart w:id="5006" w:name="_Toc36043031"/>
      <w:bookmarkStart w:id="5007" w:name="_Toc36814356"/>
      <w:bookmarkStart w:id="5008" w:name="_Toc44689214"/>
      <w:bookmarkStart w:id="5009" w:name="_Toc44923968"/>
      <w:bookmarkStart w:id="5010" w:name="_Toc51860938"/>
      <w:bookmarkStart w:id="5011" w:name="_Toc57930709"/>
      <w:bookmarkStart w:id="5012" w:name="_Toc57931339"/>
      <w:r w:rsidRPr="00441CD0">
        <w:t>Table 7.5.8.6-2: Access Availability Report</w:t>
      </w:r>
      <w:r w:rsidRPr="00441CD0">
        <w:rPr>
          <w:lang w:eastAsia="zh-CN"/>
        </w:rPr>
        <w:t xml:space="preserve"> IE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37348" w:rsidRPr="00441CD0" w14:paraId="70F4CFD3"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E20FADD" w14:textId="77777777" w:rsidR="00337348" w:rsidRPr="00441CD0" w:rsidRDefault="00337348" w:rsidP="00E271CB">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244DFC8"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2749B9EC" w14:textId="77777777" w:rsidR="00337348" w:rsidRPr="00441CD0" w:rsidRDefault="00337348" w:rsidP="00E271CB">
            <w:pPr>
              <w:pStyle w:val="TAC"/>
              <w:rPr>
                <w:lang w:val="en-US"/>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26E6A67" w14:textId="77777777" w:rsidR="00337348" w:rsidRPr="007B12EA" w:rsidRDefault="00337348" w:rsidP="00E271CB">
            <w:pPr>
              <w:pStyle w:val="TAC"/>
              <w:rPr>
                <w:lang w:val="en-US"/>
              </w:rPr>
            </w:pPr>
            <w:r w:rsidRPr="00441CD0">
              <w:rPr>
                <w:lang w:val="en-US"/>
              </w:rPr>
              <w:t>Access Availability</w:t>
            </w:r>
            <w:r w:rsidRPr="007B12EA">
              <w:rPr>
                <w:lang w:val="en-US"/>
              </w:rPr>
              <w:t xml:space="preserve"> Report IE Type = 218 (decimal)</w:t>
            </w:r>
          </w:p>
        </w:tc>
      </w:tr>
      <w:tr w:rsidR="00337348" w:rsidRPr="00441CD0" w14:paraId="5010245D"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AD5CCC2" w14:textId="77777777" w:rsidR="00337348" w:rsidRPr="00441CD0" w:rsidRDefault="00337348" w:rsidP="00E271CB">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71D1919" w14:textId="77777777" w:rsidR="00337348" w:rsidRPr="00441CD0" w:rsidRDefault="00337348" w:rsidP="00E271CB">
            <w:pPr>
              <w:pStyle w:val="TAH"/>
              <w:rPr>
                <w:lang w:val="fr-FR"/>
              </w:rPr>
            </w:pPr>
          </w:p>
        </w:tc>
        <w:tc>
          <w:tcPr>
            <w:tcW w:w="370" w:type="dxa"/>
            <w:tcBorders>
              <w:top w:val="single" w:sz="4" w:space="0" w:color="auto"/>
              <w:left w:val="nil"/>
              <w:bottom w:val="single" w:sz="4" w:space="0" w:color="auto"/>
              <w:right w:val="nil"/>
            </w:tcBorders>
            <w:shd w:val="clear" w:color="auto" w:fill="D9D9D9"/>
          </w:tcPr>
          <w:p w14:paraId="3258C034" w14:textId="77777777" w:rsidR="00337348" w:rsidRPr="00441CD0" w:rsidRDefault="00337348" w:rsidP="00E271CB">
            <w:pPr>
              <w:pStyle w:val="TAC"/>
              <w:rPr>
                <w:lang w:val="fr-FR"/>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11D268EE" w14:textId="77777777" w:rsidR="00337348" w:rsidRPr="00441CD0" w:rsidRDefault="00337348" w:rsidP="00E271CB">
            <w:pPr>
              <w:pStyle w:val="TAC"/>
              <w:rPr>
                <w:lang w:val="fr-FR"/>
              </w:rPr>
            </w:pPr>
            <w:r w:rsidRPr="00441CD0">
              <w:rPr>
                <w:lang w:val="fr-FR"/>
              </w:rPr>
              <w:t>Length = n</w:t>
            </w:r>
          </w:p>
        </w:tc>
      </w:tr>
      <w:tr w:rsidR="00337348" w:rsidRPr="00441CD0" w14:paraId="7935F970" w14:textId="77777777" w:rsidTr="00E271C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64FDC94" w14:textId="77777777" w:rsidR="00337348" w:rsidRPr="00441CD0" w:rsidRDefault="00337348" w:rsidP="00E271CB">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0CDD69C" w14:textId="77777777" w:rsidR="00337348" w:rsidRPr="00441CD0" w:rsidRDefault="00337348" w:rsidP="00E271CB">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43AEE508" w14:textId="77777777" w:rsidR="00337348" w:rsidRPr="00441CD0" w:rsidRDefault="00337348" w:rsidP="00E271CB">
            <w:pPr>
              <w:pStyle w:val="TAH"/>
              <w:rPr>
                <w:lang w:val="fr-FR"/>
              </w:rPr>
            </w:pPr>
            <w:r w:rsidRPr="00441CD0">
              <w:rPr>
                <w:lang w:val="fr-FR"/>
              </w:rP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27952CE3" w14:textId="77777777" w:rsidR="00337348" w:rsidRPr="00441CD0" w:rsidRDefault="00337348" w:rsidP="00E271CB">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0E7D729" w14:textId="77777777" w:rsidR="00337348" w:rsidRPr="00441CD0" w:rsidRDefault="00337348" w:rsidP="00E271CB">
            <w:pPr>
              <w:pStyle w:val="TAH"/>
              <w:rPr>
                <w:lang w:val="fr-FR"/>
              </w:rPr>
            </w:pPr>
            <w:r w:rsidRPr="00441CD0">
              <w:rPr>
                <w:lang w:val="fr-FR"/>
              </w:rPr>
              <w:t>IE Type</w:t>
            </w:r>
          </w:p>
        </w:tc>
      </w:tr>
      <w:tr w:rsidR="00337348" w:rsidRPr="00441CD0" w14:paraId="6978060B" w14:textId="77777777" w:rsidTr="00E271C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6AF2AB6" w14:textId="77777777" w:rsidR="00337348" w:rsidRPr="00441CD0" w:rsidRDefault="00337348" w:rsidP="00E271CB">
            <w:pPr>
              <w:spacing w:after="0"/>
              <w:rPr>
                <w:rFonts w:ascii="Arial" w:hAnsi="Arial"/>
                <w:b/>
                <w:sz w:val="18"/>
                <w:lang w:val="fr-FR"/>
              </w:rPr>
            </w:pPr>
            <w:bookmarkStart w:id="5013" w:name="_PERM_MCCTEMPBM_CRPT05021003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0646AF" w14:textId="77777777" w:rsidR="00337348" w:rsidRPr="00441CD0" w:rsidRDefault="00337348" w:rsidP="00E271CB">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0D274BF" w14:textId="77777777" w:rsidR="00337348" w:rsidRPr="00441CD0" w:rsidRDefault="00337348" w:rsidP="00E271CB">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4D5C709" w14:textId="77777777" w:rsidR="00337348" w:rsidRPr="00441CD0" w:rsidRDefault="00337348" w:rsidP="00E271CB">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84183A8" w14:textId="77777777" w:rsidR="00337348" w:rsidRPr="00441CD0" w:rsidRDefault="00337348" w:rsidP="00E271CB">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4648045" w14:textId="77777777" w:rsidR="00337348" w:rsidRPr="00441CD0" w:rsidRDefault="00337348" w:rsidP="00E271CB">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tcPr>
          <w:p w14:paraId="4E99D8C4"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7F1DC139" w14:textId="77777777" w:rsidR="00337348" w:rsidRPr="00441CD0" w:rsidRDefault="00337348" w:rsidP="00E271CB">
            <w:pPr>
              <w:pStyle w:val="TAH"/>
              <w:rPr>
                <w:lang w:val="fr-FR"/>
              </w:rPr>
            </w:pPr>
            <w:r>
              <w:rPr>
                <w:lang w:val="fr-FR"/>
              </w:rPr>
              <w:t>N4mb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38AA8BC" w14:textId="77777777" w:rsidR="00337348" w:rsidRPr="00441CD0" w:rsidRDefault="00337348" w:rsidP="00E271CB">
            <w:pPr>
              <w:spacing w:after="0"/>
              <w:rPr>
                <w:rFonts w:ascii="Arial" w:hAnsi="Arial"/>
                <w:b/>
                <w:sz w:val="18"/>
                <w:lang w:val="fr-FR"/>
              </w:rPr>
            </w:pPr>
            <w:bookmarkStart w:id="5014" w:name="_PERM_MCCTEMPBM_CRPT05021004___7"/>
            <w:bookmarkEnd w:id="5014"/>
          </w:p>
        </w:tc>
      </w:tr>
      <w:bookmarkEnd w:id="5013"/>
      <w:tr w:rsidR="00337348" w:rsidRPr="00441CD0" w14:paraId="747EABD0" w14:textId="77777777" w:rsidTr="00E271C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C8CB45B" w14:textId="77777777" w:rsidR="00337348" w:rsidRPr="00441CD0" w:rsidRDefault="00337348" w:rsidP="00E271CB">
            <w:pPr>
              <w:pStyle w:val="TAL"/>
              <w:rPr>
                <w:szCs w:val="18"/>
                <w:lang w:val="de-DE"/>
              </w:rPr>
            </w:pPr>
            <w:r w:rsidRPr="00441CD0">
              <w:rPr>
                <w:szCs w:val="18"/>
                <w:lang w:val="de-DE" w:eastAsia="zh-CN"/>
              </w:rPr>
              <w:t>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7CEFD129" w14:textId="77777777" w:rsidR="00337348" w:rsidRPr="00441CD0" w:rsidRDefault="00337348" w:rsidP="00E271CB">
            <w:pPr>
              <w:pStyle w:val="TAC"/>
              <w:rPr>
                <w:lang w:val="de-DE"/>
              </w:rPr>
            </w:pPr>
            <w:r w:rsidRPr="00823058">
              <w:rPr>
                <w:rFonts w:eastAsia="SimSun"/>
              </w:rPr>
              <w:t>M</w:t>
            </w:r>
          </w:p>
        </w:tc>
        <w:tc>
          <w:tcPr>
            <w:tcW w:w="4670" w:type="dxa"/>
            <w:gridSpan w:val="2"/>
            <w:tcBorders>
              <w:top w:val="single" w:sz="4" w:space="0" w:color="auto"/>
              <w:left w:val="single" w:sz="4" w:space="0" w:color="auto"/>
              <w:bottom w:val="single" w:sz="4" w:space="0" w:color="auto"/>
              <w:right w:val="single" w:sz="4" w:space="0" w:color="auto"/>
            </w:tcBorders>
          </w:tcPr>
          <w:p w14:paraId="17380463" w14:textId="77777777" w:rsidR="00337348" w:rsidRPr="007B12EA" w:rsidRDefault="00337348" w:rsidP="00E271CB">
            <w:pPr>
              <w:pStyle w:val="TAL"/>
              <w:rPr>
                <w:lang w:val="en-US"/>
              </w:rPr>
            </w:pPr>
            <w:r w:rsidRPr="00441CD0">
              <w:rPr>
                <w:szCs w:val="18"/>
                <w:lang w:val="en-US"/>
              </w:rPr>
              <w:t xml:space="preserve">This IE shall </w:t>
            </w:r>
            <w:r w:rsidRPr="007B12EA">
              <w:rPr>
                <w:lang w:val="en-US"/>
              </w:rPr>
              <w:t>indicate an access type and whether the access type has become available or not available.</w:t>
            </w:r>
          </w:p>
          <w:p w14:paraId="5B0D126B" w14:textId="77777777" w:rsidR="00337348" w:rsidRPr="007B12EA" w:rsidRDefault="00337348" w:rsidP="00E271CB">
            <w:pPr>
              <w:pStyle w:val="TAL"/>
              <w:rPr>
                <w:lang w:val="en-US"/>
              </w:rPr>
            </w:pPr>
          </w:p>
          <w:p w14:paraId="1F888584" w14:textId="77777777" w:rsidR="00337348" w:rsidRPr="00441CD0" w:rsidRDefault="00337348" w:rsidP="00E271CB">
            <w:pPr>
              <w:pStyle w:val="TAL"/>
              <w:rPr>
                <w:szCs w:val="18"/>
                <w:lang w:val="en-US"/>
              </w:rPr>
            </w:pPr>
            <w:r w:rsidRPr="007B12EA">
              <w:rPr>
                <w:lang w:val="en-US" w:eastAsia="zh-CN"/>
              </w:rPr>
              <w:t>Up to two IEs with the same IE type may be present to report access availability changes for 3GPP and non-3GPP accesses.</w:t>
            </w:r>
          </w:p>
        </w:tc>
        <w:tc>
          <w:tcPr>
            <w:tcW w:w="370" w:type="dxa"/>
            <w:tcBorders>
              <w:top w:val="single" w:sz="4" w:space="0" w:color="auto"/>
              <w:left w:val="single" w:sz="4" w:space="0" w:color="auto"/>
              <w:bottom w:val="single" w:sz="4" w:space="0" w:color="auto"/>
              <w:right w:val="single" w:sz="4" w:space="0" w:color="auto"/>
            </w:tcBorders>
            <w:hideMark/>
          </w:tcPr>
          <w:p w14:paraId="5376C8FB"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F092F96"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E733E45"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628C06C"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746AC3AD" w14:textId="77777777" w:rsidR="00337348" w:rsidRPr="00441CD0" w:rsidRDefault="00337348" w:rsidP="00E271CB">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E1B8E3" w14:textId="77777777" w:rsidR="00337348" w:rsidRPr="00441CD0" w:rsidRDefault="00337348" w:rsidP="00E271CB">
            <w:pPr>
              <w:pStyle w:val="TAC"/>
              <w:rPr>
                <w:lang w:val="fr-FR"/>
              </w:rPr>
            </w:pPr>
            <w:r w:rsidRPr="00441CD0">
              <w:rPr>
                <w:lang w:val="fr-FR"/>
              </w:rPr>
              <w:t>Access Availability Information</w:t>
            </w:r>
          </w:p>
        </w:tc>
      </w:tr>
    </w:tbl>
    <w:p w14:paraId="3A92321D" w14:textId="77777777" w:rsidR="00337348" w:rsidRPr="00441CD0" w:rsidRDefault="00337348" w:rsidP="00337348">
      <w:pPr>
        <w:rPr>
          <w:noProof/>
        </w:rPr>
      </w:pPr>
    </w:p>
    <w:p w14:paraId="15995D93" w14:textId="77777777" w:rsidR="00337348" w:rsidRPr="00441CD0" w:rsidRDefault="00337348" w:rsidP="00337348">
      <w:pPr>
        <w:rPr>
          <w:lang w:eastAsia="zh-CN"/>
        </w:rPr>
      </w:pPr>
      <w:r w:rsidRPr="00441CD0">
        <w:t xml:space="preserve">The </w:t>
      </w:r>
      <w:r w:rsidRPr="00441CD0">
        <w:rPr>
          <w:rFonts w:hint="eastAsia"/>
          <w:lang w:eastAsia="zh-CN"/>
        </w:rPr>
        <w:t>Q</w:t>
      </w:r>
      <w:r w:rsidRPr="00441CD0">
        <w:rPr>
          <w:lang w:eastAsia="zh-CN"/>
        </w:rPr>
        <w:t xml:space="preserve">oS Monitoring Report IE shall be encoded as shown </w:t>
      </w:r>
      <w:r w:rsidRPr="00441CD0">
        <w:rPr>
          <w:lang w:eastAsia="ja-JP"/>
        </w:rPr>
        <w:t xml:space="preserve">in Table </w:t>
      </w:r>
      <w:r w:rsidRPr="00441CD0">
        <w:t>7.5.8.6-3</w:t>
      </w:r>
      <w:r w:rsidRPr="00441CD0">
        <w:rPr>
          <w:lang w:eastAsia="ja-JP"/>
        </w:rPr>
        <w:t>.</w:t>
      </w:r>
    </w:p>
    <w:p w14:paraId="37A79E7A" w14:textId="77777777" w:rsidR="00337348" w:rsidRPr="00441CD0" w:rsidRDefault="00337348" w:rsidP="00337348">
      <w:pPr>
        <w:pStyle w:val="TH"/>
        <w:rPr>
          <w:lang w:val="en-US"/>
        </w:rPr>
      </w:pPr>
      <w:r w:rsidRPr="00441CD0">
        <w:t>Table 7.5.8.6-3: QoS Monitoring Report</w:t>
      </w:r>
      <w:r w:rsidRPr="00441CD0">
        <w:rPr>
          <w:lang w:eastAsia="zh-CN"/>
        </w:rPr>
        <w:t xml:space="preserve"> IE</w:t>
      </w:r>
    </w:p>
    <w:tbl>
      <w:tblPr>
        <w:tblW w:w="98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370"/>
        <w:gridCol w:w="4302"/>
        <w:gridCol w:w="370"/>
        <w:gridCol w:w="370"/>
        <w:gridCol w:w="370"/>
        <w:gridCol w:w="370"/>
        <w:gridCol w:w="370"/>
        <w:gridCol w:w="1405"/>
      </w:tblGrid>
      <w:tr w:rsidR="00337348" w:rsidRPr="00441CD0" w14:paraId="12071018" w14:textId="77777777" w:rsidTr="00E271CB">
        <w:trPr>
          <w:jc w:val="center"/>
        </w:trPr>
        <w:tc>
          <w:tcPr>
            <w:tcW w:w="1561" w:type="dxa"/>
            <w:tcBorders>
              <w:top w:val="single" w:sz="4" w:space="0" w:color="auto"/>
              <w:left w:val="single" w:sz="4" w:space="0" w:color="auto"/>
              <w:right w:val="single" w:sz="4" w:space="0" w:color="auto"/>
            </w:tcBorders>
            <w:shd w:val="clear" w:color="auto" w:fill="D9D9D9"/>
          </w:tcPr>
          <w:p w14:paraId="34779280" w14:textId="77777777" w:rsidR="00337348" w:rsidRPr="00441CD0" w:rsidRDefault="00337348" w:rsidP="00E271CB">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A3C0CB8"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1CC0CEFB" w14:textId="77777777" w:rsidR="00337348" w:rsidRPr="00441CD0" w:rsidRDefault="00337348" w:rsidP="00E271CB">
            <w:pPr>
              <w:pStyle w:val="TAC"/>
              <w:rPr>
                <w:lang w:val="en-US"/>
              </w:rPr>
            </w:pPr>
          </w:p>
        </w:tc>
        <w:tc>
          <w:tcPr>
            <w:tcW w:w="7557" w:type="dxa"/>
            <w:gridSpan w:val="7"/>
            <w:tcBorders>
              <w:top w:val="single" w:sz="4" w:space="0" w:color="auto"/>
              <w:left w:val="nil"/>
              <w:bottom w:val="single" w:sz="4" w:space="0" w:color="auto"/>
              <w:right w:val="single" w:sz="4" w:space="0" w:color="auto"/>
            </w:tcBorders>
            <w:shd w:val="clear" w:color="auto" w:fill="D9D9D9"/>
          </w:tcPr>
          <w:p w14:paraId="2BD12862" w14:textId="77777777" w:rsidR="00337348" w:rsidRPr="00441CD0" w:rsidRDefault="00337348" w:rsidP="00E271CB">
            <w:pPr>
              <w:pStyle w:val="TAC"/>
              <w:rPr>
                <w:lang w:val="en-US"/>
              </w:rPr>
            </w:pPr>
            <w:r w:rsidRPr="00441CD0">
              <w:rPr>
                <w:lang w:val="en-US"/>
              </w:rPr>
              <w:t>QoS Monitoring Report IE Type = 247 (decimal)</w:t>
            </w:r>
          </w:p>
        </w:tc>
      </w:tr>
      <w:tr w:rsidR="00337348" w:rsidRPr="00441CD0" w14:paraId="3353624E" w14:textId="77777777" w:rsidTr="00E271CB">
        <w:trPr>
          <w:jc w:val="center"/>
        </w:trPr>
        <w:tc>
          <w:tcPr>
            <w:tcW w:w="1561" w:type="dxa"/>
            <w:tcBorders>
              <w:top w:val="single" w:sz="4" w:space="0" w:color="auto"/>
              <w:left w:val="single" w:sz="4" w:space="0" w:color="auto"/>
              <w:right w:val="single" w:sz="4" w:space="0" w:color="auto"/>
            </w:tcBorders>
            <w:shd w:val="clear" w:color="auto" w:fill="D9D9D9"/>
          </w:tcPr>
          <w:p w14:paraId="3401300D" w14:textId="77777777" w:rsidR="00337348" w:rsidRPr="00441CD0" w:rsidRDefault="00337348" w:rsidP="00E271CB">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2C9D3991" w14:textId="77777777" w:rsidR="00337348" w:rsidRPr="00441CD0" w:rsidRDefault="00337348" w:rsidP="00E271CB">
            <w:pPr>
              <w:pStyle w:val="TAH"/>
            </w:pPr>
          </w:p>
        </w:tc>
        <w:tc>
          <w:tcPr>
            <w:tcW w:w="370" w:type="dxa"/>
            <w:tcBorders>
              <w:top w:val="single" w:sz="4" w:space="0" w:color="auto"/>
              <w:left w:val="nil"/>
              <w:right w:val="nil"/>
            </w:tcBorders>
            <w:shd w:val="clear" w:color="auto" w:fill="D9D9D9"/>
          </w:tcPr>
          <w:p w14:paraId="26B63729" w14:textId="77777777" w:rsidR="00337348" w:rsidRPr="00441CD0" w:rsidRDefault="00337348" w:rsidP="00E271CB">
            <w:pPr>
              <w:pStyle w:val="TAC"/>
            </w:pPr>
          </w:p>
        </w:tc>
        <w:tc>
          <w:tcPr>
            <w:tcW w:w="7557" w:type="dxa"/>
            <w:gridSpan w:val="7"/>
            <w:tcBorders>
              <w:top w:val="single" w:sz="4" w:space="0" w:color="auto"/>
              <w:left w:val="nil"/>
              <w:right w:val="single" w:sz="4" w:space="0" w:color="auto"/>
            </w:tcBorders>
            <w:shd w:val="clear" w:color="auto" w:fill="D9D9D9"/>
          </w:tcPr>
          <w:p w14:paraId="376EDE50" w14:textId="77777777" w:rsidR="00337348" w:rsidRPr="00441CD0" w:rsidRDefault="00337348" w:rsidP="00E271CB">
            <w:pPr>
              <w:pStyle w:val="TAC"/>
            </w:pPr>
            <w:r w:rsidRPr="00441CD0">
              <w:t>Length = n</w:t>
            </w:r>
          </w:p>
        </w:tc>
      </w:tr>
      <w:tr w:rsidR="00337348" w:rsidRPr="00441CD0" w14:paraId="4EB273F9" w14:textId="77777777" w:rsidTr="00E271CB">
        <w:trPr>
          <w:jc w:val="center"/>
        </w:trPr>
        <w:tc>
          <w:tcPr>
            <w:tcW w:w="1561" w:type="dxa"/>
            <w:vMerge w:val="restart"/>
            <w:tcBorders>
              <w:top w:val="single" w:sz="4" w:space="0" w:color="auto"/>
              <w:left w:val="single" w:sz="4" w:space="0" w:color="auto"/>
              <w:right w:val="single" w:sz="4" w:space="0" w:color="auto"/>
            </w:tcBorders>
          </w:tcPr>
          <w:p w14:paraId="20EF0981" w14:textId="77777777" w:rsidR="00337348" w:rsidRPr="00441CD0" w:rsidRDefault="00337348" w:rsidP="00E271CB">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0D4C5210" w14:textId="77777777" w:rsidR="00337348" w:rsidRPr="00441CD0" w:rsidRDefault="00337348" w:rsidP="00E271CB">
            <w:pPr>
              <w:pStyle w:val="TAH"/>
            </w:pPr>
            <w:r w:rsidRPr="00441CD0">
              <w:t>P</w:t>
            </w:r>
          </w:p>
        </w:tc>
        <w:tc>
          <w:tcPr>
            <w:tcW w:w="4672" w:type="dxa"/>
            <w:gridSpan w:val="2"/>
            <w:vMerge w:val="restart"/>
            <w:tcBorders>
              <w:top w:val="single" w:sz="4" w:space="0" w:color="auto"/>
              <w:left w:val="single" w:sz="4" w:space="0" w:color="auto"/>
              <w:right w:val="single" w:sz="4" w:space="0" w:color="auto"/>
            </w:tcBorders>
          </w:tcPr>
          <w:p w14:paraId="43F4EC21" w14:textId="77777777" w:rsidR="00337348" w:rsidRPr="00441CD0" w:rsidRDefault="00337348" w:rsidP="00E271CB">
            <w:pPr>
              <w:pStyle w:val="TAH"/>
            </w:pPr>
            <w:r w:rsidRPr="00441CD0">
              <w:t>Condition / Comment</w:t>
            </w:r>
          </w:p>
        </w:tc>
        <w:tc>
          <w:tcPr>
            <w:tcW w:w="1850" w:type="dxa"/>
            <w:gridSpan w:val="5"/>
            <w:tcBorders>
              <w:top w:val="single" w:sz="4" w:space="0" w:color="auto"/>
              <w:left w:val="single" w:sz="4" w:space="0" w:color="auto"/>
              <w:right w:val="single" w:sz="4" w:space="0" w:color="auto"/>
            </w:tcBorders>
          </w:tcPr>
          <w:p w14:paraId="2613904C" w14:textId="77777777" w:rsidR="00337348" w:rsidRPr="00441CD0" w:rsidRDefault="00337348" w:rsidP="00E271CB">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57937313" w14:textId="77777777" w:rsidR="00337348" w:rsidRPr="00441CD0" w:rsidRDefault="00337348" w:rsidP="00E271CB">
            <w:pPr>
              <w:pStyle w:val="TAH"/>
            </w:pPr>
            <w:r w:rsidRPr="00441CD0">
              <w:t>IE Type</w:t>
            </w:r>
          </w:p>
        </w:tc>
      </w:tr>
      <w:tr w:rsidR="00337348" w:rsidRPr="00441CD0" w14:paraId="7FA01399" w14:textId="77777777" w:rsidTr="00E271CB">
        <w:trPr>
          <w:jc w:val="center"/>
        </w:trPr>
        <w:tc>
          <w:tcPr>
            <w:tcW w:w="1561" w:type="dxa"/>
            <w:vMerge/>
            <w:tcBorders>
              <w:left w:val="single" w:sz="4" w:space="0" w:color="auto"/>
              <w:bottom w:val="single" w:sz="4" w:space="0" w:color="auto"/>
              <w:right w:val="single" w:sz="4" w:space="0" w:color="auto"/>
            </w:tcBorders>
          </w:tcPr>
          <w:p w14:paraId="2F17E9A8" w14:textId="77777777" w:rsidR="00337348" w:rsidRPr="00441CD0" w:rsidRDefault="00337348" w:rsidP="00E271CB">
            <w:pPr>
              <w:pStyle w:val="TAH"/>
            </w:pPr>
          </w:p>
        </w:tc>
        <w:tc>
          <w:tcPr>
            <w:tcW w:w="336" w:type="dxa"/>
            <w:vMerge/>
            <w:tcBorders>
              <w:left w:val="single" w:sz="4" w:space="0" w:color="auto"/>
              <w:bottom w:val="single" w:sz="4" w:space="0" w:color="auto"/>
              <w:right w:val="single" w:sz="4" w:space="0" w:color="auto"/>
            </w:tcBorders>
          </w:tcPr>
          <w:p w14:paraId="436B8F79" w14:textId="77777777" w:rsidR="00337348" w:rsidRPr="00441CD0" w:rsidRDefault="00337348" w:rsidP="00E271CB">
            <w:pPr>
              <w:pStyle w:val="TAH"/>
            </w:pPr>
          </w:p>
        </w:tc>
        <w:tc>
          <w:tcPr>
            <w:tcW w:w="4672" w:type="dxa"/>
            <w:gridSpan w:val="2"/>
            <w:vMerge/>
            <w:tcBorders>
              <w:left w:val="single" w:sz="4" w:space="0" w:color="auto"/>
              <w:bottom w:val="single" w:sz="4" w:space="0" w:color="auto"/>
              <w:right w:val="single" w:sz="4" w:space="0" w:color="auto"/>
            </w:tcBorders>
          </w:tcPr>
          <w:p w14:paraId="106BECB4" w14:textId="77777777" w:rsidR="00337348" w:rsidRPr="00441CD0" w:rsidRDefault="00337348" w:rsidP="00E271CB">
            <w:pPr>
              <w:pStyle w:val="TAH"/>
            </w:pPr>
          </w:p>
        </w:tc>
        <w:tc>
          <w:tcPr>
            <w:tcW w:w="370" w:type="dxa"/>
            <w:tcBorders>
              <w:top w:val="single" w:sz="4" w:space="0" w:color="auto"/>
              <w:left w:val="single" w:sz="4" w:space="0" w:color="auto"/>
              <w:bottom w:val="single" w:sz="4" w:space="0" w:color="auto"/>
              <w:right w:val="single" w:sz="4" w:space="0" w:color="auto"/>
            </w:tcBorders>
          </w:tcPr>
          <w:p w14:paraId="17645D68" w14:textId="77777777" w:rsidR="00337348" w:rsidRPr="00441CD0" w:rsidRDefault="00337348"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0060121D" w14:textId="77777777" w:rsidR="00337348" w:rsidRPr="00441CD0" w:rsidRDefault="00337348"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00A37FE9" w14:textId="77777777" w:rsidR="00337348" w:rsidRPr="00441CD0" w:rsidRDefault="00337348"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1B6EC8EB"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041E94DC" w14:textId="77777777" w:rsidR="00337348" w:rsidRPr="00441CD0" w:rsidRDefault="00337348" w:rsidP="00E271CB">
            <w:pPr>
              <w:pStyle w:val="TAH"/>
            </w:pPr>
            <w:r>
              <w:t>N4mb</w:t>
            </w:r>
          </w:p>
        </w:tc>
        <w:tc>
          <w:tcPr>
            <w:tcW w:w="1405" w:type="dxa"/>
            <w:vMerge/>
            <w:tcBorders>
              <w:left w:val="single" w:sz="4" w:space="0" w:color="auto"/>
              <w:bottom w:val="single" w:sz="4" w:space="0" w:color="auto"/>
              <w:right w:val="single" w:sz="4" w:space="0" w:color="auto"/>
            </w:tcBorders>
          </w:tcPr>
          <w:p w14:paraId="24417E89" w14:textId="77777777" w:rsidR="00337348" w:rsidRPr="00441CD0" w:rsidRDefault="00337348" w:rsidP="00E271CB">
            <w:pPr>
              <w:pStyle w:val="TAH"/>
            </w:pPr>
          </w:p>
        </w:tc>
      </w:tr>
      <w:tr w:rsidR="00337348" w:rsidRPr="00441CD0" w14:paraId="41C7B1A0" w14:textId="77777777" w:rsidTr="00E271CB">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3B1CDFE0" w14:textId="77777777" w:rsidR="00337348" w:rsidRPr="00441CD0" w:rsidRDefault="00337348" w:rsidP="00E271CB">
            <w:pPr>
              <w:pStyle w:val="TAL"/>
              <w:rPr>
                <w:szCs w:val="18"/>
                <w:lang w:val="de-DE"/>
              </w:rPr>
            </w:pPr>
            <w:r w:rsidRPr="00441CD0">
              <w:rPr>
                <w:szCs w:val="18"/>
                <w:lang w:val="de-DE" w:eastAsia="zh-CN"/>
              </w:rPr>
              <w:t>QFI</w:t>
            </w:r>
          </w:p>
        </w:tc>
        <w:tc>
          <w:tcPr>
            <w:tcW w:w="336" w:type="dxa"/>
            <w:tcBorders>
              <w:top w:val="single" w:sz="4" w:space="0" w:color="auto"/>
              <w:left w:val="single" w:sz="4" w:space="0" w:color="auto"/>
              <w:bottom w:val="single" w:sz="4" w:space="0" w:color="auto"/>
              <w:right w:val="single" w:sz="4" w:space="0" w:color="auto"/>
            </w:tcBorders>
          </w:tcPr>
          <w:p w14:paraId="5DC561A0" w14:textId="77777777" w:rsidR="00337348" w:rsidRPr="00441CD0" w:rsidRDefault="00337348" w:rsidP="00E271CB">
            <w:pPr>
              <w:pStyle w:val="TAC"/>
              <w:rPr>
                <w:lang w:val="de-DE"/>
              </w:rPr>
            </w:pPr>
            <w:r w:rsidRPr="00823058">
              <w:rPr>
                <w:rFonts w:eastAsia="SimSun" w:hint="eastAsia"/>
              </w:rPr>
              <w:t>M</w:t>
            </w:r>
          </w:p>
        </w:tc>
        <w:tc>
          <w:tcPr>
            <w:tcW w:w="4672" w:type="dxa"/>
            <w:gridSpan w:val="2"/>
            <w:tcBorders>
              <w:top w:val="single" w:sz="4" w:space="0" w:color="auto"/>
              <w:left w:val="single" w:sz="4" w:space="0" w:color="auto"/>
              <w:bottom w:val="single" w:sz="4" w:space="0" w:color="auto"/>
              <w:right w:val="single" w:sz="4" w:space="0" w:color="auto"/>
            </w:tcBorders>
          </w:tcPr>
          <w:p w14:paraId="783F1B60" w14:textId="77777777" w:rsidR="00337348" w:rsidRPr="00441CD0" w:rsidRDefault="00337348" w:rsidP="00E271CB">
            <w:pPr>
              <w:pStyle w:val="TAL"/>
              <w:rPr>
                <w:szCs w:val="18"/>
                <w:lang w:val="en-US"/>
              </w:rPr>
            </w:pPr>
            <w:r w:rsidRPr="00441CD0">
              <w:rPr>
                <w:rFonts w:hint="eastAsia"/>
                <w:szCs w:val="18"/>
                <w:lang w:val="en-US" w:eastAsia="zh-CN"/>
              </w:rPr>
              <w:t>T</w:t>
            </w:r>
            <w:r w:rsidRPr="00441CD0">
              <w:rPr>
                <w:szCs w:val="18"/>
                <w:lang w:val="en-US" w:eastAsia="zh-CN"/>
              </w:rPr>
              <w:t xml:space="preserve">his IE shall identify the </w:t>
            </w:r>
            <w:r w:rsidRPr="00441CD0">
              <w:rPr>
                <w:rFonts w:cs="Arial"/>
                <w:szCs w:val="18"/>
                <w:lang w:eastAsia="zh-CN"/>
              </w:rPr>
              <w:t xml:space="preserve">QoS Flow Identifier </w:t>
            </w:r>
            <w:r w:rsidRPr="00441CD0">
              <w:rPr>
                <w:szCs w:val="18"/>
                <w:lang w:val="en-US"/>
              </w:rPr>
              <w:t>for which QoS monitoring is reported.</w:t>
            </w:r>
          </w:p>
        </w:tc>
        <w:tc>
          <w:tcPr>
            <w:tcW w:w="370" w:type="dxa"/>
            <w:tcBorders>
              <w:top w:val="single" w:sz="4" w:space="0" w:color="auto"/>
              <w:left w:val="single" w:sz="4" w:space="0" w:color="auto"/>
              <w:bottom w:val="single" w:sz="4" w:space="0" w:color="auto"/>
              <w:right w:val="single" w:sz="4" w:space="0" w:color="auto"/>
            </w:tcBorders>
          </w:tcPr>
          <w:p w14:paraId="280A336E"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A63B8B0"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EB0F47B"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59FE387"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11E8B1E0" w14:textId="77777777" w:rsidR="00337348" w:rsidRPr="00441CD0" w:rsidRDefault="00337348" w:rsidP="00E271CB">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tcPr>
          <w:p w14:paraId="26FC8D5B" w14:textId="77777777" w:rsidR="00337348" w:rsidRPr="00441CD0" w:rsidRDefault="00337348" w:rsidP="00E271CB">
            <w:pPr>
              <w:pStyle w:val="TAC"/>
            </w:pPr>
            <w:r w:rsidRPr="00441CD0">
              <w:rPr>
                <w:rFonts w:hint="eastAsia"/>
                <w:lang w:eastAsia="zh-CN"/>
              </w:rPr>
              <w:t>Q</w:t>
            </w:r>
            <w:r w:rsidRPr="00441CD0">
              <w:rPr>
                <w:lang w:eastAsia="zh-CN"/>
              </w:rPr>
              <w:t>FI</w:t>
            </w:r>
          </w:p>
        </w:tc>
      </w:tr>
      <w:tr w:rsidR="00337348" w:rsidRPr="00441CD0" w14:paraId="1FFB1E10" w14:textId="77777777" w:rsidTr="00E271CB">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24F6319A" w14:textId="77777777" w:rsidR="00337348" w:rsidRPr="00441CD0" w:rsidRDefault="00337348" w:rsidP="00E271CB">
            <w:pPr>
              <w:pStyle w:val="TAL"/>
              <w:rPr>
                <w:szCs w:val="18"/>
                <w:lang w:val="de-DE"/>
              </w:rPr>
            </w:pPr>
            <w:r w:rsidRPr="00441CD0">
              <w:rPr>
                <w:szCs w:val="18"/>
                <w:lang w:val="de-DE" w:eastAsia="zh-CN"/>
              </w:rPr>
              <w:t xml:space="preserve">QoS Monitoring </w:t>
            </w:r>
            <w:r w:rsidRPr="00441CD0">
              <w:rPr>
                <w:szCs w:val="18"/>
                <w:lang w:val="de-DE"/>
              </w:rPr>
              <w:t>Measurement</w:t>
            </w:r>
          </w:p>
        </w:tc>
        <w:tc>
          <w:tcPr>
            <w:tcW w:w="336" w:type="dxa"/>
            <w:tcBorders>
              <w:top w:val="single" w:sz="4" w:space="0" w:color="auto"/>
              <w:left w:val="single" w:sz="4" w:space="0" w:color="auto"/>
              <w:bottom w:val="single" w:sz="4" w:space="0" w:color="auto"/>
              <w:right w:val="single" w:sz="4" w:space="0" w:color="auto"/>
            </w:tcBorders>
          </w:tcPr>
          <w:p w14:paraId="13D998B2" w14:textId="77777777" w:rsidR="00337348" w:rsidRPr="00441CD0" w:rsidRDefault="00337348" w:rsidP="00E271CB">
            <w:pPr>
              <w:pStyle w:val="TAC"/>
              <w:rPr>
                <w:rFonts w:eastAsia="SimSun"/>
                <w:lang w:val="de-DE"/>
              </w:rPr>
            </w:pPr>
            <w:r w:rsidRPr="00823058">
              <w:rPr>
                <w:rFonts w:hint="eastAsia"/>
              </w:rPr>
              <w:t>M</w:t>
            </w:r>
          </w:p>
        </w:tc>
        <w:tc>
          <w:tcPr>
            <w:tcW w:w="4672" w:type="dxa"/>
            <w:gridSpan w:val="2"/>
            <w:tcBorders>
              <w:top w:val="single" w:sz="4" w:space="0" w:color="auto"/>
              <w:left w:val="single" w:sz="4" w:space="0" w:color="auto"/>
              <w:bottom w:val="single" w:sz="4" w:space="0" w:color="auto"/>
              <w:right w:val="single" w:sz="4" w:space="0" w:color="auto"/>
            </w:tcBorders>
          </w:tcPr>
          <w:p w14:paraId="1DC39D89" w14:textId="77777777" w:rsidR="00337348" w:rsidRPr="00441CD0" w:rsidRDefault="00337348" w:rsidP="00E271CB">
            <w:pPr>
              <w:pStyle w:val="TAL"/>
              <w:rPr>
                <w:szCs w:val="18"/>
                <w:lang w:val="en-US"/>
              </w:rPr>
            </w:pPr>
            <w:r w:rsidRPr="00441CD0">
              <w:rPr>
                <w:szCs w:val="18"/>
                <w:lang w:val="en-US"/>
              </w:rPr>
              <w:t>This IE shall contain the measured packet delay(s).</w:t>
            </w:r>
          </w:p>
        </w:tc>
        <w:tc>
          <w:tcPr>
            <w:tcW w:w="370" w:type="dxa"/>
            <w:tcBorders>
              <w:top w:val="single" w:sz="4" w:space="0" w:color="auto"/>
              <w:left w:val="single" w:sz="4" w:space="0" w:color="auto"/>
              <w:bottom w:val="single" w:sz="4" w:space="0" w:color="auto"/>
              <w:right w:val="single" w:sz="4" w:space="0" w:color="auto"/>
            </w:tcBorders>
          </w:tcPr>
          <w:p w14:paraId="747F6570" w14:textId="77777777" w:rsidR="00337348" w:rsidRPr="00441CD0" w:rsidRDefault="00337348" w:rsidP="00E271CB">
            <w:pPr>
              <w:pStyle w:val="TAC"/>
              <w:rPr>
                <w:lang w:val="en-US"/>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6635D44"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CFDE2FA"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2F97286"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66AB797C" w14:textId="77777777" w:rsidR="00337348" w:rsidRPr="00441CD0" w:rsidRDefault="00337348" w:rsidP="00E271CB">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tcPr>
          <w:p w14:paraId="5B607F29" w14:textId="77777777" w:rsidR="00337348" w:rsidRPr="00441CD0" w:rsidRDefault="00337348" w:rsidP="00E271CB">
            <w:pPr>
              <w:pStyle w:val="TAC"/>
            </w:pPr>
            <w:r w:rsidRPr="00441CD0">
              <w:rPr>
                <w:szCs w:val="18"/>
                <w:lang w:val="de-DE" w:eastAsia="zh-CN"/>
              </w:rPr>
              <w:t xml:space="preserve">QoS Monitoring </w:t>
            </w:r>
            <w:r w:rsidRPr="00441CD0">
              <w:rPr>
                <w:szCs w:val="18"/>
                <w:lang w:val="de-DE"/>
              </w:rPr>
              <w:t>Measurement</w:t>
            </w:r>
          </w:p>
        </w:tc>
      </w:tr>
      <w:tr w:rsidR="00337348" w:rsidRPr="00441CD0" w14:paraId="46758BA5" w14:textId="77777777" w:rsidTr="00E271CB">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7FBD214D" w14:textId="77777777" w:rsidR="00337348" w:rsidRPr="00441CD0" w:rsidRDefault="00337348" w:rsidP="00E271CB">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tcPr>
          <w:p w14:paraId="15B390D8" w14:textId="77777777" w:rsidR="00337348" w:rsidRPr="00441CD0" w:rsidRDefault="00337348" w:rsidP="00E271CB">
            <w:pPr>
              <w:pStyle w:val="TAC"/>
              <w:rPr>
                <w:rFonts w:eastAsia="SimSun"/>
                <w:lang w:val="de-DE"/>
              </w:rPr>
            </w:pPr>
            <w:r w:rsidRPr="00823058">
              <w:rPr>
                <w:rFonts w:eastAsia="SimSun"/>
              </w:rPr>
              <w:t>M</w:t>
            </w:r>
          </w:p>
        </w:tc>
        <w:tc>
          <w:tcPr>
            <w:tcW w:w="4672" w:type="dxa"/>
            <w:gridSpan w:val="2"/>
            <w:tcBorders>
              <w:top w:val="single" w:sz="4" w:space="0" w:color="auto"/>
              <w:left w:val="single" w:sz="4" w:space="0" w:color="auto"/>
              <w:bottom w:val="single" w:sz="4" w:space="0" w:color="auto"/>
              <w:right w:val="single" w:sz="4" w:space="0" w:color="auto"/>
            </w:tcBorders>
          </w:tcPr>
          <w:p w14:paraId="24C86A57" w14:textId="77777777" w:rsidR="00337348" w:rsidRPr="00441CD0" w:rsidRDefault="00337348" w:rsidP="00E271CB">
            <w:pPr>
              <w:pStyle w:val="TAL"/>
              <w:rPr>
                <w:szCs w:val="18"/>
                <w:lang w:val="en-US"/>
              </w:rPr>
            </w:pPr>
            <w:r w:rsidRPr="00441CD0">
              <w:rPr>
                <w:szCs w:val="18"/>
                <w:lang w:val="en-US"/>
              </w:rPr>
              <w:t>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37A4441A" w14:textId="77777777" w:rsidR="00337348" w:rsidRPr="00441CD0" w:rsidRDefault="00337348" w:rsidP="00E271CB">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33D571A3" w14:textId="77777777" w:rsidR="00337348" w:rsidRPr="00441CD0" w:rsidRDefault="00337348" w:rsidP="00E271CB">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E754C0A" w14:textId="77777777" w:rsidR="00337348" w:rsidRPr="00441CD0" w:rsidRDefault="00337348" w:rsidP="00E271CB">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4F2DC99"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4059F91" w14:textId="77777777" w:rsidR="00337348" w:rsidRPr="00441CD0" w:rsidRDefault="00337348" w:rsidP="00E271CB">
            <w:pPr>
              <w:pStyle w:val="TAC"/>
              <w:rPr>
                <w:lang w:val="de-DE"/>
              </w:rPr>
            </w:pPr>
            <w:r w:rsidRPr="00441CD0">
              <w:t>-</w:t>
            </w:r>
          </w:p>
        </w:tc>
        <w:tc>
          <w:tcPr>
            <w:tcW w:w="1405" w:type="dxa"/>
            <w:tcBorders>
              <w:top w:val="single" w:sz="4" w:space="0" w:color="auto"/>
              <w:left w:val="single" w:sz="4" w:space="0" w:color="auto"/>
              <w:bottom w:val="single" w:sz="4" w:space="0" w:color="auto"/>
              <w:right w:val="single" w:sz="4" w:space="0" w:color="auto"/>
            </w:tcBorders>
            <w:vAlign w:val="center"/>
          </w:tcPr>
          <w:p w14:paraId="26C74A2E" w14:textId="77777777" w:rsidR="00337348" w:rsidRPr="00441CD0" w:rsidRDefault="00337348" w:rsidP="00E271CB">
            <w:pPr>
              <w:pStyle w:val="TAC"/>
            </w:pPr>
            <w:r w:rsidRPr="00441CD0">
              <w:t>Time Stamp</w:t>
            </w:r>
          </w:p>
        </w:tc>
      </w:tr>
      <w:tr w:rsidR="00337348" w:rsidRPr="00441CD0" w14:paraId="56A85B1A" w14:textId="77777777" w:rsidTr="00E271CB">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267B16FA" w14:textId="77777777" w:rsidR="00337348" w:rsidRPr="00441CD0" w:rsidRDefault="00337348" w:rsidP="00E271CB">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tcPr>
          <w:p w14:paraId="5B2D4D16" w14:textId="77777777" w:rsidR="00337348" w:rsidRPr="00441CD0" w:rsidRDefault="00337348" w:rsidP="00E271CB">
            <w:pPr>
              <w:pStyle w:val="TAC"/>
              <w:rPr>
                <w:rFonts w:eastAsia="SimSun"/>
                <w:lang w:val="de-DE"/>
              </w:rPr>
            </w:pPr>
            <w:r w:rsidRPr="00823058">
              <w:rPr>
                <w:rFonts w:eastAsia="SimSun"/>
              </w:rPr>
              <w:t>O</w:t>
            </w:r>
          </w:p>
        </w:tc>
        <w:tc>
          <w:tcPr>
            <w:tcW w:w="4672" w:type="dxa"/>
            <w:gridSpan w:val="2"/>
            <w:tcBorders>
              <w:top w:val="single" w:sz="4" w:space="0" w:color="auto"/>
              <w:left w:val="single" w:sz="4" w:space="0" w:color="auto"/>
              <w:bottom w:val="single" w:sz="4" w:space="0" w:color="auto"/>
              <w:right w:val="single" w:sz="4" w:space="0" w:color="auto"/>
            </w:tcBorders>
          </w:tcPr>
          <w:p w14:paraId="73F31DC8" w14:textId="77777777" w:rsidR="00337348" w:rsidRPr="00441CD0" w:rsidRDefault="00337348" w:rsidP="00E271CB">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50CA64DC" w14:textId="77777777" w:rsidR="00337348" w:rsidRPr="00441CD0" w:rsidRDefault="00337348" w:rsidP="00E271CB">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F8C38A4" w14:textId="77777777" w:rsidR="00337348" w:rsidRPr="00441CD0" w:rsidRDefault="00337348" w:rsidP="00E271CB">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165DAEC" w14:textId="77777777" w:rsidR="00337348" w:rsidRPr="00441CD0" w:rsidRDefault="00337348" w:rsidP="00E271CB">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B8C6693"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448033F" w14:textId="77777777" w:rsidR="00337348" w:rsidRPr="00441CD0" w:rsidRDefault="00337348" w:rsidP="00E271CB">
            <w:pPr>
              <w:pStyle w:val="TAC"/>
              <w:rPr>
                <w:lang w:val="de-DE"/>
              </w:rPr>
            </w:pPr>
            <w:r w:rsidRPr="00441CD0">
              <w:t>-</w:t>
            </w:r>
          </w:p>
        </w:tc>
        <w:tc>
          <w:tcPr>
            <w:tcW w:w="1405" w:type="dxa"/>
            <w:tcBorders>
              <w:top w:val="single" w:sz="4" w:space="0" w:color="auto"/>
              <w:left w:val="single" w:sz="4" w:space="0" w:color="auto"/>
              <w:bottom w:val="single" w:sz="4" w:space="0" w:color="auto"/>
              <w:right w:val="single" w:sz="4" w:space="0" w:color="auto"/>
            </w:tcBorders>
            <w:vAlign w:val="center"/>
          </w:tcPr>
          <w:p w14:paraId="69B16CD0" w14:textId="77777777" w:rsidR="00337348" w:rsidRPr="00441CD0" w:rsidRDefault="00337348" w:rsidP="00E271CB">
            <w:pPr>
              <w:pStyle w:val="TAC"/>
            </w:pPr>
            <w:r w:rsidRPr="00441CD0">
              <w:t>Start Time</w:t>
            </w:r>
          </w:p>
        </w:tc>
      </w:tr>
    </w:tbl>
    <w:p w14:paraId="13BBD1BC" w14:textId="77777777" w:rsidR="00337348" w:rsidRDefault="00337348" w:rsidP="00337348">
      <w:pPr>
        <w:rPr>
          <w:noProof/>
        </w:rPr>
      </w:pPr>
    </w:p>
    <w:p w14:paraId="1AA755EF" w14:textId="77777777" w:rsidR="00EE5860" w:rsidRPr="00441CD0" w:rsidRDefault="00EE5860" w:rsidP="001A3E8D">
      <w:pPr>
        <w:pStyle w:val="Heading3"/>
        <w:rPr>
          <w:rFonts w:cs="Arial"/>
          <w:bCs/>
          <w:lang w:val="en-US"/>
        </w:rPr>
      </w:pPr>
      <w:bookmarkStart w:id="5015" w:name="_Toc106825767"/>
      <w:r w:rsidRPr="00441CD0">
        <w:t>7.5.</w:t>
      </w:r>
      <w:r w:rsidRPr="00441CD0">
        <w:rPr>
          <w:lang w:val="en-US"/>
        </w:rPr>
        <w:t>9</w:t>
      </w:r>
      <w:r w:rsidRPr="00441CD0">
        <w:tab/>
      </w:r>
      <w:r w:rsidRPr="00441CD0">
        <w:rPr>
          <w:lang w:val="en-US"/>
        </w:rPr>
        <w:t xml:space="preserve">PFCP </w:t>
      </w:r>
      <w:r w:rsidRPr="00441CD0">
        <w:t xml:space="preserve">Session Report </w:t>
      </w:r>
      <w:r w:rsidRPr="00441CD0">
        <w:rPr>
          <w:lang w:val="en-US"/>
        </w:rPr>
        <w:t>Response</w:t>
      </w:r>
      <w:bookmarkEnd w:id="4988"/>
      <w:bookmarkEnd w:id="5002"/>
      <w:bookmarkEnd w:id="5003"/>
      <w:bookmarkEnd w:id="5004"/>
      <w:bookmarkEnd w:id="5005"/>
      <w:bookmarkEnd w:id="5006"/>
      <w:bookmarkEnd w:id="5007"/>
      <w:bookmarkEnd w:id="5008"/>
      <w:bookmarkEnd w:id="5009"/>
      <w:bookmarkEnd w:id="5010"/>
      <w:bookmarkEnd w:id="5011"/>
      <w:bookmarkEnd w:id="5012"/>
      <w:bookmarkEnd w:id="5015"/>
    </w:p>
    <w:p w14:paraId="20987902" w14:textId="77777777" w:rsidR="00EE5860" w:rsidRPr="00441CD0" w:rsidRDefault="00EE5860" w:rsidP="001A3E8D">
      <w:pPr>
        <w:pStyle w:val="Heading4"/>
        <w:rPr>
          <w:rFonts w:cs="Arial"/>
          <w:bCs/>
        </w:rPr>
      </w:pPr>
      <w:bookmarkStart w:id="5016" w:name="_Toc19717328"/>
      <w:bookmarkStart w:id="5017" w:name="_Toc27490829"/>
      <w:bookmarkStart w:id="5018" w:name="_Toc27557122"/>
      <w:bookmarkStart w:id="5019" w:name="_Toc27724039"/>
      <w:bookmarkStart w:id="5020" w:name="_Toc36031112"/>
      <w:bookmarkStart w:id="5021" w:name="_Toc36043032"/>
      <w:bookmarkStart w:id="5022" w:name="_Toc36814357"/>
      <w:bookmarkStart w:id="5023" w:name="_Toc44689215"/>
      <w:bookmarkStart w:id="5024" w:name="_Toc44923969"/>
      <w:bookmarkStart w:id="5025" w:name="_Toc51860939"/>
      <w:bookmarkStart w:id="5026" w:name="_Toc57930710"/>
      <w:bookmarkStart w:id="5027" w:name="_Toc57931340"/>
      <w:bookmarkStart w:id="5028" w:name="_Toc106825768"/>
      <w:r w:rsidRPr="00441CD0">
        <w:t>7.5.9.1</w:t>
      </w:r>
      <w:r w:rsidRPr="00441CD0">
        <w:tab/>
        <w:t>General</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016F8D2F" w14:textId="3A37671B" w:rsidR="00457BB5" w:rsidRPr="00441CD0" w:rsidRDefault="00457BB5" w:rsidP="00457BB5">
      <w:bookmarkStart w:id="5029" w:name="_Toc19717329"/>
      <w:bookmarkStart w:id="5030" w:name="_Toc27490830"/>
      <w:bookmarkStart w:id="5031" w:name="_Toc27557123"/>
      <w:bookmarkStart w:id="5032" w:name="_Toc27724040"/>
      <w:bookmarkStart w:id="5033" w:name="_Toc36031113"/>
      <w:bookmarkStart w:id="5034" w:name="_Toc36043033"/>
      <w:bookmarkStart w:id="5035" w:name="_Toc36814358"/>
      <w:bookmarkStart w:id="5036" w:name="_Toc44689216"/>
      <w:bookmarkStart w:id="5037" w:name="_Toc44923970"/>
      <w:bookmarkStart w:id="5038" w:name="_Toc51860940"/>
      <w:bookmarkStart w:id="5039" w:name="_Toc57930711"/>
      <w:bookmarkStart w:id="5040" w:name="_Toc57931341"/>
      <w:r w:rsidRPr="00441CD0">
        <w:t>The PFCP Session Report Response shall be sent over the Sxa, Sxb, Sxc</w:t>
      </w:r>
      <w:r>
        <w:t>,</w:t>
      </w:r>
      <w:r w:rsidRPr="00441CD0">
        <w:t xml:space="preserve"> N4 </w:t>
      </w:r>
      <w:r>
        <w:t xml:space="preserve">and N4mb </w:t>
      </w:r>
      <w:r w:rsidRPr="00441CD0">
        <w:t>interface by the CP function to the UP function as a reply to the PFCP Session Report Request.</w:t>
      </w:r>
    </w:p>
    <w:p w14:paraId="2F88050A" w14:textId="77777777" w:rsidR="00457BB5" w:rsidRPr="00441CD0" w:rsidRDefault="00457BB5" w:rsidP="00457BB5">
      <w:pPr>
        <w:pStyle w:val="TH"/>
        <w:rPr>
          <w:lang w:val="en-US"/>
        </w:rPr>
      </w:pPr>
      <w:r w:rsidRPr="00441CD0">
        <w:t>Table 7.5.9.1-1: Information Elements in a PFCP Session Report Response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370"/>
        <w:gridCol w:w="1404"/>
      </w:tblGrid>
      <w:tr w:rsidR="00457BB5" w:rsidRPr="00441CD0" w14:paraId="458A53C4" w14:textId="77777777" w:rsidTr="001F075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036169F" w14:textId="77777777" w:rsidR="00457BB5" w:rsidRPr="00441CD0" w:rsidRDefault="00457BB5" w:rsidP="001F0756">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0E8368" w14:textId="77777777" w:rsidR="00457BB5" w:rsidRPr="00441CD0" w:rsidRDefault="00457BB5" w:rsidP="001F0756">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D3D9FF" w14:textId="77777777" w:rsidR="00457BB5" w:rsidRPr="00441CD0" w:rsidRDefault="00457BB5" w:rsidP="001F0756">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5B5F1072" w14:textId="77777777" w:rsidR="00457BB5" w:rsidRPr="00441CD0" w:rsidRDefault="00457BB5" w:rsidP="001F0756">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906D0EF" w14:textId="77777777" w:rsidR="00457BB5" w:rsidRPr="00441CD0" w:rsidRDefault="00457BB5" w:rsidP="001F0756">
            <w:pPr>
              <w:pStyle w:val="TAH"/>
            </w:pPr>
            <w:r w:rsidRPr="00441CD0">
              <w:t>IE Type</w:t>
            </w:r>
          </w:p>
        </w:tc>
      </w:tr>
      <w:tr w:rsidR="00457BB5" w:rsidRPr="00441CD0" w14:paraId="3F2BF15D" w14:textId="77777777" w:rsidTr="001F075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6BC521A" w14:textId="77777777" w:rsidR="00457BB5" w:rsidRPr="00441CD0" w:rsidRDefault="00457BB5" w:rsidP="001F0756">
            <w:pPr>
              <w:spacing w:after="0"/>
              <w:rPr>
                <w:rFonts w:ascii="Arial" w:hAnsi="Arial"/>
                <w:b/>
                <w:sz w:val="18"/>
                <w:lang w:val="x-none"/>
              </w:rPr>
            </w:pPr>
            <w:bookmarkStart w:id="5041" w:name="_PERM_MCCTEMPBM_CRPT0502101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A6AFB9" w14:textId="77777777" w:rsidR="00457BB5" w:rsidRPr="00441CD0" w:rsidRDefault="00457BB5" w:rsidP="001F0756">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2B024D9" w14:textId="77777777" w:rsidR="00457BB5" w:rsidRPr="00441CD0" w:rsidRDefault="00457BB5" w:rsidP="001F0756">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A826E1A" w14:textId="77777777" w:rsidR="00457BB5" w:rsidRPr="00441CD0" w:rsidRDefault="00457BB5" w:rsidP="001F0756">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8C6AA0C" w14:textId="77777777" w:rsidR="00457BB5" w:rsidRPr="00441CD0" w:rsidRDefault="00457BB5" w:rsidP="001F0756">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765697" w14:textId="77777777" w:rsidR="00457BB5" w:rsidRPr="00441CD0" w:rsidRDefault="00457BB5" w:rsidP="001F0756">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7EE4BC96" w14:textId="77777777" w:rsidR="00457BB5" w:rsidRPr="00441CD0" w:rsidRDefault="00457BB5" w:rsidP="001F0756">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2823CF9D" w14:textId="77777777" w:rsidR="00457BB5" w:rsidRPr="00441CD0" w:rsidRDefault="00457BB5" w:rsidP="001F0756">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0E07D1A" w14:textId="77777777" w:rsidR="00457BB5" w:rsidRPr="00441CD0" w:rsidRDefault="00457BB5" w:rsidP="001F0756">
            <w:pPr>
              <w:spacing w:after="0"/>
              <w:rPr>
                <w:rFonts w:ascii="Arial" w:hAnsi="Arial"/>
                <w:b/>
                <w:sz w:val="18"/>
                <w:lang w:val="x-none"/>
              </w:rPr>
            </w:pPr>
            <w:bookmarkStart w:id="5042" w:name="_PERM_MCCTEMPBM_CRPT05021011___7"/>
            <w:bookmarkEnd w:id="5042"/>
          </w:p>
        </w:tc>
      </w:tr>
      <w:bookmarkEnd w:id="5041"/>
      <w:tr w:rsidR="00457BB5" w:rsidRPr="00441CD0" w14:paraId="1BD49959"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3D748FE" w14:textId="77777777" w:rsidR="00457BB5" w:rsidRPr="00441CD0" w:rsidRDefault="00457BB5" w:rsidP="001F0756">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4517ECCC" w14:textId="77777777" w:rsidR="00457BB5" w:rsidRPr="00441CD0" w:rsidRDefault="00457BB5" w:rsidP="00823058">
            <w:pPr>
              <w:pStyle w:val="TAC"/>
            </w:pPr>
            <w:r w:rsidRPr="00823058">
              <w:t>M</w:t>
            </w:r>
          </w:p>
        </w:tc>
        <w:tc>
          <w:tcPr>
            <w:tcW w:w="4670" w:type="dxa"/>
            <w:tcBorders>
              <w:top w:val="single" w:sz="4" w:space="0" w:color="auto"/>
              <w:left w:val="single" w:sz="4" w:space="0" w:color="auto"/>
              <w:bottom w:val="single" w:sz="4" w:space="0" w:color="auto"/>
              <w:right w:val="single" w:sz="4" w:space="0" w:color="auto"/>
            </w:tcBorders>
            <w:hideMark/>
          </w:tcPr>
          <w:p w14:paraId="41E4349D" w14:textId="77777777" w:rsidR="00457BB5" w:rsidRPr="00441CD0" w:rsidRDefault="00457BB5" w:rsidP="001F0756">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6AC33117"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3F3930"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81CD9D"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7B9DE72" w14:textId="77777777" w:rsidR="00457BB5" w:rsidRPr="00441CD0" w:rsidRDefault="00457BB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10979029" w14:textId="77777777" w:rsidR="00457BB5" w:rsidRPr="00441CD0" w:rsidRDefault="00457BB5" w:rsidP="001F0756">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1823915" w14:textId="77777777" w:rsidR="00457BB5" w:rsidRPr="00441CD0" w:rsidRDefault="00457BB5" w:rsidP="001F0756">
            <w:pPr>
              <w:pStyle w:val="TAC"/>
              <w:rPr>
                <w:lang w:val="sv-SE"/>
              </w:rPr>
            </w:pPr>
            <w:r w:rsidRPr="00441CD0">
              <w:rPr>
                <w:lang w:val="sv-SE"/>
              </w:rPr>
              <w:t>Cause</w:t>
            </w:r>
          </w:p>
        </w:tc>
      </w:tr>
      <w:tr w:rsidR="00457BB5" w:rsidRPr="00441CD0" w14:paraId="2ED35BD5"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60BA015" w14:textId="77777777" w:rsidR="00457BB5" w:rsidRPr="00441CD0" w:rsidRDefault="00457BB5" w:rsidP="001F0756">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47091AAC"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4351188B" w14:textId="77777777" w:rsidR="00457BB5" w:rsidRPr="00441CD0" w:rsidRDefault="00457BB5" w:rsidP="001F0756">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19276118"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6C48BF8"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3A700E"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5E97D17"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39709114" w14:textId="77777777" w:rsidR="00457BB5" w:rsidRPr="00441CD0" w:rsidRDefault="00457BB5" w:rsidP="001F0756">
            <w:pPr>
              <w:pStyle w:val="TAC"/>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E7A8F2C" w14:textId="77777777" w:rsidR="00457BB5" w:rsidRPr="00441CD0" w:rsidRDefault="00457BB5" w:rsidP="001F0756">
            <w:pPr>
              <w:pStyle w:val="TAC"/>
              <w:rPr>
                <w:lang w:val="sv-SE"/>
              </w:rPr>
            </w:pPr>
            <w:r w:rsidRPr="00441CD0">
              <w:rPr>
                <w:szCs w:val="18"/>
                <w:lang w:val="de-DE"/>
              </w:rPr>
              <w:t>Offending IE</w:t>
            </w:r>
          </w:p>
        </w:tc>
      </w:tr>
      <w:tr w:rsidR="00457BB5" w:rsidRPr="00441CD0" w14:paraId="389C1D56"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76D3D7" w14:textId="77777777" w:rsidR="00457BB5" w:rsidRPr="00441CD0" w:rsidRDefault="00457BB5" w:rsidP="001F0756">
            <w:pPr>
              <w:pStyle w:val="TAL"/>
              <w:rPr>
                <w:szCs w:val="18"/>
                <w:lang w:val="x-none"/>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52A9DAA9" w14:textId="77777777" w:rsidR="00457BB5" w:rsidRPr="00441CD0" w:rsidRDefault="00457BB5"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59367377" w14:textId="77777777" w:rsidR="00457BB5" w:rsidRPr="00441CD0" w:rsidRDefault="00457BB5" w:rsidP="001F0756">
            <w:pPr>
              <w:pStyle w:val="TAL"/>
              <w:rPr>
                <w:lang w:val="en-US"/>
              </w:rPr>
            </w:pPr>
            <w:r w:rsidRPr="00441CD0">
              <w:rPr>
                <w:lang w:val="en-US"/>
              </w:rPr>
              <w:t>This IE shall be present if a BAR previously created for the PFCP session needs to be modified.</w:t>
            </w:r>
          </w:p>
          <w:p w14:paraId="18F86F8E" w14:textId="77777777" w:rsidR="00457BB5" w:rsidRPr="00441CD0" w:rsidRDefault="00457BB5" w:rsidP="001F0756">
            <w:pPr>
              <w:pStyle w:val="TAL"/>
              <w:rPr>
                <w:lang w:val="en-US"/>
              </w:rPr>
            </w:pPr>
            <w:r w:rsidRPr="00441CD0">
              <w:rPr>
                <w:lang w:val="en-US" w:eastAsia="zh-CN"/>
              </w:rPr>
              <w:t>A p</w:t>
            </w:r>
            <w:r w:rsidRPr="00441CD0">
              <w:rPr>
                <w:lang w:eastAsia="zh-CN"/>
              </w:rPr>
              <w:t>reviously created BAR that is not modified shall not be included.</w:t>
            </w:r>
          </w:p>
          <w:p w14:paraId="0DDC4D77" w14:textId="77777777" w:rsidR="00457BB5" w:rsidRPr="00441CD0" w:rsidRDefault="00457BB5" w:rsidP="001F0756">
            <w:pPr>
              <w:pStyle w:val="TAL"/>
              <w:rPr>
                <w:lang w:val="en-US"/>
              </w:rPr>
            </w:pPr>
            <w:r w:rsidRPr="00441CD0">
              <w:rPr>
                <w:lang w:eastAsia="zh-CN"/>
              </w:rPr>
              <w:t xml:space="preserve">See </w:t>
            </w:r>
            <w:r w:rsidRPr="00441CD0">
              <w:t>Table 7.5.9.2-1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7948E85"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92C584F"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44C04B"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991BECF"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5751E291" w14:textId="77777777" w:rsidR="00457BB5" w:rsidRPr="00441CD0" w:rsidRDefault="00457BB5" w:rsidP="001F0756">
            <w:pPr>
              <w:pStyle w:val="TAC"/>
            </w:pPr>
            <w:r>
              <w:rPr>
                <w:szCs w:val="18"/>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6DA692" w14:textId="77777777" w:rsidR="00457BB5" w:rsidRPr="00441CD0" w:rsidRDefault="00457BB5" w:rsidP="001F0756">
            <w:pPr>
              <w:pStyle w:val="TAC"/>
              <w:rPr>
                <w:szCs w:val="18"/>
              </w:rPr>
            </w:pPr>
            <w:r w:rsidRPr="00441CD0">
              <w:rPr>
                <w:szCs w:val="18"/>
              </w:rPr>
              <w:t>Update BAR</w:t>
            </w:r>
          </w:p>
        </w:tc>
      </w:tr>
      <w:tr w:rsidR="00457BB5" w:rsidRPr="00441CD0" w14:paraId="490860A8"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81E2E1A" w14:textId="77777777" w:rsidR="00457BB5" w:rsidRPr="00441CD0" w:rsidRDefault="00457BB5" w:rsidP="001F0756">
            <w:pPr>
              <w:pStyle w:val="TAL"/>
              <w:rPr>
                <w:szCs w:val="18"/>
                <w:lang w:val="de-DE"/>
              </w:rPr>
            </w:pPr>
            <w:r w:rsidRPr="00441CD0">
              <w:rPr>
                <w:szCs w:val="18"/>
                <w:lang w:val="de-DE"/>
              </w:rPr>
              <w:t>PFCPSRRsp-Flags</w:t>
            </w:r>
          </w:p>
        </w:tc>
        <w:tc>
          <w:tcPr>
            <w:tcW w:w="336" w:type="dxa"/>
            <w:tcBorders>
              <w:top w:val="single" w:sz="4" w:space="0" w:color="auto"/>
              <w:left w:val="single" w:sz="4" w:space="0" w:color="auto"/>
              <w:bottom w:val="single" w:sz="4" w:space="0" w:color="auto"/>
              <w:right w:val="single" w:sz="4" w:space="0" w:color="auto"/>
            </w:tcBorders>
            <w:hideMark/>
          </w:tcPr>
          <w:p w14:paraId="18DB8EB0"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39FDB75A" w14:textId="77777777" w:rsidR="00457BB5" w:rsidRPr="00441CD0" w:rsidRDefault="00457BB5" w:rsidP="001F0756">
            <w:pPr>
              <w:pStyle w:val="TAL"/>
            </w:pPr>
            <w:r w:rsidRPr="00441CD0">
              <w:t>This IE shall be included if at least one of the flags is set to "1".</w:t>
            </w:r>
          </w:p>
          <w:p w14:paraId="556FC120" w14:textId="77777777" w:rsidR="00457BB5" w:rsidRPr="00441CD0" w:rsidRDefault="00457BB5" w:rsidP="001F0756">
            <w:pPr>
              <w:pStyle w:val="B1"/>
              <w:rPr>
                <w:rFonts w:ascii="Arial" w:hAnsi="Arial"/>
                <w:sz w:val="18"/>
              </w:rPr>
            </w:pPr>
            <w:bookmarkStart w:id="5043" w:name="_PERM_MCCTEMPBM_CRPT05021016___7"/>
            <w:r w:rsidRPr="00441CD0">
              <w:rPr>
                <w:rFonts w:ascii="Arial" w:hAnsi="Arial"/>
                <w:sz w:val="18"/>
              </w:rPr>
              <w:t>-</w:t>
            </w:r>
            <w:r w:rsidRPr="00441CD0">
              <w:tab/>
            </w:r>
            <w:r w:rsidRPr="00441CD0">
              <w:rPr>
                <w:rFonts w:ascii="Arial" w:hAnsi="Arial"/>
                <w:sz w:val="18"/>
              </w:rPr>
              <w:t>DROBU (Drop Buffered Packets): the CP function shall set this flag if the UP function needs to drop the packets currently buffered for this PFCP session (see NOTE 1).</w:t>
            </w:r>
          </w:p>
          <w:bookmarkEnd w:id="5043"/>
          <w:p w14:paraId="3B50C2C4" w14:textId="77777777" w:rsidR="00457BB5" w:rsidRPr="00441CD0" w:rsidRDefault="00457BB5" w:rsidP="001F0756">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244CA063"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AB1BEDF"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FF440BB"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8645053" w14:textId="77777777" w:rsidR="00457BB5" w:rsidRPr="00441CD0" w:rsidRDefault="00457BB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1B6A6CE0" w14:textId="77777777" w:rsidR="00457BB5" w:rsidRPr="00441CD0" w:rsidRDefault="00457BB5" w:rsidP="001F0756">
            <w:pPr>
              <w:pStyle w:val="TAC"/>
            </w:pPr>
            <w:r>
              <w:rPr>
                <w:lang w:val="sv-SE"/>
              </w:rPr>
              <w:t>-</w:t>
            </w:r>
          </w:p>
        </w:tc>
        <w:tc>
          <w:tcPr>
            <w:tcW w:w="1404" w:type="dxa"/>
            <w:tcBorders>
              <w:top w:val="single" w:sz="4" w:space="0" w:color="auto"/>
              <w:left w:val="single" w:sz="4" w:space="0" w:color="auto"/>
              <w:bottom w:val="single" w:sz="4" w:space="0" w:color="auto"/>
              <w:right w:val="single" w:sz="4" w:space="0" w:color="auto"/>
            </w:tcBorders>
            <w:vAlign w:val="center"/>
          </w:tcPr>
          <w:p w14:paraId="5CDF965B" w14:textId="77777777" w:rsidR="00457BB5" w:rsidRPr="00441CD0" w:rsidRDefault="00457BB5" w:rsidP="001F0756">
            <w:pPr>
              <w:pStyle w:val="TAC"/>
              <w:rPr>
                <w:lang w:val="sv-SE"/>
              </w:rPr>
            </w:pPr>
            <w:r w:rsidRPr="00441CD0">
              <w:rPr>
                <w:lang w:val="sv-SE"/>
              </w:rPr>
              <w:t>PFCPSRRsp-Flags</w:t>
            </w:r>
          </w:p>
          <w:p w14:paraId="0897F7C1" w14:textId="77777777" w:rsidR="00457BB5" w:rsidRPr="00441CD0" w:rsidRDefault="00457BB5" w:rsidP="001F0756">
            <w:pPr>
              <w:pStyle w:val="TAC"/>
              <w:rPr>
                <w:lang w:val="sv-SE"/>
              </w:rPr>
            </w:pPr>
          </w:p>
        </w:tc>
      </w:tr>
      <w:tr w:rsidR="00457BB5" w:rsidRPr="00441CD0" w14:paraId="703BFA3B"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170FA0D" w14:textId="77777777" w:rsidR="00457BB5" w:rsidRPr="00441CD0" w:rsidRDefault="00457BB5" w:rsidP="001F0756">
            <w:pPr>
              <w:pStyle w:val="TAL"/>
              <w:rPr>
                <w:szCs w:val="18"/>
                <w:lang w:val="de-DE"/>
              </w:rPr>
            </w:pPr>
            <w:r w:rsidRPr="00441CD0">
              <w:rPr>
                <w:szCs w:val="18"/>
                <w:lang w:val="de-DE"/>
              </w:rPr>
              <w:t>CP F-SEID</w:t>
            </w:r>
          </w:p>
        </w:tc>
        <w:tc>
          <w:tcPr>
            <w:tcW w:w="336" w:type="dxa"/>
            <w:tcBorders>
              <w:top w:val="single" w:sz="4" w:space="0" w:color="auto"/>
              <w:left w:val="single" w:sz="4" w:space="0" w:color="auto"/>
              <w:bottom w:val="single" w:sz="4" w:space="0" w:color="auto"/>
              <w:right w:val="single" w:sz="4" w:space="0" w:color="auto"/>
            </w:tcBorders>
            <w:hideMark/>
          </w:tcPr>
          <w:p w14:paraId="4635A993" w14:textId="77777777" w:rsidR="00457BB5" w:rsidRPr="00441CD0" w:rsidRDefault="00457BB5" w:rsidP="00823058">
            <w:pPr>
              <w:pStyle w:val="TAC"/>
              <w:rPr>
                <w:lang w:val="x-none"/>
              </w:rPr>
            </w:pPr>
            <w:r w:rsidRPr="00823058">
              <w:t>O</w:t>
            </w:r>
          </w:p>
        </w:tc>
        <w:tc>
          <w:tcPr>
            <w:tcW w:w="4670" w:type="dxa"/>
            <w:tcBorders>
              <w:top w:val="single" w:sz="4" w:space="0" w:color="auto"/>
              <w:left w:val="single" w:sz="4" w:space="0" w:color="auto"/>
              <w:bottom w:val="single" w:sz="4" w:space="0" w:color="auto"/>
              <w:right w:val="single" w:sz="4" w:space="0" w:color="auto"/>
            </w:tcBorders>
          </w:tcPr>
          <w:p w14:paraId="13B758FA" w14:textId="77777777" w:rsidR="00457BB5" w:rsidRPr="00441CD0" w:rsidRDefault="00457BB5" w:rsidP="001F0756">
            <w:pPr>
              <w:pStyle w:val="TAL"/>
            </w:pPr>
            <w:r w:rsidRPr="00441CD0">
              <w:t>This IE may be set by the SMF if the UPF indicated support of PFCP sessions successively controlled by different SMFs of a same SMF Set and the Cause IE indicates "Request accepted (success)"(see clause</w:t>
            </w:r>
            <w:r>
              <w:t> </w:t>
            </w:r>
            <w:r w:rsidRPr="00441CD0">
              <w:t>5.22).</w:t>
            </w:r>
          </w:p>
          <w:p w14:paraId="7BDD29DC" w14:textId="77777777" w:rsidR="00457BB5" w:rsidRPr="00441CD0" w:rsidRDefault="00457BB5" w:rsidP="001F0756">
            <w:pPr>
              <w:pStyle w:val="TAL"/>
            </w:pPr>
          </w:p>
          <w:p w14:paraId="6E9BE237" w14:textId="77777777" w:rsidR="00457BB5" w:rsidRPr="00441CD0" w:rsidRDefault="00457BB5" w:rsidP="001F0756">
            <w:pPr>
              <w:pStyle w:val="TAL"/>
            </w:pPr>
            <w:r w:rsidRPr="00441CD0">
              <w:t>When present, it shall be set to the new F-SEID that the UPF shall use for sending subsequent PFCP session related messages.</w:t>
            </w:r>
          </w:p>
        </w:tc>
        <w:tc>
          <w:tcPr>
            <w:tcW w:w="370" w:type="dxa"/>
            <w:tcBorders>
              <w:top w:val="single" w:sz="4" w:space="0" w:color="auto"/>
              <w:left w:val="single" w:sz="4" w:space="0" w:color="auto"/>
              <w:bottom w:val="single" w:sz="4" w:space="0" w:color="auto"/>
              <w:right w:val="single" w:sz="4" w:space="0" w:color="auto"/>
            </w:tcBorders>
            <w:hideMark/>
          </w:tcPr>
          <w:p w14:paraId="6D425D93"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60CCB83"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E824D9"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BDA84E2" w14:textId="77777777" w:rsidR="00457BB5" w:rsidRPr="00441CD0" w:rsidRDefault="00457BB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592882BB" w14:textId="77777777" w:rsidR="00457BB5" w:rsidRPr="00441CD0" w:rsidRDefault="00457BB5" w:rsidP="001F0756">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22C155B" w14:textId="77777777" w:rsidR="00457BB5" w:rsidRPr="00441CD0" w:rsidRDefault="00457BB5" w:rsidP="001F0756">
            <w:pPr>
              <w:pStyle w:val="TAC"/>
              <w:rPr>
                <w:lang w:val="sv-SE"/>
              </w:rPr>
            </w:pPr>
            <w:r w:rsidRPr="00441CD0">
              <w:rPr>
                <w:lang w:val="sv-SE"/>
              </w:rPr>
              <w:t>F-SEID</w:t>
            </w:r>
          </w:p>
        </w:tc>
      </w:tr>
      <w:tr w:rsidR="00457BB5" w:rsidRPr="00441CD0" w14:paraId="0AC1C341"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7FB8FCA" w14:textId="77777777" w:rsidR="00457BB5" w:rsidRPr="00441CD0" w:rsidRDefault="00457BB5" w:rsidP="001F0756">
            <w:pPr>
              <w:pStyle w:val="TAL"/>
              <w:rPr>
                <w:szCs w:val="18"/>
                <w:lang w:val="de-DE"/>
              </w:rPr>
            </w:pPr>
            <w:r w:rsidRPr="00441CD0">
              <w:rPr>
                <w:szCs w:val="18"/>
                <w:lang w:val="de-DE"/>
              </w:rPr>
              <w:t>N4-u F-TEID</w:t>
            </w:r>
          </w:p>
        </w:tc>
        <w:tc>
          <w:tcPr>
            <w:tcW w:w="336" w:type="dxa"/>
            <w:tcBorders>
              <w:top w:val="single" w:sz="4" w:space="0" w:color="auto"/>
              <w:left w:val="single" w:sz="4" w:space="0" w:color="auto"/>
              <w:bottom w:val="single" w:sz="4" w:space="0" w:color="auto"/>
              <w:right w:val="single" w:sz="4" w:space="0" w:color="auto"/>
            </w:tcBorders>
            <w:hideMark/>
          </w:tcPr>
          <w:p w14:paraId="18C80796" w14:textId="77777777" w:rsidR="00457BB5" w:rsidRPr="00441CD0" w:rsidRDefault="00457BB5" w:rsidP="00823058">
            <w:pPr>
              <w:pStyle w:val="TAC"/>
              <w:rPr>
                <w:lang w:val="x-none"/>
              </w:rPr>
            </w:pPr>
            <w:r w:rsidRPr="00823058">
              <w:t>O</w:t>
            </w:r>
          </w:p>
        </w:tc>
        <w:tc>
          <w:tcPr>
            <w:tcW w:w="4670" w:type="dxa"/>
            <w:tcBorders>
              <w:top w:val="single" w:sz="4" w:space="0" w:color="auto"/>
              <w:left w:val="single" w:sz="4" w:space="0" w:color="auto"/>
              <w:bottom w:val="single" w:sz="4" w:space="0" w:color="auto"/>
              <w:right w:val="single" w:sz="4" w:space="0" w:color="auto"/>
            </w:tcBorders>
          </w:tcPr>
          <w:p w14:paraId="4CD7B8BE" w14:textId="77777777" w:rsidR="00457BB5" w:rsidRPr="00441CD0" w:rsidRDefault="00457BB5" w:rsidP="001F0756">
            <w:pPr>
              <w:pStyle w:val="TAL"/>
            </w:pPr>
            <w:r w:rsidRPr="00441CD0">
              <w:t>This IE may be set by the SMF if the UPF indicated support of PFCP sessions successively controlled by different SMFs of a same SMF Set and the Cause IE indicates "Request accepted (success)".</w:t>
            </w:r>
          </w:p>
          <w:p w14:paraId="0AD73428" w14:textId="77777777" w:rsidR="00457BB5" w:rsidRPr="00441CD0" w:rsidRDefault="00457BB5" w:rsidP="001F0756">
            <w:pPr>
              <w:pStyle w:val="TAL"/>
            </w:pPr>
          </w:p>
          <w:p w14:paraId="7CF8A1EB" w14:textId="77777777" w:rsidR="00457BB5" w:rsidRPr="00441CD0" w:rsidRDefault="00457BB5" w:rsidP="001F0756">
            <w:pPr>
              <w:pStyle w:val="TAL"/>
            </w:pPr>
            <w:r w:rsidRPr="00441CD0">
              <w:t xml:space="preserve">When present, it shall be set to the new N4-u F-TEID that the UPF shall use for data forwarding towards the SMF. </w:t>
            </w:r>
          </w:p>
        </w:tc>
        <w:tc>
          <w:tcPr>
            <w:tcW w:w="370" w:type="dxa"/>
            <w:tcBorders>
              <w:top w:val="single" w:sz="4" w:space="0" w:color="auto"/>
              <w:left w:val="single" w:sz="4" w:space="0" w:color="auto"/>
              <w:bottom w:val="single" w:sz="4" w:space="0" w:color="auto"/>
              <w:right w:val="single" w:sz="4" w:space="0" w:color="auto"/>
            </w:tcBorders>
            <w:hideMark/>
          </w:tcPr>
          <w:p w14:paraId="6968A7D5"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EFB9322"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44869C0"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90DC1E5" w14:textId="77777777" w:rsidR="00457BB5" w:rsidRPr="00441CD0" w:rsidRDefault="00457BB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0FD42B30" w14:textId="77777777" w:rsidR="00457BB5" w:rsidRPr="00441CD0" w:rsidRDefault="00457BB5" w:rsidP="001F0756">
            <w:pPr>
              <w:pStyle w:val="TAC"/>
              <w:rPr>
                <w:lang w:val="sv-SE"/>
              </w:rPr>
            </w:pPr>
            <w:r>
              <w:rPr>
                <w:lang w:val="sv-S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9897E5E" w14:textId="77777777" w:rsidR="00457BB5" w:rsidRPr="00441CD0" w:rsidRDefault="00457BB5" w:rsidP="001F0756">
            <w:pPr>
              <w:pStyle w:val="TAC"/>
              <w:rPr>
                <w:lang w:val="sv-SE"/>
              </w:rPr>
            </w:pPr>
            <w:r w:rsidRPr="00441CD0">
              <w:rPr>
                <w:lang w:val="sv-SE"/>
              </w:rPr>
              <w:t>F-TEID</w:t>
            </w:r>
          </w:p>
        </w:tc>
      </w:tr>
      <w:tr w:rsidR="00457BB5" w:rsidRPr="00441CD0" w14:paraId="20455986"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66C45B1" w14:textId="77777777" w:rsidR="00457BB5" w:rsidRPr="00441CD0" w:rsidRDefault="00457BB5" w:rsidP="001F0756">
            <w:pPr>
              <w:pStyle w:val="TAL"/>
              <w:rPr>
                <w:szCs w:val="18"/>
                <w:lang w:val="de-DE"/>
              </w:rPr>
            </w:pPr>
            <w:r w:rsidRPr="00441CD0">
              <w:rPr>
                <w:szCs w:val="18"/>
                <w:lang w:val="de-DE"/>
              </w:rPr>
              <w:t>Alternative SMF IP Address</w:t>
            </w:r>
          </w:p>
        </w:tc>
        <w:tc>
          <w:tcPr>
            <w:tcW w:w="336" w:type="dxa"/>
            <w:tcBorders>
              <w:top w:val="single" w:sz="4" w:space="0" w:color="auto"/>
              <w:left w:val="single" w:sz="4" w:space="0" w:color="auto"/>
              <w:bottom w:val="single" w:sz="4" w:space="0" w:color="auto"/>
              <w:right w:val="single" w:sz="4" w:space="0" w:color="auto"/>
            </w:tcBorders>
            <w:hideMark/>
          </w:tcPr>
          <w:p w14:paraId="42BA702A" w14:textId="77777777" w:rsidR="00457BB5" w:rsidRPr="00441CD0" w:rsidRDefault="00457BB5" w:rsidP="00823058">
            <w:pPr>
              <w:pStyle w:val="TAC"/>
              <w:rPr>
                <w:lang w:val="x-none"/>
              </w:rPr>
            </w:pPr>
            <w:r w:rsidRPr="00823058">
              <w:t>O</w:t>
            </w:r>
          </w:p>
        </w:tc>
        <w:tc>
          <w:tcPr>
            <w:tcW w:w="4670" w:type="dxa"/>
            <w:tcBorders>
              <w:top w:val="single" w:sz="4" w:space="0" w:color="auto"/>
              <w:left w:val="single" w:sz="4" w:space="0" w:color="auto"/>
              <w:bottom w:val="single" w:sz="4" w:space="0" w:color="auto"/>
              <w:right w:val="single" w:sz="4" w:space="0" w:color="auto"/>
            </w:tcBorders>
          </w:tcPr>
          <w:p w14:paraId="056DE56F" w14:textId="77777777" w:rsidR="00457BB5" w:rsidRPr="00441CD0" w:rsidRDefault="00457BB5" w:rsidP="001F0756">
            <w:pPr>
              <w:pStyle w:val="TAL"/>
            </w:pPr>
            <w:r w:rsidRPr="00441CD0">
              <w:t>This IE may be set by the SMF if the UPF indicated support of PFCP sessions successively controlled by different SMFs of a same SMF Set and the Cause IE indicates "Redirection Requested" (see clause</w:t>
            </w:r>
            <w:r>
              <w:t> </w:t>
            </w:r>
            <w:r w:rsidRPr="00441CD0">
              <w:t>5.22).</w:t>
            </w:r>
          </w:p>
          <w:p w14:paraId="6407958F" w14:textId="77777777" w:rsidR="00457BB5" w:rsidRPr="00441CD0" w:rsidRDefault="00457BB5" w:rsidP="001F0756">
            <w:pPr>
              <w:pStyle w:val="TAL"/>
            </w:pPr>
          </w:p>
          <w:p w14:paraId="12017EAC" w14:textId="77777777" w:rsidR="00457BB5" w:rsidRPr="00441CD0" w:rsidRDefault="00457BB5" w:rsidP="001F0756">
            <w:pPr>
              <w:pStyle w:val="TAL"/>
            </w:pPr>
            <w:r w:rsidRPr="00441CD0">
              <w:t xml:space="preserve">When present, it shall be set to the IP address of the new SMF to contact. </w:t>
            </w:r>
          </w:p>
        </w:tc>
        <w:tc>
          <w:tcPr>
            <w:tcW w:w="370" w:type="dxa"/>
            <w:tcBorders>
              <w:top w:val="single" w:sz="4" w:space="0" w:color="auto"/>
              <w:left w:val="single" w:sz="4" w:space="0" w:color="auto"/>
              <w:bottom w:val="single" w:sz="4" w:space="0" w:color="auto"/>
              <w:right w:val="single" w:sz="4" w:space="0" w:color="auto"/>
            </w:tcBorders>
            <w:hideMark/>
          </w:tcPr>
          <w:p w14:paraId="5E65394A"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53BD8C"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39B92C0"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259C95B" w14:textId="77777777" w:rsidR="00457BB5" w:rsidRPr="00441CD0" w:rsidRDefault="00457BB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298EA0B2" w14:textId="77777777" w:rsidR="00457BB5" w:rsidRPr="00441CD0" w:rsidRDefault="00457BB5" w:rsidP="001F0756">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FB79112" w14:textId="77777777" w:rsidR="00457BB5" w:rsidRPr="00441CD0" w:rsidRDefault="00457BB5" w:rsidP="001F0756">
            <w:pPr>
              <w:pStyle w:val="TAC"/>
              <w:rPr>
                <w:lang w:val="sv-SE"/>
              </w:rPr>
            </w:pPr>
            <w:r w:rsidRPr="00441CD0">
              <w:rPr>
                <w:lang w:val="sv-SE"/>
              </w:rPr>
              <w:t>Alternative SMF IP Address</w:t>
            </w:r>
          </w:p>
        </w:tc>
      </w:tr>
      <w:tr w:rsidR="00457BB5" w:rsidRPr="00441CD0" w14:paraId="29D1CB57"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1F88386E" w14:textId="77777777" w:rsidR="00457BB5" w:rsidRPr="0067687A" w:rsidRDefault="00457BB5" w:rsidP="001F0756">
            <w:pPr>
              <w:pStyle w:val="TAL"/>
              <w:rPr>
                <w:szCs w:val="18"/>
                <w:lang w:val="en-US"/>
              </w:rPr>
            </w:pPr>
            <w:r w:rsidRPr="00441CD0">
              <w:t>PGW-C</w:t>
            </w:r>
            <w:r>
              <w:t>/SMF</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tcPr>
          <w:p w14:paraId="47E9AA21" w14:textId="77777777" w:rsidR="00457BB5" w:rsidRPr="00441CD0" w:rsidRDefault="00457BB5" w:rsidP="00823058">
            <w:pPr>
              <w:pStyle w:val="TAC"/>
            </w:pPr>
            <w:r w:rsidRPr="00823058">
              <w:rPr>
                <w:rFonts w:eastAsia="SimSun"/>
              </w:rPr>
              <w:t>O</w:t>
            </w:r>
          </w:p>
        </w:tc>
        <w:tc>
          <w:tcPr>
            <w:tcW w:w="4670" w:type="dxa"/>
            <w:tcBorders>
              <w:top w:val="single" w:sz="4" w:space="0" w:color="auto"/>
              <w:left w:val="single" w:sz="4" w:space="0" w:color="auto"/>
              <w:bottom w:val="single" w:sz="4" w:space="0" w:color="auto"/>
              <w:right w:val="single" w:sz="4" w:space="0" w:color="auto"/>
            </w:tcBorders>
          </w:tcPr>
          <w:p w14:paraId="6A30897B" w14:textId="77777777" w:rsidR="00457BB5" w:rsidRDefault="00457BB5" w:rsidP="001F0756">
            <w:pPr>
              <w:pStyle w:val="TAL"/>
            </w:pPr>
            <w:r w:rsidRPr="00441CD0">
              <w:rPr>
                <w:lang w:val="en-US"/>
              </w:rPr>
              <w:t xml:space="preserve">This IE </w:t>
            </w:r>
            <w:r>
              <w:rPr>
                <w:lang w:val="en-US"/>
              </w:rPr>
              <w:t>may</w:t>
            </w:r>
            <w:r w:rsidRPr="00441CD0">
              <w:rPr>
                <w:lang w:val="en-US"/>
              </w:rPr>
              <w:t xml:space="preserve"> be included </w:t>
            </w:r>
            <w:r>
              <w:rPr>
                <w:lang w:val="en-US"/>
              </w:rPr>
              <w:t xml:space="preserve">by the alternative SMF or PGW-C to allocate a new </w:t>
            </w:r>
            <w:r w:rsidRPr="00441CD0">
              <w:t>PGW-C</w:t>
            </w:r>
            <w:r>
              <w:t>/SMF</w:t>
            </w:r>
            <w:r w:rsidRPr="00441CD0">
              <w:t xml:space="preserve"> FQ-CSID</w:t>
            </w:r>
            <w:r>
              <w:t xml:space="preserve"> for the PFCP session</w:t>
            </w:r>
            <w:r>
              <w:rPr>
                <w:lang w:val="en-US"/>
              </w:rPr>
              <w:t>, during the r</w:t>
            </w:r>
            <w:r>
              <w:rPr>
                <w:lang w:eastAsia="zh-CN"/>
              </w:rPr>
              <w:t>estoration of PFCP sessions associated with one or more PGW-C/SMF FQ-CSID(s) (see clause 5.22.4),</w:t>
            </w:r>
            <w:r>
              <w:rPr>
                <w:lang w:val="en-US"/>
              </w:rPr>
              <w:t xml:space="preserve"> if </w:t>
            </w:r>
            <w:r w:rsidRPr="00441CD0">
              <w:t>the Cause IE indicates "Request accepted (success)".</w:t>
            </w:r>
          </w:p>
          <w:p w14:paraId="63171730" w14:textId="77777777" w:rsidR="00457BB5" w:rsidRDefault="00457BB5" w:rsidP="001F0756">
            <w:pPr>
              <w:pStyle w:val="TAL"/>
            </w:pPr>
          </w:p>
          <w:p w14:paraId="07E16EAC" w14:textId="77777777" w:rsidR="00457BB5" w:rsidRPr="00441CD0" w:rsidRDefault="00457BB5" w:rsidP="001F0756">
            <w:pPr>
              <w:pStyle w:val="TAL"/>
            </w:pPr>
            <w:r>
              <w:t>When present, the UP function shall replace any earlier value associated to the PFCP session with the new value.</w:t>
            </w:r>
          </w:p>
          <w:p w14:paraId="6E5F74FA" w14:textId="77777777" w:rsidR="00457BB5" w:rsidRPr="00441CD0" w:rsidRDefault="00457BB5" w:rsidP="001F0756">
            <w:pPr>
              <w:pStyle w:val="TAL"/>
            </w:pPr>
          </w:p>
        </w:tc>
        <w:tc>
          <w:tcPr>
            <w:tcW w:w="370" w:type="dxa"/>
            <w:tcBorders>
              <w:top w:val="single" w:sz="4" w:space="0" w:color="auto"/>
              <w:left w:val="single" w:sz="4" w:space="0" w:color="auto"/>
              <w:bottom w:val="single" w:sz="4" w:space="0" w:color="auto"/>
              <w:right w:val="single" w:sz="4" w:space="0" w:color="auto"/>
            </w:tcBorders>
          </w:tcPr>
          <w:p w14:paraId="5F17995F" w14:textId="77777777" w:rsidR="00457BB5" w:rsidRPr="00441CD0" w:rsidRDefault="00457BB5" w:rsidP="001F075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2763C9C6"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A4078DD"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6697825" w14:textId="77777777" w:rsidR="00457BB5" w:rsidRDefault="00457BB5" w:rsidP="001F0756">
            <w:pPr>
              <w:pStyle w:val="TAC"/>
              <w:rPr>
                <w:szCs w:val="18"/>
                <w:lang w:val="de-DE"/>
              </w:rPr>
            </w:pPr>
            <w:r>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273316AF" w14:textId="77777777" w:rsidR="00457BB5" w:rsidRPr="00441CD0" w:rsidRDefault="00457BB5" w:rsidP="001F0756">
            <w:pPr>
              <w:pStyle w:val="TAC"/>
              <w:rPr>
                <w:lang w:val="sv-SE"/>
              </w:rPr>
            </w:pPr>
            <w:r>
              <w:rPr>
                <w:szCs w:val="18"/>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6DF9F8FC" w14:textId="77777777" w:rsidR="00457BB5" w:rsidRPr="00441CD0" w:rsidRDefault="00457BB5" w:rsidP="001F0756">
            <w:pPr>
              <w:pStyle w:val="TAC"/>
              <w:rPr>
                <w:lang w:val="sv-SE"/>
              </w:rPr>
            </w:pPr>
            <w:r w:rsidRPr="00441CD0">
              <w:rPr>
                <w:szCs w:val="18"/>
              </w:rPr>
              <w:t>FQ-CSID</w:t>
            </w:r>
          </w:p>
        </w:tc>
      </w:tr>
      <w:tr w:rsidR="00457BB5" w:rsidRPr="00441CD0" w14:paraId="444CEACF"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7072A2BE" w14:textId="77777777" w:rsidR="00457BB5" w:rsidRPr="00441CD0" w:rsidRDefault="00457BB5" w:rsidP="001F0756">
            <w:pPr>
              <w:pStyle w:val="TAL"/>
              <w:rPr>
                <w:szCs w:val="18"/>
                <w:lang w:val="de-DE"/>
              </w:rPr>
            </w:pPr>
            <w:r>
              <w:t>Group Id</w:t>
            </w:r>
          </w:p>
        </w:tc>
        <w:tc>
          <w:tcPr>
            <w:tcW w:w="336" w:type="dxa"/>
            <w:tcBorders>
              <w:top w:val="single" w:sz="4" w:space="0" w:color="auto"/>
              <w:left w:val="single" w:sz="4" w:space="0" w:color="auto"/>
              <w:bottom w:val="single" w:sz="4" w:space="0" w:color="auto"/>
              <w:right w:val="single" w:sz="4" w:space="0" w:color="auto"/>
            </w:tcBorders>
          </w:tcPr>
          <w:p w14:paraId="78DA4091" w14:textId="77777777" w:rsidR="00457BB5" w:rsidRPr="00441CD0" w:rsidRDefault="00457BB5" w:rsidP="00823058">
            <w:pPr>
              <w:pStyle w:val="TAC"/>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tcPr>
          <w:p w14:paraId="67EBEA18" w14:textId="77777777" w:rsidR="00457BB5" w:rsidRDefault="00457BB5" w:rsidP="001F0756">
            <w:pPr>
              <w:pStyle w:val="TAL"/>
            </w:pPr>
            <w:r w:rsidRPr="00441CD0">
              <w:rPr>
                <w:lang w:val="en-US"/>
              </w:rPr>
              <w:t xml:space="preserve">This IE </w:t>
            </w:r>
            <w:r>
              <w:rPr>
                <w:lang w:val="en-US"/>
              </w:rPr>
              <w:t>may</w:t>
            </w:r>
            <w:r w:rsidRPr="00441CD0">
              <w:rPr>
                <w:lang w:val="en-US"/>
              </w:rPr>
              <w:t xml:space="preserve"> be included </w:t>
            </w:r>
            <w:r>
              <w:rPr>
                <w:lang w:val="en-US"/>
              </w:rPr>
              <w:t xml:space="preserve">by the alternative SMF or PGW-C to allocate a new Group Id for the PFCP session, during the </w:t>
            </w:r>
            <w:r>
              <w:rPr>
                <w:lang w:eastAsia="zh-CN"/>
              </w:rPr>
              <w:t>restoration of PFCP sessions associated with one or more Group Id(s) (see clause 5.22.4),</w:t>
            </w:r>
            <w:r>
              <w:rPr>
                <w:lang w:val="en-US"/>
              </w:rPr>
              <w:t xml:space="preserve"> if </w:t>
            </w:r>
            <w:r w:rsidRPr="00441CD0">
              <w:t>the Cause IE indicates "Request accepted (success)".</w:t>
            </w:r>
          </w:p>
          <w:p w14:paraId="60807874" w14:textId="77777777" w:rsidR="00457BB5" w:rsidRDefault="00457BB5" w:rsidP="001F0756">
            <w:pPr>
              <w:pStyle w:val="TAL"/>
            </w:pPr>
          </w:p>
          <w:p w14:paraId="3B99DCE6" w14:textId="77777777" w:rsidR="00457BB5" w:rsidRPr="00441CD0" w:rsidRDefault="00457BB5" w:rsidP="001F0756">
            <w:pPr>
              <w:pStyle w:val="TAL"/>
            </w:pPr>
            <w:r>
              <w:t>When present, the UP function shall replace any earlier value associated to the PFCP session with the new value.</w:t>
            </w:r>
          </w:p>
          <w:p w14:paraId="18BC2678" w14:textId="77777777" w:rsidR="00457BB5" w:rsidRPr="00441CD0" w:rsidRDefault="00457BB5" w:rsidP="001F0756">
            <w:pPr>
              <w:pStyle w:val="TAL"/>
            </w:pPr>
          </w:p>
          <w:p w14:paraId="051C84F1" w14:textId="77777777" w:rsidR="00457BB5" w:rsidRPr="00441CD0" w:rsidRDefault="00457BB5" w:rsidP="001F0756">
            <w:pPr>
              <w:pStyle w:val="TAL"/>
            </w:pPr>
          </w:p>
        </w:tc>
        <w:tc>
          <w:tcPr>
            <w:tcW w:w="370" w:type="dxa"/>
            <w:tcBorders>
              <w:top w:val="single" w:sz="4" w:space="0" w:color="auto"/>
              <w:left w:val="single" w:sz="4" w:space="0" w:color="auto"/>
              <w:bottom w:val="single" w:sz="4" w:space="0" w:color="auto"/>
              <w:right w:val="single" w:sz="4" w:space="0" w:color="auto"/>
            </w:tcBorders>
          </w:tcPr>
          <w:p w14:paraId="3224BFA2" w14:textId="77777777" w:rsidR="00457BB5" w:rsidRPr="00441CD0" w:rsidRDefault="00457BB5" w:rsidP="001F0756">
            <w:pPr>
              <w:pStyle w:val="TAC"/>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6D87887" w14:textId="77777777" w:rsidR="00457BB5" w:rsidRPr="00441CD0" w:rsidRDefault="00457BB5" w:rsidP="001F0756">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7994A23D" w14:textId="77777777" w:rsidR="00457BB5" w:rsidRPr="00441CD0" w:rsidRDefault="00457BB5" w:rsidP="001F075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5620FE23" w14:textId="77777777" w:rsidR="00457BB5" w:rsidRDefault="00457BB5" w:rsidP="001F0756">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4AC267D8" w14:textId="77777777" w:rsidR="00457BB5" w:rsidRPr="00441CD0" w:rsidRDefault="00457BB5" w:rsidP="001F0756">
            <w:pPr>
              <w:pStyle w:val="TAC"/>
              <w:rPr>
                <w:lang w:val="sv-SE"/>
              </w:rPr>
            </w:pPr>
            <w:r>
              <w:t>-</w:t>
            </w:r>
          </w:p>
        </w:tc>
        <w:tc>
          <w:tcPr>
            <w:tcW w:w="1404" w:type="dxa"/>
            <w:tcBorders>
              <w:top w:val="single" w:sz="4" w:space="0" w:color="auto"/>
              <w:left w:val="single" w:sz="4" w:space="0" w:color="auto"/>
              <w:bottom w:val="single" w:sz="4" w:space="0" w:color="auto"/>
              <w:right w:val="single" w:sz="4" w:space="0" w:color="auto"/>
            </w:tcBorders>
            <w:vAlign w:val="center"/>
          </w:tcPr>
          <w:p w14:paraId="1F16AF39" w14:textId="77777777" w:rsidR="00457BB5" w:rsidRPr="00441CD0" w:rsidRDefault="00457BB5" w:rsidP="001F0756">
            <w:pPr>
              <w:pStyle w:val="TAC"/>
              <w:rPr>
                <w:lang w:val="sv-SE"/>
              </w:rPr>
            </w:pPr>
            <w:r>
              <w:rPr>
                <w:szCs w:val="18"/>
              </w:rPr>
              <w:t>Group Id</w:t>
            </w:r>
          </w:p>
        </w:tc>
      </w:tr>
      <w:tr w:rsidR="00AD3103" w:rsidRPr="00441CD0" w14:paraId="55D181A5"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765DC53A" w14:textId="5276D05F" w:rsidR="00AD3103" w:rsidRDefault="00AD3103" w:rsidP="00AD3103">
            <w:pPr>
              <w:pStyle w:val="TAL"/>
            </w:pPr>
            <w:r>
              <w:t>Node ID</w:t>
            </w:r>
          </w:p>
        </w:tc>
        <w:tc>
          <w:tcPr>
            <w:tcW w:w="336" w:type="dxa"/>
            <w:tcBorders>
              <w:top w:val="single" w:sz="4" w:space="0" w:color="auto"/>
              <w:left w:val="single" w:sz="4" w:space="0" w:color="auto"/>
              <w:bottom w:val="single" w:sz="4" w:space="0" w:color="auto"/>
              <w:right w:val="single" w:sz="4" w:space="0" w:color="auto"/>
            </w:tcBorders>
          </w:tcPr>
          <w:p w14:paraId="06644400" w14:textId="3324AE25" w:rsidR="00AD3103" w:rsidRDefault="00AD3103" w:rsidP="00AD3103">
            <w:pPr>
              <w:pStyle w:val="TAL"/>
              <w:jc w:val="center"/>
              <w:rPr>
                <w:rFonts w:eastAsia="SimSun"/>
                <w:szCs w:val="18"/>
              </w:rPr>
            </w:pPr>
            <w:r>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tcPr>
          <w:p w14:paraId="21398EEB" w14:textId="77777777" w:rsidR="00AD3103" w:rsidRPr="00441CD0" w:rsidRDefault="00AD3103" w:rsidP="00AD3103">
            <w:pPr>
              <w:pStyle w:val="TAL"/>
            </w:pPr>
            <w:r w:rsidRPr="00441CD0">
              <w:t xml:space="preserve">This IE </w:t>
            </w:r>
            <w:r>
              <w:t>should be present if the CP F-SEID IE is present.</w:t>
            </w:r>
          </w:p>
          <w:p w14:paraId="382CA02B" w14:textId="77777777" w:rsidR="00AD3103" w:rsidRPr="00441CD0" w:rsidRDefault="00AD3103" w:rsidP="00AD3103">
            <w:pPr>
              <w:pStyle w:val="TAL"/>
            </w:pPr>
          </w:p>
          <w:p w14:paraId="4F916647" w14:textId="23096073" w:rsidR="00AD3103" w:rsidRPr="00441CD0" w:rsidRDefault="00AD3103" w:rsidP="00AD3103">
            <w:pPr>
              <w:pStyle w:val="TAL"/>
              <w:rPr>
                <w:lang w:val="en-US"/>
              </w:rPr>
            </w:pPr>
            <w:r w:rsidRPr="00441CD0">
              <w:t xml:space="preserve">When present, it shall be set to the </w:t>
            </w:r>
            <w:r>
              <w:t>Node ID</w:t>
            </w:r>
            <w:r w:rsidRPr="00441CD0">
              <w:t xml:space="preserve"> </w:t>
            </w:r>
            <w:r>
              <w:t>of the SMF that has taken over the control of the PFCP session, i.e. that SMF has assigned the CP F-SEID</w:t>
            </w:r>
            <w:r w:rsidRPr="00441CD0">
              <w:t>.</w:t>
            </w:r>
          </w:p>
        </w:tc>
        <w:tc>
          <w:tcPr>
            <w:tcW w:w="370" w:type="dxa"/>
            <w:tcBorders>
              <w:top w:val="single" w:sz="4" w:space="0" w:color="auto"/>
              <w:left w:val="single" w:sz="4" w:space="0" w:color="auto"/>
              <w:bottom w:val="single" w:sz="4" w:space="0" w:color="auto"/>
              <w:right w:val="single" w:sz="4" w:space="0" w:color="auto"/>
            </w:tcBorders>
          </w:tcPr>
          <w:p w14:paraId="180D8710" w14:textId="39C5D28D" w:rsidR="00AD3103" w:rsidRDefault="00AD3103" w:rsidP="00AD3103">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5A033F69" w14:textId="752B3C98" w:rsidR="00AD3103" w:rsidRDefault="00AD3103" w:rsidP="00AD3103">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49A48DBD" w14:textId="16C0771A" w:rsidR="00AD3103" w:rsidRDefault="00AD3103" w:rsidP="00AD3103">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48DE6965" w14:textId="70A5D8DD" w:rsidR="00AD3103" w:rsidRDefault="00AD3103" w:rsidP="00AD3103">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177E2A73" w14:textId="44E3499D" w:rsidR="00AD3103" w:rsidRDefault="00AD3103" w:rsidP="00AD3103">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tcPr>
          <w:p w14:paraId="5E2F40B0" w14:textId="0FD30A6A" w:rsidR="00AD3103" w:rsidRDefault="00AD3103" w:rsidP="00AD3103">
            <w:pPr>
              <w:pStyle w:val="TAC"/>
              <w:rPr>
                <w:szCs w:val="18"/>
              </w:rPr>
            </w:pPr>
            <w:r>
              <w:rPr>
                <w:szCs w:val="18"/>
              </w:rPr>
              <w:t>Node ID</w:t>
            </w:r>
          </w:p>
        </w:tc>
      </w:tr>
      <w:tr w:rsidR="00AD3103" w:rsidRPr="00441CD0" w14:paraId="7BB6F461" w14:textId="77777777" w:rsidTr="001F0756">
        <w:trPr>
          <w:jc w:val="center"/>
        </w:trPr>
        <w:tc>
          <w:tcPr>
            <w:tcW w:w="9820" w:type="dxa"/>
            <w:gridSpan w:val="9"/>
            <w:tcBorders>
              <w:top w:val="single" w:sz="4" w:space="0" w:color="auto"/>
              <w:left w:val="single" w:sz="4" w:space="0" w:color="auto"/>
              <w:bottom w:val="single" w:sz="4" w:space="0" w:color="auto"/>
              <w:right w:val="single" w:sz="4" w:space="0" w:color="auto"/>
            </w:tcBorders>
          </w:tcPr>
          <w:p w14:paraId="55D8DD84" w14:textId="77777777" w:rsidR="00AD3103" w:rsidRPr="00441CD0" w:rsidRDefault="00AD3103" w:rsidP="00AD3103">
            <w:pPr>
              <w:pStyle w:val="TAN"/>
              <w:rPr>
                <w:lang w:val="x-none"/>
              </w:rPr>
            </w:pPr>
            <w:r w:rsidRPr="00441CD0">
              <w:t>NOTE 1:</w:t>
            </w:r>
            <w:r w:rsidRPr="00441CD0">
              <w:tab/>
              <w:t>The CP function may request the UP function to drop the packets currently buffered for the PFCP session, when buffering is performed in the UP function, upon receipt of a PFCP Session Report Request notifying the CP function about the arrival of downlink data packets for which the CP function decides to throttle the corresponding Downlink Data Notification message over S11/S4 and. See clause</w:t>
            </w:r>
            <w:r>
              <w:t> </w:t>
            </w:r>
            <w:r w:rsidRPr="00441CD0">
              <w:t>5.9.3 of 3GPP TS 23.214 [2].</w:t>
            </w:r>
          </w:p>
        </w:tc>
      </w:tr>
    </w:tbl>
    <w:p w14:paraId="34CA2EDE" w14:textId="77777777" w:rsidR="00457BB5" w:rsidRPr="00441CD0" w:rsidRDefault="00457BB5" w:rsidP="00457BB5">
      <w:pPr>
        <w:rPr>
          <w:lang w:val="de-DE"/>
        </w:rPr>
      </w:pPr>
    </w:p>
    <w:p w14:paraId="64644B9F" w14:textId="77777777" w:rsidR="00EE5860" w:rsidRPr="00441CD0" w:rsidRDefault="00EE5860" w:rsidP="001A3E8D">
      <w:pPr>
        <w:pStyle w:val="Heading4"/>
        <w:rPr>
          <w:rFonts w:cs="Arial"/>
          <w:bCs/>
        </w:rPr>
      </w:pPr>
      <w:bookmarkStart w:id="5044" w:name="_Toc106825769"/>
      <w:r w:rsidRPr="00441CD0">
        <w:t>7.5.9.2</w:t>
      </w:r>
      <w:r w:rsidRPr="00441CD0">
        <w:tab/>
        <w:t>Update BAR IE within PFCP Session Report Response</w:t>
      </w:r>
      <w:bookmarkEnd w:id="5029"/>
      <w:bookmarkEnd w:id="5030"/>
      <w:bookmarkEnd w:id="5031"/>
      <w:bookmarkEnd w:id="5032"/>
      <w:bookmarkEnd w:id="5033"/>
      <w:bookmarkEnd w:id="5034"/>
      <w:bookmarkEnd w:id="5035"/>
      <w:bookmarkEnd w:id="5036"/>
      <w:bookmarkEnd w:id="5037"/>
      <w:bookmarkEnd w:id="5038"/>
      <w:bookmarkEnd w:id="5039"/>
      <w:bookmarkEnd w:id="5040"/>
      <w:bookmarkEnd w:id="5044"/>
    </w:p>
    <w:p w14:paraId="76B60F11" w14:textId="3FC46D64" w:rsidR="00EE5860" w:rsidRPr="00441CD0" w:rsidRDefault="003878A8" w:rsidP="00EE5860">
      <w:r w:rsidRPr="00441CD0">
        <w:t xml:space="preserve">The </w:t>
      </w:r>
      <w:r w:rsidRPr="00441CD0">
        <w:rPr>
          <w:lang w:val="en-US"/>
        </w:rPr>
        <w:t xml:space="preserve">Update BAR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Pr>
          <w:lang w:eastAsia="zh-CN"/>
        </w:rPr>
        <w:t>Table </w:t>
      </w:r>
      <w:r w:rsidRPr="00441CD0">
        <w:t>7.5.9.2-1</w:t>
      </w:r>
      <w:r w:rsidRPr="00441CD0">
        <w:rPr>
          <w:lang w:eastAsia="ja-JP"/>
        </w:rPr>
        <w:t>.</w:t>
      </w:r>
    </w:p>
    <w:p w14:paraId="5A31F78C" w14:textId="77777777" w:rsidR="00337348" w:rsidRPr="00441CD0" w:rsidRDefault="00337348" w:rsidP="00337348">
      <w:pPr>
        <w:pStyle w:val="TH"/>
        <w:rPr>
          <w:lang w:val="en-US"/>
        </w:rPr>
      </w:pPr>
      <w:bookmarkStart w:id="5045" w:name="_Toc19717330"/>
      <w:bookmarkStart w:id="5046" w:name="_Toc27490831"/>
      <w:bookmarkStart w:id="5047" w:name="_Toc27557124"/>
      <w:bookmarkStart w:id="5048" w:name="_Toc27724041"/>
      <w:bookmarkStart w:id="5049" w:name="_Toc36031115"/>
      <w:bookmarkStart w:id="5050" w:name="_Toc36043035"/>
      <w:bookmarkStart w:id="5051" w:name="_Toc36814360"/>
      <w:bookmarkStart w:id="5052" w:name="_Toc44689218"/>
      <w:bookmarkStart w:id="5053" w:name="_Toc44923972"/>
      <w:bookmarkStart w:id="5054" w:name="_Toc51860942"/>
      <w:bookmarkStart w:id="5055" w:name="_Toc57930713"/>
      <w:bookmarkStart w:id="5056" w:name="_Toc57931343"/>
      <w:r w:rsidRPr="00441CD0">
        <w:t>Table 7.5.9.</w:t>
      </w:r>
      <w:r w:rsidRPr="00441CD0">
        <w:rPr>
          <w:lang w:val="en-US"/>
        </w:rPr>
        <w:t>2-1</w:t>
      </w:r>
      <w:r w:rsidRPr="00441CD0">
        <w:t>: Update BAR IE in PFCP Session Report Response</w:t>
      </w:r>
    </w:p>
    <w:tbl>
      <w:tblPr>
        <w:tblW w:w="98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370"/>
        <w:gridCol w:w="4298"/>
        <w:gridCol w:w="370"/>
        <w:gridCol w:w="370"/>
        <w:gridCol w:w="370"/>
        <w:gridCol w:w="370"/>
        <w:gridCol w:w="370"/>
        <w:gridCol w:w="1404"/>
      </w:tblGrid>
      <w:tr w:rsidR="00337348" w:rsidRPr="00441CD0" w14:paraId="759ECB43"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49F2A4C1" w14:textId="77777777" w:rsidR="00337348" w:rsidRPr="00441CD0" w:rsidRDefault="00337348" w:rsidP="00E271CB">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CA7535B"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3A35C2B2" w14:textId="77777777" w:rsidR="00337348" w:rsidRPr="00441CD0" w:rsidRDefault="00337348" w:rsidP="00E271CB">
            <w:pPr>
              <w:pStyle w:val="TAC"/>
            </w:pPr>
          </w:p>
        </w:tc>
        <w:tc>
          <w:tcPr>
            <w:tcW w:w="7552" w:type="dxa"/>
            <w:gridSpan w:val="7"/>
            <w:tcBorders>
              <w:top w:val="single" w:sz="4" w:space="0" w:color="auto"/>
              <w:left w:val="nil"/>
              <w:bottom w:val="single" w:sz="4" w:space="0" w:color="auto"/>
              <w:right w:val="single" w:sz="4" w:space="0" w:color="auto"/>
            </w:tcBorders>
            <w:shd w:val="clear" w:color="auto" w:fill="D9D9D9"/>
            <w:hideMark/>
          </w:tcPr>
          <w:p w14:paraId="3B7AEB39" w14:textId="77777777" w:rsidR="00337348" w:rsidRPr="00441CD0" w:rsidRDefault="00337348" w:rsidP="00E271CB">
            <w:pPr>
              <w:pStyle w:val="TAC"/>
            </w:pPr>
            <w:r w:rsidRPr="00441CD0">
              <w:t xml:space="preserve">Update BAR </w:t>
            </w:r>
            <w:r w:rsidRPr="00441CD0">
              <w:rPr>
                <w:lang w:val="en-US"/>
              </w:rPr>
              <w:t>IE Type = 12 (decimal)</w:t>
            </w:r>
          </w:p>
        </w:tc>
      </w:tr>
      <w:tr w:rsidR="00337348" w:rsidRPr="00441CD0" w14:paraId="728B092D"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7E8B635" w14:textId="77777777" w:rsidR="00337348" w:rsidRPr="00441CD0" w:rsidRDefault="00337348" w:rsidP="00E271CB">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5A30C9B" w14:textId="77777777" w:rsidR="00337348" w:rsidRPr="00441CD0" w:rsidRDefault="00337348" w:rsidP="00E271CB">
            <w:pPr>
              <w:pStyle w:val="TAH"/>
            </w:pPr>
          </w:p>
        </w:tc>
        <w:tc>
          <w:tcPr>
            <w:tcW w:w="370" w:type="dxa"/>
            <w:tcBorders>
              <w:top w:val="single" w:sz="4" w:space="0" w:color="auto"/>
              <w:left w:val="nil"/>
              <w:bottom w:val="single" w:sz="4" w:space="0" w:color="auto"/>
              <w:right w:val="nil"/>
            </w:tcBorders>
            <w:shd w:val="clear" w:color="auto" w:fill="D9D9D9"/>
          </w:tcPr>
          <w:p w14:paraId="3B279217" w14:textId="77777777" w:rsidR="00337348" w:rsidRPr="00441CD0" w:rsidRDefault="00337348" w:rsidP="00E271CB">
            <w:pPr>
              <w:pStyle w:val="TAC"/>
            </w:pPr>
          </w:p>
        </w:tc>
        <w:tc>
          <w:tcPr>
            <w:tcW w:w="7552" w:type="dxa"/>
            <w:gridSpan w:val="7"/>
            <w:tcBorders>
              <w:top w:val="single" w:sz="4" w:space="0" w:color="auto"/>
              <w:left w:val="nil"/>
              <w:bottom w:val="single" w:sz="4" w:space="0" w:color="auto"/>
              <w:right w:val="single" w:sz="4" w:space="0" w:color="auto"/>
            </w:tcBorders>
            <w:shd w:val="clear" w:color="auto" w:fill="D9D9D9"/>
            <w:hideMark/>
          </w:tcPr>
          <w:p w14:paraId="781C58E4" w14:textId="77777777" w:rsidR="00337348" w:rsidRPr="00441CD0" w:rsidRDefault="00337348" w:rsidP="00E271CB">
            <w:pPr>
              <w:pStyle w:val="TAC"/>
            </w:pPr>
            <w:r w:rsidRPr="00441CD0">
              <w:t>Length = n</w:t>
            </w:r>
          </w:p>
        </w:tc>
      </w:tr>
      <w:tr w:rsidR="00337348" w:rsidRPr="00441CD0" w14:paraId="33813BCB" w14:textId="77777777" w:rsidTr="00E271CB">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5AEC0858" w14:textId="77777777" w:rsidR="00337348" w:rsidRPr="00441CD0" w:rsidRDefault="00337348" w:rsidP="00E271CB">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C0901B2" w14:textId="77777777" w:rsidR="00337348" w:rsidRPr="00441CD0" w:rsidRDefault="00337348" w:rsidP="00E271CB">
            <w:pPr>
              <w:pStyle w:val="TAH"/>
            </w:pPr>
            <w:r w:rsidRPr="00441CD0">
              <w:t>P</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7092C874" w14:textId="77777777" w:rsidR="00337348" w:rsidRPr="00441CD0" w:rsidRDefault="00337348" w:rsidP="00E271CB">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4A20EC39" w14:textId="77777777" w:rsidR="00337348" w:rsidRPr="00441CD0" w:rsidRDefault="00337348" w:rsidP="00E271CB">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C1317B4" w14:textId="77777777" w:rsidR="00337348" w:rsidRPr="00441CD0" w:rsidRDefault="00337348" w:rsidP="00E271CB">
            <w:pPr>
              <w:pStyle w:val="TAH"/>
            </w:pPr>
            <w:r w:rsidRPr="00441CD0">
              <w:t>IE Type</w:t>
            </w:r>
          </w:p>
        </w:tc>
      </w:tr>
      <w:tr w:rsidR="00337348" w:rsidRPr="00441CD0" w14:paraId="19C30FCF" w14:textId="77777777" w:rsidTr="00E271CB">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7FDFA7B2" w14:textId="77777777" w:rsidR="00337348" w:rsidRPr="00441CD0" w:rsidRDefault="00337348" w:rsidP="00E271CB">
            <w:pPr>
              <w:spacing w:after="0"/>
              <w:rPr>
                <w:rFonts w:ascii="Arial" w:hAnsi="Arial"/>
                <w:b/>
                <w:sz w:val="18"/>
                <w:lang w:val="x-none"/>
              </w:rPr>
            </w:pPr>
            <w:bookmarkStart w:id="5057" w:name="_PERM_MCCTEMPBM_CRPT05021022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2314669" w14:textId="77777777" w:rsidR="00337348" w:rsidRPr="00441CD0" w:rsidRDefault="00337348" w:rsidP="00E271CB">
            <w:pPr>
              <w:spacing w:after="0"/>
              <w:rPr>
                <w:rFonts w:ascii="Arial" w:hAnsi="Arial"/>
                <w:b/>
                <w:sz w:val="18"/>
                <w:lang w:val="x-none"/>
              </w:rPr>
            </w:pPr>
          </w:p>
        </w:tc>
        <w:tc>
          <w:tcPr>
            <w:tcW w:w="4668" w:type="dxa"/>
            <w:gridSpan w:val="2"/>
            <w:vMerge/>
            <w:tcBorders>
              <w:top w:val="single" w:sz="4" w:space="0" w:color="auto"/>
              <w:left w:val="single" w:sz="4" w:space="0" w:color="auto"/>
              <w:bottom w:val="single" w:sz="4" w:space="0" w:color="auto"/>
              <w:right w:val="single" w:sz="4" w:space="0" w:color="auto"/>
            </w:tcBorders>
            <w:vAlign w:val="center"/>
            <w:hideMark/>
          </w:tcPr>
          <w:p w14:paraId="7766EF9A" w14:textId="77777777" w:rsidR="00337348" w:rsidRPr="00441CD0" w:rsidRDefault="00337348" w:rsidP="00E271CB">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302CF65" w14:textId="77777777" w:rsidR="00337348" w:rsidRPr="00441CD0" w:rsidRDefault="00337348" w:rsidP="00E271CB">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DDB379F" w14:textId="77777777" w:rsidR="00337348" w:rsidRPr="00441CD0" w:rsidRDefault="00337348" w:rsidP="00E271CB">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DF1B81D" w14:textId="77777777" w:rsidR="00337348" w:rsidRPr="00441CD0" w:rsidRDefault="00337348" w:rsidP="00E271CB">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7D30F2D8" w14:textId="77777777" w:rsidR="00337348" w:rsidRPr="00441CD0" w:rsidRDefault="00337348" w:rsidP="00E271CB">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59E13F27" w14:textId="77777777" w:rsidR="00337348" w:rsidRPr="00441CD0" w:rsidRDefault="00337348" w:rsidP="00E271CB">
            <w:pPr>
              <w:pStyle w:val="TAH"/>
            </w:pPr>
            <w:r>
              <w:t>N4mb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140B095" w14:textId="77777777" w:rsidR="00337348" w:rsidRPr="00441CD0" w:rsidRDefault="00337348" w:rsidP="00E271CB">
            <w:pPr>
              <w:spacing w:after="0"/>
              <w:rPr>
                <w:rFonts w:ascii="Arial" w:hAnsi="Arial"/>
                <w:b/>
                <w:sz w:val="18"/>
                <w:lang w:val="x-none"/>
              </w:rPr>
            </w:pPr>
            <w:bookmarkStart w:id="5058" w:name="_PERM_MCCTEMPBM_CRPT05021023___7"/>
            <w:bookmarkEnd w:id="5058"/>
          </w:p>
        </w:tc>
      </w:tr>
      <w:bookmarkEnd w:id="5057"/>
      <w:tr w:rsidR="00337348" w:rsidRPr="00441CD0" w14:paraId="457A0723"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6B423D35" w14:textId="77777777" w:rsidR="00337348" w:rsidRPr="00441CD0" w:rsidRDefault="00337348" w:rsidP="00E271CB">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6732FF41" w14:textId="77777777" w:rsidR="00337348" w:rsidRPr="00441CD0" w:rsidRDefault="00337348" w:rsidP="00E271CB">
            <w:pPr>
              <w:pStyle w:val="TAC"/>
            </w:pPr>
            <w:r w:rsidRPr="00823058">
              <w:rPr>
                <w:rFonts w:eastAsia="SimSun"/>
              </w:rPr>
              <w:t>M</w:t>
            </w:r>
          </w:p>
        </w:tc>
        <w:tc>
          <w:tcPr>
            <w:tcW w:w="4668" w:type="dxa"/>
            <w:gridSpan w:val="2"/>
            <w:tcBorders>
              <w:top w:val="single" w:sz="4" w:space="0" w:color="auto"/>
              <w:left w:val="single" w:sz="4" w:space="0" w:color="auto"/>
              <w:bottom w:val="single" w:sz="4" w:space="0" w:color="auto"/>
              <w:right w:val="single" w:sz="4" w:space="0" w:color="auto"/>
            </w:tcBorders>
            <w:hideMark/>
          </w:tcPr>
          <w:p w14:paraId="2A775B1F" w14:textId="77777777" w:rsidR="00337348" w:rsidRPr="00441CD0" w:rsidRDefault="00337348" w:rsidP="00E271CB">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3FEF8D6D"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116E47"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BC09847"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69E8048" w14:textId="77777777" w:rsidR="00337348" w:rsidRPr="00441CD0" w:rsidRDefault="00337348" w:rsidP="00E271CB">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39AC359B" w14:textId="77777777" w:rsidR="00337348" w:rsidRPr="00441CD0" w:rsidRDefault="00337348" w:rsidP="00E271CB">
            <w:pPr>
              <w:pStyle w:val="TAC"/>
            </w:pPr>
            <w:r w:rsidRPr="004F6145">
              <w:t>-</w:t>
            </w:r>
          </w:p>
        </w:tc>
        <w:tc>
          <w:tcPr>
            <w:tcW w:w="1404" w:type="dxa"/>
            <w:tcBorders>
              <w:top w:val="single" w:sz="4" w:space="0" w:color="auto"/>
              <w:left w:val="single" w:sz="4" w:space="0" w:color="auto"/>
              <w:bottom w:val="single" w:sz="4" w:space="0" w:color="auto"/>
              <w:right w:val="single" w:sz="4" w:space="0" w:color="auto"/>
            </w:tcBorders>
            <w:hideMark/>
          </w:tcPr>
          <w:p w14:paraId="1E914112" w14:textId="77777777" w:rsidR="00337348" w:rsidRPr="00441CD0" w:rsidRDefault="00337348" w:rsidP="00E271CB">
            <w:pPr>
              <w:pStyle w:val="TAC"/>
            </w:pPr>
            <w:r w:rsidRPr="00441CD0">
              <w:t>BAR ID</w:t>
            </w:r>
          </w:p>
        </w:tc>
      </w:tr>
      <w:tr w:rsidR="00337348" w:rsidRPr="00441CD0" w14:paraId="55DE9E31"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75709B02" w14:textId="77777777" w:rsidR="00337348" w:rsidRPr="00441CD0" w:rsidRDefault="00337348" w:rsidP="00E271CB">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7BF79EFF" w14:textId="77777777" w:rsidR="00337348" w:rsidRPr="00441CD0" w:rsidRDefault="00337348" w:rsidP="00E271CB">
            <w:pPr>
              <w:pStyle w:val="TAC"/>
            </w:pPr>
            <w:r w:rsidRPr="00823058">
              <w:t>C</w:t>
            </w:r>
          </w:p>
        </w:tc>
        <w:tc>
          <w:tcPr>
            <w:tcW w:w="4668" w:type="dxa"/>
            <w:gridSpan w:val="2"/>
            <w:tcBorders>
              <w:top w:val="single" w:sz="4" w:space="0" w:color="auto"/>
              <w:left w:val="single" w:sz="4" w:space="0" w:color="auto"/>
              <w:bottom w:val="single" w:sz="4" w:space="0" w:color="auto"/>
              <w:right w:val="single" w:sz="4" w:space="0" w:color="auto"/>
            </w:tcBorders>
            <w:hideMark/>
          </w:tcPr>
          <w:p w14:paraId="659BA5D4" w14:textId="77777777" w:rsidR="00337348" w:rsidRPr="00441CD0" w:rsidRDefault="00337348" w:rsidP="00E271CB">
            <w:pPr>
              <w:pStyle w:val="TAL"/>
            </w:pPr>
            <w:r w:rsidRPr="00441CD0">
              <w:t>This IE shall be present if the UP function indicated support of the Downlink Data Notification Delay parameter (see clause</w:t>
            </w:r>
            <w:r>
              <w:t> </w:t>
            </w:r>
            <w:r w:rsidRPr="00441CD0">
              <w:t>8.2.25) and the Downlink Data Notification Delay needs to be modified.</w:t>
            </w:r>
          </w:p>
          <w:p w14:paraId="1F35A656" w14:textId="77777777" w:rsidR="00337348" w:rsidRPr="00441CD0" w:rsidRDefault="00337348" w:rsidP="00E271CB">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683AEF6E"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004606"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8B1FB4"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D4C4030"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1475EC2" w14:textId="77777777" w:rsidR="00337348" w:rsidRPr="00441CD0" w:rsidRDefault="00337348" w:rsidP="00E271CB">
            <w:pPr>
              <w:pStyle w:val="TAC"/>
            </w:pPr>
            <w:r w:rsidRPr="004F6145">
              <w:t>-</w:t>
            </w:r>
          </w:p>
        </w:tc>
        <w:tc>
          <w:tcPr>
            <w:tcW w:w="1404" w:type="dxa"/>
            <w:tcBorders>
              <w:top w:val="single" w:sz="4" w:space="0" w:color="auto"/>
              <w:left w:val="single" w:sz="4" w:space="0" w:color="auto"/>
              <w:bottom w:val="single" w:sz="4" w:space="0" w:color="auto"/>
              <w:right w:val="single" w:sz="4" w:space="0" w:color="auto"/>
            </w:tcBorders>
            <w:hideMark/>
          </w:tcPr>
          <w:p w14:paraId="3A0B12D7" w14:textId="77777777" w:rsidR="00337348" w:rsidRPr="00441CD0" w:rsidRDefault="00337348" w:rsidP="00E271CB">
            <w:pPr>
              <w:pStyle w:val="TAC"/>
            </w:pPr>
            <w:r w:rsidRPr="00441CD0">
              <w:t>Downlink Data Notification Delay</w:t>
            </w:r>
          </w:p>
        </w:tc>
      </w:tr>
      <w:tr w:rsidR="00337348" w:rsidRPr="00441CD0" w14:paraId="40B63AD8"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867A0B4" w14:textId="77777777" w:rsidR="00337348" w:rsidRPr="00441CD0" w:rsidRDefault="00337348" w:rsidP="00E271CB">
            <w:pPr>
              <w:pStyle w:val="TAL"/>
            </w:pPr>
            <w:r w:rsidRPr="00441CD0">
              <w:t>DL Buffering Duration</w:t>
            </w:r>
          </w:p>
        </w:tc>
        <w:tc>
          <w:tcPr>
            <w:tcW w:w="336" w:type="dxa"/>
            <w:tcBorders>
              <w:top w:val="single" w:sz="4" w:space="0" w:color="auto"/>
              <w:left w:val="single" w:sz="4" w:space="0" w:color="auto"/>
              <w:bottom w:val="single" w:sz="4" w:space="0" w:color="auto"/>
              <w:right w:val="single" w:sz="4" w:space="0" w:color="auto"/>
            </w:tcBorders>
            <w:hideMark/>
          </w:tcPr>
          <w:p w14:paraId="1A8D109B" w14:textId="77777777" w:rsidR="00337348" w:rsidRPr="00441CD0" w:rsidRDefault="00337348" w:rsidP="00E271CB">
            <w:pPr>
              <w:pStyle w:val="TAC"/>
            </w:pPr>
            <w:r w:rsidRPr="00823058">
              <w:t>C</w:t>
            </w:r>
          </w:p>
        </w:tc>
        <w:tc>
          <w:tcPr>
            <w:tcW w:w="4668" w:type="dxa"/>
            <w:gridSpan w:val="2"/>
            <w:tcBorders>
              <w:top w:val="single" w:sz="4" w:space="0" w:color="auto"/>
              <w:left w:val="single" w:sz="4" w:space="0" w:color="auto"/>
              <w:bottom w:val="single" w:sz="4" w:space="0" w:color="auto"/>
              <w:right w:val="single" w:sz="4" w:space="0" w:color="auto"/>
            </w:tcBorders>
            <w:hideMark/>
          </w:tcPr>
          <w:p w14:paraId="30C2BD69" w14:textId="77777777" w:rsidR="00337348" w:rsidRPr="00441CD0" w:rsidRDefault="00337348" w:rsidP="00E271CB">
            <w:pPr>
              <w:pStyle w:val="TAL"/>
            </w:pPr>
            <w:r w:rsidRPr="00441CD0">
              <w:t>This IE shall be present if the UP function indicated support of the DL Buffering Duration parameter (see clause</w:t>
            </w:r>
            <w:r>
              <w:t> </w:t>
            </w:r>
            <w:r w:rsidRPr="00441CD0">
              <w:t>8.2.25) and extended buffering of downlink data packet is required in the UP function.</w:t>
            </w:r>
          </w:p>
          <w:p w14:paraId="39E93A57" w14:textId="77777777" w:rsidR="00337348" w:rsidRPr="00441CD0" w:rsidRDefault="00337348" w:rsidP="00E271CB">
            <w:pPr>
              <w:pStyle w:val="TAL"/>
            </w:pPr>
            <w:r w:rsidRPr="00441CD0">
              <w:t>When present, this IE shall indicate the duration during which the UP function shall buffer the downlink data packets without sending any further notification to the CP function about the arrival of DL data packets.</w:t>
            </w:r>
          </w:p>
        </w:tc>
        <w:tc>
          <w:tcPr>
            <w:tcW w:w="370" w:type="dxa"/>
            <w:tcBorders>
              <w:top w:val="single" w:sz="4" w:space="0" w:color="auto"/>
              <w:left w:val="single" w:sz="4" w:space="0" w:color="auto"/>
              <w:bottom w:val="single" w:sz="4" w:space="0" w:color="auto"/>
              <w:right w:val="single" w:sz="4" w:space="0" w:color="auto"/>
            </w:tcBorders>
            <w:hideMark/>
          </w:tcPr>
          <w:p w14:paraId="436FE33D"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6D6783"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28E9F4"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2A3F58E"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710201B" w14:textId="77777777" w:rsidR="00337348" w:rsidRPr="00441CD0" w:rsidRDefault="00337348" w:rsidP="00E271CB">
            <w:pPr>
              <w:pStyle w:val="TAC"/>
            </w:pPr>
            <w:r w:rsidRPr="004F6145">
              <w:t>-</w:t>
            </w:r>
          </w:p>
        </w:tc>
        <w:tc>
          <w:tcPr>
            <w:tcW w:w="1404" w:type="dxa"/>
            <w:tcBorders>
              <w:top w:val="single" w:sz="4" w:space="0" w:color="auto"/>
              <w:left w:val="single" w:sz="4" w:space="0" w:color="auto"/>
              <w:bottom w:val="single" w:sz="4" w:space="0" w:color="auto"/>
              <w:right w:val="single" w:sz="4" w:space="0" w:color="auto"/>
            </w:tcBorders>
            <w:hideMark/>
          </w:tcPr>
          <w:p w14:paraId="10AC6548" w14:textId="77777777" w:rsidR="00337348" w:rsidRPr="00441CD0" w:rsidRDefault="00337348" w:rsidP="00E271CB">
            <w:pPr>
              <w:pStyle w:val="TAC"/>
            </w:pPr>
            <w:r w:rsidRPr="00441CD0">
              <w:t>DL Buffering Duration</w:t>
            </w:r>
          </w:p>
        </w:tc>
      </w:tr>
      <w:tr w:rsidR="00337348" w:rsidRPr="00441CD0" w14:paraId="729FD142"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29FC5972" w14:textId="77777777" w:rsidR="00337348" w:rsidRPr="00441CD0" w:rsidRDefault="00337348" w:rsidP="00E271CB">
            <w:pPr>
              <w:pStyle w:val="TAL"/>
            </w:pPr>
            <w:r w:rsidRPr="00441CD0">
              <w:t>DL Buffering Suggested Packet Count</w:t>
            </w:r>
          </w:p>
        </w:tc>
        <w:tc>
          <w:tcPr>
            <w:tcW w:w="336" w:type="dxa"/>
            <w:tcBorders>
              <w:top w:val="single" w:sz="4" w:space="0" w:color="auto"/>
              <w:left w:val="single" w:sz="4" w:space="0" w:color="auto"/>
              <w:bottom w:val="single" w:sz="4" w:space="0" w:color="auto"/>
              <w:right w:val="single" w:sz="4" w:space="0" w:color="auto"/>
            </w:tcBorders>
            <w:hideMark/>
          </w:tcPr>
          <w:p w14:paraId="5100303F" w14:textId="77777777" w:rsidR="00337348" w:rsidRPr="00441CD0" w:rsidRDefault="00337348" w:rsidP="00E271CB">
            <w:pPr>
              <w:pStyle w:val="TAC"/>
            </w:pPr>
            <w:r w:rsidRPr="00823058">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0F47C5D2" w14:textId="77777777" w:rsidR="00337348" w:rsidRPr="00441CD0" w:rsidRDefault="00337348" w:rsidP="00E271CB">
            <w:pPr>
              <w:pStyle w:val="TAL"/>
            </w:pPr>
            <w:r w:rsidRPr="00441CD0">
              <w:t>This IE may be present if extended buffering of downlink data packet is required in the UP function.</w:t>
            </w:r>
          </w:p>
          <w:p w14:paraId="4F7CB01A" w14:textId="77777777" w:rsidR="00337348" w:rsidRPr="00441CD0" w:rsidRDefault="00337348" w:rsidP="00E271CB">
            <w:pPr>
              <w:pStyle w:val="TAL"/>
            </w:pPr>
            <w:r w:rsidRPr="00441CD0">
              <w:t>When present, this IE shall indicate the maximum number of downlink data packets suggested to be buffered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7D7CB2BA"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E18F3E"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F411928" w14:textId="77777777" w:rsidR="00337348" w:rsidRPr="00441CD0" w:rsidRDefault="00337348" w:rsidP="00E271C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F6F195B"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42C7B6B" w14:textId="77777777" w:rsidR="00337348" w:rsidRPr="00441CD0" w:rsidRDefault="00337348" w:rsidP="00E271CB">
            <w:pPr>
              <w:pStyle w:val="TAC"/>
            </w:pPr>
            <w:r w:rsidRPr="004F6145">
              <w:t>-</w:t>
            </w:r>
          </w:p>
        </w:tc>
        <w:tc>
          <w:tcPr>
            <w:tcW w:w="1404" w:type="dxa"/>
            <w:tcBorders>
              <w:top w:val="single" w:sz="4" w:space="0" w:color="auto"/>
              <w:left w:val="single" w:sz="4" w:space="0" w:color="auto"/>
              <w:bottom w:val="single" w:sz="4" w:space="0" w:color="auto"/>
              <w:right w:val="single" w:sz="4" w:space="0" w:color="auto"/>
            </w:tcBorders>
            <w:hideMark/>
          </w:tcPr>
          <w:p w14:paraId="49879D06" w14:textId="77777777" w:rsidR="00337348" w:rsidRPr="00441CD0" w:rsidRDefault="00337348" w:rsidP="00E271CB">
            <w:pPr>
              <w:pStyle w:val="TAC"/>
            </w:pPr>
            <w:r w:rsidRPr="00441CD0">
              <w:t>DL Buffering Suggested Packet Count</w:t>
            </w:r>
          </w:p>
        </w:tc>
      </w:tr>
      <w:tr w:rsidR="00337348" w:rsidRPr="00441CD0" w14:paraId="132B1F4B" w14:textId="77777777" w:rsidTr="00E271CB">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782BC842" w14:textId="77777777" w:rsidR="00337348" w:rsidRPr="00441CD0" w:rsidRDefault="00337348" w:rsidP="00E271CB">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42AE92C6" w14:textId="77777777" w:rsidR="00337348" w:rsidRPr="00441CD0" w:rsidRDefault="00337348" w:rsidP="00E271CB">
            <w:pPr>
              <w:pStyle w:val="TAC"/>
            </w:pPr>
            <w:r w:rsidRPr="00823058">
              <w:t>C</w:t>
            </w:r>
          </w:p>
        </w:tc>
        <w:tc>
          <w:tcPr>
            <w:tcW w:w="4668" w:type="dxa"/>
            <w:gridSpan w:val="2"/>
            <w:tcBorders>
              <w:top w:val="single" w:sz="4" w:space="0" w:color="auto"/>
              <w:left w:val="single" w:sz="4" w:space="0" w:color="auto"/>
              <w:bottom w:val="single" w:sz="4" w:space="0" w:color="auto"/>
              <w:right w:val="single" w:sz="4" w:space="0" w:color="auto"/>
            </w:tcBorders>
          </w:tcPr>
          <w:p w14:paraId="3E418714" w14:textId="77777777" w:rsidR="00337348" w:rsidRPr="00441CD0" w:rsidRDefault="00337348" w:rsidP="00E271CB">
            <w:pPr>
              <w:pStyle w:val="TAL"/>
            </w:pPr>
            <w:r w:rsidRPr="00441CD0">
              <w:t>This IE may be present if the UP Function indicated support of the feature UDBC.</w:t>
            </w:r>
          </w:p>
          <w:p w14:paraId="72E7D93D" w14:textId="77777777" w:rsidR="00337348" w:rsidRPr="00441CD0" w:rsidRDefault="00337348" w:rsidP="00E271CB">
            <w:pPr>
              <w:pStyle w:val="TAL"/>
            </w:pPr>
          </w:p>
          <w:p w14:paraId="4385E43C" w14:textId="77777777" w:rsidR="00337348" w:rsidRPr="00441CD0" w:rsidRDefault="00337348" w:rsidP="00E271CB">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02919B02" w14:textId="77777777" w:rsidR="00337348" w:rsidRPr="00441CD0" w:rsidRDefault="00337348" w:rsidP="00E271CB">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6F43A99" w14:textId="77777777" w:rsidR="00337348" w:rsidRPr="00441CD0" w:rsidRDefault="00337348" w:rsidP="00E271CB">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0278D322" w14:textId="77777777" w:rsidR="00337348" w:rsidRPr="00441CD0" w:rsidRDefault="00337348" w:rsidP="00E271CB">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04877C5" w14:textId="77777777" w:rsidR="00337348" w:rsidRPr="00441CD0" w:rsidRDefault="00337348" w:rsidP="00E271CB">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727B828" w14:textId="77777777" w:rsidR="00337348" w:rsidRPr="00441CD0" w:rsidRDefault="00337348" w:rsidP="00E271CB">
            <w:pPr>
              <w:pStyle w:val="TAC"/>
              <w:rPr>
                <w:lang w:val="de-DE"/>
              </w:rPr>
            </w:pPr>
            <w:r w:rsidRPr="004F6145">
              <w:t>-</w:t>
            </w:r>
          </w:p>
        </w:tc>
        <w:tc>
          <w:tcPr>
            <w:tcW w:w="1404" w:type="dxa"/>
            <w:tcBorders>
              <w:top w:val="single" w:sz="4" w:space="0" w:color="auto"/>
              <w:left w:val="single" w:sz="4" w:space="0" w:color="auto"/>
              <w:bottom w:val="single" w:sz="4" w:space="0" w:color="auto"/>
              <w:right w:val="single" w:sz="4" w:space="0" w:color="auto"/>
            </w:tcBorders>
            <w:vAlign w:val="center"/>
          </w:tcPr>
          <w:p w14:paraId="39D09D30" w14:textId="77777777" w:rsidR="00337348" w:rsidRPr="00441CD0" w:rsidRDefault="00337348" w:rsidP="00E271CB">
            <w:pPr>
              <w:pStyle w:val="TAC"/>
              <w:rPr>
                <w:lang w:val="x-none"/>
              </w:rPr>
            </w:pPr>
            <w:r w:rsidRPr="00441CD0">
              <w:t>Suggested Buffering Packets Count</w:t>
            </w:r>
          </w:p>
        </w:tc>
      </w:tr>
      <w:tr w:rsidR="00337348" w:rsidRPr="00441CD0" w14:paraId="0707B18D" w14:textId="77777777" w:rsidTr="00E271CB">
        <w:trPr>
          <w:jc w:val="center"/>
        </w:trPr>
        <w:tc>
          <w:tcPr>
            <w:tcW w:w="9817" w:type="dxa"/>
            <w:gridSpan w:val="10"/>
            <w:tcBorders>
              <w:top w:val="single" w:sz="4" w:space="0" w:color="auto"/>
              <w:left w:val="single" w:sz="4" w:space="0" w:color="auto"/>
              <w:bottom w:val="single" w:sz="4" w:space="0" w:color="auto"/>
              <w:right w:val="single" w:sz="4" w:space="0" w:color="auto"/>
            </w:tcBorders>
          </w:tcPr>
          <w:p w14:paraId="785C4673" w14:textId="77777777" w:rsidR="00337348" w:rsidRPr="00441CD0" w:rsidRDefault="00337348" w:rsidP="00E271CB">
            <w:pPr>
              <w:pStyle w:val="TAN"/>
            </w:pPr>
            <w:r w:rsidRPr="00441CD0">
              <w:t>NOTE 1:</w:t>
            </w:r>
            <w:r w:rsidRPr="00441CD0">
              <w:tab/>
              <w:t>If the Apply Action requests the UP function to buffer and notify the CP function and the DL Buffering Duration is set, the UP function shall not notify the CP function for the duration indicated by the DL Buffering Duration.</w:t>
            </w:r>
          </w:p>
        </w:tc>
      </w:tr>
    </w:tbl>
    <w:p w14:paraId="4D3326CB" w14:textId="77777777" w:rsidR="00337348" w:rsidRDefault="00337348" w:rsidP="00337348"/>
    <w:p w14:paraId="6D0EB1FF" w14:textId="77777777" w:rsidR="00EE5860" w:rsidRPr="00441CD0" w:rsidRDefault="00EE5860" w:rsidP="001A3E8D">
      <w:pPr>
        <w:pStyle w:val="Heading2"/>
        <w:rPr>
          <w:lang w:val="x-none"/>
        </w:rPr>
      </w:pPr>
      <w:bookmarkStart w:id="5059" w:name="_Toc106825770"/>
      <w:r w:rsidRPr="00441CD0">
        <w:t>7.</w:t>
      </w:r>
      <w:r w:rsidRPr="00441CD0">
        <w:rPr>
          <w:lang w:val="en-US"/>
        </w:rPr>
        <w:t>6</w:t>
      </w:r>
      <w:r w:rsidRPr="00441CD0">
        <w:tab/>
        <w:t>Error Handling</w:t>
      </w:r>
      <w:bookmarkEnd w:id="5045"/>
      <w:bookmarkEnd w:id="5046"/>
      <w:bookmarkEnd w:id="5047"/>
      <w:bookmarkEnd w:id="5048"/>
      <w:bookmarkEnd w:id="5049"/>
      <w:bookmarkEnd w:id="5050"/>
      <w:bookmarkEnd w:id="5051"/>
      <w:bookmarkEnd w:id="5052"/>
      <w:bookmarkEnd w:id="5053"/>
      <w:bookmarkEnd w:id="5054"/>
      <w:bookmarkEnd w:id="5055"/>
      <w:bookmarkEnd w:id="5056"/>
      <w:bookmarkEnd w:id="5059"/>
    </w:p>
    <w:p w14:paraId="67CF7D3E" w14:textId="77777777" w:rsidR="00EE5860" w:rsidRPr="00441CD0" w:rsidRDefault="00EE5860" w:rsidP="001A3E8D">
      <w:pPr>
        <w:pStyle w:val="Heading3"/>
      </w:pPr>
      <w:bookmarkStart w:id="5060" w:name="_Toc19717331"/>
      <w:bookmarkStart w:id="5061" w:name="_Toc27490832"/>
      <w:bookmarkStart w:id="5062" w:name="_Toc27557125"/>
      <w:bookmarkStart w:id="5063" w:name="_Toc27724042"/>
      <w:bookmarkStart w:id="5064" w:name="_Toc36031116"/>
      <w:bookmarkStart w:id="5065" w:name="_Toc36043036"/>
      <w:bookmarkStart w:id="5066" w:name="_Toc36814361"/>
      <w:bookmarkStart w:id="5067" w:name="_Toc44689219"/>
      <w:bookmarkStart w:id="5068" w:name="_Toc44923973"/>
      <w:bookmarkStart w:id="5069" w:name="_Toc51860943"/>
      <w:bookmarkStart w:id="5070" w:name="_Toc57930714"/>
      <w:bookmarkStart w:id="5071" w:name="_Toc57931344"/>
      <w:bookmarkStart w:id="5072" w:name="_Toc106825771"/>
      <w:r w:rsidRPr="00441CD0">
        <w:t>7.</w:t>
      </w:r>
      <w:r w:rsidRPr="00441CD0">
        <w:rPr>
          <w:lang w:val="en-US"/>
        </w:rPr>
        <w:t>6</w:t>
      </w:r>
      <w:r w:rsidRPr="00441CD0">
        <w:t>.1</w:t>
      </w:r>
      <w:r w:rsidRPr="00441CD0">
        <w:tab/>
        <w:t>Protocol Errors</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1E04AC3C" w14:textId="1859F5B5" w:rsidR="00EE5860" w:rsidRPr="00441CD0" w:rsidRDefault="00EE5860" w:rsidP="00EE5860">
      <w:r w:rsidRPr="00441CD0">
        <w:t>A protocol error is defined as a message or an Information Element received from a peer entity with an unknown type, or if it is unexpected, or if it has an erroneous content.</w:t>
      </w:r>
    </w:p>
    <w:p w14:paraId="3450452D" w14:textId="4E33EC35" w:rsidR="00EE5860" w:rsidRPr="00441CD0" w:rsidRDefault="00EE5860" w:rsidP="00EE5860">
      <w:r w:rsidRPr="00441CD0">
        <w:t>The term silently discarded is used in the following clauses to mean that the receiving PFCP entity's implementation shall discard such a message without further processing or that the receiving PFCP entity discards such an IE and continues processing the message. The conditions for the receiving PFCP entity to silently discard an IE are specified in the subsequent clauses.</w:t>
      </w:r>
    </w:p>
    <w:p w14:paraId="067A9EDA" w14:textId="2B03B9A4" w:rsidR="00EE5860" w:rsidRPr="00441CD0" w:rsidRDefault="00EE5860" w:rsidP="00EE5860">
      <w:r w:rsidRPr="00441CD0">
        <w:t>The handling of unknown, unexpected or erroneous PFCP messages and IEs shall provide for the forward compatibility of PFCP. Therefore, the sending PFCP entity shall be able to safely include in a message a new conditional-optional or an optional IE. Such an IE may also have a new type value. Any legacy receiving PFCP entity shall, however, silently discard such an IE and continue processing the message.</w:t>
      </w:r>
    </w:p>
    <w:p w14:paraId="292CB9F5" w14:textId="77777777" w:rsidR="00EE5860" w:rsidRPr="00441CD0" w:rsidRDefault="00EE5860" w:rsidP="00EE5860">
      <w:r w:rsidRPr="00441CD0">
        <w:t>If a protocol error is detected by the receiving PFCP entity, it should log the event including the erroneous message and may include the error in a statistical counter.</w:t>
      </w:r>
    </w:p>
    <w:p w14:paraId="33E6BEA7" w14:textId="1FD03267" w:rsidR="00EE5860" w:rsidRPr="00441CD0" w:rsidRDefault="00EE5860" w:rsidP="00EE5860">
      <w:r w:rsidRPr="00441CD0">
        <w:t xml:space="preserve">For Response messages containing a rejection Cause value, see </w:t>
      </w:r>
      <w:r w:rsidR="00415C19" w:rsidRPr="00441CD0">
        <w:t>clause</w:t>
      </w:r>
      <w:r w:rsidR="00415C19">
        <w:t> </w:t>
      </w:r>
      <w:r w:rsidR="00415C19" w:rsidRPr="00441CD0">
        <w:t>7</w:t>
      </w:r>
      <w:r w:rsidRPr="00441CD0">
        <w:t>.2.3.2.</w:t>
      </w:r>
    </w:p>
    <w:p w14:paraId="362CCD8F" w14:textId="77777777" w:rsidR="00EE5860" w:rsidRPr="00441CD0" w:rsidRDefault="00EE5860" w:rsidP="00EE5860">
      <w:r w:rsidRPr="00441CD0">
        <w:t>The receiving PFCP entity shall apply the error handling specified in the subsequent clauses.</w:t>
      </w:r>
    </w:p>
    <w:p w14:paraId="6FD6A5F6" w14:textId="77777777" w:rsidR="00EE5860" w:rsidRPr="00441CD0" w:rsidRDefault="00EE5860" w:rsidP="00EE5860">
      <w:r w:rsidRPr="00441CD0">
        <w:t>If the received erroneous message is a reply to an outstanding PFCP message, the PFCP transaction layer shall stop retransmissions and notify the PFCP application layer of the error even if the reply is silently discarded.</w:t>
      </w:r>
    </w:p>
    <w:p w14:paraId="18A9C55B" w14:textId="77777777" w:rsidR="00EE5860" w:rsidRPr="00441CD0" w:rsidRDefault="00EE5860" w:rsidP="001A3E8D">
      <w:pPr>
        <w:pStyle w:val="Heading3"/>
      </w:pPr>
      <w:bookmarkStart w:id="5073" w:name="_Toc19717332"/>
      <w:bookmarkStart w:id="5074" w:name="_Toc27490833"/>
      <w:bookmarkStart w:id="5075" w:name="_Toc27557126"/>
      <w:bookmarkStart w:id="5076" w:name="_Toc27724043"/>
      <w:bookmarkStart w:id="5077" w:name="_Toc36031117"/>
      <w:bookmarkStart w:id="5078" w:name="_Toc36043037"/>
      <w:bookmarkStart w:id="5079" w:name="_Toc36814362"/>
      <w:bookmarkStart w:id="5080" w:name="_Toc44689220"/>
      <w:bookmarkStart w:id="5081" w:name="_Toc44923974"/>
      <w:bookmarkStart w:id="5082" w:name="_Toc51860944"/>
      <w:bookmarkStart w:id="5083" w:name="_Toc57930715"/>
      <w:bookmarkStart w:id="5084" w:name="_Toc57931345"/>
      <w:bookmarkStart w:id="5085" w:name="_Toc106825772"/>
      <w:r w:rsidRPr="00441CD0">
        <w:t>7.</w:t>
      </w:r>
      <w:r w:rsidRPr="00441CD0">
        <w:rPr>
          <w:lang w:val="en-US"/>
        </w:rPr>
        <w:t>6</w:t>
      </w:r>
      <w:r w:rsidRPr="00441CD0">
        <w:t>.2</w:t>
      </w:r>
      <w:r w:rsidRPr="00441CD0">
        <w:tab/>
        <w:t xml:space="preserve">Different </w:t>
      </w:r>
      <w:r w:rsidRPr="00441CD0">
        <w:rPr>
          <w:lang w:val="en-US"/>
        </w:rPr>
        <w:t>PFCP</w:t>
      </w:r>
      <w:r w:rsidRPr="00441CD0">
        <w:t xml:space="preserve"> Versions</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4404F89E" w14:textId="48F585F2" w:rsidR="00EE5860" w:rsidRPr="00441CD0" w:rsidRDefault="00EE5860" w:rsidP="00EE5860">
      <w:pPr>
        <w:rPr>
          <w:lang w:eastAsia="ja-JP"/>
        </w:rPr>
      </w:pPr>
      <w:r w:rsidRPr="00441CD0">
        <w:t>If a PFCP entity receives a message of an unsupported PFCP version, it shall return a PFCP Version Not Supported Response message and silently discard the received message.</w:t>
      </w:r>
    </w:p>
    <w:p w14:paraId="0DC2A6F5" w14:textId="77777777" w:rsidR="00EE5860" w:rsidRPr="00441CD0" w:rsidRDefault="00EE5860" w:rsidP="001A3E8D">
      <w:pPr>
        <w:pStyle w:val="Heading3"/>
      </w:pPr>
      <w:bookmarkStart w:id="5086" w:name="_Toc19717333"/>
      <w:bookmarkStart w:id="5087" w:name="_Toc27490834"/>
      <w:bookmarkStart w:id="5088" w:name="_Toc27557127"/>
      <w:bookmarkStart w:id="5089" w:name="_Toc27724044"/>
      <w:bookmarkStart w:id="5090" w:name="_Toc36031118"/>
      <w:bookmarkStart w:id="5091" w:name="_Toc36043038"/>
      <w:bookmarkStart w:id="5092" w:name="_Toc36814363"/>
      <w:bookmarkStart w:id="5093" w:name="_Toc44689221"/>
      <w:bookmarkStart w:id="5094" w:name="_Toc44923975"/>
      <w:bookmarkStart w:id="5095" w:name="_Toc51860945"/>
      <w:bookmarkStart w:id="5096" w:name="_Toc57930716"/>
      <w:bookmarkStart w:id="5097" w:name="_Toc57931346"/>
      <w:bookmarkStart w:id="5098" w:name="_Toc106825773"/>
      <w:r w:rsidRPr="00441CD0">
        <w:t>7.</w:t>
      </w:r>
      <w:r w:rsidRPr="00441CD0">
        <w:rPr>
          <w:lang w:val="en-US"/>
        </w:rPr>
        <w:t>6</w:t>
      </w:r>
      <w:r w:rsidRPr="00441CD0">
        <w:t>.3</w:t>
      </w:r>
      <w:r w:rsidRPr="00441CD0">
        <w:tab/>
      </w:r>
      <w:r w:rsidRPr="00441CD0">
        <w:rPr>
          <w:lang w:val="en-US"/>
        </w:rPr>
        <w:t>PFCP</w:t>
      </w:r>
      <w:r w:rsidRPr="00441CD0">
        <w:t xml:space="preserve"> Message of Invalid Length</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7F8BCB82" w14:textId="0E2065B1" w:rsidR="00EE5860" w:rsidRPr="00441CD0" w:rsidRDefault="00EE5860" w:rsidP="00EE5860">
      <w:r w:rsidRPr="00441CD0">
        <w:t>If a PFCP entity receives a message, which is too short to contain the respective PFCP header, the PFCP-PDU shall be silently discarded.</w:t>
      </w:r>
    </w:p>
    <w:p w14:paraId="310B3782" w14:textId="77777777" w:rsidR="00EE5860" w:rsidRPr="00441CD0" w:rsidRDefault="00EE5860" w:rsidP="00EE5860">
      <w:r w:rsidRPr="00441CD0">
        <w:t>If a PFCP entity receives a Request message within an IP/UDP packet of a length that is inconsistent with the value specified in the Length field of the PFCP header, then the receiving PFCP entity should log the error and shall send the Response message with Cause IE value set to "Invalid Length".</w:t>
      </w:r>
    </w:p>
    <w:p w14:paraId="165D44AE" w14:textId="77777777" w:rsidR="00EE5860" w:rsidRPr="00441CD0" w:rsidRDefault="00EE5860" w:rsidP="00EE5860">
      <w:r w:rsidRPr="00441CD0">
        <w:t>If a PFCP entity receives a Response message within an IP/UDP packet of a length that is inconsistent with the value specified in the Length field of the PFCP header, then the receiving PFCP entity should log the error and shall silently discard the message.</w:t>
      </w:r>
    </w:p>
    <w:p w14:paraId="13208182" w14:textId="77777777" w:rsidR="00EE5860" w:rsidRPr="00441CD0" w:rsidRDefault="00EE5860" w:rsidP="001A3E8D">
      <w:pPr>
        <w:pStyle w:val="Heading3"/>
      </w:pPr>
      <w:bookmarkStart w:id="5099" w:name="_Toc19717334"/>
      <w:bookmarkStart w:id="5100" w:name="_Toc27490835"/>
      <w:bookmarkStart w:id="5101" w:name="_Toc27557128"/>
      <w:bookmarkStart w:id="5102" w:name="_Toc27724045"/>
      <w:bookmarkStart w:id="5103" w:name="_Toc36031119"/>
      <w:bookmarkStart w:id="5104" w:name="_Toc36043039"/>
      <w:bookmarkStart w:id="5105" w:name="_Toc36814364"/>
      <w:bookmarkStart w:id="5106" w:name="_Toc44689222"/>
      <w:bookmarkStart w:id="5107" w:name="_Toc44923976"/>
      <w:bookmarkStart w:id="5108" w:name="_Toc51860946"/>
      <w:bookmarkStart w:id="5109" w:name="_Toc57930717"/>
      <w:bookmarkStart w:id="5110" w:name="_Toc57931347"/>
      <w:bookmarkStart w:id="5111" w:name="_Toc106825774"/>
      <w:r w:rsidRPr="00441CD0">
        <w:t>7.</w:t>
      </w:r>
      <w:r w:rsidRPr="00441CD0">
        <w:rPr>
          <w:lang w:val="en-US"/>
        </w:rPr>
        <w:t>6</w:t>
      </w:r>
      <w:r w:rsidRPr="00441CD0">
        <w:t>.4</w:t>
      </w:r>
      <w:r w:rsidRPr="00441CD0">
        <w:tab/>
        <w:t>Unknown PFCP Message</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611517D7" w14:textId="0BE9E370" w:rsidR="00EE5860" w:rsidRPr="00441CD0" w:rsidRDefault="00EE5860" w:rsidP="00EE5860">
      <w:r w:rsidRPr="00441CD0">
        <w:t>If a PFCP entity receives a message with an unknown Message Type value, it shall silently discard the message.</w:t>
      </w:r>
    </w:p>
    <w:p w14:paraId="0140751E" w14:textId="77777777" w:rsidR="00EE5860" w:rsidRPr="00441CD0" w:rsidRDefault="00EE5860" w:rsidP="001A3E8D">
      <w:pPr>
        <w:pStyle w:val="Heading3"/>
      </w:pPr>
      <w:bookmarkStart w:id="5112" w:name="_Toc19717335"/>
      <w:bookmarkStart w:id="5113" w:name="_Toc27490836"/>
      <w:bookmarkStart w:id="5114" w:name="_Toc27557129"/>
      <w:bookmarkStart w:id="5115" w:name="_Toc27724046"/>
      <w:bookmarkStart w:id="5116" w:name="_Toc36031120"/>
      <w:bookmarkStart w:id="5117" w:name="_Toc36043040"/>
      <w:bookmarkStart w:id="5118" w:name="_Toc36814365"/>
      <w:bookmarkStart w:id="5119" w:name="_Toc44689223"/>
      <w:bookmarkStart w:id="5120" w:name="_Toc44923977"/>
      <w:bookmarkStart w:id="5121" w:name="_Toc51860947"/>
      <w:bookmarkStart w:id="5122" w:name="_Toc57930718"/>
      <w:bookmarkStart w:id="5123" w:name="_Toc57931348"/>
      <w:bookmarkStart w:id="5124" w:name="_Toc106825775"/>
      <w:r w:rsidRPr="00441CD0">
        <w:t>7.</w:t>
      </w:r>
      <w:r w:rsidRPr="00441CD0">
        <w:rPr>
          <w:lang w:val="en-US"/>
        </w:rPr>
        <w:t>6</w:t>
      </w:r>
      <w:r w:rsidRPr="00441CD0">
        <w:t>.5</w:t>
      </w:r>
      <w:r w:rsidRPr="00441CD0">
        <w:tab/>
        <w:t>Unexpected PFCP Message</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20D9A37E" w14:textId="26C6F2A4" w:rsidR="00EE5860" w:rsidRPr="00441CD0" w:rsidRDefault="00EE5860" w:rsidP="000A1449">
      <w:r w:rsidRPr="000A1449">
        <w:t>If a PFCP entity receives an unexpected request message, for example a known message that is sent over an interface for which the message is not defined, or a message that is sent over an interface for which the message is defined, but the direction is incorrect, then the PFCP entity shall silently discard the message and shall log an error.</w:t>
      </w:r>
    </w:p>
    <w:p w14:paraId="5861D6F7" w14:textId="395744D6" w:rsidR="00EE5860" w:rsidRPr="00441CD0" w:rsidRDefault="00EE5860" w:rsidP="00EE5860">
      <w:r w:rsidRPr="00441CD0">
        <w:t>If a PFCP entity receives an unexpected response message which is not a request message, for example a message for which there is no corresponding outstanding request, it shall discard the message and may log an error.</w:t>
      </w:r>
    </w:p>
    <w:p w14:paraId="3C809DEE" w14:textId="77777777" w:rsidR="00EE5860" w:rsidRPr="00441CD0" w:rsidRDefault="00EE5860" w:rsidP="001A3E8D">
      <w:pPr>
        <w:pStyle w:val="Heading3"/>
      </w:pPr>
      <w:bookmarkStart w:id="5125" w:name="_Toc19717336"/>
      <w:bookmarkStart w:id="5126" w:name="_Toc27490837"/>
      <w:bookmarkStart w:id="5127" w:name="_Toc27557130"/>
      <w:bookmarkStart w:id="5128" w:name="_Toc27724047"/>
      <w:bookmarkStart w:id="5129" w:name="_Toc36031121"/>
      <w:bookmarkStart w:id="5130" w:name="_Toc36043041"/>
      <w:bookmarkStart w:id="5131" w:name="_Toc36814366"/>
      <w:bookmarkStart w:id="5132" w:name="_Toc44689224"/>
      <w:bookmarkStart w:id="5133" w:name="_Toc44923978"/>
      <w:bookmarkStart w:id="5134" w:name="_Toc51860948"/>
      <w:bookmarkStart w:id="5135" w:name="_Toc57930719"/>
      <w:bookmarkStart w:id="5136" w:name="_Toc57931349"/>
      <w:bookmarkStart w:id="5137" w:name="_Toc106825776"/>
      <w:r w:rsidRPr="00441CD0">
        <w:t>7.</w:t>
      </w:r>
      <w:r w:rsidRPr="00441CD0">
        <w:rPr>
          <w:lang w:val="en-US"/>
        </w:rPr>
        <w:t>6</w:t>
      </w:r>
      <w:r w:rsidRPr="00441CD0">
        <w:t>.6</w:t>
      </w:r>
      <w:r w:rsidRPr="00441CD0">
        <w:tab/>
        <w:t>Missing Information Elements</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2D378DAD" w14:textId="77777777" w:rsidR="00EE5860" w:rsidRPr="00441CD0" w:rsidRDefault="00EE5860" w:rsidP="00EE5860">
      <w:r w:rsidRPr="00441CD0">
        <w:t>A PFCP entity shall check if all mandatory IEs are present in the received Request message. Apart from Heartbeat Request message, if one or more mandatory information elements are missing in the received Request message, the PFCP entity should log the error and shall send a Response message with Cause IE value set to "Mandatory IE missing" with the type of the missing mandatory IE.</w:t>
      </w:r>
    </w:p>
    <w:p w14:paraId="4742F3FF" w14:textId="77777777" w:rsidR="00EE5860" w:rsidRPr="00441CD0" w:rsidRDefault="00EE5860" w:rsidP="00EE5860">
      <w:r w:rsidRPr="00441CD0">
        <w:t>If a PFCP entity receives a Response message with Cause IE value set to "Mandatory IE missing", it shall notify its upper layer.</w:t>
      </w:r>
    </w:p>
    <w:p w14:paraId="6E9768C8" w14:textId="77777777" w:rsidR="00EE5860" w:rsidRPr="00441CD0" w:rsidRDefault="00EE5860" w:rsidP="00EE5860">
      <w:r w:rsidRPr="00441CD0">
        <w:t>A PFCP entity shall check if all mandatory IEs are present in the received Response message without a rejection Cause value. If one or more mandatory information elements are missing, the PFCP entity shall notify the upper layer and should log the error.</w:t>
      </w:r>
    </w:p>
    <w:p w14:paraId="419BB71E" w14:textId="77777777" w:rsidR="00EE5860" w:rsidRPr="00441CD0" w:rsidRDefault="00EE5860" w:rsidP="00EE5860">
      <w:r w:rsidRPr="00441CD0">
        <w:t>A PFCP entity shall check if conditional information elements are present in the received Request message, if possible (i.e. if the receiving entity has sufficient information available to check if the respective conditions were met). If one or more conditional information elements are missing, a PFCP entity should log the error and shall send a Response message with Cause IE value set to "Conditional IE missing" together with the type of the missing conditional IE.</w:t>
      </w:r>
    </w:p>
    <w:p w14:paraId="0DCCDA7C" w14:textId="77777777" w:rsidR="00EE5860" w:rsidRPr="00441CD0" w:rsidRDefault="00EE5860" w:rsidP="00EE5860">
      <w:r w:rsidRPr="00441CD0">
        <w:t>A PFCP entity shall check if conditional information elements are present in the received Response message without a rejection Cause value, if possible (i.e. if the receiving entity has sufficient information available to check if the respective conditions were met). If one or more conditional information elements are missing, a PFCP entity shall notify the upper layer and should log the error.</w:t>
      </w:r>
    </w:p>
    <w:p w14:paraId="06E67FB2" w14:textId="77777777" w:rsidR="00EE5860" w:rsidRPr="00441CD0" w:rsidRDefault="00EE5860" w:rsidP="00EE5860">
      <w:r w:rsidRPr="00441CD0">
        <w:t>Additional information elements may be included in Response messages containing a rejection Cause value, see clause</w:t>
      </w:r>
      <w:r>
        <w:t> </w:t>
      </w:r>
      <w:r w:rsidRPr="00441CD0">
        <w:t>7.2.3.2.</w:t>
      </w:r>
    </w:p>
    <w:p w14:paraId="53BD8F6D" w14:textId="77777777" w:rsidR="00EE5860" w:rsidRPr="00441CD0" w:rsidRDefault="00EE5860" w:rsidP="00EE5860">
      <w:r w:rsidRPr="00441CD0">
        <w:t>Absence of an optional information element shall not trigger any error handling.</w:t>
      </w:r>
    </w:p>
    <w:p w14:paraId="2A34388B" w14:textId="77777777" w:rsidR="00EE5860" w:rsidRPr="00441CD0" w:rsidRDefault="00EE5860" w:rsidP="001A3E8D">
      <w:pPr>
        <w:pStyle w:val="Heading3"/>
      </w:pPr>
      <w:bookmarkStart w:id="5138" w:name="_Toc19717337"/>
      <w:bookmarkStart w:id="5139" w:name="_Toc27490838"/>
      <w:bookmarkStart w:id="5140" w:name="_Toc27557131"/>
      <w:bookmarkStart w:id="5141" w:name="_Toc27724048"/>
      <w:bookmarkStart w:id="5142" w:name="_Toc36031122"/>
      <w:bookmarkStart w:id="5143" w:name="_Toc36043042"/>
      <w:bookmarkStart w:id="5144" w:name="_Toc36814367"/>
      <w:bookmarkStart w:id="5145" w:name="_Toc44689225"/>
      <w:bookmarkStart w:id="5146" w:name="_Toc44923979"/>
      <w:bookmarkStart w:id="5147" w:name="_Toc51860949"/>
      <w:bookmarkStart w:id="5148" w:name="_Toc57930720"/>
      <w:bookmarkStart w:id="5149" w:name="_Toc57931350"/>
      <w:bookmarkStart w:id="5150" w:name="_Toc106825777"/>
      <w:r w:rsidRPr="00441CD0">
        <w:t>7.</w:t>
      </w:r>
      <w:r w:rsidRPr="00441CD0">
        <w:rPr>
          <w:lang w:val="en-US"/>
        </w:rPr>
        <w:t>6</w:t>
      </w:r>
      <w:r w:rsidRPr="00441CD0">
        <w:t>.7</w:t>
      </w:r>
      <w:r w:rsidRPr="00441CD0">
        <w:tab/>
        <w:t>Invalid Length Information Element</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3069EE36" w14:textId="77777777" w:rsidR="00EE5860" w:rsidRPr="00441CD0" w:rsidRDefault="00EE5860" w:rsidP="00EE5860">
      <w:r w:rsidRPr="00441CD0">
        <w:t>An information element has an invalid length when the actual length of the IE is different from the value of the Length field in the IE header. Here, the actual length of the IE means the length of the content field of the received IE.</w:t>
      </w:r>
    </w:p>
    <w:p w14:paraId="6AE44C8E" w14:textId="77777777" w:rsidR="00EE5860" w:rsidRPr="00441CD0" w:rsidRDefault="00EE5860" w:rsidP="00EE5860">
      <w:r w:rsidRPr="00441CD0">
        <w:t>If a PFCP message contains more than one information elements and one or more of them have invalid length, the receiving PFCP entity can detect which of the IEs have invalid length only in the following cases:</w:t>
      </w:r>
    </w:p>
    <w:p w14:paraId="5359D39A" w14:textId="77777777" w:rsidR="00EE5860" w:rsidRPr="00441CD0" w:rsidRDefault="00EE5860" w:rsidP="00EE5860">
      <w:pPr>
        <w:pStyle w:val="B1"/>
      </w:pPr>
      <w:r w:rsidRPr="00441CD0">
        <w:t>-</w:t>
      </w:r>
      <w:r w:rsidRPr="00441CD0">
        <w:tab/>
        <w:t>If the Length value in the IE header is greater than the overall length of the message;</w:t>
      </w:r>
    </w:p>
    <w:p w14:paraId="3817AA11" w14:textId="77777777" w:rsidR="00EE5860" w:rsidRPr="00441CD0" w:rsidRDefault="00EE5860" w:rsidP="00EE5860">
      <w:pPr>
        <w:pStyle w:val="B1"/>
      </w:pPr>
      <w:r w:rsidRPr="00441CD0">
        <w:t>-</w:t>
      </w:r>
      <w:r w:rsidRPr="00441CD0">
        <w:tab/>
        <w:t>If the invalid length IE is the last one in the message.</w:t>
      </w:r>
    </w:p>
    <w:p w14:paraId="7EE40FF6" w14:textId="77777777" w:rsidR="00EE5860" w:rsidRPr="00441CD0" w:rsidRDefault="00EE5860" w:rsidP="00EE5860">
      <w:r w:rsidRPr="00441CD0">
        <w:t>Apart from Echo Request message, if a receiving PFCP entity detects information element with invalid length in a Request message, it shall send an appropriate error response with Cause IE value set to "Invalid length" together with the type of the offending IE.</w:t>
      </w:r>
    </w:p>
    <w:p w14:paraId="0E453CA4" w14:textId="77777777" w:rsidR="00EE5860" w:rsidRPr="00441CD0" w:rsidRDefault="00EE5860" w:rsidP="001A3E8D">
      <w:pPr>
        <w:pStyle w:val="Heading3"/>
      </w:pPr>
      <w:bookmarkStart w:id="5151" w:name="_Toc19717338"/>
      <w:bookmarkStart w:id="5152" w:name="_Toc27490839"/>
      <w:bookmarkStart w:id="5153" w:name="_Toc27557132"/>
      <w:bookmarkStart w:id="5154" w:name="_Toc27724049"/>
      <w:bookmarkStart w:id="5155" w:name="_Toc36031123"/>
      <w:bookmarkStart w:id="5156" w:name="_Toc36043043"/>
      <w:bookmarkStart w:id="5157" w:name="_Toc36814368"/>
      <w:bookmarkStart w:id="5158" w:name="_Toc44689226"/>
      <w:bookmarkStart w:id="5159" w:name="_Toc44923980"/>
      <w:bookmarkStart w:id="5160" w:name="_Toc51860950"/>
      <w:bookmarkStart w:id="5161" w:name="_Toc57930721"/>
      <w:bookmarkStart w:id="5162" w:name="_Toc57931351"/>
      <w:bookmarkStart w:id="5163" w:name="_Toc106825778"/>
      <w:r w:rsidRPr="00441CD0">
        <w:t>7.</w:t>
      </w:r>
      <w:r w:rsidRPr="00441CD0">
        <w:rPr>
          <w:lang w:val="en-US"/>
        </w:rPr>
        <w:t>6</w:t>
      </w:r>
      <w:r w:rsidRPr="00441CD0">
        <w:t>.8</w:t>
      </w:r>
      <w:r w:rsidRPr="00441CD0">
        <w:tab/>
        <w:t>Semantically incorrect Information Element</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11342531" w14:textId="63F8959D" w:rsidR="00EE5860" w:rsidRPr="00441CD0" w:rsidRDefault="00EE5860" w:rsidP="00EE5860">
      <w:r w:rsidRPr="00441CD0">
        <w:t>Apart from Echo Request message, the receiver of a PFCP signalling message Request including a mandatory or a verifiable conditional information element with a semantically invalid Value shall discard the request, should log the error, and shall send a response with Cause IE value set to "Mandatory IE incorrect" together with a type and instance of the offending IE.</w:t>
      </w:r>
    </w:p>
    <w:p w14:paraId="18837277" w14:textId="1070D668" w:rsidR="00EE5860" w:rsidRPr="00441CD0" w:rsidRDefault="00EE5860" w:rsidP="00EE5860">
      <w:r w:rsidRPr="00441CD0">
        <w:t>The receiver of a PFCP signalling message Response including a mandatory or a verifiable conditional information element with a semantically invalid Value shall notify the upper layer that a message with this sequence number has been received and should log the error.</w:t>
      </w:r>
    </w:p>
    <w:p w14:paraId="05CAF269" w14:textId="53DE168B" w:rsidR="00EE5860" w:rsidRPr="00441CD0" w:rsidRDefault="00EE5860" w:rsidP="00EE5860">
      <w:r w:rsidRPr="00441CD0">
        <w:t>If a PFCP entity receives an information element with a value which is shown as reserved, it shall treat that information element as invalid and should log the error. If the invalid IE is received in a Request, and it is a mandatory IE or a verifiable conditional IE, the PFCP entity shall send a response with Cause set to "Mandatory IE incorrect" together with a type and instance of the offending IE.</w:t>
      </w:r>
    </w:p>
    <w:p w14:paraId="55C25BF1" w14:textId="77777777" w:rsidR="00EE5860" w:rsidRPr="00441CD0" w:rsidRDefault="00EE5860" w:rsidP="00EE5860">
      <w:r w:rsidRPr="00441CD0">
        <w:t>The principle is: the use of reserved values invokes error handling; the use of spare values can be silently discarded and for IEs with spare values used, processing shall be continued ignoring the spare values.</w:t>
      </w:r>
    </w:p>
    <w:p w14:paraId="1C4E166D" w14:textId="77777777" w:rsidR="00EE5860" w:rsidRPr="00441CD0" w:rsidRDefault="00EE5860" w:rsidP="00EE5860">
      <w:r w:rsidRPr="00441CD0">
        <w:t>The receiver of a PFCP signalling message including an optional information element with a Value that is not in the range defined for this information element value shall discard this IE, but shall treat the rest of the message as if this IE was absent and continue processing. The receiver shall not check the content of an information element field that is defined as "spare".</w:t>
      </w:r>
    </w:p>
    <w:p w14:paraId="7ABF2052" w14:textId="77777777" w:rsidR="00EE5860" w:rsidRPr="00441CD0" w:rsidRDefault="00EE5860" w:rsidP="00EE5860">
      <w:r w:rsidRPr="00441CD0">
        <w:t>All semantically incorrect optional information elements in a PFCP signalling message shall be treated as not present in the message.</w:t>
      </w:r>
    </w:p>
    <w:p w14:paraId="1147E9FF" w14:textId="77777777" w:rsidR="00EE5860" w:rsidRPr="00441CD0" w:rsidRDefault="00EE5860" w:rsidP="001A3E8D">
      <w:pPr>
        <w:pStyle w:val="Heading3"/>
      </w:pPr>
      <w:bookmarkStart w:id="5164" w:name="_Toc19717339"/>
      <w:bookmarkStart w:id="5165" w:name="_Toc27490840"/>
      <w:bookmarkStart w:id="5166" w:name="_Toc27557133"/>
      <w:bookmarkStart w:id="5167" w:name="_Toc27724050"/>
      <w:bookmarkStart w:id="5168" w:name="_Toc36031124"/>
      <w:bookmarkStart w:id="5169" w:name="_Toc36043044"/>
      <w:bookmarkStart w:id="5170" w:name="_Toc36814369"/>
      <w:bookmarkStart w:id="5171" w:name="_Toc44689227"/>
      <w:bookmarkStart w:id="5172" w:name="_Toc44923981"/>
      <w:bookmarkStart w:id="5173" w:name="_Toc51860951"/>
      <w:bookmarkStart w:id="5174" w:name="_Toc57930722"/>
      <w:bookmarkStart w:id="5175" w:name="_Toc57931352"/>
      <w:bookmarkStart w:id="5176" w:name="_Toc106825779"/>
      <w:r w:rsidRPr="00441CD0">
        <w:t>7.</w:t>
      </w:r>
      <w:r w:rsidRPr="00441CD0">
        <w:rPr>
          <w:lang w:val="en-US"/>
        </w:rPr>
        <w:t>6</w:t>
      </w:r>
      <w:r w:rsidRPr="00441CD0">
        <w:t>.9</w:t>
      </w:r>
      <w:r w:rsidRPr="00441CD0">
        <w:tab/>
        <w:t>Unknown or unexpected Information Element</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0EE88706" w14:textId="77777777" w:rsidR="00EE5860" w:rsidRPr="00441CD0" w:rsidRDefault="00EE5860" w:rsidP="00EE5860">
      <w:r w:rsidRPr="00441CD0">
        <w:t>The receiver of a PFCP message including an unexpected information element with a known Type value that is not defined for this message shall discard the IE and log an error. The receiver shall process the message.</w:t>
      </w:r>
    </w:p>
    <w:p w14:paraId="0990AB2E" w14:textId="77777777" w:rsidR="00EE5860" w:rsidRPr="00441CD0" w:rsidRDefault="00EE5860" w:rsidP="00EE5860">
      <w:pPr>
        <w:pStyle w:val="NO"/>
      </w:pPr>
      <w:r w:rsidRPr="00441CD0">
        <w:t>NOTE:</w:t>
      </w:r>
      <w:r w:rsidRPr="00441CD0">
        <w:tab/>
        <w:t>An Information Element in an encoded PFCP message or grouped IE is identified by the IE Type.</w:t>
      </w:r>
    </w:p>
    <w:p w14:paraId="0E03A775" w14:textId="77777777" w:rsidR="00EE5860" w:rsidRPr="00441CD0" w:rsidRDefault="00EE5860" w:rsidP="001A3E8D">
      <w:pPr>
        <w:pStyle w:val="Heading3"/>
      </w:pPr>
      <w:bookmarkStart w:id="5177" w:name="_Toc19717340"/>
      <w:bookmarkStart w:id="5178" w:name="_Toc27490841"/>
      <w:bookmarkStart w:id="5179" w:name="_Toc27557134"/>
      <w:bookmarkStart w:id="5180" w:name="_Toc27724051"/>
      <w:bookmarkStart w:id="5181" w:name="_Toc36031125"/>
      <w:bookmarkStart w:id="5182" w:name="_Toc36043045"/>
      <w:bookmarkStart w:id="5183" w:name="_Toc36814370"/>
      <w:bookmarkStart w:id="5184" w:name="_Toc44689228"/>
      <w:bookmarkStart w:id="5185" w:name="_Toc44923982"/>
      <w:bookmarkStart w:id="5186" w:name="_Toc51860952"/>
      <w:bookmarkStart w:id="5187" w:name="_Toc57930723"/>
      <w:bookmarkStart w:id="5188" w:name="_Toc57931353"/>
      <w:bookmarkStart w:id="5189" w:name="_Toc106825780"/>
      <w:r w:rsidRPr="00441CD0">
        <w:t>7.</w:t>
      </w:r>
      <w:r w:rsidRPr="00441CD0">
        <w:rPr>
          <w:lang w:val="en-US"/>
        </w:rPr>
        <w:t>6</w:t>
      </w:r>
      <w:r w:rsidRPr="00441CD0">
        <w:t>.10</w:t>
      </w:r>
      <w:r w:rsidRPr="00441CD0">
        <w:tab/>
        <w:t>Repeated Information Elements</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3D3BD945" w14:textId="0A13A645" w:rsidR="00EE5860" w:rsidRPr="00441CD0" w:rsidRDefault="00EE5860" w:rsidP="00EE5860">
      <w:r w:rsidRPr="00441CD0">
        <w:t>An Information Element is repeated if there is more than one IE with the same IE Type in the scope of the PFCP message (or in the scope of the grouped IE). Such an IE is a member in a list.</w:t>
      </w:r>
    </w:p>
    <w:p w14:paraId="3C0AF486" w14:textId="77777777" w:rsidR="00EE5860" w:rsidRPr="00441CD0" w:rsidRDefault="00EE5860" w:rsidP="00EE5860">
      <w:r w:rsidRPr="00441CD0">
        <w:t>If an information element is repeated in a PFCP signalling message in which repetition of the information element is not specified, only the contents of the information element appearing first shall be handled and all subsequent repetitions of the information element shall be ignored. When the number of repetitions of information elements is specified, only the contents of specified repeated information elements shall be handled and all subsequent repetitions of the information element shall be ignored.</w:t>
      </w:r>
    </w:p>
    <w:p w14:paraId="0B5384F6" w14:textId="77777777" w:rsidR="00EE5860" w:rsidRPr="00441CD0" w:rsidRDefault="00EE5860" w:rsidP="001A3E8D">
      <w:pPr>
        <w:pStyle w:val="Heading1"/>
      </w:pPr>
      <w:bookmarkStart w:id="5190" w:name="_Toc19717341"/>
      <w:bookmarkStart w:id="5191" w:name="_Toc27490842"/>
      <w:bookmarkStart w:id="5192" w:name="_Toc27557135"/>
      <w:bookmarkStart w:id="5193" w:name="_Toc27724052"/>
      <w:bookmarkStart w:id="5194" w:name="_Toc36031126"/>
      <w:bookmarkStart w:id="5195" w:name="_Toc36043046"/>
      <w:bookmarkStart w:id="5196" w:name="_Toc36814371"/>
      <w:bookmarkStart w:id="5197" w:name="_Toc44689229"/>
      <w:bookmarkStart w:id="5198" w:name="_Toc44923983"/>
      <w:bookmarkStart w:id="5199" w:name="_Toc51860953"/>
      <w:bookmarkStart w:id="5200" w:name="_Toc57930724"/>
      <w:bookmarkStart w:id="5201" w:name="_Toc57931354"/>
      <w:bookmarkStart w:id="5202" w:name="_Toc106825781"/>
      <w:r w:rsidRPr="00441CD0">
        <w:t>8</w:t>
      </w:r>
      <w:r w:rsidRPr="00441CD0">
        <w:tab/>
        <w:t>Information Elements</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1E208166" w14:textId="77777777" w:rsidR="00EE5860" w:rsidRPr="00441CD0" w:rsidRDefault="00EE5860" w:rsidP="001A3E8D">
      <w:pPr>
        <w:pStyle w:val="Heading2"/>
      </w:pPr>
      <w:bookmarkStart w:id="5203" w:name="_Toc19717342"/>
      <w:bookmarkStart w:id="5204" w:name="_Toc27490843"/>
      <w:bookmarkStart w:id="5205" w:name="_Toc27557136"/>
      <w:bookmarkStart w:id="5206" w:name="_Toc27724053"/>
      <w:bookmarkStart w:id="5207" w:name="_Toc36031127"/>
      <w:bookmarkStart w:id="5208" w:name="_Toc36043047"/>
      <w:bookmarkStart w:id="5209" w:name="_Toc36814372"/>
      <w:bookmarkStart w:id="5210" w:name="_Toc44689230"/>
      <w:bookmarkStart w:id="5211" w:name="_Toc44923984"/>
      <w:bookmarkStart w:id="5212" w:name="_Toc51860954"/>
      <w:bookmarkStart w:id="5213" w:name="_Toc57930725"/>
      <w:bookmarkStart w:id="5214" w:name="_Toc57931355"/>
      <w:bookmarkStart w:id="5215" w:name="_Toc106825782"/>
      <w:r w:rsidRPr="00441CD0">
        <w:t>8.1</w:t>
      </w:r>
      <w:r w:rsidRPr="00441CD0">
        <w:tab/>
        <w:t>Information Elements Format</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6010EA17" w14:textId="77777777" w:rsidR="00EE5860" w:rsidRPr="00441CD0" w:rsidRDefault="00EE5860" w:rsidP="001A3E8D">
      <w:pPr>
        <w:pStyle w:val="Heading3"/>
        <w:rPr>
          <w:lang w:val="en-US"/>
        </w:rPr>
      </w:pPr>
      <w:bookmarkStart w:id="5216" w:name="_Toc19717343"/>
      <w:bookmarkStart w:id="5217" w:name="_Toc27490844"/>
      <w:bookmarkStart w:id="5218" w:name="_Toc27557137"/>
      <w:bookmarkStart w:id="5219" w:name="_Toc27724054"/>
      <w:bookmarkStart w:id="5220" w:name="_Toc36031128"/>
      <w:bookmarkStart w:id="5221" w:name="_Toc36043048"/>
      <w:bookmarkStart w:id="5222" w:name="_Toc36814373"/>
      <w:bookmarkStart w:id="5223" w:name="_Toc44689231"/>
      <w:bookmarkStart w:id="5224" w:name="_Toc44923985"/>
      <w:bookmarkStart w:id="5225" w:name="_Toc51860955"/>
      <w:bookmarkStart w:id="5226" w:name="_Toc57930726"/>
      <w:bookmarkStart w:id="5227" w:name="_Toc57931356"/>
      <w:bookmarkStart w:id="5228" w:name="_Toc106825783"/>
      <w:r w:rsidRPr="00441CD0">
        <w:rPr>
          <w:lang w:val="en-US"/>
        </w:rPr>
        <w:t>8.1.1</w:t>
      </w:r>
      <w:r w:rsidRPr="00441CD0">
        <w:rPr>
          <w:lang w:val="en-US"/>
        </w:rPr>
        <w:tab/>
        <w:t>Information Element Format</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03F14B80" w14:textId="77777777" w:rsidR="00EE5860" w:rsidRPr="00441CD0" w:rsidRDefault="00EE5860" w:rsidP="00EE5860">
      <w:r w:rsidRPr="00441CD0">
        <w:t>Figure 8.1.1-1 depicts the format of an Information Element.</w:t>
      </w:r>
    </w:p>
    <w:p w14:paraId="5AEA2A7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8"/>
        <w:gridCol w:w="588"/>
        <w:gridCol w:w="588"/>
      </w:tblGrid>
      <w:tr w:rsidR="00EE5860" w:rsidRPr="00441CD0" w14:paraId="46FB4591" w14:textId="77777777" w:rsidTr="00BB0E1F">
        <w:trPr>
          <w:jc w:val="center"/>
        </w:trPr>
        <w:tc>
          <w:tcPr>
            <w:tcW w:w="151" w:type="dxa"/>
            <w:tcBorders>
              <w:top w:val="single" w:sz="6" w:space="0" w:color="auto"/>
              <w:left w:val="single" w:sz="6" w:space="0" w:color="auto"/>
              <w:bottom w:val="nil"/>
              <w:right w:val="nil"/>
            </w:tcBorders>
          </w:tcPr>
          <w:p w14:paraId="646CF811" w14:textId="77777777" w:rsidR="00EE5860" w:rsidRPr="00441CD0" w:rsidRDefault="00EE5860" w:rsidP="00BB0E1F">
            <w:pPr>
              <w:pStyle w:val="TAH"/>
            </w:pPr>
          </w:p>
        </w:tc>
        <w:tc>
          <w:tcPr>
            <w:tcW w:w="1104" w:type="dxa"/>
            <w:tcBorders>
              <w:top w:val="single" w:sz="6" w:space="0" w:color="auto"/>
              <w:left w:val="nil"/>
              <w:bottom w:val="nil"/>
              <w:right w:val="nil"/>
            </w:tcBorders>
          </w:tcPr>
          <w:p w14:paraId="43758B47"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0F6CF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C8A8A9" w14:textId="77777777" w:rsidR="00EE5860" w:rsidRPr="00441CD0" w:rsidRDefault="00EE5860" w:rsidP="00BB0E1F">
            <w:pPr>
              <w:pStyle w:val="TAH"/>
            </w:pPr>
          </w:p>
        </w:tc>
      </w:tr>
      <w:tr w:rsidR="00EE5860" w:rsidRPr="00441CD0" w14:paraId="77C4A338" w14:textId="77777777" w:rsidTr="00BB0E1F">
        <w:trPr>
          <w:jc w:val="center"/>
        </w:trPr>
        <w:tc>
          <w:tcPr>
            <w:tcW w:w="151" w:type="dxa"/>
            <w:tcBorders>
              <w:top w:val="nil"/>
              <w:left w:val="single" w:sz="6" w:space="0" w:color="auto"/>
              <w:bottom w:val="nil"/>
              <w:right w:val="nil"/>
            </w:tcBorders>
          </w:tcPr>
          <w:p w14:paraId="30A8B447" w14:textId="77777777" w:rsidR="00EE5860" w:rsidRPr="00441CD0" w:rsidRDefault="00EE5860" w:rsidP="00BB0E1F">
            <w:pPr>
              <w:pStyle w:val="TAH"/>
            </w:pPr>
          </w:p>
        </w:tc>
        <w:tc>
          <w:tcPr>
            <w:tcW w:w="1104" w:type="dxa"/>
            <w:tcBorders>
              <w:top w:val="nil"/>
              <w:left w:val="nil"/>
              <w:bottom w:val="nil"/>
              <w:right w:val="nil"/>
            </w:tcBorders>
            <w:hideMark/>
          </w:tcPr>
          <w:p w14:paraId="5318D12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7A1C71F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4D4F2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20E1473C"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D767CA5"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4598BA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F35DF5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C6C9DB"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53A8C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30088C" w14:textId="77777777" w:rsidR="00EE5860" w:rsidRPr="00441CD0" w:rsidRDefault="00EE5860" w:rsidP="00BB0E1F">
            <w:pPr>
              <w:pStyle w:val="TAH"/>
            </w:pPr>
          </w:p>
        </w:tc>
      </w:tr>
      <w:tr w:rsidR="00EE5860" w:rsidRPr="00441CD0" w14:paraId="4C899EAD" w14:textId="77777777" w:rsidTr="00BB0E1F">
        <w:trPr>
          <w:jc w:val="center"/>
        </w:trPr>
        <w:tc>
          <w:tcPr>
            <w:tcW w:w="151" w:type="dxa"/>
            <w:tcBorders>
              <w:top w:val="nil"/>
              <w:left w:val="single" w:sz="6" w:space="0" w:color="auto"/>
              <w:bottom w:val="nil"/>
              <w:right w:val="nil"/>
            </w:tcBorders>
          </w:tcPr>
          <w:p w14:paraId="4DB69C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A539BD" w14:textId="77777777" w:rsidR="00EE5860" w:rsidRPr="00441CD0" w:rsidRDefault="00EE5860" w:rsidP="00BB0E1F">
            <w:pPr>
              <w:pStyle w:val="TAC"/>
            </w:pPr>
            <w:r w:rsidRPr="00441CD0">
              <w:t>1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6AA4FDE5"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6AD2C4E" w14:textId="77777777" w:rsidR="00EE5860" w:rsidRPr="00441CD0" w:rsidRDefault="00EE5860" w:rsidP="00BB0E1F">
            <w:pPr>
              <w:pStyle w:val="TAC"/>
            </w:pPr>
          </w:p>
        </w:tc>
      </w:tr>
      <w:tr w:rsidR="00EE5860" w:rsidRPr="00441CD0" w14:paraId="516BAF12" w14:textId="77777777" w:rsidTr="00BB0E1F">
        <w:trPr>
          <w:jc w:val="center"/>
        </w:trPr>
        <w:tc>
          <w:tcPr>
            <w:tcW w:w="151" w:type="dxa"/>
            <w:tcBorders>
              <w:top w:val="nil"/>
              <w:left w:val="single" w:sz="6" w:space="0" w:color="auto"/>
              <w:bottom w:val="nil"/>
              <w:right w:val="nil"/>
            </w:tcBorders>
          </w:tcPr>
          <w:p w14:paraId="569933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626174" w14:textId="77777777" w:rsidR="00EE5860" w:rsidRPr="00441CD0" w:rsidRDefault="00EE5860" w:rsidP="00BB0E1F">
            <w:pPr>
              <w:pStyle w:val="TAC"/>
            </w:pPr>
            <w:r w:rsidRPr="00441CD0">
              <w:t>3 to 4</w:t>
            </w:r>
          </w:p>
        </w:tc>
        <w:tc>
          <w:tcPr>
            <w:tcW w:w="4702" w:type="dxa"/>
            <w:gridSpan w:val="8"/>
            <w:tcBorders>
              <w:top w:val="single" w:sz="4" w:space="0" w:color="auto"/>
              <w:left w:val="single" w:sz="4" w:space="0" w:color="auto"/>
              <w:bottom w:val="single" w:sz="4" w:space="0" w:color="auto"/>
              <w:right w:val="single" w:sz="4" w:space="0" w:color="auto"/>
            </w:tcBorders>
            <w:hideMark/>
          </w:tcPr>
          <w:p w14:paraId="2F4174C9"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D2A0E18" w14:textId="77777777" w:rsidR="00EE5860" w:rsidRPr="00441CD0" w:rsidRDefault="00EE5860" w:rsidP="00BB0E1F">
            <w:pPr>
              <w:pStyle w:val="TAC"/>
            </w:pPr>
          </w:p>
        </w:tc>
      </w:tr>
      <w:tr w:rsidR="00EE5860" w:rsidRPr="00441CD0" w14:paraId="3A5792AC" w14:textId="77777777" w:rsidTr="00BB0E1F">
        <w:trPr>
          <w:jc w:val="center"/>
        </w:trPr>
        <w:tc>
          <w:tcPr>
            <w:tcW w:w="151" w:type="dxa"/>
            <w:tcBorders>
              <w:top w:val="nil"/>
              <w:left w:val="single" w:sz="6" w:space="0" w:color="auto"/>
              <w:bottom w:val="nil"/>
              <w:right w:val="nil"/>
            </w:tcBorders>
          </w:tcPr>
          <w:p w14:paraId="2B2825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28D3D3" w14:textId="77777777" w:rsidR="00EE5860" w:rsidRPr="00441CD0" w:rsidRDefault="00EE5860" w:rsidP="00BB0E1F">
            <w:pPr>
              <w:pStyle w:val="TAC"/>
            </w:pPr>
            <w:r w:rsidRPr="00441CD0">
              <w:t>p to (p+1)</w:t>
            </w:r>
          </w:p>
        </w:tc>
        <w:tc>
          <w:tcPr>
            <w:tcW w:w="4702" w:type="dxa"/>
            <w:gridSpan w:val="8"/>
            <w:tcBorders>
              <w:top w:val="single" w:sz="4" w:space="0" w:color="auto"/>
              <w:left w:val="single" w:sz="4" w:space="0" w:color="auto"/>
              <w:bottom w:val="single" w:sz="4" w:space="0" w:color="auto"/>
              <w:right w:val="single" w:sz="4" w:space="0" w:color="auto"/>
            </w:tcBorders>
            <w:hideMark/>
          </w:tcPr>
          <w:p w14:paraId="3F531082"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70AD104F" w14:textId="77777777" w:rsidR="00EE5860" w:rsidRPr="00441CD0" w:rsidRDefault="00EE5860" w:rsidP="00BB0E1F">
            <w:pPr>
              <w:pStyle w:val="TAC"/>
            </w:pPr>
          </w:p>
        </w:tc>
      </w:tr>
      <w:tr w:rsidR="00EE5860" w:rsidRPr="00441CD0" w14:paraId="01DB637F" w14:textId="77777777" w:rsidTr="00BB0E1F">
        <w:trPr>
          <w:jc w:val="center"/>
        </w:trPr>
        <w:tc>
          <w:tcPr>
            <w:tcW w:w="151" w:type="dxa"/>
            <w:tcBorders>
              <w:top w:val="nil"/>
              <w:left w:val="single" w:sz="6" w:space="0" w:color="auto"/>
              <w:bottom w:val="single" w:sz="4" w:space="0" w:color="auto"/>
              <w:right w:val="nil"/>
            </w:tcBorders>
          </w:tcPr>
          <w:p w14:paraId="4CA2A09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F754A4" w14:textId="77777777" w:rsidR="00EE5860" w:rsidRPr="00441CD0" w:rsidRDefault="00EE5860" w:rsidP="00BB0E1F">
            <w:pPr>
              <w:pStyle w:val="TAC"/>
            </w:pPr>
            <w:r w:rsidRPr="00441CD0">
              <w:rPr>
                <w:lang w:val="de-DE"/>
              </w:rPr>
              <w:t xml:space="preserve">k </w:t>
            </w:r>
            <w:r w:rsidRPr="00441CD0">
              <w:t>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4C76C941"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0413ACDE" w14:textId="77777777" w:rsidR="00EE5860" w:rsidRPr="00441CD0" w:rsidRDefault="00EE5860" w:rsidP="00BB0E1F">
            <w:pPr>
              <w:pStyle w:val="TAC"/>
            </w:pPr>
          </w:p>
        </w:tc>
      </w:tr>
    </w:tbl>
    <w:p w14:paraId="58849E02" w14:textId="77777777" w:rsidR="00EE5860" w:rsidRPr="00441CD0" w:rsidRDefault="00EE5860" w:rsidP="00EE5860">
      <w:pPr>
        <w:pStyle w:val="TF"/>
        <w:spacing w:before="120"/>
      </w:pPr>
      <w:r w:rsidRPr="00441CD0">
        <w:t>Figure 8.1.1-1: Information Element Format</w:t>
      </w:r>
    </w:p>
    <w:p w14:paraId="72AE8645" w14:textId="77777777" w:rsidR="00EE5860" w:rsidRPr="00441CD0" w:rsidRDefault="00EE5860" w:rsidP="00EE5860">
      <w:pPr>
        <w:pStyle w:val="NO"/>
      </w:pPr>
      <w:r w:rsidRPr="00441CD0">
        <w:t>NOTE 1:</w:t>
      </w:r>
      <w:r w:rsidRPr="00441CD0">
        <w:tab/>
        <w:t>If the Bit 8 of Octet 1 is not set, this indicates that the IE is defined by 3GPP and the Enterprise ID is absent. If Bit 8 of Octet 1 is set, this indicates that the IE is defined by a vendor and the Enterprise ID is present identified by the Enterprise ID.</w:t>
      </w:r>
    </w:p>
    <w:p w14:paraId="2C620A37" w14:textId="77777777" w:rsidR="00EE5860" w:rsidRPr="00441CD0" w:rsidRDefault="00EE5860" w:rsidP="00EE5860">
      <w:r w:rsidRPr="00441CD0">
        <w:t>An IE has the following mandatory fields:</w:t>
      </w:r>
    </w:p>
    <w:p w14:paraId="482EB147" w14:textId="4B8302AA" w:rsidR="00EE5860" w:rsidRPr="00441CD0" w:rsidRDefault="00EE5860" w:rsidP="00EE5860">
      <w:pPr>
        <w:pStyle w:val="B1"/>
      </w:pPr>
      <w:r w:rsidRPr="00441CD0">
        <w:t>-</w:t>
      </w:r>
      <w:r w:rsidRPr="00441CD0">
        <w:tab/>
        <w:t xml:space="preserve">Type: this field indicates the type of the Information Element. IE type values within the range of 0 to 32767 are reserved for IE defined by 3GPP and are listed in </w:t>
      </w:r>
      <w:r w:rsidR="00415C19" w:rsidRPr="00441CD0">
        <w:t>clause</w:t>
      </w:r>
      <w:r w:rsidR="00415C19">
        <w:t> </w:t>
      </w:r>
      <w:r w:rsidR="00415C19" w:rsidRPr="00441CD0">
        <w:t>8</w:t>
      </w:r>
      <w:r w:rsidRPr="00441CD0">
        <w:t>.1.2 IE type values within the range of 32768 to 65535 are used for vendor-specific IE and the value allocation is controlled by the vendor.</w:t>
      </w:r>
    </w:p>
    <w:p w14:paraId="4253CDB4" w14:textId="77777777" w:rsidR="00EE5860" w:rsidRPr="00441CD0" w:rsidRDefault="00EE5860" w:rsidP="00EE5860">
      <w:pPr>
        <w:pStyle w:val="B1"/>
        <w:rPr>
          <w:lang w:eastAsia="zh-CN"/>
        </w:rPr>
      </w:pPr>
      <w:r w:rsidRPr="00441CD0">
        <w:t>-</w:t>
      </w:r>
      <w:r w:rsidRPr="00441CD0">
        <w:tab/>
        <w:t>Length: this field contains the length of the IE excluding the first four octets, which are common for all IEs (Type and Length) and is denoted "n" in Figure 8.1.1-1 and in Figure 8.1.1-2.</w:t>
      </w:r>
      <w:r w:rsidRPr="00441CD0">
        <w:rPr>
          <w:lang w:eastAsia="zh-CN"/>
        </w:rPr>
        <w:t xml:space="preserve"> Bit 8 of the lowest numbered octet is the most significant bit and bit 1 of the highest numbered octet is the least significant bit.</w:t>
      </w:r>
    </w:p>
    <w:p w14:paraId="24075539" w14:textId="77777777" w:rsidR="00EE5860" w:rsidRPr="00441CD0" w:rsidRDefault="00EE5860" w:rsidP="00EE5860">
      <w:pPr>
        <w:rPr>
          <w:lang w:eastAsia="zh-CN"/>
        </w:rPr>
      </w:pPr>
      <w:r w:rsidRPr="00441CD0">
        <w:t>An IE has the following optional fields:</w:t>
      </w:r>
    </w:p>
    <w:p w14:paraId="485D3596" w14:textId="77777777" w:rsidR="00EE5860" w:rsidRPr="00441CD0" w:rsidRDefault="00EE5860" w:rsidP="00EE5860">
      <w:pPr>
        <w:pStyle w:val="B1"/>
      </w:pPr>
      <w:r w:rsidRPr="00441CD0">
        <w:t>-</w:t>
      </w:r>
      <w:r w:rsidRPr="00441CD0">
        <w:tab/>
        <w:t>Enterprise ID: if the IE type value is within the range of 32768 to 65535, this field shall contain the IANA-assigned "SMI Network Management Private Enterprise Codes" value of the vendor defining the IE. The Enterprise ID set to "10415" (</w:t>
      </w:r>
      <w:r w:rsidRPr="00441CD0">
        <w:rPr>
          <w:lang w:val="en-US"/>
        </w:rPr>
        <w:t>IANA-assigned "SMI Network Management Private Enterprise Codes"</w:t>
      </w:r>
      <w:r w:rsidRPr="00441CD0">
        <w:t>) shall not be used for the vendor specific IEs.</w:t>
      </w:r>
    </w:p>
    <w:p w14:paraId="3ADD9914" w14:textId="77777777" w:rsidR="00EE5860" w:rsidRPr="00441CD0" w:rsidRDefault="00EE5860" w:rsidP="00EE5860">
      <w:r w:rsidRPr="00441CD0">
        <w:t>For illustration, Figure 8.1.1-2 depicts the format of a Information Element (IE) defined by 3GPP and is specified in this specification. For IE's defined by 3GPP, the IE type shall be within the range of 0 to 32767.</w:t>
      </w:r>
    </w:p>
    <w:p w14:paraId="6246691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50023545" w14:textId="77777777" w:rsidTr="00BB0E1F">
        <w:trPr>
          <w:jc w:val="center"/>
        </w:trPr>
        <w:tc>
          <w:tcPr>
            <w:tcW w:w="151" w:type="dxa"/>
            <w:tcBorders>
              <w:top w:val="single" w:sz="6" w:space="0" w:color="auto"/>
              <w:left w:val="single" w:sz="6" w:space="0" w:color="auto"/>
              <w:bottom w:val="nil"/>
              <w:right w:val="nil"/>
            </w:tcBorders>
          </w:tcPr>
          <w:p w14:paraId="423A3C25" w14:textId="77777777" w:rsidR="00EE5860" w:rsidRPr="00441CD0" w:rsidRDefault="00EE5860" w:rsidP="00BB0E1F">
            <w:pPr>
              <w:pStyle w:val="TAH"/>
            </w:pPr>
          </w:p>
        </w:tc>
        <w:tc>
          <w:tcPr>
            <w:tcW w:w="1104" w:type="dxa"/>
            <w:tcBorders>
              <w:top w:val="single" w:sz="6" w:space="0" w:color="auto"/>
              <w:left w:val="nil"/>
              <w:bottom w:val="nil"/>
              <w:right w:val="nil"/>
            </w:tcBorders>
          </w:tcPr>
          <w:p w14:paraId="4F223866"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6EDA7C8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EE8B204" w14:textId="77777777" w:rsidR="00EE5860" w:rsidRPr="00441CD0" w:rsidRDefault="00EE5860" w:rsidP="00BB0E1F">
            <w:pPr>
              <w:pStyle w:val="TAH"/>
            </w:pPr>
          </w:p>
        </w:tc>
      </w:tr>
      <w:tr w:rsidR="00EE5860" w:rsidRPr="00441CD0" w14:paraId="2D39033D" w14:textId="77777777" w:rsidTr="00BB0E1F">
        <w:trPr>
          <w:jc w:val="center"/>
        </w:trPr>
        <w:tc>
          <w:tcPr>
            <w:tcW w:w="151" w:type="dxa"/>
            <w:tcBorders>
              <w:top w:val="nil"/>
              <w:left w:val="single" w:sz="6" w:space="0" w:color="auto"/>
              <w:bottom w:val="nil"/>
              <w:right w:val="nil"/>
            </w:tcBorders>
          </w:tcPr>
          <w:p w14:paraId="7FC26E88" w14:textId="77777777" w:rsidR="00EE5860" w:rsidRPr="00441CD0" w:rsidRDefault="00EE5860" w:rsidP="00BB0E1F">
            <w:pPr>
              <w:pStyle w:val="TAH"/>
            </w:pPr>
          </w:p>
        </w:tc>
        <w:tc>
          <w:tcPr>
            <w:tcW w:w="1104" w:type="dxa"/>
            <w:tcBorders>
              <w:top w:val="nil"/>
              <w:left w:val="nil"/>
              <w:bottom w:val="nil"/>
              <w:right w:val="nil"/>
            </w:tcBorders>
            <w:hideMark/>
          </w:tcPr>
          <w:p w14:paraId="611748C5"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54FA7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C77BE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5EE8336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085647"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3E298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6F564B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F24D2C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2B745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BFFBE6C" w14:textId="77777777" w:rsidR="00EE5860" w:rsidRPr="00441CD0" w:rsidRDefault="00EE5860" w:rsidP="00BB0E1F">
            <w:pPr>
              <w:pStyle w:val="TAH"/>
            </w:pPr>
          </w:p>
        </w:tc>
      </w:tr>
      <w:tr w:rsidR="00EE5860" w:rsidRPr="00441CD0" w14:paraId="547CAC70" w14:textId="77777777" w:rsidTr="00BB0E1F">
        <w:trPr>
          <w:jc w:val="center"/>
        </w:trPr>
        <w:tc>
          <w:tcPr>
            <w:tcW w:w="151" w:type="dxa"/>
            <w:tcBorders>
              <w:top w:val="nil"/>
              <w:left w:val="single" w:sz="6" w:space="0" w:color="auto"/>
              <w:bottom w:val="nil"/>
              <w:right w:val="nil"/>
            </w:tcBorders>
          </w:tcPr>
          <w:p w14:paraId="7F3E090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EC875E"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5211DB84"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121F43E7" w14:textId="77777777" w:rsidR="00EE5860" w:rsidRPr="00441CD0" w:rsidRDefault="00EE5860" w:rsidP="00BB0E1F">
            <w:pPr>
              <w:pStyle w:val="TAC"/>
            </w:pPr>
          </w:p>
        </w:tc>
      </w:tr>
      <w:tr w:rsidR="00EE5860" w:rsidRPr="00441CD0" w14:paraId="7FA62374" w14:textId="77777777" w:rsidTr="00BB0E1F">
        <w:trPr>
          <w:jc w:val="center"/>
        </w:trPr>
        <w:tc>
          <w:tcPr>
            <w:tcW w:w="151" w:type="dxa"/>
            <w:tcBorders>
              <w:top w:val="nil"/>
              <w:left w:val="single" w:sz="6" w:space="0" w:color="auto"/>
              <w:bottom w:val="nil"/>
              <w:right w:val="nil"/>
            </w:tcBorders>
          </w:tcPr>
          <w:p w14:paraId="4DF035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CAB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1983588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EE7DA14" w14:textId="77777777" w:rsidR="00EE5860" w:rsidRPr="00441CD0" w:rsidRDefault="00EE5860" w:rsidP="00BB0E1F">
            <w:pPr>
              <w:pStyle w:val="TAC"/>
            </w:pPr>
          </w:p>
        </w:tc>
      </w:tr>
      <w:tr w:rsidR="00EE5860" w:rsidRPr="00441CD0" w14:paraId="4EBB118A" w14:textId="77777777" w:rsidTr="00BB0E1F">
        <w:trPr>
          <w:jc w:val="center"/>
        </w:trPr>
        <w:tc>
          <w:tcPr>
            <w:tcW w:w="151" w:type="dxa"/>
            <w:tcBorders>
              <w:top w:val="nil"/>
              <w:left w:val="single" w:sz="6" w:space="0" w:color="auto"/>
              <w:bottom w:val="single" w:sz="4" w:space="0" w:color="auto"/>
              <w:right w:val="nil"/>
            </w:tcBorders>
          </w:tcPr>
          <w:p w14:paraId="23AB12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EFA29C" w14:textId="77777777" w:rsidR="00EE5860" w:rsidRPr="00441CD0" w:rsidRDefault="00EE5860" w:rsidP="00BB0E1F">
            <w:pPr>
              <w:pStyle w:val="TAC"/>
            </w:pPr>
            <w:r w:rsidRPr="00441CD0">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283E3CE6"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76B311B4" w14:textId="77777777" w:rsidR="00EE5860" w:rsidRPr="00441CD0" w:rsidRDefault="00EE5860" w:rsidP="00BB0E1F">
            <w:pPr>
              <w:pStyle w:val="TAC"/>
            </w:pPr>
          </w:p>
        </w:tc>
      </w:tr>
    </w:tbl>
    <w:p w14:paraId="799CAB61" w14:textId="77777777" w:rsidR="00EE5860" w:rsidRPr="00441CD0" w:rsidRDefault="00EE5860" w:rsidP="00EE5860">
      <w:pPr>
        <w:pStyle w:val="TF"/>
        <w:spacing w:before="120"/>
      </w:pPr>
      <w:r w:rsidRPr="00441CD0">
        <w:t>Figure 8.1.1-2: 3GPP defined Information Element Format</w:t>
      </w:r>
    </w:p>
    <w:p w14:paraId="0A6796B0" w14:textId="77777777" w:rsidR="00EE5860" w:rsidRPr="00441CD0" w:rsidRDefault="00EE5860" w:rsidP="00EE5860">
      <w:pPr>
        <w:pStyle w:val="NO"/>
      </w:pPr>
      <w:r w:rsidRPr="00441CD0">
        <w:t>NOTE 2:</w:t>
      </w:r>
      <w:r w:rsidRPr="00441CD0">
        <w:tab/>
        <w:t>Bit 8 of Octet 1 is not set. This indicates that the Information Element type value has been allocated by 3GPP.</w:t>
      </w:r>
    </w:p>
    <w:p w14:paraId="430C8786" w14:textId="77777777" w:rsidR="00EE5860" w:rsidRPr="00441CD0" w:rsidRDefault="00EE5860" w:rsidP="00EE5860">
      <w:r w:rsidRPr="00441CD0">
        <w:t>For illustration, Figure 8.1.1-3 depicts the format of a vendor-specific Information Element, which content is not specified and the IE type value shall be within the range of 32768 to 65535.</w:t>
      </w:r>
    </w:p>
    <w:p w14:paraId="52B7F24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7B924735" w14:textId="77777777" w:rsidTr="00BB0E1F">
        <w:trPr>
          <w:jc w:val="center"/>
        </w:trPr>
        <w:tc>
          <w:tcPr>
            <w:tcW w:w="151" w:type="dxa"/>
            <w:tcBorders>
              <w:top w:val="single" w:sz="6" w:space="0" w:color="auto"/>
              <w:left w:val="single" w:sz="6" w:space="0" w:color="auto"/>
              <w:bottom w:val="nil"/>
              <w:right w:val="nil"/>
            </w:tcBorders>
          </w:tcPr>
          <w:p w14:paraId="75D56188" w14:textId="77777777" w:rsidR="00EE5860" w:rsidRPr="00441CD0" w:rsidRDefault="00EE5860" w:rsidP="00BB0E1F">
            <w:pPr>
              <w:pStyle w:val="TAH"/>
            </w:pPr>
          </w:p>
        </w:tc>
        <w:tc>
          <w:tcPr>
            <w:tcW w:w="1104" w:type="dxa"/>
            <w:tcBorders>
              <w:top w:val="single" w:sz="6" w:space="0" w:color="auto"/>
              <w:left w:val="nil"/>
              <w:bottom w:val="nil"/>
              <w:right w:val="nil"/>
            </w:tcBorders>
          </w:tcPr>
          <w:p w14:paraId="160B87E8"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53699F8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619EC7D" w14:textId="77777777" w:rsidR="00EE5860" w:rsidRPr="00441CD0" w:rsidRDefault="00EE5860" w:rsidP="00BB0E1F">
            <w:pPr>
              <w:pStyle w:val="TAH"/>
            </w:pPr>
          </w:p>
        </w:tc>
      </w:tr>
      <w:tr w:rsidR="00EE5860" w:rsidRPr="00441CD0" w14:paraId="0B3FCA7A" w14:textId="77777777" w:rsidTr="00BB0E1F">
        <w:trPr>
          <w:jc w:val="center"/>
        </w:trPr>
        <w:tc>
          <w:tcPr>
            <w:tcW w:w="151" w:type="dxa"/>
            <w:tcBorders>
              <w:top w:val="nil"/>
              <w:left w:val="single" w:sz="6" w:space="0" w:color="auto"/>
              <w:bottom w:val="nil"/>
              <w:right w:val="nil"/>
            </w:tcBorders>
          </w:tcPr>
          <w:p w14:paraId="35C2A741" w14:textId="77777777" w:rsidR="00EE5860" w:rsidRPr="00441CD0" w:rsidRDefault="00EE5860" w:rsidP="00BB0E1F">
            <w:pPr>
              <w:pStyle w:val="TAH"/>
            </w:pPr>
          </w:p>
        </w:tc>
        <w:tc>
          <w:tcPr>
            <w:tcW w:w="1104" w:type="dxa"/>
            <w:tcBorders>
              <w:top w:val="nil"/>
              <w:left w:val="nil"/>
              <w:bottom w:val="nil"/>
              <w:right w:val="nil"/>
            </w:tcBorders>
            <w:hideMark/>
          </w:tcPr>
          <w:p w14:paraId="07972AC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D50D6A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48A881"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4B7527C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88462CC"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CF13F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83D94C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D80F938"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67E5C7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1A4115" w14:textId="77777777" w:rsidR="00EE5860" w:rsidRPr="00441CD0" w:rsidRDefault="00EE5860" w:rsidP="00BB0E1F">
            <w:pPr>
              <w:pStyle w:val="TAH"/>
            </w:pPr>
          </w:p>
        </w:tc>
      </w:tr>
      <w:tr w:rsidR="00EE5860" w:rsidRPr="00441CD0" w14:paraId="7B9D4005" w14:textId="77777777" w:rsidTr="00BB0E1F">
        <w:trPr>
          <w:jc w:val="center"/>
        </w:trPr>
        <w:tc>
          <w:tcPr>
            <w:tcW w:w="151" w:type="dxa"/>
            <w:tcBorders>
              <w:top w:val="nil"/>
              <w:left w:val="single" w:sz="6" w:space="0" w:color="auto"/>
              <w:bottom w:val="nil"/>
              <w:right w:val="nil"/>
            </w:tcBorders>
          </w:tcPr>
          <w:p w14:paraId="294769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B7D7D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DFD056"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B48316E" w14:textId="77777777" w:rsidR="00EE5860" w:rsidRPr="00441CD0" w:rsidRDefault="00EE5860" w:rsidP="00BB0E1F">
            <w:pPr>
              <w:pStyle w:val="TAC"/>
            </w:pPr>
          </w:p>
        </w:tc>
      </w:tr>
      <w:tr w:rsidR="00EE5860" w:rsidRPr="00441CD0" w14:paraId="3383A64E" w14:textId="77777777" w:rsidTr="00BB0E1F">
        <w:trPr>
          <w:jc w:val="center"/>
        </w:trPr>
        <w:tc>
          <w:tcPr>
            <w:tcW w:w="151" w:type="dxa"/>
            <w:tcBorders>
              <w:top w:val="nil"/>
              <w:left w:val="single" w:sz="6" w:space="0" w:color="auto"/>
              <w:bottom w:val="nil"/>
              <w:right w:val="nil"/>
            </w:tcBorders>
          </w:tcPr>
          <w:p w14:paraId="5AADF1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E1E8A3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4A840AF"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5C64CF8" w14:textId="77777777" w:rsidR="00EE5860" w:rsidRPr="00441CD0" w:rsidRDefault="00EE5860" w:rsidP="00BB0E1F">
            <w:pPr>
              <w:pStyle w:val="TAC"/>
            </w:pPr>
          </w:p>
        </w:tc>
      </w:tr>
      <w:tr w:rsidR="00EE5860" w:rsidRPr="00441CD0" w14:paraId="2510C051" w14:textId="77777777" w:rsidTr="00BB0E1F">
        <w:trPr>
          <w:jc w:val="center"/>
        </w:trPr>
        <w:tc>
          <w:tcPr>
            <w:tcW w:w="151" w:type="dxa"/>
            <w:tcBorders>
              <w:top w:val="nil"/>
              <w:left w:val="single" w:sz="6" w:space="0" w:color="auto"/>
              <w:bottom w:val="nil"/>
              <w:right w:val="nil"/>
            </w:tcBorders>
          </w:tcPr>
          <w:p w14:paraId="5C8FBA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F2BB3C" w14:textId="77777777" w:rsidR="00EE5860" w:rsidRPr="00441CD0" w:rsidRDefault="00EE5860" w:rsidP="00BB0E1F">
            <w:pPr>
              <w:pStyle w:val="TAC"/>
            </w:pPr>
            <w:r w:rsidRPr="00441CD0">
              <w:t>5 to 6</w:t>
            </w:r>
          </w:p>
        </w:tc>
        <w:tc>
          <w:tcPr>
            <w:tcW w:w="4703" w:type="dxa"/>
            <w:gridSpan w:val="8"/>
            <w:tcBorders>
              <w:top w:val="single" w:sz="4" w:space="0" w:color="auto"/>
              <w:left w:val="single" w:sz="4" w:space="0" w:color="auto"/>
              <w:bottom w:val="single" w:sz="4" w:space="0" w:color="auto"/>
              <w:right w:val="single" w:sz="4" w:space="0" w:color="auto"/>
            </w:tcBorders>
            <w:hideMark/>
          </w:tcPr>
          <w:p w14:paraId="4B05B481"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34EA8C2F" w14:textId="77777777" w:rsidR="00EE5860" w:rsidRPr="00441CD0" w:rsidRDefault="00EE5860" w:rsidP="00BB0E1F">
            <w:pPr>
              <w:pStyle w:val="TAC"/>
            </w:pPr>
          </w:p>
        </w:tc>
      </w:tr>
      <w:tr w:rsidR="00EE5860" w:rsidRPr="00441CD0" w14:paraId="41644E63" w14:textId="77777777" w:rsidTr="00BB0E1F">
        <w:trPr>
          <w:jc w:val="center"/>
        </w:trPr>
        <w:tc>
          <w:tcPr>
            <w:tcW w:w="151" w:type="dxa"/>
            <w:tcBorders>
              <w:top w:val="nil"/>
              <w:left w:val="single" w:sz="6" w:space="0" w:color="auto"/>
              <w:bottom w:val="single" w:sz="4" w:space="0" w:color="auto"/>
              <w:right w:val="nil"/>
            </w:tcBorders>
          </w:tcPr>
          <w:p w14:paraId="0EAEA3B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CCB7779" w14:textId="77777777" w:rsidR="00EE5860" w:rsidRPr="00441CD0" w:rsidRDefault="00EE5860" w:rsidP="00BB0E1F">
            <w:pPr>
              <w:pStyle w:val="TAC"/>
            </w:pPr>
            <w:r w:rsidRPr="00441CD0">
              <w:t>7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4B34E8D"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6DD938C8" w14:textId="77777777" w:rsidR="00EE5860" w:rsidRPr="00441CD0" w:rsidRDefault="00EE5860" w:rsidP="00BB0E1F">
            <w:pPr>
              <w:pStyle w:val="TAC"/>
            </w:pPr>
          </w:p>
        </w:tc>
      </w:tr>
    </w:tbl>
    <w:p w14:paraId="401FFE03" w14:textId="77777777" w:rsidR="00EE5860" w:rsidRPr="00441CD0" w:rsidRDefault="00EE5860" w:rsidP="00EE5860">
      <w:pPr>
        <w:pStyle w:val="TF"/>
        <w:spacing w:before="120"/>
      </w:pPr>
      <w:r w:rsidRPr="00441CD0">
        <w:t>Figure 8.1.1-3: Vendor-Specific Information Element Format</w:t>
      </w:r>
    </w:p>
    <w:p w14:paraId="26608EF6" w14:textId="77777777" w:rsidR="00EE5860" w:rsidRPr="00441CD0" w:rsidRDefault="00EE5860" w:rsidP="00EE5860">
      <w:pPr>
        <w:pStyle w:val="NO"/>
      </w:pPr>
      <w:r w:rsidRPr="00441CD0">
        <w:t>NOTE 3:</w:t>
      </w:r>
      <w:r w:rsidRPr="00441CD0">
        <w:tab/>
        <w:t>Bit 8 of Octet 1 is set. This indicates that the IE type value has been allocated by the vendor identified by the Enterprise ID. The content of this IE is vendor specific and therefore out of scope of this specification.</w:t>
      </w:r>
    </w:p>
    <w:p w14:paraId="61592CFC" w14:textId="77777777" w:rsidR="00EE5860" w:rsidRPr="00441CD0" w:rsidRDefault="00EE5860" w:rsidP="001A3E8D">
      <w:pPr>
        <w:pStyle w:val="Heading3"/>
        <w:rPr>
          <w:lang w:val="en-US"/>
        </w:rPr>
      </w:pPr>
      <w:bookmarkStart w:id="5229" w:name="_Toc19717344"/>
      <w:bookmarkStart w:id="5230" w:name="_Toc27490845"/>
      <w:bookmarkStart w:id="5231" w:name="_Toc27557138"/>
      <w:bookmarkStart w:id="5232" w:name="_Toc27724055"/>
      <w:bookmarkStart w:id="5233" w:name="_Toc36031129"/>
      <w:bookmarkStart w:id="5234" w:name="_Toc36043049"/>
      <w:bookmarkStart w:id="5235" w:name="_Toc36814374"/>
      <w:bookmarkStart w:id="5236" w:name="_Toc44689232"/>
      <w:bookmarkStart w:id="5237" w:name="_Toc44923986"/>
      <w:bookmarkStart w:id="5238" w:name="_Toc51860956"/>
      <w:bookmarkStart w:id="5239" w:name="_Toc57930727"/>
      <w:bookmarkStart w:id="5240" w:name="_Toc57931357"/>
      <w:bookmarkStart w:id="5241" w:name="_Toc106825784"/>
      <w:r w:rsidRPr="00441CD0">
        <w:rPr>
          <w:lang w:val="en-US"/>
        </w:rPr>
        <w:t>8.1.2</w:t>
      </w:r>
      <w:r w:rsidRPr="00441CD0">
        <w:rPr>
          <w:lang w:val="en-US"/>
        </w:rPr>
        <w:tab/>
        <w:t>Information Element Types</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351FB389" w14:textId="77777777" w:rsidR="00EE5860" w:rsidRPr="00441CD0" w:rsidRDefault="00EE5860" w:rsidP="00EE5860">
      <w:pPr>
        <w:rPr>
          <w:lang w:eastAsia="zh-CN"/>
        </w:rPr>
      </w:pPr>
      <w:r w:rsidRPr="00441CD0">
        <w:t>A PFCP message may contain several IEs. In order to have forward compatible type definitions for the PFCP IEs, all of them shall be TLV (Type, Length, Value) coded. PFCP IE type values are specified in the Table 8.1.2-1.</w:t>
      </w:r>
    </w:p>
    <w:p w14:paraId="1C376F81" w14:textId="77777777" w:rsidR="00EE5860" w:rsidRPr="00441CD0" w:rsidRDefault="00EE5860" w:rsidP="00EE5860">
      <w:pPr>
        <w:rPr>
          <w:lang w:eastAsia="zh-CN"/>
        </w:rPr>
      </w:pPr>
      <w:r w:rsidRPr="00441CD0">
        <w:rPr>
          <w:lang w:eastAsia="zh-CN"/>
        </w:rPr>
        <w:t>The 3</w:t>
      </w:r>
      <w:r w:rsidRPr="00441CD0">
        <w:rPr>
          <w:vertAlign w:val="superscript"/>
          <w:lang w:eastAsia="zh-CN"/>
        </w:rPr>
        <w:t>rd</w:t>
      </w:r>
      <w:r w:rsidRPr="00441CD0">
        <w:rPr>
          <w:lang w:eastAsia="zh-CN"/>
        </w:rPr>
        <w:t xml:space="preserve"> column of this table specifies if the IE is either Extendable or has a variable length or a fixed length and a reference to the clause where the IE is specified:</w:t>
      </w:r>
    </w:p>
    <w:p w14:paraId="15BD6E73" w14:textId="77777777" w:rsidR="00EE5860" w:rsidRPr="00441CD0" w:rsidRDefault="00EE5860" w:rsidP="00EE5860">
      <w:pPr>
        <w:pStyle w:val="B1"/>
        <w:rPr>
          <w:lang w:eastAsia="zh-CN"/>
        </w:rPr>
      </w:pPr>
      <w:r w:rsidRPr="00441CD0">
        <w:rPr>
          <w:lang w:eastAsia="zh-CN"/>
        </w:rPr>
        <w:t>-</w:t>
      </w:r>
      <w:r w:rsidRPr="00441CD0">
        <w:rPr>
          <w:lang w:eastAsia="zh-CN"/>
        </w:rPr>
        <w:tab/>
        <w:t>Fixed Length: the IE has a fixed set of fields, and a fixed number of octets;</w:t>
      </w:r>
    </w:p>
    <w:p w14:paraId="1F42E94D" w14:textId="77777777" w:rsidR="00EE5860" w:rsidRPr="00441CD0" w:rsidRDefault="00EE5860" w:rsidP="00EE5860">
      <w:pPr>
        <w:pStyle w:val="B1"/>
        <w:rPr>
          <w:lang w:eastAsia="zh-CN"/>
        </w:rPr>
      </w:pPr>
      <w:r w:rsidRPr="00441CD0">
        <w:rPr>
          <w:lang w:eastAsia="zh-CN"/>
        </w:rPr>
        <w:t>-</w:t>
      </w:r>
      <w:r w:rsidRPr="00441CD0">
        <w:rPr>
          <w:lang w:eastAsia="zh-CN"/>
        </w:rPr>
        <w:tab/>
        <w:t>Variable Length: the IE has a fixed set of fields, and has a variable number of octets.</w:t>
      </w:r>
      <w:r w:rsidRPr="00441CD0">
        <w:rPr>
          <w:lang w:eastAsia="zh-CN"/>
        </w:rPr>
        <w:br/>
        <w:t>For example, the last octets may be numbered similar to "5 to (n+4)". In this example, if the value of the length field, n, is 0, then the last field is not present;</w:t>
      </w:r>
    </w:p>
    <w:p w14:paraId="64FCF94D" w14:textId="77777777" w:rsidR="00EE5860" w:rsidRPr="00441CD0" w:rsidRDefault="00EE5860" w:rsidP="00EE5860">
      <w:pPr>
        <w:pStyle w:val="B1"/>
        <w:rPr>
          <w:lang w:eastAsia="zh-CN"/>
        </w:rPr>
      </w:pPr>
      <w:r w:rsidRPr="00441CD0">
        <w:rPr>
          <w:lang w:eastAsia="zh-CN"/>
        </w:rPr>
        <w:t>-</w:t>
      </w:r>
      <w:r w:rsidRPr="00441CD0">
        <w:rPr>
          <w:lang w:eastAsia="zh-CN"/>
        </w:rPr>
        <w:tab/>
        <w:t>Extendable: the IE has a variable number of fields, and has a variable number of octets.</w:t>
      </w:r>
      <w:r w:rsidRPr="00441CD0">
        <w:rPr>
          <w:lang w:eastAsia="zh-CN"/>
        </w:rPr>
        <w:br/>
        <w:t>The last fields are typically specified with the statement: "These octet(s) is/are present only if explicitly specified".</w:t>
      </w:r>
      <w:r w:rsidRPr="00441CD0">
        <w:t xml:space="preserve"> The legacy receiving entity shall ignore the unknown octets.</w:t>
      </w:r>
    </w:p>
    <w:p w14:paraId="57F4E001" w14:textId="77777777" w:rsidR="00EE5860" w:rsidRPr="00441CD0" w:rsidRDefault="00EE5860" w:rsidP="00EE5860">
      <w:pPr>
        <w:rPr>
          <w:lang w:eastAsia="zh-CN"/>
        </w:rPr>
      </w:pPr>
      <w:r w:rsidRPr="00441CD0">
        <w:rPr>
          <w:lang w:eastAsia="zh-CN"/>
        </w:rPr>
        <w:t>The 4</w:t>
      </w:r>
      <w:r w:rsidRPr="00441CD0">
        <w:rPr>
          <w:vertAlign w:val="superscript"/>
          <w:lang w:eastAsia="zh-CN"/>
        </w:rPr>
        <w:t>th</w:t>
      </w:r>
      <w:r w:rsidRPr="00441CD0">
        <w:rPr>
          <w:lang w:eastAsia="zh-CN"/>
        </w:rPr>
        <w:t xml:space="preserve"> column of this table indicates the </w:t>
      </w:r>
      <w:r w:rsidRPr="00441CD0">
        <w:t>number of fixed Octets the IE contained when the IE was first defined in the specification, which shall be an integer value reflecting the minimum length of fixed octets defined for the IE.</w:t>
      </w:r>
    </w:p>
    <w:p w14:paraId="684268D1" w14:textId="2EDE5B64" w:rsidR="00EE5860" w:rsidRPr="00441CD0" w:rsidRDefault="00EE5860" w:rsidP="00EE5860">
      <w:r w:rsidRPr="00441CD0">
        <w:rPr>
          <w:lang w:eastAsia="zh-CN"/>
        </w:rPr>
        <w:t xml:space="preserve">An IE of any of the above types may have a null length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.6.3. This shall not be considered as an error by the receiving PFCP entity.</w:t>
      </w:r>
    </w:p>
    <w:p w14:paraId="56BC0DB0" w14:textId="6EFE29DE" w:rsidR="00EE5860" w:rsidRPr="00441CD0" w:rsidRDefault="00EE5860" w:rsidP="00EE5860">
      <w:pPr>
        <w:rPr>
          <w:lang w:eastAsia="zh-CN"/>
        </w:rPr>
      </w:pPr>
      <w:r w:rsidRPr="00441CD0">
        <w:t xml:space="preserve">In order to improve the efficiency of troubleshooting, it is recommended that the IEs should be arranged in the signalling messages </w:t>
      </w:r>
      <w:r w:rsidRPr="00441CD0">
        <w:rPr>
          <w:lang w:eastAsia="zh-CN"/>
        </w:rPr>
        <w:t xml:space="preserve">as well as in the grouped IEs, </w:t>
      </w:r>
      <w:r w:rsidRPr="00441CD0">
        <w:t>according to the order the IEs are listed in the message definition table</w:t>
      </w:r>
      <w:r w:rsidRPr="00441CD0">
        <w:rPr>
          <w:lang w:eastAsia="zh-CN"/>
        </w:rPr>
        <w:t xml:space="preserve"> or grouped IE definition table </w:t>
      </w:r>
      <w:r w:rsidRPr="00441CD0">
        <w:t xml:space="preserve">in </w:t>
      </w:r>
      <w:r w:rsidR="00415C19" w:rsidRPr="00441CD0">
        <w:t>clause</w:t>
      </w:r>
      <w:r w:rsidR="00415C19">
        <w:t> </w:t>
      </w:r>
      <w:r w:rsidR="00415C19" w:rsidRPr="00441CD0">
        <w:t>7</w:t>
      </w:r>
      <w:r w:rsidRPr="00441CD0">
        <w:t xml:space="preserve">. However the receiving entity shall </w:t>
      </w:r>
      <w:r w:rsidRPr="00441CD0">
        <w:rPr>
          <w:lang w:eastAsia="zh-CN"/>
        </w:rPr>
        <w:t xml:space="preserve">be </w:t>
      </w:r>
      <w:r w:rsidRPr="00441CD0">
        <w:t>prepare</w:t>
      </w:r>
      <w:r w:rsidRPr="00441CD0">
        <w:rPr>
          <w:lang w:eastAsia="zh-CN"/>
        </w:rPr>
        <w:t>d</w:t>
      </w:r>
      <w:r w:rsidRPr="00441CD0">
        <w:t xml:space="preserve"> to handle the message</w:t>
      </w:r>
      <w:r w:rsidRPr="00441CD0">
        <w:rPr>
          <w:lang w:eastAsia="zh-CN"/>
        </w:rPr>
        <w:t>s</w:t>
      </w:r>
      <w:r w:rsidRPr="00441CD0">
        <w:t xml:space="preserve"> with IEs </w:t>
      </w:r>
      <w:r w:rsidRPr="00441CD0">
        <w:rPr>
          <w:lang w:eastAsia="zh-CN"/>
        </w:rPr>
        <w:t xml:space="preserve">in </w:t>
      </w:r>
      <w:r w:rsidRPr="00441CD0">
        <w:t>any order</w:t>
      </w:r>
      <w:r w:rsidRPr="00441CD0">
        <w:rPr>
          <w:lang w:eastAsia="zh-CN"/>
        </w:rPr>
        <w:t>.</w:t>
      </w:r>
    </w:p>
    <w:p w14:paraId="07660B22" w14:textId="77777777" w:rsidR="00EE5860" w:rsidRPr="00441CD0" w:rsidRDefault="00EE5860" w:rsidP="00EE5860">
      <w:r w:rsidRPr="00441CD0">
        <w:t>Within IEs, certain fields may be described as spare. These bits shall be transmitted with the value set to "0". To allow for future features, the receiver shall not evaluate these bits.</w:t>
      </w:r>
    </w:p>
    <w:p w14:paraId="70C5C3EE" w14:textId="77777777" w:rsidR="00EE5860" w:rsidRPr="00441CD0" w:rsidRDefault="00EE5860" w:rsidP="00EE5860">
      <w:pPr>
        <w:pStyle w:val="TH"/>
        <w:outlineLvl w:val="0"/>
      </w:pPr>
      <w:r w:rsidRPr="00441CD0">
        <w:t>Table 8.1.2-1: Information Element Types</w:t>
      </w:r>
    </w:p>
    <w:tbl>
      <w:tblPr>
        <w:tblW w:w="484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3504"/>
        <w:gridCol w:w="2842"/>
        <w:gridCol w:w="1400"/>
      </w:tblGrid>
      <w:tr w:rsidR="001A3E8D" w:rsidRPr="00441CD0" w14:paraId="0932C76D" w14:textId="77777777" w:rsidTr="001046A9">
        <w:tc>
          <w:tcPr>
            <w:tcW w:w="846" w:type="pct"/>
            <w:hideMark/>
          </w:tcPr>
          <w:p w14:paraId="6DFA8495" w14:textId="77777777" w:rsidR="00EE5860" w:rsidRPr="00441CD0" w:rsidRDefault="00EE5860" w:rsidP="00BB0E1F">
            <w:pPr>
              <w:pStyle w:val="TAH"/>
            </w:pPr>
            <w:r w:rsidRPr="00441CD0">
              <w:t>IE Type value</w:t>
            </w:r>
          </w:p>
          <w:p w14:paraId="3EBD4389" w14:textId="77777777" w:rsidR="00EE5860" w:rsidRPr="00441CD0" w:rsidRDefault="00EE5860" w:rsidP="00BB0E1F">
            <w:pPr>
              <w:pStyle w:val="TAH"/>
            </w:pPr>
            <w:r w:rsidRPr="00441CD0">
              <w:t>(Decimal)</w:t>
            </w:r>
          </w:p>
        </w:tc>
        <w:tc>
          <w:tcPr>
            <w:tcW w:w="1879" w:type="pct"/>
            <w:hideMark/>
          </w:tcPr>
          <w:p w14:paraId="7DD4BEE6" w14:textId="77777777" w:rsidR="00EE5860" w:rsidRPr="00441CD0" w:rsidRDefault="00EE5860" w:rsidP="00BB0E1F">
            <w:pPr>
              <w:pStyle w:val="TAH"/>
            </w:pPr>
            <w:r w:rsidRPr="00441CD0">
              <w:t>Information elements</w:t>
            </w:r>
          </w:p>
        </w:tc>
        <w:tc>
          <w:tcPr>
            <w:tcW w:w="1524" w:type="pct"/>
            <w:hideMark/>
          </w:tcPr>
          <w:p w14:paraId="65AC7F7A" w14:textId="77777777" w:rsidR="00EE5860" w:rsidRPr="00441CD0" w:rsidRDefault="00EE5860" w:rsidP="00BB0E1F">
            <w:pPr>
              <w:pStyle w:val="TAH"/>
            </w:pPr>
            <w:r w:rsidRPr="00441CD0">
              <w:t>Comment / Reference</w:t>
            </w:r>
          </w:p>
        </w:tc>
        <w:tc>
          <w:tcPr>
            <w:tcW w:w="751" w:type="pct"/>
            <w:hideMark/>
          </w:tcPr>
          <w:p w14:paraId="25A36A53" w14:textId="77777777" w:rsidR="00EE5860" w:rsidRPr="00441CD0" w:rsidRDefault="00EE5860" w:rsidP="00BB0E1F">
            <w:pPr>
              <w:pStyle w:val="TAH"/>
            </w:pPr>
            <w:r w:rsidRPr="00441CD0">
              <w:t>Number of Fixed Octets</w:t>
            </w:r>
          </w:p>
        </w:tc>
      </w:tr>
      <w:tr w:rsidR="001046A9" w:rsidRPr="00441CD0" w14:paraId="137A45CF" w14:textId="77777777" w:rsidTr="001046A9">
        <w:tc>
          <w:tcPr>
            <w:tcW w:w="846" w:type="pct"/>
            <w:hideMark/>
          </w:tcPr>
          <w:p w14:paraId="7C1948D5" w14:textId="77777777" w:rsidR="00EE5860" w:rsidRPr="00441CD0" w:rsidRDefault="00EE5860" w:rsidP="00BB0E1F">
            <w:pPr>
              <w:pStyle w:val="TAC"/>
              <w:rPr>
                <w:szCs w:val="16"/>
              </w:rPr>
            </w:pPr>
            <w:r w:rsidRPr="00441CD0">
              <w:t>0</w:t>
            </w:r>
          </w:p>
        </w:tc>
        <w:tc>
          <w:tcPr>
            <w:tcW w:w="1879" w:type="pct"/>
            <w:hideMark/>
          </w:tcPr>
          <w:p w14:paraId="710C01F8" w14:textId="77777777" w:rsidR="00EE5860" w:rsidRPr="00441CD0" w:rsidRDefault="00EE5860" w:rsidP="00BB0E1F">
            <w:pPr>
              <w:pStyle w:val="TAL"/>
            </w:pPr>
            <w:r w:rsidRPr="00441CD0">
              <w:t>Reserved</w:t>
            </w:r>
          </w:p>
        </w:tc>
        <w:tc>
          <w:tcPr>
            <w:tcW w:w="1524" w:type="pct"/>
          </w:tcPr>
          <w:p w14:paraId="74B48B30" w14:textId="77777777" w:rsidR="00EE5860" w:rsidRPr="00441CD0" w:rsidRDefault="00EE5860" w:rsidP="00BB0E1F">
            <w:pPr>
              <w:pStyle w:val="TAL"/>
              <w:rPr>
                <w:sz w:val="16"/>
                <w:szCs w:val="16"/>
              </w:rPr>
            </w:pPr>
          </w:p>
        </w:tc>
        <w:tc>
          <w:tcPr>
            <w:tcW w:w="751" w:type="pct"/>
          </w:tcPr>
          <w:p w14:paraId="4D4CB9A1" w14:textId="77777777" w:rsidR="00EE5860" w:rsidRPr="00823058" w:rsidRDefault="00EE5860" w:rsidP="00823058">
            <w:pPr>
              <w:pStyle w:val="TAC"/>
            </w:pPr>
          </w:p>
        </w:tc>
      </w:tr>
      <w:tr w:rsidR="001046A9" w:rsidRPr="00441CD0" w14:paraId="7729DDC6" w14:textId="77777777" w:rsidTr="001046A9">
        <w:tc>
          <w:tcPr>
            <w:tcW w:w="846" w:type="pct"/>
            <w:hideMark/>
          </w:tcPr>
          <w:p w14:paraId="54D4D464" w14:textId="77777777" w:rsidR="00EE5860" w:rsidRPr="00441CD0" w:rsidRDefault="00EE5860" w:rsidP="00BB0E1F">
            <w:pPr>
              <w:pStyle w:val="TAC"/>
              <w:rPr>
                <w:szCs w:val="16"/>
              </w:rPr>
            </w:pPr>
            <w:r w:rsidRPr="00441CD0">
              <w:rPr>
                <w:szCs w:val="16"/>
              </w:rPr>
              <w:t>1</w:t>
            </w:r>
          </w:p>
        </w:tc>
        <w:tc>
          <w:tcPr>
            <w:tcW w:w="1879" w:type="pct"/>
            <w:hideMark/>
          </w:tcPr>
          <w:p w14:paraId="03E4D108" w14:textId="77777777" w:rsidR="00EE5860" w:rsidRPr="00441CD0" w:rsidRDefault="00EE5860" w:rsidP="00BB0E1F">
            <w:pPr>
              <w:pStyle w:val="TAL"/>
              <w:rPr>
                <w:sz w:val="16"/>
                <w:szCs w:val="16"/>
              </w:rPr>
            </w:pPr>
            <w:r w:rsidRPr="00441CD0">
              <w:rPr>
                <w:lang w:val="fr-FR"/>
              </w:rPr>
              <w:t>Create PDR</w:t>
            </w:r>
          </w:p>
        </w:tc>
        <w:tc>
          <w:tcPr>
            <w:tcW w:w="1524" w:type="pct"/>
            <w:hideMark/>
          </w:tcPr>
          <w:p w14:paraId="7C33C511" w14:textId="77777777" w:rsidR="00EE5860" w:rsidRPr="00441CD0" w:rsidRDefault="00EE5860" w:rsidP="00BB0E1F">
            <w:pPr>
              <w:pStyle w:val="TAL"/>
              <w:rPr>
                <w:sz w:val="16"/>
                <w:szCs w:val="16"/>
                <w:lang w:val="de-DE"/>
              </w:rPr>
            </w:pPr>
            <w:r w:rsidRPr="00441CD0">
              <w:rPr>
                <w:szCs w:val="16"/>
              </w:rPr>
              <w:t>Extendable</w:t>
            </w:r>
            <w:r w:rsidRPr="00441CD0">
              <w:t xml:space="preserve"> / Table 7.5.2.2</w:t>
            </w:r>
            <w:r w:rsidRPr="00441CD0">
              <w:rPr>
                <w:lang w:val="de-DE"/>
              </w:rPr>
              <w:t>-1</w:t>
            </w:r>
          </w:p>
        </w:tc>
        <w:tc>
          <w:tcPr>
            <w:tcW w:w="751" w:type="pct"/>
            <w:hideMark/>
          </w:tcPr>
          <w:p w14:paraId="691C20F9" w14:textId="77777777" w:rsidR="00EE5860" w:rsidRPr="00441CD0" w:rsidRDefault="00EE5860" w:rsidP="00823058">
            <w:pPr>
              <w:pStyle w:val="TAC"/>
              <w:rPr>
                <w:sz w:val="16"/>
                <w:szCs w:val="16"/>
                <w:lang w:val="fr-FR"/>
              </w:rPr>
            </w:pPr>
            <w:r w:rsidRPr="00823058">
              <w:t>Not Applicable</w:t>
            </w:r>
          </w:p>
        </w:tc>
      </w:tr>
      <w:tr w:rsidR="001046A9" w:rsidRPr="00441CD0" w14:paraId="39B8A185" w14:textId="77777777" w:rsidTr="001046A9">
        <w:tc>
          <w:tcPr>
            <w:tcW w:w="846" w:type="pct"/>
            <w:hideMark/>
          </w:tcPr>
          <w:p w14:paraId="1C2DF5A9" w14:textId="77777777" w:rsidR="00EE5860" w:rsidRPr="00441CD0" w:rsidRDefault="00EE5860" w:rsidP="00BB0E1F">
            <w:pPr>
              <w:pStyle w:val="TAC"/>
              <w:rPr>
                <w:szCs w:val="16"/>
              </w:rPr>
            </w:pPr>
            <w:r w:rsidRPr="00441CD0">
              <w:rPr>
                <w:szCs w:val="16"/>
              </w:rPr>
              <w:t>2</w:t>
            </w:r>
          </w:p>
        </w:tc>
        <w:tc>
          <w:tcPr>
            <w:tcW w:w="1879" w:type="pct"/>
            <w:hideMark/>
          </w:tcPr>
          <w:p w14:paraId="2A360A45" w14:textId="77777777" w:rsidR="00EE5860" w:rsidRPr="00441CD0" w:rsidRDefault="00EE5860" w:rsidP="00BB0E1F">
            <w:pPr>
              <w:pStyle w:val="TAL"/>
              <w:rPr>
                <w:sz w:val="16"/>
                <w:szCs w:val="16"/>
              </w:rPr>
            </w:pPr>
            <w:r w:rsidRPr="00441CD0">
              <w:rPr>
                <w:lang w:val="fr-FR"/>
              </w:rPr>
              <w:t>PDI</w:t>
            </w:r>
          </w:p>
        </w:tc>
        <w:tc>
          <w:tcPr>
            <w:tcW w:w="1524" w:type="pct"/>
            <w:hideMark/>
          </w:tcPr>
          <w:p w14:paraId="7634C38B" w14:textId="77777777" w:rsidR="00EE5860" w:rsidRPr="00441CD0" w:rsidRDefault="00EE5860" w:rsidP="00BB0E1F">
            <w:pPr>
              <w:pStyle w:val="TAL"/>
              <w:rPr>
                <w:sz w:val="16"/>
                <w:szCs w:val="16"/>
                <w:lang w:val="de-DE"/>
              </w:rPr>
            </w:pPr>
            <w:r w:rsidRPr="00441CD0">
              <w:t>Extendable /</w:t>
            </w:r>
            <w:r w:rsidRPr="00441CD0">
              <w:rPr>
                <w:lang w:val="de-DE"/>
              </w:rPr>
              <w:t xml:space="preserve"> </w:t>
            </w:r>
            <w:r w:rsidRPr="00441CD0">
              <w:t>Table 7.5.2</w:t>
            </w:r>
            <w:r w:rsidRPr="00441CD0">
              <w:rPr>
                <w:lang w:val="de-DE"/>
              </w:rPr>
              <w:t>.2-2</w:t>
            </w:r>
          </w:p>
        </w:tc>
        <w:tc>
          <w:tcPr>
            <w:tcW w:w="751" w:type="pct"/>
            <w:hideMark/>
          </w:tcPr>
          <w:p w14:paraId="613E9A77" w14:textId="77777777" w:rsidR="00EE5860" w:rsidRPr="00441CD0" w:rsidRDefault="00EE5860" w:rsidP="00823058">
            <w:pPr>
              <w:pStyle w:val="TAC"/>
              <w:rPr>
                <w:sz w:val="16"/>
                <w:szCs w:val="16"/>
                <w:lang w:val="fr-FR"/>
              </w:rPr>
            </w:pPr>
            <w:r w:rsidRPr="00823058">
              <w:t>Not Applicable</w:t>
            </w:r>
          </w:p>
        </w:tc>
      </w:tr>
      <w:tr w:rsidR="001046A9" w:rsidRPr="00441CD0" w14:paraId="107A4600" w14:textId="77777777" w:rsidTr="001046A9">
        <w:tc>
          <w:tcPr>
            <w:tcW w:w="846" w:type="pct"/>
            <w:hideMark/>
          </w:tcPr>
          <w:p w14:paraId="7B19406F" w14:textId="77777777" w:rsidR="00EE5860" w:rsidRPr="00441CD0" w:rsidRDefault="00EE5860" w:rsidP="00BB0E1F">
            <w:pPr>
              <w:pStyle w:val="TAC"/>
              <w:rPr>
                <w:szCs w:val="16"/>
              </w:rPr>
            </w:pPr>
            <w:r w:rsidRPr="00441CD0">
              <w:rPr>
                <w:szCs w:val="16"/>
              </w:rPr>
              <w:t>3</w:t>
            </w:r>
          </w:p>
        </w:tc>
        <w:tc>
          <w:tcPr>
            <w:tcW w:w="1879" w:type="pct"/>
            <w:hideMark/>
          </w:tcPr>
          <w:p w14:paraId="12C9C95B" w14:textId="77777777" w:rsidR="00EE5860" w:rsidRPr="00441CD0" w:rsidRDefault="00EE5860" w:rsidP="00BB0E1F">
            <w:pPr>
              <w:pStyle w:val="TAL"/>
              <w:rPr>
                <w:sz w:val="16"/>
                <w:szCs w:val="16"/>
              </w:rPr>
            </w:pPr>
            <w:r w:rsidRPr="00441CD0">
              <w:t>Create FAR</w:t>
            </w:r>
          </w:p>
        </w:tc>
        <w:tc>
          <w:tcPr>
            <w:tcW w:w="1524" w:type="pct"/>
            <w:hideMark/>
          </w:tcPr>
          <w:p w14:paraId="623E523E" w14:textId="77777777" w:rsidR="00EE5860" w:rsidRPr="00441CD0" w:rsidRDefault="00EE5860" w:rsidP="00BB0E1F">
            <w:pPr>
              <w:pStyle w:val="TAL"/>
              <w:rPr>
                <w:sz w:val="16"/>
                <w:szCs w:val="16"/>
                <w:lang w:val="de-DE"/>
              </w:rPr>
            </w:pPr>
            <w:r w:rsidRPr="00441CD0">
              <w:t>Extendable / Table 7.5.2</w:t>
            </w:r>
            <w:r w:rsidRPr="00441CD0">
              <w:rPr>
                <w:lang w:val="de-DE"/>
              </w:rPr>
              <w:t>.3-1</w:t>
            </w:r>
          </w:p>
        </w:tc>
        <w:tc>
          <w:tcPr>
            <w:tcW w:w="751" w:type="pct"/>
            <w:hideMark/>
          </w:tcPr>
          <w:p w14:paraId="0BE5F87B" w14:textId="77777777" w:rsidR="00EE5860" w:rsidRPr="00441CD0" w:rsidRDefault="00EE5860" w:rsidP="00823058">
            <w:pPr>
              <w:pStyle w:val="TAC"/>
              <w:rPr>
                <w:sz w:val="16"/>
                <w:szCs w:val="16"/>
                <w:lang w:val="fr-FR"/>
              </w:rPr>
            </w:pPr>
            <w:r w:rsidRPr="00823058">
              <w:t>Not Applicable</w:t>
            </w:r>
          </w:p>
        </w:tc>
      </w:tr>
      <w:tr w:rsidR="001046A9" w:rsidRPr="00441CD0" w14:paraId="0135342F" w14:textId="77777777" w:rsidTr="001046A9">
        <w:tc>
          <w:tcPr>
            <w:tcW w:w="846" w:type="pct"/>
            <w:hideMark/>
          </w:tcPr>
          <w:p w14:paraId="3DDC3422" w14:textId="77777777" w:rsidR="00EE5860" w:rsidRPr="00441CD0" w:rsidRDefault="00EE5860" w:rsidP="00BB0E1F">
            <w:pPr>
              <w:pStyle w:val="TAC"/>
              <w:rPr>
                <w:szCs w:val="16"/>
              </w:rPr>
            </w:pPr>
            <w:r w:rsidRPr="00441CD0">
              <w:rPr>
                <w:szCs w:val="16"/>
              </w:rPr>
              <w:t>4</w:t>
            </w:r>
          </w:p>
        </w:tc>
        <w:tc>
          <w:tcPr>
            <w:tcW w:w="1879" w:type="pct"/>
            <w:hideMark/>
          </w:tcPr>
          <w:p w14:paraId="43C8D6CA" w14:textId="77777777" w:rsidR="00EE5860" w:rsidRPr="00441CD0" w:rsidRDefault="00EE5860" w:rsidP="00BB0E1F">
            <w:pPr>
              <w:pStyle w:val="TAL"/>
              <w:rPr>
                <w:sz w:val="16"/>
                <w:szCs w:val="16"/>
              </w:rPr>
            </w:pPr>
            <w:r w:rsidRPr="00441CD0">
              <w:t>Forwarding Parameters</w:t>
            </w:r>
          </w:p>
        </w:tc>
        <w:tc>
          <w:tcPr>
            <w:tcW w:w="1524" w:type="pct"/>
            <w:hideMark/>
          </w:tcPr>
          <w:p w14:paraId="0AE4E671" w14:textId="77777777" w:rsidR="00EE5860" w:rsidRPr="00441CD0" w:rsidRDefault="00EE5860" w:rsidP="00BB0E1F">
            <w:pPr>
              <w:pStyle w:val="TAL"/>
              <w:rPr>
                <w:sz w:val="16"/>
                <w:szCs w:val="16"/>
                <w:lang w:val="de-DE"/>
              </w:rPr>
            </w:pPr>
            <w:r w:rsidRPr="00441CD0">
              <w:t>Extendable / Table 7.5.2</w:t>
            </w:r>
            <w:r w:rsidRPr="00441CD0">
              <w:rPr>
                <w:lang w:val="de-DE"/>
              </w:rPr>
              <w:t>.3-2</w:t>
            </w:r>
          </w:p>
        </w:tc>
        <w:tc>
          <w:tcPr>
            <w:tcW w:w="751" w:type="pct"/>
            <w:hideMark/>
          </w:tcPr>
          <w:p w14:paraId="0A69357A" w14:textId="77777777" w:rsidR="00EE5860" w:rsidRPr="00441CD0" w:rsidRDefault="00EE5860" w:rsidP="00823058">
            <w:pPr>
              <w:pStyle w:val="TAC"/>
              <w:rPr>
                <w:sz w:val="16"/>
                <w:szCs w:val="16"/>
                <w:lang w:val="fr-FR"/>
              </w:rPr>
            </w:pPr>
            <w:r w:rsidRPr="00823058">
              <w:t>Not Applicable</w:t>
            </w:r>
          </w:p>
        </w:tc>
      </w:tr>
      <w:tr w:rsidR="001046A9" w:rsidRPr="00441CD0" w14:paraId="035EB2CA" w14:textId="77777777" w:rsidTr="001046A9">
        <w:tc>
          <w:tcPr>
            <w:tcW w:w="846" w:type="pct"/>
            <w:hideMark/>
          </w:tcPr>
          <w:p w14:paraId="711F9EA7" w14:textId="77777777" w:rsidR="00EE5860" w:rsidRPr="00441CD0" w:rsidRDefault="00EE5860" w:rsidP="00BB0E1F">
            <w:pPr>
              <w:pStyle w:val="TAC"/>
              <w:rPr>
                <w:szCs w:val="16"/>
              </w:rPr>
            </w:pPr>
            <w:r w:rsidRPr="00441CD0">
              <w:rPr>
                <w:szCs w:val="16"/>
              </w:rPr>
              <w:t>5</w:t>
            </w:r>
          </w:p>
        </w:tc>
        <w:tc>
          <w:tcPr>
            <w:tcW w:w="1879" w:type="pct"/>
            <w:hideMark/>
          </w:tcPr>
          <w:p w14:paraId="6516539E" w14:textId="77777777" w:rsidR="00EE5860" w:rsidRPr="00441CD0" w:rsidRDefault="00EE5860" w:rsidP="00BB0E1F">
            <w:pPr>
              <w:pStyle w:val="TAL"/>
              <w:rPr>
                <w:sz w:val="16"/>
                <w:szCs w:val="16"/>
              </w:rPr>
            </w:pPr>
            <w:r w:rsidRPr="00441CD0">
              <w:rPr>
                <w:lang w:val="de-DE"/>
              </w:rPr>
              <w:t>Duplicat</w:t>
            </w:r>
            <w:r w:rsidRPr="00441CD0">
              <w:t>ing Parameters</w:t>
            </w:r>
          </w:p>
        </w:tc>
        <w:tc>
          <w:tcPr>
            <w:tcW w:w="1524" w:type="pct"/>
            <w:hideMark/>
          </w:tcPr>
          <w:p w14:paraId="2492CFCF" w14:textId="77777777" w:rsidR="00EE5860" w:rsidRPr="00441CD0" w:rsidRDefault="00EE5860" w:rsidP="00BB0E1F">
            <w:pPr>
              <w:pStyle w:val="TAL"/>
              <w:rPr>
                <w:sz w:val="16"/>
                <w:szCs w:val="16"/>
                <w:lang w:val="de-DE"/>
              </w:rPr>
            </w:pPr>
            <w:r w:rsidRPr="00441CD0">
              <w:t>Extendable / Table 7.5.2</w:t>
            </w:r>
            <w:r w:rsidRPr="00441CD0">
              <w:rPr>
                <w:lang w:val="de-DE"/>
              </w:rPr>
              <w:t>.3-3</w:t>
            </w:r>
          </w:p>
        </w:tc>
        <w:tc>
          <w:tcPr>
            <w:tcW w:w="751" w:type="pct"/>
            <w:hideMark/>
          </w:tcPr>
          <w:p w14:paraId="2F3AF1E5" w14:textId="77777777" w:rsidR="00EE5860" w:rsidRPr="00441CD0" w:rsidRDefault="00EE5860" w:rsidP="00823058">
            <w:pPr>
              <w:pStyle w:val="TAC"/>
              <w:rPr>
                <w:sz w:val="16"/>
                <w:szCs w:val="16"/>
                <w:lang w:val="fr-FR"/>
              </w:rPr>
            </w:pPr>
            <w:r w:rsidRPr="00823058">
              <w:t>Not Applicable</w:t>
            </w:r>
          </w:p>
        </w:tc>
      </w:tr>
      <w:tr w:rsidR="001046A9" w:rsidRPr="00441CD0" w14:paraId="5CABE8F5" w14:textId="77777777" w:rsidTr="001046A9">
        <w:tc>
          <w:tcPr>
            <w:tcW w:w="846" w:type="pct"/>
            <w:hideMark/>
          </w:tcPr>
          <w:p w14:paraId="62FDA5A1" w14:textId="77777777" w:rsidR="00EE5860" w:rsidRPr="00441CD0" w:rsidRDefault="00EE5860" w:rsidP="00BB0E1F">
            <w:pPr>
              <w:pStyle w:val="TAC"/>
              <w:rPr>
                <w:szCs w:val="16"/>
              </w:rPr>
            </w:pPr>
            <w:r w:rsidRPr="00441CD0">
              <w:rPr>
                <w:szCs w:val="16"/>
              </w:rPr>
              <w:t>6</w:t>
            </w:r>
          </w:p>
        </w:tc>
        <w:tc>
          <w:tcPr>
            <w:tcW w:w="1879" w:type="pct"/>
            <w:hideMark/>
          </w:tcPr>
          <w:p w14:paraId="37C7FECF" w14:textId="77777777" w:rsidR="00EE5860" w:rsidRPr="00441CD0" w:rsidRDefault="00EE5860" w:rsidP="00BB0E1F">
            <w:pPr>
              <w:pStyle w:val="TAL"/>
              <w:rPr>
                <w:sz w:val="16"/>
                <w:szCs w:val="16"/>
              </w:rPr>
            </w:pPr>
            <w:r w:rsidRPr="00441CD0">
              <w:rPr>
                <w:szCs w:val="18"/>
              </w:rPr>
              <w:t>Create U</w:t>
            </w:r>
            <w:r w:rsidRPr="00441CD0">
              <w:t>RR</w:t>
            </w:r>
          </w:p>
        </w:tc>
        <w:tc>
          <w:tcPr>
            <w:tcW w:w="1524" w:type="pct"/>
            <w:hideMark/>
          </w:tcPr>
          <w:p w14:paraId="0E872591" w14:textId="77777777" w:rsidR="00EE5860" w:rsidRPr="00441CD0" w:rsidRDefault="00EE5860" w:rsidP="00BB0E1F">
            <w:pPr>
              <w:pStyle w:val="TAL"/>
              <w:rPr>
                <w:sz w:val="16"/>
                <w:szCs w:val="16"/>
                <w:lang w:val="de-DE"/>
              </w:rPr>
            </w:pPr>
            <w:r w:rsidRPr="00441CD0">
              <w:t>Extendable / Table 7.5.2</w:t>
            </w:r>
            <w:r w:rsidRPr="00441CD0">
              <w:rPr>
                <w:lang w:val="de-DE"/>
              </w:rPr>
              <w:t>.4-1</w:t>
            </w:r>
          </w:p>
        </w:tc>
        <w:tc>
          <w:tcPr>
            <w:tcW w:w="751" w:type="pct"/>
            <w:hideMark/>
          </w:tcPr>
          <w:p w14:paraId="71B8E166" w14:textId="77777777" w:rsidR="00EE5860" w:rsidRPr="00441CD0" w:rsidRDefault="00EE5860" w:rsidP="00823058">
            <w:pPr>
              <w:pStyle w:val="TAC"/>
              <w:rPr>
                <w:sz w:val="16"/>
                <w:szCs w:val="16"/>
                <w:lang w:val="fr-FR"/>
              </w:rPr>
            </w:pPr>
            <w:r w:rsidRPr="00823058">
              <w:t>Not Applicable</w:t>
            </w:r>
          </w:p>
        </w:tc>
      </w:tr>
      <w:tr w:rsidR="001046A9" w:rsidRPr="00441CD0" w14:paraId="6BE207AF" w14:textId="77777777" w:rsidTr="001046A9">
        <w:tc>
          <w:tcPr>
            <w:tcW w:w="846" w:type="pct"/>
            <w:hideMark/>
          </w:tcPr>
          <w:p w14:paraId="4A14F637" w14:textId="77777777" w:rsidR="00EE5860" w:rsidRPr="00441CD0" w:rsidRDefault="00EE5860" w:rsidP="00BB0E1F">
            <w:pPr>
              <w:pStyle w:val="TAC"/>
              <w:rPr>
                <w:szCs w:val="16"/>
              </w:rPr>
            </w:pPr>
            <w:r w:rsidRPr="00441CD0">
              <w:rPr>
                <w:szCs w:val="16"/>
              </w:rPr>
              <w:t>7</w:t>
            </w:r>
          </w:p>
        </w:tc>
        <w:tc>
          <w:tcPr>
            <w:tcW w:w="1879" w:type="pct"/>
            <w:hideMark/>
          </w:tcPr>
          <w:p w14:paraId="21367572" w14:textId="77777777" w:rsidR="00EE5860" w:rsidRPr="00441CD0" w:rsidRDefault="00EE5860" w:rsidP="00BB0E1F">
            <w:pPr>
              <w:pStyle w:val="TAL"/>
              <w:rPr>
                <w:sz w:val="16"/>
                <w:szCs w:val="16"/>
              </w:rPr>
            </w:pPr>
            <w:r w:rsidRPr="00441CD0">
              <w:rPr>
                <w:szCs w:val="18"/>
              </w:rPr>
              <w:t>Create QE</w:t>
            </w:r>
            <w:r w:rsidRPr="00441CD0">
              <w:t>R</w:t>
            </w:r>
          </w:p>
        </w:tc>
        <w:tc>
          <w:tcPr>
            <w:tcW w:w="1524" w:type="pct"/>
            <w:hideMark/>
          </w:tcPr>
          <w:p w14:paraId="41446B9C" w14:textId="77777777" w:rsidR="00EE5860" w:rsidRPr="00441CD0" w:rsidRDefault="00EE5860" w:rsidP="00BB0E1F">
            <w:pPr>
              <w:pStyle w:val="TAL"/>
              <w:rPr>
                <w:b/>
                <w:sz w:val="16"/>
                <w:szCs w:val="16"/>
                <w:lang w:val="de-DE"/>
              </w:rPr>
            </w:pPr>
            <w:r w:rsidRPr="00441CD0">
              <w:t>Extendable /</w:t>
            </w:r>
            <w:r w:rsidRPr="00441CD0">
              <w:rPr>
                <w:lang w:val="de-DE"/>
              </w:rPr>
              <w:t xml:space="preserve"> </w:t>
            </w:r>
            <w:r w:rsidRPr="00441CD0">
              <w:t>Table 7.5.2</w:t>
            </w:r>
            <w:r w:rsidRPr="00441CD0">
              <w:rPr>
                <w:lang w:val="de-DE"/>
              </w:rPr>
              <w:t>.5-1</w:t>
            </w:r>
          </w:p>
        </w:tc>
        <w:tc>
          <w:tcPr>
            <w:tcW w:w="751" w:type="pct"/>
            <w:hideMark/>
          </w:tcPr>
          <w:p w14:paraId="78E1074D" w14:textId="77777777" w:rsidR="00EE5860" w:rsidRPr="00441CD0" w:rsidRDefault="00EE5860" w:rsidP="00823058">
            <w:pPr>
              <w:pStyle w:val="TAC"/>
              <w:rPr>
                <w:sz w:val="16"/>
                <w:szCs w:val="16"/>
                <w:lang w:val="fr-FR"/>
              </w:rPr>
            </w:pPr>
            <w:r w:rsidRPr="00823058">
              <w:t>Not Applicable</w:t>
            </w:r>
          </w:p>
        </w:tc>
      </w:tr>
      <w:tr w:rsidR="001046A9" w:rsidRPr="00441CD0" w14:paraId="38D2B814" w14:textId="77777777" w:rsidTr="001046A9">
        <w:tc>
          <w:tcPr>
            <w:tcW w:w="846" w:type="pct"/>
            <w:hideMark/>
          </w:tcPr>
          <w:p w14:paraId="594DC85F" w14:textId="77777777" w:rsidR="00EE5860" w:rsidRPr="00441CD0" w:rsidRDefault="00EE5860" w:rsidP="00BB0E1F">
            <w:pPr>
              <w:pStyle w:val="TAC"/>
              <w:rPr>
                <w:szCs w:val="16"/>
              </w:rPr>
            </w:pPr>
            <w:r w:rsidRPr="00441CD0">
              <w:rPr>
                <w:szCs w:val="16"/>
              </w:rPr>
              <w:t>8</w:t>
            </w:r>
          </w:p>
        </w:tc>
        <w:tc>
          <w:tcPr>
            <w:tcW w:w="1879" w:type="pct"/>
            <w:hideMark/>
          </w:tcPr>
          <w:p w14:paraId="180CD1D6" w14:textId="77777777" w:rsidR="00EE5860" w:rsidRPr="00441CD0" w:rsidRDefault="00EE5860" w:rsidP="00BB0E1F">
            <w:pPr>
              <w:pStyle w:val="TAL"/>
              <w:rPr>
                <w:sz w:val="16"/>
                <w:szCs w:val="16"/>
              </w:rPr>
            </w:pPr>
            <w:r w:rsidRPr="00441CD0">
              <w:rPr>
                <w:lang w:val="en-US"/>
              </w:rPr>
              <w:t>Created PDR</w:t>
            </w:r>
          </w:p>
        </w:tc>
        <w:tc>
          <w:tcPr>
            <w:tcW w:w="1524" w:type="pct"/>
            <w:hideMark/>
          </w:tcPr>
          <w:p w14:paraId="3EDAB2BE" w14:textId="77777777" w:rsidR="00EE5860" w:rsidRPr="00441CD0" w:rsidRDefault="00EE5860" w:rsidP="00BB0E1F">
            <w:pPr>
              <w:pStyle w:val="TAL"/>
              <w:rPr>
                <w:sz w:val="16"/>
                <w:szCs w:val="16"/>
                <w:lang w:val="de-DE"/>
              </w:rPr>
            </w:pPr>
            <w:r w:rsidRPr="00441CD0">
              <w:t>Extendable / Table 7.5.3</w:t>
            </w:r>
            <w:r w:rsidRPr="00441CD0">
              <w:rPr>
                <w:lang w:val="de-DE"/>
              </w:rPr>
              <w:t>.2-1</w:t>
            </w:r>
          </w:p>
        </w:tc>
        <w:tc>
          <w:tcPr>
            <w:tcW w:w="751" w:type="pct"/>
            <w:hideMark/>
          </w:tcPr>
          <w:p w14:paraId="6707FF1C" w14:textId="77777777" w:rsidR="00EE5860" w:rsidRPr="00441CD0" w:rsidRDefault="00EE5860" w:rsidP="00823058">
            <w:pPr>
              <w:pStyle w:val="TAC"/>
              <w:rPr>
                <w:sz w:val="16"/>
                <w:szCs w:val="16"/>
                <w:lang w:val="fr-FR"/>
              </w:rPr>
            </w:pPr>
            <w:r w:rsidRPr="00823058">
              <w:t>Not Applicable</w:t>
            </w:r>
          </w:p>
        </w:tc>
      </w:tr>
      <w:tr w:rsidR="001046A9" w:rsidRPr="00441CD0" w14:paraId="204DCE77" w14:textId="77777777" w:rsidTr="001046A9">
        <w:tc>
          <w:tcPr>
            <w:tcW w:w="846" w:type="pct"/>
            <w:hideMark/>
          </w:tcPr>
          <w:p w14:paraId="06ECA81E" w14:textId="77777777" w:rsidR="00EE5860" w:rsidRPr="00441CD0" w:rsidRDefault="00EE5860" w:rsidP="00BB0E1F">
            <w:pPr>
              <w:pStyle w:val="TAC"/>
              <w:rPr>
                <w:szCs w:val="16"/>
              </w:rPr>
            </w:pPr>
            <w:r w:rsidRPr="00441CD0">
              <w:rPr>
                <w:szCs w:val="16"/>
              </w:rPr>
              <w:t>9</w:t>
            </w:r>
          </w:p>
        </w:tc>
        <w:tc>
          <w:tcPr>
            <w:tcW w:w="1879" w:type="pct"/>
            <w:hideMark/>
          </w:tcPr>
          <w:p w14:paraId="3FFA3A00" w14:textId="77777777" w:rsidR="00EE5860" w:rsidRPr="00441CD0" w:rsidRDefault="00EE5860" w:rsidP="00BB0E1F">
            <w:pPr>
              <w:pStyle w:val="TAL"/>
              <w:rPr>
                <w:sz w:val="16"/>
                <w:szCs w:val="16"/>
              </w:rPr>
            </w:pPr>
            <w:r w:rsidRPr="00441CD0">
              <w:rPr>
                <w:lang w:val="fr-FR"/>
              </w:rPr>
              <w:t>Update PDR</w:t>
            </w:r>
          </w:p>
        </w:tc>
        <w:tc>
          <w:tcPr>
            <w:tcW w:w="1524" w:type="pct"/>
            <w:hideMark/>
          </w:tcPr>
          <w:p w14:paraId="7D8FE731"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2</w:t>
            </w:r>
            <w:r w:rsidRPr="00441CD0">
              <w:rPr>
                <w:lang w:val="de-DE"/>
              </w:rPr>
              <w:t>-1</w:t>
            </w:r>
          </w:p>
        </w:tc>
        <w:tc>
          <w:tcPr>
            <w:tcW w:w="751" w:type="pct"/>
            <w:hideMark/>
          </w:tcPr>
          <w:p w14:paraId="14A530CC" w14:textId="77777777" w:rsidR="00EE5860" w:rsidRPr="00441CD0" w:rsidRDefault="00EE5860" w:rsidP="00823058">
            <w:pPr>
              <w:pStyle w:val="TAC"/>
              <w:rPr>
                <w:sz w:val="16"/>
                <w:szCs w:val="16"/>
                <w:lang w:val="fr-FR"/>
              </w:rPr>
            </w:pPr>
            <w:r w:rsidRPr="00823058">
              <w:t>Not Applicable</w:t>
            </w:r>
          </w:p>
        </w:tc>
      </w:tr>
      <w:tr w:rsidR="001046A9" w:rsidRPr="00441CD0" w14:paraId="3D39FDD0" w14:textId="77777777" w:rsidTr="001046A9">
        <w:tc>
          <w:tcPr>
            <w:tcW w:w="846" w:type="pct"/>
            <w:hideMark/>
          </w:tcPr>
          <w:p w14:paraId="63F6623A" w14:textId="77777777" w:rsidR="00EE5860" w:rsidRPr="00441CD0" w:rsidRDefault="00EE5860" w:rsidP="00BB0E1F">
            <w:pPr>
              <w:pStyle w:val="TAC"/>
              <w:rPr>
                <w:szCs w:val="16"/>
              </w:rPr>
            </w:pPr>
            <w:r w:rsidRPr="00441CD0">
              <w:rPr>
                <w:szCs w:val="16"/>
              </w:rPr>
              <w:t>10</w:t>
            </w:r>
          </w:p>
        </w:tc>
        <w:tc>
          <w:tcPr>
            <w:tcW w:w="1879" w:type="pct"/>
            <w:hideMark/>
          </w:tcPr>
          <w:p w14:paraId="7E233158" w14:textId="77777777" w:rsidR="00EE5860" w:rsidRPr="00441CD0" w:rsidRDefault="00EE5860" w:rsidP="00BB0E1F">
            <w:pPr>
              <w:pStyle w:val="TAL"/>
              <w:rPr>
                <w:sz w:val="16"/>
                <w:szCs w:val="16"/>
              </w:rPr>
            </w:pPr>
            <w:r w:rsidRPr="00441CD0">
              <w:t>Update FAR</w:t>
            </w:r>
          </w:p>
        </w:tc>
        <w:tc>
          <w:tcPr>
            <w:tcW w:w="1524" w:type="pct"/>
            <w:hideMark/>
          </w:tcPr>
          <w:p w14:paraId="2728FADA"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3</w:t>
            </w:r>
            <w:r w:rsidRPr="00441CD0">
              <w:rPr>
                <w:lang w:val="de-DE"/>
              </w:rPr>
              <w:t>-1</w:t>
            </w:r>
          </w:p>
        </w:tc>
        <w:tc>
          <w:tcPr>
            <w:tcW w:w="751" w:type="pct"/>
            <w:hideMark/>
          </w:tcPr>
          <w:p w14:paraId="6A2C36AA" w14:textId="77777777" w:rsidR="00EE5860" w:rsidRPr="00441CD0" w:rsidRDefault="00EE5860" w:rsidP="00823058">
            <w:pPr>
              <w:pStyle w:val="TAC"/>
              <w:rPr>
                <w:sz w:val="16"/>
                <w:szCs w:val="16"/>
                <w:lang w:val="fr-FR"/>
              </w:rPr>
            </w:pPr>
            <w:r w:rsidRPr="00823058">
              <w:t>Not Applicable</w:t>
            </w:r>
          </w:p>
        </w:tc>
      </w:tr>
      <w:tr w:rsidR="001046A9" w:rsidRPr="00441CD0" w14:paraId="41879566" w14:textId="77777777" w:rsidTr="001046A9">
        <w:tc>
          <w:tcPr>
            <w:tcW w:w="846" w:type="pct"/>
            <w:hideMark/>
          </w:tcPr>
          <w:p w14:paraId="74CAD72C" w14:textId="77777777" w:rsidR="00EE5860" w:rsidRPr="00441CD0" w:rsidRDefault="00EE5860" w:rsidP="00BB0E1F">
            <w:pPr>
              <w:pStyle w:val="TAC"/>
              <w:rPr>
                <w:szCs w:val="16"/>
              </w:rPr>
            </w:pPr>
            <w:r w:rsidRPr="00441CD0">
              <w:rPr>
                <w:szCs w:val="16"/>
              </w:rPr>
              <w:t>11</w:t>
            </w:r>
          </w:p>
        </w:tc>
        <w:tc>
          <w:tcPr>
            <w:tcW w:w="1879" w:type="pct"/>
            <w:hideMark/>
          </w:tcPr>
          <w:p w14:paraId="24AD9F2F" w14:textId="77777777" w:rsidR="00EE5860" w:rsidRPr="00441CD0" w:rsidRDefault="00EE5860" w:rsidP="00BB0E1F">
            <w:pPr>
              <w:pStyle w:val="TAL"/>
              <w:rPr>
                <w:sz w:val="16"/>
                <w:szCs w:val="16"/>
              </w:rPr>
            </w:pPr>
            <w:r w:rsidRPr="00441CD0">
              <w:t>Update Forwarding Parameters</w:t>
            </w:r>
          </w:p>
        </w:tc>
        <w:tc>
          <w:tcPr>
            <w:tcW w:w="1524" w:type="pct"/>
            <w:hideMark/>
          </w:tcPr>
          <w:p w14:paraId="33C08CA4" w14:textId="77777777" w:rsidR="00EE5860" w:rsidRPr="00441CD0" w:rsidRDefault="00EE5860" w:rsidP="00BB0E1F">
            <w:pPr>
              <w:pStyle w:val="TAL"/>
              <w:rPr>
                <w:sz w:val="16"/>
                <w:szCs w:val="16"/>
                <w:lang w:val="de-DE"/>
              </w:rPr>
            </w:pPr>
            <w:r w:rsidRPr="00441CD0">
              <w:t>Extendable / Table 7.5.4</w:t>
            </w:r>
            <w:r w:rsidRPr="00441CD0">
              <w:rPr>
                <w:lang w:val="de-DE"/>
              </w:rPr>
              <w:t>.3-2</w:t>
            </w:r>
          </w:p>
        </w:tc>
        <w:tc>
          <w:tcPr>
            <w:tcW w:w="751" w:type="pct"/>
            <w:hideMark/>
          </w:tcPr>
          <w:p w14:paraId="7CE03CC0" w14:textId="77777777" w:rsidR="00EE5860" w:rsidRPr="00441CD0" w:rsidRDefault="00EE5860" w:rsidP="00823058">
            <w:pPr>
              <w:pStyle w:val="TAC"/>
              <w:rPr>
                <w:sz w:val="16"/>
                <w:szCs w:val="16"/>
                <w:lang w:val="fr-FR"/>
              </w:rPr>
            </w:pPr>
            <w:r w:rsidRPr="00823058">
              <w:t>Not Applicable</w:t>
            </w:r>
          </w:p>
        </w:tc>
      </w:tr>
      <w:tr w:rsidR="001046A9" w:rsidRPr="00441CD0" w14:paraId="47E620F6" w14:textId="77777777" w:rsidTr="001046A9">
        <w:tc>
          <w:tcPr>
            <w:tcW w:w="846" w:type="pct"/>
            <w:hideMark/>
          </w:tcPr>
          <w:p w14:paraId="097B4971" w14:textId="77777777" w:rsidR="00EE5860" w:rsidRPr="00441CD0" w:rsidRDefault="00EE5860" w:rsidP="00BB0E1F">
            <w:pPr>
              <w:pStyle w:val="TAC"/>
              <w:rPr>
                <w:szCs w:val="16"/>
              </w:rPr>
            </w:pPr>
            <w:r w:rsidRPr="00441CD0">
              <w:rPr>
                <w:szCs w:val="16"/>
              </w:rPr>
              <w:t>12</w:t>
            </w:r>
          </w:p>
        </w:tc>
        <w:tc>
          <w:tcPr>
            <w:tcW w:w="1879" w:type="pct"/>
            <w:hideMark/>
          </w:tcPr>
          <w:p w14:paraId="59BD304B" w14:textId="77777777" w:rsidR="00EE5860" w:rsidRPr="00441CD0" w:rsidRDefault="00EE5860" w:rsidP="00BB0E1F">
            <w:pPr>
              <w:pStyle w:val="TAL"/>
              <w:rPr>
                <w:sz w:val="16"/>
                <w:szCs w:val="16"/>
              </w:rPr>
            </w:pPr>
            <w:r w:rsidRPr="00441CD0">
              <w:t>Update BAR (PFCP Session Report Response)</w:t>
            </w:r>
          </w:p>
        </w:tc>
        <w:tc>
          <w:tcPr>
            <w:tcW w:w="1524" w:type="pct"/>
            <w:hideMark/>
          </w:tcPr>
          <w:p w14:paraId="49F28895" w14:textId="77777777" w:rsidR="00EE5860" w:rsidRPr="00441CD0" w:rsidRDefault="00EE5860" w:rsidP="00BB0E1F">
            <w:pPr>
              <w:pStyle w:val="TAL"/>
              <w:rPr>
                <w:sz w:val="16"/>
                <w:szCs w:val="16"/>
                <w:lang w:val="de-DE"/>
              </w:rPr>
            </w:pPr>
            <w:r w:rsidRPr="00441CD0">
              <w:t>Extendable / Table 7.5.</w:t>
            </w:r>
            <w:r w:rsidRPr="00441CD0">
              <w:rPr>
                <w:lang w:val="de-DE"/>
              </w:rPr>
              <w:t xml:space="preserve">9.2-1 </w:t>
            </w:r>
          </w:p>
        </w:tc>
        <w:tc>
          <w:tcPr>
            <w:tcW w:w="751" w:type="pct"/>
            <w:hideMark/>
          </w:tcPr>
          <w:p w14:paraId="786EA613" w14:textId="77777777" w:rsidR="00EE5860" w:rsidRPr="00441CD0" w:rsidRDefault="00EE5860" w:rsidP="00823058">
            <w:pPr>
              <w:pStyle w:val="TAC"/>
              <w:rPr>
                <w:sz w:val="16"/>
                <w:szCs w:val="16"/>
                <w:lang w:val="fr-FR"/>
              </w:rPr>
            </w:pPr>
            <w:r w:rsidRPr="00823058">
              <w:t>Not Applicable</w:t>
            </w:r>
          </w:p>
        </w:tc>
      </w:tr>
      <w:tr w:rsidR="001046A9" w:rsidRPr="00441CD0" w14:paraId="375F6631" w14:textId="77777777" w:rsidTr="001046A9">
        <w:tc>
          <w:tcPr>
            <w:tcW w:w="846" w:type="pct"/>
            <w:hideMark/>
          </w:tcPr>
          <w:p w14:paraId="628B5329" w14:textId="77777777" w:rsidR="00EE5860" w:rsidRPr="00441CD0" w:rsidRDefault="00EE5860" w:rsidP="00BB0E1F">
            <w:pPr>
              <w:pStyle w:val="TAC"/>
              <w:rPr>
                <w:szCs w:val="16"/>
              </w:rPr>
            </w:pPr>
            <w:r w:rsidRPr="00441CD0">
              <w:rPr>
                <w:szCs w:val="16"/>
              </w:rPr>
              <w:t>13</w:t>
            </w:r>
          </w:p>
        </w:tc>
        <w:tc>
          <w:tcPr>
            <w:tcW w:w="1879" w:type="pct"/>
            <w:hideMark/>
          </w:tcPr>
          <w:p w14:paraId="160224EA" w14:textId="77777777" w:rsidR="00EE5860" w:rsidRPr="00441CD0" w:rsidRDefault="00EE5860" w:rsidP="00BB0E1F">
            <w:pPr>
              <w:pStyle w:val="TAL"/>
              <w:rPr>
                <w:sz w:val="16"/>
                <w:szCs w:val="16"/>
              </w:rPr>
            </w:pPr>
            <w:r w:rsidRPr="00441CD0">
              <w:rPr>
                <w:lang w:val="de-DE"/>
              </w:rPr>
              <w:t>Update URR</w:t>
            </w:r>
          </w:p>
        </w:tc>
        <w:tc>
          <w:tcPr>
            <w:tcW w:w="1524" w:type="pct"/>
            <w:hideMark/>
          </w:tcPr>
          <w:p w14:paraId="6B4ED064" w14:textId="77777777" w:rsidR="00EE5860" w:rsidRPr="00441CD0" w:rsidRDefault="00EE5860" w:rsidP="00BB0E1F">
            <w:pPr>
              <w:pStyle w:val="TAL"/>
              <w:rPr>
                <w:sz w:val="16"/>
                <w:szCs w:val="16"/>
                <w:lang w:val="de-DE"/>
              </w:rPr>
            </w:pPr>
            <w:r w:rsidRPr="00441CD0">
              <w:t>Extendable / Table 7.5.4</w:t>
            </w:r>
            <w:r w:rsidRPr="00441CD0">
              <w:rPr>
                <w:lang w:val="de-DE"/>
              </w:rPr>
              <w:t>.4</w:t>
            </w:r>
          </w:p>
        </w:tc>
        <w:tc>
          <w:tcPr>
            <w:tcW w:w="751" w:type="pct"/>
            <w:hideMark/>
          </w:tcPr>
          <w:p w14:paraId="499D6CB0" w14:textId="77777777" w:rsidR="00EE5860" w:rsidRPr="00441CD0" w:rsidRDefault="00EE5860" w:rsidP="00823058">
            <w:pPr>
              <w:pStyle w:val="TAC"/>
              <w:rPr>
                <w:sz w:val="16"/>
                <w:szCs w:val="16"/>
                <w:lang w:val="fr-FR"/>
              </w:rPr>
            </w:pPr>
            <w:r w:rsidRPr="00823058">
              <w:t>Not Applicable</w:t>
            </w:r>
          </w:p>
        </w:tc>
      </w:tr>
      <w:tr w:rsidR="001046A9" w:rsidRPr="00441CD0" w14:paraId="7C65C5B1" w14:textId="77777777" w:rsidTr="001046A9">
        <w:tc>
          <w:tcPr>
            <w:tcW w:w="846" w:type="pct"/>
            <w:hideMark/>
          </w:tcPr>
          <w:p w14:paraId="61E03FDD" w14:textId="77777777" w:rsidR="00EE5860" w:rsidRPr="00441CD0" w:rsidRDefault="00EE5860" w:rsidP="00BB0E1F">
            <w:pPr>
              <w:pStyle w:val="TAC"/>
              <w:rPr>
                <w:szCs w:val="16"/>
              </w:rPr>
            </w:pPr>
            <w:r w:rsidRPr="00441CD0">
              <w:rPr>
                <w:szCs w:val="16"/>
              </w:rPr>
              <w:t>14</w:t>
            </w:r>
          </w:p>
        </w:tc>
        <w:tc>
          <w:tcPr>
            <w:tcW w:w="1879" w:type="pct"/>
            <w:hideMark/>
          </w:tcPr>
          <w:p w14:paraId="72FEE7DC" w14:textId="77777777" w:rsidR="00EE5860" w:rsidRPr="00441CD0" w:rsidRDefault="00EE5860" w:rsidP="00BB0E1F">
            <w:pPr>
              <w:pStyle w:val="TAL"/>
              <w:rPr>
                <w:sz w:val="16"/>
                <w:szCs w:val="16"/>
              </w:rPr>
            </w:pPr>
            <w:r w:rsidRPr="00441CD0">
              <w:rPr>
                <w:lang w:val="fr-FR"/>
              </w:rPr>
              <w:t>Update QER</w:t>
            </w:r>
          </w:p>
        </w:tc>
        <w:tc>
          <w:tcPr>
            <w:tcW w:w="1524" w:type="pct"/>
            <w:hideMark/>
          </w:tcPr>
          <w:p w14:paraId="3811D650" w14:textId="77777777" w:rsidR="00EE5860" w:rsidRPr="00441CD0" w:rsidRDefault="00EE5860" w:rsidP="00BB0E1F">
            <w:pPr>
              <w:pStyle w:val="TAL"/>
              <w:rPr>
                <w:sz w:val="16"/>
                <w:szCs w:val="16"/>
                <w:lang w:val="de-DE"/>
              </w:rPr>
            </w:pPr>
            <w:r w:rsidRPr="00441CD0">
              <w:t>Extendable / Table 7.5.4</w:t>
            </w:r>
            <w:r w:rsidRPr="00441CD0">
              <w:rPr>
                <w:lang w:val="de-DE"/>
              </w:rPr>
              <w:t>.5</w:t>
            </w:r>
          </w:p>
        </w:tc>
        <w:tc>
          <w:tcPr>
            <w:tcW w:w="751" w:type="pct"/>
            <w:hideMark/>
          </w:tcPr>
          <w:p w14:paraId="1F578A6A" w14:textId="77777777" w:rsidR="00EE5860" w:rsidRPr="00441CD0" w:rsidRDefault="00EE5860" w:rsidP="00823058">
            <w:pPr>
              <w:pStyle w:val="TAC"/>
              <w:rPr>
                <w:sz w:val="16"/>
                <w:szCs w:val="16"/>
                <w:lang w:val="fr-FR"/>
              </w:rPr>
            </w:pPr>
            <w:r w:rsidRPr="00823058">
              <w:t>Not Applicable</w:t>
            </w:r>
          </w:p>
        </w:tc>
      </w:tr>
      <w:tr w:rsidR="001046A9" w:rsidRPr="00441CD0" w14:paraId="08527D63" w14:textId="77777777" w:rsidTr="001046A9">
        <w:tc>
          <w:tcPr>
            <w:tcW w:w="846" w:type="pct"/>
            <w:hideMark/>
          </w:tcPr>
          <w:p w14:paraId="675E188D" w14:textId="77777777" w:rsidR="00EE5860" w:rsidRPr="00441CD0" w:rsidRDefault="00EE5860" w:rsidP="00BB0E1F">
            <w:pPr>
              <w:pStyle w:val="TAC"/>
              <w:rPr>
                <w:szCs w:val="16"/>
              </w:rPr>
            </w:pPr>
            <w:r w:rsidRPr="00441CD0">
              <w:rPr>
                <w:szCs w:val="16"/>
              </w:rPr>
              <w:t>15</w:t>
            </w:r>
          </w:p>
        </w:tc>
        <w:tc>
          <w:tcPr>
            <w:tcW w:w="1879" w:type="pct"/>
            <w:hideMark/>
          </w:tcPr>
          <w:p w14:paraId="1FE0BFCD" w14:textId="77777777" w:rsidR="00EE5860" w:rsidRPr="00441CD0" w:rsidRDefault="00EE5860" w:rsidP="00BB0E1F">
            <w:pPr>
              <w:pStyle w:val="TAL"/>
              <w:rPr>
                <w:sz w:val="16"/>
                <w:szCs w:val="16"/>
              </w:rPr>
            </w:pPr>
            <w:r w:rsidRPr="00441CD0">
              <w:t>Remove PDR</w:t>
            </w:r>
          </w:p>
        </w:tc>
        <w:tc>
          <w:tcPr>
            <w:tcW w:w="1524" w:type="pct"/>
            <w:hideMark/>
          </w:tcPr>
          <w:p w14:paraId="0C2AE881" w14:textId="77777777" w:rsidR="00EE5860" w:rsidRPr="00441CD0" w:rsidRDefault="00EE5860" w:rsidP="00BB0E1F">
            <w:pPr>
              <w:pStyle w:val="TAL"/>
              <w:rPr>
                <w:sz w:val="16"/>
                <w:szCs w:val="16"/>
                <w:lang w:val="de-DE"/>
              </w:rPr>
            </w:pPr>
            <w:r w:rsidRPr="00441CD0">
              <w:t>Extendable / Table 7.5.4</w:t>
            </w:r>
            <w:r w:rsidRPr="00441CD0">
              <w:rPr>
                <w:lang w:val="de-DE"/>
              </w:rPr>
              <w:t>.6</w:t>
            </w:r>
          </w:p>
        </w:tc>
        <w:tc>
          <w:tcPr>
            <w:tcW w:w="751" w:type="pct"/>
            <w:hideMark/>
          </w:tcPr>
          <w:p w14:paraId="652645D9" w14:textId="77777777" w:rsidR="00EE5860" w:rsidRPr="00441CD0" w:rsidRDefault="00EE5860" w:rsidP="00823058">
            <w:pPr>
              <w:pStyle w:val="TAC"/>
              <w:rPr>
                <w:sz w:val="16"/>
                <w:szCs w:val="16"/>
                <w:lang w:val="fr-FR"/>
              </w:rPr>
            </w:pPr>
            <w:r w:rsidRPr="00823058">
              <w:t>Not Applicable</w:t>
            </w:r>
          </w:p>
        </w:tc>
      </w:tr>
      <w:tr w:rsidR="001046A9" w:rsidRPr="00441CD0" w14:paraId="6FB17B1D" w14:textId="77777777" w:rsidTr="001046A9">
        <w:tc>
          <w:tcPr>
            <w:tcW w:w="846" w:type="pct"/>
            <w:hideMark/>
          </w:tcPr>
          <w:p w14:paraId="5FA0F37D" w14:textId="77777777" w:rsidR="00EE5860" w:rsidRPr="00441CD0" w:rsidRDefault="00EE5860" w:rsidP="00BB0E1F">
            <w:pPr>
              <w:pStyle w:val="TAC"/>
              <w:rPr>
                <w:szCs w:val="16"/>
              </w:rPr>
            </w:pPr>
            <w:r w:rsidRPr="00441CD0">
              <w:rPr>
                <w:szCs w:val="16"/>
              </w:rPr>
              <w:t>16</w:t>
            </w:r>
          </w:p>
        </w:tc>
        <w:tc>
          <w:tcPr>
            <w:tcW w:w="1879" w:type="pct"/>
            <w:hideMark/>
          </w:tcPr>
          <w:p w14:paraId="3CA9E8EA" w14:textId="77777777" w:rsidR="00EE5860" w:rsidRPr="00441CD0" w:rsidRDefault="00EE5860" w:rsidP="00BB0E1F">
            <w:pPr>
              <w:pStyle w:val="TAL"/>
              <w:rPr>
                <w:sz w:val="16"/>
                <w:szCs w:val="16"/>
              </w:rPr>
            </w:pPr>
            <w:r w:rsidRPr="00441CD0">
              <w:t>Remove FAR</w:t>
            </w:r>
          </w:p>
        </w:tc>
        <w:tc>
          <w:tcPr>
            <w:tcW w:w="1524" w:type="pct"/>
            <w:hideMark/>
          </w:tcPr>
          <w:p w14:paraId="5D591F10" w14:textId="77777777" w:rsidR="00EE5860" w:rsidRPr="00441CD0" w:rsidRDefault="00EE5860" w:rsidP="00BB0E1F">
            <w:pPr>
              <w:pStyle w:val="TAL"/>
              <w:rPr>
                <w:sz w:val="16"/>
                <w:szCs w:val="16"/>
                <w:lang w:val="de-DE"/>
              </w:rPr>
            </w:pPr>
            <w:r w:rsidRPr="00441CD0">
              <w:t>Extendable / Table 7.5.4</w:t>
            </w:r>
            <w:r w:rsidRPr="00441CD0">
              <w:rPr>
                <w:lang w:val="de-DE"/>
              </w:rPr>
              <w:t>.7</w:t>
            </w:r>
          </w:p>
        </w:tc>
        <w:tc>
          <w:tcPr>
            <w:tcW w:w="751" w:type="pct"/>
            <w:hideMark/>
          </w:tcPr>
          <w:p w14:paraId="3F09A2A5" w14:textId="77777777" w:rsidR="00EE5860" w:rsidRPr="00441CD0" w:rsidRDefault="00EE5860" w:rsidP="00823058">
            <w:pPr>
              <w:pStyle w:val="TAC"/>
              <w:rPr>
                <w:sz w:val="16"/>
                <w:szCs w:val="16"/>
                <w:lang w:val="fr-FR"/>
              </w:rPr>
            </w:pPr>
            <w:r w:rsidRPr="00823058">
              <w:t>Not Applicable</w:t>
            </w:r>
          </w:p>
        </w:tc>
      </w:tr>
      <w:tr w:rsidR="001046A9" w:rsidRPr="00441CD0" w14:paraId="4E47FC82" w14:textId="77777777" w:rsidTr="001046A9">
        <w:tc>
          <w:tcPr>
            <w:tcW w:w="846" w:type="pct"/>
            <w:hideMark/>
          </w:tcPr>
          <w:p w14:paraId="06CD0C50" w14:textId="77777777" w:rsidR="00EE5860" w:rsidRPr="00441CD0" w:rsidRDefault="00EE5860" w:rsidP="00BB0E1F">
            <w:pPr>
              <w:pStyle w:val="TAC"/>
              <w:rPr>
                <w:szCs w:val="16"/>
              </w:rPr>
            </w:pPr>
            <w:r w:rsidRPr="00441CD0">
              <w:rPr>
                <w:szCs w:val="16"/>
              </w:rPr>
              <w:t>17</w:t>
            </w:r>
          </w:p>
        </w:tc>
        <w:tc>
          <w:tcPr>
            <w:tcW w:w="1879" w:type="pct"/>
            <w:hideMark/>
          </w:tcPr>
          <w:p w14:paraId="035E0772" w14:textId="77777777" w:rsidR="00EE5860" w:rsidRPr="00441CD0" w:rsidRDefault="00EE5860" w:rsidP="00BB0E1F">
            <w:pPr>
              <w:pStyle w:val="TAL"/>
              <w:rPr>
                <w:sz w:val="16"/>
                <w:szCs w:val="16"/>
              </w:rPr>
            </w:pPr>
            <w:r w:rsidRPr="00441CD0">
              <w:t>Remove URR</w:t>
            </w:r>
          </w:p>
        </w:tc>
        <w:tc>
          <w:tcPr>
            <w:tcW w:w="1524" w:type="pct"/>
            <w:hideMark/>
          </w:tcPr>
          <w:p w14:paraId="49506499" w14:textId="77777777" w:rsidR="00EE5860" w:rsidRPr="00441CD0" w:rsidRDefault="00EE5860" w:rsidP="00BB0E1F">
            <w:pPr>
              <w:pStyle w:val="TAL"/>
              <w:rPr>
                <w:sz w:val="16"/>
                <w:szCs w:val="16"/>
              </w:rPr>
            </w:pPr>
            <w:r w:rsidRPr="00441CD0">
              <w:t>Extendable / Table 7.5.4</w:t>
            </w:r>
            <w:r w:rsidRPr="00441CD0">
              <w:rPr>
                <w:lang w:val="en-US"/>
              </w:rPr>
              <w:t>.8</w:t>
            </w:r>
          </w:p>
        </w:tc>
        <w:tc>
          <w:tcPr>
            <w:tcW w:w="751" w:type="pct"/>
            <w:hideMark/>
          </w:tcPr>
          <w:p w14:paraId="2C3026A9" w14:textId="77777777" w:rsidR="00EE5860" w:rsidRPr="00441CD0" w:rsidRDefault="00EE5860" w:rsidP="00823058">
            <w:pPr>
              <w:pStyle w:val="TAC"/>
              <w:rPr>
                <w:sz w:val="16"/>
                <w:szCs w:val="16"/>
                <w:lang w:val="fr-FR"/>
              </w:rPr>
            </w:pPr>
            <w:r w:rsidRPr="00823058">
              <w:t>Not Applicable</w:t>
            </w:r>
          </w:p>
        </w:tc>
      </w:tr>
      <w:tr w:rsidR="001046A9" w:rsidRPr="00441CD0" w14:paraId="00120CF7" w14:textId="77777777" w:rsidTr="001046A9">
        <w:tc>
          <w:tcPr>
            <w:tcW w:w="846" w:type="pct"/>
            <w:hideMark/>
          </w:tcPr>
          <w:p w14:paraId="3AAEDC45" w14:textId="77777777" w:rsidR="00EE5860" w:rsidRPr="00441CD0" w:rsidRDefault="00EE5860" w:rsidP="00BB0E1F">
            <w:pPr>
              <w:pStyle w:val="TAC"/>
              <w:rPr>
                <w:szCs w:val="16"/>
              </w:rPr>
            </w:pPr>
            <w:r w:rsidRPr="00441CD0">
              <w:rPr>
                <w:szCs w:val="16"/>
              </w:rPr>
              <w:t>18</w:t>
            </w:r>
          </w:p>
        </w:tc>
        <w:tc>
          <w:tcPr>
            <w:tcW w:w="1879" w:type="pct"/>
            <w:hideMark/>
          </w:tcPr>
          <w:p w14:paraId="6145231F" w14:textId="77777777" w:rsidR="00EE5860" w:rsidRPr="00441CD0" w:rsidRDefault="00EE5860" w:rsidP="00BB0E1F">
            <w:pPr>
              <w:pStyle w:val="TAL"/>
              <w:rPr>
                <w:sz w:val="16"/>
                <w:szCs w:val="16"/>
              </w:rPr>
            </w:pPr>
            <w:r w:rsidRPr="00441CD0">
              <w:t>Remove QER</w:t>
            </w:r>
          </w:p>
        </w:tc>
        <w:tc>
          <w:tcPr>
            <w:tcW w:w="1524" w:type="pct"/>
            <w:hideMark/>
          </w:tcPr>
          <w:p w14:paraId="34615738" w14:textId="77777777" w:rsidR="00EE5860" w:rsidRPr="00441CD0" w:rsidRDefault="00EE5860" w:rsidP="00BB0E1F">
            <w:pPr>
              <w:pStyle w:val="TAL"/>
              <w:rPr>
                <w:sz w:val="16"/>
                <w:szCs w:val="16"/>
              </w:rPr>
            </w:pPr>
            <w:r w:rsidRPr="00441CD0">
              <w:t>Extendable / Table 7.5.4</w:t>
            </w:r>
            <w:r w:rsidRPr="00441CD0">
              <w:rPr>
                <w:lang w:val="en-US"/>
              </w:rPr>
              <w:t>.9</w:t>
            </w:r>
          </w:p>
        </w:tc>
        <w:tc>
          <w:tcPr>
            <w:tcW w:w="751" w:type="pct"/>
            <w:hideMark/>
          </w:tcPr>
          <w:p w14:paraId="155BDBF5" w14:textId="77777777" w:rsidR="00EE5860" w:rsidRPr="00441CD0" w:rsidRDefault="00EE5860" w:rsidP="00823058">
            <w:pPr>
              <w:pStyle w:val="TAC"/>
              <w:rPr>
                <w:sz w:val="16"/>
                <w:szCs w:val="16"/>
                <w:lang w:val="fr-FR"/>
              </w:rPr>
            </w:pPr>
            <w:r w:rsidRPr="00823058">
              <w:t>Not Applicable</w:t>
            </w:r>
          </w:p>
        </w:tc>
      </w:tr>
      <w:tr w:rsidR="001046A9" w:rsidRPr="00441CD0" w14:paraId="5BBB7BA6" w14:textId="77777777" w:rsidTr="001046A9">
        <w:tc>
          <w:tcPr>
            <w:tcW w:w="846" w:type="pct"/>
            <w:hideMark/>
          </w:tcPr>
          <w:p w14:paraId="4F8813BB" w14:textId="77777777" w:rsidR="00EE5860" w:rsidRPr="00441CD0" w:rsidRDefault="00EE5860" w:rsidP="00BB0E1F">
            <w:pPr>
              <w:pStyle w:val="TAC"/>
            </w:pPr>
            <w:r w:rsidRPr="00441CD0">
              <w:rPr>
                <w:szCs w:val="16"/>
              </w:rPr>
              <w:t>19</w:t>
            </w:r>
          </w:p>
        </w:tc>
        <w:tc>
          <w:tcPr>
            <w:tcW w:w="1879" w:type="pct"/>
            <w:hideMark/>
          </w:tcPr>
          <w:p w14:paraId="3269C906" w14:textId="77777777" w:rsidR="00EE5860" w:rsidRPr="00441CD0" w:rsidRDefault="00EE5860" w:rsidP="00BB0E1F">
            <w:pPr>
              <w:pStyle w:val="TAL"/>
            </w:pPr>
            <w:r w:rsidRPr="00441CD0">
              <w:t>Cause</w:t>
            </w:r>
          </w:p>
        </w:tc>
        <w:tc>
          <w:tcPr>
            <w:tcW w:w="1524" w:type="pct"/>
            <w:hideMark/>
          </w:tcPr>
          <w:p w14:paraId="1F51B55C" w14:textId="47FFDCD8" w:rsidR="00EE5860" w:rsidRPr="00441CD0" w:rsidRDefault="00EE5860" w:rsidP="00BB0E1F">
            <w:pPr>
              <w:pStyle w:val="TAL"/>
              <w:rPr>
                <w:sz w:val="16"/>
                <w:szCs w:val="16"/>
              </w:rPr>
            </w:pPr>
            <w:r w:rsidRPr="00441CD0">
              <w:t xml:space="preserve">Fixed / </w:t>
            </w:r>
            <w:r w:rsidR="00415C19" w:rsidRPr="00441CD0">
              <w:t>Clause</w:t>
            </w:r>
            <w:r w:rsidR="00415C19">
              <w:t> </w:t>
            </w:r>
            <w:r w:rsidR="00415C19" w:rsidRPr="00441CD0">
              <w:t>8</w:t>
            </w:r>
            <w:r w:rsidRPr="00441CD0">
              <w:t>.2.1</w:t>
            </w:r>
          </w:p>
        </w:tc>
        <w:tc>
          <w:tcPr>
            <w:tcW w:w="751" w:type="pct"/>
            <w:hideMark/>
          </w:tcPr>
          <w:p w14:paraId="1CA75D85" w14:textId="77777777" w:rsidR="00EE5860" w:rsidRPr="00441CD0" w:rsidRDefault="00EE5860" w:rsidP="00823058">
            <w:pPr>
              <w:pStyle w:val="TAC"/>
              <w:rPr>
                <w:lang w:val="fr-FR"/>
              </w:rPr>
            </w:pPr>
            <w:r w:rsidRPr="00823058">
              <w:t>1</w:t>
            </w:r>
          </w:p>
        </w:tc>
      </w:tr>
      <w:tr w:rsidR="001046A9" w:rsidRPr="00441CD0" w14:paraId="2F25B4E4" w14:textId="77777777" w:rsidTr="001046A9">
        <w:tc>
          <w:tcPr>
            <w:tcW w:w="846" w:type="pct"/>
            <w:hideMark/>
          </w:tcPr>
          <w:p w14:paraId="42838252" w14:textId="77777777" w:rsidR="00EE5860" w:rsidRPr="00441CD0" w:rsidRDefault="00EE5860" w:rsidP="00BB0E1F">
            <w:pPr>
              <w:pStyle w:val="TAC"/>
              <w:rPr>
                <w:lang w:val="x-none"/>
              </w:rPr>
            </w:pPr>
            <w:r w:rsidRPr="00441CD0">
              <w:t>20</w:t>
            </w:r>
          </w:p>
        </w:tc>
        <w:tc>
          <w:tcPr>
            <w:tcW w:w="1879" w:type="pct"/>
            <w:hideMark/>
          </w:tcPr>
          <w:p w14:paraId="4A2B56A9" w14:textId="77777777" w:rsidR="00EE5860" w:rsidRPr="00441CD0" w:rsidRDefault="00EE5860" w:rsidP="00BB0E1F">
            <w:pPr>
              <w:pStyle w:val="TAL"/>
            </w:pPr>
            <w:r w:rsidRPr="00441CD0">
              <w:t>Source Interface</w:t>
            </w:r>
          </w:p>
        </w:tc>
        <w:tc>
          <w:tcPr>
            <w:tcW w:w="1524" w:type="pct"/>
            <w:hideMark/>
          </w:tcPr>
          <w:p w14:paraId="7BA8672F" w14:textId="1C4EF90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w:t>
            </w:r>
          </w:p>
        </w:tc>
        <w:tc>
          <w:tcPr>
            <w:tcW w:w="751" w:type="pct"/>
            <w:hideMark/>
          </w:tcPr>
          <w:p w14:paraId="068B7575" w14:textId="77777777" w:rsidR="00EE5860" w:rsidRPr="00441CD0" w:rsidRDefault="00EE5860" w:rsidP="00BB0E1F">
            <w:pPr>
              <w:pStyle w:val="TAC"/>
              <w:rPr>
                <w:lang w:val="fr-FR"/>
              </w:rPr>
            </w:pPr>
            <w:r w:rsidRPr="00441CD0">
              <w:rPr>
                <w:lang w:val="fr-FR"/>
              </w:rPr>
              <w:t>1</w:t>
            </w:r>
          </w:p>
        </w:tc>
      </w:tr>
      <w:tr w:rsidR="001046A9" w:rsidRPr="00441CD0" w14:paraId="5C8A037B" w14:textId="77777777" w:rsidTr="001046A9">
        <w:tc>
          <w:tcPr>
            <w:tcW w:w="846" w:type="pct"/>
            <w:hideMark/>
          </w:tcPr>
          <w:p w14:paraId="549948D2" w14:textId="77777777" w:rsidR="00EE5860" w:rsidRPr="00441CD0" w:rsidRDefault="00EE5860" w:rsidP="00BB0E1F">
            <w:pPr>
              <w:pStyle w:val="TAC"/>
            </w:pPr>
            <w:r w:rsidRPr="00441CD0">
              <w:t>21</w:t>
            </w:r>
          </w:p>
        </w:tc>
        <w:tc>
          <w:tcPr>
            <w:tcW w:w="1879" w:type="pct"/>
            <w:hideMark/>
          </w:tcPr>
          <w:p w14:paraId="178B90C2" w14:textId="77777777" w:rsidR="00EE5860" w:rsidRPr="00441CD0" w:rsidRDefault="00EE5860" w:rsidP="00BB0E1F">
            <w:pPr>
              <w:pStyle w:val="TAL"/>
            </w:pPr>
            <w:r w:rsidRPr="00441CD0">
              <w:t>F-TEID</w:t>
            </w:r>
          </w:p>
        </w:tc>
        <w:tc>
          <w:tcPr>
            <w:tcW w:w="1524" w:type="pct"/>
            <w:hideMark/>
          </w:tcPr>
          <w:p w14:paraId="603D2E9A" w14:textId="3D07BA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w:t>
            </w:r>
          </w:p>
        </w:tc>
        <w:tc>
          <w:tcPr>
            <w:tcW w:w="751" w:type="pct"/>
            <w:hideMark/>
          </w:tcPr>
          <w:p w14:paraId="2631B8C4" w14:textId="77777777" w:rsidR="00EE5860" w:rsidRPr="00441CD0" w:rsidRDefault="00EE5860" w:rsidP="00BB0E1F">
            <w:pPr>
              <w:pStyle w:val="TAC"/>
              <w:rPr>
                <w:szCs w:val="16"/>
                <w:lang w:val="fr-FR"/>
              </w:rPr>
            </w:pPr>
            <w:r w:rsidRPr="00441CD0">
              <w:rPr>
                <w:szCs w:val="16"/>
                <w:lang w:val="fr-FR"/>
              </w:rPr>
              <w:t>1</w:t>
            </w:r>
          </w:p>
        </w:tc>
      </w:tr>
      <w:tr w:rsidR="001046A9" w:rsidRPr="00441CD0" w14:paraId="1DDE8220" w14:textId="77777777" w:rsidTr="001046A9">
        <w:tc>
          <w:tcPr>
            <w:tcW w:w="846" w:type="pct"/>
            <w:hideMark/>
          </w:tcPr>
          <w:p w14:paraId="35B45C14" w14:textId="77777777" w:rsidR="00EE5860" w:rsidRPr="00441CD0" w:rsidRDefault="00EE5860" w:rsidP="00BB0E1F">
            <w:pPr>
              <w:pStyle w:val="TAC"/>
            </w:pPr>
            <w:r w:rsidRPr="00441CD0">
              <w:t>22</w:t>
            </w:r>
          </w:p>
        </w:tc>
        <w:tc>
          <w:tcPr>
            <w:tcW w:w="1879" w:type="pct"/>
            <w:hideMark/>
          </w:tcPr>
          <w:p w14:paraId="633D2F4C" w14:textId="77777777" w:rsidR="00EE5860" w:rsidRPr="00441CD0" w:rsidRDefault="00EE5860" w:rsidP="00BB0E1F">
            <w:pPr>
              <w:pStyle w:val="TAL"/>
            </w:pPr>
            <w:r w:rsidRPr="00441CD0">
              <w:t>Network Instance</w:t>
            </w:r>
          </w:p>
        </w:tc>
        <w:tc>
          <w:tcPr>
            <w:tcW w:w="1524" w:type="pct"/>
            <w:hideMark/>
          </w:tcPr>
          <w:p w14:paraId="3D4C741D" w14:textId="67E82DE5"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.2.4</w:t>
            </w:r>
          </w:p>
        </w:tc>
        <w:tc>
          <w:tcPr>
            <w:tcW w:w="751" w:type="pct"/>
            <w:hideMark/>
          </w:tcPr>
          <w:p w14:paraId="390F5FE4" w14:textId="77777777" w:rsidR="00EE5860" w:rsidRPr="00441CD0" w:rsidRDefault="00EE5860" w:rsidP="00BB0E1F">
            <w:pPr>
              <w:pStyle w:val="TAC"/>
              <w:rPr>
                <w:szCs w:val="16"/>
                <w:lang w:val="fr-FR"/>
              </w:rPr>
            </w:pPr>
            <w:r w:rsidRPr="00441CD0">
              <w:rPr>
                <w:szCs w:val="16"/>
                <w:lang w:val="fr-FR"/>
              </w:rPr>
              <w:t>Not Applicable</w:t>
            </w:r>
          </w:p>
        </w:tc>
      </w:tr>
      <w:tr w:rsidR="001046A9" w:rsidRPr="00441CD0" w14:paraId="11F23521" w14:textId="77777777" w:rsidTr="001046A9">
        <w:tc>
          <w:tcPr>
            <w:tcW w:w="846" w:type="pct"/>
            <w:hideMark/>
          </w:tcPr>
          <w:p w14:paraId="7C32C65C" w14:textId="77777777" w:rsidR="00EE5860" w:rsidRPr="00441CD0" w:rsidRDefault="00EE5860" w:rsidP="00BB0E1F">
            <w:pPr>
              <w:pStyle w:val="TAC"/>
            </w:pPr>
            <w:r w:rsidRPr="00441CD0">
              <w:t>23</w:t>
            </w:r>
          </w:p>
        </w:tc>
        <w:tc>
          <w:tcPr>
            <w:tcW w:w="1879" w:type="pct"/>
            <w:hideMark/>
          </w:tcPr>
          <w:p w14:paraId="42F0B53A" w14:textId="77777777" w:rsidR="00EE5860" w:rsidRPr="00441CD0" w:rsidRDefault="00EE5860" w:rsidP="00BB0E1F">
            <w:pPr>
              <w:pStyle w:val="TAL"/>
            </w:pPr>
            <w:r w:rsidRPr="00441CD0">
              <w:t>SDF Filter</w:t>
            </w:r>
          </w:p>
        </w:tc>
        <w:tc>
          <w:tcPr>
            <w:tcW w:w="1524" w:type="pct"/>
            <w:hideMark/>
          </w:tcPr>
          <w:p w14:paraId="27654B03" w14:textId="4DDE5B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.2.5</w:t>
            </w:r>
          </w:p>
        </w:tc>
        <w:tc>
          <w:tcPr>
            <w:tcW w:w="751" w:type="pct"/>
            <w:hideMark/>
          </w:tcPr>
          <w:p w14:paraId="73FB7CDE" w14:textId="77777777" w:rsidR="00EE5860" w:rsidRPr="00441CD0" w:rsidRDefault="00EE5860" w:rsidP="00BB0E1F">
            <w:pPr>
              <w:pStyle w:val="TAC"/>
              <w:rPr>
                <w:szCs w:val="16"/>
                <w:lang w:val="fr-FR"/>
              </w:rPr>
            </w:pPr>
            <w:r w:rsidRPr="00441CD0">
              <w:rPr>
                <w:szCs w:val="16"/>
                <w:lang w:val="fr-FR"/>
              </w:rPr>
              <w:t>2</w:t>
            </w:r>
          </w:p>
        </w:tc>
      </w:tr>
      <w:tr w:rsidR="001046A9" w:rsidRPr="00441CD0" w14:paraId="1F110AD0" w14:textId="77777777" w:rsidTr="001046A9">
        <w:tc>
          <w:tcPr>
            <w:tcW w:w="846" w:type="pct"/>
            <w:hideMark/>
          </w:tcPr>
          <w:p w14:paraId="13ECFCCC" w14:textId="77777777" w:rsidR="00EE5860" w:rsidRPr="00441CD0" w:rsidRDefault="00EE5860" w:rsidP="00BB0E1F">
            <w:pPr>
              <w:pStyle w:val="TAC"/>
            </w:pPr>
            <w:r w:rsidRPr="00441CD0">
              <w:t>24</w:t>
            </w:r>
          </w:p>
        </w:tc>
        <w:tc>
          <w:tcPr>
            <w:tcW w:w="1879" w:type="pct"/>
            <w:hideMark/>
          </w:tcPr>
          <w:p w14:paraId="05AACE5E" w14:textId="77777777" w:rsidR="00EE5860" w:rsidRPr="00441CD0" w:rsidRDefault="00EE5860" w:rsidP="00BB0E1F">
            <w:pPr>
              <w:pStyle w:val="TAL"/>
            </w:pPr>
            <w:r w:rsidRPr="00441CD0">
              <w:t>Application ID</w:t>
            </w:r>
          </w:p>
        </w:tc>
        <w:tc>
          <w:tcPr>
            <w:tcW w:w="1524" w:type="pct"/>
            <w:hideMark/>
          </w:tcPr>
          <w:p w14:paraId="04BB9EBB" w14:textId="58766464"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.2.6</w:t>
            </w:r>
          </w:p>
        </w:tc>
        <w:tc>
          <w:tcPr>
            <w:tcW w:w="751" w:type="pct"/>
            <w:hideMark/>
          </w:tcPr>
          <w:p w14:paraId="2CC5105A" w14:textId="77777777" w:rsidR="00EE5860" w:rsidRPr="00441CD0" w:rsidRDefault="00EE5860" w:rsidP="00BB0E1F">
            <w:pPr>
              <w:pStyle w:val="TAC"/>
              <w:rPr>
                <w:szCs w:val="16"/>
                <w:lang w:val="fr-FR"/>
              </w:rPr>
            </w:pPr>
            <w:r w:rsidRPr="00441CD0">
              <w:rPr>
                <w:szCs w:val="16"/>
                <w:lang w:val="fr-FR"/>
              </w:rPr>
              <w:t>Not Applicable</w:t>
            </w:r>
          </w:p>
        </w:tc>
      </w:tr>
      <w:tr w:rsidR="001046A9" w:rsidRPr="00441CD0" w14:paraId="7D23D436" w14:textId="77777777" w:rsidTr="001046A9">
        <w:tc>
          <w:tcPr>
            <w:tcW w:w="846" w:type="pct"/>
            <w:hideMark/>
          </w:tcPr>
          <w:p w14:paraId="6BD8974A" w14:textId="77777777" w:rsidR="00EE5860" w:rsidRPr="00441CD0" w:rsidRDefault="00EE5860" w:rsidP="00BB0E1F">
            <w:pPr>
              <w:pStyle w:val="TAC"/>
            </w:pPr>
            <w:r w:rsidRPr="00441CD0">
              <w:t>25</w:t>
            </w:r>
          </w:p>
        </w:tc>
        <w:tc>
          <w:tcPr>
            <w:tcW w:w="1879" w:type="pct"/>
            <w:hideMark/>
          </w:tcPr>
          <w:p w14:paraId="6F30E7E4" w14:textId="77777777" w:rsidR="00EE5860" w:rsidRPr="00441CD0" w:rsidRDefault="00EE5860" w:rsidP="00BB0E1F">
            <w:pPr>
              <w:pStyle w:val="TAL"/>
              <w:rPr>
                <w:sz w:val="16"/>
                <w:szCs w:val="16"/>
              </w:rPr>
            </w:pPr>
            <w:r w:rsidRPr="00441CD0">
              <w:t>Gate Status</w:t>
            </w:r>
          </w:p>
        </w:tc>
        <w:tc>
          <w:tcPr>
            <w:tcW w:w="1524" w:type="pct"/>
            <w:hideMark/>
          </w:tcPr>
          <w:p w14:paraId="423D1954" w14:textId="10C0B7FF"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.2.7</w:t>
            </w:r>
          </w:p>
        </w:tc>
        <w:tc>
          <w:tcPr>
            <w:tcW w:w="751" w:type="pct"/>
            <w:hideMark/>
          </w:tcPr>
          <w:p w14:paraId="3D017CF7" w14:textId="77777777" w:rsidR="00EE5860" w:rsidRPr="00441CD0" w:rsidRDefault="00EE5860" w:rsidP="00823058">
            <w:pPr>
              <w:pStyle w:val="TAC"/>
              <w:rPr>
                <w:lang w:val="fr-FR"/>
              </w:rPr>
            </w:pPr>
            <w:r w:rsidRPr="00823058">
              <w:t>1</w:t>
            </w:r>
          </w:p>
        </w:tc>
      </w:tr>
      <w:tr w:rsidR="001046A9" w:rsidRPr="00441CD0" w14:paraId="53D23D09" w14:textId="77777777" w:rsidTr="001046A9">
        <w:tc>
          <w:tcPr>
            <w:tcW w:w="846" w:type="pct"/>
            <w:hideMark/>
          </w:tcPr>
          <w:p w14:paraId="62911C91" w14:textId="77777777" w:rsidR="00EE5860" w:rsidRPr="00441CD0" w:rsidRDefault="00EE5860" w:rsidP="00BB0E1F">
            <w:pPr>
              <w:pStyle w:val="TAC"/>
            </w:pPr>
            <w:r w:rsidRPr="00441CD0">
              <w:t>26</w:t>
            </w:r>
          </w:p>
        </w:tc>
        <w:tc>
          <w:tcPr>
            <w:tcW w:w="1879" w:type="pct"/>
            <w:hideMark/>
          </w:tcPr>
          <w:p w14:paraId="7401D7BD" w14:textId="77777777" w:rsidR="00EE5860" w:rsidRPr="00441CD0" w:rsidRDefault="00EE5860" w:rsidP="00BB0E1F">
            <w:pPr>
              <w:pStyle w:val="TAL"/>
              <w:rPr>
                <w:sz w:val="16"/>
                <w:szCs w:val="16"/>
              </w:rPr>
            </w:pPr>
            <w:r w:rsidRPr="00441CD0">
              <w:t>MBR</w:t>
            </w:r>
          </w:p>
        </w:tc>
        <w:tc>
          <w:tcPr>
            <w:tcW w:w="1524" w:type="pct"/>
            <w:hideMark/>
          </w:tcPr>
          <w:p w14:paraId="05BE718A" w14:textId="021AE940"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.2.8</w:t>
            </w:r>
          </w:p>
        </w:tc>
        <w:tc>
          <w:tcPr>
            <w:tcW w:w="751" w:type="pct"/>
            <w:hideMark/>
          </w:tcPr>
          <w:p w14:paraId="7616629E" w14:textId="77777777" w:rsidR="00EE5860" w:rsidRPr="00441CD0" w:rsidRDefault="00EE5860" w:rsidP="00823058">
            <w:pPr>
              <w:pStyle w:val="TAC"/>
              <w:rPr>
                <w:lang w:val="fr-FR"/>
              </w:rPr>
            </w:pPr>
            <w:r w:rsidRPr="00823058">
              <w:t>10</w:t>
            </w:r>
          </w:p>
        </w:tc>
      </w:tr>
      <w:tr w:rsidR="001046A9" w:rsidRPr="00441CD0" w14:paraId="55382B81" w14:textId="77777777" w:rsidTr="001046A9">
        <w:tc>
          <w:tcPr>
            <w:tcW w:w="846" w:type="pct"/>
            <w:hideMark/>
          </w:tcPr>
          <w:p w14:paraId="437C6301" w14:textId="77777777" w:rsidR="00EE5860" w:rsidRPr="00441CD0" w:rsidRDefault="00EE5860" w:rsidP="00BB0E1F">
            <w:pPr>
              <w:pStyle w:val="TAC"/>
            </w:pPr>
            <w:r w:rsidRPr="00441CD0">
              <w:t>27</w:t>
            </w:r>
          </w:p>
        </w:tc>
        <w:tc>
          <w:tcPr>
            <w:tcW w:w="1879" w:type="pct"/>
            <w:hideMark/>
          </w:tcPr>
          <w:p w14:paraId="15EEE3F3" w14:textId="77777777" w:rsidR="00EE5860" w:rsidRPr="00441CD0" w:rsidRDefault="00EE5860" w:rsidP="00BB0E1F">
            <w:pPr>
              <w:pStyle w:val="TAL"/>
              <w:rPr>
                <w:sz w:val="16"/>
                <w:szCs w:val="16"/>
              </w:rPr>
            </w:pPr>
            <w:r w:rsidRPr="00441CD0">
              <w:t>GBR</w:t>
            </w:r>
          </w:p>
        </w:tc>
        <w:tc>
          <w:tcPr>
            <w:tcW w:w="1524" w:type="pct"/>
            <w:hideMark/>
          </w:tcPr>
          <w:p w14:paraId="08AB98CE" w14:textId="610F302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w:t>
            </w:r>
          </w:p>
        </w:tc>
        <w:tc>
          <w:tcPr>
            <w:tcW w:w="751" w:type="pct"/>
            <w:hideMark/>
          </w:tcPr>
          <w:p w14:paraId="3A11BACD" w14:textId="77777777" w:rsidR="00EE5860" w:rsidRPr="00441CD0" w:rsidRDefault="00EE5860" w:rsidP="00823058">
            <w:pPr>
              <w:pStyle w:val="TAC"/>
              <w:rPr>
                <w:lang w:val="fr-FR"/>
              </w:rPr>
            </w:pPr>
            <w:r w:rsidRPr="00823058">
              <w:t>10</w:t>
            </w:r>
          </w:p>
        </w:tc>
      </w:tr>
      <w:tr w:rsidR="001046A9" w:rsidRPr="00441CD0" w14:paraId="21B96A16" w14:textId="77777777" w:rsidTr="001046A9">
        <w:tc>
          <w:tcPr>
            <w:tcW w:w="846" w:type="pct"/>
            <w:hideMark/>
          </w:tcPr>
          <w:p w14:paraId="66E9D651" w14:textId="77777777" w:rsidR="00EE5860" w:rsidRPr="00441CD0" w:rsidRDefault="00EE5860" w:rsidP="00BB0E1F">
            <w:pPr>
              <w:pStyle w:val="TAC"/>
            </w:pPr>
            <w:r w:rsidRPr="00441CD0">
              <w:rPr>
                <w:szCs w:val="16"/>
              </w:rPr>
              <w:t>28</w:t>
            </w:r>
          </w:p>
        </w:tc>
        <w:tc>
          <w:tcPr>
            <w:tcW w:w="1879" w:type="pct"/>
            <w:hideMark/>
          </w:tcPr>
          <w:p w14:paraId="33CFD531" w14:textId="77777777" w:rsidR="00EE5860" w:rsidRPr="00441CD0" w:rsidRDefault="00EE5860" w:rsidP="00BB0E1F">
            <w:pPr>
              <w:pStyle w:val="TAL"/>
              <w:rPr>
                <w:sz w:val="16"/>
                <w:szCs w:val="16"/>
              </w:rPr>
            </w:pPr>
            <w:r w:rsidRPr="00441CD0">
              <w:t>QER Correlation ID</w:t>
            </w:r>
          </w:p>
        </w:tc>
        <w:tc>
          <w:tcPr>
            <w:tcW w:w="1524" w:type="pct"/>
            <w:hideMark/>
          </w:tcPr>
          <w:p w14:paraId="473284A1" w14:textId="3DAB49D6"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10</w:t>
            </w:r>
          </w:p>
        </w:tc>
        <w:tc>
          <w:tcPr>
            <w:tcW w:w="751" w:type="pct"/>
            <w:hideMark/>
          </w:tcPr>
          <w:p w14:paraId="7816E76E" w14:textId="77777777" w:rsidR="00EE5860" w:rsidRPr="00441CD0" w:rsidRDefault="00EE5860" w:rsidP="00823058">
            <w:pPr>
              <w:pStyle w:val="TAC"/>
              <w:rPr>
                <w:lang w:val="fr-FR"/>
              </w:rPr>
            </w:pPr>
            <w:r w:rsidRPr="00823058">
              <w:t>4</w:t>
            </w:r>
          </w:p>
        </w:tc>
      </w:tr>
      <w:tr w:rsidR="001046A9" w:rsidRPr="00441CD0" w14:paraId="1B252EFB" w14:textId="77777777" w:rsidTr="001046A9">
        <w:tc>
          <w:tcPr>
            <w:tcW w:w="846" w:type="pct"/>
            <w:hideMark/>
          </w:tcPr>
          <w:p w14:paraId="6127A309" w14:textId="77777777" w:rsidR="00EE5860" w:rsidRPr="00441CD0" w:rsidRDefault="00EE5860" w:rsidP="00BB0E1F">
            <w:pPr>
              <w:pStyle w:val="TAC"/>
            </w:pPr>
            <w:r w:rsidRPr="00441CD0">
              <w:rPr>
                <w:szCs w:val="16"/>
              </w:rPr>
              <w:t>29</w:t>
            </w:r>
          </w:p>
        </w:tc>
        <w:tc>
          <w:tcPr>
            <w:tcW w:w="1879" w:type="pct"/>
            <w:hideMark/>
          </w:tcPr>
          <w:p w14:paraId="48A67054" w14:textId="77777777" w:rsidR="00EE5860" w:rsidRPr="00441CD0" w:rsidRDefault="00EE5860" w:rsidP="00BB0E1F">
            <w:pPr>
              <w:pStyle w:val="TAL"/>
              <w:rPr>
                <w:sz w:val="16"/>
                <w:szCs w:val="16"/>
              </w:rPr>
            </w:pPr>
            <w:r w:rsidRPr="00441CD0">
              <w:t>Precedence</w:t>
            </w:r>
          </w:p>
        </w:tc>
        <w:tc>
          <w:tcPr>
            <w:tcW w:w="1524" w:type="pct"/>
            <w:hideMark/>
          </w:tcPr>
          <w:p w14:paraId="34301B1C" w14:textId="7E0E9C2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w:t>
            </w:r>
          </w:p>
        </w:tc>
        <w:tc>
          <w:tcPr>
            <w:tcW w:w="751" w:type="pct"/>
            <w:hideMark/>
          </w:tcPr>
          <w:p w14:paraId="348CDDC9" w14:textId="77777777" w:rsidR="00EE5860" w:rsidRPr="00441CD0" w:rsidRDefault="00EE5860" w:rsidP="00823058">
            <w:pPr>
              <w:pStyle w:val="TAC"/>
              <w:rPr>
                <w:lang w:val="fr-FR"/>
              </w:rPr>
            </w:pPr>
            <w:r w:rsidRPr="00823058">
              <w:t>4</w:t>
            </w:r>
          </w:p>
        </w:tc>
      </w:tr>
      <w:tr w:rsidR="001046A9" w:rsidRPr="00441CD0" w14:paraId="245C0B25" w14:textId="77777777" w:rsidTr="001046A9">
        <w:tc>
          <w:tcPr>
            <w:tcW w:w="846" w:type="pct"/>
            <w:hideMark/>
          </w:tcPr>
          <w:p w14:paraId="7C88072E" w14:textId="77777777" w:rsidR="00EE5860" w:rsidRPr="00441CD0" w:rsidRDefault="00EE5860" w:rsidP="00BB0E1F">
            <w:pPr>
              <w:pStyle w:val="TAC"/>
            </w:pPr>
            <w:r w:rsidRPr="00441CD0">
              <w:t>30</w:t>
            </w:r>
          </w:p>
        </w:tc>
        <w:tc>
          <w:tcPr>
            <w:tcW w:w="1879" w:type="pct"/>
            <w:hideMark/>
          </w:tcPr>
          <w:p w14:paraId="0988722A" w14:textId="77777777" w:rsidR="00EE5860" w:rsidRPr="00441CD0" w:rsidRDefault="00EE5860" w:rsidP="00BB0E1F">
            <w:pPr>
              <w:pStyle w:val="TAL"/>
              <w:rPr>
                <w:sz w:val="16"/>
                <w:szCs w:val="16"/>
              </w:rPr>
            </w:pPr>
            <w:r w:rsidRPr="00441CD0">
              <w:t>Transport Level Marking</w:t>
            </w:r>
          </w:p>
        </w:tc>
        <w:tc>
          <w:tcPr>
            <w:tcW w:w="1524" w:type="pct"/>
            <w:hideMark/>
          </w:tcPr>
          <w:p w14:paraId="529071E0" w14:textId="7C7CC33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12</w:t>
            </w:r>
          </w:p>
        </w:tc>
        <w:tc>
          <w:tcPr>
            <w:tcW w:w="751" w:type="pct"/>
            <w:hideMark/>
          </w:tcPr>
          <w:p w14:paraId="0A6D7632" w14:textId="77777777" w:rsidR="00EE5860" w:rsidRPr="00441CD0" w:rsidRDefault="00EE5860" w:rsidP="00823058">
            <w:pPr>
              <w:pStyle w:val="TAC"/>
              <w:rPr>
                <w:lang w:val="fr-FR"/>
              </w:rPr>
            </w:pPr>
            <w:r w:rsidRPr="00823058">
              <w:t>2</w:t>
            </w:r>
          </w:p>
        </w:tc>
      </w:tr>
      <w:tr w:rsidR="001046A9" w:rsidRPr="00441CD0" w14:paraId="5DD99B56" w14:textId="77777777" w:rsidTr="001046A9">
        <w:tc>
          <w:tcPr>
            <w:tcW w:w="846" w:type="pct"/>
            <w:hideMark/>
          </w:tcPr>
          <w:p w14:paraId="7A246002" w14:textId="77777777" w:rsidR="00EE5860" w:rsidRPr="00441CD0" w:rsidRDefault="00EE5860" w:rsidP="00BB0E1F">
            <w:pPr>
              <w:pStyle w:val="TAC"/>
            </w:pPr>
            <w:r w:rsidRPr="00441CD0">
              <w:t>31</w:t>
            </w:r>
          </w:p>
        </w:tc>
        <w:tc>
          <w:tcPr>
            <w:tcW w:w="1879" w:type="pct"/>
            <w:hideMark/>
          </w:tcPr>
          <w:p w14:paraId="60841733" w14:textId="77777777" w:rsidR="00EE5860" w:rsidRPr="00441CD0" w:rsidRDefault="00EE5860" w:rsidP="00BB0E1F">
            <w:pPr>
              <w:pStyle w:val="TAL"/>
              <w:rPr>
                <w:sz w:val="16"/>
                <w:szCs w:val="16"/>
              </w:rPr>
            </w:pPr>
            <w:r w:rsidRPr="00441CD0">
              <w:t>Volume Threshold</w:t>
            </w:r>
          </w:p>
        </w:tc>
        <w:tc>
          <w:tcPr>
            <w:tcW w:w="1524" w:type="pct"/>
            <w:hideMark/>
          </w:tcPr>
          <w:p w14:paraId="467ADDB6" w14:textId="1B4B1622"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13</w:t>
            </w:r>
          </w:p>
        </w:tc>
        <w:tc>
          <w:tcPr>
            <w:tcW w:w="751" w:type="pct"/>
            <w:hideMark/>
          </w:tcPr>
          <w:p w14:paraId="72987551" w14:textId="77777777" w:rsidR="00EE5860" w:rsidRPr="00441CD0" w:rsidRDefault="00EE5860" w:rsidP="00823058">
            <w:pPr>
              <w:pStyle w:val="TAC"/>
              <w:rPr>
                <w:lang w:val="sv-SE"/>
              </w:rPr>
            </w:pPr>
            <w:r w:rsidRPr="00823058">
              <w:t>1</w:t>
            </w:r>
          </w:p>
        </w:tc>
      </w:tr>
      <w:tr w:rsidR="001046A9" w:rsidRPr="00441CD0" w14:paraId="526DF032" w14:textId="77777777" w:rsidTr="001046A9">
        <w:tc>
          <w:tcPr>
            <w:tcW w:w="846" w:type="pct"/>
            <w:hideMark/>
          </w:tcPr>
          <w:p w14:paraId="00291647" w14:textId="77777777" w:rsidR="00EE5860" w:rsidRPr="00441CD0" w:rsidRDefault="00EE5860" w:rsidP="00BB0E1F">
            <w:pPr>
              <w:pStyle w:val="TAC"/>
              <w:rPr>
                <w:lang w:val="x-none"/>
              </w:rPr>
            </w:pPr>
            <w:r w:rsidRPr="00441CD0">
              <w:t>32</w:t>
            </w:r>
          </w:p>
        </w:tc>
        <w:tc>
          <w:tcPr>
            <w:tcW w:w="1879" w:type="pct"/>
            <w:hideMark/>
          </w:tcPr>
          <w:p w14:paraId="434841B6" w14:textId="77777777" w:rsidR="00EE5860" w:rsidRPr="00441CD0" w:rsidRDefault="00EE5860" w:rsidP="00BB0E1F">
            <w:pPr>
              <w:pStyle w:val="TAL"/>
              <w:rPr>
                <w:sz w:val="16"/>
                <w:szCs w:val="16"/>
              </w:rPr>
            </w:pPr>
            <w:r w:rsidRPr="00441CD0">
              <w:t>Time Threshold</w:t>
            </w:r>
          </w:p>
        </w:tc>
        <w:tc>
          <w:tcPr>
            <w:tcW w:w="1524" w:type="pct"/>
            <w:hideMark/>
          </w:tcPr>
          <w:p w14:paraId="460DCB7E" w14:textId="2F90C4B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14</w:t>
            </w:r>
          </w:p>
        </w:tc>
        <w:tc>
          <w:tcPr>
            <w:tcW w:w="751" w:type="pct"/>
            <w:hideMark/>
          </w:tcPr>
          <w:p w14:paraId="1A4489FA" w14:textId="77777777" w:rsidR="00EE5860" w:rsidRPr="00441CD0" w:rsidRDefault="00EE5860" w:rsidP="00823058">
            <w:pPr>
              <w:pStyle w:val="TAC"/>
              <w:rPr>
                <w:lang w:val="sv-SE"/>
              </w:rPr>
            </w:pPr>
            <w:r w:rsidRPr="00823058">
              <w:t>4</w:t>
            </w:r>
          </w:p>
        </w:tc>
      </w:tr>
      <w:tr w:rsidR="001046A9" w:rsidRPr="00441CD0" w14:paraId="3F51713E" w14:textId="77777777" w:rsidTr="001046A9">
        <w:tc>
          <w:tcPr>
            <w:tcW w:w="846" w:type="pct"/>
            <w:hideMark/>
          </w:tcPr>
          <w:p w14:paraId="5EA486BA" w14:textId="77777777" w:rsidR="00EE5860" w:rsidRPr="00441CD0" w:rsidRDefault="00EE5860" w:rsidP="00BB0E1F">
            <w:pPr>
              <w:pStyle w:val="TAC"/>
              <w:rPr>
                <w:lang w:val="x-none"/>
              </w:rPr>
            </w:pPr>
            <w:r w:rsidRPr="00441CD0">
              <w:t>33</w:t>
            </w:r>
          </w:p>
        </w:tc>
        <w:tc>
          <w:tcPr>
            <w:tcW w:w="1879" w:type="pct"/>
            <w:hideMark/>
          </w:tcPr>
          <w:p w14:paraId="68D1823B" w14:textId="77777777" w:rsidR="00EE5860" w:rsidRPr="00441CD0" w:rsidRDefault="00EE5860" w:rsidP="00BB0E1F">
            <w:pPr>
              <w:pStyle w:val="TAL"/>
              <w:rPr>
                <w:sz w:val="16"/>
                <w:szCs w:val="16"/>
              </w:rPr>
            </w:pPr>
            <w:r w:rsidRPr="00441CD0">
              <w:t>Monitoring Time</w:t>
            </w:r>
          </w:p>
        </w:tc>
        <w:tc>
          <w:tcPr>
            <w:tcW w:w="1524" w:type="pct"/>
            <w:hideMark/>
          </w:tcPr>
          <w:p w14:paraId="487E0A84" w14:textId="281E1E45"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15</w:t>
            </w:r>
          </w:p>
        </w:tc>
        <w:tc>
          <w:tcPr>
            <w:tcW w:w="751" w:type="pct"/>
            <w:hideMark/>
          </w:tcPr>
          <w:p w14:paraId="2666582D" w14:textId="77777777" w:rsidR="00EE5860" w:rsidRPr="00441CD0" w:rsidRDefault="00EE5860" w:rsidP="00823058">
            <w:pPr>
              <w:pStyle w:val="TAC"/>
              <w:rPr>
                <w:lang w:val="sv-SE"/>
              </w:rPr>
            </w:pPr>
            <w:r w:rsidRPr="00823058">
              <w:t>4</w:t>
            </w:r>
          </w:p>
        </w:tc>
      </w:tr>
      <w:tr w:rsidR="001046A9" w:rsidRPr="00441CD0" w14:paraId="4567C115" w14:textId="77777777" w:rsidTr="001046A9">
        <w:tc>
          <w:tcPr>
            <w:tcW w:w="846" w:type="pct"/>
            <w:hideMark/>
          </w:tcPr>
          <w:p w14:paraId="32722886" w14:textId="77777777" w:rsidR="00EE5860" w:rsidRPr="00441CD0" w:rsidRDefault="00EE5860" w:rsidP="00BB0E1F">
            <w:pPr>
              <w:pStyle w:val="TAC"/>
              <w:rPr>
                <w:lang w:val="x-none"/>
              </w:rPr>
            </w:pPr>
            <w:r w:rsidRPr="00441CD0">
              <w:t>34</w:t>
            </w:r>
          </w:p>
        </w:tc>
        <w:tc>
          <w:tcPr>
            <w:tcW w:w="1879" w:type="pct"/>
            <w:hideMark/>
          </w:tcPr>
          <w:p w14:paraId="60895DB7" w14:textId="77777777" w:rsidR="00EE5860" w:rsidRPr="00441CD0" w:rsidRDefault="00EE5860" w:rsidP="00BB0E1F">
            <w:pPr>
              <w:pStyle w:val="TAL"/>
              <w:rPr>
                <w:sz w:val="16"/>
                <w:szCs w:val="16"/>
              </w:rPr>
            </w:pPr>
            <w:r w:rsidRPr="00441CD0">
              <w:t>Subsequent Volume Threshold</w:t>
            </w:r>
          </w:p>
        </w:tc>
        <w:tc>
          <w:tcPr>
            <w:tcW w:w="1524" w:type="pct"/>
            <w:hideMark/>
          </w:tcPr>
          <w:p w14:paraId="10DD28CC" w14:textId="1C9599E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16</w:t>
            </w:r>
          </w:p>
        </w:tc>
        <w:tc>
          <w:tcPr>
            <w:tcW w:w="751" w:type="pct"/>
            <w:hideMark/>
          </w:tcPr>
          <w:p w14:paraId="0F72E27E" w14:textId="77777777" w:rsidR="00EE5860" w:rsidRPr="00441CD0" w:rsidRDefault="00EE5860" w:rsidP="00823058">
            <w:pPr>
              <w:pStyle w:val="TAC"/>
              <w:rPr>
                <w:lang w:val="sv-SE"/>
              </w:rPr>
            </w:pPr>
            <w:r w:rsidRPr="00823058">
              <w:t>1</w:t>
            </w:r>
          </w:p>
        </w:tc>
      </w:tr>
      <w:tr w:rsidR="001046A9" w:rsidRPr="00441CD0" w14:paraId="6F9E66FC" w14:textId="77777777" w:rsidTr="001046A9">
        <w:tc>
          <w:tcPr>
            <w:tcW w:w="846" w:type="pct"/>
            <w:hideMark/>
          </w:tcPr>
          <w:p w14:paraId="38671D25" w14:textId="77777777" w:rsidR="00EE5860" w:rsidRPr="00441CD0" w:rsidRDefault="00EE5860" w:rsidP="00BB0E1F">
            <w:pPr>
              <w:pStyle w:val="TAC"/>
              <w:rPr>
                <w:lang w:val="x-none"/>
              </w:rPr>
            </w:pPr>
            <w:r w:rsidRPr="00441CD0">
              <w:t>35</w:t>
            </w:r>
          </w:p>
        </w:tc>
        <w:tc>
          <w:tcPr>
            <w:tcW w:w="1879" w:type="pct"/>
            <w:hideMark/>
          </w:tcPr>
          <w:p w14:paraId="66D5D81A" w14:textId="77777777" w:rsidR="00EE5860" w:rsidRPr="00441CD0" w:rsidRDefault="00EE5860" w:rsidP="00BB0E1F">
            <w:pPr>
              <w:pStyle w:val="TAL"/>
              <w:rPr>
                <w:sz w:val="16"/>
                <w:szCs w:val="16"/>
              </w:rPr>
            </w:pPr>
            <w:r w:rsidRPr="00441CD0">
              <w:t>Subsequent Time Threshold</w:t>
            </w:r>
          </w:p>
        </w:tc>
        <w:tc>
          <w:tcPr>
            <w:tcW w:w="1524" w:type="pct"/>
            <w:hideMark/>
          </w:tcPr>
          <w:p w14:paraId="34D0381C" w14:textId="346BD57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17</w:t>
            </w:r>
          </w:p>
        </w:tc>
        <w:tc>
          <w:tcPr>
            <w:tcW w:w="751" w:type="pct"/>
            <w:hideMark/>
          </w:tcPr>
          <w:p w14:paraId="33055BC5" w14:textId="77777777" w:rsidR="00EE5860" w:rsidRPr="00441CD0" w:rsidRDefault="00EE5860" w:rsidP="00823058">
            <w:pPr>
              <w:pStyle w:val="TAC"/>
              <w:rPr>
                <w:lang w:val="sv-SE"/>
              </w:rPr>
            </w:pPr>
            <w:r w:rsidRPr="00823058">
              <w:t>4</w:t>
            </w:r>
          </w:p>
        </w:tc>
      </w:tr>
      <w:tr w:rsidR="001046A9" w:rsidRPr="00441CD0" w14:paraId="028CFBC1" w14:textId="77777777" w:rsidTr="001046A9">
        <w:tc>
          <w:tcPr>
            <w:tcW w:w="846" w:type="pct"/>
            <w:hideMark/>
          </w:tcPr>
          <w:p w14:paraId="2AE1CA42" w14:textId="77777777" w:rsidR="00EE5860" w:rsidRPr="00441CD0" w:rsidRDefault="00EE5860" w:rsidP="00BB0E1F">
            <w:pPr>
              <w:pStyle w:val="TAC"/>
              <w:rPr>
                <w:lang w:val="x-none"/>
              </w:rPr>
            </w:pPr>
            <w:r w:rsidRPr="00441CD0">
              <w:t>36</w:t>
            </w:r>
          </w:p>
        </w:tc>
        <w:tc>
          <w:tcPr>
            <w:tcW w:w="1879" w:type="pct"/>
            <w:hideMark/>
          </w:tcPr>
          <w:p w14:paraId="3319116E" w14:textId="77777777" w:rsidR="00EE5860" w:rsidRPr="00441CD0" w:rsidRDefault="00EE5860" w:rsidP="00BB0E1F">
            <w:pPr>
              <w:pStyle w:val="TAL"/>
              <w:rPr>
                <w:sz w:val="16"/>
                <w:szCs w:val="16"/>
              </w:rPr>
            </w:pPr>
            <w:r w:rsidRPr="00441CD0">
              <w:t>Inactivity Detection Time</w:t>
            </w:r>
          </w:p>
        </w:tc>
        <w:tc>
          <w:tcPr>
            <w:tcW w:w="1524" w:type="pct"/>
            <w:hideMark/>
          </w:tcPr>
          <w:p w14:paraId="63BE7F6D" w14:textId="44AFCBC4"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18</w:t>
            </w:r>
          </w:p>
        </w:tc>
        <w:tc>
          <w:tcPr>
            <w:tcW w:w="751" w:type="pct"/>
            <w:hideMark/>
          </w:tcPr>
          <w:p w14:paraId="1E2B69F7" w14:textId="77777777" w:rsidR="00EE5860" w:rsidRPr="00441CD0" w:rsidRDefault="00EE5860" w:rsidP="00823058">
            <w:pPr>
              <w:pStyle w:val="TAC"/>
              <w:rPr>
                <w:lang w:val="sv-SE"/>
              </w:rPr>
            </w:pPr>
            <w:r w:rsidRPr="00823058">
              <w:t>4</w:t>
            </w:r>
          </w:p>
        </w:tc>
      </w:tr>
      <w:tr w:rsidR="001046A9" w:rsidRPr="00441CD0" w14:paraId="09642C03" w14:textId="77777777" w:rsidTr="001046A9">
        <w:tc>
          <w:tcPr>
            <w:tcW w:w="846" w:type="pct"/>
            <w:hideMark/>
          </w:tcPr>
          <w:p w14:paraId="75A2D87A" w14:textId="77777777" w:rsidR="00EE5860" w:rsidRPr="00441CD0" w:rsidRDefault="00EE5860" w:rsidP="00BB0E1F">
            <w:pPr>
              <w:pStyle w:val="TAC"/>
              <w:rPr>
                <w:lang w:val="x-none"/>
              </w:rPr>
            </w:pPr>
            <w:r w:rsidRPr="00441CD0">
              <w:t>37</w:t>
            </w:r>
          </w:p>
        </w:tc>
        <w:tc>
          <w:tcPr>
            <w:tcW w:w="1879" w:type="pct"/>
            <w:hideMark/>
          </w:tcPr>
          <w:p w14:paraId="0357B776" w14:textId="77777777" w:rsidR="00EE5860" w:rsidRPr="00441CD0" w:rsidRDefault="00EE5860" w:rsidP="00BB0E1F">
            <w:pPr>
              <w:pStyle w:val="TAL"/>
              <w:rPr>
                <w:sz w:val="16"/>
                <w:szCs w:val="16"/>
              </w:rPr>
            </w:pPr>
            <w:r w:rsidRPr="00441CD0">
              <w:t>Reporting Triggers</w:t>
            </w:r>
          </w:p>
        </w:tc>
        <w:tc>
          <w:tcPr>
            <w:tcW w:w="1524" w:type="pct"/>
            <w:hideMark/>
          </w:tcPr>
          <w:p w14:paraId="5725ED14" w14:textId="37CE9F53"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19</w:t>
            </w:r>
          </w:p>
        </w:tc>
        <w:tc>
          <w:tcPr>
            <w:tcW w:w="751" w:type="pct"/>
            <w:hideMark/>
          </w:tcPr>
          <w:p w14:paraId="6504EF7B" w14:textId="77777777" w:rsidR="00EE5860" w:rsidRPr="00441CD0" w:rsidRDefault="00EE5860" w:rsidP="00823058">
            <w:pPr>
              <w:pStyle w:val="TAC"/>
              <w:rPr>
                <w:lang w:val="de-DE"/>
              </w:rPr>
            </w:pPr>
            <w:r w:rsidRPr="00823058">
              <w:t>2</w:t>
            </w:r>
          </w:p>
        </w:tc>
      </w:tr>
      <w:tr w:rsidR="001046A9" w:rsidRPr="00441CD0" w14:paraId="0635577B" w14:textId="77777777" w:rsidTr="001046A9">
        <w:tc>
          <w:tcPr>
            <w:tcW w:w="846" w:type="pct"/>
            <w:hideMark/>
          </w:tcPr>
          <w:p w14:paraId="62F918E6" w14:textId="77777777" w:rsidR="00EE5860" w:rsidRPr="00441CD0" w:rsidRDefault="00EE5860" w:rsidP="00BB0E1F">
            <w:pPr>
              <w:pStyle w:val="TAC"/>
              <w:rPr>
                <w:lang w:val="x-none"/>
              </w:rPr>
            </w:pPr>
            <w:r w:rsidRPr="00441CD0">
              <w:t>38</w:t>
            </w:r>
          </w:p>
        </w:tc>
        <w:tc>
          <w:tcPr>
            <w:tcW w:w="1879" w:type="pct"/>
            <w:hideMark/>
          </w:tcPr>
          <w:p w14:paraId="093D1709" w14:textId="77777777" w:rsidR="00EE5860" w:rsidRPr="00441CD0" w:rsidRDefault="00EE5860" w:rsidP="00BB0E1F">
            <w:pPr>
              <w:pStyle w:val="TAL"/>
            </w:pPr>
            <w:r w:rsidRPr="00441CD0">
              <w:t>Redirect Information</w:t>
            </w:r>
          </w:p>
        </w:tc>
        <w:tc>
          <w:tcPr>
            <w:tcW w:w="1524" w:type="pct"/>
            <w:hideMark/>
          </w:tcPr>
          <w:p w14:paraId="07A961D4" w14:textId="0F828C5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20</w:t>
            </w:r>
          </w:p>
        </w:tc>
        <w:tc>
          <w:tcPr>
            <w:tcW w:w="751" w:type="pct"/>
            <w:hideMark/>
          </w:tcPr>
          <w:p w14:paraId="081AC647" w14:textId="77777777" w:rsidR="00EE5860" w:rsidRPr="00441CD0" w:rsidRDefault="00EE5860" w:rsidP="00823058">
            <w:pPr>
              <w:pStyle w:val="TAC"/>
              <w:rPr>
                <w:sz w:val="16"/>
                <w:szCs w:val="16"/>
                <w:lang w:val="fr-FR"/>
              </w:rPr>
            </w:pPr>
            <w:r w:rsidRPr="00823058">
              <w:t>3</w:t>
            </w:r>
          </w:p>
        </w:tc>
      </w:tr>
      <w:tr w:rsidR="001046A9" w:rsidRPr="00441CD0" w14:paraId="0E834427" w14:textId="77777777" w:rsidTr="001046A9">
        <w:tc>
          <w:tcPr>
            <w:tcW w:w="846" w:type="pct"/>
            <w:hideMark/>
          </w:tcPr>
          <w:p w14:paraId="4769BA50" w14:textId="77777777" w:rsidR="00EE5860" w:rsidRPr="00441CD0" w:rsidRDefault="00EE5860" w:rsidP="00BB0E1F">
            <w:pPr>
              <w:pStyle w:val="TAC"/>
              <w:rPr>
                <w:lang w:val="sv-SE"/>
              </w:rPr>
            </w:pPr>
            <w:r w:rsidRPr="00441CD0">
              <w:rPr>
                <w:lang w:val="sv-SE"/>
              </w:rPr>
              <w:t>39</w:t>
            </w:r>
          </w:p>
        </w:tc>
        <w:tc>
          <w:tcPr>
            <w:tcW w:w="1879" w:type="pct"/>
            <w:hideMark/>
          </w:tcPr>
          <w:p w14:paraId="3E1D647B" w14:textId="77777777" w:rsidR="00EE5860" w:rsidRPr="00441CD0" w:rsidRDefault="00EE5860" w:rsidP="00BB0E1F">
            <w:pPr>
              <w:pStyle w:val="TAL"/>
              <w:rPr>
                <w:lang w:val="x-none"/>
              </w:rPr>
            </w:pPr>
            <w:r w:rsidRPr="00441CD0">
              <w:t>Report Type</w:t>
            </w:r>
          </w:p>
        </w:tc>
        <w:tc>
          <w:tcPr>
            <w:tcW w:w="1524" w:type="pct"/>
            <w:hideMark/>
          </w:tcPr>
          <w:p w14:paraId="08A49F39" w14:textId="1503FBF4" w:rsidR="00EE5860" w:rsidRPr="00441CD0" w:rsidRDefault="00EE5860" w:rsidP="00BB0E1F">
            <w:pPr>
              <w:pStyle w:val="TAL"/>
              <w:rPr>
                <w:lang w:val="sv-SE"/>
              </w:rPr>
            </w:pPr>
            <w:r w:rsidRPr="00441CD0">
              <w:rPr>
                <w:szCs w:val="16"/>
              </w:rPr>
              <w:t>Extendable</w:t>
            </w:r>
            <w:r w:rsidRPr="00441CD0">
              <w:t xml:space="preserve"> / </w:t>
            </w:r>
            <w:r w:rsidR="00415C19" w:rsidRPr="00441CD0">
              <w:t>Clause</w:t>
            </w:r>
            <w:r w:rsidR="00415C19">
              <w:t> </w:t>
            </w:r>
            <w:r w:rsidR="00415C19" w:rsidRPr="00441CD0">
              <w:t>8</w:t>
            </w:r>
            <w:r w:rsidRPr="00441CD0">
              <w:t>.2.</w:t>
            </w:r>
            <w:r w:rsidRPr="00441CD0">
              <w:rPr>
                <w:lang w:val="sv-SE"/>
              </w:rPr>
              <w:t>21</w:t>
            </w:r>
          </w:p>
        </w:tc>
        <w:tc>
          <w:tcPr>
            <w:tcW w:w="751" w:type="pct"/>
            <w:hideMark/>
          </w:tcPr>
          <w:p w14:paraId="2E7D0DB2" w14:textId="77777777" w:rsidR="00EE5860" w:rsidRPr="00441CD0" w:rsidRDefault="00EE5860" w:rsidP="00BB0E1F">
            <w:pPr>
              <w:pStyle w:val="TAC"/>
              <w:rPr>
                <w:lang w:val="fr-FR"/>
              </w:rPr>
            </w:pPr>
            <w:r w:rsidRPr="00441CD0">
              <w:rPr>
                <w:lang w:val="fr-FR"/>
              </w:rPr>
              <w:t>1</w:t>
            </w:r>
          </w:p>
        </w:tc>
      </w:tr>
      <w:tr w:rsidR="001046A9" w:rsidRPr="00441CD0" w14:paraId="22F2AFA2" w14:textId="77777777" w:rsidTr="001046A9">
        <w:tc>
          <w:tcPr>
            <w:tcW w:w="846" w:type="pct"/>
            <w:hideMark/>
          </w:tcPr>
          <w:p w14:paraId="5CDA4184" w14:textId="77777777" w:rsidR="00EE5860" w:rsidRPr="00441CD0" w:rsidRDefault="00EE5860" w:rsidP="00BB0E1F">
            <w:pPr>
              <w:pStyle w:val="TAC"/>
              <w:rPr>
                <w:lang w:val="sv-SE"/>
              </w:rPr>
            </w:pPr>
            <w:r w:rsidRPr="00441CD0">
              <w:rPr>
                <w:lang w:val="sv-SE"/>
              </w:rPr>
              <w:t>40</w:t>
            </w:r>
          </w:p>
        </w:tc>
        <w:tc>
          <w:tcPr>
            <w:tcW w:w="1879" w:type="pct"/>
            <w:hideMark/>
          </w:tcPr>
          <w:p w14:paraId="3C104B61" w14:textId="77777777" w:rsidR="00EE5860" w:rsidRPr="00441CD0" w:rsidRDefault="00EE5860" w:rsidP="00BB0E1F">
            <w:pPr>
              <w:pStyle w:val="TAL"/>
              <w:rPr>
                <w:lang w:val="x-none"/>
              </w:rPr>
            </w:pPr>
            <w:r w:rsidRPr="00441CD0">
              <w:t>Offending IE</w:t>
            </w:r>
          </w:p>
        </w:tc>
        <w:tc>
          <w:tcPr>
            <w:tcW w:w="1524" w:type="pct"/>
            <w:hideMark/>
          </w:tcPr>
          <w:p w14:paraId="5828ADB1" w14:textId="7EAD6B50" w:rsidR="00EE5860" w:rsidRPr="00441CD0" w:rsidRDefault="00EE5860" w:rsidP="00BB0E1F">
            <w:pPr>
              <w:pStyle w:val="TAL"/>
              <w:rPr>
                <w:lang w:val="sv-SE"/>
              </w:rPr>
            </w:pPr>
            <w:r w:rsidRPr="00441CD0">
              <w:t xml:space="preserve">Fixed / </w:t>
            </w:r>
            <w:r w:rsidR="00415C19" w:rsidRPr="00441CD0">
              <w:rPr>
                <w:lang w:val="de-DE"/>
              </w:rPr>
              <w:t>Clause</w:t>
            </w:r>
            <w:r w:rsidR="00415C19">
              <w:rPr>
                <w:lang w:val="de-DE"/>
              </w:rPr>
              <w:t> </w:t>
            </w:r>
            <w:r w:rsidR="00415C19" w:rsidRPr="00441CD0">
              <w:t>8</w:t>
            </w:r>
            <w:r w:rsidRPr="00441CD0">
              <w:t>.2.</w:t>
            </w:r>
            <w:r w:rsidRPr="00441CD0">
              <w:rPr>
                <w:lang w:val="sv-SE"/>
              </w:rPr>
              <w:t>22</w:t>
            </w:r>
          </w:p>
        </w:tc>
        <w:tc>
          <w:tcPr>
            <w:tcW w:w="751" w:type="pct"/>
            <w:hideMark/>
          </w:tcPr>
          <w:p w14:paraId="2B9C36E5" w14:textId="77777777" w:rsidR="00EE5860" w:rsidRPr="00441CD0" w:rsidRDefault="00EE5860" w:rsidP="00BB0E1F">
            <w:pPr>
              <w:pStyle w:val="TAC"/>
              <w:rPr>
                <w:lang w:val="fr-FR"/>
              </w:rPr>
            </w:pPr>
            <w:r w:rsidRPr="00441CD0">
              <w:rPr>
                <w:lang w:val="fr-FR"/>
              </w:rPr>
              <w:t>2</w:t>
            </w:r>
          </w:p>
        </w:tc>
      </w:tr>
      <w:tr w:rsidR="001046A9" w:rsidRPr="00441CD0" w14:paraId="4FC75820" w14:textId="77777777" w:rsidTr="001046A9">
        <w:tc>
          <w:tcPr>
            <w:tcW w:w="846" w:type="pct"/>
            <w:hideMark/>
          </w:tcPr>
          <w:p w14:paraId="5348956B" w14:textId="77777777" w:rsidR="00EE5860" w:rsidRPr="00441CD0" w:rsidRDefault="00EE5860" w:rsidP="00BB0E1F">
            <w:pPr>
              <w:pStyle w:val="TAC"/>
              <w:rPr>
                <w:lang w:val="sv-SE"/>
              </w:rPr>
            </w:pPr>
            <w:r w:rsidRPr="00441CD0">
              <w:rPr>
                <w:lang w:val="sv-SE"/>
              </w:rPr>
              <w:t>41</w:t>
            </w:r>
          </w:p>
        </w:tc>
        <w:tc>
          <w:tcPr>
            <w:tcW w:w="1879" w:type="pct"/>
            <w:hideMark/>
          </w:tcPr>
          <w:p w14:paraId="22991339" w14:textId="77777777" w:rsidR="00EE5860" w:rsidRPr="00441CD0" w:rsidRDefault="00EE5860" w:rsidP="00BB0E1F">
            <w:pPr>
              <w:pStyle w:val="TAL"/>
              <w:rPr>
                <w:lang w:val="x-none"/>
              </w:rPr>
            </w:pPr>
            <w:r w:rsidRPr="00441CD0">
              <w:t>Forwarding Policy</w:t>
            </w:r>
          </w:p>
        </w:tc>
        <w:tc>
          <w:tcPr>
            <w:tcW w:w="1524" w:type="pct"/>
            <w:hideMark/>
          </w:tcPr>
          <w:p w14:paraId="65833404" w14:textId="5CDF5E33"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23</w:t>
            </w:r>
          </w:p>
        </w:tc>
        <w:tc>
          <w:tcPr>
            <w:tcW w:w="751" w:type="pct"/>
            <w:hideMark/>
          </w:tcPr>
          <w:p w14:paraId="756F7423" w14:textId="77777777" w:rsidR="00EE5860" w:rsidRPr="00441CD0" w:rsidRDefault="00EE5860" w:rsidP="00BB0E1F">
            <w:pPr>
              <w:pStyle w:val="TAC"/>
              <w:rPr>
                <w:lang w:val="fr-FR"/>
              </w:rPr>
            </w:pPr>
            <w:r w:rsidRPr="00441CD0">
              <w:rPr>
                <w:lang w:val="fr-FR"/>
              </w:rPr>
              <w:t>1</w:t>
            </w:r>
          </w:p>
        </w:tc>
      </w:tr>
      <w:tr w:rsidR="001046A9" w:rsidRPr="00441CD0" w14:paraId="596C5167" w14:textId="77777777" w:rsidTr="001046A9">
        <w:tc>
          <w:tcPr>
            <w:tcW w:w="846" w:type="pct"/>
            <w:hideMark/>
          </w:tcPr>
          <w:p w14:paraId="2D8CB5BE" w14:textId="77777777" w:rsidR="00EE5860" w:rsidRPr="00441CD0" w:rsidRDefault="00EE5860" w:rsidP="00BB0E1F">
            <w:pPr>
              <w:pStyle w:val="TAC"/>
              <w:rPr>
                <w:lang w:val="sv-SE"/>
              </w:rPr>
            </w:pPr>
            <w:r w:rsidRPr="00441CD0">
              <w:t>4</w:t>
            </w:r>
            <w:r w:rsidRPr="00441CD0">
              <w:rPr>
                <w:lang w:val="sv-SE"/>
              </w:rPr>
              <w:t>2</w:t>
            </w:r>
          </w:p>
        </w:tc>
        <w:tc>
          <w:tcPr>
            <w:tcW w:w="1879" w:type="pct"/>
            <w:hideMark/>
          </w:tcPr>
          <w:p w14:paraId="0A250601" w14:textId="77777777" w:rsidR="00EE5860" w:rsidRPr="00441CD0" w:rsidRDefault="00EE5860" w:rsidP="00BB0E1F">
            <w:pPr>
              <w:pStyle w:val="TAL"/>
              <w:rPr>
                <w:lang w:val="x-none"/>
              </w:rPr>
            </w:pPr>
            <w:r w:rsidRPr="00441CD0">
              <w:t>Destination Interface</w:t>
            </w:r>
          </w:p>
        </w:tc>
        <w:tc>
          <w:tcPr>
            <w:tcW w:w="1524" w:type="pct"/>
            <w:hideMark/>
          </w:tcPr>
          <w:p w14:paraId="49640EE2" w14:textId="783C65DD"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24</w:t>
            </w:r>
          </w:p>
        </w:tc>
        <w:tc>
          <w:tcPr>
            <w:tcW w:w="751" w:type="pct"/>
            <w:hideMark/>
          </w:tcPr>
          <w:p w14:paraId="1E9BC89F" w14:textId="77777777" w:rsidR="00EE5860" w:rsidRPr="00441CD0" w:rsidRDefault="00EE5860" w:rsidP="00BB0E1F">
            <w:pPr>
              <w:pStyle w:val="TAC"/>
              <w:rPr>
                <w:lang w:val="fr-FR"/>
              </w:rPr>
            </w:pPr>
            <w:r w:rsidRPr="00441CD0">
              <w:rPr>
                <w:lang w:val="fr-FR"/>
              </w:rPr>
              <w:t>1</w:t>
            </w:r>
          </w:p>
        </w:tc>
      </w:tr>
      <w:tr w:rsidR="001046A9" w:rsidRPr="00441CD0" w14:paraId="27D1A9D1" w14:textId="77777777" w:rsidTr="001046A9">
        <w:tc>
          <w:tcPr>
            <w:tcW w:w="846" w:type="pct"/>
            <w:hideMark/>
          </w:tcPr>
          <w:p w14:paraId="2B7BCDDC" w14:textId="77777777" w:rsidR="00EE5860" w:rsidRPr="00441CD0" w:rsidRDefault="00EE5860" w:rsidP="00BB0E1F">
            <w:pPr>
              <w:pStyle w:val="TAC"/>
            </w:pPr>
            <w:r w:rsidRPr="00441CD0">
              <w:t>43</w:t>
            </w:r>
          </w:p>
        </w:tc>
        <w:tc>
          <w:tcPr>
            <w:tcW w:w="1879" w:type="pct"/>
            <w:hideMark/>
          </w:tcPr>
          <w:p w14:paraId="47954AE9" w14:textId="77777777" w:rsidR="00EE5860" w:rsidRPr="00441CD0" w:rsidRDefault="00EE5860" w:rsidP="00BB0E1F">
            <w:pPr>
              <w:pStyle w:val="TAL"/>
              <w:rPr>
                <w:sz w:val="16"/>
                <w:szCs w:val="16"/>
              </w:rPr>
            </w:pPr>
            <w:r w:rsidRPr="00441CD0">
              <w:t>UP Function Features</w:t>
            </w:r>
          </w:p>
        </w:tc>
        <w:tc>
          <w:tcPr>
            <w:tcW w:w="1524" w:type="pct"/>
            <w:hideMark/>
          </w:tcPr>
          <w:p w14:paraId="4567AC41" w14:textId="225C43EA" w:rsidR="00EE5860" w:rsidRPr="00441CD0" w:rsidRDefault="00EE5860" w:rsidP="00BB0E1F">
            <w:pPr>
              <w:pStyle w:val="TAL"/>
              <w:rPr>
                <w:sz w:val="16"/>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25</w:t>
            </w:r>
          </w:p>
        </w:tc>
        <w:tc>
          <w:tcPr>
            <w:tcW w:w="751" w:type="pct"/>
            <w:hideMark/>
          </w:tcPr>
          <w:p w14:paraId="35480AC3" w14:textId="77777777" w:rsidR="00EE5860" w:rsidRPr="00441CD0" w:rsidRDefault="00EE5860" w:rsidP="00BB0E1F">
            <w:pPr>
              <w:pStyle w:val="TAC"/>
              <w:rPr>
                <w:lang w:val="fr-FR"/>
              </w:rPr>
            </w:pPr>
            <w:r w:rsidRPr="00441CD0">
              <w:rPr>
                <w:lang w:val="fr-FR"/>
              </w:rPr>
              <w:t>1</w:t>
            </w:r>
          </w:p>
        </w:tc>
      </w:tr>
      <w:tr w:rsidR="001046A9" w:rsidRPr="00441CD0" w14:paraId="35881CA8" w14:textId="77777777" w:rsidTr="001046A9">
        <w:tc>
          <w:tcPr>
            <w:tcW w:w="846" w:type="pct"/>
            <w:hideMark/>
          </w:tcPr>
          <w:p w14:paraId="316C7BA3" w14:textId="77777777" w:rsidR="00EE5860" w:rsidRPr="00441CD0" w:rsidRDefault="00EE5860" w:rsidP="00BB0E1F">
            <w:pPr>
              <w:pStyle w:val="TAC"/>
            </w:pPr>
            <w:r w:rsidRPr="00441CD0">
              <w:t>44</w:t>
            </w:r>
          </w:p>
        </w:tc>
        <w:tc>
          <w:tcPr>
            <w:tcW w:w="1879" w:type="pct"/>
            <w:hideMark/>
          </w:tcPr>
          <w:p w14:paraId="29CFE559" w14:textId="77777777" w:rsidR="00EE5860" w:rsidRPr="00441CD0" w:rsidRDefault="00EE5860" w:rsidP="00BB0E1F">
            <w:pPr>
              <w:pStyle w:val="TAL"/>
            </w:pPr>
            <w:r w:rsidRPr="00441CD0">
              <w:t>Apply Action</w:t>
            </w:r>
          </w:p>
        </w:tc>
        <w:tc>
          <w:tcPr>
            <w:tcW w:w="1524" w:type="pct"/>
            <w:hideMark/>
          </w:tcPr>
          <w:p w14:paraId="279E4599" w14:textId="1C592BD4"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26</w:t>
            </w:r>
          </w:p>
        </w:tc>
        <w:tc>
          <w:tcPr>
            <w:tcW w:w="751" w:type="pct"/>
            <w:hideMark/>
          </w:tcPr>
          <w:p w14:paraId="7DE0D63F" w14:textId="77777777" w:rsidR="00EE5860" w:rsidRPr="00441CD0" w:rsidRDefault="00EE5860" w:rsidP="00BB0E1F">
            <w:pPr>
              <w:pStyle w:val="TAC"/>
              <w:rPr>
                <w:lang w:val="fr-FR"/>
              </w:rPr>
            </w:pPr>
            <w:r w:rsidRPr="00441CD0">
              <w:rPr>
                <w:lang w:val="fr-FR"/>
              </w:rPr>
              <w:t>1</w:t>
            </w:r>
          </w:p>
        </w:tc>
      </w:tr>
      <w:tr w:rsidR="001046A9" w:rsidRPr="00441CD0" w14:paraId="3C02FDD5" w14:textId="77777777" w:rsidTr="001046A9">
        <w:tc>
          <w:tcPr>
            <w:tcW w:w="846" w:type="pct"/>
            <w:hideMark/>
          </w:tcPr>
          <w:p w14:paraId="41C036EB" w14:textId="77777777" w:rsidR="00EE5860" w:rsidRPr="00441CD0" w:rsidRDefault="00EE5860" w:rsidP="00BB0E1F">
            <w:pPr>
              <w:pStyle w:val="TAC"/>
            </w:pPr>
            <w:r w:rsidRPr="00441CD0">
              <w:t>45</w:t>
            </w:r>
          </w:p>
        </w:tc>
        <w:tc>
          <w:tcPr>
            <w:tcW w:w="1879" w:type="pct"/>
            <w:hideMark/>
          </w:tcPr>
          <w:p w14:paraId="06079FB4" w14:textId="77777777" w:rsidR="00EE5860" w:rsidRPr="00441CD0" w:rsidRDefault="00EE5860" w:rsidP="00BB0E1F">
            <w:pPr>
              <w:pStyle w:val="TAL"/>
            </w:pPr>
            <w:r w:rsidRPr="00441CD0">
              <w:t>Downlink Data Service Information</w:t>
            </w:r>
          </w:p>
        </w:tc>
        <w:tc>
          <w:tcPr>
            <w:tcW w:w="1524" w:type="pct"/>
            <w:hideMark/>
          </w:tcPr>
          <w:p w14:paraId="6D86770F" w14:textId="5A03FE9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.2.27</w:t>
            </w:r>
          </w:p>
        </w:tc>
        <w:tc>
          <w:tcPr>
            <w:tcW w:w="751" w:type="pct"/>
            <w:hideMark/>
          </w:tcPr>
          <w:p w14:paraId="5A925CE7" w14:textId="77777777" w:rsidR="00EE5860" w:rsidRPr="00441CD0" w:rsidRDefault="00EE5860" w:rsidP="00BB0E1F">
            <w:pPr>
              <w:pStyle w:val="TAC"/>
              <w:rPr>
                <w:lang w:val="fr-FR"/>
              </w:rPr>
            </w:pPr>
            <w:r w:rsidRPr="00441CD0">
              <w:rPr>
                <w:lang w:val="fr-FR"/>
              </w:rPr>
              <w:t>1</w:t>
            </w:r>
          </w:p>
        </w:tc>
      </w:tr>
      <w:tr w:rsidR="001046A9" w:rsidRPr="00441CD0" w14:paraId="062A3B0D" w14:textId="77777777" w:rsidTr="001046A9">
        <w:tc>
          <w:tcPr>
            <w:tcW w:w="846" w:type="pct"/>
            <w:hideMark/>
          </w:tcPr>
          <w:p w14:paraId="59D0AE24" w14:textId="77777777" w:rsidR="00EE5860" w:rsidRPr="00441CD0" w:rsidRDefault="00EE5860" w:rsidP="00BB0E1F">
            <w:pPr>
              <w:pStyle w:val="TAC"/>
            </w:pPr>
            <w:r w:rsidRPr="00441CD0">
              <w:t>46</w:t>
            </w:r>
          </w:p>
        </w:tc>
        <w:tc>
          <w:tcPr>
            <w:tcW w:w="1879" w:type="pct"/>
            <w:hideMark/>
          </w:tcPr>
          <w:p w14:paraId="35B58C25" w14:textId="77777777" w:rsidR="00EE5860" w:rsidRPr="00441CD0" w:rsidRDefault="00EE5860" w:rsidP="00BB0E1F">
            <w:pPr>
              <w:pStyle w:val="TAL"/>
            </w:pPr>
            <w:r w:rsidRPr="00441CD0">
              <w:t>Downlink Data Notification Delay</w:t>
            </w:r>
          </w:p>
        </w:tc>
        <w:tc>
          <w:tcPr>
            <w:tcW w:w="1524" w:type="pct"/>
            <w:hideMark/>
          </w:tcPr>
          <w:p w14:paraId="10CE44F5" w14:textId="1355827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.2.28</w:t>
            </w:r>
          </w:p>
        </w:tc>
        <w:tc>
          <w:tcPr>
            <w:tcW w:w="751" w:type="pct"/>
            <w:hideMark/>
          </w:tcPr>
          <w:p w14:paraId="5438127D" w14:textId="77777777" w:rsidR="00EE5860" w:rsidRPr="00441CD0" w:rsidRDefault="00EE5860" w:rsidP="00BB0E1F">
            <w:pPr>
              <w:pStyle w:val="TAC"/>
              <w:rPr>
                <w:lang w:val="fr-FR"/>
              </w:rPr>
            </w:pPr>
            <w:r w:rsidRPr="00441CD0">
              <w:rPr>
                <w:lang w:val="fr-FR"/>
              </w:rPr>
              <w:t>1</w:t>
            </w:r>
          </w:p>
        </w:tc>
      </w:tr>
      <w:tr w:rsidR="001046A9" w:rsidRPr="00441CD0" w14:paraId="6B00D98B" w14:textId="77777777" w:rsidTr="001046A9">
        <w:tc>
          <w:tcPr>
            <w:tcW w:w="846" w:type="pct"/>
            <w:hideMark/>
          </w:tcPr>
          <w:p w14:paraId="1D281BF2" w14:textId="77777777" w:rsidR="00EE5860" w:rsidRPr="00441CD0" w:rsidRDefault="00EE5860" w:rsidP="00BB0E1F">
            <w:pPr>
              <w:pStyle w:val="TAC"/>
            </w:pPr>
            <w:r w:rsidRPr="00441CD0">
              <w:t>47</w:t>
            </w:r>
          </w:p>
        </w:tc>
        <w:tc>
          <w:tcPr>
            <w:tcW w:w="1879" w:type="pct"/>
            <w:hideMark/>
          </w:tcPr>
          <w:p w14:paraId="26C4CB90" w14:textId="77777777" w:rsidR="00EE5860" w:rsidRPr="00441CD0" w:rsidRDefault="00EE5860" w:rsidP="00BB0E1F">
            <w:pPr>
              <w:pStyle w:val="TAL"/>
            </w:pPr>
            <w:r w:rsidRPr="00441CD0">
              <w:t>DL Buffering Duration</w:t>
            </w:r>
          </w:p>
        </w:tc>
        <w:tc>
          <w:tcPr>
            <w:tcW w:w="1524" w:type="pct"/>
            <w:hideMark/>
          </w:tcPr>
          <w:p w14:paraId="66C21313" w14:textId="4FCBB1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.2.29</w:t>
            </w:r>
          </w:p>
        </w:tc>
        <w:tc>
          <w:tcPr>
            <w:tcW w:w="751" w:type="pct"/>
            <w:hideMark/>
          </w:tcPr>
          <w:p w14:paraId="3E62AFD8" w14:textId="77777777" w:rsidR="00EE5860" w:rsidRPr="00441CD0" w:rsidRDefault="00EE5860" w:rsidP="00BB0E1F">
            <w:pPr>
              <w:pStyle w:val="TAC"/>
              <w:rPr>
                <w:lang w:val="fr-FR"/>
              </w:rPr>
            </w:pPr>
            <w:r w:rsidRPr="00441CD0">
              <w:rPr>
                <w:lang w:val="fr-FR"/>
              </w:rPr>
              <w:t>1</w:t>
            </w:r>
          </w:p>
        </w:tc>
      </w:tr>
      <w:tr w:rsidR="001046A9" w:rsidRPr="00441CD0" w14:paraId="7CFDF05D" w14:textId="77777777" w:rsidTr="001046A9">
        <w:tc>
          <w:tcPr>
            <w:tcW w:w="846" w:type="pct"/>
            <w:hideMark/>
          </w:tcPr>
          <w:p w14:paraId="1AA68ECD" w14:textId="77777777" w:rsidR="00EE5860" w:rsidRPr="00441CD0" w:rsidRDefault="00EE5860" w:rsidP="00BB0E1F">
            <w:pPr>
              <w:pStyle w:val="TAC"/>
            </w:pPr>
            <w:r w:rsidRPr="00441CD0">
              <w:t>48</w:t>
            </w:r>
          </w:p>
        </w:tc>
        <w:tc>
          <w:tcPr>
            <w:tcW w:w="1879" w:type="pct"/>
            <w:hideMark/>
          </w:tcPr>
          <w:p w14:paraId="02C11822" w14:textId="77777777" w:rsidR="00EE5860" w:rsidRPr="00441CD0" w:rsidRDefault="00EE5860" w:rsidP="00BB0E1F">
            <w:pPr>
              <w:pStyle w:val="TAL"/>
            </w:pPr>
            <w:r w:rsidRPr="00441CD0">
              <w:t>DL Buffering Suggested Packet Count</w:t>
            </w:r>
          </w:p>
        </w:tc>
        <w:tc>
          <w:tcPr>
            <w:tcW w:w="1524" w:type="pct"/>
            <w:hideMark/>
          </w:tcPr>
          <w:p w14:paraId="44C772AB" w14:textId="2B53BA69" w:rsidR="00EE5860" w:rsidRPr="00441CD0" w:rsidRDefault="00EE5860" w:rsidP="00BB0E1F">
            <w:pPr>
              <w:pStyle w:val="TAL"/>
            </w:pPr>
            <w:r w:rsidRPr="00441CD0">
              <w:t xml:space="preserve">Variable / </w:t>
            </w:r>
            <w:r w:rsidR="00415C19" w:rsidRPr="00441CD0">
              <w:t>Clause</w:t>
            </w:r>
            <w:r w:rsidR="00415C19">
              <w:t> </w:t>
            </w:r>
            <w:r w:rsidR="00415C19" w:rsidRPr="00441CD0">
              <w:t>8</w:t>
            </w:r>
            <w:r w:rsidRPr="00441CD0">
              <w:t>.2.30</w:t>
            </w:r>
          </w:p>
        </w:tc>
        <w:tc>
          <w:tcPr>
            <w:tcW w:w="751" w:type="pct"/>
            <w:hideMark/>
          </w:tcPr>
          <w:p w14:paraId="3286EB4E" w14:textId="77777777" w:rsidR="00EE5860" w:rsidRPr="00441CD0" w:rsidRDefault="00EE5860" w:rsidP="00BB0E1F">
            <w:pPr>
              <w:pStyle w:val="TAC"/>
              <w:rPr>
                <w:lang w:val="fr-FR"/>
              </w:rPr>
            </w:pPr>
            <w:r w:rsidRPr="00441CD0">
              <w:rPr>
                <w:lang w:val="fr-FR"/>
              </w:rPr>
              <w:t>Not Applicable</w:t>
            </w:r>
          </w:p>
        </w:tc>
      </w:tr>
      <w:tr w:rsidR="001046A9" w:rsidRPr="00441CD0" w14:paraId="22319717" w14:textId="77777777" w:rsidTr="001046A9">
        <w:tc>
          <w:tcPr>
            <w:tcW w:w="846" w:type="pct"/>
            <w:hideMark/>
          </w:tcPr>
          <w:p w14:paraId="34FB289B" w14:textId="77777777" w:rsidR="00EE5860" w:rsidRPr="00441CD0" w:rsidRDefault="00EE5860" w:rsidP="00BB0E1F">
            <w:pPr>
              <w:pStyle w:val="TAC"/>
            </w:pPr>
            <w:r w:rsidRPr="00441CD0">
              <w:t>49</w:t>
            </w:r>
          </w:p>
        </w:tc>
        <w:tc>
          <w:tcPr>
            <w:tcW w:w="1879" w:type="pct"/>
            <w:hideMark/>
          </w:tcPr>
          <w:p w14:paraId="22518FDD" w14:textId="77777777" w:rsidR="00EE5860" w:rsidRPr="00441CD0" w:rsidRDefault="00EE5860" w:rsidP="00BB0E1F">
            <w:pPr>
              <w:pStyle w:val="TAL"/>
            </w:pPr>
            <w:r w:rsidRPr="00441CD0">
              <w:rPr>
                <w:lang w:val="de-DE"/>
              </w:rPr>
              <w:t>PFCP</w:t>
            </w:r>
            <w:r w:rsidRPr="00441CD0">
              <w:t>SMReq-Flags</w:t>
            </w:r>
          </w:p>
        </w:tc>
        <w:tc>
          <w:tcPr>
            <w:tcW w:w="1524" w:type="pct"/>
            <w:hideMark/>
          </w:tcPr>
          <w:p w14:paraId="2E08C4B0" w14:textId="50B1BD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.2.31</w:t>
            </w:r>
          </w:p>
        </w:tc>
        <w:tc>
          <w:tcPr>
            <w:tcW w:w="751" w:type="pct"/>
            <w:hideMark/>
          </w:tcPr>
          <w:p w14:paraId="216E5EA5" w14:textId="77777777" w:rsidR="00EE5860" w:rsidRPr="00441CD0" w:rsidRDefault="00EE5860" w:rsidP="00BB0E1F">
            <w:pPr>
              <w:pStyle w:val="TAC"/>
              <w:rPr>
                <w:lang w:val="fr-FR"/>
              </w:rPr>
            </w:pPr>
            <w:r w:rsidRPr="00441CD0">
              <w:rPr>
                <w:lang w:val="fr-FR"/>
              </w:rPr>
              <w:t>1</w:t>
            </w:r>
          </w:p>
        </w:tc>
      </w:tr>
      <w:tr w:rsidR="001046A9" w:rsidRPr="00441CD0" w14:paraId="26D3B15A" w14:textId="77777777" w:rsidTr="001046A9">
        <w:tc>
          <w:tcPr>
            <w:tcW w:w="846" w:type="pct"/>
            <w:hideMark/>
          </w:tcPr>
          <w:p w14:paraId="637E1B34" w14:textId="77777777" w:rsidR="00EE5860" w:rsidRPr="00441CD0" w:rsidRDefault="00EE5860" w:rsidP="00BB0E1F">
            <w:pPr>
              <w:pStyle w:val="TAC"/>
            </w:pPr>
            <w:r w:rsidRPr="00441CD0">
              <w:t>50</w:t>
            </w:r>
          </w:p>
        </w:tc>
        <w:tc>
          <w:tcPr>
            <w:tcW w:w="1879" w:type="pct"/>
            <w:hideMark/>
          </w:tcPr>
          <w:p w14:paraId="77E68F86" w14:textId="77777777" w:rsidR="00EE5860" w:rsidRPr="00441CD0" w:rsidRDefault="00EE5860" w:rsidP="00BB0E1F">
            <w:pPr>
              <w:pStyle w:val="TAL"/>
            </w:pPr>
            <w:r w:rsidRPr="00441CD0">
              <w:rPr>
                <w:lang w:val="de-DE"/>
              </w:rPr>
              <w:t>PFCP</w:t>
            </w:r>
            <w:r w:rsidRPr="00441CD0">
              <w:t>SRRsp-Flags</w:t>
            </w:r>
          </w:p>
        </w:tc>
        <w:tc>
          <w:tcPr>
            <w:tcW w:w="1524" w:type="pct"/>
            <w:hideMark/>
          </w:tcPr>
          <w:p w14:paraId="631D0EA0" w14:textId="1E2D583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.2.32</w:t>
            </w:r>
          </w:p>
        </w:tc>
        <w:tc>
          <w:tcPr>
            <w:tcW w:w="751" w:type="pct"/>
            <w:hideMark/>
          </w:tcPr>
          <w:p w14:paraId="6CC6EF35" w14:textId="77777777" w:rsidR="00EE5860" w:rsidRPr="00441CD0" w:rsidRDefault="00EE5860" w:rsidP="00BB0E1F">
            <w:pPr>
              <w:pStyle w:val="TAC"/>
              <w:rPr>
                <w:lang w:val="fr-FR"/>
              </w:rPr>
            </w:pPr>
            <w:r w:rsidRPr="00441CD0">
              <w:rPr>
                <w:lang w:val="fr-FR"/>
              </w:rPr>
              <w:t>1</w:t>
            </w:r>
          </w:p>
        </w:tc>
      </w:tr>
      <w:tr w:rsidR="001046A9" w:rsidRPr="00441CD0" w14:paraId="72581C2D" w14:textId="77777777" w:rsidTr="001046A9">
        <w:tc>
          <w:tcPr>
            <w:tcW w:w="846" w:type="pct"/>
            <w:hideMark/>
          </w:tcPr>
          <w:p w14:paraId="22478F28" w14:textId="77777777" w:rsidR="00EE5860" w:rsidRPr="00441CD0" w:rsidRDefault="00EE5860" w:rsidP="00BB0E1F">
            <w:pPr>
              <w:pStyle w:val="TAC"/>
            </w:pPr>
            <w:r w:rsidRPr="00441CD0">
              <w:t>51</w:t>
            </w:r>
          </w:p>
        </w:tc>
        <w:tc>
          <w:tcPr>
            <w:tcW w:w="1879" w:type="pct"/>
            <w:hideMark/>
          </w:tcPr>
          <w:p w14:paraId="2E4BB39F" w14:textId="77777777" w:rsidR="00EE5860" w:rsidRPr="00441CD0" w:rsidRDefault="00EE5860" w:rsidP="00BB0E1F">
            <w:pPr>
              <w:pStyle w:val="TAL"/>
            </w:pPr>
            <w:r w:rsidRPr="00441CD0">
              <w:t>Load Control Information</w:t>
            </w:r>
          </w:p>
        </w:tc>
        <w:tc>
          <w:tcPr>
            <w:tcW w:w="1524" w:type="pct"/>
            <w:hideMark/>
          </w:tcPr>
          <w:p w14:paraId="2936962E" w14:textId="77777777" w:rsidR="00EE5860" w:rsidRPr="00441CD0" w:rsidRDefault="00EE5860" w:rsidP="00BB0E1F">
            <w:pPr>
              <w:pStyle w:val="TAL"/>
            </w:pPr>
            <w:r w:rsidRPr="00441CD0">
              <w:t>Extendable / Table 7.5.3.3-1</w:t>
            </w:r>
          </w:p>
        </w:tc>
        <w:tc>
          <w:tcPr>
            <w:tcW w:w="751" w:type="pct"/>
            <w:hideMark/>
          </w:tcPr>
          <w:p w14:paraId="2E2C3E20" w14:textId="77777777" w:rsidR="00EE5860" w:rsidRPr="00441CD0" w:rsidRDefault="00EE5860" w:rsidP="00BB0E1F">
            <w:pPr>
              <w:pStyle w:val="TAC"/>
              <w:rPr>
                <w:lang w:val="fr-FR"/>
              </w:rPr>
            </w:pPr>
            <w:r w:rsidRPr="00441CD0">
              <w:rPr>
                <w:lang w:val="fr-FR"/>
              </w:rPr>
              <w:t>Not Applicable</w:t>
            </w:r>
          </w:p>
        </w:tc>
      </w:tr>
      <w:tr w:rsidR="001046A9" w:rsidRPr="00441CD0" w14:paraId="0FE4E5AB" w14:textId="77777777" w:rsidTr="001046A9">
        <w:tc>
          <w:tcPr>
            <w:tcW w:w="846" w:type="pct"/>
            <w:hideMark/>
          </w:tcPr>
          <w:p w14:paraId="393DE049" w14:textId="77777777" w:rsidR="00EE5860" w:rsidRPr="00441CD0" w:rsidRDefault="00EE5860" w:rsidP="00BB0E1F">
            <w:pPr>
              <w:pStyle w:val="TAC"/>
            </w:pPr>
            <w:r w:rsidRPr="00441CD0">
              <w:t>52</w:t>
            </w:r>
          </w:p>
        </w:tc>
        <w:tc>
          <w:tcPr>
            <w:tcW w:w="1879" w:type="pct"/>
            <w:hideMark/>
          </w:tcPr>
          <w:p w14:paraId="15D226C4" w14:textId="77777777" w:rsidR="00EE5860" w:rsidRPr="00441CD0" w:rsidRDefault="00EE5860" w:rsidP="00BB0E1F">
            <w:pPr>
              <w:pStyle w:val="TAL"/>
            </w:pPr>
            <w:r w:rsidRPr="00441CD0">
              <w:t>Sequence Number</w:t>
            </w:r>
          </w:p>
        </w:tc>
        <w:tc>
          <w:tcPr>
            <w:tcW w:w="1524" w:type="pct"/>
            <w:hideMark/>
          </w:tcPr>
          <w:p w14:paraId="3A25E34D" w14:textId="1675A38E"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.2.33</w:t>
            </w:r>
          </w:p>
        </w:tc>
        <w:tc>
          <w:tcPr>
            <w:tcW w:w="751" w:type="pct"/>
            <w:hideMark/>
          </w:tcPr>
          <w:p w14:paraId="5A8DE05B" w14:textId="77777777" w:rsidR="00EE5860" w:rsidRPr="00441CD0" w:rsidRDefault="00EE5860" w:rsidP="00BB0E1F">
            <w:pPr>
              <w:pStyle w:val="TAC"/>
              <w:rPr>
                <w:lang w:val="fr-FR"/>
              </w:rPr>
            </w:pPr>
            <w:r w:rsidRPr="00441CD0">
              <w:rPr>
                <w:lang w:val="fr-FR"/>
              </w:rPr>
              <w:t>4</w:t>
            </w:r>
          </w:p>
        </w:tc>
      </w:tr>
      <w:tr w:rsidR="001046A9" w:rsidRPr="00441CD0" w14:paraId="4788D1DC" w14:textId="77777777" w:rsidTr="001046A9">
        <w:tc>
          <w:tcPr>
            <w:tcW w:w="846" w:type="pct"/>
            <w:hideMark/>
          </w:tcPr>
          <w:p w14:paraId="5B4B8618" w14:textId="77777777" w:rsidR="00EE5860" w:rsidRPr="00441CD0" w:rsidRDefault="00EE5860" w:rsidP="00BB0E1F">
            <w:pPr>
              <w:pStyle w:val="TAC"/>
            </w:pPr>
            <w:r w:rsidRPr="00441CD0">
              <w:t>53</w:t>
            </w:r>
          </w:p>
        </w:tc>
        <w:tc>
          <w:tcPr>
            <w:tcW w:w="1879" w:type="pct"/>
            <w:hideMark/>
          </w:tcPr>
          <w:p w14:paraId="7B6430AA" w14:textId="77777777" w:rsidR="00EE5860" w:rsidRPr="00441CD0" w:rsidRDefault="00EE5860" w:rsidP="00BB0E1F">
            <w:pPr>
              <w:pStyle w:val="TAL"/>
            </w:pPr>
            <w:r w:rsidRPr="00441CD0">
              <w:t>Metric</w:t>
            </w:r>
          </w:p>
        </w:tc>
        <w:tc>
          <w:tcPr>
            <w:tcW w:w="1524" w:type="pct"/>
            <w:hideMark/>
          </w:tcPr>
          <w:p w14:paraId="4DABE3D1" w14:textId="48929CD6"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.2.34</w:t>
            </w:r>
          </w:p>
        </w:tc>
        <w:tc>
          <w:tcPr>
            <w:tcW w:w="751" w:type="pct"/>
            <w:hideMark/>
          </w:tcPr>
          <w:p w14:paraId="564F9EB8" w14:textId="77777777" w:rsidR="00EE5860" w:rsidRPr="00441CD0" w:rsidRDefault="00EE5860" w:rsidP="00BB0E1F">
            <w:pPr>
              <w:pStyle w:val="TAC"/>
              <w:rPr>
                <w:lang w:val="fr-FR"/>
              </w:rPr>
            </w:pPr>
            <w:r w:rsidRPr="00441CD0">
              <w:rPr>
                <w:lang w:val="fr-FR"/>
              </w:rPr>
              <w:t>1</w:t>
            </w:r>
          </w:p>
        </w:tc>
      </w:tr>
      <w:tr w:rsidR="001046A9" w:rsidRPr="00441CD0" w14:paraId="174CA50C" w14:textId="77777777" w:rsidTr="001046A9">
        <w:tc>
          <w:tcPr>
            <w:tcW w:w="846" w:type="pct"/>
            <w:hideMark/>
          </w:tcPr>
          <w:p w14:paraId="66E7B6AB" w14:textId="77777777" w:rsidR="00EE5860" w:rsidRPr="00441CD0" w:rsidRDefault="00EE5860" w:rsidP="00BB0E1F">
            <w:pPr>
              <w:pStyle w:val="TAC"/>
            </w:pPr>
            <w:r w:rsidRPr="00441CD0">
              <w:t>54</w:t>
            </w:r>
          </w:p>
        </w:tc>
        <w:tc>
          <w:tcPr>
            <w:tcW w:w="1879" w:type="pct"/>
            <w:hideMark/>
          </w:tcPr>
          <w:p w14:paraId="62579E7A" w14:textId="77777777" w:rsidR="00EE5860" w:rsidRPr="00441CD0" w:rsidRDefault="00EE5860" w:rsidP="00BB0E1F">
            <w:pPr>
              <w:pStyle w:val="TAL"/>
            </w:pPr>
            <w:r w:rsidRPr="00441CD0">
              <w:t>Overload Control Information</w:t>
            </w:r>
          </w:p>
        </w:tc>
        <w:tc>
          <w:tcPr>
            <w:tcW w:w="1524" w:type="pct"/>
            <w:hideMark/>
          </w:tcPr>
          <w:p w14:paraId="56679EC9" w14:textId="77777777" w:rsidR="00EE5860" w:rsidRPr="00441CD0" w:rsidRDefault="00EE5860" w:rsidP="00BB0E1F">
            <w:pPr>
              <w:pStyle w:val="TAL"/>
            </w:pPr>
            <w:r w:rsidRPr="00441CD0">
              <w:t>Extendable / Table 7.5.3.4-1</w:t>
            </w:r>
          </w:p>
        </w:tc>
        <w:tc>
          <w:tcPr>
            <w:tcW w:w="751" w:type="pct"/>
            <w:hideMark/>
          </w:tcPr>
          <w:p w14:paraId="60437782" w14:textId="77777777" w:rsidR="00EE5860" w:rsidRPr="00441CD0" w:rsidRDefault="00EE5860" w:rsidP="00BB0E1F">
            <w:pPr>
              <w:pStyle w:val="TAC"/>
              <w:rPr>
                <w:lang w:val="fr-FR"/>
              </w:rPr>
            </w:pPr>
            <w:r w:rsidRPr="00441CD0">
              <w:rPr>
                <w:lang w:val="fr-FR"/>
              </w:rPr>
              <w:t>Not Applicable</w:t>
            </w:r>
          </w:p>
        </w:tc>
      </w:tr>
      <w:tr w:rsidR="001046A9" w:rsidRPr="00441CD0" w14:paraId="03B76871" w14:textId="77777777" w:rsidTr="001046A9">
        <w:tc>
          <w:tcPr>
            <w:tcW w:w="846" w:type="pct"/>
            <w:hideMark/>
          </w:tcPr>
          <w:p w14:paraId="726489A2" w14:textId="77777777" w:rsidR="00EE5860" w:rsidRPr="00441CD0" w:rsidRDefault="00EE5860" w:rsidP="00BB0E1F">
            <w:pPr>
              <w:pStyle w:val="TAC"/>
            </w:pPr>
            <w:r w:rsidRPr="00441CD0">
              <w:t>55</w:t>
            </w:r>
          </w:p>
        </w:tc>
        <w:tc>
          <w:tcPr>
            <w:tcW w:w="1879" w:type="pct"/>
            <w:hideMark/>
          </w:tcPr>
          <w:p w14:paraId="1601089C" w14:textId="77777777" w:rsidR="00EE5860" w:rsidRPr="00441CD0" w:rsidRDefault="00EE5860" w:rsidP="00BB0E1F">
            <w:pPr>
              <w:pStyle w:val="TAL"/>
            </w:pPr>
            <w:r w:rsidRPr="00441CD0">
              <w:t>Timer</w:t>
            </w:r>
          </w:p>
        </w:tc>
        <w:tc>
          <w:tcPr>
            <w:tcW w:w="1524" w:type="pct"/>
            <w:hideMark/>
          </w:tcPr>
          <w:p w14:paraId="40B40CC8" w14:textId="72D0FB3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 35</w:t>
            </w:r>
          </w:p>
        </w:tc>
        <w:tc>
          <w:tcPr>
            <w:tcW w:w="751" w:type="pct"/>
            <w:hideMark/>
          </w:tcPr>
          <w:p w14:paraId="565B32C4" w14:textId="77777777" w:rsidR="00EE5860" w:rsidRPr="00441CD0" w:rsidRDefault="00EE5860" w:rsidP="00BB0E1F">
            <w:pPr>
              <w:pStyle w:val="TAC"/>
              <w:rPr>
                <w:lang w:val="fr-FR"/>
              </w:rPr>
            </w:pPr>
            <w:r w:rsidRPr="00441CD0">
              <w:rPr>
                <w:lang w:val="fr-FR"/>
              </w:rPr>
              <w:t>1</w:t>
            </w:r>
          </w:p>
        </w:tc>
      </w:tr>
      <w:tr w:rsidR="001046A9" w:rsidRPr="00441CD0" w14:paraId="741B8B73" w14:textId="77777777" w:rsidTr="001046A9">
        <w:tc>
          <w:tcPr>
            <w:tcW w:w="846" w:type="pct"/>
            <w:hideMark/>
          </w:tcPr>
          <w:p w14:paraId="2E2E655C" w14:textId="77777777" w:rsidR="00EE5860" w:rsidRPr="00441CD0" w:rsidRDefault="00EE5860" w:rsidP="00BB0E1F">
            <w:pPr>
              <w:pStyle w:val="TAC"/>
            </w:pPr>
            <w:r w:rsidRPr="00441CD0">
              <w:t>56</w:t>
            </w:r>
          </w:p>
        </w:tc>
        <w:tc>
          <w:tcPr>
            <w:tcW w:w="1879" w:type="pct"/>
            <w:hideMark/>
          </w:tcPr>
          <w:p w14:paraId="44F337A3" w14:textId="77777777" w:rsidR="00EE5860" w:rsidRPr="00441CD0" w:rsidRDefault="00EE5860" w:rsidP="00BB0E1F">
            <w:pPr>
              <w:pStyle w:val="TAL"/>
              <w:rPr>
                <w:sz w:val="16"/>
                <w:szCs w:val="16"/>
              </w:rPr>
            </w:pPr>
            <w:r w:rsidRPr="00441CD0">
              <w:t>PDR ID</w:t>
            </w:r>
          </w:p>
        </w:tc>
        <w:tc>
          <w:tcPr>
            <w:tcW w:w="1524" w:type="pct"/>
            <w:hideMark/>
          </w:tcPr>
          <w:p w14:paraId="41AA516A" w14:textId="682A373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 36</w:t>
            </w:r>
          </w:p>
        </w:tc>
        <w:tc>
          <w:tcPr>
            <w:tcW w:w="751" w:type="pct"/>
            <w:hideMark/>
          </w:tcPr>
          <w:p w14:paraId="3E022A3F" w14:textId="77777777" w:rsidR="00EE5860" w:rsidRPr="00441CD0" w:rsidRDefault="00EE5860" w:rsidP="00BB0E1F">
            <w:pPr>
              <w:pStyle w:val="TAC"/>
              <w:rPr>
                <w:lang w:val="fr-FR"/>
              </w:rPr>
            </w:pPr>
            <w:r w:rsidRPr="00441CD0">
              <w:rPr>
                <w:lang w:val="fr-FR"/>
              </w:rPr>
              <w:t>2</w:t>
            </w:r>
          </w:p>
        </w:tc>
      </w:tr>
      <w:tr w:rsidR="001046A9" w:rsidRPr="00441CD0" w14:paraId="2B23B3FF" w14:textId="77777777" w:rsidTr="001046A9">
        <w:tc>
          <w:tcPr>
            <w:tcW w:w="846" w:type="pct"/>
            <w:hideMark/>
          </w:tcPr>
          <w:p w14:paraId="5FC1AF70" w14:textId="77777777" w:rsidR="00EE5860" w:rsidRPr="00441CD0" w:rsidRDefault="00EE5860" w:rsidP="00BB0E1F">
            <w:pPr>
              <w:pStyle w:val="TAC"/>
            </w:pPr>
            <w:r w:rsidRPr="00441CD0">
              <w:t>57</w:t>
            </w:r>
          </w:p>
        </w:tc>
        <w:tc>
          <w:tcPr>
            <w:tcW w:w="1879" w:type="pct"/>
            <w:hideMark/>
          </w:tcPr>
          <w:p w14:paraId="247454D9" w14:textId="77777777" w:rsidR="00EE5860" w:rsidRPr="00441CD0" w:rsidRDefault="00EE5860" w:rsidP="00BB0E1F">
            <w:pPr>
              <w:pStyle w:val="TAL"/>
              <w:rPr>
                <w:sz w:val="16"/>
                <w:szCs w:val="16"/>
              </w:rPr>
            </w:pPr>
            <w:r w:rsidRPr="00441CD0">
              <w:t>F-SEID</w:t>
            </w:r>
          </w:p>
        </w:tc>
        <w:tc>
          <w:tcPr>
            <w:tcW w:w="1524" w:type="pct"/>
            <w:hideMark/>
          </w:tcPr>
          <w:p w14:paraId="1DE7D7A9" w14:textId="22445E09"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 xml:space="preserve">.2 </w:t>
            </w:r>
            <w:r w:rsidRPr="00441CD0">
              <w:rPr>
                <w:lang w:val="de-DE"/>
              </w:rPr>
              <w:t>37</w:t>
            </w:r>
          </w:p>
        </w:tc>
        <w:tc>
          <w:tcPr>
            <w:tcW w:w="751" w:type="pct"/>
            <w:hideMark/>
          </w:tcPr>
          <w:p w14:paraId="6249252A" w14:textId="77777777" w:rsidR="00EE5860" w:rsidRPr="00441CD0" w:rsidRDefault="00EE5860" w:rsidP="00BB0E1F">
            <w:pPr>
              <w:pStyle w:val="TAC"/>
              <w:rPr>
                <w:lang w:val="fr-FR"/>
              </w:rPr>
            </w:pPr>
            <w:r w:rsidRPr="00441CD0">
              <w:rPr>
                <w:lang w:val="fr-FR"/>
              </w:rPr>
              <w:t>9</w:t>
            </w:r>
          </w:p>
        </w:tc>
      </w:tr>
      <w:tr w:rsidR="001046A9" w:rsidRPr="00441CD0" w14:paraId="24E88DD3" w14:textId="77777777" w:rsidTr="001046A9">
        <w:tc>
          <w:tcPr>
            <w:tcW w:w="846" w:type="pct"/>
            <w:hideMark/>
          </w:tcPr>
          <w:p w14:paraId="13BCFB28" w14:textId="77777777" w:rsidR="00EE5860" w:rsidRPr="00441CD0" w:rsidRDefault="00EE5860" w:rsidP="00BB0E1F">
            <w:pPr>
              <w:pStyle w:val="TAC"/>
              <w:rPr>
                <w:lang w:val="de-DE"/>
              </w:rPr>
            </w:pPr>
            <w:r w:rsidRPr="00441CD0">
              <w:rPr>
                <w:lang w:val="de-DE"/>
              </w:rPr>
              <w:t>58</w:t>
            </w:r>
          </w:p>
        </w:tc>
        <w:tc>
          <w:tcPr>
            <w:tcW w:w="1879" w:type="pct"/>
            <w:hideMark/>
          </w:tcPr>
          <w:p w14:paraId="53FBE5E0" w14:textId="77777777" w:rsidR="00EE5860" w:rsidRPr="00441CD0" w:rsidRDefault="00EE5860" w:rsidP="00BB0E1F">
            <w:pPr>
              <w:pStyle w:val="TAL"/>
              <w:rPr>
                <w:lang w:val="x-none"/>
              </w:rPr>
            </w:pPr>
            <w:r w:rsidRPr="00441CD0">
              <w:t>Application ID's PFDs</w:t>
            </w:r>
          </w:p>
        </w:tc>
        <w:tc>
          <w:tcPr>
            <w:tcW w:w="1524" w:type="pct"/>
            <w:hideMark/>
          </w:tcPr>
          <w:p w14:paraId="01AEB2FF"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-2</w:t>
            </w:r>
          </w:p>
        </w:tc>
        <w:tc>
          <w:tcPr>
            <w:tcW w:w="751" w:type="pct"/>
            <w:hideMark/>
          </w:tcPr>
          <w:p w14:paraId="26159457" w14:textId="77777777" w:rsidR="00EE5860" w:rsidRPr="00441CD0" w:rsidRDefault="00EE5860" w:rsidP="00BB0E1F">
            <w:pPr>
              <w:pStyle w:val="TAC"/>
              <w:rPr>
                <w:lang w:val="fr-FR"/>
              </w:rPr>
            </w:pPr>
            <w:r w:rsidRPr="00441CD0">
              <w:rPr>
                <w:lang w:val="fr-FR"/>
              </w:rPr>
              <w:t>Not Applicable</w:t>
            </w:r>
          </w:p>
        </w:tc>
      </w:tr>
      <w:tr w:rsidR="001046A9" w:rsidRPr="00441CD0" w14:paraId="5F7A75B2" w14:textId="77777777" w:rsidTr="001046A9">
        <w:tc>
          <w:tcPr>
            <w:tcW w:w="846" w:type="pct"/>
            <w:hideMark/>
          </w:tcPr>
          <w:p w14:paraId="08959552" w14:textId="77777777" w:rsidR="00EE5860" w:rsidRPr="00441CD0" w:rsidRDefault="00EE5860" w:rsidP="00BB0E1F">
            <w:pPr>
              <w:pStyle w:val="TAC"/>
              <w:rPr>
                <w:lang w:val="de-DE"/>
              </w:rPr>
            </w:pPr>
            <w:r w:rsidRPr="00441CD0">
              <w:rPr>
                <w:lang w:val="de-DE"/>
              </w:rPr>
              <w:t>59</w:t>
            </w:r>
          </w:p>
        </w:tc>
        <w:tc>
          <w:tcPr>
            <w:tcW w:w="1879" w:type="pct"/>
            <w:hideMark/>
          </w:tcPr>
          <w:p w14:paraId="6D8E3112" w14:textId="77777777" w:rsidR="00EE5860" w:rsidRPr="00441CD0" w:rsidRDefault="00EE5860" w:rsidP="00BB0E1F">
            <w:pPr>
              <w:pStyle w:val="TAL"/>
              <w:rPr>
                <w:lang w:val="x-none"/>
              </w:rPr>
            </w:pPr>
            <w:r w:rsidRPr="00441CD0">
              <w:t>PFD context</w:t>
            </w:r>
          </w:p>
        </w:tc>
        <w:tc>
          <w:tcPr>
            <w:tcW w:w="1524" w:type="pct"/>
            <w:hideMark/>
          </w:tcPr>
          <w:p w14:paraId="02FD67EB"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-3</w:t>
            </w:r>
          </w:p>
        </w:tc>
        <w:tc>
          <w:tcPr>
            <w:tcW w:w="751" w:type="pct"/>
            <w:hideMark/>
          </w:tcPr>
          <w:p w14:paraId="4E8856E5" w14:textId="77777777" w:rsidR="00EE5860" w:rsidRPr="00441CD0" w:rsidRDefault="00EE5860" w:rsidP="00BB0E1F">
            <w:pPr>
              <w:pStyle w:val="TAC"/>
              <w:rPr>
                <w:lang w:val="fr-FR"/>
              </w:rPr>
            </w:pPr>
            <w:r w:rsidRPr="00441CD0">
              <w:rPr>
                <w:lang w:val="fr-FR"/>
              </w:rPr>
              <w:t>Not Applicable</w:t>
            </w:r>
          </w:p>
        </w:tc>
      </w:tr>
      <w:tr w:rsidR="001046A9" w:rsidRPr="00441CD0" w14:paraId="3EEBF846" w14:textId="77777777" w:rsidTr="001046A9">
        <w:tc>
          <w:tcPr>
            <w:tcW w:w="846" w:type="pct"/>
            <w:hideMark/>
          </w:tcPr>
          <w:p w14:paraId="78020AB9" w14:textId="77777777" w:rsidR="00EE5860" w:rsidRPr="00441CD0" w:rsidRDefault="00EE5860" w:rsidP="00BB0E1F">
            <w:pPr>
              <w:pStyle w:val="TAC"/>
              <w:rPr>
                <w:lang w:val="de-DE"/>
              </w:rPr>
            </w:pPr>
            <w:r w:rsidRPr="00441CD0">
              <w:rPr>
                <w:lang w:val="de-DE"/>
              </w:rPr>
              <w:t>60</w:t>
            </w:r>
          </w:p>
        </w:tc>
        <w:tc>
          <w:tcPr>
            <w:tcW w:w="1879" w:type="pct"/>
            <w:hideMark/>
          </w:tcPr>
          <w:p w14:paraId="01624BFA" w14:textId="77777777" w:rsidR="00EE5860" w:rsidRPr="00441CD0" w:rsidRDefault="00EE5860" w:rsidP="00BB0E1F">
            <w:pPr>
              <w:pStyle w:val="TAL"/>
              <w:rPr>
                <w:lang w:val="x-none"/>
              </w:rPr>
            </w:pPr>
            <w:r w:rsidRPr="00441CD0">
              <w:t>Node ID</w:t>
            </w:r>
          </w:p>
        </w:tc>
        <w:tc>
          <w:tcPr>
            <w:tcW w:w="1524" w:type="pct"/>
            <w:hideMark/>
          </w:tcPr>
          <w:p w14:paraId="33097789" w14:textId="6CA2A40D" w:rsidR="00EE5860" w:rsidRPr="00441CD0" w:rsidRDefault="00EE5860" w:rsidP="00BB0E1F">
            <w:pPr>
              <w:pStyle w:val="TAL"/>
              <w:rPr>
                <w:lang w:val="de-DE"/>
              </w:rPr>
            </w:pPr>
            <w:r w:rsidRPr="00441CD0">
              <w:t xml:space="preserve">Extendable </w:t>
            </w:r>
            <w:r w:rsidRPr="00441CD0">
              <w:rPr>
                <w:lang w:val="de-DE"/>
              </w:rPr>
              <w:t xml:space="preserve">/ </w:t>
            </w:r>
            <w:r w:rsidR="00415C19" w:rsidRPr="00441CD0">
              <w:t>Clause</w:t>
            </w:r>
            <w:r w:rsidR="00415C19">
              <w:t> </w:t>
            </w:r>
            <w:r w:rsidR="00415C19" w:rsidRPr="00441CD0">
              <w:rPr>
                <w:lang w:val="de-DE"/>
              </w:rPr>
              <w:t>8</w:t>
            </w:r>
            <w:r w:rsidRPr="00441CD0">
              <w:rPr>
                <w:lang w:val="de-DE"/>
              </w:rPr>
              <w:t>.2.</w:t>
            </w:r>
            <w:r w:rsidRPr="00441CD0">
              <w:t>3</w:t>
            </w:r>
            <w:r w:rsidRPr="00441CD0">
              <w:rPr>
                <w:lang w:val="de-DE"/>
              </w:rPr>
              <w:t>8</w:t>
            </w:r>
          </w:p>
        </w:tc>
        <w:tc>
          <w:tcPr>
            <w:tcW w:w="751" w:type="pct"/>
            <w:hideMark/>
          </w:tcPr>
          <w:p w14:paraId="0D3B81B7" w14:textId="77777777" w:rsidR="00EE5860" w:rsidRPr="00441CD0" w:rsidRDefault="00EE5860" w:rsidP="00BB0E1F">
            <w:pPr>
              <w:pStyle w:val="TAC"/>
              <w:rPr>
                <w:lang w:val="fr-FR"/>
              </w:rPr>
            </w:pPr>
            <w:r w:rsidRPr="00441CD0">
              <w:rPr>
                <w:lang w:val="fr-FR"/>
              </w:rPr>
              <w:t>1</w:t>
            </w:r>
          </w:p>
        </w:tc>
      </w:tr>
      <w:tr w:rsidR="001046A9" w:rsidRPr="00441CD0" w14:paraId="7D0E65D8" w14:textId="77777777" w:rsidTr="001046A9">
        <w:tc>
          <w:tcPr>
            <w:tcW w:w="846" w:type="pct"/>
            <w:hideMark/>
          </w:tcPr>
          <w:p w14:paraId="7DA06CC1" w14:textId="77777777" w:rsidR="00EE5860" w:rsidRPr="00441CD0" w:rsidRDefault="00EE5860" w:rsidP="00BB0E1F">
            <w:pPr>
              <w:pStyle w:val="TAC"/>
              <w:rPr>
                <w:lang w:val="de-DE"/>
              </w:rPr>
            </w:pPr>
            <w:r w:rsidRPr="00441CD0">
              <w:rPr>
                <w:lang w:val="de-DE"/>
              </w:rPr>
              <w:t>61</w:t>
            </w:r>
          </w:p>
        </w:tc>
        <w:tc>
          <w:tcPr>
            <w:tcW w:w="1879" w:type="pct"/>
            <w:hideMark/>
          </w:tcPr>
          <w:p w14:paraId="0E793009" w14:textId="77777777" w:rsidR="00EE5860" w:rsidRPr="00441CD0" w:rsidRDefault="00EE5860" w:rsidP="00BB0E1F">
            <w:pPr>
              <w:pStyle w:val="TAL"/>
              <w:rPr>
                <w:lang w:val="x-none"/>
              </w:rPr>
            </w:pPr>
            <w:r w:rsidRPr="00441CD0">
              <w:t>PFD contents</w:t>
            </w:r>
          </w:p>
        </w:tc>
        <w:tc>
          <w:tcPr>
            <w:tcW w:w="1524" w:type="pct"/>
            <w:hideMark/>
          </w:tcPr>
          <w:p w14:paraId="5A348FED" w14:textId="0E12B814" w:rsidR="00EE5860" w:rsidRPr="00441CD0" w:rsidRDefault="00EE5860" w:rsidP="00BB0E1F">
            <w:pPr>
              <w:pStyle w:val="TAL"/>
            </w:pPr>
            <w:r w:rsidRPr="00441CD0">
              <w:rPr>
                <w:lang w:val="de-DE"/>
              </w:rPr>
              <w:t xml:space="preserve">Extendable / </w:t>
            </w:r>
            <w:r w:rsidR="00415C19" w:rsidRPr="00441CD0">
              <w:t>Clause</w:t>
            </w:r>
            <w:r w:rsidR="00415C19">
              <w:t> </w:t>
            </w:r>
            <w:r w:rsidR="00415C19" w:rsidRPr="00441CD0">
              <w:rPr>
                <w:lang w:val="de-DE"/>
              </w:rPr>
              <w:t>8</w:t>
            </w:r>
            <w:r w:rsidRPr="00441CD0">
              <w:rPr>
                <w:lang w:val="de-DE"/>
              </w:rPr>
              <w:t>.2.</w:t>
            </w:r>
            <w:r w:rsidRPr="00441CD0">
              <w:t>39</w:t>
            </w:r>
          </w:p>
        </w:tc>
        <w:tc>
          <w:tcPr>
            <w:tcW w:w="751" w:type="pct"/>
            <w:hideMark/>
          </w:tcPr>
          <w:p w14:paraId="2D825BF4" w14:textId="77777777" w:rsidR="00EE5860" w:rsidRPr="00441CD0" w:rsidRDefault="00EE5860" w:rsidP="00BB0E1F">
            <w:pPr>
              <w:pStyle w:val="TAC"/>
              <w:rPr>
                <w:lang w:val="fr-FR"/>
              </w:rPr>
            </w:pPr>
            <w:r w:rsidRPr="00441CD0">
              <w:rPr>
                <w:lang w:val="de-DE"/>
              </w:rPr>
              <w:t>2</w:t>
            </w:r>
          </w:p>
        </w:tc>
      </w:tr>
      <w:tr w:rsidR="001046A9" w:rsidRPr="00441CD0" w14:paraId="78EA4663" w14:textId="77777777" w:rsidTr="001046A9">
        <w:tc>
          <w:tcPr>
            <w:tcW w:w="846" w:type="pct"/>
            <w:hideMark/>
          </w:tcPr>
          <w:p w14:paraId="2C66173E" w14:textId="77777777" w:rsidR="00EE5860" w:rsidRPr="00441CD0" w:rsidRDefault="00EE5860" w:rsidP="00BB0E1F">
            <w:pPr>
              <w:pStyle w:val="TAC"/>
              <w:rPr>
                <w:lang w:val="de-DE"/>
              </w:rPr>
            </w:pPr>
            <w:r w:rsidRPr="00441CD0">
              <w:rPr>
                <w:lang w:val="de-DE"/>
              </w:rPr>
              <w:t>62</w:t>
            </w:r>
          </w:p>
        </w:tc>
        <w:tc>
          <w:tcPr>
            <w:tcW w:w="1879" w:type="pct"/>
            <w:hideMark/>
          </w:tcPr>
          <w:p w14:paraId="63965E18" w14:textId="77777777" w:rsidR="00EE5860" w:rsidRPr="00441CD0" w:rsidRDefault="00EE5860" w:rsidP="00BB0E1F">
            <w:pPr>
              <w:pStyle w:val="TAL"/>
              <w:rPr>
                <w:lang w:val="x-none"/>
              </w:rPr>
            </w:pPr>
            <w:r w:rsidRPr="00441CD0">
              <w:t>Measurement Method</w:t>
            </w:r>
          </w:p>
        </w:tc>
        <w:tc>
          <w:tcPr>
            <w:tcW w:w="1524" w:type="pct"/>
            <w:hideMark/>
          </w:tcPr>
          <w:p w14:paraId="1AA49DE1" w14:textId="4D6CC5F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.2.40</w:t>
            </w:r>
          </w:p>
        </w:tc>
        <w:tc>
          <w:tcPr>
            <w:tcW w:w="751" w:type="pct"/>
            <w:hideMark/>
          </w:tcPr>
          <w:p w14:paraId="38498E71" w14:textId="77777777" w:rsidR="00EE5860" w:rsidRPr="00441CD0" w:rsidRDefault="00EE5860" w:rsidP="00BB0E1F">
            <w:pPr>
              <w:pStyle w:val="TAC"/>
              <w:rPr>
                <w:lang w:val="fr-FR"/>
              </w:rPr>
            </w:pPr>
            <w:r w:rsidRPr="00441CD0">
              <w:rPr>
                <w:lang w:val="fr-FR"/>
              </w:rPr>
              <w:t>1</w:t>
            </w:r>
          </w:p>
        </w:tc>
      </w:tr>
      <w:tr w:rsidR="001046A9" w:rsidRPr="00441CD0" w14:paraId="57AA17F4" w14:textId="77777777" w:rsidTr="001046A9">
        <w:tc>
          <w:tcPr>
            <w:tcW w:w="846" w:type="pct"/>
            <w:hideMark/>
          </w:tcPr>
          <w:p w14:paraId="4E9B2CCA" w14:textId="77777777" w:rsidR="00EE5860" w:rsidRPr="00441CD0" w:rsidRDefault="00EE5860" w:rsidP="00BB0E1F">
            <w:pPr>
              <w:pStyle w:val="TAC"/>
              <w:rPr>
                <w:lang w:val="de-DE"/>
              </w:rPr>
            </w:pPr>
            <w:r w:rsidRPr="00441CD0">
              <w:rPr>
                <w:lang w:val="de-DE"/>
              </w:rPr>
              <w:t>63</w:t>
            </w:r>
          </w:p>
        </w:tc>
        <w:tc>
          <w:tcPr>
            <w:tcW w:w="1879" w:type="pct"/>
            <w:hideMark/>
          </w:tcPr>
          <w:p w14:paraId="32121FB8" w14:textId="77777777" w:rsidR="00EE5860" w:rsidRPr="00441CD0" w:rsidRDefault="00EE5860" w:rsidP="00BB0E1F">
            <w:pPr>
              <w:pStyle w:val="TAL"/>
              <w:rPr>
                <w:lang w:val="x-none"/>
              </w:rPr>
            </w:pPr>
            <w:r w:rsidRPr="00441CD0">
              <w:t>Usage Report Trigger</w:t>
            </w:r>
          </w:p>
        </w:tc>
        <w:tc>
          <w:tcPr>
            <w:tcW w:w="1524" w:type="pct"/>
            <w:hideMark/>
          </w:tcPr>
          <w:p w14:paraId="7C57A39E" w14:textId="090D292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.2.41</w:t>
            </w:r>
          </w:p>
        </w:tc>
        <w:tc>
          <w:tcPr>
            <w:tcW w:w="751" w:type="pct"/>
            <w:hideMark/>
          </w:tcPr>
          <w:p w14:paraId="492CD311" w14:textId="77777777" w:rsidR="00EE5860" w:rsidRPr="00441CD0" w:rsidRDefault="00EE5860" w:rsidP="00BB0E1F">
            <w:pPr>
              <w:pStyle w:val="TAC"/>
              <w:rPr>
                <w:lang w:val="fr-FR"/>
              </w:rPr>
            </w:pPr>
            <w:r w:rsidRPr="00441CD0">
              <w:rPr>
                <w:lang w:val="fr-FR"/>
              </w:rPr>
              <w:t>2</w:t>
            </w:r>
          </w:p>
        </w:tc>
      </w:tr>
      <w:tr w:rsidR="001046A9" w:rsidRPr="00441CD0" w14:paraId="0E631A0D" w14:textId="77777777" w:rsidTr="001046A9">
        <w:tc>
          <w:tcPr>
            <w:tcW w:w="846" w:type="pct"/>
            <w:hideMark/>
          </w:tcPr>
          <w:p w14:paraId="3365D13F" w14:textId="77777777" w:rsidR="00EE5860" w:rsidRPr="00441CD0" w:rsidRDefault="00EE5860" w:rsidP="00BB0E1F">
            <w:pPr>
              <w:pStyle w:val="TAC"/>
              <w:rPr>
                <w:lang w:val="de-DE"/>
              </w:rPr>
            </w:pPr>
            <w:r w:rsidRPr="00441CD0">
              <w:rPr>
                <w:lang w:val="de-DE"/>
              </w:rPr>
              <w:t>64</w:t>
            </w:r>
          </w:p>
        </w:tc>
        <w:tc>
          <w:tcPr>
            <w:tcW w:w="1879" w:type="pct"/>
            <w:hideMark/>
          </w:tcPr>
          <w:p w14:paraId="64191D0D" w14:textId="77777777" w:rsidR="00EE5860" w:rsidRPr="00441CD0" w:rsidRDefault="00EE5860" w:rsidP="00BB0E1F">
            <w:pPr>
              <w:pStyle w:val="TAL"/>
              <w:rPr>
                <w:lang w:val="x-none"/>
              </w:rPr>
            </w:pPr>
            <w:r w:rsidRPr="00441CD0">
              <w:t>Measurement Period</w:t>
            </w:r>
          </w:p>
        </w:tc>
        <w:tc>
          <w:tcPr>
            <w:tcW w:w="1524" w:type="pct"/>
            <w:hideMark/>
          </w:tcPr>
          <w:p w14:paraId="327C5A49" w14:textId="50418158"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2</w:t>
            </w:r>
          </w:p>
        </w:tc>
        <w:tc>
          <w:tcPr>
            <w:tcW w:w="751" w:type="pct"/>
            <w:hideMark/>
          </w:tcPr>
          <w:p w14:paraId="67A05ED6" w14:textId="77777777" w:rsidR="00EE5860" w:rsidRPr="00441CD0" w:rsidRDefault="00EE5860" w:rsidP="00BB0E1F">
            <w:pPr>
              <w:pStyle w:val="TAC"/>
              <w:rPr>
                <w:lang w:val="fr-FR"/>
              </w:rPr>
            </w:pPr>
            <w:r w:rsidRPr="00441CD0">
              <w:rPr>
                <w:lang w:val="fr-FR"/>
              </w:rPr>
              <w:t>4</w:t>
            </w:r>
          </w:p>
        </w:tc>
      </w:tr>
      <w:tr w:rsidR="001046A9" w:rsidRPr="00441CD0" w14:paraId="2D691052" w14:textId="77777777" w:rsidTr="001046A9">
        <w:tc>
          <w:tcPr>
            <w:tcW w:w="846" w:type="pct"/>
            <w:hideMark/>
          </w:tcPr>
          <w:p w14:paraId="0AEB2431" w14:textId="77777777" w:rsidR="00EE5860" w:rsidRPr="00441CD0" w:rsidRDefault="00EE5860" w:rsidP="00BB0E1F">
            <w:pPr>
              <w:pStyle w:val="TAC"/>
              <w:rPr>
                <w:lang w:val="de-DE"/>
              </w:rPr>
            </w:pPr>
            <w:r w:rsidRPr="00441CD0">
              <w:rPr>
                <w:lang w:val="de-DE"/>
              </w:rPr>
              <w:t>65</w:t>
            </w:r>
          </w:p>
        </w:tc>
        <w:tc>
          <w:tcPr>
            <w:tcW w:w="1879" w:type="pct"/>
            <w:hideMark/>
          </w:tcPr>
          <w:p w14:paraId="79D81981" w14:textId="77777777" w:rsidR="00EE5860" w:rsidRPr="00441CD0" w:rsidRDefault="00EE5860" w:rsidP="00BB0E1F">
            <w:pPr>
              <w:pStyle w:val="TAL"/>
              <w:rPr>
                <w:lang w:val="x-none"/>
              </w:rPr>
            </w:pPr>
            <w:r w:rsidRPr="00441CD0">
              <w:t>FQ-CSID</w:t>
            </w:r>
          </w:p>
        </w:tc>
        <w:tc>
          <w:tcPr>
            <w:tcW w:w="1524" w:type="pct"/>
            <w:hideMark/>
          </w:tcPr>
          <w:p w14:paraId="7257626C" w14:textId="64444B9A" w:rsidR="00EE5860" w:rsidRPr="00441CD0" w:rsidRDefault="00EE5860" w:rsidP="00BB0E1F">
            <w:pPr>
              <w:pStyle w:val="TAL"/>
              <w:rPr>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sv-SE"/>
              </w:rPr>
              <w:t>43</w:t>
            </w:r>
          </w:p>
        </w:tc>
        <w:tc>
          <w:tcPr>
            <w:tcW w:w="751" w:type="pct"/>
            <w:hideMark/>
          </w:tcPr>
          <w:p w14:paraId="1D67AD1E" w14:textId="77777777" w:rsidR="00EE5860" w:rsidRPr="00441CD0" w:rsidRDefault="00EE5860" w:rsidP="00BB0E1F">
            <w:pPr>
              <w:pStyle w:val="TAC"/>
              <w:rPr>
                <w:lang w:val="fr-FR"/>
              </w:rPr>
            </w:pPr>
            <w:r w:rsidRPr="00441CD0">
              <w:rPr>
                <w:lang w:val="fr-FR"/>
              </w:rPr>
              <w:t>1</w:t>
            </w:r>
          </w:p>
        </w:tc>
      </w:tr>
      <w:tr w:rsidR="001046A9" w:rsidRPr="00441CD0" w14:paraId="51933CB4" w14:textId="77777777" w:rsidTr="001046A9">
        <w:tc>
          <w:tcPr>
            <w:tcW w:w="846" w:type="pct"/>
            <w:hideMark/>
          </w:tcPr>
          <w:p w14:paraId="32A3EB03" w14:textId="77777777" w:rsidR="00EE5860" w:rsidRPr="00441CD0" w:rsidRDefault="00EE5860" w:rsidP="00BB0E1F">
            <w:pPr>
              <w:pStyle w:val="TAC"/>
              <w:rPr>
                <w:lang w:val="de-DE"/>
              </w:rPr>
            </w:pPr>
            <w:r w:rsidRPr="00441CD0">
              <w:rPr>
                <w:lang w:val="de-DE"/>
              </w:rPr>
              <w:t>66</w:t>
            </w:r>
          </w:p>
        </w:tc>
        <w:tc>
          <w:tcPr>
            <w:tcW w:w="1879" w:type="pct"/>
            <w:hideMark/>
          </w:tcPr>
          <w:p w14:paraId="557BA808" w14:textId="77777777" w:rsidR="00EE5860" w:rsidRPr="00441CD0" w:rsidRDefault="00EE5860" w:rsidP="00BB0E1F">
            <w:pPr>
              <w:pStyle w:val="TAL"/>
              <w:rPr>
                <w:lang w:val="x-none"/>
              </w:rPr>
            </w:pPr>
            <w:r w:rsidRPr="00441CD0">
              <w:t>Volume Measurement</w:t>
            </w:r>
          </w:p>
        </w:tc>
        <w:tc>
          <w:tcPr>
            <w:tcW w:w="1524" w:type="pct"/>
            <w:hideMark/>
          </w:tcPr>
          <w:p w14:paraId="03EA21DD" w14:textId="0D75477F"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4</w:t>
            </w:r>
          </w:p>
        </w:tc>
        <w:tc>
          <w:tcPr>
            <w:tcW w:w="751" w:type="pct"/>
            <w:hideMark/>
          </w:tcPr>
          <w:p w14:paraId="4821BE6D" w14:textId="77777777" w:rsidR="00EE5860" w:rsidRPr="00441CD0" w:rsidRDefault="00EE5860" w:rsidP="00BB0E1F">
            <w:pPr>
              <w:pStyle w:val="TAC"/>
              <w:rPr>
                <w:lang w:val="fr-FR"/>
              </w:rPr>
            </w:pPr>
            <w:r w:rsidRPr="00441CD0">
              <w:rPr>
                <w:lang w:val="fr-FR"/>
              </w:rPr>
              <w:t>1</w:t>
            </w:r>
          </w:p>
        </w:tc>
      </w:tr>
      <w:tr w:rsidR="001046A9" w:rsidRPr="00441CD0" w14:paraId="2EC2079E" w14:textId="77777777" w:rsidTr="001046A9">
        <w:tc>
          <w:tcPr>
            <w:tcW w:w="846" w:type="pct"/>
            <w:hideMark/>
          </w:tcPr>
          <w:p w14:paraId="188CAED1" w14:textId="77777777" w:rsidR="00EE5860" w:rsidRPr="00441CD0" w:rsidRDefault="00EE5860" w:rsidP="00BB0E1F">
            <w:pPr>
              <w:pStyle w:val="TAC"/>
              <w:rPr>
                <w:lang w:val="de-DE"/>
              </w:rPr>
            </w:pPr>
            <w:r w:rsidRPr="00441CD0">
              <w:rPr>
                <w:lang w:val="de-DE"/>
              </w:rPr>
              <w:t>67</w:t>
            </w:r>
          </w:p>
        </w:tc>
        <w:tc>
          <w:tcPr>
            <w:tcW w:w="1879" w:type="pct"/>
            <w:hideMark/>
          </w:tcPr>
          <w:p w14:paraId="681B5134" w14:textId="77777777" w:rsidR="00EE5860" w:rsidRPr="00441CD0" w:rsidRDefault="00EE5860" w:rsidP="00BB0E1F">
            <w:pPr>
              <w:pStyle w:val="TAL"/>
              <w:rPr>
                <w:lang w:val="x-none"/>
              </w:rPr>
            </w:pPr>
            <w:r w:rsidRPr="00441CD0">
              <w:t>Duration Measurement</w:t>
            </w:r>
          </w:p>
        </w:tc>
        <w:tc>
          <w:tcPr>
            <w:tcW w:w="1524" w:type="pct"/>
            <w:hideMark/>
          </w:tcPr>
          <w:p w14:paraId="7B072A74" w14:textId="5BE4A415"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5</w:t>
            </w:r>
          </w:p>
        </w:tc>
        <w:tc>
          <w:tcPr>
            <w:tcW w:w="751" w:type="pct"/>
            <w:hideMark/>
          </w:tcPr>
          <w:p w14:paraId="5CF499ED" w14:textId="77777777" w:rsidR="00EE5860" w:rsidRPr="00441CD0" w:rsidRDefault="00EE5860" w:rsidP="00BB0E1F">
            <w:pPr>
              <w:pStyle w:val="TAC"/>
              <w:rPr>
                <w:lang w:val="fr-FR"/>
              </w:rPr>
            </w:pPr>
            <w:r w:rsidRPr="00441CD0">
              <w:rPr>
                <w:lang w:val="fr-FR"/>
              </w:rPr>
              <w:t>4</w:t>
            </w:r>
          </w:p>
        </w:tc>
      </w:tr>
      <w:tr w:rsidR="001046A9" w:rsidRPr="00441CD0" w14:paraId="32B23F5F" w14:textId="77777777" w:rsidTr="001046A9">
        <w:tc>
          <w:tcPr>
            <w:tcW w:w="846" w:type="pct"/>
            <w:hideMark/>
          </w:tcPr>
          <w:p w14:paraId="64AB0F2A" w14:textId="77777777" w:rsidR="00EE5860" w:rsidRPr="00441CD0" w:rsidRDefault="00EE5860" w:rsidP="00BB0E1F">
            <w:pPr>
              <w:pStyle w:val="TAC"/>
              <w:rPr>
                <w:lang w:val="de-DE"/>
              </w:rPr>
            </w:pPr>
            <w:r w:rsidRPr="00441CD0">
              <w:rPr>
                <w:lang w:val="de-DE"/>
              </w:rPr>
              <w:t>68</w:t>
            </w:r>
          </w:p>
        </w:tc>
        <w:tc>
          <w:tcPr>
            <w:tcW w:w="1879" w:type="pct"/>
            <w:hideMark/>
          </w:tcPr>
          <w:p w14:paraId="1171A523" w14:textId="77777777" w:rsidR="00EE5860" w:rsidRPr="00441CD0" w:rsidRDefault="00EE5860" w:rsidP="00BB0E1F">
            <w:pPr>
              <w:pStyle w:val="TAL"/>
              <w:rPr>
                <w:lang w:val="x-none"/>
              </w:rPr>
            </w:pPr>
            <w:r w:rsidRPr="00441CD0">
              <w:t>Application Detection Information</w:t>
            </w:r>
          </w:p>
        </w:tc>
        <w:tc>
          <w:tcPr>
            <w:tcW w:w="1524" w:type="pct"/>
            <w:hideMark/>
          </w:tcPr>
          <w:p w14:paraId="4FD8F240"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-2</w:t>
            </w:r>
          </w:p>
        </w:tc>
        <w:tc>
          <w:tcPr>
            <w:tcW w:w="751" w:type="pct"/>
            <w:hideMark/>
          </w:tcPr>
          <w:p w14:paraId="50D2667A" w14:textId="77777777" w:rsidR="00EE5860" w:rsidRPr="00441CD0" w:rsidRDefault="00EE5860" w:rsidP="00BB0E1F">
            <w:pPr>
              <w:pStyle w:val="TAC"/>
              <w:rPr>
                <w:lang w:val="fr-FR"/>
              </w:rPr>
            </w:pPr>
            <w:r w:rsidRPr="00441CD0">
              <w:rPr>
                <w:lang w:val="fr-FR"/>
              </w:rPr>
              <w:t>Not Applicable</w:t>
            </w:r>
          </w:p>
        </w:tc>
      </w:tr>
      <w:tr w:rsidR="001046A9" w:rsidRPr="00441CD0" w14:paraId="35A5B4F8" w14:textId="77777777" w:rsidTr="001046A9">
        <w:tc>
          <w:tcPr>
            <w:tcW w:w="846" w:type="pct"/>
            <w:hideMark/>
          </w:tcPr>
          <w:p w14:paraId="7B35EC4F" w14:textId="77777777" w:rsidR="00EE5860" w:rsidRPr="00441CD0" w:rsidRDefault="00EE5860" w:rsidP="00BB0E1F">
            <w:pPr>
              <w:pStyle w:val="TAC"/>
              <w:rPr>
                <w:lang w:val="de-DE"/>
              </w:rPr>
            </w:pPr>
            <w:r w:rsidRPr="00441CD0">
              <w:rPr>
                <w:lang w:val="de-DE"/>
              </w:rPr>
              <w:t>69</w:t>
            </w:r>
          </w:p>
        </w:tc>
        <w:tc>
          <w:tcPr>
            <w:tcW w:w="1879" w:type="pct"/>
            <w:hideMark/>
          </w:tcPr>
          <w:p w14:paraId="5EB799DE" w14:textId="77777777" w:rsidR="00EE5860" w:rsidRPr="00441CD0" w:rsidRDefault="00EE5860" w:rsidP="00BB0E1F">
            <w:pPr>
              <w:pStyle w:val="TAL"/>
              <w:rPr>
                <w:lang w:val="x-none"/>
              </w:rPr>
            </w:pPr>
            <w:r w:rsidRPr="00441CD0">
              <w:t>Time of First Packet</w:t>
            </w:r>
          </w:p>
        </w:tc>
        <w:tc>
          <w:tcPr>
            <w:tcW w:w="1524" w:type="pct"/>
            <w:hideMark/>
          </w:tcPr>
          <w:p w14:paraId="4496CD90" w14:textId="23A2E017"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6</w:t>
            </w:r>
          </w:p>
        </w:tc>
        <w:tc>
          <w:tcPr>
            <w:tcW w:w="751" w:type="pct"/>
            <w:hideMark/>
          </w:tcPr>
          <w:p w14:paraId="6858E713" w14:textId="77777777" w:rsidR="00EE5860" w:rsidRPr="00441CD0" w:rsidRDefault="00EE5860" w:rsidP="00BB0E1F">
            <w:pPr>
              <w:pStyle w:val="TAC"/>
              <w:rPr>
                <w:lang w:val="fr-FR"/>
              </w:rPr>
            </w:pPr>
            <w:r w:rsidRPr="00441CD0">
              <w:rPr>
                <w:lang w:val="fr-FR"/>
              </w:rPr>
              <w:t>4</w:t>
            </w:r>
          </w:p>
        </w:tc>
      </w:tr>
      <w:tr w:rsidR="001046A9" w:rsidRPr="00441CD0" w14:paraId="487F8AE6" w14:textId="77777777" w:rsidTr="001046A9">
        <w:tc>
          <w:tcPr>
            <w:tcW w:w="846" w:type="pct"/>
            <w:hideMark/>
          </w:tcPr>
          <w:p w14:paraId="311C6B9B" w14:textId="77777777" w:rsidR="00EE5860" w:rsidRPr="00441CD0" w:rsidRDefault="00EE5860" w:rsidP="00BB0E1F">
            <w:pPr>
              <w:pStyle w:val="TAC"/>
              <w:rPr>
                <w:lang w:val="de-DE"/>
              </w:rPr>
            </w:pPr>
            <w:r w:rsidRPr="00441CD0">
              <w:rPr>
                <w:lang w:val="de-DE"/>
              </w:rPr>
              <w:t>70</w:t>
            </w:r>
          </w:p>
        </w:tc>
        <w:tc>
          <w:tcPr>
            <w:tcW w:w="1879" w:type="pct"/>
            <w:hideMark/>
          </w:tcPr>
          <w:p w14:paraId="2A58E729" w14:textId="77777777" w:rsidR="00EE5860" w:rsidRPr="00441CD0" w:rsidRDefault="00EE5860" w:rsidP="00BB0E1F">
            <w:pPr>
              <w:pStyle w:val="TAL"/>
              <w:rPr>
                <w:lang w:val="x-none"/>
              </w:rPr>
            </w:pPr>
            <w:r w:rsidRPr="00441CD0">
              <w:t>Time of Last Packet</w:t>
            </w:r>
          </w:p>
        </w:tc>
        <w:tc>
          <w:tcPr>
            <w:tcW w:w="1524" w:type="pct"/>
            <w:hideMark/>
          </w:tcPr>
          <w:p w14:paraId="2FA8DF2C" w14:textId="001C187B"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7</w:t>
            </w:r>
          </w:p>
        </w:tc>
        <w:tc>
          <w:tcPr>
            <w:tcW w:w="751" w:type="pct"/>
            <w:hideMark/>
          </w:tcPr>
          <w:p w14:paraId="7C865533" w14:textId="77777777" w:rsidR="00EE5860" w:rsidRPr="00441CD0" w:rsidRDefault="00EE5860" w:rsidP="00BB0E1F">
            <w:pPr>
              <w:pStyle w:val="TAC"/>
              <w:rPr>
                <w:lang w:val="fr-FR"/>
              </w:rPr>
            </w:pPr>
            <w:r w:rsidRPr="00441CD0">
              <w:rPr>
                <w:lang w:val="fr-FR"/>
              </w:rPr>
              <w:t>4</w:t>
            </w:r>
          </w:p>
        </w:tc>
      </w:tr>
      <w:tr w:rsidR="001046A9" w:rsidRPr="00441CD0" w14:paraId="054A1FAD" w14:textId="77777777" w:rsidTr="001046A9">
        <w:tc>
          <w:tcPr>
            <w:tcW w:w="846" w:type="pct"/>
            <w:hideMark/>
          </w:tcPr>
          <w:p w14:paraId="60007FAE" w14:textId="77777777" w:rsidR="00EE5860" w:rsidRPr="00441CD0" w:rsidRDefault="00EE5860" w:rsidP="00BB0E1F">
            <w:pPr>
              <w:pStyle w:val="TAC"/>
              <w:rPr>
                <w:lang w:val="de-DE"/>
              </w:rPr>
            </w:pPr>
            <w:r w:rsidRPr="00441CD0">
              <w:rPr>
                <w:lang w:val="de-DE"/>
              </w:rPr>
              <w:t>71</w:t>
            </w:r>
          </w:p>
        </w:tc>
        <w:tc>
          <w:tcPr>
            <w:tcW w:w="1879" w:type="pct"/>
            <w:hideMark/>
          </w:tcPr>
          <w:p w14:paraId="0E2F2628" w14:textId="77777777" w:rsidR="00EE5860" w:rsidRPr="00441CD0" w:rsidRDefault="00EE5860" w:rsidP="00BB0E1F">
            <w:pPr>
              <w:pStyle w:val="TAL"/>
              <w:rPr>
                <w:lang w:val="x-none"/>
              </w:rPr>
            </w:pPr>
            <w:r w:rsidRPr="00441CD0">
              <w:t>Quota Holding Time</w:t>
            </w:r>
          </w:p>
        </w:tc>
        <w:tc>
          <w:tcPr>
            <w:tcW w:w="1524" w:type="pct"/>
            <w:hideMark/>
          </w:tcPr>
          <w:p w14:paraId="41D78E3E" w14:textId="5041F34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48</w:t>
            </w:r>
          </w:p>
        </w:tc>
        <w:tc>
          <w:tcPr>
            <w:tcW w:w="751" w:type="pct"/>
            <w:hideMark/>
          </w:tcPr>
          <w:p w14:paraId="0578C5D5" w14:textId="77777777" w:rsidR="00EE5860" w:rsidRPr="00441CD0" w:rsidRDefault="00EE5860" w:rsidP="00BB0E1F">
            <w:pPr>
              <w:pStyle w:val="TAC"/>
              <w:rPr>
                <w:lang w:val="sv-SE"/>
              </w:rPr>
            </w:pPr>
            <w:r w:rsidRPr="00441CD0">
              <w:rPr>
                <w:lang w:val="sv-SE"/>
              </w:rPr>
              <w:t>4</w:t>
            </w:r>
          </w:p>
        </w:tc>
      </w:tr>
      <w:tr w:rsidR="001046A9" w:rsidRPr="00441CD0" w14:paraId="49C0A2F6" w14:textId="77777777" w:rsidTr="001046A9">
        <w:tc>
          <w:tcPr>
            <w:tcW w:w="846" w:type="pct"/>
            <w:hideMark/>
          </w:tcPr>
          <w:p w14:paraId="07ADD22B" w14:textId="77777777" w:rsidR="00EE5860" w:rsidRPr="00441CD0" w:rsidRDefault="00EE5860" w:rsidP="00BB0E1F">
            <w:pPr>
              <w:pStyle w:val="TAC"/>
              <w:rPr>
                <w:lang w:val="de-DE"/>
              </w:rPr>
            </w:pPr>
            <w:r w:rsidRPr="00441CD0">
              <w:rPr>
                <w:lang w:val="de-DE"/>
              </w:rPr>
              <w:t>72</w:t>
            </w:r>
          </w:p>
        </w:tc>
        <w:tc>
          <w:tcPr>
            <w:tcW w:w="1879" w:type="pct"/>
            <w:hideMark/>
          </w:tcPr>
          <w:p w14:paraId="32647671" w14:textId="77777777" w:rsidR="00EE5860" w:rsidRPr="00441CD0" w:rsidRDefault="00EE5860" w:rsidP="00BB0E1F">
            <w:pPr>
              <w:pStyle w:val="TAL"/>
              <w:rPr>
                <w:lang w:val="x-none"/>
              </w:rPr>
            </w:pPr>
            <w:r w:rsidRPr="00441CD0">
              <w:t>Dropped DL Traffic Threshold</w:t>
            </w:r>
          </w:p>
        </w:tc>
        <w:tc>
          <w:tcPr>
            <w:tcW w:w="1524" w:type="pct"/>
            <w:hideMark/>
          </w:tcPr>
          <w:p w14:paraId="53209714" w14:textId="1E374C9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49</w:t>
            </w:r>
          </w:p>
        </w:tc>
        <w:tc>
          <w:tcPr>
            <w:tcW w:w="751" w:type="pct"/>
            <w:hideMark/>
          </w:tcPr>
          <w:p w14:paraId="2450C5CA" w14:textId="77777777" w:rsidR="00EE5860" w:rsidRPr="00441CD0" w:rsidRDefault="00EE5860" w:rsidP="00BB0E1F">
            <w:pPr>
              <w:pStyle w:val="TAC"/>
              <w:rPr>
                <w:lang w:val="fr-FR"/>
              </w:rPr>
            </w:pPr>
            <w:r w:rsidRPr="00441CD0">
              <w:rPr>
                <w:lang w:val="fr-FR"/>
              </w:rPr>
              <w:t>1</w:t>
            </w:r>
          </w:p>
        </w:tc>
      </w:tr>
      <w:tr w:rsidR="001046A9" w:rsidRPr="00441CD0" w14:paraId="5732B37C" w14:textId="77777777" w:rsidTr="001046A9">
        <w:tc>
          <w:tcPr>
            <w:tcW w:w="846" w:type="pct"/>
            <w:hideMark/>
          </w:tcPr>
          <w:p w14:paraId="7E388344" w14:textId="77777777" w:rsidR="00EE5860" w:rsidRPr="00441CD0" w:rsidRDefault="00EE5860" w:rsidP="00BB0E1F">
            <w:pPr>
              <w:pStyle w:val="TAC"/>
              <w:rPr>
                <w:lang w:val="de-DE"/>
              </w:rPr>
            </w:pPr>
            <w:r w:rsidRPr="00441CD0">
              <w:rPr>
                <w:lang w:val="de-DE"/>
              </w:rPr>
              <w:t>73</w:t>
            </w:r>
          </w:p>
        </w:tc>
        <w:tc>
          <w:tcPr>
            <w:tcW w:w="1879" w:type="pct"/>
            <w:hideMark/>
          </w:tcPr>
          <w:p w14:paraId="5910C7FB" w14:textId="77777777" w:rsidR="00EE5860" w:rsidRPr="00441CD0" w:rsidRDefault="00EE5860" w:rsidP="00BB0E1F">
            <w:pPr>
              <w:pStyle w:val="TAL"/>
              <w:rPr>
                <w:lang w:val="x-none"/>
              </w:rPr>
            </w:pPr>
            <w:r w:rsidRPr="00441CD0">
              <w:t>Volume Quota</w:t>
            </w:r>
          </w:p>
        </w:tc>
        <w:tc>
          <w:tcPr>
            <w:tcW w:w="1524" w:type="pct"/>
            <w:hideMark/>
          </w:tcPr>
          <w:p w14:paraId="73D4C0D2" w14:textId="524FA01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0</w:t>
            </w:r>
          </w:p>
        </w:tc>
        <w:tc>
          <w:tcPr>
            <w:tcW w:w="751" w:type="pct"/>
            <w:hideMark/>
          </w:tcPr>
          <w:p w14:paraId="43F633EC" w14:textId="77777777" w:rsidR="00EE5860" w:rsidRPr="00441CD0" w:rsidRDefault="00EE5860" w:rsidP="00BB0E1F">
            <w:pPr>
              <w:pStyle w:val="TAC"/>
              <w:rPr>
                <w:lang w:val="sv-SE"/>
              </w:rPr>
            </w:pPr>
            <w:r w:rsidRPr="00441CD0">
              <w:rPr>
                <w:lang w:val="sv-SE"/>
              </w:rPr>
              <w:t>1</w:t>
            </w:r>
          </w:p>
        </w:tc>
      </w:tr>
      <w:tr w:rsidR="001046A9" w:rsidRPr="00441CD0" w14:paraId="5B15A8F1" w14:textId="77777777" w:rsidTr="001046A9">
        <w:tc>
          <w:tcPr>
            <w:tcW w:w="846" w:type="pct"/>
            <w:hideMark/>
          </w:tcPr>
          <w:p w14:paraId="4F1C7237" w14:textId="77777777" w:rsidR="00EE5860" w:rsidRPr="00441CD0" w:rsidRDefault="00EE5860" w:rsidP="00BB0E1F">
            <w:pPr>
              <w:pStyle w:val="TAC"/>
              <w:rPr>
                <w:lang w:val="de-DE"/>
              </w:rPr>
            </w:pPr>
            <w:r w:rsidRPr="00441CD0">
              <w:rPr>
                <w:lang w:val="de-DE"/>
              </w:rPr>
              <w:t>74</w:t>
            </w:r>
          </w:p>
        </w:tc>
        <w:tc>
          <w:tcPr>
            <w:tcW w:w="1879" w:type="pct"/>
            <w:hideMark/>
          </w:tcPr>
          <w:p w14:paraId="11567D7A" w14:textId="77777777" w:rsidR="00EE5860" w:rsidRPr="00441CD0" w:rsidRDefault="00EE5860" w:rsidP="00BB0E1F">
            <w:pPr>
              <w:pStyle w:val="TAL"/>
              <w:rPr>
                <w:lang w:val="x-none"/>
              </w:rPr>
            </w:pPr>
            <w:r w:rsidRPr="00441CD0">
              <w:t>Time Quota</w:t>
            </w:r>
          </w:p>
        </w:tc>
        <w:tc>
          <w:tcPr>
            <w:tcW w:w="1524" w:type="pct"/>
            <w:hideMark/>
          </w:tcPr>
          <w:p w14:paraId="3E186E76" w14:textId="6004C9A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1</w:t>
            </w:r>
          </w:p>
        </w:tc>
        <w:tc>
          <w:tcPr>
            <w:tcW w:w="751" w:type="pct"/>
            <w:hideMark/>
          </w:tcPr>
          <w:p w14:paraId="4A528719" w14:textId="77777777" w:rsidR="00EE5860" w:rsidRPr="00441CD0" w:rsidRDefault="00EE5860" w:rsidP="00BB0E1F">
            <w:pPr>
              <w:pStyle w:val="TAC"/>
              <w:rPr>
                <w:lang w:val="sv-SE"/>
              </w:rPr>
            </w:pPr>
            <w:r w:rsidRPr="00441CD0">
              <w:rPr>
                <w:lang w:val="sv-SE"/>
              </w:rPr>
              <w:t>4</w:t>
            </w:r>
          </w:p>
        </w:tc>
      </w:tr>
      <w:tr w:rsidR="001046A9" w:rsidRPr="00441CD0" w14:paraId="5DF18938" w14:textId="77777777" w:rsidTr="001046A9">
        <w:tc>
          <w:tcPr>
            <w:tcW w:w="846" w:type="pct"/>
            <w:hideMark/>
          </w:tcPr>
          <w:p w14:paraId="68FEFDBD" w14:textId="77777777" w:rsidR="00EE5860" w:rsidRPr="00441CD0" w:rsidRDefault="00EE5860" w:rsidP="00BB0E1F">
            <w:pPr>
              <w:pStyle w:val="TAC"/>
              <w:rPr>
                <w:lang w:val="de-DE"/>
              </w:rPr>
            </w:pPr>
            <w:r w:rsidRPr="00441CD0">
              <w:rPr>
                <w:lang w:val="de-DE"/>
              </w:rPr>
              <w:t>75</w:t>
            </w:r>
          </w:p>
        </w:tc>
        <w:tc>
          <w:tcPr>
            <w:tcW w:w="1879" w:type="pct"/>
            <w:hideMark/>
          </w:tcPr>
          <w:p w14:paraId="195933D9" w14:textId="77777777" w:rsidR="00EE5860" w:rsidRPr="00441CD0" w:rsidRDefault="00EE5860" w:rsidP="00BB0E1F">
            <w:pPr>
              <w:pStyle w:val="TAL"/>
              <w:rPr>
                <w:lang w:val="x-none"/>
              </w:rPr>
            </w:pPr>
            <w:r w:rsidRPr="00441CD0">
              <w:t>Start Time</w:t>
            </w:r>
          </w:p>
        </w:tc>
        <w:tc>
          <w:tcPr>
            <w:tcW w:w="1524" w:type="pct"/>
            <w:hideMark/>
          </w:tcPr>
          <w:p w14:paraId="0E26CCCC" w14:textId="070F4CC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2</w:t>
            </w:r>
          </w:p>
        </w:tc>
        <w:tc>
          <w:tcPr>
            <w:tcW w:w="751" w:type="pct"/>
            <w:hideMark/>
          </w:tcPr>
          <w:p w14:paraId="018B7419" w14:textId="77777777" w:rsidR="00EE5860" w:rsidRPr="00441CD0" w:rsidRDefault="00EE5860" w:rsidP="00BB0E1F">
            <w:pPr>
              <w:pStyle w:val="TAC"/>
              <w:rPr>
                <w:lang w:val="sv-SE"/>
              </w:rPr>
            </w:pPr>
            <w:r w:rsidRPr="00441CD0">
              <w:rPr>
                <w:lang w:val="sv-SE"/>
              </w:rPr>
              <w:t>4</w:t>
            </w:r>
          </w:p>
        </w:tc>
      </w:tr>
      <w:tr w:rsidR="001046A9" w:rsidRPr="00441CD0" w14:paraId="0648C539" w14:textId="77777777" w:rsidTr="001046A9">
        <w:tc>
          <w:tcPr>
            <w:tcW w:w="846" w:type="pct"/>
            <w:hideMark/>
          </w:tcPr>
          <w:p w14:paraId="162A14A5" w14:textId="77777777" w:rsidR="00EE5860" w:rsidRPr="00441CD0" w:rsidRDefault="00EE5860" w:rsidP="00BB0E1F">
            <w:pPr>
              <w:pStyle w:val="TAC"/>
              <w:rPr>
                <w:lang w:val="de-DE"/>
              </w:rPr>
            </w:pPr>
            <w:r w:rsidRPr="00441CD0">
              <w:rPr>
                <w:lang w:val="de-DE"/>
              </w:rPr>
              <w:t>76</w:t>
            </w:r>
          </w:p>
        </w:tc>
        <w:tc>
          <w:tcPr>
            <w:tcW w:w="1879" w:type="pct"/>
            <w:hideMark/>
          </w:tcPr>
          <w:p w14:paraId="6766C113" w14:textId="77777777" w:rsidR="00EE5860" w:rsidRPr="00441CD0" w:rsidRDefault="00EE5860" w:rsidP="00BB0E1F">
            <w:pPr>
              <w:pStyle w:val="TAL"/>
              <w:rPr>
                <w:lang w:val="x-none"/>
              </w:rPr>
            </w:pPr>
            <w:r w:rsidRPr="00441CD0">
              <w:t>End Time</w:t>
            </w:r>
          </w:p>
        </w:tc>
        <w:tc>
          <w:tcPr>
            <w:tcW w:w="1524" w:type="pct"/>
            <w:hideMark/>
          </w:tcPr>
          <w:p w14:paraId="6C09EC83" w14:textId="3FB9F3A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3</w:t>
            </w:r>
          </w:p>
        </w:tc>
        <w:tc>
          <w:tcPr>
            <w:tcW w:w="751" w:type="pct"/>
            <w:hideMark/>
          </w:tcPr>
          <w:p w14:paraId="53C34C09" w14:textId="77777777" w:rsidR="00EE5860" w:rsidRPr="00441CD0" w:rsidRDefault="00EE5860" w:rsidP="00BB0E1F">
            <w:pPr>
              <w:pStyle w:val="TAC"/>
              <w:rPr>
                <w:lang w:val="fr-FR"/>
              </w:rPr>
            </w:pPr>
            <w:r w:rsidRPr="00441CD0">
              <w:rPr>
                <w:lang w:val="fr-FR"/>
              </w:rPr>
              <w:t>4</w:t>
            </w:r>
          </w:p>
        </w:tc>
      </w:tr>
      <w:tr w:rsidR="001046A9" w:rsidRPr="00441CD0" w14:paraId="3329C247" w14:textId="77777777" w:rsidTr="001046A9">
        <w:tc>
          <w:tcPr>
            <w:tcW w:w="846" w:type="pct"/>
            <w:hideMark/>
          </w:tcPr>
          <w:p w14:paraId="30C2C7EA" w14:textId="77777777" w:rsidR="00EE5860" w:rsidRPr="00441CD0" w:rsidRDefault="00EE5860" w:rsidP="00BB0E1F">
            <w:pPr>
              <w:pStyle w:val="TAC"/>
              <w:rPr>
                <w:lang w:val="de-DE"/>
              </w:rPr>
            </w:pPr>
            <w:r w:rsidRPr="00441CD0">
              <w:rPr>
                <w:lang w:val="de-DE"/>
              </w:rPr>
              <w:t>77</w:t>
            </w:r>
          </w:p>
        </w:tc>
        <w:tc>
          <w:tcPr>
            <w:tcW w:w="1879" w:type="pct"/>
            <w:hideMark/>
          </w:tcPr>
          <w:p w14:paraId="3B7C3C4B" w14:textId="77777777" w:rsidR="00EE5860" w:rsidRPr="00441CD0" w:rsidRDefault="00EE5860" w:rsidP="00BB0E1F">
            <w:pPr>
              <w:pStyle w:val="TAL"/>
              <w:rPr>
                <w:lang w:val="x-none"/>
              </w:rPr>
            </w:pPr>
            <w:r w:rsidRPr="00441CD0">
              <w:t>Query URR</w:t>
            </w:r>
          </w:p>
        </w:tc>
        <w:tc>
          <w:tcPr>
            <w:tcW w:w="1524" w:type="pct"/>
            <w:hideMark/>
          </w:tcPr>
          <w:p w14:paraId="2821CC62"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4.10</w:t>
            </w:r>
            <w:r w:rsidRPr="00441CD0">
              <w:t>-</w:t>
            </w:r>
            <w:r w:rsidRPr="00441CD0">
              <w:rPr>
                <w:lang w:val="de-DE"/>
              </w:rPr>
              <w:t>1</w:t>
            </w:r>
          </w:p>
        </w:tc>
        <w:tc>
          <w:tcPr>
            <w:tcW w:w="751" w:type="pct"/>
            <w:hideMark/>
          </w:tcPr>
          <w:p w14:paraId="33AA9BDA" w14:textId="77777777" w:rsidR="00EE5860" w:rsidRPr="00441CD0" w:rsidRDefault="00EE5860" w:rsidP="00BB0E1F">
            <w:pPr>
              <w:pStyle w:val="TAC"/>
              <w:rPr>
                <w:sz w:val="16"/>
                <w:szCs w:val="16"/>
                <w:lang w:val="fr-FR"/>
              </w:rPr>
            </w:pPr>
            <w:r w:rsidRPr="00441CD0">
              <w:rPr>
                <w:lang w:val="fr-FR"/>
              </w:rPr>
              <w:t>Not Applicable</w:t>
            </w:r>
          </w:p>
        </w:tc>
      </w:tr>
      <w:tr w:rsidR="001046A9" w:rsidRPr="00441CD0" w14:paraId="533DEC82" w14:textId="77777777" w:rsidTr="001046A9">
        <w:tc>
          <w:tcPr>
            <w:tcW w:w="846" w:type="pct"/>
            <w:hideMark/>
          </w:tcPr>
          <w:p w14:paraId="640EED97" w14:textId="77777777" w:rsidR="00EE5860" w:rsidRPr="00441CD0" w:rsidRDefault="00EE5860" w:rsidP="00BB0E1F">
            <w:pPr>
              <w:pStyle w:val="TAC"/>
              <w:rPr>
                <w:lang w:val="de-DE"/>
              </w:rPr>
            </w:pPr>
            <w:r w:rsidRPr="00441CD0">
              <w:rPr>
                <w:lang w:val="de-DE"/>
              </w:rPr>
              <w:t>78</w:t>
            </w:r>
          </w:p>
        </w:tc>
        <w:tc>
          <w:tcPr>
            <w:tcW w:w="1879" w:type="pct"/>
            <w:hideMark/>
          </w:tcPr>
          <w:p w14:paraId="2BBDA4DB" w14:textId="77777777" w:rsidR="00EE5860" w:rsidRPr="00441CD0" w:rsidRDefault="00EE5860" w:rsidP="00BB0E1F">
            <w:pPr>
              <w:pStyle w:val="TAL"/>
              <w:rPr>
                <w:lang w:val="x-none"/>
              </w:rPr>
            </w:pPr>
            <w:r w:rsidRPr="00441CD0">
              <w:t>Usage Report (Session Modification Response)</w:t>
            </w:r>
          </w:p>
        </w:tc>
        <w:tc>
          <w:tcPr>
            <w:tcW w:w="1524" w:type="pct"/>
            <w:hideMark/>
          </w:tcPr>
          <w:p w14:paraId="256A27B9"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5.</w:t>
            </w:r>
            <w:r w:rsidRPr="00441CD0">
              <w:t>2</w:t>
            </w:r>
            <w:r w:rsidRPr="00441CD0">
              <w:rPr>
                <w:lang w:val="de-DE"/>
              </w:rPr>
              <w:t>-1</w:t>
            </w:r>
          </w:p>
        </w:tc>
        <w:tc>
          <w:tcPr>
            <w:tcW w:w="751" w:type="pct"/>
            <w:hideMark/>
          </w:tcPr>
          <w:p w14:paraId="7482A697" w14:textId="77777777" w:rsidR="00EE5860" w:rsidRPr="00441CD0" w:rsidRDefault="00EE5860" w:rsidP="00BB0E1F">
            <w:pPr>
              <w:pStyle w:val="TAC"/>
              <w:rPr>
                <w:sz w:val="16"/>
                <w:szCs w:val="16"/>
                <w:lang w:val="fr-FR"/>
              </w:rPr>
            </w:pPr>
            <w:r w:rsidRPr="00441CD0">
              <w:rPr>
                <w:lang w:val="fr-FR"/>
              </w:rPr>
              <w:t>Not Applicable</w:t>
            </w:r>
          </w:p>
        </w:tc>
      </w:tr>
      <w:tr w:rsidR="001046A9" w:rsidRPr="00441CD0" w14:paraId="1D821E51" w14:textId="77777777" w:rsidTr="001046A9">
        <w:tc>
          <w:tcPr>
            <w:tcW w:w="846" w:type="pct"/>
            <w:hideMark/>
          </w:tcPr>
          <w:p w14:paraId="09A72899" w14:textId="77777777" w:rsidR="00EE5860" w:rsidRPr="00441CD0" w:rsidRDefault="00EE5860" w:rsidP="00BB0E1F">
            <w:pPr>
              <w:pStyle w:val="TAC"/>
              <w:rPr>
                <w:lang w:val="de-DE"/>
              </w:rPr>
            </w:pPr>
            <w:r w:rsidRPr="00441CD0">
              <w:rPr>
                <w:lang w:val="de-DE"/>
              </w:rPr>
              <w:t>79</w:t>
            </w:r>
          </w:p>
        </w:tc>
        <w:tc>
          <w:tcPr>
            <w:tcW w:w="1879" w:type="pct"/>
            <w:hideMark/>
          </w:tcPr>
          <w:p w14:paraId="6CCD223D" w14:textId="77777777" w:rsidR="00EE5860" w:rsidRPr="00441CD0" w:rsidRDefault="00EE5860" w:rsidP="00BB0E1F">
            <w:pPr>
              <w:pStyle w:val="TAL"/>
              <w:rPr>
                <w:lang w:val="fr-FR"/>
              </w:rPr>
            </w:pPr>
            <w:r w:rsidRPr="00441CD0">
              <w:rPr>
                <w:lang w:val="fr-FR"/>
              </w:rPr>
              <w:t>Usage Report (Session Deletion Response)</w:t>
            </w:r>
          </w:p>
        </w:tc>
        <w:tc>
          <w:tcPr>
            <w:tcW w:w="1524" w:type="pct"/>
            <w:hideMark/>
          </w:tcPr>
          <w:p w14:paraId="14A761E5"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7.</w:t>
            </w:r>
            <w:r w:rsidRPr="00441CD0">
              <w:t>2</w:t>
            </w:r>
            <w:r w:rsidRPr="00441CD0">
              <w:rPr>
                <w:lang w:val="de-DE"/>
              </w:rPr>
              <w:t>-1</w:t>
            </w:r>
          </w:p>
        </w:tc>
        <w:tc>
          <w:tcPr>
            <w:tcW w:w="751" w:type="pct"/>
            <w:hideMark/>
          </w:tcPr>
          <w:p w14:paraId="746338AC" w14:textId="77777777" w:rsidR="00EE5860" w:rsidRPr="00441CD0" w:rsidRDefault="00EE5860" w:rsidP="00BB0E1F">
            <w:pPr>
              <w:pStyle w:val="TAC"/>
              <w:rPr>
                <w:sz w:val="16"/>
                <w:szCs w:val="16"/>
                <w:lang w:val="fr-FR"/>
              </w:rPr>
            </w:pPr>
            <w:r w:rsidRPr="00441CD0">
              <w:rPr>
                <w:lang w:val="fr-FR"/>
              </w:rPr>
              <w:t>Not Applicable</w:t>
            </w:r>
          </w:p>
        </w:tc>
      </w:tr>
      <w:tr w:rsidR="001046A9" w:rsidRPr="00441CD0" w14:paraId="6C3DFE25" w14:textId="77777777" w:rsidTr="001046A9">
        <w:tc>
          <w:tcPr>
            <w:tcW w:w="846" w:type="pct"/>
            <w:hideMark/>
          </w:tcPr>
          <w:p w14:paraId="23D1B868" w14:textId="77777777" w:rsidR="00EE5860" w:rsidRPr="00441CD0" w:rsidRDefault="00EE5860" w:rsidP="00BB0E1F">
            <w:pPr>
              <w:pStyle w:val="TAC"/>
              <w:rPr>
                <w:lang w:val="de-DE"/>
              </w:rPr>
            </w:pPr>
            <w:r w:rsidRPr="00441CD0">
              <w:rPr>
                <w:lang w:val="de-DE"/>
              </w:rPr>
              <w:t>80</w:t>
            </w:r>
          </w:p>
        </w:tc>
        <w:tc>
          <w:tcPr>
            <w:tcW w:w="1879" w:type="pct"/>
            <w:hideMark/>
          </w:tcPr>
          <w:p w14:paraId="3F9C435A" w14:textId="77777777" w:rsidR="00EE5860" w:rsidRPr="00441CD0" w:rsidRDefault="00EE5860" w:rsidP="00BB0E1F">
            <w:pPr>
              <w:pStyle w:val="TAL"/>
              <w:rPr>
                <w:lang w:val="x-none"/>
              </w:rPr>
            </w:pPr>
            <w:r w:rsidRPr="00441CD0">
              <w:t>Usage Report (Session Report Request)</w:t>
            </w:r>
          </w:p>
        </w:tc>
        <w:tc>
          <w:tcPr>
            <w:tcW w:w="1524" w:type="pct"/>
            <w:hideMark/>
          </w:tcPr>
          <w:p w14:paraId="68D097CE"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8.3-1</w:t>
            </w:r>
          </w:p>
        </w:tc>
        <w:tc>
          <w:tcPr>
            <w:tcW w:w="751" w:type="pct"/>
            <w:hideMark/>
          </w:tcPr>
          <w:p w14:paraId="255C97F3" w14:textId="77777777" w:rsidR="00EE5860" w:rsidRPr="00441CD0" w:rsidRDefault="00EE5860" w:rsidP="00BB0E1F">
            <w:pPr>
              <w:pStyle w:val="TAC"/>
              <w:rPr>
                <w:sz w:val="16"/>
                <w:szCs w:val="16"/>
                <w:lang w:val="fr-FR"/>
              </w:rPr>
            </w:pPr>
            <w:r w:rsidRPr="00441CD0">
              <w:rPr>
                <w:lang w:val="fr-FR"/>
              </w:rPr>
              <w:t>Not Applicable</w:t>
            </w:r>
          </w:p>
        </w:tc>
      </w:tr>
      <w:tr w:rsidR="001046A9" w:rsidRPr="00441CD0" w14:paraId="0CF82D18" w14:textId="77777777" w:rsidTr="001046A9">
        <w:tc>
          <w:tcPr>
            <w:tcW w:w="846" w:type="pct"/>
            <w:hideMark/>
          </w:tcPr>
          <w:p w14:paraId="214BCC7A" w14:textId="77777777" w:rsidR="00EE5860" w:rsidRPr="00441CD0" w:rsidRDefault="00EE5860" w:rsidP="00BB0E1F">
            <w:pPr>
              <w:pStyle w:val="TAC"/>
              <w:rPr>
                <w:lang w:val="sv-SE"/>
              </w:rPr>
            </w:pPr>
            <w:r w:rsidRPr="00441CD0">
              <w:rPr>
                <w:lang w:val="sv-SE"/>
              </w:rPr>
              <w:t>81</w:t>
            </w:r>
          </w:p>
        </w:tc>
        <w:tc>
          <w:tcPr>
            <w:tcW w:w="1879" w:type="pct"/>
            <w:hideMark/>
          </w:tcPr>
          <w:p w14:paraId="73F021AF" w14:textId="77777777" w:rsidR="00EE5860" w:rsidRPr="00441CD0" w:rsidRDefault="00EE5860" w:rsidP="00BB0E1F">
            <w:pPr>
              <w:pStyle w:val="TAL"/>
              <w:rPr>
                <w:lang w:val="x-none"/>
              </w:rPr>
            </w:pPr>
            <w:r w:rsidRPr="00441CD0">
              <w:t>URR ID</w:t>
            </w:r>
          </w:p>
        </w:tc>
        <w:tc>
          <w:tcPr>
            <w:tcW w:w="1524" w:type="pct"/>
            <w:hideMark/>
          </w:tcPr>
          <w:p w14:paraId="5E492DB5" w14:textId="2C5C05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54</w:t>
            </w:r>
          </w:p>
        </w:tc>
        <w:tc>
          <w:tcPr>
            <w:tcW w:w="751" w:type="pct"/>
            <w:hideMark/>
          </w:tcPr>
          <w:p w14:paraId="386B71C4" w14:textId="77777777" w:rsidR="00EE5860" w:rsidRPr="00441CD0" w:rsidRDefault="00EE5860" w:rsidP="00BB0E1F">
            <w:pPr>
              <w:pStyle w:val="TAC"/>
              <w:rPr>
                <w:lang w:val="de-DE"/>
              </w:rPr>
            </w:pPr>
            <w:r w:rsidRPr="00441CD0">
              <w:rPr>
                <w:lang w:val="de-DE"/>
              </w:rPr>
              <w:t>4</w:t>
            </w:r>
          </w:p>
        </w:tc>
      </w:tr>
      <w:tr w:rsidR="001046A9" w:rsidRPr="00441CD0" w14:paraId="6C19D958" w14:textId="77777777" w:rsidTr="001046A9">
        <w:tc>
          <w:tcPr>
            <w:tcW w:w="846" w:type="pct"/>
            <w:hideMark/>
          </w:tcPr>
          <w:p w14:paraId="27E6B0BC" w14:textId="77777777" w:rsidR="00EE5860" w:rsidRPr="00441CD0" w:rsidRDefault="00EE5860" w:rsidP="00BB0E1F">
            <w:pPr>
              <w:pStyle w:val="TAC"/>
              <w:rPr>
                <w:lang w:val="sv-SE"/>
              </w:rPr>
            </w:pPr>
            <w:r w:rsidRPr="00441CD0">
              <w:rPr>
                <w:lang w:val="sv-SE"/>
              </w:rPr>
              <w:t>82</w:t>
            </w:r>
          </w:p>
        </w:tc>
        <w:tc>
          <w:tcPr>
            <w:tcW w:w="1879" w:type="pct"/>
            <w:hideMark/>
          </w:tcPr>
          <w:p w14:paraId="5816ECEB" w14:textId="77777777" w:rsidR="00EE5860" w:rsidRPr="00441CD0" w:rsidRDefault="00EE5860" w:rsidP="00BB0E1F">
            <w:pPr>
              <w:pStyle w:val="TAL"/>
              <w:rPr>
                <w:lang w:val="x-none"/>
              </w:rPr>
            </w:pPr>
            <w:r w:rsidRPr="00441CD0">
              <w:t>Linked URR ID</w:t>
            </w:r>
          </w:p>
        </w:tc>
        <w:tc>
          <w:tcPr>
            <w:tcW w:w="1524" w:type="pct"/>
            <w:hideMark/>
          </w:tcPr>
          <w:p w14:paraId="028BDE4C" w14:textId="52BE5E4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55</w:t>
            </w:r>
          </w:p>
        </w:tc>
        <w:tc>
          <w:tcPr>
            <w:tcW w:w="751" w:type="pct"/>
            <w:hideMark/>
          </w:tcPr>
          <w:p w14:paraId="4ADBC4CD" w14:textId="77777777" w:rsidR="00EE5860" w:rsidRPr="00441CD0" w:rsidRDefault="00EE5860" w:rsidP="00BB0E1F">
            <w:pPr>
              <w:pStyle w:val="TAC"/>
              <w:rPr>
                <w:lang w:val="de-DE"/>
              </w:rPr>
            </w:pPr>
            <w:r w:rsidRPr="00441CD0">
              <w:rPr>
                <w:lang w:val="de-DE"/>
              </w:rPr>
              <w:t>4</w:t>
            </w:r>
          </w:p>
        </w:tc>
      </w:tr>
      <w:tr w:rsidR="001046A9" w:rsidRPr="00441CD0" w14:paraId="44E045CA" w14:textId="77777777" w:rsidTr="001046A9">
        <w:tc>
          <w:tcPr>
            <w:tcW w:w="846" w:type="pct"/>
            <w:hideMark/>
          </w:tcPr>
          <w:p w14:paraId="36B3F2E4" w14:textId="77777777" w:rsidR="00EE5860" w:rsidRPr="00441CD0" w:rsidRDefault="00EE5860" w:rsidP="00BB0E1F">
            <w:pPr>
              <w:pStyle w:val="TAC"/>
              <w:rPr>
                <w:lang w:val="sv-SE"/>
              </w:rPr>
            </w:pPr>
            <w:r w:rsidRPr="00441CD0">
              <w:rPr>
                <w:lang w:val="sv-SE"/>
              </w:rPr>
              <w:t>83</w:t>
            </w:r>
          </w:p>
        </w:tc>
        <w:tc>
          <w:tcPr>
            <w:tcW w:w="1879" w:type="pct"/>
            <w:hideMark/>
          </w:tcPr>
          <w:p w14:paraId="3079DA4A" w14:textId="77777777" w:rsidR="00EE5860" w:rsidRPr="00441CD0" w:rsidRDefault="00EE5860" w:rsidP="00BB0E1F">
            <w:pPr>
              <w:pStyle w:val="TAL"/>
              <w:rPr>
                <w:lang w:val="x-none"/>
              </w:rPr>
            </w:pPr>
            <w:r w:rsidRPr="00441CD0">
              <w:t>Downlink Data Report</w:t>
            </w:r>
          </w:p>
        </w:tc>
        <w:tc>
          <w:tcPr>
            <w:tcW w:w="1524" w:type="pct"/>
            <w:hideMark/>
          </w:tcPr>
          <w:p w14:paraId="4DB80AF8" w14:textId="77777777" w:rsidR="00EE5860" w:rsidRPr="00441CD0" w:rsidRDefault="00EE5860" w:rsidP="00BB0E1F">
            <w:pPr>
              <w:pStyle w:val="TAL"/>
            </w:pPr>
            <w:r w:rsidRPr="00441CD0">
              <w:rPr>
                <w:szCs w:val="16"/>
              </w:rPr>
              <w:t>Extendable</w:t>
            </w:r>
            <w:r w:rsidRPr="00441CD0">
              <w:t xml:space="preserve"> / Table 7.5.8.2-1</w:t>
            </w:r>
          </w:p>
        </w:tc>
        <w:tc>
          <w:tcPr>
            <w:tcW w:w="751" w:type="pct"/>
            <w:hideMark/>
          </w:tcPr>
          <w:p w14:paraId="2889ADE0" w14:textId="77777777" w:rsidR="00EE5860" w:rsidRPr="00441CD0" w:rsidRDefault="00EE5860" w:rsidP="00BB0E1F">
            <w:pPr>
              <w:pStyle w:val="TAC"/>
              <w:rPr>
                <w:lang w:val="de-DE"/>
              </w:rPr>
            </w:pPr>
            <w:r w:rsidRPr="00441CD0">
              <w:rPr>
                <w:lang w:val="fr-FR"/>
              </w:rPr>
              <w:t>Not Applicable</w:t>
            </w:r>
          </w:p>
        </w:tc>
      </w:tr>
      <w:tr w:rsidR="001046A9" w:rsidRPr="00441CD0" w14:paraId="7465DE86" w14:textId="77777777" w:rsidTr="001046A9">
        <w:tc>
          <w:tcPr>
            <w:tcW w:w="846" w:type="pct"/>
            <w:hideMark/>
          </w:tcPr>
          <w:p w14:paraId="6AE220EF" w14:textId="77777777" w:rsidR="00EE5860" w:rsidRPr="00441CD0" w:rsidRDefault="00EE5860" w:rsidP="00BB0E1F">
            <w:pPr>
              <w:pStyle w:val="TAC"/>
              <w:rPr>
                <w:lang w:val="de-DE"/>
              </w:rPr>
            </w:pPr>
            <w:r w:rsidRPr="00441CD0">
              <w:rPr>
                <w:lang w:val="de-DE"/>
              </w:rPr>
              <w:t>84</w:t>
            </w:r>
          </w:p>
        </w:tc>
        <w:tc>
          <w:tcPr>
            <w:tcW w:w="1879" w:type="pct"/>
            <w:hideMark/>
          </w:tcPr>
          <w:p w14:paraId="001666C4" w14:textId="77777777" w:rsidR="00EE5860" w:rsidRPr="00441CD0" w:rsidRDefault="00EE5860" w:rsidP="00BB0E1F">
            <w:pPr>
              <w:pStyle w:val="TAL"/>
              <w:rPr>
                <w:lang w:val="x-none"/>
              </w:rPr>
            </w:pPr>
            <w:r w:rsidRPr="00441CD0">
              <w:t>Outer Header Creation</w:t>
            </w:r>
          </w:p>
        </w:tc>
        <w:tc>
          <w:tcPr>
            <w:tcW w:w="1524" w:type="pct"/>
            <w:hideMark/>
          </w:tcPr>
          <w:p w14:paraId="76711D14" w14:textId="0D99203D" w:rsidR="00EE5860" w:rsidRPr="00441CD0" w:rsidRDefault="00EE5860" w:rsidP="00BB0E1F">
            <w:pPr>
              <w:pStyle w:val="TAL"/>
              <w:rPr>
                <w:sz w:val="16"/>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56</w:t>
            </w:r>
          </w:p>
        </w:tc>
        <w:tc>
          <w:tcPr>
            <w:tcW w:w="751" w:type="pct"/>
            <w:hideMark/>
          </w:tcPr>
          <w:p w14:paraId="6C758B17" w14:textId="77777777" w:rsidR="00EE5860" w:rsidRPr="00441CD0" w:rsidRDefault="00EE5860" w:rsidP="00BB0E1F">
            <w:pPr>
              <w:pStyle w:val="TAC"/>
              <w:rPr>
                <w:lang w:val="fr-FR"/>
              </w:rPr>
            </w:pPr>
            <w:r w:rsidRPr="00441CD0">
              <w:rPr>
                <w:lang w:val="fr-FR"/>
              </w:rPr>
              <w:t>2</w:t>
            </w:r>
          </w:p>
        </w:tc>
      </w:tr>
      <w:tr w:rsidR="001046A9" w:rsidRPr="00441CD0" w14:paraId="333CD806" w14:textId="77777777" w:rsidTr="001046A9">
        <w:tc>
          <w:tcPr>
            <w:tcW w:w="846" w:type="pct"/>
            <w:hideMark/>
          </w:tcPr>
          <w:p w14:paraId="0316AD8C" w14:textId="77777777" w:rsidR="00EE5860" w:rsidRPr="00441CD0" w:rsidRDefault="00EE5860" w:rsidP="00BB0E1F">
            <w:pPr>
              <w:pStyle w:val="TAC"/>
              <w:rPr>
                <w:lang w:val="sv-SE"/>
              </w:rPr>
            </w:pPr>
            <w:r w:rsidRPr="00441CD0">
              <w:rPr>
                <w:lang w:val="sv-SE"/>
              </w:rPr>
              <w:t>85</w:t>
            </w:r>
          </w:p>
        </w:tc>
        <w:tc>
          <w:tcPr>
            <w:tcW w:w="1879" w:type="pct"/>
            <w:hideMark/>
          </w:tcPr>
          <w:p w14:paraId="180C98DF" w14:textId="77777777" w:rsidR="00EE5860" w:rsidRPr="00441CD0" w:rsidRDefault="00EE5860" w:rsidP="00BB0E1F">
            <w:pPr>
              <w:pStyle w:val="TAL"/>
              <w:rPr>
                <w:lang w:val="x-none"/>
              </w:rPr>
            </w:pPr>
            <w:r w:rsidRPr="00441CD0">
              <w:t>Create BAR</w:t>
            </w:r>
          </w:p>
        </w:tc>
        <w:tc>
          <w:tcPr>
            <w:tcW w:w="1524" w:type="pct"/>
            <w:hideMark/>
          </w:tcPr>
          <w:p w14:paraId="365161A8" w14:textId="77777777" w:rsidR="00EE5860" w:rsidRPr="00441CD0" w:rsidRDefault="00EE5860" w:rsidP="00BB0E1F">
            <w:pPr>
              <w:pStyle w:val="TAL"/>
            </w:pPr>
            <w:r w:rsidRPr="00441CD0">
              <w:t>Extendable / Table 7.5.2.</w:t>
            </w:r>
            <w:r w:rsidRPr="00441CD0">
              <w:rPr>
                <w:lang w:val="de-DE"/>
              </w:rPr>
              <w:t>6</w:t>
            </w:r>
            <w:r w:rsidRPr="00441CD0">
              <w:t>-1</w:t>
            </w:r>
          </w:p>
        </w:tc>
        <w:tc>
          <w:tcPr>
            <w:tcW w:w="751" w:type="pct"/>
            <w:hideMark/>
          </w:tcPr>
          <w:p w14:paraId="6B1C2ED0" w14:textId="77777777" w:rsidR="00EE5860" w:rsidRPr="00441CD0" w:rsidRDefault="00EE5860" w:rsidP="00BB0E1F">
            <w:pPr>
              <w:pStyle w:val="TAC"/>
              <w:rPr>
                <w:lang w:val="de-DE"/>
              </w:rPr>
            </w:pPr>
            <w:r w:rsidRPr="00441CD0">
              <w:rPr>
                <w:lang w:val="de-DE"/>
              </w:rPr>
              <w:t>Not Applicable</w:t>
            </w:r>
          </w:p>
        </w:tc>
      </w:tr>
      <w:tr w:rsidR="001046A9" w:rsidRPr="00441CD0" w14:paraId="7C6FC523" w14:textId="77777777" w:rsidTr="001046A9">
        <w:tc>
          <w:tcPr>
            <w:tcW w:w="846" w:type="pct"/>
            <w:hideMark/>
          </w:tcPr>
          <w:p w14:paraId="40383EC3" w14:textId="77777777" w:rsidR="00EE5860" w:rsidRPr="00441CD0" w:rsidRDefault="00EE5860" w:rsidP="00BB0E1F">
            <w:pPr>
              <w:pStyle w:val="TAC"/>
              <w:rPr>
                <w:lang w:val="sv-SE"/>
              </w:rPr>
            </w:pPr>
            <w:r w:rsidRPr="00441CD0">
              <w:rPr>
                <w:lang w:val="sv-SE"/>
              </w:rPr>
              <w:t>86</w:t>
            </w:r>
          </w:p>
        </w:tc>
        <w:tc>
          <w:tcPr>
            <w:tcW w:w="1879" w:type="pct"/>
            <w:hideMark/>
          </w:tcPr>
          <w:p w14:paraId="48CC9DD9" w14:textId="77777777" w:rsidR="00EE5860" w:rsidRPr="00441CD0" w:rsidRDefault="00EE5860" w:rsidP="00BB0E1F">
            <w:pPr>
              <w:pStyle w:val="TAL"/>
              <w:rPr>
                <w:lang w:val="x-none"/>
              </w:rPr>
            </w:pPr>
            <w:r w:rsidRPr="00441CD0">
              <w:t>Update BAR (Session Modification Request)</w:t>
            </w:r>
          </w:p>
        </w:tc>
        <w:tc>
          <w:tcPr>
            <w:tcW w:w="1524" w:type="pct"/>
            <w:hideMark/>
          </w:tcPr>
          <w:p w14:paraId="6CD073F5" w14:textId="77777777" w:rsidR="00EE5860" w:rsidRPr="00441CD0" w:rsidRDefault="00EE5860" w:rsidP="00BB0E1F">
            <w:pPr>
              <w:pStyle w:val="TAL"/>
            </w:pPr>
            <w:r w:rsidRPr="00441CD0">
              <w:t>Extendable / Table 7.5.4.</w:t>
            </w:r>
            <w:r w:rsidRPr="00441CD0">
              <w:rPr>
                <w:lang w:val="de-DE"/>
              </w:rPr>
              <w:t>11</w:t>
            </w:r>
            <w:r w:rsidRPr="00441CD0">
              <w:t>-1</w:t>
            </w:r>
          </w:p>
        </w:tc>
        <w:tc>
          <w:tcPr>
            <w:tcW w:w="751" w:type="pct"/>
            <w:hideMark/>
          </w:tcPr>
          <w:p w14:paraId="13FD6DF3" w14:textId="77777777" w:rsidR="00EE5860" w:rsidRPr="00441CD0" w:rsidRDefault="00EE5860" w:rsidP="00BB0E1F">
            <w:pPr>
              <w:pStyle w:val="TAC"/>
              <w:rPr>
                <w:lang w:val="de-DE"/>
              </w:rPr>
            </w:pPr>
            <w:r w:rsidRPr="00441CD0">
              <w:rPr>
                <w:lang w:val="de-DE"/>
              </w:rPr>
              <w:t>Not Applicable</w:t>
            </w:r>
          </w:p>
        </w:tc>
      </w:tr>
      <w:tr w:rsidR="001046A9" w:rsidRPr="00441CD0" w14:paraId="2676B020" w14:textId="77777777" w:rsidTr="001046A9">
        <w:tc>
          <w:tcPr>
            <w:tcW w:w="846" w:type="pct"/>
            <w:hideMark/>
          </w:tcPr>
          <w:p w14:paraId="66EAC2F4" w14:textId="77777777" w:rsidR="00EE5860" w:rsidRPr="00441CD0" w:rsidRDefault="00EE5860" w:rsidP="00BB0E1F">
            <w:pPr>
              <w:pStyle w:val="TAC"/>
              <w:rPr>
                <w:lang w:val="sv-SE"/>
              </w:rPr>
            </w:pPr>
            <w:r w:rsidRPr="00441CD0">
              <w:rPr>
                <w:lang w:val="sv-SE"/>
              </w:rPr>
              <w:t>87</w:t>
            </w:r>
          </w:p>
        </w:tc>
        <w:tc>
          <w:tcPr>
            <w:tcW w:w="1879" w:type="pct"/>
            <w:hideMark/>
          </w:tcPr>
          <w:p w14:paraId="5745F291" w14:textId="77777777" w:rsidR="00EE5860" w:rsidRPr="00441CD0" w:rsidRDefault="00EE5860" w:rsidP="00BB0E1F">
            <w:pPr>
              <w:pStyle w:val="TAL"/>
              <w:rPr>
                <w:lang w:val="x-none"/>
              </w:rPr>
            </w:pPr>
            <w:r w:rsidRPr="00441CD0">
              <w:t>Remove BAR</w:t>
            </w:r>
          </w:p>
        </w:tc>
        <w:tc>
          <w:tcPr>
            <w:tcW w:w="1524" w:type="pct"/>
            <w:hideMark/>
          </w:tcPr>
          <w:p w14:paraId="31777C0B" w14:textId="77777777" w:rsidR="00EE5860" w:rsidRPr="00441CD0" w:rsidRDefault="00EE5860" w:rsidP="00BB0E1F">
            <w:pPr>
              <w:pStyle w:val="TAL"/>
            </w:pPr>
            <w:r w:rsidRPr="00441CD0">
              <w:t>Extendable / Table 7.5.4.</w:t>
            </w:r>
            <w:r w:rsidRPr="00441CD0">
              <w:rPr>
                <w:lang w:val="de-DE"/>
              </w:rPr>
              <w:t>12</w:t>
            </w:r>
            <w:r w:rsidRPr="00441CD0">
              <w:t>-1</w:t>
            </w:r>
          </w:p>
        </w:tc>
        <w:tc>
          <w:tcPr>
            <w:tcW w:w="751" w:type="pct"/>
            <w:hideMark/>
          </w:tcPr>
          <w:p w14:paraId="4FDE83E4" w14:textId="77777777" w:rsidR="00EE5860" w:rsidRPr="00441CD0" w:rsidRDefault="00EE5860" w:rsidP="00BB0E1F">
            <w:pPr>
              <w:pStyle w:val="TAC"/>
              <w:rPr>
                <w:lang w:val="de-DE"/>
              </w:rPr>
            </w:pPr>
            <w:r w:rsidRPr="00441CD0">
              <w:rPr>
                <w:lang w:val="de-DE"/>
              </w:rPr>
              <w:t>Not Applicable</w:t>
            </w:r>
          </w:p>
        </w:tc>
      </w:tr>
      <w:tr w:rsidR="001046A9" w:rsidRPr="00441CD0" w14:paraId="01C2FFC7" w14:textId="77777777" w:rsidTr="001046A9">
        <w:tc>
          <w:tcPr>
            <w:tcW w:w="846" w:type="pct"/>
            <w:hideMark/>
          </w:tcPr>
          <w:p w14:paraId="324F7D7D" w14:textId="77777777" w:rsidR="00EE5860" w:rsidRPr="00441CD0" w:rsidRDefault="00EE5860" w:rsidP="00BB0E1F">
            <w:pPr>
              <w:pStyle w:val="TAC"/>
              <w:rPr>
                <w:lang w:val="sv-SE"/>
              </w:rPr>
            </w:pPr>
            <w:r w:rsidRPr="00441CD0">
              <w:rPr>
                <w:lang w:val="sv-SE"/>
              </w:rPr>
              <w:t>88</w:t>
            </w:r>
          </w:p>
        </w:tc>
        <w:tc>
          <w:tcPr>
            <w:tcW w:w="1879" w:type="pct"/>
            <w:hideMark/>
          </w:tcPr>
          <w:p w14:paraId="2E8DF14A" w14:textId="77777777" w:rsidR="00EE5860" w:rsidRPr="00441CD0" w:rsidRDefault="00EE5860" w:rsidP="00BB0E1F">
            <w:pPr>
              <w:pStyle w:val="TAL"/>
              <w:rPr>
                <w:lang w:val="x-none"/>
              </w:rPr>
            </w:pPr>
            <w:r w:rsidRPr="00441CD0">
              <w:t>BAR ID</w:t>
            </w:r>
          </w:p>
        </w:tc>
        <w:tc>
          <w:tcPr>
            <w:tcW w:w="1524" w:type="pct"/>
            <w:hideMark/>
          </w:tcPr>
          <w:p w14:paraId="166E654C" w14:textId="3576420E"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57</w:t>
            </w:r>
          </w:p>
        </w:tc>
        <w:tc>
          <w:tcPr>
            <w:tcW w:w="751" w:type="pct"/>
            <w:hideMark/>
          </w:tcPr>
          <w:p w14:paraId="2430DE0B" w14:textId="77777777" w:rsidR="00EE5860" w:rsidRPr="00441CD0" w:rsidRDefault="00EE5860" w:rsidP="00BB0E1F">
            <w:pPr>
              <w:pStyle w:val="TAC"/>
              <w:rPr>
                <w:lang w:val="de-DE"/>
              </w:rPr>
            </w:pPr>
            <w:r w:rsidRPr="00441CD0">
              <w:rPr>
                <w:lang w:val="de-DE"/>
              </w:rPr>
              <w:t>1</w:t>
            </w:r>
          </w:p>
        </w:tc>
      </w:tr>
      <w:tr w:rsidR="001046A9" w:rsidRPr="00441CD0" w14:paraId="6FC75C15" w14:textId="77777777" w:rsidTr="001046A9">
        <w:tc>
          <w:tcPr>
            <w:tcW w:w="846" w:type="pct"/>
            <w:hideMark/>
          </w:tcPr>
          <w:p w14:paraId="30DB161D" w14:textId="77777777" w:rsidR="00EE5860" w:rsidRPr="00441CD0" w:rsidRDefault="00EE5860" w:rsidP="00BB0E1F">
            <w:pPr>
              <w:pStyle w:val="TAC"/>
              <w:rPr>
                <w:lang w:val="de-DE"/>
              </w:rPr>
            </w:pPr>
            <w:r w:rsidRPr="00441CD0">
              <w:rPr>
                <w:lang w:val="de-DE"/>
              </w:rPr>
              <w:t>89</w:t>
            </w:r>
          </w:p>
        </w:tc>
        <w:tc>
          <w:tcPr>
            <w:tcW w:w="1879" w:type="pct"/>
            <w:hideMark/>
          </w:tcPr>
          <w:p w14:paraId="5FEC1F71" w14:textId="77777777" w:rsidR="00EE5860" w:rsidRPr="00441CD0" w:rsidRDefault="00EE5860" w:rsidP="00BB0E1F">
            <w:pPr>
              <w:pStyle w:val="TAL"/>
              <w:rPr>
                <w:lang w:val="x-none"/>
              </w:rPr>
            </w:pPr>
            <w:r w:rsidRPr="00441CD0">
              <w:t>CP Function Features</w:t>
            </w:r>
          </w:p>
        </w:tc>
        <w:tc>
          <w:tcPr>
            <w:tcW w:w="1524" w:type="pct"/>
            <w:hideMark/>
          </w:tcPr>
          <w:p w14:paraId="007F18C8" w14:textId="6011EDF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58</w:t>
            </w:r>
          </w:p>
        </w:tc>
        <w:tc>
          <w:tcPr>
            <w:tcW w:w="751" w:type="pct"/>
            <w:hideMark/>
          </w:tcPr>
          <w:p w14:paraId="26E66542" w14:textId="77777777" w:rsidR="00EE5860" w:rsidRPr="00441CD0" w:rsidRDefault="00EE5860" w:rsidP="00BB0E1F">
            <w:pPr>
              <w:pStyle w:val="TAC"/>
              <w:rPr>
                <w:lang w:val="de-DE"/>
              </w:rPr>
            </w:pPr>
            <w:r w:rsidRPr="00441CD0">
              <w:rPr>
                <w:lang w:val="fr-FR"/>
              </w:rPr>
              <w:t>1</w:t>
            </w:r>
          </w:p>
        </w:tc>
      </w:tr>
      <w:tr w:rsidR="001046A9" w:rsidRPr="00441CD0" w14:paraId="38A6FD20" w14:textId="77777777" w:rsidTr="001046A9">
        <w:tc>
          <w:tcPr>
            <w:tcW w:w="846" w:type="pct"/>
            <w:hideMark/>
          </w:tcPr>
          <w:p w14:paraId="4E24856E" w14:textId="77777777" w:rsidR="00EE5860" w:rsidRPr="00441CD0" w:rsidRDefault="00EE5860" w:rsidP="00BB0E1F">
            <w:pPr>
              <w:pStyle w:val="TAC"/>
              <w:rPr>
                <w:lang w:val="sv-SE"/>
              </w:rPr>
            </w:pPr>
            <w:r w:rsidRPr="00441CD0">
              <w:rPr>
                <w:lang w:val="sv-SE"/>
              </w:rPr>
              <w:t>90</w:t>
            </w:r>
          </w:p>
        </w:tc>
        <w:tc>
          <w:tcPr>
            <w:tcW w:w="1879" w:type="pct"/>
            <w:hideMark/>
          </w:tcPr>
          <w:p w14:paraId="6A1FAF7D" w14:textId="77777777" w:rsidR="00EE5860" w:rsidRPr="00441CD0" w:rsidRDefault="00EE5860" w:rsidP="00BB0E1F">
            <w:pPr>
              <w:pStyle w:val="TAL"/>
              <w:rPr>
                <w:lang w:val="x-none"/>
              </w:rPr>
            </w:pPr>
            <w:r w:rsidRPr="00441CD0">
              <w:t>Usage Information</w:t>
            </w:r>
          </w:p>
        </w:tc>
        <w:tc>
          <w:tcPr>
            <w:tcW w:w="1524" w:type="pct"/>
            <w:hideMark/>
          </w:tcPr>
          <w:p w14:paraId="5C9C4924" w14:textId="2E91878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59</w:t>
            </w:r>
          </w:p>
        </w:tc>
        <w:tc>
          <w:tcPr>
            <w:tcW w:w="751" w:type="pct"/>
            <w:hideMark/>
          </w:tcPr>
          <w:p w14:paraId="72AED825" w14:textId="77777777" w:rsidR="00EE5860" w:rsidRPr="00441CD0" w:rsidRDefault="00EE5860" w:rsidP="00BB0E1F">
            <w:pPr>
              <w:pStyle w:val="TAC"/>
              <w:rPr>
                <w:lang w:val="de-DE"/>
              </w:rPr>
            </w:pPr>
            <w:r w:rsidRPr="00441CD0">
              <w:rPr>
                <w:lang w:val="de-DE"/>
              </w:rPr>
              <w:t>1</w:t>
            </w:r>
          </w:p>
        </w:tc>
      </w:tr>
      <w:tr w:rsidR="001046A9" w:rsidRPr="00441CD0" w14:paraId="179997AF" w14:textId="77777777" w:rsidTr="001046A9">
        <w:tc>
          <w:tcPr>
            <w:tcW w:w="846" w:type="pct"/>
            <w:hideMark/>
          </w:tcPr>
          <w:p w14:paraId="79498DDD" w14:textId="77777777" w:rsidR="00EE5860" w:rsidRPr="00441CD0" w:rsidRDefault="00EE5860" w:rsidP="00BB0E1F">
            <w:pPr>
              <w:pStyle w:val="TAC"/>
              <w:rPr>
                <w:lang w:val="sv-SE"/>
              </w:rPr>
            </w:pPr>
            <w:r w:rsidRPr="00441CD0">
              <w:rPr>
                <w:lang w:val="sv-SE"/>
              </w:rPr>
              <w:t>91</w:t>
            </w:r>
          </w:p>
        </w:tc>
        <w:tc>
          <w:tcPr>
            <w:tcW w:w="1879" w:type="pct"/>
            <w:hideMark/>
          </w:tcPr>
          <w:p w14:paraId="15D43DF1" w14:textId="77777777" w:rsidR="00EE5860" w:rsidRPr="00441CD0" w:rsidRDefault="00EE5860" w:rsidP="00BB0E1F">
            <w:pPr>
              <w:pStyle w:val="TAL"/>
              <w:rPr>
                <w:lang w:val="x-none"/>
              </w:rPr>
            </w:pPr>
            <w:r w:rsidRPr="00441CD0">
              <w:t>Application Instance ID</w:t>
            </w:r>
          </w:p>
        </w:tc>
        <w:tc>
          <w:tcPr>
            <w:tcW w:w="1524" w:type="pct"/>
            <w:hideMark/>
          </w:tcPr>
          <w:p w14:paraId="0A58F456" w14:textId="263271A5" w:rsidR="00EE5860" w:rsidRPr="00441CD0" w:rsidRDefault="00EE5860" w:rsidP="00BB0E1F">
            <w:pPr>
              <w:pStyle w:val="TAL"/>
              <w:rPr>
                <w:lang w:val="de-DE"/>
              </w:rPr>
            </w:pPr>
            <w:r w:rsidRPr="00441CD0">
              <w:t xml:space="preserve">Variable Length / </w:t>
            </w:r>
            <w:r w:rsidR="00415C19" w:rsidRPr="00441CD0">
              <w:t>Clause</w:t>
            </w:r>
            <w:r w:rsidR="00415C19">
              <w:t> </w:t>
            </w:r>
            <w:r w:rsidR="00415C19" w:rsidRPr="00441CD0">
              <w:t>8</w:t>
            </w:r>
            <w:r w:rsidRPr="00441CD0">
              <w:t>.2.</w:t>
            </w:r>
            <w:r w:rsidRPr="00441CD0">
              <w:rPr>
                <w:lang w:val="de-DE"/>
              </w:rPr>
              <w:t>60</w:t>
            </w:r>
          </w:p>
        </w:tc>
        <w:tc>
          <w:tcPr>
            <w:tcW w:w="751" w:type="pct"/>
            <w:hideMark/>
          </w:tcPr>
          <w:p w14:paraId="11A23A0C" w14:textId="77777777" w:rsidR="00EE5860" w:rsidRPr="00441CD0" w:rsidRDefault="00EE5860" w:rsidP="00BB0E1F">
            <w:pPr>
              <w:pStyle w:val="TAC"/>
              <w:rPr>
                <w:lang w:val="de-DE"/>
              </w:rPr>
            </w:pPr>
            <w:r w:rsidRPr="00441CD0">
              <w:rPr>
                <w:lang w:val="de-DE"/>
              </w:rPr>
              <w:t>Not Applicable</w:t>
            </w:r>
          </w:p>
        </w:tc>
      </w:tr>
      <w:tr w:rsidR="001046A9" w:rsidRPr="00441CD0" w14:paraId="7083ECB7" w14:textId="77777777" w:rsidTr="001046A9">
        <w:tc>
          <w:tcPr>
            <w:tcW w:w="846" w:type="pct"/>
            <w:hideMark/>
          </w:tcPr>
          <w:p w14:paraId="7A5CC653" w14:textId="77777777" w:rsidR="00EE5860" w:rsidRPr="00441CD0" w:rsidRDefault="00EE5860" w:rsidP="00BB0E1F">
            <w:pPr>
              <w:pStyle w:val="TAC"/>
              <w:rPr>
                <w:lang w:val="sv-SE"/>
              </w:rPr>
            </w:pPr>
            <w:r w:rsidRPr="00441CD0">
              <w:rPr>
                <w:lang w:val="sv-SE"/>
              </w:rPr>
              <w:t>92</w:t>
            </w:r>
          </w:p>
        </w:tc>
        <w:tc>
          <w:tcPr>
            <w:tcW w:w="1879" w:type="pct"/>
            <w:hideMark/>
          </w:tcPr>
          <w:p w14:paraId="54314F5E" w14:textId="77777777" w:rsidR="00EE5860" w:rsidRPr="00441CD0" w:rsidRDefault="00EE5860" w:rsidP="00BB0E1F">
            <w:pPr>
              <w:pStyle w:val="TAL"/>
              <w:rPr>
                <w:lang w:val="x-none"/>
              </w:rPr>
            </w:pPr>
            <w:r w:rsidRPr="00441CD0">
              <w:t>Flow Information</w:t>
            </w:r>
          </w:p>
        </w:tc>
        <w:tc>
          <w:tcPr>
            <w:tcW w:w="1524" w:type="pct"/>
            <w:hideMark/>
          </w:tcPr>
          <w:p w14:paraId="02BEB4AD" w14:textId="493F51D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61</w:t>
            </w:r>
          </w:p>
        </w:tc>
        <w:tc>
          <w:tcPr>
            <w:tcW w:w="751" w:type="pct"/>
            <w:hideMark/>
          </w:tcPr>
          <w:p w14:paraId="6925F70F" w14:textId="77777777" w:rsidR="00EE5860" w:rsidRPr="00441CD0" w:rsidRDefault="00EE5860" w:rsidP="00BB0E1F">
            <w:pPr>
              <w:pStyle w:val="TAC"/>
              <w:rPr>
                <w:lang w:val="de-DE"/>
              </w:rPr>
            </w:pPr>
            <w:r w:rsidRPr="00441CD0">
              <w:rPr>
                <w:lang w:val="de-DE"/>
              </w:rPr>
              <w:t>3</w:t>
            </w:r>
          </w:p>
        </w:tc>
      </w:tr>
      <w:tr w:rsidR="001046A9" w:rsidRPr="00441CD0" w14:paraId="14019F80" w14:textId="77777777" w:rsidTr="001046A9">
        <w:tc>
          <w:tcPr>
            <w:tcW w:w="846" w:type="pct"/>
            <w:hideMark/>
          </w:tcPr>
          <w:p w14:paraId="101D1967" w14:textId="77777777" w:rsidR="00EE5860" w:rsidRPr="00441CD0" w:rsidRDefault="00EE5860" w:rsidP="00BB0E1F">
            <w:pPr>
              <w:pStyle w:val="TAC"/>
              <w:rPr>
                <w:lang w:val="sv-SE"/>
              </w:rPr>
            </w:pPr>
            <w:r w:rsidRPr="00441CD0">
              <w:rPr>
                <w:lang w:val="sv-SE"/>
              </w:rPr>
              <w:t>93</w:t>
            </w:r>
          </w:p>
        </w:tc>
        <w:tc>
          <w:tcPr>
            <w:tcW w:w="1879" w:type="pct"/>
            <w:hideMark/>
          </w:tcPr>
          <w:p w14:paraId="47642DB4" w14:textId="77777777" w:rsidR="00EE5860" w:rsidRPr="00441CD0" w:rsidRDefault="00EE5860" w:rsidP="00BB0E1F">
            <w:pPr>
              <w:pStyle w:val="TAL"/>
              <w:rPr>
                <w:lang w:val="x-none"/>
              </w:rPr>
            </w:pPr>
            <w:r w:rsidRPr="00441CD0">
              <w:t>UE IP Address</w:t>
            </w:r>
          </w:p>
        </w:tc>
        <w:tc>
          <w:tcPr>
            <w:tcW w:w="1524" w:type="pct"/>
            <w:hideMark/>
          </w:tcPr>
          <w:p w14:paraId="693A2F73" w14:textId="4F9DB9D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62</w:t>
            </w:r>
          </w:p>
        </w:tc>
        <w:tc>
          <w:tcPr>
            <w:tcW w:w="751" w:type="pct"/>
            <w:hideMark/>
          </w:tcPr>
          <w:p w14:paraId="783B3F8B" w14:textId="77777777" w:rsidR="00EE5860" w:rsidRPr="00441CD0" w:rsidRDefault="00EE5860" w:rsidP="00BB0E1F">
            <w:pPr>
              <w:pStyle w:val="TAC"/>
              <w:rPr>
                <w:lang w:val="de-DE"/>
              </w:rPr>
            </w:pPr>
            <w:r w:rsidRPr="00441CD0">
              <w:rPr>
                <w:lang w:val="de-DE"/>
              </w:rPr>
              <w:t>1</w:t>
            </w:r>
          </w:p>
        </w:tc>
      </w:tr>
      <w:tr w:rsidR="001046A9" w:rsidRPr="00441CD0" w14:paraId="1B7E0EF1" w14:textId="77777777" w:rsidTr="001046A9">
        <w:tc>
          <w:tcPr>
            <w:tcW w:w="846" w:type="pct"/>
            <w:hideMark/>
          </w:tcPr>
          <w:p w14:paraId="1D50A979" w14:textId="77777777" w:rsidR="00EE5860" w:rsidRPr="00441CD0" w:rsidRDefault="00EE5860" w:rsidP="00BB0E1F">
            <w:pPr>
              <w:pStyle w:val="TAC"/>
              <w:rPr>
                <w:lang w:val="sv-SE"/>
              </w:rPr>
            </w:pPr>
            <w:r w:rsidRPr="00441CD0">
              <w:rPr>
                <w:lang w:val="sv-SE"/>
              </w:rPr>
              <w:t>94</w:t>
            </w:r>
          </w:p>
        </w:tc>
        <w:tc>
          <w:tcPr>
            <w:tcW w:w="1879" w:type="pct"/>
            <w:hideMark/>
          </w:tcPr>
          <w:p w14:paraId="3A8254BC" w14:textId="77777777" w:rsidR="00EE5860" w:rsidRPr="00441CD0" w:rsidRDefault="00EE5860" w:rsidP="00BB0E1F">
            <w:pPr>
              <w:pStyle w:val="TAL"/>
              <w:rPr>
                <w:lang w:val="x-none"/>
              </w:rPr>
            </w:pPr>
            <w:r w:rsidRPr="00441CD0">
              <w:t>Packet Rate</w:t>
            </w:r>
          </w:p>
        </w:tc>
        <w:tc>
          <w:tcPr>
            <w:tcW w:w="1524" w:type="pct"/>
            <w:hideMark/>
          </w:tcPr>
          <w:p w14:paraId="34F9789B" w14:textId="6AFD2FE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63</w:t>
            </w:r>
          </w:p>
        </w:tc>
        <w:tc>
          <w:tcPr>
            <w:tcW w:w="751" w:type="pct"/>
            <w:hideMark/>
          </w:tcPr>
          <w:p w14:paraId="619490A6" w14:textId="77777777" w:rsidR="00EE5860" w:rsidRPr="00441CD0" w:rsidRDefault="00EE5860" w:rsidP="00BB0E1F">
            <w:pPr>
              <w:pStyle w:val="TAC"/>
              <w:rPr>
                <w:lang w:val="de-DE"/>
              </w:rPr>
            </w:pPr>
            <w:r w:rsidRPr="00441CD0">
              <w:rPr>
                <w:lang w:val="de-DE"/>
              </w:rPr>
              <w:t>1</w:t>
            </w:r>
          </w:p>
        </w:tc>
      </w:tr>
      <w:tr w:rsidR="001046A9" w:rsidRPr="00441CD0" w14:paraId="44353F45" w14:textId="77777777" w:rsidTr="001046A9">
        <w:tc>
          <w:tcPr>
            <w:tcW w:w="846" w:type="pct"/>
            <w:hideMark/>
          </w:tcPr>
          <w:p w14:paraId="4E0FF6D6" w14:textId="77777777" w:rsidR="00EE5860" w:rsidRPr="00441CD0" w:rsidRDefault="00EE5860" w:rsidP="00BB0E1F">
            <w:pPr>
              <w:pStyle w:val="TAC"/>
              <w:rPr>
                <w:lang w:val="sv-SE"/>
              </w:rPr>
            </w:pPr>
            <w:r w:rsidRPr="00441CD0">
              <w:rPr>
                <w:lang w:val="sv-SE"/>
              </w:rPr>
              <w:t>95</w:t>
            </w:r>
          </w:p>
        </w:tc>
        <w:tc>
          <w:tcPr>
            <w:tcW w:w="1879" w:type="pct"/>
            <w:hideMark/>
          </w:tcPr>
          <w:p w14:paraId="557D4DED" w14:textId="77777777" w:rsidR="00EE5860" w:rsidRPr="00441CD0" w:rsidRDefault="00EE5860" w:rsidP="00BB0E1F">
            <w:pPr>
              <w:pStyle w:val="TAL"/>
              <w:rPr>
                <w:lang w:val="x-none"/>
              </w:rPr>
            </w:pPr>
            <w:r w:rsidRPr="00441CD0">
              <w:t>Outer Header Removal</w:t>
            </w:r>
          </w:p>
        </w:tc>
        <w:tc>
          <w:tcPr>
            <w:tcW w:w="1524" w:type="pct"/>
            <w:hideMark/>
          </w:tcPr>
          <w:p w14:paraId="4323634D" w14:textId="488A6DF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64</w:t>
            </w:r>
          </w:p>
        </w:tc>
        <w:tc>
          <w:tcPr>
            <w:tcW w:w="751" w:type="pct"/>
            <w:hideMark/>
          </w:tcPr>
          <w:p w14:paraId="3FA55185" w14:textId="77777777" w:rsidR="00EE5860" w:rsidRPr="00441CD0" w:rsidRDefault="00EE5860" w:rsidP="00BB0E1F">
            <w:pPr>
              <w:pStyle w:val="TAC"/>
              <w:rPr>
                <w:lang w:val="de-DE"/>
              </w:rPr>
            </w:pPr>
            <w:r w:rsidRPr="00441CD0">
              <w:rPr>
                <w:lang w:val="de-DE"/>
              </w:rPr>
              <w:t>1</w:t>
            </w:r>
          </w:p>
        </w:tc>
      </w:tr>
      <w:tr w:rsidR="001046A9" w:rsidRPr="00441CD0" w14:paraId="0CC4D369" w14:textId="77777777" w:rsidTr="001046A9">
        <w:tc>
          <w:tcPr>
            <w:tcW w:w="846" w:type="pct"/>
            <w:hideMark/>
          </w:tcPr>
          <w:p w14:paraId="49C91FBE" w14:textId="77777777" w:rsidR="00EE5860" w:rsidRPr="00441CD0" w:rsidRDefault="00EE5860" w:rsidP="00BB0E1F">
            <w:pPr>
              <w:pStyle w:val="TAC"/>
              <w:rPr>
                <w:lang w:val="sv-SE"/>
              </w:rPr>
            </w:pPr>
            <w:r w:rsidRPr="00441CD0">
              <w:rPr>
                <w:lang w:val="sv-SE"/>
              </w:rPr>
              <w:t>96</w:t>
            </w:r>
          </w:p>
        </w:tc>
        <w:tc>
          <w:tcPr>
            <w:tcW w:w="1879" w:type="pct"/>
            <w:hideMark/>
          </w:tcPr>
          <w:p w14:paraId="43D3A885" w14:textId="77777777" w:rsidR="00EE5860" w:rsidRPr="00441CD0" w:rsidRDefault="00EE5860" w:rsidP="00BB0E1F">
            <w:pPr>
              <w:pStyle w:val="TAL"/>
              <w:rPr>
                <w:lang w:val="x-none"/>
              </w:rPr>
            </w:pPr>
            <w:r w:rsidRPr="00441CD0">
              <w:rPr>
                <w:lang w:val="en-US" w:eastAsia="zh-CN"/>
              </w:rPr>
              <w:t xml:space="preserve">Recovery Time </w:t>
            </w:r>
            <w:r w:rsidRPr="00441CD0">
              <w:t>Stamp</w:t>
            </w:r>
          </w:p>
        </w:tc>
        <w:tc>
          <w:tcPr>
            <w:tcW w:w="1524" w:type="pct"/>
            <w:hideMark/>
          </w:tcPr>
          <w:p w14:paraId="29F4D0C2" w14:textId="1715C4C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65</w:t>
            </w:r>
          </w:p>
        </w:tc>
        <w:tc>
          <w:tcPr>
            <w:tcW w:w="751" w:type="pct"/>
            <w:hideMark/>
          </w:tcPr>
          <w:p w14:paraId="2FF95F2B" w14:textId="77777777" w:rsidR="00EE5860" w:rsidRPr="00441CD0" w:rsidRDefault="00EE5860" w:rsidP="00BB0E1F">
            <w:pPr>
              <w:pStyle w:val="TAC"/>
              <w:rPr>
                <w:lang w:val="de-DE"/>
              </w:rPr>
            </w:pPr>
            <w:r w:rsidRPr="00441CD0">
              <w:rPr>
                <w:lang w:val="de-DE"/>
              </w:rPr>
              <w:t>4</w:t>
            </w:r>
          </w:p>
        </w:tc>
      </w:tr>
      <w:tr w:rsidR="001046A9" w:rsidRPr="00441CD0" w14:paraId="1A0849D6" w14:textId="77777777" w:rsidTr="001046A9">
        <w:tc>
          <w:tcPr>
            <w:tcW w:w="846" w:type="pct"/>
            <w:hideMark/>
          </w:tcPr>
          <w:p w14:paraId="75EF0E00" w14:textId="77777777" w:rsidR="00EE5860" w:rsidRPr="00441CD0" w:rsidRDefault="00EE5860" w:rsidP="00BB0E1F">
            <w:pPr>
              <w:pStyle w:val="TAC"/>
              <w:rPr>
                <w:lang w:val="sv-SE"/>
              </w:rPr>
            </w:pPr>
            <w:r w:rsidRPr="00441CD0">
              <w:rPr>
                <w:lang w:val="sv-SE"/>
              </w:rPr>
              <w:t>97</w:t>
            </w:r>
          </w:p>
        </w:tc>
        <w:tc>
          <w:tcPr>
            <w:tcW w:w="1879" w:type="pct"/>
            <w:hideMark/>
          </w:tcPr>
          <w:p w14:paraId="6EF9124E" w14:textId="77777777" w:rsidR="00EE5860" w:rsidRPr="00441CD0" w:rsidRDefault="00EE5860" w:rsidP="00BB0E1F">
            <w:pPr>
              <w:pStyle w:val="TAL"/>
              <w:rPr>
                <w:lang w:val="x-none"/>
              </w:rPr>
            </w:pPr>
            <w:r w:rsidRPr="00441CD0">
              <w:t>DL Flow Level Marking</w:t>
            </w:r>
          </w:p>
        </w:tc>
        <w:tc>
          <w:tcPr>
            <w:tcW w:w="1524" w:type="pct"/>
            <w:hideMark/>
          </w:tcPr>
          <w:p w14:paraId="6440215C" w14:textId="5E08392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66</w:t>
            </w:r>
          </w:p>
        </w:tc>
        <w:tc>
          <w:tcPr>
            <w:tcW w:w="751" w:type="pct"/>
            <w:hideMark/>
          </w:tcPr>
          <w:p w14:paraId="0B4CBD56" w14:textId="77777777" w:rsidR="00EE5860" w:rsidRPr="00441CD0" w:rsidRDefault="00EE5860" w:rsidP="00BB0E1F">
            <w:pPr>
              <w:pStyle w:val="TAC"/>
              <w:rPr>
                <w:lang w:val="de-DE"/>
              </w:rPr>
            </w:pPr>
            <w:r w:rsidRPr="00441CD0">
              <w:rPr>
                <w:lang w:val="de-DE"/>
              </w:rPr>
              <w:t>1</w:t>
            </w:r>
          </w:p>
        </w:tc>
      </w:tr>
      <w:tr w:rsidR="001046A9" w:rsidRPr="00441CD0" w14:paraId="3AC75AB8" w14:textId="77777777" w:rsidTr="001046A9">
        <w:tc>
          <w:tcPr>
            <w:tcW w:w="846" w:type="pct"/>
            <w:hideMark/>
          </w:tcPr>
          <w:p w14:paraId="4B05560E" w14:textId="77777777" w:rsidR="00EE5860" w:rsidRPr="00441CD0" w:rsidRDefault="00EE5860" w:rsidP="00BB0E1F">
            <w:pPr>
              <w:pStyle w:val="TAC"/>
              <w:rPr>
                <w:lang w:val="sv-SE"/>
              </w:rPr>
            </w:pPr>
            <w:r w:rsidRPr="00441CD0">
              <w:rPr>
                <w:lang w:val="sv-SE"/>
              </w:rPr>
              <w:t>98</w:t>
            </w:r>
          </w:p>
        </w:tc>
        <w:tc>
          <w:tcPr>
            <w:tcW w:w="1879" w:type="pct"/>
            <w:hideMark/>
          </w:tcPr>
          <w:p w14:paraId="26C34395" w14:textId="77777777" w:rsidR="00EE5860" w:rsidRPr="00441CD0" w:rsidRDefault="00EE5860" w:rsidP="00BB0E1F">
            <w:pPr>
              <w:pStyle w:val="TAL"/>
              <w:rPr>
                <w:lang w:val="x-none"/>
              </w:rPr>
            </w:pPr>
            <w:r w:rsidRPr="00441CD0">
              <w:t>Header Enrichment</w:t>
            </w:r>
          </w:p>
        </w:tc>
        <w:tc>
          <w:tcPr>
            <w:tcW w:w="1524" w:type="pct"/>
            <w:hideMark/>
          </w:tcPr>
          <w:p w14:paraId="2C048592" w14:textId="3CF9CAF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67</w:t>
            </w:r>
          </w:p>
        </w:tc>
        <w:tc>
          <w:tcPr>
            <w:tcW w:w="751" w:type="pct"/>
            <w:hideMark/>
          </w:tcPr>
          <w:p w14:paraId="4484EEBB" w14:textId="77777777" w:rsidR="00EE5860" w:rsidRPr="00441CD0" w:rsidRDefault="00EE5860" w:rsidP="00BB0E1F">
            <w:pPr>
              <w:pStyle w:val="TAC"/>
              <w:rPr>
                <w:lang w:val="de-DE"/>
              </w:rPr>
            </w:pPr>
            <w:r w:rsidRPr="00441CD0">
              <w:rPr>
                <w:lang w:val="de-DE"/>
              </w:rPr>
              <w:t>1</w:t>
            </w:r>
          </w:p>
        </w:tc>
      </w:tr>
      <w:tr w:rsidR="001046A9" w:rsidRPr="00441CD0" w14:paraId="67DAC4E0" w14:textId="77777777" w:rsidTr="001046A9">
        <w:tc>
          <w:tcPr>
            <w:tcW w:w="846" w:type="pct"/>
            <w:hideMark/>
          </w:tcPr>
          <w:p w14:paraId="0CF01612" w14:textId="77777777" w:rsidR="00EE5860" w:rsidRPr="00441CD0" w:rsidRDefault="00EE5860" w:rsidP="00BB0E1F">
            <w:pPr>
              <w:pStyle w:val="TAC"/>
              <w:rPr>
                <w:lang w:val="sv-SE"/>
              </w:rPr>
            </w:pPr>
            <w:r w:rsidRPr="00441CD0">
              <w:rPr>
                <w:lang w:val="sv-SE"/>
              </w:rPr>
              <w:t>99</w:t>
            </w:r>
          </w:p>
        </w:tc>
        <w:tc>
          <w:tcPr>
            <w:tcW w:w="1879" w:type="pct"/>
            <w:hideMark/>
          </w:tcPr>
          <w:p w14:paraId="718B601E" w14:textId="77777777" w:rsidR="00EE5860" w:rsidRPr="00441CD0" w:rsidRDefault="00EE5860" w:rsidP="00BB0E1F">
            <w:pPr>
              <w:pStyle w:val="TAL"/>
              <w:rPr>
                <w:lang w:val="x-none"/>
              </w:rPr>
            </w:pPr>
            <w:r w:rsidRPr="00441CD0">
              <w:t>Error Indication Report</w:t>
            </w:r>
          </w:p>
        </w:tc>
        <w:tc>
          <w:tcPr>
            <w:tcW w:w="1524" w:type="pct"/>
            <w:hideMark/>
          </w:tcPr>
          <w:p w14:paraId="0AF345DA" w14:textId="77777777" w:rsidR="00EE5860" w:rsidRPr="00441CD0" w:rsidRDefault="00EE5860" w:rsidP="00BB0E1F">
            <w:pPr>
              <w:pStyle w:val="TAL"/>
            </w:pPr>
            <w:r w:rsidRPr="00441CD0">
              <w:rPr>
                <w:szCs w:val="16"/>
              </w:rPr>
              <w:t>Extendable</w:t>
            </w:r>
            <w:r w:rsidRPr="00441CD0">
              <w:t xml:space="preserve"> / Table 7.5.8.</w:t>
            </w:r>
            <w:r w:rsidRPr="00441CD0">
              <w:rPr>
                <w:lang w:val="sv-SE"/>
              </w:rPr>
              <w:t>4</w:t>
            </w:r>
            <w:r w:rsidRPr="00441CD0">
              <w:t>-1</w:t>
            </w:r>
          </w:p>
        </w:tc>
        <w:tc>
          <w:tcPr>
            <w:tcW w:w="751" w:type="pct"/>
            <w:hideMark/>
          </w:tcPr>
          <w:p w14:paraId="31CB85DA" w14:textId="77777777" w:rsidR="00EE5860" w:rsidRPr="00441CD0" w:rsidRDefault="00EE5860" w:rsidP="00BB0E1F">
            <w:pPr>
              <w:pStyle w:val="TAC"/>
              <w:rPr>
                <w:lang w:val="fr-FR"/>
              </w:rPr>
            </w:pPr>
            <w:r w:rsidRPr="00441CD0">
              <w:rPr>
                <w:lang w:val="fr-FR"/>
              </w:rPr>
              <w:t>Not Applicable</w:t>
            </w:r>
          </w:p>
        </w:tc>
      </w:tr>
      <w:tr w:rsidR="001046A9" w:rsidRPr="00441CD0" w14:paraId="37C6DDC3" w14:textId="77777777" w:rsidTr="001046A9">
        <w:tc>
          <w:tcPr>
            <w:tcW w:w="846" w:type="pct"/>
            <w:hideMark/>
          </w:tcPr>
          <w:p w14:paraId="4EBFA68E" w14:textId="77777777" w:rsidR="00EE5860" w:rsidRPr="00441CD0" w:rsidRDefault="00EE5860" w:rsidP="00BB0E1F">
            <w:pPr>
              <w:pStyle w:val="TAC"/>
              <w:rPr>
                <w:lang w:val="sv-SE"/>
              </w:rPr>
            </w:pPr>
            <w:r w:rsidRPr="00441CD0">
              <w:rPr>
                <w:lang w:val="sv-SE"/>
              </w:rPr>
              <w:t>100</w:t>
            </w:r>
          </w:p>
        </w:tc>
        <w:tc>
          <w:tcPr>
            <w:tcW w:w="1879" w:type="pct"/>
            <w:hideMark/>
          </w:tcPr>
          <w:p w14:paraId="296585FB" w14:textId="77777777" w:rsidR="00EE5860" w:rsidRPr="00441CD0" w:rsidRDefault="00EE5860" w:rsidP="00BB0E1F">
            <w:pPr>
              <w:pStyle w:val="TAL"/>
              <w:rPr>
                <w:lang w:val="x-none"/>
              </w:rPr>
            </w:pPr>
            <w:r w:rsidRPr="00441CD0">
              <w:t>Measurement Information</w:t>
            </w:r>
          </w:p>
        </w:tc>
        <w:tc>
          <w:tcPr>
            <w:tcW w:w="1524" w:type="pct"/>
            <w:hideMark/>
          </w:tcPr>
          <w:p w14:paraId="36D1B358" w14:textId="21AF78FD"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68</w:t>
            </w:r>
          </w:p>
        </w:tc>
        <w:tc>
          <w:tcPr>
            <w:tcW w:w="751" w:type="pct"/>
            <w:hideMark/>
          </w:tcPr>
          <w:p w14:paraId="25DA038C" w14:textId="77777777" w:rsidR="00EE5860" w:rsidRPr="00441CD0" w:rsidRDefault="00EE5860" w:rsidP="00BB0E1F">
            <w:pPr>
              <w:pStyle w:val="TAC"/>
              <w:rPr>
                <w:lang w:val="fr-FR"/>
              </w:rPr>
            </w:pPr>
            <w:r w:rsidRPr="00441CD0">
              <w:rPr>
                <w:lang w:val="de-DE"/>
              </w:rPr>
              <w:t>1</w:t>
            </w:r>
          </w:p>
        </w:tc>
      </w:tr>
      <w:tr w:rsidR="001046A9" w:rsidRPr="00441CD0" w14:paraId="21F90120" w14:textId="77777777" w:rsidTr="001046A9">
        <w:tc>
          <w:tcPr>
            <w:tcW w:w="846" w:type="pct"/>
            <w:hideMark/>
          </w:tcPr>
          <w:p w14:paraId="63365BC1" w14:textId="77777777" w:rsidR="00EE5860" w:rsidRPr="00441CD0" w:rsidRDefault="00EE5860" w:rsidP="00BB0E1F">
            <w:pPr>
              <w:pStyle w:val="TAC"/>
              <w:rPr>
                <w:lang w:val="sv-SE"/>
              </w:rPr>
            </w:pPr>
            <w:r w:rsidRPr="00441CD0">
              <w:rPr>
                <w:lang w:val="sv-SE"/>
              </w:rPr>
              <w:t>101</w:t>
            </w:r>
          </w:p>
        </w:tc>
        <w:tc>
          <w:tcPr>
            <w:tcW w:w="1879" w:type="pct"/>
            <w:hideMark/>
          </w:tcPr>
          <w:p w14:paraId="376AD3C1" w14:textId="77777777" w:rsidR="00EE5860" w:rsidRPr="00441CD0" w:rsidRDefault="00EE5860" w:rsidP="00BB0E1F">
            <w:pPr>
              <w:pStyle w:val="TAL"/>
              <w:rPr>
                <w:lang w:val="x-none"/>
              </w:rPr>
            </w:pPr>
            <w:r w:rsidRPr="00441CD0">
              <w:t>Node Report Type</w:t>
            </w:r>
          </w:p>
        </w:tc>
        <w:tc>
          <w:tcPr>
            <w:tcW w:w="1524" w:type="pct"/>
            <w:hideMark/>
          </w:tcPr>
          <w:p w14:paraId="184A6862" w14:textId="63AAF33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69</w:t>
            </w:r>
          </w:p>
        </w:tc>
        <w:tc>
          <w:tcPr>
            <w:tcW w:w="751" w:type="pct"/>
            <w:hideMark/>
          </w:tcPr>
          <w:p w14:paraId="79934633" w14:textId="77777777" w:rsidR="00EE5860" w:rsidRPr="00441CD0" w:rsidRDefault="00EE5860" w:rsidP="00BB0E1F">
            <w:pPr>
              <w:pStyle w:val="TAC"/>
              <w:rPr>
                <w:lang w:val="de-DE"/>
              </w:rPr>
            </w:pPr>
            <w:r w:rsidRPr="00441CD0">
              <w:rPr>
                <w:lang w:val="de-DE"/>
              </w:rPr>
              <w:t>1</w:t>
            </w:r>
          </w:p>
        </w:tc>
      </w:tr>
      <w:tr w:rsidR="001046A9" w:rsidRPr="00441CD0" w14:paraId="7AEE351C" w14:textId="77777777" w:rsidTr="001046A9">
        <w:tc>
          <w:tcPr>
            <w:tcW w:w="846" w:type="pct"/>
            <w:hideMark/>
          </w:tcPr>
          <w:p w14:paraId="68ACDFFF" w14:textId="77777777" w:rsidR="00EE5860" w:rsidRPr="00441CD0" w:rsidRDefault="00EE5860" w:rsidP="00BB0E1F">
            <w:pPr>
              <w:pStyle w:val="TAC"/>
              <w:rPr>
                <w:lang w:val="sv-SE"/>
              </w:rPr>
            </w:pPr>
            <w:r w:rsidRPr="00441CD0">
              <w:rPr>
                <w:lang w:val="sv-SE"/>
              </w:rPr>
              <w:t>102</w:t>
            </w:r>
          </w:p>
        </w:tc>
        <w:tc>
          <w:tcPr>
            <w:tcW w:w="1879" w:type="pct"/>
            <w:hideMark/>
          </w:tcPr>
          <w:p w14:paraId="4B1A1C64" w14:textId="77777777" w:rsidR="00EE5860" w:rsidRPr="00441CD0" w:rsidRDefault="00EE5860" w:rsidP="00BB0E1F">
            <w:pPr>
              <w:pStyle w:val="TAL"/>
              <w:rPr>
                <w:lang w:val="x-none"/>
              </w:rPr>
            </w:pPr>
            <w:r w:rsidRPr="00441CD0">
              <w:t>User Plane Path Failure Report</w:t>
            </w:r>
          </w:p>
        </w:tc>
        <w:tc>
          <w:tcPr>
            <w:tcW w:w="1524" w:type="pct"/>
            <w:hideMark/>
          </w:tcPr>
          <w:p w14:paraId="43C0119A" w14:textId="77777777" w:rsidR="00EE5860" w:rsidRPr="00441CD0" w:rsidRDefault="00EE5860" w:rsidP="00BB0E1F">
            <w:pPr>
              <w:pStyle w:val="TAL"/>
            </w:pPr>
            <w:r w:rsidRPr="00441CD0">
              <w:t>Extendable / Table 7.4.</w:t>
            </w:r>
            <w:r w:rsidRPr="00441CD0">
              <w:rPr>
                <w:lang w:val="sv-SE"/>
              </w:rPr>
              <w:t>5</w:t>
            </w:r>
            <w:r w:rsidRPr="00441CD0">
              <w:t>.1.2-1</w:t>
            </w:r>
          </w:p>
        </w:tc>
        <w:tc>
          <w:tcPr>
            <w:tcW w:w="751" w:type="pct"/>
            <w:hideMark/>
          </w:tcPr>
          <w:p w14:paraId="3A7022A7" w14:textId="77777777" w:rsidR="00EE5860" w:rsidRPr="00441CD0" w:rsidRDefault="00EE5860" w:rsidP="00BB0E1F">
            <w:pPr>
              <w:pStyle w:val="TAC"/>
              <w:rPr>
                <w:lang w:val="de-DE"/>
              </w:rPr>
            </w:pPr>
            <w:r w:rsidRPr="00441CD0">
              <w:rPr>
                <w:lang w:val="de-DE"/>
              </w:rPr>
              <w:t>Not Applicable</w:t>
            </w:r>
          </w:p>
        </w:tc>
      </w:tr>
      <w:tr w:rsidR="001046A9" w:rsidRPr="00441CD0" w14:paraId="0F116680" w14:textId="77777777" w:rsidTr="001046A9">
        <w:tc>
          <w:tcPr>
            <w:tcW w:w="846" w:type="pct"/>
            <w:hideMark/>
          </w:tcPr>
          <w:p w14:paraId="1F786836" w14:textId="77777777" w:rsidR="00EE5860" w:rsidRPr="00441CD0" w:rsidRDefault="00EE5860" w:rsidP="00BB0E1F">
            <w:pPr>
              <w:pStyle w:val="TAC"/>
              <w:rPr>
                <w:lang w:val="sv-SE"/>
              </w:rPr>
            </w:pPr>
            <w:r w:rsidRPr="00441CD0">
              <w:rPr>
                <w:lang w:val="sv-SE"/>
              </w:rPr>
              <w:t>103</w:t>
            </w:r>
          </w:p>
        </w:tc>
        <w:tc>
          <w:tcPr>
            <w:tcW w:w="1879" w:type="pct"/>
            <w:hideMark/>
          </w:tcPr>
          <w:p w14:paraId="6942AEF7" w14:textId="77777777" w:rsidR="00EE5860" w:rsidRPr="00441CD0" w:rsidRDefault="00EE5860" w:rsidP="00BB0E1F">
            <w:pPr>
              <w:pStyle w:val="TAL"/>
              <w:rPr>
                <w:lang w:val="x-none"/>
              </w:rPr>
            </w:pPr>
            <w:r w:rsidRPr="00441CD0">
              <w:t>Remote GTP-U Peer</w:t>
            </w:r>
          </w:p>
        </w:tc>
        <w:tc>
          <w:tcPr>
            <w:tcW w:w="1524" w:type="pct"/>
            <w:hideMark/>
          </w:tcPr>
          <w:p w14:paraId="3E3F2148" w14:textId="3CE32F6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70</w:t>
            </w:r>
          </w:p>
        </w:tc>
        <w:tc>
          <w:tcPr>
            <w:tcW w:w="751" w:type="pct"/>
            <w:hideMark/>
          </w:tcPr>
          <w:p w14:paraId="16ECA20C" w14:textId="77777777" w:rsidR="00EE5860" w:rsidRPr="00441CD0" w:rsidRDefault="00EE5860" w:rsidP="00BB0E1F">
            <w:pPr>
              <w:pStyle w:val="TAC"/>
              <w:rPr>
                <w:lang w:val="de-DE"/>
              </w:rPr>
            </w:pPr>
            <w:r w:rsidRPr="00441CD0">
              <w:rPr>
                <w:lang w:val="fr-FR"/>
              </w:rPr>
              <w:t>1</w:t>
            </w:r>
          </w:p>
        </w:tc>
      </w:tr>
      <w:tr w:rsidR="001046A9" w:rsidRPr="00441CD0" w14:paraId="3F5E5342" w14:textId="77777777" w:rsidTr="001046A9">
        <w:tc>
          <w:tcPr>
            <w:tcW w:w="846" w:type="pct"/>
            <w:hideMark/>
          </w:tcPr>
          <w:p w14:paraId="2996028F" w14:textId="77777777" w:rsidR="00EE5860" w:rsidRPr="00441CD0" w:rsidRDefault="00EE5860" w:rsidP="00BB0E1F">
            <w:pPr>
              <w:pStyle w:val="TAC"/>
              <w:rPr>
                <w:lang w:val="sv-SE"/>
              </w:rPr>
            </w:pPr>
            <w:r w:rsidRPr="00441CD0">
              <w:rPr>
                <w:lang w:val="sv-SE"/>
              </w:rPr>
              <w:t>104</w:t>
            </w:r>
          </w:p>
        </w:tc>
        <w:tc>
          <w:tcPr>
            <w:tcW w:w="1879" w:type="pct"/>
            <w:hideMark/>
          </w:tcPr>
          <w:p w14:paraId="7AECFB6B" w14:textId="77777777" w:rsidR="00EE5860" w:rsidRPr="00441CD0" w:rsidRDefault="00EE5860" w:rsidP="00BB0E1F">
            <w:pPr>
              <w:pStyle w:val="TAL"/>
              <w:rPr>
                <w:lang w:val="x-none"/>
              </w:rPr>
            </w:pPr>
            <w:r w:rsidRPr="00441CD0">
              <w:t>UR-SEQN</w:t>
            </w:r>
          </w:p>
        </w:tc>
        <w:tc>
          <w:tcPr>
            <w:tcW w:w="1524" w:type="pct"/>
            <w:hideMark/>
          </w:tcPr>
          <w:p w14:paraId="70761F0B" w14:textId="380AA1FA" w:rsidR="00EE5860" w:rsidRPr="00441CD0" w:rsidRDefault="00EE5860" w:rsidP="00BB0E1F">
            <w:pPr>
              <w:pStyle w:val="TAL"/>
              <w:rPr>
                <w:lang w:val="sv-SE"/>
              </w:rPr>
            </w:pPr>
            <w:r w:rsidRPr="00441CD0">
              <w:t xml:space="preserve">Fixed Length / </w:t>
            </w:r>
            <w:r w:rsidR="00415C19" w:rsidRPr="00441CD0">
              <w:t>Clause</w:t>
            </w:r>
            <w:r w:rsidR="00415C19">
              <w:t> </w:t>
            </w:r>
            <w:r w:rsidR="00415C19" w:rsidRPr="00441CD0">
              <w:t>8</w:t>
            </w:r>
            <w:r w:rsidRPr="00441CD0">
              <w:t>.2.</w:t>
            </w:r>
            <w:r w:rsidRPr="00441CD0">
              <w:rPr>
                <w:lang w:val="sv-SE"/>
              </w:rPr>
              <w:t>71</w:t>
            </w:r>
          </w:p>
        </w:tc>
        <w:tc>
          <w:tcPr>
            <w:tcW w:w="751" w:type="pct"/>
            <w:hideMark/>
          </w:tcPr>
          <w:p w14:paraId="7E91EDD7" w14:textId="77777777" w:rsidR="00EE5860" w:rsidRPr="00441CD0" w:rsidRDefault="00EE5860" w:rsidP="00BB0E1F">
            <w:pPr>
              <w:pStyle w:val="TAC"/>
              <w:rPr>
                <w:lang w:val="de-DE"/>
              </w:rPr>
            </w:pPr>
            <w:r w:rsidRPr="00441CD0">
              <w:rPr>
                <w:lang w:val="de-DE"/>
              </w:rPr>
              <w:t>4</w:t>
            </w:r>
          </w:p>
        </w:tc>
      </w:tr>
      <w:tr w:rsidR="001046A9" w:rsidRPr="00441CD0" w14:paraId="7F18E213" w14:textId="77777777" w:rsidTr="001046A9">
        <w:tc>
          <w:tcPr>
            <w:tcW w:w="846" w:type="pct"/>
            <w:hideMark/>
          </w:tcPr>
          <w:p w14:paraId="20ACD216" w14:textId="77777777" w:rsidR="00EE5860" w:rsidRPr="00441CD0" w:rsidRDefault="00EE5860" w:rsidP="00BB0E1F">
            <w:pPr>
              <w:pStyle w:val="TAC"/>
              <w:rPr>
                <w:lang w:val="sv-SE"/>
              </w:rPr>
            </w:pPr>
            <w:r w:rsidRPr="00441CD0">
              <w:rPr>
                <w:lang w:val="sv-SE"/>
              </w:rPr>
              <w:t>105</w:t>
            </w:r>
          </w:p>
        </w:tc>
        <w:tc>
          <w:tcPr>
            <w:tcW w:w="1879" w:type="pct"/>
            <w:hideMark/>
          </w:tcPr>
          <w:p w14:paraId="210457EE" w14:textId="77777777" w:rsidR="00EE5860" w:rsidRPr="00441CD0" w:rsidRDefault="00EE5860" w:rsidP="00BB0E1F">
            <w:pPr>
              <w:pStyle w:val="TAL"/>
              <w:rPr>
                <w:lang w:val="x-none"/>
              </w:rPr>
            </w:pPr>
            <w:r w:rsidRPr="00441CD0">
              <w:t>Update Duplicating Parameters</w:t>
            </w:r>
          </w:p>
        </w:tc>
        <w:tc>
          <w:tcPr>
            <w:tcW w:w="1524" w:type="pct"/>
            <w:hideMark/>
          </w:tcPr>
          <w:p w14:paraId="3EAE194E" w14:textId="77777777" w:rsidR="00EE5860" w:rsidRPr="00441CD0" w:rsidRDefault="00EE5860" w:rsidP="00BB0E1F">
            <w:pPr>
              <w:pStyle w:val="TAL"/>
            </w:pPr>
            <w:r w:rsidRPr="00441CD0">
              <w:t>Extendable / Table 7.5.4</w:t>
            </w:r>
            <w:r w:rsidRPr="00441CD0">
              <w:rPr>
                <w:lang w:val="de-DE"/>
              </w:rPr>
              <w:t>.3-3</w:t>
            </w:r>
          </w:p>
        </w:tc>
        <w:tc>
          <w:tcPr>
            <w:tcW w:w="751" w:type="pct"/>
            <w:hideMark/>
          </w:tcPr>
          <w:p w14:paraId="380DA8FE" w14:textId="77777777" w:rsidR="00EE5860" w:rsidRPr="00441CD0" w:rsidRDefault="00EE5860" w:rsidP="00BB0E1F">
            <w:pPr>
              <w:pStyle w:val="TAC"/>
              <w:rPr>
                <w:lang w:val="de-DE"/>
              </w:rPr>
            </w:pPr>
            <w:r w:rsidRPr="00441CD0">
              <w:rPr>
                <w:lang w:val="fr-FR"/>
              </w:rPr>
              <w:t>Not Applicable</w:t>
            </w:r>
          </w:p>
        </w:tc>
      </w:tr>
      <w:tr w:rsidR="001046A9" w:rsidRPr="00441CD0" w14:paraId="2EC1E1EA" w14:textId="77777777" w:rsidTr="001046A9">
        <w:tc>
          <w:tcPr>
            <w:tcW w:w="846" w:type="pct"/>
            <w:hideMark/>
          </w:tcPr>
          <w:p w14:paraId="78A5EFE1" w14:textId="77777777" w:rsidR="00EE5860" w:rsidRPr="00441CD0" w:rsidRDefault="00EE5860" w:rsidP="00BB0E1F">
            <w:pPr>
              <w:pStyle w:val="TAC"/>
              <w:rPr>
                <w:lang w:val="sv-SE"/>
              </w:rPr>
            </w:pPr>
            <w:r w:rsidRPr="00441CD0">
              <w:rPr>
                <w:lang w:val="sv-SE"/>
              </w:rPr>
              <w:t>106</w:t>
            </w:r>
          </w:p>
        </w:tc>
        <w:tc>
          <w:tcPr>
            <w:tcW w:w="1879" w:type="pct"/>
            <w:hideMark/>
          </w:tcPr>
          <w:p w14:paraId="10F08A0B" w14:textId="77777777" w:rsidR="00EE5860" w:rsidRPr="00441CD0" w:rsidRDefault="00EE5860" w:rsidP="00BB0E1F">
            <w:pPr>
              <w:pStyle w:val="TAL"/>
              <w:rPr>
                <w:lang w:val="x-none"/>
              </w:rPr>
            </w:pPr>
            <w:r w:rsidRPr="00441CD0">
              <w:t xml:space="preserve">Activate Predefined Rules </w:t>
            </w:r>
          </w:p>
        </w:tc>
        <w:tc>
          <w:tcPr>
            <w:tcW w:w="1524" w:type="pct"/>
            <w:hideMark/>
          </w:tcPr>
          <w:p w14:paraId="76EC92D9" w14:textId="55C97BC9"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72</w:t>
            </w:r>
          </w:p>
        </w:tc>
        <w:tc>
          <w:tcPr>
            <w:tcW w:w="751" w:type="pct"/>
            <w:hideMark/>
          </w:tcPr>
          <w:p w14:paraId="6CCA7A47" w14:textId="77777777" w:rsidR="00EE5860" w:rsidRPr="00441CD0" w:rsidRDefault="00EE5860" w:rsidP="00BB0E1F">
            <w:pPr>
              <w:pStyle w:val="TAC"/>
              <w:rPr>
                <w:lang w:val="fr-FR"/>
              </w:rPr>
            </w:pPr>
            <w:r w:rsidRPr="00441CD0">
              <w:rPr>
                <w:lang w:val="de-DE"/>
              </w:rPr>
              <w:t>Not Applicable</w:t>
            </w:r>
          </w:p>
        </w:tc>
      </w:tr>
      <w:tr w:rsidR="001046A9" w:rsidRPr="00441CD0" w14:paraId="4578C286" w14:textId="77777777" w:rsidTr="001046A9">
        <w:tc>
          <w:tcPr>
            <w:tcW w:w="846" w:type="pct"/>
            <w:hideMark/>
          </w:tcPr>
          <w:p w14:paraId="5F04AC0B" w14:textId="77777777" w:rsidR="00EE5860" w:rsidRPr="00441CD0" w:rsidRDefault="00EE5860" w:rsidP="00BB0E1F">
            <w:pPr>
              <w:pStyle w:val="TAC"/>
              <w:rPr>
                <w:lang w:val="sv-SE"/>
              </w:rPr>
            </w:pPr>
            <w:r w:rsidRPr="00441CD0">
              <w:rPr>
                <w:lang w:val="sv-SE"/>
              </w:rPr>
              <w:t>107</w:t>
            </w:r>
          </w:p>
        </w:tc>
        <w:tc>
          <w:tcPr>
            <w:tcW w:w="1879" w:type="pct"/>
            <w:hideMark/>
          </w:tcPr>
          <w:p w14:paraId="5148FA43" w14:textId="77777777" w:rsidR="00EE5860" w:rsidRPr="00441CD0" w:rsidRDefault="00EE5860" w:rsidP="00BB0E1F">
            <w:pPr>
              <w:pStyle w:val="TAL"/>
              <w:rPr>
                <w:lang w:val="x-none"/>
              </w:rPr>
            </w:pPr>
            <w:r w:rsidRPr="00441CD0">
              <w:t xml:space="preserve">Deactivate Predefined Rules </w:t>
            </w:r>
          </w:p>
        </w:tc>
        <w:tc>
          <w:tcPr>
            <w:tcW w:w="1524" w:type="pct"/>
            <w:hideMark/>
          </w:tcPr>
          <w:p w14:paraId="77B5B520" w14:textId="62E202B7"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73</w:t>
            </w:r>
          </w:p>
        </w:tc>
        <w:tc>
          <w:tcPr>
            <w:tcW w:w="751" w:type="pct"/>
            <w:hideMark/>
          </w:tcPr>
          <w:p w14:paraId="10F29632" w14:textId="77777777" w:rsidR="00EE5860" w:rsidRPr="00441CD0" w:rsidRDefault="00EE5860" w:rsidP="00BB0E1F">
            <w:pPr>
              <w:pStyle w:val="TAC"/>
              <w:rPr>
                <w:lang w:val="fr-FR"/>
              </w:rPr>
            </w:pPr>
            <w:r w:rsidRPr="00441CD0">
              <w:rPr>
                <w:lang w:val="de-DE"/>
              </w:rPr>
              <w:t>Not Applicable</w:t>
            </w:r>
          </w:p>
        </w:tc>
      </w:tr>
      <w:tr w:rsidR="001046A9" w:rsidRPr="00441CD0" w14:paraId="1934DC42" w14:textId="77777777" w:rsidTr="001046A9">
        <w:tc>
          <w:tcPr>
            <w:tcW w:w="846" w:type="pct"/>
            <w:hideMark/>
          </w:tcPr>
          <w:p w14:paraId="44CB57A9" w14:textId="77777777" w:rsidR="00EE5860" w:rsidRPr="00441CD0" w:rsidRDefault="00EE5860" w:rsidP="00BB0E1F">
            <w:pPr>
              <w:pStyle w:val="TAC"/>
              <w:rPr>
                <w:lang w:val="sv-SE"/>
              </w:rPr>
            </w:pPr>
            <w:r w:rsidRPr="00441CD0">
              <w:rPr>
                <w:lang w:val="sv-SE"/>
              </w:rPr>
              <w:t>108</w:t>
            </w:r>
          </w:p>
        </w:tc>
        <w:tc>
          <w:tcPr>
            <w:tcW w:w="1879" w:type="pct"/>
            <w:hideMark/>
          </w:tcPr>
          <w:p w14:paraId="47EEC516" w14:textId="77777777" w:rsidR="00EE5860" w:rsidRPr="00441CD0" w:rsidRDefault="00EE5860" w:rsidP="00BB0E1F">
            <w:pPr>
              <w:pStyle w:val="TAL"/>
              <w:rPr>
                <w:lang w:val="x-none"/>
              </w:rPr>
            </w:pPr>
            <w:r w:rsidRPr="00441CD0">
              <w:t>FAR ID</w:t>
            </w:r>
          </w:p>
        </w:tc>
        <w:tc>
          <w:tcPr>
            <w:tcW w:w="1524" w:type="pct"/>
            <w:hideMark/>
          </w:tcPr>
          <w:p w14:paraId="2E0BBCE7" w14:textId="59A7436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74</w:t>
            </w:r>
          </w:p>
        </w:tc>
        <w:tc>
          <w:tcPr>
            <w:tcW w:w="751" w:type="pct"/>
            <w:hideMark/>
          </w:tcPr>
          <w:p w14:paraId="135AB094" w14:textId="77777777" w:rsidR="00EE5860" w:rsidRPr="00441CD0" w:rsidRDefault="00EE5860" w:rsidP="00BB0E1F">
            <w:pPr>
              <w:pStyle w:val="TAC"/>
              <w:rPr>
                <w:lang w:val="de-DE"/>
              </w:rPr>
            </w:pPr>
            <w:r w:rsidRPr="00441CD0">
              <w:rPr>
                <w:lang w:val="de-DE"/>
              </w:rPr>
              <w:t>4</w:t>
            </w:r>
          </w:p>
        </w:tc>
      </w:tr>
      <w:tr w:rsidR="001046A9" w:rsidRPr="00441CD0" w14:paraId="05C79EA7" w14:textId="77777777" w:rsidTr="001046A9">
        <w:tc>
          <w:tcPr>
            <w:tcW w:w="846" w:type="pct"/>
            <w:hideMark/>
          </w:tcPr>
          <w:p w14:paraId="1BF29630" w14:textId="77777777" w:rsidR="00EE5860" w:rsidRPr="00441CD0" w:rsidRDefault="00EE5860" w:rsidP="00BB0E1F">
            <w:pPr>
              <w:pStyle w:val="TAC"/>
              <w:rPr>
                <w:lang w:val="sv-SE"/>
              </w:rPr>
            </w:pPr>
            <w:r w:rsidRPr="00441CD0">
              <w:rPr>
                <w:lang w:val="sv-SE"/>
              </w:rPr>
              <w:t>109</w:t>
            </w:r>
          </w:p>
        </w:tc>
        <w:tc>
          <w:tcPr>
            <w:tcW w:w="1879" w:type="pct"/>
            <w:hideMark/>
          </w:tcPr>
          <w:p w14:paraId="44786A7B" w14:textId="77777777" w:rsidR="00EE5860" w:rsidRPr="00441CD0" w:rsidRDefault="00EE5860" w:rsidP="00BB0E1F">
            <w:pPr>
              <w:pStyle w:val="TAL"/>
              <w:rPr>
                <w:lang w:val="x-none"/>
              </w:rPr>
            </w:pPr>
            <w:r w:rsidRPr="00441CD0">
              <w:t>QER ID</w:t>
            </w:r>
          </w:p>
        </w:tc>
        <w:tc>
          <w:tcPr>
            <w:tcW w:w="1524" w:type="pct"/>
            <w:hideMark/>
          </w:tcPr>
          <w:p w14:paraId="5A99CF9E" w14:textId="42D70C1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75</w:t>
            </w:r>
          </w:p>
        </w:tc>
        <w:tc>
          <w:tcPr>
            <w:tcW w:w="751" w:type="pct"/>
            <w:hideMark/>
          </w:tcPr>
          <w:p w14:paraId="59BEBF8E" w14:textId="77777777" w:rsidR="00EE5860" w:rsidRPr="00441CD0" w:rsidRDefault="00EE5860" w:rsidP="00BB0E1F">
            <w:pPr>
              <w:pStyle w:val="TAC"/>
              <w:rPr>
                <w:lang w:val="de-DE"/>
              </w:rPr>
            </w:pPr>
            <w:r w:rsidRPr="00441CD0">
              <w:rPr>
                <w:lang w:val="de-DE"/>
              </w:rPr>
              <w:t>4</w:t>
            </w:r>
          </w:p>
        </w:tc>
      </w:tr>
      <w:tr w:rsidR="001046A9" w:rsidRPr="00441CD0" w14:paraId="6737132B" w14:textId="77777777" w:rsidTr="001046A9">
        <w:tc>
          <w:tcPr>
            <w:tcW w:w="846" w:type="pct"/>
            <w:hideMark/>
          </w:tcPr>
          <w:p w14:paraId="561E2E01" w14:textId="77777777" w:rsidR="00EE5860" w:rsidRPr="00441CD0" w:rsidRDefault="00EE5860" w:rsidP="00BB0E1F">
            <w:pPr>
              <w:pStyle w:val="TAC"/>
              <w:rPr>
                <w:lang w:val="sv-SE"/>
              </w:rPr>
            </w:pPr>
            <w:r w:rsidRPr="00441CD0">
              <w:rPr>
                <w:lang w:val="sv-SE"/>
              </w:rPr>
              <w:t>110</w:t>
            </w:r>
          </w:p>
        </w:tc>
        <w:tc>
          <w:tcPr>
            <w:tcW w:w="1879" w:type="pct"/>
            <w:hideMark/>
          </w:tcPr>
          <w:p w14:paraId="5ED7C530" w14:textId="77777777" w:rsidR="00EE5860" w:rsidRPr="00441CD0" w:rsidRDefault="00EE5860" w:rsidP="00BB0E1F">
            <w:pPr>
              <w:pStyle w:val="TAL"/>
              <w:rPr>
                <w:lang w:val="x-none"/>
              </w:rPr>
            </w:pPr>
            <w:r w:rsidRPr="00441CD0">
              <w:t>OCI Flags</w:t>
            </w:r>
          </w:p>
        </w:tc>
        <w:tc>
          <w:tcPr>
            <w:tcW w:w="1524" w:type="pct"/>
            <w:hideMark/>
          </w:tcPr>
          <w:p w14:paraId="16B4A0B3" w14:textId="312C0F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76</w:t>
            </w:r>
          </w:p>
        </w:tc>
        <w:tc>
          <w:tcPr>
            <w:tcW w:w="751" w:type="pct"/>
            <w:hideMark/>
          </w:tcPr>
          <w:p w14:paraId="2A85B9D6" w14:textId="77777777" w:rsidR="00EE5860" w:rsidRPr="00441CD0" w:rsidRDefault="00EE5860" w:rsidP="00BB0E1F">
            <w:pPr>
              <w:pStyle w:val="TAC"/>
              <w:rPr>
                <w:lang w:val="de-DE"/>
              </w:rPr>
            </w:pPr>
            <w:r w:rsidRPr="00441CD0">
              <w:rPr>
                <w:lang w:val="de-DE"/>
              </w:rPr>
              <w:t>1</w:t>
            </w:r>
          </w:p>
        </w:tc>
      </w:tr>
      <w:tr w:rsidR="001046A9" w:rsidRPr="00441CD0" w14:paraId="4217C2B1" w14:textId="77777777" w:rsidTr="001046A9">
        <w:tc>
          <w:tcPr>
            <w:tcW w:w="846" w:type="pct"/>
            <w:hideMark/>
          </w:tcPr>
          <w:p w14:paraId="46E73CF3" w14:textId="77777777" w:rsidR="00EE5860" w:rsidRPr="00441CD0" w:rsidRDefault="00EE5860" w:rsidP="00BB0E1F">
            <w:pPr>
              <w:pStyle w:val="TAC"/>
              <w:rPr>
                <w:lang w:val="sv-SE"/>
              </w:rPr>
            </w:pPr>
            <w:r w:rsidRPr="00441CD0">
              <w:rPr>
                <w:lang w:val="sv-SE"/>
              </w:rPr>
              <w:t>111</w:t>
            </w:r>
          </w:p>
        </w:tc>
        <w:tc>
          <w:tcPr>
            <w:tcW w:w="1879" w:type="pct"/>
            <w:hideMark/>
          </w:tcPr>
          <w:p w14:paraId="301A186F" w14:textId="77777777" w:rsidR="00EE5860" w:rsidRPr="00441CD0" w:rsidRDefault="00EE5860" w:rsidP="00BB0E1F">
            <w:pPr>
              <w:pStyle w:val="TAL"/>
              <w:rPr>
                <w:lang w:val="x-none"/>
              </w:rPr>
            </w:pPr>
            <w:r w:rsidRPr="00441CD0">
              <w:t>PFCP Association Release Request</w:t>
            </w:r>
          </w:p>
        </w:tc>
        <w:tc>
          <w:tcPr>
            <w:tcW w:w="1524" w:type="pct"/>
            <w:hideMark/>
          </w:tcPr>
          <w:p w14:paraId="74283236" w14:textId="2E5260C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77</w:t>
            </w:r>
          </w:p>
        </w:tc>
        <w:tc>
          <w:tcPr>
            <w:tcW w:w="751" w:type="pct"/>
            <w:hideMark/>
          </w:tcPr>
          <w:p w14:paraId="451B444B" w14:textId="77777777" w:rsidR="00EE5860" w:rsidRPr="00441CD0" w:rsidRDefault="00EE5860" w:rsidP="00BB0E1F">
            <w:pPr>
              <w:pStyle w:val="TAC"/>
              <w:rPr>
                <w:lang w:val="de-DE"/>
              </w:rPr>
            </w:pPr>
            <w:r w:rsidRPr="00441CD0">
              <w:rPr>
                <w:lang w:val="de-DE"/>
              </w:rPr>
              <w:t>1</w:t>
            </w:r>
          </w:p>
        </w:tc>
      </w:tr>
      <w:tr w:rsidR="001046A9" w:rsidRPr="00441CD0" w14:paraId="78BDE87C" w14:textId="77777777" w:rsidTr="001046A9">
        <w:tc>
          <w:tcPr>
            <w:tcW w:w="846" w:type="pct"/>
            <w:hideMark/>
          </w:tcPr>
          <w:p w14:paraId="2494EB27" w14:textId="77777777" w:rsidR="00EE5860" w:rsidRPr="00441CD0" w:rsidRDefault="00EE5860" w:rsidP="00BB0E1F">
            <w:pPr>
              <w:pStyle w:val="TAC"/>
              <w:rPr>
                <w:lang w:val="sv-SE"/>
              </w:rPr>
            </w:pPr>
            <w:r w:rsidRPr="00441CD0">
              <w:rPr>
                <w:lang w:val="sv-SE"/>
              </w:rPr>
              <w:t>112</w:t>
            </w:r>
          </w:p>
        </w:tc>
        <w:tc>
          <w:tcPr>
            <w:tcW w:w="1879" w:type="pct"/>
            <w:hideMark/>
          </w:tcPr>
          <w:p w14:paraId="000DEB66" w14:textId="77777777" w:rsidR="00EE5860" w:rsidRPr="00441CD0" w:rsidRDefault="00EE5860" w:rsidP="00BB0E1F">
            <w:pPr>
              <w:pStyle w:val="TAL"/>
              <w:rPr>
                <w:lang w:val="x-none"/>
              </w:rPr>
            </w:pPr>
            <w:r w:rsidRPr="00441CD0">
              <w:t>Graceful Release Period</w:t>
            </w:r>
          </w:p>
        </w:tc>
        <w:tc>
          <w:tcPr>
            <w:tcW w:w="1524" w:type="pct"/>
            <w:hideMark/>
          </w:tcPr>
          <w:p w14:paraId="310C4C52" w14:textId="25716D4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78</w:t>
            </w:r>
          </w:p>
        </w:tc>
        <w:tc>
          <w:tcPr>
            <w:tcW w:w="751" w:type="pct"/>
            <w:hideMark/>
          </w:tcPr>
          <w:p w14:paraId="3FD8BC55" w14:textId="77777777" w:rsidR="00EE5860" w:rsidRPr="00441CD0" w:rsidRDefault="00EE5860" w:rsidP="00BB0E1F">
            <w:pPr>
              <w:pStyle w:val="TAC"/>
              <w:rPr>
                <w:lang w:val="de-DE"/>
              </w:rPr>
            </w:pPr>
            <w:r w:rsidRPr="00441CD0">
              <w:rPr>
                <w:lang w:val="de-DE"/>
              </w:rPr>
              <w:t>1</w:t>
            </w:r>
          </w:p>
        </w:tc>
      </w:tr>
      <w:tr w:rsidR="001046A9" w:rsidRPr="00441CD0" w14:paraId="32C46959" w14:textId="77777777" w:rsidTr="001046A9">
        <w:tc>
          <w:tcPr>
            <w:tcW w:w="846" w:type="pct"/>
            <w:hideMark/>
          </w:tcPr>
          <w:p w14:paraId="288CD48F" w14:textId="77777777" w:rsidR="00EE5860" w:rsidRPr="00441CD0" w:rsidRDefault="00EE5860" w:rsidP="00BB0E1F">
            <w:pPr>
              <w:pStyle w:val="TAC"/>
              <w:rPr>
                <w:lang w:val="sv-SE"/>
              </w:rPr>
            </w:pPr>
            <w:r w:rsidRPr="00441CD0">
              <w:rPr>
                <w:lang w:val="sv-SE"/>
              </w:rPr>
              <w:t>113</w:t>
            </w:r>
          </w:p>
        </w:tc>
        <w:tc>
          <w:tcPr>
            <w:tcW w:w="1879" w:type="pct"/>
            <w:hideMark/>
          </w:tcPr>
          <w:p w14:paraId="3DC34100" w14:textId="77777777" w:rsidR="00EE5860" w:rsidRPr="00441CD0" w:rsidRDefault="00EE5860" w:rsidP="00BB0E1F">
            <w:pPr>
              <w:pStyle w:val="TAL"/>
              <w:rPr>
                <w:lang w:val="x-none"/>
              </w:rPr>
            </w:pPr>
            <w:r w:rsidRPr="00441CD0">
              <w:t>PDN Type</w:t>
            </w:r>
          </w:p>
        </w:tc>
        <w:tc>
          <w:tcPr>
            <w:tcW w:w="1524" w:type="pct"/>
            <w:hideMark/>
          </w:tcPr>
          <w:p w14:paraId="06A168AE" w14:textId="75B3C6C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79</w:t>
            </w:r>
          </w:p>
        </w:tc>
        <w:tc>
          <w:tcPr>
            <w:tcW w:w="751" w:type="pct"/>
            <w:hideMark/>
          </w:tcPr>
          <w:p w14:paraId="7939A037" w14:textId="77777777" w:rsidR="00EE5860" w:rsidRPr="00441CD0" w:rsidRDefault="00EE5860" w:rsidP="00BB0E1F">
            <w:pPr>
              <w:pStyle w:val="TAC"/>
              <w:rPr>
                <w:lang w:val="de-DE"/>
              </w:rPr>
            </w:pPr>
            <w:r w:rsidRPr="00441CD0">
              <w:rPr>
                <w:lang w:val="de-DE"/>
              </w:rPr>
              <w:t>1</w:t>
            </w:r>
          </w:p>
        </w:tc>
      </w:tr>
      <w:tr w:rsidR="001046A9" w:rsidRPr="00441CD0" w14:paraId="28C89B94" w14:textId="77777777" w:rsidTr="001046A9">
        <w:tc>
          <w:tcPr>
            <w:tcW w:w="846" w:type="pct"/>
            <w:hideMark/>
          </w:tcPr>
          <w:p w14:paraId="340A4F7A" w14:textId="77777777" w:rsidR="00EE5860" w:rsidRPr="00441CD0" w:rsidRDefault="00EE5860" w:rsidP="00BB0E1F">
            <w:pPr>
              <w:pStyle w:val="TAC"/>
              <w:rPr>
                <w:lang w:val="sv-SE"/>
              </w:rPr>
            </w:pPr>
            <w:r w:rsidRPr="00441CD0">
              <w:rPr>
                <w:lang w:val="sv-SE"/>
              </w:rPr>
              <w:t>114</w:t>
            </w:r>
          </w:p>
        </w:tc>
        <w:tc>
          <w:tcPr>
            <w:tcW w:w="1879" w:type="pct"/>
            <w:hideMark/>
          </w:tcPr>
          <w:p w14:paraId="0A97D47D" w14:textId="77777777" w:rsidR="00EE5860" w:rsidRPr="00441CD0" w:rsidRDefault="00EE5860" w:rsidP="00BB0E1F">
            <w:pPr>
              <w:pStyle w:val="TAL"/>
              <w:rPr>
                <w:lang w:val="x-none"/>
              </w:rPr>
            </w:pPr>
            <w:r w:rsidRPr="00441CD0">
              <w:t>Failed Rule ID</w:t>
            </w:r>
          </w:p>
        </w:tc>
        <w:tc>
          <w:tcPr>
            <w:tcW w:w="1524" w:type="pct"/>
            <w:hideMark/>
          </w:tcPr>
          <w:p w14:paraId="7DBF78BA" w14:textId="53FBA6D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80</w:t>
            </w:r>
          </w:p>
        </w:tc>
        <w:tc>
          <w:tcPr>
            <w:tcW w:w="751" w:type="pct"/>
            <w:hideMark/>
          </w:tcPr>
          <w:p w14:paraId="3587760D" w14:textId="77777777" w:rsidR="00EE5860" w:rsidRPr="00441CD0" w:rsidRDefault="00EE5860" w:rsidP="00BB0E1F">
            <w:pPr>
              <w:pStyle w:val="TAC"/>
              <w:rPr>
                <w:lang w:val="de-DE"/>
              </w:rPr>
            </w:pPr>
            <w:r w:rsidRPr="00441CD0">
              <w:rPr>
                <w:lang w:val="de-DE"/>
              </w:rPr>
              <w:t>1</w:t>
            </w:r>
          </w:p>
        </w:tc>
      </w:tr>
      <w:tr w:rsidR="001046A9" w:rsidRPr="00441CD0" w14:paraId="6A5F5707" w14:textId="77777777" w:rsidTr="001046A9">
        <w:tc>
          <w:tcPr>
            <w:tcW w:w="846" w:type="pct"/>
            <w:hideMark/>
          </w:tcPr>
          <w:p w14:paraId="330541DA" w14:textId="77777777" w:rsidR="00EE5860" w:rsidRPr="00441CD0" w:rsidRDefault="00EE5860" w:rsidP="00BB0E1F">
            <w:pPr>
              <w:pStyle w:val="TAC"/>
              <w:rPr>
                <w:lang w:val="sv-SE"/>
              </w:rPr>
            </w:pPr>
            <w:r w:rsidRPr="00441CD0">
              <w:rPr>
                <w:lang w:val="sv-SE"/>
              </w:rPr>
              <w:t>115</w:t>
            </w:r>
          </w:p>
        </w:tc>
        <w:tc>
          <w:tcPr>
            <w:tcW w:w="1879" w:type="pct"/>
            <w:hideMark/>
          </w:tcPr>
          <w:p w14:paraId="6BBC0DCD" w14:textId="77777777" w:rsidR="00EE5860" w:rsidRPr="00441CD0" w:rsidRDefault="00EE5860" w:rsidP="00BB0E1F">
            <w:pPr>
              <w:pStyle w:val="TAL"/>
              <w:rPr>
                <w:lang w:val="x-none"/>
              </w:rPr>
            </w:pPr>
            <w:r w:rsidRPr="00441CD0">
              <w:t>Time Quota Mechanism</w:t>
            </w:r>
          </w:p>
        </w:tc>
        <w:tc>
          <w:tcPr>
            <w:tcW w:w="1524" w:type="pct"/>
            <w:hideMark/>
          </w:tcPr>
          <w:p w14:paraId="286A67DC" w14:textId="48AD904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.2.81</w:t>
            </w:r>
          </w:p>
        </w:tc>
        <w:tc>
          <w:tcPr>
            <w:tcW w:w="751" w:type="pct"/>
            <w:hideMark/>
          </w:tcPr>
          <w:p w14:paraId="151F3C77" w14:textId="77777777" w:rsidR="00EE5860" w:rsidRPr="00441CD0" w:rsidRDefault="00EE5860" w:rsidP="00BB0E1F">
            <w:pPr>
              <w:pStyle w:val="TAC"/>
              <w:rPr>
                <w:lang w:val="de-DE"/>
              </w:rPr>
            </w:pPr>
            <w:r w:rsidRPr="00441CD0">
              <w:rPr>
                <w:lang w:val="de-DE" w:eastAsia="zh-CN"/>
              </w:rPr>
              <w:t>1</w:t>
            </w:r>
          </w:p>
        </w:tc>
      </w:tr>
      <w:tr w:rsidR="001046A9" w:rsidRPr="00441CD0" w14:paraId="263A66AC" w14:textId="77777777" w:rsidTr="001046A9">
        <w:tc>
          <w:tcPr>
            <w:tcW w:w="846" w:type="pct"/>
            <w:hideMark/>
          </w:tcPr>
          <w:p w14:paraId="669A916A" w14:textId="77777777" w:rsidR="00EE5860" w:rsidRPr="00441CD0" w:rsidRDefault="00EE5860" w:rsidP="00BB0E1F">
            <w:pPr>
              <w:pStyle w:val="TAC"/>
              <w:rPr>
                <w:lang w:val="sv-SE"/>
              </w:rPr>
            </w:pPr>
            <w:r w:rsidRPr="00441CD0">
              <w:rPr>
                <w:lang w:val="sv-SE"/>
              </w:rPr>
              <w:t>116</w:t>
            </w:r>
          </w:p>
        </w:tc>
        <w:tc>
          <w:tcPr>
            <w:tcW w:w="1879" w:type="pct"/>
            <w:hideMark/>
          </w:tcPr>
          <w:p w14:paraId="52C98299" w14:textId="77777777" w:rsidR="00EE5860" w:rsidRPr="00441CD0" w:rsidRDefault="00EE5860" w:rsidP="00BB0E1F">
            <w:pPr>
              <w:pStyle w:val="TAL"/>
              <w:rPr>
                <w:lang w:val="x-none"/>
              </w:rPr>
            </w:pPr>
            <w:r w:rsidRPr="00441CD0">
              <w:t>Reserved</w:t>
            </w:r>
          </w:p>
        </w:tc>
        <w:tc>
          <w:tcPr>
            <w:tcW w:w="1524" w:type="pct"/>
            <w:hideMark/>
          </w:tcPr>
          <w:p w14:paraId="17A4016D" w14:textId="77777777" w:rsidR="00EE5860" w:rsidRPr="00441CD0" w:rsidRDefault="00EE5860" w:rsidP="00BB0E1F">
            <w:pPr>
              <w:pStyle w:val="TAL"/>
            </w:pPr>
          </w:p>
        </w:tc>
        <w:tc>
          <w:tcPr>
            <w:tcW w:w="751" w:type="pct"/>
            <w:hideMark/>
          </w:tcPr>
          <w:p w14:paraId="09D75DE9" w14:textId="77777777" w:rsidR="00EE5860" w:rsidRPr="00441CD0" w:rsidRDefault="00EE5860" w:rsidP="00BB0E1F">
            <w:pPr>
              <w:pStyle w:val="TAC"/>
              <w:rPr>
                <w:lang w:val="de-DE"/>
              </w:rPr>
            </w:pPr>
          </w:p>
        </w:tc>
      </w:tr>
      <w:tr w:rsidR="001046A9" w:rsidRPr="00441CD0" w14:paraId="68DA5F01" w14:textId="77777777" w:rsidTr="001046A9">
        <w:tc>
          <w:tcPr>
            <w:tcW w:w="846" w:type="pct"/>
            <w:hideMark/>
          </w:tcPr>
          <w:p w14:paraId="2981A2B6" w14:textId="77777777" w:rsidR="00EE5860" w:rsidRPr="00441CD0" w:rsidRDefault="00EE5860" w:rsidP="00BB0E1F">
            <w:pPr>
              <w:pStyle w:val="TAC"/>
              <w:rPr>
                <w:lang w:val="x-none"/>
              </w:rPr>
            </w:pPr>
            <w:r w:rsidRPr="00441CD0">
              <w:t>117</w:t>
            </w:r>
          </w:p>
        </w:tc>
        <w:tc>
          <w:tcPr>
            <w:tcW w:w="1879" w:type="pct"/>
            <w:hideMark/>
          </w:tcPr>
          <w:p w14:paraId="6D4BEBDE" w14:textId="77777777" w:rsidR="00EE5860" w:rsidRPr="00441CD0" w:rsidRDefault="00EE5860" w:rsidP="00BB0E1F">
            <w:pPr>
              <w:pStyle w:val="TAL"/>
              <w:rPr>
                <w:sz w:val="16"/>
                <w:szCs w:val="16"/>
              </w:rPr>
            </w:pPr>
            <w:r w:rsidRPr="00441CD0">
              <w:t>User Plane Inactivity Timer</w:t>
            </w:r>
          </w:p>
        </w:tc>
        <w:tc>
          <w:tcPr>
            <w:tcW w:w="1524" w:type="pct"/>
            <w:hideMark/>
          </w:tcPr>
          <w:p w14:paraId="14A495FE" w14:textId="0DBB21F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83</w:t>
            </w:r>
          </w:p>
        </w:tc>
        <w:tc>
          <w:tcPr>
            <w:tcW w:w="751" w:type="pct"/>
            <w:hideMark/>
          </w:tcPr>
          <w:p w14:paraId="091AEBF2" w14:textId="77777777" w:rsidR="00EE5860" w:rsidRPr="00441CD0" w:rsidRDefault="00EE5860" w:rsidP="00823058">
            <w:pPr>
              <w:pStyle w:val="TAC"/>
              <w:rPr>
                <w:lang w:val="sv-SE"/>
              </w:rPr>
            </w:pPr>
            <w:r w:rsidRPr="00823058">
              <w:t>4</w:t>
            </w:r>
          </w:p>
        </w:tc>
      </w:tr>
      <w:tr w:rsidR="001046A9" w:rsidRPr="00441CD0" w14:paraId="68D76DD2" w14:textId="77777777" w:rsidTr="001046A9">
        <w:tc>
          <w:tcPr>
            <w:tcW w:w="846" w:type="pct"/>
            <w:hideMark/>
          </w:tcPr>
          <w:p w14:paraId="1C7B9D21" w14:textId="77777777" w:rsidR="00EE5860" w:rsidRPr="00441CD0" w:rsidRDefault="00EE5860" w:rsidP="00BB0E1F">
            <w:pPr>
              <w:pStyle w:val="TAC"/>
              <w:rPr>
                <w:lang w:val="sv-SE"/>
              </w:rPr>
            </w:pPr>
            <w:r w:rsidRPr="00441CD0">
              <w:rPr>
                <w:lang w:val="sv-SE"/>
              </w:rPr>
              <w:t>118</w:t>
            </w:r>
          </w:p>
        </w:tc>
        <w:tc>
          <w:tcPr>
            <w:tcW w:w="1879" w:type="pct"/>
            <w:hideMark/>
          </w:tcPr>
          <w:p w14:paraId="4D47C6D1" w14:textId="77777777" w:rsidR="00EE5860" w:rsidRPr="00441CD0" w:rsidRDefault="00EE5860" w:rsidP="00BB0E1F">
            <w:pPr>
              <w:pStyle w:val="TAL"/>
              <w:rPr>
                <w:lang w:val="x-none"/>
              </w:rPr>
            </w:pPr>
            <w:r w:rsidRPr="00441CD0">
              <w:t>Aggregated URRs</w:t>
            </w:r>
          </w:p>
        </w:tc>
        <w:tc>
          <w:tcPr>
            <w:tcW w:w="1524" w:type="pct"/>
            <w:hideMark/>
          </w:tcPr>
          <w:p w14:paraId="55A312DF" w14:textId="77777777" w:rsidR="00EE5860" w:rsidRPr="00441CD0" w:rsidRDefault="00EE5860" w:rsidP="00BB0E1F">
            <w:pPr>
              <w:pStyle w:val="TAL"/>
            </w:pPr>
            <w:r w:rsidRPr="00441CD0">
              <w:rPr>
                <w:szCs w:val="16"/>
              </w:rPr>
              <w:t>Extendable</w:t>
            </w:r>
            <w:r w:rsidRPr="00441CD0">
              <w:t xml:space="preserve"> / Table 7.5.</w:t>
            </w:r>
            <w:r w:rsidRPr="00441CD0">
              <w:rPr>
                <w:lang w:val="de-DE"/>
              </w:rPr>
              <w:t>2.4</w:t>
            </w:r>
            <w:r w:rsidRPr="00441CD0">
              <w:t>-</w:t>
            </w:r>
            <w:r w:rsidRPr="00441CD0">
              <w:rPr>
                <w:lang w:val="de-DE"/>
              </w:rPr>
              <w:t>2</w:t>
            </w:r>
          </w:p>
        </w:tc>
        <w:tc>
          <w:tcPr>
            <w:tcW w:w="751" w:type="pct"/>
            <w:hideMark/>
          </w:tcPr>
          <w:p w14:paraId="6C17D1C5" w14:textId="77777777" w:rsidR="00EE5860" w:rsidRPr="00441CD0" w:rsidRDefault="00EE5860" w:rsidP="00BB0E1F">
            <w:pPr>
              <w:pStyle w:val="TAC"/>
              <w:rPr>
                <w:lang w:val="de-DE"/>
              </w:rPr>
            </w:pPr>
            <w:r w:rsidRPr="00441CD0">
              <w:rPr>
                <w:lang w:val="de-DE"/>
              </w:rPr>
              <w:t>Not Applicable</w:t>
            </w:r>
          </w:p>
        </w:tc>
      </w:tr>
      <w:tr w:rsidR="001046A9" w:rsidRPr="00441CD0" w14:paraId="084378EE" w14:textId="77777777" w:rsidTr="001046A9">
        <w:tc>
          <w:tcPr>
            <w:tcW w:w="846" w:type="pct"/>
            <w:hideMark/>
          </w:tcPr>
          <w:p w14:paraId="2B9D09DA" w14:textId="77777777" w:rsidR="00EE5860" w:rsidRPr="00441CD0" w:rsidRDefault="00EE5860" w:rsidP="00BB0E1F">
            <w:pPr>
              <w:pStyle w:val="TAC"/>
              <w:rPr>
                <w:lang w:val="sv-SE"/>
              </w:rPr>
            </w:pPr>
            <w:r w:rsidRPr="00441CD0">
              <w:rPr>
                <w:lang w:val="sv-SE"/>
              </w:rPr>
              <w:t>119</w:t>
            </w:r>
          </w:p>
        </w:tc>
        <w:tc>
          <w:tcPr>
            <w:tcW w:w="1879" w:type="pct"/>
            <w:hideMark/>
          </w:tcPr>
          <w:p w14:paraId="428FADA3" w14:textId="77777777" w:rsidR="00EE5860" w:rsidRPr="00441CD0" w:rsidRDefault="00EE5860" w:rsidP="00BB0E1F">
            <w:pPr>
              <w:pStyle w:val="TAL"/>
              <w:rPr>
                <w:lang w:val="x-none"/>
              </w:rPr>
            </w:pPr>
            <w:r w:rsidRPr="00441CD0">
              <w:rPr>
                <w:rFonts w:cs="Arial"/>
              </w:rPr>
              <w:t>Multiplier</w:t>
            </w:r>
          </w:p>
        </w:tc>
        <w:tc>
          <w:tcPr>
            <w:tcW w:w="1524" w:type="pct"/>
            <w:hideMark/>
          </w:tcPr>
          <w:p w14:paraId="1D051DF5" w14:textId="583CA915"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.2.84</w:t>
            </w:r>
          </w:p>
        </w:tc>
        <w:tc>
          <w:tcPr>
            <w:tcW w:w="751" w:type="pct"/>
            <w:hideMark/>
          </w:tcPr>
          <w:p w14:paraId="685B0E60" w14:textId="77777777" w:rsidR="00EE5860" w:rsidRPr="00441CD0" w:rsidRDefault="00EE5860" w:rsidP="00BB0E1F">
            <w:pPr>
              <w:pStyle w:val="TAC"/>
              <w:rPr>
                <w:lang w:val="de-DE"/>
              </w:rPr>
            </w:pPr>
            <w:r w:rsidRPr="00441CD0">
              <w:rPr>
                <w:lang w:val="de-DE"/>
              </w:rPr>
              <w:t>12</w:t>
            </w:r>
          </w:p>
        </w:tc>
      </w:tr>
      <w:tr w:rsidR="001046A9" w:rsidRPr="00441CD0" w14:paraId="5F894252" w14:textId="77777777" w:rsidTr="001046A9">
        <w:tc>
          <w:tcPr>
            <w:tcW w:w="846" w:type="pct"/>
            <w:hideMark/>
          </w:tcPr>
          <w:p w14:paraId="1F830633" w14:textId="77777777" w:rsidR="00EE5860" w:rsidRPr="00441CD0" w:rsidRDefault="00EE5860" w:rsidP="00BB0E1F">
            <w:pPr>
              <w:pStyle w:val="TAC"/>
              <w:rPr>
                <w:lang w:val="sv-SE"/>
              </w:rPr>
            </w:pPr>
            <w:r w:rsidRPr="00441CD0">
              <w:rPr>
                <w:lang w:val="sv-SE"/>
              </w:rPr>
              <w:t>120</w:t>
            </w:r>
          </w:p>
        </w:tc>
        <w:tc>
          <w:tcPr>
            <w:tcW w:w="1879" w:type="pct"/>
            <w:hideMark/>
          </w:tcPr>
          <w:p w14:paraId="00918DCD" w14:textId="77777777" w:rsidR="00EE5860" w:rsidRPr="00441CD0" w:rsidRDefault="00EE5860" w:rsidP="00BB0E1F">
            <w:pPr>
              <w:pStyle w:val="TAL"/>
              <w:rPr>
                <w:rFonts w:cs="Arial"/>
                <w:lang w:val="x-none"/>
              </w:rPr>
            </w:pPr>
            <w:r w:rsidRPr="00441CD0">
              <w:t>Aggregated URR ID</w:t>
            </w:r>
          </w:p>
        </w:tc>
        <w:tc>
          <w:tcPr>
            <w:tcW w:w="1524" w:type="pct"/>
            <w:hideMark/>
          </w:tcPr>
          <w:p w14:paraId="6AF99895" w14:textId="32434972"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.2.85</w:t>
            </w:r>
          </w:p>
        </w:tc>
        <w:tc>
          <w:tcPr>
            <w:tcW w:w="751" w:type="pct"/>
            <w:hideMark/>
          </w:tcPr>
          <w:p w14:paraId="045F854B" w14:textId="77777777" w:rsidR="00EE5860" w:rsidRPr="00441CD0" w:rsidRDefault="00EE5860" w:rsidP="00BB0E1F">
            <w:pPr>
              <w:pStyle w:val="TAC"/>
              <w:rPr>
                <w:lang w:val="de-DE"/>
              </w:rPr>
            </w:pPr>
            <w:r w:rsidRPr="00441CD0">
              <w:rPr>
                <w:lang w:val="de-DE"/>
              </w:rPr>
              <w:t>4</w:t>
            </w:r>
          </w:p>
        </w:tc>
      </w:tr>
      <w:tr w:rsidR="001046A9" w:rsidRPr="00441CD0" w14:paraId="03A1C088" w14:textId="77777777" w:rsidTr="001046A9">
        <w:tc>
          <w:tcPr>
            <w:tcW w:w="846" w:type="pct"/>
            <w:hideMark/>
          </w:tcPr>
          <w:p w14:paraId="2FC226D8" w14:textId="77777777" w:rsidR="00EE5860" w:rsidRPr="00441CD0" w:rsidRDefault="00EE5860" w:rsidP="00BB0E1F">
            <w:pPr>
              <w:pStyle w:val="TAC"/>
              <w:rPr>
                <w:lang w:val="sv-SE"/>
              </w:rPr>
            </w:pPr>
            <w:r w:rsidRPr="00441CD0">
              <w:rPr>
                <w:lang w:val="sv-SE"/>
              </w:rPr>
              <w:t>121</w:t>
            </w:r>
          </w:p>
        </w:tc>
        <w:tc>
          <w:tcPr>
            <w:tcW w:w="1879" w:type="pct"/>
            <w:hideMark/>
          </w:tcPr>
          <w:p w14:paraId="46590B41" w14:textId="77777777" w:rsidR="00EE5860" w:rsidRPr="00441CD0" w:rsidRDefault="00EE5860" w:rsidP="00BB0E1F">
            <w:pPr>
              <w:pStyle w:val="TAL"/>
            </w:pPr>
            <w:r w:rsidRPr="00441CD0">
              <w:t>Subsequent Volume Quota</w:t>
            </w:r>
          </w:p>
        </w:tc>
        <w:tc>
          <w:tcPr>
            <w:tcW w:w="1524" w:type="pct"/>
            <w:hideMark/>
          </w:tcPr>
          <w:p w14:paraId="61118DD5" w14:textId="061A56F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86</w:t>
            </w:r>
          </w:p>
        </w:tc>
        <w:tc>
          <w:tcPr>
            <w:tcW w:w="751" w:type="pct"/>
            <w:hideMark/>
          </w:tcPr>
          <w:p w14:paraId="797B20AF" w14:textId="77777777" w:rsidR="00EE5860" w:rsidRPr="00441CD0" w:rsidRDefault="00EE5860" w:rsidP="00BB0E1F">
            <w:pPr>
              <w:pStyle w:val="TAC"/>
              <w:rPr>
                <w:lang w:val="de-DE"/>
              </w:rPr>
            </w:pPr>
            <w:r w:rsidRPr="00441CD0">
              <w:rPr>
                <w:lang w:val="sv-SE"/>
              </w:rPr>
              <w:t>1</w:t>
            </w:r>
          </w:p>
        </w:tc>
      </w:tr>
      <w:tr w:rsidR="001046A9" w:rsidRPr="00441CD0" w14:paraId="3D932549" w14:textId="77777777" w:rsidTr="001046A9">
        <w:tc>
          <w:tcPr>
            <w:tcW w:w="846" w:type="pct"/>
            <w:hideMark/>
          </w:tcPr>
          <w:p w14:paraId="6F63C4B2" w14:textId="77777777" w:rsidR="00EE5860" w:rsidRPr="00441CD0" w:rsidRDefault="00EE5860" w:rsidP="00BB0E1F">
            <w:pPr>
              <w:pStyle w:val="TAC"/>
              <w:rPr>
                <w:lang w:val="sv-SE"/>
              </w:rPr>
            </w:pPr>
            <w:r w:rsidRPr="00441CD0">
              <w:rPr>
                <w:lang w:val="sv-SE"/>
              </w:rPr>
              <w:t>122</w:t>
            </w:r>
          </w:p>
        </w:tc>
        <w:tc>
          <w:tcPr>
            <w:tcW w:w="1879" w:type="pct"/>
            <w:hideMark/>
          </w:tcPr>
          <w:p w14:paraId="617DCFB5" w14:textId="77777777" w:rsidR="00EE5860" w:rsidRPr="00441CD0" w:rsidRDefault="00EE5860" w:rsidP="00BB0E1F">
            <w:pPr>
              <w:pStyle w:val="TAL"/>
            </w:pPr>
            <w:r w:rsidRPr="00441CD0">
              <w:t>Subsequent Time Quota</w:t>
            </w:r>
          </w:p>
        </w:tc>
        <w:tc>
          <w:tcPr>
            <w:tcW w:w="1524" w:type="pct"/>
            <w:hideMark/>
          </w:tcPr>
          <w:p w14:paraId="32963416" w14:textId="08846FE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.2.87</w:t>
            </w:r>
          </w:p>
        </w:tc>
        <w:tc>
          <w:tcPr>
            <w:tcW w:w="751" w:type="pct"/>
            <w:hideMark/>
          </w:tcPr>
          <w:p w14:paraId="475907F5" w14:textId="77777777" w:rsidR="00EE5860" w:rsidRPr="00441CD0" w:rsidRDefault="00EE5860" w:rsidP="00BB0E1F">
            <w:pPr>
              <w:pStyle w:val="TAC"/>
              <w:rPr>
                <w:lang w:val="de-DE"/>
              </w:rPr>
            </w:pPr>
            <w:r w:rsidRPr="00441CD0">
              <w:rPr>
                <w:lang w:val="de-DE"/>
              </w:rPr>
              <w:t>4</w:t>
            </w:r>
          </w:p>
        </w:tc>
      </w:tr>
      <w:tr w:rsidR="001046A9" w:rsidRPr="00441CD0" w14:paraId="4E244A2F" w14:textId="77777777" w:rsidTr="001046A9">
        <w:tc>
          <w:tcPr>
            <w:tcW w:w="846" w:type="pct"/>
            <w:hideMark/>
          </w:tcPr>
          <w:p w14:paraId="510A2ED8" w14:textId="77777777" w:rsidR="00EE5860" w:rsidRPr="00441CD0" w:rsidRDefault="00EE5860" w:rsidP="00BB0E1F">
            <w:pPr>
              <w:pStyle w:val="TAC"/>
              <w:rPr>
                <w:lang w:val="sv-SE"/>
              </w:rPr>
            </w:pPr>
            <w:r w:rsidRPr="00441CD0">
              <w:rPr>
                <w:lang w:val="sv-SE"/>
              </w:rPr>
              <w:t>123</w:t>
            </w:r>
          </w:p>
        </w:tc>
        <w:tc>
          <w:tcPr>
            <w:tcW w:w="1879" w:type="pct"/>
            <w:hideMark/>
          </w:tcPr>
          <w:p w14:paraId="0EB3FFB2" w14:textId="77777777" w:rsidR="00EE5860" w:rsidRPr="00441CD0" w:rsidRDefault="00EE5860" w:rsidP="00BB0E1F">
            <w:pPr>
              <w:pStyle w:val="TAL"/>
            </w:pPr>
            <w:r w:rsidRPr="00441CD0">
              <w:rPr>
                <w:lang w:val="de-DE"/>
              </w:rPr>
              <w:t>RQI</w:t>
            </w:r>
          </w:p>
        </w:tc>
        <w:tc>
          <w:tcPr>
            <w:tcW w:w="1524" w:type="pct"/>
            <w:hideMark/>
          </w:tcPr>
          <w:p w14:paraId="2A65005E" w14:textId="59E98DA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88</w:t>
            </w:r>
          </w:p>
        </w:tc>
        <w:tc>
          <w:tcPr>
            <w:tcW w:w="751" w:type="pct"/>
            <w:hideMark/>
          </w:tcPr>
          <w:p w14:paraId="7FCBF288" w14:textId="77777777" w:rsidR="00EE5860" w:rsidRPr="00441CD0" w:rsidRDefault="00EE5860" w:rsidP="00BB0E1F">
            <w:pPr>
              <w:pStyle w:val="TAC"/>
              <w:rPr>
                <w:lang w:val="de-DE"/>
              </w:rPr>
            </w:pPr>
            <w:r w:rsidRPr="00441CD0">
              <w:rPr>
                <w:lang w:val="de-DE"/>
              </w:rPr>
              <w:t>1</w:t>
            </w:r>
          </w:p>
        </w:tc>
      </w:tr>
      <w:tr w:rsidR="001046A9" w:rsidRPr="00441CD0" w14:paraId="7CED8D33" w14:textId="77777777" w:rsidTr="001046A9">
        <w:tc>
          <w:tcPr>
            <w:tcW w:w="846" w:type="pct"/>
            <w:hideMark/>
          </w:tcPr>
          <w:p w14:paraId="613ED3CD" w14:textId="77777777" w:rsidR="00EE5860" w:rsidRPr="00441CD0" w:rsidRDefault="00EE5860" w:rsidP="00BB0E1F">
            <w:pPr>
              <w:pStyle w:val="TAC"/>
              <w:rPr>
                <w:lang w:val="sv-SE"/>
              </w:rPr>
            </w:pPr>
            <w:r w:rsidRPr="00441CD0">
              <w:rPr>
                <w:lang w:val="sv-SE"/>
              </w:rPr>
              <w:t>124</w:t>
            </w:r>
          </w:p>
        </w:tc>
        <w:tc>
          <w:tcPr>
            <w:tcW w:w="1879" w:type="pct"/>
            <w:hideMark/>
          </w:tcPr>
          <w:p w14:paraId="42503A70" w14:textId="77777777" w:rsidR="00EE5860" w:rsidRPr="00441CD0" w:rsidRDefault="00EE5860" w:rsidP="00BB0E1F">
            <w:pPr>
              <w:pStyle w:val="TAL"/>
            </w:pPr>
            <w:r w:rsidRPr="00441CD0">
              <w:rPr>
                <w:lang w:val="de-DE"/>
              </w:rPr>
              <w:t>QFI</w:t>
            </w:r>
          </w:p>
        </w:tc>
        <w:tc>
          <w:tcPr>
            <w:tcW w:w="1524" w:type="pct"/>
            <w:hideMark/>
          </w:tcPr>
          <w:p w14:paraId="1ADEA1CC" w14:textId="45A4CA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89</w:t>
            </w:r>
          </w:p>
        </w:tc>
        <w:tc>
          <w:tcPr>
            <w:tcW w:w="751" w:type="pct"/>
            <w:hideMark/>
          </w:tcPr>
          <w:p w14:paraId="69F1D10B" w14:textId="77777777" w:rsidR="00EE5860" w:rsidRPr="00441CD0" w:rsidRDefault="00EE5860" w:rsidP="00BB0E1F">
            <w:pPr>
              <w:pStyle w:val="TAC"/>
              <w:rPr>
                <w:lang w:val="de-DE"/>
              </w:rPr>
            </w:pPr>
            <w:r w:rsidRPr="00441CD0">
              <w:rPr>
                <w:lang w:val="de-DE"/>
              </w:rPr>
              <w:t>1</w:t>
            </w:r>
          </w:p>
        </w:tc>
      </w:tr>
      <w:tr w:rsidR="001046A9" w:rsidRPr="00441CD0" w14:paraId="63B4671C" w14:textId="77777777" w:rsidTr="001046A9">
        <w:tc>
          <w:tcPr>
            <w:tcW w:w="846" w:type="pct"/>
            <w:hideMark/>
          </w:tcPr>
          <w:p w14:paraId="404EE78C" w14:textId="77777777" w:rsidR="00EE5860" w:rsidRPr="00441CD0" w:rsidRDefault="00EE5860" w:rsidP="00BB0E1F">
            <w:pPr>
              <w:pStyle w:val="TAC"/>
              <w:rPr>
                <w:lang w:val="sv-SE"/>
              </w:rPr>
            </w:pPr>
            <w:r w:rsidRPr="00441CD0">
              <w:rPr>
                <w:lang w:val="sv-SE"/>
              </w:rPr>
              <w:t>125</w:t>
            </w:r>
          </w:p>
        </w:tc>
        <w:tc>
          <w:tcPr>
            <w:tcW w:w="1879" w:type="pct"/>
            <w:hideMark/>
          </w:tcPr>
          <w:p w14:paraId="2E15AFD1" w14:textId="77777777" w:rsidR="00EE5860" w:rsidRPr="00441CD0" w:rsidRDefault="00EE5860" w:rsidP="00BB0E1F">
            <w:pPr>
              <w:pStyle w:val="TAL"/>
              <w:rPr>
                <w:lang w:val="x-none"/>
              </w:rPr>
            </w:pPr>
            <w:r w:rsidRPr="00441CD0">
              <w:t>Query URR Reference</w:t>
            </w:r>
          </w:p>
        </w:tc>
        <w:tc>
          <w:tcPr>
            <w:tcW w:w="1524" w:type="pct"/>
            <w:hideMark/>
          </w:tcPr>
          <w:p w14:paraId="1106A31F" w14:textId="41C8C28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.2.90</w:t>
            </w:r>
          </w:p>
        </w:tc>
        <w:tc>
          <w:tcPr>
            <w:tcW w:w="751" w:type="pct"/>
            <w:hideMark/>
          </w:tcPr>
          <w:p w14:paraId="46AC8699" w14:textId="77777777" w:rsidR="00EE5860" w:rsidRPr="00441CD0" w:rsidRDefault="00EE5860" w:rsidP="00BB0E1F">
            <w:pPr>
              <w:pStyle w:val="TAC"/>
              <w:rPr>
                <w:lang w:val="de-DE"/>
              </w:rPr>
            </w:pPr>
            <w:r w:rsidRPr="00441CD0">
              <w:rPr>
                <w:lang w:val="de-DE"/>
              </w:rPr>
              <w:t>4</w:t>
            </w:r>
          </w:p>
        </w:tc>
      </w:tr>
      <w:tr w:rsidR="001046A9" w:rsidRPr="00441CD0" w14:paraId="68C40EDB" w14:textId="77777777" w:rsidTr="001046A9">
        <w:tc>
          <w:tcPr>
            <w:tcW w:w="846" w:type="pct"/>
            <w:hideMark/>
          </w:tcPr>
          <w:p w14:paraId="1AE47A9C" w14:textId="77777777" w:rsidR="00EE5860" w:rsidRPr="00441CD0" w:rsidRDefault="00EE5860" w:rsidP="00BB0E1F">
            <w:pPr>
              <w:pStyle w:val="TAC"/>
              <w:rPr>
                <w:lang w:val="sv-SE"/>
              </w:rPr>
            </w:pPr>
            <w:r w:rsidRPr="00441CD0">
              <w:rPr>
                <w:lang w:val="sv-SE"/>
              </w:rPr>
              <w:t>126</w:t>
            </w:r>
          </w:p>
        </w:tc>
        <w:tc>
          <w:tcPr>
            <w:tcW w:w="1879" w:type="pct"/>
            <w:hideMark/>
          </w:tcPr>
          <w:p w14:paraId="4A40798E" w14:textId="77777777" w:rsidR="00EE5860" w:rsidRPr="00441CD0" w:rsidRDefault="00EE5860" w:rsidP="00BB0E1F">
            <w:pPr>
              <w:pStyle w:val="TAL"/>
              <w:rPr>
                <w:lang w:val="x-none"/>
              </w:rPr>
            </w:pPr>
            <w:r w:rsidRPr="00441CD0">
              <w:t>Additional Usage Reports Information</w:t>
            </w:r>
          </w:p>
        </w:tc>
        <w:tc>
          <w:tcPr>
            <w:tcW w:w="1524" w:type="pct"/>
            <w:hideMark/>
          </w:tcPr>
          <w:p w14:paraId="26840FFC" w14:textId="196E8F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.2.91</w:t>
            </w:r>
          </w:p>
        </w:tc>
        <w:tc>
          <w:tcPr>
            <w:tcW w:w="751" w:type="pct"/>
            <w:hideMark/>
          </w:tcPr>
          <w:p w14:paraId="3365F065" w14:textId="77777777" w:rsidR="00EE5860" w:rsidRPr="00441CD0" w:rsidRDefault="00EE5860" w:rsidP="00BB0E1F">
            <w:pPr>
              <w:pStyle w:val="TAC"/>
              <w:rPr>
                <w:lang w:val="de-DE"/>
              </w:rPr>
            </w:pPr>
            <w:r w:rsidRPr="00441CD0">
              <w:rPr>
                <w:lang w:val="de-DE"/>
              </w:rPr>
              <w:t>2</w:t>
            </w:r>
          </w:p>
        </w:tc>
      </w:tr>
      <w:tr w:rsidR="001046A9" w:rsidRPr="00441CD0" w14:paraId="39ED8FF6" w14:textId="77777777" w:rsidTr="001046A9">
        <w:tc>
          <w:tcPr>
            <w:tcW w:w="846" w:type="pct"/>
            <w:hideMark/>
          </w:tcPr>
          <w:p w14:paraId="447AE24B" w14:textId="77777777" w:rsidR="00EE5860" w:rsidRPr="00441CD0" w:rsidRDefault="00EE5860" w:rsidP="00BB0E1F">
            <w:pPr>
              <w:pStyle w:val="TAC"/>
              <w:rPr>
                <w:lang w:val="sv-SE"/>
              </w:rPr>
            </w:pPr>
            <w:r w:rsidRPr="00441CD0">
              <w:rPr>
                <w:lang w:val="sv-SE"/>
              </w:rPr>
              <w:t>127</w:t>
            </w:r>
          </w:p>
        </w:tc>
        <w:tc>
          <w:tcPr>
            <w:tcW w:w="1879" w:type="pct"/>
            <w:hideMark/>
          </w:tcPr>
          <w:p w14:paraId="39481EF4" w14:textId="77777777" w:rsidR="00EE5860" w:rsidRPr="00441CD0" w:rsidRDefault="00EE5860" w:rsidP="00BB0E1F">
            <w:pPr>
              <w:pStyle w:val="TAL"/>
              <w:rPr>
                <w:lang w:val="x-none"/>
              </w:rPr>
            </w:pPr>
            <w:r w:rsidRPr="00441CD0">
              <w:t xml:space="preserve">Create </w:t>
            </w:r>
            <w:r w:rsidRPr="00441CD0">
              <w:rPr>
                <w:lang w:val="de-DE"/>
              </w:rPr>
              <w:t>Traffic Endpoint</w:t>
            </w:r>
          </w:p>
        </w:tc>
        <w:tc>
          <w:tcPr>
            <w:tcW w:w="1524" w:type="pct"/>
            <w:hideMark/>
          </w:tcPr>
          <w:p w14:paraId="1ED849F7" w14:textId="77777777" w:rsidR="00EE5860" w:rsidRPr="00441CD0" w:rsidRDefault="00EE5860" w:rsidP="00BB0E1F">
            <w:pPr>
              <w:pStyle w:val="TAL"/>
            </w:pPr>
            <w:r w:rsidRPr="00441CD0">
              <w:rPr>
                <w:szCs w:val="16"/>
              </w:rPr>
              <w:t>Extendable</w:t>
            </w:r>
            <w:r w:rsidRPr="00441CD0">
              <w:t xml:space="preserve"> / Table 7.5.2.7</w:t>
            </w:r>
          </w:p>
        </w:tc>
        <w:tc>
          <w:tcPr>
            <w:tcW w:w="751" w:type="pct"/>
            <w:hideMark/>
          </w:tcPr>
          <w:p w14:paraId="6A9A3B9B" w14:textId="77777777" w:rsidR="00EE5860" w:rsidRPr="00441CD0" w:rsidRDefault="00EE5860" w:rsidP="00BB0E1F">
            <w:pPr>
              <w:pStyle w:val="TAC"/>
              <w:rPr>
                <w:lang w:val="de-DE"/>
              </w:rPr>
            </w:pPr>
            <w:r w:rsidRPr="00441CD0">
              <w:rPr>
                <w:lang w:val="fr-FR"/>
              </w:rPr>
              <w:t>Not Applicable</w:t>
            </w:r>
          </w:p>
        </w:tc>
      </w:tr>
      <w:tr w:rsidR="001046A9" w:rsidRPr="00441CD0" w14:paraId="10B3D80F" w14:textId="77777777" w:rsidTr="001046A9">
        <w:tc>
          <w:tcPr>
            <w:tcW w:w="846" w:type="pct"/>
            <w:hideMark/>
          </w:tcPr>
          <w:p w14:paraId="69B8A45C" w14:textId="77777777" w:rsidR="00EE5860" w:rsidRPr="00441CD0" w:rsidRDefault="00EE5860" w:rsidP="00BB0E1F">
            <w:pPr>
              <w:pStyle w:val="TAC"/>
              <w:rPr>
                <w:lang w:val="sv-SE"/>
              </w:rPr>
            </w:pPr>
            <w:r w:rsidRPr="00441CD0">
              <w:rPr>
                <w:lang w:val="sv-SE"/>
              </w:rPr>
              <w:t>128</w:t>
            </w:r>
          </w:p>
        </w:tc>
        <w:tc>
          <w:tcPr>
            <w:tcW w:w="1879" w:type="pct"/>
            <w:hideMark/>
          </w:tcPr>
          <w:p w14:paraId="6B864F03" w14:textId="77777777" w:rsidR="00EE5860" w:rsidRPr="00441CD0" w:rsidRDefault="00EE5860" w:rsidP="00BB0E1F">
            <w:pPr>
              <w:pStyle w:val="TAL"/>
              <w:rPr>
                <w:lang w:val="x-none"/>
              </w:rPr>
            </w:pPr>
            <w:r w:rsidRPr="00441CD0">
              <w:rPr>
                <w:lang w:val="en-US"/>
              </w:rPr>
              <w:t>Created Traffic Endpoint</w:t>
            </w:r>
          </w:p>
        </w:tc>
        <w:tc>
          <w:tcPr>
            <w:tcW w:w="1524" w:type="pct"/>
            <w:hideMark/>
          </w:tcPr>
          <w:p w14:paraId="1A920E05"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sv-SE"/>
              </w:rPr>
              <w:t>3</w:t>
            </w:r>
            <w:r w:rsidRPr="00441CD0">
              <w:t>.5</w:t>
            </w:r>
          </w:p>
        </w:tc>
        <w:tc>
          <w:tcPr>
            <w:tcW w:w="751" w:type="pct"/>
            <w:hideMark/>
          </w:tcPr>
          <w:p w14:paraId="703086E4" w14:textId="77777777" w:rsidR="00EE5860" w:rsidRPr="00441CD0" w:rsidRDefault="00EE5860" w:rsidP="00BB0E1F">
            <w:pPr>
              <w:pStyle w:val="TAC"/>
              <w:rPr>
                <w:lang w:val="fr-FR"/>
              </w:rPr>
            </w:pPr>
            <w:r w:rsidRPr="00441CD0">
              <w:rPr>
                <w:lang w:val="fr-FR"/>
              </w:rPr>
              <w:t>Not Applicable</w:t>
            </w:r>
          </w:p>
        </w:tc>
      </w:tr>
      <w:tr w:rsidR="001046A9" w:rsidRPr="00441CD0" w14:paraId="52BE0A5D" w14:textId="77777777" w:rsidTr="001046A9">
        <w:tc>
          <w:tcPr>
            <w:tcW w:w="846" w:type="pct"/>
            <w:hideMark/>
          </w:tcPr>
          <w:p w14:paraId="5E747B68" w14:textId="77777777" w:rsidR="00EE5860" w:rsidRPr="00441CD0" w:rsidRDefault="00EE5860" w:rsidP="00BB0E1F">
            <w:pPr>
              <w:pStyle w:val="TAC"/>
              <w:rPr>
                <w:lang w:val="sv-SE"/>
              </w:rPr>
            </w:pPr>
            <w:r w:rsidRPr="00441CD0">
              <w:rPr>
                <w:lang w:val="sv-SE"/>
              </w:rPr>
              <w:t>129</w:t>
            </w:r>
          </w:p>
        </w:tc>
        <w:tc>
          <w:tcPr>
            <w:tcW w:w="1879" w:type="pct"/>
            <w:hideMark/>
          </w:tcPr>
          <w:p w14:paraId="35AF3B52" w14:textId="77777777" w:rsidR="00EE5860" w:rsidRPr="00441CD0" w:rsidRDefault="00EE5860" w:rsidP="00BB0E1F">
            <w:pPr>
              <w:pStyle w:val="TAL"/>
              <w:rPr>
                <w:lang w:val="x-none"/>
              </w:rPr>
            </w:pPr>
            <w:r w:rsidRPr="00441CD0">
              <w:t xml:space="preserve">Update </w:t>
            </w:r>
            <w:r w:rsidRPr="00441CD0">
              <w:rPr>
                <w:lang w:val="de-DE"/>
              </w:rPr>
              <w:t>Traffic Endpoint</w:t>
            </w:r>
          </w:p>
        </w:tc>
        <w:tc>
          <w:tcPr>
            <w:tcW w:w="1524" w:type="pct"/>
            <w:hideMark/>
          </w:tcPr>
          <w:p w14:paraId="1E8379E7"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de-DE"/>
              </w:rPr>
              <w:t>4</w:t>
            </w:r>
            <w:r w:rsidRPr="00441CD0">
              <w:t>.13</w:t>
            </w:r>
          </w:p>
        </w:tc>
        <w:tc>
          <w:tcPr>
            <w:tcW w:w="751" w:type="pct"/>
            <w:hideMark/>
          </w:tcPr>
          <w:p w14:paraId="34E866D7" w14:textId="77777777" w:rsidR="00EE5860" w:rsidRPr="00441CD0" w:rsidRDefault="00EE5860" w:rsidP="00BB0E1F">
            <w:pPr>
              <w:pStyle w:val="TAC"/>
              <w:rPr>
                <w:lang w:val="fr-FR"/>
              </w:rPr>
            </w:pPr>
            <w:r w:rsidRPr="00441CD0">
              <w:rPr>
                <w:lang w:val="fr-FR"/>
              </w:rPr>
              <w:t>Not Applicable</w:t>
            </w:r>
          </w:p>
        </w:tc>
      </w:tr>
      <w:tr w:rsidR="001046A9" w:rsidRPr="00441CD0" w14:paraId="4C45FB10" w14:textId="77777777" w:rsidTr="001046A9">
        <w:tc>
          <w:tcPr>
            <w:tcW w:w="846" w:type="pct"/>
            <w:hideMark/>
          </w:tcPr>
          <w:p w14:paraId="5FA07DD5" w14:textId="77777777" w:rsidR="00EE5860" w:rsidRPr="00441CD0" w:rsidRDefault="00EE5860" w:rsidP="00BB0E1F">
            <w:pPr>
              <w:pStyle w:val="TAC"/>
              <w:rPr>
                <w:lang w:val="sv-SE"/>
              </w:rPr>
            </w:pPr>
            <w:r w:rsidRPr="00441CD0">
              <w:rPr>
                <w:lang w:val="sv-SE"/>
              </w:rPr>
              <w:t>130</w:t>
            </w:r>
          </w:p>
        </w:tc>
        <w:tc>
          <w:tcPr>
            <w:tcW w:w="1879" w:type="pct"/>
            <w:hideMark/>
          </w:tcPr>
          <w:p w14:paraId="2B082B5F" w14:textId="77777777" w:rsidR="00EE5860" w:rsidRPr="00441CD0" w:rsidRDefault="00EE5860" w:rsidP="00BB0E1F">
            <w:pPr>
              <w:pStyle w:val="TAL"/>
              <w:rPr>
                <w:lang w:val="x-none"/>
              </w:rPr>
            </w:pPr>
            <w:r w:rsidRPr="00441CD0">
              <w:t xml:space="preserve">Remove </w:t>
            </w:r>
            <w:r w:rsidRPr="00441CD0">
              <w:rPr>
                <w:lang w:val="de-DE"/>
              </w:rPr>
              <w:t>Traffic Endpoint</w:t>
            </w:r>
          </w:p>
        </w:tc>
        <w:tc>
          <w:tcPr>
            <w:tcW w:w="1524" w:type="pct"/>
            <w:hideMark/>
          </w:tcPr>
          <w:p w14:paraId="7374B0ED" w14:textId="77777777" w:rsidR="00EE5860" w:rsidRPr="00441CD0" w:rsidRDefault="00EE5860" w:rsidP="00BB0E1F">
            <w:pPr>
              <w:pStyle w:val="TAL"/>
            </w:pPr>
            <w:r w:rsidRPr="00441CD0">
              <w:rPr>
                <w:szCs w:val="16"/>
              </w:rPr>
              <w:t>Extendable</w:t>
            </w:r>
            <w:r w:rsidRPr="00441CD0">
              <w:t xml:space="preserve"> / Table 7.5.</w:t>
            </w:r>
            <w:r w:rsidRPr="00441CD0">
              <w:rPr>
                <w:lang w:val="de-DE"/>
              </w:rPr>
              <w:t>4</w:t>
            </w:r>
            <w:r w:rsidRPr="00441CD0">
              <w:t>.14</w:t>
            </w:r>
          </w:p>
        </w:tc>
        <w:tc>
          <w:tcPr>
            <w:tcW w:w="751" w:type="pct"/>
            <w:hideMark/>
          </w:tcPr>
          <w:p w14:paraId="5EB476FF" w14:textId="77777777" w:rsidR="00EE5860" w:rsidRPr="00441CD0" w:rsidRDefault="00EE5860" w:rsidP="00BB0E1F">
            <w:pPr>
              <w:pStyle w:val="TAC"/>
              <w:rPr>
                <w:lang w:val="de-DE"/>
              </w:rPr>
            </w:pPr>
            <w:r w:rsidRPr="00441CD0">
              <w:rPr>
                <w:lang w:val="fr-FR"/>
              </w:rPr>
              <w:t>Not Applicable</w:t>
            </w:r>
          </w:p>
        </w:tc>
      </w:tr>
      <w:tr w:rsidR="001046A9" w:rsidRPr="00441CD0" w14:paraId="69433C3B" w14:textId="77777777" w:rsidTr="001046A9">
        <w:tc>
          <w:tcPr>
            <w:tcW w:w="846" w:type="pct"/>
            <w:hideMark/>
          </w:tcPr>
          <w:p w14:paraId="33BD7A44" w14:textId="77777777" w:rsidR="00EE5860" w:rsidRPr="00441CD0" w:rsidRDefault="00EE5860" w:rsidP="00BB0E1F">
            <w:pPr>
              <w:pStyle w:val="TAC"/>
              <w:rPr>
                <w:lang w:val="sv-SE" w:eastAsia="zh-CN"/>
              </w:rPr>
            </w:pPr>
            <w:r w:rsidRPr="00441CD0">
              <w:rPr>
                <w:lang w:val="sv-SE"/>
              </w:rPr>
              <w:t>131</w:t>
            </w:r>
          </w:p>
        </w:tc>
        <w:tc>
          <w:tcPr>
            <w:tcW w:w="1879" w:type="pct"/>
            <w:hideMark/>
          </w:tcPr>
          <w:p w14:paraId="07085A4C" w14:textId="77777777" w:rsidR="00EE5860" w:rsidRPr="00441CD0" w:rsidRDefault="00EE5860" w:rsidP="00BB0E1F">
            <w:pPr>
              <w:pStyle w:val="TAL"/>
              <w:rPr>
                <w:lang w:val="x-none" w:eastAsia="zh-CN"/>
              </w:rPr>
            </w:pPr>
            <w:r w:rsidRPr="00441CD0">
              <w:rPr>
                <w:lang w:val="en-US"/>
              </w:rPr>
              <w:t>Traffic Endpoint</w:t>
            </w:r>
            <w:r w:rsidRPr="00441CD0">
              <w:t xml:space="preserve"> ID</w:t>
            </w:r>
          </w:p>
        </w:tc>
        <w:tc>
          <w:tcPr>
            <w:tcW w:w="1524" w:type="pct"/>
            <w:hideMark/>
          </w:tcPr>
          <w:p w14:paraId="667CD60C" w14:textId="0BC850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.2.92</w:t>
            </w:r>
          </w:p>
        </w:tc>
        <w:tc>
          <w:tcPr>
            <w:tcW w:w="751" w:type="pct"/>
            <w:hideMark/>
          </w:tcPr>
          <w:p w14:paraId="5E2C6C4A" w14:textId="77777777" w:rsidR="00EE5860" w:rsidRPr="00441CD0" w:rsidRDefault="00EE5860" w:rsidP="00BB0E1F">
            <w:pPr>
              <w:pStyle w:val="TAC"/>
              <w:rPr>
                <w:lang w:val="de-DE" w:eastAsia="zh-CN"/>
              </w:rPr>
            </w:pPr>
            <w:r w:rsidRPr="00441CD0">
              <w:rPr>
                <w:lang w:val="de-DE"/>
              </w:rPr>
              <w:t>1</w:t>
            </w:r>
          </w:p>
        </w:tc>
      </w:tr>
      <w:tr w:rsidR="001046A9" w:rsidRPr="00441CD0" w14:paraId="0ED251E9" w14:textId="77777777" w:rsidTr="001046A9">
        <w:tc>
          <w:tcPr>
            <w:tcW w:w="846" w:type="pct"/>
            <w:hideMark/>
          </w:tcPr>
          <w:p w14:paraId="536A8C1C" w14:textId="77777777" w:rsidR="00EE5860" w:rsidRPr="00441CD0" w:rsidRDefault="00EE5860" w:rsidP="00BB0E1F">
            <w:pPr>
              <w:pStyle w:val="TAC"/>
              <w:rPr>
                <w:lang w:val="sv-SE"/>
              </w:rPr>
            </w:pPr>
            <w:r w:rsidRPr="00441CD0">
              <w:rPr>
                <w:lang w:val="sv-SE"/>
              </w:rPr>
              <w:t>132</w:t>
            </w:r>
          </w:p>
        </w:tc>
        <w:tc>
          <w:tcPr>
            <w:tcW w:w="1879" w:type="pct"/>
            <w:hideMark/>
          </w:tcPr>
          <w:p w14:paraId="398DDE7F" w14:textId="77777777" w:rsidR="00EE5860" w:rsidRPr="00441CD0" w:rsidRDefault="00EE5860" w:rsidP="00BB0E1F">
            <w:pPr>
              <w:pStyle w:val="TAL"/>
              <w:rPr>
                <w:lang w:val="de-DE"/>
              </w:rPr>
            </w:pPr>
            <w:r w:rsidRPr="00441CD0">
              <w:t>Ethernet Packet Filter</w:t>
            </w:r>
          </w:p>
        </w:tc>
        <w:tc>
          <w:tcPr>
            <w:tcW w:w="1524" w:type="pct"/>
            <w:hideMark/>
          </w:tcPr>
          <w:p w14:paraId="129D7D30" w14:textId="77777777" w:rsidR="00EE5860" w:rsidRPr="00441CD0" w:rsidRDefault="00EE5860" w:rsidP="00BB0E1F">
            <w:pPr>
              <w:pStyle w:val="TAL"/>
              <w:rPr>
                <w:lang w:val="x-none"/>
              </w:rPr>
            </w:pPr>
            <w:r w:rsidRPr="00441CD0">
              <w:rPr>
                <w:szCs w:val="16"/>
              </w:rPr>
              <w:t>Extendable</w:t>
            </w:r>
            <w:r w:rsidRPr="00441CD0">
              <w:t xml:space="preserve"> / Table 7.5.</w:t>
            </w:r>
            <w:r w:rsidRPr="00441CD0">
              <w:rPr>
                <w:lang w:val="de-DE"/>
              </w:rPr>
              <w:t>2.2</w:t>
            </w:r>
            <w:r w:rsidRPr="00441CD0">
              <w:t>-</w:t>
            </w:r>
            <w:r w:rsidRPr="00441CD0">
              <w:rPr>
                <w:lang w:val="de-DE"/>
              </w:rPr>
              <w:t>3</w:t>
            </w:r>
          </w:p>
        </w:tc>
        <w:tc>
          <w:tcPr>
            <w:tcW w:w="751" w:type="pct"/>
            <w:hideMark/>
          </w:tcPr>
          <w:p w14:paraId="3ED8661E" w14:textId="77777777" w:rsidR="00EE5860" w:rsidRPr="00441CD0" w:rsidRDefault="00EE5860" w:rsidP="00BB0E1F">
            <w:pPr>
              <w:pStyle w:val="TAC"/>
              <w:rPr>
                <w:lang w:val="de-DE"/>
              </w:rPr>
            </w:pPr>
            <w:r w:rsidRPr="00441CD0">
              <w:rPr>
                <w:lang w:val="de-DE"/>
              </w:rPr>
              <w:t>Not Applicable</w:t>
            </w:r>
          </w:p>
        </w:tc>
      </w:tr>
      <w:tr w:rsidR="001046A9" w:rsidRPr="00441CD0" w14:paraId="4C013610" w14:textId="77777777" w:rsidTr="001046A9">
        <w:tc>
          <w:tcPr>
            <w:tcW w:w="846" w:type="pct"/>
            <w:hideMark/>
          </w:tcPr>
          <w:p w14:paraId="359D1649" w14:textId="77777777" w:rsidR="00EE5860" w:rsidRPr="00441CD0" w:rsidRDefault="00EE5860" w:rsidP="00BB0E1F">
            <w:pPr>
              <w:pStyle w:val="TAC"/>
              <w:rPr>
                <w:lang w:val="sv-SE"/>
              </w:rPr>
            </w:pPr>
            <w:r w:rsidRPr="00441CD0">
              <w:rPr>
                <w:lang w:val="sv-SE"/>
              </w:rPr>
              <w:t>133</w:t>
            </w:r>
          </w:p>
        </w:tc>
        <w:tc>
          <w:tcPr>
            <w:tcW w:w="1879" w:type="pct"/>
            <w:hideMark/>
          </w:tcPr>
          <w:p w14:paraId="666CC2A9" w14:textId="77777777" w:rsidR="00EE5860" w:rsidRPr="00441CD0" w:rsidRDefault="00EE5860" w:rsidP="00BB0E1F">
            <w:pPr>
              <w:pStyle w:val="TAL"/>
              <w:rPr>
                <w:lang w:val="de-DE"/>
              </w:rPr>
            </w:pPr>
            <w:r w:rsidRPr="00441CD0">
              <w:t>MAC address</w:t>
            </w:r>
          </w:p>
        </w:tc>
        <w:tc>
          <w:tcPr>
            <w:tcW w:w="1524" w:type="pct"/>
            <w:hideMark/>
          </w:tcPr>
          <w:p w14:paraId="7574CCEB" w14:textId="79FA01B8"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93</w:t>
            </w:r>
          </w:p>
        </w:tc>
        <w:tc>
          <w:tcPr>
            <w:tcW w:w="751" w:type="pct"/>
            <w:hideMark/>
          </w:tcPr>
          <w:p w14:paraId="1CE6596C" w14:textId="77777777" w:rsidR="00EE5860" w:rsidRPr="00441CD0" w:rsidRDefault="00EE5860" w:rsidP="00BB0E1F">
            <w:pPr>
              <w:pStyle w:val="TAC"/>
              <w:rPr>
                <w:lang w:val="de-DE"/>
              </w:rPr>
            </w:pPr>
            <w:r w:rsidRPr="00441CD0">
              <w:rPr>
                <w:lang w:val="de-DE"/>
              </w:rPr>
              <w:t>1</w:t>
            </w:r>
          </w:p>
        </w:tc>
      </w:tr>
      <w:tr w:rsidR="001046A9" w:rsidRPr="00441CD0" w14:paraId="7A5070A0" w14:textId="77777777" w:rsidTr="001046A9">
        <w:tc>
          <w:tcPr>
            <w:tcW w:w="846" w:type="pct"/>
            <w:hideMark/>
          </w:tcPr>
          <w:p w14:paraId="6583D5A2" w14:textId="77777777" w:rsidR="00EE5860" w:rsidRPr="00441CD0" w:rsidRDefault="00EE5860" w:rsidP="00BB0E1F">
            <w:pPr>
              <w:pStyle w:val="TAC"/>
              <w:rPr>
                <w:lang w:val="sv-SE"/>
              </w:rPr>
            </w:pPr>
            <w:r w:rsidRPr="00441CD0">
              <w:rPr>
                <w:lang w:val="sv-SE"/>
              </w:rPr>
              <w:t>134</w:t>
            </w:r>
          </w:p>
        </w:tc>
        <w:tc>
          <w:tcPr>
            <w:tcW w:w="1879" w:type="pct"/>
            <w:hideMark/>
          </w:tcPr>
          <w:p w14:paraId="0DA78F2E" w14:textId="77777777" w:rsidR="00EE5860" w:rsidRPr="00441CD0" w:rsidRDefault="00EE5860" w:rsidP="00BB0E1F">
            <w:pPr>
              <w:pStyle w:val="TAL"/>
              <w:rPr>
                <w:lang w:val="de-DE"/>
              </w:rPr>
            </w:pPr>
            <w:r w:rsidRPr="00441CD0">
              <w:t>C-TAG</w:t>
            </w:r>
          </w:p>
        </w:tc>
        <w:tc>
          <w:tcPr>
            <w:tcW w:w="1524" w:type="pct"/>
            <w:hideMark/>
          </w:tcPr>
          <w:p w14:paraId="702C9DB1" w14:textId="6D70C752"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94</w:t>
            </w:r>
          </w:p>
        </w:tc>
        <w:tc>
          <w:tcPr>
            <w:tcW w:w="751" w:type="pct"/>
            <w:hideMark/>
          </w:tcPr>
          <w:p w14:paraId="7AAA822A" w14:textId="77777777" w:rsidR="00EE5860" w:rsidRPr="00441CD0" w:rsidRDefault="00EE5860" w:rsidP="00BB0E1F">
            <w:pPr>
              <w:pStyle w:val="TAC"/>
              <w:rPr>
                <w:lang w:val="de-DE"/>
              </w:rPr>
            </w:pPr>
            <w:r w:rsidRPr="00441CD0">
              <w:rPr>
                <w:lang w:val="de-DE"/>
              </w:rPr>
              <w:t>3</w:t>
            </w:r>
          </w:p>
        </w:tc>
      </w:tr>
      <w:tr w:rsidR="001046A9" w:rsidRPr="00441CD0" w14:paraId="4147F497" w14:textId="77777777" w:rsidTr="001046A9">
        <w:tc>
          <w:tcPr>
            <w:tcW w:w="846" w:type="pct"/>
            <w:hideMark/>
          </w:tcPr>
          <w:p w14:paraId="7AFDB590" w14:textId="77777777" w:rsidR="00EE5860" w:rsidRPr="00441CD0" w:rsidRDefault="00EE5860" w:rsidP="00BB0E1F">
            <w:pPr>
              <w:pStyle w:val="TAC"/>
              <w:rPr>
                <w:lang w:val="sv-SE"/>
              </w:rPr>
            </w:pPr>
            <w:r w:rsidRPr="00441CD0">
              <w:rPr>
                <w:lang w:val="sv-SE"/>
              </w:rPr>
              <w:t>135</w:t>
            </w:r>
          </w:p>
        </w:tc>
        <w:tc>
          <w:tcPr>
            <w:tcW w:w="1879" w:type="pct"/>
            <w:hideMark/>
          </w:tcPr>
          <w:p w14:paraId="722B56DC" w14:textId="77777777" w:rsidR="00EE5860" w:rsidRPr="00441CD0" w:rsidRDefault="00EE5860" w:rsidP="00BB0E1F">
            <w:pPr>
              <w:pStyle w:val="TAL"/>
              <w:rPr>
                <w:lang w:val="de-DE"/>
              </w:rPr>
            </w:pPr>
            <w:r w:rsidRPr="00441CD0">
              <w:t>S-TAG</w:t>
            </w:r>
          </w:p>
        </w:tc>
        <w:tc>
          <w:tcPr>
            <w:tcW w:w="1524" w:type="pct"/>
            <w:hideMark/>
          </w:tcPr>
          <w:p w14:paraId="03B03860" w14:textId="455E674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95</w:t>
            </w:r>
          </w:p>
        </w:tc>
        <w:tc>
          <w:tcPr>
            <w:tcW w:w="751" w:type="pct"/>
            <w:hideMark/>
          </w:tcPr>
          <w:p w14:paraId="1A6F777F" w14:textId="77777777" w:rsidR="00EE5860" w:rsidRPr="00441CD0" w:rsidRDefault="00EE5860" w:rsidP="00BB0E1F">
            <w:pPr>
              <w:pStyle w:val="TAC"/>
              <w:rPr>
                <w:lang w:val="de-DE"/>
              </w:rPr>
            </w:pPr>
            <w:r w:rsidRPr="00441CD0">
              <w:rPr>
                <w:lang w:val="de-DE"/>
              </w:rPr>
              <w:t>3</w:t>
            </w:r>
          </w:p>
        </w:tc>
      </w:tr>
      <w:tr w:rsidR="001046A9" w:rsidRPr="00441CD0" w14:paraId="00BCBE08" w14:textId="77777777" w:rsidTr="001046A9">
        <w:tc>
          <w:tcPr>
            <w:tcW w:w="846" w:type="pct"/>
            <w:hideMark/>
          </w:tcPr>
          <w:p w14:paraId="007F1A34" w14:textId="77777777" w:rsidR="00EE5860" w:rsidRPr="00441CD0" w:rsidRDefault="00EE5860" w:rsidP="00BB0E1F">
            <w:pPr>
              <w:pStyle w:val="TAC"/>
              <w:rPr>
                <w:lang w:val="sv-SE"/>
              </w:rPr>
            </w:pPr>
            <w:r w:rsidRPr="00441CD0">
              <w:rPr>
                <w:lang w:val="sv-SE"/>
              </w:rPr>
              <w:t>136</w:t>
            </w:r>
          </w:p>
        </w:tc>
        <w:tc>
          <w:tcPr>
            <w:tcW w:w="1879" w:type="pct"/>
            <w:hideMark/>
          </w:tcPr>
          <w:p w14:paraId="271CEC19" w14:textId="77777777" w:rsidR="00EE5860" w:rsidRPr="00441CD0" w:rsidRDefault="00EE5860" w:rsidP="00BB0E1F">
            <w:pPr>
              <w:pStyle w:val="TAL"/>
              <w:rPr>
                <w:lang w:val="de-DE"/>
              </w:rPr>
            </w:pPr>
            <w:r w:rsidRPr="00441CD0">
              <w:rPr>
                <w:lang w:val="de-DE"/>
              </w:rPr>
              <w:t>Ethertype</w:t>
            </w:r>
          </w:p>
        </w:tc>
        <w:tc>
          <w:tcPr>
            <w:tcW w:w="1524" w:type="pct"/>
            <w:hideMark/>
          </w:tcPr>
          <w:p w14:paraId="1B9A3F32" w14:textId="4651DBBA"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96</w:t>
            </w:r>
          </w:p>
        </w:tc>
        <w:tc>
          <w:tcPr>
            <w:tcW w:w="751" w:type="pct"/>
            <w:hideMark/>
          </w:tcPr>
          <w:p w14:paraId="0777246A" w14:textId="77777777" w:rsidR="00EE5860" w:rsidRPr="00441CD0" w:rsidRDefault="00EE5860" w:rsidP="00BB0E1F">
            <w:pPr>
              <w:pStyle w:val="TAC"/>
              <w:rPr>
                <w:lang w:val="de-DE"/>
              </w:rPr>
            </w:pPr>
            <w:r w:rsidRPr="00441CD0">
              <w:rPr>
                <w:lang w:val="sv-SE"/>
              </w:rPr>
              <w:t>2</w:t>
            </w:r>
          </w:p>
        </w:tc>
      </w:tr>
      <w:tr w:rsidR="001046A9" w:rsidRPr="00441CD0" w14:paraId="6435CAFD" w14:textId="77777777" w:rsidTr="001046A9">
        <w:tc>
          <w:tcPr>
            <w:tcW w:w="846" w:type="pct"/>
            <w:hideMark/>
          </w:tcPr>
          <w:p w14:paraId="63D2E79F" w14:textId="77777777" w:rsidR="00EE5860" w:rsidRPr="00441CD0" w:rsidRDefault="00EE5860" w:rsidP="00BB0E1F">
            <w:pPr>
              <w:pStyle w:val="TAC"/>
              <w:rPr>
                <w:lang w:val="sv-SE"/>
              </w:rPr>
            </w:pPr>
            <w:r w:rsidRPr="00441CD0">
              <w:rPr>
                <w:lang w:val="sv-SE"/>
              </w:rPr>
              <w:t>137</w:t>
            </w:r>
          </w:p>
        </w:tc>
        <w:tc>
          <w:tcPr>
            <w:tcW w:w="1879" w:type="pct"/>
            <w:hideMark/>
          </w:tcPr>
          <w:p w14:paraId="2D0CB57D" w14:textId="77777777" w:rsidR="00EE5860" w:rsidRPr="00441CD0" w:rsidRDefault="00EE5860" w:rsidP="00BB0E1F">
            <w:pPr>
              <w:pStyle w:val="TAL"/>
              <w:rPr>
                <w:lang w:val="x-none"/>
              </w:rPr>
            </w:pPr>
            <w:r w:rsidRPr="00441CD0">
              <w:rPr>
                <w:lang w:val="sv-SE" w:eastAsia="zh-CN"/>
              </w:rPr>
              <w:t>P</w:t>
            </w:r>
            <w:r w:rsidRPr="00441CD0">
              <w:rPr>
                <w:lang w:eastAsia="zh-CN"/>
              </w:rPr>
              <w:t>roxying</w:t>
            </w:r>
          </w:p>
        </w:tc>
        <w:tc>
          <w:tcPr>
            <w:tcW w:w="1524" w:type="pct"/>
            <w:hideMark/>
          </w:tcPr>
          <w:p w14:paraId="5B9B4743" w14:textId="403F5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97</w:t>
            </w:r>
          </w:p>
        </w:tc>
        <w:tc>
          <w:tcPr>
            <w:tcW w:w="751" w:type="pct"/>
            <w:hideMark/>
          </w:tcPr>
          <w:p w14:paraId="6F09C0C9" w14:textId="77777777" w:rsidR="00EE5860" w:rsidRPr="00441CD0" w:rsidRDefault="00EE5860" w:rsidP="00BB0E1F">
            <w:pPr>
              <w:pStyle w:val="TAC"/>
              <w:rPr>
                <w:lang w:val="sv-SE"/>
              </w:rPr>
            </w:pPr>
            <w:r w:rsidRPr="00441CD0">
              <w:rPr>
                <w:lang w:val="sv-SE"/>
              </w:rPr>
              <w:t>1</w:t>
            </w:r>
          </w:p>
        </w:tc>
      </w:tr>
      <w:tr w:rsidR="001046A9" w:rsidRPr="00441CD0" w14:paraId="0FADBF8F" w14:textId="77777777" w:rsidTr="001046A9">
        <w:tc>
          <w:tcPr>
            <w:tcW w:w="846" w:type="pct"/>
            <w:hideMark/>
          </w:tcPr>
          <w:p w14:paraId="7EB9425E" w14:textId="77777777" w:rsidR="00EE5860" w:rsidRPr="00441CD0" w:rsidRDefault="00EE5860" w:rsidP="00BB0E1F">
            <w:pPr>
              <w:pStyle w:val="TAC"/>
              <w:rPr>
                <w:lang w:val="sv-SE"/>
              </w:rPr>
            </w:pPr>
            <w:r w:rsidRPr="00441CD0">
              <w:rPr>
                <w:lang w:val="sv-SE"/>
              </w:rPr>
              <w:t>138</w:t>
            </w:r>
          </w:p>
        </w:tc>
        <w:tc>
          <w:tcPr>
            <w:tcW w:w="1879" w:type="pct"/>
            <w:hideMark/>
          </w:tcPr>
          <w:p w14:paraId="24341705" w14:textId="77777777" w:rsidR="00EE5860" w:rsidRPr="00441CD0" w:rsidRDefault="00EE5860" w:rsidP="00BB0E1F">
            <w:pPr>
              <w:pStyle w:val="TAL"/>
              <w:rPr>
                <w:lang w:val="x-none" w:eastAsia="zh-CN"/>
              </w:rPr>
            </w:pPr>
            <w:r w:rsidRPr="00441CD0">
              <w:t>Ethernet Filter ID</w:t>
            </w:r>
          </w:p>
        </w:tc>
        <w:tc>
          <w:tcPr>
            <w:tcW w:w="1524" w:type="pct"/>
            <w:hideMark/>
          </w:tcPr>
          <w:p w14:paraId="7D63F2DB" w14:textId="5059986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98</w:t>
            </w:r>
          </w:p>
        </w:tc>
        <w:tc>
          <w:tcPr>
            <w:tcW w:w="751" w:type="pct"/>
            <w:hideMark/>
          </w:tcPr>
          <w:p w14:paraId="7E68A5CE" w14:textId="77777777" w:rsidR="00EE5860" w:rsidRPr="00441CD0" w:rsidRDefault="00EE5860" w:rsidP="00BB0E1F">
            <w:pPr>
              <w:pStyle w:val="TAC"/>
              <w:rPr>
                <w:lang w:val="sv-SE"/>
              </w:rPr>
            </w:pPr>
            <w:r w:rsidRPr="00441CD0">
              <w:rPr>
                <w:lang w:val="sv-SE"/>
              </w:rPr>
              <w:t>4</w:t>
            </w:r>
          </w:p>
        </w:tc>
      </w:tr>
      <w:tr w:rsidR="001046A9" w:rsidRPr="00441CD0" w14:paraId="45983E37" w14:textId="77777777" w:rsidTr="001046A9">
        <w:tc>
          <w:tcPr>
            <w:tcW w:w="846" w:type="pct"/>
            <w:hideMark/>
          </w:tcPr>
          <w:p w14:paraId="179A7DD6" w14:textId="77777777" w:rsidR="00EE5860" w:rsidRPr="00441CD0" w:rsidRDefault="00EE5860" w:rsidP="00BB0E1F">
            <w:pPr>
              <w:pStyle w:val="TAC"/>
              <w:rPr>
                <w:lang w:val="sv-SE"/>
              </w:rPr>
            </w:pPr>
            <w:r w:rsidRPr="00441CD0">
              <w:rPr>
                <w:lang w:val="sv-SE"/>
              </w:rPr>
              <w:t>139</w:t>
            </w:r>
          </w:p>
        </w:tc>
        <w:tc>
          <w:tcPr>
            <w:tcW w:w="1879" w:type="pct"/>
            <w:hideMark/>
          </w:tcPr>
          <w:p w14:paraId="1CDA26A7" w14:textId="77777777" w:rsidR="00EE5860" w:rsidRPr="00441CD0" w:rsidRDefault="00EE5860" w:rsidP="00BB0E1F">
            <w:pPr>
              <w:pStyle w:val="TAL"/>
            </w:pPr>
            <w:r w:rsidRPr="00441CD0">
              <w:t>Ethernet Filter Properties</w:t>
            </w:r>
          </w:p>
        </w:tc>
        <w:tc>
          <w:tcPr>
            <w:tcW w:w="1524" w:type="pct"/>
            <w:hideMark/>
          </w:tcPr>
          <w:p w14:paraId="78099913" w14:textId="3277102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99</w:t>
            </w:r>
          </w:p>
        </w:tc>
        <w:tc>
          <w:tcPr>
            <w:tcW w:w="751" w:type="pct"/>
            <w:hideMark/>
          </w:tcPr>
          <w:p w14:paraId="234267E3" w14:textId="77777777" w:rsidR="00EE5860" w:rsidRPr="00441CD0" w:rsidRDefault="00EE5860" w:rsidP="00BB0E1F">
            <w:pPr>
              <w:pStyle w:val="TAC"/>
              <w:rPr>
                <w:lang w:val="sv-SE"/>
              </w:rPr>
            </w:pPr>
            <w:r w:rsidRPr="00441CD0">
              <w:rPr>
                <w:lang w:val="sv-SE"/>
              </w:rPr>
              <w:t>1</w:t>
            </w:r>
          </w:p>
        </w:tc>
      </w:tr>
      <w:tr w:rsidR="001046A9" w:rsidRPr="00441CD0" w14:paraId="5558D5F4" w14:textId="77777777" w:rsidTr="001046A9">
        <w:tc>
          <w:tcPr>
            <w:tcW w:w="846" w:type="pct"/>
            <w:hideMark/>
          </w:tcPr>
          <w:p w14:paraId="7C979A25" w14:textId="77777777" w:rsidR="00EE5860" w:rsidRPr="00441CD0" w:rsidRDefault="00EE5860" w:rsidP="00BB0E1F">
            <w:pPr>
              <w:pStyle w:val="TAC"/>
              <w:rPr>
                <w:lang w:val="sv-SE"/>
              </w:rPr>
            </w:pPr>
            <w:r w:rsidRPr="00441CD0">
              <w:rPr>
                <w:lang w:val="sv-SE"/>
              </w:rPr>
              <w:t>140</w:t>
            </w:r>
          </w:p>
        </w:tc>
        <w:tc>
          <w:tcPr>
            <w:tcW w:w="1879" w:type="pct"/>
            <w:hideMark/>
          </w:tcPr>
          <w:p w14:paraId="5F01794C" w14:textId="77777777" w:rsidR="00EE5860" w:rsidRPr="00441CD0" w:rsidRDefault="00EE5860" w:rsidP="00BB0E1F">
            <w:pPr>
              <w:pStyle w:val="TAL"/>
              <w:rPr>
                <w:lang w:val="x-none"/>
              </w:rPr>
            </w:pPr>
            <w:r w:rsidRPr="00441CD0">
              <w:t>Suggested Buffering Packets Count</w:t>
            </w:r>
          </w:p>
        </w:tc>
        <w:tc>
          <w:tcPr>
            <w:tcW w:w="1524" w:type="pct"/>
            <w:hideMark/>
          </w:tcPr>
          <w:p w14:paraId="56973C30" w14:textId="403F25B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.2.100</w:t>
            </w:r>
          </w:p>
        </w:tc>
        <w:tc>
          <w:tcPr>
            <w:tcW w:w="751" w:type="pct"/>
          </w:tcPr>
          <w:p w14:paraId="02ECE6A4" w14:textId="77777777" w:rsidR="00EE5860" w:rsidRPr="00441CD0" w:rsidRDefault="00EE5860" w:rsidP="00BB0E1F">
            <w:pPr>
              <w:pStyle w:val="TAC"/>
              <w:rPr>
                <w:lang w:val="fr-FR"/>
              </w:rPr>
            </w:pPr>
            <w:r w:rsidRPr="00441CD0">
              <w:rPr>
                <w:lang w:val="de-DE"/>
              </w:rPr>
              <w:t>1</w:t>
            </w:r>
          </w:p>
        </w:tc>
      </w:tr>
      <w:tr w:rsidR="001046A9" w:rsidRPr="00441CD0" w14:paraId="53E2CC17" w14:textId="77777777" w:rsidTr="001046A9">
        <w:tc>
          <w:tcPr>
            <w:tcW w:w="846" w:type="pct"/>
            <w:hideMark/>
          </w:tcPr>
          <w:p w14:paraId="4C14CA35" w14:textId="77777777" w:rsidR="00EE5860" w:rsidRPr="00441CD0" w:rsidRDefault="00EE5860" w:rsidP="00BB0E1F">
            <w:pPr>
              <w:pStyle w:val="TAC"/>
              <w:rPr>
                <w:lang w:val="sv-SE"/>
              </w:rPr>
            </w:pPr>
            <w:r w:rsidRPr="00441CD0">
              <w:rPr>
                <w:lang w:val="sv-SE"/>
              </w:rPr>
              <w:t>141</w:t>
            </w:r>
          </w:p>
        </w:tc>
        <w:tc>
          <w:tcPr>
            <w:tcW w:w="1879" w:type="pct"/>
            <w:hideMark/>
          </w:tcPr>
          <w:p w14:paraId="549E388E" w14:textId="77777777" w:rsidR="00EE5860" w:rsidRPr="00441CD0" w:rsidRDefault="00EE5860" w:rsidP="00BB0E1F">
            <w:pPr>
              <w:pStyle w:val="TAL"/>
              <w:rPr>
                <w:lang w:val="x-none"/>
              </w:rPr>
            </w:pPr>
            <w:r w:rsidRPr="00441CD0">
              <w:t>User ID</w:t>
            </w:r>
          </w:p>
        </w:tc>
        <w:tc>
          <w:tcPr>
            <w:tcW w:w="1524" w:type="pct"/>
            <w:hideMark/>
          </w:tcPr>
          <w:p w14:paraId="54EC8F9A" w14:textId="1FB8C55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101</w:t>
            </w:r>
          </w:p>
        </w:tc>
        <w:tc>
          <w:tcPr>
            <w:tcW w:w="751" w:type="pct"/>
            <w:hideMark/>
          </w:tcPr>
          <w:p w14:paraId="124DF5FE" w14:textId="77777777" w:rsidR="00EE5860" w:rsidRPr="00441CD0" w:rsidRDefault="00EE5860" w:rsidP="00BB0E1F">
            <w:pPr>
              <w:pStyle w:val="TAC"/>
              <w:rPr>
                <w:lang w:val="sv-SE"/>
              </w:rPr>
            </w:pPr>
            <w:r w:rsidRPr="00441CD0">
              <w:rPr>
                <w:lang w:val="sv-SE"/>
              </w:rPr>
              <w:t>1</w:t>
            </w:r>
          </w:p>
        </w:tc>
      </w:tr>
      <w:tr w:rsidR="001046A9" w:rsidRPr="00441CD0" w14:paraId="406EB796" w14:textId="77777777" w:rsidTr="001046A9">
        <w:tc>
          <w:tcPr>
            <w:tcW w:w="846" w:type="pct"/>
            <w:hideMark/>
          </w:tcPr>
          <w:p w14:paraId="3EBC7EC0" w14:textId="77777777" w:rsidR="00EE5860" w:rsidRPr="00441CD0" w:rsidRDefault="00EE5860" w:rsidP="00BB0E1F">
            <w:pPr>
              <w:pStyle w:val="TAC"/>
              <w:rPr>
                <w:lang w:val="sv-SE"/>
              </w:rPr>
            </w:pPr>
            <w:r w:rsidRPr="00441CD0">
              <w:rPr>
                <w:lang w:val="sv-SE"/>
              </w:rPr>
              <w:t>142</w:t>
            </w:r>
          </w:p>
        </w:tc>
        <w:tc>
          <w:tcPr>
            <w:tcW w:w="1879" w:type="pct"/>
            <w:hideMark/>
          </w:tcPr>
          <w:p w14:paraId="605750E8" w14:textId="77777777" w:rsidR="00EE5860" w:rsidRPr="00441CD0" w:rsidRDefault="00EE5860" w:rsidP="00BB0E1F">
            <w:pPr>
              <w:pStyle w:val="TAL"/>
              <w:rPr>
                <w:lang w:val="x-none"/>
              </w:rPr>
            </w:pPr>
            <w:r w:rsidRPr="00441CD0">
              <w:t>Ethernet PDU Session Information</w:t>
            </w:r>
          </w:p>
        </w:tc>
        <w:tc>
          <w:tcPr>
            <w:tcW w:w="1524" w:type="pct"/>
            <w:hideMark/>
          </w:tcPr>
          <w:p w14:paraId="10C7C739" w14:textId="2FA3FC5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102</w:t>
            </w:r>
          </w:p>
        </w:tc>
        <w:tc>
          <w:tcPr>
            <w:tcW w:w="751" w:type="pct"/>
            <w:hideMark/>
          </w:tcPr>
          <w:p w14:paraId="5B32A19C" w14:textId="77777777" w:rsidR="00EE5860" w:rsidRPr="00441CD0" w:rsidRDefault="00EE5860" w:rsidP="00BB0E1F">
            <w:pPr>
              <w:pStyle w:val="TAC"/>
              <w:rPr>
                <w:lang w:val="sv-SE"/>
              </w:rPr>
            </w:pPr>
            <w:r w:rsidRPr="00441CD0">
              <w:rPr>
                <w:lang w:val="sv-SE"/>
              </w:rPr>
              <w:t>1</w:t>
            </w:r>
          </w:p>
        </w:tc>
      </w:tr>
      <w:tr w:rsidR="001046A9" w:rsidRPr="00441CD0" w14:paraId="759D241E" w14:textId="77777777" w:rsidTr="001046A9">
        <w:tc>
          <w:tcPr>
            <w:tcW w:w="846" w:type="pct"/>
            <w:hideMark/>
          </w:tcPr>
          <w:p w14:paraId="7285CE21" w14:textId="77777777" w:rsidR="00EE5860" w:rsidRPr="00441CD0" w:rsidRDefault="00EE5860" w:rsidP="00BB0E1F">
            <w:pPr>
              <w:pStyle w:val="TAC"/>
              <w:rPr>
                <w:lang w:val="de-DE"/>
              </w:rPr>
            </w:pPr>
            <w:r w:rsidRPr="00441CD0">
              <w:rPr>
                <w:lang w:val="de-DE"/>
              </w:rPr>
              <w:t>143</w:t>
            </w:r>
          </w:p>
        </w:tc>
        <w:tc>
          <w:tcPr>
            <w:tcW w:w="1879" w:type="pct"/>
            <w:hideMark/>
          </w:tcPr>
          <w:p w14:paraId="1241C3A0" w14:textId="77777777" w:rsidR="00EE5860" w:rsidRPr="00441CD0" w:rsidRDefault="00EE5860" w:rsidP="00BB0E1F">
            <w:pPr>
              <w:pStyle w:val="TAL"/>
              <w:rPr>
                <w:lang w:val="x-none"/>
              </w:rPr>
            </w:pPr>
            <w:r w:rsidRPr="00441CD0">
              <w:t>Ethernet Traffic Information</w:t>
            </w:r>
          </w:p>
        </w:tc>
        <w:tc>
          <w:tcPr>
            <w:tcW w:w="1524" w:type="pct"/>
            <w:hideMark/>
          </w:tcPr>
          <w:p w14:paraId="7FFA7982"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-3</w:t>
            </w:r>
          </w:p>
        </w:tc>
        <w:tc>
          <w:tcPr>
            <w:tcW w:w="751" w:type="pct"/>
            <w:hideMark/>
          </w:tcPr>
          <w:p w14:paraId="47146CC2" w14:textId="77777777" w:rsidR="00EE5860" w:rsidRPr="00441CD0" w:rsidRDefault="00EE5860" w:rsidP="00BB0E1F">
            <w:pPr>
              <w:pStyle w:val="TAC"/>
              <w:rPr>
                <w:lang w:val="fr-FR"/>
              </w:rPr>
            </w:pPr>
            <w:r w:rsidRPr="00441CD0">
              <w:rPr>
                <w:lang w:val="fr-FR"/>
              </w:rPr>
              <w:t>Not Applicable</w:t>
            </w:r>
          </w:p>
        </w:tc>
      </w:tr>
      <w:tr w:rsidR="001046A9" w:rsidRPr="00441CD0" w14:paraId="51BDC1A3" w14:textId="77777777" w:rsidTr="001046A9">
        <w:tc>
          <w:tcPr>
            <w:tcW w:w="846" w:type="pct"/>
            <w:hideMark/>
          </w:tcPr>
          <w:p w14:paraId="287F8457" w14:textId="77777777" w:rsidR="00EE5860" w:rsidRPr="00441CD0" w:rsidRDefault="00EE5860" w:rsidP="00BB0E1F">
            <w:pPr>
              <w:pStyle w:val="TAC"/>
              <w:rPr>
                <w:lang w:val="sv-SE"/>
              </w:rPr>
            </w:pPr>
            <w:r w:rsidRPr="00441CD0">
              <w:rPr>
                <w:lang w:val="sv-SE"/>
              </w:rPr>
              <w:t>144</w:t>
            </w:r>
          </w:p>
        </w:tc>
        <w:tc>
          <w:tcPr>
            <w:tcW w:w="1879" w:type="pct"/>
            <w:hideMark/>
          </w:tcPr>
          <w:p w14:paraId="3F04D7BF" w14:textId="77777777" w:rsidR="00EE5860" w:rsidRPr="00441CD0" w:rsidRDefault="00EE5860" w:rsidP="00BB0E1F">
            <w:pPr>
              <w:pStyle w:val="TAL"/>
              <w:rPr>
                <w:lang w:val="x-none"/>
              </w:rPr>
            </w:pPr>
            <w:r w:rsidRPr="00441CD0">
              <w:t>MAC Addresses Detected</w:t>
            </w:r>
          </w:p>
        </w:tc>
        <w:tc>
          <w:tcPr>
            <w:tcW w:w="1524" w:type="pct"/>
            <w:hideMark/>
          </w:tcPr>
          <w:p w14:paraId="37D58192" w14:textId="431C5C3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103</w:t>
            </w:r>
          </w:p>
        </w:tc>
        <w:tc>
          <w:tcPr>
            <w:tcW w:w="751" w:type="pct"/>
            <w:hideMark/>
          </w:tcPr>
          <w:p w14:paraId="14D886F2" w14:textId="77777777" w:rsidR="00EE5860" w:rsidRPr="00441CD0" w:rsidRDefault="00EE5860" w:rsidP="00BB0E1F">
            <w:pPr>
              <w:pStyle w:val="TAC"/>
              <w:rPr>
                <w:lang w:val="sv-SE"/>
              </w:rPr>
            </w:pPr>
            <w:r w:rsidRPr="00441CD0">
              <w:rPr>
                <w:lang w:val="sv-SE"/>
              </w:rPr>
              <w:t>7</w:t>
            </w:r>
          </w:p>
        </w:tc>
      </w:tr>
      <w:tr w:rsidR="001046A9" w:rsidRPr="00441CD0" w14:paraId="1880DE3F" w14:textId="77777777" w:rsidTr="001046A9">
        <w:tc>
          <w:tcPr>
            <w:tcW w:w="846" w:type="pct"/>
            <w:hideMark/>
          </w:tcPr>
          <w:p w14:paraId="77BA6E3E" w14:textId="77777777" w:rsidR="00EE5860" w:rsidRPr="00441CD0" w:rsidRDefault="00EE5860" w:rsidP="00BB0E1F">
            <w:pPr>
              <w:pStyle w:val="TAC"/>
              <w:rPr>
                <w:lang w:val="sv-SE"/>
              </w:rPr>
            </w:pPr>
            <w:r w:rsidRPr="00441CD0">
              <w:rPr>
                <w:lang w:val="sv-SE"/>
              </w:rPr>
              <w:t>145</w:t>
            </w:r>
          </w:p>
        </w:tc>
        <w:tc>
          <w:tcPr>
            <w:tcW w:w="1879" w:type="pct"/>
            <w:hideMark/>
          </w:tcPr>
          <w:p w14:paraId="46242D2B" w14:textId="77777777" w:rsidR="00EE5860" w:rsidRPr="00441CD0" w:rsidRDefault="00EE5860" w:rsidP="00BB0E1F">
            <w:pPr>
              <w:pStyle w:val="TAL"/>
              <w:rPr>
                <w:lang w:val="x-none"/>
              </w:rPr>
            </w:pPr>
            <w:r w:rsidRPr="00441CD0">
              <w:t>MAC Addresses Removed</w:t>
            </w:r>
          </w:p>
        </w:tc>
        <w:tc>
          <w:tcPr>
            <w:tcW w:w="1524" w:type="pct"/>
            <w:hideMark/>
          </w:tcPr>
          <w:p w14:paraId="74E5B325" w14:textId="58C3D5B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104</w:t>
            </w:r>
          </w:p>
        </w:tc>
        <w:tc>
          <w:tcPr>
            <w:tcW w:w="751" w:type="pct"/>
            <w:hideMark/>
          </w:tcPr>
          <w:p w14:paraId="2B167B31" w14:textId="77777777" w:rsidR="00EE5860" w:rsidRPr="00441CD0" w:rsidRDefault="00EE5860" w:rsidP="00BB0E1F">
            <w:pPr>
              <w:pStyle w:val="TAC"/>
              <w:rPr>
                <w:lang w:val="sv-SE"/>
              </w:rPr>
            </w:pPr>
            <w:r w:rsidRPr="00441CD0">
              <w:rPr>
                <w:lang w:val="sv-SE"/>
              </w:rPr>
              <w:t>7</w:t>
            </w:r>
          </w:p>
        </w:tc>
      </w:tr>
      <w:tr w:rsidR="001046A9" w:rsidRPr="00441CD0" w14:paraId="7853FFE6" w14:textId="77777777" w:rsidTr="001046A9">
        <w:tc>
          <w:tcPr>
            <w:tcW w:w="846" w:type="pct"/>
            <w:hideMark/>
          </w:tcPr>
          <w:p w14:paraId="22DAC964" w14:textId="77777777" w:rsidR="00EE5860" w:rsidRPr="00441CD0" w:rsidRDefault="00EE5860" w:rsidP="00BB0E1F">
            <w:pPr>
              <w:pStyle w:val="TAC"/>
              <w:rPr>
                <w:lang w:val="sv-SE"/>
              </w:rPr>
            </w:pPr>
            <w:r w:rsidRPr="00441CD0">
              <w:rPr>
                <w:lang w:val="sv-SE"/>
              </w:rPr>
              <w:t>146</w:t>
            </w:r>
          </w:p>
        </w:tc>
        <w:tc>
          <w:tcPr>
            <w:tcW w:w="1879" w:type="pct"/>
            <w:hideMark/>
          </w:tcPr>
          <w:p w14:paraId="3E6CC523" w14:textId="77777777" w:rsidR="00EE5860" w:rsidRPr="00441CD0" w:rsidRDefault="00EE5860" w:rsidP="00BB0E1F">
            <w:pPr>
              <w:pStyle w:val="TAL"/>
              <w:rPr>
                <w:lang w:val="x-none"/>
              </w:rPr>
            </w:pPr>
            <w:r w:rsidRPr="00441CD0">
              <w:t>Ethernet Inactivity Timer</w:t>
            </w:r>
          </w:p>
        </w:tc>
        <w:tc>
          <w:tcPr>
            <w:tcW w:w="1524" w:type="pct"/>
            <w:hideMark/>
          </w:tcPr>
          <w:p w14:paraId="6DD3B850" w14:textId="22CB63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105</w:t>
            </w:r>
          </w:p>
        </w:tc>
        <w:tc>
          <w:tcPr>
            <w:tcW w:w="751" w:type="pct"/>
            <w:hideMark/>
          </w:tcPr>
          <w:p w14:paraId="6E52C4C7" w14:textId="77777777" w:rsidR="00EE5860" w:rsidRPr="00441CD0" w:rsidRDefault="00EE5860" w:rsidP="00BB0E1F">
            <w:pPr>
              <w:pStyle w:val="TAC"/>
              <w:rPr>
                <w:lang w:val="sv-SE"/>
              </w:rPr>
            </w:pPr>
            <w:r w:rsidRPr="00441CD0">
              <w:rPr>
                <w:lang w:val="sv-SE"/>
              </w:rPr>
              <w:t>4</w:t>
            </w:r>
          </w:p>
        </w:tc>
      </w:tr>
      <w:tr w:rsidR="001046A9" w:rsidRPr="00441CD0" w14:paraId="48036475" w14:textId="77777777" w:rsidTr="001046A9">
        <w:tc>
          <w:tcPr>
            <w:tcW w:w="846" w:type="pct"/>
            <w:hideMark/>
          </w:tcPr>
          <w:p w14:paraId="498D1344" w14:textId="77777777" w:rsidR="00EE5860" w:rsidRPr="00441CD0" w:rsidRDefault="00EE5860" w:rsidP="00BB0E1F">
            <w:pPr>
              <w:pStyle w:val="TAC"/>
              <w:rPr>
                <w:lang w:val="sv-SE"/>
              </w:rPr>
            </w:pPr>
            <w:r w:rsidRPr="00441CD0">
              <w:rPr>
                <w:lang w:val="sv-SE"/>
              </w:rPr>
              <w:t>147</w:t>
            </w:r>
          </w:p>
        </w:tc>
        <w:tc>
          <w:tcPr>
            <w:tcW w:w="1879" w:type="pct"/>
            <w:hideMark/>
          </w:tcPr>
          <w:p w14:paraId="4428E328" w14:textId="77777777" w:rsidR="00EE5860" w:rsidRPr="00441CD0" w:rsidRDefault="00EE5860" w:rsidP="00BB0E1F">
            <w:pPr>
              <w:pStyle w:val="TAL"/>
              <w:rPr>
                <w:lang w:val="sv-SE"/>
              </w:rPr>
            </w:pPr>
            <w:r w:rsidRPr="00441CD0">
              <w:rPr>
                <w:lang w:val="en-US"/>
              </w:rPr>
              <w:t>Additional Monitoring Time</w:t>
            </w:r>
          </w:p>
        </w:tc>
        <w:tc>
          <w:tcPr>
            <w:tcW w:w="1524" w:type="pct"/>
            <w:hideMark/>
          </w:tcPr>
          <w:p w14:paraId="6F9F4BFF" w14:textId="77777777" w:rsidR="00EE5860" w:rsidRPr="00441CD0" w:rsidRDefault="00EE5860" w:rsidP="00BB0E1F">
            <w:pPr>
              <w:pStyle w:val="TAL"/>
              <w:rPr>
                <w:lang w:val="sv-SE"/>
              </w:rPr>
            </w:pPr>
            <w:r w:rsidRPr="00441CD0">
              <w:rPr>
                <w:szCs w:val="16"/>
                <w:lang w:val="sv-SE"/>
              </w:rPr>
              <w:t>Extendable</w:t>
            </w:r>
            <w:r w:rsidRPr="00441CD0">
              <w:rPr>
                <w:lang w:val="sv-SE"/>
              </w:rPr>
              <w:t xml:space="preserve"> / Table 7.5.2.4-3</w:t>
            </w:r>
          </w:p>
        </w:tc>
        <w:tc>
          <w:tcPr>
            <w:tcW w:w="751" w:type="pct"/>
            <w:hideMark/>
          </w:tcPr>
          <w:p w14:paraId="4D336701" w14:textId="77777777" w:rsidR="00EE5860" w:rsidRPr="00441CD0" w:rsidRDefault="00EE5860" w:rsidP="00BB0E1F">
            <w:pPr>
              <w:pStyle w:val="TAC"/>
              <w:rPr>
                <w:lang w:val="sv-SE"/>
              </w:rPr>
            </w:pPr>
            <w:r w:rsidRPr="00441CD0">
              <w:rPr>
                <w:lang w:val="de-DE"/>
              </w:rPr>
              <w:t>Not Applicable</w:t>
            </w:r>
          </w:p>
        </w:tc>
      </w:tr>
      <w:tr w:rsidR="001046A9" w:rsidRPr="00441CD0" w14:paraId="28A4DE91" w14:textId="77777777" w:rsidTr="001046A9">
        <w:tc>
          <w:tcPr>
            <w:tcW w:w="846" w:type="pct"/>
            <w:hideMark/>
          </w:tcPr>
          <w:p w14:paraId="4531C734" w14:textId="77777777" w:rsidR="00EE5860" w:rsidRPr="00441CD0" w:rsidRDefault="00EE5860" w:rsidP="00BB0E1F">
            <w:pPr>
              <w:pStyle w:val="TAC"/>
              <w:rPr>
                <w:lang w:val="sv-SE"/>
              </w:rPr>
            </w:pPr>
            <w:r w:rsidRPr="00441CD0">
              <w:rPr>
                <w:lang w:val="sv-SE"/>
              </w:rPr>
              <w:t>148</w:t>
            </w:r>
          </w:p>
        </w:tc>
        <w:tc>
          <w:tcPr>
            <w:tcW w:w="1879" w:type="pct"/>
            <w:hideMark/>
          </w:tcPr>
          <w:p w14:paraId="21B3E28B" w14:textId="77777777" w:rsidR="00EE5860" w:rsidRPr="00441CD0" w:rsidRDefault="00EE5860" w:rsidP="00BB0E1F">
            <w:pPr>
              <w:pStyle w:val="TAL"/>
              <w:rPr>
                <w:lang w:val="x-none"/>
              </w:rPr>
            </w:pPr>
            <w:r w:rsidRPr="00441CD0">
              <w:t>Event Quota</w:t>
            </w:r>
          </w:p>
        </w:tc>
        <w:tc>
          <w:tcPr>
            <w:tcW w:w="1524" w:type="pct"/>
            <w:hideMark/>
          </w:tcPr>
          <w:p w14:paraId="0D06C15F" w14:textId="4A139FCA"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.2.112</w:t>
            </w:r>
          </w:p>
        </w:tc>
        <w:tc>
          <w:tcPr>
            <w:tcW w:w="751" w:type="pct"/>
            <w:hideMark/>
          </w:tcPr>
          <w:p w14:paraId="573508F1" w14:textId="77777777" w:rsidR="00EE5860" w:rsidRPr="00441CD0" w:rsidRDefault="00EE5860" w:rsidP="00BB0E1F">
            <w:pPr>
              <w:pStyle w:val="TAC"/>
              <w:rPr>
                <w:lang w:val="sv-SE"/>
              </w:rPr>
            </w:pPr>
            <w:r w:rsidRPr="00441CD0">
              <w:rPr>
                <w:lang w:val="fr-FR"/>
              </w:rPr>
              <w:t>4</w:t>
            </w:r>
          </w:p>
        </w:tc>
      </w:tr>
      <w:tr w:rsidR="001046A9" w:rsidRPr="00441CD0" w14:paraId="2F9F549D" w14:textId="77777777" w:rsidTr="001046A9">
        <w:tc>
          <w:tcPr>
            <w:tcW w:w="846" w:type="pct"/>
            <w:hideMark/>
          </w:tcPr>
          <w:p w14:paraId="57FB326C" w14:textId="77777777" w:rsidR="00EE5860" w:rsidRPr="00441CD0" w:rsidRDefault="00EE5860" w:rsidP="00BB0E1F">
            <w:pPr>
              <w:pStyle w:val="TAC"/>
              <w:rPr>
                <w:lang w:val="sv-SE"/>
              </w:rPr>
            </w:pPr>
            <w:r w:rsidRPr="00441CD0">
              <w:rPr>
                <w:lang w:val="sv-SE"/>
              </w:rPr>
              <w:t>149</w:t>
            </w:r>
          </w:p>
        </w:tc>
        <w:tc>
          <w:tcPr>
            <w:tcW w:w="1879" w:type="pct"/>
            <w:hideMark/>
          </w:tcPr>
          <w:p w14:paraId="5ACA3997" w14:textId="77777777" w:rsidR="00EE5860" w:rsidRPr="00441CD0" w:rsidRDefault="00EE5860" w:rsidP="00BB0E1F">
            <w:pPr>
              <w:pStyle w:val="TAL"/>
              <w:rPr>
                <w:lang w:val="x-none"/>
              </w:rPr>
            </w:pPr>
            <w:r w:rsidRPr="00441CD0">
              <w:t>Event Threshold</w:t>
            </w:r>
          </w:p>
        </w:tc>
        <w:tc>
          <w:tcPr>
            <w:tcW w:w="1524" w:type="pct"/>
            <w:hideMark/>
          </w:tcPr>
          <w:p w14:paraId="1B104653" w14:textId="1E6C3A87"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.2.113</w:t>
            </w:r>
          </w:p>
        </w:tc>
        <w:tc>
          <w:tcPr>
            <w:tcW w:w="751" w:type="pct"/>
            <w:hideMark/>
          </w:tcPr>
          <w:p w14:paraId="5A66AA47" w14:textId="77777777" w:rsidR="00EE5860" w:rsidRPr="00441CD0" w:rsidRDefault="00EE5860" w:rsidP="00BB0E1F">
            <w:pPr>
              <w:pStyle w:val="TAC"/>
              <w:rPr>
                <w:lang w:val="sv-SE"/>
              </w:rPr>
            </w:pPr>
            <w:r w:rsidRPr="00441CD0">
              <w:rPr>
                <w:lang w:val="fr-FR"/>
              </w:rPr>
              <w:t>4</w:t>
            </w:r>
          </w:p>
        </w:tc>
      </w:tr>
      <w:tr w:rsidR="001046A9" w:rsidRPr="00441CD0" w14:paraId="787A03C8" w14:textId="77777777" w:rsidTr="001046A9">
        <w:tc>
          <w:tcPr>
            <w:tcW w:w="846" w:type="pct"/>
            <w:hideMark/>
          </w:tcPr>
          <w:p w14:paraId="0E7DD751" w14:textId="77777777" w:rsidR="00EE5860" w:rsidRPr="00441CD0" w:rsidRDefault="00EE5860" w:rsidP="00BB0E1F">
            <w:pPr>
              <w:pStyle w:val="TAC"/>
              <w:rPr>
                <w:lang w:val="sv-SE"/>
              </w:rPr>
            </w:pPr>
            <w:r w:rsidRPr="00441CD0">
              <w:rPr>
                <w:lang w:val="sv-SE"/>
              </w:rPr>
              <w:t>150</w:t>
            </w:r>
          </w:p>
        </w:tc>
        <w:tc>
          <w:tcPr>
            <w:tcW w:w="1879" w:type="pct"/>
            <w:hideMark/>
          </w:tcPr>
          <w:p w14:paraId="0CB9EE75" w14:textId="77777777" w:rsidR="00EE5860" w:rsidRPr="00441CD0" w:rsidRDefault="00EE5860" w:rsidP="00BB0E1F">
            <w:pPr>
              <w:pStyle w:val="TAL"/>
              <w:rPr>
                <w:lang w:val="x-none"/>
              </w:rPr>
            </w:pPr>
            <w:r w:rsidRPr="00441CD0">
              <w:t>Subsequent Event Quota</w:t>
            </w:r>
          </w:p>
        </w:tc>
        <w:tc>
          <w:tcPr>
            <w:tcW w:w="1524" w:type="pct"/>
            <w:hideMark/>
          </w:tcPr>
          <w:p w14:paraId="53FDC28A" w14:textId="47C1BB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106</w:t>
            </w:r>
          </w:p>
        </w:tc>
        <w:tc>
          <w:tcPr>
            <w:tcW w:w="751" w:type="pct"/>
            <w:hideMark/>
          </w:tcPr>
          <w:p w14:paraId="491CFF46" w14:textId="77777777" w:rsidR="00EE5860" w:rsidRPr="00441CD0" w:rsidRDefault="00EE5860" w:rsidP="00BB0E1F">
            <w:pPr>
              <w:pStyle w:val="TAC"/>
              <w:rPr>
                <w:lang w:val="sv-SE"/>
              </w:rPr>
            </w:pPr>
            <w:r w:rsidRPr="00441CD0">
              <w:rPr>
                <w:lang w:val="sv-SE"/>
              </w:rPr>
              <w:t>4</w:t>
            </w:r>
          </w:p>
        </w:tc>
      </w:tr>
      <w:tr w:rsidR="001046A9" w:rsidRPr="00441CD0" w14:paraId="76473E18" w14:textId="77777777" w:rsidTr="001046A9">
        <w:tc>
          <w:tcPr>
            <w:tcW w:w="846" w:type="pct"/>
            <w:hideMark/>
          </w:tcPr>
          <w:p w14:paraId="7BF00A4F" w14:textId="77777777" w:rsidR="00EE5860" w:rsidRPr="00441CD0" w:rsidRDefault="00EE5860" w:rsidP="00BB0E1F">
            <w:pPr>
              <w:pStyle w:val="TAC"/>
              <w:rPr>
                <w:lang w:val="sv-SE"/>
              </w:rPr>
            </w:pPr>
            <w:r w:rsidRPr="00441CD0">
              <w:rPr>
                <w:lang w:val="sv-SE"/>
              </w:rPr>
              <w:t>151</w:t>
            </w:r>
          </w:p>
        </w:tc>
        <w:tc>
          <w:tcPr>
            <w:tcW w:w="1879" w:type="pct"/>
            <w:hideMark/>
          </w:tcPr>
          <w:p w14:paraId="42C8863D" w14:textId="77777777" w:rsidR="00EE5860" w:rsidRPr="00441CD0" w:rsidRDefault="00EE5860" w:rsidP="00BB0E1F">
            <w:pPr>
              <w:pStyle w:val="TAL"/>
              <w:rPr>
                <w:lang w:val="x-none"/>
              </w:rPr>
            </w:pPr>
            <w:r w:rsidRPr="00441CD0">
              <w:t>Subsequent Event Threshold</w:t>
            </w:r>
          </w:p>
        </w:tc>
        <w:tc>
          <w:tcPr>
            <w:tcW w:w="1524" w:type="pct"/>
            <w:hideMark/>
          </w:tcPr>
          <w:p w14:paraId="21D2B0A6" w14:textId="7752A16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107</w:t>
            </w:r>
          </w:p>
        </w:tc>
        <w:tc>
          <w:tcPr>
            <w:tcW w:w="751" w:type="pct"/>
            <w:hideMark/>
          </w:tcPr>
          <w:p w14:paraId="2ACF85A8" w14:textId="77777777" w:rsidR="00EE5860" w:rsidRPr="00441CD0" w:rsidRDefault="00EE5860" w:rsidP="00BB0E1F">
            <w:pPr>
              <w:pStyle w:val="TAC"/>
              <w:rPr>
                <w:lang w:val="sv-SE"/>
              </w:rPr>
            </w:pPr>
            <w:r w:rsidRPr="00441CD0">
              <w:rPr>
                <w:lang w:val="sv-SE"/>
              </w:rPr>
              <w:t>4</w:t>
            </w:r>
          </w:p>
        </w:tc>
      </w:tr>
      <w:tr w:rsidR="001046A9" w:rsidRPr="00441CD0" w14:paraId="57B0CB0B" w14:textId="77777777" w:rsidTr="001046A9">
        <w:tc>
          <w:tcPr>
            <w:tcW w:w="846" w:type="pct"/>
            <w:hideMark/>
          </w:tcPr>
          <w:p w14:paraId="2626042C" w14:textId="77777777" w:rsidR="00EE5860" w:rsidRPr="00441CD0" w:rsidRDefault="00EE5860" w:rsidP="00BB0E1F">
            <w:pPr>
              <w:pStyle w:val="TAC"/>
              <w:rPr>
                <w:lang w:val="sv-SE"/>
              </w:rPr>
            </w:pPr>
            <w:r w:rsidRPr="00441CD0">
              <w:rPr>
                <w:lang w:val="sv-SE"/>
              </w:rPr>
              <w:t>152</w:t>
            </w:r>
          </w:p>
        </w:tc>
        <w:tc>
          <w:tcPr>
            <w:tcW w:w="1879" w:type="pct"/>
            <w:hideMark/>
          </w:tcPr>
          <w:p w14:paraId="1B7AE3BA" w14:textId="77777777" w:rsidR="00EE5860" w:rsidRPr="00441CD0" w:rsidRDefault="00EE5860" w:rsidP="00BB0E1F">
            <w:pPr>
              <w:pStyle w:val="TAL"/>
            </w:pPr>
            <w:r w:rsidRPr="00441CD0">
              <w:t>Trace Information</w:t>
            </w:r>
          </w:p>
        </w:tc>
        <w:tc>
          <w:tcPr>
            <w:tcW w:w="1524" w:type="pct"/>
            <w:hideMark/>
          </w:tcPr>
          <w:p w14:paraId="547F24F2" w14:textId="07A65AD4"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.2.108</w:t>
            </w:r>
          </w:p>
        </w:tc>
        <w:tc>
          <w:tcPr>
            <w:tcW w:w="751" w:type="pct"/>
            <w:hideMark/>
          </w:tcPr>
          <w:p w14:paraId="2CB9319B" w14:textId="77777777" w:rsidR="00EE5860" w:rsidRPr="00441CD0" w:rsidRDefault="00EE5860" w:rsidP="00BB0E1F">
            <w:pPr>
              <w:pStyle w:val="TAC"/>
              <w:rPr>
                <w:lang w:val="sv-SE"/>
              </w:rPr>
            </w:pPr>
            <w:r w:rsidRPr="00441CD0">
              <w:rPr>
                <w:lang w:val="sv-SE"/>
              </w:rPr>
              <w:t>7</w:t>
            </w:r>
          </w:p>
        </w:tc>
      </w:tr>
      <w:tr w:rsidR="001046A9" w:rsidRPr="00441CD0" w14:paraId="317413A8" w14:textId="77777777" w:rsidTr="001046A9">
        <w:tc>
          <w:tcPr>
            <w:tcW w:w="846" w:type="pct"/>
            <w:hideMark/>
          </w:tcPr>
          <w:p w14:paraId="346A46A1" w14:textId="77777777" w:rsidR="00EE5860" w:rsidRPr="00441CD0" w:rsidRDefault="00EE5860" w:rsidP="00BB0E1F">
            <w:pPr>
              <w:pStyle w:val="TAC"/>
              <w:rPr>
                <w:lang w:val="sv-SE"/>
              </w:rPr>
            </w:pPr>
            <w:r w:rsidRPr="00441CD0">
              <w:rPr>
                <w:lang w:val="sv-SE"/>
              </w:rPr>
              <w:t>153</w:t>
            </w:r>
          </w:p>
        </w:tc>
        <w:tc>
          <w:tcPr>
            <w:tcW w:w="1879" w:type="pct"/>
            <w:hideMark/>
          </w:tcPr>
          <w:p w14:paraId="6C245BF6" w14:textId="77777777" w:rsidR="00EE5860" w:rsidRPr="00441CD0" w:rsidRDefault="00EE5860" w:rsidP="00BB0E1F">
            <w:pPr>
              <w:pStyle w:val="TAL"/>
            </w:pPr>
            <w:r w:rsidRPr="00441CD0">
              <w:t>Framed-Route</w:t>
            </w:r>
          </w:p>
        </w:tc>
        <w:tc>
          <w:tcPr>
            <w:tcW w:w="1524" w:type="pct"/>
            <w:hideMark/>
          </w:tcPr>
          <w:p w14:paraId="49E8E587" w14:textId="5219C0F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109</w:t>
            </w:r>
          </w:p>
        </w:tc>
        <w:tc>
          <w:tcPr>
            <w:tcW w:w="751" w:type="pct"/>
            <w:hideMark/>
          </w:tcPr>
          <w:p w14:paraId="06BA3AF2" w14:textId="77777777" w:rsidR="00EE5860" w:rsidRPr="00441CD0" w:rsidRDefault="00EE5860" w:rsidP="00BB0E1F">
            <w:pPr>
              <w:pStyle w:val="TAC"/>
              <w:rPr>
                <w:lang w:val="sv-SE"/>
              </w:rPr>
            </w:pPr>
            <w:r w:rsidRPr="00441CD0">
              <w:rPr>
                <w:lang w:val="de-DE"/>
              </w:rPr>
              <w:t>Not Applicable</w:t>
            </w:r>
          </w:p>
        </w:tc>
      </w:tr>
      <w:tr w:rsidR="001046A9" w:rsidRPr="00441CD0" w14:paraId="615FE4C3" w14:textId="77777777" w:rsidTr="001046A9">
        <w:tc>
          <w:tcPr>
            <w:tcW w:w="846" w:type="pct"/>
            <w:hideMark/>
          </w:tcPr>
          <w:p w14:paraId="4D22E148" w14:textId="77777777" w:rsidR="00EE5860" w:rsidRPr="00441CD0" w:rsidRDefault="00EE5860" w:rsidP="00BB0E1F">
            <w:pPr>
              <w:pStyle w:val="TAC"/>
              <w:rPr>
                <w:lang w:val="sv-SE"/>
              </w:rPr>
            </w:pPr>
            <w:r w:rsidRPr="00441CD0">
              <w:rPr>
                <w:lang w:val="sv-SE"/>
              </w:rPr>
              <w:t>154</w:t>
            </w:r>
          </w:p>
        </w:tc>
        <w:tc>
          <w:tcPr>
            <w:tcW w:w="1879" w:type="pct"/>
            <w:hideMark/>
          </w:tcPr>
          <w:p w14:paraId="4E296B69" w14:textId="77777777" w:rsidR="00EE5860" w:rsidRPr="00441CD0" w:rsidRDefault="00EE5860" w:rsidP="00BB0E1F">
            <w:pPr>
              <w:pStyle w:val="TAL"/>
            </w:pPr>
            <w:r w:rsidRPr="00441CD0">
              <w:t>Framed-Routing</w:t>
            </w:r>
          </w:p>
        </w:tc>
        <w:tc>
          <w:tcPr>
            <w:tcW w:w="1524" w:type="pct"/>
            <w:hideMark/>
          </w:tcPr>
          <w:p w14:paraId="260A7656" w14:textId="42A529C0" w:rsidR="00EE5860" w:rsidRPr="00441CD0" w:rsidRDefault="00EE5860" w:rsidP="00BB0E1F">
            <w:pPr>
              <w:pStyle w:val="TAL"/>
              <w:rPr>
                <w:lang w:val="x-none"/>
              </w:rPr>
            </w:pPr>
            <w:r w:rsidRPr="00441CD0">
              <w:t xml:space="preserve">Fixed Length / </w:t>
            </w:r>
            <w:r w:rsidR="00415C19" w:rsidRPr="00441CD0">
              <w:t>Clause</w:t>
            </w:r>
            <w:r w:rsidR="00415C19">
              <w:t> </w:t>
            </w:r>
            <w:r w:rsidR="00415C19" w:rsidRPr="00441CD0">
              <w:t>8</w:t>
            </w:r>
            <w:r w:rsidRPr="00441CD0">
              <w:t>.2.</w:t>
            </w:r>
            <w:r w:rsidRPr="00441CD0">
              <w:rPr>
                <w:lang w:val="sv-SE"/>
              </w:rPr>
              <w:t>110</w:t>
            </w:r>
          </w:p>
        </w:tc>
        <w:tc>
          <w:tcPr>
            <w:tcW w:w="751" w:type="pct"/>
            <w:hideMark/>
          </w:tcPr>
          <w:p w14:paraId="7A6A76E3" w14:textId="77777777" w:rsidR="00EE5860" w:rsidRPr="00441CD0" w:rsidRDefault="00EE5860" w:rsidP="00BB0E1F">
            <w:pPr>
              <w:pStyle w:val="TAC"/>
              <w:rPr>
                <w:lang w:val="sv-SE"/>
              </w:rPr>
            </w:pPr>
            <w:r w:rsidRPr="00441CD0">
              <w:rPr>
                <w:lang w:val="sv-SE"/>
              </w:rPr>
              <w:t>4</w:t>
            </w:r>
          </w:p>
        </w:tc>
      </w:tr>
      <w:tr w:rsidR="001046A9" w:rsidRPr="00441CD0" w14:paraId="5AA08A10" w14:textId="77777777" w:rsidTr="001046A9">
        <w:tc>
          <w:tcPr>
            <w:tcW w:w="846" w:type="pct"/>
            <w:hideMark/>
          </w:tcPr>
          <w:p w14:paraId="36D8083F" w14:textId="77777777" w:rsidR="00EE5860" w:rsidRPr="00441CD0" w:rsidRDefault="00EE5860" w:rsidP="00BB0E1F">
            <w:pPr>
              <w:pStyle w:val="TAC"/>
              <w:rPr>
                <w:lang w:val="sv-SE"/>
              </w:rPr>
            </w:pPr>
            <w:r w:rsidRPr="00441CD0">
              <w:rPr>
                <w:lang w:val="sv-SE"/>
              </w:rPr>
              <w:t>155</w:t>
            </w:r>
          </w:p>
        </w:tc>
        <w:tc>
          <w:tcPr>
            <w:tcW w:w="1879" w:type="pct"/>
            <w:hideMark/>
          </w:tcPr>
          <w:p w14:paraId="18C138F3" w14:textId="77777777" w:rsidR="00EE5860" w:rsidRPr="00441CD0" w:rsidRDefault="00EE5860" w:rsidP="00BB0E1F">
            <w:pPr>
              <w:pStyle w:val="TAL"/>
            </w:pPr>
            <w:r w:rsidRPr="00441CD0">
              <w:t>Framed-IPv6-Route</w:t>
            </w:r>
          </w:p>
        </w:tc>
        <w:tc>
          <w:tcPr>
            <w:tcW w:w="1524" w:type="pct"/>
            <w:hideMark/>
          </w:tcPr>
          <w:p w14:paraId="47B27082" w14:textId="31E1E88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111</w:t>
            </w:r>
          </w:p>
        </w:tc>
        <w:tc>
          <w:tcPr>
            <w:tcW w:w="751" w:type="pct"/>
            <w:hideMark/>
          </w:tcPr>
          <w:p w14:paraId="239307D7" w14:textId="77777777" w:rsidR="00EE5860" w:rsidRPr="00441CD0" w:rsidRDefault="00EE5860" w:rsidP="00BB0E1F">
            <w:pPr>
              <w:pStyle w:val="TAC"/>
              <w:rPr>
                <w:lang w:val="sv-SE"/>
              </w:rPr>
            </w:pPr>
            <w:r w:rsidRPr="00441CD0">
              <w:rPr>
                <w:lang w:val="de-DE"/>
              </w:rPr>
              <w:t>Not Applicable</w:t>
            </w:r>
          </w:p>
        </w:tc>
      </w:tr>
      <w:tr w:rsidR="001046A9" w:rsidRPr="00441CD0" w14:paraId="11211CA0" w14:textId="77777777" w:rsidTr="001046A9">
        <w:tc>
          <w:tcPr>
            <w:tcW w:w="846" w:type="pct"/>
            <w:hideMark/>
          </w:tcPr>
          <w:p w14:paraId="5BDD622D" w14:textId="77777777" w:rsidR="00EE5860" w:rsidRPr="00441CD0" w:rsidRDefault="00EE5860" w:rsidP="00BB0E1F">
            <w:pPr>
              <w:pStyle w:val="TAC"/>
              <w:rPr>
                <w:lang w:val="sv-SE"/>
              </w:rPr>
            </w:pPr>
            <w:r w:rsidRPr="00441CD0">
              <w:rPr>
                <w:lang w:val="sv-SE"/>
              </w:rPr>
              <w:t>156</w:t>
            </w:r>
          </w:p>
        </w:tc>
        <w:tc>
          <w:tcPr>
            <w:tcW w:w="1879" w:type="pct"/>
            <w:hideMark/>
          </w:tcPr>
          <w:p w14:paraId="570C346F" w14:textId="77777777" w:rsidR="00EE5860" w:rsidRPr="00441CD0" w:rsidRDefault="00EE5860" w:rsidP="00BB0E1F">
            <w:pPr>
              <w:pStyle w:val="TAL"/>
              <w:rPr>
                <w:lang w:val="x-none"/>
              </w:rPr>
            </w:pPr>
            <w:r w:rsidRPr="00441CD0">
              <w:t xml:space="preserve">Time Stamp </w:t>
            </w:r>
          </w:p>
        </w:tc>
        <w:tc>
          <w:tcPr>
            <w:tcW w:w="1524" w:type="pct"/>
            <w:hideMark/>
          </w:tcPr>
          <w:p w14:paraId="0A44693C" w14:textId="1A17CCC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114</w:t>
            </w:r>
          </w:p>
        </w:tc>
        <w:tc>
          <w:tcPr>
            <w:tcW w:w="751" w:type="pct"/>
            <w:hideMark/>
          </w:tcPr>
          <w:p w14:paraId="7D85CD47" w14:textId="77777777" w:rsidR="00EE5860" w:rsidRPr="00441CD0" w:rsidRDefault="00EE5860" w:rsidP="00BB0E1F">
            <w:pPr>
              <w:pStyle w:val="TAC"/>
              <w:rPr>
                <w:lang w:val="de-DE"/>
              </w:rPr>
            </w:pPr>
            <w:r w:rsidRPr="00441CD0">
              <w:rPr>
                <w:lang w:val="sv-SE"/>
              </w:rPr>
              <w:t>4</w:t>
            </w:r>
          </w:p>
        </w:tc>
      </w:tr>
      <w:tr w:rsidR="001046A9" w:rsidRPr="00441CD0" w14:paraId="21E37149" w14:textId="77777777" w:rsidTr="001046A9">
        <w:tc>
          <w:tcPr>
            <w:tcW w:w="846" w:type="pct"/>
            <w:hideMark/>
          </w:tcPr>
          <w:p w14:paraId="3E53D51B" w14:textId="77777777" w:rsidR="00EE5860" w:rsidRPr="00441CD0" w:rsidRDefault="00EE5860" w:rsidP="00BB0E1F">
            <w:pPr>
              <w:pStyle w:val="TAC"/>
              <w:rPr>
                <w:lang w:val="sv-SE"/>
              </w:rPr>
            </w:pPr>
            <w:r w:rsidRPr="00441CD0">
              <w:rPr>
                <w:lang w:val="sv-SE"/>
              </w:rPr>
              <w:t>157</w:t>
            </w:r>
          </w:p>
        </w:tc>
        <w:tc>
          <w:tcPr>
            <w:tcW w:w="1879" w:type="pct"/>
            <w:hideMark/>
          </w:tcPr>
          <w:p w14:paraId="31234261" w14:textId="77777777" w:rsidR="00EE5860" w:rsidRPr="00441CD0" w:rsidRDefault="00EE5860" w:rsidP="00BB0E1F">
            <w:pPr>
              <w:pStyle w:val="TAL"/>
              <w:rPr>
                <w:lang w:val="x-none"/>
              </w:rPr>
            </w:pPr>
            <w:r w:rsidRPr="00441CD0">
              <w:t>Averaging Window</w:t>
            </w:r>
          </w:p>
        </w:tc>
        <w:tc>
          <w:tcPr>
            <w:tcW w:w="1524" w:type="pct"/>
            <w:hideMark/>
          </w:tcPr>
          <w:p w14:paraId="30B64759" w14:textId="1D05EEFD"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115</w:t>
            </w:r>
          </w:p>
        </w:tc>
        <w:tc>
          <w:tcPr>
            <w:tcW w:w="751" w:type="pct"/>
            <w:hideMark/>
          </w:tcPr>
          <w:p w14:paraId="5BDBFF71" w14:textId="77777777" w:rsidR="00EE5860" w:rsidRPr="00441CD0" w:rsidRDefault="00EE5860" w:rsidP="00BB0E1F">
            <w:pPr>
              <w:pStyle w:val="TAC"/>
              <w:rPr>
                <w:lang w:val="de-DE"/>
              </w:rPr>
            </w:pPr>
            <w:r w:rsidRPr="00441CD0">
              <w:rPr>
                <w:lang w:val="de-DE"/>
              </w:rPr>
              <w:t>4</w:t>
            </w:r>
          </w:p>
        </w:tc>
      </w:tr>
      <w:tr w:rsidR="001046A9" w:rsidRPr="00441CD0" w14:paraId="55DD1858" w14:textId="77777777" w:rsidTr="001046A9">
        <w:tc>
          <w:tcPr>
            <w:tcW w:w="846" w:type="pct"/>
            <w:hideMark/>
          </w:tcPr>
          <w:p w14:paraId="2D7DD231" w14:textId="77777777" w:rsidR="00EE5860" w:rsidRPr="00441CD0" w:rsidRDefault="00EE5860" w:rsidP="00BB0E1F">
            <w:pPr>
              <w:pStyle w:val="TAC"/>
              <w:rPr>
                <w:lang w:val="sv-SE"/>
              </w:rPr>
            </w:pPr>
            <w:r w:rsidRPr="00441CD0">
              <w:rPr>
                <w:lang w:val="sv-SE"/>
              </w:rPr>
              <w:t>158</w:t>
            </w:r>
          </w:p>
        </w:tc>
        <w:tc>
          <w:tcPr>
            <w:tcW w:w="1879" w:type="pct"/>
            <w:hideMark/>
          </w:tcPr>
          <w:p w14:paraId="4EF55F04" w14:textId="77777777" w:rsidR="00EE5860" w:rsidRPr="00441CD0" w:rsidRDefault="00EE5860" w:rsidP="00BB0E1F">
            <w:pPr>
              <w:pStyle w:val="TAL"/>
              <w:rPr>
                <w:lang w:val="x-none"/>
              </w:rPr>
            </w:pPr>
            <w:r w:rsidRPr="00441CD0">
              <w:t>Paging Policy Indicator</w:t>
            </w:r>
          </w:p>
        </w:tc>
        <w:tc>
          <w:tcPr>
            <w:tcW w:w="1524" w:type="pct"/>
            <w:hideMark/>
          </w:tcPr>
          <w:p w14:paraId="364B05A7" w14:textId="1DAE0BD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.2.116</w:t>
            </w:r>
          </w:p>
        </w:tc>
        <w:tc>
          <w:tcPr>
            <w:tcW w:w="751" w:type="pct"/>
            <w:hideMark/>
          </w:tcPr>
          <w:p w14:paraId="7724B267" w14:textId="77777777" w:rsidR="00EE5860" w:rsidRPr="00441CD0" w:rsidRDefault="00EE5860" w:rsidP="00BB0E1F">
            <w:pPr>
              <w:pStyle w:val="TAC"/>
              <w:rPr>
                <w:lang w:val="sv-SE"/>
              </w:rPr>
            </w:pPr>
            <w:r w:rsidRPr="00441CD0">
              <w:rPr>
                <w:lang w:val="de-DE"/>
              </w:rPr>
              <w:t>1</w:t>
            </w:r>
          </w:p>
        </w:tc>
      </w:tr>
      <w:tr w:rsidR="001046A9" w:rsidRPr="00441CD0" w14:paraId="4166AE88" w14:textId="77777777" w:rsidTr="001046A9">
        <w:tc>
          <w:tcPr>
            <w:tcW w:w="846" w:type="pct"/>
            <w:hideMark/>
          </w:tcPr>
          <w:p w14:paraId="1DFBDCC9" w14:textId="77777777" w:rsidR="00EE5860" w:rsidRPr="00441CD0" w:rsidRDefault="00EE5860" w:rsidP="00BB0E1F">
            <w:pPr>
              <w:pStyle w:val="TAC"/>
            </w:pPr>
            <w:r w:rsidRPr="00441CD0">
              <w:t>159</w:t>
            </w:r>
          </w:p>
        </w:tc>
        <w:tc>
          <w:tcPr>
            <w:tcW w:w="1879" w:type="pct"/>
            <w:hideMark/>
          </w:tcPr>
          <w:p w14:paraId="6251C550" w14:textId="77777777" w:rsidR="00EE5860" w:rsidRPr="00441CD0" w:rsidRDefault="00EE5860" w:rsidP="00BB0E1F">
            <w:pPr>
              <w:pStyle w:val="TAL"/>
              <w:rPr>
                <w:lang w:val="x-none"/>
              </w:rPr>
            </w:pPr>
            <w:r w:rsidRPr="00441CD0">
              <w:rPr>
                <w:lang w:eastAsia="zh-CN"/>
              </w:rPr>
              <w:t>APN/DNN</w:t>
            </w:r>
          </w:p>
        </w:tc>
        <w:tc>
          <w:tcPr>
            <w:tcW w:w="1524" w:type="pct"/>
            <w:hideMark/>
          </w:tcPr>
          <w:p w14:paraId="760B7409" w14:textId="248B7C44" w:rsidR="00EE5860" w:rsidRPr="00441CD0" w:rsidRDefault="00EE5860" w:rsidP="00BB0E1F">
            <w:pPr>
              <w:pStyle w:val="TAL"/>
              <w:rPr>
                <w:sz w:val="16"/>
                <w:szCs w:val="16"/>
              </w:rPr>
            </w:pPr>
            <w:r w:rsidRPr="00441CD0">
              <w:t xml:space="preserve">Variable Length / </w:t>
            </w:r>
            <w:r w:rsidR="00415C19" w:rsidRPr="00441CD0">
              <w:t>Clause</w:t>
            </w:r>
            <w:r w:rsidR="00415C19">
              <w:t> </w:t>
            </w:r>
            <w:r w:rsidR="00415C19" w:rsidRPr="00441CD0">
              <w:t>8</w:t>
            </w:r>
            <w:r w:rsidRPr="00441CD0">
              <w:t>.2.117</w:t>
            </w:r>
          </w:p>
        </w:tc>
        <w:tc>
          <w:tcPr>
            <w:tcW w:w="751" w:type="pct"/>
            <w:hideMark/>
          </w:tcPr>
          <w:p w14:paraId="306F85A4" w14:textId="77777777" w:rsidR="00EE5860" w:rsidRPr="00441CD0" w:rsidRDefault="00EE5860" w:rsidP="00BB0E1F">
            <w:pPr>
              <w:pStyle w:val="TAC"/>
              <w:rPr>
                <w:lang w:val="fr-FR"/>
              </w:rPr>
            </w:pPr>
            <w:r w:rsidRPr="00441CD0">
              <w:rPr>
                <w:lang w:val="de-DE"/>
              </w:rPr>
              <w:t>Not Applicable</w:t>
            </w:r>
          </w:p>
        </w:tc>
      </w:tr>
      <w:tr w:rsidR="001046A9" w:rsidRPr="00441CD0" w14:paraId="005B69E7" w14:textId="77777777" w:rsidTr="001046A9">
        <w:tc>
          <w:tcPr>
            <w:tcW w:w="846" w:type="pct"/>
            <w:hideMark/>
          </w:tcPr>
          <w:p w14:paraId="1B427BF6" w14:textId="77777777" w:rsidR="00EE5860" w:rsidRPr="00441CD0" w:rsidRDefault="00EE5860" w:rsidP="00BB0E1F">
            <w:pPr>
              <w:pStyle w:val="TAC"/>
            </w:pPr>
            <w:r w:rsidRPr="00441CD0">
              <w:t>160</w:t>
            </w:r>
          </w:p>
        </w:tc>
        <w:tc>
          <w:tcPr>
            <w:tcW w:w="1879" w:type="pct"/>
            <w:hideMark/>
          </w:tcPr>
          <w:p w14:paraId="609A5D10" w14:textId="77777777" w:rsidR="00EE5860" w:rsidRPr="00441CD0" w:rsidRDefault="00EE5860" w:rsidP="00BB0E1F">
            <w:pPr>
              <w:pStyle w:val="TAL"/>
              <w:rPr>
                <w:lang w:val="x-none"/>
              </w:rPr>
            </w:pPr>
            <w:r w:rsidRPr="00441CD0">
              <w:rPr>
                <w:lang w:eastAsia="zh-CN"/>
              </w:rPr>
              <w:t>3GPP Interface Type</w:t>
            </w:r>
          </w:p>
        </w:tc>
        <w:tc>
          <w:tcPr>
            <w:tcW w:w="1524" w:type="pct"/>
            <w:hideMark/>
          </w:tcPr>
          <w:p w14:paraId="1CF120B5" w14:textId="20A23B4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.2.118</w:t>
            </w:r>
          </w:p>
        </w:tc>
        <w:tc>
          <w:tcPr>
            <w:tcW w:w="751" w:type="pct"/>
            <w:hideMark/>
          </w:tcPr>
          <w:p w14:paraId="698076D3" w14:textId="77777777" w:rsidR="00EE5860" w:rsidRPr="00441CD0" w:rsidRDefault="00EE5860" w:rsidP="00BB0E1F">
            <w:pPr>
              <w:pStyle w:val="TAC"/>
              <w:rPr>
                <w:lang w:val="fr-FR"/>
              </w:rPr>
            </w:pPr>
            <w:r w:rsidRPr="00441CD0">
              <w:rPr>
                <w:lang w:val="fr-FR" w:eastAsia="zh-CN"/>
              </w:rPr>
              <w:t>1</w:t>
            </w:r>
          </w:p>
        </w:tc>
      </w:tr>
      <w:tr w:rsidR="001046A9" w:rsidRPr="00441CD0" w14:paraId="0158AB6F" w14:textId="77777777" w:rsidTr="001046A9">
        <w:tc>
          <w:tcPr>
            <w:tcW w:w="846" w:type="pct"/>
            <w:hideMark/>
          </w:tcPr>
          <w:p w14:paraId="4DFA6FF3" w14:textId="77777777" w:rsidR="00EE5860" w:rsidRPr="00441CD0" w:rsidRDefault="00EE5860" w:rsidP="00BB0E1F">
            <w:pPr>
              <w:pStyle w:val="TAC"/>
              <w:rPr>
                <w:lang w:val="sv-SE"/>
              </w:rPr>
            </w:pPr>
            <w:r w:rsidRPr="00441CD0">
              <w:rPr>
                <w:lang w:val="sv-SE"/>
              </w:rPr>
              <w:t>161</w:t>
            </w:r>
          </w:p>
        </w:tc>
        <w:tc>
          <w:tcPr>
            <w:tcW w:w="1879" w:type="pct"/>
            <w:hideMark/>
          </w:tcPr>
          <w:p w14:paraId="1BA59D7D" w14:textId="77777777" w:rsidR="00EE5860" w:rsidRPr="00441CD0" w:rsidRDefault="00EE5860" w:rsidP="00BB0E1F">
            <w:pPr>
              <w:pStyle w:val="TAL"/>
              <w:rPr>
                <w:lang w:val="x-none"/>
              </w:rPr>
            </w:pPr>
            <w:r w:rsidRPr="00441CD0">
              <w:t>PFCPSRReq-Flags</w:t>
            </w:r>
          </w:p>
        </w:tc>
        <w:tc>
          <w:tcPr>
            <w:tcW w:w="1524" w:type="pct"/>
            <w:hideMark/>
          </w:tcPr>
          <w:p w14:paraId="3B978EF7" w14:textId="35782C3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.2.119</w:t>
            </w:r>
          </w:p>
        </w:tc>
        <w:tc>
          <w:tcPr>
            <w:tcW w:w="751" w:type="pct"/>
            <w:hideMark/>
          </w:tcPr>
          <w:p w14:paraId="4054694E" w14:textId="77777777" w:rsidR="00EE5860" w:rsidRPr="00441CD0" w:rsidRDefault="00EE5860" w:rsidP="00BB0E1F">
            <w:pPr>
              <w:pStyle w:val="TAC"/>
              <w:rPr>
                <w:lang w:val="de-DE"/>
              </w:rPr>
            </w:pPr>
            <w:r w:rsidRPr="00441CD0">
              <w:rPr>
                <w:lang w:val="de-DE"/>
              </w:rPr>
              <w:t>1</w:t>
            </w:r>
          </w:p>
        </w:tc>
      </w:tr>
      <w:tr w:rsidR="001046A9" w:rsidRPr="00441CD0" w14:paraId="7ECD65C3" w14:textId="77777777" w:rsidTr="001046A9">
        <w:tc>
          <w:tcPr>
            <w:tcW w:w="846" w:type="pct"/>
            <w:hideMark/>
          </w:tcPr>
          <w:p w14:paraId="41B5697C" w14:textId="77777777" w:rsidR="00EE5860" w:rsidRPr="00441CD0" w:rsidRDefault="00EE5860" w:rsidP="00BB0E1F">
            <w:pPr>
              <w:pStyle w:val="TAC"/>
              <w:rPr>
                <w:lang w:val="sv-SE"/>
              </w:rPr>
            </w:pPr>
            <w:r w:rsidRPr="00441CD0">
              <w:rPr>
                <w:lang w:val="sv-SE"/>
              </w:rPr>
              <w:t>162</w:t>
            </w:r>
          </w:p>
        </w:tc>
        <w:tc>
          <w:tcPr>
            <w:tcW w:w="1879" w:type="pct"/>
            <w:hideMark/>
          </w:tcPr>
          <w:p w14:paraId="679CA1AC" w14:textId="77777777" w:rsidR="00EE5860" w:rsidRPr="00441CD0" w:rsidRDefault="00EE5860" w:rsidP="00BB0E1F">
            <w:pPr>
              <w:pStyle w:val="TAL"/>
              <w:rPr>
                <w:lang w:val="x-none"/>
              </w:rPr>
            </w:pPr>
            <w:r w:rsidRPr="00441CD0">
              <w:t>PFCPAUReq-Flags</w:t>
            </w:r>
          </w:p>
        </w:tc>
        <w:tc>
          <w:tcPr>
            <w:tcW w:w="1524" w:type="pct"/>
            <w:hideMark/>
          </w:tcPr>
          <w:p w14:paraId="7EF330CD" w14:textId="35101B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.2.120</w:t>
            </w:r>
          </w:p>
        </w:tc>
        <w:tc>
          <w:tcPr>
            <w:tcW w:w="751" w:type="pct"/>
            <w:hideMark/>
          </w:tcPr>
          <w:p w14:paraId="52A42933" w14:textId="77777777" w:rsidR="00EE5860" w:rsidRPr="00441CD0" w:rsidRDefault="00EE5860" w:rsidP="00BB0E1F">
            <w:pPr>
              <w:pStyle w:val="TAC"/>
              <w:rPr>
                <w:lang w:val="de-DE"/>
              </w:rPr>
            </w:pPr>
            <w:r w:rsidRPr="00441CD0">
              <w:rPr>
                <w:lang w:val="de-DE"/>
              </w:rPr>
              <w:t>1</w:t>
            </w:r>
          </w:p>
        </w:tc>
      </w:tr>
      <w:tr w:rsidR="001046A9" w:rsidRPr="00441CD0" w14:paraId="11BEF885" w14:textId="77777777" w:rsidTr="001046A9">
        <w:tc>
          <w:tcPr>
            <w:tcW w:w="846" w:type="pct"/>
            <w:hideMark/>
          </w:tcPr>
          <w:p w14:paraId="28C5DAAF" w14:textId="77777777" w:rsidR="00EE5860" w:rsidRPr="00441CD0" w:rsidRDefault="00EE5860" w:rsidP="00BB0E1F">
            <w:pPr>
              <w:pStyle w:val="TAC"/>
              <w:rPr>
                <w:lang w:val="sv-SE"/>
              </w:rPr>
            </w:pPr>
            <w:r w:rsidRPr="00441CD0">
              <w:rPr>
                <w:lang w:val="sv-SE"/>
              </w:rPr>
              <w:t>163</w:t>
            </w:r>
          </w:p>
        </w:tc>
        <w:tc>
          <w:tcPr>
            <w:tcW w:w="1879" w:type="pct"/>
            <w:hideMark/>
          </w:tcPr>
          <w:p w14:paraId="49633454" w14:textId="77777777" w:rsidR="00EE5860" w:rsidRPr="00441CD0" w:rsidRDefault="00EE5860" w:rsidP="00BB0E1F">
            <w:pPr>
              <w:pStyle w:val="TAL"/>
              <w:rPr>
                <w:lang w:val="x-none"/>
              </w:rPr>
            </w:pPr>
            <w:r w:rsidRPr="00441CD0">
              <w:t>Activation Time</w:t>
            </w:r>
          </w:p>
        </w:tc>
        <w:tc>
          <w:tcPr>
            <w:tcW w:w="1524" w:type="pct"/>
            <w:hideMark/>
          </w:tcPr>
          <w:p w14:paraId="7DDB62AA" w14:textId="2893303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.2.121</w:t>
            </w:r>
          </w:p>
        </w:tc>
        <w:tc>
          <w:tcPr>
            <w:tcW w:w="751" w:type="pct"/>
            <w:hideMark/>
          </w:tcPr>
          <w:p w14:paraId="64650007" w14:textId="77777777" w:rsidR="00EE5860" w:rsidRPr="00441CD0" w:rsidRDefault="00EE5860" w:rsidP="00BB0E1F">
            <w:pPr>
              <w:pStyle w:val="TAC"/>
              <w:rPr>
                <w:lang w:val="de-DE"/>
              </w:rPr>
            </w:pPr>
            <w:r w:rsidRPr="00441CD0">
              <w:rPr>
                <w:lang w:val="de-DE"/>
              </w:rPr>
              <w:t>4</w:t>
            </w:r>
          </w:p>
        </w:tc>
      </w:tr>
      <w:tr w:rsidR="001046A9" w:rsidRPr="00441CD0" w14:paraId="658E752A" w14:textId="77777777" w:rsidTr="001046A9">
        <w:tc>
          <w:tcPr>
            <w:tcW w:w="846" w:type="pct"/>
            <w:hideMark/>
          </w:tcPr>
          <w:p w14:paraId="6650AFF9" w14:textId="77777777" w:rsidR="00EE5860" w:rsidRPr="00441CD0" w:rsidRDefault="00EE5860" w:rsidP="00BB0E1F">
            <w:pPr>
              <w:pStyle w:val="TAC"/>
              <w:rPr>
                <w:lang w:val="sv-SE"/>
              </w:rPr>
            </w:pPr>
            <w:r w:rsidRPr="00441CD0">
              <w:rPr>
                <w:lang w:val="sv-SE"/>
              </w:rPr>
              <w:t>164</w:t>
            </w:r>
          </w:p>
        </w:tc>
        <w:tc>
          <w:tcPr>
            <w:tcW w:w="1879" w:type="pct"/>
            <w:hideMark/>
          </w:tcPr>
          <w:p w14:paraId="407BE35C" w14:textId="77777777" w:rsidR="00EE5860" w:rsidRPr="00441CD0" w:rsidRDefault="00EE5860" w:rsidP="00BB0E1F">
            <w:pPr>
              <w:pStyle w:val="TAL"/>
              <w:rPr>
                <w:lang w:val="x-none"/>
              </w:rPr>
            </w:pPr>
            <w:r w:rsidRPr="00441CD0">
              <w:t>Deactivation Time</w:t>
            </w:r>
          </w:p>
        </w:tc>
        <w:tc>
          <w:tcPr>
            <w:tcW w:w="1524" w:type="pct"/>
            <w:hideMark/>
          </w:tcPr>
          <w:p w14:paraId="6BCE1C95" w14:textId="7E02029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.2.122</w:t>
            </w:r>
          </w:p>
        </w:tc>
        <w:tc>
          <w:tcPr>
            <w:tcW w:w="751" w:type="pct"/>
            <w:hideMark/>
          </w:tcPr>
          <w:p w14:paraId="5D2B6A00" w14:textId="77777777" w:rsidR="00EE5860" w:rsidRPr="00441CD0" w:rsidRDefault="00EE5860" w:rsidP="00BB0E1F">
            <w:pPr>
              <w:pStyle w:val="TAC"/>
              <w:rPr>
                <w:lang w:val="de-DE"/>
              </w:rPr>
            </w:pPr>
            <w:r w:rsidRPr="00441CD0">
              <w:rPr>
                <w:lang w:val="de-DE"/>
              </w:rPr>
              <w:t>4</w:t>
            </w:r>
          </w:p>
        </w:tc>
      </w:tr>
      <w:tr w:rsidR="001046A9" w:rsidRPr="00441CD0" w14:paraId="07C4F52B" w14:textId="77777777" w:rsidTr="001046A9">
        <w:tc>
          <w:tcPr>
            <w:tcW w:w="846" w:type="pct"/>
            <w:hideMark/>
          </w:tcPr>
          <w:p w14:paraId="2531AD11" w14:textId="77777777" w:rsidR="00EE5860" w:rsidRPr="00441CD0" w:rsidRDefault="00EE5860" w:rsidP="00BB0E1F">
            <w:pPr>
              <w:pStyle w:val="TAC"/>
              <w:rPr>
                <w:lang w:val="sv-SE"/>
              </w:rPr>
            </w:pPr>
            <w:r w:rsidRPr="00441CD0">
              <w:t>165</w:t>
            </w:r>
          </w:p>
        </w:tc>
        <w:tc>
          <w:tcPr>
            <w:tcW w:w="1879" w:type="pct"/>
            <w:hideMark/>
          </w:tcPr>
          <w:p w14:paraId="7DC932B9" w14:textId="77777777" w:rsidR="00EE5860" w:rsidRPr="00441CD0" w:rsidRDefault="00EE5860" w:rsidP="00BB0E1F">
            <w:pPr>
              <w:pStyle w:val="TAL"/>
              <w:rPr>
                <w:lang w:val="x-none"/>
              </w:rPr>
            </w:pPr>
            <w:r w:rsidRPr="00441CD0">
              <w:rPr>
                <w:lang w:val="en-US"/>
              </w:rPr>
              <w:t>Create MAR</w:t>
            </w:r>
          </w:p>
        </w:tc>
        <w:tc>
          <w:tcPr>
            <w:tcW w:w="1524" w:type="pct"/>
            <w:hideMark/>
          </w:tcPr>
          <w:p w14:paraId="2AABE356" w14:textId="77777777" w:rsidR="00EE5860" w:rsidRPr="00441CD0" w:rsidRDefault="00EE5860" w:rsidP="00BB0E1F">
            <w:pPr>
              <w:pStyle w:val="TAL"/>
            </w:pPr>
            <w:r w:rsidRPr="00441CD0">
              <w:t>Extendable / Table 7.5.2</w:t>
            </w:r>
            <w:r w:rsidRPr="00441CD0">
              <w:rPr>
                <w:lang w:val="de-DE"/>
              </w:rPr>
              <w:t>.8-1</w:t>
            </w:r>
          </w:p>
        </w:tc>
        <w:tc>
          <w:tcPr>
            <w:tcW w:w="751" w:type="pct"/>
            <w:hideMark/>
          </w:tcPr>
          <w:p w14:paraId="1F3D2519" w14:textId="77777777" w:rsidR="00EE5860" w:rsidRPr="00441CD0" w:rsidRDefault="00EE5860" w:rsidP="00BB0E1F">
            <w:pPr>
              <w:pStyle w:val="TAC"/>
              <w:rPr>
                <w:lang w:val="de-DE"/>
              </w:rPr>
            </w:pPr>
            <w:r w:rsidRPr="00441CD0">
              <w:rPr>
                <w:lang w:val="fr-FR"/>
              </w:rPr>
              <w:t>Not Applicable</w:t>
            </w:r>
          </w:p>
        </w:tc>
      </w:tr>
      <w:tr w:rsidR="001046A9" w:rsidRPr="00441CD0" w14:paraId="15D10F68" w14:textId="77777777" w:rsidTr="001046A9">
        <w:tc>
          <w:tcPr>
            <w:tcW w:w="846" w:type="pct"/>
            <w:hideMark/>
          </w:tcPr>
          <w:p w14:paraId="29FE383B" w14:textId="77777777" w:rsidR="00EE5860" w:rsidRPr="00441CD0" w:rsidRDefault="00EE5860" w:rsidP="00BB0E1F">
            <w:pPr>
              <w:pStyle w:val="TAC"/>
              <w:rPr>
                <w:lang w:val="sv-SE"/>
              </w:rPr>
            </w:pPr>
            <w:r w:rsidRPr="00441CD0">
              <w:t>166</w:t>
            </w:r>
          </w:p>
        </w:tc>
        <w:tc>
          <w:tcPr>
            <w:tcW w:w="1879" w:type="pct"/>
            <w:hideMark/>
          </w:tcPr>
          <w:p w14:paraId="18BFFF76" w14:textId="77777777" w:rsidR="00EE5860" w:rsidRPr="00441CD0" w:rsidRDefault="00EE5860" w:rsidP="00BB0E1F">
            <w:pPr>
              <w:pStyle w:val="TAL"/>
              <w:rPr>
                <w:lang w:val="x-none"/>
              </w:rPr>
            </w:pPr>
            <w:r w:rsidRPr="00441CD0">
              <w:t>3GPP Access Forwarding Action Information</w:t>
            </w:r>
          </w:p>
        </w:tc>
        <w:tc>
          <w:tcPr>
            <w:tcW w:w="1524" w:type="pct"/>
            <w:hideMark/>
          </w:tcPr>
          <w:p w14:paraId="18B8050C"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-2</w:t>
            </w:r>
          </w:p>
        </w:tc>
        <w:tc>
          <w:tcPr>
            <w:tcW w:w="751" w:type="pct"/>
            <w:hideMark/>
          </w:tcPr>
          <w:p w14:paraId="66A65328" w14:textId="77777777" w:rsidR="00EE5860" w:rsidRPr="00441CD0" w:rsidRDefault="00EE5860" w:rsidP="00BB0E1F">
            <w:pPr>
              <w:pStyle w:val="TAC"/>
              <w:rPr>
                <w:lang w:val="de-DE"/>
              </w:rPr>
            </w:pPr>
            <w:r w:rsidRPr="00441CD0">
              <w:rPr>
                <w:lang w:val="fr-FR"/>
              </w:rPr>
              <w:t>Not Applicable</w:t>
            </w:r>
          </w:p>
        </w:tc>
      </w:tr>
      <w:tr w:rsidR="001046A9" w:rsidRPr="00441CD0" w14:paraId="427011EF" w14:textId="77777777" w:rsidTr="001046A9">
        <w:tc>
          <w:tcPr>
            <w:tcW w:w="846" w:type="pct"/>
            <w:hideMark/>
          </w:tcPr>
          <w:p w14:paraId="1048D583" w14:textId="77777777" w:rsidR="00EE5860" w:rsidRPr="00441CD0" w:rsidRDefault="00EE5860" w:rsidP="00BB0E1F">
            <w:pPr>
              <w:pStyle w:val="TAC"/>
            </w:pPr>
            <w:r w:rsidRPr="00441CD0">
              <w:t>167</w:t>
            </w:r>
          </w:p>
        </w:tc>
        <w:tc>
          <w:tcPr>
            <w:tcW w:w="1879" w:type="pct"/>
            <w:hideMark/>
          </w:tcPr>
          <w:p w14:paraId="5533B611" w14:textId="77777777" w:rsidR="00EE5860" w:rsidRPr="00441CD0" w:rsidRDefault="00EE5860" w:rsidP="00BB0E1F">
            <w:pPr>
              <w:pStyle w:val="TAL"/>
              <w:rPr>
                <w:lang w:val="x-none"/>
              </w:rPr>
            </w:pPr>
            <w:r w:rsidRPr="00441CD0">
              <w:t>Non-3GPP Access Forwarding Action Information</w:t>
            </w:r>
          </w:p>
        </w:tc>
        <w:tc>
          <w:tcPr>
            <w:tcW w:w="1524" w:type="pct"/>
            <w:hideMark/>
          </w:tcPr>
          <w:p w14:paraId="3BDC7BD9"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-3</w:t>
            </w:r>
          </w:p>
        </w:tc>
        <w:tc>
          <w:tcPr>
            <w:tcW w:w="751" w:type="pct"/>
            <w:hideMark/>
          </w:tcPr>
          <w:p w14:paraId="14880D39" w14:textId="77777777" w:rsidR="00EE5860" w:rsidRPr="00441CD0" w:rsidRDefault="00EE5860" w:rsidP="00BB0E1F">
            <w:pPr>
              <w:pStyle w:val="TAC"/>
              <w:rPr>
                <w:lang w:val="fr-FR"/>
              </w:rPr>
            </w:pPr>
            <w:r w:rsidRPr="00441CD0">
              <w:rPr>
                <w:lang w:val="fr-FR"/>
              </w:rPr>
              <w:t>Not Applicable</w:t>
            </w:r>
          </w:p>
        </w:tc>
      </w:tr>
      <w:tr w:rsidR="001046A9" w:rsidRPr="00441CD0" w14:paraId="00179D1F" w14:textId="77777777" w:rsidTr="001046A9">
        <w:tc>
          <w:tcPr>
            <w:tcW w:w="846" w:type="pct"/>
            <w:hideMark/>
          </w:tcPr>
          <w:p w14:paraId="606CC993" w14:textId="77777777" w:rsidR="00EE5860" w:rsidRPr="00441CD0" w:rsidRDefault="00EE5860" w:rsidP="00BB0E1F">
            <w:pPr>
              <w:pStyle w:val="TAC"/>
              <w:rPr>
                <w:lang w:val="sv-SE"/>
              </w:rPr>
            </w:pPr>
            <w:r w:rsidRPr="00441CD0">
              <w:t>168</w:t>
            </w:r>
          </w:p>
        </w:tc>
        <w:tc>
          <w:tcPr>
            <w:tcW w:w="1879" w:type="pct"/>
            <w:hideMark/>
          </w:tcPr>
          <w:p w14:paraId="487DFEBE" w14:textId="77777777" w:rsidR="00EE5860" w:rsidRPr="00441CD0" w:rsidRDefault="00EE5860" w:rsidP="00BB0E1F">
            <w:pPr>
              <w:pStyle w:val="TAL"/>
              <w:rPr>
                <w:lang w:val="x-none"/>
              </w:rPr>
            </w:pPr>
            <w:r w:rsidRPr="00441CD0">
              <w:rPr>
                <w:lang w:val="en-US"/>
              </w:rPr>
              <w:t>Remove MAR</w:t>
            </w:r>
          </w:p>
        </w:tc>
        <w:tc>
          <w:tcPr>
            <w:tcW w:w="1524" w:type="pct"/>
            <w:hideMark/>
          </w:tcPr>
          <w:p w14:paraId="24A29FE8" w14:textId="77777777" w:rsidR="00EE5860" w:rsidRPr="00441CD0" w:rsidRDefault="00EE5860" w:rsidP="00BB0E1F">
            <w:pPr>
              <w:pStyle w:val="TAL"/>
            </w:pPr>
            <w:r w:rsidRPr="00441CD0">
              <w:t>Extendable / Table 7.5.4</w:t>
            </w:r>
            <w:r w:rsidRPr="00441CD0">
              <w:rPr>
                <w:lang w:val="de-DE"/>
              </w:rPr>
              <w:t>.15-1</w:t>
            </w:r>
          </w:p>
        </w:tc>
        <w:tc>
          <w:tcPr>
            <w:tcW w:w="751" w:type="pct"/>
            <w:hideMark/>
          </w:tcPr>
          <w:p w14:paraId="0DDD5BCE" w14:textId="77777777" w:rsidR="00EE5860" w:rsidRPr="00441CD0" w:rsidRDefault="00EE5860" w:rsidP="00BB0E1F">
            <w:pPr>
              <w:pStyle w:val="TAC"/>
              <w:rPr>
                <w:lang w:val="de-DE"/>
              </w:rPr>
            </w:pPr>
            <w:r w:rsidRPr="00441CD0">
              <w:rPr>
                <w:lang w:val="fr-FR"/>
              </w:rPr>
              <w:t>Not Applicable</w:t>
            </w:r>
          </w:p>
        </w:tc>
      </w:tr>
      <w:tr w:rsidR="001046A9" w:rsidRPr="00441CD0" w14:paraId="51C3B168" w14:textId="77777777" w:rsidTr="001046A9">
        <w:tc>
          <w:tcPr>
            <w:tcW w:w="846" w:type="pct"/>
            <w:hideMark/>
          </w:tcPr>
          <w:p w14:paraId="24F352FB" w14:textId="77777777" w:rsidR="00EE5860" w:rsidRPr="00441CD0" w:rsidRDefault="00EE5860" w:rsidP="00BB0E1F">
            <w:pPr>
              <w:pStyle w:val="TAC"/>
              <w:rPr>
                <w:lang w:val="sv-SE"/>
              </w:rPr>
            </w:pPr>
            <w:r w:rsidRPr="00441CD0">
              <w:t>169</w:t>
            </w:r>
          </w:p>
        </w:tc>
        <w:tc>
          <w:tcPr>
            <w:tcW w:w="1879" w:type="pct"/>
            <w:hideMark/>
          </w:tcPr>
          <w:p w14:paraId="25C31AD0" w14:textId="77777777" w:rsidR="00EE5860" w:rsidRPr="00441CD0" w:rsidRDefault="00EE5860" w:rsidP="00BB0E1F">
            <w:pPr>
              <w:pStyle w:val="TAL"/>
              <w:rPr>
                <w:lang w:val="x-none"/>
              </w:rPr>
            </w:pPr>
            <w:r w:rsidRPr="00441CD0">
              <w:rPr>
                <w:lang w:val="fr-FR"/>
              </w:rPr>
              <w:t>Update MAR</w:t>
            </w:r>
          </w:p>
        </w:tc>
        <w:tc>
          <w:tcPr>
            <w:tcW w:w="1524" w:type="pct"/>
            <w:hideMark/>
          </w:tcPr>
          <w:p w14:paraId="48E86472"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-1</w:t>
            </w:r>
          </w:p>
        </w:tc>
        <w:tc>
          <w:tcPr>
            <w:tcW w:w="751" w:type="pct"/>
            <w:hideMark/>
          </w:tcPr>
          <w:p w14:paraId="16623CD0" w14:textId="77777777" w:rsidR="00EE5860" w:rsidRPr="00441CD0" w:rsidRDefault="00EE5860" w:rsidP="00BB0E1F">
            <w:pPr>
              <w:pStyle w:val="TAC"/>
              <w:rPr>
                <w:lang w:val="de-DE"/>
              </w:rPr>
            </w:pPr>
            <w:r w:rsidRPr="00441CD0">
              <w:rPr>
                <w:lang w:val="fr-FR"/>
              </w:rPr>
              <w:t>Not Applicable</w:t>
            </w:r>
          </w:p>
        </w:tc>
      </w:tr>
      <w:tr w:rsidR="001046A9" w:rsidRPr="00441CD0" w14:paraId="15DCDC50" w14:textId="77777777" w:rsidTr="001046A9">
        <w:tc>
          <w:tcPr>
            <w:tcW w:w="846" w:type="pct"/>
            <w:hideMark/>
          </w:tcPr>
          <w:p w14:paraId="5B79C550" w14:textId="77777777" w:rsidR="00EE5860" w:rsidRPr="00441CD0" w:rsidRDefault="00EE5860" w:rsidP="00BB0E1F">
            <w:pPr>
              <w:pStyle w:val="TAC"/>
              <w:rPr>
                <w:lang w:val="sv-SE"/>
              </w:rPr>
            </w:pPr>
            <w:r w:rsidRPr="00441CD0">
              <w:rPr>
                <w:lang w:val="sv-SE"/>
              </w:rPr>
              <w:t>170</w:t>
            </w:r>
          </w:p>
        </w:tc>
        <w:tc>
          <w:tcPr>
            <w:tcW w:w="1879" w:type="pct"/>
            <w:hideMark/>
          </w:tcPr>
          <w:p w14:paraId="6993626E" w14:textId="77777777" w:rsidR="00EE5860" w:rsidRPr="00441CD0" w:rsidRDefault="00EE5860" w:rsidP="00BB0E1F">
            <w:pPr>
              <w:pStyle w:val="TAL"/>
              <w:rPr>
                <w:lang w:val="x-none"/>
              </w:rPr>
            </w:pPr>
            <w:r w:rsidRPr="00441CD0">
              <w:t>MAR ID</w:t>
            </w:r>
          </w:p>
        </w:tc>
        <w:tc>
          <w:tcPr>
            <w:tcW w:w="1524" w:type="pct"/>
            <w:hideMark/>
          </w:tcPr>
          <w:p w14:paraId="56340408" w14:textId="7E858C4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.2.123</w:t>
            </w:r>
          </w:p>
        </w:tc>
        <w:tc>
          <w:tcPr>
            <w:tcW w:w="751" w:type="pct"/>
            <w:hideMark/>
          </w:tcPr>
          <w:p w14:paraId="248B7A3A" w14:textId="77777777" w:rsidR="00EE5860" w:rsidRPr="00441CD0" w:rsidRDefault="00EE5860" w:rsidP="00BB0E1F">
            <w:pPr>
              <w:pStyle w:val="TAC"/>
              <w:rPr>
                <w:lang w:val="fr-FR"/>
              </w:rPr>
            </w:pPr>
            <w:r w:rsidRPr="00441CD0">
              <w:rPr>
                <w:lang w:val="fr-FR"/>
              </w:rPr>
              <w:t>2</w:t>
            </w:r>
          </w:p>
        </w:tc>
      </w:tr>
      <w:tr w:rsidR="001046A9" w:rsidRPr="00441CD0" w14:paraId="593B7D75" w14:textId="77777777" w:rsidTr="001046A9">
        <w:tc>
          <w:tcPr>
            <w:tcW w:w="846" w:type="pct"/>
            <w:hideMark/>
          </w:tcPr>
          <w:p w14:paraId="54FCA95A" w14:textId="77777777" w:rsidR="00EE5860" w:rsidRPr="00441CD0" w:rsidRDefault="00EE5860" w:rsidP="00BB0E1F">
            <w:pPr>
              <w:pStyle w:val="TAC"/>
              <w:rPr>
                <w:lang w:val="sv-SE"/>
              </w:rPr>
            </w:pPr>
            <w:r w:rsidRPr="00441CD0">
              <w:rPr>
                <w:lang w:val="sv-SE"/>
              </w:rPr>
              <w:t>171</w:t>
            </w:r>
          </w:p>
        </w:tc>
        <w:tc>
          <w:tcPr>
            <w:tcW w:w="1879" w:type="pct"/>
            <w:hideMark/>
          </w:tcPr>
          <w:p w14:paraId="7BF9B5B0" w14:textId="77777777" w:rsidR="00EE5860" w:rsidRPr="00441CD0" w:rsidRDefault="00EE5860" w:rsidP="00BB0E1F">
            <w:pPr>
              <w:pStyle w:val="TAL"/>
              <w:rPr>
                <w:lang w:val="x-none"/>
              </w:rPr>
            </w:pPr>
            <w:r w:rsidRPr="00441CD0">
              <w:t>Steering Functionality</w:t>
            </w:r>
          </w:p>
        </w:tc>
        <w:tc>
          <w:tcPr>
            <w:tcW w:w="1524" w:type="pct"/>
            <w:hideMark/>
          </w:tcPr>
          <w:p w14:paraId="35BC1288" w14:textId="7773888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.2.124</w:t>
            </w:r>
          </w:p>
        </w:tc>
        <w:tc>
          <w:tcPr>
            <w:tcW w:w="751" w:type="pct"/>
            <w:hideMark/>
          </w:tcPr>
          <w:p w14:paraId="0B1FACF9" w14:textId="77777777" w:rsidR="00EE5860" w:rsidRPr="00441CD0" w:rsidRDefault="00EE5860" w:rsidP="00BB0E1F">
            <w:pPr>
              <w:pStyle w:val="TAC"/>
              <w:rPr>
                <w:lang w:val="de-DE"/>
              </w:rPr>
            </w:pPr>
            <w:r w:rsidRPr="00441CD0">
              <w:rPr>
                <w:lang w:val="de-DE"/>
              </w:rPr>
              <w:t>1</w:t>
            </w:r>
          </w:p>
        </w:tc>
      </w:tr>
      <w:tr w:rsidR="001046A9" w:rsidRPr="00441CD0" w14:paraId="79A8495A" w14:textId="77777777" w:rsidTr="001046A9">
        <w:tc>
          <w:tcPr>
            <w:tcW w:w="846" w:type="pct"/>
            <w:hideMark/>
          </w:tcPr>
          <w:p w14:paraId="5A48E9C3" w14:textId="77777777" w:rsidR="00EE5860" w:rsidRPr="00441CD0" w:rsidRDefault="00EE5860" w:rsidP="00BB0E1F">
            <w:pPr>
              <w:pStyle w:val="TAC"/>
              <w:rPr>
                <w:lang w:val="sv-SE"/>
              </w:rPr>
            </w:pPr>
            <w:r w:rsidRPr="00441CD0">
              <w:rPr>
                <w:lang w:val="sv-SE"/>
              </w:rPr>
              <w:t>172</w:t>
            </w:r>
          </w:p>
        </w:tc>
        <w:tc>
          <w:tcPr>
            <w:tcW w:w="1879" w:type="pct"/>
            <w:hideMark/>
          </w:tcPr>
          <w:p w14:paraId="3A3CCC23" w14:textId="77777777" w:rsidR="00EE5860" w:rsidRPr="00441CD0" w:rsidRDefault="00EE5860" w:rsidP="00BB0E1F">
            <w:pPr>
              <w:pStyle w:val="TAL"/>
              <w:rPr>
                <w:lang w:val="x-none"/>
              </w:rPr>
            </w:pPr>
            <w:r w:rsidRPr="00441CD0">
              <w:t>Steering Mode</w:t>
            </w:r>
          </w:p>
        </w:tc>
        <w:tc>
          <w:tcPr>
            <w:tcW w:w="1524" w:type="pct"/>
            <w:hideMark/>
          </w:tcPr>
          <w:p w14:paraId="49701C94" w14:textId="4013BEA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.2.125</w:t>
            </w:r>
          </w:p>
        </w:tc>
        <w:tc>
          <w:tcPr>
            <w:tcW w:w="751" w:type="pct"/>
            <w:hideMark/>
          </w:tcPr>
          <w:p w14:paraId="6D0526A4" w14:textId="77777777" w:rsidR="00EE5860" w:rsidRPr="00441CD0" w:rsidRDefault="00EE5860" w:rsidP="00BB0E1F">
            <w:pPr>
              <w:pStyle w:val="TAC"/>
              <w:rPr>
                <w:lang w:val="de-DE"/>
              </w:rPr>
            </w:pPr>
            <w:r w:rsidRPr="00441CD0">
              <w:rPr>
                <w:lang w:val="de-DE"/>
              </w:rPr>
              <w:t>1</w:t>
            </w:r>
          </w:p>
        </w:tc>
      </w:tr>
      <w:tr w:rsidR="001046A9" w:rsidRPr="00441CD0" w14:paraId="3BB14F4F" w14:textId="77777777" w:rsidTr="001046A9">
        <w:tc>
          <w:tcPr>
            <w:tcW w:w="846" w:type="pct"/>
            <w:hideMark/>
          </w:tcPr>
          <w:p w14:paraId="4812F190" w14:textId="77777777" w:rsidR="00EE5860" w:rsidRPr="00441CD0" w:rsidRDefault="00EE5860" w:rsidP="00BB0E1F">
            <w:pPr>
              <w:pStyle w:val="TAC"/>
              <w:rPr>
                <w:lang w:val="sv-SE"/>
              </w:rPr>
            </w:pPr>
            <w:r w:rsidRPr="00441CD0">
              <w:rPr>
                <w:lang w:val="sv-SE"/>
              </w:rPr>
              <w:t>173</w:t>
            </w:r>
          </w:p>
        </w:tc>
        <w:tc>
          <w:tcPr>
            <w:tcW w:w="1879" w:type="pct"/>
            <w:hideMark/>
          </w:tcPr>
          <w:p w14:paraId="19CA027F" w14:textId="77777777" w:rsidR="00EE5860" w:rsidRPr="00441CD0" w:rsidRDefault="00EE5860" w:rsidP="00BB0E1F">
            <w:pPr>
              <w:pStyle w:val="TAL"/>
              <w:rPr>
                <w:lang w:val="x-none"/>
              </w:rPr>
            </w:pPr>
            <w:r w:rsidRPr="00441CD0">
              <w:t>Weight</w:t>
            </w:r>
          </w:p>
        </w:tc>
        <w:tc>
          <w:tcPr>
            <w:tcW w:w="1524" w:type="pct"/>
            <w:hideMark/>
          </w:tcPr>
          <w:p w14:paraId="75CE8C2A" w14:textId="412F3FDC"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.2.126</w:t>
            </w:r>
          </w:p>
        </w:tc>
        <w:tc>
          <w:tcPr>
            <w:tcW w:w="751" w:type="pct"/>
            <w:hideMark/>
          </w:tcPr>
          <w:p w14:paraId="0FE412C8" w14:textId="77777777" w:rsidR="00EE5860" w:rsidRPr="00441CD0" w:rsidRDefault="00EE5860" w:rsidP="00BB0E1F">
            <w:pPr>
              <w:pStyle w:val="TAC"/>
              <w:rPr>
                <w:lang w:val="de-DE"/>
              </w:rPr>
            </w:pPr>
            <w:r w:rsidRPr="00441CD0">
              <w:rPr>
                <w:lang w:val="de-DE"/>
              </w:rPr>
              <w:t>1</w:t>
            </w:r>
          </w:p>
        </w:tc>
      </w:tr>
      <w:tr w:rsidR="001046A9" w:rsidRPr="00441CD0" w14:paraId="377FDB1F" w14:textId="77777777" w:rsidTr="001046A9">
        <w:tc>
          <w:tcPr>
            <w:tcW w:w="846" w:type="pct"/>
            <w:hideMark/>
          </w:tcPr>
          <w:p w14:paraId="1C3C5C93" w14:textId="77777777" w:rsidR="00EE5860" w:rsidRPr="00441CD0" w:rsidRDefault="00EE5860" w:rsidP="00BB0E1F">
            <w:pPr>
              <w:pStyle w:val="TAC"/>
              <w:rPr>
                <w:lang w:val="sv-SE"/>
              </w:rPr>
            </w:pPr>
            <w:r w:rsidRPr="00441CD0">
              <w:rPr>
                <w:lang w:val="sv-SE"/>
              </w:rPr>
              <w:t>174</w:t>
            </w:r>
          </w:p>
        </w:tc>
        <w:tc>
          <w:tcPr>
            <w:tcW w:w="1879" w:type="pct"/>
            <w:hideMark/>
          </w:tcPr>
          <w:p w14:paraId="52B822D5" w14:textId="77777777" w:rsidR="00EE5860" w:rsidRPr="00441CD0" w:rsidRDefault="00EE5860" w:rsidP="00BB0E1F">
            <w:pPr>
              <w:pStyle w:val="TAL"/>
              <w:rPr>
                <w:lang w:val="x-none"/>
              </w:rPr>
            </w:pPr>
            <w:r w:rsidRPr="00441CD0">
              <w:t>Priority</w:t>
            </w:r>
          </w:p>
        </w:tc>
        <w:tc>
          <w:tcPr>
            <w:tcW w:w="1524" w:type="pct"/>
            <w:hideMark/>
          </w:tcPr>
          <w:p w14:paraId="7D1D1E64" w14:textId="016AA0C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.2.127</w:t>
            </w:r>
          </w:p>
        </w:tc>
        <w:tc>
          <w:tcPr>
            <w:tcW w:w="751" w:type="pct"/>
            <w:hideMark/>
          </w:tcPr>
          <w:p w14:paraId="6123DA70" w14:textId="77777777" w:rsidR="00EE5860" w:rsidRPr="00441CD0" w:rsidRDefault="00EE5860" w:rsidP="00BB0E1F">
            <w:pPr>
              <w:pStyle w:val="TAC"/>
              <w:rPr>
                <w:lang w:val="de-DE"/>
              </w:rPr>
            </w:pPr>
            <w:r w:rsidRPr="00441CD0">
              <w:rPr>
                <w:lang w:val="de-DE"/>
              </w:rPr>
              <w:t>1</w:t>
            </w:r>
          </w:p>
        </w:tc>
      </w:tr>
      <w:tr w:rsidR="001046A9" w:rsidRPr="00441CD0" w14:paraId="3CAFD9D4" w14:textId="77777777" w:rsidTr="001046A9">
        <w:tc>
          <w:tcPr>
            <w:tcW w:w="846" w:type="pct"/>
            <w:hideMark/>
          </w:tcPr>
          <w:p w14:paraId="3F060556" w14:textId="77777777" w:rsidR="00EE5860" w:rsidRPr="00441CD0" w:rsidRDefault="00EE5860" w:rsidP="00BB0E1F">
            <w:pPr>
              <w:pStyle w:val="TAC"/>
              <w:rPr>
                <w:lang w:val="sv-SE"/>
              </w:rPr>
            </w:pPr>
            <w:r w:rsidRPr="00441CD0">
              <w:t>175</w:t>
            </w:r>
          </w:p>
        </w:tc>
        <w:tc>
          <w:tcPr>
            <w:tcW w:w="1879" w:type="pct"/>
            <w:hideMark/>
          </w:tcPr>
          <w:p w14:paraId="65077C3F" w14:textId="77777777" w:rsidR="00EE5860" w:rsidRPr="00441CD0" w:rsidRDefault="00EE5860" w:rsidP="00BB0E1F">
            <w:pPr>
              <w:pStyle w:val="TAL"/>
              <w:rPr>
                <w:lang w:val="x-none"/>
              </w:rPr>
            </w:pPr>
            <w:r w:rsidRPr="00441CD0">
              <w:t>Update 3GPP Access Forwarding Action Information</w:t>
            </w:r>
          </w:p>
        </w:tc>
        <w:tc>
          <w:tcPr>
            <w:tcW w:w="1524" w:type="pct"/>
            <w:hideMark/>
          </w:tcPr>
          <w:p w14:paraId="6B366C14"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-2</w:t>
            </w:r>
          </w:p>
        </w:tc>
        <w:tc>
          <w:tcPr>
            <w:tcW w:w="751" w:type="pct"/>
            <w:hideMark/>
          </w:tcPr>
          <w:p w14:paraId="21DD2A63" w14:textId="77777777" w:rsidR="00EE5860" w:rsidRPr="00441CD0" w:rsidRDefault="00EE5860" w:rsidP="00BB0E1F">
            <w:pPr>
              <w:pStyle w:val="TAC"/>
              <w:rPr>
                <w:lang w:val="de-DE"/>
              </w:rPr>
            </w:pPr>
            <w:r w:rsidRPr="00441CD0">
              <w:rPr>
                <w:lang w:val="fr-FR"/>
              </w:rPr>
              <w:t>Not Applicable</w:t>
            </w:r>
          </w:p>
        </w:tc>
      </w:tr>
      <w:tr w:rsidR="001046A9" w:rsidRPr="00441CD0" w14:paraId="6A0276A7" w14:textId="77777777" w:rsidTr="001046A9">
        <w:tc>
          <w:tcPr>
            <w:tcW w:w="846" w:type="pct"/>
            <w:hideMark/>
          </w:tcPr>
          <w:p w14:paraId="414466E4" w14:textId="77777777" w:rsidR="00EE5860" w:rsidRPr="00441CD0" w:rsidRDefault="00EE5860" w:rsidP="00BB0E1F">
            <w:pPr>
              <w:pStyle w:val="TAC"/>
              <w:rPr>
                <w:lang w:val="sv-SE"/>
              </w:rPr>
            </w:pPr>
            <w:r w:rsidRPr="00441CD0">
              <w:t>176</w:t>
            </w:r>
          </w:p>
        </w:tc>
        <w:tc>
          <w:tcPr>
            <w:tcW w:w="1879" w:type="pct"/>
            <w:hideMark/>
          </w:tcPr>
          <w:p w14:paraId="782C209A" w14:textId="77777777" w:rsidR="00EE5860" w:rsidRPr="00441CD0" w:rsidRDefault="00EE5860" w:rsidP="00BB0E1F">
            <w:pPr>
              <w:pStyle w:val="TAL"/>
              <w:rPr>
                <w:lang w:val="x-none"/>
              </w:rPr>
            </w:pPr>
            <w:r w:rsidRPr="00441CD0">
              <w:t>Update Non 3GPP Access Forwarding Action Information</w:t>
            </w:r>
          </w:p>
        </w:tc>
        <w:tc>
          <w:tcPr>
            <w:tcW w:w="1524" w:type="pct"/>
            <w:hideMark/>
          </w:tcPr>
          <w:p w14:paraId="4FEBA3BD" w14:textId="77777777" w:rsidR="00EE5860" w:rsidRPr="00441CD0" w:rsidRDefault="00EE5860" w:rsidP="00BB0E1F">
            <w:pPr>
              <w:pStyle w:val="TAL"/>
            </w:pPr>
            <w:r w:rsidRPr="00441CD0">
              <w:t>Extendable / Table 7.5.4</w:t>
            </w:r>
            <w:r w:rsidRPr="00441CD0">
              <w:rPr>
                <w:lang w:val="de-DE"/>
              </w:rPr>
              <w:t>.16-3</w:t>
            </w:r>
          </w:p>
        </w:tc>
        <w:tc>
          <w:tcPr>
            <w:tcW w:w="751" w:type="pct"/>
            <w:hideMark/>
          </w:tcPr>
          <w:p w14:paraId="1DF563CD" w14:textId="77777777" w:rsidR="00EE5860" w:rsidRPr="00441CD0" w:rsidRDefault="00EE5860" w:rsidP="00BB0E1F">
            <w:pPr>
              <w:pStyle w:val="TAC"/>
              <w:rPr>
                <w:lang w:val="de-DE"/>
              </w:rPr>
            </w:pPr>
            <w:r w:rsidRPr="00441CD0">
              <w:rPr>
                <w:lang w:val="fr-FR"/>
              </w:rPr>
              <w:t>Not Applicable</w:t>
            </w:r>
          </w:p>
        </w:tc>
      </w:tr>
      <w:tr w:rsidR="001046A9" w:rsidRPr="00441CD0" w14:paraId="1774C05E" w14:textId="77777777" w:rsidTr="001046A9">
        <w:tc>
          <w:tcPr>
            <w:tcW w:w="846" w:type="pct"/>
            <w:hideMark/>
          </w:tcPr>
          <w:p w14:paraId="7B8ED3EF" w14:textId="77777777" w:rsidR="00EE5860" w:rsidRPr="00441CD0" w:rsidRDefault="00EE5860" w:rsidP="00BB0E1F">
            <w:pPr>
              <w:pStyle w:val="TAC"/>
              <w:rPr>
                <w:lang w:val="sv-SE"/>
              </w:rPr>
            </w:pPr>
            <w:r w:rsidRPr="00441CD0">
              <w:rPr>
                <w:lang w:val="sv-SE"/>
              </w:rPr>
              <w:t>177</w:t>
            </w:r>
          </w:p>
        </w:tc>
        <w:tc>
          <w:tcPr>
            <w:tcW w:w="1879" w:type="pct"/>
            <w:hideMark/>
          </w:tcPr>
          <w:p w14:paraId="31656DEA" w14:textId="77777777" w:rsidR="00EE5860" w:rsidRPr="00441CD0" w:rsidRDefault="00EE5860" w:rsidP="00BB0E1F">
            <w:pPr>
              <w:pStyle w:val="TAL"/>
              <w:rPr>
                <w:lang w:val="x-none"/>
              </w:rPr>
            </w:pPr>
            <w:r w:rsidRPr="00441CD0">
              <w:t>UE IP address Pool Identity</w:t>
            </w:r>
          </w:p>
        </w:tc>
        <w:tc>
          <w:tcPr>
            <w:tcW w:w="1524" w:type="pct"/>
            <w:hideMark/>
          </w:tcPr>
          <w:p w14:paraId="1B3667AD" w14:textId="2EDA95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.2.128</w:t>
            </w:r>
          </w:p>
        </w:tc>
        <w:tc>
          <w:tcPr>
            <w:tcW w:w="751" w:type="pct"/>
            <w:hideMark/>
          </w:tcPr>
          <w:p w14:paraId="11341E22" w14:textId="77777777" w:rsidR="00EE5860" w:rsidRPr="00441CD0" w:rsidRDefault="00EE5860" w:rsidP="00BB0E1F">
            <w:pPr>
              <w:pStyle w:val="TAC"/>
              <w:rPr>
                <w:lang w:val="de-DE"/>
              </w:rPr>
            </w:pPr>
            <w:r w:rsidRPr="00441CD0">
              <w:rPr>
                <w:lang w:val="de-DE"/>
              </w:rPr>
              <w:t>2</w:t>
            </w:r>
          </w:p>
        </w:tc>
      </w:tr>
      <w:tr w:rsidR="001046A9" w:rsidRPr="00441CD0" w14:paraId="44D96429" w14:textId="77777777" w:rsidTr="001046A9">
        <w:tc>
          <w:tcPr>
            <w:tcW w:w="846" w:type="pct"/>
            <w:hideMark/>
          </w:tcPr>
          <w:p w14:paraId="75048A98" w14:textId="77777777" w:rsidR="00EE5860" w:rsidRPr="00441CD0" w:rsidRDefault="00EE5860" w:rsidP="00BB0E1F">
            <w:pPr>
              <w:pStyle w:val="TAC"/>
              <w:rPr>
                <w:lang w:val="sv-SE"/>
              </w:rPr>
            </w:pPr>
            <w:r w:rsidRPr="00441CD0">
              <w:rPr>
                <w:lang w:val="sv-SE"/>
              </w:rPr>
              <w:t>178</w:t>
            </w:r>
          </w:p>
        </w:tc>
        <w:tc>
          <w:tcPr>
            <w:tcW w:w="1879" w:type="pct"/>
            <w:hideMark/>
          </w:tcPr>
          <w:p w14:paraId="4A45EF1E" w14:textId="77777777" w:rsidR="00EE5860" w:rsidRPr="00441CD0" w:rsidRDefault="00EE5860" w:rsidP="00BB0E1F">
            <w:pPr>
              <w:pStyle w:val="TAL"/>
              <w:rPr>
                <w:lang w:val="x-none"/>
              </w:rPr>
            </w:pPr>
            <w:r w:rsidRPr="00441CD0">
              <w:t>Alternative SMF IP Address</w:t>
            </w:r>
          </w:p>
        </w:tc>
        <w:tc>
          <w:tcPr>
            <w:tcW w:w="1524" w:type="pct"/>
            <w:hideMark/>
          </w:tcPr>
          <w:p w14:paraId="77F31C26" w14:textId="3501AC0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.2.129</w:t>
            </w:r>
          </w:p>
        </w:tc>
        <w:tc>
          <w:tcPr>
            <w:tcW w:w="751" w:type="pct"/>
            <w:hideMark/>
          </w:tcPr>
          <w:p w14:paraId="448BDE3B" w14:textId="77777777" w:rsidR="00EE5860" w:rsidRPr="00441CD0" w:rsidRDefault="00EE5860" w:rsidP="00BB0E1F">
            <w:pPr>
              <w:pStyle w:val="TAC"/>
              <w:rPr>
                <w:lang w:val="sv-SE"/>
              </w:rPr>
            </w:pPr>
            <w:r w:rsidRPr="00441CD0">
              <w:rPr>
                <w:lang w:val="de-DE"/>
              </w:rPr>
              <w:t>1</w:t>
            </w:r>
          </w:p>
        </w:tc>
      </w:tr>
      <w:tr w:rsidR="001046A9" w:rsidRPr="00441CD0" w14:paraId="72F21CB7" w14:textId="77777777" w:rsidTr="001046A9">
        <w:tc>
          <w:tcPr>
            <w:tcW w:w="846" w:type="pct"/>
            <w:hideMark/>
          </w:tcPr>
          <w:p w14:paraId="62E453DB" w14:textId="77777777" w:rsidR="00EE5860" w:rsidRPr="00441CD0" w:rsidRDefault="00EE5860" w:rsidP="00BB0E1F">
            <w:pPr>
              <w:pStyle w:val="TAC"/>
              <w:rPr>
                <w:lang w:val="sv-SE"/>
              </w:rPr>
            </w:pPr>
            <w:r w:rsidRPr="00441CD0">
              <w:rPr>
                <w:lang w:val="sv-SE"/>
              </w:rPr>
              <w:t>179</w:t>
            </w:r>
          </w:p>
        </w:tc>
        <w:tc>
          <w:tcPr>
            <w:tcW w:w="1879" w:type="pct"/>
            <w:hideMark/>
          </w:tcPr>
          <w:p w14:paraId="6C71E607" w14:textId="77777777" w:rsidR="00EE5860" w:rsidRPr="00441CD0" w:rsidRDefault="00EE5860" w:rsidP="00BB0E1F">
            <w:pPr>
              <w:pStyle w:val="TAL"/>
              <w:rPr>
                <w:lang w:val="x-none"/>
              </w:rPr>
            </w:pPr>
            <w:r w:rsidRPr="00441CD0">
              <w:rPr>
                <w:noProof/>
              </w:rPr>
              <w:t>Packet Replication and Detection Carry-On Information</w:t>
            </w:r>
          </w:p>
        </w:tc>
        <w:tc>
          <w:tcPr>
            <w:tcW w:w="1524" w:type="pct"/>
            <w:hideMark/>
          </w:tcPr>
          <w:p w14:paraId="689282D7" w14:textId="31BFC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.2.130</w:t>
            </w:r>
          </w:p>
        </w:tc>
        <w:tc>
          <w:tcPr>
            <w:tcW w:w="751" w:type="pct"/>
            <w:hideMark/>
          </w:tcPr>
          <w:p w14:paraId="57B26C50" w14:textId="77777777" w:rsidR="00EE5860" w:rsidRPr="00441CD0" w:rsidRDefault="00EE5860" w:rsidP="00BB0E1F">
            <w:pPr>
              <w:pStyle w:val="TAC"/>
              <w:rPr>
                <w:lang w:val="de-DE"/>
              </w:rPr>
            </w:pPr>
            <w:r w:rsidRPr="00441CD0">
              <w:rPr>
                <w:lang w:val="de-DE"/>
              </w:rPr>
              <w:t>1</w:t>
            </w:r>
          </w:p>
        </w:tc>
      </w:tr>
      <w:tr w:rsidR="001046A9" w:rsidRPr="00441CD0" w14:paraId="1CFBA5CF" w14:textId="77777777" w:rsidTr="001046A9">
        <w:tc>
          <w:tcPr>
            <w:tcW w:w="846" w:type="pct"/>
            <w:hideMark/>
          </w:tcPr>
          <w:p w14:paraId="4D4488A6" w14:textId="77777777" w:rsidR="00EE5860" w:rsidRPr="00441CD0" w:rsidRDefault="00EE5860" w:rsidP="00BB0E1F">
            <w:pPr>
              <w:pStyle w:val="TAC"/>
              <w:rPr>
                <w:lang w:val="sv-SE"/>
              </w:rPr>
            </w:pPr>
            <w:r w:rsidRPr="00441CD0">
              <w:rPr>
                <w:lang w:val="sv-SE"/>
              </w:rPr>
              <w:t>180</w:t>
            </w:r>
          </w:p>
        </w:tc>
        <w:tc>
          <w:tcPr>
            <w:tcW w:w="1879" w:type="pct"/>
            <w:hideMark/>
          </w:tcPr>
          <w:p w14:paraId="593B1EFF" w14:textId="77777777" w:rsidR="00EE5860" w:rsidRPr="00441CD0" w:rsidRDefault="00EE5860" w:rsidP="00BB0E1F">
            <w:pPr>
              <w:pStyle w:val="TAL"/>
              <w:rPr>
                <w:lang w:val="x-none"/>
              </w:rPr>
            </w:pPr>
            <w:r w:rsidRPr="00441CD0">
              <w:t>SMF Set ID</w:t>
            </w:r>
          </w:p>
        </w:tc>
        <w:tc>
          <w:tcPr>
            <w:tcW w:w="1524" w:type="pct"/>
            <w:hideMark/>
          </w:tcPr>
          <w:p w14:paraId="4C20FC8B" w14:textId="3B3A5C0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.2.131</w:t>
            </w:r>
          </w:p>
        </w:tc>
        <w:tc>
          <w:tcPr>
            <w:tcW w:w="751" w:type="pct"/>
            <w:hideMark/>
          </w:tcPr>
          <w:p w14:paraId="28854D85" w14:textId="77777777" w:rsidR="00EE5860" w:rsidRPr="00441CD0" w:rsidRDefault="00EE5860" w:rsidP="00BB0E1F">
            <w:pPr>
              <w:pStyle w:val="TAC"/>
              <w:rPr>
                <w:lang w:val="sv-SE"/>
              </w:rPr>
            </w:pPr>
            <w:r w:rsidRPr="00441CD0">
              <w:rPr>
                <w:lang w:val="de-DE"/>
              </w:rPr>
              <w:t>Not applicable</w:t>
            </w:r>
          </w:p>
        </w:tc>
      </w:tr>
      <w:tr w:rsidR="001046A9" w:rsidRPr="00441CD0" w14:paraId="4BA9C256" w14:textId="77777777" w:rsidTr="001046A9">
        <w:tc>
          <w:tcPr>
            <w:tcW w:w="846" w:type="pct"/>
            <w:hideMark/>
          </w:tcPr>
          <w:p w14:paraId="7D14BC67" w14:textId="77777777" w:rsidR="00EE5860" w:rsidRPr="00441CD0" w:rsidRDefault="00EE5860" w:rsidP="00BB0E1F">
            <w:pPr>
              <w:pStyle w:val="TAC"/>
              <w:rPr>
                <w:lang w:val="sv-SE"/>
              </w:rPr>
            </w:pPr>
            <w:r w:rsidRPr="00441CD0">
              <w:t>181</w:t>
            </w:r>
          </w:p>
        </w:tc>
        <w:tc>
          <w:tcPr>
            <w:tcW w:w="1879" w:type="pct"/>
            <w:hideMark/>
          </w:tcPr>
          <w:p w14:paraId="1F8CC331" w14:textId="77777777" w:rsidR="00EE5860" w:rsidRPr="00441CD0" w:rsidRDefault="00EE5860" w:rsidP="00BB0E1F">
            <w:pPr>
              <w:pStyle w:val="TAL"/>
              <w:rPr>
                <w:lang w:val="x-none"/>
              </w:rPr>
            </w:pPr>
            <w:r w:rsidRPr="00441CD0">
              <w:rPr>
                <w:lang w:eastAsia="zh-CN"/>
              </w:rPr>
              <w:t>Quota Validity Time</w:t>
            </w:r>
          </w:p>
        </w:tc>
        <w:tc>
          <w:tcPr>
            <w:tcW w:w="1524" w:type="pct"/>
            <w:hideMark/>
          </w:tcPr>
          <w:p w14:paraId="7628E75E" w14:textId="169AE72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.2.132</w:t>
            </w:r>
          </w:p>
        </w:tc>
        <w:tc>
          <w:tcPr>
            <w:tcW w:w="751" w:type="pct"/>
            <w:hideMark/>
          </w:tcPr>
          <w:p w14:paraId="1A4106AC" w14:textId="77777777" w:rsidR="00EE5860" w:rsidRPr="00441CD0" w:rsidRDefault="00EE5860" w:rsidP="00BB0E1F">
            <w:pPr>
              <w:pStyle w:val="TAC"/>
              <w:rPr>
                <w:lang w:val="de-DE"/>
              </w:rPr>
            </w:pPr>
            <w:r w:rsidRPr="00441CD0">
              <w:rPr>
                <w:lang w:val="fr-FR" w:eastAsia="zh-CN"/>
              </w:rPr>
              <w:t>4</w:t>
            </w:r>
          </w:p>
        </w:tc>
      </w:tr>
      <w:tr w:rsidR="001046A9" w:rsidRPr="00441CD0" w14:paraId="2C951AD1" w14:textId="77777777" w:rsidTr="001046A9">
        <w:tc>
          <w:tcPr>
            <w:tcW w:w="846" w:type="pct"/>
          </w:tcPr>
          <w:p w14:paraId="4A912C84" w14:textId="77777777" w:rsidR="00EE5860" w:rsidRPr="00441CD0" w:rsidRDefault="00EE5860" w:rsidP="00BB0E1F">
            <w:pPr>
              <w:pStyle w:val="TAC"/>
              <w:rPr>
                <w:lang w:val="fr-FR"/>
              </w:rPr>
            </w:pPr>
            <w:r w:rsidRPr="00441CD0">
              <w:rPr>
                <w:lang w:val="fr-FR"/>
              </w:rPr>
              <w:t>182</w:t>
            </w:r>
          </w:p>
        </w:tc>
        <w:tc>
          <w:tcPr>
            <w:tcW w:w="1879" w:type="pct"/>
          </w:tcPr>
          <w:p w14:paraId="3E65A489" w14:textId="77777777" w:rsidR="00EE5860" w:rsidRPr="00441CD0" w:rsidRDefault="00EE5860" w:rsidP="00BB0E1F">
            <w:pPr>
              <w:pStyle w:val="TAL"/>
              <w:rPr>
                <w:lang w:val="fr-FR" w:eastAsia="zh-CN"/>
              </w:rPr>
            </w:pPr>
            <w:r w:rsidRPr="00441CD0">
              <w:rPr>
                <w:lang w:val="fr-FR"/>
              </w:rPr>
              <w:t>Number of Reports</w:t>
            </w:r>
          </w:p>
        </w:tc>
        <w:tc>
          <w:tcPr>
            <w:tcW w:w="1524" w:type="pct"/>
          </w:tcPr>
          <w:p w14:paraId="5C65FAC7" w14:textId="1214012D" w:rsidR="00EE5860" w:rsidRPr="00441CD0" w:rsidRDefault="00EE5860" w:rsidP="00BB0E1F">
            <w:pPr>
              <w:pStyle w:val="TAL"/>
              <w:rPr>
                <w:lang w:val="fr-FR"/>
              </w:rPr>
            </w:pPr>
            <w:r w:rsidRPr="00441CD0">
              <w:rPr>
                <w:lang w:val="fr-FR"/>
              </w:rPr>
              <w:t xml:space="preserve">Fixed / </w:t>
            </w:r>
            <w:r w:rsidR="00415C19" w:rsidRPr="00441CD0">
              <w:rPr>
                <w:lang w:val="fr-FR"/>
              </w:rPr>
              <w:t>Clause</w:t>
            </w:r>
            <w:r w:rsidR="00415C19">
              <w:rPr>
                <w:lang w:val="fr-FR"/>
              </w:rPr>
              <w:t> </w:t>
            </w:r>
            <w:r w:rsidR="00415C19" w:rsidRPr="00441CD0">
              <w:rPr>
                <w:lang w:val="fr-FR"/>
              </w:rPr>
              <w:t>8</w:t>
            </w:r>
            <w:r w:rsidRPr="00441CD0">
              <w:rPr>
                <w:lang w:val="fr-FR"/>
              </w:rPr>
              <w:t>.2.133</w:t>
            </w:r>
          </w:p>
        </w:tc>
        <w:tc>
          <w:tcPr>
            <w:tcW w:w="751" w:type="pct"/>
          </w:tcPr>
          <w:p w14:paraId="4F528A6B" w14:textId="77777777" w:rsidR="00EE5860" w:rsidRPr="00441CD0" w:rsidRDefault="00EE5860" w:rsidP="00BB0E1F">
            <w:pPr>
              <w:pStyle w:val="TAC"/>
              <w:rPr>
                <w:lang w:val="fr-FR" w:eastAsia="zh-CN"/>
              </w:rPr>
            </w:pPr>
            <w:r w:rsidRPr="00441CD0">
              <w:rPr>
                <w:lang w:val="de-DE"/>
              </w:rPr>
              <w:t>2</w:t>
            </w:r>
          </w:p>
        </w:tc>
      </w:tr>
      <w:tr w:rsidR="001046A9" w:rsidRPr="00441CD0" w14:paraId="6A522148" w14:textId="77777777" w:rsidTr="001046A9">
        <w:tc>
          <w:tcPr>
            <w:tcW w:w="846" w:type="pct"/>
          </w:tcPr>
          <w:p w14:paraId="6F3285A3" w14:textId="77777777" w:rsidR="00EE5860" w:rsidRPr="00441CD0" w:rsidRDefault="00EE5860" w:rsidP="00BB0E1F">
            <w:pPr>
              <w:pStyle w:val="TAC"/>
              <w:rPr>
                <w:lang w:val="sv-SE"/>
              </w:rPr>
            </w:pPr>
            <w:r w:rsidRPr="00441CD0">
              <w:rPr>
                <w:lang w:val="sv-SE"/>
              </w:rPr>
              <w:t>183</w:t>
            </w:r>
          </w:p>
        </w:tc>
        <w:tc>
          <w:tcPr>
            <w:tcW w:w="1879" w:type="pct"/>
          </w:tcPr>
          <w:p w14:paraId="003DA386" w14:textId="77777777" w:rsidR="00EE5860" w:rsidRPr="00441CD0" w:rsidRDefault="00EE5860" w:rsidP="00BB0E1F">
            <w:pPr>
              <w:pStyle w:val="TAL"/>
              <w:rPr>
                <w:lang w:val="fr-FR"/>
              </w:rPr>
            </w:pPr>
            <w:r w:rsidRPr="00441CD0">
              <w:rPr>
                <w:lang w:val="fr-FR"/>
              </w:rPr>
              <w:t>PFCP Session Retention Information (within PFCP Association Setup Request)</w:t>
            </w:r>
          </w:p>
        </w:tc>
        <w:tc>
          <w:tcPr>
            <w:tcW w:w="1524" w:type="pct"/>
          </w:tcPr>
          <w:p w14:paraId="57B6EEF8" w14:textId="77777777" w:rsidR="00EE5860" w:rsidRPr="00441CD0" w:rsidRDefault="00EE5860" w:rsidP="00BB0E1F">
            <w:pPr>
              <w:pStyle w:val="TAL"/>
              <w:rPr>
                <w:lang w:val="fr-FR"/>
              </w:rPr>
            </w:pPr>
            <w:r w:rsidRPr="00441CD0">
              <w:rPr>
                <w:lang w:val="fr-FR"/>
              </w:rPr>
              <w:t>Extendable / Table 7.4.4.1-2</w:t>
            </w:r>
          </w:p>
        </w:tc>
        <w:tc>
          <w:tcPr>
            <w:tcW w:w="751" w:type="pct"/>
          </w:tcPr>
          <w:p w14:paraId="1FFA8F24" w14:textId="77777777" w:rsidR="00EE5860" w:rsidRPr="00441CD0" w:rsidRDefault="00EE5860" w:rsidP="00BB0E1F">
            <w:pPr>
              <w:pStyle w:val="TAC"/>
              <w:rPr>
                <w:lang w:val="de-DE"/>
              </w:rPr>
            </w:pPr>
            <w:r w:rsidRPr="00441CD0">
              <w:rPr>
                <w:lang w:val="fr-FR" w:eastAsia="zh-CN"/>
              </w:rPr>
              <w:t>1</w:t>
            </w:r>
          </w:p>
        </w:tc>
      </w:tr>
      <w:tr w:rsidR="001046A9" w:rsidRPr="00441CD0" w14:paraId="666F245F" w14:textId="77777777" w:rsidTr="001046A9">
        <w:tc>
          <w:tcPr>
            <w:tcW w:w="846" w:type="pct"/>
          </w:tcPr>
          <w:p w14:paraId="6BD3B2C0" w14:textId="77777777" w:rsidR="00EE5860" w:rsidRPr="00441CD0" w:rsidRDefault="00EE5860" w:rsidP="00BB0E1F">
            <w:pPr>
              <w:pStyle w:val="TAC"/>
              <w:rPr>
                <w:lang w:val="sv-SE"/>
              </w:rPr>
            </w:pPr>
            <w:r w:rsidRPr="00441CD0">
              <w:rPr>
                <w:lang w:val="sv-SE"/>
              </w:rPr>
              <w:t>184</w:t>
            </w:r>
          </w:p>
        </w:tc>
        <w:tc>
          <w:tcPr>
            <w:tcW w:w="1879" w:type="pct"/>
          </w:tcPr>
          <w:p w14:paraId="337D69A9" w14:textId="77777777" w:rsidR="00EE5860" w:rsidRPr="00441CD0" w:rsidRDefault="00EE5860" w:rsidP="00BB0E1F">
            <w:pPr>
              <w:pStyle w:val="TAL"/>
              <w:rPr>
                <w:lang w:val="fr-FR"/>
              </w:rPr>
            </w:pPr>
            <w:r w:rsidRPr="00441CD0">
              <w:rPr>
                <w:lang w:val="fr-FR"/>
              </w:rPr>
              <w:t>PFCPASRsp-Flags</w:t>
            </w:r>
          </w:p>
        </w:tc>
        <w:tc>
          <w:tcPr>
            <w:tcW w:w="1524" w:type="pct"/>
          </w:tcPr>
          <w:p w14:paraId="6D4B4040" w14:textId="6798F13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.2.134</w:t>
            </w:r>
          </w:p>
        </w:tc>
        <w:tc>
          <w:tcPr>
            <w:tcW w:w="751" w:type="pct"/>
          </w:tcPr>
          <w:p w14:paraId="7AECB881" w14:textId="77777777" w:rsidR="00EE5860" w:rsidRPr="00441CD0" w:rsidRDefault="00EE5860" w:rsidP="00BB0E1F">
            <w:pPr>
              <w:pStyle w:val="TAC"/>
              <w:rPr>
                <w:lang w:val="de-DE"/>
              </w:rPr>
            </w:pPr>
            <w:r w:rsidRPr="00441CD0">
              <w:rPr>
                <w:lang w:val="fr-FR" w:eastAsia="zh-CN"/>
              </w:rPr>
              <w:t>1</w:t>
            </w:r>
          </w:p>
        </w:tc>
      </w:tr>
      <w:tr w:rsidR="001046A9" w:rsidRPr="00441CD0" w14:paraId="0239AFF8" w14:textId="77777777" w:rsidTr="001046A9">
        <w:tc>
          <w:tcPr>
            <w:tcW w:w="846" w:type="pct"/>
          </w:tcPr>
          <w:p w14:paraId="50D345EC" w14:textId="77777777" w:rsidR="00EE5860" w:rsidRPr="00441CD0" w:rsidRDefault="00EE5860" w:rsidP="00BB0E1F">
            <w:pPr>
              <w:pStyle w:val="TAC"/>
              <w:rPr>
                <w:lang w:val="sv-SE"/>
              </w:rPr>
            </w:pPr>
            <w:r w:rsidRPr="00441CD0">
              <w:rPr>
                <w:lang w:val="sv-SE"/>
              </w:rPr>
              <w:t>185</w:t>
            </w:r>
          </w:p>
        </w:tc>
        <w:tc>
          <w:tcPr>
            <w:tcW w:w="1879" w:type="pct"/>
          </w:tcPr>
          <w:p w14:paraId="542E60C6" w14:textId="77777777" w:rsidR="00EE5860" w:rsidRPr="00441CD0" w:rsidRDefault="00EE5860" w:rsidP="00BB0E1F">
            <w:pPr>
              <w:pStyle w:val="TAL"/>
              <w:rPr>
                <w:lang w:val="fr-FR"/>
              </w:rPr>
            </w:pPr>
            <w:r w:rsidRPr="00441CD0">
              <w:rPr>
                <w:lang w:val="fr-FR"/>
              </w:rPr>
              <w:t>CP PFCP Entity IP Address</w:t>
            </w:r>
          </w:p>
        </w:tc>
        <w:tc>
          <w:tcPr>
            <w:tcW w:w="1524" w:type="pct"/>
          </w:tcPr>
          <w:p w14:paraId="1243774E" w14:textId="4457620B"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.2.135</w:t>
            </w:r>
          </w:p>
        </w:tc>
        <w:tc>
          <w:tcPr>
            <w:tcW w:w="751" w:type="pct"/>
          </w:tcPr>
          <w:p w14:paraId="4144A9FA" w14:textId="77777777" w:rsidR="00EE5860" w:rsidRPr="00441CD0" w:rsidRDefault="00EE5860" w:rsidP="00BB0E1F">
            <w:pPr>
              <w:pStyle w:val="TAC"/>
              <w:rPr>
                <w:lang w:val="de-DE"/>
              </w:rPr>
            </w:pPr>
            <w:r w:rsidRPr="00441CD0">
              <w:rPr>
                <w:lang w:val="fr-FR" w:eastAsia="zh-CN"/>
              </w:rPr>
              <w:t>1</w:t>
            </w:r>
          </w:p>
        </w:tc>
      </w:tr>
      <w:tr w:rsidR="001046A9" w:rsidRPr="00441CD0" w14:paraId="70245E01" w14:textId="77777777" w:rsidTr="001046A9">
        <w:tc>
          <w:tcPr>
            <w:tcW w:w="846" w:type="pct"/>
          </w:tcPr>
          <w:p w14:paraId="7A206FE4" w14:textId="77777777" w:rsidR="00EE5860" w:rsidRPr="00441CD0" w:rsidRDefault="00EE5860" w:rsidP="00BB0E1F">
            <w:pPr>
              <w:pStyle w:val="TAC"/>
              <w:rPr>
                <w:lang w:val="fr-FR"/>
              </w:rPr>
            </w:pPr>
            <w:r w:rsidRPr="00441CD0">
              <w:rPr>
                <w:lang w:val="fr-FR"/>
              </w:rPr>
              <w:t>186</w:t>
            </w:r>
          </w:p>
        </w:tc>
        <w:tc>
          <w:tcPr>
            <w:tcW w:w="1879" w:type="pct"/>
          </w:tcPr>
          <w:p w14:paraId="497183E0" w14:textId="77777777" w:rsidR="00EE5860" w:rsidRPr="00441CD0" w:rsidRDefault="00EE5860" w:rsidP="00BB0E1F">
            <w:pPr>
              <w:pStyle w:val="TAL"/>
              <w:rPr>
                <w:lang w:val="fr-FR" w:eastAsia="zh-CN"/>
              </w:rPr>
            </w:pPr>
            <w:r w:rsidRPr="00441CD0">
              <w:rPr>
                <w:lang w:val="fr-FR"/>
              </w:rPr>
              <w:t>PFCPSEReq-Flags</w:t>
            </w:r>
          </w:p>
        </w:tc>
        <w:tc>
          <w:tcPr>
            <w:tcW w:w="1524" w:type="pct"/>
          </w:tcPr>
          <w:p w14:paraId="22DD177F" w14:textId="724948F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.2.136</w:t>
            </w:r>
          </w:p>
        </w:tc>
        <w:tc>
          <w:tcPr>
            <w:tcW w:w="751" w:type="pct"/>
          </w:tcPr>
          <w:p w14:paraId="16DB24ED" w14:textId="77777777" w:rsidR="00EE5860" w:rsidRPr="00441CD0" w:rsidRDefault="00EE5860" w:rsidP="00BB0E1F">
            <w:pPr>
              <w:pStyle w:val="TAC"/>
              <w:rPr>
                <w:lang w:val="fr-FR" w:eastAsia="zh-CN"/>
              </w:rPr>
            </w:pPr>
            <w:r w:rsidRPr="00441CD0">
              <w:rPr>
                <w:lang w:val="fr-FR" w:eastAsia="zh-CN"/>
              </w:rPr>
              <w:t>1</w:t>
            </w:r>
          </w:p>
        </w:tc>
      </w:tr>
      <w:tr w:rsidR="001046A9" w:rsidRPr="00441CD0" w14:paraId="19A42B15" w14:textId="77777777" w:rsidTr="001046A9">
        <w:tc>
          <w:tcPr>
            <w:tcW w:w="846" w:type="pct"/>
          </w:tcPr>
          <w:p w14:paraId="3E373843" w14:textId="77777777" w:rsidR="00EE5860" w:rsidRPr="00441CD0" w:rsidRDefault="00EE5860" w:rsidP="00BB0E1F">
            <w:pPr>
              <w:pStyle w:val="TAC"/>
              <w:rPr>
                <w:lang w:val="fr-FR"/>
              </w:rPr>
            </w:pPr>
            <w:r w:rsidRPr="00441CD0">
              <w:rPr>
                <w:lang w:val="fr-FR"/>
              </w:rPr>
              <w:t>187</w:t>
            </w:r>
          </w:p>
        </w:tc>
        <w:tc>
          <w:tcPr>
            <w:tcW w:w="1879" w:type="pct"/>
          </w:tcPr>
          <w:p w14:paraId="67762B65" w14:textId="77777777" w:rsidR="00EE5860" w:rsidRPr="00441CD0" w:rsidRDefault="00EE5860" w:rsidP="00BB0E1F">
            <w:pPr>
              <w:pStyle w:val="TAL"/>
              <w:rPr>
                <w:lang w:val="fr-FR"/>
              </w:rPr>
            </w:pPr>
            <w:r w:rsidRPr="00441CD0">
              <w:rPr>
                <w:lang w:val="fr-FR"/>
              </w:rPr>
              <w:t>User Plane Path Recovery Report</w:t>
            </w:r>
          </w:p>
        </w:tc>
        <w:tc>
          <w:tcPr>
            <w:tcW w:w="1524" w:type="pct"/>
          </w:tcPr>
          <w:p w14:paraId="3B6B9F5A" w14:textId="77777777" w:rsidR="00EE5860" w:rsidRPr="00441CD0" w:rsidRDefault="00EE5860" w:rsidP="00BB0E1F">
            <w:pPr>
              <w:pStyle w:val="TAL"/>
              <w:rPr>
                <w:sz w:val="16"/>
                <w:szCs w:val="16"/>
                <w:lang w:val="fr-FR"/>
              </w:rPr>
            </w:pPr>
            <w:r w:rsidRPr="00441CD0">
              <w:rPr>
                <w:lang w:val="fr-FR"/>
              </w:rPr>
              <w:t>Extendable / Table 7.4.</w:t>
            </w:r>
            <w:r w:rsidRPr="00441CD0">
              <w:rPr>
                <w:lang w:val="sv-SE"/>
              </w:rPr>
              <w:t>5</w:t>
            </w:r>
            <w:r w:rsidRPr="00441CD0">
              <w:rPr>
                <w:lang w:val="fr-FR"/>
              </w:rPr>
              <w:t>.1.3-1</w:t>
            </w:r>
          </w:p>
        </w:tc>
        <w:tc>
          <w:tcPr>
            <w:tcW w:w="751" w:type="pct"/>
          </w:tcPr>
          <w:p w14:paraId="2ACD1B7C" w14:textId="77777777" w:rsidR="00EE5860" w:rsidRPr="00441CD0" w:rsidRDefault="00EE5860" w:rsidP="00BB0E1F">
            <w:pPr>
              <w:pStyle w:val="TAC"/>
              <w:rPr>
                <w:lang w:val="fr-FR"/>
              </w:rPr>
            </w:pPr>
            <w:r w:rsidRPr="00441CD0">
              <w:rPr>
                <w:lang w:val="de-DE"/>
              </w:rPr>
              <w:t>Not Applicable</w:t>
            </w:r>
          </w:p>
        </w:tc>
      </w:tr>
      <w:tr w:rsidR="001046A9" w:rsidRPr="00441CD0" w14:paraId="6EE25AA3" w14:textId="77777777" w:rsidTr="001046A9">
        <w:tc>
          <w:tcPr>
            <w:tcW w:w="846" w:type="pct"/>
          </w:tcPr>
          <w:p w14:paraId="4A157F99" w14:textId="77777777" w:rsidR="00EE5860" w:rsidRPr="00441CD0" w:rsidRDefault="00EE5860" w:rsidP="00BB0E1F">
            <w:pPr>
              <w:pStyle w:val="TAC"/>
              <w:rPr>
                <w:lang w:val="sv-SE"/>
              </w:rPr>
            </w:pPr>
            <w:r w:rsidRPr="00441CD0">
              <w:rPr>
                <w:lang w:val="sv-SE"/>
              </w:rPr>
              <w:t>188</w:t>
            </w:r>
          </w:p>
        </w:tc>
        <w:tc>
          <w:tcPr>
            <w:tcW w:w="1879" w:type="pct"/>
          </w:tcPr>
          <w:p w14:paraId="35CCE88C" w14:textId="77777777" w:rsidR="00EE5860" w:rsidRPr="00441CD0" w:rsidRDefault="00EE5860" w:rsidP="00BB0E1F">
            <w:pPr>
              <w:pStyle w:val="TAL"/>
              <w:rPr>
                <w:lang w:val="fr-FR"/>
              </w:rPr>
            </w:pPr>
            <w:r w:rsidRPr="00441CD0">
              <w:rPr>
                <w:lang w:val="fr-FR"/>
              </w:rPr>
              <w:t>IP Multicast Addressing Info within PFCP Session Establishment Request</w:t>
            </w:r>
          </w:p>
        </w:tc>
        <w:tc>
          <w:tcPr>
            <w:tcW w:w="1524" w:type="pct"/>
          </w:tcPr>
          <w:p w14:paraId="11022624" w14:textId="2787F62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7</w:t>
            </w:r>
            <w:r w:rsidRPr="00441CD0">
              <w:rPr>
                <w:lang w:val="fr-FR"/>
              </w:rPr>
              <w:t>.5.2.2-4</w:t>
            </w:r>
          </w:p>
        </w:tc>
        <w:tc>
          <w:tcPr>
            <w:tcW w:w="751" w:type="pct"/>
          </w:tcPr>
          <w:p w14:paraId="1A7E0068" w14:textId="77777777" w:rsidR="00EE5860" w:rsidRPr="00441CD0" w:rsidRDefault="00EE5860" w:rsidP="00BB0E1F">
            <w:pPr>
              <w:pStyle w:val="TAC"/>
              <w:rPr>
                <w:lang w:val="de-DE"/>
              </w:rPr>
            </w:pPr>
            <w:r w:rsidRPr="00441CD0">
              <w:rPr>
                <w:lang w:val="fr-FR"/>
              </w:rPr>
              <w:t>Not Applicable</w:t>
            </w:r>
          </w:p>
        </w:tc>
      </w:tr>
      <w:tr w:rsidR="001046A9" w:rsidRPr="00441CD0" w14:paraId="510DEBB2" w14:textId="77777777" w:rsidTr="001046A9">
        <w:tc>
          <w:tcPr>
            <w:tcW w:w="846" w:type="pct"/>
          </w:tcPr>
          <w:p w14:paraId="7CBC1CA4" w14:textId="77777777" w:rsidR="00EE5860" w:rsidRPr="00441CD0" w:rsidRDefault="00EE5860" w:rsidP="00BB0E1F">
            <w:pPr>
              <w:pStyle w:val="TAC"/>
              <w:rPr>
                <w:lang w:val="sv-SE"/>
              </w:rPr>
            </w:pPr>
            <w:r w:rsidRPr="00441CD0">
              <w:rPr>
                <w:lang w:val="sv-SE"/>
              </w:rPr>
              <w:t>189</w:t>
            </w:r>
          </w:p>
        </w:tc>
        <w:tc>
          <w:tcPr>
            <w:tcW w:w="1879" w:type="pct"/>
          </w:tcPr>
          <w:p w14:paraId="57A3C27A" w14:textId="77777777" w:rsidR="00EE5860" w:rsidRPr="00441CD0" w:rsidRDefault="00EE5860" w:rsidP="00BB0E1F">
            <w:pPr>
              <w:pStyle w:val="TAL"/>
              <w:rPr>
                <w:lang w:val="fr-FR"/>
              </w:rPr>
            </w:pPr>
            <w:r w:rsidRPr="00441CD0">
              <w:rPr>
                <w:lang w:val="fr-FR"/>
              </w:rPr>
              <w:t>Join IP Multicast Information</w:t>
            </w:r>
            <w:r w:rsidRPr="00441CD0">
              <w:rPr>
                <w:lang w:val="en-US"/>
              </w:rPr>
              <w:t xml:space="preserve"> IE</w:t>
            </w:r>
            <w:r w:rsidRPr="00441CD0">
              <w:rPr>
                <w:lang w:val="fr-FR"/>
              </w:rPr>
              <w:t xml:space="preserve"> within Usage Report</w:t>
            </w:r>
          </w:p>
        </w:tc>
        <w:tc>
          <w:tcPr>
            <w:tcW w:w="1524" w:type="pct"/>
          </w:tcPr>
          <w:p w14:paraId="4068A8BF" w14:textId="77777777" w:rsidR="00EE5860" w:rsidRPr="00441CD0" w:rsidRDefault="00EE5860" w:rsidP="00BB0E1F">
            <w:pPr>
              <w:pStyle w:val="TAL"/>
              <w:rPr>
                <w:lang w:val="fr-FR"/>
              </w:rPr>
            </w:pPr>
            <w:r w:rsidRPr="00441CD0">
              <w:rPr>
                <w:lang w:val="fr-FR"/>
              </w:rPr>
              <w:t>Extendable / Table 7.5.8.3-4</w:t>
            </w:r>
          </w:p>
        </w:tc>
        <w:tc>
          <w:tcPr>
            <w:tcW w:w="751" w:type="pct"/>
          </w:tcPr>
          <w:p w14:paraId="0A1E8CD8" w14:textId="77777777" w:rsidR="00EE5860" w:rsidRPr="00441CD0" w:rsidRDefault="00EE5860" w:rsidP="00BB0E1F">
            <w:pPr>
              <w:pStyle w:val="TAC"/>
              <w:rPr>
                <w:lang w:val="de-DE"/>
              </w:rPr>
            </w:pPr>
            <w:r w:rsidRPr="00441CD0">
              <w:rPr>
                <w:lang w:val="fr-FR"/>
              </w:rPr>
              <w:t>Not Applicable</w:t>
            </w:r>
          </w:p>
        </w:tc>
      </w:tr>
      <w:tr w:rsidR="001046A9" w:rsidRPr="00441CD0" w14:paraId="527F1EDA" w14:textId="77777777" w:rsidTr="001046A9">
        <w:tc>
          <w:tcPr>
            <w:tcW w:w="846" w:type="pct"/>
          </w:tcPr>
          <w:p w14:paraId="1E17F278" w14:textId="77777777" w:rsidR="00EE5860" w:rsidRPr="00441CD0" w:rsidRDefault="00EE5860" w:rsidP="00BB0E1F">
            <w:pPr>
              <w:pStyle w:val="TAC"/>
              <w:rPr>
                <w:lang w:val="sv-SE"/>
              </w:rPr>
            </w:pPr>
            <w:r w:rsidRPr="00441CD0">
              <w:rPr>
                <w:lang w:val="sv-SE"/>
              </w:rPr>
              <w:t>190</w:t>
            </w:r>
          </w:p>
        </w:tc>
        <w:tc>
          <w:tcPr>
            <w:tcW w:w="1879" w:type="pct"/>
          </w:tcPr>
          <w:p w14:paraId="17BDA12A" w14:textId="77777777" w:rsidR="00EE5860" w:rsidRPr="00441CD0" w:rsidRDefault="00EE5860" w:rsidP="00BB0E1F">
            <w:pPr>
              <w:pStyle w:val="TAL"/>
              <w:rPr>
                <w:lang w:val="fr-FR"/>
              </w:rPr>
            </w:pPr>
            <w:r w:rsidRPr="00441CD0">
              <w:rPr>
                <w:lang w:val="fr-FR"/>
              </w:rPr>
              <w:t>Leave IP Multicast Information</w:t>
            </w:r>
            <w:r w:rsidRPr="00441CD0">
              <w:rPr>
                <w:lang w:val="en-US"/>
              </w:rPr>
              <w:t xml:space="preserve"> IE</w:t>
            </w:r>
            <w:r w:rsidRPr="00441CD0">
              <w:rPr>
                <w:lang w:val="fr-FR"/>
              </w:rPr>
              <w:t xml:space="preserve"> within Usage Report</w:t>
            </w:r>
          </w:p>
        </w:tc>
        <w:tc>
          <w:tcPr>
            <w:tcW w:w="1524" w:type="pct"/>
          </w:tcPr>
          <w:p w14:paraId="60DC8B3E" w14:textId="77777777" w:rsidR="00EE5860" w:rsidRPr="00441CD0" w:rsidRDefault="00EE5860" w:rsidP="00BB0E1F">
            <w:pPr>
              <w:pStyle w:val="TAL"/>
              <w:rPr>
                <w:lang w:val="fr-FR"/>
              </w:rPr>
            </w:pPr>
            <w:r w:rsidRPr="00441CD0">
              <w:rPr>
                <w:lang w:val="fr-FR"/>
              </w:rPr>
              <w:t>Extendable / Table 7.5.8.3-5</w:t>
            </w:r>
          </w:p>
        </w:tc>
        <w:tc>
          <w:tcPr>
            <w:tcW w:w="751" w:type="pct"/>
          </w:tcPr>
          <w:p w14:paraId="07D6B234" w14:textId="77777777" w:rsidR="00EE5860" w:rsidRPr="00441CD0" w:rsidRDefault="00EE5860" w:rsidP="00BB0E1F">
            <w:pPr>
              <w:pStyle w:val="TAC"/>
              <w:rPr>
                <w:lang w:val="de-DE"/>
              </w:rPr>
            </w:pPr>
            <w:r w:rsidRPr="00441CD0">
              <w:rPr>
                <w:lang w:val="fr-FR"/>
              </w:rPr>
              <w:t>Not Applicable</w:t>
            </w:r>
          </w:p>
        </w:tc>
      </w:tr>
      <w:tr w:rsidR="001046A9" w:rsidRPr="00441CD0" w14:paraId="5E6EFEB1" w14:textId="77777777" w:rsidTr="001046A9">
        <w:tc>
          <w:tcPr>
            <w:tcW w:w="846" w:type="pct"/>
          </w:tcPr>
          <w:p w14:paraId="71CF603E" w14:textId="77777777" w:rsidR="00EE5860" w:rsidRPr="00441CD0" w:rsidRDefault="00EE5860" w:rsidP="00BB0E1F">
            <w:pPr>
              <w:pStyle w:val="TAC"/>
              <w:rPr>
                <w:lang w:val="sv-SE"/>
              </w:rPr>
            </w:pPr>
            <w:r w:rsidRPr="00441CD0">
              <w:rPr>
                <w:lang w:val="sv-SE"/>
              </w:rPr>
              <w:t>191</w:t>
            </w:r>
          </w:p>
        </w:tc>
        <w:tc>
          <w:tcPr>
            <w:tcW w:w="1879" w:type="pct"/>
          </w:tcPr>
          <w:p w14:paraId="3BAC1C91" w14:textId="77777777" w:rsidR="00EE5860" w:rsidRPr="00441CD0" w:rsidRDefault="00EE5860" w:rsidP="00BB0E1F">
            <w:pPr>
              <w:pStyle w:val="TAL"/>
              <w:rPr>
                <w:lang w:val="fr-FR"/>
              </w:rPr>
            </w:pPr>
            <w:r w:rsidRPr="00441CD0">
              <w:rPr>
                <w:lang w:val="fr-FR"/>
              </w:rPr>
              <w:t>IP Multicast Address</w:t>
            </w:r>
          </w:p>
        </w:tc>
        <w:tc>
          <w:tcPr>
            <w:tcW w:w="1524" w:type="pct"/>
          </w:tcPr>
          <w:p w14:paraId="54D0ABD5" w14:textId="11A3468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.2.137</w:t>
            </w:r>
          </w:p>
        </w:tc>
        <w:tc>
          <w:tcPr>
            <w:tcW w:w="751" w:type="pct"/>
          </w:tcPr>
          <w:p w14:paraId="645CFD51" w14:textId="77777777" w:rsidR="00EE5860" w:rsidRPr="00441CD0" w:rsidRDefault="00EE5860" w:rsidP="00BB0E1F">
            <w:pPr>
              <w:pStyle w:val="TAC"/>
              <w:rPr>
                <w:lang w:val="de-DE"/>
              </w:rPr>
            </w:pPr>
            <w:r w:rsidRPr="00441CD0">
              <w:rPr>
                <w:lang w:val="de-DE"/>
              </w:rPr>
              <w:t>1</w:t>
            </w:r>
          </w:p>
        </w:tc>
      </w:tr>
      <w:tr w:rsidR="001046A9" w:rsidRPr="00441CD0" w14:paraId="33924589" w14:textId="77777777" w:rsidTr="001046A9">
        <w:tc>
          <w:tcPr>
            <w:tcW w:w="846" w:type="pct"/>
          </w:tcPr>
          <w:p w14:paraId="632DA637" w14:textId="77777777" w:rsidR="00EE5860" w:rsidRPr="00441CD0" w:rsidRDefault="00EE5860" w:rsidP="00BB0E1F">
            <w:pPr>
              <w:pStyle w:val="TAC"/>
              <w:rPr>
                <w:lang w:val="sv-SE"/>
              </w:rPr>
            </w:pPr>
            <w:r w:rsidRPr="00441CD0">
              <w:rPr>
                <w:lang w:val="sv-SE"/>
              </w:rPr>
              <w:t>192</w:t>
            </w:r>
          </w:p>
        </w:tc>
        <w:tc>
          <w:tcPr>
            <w:tcW w:w="1879" w:type="pct"/>
          </w:tcPr>
          <w:p w14:paraId="694E649E" w14:textId="77777777" w:rsidR="00EE5860" w:rsidRPr="00441CD0" w:rsidRDefault="00EE5860" w:rsidP="00BB0E1F">
            <w:pPr>
              <w:pStyle w:val="TAL"/>
              <w:rPr>
                <w:lang w:val="fr-FR"/>
              </w:rPr>
            </w:pPr>
            <w:r w:rsidRPr="00441CD0">
              <w:rPr>
                <w:lang w:val="fr-FR"/>
              </w:rPr>
              <w:t>Source IP Address</w:t>
            </w:r>
          </w:p>
        </w:tc>
        <w:tc>
          <w:tcPr>
            <w:tcW w:w="1524" w:type="pct"/>
          </w:tcPr>
          <w:p w14:paraId="7F76FD07" w14:textId="2F757FE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.2.138</w:t>
            </w:r>
          </w:p>
        </w:tc>
        <w:tc>
          <w:tcPr>
            <w:tcW w:w="751" w:type="pct"/>
          </w:tcPr>
          <w:p w14:paraId="12D5EA82" w14:textId="77777777" w:rsidR="00EE5860" w:rsidRPr="00441CD0" w:rsidRDefault="00EE5860" w:rsidP="00BB0E1F">
            <w:pPr>
              <w:pStyle w:val="TAC"/>
              <w:rPr>
                <w:lang w:val="de-DE"/>
              </w:rPr>
            </w:pPr>
            <w:r w:rsidRPr="00441CD0">
              <w:rPr>
                <w:lang w:val="de-DE"/>
              </w:rPr>
              <w:t>1</w:t>
            </w:r>
          </w:p>
        </w:tc>
      </w:tr>
      <w:tr w:rsidR="001046A9" w:rsidRPr="00441CD0" w14:paraId="64DBE3A2" w14:textId="77777777" w:rsidTr="001046A9">
        <w:tc>
          <w:tcPr>
            <w:tcW w:w="846" w:type="pct"/>
          </w:tcPr>
          <w:p w14:paraId="0D82571D" w14:textId="77777777" w:rsidR="00EE5860" w:rsidRPr="00441CD0" w:rsidRDefault="00EE5860" w:rsidP="00BB0E1F">
            <w:pPr>
              <w:pStyle w:val="TAC"/>
              <w:rPr>
                <w:lang w:val="fr-FR"/>
              </w:rPr>
            </w:pPr>
            <w:r w:rsidRPr="00441CD0">
              <w:rPr>
                <w:lang w:val="fr-FR"/>
              </w:rPr>
              <w:t>193</w:t>
            </w:r>
          </w:p>
        </w:tc>
        <w:tc>
          <w:tcPr>
            <w:tcW w:w="1879" w:type="pct"/>
          </w:tcPr>
          <w:p w14:paraId="5C54ABCE" w14:textId="77777777" w:rsidR="00EE5860" w:rsidRPr="00441CD0" w:rsidRDefault="00EE5860" w:rsidP="00BB0E1F">
            <w:pPr>
              <w:pStyle w:val="TAL"/>
              <w:rPr>
                <w:lang w:val="fr-FR" w:eastAsia="zh-CN"/>
              </w:rPr>
            </w:pPr>
            <w:r w:rsidRPr="00441CD0">
              <w:rPr>
                <w:lang w:val="fr-FR"/>
              </w:rPr>
              <w:t>Packet Rate Status</w:t>
            </w:r>
          </w:p>
        </w:tc>
        <w:tc>
          <w:tcPr>
            <w:tcW w:w="1524" w:type="pct"/>
          </w:tcPr>
          <w:p w14:paraId="374FE77C" w14:textId="2E52146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.2.139</w:t>
            </w:r>
          </w:p>
        </w:tc>
        <w:tc>
          <w:tcPr>
            <w:tcW w:w="751" w:type="pct"/>
          </w:tcPr>
          <w:p w14:paraId="0F705E3C" w14:textId="77777777" w:rsidR="00EE5860" w:rsidRPr="00441CD0" w:rsidRDefault="00EE5860" w:rsidP="00BB0E1F">
            <w:pPr>
              <w:pStyle w:val="TAC"/>
              <w:rPr>
                <w:lang w:val="fr-FR" w:eastAsia="zh-CN"/>
              </w:rPr>
            </w:pPr>
            <w:r w:rsidRPr="00441CD0">
              <w:rPr>
                <w:lang w:val="fr-FR" w:eastAsia="zh-CN"/>
              </w:rPr>
              <w:t>1</w:t>
            </w:r>
          </w:p>
        </w:tc>
      </w:tr>
      <w:tr w:rsidR="001046A9" w:rsidRPr="00441CD0" w14:paraId="7076C85F" w14:textId="77777777" w:rsidTr="001046A9">
        <w:tc>
          <w:tcPr>
            <w:tcW w:w="846" w:type="pct"/>
          </w:tcPr>
          <w:p w14:paraId="62B8B4C3" w14:textId="77777777" w:rsidR="00EE5860" w:rsidRPr="00441CD0" w:rsidRDefault="00EE5860" w:rsidP="00BB0E1F">
            <w:pPr>
              <w:pStyle w:val="TAC"/>
              <w:rPr>
                <w:lang w:val="sv-SE"/>
              </w:rPr>
            </w:pPr>
            <w:r w:rsidRPr="00441CD0">
              <w:rPr>
                <w:lang w:val="sv-SE"/>
              </w:rPr>
              <w:t>194</w:t>
            </w:r>
          </w:p>
        </w:tc>
        <w:tc>
          <w:tcPr>
            <w:tcW w:w="1879" w:type="pct"/>
          </w:tcPr>
          <w:p w14:paraId="62FB80CB" w14:textId="77777777" w:rsidR="00EE5860" w:rsidRPr="00441CD0" w:rsidRDefault="00EE5860" w:rsidP="00BB0E1F">
            <w:pPr>
              <w:pStyle w:val="TAL"/>
              <w:rPr>
                <w:lang w:val="fr-FR"/>
              </w:rPr>
            </w:pPr>
            <w:r w:rsidRPr="00441CD0">
              <w:rPr>
                <w:lang w:val="fr-FR"/>
              </w:rPr>
              <w:t>Create Bridge Info for TSC</w:t>
            </w:r>
          </w:p>
        </w:tc>
        <w:tc>
          <w:tcPr>
            <w:tcW w:w="1524" w:type="pct"/>
          </w:tcPr>
          <w:p w14:paraId="6588D16C" w14:textId="1A0D87E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.2.140</w:t>
            </w:r>
          </w:p>
        </w:tc>
        <w:tc>
          <w:tcPr>
            <w:tcW w:w="751" w:type="pct"/>
          </w:tcPr>
          <w:p w14:paraId="4CD708BB" w14:textId="77777777" w:rsidR="00EE5860" w:rsidRPr="00441CD0" w:rsidRDefault="00EE5860" w:rsidP="00BB0E1F">
            <w:pPr>
              <w:pStyle w:val="TAC"/>
              <w:rPr>
                <w:lang w:val="sv-SE"/>
              </w:rPr>
            </w:pPr>
            <w:r w:rsidRPr="00441CD0">
              <w:rPr>
                <w:lang w:val="sv-SE"/>
              </w:rPr>
              <w:t>1</w:t>
            </w:r>
          </w:p>
        </w:tc>
      </w:tr>
      <w:tr w:rsidR="001046A9" w:rsidRPr="00441CD0" w14:paraId="0E6706F8" w14:textId="77777777" w:rsidTr="001046A9">
        <w:tc>
          <w:tcPr>
            <w:tcW w:w="846" w:type="pct"/>
          </w:tcPr>
          <w:p w14:paraId="17F1C792" w14:textId="77777777" w:rsidR="00EE5860" w:rsidRPr="00441CD0" w:rsidRDefault="00EE5860" w:rsidP="00BB0E1F">
            <w:pPr>
              <w:pStyle w:val="TAC"/>
              <w:rPr>
                <w:lang w:val="sv-SE"/>
              </w:rPr>
            </w:pPr>
            <w:r w:rsidRPr="00441CD0">
              <w:rPr>
                <w:lang w:val="sv-SE"/>
              </w:rPr>
              <w:t>195</w:t>
            </w:r>
          </w:p>
        </w:tc>
        <w:tc>
          <w:tcPr>
            <w:tcW w:w="1879" w:type="pct"/>
          </w:tcPr>
          <w:p w14:paraId="3181E49C" w14:textId="77777777" w:rsidR="00EE5860" w:rsidRPr="00441CD0" w:rsidRDefault="00EE5860" w:rsidP="00BB0E1F">
            <w:pPr>
              <w:pStyle w:val="TAL"/>
              <w:rPr>
                <w:lang w:val="fr-FR"/>
              </w:rPr>
            </w:pPr>
            <w:r w:rsidRPr="00441CD0">
              <w:rPr>
                <w:lang w:val="fr-FR"/>
              </w:rPr>
              <w:t>Created Bridge Info for TSC</w:t>
            </w:r>
          </w:p>
        </w:tc>
        <w:tc>
          <w:tcPr>
            <w:tcW w:w="1524" w:type="pct"/>
          </w:tcPr>
          <w:p w14:paraId="5F2C13D4" w14:textId="77777777" w:rsidR="00EE5860" w:rsidRPr="00441CD0" w:rsidRDefault="00EE5860" w:rsidP="00BB0E1F">
            <w:pPr>
              <w:pStyle w:val="TAL"/>
              <w:rPr>
                <w:lang w:val="fr-FR"/>
              </w:rPr>
            </w:pPr>
            <w:r w:rsidRPr="00441CD0">
              <w:rPr>
                <w:lang w:val="fr-FR"/>
              </w:rPr>
              <w:t>Extendable / Table 7.5.3.6-1</w:t>
            </w:r>
          </w:p>
        </w:tc>
        <w:tc>
          <w:tcPr>
            <w:tcW w:w="751" w:type="pct"/>
          </w:tcPr>
          <w:p w14:paraId="3901A015" w14:textId="77777777" w:rsidR="00EE5860" w:rsidRPr="00441CD0" w:rsidRDefault="00EE5860" w:rsidP="00BB0E1F">
            <w:pPr>
              <w:pStyle w:val="TAC"/>
              <w:rPr>
                <w:lang w:val="sv-SE"/>
              </w:rPr>
            </w:pPr>
            <w:r w:rsidRPr="00441CD0">
              <w:rPr>
                <w:lang w:val="fr-FR"/>
              </w:rPr>
              <w:t>Not Applicable</w:t>
            </w:r>
          </w:p>
        </w:tc>
      </w:tr>
      <w:tr w:rsidR="001046A9" w:rsidRPr="00441CD0" w14:paraId="4EE0C0B1" w14:textId="77777777" w:rsidTr="001046A9">
        <w:tc>
          <w:tcPr>
            <w:tcW w:w="846" w:type="pct"/>
          </w:tcPr>
          <w:p w14:paraId="21831A8F" w14:textId="77777777" w:rsidR="00EE5860" w:rsidRPr="00441CD0" w:rsidRDefault="00EE5860" w:rsidP="00BB0E1F">
            <w:pPr>
              <w:pStyle w:val="TAC"/>
              <w:rPr>
                <w:lang w:val="sv-SE"/>
              </w:rPr>
            </w:pPr>
            <w:r w:rsidRPr="00441CD0">
              <w:rPr>
                <w:lang w:val="sv-SE"/>
              </w:rPr>
              <w:t>196</w:t>
            </w:r>
          </w:p>
        </w:tc>
        <w:tc>
          <w:tcPr>
            <w:tcW w:w="1879" w:type="pct"/>
          </w:tcPr>
          <w:p w14:paraId="3D9E97D9" w14:textId="77777777" w:rsidR="00EE5860" w:rsidRPr="00441CD0" w:rsidRDefault="00EE5860" w:rsidP="00BB0E1F">
            <w:pPr>
              <w:pStyle w:val="TAL"/>
              <w:rPr>
                <w:lang w:val="fr-FR"/>
              </w:rPr>
            </w:pPr>
            <w:r w:rsidRPr="00441CD0">
              <w:rPr>
                <w:lang w:val="fr-FR"/>
              </w:rPr>
              <w:t>DS-TT Port Number</w:t>
            </w:r>
          </w:p>
        </w:tc>
        <w:tc>
          <w:tcPr>
            <w:tcW w:w="1524" w:type="pct"/>
          </w:tcPr>
          <w:p w14:paraId="083426A5" w14:textId="1051EDC8"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.2.141</w:t>
            </w:r>
          </w:p>
        </w:tc>
        <w:tc>
          <w:tcPr>
            <w:tcW w:w="751" w:type="pct"/>
          </w:tcPr>
          <w:p w14:paraId="53BB2E01" w14:textId="77777777" w:rsidR="00EE5860" w:rsidRPr="00441CD0" w:rsidRDefault="00EE5860" w:rsidP="00BB0E1F">
            <w:pPr>
              <w:pStyle w:val="TAC"/>
              <w:rPr>
                <w:lang w:val="sv-SE"/>
              </w:rPr>
            </w:pPr>
            <w:r w:rsidRPr="00441CD0">
              <w:rPr>
                <w:lang w:val="sv-SE"/>
              </w:rPr>
              <w:t>4</w:t>
            </w:r>
          </w:p>
        </w:tc>
      </w:tr>
      <w:tr w:rsidR="001046A9" w:rsidRPr="00441CD0" w14:paraId="0C776A0D" w14:textId="77777777" w:rsidTr="001046A9">
        <w:tc>
          <w:tcPr>
            <w:tcW w:w="846" w:type="pct"/>
          </w:tcPr>
          <w:p w14:paraId="1F4D2876" w14:textId="77777777" w:rsidR="00EE5860" w:rsidRPr="00441CD0" w:rsidRDefault="00EE5860" w:rsidP="00BB0E1F">
            <w:pPr>
              <w:pStyle w:val="TAC"/>
              <w:rPr>
                <w:lang w:val="sv-SE"/>
              </w:rPr>
            </w:pPr>
            <w:r w:rsidRPr="00441CD0">
              <w:rPr>
                <w:lang w:val="sv-SE"/>
              </w:rPr>
              <w:t>197</w:t>
            </w:r>
          </w:p>
        </w:tc>
        <w:tc>
          <w:tcPr>
            <w:tcW w:w="1879" w:type="pct"/>
          </w:tcPr>
          <w:p w14:paraId="6E15E864" w14:textId="77777777" w:rsidR="00EE5860" w:rsidRPr="00441CD0" w:rsidRDefault="00EE5860" w:rsidP="00BB0E1F">
            <w:pPr>
              <w:pStyle w:val="TAL"/>
              <w:rPr>
                <w:lang w:val="fr-FR"/>
              </w:rPr>
            </w:pPr>
            <w:r w:rsidRPr="00441CD0">
              <w:rPr>
                <w:lang w:val="fr-FR"/>
              </w:rPr>
              <w:t>NW-TT Port Number</w:t>
            </w:r>
          </w:p>
        </w:tc>
        <w:tc>
          <w:tcPr>
            <w:tcW w:w="1524" w:type="pct"/>
          </w:tcPr>
          <w:p w14:paraId="59814700" w14:textId="005B2E93"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.2.142</w:t>
            </w:r>
          </w:p>
        </w:tc>
        <w:tc>
          <w:tcPr>
            <w:tcW w:w="751" w:type="pct"/>
          </w:tcPr>
          <w:p w14:paraId="4F8DC2CF" w14:textId="77777777" w:rsidR="00EE5860" w:rsidRPr="00441CD0" w:rsidRDefault="00EE5860" w:rsidP="00BB0E1F">
            <w:pPr>
              <w:pStyle w:val="TAC"/>
              <w:rPr>
                <w:lang w:val="sv-SE"/>
              </w:rPr>
            </w:pPr>
            <w:r w:rsidRPr="00441CD0">
              <w:rPr>
                <w:lang w:val="sv-SE"/>
              </w:rPr>
              <w:t>4</w:t>
            </w:r>
          </w:p>
        </w:tc>
      </w:tr>
      <w:tr w:rsidR="001046A9" w:rsidRPr="00441CD0" w14:paraId="4EB60F06" w14:textId="77777777" w:rsidTr="001046A9">
        <w:tc>
          <w:tcPr>
            <w:tcW w:w="846" w:type="pct"/>
          </w:tcPr>
          <w:p w14:paraId="5C2C28F2" w14:textId="303173CE" w:rsidR="006E4D72" w:rsidRPr="00441CD0" w:rsidRDefault="006E4D72" w:rsidP="006E4D72">
            <w:pPr>
              <w:pStyle w:val="TAC"/>
              <w:rPr>
                <w:lang w:val="sv-SE"/>
              </w:rPr>
            </w:pPr>
            <w:r>
              <w:rPr>
                <w:lang w:val="sv-SE"/>
              </w:rPr>
              <w:t>198</w:t>
            </w:r>
          </w:p>
        </w:tc>
        <w:tc>
          <w:tcPr>
            <w:tcW w:w="1879" w:type="pct"/>
          </w:tcPr>
          <w:p w14:paraId="252BBCE8" w14:textId="6998A7BA" w:rsidR="006E4D72" w:rsidRPr="00441CD0" w:rsidRDefault="006E4D72" w:rsidP="006E4D72">
            <w:pPr>
              <w:pStyle w:val="TAL"/>
              <w:rPr>
                <w:lang w:val="fr-FR"/>
              </w:rPr>
            </w:pPr>
            <w:r>
              <w:rPr>
                <w:lang w:val="fr-FR"/>
              </w:rPr>
              <w:t>5GS</w:t>
            </w:r>
            <w:r w:rsidR="0012075C">
              <w:rPr>
                <w:lang w:val="fr-FR"/>
              </w:rPr>
              <w:t xml:space="preserve"> </w:t>
            </w:r>
            <w:r w:rsidR="0012075C">
              <w:rPr>
                <w:lang w:val="en-US"/>
              </w:rPr>
              <w:t>User Plane Node</w:t>
            </w:r>
            <w:r>
              <w:rPr>
                <w:lang w:val="fr-FR"/>
              </w:rPr>
              <w:t xml:space="preserve"> </w:t>
            </w:r>
          </w:p>
        </w:tc>
        <w:tc>
          <w:tcPr>
            <w:tcW w:w="1524" w:type="pct"/>
          </w:tcPr>
          <w:p w14:paraId="19FAE6D3" w14:textId="40B56753" w:rsidR="006E4D72" w:rsidRPr="00441CD0" w:rsidRDefault="006E4D72" w:rsidP="006E4D72">
            <w:pPr>
              <w:pStyle w:val="TAL"/>
              <w:rPr>
                <w:lang w:val="fr-FR"/>
              </w:rPr>
            </w:pPr>
            <w:r>
              <w:rPr>
                <w:lang w:val="fr-FR"/>
              </w:rPr>
              <w:t>Extendable / Clause 8.2.143</w:t>
            </w:r>
          </w:p>
        </w:tc>
        <w:tc>
          <w:tcPr>
            <w:tcW w:w="751" w:type="pct"/>
          </w:tcPr>
          <w:p w14:paraId="4975FEA0" w14:textId="7A83F281" w:rsidR="006E4D72" w:rsidRPr="00441CD0" w:rsidRDefault="006E4D72" w:rsidP="006E4D72">
            <w:pPr>
              <w:pStyle w:val="TAC"/>
              <w:rPr>
                <w:lang w:val="sv-SE"/>
              </w:rPr>
            </w:pPr>
            <w:r>
              <w:rPr>
                <w:lang w:val="fr-FR"/>
              </w:rPr>
              <w:t>Not Applicable</w:t>
            </w:r>
          </w:p>
        </w:tc>
      </w:tr>
      <w:tr w:rsidR="001046A9" w:rsidRPr="00441CD0" w14:paraId="09933A56" w14:textId="77777777" w:rsidTr="001046A9">
        <w:tc>
          <w:tcPr>
            <w:tcW w:w="846" w:type="pct"/>
          </w:tcPr>
          <w:p w14:paraId="396B3D49" w14:textId="77777777" w:rsidR="00EE5860" w:rsidRPr="00441CD0" w:rsidRDefault="00EE5860" w:rsidP="00BB0E1F">
            <w:pPr>
              <w:pStyle w:val="TAC"/>
              <w:rPr>
                <w:lang w:val="sv-SE"/>
              </w:rPr>
            </w:pPr>
            <w:r w:rsidRPr="00441CD0">
              <w:rPr>
                <w:lang w:val="sv-SE"/>
              </w:rPr>
              <w:t>199</w:t>
            </w:r>
          </w:p>
        </w:tc>
        <w:tc>
          <w:tcPr>
            <w:tcW w:w="1879" w:type="pct"/>
          </w:tcPr>
          <w:p w14:paraId="621AE6C5" w14:textId="77777777" w:rsidR="00EE5860" w:rsidRPr="00441CD0" w:rsidRDefault="00EE5860" w:rsidP="00BB0E1F">
            <w:pPr>
              <w:pStyle w:val="TAL"/>
              <w:rPr>
                <w:lang w:val="fr-FR"/>
              </w:rPr>
            </w:pPr>
            <w:r>
              <w:rPr>
                <w:lang w:val="fr-FR"/>
              </w:rPr>
              <w:t>TSC</w:t>
            </w:r>
            <w:r w:rsidRPr="00441CD0">
              <w:rPr>
                <w:lang w:val="fr-FR"/>
              </w:rPr>
              <w:t xml:space="preserve"> Management </w:t>
            </w:r>
            <w:r w:rsidRPr="0067687A">
              <w:rPr>
                <w:szCs w:val="18"/>
                <w:lang w:val="en-US"/>
              </w:rPr>
              <w:t xml:space="preserve">Information </w:t>
            </w:r>
            <w:r w:rsidRPr="00441CD0">
              <w:rPr>
                <w:lang w:val="fr-FR" w:eastAsia="zh-CN"/>
              </w:rPr>
              <w:t xml:space="preserve">IE </w:t>
            </w:r>
            <w:r w:rsidRPr="00441CD0">
              <w:rPr>
                <w:lang w:val="fr-FR"/>
              </w:rPr>
              <w:t>within PFCP Session Modification Request</w:t>
            </w:r>
          </w:p>
        </w:tc>
        <w:tc>
          <w:tcPr>
            <w:tcW w:w="1524" w:type="pct"/>
          </w:tcPr>
          <w:p w14:paraId="3D13F7D2" w14:textId="77777777" w:rsidR="00EE5860" w:rsidRPr="00441CD0" w:rsidRDefault="00EE5860" w:rsidP="00BB0E1F">
            <w:pPr>
              <w:pStyle w:val="TAL"/>
              <w:rPr>
                <w:lang w:val="fr-FR"/>
              </w:rPr>
            </w:pPr>
            <w:r w:rsidRPr="00441CD0">
              <w:rPr>
                <w:lang w:val="fr-FR"/>
              </w:rPr>
              <w:t xml:space="preserve">Extendable / </w:t>
            </w:r>
            <w:r w:rsidRPr="00441CD0">
              <w:t>Table 7.5.4.18-1</w:t>
            </w:r>
          </w:p>
        </w:tc>
        <w:tc>
          <w:tcPr>
            <w:tcW w:w="751" w:type="pct"/>
          </w:tcPr>
          <w:p w14:paraId="42170E7A" w14:textId="77777777" w:rsidR="00EE5860" w:rsidRPr="00441CD0" w:rsidRDefault="00EE5860" w:rsidP="00BB0E1F">
            <w:pPr>
              <w:pStyle w:val="TAC"/>
              <w:rPr>
                <w:lang w:val="sv-SE"/>
              </w:rPr>
            </w:pPr>
            <w:r w:rsidRPr="00441CD0">
              <w:rPr>
                <w:lang w:val="fr-FR"/>
              </w:rPr>
              <w:t>Not Applicable</w:t>
            </w:r>
          </w:p>
        </w:tc>
      </w:tr>
      <w:tr w:rsidR="001046A9" w:rsidRPr="00441CD0" w14:paraId="7CE57707" w14:textId="77777777" w:rsidTr="001046A9">
        <w:tc>
          <w:tcPr>
            <w:tcW w:w="846" w:type="pct"/>
          </w:tcPr>
          <w:p w14:paraId="7031AAD0" w14:textId="77777777" w:rsidR="00EE5860" w:rsidRPr="00441CD0" w:rsidRDefault="00EE5860" w:rsidP="00BB0E1F">
            <w:pPr>
              <w:pStyle w:val="TAC"/>
              <w:rPr>
                <w:lang w:val="sv-SE"/>
              </w:rPr>
            </w:pPr>
            <w:r w:rsidRPr="00441CD0">
              <w:rPr>
                <w:lang w:val="sv-SE"/>
              </w:rPr>
              <w:t>200</w:t>
            </w:r>
          </w:p>
        </w:tc>
        <w:tc>
          <w:tcPr>
            <w:tcW w:w="1879" w:type="pct"/>
          </w:tcPr>
          <w:p w14:paraId="3C72E8E5" w14:textId="77777777" w:rsidR="00EE5860" w:rsidRPr="00441CD0" w:rsidRDefault="00EE5860" w:rsidP="00BB0E1F">
            <w:pPr>
              <w:pStyle w:val="TAL"/>
              <w:rPr>
                <w:lang w:val="fr-FR"/>
              </w:rPr>
            </w:pPr>
            <w:r>
              <w:rPr>
                <w:lang w:val="fr-FR"/>
              </w:rPr>
              <w:t>TSC</w:t>
            </w:r>
            <w:r w:rsidRPr="00441CD0">
              <w:rPr>
                <w:lang w:val="fr-FR"/>
              </w:rPr>
              <w:t xml:space="preserve"> Management </w:t>
            </w:r>
            <w:r w:rsidRPr="0067687A">
              <w:rPr>
                <w:szCs w:val="18"/>
                <w:lang w:val="en-US"/>
              </w:rPr>
              <w:t xml:space="preserve">Information </w:t>
            </w:r>
            <w:r w:rsidRPr="00441CD0">
              <w:rPr>
                <w:lang w:val="fr-FR" w:eastAsia="zh-CN"/>
              </w:rPr>
              <w:t xml:space="preserve">IE </w:t>
            </w:r>
            <w:r w:rsidRPr="00441CD0">
              <w:rPr>
                <w:lang w:val="fr-FR"/>
              </w:rPr>
              <w:t>within PFCP Session Modification Response</w:t>
            </w:r>
          </w:p>
        </w:tc>
        <w:tc>
          <w:tcPr>
            <w:tcW w:w="1524" w:type="pct"/>
          </w:tcPr>
          <w:p w14:paraId="1F5D726F" w14:textId="77777777" w:rsidR="00EE5860" w:rsidRPr="00441CD0" w:rsidRDefault="00EE5860" w:rsidP="00BB0E1F">
            <w:pPr>
              <w:pStyle w:val="TAL"/>
              <w:rPr>
                <w:lang w:val="fr-FR"/>
              </w:rPr>
            </w:pPr>
            <w:r w:rsidRPr="00441CD0">
              <w:rPr>
                <w:lang w:val="fr-FR"/>
              </w:rPr>
              <w:t xml:space="preserve">Extendable / Table </w:t>
            </w:r>
            <w:r w:rsidRPr="00441CD0">
              <w:t>7.5.5.3-1</w:t>
            </w:r>
          </w:p>
        </w:tc>
        <w:tc>
          <w:tcPr>
            <w:tcW w:w="751" w:type="pct"/>
          </w:tcPr>
          <w:p w14:paraId="5EFBCC9C" w14:textId="77777777" w:rsidR="00EE5860" w:rsidRPr="00441CD0" w:rsidRDefault="00EE5860" w:rsidP="00BB0E1F">
            <w:pPr>
              <w:pStyle w:val="TAC"/>
              <w:rPr>
                <w:lang w:val="sv-SE"/>
              </w:rPr>
            </w:pPr>
            <w:r w:rsidRPr="00441CD0">
              <w:rPr>
                <w:lang w:val="fr-FR"/>
              </w:rPr>
              <w:t>Not Applicable</w:t>
            </w:r>
          </w:p>
        </w:tc>
      </w:tr>
      <w:tr w:rsidR="001046A9" w:rsidRPr="00441CD0" w14:paraId="369CADC1" w14:textId="77777777" w:rsidTr="001046A9">
        <w:tc>
          <w:tcPr>
            <w:tcW w:w="846" w:type="pct"/>
          </w:tcPr>
          <w:p w14:paraId="0A143923" w14:textId="77777777" w:rsidR="00EE5860" w:rsidRPr="00441CD0" w:rsidRDefault="00EE5860" w:rsidP="00BB0E1F">
            <w:pPr>
              <w:pStyle w:val="TAC"/>
              <w:rPr>
                <w:lang w:val="sv-SE"/>
              </w:rPr>
            </w:pPr>
            <w:r w:rsidRPr="00441CD0">
              <w:rPr>
                <w:lang w:val="sv-SE"/>
              </w:rPr>
              <w:t>201</w:t>
            </w:r>
          </w:p>
        </w:tc>
        <w:tc>
          <w:tcPr>
            <w:tcW w:w="1879" w:type="pct"/>
          </w:tcPr>
          <w:p w14:paraId="44E0B547" w14:textId="77777777" w:rsidR="00EE5860" w:rsidRPr="00441CD0" w:rsidRDefault="00EE5860" w:rsidP="00BB0E1F">
            <w:pPr>
              <w:pStyle w:val="TAL"/>
              <w:rPr>
                <w:lang w:val="fr-FR"/>
              </w:rPr>
            </w:pPr>
            <w:r>
              <w:rPr>
                <w:lang w:val="fr-FR"/>
              </w:rPr>
              <w:t xml:space="preserve">TSC </w:t>
            </w:r>
            <w:r w:rsidRPr="00441CD0">
              <w:rPr>
                <w:lang w:val="fr-FR"/>
              </w:rPr>
              <w:t xml:space="preserve">Management </w:t>
            </w:r>
            <w:r w:rsidRPr="0067687A">
              <w:rPr>
                <w:szCs w:val="18"/>
                <w:lang w:val="en-US"/>
              </w:rPr>
              <w:t xml:space="preserve">Information </w:t>
            </w:r>
            <w:r w:rsidRPr="00441CD0">
              <w:rPr>
                <w:lang w:val="fr-FR" w:eastAsia="zh-CN"/>
              </w:rPr>
              <w:t xml:space="preserve">IE </w:t>
            </w:r>
            <w:r w:rsidRPr="00441CD0">
              <w:rPr>
                <w:lang w:val="fr-FR"/>
              </w:rPr>
              <w:t>within PFCP Session Report Request</w:t>
            </w:r>
          </w:p>
        </w:tc>
        <w:tc>
          <w:tcPr>
            <w:tcW w:w="1524" w:type="pct"/>
          </w:tcPr>
          <w:p w14:paraId="7B973C28" w14:textId="77777777" w:rsidR="00EE5860" w:rsidRPr="00441CD0" w:rsidRDefault="00EE5860" w:rsidP="00BB0E1F">
            <w:pPr>
              <w:pStyle w:val="TAL"/>
              <w:rPr>
                <w:lang w:val="fr-FR"/>
              </w:rPr>
            </w:pPr>
            <w:r w:rsidRPr="00441CD0">
              <w:rPr>
                <w:lang w:val="fr-FR"/>
              </w:rPr>
              <w:t xml:space="preserve">Extendable / Table </w:t>
            </w:r>
            <w:r w:rsidRPr="00441CD0">
              <w:t>7.5.8.5-1</w:t>
            </w:r>
          </w:p>
        </w:tc>
        <w:tc>
          <w:tcPr>
            <w:tcW w:w="751" w:type="pct"/>
          </w:tcPr>
          <w:p w14:paraId="73EBC2CA" w14:textId="77777777" w:rsidR="00EE5860" w:rsidRPr="00441CD0" w:rsidRDefault="00EE5860" w:rsidP="00BB0E1F">
            <w:pPr>
              <w:pStyle w:val="TAC"/>
              <w:rPr>
                <w:lang w:val="sv-SE"/>
              </w:rPr>
            </w:pPr>
            <w:r w:rsidRPr="00441CD0">
              <w:rPr>
                <w:lang w:val="fr-FR"/>
              </w:rPr>
              <w:t>Not Applicable</w:t>
            </w:r>
          </w:p>
        </w:tc>
      </w:tr>
      <w:tr w:rsidR="001046A9" w:rsidRPr="00441CD0" w14:paraId="0EAE1E83" w14:textId="77777777" w:rsidTr="001046A9">
        <w:tc>
          <w:tcPr>
            <w:tcW w:w="846" w:type="pct"/>
          </w:tcPr>
          <w:p w14:paraId="33C28E05" w14:textId="77777777" w:rsidR="00EE5860" w:rsidRPr="00441CD0" w:rsidRDefault="00EE5860" w:rsidP="00BB0E1F">
            <w:pPr>
              <w:pStyle w:val="TAC"/>
              <w:rPr>
                <w:lang w:val="sv-SE"/>
              </w:rPr>
            </w:pPr>
            <w:r w:rsidRPr="00441CD0">
              <w:rPr>
                <w:lang w:val="sv-SE"/>
              </w:rPr>
              <w:t>202</w:t>
            </w:r>
          </w:p>
        </w:tc>
        <w:tc>
          <w:tcPr>
            <w:tcW w:w="1879" w:type="pct"/>
          </w:tcPr>
          <w:p w14:paraId="49CF258A" w14:textId="77777777" w:rsidR="00EE5860" w:rsidRPr="00441CD0" w:rsidRDefault="00EE5860" w:rsidP="00BB0E1F">
            <w:pPr>
              <w:pStyle w:val="TAL"/>
              <w:rPr>
                <w:lang w:val="fr-FR"/>
              </w:rPr>
            </w:pPr>
            <w:r w:rsidRPr="00441CD0">
              <w:rPr>
                <w:lang w:val="fr-FR"/>
              </w:rPr>
              <w:t>Port Management Information Container</w:t>
            </w:r>
          </w:p>
        </w:tc>
        <w:tc>
          <w:tcPr>
            <w:tcW w:w="1524" w:type="pct"/>
          </w:tcPr>
          <w:p w14:paraId="2AE0032A" w14:textId="5453D8E6" w:rsidR="00EE5860" w:rsidRPr="00441CD0" w:rsidRDefault="00EE5860" w:rsidP="00BB0E1F">
            <w:pPr>
              <w:pStyle w:val="TAL"/>
              <w:rPr>
                <w:lang w:val="fr-FR"/>
              </w:rPr>
            </w:pPr>
            <w:r w:rsidRPr="00441CD0">
              <w:rPr>
                <w:lang w:val="fr-FR"/>
              </w:rPr>
              <w:t xml:space="preserve">Variable Length / </w:t>
            </w:r>
            <w:r w:rsidR="00415C19" w:rsidRPr="00441CD0">
              <w:t>Clause</w:t>
            </w:r>
            <w:r w:rsidR="00415C19">
              <w:t> </w:t>
            </w:r>
            <w:r w:rsidR="00415C19" w:rsidRPr="00441CD0">
              <w:t>8</w:t>
            </w:r>
            <w:r w:rsidRPr="00441CD0">
              <w:t>.2.144</w:t>
            </w:r>
          </w:p>
        </w:tc>
        <w:tc>
          <w:tcPr>
            <w:tcW w:w="751" w:type="pct"/>
          </w:tcPr>
          <w:p w14:paraId="6EE6288A" w14:textId="77777777" w:rsidR="00EE5860" w:rsidRPr="00441CD0" w:rsidRDefault="00EE5860" w:rsidP="00BB0E1F">
            <w:pPr>
              <w:pStyle w:val="TAC"/>
              <w:rPr>
                <w:lang w:val="sv-SE"/>
              </w:rPr>
            </w:pPr>
            <w:r w:rsidRPr="00441CD0">
              <w:rPr>
                <w:lang w:val="fr-FR"/>
              </w:rPr>
              <w:t>Not Applicable</w:t>
            </w:r>
          </w:p>
        </w:tc>
      </w:tr>
      <w:tr w:rsidR="001046A9" w:rsidRPr="00441CD0" w14:paraId="409925BE" w14:textId="77777777" w:rsidTr="001046A9">
        <w:tc>
          <w:tcPr>
            <w:tcW w:w="846" w:type="pct"/>
          </w:tcPr>
          <w:p w14:paraId="48D53C1D" w14:textId="77777777" w:rsidR="00EE5860" w:rsidRPr="00441CD0" w:rsidRDefault="00EE5860" w:rsidP="00BB0E1F">
            <w:pPr>
              <w:pStyle w:val="TAC"/>
              <w:rPr>
                <w:lang w:val="sv-SE"/>
              </w:rPr>
            </w:pPr>
            <w:r w:rsidRPr="00441CD0">
              <w:rPr>
                <w:lang w:val="fr-FR"/>
              </w:rPr>
              <w:t>203</w:t>
            </w:r>
          </w:p>
        </w:tc>
        <w:tc>
          <w:tcPr>
            <w:tcW w:w="1879" w:type="pct"/>
          </w:tcPr>
          <w:p w14:paraId="37700B0A" w14:textId="77777777" w:rsidR="00EE5860" w:rsidRPr="00441CD0" w:rsidRDefault="00EE5860" w:rsidP="00BB0E1F">
            <w:pPr>
              <w:pStyle w:val="TAL"/>
              <w:rPr>
                <w:lang w:val="fr-FR"/>
              </w:rPr>
            </w:pPr>
            <w:r w:rsidRPr="00441CD0">
              <w:rPr>
                <w:lang w:val="fr-FR"/>
              </w:rPr>
              <w:t>Clock Drift Control Information</w:t>
            </w:r>
          </w:p>
        </w:tc>
        <w:tc>
          <w:tcPr>
            <w:tcW w:w="1524" w:type="pct"/>
          </w:tcPr>
          <w:p w14:paraId="606444B0" w14:textId="77777777" w:rsidR="00EE5860" w:rsidRPr="00441CD0" w:rsidRDefault="00EE5860" w:rsidP="00BB0E1F">
            <w:pPr>
              <w:pStyle w:val="TAL"/>
              <w:rPr>
                <w:lang w:val="fr-FR"/>
              </w:rPr>
            </w:pPr>
            <w:r w:rsidRPr="00441CD0">
              <w:rPr>
                <w:lang w:val="fr-FR"/>
              </w:rPr>
              <w:t xml:space="preserve">Extendable / Table </w:t>
            </w:r>
            <w:r w:rsidRPr="00441CD0">
              <w:t>7.4.4.1.2-1</w:t>
            </w:r>
          </w:p>
        </w:tc>
        <w:tc>
          <w:tcPr>
            <w:tcW w:w="751" w:type="pct"/>
          </w:tcPr>
          <w:p w14:paraId="01AC0DC6" w14:textId="77777777" w:rsidR="00EE5860" w:rsidRPr="00441CD0" w:rsidRDefault="00EE5860" w:rsidP="00BB0E1F">
            <w:pPr>
              <w:pStyle w:val="TAC"/>
              <w:rPr>
                <w:lang w:val="de-DE"/>
              </w:rPr>
            </w:pPr>
            <w:r w:rsidRPr="00441CD0">
              <w:rPr>
                <w:lang w:val="fr-FR"/>
              </w:rPr>
              <w:t>Not Applicable</w:t>
            </w:r>
          </w:p>
        </w:tc>
      </w:tr>
      <w:tr w:rsidR="001046A9" w:rsidRPr="00441CD0" w14:paraId="635580C0" w14:textId="77777777" w:rsidTr="001046A9">
        <w:tc>
          <w:tcPr>
            <w:tcW w:w="846" w:type="pct"/>
          </w:tcPr>
          <w:p w14:paraId="4E49C86F" w14:textId="77777777" w:rsidR="00EE5860" w:rsidRPr="00441CD0" w:rsidRDefault="00EE5860" w:rsidP="00BB0E1F">
            <w:pPr>
              <w:pStyle w:val="TAC"/>
              <w:rPr>
                <w:lang w:val="sv-SE"/>
              </w:rPr>
            </w:pPr>
            <w:r w:rsidRPr="00441CD0">
              <w:rPr>
                <w:lang w:val="fr-FR"/>
              </w:rPr>
              <w:t>204</w:t>
            </w:r>
          </w:p>
        </w:tc>
        <w:tc>
          <w:tcPr>
            <w:tcW w:w="1879" w:type="pct"/>
          </w:tcPr>
          <w:p w14:paraId="7F9B3611" w14:textId="77777777" w:rsidR="00EE5860" w:rsidRPr="00441CD0" w:rsidRDefault="00EE5860" w:rsidP="00BB0E1F">
            <w:pPr>
              <w:pStyle w:val="TAL"/>
              <w:rPr>
                <w:lang w:val="fr-FR"/>
              </w:rPr>
            </w:pPr>
            <w:r w:rsidRPr="00441CD0">
              <w:rPr>
                <w:lang w:val="fr-FR"/>
              </w:rPr>
              <w:t>Requested Clock Drift Information</w:t>
            </w:r>
          </w:p>
        </w:tc>
        <w:tc>
          <w:tcPr>
            <w:tcW w:w="1524" w:type="pct"/>
          </w:tcPr>
          <w:p w14:paraId="00763206" w14:textId="0D6163D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.2.145</w:t>
            </w:r>
          </w:p>
        </w:tc>
        <w:tc>
          <w:tcPr>
            <w:tcW w:w="751" w:type="pct"/>
          </w:tcPr>
          <w:p w14:paraId="5169CFCB" w14:textId="77777777" w:rsidR="00EE5860" w:rsidRPr="00441CD0" w:rsidRDefault="00EE5860" w:rsidP="00BB0E1F">
            <w:pPr>
              <w:pStyle w:val="TAC"/>
              <w:rPr>
                <w:lang w:val="de-DE"/>
              </w:rPr>
            </w:pPr>
            <w:r w:rsidRPr="00441CD0">
              <w:rPr>
                <w:lang w:val="fr-FR"/>
              </w:rPr>
              <w:t>1</w:t>
            </w:r>
          </w:p>
        </w:tc>
      </w:tr>
      <w:tr w:rsidR="001046A9" w:rsidRPr="00441CD0" w14:paraId="6DA9F421" w14:textId="77777777" w:rsidTr="001046A9">
        <w:tc>
          <w:tcPr>
            <w:tcW w:w="846" w:type="pct"/>
          </w:tcPr>
          <w:p w14:paraId="62394188" w14:textId="77777777" w:rsidR="00EE5860" w:rsidRPr="00441CD0" w:rsidRDefault="00EE5860" w:rsidP="00BB0E1F">
            <w:pPr>
              <w:pStyle w:val="TAC"/>
              <w:rPr>
                <w:lang w:val="sv-SE"/>
              </w:rPr>
            </w:pPr>
            <w:r w:rsidRPr="00441CD0">
              <w:rPr>
                <w:lang w:val="sv-SE"/>
              </w:rPr>
              <w:t>205</w:t>
            </w:r>
          </w:p>
        </w:tc>
        <w:tc>
          <w:tcPr>
            <w:tcW w:w="1879" w:type="pct"/>
          </w:tcPr>
          <w:p w14:paraId="4993DAF1" w14:textId="77777777" w:rsidR="00EE5860" w:rsidRPr="00441CD0" w:rsidRDefault="00EE5860" w:rsidP="00BB0E1F">
            <w:pPr>
              <w:pStyle w:val="TAL"/>
              <w:rPr>
                <w:noProof/>
                <w:lang w:val="fr-FR"/>
              </w:rPr>
            </w:pPr>
            <w:r w:rsidRPr="00441CD0">
              <w:rPr>
                <w:lang w:val="fr-FR"/>
              </w:rPr>
              <w:t>Clock Drift Report</w:t>
            </w:r>
          </w:p>
        </w:tc>
        <w:tc>
          <w:tcPr>
            <w:tcW w:w="1524" w:type="pct"/>
          </w:tcPr>
          <w:p w14:paraId="484335E7" w14:textId="77777777" w:rsidR="00EE5860" w:rsidRPr="00441CD0" w:rsidRDefault="00EE5860" w:rsidP="00BB0E1F">
            <w:pPr>
              <w:pStyle w:val="TAL"/>
              <w:rPr>
                <w:lang w:val="fr-FR"/>
              </w:rPr>
            </w:pPr>
            <w:r w:rsidRPr="00441CD0">
              <w:rPr>
                <w:lang w:val="fr-FR"/>
              </w:rPr>
              <w:t xml:space="preserve">Extendable / Table </w:t>
            </w:r>
            <w:r w:rsidRPr="00441CD0">
              <w:t>7.4.5.1.4-1</w:t>
            </w:r>
          </w:p>
        </w:tc>
        <w:tc>
          <w:tcPr>
            <w:tcW w:w="751" w:type="pct"/>
          </w:tcPr>
          <w:p w14:paraId="5577BD67" w14:textId="77777777" w:rsidR="00EE5860" w:rsidRPr="00441CD0" w:rsidRDefault="00EE5860" w:rsidP="00BB0E1F">
            <w:pPr>
              <w:pStyle w:val="TAC"/>
              <w:rPr>
                <w:lang w:val="de-DE"/>
              </w:rPr>
            </w:pPr>
            <w:r w:rsidRPr="00441CD0">
              <w:rPr>
                <w:lang w:val="de-DE"/>
              </w:rPr>
              <w:t>Not Applicable</w:t>
            </w:r>
          </w:p>
        </w:tc>
      </w:tr>
      <w:tr w:rsidR="001046A9" w:rsidRPr="00441CD0" w14:paraId="31BE8CF9" w14:textId="77777777" w:rsidTr="001046A9">
        <w:tc>
          <w:tcPr>
            <w:tcW w:w="846" w:type="pct"/>
          </w:tcPr>
          <w:p w14:paraId="2C077C6B" w14:textId="757FEB02" w:rsidR="004D36E4" w:rsidRPr="00441CD0" w:rsidRDefault="004D36E4" w:rsidP="004D36E4">
            <w:pPr>
              <w:pStyle w:val="TAC"/>
              <w:rPr>
                <w:lang w:val="fr-FR"/>
              </w:rPr>
            </w:pPr>
            <w:r w:rsidRPr="00441CD0">
              <w:rPr>
                <w:lang w:val="sv-SE"/>
              </w:rPr>
              <w:t>206</w:t>
            </w:r>
          </w:p>
        </w:tc>
        <w:tc>
          <w:tcPr>
            <w:tcW w:w="1879" w:type="pct"/>
          </w:tcPr>
          <w:p w14:paraId="363CD409" w14:textId="52B95EFC" w:rsidR="004D36E4" w:rsidRPr="00441CD0" w:rsidRDefault="004D36E4" w:rsidP="004D36E4">
            <w:pPr>
              <w:pStyle w:val="TAL"/>
              <w:rPr>
                <w:lang w:val="fr-FR" w:eastAsia="zh-CN"/>
              </w:rPr>
            </w:pPr>
            <w:r w:rsidRPr="00441CD0">
              <w:rPr>
                <w:noProof/>
                <w:lang w:val="fr-FR"/>
              </w:rPr>
              <w:t>Time Domain Number</w:t>
            </w:r>
          </w:p>
        </w:tc>
        <w:tc>
          <w:tcPr>
            <w:tcW w:w="1524" w:type="pct"/>
          </w:tcPr>
          <w:p w14:paraId="569F3BD4" w14:textId="446B55B7" w:rsidR="004D36E4" w:rsidRPr="00441CD0" w:rsidRDefault="004D36E4" w:rsidP="004D36E4">
            <w:pPr>
              <w:pStyle w:val="TAL"/>
              <w:rPr>
                <w:lang w:val="fr-FR"/>
              </w:rPr>
            </w:pPr>
            <w:r w:rsidRPr="00441CD0">
              <w:rPr>
                <w:lang w:val="fr-FR"/>
              </w:rPr>
              <w:t>Extendable / Clause</w:t>
            </w:r>
            <w:r>
              <w:rPr>
                <w:lang w:val="fr-FR"/>
              </w:rPr>
              <w:t> </w:t>
            </w:r>
            <w:r w:rsidRPr="00441CD0">
              <w:rPr>
                <w:lang w:val="fr-FR"/>
              </w:rPr>
              <w:t>8.2.146</w:t>
            </w:r>
          </w:p>
        </w:tc>
        <w:tc>
          <w:tcPr>
            <w:tcW w:w="751" w:type="pct"/>
          </w:tcPr>
          <w:p w14:paraId="35C716B2" w14:textId="51370837" w:rsidR="004D36E4" w:rsidRPr="00441CD0" w:rsidRDefault="004D36E4" w:rsidP="004D36E4">
            <w:pPr>
              <w:pStyle w:val="TAC"/>
              <w:rPr>
                <w:lang w:val="fr-FR" w:eastAsia="zh-CN"/>
              </w:rPr>
            </w:pPr>
            <w:r w:rsidRPr="00441CD0">
              <w:rPr>
                <w:lang w:val="fr-FR" w:eastAsia="zh-CN"/>
              </w:rPr>
              <w:t>1</w:t>
            </w:r>
          </w:p>
        </w:tc>
      </w:tr>
      <w:tr w:rsidR="001046A9" w:rsidRPr="00441CD0" w14:paraId="7669B8A3" w14:textId="77777777" w:rsidTr="001046A9">
        <w:tc>
          <w:tcPr>
            <w:tcW w:w="846" w:type="pct"/>
          </w:tcPr>
          <w:p w14:paraId="7632EBEB" w14:textId="77777777" w:rsidR="00EE5860" w:rsidRPr="00441CD0" w:rsidRDefault="00EE5860" w:rsidP="00BB0E1F">
            <w:pPr>
              <w:pStyle w:val="TAC"/>
              <w:rPr>
                <w:lang w:val="sv-SE"/>
              </w:rPr>
            </w:pPr>
            <w:r w:rsidRPr="00441CD0">
              <w:rPr>
                <w:lang w:val="sv-SE"/>
              </w:rPr>
              <w:t>207</w:t>
            </w:r>
          </w:p>
        </w:tc>
        <w:tc>
          <w:tcPr>
            <w:tcW w:w="1879" w:type="pct"/>
          </w:tcPr>
          <w:p w14:paraId="1A9190CE" w14:textId="77777777" w:rsidR="00EE5860" w:rsidRPr="00441CD0" w:rsidRDefault="00EE5860" w:rsidP="00BB0E1F">
            <w:pPr>
              <w:pStyle w:val="TAL"/>
              <w:rPr>
                <w:noProof/>
                <w:lang w:val="fr-FR"/>
              </w:rPr>
            </w:pPr>
            <w:r w:rsidRPr="00441CD0">
              <w:rPr>
                <w:lang w:val="fr-FR"/>
              </w:rPr>
              <w:t>Time Offset Threshold</w:t>
            </w:r>
          </w:p>
        </w:tc>
        <w:tc>
          <w:tcPr>
            <w:tcW w:w="1524" w:type="pct"/>
          </w:tcPr>
          <w:p w14:paraId="5D6D012E" w14:textId="2E73938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.2.147</w:t>
            </w:r>
          </w:p>
        </w:tc>
        <w:tc>
          <w:tcPr>
            <w:tcW w:w="751" w:type="pct"/>
          </w:tcPr>
          <w:p w14:paraId="39D33374" w14:textId="77777777" w:rsidR="00EE5860" w:rsidRPr="00441CD0" w:rsidRDefault="00EE5860" w:rsidP="00BB0E1F">
            <w:pPr>
              <w:pStyle w:val="TAC"/>
              <w:rPr>
                <w:lang w:val="fr-FR"/>
              </w:rPr>
            </w:pPr>
            <w:r w:rsidRPr="00441CD0">
              <w:rPr>
                <w:lang w:val="fr-FR"/>
              </w:rPr>
              <w:t>8</w:t>
            </w:r>
          </w:p>
        </w:tc>
      </w:tr>
      <w:tr w:rsidR="001046A9" w:rsidRPr="00441CD0" w14:paraId="62EFBA5C" w14:textId="77777777" w:rsidTr="001046A9">
        <w:tc>
          <w:tcPr>
            <w:tcW w:w="846" w:type="pct"/>
          </w:tcPr>
          <w:p w14:paraId="50DD3AB4" w14:textId="77777777" w:rsidR="00EE5860" w:rsidRPr="00441CD0" w:rsidRDefault="00EE5860" w:rsidP="00BB0E1F">
            <w:pPr>
              <w:pStyle w:val="TAC"/>
              <w:rPr>
                <w:lang w:val="sv-SE"/>
              </w:rPr>
            </w:pPr>
            <w:r w:rsidRPr="00441CD0">
              <w:rPr>
                <w:lang w:val="sv-SE"/>
              </w:rPr>
              <w:t>208</w:t>
            </w:r>
          </w:p>
        </w:tc>
        <w:tc>
          <w:tcPr>
            <w:tcW w:w="1879" w:type="pct"/>
          </w:tcPr>
          <w:p w14:paraId="5221DE09" w14:textId="77777777" w:rsidR="00EE5860" w:rsidRPr="00441CD0" w:rsidRDefault="00EE5860" w:rsidP="00BB0E1F">
            <w:pPr>
              <w:pStyle w:val="TAL"/>
              <w:rPr>
                <w:noProof/>
                <w:lang w:val="fr-FR"/>
              </w:rPr>
            </w:pPr>
            <w:r w:rsidRPr="00441CD0">
              <w:rPr>
                <w:lang w:val="fr-FR"/>
              </w:rPr>
              <w:t>Cumulative rateRatio Threshold</w:t>
            </w:r>
          </w:p>
        </w:tc>
        <w:tc>
          <w:tcPr>
            <w:tcW w:w="1524" w:type="pct"/>
          </w:tcPr>
          <w:p w14:paraId="784FE685" w14:textId="1415AE4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.2.148</w:t>
            </w:r>
          </w:p>
        </w:tc>
        <w:tc>
          <w:tcPr>
            <w:tcW w:w="751" w:type="pct"/>
          </w:tcPr>
          <w:p w14:paraId="2C4B61B2" w14:textId="77777777" w:rsidR="00EE5860" w:rsidRPr="00441CD0" w:rsidRDefault="00EE5860" w:rsidP="00BB0E1F">
            <w:pPr>
              <w:pStyle w:val="TAC"/>
              <w:rPr>
                <w:lang w:val="fr-FR"/>
              </w:rPr>
            </w:pPr>
            <w:r w:rsidRPr="00441CD0">
              <w:rPr>
                <w:lang w:val="fr-FR"/>
              </w:rPr>
              <w:t>4</w:t>
            </w:r>
          </w:p>
        </w:tc>
      </w:tr>
      <w:tr w:rsidR="001046A9" w:rsidRPr="00441CD0" w14:paraId="2AD8CCD9" w14:textId="77777777" w:rsidTr="001046A9">
        <w:tc>
          <w:tcPr>
            <w:tcW w:w="846" w:type="pct"/>
          </w:tcPr>
          <w:p w14:paraId="21CD4D51" w14:textId="77777777" w:rsidR="00EE5860" w:rsidRPr="00441CD0" w:rsidRDefault="00EE5860" w:rsidP="00BB0E1F">
            <w:pPr>
              <w:pStyle w:val="TAC"/>
              <w:rPr>
                <w:lang w:val="sv-SE"/>
              </w:rPr>
            </w:pPr>
            <w:r w:rsidRPr="00441CD0">
              <w:rPr>
                <w:lang w:val="sv-SE"/>
              </w:rPr>
              <w:t>209</w:t>
            </w:r>
          </w:p>
        </w:tc>
        <w:tc>
          <w:tcPr>
            <w:tcW w:w="1879" w:type="pct"/>
          </w:tcPr>
          <w:p w14:paraId="5C1BD37F" w14:textId="77777777" w:rsidR="00EE5860" w:rsidRPr="00441CD0" w:rsidRDefault="00EE5860" w:rsidP="00BB0E1F">
            <w:pPr>
              <w:pStyle w:val="TAL"/>
              <w:rPr>
                <w:noProof/>
                <w:lang w:val="fr-FR"/>
              </w:rPr>
            </w:pPr>
            <w:r w:rsidRPr="00441CD0">
              <w:rPr>
                <w:lang w:val="fr-FR"/>
              </w:rPr>
              <w:t>Time Offset Measurement</w:t>
            </w:r>
          </w:p>
        </w:tc>
        <w:tc>
          <w:tcPr>
            <w:tcW w:w="1524" w:type="pct"/>
          </w:tcPr>
          <w:p w14:paraId="328D9C62" w14:textId="2966FA7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.2.149</w:t>
            </w:r>
          </w:p>
        </w:tc>
        <w:tc>
          <w:tcPr>
            <w:tcW w:w="751" w:type="pct"/>
          </w:tcPr>
          <w:p w14:paraId="7DB52EFE" w14:textId="77777777" w:rsidR="00EE5860" w:rsidRPr="00441CD0" w:rsidRDefault="00EE5860" w:rsidP="00BB0E1F">
            <w:pPr>
              <w:pStyle w:val="TAC"/>
              <w:rPr>
                <w:lang w:val="fr-FR"/>
              </w:rPr>
            </w:pPr>
            <w:r w:rsidRPr="00441CD0">
              <w:rPr>
                <w:lang w:val="fr-FR"/>
              </w:rPr>
              <w:t>8</w:t>
            </w:r>
          </w:p>
        </w:tc>
      </w:tr>
      <w:tr w:rsidR="001046A9" w:rsidRPr="00441CD0" w14:paraId="24AD8300" w14:textId="77777777" w:rsidTr="001046A9">
        <w:tc>
          <w:tcPr>
            <w:tcW w:w="846" w:type="pct"/>
          </w:tcPr>
          <w:p w14:paraId="5A375D00" w14:textId="77777777" w:rsidR="00EE5860" w:rsidRPr="00441CD0" w:rsidRDefault="00EE5860" w:rsidP="00BB0E1F">
            <w:pPr>
              <w:pStyle w:val="TAC"/>
              <w:rPr>
                <w:lang w:val="sv-SE"/>
              </w:rPr>
            </w:pPr>
            <w:r w:rsidRPr="00441CD0">
              <w:rPr>
                <w:lang w:val="sv-SE"/>
              </w:rPr>
              <w:t>210</w:t>
            </w:r>
          </w:p>
        </w:tc>
        <w:tc>
          <w:tcPr>
            <w:tcW w:w="1879" w:type="pct"/>
          </w:tcPr>
          <w:p w14:paraId="18F79D5F" w14:textId="77777777" w:rsidR="00EE5860" w:rsidRPr="00441CD0" w:rsidRDefault="00EE5860" w:rsidP="00BB0E1F">
            <w:pPr>
              <w:pStyle w:val="TAL"/>
              <w:rPr>
                <w:noProof/>
                <w:color w:val="FF0000"/>
                <w:lang w:val="fr-FR"/>
              </w:rPr>
            </w:pPr>
            <w:r w:rsidRPr="00441CD0">
              <w:rPr>
                <w:lang w:val="fr-FR"/>
              </w:rPr>
              <w:t>Cumulative rateRatio Measurement</w:t>
            </w:r>
          </w:p>
        </w:tc>
        <w:tc>
          <w:tcPr>
            <w:tcW w:w="1524" w:type="pct"/>
          </w:tcPr>
          <w:p w14:paraId="6E5D0D37" w14:textId="17BE5E8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.2.150</w:t>
            </w:r>
          </w:p>
        </w:tc>
        <w:tc>
          <w:tcPr>
            <w:tcW w:w="751" w:type="pct"/>
          </w:tcPr>
          <w:p w14:paraId="02D0F0AB" w14:textId="77777777" w:rsidR="00EE5860" w:rsidRPr="00441CD0" w:rsidRDefault="00EE5860" w:rsidP="00BB0E1F">
            <w:pPr>
              <w:pStyle w:val="TAC"/>
              <w:rPr>
                <w:lang w:val="fr-FR"/>
              </w:rPr>
            </w:pPr>
            <w:r w:rsidRPr="00441CD0">
              <w:rPr>
                <w:lang w:val="fr-FR"/>
              </w:rPr>
              <w:t>4</w:t>
            </w:r>
          </w:p>
        </w:tc>
      </w:tr>
      <w:tr w:rsidR="001046A9" w:rsidRPr="00441CD0" w14:paraId="3AF61C85" w14:textId="77777777" w:rsidTr="001046A9">
        <w:tc>
          <w:tcPr>
            <w:tcW w:w="846" w:type="pct"/>
          </w:tcPr>
          <w:p w14:paraId="2F87574B" w14:textId="77777777" w:rsidR="00EE5860" w:rsidRPr="00441CD0" w:rsidRDefault="00EE5860" w:rsidP="00BB0E1F">
            <w:pPr>
              <w:pStyle w:val="TAC"/>
              <w:rPr>
                <w:lang w:val="fr-FR"/>
              </w:rPr>
            </w:pPr>
            <w:r w:rsidRPr="00441CD0">
              <w:rPr>
                <w:lang w:val="fr-FR"/>
              </w:rPr>
              <w:t>211</w:t>
            </w:r>
          </w:p>
        </w:tc>
        <w:tc>
          <w:tcPr>
            <w:tcW w:w="1879" w:type="pct"/>
          </w:tcPr>
          <w:p w14:paraId="762C9CE1" w14:textId="77777777" w:rsidR="00EE5860" w:rsidRPr="00441CD0" w:rsidRDefault="00EE5860" w:rsidP="00BB0E1F">
            <w:pPr>
              <w:pStyle w:val="TAL"/>
              <w:rPr>
                <w:lang w:val="fr-FR" w:eastAsia="zh-CN"/>
              </w:rPr>
            </w:pPr>
            <w:r w:rsidRPr="00441CD0">
              <w:rPr>
                <w:lang w:val="fr-FR"/>
              </w:rPr>
              <w:t xml:space="preserve">Remove SRR </w:t>
            </w:r>
          </w:p>
        </w:tc>
        <w:tc>
          <w:tcPr>
            <w:tcW w:w="1524" w:type="pct"/>
          </w:tcPr>
          <w:p w14:paraId="288B4C44" w14:textId="77777777" w:rsidR="00EE5860" w:rsidRPr="00441CD0" w:rsidRDefault="00EE5860" w:rsidP="00BB0E1F">
            <w:pPr>
              <w:pStyle w:val="TAL"/>
              <w:rPr>
                <w:lang w:val="fr-FR"/>
              </w:rPr>
            </w:pPr>
            <w:r w:rsidRPr="00441CD0">
              <w:rPr>
                <w:lang w:val="fr-FR"/>
              </w:rPr>
              <w:t>Extendable/ Table 7.5.4.19-1</w:t>
            </w:r>
          </w:p>
        </w:tc>
        <w:tc>
          <w:tcPr>
            <w:tcW w:w="751" w:type="pct"/>
          </w:tcPr>
          <w:p w14:paraId="02F98F2B" w14:textId="77777777" w:rsidR="00EE5860" w:rsidRPr="00441CD0" w:rsidRDefault="00EE5860" w:rsidP="00BB0E1F">
            <w:pPr>
              <w:pStyle w:val="TAC"/>
              <w:rPr>
                <w:lang w:val="fr-FR" w:eastAsia="zh-CN"/>
              </w:rPr>
            </w:pPr>
            <w:r w:rsidRPr="00441CD0">
              <w:rPr>
                <w:lang w:val="de-DE"/>
              </w:rPr>
              <w:t>Not applicable</w:t>
            </w:r>
          </w:p>
        </w:tc>
      </w:tr>
      <w:tr w:rsidR="001046A9" w:rsidRPr="00441CD0" w14:paraId="0AF639E2" w14:textId="77777777" w:rsidTr="001046A9">
        <w:tc>
          <w:tcPr>
            <w:tcW w:w="846" w:type="pct"/>
          </w:tcPr>
          <w:p w14:paraId="0EB0E121" w14:textId="77777777" w:rsidR="00EE5860" w:rsidRPr="00441CD0" w:rsidRDefault="00EE5860" w:rsidP="00BB0E1F">
            <w:pPr>
              <w:pStyle w:val="TAC"/>
              <w:rPr>
                <w:lang w:val="fr-FR"/>
              </w:rPr>
            </w:pPr>
            <w:r w:rsidRPr="00441CD0">
              <w:rPr>
                <w:lang w:val="fr-FR"/>
              </w:rPr>
              <w:t>212</w:t>
            </w:r>
          </w:p>
        </w:tc>
        <w:tc>
          <w:tcPr>
            <w:tcW w:w="1879" w:type="pct"/>
          </w:tcPr>
          <w:p w14:paraId="32B96C0E" w14:textId="77777777" w:rsidR="00EE5860" w:rsidRPr="00441CD0" w:rsidRDefault="00EE5860" w:rsidP="00BB0E1F">
            <w:pPr>
              <w:pStyle w:val="TAL"/>
              <w:rPr>
                <w:lang w:val="fr-FR" w:eastAsia="zh-CN"/>
              </w:rPr>
            </w:pPr>
            <w:r w:rsidRPr="00441CD0">
              <w:rPr>
                <w:lang w:val="fr-FR"/>
              </w:rPr>
              <w:t xml:space="preserve">Create SRR </w:t>
            </w:r>
          </w:p>
        </w:tc>
        <w:tc>
          <w:tcPr>
            <w:tcW w:w="1524" w:type="pct"/>
          </w:tcPr>
          <w:p w14:paraId="0E73305A" w14:textId="77777777" w:rsidR="00EE5860" w:rsidRPr="00441CD0" w:rsidRDefault="00EE5860" w:rsidP="00BB0E1F">
            <w:pPr>
              <w:pStyle w:val="TAL"/>
              <w:rPr>
                <w:lang w:val="fr-FR"/>
              </w:rPr>
            </w:pPr>
            <w:r w:rsidRPr="00441CD0">
              <w:rPr>
                <w:lang w:val="fr-FR"/>
              </w:rPr>
              <w:t xml:space="preserve">Extendable/ Table </w:t>
            </w:r>
            <w:r w:rsidRPr="00441CD0">
              <w:t>7.5.2.9-1</w:t>
            </w:r>
          </w:p>
        </w:tc>
        <w:tc>
          <w:tcPr>
            <w:tcW w:w="751" w:type="pct"/>
          </w:tcPr>
          <w:p w14:paraId="7412A94F" w14:textId="77777777" w:rsidR="00EE5860" w:rsidRPr="00441CD0" w:rsidRDefault="00EE5860" w:rsidP="00BB0E1F">
            <w:pPr>
              <w:pStyle w:val="TAC"/>
              <w:rPr>
                <w:lang w:val="fr-FR" w:eastAsia="zh-CN"/>
              </w:rPr>
            </w:pPr>
            <w:r w:rsidRPr="00441CD0">
              <w:rPr>
                <w:lang w:val="de-DE"/>
              </w:rPr>
              <w:t>Not applicable</w:t>
            </w:r>
          </w:p>
        </w:tc>
      </w:tr>
      <w:tr w:rsidR="001046A9" w:rsidRPr="00441CD0" w14:paraId="1287FF64" w14:textId="77777777" w:rsidTr="001046A9">
        <w:tc>
          <w:tcPr>
            <w:tcW w:w="846" w:type="pct"/>
          </w:tcPr>
          <w:p w14:paraId="23174215" w14:textId="77777777" w:rsidR="00EE5860" w:rsidRPr="00441CD0" w:rsidRDefault="00EE5860" w:rsidP="00BB0E1F">
            <w:pPr>
              <w:pStyle w:val="TAC"/>
              <w:rPr>
                <w:lang w:val="fr-FR"/>
              </w:rPr>
            </w:pPr>
            <w:r w:rsidRPr="00441CD0">
              <w:rPr>
                <w:lang w:val="fr-FR"/>
              </w:rPr>
              <w:t>213</w:t>
            </w:r>
          </w:p>
        </w:tc>
        <w:tc>
          <w:tcPr>
            <w:tcW w:w="1879" w:type="pct"/>
          </w:tcPr>
          <w:p w14:paraId="4E4EF532" w14:textId="77777777" w:rsidR="00EE5860" w:rsidRPr="00441CD0" w:rsidRDefault="00EE5860" w:rsidP="00BB0E1F">
            <w:pPr>
              <w:pStyle w:val="TAL"/>
              <w:rPr>
                <w:lang w:val="fr-FR"/>
              </w:rPr>
            </w:pPr>
            <w:r w:rsidRPr="00441CD0">
              <w:rPr>
                <w:lang w:val="fr-FR"/>
              </w:rPr>
              <w:t>Update SRR</w:t>
            </w:r>
          </w:p>
        </w:tc>
        <w:tc>
          <w:tcPr>
            <w:tcW w:w="1524" w:type="pct"/>
          </w:tcPr>
          <w:p w14:paraId="462169A3" w14:textId="77777777" w:rsidR="00EE5860" w:rsidRPr="00441CD0" w:rsidRDefault="00EE5860" w:rsidP="00BB0E1F">
            <w:pPr>
              <w:pStyle w:val="TAL"/>
              <w:rPr>
                <w:lang w:val="fr-FR"/>
              </w:rPr>
            </w:pPr>
            <w:r w:rsidRPr="00441CD0">
              <w:rPr>
                <w:lang w:val="fr-FR"/>
              </w:rPr>
              <w:t xml:space="preserve">Extendable/ Table </w:t>
            </w:r>
            <w:r w:rsidRPr="00441CD0">
              <w:t>7.5.4.21-</w:t>
            </w:r>
            <w:r w:rsidRPr="00441CD0">
              <w:rPr>
                <w:lang w:val="en-US"/>
              </w:rPr>
              <w:t>1</w:t>
            </w:r>
          </w:p>
        </w:tc>
        <w:tc>
          <w:tcPr>
            <w:tcW w:w="751" w:type="pct"/>
          </w:tcPr>
          <w:p w14:paraId="0ADE7054" w14:textId="77777777" w:rsidR="00EE5860" w:rsidRPr="00441CD0" w:rsidRDefault="00EE5860" w:rsidP="00BB0E1F">
            <w:pPr>
              <w:pStyle w:val="TAC"/>
              <w:rPr>
                <w:lang w:val="de-DE"/>
              </w:rPr>
            </w:pPr>
            <w:r w:rsidRPr="00441CD0">
              <w:rPr>
                <w:lang w:val="de-DE"/>
              </w:rPr>
              <w:t>Not applicable</w:t>
            </w:r>
          </w:p>
        </w:tc>
      </w:tr>
      <w:tr w:rsidR="001046A9" w:rsidRPr="00441CD0" w14:paraId="263BBE6B" w14:textId="77777777" w:rsidTr="001046A9">
        <w:tc>
          <w:tcPr>
            <w:tcW w:w="846" w:type="pct"/>
          </w:tcPr>
          <w:p w14:paraId="065D4DA3" w14:textId="77777777" w:rsidR="00EE5860" w:rsidRPr="00441CD0" w:rsidRDefault="00EE5860" w:rsidP="00BB0E1F">
            <w:pPr>
              <w:pStyle w:val="TAC"/>
              <w:rPr>
                <w:lang w:val="de-DE"/>
              </w:rPr>
            </w:pPr>
            <w:r w:rsidRPr="00441CD0">
              <w:rPr>
                <w:lang w:val="de-DE"/>
              </w:rPr>
              <w:t>214</w:t>
            </w:r>
          </w:p>
        </w:tc>
        <w:tc>
          <w:tcPr>
            <w:tcW w:w="1879" w:type="pct"/>
          </w:tcPr>
          <w:p w14:paraId="4478236E" w14:textId="77777777" w:rsidR="00EE5860" w:rsidRPr="00441CD0" w:rsidRDefault="00EE5860" w:rsidP="00BB0E1F">
            <w:pPr>
              <w:pStyle w:val="TAL"/>
              <w:rPr>
                <w:lang w:val="fr-FR"/>
              </w:rPr>
            </w:pPr>
            <w:r w:rsidRPr="00441CD0">
              <w:rPr>
                <w:lang w:val="fr-FR"/>
              </w:rPr>
              <w:t>Session Report</w:t>
            </w:r>
          </w:p>
        </w:tc>
        <w:tc>
          <w:tcPr>
            <w:tcW w:w="1524" w:type="pct"/>
          </w:tcPr>
          <w:p w14:paraId="4FF41C29" w14:textId="77777777" w:rsidR="00EE5860" w:rsidRPr="00441CD0" w:rsidRDefault="00EE5860" w:rsidP="00BB0E1F">
            <w:pPr>
              <w:pStyle w:val="TAL"/>
              <w:rPr>
                <w:sz w:val="16"/>
                <w:szCs w:val="16"/>
                <w:lang w:val="de-DE"/>
              </w:rPr>
            </w:pPr>
            <w:r w:rsidRPr="00441CD0">
              <w:rPr>
                <w:szCs w:val="16"/>
                <w:lang w:val="fr-FR"/>
              </w:rPr>
              <w:t>Extendable</w:t>
            </w:r>
            <w:r w:rsidRPr="00441CD0">
              <w:rPr>
                <w:lang w:val="fr-FR"/>
              </w:rPr>
              <w:t xml:space="preserve"> / Table </w:t>
            </w:r>
            <w:r w:rsidRPr="00441CD0">
              <w:t>7.5.8.7-1</w:t>
            </w:r>
          </w:p>
        </w:tc>
        <w:tc>
          <w:tcPr>
            <w:tcW w:w="751" w:type="pct"/>
          </w:tcPr>
          <w:p w14:paraId="62E92BA2" w14:textId="77777777" w:rsidR="00EE5860" w:rsidRPr="00441CD0" w:rsidRDefault="00EE5860" w:rsidP="00BB0E1F">
            <w:pPr>
              <w:pStyle w:val="TAC"/>
              <w:rPr>
                <w:sz w:val="16"/>
                <w:szCs w:val="16"/>
                <w:lang w:val="fr-FR"/>
              </w:rPr>
            </w:pPr>
            <w:r w:rsidRPr="00441CD0">
              <w:rPr>
                <w:lang w:val="fr-FR"/>
              </w:rPr>
              <w:t>Not Applicable</w:t>
            </w:r>
          </w:p>
        </w:tc>
      </w:tr>
      <w:tr w:rsidR="001046A9" w:rsidRPr="00441CD0" w14:paraId="0FF5F676" w14:textId="77777777" w:rsidTr="001046A9">
        <w:tc>
          <w:tcPr>
            <w:tcW w:w="846" w:type="pct"/>
          </w:tcPr>
          <w:p w14:paraId="5D04DD2B" w14:textId="77777777" w:rsidR="00EE5860" w:rsidRPr="00441CD0" w:rsidRDefault="00EE5860" w:rsidP="00BB0E1F">
            <w:pPr>
              <w:pStyle w:val="TAC"/>
              <w:rPr>
                <w:lang w:val="fr-FR"/>
              </w:rPr>
            </w:pPr>
            <w:r w:rsidRPr="00441CD0">
              <w:rPr>
                <w:lang w:val="sv-SE"/>
              </w:rPr>
              <w:t>215</w:t>
            </w:r>
          </w:p>
        </w:tc>
        <w:tc>
          <w:tcPr>
            <w:tcW w:w="1879" w:type="pct"/>
          </w:tcPr>
          <w:p w14:paraId="1EA5B3B5" w14:textId="77777777" w:rsidR="00EE5860" w:rsidRPr="00441CD0" w:rsidRDefault="00EE5860" w:rsidP="00BB0E1F">
            <w:pPr>
              <w:pStyle w:val="TAL"/>
              <w:rPr>
                <w:lang w:val="fr-FR"/>
              </w:rPr>
            </w:pPr>
            <w:r w:rsidRPr="00441CD0">
              <w:rPr>
                <w:lang w:val="fr-FR"/>
              </w:rPr>
              <w:t>SRR ID</w:t>
            </w:r>
          </w:p>
        </w:tc>
        <w:tc>
          <w:tcPr>
            <w:tcW w:w="1524" w:type="pct"/>
          </w:tcPr>
          <w:p w14:paraId="55EBEE9C" w14:textId="7A52E9F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.2.151</w:t>
            </w:r>
          </w:p>
        </w:tc>
        <w:tc>
          <w:tcPr>
            <w:tcW w:w="751" w:type="pct"/>
          </w:tcPr>
          <w:p w14:paraId="572DB7ED" w14:textId="77777777" w:rsidR="00EE5860" w:rsidRPr="00441CD0" w:rsidRDefault="00EE5860" w:rsidP="00BB0E1F">
            <w:pPr>
              <w:pStyle w:val="TAC"/>
              <w:rPr>
                <w:lang w:val="de-DE"/>
              </w:rPr>
            </w:pPr>
            <w:r w:rsidRPr="00441CD0">
              <w:rPr>
                <w:lang w:val="de-DE"/>
              </w:rPr>
              <w:t>1</w:t>
            </w:r>
          </w:p>
        </w:tc>
      </w:tr>
      <w:tr w:rsidR="001046A9" w:rsidRPr="00441CD0" w14:paraId="7FC90454" w14:textId="77777777" w:rsidTr="001046A9">
        <w:tc>
          <w:tcPr>
            <w:tcW w:w="846" w:type="pct"/>
          </w:tcPr>
          <w:p w14:paraId="69FCCDE7" w14:textId="77777777" w:rsidR="00EE5860" w:rsidRPr="00441CD0" w:rsidRDefault="00EE5860" w:rsidP="00BB0E1F">
            <w:pPr>
              <w:pStyle w:val="TAC"/>
              <w:rPr>
                <w:lang w:val="fr-FR"/>
              </w:rPr>
            </w:pPr>
            <w:r w:rsidRPr="00441CD0">
              <w:rPr>
                <w:lang w:val="sv-SE"/>
              </w:rPr>
              <w:t>216</w:t>
            </w:r>
          </w:p>
        </w:tc>
        <w:tc>
          <w:tcPr>
            <w:tcW w:w="1879" w:type="pct"/>
          </w:tcPr>
          <w:p w14:paraId="22740A3C" w14:textId="77777777" w:rsidR="00EE5860" w:rsidRPr="00441CD0" w:rsidRDefault="00EE5860" w:rsidP="00BB0E1F">
            <w:pPr>
              <w:pStyle w:val="TAL"/>
              <w:rPr>
                <w:lang w:val="fr-FR" w:eastAsia="zh-CN"/>
              </w:rPr>
            </w:pPr>
            <w:r w:rsidRPr="00441CD0">
              <w:rPr>
                <w:lang w:val="fr-FR"/>
              </w:rPr>
              <w:t>Access Availability Control Information</w:t>
            </w:r>
          </w:p>
        </w:tc>
        <w:tc>
          <w:tcPr>
            <w:tcW w:w="1524" w:type="pct"/>
          </w:tcPr>
          <w:p w14:paraId="58B9682D" w14:textId="77777777" w:rsidR="00EE5860" w:rsidRPr="00441CD0" w:rsidRDefault="00EE5860" w:rsidP="00BB0E1F">
            <w:pPr>
              <w:pStyle w:val="TAL"/>
              <w:rPr>
                <w:lang w:val="fr-FR"/>
              </w:rPr>
            </w:pPr>
            <w:r w:rsidRPr="00441CD0">
              <w:rPr>
                <w:lang w:val="fr-FR"/>
              </w:rPr>
              <w:t xml:space="preserve">Extendable / Table </w:t>
            </w:r>
            <w:r w:rsidRPr="00441CD0">
              <w:t>7.5.2</w:t>
            </w:r>
            <w:r w:rsidRPr="00441CD0">
              <w:rPr>
                <w:lang w:val="de-DE"/>
              </w:rPr>
              <w:t>.9</w:t>
            </w:r>
            <w:r w:rsidRPr="00441CD0">
              <w:t>-2</w:t>
            </w:r>
          </w:p>
        </w:tc>
        <w:tc>
          <w:tcPr>
            <w:tcW w:w="751" w:type="pct"/>
          </w:tcPr>
          <w:p w14:paraId="5BDE7205" w14:textId="77777777" w:rsidR="00EE5860" w:rsidRPr="00441CD0" w:rsidRDefault="00EE5860" w:rsidP="00BB0E1F">
            <w:pPr>
              <w:pStyle w:val="TAC"/>
              <w:rPr>
                <w:lang w:val="fr-FR" w:eastAsia="zh-CN"/>
              </w:rPr>
            </w:pPr>
            <w:r w:rsidRPr="00441CD0">
              <w:rPr>
                <w:lang w:val="de-DE"/>
              </w:rPr>
              <w:t>Not applicable</w:t>
            </w:r>
          </w:p>
        </w:tc>
      </w:tr>
      <w:tr w:rsidR="001046A9" w:rsidRPr="00441CD0" w14:paraId="7C3E21A2" w14:textId="77777777" w:rsidTr="001046A9">
        <w:tc>
          <w:tcPr>
            <w:tcW w:w="846" w:type="pct"/>
          </w:tcPr>
          <w:p w14:paraId="5DB7F48A" w14:textId="77777777" w:rsidR="00EE5860" w:rsidRPr="00441CD0" w:rsidRDefault="00EE5860" w:rsidP="00BB0E1F">
            <w:pPr>
              <w:pStyle w:val="TAC"/>
              <w:rPr>
                <w:lang w:val="fr-FR"/>
              </w:rPr>
            </w:pPr>
            <w:r w:rsidRPr="00441CD0">
              <w:rPr>
                <w:lang w:val="sv-SE"/>
              </w:rPr>
              <w:t>217</w:t>
            </w:r>
          </w:p>
        </w:tc>
        <w:tc>
          <w:tcPr>
            <w:tcW w:w="1879" w:type="pct"/>
          </w:tcPr>
          <w:p w14:paraId="752D2CDE" w14:textId="77777777" w:rsidR="00EE5860" w:rsidRPr="00441CD0" w:rsidRDefault="00EE5860" w:rsidP="00BB0E1F">
            <w:pPr>
              <w:pStyle w:val="TAL"/>
              <w:rPr>
                <w:lang w:val="fr-FR" w:eastAsia="zh-CN"/>
              </w:rPr>
            </w:pPr>
            <w:r w:rsidRPr="00441CD0">
              <w:rPr>
                <w:lang w:val="fr-FR"/>
              </w:rPr>
              <w:t>Requested Access Availability Information</w:t>
            </w:r>
          </w:p>
        </w:tc>
        <w:tc>
          <w:tcPr>
            <w:tcW w:w="1524" w:type="pct"/>
          </w:tcPr>
          <w:p w14:paraId="611F3F93" w14:textId="5D1E79CE"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.2.152</w:t>
            </w:r>
          </w:p>
        </w:tc>
        <w:tc>
          <w:tcPr>
            <w:tcW w:w="751" w:type="pct"/>
          </w:tcPr>
          <w:p w14:paraId="06D6DF38" w14:textId="77777777" w:rsidR="00EE5860" w:rsidRPr="00441CD0" w:rsidRDefault="00EE5860" w:rsidP="00BB0E1F">
            <w:pPr>
              <w:pStyle w:val="TAC"/>
              <w:rPr>
                <w:lang w:val="fr-FR" w:eastAsia="zh-CN"/>
              </w:rPr>
            </w:pPr>
            <w:r w:rsidRPr="00441CD0">
              <w:rPr>
                <w:lang w:val="de-DE"/>
              </w:rPr>
              <w:t>1</w:t>
            </w:r>
          </w:p>
        </w:tc>
      </w:tr>
      <w:tr w:rsidR="001046A9" w:rsidRPr="00441CD0" w14:paraId="39358400" w14:textId="77777777" w:rsidTr="001046A9">
        <w:tc>
          <w:tcPr>
            <w:tcW w:w="846" w:type="pct"/>
          </w:tcPr>
          <w:p w14:paraId="769D5030" w14:textId="77777777" w:rsidR="00EE5860" w:rsidRPr="00441CD0" w:rsidRDefault="00EE5860" w:rsidP="00BB0E1F">
            <w:pPr>
              <w:pStyle w:val="TAC"/>
              <w:rPr>
                <w:lang w:val="fr-FR"/>
              </w:rPr>
            </w:pPr>
            <w:r w:rsidRPr="00441CD0">
              <w:rPr>
                <w:lang w:val="sv-SE"/>
              </w:rPr>
              <w:t>218</w:t>
            </w:r>
          </w:p>
        </w:tc>
        <w:tc>
          <w:tcPr>
            <w:tcW w:w="1879" w:type="pct"/>
          </w:tcPr>
          <w:p w14:paraId="0C1A49E3" w14:textId="77777777" w:rsidR="00EE5860" w:rsidRPr="00441CD0" w:rsidRDefault="00EE5860" w:rsidP="00BB0E1F">
            <w:pPr>
              <w:pStyle w:val="TAL"/>
              <w:rPr>
                <w:lang w:val="fr-FR" w:eastAsia="zh-CN"/>
              </w:rPr>
            </w:pPr>
            <w:r w:rsidRPr="00441CD0">
              <w:rPr>
                <w:lang w:val="fr-FR"/>
              </w:rPr>
              <w:t>Access Availability Report</w:t>
            </w:r>
          </w:p>
        </w:tc>
        <w:tc>
          <w:tcPr>
            <w:tcW w:w="1524" w:type="pct"/>
          </w:tcPr>
          <w:p w14:paraId="67913419" w14:textId="77777777" w:rsidR="00EE5860" w:rsidRPr="00441CD0" w:rsidRDefault="00EE5860" w:rsidP="00BB0E1F">
            <w:pPr>
              <w:pStyle w:val="TAL"/>
              <w:rPr>
                <w:lang w:val="fr-FR"/>
              </w:rPr>
            </w:pPr>
            <w:r w:rsidRPr="00441CD0">
              <w:rPr>
                <w:lang w:val="fr-FR"/>
              </w:rPr>
              <w:t xml:space="preserve">Extendable / Table </w:t>
            </w:r>
            <w:r w:rsidRPr="00441CD0">
              <w:t>7.5.8.6-2</w:t>
            </w:r>
          </w:p>
        </w:tc>
        <w:tc>
          <w:tcPr>
            <w:tcW w:w="751" w:type="pct"/>
          </w:tcPr>
          <w:p w14:paraId="48888A7C" w14:textId="77777777" w:rsidR="00EE5860" w:rsidRPr="00441CD0" w:rsidRDefault="00EE5860" w:rsidP="00BB0E1F">
            <w:pPr>
              <w:pStyle w:val="TAC"/>
              <w:rPr>
                <w:lang w:val="fr-FR" w:eastAsia="zh-CN"/>
              </w:rPr>
            </w:pPr>
            <w:r w:rsidRPr="00441CD0">
              <w:rPr>
                <w:lang w:val="de-DE"/>
              </w:rPr>
              <w:t>Not applicable</w:t>
            </w:r>
          </w:p>
        </w:tc>
      </w:tr>
      <w:tr w:rsidR="001046A9" w:rsidRPr="00441CD0" w14:paraId="22EED740" w14:textId="77777777" w:rsidTr="001046A9">
        <w:tc>
          <w:tcPr>
            <w:tcW w:w="846" w:type="pct"/>
          </w:tcPr>
          <w:p w14:paraId="5515BC61" w14:textId="77777777" w:rsidR="00EE5860" w:rsidRPr="00441CD0" w:rsidRDefault="00EE5860" w:rsidP="00BB0E1F">
            <w:pPr>
              <w:pStyle w:val="TAC"/>
              <w:rPr>
                <w:lang w:val="fr-FR"/>
              </w:rPr>
            </w:pPr>
            <w:r w:rsidRPr="00441CD0">
              <w:rPr>
                <w:lang w:val="sv-SE"/>
              </w:rPr>
              <w:t>219</w:t>
            </w:r>
          </w:p>
        </w:tc>
        <w:tc>
          <w:tcPr>
            <w:tcW w:w="1879" w:type="pct"/>
          </w:tcPr>
          <w:p w14:paraId="3DE8C0E9" w14:textId="77777777" w:rsidR="00EE5860" w:rsidRPr="00441CD0" w:rsidRDefault="00EE5860" w:rsidP="00BB0E1F">
            <w:pPr>
              <w:pStyle w:val="TAL"/>
              <w:rPr>
                <w:lang w:val="fr-FR" w:eastAsia="zh-CN"/>
              </w:rPr>
            </w:pPr>
            <w:r w:rsidRPr="00441CD0">
              <w:rPr>
                <w:lang w:val="fr-FR"/>
              </w:rPr>
              <w:t>Access Availability Information</w:t>
            </w:r>
          </w:p>
        </w:tc>
        <w:tc>
          <w:tcPr>
            <w:tcW w:w="1524" w:type="pct"/>
          </w:tcPr>
          <w:p w14:paraId="253D8529" w14:textId="124CA5C6"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.2.153</w:t>
            </w:r>
          </w:p>
        </w:tc>
        <w:tc>
          <w:tcPr>
            <w:tcW w:w="751" w:type="pct"/>
          </w:tcPr>
          <w:p w14:paraId="442A398E" w14:textId="77777777" w:rsidR="00EE5860" w:rsidRPr="00441CD0" w:rsidRDefault="00EE5860" w:rsidP="00BB0E1F">
            <w:pPr>
              <w:pStyle w:val="TAC"/>
              <w:rPr>
                <w:lang w:val="fr-FR" w:eastAsia="zh-CN"/>
              </w:rPr>
            </w:pPr>
            <w:r w:rsidRPr="00441CD0">
              <w:rPr>
                <w:lang w:val="de-DE"/>
              </w:rPr>
              <w:t>1</w:t>
            </w:r>
          </w:p>
        </w:tc>
      </w:tr>
      <w:tr w:rsidR="001046A9" w:rsidRPr="00441CD0" w14:paraId="216E43C2" w14:textId="77777777" w:rsidTr="001046A9">
        <w:tc>
          <w:tcPr>
            <w:tcW w:w="846" w:type="pct"/>
          </w:tcPr>
          <w:p w14:paraId="3FC483D9" w14:textId="77777777" w:rsidR="00EE5860" w:rsidRPr="00441CD0" w:rsidRDefault="00EE5860" w:rsidP="00BB0E1F">
            <w:pPr>
              <w:pStyle w:val="TAC"/>
              <w:rPr>
                <w:lang w:val="fr-FR" w:eastAsia="zh-CN"/>
              </w:rPr>
            </w:pPr>
            <w:r w:rsidRPr="00441CD0">
              <w:rPr>
                <w:lang w:val="fr-FR"/>
              </w:rPr>
              <w:t>220</w:t>
            </w:r>
          </w:p>
        </w:tc>
        <w:tc>
          <w:tcPr>
            <w:tcW w:w="1879" w:type="pct"/>
          </w:tcPr>
          <w:p w14:paraId="7102EE40" w14:textId="77777777" w:rsidR="00EE5860" w:rsidRPr="00441CD0" w:rsidRDefault="00EE5860" w:rsidP="00BB0E1F">
            <w:pPr>
              <w:pStyle w:val="TAL"/>
              <w:rPr>
                <w:lang w:val="fr-FR" w:eastAsia="zh-CN"/>
              </w:rPr>
            </w:pPr>
            <w:r w:rsidRPr="00441CD0">
              <w:rPr>
                <w:lang w:val="fr-FR" w:eastAsia="zh-CN"/>
              </w:rPr>
              <w:t xml:space="preserve">Provide </w:t>
            </w:r>
            <w:r w:rsidRPr="00441CD0">
              <w:rPr>
                <w:lang w:val="fr-FR"/>
              </w:rPr>
              <w:t xml:space="preserve">ATSSS </w:t>
            </w:r>
            <w:r w:rsidRPr="00441CD0">
              <w:rPr>
                <w:lang w:val="fr-FR" w:eastAsia="zh-CN"/>
              </w:rPr>
              <w:t>Control Information</w:t>
            </w:r>
          </w:p>
        </w:tc>
        <w:tc>
          <w:tcPr>
            <w:tcW w:w="1524" w:type="pct"/>
          </w:tcPr>
          <w:p w14:paraId="187B05F6" w14:textId="77777777" w:rsidR="00EE5860" w:rsidRPr="00441CD0" w:rsidRDefault="00EE5860" w:rsidP="00BB0E1F">
            <w:pPr>
              <w:pStyle w:val="TAL"/>
              <w:rPr>
                <w:sz w:val="16"/>
                <w:szCs w:val="16"/>
                <w:lang w:val="fr-FR"/>
              </w:rPr>
            </w:pPr>
            <w:r w:rsidRPr="00441CD0">
              <w:rPr>
                <w:lang w:val="fr-FR"/>
              </w:rPr>
              <w:t xml:space="preserve">Extendable / Table </w:t>
            </w:r>
            <w:r w:rsidRPr="00441CD0">
              <w:t>7.5.</w:t>
            </w:r>
            <w:r w:rsidRPr="00441CD0">
              <w:rPr>
                <w:lang w:eastAsia="zh-CN"/>
              </w:rPr>
              <w:t>2</w:t>
            </w:r>
            <w:r w:rsidRPr="00441CD0">
              <w:t>.10-1</w:t>
            </w:r>
          </w:p>
        </w:tc>
        <w:tc>
          <w:tcPr>
            <w:tcW w:w="751" w:type="pct"/>
          </w:tcPr>
          <w:p w14:paraId="42A079D2" w14:textId="77777777" w:rsidR="00EE5860" w:rsidRPr="00441CD0" w:rsidRDefault="00EE5860" w:rsidP="00BB0E1F">
            <w:pPr>
              <w:pStyle w:val="TAC"/>
              <w:rPr>
                <w:lang w:val="fr-FR"/>
              </w:rPr>
            </w:pPr>
            <w:r w:rsidRPr="00441CD0">
              <w:rPr>
                <w:lang w:val="fr-FR"/>
              </w:rPr>
              <w:t>Not Applicable</w:t>
            </w:r>
          </w:p>
        </w:tc>
      </w:tr>
      <w:tr w:rsidR="001046A9" w:rsidRPr="00441CD0" w14:paraId="4C2447C4" w14:textId="77777777" w:rsidTr="001046A9">
        <w:tc>
          <w:tcPr>
            <w:tcW w:w="846" w:type="pct"/>
          </w:tcPr>
          <w:p w14:paraId="1E2A347B" w14:textId="77777777" w:rsidR="00EE5860" w:rsidRPr="00441CD0" w:rsidRDefault="00EE5860" w:rsidP="00BB0E1F">
            <w:pPr>
              <w:pStyle w:val="TAC"/>
              <w:rPr>
                <w:lang w:val="fr-FR" w:eastAsia="zh-CN"/>
              </w:rPr>
            </w:pPr>
            <w:r w:rsidRPr="00441CD0">
              <w:rPr>
                <w:lang w:val="fr-FR"/>
              </w:rPr>
              <w:t>221</w:t>
            </w:r>
          </w:p>
        </w:tc>
        <w:tc>
          <w:tcPr>
            <w:tcW w:w="1879" w:type="pct"/>
          </w:tcPr>
          <w:p w14:paraId="542C25B4"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 Parameters</w:t>
            </w:r>
          </w:p>
        </w:tc>
        <w:tc>
          <w:tcPr>
            <w:tcW w:w="1524" w:type="pct"/>
          </w:tcPr>
          <w:p w14:paraId="3CAF4E1F" w14:textId="77777777" w:rsidR="00EE5860" w:rsidRPr="00441CD0" w:rsidRDefault="00EE5860" w:rsidP="00BB0E1F">
            <w:pPr>
              <w:pStyle w:val="TAL"/>
              <w:rPr>
                <w:sz w:val="16"/>
                <w:szCs w:val="16"/>
                <w:lang w:val="fr-FR"/>
              </w:rPr>
            </w:pPr>
            <w:r w:rsidRPr="00441CD0">
              <w:rPr>
                <w:lang w:val="fr-FR"/>
              </w:rPr>
              <w:t xml:space="preserve">Extendable / Table </w:t>
            </w:r>
            <w:r w:rsidRPr="00441CD0">
              <w:t>7.5.3.7-1</w:t>
            </w:r>
          </w:p>
        </w:tc>
        <w:tc>
          <w:tcPr>
            <w:tcW w:w="751" w:type="pct"/>
          </w:tcPr>
          <w:p w14:paraId="2C54CC09" w14:textId="77777777" w:rsidR="00EE5860" w:rsidRPr="00441CD0" w:rsidRDefault="00EE5860" w:rsidP="00BB0E1F">
            <w:pPr>
              <w:pStyle w:val="TAC"/>
              <w:rPr>
                <w:lang w:val="fr-FR"/>
              </w:rPr>
            </w:pPr>
            <w:r w:rsidRPr="00441CD0">
              <w:rPr>
                <w:lang w:val="fr-FR"/>
              </w:rPr>
              <w:t>Not Applicable</w:t>
            </w:r>
          </w:p>
        </w:tc>
      </w:tr>
      <w:tr w:rsidR="001046A9" w:rsidRPr="00441CD0" w14:paraId="2EF4252C" w14:textId="77777777" w:rsidTr="001046A9">
        <w:tc>
          <w:tcPr>
            <w:tcW w:w="846" w:type="pct"/>
          </w:tcPr>
          <w:p w14:paraId="26E20385" w14:textId="77777777" w:rsidR="00EE5860" w:rsidRPr="00441CD0" w:rsidRDefault="00EE5860" w:rsidP="00BB0E1F">
            <w:pPr>
              <w:pStyle w:val="TAC"/>
              <w:rPr>
                <w:lang w:val="fr-FR" w:eastAsia="zh-CN"/>
              </w:rPr>
            </w:pPr>
            <w:r w:rsidRPr="00441CD0">
              <w:rPr>
                <w:lang w:val="fr-FR"/>
              </w:rPr>
              <w:t>222</w:t>
            </w:r>
          </w:p>
        </w:tc>
        <w:tc>
          <w:tcPr>
            <w:tcW w:w="1879" w:type="pct"/>
          </w:tcPr>
          <w:p w14:paraId="47ADCC93" w14:textId="77777777" w:rsidR="00EE5860" w:rsidRPr="00441CD0" w:rsidRDefault="00EE5860" w:rsidP="00BB0E1F">
            <w:pPr>
              <w:pStyle w:val="TAL"/>
              <w:rPr>
                <w:lang w:val="fr-FR" w:eastAsia="zh-CN"/>
              </w:rPr>
            </w:pPr>
            <w:r w:rsidRPr="00441CD0">
              <w:rPr>
                <w:lang w:val="fr-FR" w:eastAsia="zh-CN"/>
              </w:rPr>
              <w:t>MPTCP Control Information</w:t>
            </w:r>
          </w:p>
        </w:tc>
        <w:tc>
          <w:tcPr>
            <w:tcW w:w="1524" w:type="pct"/>
          </w:tcPr>
          <w:p w14:paraId="718DF346" w14:textId="67B1F0ED"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.2.154</w:t>
            </w:r>
          </w:p>
        </w:tc>
        <w:tc>
          <w:tcPr>
            <w:tcW w:w="751" w:type="pct"/>
          </w:tcPr>
          <w:p w14:paraId="6DBAB665" w14:textId="77777777" w:rsidR="00EE5860" w:rsidRPr="00441CD0" w:rsidRDefault="00EE5860" w:rsidP="00BB0E1F">
            <w:pPr>
              <w:pStyle w:val="TAC"/>
              <w:rPr>
                <w:lang w:val="fr-FR" w:eastAsia="zh-CN"/>
              </w:rPr>
            </w:pPr>
            <w:r w:rsidRPr="00441CD0">
              <w:rPr>
                <w:lang w:val="fr-FR" w:eastAsia="zh-CN"/>
              </w:rPr>
              <w:t>1</w:t>
            </w:r>
          </w:p>
        </w:tc>
      </w:tr>
      <w:tr w:rsidR="001046A9" w:rsidRPr="00441CD0" w14:paraId="589E5925" w14:textId="77777777" w:rsidTr="001046A9">
        <w:tc>
          <w:tcPr>
            <w:tcW w:w="846" w:type="pct"/>
          </w:tcPr>
          <w:p w14:paraId="6742D2C9" w14:textId="77777777" w:rsidR="00EE5860" w:rsidRPr="00441CD0" w:rsidRDefault="00EE5860" w:rsidP="00BB0E1F">
            <w:pPr>
              <w:pStyle w:val="TAC"/>
              <w:rPr>
                <w:lang w:val="fr-FR" w:eastAsia="zh-CN"/>
              </w:rPr>
            </w:pPr>
            <w:r w:rsidRPr="00441CD0">
              <w:rPr>
                <w:lang w:val="fr-FR"/>
              </w:rPr>
              <w:t>223</w:t>
            </w:r>
          </w:p>
        </w:tc>
        <w:tc>
          <w:tcPr>
            <w:tcW w:w="1879" w:type="pct"/>
          </w:tcPr>
          <w:p w14:paraId="099D6601" w14:textId="77777777" w:rsidR="00EE5860" w:rsidRPr="00441CD0" w:rsidRDefault="00EE5860" w:rsidP="00BB0E1F">
            <w:pPr>
              <w:pStyle w:val="TAL"/>
              <w:rPr>
                <w:lang w:val="fr-FR" w:eastAsia="zh-CN"/>
              </w:rPr>
            </w:pPr>
            <w:r w:rsidRPr="00441CD0">
              <w:rPr>
                <w:lang w:val="fr-FR" w:eastAsia="zh-CN"/>
              </w:rPr>
              <w:t>ATSSS-LL Control Information</w:t>
            </w:r>
          </w:p>
        </w:tc>
        <w:tc>
          <w:tcPr>
            <w:tcW w:w="1524" w:type="pct"/>
          </w:tcPr>
          <w:p w14:paraId="765EE6F0" w14:textId="5B4C6B2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.2.155</w:t>
            </w:r>
          </w:p>
        </w:tc>
        <w:tc>
          <w:tcPr>
            <w:tcW w:w="751" w:type="pct"/>
          </w:tcPr>
          <w:p w14:paraId="31CE7655" w14:textId="77777777" w:rsidR="00EE5860" w:rsidRPr="00441CD0" w:rsidRDefault="00EE5860" w:rsidP="00BB0E1F">
            <w:pPr>
              <w:pStyle w:val="TAC"/>
              <w:rPr>
                <w:lang w:val="fr-FR" w:eastAsia="zh-CN"/>
              </w:rPr>
            </w:pPr>
            <w:r w:rsidRPr="00441CD0">
              <w:rPr>
                <w:lang w:val="fr-FR" w:eastAsia="zh-CN"/>
              </w:rPr>
              <w:t>1</w:t>
            </w:r>
          </w:p>
        </w:tc>
      </w:tr>
      <w:tr w:rsidR="001046A9" w:rsidRPr="00441CD0" w14:paraId="3FD4F5DA" w14:textId="77777777" w:rsidTr="001046A9">
        <w:tc>
          <w:tcPr>
            <w:tcW w:w="846" w:type="pct"/>
          </w:tcPr>
          <w:p w14:paraId="4DCEB81B" w14:textId="77777777" w:rsidR="00EE5860" w:rsidRPr="00441CD0" w:rsidRDefault="00EE5860" w:rsidP="00BB0E1F">
            <w:pPr>
              <w:pStyle w:val="TAC"/>
              <w:rPr>
                <w:lang w:val="fr-FR" w:eastAsia="zh-CN"/>
              </w:rPr>
            </w:pPr>
            <w:r w:rsidRPr="00441CD0">
              <w:rPr>
                <w:lang w:val="fr-FR"/>
              </w:rPr>
              <w:t>224</w:t>
            </w:r>
          </w:p>
        </w:tc>
        <w:tc>
          <w:tcPr>
            <w:tcW w:w="1879" w:type="pct"/>
          </w:tcPr>
          <w:p w14:paraId="0E79D195" w14:textId="77777777" w:rsidR="00EE5860" w:rsidRPr="00441CD0" w:rsidRDefault="00EE5860" w:rsidP="00BB0E1F">
            <w:pPr>
              <w:pStyle w:val="TAL"/>
              <w:rPr>
                <w:lang w:val="fr-FR" w:eastAsia="zh-CN"/>
              </w:rPr>
            </w:pPr>
            <w:r w:rsidRPr="00441CD0">
              <w:rPr>
                <w:lang w:val="fr-FR" w:eastAsia="zh-CN"/>
              </w:rPr>
              <w:t>PMF Control Information</w:t>
            </w:r>
          </w:p>
        </w:tc>
        <w:tc>
          <w:tcPr>
            <w:tcW w:w="1524" w:type="pct"/>
          </w:tcPr>
          <w:p w14:paraId="7269F893" w14:textId="13D4B90C" w:rsidR="00EE5860" w:rsidRPr="00441CD0" w:rsidRDefault="00EE5860" w:rsidP="00BB0E1F">
            <w:pPr>
              <w:pStyle w:val="TAL"/>
              <w:rPr>
                <w:lang w:val="fr-FR" w:eastAsia="zh-CN"/>
              </w:rPr>
            </w:pPr>
            <w:r w:rsidRPr="00441CD0">
              <w:rPr>
                <w:lang w:val="fr-FR" w:eastAsia="zh-CN"/>
              </w:rPr>
              <w:t xml:space="preserve">Extendable / </w:t>
            </w:r>
            <w:r w:rsidR="00415C19" w:rsidRPr="00441CD0">
              <w:rPr>
                <w:lang w:val="fr-FR" w:eastAsia="zh-CN"/>
              </w:rPr>
              <w:t>Clause</w:t>
            </w:r>
            <w:r w:rsidR="00415C19">
              <w:rPr>
                <w:lang w:val="fr-FR" w:eastAsia="zh-CN"/>
              </w:rPr>
              <w:t> </w:t>
            </w:r>
            <w:r w:rsidR="00415C19" w:rsidRPr="00441CD0">
              <w:rPr>
                <w:lang w:val="fr-FR" w:eastAsia="zh-CN"/>
              </w:rPr>
              <w:t>8</w:t>
            </w:r>
            <w:r w:rsidRPr="00441CD0">
              <w:rPr>
                <w:lang w:val="fr-FR" w:eastAsia="zh-CN"/>
              </w:rPr>
              <w:t>.2.156</w:t>
            </w:r>
          </w:p>
        </w:tc>
        <w:tc>
          <w:tcPr>
            <w:tcW w:w="751" w:type="pct"/>
          </w:tcPr>
          <w:p w14:paraId="66720920" w14:textId="77777777" w:rsidR="00EE5860" w:rsidRPr="00441CD0" w:rsidRDefault="00EE5860" w:rsidP="00BB0E1F">
            <w:pPr>
              <w:pStyle w:val="TAC"/>
              <w:rPr>
                <w:lang w:val="fr-FR" w:eastAsia="zh-CN"/>
              </w:rPr>
            </w:pPr>
            <w:r w:rsidRPr="00441CD0">
              <w:rPr>
                <w:lang w:val="fr-FR" w:eastAsia="zh-CN"/>
              </w:rPr>
              <w:t>1</w:t>
            </w:r>
          </w:p>
        </w:tc>
      </w:tr>
      <w:tr w:rsidR="001046A9" w:rsidRPr="00441CD0" w14:paraId="624222F3" w14:textId="77777777" w:rsidTr="001046A9">
        <w:tc>
          <w:tcPr>
            <w:tcW w:w="846" w:type="pct"/>
          </w:tcPr>
          <w:p w14:paraId="67E8953E" w14:textId="77777777" w:rsidR="00EE5860" w:rsidRPr="00441CD0" w:rsidRDefault="00EE5860" w:rsidP="00BB0E1F">
            <w:pPr>
              <w:pStyle w:val="TAC"/>
              <w:rPr>
                <w:lang w:val="fr-FR" w:eastAsia="zh-CN"/>
              </w:rPr>
            </w:pPr>
            <w:r w:rsidRPr="00441CD0">
              <w:rPr>
                <w:lang w:val="fr-FR"/>
              </w:rPr>
              <w:t>225</w:t>
            </w:r>
          </w:p>
        </w:tc>
        <w:tc>
          <w:tcPr>
            <w:tcW w:w="1879" w:type="pct"/>
          </w:tcPr>
          <w:p w14:paraId="60B25EB0" w14:textId="77777777" w:rsidR="00EE5860" w:rsidRPr="00441CD0" w:rsidRDefault="00EE5860" w:rsidP="00BB0E1F">
            <w:pPr>
              <w:pStyle w:val="TAL"/>
              <w:rPr>
                <w:lang w:val="fr-FR"/>
              </w:rPr>
            </w:pPr>
            <w:r w:rsidRPr="00441CD0">
              <w:rPr>
                <w:lang w:val="fr-FR"/>
              </w:rPr>
              <w:t>MPTCP Parameters</w:t>
            </w:r>
          </w:p>
        </w:tc>
        <w:tc>
          <w:tcPr>
            <w:tcW w:w="1524" w:type="pct"/>
          </w:tcPr>
          <w:p w14:paraId="35E766BF"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2</w:t>
            </w:r>
          </w:p>
        </w:tc>
        <w:tc>
          <w:tcPr>
            <w:tcW w:w="751" w:type="pct"/>
          </w:tcPr>
          <w:p w14:paraId="095D7AF1" w14:textId="77777777" w:rsidR="00EE5860" w:rsidRPr="00441CD0" w:rsidRDefault="00EE5860" w:rsidP="00BB0E1F">
            <w:pPr>
              <w:pStyle w:val="TAC"/>
              <w:rPr>
                <w:lang w:val="fr-FR"/>
              </w:rPr>
            </w:pPr>
            <w:r w:rsidRPr="00441CD0">
              <w:rPr>
                <w:lang w:val="fr-FR"/>
              </w:rPr>
              <w:t>Not Applicable</w:t>
            </w:r>
          </w:p>
        </w:tc>
      </w:tr>
      <w:tr w:rsidR="001046A9" w:rsidRPr="00441CD0" w14:paraId="33AB4394" w14:textId="77777777" w:rsidTr="001046A9">
        <w:tc>
          <w:tcPr>
            <w:tcW w:w="846" w:type="pct"/>
          </w:tcPr>
          <w:p w14:paraId="1E43B559" w14:textId="77777777" w:rsidR="00EE5860" w:rsidRPr="00441CD0" w:rsidRDefault="00EE5860" w:rsidP="00BB0E1F">
            <w:pPr>
              <w:pStyle w:val="TAC"/>
              <w:rPr>
                <w:lang w:val="fr-FR" w:eastAsia="zh-CN"/>
              </w:rPr>
            </w:pPr>
            <w:r w:rsidRPr="00441CD0">
              <w:rPr>
                <w:lang w:val="fr-FR"/>
              </w:rPr>
              <w:t>226</w:t>
            </w:r>
          </w:p>
        </w:tc>
        <w:tc>
          <w:tcPr>
            <w:tcW w:w="1879" w:type="pct"/>
          </w:tcPr>
          <w:p w14:paraId="2690CE7B" w14:textId="77777777" w:rsidR="00EE5860" w:rsidRPr="00441CD0" w:rsidRDefault="00EE5860" w:rsidP="00BB0E1F">
            <w:pPr>
              <w:pStyle w:val="TAL"/>
              <w:rPr>
                <w:lang w:val="fr-FR" w:eastAsia="zh-CN"/>
              </w:rPr>
            </w:pPr>
            <w:r w:rsidRPr="00441CD0">
              <w:rPr>
                <w:lang w:val="fr-FR" w:eastAsia="zh-CN"/>
              </w:rPr>
              <w:t>ATSSS-LL Parameters</w:t>
            </w:r>
          </w:p>
        </w:tc>
        <w:tc>
          <w:tcPr>
            <w:tcW w:w="1524" w:type="pct"/>
          </w:tcPr>
          <w:p w14:paraId="1C4E1289"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3</w:t>
            </w:r>
          </w:p>
        </w:tc>
        <w:tc>
          <w:tcPr>
            <w:tcW w:w="751" w:type="pct"/>
          </w:tcPr>
          <w:p w14:paraId="7A29E10A" w14:textId="77777777" w:rsidR="00EE5860" w:rsidRPr="00441CD0" w:rsidRDefault="00EE5860" w:rsidP="00BB0E1F">
            <w:pPr>
              <w:pStyle w:val="TAC"/>
              <w:rPr>
                <w:lang w:val="fr-FR"/>
              </w:rPr>
            </w:pPr>
            <w:r w:rsidRPr="00441CD0">
              <w:rPr>
                <w:lang w:val="fr-FR"/>
              </w:rPr>
              <w:t>Not Applicable</w:t>
            </w:r>
          </w:p>
        </w:tc>
      </w:tr>
      <w:tr w:rsidR="001046A9" w:rsidRPr="00441CD0" w14:paraId="1D98CC13" w14:textId="77777777" w:rsidTr="001046A9">
        <w:tc>
          <w:tcPr>
            <w:tcW w:w="846" w:type="pct"/>
          </w:tcPr>
          <w:p w14:paraId="4C4C63D9" w14:textId="77777777" w:rsidR="00EE5860" w:rsidRPr="00441CD0" w:rsidRDefault="00EE5860" w:rsidP="00BB0E1F">
            <w:pPr>
              <w:pStyle w:val="TAC"/>
              <w:rPr>
                <w:lang w:val="fr-FR" w:eastAsia="zh-CN"/>
              </w:rPr>
            </w:pPr>
            <w:r w:rsidRPr="00441CD0">
              <w:rPr>
                <w:lang w:val="fr-FR"/>
              </w:rPr>
              <w:t>227</w:t>
            </w:r>
          </w:p>
        </w:tc>
        <w:tc>
          <w:tcPr>
            <w:tcW w:w="1879" w:type="pct"/>
          </w:tcPr>
          <w:p w14:paraId="299F68EE" w14:textId="77777777" w:rsidR="00EE5860" w:rsidRPr="00441CD0" w:rsidRDefault="00EE5860" w:rsidP="00BB0E1F">
            <w:pPr>
              <w:pStyle w:val="TAL"/>
              <w:rPr>
                <w:lang w:val="fr-FR" w:eastAsia="zh-CN"/>
              </w:rPr>
            </w:pPr>
            <w:r w:rsidRPr="00441CD0">
              <w:rPr>
                <w:lang w:val="fr-FR" w:eastAsia="zh-CN"/>
              </w:rPr>
              <w:t>PMF Parameters</w:t>
            </w:r>
          </w:p>
        </w:tc>
        <w:tc>
          <w:tcPr>
            <w:tcW w:w="1524" w:type="pct"/>
          </w:tcPr>
          <w:p w14:paraId="638937EB"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4</w:t>
            </w:r>
          </w:p>
        </w:tc>
        <w:tc>
          <w:tcPr>
            <w:tcW w:w="751" w:type="pct"/>
          </w:tcPr>
          <w:p w14:paraId="22331AD3" w14:textId="77777777" w:rsidR="00EE5860" w:rsidRPr="00441CD0" w:rsidRDefault="00EE5860" w:rsidP="00BB0E1F">
            <w:pPr>
              <w:pStyle w:val="TAC"/>
              <w:rPr>
                <w:lang w:val="fr-FR"/>
              </w:rPr>
            </w:pPr>
            <w:r w:rsidRPr="00441CD0">
              <w:rPr>
                <w:lang w:val="fr-FR"/>
              </w:rPr>
              <w:t>Not Applicable</w:t>
            </w:r>
          </w:p>
        </w:tc>
      </w:tr>
      <w:tr w:rsidR="001046A9" w:rsidRPr="00441CD0" w14:paraId="1D9D3762" w14:textId="77777777" w:rsidTr="001046A9">
        <w:tc>
          <w:tcPr>
            <w:tcW w:w="846" w:type="pct"/>
          </w:tcPr>
          <w:p w14:paraId="09D9A9F5" w14:textId="77777777" w:rsidR="00EE5860" w:rsidRPr="00441CD0" w:rsidRDefault="00EE5860" w:rsidP="00BB0E1F">
            <w:pPr>
              <w:pStyle w:val="TAC"/>
              <w:rPr>
                <w:lang w:val="fr-FR" w:eastAsia="zh-CN"/>
              </w:rPr>
            </w:pPr>
            <w:r w:rsidRPr="00441CD0">
              <w:rPr>
                <w:lang w:val="fr-FR"/>
              </w:rPr>
              <w:t>228</w:t>
            </w:r>
          </w:p>
        </w:tc>
        <w:tc>
          <w:tcPr>
            <w:tcW w:w="1879" w:type="pct"/>
          </w:tcPr>
          <w:p w14:paraId="7E59C031" w14:textId="77777777" w:rsidR="00EE5860" w:rsidRPr="00441CD0" w:rsidRDefault="00EE5860" w:rsidP="00BB0E1F">
            <w:pPr>
              <w:pStyle w:val="TAL"/>
              <w:rPr>
                <w:lang w:val="fr-FR" w:eastAsia="zh-CN"/>
              </w:rPr>
            </w:pPr>
            <w:r w:rsidRPr="00441CD0">
              <w:rPr>
                <w:lang w:val="fr-FR" w:eastAsia="zh-CN"/>
              </w:rPr>
              <w:t>MPTCP Address Information</w:t>
            </w:r>
          </w:p>
        </w:tc>
        <w:tc>
          <w:tcPr>
            <w:tcW w:w="1524" w:type="pct"/>
          </w:tcPr>
          <w:p w14:paraId="542F0DBD" w14:textId="00E4EE6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.2.157</w:t>
            </w:r>
          </w:p>
        </w:tc>
        <w:tc>
          <w:tcPr>
            <w:tcW w:w="751" w:type="pct"/>
          </w:tcPr>
          <w:p w14:paraId="2C2EE1E7" w14:textId="77777777" w:rsidR="00EE5860" w:rsidRPr="00441CD0" w:rsidRDefault="00EE5860" w:rsidP="00BB0E1F">
            <w:pPr>
              <w:pStyle w:val="TAC"/>
              <w:rPr>
                <w:lang w:val="fr-FR" w:eastAsia="zh-CN"/>
              </w:rPr>
            </w:pPr>
            <w:r w:rsidRPr="00441CD0">
              <w:rPr>
                <w:lang w:val="fr-FR" w:eastAsia="zh-CN"/>
              </w:rPr>
              <w:t>4</w:t>
            </w:r>
          </w:p>
        </w:tc>
      </w:tr>
      <w:tr w:rsidR="001046A9" w:rsidRPr="00441CD0" w14:paraId="3E7B6A55" w14:textId="77777777" w:rsidTr="001046A9">
        <w:tc>
          <w:tcPr>
            <w:tcW w:w="846" w:type="pct"/>
          </w:tcPr>
          <w:p w14:paraId="336263A0" w14:textId="77777777" w:rsidR="00EE5860" w:rsidRPr="00441CD0" w:rsidRDefault="00EE5860" w:rsidP="00BB0E1F">
            <w:pPr>
              <w:pStyle w:val="TAC"/>
              <w:rPr>
                <w:lang w:val="fr-FR" w:eastAsia="zh-CN"/>
              </w:rPr>
            </w:pPr>
            <w:r w:rsidRPr="00441CD0">
              <w:rPr>
                <w:lang w:val="fr-FR"/>
              </w:rPr>
              <w:t>229</w:t>
            </w:r>
          </w:p>
        </w:tc>
        <w:tc>
          <w:tcPr>
            <w:tcW w:w="1879" w:type="pct"/>
          </w:tcPr>
          <w:p w14:paraId="6094AD5E" w14:textId="77777777" w:rsidR="00EE5860" w:rsidRPr="00441CD0" w:rsidRDefault="00EE5860" w:rsidP="00BB0E1F">
            <w:pPr>
              <w:pStyle w:val="TAL"/>
              <w:rPr>
                <w:lang w:val="fr-FR"/>
              </w:rPr>
            </w:pPr>
            <w:r w:rsidRPr="00441CD0">
              <w:rPr>
                <w:lang w:val="fr-FR" w:eastAsia="zh-CN"/>
              </w:rPr>
              <w:t xml:space="preserve">UE </w:t>
            </w:r>
            <w:r w:rsidRPr="00441CD0">
              <w:rPr>
                <w:lang w:val="fr-FR"/>
              </w:rPr>
              <w:t>Link-Specific IP Address</w:t>
            </w:r>
          </w:p>
        </w:tc>
        <w:tc>
          <w:tcPr>
            <w:tcW w:w="1524" w:type="pct"/>
          </w:tcPr>
          <w:p w14:paraId="42CBCA7C" w14:textId="1365F39A"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.2.158</w:t>
            </w:r>
          </w:p>
        </w:tc>
        <w:tc>
          <w:tcPr>
            <w:tcW w:w="751" w:type="pct"/>
          </w:tcPr>
          <w:p w14:paraId="1F23E0FF" w14:textId="77777777" w:rsidR="00EE5860" w:rsidRPr="00441CD0" w:rsidRDefault="00EE5860" w:rsidP="00BB0E1F">
            <w:pPr>
              <w:pStyle w:val="TAC"/>
              <w:rPr>
                <w:lang w:val="fr-FR"/>
              </w:rPr>
            </w:pPr>
            <w:r w:rsidRPr="00441CD0">
              <w:rPr>
                <w:lang w:val="fr-FR"/>
              </w:rPr>
              <w:t>1</w:t>
            </w:r>
          </w:p>
        </w:tc>
      </w:tr>
      <w:tr w:rsidR="001046A9" w:rsidRPr="00441CD0" w14:paraId="18674B17" w14:textId="77777777" w:rsidTr="001046A9">
        <w:tc>
          <w:tcPr>
            <w:tcW w:w="846" w:type="pct"/>
          </w:tcPr>
          <w:p w14:paraId="1FAB1499" w14:textId="77777777" w:rsidR="00EE5860" w:rsidRPr="00441CD0" w:rsidRDefault="00EE5860" w:rsidP="00BB0E1F">
            <w:pPr>
              <w:pStyle w:val="TAC"/>
              <w:rPr>
                <w:lang w:val="fr-FR" w:eastAsia="zh-CN"/>
              </w:rPr>
            </w:pPr>
            <w:r w:rsidRPr="00441CD0">
              <w:rPr>
                <w:lang w:val="fr-FR"/>
              </w:rPr>
              <w:t>230</w:t>
            </w:r>
          </w:p>
        </w:tc>
        <w:tc>
          <w:tcPr>
            <w:tcW w:w="1879" w:type="pct"/>
          </w:tcPr>
          <w:p w14:paraId="014203A2" w14:textId="77777777" w:rsidR="00EE5860" w:rsidRPr="00441CD0" w:rsidRDefault="00EE5860" w:rsidP="00BB0E1F">
            <w:pPr>
              <w:pStyle w:val="TAL"/>
              <w:rPr>
                <w:lang w:val="fr-FR" w:eastAsia="zh-CN"/>
              </w:rPr>
            </w:pPr>
            <w:r w:rsidRPr="00441CD0">
              <w:rPr>
                <w:lang w:val="fr-FR"/>
              </w:rPr>
              <w:t xml:space="preserve">PMF </w:t>
            </w:r>
            <w:r w:rsidRPr="00441CD0">
              <w:rPr>
                <w:lang w:val="fr-FR" w:eastAsia="zh-CN"/>
              </w:rPr>
              <w:t>Address Information</w:t>
            </w:r>
          </w:p>
        </w:tc>
        <w:tc>
          <w:tcPr>
            <w:tcW w:w="1524" w:type="pct"/>
          </w:tcPr>
          <w:p w14:paraId="5C920D5B" w14:textId="38C692B6"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.2.159</w:t>
            </w:r>
          </w:p>
        </w:tc>
        <w:tc>
          <w:tcPr>
            <w:tcW w:w="751" w:type="pct"/>
          </w:tcPr>
          <w:p w14:paraId="6A173C0A" w14:textId="77777777" w:rsidR="00EE5860" w:rsidRPr="00441CD0" w:rsidRDefault="00EE5860" w:rsidP="00BB0E1F">
            <w:pPr>
              <w:pStyle w:val="TAC"/>
              <w:rPr>
                <w:lang w:val="fr-FR"/>
              </w:rPr>
            </w:pPr>
            <w:r w:rsidRPr="00441CD0">
              <w:rPr>
                <w:lang w:val="fr-FR"/>
              </w:rPr>
              <w:t>1</w:t>
            </w:r>
          </w:p>
        </w:tc>
      </w:tr>
      <w:tr w:rsidR="001046A9" w:rsidRPr="00441CD0" w14:paraId="5E23B521" w14:textId="77777777" w:rsidTr="001046A9">
        <w:tc>
          <w:tcPr>
            <w:tcW w:w="846" w:type="pct"/>
          </w:tcPr>
          <w:p w14:paraId="4DB863B5" w14:textId="77777777" w:rsidR="00EE5860" w:rsidRPr="00441CD0" w:rsidRDefault="00EE5860" w:rsidP="00BB0E1F">
            <w:pPr>
              <w:pStyle w:val="TAC"/>
              <w:rPr>
                <w:lang w:val="fr-FR" w:eastAsia="zh-CN"/>
              </w:rPr>
            </w:pPr>
            <w:r w:rsidRPr="00441CD0">
              <w:rPr>
                <w:lang w:val="fr-FR"/>
              </w:rPr>
              <w:t>231</w:t>
            </w:r>
          </w:p>
        </w:tc>
        <w:tc>
          <w:tcPr>
            <w:tcW w:w="1879" w:type="pct"/>
          </w:tcPr>
          <w:p w14:paraId="35D5F2FE" w14:textId="77777777" w:rsidR="00EE5860" w:rsidRPr="00441CD0" w:rsidRDefault="00EE5860" w:rsidP="00BB0E1F">
            <w:pPr>
              <w:pStyle w:val="TAL"/>
              <w:rPr>
                <w:lang w:val="fr-FR" w:eastAsia="zh-CN"/>
              </w:rPr>
            </w:pPr>
            <w:r w:rsidRPr="00441CD0">
              <w:rPr>
                <w:lang w:val="fr-FR"/>
              </w:rPr>
              <w:t>ATSSS-LL</w:t>
            </w:r>
            <w:r w:rsidRPr="00441CD0">
              <w:rPr>
                <w:lang w:val="fr-FR" w:eastAsia="zh-CN"/>
              </w:rPr>
              <w:t xml:space="preserve"> Information</w:t>
            </w:r>
          </w:p>
        </w:tc>
        <w:tc>
          <w:tcPr>
            <w:tcW w:w="1524" w:type="pct"/>
          </w:tcPr>
          <w:p w14:paraId="6BD7C4C0" w14:textId="047EB105"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.2.160</w:t>
            </w:r>
          </w:p>
        </w:tc>
        <w:tc>
          <w:tcPr>
            <w:tcW w:w="751" w:type="pct"/>
          </w:tcPr>
          <w:p w14:paraId="4FA3E8B8" w14:textId="77777777" w:rsidR="00EE5860" w:rsidRPr="00441CD0" w:rsidRDefault="00EE5860" w:rsidP="00BB0E1F">
            <w:pPr>
              <w:pStyle w:val="TAC"/>
              <w:rPr>
                <w:lang w:val="fr-FR"/>
              </w:rPr>
            </w:pPr>
            <w:r w:rsidRPr="00441CD0">
              <w:rPr>
                <w:lang w:val="fr-FR"/>
              </w:rPr>
              <w:t>1</w:t>
            </w:r>
          </w:p>
        </w:tc>
      </w:tr>
      <w:tr w:rsidR="001046A9" w:rsidRPr="00441CD0" w14:paraId="2D781033" w14:textId="77777777" w:rsidTr="001046A9">
        <w:tc>
          <w:tcPr>
            <w:tcW w:w="846" w:type="pct"/>
          </w:tcPr>
          <w:p w14:paraId="1AE8AE79" w14:textId="77777777" w:rsidR="00EE5860" w:rsidRPr="00441CD0" w:rsidRDefault="00EE5860" w:rsidP="00BB0E1F">
            <w:pPr>
              <w:pStyle w:val="TAC"/>
              <w:rPr>
                <w:lang w:val="sv-SE"/>
              </w:rPr>
            </w:pPr>
            <w:r w:rsidRPr="00441CD0">
              <w:t>232</w:t>
            </w:r>
          </w:p>
        </w:tc>
        <w:tc>
          <w:tcPr>
            <w:tcW w:w="1879" w:type="pct"/>
          </w:tcPr>
          <w:p w14:paraId="6B7A189E" w14:textId="77777777" w:rsidR="00EE5860" w:rsidRPr="00441CD0" w:rsidRDefault="00EE5860" w:rsidP="00BB0E1F">
            <w:pPr>
              <w:pStyle w:val="TAL"/>
            </w:pPr>
            <w:r w:rsidRPr="00441CD0">
              <w:rPr>
                <w:lang w:eastAsia="zh-CN"/>
              </w:rPr>
              <w:t>Data Network Access Identifier</w:t>
            </w:r>
          </w:p>
        </w:tc>
        <w:tc>
          <w:tcPr>
            <w:tcW w:w="1524" w:type="pct"/>
          </w:tcPr>
          <w:p w14:paraId="460F5C3C" w14:textId="280B765C"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.2.161</w:t>
            </w:r>
          </w:p>
        </w:tc>
        <w:tc>
          <w:tcPr>
            <w:tcW w:w="751" w:type="pct"/>
          </w:tcPr>
          <w:p w14:paraId="565246EF" w14:textId="77777777" w:rsidR="00EE5860" w:rsidRPr="00441CD0" w:rsidRDefault="00EE5860" w:rsidP="00BB0E1F">
            <w:pPr>
              <w:pStyle w:val="TAC"/>
              <w:rPr>
                <w:lang w:val="de-DE"/>
              </w:rPr>
            </w:pPr>
            <w:r w:rsidRPr="00441CD0">
              <w:rPr>
                <w:lang w:val="de-DE"/>
              </w:rPr>
              <w:t>Not applicable</w:t>
            </w:r>
          </w:p>
        </w:tc>
      </w:tr>
      <w:tr w:rsidR="001046A9" w:rsidRPr="00441CD0" w14:paraId="201019F6" w14:textId="77777777" w:rsidTr="001046A9">
        <w:tc>
          <w:tcPr>
            <w:tcW w:w="846" w:type="pct"/>
          </w:tcPr>
          <w:p w14:paraId="7212320A" w14:textId="77777777" w:rsidR="00EE5860" w:rsidRPr="00441CD0" w:rsidRDefault="00EE5860" w:rsidP="00BB0E1F">
            <w:pPr>
              <w:pStyle w:val="TAC"/>
            </w:pPr>
            <w:r w:rsidRPr="00441CD0">
              <w:t>233</w:t>
            </w:r>
          </w:p>
        </w:tc>
        <w:tc>
          <w:tcPr>
            <w:tcW w:w="1879" w:type="pct"/>
          </w:tcPr>
          <w:p w14:paraId="3F16AEB5" w14:textId="77777777" w:rsidR="00EE5860" w:rsidRPr="00441CD0" w:rsidRDefault="00EE5860" w:rsidP="00BB0E1F">
            <w:pPr>
              <w:pStyle w:val="TAL"/>
              <w:rPr>
                <w:lang w:eastAsia="zh-CN"/>
              </w:rPr>
            </w:pPr>
            <w:r w:rsidRPr="00441CD0">
              <w:t>UE IP address Pool Information</w:t>
            </w:r>
          </w:p>
        </w:tc>
        <w:tc>
          <w:tcPr>
            <w:tcW w:w="1524" w:type="pct"/>
          </w:tcPr>
          <w:p w14:paraId="64392002" w14:textId="77777777" w:rsidR="00EE5860" w:rsidRPr="00441CD0" w:rsidRDefault="00EE5860" w:rsidP="00BB0E1F">
            <w:pPr>
              <w:pStyle w:val="TAL"/>
            </w:pPr>
            <w:r w:rsidRPr="00441CD0">
              <w:t>Extendable / Table 7.4.4</w:t>
            </w:r>
            <w:r w:rsidRPr="00441CD0">
              <w:rPr>
                <w:lang w:val="de-DE"/>
              </w:rPr>
              <w:t>.1-3</w:t>
            </w:r>
          </w:p>
        </w:tc>
        <w:tc>
          <w:tcPr>
            <w:tcW w:w="751" w:type="pct"/>
          </w:tcPr>
          <w:p w14:paraId="7E8DC6C9" w14:textId="77777777" w:rsidR="00EE5860" w:rsidRPr="00441CD0" w:rsidRDefault="00EE5860" w:rsidP="00BB0E1F">
            <w:pPr>
              <w:pStyle w:val="TAC"/>
              <w:rPr>
                <w:lang w:eastAsia="zh-CN"/>
              </w:rPr>
            </w:pPr>
            <w:r w:rsidRPr="00441CD0">
              <w:t>Not Applicable</w:t>
            </w:r>
          </w:p>
        </w:tc>
      </w:tr>
      <w:tr w:rsidR="001046A9" w:rsidRPr="00441CD0" w14:paraId="6635543C" w14:textId="77777777" w:rsidTr="001046A9">
        <w:tc>
          <w:tcPr>
            <w:tcW w:w="846" w:type="pct"/>
          </w:tcPr>
          <w:p w14:paraId="24C0BF78" w14:textId="77777777" w:rsidR="00EE5860" w:rsidRPr="00441CD0" w:rsidRDefault="00EE5860" w:rsidP="00BB0E1F">
            <w:pPr>
              <w:pStyle w:val="TAC"/>
              <w:rPr>
                <w:lang w:val="sv-SE"/>
              </w:rPr>
            </w:pPr>
            <w:r w:rsidRPr="00441CD0">
              <w:t>234</w:t>
            </w:r>
          </w:p>
        </w:tc>
        <w:tc>
          <w:tcPr>
            <w:tcW w:w="1879" w:type="pct"/>
          </w:tcPr>
          <w:p w14:paraId="117E34EA" w14:textId="77777777" w:rsidR="00EE5860" w:rsidRPr="00441CD0" w:rsidRDefault="00EE5860" w:rsidP="00BB0E1F">
            <w:pPr>
              <w:pStyle w:val="TAL"/>
            </w:pPr>
            <w:r w:rsidRPr="00441CD0">
              <w:t>Average Packet Delay</w:t>
            </w:r>
          </w:p>
        </w:tc>
        <w:tc>
          <w:tcPr>
            <w:tcW w:w="1524" w:type="pct"/>
          </w:tcPr>
          <w:p w14:paraId="31C0B213" w14:textId="25FE2A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.2.162</w:t>
            </w:r>
          </w:p>
        </w:tc>
        <w:tc>
          <w:tcPr>
            <w:tcW w:w="751" w:type="pct"/>
          </w:tcPr>
          <w:p w14:paraId="487C5E2A" w14:textId="77777777" w:rsidR="00EE5860" w:rsidRPr="00441CD0" w:rsidRDefault="00EE5860" w:rsidP="00BB0E1F">
            <w:pPr>
              <w:pStyle w:val="TAC"/>
              <w:rPr>
                <w:lang w:val="de-DE"/>
              </w:rPr>
            </w:pPr>
            <w:r w:rsidRPr="00441CD0">
              <w:rPr>
                <w:lang w:val="de-DE"/>
              </w:rPr>
              <w:t>4</w:t>
            </w:r>
          </w:p>
        </w:tc>
      </w:tr>
      <w:tr w:rsidR="001046A9" w:rsidRPr="00441CD0" w14:paraId="0492C820" w14:textId="77777777" w:rsidTr="001046A9">
        <w:tc>
          <w:tcPr>
            <w:tcW w:w="846" w:type="pct"/>
          </w:tcPr>
          <w:p w14:paraId="26ED7FFA" w14:textId="77777777" w:rsidR="00EE5860" w:rsidRPr="00441CD0" w:rsidRDefault="00EE5860" w:rsidP="00BB0E1F">
            <w:pPr>
              <w:pStyle w:val="TAC"/>
              <w:rPr>
                <w:lang w:val="sv-SE"/>
              </w:rPr>
            </w:pPr>
            <w:r w:rsidRPr="00441CD0">
              <w:t>235</w:t>
            </w:r>
          </w:p>
        </w:tc>
        <w:tc>
          <w:tcPr>
            <w:tcW w:w="1879" w:type="pct"/>
          </w:tcPr>
          <w:p w14:paraId="00536F2B" w14:textId="77777777" w:rsidR="00EE5860" w:rsidRPr="00441CD0" w:rsidRDefault="00EE5860" w:rsidP="00BB0E1F">
            <w:pPr>
              <w:pStyle w:val="TAL"/>
            </w:pPr>
            <w:r w:rsidRPr="00441CD0">
              <w:t>Minimum Packet Delay</w:t>
            </w:r>
          </w:p>
        </w:tc>
        <w:tc>
          <w:tcPr>
            <w:tcW w:w="1524" w:type="pct"/>
          </w:tcPr>
          <w:p w14:paraId="1BDC73D4" w14:textId="2D10F1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.2.163</w:t>
            </w:r>
          </w:p>
        </w:tc>
        <w:tc>
          <w:tcPr>
            <w:tcW w:w="751" w:type="pct"/>
          </w:tcPr>
          <w:p w14:paraId="73545020" w14:textId="77777777" w:rsidR="00EE5860" w:rsidRPr="00441CD0" w:rsidRDefault="00EE5860" w:rsidP="00BB0E1F">
            <w:pPr>
              <w:pStyle w:val="TAC"/>
              <w:rPr>
                <w:lang w:val="de-DE"/>
              </w:rPr>
            </w:pPr>
            <w:r w:rsidRPr="00441CD0">
              <w:rPr>
                <w:lang w:val="de-DE"/>
              </w:rPr>
              <w:t>4</w:t>
            </w:r>
          </w:p>
        </w:tc>
      </w:tr>
      <w:tr w:rsidR="001046A9" w:rsidRPr="00441CD0" w14:paraId="4FCA6BE0" w14:textId="77777777" w:rsidTr="001046A9">
        <w:tc>
          <w:tcPr>
            <w:tcW w:w="846" w:type="pct"/>
          </w:tcPr>
          <w:p w14:paraId="0E1427B4" w14:textId="77777777" w:rsidR="00EE5860" w:rsidRPr="00441CD0" w:rsidRDefault="00EE5860" w:rsidP="00BB0E1F">
            <w:pPr>
              <w:pStyle w:val="TAC"/>
              <w:rPr>
                <w:lang w:val="sv-SE"/>
              </w:rPr>
            </w:pPr>
            <w:r w:rsidRPr="00441CD0">
              <w:t>236</w:t>
            </w:r>
          </w:p>
        </w:tc>
        <w:tc>
          <w:tcPr>
            <w:tcW w:w="1879" w:type="pct"/>
          </w:tcPr>
          <w:p w14:paraId="3643E115" w14:textId="77777777" w:rsidR="00EE5860" w:rsidRPr="00441CD0" w:rsidRDefault="00EE5860" w:rsidP="00BB0E1F">
            <w:pPr>
              <w:pStyle w:val="TAL"/>
            </w:pPr>
            <w:r w:rsidRPr="00441CD0">
              <w:t>Maximum Packet Delay</w:t>
            </w:r>
          </w:p>
        </w:tc>
        <w:tc>
          <w:tcPr>
            <w:tcW w:w="1524" w:type="pct"/>
          </w:tcPr>
          <w:p w14:paraId="651EC169" w14:textId="791D9C9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.2.164</w:t>
            </w:r>
          </w:p>
        </w:tc>
        <w:tc>
          <w:tcPr>
            <w:tcW w:w="751" w:type="pct"/>
          </w:tcPr>
          <w:p w14:paraId="67EED0BA" w14:textId="77777777" w:rsidR="00EE5860" w:rsidRPr="00441CD0" w:rsidRDefault="00EE5860" w:rsidP="00BB0E1F">
            <w:pPr>
              <w:pStyle w:val="TAC"/>
              <w:rPr>
                <w:lang w:val="de-DE"/>
              </w:rPr>
            </w:pPr>
            <w:r w:rsidRPr="00441CD0">
              <w:rPr>
                <w:lang w:val="de-DE"/>
              </w:rPr>
              <w:t>4</w:t>
            </w:r>
          </w:p>
        </w:tc>
      </w:tr>
      <w:tr w:rsidR="001046A9" w:rsidRPr="00441CD0" w14:paraId="6FA9402C" w14:textId="77777777" w:rsidTr="001046A9">
        <w:tc>
          <w:tcPr>
            <w:tcW w:w="846" w:type="pct"/>
          </w:tcPr>
          <w:p w14:paraId="23995754" w14:textId="77777777" w:rsidR="00EE5860" w:rsidRPr="00441CD0" w:rsidRDefault="00EE5860" w:rsidP="00BB0E1F">
            <w:pPr>
              <w:pStyle w:val="TAC"/>
              <w:rPr>
                <w:lang w:val="sv-SE"/>
              </w:rPr>
            </w:pPr>
            <w:r w:rsidRPr="00441CD0">
              <w:t>237</w:t>
            </w:r>
          </w:p>
        </w:tc>
        <w:tc>
          <w:tcPr>
            <w:tcW w:w="1879" w:type="pct"/>
          </w:tcPr>
          <w:p w14:paraId="4CB7FB05" w14:textId="77777777" w:rsidR="00EE5860" w:rsidRPr="00441CD0" w:rsidRDefault="00EE5860" w:rsidP="00BB0E1F">
            <w:pPr>
              <w:pStyle w:val="TAL"/>
            </w:pPr>
            <w:r w:rsidRPr="00441CD0">
              <w:t>QoS Report Trigger</w:t>
            </w:r>
          </w:p>
        </w:tc>
        <w:tc>
          <w:tcPr>
            <w:tcW w:w="1524" w:type="pct"/>
          </w:tcPr>
          <w:p w14:paraId="4925CFEC" w14:textId="0B89DAF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.2.165</w:t>
            </w:r>
          </w:p>
        </w:tc>
        <w:tc>
          <w:tcPr>
            <w:tcW w:w="751" w:type="pct"/>
          </w:tcPr>
          <w:p w14:paraId="4AA67A28" w14:textId="77777777" w:rsidR="00EE5860" w:rsidRPr="00441CD0" w:rsidRDefault="00EE5860" w:rsidP="00BB0E1F">
            <w:pPr>
              <w:pStyle w:val="TAC"/>
              <w:rPr>
                <w:lang w:val="de-DE"/>
              </w:rPr>
            </w:pPr>
            <w:r w:rsidRPr="00441CD0">
              <w:rPr>
                <w:lang w:val="de-DE"/>
              </w:rPr>
              <w:t>1</w:t>
            </w:r>
          </w:p>
        </w:tc>
      </w:tr>
      <w:tr w:rsidR="001046A9" w:rsidRPr="00441CD0" w14:paraId="333250EF" w14:textId="77777777" w:rsidTr="001046A9">
        <w:tc>
          <w:tcPr>
            <w:tcW w:w="846" w:type="pct"/>
          </w:tcPr>
          <w:p w14:paraId="4B0FCA8D" w14:textId="77777777" w:rsidR="00EE5860" w:rsidRPr="00441CD0" w:rsidRDefault="00EE5860" w:rsidP="00BB0E1F">
            <w:pPr>
              <w:pStyle w:val="TAC"/>
            </w:pPr>
            <w:r w:rsidRPr="00441CD0">
              <w:t>238</w:t>
            </w:r>
          </w:p>
        </w:tc>
        <w:tc>
          <w:tcPr>
            <w:tcW w:w="1879" w:type="pct"/>
          </w:tcPr>
          <w:p w14:paraId="37DA52B9" w14:textId="77777777" w:rsidR="00EE5860" w:rsidRPr="00441CD0" w:rsidRDefault="00EE5860" w:rsidP="00BB0E1F">
            <w:pPr>
              <w:pStyle w:val="TAL"/>
            </w:pPr>
            <w:r w:rsidRPr="00441CD0">
              <w:t>GTP-U Path QoS Control Information</w:t>
            </w:r>
          </w:p>
        </w:tc>
        <w:tc>
          <w:tcPr>
            <w:tcW w:w="1524" w:type="pct"/>
          </w:tcPr>
          <w:p w14:paraId="4DA45255" w14:textId="77777777" w:rsidR="00EE5860" w:rsidRPr="00441CD0" w:rsidRDefault="00EE5860" w:rsidP="00BB0E1F">
            <w:pPr>
              <w:pStyle w:val="TAL"/>
            </w:pPr>
            <w:r w:rsidRPr="00441CD0">
              <w:t>Extendable / Table 7.4.4.1.3-1</w:t>
            </w:r>
          </w:p>
        </w:tc>
        <w:tc>
          <w:tcPr>
            <w:tcW w:w="751" w:type="pct"/>
          </w:tcPr>
          <w:p w14:paraId="33F75987" w14:textId="77777777" w:rsidR="00EE5860" w:rsidRPr="00441CD0" w:rsidRDefault="00EE5860" w:rsidP="00BB0E1F">
            <w:pPr>
              <w:pStyle w:val="TAC"/>
              <w:rPr>
                <w:lang w:val="de-DE"/>
              </w:rPr>
            </w:pPr>
            <w:r w:rsidRPr="00441CD0">
              <w:t>Not Applicable</w:t>
            </w:r>
          </w:p>
        </w:tc>
      </w:tr>
      <w:tr w:rsidR="001046A9" w:rsidRPr="00441CD0" w14:paraId="7560EB62" w14:textId="77777777" w:rsidTr="001046A9">
        <w:tc>
          <w:tcPr>
            <w:tcW w:w="846" w:type="pct"/>
          </w:tcPr>
          <w:p w14:paraId="2C579FD7" w14:textId="77777777" w:rsidR="00EE5860" w:rsidRPr="00441CD0" w:rsidRDefault="00EE5860" w:rsidP="00BB0E1F">
            <w:pPr>
              <w:pStyle w:val="TAC"/>
            </w:pPr>
            <w:r w:rsidRPr="00441CD0">
              <w:t>239</w:t>
            </w:r>
          </w:p>
        </w:tc>
        <w:tc>
          <w:tcPr>
            <w:tcW w:w="1879" w:type="pct"/>
          </w:tcPr>
          <w:p w14:paraId="389BCBBB" w14:textId="77777777" w:rsidR="00EE5860" w:rsidRPr="00441CD0" w:rsidRDefault="00EE5860" w:rsidP="00BB0E1F">
            <w:pPr>
              <w:pStyle w:val="TAL"/>
              <w:rPr>
                <w:rFonts w:eastAsia="SimSun"/>
                <w:lang w:val="en-US"/>
              </w:rPr>
            </w:pPr>
            <w:r w:rsidRPr="00441CD0">
              <w:rPr>
                <w:rFonts w:eastAsia="SimSun"/>
                <w:lang w:val="en-US"/>
              </w:rPr>
              <w:t>GTP-U Path QoS Report (PFCP Node Report Request)</w:t>
            </w:r>
          </w:p>
        </w:tc>
        <w:tc>
          <w:tcPr>
            <w:tcW w:w="1524" w:type="pct"/>
          </w:tcPr>
          <w:p w14:paraId="4BE3897E" w14:textId="77777777" w:rsidR="00EE5860" w:rsidRPr="00441CD0" w:rsidRDefault="00EE5860" w:rsidP="00BB0E1F">
            <w:pPr>
              <w:pStyle w:val="TAL"/>
            </w:pPr>
            <w:r w:rsidRPr="00441CD0">
              <w:t>Extendable / Table 7.4.5.1.5-1</w:t>
            </w:r>
          </w:p>
        </w:tc>
        <w:tc>
          <w:tcPr>
            <w:tcW w:w="751" w:type="pct"/>
          </w:tcPr>
          <w:p w14:paraId="731E8854" w14:textId="77777777" w:rsidR="00EE5860" w:rsidRPr="00441CD0" w:rsidRDefault="00EE5860" w:rsidP="00BB0E1F">
            <w:pPr>
              <w:pStyle w:val="TAC"/>
            </w:pPr>
            <w:r w:rsidRPr="00441CD0">
              <w:t>Not Applicable</w:t>
            </w:r>
          </w:p>
        </w:tc>
      </w:tr>
      <w:tr w:rsidR="001046A9" w:rsidRPr="00441CD0" w14:paraId="2F249F0F" w14:textId="77777777" w:rsidTr="001046A9">
        <w:tc>
          <w:tcPr>
            <w:tcW w:w="846" w:type="pct"/>
          </w:tcPr>
          <w:p w14:paraId="22330BF5" w14:textId="77777777" w:rsidR="00EE5860" w:rsidRPr="00441CD0" w:rsidRDefault="00EE5860" w:rsidP="00BB0E1F">
            <w:pPr>
              <w:pStyle w:val="TAC"/>
            </w:pPr>
            <w:r w:rsidRPr="00441CD0">
              <w:t>240</w:t>
            </w:r>
          </w:p>
        </w:tc>
        <w:tc>
          <w:tcPr>
            <w:tcW w:w="1879" w:type="pct"/>
          </w:tcPr>
          <w:p w14:paraId="1B5E8B80" w14:textId="77777777" w:rsidR="00EE5860" w:rsidRPr="00441CD0" w:rsidRDefault="00EE5860" w:rsidP="00BB0E1F">
            <w:pPr>
              <w:pStyle w:val="TAL"/>
            </w:pPr>
            <w:r w:rsidRPr="00441CD0">
              <w:rPr>
                <w:rFonts w:eastAsia="SimSun"/>
                <w:lang w:val="en-US"/>
              </w:rPr>
              <w:t>QoS Information in GTP-U Path QoS Report</w:t>
            </w:r>
          </w:p>
        </w:tc>
        <w:tc>
          <w:tcPr>
            <w:tcW w:w="1524" w:type="pct"/>
          </w:tcPr>
          <w:p w14:paraId="151A6AA5" w14:textId="77777777" w:rsidR="00EE5860" w:rsidRPr="00441CD0" w:rsidRDefault="00EE5860" w:rsidP="00BB0E1F">
            <w:pPr>
              <w:pStyle w:val="TAL"/>
            </w:pPr>
            <w:r w:rsidRPr="00441CD0">
              <w:t>Extendable / Table 7.4.5.1.6-1</w:t>
            </w:r>
          </w:p>
        </w:tc>
        <w:tc>
          <w:tcPr>
            <w:tcW w:w="751" w:type="pct"/>
          </w:tcPr>
          <w:p w14:paraId="3179F7CF" w14:textId="77777777" w:rsidR="00EE5860" w:rsidRPr="00441CD0" w:rsidRDefault="00EE5860" w:rsidP="00BB0E1F">
            <w:pPr>
              <w:pStyle w:val="TAC"/>
            </w:pPr>
            <w:r w:rsidRPr="00441CD0">
              <w:t>Not Applicable</w:t>
            </w:r>
          </w:p>
        </w:tc>
      </w:tr>
      <w:tr w:rsidR="001046A9" w:rsidRPr="00441CD0" w14:paraId="12ED6AFF" w14:textId="77777777" w:rsidTr="001046A9">
        <w:tc>
          <w:tcPr>
            <w:tcW w:w="846" w:type="pct"/>
          </w:tcPr>
          <w:p w14:paraId="2AF6DAA4" w14:textId="77777777" w:rsidR="00EE5860" w:rsidRPr="00441CD0" w:rsidRDefault="00EE5860" w:rsidP="00BB0E1F">
            <w:pPr>
              <w:pStyle w:val="TAC"/>
            </w:pPr>
            <w:r w:rsidRPr="00441CD0">
              <w:t>241</w:t>
            </w:r>
          </w:p>
        </w:tc>
        <w:tc>
          <w:tcPr>
            <w:tcW w:w="1879" w:type="pct"/>
          </w:tcPr>
          <w:p w14:paraId="5B2E9766" w14:textId="77777777" w:rsidR="00EE5860" w:rsidRPr="00441CD0" w:rsidRDefault="00EE5860" w:rsidP="00BB0E1F">
            <w:pPr>
              <w:pStyle w:val="TAL"/>
            </w:pPr>
            <w:r w:rsidRPr="00441CD0">
              <w:rPr>
                <w:rFonts w:eastAsia="SimSun"/>
                <w:lang w:val="en-US"/>
              </w:rPr>
              <w:t>GTP-U Path Interface Type</w:t>
            </w:r>
          </w:p>
        </w:tc>
        <w:tc>
          <w:tcPr>
            <w:tcW w:w="1524" w:type="pct"/>
          </w:tcPr>
          <w:p w14:paraId="25730B62" w14:textId="39B18AA2"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.2.166</w:t>
            </w:r>
          </w:p>
        </w:tc>
        <w:tc>
          <w:tcPr>
            <w:tcW w:w="751" w:type="pct"/>
          </w:tcPr>
          <w:p w14:paraId="49887496" w14:textId="77777777" w:rsidR="00EE5860" w:rsidRPr="00441CD0" w:rsidRDefault="00EE5860" w:rsidP="00BB0E1F">
            <w:pPr>
              <w:pStyle w:val="TAC"/>
            </w:pPr>
            <w:r w:rsidRPr="00441CD0">
              <w:t>1</w:t>
            </w:r>
          </w:p>
        </w:tc>
      </w:tr>
      <w:tr w:rsidR="001046A9" w:rsidRPr="00441CD0" w14:paraId="4F3E4259" w14:textId="77777777" w:rsidTr="001046A9">
        <w:tc>
          <w:tcPr>
            <w:tcW w:w="846" w:type="pct"/>
          </w:tcPr>
          <w:p w14:paraId="392E7D92" w14:textId="77777777" w:rsidR="00EE5860" w:rsidRPr="00441CD0" w:rsidRDefault="00EE5860" w:rsidP="00BB0E1F">
            <w:pPr>
              <w:pStyle w:val="TAC"/>
            </w:pPr>
            <w:r w:rsidRPr="00441CD0">
              <w:t>242</w:t>
            </w:r>
          </w:p>
        </w:tc>
        <w:tc>
          <w:tcPr>
            <w:tcW w:w="1879" w:type="pct"/>
          </w:tcPr>
          <w:p w14:paraId="47942813" w14:textId="77777777" w:rsidR="00EE5860" w:rsidRPr="00441CD0" w:rsidRDefault="00EE5860" w:rsidP="00BB0E1F">
            <w:pPr>
              <w:pStyle w:val="TAL"/>
              <w:rPr>
                <w:lang w:eastAsia="zh-CN"/>
              </w:rPr>
            </w:pPr>
            <w:r w:rsidRPr="00441CD0">
              <w:rPr>
                <w:lang w:val="sv-SE"/>
              </w:rPr>
              <w:t>QoS Monitoring per QoS flow Control Information</w:t>
            </w:r>
          </w:p>
        </w:tc>
        <w:tc>
          <w:tcPr>
            <w:tcW w:w="1524" w:type="pct"/>
          </w:tcPr>
          <w:p w14:paraId="19D2392C"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w:t>
            </w:r>
            <w:r w:rsidRPr="00441CD0">
              <w:rPr>
                <w:lang w:val="de-DE"/>
              </w:rPr>
              <w:t>.9</w:t>
            </w:r>
            <w:r w:rsidRPr="00441CD0">
              <w:t>-3</w:t>
            </w:r>
          </w:p>
        </w:tc>
        <w:tc>
          <w:tcPr>
            <w:tcW w:w="751" w:type="pct"/>
          </w:tcPr>
          <w:p w14:paraId="30E7FF6A" w14:textId="77777777" w:rsidR="00EE5860" w:rsidRPr="00441CD0" w:rsidRDefault="00EE5860" w:rsidP="00BB0E1F">
            <w:pPr>
              <w:pStyle w:val="TAC"/>
              <w:rPr>
                <w:lang w:eastAsia="zh-CN"/>
              </w:rPr>
            </w:pPr>
            <w:r w:rsidRPr="00441CD0">
              <w:rPr>
                <w:lang w:val="de-DE"/>
              </w:rPr>
              <w:t>Not applicable</w:t>
            </w:r>
          </w:p>
        </w:tc>
      </w:tr>
      <w:tr w:rsidR="001046A9" w:rsidRPr="00441CD0" w14:paraId="7D06719A" w14:textId="77777777" w:rsidTr="001046A9">
        <w:tc>
          <w:tcPr>
            <w:tcW w:w="846" w:type="pct"/>
          </w:tcPr>
          <w:p w14:paraId="22843D0E" w14:textId="77777777" w:rsidR="00EE5860" w:rsidRPr="00441CD0" w:rsidRDefault="00EE5860" w:rsidP="00BB0E1F">
            <w:pPr>
              <w:pStyle w:val="TAC"/>
            </w:pPr>
            <w:r w:rsidRPr="00441CD0">
              <w:rPr>
                <w:lang w:eastAsia="zh-CN"/>
              </w:rPr>
              <w:t>243</w:t>
            </w:r>
          </w:p>
        </w:tc>
        <w:tc>
          <w:tcPr>
            <w:tcW w:w="1879" w:type="pct"/>
          </w:tcPr>
          <w:p w14:paraId="46270B11" w14:textId="77777777" w:rsidR="00EE5860" w:rsidRPr="00441CD0" w:rsidRDefault="00EE5860" w:rsidP="00BB0E1F">
            <w:pPr>
              <w:pStyle w:val="TAL"/>
              <w:rPr>
                <w:lang w:eastAsia="zh-CN"/>
              </w:rPr>
            </w:pPr>
            <w:r w:rsidRPr="00441CD0">
              <w:t xml:space="preserve">Requested </w:t>
            </w:r>
            <w:r w:rsidRPr="00441CD0">
              <w:rPr>
                <w:noProof/>
                <w:lang w:eastAsia="zh-CN"/>
              </w:rPr>
              <w:t>QoS Monitoring</w:t>
            </w:r>
          </w:p>
        </w:tc>
        <w:tc>
          <w:tcPr>
            <w:tcW w:w="1524" w:type="pct"/>
          </w:tcPr>
          <w:p w14:paraId="62E061DE" w14:textId="0C80F2B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.2.167</w:t>
            </w:r>
          </w:p>
        </w:tc>
        <w:tc>
          <w:tcPr>
            <w:tcW w:w="751" w:type="pct"/>
          </w:tcPr>
          <w:p w14:paraId="5517618E" w14:textId="77777777" w:rsidR="00EE5860" w:rsidRPr="00441CD0" w:rsidRDefault="00EE5860" w:rsidP="00BB0E1F">
            <w:pPr>
              <w:pStyle w:val="TAC"/>
              <w:rPr>
                <w:lang w:eastAsia="zh-CN"/>
              </w:rPr>
            </w:pPr>
            <w:r w:rsidRPr="00441CD0">
              <w:rPr>
                <w:rFonts w:hint="eastAsia"/>
                <w:lang w:eastAsia="zh-CN"/>
              </w:rPr>
              <w:t>1</w:t>
            </w:r>
          </w:p>
        </w:tc>
      </w:tr>
      <w:tr w:rsidR="001046A9" w:rsidRPr="00441CD0" w14:paraId="7FD15E68" w14:textId="77777777" w:rsidTr="001046A9">
        <w:tc>
          <w:tcPr>
            <w:tcW w:w="846" w:type="pct"/>
          </w:tcPr>
          <w:p w14:paraId="7B412C29" w14:textId="77777777" w:rsidR="00EE5860" w:rsidRPr="00441CD0" w:rsidRDefault="00EE5860" w:rsidP="00BB0E1F">
            <w:pPr>
              <w:pStyle w:val="TAC"/>
            </w:pPr>
            <w:r w:rsidRPr="00441CD0">
              <w:rPr>
                <w:lang w:eastAsia="zh-CN"/>
              </w:rPr>
              <w:t>244</w:t>
            </w:r>
          </w:p>
        </w:tc>
        <w:tc>
          <w:tcPr>
            <w:tcW w:w="1879" w:type="pct"/>
          </w:tcPr>
          <w:p w14:paraId="0E480D9E" w14:textId="77777777" w:rsidR="00EE5860" w:rsidRPr="00441CD0" w:rsidRDefault="00EE5860" w:rsidP="00BB0E1F">
            <w:pPr>
              <w:pStyle w:val="TAL"/>
              <w:rPr>
                <w:lang w:eastAsia="zh-CN"/>
              </w:rPr>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1524" w:type="pct"/>
          </w:tcPr>
          <w:p w14:paraId="7D3F2F73" w14:textId="2BFE1D6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.2.168</w:t>
            </w:r>
          </w:p>
        </w:tc>
        <w:tc>
          <w:tcPr>
            <w:tcW w:w="751" w:type="pct"/>
          </w:tcPr>
          <w:p w14:paraId="7C0C52CC" w14:textId="77777777" w:rsidR="00EE5860" w:rsidRPr="00441CD0" w:rsidRDefault="00EE5860" w:rsidP="00BB0E1F">
            <w:pPr>
              <w:pStyle w:val="TAC"/>
              <w:rPr>
                <w:lang w:eastAsia="zh-CN"/>
              </w:rPr>
            </w:pPr>
            <w:r w:rsidRPr="00441CD0">
              <w:rPr>
                <w:rFonts w:hint="eastAsia"/>
                <w:lang w:eastAsia="zh-CN"/>
              </w:rPr>
              <w:t>1</w:t>
            </w:r>
          </w:p>
        </w:tc>
      </w:tr>
      <w:tr w:rsidR="001046A9" w:rsidRPr="00441CD0" w14:paraId="7575A404" w14:textId="77777777" w:rsidTr="001046A9">
        <w:tc>
          <w:tcPr>
            <w:tcW w:w="846" w:type="pct"/>
          </w:tcPr>
          <w:p w14:paraId="1E1FB731" w14:textId="77777777" w:rsidR="00EE5860" w:rsidRPr="00441CD0" w:rsidRDefault="00EE5860" w:rsidP="00BB0E1F">
            <w:pPr>
              <w:pStyle w:val="TAC"/>
            </w:pPr>
            <w:r w:rsidRPr="00441CD0">
              <w:rPr>
                <w:lang w:eastAsia="zh-CN"/>
              </w:rPr>
              <w:t>245</w:t>
            </w:r>
          </w:p>
        </w:tc>
        <w:tc>
          <w:tcPr>
            <w:tcW w:w="1879" w:type="pct"/>
          </w:tcPr>
          <w:p w14:paraId="41C38C92" w14:textId="77777777" w:rsidR="00EE5860" w:rsidRPr="00441CD0" w:rsidRDefault="00EE5860" w:rsidP="00BB0E1F">
            <w:pPr>
              <w:pStyle w:val="TAL"/>
              <w:rPr>
                <w:lang w:eastAsia="zh-CN"/>
              </w:rPr>
            </w:pPr>
            <w:r w:rsidRPr="00441CD0">
              <w:t>Packet Delay Thresholds</w:t>
            </w:r>
          </w:p>
        </w:tc>
        <w:tc>
          <w:tcPr>
            <w:tcW w:w="1524" w:type="pct"/>
          </w:tcPr>
          <w:p w14:paraId="05F4989B" w14:textId="0061FC2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.2.169</w:t>
            </w:r>
          </w:p>
        </w:tc>
        <w:tc>
          <w:tcPr>
            <w:tcW w:w="751" w:type="pct"/>
          </w:tcPr>
          <w:p w14:paraId="138F2470" w14:textId="77777777" w:rsidR="00EE5860" w:rsidRPr="00441CD0" w:rsidRDefault="00EE5860" w:rsidP="00BB0E1F">
            <w:pPr>
              <w:pStyle w:val="TAC"/>
              <w:rPr>
                <w:lang w:eastAsia="zh-CN"/>
              </w:rPr>
            </w:pPr>
            <w:r w:rsidRPr="00441CD0">
              <w:rPr>
                <w:lang w:eastAsia="zh-CN"/>
              </w:rPr>
              <w:t>1</w:t>
            </w:r>
          </w:p>
        </w:tc>
      </w:tr>
      <w:tr w:rsidR="001046A9" w:rsidRPr="00441CD0" w14:paraId="0CC4D64D" w14:textId="77777777" w:rsidTr="001046A9">
        <w:tc>
          <w:tcPr>
            <w:tcW w:w="846" w:type="pct"/>
          </w:tcPr>
          <w:p w14:paraId="3D222AA9" w14:textId="77777777" w:rsidR="00EE5860" w:rsidRPr="00441CD0" w:rsidRDefault="00EE5860" w:rsidP="00BB0E1F">
            <w:pPr>
              <w:pStyle w:val="TAC"/>
              <w:rPr>
                <w:lang w:eastAsia="zh-CN"/>
              </w:rPr>
            </w:pPr>
            <w:r w:rsidRPr="00441CD0">
              <w:rPr>
                <w:lang w:eastAsia="zh-CN"/>
              </w:rPr>
              <w:t>246</w:t>
            </w:r>
          </w:p>
        </w:tc>
        <w:tc>
          <w:tcPr>
            <w:tcW w:w="1879" w:type="pct"/>
          </w:tcPr>
          <w:p w14:paraId="62CB5CF3" w14:textId="77777777" w:rsidR="00EE5860" w:rsidRPr="00441CD0" w:rsidRDefault="00EE5860" w:rsidP="00BB0E1F">
            <w:pPr>
              <w:pStyle w:val="TAL"/>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1524" w:type="pct"/>
          </w:tcPr>
          <w:p w14:paraId="2EB9C207" w14:textId="76C0905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.2.170</w:t>
            </w:r>
          </w:p>
        </w:tc>
        <w:tc>
          <w:tcPr>
            <w:tcW w:w="751" w:type="pct"/>
          </w:tcPr>
          <w:p w14:paraId="275541AA" w14:textId="77777777" w:rsidR="00EE5860" w:rsidRPr="00441CD0" w:rsidRDefault="00EE5860" w:rsidP="00BB0E1F">
            <w:pPr>
              <w:pStyle w:val="TAC"/>
              <w:rPr>
                <w:lang w:eastAsia="zh-CN"/>
              </w:rPr>
            </w:pPr>
            <w:r w:rsidRPr="00441CD0">
              <w:rPr>
                <w:rFonts w:hint="eastAsia"/>
                <w:lang w:eastAsia="zh-CN"/>
              </w:rPr>
              <w:t>4</w:t>
            </w:r>
          </w:p>
        </w:tc>
      </w:tr>
      <w:tr w:rsidR="001046A9" w:rsidRPr="00441CD0" w14:paraId="49B42645" w14:textId="77777777" w:rsidTr="001046A9">
        <w:tc>
          <w:tcPr>
            <w:tcW w:w="846" w:type="pct"/>
          </w:tcPr>
          <w:p w14:paraId="765DFCA5" w14:textId="77777777" w:rsidR="00EE5860" w:rsidRPr="00441CD0" w:rsidRDefault="00EE5860" w:rsidP="00BB0E1F">
            <w:pPr>
              <w:pStyle w:val="TAC"/>
              <w:rPr>
                <w:lang w:eastAsia="zh-CN"/>
              </w:rPr>
            </w:pPr>
            <w:r w:rsidRPr="00441CD0">
              <w:rPr>
                <w:lang w:eastAsia="zh-CN"/>
              </w:rPr>
              <w:t>247</w:t>
            </w:r>
          </w:p>
        </w:tc>
        <w:tc>
          <w:tcPr>
            <w:tcW w:w="1879" w:type="pct"/>
          </w:tcPr>
          <w:p w14:paraId="0EB23A62" w14:textId="77777777" w:rsidR="00EE5860" w:rsidRPr="00441CD0" w:rsidRDefault="00EE5860" w:rsidP="00BB0E1F">
            <w:pPr>
              <w:pStyle w:val="TAL"/>
              <w:rPr>
                <w:lang w:eastAsia="zh-CN"/>
              </w:rPr>
            </w:pPr>
            <w:r w:rsidRPr="00441CD0">
              <w:rPr>
                <w:rFonts w:hint="eastAsia"/>
                <w:lang w:eastAsia="zh-CN"/>
              </w:rPr>
              <w:t>Q</w:t>
            </w:r>
            <w:r w:rsidRPr="00441CD0">
              <w:rPr>
                <w:lang w:eastAsia="zh-CN"/>
              </w:rPr>
              <w:t xml:space="preserve">oS </w:t>
            </w:r>
            <w:r w:rsidRPr="00441CD0">
              <w:rPr>
                <w:szCs w:val="18"/>
                <w:lang w:val="de-DE" w:eastAsia="zh-CN"/>
              </w:rPr>
              <w:t>Monitoring Report</w:t>
            </w:r>
          </w:p>
        </w:tc>
        <w:tc>
          <w:tcPr>
            <w:tcW w:w="1524" w:type="pct"/>
          </w:tcPr>
          <w:p w14:paraId="66767F91"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7.5.8.6-3</w:t>
            </w:r>
          </w:p>
        </w:tc>
        <w:tc>
          <w:tcPr>
            <w:tcW w:w="751" w:type="pct"/>
          </w:tcPr>
          <w:p w14:paraId="6B08BFD4" w14:textId="77777777" w:rsidR="00EE5860" w:rsidRPr="00441CD0" w:rsidRDefault="00EE5860" w:rsidP="00BB0E1F">
            <w:pPr>
              <w:pStyle w:val="TAC"/>
              <w:rPr>
                <w:lang w:eastAsia="zh-CN"/>
              </w:rPr>
            </w:pPr>
            <w:r w:rsidRPr="00441CD0">
              <w:rPr>
                <w:lang w:val="de-DE"/>
              </w:rPr>
              <w:t>Not applicable</w:t>
            </w:r>
          </w:p>
        </w:tc>
      </w:tr>
      <w:tr w:rsidR="001046A9" w:rsidRPr="00441CD0" w14:paraId="20FC5CA7" w14:textId="77777777" w:rsidTr="001046A9">
        <w:tc>
          <w:tcPr>
            <w:tcW w:w="846" w:type="pct"/>
          </w:tcPr>
          <w:p w14:paraId="1F2D0175" w14:textId="77777777" w:rsidR="00EE5860" w:rsidRPr="00441CD0" w:rsidRDefault="00EE5860" w:rsidP="00BB0E1F">
            <w:pPr>
              <w:pStyle w:val="TAC"/>
              <w:rPr>
                <w:lang w:eastAsia="zh-CN"/>
              </w:rPr>
            </w:pPr>
            <w:r w:rsidRPr="00441CD0">
              <w:rPr>
                <w:lang w:eastAsia="zh-CN"/>
              </w:rPr>
              <w:t>248</w:t>
            </w:r>
          </w:p>
        </w:tc>
        <w:tc>
          <w:tcPr>
            <w:tcW w:w="1879" w:type="pct"/>
          </w:tcPr>
          <w:p w14:paraId="1C9D978F" w14:textId="77777777" w:rsidR="00EE5860" w:rsidRPr="00441CD0" w:rsidRDefault="00EE5860" w:rsidP="00BB0E1F">
            <w:pPr>
              <w:pStyle w:val="TAL"/>
              <w:rPr>
                <w:lang w:eastAsia="zh-CN"/>
              </w:rPr>
            </w:pPr>
            <w:r w:rsidRPr="00441CD0">
              <w:rPr>
                <w:szCs w:val="18"/>
                <w:lang w:val="de-DE" w:eastAsia="zh-CN"/>
              </w:rPr>
              <w:t xml:space="preserve">QoS Monitoring </w:t>
            </w:r>
            <w:r w:rsidRPr="00441CD0">
              <w:rPr>
                <w:szCs w:val="18"/>
                <w:lang w:val="de-DE"/>
              </w:rPr>
              <w:t>Measurement</w:t>
            </w:r>
          </w:p>
        </w:tc>
        <w:tc>
          <w:tcPr>
            <w:tcW w:w="1524" w:type="pct"/>
          </w:tcPr>
          <w:p w14:paraId="64CC0950" w14:textId="2F521B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.2.171</w:t>
            </w:r>
          </w:p>
        </w:tc>
        <w:tc>
          <w:tcPr>
            <w:tcW w:w="751" w:type="pct"/>
          </w:tcPr>
          <w:p w14:paraId="028E1D08" w14:textId="77777777" w:rsidR="00EE5860" w:rsidRPr="00441CD0" w:rsidRDefault="00EE5860" w:rsidP="00BB0E1F">
            <w:pPr>
              <w:pStyle w:val="TAC"/>
              <w:rPr>
                <w:lang w:eastAsia="zh-CN"/>
              </w:rPr>
            </w:pPr>
            <w:r w:rsidRPr="00441CD0">
              <w:rPr>
                <w:lang w:eastAsia="zh-CN"/>
              </w:rPr>
              <w:t>1</w:t>
            </w:r>
          </w:p>
        </w:tc>
      </w:tr>
      <w:tr w:rsidR="001046A9" w:rsidRPr="00441CD0" w14:paraId="2020C23E" w14:textId="77777777" w:rsidTr="001046A9">
        <w:tc>
          <w:tcPr>
            <w:tcW w:w="846" w:type="pct"/>
          </w:tcPr>
          <w:p w14:paraId="0C7B349C" w14:textId="77777777" w:rsidR="00EE5860" w:rsidRPr="00441CD0" w:rsidRDefault="00EE5860" w:rsidP="00BB0E1F">
            <w:pPr>
              <w:pStyle w:val="TAC"/>
              <w:rPr>
                <w:lang w:eastAsia="zh-CN"/>
              </w:rPr>
            </w:pPr>
            <w:r w:rsidRPr="00441CD0">
              <w:rPr>
                <w:lang w:eastAsia="zh-CN"/>
              </w:rPr>
              <w:t>249</w:t>
            </w:r>
          </w:p>
        </w:tc>
        <w:tc>
          <w:tcPr>
            <w:tcW w:w="1879" w:type="pct"/>
          </w:tcPr>
          <w:p w14:paraId="6D9E0927" w14:textId="77777777" w:rsidR="00EE5860" w:rsidRPr="00441CD0" w:rsidRDefault="00EE5860" w:rsidP="00BB0E1F">
            <w:pPr>
              <w:pStyle w:val="TAL"/>
              <w:rPr>
                <w:szCs w:val="18"/>
                <w:lang w:val="de-DE" w:eastAsia="zh-CN"/>
              </w:rPr>
            </w:pPr>
            <w:r w:rsidRPr="00441CD0">
              <w:rPr>
                <w:szCs w:val="18"/>
                <w:lang w:val="de-DE" w:eastAsia="zh-CN"/>
              </w:rPr>
              <w:t>MT-EDT Control Information</w:t>
            </w:r>
          </w:p>
        </w:tc>
        <w:tc>
          <w:tcPr>
            <w:tcW w:w="1524" w:type="pct"/>
          </w:tcPr>
          <w:p w14:paraId="62D21E1E" w14:textId="7C7D4EA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.2.172</w:t>
            </w:r>
          </w:p>
        </w:tc>
        <w:tc>
          <w:tcPr>
            <w:tcW w:w="751" w:type="pct"/>
          </w:tcPr>
          <w:p w14:paraId="31DA55F7" w14:textId="77777777" w:rsidR="00EE5860" w:rsidRPr="00441CD0" w:rsidRDefault="00EE5860" w:rsidP="00BB0E1F">
            <w:pPr>
              <w:pStyle w:val="TAC"/>
              <w:rPr>
                <w:lang w:eastAsia="zh-CN"/>
              </w:rPr>
            </w:pPr>
            <w:r w:rsidRPr="00441CD0">
              <w:rPr>
                <w:lang w:eastAsia="zh-CN"/>
              </w:rPr>
              <w:t>1</w:t>
            </w:r>
          </w:p>
        </w:tc>
      </w:tr>
      <w:tr w:rsidR="001046A9" w:rsidRPr="00441CD0" w14:paraId="1C6E6896" w14:textId="77777777" w:rsidTr="001046A9">
        <w:tc>
          <w:tcPr>
            <w:tcW w:w="846" w:type="pct"/>
          </w:tcPr>
          <w:p w14:paraId="23C89260" w14:textId="77777777" w:rsidR="00EE5860" w:rsidRPr="00441CD0" w:rsidRDefault="00EE5860" w:rsidP="00BB0E1F">
            <w:pPr>
              <w:pStyle w:val="TAC"/>
              <w:rPr>
                <w:lang w:eastAsia="zh-CN"/>
              </w:rPr>
            </w:pPr>
            <w:r w:rsidRPr="00441CD0">
              <w:rPr>
                <w:lang w:eastAsia="zh-CN"/>
              </w:rPr>
              <w:t>250</w:t>
            </w:r>
          </w:p>
        </w:tc>
        <w:tc>
          <w:tcPr>
            <w:tcW w:w="1879" w:type="pct"/>
          </w:tcPr>
          <w:p w14:paraId="60A43C26" w14:textId="77777777" w:rsidR="00EE5860" w:rsidRPr="00441CD0" w:rsidRDefault="00EE5860" w:rsidP="00BB0E1F">
            <w:pPr>
              <w:pStyle w:val="TAL"/>
              <w:rPr>
                <w:szCs w:val="18"/>
                <w:lang w:val="de-DE" w:eastAsia="zh-CN"/>
              </w:rPr>
            </w:pPr>
            <w:r w:rsidRPr="00441CD0">
              <w:rPr>
                <w:szCs w:val="18"/>
                <w:lang w:val="de-DE" w:eastAsia="zh-CN"/>
              </w:rPr>
              <w:t>DL Data Packets Size</w:t>
            </w:r>
          </w:p>
        </w:tc>
        <w:tc>
          <w:tcPr>
            <w:tcW w:w="1524" w:type="pct"/>
          </w:tcPr>
          <w:p w14:paraId="17A45E64" w14:textId="5C902DB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.2.173</w:t>
            </w:r>
          </w:p>
        </w:tc>
        <w:tc>
          <w:tcPr>
            <w:tcW w:w="751" w:type="pct"/>
          </w:tcPr>
          <w:p w14:paraId="17C5DAFA" w14:textId="77777777" w:rsidR="00EE5860" w:rsidRPr="00441CD0" w:rsidRDefault="00EE5860" w:rsidP="00BB0E1F">
            <w:pPr>
              <w:pStyle w:val="TAC"/>
              <w:rPr>
                <w:lang w:eastAsia="zh-CN"/>
              </w:rPr>
            </w:pPr>
            <w:r w:rsidRPr="00441CD0">
              <w:rPr>
                <w:lang w:eastAsia="zh-CN"/>
              </w:rPr>
              <w:t>2</w:t>
            </w:r>
          </w:p>
        </w:tc>
      </w:tr>
      <w:tr w:rsidR="001046A9" w:rsidRPr="00441CD0" w14:paraId="247A1406" w14:textId="77777777" w:rsidTr="001046A9">
        <w:tc>
          <w:tcPr>
            <w:tcW w:w="846" w:type="pct"/>
          </w:tcPr>
          <w:p w14:paraId="52AF0C12" w14:textId="77777777" w:rsidR="00EE5860" w:rsidRPr="00441CD0" w:rsidRDefault="00EE5860" w:rsidP="00BB0E1F">
            <w:pPr>
              <w:pStyle w:val="TAC"/>
              <w:rPr>
                <w:lang w:eastAsia="zh-CN"/>
              </w:rPr>
            </w:pPr>
            <w:r w:rsidRPr="00441CD0">
              <w:rPr>
                <w:lang w:eastAsia="zh-CN"/>
              </w:rPr>
              <w:t>251</w:t>
            </w:r>
          </w:p>
        </w:tc>
        <w:tc>
          <w:tcPr>
            <w:tcW w:w="1879" w:type="pct"/>
          </w:tcPr>
          <w:p w14:paraId="206EF69E" w14:textId="77777777" w:rsidR="00EE5860" w:rsidRPr="00441CD0" w:rsidRDefault="00EE5860" w:rsidP="00BB0E1F">
            <w:pPr>
              <w:pStyle w:val="TAL"/>
              <w:rPr>
                <w:szCs w:val="18"/>
                <w:lang w:val="de-DE" w:eastAsia="zh-CN"/>
              </w:rPr>
            </w:pPr>
            <w:r w:rsidRPr="00441CD0">
              <w:rPr>
                <w:szCs w:val="18"/>
                <w:lang w:val="de-DE" w:eastAsia="zh-CN"/>
              </w:rPr>
              <w:t>QER Control Indications</w:t>
            </w:r>
          </w:p>
        </w:tc>
        <w:tc>
          <w:tcPr>
            <w:tcW w:w="1524" w:type="pct"/>
          </w:tcPr>
          <w:p w14:paraId="5BF7CA56" w14:textId="0042BD6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.2.174</w:t>
            </w:r>
          </w:p>
        </w:tc>
        <w:tc>
          <w:tcPr>
            <w:tcW w:w="751" w:type="pct"/>
          </w:tcPr>
          <w:p w14:paraId="4C1A3542" w14:textId="77777777" w:rsidR="00EE5860" w:rsidRPr="00441CD0" w:rsidRDefault="00EE5860" w:rsidP="00BB0E1F">
            <w:pPr>
              <w:pStyle w:val="TAC"/>
              <w:rPr>
                <w:lang w:eastAsia="zh-CN"/>
              </w:rPr>
            </w:pPr>
            <w:r w:rsidRPr="00441CD0">
              <w:rPr>
                <w:lang w:eastAsia="zh-CN"/>
              </w:rPr>
              <w:t>1</w:t>
            </w:r>
          </w:p>
        </w:tc>
      </w:tr>
      <w:tr w:rsidR="001046A9" w:rsidRPr="00441CD0" w14:paraId="05884F05" w14:textId="77777777" w:rsidTr="001046A9">
        <w:tc>
          <w:tcPr>
            <w:tcW w:w="846" w:type="pct"/>
          </w:tcPr>
          <w:p w14:paraId="7A5EE4FF" w14:textId="77777777" w:rsidR="00EE5860" w:rsidRPr="00441CD0" w:rsidRDefault="00EE5860" w:rsidP="00BB0E1F">
            <w:pPr>
              <w:pStyle w:val="TAC"/>
              <w:rPr>
                <w:lang w:eastAsia="zh-CN"/>
              </w:rPr>
            </w:pPr>
            <w:r w:rsidRPr="00441CD0">
              <w:rPr>
                <w:lang w:eastAsia="zh-CN"/>
              </w:rPr>
              <w:t>252</w:t>
            </w:r>
          </w:p>
        </w:tc>
        <w:tc>
          <w:tcPr>
            <w:tcW w:w="1879" w:type="pct"/>
          </w:tcPr>
          <w:p w14:paraId="2583FB08" w14:textId="77777777" w:rsidR="00EE5860" w:rsidRPr="00441CD0" w:rsidRDefault="00EE5860" w:rsidP="00BB0E1F">
            <w:pPr>
              <w:pStyle w:val="TAL"/>
              <w:rPr>
                <w:szCs w:val="18"/>
                <w:lang w:val="de-DE" w:eastAsia="zh-CN"/>
              </w:rPr>
            </w:pPr>
            <w:r w:rsidRPr="00441CD0">
              <w:rPr>
                <w:szCs w:val="18"/>
                <w:lang w:val="de-DE" w:eastAsia="zh-CN"/>
              </w:rPr>
              <w:t>Packet Rate Status Report</w:t>
            </w:r>
          </w:p>
        </w:tc>
        <w:tc>
          <w:tcPr>
            <w:tcW w:w="1524" w:type="pct"/>
          </w:tcPr>
          <w:p w14:paraId="53422710" w14:textId="77777777" w:rsidR="00EE5860" w:rsidRPr="00441CD0" w:rsidRDefault="00EE5860" w:rsidP="00BB0E1F">
            <w:pPr>
              <w:pStyle w:val="TAL"/>
            </w:pPr>
            <w:r w:rsidRPr="00441CD0">
              <w:t>Extendable / Table 7.5.7.1-2</w:t>
            </w:r>
          </w:p>
        </w:tc>
        <w:tc>
          <w:tcPr>
            <w:tcW w:w="751" w:type="pct"/>
          </w:tcPr>
          <w:p w14:paraId="2BE183C1" w14:textId="77777777" w:rsidR="00EE5860" w:rsidRPr="00441CD0" w:rsidRDefault="00EE5860" w:rsidP="00BB0E1F">
            <w:pPr>
              <w:pStyle w:val="TAC"/>
              <w:rPr>
                <w:lang w:eastAsia="zh-CN"/>
              </w:rPr>
            </w:pPr>
            <w:r w:rsidRPr="00441CD0">
              <w:rPr>
                <w:lang w:val="de-DE"/>
              </w:rPr>
              <w:t>Not applicable</w:t>
            </w:r>
          </w:p>
        </w:tc>
      </w:tr>
      <w:tr w:rsidR="001046A9" w:rsidRPr="00441CD0" w14:paraId="2868964D" w14:textId="77777777" w:rsidTr="001046A9">
        <w:tc>
          <w:tcPr>
            <w:tcW w:w="846" w:type="pct"/>
          </w:tcPr>
          <w:p w14:paraId="594C265E" w14:textId="77777777" w:rsidR="00EE5860" w:rsidRPr="00441CD0" w:rsidRDefault="00EE5860" w:rsidP="00BB0E1F">
            <w:pPr>
              <w:pStyle w:val="TAC"/>
              <w:rPr>
                <w:lang w:eastAsia="zh-CN"/>
              </w:rPr>
            </w:pPr>
            <w:r w:rsidRPr="00441CD0">
              <w:rPr>
                <w:lang w:eastAsia="zh-CN"/>
              </w:rPr>
              <w:t>253</w:t>
            </w:r>
          </w:p>
        </w:tc>
        <w:tc>
          <w:tcPr>
            <w:tcW w:w="1879" w:type="pct"/>
          </w:tcPr>
          <w:p w14:paraId="5968BCCA" w14:textId="77777777" w:rsidR="00EE5860" w:rsidRPr="00441CD0" w:rsidRDefault="00EE5860" w:rsidP="00BB0E1F">
            <w:pPr>
              <w:pStyle w:val="TAL"/>
              <w:rPr>
                <w:szCs w:val="18"/>
                <w:lang w:val="de-DE" w:eastAsia="zh-CN"/>
              </w:rPr>
            </w:pPr>
            <w:r w:rsidRPr="00441CD0">
              <w:rPr>
                <w:szCs w:val="18"/>
                <w:lang w:val="de-DE" w:eastAsia="zh-CN"/>
              </w:rPr>
              <w:t>NF Instance ID</w:t>
            </w:r>
          </w:p>
        </w:tc>
        <w:tc>
          <w:tcPr>
            <w:tcW w:w="1524" w:type="pct"/>
          </w:tcPr>
          <w:p w14:paraId="221F66A7" w14:textId="5F0DE756"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.2.175</w:t>
            </w:r>
          </w:p>
        </w:tc>
        <w:tc>
          <w:tcPr>
            <w:tcW w:w="751" w:type="pct"/>
          </w:tcPr>
          <w:p w14:paraId="29B1E345" w14:textId="77777777" w:rsidR="00EE5860" w:rsidRPr="00441CD0" w:rsidRDefault="00EE5860" w:rsidP="00BB0E1F">
            <w:pPr>
              <w:pStyle w:val="TAC"/>
              <w:rPr>
                <w:lang w:eastAsia="zh-CN"/>
              </w:rPr>
            </w:pPr>
            <w:r w:rsidRPr="00441CD0">
              <w:rPr>
                <w:lang w:eastAsia="zh-CN"/>
              </w:rPr>
              <w:t>16</w:t>
            </w:r>
          </w:p>
        </w:tc>
      </w:tr>
      <w:tr w:rsidR="001046A9" w:rsidRPr="00441CD0" w14:paraId="335E5BC6" w14:textId="77777777" w:rsidTr="001046A9">
        <w:tc>
          <w:tcPr>
            <w:tcW w:w="846" w:type="pct"/>
          </w:tcPr>
          <w:p w14:paraId="4F5ABF58" w14:textId="77777777" w:rsidR="00EE5860" w:rsidRPr="00441CD0" w:rsidRDefault="00EE5860" w:rsidP="00BB0E1F">
            <w:pPr>
              <w:pStyle w:val="TAC"/>
            </w:pPr>
            <w:r w:rsidRPr="00441CD0">
              <w:t>254</w:t>
            </w:r>
          </w:p>
        </w:tc>
        <w:tc>
          <w:tcPr>
            <w:tcW w:w="1879" w:type="pct"/>
          </w:tcPr>
          <w:p w14:paraId="676B75B9" w14:textId="77777777" w:rsidR="00EE5860" w:rsidRPr="00441CD0" w:rsidRDefault="00EE5860" w:rsidP="00BB0E1F">
            <w:pPr>
              <w:pStyle w:val="TAL"/>
              <w:rPr>
                <w:lang w:eastAsia="zh-CN"/>
              </w:rPr>
            </w:pPr>
            <w:r w:rsidRPr="00441CD0">
              <w:t>Ethernet Context Information</w:t>
            </w:r>
          </w:p>
        </w:tc>
        <w:tc>
          <w:tcPr>
            <w:tcW w:w="1524" w:type="pct"/>
          </w:tcPr>
          <w:p w14:paraId="2090237C" w14:textId="77777777" w:rsidR="00EE5860" w:rsidRPr="00441CD0" w:rsidRDefault="00EE5860" w:rsidP="00BB0E1F">
            <w:pPr>
              <w:pStyle w:val="TAL"/>
            </w:pPr>
            <w:r w:rsidRPr="00441CD0">
              <w:t>Extendable / Table 7.5.4.21-1</w:t>
            </w:r>
          </w:p>
        </w:tc>
        <w:tc>
          <w:tcPr>
            <w:tcW w:w="751" w:type="pct"/>
          </w:tcPr>
          <w:p w14:paraId="54AE0764" w14:textId="77777777" w:rsidR="00EE5860" w:rsidRPr="00441CD0" w:rsidRDefault="00EE5860" w:rsidP="00BB0E1F">
            <w:pPr>
              <w:pStyle w:val="TAC"/>
              <w:rPr>
                <w:lang w:eastAsia="zh-CN"/>
              </w:rPr>
            </w:pPr>
            <w:r w:rsidRPr="00441CD0">
              <w:t>Not Applicable</w:t>
            </w:r>
          </w:p>
        </w:tc>
      </w:tr>
      <w:tr w:rsidR="001046A9" w:rsidRPr="00441CD0" w14:paraId="548EAC8C" w14:textId="77777777" w:rsidTr="001046A9">
        <w:tc>
          <w:tcPr>
            <w:tcW w:w="846" w:type="pct"/>
          </w:tcPr>
          <w:p w14:paraId="45F3899B" w14:textId="77777777" w:rsidR="00EE5860" w:rsidRPr="00441CD0" w:rsidRDefault="00EE5860" w:rsidP="00BB0E1F">
            <w:pPr>
              <w:pStyle w:val="TAC"/>
              <w:rPr>
                <w:lang w:eastAsia="zh-CN"/>
              </w:rPr>
            </w:pPr>
            <w:r w:rsidRPr="00441CD0">
              <w:rPr>
                <w:lang w:eastAsia="zh-CN"/>
              </w:rPr>
              <w:t>255</w:t>
            </w:r>
          </w:p>
        </w:tc>
        <w:tc>
          <w:tcPr>
            <w:tcW w:w="1879" w:type="pct"/>
          </w:tcPr>
          <w:p w14:paraId="2AF2CE82" w14:textId="77777777" w:rsidR="00EE5860" w:rsidRPr="00441CD0" w:rsidRDefault="00EE5860" w:rsidP="00BB0E1F">
            <w:pPr>
              <w:pStyle w:val="TAL"/>
              <w:rPr>
                <w:szCs w:val="18"/>
                <w:lang w:val="de-DE" w:eastAsia="zh-CN"/>
              </w:rPr>
            </w:pPr>
            <w:r w:rsidRPr="00441CD0">
              <w:rPr>
                <w:rFonts w:hint="eastAsia"/>
                <w:szCs w:val="18"/>
                <w:lang w:val="de-DE" w:eastAsia="zh-CN"/>
              </w:rPr>
              <w:t>R</w:t>
            </w:r>
            <w:r w:rsidRPr="00441CD0">
              <w:rPr>
                <w:szCs w:val="18"/>
                <w:lang w:val="de-DE" w:eastAsia="zh-CN"/>
              </w:rPr>
              <w:t>edundant Transmission Parameters</w:t>
            </w:r>
          </w:p>
        </w:tc>
        <w:tc>
          <w:tcPr>
            <w:tcW w:w="1524" w:type="pct"/>
          </w:tcPr>
          <w:p w14:paraId="3FE92AD7"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7.5.2.2-5, Table 7.5.2.3-4</w:t>
            </w:r>
          </w:p>
        </w:tc>
        <w:tc>
          <w:tcPr>
            <w:tcW w:w="751" w:type="pct"/>
          </w:tcPr>
          <w:p w14:paraId="6F1D5D3C" w14:textId="77777777" w:rsidR="00EE5860" w:rsidRPr="00441CD0" w:rsidRDefault="00EE5860" w:rsidP="00BB0E1F">
            <w:pPr>
              <w:pStyle w:val="TAC"/>
              <w:rPr>
                <w:lang w:eastAsia="zh-CN"/>
              </w:rPr>
            </w:pPr>
            <w:r w:rsidRPr="00441CD0">
              <w:t>Not Applicable</w:t>
            </w:r>
          </w:p>
        </w:tc>
      </w:tr>
      <w:tr w:rsidR="001046A9" w:rsidRPr="00441CD0" w14:paraId="7BA6D8E0" w14:textId="77777777" w:rsidTr="001046A9">
        <w:tc>
          <w:tcPr>
            <w:tcW w:w="846" w:type="pct"/>
          </w:tcPr>
          <w:p w14:paraId="007E6A7A" w14:textId="77777777" w:rsidR="00EE5860" w:rsidRPr="00441CD0" w:rsidRDefault="00EE5860" w:rsidP="00BB0E1F">
            <w:pPr>
              <w:pStyle w:val="TAC"/>
              <w:rPr>
                <w:lang w:eastAsia="zh-CN"/>
              </w:rPr>
            </w:pPr>
            <w:r w:rsidRPr="00441CD0">
              <w:rPr>
                <w:lang w:eastAsia="zh-CN"/>
              </w:rPr>
              <w:t>256</w:t>
            </w:r>
          </w:p>
        </w:tc>
        <w:tc>
          <w:tcPr>
            <w:tcW w:w="1879" w:type="pct"/>
          </w:tcPr>
          <w:p w14:paraId="0CC78837" w14:textId="77777777" w:rsidR="00EE5860" w:rsidRPr="00441CD0" w:rsidRDefault="00EE5860" w:rsidP="00BB0E1F">
            <w:pPr>
              <w:pStyle w:val="TAL"/>
              <w:rPr>
                <w:szCs w:val="18"/>
                <w:lang w:val="de-DE" w:eastAsia="zh-CN"/>
              </w:rPr>
            </w:pPr>
            <w:r w:rsidRPr="00441CD0">
              <w:rPr>
                <w:rFonts w:hint="eastAsia"/>
                <w:szCs w:val="18"/>
                <w:lang w:val="de-DE" w:eastAsia="zh-CN"/>
              </w:rPr>
              <w:t>U</w:t>
            </w:r>
            <w:r w:rsidRPr="00441CD0">
              <w:rPr>
                <w:szCs w:val="18"/>
                <w:lang w:val="de-DE" w:eastAsia="zh-CN"/>
              </w:rPr>
              <w:t>pdated PDR</w:t>
            </w:r>
          </w:p>
        </w:tc>
        <w:tc>
          <w:tcPr>
            <w:tcW w:w="1524" w:type="pct"/>
          </w:tcPr>
          <w:p w14:paraId="5DC15ACE" w14:textId="72F60879" w:rsidR="00EE5860" w:rsidRPr="00441CD0" w:rsidRDefault="00EC2FDD" w:rsidP="00BB0E1F">
            <w:pPr>
              <w:pStyle w:val="TAL"/>
              <w:rPr>
                <w:szCs w:val="16"/>
                <w:lang w:val="sv-SE"/>
              </w:rPr>
            </w:pPr>
            <w:r>
              <w:rPr>
                <w:szCs w:val="16"/>
                <w:lang w:val="sv-SE"/>
              </w:rPr>
              <w:t>Extendable</w:t>
            </w:r>
            <w:r>
              <w:rPr>
                <w:lang w:val="sv-SE"/>
              </w:rPr>
              <w:t xml:space="preserve"> / Table </w:t>
            </w:r>
            <w:r>
              <w:t>7.5.5.5-1</w:t>
            </w:r>
          </w:p>
        </w:tc>
        <w:tc>
          <w:tcPr>
            <w:tcW w:w="751" w:type="pct"/>
          </w:tcPr>
          <w:p w14:paraId="5DC57859" w14:textId="77777777" w:rsidR="00EE5860" w:rsidRPr="00441CD0" w:rsidRDefault="00EE5860" w:rsidP="00BB0E1F">
            <w:pPr>
              <w:pStyle w:val="TAC"/>
            </w:pPr>
            <w:r w:rsidRPr="00441CD0">
              <w:t>Not Applicable</w:t>
            </w:r>
          </w:p>
        </w:tc>
      </w:tr>
      <w:tr w:rsidR="001046A9" w:rsidRPr="00441CD0" w14:paraId="200C2E28" w14:textId="77777777" w:rsidTr="001046A9">
        <w:tc>
          <w:tcPr>
            <w:tcW w:w="846" w:type="pct"/>
          </w:tcPr>
          <w:p w14:paraId="4ADB14D1" w14:textId="77777777" w:rsidR="00EE5860" w:rsidRPr="00441CD0" w:rsidRDefault="00EE5860" w:rsidP="00BB0E1F">
            <w:pPr>
              <w:pStyle w:val="TAC"/>
              <w:rPr>
                <w:lang w:eastAsia="zh-CN"/>
              </w:rPr>
            </w:pPr>
            <w:r>
              <w:rPr>
                <w:lang w:eastAsia="zh-CN"/>
              </w:rPr>
              <w:t>257</w:t>
            </w:r>
          </w:p>
        </w:tc>
        <w:tc>
          <w:tcPr>
            <w:tcW w:w="1879" w:type="pct"/>
          </w:tcPr>
          <w:p w14:paraId="51BA711D" w14:textId="77777777" w:rsidR="00EE5860" w:rsidRPr="00441CD0" w:rsidRDefault="00EE5860" w:rsidP="00BB0E1F">
            <w:pPr>
              <w:pStyle w:val="TAL"/>
              <w:rPr>
                <w:szCs w:val="18"/>
                <w:lang w:val="de-DE" w:eastAsia="zh-CN"/>
              </w:rPr>
            </w:pPr>
            <w:r>
              <w:rPr>
                <w:szCs w:val="18"/>
                <w:lang w:val="de-DE" w:eastAsia="zh-CN"/>
              </w:rPr>
              <w:t>S-NSSAI</w:t>
            </w:r>
          </w:p>
        </w:tc>
        <w:tc>
          <w:tcPr>
            <w:tcW w:w="1524" w:type="pct"/>
          </w:tcPr>
          <w:p w14:paraId="7892418B" w14:textId="1F63CDB7" w:rsidR="00EE5860" w:rsidRPr="00441CD0" w:rsidRDefault="00EE5860" w:rsidP="00BB0E1F">
            <w:pPr>
              <w:pStyle w:val="TAL"/>
              <w:rPr>
                <w:szCs w:val="16"/>
                <w:lang w:val="sv-SE"/>
              </w:rPr>
            </w:pPr>
            <w:r>
              <w:t>Fixed</w:t>
            </w:r>
            <w:r w:rsidRPr="00441CD0">
              <w:t xml:space="preserve"> Length / </w:t>
            </w:r>
            <w:r w:rsidR="00415C19" w:rsidRPr="00441CD0">
              <w:t>Clause</w:t>
            </w:r>
            <w:r w:rsidR="00415C19">
              <w:t> </w:t>
            </w:r>
            <w:r w:rsidR="00415C19" w:rsidRPr="00441CD0">
              <w:t>8</w:t>
            </w:r>
            <w:r w:rsidRPr="00441CD0">
              <w:t>.2.</w:t>
            </w:r>
            <w:r>
              <w:rPr>
                <w:lang w:val="sv-SE"/>
              </w:rPr>
              <w:t>176</w:t>
            </w:r>
          </w:p>
        </w:tc>
        <w:tc>
          <w:tcPr>
            <w:tcW w:w="751" w:type="pct"/>
          </w:tcPr>
          <w:p w14:paraId="1DE973CC" w14:textId="77777777" w:rsidR="00EE5860" w:rsidRPr="00441CD0" w:rsidRDefault="00EE5860" w:rsidP="00BB0E1F">
            <w:pPr>
              <w:pStyle w:val="TAC"/>
            </w:pPr>
            <w:r>
              <w:t>4</w:t>
            </w:r>
          </w:p>
        </w:tc>
      </w:tr>
      <w:tr w:rsidR="001046A9" w:rsidRPr="00441CD0" w14:paraId="38AAD9F5" w14:textId="77777777" w:rsidTr="001046A9">
        <w:tc>
          <w:tcPr>
            <w:tcW w:w="846" w:type="pct"/>
          </w:tcPr>
          <w:p w14:paraId="0E536E3B" w14:textId="77777777" w:rsidR="00EE5860" w:rsidRPr="00441CD0" w:rsidRDefault="00EE5860" w:rsidP="00BB0E1F">
            <w:pPr>
              <w:pStyle w:val="TAC"/>
              <w:rPr>
                <w:lang w:eastAsia="zh-CN"/>
              </w:rPr>
            </w:pPr>
            <w:r>
              <w:rPr>
                <w:lang w:eastAsia="zh-CN"/>
              </w:rPr>
              <w:t>258</w:t>
            </w:r>
          </w:p>
        </w:tc>
        <w:tc>
          <w:tcPr>
            <w:tcW w:w="1879" w:type="pct"/>
          </w:tcPr>
          <w:p w14:paraId="31B87BAA" w14:textId="77777777" w:rsidR="00EE5860" w:rsidRPr="00441CD0" w:rsidRDefault="00EE5860" w:rsidP="00BB0E1F">
            <w:pPr>
              <w:pStyle w:val="TAL"/>
              <w:rPr>
                <w:szCs w:val="18"/>
                <w:lang w:val="de-DE" w:eastAsia="zh-CN"/>
              </w:rPr>
            </w:pPr>
            <w:r>
              <w:rPr>
                <w:szCs w:val="18"/>
                <w:lang w:val="de-DE" w:eastAsia="zh-CN"/>
              </w:rPr>
              <w:t>IP version</w:t>
            </w:r>
          </w:p>
        </w:tc>
        <w:tc>
          <w:tcPr>
            <w:tcW w:w="1524" w:type="pct"/>
          </w:tcPr>
          <w:p w14:paraId="0D6D055F" w14:textId="531E8DB7"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177</w:t>
            </w:r>
          </w:p>
        </w:tc>
        <w:tc>
          <w:tcPr>
            <w:tcW w:w="751" w:type="pct"/>
          </w:tcPr>
          <w:p w14:paraId="2A73D478" w14:textId="77777777" w:rsidR="00EE5860" w:rsidRPr="00441CD0" w:rsidRDefault="00EE5860" w:rsidP="00BB0E1F">
            <w:pPr>
              <w:pStyle w:val="TAC"/>
              <w:rPr>
                <w:lang w:eastAsia="zh-CN"/>
              </w:rPr>
            </w:pPr>
            <w:r>
              <w:rPr>
                <w:rFonts w:hint="eastAsia"/>
                <w:lang w:eastAsia="zh-CN"/>
              </w:rPr>
              <w:t>1</w:t>
            </w:r>
          </w:p>
        </w:tc>
      </w:tr>
      <w:tr w:rsidR="001046A9" w:rsidRPr="00441CD0" w14:paraId="3E729943" w14:textId="77777777" w:rsidTr="001046A9">
        <w:tc>
          <w:tcPr>
            <w:tcW w:w="846" w:type="pct"/>
          </w:tcPr>
          <w:p w14:paraId="0D786818" w14:textId="77777777" w:rsidR="00EE5860" w:rsidRPr="00441CD0" w:rsidRDefault="00EE5860" w:rsidP="00BB0E1F">
            <w:pPr>
              <w:pStyle w:val="TAC"/>
              <w:rPr>
                <w:lang w:eastAsia="zh-CN"/>
              </w:rPr>
            </w:pPr>
            <w:r>
              <w:rPr>
                <w:lang w:eastAsia="zh-CN"/>
              </w:rPr>
              <w:t>259</w:t>
            </w:r>
          </w:p>
        </w:tc>
        <w:tc>
          <w:tcPr>
            <w:tcW w:w="1879" w:type="pct"/>
          </w:tcPr>
          <w:p w14:paraId="5F3E1D42" w14:textId="77777777" w:rsidR="00EE5860" w:rsidRPr="00441CD0" w:rsidRDefault="00EE5860" w:rsidP="00BB0E1F">
            <w:pPr>
              <w:pStyle w:val="TAL"/>
              <w:rPr>
                <w:szCs w:val="18"/>
                <w:lang w:val="de-DE" w:eastAsia="zh-CN"/>
              </w:rPr>
            </w:pPr>
            <w:r w:rsidRPr="00441CD0">
              <w:t>PFCPASR</w:t>
            </w:r>
            <w:r>
              <w:t>eq</w:t>
            </w:r>
            <w:r w:rsidRPr="00441CD0">
              <w:t>-Flags</w:t>
            </w:r>
          </w:p>
        </w:tc>
        <w:tc>
          <w:tcPr>
            <w:tcW w:w="1524" w:type="pct"/>
          </w:tcPr>
          <w:p w14:paraId="6CF5642F" w14:textId="581284EC"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178</w:t>
            </w:r>
          </w:p>
        </w:tc>
        <w:tc>
          <w:tcPr>
            <w:tcW w:w="751" w:type="pct"/>
          </w:tcPr>
          <w:p w14:paraId="1D115EE8" w14:textId="77777777" w:rsidR="00EE5860" w:rsidRPr="00441CD0" w:rsidRDefault="00EE5860" w:rsidP="00BB0E1F">
            <w:pPr>
              <w:pStyle w:val="TAC"/>
            </w:pPr>
            <w:r>
              <w:t>1</w:t>
            </w:r>
          </w:p>
        </w:tc>
      </w:tr>
      <w:tr w:rsidR="001046A9" w:rsidRPr="00441CD0" w14:paraId="5D36CB4B" w14:textId="77777777" w:rsidTr="001046A9">
        <w:tc>
          <w:tcPr>
            <w:tcW w:w="846" w:type="pct"/>
          </w:tcPr>
          <w:p w14:paraId="4D6E74E8" w14:textId="77777777" w:rsidR="00EE5860" w:rsidRPr="00441CD0" w:rsidRDefault="00EE5860" w:rsidP="00BB0E1F">
            <w:pPr>
              <w:pStyle w:val="TAC"/>
              <w:rPr>
                <w:lang w:eastAsia="zh-CN"/>
              </w:rPr>
            </w:pPr>
            <w:r>
              <w:rPr>
                <w:lang w:eastAsia="zh-CN"/>
              </w:rPr>
              <w:t>260</w:t>
            </w:r>
          </w:p>
        </w:tc>
        <w:tc>
          <w:tcPr>
            <w:tcW w:w="1879" w:type="pct"/>
          </w:tcPr>
          <w:p w14:paraId="2187D2C2" w14:textId="77777777" w:rsidR="00EE5860" w:rsidRPr="00441CD0" w:rsidRDefault="00EE5860" w:rsidP="00BB0E1F">
            <w:pPr>
              <w:pStyle w:val="TAL"/>
              <w:rPr>
                <w:szCs w:val="18"/>
                <w:lang w:val="de-DE" w:eastAsia="zh-CN"/>
              </w:rPr>
            </w:pPr>
            <w:r>
              <w:rPr>
                <w:szCs w:val="18"/>
                <w:lang w:val="de-DE" w:eastAsia="zh-CN"/>
              </w:rPr>
              <w:t>Data Status</w:t>
            </w:r>
          </w:p>
        </w:tc>
        <w:tc>
          <w:tcPr>
            <w:tcW w:w="1524" w:type="pct"/>
          </w:tcPr>
          <w:p w14:paraId="72AD1438" w14:textId="194DFC58"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179</w:t>
            </w:r>
          </w:p>
        </w:tc>
        <w:tc>
          <w:tcPr>
            <w:tcW w:w="751" w:type="pct"/>
          </w:tcPr>
          <w:p w14:paraId="74EDADF0" w14:textId="77777777" w:rsidR="00EE5860" w:rsidRPr="00441CD0" w:rsidRDefault="00EE5860" w:rsidP="00BB0E1F">
            <w:pPr>
              <w:pStyle w:val="TAC"/>
              <w:rPr>
                <w:lang w:eastAsia="zh-CN"/>
              </w:rPr>
            </w:pPr>
            <w:r>
              <w:rPr>
                <w:rFonts w:hint="eastAsia"/>
                <w:lang w:eastAsia="zh-CN"/>
              </w:rPr>
              <w:t>1</w:t>
            </w:r>
          </w:p>
        </w:tc>
      </w:tr>
      <w:tr w:rsidR="001046A9" w:rsidRPr="00441CD0" w14:paraId="3D936350" w14:textId="77777777" w:rsidTr="001046A9">
        <w:tc>
          <w:tcPr>
            <w:tcW w:w="846" w:type="pct"/>
          </w:tcPr>
          <w:p w14:paraId="1A21E6DF" w14:textId="77777777" w:rsidR="00EE5860" w:rsidRPr="00867BF5" w:rsidRDefault="00EE5860" w:rsidP="00BB0E1F">
            <w:pPr>
              <w:pStyle w:val="TAC"/>
              <w:rPr>
                <w:lang w:eastAsia="zh-CN"/>
              </w:rPr>
            </w:pPr>
            <w:r>
              <w:rPr>
                <w:lang w:eastAsia="zh-CN"/>
              </w:rPr>
              <w:t>261</w:t>
            </w:r>
          </w:p>
        </w:tc>
        <w:tc>
          <w:tcPr>
            <w:tcW w:w="1879" w:type="pct"/>
          </w:tcPr>
          <w:p w14:paraId="21A2BEB2" w14:textId="77777777" w:rsidR="00EE5860" w:rsidRPr="00867BF5" w:rsidRDefault="00EE5860" w:rsidP="00BB0E1F">
            <w:pPr>
              <w:pStyle w:val="TAL"/>
              <w:rPr>
                <w:szCs w:val="18"/>
                <w:lang w:val="de-DE" w:eastAsia="zh-CN"/>
              </w:rPr>
            </w:pPr>
            <w:r>
              <w:rPr>
                <w:rFonts w:hint="eastAsia"/>
                <w:lang w:val="fr-FR" w:eastAsia="zh-CN"/>
              </w:rPr>
              <w:t>Provide RDS configuration information</w:t>
            </w:r>
          </w:p>
        </w:tc>
        <w:tc>
          <w:tcPr>
            <w:tcW w:w="1524" w:type="pct"/>
          </w:tcPr>
          <w:p w14:paraId="7B7A89A7" w14:textId="77777777" w:rsidR="00EE5860" w:rsidRPr="00867BF5" w:rsidRDefault="00EE5860" w:rsidP="00BB0E1F">
            <w:pPr>
              <w:pStyle w:val="TAL"/>
              <w:rPr>
                <w:lang w:eastAsia="zh-CN"/>
              </w:rPr>
            </w:pPr>
            <w:r w:rsidRPr="00867BF5">
              <w:t>Extendable / Table 7.5.</w:t>
            </w:r>
            <w:r w:rsidRPr="00867BF5">
              <w:rPr>
                <w:lang w:eastAsia="zh-CN"/>
              </w:rPr>
              <w:t>2</w:t>
            </w:r>
            <w:r w:rsidRPr="00867BF5">
              <w:t>.</w:t>
            </w:r>
            <w:r>
              <w:rPr>
                <w:lang w:eastAsia="zh-CN"/>
              </w:rPr>
              <w:t>11</w:t>
            </w:r>
            <w:r w:rsidRPr="00867BF5">
              <w:t>-</w:t>
            </w:r>
            <w:r>
              <w:rPr>
                <w:rFonts w:hint="eastAsia"/>
                <w:lang w:eastAsia="zh-CN"/>
              </w:rPr>
              <w:t>1</w:t>
            </w:r>
          </w:p>
        </w:tc>
        <w:tc>
          <w:tcPr>
            <w:tcW w:w="751" w:type="pct"/>
          </w:tcPr>
          <w:p w14:paraId="26FFC774" w14:textId="77777777" w:rsidR="00EE5860" w:rsidRPr="00867BF5" w:rsidRDefault="00EE5860" w:rsidP="00BB0E1F">
            <w:pPr>
              <w:pStyle w:val="TAC"/>
              <w:rPr>
                <w:lang w:eastAsia="zh-CN"/>
              </w:rPr>
            </w:pPr>
            <w:r w:rsidRPr="00441CD0">
              <w:t>Not Applicable</w:t>
            </w:r>
          </w:p>
        </w:tc>
      </w:tr>
      <w:tr w:rsidR="001046A9" w:rsidRPr="00441CD0" w14:paraId="1185D7EA" w14:textId="77777777" w:rsidTr="001046A9">
        <w:tc>
          <w:tcPr>
            <w:tcW w:w="846" w:type="pct"/>
          </w:tcPr>
          <w:p w14:paraId="5A55DA6A" w14:textId="77777777" w:rsidR="00EE5860" w:rsidRPr="00867BF5" w:rsidRDefault="00EE5860" w:rsidP="00BB0E1F">
            <w:pPr>
              <w:pStyle w:val="TAC"/>
              <w:rPr>
                <w:lang w:eastAsia="zh-CN"/>
              </w:rPr>
            </w:pPr>
            <w:r>
              <w:rPr>
                <w:lang w:eastAsia="zh-CN"/>
              </w:rPr>
              <w:t>262</w:t>
            </w:r>
          </w:p>
        </w:tc>
        <w:tc>
          <w:tcPr>
            <w:tcW w:w="1879" w:type="pct"/>
          </w:tcPr>
          <w:p w14:paraId="2AA8F2FE" w14:textId="77777777" w:rsidR="00EE5860" w:rsidRPr="00867BF5" w:rsidRDefault="00EE5860" w:rsidP="00BB0E1F">
            <w:pPr>
              <w:pStyle w:val="TAL"/>
              <w:rPr>
                <w:szCs w:val="18"/>
                <w:lang w:val="de-DE" w:eastAsia="zh-CN"/>
              </w:rPr>
            </w:pPr>
            <w:r>
              <w:rPr>
                <w:rFonts w:hint="eastAsia"/>
                <w:lang w:val="fr-FR" w:eastAsia="zh-CN"/>
              </w:rPr>
              <w:t>RDS configuration information</w:t>
            </w:r>
          </w:p>
        </w:tc>
        <w:tc>
          <w:tcPr>
            <w:tcW w:w="1524" w:type="pct"/>
          </w:tcPr>
          <w:p w14:paraId="2E7ED5FD" w14:textId="12931B7A" w:rsidR="00EE5860" w:rsidRPr="00867BF5" w:rsidRDefault="00EE5860" w:rsidP="00BB0E1F">
            <w:pPr>
              <w:pStyle w:val="TAL"/>
              <w:rPr>
                <w:lang w:eastAsia="zh-CN"/>
              </w:rPr>
            </w:pPr>
            <w:r w:rsidRPr="00867BF5">
              <w:t xml:space="preserve">Extendable / </w:t>
            </w:r>
            <w:r w:rsidR="00415C19" w:rsidRPr="00867BF5">
              <w:t>Clause</w:t>
            </w:r>
            <w:r w:rsidR="00415C19">
              <w:t> </w:t>
            </w:r>
            <w:r w:rsidR="00415C19" w:rsidRPr="00867BF5">
              <w:t>8</w:t>
            </w:r>
            <w:r w:rsidRPr="00867BF5">
              <w:t>.2.</w:t>
            </w:r>
            <w:r>
              <w:rPr>
                <w:lang w:eastAsia="zh-CN"/>
              </w:rPr>
              <w:t>180</w:t>
            </w:r>
          </w:p>
        </w:tc>
        <w:tc>
          <w:tcPr>
            <w:tcW w:w="751" w:type="pct"/>
          </w:tcPr>
          <w:p w14:paraId="52E40AF9" w14:textId="77777777" w:rsidR="00EE5860" w:rsidRPr="00867BF5" w:rsidRDefault="00EE5860" w:rsidP="00BB0E1F">
            <w:pPr>
              <w:pStyle w:val="TAC"/>
              <w:rPr>
                <w:lang w:eastAsia="zh-CN"/>
              </w:rPr>
            </w:pPr>
            <w:r>
              <w:rPr>
                <w:rFonts w:hint="eastAsia"/>
                <w:lang w:val="de-DE" w:eastAsia="zh-CN"/>
              </w:rPr>
              <w:t>1</w:t>
            </w:r>
          </w:p>
        </w:tc>
      </w:tr>
      <w:tr w:rsidR="001046A9" w:rsidRPr="00441CD0" w14:paraId="55D469DC" w14:textId="77777777" w:rsidTr="001046A9">
        <w:tc>
          <w:tcPr>
            <w:tcW w:w="846" w:type="pct"/>
          </w:tcPr>
          <w:p w14:paraId="56B8DD3C" w14:textId="77777777" w:rsidR="00EE5860" w:rsidRDefault="00EE5860" w:rsidP="00BB0E1F">
            <w:pPr>
              <w:pStyle w:val="TAC"/>
              <w:rPr>
                <w:lang w:eastAsia="zh-CN"/>
              </w:rPr>
            </w:pPr>
            <w:r>
              <w:rPr>
                <w:lang w:eastAsia="zh-CN"/>
              </w:rPr>
              <w:t>263</w:t>
            </w:r>
          </w:p>
        </w:tc>
        <w:tc>
          <w:tcPr>
            <w:tcW w:w="1879" w:type="pct"/>
          </w:tcPr>
          <w:p w14:paraId="0D0C2D9A" w14:textId="77777777" w:rsidR="00EE5860" w:rsidRPr="0067687A" w:rsidRDefault="00EE5860" w:rsidP="00BB0E1F">
            <w:pPr>
              <w:pStyle w:val="TAL"/>
              <w:rPr>
                <w:szCs w:val="18"/>
                <w:lang w:val="en-US" w:eastAsia="zh-CN"/>
              </w:rPr>
            </w:pPr>
            <w:r w:rsidRPr="00441CD0">
              <w:t xml:space="preserve">Query </w:t>
            </w:r>
            <w:r>
              <w:t>Packet Rate Status</w:t>
            </w:r>
            <w:r w:rsidRPr="00441CD0">
              <w:rPr>
                <w:lang w:eastAsia="zh-CN"/>
              </w:rPr>
              <w:t xml:space="preserve"> IE </w:t>
            </w:r>
            <w:r w:rsidRPr="00441CD0">
              <w:t>within PFCP Session Modification Request</w:t>
            </w:r>
          </w:p>
        </w:tc>
        <w:tc>
          <w:tcPr>
            <w:tcW w:w="1524" w:type="pct"/>
          </w:tcPr>
          <w:p w14:paraId="273E2884" w14:textId="77777777" w:rsidR="00EE5860" w:rsidRPr="00441CD0" w:rsidRDefault="00EE5860" w:rsidP="00BB0E1F">
            <w:pPr>
              <w:pStyle w:val="TAL"/>
              <w:rPr>
                <w:szCs w:val="16"/>
                <w:lang w:val="sv-SE"/>
              </w:rPr>
            </w:pPr>
            <w:r w:rsidRPr="00441CD0">
              <w:rPr>
                <w:lang w:val="fr-FR"/>
              </w:rPr>
              <w:t xml:space="preserve">Extendable / Table </w:t>
            </w:r>
            <w:r w:rsidRPr="00441CD0">
              <w:t>7.5.4.</w:t>
            </w:r>
            <w:r>
              <w:t>22</w:t>
            </w:r>
            <w:r w:rsidRPr="00441CD0">
              <w:t>-1</w:t>
            </w:r>
          </w:p>
        </w:tc>
        <w:tc>
          <w:tcPr>
            <w:tcW w:w="751" w:type="pct"/>
          </w:tcPr>
          <w:p w14:paraId="16A512F1" w14:textId="77777777" w:rsidR="00EE5860" w:rsidRPr="00441CD0" w:rsidRDefault="00EE5860" w:rsidP="00BB0E1F">
            <w:pPr>
              <w:pStyle w:val="TAC"/>
            </w:pPr>
            <w:r w:rsidRPr="00441CD0">
              <w:rPr>
                <w:lang w:val="fr-FR"/>
              </w:rPr>
              <w:t>Not Applicable</w:t>
            </w:r>
          </w:p>
        </w:tc>
      </w:tr>
      <w:tr w:rsidR="001046A9" w:rsidRPr="00441CD0" w14:paraId="6AA71DF5" w14:textId="77777777" w:rsidTr="001046A9">
        <w:tc>
          <w:tcPr>
            <w:tcW w:w="846" w:type="pct"/>
          </w:tcPr>
          <w:p w14:paraId="50EE139C" w14:textId="77777777" w:rsidR="00EE5860" w:rsidRDefault="00EE5860" w:rsidP="00BB0E1F">
            <w:pPr>
              <w:pStyle w:val="TAC"/>
              <w:rPr>
                <w:lang w:eastAsia="zh-CN"/>
              </w:rPr>
            </w:pPr>
            <w:r>
              <w:rPr>
                <w:lang w:eastAsia="zh-CN"/>
              </w:rPr>
              <w:t>264</w:t>
            </w:r>
          </w:p>
        </w:tc>
        <w:tc>
          <w:tcPr>
            <w:tcW w:w="1879" w:type="pct"/>
          </w:tcPr>
          <w:p w14:paraId="587316B8" w14:textId="77777777" w:rsidR="00EE5860" w:rsidRPr="00441CD0" w:rsidRDefault="00EE5860" w:rsidP="00BB0E1F">
            <w:pPr>
              <w:pStyle w:val="TAL"/>
            </w:pPr>
            <w:r>
              <w:t>Packet Rate Status Report</w:t>
            </w:r>
            <w:r w:rsidRPr="00441CD0">
              <w:rPr>
                <w:lang w:eastAsia="zh-CN"/>
              </w:rPr>
              <w:t xml:space="preserve"> IE </w:t>
            </w:r>
            <w:r w:rsidRPr="00441CD0">
              <w:t>within PFCP Session Modification Response</w:t>
            </w:r>
          </w:p>
        </w:tc>
        <w:tc>
          <w:tcPr>
            <w:tcW w:w="1524" w:type="pct"/>
          </w:tcPr>
          <w:p w14:paraId="523B82E2" w14:textId="77777777" w:rsidR="00EE5860" w:rsidRPr="00441CD0" w:rsidRDefault="00EE5860" w:rsidP="00BB0E1F">
            <w:pPr>
              <w:pStyle w:val="TAL"/>
              <w:rPr>
                <w:szCs w:val="16"/>
                <w:lang w:val="sv-SE"/>
              </w:rPr>
            </w:pPr>
            <w:r w:rsidRPr="00441CD0">
              <w:rPr>
                <w:lang w:val="fr-FR"/>
              </w:rPr>
              <w:t xml:space="preserve">Extendable / Table </w:t>
            </w:r>
            <w:r w:rsidRPr="00441CD0">
              <w:t>7.5.</w:t>
            </w:r>
            <w:r>
              <w:t>5</w:t>
            </w:r>
            <w:r w:rsidRPr="00441CD0">
              <w:t>.</w:t>
            </w:r>
            <w:r>
              <w:t>4</w:t>
            </w:r>
            <w:r w:rsidRPr="00441CD0">
              <w:t>-</w:t>
            </w:r>
            <w:r>
              <w:t>1</w:t>
            </w:r>
          </w:p>
        </w:tc>
        <w:tc>
          <w:tcPr>
            <w:tcW w:w="751" w:type="pct"/>
          </w:tcPr>
          <w:p w14:paraId="50190379" w14:textId="77777777" w:rsidR="00EE5860" w:rsidRPr="00441CD0" w:rsidRDefault="00EE5860" w:rsidP="00BB0E1F">
            <w:pPr>
              <w:pStyle w:val="TAC"/>
            </w:pPr>
            <w:r w:rsidRPr="00441CD0">
              <w:rPr>
                <w:lang w:val="fr-FR"/>
              </w:rPr>
              <w:t>Not Applicable</w:t>
            </w:r>
          </w:p>
        </w:tc>
      </w:tr>
      <w:tr w:rsidR="001046A9" w:rsidRPr="00441CD0" w14:paraId="02031CEE" w14:textId="77777777" w:rsidTr="001046A9">
        <w:tc>
          <w:tcPr>
            <w:tcW w:w="846" w:type="pct"/>
          </w:tcPr>
          <w:p w14:paraId="28353A83" w14:textId="77777777" w:rsidR="00EE5860" w:rsidRPr="00441CD0" w:rsidRDefault="00EE5860" w:rsidP="00BB0E1F">
            <w:pPr>
              <w:pStyle w:val="TAC"/>
              <w:rPr>
                <w:lang w:eastAsia="zh-CN"/>
              </w:rPr>
            </w:pPr>
            <w:r>
              <w:rPr>
                <w:lang w:eastAsia="zh-CN"/>
              </w:rPr>
              <w:t>265</w:t>
            </w:r>
          </w:p>
        </w:tc>
        <w:tc>
          <w:tcPr>
            <w:tcW w:w="1879" w:type="pct"/>
          </w:tcPr>
          <w:p w14:paraId="1D128CC2" w14:textId="77777777" w:rsidR="00EE5860" w:rsidRPr="00441CD0" w:rsidRDefault="00EE5860" w:rsidP="00BB0E1F">
            <w:pPr>
              <w:pStyle w:val="TAL"/>
              <w:rPr>
                <w:szCs w:val="18"/>
                <w:lang w:val="de-DE" w:eastAsia="zh-CN"/>
              </w:rPr>
            </w:pPr>
            <w:r w:rsidRPr="0077022A">
              <w:rPr>
                <w:szCs w:val="18"/>
                <w:lang w:val="de-DE" w:eastAsia="zh-CN"/>
              </w:rPr>
              <w:t>MPTCP Applicable Indication</w:t>
            </w:r>
          </w:p>
        </w:tc>
        <w:tc>
          <w:tcPr>
            <w:tcW w:w="1524" w:type="pct"/>
          </w:tcPr>
          <w:p w14:paraId="6BAEA7CB" w14:textId="304E8316"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181</w:t>
            </w:r>
          </w:p>
        </w:tc>
        <w:tc>
          <w:tcPr>
            <w:tcW w:w="751" w:type="pct"/>
          </w:tcPr>
          <w:p w14:paraId="2668153A" w14:textId="77777777" w:rsidR="00EE5860" w:rsidRPr="00441CD0" w:rsidRDefault="00EE5860" w:rsidP="00BB0E1F">
            <w:pPr>
              <w:pStyle w:val="TAC"/>
            </w:pPr>
            <w:r>
              <w:t>1</w:t>
            </w:r>
          </w:p>
        </w:tc>
      </w:tr>
      <w:tr w:rsidR="001046A9" w:rsidRPr="00441CD0" w14:paraId="3E756EDC" w14:textId="77777777" w:rsidTr="001046A9">
        <w:tc>
          <w:tcPr>
            <w:tcW w:w="846" w:type="pct"/>
          </w:tcPr>
          <w:p w14:paraId="4C79752E" w14:textId="77777777" w:rsidR="00EE5860" w:rsidRPr="00441CD0" w:rsidRDefault="00EE5860" w:rsidP="00BB0E1F">
            <w:pPr>
              <w:pStyle w:val="TAC"/>
              <w:rPr>
                <w:lang w:eastAsia="zh-CN"/>
              </w:rPr>
            </w:pPr>
            <w:r>
              <w:rPr>
                <w:lang w:eastAsia="zh-CN"/>
              </w:rPr>
              <w:t>266</w:t>
            </w:r>
          </w:p>
        </w:tc>
        <w:tc>
          <w:tcPr>
            <w:tcW w:w="1879" w:type="pct"/>
          </w:tcPr>
          <w:p w14:paraId="6A9151AF" w14:textId="77777777" w:rsidR="00EE5860" w:rsidRPr="00441CD0" w:rsidRDefault="00EE5860" w:rsidP="00BB0E1F">
            <w:pPr>
              <w:pStyle w:val="TAL"/>
              <w:rPr>
                <w:szCs w:val="18"/>
                <w:lang w:val="de-DE" w:eastAsia="zh-CN"/>
              </w:rPr>
            </w:pPr>
            <w:r>
              <w:rPr>
                <w:lang w:val="fr-FR"/>
              </w:rPr>
              <w:t>Bridge</w:t>
            </w:r>
            <w:r w:rsidRPr="00441CD0">
              <w:rPr>
                <w:lang w:val="fr-FR"/>
              </w:rPr>
              <w:t xml:space="preserve"> Management Information Container</w:t>
            </w:r>
          </w:p>
        </w:tc>
        <w:tc>
          <w:tcPr>
            <w:tcW w:w="1524" w:type="pct"/>
          </w:tcPr>
          <w:p w14:paraId="63F78D99" w14:textId="2D806462" w:rsidR="00EE5860" w:rsidRPr="00441CD0" w:rsidRDefault="00EE5860" w:rsidP="00BB0E1F">
            <w:pPr>
              <w:pStyle w:val="TAL"/>
              <w:rPr>
                <w:szCs w:val="16"/>
                <w:lang w:val="sv-SE"/>
              </w:rPr>
            </w:pPr>
            <w:r w:rsidRPr="00441CD0">
              <w:rPr>
                <w:lang w:val="fr-FR"/>
              </w:rPr>
              <w:t xml:space="preserve">Variable Length / </w:t>
            </w:r>
            <w:r w:rsidR="00415C19" w:rsidRPr="00441CD0">
              <w:t>Clause</w:t>
            </w:r>
            <w:r w:rsidR="00415C19">
              <w:t> </w:t>
            </w:r>
            <w:r w:rsidR="00415C19" w:rsidRPr="00441CD0">
              <w:t>8</w:t>
            </w:r>
            <w:r w:rsidRPr="00441CD0">
              <w:t>.2.</w:t>
            </w:r>
            <w:r>
              <w:t>182</w:t>
            </w:r>
          </w:p>
        </w:tc>
        <w:tc>
          <w:tcPr>
            <w:tcW w:w="751" w:type="pct"/>
          </w:tcPr>
          <w:p w14:paraId="2B001D6B" w14:textId="77777777" w:rsidR="00EE5860" w:rsidRPr="00441CD0" w:rsidRDefault="00EE5860" w:rsidP="00BB0E1F">
            <w:pPr>
              <w:pStyle w:val="TAC"/>
            </w:pPr>
            <w:r w:rsidRPr="00441CD0">
              <w:rPr>
                <w:lang w:val="fr-FR"/>
              </w:rPr>
              <w:t>Not Applicable</w:t>
            </w:r>
          </w:p>
        </w:tc>
      </w:tr>
      <w:tr w:rsidR="001046A9" w:rsidRPr="00441CD0" w14:paraId="37A54E91" w14:textId="77777777" w:rsidTr="001046A9">
        <w:tc>
          <w:tcPr>
            <w:tcW w:w="846" w:type="pct"/>
          </w:tcPr>
          <w:p w14:paraId="3A2AB15C" w14:textId="77777777" w:rsidR="00EE5860" w:rsidRPr="004C0E0C" w:rsidRDefault="00EE5860" w:rsidP="00BB0E1F">
            <w:pPr>
              <w:pStyle w:val="TAC"/>
              <w:rPr>
                <w:lang w:eastAsia="zh-CN"/>
              </w:rPr>
            </w:pPr>
            <w:r w:rsidRPr="004C0E0C">
              <w:rPr>
                <w:lang w:eastAsia="zh-CN"/>
              </w:rPr>
              <w:t>267</w:t>
            </w:r>
          </w:p>
        </w:tc>
        <w:tc>
          <w:tcPr>
            <w:tcW w:w="1879" w:type="pct"/>
          </w:tcPr>
          <w:p w14:paraId="12E2DC2F" w14:textId="77777777" w:rsidR="00EE5860" w:rsidRPr="0067687A" w:rsidRDefault="00EE5860" w:rsidP="00BB0E1F">
            <w:pPr>
              <w:pStyle w:val="TAL"/>
              <w:rPr>
                <w:szCs w:val="18"/>
                <w:lang w:val="en-US" w:eastAsia="zh-CN"/>
              </w:rPr>
            </w:pPr>
            <w:r>
              <w:rPr>
                <w:rFonts w:cs="Arial"/>
                <w:lang w:val="en-US" w:eastAsia="x-none"/>
              </w:rPr>
              <w:t>UE IP Address Usage Information</w:t>
            </w:r>
          </w:p>
        </w:tc>
        <w:tc>
          <w:tcPr>
            <w:tcW w:w="1524" w:type="pct"/>
          </w:tcPr>
          <w:p w14:paraId="2425AEAC" w14:textId="77777777" w:rsidR="00EE5860" w:rsidRPr="00441CD0" w:rsidRDefault="00EE5860" w:rsidP="00BB0E1F">
            <w:pPr>
              <w:pStyle w:val="TAL"/>
              <w:rPr>
                <w:szCs w:val="16"/>
                <w:lang w:val="sv-SE"/>
              </w:rPr>
            </w:pPr>
            <w:r w:rsidRPr="00441CD0">
              <w:rPr>
                <w:szCs w:val="16"/>
                <w:lang w:val="sv-SE"/>
              </w:rPr>
              <w:t>Extendable</w:t>
            </w:r>
            <w:r w:rsidRPr="00441CD0">
              <w:rPr>
                <w:lang w:val="sv-SE"/>
              </w:rPr>
              <w:t xml:space="preserve"> / Table </w:t>
            </w:r>
            <w:r w:rsidRPr="00441CD0">
              <w:t>7.</w:t>
            </w:r>
            <w:r>
              <w:t>4.4</w:t>
            </w:r>
            <w:r w:rsidRPr="00441CD0">
              <w:t>.</w:t>
            </w:r>
            <w:r>
              <w:t>3</w:t>
            </w:r>
            <w:r w:rsidRPr="00441CD0">
              <w:t>.</w:t>
            </w:r>
            <w:r>
              <w:t>1</w:t>
            </w:r>
            <w:r w:rsidRPr="00441CD0">
              <w:t>-1</w:t>
            </w:r>
          </w:p>
        </w:tc>
        <w:tc>
          <w:tcPr>
            <w:tcW w:w="751" w:type="pct"/>
          </w:tcPr>
          <w:p w14:paraId="54AACDC8" w14:textId="77777777" w:rsidR="00EE5860" w:rsidRPr="00441CD0" w:rsidRDefault="00EE5860" w:rsidP="00BB0E1F">
            <w:pPr>
              <w:pStyle w:val="TAC"/>
            </w:pPr>
            <w:r w:rsidRPr="00441CD0">
              <w:t>Not Applicable</w:t>
            </w:r>
          </w:p>
        </w:tc>
      </w:tr>
      <w:tr w:rsidR="001046A9" w:rsidRPr="00441CD0" w14:paraId="6C86D4BE" w14:textId="77777777" w:rsidTr="001046A9">
        <w:tc>
          <w:tcPr>
            <w:tcW w:w="846" w:type="pct"/>
          </w:tcPr>
          <w:p w14:paraId="5BC3F381" w14:textId="77777777" w:rsidR="00EE5860" w:rsidRPr="004C0E0C" w:rsidRDefault="00EE5860" w:rsidP="00BB0E1F">
            <w:pPr>
              <w:pStyle w:val="TAC"/>
              <w:rPr>
                <w:lang w:eastAsia="zh-CN"/>
              </w:rPr>
            </w:pPr>
            <w:r w:rsidRPr="004C0E0C">
              <w:rPr>
                <w:lang w:eastAsia="zh-CN"/>
              </w:rPr>
              <w:t>268</w:t>
            </w:r>
          </w:p>
        </w:tc>
        <w:tc>
          <w:tcPr>
            <w:tcW w:w="1879" w:type="pct"/>
          </w:tcPr>
          <w:p w14:paraId="07618C1C" w14:textId="77777777" w:rsidR="00EE5860" w:rsidRPr="0090178F" w:rsidRDefault="00EE5860" w:rsidP="00BB0E1F">
            <w:pPr>
              <w:pStyle w:val="TAL"/>
              <w:rPr>
                <w:rFonts w:cs="Arial"/>
                <w:lang w:val="en-US" w:eastAsia="x-none"/>
              </w:rPr>
            </w:pPr>
            <w:r w:rsidRPr="00AA0279">
              <w:t>Number of UE IP Address</w:t>
            </w:r>
            <w:r>
              <w:t>es</w:t>
            </w:r>
          </w:p>
        </w:tc>
        <w:tc>
          <w:tcPr>
            <w:tcW w:w="1524" w:type="pct"/>
          </w:tcPr>
          <w:p w14:paraId="4448C565" w14:textId="64050D5B" w:rsidR="00EE5860" w:rsidRPr="00441CD0" w:rsidRDefault="00EE5860" w:rsidP="00BB0E1F">
            <w:pPr>
              <w:pStyle w:val="TAL"/>
              <w:rPr>
                <w:szCs w:val="16"/>
                <w:lang w:val="sv-SE"/>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183</w:t>
            </w:r>
          </w:p>
        </w:tc>
        <w:tc>
          <w:tcPr>
            <w:tcW w:w="751" w:type="pct"/>
          </w:tcPr>
          <w:p w14:paraId="36C98883" w14:textId="77777777" w:rsidR="00EE5860" w:rsidRPr="00441CD0" w:rsidRDefault="00EE5860" w:rsidP="00BB0E1F">
            <w:pPr>
              <w:pStyle w:val="TAC"/>
            </w:pPr>
            <w:r>
              <w:t>1</w:t>
            </w:r>
          </w:p>
        </w:tc>
      </w:tr>
      <w:tr w:rsidR="001046A9" w:rsidRPr="00441CD0" w14:paraId="0052B0AA" w14:textId="77777777" w:rsidTr="001046A9">
        <w:tc>
          <w:tcPr>
            <w:tcW w:w="846" w:type="pct"/>
          </w:tcPr>
          <w:p w14:paraId="0B9C5DFC" w14:textId="77777777" w:rsidR="00EE5860" w:rsidRPr="004C0E0C" w:rsidRDefault="00EE5860" w:rsidP="00BB0E1F">
            <w:pPr>
              <w:pStyle w:val="TAC"/>
              <w:rPr>
                <w:lang w:eastAsia="zh-CN"/>
              </w:rPr>
            </w:pPr>
            <w:r w:rsidRPr="004C0E0C">
              <w:rPr>
                <w:lang w:eastAsia="zh-CN"/>
              </w:rPr>
              <w:t>269</w:t>
            </w:r>
          </w:p>
        </w:tc>
        <w:tc>
          <w:tcPr>
            <w:tcW w:w="1879" w:type="pct"/>
          </w:tcPr>
          <w:p w14:paraId="08CE41D3" w14:textId="77777777" w:rsidR="00EE5860" w:rsidRPr="00AA0279" w:rsidRDefault="00EE5860" w:rsidP="00BB0E1F">
            <w:pPr>
              <w:pStyle w:val="TAL"/>
            </w:pPr>
            <w:r>
              <w:t>Validity Timer</w:t>
            </w:r>
          </w:p>
        </w:tc>
        <w:tc>
          <w:tcPr>
            <w:tcW w:w="1524" w:type="pct"/>
          </w:tcPr>
          <w:p w14:paraId="6BBFF4BF" w14:textId="5A77FF0D" w:rsidR="00EE5860" w:rsidRDefault="00EE5860" w:rsidP="00BB0E1F">
            <w:pPr>
              <w:pStyle w:val="TAL"/>
              <w:rPr>
                <w:lang w:val="fr-FR"/>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184</w:t>
            </w:r>
          </w:p>
        </w:tc>
        <w:tc>
          <w:tcPr>
            <w:tcW w:w="751" w:type="pct"/>
          </w:tcPr>
          <w:p w14:paraId="3E1D2CF6" w14:textId="77777777" w:rsidR="00EE5860" w:rsidRDefault="00EE5860" w:rsidP="00BB0E1F">
            <w:pPr>
              <w:pStyle w:val="TAC"/>
            </w:pPr>
            <w:r>
              <w:t>2</w:t>
            </w:r>
          </w:p>
        </w:tc>
      </w:tr>
      <w:tr w:rsidR="001046A9" w:rsidRPr="00441CD0" w14:paraId="2E0DBB27" w14:textId="77777777" w:rsidTr="001046A9">
        <w:tc>
          <w:tcPr>
            <w:tcW w:w="846" w:type="pct"/>
          </w:tcPr>
          <w:p w14:paraId="7F500E52" w14:textId="77777777" w:rsidR="00EE5860" w:rsidRPr="004C0E0C" w:rsidRDefault="00EE5860" w:rsidP="00BB0E1F">
            <w:pPr>
              <w:pStyle w:val="TAC"/>
              <w:rPr>
                <w:lang w:eastAsia="zh-CN"/>
              </w:rPr>
            </w:pPr>
            <w:r>
              <w:rPr>
                <w:lang w:eastAsia="zh-CN"/>
              </w:rPr>
              <w:t>270</w:t>
            </w:r>
          </w:p>
        </w:tc>
        <w:tc>
          <w:tcPr>
            <w:tcW w:w="1879" w:type="pct"/>
          </w:tcPr>
          <w:p w14:paraId="3D425235" w14:textId="77777777" w:rsidR="00EE5860" w:rsidRDefault="00EE5860" w:rsidP="00BB0E1F">
            <w:pPr>
              <w:pStyle w:val="TAL"/>
              <w:rPr>
                <w:lang w:val="fr-FR"/>
              </w:rPr>
            </w:pPr>
            <w:r>
              <w:rPr>
                <w:lang w:val="fr-FR"/>
              </w:rPr>
              <w:t>Redundant Transmission Forwarding Parameters</w:t>
            </w:r>
          </w:p>
        </w:tc>
        <w:tc>
          <w:tcPr>
            <w:tcW w:w="1524" w:type="pct"/>
          </w:tcPr>
          <w:p w14:paraId="34588B34" w14:textId="77777777" w:rsidR="00EE5860" w:rsidRPr="00441CD0" w:rsidRDefault="00EE5860" w:rsidP="00BB0E1F">
            <w:pPr>
              <w:pStyle w:val="TAL"/>
              <w:rPr>
                <w:lang w:val="fr-FR"/>
              </w:rPr>
            </w:pPr>
            <w:r w:rsidRPr="00441CD0">
              <w:rPr>
                <w:szCs w:val="16"/>
                <w:lang w:val="sv-SE"/>
              </w:rPr>
              <w:t>Extendable</w:t>
            </w:r>
            <w:r w:rsidRPr="00441CD0">
              <w:rPr>
                <w:lang w:val="sv-SE"/>
              </w:rPr>
              <w:t xml:space="preserve"> / Table </w:t>
            </w:r>
            <w:r w:rsidRPr="00441CD0">
              <w:t>7.5.2.3-4</w:t>
            </w:r>
          </w:p>
        </w:tc>
        <w:tc>
          <w:tcPr>
            <w:tcW w:w="751" w:type="pct"/>
          </w:tcPr>
          <w:p w14:paraId="43E11C76" w14:textId="77777777" w:rsidR="00EE5860" w:rsidRPr="00441CD0" w:rsidRDefault="00EE5860" w:rsidP="00BB0E1F">
            <w:pPr>
              <w:pStyle w:val="TAC"/>
              <w:rPr>
                <w:lang w:val="fr-FR"/>
              </w:rPr>
            </w:pPr>
            <w:r w:rsidRPr="00441CD0">
              <w:t>Not Applicable</w:t>
            </w:r>
          </w:p>
        </w:tc>
      </w:tr>
      <w:tr w:rsidR="001046A9" w:rsidRPr="00441CD0" w14:paraId="2B21A69A" w14:textId="77777777" w:rsidTr="001046A9">
        <w:tc>
          <w:tcPr>
            <w:tcW w:w="846" w:type="pct"/>
          </w:tcPr>
          <w:p w14:paraId="5FD18A4D" w14:textId="77777777" w:rsidR="00EE5860" w:rsidRDefault="00EE5860" w:rsidP="00BB0E1F">
            <w:pPr>
              <w:pStyle w:val="TAC"/>
              <w:rPr>
                <w:lang w:eastAsia="zh-CN"/>
              </w:rPr>
            </w:pPr>
            <w:r>
              <w:rPr>
                <w:lang w:eastAsia="zh-CN"/>
              </w:rPr>
              <w:t>271</w:t>
            </w:r>
          </w:p>
        </w:tc>
        <w:tc>
          <w:tcPr>
            <w:tcW w:w="1879" w:type="pct"/>
          </w:tcPr>
          <w:p w14:paraId="04B3A297" w14:textId="77777777" w:rsidR="00EE5860" w:rsidRDefault="00EE5860" w:rsidP="00BB0E1F">
            <w:pPr>
              <w:pStyle w:val="TAL"/>
              <w:rPr>
                <w:lang w:val="fr-FR"/>
              </w:rPr>
            </w:pPr>
            <w:r>
              <w:t>Transport Delay Reporting</w:t>
            </w:r>
          </w:p>
        </w:tc>
        <w:tc>
          <w:tcPr>
            <w:tcW w:w="1524" w:type="pct"/>
          </w:tcPr>
          <w:p w14:paraId="7A711C92" w14:textId="77777777" w:rsidR="00EE5860" w:rsidRPr="00441CD0" w:rsidRDefault="00EE5860" w:rsidP="00BB0E1F">
            <w:pPr>
              <w:pStyle w:val="TAL"/>
              <w:rPr>
                <w:szCs w:val="16"/>
                <w:lang w:val="sv-SE"/>
              </w:rPr>
            </w:pPr>
            <w:r>
              <w:rPr>
                <w:lang w:val="fr-FR"/>
              </w:rPr>
              <w:t>Extendable</w:t>
            </w:r>
            <w:r w:rsidRPr="00441CD0">
              <w:rPr>
                <w:lang w:val="fr-FR"/>
              </w:rPr>
              <w:t xml:space="preserve"> / </w:t>
            </w:r>
            <w:r w:rsidRPr="00441CD0">
              <w:t>Table 7.5.2.2-</w:t>
            </w:r>
            <w:r>
              <w:t>6</w:t>
            </w:r>
          </w:p>
        </w:tc>
        <w:tc>
          <w:tcPr>
            <w:tcW w:w="751" w:type="pct"/>
          </w:tcPr>
          <w:p w14:paraId="60620333" w14:textId="77777777" w:rsidR="00EE5860" w:rsidRPr="00441CD0" w:rsidRDefault="00EE5860" w:rsidP="00BB0E1F">
            <w:pPr>
              <w:pStyle w:val="TAC"/>
            </w:pPr>
            <w:r w:rsidRPr="00441CD0">
              <w:t>Not Applicable</w:t>
            </w:r>
          </w:p>
        </w:tc>
      </w:tr>
      <w:tr w:rsidR="001046A9" w:rsidRPr="00441CD0" w14:paraId="67CC341E" w14:textId="77777777" w:rsidTr="001046A9">
        <w:tc>
          <w:tcPr>
            <w:tcW w:w="846" w:type="pct"/>
          </w:tcPr>
          <w:p w14:paraId="5C45A4CA" w14:textId="387100B9" w:rsidR="00726136" w:rsidRDefault="00726136" w:rsidP="00726136">
            <w:pPr>
              <w:pStyle w:val="TAC"/>
              <w:rPr>
                <w:lang w:eastAsia="zh-CN"/>
              </w:rPr>
            </w:pPr>
            <w:r>
              <w:rPr>
                <w:lang w:val="fr-FR" w:eastAsia="zh-CN"/>
              </w:rPr>
              <w:t>272</w:t>
            </w:r>
          </w:p>
        </w:tc>
        <w:tc>
          <w:tcPr>
            <w:tcW w:w="1879" w:type="pct"/>
          </w:tcPr>
          <w:p w14:paraId="76CFC534" w14:textId="76B72BB1" w:rsidR="00726136" w:rsidRDefault="00726136" w:rsidP="00726136">
            <w:pPr>
              <w:pStyle w:val="TAL"/>
            </w:pPr>
            <w:r>
              <w:rPr>
                <w:lang w:val="fr-FR"/>
              </w:rPr>
              <w:t>Partial Failure Information</w:t>
            </w:r>
            <w:r w:rsidDel="00792D23">
              <w:rPr>
                <w:lang w:val="fr-FR"/>
              </w:rPr>
              <w:t xml:space="preserve"> </w:t>
            </w:r>
          </w:p>
        </w:tc>
        <w:tc>
          <w:tcPr>
            <w:tcW w:w="1524" w:type="pct"/>
          </w:tcPr>
          <w:p w14:paraId="1BCD4458" w14:textId="6235900C" w:rsidR="00726136" w:rsidRDefault="00726136" w:rsidP="00726136">
            <w:pPr>
              <w:pStyle w:val="TAL"/>
              <w:rPr>
                <w:lang w:val="fr-FR"/>
              </w:rPr>
            </w:pPr>
            <w:r>
              <w:rPr>
                <w:lang w:val="fr-FR"/>
              </w:rPr>
              <w:t>Extendable / Table 7.5.3.1-2</w:t>
            </w:r>
          </w:p>
        </w:tc>
        <w:tc>
          <w:tcPr>
            <w:tcW w:w="751" w:type="pct"/>
          </w:tcPr>
          <w:p w14:paraId="2CC39F8A" w14:textId="04861E3E" w:rsidR="00726136" w:rsidRPr="00441CD0" w:rsidRDefault="00726136" w:rsidP="00726136">
            <w:pPr>
              <w:pStyle w:val="TAC"/>
            </w:pPr>
            <w:r>
              <w:rPr>
                <w:lang w:val="fr-FR"/>
              </w:rPr>
              <w:t>Not Applicable</w:t>
            </w:r>
          </w:p>
        </w:tc>
      </w:tr>
      <w:tr w:rsidR="001046A9" w:rsidRPr="00441CD0" w14:paraId="21C77841" w14:textId="77777777" w:rsidTr="001046A9">
        <w:tc>
          <w:tcPr>
            <w:tcW w:w="846" w:type="pct"/>
          </w:tcPr>
          <w:p w14:paraId="4D931A48" w14:textId="3AA656D0" w:rsidR="00726136" w:rsidRDefault="00726136" w:rsidP="00726136">
            <w:pPr>
              <w:pStyle w:val="TAC"/>
              <w:rPr>
                <w:lang w:eastAsia="zh-CN"/>
              </w:rPr>
            </w:pPr>
            <w:r>
              <w:rPr>
                <w:lang w:eastAsia="zh-CN"/>
              </w:rPr>
              <w:t>273</w:t>
            </w:r>
          </w:p>
        </w:tc>
        <w:tc>
          <w:tcPr>
            <w:tcW w:w="1879" w:type="pct"/>
          </w:tcPr>
          <w:p w14:paraId="1F64128D" w14:textId="3FCC16D1" w:rsidR="00726136" w:rsidRDefault="00726136" w:rsidP="00726136">
            <w:pPr>
              <w:pStyle w:val="TAL"/>
            </w:pPr>
            <w:r>
              <w:t>Spare</w:t>
            </w:r>
          </w:p>
        </w:tc>
        <w:tc>
          <w:tcPr>
            <w:tcW w:w="1524" w:type="pct"/>
          </w:tcPr>
          <w:p w14:paraId="5D286F42" w14:textId="4E24290F" w:rsidR="00726136" w:rsidRDefault="00726136" w:rsidP="00726136">
            <w:pPr>
              <w:pStyle w:val="TAL"/>
              <w:rPr>
                <w:lang w:val="fr-FR"/>
              </w:rPr>
            </w:pPr>
          </w:p>
        </w:tc>
        <w:tc>
          <w:tcPr>
            <w:tcW w:w="751" w:type="pct"/>
          </w:tcPr>
          <w:p w14:paraId="73410E1E" w14:textId="2807CBDA" w:rsidR="00726136" w:rsidRPr="00441CD0" w:rsidRDefault="00726136" w:rsidP="00726136">
            <w:pPr>
              <w:pStyle w:val="TAC"/>
            </w:pPr>
          </w:p>
        </w:tc>
      </w:tr>
      <w:tr w:rsidR="001046A9" w:rsidRPr="00441CD0" w14:paraId="2DB443AF" w14:textId="77777777" w:rsidTr="001046A9">
        <w:tc>
          <w:tcPr>
            <w:tcW w:w="846" w:type="pct"/>
          </w:tcPr>
          <w:p w14:paraId="180F5D50" w14:textId="7DE59CB4" w:rsidR="00433965" w:rsidRDefault="00433965" w:rsidP="00433965">
            <w:pPr>
              <w:pStyle w:val="TAC"/>
              <w:rPr>
                <w:lang w:eastAsia="zh-CN"/>
              </w:rPr>
            </w:pPr>
            <w:r>
              <w:rPr>
                <w:lang w:val="fr-FR" w:eastAsia="zh-CN"/>
              </w:rPr>
              <w:t>274</w:t>
            </w:r>
          </w:p>
        </w:tc>
        <w:tc>
          <w:tcPr>
            <w:tcW w:w="1879" w:type="pct"/>
          </w:tcPr>
          <w:p w14:paraId="207B944A" w14:textId="3F3261F4" w:rsidR="00433965" w:rsidRDefault="00433965" w:rsidP="00433965">
            <w:pPr>
              <w:pStyle w:val="TAL"/>
            </w:pPr>
            <w:r>
              <w:rPr>
                <w:lang w:val="fr-FR"/>
              </w:rPr>
              <w:t>Offending IE Information</w:t>
            </w:r>
          </w:p>
        </w:tc>
        <w:tc>
          <w:tcPr>
            <w:tcW w:w="1524" w:type="pct"/>
          </w:tcPr>
          <w:p w14:paraId="3FF4A6A3" w14:textId="0BA520FD" w:rsidR="00433965" w:rsidRDefault="00433965" w:rsidP="00433965">
            <w:pPr>
              <w:pStyle w:val="TAL"/>
              <w:rPr>
                <w:lang w:val="fr-FR"/>
              </w:rPr>
            </w:pPr>
            <w:r>
              <w:rPr>
                <w:lang w:val="fr-FR"/>
              </w:rPr>
              <w:t>Variable Length / Clause 8.2.</w:t>
            </w:r>
            <w:r>
              <w:rPr>
                <w:lang w:val="sv-SE"/>
              </w:rPr>
              <w:t>152</w:t>
            </w:r>
          </w:p>
        </w:tc>
        <w:tc>
          <w:tcPr>
            <w:tcW w:w="751" w:type="pct"/>
          </w:tcPr>
          <w:p w14:paraId="27A98732" w14:textId="02EE14DB" w:rsidR="00433965" w:rsidRPr="00441CD0" w:rsidRDefault="00433965" w:rsidP="00433965">
            <w:pPr>
              <w:pStyle w:val="TAC"/>
            </w:pPr>
            <w:r>
              <w:rPr>
                <w:lang w:val="fr-FR"/>
              </w:rPr>
              <w:t>Not Applicable</w:t>
            </w:r>
          </w:p>
        </w:tc>
      </w:tr>
      <w:tr w:rsidR="001046A9" w:rsidRPr="00441CD0" w14:paraId="1CD372A5" w14:textId="77777777" w:rsidTr="001046A9">
        <w:tc>
          <w:tcPr>
            <w:tcW w:w="846" w:type="pct"/>
          </w:tcPr>
          <w:p w14:paraId="484691C1" w14:textId="68C795AD" w:rsidR="00EE4D6C" w:rsidRDefault="00EE4D6C" w:rsidP="00EE4D6C">
            <w:pPr>
              <w:pStyle w:val="TAC"/>
              <w:rPr>
                <w:lang w:val="fr-FR" w:eastAsia="zh-CN"/>
              </w:rPr>
            </w:pPr>
            <w:r>
              <w:rPr>
                <w:lang w:val="fr-FR" w:eastAsia="zh-CN"/>
              </w:rPr>
              <w:t>275</w:t>
            </w:r>
          </w:p>
        </w:tc>
        <w:tc>
          <w:tcPr>
            <w:tcW w:w="1879" w:type="pct"/>
          </w:tcPr>
          <w:p w14:paraId="56526A2F" w14:textId="67EEC139" w:rsidR="00EE4D6C" w:rsidRDefault="00EE4D6C" w:rsidP="00EE4D6C">
            <w:pPr>
              <w:pStyle w:val="TAL"/>
              <w:rPr>
                <w:lang w:val="fr-FR"/>
              </w:rPr>
            </w:pPr>
            <w:r>
              <w:rPr>
                <w:lang w:val="fr-FR"/>
              </w:rPr>
              <w:t>RAT Type</w:t>
            </w:r>
          </w:p>
        </w:tc>
        <w:tc>
          <w:tcPr>
            <w:tcW w:w="1524" w:type="pct"/>
          </w:tcPr>
          <w:p w14:paraId="32C07B72" w14:textId="0617C635" w:rsidR="00EE4D6C" w:rsidRDefault="00EE4D6C" w:rsidP="00EE4D6C">
            <w:pPr>
              <w:pStyle w:val="TAL"/>
              <w:rPr>
                <w:lang w:val="fr-FR"/>
              </w:rPr>
            </w:pPr>
            <w:r>
              <w:rPr>
                <w:lang w:val="fr-FR"/>
              </w:rPr>
              <w:t>Extendable / Table 8.2.186</w:t>
            </w:r>
          </w:p>
        </w:tc>
        <w:tc>
          <w:tcPr>
            <w:tcW w:w="751" w:type="pct"/>
          </w:tcPr>
          <w:p w14:paraId="1D4C8D3F" w14:textId="7E2198F9" w:rsidR="00EE4D6C" w:rsidRDefault="00EE4D6C" w:rsidP="00EE4D6C">
            <w:pPr>
              <w:pStyle w:val="TAC"/>
              <w:rPr>
                <w:lang w:val="fr-FR"/>
              </w:rPr>
            </w:pPr>
            <w:r>
              <w:rPr>
                <w:lang w:val="fr-FR"/>
              </w:rPr>
              <w:t>1</w:t>
            </w:r>
          </w:p>
        </w:tc>
      </w:tr>
      <w:tr w:rsidR="001046A9" w:rsidRPr="00441CD0" w14:paraId="43A48F73" w14:textId="77777777" w:rsidTr="001046A9">
        <w:tc>
          <w:tcPr>
            <w:tcW w:w="846" w:type="pct"/>
          </w:tcPr>
          <w:p w14:paraId="07275331" w14:textId="15AA348C" w:rsidR="00952B54" w:rsidRDefault="00952B54" w:rsidP="00952B54">
            <w:pPr>
              <w:pStyle w:val="TAC"/>
              <w:rPr>
                <w:lang w:val="fr-FR" w:eastAsia="zh-CN"/>
              </w:rPr>
            </w:pPr>
            <w:r>
              <w:rPr>
                <w:lang w:val="fr-FR" w:eastAsia="zh-CN"/>
              </w:rPr>
              <w:t>276</w:t>
            </w:r>
          </w:p>
        </w:tc>
        <w:tc>
          <w:tcPr>
            <w:tcW w:w="1879" w:type="pct"/>
          </w:tcPr>
          <w:p w14:paraId="0AAF4430" w14:textId="6A1B7A81" w:rsidR="00952B54" w:rsidRDefault="00952B54" w:rsidP="00952B54">
            <w:pPr>
              <w:pStyle w:val="TAL"/>
              <w:rPr>
                <w:lang w:val="fr-FR"/>
              </w:rPr>
            </w:pPr>
            <w:r>
              <w:rPr>
                <w:lang w:val="fr-FR"/>
              </w:rPr>
              <w:t>L2TP Tunnel Information</w:t>
            </w:r>
          </w:p>
        </w:tc>
        <w:tc>
          <w:tcPr>
            <w:tcW w:w="1524" w:type="pct"/>
          </w:tcPr>
          <w:p w14:paraId="00D7A08F" w14:textId="3B37A352" w:rsidR="00952B54" w:rsidRDefault="00952B54" w:rsidP="00952B54">
            <w:pPr>
              <w:pStyle w:val="TAL"/>
              <w:rPr>
                <w:lang w:val="fr-FR"/>
              </w:rPr>
            </w:pPr>
            <w:r>
              <w:rPr>
                <w:lang w:val="fr-FR"/>
              </w:rPr>
              <w:t>Extendable / Table 7.5.2.1-2</w:t>
            </w:r>
          </w:p>
        </w:tc>
        <w:tc>
          <w:tcPr>
            <w:tcW w:w="751" w:type="pct"/>
          </w:tcPr>
          <w:p w14:paraId="6B374D7C" w14:textId="60814F50" w:rsidR="00952B54" w:rsidRDefault="00952B54" w:rsidP="00952B54">
            <w:pPr>
              <w:pStyle w:val="TAC"/>
              <w:rPr>
                <w:lang w:val="fr-FR"/>
              </w:rPr>
            </w:pPr>
            <w:r>
              <w:rPr>
                <w:lang w:val="fr-FR"/>
              </w:rPr>
              <w:t>Not Applicable</w:t>
            </w:r>
          </w:p>
        </w:tc>
      </w:tr>
      <w:tr w:rsidR="001046A9" w:rsidRPr="00441CD0" w14:paraId="07EA0369" w14:textId="77777777" w:rsidTr="001046A9">
        <w:tc>
          <w:tcPr>
            <w:tcW w:w="846" w:type="pct"/>
          </w:tcPr>
          <w:p w14:paraId="02964771" w14:textId="497E949F" w:rsidR="00952B54" w:rsidRDefault="00952B54" w:rsidP="00952B54">
            <w:pPr>
              <w:pStyle w:val="TAC"/>
              <w:rPr>
                <w:lang w:val="fr-FR" w:eastAsia="zh-CN"/>
              </w:rPr>
            </w:pPr>
            <w:r>
              <w:rPr>
                <w:lang w:val="fr-FR" w:eastAsia="zh-CN"/>
              </w:rPr>
              <w:t>277</w:t>
            </w:r>
          </w:p>
        </w:tc>
        <w:tc>
          <w:tcPr>
            <w:tcW w:w="1879" w:type="pct"/>
          </w:tcPr>
          <w:p w14:paraId="5A3F74DE" w14:textId="52E41CCB" w:rsidR="00952B54" w:rsidRDefault="00952B54" w:rsidP="00952B54">
            <w:pPr>
              <w:pStyle w:val="TAL"/>
              <w:rPr>
                <w:lang w:val="fr-FR"/>
              </w:rPr>
            </w:pPr>
            <w:r>
              <w:rPr>
                <w:lang w:val="fr-FR"/>
              </w:rPr>
              <w:t>L2TP Session Information</w:t>
            </w:r>
          </w:p>
        </w:tc>
        <w:tc>
          <w:tcPr>
            <w:tcW w:w="1524" w:type="pct"/>
          </w:tcPr>
          <w:p w14:paraId="4F73590B" w14:textId="14317A21" w:rsidR="00952B54" w:rsidRDefault="00952B54" w:rsidP="00952B54">
            <w:pPr>
              <w:pStyle w:val="TAL"/>
              <w:rPr>
                <w:lang w:val="fr-FR"/>
              </w:rPr>
            </w:pPr>
            <w:r>
              <w:rPr>
                <w:lang w:val="fr-FR"/>
              </w:rPr>
              <w:t>Extendable / Table 7.5.2.1-3</w:t>
            </w:r>
          </w:p>
        </w:tc>
        <w:tc>
          <w:tcPr>
            <w:tcW w:w="751" w:type="pct"/>
          </w:tcPr>
          <w:p w14:paraId="172BD729" w14:textId="49270A6C" w:rsidR="00952B54" w:rsidRDefault="00952B54" w:rsidP="00952B54">
            <w:pPr>
              <w:pStyle w:val="TAC"/>
              <w:rPr>
                <w:lang w:val="fr-FR"/>
              </w:rPr>
            </w:pPr>
            <w:r>
              <w:rPr>
                <w:lang w:val="fr-FR"/>
              </w:rPr>
              <w:t>Not Applicable</w:t>
            </w:r>
          </w:p>
        </w:tc>
      </w:tr>
      <w:tr w:rsidR="001046A9" w:rsidRPr="00441CD0" w14:paraId="6A25A903" w14:textId="77777777" w:rsidTr="001046A9">
        <w:tc>
          <w:tcPr>
            <w:tcW w:w="846" w:type="pct"/>
          </w:tcPr>
          <w:p w14:paraId="5FC0BACE" w14:textId="60DB8921" w:rsidR="00952B54" w:rsidRDefault="00A37F36" w:rsidP="00952B54">
            <w:pPr>
              <w:pStyle w:val="TAC"/>
              <w:rPr>
                <w:lang w:val="fr-FR" w:eastAsia="zh-CN"/>
              </w:rPr>
            </w:pPr>
            <w:r>
              <w:rPr>
                <w:lang w:val="fr-FR" w:eastAsia="zh-CN"/>
              </w:rPr>
              <w:t>278</w:t>
            </w:r>
          </w:p>
        </w:tc>
        <w:tc>
          <w:tcPr>
            <w:tcW w:w="1879" w:type="pct"/>
          </w:tcPr>
          <w:p w14:paraId="7FCB6858" w14:textId="7A7F5AA4" w:rsidR="00952B54" w:rsidRDefault="00952B54" w:rsidP="00952B54">
            <w:pPr>
              <w:pStyle w:val="TAL"/>
              <w:rPr>
                <w:lang w:val="fr-FR"/>
              </w:rPr>
            </w:pPr>
            <w:r>
              <w:t>L2TP User Authentication IE</w:t>
            </w:r>
          </w:p>
        </w:tc>
        <w:tc>
          <w:tcPr>
            <w:tcW w:w="1524" w:type="pct"/>
          </w:tcPr>
          <w:p w14:paraId="396EED4F" w14:textId="0EA2BB68" w:rsidR="00952B54" w:rsidRDefault="00952B54" w:rsidP="00952B54">
            <w:pPr>
              <w:pStyle w:val="TAL"/>
              <w:rPr>
                <w:lang w:val="fr-FR"/>
              </w:rPr>
            </w:pPr>
            <w:r>
              <w:rPr>
                <w:lang w:val="fr-FR"/>
              </w:rPr>
              <w:t xml:space="preserve">Extendable / </w:t>
            </w:r>
            <w:r w:rsidRPr="00441CD0">
              <w:t>Clause</w:t>
            </w:r>
            <w:r>
              <w:t> </w:t>
            </w:r>
            <w:r w:rsidRPr="00441CD0">
              <w:rPr>
                <w:lang w:val="de-DE"/>
              </w:rPr>
              <w:t>8.2.</w:t>
            </w:r>
            <w:r>
              <w:t>187</w:t>
            </w:r>
          </w:p>
        </w:tc>
        <w:tc>
          <w:tcPr>
            <w:tcW w:w="751" w:type="pct"/>
          </w:tcPr>
          <w:p w14:paraId="6F92B48E" w14:textId="660FD005" w:rsidR="00952B54" w:rsidRDefault="00952B54" w:rsidP="00952B54">
            <w:pPr>
              <w:pStyle w:val="TAC"/>
              <w:rPr>
                <w:lang w:val="fr-FR"/>
              </w:rPr>
            </w:pPr>
            <w:r>
              <w:rPr>
                <w:lang w:val="fr-FR"/>
              </w:rPr>
              <w:t>1</w:t>
            </w:r>
          </w:p>
        </w:tc>
      </w:tr>
      <w:tr w:rsidR="001046A9" w:rsidRPr="00441CD0" w14:paraId="357CF504" w14:textId="77777777" w:rsidTr="001046A9">
        <w:tc>
          <w:tcPr>
            <w:tcW w:w="846" w:type="pct"/>
          </w:tcPr>
          <w:p w14:paraId="75E38072" w14:textId="3BB7BD1E" w:rsidR="00952B54" w:rsidRDefault="00952B54" w:rsidP="00952B54">
            <w:pPr>
              <w:pStyle w:val="TAC"/>
              <w:rPr>
                <w:lang w:val="fr-FR" w:eastAsia="zh-CN"/>
              </w:rPr>
            </w:pPr>
            <w:r>
              <w:rPr>
                <w:lang w:val="fr-FR" w:eastAsia="zh-CN"/>
              </w:rPr>
              <w:t>279</w:t>
            </w:r>
          </w:p>
        </w:tc>
        <w:tc>
          <w:tcPr>
            <w:tcW w:w="1879" w:type="pct"/>
          </w:tcPr>
          <w:p w14:paraId="33C39A7D" w14:textId="76E5EB3E" w:rsidR="00952B54" w:rsidRDefault="00952B54" w:rsidP="00952B54">
            <w:pPr>
              <w:pStyle w:val="TAL"/>
              <w:rPr>
                <w:lang w:val="fr-FR"/>
              </w:rPr>
            </w:pPr>
            <w:r>
              <w:rPr>
                <w:lang w:eastAsia="zh-CN"/>
              </w:rPr>
              <w:t>Created L2TP Session</w:t>
            </w:r>
          </w:p>
        </w:tc>
        <w:tc>
          <w:tcPr>
            <w:tcW w:w="1524" w:type="pct"/>
          </w:tcPr>
          <w:p w14:paraId="720A77A9" w14:textId="6D7E8FF3" w:rsidR="00952B54" w:rsidRDefault="00952B54" w:rsidP="00952B54">
            <w:pPr>
              <w:pStyle w:val="TAL"/>
              <w:rPr>
                <w:lang w:val="fr-FR"/>
              </w:rPr>
            </w:pPr>
            <w:r>
              <w:rPr>
                <w:lang w:val="fr-FR"/>
              </w:rPr>
              <w:t>Extendable / Table 7.5.3.1-3</w:t>
            </w:r>
          </w:p>
        </w:tc>
        <w:tc>
          <w:tcPr>
            <w:tcW w:w="751" w:type="pct"/>
          </w:tcPr>
          <w:p w14:paraId="169D8ED3" w14:textId="2B6542CF" w:rsidR="00952B54" w:rsidRDefault="00952B54" w:rsidP="00952B54">
            <w:pPr>
              <w:pStyle w:val="TAC"/>
              <w:rPr>
                <w:lang w:val="fr-FR"/>
              </w:rPr>
            </w:pPr>
            <w:r>
              <w:rPr>
                <w:lang w:val="fr-FR"/>
              </w:rPr>
              <w:t>Not Applicable</w:t>
            </w:r>
            <w:r w:rsidDel="00F645A1">
              <w:rPr>
                <w:lang w:val="fr-FR"/>
              </w:rPr>
              <w:t xml:space="preserve"> </w:t>
            </w:r>
          </w:p>
        </w:tc>
      </w:tr>
      <w:tr w:rsidR="001046A9" w:rsidRPr="00441CD0" w14:paraId="5471C809" w14:textId="77777777" w:rsidTr="001046A9">
        <w:tc>
          <w:tcPr>
            <w:tcW w:w="846" w:type="pct"/>
          </w:tcPr>
          <w:p w14:paraId="244D7837" w14:textId="12F222B3" w:rsidR="00952B54" w:rsidRDefault="00A37F36" w:rsidP="00952B54">
            <w:pPr>
              <w:pStyle w:val="TAC"/>
              <w:rPr>
                <w:lang w:val="fr-FR" w:eastAsia="zh-CN"/>
              </w:rPr>
            </w:pPr>
            <w:r>
              <w:t>280</w:t>
            </w:r>
          </w:p>
        </w:tc>
        <w:tc>
          <w:tcPr>
            <w:tcW w:w="1879" w:type="pct"/>
          </w:tcPr>
          <w:p w14:paraId="4B098CAE" w14:textId="0A4B603F" w:rsidR="00952B54" w:rsidRDefault="00952B54" w:rsidP="00952B54">
            <w:pPr>
              <w:pStyle w:val="TAL"/>
              <w:rPr>
                <w:lang w:val="fr-FR"/>
              </w:rPr>
            </w:pPr>
            <w:r>
              <w:t>LNS Address</w:t>
            </w:r>
          </w:p>
        </w:tc>
        <w:tc>
          <w:tcPr>
            <w:tcW w:w="1524" w:type="pct"/>
          </w:tcPr>
          <w:p w14:paraId="4866D09E" w14:textId="2EDC9C9C" w:rsidR="00952B54" w:rsidRDefault="00952B54" w:rsidP="00952B54">
            <w:pPr>
              <w:pStyle w:val="TAL"/>
              <w:rPr>
                <w:lang w:val="fr-FR"/>
              </w:rPr>
            </w:pPr>
            <w:r w:rsidRPr="00441CD0">
              <w:t xml:space="preserve">Extendable </w:t>
            </w:r>
            <w:r w:rsidRPr="00441CD0">
              <w:rPr>
                <w:lang w:val="de-DE"/>
              </w:rPr>
              <w:t xml:space="preserve">/ </w:t>
            </w:r>
            <w:r w:rsidRPr="00441CD0">
              <w:t>Clause</w:t>
            </w:r>
            <w:r>
              <w:t> </w:t>
            </w:r>
            <w:r w:rsidRPr="00441CD0">
              <w:rPr>
                <w:lang w:val="de-DE"/>
              </w:rPr>
              <w:t>8.2.</w:t>
            </w:r>
            <w:r>
              <w:t>188</w:t>
            </w:r>
          </w:p>
        </w:tc>
        <w:tc>
          <w:tcPr>
            <w:tcW w:w="751" w:type="pct"/>
          </w:tcPr>
          <w:p w14:paraId="2B5E1C56" w14:textId="1732EDF5" w:rsidR="00952B54" w:rsidRDefault="00952B54" w:rsidP="00952B54">
            <w:pPr>
              <w:pStyle w:val="TAC"/>
              <w:rPr>
                <w:lang w:val="fr-FR"/>
              </w:rPr>
            </w:pPr>
            <w:r>
              <w:rPr>
                <w:lang w:val="fr-FR"/>
              </w:rPr>
              <w:t>1</w:t>
            </w:r>
          </w:p>
        </w:tc>
      </w:tr>
      <w:tr w:rsidR="001046A9" w:rsidRPr="00441CD0" w14:paraId="199D2B12" w14:textId="77777777" w:rsidTr="001046A9">
        <w:tc>
          <w:tcPr>
            <w:tcW w:w="846" w:type="pct"/>
          </w:tcPr>
          <w:p w14:paraId="662523CD" w14:textId="702189DD" w:rsidR="00952B54" w:rsidRDefault="00A37F36" w:rsidP="00952B54">
            <w:pPr>
              <w:pStyle w:val="TAC"/>
              <w:rPr>
                <w:lang w:val="fr-FR" w:eastAsia="zh-CN"/>
              </w:rPr>
            </w:pPr>
            <w:r>
              <w:t>281</w:t>
            </w:r>
          </w:p>
        </w:tc>
        <w:tc>
          <w:tcPr>
            <w:tcW w:w="1879" w:type="pct"/>
          </w:tcPr>
          <w:p w14:paraId="39DB6735" w14:textId="791F252D" w:rsidR="00952B54" w:rsidRDefault="00952B54" w:rsidP="00952B54">
            <w:pPr>
              <w:pStyle w:val="TAL"/>
              <w:rPr>
                <w:lang w:val="fr-FR"/>
              </w:rPr>
            </w:pPr>
            <w:r>
              <w:t>Tunnel Preference</w:t>
            </w:r>
          </w:p>
        </w:tc>
        <w:tc>
          <w:tcPr>
            <w:tcW w:w="1524" w:type="pct"/>
          </w:tcPr>
          <w:p w14:paraId="31134022" w14:textId="1D6186BB" w:rsidR="00952B54" w:rsidRDefault="00952B54" w:rsidP="00952B54">
            <w:pPr>
              <w:pStyle w:val="TAL"/>
              <w:rPr>
                <w:lang w:val="fr-FR"/>
              </w:rPr>
            </w:pPr>
            <w:r>
              <w:t>Fixed</w:t>
            </w:r>
            <w:r w:rsidRPr="00441CD0">
              <w:t xml:space="preserve"> </w:t>
            </w:r>
            <w:r>
              <w:t xml:space="preserve">Length </w:t>
            </w:r>
            <w:r w:rsidRPr="00441CD0">
              <w:rPr>
                <w:lang w:val="de-DE"/>
              </w:rPr>
              <w:t xml:space="preserve">/ </w:t>
            </w:r>
            <w:r w:rsidRPr="00441CD0">
              <w:t>Clause</w:t>
            </w:r>
            <w:r>
              <w:t> </w:t>
            </w:r>
            <w:r w:rsidRPr="00441CD0">
              <w:rPr>
                <w:lang w:val="de-DE"/>
              </w:rPr>
              <w:t>8.2.</w:t>
            </w:r>
            <w:r>
              <w:t>189</w:t>
            </w:r>
          </w:p>
        </w:tc>
        <w:tc>
          <w:tcPr>
            <w:tcW w:w="751" w:type="pct"/>
          </w:tcPr>
          <w:p w14:paraId="4A903710" w14:textId="0E4D73C1" w:rsidR="00952B54" w:rsidRDefault="00952B54" w:rsidP="00952B54">
            <w:pPr>
              <w:pStyle w:val="TAC"/>
              <w:rPr>
                <w:lang w:val="fr-FR"/>
              </w:rPr>
            </w:pPr>
            <w:r>
              <w:rPr>
                <w:lang w:val="fr-FR"/>
              </w:rPr>
              <w:t>3</w:t>
            </w:r>
          </w:p>
        </w:tc>
      </w:tr>
      <w:tr w:rsidR="001046A9" w:rsidRPr="00441CD0" w14:paraId="26A059E3" w14:textId="77777777" w:rsidTr="001046A9">
        <w:tc>
          <w:tcPr>
            <w:tcW w:w="846" w:type="pct"/>
          </w:tcPr>
          <w:p w14:paraId="2CCAA15A" w14:textId="0F79F9E9" w:rsidR="00952B54" w:rsidRDefault="00A37F36" w:rsidP="00952B54">
            <w:pPr>
              <w:pStyle w:val="TAC"/>
              <w:rPr>
                <w:lang w:val="fr-FR" w:eastAsia="zh-CN"/>
              </w:rPr>
            </w:pPr>
            <w:r>
              <w:t>282</w:t>
            </w:r>
          </w:p>
        </w:tc>
        <w:tc>
          <w:tcPr>
            <w:tcW w:w="1879" w:type="pct"/>
          </w:tcPr>
          <w:p w14:paraId="749CC37F" w14:textId="5DB4D377" w:rsidR="00952B54" w:rsidRDefault="00952B54" w:rsidP="00952B54">
            <w:pPr>
              <w:pStyle w:val="TAL"/>
              <w:rPr>
                <w:lang w:val="fr-FR"/>
              </w:rPr>
            </w:pPr>
            <w:r w:rsidRPr="00ED1742">
              <w:t>Calling Number</w:t>
            </w:r>
          </w:p>
        </w:tc>
        <w:tc>
          <w:tcPr>
            <w:tcW w:w="1524" w:type="pct"/>
          </w:tcPr>
          <w:p w14:paraId="3D04DC1E" w14:textId="4AC53403" w:rsidR="00952B54" w:rsidRDefault="00952B54" w:rsidP="00952B54">
            <w:pPr>
              <w:pStyle w:val="TAL"/>
              <w:rPr>
                <w:lang w:val="fr-FR"/>
              </w:rPr>
            </w:pPr>
            <w:r>
              <w:rPr>
                <w:lang w:val="fr-FR"/>
              </w:rPr>
              <w:t>Variable Length / Clause 8.2.</w:t>
            </w:r>
            <w:r>
              <w:rPr>
                <w:lang w:val="sv-SE"/>
              </w:rPr>
              <w:t>190</w:t>
            </w:r>
          </w:p>
        </w:tc>
        <w:tc>
          <w:tcPr>
            <w:tcW w:w="751" w:type="pct"/>
          </w:tcPr>
          <w:p w14:paraId="7E7D43D6" w14:textId="03BBD908" w:rsidR="00952B54" w:rsidRDefault="00952B54" w:rsidP="00952B54">
            <w:pPr>
              <w:pStyle w:val="TAC"/>
              <w:rPr>
                <w:lang w:val="fr-FR"/>
              </w:rPr>
            </w:pPr>
            <w:r>
              <w:rPr>
                <w:lang w:val="fr-FR"/>
              </w:rPr>
              <w:t>Not Applicable</w:t>
            </w:r>
          </w:p>
        </w:tc>
      </w:tr>
      <w:tr w:rsidR="001046A9" w:rsidRPr="00441CD0" w14:paraId="49DA08E0" w14:textId="77777777" w:rsidTr="001046A9">
        <w:tc>
          <w:tcPr>
            <w:tcW w:w="846" w:type="pct"/>
          </w:tcPr>
          <w:p w14:paraId="2CC855E0" w14:textId="2D2DBE43" w:rsidR="00952B54" w:rsidRDefault="00A37F36" w:rsidP="00952B54">
            <w:pPr>
              <w:pStyle w:val="TAC"/>
              <w:rPr>
                <w:lang w:val="fr-FR" w:eastAsia="zh-CN"/>
              </w:rPr>
            </w:pPr>
            <w:r>
              <w:t>283</w:t>
            </w:r>
          </w:p>
        </w:tc>
        <w:tc>
          <w:tcPr>
            <w:tcW w:w="1879" w:type="pct"/>
          </w:tcPr>
          <w:p w14:paraId="1C932BC6" w14:textId="06151839" w:rsidR="00952B54" w:rsidRDefault="00952B54" w:rsidP="00952B54">
            <w:pPr>
              <w:pStyle w:val="TAL"/>
              <w:rPr>
                <w:lang w:val="fr-FR"/>
              </w:rPr>
            </w:pPr>
            <w:r>
              <w:t>Called Number</w:t>
            </w:r>
          </w:p>
        </w:tc>
        <w:tc>
          <w:tcPr>
            <w:tcW w:w="1524" w:type="pct"/>
          </w:tcPr>
          <w:p w14:paraId="550303A6" w14:textId="4383054A" w:rsidR="00952B54" w:rsidRDefault="00952B54" w:rsidP="00952B54">
            <w:pPr>
              <w:pStyle w:val="TAL"/>
              <w:rPr>
                <w:lang w:val="fr-FR"/>
              </w:rPr>
            </w:pPr>
            <w:r>
              <w:rPr>
                <w:lang w:val="fr-FR"/>
              </w:rPr>
              <w:t>Variable Length / Clause 8.2.</w:t>
            </w:r>
            <w:r>
              <w:rPr>
                <w:lang w:val="sv-SE"/>
              </w:rPr>
              <w:t>191</w:t>
            </w:r>
          </w:p>
        </w:tc>
        <w:tc>
          <w:tcPr>
            <w:tcW w:w="751" w:type="pct"/>
          </w:tcPr>
          <w:p w14:paraId="6FAFE466" w14:textId="5A52BA3A" w:rsidR="00952B54" w:rsidRDefault="00952B54" w:rsidP="00952B54">
            <w:pPr>
              <w:pStyle w:val="TAC"/>
              <w:rPr>
                <w:lang w:val="fr-FR"/>
              </w:rPr>
            </w:pPr>
            <w:r>
              <w:rPr>
                <w:lang w:val="fr-FR"/>
              </w:rPr>
              <w:t>Not Applicable</w:t>
            </w:r>
          </w:p>
        </w:tc>
      </w:tr>
      <w:tr w:rsidR="001046A9" w:rsidRPr="00441CD0" w14:paraId="5ECAE25F" w14:textId="77777777" w:rsidTr="001046A9">
        <w:tc>
          <w:tcPr>
            <w:tcW w:w="846" w:type="pct"/>
          </w:tcPr>
          <w:p w14:paraId="3820F46C" w14:textId="064FB523" w:rsidR="00952B54" w:rsidRDefault="00A37F36" w:rsidP="00952B54">
            <w:pPr>
              <w:pStyle w:val="TAC"/>
              <w:rPr>
                <w:lang w:val="fr-FR" w:eastAsia="zh-CN"/>
              </w:rPr>
            </w:pPr>
            <w:r>
              <w:t>284</w:t>
            </w:r>
          </w:p>
        </w:tc>
        <w:tc>
          <w:tcPr>
            <w:tcW w:w="1879" w:type="pct"/>
          </w:tcPr>
          <w:p w14:paraId="634DB7F0" w14:textId="6C00C311" w:rsidR="00952B54" w:rsidRDefault="00952B54" w:rsidP="00952B54">
            <w:pPr>
              <w:pStyle w:val="TAL"/>
              <w:rPr>
                <w:lang w:val="fr-FR"/>
              </w:rPr>
            </w:pPr>
            <w:r>
              <w:t>L2TP Session Indications</w:t>
            </w:r>
          </w:p>
        </w:tc>
        <w:tc>
          <w:tcPr>
            <w:tcW w:w="1524" w:type="pct"/>
          </w:tcPr>
          <w:p w14:paraId="379650D3" w14:textId="6F019134" w:rsidR="00952B54" w:rsidRDefault="00952B54" w:rsidP="00952B54">
            <w:pPr>
              <w:pStyle w:val="TAL"/>
              <w:rPr>
                <w:lang w:val="fr-FR"/>
              </w:rPr>
            </w:pPr>
            <w:r w:rsidRPr="00441CD0">
              <w:t xml:space="preserve">Extendable </w:t>
            </w:r>
            <w:r w:rsidRPr="00441CD0">
              <w:rPr>
                <w:lang w:val="de-DE"/>
              </w:rPr>
              <w:t xml:space="preserve">/ </w:t>
            </w:r>
            <w:r w:rsidRPr="00441CD0">
              <w:t>Clause</w:t>
            </w:r>
            <w:r>
              <w:t> </w:t>
            </w:r>
            <w:r w:rsidRPr="00441CD0">
              <w:rPr>
                <w:lang w:val="de-DE"/>
              </w:rPr>
              <w:t>8.2.</w:t>
            </w:r>
            <w:r>
              <w:t>192</w:t>
            </w:r>
          </w:p>
        </w:tc>
        <w:tc>
          <w:tcPr>
            <w:tcW w:w="751" w:type="pct"/>
          </w:tcPr>
          <w:p w14:paraId="1CA771F1" w14:textId="18640EA0" w:rsidR="00952B54" w:rsidRDefault="00952B54" w:rsidP="00952B54">
            <w:pPr>
              <w:pStyle w:val="TAC"/>
              <w:rPr>
                <w:lang w:val="fr-FR"/>
              </w:rPr>
            </w:pPr>
            <w:r>
              <w:rPr>
                <w:lang w:val="fr-FR"/>
              </w:rPr>
              <w:t>1</w:t>
            </w:r>
          </w:p>
        </w:tc>
      </w:tr>
      <w:tr w:rsidR="001046A9" w:rsidRPr="00441CD0" w14:paraId="2978F3D1" w14:textId="77777777" w:rsidTr="001046A9">
        <w:tc>
          <w:tcPr>
            <w:tcW w:w="846" w:type="pct"/>
          </w:tcPr>
          <w:p w14:paraId="7029675B" w14:textId="5FFE4164" w:rsidR="00952B54" w:rsidRDefault="00A37F36" w:rsidP="00952B54">
            <w:pPr>
              <w:pStyle w:val="TAC"/>
              <w:rPr>
                <w:lang w:val="fr-FR" w:eastAsia="zh-CN"/>
              </w:rPr>
            </w:pPr>
            <w:r>
              <w:t>285</w:t>
            </w:r>
          </w:p>
        </w:tc>
        <w:tc>
          <w:tcPr>
            <w:tcW w:w="1879" w:type="pct"/>
          </w:tcPr>
          <w:p w14:paraId="7F6F0A49" w14:textId="62376387" w:rsidR="00952B54" w:rsidRDefault="00952B54" w:rsidP="00952B54">
            <w:pPr>
              <w:pStyle w:val="TAL"/>
              <w:rPr>
                <w:lang w:val="fr-FR"/>
              </w:rPr>
            </w:pPr>
            <w:r>
              <w:t>DNS Server Address</w:t>
            </w:r>
          </w:p>
        </w:tc>
        <w:tc>
          <w:tcPr>
            <w:tcW w:w="1524" w:type="pct"/>
          </w:tcPr>
          <w:p w14:paraId="61EA9904" w14:textId="740E4812" w:rsidR="00952B54" w:rsidRDefault="00952B54" w:rsidP="00952B54">
            <w:pPr>
              <w:pStyle w:val="TAL"/>
              <w:rPr>
                <w:lang w:val="fr-FR"/>
              </w:rPr>
            </w:pPr>
            <w:r w:rsidRPr="00441CD0">
              <w:t xml:space="preserve">Extendable </w:t>
            </w:r>
            <w:r w:rsidRPr="00441CD0">
              <w:rPr>
                <w:lang w:val="de-DE"/>
              </w:rPr>
              <w:t xml:space="preserve">/ </w:t>
            </w:r>
            <w:r w:rsidRPr="00441CD0">
              <w:t>Clause</w:t>
            </w:r>
            <w:r>
              <w:t> </w:t>
            </w:r>
            <w:r w:rsidRPr="00441CD0">
              <w:rPr>
                <w:lang w:val="de-DE"/>
              </w:rPr>
              <w:t>8.2.</w:t>
            </w:r>
            <w:r>
              <w:t>193</w:t>
            </w:r>
          </w:p>
        </w:tc>
        <w:tc>
          <w:tcPr>
            <w:tcW w:w="751" w:type="pct"/>
          </w:tcPr>
          <w:p w14:paraId="7FFD0A16" w14:textId="3E9924F2" w:rsidR="00952B54" w:rsidRDefault="00952B54" w:rsidP="00952B54">
            <w:pPr>
              <w:pStyle w:val="TAC"/>
              <w:rPr>
                <w:lang w:val="fr-FR"/>
              </w:rPr>
            </w:pPr>
            <w:r>
              <w:rPr>
                <w:lang w:val="fr-FR"/>
              </w:rPr>
              <w:t>1</w:t>
            </w:r>
          </w:p>
        </w:tc>
      </w:tr>
      <w:tr w:rsidR="001046A9" w:rsidRPr="00441CD0" w14:paraId="284B9190" w14:textId="77777777" w:rsidTr="001046A9">
        <w:tc>
          <w:tcPr>
            <w:tcW w:w="846" w:type="pct"/>
          </w:tcPr>
          <w:p w14:paraId="38E9803C" w14:textId="64CAF1E2" w:rsidR="00952B54" w:rsidRDefault="00A37F36" w:rsidP="00952B54">
            <w:pPr>
              <w:pStyle w:val="TAC"/>
              <w:rPr>
                <w:lang w:val="fr-FR" w:eastAsia="zh-CN"/>
              </w:rPr>
            </w:pPr>
            <w:r>
              <w:t>286</w:t>
            </w:r>
          </w:p>
        </w:tc>
        <w:tc>
          <w:tcPr>
            <w:tcW w:w="1879" w:type="pct"/>
          </w:tcPr>
          <w:p w14:paraId="70E942F4" w14:textId="571DED6D" w:rsidR="00952B54" w:rsidRDefault="00952B54" w:rsidP="00952B54">
            <w:pPr>
              <w:pStyle w:val="TAL"/>
              <w:rPr>
                <w:lang w:val="fr-FR"/>
              </w:rPr>
            </w:pPr>
            <w:r>
              <w:t>NBNS Server Address</w:t>
            </w:r>
          </w:p>
        </w:tc>
        <w:tc>
          <w:tcPr>
            <w:tcW w:w="1524" w:type="pct"/>
          </w:tcPr>
          <w:p w14:paraId="3FBA7D95" w14:textId="384F09D9" w:rsidR="00952B54" w:rsidRDefault="00952B54" w:rsidP="00952B54">
            <w:pPr>
              <w:pStyle w:val="TAL"/>
              <w:rPr>
                <w:lang w:val="fr-FR"/>
              </w:rPr>
            </w:pPr>
            <w:r w:rsidRPr="00441CD0">
              <w:t xml:space="preserve">Extendable </w:t>
            </w:r>
            <w:r w:rsidRPr="00441CD0">
              <w:rPr>
                <w:lang w:val="de-DE"/>
              </w:rPr>
              <w:t xml:space="preserve">/ </w:t>
            </w:r>
            <w:r w:rsidRPr="00441CD0">
              <w:t>Clause</w:t>
            </w:r>
            <w:r>
              <w:t> </w:t>
            </w:r>
            <w:r w:rsidRPr="00441CD0">
              <w:rPr>
                <w:lang w:val="de-DE"/>
              </w:rPr>
              <w:t>8.2.</w:t>
            </w:r>
            <w:r>
              <w:t>194</w:t>
            </w:r>
          </w:p>
        </w:tc>
        <w:tc>
          <w:tcPr>
            <w:tcW w:w="751" w:type="pct"/>
          </w:tcPr>
          <w:p w14:paraId="7070892E" w14:textId="1D93C68F" w:rsidR="00952B54" w:rsidRDefault="00952B54" w:rsidP="00952B54">
            <w:pPr>
              <w:pStyle w:val="TAC"/>
              <w:rPr>
                <w:lang w:val="fr-FR"/>
              </w:rPr>
            </w:pPr>
            <w:r>
              <w:rPr>
                <w:lang w:val="fr-FR"/>
              </w:rPr>
              <w:t>1</w:t>
            </w:r>
          </w:p>
        </w:tc>
      </w:tr>
      <w:tr w:rsidR="001046A9" w:rsidRPr="00441CD0" w14:paraId="690CE8E2" w14:textId="77777777" w:rsidTr="001046A9">
        <w:tc>
          <w:tcPr>
            <w:tcW w:w="846" w:type="pct"/>
          </w:tcPr>
          <w:p w14:paraId="188CD9B9" w14:textId="4DEB4873" w:rsidR="00952B54" w:rsidRDefault="00A37F36" w:rsidP="00952B54">
            <w:pPr>
              <w:pStyle w:val="TAC"/>
              <w:rPr>
                <w:lang w:val="fr-FR" w:eastAsia="zh-CN"/>
              </w:rPr>
            </w:pPr>
            <w:r>
              <w:t>287</w:t>
            </w:r>
          </w:p>
        </w:tc>
        <w:tc>
          <w:tcPr>
            <w:tcW w:w="1879" w:type="pct"/>
          </w:tcPr>
          <w:p w14:paraId="6E894C65" w14:textId="12FF8163" w:rsidR="00952B54" w:rsidRDefault="00952B54" w:rsidP="00952B54">
            <w:pPr>
              <w:pStyle w:val="TAL"/>
              <w:rPr>
                <w:lang w:val="fr-FR"/>
              </w:rPr>
            </w:pPr>
            <w:r>
              <w:t>Maximum Receive Unit</w:t>
            </w:r>
          </w:p>
        </w:tc>
        <w:tc>
          <w:tcPr>
            <w:tcW w:w="1524" w:type="pct"/>
          </w:tcPr>
          <w:p w14:paraId="2444B5C1" w14:textId="4E4A23DD" w:rsidR="00952B54" w:rsidRDefault="00952B54" w:rsidP="00952B54">
            <w:pPr>
              <w:pStyle w:val="TAL"/>
              <w:rPr>
                <w:lang w:val="fr-FR"/>
              </w:rPr>
            </w:pPr>
            <w:r>
              <w:rPr>
                <w:lang w:val="fr-FR"/>
              </w:rPr>
              <w:t>Fixed Length / Clause 8.2.</w:t>
            </w:r>
            <w:r>
              <w:rPr>
                <w:lang w:val="sv-SE"/>
              </w:rPr>
              <w:t>195</w:t>
            </w:r>
          </w:p>
        </w:tc>
        <w:tc>
          <w:tcPr>
            <w:tcW w:w="751" w:type="pct"/>
          </w:tcPr>
          <w:p w14:paraId="7AFD78B6" w14:textId="55B57593" w:rsidR="00952B54" w:rsidRDefault="00952B54" w:rsidP="00952B54">
            <w:pPr>
              <w:pStyle w:val="TAC"/>
              <w:rPr>
                <w:lang w:val="fr-FR"/>
              </w:rPr>
            </w:pPr>
            <w:r>
              <w:rPr>
                <w:lang w:val="fr-FR"/>
              </w:rPr>
              <w:t>2</w:t>
            </w:r>
          </w:p>
        </w:tc>
      </w:tr>
      <w:tr w:rsidR="001046A9" w:rsidRPr="00441CD0" w14:paraId="52315D03" w14:textId="77777777" w:rsidTr="001046A9">
        <w:tc>
          <w:tcPr>
            <w:tcW w:w="846" w:type="pct"/>
          </w:tcPr>
          <w:p w14:paraId="37E14E35" w14:textId="751AD7C0" w:rsidR="003C47D3" w:rsidRDefault="003C47D3" w:rsidP="003C47D3">
            <w:pPr>
              <w:pStyle w:val="TAC"/>
            </w:pPr>
            <w:r>
              <w:rPr>
                <w:lang w:val="fr-FR" w:eastAsia="zh-CN"/>
              </w:rPr>
              <w:t>288</w:t>
            </w:r>
          </w:p>
        </w:tc>
        <w:tc>
          <w:tcPr>
            <w:tcW w:w="1879" w:type="pct"/>
          </w:tcPr>
          <w:p w14:paraId="598207EA" w14:textId="14187A8F" w:rsidR="003C47D3" w:rsidRDefault="003C47D3" w:rsidP="003C47D3">
            <w:pPr>
              <w:pStyle w:val="TAL"/>
            </w:pPr>
            <w:r>
              <w:rPr>
                <w:lang w:eastAsia="zh-CN"/>
              </w:rPr>
              <w:t>Thresholds</w:t>
            </w:r>
          </w:p>
        </w:tc>
        <w:tc>
          <w:tcPr>
            <w:tcW w:w="1524" w:type="pct"/>
          </w:tcPr>
          <w:p w14:paraId="6C7692D7" w14:textId="33958551" w:rsidR="003C47D3" w:rsidRDefault="003C47D3" w:rsidP="003C47D3">
            <w:pPr>
              <w:pStyle w:val="TAL"/>
              <w:rPr>
                <w:lang w:val="fr-FR"/>
              </w:rPr>
            </w:pPr>
            <w:r w:rsidRPr="00867BF5">
              <w:t>Extendable</w:t>
            </w:r>
            <w:r w:rsidRPr="00441CD0">
              <w:rPr>
                <w:lang w:val="fr-FR"/>
              </w:rPr>
              <w:t xml:space="preserve"> / </w:t>
            </w:r>
            <w:r w:rsidRPr="00441CD0">
              <w:t>Clause</w:t>
            </w:r>
            <w:r>
              <w:t> </w:t>
            </w:r>
            <w:r w:rsidRPr="00441CD0">
              <w:t>8.2.</w:t>
            </w:r>
            <w:r>
              <w:t>196</w:t>
            </w:r>
          </w:p>
        </w:tc>
        <w:tc>
          <w:tcPr>
            <w:tcW w:w="751" w:type="pct"/>
          </w:tcPr>
          <w:p w14:paraId="1BEC4575" w14:textId="691FD255" w:rsidR="003C47D3" w:rsidRDefault="003C47D3" w:rsidP="003C47D3">
            <w:pPr>
              <w:pStyle w:val="TAC"/>
              <w:rPr>
                <w:lang w:val="fr-FR"/>
              </w:rPr>
            </w:pPr>
            <w:r>
              <w:rPr>
                <w:rFonts w:hint="eastAsia"/>
                <w:lang w:val="fr-FR" w:eastAsia="zh-CN"/>
              </w:rPr>
              <w:t>1</w:t>
            </w:r>
          </w:p>
        </w:tc>
      </w:tr>
      <w:tr w:rsidR="001046A9" w:rsidRPr="00441CD0" w14:paraId="4A7C0758" w14:textId="77777777" w:rsidTr="001046A9">
        <w:tc>
          <w:tcPr>
            <w:tcW w:w="846" w:type="pct"/>
          </w:tcPr>
          <w:p w14:paraId="1DCE2ED6" w14:textId="39A6133E" w:rsidR="003C47D3" w:rsidRDefault="003C47D3" w:rsidP="003C47D3">
            <w:pPr>
              <w:pStyle w:val="TAC"/>
              <w:rPr>
                <w:lang w:val="fr-FR" w:eastAsia="zh-CN"/>
              </w:rPr>
            </w:pPr>
            <w:r>
              <w:rPr>
                <w:lang w:val="fr-FR" w:eastAsia="zh-CN"/>
              </w:rPr>
              <w:t>289</w:t>
            </w:r>
          </w:p>
        </w:tc>
        <w:tc>
          <w:tcPr>
            <w:tcW w:w="1879" w:type="pct"/>
          </w:tcPr>
          <w:p w14:paraId="09E77C92" w14:textId="5AE011CA" w:rsidR="003C47D3" w:rsidRDefault="003C47D3" w:rsidP="003C47D3">
            <w:pPr>
              <w:pStyle w:val="TAL"/>
              <w:rPr>
                <w:lang w:eastAsia="zh-CN"/>
              </w:rPr>
            </w:pPr>
            <w:r>
              <w:t>Steering Mode Indicator</w:t>
            </w:r>
          </w:p>
        </w:tc>
        <w:tc>
          <w:tcPr>
            <w:tcW w:w="1524" w:type="pct"/>
          </w:tcPr>
          <w:p w14:paraId="10A2A2B1" w14:textId="610DDE6B" w:rsidR="003C47D3" w:rsidRPr="00867BF5" w:rsidRDefault="003C47D3" w:rsidP="003C47D3">
            <w:pPr>
              <w:pStyle w:val="TAL"/>
            </w:pPr>
            <w:r w:rsidRPr="00867BF5">
              <w:t xml:space="preserve">Extendable </w:t>
            </w:r>
            <w:r w:rsidRPr="00441CD0">
              <w:rPr>
                <w:lang w:val="fr-FR"/>
              </w:rPr>
              <w:t xml:space="preserve">/ </w:t>
            </w:r>
            <w:r w:rsidRPr="00441CD0">
              <w:t>Clause</w:t>
            </w:r>
            <w:r>
              <w:t> </w:t>
            </w:r>
            <w:r w:rsidRPr="00441CD0">
              <w:t>8.2.</w:t>
            </w:r>
            <w:r>
              <w:t>197</w:t>
            </w:r>
          </w:p>
        </w:tc>
        <w:tc>
          <w:tcPr>
            <w:tcW w:w="751" w:type="pct"/>
          </w:tcPr>
          <w:p w14:paraId="4A4815E0" w14:textId="55C59906" w:rsidR="003C47D3" w:rsidRDefault="003C47D3" w:rsidP="003C47D3">
            <w:pPr>
              <w:pStyle w:val="TAC"/>
              <w:rPr>
                <w:lang w:val="fr-FR" w:eastAsia="zh-CN"/>
              </w:rPr>
            </w:pPr>
            <w:r>
              <w:rPr>
                <w:rFonts w:hint="eastAsia"/>
                <w:lang w:val="fr-FR" w:eastAsia="zh-CN"/>
              </w:rPr>
              <w:t>1</w:t>
            </w:r>
          </w:p>
        </w:tc>
      </w:tr>
      <w:tr w:rsidR="001046A9" w:rsidRPr="00441CD0" w14:paraId="0A669FEA" w14:textId="77777777" w:rsidTr="001046A9">
        <w:tc>
          <w:tcPr>
            <w:tcW w:w="846" w:type="pct"/>
          </w:tcPr>
          <w:p w14:paraId="2B83E395" w14:textId="151E79C1" w:rsidR="00D91F01" w:rsidRDefault="00D91F01" w:rsidP="00D91F01">
            <w:pPr>
              <w:pStyle w:val="TAC"/>
              <w:rPr>
                <w:lang w:val="fr-FR" w:eastAsia="zh-CN"/>
              </w:rPr>
            </w:pPr>
            <w:r>
              <w:rPr>
                <w:lang w:val="fr-FR" w:eastAsia="zh-CN"/>
              </w:rPr>
              <w:t>290</w:t>
            </w:r>
          </w:p>
        </w:tc>
        <w:tc>
          <w:tcPr>
            <w:tcW w:w="1879" w:type="pct"/>
          </w:tcPr>
          <w:p w14:paraId="7DBE9D79" w14:textId="09220CF9" w:rsidR="00D91F01" w:rsidRDefault="00D91F01" w:rsidP="00D91F01">
            <w:pPr>
              <w:pStyle w:val="TAL"/>
            </w:pPr>
            <w:r>
              <w:rPr>
                <w:lang w:val="fr-FR"/>
              </w:rPr>
              <w:t>PFCP Session Change Info</w:t>
            </w:r>
          </w:p>
        </w:tc>
        <w:tc>
          <w:tcPr>
            <w:tcW w:w="1524" w:type="pct"/>
          </w:tcPr>
          <w:p w14:paraId="14AC1CB3" w14:textId="5960DE88" w:rsidR="00D91F01" w:rsidRPr="00867BF5" w:rsidRDefault="00D91F01" w:rsidP="00D91F01">
            <w:pPr>
              <w:pStyle w:val="TAL"/>
            </w:pPr>
            <w:r>
              <w:rPr>
                <w:lang w:val="fr-FR"/>
              </w:rPr>
              <w:t xml:space="preserve">Extendable / Table </w:t>
            </w:r>
            <w:r>
              <w:t>7.4.7.1-2</w:t>
            </w:r>
          </w:p>
        </w:tc>
        <w:tc>
          <w:tcPr>
            <w:tcW w:w="751" w:type="pct"/>
          </w:tcPr>
          <w:p w14:paraId="29D5CEAE" w14:textId="29235F7E" w:rsidR="00D91F01" w:rsidRDefault="00D91F01" w:rsidP="00D91F01">
            <w:pPr>
              <w:pStyle w:val="TAC"/>
              <w:rPr>
                <w:lang w:val="fr-FR" w:eastAsia="zh-CN"/>
              </w:rPr>
            </w:pPr>
            <w:r>
              <w:rPr>
                <w:lang w:val="fr-FR"/>
              </w:rPr>
              <w:t>Not Applicable</w:t>
            </w:r>
          </w:p>
        </w:tc>
      </w:tr>
      <w:tr w:rsidR="001046A9" w:rsidRPr="00441CD0" w14:paraId="323980EC" w14:textId="77777777" w:rsidTr="001046A9">
        <w:tc>
          <w:tcPr>
            <w:tcW w:w="846" w:type="pct"/>
          </w:tcPr>
          <w:p w14:paraId="1E11780D" w14:textId="6EF7D1BA" w:rsidR="00D91F01" w:rsidRDefault="00D91F01" w:rsidP="00D91F01">
            <w:pPr>
              <w:pStyle w:val="TAC"/>
              <w:rPr>
                <w:lang w:val="fr-FR" w:eastAsia="zh-CN"/>
              </w:rPr>
            </w:pPr>
            <w:r>
              <w:rPr>
                <w:lang w:val="fr-FR" w:eastAsia="zh-CN"/>
              </w:rPr>
              <w:t>291</w:t>
            </w:r>
          </w:p>
        </w:tc>
        <w:tc>
          <w:tcPr>
            <w:tcW w:w="1879" w:type="pct"/>
          </w:tcPr>
          <w:p w14:paraId="1F374C5D" w14:textId="73EEBA61" w:rsidR="00D91F01" w:rsidRDefault="00D91F01" w:rsidP="00D91F01">
            <w:pPr>
              <w:pStyle w:val="TAL"/>
            </w:pPr>
            <w:r>
              <w:rPr>
                <w:lang w:val="fr-FR"/>
              </w:rPr>
              <w:t>Group ID</w:t>
            </w:r>
          </w:p>
        </w:tc>
        <w:tc>
          <w:tcPr>
            <w:tcW w:w="1524" w:type="pct"/>
          </w:tcPr>
          <w:p w14:paraId="277943C2" w14:textId="5CBBA81F" w:rsidR="00D91F01" w:rsidRPr="00867BF5" w:rsidRDefault="00D91F01" w:rsidP="00D91F01">
            <w:pPr>
              <w:pStyle w:val="TAL"/>
            </w:pPr>
            <w:r>
              <w:rPr>
                <w:lang w:val="fr-FR"/>
              </w:rPr>
              <w:t>Variable Length / Clause 8.2.198</w:t>
            </w:r>
          </w:p>
        </w:tc>
        <w:tc>
          <w:tcPr>
            <w:tcW w:w="751" w:type="pct"/>
          </w:tcPr>
          <w:p w14:paraId="72293740" w14:textId="1614115A" w:rsidR="00D91F01" w:rsidRDefault="00D91F01" w:rsidP="00D91F01">
            <w:pPr>
              <w:pStyle w:val="TAC"/>
              <w:rPr>
                <w:lang w:val="fr-FR" w:eastAsia="zh-CN"/>
              </w:rPr>
            </w:pPr>
            <w:r>
              <w:rPr>
                <w:lang w:val="fr-FR"/>
              </w:rPr>
              <w:t>Not Applicable</w:t>
            </w:r>
          </w:p>
        </w:tc>
      </w:tr>
      <w:tr w:rsidR="001046A9" w:rsidRPr="00441CD0" w14:paraId="7C3580A8" w14:textId="77777777" w:rsidTr="001046A9">
        <w:tc>
          <w:tcPr>
            <w:tcW w:w="846" w:type="pct"/>
          </w:tcPr>
          <w:p w14:paraId="63139C26" w14:textId="5AA09A6D" w:rsidR="00D91F01" w:rsidRDefault="00D91F01" w:rsidP="00D91F01">
            <w:pPr>
              <w:pStyle w:val="TAC"/>
              <w:rPr>
                <w:lang w:val="fr-FR" w:eastAsia="zh-CN"/>
              </w:rPr>
            </w:pPr>
            <w:r>
              <w:rPr>
                <w:lang w:val="fr-FR" w:eastAsia="zh-CN"/>
              </w:rPr>
              <w:t>292</w:t>
            </w:r>
          </w:p>
        </w:tc>
        <w:tc>
          <w:tcPr>
            <w:tcW w:w="1879" w:type="pct"/>
          </w:tcPr>
          <w:p w14:paraId="025A4369" w14:textId="2EA8B444" w:rsidR="00D91F01" w:rsidRDefault="00D91F01" w:rsidP="00D91F01">
            <w:pPr>
              <w:pStyle w:val="TAL"/>
            </w:pPr>
            <w:r>
              <w:rPr>
                <w:lang w:val="fr-FR"/>
              </w:rPr>
              <w:t>CP IP Address</w:t>
            </w:r>
          </w:p>
        </w:tc>
        <w:tc>
          <w:tcPr>
            <w:tcW w:w="1524" w:type="pct"/>
          </w:tcPr>
          <w:p w14:paraId="5BD8D24F" w14:textId="7F455507" w:rsidR="00D91F01" w:rsidRPr="00867BF5" w:rsidRDefault="00D91F01" w:rsidP="00D91F01">
            <w:pPr>
              <w:pStyle w:val="TAL"/>
            </w:pPr>
            <w:r>
              <w:rPr>
                <w:lang w:val="fr-FR"/>
              </w:rPr>
              <w:t>Variable / Clause 8.2.199</w:t>
            </w:r>
          </w:p>
        </w:tc>
        <w:tc>
          <w:tcPr>
            <w:tcW w:w="751" w:type="pct"/>
          </w:tcPr>
          <w:p w14:paraId="2808FF43" w14:textId="57DD0D1C" w:rsidR="00D91F01" w:rsidRDefault="00D91F01" w:rsidP="00D91F01">
            <w:pPr>
              <w:pStyle w:val="TAC"/>
              <w:rPr>
                <w:lang w:val="fr-FR" w:eastAsia="zh-CN"/>
              </w:rPr>
            </w:pPr>
            <w:r>
              <w:rPr>
                <w:lang w:val="fr-FR"/>
              </w:rPr>
              <w:t>Not Applicable</w:t>
            </w:r>
          </w:p>
        </w:tc>
      </w:tr>
      <w:tr w:rsidR="001046A9" w:rsidRPr="00441CD0" w14:paraId="54866350" w14:textId="77777777" w:rsidTr="001046A9">
        <w:tc>
          <w:tcPr>
            <w:tcW w:w="846" w:type="pct"/>
          </w:tcPr>
          <w:p w14:paraId="55609C9E" w14:textId="6A615879" w:rsidR="00BD6D3F" w:rsidRDefault="00BD6D3F" w:rsidP="00BD6D3F">
            <w:pPr>
              <w:pStyle w:val="TAC"/>
              <w:rPr>
                <w:lang w:val="fr-FR" w:eastAsia="zh-CN"/>
              </w:rPr>
            </w:pPr>
            <w:r>
              <w:rPr>
                <w:lang w:val="fr-FR" w:eastAsia="zh-CN"/>
              </w:rPr>
              <w:t>293</w:t>
            </w:r>
          </w:p>
        </w:tc>
        <w:tc>
          <w:tcPr>
            <w:tcW w:w="1879" w:type="pct"/>
          </w:tcPr>
          <w:p w14:paraId="766544D8" w14:textId="0027F21C" w:rsidR="00BD6D3F" w:rsidRDefault="00BD6D3F" w:rsidP="00BD6D3F">
            <w:pPr>
              <w:pStyle w:val="TAL"/>
              <w:rPr>
                <w:lang w:val="fr-FR"/>
              </w:rPr>
            </w:pPr>
            <w:r w:rsidRPr="00BF362D">
              <w:rPr>
                <w:lang w:val="en-US"/>
              </w:rPr>
              <w:t xml:space="preserve">IP Address and Port </w:t>
            </w:r>
            <w:r>
              <w:rPr>
                <w:lang w:val="en-US"/>
              </w:rPr>
              <w:t>number Replacement</w:t>
            </w:r>
          </w:p>
        </w:tc>
        <w:tc>
          <w:tcPr>
            <w:tcW w:w="1524" w:type="pct"/>
          </w:tcPr>
          <w:p w14:paraId="260EFE71" w14:textId="6B392F09" w:rsidR="00BD6D3F" w:rsidRDefault="00BD6D3F" w:rsidP="00BD6D3F">
            <w:pPr>
              <w:pStyle w:val="TAL"/>
              <w:rPr>
                <w:lang w:val="fr-FR"/>
              </w:rPr>
            </w:pPr>
            <w:r w:rsidRPr="00867BF5">
              <w:t xml:space="preserve">Extendable </w:t>
            </w:r>
            <w:r w:rsidRPr="00441CD0">
              <w:rPr>
                <w:lang w:val="fr-FR"/>
              </w:rPr>
              <w:t xml:space="preserve">/ </w:t>
            </w:r>
            <w:r w:rsidRPr="00441CD0">
              <w:t>Clause</w:t>
            </w:r>
            <w:r>
              <w:t> 8.2.200</w:t>
            </w:r>
          </w:p>
        </w:tc>
        <w:tc>
          <w:tcPr>
            <w:tcW w:w="751" w:type="pct"/>
          </w:tcPr>
          <w:p w14:paraId="28440527" w14:textId="1D5F2434" w:rsidR="00BD6D3F" w:rsidRDefault="00BD6D3F" w:rsidP="00BD6D3F">
            <w:pPr>
              <w:pStyle w:val="TAC"/>
              <w:rPr>
                <w:lang w:val="fr-FR"/>
              </w:rPr>
            </w:pPr>
            <w:r>
              <w:rPr>
                <w:lang w:val="en-US"/>
              </w:rPr>
              <w:t>1</w:t>
            </w:r>
          </w:p>
        </w:tc>
      </w:tr>
      <w:tr w:rsidR="001046A9" w:rsidRPr="00441CD0" w14:paraId="2A5240A4" w14:textId="77777777" w:rsidTr="001046A9">
        <w:tc>
          <w:tcPr>
            <w:tcW w:w="846" w:type="pct"/>
          </w:tcPr>
          <w:p w14:paraId="216C0056" w14:textId="3CB275C2" w:rsidR="00DC3AED" w:rsidRDefault="00DC3AED" w:rsidP="00DC3AED">
            <w:pPr>
              <w:pStyle w:val="TAC"/>
              <w:rPr>
                <w:lang w:val="fr-FR" w:eastAsia="zh-CN"/>
              </w:rPr>
            </w:pPr>
            <w:r>
              <w:rPr>
                <w:lang w:val="fr-FR" w:eastAsia="zh-CN"/>
              </w:rPr>
              <w:t>294</w:t>
            </w:r>
          </w:p>
        </w:tc>
        <w:tc>
          <w:tcPr>
            <w:tcW w:w="1879" w:type="pct"/>
          </w:tcPr>
          <w:p w14:paraId="475597FE" w14:textId="31E6C09A" w:rsidR="00DC3AED" w:rsidRPr="00BF362D" w:rsidRDefault="00DC3AED" w:rsidP="00DC3AED">
            <w:pPr>
              <w:pStyle w:val="TAL"/>
              <w:rPr>
                <w:lang w:val="en-US"/>
              </w:rPr>
            </w:pPr>
            <w:r>
              <w:rPr>
                <w:lang w:val="fr-FR"/>
              </w:rPr>
              <w:t>DNS Query Filter</w:t>
            </w:r>
          </w:p>
        </w:tc>
        <w:tc>
          <w:tcPr>
            <w:tcW w:w="1524" w:type="pct"/>
          </w:tcPr>
          <w:p w14:paraId="39B4C051" w14:textId="2AE5365E" w:rsidR="00DC3AED" w:rsidRPr="00867BF5" w:rsidRDefault="00DC3AED" w:rsidP="00DC3AED">
            <w:pPr>
              <w:pStyle w:val="TAL"/>
            </w:pPr>
            <w:r w:rsidRPr="00867BF5">
              <w:t xml:space="preserve">Extendable </w:t>
            </w:r>
            <w:r w:rsidRPr="00441CD0">
              <w:rPr>
                <w:lang w:val="fr-FR"/>
              </w:rPr>
              <w:t xml:space="preserve">/ </w:t>
            </w:r>
            <w:r w:rsidRPr="00441CD0">
              <w:t>Clause</w:t>
            </w:r>
            <w:r>
              <w:t> </w:t>
            </w:r>
            <w:r w:rsidRPr="00441CD0">
              <w:t>8.2.</w:t>
            </w:r>
            <w:r>
              <w:t>201</w:t>
            </w:r>
          </w:p>
        </w:tc>
        <w:tc>
          <w:tcPr>
            <w:tcW w:w="751" w:type="pct"/>
          </w:tcPr>
          <w:p w14:paraId="6642C37B" w14:textId="16446A57" w:rsidR="00DC3AED" w:rsidRDefault="00DC3AED" w:rsidP="00DC3AED">
            <w:pPr>
              <w:pStyle w:val="TAC"/>
              <w:rPr>
                <w:lang w:val="en-US"/>
              </w:rPr>
            </w:pPr>
            <w:r>
              <w:rPr>
                <w:lang w:val="fr-FR"/>
              </w:rPr>
              <w:t>2</w:t>
            </w:r>
          </w:p>
        </w:tc>
      </w:tr>
      <w:tr w:rsidR="001046A9" w:rsidRPr="00441CD0" w14:paraId="4FFCBF74" w14:textId="77777777" w:rsidTr="001046A9">
        <w:tc>
          <w:tcPr>
            <w:tcW w:w="846" w:type="pct"/>
          </w:tcPr>
          <w:p w14:paraId="46EAEEA1" w14:textId="3389401E" w:rsidR="001F3B36" w:rsidRDefault="001F3B36" w:rsidP="001F3B36">
            <w:pPr>
              <w:pStyle w:val="TAC"/>
              <w:rPr>
                <w:lang w:val="fr-FR" w:eastAsia="zh-CN"/>
              </w:rPr>
            </w:pPr>
            <w:r>
              <w:rPr>
                <w:lang w:val="fr-FR" w:eastAsia="zh-CN"/>
              </w:rPr>
              <w:t>295</w:t>
            </w:r>
          </w:p>
        </w:tc>
        <w:tc>
          <w:tcPr>
            <w:tcW w:w="1879" w:type="pct"/>
          </w:tcPr>
          <w:p w14:paraId="3DD16B3C" w14:textId="396B7F3B" w:rsidR="001F3B36" w:rsidRDefault="001F3B36" w:rsidP="001F3B36">
            <w:pPr>
              <w:pStyle w:val="TAL"/>
              <w:rPr>
                <w:lang w:val="fr-FR"/>
              </w:rPr>
            </w:pPr>
            <w:r>
              <w:rPr>
                <w:lang w:val="sv-SE"/>
              </w:rPr>
              <w:t xml:space="preserve">Direct Reporting </w:t>
            </w:r>
            <w:r w:rsidRPr="00441CD0">
              <w:rPr>
                <w:lang w:val="sv-SE"/>
              </w:rPr>
              <w:t>Information</w:t>
            </w:r>
          </w:p>
        </w:tc>
        <w:tc>
          <w:tcPr>
            <w:tcW w:w="1524" w:type="pct"/>
          </w:tcPr>
          <w:p w14:paraId="260BA0FC" w14:textId="0E052249" w:rsidR="001F3B36" w:rsidRPr="00867BF5" w:rsidRDefault="001F3B36" w:rsidP="001F3B36">
            <w:pPr>
              <w:pStyle w:val="TAL"/>
            </w:pPr>
            <w:r w:rsidRPr="00441CD0">
              <w:rPr>
                <w:szCs w:val="16"/>
                <w:lang w:val="sv-SE"/>
              </w:rPr>
              <w:t>Extendable</w:t>
            </w:r>
            <w:r w:rsidRPr="00441CD0">
              <w:rPr>
                <w:lang w:val="sv-SE"/>
              </w:rPr>
              <w:t xml:space="preserve"> / Table </w:t>
            </w:r>
            <w:r w:rsidRPr="00441CD0">
              <w:t>7.5.2</w:t>
            </w:r>
            <w:r w:rsidRPr="00441CD0">
              <w:rPr>
                <w:lang w:val="de-DE"/>
              </w:rPr>
              <w:t>.9</w:t>
            </w:r>
            <w:r w:rsidRPr="00441CD0">
              <w:t>-</w:t>
            </w:r>
            <w:r>
              <w:t>4</w:t>
            </w:r>
          </w:p>
        </w:tc>
        <w:tc>
          <w:tcPr>
            <w:tcW w:w="751" w:type="pct"/>
          </w:tcPr>
          <w:p w14:paraId="272BA244" w14:textId="59D07C7C" w:rsidR="001F3B36" w:rsidRDefault="001F3B36" w:rsidP="001F3B36">
            <w:pPr>
              <w:pStyle w:val="TAC"/>
              <w:rPr>
                <w:lang w:val="fr-FR"/>
              </w:rPr>
            </w:pPr>
            <w:r w:rsidRPr="00441CD0">
              <w:rPr>
                <w:lang w:val="de-DE"/>
              </w:rPr>
              <w:t>Not applicable</w:t>
            </w:r>
          </w:p>
        </w:tc>
      </w:tr>
      <w:tr w:rsidR="001046A9" w:rsidRPr="00441CD0" w14:paraId="46103F00" w14:textId="77777777" w:rsidTr="001046A9">
        <w:tc>
          <w:tcPr>
            <w:tcW w:w="846" w:type="pct"/>
          </w:tcPr>
          <w:p w14:paraId="2E499A30" w14:textId="1750A782" w:rsidR="001F3B36" w:rsidRDefault="001F3B36" w:rsidP="001F3B36">
            <w:pPr>
              <w:pStyle w:val="TAC"/>
              <w:rPr>
                <w:lang w:val="fr-FR" w:eastAsia="zh-CN"/>
              </w:rPr>
            </w:pPr>
            <w:r>
              <w:rPr>
                <w:lang w:val="fr-FR" w:eastAsia="zh-CN"/>
              </w:rPr>
              <w:t>296</w:t>
            </w:r>
          </w:p>
        </w:tc>
        <w:tc>
          <w:tcPr>
            <w:tcW w:w="1879" w:type="pct"/>
          </w:tcPr>
          <w:p w14:paraId="58ACDD22" w14:textId="16478FD4" w:rsidR="001F3B36" w:rsidRDefault="001F3B36" w:rsidP="001F3B36">
            <w:pPr>
              <w:pStyle w:val="TAL"/>
              <w:rPr>
                <w:lang w:val="fr-FR"/>
              </w:rPr>
            </w:pPr>
            <w:r>
              <w:rPr>
                <w:lang w:val="fr-FR"/>
              </w:rPr>
              <w:t>Event Notification URI</w:t>
            </w:r>
          </w:p>
        </w:tc>
        <w:tc>
          <w:tcPr>
            <w:tcW w:w="1524" w:type="pct"/>
          </w:tcPr>
          <w:p w14:paraId="7AAC35F1" w14:textId="6BEAD0CE" w:rsidR="001F3B36" w:rsidRPr="00867BF5" w:rsidRDefault="001F3B36" w:rsidP="001F3B36">
            <w:pPr>
              <w:pStyle w:val="TAL"/>
            </w:pPr>
            <w:r>
              <w:rPr>
                <w:lang w:val="fr-FR"/>
              </w:rPr>
              <w:t>Variable Length / Clause 8.2.202</w:t>
            </w:r>
          </w:p>
        </w:tc>
        <w:tc>
          <w:tcPr>
            <w:tcW w:w="751" w:type="pct"/>
          </w:tcPr>
          <w:p w14:paraId="3B9E6187" w14:textId="16A8E028" w:rsidR="001F3B36" w:rsidRDefault="001F3B36" w:rsidP="001F3B36">
            <w:pPr>
              <w:pStyle w:val="TAC"/>
              <w:rPr>
                <w:lang w:val="fr-FR"/>
              </w:rPr>
            </w:pPr>
            <w:r>
              <w:rPr>
                <w:lang w:val="fr-FR"/>
              </w:rPr>
              <w:t>Not Applicable</w:t>
            </w:r>
          </w:p>
        </w:tc>
      </w:tr>
      <w:tr w:rsidR="001046A9" w:rsidRPr="00441CD0" w14:paraId="69D248B2" w14:textId="77777777" w:rsidTr="001046A9">
        <w:tc>
          <w:tcPr>
            <w:tcW w:w="846" w:type="pct"/>
          </w:tcPr>
          <w:p w14:paraId="784DBD5C" w14:textId="0E2A2F2F" w:rsidR="001F3B36" w:rsidRDefault="001F3B36" w:rsidP="001F3B36">
            <w:pPr>
              <w:pStyle w:val="TAC"/>
              <w:rPr>
                <w:lang w:val="fr-FR" w:eastAsia="zh-CN"/>
              </w:rPr>
            </w:pPr>
            <w:r>
              <w:rPr>
                <w:lang w:val="fr-FR" w:eastAsia="zh-CN"/>
              </w:rPr>
              <w:t>297</w:t>
            </w:r>
          </w:p>
        </w:tc>
        <w:tc>
          <w:tcPr>
            <w:tcW w:w="1879" w:type="pct"/>
          </w:tcPr>
          <w:p w14:paraId="596674DF" w14:textId="51638F91" w:rsidR="001F3B36" w:rsidRDefault="001F3B36" w:rsidP="001F3B36">
            <w:pPr>
              <w:pStyle w:val="TAL"/>
              <w:rPr>
                <w:lang w:val="fr-FR"/>
              </w:rPr>
            </w:pPr>
            <w:r>
              <w:rPr>
                <w:lang w:val="fr-FR"/>
              </w:rPr>
              <w:t>Notification Correlation ID</w:t>
            </w:r>
          </w:p>
        </w:tc>
        <w:tc>
          <w:tcPr>
            <w:tcW w:w="1524" w:type="pct"/>
          </w:tcPr>
          <w:p w14:paraId="4A9E71FE" w14:textId="323A9B31" w:rsidR="001F3B36" w:rsidRPr="00867BF5" w:rsidRDefault="001F3B36" w:rsidP="001F3B36">
            <w:pPr>
              <w:pStyle w:val="TAL"/>
            </w:pPr>
            <w:r>
              <w:rPr>
                <w:lang w:val="fr-FR"/>
              </w:rPr>
              <w:t>Variable Length / Clause 8.2.203</w:t>
            </w:r>
          </w:p>
        </w:tc>
        <w:tc>
          <w:tcPr>
            <w:tcW w:w="751" w:type="pct"/>
          </w:tcPr>
          <w:p w14:paraId="3B87F517" w14:textId="337D4C92" w:rsidR="001F3B36" w:rsidRDefault="001F3B36" w:rsidP="001F3B36">
            <w:pPr>
              <w:pStyle w:val="TAC"/>
              <w:rPr>
                <w:lang w:val="fr-FR"/>
              </w:rPr>
            </w:pPr>
            <w:r>
              <w:rPr>
                <w:lang w:val="fr-FR"/>
              </w:rPr>
              <w:t>Not Applicable</w:t>
            </w:r>
          </w:p>
        </w:tc>
      </w:tr>
      <w:tr w:rsidR="001046A9" w:rsidRPr="00441CD0" w14:paraId="77C275E7" w14:textId="77777777" w:rsidTr="001046A9">
        <w:tc>
          <w:tcPr>
            <w:tcW w:w="846" w:type="pct"/>
          </w:tcPr>
          <w:p w14:paraId="433BD098" w14:textId="3D75ED98" w:rsidR="001F3B36" w:rsidRDefault="001F3B36" w:rsidP="001F3B36">
            <w:pPr>
              <w:pStyle w:val="TAC"/>
              <w:rPr>
                <w:lang w:val="fr-FR" w:eastAsia="zh-CN"/>
              </w:rPr>
            </w:pPr>
            <w:r>
              <w:rPr>
                <w:lang w:val="fr-FR" w:eastAsia="zh-CN"/>
              </w:rPr>
              <w:t>298</w:t>
            </w:r>
          </w:p>
        </w:tc>
        <w:tc>
          <w:tcPr>
            <w:tcW w:w="1879" w:type="pct"/>
          </w:tcPr>
          <w:p w14:paraId="68BE41B1" w14:textId="40F046E5" w:rsidR="001F3B36" w:rsidRPr="00BA2927" w:rsidRDefault="001F3B36" w:rsidP="001F3B36">
            <w:pPr>
              <w:pStyle w:val="TAL"/>
              <w:rPr>
                <w:lang w:val="fr-FR"/>
              </w:rPr>
            </w:pPr>
            <w:r w:rsidRPr="00BA2927">
              <w:rPr>
                <w:lang w:val="fr-FR"/>
              </w:rPr>
              <w:t>Reporting Flags</w:t>
            </w:r>
          </w:p>
        </w:tc>
        <w:tc>
          <w:tcPr>
            <w:tcW w:w="1524" w:type="pct"/>
          </w:tcPr>
          <w:p w14:paraId="65EB0169" w14:textId="4E05A94F" w:rsidR="001F3B36" w:rsidRPr="00867BF5" w:rsidRDefault="001F3B36" w:rsidP="001F3B36">
            <w:pPr>
              <w:pStyle w:val="TAL"/>
            </w:pPr>
            <w:r w:rsidRPr="00867BF5">
              <w:t xml:space="preserve">Extendable </w:t>
            </w:r>
            <w:r w:rsidRPr="00441CD0">
              <w:rPr>
                <w:lang w:val="fr-FR"/>
              </w:rPr>
              <w:t xml:space="preserve">/ </w:t>
            </w:r>
            <w:r w:rsidRPr="00441CD0">
              <w:t>Clause</w:t>
            </w:r>
            <w:r>
              <w:t> </w:t>
            </w:r>
            <w:r w:rsidRPr="00441CD0">
              <w:t>8.2.</w:t>
            </w:r>
            <w:r>
              <w:t>204</w:t>
            </w:r>
          </w:p>
        </w:tc>
        <w:tc>
          <w:tcPr>
            <w:tcW w:w="751" w:type="pct"/>
          </w:tcPr>
          <w:p w14:paraId="03A1F862" w14:textId="135DF6CF" w:rsidR="001F3B36" w:rsidRDefault="001F3B36" w:rsidP="001F3B36">
            <w:pPr>
              <w:pStyle w:val="TAC"/>
              <w:rPr>
                <w:lang w:val="fr-FR"/>
              </w:rPr>
            </w:pPr>
            <w:r>
              <w:rPr>
                <w:lang w:val="fr-FR"/>
              </w:rPr>
              <w:t>Not Applicable</w:t>
            </w:r>
          </w:p>
        </w:tc>
      </w:tr>
      <w:tr w:rsidR="001046A9" w:rsidRPr="00441CD0" w14:paraId="594F719C" w14:textId="77777777" w:rsidTr="001046A9">
        <w:tc>
          <w:tcPr>
            <w:tcW w:w="846" w:type="pct"/>
          </w:tcPr>
          <w:p w14:paraId="1E7873B6" w14:textId="172C4473" w:rsidR="00A9381B" w:rsidRPr="00BA2927" w:rsidRDefault="00A9381B" w:rsidP="00A9381B">
            <w:pPr>
              <w:pStyle w:val="TAC"/>
              <w:rPr>
                <w:lang w:val="fr-FR" w:eastAsia="zh-CN"/>
              </w:rPr>
            </w:pPr>
            <w:r w:rsidRPr="00BA2927">
              <w:rPr>
                <w:lang w:val="fr-FR" w:eastAsia="zh-CN"/>
              </w:rPr>
              <w:t>299</w:t>
            </w:r>
          </w:p>
        </w:tc>
        <w:tc>
          <w:tcPr>
            <w:tcW w:w="1879" w:type="pct"/>
          </w:tcPr>
          <w:p w14:paraId="0DFBC1B8" w14:textId="26D179E6" w:rsidR="00A9381B" w:rsidRPr="00BA2927" w:rsidRDefault="00A9381B" w:rsidP="00A9381B">
            <w:pPr>
              <w:pStyle w:val="TAL"/>
              <w:rPr>
                <w:lang w:val="fr-FR"/>
              </w:rPr>
            </w:pPr>
            <w:r w:rsidRPr="00BA2927">
              <w:t>Predefined Rules Name</w:t>
            </w:r>
          </w:p>
        </w:tc>
        <w:tc>
          <w:tcPr>
            <w:tcW w:w="1524" w:type="pct"/>
          </w:tcPr>
          <w:p w14:paraId="0E4376F4" w14:textId="34FADE60" w:rsidR="00A9381B" w:rsidRPr="00867BF5" w:rsidRDefault="00A9381B" w:rsidP="00A9381B">
            <w:pPr>
              <w:pStyle w:val="TAL"/>
            </w:pPr>
            <w:r>
              <w:rPr>
                <w:lang w:val="fr-FR"/>
              </w:rPr>
              <w:t>Variable Length / Clause 8.205</w:t>
            </w:r>
          </w:p>
        </w:tc>
        <w:tc>
          <w:tcPr>
            <w:tcW w:w="751" w:type="pct"/>
          </w:tcPr>
          <w:p w14:paraId="4D373094" w14:textId="661D0505" w:rsidR="00A9381B" w:rsidRDefault="00A9381B" w:rsidP="00A9381B">
            <w:pPr>
              <w:pStyle w:val="TAC"/>
              <w:rPr>
                <w:lang w:val="fr-FR"/>
              </w:rPr>
            </w:pPr>
            <w:r>
              <w:rPr>
                <w:lang w:val="fr-FR"/>
              </w:rPr>
              <w:t>Not Applicable</w:t>
            </w:r>
          </w:p>
        </w:tc>
      </w:tr>
      <w:tr w:rsidR="001046A9" w:rsidRPr="00441CD0" w14:paraId="3DA10181" w14:textId="77777777" w:rsidTr="001046A9">
        <w:tc>
          <w:tcPr>
            <w:tcW w:w="846" w:type="pct"/>
          </w:tcPr>
          <w:p w14:paraId="016A4CD7" w14:textId="48C289A0" w:rsidR="008D3EC4" w:rsidRPr="00BA2927" w:rsidRDefault="008D3EC4" w:rsidP="008D3EC4">
            <w:pPr>
              <w:pStyle w:val="TAC"/>
              <w:rPr>
                <w:lang w:val="fr-FR" w:eastAsia="zh-CN"/>
              </w:rPr>
            </w:pPr>
            <w:r w:rsidRPr="00BA2927">
              <w:rPr>
                <w:lang w:val="fr-FR" w:eastAsia="zh-CN"/>
              </w:rPr>
              <w:t>300</w:t>
            </w:r>
          </w:p>
        </w:tc>
        <w:tc>
          <w:tcPr>
            <w:tcW w:w="1879" w:type="pct"/>
          </w:tcPr>
          <w:p w14:paraId="66127A2B" w14:textId="6F34D8D1" w:rsidR="008D3EC4" w:rsidRPr="00BA2927" w:rsidRDefault="008D3EC4" w:rsidP="008D3EC4">
            <w:pPr>
              <w:pStyle w:val="TAL"/>
            </w:pPr>
            <w:r w:rsidRPr="00BA2927">
              <w:rPr>
                <w:lang w:val="fr-FR"/>
              </w:rPr>
              <w:t>MBS Session N4mb Control Information</w:t>
            </w:r>
          </w:p>
        </w:tc>
        <w:tc>
          <w:tcPr>
            <w:tcW w:w="1524" w:type="pct"/>
          </w:tcPr>
          <w:p w14:paraId="6DE5A7F3" w14:textId="5E98443C" w:rsidR="008D3EC4" w:rsidRDefault="008D3EC4" w:rsidP="008D3EC4">
            <w:pPr>
              <w:pStyle w:val="TAL"/>
              <w:rPr>
                <w:lang w:val="fr-FR"/>
              </w:rPr>
            </w:pPr>
            <w:r>
              <w:rPr>
                <w:lang w:val="fr-FR"/>
              </w:rPr>
              <w:t>Extendable</w:t>
            </w:r>
            <w:r w:rsidRPr="00441CD0">
              <w:rPr>
                <w:lang w:val="fr-FR"/>
              </w:rPr>
              <w:t xml:space="preserve"> / </w:t>
            </w:r>
            <w:r w:rsidRPr="00441CD0">
              <w:t xml:space="preserve">Table </w:t>
            </w:r>
            <w:r w:rsidR="001046A9">
              <w:t>7.5.2.1-4</w:t>
            </w:r>
          </w:p>
        </w:tc>
        <w:tc>
          <w:tcPr>
            <w:tcW w:w="751" w:type="pct"/>
          </w:tcPr>
          <w:p w14:paraId="1E6902E6" w14:textId="0872DB27" w:rsidR="008D3EC4" w:rsidRDefault="008D3EC4" w:rsidP="008D3EC4">
            <w:pPr>
              <w:pStyle w:val="TAC"/>
              <w:rPr>
                <w:lang w:val="fr-FR"/>
              </w:rPr>
            </w:pPr>
            <w:r>
              <w:rPr>
                <w:lang w:val="fr-FR"/>
              </w:rPr>
              <w:t>Not Applicable</w:t>
            </w:r>
          </w:p>
        </w:tc>
      </w:tr>
      <w:tr w:rsidR="001046A9" w:rsidRPr="00441CD0" w14:paraId="3EBD2DDC" w14:textId="77777777" w:rsidTr="001046A9">
        <w:tc>
          <w:tcPr>
            <w:tcW w:w="846" w:type="pct"/>
          </w:tcPr>
          <w:p w14:paraId="64C3846F" w14:textId="35E704F7" w:rsidR="008D3EC4" w:rsidRPr="00BA2927" w:rsidRDefault="008D3EC4" w:rsidP="008D3EC4">
            <w:pPr>
              <w:pStyle w:val="TAC"/>
              <w:rPr>
                <w:lang w:val="fr-FR" w:eastAsia="zh-CN"/>
              </w:rPr>
            </w:pPr>
            <w:r w:rsidRPr="00BA2927">
              <w:rPr>
                <w:lang w:val="fr-FR" w:eastAsia="zh-CN"/>
              </w:rPr>
              <w:t>301</w:t>
            </w:r>
          </w:p>
        </w:tc>
        <w:tc>
          <w:tcPr>
            <w:tcW w:w="1879" w:type="pct"/>
          </w:tcPr>
          <w:p w14:paraId="3BBC769C" w14:textId="04D11893" w:rsidR="008D3EC4" w:rsidRPr="00BA2927" w:rsidRDefault="008D3EC4" w:rsidP="008D3EC4">
            <w:pPr>
              <w:pStyle w:val="TAL"/>
            </w:pPr>
            <w:r w:rsidRPr="00BA2927">
              <w:rPr>
                <w:lang w:val="en-US"/>
              </w:rPr>
              <w:t>MBS Multicast Parameters</w:t>
            </w:r>
          </w:p>
        </w:tc>
        <w:tc>
          <w:tcPr>
            <w:tcW w:w="1524" w:type="pct"/>
          </w:tcPr>
          <w:p w14:paraId="481F01CF" w14:textId="0388E102" w:rsidR="008D3EC4" w:rsidRDefault="008D3EC4" w:rsidP="008D3EC4">
            <w:pPr>
              <w:pStyle w:val="TAL"/>
              <w:rPr>
                <w:lang w:val="fr-FR"/>
              </w:rPr>
            </w:pPr>
            <w:r>
              <w:rPr>
                <w:lang w:val="fr-FR"/>
              </w:rPr>
              <w:t>Extendable</w:t>
            </w:r>
            <w:r w:rsidRPr="00441CD0">
              <w:rPr>
                <w:lang w:val="fr-FR"/>
              </w:rPr>
              <w:t xml:space="preserve"> / </w:t>
            </w:r>
            <w:r w:rsidRPr="00441CD0">
              <w:t xml:space="preserve">Table </w:t>
            </w:r>
            <w:r w:rsidR="00431CA9">
              <w:t>7.5.2.3-5</w:t>
            </w:r>
          </w:p>
        </w:tc>
        <w:tc>
          <w:tcPr>
            <w:tcW w:w="751" w:type="pct"/>
          </w:tcPr>
          <w:p w14:paraId="68953272" w14:textId="2C23E0BB" w:rsidR="008D3EC4" w:rsidRDefault="008D3EC4" w:rsidP="008D3EC4">
            <w:pPr>
              <w:pStyle w:val="TAC"/>
              <w:rPr>
                <w:lang w:val="fr-FR"/>
              </w:rPr>
            </w:pPr>
            <w:r>
              <w:rPr>
                <w:lang w:val="fr-FR"/>
              </w:rPr>
              <w:t>Not Applicable</w:t>
            </w:r>
          </w:p>
        </w:tc>
      </w:tr>
      <w:tr w:rsidR="001046A9" w:rsidRPr="00441CD0" w14:paraId="41FFF174" w14:textId="77777777" w:rsidTr="001046A9">
        <w:tc>
          <w:tcPr>
            <w:tcW w:w="846" w:type="pct"/>
          </w:tcPr>
          <w:p w14:paraId="7A9520B8" w14:textId="0C0AB2C5" w:rsidR="008D3EC4" w:rsidRPr="00BA2927" w:rsidRDefault="008D3EC4" w:rsidP="008D3EC4">
            <w:pPr>
              <w:pStyle w:val="TAC"/>
              <w:rPr>
                <w:lang w:val="fr-FR" w:eastAsia="zh-CN"/>
              </w:rPr>
            </w:pPr>
            <w:r w:rsidRPr="00BA2927">
              <w:rPr>
                <w:lang w:val="fr-FR" w:eastAsia="zh-CN"/>
              </w:rPr>
              <w:t>302</w:t>
            </w:r>
          </w:p>
        </w:tc>
        <w:tc>
          <w:tcPr>
            <w:tcW w:w="1879" w:type="pct"/>
          </w:tcPr>
          <w:p w14:paraId="46151DD7" w14:textId="4EF5FD1C" w:rsidR="008D3EC4" w:rsidRPr="00BA2927" w:rsidRDefault="008D3EC4" w:rsidP="008D3EC4">
            <w:pPr>
              <w:pStyle w:val="TAL"/>
            </w:pPr>
            <w:r w:rsidRPr="00BA2927">
              <w:rPr>
                <w:lang w:val="fr-FR"/>
              </w:rPr>
              <w:t>Add MBS Unicast Parameters</w:t>
            </w:r>
          </w:p>
        </w:tc>
        <w:tc>
          <w:tcPr>
            <w:tcW w:w="1524" w:type="pct"/>
          </w:tcPr>
          <w:p w14:paraId="3326A9A2" w14:textId="5D155860" w:rsidR="008D3EC4" w:rsidRDefault="008D3EC4" w:rsidP="008D3EC4">
            <w:pPr>
              <w:pStyle w:val="TAL"/>
              <w:rPr>
                <w:lang w:val="fr-FR"/>
              </w:rPr>
            </w:pPr>
            <w:r>
              <w:rPr>
                <w:lang w:val="fr-FR"/>
              </w:rPr>
              <w:t>Extendable</w:t>
            </w:r>
            <w:r w:rsidRPr="00441CD0">
              <w:rPr>
                <w:lang w:val="fr-FR"/>
              </w:rPr>
              <w:t xml:space="preserve"> / </w:t>
            </w:r>
            <w:r w:rsidRPr="00441CD0">
              <w:t xml:space="preserve">Table </w:t>
            </w:r>
            <w:r w:rsidR="00431CA9">
              <w:t>7.5.2.3-6</w:t>
            </w:r>
          </w:p>
        </w:tc>
        <w:tc>
          <w:tcPr>
            <w:tcW w:w="751" w:type="pct"/>
          </w:tcPr>
          <w:p w14:paraId="6D466E3C" w14:textId="56777FD0" w:rsidR="008D3EC4" w:rsidRDefault="008D3EC4" w:rsidP="008D3EC4">
            <w:pPr>
              <w:pStyle w:val="TAC"/>
              <w:rPr>
                <w:lang w:val="fr-FR"/>
              </w:rPr>
            </w:pPr>
            <w:r>
              <w:rPr>
                <w:lang w:val="fr-FR"/>
              </w:rPr>
              <w:t>Not Applicable</w:t>
            </w:r>
          </w:p>
        </w:tc>
      </w:tr>
      <w:tr w:rsidR="001046A9" w:rsidRPr="00441CD0" w14:paraId="2F8CCD8E" w14:textId="77777777" w:rsidTr="001046A9">
        <w:tc>
          <w:tcPr>
            <w:tcW w:w="846" w:type="pct"/>
          </w:tcPr>
          <w:p w14:paraId="12DEBA26" w14:textId="538EE89F" w:rsidR="008D3EC4" w:rsidRDefault="008D3EC4" w:rsidP="008D3EC4">
            <w:pPr>
              <w:pStyle w:val="TAC"/>
              <w:rPr>
                <w:lang w:val="fr-FR" w:eastAsia="zh-CN"/>
              </w:rPr>
            </w:pPr>
            <w:r>
              <w:rPr>
                <w:lang w:val="fr-FR" w:eastAsia="zh-CN"/>
              </w:rPr>
              <w:t>303</w:t>
            </w:r>
          </w:p>
        </w:tc>
        <w:tc>
          <w:tcPr>
            <w:tcW w:w="1879" w:type="pct"/>
          </w:tcPr>
          <w:p w14:paraId="0597F077" w14:textId="60B2C5FC" w:rsidR="008D3EC4" w:rsidRPr="00BA2927" w:rsidRDefault="008D3EC4" w:rsidP="008D3EC4">
            <w:pPr>
              <w:pStyle w:val="TAL"/>
            </w:pPr>
            <w:r w:rsidRPr="00BA2927">
              <w:rPr>
                <w:lang w:val="fr-FR"/>
              </w:rPr>
              <w:t>MBS Session N4mb Information</w:t>
            </w:r>
          </w:p>
        </w:tc>
        <w:tc>
          <w:tcPr>
            <w:tcW w:w="1524" w:type="pct"/>
          </w:tcPr>
          <w:p w14:paraId="30F0C299" w14:textId="1FF54BBC" w:rsidR="008D3EC4" w:rsidRDefault="008D3EC4" w:rsidP="008D3EC4">
            <w:pPr>
              <w:pStyle w:val="TAL"/>
              <w:rPr>
                <w:lang w:val="fr-FR"/>
              </w:rPr>
            </w:pPr>
            <w:r>
              <w:rPr>
                <w:lang w:val="fr-FR"/>
              </w:rPr>
              <w:t>Extendable</w:t>
            </w:r>
            <w:r w:rsidRPr="00441CD0">
              <w:rPr>
                <w:lang w:val="fr-FR"/>
              </w:rPr>
              <w:t xml:space="preserve"> / </w:t>
            </w:r>
            <w:r w:rsidRPr="00441CD0">
              <w:t xml:space="preserve">Table </w:t>
            </w:r>
            <w:r w:rsidR="00431CA9">
              <w:t>7.5.3.1-4</w:t>
            </w:r>
          </w:p>
        </w:tc>
        <w:tc>
          <w:tcPr>
            <w:tcW w:w="751" w:type="pct"/>
          </w:tcPr>
          <w:p w14:paraId="1F66385B" w14:textId="64F6027A" w:rsidR="008D3EC4" w:rsidRDefault="008D3EC4" w:rsidP="008D3EC4">
            <w:pPr>
              <w:pStyle w:val="TAC"/>
              <w:rPr>
                <w:lang w:val="fr-FR"/>
              </w:rPr>
            </w:pPr>
            <w:r>
              <w:rPr>
                <w:lang w:val="fr-FR"/>
              </w:rPr>
              <w:t>Not Applicable</w:t>
            </w:r>
          </w:p>
        </w:tc>
      </w:tr>
      <w:tr w:rsidR="001046A9" w:rsidRPr="00441CD0" w14:paraId="3244591B" w14:textId="77777777" w:rsidTr="001046A9">
        <w:tc>
          <w:tcPr>
            <w:tcW w:w="846" w:type="pct"/>
          </w:tcPr>
          <w:p w14:paraId="47B699E6" w14:textId="04248134" w:rsidR="008D3EC4" w:rsidRDefault="008D3EC4" w:rsidP="008D3EC4">
            <w:pPr>
              <w:pStyle w:val="TAC"/>
              <w:rPr>
                <w:lang w:val="fr-FR" w:eastAsia="zh-CN"/>
              </w:rPr>
            </w:pPr>
            <w:r>
              <w:rPr>
                <w:lang w:val="fr-FR" w:eastAsia="zh-CN"/>
              </w:rPr>
              <w:t>304</w:t>
            </w:r>
          </w:p>
        </w:tc>
        <w:tc>
          <w:tcPr>
            <w:tcW w:w="1879" w:type="pct"/>
          </w:tcPr>
          <w:p w14:paraId="433AFA2D" w14:textId="7988461D" w:rsidR="008D3EC4" w:rsidRPr="00441CD0" w:rsidRDefault="008D3EC4" w:rsidP="008D3EC4">
            <w:pPr>
              <w:pStyle w:val="TAL"/>
            </w:pPr>
            <w:r>
              <w:rPr>
                <w:lang w:val="fr-FR"/>
              </w:rPr>
              <w:t>Remove MBS Unicast Parameters</w:t>
            </w:r>
          </w:p>
        </w:tc>
        <w:tc>
          <w:tcPr>
            <w:tcW w:w="1524" w:type="pct"/>
          </w:tcPr>
          <w:p w14:paraId="489C6039" w14:textId="5AC3D7C4" w:rsidR="008D3EC4" w:rsidRDefault="008D3EC4" w:rsidP="008D3EC4">
            <w:pPr>
              <w:pStyle w:val="TAL"/>
              <w:rPr>
                <w:lang w:val="fr-FR"/>
              </w:rPr>
            </w:pPr>
            <w:r>
              <w:rPr>
                <w:lang w:val="fr-FR"/>
              </w:rPr>
              <w:t>Extendable</w:t>
            </w:r>
            <w:r w:rsidRPr="00441CD0">
              <w:rPr>
                <w:lang w:val="fr-FR"/>
              </w:rPr>
              <w:t xml:space="preserve"> / </w:t>
            </w:r>
            <w:r w:rsidRPr="00441CD0">
              <w:t xml:space="preserve">Table </w:t>
            </w:r>
            <w:r w:rsidR="00431CA9">
              <w:t>7.5.4.3-4</w:t>
            </w:r>
          </w:p>
        </w:tc>
        <w:tc>
          <w:tcPr>
            <w:tcW w:w="751" w:type="pct"/>
          </w:tcPr>
          <w:p w14:paraId="32243650" w14:textId="417E7D16" w:rsidR="008D3EC4" w:rsidRDefault="008D3EC4" w:rsidP="008D3EC4">
            <w:pPr>
              <w:pStyle w:val="TAC"/>
              <w:rPr>
                <w:lang w:val="fr-FR"/>
              </w:rPr>
            </w:pPr>
            <w:r>
              <w:rPr>
                <w:lang w:val="fr-FR"/>
              </w:rPr>
              <w:t>Not Applicable</w:t>
            </w:r>
          </w:p>
        </w:tc>
      </w:tr>
      <w:tr w:rsidR="001046A9" w:rsidRPr="00441CD0" w14:paraId="5D3C178B" w14:textId="77777777" w:rsidTr="001046A9">
        <w:tc>
          <w:tcPr>
            <w:tcW w:w="846" w:type="pct"/>
          </w:tcPr>
          <w:p w14:paraId="616EE302" w14:textId="1C69AED1" w:rsidR="008D3EC4" w:rsidRDefault="008D3EC4" w:rsidP="008D3EC4">
            <w:pPr>
              <w:pStyle w:val="TAC"/>
              <w:rPr>
                <w:lang w:val="fr-FR" w:eastAsia="zh-CN"/>
              </w:rPr>
            </w:pPr>
            <w:r>
              <w:rPr>
                <w:lang w:val="fr-FR" w:eastAsia="zh-CN"/>
              </w:rPr>
              <w:t>305</w:t>
            </w:r>
          </w:p>
        </w:tc>
        <w:tc>
          <w:tcPr>
            <w:tcW w:w="1879" w:type="pct"/>
          </w:tcPr>
          <w:p w14:paraId="7607C114" w14:textId="64F3AC23" w:rsidR="008D3EC4" w:rsidRPr="00441CD0" w:rsidRDefault="008D3EC4" w:rsidP="008D3EC4">
            <w:pPr>
              <w:pStyle w:val="TAL"/>
            </w:pPr>
            <w:r>
              <w:rPr>
                <w:lang w:val="fr-FR"/>
              </w:rPr>
              <w:t>MBS Session Identifier</w:t>
            </w:r>
          </w:p>
        </w:tc>
        <w:tc>
          <w:tcPr>
            <w:tcW w:w="1524" w:type="pct"/>
          </w:tcPr>
          <w:p w14:paraId="2287180D" w14:textId="0168B702" w:rsidR="008D3EC4" w:rsidRDefault="008D3EC4" w:rsidP="008D3EC4">
            <w:pPr>
              <w:pStyle w:val="TAL"/>
              <w:rPr>
                <w:lang w:val="fr-FR"/>
              </w:rPr>
            </w:pPr>
            <w:r>
              <w:rPr>
                <w:lang w:val="fr-FR"/>
              </w:rPr>
              <w:t>Extendable Length / Clause 8.2.</w:t>
            </w:r>
            <w:r w:rsidR="00431CA9">
              <w:rPr>
                <w:lang w:val="fr-FR"/>
              </w:rPr>
              <w:t>206</w:t>
            </w:r>
          </w:p>
        </w:tc>
        <w:tc>
          <w:tcPr>
            <w:tcW w:w="751" w:type="pct"/>
          </w:tcPr>
          <w:p w14:paraId="33B260E6" w14:textId="2255A66D" w:rsidR="008D3EC4" w:rsidRDefault="008D3EC4" w:rsidP="008D3EC4">
            <w:pPr>
              <w:pStyle w:val="TAC"/>
              <w:rPr>
                <w:lang w:val="fr-FR"/>
              </w:rPr>
            </w:pPr>
            <w:r>
              <w:rPr>
                <w:lang w:val="fr-FR"/>
              </w:rPr>
              <w:t>1</w:t>
            </w:r>
          </w:p>
        </w:tc>
      </w:tr>
      <w:tr w:rsidR="001046A9" w:rsidRPr="00441CD0" w14:paraId="0831B0CA" w14:textId="77777777" w:rsidTr="001046A9">
        <w:tc>
          <w:tcPr>
            <w:tcW w:w="846" w:type="pct"/>
          </w:tcPr>
          <w:p w14:paraId="65600DFB" w14:textId="57D8EDCE" w:rsidR="008D3EC4" w:rsidRDefault="00431CA9" w:rsidP="008D3EC4">
            <w:pPr>
              <w:pStyle w:val="TAC"/>
              <w:rPr>
                <w:lang w:val="fr-FR" w:eastAsia="zh-CN"/>
              </w:rPr>
            </w:pPr>
            <w:r>
              <w:rPr>
                <w:lang w:val="fr-FR" w:eastAsia="zh-CN"/>
              </w:rPr>
              <w:t>306</w:t>
            </w:r>
          </w:p>
        </w:tc>
        <w:tc>
          <w:tcPr>
            <w:tcW w:w="1879" w:type="pct"/>
          </w:tcPr>
          <w:p w14:paraId="310531E6" w14:textId="514EA816" w:rsidR="008D3EC4" w:rsidRPr="00441CD0" w:rsidRDefault="008D3EC4" w:rsidP="008D3EC4">
            <w:pPr>
              <w:pStyle w:val="TAL"/>
            </w:pPr>
            <w:r>
              <w:rPr>
                <w:lang w:val="de-DE"/>
              </w:rPr>
              <w:t>Multicast Transport Information</w:t>
            </w:r>
          </w:p>
        </w:tc>
        <w:tc>
          <w:tcPr>
            <w:tcW w:w="1524" w:type="pct"/>
          </w:tcPr>
          <w:p w14:paraId="2F58049F" w14:textId="5A8905E3" w:rsidR="008D3EC4" w:rsidRDefault="008D3EC4" w:rsidP="008D3EC4">
            <w:pPr>
              <w:pStyle w:val="TAL"/>
              <w:rPr>
                <w:lang w:val="fr-FR"/>
              </w:rPr>
            </w:pPr>
            <w:r>
              <w:rPr>
                <w:lang w:val="fr-FR"/>
              </w:rPr>
              <w:t>Extendable Length / Clause 8.2.</w:t>
            </w:r>
            <w:r w:rsidR="00431CA9">
              <w:rPr>
                <w:lang w:val="fr-FR"/>
              </w:rPr>
              <w:t>207</w:t>
            </w:r>
          </w:p>
        </w:tc>
        <w:tc>
          <w:tcPr>
            <w:tcW w:w="751" w:type="pct"/>
          </w:tcPr>
          <w:p w14:paraId="5EB606DA" w14:textId="192C3534" w:rsidR="008D3EC4" w:rsidRDefault="008D3EC4" w:rsidP="008D3EC4">
            <w:pPr>
              <w:pStyle w:val="TAC"/>
              <w:rPr>
                <w:lang w:val="fr-FR"/>
              </w:rPr>
            </w:pPr>
            <w:r>
              <w:rPr>
                <w:lang w:val="fr-FR"/>
              </w:rPr>
              <w:t>5</w:t>
            </w:r>
          </w:p>
        </w:tc>
      </w:tr>
      <w:tr w:rsidR="001046A9" w:rsidRPr="00441CD0" w14:paraId="5E41E32F" w14:textId="77777777" w:rsidTr="001046A9">
        <w:tc>
          <w:tcPr>
            <w:tcW w:w="846" w:type="pct"/>
          </w:tcPr>
          <w:p w14:paraId="7557F5D1" w14:textId="52F3D735" w:rsidR="008D3EC4" w:rsidRDefault="00431CA9" w:rsidP="008D3EC4">
            <w:pPr>
              <w:pStyle w:val="TAC"/>
              <w:rPr>
                <w:lang w:val="fr-FR" w:eastAsia="zh-CN"/>
              </w:rPr>
            </w:pPr>
            <w:r>
              <w:rPr>
                <w:lang w:val="fr-FR" w:eastAsia="zh-CN"/>
              </w:rPr>
              <w:t>307</w:t>
            </w:r>
          </w:p>
        </w:tc>
        <w:tc>
          <w:tcPr>
            <w:tcW w:w="1879" w:type="pct"/>
          </w:tcPr>
          <w:p w14:paraId="4A7E5B38" w14:textId="72221C43" w:rsidR="008D3EC4" w:rsidRPr="00441CD0" w:rsidRDefault="008D3EC4" w:rsidP="008D3EC4">
            <w:pPr>
              <w:pStyle w:val="TAL"/>
            </w:pPr>
            <w:r>
              <w:rPr>
                <w:lang w:val="de-DE"/>
              </w:rPr>
              <w:t>MBSN4mbReq-Flags</w:t>
            </w:r>
          </w:p>
        </w:tc>
        <w:tc>
          <w:tcPr>
            <w:tcW w:w="1524" w:type="pct"/>
          </w:tcPr>
          <w:p w14:paraId="6C7E5CC4" w14:textId="67578CC6" w:rsidR="008D3EC4" w:rsidRDefault="008D3EC4" w:rsidP="008D3EC4">
            <w:pPr>
              <w:pStyle w:val="TAL"/>
              <w:rPr>
                <w:lang w:val="fr-FR"/>
              </w:rPr>
            </w:pPr>
            <w:r>
              <w:rPr>
                <w:lang w:val="fr-FR"/>
              </w:rPr>
              <w:t>Extendable Length / Clause 8.2.</w:t>
            </w:r>
            <w:r w:rsidR="00431CA9">
              <w:rPr>
                <w:lang w:val="sv-SE"/>
              </w:rPr>
              <w:t>208</w:t>
            </w:r>
          </w:p>
        </w:tc>
        <w:tc>
          <w:tcPr>
            <w:tcW w:w="751" w:type="pct"/>
          </w:tcPr>
          <w:p w14:paraId="46B9BAD9" w14:textId="09823183" w:rsidR="008D3EC4" w:rsidRDefault="008D3EC4" w:rsidP="008D3EC4">
            <w:pPr>
              <w:pStyle w:val="TAC"/>
              <w:rPr>
                <w:lang w:val="fr-FR"/>
              </w:rPr>
            </w:pPr>
            <w:r>
              <w:rPr>
                <w:lang w:val="fr-FR"/>
              </w:rPr>
              <w:t>1</w:t>
            </w:r>
          </w:p>
        </w:tc>
      </w:tr>
      <w:tr w:rsidR="001046A9" w:rsidRPr="00441CD0" w14:paraId="66270914" w14:textId="77777777" w:rsidTr="001046A9">
        <w:tc>
          <w:tcPr>
            <w:tcW w:w="846" w:type="pct"/>
          </w:tcPr>
          <w:p w14:paraId="20B55F70" w14:textId="22A81D3B" w:rsidR="008D3EC4" w:rsidRDefault="00431CA9" w:rsidP="008D3EC4">
            <w:pPr>
              <w:pStyle w:val="TAC"/>
              <w:rPr>
                <w:lang w:val="fr-FR" w:eastAsia="zh-CN"/>
              </w:rPr>
            </w:pPr>
            <w:r>
              <w:rPr>
                <w:lang w:val="fr-FR" w:eastAsia="zh-CN"/>
              </w:rPr>
              <w:t>308</w:t>
            </w:r>
          </w:p>
        </w:tc>
        <w:tc>
          <w:tcPr>
            <w:tcW w:w="1879" w:type="pct"/>
          </w:tcPr>
          <w:p w14:paraId="691B0B99" w14:textId="657BA73C" w:rsidR="008D3EC4" w:rsidRPr="00441CD0" w:rsidRDefault="008D3EC4" w:rsidP="008D3EC4">
            <w:pPr>
              <w:pStyle w:val="TAL"/>
            </w:pPr>
            <w:r>
              <w:rPr>
                <w:lang w:val="de-DE"/>
              </w:rPr>
              <w:t>Local Ingress Tunnel</w:t>
            </w:r>
          </w:p>
        </w:tc>
        <w:tc>
          <w:tcPr>
            <w:tcW w:w="1524" w:type="pct"/>
          </w:tcPr>
          <w:p w14:paraId="4D98EA76" w14:textId="7BE50975" w:rsidR="008D3EC4" w:rsidRDefault="008D3EC4" w:rsidP="008D3EC4">
            <w:pPr>
              <w:pStyle w:val="TAL"/>
              <w:rPr>
                <w:lang w:val="fr-FR"/>
              </w:rPr>
            </w:pPr>
            <w:r>
              <w:rPr>
                <w:lang w:val="fr-FR"/>
              </w:rPr>
              <w:t>Extendable</w:t>
            </w:r>
            <w:r w:rsidRPr="00441CD0">
              <w:rPr>
                <w:lang w:val="fr-FR"/>
              </w:rPr>
              <w:t xml:space="preserve"> /</w:t>
            </w:r>
            <w:r>
              <w:rPr>
                <w:lang w:val="fr-FR"/>
              </w:rPr>
              <w:t xml:space="preserve"> Clause 8.2.</w:t>
            </w:r>
            <w:r w:rsidR="00431CA9">
              <w:rPr>
                <w:lang w:val="sv-SE"/>
              </w:rPr>
              <w:t>209</w:t>
            </w:r>
          </w:p>
        </w:tc>
        <w:tc>
          <w:tcPr>
            <w:tcW w:w="751" w:type="pct"/>
          </w:tcPr>
          <w:p w14:paraId="7E6790B2" w14:textId="45CEE5CE" w:rsidR="008D3EC4" w:rsidRDefault="008D3EC4" w:rsidP="008D3EC4">
            <w:pPr>
              <w:pStyle w:val="TAC"/>
              <w:rPr>
                <w:lang w:val="fr-FR"/>
              </w:rPr>
            </w:pPr>
            <w:r>
              <w:rPr>
                <w:lang w:val="fr-FR"/>
              </w:rPr>
              <w:t>1</w:t>
            </w:r>
          </w:p>
        </w:tc>
      </w:tr>
      <w:tr w:rsidR="001046A9" w:rsidRPr="00441CD0" w14:paraId="77DB7B56" w14:textId="77777777" w:rsidTr="001046A9">
        <w:tc>
          <w:tcPr>
            <w:tcW w:w="846" w:type="pct"/>
          </w:tcPr>
          <w:p w14:paraId="02942D65" w14:textId="188EC05A" w:rsidR="008D3EC4" w:rsidRDefault="00431CA9" w:rsidP="008D3EC4">
            <w:pPr>
              <w:pStyle w:val="TAC"/>
              <w:rPr>
                <w:lang w:val="fr-FR" w:eastAsia="zh-CN"/>
              </w:rPr>
            </w:pPr>
            <w:r>
              <w:rPr>
                <w:lang w:val="fr-FR" w:eastAsia="zh-CN"/>
              </w:rPr>
              <w:t>309</w:t>
            </w:r>
          </w:p>
        </w:tc>
        <w:tc>
          <w:tcPr>
            <w:tcW w:w="1879" w:type="pct"/>
          </w:tcPr>
          <w:p w14:paraId="099E291A" w14:textId="5E4EE0E0" w:rsidR="008D3EC4" w:rsidRPr="00441CD0" w:rsidRDefault="008D3EC4" w:rsidP="008D3EC4">
            <w:pPr>
              <w:pStyle w:val="TAL"/>
            </w:pPr>
            <w:r w:rsidRPr="00084467">
              <w:t>MBS Unicast Parameters ID</w:t>
            </w:r>
          </w:p>
        </w:tc>
        <w:tc>
          <w:tcPr>
            <w:tcW w:w="1524" w:type="pct"/>
          </w:tcPr>
          <w:p w14:paraId="139B80C6" w14:textId="37AB04F3" w:rsidR="008D3EC4" w:rsidRDefault="008D3EC4" w:rsidP="008D3EC4">
            <w:pPr>
              <w:pStyle w:val="TAL"/>
              <w:rPr>
                <w:lang w:val="fr-FR"/>
              </w:rPr>
            </w:pPr>
            <w:r>
              <w:rPr>
                <w:lang w:val="fr-FR"/>
              </w:rPr>
              <w:t>Extendable</w:t>
            </w:r>
            <w:r w:rsidRPr="00441CD0">
              <w:rPr>
                <w:lang w:val="fr-FR"/>
              </w:rPr>
              <w:t xml:space="preserve"> /</w:t>
            </w:r>
            <w:r>
              <w:rPr>
                <w:lang w:val="fr-FR"/>
              </w:rPr>
              <w:t xml:space="preserve"> Clause 8.2.</w:t>
            </w:r>
            <w:r w:rsidR="00431CA9">
              <w:rPr>
                <w:lang w:val="sv-SE"/>
              </w:rPr>
              <w:t>210</w:t>
            </w:r>
          </w:p>
        </w:tc>
        <w:tc>
          <w:tcPr>
            <w:tcW w:w="751" w:type="pct"/>
          </w:tcPr>
          <w:p w14:paraId="4FA7EA7C" w14:textId="4846D5F3" w:rsidR="008D3EC4" w:rsidRDefault="008D3EC4" w:rsidP="008D3EC4">
            <w:pPr>
              <w:pStyle w:val="TAC"/>
              <w:rPr>
                <w:lang w:val="fr-FR"/>
              </w:rPr>
            </w:pPr>
            <w:r>
              <w:rPr>
                <w:lang w:val="fr-FR"/>
              </w:rPr>
              <w:t>2</w:t>
            </w:r>
          </w:p>
        </w:tc>
      </w:tr>
      <w:tr w:rsidR="001046A9" w:rsidRPr="00441CD0" w14:paraId="52461792" w14:textId="77777777" w:rsidTr="001046A9">
        <w:tc>
          <w:tcPr>
            <w:tcW w:w="846" w:type="pct"/>
          </w:tcPr>
          <w:p w14:paraId="23293327" w14:textId="15CA075B" w:rsidR="00E54682" w:rsidRDefault="00346DAC" w:rsidP="00E54682">
            <w:pPr>
              <w:pStyle w:val="TAC"/>
              <w:rPr>
                <w:lang w:val="fr-FR" w:eastAsia="zh-CN"/>
              </w:rPr>
            </w:pPr>
            <w:r>
              <w:rPr>
                <w:lang w:val="fr-FR" w:eastAsia="zh-CN"/>
              </w:rPr>
              <w:t>310</w:t>
            </w:r>
          </w:p>
        </w:tc>
        <w:tc>
          <w:tcPr>
            <w:tcW w:w="1879" w:type="pct"/>
          </w:tcPr>
          <w:p w14:paraId="7E9C26DF" w14:textId="1E86CF41" w:rsidR="00E54682" w:rsidRPr="00084467" w:rsidRDefault="00E54682" w:rsidP="00E54682">
            <w:pPr>
              <w:pStyle w:val="TAL"/>
            </w:pPr>
            <w:r>
              <w:rPr>
                <w:lang w:val="fr-FR"/>
              </w:rPr>
              <w:t>MBS Session N4 Control Information</w:t>
            </w:r>
          </w:p>
        </w:tc>
        <w:tc>
          <w:tcPr>
            <w:tcW w:w="1524" w:type="pct"/>
          </w:tcPr>
          <w:p w14:paraId="478C32B2" w14:textId="3ABE3811" w:rsidR="00E54682" w:rsidRDefault="00E54682" w:rsidP="00E54682">
            <w:pPr>
              <w:pStyle w:val="TAL"/>
              <w:rPr>
                <w:lang w:val="fr-FR"/>
              </w:rPr>
            </w:pPr>
            <w:r>
              <w:rPr>
                <w:lang w:val="fr-FR"/>
              </w:rPr>
              <w:t>Extendable</w:t>
            </w:r>
            <w:r w:rsidRPr="00441CD0">
              <w:rPr>
                <w:lang w:val="fr-FR"/>
              </w:rPr>
              <w:t xml:space="preserve"> / </w:t>
            </w:r>
            <w:r w:rsidRPr="00441CD0">
              <w:t xml:space="preserve">Table </w:t>
            </w:r>
            <w:r w:rsidR="001046A9">
              <w:t>7.5.2.1-5</w:t>
            </w:r>
          </w:p>
        </w:tc>
        <w:tc>
          <w:tcPr>
            <w:tcW w:w="751" w:type="pct"/>
          </w:tcPr>
          <w:p w14:paraId="6881AFE7" w14:textId="3A0CF0F9" w:rsidR="00E54682" w:rsidRDefault="00E54682" w:rsidP="00E54682">
            <w:pPr>
              <w:pStyle w:val="TAC"/>
              <w:rPr>
                <w:lang w:val="fr-FR"/>
              </w:rPr>
            </w:pPr>
            <w:r>
              <w:rPr>
                <w:lang w:val="fr-FR"/>
              </w:rPr>
              <w:t>Not Applicable</w:t>
            </w:r>
          </w:p>
        </w:tc>
      </w:tr>
      <w:tr w:rsidR="001046A9" w:rsidRPr="00441CD0" w14:paraId="6645139B" w14:textId="77777777" w:rsidTr="001046A9">
        <w:tc>
          <w:tcPr>
            <w:tcW w:w="846" w:type="pct"/>
          </w:tcPr>
          <w:p w14:paraId="66031008" w14:textId="17ED0C73" w:rsidR="00E54682" w:rsidRDefault="00346DAC" w:rsidP="00E54682">
            <w:pPr>
              <w:pStyle w:val="TAC"/>
              <w:rPr>
                <w:lang w:val="fr-FR" w:eastAsia="zh-CN"/>
              </w:rPr>
            </w:pPr>
            <w:r>
              <w:rPr>
                <w:lang w:val="fr-FR" w:eastAsia="zh-CN"/>
              </w:rPr>
              <w:t>31</w:t>
            </w:r>
            <w:r w:rsidR="00571A12">
              <w:rPr>
                <w:lang w:val="fr-FR" w:eastAsia="zh-CN"/>
              </w:rPr>
              <w:t>1</w:t>
            </w:r>
          </w:p>
        </w:tc>
        <w:tc>
          <w:tcPr>
            <w:tcW w:w="1879" w:type="pct"/>
          </w:tcPr>
          <w:p w14:paraId="1E8AF480" w14:textId="1D4B054A" w:rsidR="00E54682" w:rsidRPr="00084467" w:rsidRDefault="00E54682" w:rsidP="00E54682">
            <w:pPr>
              <w:pStyle w:val="TAL"/>
            </w:pPr>
            <w:r>
              <w:rPr>
                <w:lang w:val="fr-FR"/>
              </w:rPr>
              <w:t>MBS Session N4 Information</w:t>
            </w:r>
          </w:p>
        </w:tc>
        <w:tc>
          <w:tcPr>
            <w:tcW w:w="1524" w:type="pct"/>
          </w:tcPr>
          <w:p w14:paraId="53D29410" w14:textId="1C699D70" w:rsidR="00E54682" w:rsidRDefault="00E54682" w:rsidP="00E54682">
            <w:pPr>
              <w:pStyle w:val="TAL"/>
              <w:rPr>
                <w:lang w:val="fr-FR"/>
              </w:rPr>
            </w:pPr>
            <w:r>
              <w:rPr>
                <w:lang w:val="fr-FR"/>
              </w:rPr>
              <w:t>Extendable</w:t>
            </w:r>
            <w:r w:rsidRPr="00441CD0">
              <w:rPr>
                <w:lang w:val="fr-FR"/>
              </w:rPr>
              <w:t xml:space="preserve"> / </w:t>
            </w:r>
            <w:r w:rsidRPr="00441CD0">
              <w:t>Table 7.5.</w:t>
            </w:r>
            <w:r>
              <w:t>3</w:t>
            </w:r>
            <w:r w:rsidRPr="00441CD0">
              <w:t>.</w:t>
            </w:r>
            <w:r>
              <w:t>1</w:t>
            </w:r>
            <w:r w:rsidRPr="00441CD0">
              <w:t>-</w:t>
            </w:r>
            <w:r w:rsidR="00346DAC">
              <w:t>5</w:t>
            </w:r>
          </w:p>
        </w:tc>
        <w:tc>
          <w:tcPr>
            <w:tcW w:w="751" w:type="pct"/>
          </w:tcPr>
          <w:p w14:paraId="5087012E" w14:textId="17CEB00C" w:rsidR="00E54682" w:rsidRDefault="00E54682" w:rsidP="00E54682">
            <w:pPr>
              <w:pStyle w:val="TAC"/>
              <w:rPr>
                <w:lang w:val="fr-FR"/>
              </w:rPr>
            </w:pPr>
            <w:r>
              <w:rPr>
                <w:lang w:val="fr-FR"/>
              </w:rPr>
              <w:t>Not Applicable</w:t>
            </w:r>
          </w:p>
        </w:tc>
      </w:tr>
      <w:tr w:rsidR="001046A9" w:rsidRPr="00441CD0" w14:paraId="5B82C6C1" w14:textId="77777777" w:rsidTr="001046A9">
        <w:tc>
          <w:tcPr>
            <w:tcW w:w="846" w:type="pct"/>
          </w:tcPr>
          <w:p w14:paraId="030E0F9B" w14:textId="595D3E48" w:rsidR="00E54682" w:rsidRDefault="00346DAC" w:rsidP="00E54682">
            <w:pPr>
              <w:pStyle w:val="TAC"/>
              <w:rPr>
                <w:lang w:val="fr-FR" w:eastAsia="zh-CN"/>
              </w:rPr>
            </w:pPr>
            <w:r>
              <w:rPr>
                <w:lang w:val="fr-FR" w:eastAsia="zh-CN"/>
              </w:rPr>
              <w:t>312</w:t>
            </w:r>
          </w:p>
        </w:tc>
        <w:tc>
          <w:tcPr>
            <w:tcW w:w="1879" w:type="pct"/>
          </w:tcPr>
          <w:p w14:paraId="4D796F2C" w14:textId="2F1BBB12" w:rsidR="00E54682" w:rsidRPr="00084467" w:rsidRDefault="00E54682" w:rsidP="00E54682">
            <w:pPr>
              <w:pStyle w:val="TAL"/>
            </w:pPr>
            <w:r>
              <w:rPr>
                <w:lang w:val="de-DE"/>
              </w:rPr>
              <w:t>MBSN4Resp-Flags</w:t>
            </w:r>
          </w:p>
        </w:tc>
        <w:tc>
          <w:tcPr>
            <w:tcW w:w="1524" w:type="pct"/>
          </w:tcPr>
          <w:p w14:paraId="46AAB7DD" w14:textId="388A058A" w:rsidR="00E54682" w:rsidRDefault="00E54682" w:rsidP="00E54682">
            <w:pPr>
              <w:pStyle w:val="TAL"/>
              <w:rPr>
                <w:lang w:val="fr-FR"/>
              </w:rPr>
            </w:pPr>
            <w:r>
              <w:rPr>
                <w:lang w:val="fr-FR"/>
              </w:rPr>
              <w:t>Extendable</w:t>
            </w:r>
            <w:r w:rsidRPr="00441CD0">
              <w:rPr>
                <w:lang w:val="fr-FR"/>
              </w:rPr>
              <w:t xml:space="preserve"> /</w:t>
            </w:r>
            <w:r>
              <w:rPr>
                <w:lang w:val="fr-FR"/>
              </w:rPr>
              <w:t xml:space="preserve"> Clause 8.2.</w:t>
            </w:r>
            <w:r w:rsidR="00346DAC">
              <w:rPr>
                <w:lang w:val="sv-SE"/>
              </w:rPr>
              <w:t>211</w:t>
            </w:r>
          </w:p>
        </w:tc>
        <w:tc>
          <w:tcPr>
            <w:tcW w:w="751" w:type="pct"/>
          </w:tcPr>
          <w:p w14:paraId="1E5C71B4" w14:textId="388F1339" w:rsidR="00E54682" w:rsidRDefault="00E54682" w:rsidP="00E54682">
            <w:pPr>
              <w:pStyle w:val="TAC"/>
              <w:rPr>
                <w:lang w:val="fr-FR"/>
              </w:rPr>
            </w:pPr>
            <w:r>
              <w:rPr>
                <w:lang w:val="fr-FR"/>
              </w:rPr>
              <w:t>1</w:t>
            </w:r>
          </w:p>
        </w:tc>
      </w:tr>
      <w:tr w:rsidR="001046A9" w:rsidRPr="00441CD0" w14:paraId="4B3E894A" w14:textId="77777777" w:rsidTr="001046A9">
        <w:tc>
          <w:tcPr>
            <w:tcW w:w="846" w:type="pct"/>
          </w:tcPr>
          <w:p w14:paraId="715F8711" w14:textId="202F1249" w:rsidR="00B04444" w:rsidRPr="004D5644" w:rsidRDefault="00B04444" w:rsidP="00B04444">
            <w:pPr>
              <w:pStyle w:val="TAC"/>
              <w:rPr>
                <w:lang w:val="fr-FR" w:eastAsia="zh-CN"/>
              </w:rPr>
            </w:pPr>
            <w:r w:rsidRPr="004D5644">
              <w:rPr>
                <w:lang w:val="fr-FR" w:eastAsia="zh-CN"/>
              </w:rPr>
              <w:t>313</w:t>
            </w:r>
          </w:p>
        </w:tc>
        <w:tc>
          <w:tcPr>
            <w:tcW w:w="1879" w:type="pct"/>
          </w:tcPr>
          <w:p w14:paraId="78CD9068" w14:textId="48DD35DD" w:rsidR="00B04444" w:rsidRPr="004D5644" w:rsidRDefault="00B04444" w:rsidP="00B04444">
            <w:pPr>
              <w:pStyle w:val="TAL"/>
              <w:rPr>
                <w:lang w:val="de-DE"/>
              </w:rPr>
            </w:pPr>
            <w:r w:rsidRPr="004D5644">
              <w:rPr>
                <w:lang w:val="de-DE"/>
              </w:rPr>
              <w:t>Tunnel Password</w:t>
            </w:r>
          </w:p>
        </w:tc>
        <w:tc>
          <w:tcPr>
            <w:tcW w:w="1524" w:type="pct"/>
          </w:tcPr>
          <w:p w14:paraId="0129E217" w14:textId="696833BA" w:rsidR="00B04444" w:rsidRPr="004D5644" w:rsidRDefault="00B04444" w:rsidP="00B04444">
            <w:pPr>
              <w:pStyle w:val="TAL"/>
              <w:rPr>
                <w:lang w:val="fr-FR"/>
              </w:rPr>
            </w:pPr>
            <w:r w:rsidRPr="004D5644">
              <w:rPr>
                <w:lang w:val="fr-FR"/>
              </w:rPr>
              <w:t>Variable Length / Clause 8.2.212</w:t>
            </w:r>
          </w:p>
        </w:tc>
        <w:tc>
          <w:tcPr>
            <w:tcW w:w="751" w:type="pct"/>
          </w:tcPr>
          <w:p w14:paraId="3ED34D05" w14:textId="5D955B9B" w:rsidR="00B04444" w:rsidRPr="004D5644" w:rsidRDefault="00B04444" w:rsidP="00B04444">
            <w:pPr>
              <w:pStyle w:val="TAC"/>
              <w:rPr>
                <w:lang w:val="fr-FR"/>
              </w:rPr>
            </w:pPr>
            <w:r w:rsidRPr="004D5644">
              <w:rPr>
                <w:lang w:val="fr-FR"/>
              </w:rPr>
              <w:t>Not Applicable</w:t>
            </w:r>
          </w:p>
        </w:tc>
      </w:tr>
      <w:tr w:rsidR="00AC7BFA" w:rsidRPr="00441CD0" w14:paraId="1D3EFBD5" w14:textId="77777777" w:rsidTr="001046A9">
        <w:tc>
          <w:tcPr>
            <w:tcW w:w="846" w:type="pct"/>
          </w:tcPr>
          <w:p w14:paraId="3D79DCB7" w14:textId="1C920B20" w:rsidR="00AC7BFA" w:rsidRPr="004D5644" w:rsidRDefault="00AC7BFA" w:rsidP="00AC7BFA">
            <w:pPr>
              <w:pStyle w:val="TAC"/>
              <w:rPr>
                <w:lang w:val="fr-FR" w:eastAsia="zh-CN"/>
              </w:rPr>
            </w:pPr>
            <w:r w:rsidRPr="004D5644">
              <w:rPr>
                <w:lang w:val="fr-FR" w:eastAsia="zh-CN"/>
              </w:rPr>
              <w:t>314</w:t>
            </w:r>
          </w:p>
        </w:tc>
        <w:tc>
          <w:tcPr>
            <w:tcW w:w="1879" w:type="pct"/>
          </w:tcPr>
          <w:p w14:paraId="07152835" w14:textId="7975C288" w:rsidR="00AC7BFA" w:rsidRPr="004D5644" w:rsidRDefault="00AC7BFA" w:rsidP="00AC7BFA">
            <w:pPr>
              <w:pStyle w:val="TAL"/>
              <w:rPr>
                <w:lang w:val="de-DE"/>
              </w:rPr>
            </w:pPr>
            <w:r w:rsidRPr="004D5644">
              <w:t>Area Session ID</w:t>
            </w:r>
          </w:p>
        </w:tc>
        <w:tc>
          <w:tcPr>
            <w:tcW w:w="1524" w:type="pct"/>
          </w:tcPr>
          <w:p w14:paraId="51B436EB" w14:textId="63B5B75A" w:rsidR="00AC7BFA" w:rsidRPr="004D5644" w:rsidRDefault="00AC7BFA" w:rsidP="001A3E8D">
            <w:pPr>
              <w:pStyle w:val="TAL"/>
              <w:rPr>
                <w:lang w:val="fr-FR"/>
              </w:rPr>
            </w:pPr>
            <w:r w:rsidRPr="004D5644">
              <w:rPr>
                <w:lang w:val="fr-FR"/>
              </w:rPr>
              <w:t>Fixed Length / Clause 8.2.</w:t>
            </w:r>
            <w:r w:rsidRPr="004D5644">
              <w:rPr>
                <w:lang w:val="sv-SE"/>
              </w:rPr>
              <w:t>213</w:t>
            </w:r>
          </w:p>
        </w:tc>
        <w:tc>
          <w:tcPr>
            <w:tcW w:w="751" w:type="pct"/>
          </w:tcPr>
          <w:p w14:paraId="09ABC205" w14:textId="754E6D85" w:rsidR="00AC7BFA" w:rsidRPr="004D5644" w:rsidRDefault="00AC7BFA" w:rsidP="00AC7BFA">
            <w:pPr>
              <w:pStyle w:val="TAC"/>
              <w:rPr>
                <w:lang w:val="fr-FR"/>
              </w:rPr>
            </w:pPr>
            <w:r w:rsidRPr="004D5644">
              <w:rPr>
                <w:lang w:val="fr-FR"/>
              </w:rPr>
              <w:t>2</w:t>
            </w:r>
          </w:p>
        </w:tc>
      </w:tr>
      <w:tr w:rsidR="001F0756" w:rsidRPr="00441CD0" w14:paraId="1B99DF45" w14:textId="77777777" w:rsidTr="001046A9">
        <w:tc>
          <w:tcPr>
            <w:tcW w:w="846" w:type="pct"/>
          </w:tcPr>
          <w:p w14:paraId="48DA3AB5" w14:textId="50085159" w:rsidR="001F0756" w:rsidRPr="004D5644" w:rsidRDefault="001F0756" w:rsidP="001F0756">
            <w:pPr>
              <w:pStyle w:val="TAC"/>
              <w:rPr>
                <w:lang w:val="fr-FR" w:eastAsia="zh-CN"/>
              </w:rPr>
            </w:pPr>
            <w:r w:rsidRPr="004D5644">
              <w:rPr>
                <w:lang w:val="fr-FR" w:eastAsia="zh-CN"/>
              </w:rPr>
              <w:t>315</w:t>
            </w:r>
          </w:p>
        </w:tc>
        <w:tc>
          <w:tcPr>
            <w:tcW w:w="1879" w:type="pct"/>
          </w:tcPr>
          <w:p w14:paraId="770B151B" w14:textId="2239770A" w:rsidR="001F0756" w:rsidRPr="004D5644" w:rsidRDefault="001F0756" w:rsidP="001F0756">
            <w:pPr>
              <w:pStyle w:val="TAL"/>
            </w:pPr>
            <w:r w:rsidRPr="004D5644">
              <w:t>Peer UP Restart Report</w:t>
            </w:r>
          </w:p>
        </w:tc>
        <w:tc>
          <w:tcPr>
            <w:tcW w:w="1524" w:type="pct"/>
          </w:tcPr>
          <w:p w14:paraId="7F35A776" w14:textId="1460353F" w:rsidR="001F0756" w:rsidRPr="004D5644" w:rsidRDefault="001F0756" w:rsidP="001F0756">
            <w:pPr>
              <w:pStyle w:val="TAL"/>
              <w:rPr>
                <w:lang w:val="fr-FR"/>
              </w:rPr>
            </w:pPr>
            <w:r w:rsidRPr="004D5644">
              <w:rPr>
                <w:lang w:val="fr-FR"/>
              </w:rPr>
              <w:t>Extendable / Clause 7.4.5.1.7</w:t>
            </w:r>
          </w:p>
        </w:tc>
        <w:tc>
          <w:tcPr>
            <w:tcW w:w="751" w:type="pct"/>
          </w:tcPr>
          <w:p w14:paraId="48666768" w14:textId="22995941" w:rsidR="001F0756" w:rsidRPr="004D5644" w:rsidRDefault="001F0756" w:rsidP="001F0756">
            <w:pPr>
              <w:pStyle w:val="TAC"/>
              <w:rPr>
                <w:lang w:val="fr-FR"/>
              </w:rPr>
            </w:pPr>
            <w:r w:rsidRPr="004D5644">
              <w:rPr>
                <w:lang w:val="fr-FR"/>
              </w:rPr>
              <w:t>Not Applicable</w:t>
            </w:r>
          </w:p>
        </w:tc>
      </w:tr>
      <w:tr w:rsidR="004268CD" w:rsidRPr="00441CD0" w14:paraId="0B990B3E" w14:textId="77777777" w:rsidTr="001046A9">
        <w:tc>
          <w:tcPr>
            <w:tcW w:w="846" w:type="pct"/>
          </w:tcPr>
          <w:p w14:paraId="076DC06B" w14:textId="318D6A22" w:rsidR="004268CD" w:rsidRPr="004D5644" w:rsidRDefault="004268CD" w:rsidP="004268CD">
            <w:pPr>
              <w:pStyle w:val="TAC"/>
              <w:rPr>
                <w:lang w:val="fr-FR" w:eastAsia="zh-CN"/>
              </w:rPr>
            </w:pPr>
            <w:r w:rsidRPr="004D5644">
              <w:rPr>
                <w:lang w:val="fr-FR" w:eastAsia="zh-CN"/>
              </w:rPr>
              <w:t>316</w:t>
            </w:r>
          </w:p>
        </w:tc>
        <w:tc>
          <w:tcPr>
            <w:tcW w:w="1879" w:type="pct"/>
          </w:tcPr>
          <w:p w14:paraId="187B742F" w14:textId="31CBCDF9" w:rsidR="004268CD" w:rsidRPr="004D5644" w:rsidRDefault="004268CD" w:rsidP="00361423">
            <w:pPr>
              <w:pStyle w:val="TAL"/>
            </w:pPr>
            <w:r w:rsidRPr="004D5644">
              <w:t xml:space="preserve">DSCP </w:t>
            </w:r>
            <w:r w:rsidR="00361423">
              <w:t>t</w:t>
            </w:r>
            <w:r w:rsidRPr="004D5644">
              <w:t>o PPI Control Information</w:t>
            </w:r>
          </w:p>
        </w:tc>
        <w:tc>
          <w:tcPr>
            <w:tcW w:w="1524" w:type="pct"/>
          </w:tcPr>
          <w:p w14:paraId="5324E219" w14:textId="140E3138" w:rsidR="004268CD" w:rsidRPr="004D5644" w:rsidRDefault="004268CD" w:rsidP="004268CD">
            <w:pPr>
              <w:pStyle w:val="TAL"/>
              <w:rPr>
                <w:lang w:val="fr-FR"/>
              </w:rPr>
            </w:pPr>
            <w:r w:rsidRPr="004D5644">
              <w:rPr>
                <w:lang w:val="fr-FR"/>
              </w:rPr>
              <w:t xml:space="preserve">Extendable / </w:t>
            </w:r>
            <w:r w:rsidRPr="004D5644">
              <w:t xml:space="preserve">Table </w:t>
            </w:r>
            <w:r w:rsidR="001046A9">
              <w:t>7.5.2.1-6</w:t>
            </w:r>
          </w:p>
        </w:tc>
        <w:tc>
          <w:tcPr>
            <w:tcW w:w="751" w:type="pct"/>
          </w:tcPr>
          <w:p w14:paraId="4902CDAC" w14:textId="43DCFA3A" w:rsidR="004268CD" w:rsidRPr="004D5644" w:rsidRDefault="004268CD" w:rsidP="004268CD">
            <w:pPr>
              <w:pStyle w:val="TAC"/>
              <w:rPr>
                <w:lang w:val="fr-FR"/>
              </w:rPr>
            </w:pPr>
            <w:r w:rsidRPr="004D5644">
              <w:rPr>
                <w:lang w:val="fr-FR"/>
              </w:rPr>
              <w:t>Not Applicable</w:t>
            </w:r>
          </w:p>
        </w:tc>
      </w:tr>
      <w:tr w:rsidR="004268CD" w:rsidRPr="00441CD0" w14:paraId="270243EF" w14:textId="77777777" w:rsidTr="001046A9">
        <w:tc>
          <w:tcPr>
            <w:tcW w:w="846" w:type="pct"/>
          </w:tcPr>
          <w:p w14:paraId="0950EF24" w14:textId="74550826" w:rsidR="004268CD" w:rsidRPr="004D5644" w:rsidRDefault="004268CD" w:rsidP="004268CD">
            <w:pPr>
              <w:pStyle w:val="TAC"/>
              <w:rPr>
                <w:lang w:val="fr-FR" w:eastAsia="zh-CN"/>
              </w:rPr>
            </w:pPr>
            <w:r w:rsidRPr="004D5644">
              <w:rPr>
                <w:lang w:val="fr-FR" w:eastAsia="zh-CN"/>
              </w:rPr>
              <w:t>317</w:t>
            </w:r>
          </w:p>
        </w:tc>
        <w:tc>
          <w:tcPr>
            <w:tcW w:w="1879" w:type="pct"/>
          </w:tcPr>
          <w:p w14:paraId="00F2F29A" w14:textId="19519425" w:rsidR="004268CD" w:rsidRPr="004D5644" w:rsidRDefault="004268CD" w:rsidP="004268CD">
            <w:pPr>
              <w:pStyle w:val="TAL"/>
            </w:pPr>
            <w:r w:rsidRPr="004D5644">
              <w:t>DSCP to PPI Mapping Information</w:t>
            </w:r>
          </w:p>
        </w:tc>
        <w:tc>
          <w:tcPr>
            <w:tcW w:w="1524" w:type="pct"/>
          </w:tcPr>
          <w:p w14:paraId="0351AC1B" w14:textId="02584CBD" w:rsidR="004268CD" w:rsidRPr="004D5644" w:rsidRDefault="004268CD" w:rsidP="004268CD">
            <w:pPr>
              <w:pStyle w:val="TAL"/>
              <w:rPr>
                <w:lang w:val="fr-FR"/>
              </w:rPr>
            </w:pPr>
            <w:r w:rsidRPr="004D5644">
              <w:rPr>
                <w:lang w:val="fr-FR"/>
              </w:rPr>
              <w:t>Extendable / Clause 8.2.</w:t>
            </w:r>
            <w:r w:rsidR="00702852" w:rsidRPr="004D5644">
              <w:rPr>
                <w:lang w:val="sv-SE"/>
              </w:rPr>
              <w:t>214</w:t>
            </w:r>
          </w:p>
        </w:tc>
        <w:tc>
          <w:tcPr>
            <w:tcW w:w="751" w:type="pct"/>
          </w:tcPr>
          <w:p w14:paraId="6F443716" w14:textId="2EA8F3C9" w:rsidR="004268CD" w:rsidRPr="004D5644" w:rsidRDefault="004268CD" w:rsidP="004268CD">
            <w:pPr>
              <w:pStyle w:val="TAC"/>
              <w:rPr>
                <w:lang w:val="fr-FR"/>
              </w:rPr>
            </w:pPr>
            <w:r w:rsidRPr="004D5644">
              <w:rPr>
                <w:lang w:val="fr-FR"/>
              </w:rPr>
              <w:t>2</w:t>
            </w:r>
          </w:p>
        </w:tc>
      </w:tr>
      <w:tr w:rsidR="00AE0B43" w:rsidRPr="00441CD0" w14:paraId="43D2BC08" w14:textId="77777777" w:rsidTr="001046A9">
        <w:tc>
          <w:tcPr>
            <w:tcW w:w="846" w:type="pct"/>
          </w:tcPr>
          <w:p w14:paraId="1F23D5E1" w14:textId="1066AE0A" w:rsidR="00AE0B43" w:rsidRDefault="00AE0B43" w:rsidP="00AE0B43">
            <w:pPr>
              <w:pStyle w:val="TAC"/>
              <w:rPr>
                <w:lang w:val="fr-FR" w:eastAsia="zh-CN"/>
              </w:rPr>
            </w:pPr>
            <w:r>
              <w:rPr>
                <w:lang w:val="fr-FR" w:eastAsia="zh-CN"/>
              </w:rPr>
              <w:t>318</w:t>
            </w:r>
          </w:p>
        </w:tc>
        <w:tc>
          <w:tcPr>
            <w:tcW w:w="1879" w:type="pct"/>
          </w:tcPr>
          <w:p w14:paraId="3CD0D069" w14:textId="60046E27" w:rsidR="00AE0B43" w:rsidRDefault="00AE0B43" w:rsidP="00AE0B43">
            <w:pPr>
              <w:pStyle w:val="TAL"/>
            </w:pPr>
            <w:r>
              <w:t>PFCPSDRsp-Flags</w:t>
            </w:r>
          </w:p>
        </w:tc>
        <w:tc>
          <w:tcPr>
            <w:tcW w:w="1524" w:type="pct"/>
          </w:tcPr>
          <w:p w14:paraId="31D82469" w14:textId="767A5104" w:rsidR="00AE0B43" w:rsidRDefault="00AE0B43" w:rsidP="00AE0B43">
            <w:pPr>
              <w:pStyle w:val="TAL"/>
              <w:rPr>
                <w:lang w:val="fr-FR"/>
              </w:rPr>
            </w:pPr>
            <w:r>
              <w:rPr>
                <w:lang w:val="fr-FR"/>
              </w:rPr>
              <w:t>Extendable / Clause 8.2.</w:t>
            </w:r>
            <w:r>
              <w:rPr>
                <w:lang w:val="sv-SE"/>
              </w:rPr>
              <w:t>215</w:t>
            </w:r>
          </w:p>
        </w:tc>
        <w:tc>
          <w:tcPr>
            <w:tcW w:w="751" w:type="pct"/>
          </w:tcPr>
          <w:p w14:paraId="4BF9A8EF" w14:textId="74C2C610" w:rsidR="00AE0B43" w:rsidRDefault="00AE0B43" w:rsidP="00AE0B43">
            <w:pPr>
              <w:pStyle w:val="TAC"/>
              <w:rPr>
                <w:lang w:val="fr-FR"/>
              </w:rPr>
            </w:pPr>
            <w:r>
              <w:rPr>
                <w:lang w:val="fr-FR"/>
              </w:rPr>
              <w:t>1</w:t>
            </w:r>
          </w:p>
        </w:tc>
      </w:tr>
      <w:tr w:rsidR="00E97043" w:rsidRPr="00441CD0" w14:paraId="1CEDFD29" w14:textId="77777777" w:rsidTr="001046A9">
        <w:tc>
          <w:tcPr>
            <w:tcW w:w="846" w:type="pct"/>
          </w:tcPr>
          <w:p w14:paraId="3804CB2C" w14:textId="7A963937" w:rsidR="00E97043" w:rsidRDefault="00E97043" w:rsidP="00E97043">
            <w:pPr>
              <w:pStyle w:val="TAC"/>
              <w:rPr>
                <w:lang w:val="fr-FR" w:eastAsia="zh-CN"/>
              </w:rPr>
            </w:pPr>
            <w:r>
              <w:rPr>
                <w:lang w:eastAsia="zh-CN"/>
              </w:rPr>
              <w:t>319</w:t>
            </w:r>
          </w:p>
        </w:tc>
        <w:tc>
          <w:tcPr>
            <w:tcW w:w="1879" w:type="pct"/>
          </w:tcPr>
          <w:p w14:paraId="2AF32702" w14:textId="4815CFF8" w:rsidR="00E97043" w:rsidRDefault="00E97043" w:rsidP="00E97043">
            <w:pPr>
              <w:pStyle w:val="TAL"/>
            </w:pPr>
            <w:r>
              <w:rPr>
                <w:szCs w:val="18"/>
                <w:lang w:val="de-DE" w:eastAsia="zh-CN"/>
              </w:rPr>
              <w:t>QER Indications</w:t>
            </w:r>
          </w:p>
        </w:tc>
        <w:tc>
          <w:tcPr>
            <w:tcW w:w="1524" w:type="pct"/>
          </w:tcPr>
          <w:p w14:paraId="4D2C5144" w14:textId="1B4D316B" w:rsidR="00E97043" w:rsidRDefault="00E97043" w:rsidP="00E97043">
            <w:pPr>
              <w:pStyle w:val="TAL"/>
              <w:rPr>
                <w:lang w:val="fr-FR"/>
              </w:rPr>
            </w:pPr>
            <w:r>
              <w:t>Extendable / Clause 8.2.216</w:t>
            </w:r>
          </w:p>
        </w:tc>
        <w:tc>
          <w:tcPr>
            <w:tcW w:w="751" w:type="pct"/>
          </w:tcPr>
          <w:p w14:paraId="383679DE" w14:textId="0BE2EA75" w:rsidR="00E97043" w:rsidRDefault="00E97043" w:rsidP="00E97043">
            <w:pPr>
              <w:pStyle w:val="TAC"/>
              <w:rPr>
                <w:lang w:val="fr-FR"/>
              </w:rPr>
            </w:pPr>
            <w:r>
              <w:rPr>
                <w:lang w:eastAsia="zh-CN"/>
              </w:rPr>
              <w:t>1</w:t>
            </w:r>
          </w:p>
        </w:tc>
      </w:tr>
      <w:tr w:rsidR="00097921" w:rsidRPr="00441CD0" w14:paraId="5E9C5A4E" w14:textId="77777777" w:rsidTr="001046A9">
        <w:tc>
          <w:tcPr>
            <w:tcW w:w="846" w:type="pct"/>
          </w:tcPr>
          <w:p w14:paraId="08933C75" w14:textId="2138D1D7" w:rsidR="00097921" w:rsidRDefault="00097921" w:rsidP="00097921">
            <w:pPr>
              <w:pStyle w:val="TAC"/>
              <w:rPr>
                <w:lang w:eastAsia="zh-CN"/>
              </w:rPr>
            </w:pPr>
            <w:r>
              <w:rPr>
                <w:lang w:val="fr-FR" w:eastAsia="zh-CN"/>
              </w:rPr>
              <w:t>320</w:t>
            </w:r>
          </w:p>
        </w:tc>
        <w:tc>
          <w:tcPr>
            <w:tcW w:w="1879" w:type="pct"/>
          </w:tcPr>
          <w:p w14:paraId="13830D74" w14:textId="5D8A9625" w:rsidR="00097921" w:rsidRPr="009B28CE" w:rsidRDefault="00097921" w:rsidP="00097921">
            <w:pPr>
              <w:pStyle w:val="TAL"/>
              <w:rPr>
                <w:szCs w:val="18"/>
                <w:lang w:val="en-US" w:eastAsia="zh-CN"/>
              </w:rPr>
            </w:pPr>
            <w:r>
              <w:t>Vendor-Specific Node Report Type</w:t>
            </w:r>
          </w:p>
        </w:tc>
        <w:tc>
          <w:tcPr>
            <w:tcW w:w="1524" w:type="pct"/>
          </w:tcPr>
          <w:p w14:paraId="25A7D06B" w14:textId="025AB2A7" w:rsidR="00097921" w:rsidRDefault="00097921" w:rsidP="00097921">
            <w:pPr>
              <w:pStyle w:val="TAL"/>
            </w:pPr>
            <w:r>
              <w:rPr>
                <w:lang w:val="fr-FR"/>
              </w:rPr>
              <w:t>Extendable / Clause 8.2.</w:t>
            </w:r>
            <w:r>
              <w:rPr>
                <w:lang w:val="sv-SE"/>
              </w:rPr>
              <w:t>217</w:t>
            </w:r>
          </w:p>
        </w:tc>
        <w:tc>
          <w:tcPr>
            <w:tcW w:w="751" w:type="pct"/>
          </w:tcPr>
          <w:p w14:paraId="31F351F8" w14:textId="590A0A8D" w:rsidR="00097921" w:rsidRDefault="00097921" w:rsidP="00097921">
            <w:pPr>
              <w:pStyle w:val="TAC"/>
              <w:rPr>
                <w:lang w:eastAsia="zh-CN"/>
              </w:rPr>
            </w:pPr>
            <w:r>
              <w:rPr>
                <w:lang w:val="fr-FR"/>
              </w:rPr>
              <w:t>1</w:t>
            </w:r>
          </w:p>
        </w:tc>
      </w:tr>
      <w:tr w:rsidR="007F7F43" w:rsidRPr="00441CD0" w14:paraId="37A5FDF1" w14:textId="77777777" w:rsidTr="001046A9">
        <w:tc>
          <w:tcPr>
            <w:tcW w:w="846" w:type="pct"/>
          </w:tcPr>
          <w:p w14:paraId="2A7265DB" w14:textId="0880985F" w:rsidR="007F7F43" w:rsidRDefault="007F7F43" w:rsidP="007F7F43">
            <w:pPr>
              <w:pStyle w:val="TAC"/>
              <w:rPr>
                <w:lang w:val="fr-FR" w:eastAsia="zh-CN"/>
              </w:rPr>
            </w:pPr>
            <w:r>
              <w:rPr>
                <w:lang w:val="fr-FR" w:eastAsia="zh-CN"/>
              </w:rPr>
              <w:t>321</w:t>
            </w:r>
          </w:p>
        </w:tc>
        <w:tc>
          <w:tcPr>
            <w:tcW w:w="1879" w:type="pct"/>
          </w:tcPr>
          <w:p w14:paraId="01BA5582" w14:textId="620D465D" w:rsidR="007F7F43" w:rsidRDefault="007F7F43" w:rsidP="007F7F43">
            <w:pPr>
              <w:pStyle w:val="TAL"/>
            </w:pPr>
            <w:r>
              <w:t>Configured Time Domain</w:t>
            </w:r>
          </w:p>
        </w:tc>
        <w:tc>
          <w:tcPr>
            <w:tcW w:w="1524" w:type="pct"/>
          </w:tcPr>
          <w:p w14:paraId="646F129F" w14:textId="0496DBA8" w:rsidR="007F7F43" w:rsidRDefault="007F7F43" w:rsidP="007F7F43">
            <w:pPr>
              <w:pStyle w:val="TAL"/>
              <w:rPr>
                <w:lang w:val="fr-FR"/>
              </w:rPr>
            </w:pPr>
            <w:r>
              <w:rPr>
                <w:lang w:val="fr-FR"/>
              </w:rPr>
              <w:t>Extendable / Clause 8.2.</w:t>
            </w:r>
            <w:r>
              <w:rPr>
                <w:lang w:val="sv-SE"/>
              </w:rPr>
              <w:t>218</w:t>
            </w:r>
          </w:p>
        </w:tc>
        <w:tc>
          <w:tcPr>
            <w:tcW w:w="751" w:type="pct"/>
          </w:tcPr>
          <w:p w14:paraId="142A5906" w14:textId="750B760A" w:rsidR="007F7F43" w:rsidRDefault="007F7F43" w:rsidP="007F7F43">
            <w:pPr>
              <w:pStyle w:val="TAC"/>
              <w:rPr>
                <w:lang w:val="fr-FR"/>
              </w:rPr>
            </w:pPr>
            <w:r>
              <w:rPr>
                <w:lang w:val="fr-FR"/>
              </w:rPr>
              <w:t>1</w:t>
            </w:r>
          </w:p>
        </w:tc>
      </w:tr>
      <w:tr w:rsidR="004F3CB2" w:rsidRPr="00441CD0" w14:paraId="64E86182" w14:textId="77777777" w:rsidTr="004F3CB2">
        <w:tc>
          <w:tcPr>
            <w:tcW w:w="846" w:type="pct"/>
            <w:hideMark/>
          </w:tcPr>
          <w:p w14:paraId="45012B13" w14:textId="4A27A291" w:rsidR="004F3CB2" w:rsidRPr="00441CD0" w:rsidRDefault="004F3CB2" w:rsidP="00BB0E1F">
            <w:pPr>
              <w:pStyle w:val="TAC"/>
            </w:pPr>
            <w:r>
              <w:t>3</w:t>
            </w:r>
            <w:r w:rsidR="00E97043">
              <w:t>2</w:t>
            </w:r>
            <w:r w:rsidR="007F7F43">
              <w:t>2</w:t>
            </w:r>
            <w:r w:rsidRPr="00441CD0">
              <w:t xml:space="preserve"> to 32767</w:t>
            </w:r>
          </w:p>
        </w:tc>
        <w:tc>
          <w:tcPr>
            <w:tcW w:w="4154" w:type="pct"/>
            <w:gridSpan w:val="3"/>
            <w:hideMark/>
          </w:tcPr>
          <w:p w14:paraId="7919914E" w14:textId="3C9BA84B" w:rsidR="004F3CB2" w:rsidRPr="00441CD0" w:rsidRDefault="004F3CB2" w:rsidP="004F3CB2">
            <w:pPr>
              <w:pStyle w:val="TAC"/>
              <w:rPr>
                <w:lang w:val="fr-FR"/>
              </w:rPr>
            </w:pPr>
            <w:r w:rsidRPr="00441CD0">
              <w:t>Spare. For future use.</w:t>
            </w:r>
          </w:p>
        </w:tc>
      </w:tr>
      <w:tr w:rsidR="004F3CB2" w:rsidRPr="00441CD0" w14:paraId="08269FAE" w14:textId="77777777" w:rsidTr="004F3CB2">
        <w:tc>
          <w:tcPr>
            <w:tcW w:w="846" w:type="pct"/>
          </w:tcPr>
          <w:p w14:paraId="41F1A1F3" w14:textId="77777777" w:rsidR="004F3CB2" w:rsidRPr="00441CD0" w:rsidRDefault="004F3CB2" w:rsidP="00BB0E1F">
            <w:pPr>
              <w:pStyle w:val="TAC"/>
              <w:rPr>
                <w:lang w:val="fr-FR"/>
              </w:rPr>
            </w:pPr>
            <w:r w:rsidRPr="00441CD0">
              <w:rPr>
                <w:lang w:val="fr-FR"/>
              </w:rPr>
              <w:t>32768 to 65535</w:t>
            </w:r>
          </w:p>
        </w:tc>
        <w:tc>
          <w:tcPr>
            <w:tcW w:w="4154" w:type="pct"/>
            <w:gridSpan w:val="3"/>
          </w:tcPr>
          <w:p w14:paraId="4537C8FE" w14:textId="5CB743DB" w:rsidR="004F3CB2" w:rsidRPr="00441CD0" w:rsidRDefault="004F3CB2" w:rsidP="004F3CB2">
            <w:pPr>
              <w:pStyle w:val="TAC"/>
              <w:rPr>
                <w:lang w:val="fr-FR"/>
              </w:rPr>
            </w:pPr>
            <w:r w:rsidRPr="00441CD0">
              <w:rPr>
                <w:lang w:val="fr-FR"/>
              </w:rPr>
              <w:t>Reserved for vendor specific IEs</w:t>
            </w:r>
          </w:p>
        </w:tc>
      </w:tr>
    </w:tbl>
    <w:p w14:paraId="4CC87CCC" w14:textId="77777777" w:rsidR="00EE5860" w:rsidRPr="00441CD0" w:rsidRDefault="00EE5860" w:rsidP="00EE5860">
      <w:pPr>
        <w:rPr>
          <w:lang w:val="en-US"/>
        </w:rPr>
      </w:pPr>
    </w:p>
    <w:p w14:paraId="42688CDB" w14:textId="77777777" w:rsidR="00EE5860" w:rsidRPr="00441CD0" w:rsidRDefault="00EE5860" w:rsidP="001A3E8D">
      <w:pPr>
        <w:pStyle w:val="Heading2"/>
        <w:rPr>
          <w:lang w:val="x-none"/>
        </w:rPr>
      </w:pPr>
      <w:bookmarkStart w:id="5242" w:name="_Toc19717345"/>
      <w:bookmarkStart w:id="5243" w:name="_Toc27490846"/>
      <w:bookmarkStart w:id="5244" w:name="_Toc27557139"/>
      <w:bookmarkStart w:id="5245" w:name="_Toc27724056"/>
      <w:bookmarkStart w:id="5246" w:name="_Toc36031130"/>
      <w:bookmarkStart w:id="5247" w:name="_Toc36043050"/>
      <w:bookmarkStart w:id="5248" w:name="_Toc36814375"/>
      <w:bookmarkStart w:id="5249" w:name="_Toc44689233"/>
      <w:bookmarkStart w:id="5250" w:name="_Toc44923987"/>
      <w:bookmarkStart w:id="5251" w:name="_Toc51860957"/>
      <w:bookmarkStart w:id="5252" w:name="_Toc57930728"/>
      <w:bookmarkStart w:id="5253" w:name="_Toc57931358"/>
      <w:bookmarkStart w:id="5254" w:name="_Toc106825785"/>
      <w:r w:rsidRPr="00441CD0">
        <w:t>8.2</w:t>
      </w:r>
      <w:r w:rsidRPr="00441CD0">
        <w:tab/>
        <w:t>Information Elements</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3FF072DE" w14:textId="77777777" w:rsidR="00EE5860" w:rsidRPr="00441CD0" w:rsidRDefault="00EE5860" w:rsidP="001A3E8D">
      <w:pPr>
        <w:pStyle w:val="Heading3"/>
      </w:pPr>
      <w:bookmarkStart w:id="5255" w:name="_Toc19717346"/>
      <w:bookmarkStart w:id="5256" w:name="_Toc27490847"/>
      <w:bookmarkStart w:id="5257" w:name="_Toc27557140"/>
      <w:bookmarkStart w:id="5258" w:name="_Toc27724057"/>
      <w:bookmarkStart w:id="5259" w:name="_Toc36031131"/>
      <w:bookmarkStart w:id="5260" w:name="_Toc36043051"/>
      <w:bookmarkStart w:id="5261" w:name="_Toc36814376"/>
      <w:bookmarkStart w:id="5262" w:name="_Toc44689234"/>
      <w:bookmarkStart w:id="5263" w:name="_Toc44923988"/>
      <w:bookmarkStart w:id="5264" w:name="_Toc51860958"/>
      <w:bookmarkStart w:id="5265" w:name="_Toc57930729"/>
      <w:bookmarkStart w:id="5266" w:name="_Toc57931359"/>
      <w:bookmarkStart w:id="5267" w:name="_Toc106825786"/>
      <w:r w:rsidRPr="00441CD0">
        <w:t>8.</w:t>
      </w:r>
      <w:r w:rsidRPr="00441CD0">
        <w:rPr>
          <w:lang w:val="en-US"/>
        </w:rPr>
        <w:t>2.1</w:t>
      </w:r>
      <w:r w:rsidRPr="00441CD0">
        <w:tab/>
        <w:t>Cause</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0673892A" w14:textId="77777777" w:rsidR="00EE5860" w:rsidRPr="00441CD0" w:rsidRDefault="00EE5860" w:rsidP="00EE5860">
      <w:r w:rsidRPr="00441CD0">
        <w:t>Cause IE is coded as depicted in Figure 8.2.1-1.</w:t>
      </w:r>
    </w:p>
    <w:p w14:paraId="1961D3EC"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4ACADD9" w14:textId="77777777" w:rsidTr="00BB0E1F">
        <w:trPr>
          <w:jc w:val="center"/>
        </w:trPr>
        <w:tc>
          <w:tcPr>
            <w:tcW w:w="151" w:type="dxa"/>
            <w:tcBorders>
              <w:top w:val="single" w:sz="4" w:space="0" w:color="auto"/>
              <w:left w:val="single" w:sz="4" w:space="0" w:color="auto"/>
              <w:bottom w:val="nil"/>
              <w:right w:val="nil"/>
            </w:tcBorders>
            <w:hideMark/>
          </w:tcPr>
          <w:p w14:paraId="590BB908" w14:textId="77777777" w:rsidR="00EE5860" w:rsidRPr="00441CD0" w:rsidRDefault="00EE5860" w:rsidP="00BB0E1F">
            <w:pPr>
              <w:pStyle w:val="TAC"/>
            </w:pPr>
            <w:r w:rsidRPr="00441CD0">
              <w:t>.</w:t>
            </w:r>
          </w:p>
        </w:tc>
        <w:tc>
          <w:tcPr>
            <w:tcW w:w="1104" w:type="dxa"/>
            <w:tcBorders>
              <w:top w:val="single" w:sz="4" w:space="0" w:color="auto"/>
              <w:left w:val="nil"/>
              <w:bottom w:val="nil"/>
              <w:right w:val="nil"/>
            </w:tcBorders>
          </w:tcPr>
          <w:p w14:paraId="31C65FDE"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2589A12"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C1B76E3" w14:textId="77777777" w:rsidR="00EE5860" w:rsidRPr="00441CD0" w:rsidRDefault="00EE5860" w:rsidP="00BB0E1F">
            <w:pPr>
              <w:pStyle w:val="TAC"/>
            </w:pPr>
          </w:p>
        </w:tc>
      </w:tr>
      <w:tr w:rsidR="00EE5860" w:rsidRPr="00441CD0" w14:paraId="50F1AB24" w14:textId="77777777" w:rsidTr="00BB0E1F">
        <w:trPr>
          <w:jc w:val="center"/>
        </w:trPr>
        <w:tc>
          <w:tcPr>
            <w:tcW w:w="151" w:type="dxa"/>
            <w:tcBorders>
              <w:top w:val="nil"/>
              <w:left w:val="single" w:sz="4" w:space="0" w:color="auto"/>
              <w:bottom w:val="nil"/>
              <w:right w:val="nil"/>
            </w:tcBorders>
          </w:tcPr>
          <w:p w14:paraId="6F9606F7" w14:textId="77777777" w:rsidR="00EE5860" w:rsidRPr="00441CD0" w:rsidRDefault="00EE5860" w:rsidP="00BB0E1F">
            <w:pPr>
              <w:pStyle w:val="TAC"/>
            </w:pPr>
          </w:p>
        </w:tc>
        <w:tc>
          <w:tcPr>
            <w:tcW w:w="1104" w:type="dxa"/>
            <w:tcBorders>
              <w:top w:val="nil"/>
              <w:left w:val="nil"/>
              <w:bottom w:val="nil"/>
              <w:right w:val="nil"/>
            </w:tcBorders>
            <w:hideMark/>
          </w:tcPr>
          <w:p w14:paraId="6996273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06B61F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9B0E29"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17B2046"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B91EE21"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869338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6EA2C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0B5BF36"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47754E03"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7A3EA94B" w14:textId="77777777" w:rsidR="00EE5860" w:rsidRPr="00441CD0" w:rsidRDefault="00EE5860" w:rsidP="00BB0E1F">
            <w:pPr>
              <w:pStyle w:val="TAC"/>
            </w:pPr>
          </w:p>
        </w:tc>
      </w:tr>
      <w:tr w:rsidR="00EE5860" w:rsidRPr="00441CD0" w14:paraId="327CF5FD" w14:textId="77777777" w:rsidTr="00BB0E1F">
        <w:trPr>
          <w:jc w:val="center"/>
        </w:trPr>
        <w:tc>
          <w:tcPr>
            <w:tcW w:w="151" w:type="dxa"/>
            <w:tcBorders>
              <w:top w:val="nil"/>
              <w:left w:val="single" w:sz="4" w:space="0" w:color="auto"/>
              <w:bottom w:val="nil"/>
              <w:right w:val="nil"/>
            </w:tcBorders>
          </w:tcPr>
          <w:p w14:paraId="623F58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33DB5B"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7730141" w14:textId="77777777" w:rsidR="00EE5860" w:rsidRPr="00441CD0" w:rsidRDefault="00EE5860" w:rsidP="00BB0E1F">
            <w:pPr>
              <w:pStyle w:val="TAC"/>
            </w:pPr>
            <w:r w:rsidRPr="00441CD0">
              <w:t xml:space="preserve">Type = </w:t>
            </w:r>
            <w:r w:rsidRPr="00441CD0">
              <w:rPr>
                <w:lang w:val="sv-SE"/>
              </w:rPr>
              <w:t>19</w:t>
            </w:r>
            <w:r w:rsidRPr="00441CD0">
              <w:t xml:space="preserve"> (decimal)</w:t>
            </w:r>
          </w:p>
        </w:tc>
        <w:tc>
          <w:tcPr>
            <w:tcW w:w="588" w:type="dxa"/>
            <w:tcBorders>
              <w:top w:val="nil"/>
              <w:left w:val="single" w:sz="4" w:space="0" w:color="auto"/>
              <w:bottom w:val="nil"/>
              <w:right w:val="single" w:sz="4" w:space="0" w:color="auto"/>
            </w:tcBorders>
          </w:tcPr>
          <w:p w14:paraId="42041A97" w14:textId="77777777" w:rsidR="00EE5860" w:rsidRPr="00441CD0" w:rsidRDefault="00EE5860" w:rsidP="00BB0E1F">
            <w:pPr>
              <w:pStyle w:val="TAC"/>
            </w:pPr>
          </w:p>
        </w:tc>
      </w:tr>
      <w:tr w:rsidR="00EE5860" w:rsidRPr="00441CD0" w14:paraId="6BA0A015" w14:textId="77777777" w:rsidTr="00BB0E1F">
        <w:trPr>
          <w:jc w:val="center"/>
        </w:trPr>
        <w:tc>
          <w:tcPr>
            <w:tcW w:w="151" w:type="dxa"/>
            <w:tcBorders>
              <w:top w:val="nil"/>
              <w:left w:val="single" w:sz="4" w:space="0" w:color="auto"/>
              <w:bottom w:val="nil"/>
              <w:right w:val="nil"/>
            </w:tcBorders>
          </w:tcPr>
          <w:p w14:paraId="7EF5AA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31913"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335C44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70B85BA4" w14:textId="77777777" w:rsidR="00EE5860" w:rsidRPr="00441CD0" w:rsidRDefault="00EE5860" w:rsidP="00BB0E1F">
            <w:pPr>
              <w:pStyle w:val="TAC"/>
            </w:pPr>
          </w:p>
        </w:tc>
      </w:tr>
      <w:tr w:rsidR="00EE5860" w:rsidRPr="00441CD0" w14:paraId="4019472D" w14:textId="77777777" w:rsidTr="00BB0E1F">
        <w:trPr>
          <w:jc w:val="center"/>
        </w:trPr>
        <w:tc>
          <w:tcPr>
            <w:tcW w:w="151" w:type="dxa"/>
            <w:tcBorders>
              <w:top w:val="nil"/>
              <w:left w:val="single" w:sz="4" w:space="0" w:color="auto"/>
              <w:bottom w:val="single" w:sz="4" w:space="0" w:color="auto"/>
              <w:right w:val="nil"/>
            </w:tcBorders>
          </w:tcPr>
          <w:p w14:paraId="0C2A291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75FFC9" w14:textId="77777777" w:rsidR="00EE5860" w:rsidRPr="00441CD0" w:rsidRDefault="00EE5860" w:rsidP="00BB0E1F">
            <w:pPr>
              <w:pStyle w:val="TAC"/>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E2ABF7" w14:textId="77777777" w:rsidR="00EE5860" w:rsidRPr="00441CD0" w:rsidRDefault="00EE5860" w:rsidP="00BB0E1F">
            <w:pPr>
              <w:pStyle w:val="TAC"/>
            </w:pPr>
            <w:r w:rsidRPr="00441CD0">
              <w:t>Cause value</w:t>
            </w:r>
          </w:p>
        </w:tc>
        <w:tc>
          <w:tcPr>
            <w:tcW w:w="588" w:type="dxa"/>
            <w:tcBorders>
              <w:top w:val="nil"/>
              <w:left w:val="single" w:sz="4" w:space="0" w:color="auto"/>
              <w:bottom w:val="single" w:sz="4" w:space="0" w:color="auto"/>
              <w:right w:val="single" w:sz="4" w:space="0" w:color="auto"/>
            </w:tcBorders>
          </w:tcPr>
          <w:p w14:paraId="1FEC1CCA" w14:textId="77777777" w:rsidR="00EE5860" w:rsidRPr="00441CD0" w:rsidRDefault="00EE5860" w:rsidP="00BB0E1F">
            <w:pPr>
              <w:pStyle w:val="TAC"/>
            </w:pPr>
          </w:p>
        </w:tc>
      </w:tr>
    </w:tbl>
    <w:p w14:paraId="24CC625D" w14:textId="77777777" w:rsidR="00EE5860" w:rsidRPr="00441CD0" w:rsidRDefault="00EE5860" w:rsidP="00EE5860">
      <w:pPr>
        <w:pStyle w:val="TF"/>
      </w:pPr>
      <w:r w:rsidRPr="00441CD0">
        <w:t>Figure 8.</w:t>
      </w:r>
      <w:r w:rsidRPr="00441CD0">
        <w:rPr>
          <w:lang w:val="en-US"/>
        </w:rPr>
        <w:t>2.1</w:t>
      </w:r>
      <w:r w:rsidRPr="00441CD0">
        <w:t>-1: Cause</w:t>
      </w:r>
    </w:p>
    <w:p w14:paraId="4FE65B88" w14:textId="77777777" w:rsidR="00EE5860" w:rsidRPr="00441CD0" w:rsidRDefault="00EE5860" w:rsidP="00EE5860">
      <w:r w:rsidRPr="00441CD0">
        <w:t xml:space="preserve">The Cause value shall be included in </w:t>
      </w:r>
      <w:r w:rsidRPr="00441CD0">
        <w:rPr>
          <w:lang w:val="en-US"/>
        </w:rPr>
        <w:t xml:space="preserve">a </w:t>
      </w:r>
      <w:r w:rsidRPr="00441CD0">
        <w:t>response message. In a response message, the Cause value indicates the acceptance or the rejection of the corresponding request message. The Cause value indicates the explicit reason for the rejection.</w:t>
      </w:r>
    </w:p>
    <w:p w14:paraId="535250C3" w14:textId="77777777" w:rsidR="00EE5860" w:rsidRPr="00441CD0" w:rsidRDefault="00EE5860" w:rsidP="00EE5860">
      <w:pPr>
        <w:pStyle w:val="TH"/>
      </w:pPr>
      <w:r w:rsidRPr="00441CD0">
        <w:t>Table 8.</w:t>
      </w:r>
      <w:r w:rsidRPr="00441CD0">
        <w:rPr>
          <w:lang w:val="en-US"/>
        </w:rPr>
        <w:t>2.</w:t>
      </w:r>
      <w:r w:rsidRPr="00441CD0">
        <w:rPr>
          <w:lang w:val="de-DE"/>
        </w:rPr>
        <w:t>1</w:t>
      </w:r>
      <w:r w:rsidRPr="00441CD0">
        <w:t>-1: Cause values</w:t>
      </w:r>
    </w:p>
    <w:tbl>
      <w:tblPr>
        <w:tblW w:w="4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998"/>
        <w:gridCol w:w="847"/>
        <w:gridCol w:w="2380"/>
        <w:gridCol w:w="4493"/>
      </w:tblGrid>
      <w:tr w:rsidR="00EE5860" w:rsidRPr="00441CD0" w14:paraId="45F7C5D6"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hideMark/>
          </w:tcPr>
          <w:p w14:paraId="17F1394F" w14:textId="77777777" w:rsidR="00EE5860" w:rsidRPr="00441CD0" w:rsidRDefault="00EE5860" w:rsidP="00BB0E1F">
            <w:pPr>
              <w:pStyle w:val="TAH"/>
            </w:pPr>
            <w:r w:rsidRPr="00441CD0">
              <w:t>Message Type</w:t>
            </w:r>
          </w:p>
        </w:tc>
        <w:tc>
          <w:tcPr>
            <w:tcW w:w="486" w:type="pct"/>
            <w:tcBorders>
              <w:top w:val="single" w:sz="4" w:space="0" w:color="auto"/>
              <w:left w:val="single" w:sz="4" w:space="0" w:color="auto"/>
              <w:bottom w:val="single" w:sz="4" w:space="0" w:color="auto"/>
              <w:right w:val="single" w:sz="4" w:space="0" w:color="auto"/>
            </w:tcBorders>
            <w:hideMark/>
          </w:tcPr>
          <w:p w14:paraId="1C3057D4" w14:textId="77777777" w:rsidR="00EE5860" w:rsidRPr="00441CD0" w:rsidRDefault="00EE5860" w:rsidP="00BB0E1F">
            <w:pPr>
              <w:pStyle w:val="TAH"/>
            </w:pPr>
            <w:r w:rsidRPr="00441CD0">
              <w:t>Cause value</w:t>
            </w:r>
          </w:p>
          <w:p w14:paraId="05A6287A" w14:textId="77777777" w:rsidR="00EE5860" w:rsidRPr="00441CD0" w:rsidRDefault="00EE5860" w:rsidP="00BB0E1F">
            <w:pPr>
              <w:pStyle w:val="TAH"/>
            </w:pPr>
            <w:r w:rsidRPr="00441CD0">
              <w:t>(decimal)</w:t>
            </w:r>
          </w:p>
        </w:tc>
        <w:tc>
          <w:tcPr>
            <w:tcW w:w="1365" w:type="pct"/>
            <w:tcBorders>
              <w:top w:val="single" w:sz="4" w:space="0" w:color="auto"/>
              <w:left w:val="single" w:sz="4" w:space="0" w:color="auto"/>
              <w:bottom w:val="single" w:sz="4" w:space="0" w:color="auto"/>
              <w:right w:val="single" w:sz="4" w:space="0" w:color="auto"/>
            </w:tcBorders>
            <w:hideMark/>
          </w:tcPr>
          <w:p w14:paraId="526B763C" w14:textId="77777777" w:rsidR="00EE5860" w:rsidRPr="00441CD0" w:rsidRDefault="00EE5860" w:rsidP="00BB0E1F">
            <w:pPr>
              <w:pStyle w:val="TAH"/>
            </w:pPr>
            <w:r w:rsidRPr="00441CD0">
              <w:t>Meaning</w:t>
            </w:r>
          </w:p>
        </w:tc>
        <w:tc>
          <w:tcPr>
            <w:tcW w:w="2577" w:type="pct"/>
            <w:tcBorders>
              <w:top w:val="single" w:sz="4" w:space="0" w:color="auto"/>
              <w:left w:val="single" w:sz="4" w:space="0" w:color="auto"/>
              <w:bottom w:val="single" w:sz="4" w:space="0" w:color="auto"/>
              <w:right w:val="single" w:sz="4" w:space="0" w:color="auto"/>
            </w:tcBorders>
            <w:hideMark/>
          </w:tcPr>
          <w:p w14:paraId="7FA3B230" w14:textId="77777777" w:rsidR="00EE5860" w:rsidRPr="00441CD0" w:rsidRDefault="00EE5860" w:rsidP="00BB0E1F">
            <w:pPr>
              <w:pStyle w:val="TAH"/>
            </w:pPr>
            <w:r w:rsidRPr="00441CD0">
              <w:t>Description</w:t>
            </w:r>
          </w:p>
        </w:tc>
      </w:tr>
      <w:tr w:rsidR="00EE5860" w:rsidRPr="00441CD0" w14:paraId="4A5B8DEE"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tcPr>
          <w:p w14:paraId="4D6D79E2" w14:textId="77777777" w:rsidR="00EE5860" w:rsidRPr="00441CD0" w:rsidRDefault="00EE5860" w:rsidP="00BB0E1F">
            <w:pPr>
              <w:pStyle w:val="TAC"/>
            </w:pPr>
          </w:p>
        </w:tc>
        <w:tc>
          <w:tcPr>
            <w:tcW w:w="486" w:type="pct"/>
            <w:tcBorders>
              <w:top w:val="single" w:sz="4" w:space="0" w:color="auto"/>
              <w:left w:val="single" w:sz="4" w:space="0" w:color="auto"/>
              <w:bottom w:val="single" w:sz="4" w:space="0" w:color="auto"/>
              <w:right w:val="single" w:sz="4" w:space="0" w:color="auto"/>
            </w:tcBorders>
            <w:hideMark/>
          </w:tcPr>
          <w:p w14:paraId="7BE9B674" w14:textId="77777777" w:rsidR="00EE5860" w:rsidRPr="00441CD0" w:rsidRDefault="00EE5860" w:rsidP="00BB0E1F">
            <w:pPr>
              <w:pStyle w:val="TAC"/>
            </w:pPr>
            <w:r w:rsidRPr="00441CD0">
              <w:t>0</w:t>
            </w:r>
          </w:p>
        </w:tc>
        <w:tc>
          <w:tcPr>
            <w:tcW w:w="1365" w:type="pct"/>
            <w:tcBorders>
              <w:top w:val="single" w:sz="4" w:space="0" w:color="auto"/>
              <w:left w:val="single" w:sz="4" w:space="0" w:color="auto"/>
              <w:bottom w:val="single" w:sz="4" w:space="0" w:color="auto"/>
              <w:right w:val="single" w:sz="4" w:space="0" w:color="auto"/>
            </w:tcBorders>
            <w:hideMark/>
          </w:tcPr>
          <w:p w14:paraId="50097ACC" w14:textId="77777777" w:rsidR="00EE5860" w:rsidRPr="00441CD0" w:rsidRDefault="00EE5860" w:rsidP="00BB0E1F">
            <w:pPr>
              <w:pStyle w:val="TAL"/>
            </w:pPr>
            <w:r w:rsidRPr="00441CD0">
              <w:t xml:space="preserve">Reserved. </w:t>
            </w:r>
          </w:p>
        </w:tc>
        <w:tc>
          <w:tcPr>
            <w:tcW w:w="2577" w:type="pct"/>
            <w:tcBorders>
              <w:top w:val="single" w:sz="4" w:space="0" w:color="auto"/>
              <w:left w:val="single" w:sz="4" w:space="0" w:color="auto"/>
              <w:bottom w:val="single" w:sz="4" w:space="0" w:color="auto"/>
              <w:right w:val="single" w:sz="4" w:space="0" w:color="auto"/>
            </w:tcBorders>
            <w:hideMark/>
          </w:tcPr>
          <w:p w14:paraId="16B8CB4A" w14:textId="77777777" w:rsidR="00EE5860" w:rsidRPr="00441CD0" w:rsidRDefault="00EE5860" w:rsidP="00BB0E1F">
            <w:pPr>
              <w:pStyle w:val="TAL"/>
            </w:pPr>
            <w:r w:rsidRPr="00441CD0">
              <w:t>Shall not be sent and if received the Cause shall be treated as an invalid IE</w:t>
            </w:r>
          </w:p>
        </w:tc>
      </w:tr>
      <w:tr w:rsidR="00EE5860" w:rsidRPr="00441CD0" w14:paraId="65DFA078"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3560B835" w14:textId="77777777" w:rsidR="00EE5860" w:rsidRPr="00441CD0" w:rsidRDefault="00EE5860" w:rsidP="00BB0E1F">
            <w:pPr>
              <w:pStyle w:val="TAC"/>
              <w:shd w:val="clear" w:color="auto" w:fill="FFFFFF"/>
            </w:pPr>
            <w:r w:rsidRPr="00441CD0">
              <w:t>Acceptance in a response</w:t>
            </w:r>
          </w:p>
        </w:tc>
        <w:tc>
          <w:tcPr>
            <w:tcW w:w="486" w:type="pct"/>
            <w:tcBorders>
              <w:top w:val="single" w:sz="4" w:space="0" w:color="auto"/>
              <w:left w:val="single" w:sz="4" w:space="0" w:color="auto"/>
              <w:bottom w:val="single" w:sz="4" w:space="0" w:color="auto"/>
              <w:right w:val="single" w:sz="4" w:space="0" w:color="auto"/>
            </w:tcBorders>
            <w:hideMark/>
          </w:tcPr>
          <w:p w14:paraId="5A878D70" w14:textId="77777777" w:rsidR="00EE5860" w:rsidRPr="00441CD0" w:rsidRDefault="00EE5860" w:rsidP="00BB0E1F">
            <w:pPr>
              <w:pStyle w:val="TAC"/>
              <w:shd w:val="clear" w:color="auto" w:fill="FFFFFF"/>
            </w:pPr>
            <w:r w:rsidRPr="00441CD0">
              <w:t>1</w:t>
            </w:r>
          </w:p>
        </w:tc>
        <w:tc>
          <w:tcPr>
            <w:tcW w:w="1365" w:type="pct"/>
            <w:tcBorders>
              <w:top w:val="single" w:sz="4" w:space="0" w:color="auto"/>
              <w:left w:val="single" w:sz="4" w:space="0" w:color="auto"/>
              <w:bottom w:val="single" w:sz="4" w:space="0" w:color="auto"/>
              <w:right w:val="single" w:sz="4" w:space="0" w:color="auto"/>
            </w:tcBorders>
            <w:hideMark/>
          </w:tcPr>
          <w:p w14:paraId="1D49E6C5" w14:textId="77777777" w:rsidR="00EE5860" w:rsidRPr="00441CD0" w:rsidRDefault="00EE5860" w:rsidP="00BB0E1F">
            <w:pPr>
              <w:pStyle w:val="TAL"/>
              <w:shd w:val="clear" w:color="auto" w:fill="FFFFFF"/>
            </w:pPr>
            <w:r w:rsidRPr="00441CD0">
              <w:t>Request accepted (success)</w:t>
            </w:r>
          </w:p>
        </w:tc>
        <w:tc>
          <w:tcPr>
            <w:tcW w:w="2577" w:type="pct"/>
            <w:tcBorders>
              <w:top w:val="single" w:sz="4" w:space="0" w:color="auto"/>
              <w:left w:val="single" w:sz="4" w:space="0" w:color="auto"/>
              <w:bottom w:val="single" w:sz="4" w:space="0" w:color="auto"/>
              <w:right w:val="single" w:sz="4" w:space="0" w:color="auto"/>
            </w:tcBorders>
            <w:hideMark/>
          </w:tcPr>
          <w:p w14:paraId="3726C851" w14:textId="77777777" w:rsidR="00EE5860" w:rsidRPr="00441CD0" w:rsidRDefault="00EE5860" w:rsidP="00BB0E1F">
            <w:pPr>
              <w:pStyle w:val="TAL"/>
              <w:shd w:val="clear" w:color="auto" w:fill="FFFFFF"/>
            </w:pPr>
            <w:r w:rsidRPr="00441CD0">
              <w:t>"</w:t>
            </w:r>
            <w:r w:rsidRPr="00441CD0">
              <w:rPr>
                <w:lang w:val="en-US"/>
              </w:rPr>
              <w:t>Request accepted (s</w:t>
            </w:r>
            <w:r w:rsidRPr="00441CD0">
              <w:t>uccess)" is returned when the PFCP entity has accepted a request.</w:t>
            </w:r>
          </w:p>
        </w:tc>
      </w:tr>
      <w:tr w:rsidR="00EE5860" w:rsidRPr="00441CD0" w14:paraId="696D2AF1" w14:textId="77777777" w:rsidTr="00BB0E1F">
        <w:trPr>
          <w:jc w:val="center"/>
        </w:trPr>
        <w:tc>
          <w:tcPr>
            <w:tcW w:w="572" w:type="pct"/>
            <w:vMerge/>
            <w:tcBorders>
              <w:top w:val="single" w:sz="4" w:space="0" w:color="auto"/>
              <w:left w:val="single" w:sz="4" w:space="0" w:color="auto"/>
              <w:bottom w:val="single" w:sz="4" w:space="0" w:color="auto"/>
              <w:right w:val="single" w:sz="4" w:space="0" w:color="auto"/>
            </w:tcBorders>
          </w:tcPr>
          <w:p w14:paraId="4F1BFBA7" w14:textId="77777777" w:rsidR="00EE5860" w:rsidRPr="00441CD0" w:rsidRDefault="00EE5860" w:rsidP="00BB0E1F">
            <w:pPr>
              <w:pStyle w:val="TAC"/>
              <w:shd w:val="clear" w:color="auto" w:fill="FFFFFF"/>
            </w:pPr>
          </w:p>
        </w:tc>
        <w:tc>
          <w:tcPr>
            <w:tcW w:w="486" w:type="pct"/>
            <w:tcBorders>
              <w:top w:val="single" w:sz="4" w:space="0" w:color="auto"/>
              <w:left w:val="single" w:sz="4" w:space="0" w:color="auto"/>
              <w:bottom w:val="single" w:sz="4" w:space="0" w:color="auto"/>
              <w:right w:val="single" w:sz="4" w:space="0" w:color="auto"/>
            </w:tcBorders>
          </w:tcPr>
          <w:p w14:paraId="7F920A42" w14:textId="77777777" w:rsidR="00EE5860" w:rsidRPr="00441CD0" w:rsidRDefault="00EE5860" w:rsidP="00BB0E1F">
            <w:pPr>
              <w:pStyle w:val="TAC"/>
              <w:shd w:val="clear" w:color="auto" w:fill="FFFFFF"/>
              <w:rPr>
                <w:lang w:val="fr-FR"/>
              </w:rPr>
            </w:pPr>
            <w:r w:rsidRPr="00441CD0">
              <w:rPr>
                <w:lang w:val="fr-FR"/>
              </w:rPr>
              <w:t>2</w:t>
            </w:r>
          </w:p>
        </w:tc>
        <w:tc>
          <w:tcPr>
            <w:tcW w:w="1365" w:type="pct"/>
            <w:tcBorders>
              <w:top w:val="single" w:sz="4" w:space="0" w:color="auto"/>
              <w:left w:val="single" w:sz="4" w:space="0" w:color="auto"/>
              <w:bottom w:val="single" w:sz="4" w:space="0" w:color="auto"/>
              <w:right w:val="single" w:sz="4" w:space="0" w:color="auto"/>
            </w:tcBorders>
          </w:tcPr>
          <w:p w14:paraId="20A088F4" w14:textId="77777777" w:rsidR="00EE5860" w:rsidRPr="00441CD0" w:rsidRDefault="00EE5860" w:rsidP="00BB0E1F">
            <w:pPr>
              <w:pStyle w:val="TAL"/>
              <w:shd w:val="clear" w:color="auto" w:fill="FFFFFF"/>
              <w:rPr>
                <w:lang w:val="fr-FR"/>
              </w:rPr>
            </w:pPr>
            <w:r w:rsidRPr="00441CD0">
              <w:rPr>
                <w:lang w:val="fr-FR"/>
              </w:rPr>
              <w:t>More Usage Report to send</w:t>
            </w:r>
          </w:p>
        </w:tc>
        <w:tc>
          <w:tcPr>
            <w:tcW w:w="2577" w:type="pct"/>
            <w:tcBorders>
              <w:top w:val="single" w:sz="4" w:space="0" w:color="auto"/>
              <w:left w:val="single" w:sz="4" w:space="0" w:color="auto"/>
              <w:bottom w:val="single" w:sz="4" w:space="0" w:color="auto"/>
              <w:right w:val="single" w:sz="4" w:space="0" w:color="auto"/>
            </w:tcBorders>
          </w:tcPr>
          <w:p w14:paraId="49B2BF99" w14:textId="327350E6" w:rsidR="00EE5860" w:rsidRPr="00441CD0" w:rsidRDefault="00EE5860" w:rsidP="00BB0E1F">
            <w:pPr>
              <w:pStyle w:val="TAL"/>
              <w:shd w:val="clear" w:color="auto" w:fill="FFFFFF"/>
              <w:rPr>
                <w:lang w:val="fr-FR"/>
              </w:rPr>
            </w:pPr>
            <w:r w:rsidRPr="00441CD0">
              <w:rPr>
                <w:lang w:val="fr-FR"/>
              </w:rPr>
              <w:t xml:space="preserve">This cause shall be returned by the UP function in the PFCP Session Deletion Response message when it has more usage reports to send. (See </w:t>
            </w:r>
            <w:r w:rsidR="00415C19" w:rsidRPr="00441CD0">
              <w:rPr>
                <w:lang w:val="fr-FR"/>
              </w:rPr>
              <w:t>clause</w:t>
            </w:r>
            <w:r w:rsidR="00415C19">
              <w:rPr>
                <w:lang w:val="fr-FR"/>
              </w:rPr>
              <w:t> </w:t>
            </w:r>
            <w:r w:rsidR="00415C19" w:rsidRPr="00441CD0">
              <w:rPr>
                <w:lang w:val="fr-FR"/>
              </w:rPr>
              <w:t>5</w:t>
            </w:r>
            <w:r w:rsidRPr="00441CD0">
              <w:rPr>
                <w:lang w:val="fr-FR"/>
              </w:rPr>
              <w:t>.2.2.3.1)</w:t>
            </w:r>
          </w:p>
        </w:tc>
      </w:tr>
      <w:tr w:rsidR="00433965" w:rsidRPr="00441CD0" w14:paraId="7E4959E4" w14:textId="77777777" w:rsidTr="00BB0E1F">
        <w:trPr>
          <w:jc w:val="center"/>
        </w:trPr>
        <w:tc>
          <w:tcPr>
            <w:tcW w:w="572" w:type="pct"/>
            <w:vMerge/>
            <w:tcBorders>
              <w:top w:val="single" w:sz="4" w:space="0" w:color="auto"/>
              <w:left w:val="single" w:sz="4" w:space="0" w:color="auto"/>
              <w:bottom w:val="single" w:sz="4" w:space="0" w:color="auto"/>
              <w:right w:val="single" w:sz="4" w:space="0" w:color="auto"/>
            </w:tcBorders>
          </w:tcPr>
          <w:p w14:paraId="22A398D2" w14:textId="77777777" w:rsidR="00433965" w:rsidRPr="00441CD0" w:rsidRDefault="00433965" w:rsidP="00433965">
            <w:pPr>
              <w:pStyle w:val="TAC"/>
              <w:shd w:val="clear" w:color="auto" w:fill="FFFFFF"/>
            </w:pPr>
          </w:p>
        </w:tc>
        <w:tc>
          <w:tcPr>
            <w:tcW w:w="486" w:type="pct"/>
            <w:tcBorders>
              <w:top w:val="single" w:sz="4" w:space="0" w:color="auto"/>
              <w:left w:val="single" w:sz="4" w:space="0" w:color="auto"/>
              <w:bottom w:val="single" w:sz="4" w:space="0" w:color="auto"/>
              <w:right w:val="single" w:sz="4" w:space="0" w:color="auto"/>
            </w:tcBorders>
          </w:tcPr>
          <w:p w14:paraId="792A73CC" w14:textId="64031769" w:rsidR="00433965" w:rsidRPr="00441CD0" w:rsidRDefault="00433965" w:rsidP="00433965">
            <w:pPr>
              <w:pStyle w:val="TAC"/>
              <w:shd w:val="clear" w:color="auto" w:fill="FFFFFF"/>
              <w:rPr>
                <w:lang w:val="fr-FR"/>
              </w:rPr>
            </w:pPr>
            <w:r>
              <w:rPr>
                <w:lang w:val="fr-FR"/>
              </w:rPr>
              <w:t>3</w:t>
            </w:r>
          </w:p>
        </w:tc>
        <w:tc>
          <w:tcPr>
            <w:tcW w:w="1365" w:type="pct"/>
            <w:tcBorders>
              <w:top w:val="single" w:sz="4" w:space="0" w:color="auto"/>
              <w:left w:val="single" w:sz="4" w:space="0" w:color="auto"/>
              <w:bottom w:val="single" w:sz="4" w:space="0" w:color="auto"/>
              <w:right w:val="single" w:sz="4" w:space="0" w:color="auto"/>
            </w:tcBorders>
          </w:tcPr>
          <w:p w14:paraId="6CA94C32" w14:textId="65A6098F" w:rsidR="00433965" w:rsidRPr="00441CD0" w:rsidRDefault="00433965" w:rsidP="00433965">
            <w:pPr>
              <w:pStyle w:val="TAL"/>
              <w:shd w:val="clear" w:color="auto" w:fill="FFFFFF"/>
              <w:rPr>
                <w:lang w:val="fr-FR"/>
              </w:rPr>
            </w:pPr>
            <w:r>
              <w:rPr>
                <w:lang w:val="en-US"/>
              </w:rPr>
              <w:t>Request partially accepted</w:t>
            </w:r>
          </w:p>
        </w:tc>
        <w:tc>
          <w:tcPr>
            <w:tcW w:w="2577" w:type="pct"/>
            <w:tcBorders>
              <w:top w:val="single" w:sz="4" w:space="0" w:color="auto"/>
              <w:left w:val="single" w:sz="4" w:space="0" w:color="auto"/>
              <w:bottom w:val="single" w:sz="4" w:space="0" w:color="auto"/>
              <w:right w:val="single" w:sz="4" w:space="0" w:color="auto"/>
            </w:tcBorders>
          </w:tcPr>
          <w:p w14:paraId="35DD1A5E" w14:textId="0E5E768D" w:rsidR="00433965" w:rsidRPr="00441CD0" w:rsidRDefault="00433965" w:rsidP="00433965">
            <w:pPr>
              <w:pStyle w:val="TAL"/>
              <w:shd w:val="clear" w:color="auto" w:fill="FFFFFF"/>
              <w:rPr>
                <w:lang w:val="fr-FR"/>
              </w:rPr>
            </w:pPr>
            <w:r>
              <w:rPr>
                <w:lang w:val="en-US"/>
              </w:rPr>
              <w:t>This cause shall be returned if the PSUCC feature is supported by the CP function and the UP function, when a PFCP Session Establishment Request or PFCP Session Modification Request is partially accepted. See clause 5.2.9.</w:t>
            </w:r>
          </w:p>
        </w:tc>
      </w:tr>
      <w:tr w:rsidR="00EE5860" w:rsidRPr="00441CD0" w14:paraId="5ECA3F3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156201" w14:textId="77777777" w:rsidR="00EE5860" w:rsidRPr="00441CD0" w:rsidRDefault="00EE5860" w:rsidP="00BB0E1F">
            <w:pPr>
              <w:spacing w:after="0"/>
              <w:rPr>
                <w:rFonts w:ascii="Arial" w:hAnsi="Arial"/>
                <w:sz w:val="18"/>
                <w:lang w:val="x-none"/>
              </w:rPr>
            </w:pPr>
            <w:bookmarkStart w:id="5268" w:name="_PERM_MCCTEMPBM_CRPT05021065___7"/>
            <w:bookmarkEnd w:id="5268"/>
          </w:p>
        </w:tc>
        <w:tc>
          <w:tcPr>
            <w:tcW w:w="486" w:type="pct"/>
            <w:tcBorders>
              <w:top w:val="single" w:sz="4" w:space="0" w:color="auto"/>
              <w:left w:val="single" w:sz="4" w:space="0" w:color="auto"/>
              <w:bottom w:val="single" w:sz="4" w:space="0" w:color="auto"/>
              <w:right w:val="single" w:sz="4" w:space="0" w:color="auto"/>
            </w:tcBorders>
            <w:hideMark/>
          </w:tcPr>
          <w:p w14:paraId="7B5D7CE7" w14:textId="738044AB" w:rsidR="00EE5860" w:rsidRPr="00441CD0" w:rsidRDefault="00433965" w:rsidP="00BB0E1F">
            <w:pPr>
              <w:pStyle w:val="TAC"/>
              <w:shd w:val="clear" w:color="auto" w:fill="FFFFFF"/>
            </w:pPr>
            <w:r>
              <w:t>4</w:t>
            </w:r>
            <w:r w:rsidR="00EE5860" w:rsidRPr="00441CD0">
              <w:t>-63</w:t>
            </w:r>
          </w:p>
        </w:tc>
        <w:tc>
          <w:tcPr>
            <w:tcW w:w="1365" w:type="pct"/>
            <w:tcBorders>
              <w:top w:val="single" w:sz="4" w:space="0" w:color="auto"/>
              <w:left w:val="single" w:sz="4" w:space="0" w:color="auto"/>
              <w:bottom w:val="single" w:sz="4" w:space="0" w:color="auto"/>
              <w:right w:val="single" w:sz="4" w:space="0" w:color="auto"/>
            </w:tcBorders>
            <w:hideMark/>
          </w:tcPr>
          <w:p w14:paraId="4C8DA121" w14:textId="77777777" w:rsidR="00EE5860" w:rsidRPr="00441CD0" w:rsidRDefault="00EE5860" w:rsidP="00BB0E1F">
            <w:pPr>
              <w:pStyle w:val="TAL"/>
              <w:shd w:val="clear" w:color="auto" w:fill="FFFFFF"/>
            </w:pPr>
            <w:r w:rsidRPr="00441CD0">
              <w:t xml:space="preserve">Spare. </w:t>
            </w:r>
          </w:p>
        </w:tc>
        <w:tc>
          <w:tcPr>
            <w:tcW w:w="2577" w:type="pct"/>
            <w:tcBorders>
              <w:top w:val="single" w:sz="4" w:space="0" w:color="auto"/>
              <w:left w:val="single" w:sz="4" w:space="0" w:color="auto"/>
              <w:bottom w:val="single" w:sz="4" w:space="0" w:color="auto"/>
              <w:right w:val="single" w:sz="4" w:space="0" w:color="auto"/>
            </w:tcBorders>
            <w:hideMark/>
          </w:tcPr>
          <w:p w14:paraId="706B4886" w14:textId="77777777" w:rsidR="00EE5860" w:rsidRPr="00441CD0" w:rsidRDefault="00EE5860" w:rsidP="00BB0E1F">
            <w:pPr>
              <w:pStyle w:val="TAL"/>
              <w:shd w:val="clear" w:color="auto" w:fill="FFFFFF"/>
            </w:pPr>
            <w:r w:rsidRPr="00441CD0">
              <w:t xml:space="preserve">This value range </w:t>
            </w:r>
            <w:r w:rsidRPr="00441CD0">
              <w:rPr>
                <w:lang w:val="en-US"/>
              </w:rPr>
              <w:t>shall be used by</w:t>
            </w:r>
            <w:r w:rsidRPr="00441CD0">
              <w:t xml:space="preserve"> Cause values in an acceptance response message. See NOTE 1.</w:t>
            </w:r>
          </w:p>
        </w:tc>
      </w:tr>
      <w:tr w:rsidR="00EE5860" w:rsidRPr="00441CD0" w14:paraId="388C1312"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0FE797EB" w14:textId="77777777" w:rsidR="00EE5860" w:rsidRPr="00441CD0" w:rsidRDefault="00EE5860" w:rsidP="00BB0E1F">
            <w:pPr>
              <w:pStyle w:val="TAC"/>
              <w:shd w:val="clear" w:color="auto" w:fill="FFFFFF"/>
            </w:pPr>
            <w:r w:rsidRPr="00441CD0">
              <w:t>Rejection in a response</w:t>
            </w:r>
          </w:p>
        </w:tc>
        <w:tc>
          <w:tcPr>
            <w:tcW w:w="486" w:type="pct"/>
            <w:tcBorders>
              <w:top w:val="single" w:sz="4" w:space="0" w:color="auto"/>
              <w:left w:val="single" w:sz="4" w:space="0" w:color="auto"/>
              <w:bottom w:val="single" w:sz="4" w:space="0" w:color="auto"/>
              <w:right w:val="single" w:sz="4" w:space="0" w:color="auto"/>
            </w:tcBorders>
            <w:hideMark/>
          </w:tcPr>
          <w:p w14:paraId="42BBC6AC" w14:textId="77777777" w:rsidR="00EE5860" w:rsidRPr="00441CD0" w:rsidRDefault="00EE5860" w:rsidP="00BB0E1F">
            <w:pPr>
              <w:pStyle w:val="TAC"/>
              <w:shd w:val="clear" w:color="auto" w:fill="FFFFFF"/>
            </w:pPr>
            <w:r w:rsidRPr="00441CD0">
              <w:t>64</w:t>
            </w:r>
          </w:p>
        </w:tc>
        <w:tc>
          <w:tcPr>
            <w:tcW w:w="1365" w:type="pct"/>
            <w:tcBorders>
              <w:top w:val="single" w:sz="4" w:space="0" w:color="auto"/>
              <w:left w:val="single" w:sz="4" w:space="0" w:color="auto"/>
              <w:bottom w:val="single" w:sz="4" w:space="0" w:color="auto"/>
              <w:right w:val="single" w:sz="4" w:space="0" w:color="auto"/>
            </w:tcBorders>
            <w:hideMark/>
          </w:tcPr>
          <w:p w14:paraId="38C18615" w14:textId="77777777" w:rsidR="00EE5860" w:rsidRPr="00441CD0" w:rsidRDefault="00EE5860" w:rsidP="00BB0E1F">
            <w:pPr>
              <w:pStyle w:val="TAL"/>
              <w:shd w:val="clear" w:color="auto" w:fill="FFFFFF"/>
            </w:pPr>
            <w:r w:rsidRPr="00441CD0">
              <w:t>Request rejected (reason not specified)</w:t>
            </w:r>
          </w:p>
        </w:tc>
        <w:tc>
          <w:tcPr>
            <w:tcW w:w="2577" w:type="pct"/>
            <w:tcBorders>
              <w:top w:val="single" w:sz="4" w:space="0" w:color="auto"/>
              <w:left w:val="single" w:sz="4" w:space="0" w:color="auto"/>
              <w:bottom w:val="single" w:sz="4" w:space="0" w:color="auto"/>
              <w:right w:val="single" w:sz="4" w:space="0" w:color="auto"/>
            </w:tcBorders>
            <w:hideMark/>
          </w:tcPr>
          <w:p w14:paraId="7341A60C" w14:textId="77777777" w:rsidR="00EE5860" w:rsidRPr="00441CD0" w:rsidRDefault="00EE5860" w:rsidP="00BB0E1F">
            <w:pPr>
              <w:pStyle w:val="TAL"/>
              <w:shd w:val="clear" w:color="auto" w:fill="FFFFFF"/>
            </w:pPr>
            <w:r w:rsidRPr="00441CD0">
              <w:t xml:space="preserve">This cause shall be returned to report an unspecified </w:t>
            </w:r>
            <w:r w:rsidRPr="00441CD0">
              <w:rPr>
                <w:lang w:val="en-US"/>
              </w:rPr>
              <w:t>rejection</w:t>
            </w:r>
            <w:r w:rsidRPr="00441CD0">
              <w:t xml:space="preserve"> cause</w:t>
            </w:r>
          </w:p>
        </w:tc>
      </w:tr>
      <w:tr w:rsidR="00EE5860" w:rsidRPr="00441CD0" w14:paraId="53ADD4D3"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464FD" w14:textId="77777777" w:rsidR="00EE5860" w:rsidRPr="00441CD0" w:rsidRDefault="00EE5860" w:rsidP="00BB0E1F">
            <w:pPr>
              <w:spacing w:after="0"/>
              <w:rPr>
                <w:rFonts w:ascii="Arial" w:hAnsi="Arial"/>
                <w:sz w:val="18"/>
                <w:lang w:val="x-none"/>
              </w:rPr>
            </w:pPr>
            <w:bookmarkStart w:id="5269" w:name="_PERM_MCCTEMPBM_CRPT05021066___7"/>
            <w:bookmarkEnd w:id="5269"/>
          </w:p>
        </w:tc>
        <w:tc>
          <w:tcPr>
            <w:tcW w:w="486" w:type="pct"/>
            <w:tcBorders>
              <w:top w:val="single" w:sz="4" w:space="0" w:color="auto"/>
              <w:left w:val="single" w:sz="4" w:space="0" w:color="auto"/>
              <w:bottom w:val="single" w:sz="4" w:space="0" w:color="auto"/>
              <w:right w:val="single" w:sz="4" w:space="0" w:color="auto"/>
            </w:tcBorders>
            <w:hideMark/>
          </w:tcPr>
          <w:p w14:paraId="39633ABE" w14:textId="77777777" w:rsidR="00EE5860" w:rsidRPr="00441CD0" w:rsidRDefault="00EE5860" w:rsidP="00BB0E1F">
            <w:pPr>
              <w:pStyle w:val="TAC"/>
              <w:shd w:val="clear" w:color="auto" w:fill="FFFFFF"/>
            </w:pPr>
            <w:r w:rsidRPr="00441CD0">
              <w:t>65</w:t>
            </w:r>
          </w:p>
        </w:tc>
        <w:tc>
          <w:tcPr>
            <w:tcW w:w="1365" w:type="pct"/>
            <w:tcBorders>
              <w:top w:val="single" w:sz="4" w:space="0" w:color="auto"/>
              <w:left w:val="single" w:sz="4" w:space="0" w:color="auto"/>
              <w:bottom w:val="single" w:sz="4" w:space="0" w:color="auto"/>
              <w:right w:val="single" w:sz="4" w:space="0" w:color="auto"/>
            </w:tcBorders>
            <w:hideMark/>
          </w:tcPr>
          <w:p w14:paraId="2ED1562E" w14:textId="77777777" w:rsidR="00EE5860" w:rsidRPr="00441CD0" w:rsidRDefault="00EE5860" w:rsidP="00BB0E1F">
            <w:pPr>
              <w:pStyle w:val="TAL"/>
              <w:shd w:val="clear" w:color="auto" w:fill="FFFFFF"/>
              <w:rPr>
                <w:lang w:val="en-US"/>
              </w:rPr>
            </w:pPr>
            <w:r w:rsidRPr="00441CD0">
              <w:rPr>
                <w:lang w:val="en-US"/>
              </w:rPr>
              <w:t>Session context not found</w:t>
            </w:r>
          </w:p>
        </w:tc>
        <w:tc>
          <w:tcPr>
            <w:tcW w:w="2577" w:type="pct"/>
            <w:tcBorders>
              <w:top w:val="single" w:sz="4" w:space="0" w:color="auto"/>
              <w:left w:val="single" w:sz="4" w:space="0" w:color="auto"/>
              <w:bottom w:val="single" w:sz="4" w:space="0" w:color="auto"/>
              <w:right w:val="single" w:sz="4" w:space="0" w:color="auto"/>
            </w:tcBorders>
            <w:hideMark/>
          </w:tcPr>
          <w:p w14:paraId="2FE3DD4E" w14:textId="77777777" w:rsidR="00EE5860" w:rsidRPr="00441CD0" w:rsidRDefault="00EE5860" w:rsidP="00BB0E1F">
            <w:pPr>
              <w:pStyle w:val="TAL"/>
              <w:shd w:val="clear" w:color="auto" w:fill="FFFFFF"/>
              <w:rPr>
                <w:lang w:val="en-US"/>
              </w:rPr>
            </w:pPr>
            <w:r w:rsidRPr="00441CD0">
              <w:t xml:space="preserve">This cause shall be returned, </w:t>
            </w:r>
            <w:r w:rsidRPr="00441CD0">
              <w:rPr>
                <w:lang w:val="en-US"/>
              </w:rPr>
              <w:t xml:space="preserve">if </w:t>
            </w:r>
            <w:r w:rsidRPr="00441CD0">
              <w:t xml:space="preserve">the F-SEID </w:t>
            </w:r>
            <w:r w:rsidRPr="00441CD0">
              <w:rPr>
                <w:lang w:val="en-US"/>
              </w:rPr>
              <w:t xml:space="preserve">included in a </w:t>
            </w:r>
            <w:r w:rsidRPr="00441CD0">
              <w:t xml:space="preserve">PFCP Session Modification/Deletion </w:t>
            </w:r>
            <w:r w:rsidRPr="00441CD0">
              <w:rPr>
                <w:lang w:val="en-US"/>
              </w:rPr>
              <w:t>Request message is unknown.</w:t>
            </w:r>
          </w:p>
        </w:tc>
      </w:tr>
      <w:tr w:rsidR="00EE5860" w:rsidRPr="00441CD0" w14:paraId="2ABD419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A742C" w14:textId="77777777" w:rsidR="00EE5860" w:rsidRPr="00441CD0" w:rsidRDefault="00EE5860" w:rsidP="00BB0E1F">
            <w:pPr>
              <w:spacing w:after="0"/>
              <w:rPr>
                <w:rFonts w:ascii="Arial" w:hAnsi="Arial"/>
                <w:sz w:val="18"/>
                <w:lang w:val="x-none"/>
              </w:rPr>
            </w:pPr>
            <w:bookmarkStart w:id="5270" w:name="_PERM_MCCTEMPBM_CRPT05021067___7"/>
            <w:bookmarkEnd w:id="5270"/>
          </w:p>
        </w:tc>
        <w:tc>
          <w:tcPr>
            <w:tcW w:w="486" w:type="pct"/>
            <w:tcBorders>
              <w:top w:val="single" w:sz="4" w:space="0" w:color="auto"/>
              <w:left w:val="single" w:sz="4" w:space="0" w:color="auto"/>
              <w:bottom w:val="single" w:sz="4" w:space="0" w:color="auto"/>
              <w:right w:val="single" w:sz="4" w:space="0" w:color="auto"/>
            </w:tcBorders>
            <w:hideMark/>
          </w:tcPr>
          <w:p w14:paraId="47D7ADCD" w14:textId="77777777" w:rsidR="00EE5860" w:rsidRPr="00441CD0" w:rsidRDefault="00EE5860" w:rsidP="00BB0E1F">
            <w:pPr>
              <w:pStyle w:val="TAC"/>
              <w:shd w:val="clear" w:color="auto" w:fill="FFFFFF"/>
              <w:rPr>
                <w:lang w:val="x-none"/>
              </w:rPr>
            </w:pPr>
            <w:r w:rsidRPr="00441CD0">
              <w:t>66</w:t>
            </w:r>
          </w:p>
        </w:tc>
        <w:tc>
          <w:tcPr>
            <w:tcW w:w="1365" w:type="pct"/>
            <w:tcBorders>
              <w:top w:val="single" w:sz="4" w:space="0" w:color="auto"/>
              <w:left w:val="single" w:sz="4" w:space="0" w:color="auto"/>
              <w:bottom w:val="single" w:sz="4" w:space="0" w:color="auto"/>
              <w:right w:val="single" w:sz="4" w:space="0" w:color="auto"/>
            </w:tcBorders>
            <w:hideMark/>
          </w:tcPr>
          <w:p w14:paraId="383367F1" w14:textId="77777777" w:rsidR="00EE5860" w:rsidRPr="00441CD0" w:rsidRDefault="00EE5860" w:rsidP="00BB0E1F">
            <w:pPr>
              <w:pStyle w:val="TAL"/>
              <w:shd w:val="clear" w:color="auto" w:fill="FFFFFF"/>
              <w:rPr>
                <w:lang w:val="en-US"/>
              </w:rPr>
            </w:pPr>
            <w:r w:rsidRPr="00441CD0">
              <w:t>Mandatory IE missing</w:t>
            </w:r>
          </w:p>
        </w:tc>
        <w:tc>
          <w:tcPr>
            <w:tcW w:w="2577" w:type="pct"/>
            <w:tcBorders>
              <w:top w:val="single" w:sz="4" w:space="0" w:color="auto"/>
              <w:left w:val="single" w:sz="4" w:space="0" w:color="auto"/>
              <w:bottom w:val="single" w:sz="4" w:space="0" w:color="auto"/>
              <w:right w:val="single" w:sz="4" w:space="0" w:color="auto"/>
            </w:tcBorders>
            <w:hideMark/>
          </w:tcPr>
          <w:p w14:paraId="2727538E" w14:textId="655FE273" w:rsidR="00EE5860" w:rsidRPr="00441CD0" w:rsidRDefault="00EE5860" w:rsidP="001F3179">
            <w:pPr>
              <w:pStyle w:val="TAL"/>
              <w:shd w:val="clear" w:color="auto" w:fill="FFFFFF"/>
              <w:rPr>
                <w:lang w:val="x-none"/>
              </w:rPr>
            </w:pPr>
            <w:r w:rsidRPr="00441CD0">
              <w:t xml:space="preserve">This cause shall be returned when the PFCP entity detects that a </w:t>
            </w:r>
            <w:r w:rsidR="001F3179">
              <w:t>M</w:t>
            </w:r>
            <w:r w:rsidRPr="00441CD0">
              <w:t>andatory IE is missing in a request message</w:t>
            </w:r>
          </w:p>
        </w:tc>
      </w:tr>
      <w:tr w:rsidR="00EE5860" w:rsidRPr="00441CD0" w14:paraId="1A84456E"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8ABB0A" w14:textId="77777777" w:rsidR="00EE5860" w:rsidRPr="00441CD0" w:rsidRDefault="00EE5860" w:rsidP="00BB0E1F">
            <w:pPr>
              <w:spacing w:after="0"/>
              <w:rPr>
                <w:rFonts w:ascii="Arial" w:hAnsi="Arial"/>
                <w:sz w:val="18"/>
                <w:lang w:val="x-none"/>
              </w:rPr>
            </w:pPr>
            <w:bookmarkStart w:id="5271" w:name="_PERM_MCCTEMPBM_CRPT05021068___7"/>
            <w:bookmarkEnd w:id="5271"/>
          </w:p>
        </w:tc>
        <w:tc>
          <w:tcPr>
            <w:tcW w:w="486" w:type="pct"/>
            <w:tcBorders>
              <w:top w:val="single" w:sz="4" w:space="0" w:color="auto"/>
              <w:left w:val="single" w:sz="4" w:space="0" w:color="auto"/>
              <w:bottom w:val="single" w:sz="4" w:space="0" w:color="auto"/>
              <w:right w:val="single" w:sz="4" w:space="0" w:color="auto"/>
            </w:tcBorders>
            <w:hideMark/>
          </w:tcPr>
          <w:p w14:paraId="1A363F68" w14:textId="77777777" w:rsidR="00EE5860" w:rsidRPr="00441CD0" w:rsidRDefault="00EE5860" w:rsidP="00BB0E1F">
            <w:pPr>
              <w:pStyle w:val="TAC"/>
              <w:shd w:val="clear" w:color="auto" w:fill="FFFFFF"/>
            </w:pPr>
            <w:r w:rsidRPr="00441CD0">
              <w:t>67</w:t>
            </w:r>
          </w:p>
        </w:tc>
        <w:tc>
          <w:tcPr>
            <w:tcW w:w="1365" w:type="pct"/>
            <w:tcBorders>
              <w:top w:val="single" w:sz="4" w:space="0" w:color="auto"/>
              <w:left w:val="single" w:sz="4" w:space="0" w:color="auto"/>
              <w:bottom w:val="single" w:sz="4" w:space="0" w:color="auto"/>
              <w:right w:val="single" w:sz="4" w:space="0" w:color="auto"/>
            </w:tcBorders>
            <w:hideMark/>
          </w:tcPr>
          <w:p w14:paraId="2E2B4B47" w14:textId="77777777" w:rsidR="00EE5860" w:rsidRPr="00441CD0" w:rsidRDefault="00EE5860" w:rsidP="00BB0E1F">
            <w:pPr>
              <w:pStyle w:val="TAL"/>
              <w:shd w:val="clear" w:color="auto" w:fill="FFFFFF"/>
            </w:pPr>
            <w:r w:rsidRPr="00441CD0">
              <w:t>Conditional IE missing</w:t>
            </w:r>
          </w:p>
        </w:tc>
        <w:tc>
          <w:tcPr>
            <w:tcW w:w="2577" w:type="pct"/>
            <w:tcBorders>
              <w:top w:val="single" w:sz="4" w:space="0" w:color="auto"/>
              <w:left w:val="single" w:sz="4" w:space="0" w:color="auto"/>
              <w:bottom w:val="single" w:sz="4" w:space="0" w:color="auto"/>
              <w:right w:val="single" w:sz="4" w:space="0" w:color="auto"/>
            </w:tcBorders>
            <w:hideMark/>
          </w:tcPr>
          <w:p w14:paraId="4DF3BC1B" w14:textId="77777777" w:rsidR="00EE5860" w:rsidRPr="00441CD0" w:rsidRDefault="00EE5860" w:rsidP="00BB0E1F">
            <w:pPr>
              <w:pStyle w:val="TAL"/>
              <w:shd w:val="clear" w:color="auto" w:fill="FFFFFF"/>
            </w:pPr>
            <w:r w:rsidRPr="00441CD0">
              <w:t>This cause shall be returned when the PFCP entity detects that a Conditional IE is missing in a request message.</w:t>
            </w:r>
          </w:p>
        </w:tc>
      </w:tr>
      <w:tr w:rsidR="00EE5860" w:rsidRPr="00441CD0" w14:paraId="0C7CD2FD"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685CD5" w14:textId="77777777" w:rsidR="00EE5860" w:rsidRPr="00441CD0" w:rsidRDefault="00EE5860" w:rsidP="00BB0E1F">
            <w:pPr>
              <w:spacing w:after="0"/>
              <w:rPr>
                <w:rFonts w:ascii="Arial" w:hAnsi="Arial"/>
                <w:sz w:val="18"/>
                <w:lang w:val="x-none"/>
              </w:rPr>
            </w:pPr>
            <w:bookmarkStart w:id="5272" w:name="_PERM_MCCTEMPBM_CRPT05021069___7"/>
            <w:bookmarkEnd w:id="5272"/>
          </w:p>
        </w:tc>
        <w:tc>
          <w:tcPr>
            <w:tcW w:w="486" w:type="pct"/>
            <w:tcBorders>
              <w:top w:val="single" w:sz="4" w:space="0" w:color="auto"/>
              <w:left w:val="single" w:sz="4" w:space="0" w:color="auto"/>
              <w:bottom w:val="single" w:sz="4" w:space="0" w:color="auto"/>
              <w:right w:val="single" w:sz="4" w:space="0" w:color="auto"/>
            </w:tcBorders>
            <w:hideMark/>
          </w:tcPr>
          <w:p w14:paraId="41BE4958" w14:textId="77777777" w:rsidR="00EE5860" w:rsidRPr="00441CD0" w:rsidRDefault="00EE5860" w:rsidP="00BB0E1F">
            <w:pPr>
              <w:pStyle w:val="TAC"/>
              <w:shd w:val="clear" w:color="auto" w:fill="FFFFFF"/>
            </w:pPr>
            <w:r w:rsidRPr="00441CD0">
              <w:t>68</w:t>
            </w:r>
          </w:p>
        </w:tc>
        <w:tc>
          <w:tcPr>
            <w:tcW w:w="1365" w:type="pct"/>
            <w:tcBorders>
              <w:top w:val="single" w:sz="4" w:space="0" w:color="auto"/>
              <w:left w:val="single" w:sz="4" w:space="0" w:color="auto"/>
              <w:bottom w:val="single" w:sz="4" w:space="0" w:color="auto"/>
              <w:right w:val="single" w:sz="4" w:space="0" w:color="auto"/>
            </w:tcBorders>
            <w:hideMark/>
          </w:tcPr>
          <w:p w14:paraId="3C109960" w14:textId="77777777" w:rsidR="00EE5860" w:rsidRPr="00441CD0" w:rsidRDefault="00EE5860" w:rsidP="00BB0E1F">
            <w:pPr>
              <w:pStyle w:val="TAL"/>
              <w:shd w:val="clear" w:color="auto" w:fill="FFFFFF"/>
            </w:pPr>
            <w:r w:rsidRPr="00441CD0">
              <w:t>Invalid length</w:t>
            </w:r>
          </w:p>
        </w:tc>
        <w:tc>
          <w:tcPr>
            <w:tcW w:w="2577" w:type="pct"/>
            <w:tcBorders>
              <w:top w:val="single" w:sz="4" w:space="0" w:color="auto"/>
              <w:left w:val="single" w:sz="4" w:space="0" w:color="auto"/>
              <w:bottom w:val="single" w:sz="4" w:space="0" w:color="auto"/>
              <w:right w:val="single" w:sz="4" w:space="0" w:color="auto"/>
            </w:tcBorders>
            <w:hideMark/>
          </w:tcPr>
          <w:p w14:paraId="63D8BAA2" w14:textId="77777777" w:rsidR="00EE5860" w:rsidRPr="00441CD0" w:rsidRDefault="00EE5860" w:rsidP="00BB0E1F">
            <w:pPr>
              <w:pStyle w:val="TAL"/>
              <w:shd w:val="clear" w:color="auto" w:fill="FFFFFF"/>
            </w:pPr>
            <w:r w:rsidRPr="00441CD0">
              <w:t>This cause shall be returned when the PFCP entity detects that an IE with an invalid length in a request message</w:t>
            </w:r>
          </w:p>
        </w:tc>
      </w:tr>
      <w:tr w:rsidR="00EE5860" w:rsidRPr="00441CD0" w14:paraId="498003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6EA3C" w14:textId="77777777" w:rsidR="00EE5860" w:rsidRPr="00441CD0" w:rsidRDefault="00EE5860" w:rsidP="00BB0E1F">
            <w:pPr>
              <w:spacing w:after="0"/>
              <w:rPr>
                <w:rFonts w:ascii="Arial" w:hAnsi="Arial"/>
                <w:sz w:val="18"/>
                <w:lang w:val="x-none"/>
              </w:rPr>
            </w:pPr>
            <w:bookmarkStart w:id="5273" w:name="_PERM_MCCTEMPBM_CRPT05021070___7"/>
            <w:bookmarkEnd w:id="5273"/>
          </w:p>
        </w:tc>
        <w:tc>
          <w:tcPr>
            <w:tcW w:w="486" w:type="pct"/>
            <w:tcBorders>
              <w:top w:val="single" w:sz="4" w:space="0" w:color="auto"/>
              <w:left w:val="single" w:sz="4" w:space="0" w:color="auto"/>
              <w:bottom w:val="single" w:sz="4" w:space="0" w:color="auto"/>
              <w:right w:val="single" w:sz="4" w:space="0" w:color="auto"/>
            </w:tcBorders>
            <w:hideMark/>
          </w:tcPr>
          <w:p w14:paraId="2344CDB9" w14:textId="77777777" w:rsidR="00EE5860" w:rsidRPr="00441CD0" w:rsidRDefault="00EE5860" w:rsidP="00BB0E1F">
            <w:pPr>
              <w:pStyle w:val="TAC"/>
              <w:shd w:val="clear" w:color="auto" w:fill="FFFFFF"/>
            </w:pPr>
            <w:r w:rsidRPr="00441CD0">
              <w:t>69</w:t>
            </w:r>
          </w:p>
        </w:tc>
        <w:tc>
          <w:tcPr>
            <w:tcW w:w="1365" w:type="pct"/>
            <w:tcBorders>
              <w:top w:val="single" w:sz="4" w:space="0" w:color="auto"/>
              <w:left w:val="single" w:sz="4" w:space="0" w:color="auto"/>
              <w:bottom w:val="single" w:sz="4" w:space="0" w:color="auto"/>
              <w:right w:val="single" w:sz="4" w:space="0" w:color="auto"/>
            </w:tcBorders>
            <w:hideMark/>
          </w:tcPr>
          <w:p w14:paraId="21950874" w14:textId="77777777" w:rsidR="00EE5860" w:rsidRPr="00441CD0" w:rsidRDefault="00EE5860" w:rsidP="00BB0E1F">
            <w:pPr>
              <w:pStyle w:val="TAL"/>
              <w:shd w:val="clear" w:color="auto" w:fill="FFFFFF"/>
            </w:pPr>
            <w:r w:rsidRPr="00441CD0">
              <w:t>Mandatory IE incorrect</w:t>
            </w:r>
          </w:p>
        </w:tc>
        <w:tc>
          <w:tcPr>
            <w:tcW w:w="2577" w:type="pct"/>
            <w:tcBorders>
              <w:top w:val="single" w:sz="4" w:space="0" w:color="auto"/>
              <w:left w:val="single" w:sz="4" w:space="0" w:color="auto"/>
              <w:bottom w:val="single" w:sz="4" w:space="0" w:color="auto"/>
              <w:right w:val="single" w:sz="4" w:space="0" w:color="auto"/>
            </w:tcBorders>
            <w:hideMark/>
          </w:tcPr>
          <w:p w14:paraId="6D72003D" w14:textId="62C94445" w:rsidR="00EE5860" w:rsidRPr="00441CD0" w:rsidRDefault="00EE5860" w:rsidP="00BB0E1F">
            <w:pPr>
              <w:pStyle w:val="TAL"/>
              <w:shd w:val="clear" w:color="auto" w:fill="FFFFFF"/>
            </w:pPr>
            <w:r w:rsidRPr="00441CD0">
              <w:t xml:space="preserve">This cause shall be returned when the PFCP entity detects that a Mandatory IE is </w:t>
            </w:r>
            <w:r w:rsidRPr="00441CD0">
              <w:rPr>
                <w:lang w:val="en-US"/>
              </w:rPr>
              <w:t>incorrect</w:t>
            </w:r>
            <w:r w:rsidRPr="00441CD0">
              <w:t xml:space="preserve"> in a request message</w:t>
            </w:r>
            <w:r w:rsidRPr="00441CD0">
              <w:rPr>
                <w:lang w:val="en-US"/>
              </w:rPr>
              <w:t>, e.g. the Mandatory IE is malformated or it carries an invalid or unexpected value.</w:t>
            </w:r>
          </w:p>
        </w:tc>
      </w:tr>
      <w:tr w:rsidR="00EE5860" w:rsidRPr="00441CD0" w14:paraId="7F95295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14CE2D" w14:textId="77777777" w:rsidR="00EE5860" w:rsidRPr="00441CD0" w:rsidRDefault="00EE5860" w:rsidP="00BB0E1F">
            <w:pPr>
              <w:spacing w:after="0"/>
              <w:rPr>
                <w:rFonts w:ascii="Arial" w:hAnsi="Arial"/>
                <w:sz w:val="18"/>
                <w:lang w:val="x-none"/>
              </w:rPr>
            </w:pPr>
            <w:bookmarkStart w:id="5274" w:name="_PERM_MCCTEMPBM_CRPT05021071___7"/>
            <w:bookmarkEnd w:id="5274"/>
          </w:p>
        </w:tc>
        <w:tc>
          <w:tcPr>
            <w:tcW w:w="486" w:type="pct"/>
            <w:tcBorders>
              <w:top w:val="single" w:sz="4" w:space="0" w:color="auto"/>
              <w:left w:val="single" w:sz="4" w:space="0" w:color="auto"/>
              <w:bottom w:val="single" w:sz="4" w:space="0" w:color="auto"/>
              <w:right w:val="single" w:sz="4" w:space="0" w:color="auto"/>
            </w:tcBorders>
            <w:hideMark/>
          </w:tcPr>
          <w:p w14:paraId="6C3676A7" w14:textId="77777777" w:rsidR="00EE5860" w:rsidRPr="00441CD0" w:rsidRDefault="00EE5860" w:rsidP="00BB0E1F">
            <w:pPr>
              <w:pStyle w:val="TAC"/>
              <w:rPr>
                <w:lang w:val="de-DE"/>
              </w:rPr>
            </w:pPr>
            <w:r w:rsidRPr="00441CD0">
              <w:rPr>
                <w:lang w:val="de-DE"/>
              </w:rPr>
              <w:t>70</w:t>
            </w:r>
          </w:p>
        </w:tc>
        <w:tc>
          <w:tcPr>
            <w:tcW w:w="1365" w:type="pct"/>
            <w:tcBorders>
              <w:top w:val="single" w:sz="4" w:space="0" w:color="auto"/>
              <w:left w:val="single" w:sz="4" w:space="0" w:color="auto"/>
              <w:bottom w:val="single" w:sz="4" w:space="0" w:color="auto"/>
              <w:right w:val="single" w:sz="4" w:space="0" w:color="auto"/>
            </w:tcBorders>
            <w:hideMark/>
          </w:tcPr>
          <w:p w14:paraId="0072CA80" w14:textId="77777777" w:rsidR="00EE5860" w:rsidRPr="00441CD0" w:rsidRDefault="00EE5860" w:rsidP="00BB0E1F">
            <w:pPr>
              <w:pStyle w:val="TAL"/>
              <w:rPr>
                <w:lang w:val="x-none"/>
              </w:rPr>
            </w:pPr>
            <w:r w:rsidRPr="00441CD0">
              <w:t>Invalid Forwarding Policy</w:t>
            </w:r>
          </w:p>
        </w:tc>
        <w:tc>
          <w:tcPr>
            <w:tcW w:w="2577" w:type="pct"/>
            <w:tcBorders>
              <w:top w:val="single" w:sz="4" w:space="0" w:color="auto"/>
              <w:left w:val="single" w:sz="4" w:space="0" w:color="auto"/>
              <w:bottom w:val="single" w:sz="4" w:space="0" w:color="auto"/>
              <w:right w:val="single" w:sz="4" w:space="0" w:color="auto"/>
            </w:tcBorders>
            <w:hideMark/>
          </w:tcPr>
          <w:p w14:paraId="4ECF3E48"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FAR with a Forwarding Policy Identifier for which no Forwarding Policy is locally configured in the UP function.</w:t>
            </w:r>
          </w:p>
        </w:tc>
      </w:tr>
      <w:tr w:rsidR="00EE5860" w:rsidRPr="00441CD0" w14:paraId="40BE17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5F19F0" w14:textId="77777777" w:rsidR="00EE5860" w:rsidRPr="00441CD0" w:rsidRDefault="00EE5860" w:rsidP="00BB0E1F">
            <w:pPr>
              <w:spacing w:after="0"/>
              <w:rPr>
                <w:rFonts w:ascii="Arial" w:hAnsi="Arial"/>
                <w:sz w:val="18"/>
                <w:lang w:val="x-none"/>
              </w:rPr>
            </w:pPr>
            <w:bookmarkStart w:id="5275" w:name="_PERM_MCCTEMPBM_CRPT05021072___7"/>
            <w:bookmarkEnd w:id="5275"/>
          </w:p>
        </w:tc>
        <w:tc>
          <w:tcPr>
            <w:tcW w:w="486" w:type="pct"/>
            <w:tcBorders>
              <w:top w:val="single" w:sz="4" w:space="0" w:color="auto"/>
              <w:left w:val="single" w:sz="4" w:space="0" w:color="auto"/>
              <w:bottom w:val="single" w:sz="4" w:space="0" w:color="auto"/>
              <w:right w:val="single" w:sz="4" w:space="0" w:color="auto"/>
            </w:tcBorders>
            <w:hideMark/>
          </w:tcPr>
          <w:p w14:paraId="1372DC70" w14:textId="77777777" w:rsidR="00EE5860" w:rsidRPr="00441CD0" w:rsidRDefault="00EE5860" w:rsidP="00BB0E1F">
            <w:pPr>
              <w:pStyle w:val="TAC"/>
              <w:rPr>
                <w:lang w:val="de-DE"/>
              </w:rPr>
            </w:pPr>
            <w:r w:rsidRPr="00441CD0">
              <w:rPr>
                <w:lang w:val="de-DE"/>
              </w:rPr>
              <w:t>71</w:t>
            </w:r>
          </w:p>
        </w:tc>
        <w:tc>
          <w:tcPr>
            <w:tcW w:w="1365" w:type="pct"/>
            <w:tcBorders>
              <w:top w:val="single" w:sz="4" w:space="0" w:color="auto"/>
              <w:left w:val="single" w:sz="4" w:space="0" w:color="auto"/>
              <w:bottom w:val="single" w:sz="4" w:space="0" w:color="auto"/>
              <w:right w:val="single" w:sz="4" w:space="0" w:color="auto"/>
            </w:tcBorders>
            <w:hideMark/>
          </w:tcPr>
          <w:p w14:paraId="387F7CC5" w14:textId="77777777" w:rsidR="00EE5860" w:rsidRPr="00441CD0" w:rsidRDefault="00EE5860" w:rsidP="00BB0E1F">
            <w:pPr>
              <w:pStyle w:val="TAL"/>
              <w:rPr>
                <w:lang w:val="x-none"/>
              </w:rPr>
            </w:pPr>
            <w:r w:rsidRPr="00441CD0">
              <w:t>Invalid F-TEID allocation option</w:t>
            </w:r>
          </w:p>
        </w:tc>
        <w:tc>
          <w:tcPr>
            <w:tcW w:w="2577" w:type="pct"/>
            <w:tcBorders>
              <w:top w:val="single" w:sz="4" w:space="0" w:color="auto"/>
              <w:left w:val="single" w:sz="4" w:space="0" w:color="auto"/>
              <w:bottom w:val="single" w:sz="4" w:space="0" w:color="auto"/>
              <w:right w:val="single" w:sz="4" w:space="0" w:color="auto"/>
            </w:tcBorders>
            <w:hideMark/>
          </w:tcPr>
          <w:p w14:paraId="0DE2615E" w14:textId="26D76640"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PDR with a F-TEID allocation option which is incompatible with the F-TEID allocation option used for already created PDRs (by the same or a different CP function)</w:t>
            </w:r>
            <w:r w:rsidR="00097921">
              <w:t xml:space="preserve"> and the Restoration Indication bit was not set to "1" in the request</w:t>
            </w:r>
            <w:r w:rsidRPr="00441CD0">
              <w:t>.</w:t>
            </w:r>
          </w:p>
        </w:tc>
      </w:tr>
      <w:tr w:rsidR="00EE5860" w:rsidRPr="00441CD0" w14:paraId="3E5F70B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33C2E" w14:textId="77777777" w:rsidR="00EE5860" w:rsidRPr="00441CD0" w:rsidRDefault="00EE5860" w:rsidP="00BB0E1F">
            <w:pPr>
              <w:spacing w:after="0"/>
              <w:rPr>
                <w:rFonts w:ascii="Arial" w:hAnsi="Arial"/>
                <w:sz w:val="18"/>
                <w:lang w:val="x-none"/>
              </w:rPr>
            </w:pPr>
            <w:bookmarkStart w:id="5276" w:name="_PERM_MCCTEMPBM_CRPT05021073___7"/>
            <w:bookmarkEnd w:id="5276"/>
          </w:p>
        </w:tc>
        <w:tc>
          <w:tcPr>
            <w:tcW w:w="486" w:type="pct"/>
            <w:tcBorders>
              <w:top w:val="single" w:sz="4" w:space="0" w:color="auto"/>
              <w:left w:val="single" w:sz="4" w:space="0" w:color="auto"/>
              <w:bottom w:val="single" w:sz="4" w:space="0" w:color="auto"/>
              <w:right w:val="single" w:sz="4" w:space="0" w:color="auto"/>
            </w:tcBorders>
            <w:hideMark/>
          </w:tcPr>
          <w:p w14:paraId="2C489976" w14:textId="77777777" w:rsidR="00EE5860" w:rsidRPr="00441CD0" w:rsidRDefault="00EE5860" w:rsidP="00BB0E1F">
            <w:pPr>
              <w:pStyle w:val="TAC"/>
              <w:rPr>
                <w:lang w:val="de-DE"/>
              </w:rPr>
            </w:pPr>
            <w:r w:rsidRPr="00441CD0">
              <w:rPr>
                <w:lang w:val="de-DE"/>
              </w:rPr>
              <w:t>72</w:t>
            </w:r>
          </w:p>
        </w:tc>
        <w:tc>
          <w:tcPr>
            <w:tcW w:w="1365" w:type="pct"/>
            <w:tcBorders>
              <w:top w:val="single" w:sz="4" w:space="0" w:color="auto"/>
              <w:left w:val="single" w:sz="4" w:space="0" w:color="auto"/>
              <w:bottom w:val="single" w:sz="4" w:space="0" w:color="auto"/>
              <w:right w:val="single" w:sz="4" w:space="0" w:color="auto"/>
            </w:tcBorders>
            <w:hideMark/>
          </w:tcPr>
          <w:p w14:paraId="78341B28" w14:textId="77777777" w:rsidR="00EE5860" w:rsidRPr="00441CD0" w:rsidRDefault="00EE5860" w:rsidP="00BB0E1F">
            <w:pPr>
              <w:pStyle w:val="TAL"/>
              <w:rPr>
                <w:lang w:val="x-none"/>
              </w:rPr>
            </w:pPr>
            <w:r w:rsidRPr="00441CD0">
              <w:t xml:space="preserve">No established PFCP Association </w:t>
            </w:r>
          </w:p>
        </w:tc>
        <w:tc>
          <w:tcPr>
            <w:tcW w:w="2577" w:type="pct"/>
            <w:tcBorders>
              <w:top w:val="single" w:sz="4" w:space="0" w:color="auto"/>
              <w:left w:val="single" w:sz="4" w:space="0" w:color="auto"/>
              <w:bottom w:val="single" w:sz="4" w:space="0" w:color="auto"/>
              <w:right w:val="single" w:sz="4" w:space="0" w:color="auto"/>
            </w:tcBorders>
            <w:hideMark/>
          </w:tcPr>
          <w:p w14:paraId="0202BED4" w14:textId="77777777" w:rsidR="00EE5860" w:rsidRPr="00441CD0" w:rsidRDefault="00EE5860" w:rsidP="00BB0E1F">
            <w:pPr>
              <w:pStyle w:val="TAL"/>
            </w:pPr>
            <w:r w:rsidRPr="00441CD0">
              <w:t>This cause shall be used by the CP function or the UP function if they receive a PFCP message other than the PFCP Association Setup Request and the Heartbeat Request message from a peer with which there is no established PFCP Association.</w:t>
            </w:r>
          </w:p>
        </w:tc>
      </w:tr>
      <w:tr w:rsidR="00EE5860" w:rsidRPr="00441CD0" w14:paraId="1F50AF4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3913E" w14:textId="77777777" w:rsidR="00EE5860" w:rsidRPr="00441CD0" w:rsidRDefault="00EE5860" w:rsidP="00BB0E1F">
            <w:pPr>
              <w:spacing w:after="0"/>
              <w:rPr>
                <w:rFonts w:ascii="Arial" w:hAnsi="Arial"/>
                <w:sz w:val="18"/>
                <w:lang w:val="x-none"/>
              </w:rPr>
            </w:pPr>
            <w:bookmarkStart w:id="5277" w:name="_PERM_MCCTEMPBM_CRPT05021074___7"/>
            <w:bookmarkEnd w:id="5277"/>
          </w:p>
        </w:tc>
        <w:tc>
          <w:tcPr>
            <w:tcW w:w="486" w:type="pct"/>
            <w:tcBorders>
              <w:top w:val="single" w:sz="4" w:space="0" w:color="auto"/>
              <w:left w:val="single" w:sz="4" w:space="0" w:color="auto"/>
              <w:bottom w:val="single" w:sz="4" w:space="0" w:color="auto"/>
              <w:right w:val="single" w:sz="4" w:space="0" w:color="auto"/>
            </w:tcBorders>
            <w:hideMark/>
          </w:tcPr>
          <w:p w14:paraId="6297DEEC" w14:textId="77777777" w:rsidR="00EE5860" w:rsidRPr="00441CD0" w:rsidRDefault="00EE5860" w:rsidP="00BB0E1F">
            <w:pPr>
              <w:pStyle w:val="TAC"/>
              <w:rPr>
                <w:lang w:val="de-DE"/>
              </w:rPr>
            </w:pPr>
            <w:r w:rsidRPr="00441CD0">
              <w:rPr>
                <w:lang w:val="de-DE"/>
              </w:rPr>
              <w:t>73</w:t>
            </w:r>
          </w:p>
        </w:tc>
        <w:tc>
          <w:tcPr>
            <w:tcW w:w="1365" w:type="pct"/>
            <w:tcBorders>
              <w:top w:val="single" w:sz="4" w:space="0" w:color="auto"/>
              <w:left w:val="single" w:sz="4" w:space="0" w:color="auto"/>
              <w:bottom w:val="single" w:sz="4" w:space="0" w:color="auto"/>
              <w:right w:val="single" w:sz="4" w:space="0" w:color="auto"/>
            </w:tcBorders>
            <w:hideMark/>
          </w:tcPr>
          <w:p w14:paraId="774FF70C" w14:textId="77777777" w:rsidR="00EE5860" w:rsidRPr="00441CD0" w:rsidRDefault="00EE5860" w:rsidP="00BB0E1F">
            <w:pPr>
              <w:pStyle w:val="TAL"/>
              <w:rPr>
                <w:lang w:val="x-none"/>
              </w:rPr>
            </w:pPr>
            <w:r w:rsidRPr="00441CD0">
              <w:t xml:space="preserve">Rule creation/modification Failure </w:t>
            </w:r>
          </w:p>
        </w:tc>
        <w:tc>
          <w:tcPr>
            <w:tcW w:w="2577" w:type="pct"/>
            <w:tcBorders>
              <w:top w:val="single" w:sz="4" w:space="0" w:color="auto"/>
              <w:left w:val="single" w:sz="4" w:space="0" w:color="auto"/>
              <w:bottom w:val="single" w:sz="4" w:space="0" w:color="auto"/>
              <w:right w:val="single" w:sz="4" w:space="0" w:color="auto"/>
            </w:tcBorders>
            <w:hideMark/>
          </w:tcPr>
          <w:p w14:paraId="51C5761A" w14:textId="77777777" w:rsidR="00EE5860" w:rsidRPr="00441CD0" w:rsidRDefault="00EE5860" w:rsidP="00BB0E1F">
            <w:pPr>
              <w:pStyle w:val="TAL"/>
            </w:pPr>
            <w:r w:rsidRPr="00441CD0">
              <w:t>This cause shall be used by the UP function if a received Rule failed to be stored and be applied in the UP function.</w:t>
            </w:r>
          </w:p>
        </w:tc>
      </w:tr>
      <w:tr w:rsidR="00EE5860" w:rsidRPr="00441CD0" w14:paraId="4D425106"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60AC26" w14:textId="77777777" w:rsidR="00EE5860" w:rsidRPr="00441CD0" w:rsidRDefault="00EE5860" w:rsidP="00BB0E1F">
            <w:pPr>
              <w:spacing w:after="0"/>
              <w:rPr>
                <w:rFonts w:ascii="Arial" w:hAnsi="Arial"/>
                <w:sz w:val="18"/>
                <w:lang w:val="x-none"/>
              </w:rPr>
            </w:pPr>
            <w:bookmarkStart w:id="5278" w:name="_PERM_MCCTEMPBM_CRPT05021075___7"/>
            <w:bookmarkEnd w:id="5278"/>
          </w:p>
        </w:tc>
        <w:tc>
          <w:tcPr>
            <w:tcW w:w="486" w:type="pct"/>
            <w:tcBorders>
              <w:top w:val="single" w:sz="4" w:space="0" w:color="auto"/>
              <w:left w:val="single" w:sz="4" w:space="0" w:color="auto"/>
              <w:bottom w:val="single" w:sz="4" w:space="0" w:color="auto"/>
              <w:right w:val="single" w:sz="4" w:space="0" w:color="auto"/>
            </w:tcBorders>
            <w:hideMark/>
          </w:tcPr>
          <w:p w14:paraId="18B935F4" w14:textId="77777777" w:rsidR="00EE5860" w:rsidRPr="00441CD0" w:rsidRDefault="00EE5860" w:rsidP="00BB0E1F">
            <w:pPr>
              <w:pStyle w:val="TAC"/>
              <w:rPr>
                <w:lang w:val="de-DE"/>
              </w:rPr>
            </w:pPr>
            <w:r w:rsidRPr="00441CD0">
              <w:rPr>
                <w:lang w:val="sv-SE"/>
              </w:rPr>
              <w:t>74</w:t>
            </w:r>
          </w:p>
        </w:tc>
        <w:tc>
          <w:tcPr>
            <w:tcW w:w="1365" w:type="pct"/>
            <w:tcBorders>
              <w:top w:val="single" w:sz="4" w:space="0" w:color="auto"/>
              <w:left w:val="single" w:sz="4" w:space="0" w:color="auto"/>
              <w:bottom w:val="single" w:sz="4" w:space="0" w:color="auto"/>
              <w:right w:val="single" w:sz="4" w:space="0" w:color="auto"/>
            </w:tcBorders>
            <w:hideMark/>
          </w:tcPr>
          <w:p w14:paraId="145786C5" w14:textId="77777777" w:rsidR="00EE5860" w:rsidRPr="00441CD0" w:rsidRDefault="00EE5860" w:rsidP="00BB0E1F">
            <w:pPr>
              <w:pStyle w:val="TAL"/>
              <w:rPr>
                <w:lang w:val="x-none"/>
              </w:rPr>
            </w:pPr>
            <w:r w:rsidRPr="00441CD0">
              <w:t>PFCP entity in congestion</w:t>
            </w:r>
          </w:p>
        </w:tc>
        <w:tc>
          <w:tcPr>
            <w:tcW w:w="2577" w:type="pct"/>
            <w:tcBorders>
              <w:top w:val="single" w:sz="4" w:space="0" w:color="auto"/>
              <w:left w:val="single" w:sz="4" w:space="0" w:color="auto"/>
              <w:bottom w:val="single" w:sz="4" w:space="0" w:color="auto"/>
              <w:right w:val="single" w:sz="4" w:space="0" w:color="auto"/>
            </w:tcBorders>
            <w:hideMark/>
          </w:tcPr>
          <w:p w14:paraId="7CD9DEB9" w14:textId="77777777" w:rsidR="00EE5860" w:rsidRPr="00441CD0" w:rsidRDefault="00EE5860" w:rsidP="00BB0E1F">
            <w:pPr>
              <w:pStyle w:val="TAL"/>
            </w:pPr>
            <w:r w:rsidRPr="00441CD0">
              <w:t>This cause shall be returned when a PFCP entity has detected node level congestion and performs overload control, which does not allow the request to be processed.</w:t>
            </w:r>
          </w:p>
        </w:tc>
      </w:tr>
      <w:tr w:rsidR="00EE5860" w:rsidRPr="00441CD0" w14:paraId="5E2C0E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2B29BA" w14:textId="77777777" w:rsidR="00EE5860" w:rsidRPr="00441CD0" w:rsidRDefault="00EE5860" w:rsidP="00BB0E1F">
            <w:pPr>
              <w:spacing w:after="0"/>
              <w:rPr>
                <w:rFonts w:ascii="Arial" w:hAnsi="Arial"/>
                <w:sz w:val="18"/>
                <w:lang w:val="x-none"/>
              </w:rPr>
            </w:pPr>
            <w:bookmarkStart w:id="5279" w:name="_PERM_MCCTEMPBM_CRPT05021076___7"/>
            <w:bookmarkEnd w:id="5279"/>
          </w:p>
        </w:tc>
        <w:tc>
          <w:tcPr>
            <w:tcW w:w="486" w:type="pct"/>
            <w:tcBorders>
              <w:top w:val="single" w:sz="4" w:space="0" w:color="auto"/>
              <w:left w:val="single" w:sz="4" w:space="0" w:color="auto"/>
              <w:bottom w:val="single" w:sz="4" w:space="0" w:color="auto"/>
              <w:right w:val="single" w:sz="4" w:space="0" w:color="auto"/>
            </w:tcBorders>
            <w:hideMark/>
          </w:tcPr>
          <w:p w14:paraId="06EC702F" w14:textId="77777777" w:rsidR="00EE5860" w:rsidRPr="00441CD0" w:rsidRDefault="00EE5860" w:rsidP="00BB0E1F">
            <w:pPr>
              <w:pStyle w:val="TAC"/>
              <w:rPr>
                <w:lang w:val="de-DE"/>
              </w:rPr>
            </w:pPr>
            <w:r w:rsidRPr="00441CD0">
              <w:rPr>
                <w:lang w:val="sv-SE"/>
              </w:rPr>
              <w:t>75</w:t>
            </w:r>
          </w:p>
        </w:tc>
        <w:tc>
          <w:tcPr>
            <w:tcW w:w="1365" w:type="pct"/>
            <w:tcBorders>
              <w:top w:val="single" w:sz="4" w:space="0" w:color="auto"/>
              <w:left w:val="single" w:sz="4" w:space="0" w:color="auto"/>
              <w:bottom w:val="single" w:sz="4" w:space="0" w:color="auto"/>
              <w:right w:val="single" w:sz="4" w:space="0" w:color="auto"/>
            </w:tcBorders>
            <w:hideMark/>
          </w:tcPr>
          <w:p w14:paraId="3798639C" w14:textId="77777777" w:rsidR="00EE5860" w:rsidRPr="00441CD0" w:rsidRDefault="00EE5860" w:rsidP="00BB0E1F">
            <w:pPr>
              <w:pStyle w:val="TAL"/>
              <w:rPr>
                <w:lang w:val="x-none"/>
              </w:rPr>
            </w:pPr>
            <w:r w:rsidRPr="00441CD0">
              <w:t>No resources available</w:t>
            </w:r>
          </w:p>
        </w:tc>
        <w:tc>
          <w:tcPr>
            <w:tcW w:w="2577" w:type="pct"/>
            <w:tcBorders>
              <w:top w:val="single" w:sz="4" w:space="0" w:color="auto"/>
              <w:left w:val="single" w:sz="4" w:space="0" w:color="auto"/>
              <w:bottom w:val="single" w:sz="4" w:space="0" w:color="auto"/>
              <w:right w:val="single" w:sz="4" w:space="0" w:color="auto"/>
            </w:tcBorders>
            <w:hideMark/>
          </w:tcPr>
          <w:p w14:paraId="6C323BC6" w14:textId="60D26BDE" w:rsidR="00EE5860" w:rsidRPr="00441CD0" w:rsidRDefault="00433965" w:rsidP="00BB0E1F">
            <w:pPr>
              <w:pStyle w:val="TAL"/>
            </w:pPr>
            <w:r>
              <w:t>This cause shall be returned to indicate a temporary unavailability of resources to process the received request. This cause may also be returned in Partial Failure Information to report that a rule cannot be applied due to a limitation of resources in the UP function.</w:t>
            </w:r>
          </w:p>
        </w:tc>
      </w:tr>
      <w:tr w:rsidR="00EE5860" w:rsidRPr="00441CD0" w14:paraId="06BEFA9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36CED3" w14:textId="77777777" w:rsidR="00EE5860" w:rsidRPr="00441CD0" w:rsidRDefault="00EE5860" w:rsidP="00BB0E1F">
            <w:pPr>
              <w:spacing w:after="0"/>
              <w:rPr>
                <w:rFonts w:ascii="Arial" w:hAnsi="Arial"/>
                <w:sz w:val="18"/>
                <w:lang w:val="x-none"/>
              </w:rPr>
            </w:pPr>
            <w:bookmarkStart w:id="5280" w:name="_PERM_MCCTEMPBM_CRPT05021077___7"/>
            <w:bookmarkEnd w:id="5280"/>
          </w:p>
        </w:tc>
        <w:tc>
          <w:tcPr>
            <w:tcW w:w="486" w:type="pct"/>
            <w:tcBorders>
              <w:top w:val="single" w:sz="4" w:space="0" w:color="auto"/>
              <w:left w:val="single" w:sz="4" w:space="0" w:color="auto"/>
              <w:bottom w:val="single" w:sz="4" w:space="0" w:color="auto"/>
              <w:right w:val="single" w:sz="4" w:space="0" w:color="auto"/>
            </w:tcBorders>
            <w:hideMark/>
          </w:tcPr>
          <w:p w14:paraId="60A956CF" w14:textId="77777777" w:rsidR="00EE5860" w:rsidRPr="00441CD0" w:rsidRDefault="00EE5860" w:rsidP="00BB0E1F">
            <w:pPr>
              <w:pStyle w:val="TAC"/>
              <w:rPr>
                <w:lang w:val="de-DE"/>
              </w:rPr>
            </w:pPr>
            <w:r w:rsidRPr="00441CD0">
              <w:rPr>
                <w:lang w:val="sv-SE"/>
              </w:rPr>
              <w:t>76</w:t>
            </w:r>
          </w:p>
        </w:tc>
        <w:tc>
          <w:tcPr>
            <w:tcW w:w="1365" w:type="pct"/>
            <w:tcBorders>
              <w:top w:val="single" w:sz="4" w:space="0" w:color="auto"/>
              <w:left w:val="single" w:sz="4" w:space="0" w:color="auto"/>
              <w:bottom w:val="single" w:sz="4" w:space="0" w:color="auto"/>
              <w:right w:val="single" w:sz="4" w:space="0" w:color="auto"/>
            </w:tcBorders>
            <w:hideMark/>
          </w:tcPr>
          <w:p w14:paraId="5B741B17" w14:textId="77777777" w:rsidR="00EE5860" w:rsidRPr="00441CD0" w:rsidRDefault="00EE5860" w:rsidP="00BB0E1F">
            <w:pPr>
              <w:pStyle w:val="TAL"/>
              <w:rPr>
                <w:lang w:val="x-none"/>
              </w:rPr>
            </w:pPr>
            <w:r w:rsidRPr="00441CD0">
              <w:t>Service not supported</w:t>
            </w:r>
          </w:p>
        </w:tc>
        <w:tc>
          <w:tcPr>
            <w:tcW w:w="2577" w:type="pct"/>
            <w:tcBorders>
              <w:top w:val="single" w:sz="4" w:space="0" w:color="auto"/>
              <w:left w:val="single" w:sz="4" w:space="0" w:color="auto"/>
              <w:bottom w:val="single" w:sz="4" w:space="0" w:color="auto"/>
              <w:right w:val="single" w:sz="4" w:space="0" w:color="auto"/>
            </w:tcBorders>
            <w:hideMark/>
          </w:tcPr>
          <w:p w14:paraId="10401DAC" w14:textId="5E4CEA26" w:rsidR="00EE5860" w:rsidRPr="00441CD0" w:rsidRDefault="00EE5860" w:rsidP="00BB0E1F">
            <w:pPr>
              <w:pStyle w:val="TAL"/>
            </w:pPr>
            <w:r w:rsidRPr="00441CD0">
              <w:t xml:space="preserve">This cause shall be returned when a PFCP entity receives a message requesting a feature or service that is not supported. </w:t>
            </w:r>
          </w:p>
        </w:tc>
      </w:tr>
      <w:tr w:rsidR="00EE5860" w:rsidRPr="00441CD0" w14:paraId="2ED5153A"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9F7785" w14:textId="77777777" w:rsidR="00EE5860" w:rsidRPr="00441CD0" w:rsidRDefault="00EE5860" w:rsidP="00BB0E1F">
            <w:pPr>
              <w:spacing w:after="0"/>
              <w:rPr>
                <w:rFonts w:ascii="Arial" w:hAnsi="Arial"/>
                <w:sz w:val="18"/>
                <w:lang w:val="x-none"/>
              </w:rPr>
            </w:pPr>
            <w:bookmarkStart w:id="5281" w:name="_PERM_MCCTEMPBM_CRPT05021078___7"/>
            <w:bookmarkEnd w:id="5281"/>
          </w:p>
        </w:tc>
        <w:tc>
          <w:tcPr>
            <w:tcW w:w="486" w:type="pct"/>
            <w:tcBorders>
              <w:top w:val="single" w:sz="4" w:space="0" w:color="auto"/>
              <w:left w:val="single" w:sz="4" w:space="0" w:color="auto"/>
              <w:bottom w:val="single" w:sz="4" w:space="0" w:color="auto"/>
              <w:right w:val="single" w:sz="4" w:space="0" w:color="auto"/>
            </w:tcBorders>
            <w:hideMark/>
          </w:tcPr>
          <w:p w14:paraId="6BB92A44" w14:textId="77777777" w:rsidR="00EE5860" w:rsidRPr="00441CD0" w:rsidRDefault="00EE5860" w:rsidP="00BB0E1F">
            <w:pPr>
              <w:pStyle w:val="TAC"/>
              <w:rPr>
                <w:lang w:val="de-DE"/>
              </w:rPr>
            </w:pPr>
            <w:r w:rsidRPr="00441CD0">
              <w:rPr>
                <w:lang w:val="sv-SE"/>
              </w:rPr>
              <w:t>77</w:t>
            </w:r>
          </w:p>
        </w:tc>
        <w:tc>
          <w:tcPr>
            <w:tcW w:w="1365" w:type="pct"/>
            <w:tcBorders>
              <w:top w:val="single" w:sz="4" w:space="0" w:color="auto"/>
              <w:left w:val="single" w:sz="4" w:space="0" w:color="auto"/>
              <w:bottom w:val="single" w:sz="4" w:space="0" w:color="auto"/>
              <w:right w:val="single" w:sz="4" w:space="0" w:color="auto"/>
            </w:tcBorders>
            <w:hideMark/>
          </w:tcPr>
          <w:p w14:paraId="399763B2" w14:textId="77777777" w:rsidR="00EE5860" w:rsidRPr="00441CD0" w:rsidRDefault="00EE5860" w:rsidP="00BB0E1F">
            <w:pPr>
              <w:pStyle w:val="TAL"/>
              <w:rPr>
                <w:lang w:val="x-none"/>
              </w:rPr>
            </w:pPr>
            <w:r w:rsidRPr="00441CD0">
              <w:t>System failure</w:t>
            </w:r>
          </w:p>
        </w:tc>
        <w:tc>
          <w:tcPr>
            <w:tcW w:w="2577" w:type="pct"/>
            <w:tcBorders>
              <w:top w:val="single" w:sz="4" w:space="0" w:color="auto"/>
              <w:left w:val="single" w:sz="4" w:space="0" w:color="auto"/>
              <w:bottom w:val="single" w:sz="4" w:space="0" w:color="auto"/>
              <w:right w:val="single" w:sz="4" w:space="0" w:color="auto"/>
            </w:tcBorders>
            <w:hideMark/>
          </w:tcPr>
          <w:p w14:paraId="7FD87A34" w14:textId="77777777" w:rsidR="00EE5860" w:rsidRPr="00441CD0" w:rsidRDefault="00EE5860" w:rsidP="00BB0E1F">
            <w:pPr>
              <w:pStyle w:val="TAL"/>
            </w:pPr>
            <w:r w:rsidRPr="00441CD0">
              <w:t xml:space="preserve">This cause shall be returned to indicate a system error condition. </w:t>
            </w:r>
          </w:p>
        </w:tc>
      </w:tr>
      <w:tr w:rsidR="00EE5860" w:rsidRPr="00441CD0" w14:paraId="73A5C1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9C211F" w14:textId="77777777" w:rsidR="00EE5860" w:rsidRPr="00441CD0" w:rsidRDefault="00EE5860" w:rsidP="00BB0E1F">
            <w:pPr>
              <w:spacing w:after="0"/>
              <w:rPr>
                <w:rFonts w:ascii="Arial" w:hAnsi="Arial"/>
                <w:sz w:val="18"/>
                <w:lang w:val="x-none"/>
              </w:rPr>
            </w:pPr>
            <w:bookmarkStart w:id="5282" w:name="_PERM_MCCTEMPBM_CRPT05021079___7"/>
            <w:bookmarkEnd w:id="5282"/>
          </w:p>
        </w:tc>
        <w:tc>
          <w:tcPr>
            <w:tcW w:w="486" w:type="pct"/>
            <w:tcBorders>
              <w:top w:val="single" w:sz="4" w:space="0" w:color="auto"/>
              <w:left w:val="single" w:sz="4" w:space="0" w:color="auto"/>
              <w:bottom w:val="single" w:sz="4" w:space="0" w:color="auto"/>
              <w:right w:val="single" w:sz="4" w:space="0" w:color="auto"/>
            </w:tcBorders>
            <w:hideMark/>
          </w:tcPr>
          <w:p w14:paraId="63AF6DF0" w14:textId="77777777" w:rsidR="00EE5860" w:rsidRPr="00441CD0" w:rsidRDefault="00EE5860" w:rsidP="00BB0E1F">
            <w:pPr>
              <w:pStyle w:val="TAC"/>
              <w:rPr>
                <w:lang w:val="sv-SE"/>
              </w:rPr>
            </w:pPr>
            <w:r w:rsidRPr="00441CD0">
              <w:rPr>
                <w:lang w:val="sv-SE"/>
              </w:rPr>
              <w:t>78</w:t>
            </w:r>
          </w:p>
        </w:tc>
        <w:tc>
          <w:tcPr>
            <w:tcW w:w="1365" w:type="pct"/>
            <w:tcBorders>
              <w:top w:val="single" w:sz="4" w:space="0" w:color="auto"/>
              <w:left w:val="single" w:sz="4" w:space="0" w:color="auto"/>
              <w:bottom w:val="single" w:sz="4" w:space="0" w:color="auto"/>
              <w:right w:val="single" w:sz="4" w:space="0" w:color="auto"/>
            </w:tcBorders>
            <w:hideMark/>
          </w:tcPr>
          <w:p w14:paraId="5C197B8F" w14:textId="77777777" w:rsidR="00EE5860" w:rsidRPr="00441CD0" w:rsidRDefault="00EE5860" w:rsidP="00BB0E1F">
            <w:pPr>
              <w:pStyle w:val="TAL"/>
              <w:rPr>
                <w:lang w:val="x-none"/>
              </w:rPr>
            </w:pPr>
            <w:r w:rsidRPr="00441CD0">
              <w:t>Redirection Requested</w:t>
            </w:r>
          </w:p>
        </w:tc>
        <w:tc>
          <w:tcPr>
            <w:tcW w:w="2577" w:type="pct"/>
            <w:tcBorders>
              <w:top w:val="single" w:sz="4" w:space="0" w:color="auto"/>
              <w:left w:val="single" w:sz="4" w:space="0" w:color="auto"/>
              <w:bottom w:val="single" w:sz="4" w:space="0" w:color="auto"/>
              <w:right w:val="single" w:sz="4" w:space="0" w:color="auto"/>
            </w:tcBorders>
            <w:hideMark/>
          </w:tcPr>
          <w:p w14:paraId="58A601F4" w14:textId="77777777" w:rsidR="00EE5860" w:rsidRPr="00441CD0" w:rsidRDefault="00EE5860" w:rsidP="00BB0E1F">
            <w:pPr>
              <w:pStyle w:val="TAL"/>
            </w:pPr>
            <w:r w:rsidRPr="00441CD0">
              <w:t xml:space="preserve">This cause may be returned to indicate a request to the UPF to redirect its PFCP request to a different SMF. </w:t>
            </w:r>
          </w:p>
        </w:tc>
      </w:tr>
      <w:tr w:rsidR="00EE5860" w:rsidRPr="00441CD0" w14:paraId="052AB96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08152F" w14:textId="77777777" w:rsidR="00EE5860" w:rsidRPr="00441CD0" w:rsidRDefault="00EE5860" w:rsidP="00BB0E1F">
            <w:pPr>
              <w:spacing w:after="0"/>
              <w:rPr>
                <w:rFonts w:ascii="Arial" w:hAnsi="Arial"/>
                <w:sz w:val="18"/>
                <w:lang w:val="x-none"/>
              </w:rPr>
            </w:pPr>
            <w:bookmarkStart w:id="5283" w:name="_PERM_MCCTEMPBM_CRPT05021080___7"/>
            <w:bookmarkEnd w:id="5283"/>
          </w:p>
        </w:tc>
        <w:tc>
          <w:tcPr>
            <w:tcW w:w="486" w:type="pct"/>
            <w:tcBorders>
              <w:top w:val="single" w:sz="4" w:space="0" w:color="auto"/>
              <w:left w:val="single" w:sz="4" w:space="0" w:color="auto"/>
              <w:bottom w:val="single" w:sz="4" w:space="0" w:color="auto"/>
              <w:right w:val="single" w:sz="4" w:space="0" w:color="auto"/>
            </w:tcBorders>
          </w:tcPr>
          <w:p w14:paraId="06218BE9" w14:textId="77777777" w:rsidR="00EE5860" w:rsidRPr="00441CD0" w:rsidRDefault="00EE5860" w:rsidP="00BB0E1F">
            <w:pPr>
              <w:pStyle w:val="TAC"/>
              <w:rPr>
                <w:lang w:val="sv-SE"/>
              </w:rPr>
            </w:pPr>
            <w:r>
              <w:rPr>
                <w:lang w:val="sv-SE"/>
              </w:rPr>
              <w:t>79</w:t>
            </w:r>
          </w:p>
        </w:tc>
        <w:tc>
          <w:tcPr>
            <w:tcW w:w="1365" w:type="pct"/>
            <w:tcBorders>
              <w:top w:val="single" w:sz="4" w:space="0" w:color="auto"/>
              <w:left w:val="single" w:sz="4" w:space="0" w:color="auto"/>
              <w:bottom w:val="single" w:sz="4" w:space="0" w:color="auto"/>
              <w:right w:val="single" w:sz="4" w:space="0" w:color="auto"/>
            </w:tcBorders>
          </w:tcPr>
          <w:p w14:paraId="50012955" w14:textId="77777777" w:rsidR="00EE5860" w:rsidRPr="00441CD0" w:rsidRDefault="00EE5860" w:rsidP="00BB0E1F">
            <w:pPr>
              <w:pStyle w:val="TAL"/>
            </w:pPr>
            <w:r w:rsidRPr="006C1437">
              <w:t>All</w:t>
            </w:r>
            <w:r>
              <w:t xml:space="preserve"> </w:t>
            </w:r>
            <w:r w:rsidRPr="006C1437">
              <w:t>dynamic</w:t>
            </w:r>
            <w:r>
              <w:t xml:space="preserve"> </w:t>
            </w:r>
            <w:r w:rsidRPr="006C1437">
              <w:t>addresses</w:t>
            </w:r>
            <w:r>
              <w:t xml:space="preserve"> </w:t>
            </w:r>
            <w:r w:rsidRPr="006C1437">
              <w:t>are</w:t>
            </w:r>
            <w:r>
              <w:t xml:space="preserve"> </w:t>
            </w:r>
            <w:r w:rsidRPr="006C1437">
              <w:t>occupied</w:t>
            </w:r>
          </w:p>
        </w:tc>
        <w:tc>
          <w:tcPr>
            <w:tcW w:w="2577" w:type="pct"/>
            <w:tcBorders>
              <w:top w:val="single" w:sz="4" w:space="0" w:color="auto"/>
              <w:left w:val="single" w:sz="4" w:space="0" w:color="auto"/>
              <w:bottom w:val="single" w:sz="4" w:space="0" w:color="auto"/>
              <w:right w:val="single" w:sz="4" w:space="0" w:color="auto"/>
            </w:tcBorders>
          </w:tcPr>
          <w:p w14:paraId="579B8ADA" w14:textId="77777777" w:rsidR="00EE5860" w:rsidRPr="00441CD0" w:rsidRDefault="00EE5860" w:rsidP="00BB0E1F">
            <w:pPr>
              <w:pStyle w:val="TAL"/>
            </w:pPr>
            <w:r>
              <w:t>This cause may be returned if the UE IP address is to be assigned by the UP function but all UE IP addresses configured for a given Network Instance and/or IP address pool in the UP function are occupied.</w:t>
            </w:r>
          </w:p>
        </w:tc>
      </w:tr>
      <w:tr w:rsidR="00433965" w:rsidRPr="00441CD0" w14:paraId="75E5545A"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9B2CDB" w14:textId="77777777" w:rsidR="00433965" w:rsidRPr="00441CD0" w:rsidRDefault="00433965" w:rsidP="00433965">
            <w:pPr>
              <w:spacing w:after="0"/>
              <w:rPr>
                <w:rFonts w:ascii="Arial" w:hAnsi="Arial"/>
                <w:sz w:val="18"/>
                <w:lang w:val="x-none"/>
              </w:rPr>
            </w:pPr>
            <w:bookmarkStart w:id="5284" w:name="_PERM_MCCTEMPBM_CRPT05021081___7"/>
            <w:bookmarkEnd w:id="5284"/>
          </w:p>
        </w:tc>
        <w:tc>
          <w:tcPr>
            <w:tcW w:w="486" w:type="pct"/>
            <w:tcBorders>
              <w:top w:val="single" w:sz="4" w:space="0" w:color="auto"/>
              <w:left w:val="single" w:sz="4" w:space="0" w:color="auto"/>
              <w:bottom w:val="single" w:sz="4" w:space="0" w:color="auto"/>
              <w:right w:val="single" w:sz="4" w:space="0" w:color="auto"/>
            </w:tcBorders>
          </w:tcPr>
          <w:p w14:paraId="4B14B496" w14:textId="61ACA861" w:rsidR="00433965" w:rsidRDefault="00433965" w:rsidP="00433965">
            <w:pPr>
              <w:pStyle w:val="TAC"/>
              <w:rPr>
                <w:lang w:val="sv-SE"/>
              </w:rPr>
            </w:pPr>
            <w:r>
              <w:rPr>
                <w:lang w:val="sv-SE"/>
              </w:rPr>
              <w:t>80</w:t>
            </w:r>
          </w:p>
        </w:tc>
        <w:tc>
          <w:tcPr>
            <w:tcW w:w="1365" w:type="pct"/>
            <w:tcBorders>
              <w:top w:val="single" w:sz="4" w:space="0" w:color="auto"/>
              <w:left w:val="single" w:sz="4" w:space="0" w:color="auto"/>
              <w:bottom w:val="single" w:sz="4" w:space="0" w:color="auto"/>
              <w:right w:val="single" w:sz="4" w:space="0" w:color="auto"/>
            </w:tcBorders>
          </w:tcPr>
          <w:p w14:paraId="31B2FB45" w14:textId="77777777" w:rsidR="00433965" w:rsidRDefault="00433965" w:rsidP="00433965">
            <w:pPr>
              <w:pStyle w:val="TAL"/>
              <w:rPr>
                <w:lang w:val="fr-FR"/>
              </w:rPr>
            </w:pPr>
            <w:r>
              <w:rPr>
                <w:lang w:val="fr-FR"/>
              </w:rPr>
              <w:t>Unknown Pre-defined Rule</w:t>
            </w:r>
          </w:p>
          <w:p w14:paraId="7460AEF6" w14:textId="77777777" w:rsidR="00433965" w:rsidRPr="006C1437" w:rsidRDefault="00433965" w:rsidP="00433965">
            <w:pPr>
              <w:pStyle w:val="TAL"/>
            </w:pPr>
          </w:p>
        </w:tc>
        <w:tc>
          <w:tcPr>
            <w:tcW w:w="2577" w:type="pct"/>
            <w:tcBorders>
              <w:top w:val="single" w:sz="4" w:space="0" w:color="auto"/>
              <w:left w:val="single" w:sz="4" w:space="0" w:color="auto"/>
              <w:bottom w:val="single" w:sz="4" w:space="0" w:color="auto"/>
              <w:right w:val="single" w:sz="4" w:space="0" w:color="auto"/>
            </w:tcBorders>
          </w:tcPr>
          <w:p w14:paraId="3C2516B8" w14:textId="3A5E4681" w:rsidR="00433965" w:rsidRDefault="00433965" w:rsidP="00433965">
            <w:pPr>
              <w:pStyle w:val="TAL"/>
            </w:pPr>
            <w:r>
              <w:rPr>
                <w:lang w:val="fr-FR"/>
              </w:rPr>
              <w:t>This cause may be returned in Partial Failure Information to report that a pre-defined rule cannot be applied since being unknown to the UP function.</w:t>
            </w:r>
          </w:p>
        </w:tc>
      </w:tr>
      <w:tr w:rsidR="00433965" w:rsidRPr="00441CD0" w14:paraId="7824C7B3"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BDF5184" w14:textId="77777777" w:rsidR="00433965" w:rsidRPr="00441CD0" w:rsidRDefault="00433965" w:rsidP="00433965">
            <w:pPr>
              <w:spacing w:after="0"/>
              <w:rPr>
                <w:rFonts w:ascii="Arial" w:hAnsi="Arial"/>
                <w:sz w:val="18"/>
                <w:lang w:val="x-none"/>
              </w:rPr>
            </w:pPr>
            <w:bookmarkStart w:id="5285" w:name="_PERM_MCCTEMPBM_CRPT05021082___7"/>
            <w:bookmarkEnd w:id="5285"/>
          </w:p>
        </w:tc>
        <w:tc>
          <w:tcPr>
            <w:tcW w:w="486" w:type="pct"/>
            <w:tcBorders>
              <w:top w:val="single" w:sz="4" w:space="0" w:color="auto"/>
              <w:left w:val="single" w:sz="4" w:space="0" w:color="auto"/>
              <w:bottom w:val="single" w:sz="4" w:space="0" w:color="auto"/>
              <w:right w:val="single" w:sz="4" w:space="0" w:color="auto"/>
            </w:tcBorders>
          </w:tcPr>
          <w:p w14:paraId="1146FADD" w14:textId="274B5741" w:rsidR="00433965" w:rsidRDefault="00433965" w:rsidP="00433965">
            <w:pPr>
              <w:pStyle w:val="TAC"/>
              <w:rPr>
                <w:lang w:val="sv-SE"/>
              </w:rPr>
            </w:pPr>
            <w:r>
              <w:rPr>
                <w:lang w:val="sv-SE"/>
              </w:rPr>
              <w:t>81</w:t>
            </w:r>
          </w:p>
        </w:tc>
        <w:tc>
          <w:tcPr>
            <w:tcW w:w="1365" w:type="pct"/>
            <w:tcBorders>
              <w:top w:val="single" w:sz="4" w:space="0" w:color="auto"/>
              <w:left w:val="single" w:sz="4" w:space="0" w:color="auto"/>
              <w:bottom w:val="single" w:sz="4" w:space="0" w:color="auto"/>
              <w:right w:val="single" w:sz="4" w:space="0" w:color="auto"/>
            </w:tcBorders>
          </w:tcPr>
          <w:p w14:paraId="6B12B5D1" w14:textId="6595E918" w:rsidR="00433965" w:rsidRPr="006C1437" w:rsidRDefault="00433965" w:rsidP="00433965">
            <w:pPr>
              <w:pStyle w:val="TAL"/>
            </w:pPr>
            <w:r>
              <w:rPr>
                <w:lang w:val="fr-FR"/>
              </w:rPr>
              <w:t>Unknown Application ID</w:t>
            </w:r>
          </w:p>
        </w:tc>
        <w:tc>
          <w:tcPr>
            <w:tcW w:w="2577" w:type="pct"/>
            <w:tcBorders>
              <w:top w:val="single" w:sz="4" w:space="0" w:color="auto"/>
              <w:left w:val="single" w:sz="4" w:space="0" w:color="auto"/>
              <w:bottom w:val="single" w:sz="4" w:space="0" w:color="auto"/>
              <w:right w:val="single" w:sz="4" w:space="0" w:color="auto"/>
            </w:tcBorders>
          </w:tcPr>
          <w:p w14:paraId="47D60258" w14:textId="431C2665" w:rsidR="00433965" w:rsidRDefault="00433965" w:rsidP="00433965">
            <w:pPr>
              <w:pStyle w:val="TAL"/>
            </w:pPr>
            <w:r>
              <w:rPr>
                <w:lang w:val="fr-FR"/>
              </w:rPr>
              <w:t xml:space="preserve">This cause may be returned in Partial Failure Information to report that a rule cannot be applied due to the Application ID being unknown by the UP function. </w:t>
            </w:r>
          </w:p>
        </w:tc>
      </w:tr>
      <w:tr w:rsidR="00A37F36" w:rsidRPr="00441CD0" w14:paraId="11857BDF"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86499A" w14:textId="77777777" w:rsidR="00A37F36" w:rsidRPr="00441CD0" w:rsidRDefault="00A37F36" w:rsidP="00A37F36">
            <w:pPr>
              <w:spacing w:after="0"/>
              <w:rPr>
                <w:rFonts w:ascii="Arial" w:hAnsi="Arial"/>
                <w:sz w:val="18"/>
                <w:lang w:val="x-none"/>
              </w:rPr>
            </w:pPr>
            <w:bookmarkStart w:id="5286" w:name="_PERM_MCCTEMPBM_CRPT05021083___7"/>
            <w:bookmarkEnd w:id="5286"/>
          </w:p>
        </w:tc>
        <w:tc>
          <w:tcPr>
            <w:tcW w:w="486" w:type="pct"/>
            <w:tcBorders>
              <w:top w:val="single" w:sz="4" w:space="0" w:color="auto"/>
              <w:left w:val="single" w:sz="4" w:space="0" w:color="auto"/>
              <w:bottom w:val="single" w:sz="4" w:space="0" w:color="auto"/>
              <w:right w:val="single" w:sz="4" w:space="0" w:color="auto"/>
            </w:tcBorders>
          </w:tcPr>
          <w:p w14:paraId="06C2769C" w14:textId="1AC9A2BB" w:rsidR="00A37F36" w:rsidRDefault="00A37F36" w:rsidP="00A37F36">
            <w:pPr>
              <w:pStyle w:val="TAC"/>
              <w:rPr>
                <w:lang w:val="sv-SE"/>
              </w:rPr>
            </w:pPr>
            <w:r>
              <w:rPr>
                <w:lang w:val="sv-SE"/>
              </w:rPr>
              <w:t>82</w:t>
            </w:r>
          </w:p>
        </w:tc>
        <w:tc>
          <w:tcPr>
            <w:tcW w:w="1365" w:type="pct"/>
            <w:tcBorders>
              <w:top w:val="single" w:sz="4" w:space="0" w:color="auto"/>
              <w:left w:val="single" w:sz="4" w:space="0" w:color="auto"/>
              <w:bottom w:val="single" w:sz="4" w:space="0" w:color="auto"/>
              <w:right w:val="single" w:sz="4" w:space="0" w:color="auto"/>
            </w:tcBorders>
          </w:tcPr>
          <w:p w14:paraId="6D4CF418" w14:textId="1FDF174D" w:rsidR="00A37F36" w:rsidRDefault="00A37F36" w:rsidP="00A37F36">
            <w:pPr>
              <w:pStyle w:val="TAL"/>
              <w:rPr>
                <w:lang w:val="fr-FR"/>
              </w:rPr>
            </w:pPr>
            <w:r>
              <w:rPr>
                <w:lang w:val="fr-FR"/>
              </w:rPr>
              <w:t>L2TP tunnel Establishment failure</w:t>
            </w:r>
          </w:p>
        </w:tc>
        <w:tc>
          <w:tcPr>
            <w:tcW w:w="2577" w:type="pct"/>
            <w:tcBorders>
              <w:top w:val="single" w:sz="4" w:space="0" w:color="auto"/>
              <w:left w:val="single" w:sz="4" w:space="0" w:color="auto"/>
              <w:bottom w:val="single" w:sz="4" w:space="0" w:color="auto"/>
              <w:right w:val="single" w:sz="4" w:space="0" w:color="auto"/>
            </w:tcBorders>
          </w:tcPr>
          <w:p w14:paraId="3C3D2A1D" w14:textId="4C8D9693" w:rsidR="00A37F36" w:rsidRDefault="00A37F36" w:rsidP="00A37F36">
            <w:pPr>
              <w:pStyle w:val="TAL"/>
              <w:rPr>
                <w:lang w:val="fr-FR"/>
              </w:rPr>
            </w:pPr>
            <w:r w:rsidRPr="005B0E01">
              <w:rPr>
                <w:lang w:val="en-US"/>
              </w:rPr>
              <w:t xml:space="preserve">This cause </w:t>
            </w:r>
            <w:r>
              <w:rPr>
                <w:lang w:val="en-US"/>
              </w:rPr>
              <w:t>shall</w:t>
            </w:r>
            <w:r w:rsidRPr="005B0E01">
              <w:rPr>
                <w:lang w:val="en-US"/>
              </w:rPr>
              <w:t xml:space="preserve"> be returned if the </w:t>
            </w:r>
            <w:r>
              <w:rPr>
                <w:lang w:val="en-US"/>
              </w:rPr>
              <w:t xml:space="preserve">UP function detects an L2TP tunnel </w:t>
            </w:r>
            <w:r w:rsidRPr="00040F4A">
              <w:rPr>
                <w:lang w:val="en-US"/>
              </w:rPr>
              <w:t>failure</w:t>
            </w:r>
            <w:r>
              <w:rPr>
                <w:lang w:val="en-US"/>
              </w:rPr>
              <w:t xml:space="preserve"> in the PFCP Session Establishment Response.</w:t>
            </w:r>
          </w:p>
        </w:tc>
      </w:tr>
      <w:tr w:rsidR="00A37F36" w:rsidRPr="00441CD0" w14:paraId="58915486"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8EDCB9D" w14:textId="77777777" w:rsidR="00A37F36" w:rsidRPr="00441CD0" w:rsidRDefault="00A37F36" w:rsidP="00A37F36">
            <w:pPr>
              <w:spacing w:after="0"/>
              <w:rPr>
                <w:rFonts w:ascii="Arial" w:hAnsi="Arial"/>
                <w:sz w:val="18"/>
                <w:lang w:val="x-none"/>
              </w:rPr>
            </w:pPr>
            <w:bookmarkStart w:id="5287" w:name="_PERM_MCCTEMPBM_CRPT05021084___7"/>
            <w:bookmarkEnd w:id="5287"/>
          </w:p>
        </w:tc>
        <w:tc>
          <w:tcPr>
            <w:tcW w:w="486" w:type="pct"/>
            <w:tcBorders>
              <w:top w:val="single" w:sz="4" w:space="0" w:color="auto"/>
              <w:left w:val="single" w:sz="4" w:space="0" w:color="auto"/>
              <w:bottom w:val="single" w:sz="4" w:space="0" w:color="auto"/>
              <w:right w:val="single" w:sz="4" w:space="0" w:color="auto"/>
            </w:tcBorders>
          </w:tcPr>
          <w:p w14:paraId="65A92950" w14:textId="5600F1F4" w:rsidR="00A37F36" w:rsidRDefault="00A37F36" w:rsidP="00A37F36">
            <w:pPr>
              <w:pStyle w:val="TAC"/>
              <w:rPr>
                <w:lang w:val="sv-SE"/>
              </w:rPr>
            </w:pPr>
            <w:r>
              <w:rPr>
                <w:lang w:val="sv-SE"/>
              </w:rPr>
              <w:t>83</w:t>
            </w:r>
          </w:p>
        </w:tc>
        <w:tc>
          <w:tcPr>
            <w:tcW w:w="1365" w:type="pct"/>
            <w:tcBorders>
              <w:top w:val="single" w:sz="4" w:space="0" w:color="auto"/>
              <w:left w:val="single" w:sz="4" w:space="0" w:color="auto"/>
              <w:bottom w:val="single" w:sz="4" w:space="0" w:color="auto"/>
              <w:right w:val="single" w:sz="4" w:space="0" w:color="auto"/>
            </w:tcBorders>
          </w:tcPr>
          <w:p w14:paraId="25A2D5C1" w14:textId="327ACEE7" w:rsidR="00A37F36" w:rsidRDefault="00A37F36" w:rsidP="00A37F36">
            <w:pPr>
              <w:pStyle w:val="TAL"/>
              <w:rPr>
                <w:lang w:val="fr-FR"/>
              </w:rPr>
            </w:pPr>
            <w:r>
              <w:rPr>
                <w:lang w:val="fr-FR"/>
              </w:rPr>
              <w:t>L2TP session Establishment failure</w:t>
            </w:r>
          </w:p>
        </w:tc>
        <w:tc>
          <w:tcPr>
            <w:tcW w:w="2577" w:type="pct"/>
            <w:tcBorders>
              <w:top w:val="single" w:sz="4" w:space="0" w:color="auto"/>
              <w:left w:val="single" w:sz="4" w:space="0" w:color="auto"/>
              <w:bottom w:val="single" w:sz="4" w:space="0" w:color="auto"/>
              <w:right w:val="single" w:sz="4" w:space="0" w:color="auto"/>
            </w:tcBorders>
          </w:tcPr>
          <w:p w14:paraId="72EF11F8" w14:textId="2C6038C7" w:rsidR="00A37F36" w:rsidRDefault="00A37F36" w:rsidP="00A37F36">
            <w:pPr>
              <w:pStyle w:val="TAL"/>
              <w:rPr>
                <w:lang w:val="fr-FR"/>
              </w:rPr>
            </w:pPr>
            <w:r w:rsidRPr="005B0E01">
              <w:rPr>
                <w:lang w:val="en-US"/>
              </w:rPr>
              <w:t xml:space="preserve">This cause </w:t>
            </w:r>
            <w:r>
              <w:rPr>
                <w:lang w:val="en-US"/>
              </w:rPr>
              <w:t>shall</w:t>
            </w:r>
            <w:r w:rsidRPr="005B0E01">
              <w:rPr>
                <w:lang w:val="en-US"/>
              </w:rPr>
              <w:t xml:space="preserve"> be returned if the </w:t>
            </w:r>
            <w:r>
              <w:rPr>
                <w:lang w:val="en-US"/>
              </w:rPr>
              <w:t>UP function detects an</w:t>
            </w:r>
            <w:r w:rsidRPr="005B0E01">
              <w:rPr>
                <w:lang w:val="en-US"/>
              </w:rPr>
              <w:t xml:space="preserve"> L2TP session</w:t>
            </w:r>
            <w:r>
              <w:rPr>
                <w:lang w:val="en-US"/>
              </w:rPr>
              <w:t xml:space="preserve"> failure in the PFCP Session Establishment Response</w:t>
            </w:r>
            <w:r w:rsidRPr="005B0E01">
              <w:rPr>
                <w:lang w:val="en-US"/>
              </w:rPr>
              <w:t>.</w:t>
            </w:r>
          </w:p>
        </w:tc>
      </w:tr>
      <w:tr w:rsidR="00A37F36" w:rsidRPr="00441CD0" w14:paraId="50279990"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647537" w14:textId="77777777" w:rsidR="00A37F36" w:rsidRPr="00441CD0" w:rsidRDefault="00A37F36" w:rsidP="00A37F36">
            <w:pPr>
              <w:spacing w:after="0"/>
              <w:rPr>
                <w:rFonts w:ascii="Arial" w:hAnsi="Arial"/>
                <w:sz w:val="18"/>
                <w:lang w:val="x-none"/>
              </w:rPr>
            </w:pPr>
            <w:bookmarkStart w:id="5288" w:name="_PERM_MCCTEMPBM_CRPT05021085___7"/>
            <w:bookmarkEnd w:id="5288"/>
          </w:p>
        </w:tc>
        <w:tc>
          <w:tcPr>
            <w:tcW w:w="486" w:type="pct"/>
            <w:tcBorders>
              <w:top w:val="single" w:sz="4" w:space="0" w:color="auto"/>
              <w:left w:val="single" w:sz="4" w:space="0" w:color="auto"/>
              <w:bottom w:val="single" w:sz="4" w:space="0" w:color="auto"/>
              <w:right w:val="single" w:sz="4" w:space="0" w:color="auto"/>
            </w:tcBorders>
          </w:tcPr>
          <w:p w14:paraId="5AF1A555" w14:textId="4B247DE6" w:rsidR="00A37F36" w:rsidRDefault="00A37F36" w:rsidP="00A37F36">
            <w:pPr>
              <w:pStyle w:val="TAC"/>
              <w:rPr>
                <w:lang w:val="sv-SE"/>
              </w:rPr>
            </w:pPr>
            <w:r>
              <w:rPr>
                <w:lang w:val="sv-SE"/>
              </w:rPr>
              <w:t>84</w:t>
            </w:r>
          </w:p>
        </w:tc>
        <w:tc>
          <w:tcPr>
            <w:tcW w:w="1365" w:type="pct"/>
            <w:tcBorders>
              <w:top w:val="single" w:sz="4" w:space="0" w:color="auto"/>
              <w:left w:val="single" w:sz="4" w:space="0" w:color="auto"/>
              <w:bottom w:val="single" w:sz="4" w:space="0" w:color="auto"/>
              <w:right w:val="single" w:sz="4" w:space="0" w:color="auto"/>
            </w:tcBorders>
          </w:tcPr>
          <w:p w14:paraId="03608C5E" w14:textId="779402CE" w:rsidR="00A37F36" w:rsidRDefault="00A37F36" w:rsidP="00A37F36">
            <w:pPr>
              <w:pStyle w:val="TAL"/>
              <w:rPr>
                <w:lang w:val="fr-FR"/>
              </w:rPr>
            </w:pPr>
            <w:r w:rsidRPr="005B0E01">
              <w:rPr>
                <w:lang w:val="en-US"/>
              </w:rPr>
              <w:t xml:space="preserve">L2TP tunnel </w:t>
            </w:r>
            <w:r>
              <w:rPr>
                <w:lang w:val="en-US"/>
              </w:rPr>
              <w:t>release</w:t>
            </w:r>
          </w:p>
        </w:tc>
        <w:tc>
          <w:tcPr>
            <w:tcW w:w="2577" w:type="pct"/>
            <w:tcBorders>
              <w:top w:val="single" w:sz="4" w:space="0" w:color="auto"/>
              <w:left w:val="single" w:sz="4" w:space="0" w:color="auto"/>
              <w:bottom w:val="single" w:sz="4" w:space="0" w:color="auto"/>
              <w:right w:val="single" w:sz="4" w:space="0" w:color="auto"/>
            </w:tcBorders>
          </w:tcPr>
          <w:p w14:paraId="29F5A780" w14:textId="57406D61" w:rsidR="00A37F36" w:rsidRDefault="00A37F36" w:rsidP="00A37F36">
            <w:pPr>
              <w:pStyle w:val="TAL"/>
              <w:rPr>
                <w:lang w:val="fr-FR"/>
              </w:rPr>
            </w:pPr>
            <w:r w:rsidRPr="00392D7D">
              <w:rPr>
                <w:lang w:val="en-US"/>
              </w:rPr>
              <w:t xml:space="preserve">This cause </w:t>
            </w:r>
            <w:r>
              <w:rPr>
                <w:lang w:val="en-US"/>
              </w:rPr>
              <w:t>may</w:t>
            </w:r>
            <w:r w:rsidRPr="00392D7D">
              <w:rPr>
                <w:lang w:val="en-US"/>
              </w:rPr>
              <w:t xml:space="preserve"> be returned </w:t>
            </w:r>
            <w:r>
              <w:rPr>
                <w:lang w:val="en-US"/>
              </w:rPr>
              <w:t xml:space="preserve">by the UP function when the L2TP tunnel is released, e.g. in a PFCP Session Report Request message to delete the PFCP session </w:t>
            </w:r>
            <w:r w:rsidRPr="00392D7D">
              <w:rPr>
                <w:lang w:val="en-US"/>
              </w:rPr>
              <w:t xml:space="preserve">if </w:t>
            </w:r>
            <w:r>
              <w:rPr>
                <w:lang w:val="en-US"/>
              </w:rPr>
              <w:t xml:space="preserve">the corresponding L2TP session is terminated since to the LNS initiated the release of the L2TP tunnel or the LNS is failed. See </w:t>
            </w:r>
            <w:r w:rsidR="00981985">
              <w:rPr>
                <w:lang w:val="en-US"/>
              </w:rPr>
              <w:t>clause 5</w:t>
            </w:r>
            <w:r>
              <w:rPr>
                <w:lang w:val="en-US"/>
              </w:rPr>
              <w:t>.31.3.</w:t>
            </w:r>
          </w:p>
        </w:tc>
      </w:tr>
      <w:tr w:rsidR="00A37F36" w:rsidRPr="00441CD0" w14:paraId="6C88F8B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3B0EC5" w14:textId="77777777" w:rsidR="00A37F36" w:rsidRPr="00441CD0" w:rsidRDefault="00A37F36" w:rsidP="00A37F36">
            <w:pPr>
              <w:spacing w:after="0"/>
              <w:rPr>
                <w:rFonts w:ascii="Arial" w:hAnsi="Arial"/>
                <w:sz w:val="18"/>
                <w:lang w:val="x-none"/>
              </w:rPr>
            </w:pPr>
            <w:bookmarkStart w:id="5289" w:name="_PERM_MCCTEMPBM_CRPT05021086___7"/>
            <w:bookmarkEnd w:id="5289"/>
          </w:p>
        </w:tc>
        <w:tc>
          <w:tcPr>
            <w:tcW w:w="486" w:type="pct"/>
            <w:tcBorders>
              <w:top w:val="single" w:sz="4" w:space="0" w:color="auto"/>
              <w:left w:val="single" w:sz="4" w:space="0" w:color="auto"/>
              <w:bottom w:val="single" w:sz="4" w:space="0" w:color="auto"/>
              <w:right w:val="single" w:sz="4" w:space="0" w:color="auto"/>
            </w:tcBorders>
          </w:tcPr>
          <w:p w14:paraId="66B24CCB" w14:textId="0310ADBA" w:rsidR="00A37F36" w:rsidRDefault="00A37F36" w:rsidP="00A37F36">
            <w:pPr>
              <w:pStyle w:val="TAC"/>
              <w:rPr>
                <w:lang w:val="sv-SE"/>
              </w:rPr>
            </w:pPr>
            <w:r>
              <w:rPr>
                <w:lang w:val="sv-SE"/>
              </w:rPr>
              <w:t>85</w:t>
            </w:r>
          </w:p>
        </w:tc>
        <w:tc>
          <w:tcPr>
            <w:tcW w:w="1365" w:type="pct"/>
            <w:tcBorders>
              <w:top w:val="single" w:sz="4" w:space="0" w:color="auto"/>
              <w:left w:val="single" w:sz="4" w:space="0" w:color="auto"/>
              <w:bottom w:val="single" w:sz="4" w:space="0" w:color="auto"/>
              <w:right w:val="single" w:sz="4" w:space="0" w:color="auto"/>
            </w:tcBorders>
          </w:tcPr>
          <w:p w14:paraId="6138EE8C" w14:textId="1B1693F9" w:rsidR="00A37F36" w:rsidRDefault="00A37F36" w:rsidP="00A37F36">
            <w:pPr>
              <w:pStyle w:val="TAL"/>
              <w:rPr>
                <w:lang w:val="fr-FR"/>
              </w:rPr>
            </w:pPr>
            <w:r w:rsidRPr="005B0E01">
              <w:rPr>
                <w:lang w:val="en-US"/>
              </w:rPr>
              <w:t xml:space="preserve">L2TP </w:t>
            </w:r>
            <w:r>
              <w:rPr>
                <w:lang w:val="en-US"/>
              </w:rPr>
              <w:t>session release</w:t>
            </w:r>
          </w:p>
        </w:tc>
        <w:tc>
          <w:tcPr>
            <w:tcW w:w="2577" w:type="pct"/>
            <w:tcBorders>
              <w:top w:val="single" w:sz="4" w:space="0" w:color="auto"/>
              <w:left w:val="single" w:sz="4" w:space="0" w:color="auto"/>
              <w:bottom w:val="single" w:sz="4" w:space="0" w:color="auto"/>
              <w:right w:val="single" w:sz="4" w:space="0" w:color="auto"/>
            </w:tcBorders>
          </w:tcPr>
          <w:p w14:paraId="602452CA" w14:textId="408BC774" w:rsidR="00A37F36" w:rsidRDefault="00A37F36" w:rsidP="00A37F36">
            <w:pPr>
              <w:pStyle w:val="TAL"/>
              <w:rPr>
                <w:lang w:val="fr-FR"/>
              </w:rPr>
            </w:pPr>
            <w:r w:rsidRPr="00392D7D">
              <w:rPr>
                <w:lang w:val="en-US"/>
              </w:rPr>
              <w:t xml:space="preserve">This cause </w:t>
            </w:r>
            <w:r>
              <w:rPr>
                <w:lang w:val="en-US"/>
              </w:rPr>
              <w:t>may</w:t>
            </w:r>
            <w:r w:rsidRPr="00392D7D">
              <w:rPr>
                <w:lang w:val="en-US"/>
              </w:rPr>
              <w:t xml:space="preserve"> be returned </w:t>
            </w:r>
            <w:r>
              <w:rPr>
                <w:lang w:val="en-US"/>
              </w:rPr>
              <w:t xml:space="preserve">by the UP function when the L2TP session is released, e.g. in a PFCP Session Report Request message to delete the PFCP session </w:t>
            </w:r>
            <w:r w:rsidRPr="00392D7D">
              <w:rPr>
                <w:lang w:val="en-US"/>
              </w:rPr>
              <w:t xml:space="preserve">if </w:t>
            </w:r>
            <w:r>
              <w:rPr>
                <w:lang w:val="en-US"/>
              </w:rPr>
              <w:t xml:space="preserve">the corresponding L2TP session is terminated since the LNS initiated the release of the L2TP session. See </w:t>
            </w:r>
            <w:r w:rsidR="00981985">
              <w:rPr>
                <w:lang w:val="en-US"/>
              </w:rPr>
              <w:t>clause 5</w:t>
            </w:r>
            <w:r>
              <w:rPr>
                <w:lang w:val="en-US"/>
              </w:rPr>
              <w:t>.31.3.</w:t>
            </w:r>
          </w:p>
        </w:tc>
      </w:tr>
      <w:tr w:rsidR="00F74D34" w:rsidRPr="00441CD0" w14:paraId="0FD03B83"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12168B" w14:textId="77777777" w:rsidR="00F74D34" w:rsidRPr="00441CD0" w:rsidRDefault="00F74D34" w:rsidP="00F74D34">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33F7AD29" w14:textId="08DEE011" w:rsidR="00F74D34" w:rsidRDefault="00F74D34" w:rsidP="00F74D34">
            <w:pPr>
              <w:pStyle w:val="TAC"/>
              <w:rPr>
                <w:lang w:val="sv-SE"/>
              </w:rPr>
            </w:pPr>
            <w:r>
              <w:rPr>
                <w:lang w:val="sv-SE"/>
              </w:rPr>
              <w:t>86</w:t>
            </w:r>
          </w:p>
        </w:tc>
        <w:tc>
          <w:tcPr>
            <w:tcW w:w="1365" w:type="pct"/>
            <w:tcBorders>
              <w:top w:val="single" w:sz="4" w:space="0" w:color="auto"/>
              <w:left w:val="single" w:sz="4" w:space="0" w:color="auto"/>
              <w:bottom w:val="single" w:sz="4" w:space="0" w:color="auto"/>
              <w:right w:val="single" w:sz="4" w:space="0" w:color="auto"/>
            </w:tcBorders>
          </w:tcPr>
          <w:p w14:paraId="3FBACF7E" w14:textId="2BB100B2" w:rsidR="00F74D34" w:rsidRPr="005B0E01" w:rsidRDefault="00F74D34" w:rsidP="00F74D34">
            <w:pPr>
              <w:pStyle w:val="TAL"/>
              <w:rPr>
                <w:lang w:val="en-US"/>
              </w:rPr>
            </w:pPr>
            <w:r>
              <w:rPr>
                <w:lang w:val="en-US"/>
              </w:rPr>
              <w:t>PFCP session restoration failure due to requested resource not available</w:t>
            </w:r>
          </w:p>
        </w:tc>
        <w:tc>
          <w:tcPr>
            <w:tcW w:w="2577" w:type="pct"/>
            <w:tcBorders>
              <w:top w:val="single" w:sz="4" w:space="0" w:color="auto"/>
              <w:left w:val="single" w:sz="4" w:space="0" w:color="auto"/>
              <w:bottom w:val="single" w:sz="4" w:space="0" w:color="auto"/>
              <w:right w:val="single" w:sz="4" w:space="0" w:color="auto"/>
            </w:tcBorders>
          </w:tcPr>
          <w:p w14:paraId="40747F9C" w14:textId="77777777" w:rsidR="00F74D34" w:rsidRDefault="00F74D34" w:rsidP="00F74D34">
            <w:pPr>
              <w:pStyle w:val="TAL"/>
              <w:rPr>
                <w:lang w:val="en-US"/>
              </w:rPr>
            </w:pPr>
            <w:r>
              <w:rPr>
                <w:lang w:val="en-US"/>
              </w:rPr>
              <w:t>This cause should be returned by:</w:t>
            </w:r>
          </w:p>
          <w:p w14:paraId="5050606F" w14:textId="77777777" w:rsidR="00F74D34" w:rsidRDefault="00F74D34" w:rsidP="00F74D34">
            <w:pPr>
              <w:pStyle w:val="B1"/>
              <w:rPr>
                <w:rFonts w:ascii="Arial" w:hAnsi="Arial"/>
                <w:sz w:val="18"/>
                <w:lang w:val="en-US"/>
              </w:rPr>
            </w:pPr>
            <w:r>
              <w:rPr>
                <w:rFonts w:ascii="Arial" w:hAnsi="Arial"/>
                <w:sz w:val="18"/>
                <w:lang w:val="en-US"/>
              </w:rPr>
              <w:t>-</w:t>
            </w:r>
            <w:r>
              <w:rPr>
                <w:rFonts w:ascii="Arial" w:hAnsi="Arial"/>
                <w:sz w:val="18"/>
                <w:lang w:val="en-US"/>
              </w:rPr>
              <w:tab/>
              <w:t xml:space="preserve">the </w:t>
            </w:r>
            <w:r w:rsidRPr="005544ED">
              <w:rPr>
                <w:rFonts w:ascii="Arial" w:hAnsi="Arial"/>
                <w:sz w:val="18"/>
                <w:lang w:val="en-US"/>
              </w:rPr>
              <w:t xml:space="preserve">UP function when the CP function requests the UP function to re-establish an existing PFCP session (i.e. the Restoration Indication bit set to "1" in the request) but the GTP-U F-TEID </w:t>
            </w:r>
            <w:r>
              <w:rPr>
                <w:rFonts w:ascii="Arial" w:hAnsi="Arial"/>
                <w:sz w:val="18"/>
                <w:lang w:val="en-US"/>
              </w:rPr>
              <w:t xml:space="preserve">or UE IP address </w:t>
            </w:r>
            <w:r w:rsidRPr="005544ED">
              <w:rPr>
                <w:rFonts w:ascii="Arial" w:hAnsi="Arial"/>
                <w:sz w:val="18"/>
                <w:lang w:val="en-US"/>
              </w:rPr>
              <w:t>provided by the CP function is not available. See clauses 4.3.2 and 4.3.4 of 3GPP TS 23.527 [40].</w:t>
            </w:r>
          </w:p>
          <w:p w14:paraId="36905738" w14:textId="77777777" w:rsidR="00F74D34" w:rsidRPr="005544ED" w:rsidRDefault="00F74D34" w:rsidP="00F74D34">
            <w:pPr>
              <w:pStyle w:val="B1"/>
              <w:rPr>
                <w:rFonts w:ascii="Arial" w:hAnsi="Arial"/>
                <w:sz w:val="18"/>
                <w:lang w:val="en-US"/>
              </w:rPr>
            </w:pPr>
            <w:r w:rsidRPr="005544ED">
              <w:rPr>
                <w:rFonts w:ascii="Arial" w:hAnsi="Arial"/>
                <w:sz w:val="18"/>
                <w:lang w:val="en-US"/>
              </w:rPr>
              <w:t>-</w:t>
            </w:r>
            <w:r>
              <w:rPr>
                <w:rFonts w:ascii="Arial" w:hAnsi="Arial"/>
                <w:sz w:val="18"/>
                <w:lang w:val="en-US"/>
              </w:rPr>
              <w:tab/>
            </w:r>
            <w:r w:rsidRPr="005544ED">
              <w:rPr>
                <w:rFonts w:ascii="Arial" w:hAnsi="Arial"/>
                <w:sz w:val="18"/>
                <w:lang w:val="en-US"/>
              </w:rPr>
              <w:t xml:space="preserve">the MB-UPF when the MB-SMF requests the MB-UPF to re-establish an existing PFCP session (i.e. the MBS Restoration Indication bit is set to "1" in the request) but the N3mb/N19mb LL SSM address or N6mb/Nmb9 ingress tunnel address provided by the MB-SMF is not available. See clause 8.2.2 of 3GPP TS 23.527 [40]. </w:t>
            </w:r>
          </w:p>
          <w:p w14:paraId="7CB6E731" w14:textId="5A6ED177" w:rsidR="00F74D34" w:rsidRPr="00392D7D" w:rsidRDefault="00F74D34" w:rsidP="00F74D34">
            <w:pPr>
              <w:pStyle w:val="TAL"/>
              <w:rPr>
                <w:lang w:val="en-US"/>
              </w:rPr>
            </w:pPr>
            <w:r>
              <w:rPr>
                <w:lang w:val="en-US"/>
              </w:rPr>
              <w:t xml:space="preserve">The resource is not available means that </w:t>
            </w:r>
            <w:r w:rsidRPr="005544ED">
              <w:rPr>
                <w:lang w:val="en-US"/>
              </w:rPr>
              <w:t xml:space="preserve">it cannot be assigned to any PFCP session, due to e.g. the address having been decommissioned by OAM from the </w:t>
            </w:r>
            <w:r>
              <w:rPr>
                <w:lang w:val="en-US"/>
              </w:rPr>
              <w:t>(</w:t>
            </w:r>
            <w:r w:rsidRPr="005544ED">
              <w:rPr>
                <w:lang w:val="en-US"/>
              </w:rPr>
              <w:t>MB</w:t>
            </w:r>
            <w:r>
              <w:rPr>
                <w:lang w:val="en-US"/>
              </w:rPr>
              <w:t xml:space="preserve">-) </w:t>
            </w:r>
            <w:r w:rsidRPr="005544ED">
              <w:rPr>
                <w:lang w:val="en-US"/>
              </w:rPr>
              <w:t xml:space="preserve">UPF or e.g. the address being no longer operational due to a partial hardware failure at the </w:t>
            </w:r>
            <w:r>
              <w:rPr>
                <w:lang w:val="en-US"/>
              </w:rPr>
              <w:t>(</w:t>
            </w:r>
            <w:r w:rsidRPr="005544ED">
              <w:rPr>
                <w:lang w:val="en-US"/>
              </w:rPr>
              <w:t>MB-</w:t>
            </w:r>
            <w:r>
              <w:rPr>
                <w:lang w:val="en-US"/>
              </w:rPr>
              <w:t>)</w:t>
            </w:r>
            <w:r w:rsidRPr="005544ED">
              <w:rPr>
                <w:lang w:val="en-US"/>
              </w:rPr>
              <w:t>UPF</w:t>
            </w:r>
            <w:r>
              <w:rPr>
                <w:lang w:val="en-US"/>
              </w:rPr>
              <w:t>.</w:t>
            </w:r>
          </w:p>
        </w:tc>
      </w:tr>
      <w:tr w:rsidR="00EE5860" w:rsidRPr="00441CD0" w14:paraId="137F3C6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171641" w14:textId="77777777" w:rsidR="00EE5860" w:rsidRPr="00441CD0" w:rsidRDefault="00EE5860" w:rsidP="00BB0E1F">
            <w:pPr>
              <w:spacing w:after="0"/>
              <w:rPr>
                <w:rFonts w:ascii="Arial" w:hAnsi="Arial"/>
                <w:sz w:val="18"/>
                <w:lang w:val="x-none"/>
              </w:rPr>
            </w:pPr>
            <w:bookmarkStart w:id="5290" w:name="_PERM_MCCTEMPBM_CRPT05021087___7"/>
            <w:bookmarkEnd w:id="5290"/>
          </w:p>
        </w:tc>
        <w:tc>
          <w:tcPr>
            <w:tcW w:w="486" w:type="pct"/>
            <w:tcBorders>
              <w:top w:val="single" w:sz="4" w:space="0" w:color="auto"/>
              <w:left w:val="single" w:sz="4" w:space="0" w:color="auto"/>
              <w:bottom w:val="single" w:sz="4" w:space="0" w:color="auto"/>
              <w:right w:val="single" w:sz="4" w:space="0" w:color="auto"/>
            </w:tcBorders>
            <w:hideMark/>
          </w:tcPr>
          <w:p w14:paraId="37BDAF27" w14:textId="52088D99" w:rsidR="00EE5860" w:rsidRPr="00441CD0" w:rsidRDefault="00EE5860" w:rsidP="00BB0E1F">
            <w:pPr>
              <w:pStyle w:val="TAC"/>
              <w:rPr>
                <w:lang w:val="sv-SE"/>
              </w:rPr>
            </w:pPr>
            <w:r>
              <w:t>8</w:t>
            </w:r>
            <w:r w:rsidR="00F74D34">
              <w:t>7</w:t>
            </w:r>
            <w:r w:rsidR="00726EB9">
              <w:t xml:space="preserve"> </w:t>
            </w:r>
            <w:r w:rsidRPr="00441CD0">
              <w:t>to 255</w:t>
            </w:r>
          </w:p>
        </w:tc>
        <w:tc>
          <w:tcPr>
            <w:tcW w:w="1365" w:type="pct"/>
            <w:tcBorders>
              <w:top w:val="single" w:sz="4" w:space="0" w:color="auto"/>
              <w:left w:val="single" w:sz="4" w:space="0" w:color="auto"/>
              <w:bottom w:val="single" w:sz="4" w:space="0" w:color="auto"/>
              <w:right w:val="single" w:sz="4" w:space="0" w:color="auto"/>
            </w:tcBorders>
            <w:hideMark/>
          </w:tcPr>
          <w:p w14:paraId="02F54875" w14:textId="3BF87F28" w:rsidR="00EE5860" w:rsidRPr="00441CD0" w:rsidRDefault="00EE5860" w:rsidP="00726EB9">
            <w:pPr>
              <w:pStyle w:val="TAL"/>
              <w:rPr>
                <w:lang w:val="sv-SE"/>
              </w:rPr>
            </w:pPr>
            <w:r w:rsidRPr="00441CD0">
              <w:t>Spare for future use in a response message. See NOTE</w:t>
            </w:r>
            <w:r w:rsidR="00726EB9">
              <w:t> </w:t>
            </w:r>
            <w:r w:rsidRPr="00441CD0">
              <w:t>2.</w:t>
            </w:r>
          </w:p>
        </w:tc>
        <w:tc>
          <w:tcPr>
            <w:tcW w:w="2577" w:type="pct"/>
            <w:tcBorders>
              <w:top w:val="single" w:sz="4" w:space="0" w:color="auto"/>
              <w:left w:val="single" w:sz="4" w:space="0" w:color="auto"/>
              <w:bottom w:val="single" w:sz="4" w:space="0" w:color="auto"/>
              <w:right w:val="single" w:sz="4" w:space="0" w:color="auto"/>
            </w:tcBorders>
            <w:hideMark/>
          </w:tcPr>
          <w:p w14:paraId="16E96974" w14:textId="4732EBEF" w:rsidR="00EE5860" w:rsidRPr="00441CD0" w:rsidRDefault="00EE5860" w:rsidP="00726EB9">
            <w:pPr>
              <w:pStyle w:val="TAL"/>
            </w:pPr>
            <w:r w:rsidRPr="00441CD0">
              <w:t xml:space="preserve">This value range </w:t>
            </w:r>
            <w:r w:rsidRPr="00441CD0">
              <w:rPr>
                <w:lang w:val="en-US"/>
              </w:rPr>
              <w:t>shall be used by</w:t>
            </w:r>
            <w:r w:rsidRPr="00441CD0">
              <w:t xml:space="preserve"> Cause values in a rejection response message. See NOTE</w:t>
            </w:r>
            <w:r w:rsidR="00726EB9">
              <w:t> </w:t>
            </w:r>
            <w:r w:rsidRPr="00441CD0">
              <w:t>2.</w:t>
            </w:r>
          </w:p>
        </w:tc>
      </w:tr>
      <w:tr w:rsidR="00EE5860" w:rsidRPr="00441CD0" w14:paraId="634751FC" w14:textId="77777777" w:rsidTr="00BB0E1F">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3DA4F9" w14:textId="079217D4" w:rsidR="00EE5860" w:rsidRPr="00441CD0" w:rsidRDefault="00EE5860" w:rsidP="00BB0E1F">
            <w:pPr>
              <w:pStyle w:val="TAN"/>
              <w:shd w:val="clear" w:color="auto" w:fill="FFFFFF"/>
              <w:rPr>
                <w:lang w:val="en-US"/>
              </w:rPr>
            </w:pPr>
            <w:r w:rsidRPr="00441CD0">
              <w:t>NOTE</w:t>
            </w:r>
            <w:r w:rsidR="00726EB9">
              <w:t> </w:t>
            </w:r>
            <w:r w:rsidRPr="00441CD0">
              <w:rPr>
                <w:lang w:val="en-US"/>
              </w:rPr>
              <w:t>1</w:t>
            </w:r>
            <w:r w:rsidRPr="00441CD0">
              <w:t>:</w:t>
            </w:r>
            <w:r w:rsidRPr="00441CD0">
              <w:tab/>
              <w:t xml:space="preserve">This value is or may be used in future version of the specification. If the receiver cannot comprehend the value, it shall be interpreted as an unspecified </w:t>
            </w:r>
            <w:r w:rsidRPr="00441CD0">
              <w:rPr>
                <w:lang w:val="en-US"/>
              </w:rPr>
              <w:t>acceptance</w:t>
            </w:r>
            <w:r w:rsidRPr="00441CD0">
              <w:t xml:space="preserve"> cause. Unspecified/unrecognized </w:t>
            </w:r>
            <w:r w:rsidRPr="00441CD0">
              <w:rPr>
                <w:lang w:val="en-US"/>
              </w:rPr>
              <w:t>acceptance</w:t>
            </w:r>
            <w:r w:rsidRPr="00441CD0">
              <w:t xml:space="preserve"> cause shall be treated in the same ways as the cause value </w:t>
            </w:r>
            <w:r w:rsidRPr="00441CD0">
              <w:rPr>
                <w:lang w:val="en-US"/>
              </w:rPr>
              <w:t>1</w:t>
            </w:r>
            <w:r w:rsidRPr="00441CD0">
              <w:t xml:space="preserve"> "</w:t>
            </w:r>
            <w:r w:rsidRPr="00441CD0">
              <w:rPr>
                <w:lang w:val="en-US"/>
              </w:rPr>
              <w:t xml:space="preserve"> Request accepted (success)</w:t>
            </w:r>
            <w:r w:rsidRPr="00441CD0">
              <w:t>".</w:t>
            </w:r>
          </w:p>
          <w:p w14:paraId="3EEE9E9A" w14:textId="0AA8D7FE" w:rsidR="00EE5860" w:rsidRPr="00441CD0" w:rsidRDefault="00EE5860" w:rsidP="00726EB9">
            <w:pPr>
              <w:pStyle w:val="TAN"/>
              <w:shd w:val="clear" w:color="auto" w:fill="FFFFFF"/>
              <w:rPr>
                <w:lang w:val="x-none"/>
              </w:rPr>
            </w:pPr>
            <w:r w:rsidRPr="00441CD0">
              <w:t>NOTE</w:t>
            </w:r>
            <w:r w:rsidR="00726EB9">
              <w:t> </w:t>
            </w:r>
            <w:r w:rsidRPr="00441CD0">
              <w:rPr>
                <w:lang w:val="en-US"/>
              </w:rPr>
              <w:t>2</w:t>
            </w:r>
            <w:r w:rsidRPr="00441CD0">
              <w:t>:</w:t>
            </w:r>
            <w:r w:rsidRPr="00441CD0">
              <w:tab/>
              <w:t xml:space="preserve">This value is or may be used in a future version of the specification. If the receiver cannot comprehend the value, it shall be interpreted as an unspecified rejection cause. Unspecified/unrecognized rejection cause shall be treated in the same ways as the cause value </w:t>
            </w:r>
            <w:r w:rsidRPr="00441CD0">
              <w:rPr>
                <w:lang w:val="en-US"/>
              </w:rPr>
              <w:t>64</w:t>
            </w:r>
            <w:r w:rsidRPr="00441CD0">
              <w:t xml:space="preserve"> "Request rejected</w:t>
            </w:r>
            <w:r w:rsidRPr="00441CD0">
              <w:rPr>
                <w:lang w:val="en-US"/>
              </w:rPr>
              <w:t xml:space="preserve"> (reason not specified)</w:t>
            </w:r>
            <w:r w:rsidRPr="00441CD0">
              <w:t>".</w:t>
            </w:r>
          </w:p>
        </w:tc>
      </w:tr>
    </w:tbl>
    <w:p w14:paraId="42211ACC" w14:textId="77777777" w:rsidR="00EE5860" w:rsidRPr="00441CD0" w:rsidRDefault="00EE5860" w:rsidP="00EE5860">
      <w:pPr>
        <w:rPr>
          <w:lang w:val="x-none"/>
        </w:rPr>
      </w:pPr>
    </w:p>
    <w:p w14:paraId="0B0DCD51" w14:textId="77777777" w:rsidR="00EE5860" w:rsidRPr="00441CD0" w:rsidRDefault="00EE5860" w:rsidP="001A3E8D">
      <w:pPr>
        <w:pStyle w:val="Heading3"/>
        <w:rPr>
          <w:lang w:val="x-none"/>
        </w:rPr>
      </w:pPr>
      <w:bookmarkStart w:id="5291" w:name="_Toc19717347"/>
      <w:bookmarkStart w:id="5292" w:name="_Toc27490848"/>
      <w:bookmarkStart w:id="5293" w:name="_Toc27557141"/>
      <w:bookmarkStart w:id="5294" w:name="_Toc27724058"/>
      <w:bookmarkStart w:id="5295" w:name="_Toc36031132"/>
      <w:bookmarkStart w:id="5296" w:name="_Toc36043052"/>
      <w:bookmarkStart w:id="5297" w:name="_Toc36814377"/>
      <w:bookmarkStart w:id="5298" w:name="_Toc44689235"/>
      <w:bookmarkStart w:id="5299" w:name="_Toc44923989"/>
      <w:bookmarkStart w:id="5300" w:name="_Toc51860959"/>
      <w:bookmarkStart w:id="5301" w:name="_Toc57930730"/>
      <w:bookmarkStart w:id="5302" w:name="_Toc57931360"/>
      <w:bookmarkStart w:id="5303" w:name="_Toc106825787"/>
      <w:r w:rsidRPr="00441CD0">
        <w:t>8.</w:t>
      </w:r>
      <w:r w:rsidRPr="00441CD0">
        <w:rPr>
          <w:lang w:val="en-US"/>
        </w:rPr>
        <w:t>2.2</w:t>
      </w:r>
      <w:r w:rsidRPr="00441CD0">
        <w:tab/>
        <w:t>Source Interface</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2B8A61A9" w14:textId="77777777" w:rsidR="00EE5860" w:rsidRPr="00441CD0" w:rsidRDefault="00EE5860" w:rsidP="00EE5860">
      <w:pPr>
        <w:rPr>
          <w:lang w:eastAsia="zh-CN"/>
        </w:rPr>
      </w:pPr>
      <w:r w:rsidRPr="00441CD0">
        <w:t xml:space="preserve">The </w:t>
      </w:r>
      <w:r w:rsidRPr="00441CD0">
        <w:rPr>
          <w:lang w:val="en-US" w:eastAsia="zh-CN"/>
        </w:rPr>
        <w:t>Source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8.2.2-1</w:t>
      </w:r>
      <w:r w:rsidRPr="00441CD0">
        <w:rPr>
          <w:lang w:eastAsia="ja-JP"/>
        </w:rPr>
        <w:t xml:space="preserve">. </w:t>
      </w:r>
      <w:r w:rsidRPr="00441CD0">
        <w:rPr>
          <w:lang w:eastAsia="zh-CN"/>
        </w:rPr>
        <w:t xml:space="preserve">It indicates </w:t>
      </w:r>
      <w:r w:rsidRPr="00441CD0">
        <w:t>the type of the interface from which an incoming packet is received</w:t>
      </w:r>
      <w:r w:rsidRPr="00441CD0">
        <w:rPr>
          <w:lang w:eastAsia="zh-CN"/>
        </w:rPr>
        <w:t>.</w:t>
      </w:r>
    </w:p>
    <w:p w14:paraId="76D163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D17CA8E" w14:textId="77777777" w:rsidTr="00BB0E1F">
        <w:trPr>
          <w:jc w:val="center"/>
        </w:trPr>
        <w:tc>
          <w:tcPr>
            <w:tcW w:w="151" w:type="dxa"/>
            <w:tcBorders>
              <w:top w:val="single" w:sz="6" w:space="0" w:color="auto"/>
              <w:left w:val="single" w:sz="6" w:space="0" w:color="auto"/>
              <w:bottom w:val="nil"/>
              <w:right w:val="nil"/>
            </w:tcBorders>
          </w:tcPr>
          <w:p w14:paraId="59F3D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7B5883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B29D7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50569F" w14:textId="77777777" w:rsidR="00EE5860" w:rsidRPr="00441CD0" w:rsidRDefault="00EE5860" w:rsidP="00BB0E1F">
            <w:pPr>
              <w:pStyle w:val="TAC"/>
            </w:pPr>
          </w:p>
        </w:tc>
      </w:tr>
      <w:tr w:rsidR="00EE5860" w:rsidRPr="00441CD0" w14:paraId="6DD8C625" w14:textId="77777777" w:rsidTr="00BB0E1F">
        <w:trPr>
          <w:jc w:val="center"/>
        </w:trPr>
        <w:tc>
          <w:tcPr>
            <w:tcW w:w="151" w:type="dxa"/>
            <w:tcBorders>
              <w:top w:val="nil"/>
              <w:left w:val="single" w:sz="6" w:space="0" w:color="auto"/>
              <w:bottom w:val="nil"/>
              <w:right w:val="nil"/>
            </w:tcBorders>
          </w:tcPr>
          <w:p w14:paraId="74C29DA6" w14:textId="77777777" w:rsidR="00EE5860" w:rsidRPr="00441CD0" w:rsidRDefault="00EE5860" w:rsidP="00BB0E1F">
            <w:pPr>
              <w:pStyle w:val="TAC"/>
            </w:pPr>
          </w:p>
        </w:tc>
        <w:tc>
          <w:tcPr>
            <w:tcW w:w="1104" w:type="dxa"/>
            <w:tcBorders>
              <w:top w:val="nil"/>
              <w:left w:val="nil"/>
              <w:bottom w:val="nil"/>
              <w:right w:val="nil"/>
            </w:tcBorders>
            <w:hideMark/>
          </w:tcPr>
          <w:p w14:paraId="6926D1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12CFC3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5D39BB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08E8D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D9262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9A23F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6203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A913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11C74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1759B1" w14:textId="77777777" w:rsidR="00EE5860" w:rsidRPr="00441CD0" w:rsidRDefault="00EE5860" w:rsidP="00BB0E1F">
            <w:pPr>
              <w:pStyle w:val="TAC"/>
            </w:pPr>
          </w:p>
        </w:tc>
      </w:tr>
      <w:tr w:rsidR="00EE5860" w:rsidRPr="00441CD0" w14:paraId="39B56A09" w14:textId="77777777" w:rsidTr="00BB0E1F">
        <w:trPr>
          <w:jc w:val="center"/>
        </w:trPr>
        <w:tc>
          <w:tcPr>
            <w:tcW w:w="151" w:type="dxa"/>
            <w:tcBorders>
              <w:top w:val="nil"/>
              <w:left w:val="single" w:sz="6" w:space="0" w:color="auto"/>
              <w:bottom w:val="nil"/>
              <w:right w:val="nil"/>
            </w:tcBorders>
          </w:tcPr>
          <w:p w14:paraId="30367A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07FF2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ED3B6FD" w14:textId="77777777" w:rsidR="00EE5860" w:rsidRPr="00441CD0" w:rsidRDefault="00EE5860" w:rsidP="00BB0E1F">
            <w:pPr>
              <w:pStyle w:val="TAC"/>
            </w:pPr>
            <w:r w:rsidRPr="00441CD0">
              <w:t xml:space="preserve">Type = </w:t>
            </w:r>
            <w:r w:rsidRPr="00441CD0">
              <w:rPr>
                <w:lang w:val="sv-SE"/>
              </w:rPr>
              <w:t>20</w:t>
            </w:r>
            <w:r w:rsidRPr="00441CD0">
              <w:t xml:space="preserve"> (decimal)</w:t>
            </w:r>
          </w:p>
        </w:tc>
        <w:tc>
          <w:tcPr>
            <w:tcW w:w="588" w:type="dxa"/>
            <w:tcBorders>
              <w:top w:val="nil"/>
              <w:left w:val="single" w:sz="4" w:space="0" w:color="auto"/>
              <w:bottom w:val="nil"/>
              <w:right w:val="single" w:sz="6" w:space="0" w:color="auto"/>
            </w:tcBorders>
          </w:tcPr>
          <w:p w14:paraId="6B1FB025" w14:textId="77777777" w:rsidR="00EE5860" w:rsidRPr="00441CD0" w:rsidRDefault="00EE5860" w:rsidP="00BB0E1F">
            <w:pPr>
              <w:pStyle w:val="TAC"/>
            </w:pPr>
          </w:p>
        </w:tc>
      </w:tr>
      <w:tr w:rsidR="00EE5860" w:rsidRPr="00441CD0" w14:paraId="67000186" w14:textId="77777777" w:rsidTr="00BB0E1F">
        <w:trPr>
          <w:jc w:val="center"/>
        </w:trPr>
        <w:tc>
          <w:tcPr>
            <w:tcW w:w="151" w:type="dxa"/>
            <w:tcBorders>
              <w:top w:val="nil"/>
              <w:left w:val="single" w:sz="6" w:space="0" w:color="auto"/>
              <w:bottom w:val="nil"/>
              <w:right w:val="nil"/>
            </w:tcBorders>
          </w:tcPr>
          <w:p w14:paraId="7FB1B9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133E1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D42EE5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BDAF6E" w14:textId="77777777" w:rsidR="00EE5860" w:rsidRPr="00441CD0" w:rsidRDefault="00EE5860" w:rsidP="00BB0E1F">
            <w:pPr>
              <w:pStyle w:val="TAC"/>
            </w:pPr>
          </w:p>
        </w:tc>
      </w:tr>
      <w:tr w:rsidR="00EE5860" w:rsidRPr="00441CD0" w14:paraId="55E793FA" w14:textId="77777777" w:rsidTr="00BB0E1F">
        <w:trPr>
          <w:jc w:val="center"/>
        </w:trPr>
        <w:tc>
          <w:tcPr>
            <w:tcW w:w="151" w:type="dxa"/>
            <w:tcBorders>
              <w:top w:val="nil"/>
              <w:left w:val="single" w:sz="6" w:space="0" w:color="auto"/>
              <w:bottom w:val="nil"/>
              <w:right w:val="nil"/>
            </w:tcBorders>
          </w:tcPr>
          <w:p w14:paraId="0647678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C0E9E" w14:textId="77777777" w:rsidR="00EE5860" w:rsidRPr="00441CD0" w:rsidRDefault="00EE5860" w:rsidP="001A3E8D">
            <w:pPr>
              <w:pStyle w:val="TAC"/>
              <w:rPr>
                <w:lang w:eastAsia="zh-CN"/>
              </w:rPr>
            </w:pPr>
            <w:r w:rsidRPr="001A3E8D">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72A9BC68"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74ADC91B"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4A08FD3B" w14:textId="77777777" w:rsidR="00EE5860" w:rsidRPr="00441CD0" w:rsidRDefault="00EE5860" w:rsidP="00BB0E1F">
            <w:pPr>
              <w:pStyle w:val="TAC"/>
            </w:pPr>
          </w:p>
        </w:tc>
      </w:tr>
      <w:tr w:rsidR="00EE5860" w:rsidRPr="00441CD0" w14:paraId="5A173BAB" w14:textId="77777777" w:rsidTr="00BB0E1F">
        <w:trPr>
          <w:jc w:val="center"/>
        </w:trPr>
        <w:tc>
          <w:tcPr>
            <w:tcW w:w="151" w:type="dxa"/>
            <w:tcBorders>
              <w:top w:val="nil"/>
              <w:left w:val="single" w:sz="6" w:space="0" w:color="auto"/>
              <w:bottom w:val="single" w:sz="4" w:space="0" w:color="auto"/>
              <w:right w:val="nil"/>
            </w:tcBorders>
          </w:tcPr>
          <w:p w14:paraId="3024CB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B19D06"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E19D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4C0DA" w14:textId="77777777" w:rsidR="00EE5860" w:rsidRPr="00441CD0" w:rsidRDefault="00EE5860" w:rsidP="00BB0E1F">
            <w:pPr>
              <w:pStyle w:val="TAC"/>
              <w:rPr>
                <w:lang w:val="x-none"/>
              </w:rPr>
            </w:pPr>
          </w:p>
        </w:tc>
      </w:tr>
    </w:tbl>
    <w:p w14:paraId="4858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w:t>
      </w:r>
      <w:r w:rsidRPr="00441CD0">
        <w:rPr>
          <w:lang w:eastAsia="zh-CN"/>
        </w:rPr>
        <w:t>-</w:t>
      </w:r>
      <w:r w:rsidRPr="00441CD0">
        <w:rPr>
          <w:lang w:eastAsia="ja-JP"/>
        </w:rPr>
        <w:t>1</w:t>
      </w:r>
      <w:r w:rsidRPr="00441CD0">
        <w:t xml:space="preserve">: </w:t>
      </w:r>
      <w:r w:rsidRPr="00441CD0">
        <w:rPr>
          <w:lang w:eastAsia="ja-JP"/>
        </w:rPr>
        <w:t>Source Interface</w:t>
      </w:r>
    </w:p>
    <w:p w14:paraId="1666B19C" w14:textId="77777777" w:rsidR="00EE5860" w:rsidRPr="00441CD0" w:rsidRDefault="00EE5860" w:rsidP="00EE5860">
      <w:r w:rsidRPr="00441CD0">
        <w:t>The Interface value shall be encoded as a 4 bits binary integer as specified in in Table 8.2.2-1.</w:t>
      </w:r>
    </w:p>
    <w:p w14:paraId="7CB8736D" w14:textId="77777777" w:rsidR="00EE5860" w:rsidRPr="00441CD0" w:rsidRDefault="00EE5860" w:rsidP="00EE5860">
      <w:pPr>
        <w:pStyle w:val="TH"/>
      </w:pPr>
      <w:r w:rsidRPr="00441CD0">
        <w:t>Table 8.</w:t>
      </w:r>
      <w:r w:rsidRPr="00441CD0">
        <w:rPr>
          <w:lang w:val="de-DE"/>
        </w:rPr>
        <w:t>2.2</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C1028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B3120EC" w14:textId="77777777" w:rsidR="00EE5860" w:rsidRPr="00441CD0" w:rsidRDefault="00EE5860" w:rsidP="001A3E8D">
            <w:pPr>
              <w:pStyle w:val="TAH"/>
            </w:pPr>
            <w:r w:rsidRPr="001A3E8D">
              <w:t>Interface value</w:t>
            </w:r>
          </w:p>
        </w:tc>
        <w:tc>
          <w:tcPr>
            <w:tcW w:w="3129" w:type="dxa"/>
            <w:tcBorders>
              <w:top w:val="single" w:sz="4" w:space="0" w:color="auto"/>
              <w:left w:val="single" w:sz="4" w:space="0" w:color="auto"/>
              <w:bottom w:val="single" w:sz="4" w:space="0" w:color="auto"/>
              <w:right w:val="single" w:sz="4" w:space="0" w:color="auto"/>
            </w:tcBorders>
            <w:hideMark/>
          </w:tcPr>
          <w:p w14:paraId="36C8CF2F" w14:textId="77777777" w:rsidR="00EE5860" w:rsidRPr="00441CD0" w:rsidRDefault="00EE5860" w:rsidP="00BB0E1F">
            <w:pPr>
              <w:pStyle w:val="TAH"/>
              <w:ind w:left="567"/>
              <w:jc w:val="left"/>
            </w:pPr>
            <w:r w:rsidRPr="00441CD0">
              <w:t>Values (Decimal)</w:t>
            </w:r>
          </w:p>
        </w:tc>
      </w:tr>
      <w:tr w:rsidR="00EE5860" w:rsidRPr="00441CD0" w14:paraId="468A396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78C028A" w14:textId="77777777" w:rsidR="00EE5860" w:rsidRPr="00441CD0" w:rsidRDefault="00EE5860" w:rsidP="00823058">
            <w:pPr>
              <w:pStyle w:val="TAC"/>
              <w:rPr>
                <w:lang w:eastAsia="zh-CN"/>
              </w:rPr>
            </w:pPr>
            <w:r w:rsidRPr="00823058">
              <w:t>Access</w:t>
            </w:r>
          </w:p>
        </w:tc>
        <w:tc>
          <w:tcPr>
            <w:tcW w:w="3129" w:type="dxa"/>
            <w:tcBorders>
              <w:top w:val="single" w:sz="4" w:space="0" w:color="auto"/>
              <w:left w:val="single" w:sz="4" w:space="0" w:color="auto"/>
              <w:bottom w:val="single" w:sz="4" w:space="0" w:color="auto"/>
              <w:right w:val="single" w:sz="4" w:space="0" w:color="auto"/>
            </w:tcBorders>
            <w:hideMark/>
          </w:tcPr>
          <w:p w14:paraId="714A32C2" w14:textId="77777777" w:rsidR="00EE5860" w:rsidRPr="00441CD0" w:rsidRDefault="00EE5860" w:rsidP="00BB0E1F">
            <w:pPr>
              <w:pStyle w:val="TAC"/>
            </w:pPr>
            <w:r w:rsidRPr="00441CD0">
              <w:t>0</w:t>
            </w:r>
          </w:p>
        </w:tc>
      </w:tr>
      <w:tr w:rsidR="00EE5860" w:rsidRPr="00441CD0" w14:paraId="3EDAFBF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FC836A6" w14:textId="77777777" w:rsidR="00EE5860" w:rsidRPr="00441CD0" w:rsidRDefault="00EE5860" w:rsidP="00823058">
            <w:pPr>
              <w:pStyle w:val="TAC"/>
              <w:rPr>
                <w:lang w:eastAsia="zh-CN"/>
              </w:rPr>
            </w:pPr>
            <w:r w:rsidRPr="00823058">
              <w:t>Core</w:t>
            </w:r>
          </w:p>
        </w:tc>
        <w:tc>
          <w:tcPr>
            <w:tcW w:w="3129" w:type="dxa"/>
            <w:tcBorders>
              <w:top w:val="single" w:sz="4" w:space="0" w:color="auto"/>
              <w:left w:val="single" w:sz="4" w:space="0" w:color="auto"/>
              <w:bottom w:val="single" w:sz="4" w:space="0" w:color="auto"/>
              <w:right w:val="single" w:sz="4" w:space="0" w:color="auto"/>
            </w:tcBorders>
            <w:hideMark/>
          </w:tcPr>
          <w:p w14:paraId="7EE5542B" w14:textId="77777777" w:rsidR="00EE5860" w:rsidRPr="00441CD0" w:rsidRDefault="00EE5860" w:rsidP="00BB0E1F">
            <w:pPr>
              <w:pStyle w:val="TAC"/>
            </w:pPr>
            <w:r w:rsidRPr="00441CD0">
              <w:t>1</w:t>
            </w:r>
          </w:p>
        </w:tc>
      </w:tr>
      <w:tr w:rsidR="00EE5860" w:rsidRPr="00441CD0" w14:paraId="1E21FB3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0126CB" w14:textId="77777777" w:rsidR="00EE5860" w:rsidRPr="00441CD0" w:rsidRDefault="00EE5860" w:rsidP="00823058">
            <w:pPr>
              <w:pStyle w:val="TAC"/>
              <w:rPr>
                <w:lang w:eastAsia="zh-CN"/>
              </w:rPr>
            </w:pPr>
            <w:r w:rsidRPr="00823058">
              <w:t>SGi-LAN/N6-LAN</w:t>
            </w:r>
          </w:p>
        </w:tc>
        <w:tc>
          <w:tcPr>
            <w:tcW w:w="3129" w:type="dxa"/>
            <w:tcBorders>
              <w:top w:val="single" w:sz="4" w:space="0" w:color="auto"/>
              <w:left w:val="single" w:sz="4" w:space="0" w:color="auto"/>
              <w:bottom w:val="single" w:sz="4" w:space="0" w:color="auto"/>
              <w:right w:val="single" w:sz="4" w:space="0" w:color="auto"/>
            </w:tcBorders>
            <w:hideMark/>
          </w:tcPr>
          <w:p w14:paraId="313A2173" w14:textId="77777777" w:rsidR="00EE5860" w:rsidRPr="00441CD0" w:rsidRDefault="00EE5860" w:rsidP="00BB0E1F">
            <w:pPr>
              <w:pStyle w:val="TAC"/>
            </w:pPr>
            <w:r w:rsidRPr="00441CD0">
              <w:rPr>
                <w:lang w:eastAsia="zh-CN"/>
              </w:rPr>
              <w:t>2</w:t>
            </w:r>
          </w:p>
        </w:tc>
      </w:tr>
      <w:tr w:rsidR="00EE5860" w:rsidRPr="00441CD0" w14:paraId="469B496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8B0316C" w14:textId="77777777" w:rsidR="00EE5860" w:rsidRPr="00441CD0" w:rsidRDefault="00EE5860" w:rsidP="00823058">
            <w:pPr>
              <w:pStyle w:val="TAC"/>
              <w:rPr>
                <w:lang w:eastAsia="zh-CN"/>
              </w:rPr>
            </w:pPr>
            <w:r w:rsidRPr="00823058">
              <w:t>CP-function</w:t>
            </w:r>
          </w:p>
        </w:tc>
        <w:tc>
          <w:tcPr>
            <w:tcW w:w="3129" w:type="dxa"/>
            <w:tcBorders>
              <w:top w:val="single" w:sz="4" w:space="0" w:color="auto"/>
              <w:left w:val="single" w:sz="4" w:space="0" w:color="auto"/>
              <w:bottom w:val="single" w:sz="4" w:space="0" w:color="auto"/>
              <w:right w:val="single" w:sz="4" w:space="0" w:color="auto"/>
            </w:tcBorders>
            <w:hideMark/>
          </w:tcPr>
          <w:p w14:paraId="3A64C30B" w14:textId="77777777" w:rsidR="00EE5860" w:rsidRPr="00441CD0" w:rsidRDefault="00EE5860" w:rsidP="00BB0E1F">
            <w:pPr>
              <w:pStyle w:val="TAC"/>
              <w:rPr>
                <w:lang w:eastAsia="zh-CN"/>
              </w:rPr>
            </w:pPr>
            <w:r w:rsidRPr="00441CD0">
              <w:rPr>
                <w:lang w:eastAsia="zh-CN"/>
              </w:rPr>
              <w:t>3</w:t>
            </w:r>
          </w:p>
        </w:tc>
      </w:tr>
      <w:tr w:rsidR="00EE5860" w:rsidRPr="00441CD0" w14:paraId="5F13097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5C9890" w14:textId="77777777" w:rsidR="00EE5860" w:rsidRPr="00441CD0" w:rsidRDefault="00EE5860" w:rsidP="00823058">
            <w:pPr>
              <w:pStyle w:val="TAC"/>
              <w:rPr>
                <w:lang w:eastAsia="zh-CN"/>
              </w:rPr>
            </w:pPr>
            <w:r w:rsidRPr="00823058">
              <w:t>5G VN Internal</w:t>
            </w:r>
          </w:p>
        </w:tc>
        <w:tc>
          <w:tcPr>
            <w:tcW w:w="3129" w:type="dxa"/>
            <w:tcBorders>
              <w:top w:val="single" w:sz="4" w:space="0" w:color="auto"/>
              <w:left w:val="single" w:sz="4" w:space="0" w:color="auto"/>
              <w:bottom w:val="single" w:sz="4" w:space="0" w:color="auto"/>
              <w:right w:val="single" w:sz="4" w:space="0" w:color="auto"/>
            </w:tcBorders>
            <w:hideMark/>
          </w:tcPr>
          <w:p w14:paraId="5155AE78" w14:textId="77777777" w:rsidR="00EE5860" w:rsidRPr="00441CD0" w:rsidRDefault="00EE5860" w:rsidP="00BB0E1F">
            <w:pPr>
              <w:pStyle w:val="TAC"/>
              <w:rPr>
                <w:lang w:eastAsia="zh-CN"/>
              </w:rPr>
            </w:pPr>
            <w:r w:rsidRPr="00441CD0">
              <w:rPr>
                <w:lang w:eastAsia="zh-CN"/>
              </w:rPr>
              <w:t>4</w:t>
            </w:r>
          </w:p>
        </w:tc>
      </w:tr>
      <w:tr w:rsidR="00EE5860" w:rsidRPr="00441CD0" w14:paraId="5D380792"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785FB65B" w14:textId="77777777" w:rsidR="00EE5860" w:rsidRPr="00441CD0" w:rsidRDefault="00EE5860" w:rsidP="00823058">
            <w:pPr>
              <w:pStyle w:val="TAC"/>
              <w:rPr>
                <w:lang w:eastAsia="zh-CN"/>
              </w:rPr>
            </w:pPr>
            <w:r w:rsidRPr="00823058">
              <w:t>Spare</w:t>
            </w:r>
          </w:p>
        </w:tc>
        <w:tc>
          <w:tcPr>
            <w:tcW w:w="3129" w:type="dxa"/>
            <w:tcBorders>
              <w:top w:val="single" w:sz="4" w:space="0" w:color="auto"/>
              <w:left w:val="single" w:sz="4" w:space="0" w:color="auto"/>
              <w:bottom w:val="single" w:sz="4" w:space="0" w:color="auto"/>
              <w:right w:val="single" w:sz="4" w:space="0" w:color="auto"/>
            </w:tcBorders>
            <w:hideMark/>
          </w:tcPr>
          <w:p w14:paraId="0AE3B8DF" w14:textId="77777777" w:rsidR="00EE5860" w:rsidRPr="00441CD0" w:rsidRDefault="00EE5860" w:rsidP="00BB0E1F">
            <w:pPr>
              <w:pStyle w:val="TAC"/>
              <w:rPr>
                <w:lang w:eastAsia="zh-CN"/>
              </w:rPr>
            </w:pPr>
            <w:r w:rsidRPr="00441CD0">
              <w:rPr>
                <w:lang w:eastAsia="zh-CN"/>
              </w:rPr>
              <w:t>5 to 15</w:t>
            </w:r>
          </w:p>
        </w:tc>
      </w:tr>
      <w:tr w:rsidR="00EE5860" w:rsidRPr="00441CD0" w14:paraId="55D52245"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9874D98" w14:textId="77777777" w:rsidR="00EE5860" w:rsidRPr="00441CD0" w:rsidRDefault="00EE5860" w:rsidP="00BB0E1F">
            <w:pPr>
              <w:pStyle w:val="TAN"/>
            </w:pPr>
            <w:r w:rsidRPr="00441CD0">
              <w:t>NOTE 1:</w:t>
            </w:r>
            <w:r w:rsidRPr="00441CD0">
              <w:tab/>
              <w:t>The "Access" and "Core" values denote an uplink and downlink traffic direction respectively.</w:t>
            </w:r>
          </w:p>
          <w:p w14:paraId="66B8AD16" w14:textId="77777777" w:rsidR="00EE5860" w:rsidRPr="00441CD0" w:rsidRDefault="00EE5860" w:rsidP="00BB0E1F">
            <w:pPr>
              <w:pStyle w:val="TAN"/>
            </w:pPr>
            <w:r w:rsidRPr="00441CD0">
              <w:t>NOTE 2:</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tc>
      </w:tr>
    </w:tbl>
    <w:p w14:paraId="6C90A5E1" w14:textId="77777777" w:rsidR="00EE5860" w:rsidRPr="00441CD0" w:rsidRDefault="00EE5860" w:rsidP="00EE5860"/>
    <w:p w14:paraId="04388966" w14:textId="77777777" w:rsidR="00EE5860" w:rsidRPr="00441CD0" w:rsidRDefault="00EE5860" w:rsidP="001A3E8D">
      <w:pPr>
        <w:pStyle w:val="Heading3"/>
      </w:pPr>
      <w:bookmarkStart w:id="5304" w:name="_Toc19717348"/>
      <w:bookmarkStart w:id="5305" w:name="_Toc27490849"/>
      <w:bookmarkStart w:id="5306" w:name="_Toc27557142"/>
      <w:bookmarkStart w:id="5307" w:name="_Toc27724059"/>
      <w:bookmarkStart w:id="5308" w:name="_Toc36031133"/>
      <w:bookmarkStart w:id="5309" w:name="_Toc36043053"/>
      <w:bookmarkStart w:id="5310" w:name="_Toc36814378"/>
      <w:bookmarkStart w:id="5311" w:name="_Toc44689236"/>
      <w:bookmarkStart w:id="5312" w:name="_Toc44923990"/>
      <w:bookmarkStart w:id="5313" w:name="_Toc51860960"/>
      <w:bookmarkStart w:id="5314" w:name="_Toc57930731"/>
      <w:bookmarkStart w:id="5315" w:name="_Toc57931361"/>
      <w:bookmarkStart w:id="5316" w:name="_Toc106825788"/>
      <w:r w:rsidRPr="00441CD0">
        <w:t>8.2.3</w:t>
      </w:r>
      <w:r w:rsidRPr="00441CD0">
        <w:tab/>
        <w:t>F-TEID</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07FBCDD3" w14:textId="77777777" w:rsidR="00EE5860" w:rsidRPr="00441CD0" w:rsidRDefault="00EE5860" w:rsidP="00EE5860">
      <w:pPr>
        <w:rPr>
          <w:lang w:eastAsia="zh-CN"/>
        </w:rPr>
      </w:pPr>
      <w:r w:rsidRPr="00441CD0">
        <w:t xml:space="preserve">The </w:t>
      </w:r>
      <w:r w:rsidRPr="00441CD0">
        <w:rPr>
          <w:lang w:val="en-US" w:eastAsia="zh-CN"/>
        </w:rPr>
        <w:t>F-TEID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8.2.3-1</w:t>
      </w:r>
      <w:r w:rsidRPr="00441CD0">
        <w:rPr>
          <w:lang w:eastAsia="ja-JP"/>
        </w:rPr>
        <w:t xml:space="preserve">. </w:t>
      </w:r>
      <w:r w:rsidRPr="00441CD0">
        <w:rPr>
          <w:lang w:eastAsia="zh-CN"/>
        </w:rPr>
        <w:t>It indicates an F-TEID.</w:t>
      </w:r>
    </w:p>
    <w:p w14:paraId="6213BAD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59A87DC" w14:textId="77777777" w:rsidTr="00BB0E1F">
        <w:trPr>
          <w:jc w:val="center"/>
        </w:trPr>
        <w:tc>
          <w:tcPr>
            <w:tcW w:w="151" w:type="dxa"/>
            <w:tcBorders>
              <w:top w:val="single" w:sz="6" w:space="0" w:color="auto"/>
              <w:left w:val="single" w:sz="6" w:space="0" w:color="auto"/>
              <w:bottom w:val="nil"/>
              <w:right w:val="nil"/>
            </w:tcBorders>
          </w:tcPr>
          <w:p w14:paraId="29F4BEBA" w14:textId="77777777" w:rsidR="00EE5860" w:rsidRPr="00441CD0" w:rsidRDefault="00EE5860" w:rsidP="00BB0E1F">
            <w:pPr>
              <w:pStyle w:val="TAC"/>
            </w:pPr>
          </w:p>
        </w:tc>
        <w:tc>
          <w:tcPr>
            <w:tcW w:w="1104" w:type="dxa"/>
            <w:tcBorders>
              <w:top w:val="single" w:sz="6" w:space="0" w:color="auto"/>
              <w:left w:val="nil"/>
              <w:bottom w:val="nil"/>
              <w:right w:val="nil"/>
            </w:tcBorders>
          </w:tcPr>
          <w:p w14:paraId="2D45A4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3C4FF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780DC92" w14:textId="77777777" w:rsidR="00EE5860" w:rsidRPr="00441CD0" w:rsidRDefault="00EE5860" w:rsidP="00BB0E1F">
            <w:pPr>
              <w:pStyle w:val="TAC"/>
            </w:pPr>
          </w:p>
        </w:tc>
      </w:tr>
      <w:tr w:rsidR="00EE5860" w:rsidRPr="00441CD0" w14:paraId="682D1E76" w14:textId="77777777" w:rsidTr="00BB0E1F">
        <w:trPr>
          <w:jc w:val="center"/>
        </w:trPr>
        <w:tc>
          <w:tcPr>
            <w:tcW w:w="151" w:type="dxa"/>
            <w:tcBorders>
              <w:top w:val="nil"/>
              <w:left w:val="single" w:sz="6" w:space="0" w:color="auto"/>
              <w:bottom w:val="nil"/>
              <w:right w:val="nil"/>
            </w:tcBorders>
          </w:tcPr>
          <w:p w14:paraId="545ACCF3" w14:textId="77777777" w:rsidR="00EE5860" w:rsidRPr="00441CD0" w:rsidRDefault="00EE5860" w:rsidP="00BB0E1F">
            <w:pPr>
              <w:pStyle w:val="TAC"/>
            </w:pPr>
          </w:p>
        </w:tc>
        <w:tc>
          <w:tcPr>
            <w:tcW w:w="1104" w:type="dxa"/>
            <w:tcBorders>
              <w:top w:val="nil"/>
              <w:left w:val="nil"/>
              <w:bottom w:val="nil"/>
              <w:right w:val="nil"/>
            </w:tcBorders>
            <w:hideMark/>
          </w:tcPr>
          <w:p w14:paraId="3A7571C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69B920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93EC8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8A37C0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2DA644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5A6B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18EFA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ADBB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075F9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A9398" w14:textId="77777777" w:rsidR="00EE5860" w:rsidRPr="00441CD0" w:rsidRDefault="00EE5860" w:rsidP="00BB0E1F">
            <w:pPr>
              <w:pStyle w:val="TAC"/>
            </w:pPr>
          </w:p>
        </w:tc>
      </w:tr>
      <w:tr w:rsidR="00EE5860" w:rsidRPr="00441CD0" w14:paraId="399C73CA" w14:textId="77777777" w:rsidTr="00BB0E1F">
        <w:trPr>
          <w:jc w:val="center"/>
        </w:trPr>
        <w:tc>
          <w:tcPr>
            <w:tcW w:w="151" w:type="dxa"/>
            <w:tcBorders>
              <w:top w:val="nil"/>
              <w:left w:val="single" w:sz="6" w:space="0" w:color="auto"/>
              <w:bottom w:val="nil"/>
              <w:right w:val="nil"/>
            </w:tcBorders>
          </w:tcPr>
          <w:p w14:paraId="25F672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91A0F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FD8C885" w14:textId="77777777" w:rsidR="00EE5860" w:rsidRPr="00441CD0" w:rsidRDefault="00EE5860" w:rsidP="00BB0E1F">
            <w:pPr>
              <w:pStyle w:val="TAC"/>
            </w:pPr>
            <w:r w:rsidRPr="00441CD0">
              <w:t xml:space="preserve">Type = </w:t>
            </w:r>
            <w:r w:rsidRPr="00441CD0">
              <w:rPr>
                <w:lang w:val="sv-SE"/>
              </w:rPr>
              <w:t>21</w:t>
            </w:r>
            <w:r w:rsidRPr="00441CD0">
              <w:t xml:space="preserve"> (decimal)</w:t>
            </w:r>
          </w:p>
        </w:tc>
        <w:tc>
          <w:tcPr>
            <w:tcW w:w="588" w:type="dxa"/>
            <w:tcBorders>
              <w:top w:val="nil"/>
              <w:left w:val="single" w:sz="4" w:space="0" w:color="auto"/>
              <w:bottom w:val="nil"/>
              <w:right w:val="single" w:sz="6" w:space="0" w:color="auto"/>
            </w:tcBorders>
          </w:tcPr>
          <w:p w14:paraId="7A917758" w14:textId="77777777" w:rsidR="00EE5860" w:rsidRPr="00441CD0" w:rsidRDefault="00EE5860" w:rsidP="00BB0E1F">
            <w:pPr>
              <w:pStyle w:val="TAC"/>
            </w:pPr>
          </w:p>
        </w:tc>
      </w:tr>
      <w:tr w:rsidR="00EE5860" w:rsidRPr="00441CD0" w14:paraId="28F939B8" w14:textId="77777777" w:rsidTr="00BB0E1F">
        <w:trPr>
          <w:jc w:val="center"/>
        </w:trPr>
        <w:tc>
          <w:tcPr>
            <w:tcW w:w="151" w:type="dxa"/>
            <w:tcBorders>
              <w:top w:val="nil"/>
              <w:left w:val="single" w:sz="6" w:space="0" w:color="auto"/>
              <w:bottom w:val="nil"/>
              <w:right w:val="nil"/>
            </w:tcBorders>
          </w:tcPr>
          <w:p w14:paraId="4212D9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3F7F9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70E8E8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47FE176" w14:textId="77777777" w:rsidR="00EE5860" w:rsidRPr="00441CD0" w:rsidRDefault="00EE5860" w:rsidP="00BB0E1F">
            <w:pPr>
              <w:pStyle w:val="TAC"/>
            </w:pPr>
          </w:p>
        </w:tc>
      </w:tr>
      <w:tr w:rsidR="00EE5860" w:rsidRPr="00441CD0" w14:paraId="5674CA24" w14:textId="77777777" w:rsidTr="00BB0E1F">
        <w:trPr>
          <w:jc w:val="center"/>
        </w:trPr>
        <w:tc>
          <w:tcPr>
            <w:tcW w:w="151" w:type="dxa"/>
            <w:tcBorders>
              <w:top w:val="nil"/>
              <w:left w:val="single" w:sz="6" w:space="0" w:color="auto"/>
              <w:bottom w:val="nil"/>
              <w:right w:val="nil"/>
            </w:tcBorders>
          </w:tcPr>
          <w:p w14:paraId="7C2817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0BBA7C" w14:textId="77777777" w:rsidR="00EE5860" w:rsidRPr="00441CD0" w:rsidRDefault="00EE5860" w:rsidP="001A3E8D">
            <w:pPr>
              <w:pStyle w:val="TAC"/>
              <w:rPr>
                <w:lang w:eastAsia="zh-CN"/>
              </w:rPr>
            </w:pPr>
            <w:r w:rsidRPr="001A3E8D">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14:paraId="41FDDFC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37E4F4D" w14:textId="77777777" w:rsidR="00EE5860" w:rsidRPr="00441CD0" w:rsidRDefault="00EE5860" w:rsidP="00BB0E1F">
            <w:pPr>
              <w:pStyle w:val="TAC"/>
              <w:rPr>
                <w:lang w:eastAsia="zh-CN"/>
              </w:rPr>
            </w:pPr>
            <w:r w:rsidRPr="00441CD0">
              <w:rPr>
                <w:lang w:eastAsia="zh-CN"/>
              </w:rPr>
              <w:t>CHID</w:t>
            </w:r>
          </w:p>
        </w:tc>
        <w:tc>
          <w:tcPr>
            <w:tcW w:w="589" w:type="dxa"/>
            <w:tcBorders>
              <w:top w:val="single" w:sz="4" w:space="0" w:color="auto"/>
              <w:left w:val="single" w:sz="4" w:space="0" w:color="auto"/>
              <w:bottom w:val="single" w:sz="4" w:space="0" w:color="auto"/>
              <w:right w:val="single" w:sz="4" w:space="0" w:color="auto"/>
            </w:tcBorders>
            <w:hideMark/>
          </w:tcPr>
          <w:p w14:paraId="5FB5026E" w14:textId="77777777" w:rsidR="00EE5860" w:rsidRPr="00441CD0" w:rsidRDefault="00EE5860" w:rsidP="00BB0E1F">
            <w:pPr>
              <w:pStyle w:val="TAC"/>
              <w:rPr>
                <w:lang w:eastAsia="zh-CN"/>
              </w:rPr>
            </w:pPr>
            <w:r w:rsidRPr="00441CD0">
              <w:rPr>
                <w:lang w:eastAsia="zh-CN"/>
              </w:rPr>
              <w:t>CH</w:t>
            </w:r>
          </w:p>
        </w:tc>
        <w:tc>
          <w:tcPr>
            <w:tcW w:w="588" w:type="dxa"/>
            <w:tcBorders>
              <w:top w:val="single" w:sz="4" w:space="0" w:color="auto"/>
              <w:left w:val="single" w:sz="4" w:space="0" w:color="auto"/>
              <w:bottom w:val="single" w:sz="4" w:space="0" w:color="auto"/>
              <w:right w:val="single" w:sz="4" w:space="0" w:color="auto"/>
            </w:tcBorders>
            <w:hideMark/>
          </w:tcPr>
          <w:p w14:paraId="3E2B1E69" w14:textId="77777777" w:rsidR="00EE5860" w:rsidRPr="00441CD0" w:rsidRDefault="00EE5860" w:rsidP="00BB0E1F">
            <w:pPr>
              <w:pStyle w:val="TAC"/>
              <w:rPr>
                <w:lang w:eastAsia="zh-CN"/>
              </w:rPr>
            </w:pPr>
            <w:r w:rsidRPr="00441CD0">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173A83EE" w14:textId="77777777" w:rsidR="00EE5860" w:rsidRPr="00441CD0" w:rsidRDefault="00EE5860" w:rsidP="00BB0E1F">
            <w:pPr>
              <w:pStyle w:val="TAC"/>
              <w:rPr>
                <w:lang w:eastAsia="zh-CN"/>
              </w:rPr>
            </w:pPr>
            <w:r w:rsidRPr="00441CD0">
              <w:rPr>
                <w:lang w:eastAsia="zh-CN"/>
              </w:rPr>
              <w:t>V4</w:t>
            </w:r>
          </w:p>
        </w:tc>
        <w:tc>
          <w:tcPr>
            <w:tcW w:w="588" w:type="dxa"/>
            <w:tcBorders>
              <w:top w:val="nil"/>
              <w:left w:val="single" w:sz="4" w:space="0" w:color="auto"/>
              <w:bottom w:val="nil"/>
              <w:right w:val="single" w:sz="6" w:space="0" w:color="auto"/>
            </w:tcBorders>
          </w:tcPr>
          <w:p w14:paraId="3AE3F683" w14:textId="77777777" w:rsidR="00EE5860" w:rsidRPr="00441CD0" w:rsidRDefault="00EE5860" w:rsidP="00BB0E1F">
            <w:pPr>
              <w:pStyle w:val="TAC"/>
            </w:pPr>
          </w:p>
        </w:tc>
      </w:tr>
      <w:tr w:rsidR="00EE5860" w:rsidRPr="00441CD0" w14:paraId="3C7CB6ED" w14:textId="77777777" w:rsidTr="00BB0E1F">
        <w:trPr>
          <w:jc w:val="center"/>
        </w:trPr>
        <w:tc>
          <w:tcPr>
            <w:tcW w:w="151" w:type="dxa"/>
            <w:tcBorders>
              <w:top w:val="nil"/>
              <w:left w:val="single" w:sz="6" w:space="0" w:color="auto"/>
              <w:bottom w:val="nil"/>
              <w:right w:val="nil"/>
            </w:tcBorders>
          </w:tcPr>
          <w:p w14:paraId="597BBD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F188B" w14:textId="77777777" w:rsidR="00EE5860" w:rsidRPr="00441CD0" w:rsidRDefault="00EE5860" w:rsidP="001A3E8D">
            <w:pPr>
              <w:pStyle w:val="TAC"/>
              <w:rPr>
                <w:lang w:eastAsia="zh-CN"/>
              </w:rPr>
            </w:pPr>
            <w:r w:rsidRPr="001A3E8D">
              <w:t xml:space="preserve">6 to 9 </w:t>
            </w:r>
          </w:p>
        </w:tc>
        <w:tc>
          <w:tcPr>
            <w:tcW w:w="4710" w:type="dxa"/>
            <w:gridSpan w:val="8"/>
            <w:tcBorders>
              <w:top w:val="single" w:sz="4" w:space="0" w:color="auto"/>
              <w:left w:val="single" w:sz="4" w:space="0" w:color="auto"/>
              <w:bottom w:val="single" w:sz="4" w:space="0" w:color="auto"/>
              <w:right w:val="single" w:sz="4" w:space="0" w:color="auto"/>
            </w:tcBorders>
            <w:hideMark/>
          </w:tcPr>
          <w:p w14:paraId="0D2D8163"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25C9743B" w14:textId="77777777" w:rsidR="00EE5860" w:rsidRPr="00441CD0" w:rsidRDefault="00EE5860" w:rsidP="00BB0E1F">
            <w:pPr>
              <w:pStyle w:val="TAC"/>
            </w:pPr>
          </w:p>
        </w:tc>
      </w:tr>
      <w:tr w:rsidR="00EE5860" w:rsidRPr="00441CD0" w14:paraId="3B58F5B4" w14:textId="77777777" w:rsidTr="00BB0E1F">
        <w:trPr>
          <w:jc w:val="center"/>
        </w:trPr>
        <w:tc>
          <w:tcPr>
            <w:tcW w:w="151" w:type="dxa"/>
            <w:tcBorders>
              <w:top w:val="nil"/>
              <w:left w:val="single" w:sz="6" w:space="0" w:color="auto"/>
              <w:bottom w:val="nil"/>
              <w:right w:val="nil"/>
            </w:tcBorders>
          </w:tcPr>
          <w:p w14:paraId="178284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21291F" w14:textId="77777777" w:rsidR="00EE5860" w:rsidRPr="00441CD0" w:rsidRDefault="00EE5860" w:rsidP="001A3E8D">
            <w:pPr>
              <w:pStyle w:val="TAC"/>
              <w:rPr>
                <w:lang w:eastAsia="zh-CN"/>
              </w:rPr>
            </w:pPr>
            <w:r w:rsidRPr="001A3E8D">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14:paraId="643333D8"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1B58DE68" w14:textId="77777777" w:rsidR="00EE5860" w:rsidRPr="00441CD0" w:rsidRDefault="00EE5860" w:rsidP="00BB0E1F">
            <w:pPr>
              <w:pStyle w:val="TAC"/>
            </w:pPr>
          </w:p>
        </w:tc>
      </w:tr>
      <w:tr w:rsidR="00EE5860" w:rsidRPr="00441CD0" w14:paraId="51A226CD" w14:textId="77777777" w:rsidTr="00BB0E1F">
        <w:trPr>
          <w:jc w:val="center"/>
        </w:trPr>
        <w:tc>
          <w:tcPr>
            <w:tcW w:w="151" w:type="dxa"/>
            <w:tcBorders>
              <w:top w:val="nil"/>
              <w:left w:val="single" w:sz="6" w:space="0" w:color="auto"/>
              <w:bottom w:val="nil"/>
              <w:right w:val="nil"/>
            </w:tcBorders>
          </w:tcPr>
          <w:p w14:paraId="5ED6BD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1B44A" w14:textId="77777777" w:rsidR="00EE5860" w:rsidRPr="00441CD0" w:rsidRDefault="00EE5860" w:rsidP="001A3E8D">
            <w:pPr>
              <w:pStyle w:val="TAC"/>
              <w:rPr>
                <w:lang w:eastAsia="zh-CN"/>
              </w:rPr>
            </w:pPr>
            <w:r w:rsidRPr="001A3E8D">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14:paraId="60DE695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4F7B8B77" w14:textId="77777777" w:rsidR="00EE5860" w:rsidRPr="00441CD0" w:rsidRDefault="00EE5860" w:rsidP="00BB0E1F">
            <w:pPr>
              <w:pStyle w:val="TAC"/>
            </w:pPr>
          </w:p>
        </w:tc>
      </w:tr>
      <w:tr w:rsidR="00EE5860" w:rsidRPr="00441CD0" w14:paraId="7DD279BE" w14:textId="77777777" w:rsidTr="00BB0E1F">
        <w:trPr>
          <w:jc w:val="center"/>
        </w:trPr>
        <w:tc>
          <w:tcPr>
            <w:tcW w:w="151" w:type="dxa"/>
            <w:tcBorders>
              <w:top w:val="nil"/>
              <w:left w:val="single" w:sz="6" w:space="0" w:color="auto"/>
              <w:bottom w:val="nil"/>
              <w:right w:val="nil"/>
            </w:tcBorders>
          </w:tcPr>
          <w:p w14:paraId="54B76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EDE39D" w14:textId="77777777" w:rsidR="00EE5860" w:rsidRPr="00441CD0" w:rsidRDefault="00EE5860" w:rsidP="001A3E8D">
            <w:pPr>
              <w:pStyle w:val="TAC"/>
              <w:rPr>
                <w:lang w:eastAsia="zh-CN"/>
              </w:rPr>
            </w:pPr>
            <w:r w:rsidRPr="001A3E8D">
              <w:t xml:space="preserve">q </w:t>
            </w:r>
          </w:p>
        </w:tc>
        <w:tc>
          <w:tcPr>
            <w:tcW w:w="4710" w:type="dxa"/>
            <w:gridSpan w:val="8"/>
            <w:tcBorders>
              <w:top w:val="single" w:sz="4" w:space="0" w:color="auto"/>
              <w:left w:val="single" w:sz="4" w:space="0" w:color="auto"/>
              <w:bottom w:val="single" w:sz="4" w:space="0" w:color="auto"/>
              <w:right w:val="single" w:sz="4" w:space="0" w:color="auto"/>
            </w:tcBorders>
            <w:hideMark/>
          </w:tcPr>
          <w:p w14:paraId="3341CE49" w14:textId="77777777" w:rsidR="00EE5860" w:rsidRPr="00441CD0" w:rsidRDefault="00EE5860" w:rsidP="00BB0E1F">
            <w:pPr>
              <w:pStyle w:val="TAC"/>
              <w:rPr>
                <w:lang w:eastAsia="zh-CN"/>
              </w:rPr>
            </w:pPr>
            <w:r w:rsidRPr="00441CD0">
              <w:rPr>
                <w:lang w:eastAsia="zh-CN"/>
              </w:rPr>
              <w:t>CHOOSE ID</w:t>
            </w:r>
          </w:p>
        </w:tc>
        <w:tc>
          <w:tcPr>
            <w:tcW w:w="588" w:type="dxa"/>
            <w:tcBorders>
              <w:top w:val="nil"/>
              <w:left w:val="single" w:sz="4" w:space="0" w:color="auto"/>
              <w:bottom w:val="nil"/>
              <w:right w:val="single" w:sz="6" w:space="0" w:color="auto"/>
            </w:tcBorders>
          </w:tcPr>
          <w:p w14:paraId="7E938E99" w14:textId="77777777" w:rsidR="00EE5860" w:rsidRPr="00441CD0" w:rsidRDefault="00EE5860" w:rsidP="00BB0E1F">
            <w:pPr>
              <w:pStyle w:val="TAC"/>
            </w:pPr>
          </w:p>
        </w:tc>
      </w:tr>
      <w:tr w:rsidR="00EE5860" w:rsidRPr="00441CD0" w14:paraId="320BB433" w14:textId="77777777" w:rsidTr="00BB0E1F">
        <w:trPr>
          <w:jc w:val="center"/>
        </w:trPr>
        <w:tc>
          <w:tcPr>
            <w:tcW w:w="151" w:type="dxa"/>
            <w:tcBorders>
              <w:top w:val="nil"/>
              <w:left w:val="single" w:sz="6" w:space="0" w:color="auto"/>
              <w:bottom w:val="single" w:sz="4" w:space="0" w:color="auto"/>
              <w:right w:val="nil"/>
            </w:tcBorders>
          </w:tcPr>
          <w:p w14:paraId="0E95591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287DD4A" w14:textId="77777777" w:rsidR="00EE5860" w:rsidRPr="00441CD0" w:rsidRDefault="00EE5860" w:rsidP="00BB0E1F">
            <w:pPr>
              <w:pStyle w:val="TAC"/>
            </w:pPr>
            <w:r w:rsidRPr="00441CD0">
              <w:rPr>
                <w:lang w:eastAsia="zh-CN"/>
              </w:rPr>
              <w:t>k</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41251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39C372" w14:textId="77777777" w:rsidR="00EE5860" w:rsidRPr="00441CD0" w:rsidRDefault="00EE5860" w:rsidP="00BB0E1F">
            <w:pPr>
              <w:pStyle w:val="TAC"/>
              <w:rPr>
                <w:lang w:val="x-none"/>
              </w:rPr>
            </w:pPr>
          </w:p>
        </w:tc>
      </w:tr>
    </w:tbl>
    <w:p w14:paraId="060CC7E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w:t>
      </w:r>
      <w:r w:rsidRPr="00441CD0">
        <w:rPr>
          <w:lang w:eastAsia="zh-CN"/>
        </w:rPr>
        <w:t>-</w:t>
      </w:r>
      <w:r w:rsidRPr="00441CD0">
        <w:rPr>
          <w:lang w:eastAsia="ja-JP"/>
        </w:rPr>
        <w:t>1</w:t>
      </w:r>
      <w:r w:rsidRPr="00441CD0">
        <w:t xml:space="preserve">: </w:t>
      </w:r>
      <w:r w:rsidRPr="00441CD0">
        <w:rPr>
          <w:lang w:eastAsia="ja-JP"/>
        </w:rPr>
        <w:t>F-TEID</w:t>
      </w:r>
    </w:p>
    <w:p w14:paraId="335E4F79" w14:textId="77777777" w:rsidR="00EE5860" w:rsidRPr="00441CD0" w:rsidRDefault="00EE5860" w:rsidP="00EE5860">
      <w:r w:rsidRPr="00441CD0">
        <w:t>The following flags are coded within Octet 5:</w:t>
      </w:r>
    </w:p>
    <w:p w14:paraId="441BAB46" w14:textId="77777777" w:rsidR="00EE5860" w:rsidRPr="00441CD0" w:rsidRDefault="00EE5860" w:rsidP="00EE5860">
      <w:pPr>
        <w:pStyle w:val="B1"/>
      </w:pPr>
      <w:r w:rsidRPr="00441CD0">
        <w:t>-</w:t>
      </w:r>
      <w:r w:rsidRPr="00441CD0">
        <w:tab/>
        <w:t>Bit 1 – V4: If this bit is set to "1" and the CH bit is not set, then the IPv4 address field shall be present, otherwise the IPv4 address field shall not be present.</w:t>
      </w:r>
    </w:p>
    <w:p w14:paraId="74867FDB" w14:textId="77777777" w:rsidR="00EE5860" w:rsidRPr="00441CD0" w:rsidRDefault="00EE5860" w:rsidP="00EE5860">
      <w:pPr>
        <w:pStyle w:val="B1"/>
      </w:pPr>
      <w:r w:rsidRPr="00441CD0">
        <w:t>-</w:t>
      </w:r>
      <w:r w:rsidRPr="00441CD0">
        <w:tab/>
        <w:t>Bit 2 – V6: If this bit is set to "1" and the CH bit is not set, then the IPv6 address field shall be present, otherwise the IPv6 address field shall not be present.</w:t>
      </w:r>
    </w:p>
    <w:p w14:paraId="66E3F62F" w14:textId="77777777" w:rsidR="00EE5860" w:rsidRPr="00441CD0" w:rsidRDefault="00EE5860" w:rsidP="00EE5860">
      <w:pPr>
        <w:pStyle w:val="B1"/>
      </w:pPr>
      <w:r w:rsidRPr="00441CD0">
        <w:t>-</w:t>
      </w:r>
      <w:r w:rsidRPr="00441CD0">
        <w:tab/>
        <w:t>Bit 3 – CH (CHOOSE): If this bit is set to "1", then the TEID, IPv4 address and IPv6 address fields shall not be present and the UP function shall assign an F-TEID with an IP4 or an IPv6 address if the V4 or V6 bit is set respectively. This bit shall only be set by the CP function.</w:t>
      </w:r>
    </w:p>
    <w:p w14:paraId="52684C34" w14:textId="77777777" w:rsidR="00EE5860" w:rsidRPr="00441CD0" w:rsidRDefault="00EE5860" w:rsidP="00EE5860">
      <w:pPr>
        <w:pStyle w:val="B1"/>
      </w:pPr>
      <w:r w:rsidRPr="00441CD0">
        <w:t>-</w:t>
      </w:r>
      <w:r w:rsidRPr="00441CD0">
        <w:tab/>
        <w:t>Bit 4 – CHID (CHOOSE ID): If this bit is set to "1", then the UP function shall assign the same F-TEID to the PDRs requested to be created in a PFCP Session Establishment Request or PFCP Session Modification Request with the same CHOOSE ID value. This bit may only be set to "1" if the CH bit it set to "1". This bit shall only be set by the CP function.</w:t>
      </w:r>
    </w:p>
    <w:p w14:paraId="06404CA6" w14:textId="77777777" w:rsidR="00EE5860" w:rsidRPr="00441CD0" w:rsidRDefault="00EE5860" w:rsidP="00EE5860">
      <w:pPr>
        <w:pStyle w:val="B1"/>
      </w:pPr>
      <w:r w:rsidRPr="00441CD0">
        <w:rPr>
          <w:noProof/>
        </w:rPr>
        <w:t>-</w:t>
      </w:r>
      <w:r w:rsidRPr="00441CD0">
        <w:rPr>
          <w:noProof/>
        </w:rPr>
        <w:tab/>
        <w:t>Bit 5 to 8: Spare, for future use and set to "0".</w:t>
      </w:r>
    </w:p>
    <w:p w14:paraId="6BC9230A" w14:textId="77777777" w:rsidR="00EE5860" w:rsidRPr="00441CD0" w:rsidRDefault="00EE5860" w:rsidP="00EE5860">
      <w:r w:rsidRPr="00441CD0">
        <w:t>At least one of the V4 and V6 flags shall be set to "1", and both may be set to "1" for both scenarios:</w:t>
      </w:r>
    </w:p>
    <w:p w14:paraId="1E523351" w14:textId="77777777" w:rsidR="00EE5860" w:rsidRPr="00441CD0" w:rsidRDefault="00EE5860" w:rsidP="00EE5860">
      <w:pPr>
        <w:pStyle w:val="B1"/>
        <w:rPr>
          <w:lang w:val="sv-SE"/>
        </w:rPr>
      </w:pPr>
      <w:r w:rsidRPr="00441CD0">
        <w:t>-</w:t>
      </w:r>
      <w:r w:rsidRPr="00441CD0">
        <w:tab/>
        <w:t>when the CP function is providing F-TEID, i.e. both IPv4 address field and IPv6 address field may be present;</w:t>
      </w:r>
      <w:r w:rsidRPr="00441CD0">
        <w:rPr>
          <w:lang w:val="sv-SE"/>
        </w:rPr>
        <w:t xml:space="preserve"> or</w:t>
      </w:r>
    </w:p>
    <w:p w14:paraId="5287677E" w14:textId="77777777" w:rsidR="00EE5860" w:rsidRPr="00441CD0" w:rsidRDefault="00EE5860" w:rsidP="00EE5860">
      <w:pPr>
        <w:pStyle w:val="B1"/>
        <w:rPr>
          <w:lang w:val="x-none"/>
        </w:rPr>
      </w:pPr>
      <w:r w:rsidRPr="00441CD0">
        <w:t>-</w:t>
      </w:r>
      <w:r w:rsidRPr="00441CD0">
        <w:tab/>
        <w:t>when the UP function is requested to allocate the F-TEID, i.e. when CHOOSE bit is set to "1", and the IPv4 address and IPv6 address fields are not present.</w:t>
      </w:r>
    </w:p>
    <w:p w14:paraId="2F9A280A" w14:textId="77777777" w:rsidR="00EE5860" w:rsidRPr="00441CD0" w:rsidRDefault="00EE5860" w:rsidP="00EE5860">
      <w:r w:rsidRPr="00441CD0">
        <w:t>Octet 6 to 9 (TEID) shall be present and shall contain a GTP-U TEID, if the CH bit in octet 5 is not set. When the TEID is present, if both IPv4 and IPv6 addresses are present in the F-TEID IE, then the TEID value shall be shared by both addresses.</w:t>
      </w:r>
    </w:p>
    <w:p w14:paraId="47FEC440" w14:textId="77777777" w:rsidR="00EE5860" w:rsidRPr="00441CD0" w:rsidRDefault="00EE5860" w:rsidP="00EE5860">
      <w:r w:rsidRPr="00441CD0">
        <w:t>Octets "m to (m+3)" and/or "p to (p+15)" (IPv4 address / IPv6 address fields), if present, it shall contain the respective IP address values.</w:t>
      </w:r>
    </w:p>
    <w:p w14:paraId="13BBA312" w14:textId="77777777" w:rsidR="00EE5860" w:rsidRPr="00441CD0" w:rsidRDefault="00EE5860" w:rsidP="00EE5860">
      <w:r w:rsidRPr="00441CD0">
        <w:t>Octet q shall be present and shall contain a binary integer value if the CHID bit in octet 5 is set to "1".</w:t>
      </w:r>
    </w:p>
    <w:p w14:paraId="206B9885" w14:textId="77777777" w:rsidR="00EE5860" w:rsidRPr="00441CD0" w:rsidRDefault="00EE5860" w:rsidP="001A3E8D">
      <w:pPr>
        <w:pStyle w:val="Heading3"/>
      </w:pPr>
      <w:bookmarkStart w:id="5317" w:name="_Toc19717349"/>
      <w:bookmarkStart w:id="5318" w:name="_Toc27490850"/>
      <w:bookmarkStart w:id="5319" w:name="_Toc27557143"/>
      <w:bookmarkStart w:id="5320" w:name="_Toc27724060"/>
      <w:bookmarkStart w:id="5321" w:name="_Toc36031134"/>
      <w:bookmarkStart w:id="5322" w:name="_Toc36043054"/>
      <w:bookmarkStart w:id="5323" w:name="_Toc36814379"/>
      <w:bookmarkStart w:id="5324" w:name="_Toc44689237"/>
      <w:bookmarkStart w:id="5325" w:name="_Toc44923991"/>
      <w:bookmarkStart w:id="5326" w:name="_Toc51860961"/>
      <w:bookmarkStart w:id="5327" w:name="_Toc57930732"/>
      <w:bookmarkStart w:id="5328" w:name="_Toc57931362"/>
      <w:bookmarkStart w:id="5329" w:name="_Toc106825789"/>
      <w:r w:rsidRPr="00441CD0">
        <w:t>8.</w:t>
      </w:r>
      <w:r w:rsidRPr="00441CD0">
        <w:rPr>
          <w:lang w:val="en-US"/>
        </w:rPr>
        <w:t>2.4</w:t>
      </w:r>
      <w:r w:rsidRPr="00441CD0">
        <w:tab/>
        <w:t>Network Instance</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5AC6FBE2" w14:textId="47BFA0E6" w:rsidR="00EE5860" w:rsidRPr="00441CD0" w:rsidRDefault="00EE5860" w:rsidP="00EE5860">
      <w:pPr>
        <w:rPr>
          <w:lang w:eastAsia="zh-CN"/>
        </w:rPr>
      </w:pPr>
      <w:r w:rsidRPr="00441CD0">
        <w:t xml:space="preserve">The </w:t>
      </w:r>
      <w:r w:rsidRPr="00441CD0">
        <w:rPr>
          <w:lang w:val="en-US" w:eastAsia="zh-CN"/>
        </w:rPr>
        <w:t>Network Instance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8.2.4-1</w:t>
      </w:r>
      <w:r w:rsidRPr="00441CD0">
        <w:rPr>
          <w:lang w:eastAsia="ja-JP"/>
        </w:rPr>
        <w:t xml:space="preserve">. </w:t>
      </w:r>
      <w:r w:rsidRPr="00441CD0">
        <w:rPr>
          <w:lang w:eastAsia="zh-CN"/>
        </w:rPr>
        <w:t>It indicates a Network instance.</w:t>
      </w:r>
    </w:p>
    <w:p w14:paraId="1EB9F79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8BC359" w14:textId="77777777" w:rsidTr="00BB0E1F">
        <w:trPr>
          <w:jc w:val="center"/>
        </w:trPr>
        <w:tc>
          <w:tcPr>
            <w:tcW w:w="151" w:type="dxa"/>
            <w:tcBorders>
              <w:top w:val="single" w:sz="4" w:space="0" w:color="auto"/>
              <w:left w:val="single" w:sz="4" w:space="0" w:color="auto"/>
              <w:bottom w:val="nil"/>
              <w:right w:val="nil"/>
            </w:tcBorders>
          </w:tcPr>
          <w:p w14:paraId="5F5BA083" w14:textId="77777777" w:rsidR="00EE5860" w:rsidRPr="00441CD0" w:rsidRDefault="00EE5860" w:rsidP="00BB0E1F">
            <w:pPr>
              <w:pStyle w:val="TAC"/>
            </w:pPr>
          </w:p>
        </w:tc>
        <w:tc>
          <w:tcPr>
            <w:tcW w:w="1104" w:type="dxa"/>
            <w:tcBorders>
              <w:top w:val="single" w:sz="4" w:space="0" w:color="auto"/>
              <w:left w:val="nil"/>
              <w:bottom w:val="nil"/>
              <w:right w:val="nil"/>
            </w:tcBorders>
          </w:tcPr>
          <w:p w14:paraId="5929A0D3"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2D0B9353"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01F945F" w14:textId="77777777" w:rsidR="00EE5860" w:rsidRPr="00441CD0" w:rsidRDefault="00EE5860" w:rsidP="00BB0E1F">
            <w:pPr>
              <w:pStyle w:val="TAC"/>
            </w:pPr>
          </w:p>
        </w:tc>
      </w:tr>
      <w:tr w:rsidR="00EE5860" w:rsidRPr="00441CD0" w14:paraId="5AFED9D3" w14:textId="77777777" w:rsidTr="00BB0E1F">
        <w:trPr>
          <w:jc w:val="center"/>
        </w:trPr>
        <w:tc>
          <w:tcPr>
            <w:tcW w:w="151" w:type="dxa"/>
            <w:tcBorders>
              <w:top w:val="nil"/>
              <w:left w:val="single" w:sz="4" w:space="0" w:color="auto"/>
              <w:bottom w:val="nil"/>
              <w:right w:val="nil"/>
            </w:tcBorders>
          </w:tcPr>
          <w:p w14:paraId="7AD20811" w14:textId="77777777" w:rsidR="00EE5860" w:rsidRPr="00441CD0" w:rsidRDefault="00EE5860" w:rsidP="00BB0E1F">
            <w:pPr>
              <w:pStyle w:val="TAC"/>
            </w:pPr>
          </w:p>
        </w:tc>
        <w:tc>
          <w:tcPr>
            <w:tcW w:w="1104" w:type="dxa"/>
            <w:tcBorders>
              <w:top w:val="nil"/>
              <w:left w:val="nil"/>
              <w:bottom w:val="nil"/>
              <w:right w:val="nil"/>
            </w:tcBorders>
            <w:hideMark/>
          </w:tcPr>
          <w:p w14:paraId="668C73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528A14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BF41A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45C9D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5CAC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430C0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33062C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4AFD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E29BF4"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0D85A45A" w14:textId="77777777" w:rsidR="00EE5860" w:rsidRPr="00441CD0" w:rsidRDefault="00EE5860" w:rsidP="00BB0E1F">
            <w:pPr>
              <w:pStyle w:val="TAC"/>
            </w:pPr>
          </w:p>
        </w:tc>
      </w:tr>
      <w:tr w:rsidR="00EE5860" w:rsidRPr="00441CD0" w14:paraId="4D2E3D7B" w14:textId="77777777" w:rsidTr="00BB0E1F">
        <w:trPr>
          <w:jc w:val="center"/>
        </w:trPr>
        <w:tc>
          <w:tcPr>
            <w:tcW w:w="151" w:type="dxa"/>
            <w:tcBorders>
              <w:top w:val="nil"/>
              <w:left w:val="single" w:sz="4" w:space="0" w:color="auto"/>
              <w:bottom w:val="nil"/>
              <w:right w:val="nil"/>
            </w:tcBorders>
          </w:tcPr>
          <w:p w14:paraId="7DF75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0299D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FD3FB36" w14:textId="77777777" w:rsidR="00EE5860" w:rsidRPr="00441CD0" w:rsidRDefault="00EE5860" w:rsidP="00BB0E1F">
            <w:pPr>
              <w:pStyle w:val="TAC"/>
            </w:pPr>
            <w:r w:rsidRPr="00441CD0">
              <w:t>Type = 22 (decimal)</w:t>
            </w:r>
          </w:p>
        </w:tc>
        <w:tc>
          <w:tcPr>
            <w:tcW w:w="588" w:type="dxa"/>
            <w:tcBorders>
              <w:top w:val="nil"/>
              <w:left w:val="single" w:sz="4" w:space="0" w:color="auto"/>
              <w:bottom w:val="nil"/>
              <w:right w:val="single" w:sz="4" w:space="0" w:color="auto"/>
            </w:tcBorders>
          </w:tcPr>
          <w:p w14:paraId="22590C01" w14:textId="77777777" w:rsidR="00EE5860" w:rsidRPr="00441CD0" w:rsidRDefault="00EE5860" w:rsidP="00BB0E1F">
            <w:pPr>
              <w:pStyle w:val="TAC"/>
            </w:pPr>
          </w:p>
        </w:tc>
      </w:tr>
      <w:tr w:rsidR="00EE5860" w:rsidRPr="00441CD0" w14:paraId="4C00D1CD" w14:textId="77777777" w:rsidTr="00BB0E1F">
        <w:trPr>
          <w:jc w:val="center"/>
        </w:trPr>
        <w:tc>
          <w:tcPr>
            <w:tcW w:w="151" w:type="dxa"/>
            <w:tcBorders>
              <w:top w:val="nil"/>
              <w:left w:val="single" w:sz="4" w:space="0" w:color="auto"/>
              <w:bottom w:val="nil"/>
              <w:right w:val="nil"/>
            </w:tcBorders>
          </w:tcPr>
          <w:p w14:paraId="01F97D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53BE8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C1357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2D2DAADE" w14:textId="77777777" w:rsidR="00EE5860" w:rsidRPr="00441CD0" w:rsidRDefault="00EE5860" w:rsidP="00BB0E1F">
            <w:pPr>
              <w:pStyle w:val="TAC"/>
            </w:pPr>
          </w:p>
        </w:tc>
      </w:tr>
      <w:tr w:rsidR="00EE5860" w:rsidRPr="00441CD0" w14:paraId="42B25B11" w14:textId="77777777" w:rsidTr="00BB0E1F">
        <w:trPr>
          <w:jc w:val="center"/>
        </w:trPr>
        <w:tc>
          <w:tcPr>
            <w:tcW w:w="151" w:type="dxa"/>
            <w:tcBorders>
              <w:top w:val="nil"/>
              <w:left w:val="single" w:sz="4" w:space="0" w:color="auto"/>
              <w:bottom w:val="single" w:sz="4" w:space="0" w:color="auto"/>
              <w:right w:val="nil"/>
            </w:tcBorders>
          </w:tcPr>
          <w:p w14:paraId="567D866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89B0573" w14:textId="77777777" w:rsidR="00EE5860" w:rsidRPr="00441CD0" w:rsidRDefault="00EE5860" w:rsidP="001A3E8D">
            <w:pPr>
              <w:pStyle w:val="TAC"/>
              <w:rPr>
                <w:lang w:eastAsia="zh-CN"/>
              </w:rPr>
            </w:pPr>
            <w:r w:rsidRPr="001A3E8D">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2CDE4C" w14:textId="77777777" w:rsidR="00EE5860" w:rsidRPr="00441CD0" w:rsidRDefault="00EE5860" w:rsidP="00BB0E1F">
            <w:pPr>
              <w:pStyle w:val="TAC"/>
              <w:rPr>
                <w:lang w:eastAsia="zh-CN"/>
              </w:rPr>
            </w:pPr>
            <w:r w:rsidRPr="00441CD0">
              <w:rPr>
                <w:lang w:eastAsia="zh-CN"/>
              </w:rPr>
              <w:t>Network Instance</w:t>
            </w:r>
          </w:p>
        </w:tc>
        <w:tc>
          <w:tcPr>
            <w:tcW w:w="588" w:type="dxa"/>
            <w:tcBorders>
              <w:top w:val="nil"/>
              <w:left w:val="single" w:sz="4" w:space="0" w:color="auto"/>
              <w:bottom w:val="single" w:sz="4" w:space="0" w:color="auto"/>
              <w:right w:val="single" w:sz="4" w:space="0" w:color="auto"/>
            </w:tcBorders>
          </w:tcPr>
          <w:p w14:paraId="7A58FB6C" w14:textId="77777777" w:rsidR="00EE5860" w:rsidRPr="00441CD0" w:rsidRDefault="00EE5860" w:rsidP="00BB0E1F">
            <w:pPr>
              <w:pStyle w:val="TAC"/>
            </w:pPr>
          </w:p>
        </w:tc>
      </w:tr>
    </w:tbl>
    <w:p w14:paraId="4F5C66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w:t>
      </w:r>
      <w:r w:rsidRPr="00441CD0">
        <w:rPr>
          <w:lang w:eastAsia="zh-CN"/>
        </w:rPr>
        <w:t>-</w:t>
      </w:r>
      <w:r w:rsidRPr="00441CD0">
        <w:rPr>
          <w:lang w:eastAsia="ja-JP"/>
        </w:rPr>
        <w:t>1</w:t>
      </w:r>
      <w:r w:rsidRPr="00441CD0">
        <w:t xml:space="preserve">: </w:t>
      </w:r>
      <w:r w:rsidRPr="00441CD0">
        <w:rPr>
          <w:lang w:eastAsia="ja-JP"/>
        </w:rPr>
        <w:t>Network Instance</w:t>
      </w:r>
    </w:p>
    <w:p w14:paraId="26CE857A" w14:textId="01476AD7" w:rsidR="00EE5860" w:rsidRPr="00441CD0" w:rsidRDefault="00EE5860" w:rsidP="00EE5860">
      <w:r w:rsidRPr="00441CD0">
        <w:t xml:space="preserve">The Network instance field shall be encoded as an </w:t>
      </w:r>
      <w:r w:rsidRPr="00441CD0">
        <w:rPr>
          <w:lang w:val="en-US" w:eastAsia="zh-CN"/>
        </w:rPr>
        <w:t>OctetString</w:t>
      </w:r>
      <w:r w:rsidRPr="00441CD0">
        <w:t xml:space="preserve"> and shall contain an identifier which uniquely identifies a particular Network instance (e.g. PDN instance) in the UP function. It may be encoded as a Domain Name or an </w:t>
      </w:r>
      <w:r w:rsidRPr="00441CD0">
        <w:rPr>
          <w:lang w:val="en-US" w:eastAsia="zh-CN"/>
        </w:rPr>
        <w:t xml:space="preserve">Access Point Name (APN) </w:t>
      </w:r>
      <w:r w:rsidRPr="00441CD0">
        <w:t xml:space="preserve">as per </w:t>
      </w:r>
      <w:r w:rsidR="00415C19" w:rsidRPr="00441CD0">
        <w:t>clause</w:t>
      </w:r>
      <w:r w:rsidR="00415C19">
        <w:t> </w:t>
      </w:r>
      <w:r w:rsidR="00415C19" w:rsidRPr="00441CD0">
        <w:t>9</w:t>
      </w:r>
      <w:r w:rsidRPr="00441CD0">
        <w:t>.1 of 3GPP TS 23.003 [2]. In the latter case, the PDN Instance field may contain the APN Network Identifier only or the full APN with both the APN Network Identifier and the APN Operator Identifier as specified in 3GPP TS 23.003 [2] clauses 9.1.1 and 9.1.2.</w:t>
      </w:r>
    </w:p>
    <w:p w14:paraId="5BE34E71" w14:textId="77777777" w:rsidR="00EE5860" w:rsidRPr="00441CD0" w:rsidRDefault="00EE5860" w:rsidP="00EE5860">
      <w:pPr>
        <w:pStyle w:val="NO"/>
      </w:pPr>
      <w:r w:rsidRPr="00441CD0">
        <w:t>NOTE:</w:t>
      </w:r>
      <w:r w:rsidRPr="00441CD0">
        <w:tab/>
        <w:t>The APN field is not encoded as a dotted string as commonly used in documentation.</w:t>
      </w:r>
    </w:p>
    <w:p w14:paraId="3A453CF0" w14:textId="77777777" w:rsidR="00EE5860" w:rsidRPr="00441CD0" w:rsidRDefault="00EE5860" w:rsidP="001A3E8D">
      <w:pPr>
        <w:pStyle w:val="Heading3"/>
      </w:pPr>
      <w:bookmarkStart w:id="5330" w:name="_Toc19717350"/>
      <w:bookmarkStart w:id="5331" w:name="_Toc27490851"/>
      <w:bookmarkStart w:id="5332" w:name="_Toc27557144"/>
      <w:bookmarkStart w:id="5333" w:name="_Toc27724061"/>
      <w:bookmarkStart w:id="5334" w:name="_Toc36031135"/>
      <w:bookmarkStart w:id="5335" w:name="_Toc36043055"/>
      <w:bookmarkStart w:id="5336" w:name="_Toc36814380"/>
      <w:bookmarkStart w:id="5337" w:name="_Toc44689238"/>
      <w:bookmarkStart w:id="5338" w:name="_Toc44923992"/>
      <w:bookmarkStart w:id="5339" w:name="_Toc51860962"/>
      <w:bookmarkStart w:id="5340" w:name="_Toc57930733"/>
      <w:bookmarkStart w:id="5341" w:name="_Toc57931363"/>
      <w:bookmarkStart w:id="5342" w:name="_Toc106825790"/>
      <w:r w:rsidRPr="00441CD0">
        <w:t>8.</w:t>
      </w:r>
      <w:r w:rsidRPr="00441CD0">
        <w:rPr>
          <w:lang w:val="en-US"/>
        </w:rPr>
        <w:t>2.5</w:t>
      </w:r>
      <w:r w:rsidRPr="00441CD0">
        <w:tab/>
        <w:t>SDF Filter</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0D3F8EA5" w14:textId="77777777" w:rsidR="00EE5860" w:rsidRPr="00441CD0" w:rsidRDefault="00EE5860" w:rsidP="00EE5860">
      <w:pPr>
        <w:rPr>
          <w:lang w:eastAsia="zh-CN"/>
        </w:rPr>
      </w:pPr>
      <w:r w:rsidRPr="00441CD0">
        <w:t xml:space="preserve">The </w:t>
      </w:r>
      <w:r w:rsidRPr="00441CD0">
        <w:rPr>
          <w:lang w:val="en-US" w:eastAsia="zh-CN"/>
        </w:rPr>
        <w:t>SDF Filter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w:t>
      </w:r>
      <w:r w:rsidRPr="00441CD0">
        <w:rPr>
          <w:lang w:eastAsia="ja-JP"/>
        </w:rPr>
        <w:t xml:space="preserve">. </w:t>
      </w:r>
      <w:r w:rsidRPr="00441CD0">
        <w:rPr>
          <w:lang w:eastAsia="zh-CN"/>
        </w:rPr>
        <w:t>It contains an SDF Filter, i.e. a single IP flow packet filter.</w:t>
      </w:r>
    </w:p>
    <w:p w14:paraId="5A50000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FB1F045" w14:textId="77777777" w:rsidTr="00BB0E1F">
        <w:trPr>
          <w:jc w:val="center"/>
        </w:trPr>
        <w:tc>
          <w:tcPr>
            <w:tcW w:w="151" w:type="dxa"/>
            <w:tcBorders>
              <w:top w:val="single" w:sz="6" w:space="0" w:color="auto"/>
              <w:left w:val="single" w:sz="6" w:space="0" w:color="auto"/>
              <w:bottom w:val="nil"/>
              <w:right w:val="nil"/>
            </w:tcBorders>
          </w:tcPr>
          <w:p w14:paraId="4A1E975D" w14:textId="77777777" w:rsidR="00EE5860" w:rsidRPr="00441CD0" w:rsidRDefault="00EE5860" w:rsidP="00BB0E1F">
            <w:pPr>
              <w:pStyle w:val="TAC"/>
            </w:pPr>
          </w:p>
        </w:tc>
        <w:tc>
          <w:tcPr>
            <w:tcW w:w="1104" w:type="dxa"/>
            <w:tcBorders>
              <w:top w:val="single" w:sz="6" w:space="0" w:color="auto"/>
              <w:left w:val="nil"/>
              <w:bottom w:val="nil"/>
              <w:right w:val="nil"/>
            </w:tcBorders>
          </w:tcPr>
          <w:p w14:paraId="12A19D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D2FCB9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DA14A74" w14:textId="77777777" w:rsidR="00EE5860" w:rsidRPr="00441CD0" w:rsidRDefault="00EE5860" w:rsidP="00BB0E1F">
            <w:pPr>
              <w:pStyle w:val="TAC"/>
            </w:pPr>
          </w:p>
        </w:tc>
      </w:tr>
      <w:tr w:rsidR="00EE5860" w:rsidRPr="00441CD0" w14:paraId="719C7902" w14:textId="77777777" w:rsidTr="00BB0E1F">
        <w:trPr>
          <w:jc w:val="center"/>
        </w:trPr>
        <w:tc>
          <w:tcPr>
            <w:tcW w:w="151" w:type="dxa"/>
            <w:tcBorders>
              <w:top w:val="nil"/>
              <w:left w:val="single" w:sz="6" w:space="0" w:color="auto"/>
              <w:bottom w:val="nil"/>
              <w:right w:val="nil"/>
            </w:tcBorders>
          </w:tcPr>
          <w:p w14:paraId="685B86BE" w14:textId="77777777" w:rsidR="00EE5860" w:rsidRPr="00441CD0" w:rsidRDefault="00EE5860" w:rsidP="00BB0E1F">
            <w:pPr>
              <w:pStyle w:val="TAC"/>
            </w:pPr>
          </w:p>
        </w:tc>
        <w:tc>
          <w:tcPr>
            <w:tcW w:w="1104" w:type="dxa"/>
            <w:tcBorders>
              <w:top w:val="nil"/>
              <w:left w:val="nil"/>
              <w:bottom w:val="nil"/>
              <w:right w:val="nil"/>
            </w:tcBorders>
            <w:hideMark/>
          </w:tcPr>
          <w:p w14:paraId="1A4D14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A1DCD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6D96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349D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9078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F30CF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A45B6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76301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421123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C5AD77" w14:textId="77777777" w:rsidR="00EE5860" w:rsidRPr="00441CD0" w:rsidRDefault="00EE5860" w:rsidP="00BB0E1F">
            <w:pPr>
              <w:pStyle w:val="TAC"/>
            </w:pPr>
          </w:p>
        </w:tc>
      </w:tr>
      <w:tr w:rsidR="00EE5860" w:rsidRPr="00441CD0" w14:paraId="3870EDAD" w14:textId="77777777" w:rsidTr="00BB0E1F">
        <w:trPr>
          <w:jc w:val="center"/>
        </w:trPr>
        <w:tc>
          <w:tcPr>
            <w:tcW w:w="151" w:type="dxa"/>
            <w:tcBorders>
              <w:top w:val="nil"/>
              <w:left w:val="single" w:sz="6" w:space="0" w:color="auto"/>
              <w:bottom w:val="nil"/>
              <w:right w:val="nil"/>
            </w:tcBorders>
          </w:tcPr>
          <w:p w14:paraId="1ADB26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55890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077DB11" w14:textId="77777777" w:rsidR="00EE5860" w:rsidRPr="00441CD0" w:rsidRDefault="00EE5860" w:rsidP="00BB0E1F">
            <w:pPr>
              <w:pStyle w:val="TAC"/>
            </w:pPr>
            <w:r w:rsidRPr="00441CD0">
              <w:t xml:space="preserve">Type = </w:t>
            </w:r>
            <w:r w:rsidRPr="00441CD0">
              <w:rPr>
                <w:lang w:val="sv-SE"/>
              </w:rPr>
              <w:t>23</w:t>
            </w:r>
            <w:r w:rsidRPr="00441CD0">
              <w:t xml:space="preserve"> (decimal)</w:t>
            </w:r>
          </w:p>
        </w:tc>
        <w:tc>
          <w:tcPr>
            <w:tcW w:w="588" w:type="dxa"/>
            <w:tcBorders>
              <w:top w:val="nil"/>
              <w:left w:val="single" w:sz="4" w:space="0" w:color="auto"/>
              <w:bottom w:val="nil"/>
              <w:right w:val="single" w:sz="6" w:space="0" w:color="auto"/>
            </w:tcBorders>
          </w:tcPr>
          <w:p w14:paraId="511BF41D" w14:textId="77777777" w:rsidR="00EE5860" w:rsidRPr="00441CD0" w:rsidRDefault="00EE5860" w:rsidP="00BB0E1F">
            <w:pPr>
              <w:pStyle w:val="TAC"/>
            </w:pPr>
          </w:p>
        </w:tc>
      </w:tr>
      <w:tr w:rsidR="00EE5860" w:rsidRPr="00441CD0" w14:paraId="04BC33C9" w14:textId="77777777" w:rsidTr="00BB0E1F">
        <w:trPr>
          <w:jc w:val="center"/>
        </w:trPr>
        <w:tc>
          <w:tcPr>
            <w:tcW w:w="151" w:type="dxa"/>
            <w:tcBorders>
              <w:top w:val="nil"/>
              <w:left w:val="single" w:sz="6" w:space="0" w:color="auto"/>
              <w:bottom w:val="nil"/>
              <w:right w:val="nil"/>
            </w:tcBorders>
          </w:tcPr>
          <w:p w14:paraId="5F5AEA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DC623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AB1DA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41996D5" w14:textId="77777777" w:rsidR="00EE5860" w:rsidRPr="00441CD0" w:rsidRDefault="00EE5860" w:rsidP="00BB0E1F">
            <w:pPr>
              <w:pStyle w:val="TAC"/>
            </w:pPr>
          </w:p>
        </w:tc>
      </w:tr>
      <w:tr w:rsidR="00EE5860" w:rsidRPr="00441CD0" w14:paraId="6797658A" w14:textId="77777777" w:rsidTr="00BB0E1F">
        <w:trPr>
          <w:jc w:val="center"/>
        </w:trPr>
        <w:tc>
          <w:tcPr>
            <w:tcW w:w="151" w:type="dxa"/>
            <w:tcBorders>
              <w:top w:val="nil"/>
              <w:left w:val="single" w:sz="6" w:space="0" w:color="auto"/>
              <w:bottom w:val="nil"/>
              <w:right w:val="nil"/>
            </w:tcBorders>
          </w:tcPr>
          <w:p w14:paraId="431B67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4765F" w14:textId="77777777" w:rsidR="00EE5860" w:rsidRPr="00441CD0" w:rsidRDefault="00EE5860" w:rsidP="001A3E8D">
            <w:pPr>
              <w:pStyle w:val="TAC"/>
              <w:rPr>
                <w:lang w:val="de-DE" w:eastAsia="zh-CN"/>
              </w:rPr>
            </w:pPr>
            <w:r w:rsidRPr="001A3E8D">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621DC1EC"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A56968" w14:textId="77777777" w:rsidR="00EE5860" w:rsidRPr="00441CD0" w:rsidRDefault="00EE5860" w:rsidP="00BB0E1F">
            <w:pPr>
              <w:pStyle w:val="TAC"/>
              <w:rPr>
                <w:lang w:eastAsia="zh-CN"/>
              </w:rPr>
            </w:pPr>
            <w:r w:rsidRPr="00441CD0">
              <w:rPr>
                <w:lang w:eastAsia="zh-CN"/>
              </w:rPr>
              <w:t>BID</w:t>
            </w:r>
          </w:p>
        </w:tc>
        <w:tc>
          <w:tcPr>
            <w:tcW w:w="589" w:type="dxa"/>
            <w:tcBorders>
              <w:top w:val="single" w:sz="4" w:space="0" w:color="auto"/>
              <w:left w:val="single" w:sz="4" w:space="0" w:color="auto"/>
              <w:bottom w:val="single" w:sz="4" w:space="0" w:color="auto"/>
              <w:right w:val="single" w:sz="4" w:space="0" w:color="auto"/>
            </w:tcBorders>
            <w:hideMark/>
          </w:tcPr>
          <w:p w14:paraId="26C97920" w14:textId="77777777" w:rsidR="00EE5860" w:rsidRPr="00441CD0" w:rsidRDefault="00EE5860" w:rsidP="00BB0E1F">
            <w:pPr>
              <w:pStyle w:val="TAC"/>
              <w:rPr>
                <w:lang w:eastAsia="zh-CN"/>
              </w:rPr>
            </w:pPr>
            <w:r w:rsidRPr="00441CD0">
              <w:rPr>
                <w:lang w:eastAsia="zh-CN"/>
              </w:rPr>
              <w:t>FL</w:t>
            </w:r>
          </w:p>
        </w:tc>
        <w:tc>
          <w:tcPr>
            <w:tcW w:w="589" w:type="dxa"/>
            <w:tcBorders>
              <w:top w:val="single" w:sz="4" w:space="0" w:color="auto"/>
              <w:left w:val="single" w:sz="4" w:space="0" w:color="auto"/>
              <w:bottom w:val="single" w:sz="4" w:space="0" w:color="auto"/>
              <w:right w:val="single" w:sz="4" w:space="0" w:color="auto"/>
            </w:tcBorders>
            <w:hideMark/>
          </w:tcPr>
          <w:p w14:paraId="1A3878E6" w14:textId="77777777" w:rsidR="00EE5860" w:rsidRPr="00441CD0" w:rsidRDefault="00EE5860" w:rsidP="00BB0E1F">
            <w:pPr>
              <w:pStyle w:val="TAC"/>
              <w:rPr>
                <w:lang w:eastAsia="zh-CN"/>
              </w:rPr>
            </w:pPr>
            <w:r w:rsidRPr="00441CD0">
              <w:rPr>
                <w:lang w:eastAsia="zh-CN"/>
              </w:rPr>
              <w:t>SPI</w:t>
            </w:r>
          </w:p>
        </w:tc>
        <w:tc>
          <w:tcPr>
            <w:tcW w:w="588" w:type="dxa"/>
            <w:tcBorders>
              <w:top w:val="single" w:sz="4" w:space="0" w:color="auto"/>
              <w:left w:val="single" w:sz="4" w:space="0" w:color="auto"/>
              <w:bottom w:val="single" w:sz="4" w:space="0" w:color="auto"/>
              <w:right w:val="single" w:sz="4" w:space="0" w:color="auto"/>
            </w:tcBorders>
            <w:hideMark/>
          </w:tcPr>
          <w:p w14:paraId="0382D2D8" w14:textId="77777777" w:rsidR="00EE5860" w:rsidRPr="00441CD0" w:rsidRDefault="00EE5860" w:rsidP="00BB0E1F">
            <w:pPr>
              <w:pStyle w:val="TAC"/>
              <w:rPr>
                <w:lang w:eastAsia="zh-CN"/>
              </w:rPr>
            </w:pPr>
            <w:r w:rsidRPr="00441CD0">
              <w:rPr>
                <w:lang w:eastAsia="zh-CN"/>
              </w:rPr>
              <w:t>TTC</w:t>
            </w:r>
          </w:p>
        </w:tc>
        <w:tc>
          <w:tcPr>
            <w:tcW w:w="589" w:type="dxa"/>
            <w:tcBorders>
              <w:top w:val="single" w:sz="4" w:space="0" w:color="auto"/>
              <w:left w:val="single" w:sz="4" w:space="0" w:color="auto"/>
              <w:bottom w:val="single" w:sz="4" w:space="0" w:color="auto"/>
              <w:right w:val="single" w:sz="4" w:space="0" w:color="auto"/>
            </w:tcBorders>
            <w:hideMark/>
          </w:tcPr>
          <w:p w14:paraId="4CDF604A"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307DDD16" w14:textId="77777777" w:rsidR="00EE5860" w:rsidRPr="00441CD0" w:rsidRDefault="00EE5860" w:rsidP="00BB0E1F">
            <w:pPr>
              <w:pStyle w:val="TAC"/>
            </w:pPr>
          </w:p>
        </w:tc>
      </w:tr>
      <w:tr w:rsidR="00EE5860" w:rsidRPr="00441CD0" w14:paraId="522F93CC" w14:textId="77777777" w:rsidTr="00BB0E1F">
        <w:trPr>
          <w:jc w:val="center"/>
        </w:trPr>
        <w:tc>
          <w:tcPr>
            <w:tcW w:w="151" w:type="dxa"/>
            <w:tcBorders>
              <w:top w:val="nil"/>
              <w:left w:val="single" w:sz="6" w:space="0" w:color="auto"/>
              <w:bottom w:val="nil"/>
              <w:right w:val="nil"/>
            </w:tcBorders>
          </w:tcPr>
          <w:p w14:paraId="361F4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D88AB" w14:textId="77777777" w:rsidR="00EE5860" w:rsidRPr="00441CD0" w:rsidRDefault="00EE5860" w:rsidP="001A3E8D">
            <w:pPr>
              <w:pStyle w:val="TAC"/>
              <w:rPr>
                <w:lang w:eastAsia="zh-CN"/>
              </w:rPr>
            </w:pPr>
            <w:r w:rsidRPr="001A3E8D">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750F49D"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27C52BD7" w14:textId="77777777" w:rsidR="00EE5860" w:rsidRPr="00441CD0" w:rsidRDefault="00EE5860" w:rsidP="00BB0E1F">
            <w:pPr>
              <w:pStyle w:val="TAC"/>
            </w:pPr>
          </w:p>
        </w:tc>
      </w:tr>
      <w:tr w:rsidR="00EE5860" w:rsidRPr="00441CD0" w14:paraId="2C8CD271" w14:textId="77777777" w:rsidTr="00BB0E1F">
        <w:trPr>
          <w:jc w:val="center"/>
        </w:trPr>
        <w:tc>
          <w:tcPr>
            <w:tcW w:w="151" w:type="dxa"/>
            <w:tcBorders>
              <w:top w:val="nil"/>
              <w:left w:val="single" w:sz="6" w:space="0" w:color="auto"/>
              <w:bottom w:val="nil"/>
              <w:right w:val="nil"/>
            </w:tcBorders>
          </w:tcPr>
          <w:p w14:paraId="0645D7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83D6A" w14:textId="77777777" w:rsidR="00EE5860" w:rsidRPr="00441CD0" w:rsidRDefault="00EE5860" w:rsidP="001A3E8D">
            <w:pPr>
              <w:pStyle w:val="TAC"/>
              <w:rPr>
                <w:lang w:eastAsia="zh-CN"/>
              </w:rPr>
            </w:pPr>
            <w:r w:rsidRPr="001A3E8D">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5FD8E173"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1E4DDFBB" w14:textId="77777777" w:rsidR="00EE5860" w:rsidRPr="00441CD0" w:rsidRDefault="00EE5860" w:rsidP="00BB0E1F">
            <w:pPr>
              <w:pStyle w:val="TAC"/>
            </w:pPr>
          </w:p>
        </w:tc>
      </w:tr>
      <w:tr w:rsidR="00EE5860" w:rsidRPr="00441CD0" w14:paraId="53D81472" w14:textId="77777777" w:rsidTr="00BB0E1F">
        <w:trPr>
          <w:jc w:val="center"/>
        </w:trPr>
        <w:tc>
          <w:tcPr>
            <w:tcW w:w="151" w:type="dxa"/>
            <w:tcBorders>
              <w:top w:val="nil"/>
              <w:left w:val="single" w:sz="6" w:space="0" w:color="auto"/>
              <w:bottom w:val="nil"/>
              <w:right w:val="nil"/>
            </w:tcBorders>
          </w:tcPr>
          <w:p w14:paraId="3171F3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29C2B" w14:textId="77777777" w:rsidR="00EE5860" w:rsidRPr="00441CD0" w:rsidRDefault="00EE5860" w:rsidP="001A3E8D">
            <w:pPr>
              <w:pStyle w:val="TAC"/>
              <w:rPr>
                <w:lang w:eastAsia="zh-CN"/>
              </w:rPr>
            </w:pPr>
            <w:r w:rsidRPr="001A3E8D">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284E0D44"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555FB60E" w14:textId="77777777" w:rsidR="00EE5860" w:rsidRPr="00441CD0" w:rsidRDefault="00EE5860" w:rsidP="00BB0E1F">
            <w:pPr>
              <w:pStyle w:val="TAC"/>
            </w:pPr>
          </w:p>
        </w:tc>
      </w:tr>
      <w:tr w:rsidR="00EE5860" w:rsidRPr="00441CD0" w14:paraId="21ADF52B" w14:textId="77777777" w:rsidTr="00BB0E1F">
        <w:trPr>
          <w:jc w:val="center"/>
        </w:trPr>
        <w:tc>
          <w:tcPr>
            <w:tcW w:w="151" w:type="dxa"/>
            <w:tcBorders>
              <w:top w:val="nil"/>
              <w:left w:val="single" w:sz="6" w:space="0" w:color="auto"/>
              <w:bottom w:val="nil"/>
              <w:right w:val="nil"/>
            </w:tcBorders>
          </w:tcPr>
          <w:p w14:paraId="23953F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B940D1" w14:textId="77777777" w:rsidR="00EE5860" w:rsidRPr="00441CD0" w:rsidRDefault="00EE5860" w:rsidP="001A3E8D">
            <w:pPr>
              <w:pStyle w:val="TAC"/>
              <w:rPr>
                <w:lang w:eastAsia="zh-CN"/>
              </w:rPr>
            </w:pPr>
            <w:r w:rsidRPr="001A3E8D">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70F871C2" w14:textId="77777777" w:rsidR="00EE5860" w:rsidRPr="00441CD0" w:rsidRDefault="00EE5860" w:rsidP="00BB0E1F">
            <w:pPr>
              <w:pStyle w:val="TAC"/>
              <w:rPr>
                <w:lang w:eastAsia="zh-CN"/>
              </w:rPr>
            </w:pPr>
            <w:r w:rsidRPr="00441CD0">
              <w:rPr>
                <w:lang w:eastAsia="zh-CN"/>
              </w:rPr>
              <w:t>ToS Traffic Class</w:t>
            </w:r>
          </w:p>
        </w:tc>
        <w:tc>
          <w:tcPr>
            <w:tcW w:w="588" w:type="dxa"/>
            <w:tcBorders>
              <w:top w:val="nil"/>
              <w:left w:val="single" w:sz="4" w:space="0" w:color="auto"/>
              <w:bottom w:val="nil"/>
              <w:right w:val="single" w:sz="6" w:space="0" w:color="auto"/>
            </w:tcBorders>
          </w:tcPr>
          <w:p w14:paraId="06310588" w14:textId="77777777" w:rsidR="00EE5860" w:rsidRPr="00441CD0" w:rsidRDefault="00EE5860" w:rsidP="00BB0E1F">
            <w:pPr>
              <w:pStyle w:val="TAC"/>
            </w:pPr>
          </w:p>
        </w:tc>
      </w:tr>
      <w:tr w:rsidR="00EE5860" w:rsidRPr="00441CD0" w14:paraId="13451026" w14:textId="77777777" w:rsidTr="00BB0E1F">
        <w:trPr>
          <w:jc w:val="center"/>
        </w:trPr>
        <w:tc>
          <w:tcPr>
            <w:tcW w:w="151" w:type="dxa"/>
            <w:tcBorders>
              <w:top w:val="nil"/>
              <w:left w:val="single" w:sz="6" w:space="0" w:color="auto"/>
              <w:bottom w:val="nil"/>
              <w:right w:val="nil"/>
            </w:tcBorders>
          </w:tcPr>
          <w:p w14:paraId="29A34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D04703" w14:textId="77777777" w:rsidR="00EE5860" w:rsidRPr="00441CD0" w:rsidRDefault="00EE5860" w:rsidP="001A3E8D">
            <w:pPr>
              <w:pStyle w:val="TAC"/>
              <w:rPr>
                <w:lang w:eastAsia="zh-CN"/>
              </w:rPr>
            </w:pPr>
            <w:r w:rsidRPr="001A3E8D">
              <w:t>t to (t+3)</w:t>
            </w:r>
          </w:p>
        </w:tc>
        <w:tc>
          <w:tcPr>
            <w:tcW w:w="4710" w:type="dxa"/>
            <w:gridSpan w:val="8"/>
            <w:tcBorders>
              <w:top w:val="single" w:sz="4" w:space="0" w:color="auto"/>
              <w:left w:val="single" w:sz="4" w:space="0" w:color="auto"/>
              <w:bottom w:val="single" w:sz="4" w:space="0" w:color="auto"/>
              <w:right w:val="single" w:sz="4" w:space="0" w:color="auto"/>
            </w:tcBorders>
            <w:hideMark/>
          </w:tcPr>
          <w:p w14:paraId="0C413262" w14:textId="77777777" w:rsidR="00EE5860" w:rsidRPr="00441CD0" w:rsidRDefault="00EE5860" w:rsidP="00BB0E1F">
            <w:pPr>
              <w:pStyle w:val="TAC"/>
              <w:rPr>
                <w:lang w:eastAsia="zh-CN"/>
              </w:rPr>
            </w:pPr>
            <w:r w:rsidRPr="00441CD0">
              <w:rPr>
                <w:lang w:eastAsia="zh-CN"/>
              </w:rPr>
              <w:t>Security Parameter Index</w:t>
            </w:r>
          </w:p>
        </w:tc>
        <w:tc>
          <w:tcPr>
            <w:tcW w:w="588" w:type="dxa"/>
            <w:tcBorders>
              <w:top w:val="nil"/>
              <w:left w:val="single" w:sz="4" w:space="0" w:color="auto"/>
              <w:bottom w:val="nil"/>
              <w:right w:val="single" w:sz="6" w:space="0" w:color="auto"/>
            </w:tcBorders>
          </w:tcPr>
          <w:p w14:paraId="3C36897B" w14:textId="77777777" w:rsidR="00EE5860" w:rsidRPr="00441CD0" w:rsidRDefault="00EE5860" w:rsidP="00BB0E1F">
            <w:pPr>
              <w:pStyle w:val="TAC"/>
            </w:pPr>
          </w:p>
        </w:tc>
      </w:tr>
      <w:tr w:rsidR="00EE5860" w:rsidRPr="00441CD0" w14:paraId="074707CA" w14:textId="77777777" w:rsidTr="00BB0E1F">
        <w:trPr>
          <w:jc w:val="center"/>
        </w:trPr>
        <w:tc>
          <w:tcPr>
            <w:tcW w:w="151" w:type="dxa"/>
            <w:tcBorders>
              <w:top w:val="nil"/>
              <w:left w:val="single" w:sz="6" w:space="0" w:color="auto"/>
              <w:bottom w:val="nil"/>
              <w:right w:val="nil"/>
            </w:tcBorders>
          </w:tcPr>
          <w:p w14:paraId="5B893A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A29342" w14:textId="77777777" w:rsidR="00EE5860" w:rsidRPr="00441CD0" w:rsidRDefault="00EE5860" w:rsidP="001A3E8D">
            <w:pPr>
              <w:pStyle w:val="TAC"/>
              <w:rPr>
                <w:lang w:eastAsia="zh-CN"/>
              </w:rPr>
            </w:pPr>
            <w:r w:rsidRPr="001A3E8D">
              <w:t>v to (v+2)</w:t>
            </w:r>
          </w:p>
        </w:tc>
        <w:tc>
          <w:tcPr>
            <w:tcW w:w="4710" w:type="dxa"/>
            <w:gridSpan w:val="8"/>
            <w:tcBorders>
              <w:top w:val="single" w:sz="4" w:space="0" w:color="auto"/>
              <w:left w:val="single" w:sz="4" w:space="0" w:color="auto"/>
              <w:bottom w:val="single" w:sz="4" w:space="0" w:color="auto"/>
              <w:right w:val="single" w:sz="4" w:space="0" w:color="auto"/>
            </w:tcBorders>
            <w:hideMark/>
          </w:tcPr>
          <w:p w14:paraId="09F82651" w14:textId="77777777" w:rsidR="00EE5860" w:rsidRPr="00441CD0" w:rsidRDefault="00EE5860" w:rsidP="00BB0E1F">
            <w:pPr>
              <w:pStyle w:val="TAC"/>
              <w:rPr>
                <w:lang w:eastAsia="zh-CN"/>
              </w:rPr>
            </w:pPr>
            <w:r w:rsidRPr="00441CD0">
              <w:rPr>
                <w:lang w:eastAsia="zh-CN"/>
              </w:rPr>
              <w:t>Flow Label</w:t>
            </w:r>
          </w:p>
        </w:tc>
        <w:tc>
          <w:tcPr>
            <w:tcW w:w="588" w:type="dxa"/>
            <w:tcBorders>
              <w:top w:val="nil"/>
              <w:left w:val="single" w:sz="4" w:space="0" w:color="auto"/>
              <w:bottom w:val="nil"/>
              <w:right w:val="single" w:sz="6" w:space="0" w:color="auto"/>
            </w:tcBorders>
          </w:tcPr>
          <w:p w14:paraId="0FE2B504" w14:textId="77777777" w:rsidR="00EE5860" w:rsidRPr="00441CD0" w:rsidRDefault="00EE5860" w:rsidP="00BB0E1F">
            <w:pPr>
              <w:pStyle w:val="TAC"/>
            </w:pPr>
          </w:p>
        </w:tc>
      </w:tr>
      <w:tr w:rsidR="00EE5860" w:rsidRPr="00441CD0" w14:paraId="7D613402" w14:textId="77777777" w:rsidTr="00BB0E1F">
        <w:trPr>
          <w:jc w:val="center"/>
        </w:trPr>
        <w:tc>
          <w:tcPr>
            <w:tcW w:w="151" w:type="dxa"/>
            <w:tcBorders>
              <w:top w:val="nil"/>
              <w:left w:val="single" w:sz="6" w:space="0" w:color="auto"/>
              <w:bottom w:val="nil"/>
              <w:right w:val="nil"/>
            </w:tcBorders>
          </w:tcPr>
          <w:p w14:paraId="4B027F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EB47B5" w14:textId="77777777" w:rsidR="00EE5860" w:rsidRPr="00441CD0" w:rsidRDefault="00EE5860" w:rsidP="001A3E8D">
            <w:pPr>
              <w:pStyle w:val="TAC"/>
              <w:rPr>
                <w:lang w:eastAsia="zh-CN"/>
              </w:rPr>
            </w:pPr>
            <w:r w:rsidRPr="001A3E8D">
              <w:t>w to (w+3)</w:t>
            </w:r>
          </w:p>
        </w:tc>
        <w:tc>
          <w:tcPr>
            <w:tcW w:w="4710" w:type="dxa"/>
            <w:gridSpan w:val="8"/>
            <w:tcBorders>
              <w:top w:val="single" w:sz="4" w:space="0" w:color="auto"/>
              <w:left w:val="single" w:sz="4" w:space="0" w:color="auto"/>
              <w:bottom w:val="single" w:sz="4" w:space="0" w:color="auto"/>
              <w:right w:val="single" w:sz="4" w:space="0" w:color="auto"/>
            </w:tcBorders>
            <w:hideMark/>
          </w:tcPr>
          <w:p w14:paraId="122AC0A0" w14:textId="77777777" w:rsidR="00EE5860" w:rsidRPr="00441CD0" w:rsidRDefault="00EE5860" w:rsidP="00BB0E1F">
            <w:pPr>
              <w:pStyle w:val="TAC"/>
              <w:rPr>
                <w:lang w:eastAsia="zh-CN"/>
              </w:rPr>
            </w:pPr>
            <w:r w:rsidRPr="00441CD0">
              <w:rPr>
                <w:lang w:eastAsia="zh-CN"/>
              </w:rPr>
              <w:t>SDF Filter ID</w:t>
            </w:r>
          </w:p>
        </w:tc>
        <w:tc>
          <w:tcPr>
            <w:tcW w:w="588" w:type="dxa"/>
            <w:tcBorders>
              <w:top w:val="nil"/>
              <w:left w:val="single" w:sz="4" w:space="0" w:color="auto"/>
              <w:bottom w:val="nil"/>
              <w:right w:val="single" w:sz="6" w:space="0" w:color="auto"/>
            </w:tcBorders>
          </w:tcPr>
          <w:p w14:paraId="0D2C73C0" w14:textId="77777777" w:rsidR="00EE5860" w:rsidRPr="00441CD0" w:rsidRDefault="00EE5860" w:rsidP="00BB0E1F">
            <w:pPr>
              <w:pStyle w:val="TAC"/>
            </w:pPr>
          </w:p>
        </w:tc>
      </w:tr>
      <w:tr w:rsidR="00EE5860" w:rsidRPr="00441CD0" w14:paraId="272AB928" w14:textId="77777777" w:rsidTr="00BB0E1F">
        <w:trPr>
          <w:jc w:val="center"/>
        </w:trPr>
        <w:tc>
          <w:tcPr>
            <w:tcW w:w="151" w:type="dxa"/>
            <w:tcBorders>
              <w:top w:val="nil"/>
              <w:left w:val="single" w:sz="6" w:space="0" w:color="auto"/>
              <w:bottom w:val="single" w:sz="4" w:space="0" w:color="auto"/>
              <w:right w:val="nil"/>
            </w:tcBorders>
          </w:tcPr>
          <w:p w14:paraId="151537D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A0B604F" w14:textId="77777777" w:rsidR="00EE5860" w:rsidRPr="00441CD0" w:rsidRDefault="00EE5860" w:rsidP="00BB0E1F">
            <w:pPr>
              <w:pStyle w:val="TAC"/>
            </w:pPr>
            <w:r w:rsidRPr="00441CD0">
              <w:rPr>
                <w:lang w:val="de-DE" w:eastAsia="zh-CN"/>
              </w:rPr>
              <w:t>x</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7A9B8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7AE5CCB" w14:textId="77777777" w:rsidR="00EE5860" w:rsidRPr="00441CD0" w:rsidRDefault="00EE5860" w:rsidP="00BB0E1F">
            <w:pPr>
              <w:pStyle w:val="TAC"/>
              <w:rPr>
                <w:lang w:val="x-none"/>
              </w:rPr>
            </w:pPr>
          </w:p>
        </w:tc>
      </w:tr>
    </w:tbl>
    <w:p w14:paraId="2D0D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w:t>
      </w:r>
      <w:r w:rsidRPr="00441CD0">
        <w:rPr>
          <w:lang w:eastAsia="zh-CN"/>
        </w:rPr>
        <w:t>-</w:t>
      </w:r>
      <w:r w:rsidRPr="00441CD0">
        <w:rPr>
          <w:lang w:eastAsia="ja-JP"/>
        </w:rPr>
        <w:t>1</w:t>
      </w:r>
      <w:r w:rsidRPr="00441CD0">
        <w:t xml:space="preserve">: </w:t>
      </w:r>
      <w:r w:rsidRPr="00441CD0">
        <w:rPr>
          <w:lang w:eastAsia="ja-JP"/>
        </w:rPr>
        <w:t>SDF Filter</w:t>
      </w:r>
    </w:p>
    <w:p w14:paraId="0A27809C" w14:textId="77777777" w:rsidR="00EE5860" w:rsidRPr="00441CD0" w:rsidRDefault="00EE5860" w:rsidP="00EE5860">
      <w:r w:rsidRPr="00441CD0">
        <w:t>The following flags are coded within Octet 5:</w:t>
      </w:r>
    </w:p>
    <w:p w14:paraId="287D8803"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72D79C6D" w14:textId="77777777" w:rsidR="00EE5860" w:rsidRPr="00441CD0" w:rsidRDefault="00EE5860" w:rsidP="00EE5860">
      <w:pPr>
        <w:pStyle w:val="B1"/>
      </w:pPr>
      <w:r w:rsidRPr="00441CD0">
        <w:t>-</w:t>
      </w:r>
      <w:r w:rsidRPr="00441CD0">
        <w:tab/>
        <w:t>Bit 2 – TTC (ToS Traffic Class): If this bit is set to "1", then the ToS Traffic Class field shall be present, otherwise the ToS Traffic Class field shall not be present.</w:t>
      </w:r>
    </w:p>
    <w:p w14:paraId="5498EA6C" w14:textId="77777777" w:rsidR="00EE5860" w:rsidRPr="00441CD0" w:rsidRDefault="00EE5860" w:rsidP="00EE5860">
      <w:pPr>
        <w:pStyle w:val="B1"/>
      </w:pPr>
      <w:r w:rsidRPr="00441CD0">
        <w:t>-</w:t>
      </w:r>
      <w:r w:rsidRPr="00441CD0">
        <w:tab/>
        <w:t>Bit 3 – SPI (Security Parameter Index): If this bit is set to "1", then the Security Parameter Index field shall be present, otherwise the Security Parameter Index field shall not be present.</w:t>
      </w:r>
    </w:p>
    <w:p w14:paraId="09660F93" w14:textId="77777777" w:rsidR="00EE5860" w:rsidRPr="00441CD0" w:rsidRDefault="00EE5860" w:rsidP="00EE5860">
      <w:pPr>
        <w:pStyle w:val="B1"/>
      </w:pPr>
      <w:r w:rsidRPr="00441CD0">
        <w:t>-</w:t>
      </w:r>
      <w:r w:rsidRPr="00441CD0">
        <w:tab/>
        <w:t>Bit 4 – FL (Flow Label): If this bit is set to "1", then the Flow Label field shall be present, otherwise the Flow Label field shall not be present.</w:t>
      </w:r>
    </w:p>
    <w:p w14:paraId="2B7021D1" w14:textId="77777777" w:rsidR="00EE5860" w:rsidRPr="00441CD0" w:rsidRDefault="00EE5860" w:rsidP="00EE5860">
      <w:pPr>
        <w:pStyle w:val="B1"/>
      </w:pPr>
      <w:r w:rsidRPr="00441CD0">
        <w:t>-</w:t>
      </w:r>
      <w:r w:rsidRPr="00441CD0">
        <w:tab/>
        <w:t>Bit 5 – BID (Bidirectional SDF Filter): If this bit is set to "1", then the SDF Filter ID shall be present, otherwise the SDF Filter ID shall not be present.</w:t>
      </w:r>
    </w:p>
    <w:p w14:paraId="07CE173C" w14:textId="77777777" w:rsidR="00EE5860" w:rsidRPr="00441CD0" w:rsidRDefault="00EE5860" w:rsidP="00EE5860">
      <w:pPr>
        <w:pStyle w:val="B1"/>
        <w:rPr>
          <w:noProof/>
        </w:rPr>
      </w:pPr>
      <w:r w:rsidRPr="00441CD0">
        <w:rPr>
          <w:noProof/>
        </w:rPr>
        <w:t>-</w:t>
      </w:r>
      <w:r w:rsidRPr="00441CD0">
        <w:rPr>
          <w:noProof/>
        </w:rPr>
        <w:tab/>
        <w:t>Bit 6 to 8: Spare, for future use and set to "0".</w:t>
      </w:r>
    </w:p>
    <w:p w14:paraId="085E172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 5.4.2 of 3GPP TS 29.212 [8].</w:t>
      </w:r>
    </w:p>
    <w:p w14:paraId="1CAA785A" w14:textId="77777777" w:rsidR="00EE5860" w:rsidRPr="00441CD0" w:rsidRDefault="00EE5860" w:rsidP="00EE5860">
      <w:r w:rsidRPr="00441CD0">
        <w:t xml:space="preserve">The ToS Traffic Class field, when present, shall be encoded </w:t>
      </w:r>
      <w:r w:rsidRPr="00441CD0">
        <w:rPr>
          <w:lang w:val="en-US" w:eastAsia="zh-CN"/>
        </w:rPr>
        <w:t xml:space="preserve">as an OctetString on two octets </w:t>
      </w:r>
      <w:r w:rsidRPr="00441CD0">
        <w:t>as specified in clause 5.3.15 of 3GPP TS 29.212 [8].</w:t>
      </w:r>
    </w:p>
    <w:p w14:paraId="52D7D7FB" w14:textId="77777777" w:rsidR="00EE5860" w:rsidRPr="00441CD0" w:rsidRDefault="00EE5860" w:rsidP="00EE5860">
      <w:r w:rsidRPr="00441CD0">
        <w:t xml:space="preserve">The Security Parameter Index field, when present, shall be encoded </w:t>
      </w:r>
      <w:r w:rsidRPr="00441CD0">
        <w:rPr>
          <w:lang w:val="en-US" w:eastAsia="zh-CN"/>
        </w:rPr>
        <w:t xml:space="preserve">as an OctetString on four octets </w:t>
      </w:r>
      <w:r w:rsidRPr="00441CD0">
        <w:t>and shall contain the IPsec security parameter index (which is a 32-bit field), as specified in clause 5.3.51 of 3GPP TS 29.212 [8].</w:t>
      </w:r>
    </w:p>
    <w:p w14:paraId="3D85965E" w14:textId="45B50A2D" w:rsidR="00EE5860" w:rsidRPr="00441CD0" w:rsidRDefault="00EE5860" w:rsidP="00EE5860">
      <w:r w:rsidRPr="00441CD0">
        <w:t xml:space="preserve">The Flow Label field, when present, shall be encoded as an OctetString on 3 octets as specified in </w:t>
      </w:r>
      <w:r w:rsidR="00415C19" w:rsidRPr="00441CD0">
        <w:t>clause</w:t>
      </w:r>
      <w:r w:rsidR="00415C19">
        <w:t> </w:t>
      </w:r>
      <w:r w:rsidR="00415C19" w:rsidRPr="00441CD0">
        <w:t>5</w:t>
      </w:r>
      <w:r w:rsidRPr="00441CD0">
        <w:t>.3.52 of 3GPP TS 29.212 [8] and shall contain an IPv6 flow label (which is a 20-bit field). The bits 8 to 5 of the octet "v" shall be spare and set to zero, and the remaining 20 bits shall contain the IPv6 flow label.</w:t>
      </w:r>
    </w:p>
    <w:p w14:paraId="48E67A5A" w14:textId="77777777" w:rsidR="00EE5860" w:rsidRPr="00441CD0" w:rsidRDefault="00EE5860" w:rsidP="00EE5860">
      <w:r w:rsidRPr="00441CD0">
        <w:t>An SDF Filter may:</w:t>
      </w:r>
    </w:p>
    <w:p w14:paraId="4CF09F3E" w14:textId="77777777" w:rsidR="00EE5860" w:rsidRPr="00441CD0" w:rsidRDefault="00EE5860" w:rsidP="00EE5860">
      <w:pPr>
        <w:pStyle w:val="B1"/>
      </w:pPr>
      <w:r w:rsidRPr="00441CD0">
        <w:t>-</w:t>
      </w:r>
      <w:r w:rsidRPr="00441CD0">
        <w:tab/>
        <w:t>be a pattern for matching the IP 5 tuple (source IP address or IPv6 network prefix, destination IP address or IPv6 network prefix, source port number, destination port number, protocol ID of the protocol above IP). In the pattern:</w:t>
      </w:r>
    </w:p>
    <w:p w14:paraId="4619F17A" w14:textId="77777777" w:rsidR="00EE5860" w:rsidRPr="00441CD0" w:rsidRDefault="00EE5860" w:rsidP="00EE5860">
      <w:pPr>
        <w:pStyle w:val="B2"/>
      </w:pPr>
      <w:r w:rsidRPr="00441CD0">
        <w:t>-</w:t>
      </w:r>
      <w:r w:rsidRPr="00441CD0">
        <w:tab/>
        <w:t>a value left unspecified in a filter matches any value of the corresponding information in a packet;</w:t>
      </w:r>
    </w:p>
    <w:p w14:paraId="6C51BAFF" w14:textId="77777777" w:rsidR="00EE5860" w:rsidRPr="00441CD0" w:rsidRDefault="00EE5860" w:rsidP="00EE5860">
      <w:pPr>
        <w:pStyle w:val="B2"/>
      </w:pPr>
      <w:r w:rsidRPr="00441CD0">
        <w:t>-</w:t>
      </w:r>
      <w:r w:rsidRPr="00441CD0">
        <w:tab/>
        <w:t>an IP address may be combined with a prefix mask;</w:t>
      </w:r>
    </w:p>
    <w:p w14:paraId="167FB523" w14:textId="77777777" w:rsidR="00EE5860" w:rsidRPr="00441CD0" w:rsidRDefault="00EE5860" w:rsidP="00EE5860">
      <w:pPr>
        <w:pStyle w:val="B2"/>
      </w:pPr>
      <w:r w:rsidRPr="00441CD0">
        <w:t>-</w:t>
      </w:r>
      <w:r w:rsidRPr="00441CD0">
        <w:tab/>
        <w:t>port numbers may be specified as port ranges;</w:t>
      </w:r>
    </w:p>
    <w:p w14:paraId="3C54B3CA" w14:textId="77777777" w:rsidR="00EE5860" w:rsidRPr="00441CD0" w:rsidRDefault="00EE5860" w:rsidP="00EE5860">
      <w:pPr>
        <w:pStyle w:val="B2"/>
      </w:pPr>
      <w:r w:rsidRPr="00441CD0">
        <w:t>-</w:t>
      </w:r>
      <w:r w:rsidRPr="00441CD0">
        <w:tab/>
        <w:t>the pattern can be extended by the Type of Service (TOS) (IPv4) / Traffic class (IPv6) and Mask;</w:t>
      </w:r>
    </w:p>
    <w:p w14:paraId="18822F71" w14:textId="77777777" w:rsidR="00EE5860" w:rsidRPr="00441CD0" w:rsidRDefault="00EE5860" w:rsidP="00EE5860">
      <w:pPr>
        <w:pStyle w:val="B1"/>
      </w:pPr>
      <w:r w:rsidRPr="00441CD0">
        <w:t>-</w:t>
      </w:r>
      <w:r w:rsidRPr="00441CD0">
        <w:tab/>
        <w:t>consist of the destination IP address and optional mask, protocol ID of the protocol above IP, the Type of Service (TOS) (IPv4) / Traffic class (IPv6) and Mask and the IPsec Security Parameter Index (SPI);</w:t>
      </w:r>
    </w:p>
    <w:p w14:paraId="5562BA79" w14:textId="77777777" w:rsidR="00EE5860" w:rsidRPr="00441CD0" w:rsidRDefault="00EE5860" w:rsidP="00EE5860">
      <w:pPr>
        <w:pStyle w:val="B1"/>
      </w:pPr>
      <w:r w:rsidRPr="00441CD0">
        <w:t>-</w:t>
      </w:r>
      <w:r w:rsidRPr="00441CD0">
        <w:tab/>
        <w:t>consist of the destination IP address and optional mask, the Type of Service (TOS) (IPv4) / Traffic class (IPv6) and Mask and the Flow Label (IPv6)</w:t>
      </w:r>
      <w:r w:rsidRPr="0067687A">
        <w:rPr>
          <w:lang w:val="en-US"/>
        </w:rPr>
        <w:t>;</w:t>
      </w:r>
    </w:p>
    <w:p w14:paraId="4798852E" w14:textId="77777777" w:rsidR="00EE5860" w:rsidRPr="00441CD0" w:rsidRDefault="00EE5860" w:rsidP="00EE5860">
      <w:pPr>
        <w:pStyle w:val="NO"/>
      </w:pPr>
      <w:r w:rsidRPr="00441CD0">
        <w:t>NOTE 1:</w:t>
      </w:r>
      <w:r w:rsidRPr="00441CD0">
        <w:tab/>
        <w:t>The details about the IPsec Security Parameter Index (SPI), the Type of Service (TOS) (IPv4) / Traffic class (IPv6) and Mask and the Flow Label (IPv6) are defined in 3GPP TS 23.060 [19] clause 15.3.</w:t>
      </w:r>
    </w:p>
    <w:p w14:paraId="413A0BA7" w14:textId="77777777" w:rsidR="00EE5860" w:rsidRPr="00441CD0" w:rsidRDefault="00EE5860" w:rsidP="00EE5860">
      <w:pPr>
        <w:pStyle w:val="B1"/>
      </w:pPr>
      <w:r w:rsidRPr="00441CD0">
        <w:t>-</w:t>
      </w:r>
      <w:r w:rsidRPr="00441CD0">
        <w:tab/>
        <w:t>extend the packet inspection beyond the possibilities described above and look further into the packet. Such service data flow filters need to be predefined in the PGW-U, as specified in clause 5.11 of 3GPP TS 23.214 [2].</w:t>
      </w:r>
    </w:p>
    <w:p w14:paraId="6ADDEC9E" w14:textId="77777777" w:rsidR="00EE5860" w:rsidRPr="00441CD0" w:rsidRDefault="00EE5860" w:rsidP="00EE5860">
      <w:pPr>
        <w:pStyle w:val="NO"/>
      </w:pPr>
      <w:r w:rsidRPr="00441CD0">
        <w:t>NOTE 2:</w:t>
      </w:r>
      <w:r w:rsidRPr="00441CD0">
        <w:tab/>
        <w:t>Such filters may be used to support filtering with respect to a service data flow based on the transport and application protocols used above IP, e.g. for HTTP and WAP. Filtering for further application protocols and services can also be supported.</w:t>
      </w:r>
    </w:p>
    <w:p w14:paraId="5ECB5944" w14:textId="54C54A7D" w:rsidR="00EE5860" w:rsidRPr="00441CD0" w:rsidRDefault="00EE5860" w:rsidP="00EE5860">
      <w:pPr>
        <w:rPr>
          <w:noProof/>
          <w:lang w:val="en-US"/>
        </w:rPr>
      </w:pPr>
      <w:r w:rsidRPr="00441CD0">
        <w:t xml:space="preserve">The SDF Filter ID, when present, shall be encoded </w:t>
      </w:r>
      <w:r w:rsidRPr="00441CD0">
        <w:rPr>
          <w:lang w:val="en-US" w:eastAsia="zh-CN"/>
        </w:rPr>
        <w:t>as an Unsigned32 binary integer value</w:t>
      </w:r>
      <w:r w:rsidRPr="00441CD0">
        <w:t xml:space="preserve">. It shall uniquely identify an SDF Filter among all the SDF Filters provisioned for a given PFCP Session. The source/destination IP address and port information, in a bidirectional SDF Filter, shall be set as for downlink IP flows. The SDF filter for the opposite direction has the same parameters, but having the source and destination address/port parameters swapped. When being provisioned with a bidirectional SDF filter in a PDR, the UP function shall apply the SDF filter as specified in </w:t>
      </w:r>
      <w:r w:rsidR="00415C19" w:rsidRPr="00441CD0">
        <w:t>clause</w:t>
      </w:r>
      <w:r w:rsidR="00415C19">
        <w:t> </w:t>
      </w:r>
      <w:r w:rsidR="00415C19" w:rsidRPr="00441CD0">
        <w:t>5</w:t>
      </w:r>
      <w:r w:rsidRPr="00441CD0">
        <w:t>.2.1A.2A.</w:t>
      </w:r>
    </w:p>
    <w:p w14:paraId="3A2C66E3" w14:textId="77777777" w:rsidR="00EE5860" w:rsidRPr="00441CD0" w:rsidRDefault="00EE5860" w:rsidP="001A3E8D">
      <w:pPr>
        <w:pStyle w:val="Heading3"/>
        <w:rPr>
          <w:lang w:val="x-none"/>
        </w:rPr>
      </w:pPr>
      <w:bookmarkStart w:id="5343" w:name="_Toc19717351"/>
      <w:bookmarkStart w:id="5344" w:name="_Toc27490852"/>
      <w:bookmarkStart w:id="5345" w:name="_Toc27557145"/>
      <w:bookmarkStart w:id="5346" w:name="_Toc27724062"/>
      <w:bookmarkStart w:id="5347" w:name="_Toc36031136"/>
      <w:bookmarkStart w:id="5348" w:name="_Toc36043056"/>
      <w:bookmarkStart w:id="5349" w:name="_Toc36814381"/>
      <w:bookmarkStart w:id="5350" w:name="_Toc44689239"/>
      <w:bookmarkStart w:id="5351" w:name="_Toc44923993"/>
      <w:bookmarkStart w:id="5352" w:name="_Toc51860963"/>
      <w:bookmarkStart w:id="5353" w:name="_Toc57930734"/>
      <w:bookmarkStart w:id="5354" w:name="_Toc57931364"/>
      <w:bookmarkStart w:id="5355" w:name="_Toc106825791"/>
      <w:r w:rsidRPr="00441CD0">
        <w:t>8.</w:t>
      </w:r>
      <w:r w:rsidRPr="00441CD0">
        <w:rPr>
          <w:lang w:val="en-US"/>
        </w:rPr>
        <w:t>2.6</w:t>
      </w:r>
      <w:r w:rsidRPr="00441CD0">
        <w:tab/>
        <w:t>Application ID</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5473DC7E" w14:textId="77777777" w:rsidR="00EE5860" w:rsidRPr="00441CD0" w:rsidRDefault="00EE5860" w:rsidP="00EE5860">
      <w:pPr>
        <w:rPr>
          <w:lang w:eastAsia="zh-CN"/>
        </w:rPr>
      </w:pPr>
      <w:r w:rsidRPr="00441CD0">
        <w:t xml:space="preserve">The </w:t>
      </w:r>
      <w:r w:rsidRPr="00441CD0">
        <w:rPr>
          <w:lang w:val="en-US" w:eastAsia="zh-CN"/>
        </w:rPr>
        <w:t>Application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w:t>
      </w:r>
      <w:r w:rsidRPr="00441CD0">
        <w:rPr>
          <w:lang w:eastAsia="ja-JP"/>
        </w:rPr>
        <w:t xml:space="preserve">. </w:t>
      </w:r>
      <w:r w:rsidRPr="00441CD0">
        <w:rPr>
          <w:lang w:eastAsia="zh-CN"/>
        </w:rPr>
        <w:t>It contains an Application Identifier referencing an application detection filter in the UP function (e.g. its value may represent an application such as a list of URLs).</w:t>
      </w:r>
    </w:p>
    <w:p w14:paraId="7BDEB94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C28BBAE" w14:textId="77777777" w:rsidTr="00BB0E1F">
        <w:trPr>
          <w:jc w:val="center"/>
        </w:trPr>
        <w:tc>
          <w:tcPr>
            <w:tcW w:w="151" w:type="dxa"/>
            <w:tcBorders>
              <w:top w:val="single" w:sz="6" w:space="0" w:color="auto"/>
              <w:left w:val="single" w:sz="6" w:space="0" w:color="auto"/>
              <w:bottom w:val="nil"/>
              <w:right w:val="nil"/>
            </w:tcBorders>
          </w:tcPr>
          <w:p w14:paraId="2A776530" w14:textId="77777777" w:rsidR="00EE5860" w:rsidRPr="00441CD0" w:rsidRDefault="00EE5860" w:rsidP="00BB0E1F">
            <w:pPr>
              <w:pStyle w:val="TAC"/>
            </w:pPr>
          </w:p>
        </w:tc>
        <w:tc>
          <w:tcPr>
            <w:tcW w:w="1104" w:type="dxa"/>
            <w:tcBorders>
              <w:top w:val="single" w:sz="6" w:space="0" w:color="auto"/>
              <w:left w:val="nil"/>
              <w:bottom w:val="nil"/>
              <w:right w:val="nil"/>
            </w:tcBorders>
          </w:tcPr>
          <w:p w14:paraId="4171AE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13FD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97EAFBD" w14:textId="77777777" w:rsidR="00EE5860" w:rsidRPr="00441CD0" w:rsidRDefault="00EE5860" w:rsidP="00BB0E1F">
            <w:pPr>
              <w:pStyle w:val="TAC"/>
            </w:pPr>
          </w:p>
        </w:tc>
      </w:tr>
      <w:tr w:rsidR="00EE5860" w:rsidRPr="00441CD0" w14:paraId="0EACDB5B" w14:textId="77777777" w:rsidTr="00BB0E1F">
        <w:trPr>
          <w:jc w:val="center"/>
        </w:trPr>
        <w:tc>
          <w:tcPr>
            <w:tcW w:w="151" w:type="dxa"/>
            <w:tcBorders>
              <w:top w:val="nil"/>
              <w:left w:val="single" w:sz="6" w:space="0" w:color="auto"/>
              <w:bottom w:val="nil"/>
              <w:right w:val="nil"/>
            </w:tcBorders>
          </w:tcPr>
          <w:p w14:paraId="61B4C9C4" w14:textId="77777777" w:rsidR="00EE5860" w:rsidRPr="00441CD0" w:rsidRDefault="00EE5860" w:rsidP="00BB0E1F">
            <w:pPr>
              <w:pStyle w:val="TAC"/>
            </w:pPr>
          </w:p>
        </w:tc>
        <w:tc>
          <w:tcPr>
            <w:tcW w:w="1104" w:type="dxa"/>
            <w:tcBorders>
              <w:top w:val="nil"/>
              <w:left w:val="nil"/>
              <w:bottom w:val="nil"/>
              <w:right w:val="nil"/>
            </w:tcBorders>
            <w:hideMark/>
          </w:tcPr>
          <w:p w14:paraId="6FAD4FF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6E0FE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9A3E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85ACA2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E09DDC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D40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DE43C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DDA1C9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872E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215B01" w14:textId="77777777" w:rsidR="00EE5860" w:rsidRPr="00441CD0" w:rsidRDefault="00EE5860" w:rsidP="00BB0E1F">
            <w:pPr>
              <w:pStyle w:val="TAC"/>
            </w:pPr>
          </w:p>
        </w:tc>
      </w:tr>
      <w:tr w:rsidR="00EE5860" w:rsidRPr="00441CD0" w14:paraId="5FA85CE3" w14:textId="77777777" w:rsidTr="00BB0E1F">
        <w:trPr>
          <w:jc w:val="center"/>
        </w:trPr>
        <w:tc>
          <w:tcPr>
            <w:tcW w:w="151" w:type="dxa"/>
            <w:tcBorders>
              <w:top w:val="nil"/>
              <w:left w:val="single" w:sz="6" w:space="0" w:color="auto"/>
              <w:bottom w:val="nil"/>
              <w:right w:val="nil"/>
            </w:tcBorders>
          </w:tcPr>
          <w:p w14:paraId="1867E9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64A4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1025B4D" w14:textId="77777777" w:rsidR="00EE5860" w:rsidRPr="00441CD0" w:rsidRDefault="00EE5860" w:rsidP="00BB0E1F">
            <w:pPr>
              <w:pStyle w:val="TAC"/>
            </w:pPr>
            <w:r w:rsidRPr="00441CD0">
              <w:t xml:space="preserve">Type = </w:t>
            </w:r>
            <w:r w:rsidRPr="00441CD0">
              <w:rPr>
                <w:lang w:val="sv-SE"/>
              </w:rPr>
              <w:t>24</w:t>
            </w:r>
            <w:r w:rsidRPr="00441CD0">
              <w:t xml:space="preserve"> (decimal)</w:t>
            </w:r>
          </w:p>
        </w:tc>
        <w:tc>
          <w:tcPr>
            <w:tcW w:w="588" w:type="dxa"/>
            <w:tcBorders>
              <w:top w:val="nil"/>
              <w:left w:val="single" w:sz="4" w:space="0" w:color="auto"/>
              <w:bottom w:val="nil"/>
              <w:right w:val="single" w:sz="6" w:space="0" w:color="auto"/>
            </w:tcBorders>
          </w:tcPr>
          <w:p w14:paraId="327578CF" w14:textId="77777777" w:rsidR="00EE5860" w:rsidRPr="00441CD0" w:rsidRDefault="00EE5860" w:rsidP="00BB0E1F">
            <w:pPr>
              <w:pStyle w:val="TAC"/>
            </w:pPr>
          </w:p>
        </w:tc>
      </w:tr>
      <w:tr w:rsidR="00EE5860" w:rsidRPr="00441CD0" w14:paraId="63232AC9" w14:textId="77777777" w:rsidTr="00BB0E1F">
        <w:trPr>
          <w:jc w:val="center"/>
        </w:trPr>
        <w:tc>
          <w:tcPr>
            <w:tcW w:w="151" w:type="dxa"/>
            <w:tcBorders>
              <w:top w:val="nil"/>
              <w:left w:val="single" w:sz="6" w:space="0" w:color="auto"/>
              <w:bottom w:val="nil"/>
              <w:right w:val="nil"/>
            </w:tcBorders>
          </w:tcPr>
          <w:p w14:paraId="5900597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7409E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AC080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BCE828" w14:textId="77777777" w:rsidR="00EE5860" w:rsidRPr="00441CD0" w:rsidRDefault="00EE5860" w:rsidP="00BB0E1F">
            <w:pPr>
              <w:pStyle w:val="TAC"/>
            </w:pPr>
          </w:p>
        </w:tc>
      </w:tr>
      <w:tr w:rsidR="00EE5860" w:rsidRPr="00441CD0" w14:paraId="5FC1E4D1" w14:textId="77777777" w:rsidTr="00BB0E1F">
        <w:trPr>
          <w:jc w:val="center"/>
        </w:trPr>
        <w:tc>
          <w:tcPr>
            <w:tcW w:w="151" w:type="dxa"/>
            <w:tcBorders>
              <w:top w:val="nil"/>
              <w:left w:val="single" w:sz="6" w:space="0" w:color="auto"/>
              <w:bottom w:val="single" w:sz="4" w:space="0" w:color="auto"/>
              <w:right w:val="nil"/>
            </w:tcBorders>
          </w:tcPr>
          <w:p w14:paraId="572D3C3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D6B9943"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3E3A1A4" w14:textId="77777777" w:rsidR="00EE5860" w:rsidRPr="00441CD0" w:rsidRDefault="00EE5860" w:rsidP="00BB0E1F">
            <w:pPr>
              <w:pStyle w:val="TAC"/>
              <w:rPr>
                <w:lang w:val="en-US"/>
              </w:rPr>
            </w:pPr>
            <w:r w:rsidRPr="00441CD0">
              <w:rPr>
                <w:lang w:eastAsia="zh-CN"/>
              </w:rPr>
              <w:t>Application Identifier</w:t>
            </w:r>
          </w:p>
        </w:tc>
        <w:tc>
          <w:tcPr>
            <w:tcW w:w="588" w:type="dxa"/>
            <w:tcBorders>
              <w:top w:val="nil"/>
              <w:left w:val="single" w:sz="4" w:space="0" w:color="auto"/>
              <w:bottom w:val="single" w:sz="4" w:space="0" w:color="auto"/>
              <w:right w:val="single" w:sz="6" w:space="0" w:color="auto"/>
            </w:tcBorders>
          </w:tcPr>
          <w:p w14:paraId="6EBCE59F" w14:textId="77777777" w:rsidR="00EE5860" w:rsidRPr="00441CD0" w:rsidRDefault="00EE5860" w:rsidP="00BB0E1F">
            <w:pPr>
              <w:pStyle w:val="TAC"/>
              <w:rPr>
                <w:lang w:val="x-none"/>
              </w:rPr>
            </w:pPr>
          </w:p>
        </w:tc>
      </w:tr>
    </w:tbl>
    <w:p w14:paraId="2C74210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w:t>
      </w:r>
      <w:r w:rsidRPr="00441CD0">
        <w:rPr>
          <w:lang w:eastAsia="ja-JP"/>
        </w:rPr>
        <w:t>1</w:t>
      </w:r>
      <w:r w:rsidRPr="00441CD0">
        <w:t xml:space="preserve">: </w:t>
      </w:r>
      <w:r w:rsidRPr="00441CD0">
        <w:rPr>
          <w:lang w:eastAsia="ja-JP"/>
        </w:rPr>
        <w:t>Application ID</w:t>
      </w:r>
    </w:p>
    <w:p w14:paraId="7E241A73" w14:textId="77777777" w:rsidR="00EE5860" w:rsidRPr="00441CD0" w:rsidRDefault="00EE5860" w:rsidP="00EE5860">
      <w:pPr>
        <w:rPr>
          <w:lang w:val="en-US" w:eastAsia="zh-CN"/>
        </w:rPr>
      </w:pPr>
      <w:r w:rsidRPr="00441CD0">
        <w:t xml:space="preserve">The </w:t>
      </w:r>
      <w:r w:rsidRPr="00441CD0">
        <w:rPr>
          <w:lang w:val="en-US" w:eastAsia="zh-CN"/>
        </w:rPr>
        <w:t>Application Identifier shall be encoded as an OctetString (see 3GPP</w:t>
      </w:r>
      <w:r w:rsidRPr="00441CD0">
        <w:t> </w:t>
      </w:r>
      <w:r w:rsidRPr="00441CD0">
        <w:rPr>
          <w:lang w:val="en-US" w:eastAsia="zh-CN"/>
        </w:rPr>
        <w:t>TS 29.212 [8]).</w:t>
      </w:r>
    </w:p>
    <w:p w14:paraId="4A17B938" w14:textId="77777777" w:rsidR="00EE5860" w:rsidRPr="00441CD0" w:rsidRDefault="00EE5860" w:rsidP="001A3E8D">
      <w:pPr>
        <w:pStyle w:val="Heading3"/>
        <w:rPr>
          <w:lang w:val="x-none"/>
        </w:rPr>
      </w:pPr>
      <w:bookmarkStart w:id="5356" w:name="_Toc19717352"/>
      <w:bookmarkStart w:id="5357" w:name="_Toc27490853"/>
      <w:bookmarkStart w:id="5358" w:name="_Toc27557146"/>
      <w:bookmarkStart w:id="5359" w:name="_Toc27724063"/>
      <w:bookmarkStart w:id="5360" w:name="_Toc36031137"/>
      <w:bookmarkStart w:id="5361" w:name="_Toc36043057"/>
      <w:bookmarkStart w:id="5362" w:name="_Toc36814382"/>
      <w:bookmarkStart w:id="5363" w:name="_Toc44689240"/>
      <w:bookmarkStart w:id="5364" w:name="_Toc44923994"/>
      <w:bookmarkStart w:id="5365" w:name="_Toc51860964"/>
      <w:bookmarkStart w:id="5366" w:name="_Toc57930735"/>
      <w:bookmarkStart w:id="5367" w:name="_Toc57931365"/>
      <w:bookmarkStart w:id="5368" w:name="_Toc106825792"/>
      <w:r w:rsidRPr="00441CD0">
        <w:t>8.</w:t>
      </w:r>
      <w:r w:rsidRPr="00441CD0">
        <w:rPr>
          <w:lang w:val="en-US"/>
        </w:rPr>
        <w:t>2.7</w:t>
      </w:r>
      <w:r w:rsidRPr="00441CD0">
        <w:tab/>
        <w:t>Gate Status</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0B297489" w14:textId="77777777" w:rsidR="00EE5860" w:rsidRPr="00441CD0" w:rsidRDefault="00EE5860" w:rsidP="00EE5860">
      <w:pPr>
        <w:rPr>
          <w:lang w:eastAsia="zh-CN"/>
        </w:rPr>
      </w:pPr>
      <w:r w:rsidRPr="00441CD0">
        <w:t xml:space="preserve">The </w:t>
      </w:r>
      <w:r w:rsidRPr="00441CD0">
        <w:rPr>
          <w:lang w:val="en-US" w:eastAsia="zh-CN"/>
        </w:rPr>
        <w:t>Gate Status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w:t>
      </w:r>
      <w:r w:rsidRPr="00441CD0">
        <w:rPr>
          <w:lang w:eastAsia="ja-JP"/>
        </w:rPr>
        <w:t xml:space="preserve">. </w:t>
      </w:r>
      <w:r w:rsidRPr="00441CD0">
        <w:rPr>
          <w:lang w:eastAsia="zh-CN"/>
        </w:rPr>
        <w:t xml:space="preserve">It indicates </w:t>
      </w:r>
      <w:r w:rsidRPr="00441CD0">
        <w:t>whether the service data flow</w:t>
      </w:r>
      <w:r w:rsidRPr="00441CD0">
        <w:rPr>
          <w:rFonts w:eastAsia="Batang"/>
          <w:lang w:eastAsia="ko-KR"/>
        </w:rPr>
        <w:t xml:space="preserve"> or application's traffic is allowed to be forwarded </w:t>
      </w:r>
      <w:r w:rsidRPr="00441CD0">
        <w:t>(gate is open) or shall be discarded (gate is closed) in uplink and/or in downlink direction</w:t>
      </w:r>
      <w:r w:rsidRPr="00441CD0">
        <w:rPr>
          <w:lang w:eastAsia="zh-CN"/>
        </w:rPr>
        <w:t>.</w:t>
      </w:r>
    </w:p>
    <w:p w14:paraId="5068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55FA9D" w14:textId="77777777" w:rsidTr="00BB0E1F">
        <w:trPr>
          <w:jc w:val="center"/>
        </w:trPr>
        <w:tc>
          <w:tcPr>
            <w:tcW w:w="151" w:type="dxa"/>
            <w:tcBorders>
              <w:top w:val="single" w:sz="6" w:space="0" w:color="auto"/>
              <w:left w:val="single" w:sz="6" w:space="0" w:color="auto"/>
              <w:bottom w:val="nil"/>
              <w:right w:val="nil"/>
            </w:tcBorders>
          </w:tcPr>
          <w:p w14:paraId="4F6E21CF" w14:textId="77777777" w:rsidR="00EE5860" w:rsidRPr="00441CD0" w:rsidRDefault="00EE5860" w:rsidP="00BB0E1F">
            <w:pPr>
              <w:pStyle w:val="TAC"/>
            </w:pPr>
          </w:p>
        </w:tc>
        <w:tc>
          <w:tcPr>
            <w:tcW w:w="1104" w:type="dxa"/>
            <w:tcBorders>
              <w:top w:val="single" w:sz="6" w:space="0" w:color="auto"/>
              <w:left w:val="nil"/>
              <w:bottom w:val="nil"/>
              <w:right w:val="nil"/>
            </w:tcBorders>
          </w:tcPr>
          <w:p w14:paraId="4F13D72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73265B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4CFD4" w14:textId="77777777" w:rsidR="00EE5860" w:rsidRPr="00441CD0" w:rsidRDefault="00EE5860" w:rsidP="00BB0E1F">
            <w:pPr>
              <w:pStyle w:val="TAC"/>
            </w:pPr>
          </w:p>
        </w:tc>
      </w:tr>
      <w:tr w:rsidR="00EE5860" w:rsidRPr="00441CD0" w14:paraId="08D16D9D" w14:textId="77777777" w:rsidTr="00BB0E1F">
        <w:trPr>
          <w:jc w:val="center"/>
        </w:trPr>
        <w:tc>
          <w:tcPr>
            <w:tcW w:w="151" w:type="dxa"/>
            <w:tcBorders>
              <w:top w:val="nil"/>
              <w:left w:val="single" w:sz="6" w:space="0" w:color="auto"/>
              <w:bottom w:val="nil"/>
              <w:right w:val="nil"/>
            </w:tcBorders>
          </w:tcPr>
          <w:p w14:paraId="747C49F3" w14:textId="77777777" w:rsidR="00EE5860" w:rsidRPr="00441CD0" w:rsidRDefault="00EE5860" w:rsidP="00BB0E1F">
            <w:pPr>
              <w:pStyle w:val="TAC"/>
            </w:pPr>
          </w:p>
        </w:tc>
        <w:tc>
          <w:tcPr>
            <w:tcW w:w="1104" w:type="dxa"/>
            <w:tcBorders>
              <w:top w:val="nil"/>
              <w:left w:val="nil"/>
              <w:bottom w:val="nil"/>
              <w:right w:val="nil"/>
            </w:tcBorders>
            <w:hideMark/>
          </w:tcPr>
          <w:p w14:paraId="5F2DE5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EBF453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ACF78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41E9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F9A6DB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6FB23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214AC6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264BF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3C78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D57AB6" w14:textId="77777777" w:rsidR="00EE5860" w:rsidRPr="00441CD0" w:rsidRDefault="00EE5860" w:rsidP="00BB0E1F">
            <w:pPr>
              <w:pStyle w:val="TAC"/>
            </w:pPr>
          </w:p>
        </w:tc>
      </w:tr>
      <w:tr w:rsidR="00EE5860" w:rsidRPr="00441CD0" w14:paraId="194D3840" w14:textId="77777777" w:rsidTr="00BB0E1F">
        <w:trPr>
          <w:jc w:val="center"/>
        </w:trPr>
        <w:tc>
          <w:tcPr>
            <w:tcW w:w="151" w:type="dxa"/>
            <w:tcBorders>
              <w:top w:val="nil"/>
              <w:left w:val="single" w:sz="6" w:space="0" w:color="auto"/>
              <w:bottom w:val="nil"/>
              <w:right w:val="nil"/>
            </w:tcBorders>
          </w:tcPr>
          <w:p w14:paraId="6566DD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3FE9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CF0B1A0" w14:textId="77777777" w:rsidR="00EE5860" w:rsidRPr="00441CD0" w:rsidRDefault="00EE5860" w:rsidP="00BB0E1F">
            <w:pPr>
              <w:pStyle w:val="TAC"/>
            </w:pPr>
            <w:r w:rsidRPr="00441CD0">
              <w:t xml:space="preserve">Type = </w:t>
            </w:r>
            <w:r w:rsidRPr="00441CD0">
              <w:rPr>
                <w:lang w:val="sv-SE"/>
              </w:rPr>
              <w:t>25</w:t>
            </w:r>
            <w:r w:rsidRPr="00441CD0">
              <w:t xml:space="preserve"> (decimal)</w:t>
            </w:r>
          </w:p>
        </w:tc>
        <w:tc>
          <w:tcPr>
            <w:tcW w:w="588" w:type="dxa"/>
            <w:tcBorders>
              <w:top w:val="nil"/>
              <w:left w:val="single" w:sz="4" w:space="0" w:color="auto"/>
              <w:bottom w:val="nil"/>
              <w:right w:val="single" w:sz="6" w:space="0" w:color="auto"/>
            </w:tcBorders>
          </w:tcPr>
          <w:p w14:paraId="48DB1F51" w14:textId="77777777" w:rsidR="00EE5860" w:rsidRPr="00441CD0" w:rsidRDefault="00EE5860" w:rsidP="00BB0E1F">
            <w:pPr>
              <w:pStyle w:val="TAC"/>
            </w:pPr>
          </w:p>
        </w:tc>
      </w:tr>
      <w:tr w:rsidR="00EE5860" w:rsidRPr="00441CD0" w14:paraId="348F4CEA" w14:textId="77777777" w:rsidTr="00BB0E1F">
        <w:trPr>
          <w:jc w:val="center"/>
        </w:trPr>
        <w:tc>
          <w:tcPr>
            <w:tcW w:w="151" w:type="dxa"/>
            <w:tcBorders>
              <w:top w:val="nil"/>
              <w:left w:val="single" w:sz="6" w:space="0" w:color="auto"/>
              <w:bottom w:val="nil"/>
              <w:right w:val="nil"/>
            </w:tcBorders>
          </w:tcPr>
          <w:p w14:paraId="4273B0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3BF3F6"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60B173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2871DCF" w14:textId="77777777" w:rsidR="00EE5860" w:rsidRPr="00441CD0" w:rsidRDefault="00EE5860" w:rsidP="00BB0E1F">
            <w:pPr>
              <w:pStyle w:val="TAC"/>
            </w:pPr>
          </w:p>
        </w:tc>
      </w:tr>
      <w:tr w:rsidR="00EE5860" w:rsidRPr="00441CD0" w14:paraId="48D1F136" w14:textId="77777777" w:rsidTr="00BB0E1F">
        <w:trPr>
          <w:jc w:val="center"/>
        </w:trPr>
        <w:tc>
          <w:tcPr>
            <w:tcW w:w="151" w:type="dxa"/>
            <w:tcBorders>
              <w:top w:val="nil"/>
              <w:left w:val="single" w:sz="6" w:space="0" w:color="auto"/>
              <w:bottom w:val="nil"/>
              <w:right w:val="nil"/>
            </w:tcBorders>
          </w:tcPr>
          <w:p w14:paraId="788688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20E24E" w14:textId="77777777" w:rsidR="00EE5860" w:rsidRPr="00441CD0" w:rsidRDefault="00EE5860" w:rsidP="001A3E8D">
            <w:pPr>
              <w:pStyle w:val="TAC"/>
              <w:rPr>
                <w:lang w:eastAsia="zh-CN"/>
              </w:rPr>
            </w:pPr>
            <w:r w:rsidRPr="001A3E8D">
              <w:t>5</w:t>
            </w:r>
          </w:p>
        </w:tc>
        <w:tc>
          <w:tcPr>
            <w:tcW w:w="2354" w:type="dxa"/>
            <w:gridSpan w:val="4"/>
            <w:tcBorders>
              <w:top w:val="single" w:sz="4" w:space="0" w:color="auto"/>
              <w:left w:val="single" w:sz="4" w:space="0" w:color="auto"/>
              <w:bottom w:val="single" w:sz="4" w:space="0" w:color="auto"/>
              <w:right w:val="single" w:sz="4" w:space="0" w:color="auto"/>
            </w:tcBorders>
            <w:hideMark/>
          </w:tcPr>
          <w:p w14:paraId="7496AA77" w14:textId="77777777" w:rsidR="00EE5860" w:rsidRPr="00441CD0" w:rsidRDefault="00EE5860" w:rsidP="00BB0E1F">
            <w:pPr>
              <w:pStyle w:val="TAC"/>
              <w:rPr>
                <w:lang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53169928" w14:textId="77777777" w:rsidR="00EE5860" w:rsidRPr="00441CD0" w:rsidRDefault="00EE5860" w:rsidP="00BB0E1F">
            <w:pPr>
              <w:pStyle w:val="TAC"/>
              <w:rPr>
                <w:lang w:eastAsia="zh-CN"/>
              </w:rPr>
            </w:pPr>
            <w:r w:rsidRPr="00441CD0">
              <w:rPr>
                <w:lang w:eastAsia="zh-CN"/>
              </w:rPr>
              <w:t>UL Gate</w:t>
            </w:r>
          </w:p>
        </w:tc>
        <w:tc>
          <w:tcPr>
            <w:tcW w:w="1177" w:type="dxa"/>
            <w:gridSpan w:val="2"/>
            <w:tcBorders>
              <w:top w:val="single" w:sz="4" w:space="0" w:color="auto"/>
              <w:left w:val="single" w:sz="4" w:space="0" w:color="auto"/>
              <w:bottom w:val="single" w:sz="4" w:space="0" w:color="auto"/>
              <w:right w:val="single" w:sz="4" w:space="0" w:color="auto"/>
            </w:tcBorders>
            <w:hideMark/>
          </w:tcPr>
          <w:p w14:paraId="24FE6C2C" w14:textId="77777777" w:rsidR="00EE5860" w:rsidRPr="00441CD0" w:rsidRDefault="00EE5860" w:rsidP="00BB0E1F">
            <w:pPr>
              <w:pStyle w:val="TAC"/>
              <w:rPr>
                <w:lang w:eastAsia="zh-CN"/>
              </w:rPr>
            </w:pPr>
            <w:r w:rsidRPr="00441CD0">
              <w:rPr>
                <w:lang w:eastAsia="zh-CN"/>
              </w:rPr>
              <w:t xml:space="preserve">DL Gate </w:t>
            </w:r>
          </w:p>
        </w:tc>
        <w:tc>
          <w:tcPr>
            <w:tcW w:w="588" w:type="dxa"/>
            <w:tcBorders>
              <w:top w:val="nil"/>
              <w:left w:val="single" w:sz="4" w:space="0" w:color="auto"/>
              <w:bottom w:val="nil"/>
              <w:right w:val="single" w:sz="6" w:space="0" w:color="auto"/>
            </w:tcBorders>
          </w:tcPr>
          <w:p w14:paraId="4F88A941" w14:textId="77777777" w:rsidR="00EE5860" w:rsidRPr="00441CD0" w:rsidRDefault="00EE5860" w:rsidP="00BB0E1F">
            <w:pPr>
              <w:pStyle w:val="TAC"/>
            </w:pPr>
          </w:p>
        </w:tc>
      </w:tr>
      <w:tr w:rsidR="00EE5860" w:rsidRPr="00441CD0" w14:paraId="1C14A86F" w14:textId="77777777" w:rsidTr="00BB0E1F">
        <w:trPr>
          <w:jc w:val="center"/>
        </w:trPr>
        <w:tc>
          <w:tcPr>
            <w:tcW w:w="151" w:type="dxa"/>
            <w:tcBorders>
              <w:top w:val="nil"/>
              <w:left w:val="single" w:sz="6" w:space="0" w:color="auto"/>
              <w:bottom w:val="single" w:sz="4" w:space="0" w:color="auto"/>
              <w:right w:val="nil"/>
            </w:tcBorders>
          </w:tcPr>
          <w:p w14:paraId="391F933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5F5C5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66CB7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97E40D" w14:textId="77777777" w:rsidR="00EE5860" w:rsidRPr="00441CD0" w:rsidRDefault="00EE5860" w:rsidP="00BB0E1F">
            <w:pPr>
              <w:pStyle w:val="TAC"/>
              <w:rPr>
                <w:lang w:val="x-none"/>
              </w:rPr>
            </w:pPr>
          </w:p>
        </w:tc>
      </w:tr>
    </w:tbl>
    <w:p w14:paraId="5F8E586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w:t>
      </w:r>
      <w:r w:rsidRPr="00441CD0">
        <w:rPr>
          <w:lang w:eastAsia="zh-CN"/>
        </w:rPr>
        <w:t>-</w:t>
      </w:r>
      <w:r w:rsidRPr="00441CD0">
        <w:rPr>
          <w:lang w:eastAsia="ja-JP"/>
        </w:rPr>
        <w:t>1</w:t>
      </w:r>
      <w:r w:rsidRPr="00441CD0">
        <w:t xml:space="preserve">: </w:t>
      </w:r>
      <w:r w:rsidRPr="00441CD0">
        <w:rPr>
          <w:lang w:eastAsia="ja-JP"/>
        </w:rPr>
        <w:t>Gate Status</w:t>
      </w:r>
    </w:p>
    <w:p w14:paraId="72E25C74" w14:textId="77777777" w:rsidR="00EE5860" w:rsidRPr="00441CD0" w:rsidRDefault="00EE5860" w:rsidP="00EE5860">
      <w:pPr>
        <w:pStyle w:val="TH"/>
      </w:pPr>
      <w:r w:rsidRPr="00441CD0">
        <w:t>Table 8.</w:t>
      </w:r>
      <w:r w:rsidRPr="00441CD0">
        <w:rPr>
          <w:lang w:val="en-US"/>
        </w:rPr>
        <w:t>2.7</w:t>
      </w:r>
      <w:r w:rsidRPr="00441CD0">
        <w:t>-1: UL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632AB7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101C3B3" w14:textId="77777777" w:rsidR="00EE5860" w:rsidRPr="00441CD0" w:rsidRDefault="00EE5860" w:rsidP="00BB0E1F">
            <w:pPr>
              <w:pStyle w:val="TAH"/>
            </w:pPr>
            <w:r w:rsidRPr="00441CD0">
              <w:t xml:space="preserve">UL Gate </w:t>
            </w:r>
          </w:p>
        </w:tc>
        <w:tc>
          <w:tcPr>
            <w:tcW w:w="1548" w:type="dxa"/>
            <w:tcBorders>
              <w:top w:val="single" w:sz="4" w:space="0" w:color="auto"/>
              <w:left w:val="single" w:sz="4" w:space="0" w:color="auto"/>
              <w:bottom w:val="single" w:sz="4" w:space="0" w:color="auto"/>
              <w:right w:val="single" w:sz="4" w:space="0" w:color="auto"/>
            </w:tcBorders>
            <w:hideMark/>
          </w:tcPr>
          <w:p w14:paraId="6BBDAA14" w14:textId="77777777" w:rsidR="00EE5860" w:rsidRPr="00441CD0" w:rsidRDefault="00EE5860" w:rsidP="00BB0E1F">
            <w:pPr>
              <w:pStyle w:val="TAH"/>
            </w:pPr>
            <w:r w:rsidRPr="00441CD0">
              <w:t>Value (Decimal)</w:t>
            </w:r>
          </w:p>
        </w:tc>
      </w:tr>
      <w:tr w:rsidR="00EE5860" w:rsidRPr="00441CD0" w14:paraId="36DB1139"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0E7D05D"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1831501C" w14:textId="77777777" w:rsidR="00EE5860" w:rsidRPr="00441CD0" w:rsidRDefault="00EE5860" w:rsidP="00BB0E1F">
            <w:pPr>
              <w:pStyle w:val="TAC"/>
            </w:pPr>
            <w:r w:rsidRPr="00441CD0">
              <w:t>0</w:t>
            </w:r>
          </w:p>
        </w:tc>
      </w:tr>
      <w:tr w:rsidR="00EE5860" w:rsidRPr="00441CD0" w14:paraId="75E30275"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D308363"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192D31FA" w14:textId="77777777" w:rsidR="00EE5860" w:rsidRPr="00441CD0" w:rsidRDefault="00EE5860" w:rsidP="00BB0E1F">
            <w:pPr>
              <w:pStyle w:val="TAC"/>
            </w:pPr>
            <w:r w:rsidRPr="00441CD0">
              <w:t>1</w:t>
            </w:r>
          </w:p>
        </w:tc>
      </w:tr>
      <w:tr w:rsidR="00EE5860" w:rsidRPr="00441CD0" w14:paraId="43E0FE2B"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0E23D04"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224B7555" w14:textId="77777777" w:rsidR="00EE5860" w:rsidRPr="00441CD0" w:rsidRDefault="00EE5860" w:rsidP="00BB0E1F">
            <w:pPr>
              <w:pStyle w:val="TAC"/>
            </w:pPr>
            <w:r w:rsidRPr="00441CD0">
              <w:t>2, 3</w:t>
            </w:r>
          </w:p>
        </w:tc>
      </w:tr>
    </w:tbl>
    <w:p w14:paraId="29838B9E" w14:textId="77777777" w:rsidR="00EE5860" w:rsidRPr="00441CD0" w:rsidRDefault="00EE5860" w:rsidP="00EE5860">
      <w:pPr>
        <w:rPr>
          <w:lang w:eastAsia="zh-CN"/>
        </w:rPr>
      </w:pPr>
    </w:p>
    <w:p w14:paraId="368FF7A1" w14:textId="77777777" w:rsidR="00EE5860" w:rsidRPr="00441CD0" w:rsidRDefault="00EE5860" w:rsidP="00EE5860">
      <w:pPr>
        <w:pStyle w:val="TH"/>
      </w:pPr>
      <w:r w:rsidRPr="00441CD0">
        <w:t>Table 8.</w:t>
      </w:r>
      <w:r w:rsidRPr="00441CD0">
        <w:rPr>
          <w:lang w:val="en-US"/>
        </w:rPr>
        <w:t>2.7</w:t>
      </w:r>
      <w:r w:rsidRPr="00441CD0">
        <w:t>-2: DL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902EB4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1B9D0D" w14:textId="77777777" w:rsidR="00EE5860" w:rsidRPr="00441CD0" w:rsidRDefault="00EE5860" w:rsidP="00BB0E1F">
            <w:pPr>
              <w:pStyle w:val="TAH"/>
            </w:pPr>
            <w:r w:rsidRPr="00441CD0">
              <w:t xml:space="preserve">DL Gate </w:t>
            </w:r>
          </w:p>
        </w:tc>
        <w:tc>
          <w:tcPr>
            <w:tcW w:w="1548" w:type="dxa"/>
            <w:tcBorders>
              <w:top w:val="single" w:sz="4" w:space="0" w:color="auto"/>
              <w:left w:val="single" w:sz="4" w:space="0" w:color="auto"/>
              <w:bottom w:val="single" w:sz="4" w:space="0" w:color="auto"/>
              <w:right w:val="single" w:sz="4" w:space="0" w:color="auto"/>
            </w:tcBorders>
            <w:hideMark/>
          </w:tcPr>
          <w:p w14:paraId="5A64D316" w14:textId="77777777" w:rsidR="00EE5860" w:rsidRPr="00441CD0" w:rsidRDefault="00EE5860" w:rsidP="00BB0E1F">
            <w:pPr>
              <w:pStyle w:val="TAH"/>
            </w:pPr>
            <w:r w:rsidRPr="00441CD0">
              <w:t>Value (Decimal)</w:t>
            </w:r>
          </w:p>
        </w:tc>
      </w:tr>
      <w:tr w:rsidR="00EE5860" w:rsidRPr="00441CD0" w14:paraId="1DD7D61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007E48C"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39D790B9" w14:textId="77777777" w:rsidR="00EE5860" w:rsidRPr="00441CD0" w:rsidRDefault="00EE5860" w:rsidP="00BB0E1F">
            <w:pPr>
              <w:pStyle w:val="TAC"/>
            </w:pPr>
            <w:r w:rsidRPr="00441CD0">
              <w:t>0</w:t>
            </w:r>
          </w:p>
        </w:tc>
      </w:tr>
      <w:tr w:rsidR="00EE5860" w:rsidRPr="00441CD0" w14:paraId="0D17D7C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C3CCB67"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43541E36" w14:textId="77777777" w:rsidR="00EE5860" w:rsidRPr="00441CD0" w:rsidRDefault="00EE5860" w:rsidP="00BB0E1F">
            <w:pPr>
              <w:pStyle w:val="TAC"/>
            </w:pPr>
            <w:r w:rsidRPr="00441CD0">
              <w:t>1</w:t>
            </w:r>
          </w:p>
        </w:tc>
      </w:tr>
      <w:tr w:rsidR="00EE5860" w:rsidRPr="00441CD0" w14:paraId="569819B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6BCF4A8"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7A02C04C" w14:textId="77777777" w:rsidR="00EE5860" w:rsidRPr="00441CD0" w:rsidRDefault="00EE5860" w:rsidP="00BB0E1F">
            <w:pPr>
              <w:pStyle w:val="TAC"/>
            </w:pPr>
            <w:r w:rsidRPr="00441CD0">
              <w:t>2, 3</w:t>
            </w:r>
          </w:p>
        </w:tc>
      </w:tr>
    </w:tbl>
    <w:p w14:paraId="241EA5B2" w14:textId="77777777" w:rsidR="00EE5860" w:rsidRPr="00441CD0" w:rsidRDefault="00EE5860" w:rsidP="00EE5860"/>
    <w:p w14:paraId="46C763F2" w14:textId="77777777" w:rsidR="00EE5860" w:rsidRPr="00441CD0" w:rsidRDefault="00EE5860" w:rsidP="001A3E8D">
      <w:pPr>
        <w:pStyle w:val="Heading3"/>
      </w:pPr>
      <w:bookmarkStart w:id="5369" w:name="_Toc19717353"/>
      <w:bookmarkStart w:id="5370" w:name="_Toc27490854"/>
      <w:bookmarkStart w:id="5371" w:name="_Toc27557147"/>
      <w:bookmarkStart w:id="5372" w:name="_Toc27724064"/>
      <w:bookmarkStart w:id="5373" w:name="_Toc36031138"/>
      <w:bookmarkStart w:id="5374" w:name="_Toc36043058"/>
      <w:bookmarkStart w:id="5375" w:name="_Toc36814383"/>
      <w:bookmarkStart w:id="5376" w:name="_Toc44689241"/>
      <w:bookmarkStart w:id="5377" w:name="_Toc44923995"/>
      <w:bookmarkStart w:id="5378" w:name="_Toc51860965"/>
      <w:bookmarkStart w:id="5379" w:name="_Toc57930736"/>
      <w:bookmarkStart w:id="5380" w:name="_Toc57931366"/>
      <w:bookmarkStart w:id="5381" w:name="_Toc106825793"/>
      <w:r w:rsidRPr="00441CD0">
        <w:t>8.</w:t>
      </w:r>
      <w:r w:rsidRPr="00441CD0">
        <w:rPr>
          <w:lang w:val="en-US"/>
        </w:rPr>
        <w:t>2.8</w:t>
      </w:r>
      <w:r w:rsidRPr="00441CD0">
        <w:tab/>
        <w:t>MBR</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p>
    <w:p w14:paraId="6A522349" w14:textId="77777777" w:rsidR="00EE5860" w:rsidRPr="00441CD0" w:rsidRDefault="00EE5860" w:rsidP="00EE5860">
      <w:pPr>
        <w:rPr>
          <w:lang w:eastAsia="zh-CN"/>
        </w:rPr>
      </w:pPr>
      <w:r w:rsidRPr="00441CD0">
        <w:t xml:space="preserve">The </w:t>
      </w:r>
      <w:r w:rsidRPr="00441CD0">
        <w:rPr>
          <w:lang w:val="en-US" w:eastAsia="zh-CN"/>
        </w:rPr>
        <w:t>MBR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w:t>
      </w:r>
      <w:r w:rsidRPr="00441CD0">
        <w:rPr>
          <w:lang w:eastAsia="ja-JP"/>
        </w:rPr>
        <w:t xml:space="preserve">. </w:t>
      </w:r>
      <w:r w:rsidRPr="00441CD0">
        <w:rPr>
          <w:lang w:eastAsia="zh-CN"/>
        </w:rPr>
        <w:t xml:space="preserve">It indicates </w:t>
      </w:r>
      <w:r w:rsidRPr="00441CD0">
        <w:t>the maximum bit rate allowed for the uplink and downlink directions</w:t>
      </w:r>
      <w:r w:rsidRPr="00441CD0">
        <w:rPr>
          <w:lang w:eastAsia="zh-CN"/>
        </w:rPr>
        <w:t>.</w:t>
      </w:r>
    </w:p>
    <w:p w14:paraId="6C20A8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BFECD43" w14:textId="77777777" w:rsidTr="00BB0E1F">
        <w:trPr>
          <w:jc w:val="center"/>
        </w:trPr>
        <w:tc>
          <w:tcPr>
            <w:tcW w:w="151" w:type="dxa"/>
            <w:tcBorders>
              <w:top w:val="single" w:sz="6" w:space="0" w:color="auto"/>
              <w:left w:val="single" w:sz="6" w:space="0" w:color="auto"/>
              <w:bottom w:val="nil"/>
              <w:right w:val="nil"/>
            </w:tcBorders>
          </w:tcPr>
          <w:p w14:paraId="3BF49433" w14:textId="77777777" w:rsidR="00EE5860" w:rsidRPr="00441CD0" w:rsidRDefault="00EE5860" w:rsidP="00BB0E1F">
            <w:pPr>
              <w:pStyle w:val="TAC"/>
            </w:pPr>
          </w:p>
        </w:tc>
        <w:tc>
          <w:tcPr>
            <w:tcW w:w="1104" w:type="dxa"/>
            <w:tcBorders>
              <w:top w:val="single" w:sz="6" w:space="0" w:color="auto"/>
              <w:left w:val="nil"/>
              <w:bottom w:val="nil"/>
              <w:right w:val="nil"/>
            </w:tcBorders>
          </w:tcPr>
          <w:p w14:paraId="30E632C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36FC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8A056B" w14:textId="77777777" w:rsidR="00EE5860" w:rsidRPr="00441CD0" w:rsidRDefault="00EE5860" w:rsidP="00BB0E1F">
            <w:pPr>
              <w:pStyle w:val="TAC"/>
            </w:pPr>
          </w:p>
        </w:tc>
      </w:tr>
      <w:tr w:rsidR="00EE5860" w:rsidRPr="00441CD0" w14:paraId="34795C95" w14:textId="77777777" w:rsidTr="00BB0E1F">
        <w:trPr>
          <w:jc w:val="center"/>
        </w:trPr>
        <w:tc>
          <w:tcPr>
            <w:tcW w:w="151" w:type="dxa"/>
            <w:tcBorders>
              <w:top w:val="nil"/>
              <w:left w:val="single" w:sz="6" w:space="0" w:color="auto"/>
              <w:bottom w:val="nil"/>
              <w:right w:val="nil"/>
            </w:tcBorders>
          </w:tcPr>
          <w:p w14:paraId="191552B1" w14:textId="77777777" w:rsidR="00EE5860" w:rsidRPr="00441CD0" w:rsidRDefault="00EE5860" w:rsidP="00BB0E1F">
            <w:pPr>
              <w:pStyle w:val="TAC"/>
            </w:pPr>
          </w:p>
        </w:tc>
        <w:tc>
          <w:tcPr>
            <w:tcW w:w="1104" w:type="dxa"/>
            <w:tcBorders>
              <w:top w:val="nil"/>
              <w:left w:val="nil"/>
              <w:bottom w:val="nil"/>
              <w:right w:val="nil"/>
            </w:tcBorders>
            <w:hideMark/>
          </w:tcPr>
          <w:p w14:paraId="621211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35C34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B92211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0D1B9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E869B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C2B6C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8DF72F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F4982A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2651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147FD8" w14:textId="77777777" w:rsidR="00EE5860" w:rsidRPr="00441CD0" w:rsidRDefault="00EE5860" w:rsidP="00BB0E1F">
            <w:pPr>
              <w:pStyle w:val="TAC"/>
            </w:pPr>
          </w:p>
        </w:tc>
      </w:tr>
      <w:tr w:rsidR="00EE5860" w:rsidRPr="00441CD0" w14:paraId="7E3FF28C" w14:textId="77777777" w:rsidTr="00BB0E1F">
        <w:trPr>
          <w:jc w:val="center"/>
        </w:trPr>
        <w:tc>
          <w:tcPr>
            <w:tcW w:w="151" w:type="dxa"/>
            <w:tcBorders>
              <w:top w:val="nil"/>
              <w:left w:val="single" w:sz="6" w:space="0" w:color="auto"/>
              <w:bottom w:val="nil"/>
              <w:right w:val="nil"/>
            </w:tcBorders>
          </w:tcPr>
          <w:p w14:paraId="2EE195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24990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A100F97" w14:textId="77777777" w:rsidR="00EE5860" w:rsidRPr="00441CD0" w:rsidRDefault="00EE5860" w:rsidP="00BB0E1F">
            <w:pPr>
              <w:pStyle w:val="TAC"/>
            </w:pPr>
            <w:r w:rsidRPr="00441CD0">
              <w:t xml:space="preserve">Type = </w:t>
            </w:r>
            <w:r w:rsidRPr="00441CD0">
              <w:rPr>
                <w:lang w:val="sv-SE"/>
              </w:rPr>
              <w:t>26</w:t>
            </w:r>
            <w:r w:rsidRPr="00441CD0">
              <w:t xml:space="preserve"> (decimal)</w:t>
            </w:r>
          </w:p>
        </w:tc>
        <w:tc>
          <w:tcPr>
            <w:tcW w:w="588" w:type="dxa"/>
            <w:tcBorders>
              <w:top w:val="nil"/>
              <w:left w:val="single" w:sz="4" w:space="0" w:color="auto"/>
              <w:bottom w:val="nil"/>
              <w:right w:val="single" w:sz="6" w:space="0" w:color="auto"/>
            </w:tcBorders>
          </w:tcPr>
          <w:p w14:paraId="3532F078" w14:textId="77777777" w:rsidR="00EE5860" w:rsidRPr="00441CD0" w:rsidRDefault="00EE5860" w:rsidP="00BB0E1F">
            <w:pPr>
              <w:pStyle w:val="TAC"/>
            </w:pPr>
          </w:p>
        </w:tc>
      </w:tr>
      <w:tr w:rsidR="00EE5860" w:rsidRPr="00441CD0" w14:paraId="5345AEA3" w14:textId="77777777" w:rsidTr="00BB0E1F">
        <w:trPr>
          <w:jc w:val="center"/>
        </w:trPr>
        <w:tc>
          <w:tcPr>
            <w:tcW w:w="151" w:type="dxa"/>
            <w:tcBorders>
              <w:top w:val="nil"/>
              <w:left w:val="single" w:sz="6" w:space="0" w:color="auto"/>
              <w:bottom w:val="nil"/>
              <w:right w:val="nil"/>
            </w:tcBorders>
          </w:tcPr>
          <w:p w14:paraId="7648E5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9C87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10FDB7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6419FD" w14:textId="77777777" w:rsidR="00EE5860" w:rsidRPr="00441CD0" w:rsidRDefault="00EE5860" w:rsidP="00BB0E1F">
            <w:pPr>
              <w:pStyle w:val="TAC"/>
            </w:pPr>
          </w:p>
        </w:tc>
      </w:tr>
      <w:tr w:rsidR="00EE5860" w:rsidRPr="00441CD0" w14:paraId="6233BD68" w14:textId="77777777" w:rsidTr="00BB0E1F">
        <w:trPr>
          <w:jc w:val="center"/>
        </w:trPr>
        <w:tc>
          <w:tcPr>
            <w:tcW w:w="151" w:type="dxa"/>
            <w:tcBorders>
              <w:top w:val="nil"/>
              <w:left w:val="single" w:sz="6" w:space="0" w:color="auto"/>
              <w:bottom w:val="nil"/>
              <w:right w:val="nil"/>
            </w:tcBorders>
          </w:tcPr>
          <w:p w14:paraId="334998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5D0513" w14:textId="77777777" w:rsidR="00EE5860" w:rsidRPr="00441CD0" w:rsidRDefault="00EE5860" w:rsidP="001A3E8D">
            <w:pPr>
              <w:pStyle w:val="TAC"/>
              <w:rPr>
                <w:lang w:eastAsia="zh-CN"/>
              </w:rPr>
            </w:pPr>
            <w:r w:rsidRPr="001A3E8D">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70986565" w14:textId="77777777" w:rsidR="00EE5860" w:rsidRPr="00441CD0" w:rsidRDefault="00EE5860" w:rsidP="00BB0E1F">
            <w:pPr>
              <w:pStyle w:val="TAC"/>
              <w:rPr>
                <w:lang w:eastAsia="zh-CN"/>
              </w:rPr>
            </w:pPr>
            <w:r w:rsidRPr="00441CD0">
              <w:rPr>
                <w:lang w:eastAsia="zh-CN"/>
              </w:rPr>
              <w:t>UL MBR</w:t>
            </w:r>
          </w:p>
        </w:tc>
        <w:tc>
          <w:tcPr>
            <w:tcW w:w="588" w:type="dxa"/>
            <w:tcBorders>
              <w:top w:val="nil"/>
              <w:left w:val="single" w:sz="4" w:space="0" w:color="auto"/>
              <w:bottom w:val="nil"/>
              <w:right w:val="single" w:sz="6" w:space="0" w:color="auto"/>
            </w:tcBorders>
          </w:tcPr>
          <w:p w14:paraId="2176B613" w14:textId="77777777" w:rsidR="00EE5860" w:rsidRPr="00441CD0" w:rsidRDefault="00EE5860" w:rsidP="00BB0E1F">
            <w:pPr>
              <w:pStyle w:val="TAC"/>
            </w:pPr>
          </w:p>
        </w:tc>
      </w:tr>
      <w:tr w:rsidR="00EE5860" w:rsidRPr="00441CD0" w14:paraId="6AFACFEF" w14:textId="77777777" w:rsidTr="00BB0E1F">
        <w:trPr>
          <w:jc w:val="center"/>
        </w:trPr>
        <w:tc>
          <w:tcPr>
            <w:tcW w:w="151" w:type="dxa"/>
            <w:tcBorders>
              <w:top w:val="nil"/>
              <w:left w:val="single" w:sz="6" w:space="0" w:color="auto"/>
              <w:bottom w:val="nil"/>
              <w:right w:val="nil"/>
            </w:tcBorders>
          </w:tcPr>
          <w:p w14:paraId="75F63C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6B0044" w14:textId="77777777" w:rsidR="00EE5860" w:rsidRPr="00441CD0" w:rsidRDefault="00EE5860" w:rsidP="001A3E8D">
            <w:pPr>
              <w:pStyle w:val="TAC"/>
              <w:rPr>
                <w:lang w:eastAsia="zh-CN"/>
              </w:rPr>
            </w:pPr>
            <w:r w:rsidRPr="001A3E8D">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5DF5EB12" w14:textId="77777777" w:rsidR="00EE5860" w:rsidRPr="00441CD0" w:rsidRDefault="00EE5860" w:rsidP="00BB0E1F">
            <w:pPr>
              <w:pStyle w:val="TAC"/>
              <w:rPr>
                <w:lang w:eastAsia="zh-CN"/>
              </w:rPr>
            </w:pPr>
            <w:r w:rsidRPr="00441CD0">
              <w:rPr>
                <w:lang w:eastAsia="zh-CN"/>
              </w:rPr>
              <w:t>DL MBR</w:t>
            </w:r>
          </w:p>
        </w:tc>
        <w:tc>
          <w:tcPr>
            <w:tcW w:w="588" w:type="dxa"/>
            <w:tcBorders>
              <w:top w:val="nil"/>
              <w:left w:val="single" w:sz="4" w:space="0" w:color="auto"/>
              <w:bottom w:val="nil"/>
              <w:right w:val="single" w:sz="6" w:space="0" w:color="auto"/>
            </w:tcBorders>
          </w:tcPr>
          <w:p w14:paraId="3E47FE7D" w14:textId="77777777" w:rsidR="00EE5860" w:rsidRPr="00441CD0" w:rsidRDefault="00EE5860" w:rsidP="00BB0E1F">
            <w:pPr>
              <w:pStyle w:val="TAC"/>
            </w:pPr>
          </w:p>
        </w:tc>
      </w:tr>
      <w:tr w:rsidR="00EE5860" w:rsidRPr="00441CD0" w14:paraId="3516C896" w14:textId="77777777" w:rsidTr="00BB0E1F">
        <w:trPr>
          <w:jc w:val="center"/>
        </w:trPr>
        <w:tc>
          <w:tcPr>
            <w:tcW w:w="151" w:type="dxa"/>
            <w:tcBorders>
              <w:top w:val="nil"/>
              <w:left w:val="single" w:sz="6" w:space="0" w:color="auto"/>
              <w:bottom w:val="single" w:sz="4" w:space="0" w:color="auto"/>
              <w:right w:val="nil"/>
            </w:tcBorders>
          </w:tcPr>
          <w:p w14:paraId="3307EB7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1E07CB5"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C1D151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BF6F1E" w14:textId="77777777" w:rsidR="00EE5860" w:rsidRPr="00441CD0" w:rsidRDefault="00EE5860" w:rsidP="00BB0E1F">
            <w:pPr>
              <w:pStyle w:val="TAC"/>
              <w:rPr>
                <w:lang w:val="x-none"/>
              </w:rPr>
            </w:pPr>
          </w:p>
        </w:tc>
      </w:tr>
    </w:tbl>
    <w:p w14:paraId="4619F18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w:t>
      </w:r>
      <w:r w:rsidRPr="00441CD0">
        <w:rPr>
          <w:lang w:eastAsia="zh-CN"/>
        </w:rPr>
        <w:t>-</w:t>
      </w:r>
      <w:r w:rsidRPr="00441CD0">
        <w:rPr>
          <w:lang w:eastAsia="ja-JP"/>
        </w:rPr>
        <w:t>1</w:t>
      </w:r>
      <w:r w:rsidRPr="00441CD0">
        <w:t xml:space="preserve">: </w:t>
      </w:r>
      <w:r w:rsidRPr="00441CD0">
        <w:rPr>
          <w:lang w:eastAsia="ja-JP"/>
        </w:rPr>
        <w:t>MBR</w:t>
      </w:r>
    </w:p>
    <w:p w14:paraId="6C542D2C" w14:textId="77777777" w:rsidR="00EE5860" w:rsidRPr="00441CD0" w:rsidRDefault="00EE5860" w:rsidP="00EE5860">
      <w:r w:rsidRPr="00441CD0">
        <w:t xml:space="preserve">The UL/DL MBR fields shall be encoded as kilobits per second (1 kbps = 1000 bps) in binary value. </w:t>
      </w:r>
      <w:r w:rsidRPr="00441CD0">
        <w:rPr>
          <w:noProof/>
        </w:rPr>
        <w:t xml:space="preserve">The UL/DL MBR fields may require converting values in bits per second to kilobits per second when the UL/DL MBR values are received from an interface other than GTPv2 interface. If such conversions result in fractions, then the value of UL/DL MBR fields shall be rounded upwards. </w:t>
      </w:r>
      <w:r w:rsidRPr="00441CD0">
        <w:t>The range of UL/DL MBR is specified in 3GPP TS 36.413 [10].</w:t>
      </w:r>
    </w:p>
    <w:p w14:paraId="7455DC5B" w14:textId="77777777" w:rsidR="00EE5860" w:rsidRPr="00441CD0" w:rsidRDefault="00EE5860" w:rsidP="00EE5860">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1CF37424" w14:textId="77777777" w:rsidR="00EE5860" w:rsidRPr="00441CD0" w:rsidRDefault="00EE5860" w:rsidP="001A3E8D">
      <w:pPr>
        <w:pStyle w:val="Heading3"/>
      </w:pPr>
      <w:bookmarkStart w:id="5382" w:name="_Toc19717354"/>
      <w:bookmarkStart w:id="5383" w:name="_Toc27490855"/>
      <w:bookmarkStart w:id="5384" w:name="_Toc27557148"/>
      <w:bookmarkStart w:id="5385" w:name="_Toc27724065"/>
      <w:bookmarkStart w:id="5386" w:name="_Toc36031139"/>
      <w:bookmarkStart w:id="5387" w:name="_Toc36043059"/>
      <w:bookmarkStart w:id="5388" w:name="_Toc36814384"/>
      <w:bookmarkStart w:id="5389" w:name="_Toc44689242"/>
      <w:bookmarkStart w:id="5390" w:name="_Toc44923996"/>
      <w:bookmarkStart w:id="5391" w:name="_Toc51860966"/>
      <w:bookmarkStart w:id="5392" w:name="_Toc57930737"/>
      <w:bookmarkStart w:id="5393" w:name="_Toc57931367"/>
      <w:bookmarkStart w:id="5394" w:name="_Toc106825794"/>
      <w:r w:rsidRPr="00441CD0">
        <w:t>8.</w:t>
      </w:r>
      <w:r w:rsidRPr="00441CD0">
        <w:rPr>
          <w:lang w:val="en-US"/>
        </w:rPr>
        <w:t>2.9</w:t>
      </w:r>
      <w:r w:rsidRPr="00441CD0">
        <w:tab/>
        <w:t>GBR</w:t>
      </w:r>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42BB3DE7" w14:textId="77777777" w:rsidR="00EE5860" w:rsidRPr="00441CD0" w:rsidRDefault="00EE5860" w:rsidP="00EE5860">
      <w:pPr>
        <w:rPr>
          <w:lang w:eastAsia="zh-CN"/>
        </w:rPr>
      </w:pPr>
      <w:r w:rsidRPr="00441CD0">
        <w:t xml:space="preserve">The </w:t>
      </w:r>
      <w:r w:rsidRPr="00441CD0">
        <w:rPr>
          <w:lang w:val="en-US" w:eastAsia="zh-CN"/>
        </w:rPr>
        <w:t>GBR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8.2.9-1</w:t>
      </w:r>
      <w:r w:rsidRPr="00441CD0">
        <w:rPr>
          <w:lang w:eastAsia="ja-JP"/>
        </w:rPr>
        <w:t xml:space="preserve">. </w:t>
      </w:r>
      <w:r w:rsidRPr="00441CD0">
        <w:rPr>
          <w:lang w:eastAsia="zh-CN"/>
        </w:rPr>
        <w:t xml:space="preserve">It indicates </w:t>
      </w:r>
      <w:r w:rsidRPr="00441CD0">
        <w:t>the guaranteed bit rate authorized for the uplink and/or downlink directions</w:t>
      </w:r>
      <w:r w:rsidRPr="00441CD0">
        <w:rPr>
          <w:lang w:eastAsia="zh-CN"/>
        </w:rPr>
        <w:t>.</w:t>
      </w:r>
    </w:p>
    <w:p w14:paraId="2442A2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68AD4E5" w14:textId="77777777" w:rsidTr="00BB0E1F">
        <w:trPr>
          <w:jc w:val="center"/>
        </w:trPr>
        <w:tc>
          <w:tcPr>
            <w:tcW w:w="151" w:type="dxa"/>
            <w:tcBorders>
              <w:top w:val="single" w:sz="6" w:space="0" w:color="auto"/>
              <w:left w:val="single" w:sz="6" w:space="0" w:color="auto"/>
              <w:bottom w:val="nil"/>
              <w:right w:val="nil"/>
            </w:tcBorders>
          </w:tcPr>
          <w:p w14:paraId="2B7160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78BFE0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09D054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2E000C7" w14:textId="77777777" w:rsidR="00EE5860" w:rsidRPr="00441CD0" w:rsidRDefault="00EE5860" w:rsidP="00BB0E1F">
            <w:pPr>
              <w:pStyle w:val="TAC"/>
            </w:pPr>
          </w:p>
        </w:tc>
      </w:tr>
      <w:tr w:rsidR="00EE5860" w:rsidRPr="00441CD0" w14:paraId="0B3CEACA" w14:textId="77777777" w:rsidTr="00BB0E1F">
        <w:trPr>
          <w:jc w:val="center"/>
        </w:trPr>
        <w:tc>
          <w:tcPr>
            <w:tcW w:w="151" w:type="dxa"/>
            <w:tcBorders>
              <w:top w:val="nil"/>
              <w:left w:val="single" w:sz="6" w:space="0" w:color="auto"/>
              <w:bottom w:val="nil"/>
              <w:right w:val="nil"/>
            </w:tcBorders>
          </w:tcPr>
          <w:p w14:paraId="67161FBE" w14:textId="77777777" w:rsidR="00EE5860" w:rsidRPr="00441CD0" w:rsidRDefault="00EE5860" w:rsidP="00BB0E1F">
            <w:pPr>
              <w:pStyle w:val="TAC"/>
            </w:pPr>
          </w:p>
        </w:tc>
        <w:tc>
          <w:tcPr>
            <w:tcW w:w="1104" w:type="dxa"/>
            <w:tcBorders>
              <w:top w:val="nil"/>
              <w:left w:val="nil"/>
              <w:bottom w:val="nil"/>
              <w:right w:val="nil"/>
            </w:tcBorders>
            <w:hideMark/>
          </w:tcPr>
          <w:p w14:paraId="56CCB1F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5D4007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227D6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3314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5620E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DD300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2C7B4C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26DF9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0111A9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363FDE" w14:textId="77777777" w:rsidR="00EE5860" w:rsidRPr="00441CD0" w:rsidRDefault="00EE5860" w:rsidP="00BB0E1F">
            <w:pPr>
              <w:pStyle w:val="TAC"/>
            </w:pPr>
          </w:p>
        </w:tc>
      </w:tr>
      <w:tr w:rsidR="00EE5860" w:rsidRPr="00441CD0" w14:paraId="20DAF114" w14:textId="77777777" w:rsidTr="00BB0E1F">
        <w:trPr>
          <w:jc w:val="center"/>
        </w:trPr>
        <w:tc>
          <w:tcPr>
            <w:tcW w:w="151" w:type="dxa"/>
            <w:tcBorders>
              <w:top w:val="nil"/>
              <w:left w:val="single" w:sz="6" w:space="0" w:color="auto"/>
              <w:bottom w:val="nil"/>
              <w:right w:val="nil"/>
            </w:tcBorders>
          </w:tcPr>
          <w:p w14:paraId="3B07F1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BFAC2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63BFD9A" w14:textId="77777777" w:rsidR="00EE5860" w:rsidRPr="00441CD0" w:rsidRDefault="00EE5860" w:rsidP="00BB0E1F">
            <w:pPr>
              <w:pStyle w:val="TAC"/>
            </w:pPr>
            <w:r w:rsidRPr="00441CD0">
              <w:t xml:space="preserve">Type = </w:t>
            </w:r>
            <w:r w:rsidRPr="00441CD0">
              <w:rPr>
                <w:lang w:val="sv-SE"/>
              </w:rPr>
              <w:t>27</w:t>
            </w:r>
            <w:r w:rsidRPr="00441CD0">
              <w:t xml:space="preserve"> (decimal)</w:t>
            </w:r>
          </w:p>
        </w:tc>
        <w:tc>
          <w:tcPr>
            <w:tcW w:w="588" w:type="dxa"/>
            <w:tcBorders>
              <w:top w:val="nil"/>
              <w:left w:val="single" w:sz="4" w:space="0" w:color="auto"/>
              <w:bottom w:val="nil"/>
              <w:right w:val="single" w:sz="6" w:space="0" w:color="auto"/>
            </w:tcBorders>
          </w:tcPr>
          <w:p w14:paraId="267CE7F2" w14:textId="77777777" w:rsidR="00EE5860" w:rsidRPr="00441CD0" w:rsidRDefault="00EE5860" w:rsidP="00BB0E1F">
            <w:pPr>
              <w:pStyle w:val="TAC"/>
            </w:pPr>
          </w:p>
        </w:tc>
      </w:tr>
      <w:tr w:rsidR="00EE5860" w:rsidRPr="00441CD0" w14:paraId="3884353F" w14:textId="77777777" w:rsidTr="00BB0E1F">
        <w:trPr>
          <w:jc w:val="center"/>
        </w:trPr>
        <w:tc>
          <w:tcPr>
            <w:tcW w:w="151" w:type="dxa"/>
            <w:tcBorders>
              <w:top w:val="nil"/>
              <w:left w:val="single" w:sz="6" w:space="0" w:color="auto"/>
              <w:bottom w:val="nil"/>
              <w:right w:val="nil"/>
            </w:tcBorders>
          </w:tcPr>
          <w:p w14:paraId="0A5F4E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5933F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A2B2F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C242A9" w14:textId="77777777" w:rsidR="00EE5860" w:rsidRPr="00441CD0" w:rsidRDefault="00EE5860" w:rsidP="00BB0E1F">
            <w:pPr>
              <w:pStyle w:val="TAC"/>
            </w:pPr>
          </w:p>
        </w:tc>
      </w:tr>
      <w:tr w:rsidR="00EE5860" w:rsidRPr="00441CD0" w14:paraId="1340E5CC" w14:textId="77777777" w:rsidTr="00BB0E1F">
        <w:trPr>
          <w:jc w:val="center"/>
        </w:trPr>
        <w:tc>
          <w:tcPr>
            <w:tcW w:w="151" w:type="dxa"/>
            <w:tcBorders>
              <w:top w:val="nil"/>
              <w:left w:val="single" w:sz="6" w:space="0" w:color="auto"/>
              <w:bottom w:val="nil"/>
              <w:right w:val="nil"/>
            </w:tcBorders>
          </w:tcPr>
          <w:p w14:paraId="42FB82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C7C047" w14:textId="77777777" w:rsidR="00EE5860" w:rsidRPr="00441CD0" w:rsidRDefault="00EE5860" w:rsidP="001A3E8D">
            <w:pPr>
              <w:pStyle w:val="TAC"/>
              <w:rPr>
                <w:lang w:eastAsia="zh-CN"/>
              </w:rPr>
            </w:pPr>
            <w:r w:rsidRPr="001A3E8D">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1B284979" w14:textId="77777777" w:rsidR="00EE5860" w:rsidRPr="00441CD0" w:rsidRDefault="00EE5860" w:rsidP="00BB0E1F">
            <w:pPr>
              <w:pStyle w:val="TAC"/>
              <w:rPr>
                <w:lang w:eastAsia="zh-CN"/>
              </w:rPr>
            </w:pPr>
            <w:r w:rsidRPr="00441CD0">
              <w:rPr>
                <w:lang w:eastAsia="zh-CN"/>
              </w:rPr>
              <w:t>UL GBR</w:t>
            </w:r>
          </w:p>
        </w:tc>
        <w:tc>
          <w:tcPr>
            <w:tcW w:w="588" w:type="dxa"/>
            <w:tcBorders>
              <w:top w:val="nil"/>
              <w:left w:val="single" w:sz="4" w:space="0" w:color="auto"/>
              <w:bottom w:val="nil"/>
              <w:right w:val="single" w:sz="6" w:space="0" w:color="auto"/>
            </w:tcBorders>
          </w:tcPr>
          <w:p w14:paraId="73976D16" w14:textId="77777777" w:rsidR="00EE5860" w:rsidRPr="00441CD0" w:rsidRDefault="00EE5860" w:rsidP="00BB0E1F">
            <w:pPr>
              <w:pStyle w:val="TAC"/>
            </w:pPr>
          </w:p>
        </w:tc>
      </w:tr>
      <w:tr w:rsidR="00EE5860" w:rsidRPr="00441CD0" w14:paraId="1C8FCAEB" w14:textId="77777777" w:rsidTr="00BB0E1F">
        <w:trPr>
          <w:jc w:val="center"/>
        </w:trPr>
        <w:tc>
          <w:tcPr>
            <w:tcW w:w="151" w:type="dxa"/>
            <w:tcBorders>
              <w:top w:val="nil"/>
              <w:left w:val="single" w:sz="6" w:space="0" w:color="auto"/>
              <w:bottom w:val="nil"/>
              <w:right w:val="nil"/>
            </w:tcBorders>
          </w:tcPr>
          <w:p w14:paraId="3BBC7F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829A21" w14:textId="77777777" w:rsidR="00EE5860" w:rsidRPr="00441CD0" w:rsidRDefault="00EE5860" w:rsidP="001A3E8D">
            <w:pPr>
              <w:pStyle w:val="TAC"/>
              <w:rPr>
                <w:lang w:eastAsia="zh-CN"/>
              </w:rPr>
            </w:pPr>
            <w:r w:rsidRPr="001A3E8D">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325FB117" w14:textId="77777777" w:rsidR="00EE5860" w:rsidRPr="00441CD0" w:rsidRDefault="00EE5860" w:rsidP="00BB0E1F">
            <w:pPr>
              <w:pStyle w:val="TAC"/>
              <w:rPr>
                <w:lang w:eastAsia="zh-CN"/>
              </w:rPr>
            </w:pPr>
            <w:r w:rsidRPr="00441CD0">
              <w:rPr>
                <w:lang w:eastAsia="zh-CN"/>
              </w:rPr>
              <w:t>DL GBR</w:t>
            </w:r>
          </w:p>
        </w:tc>
        <w:tc>
          <w:tcPr>
            <w:tcW w:w="588" w:type="dxa"/>
            <w:tcBorders>
              <w:top w:val="nil"/>
              <w:left w:val="single" w:sz="4" w:space="0" w:color="auto"/>
              <w:bottom w:val="nil"/>
              <w:right w:val="single" w:sz="6" w:space="0" w:color="auto"/>
            </w:tcBorders>
          </w:tcPr>
          <w:p w14:paraId="1C1995AD" w14:textId="77777777" w:rsidR="00EE5860" w:rsidRPr="00441CD0" w:rsidRDefault="00EE5860" w:rsidP="00BB0E1F">
            <w:pPr>
              <w:pStyle w:val="TAC"/>
            </w:pPr>
          </w:p>
        </w:tc>
      </w:tr>
      <w:tr w:rsidR="00EE5860" w:rsidRPr="00441CD0" w14:paraId="0CF656DF" w14:textId="77777777" w:rsidTr="00BB0E1F">
        <w:trPr>
          <w:jc w:val="center"/>
        </w:trPr>
        <w:tc>
          <w:tcPr>
            <w:tcW w:w="151" w:type="dxa"/>
            <w:tcBorders>
              <w:top w:val="nil"/>
              <w:left w:val="single" w:sz="6" w:space="0" w:color="auto"/>
              <w:bottom w:val="single" w:sz="4" w:space="0" w:color="auto"/>
              <w:right w:val="nil"/>
            </w:tcBorders>
          </w:tcPr>
          <w:p w14:paraId="53684E4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38F900B"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595F42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4C537B1" w14:textId="77777777" w:rsidR="00EE5860" w:rsidRPr="00441CD0" w:rsidRDefault="00EE5860" w:rsidP="00BB0E1F">
            <w:pPr>
              <w:pStyle w:val="TAC"/>
              <w:rPr>
                <w:lang w:val="x-none"/>
              </w:rPr>
            </w:pPr>
          </w:p>
        </w:tc>
      </w:tr>
    </w:tbl>
    <w:p w14:paraId="616F6D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w:t>
      </w:r>
      <w:r w:rsidRPr="00441CD0">
        <w:rPr>
          <w:lang w:eastAsia="zh-CN"/>
        </w:rPr>
        <w:t>-</w:t>
      </w:r>
      <w:r w:rsidRPr="00441CD0">
        <w:rPr>
          <w:lang w:eastAsia="ja-JP"/>
        </w:rPr>
        <w:t>1</w:t>
      </w:r>
      <w:r w:rsidRPr="00441CD0">
        <w:t xml:space="preserve">: </w:t>
      </w:r>
      <w:r w:rsidRPr="00441CD0">
        <w:rPr>
          <w:lang w:eastAsia="ja-JP"/>
        </w:rPr>
        <w:t>GBR</w:t>
      </w:r>
    </w:p>
    <w:p w14:paraId="0ABA1C60" w14:textId="77777777" w:rsidR="00EE5860" w:rsidRPr="00441CD0" w:rsidRDefault="00EE5860" w:rsidP="00EE5860">
      <w:r w:rsidRPr="00441CD0">
        <w:t xml:space="preserve">The UL/DL GBR fields shall be encoded as kilobits per second (1 kbps = 1000 bps) in binary value. </w:t>
      </w:r>
      <w:r w:rsidRPr="00441CD0">
        <w:rPr>
          <w:noProof/>
        </w:rPr>
        <w:t xml:space="preserve">The UL/DL GBR fields may require converting values in bits per second to kilobits per second when the UL/DL GBR values are received from an interface other than GTPv2 interface. If such conversions result in fractions, then the value of UL/DL GBR fields shall be rounded upwards. </w:t>
      </w:r>
      <w:r w:rsidRPr="00441CD0">
        <w:t>The range of UL/DL GBR is specified in 3GPP TS 36.413 [10].</w:t>
      </w:r>
    </w:p>
    <w:p w14:paraId="20DF47BF" w14:textId="77777777" w:rsidR="00EE5860" w:rsidRPr="00441CD0" w:rsidRDefault="00EE5860" w:rsidP="00EE5860">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30D03F0F" w14:textId="77777777" w:rsidR="00EE5860" w:rsidRPr="00441CD0" w:rsidRDefault="00EE5860" w:rsidP="001A3E8D">
      <w:pPr>
        <w:pStyle w:val="Heading3"/>
      </w:pPr>
      <w:bookmarkStart w:id="5395" w:name="_Toc19717355"/>
      <w:bookmarkStart w:id="5396" w:name="_Toc27490856"/>
      <w:bookmarkStart w:id="5397" w:name="_Toc27557149"/>
      <w:bookmarkStart w:id="5398" w:name="_Toc27724066"/>
      <w:bookmarkStart w:id="5399" w:name="_Toc36031140"/>
      <w:bookmarkStart w:id="5400" w:name="_Toc36043060"/>
      <w:bookmarkStart w:id="5401" w:name="_Toc36814385"/>
      <w:bookmarkStart w:id="5402" w:name="_Toc44689243"/>
      <w:bookmarkStart w:id="5403" w:name="_Toc44923997"/>
      <w:bookmarkStart w:id="5404" w:name="_Toc51860967"/>
      <w:bookmarkStart w:id="5405" w:name="_Toc57930738"/>
      <w:bookmarkStart w:id="5406" w:name="_Toc57931368"/>
      <w:bookmarkStart w:id="5407" w:name="_Toc106825795"/>
      <w:r w:rsidRPr="00441CD0">
        <w:t>8.</w:t>
      </w:r>
      <w:r w:rsidRPr="00441CD0">
        <w:rPr>
          <w:lang w:val="en-US"/>
        </w:rPr>
        <w:t>2.10</w:t>
      </w:r>
      <w:r w:rsidRPr="00441CD0">
        <w:tab/>
        <w:t>QER Correlation ID</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400FDFAA" w14:textId="77777777" w:rsidR="00EE5860" w:rsidRPr="00441CD0" w:rsidRDefault="00EE5860" w:rsidP="00EE5860">
      <w:pPr>
        <w:rPr>
          <w:lang w:val="en-US"/>
        </w:rPr>
      </w:pPr>
      <w:r w:rsidRPr="00441CD0">
        <w:t xml:space="preserve">The </w:t>
      </w:r>
      <w:r w:rsidRPr="00441CD0">
        <w:rPr>
          <w:lang w:val="en-US" w:eastAsia="zh-CN"/>
        </w:rPr>
        <w:t>QER Correlation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w:t>
      </w:r>
      <w:r w:rsidRPr="00441CD0">
        <w:rPr>
          <w:lang w:eastAsia="ja-JP"/>
        </w:rPr>
        <w:t xml:space="preserve">. </w:t>
      </w:r>
      <w:r w:rsidRPr="00441CD0">
        <w:rPr>
          <w:lang w:eastAsia="zh-CN"/>
        </w:rPr>
        <w:t xml:space="preserve">It contains a QoS Enforcement Rule Correlation ID to correlate QERs from different PFCP sessions. </w:t>
      </w:r>
      <w:r w:rsidRPr="00441CD0">
        <w:rPr>
          <w:lang w:val="en-US"/>
        </w:rPr>
        <w:t>The QER Correlation ID shall be dynamically assigned by the CP function and provisioned by the CP function in different PFCP sessions to correlate QERs used in these PFCP sessions.</w:t>
      </w:r>
    </w:p>
    <w:p w14:paraId="3C0465F5" w14:textId="77777777" w:rsidR="00EE5860" w:rsidRPr="00441CD0" w:rsidRDefault="00EE5860" w:rsidP="00EE5860">
      <w:pPr>
        <w:pStyle w:val="NO"/>
        <w:rPr>
          <w:lang w:val="x-none" w:eastAsia="zh-CN"/>
        </w:rPr>
      </w:pPr>
      <w:r w:rsidRPr="00441CD0">
        <w:rPr>
          <w:lang w:eastAsia="zh-CN"/>
        </w:rPr>
        <w:t>NOTE:</w:t>
      </w:r>
      <w:r w:rsidRPr="00441CD0">
        <w:rPr>
          <w:lang w:eastAsia="zh-CN"/>
        </w:rPr>
        <w:tab/>
      </w:r>
      <w:r w:rsidRPr="00441CD0">
        <w:t>A QER Correlation ID is not a Rule ID. It is only a correlation number to correlate QERs from different PFCP sessions.</w:t>
      </w:r>
    </w:p>
    <w:p w14:paraId="0FC842B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7B6ACDB" w14:textId="77777777" w:rsidTr="00BB0E1F">
        <w:trPr>
          <w:jc w:val="center"/>
        </w:trPr>
        <w:tc>
          <w:tcPr>
            <w:tcW w:w="151" w:type="dxa"/>
            <w:tcBorders>
              <w:top w:val="single" w:sz="6" w:space="0" w:color="auto"/>
              <w:left w:val="single" w:sz="6" w:space="0" w:color="auto"/>
              <w:bottom w:val="nil"/>
              <w:right w:val="nil"/>
            </w:tcBorders>
          </w:tcPr>
          <w:p w14:paraId="10B54B98" w14:textId="77777777" w:rsidR="00EE5860" w:rsidRPr="00441CD0" w:rsidRDefault="00EE5860" w:rsidP="00BB0E1F">
            <w:pPr>
              <w:pStyle w:val="TAC"/>
            </w:pPr>
          </w:p>
        </w:tc>
        <w:tc>
          <w:tcPr>
            <w:tcW w:w="1104" w:type="dxa"/>
            <w:tcBorders>
              <w:top w:val="single" w:sz="6" w:space="0" w:color="auto"/>
              <w:left w:val="nil"/>
              <w:bottom w:val="nil"/>
              <w:right w:val="nil"/>
            </w:tcBorders>
          </w:tcPr>
          <w:p w14:paraId="1621AE2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2307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BDA1078" w14:textId="77777777" w:rsidR="00EE5860" w:rsidRPr="00441CD0" w:rsidRDefault="00EE5860" w:rsidP="00BB0E1F">
            <w:pPr>
              <w:pStyle w:val="TAC"/>
            </w:pPr>
          </w:p>
        </w:tc>
      </w:tr>
      <w:tr w:rsidR="00EE5860" w:rsidRPr="00441CD0" w14:paraId="48786E6E" w14:textId="77777777" w:rsidTr="00BB0E1F">
        <w:trPr>
          <w:jc w:val="center"/>
        </w:trPr>
        <w:tc>
          <w:tcPr>
            <w:tcW w:w="151" w:type="dxa"/>
            <w:tcBorders>
              <w:top w:val="nil"/>
              <w:left w:val="single" w:sz="6" w:space="0" w:color="auto"/>
              <w:bottom w:val="nil"/>
              <w:right w:val="nil"/>
            </w:tcBorders>
          </w:tcPr>
          <w:p w14:paraId="0611F832" w14:textId="77777777" w:rsidR="00EE5860" w:rsidRPr="00441CD0" w:rsidRDefault="00EE5860" w:rsidP="00BB0E1F">
            <w:pPr>
              <w:pStyle w:val="TAC"/>
            </w:pPr>
          </w:p>
        </w:tc>
        <w:tc>
          <w:tcPr>
            <w:tcW w:w="1104" w:type="dxa"/>
            <w:tcBorders>
              <w:top w:val="nil"/>
              <w:left w:val="nil"/>
              <w:bottom w:val="nil"/>
              <w:right w:val="nil"/>
            </w:tcBorders>
            <w:hideMark/>
          </w:tcPr>
          <w:p w14:paraId="7A6B573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2FD32D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945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F1606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10B304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47A86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14290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76881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4FF46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02502" w14:textId="77777777" w:rsidR="00EE5860" w:rsidRPr="00441CD0" w:rsidRDefault="00EE5860" w:rsidP="00BB0E1F">
            <w:pPr>
              <w:pStyle w:val="TAC"/>
            </w:pPr>
          </w:p>
        </w:tc>
      </w:tr>
      <w:tr w:rsidR="00EE5860" w:rsidRPr="00441CD0" w14:paraId="168F469C" w14:textId="77777777" w:rsidTr="00BB0E1F">
        <w:trPr>
          <w:jc w:val="center"/>
        </w:trPr>
        <w:tc>
          <w:tcPr>
            <w:tcW w:w="151" w:type="dxa"/>
            <w:tcBorders>
              <w:top w:val="nil"/>
              <w:left w:val="single" w:sz="6" w:space="0" w:color="auto"/>
              <w:bottom w:val="nil"/>
              <w:right w:val="nil"/>
            </w:tcBorders>
          </w:tcPr>
          <w:p w14:paraId="4F314E5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784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CCC7A1E" w14:textId="77777777" w:rsidR="00EE5860" w:rsidRPr="00441CD0" w:rsidRDefault="00EE5860" w:rsidP="00BB0E1F">
            <w:pPr>
              <w:pStyle w:val="TAC"/>
            </w:pPr>
            <w:r w:rsidRPr="00441CD0">
              <w:t xml:space="preserve">Type = </w:t>
            </w:r>
            <w:r w:rsidRPr="00441CD0">
              <w:rPr>
                <w:lang w:val="sv-SE"/>
              </w:rPr>
              <w:t>28</w:t>
            </w:r>
            <w:r w:rsidRPr="00441CD0">
              <w:t xml:space="preserve"> (decimal)</w:t>
            </w:r>
          </w:p>
        </w:tc>
        <w:tc>
          <w:tcPr>
            <w:tcW w:w="588" w:type="dxa"/>
            <w:tcBorders>
              <w:top w:val="nil"/>
              <w:left w:val="single" w:sz="4" w:space="0" w:color="auto"/>
              <w:bottom w:val="nil"/>
              <w:right w:val="single" w:sz="6" w:space="0" w:color="auto"/>
            </w:tcBorders>
          </w:tcPr>
          <w:p w14:paraId="6B75857F" w14:textId="77777777" w:rsidR="00EE5860" w:rsidRPr="00441CD0" w:rsidRDefault="00EE5860" w:rsidP="00BB0E1F">
            <w:pPr>
              <w:pStyle w:val="TAC"/>
            </w:pPr>
          </w:p>
        </w:tc>
      </w:tr>
      <w:tr w:rsidR="00EE5860" w:rsidRPr="00441CD0" w14:paraId="28930F4F" w14:textId="77777777" w:rsidTr="00BB0E1F">
        <w:trPr>
          <w:jc w:val="center"/>
        </w:trPr>
        <w:tc>
          <w:tcPr>
            <w:tcW w:w="151" w:type="dxa"/>
            <w:tcBorders>
              <w:top w:val="nil"/>
              <w:left w:val="single" w:sz="6" w:space="0" w:color="auto"/>
              <w:bottom w:val="nil"/>
              <w:right w:val="nil"/>
            </w:tcBorders>
          </w:tcPr>
          <w:p w14:paraId="119490B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7F646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3B098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E83DAE" w14:textId="77777777" w:rsidR="00EE5860" w:rsidRPr="00441CD0" w:rsidRDefault="00EE5860" w:rsidP="00BB0E1F">
            <w:pPr>
              <w:pStyle w:val="TAC"/>
            </w:pPr>
          </w:p>
        </w:tc>
      </w:tr>
      <w:tr w:rsidR="00EE5860" w:rsidRPr="00441CD0" w14:paraId="479B6576" w14:textId="77777777" w:rsidTr="00BB0E1F">
        <w:trPr>
          <w:jc w:val="center"/>
        </w:trPr>
        <w:tc>
          <w:tcPr>
            <w:tcW w:w="151" w:type="dxa"/>
            <w:tcBorders>
              <w:top w:val="nil"/>
              <w:left w:val="single" w:sz="6" w:space="0" w:color="auto"/>
              <w:bottom w:val="nil"/>
              <w:right w:val="nil"/>
            </w:tcBorders>
          </w:tcPr>
          <w:p w14:paraId="2CBF0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8A3BEC"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299F9B" w14:textId="77777777" w:rsidR="00EE5860" w:rsidRPr="00441CD0" w:rsidRDefault="00EE5860" w:rsidP="00BB0E1F">
            <w:pPr>
              <w:pStyle w:val="TAC"/>
              <w:rPr>
                <w:lang w:eastAsia="zh-CN"/>
              </w:rPr>
            </w:pPr>
            <w:r w:rsidRPr="00441CD0">
              <w:rPr>
                <w:lang w:eastAsia="zh-CN"/>
              </w:rPr>
              <w:t>QER Correlation ID value</w:t>
            </w:r>
          </w:p>
        </w:tc>
        <w:tc>
          <w:tcPr>
            <w:tcW w:w="588" w:type="dxa"/>
            <w:tcBorders>
              <w:top w:val="nil"/>
              <w:left w:val="single" w:sz="4" w:space="0" w:color="auto"/>
              <w:bottom w:val="nil"/>
              <w:right w:val="single" w:sz="6" w:space="0" w:color="auto"/>
            </w:tcBorders>
          </w:tcPr>
          <w:p w14:paraId="19DCD31B" w14:textId="77777777" w:rsidR="00EE5860" w:rsidRPr="00441CD0" w:rsidRDefault="00EE5860" w:rsidP="00BB0E1F">
            <w:pPr>
              <w:pStyle w:val="TAC"/>
            </w:pPr>
          </w:p>
        </w:tc>
      </w:tr>
      <w:tr w:rsidR="00EE5860" w:rsidRPr="00441CD0" w14:paraId="3990629E" w14:textId="77777777" w:rsidTr="00BB0E1F">
        <w:trPr>
          <w:jc w:val="center"/>
        </w:trPr>
        <w:tc>
          <w:tcPr>
            <w:tcW w:w="151" w:type="dxa"/>
            <w:tcBorders>
              <w:top w:val="nil"/>
              <w:left w:val="single" w:sz="6" w:space="0" w:color="auto"/>
              <w:bottom w:val="single" w:sz="4" w:space="0" w:color="auto"/>
              <w:right w:val="nil"/>
            </w:tcBorders>
          </w:tcPr>
          <w:p w14:paraId="2F90319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CC3465"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A02D0C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10EE3D" w14:textId="77777777" w:rsidR="00EE5860" w:rsidRPr="00441CD0" w:rsidRDefault="00EE5860" w:rsidP="00BB0E1F">
            <w:pPr>
              <w:pStyle w:val="TAC"/>
              <w:rPr>
                <w:lang w:val="x-none"/>
              </w:rPr>
            </w:pPr>
          </w:p>
        </w:tc>
      </w:tr>
    </w:tbl>
    <w:p w14:paraId="732413A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w:t>
      </w:r>
      <w:r w:rsidRPr="00441CD0">
        <w:rPr>
          <w:lang w:eastAsia="zh-CN"/>
        </w:rPr>
        <w:t>-</w:t>
      </w:r>
      <w:r w:rsidRPr="00441CD0">
        <w:rPr>
          <w:lang w:eastAsia="ja-JP"/>
        </w:rPr>
        <w:t>1</w:t>
      </w:r>
      <w:r w:rsidRPr="00441CD0">
        <w:t xml:space="preserve">: </w:t>
      </w:r>
      <w:r w:rsidRPr="00441CD0">
        <w:rPr>
          <w:lang w:eastAsia="ja-JP"/>
        </w:rPr>
        <w:t>QER Correlation ID</w:t>
      </w:r>
    </w:p>
    <w:p w14:paraId="4A13AA3D" w14:textId="77777777" w:rsidR="00EE5860" w:rsidRPr="00441CD0" w:rsidRDefault="00EE5860" w:rsidP="00EE5860">
      <w:r w:rsidRPr="00441CD0">
        <w:t>The QER Correlation ID value shall be encoded as an Unsigned32 binary integer value.</w:t>
      </w:r>
    </w:p>
    <w:p w14:paraId="6F76D0A1" w14:textId="77777777" w:rsidR="00EE5860" w:rsidRPr="00441CD0" w:rsidRDefault="00EE5860" w:rsidP="001A3E8D">
      <w:pPr>
        <w:pStyle w:val="Heading3"/>
      </w:pPr>
      <w:bookmarkStart w:id="5408" w:name="_Toc19717356"/>
      <w:bookmarkStart w:id="5409" w:name="_Toc27490857"/>
      <w:bookmarkStart w:id="5410" w:name="_Toc27557150"/>
      <w:bookmarkStart w:id="5411" w:name="_Toc27724067"/>
      <w:bookmarkStart w:id="5412" w:name="_Toc36031141"/>
      <w:bookmarkStart w:id="5413" w:name="_Toc36043061"/>
      <w:bookmarkStart w:id="5414" w:name="_Toc36814386"/>
      <w:bookmarkStart w:id="5415" w:name="_Toc44689244"/>
      <w:bookmarkStart w:id="5416" w:name="_Toc44923998"/>
      <w:bookmarkStart w:id="5417" w:name="_Toc51860968"/>
      <w:bookmarkStart w:id="5418" w:name="_Toc57930739"/>
      <w:bookmarkStart w:id="5419" w:name="_Toc57931369"/>
      <w:bookmarkStart w:id="5420" w:name="_Toc106825796"/>
      <w:r w:rsidRPr="00441CD0">
        <w:t>8.</w:t>
      </w:r>
      <w:r w:rsidRPr="00441CD0">
        <w:rPr>
          <w:lang w:val="en-US"/>
        </w:rPr>
        <w:t>2.11</w:t>
      </w:r>
      <w:r w:rsidRPr="00441CD0">
        <w:tab/>
        <w:t>Precedence</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3C2EB4F6" w14:textId="77777777" w:rsidR="00EE5860" w:rsidRPr="00441CD0" w:rsidRDefault="00EE5860" w:rsidP="00EE5860">
      <w:pPr>
        <w:rPr>
          <w:lang w:eastAsia="zh-CN"/>
        </w:rPr>
      </w:pPr>
      <w:r w:rsidRPr="00441CD0">
        <w:t xml:space="preserve">The </w:t>
      </w:r>
      <w:r w:rsidRPr="00441CD0">
        <w:rPr>
          <w:lang w:val="en-US" w:eastAsia="zh-CN"/>
        </w:rPr>
        <w:t xml:space="preserve">Precedence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8.2.11-1. It defines the relative precedence of a PDR among all the PDRs provisioned within a PFCP session, </w:t>
      </w:r>
      <w:r w:rsidRPr="00441CD0">
        <w:t>when looking for a PDR matching an incoming packet</w:t>
      </w:r>
      <w:r w:rsidRPr="00441CD0">
        <w:rPr>
          <w:lang w:eastAsia="zh-CN"/>
        </w:rPr>
        <w:t>.</w:t>
      </w:r>
    </w:p>
    <w:p w14:paraId="66E12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5E256" w14:textId="77777777" w:rsidTr="00BB0E1F">
        <w:trPr>
          <w:jc w:val="center"/>
        </w:trPr>
        <w:tc>
          <w:tcPr>
            <w:tcW w:w="151" w:type="dxa"/>
            <w:tcBorders>
              <w:top w:val="single" w:sz="6" w:space="0" w:color="auto"/>
              <w:left w:val="single" w:sz="6" w:space="0" w:color="auto"/>
              <w:bottom w:val="nil"/>
              <w:right w:val="nil"/>
            </w:tcBorders>
          </w:tcPr>
          <w:p w14:paraId="65AC889D" w14:textId="77777777" w:rsidR="00EE5860" w:rsidRPr="00441CD0" w:rsidRDefault="00EE5860" w:rsidP="00BB0E1F">
            <w:pPr>
              <w:pStyle w:val="TAC"/>
            </w:pPr>
          </w:p>
        </w:tc>
        <w:tc>
          <w:tcPr>
            <w:tcW w:w="1104" w:type="dxa"/>
            <w:tcBorders>
              <w:top w:val="single" w:sz="6" w:space="0" w:color="auto"/>
              <w:left w:val="nil"/>
              <w:bottom w:val="nil"/>
              <w:right w:val="nil"/>
            </w:tcBorders>
          </w:tcPr>
          <w:p w14:paraId="2701D29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BF9B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66A6A8A" w14:textId="77777777" w:rsidR="00EE5860" w:rsidRPr="00441CD0" w:rsidRDefault="00EE5860" w:rsidP="00BB0E1F">
            <w:pPr>
              <w:pStyle w:val="TAC"/>
            </w:pPr>
          </w:p>
        </w:tc>
      </w:tr>
      <w:tr w:rsidR="00EE5860" w:rsidRPr="00441CD0" w14:paraId="4C34A353" w14:textId="77777777" w:rsidTr="00BB0E1F">
        <w:trPr>
          <w:jc w:val="center"/>
        </w:trPr>
        <w:tc>
          <w:tcPr>
            <w:tcW w:w="151" w:type="dxa"/>
            <w:tcBorders>
              <w:top w:val="nil"/>
              <w:left w:val="single" w:sz="6" w:space="0" w:color="auto"/>
              <w:bottom w:val="nil"/>
              <w:right w:val="nil"/>
            </w:tcBorders>
          </w:tcPr>
          <w:p w14:paraId="1A48CB8B" w14:textId="77777777" w:rsidR="00EE5860" w:rsidRPr="00441CD0" w:rsidRDefault="00EE5860" w:rsidP="00BB0E1F">
            <w:pPr>
              <w:pStyle w:val="TAC"/>
            </w:pPr>
          </w:p>
        </w:tc>
        <w:tc>
          <w:tcPr>
            <w:tcW w:w="1104" w:type="dxa"/>
            <w:tcBorders>
              <w:top w:val="nil"/>
              <w:left w:val="nil"/>
              <w:bottom w:val="nil"/>
              <w:right w:val="nil"/>
            </w:tcBorders>
            <w:hideMark/>
          </w:tcPr>
          <w:p w14:paraId="75B566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1F3A33"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80897D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6AAE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6C6A9B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E6AD1B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FC1E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D24C6A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6E690D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650936E" w14:textId="77777777" w:rsidR="00EE5860" w:rsidRPr="00441CD0" w:rsidRDefault="00EE5860" w:rsidP="00BB0E1F">
            <w:pPr>
              <w:pStyle w:val="TAC"/>
            </w:pPr>
          </w:p>
        </w:tc>
      </w:tr>
      <w:tr w:rsidR="00EE5860" w:rsidRPr="00441CD0" w14:paraId="5D5A859A" w14:textId="77777777" w:rsidTr="00BB0E1F">
        <w:trPr>
          <w:jc w:val="center"/>
        </w:trPr>
        <w:tc>
          <w:tcPr>
            <w:tcW w:w="151" w:type="dxa"/>
            <w:tcBorders>
              <w:top w:val="nil"/>
              <w:left w:val="single" w:sz="6" w:space="0" w:color="auto"/>
              <w:bottom w:val="nil"/>
              <w:right w:val="nil"/>
            </w:tcBorders>
          </w:tcPr>
          <w:p w14:paraId="1A6A82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0E800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E518EA9" w14:textId="77777777" w:rsidR="00EE5860" w:rsidRPr="00441CD0" w:rsidRDefault="00EE5860" w:rsidP="00BB0E1F">
            <w:pPr>
              <w:pStyle w:val="TAC"/>
            </w:pPr>
            <w:r w:rsidRPr="00441CD0">
              <w:t xml:space="preserve">Type = </w:t>
            </w:r>
            <w:r w:rsidRPr="00441CD0">
              <w:rPr>
                <w:lang w:val="sv-SE"/>
              </w:rPr>
              <w:t>29</w:t>
            </w:r>
            <w:r w:rsidRPr="00441CD0">
              <w:t xml:space="preserve"> (decimal)</w:t>
            </w:r>
          </w:p>
        </w:tc>
        <w:tc>
          <w:tcPr>
            <w:tcW w:w="588" w:type="dxa"/>
            <w:tcBorders>
              <w:top w:val="nil"/>
              <w:left w:val="single" w:sz="4" w:space="0" w:color="auto"/>
              <w:bottom w:val="nil"/>
              <w:right w:val="single" w:sz="6" w:space="0" w:color="auto"/>
            </w:tcBorders>
          </w:tcPr>
          <w:p w14:paraId="79DAE39A" w14:textId="77777777" w:rsidR="00EE5860" w:rsidRPr="00441CD0" w:rsidRDefault="00EE5860" w:rsidP="00BB0E1F">
            <w:pPr>
              <w:pStyle w:val="TAC"/>
            </w:pPr>
          </w:p>
        </w:tc>
      </w:tr>
      <w:tr w:rsidR="00EE5860" w:rsidRPr="00441CD0" w14:paraId="1B442F7B" w14:textId="77777777" w:rsidTr="00BB0E1F">
        <w:trPr>
          <w:jc w:val="center"/>
        </w:trPr>
        <w:tc>
          <w:tcPr>
            <w:tcW w:w="151" w:type="dxa"/>
            <w:tcBorders>
              <w:top w:val="nil"/>
              <w:left w:val="single" w:sz="6" w:space="0" w:color="auto"/>
              <w:bottom w:val="nil"/>
              <w:right w:val="nil"/>
            </w:tcBorders>
          </w:tcPr>
          <w:p w14:paraId="74C44C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A91F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830DE3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5CA419E" w14:textId="77777777" w:rsidR="00EE5860" w:rsidRPr="00441CD0" w:rsidRDefault="00EE5860" w:rsidP="00BB0E1F">
            <w:pPr>
              <w:pStyle w:val="TAC"/>
            </w:pPr>
          </w:p>
        </w:tc>
      </w:tr>
      <w:tr w:rsidR="00EE5860" w:rsidRPr="00441CD0" w14:paraId="306F8172" w14:textId="77777777" w:rsidTr="00BB0E1F">
        <w:trPr>
          <w:jc w:val="center"/>
        </w:trPr>
        <w:tc>
          <w:tcPr>
            <w:tcW w:w="151" w:type="dxa"/>
            <w:tcBorders>
              <w:top w:val="nil"/>
              <w:left w:val="single" w:sz="6" w:space="0" w:color="auto"/>
              <w:bottom w:val="nil"/>
              <w:right w:val="nil"/>
            </w:tcBorders>
          </w:tcPr>
          <w:p w14:paraId="21DE36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B155E"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3CF9735" w14:textId="77777777" w:rsidR="00EE5860" w:rsidRPr="00441CD0" w:rsidRDefault="00EE5860" w:rsidP="00BB0E1F">
            <w:pPr>
              <w:pStyle w:val="TAC"/>
              <w:rPr>
                <w:lang w:eastAsia="zh-CN"/>
              </w:rPr>
            </w:pPr>
            <w:r w:rsidRPr="00441CD0">
              <w:rPr>
                <w:lang w:eastAsia="zh-CN"/>
              </w:rPr>
              <w:t>Precedence value</w:t>
            </w:r>
          </w:p>
        </w:tc>
        <w:tc>
          <w:tcPr>
            <w:tcW w:w="588" w:type="dxa"/>
            <w:tcBorders>
              <w:top w:val="nil"/>
              <w:left w:val="single" w:sz="4" w:space="0" w:color="auto"/>
              <w:bottom w:val="nil"/>
              <w:right w:val="single" w:sz="6" w:space="0" w:color="auto"/>
            </w:tcBorders>
          </w:tcPr>
          <w:p w14:paraId="0DE8A0DA" w14:textId="77777777" w:rsidR="00EE5860" w:rsidRPr="00441CD0" w:rsidRDefault="00EE5860" w:rsidP="00BB0E1F">
            <w:pPr>
              <w:pStyle w:val="TAC"/>
            </w:pPr>
          </w:p>
        </w:tc>
      </w:tr>
      <w:tr w:rsidR="00EE5860" w:rsidRPr="00441CD0" w14:paraId="514D15A6" w14:textId="77777777" w:rsidTr="00BB0E1F">
        <w:trPr>
          <w:jc w:val="center"/>
        </w:trPr>
        <w:tc>
          <w:tcPr>
            <w:tcW w:w="151" w:type="dxa"/>
            <w:tcBorders>
              <w:top w:val="nil"/>
              <w:left w:val="single" w:sz="6" w:space="0" w:color="auto"/>
              <w:bottom w:val="single" w:sz="4" w:space="0" w:color="auto"/>
              <w:right w:val="nil"/>
            </w:tcBorders>
          </w:tcPr>
          <w:p w14:paraId="40C5B95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654BDF"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51CAC7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8110DD9" w14:textId="77777777" w:rsidR="00EE5860" w:rsidRPr="00441CD0" w:rsidRDefault="00EE5860" w:rsidP="00BB0E1F">
            <w:pPr>
              <w:pStyle w:val="TAC"/>
              <w:rPr>
                <w:lang w:val="x-none"/>
              </w:rPr>
            </w:pPr>
          </w:p>
        </w:tc>
      </w:tr>
    </w:tbl>
    <w:p w14:paraId="154456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w:t>
      </w:r>
      <w:r w:rsidRPr="00441CD0">
        <w:rPr>
          <w:lang w:eastAsia="zh-CN"/>
        </w:rPr>
        <w:t>-</w:t>
      </w:r>
      <w:r w:rsidRPr="00441CD0">
        <w:rPr>
          <w:lang w:eastAsia="ja-JP"/>
        </w:rPr>
        <w:t>1</w:t>
      </w:r>
      <w:r w:rsidRPr="00441CD0">
        <w:t xml:space="preserve">: </w:t>
      </w:r>
      <w:r w:rsidRPr="00441CD0">
        <w:rPr>
          <w:lang w:eastAsia="ja-JP"/>
        </w:rPr>
        <w:t>Precedence</w:t>
      </w:r>
    </w:p>
    <w:p w14:paraId="79BCF3DF" w14:textId="77777777" w:rsidR="00EE5860" w:rsidRPr="00441CD0" w:rsidRDefault="00EE5860" w:rsidP="00EE5860">
      <w:r w:rsidRPr="00441CD0">
        <w:t>The Precedence value shall be encoded as an Unsigned32 binary integer value. The lower precedence values indicate higher precedence of the PDR, and the higher precedence values indicate lower precedence of the PDR when matching a packet.</w:t>
      </w:r>
    </w:p>
    <w:p w14:paraId="60E49C7C" w14:textId="77777777" w:rsidR="00EE5860" w:rsidRPr="00441CD0" w:rsidRDefault="00EE5860" w:rsidP="001A3E8D">
      <w:pPr>
        <w:pStyle w:val="Heading3"/>
      </w:pPr>
      <w:bookmarkStart w:id="5421" w:name="_Toc19717357"/>
      <w:bookmarkStart w:id="5422" w:name="_Toc27490858"/>
      <w:bookmarkStart w:id="5423" w:name="_Toc27557151"/>
      <w:bookmarkStart w:id="5424" w:name="_Toc27724068"/>
      <w:bookmarkStart w:id="5425" w:name="_Toc36031142"/>
      <w:bookmarkStart w:id="5426" w:name="_Toc36043062"/>
      <w:bookmarkStart w:id="5427" w:name="_Toc36814387"/>
      <w:bookmarkStart w:id="5428" w:name="_Toc44689245"/>
      <w:bookmarkStart w:id="5429" w:name="_Toc44923999"/>
      <w:bookmarkStart w:id="5430" w:name="_Toc51860969"/>
      <w:bookmarkStart w:id="5431" w:name="_Toc57930740"/>
      <w:bookmarkStart w:id="5432" w:name="_Toc57931370"/>
      <w:bookmarkStart w:id="5433" w:name="_Toc106825797"/>
      <w:r w:rsidRPr="00441CD0">
        <w:t>8.</w:t>
      </w:r>
      <w:r w:rsidRPr="00441CD0">
        <w:rPr>
          <w:lang w:val="en-US"/>
        </w:rPr>
        <w:t>2.12</w:t>
      </w:r>
      <w:r w:rsidRPr="00441CD0">
        <w:tab/>
        <w:t>Transport Level Marking</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3D541F3B" w14:textId="77777777" w:rsidR="00EE5860" w:rsidRPr="00441CD0" w:rsidRDefault="00EE5860" w:rsidP="00EE5860">
      <w:pPr>
        <w:rPr>
          <w:lang w:eastAsia="zh-CN"/>
        </w:rPr>
      </w:pPr>
      <w:r w:rsidRPr="00441CD0">
        <w:t xml:space="preserve">The </w:t>
      </w:r>
      <w:r w:rsidRPr="00441CD0">
        <w:rPr>
          <w:lang w:val="en-US" w:eastAsia="zh-CN"/>
        </w:rPr>
        <w:t>Transport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w:t>
      </w:r>
      <w:r w:rsidRPr="00441CD0">
        <w:rPr>
          <w:lang w:eastAsia="ja-JP"/>
        </w:rPr>
        <w:t xml:space="preserve">. </w:t>
      </w:r>
      <w:r w:rsidRPr="00441CD0">
        <w:rPr>
          <w:lang w:eastAsia="zh-CN"/>
        </w:rPr>
        <w:t xml:space="preserve">It indicates </w:t>
      </w:r>
      <w:r w:rsidRPr="00441CD0">
        <w:t>the DSCP to be used for UL/DL transport level marking</w:t>
      </w:r>
      <w:r w:rsidRPr="00441CD0">
        <w:rPr>
          <w:lang w:eastAsia="zh-CN"/>
        </w:rPr>
        <w:t>.</w:t>
      </w:r>
    </w:p>
    <w:p w14:paraId="5F3F00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D84A15F" w14:textId="77777777" w:rsidTr="00BB0E1F">
        <w:trPr>
          <w:jc w:val="center"/>
        </w:trPr>
        <w:tc>
          <w:tcPr>
            <w:tcW w:w="151" w:type="dxa"/>
            <w:tcBorders>
              <w:top w:val="single" w:sz="6" w:space="0" w:color="auto"/>
              <w:left w:val="single" w:sz="6" w:space="0" w:color="auto"/>
              <w:bottom w:val="nil"/>
              <w:right w:val="nil"/>
            </w:tcBorders>
          </w:tcPr>
          <w:p w14:paraId="0F083DC4" w14:textId="77777777" w:rsidR="00EE5860" w:rsidRPr="00441CD0" w:rsidRDefault="00EE5860" w:rsidP="00BB0E1F">
            <w:pPr>
              <w:pStyle w:val="TAC"/>
              <w:rPr>
                <w:lang w:val="x-none"/>
              </w:rPr>
            </w:pPr>
          </w:p>
        </w:tc>
        <w:tc>
          <w:tcPr>
            <w:tcW w:w="1104" w:type="dxa"/>
            <w:tcBorders>
              <w:top w:val="single" w:sz="6" w:space="0" w:color="auto"/>
              <w:left w:val="nil"/>
              <w:bottom w:val="nil"/>
              <w:right w:val="nil"/>
            </w:tcBorders>
          </w:tcPr>
          <w:p w14:paraId="4A3645C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F20626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86CB5BB" w14:textId="77777777" w:rsidR="00EE5860" w:rsidRPr="00441CD0" w:rsidRDefault="00EE5860" w:rsidP="00BB0E1F">
            <w:pPr>
              <w:pStyle w:val="TAC"/>
            </w:pPr>
          </w:p>
        </w:tc>
      </w:tr>
      <w:tr w:rsidR="00EE5860" w:rsidRPr="00441CD0" w14:paraId="2E477FB1" w14:textId="77777777" w:rsidTr="00BB0E1F">
        <w:trPr>
          <w:jc w:val="center"/>
        </w:trPr>
        <w:tc>
          <w:tcPr>
            <w:tcW w:w="151" w:type="dxa"/>
            <w:tcBorders>
              <w:top w:val="nil"/>
              <w:left w:val="single" w:sz="6" w:space="0" w:color="auto"/>
              <w:bottom w:val="nil"/>
              <w:right w:val="nil"/>
            </w:tcBorders>
          </w:tcPr>
          <w:p w14:paraId="242F9C92" w14:textId="77777777" w:rsidR="00EE5860" w:rsidRPr="00441CD0" w:rsidRDefault="00EE5860" w:rsidP="00BB0E1F">
            <w:pPr>
              <w:pStyle w:val="TAC"/>
            </w:pPr>
          </w:p>
        </w:tc>
        <w:tc>
          <w:tcPr>
            <w:tcW w:w="1104" w:type="dxa"/>
            <w:tcBorders>
              <w:top w:val="nil"/>
              <w:left w:val="nil"/>
              <w:bottom w:val="nil"/>
              <w:right w:val="nil"/>
            </w:tcBorders>
            <w:hideMark/>
          </w:tcPr>
          <w:p w14:paraId="5196457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F391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711F5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FC4B9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7EB9CF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4F19EC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464F31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CF69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11A4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ED7252" w14:textId="77777777" w:rsidR="00EE5860" w:rsidRPr="00441CD0" w:rsidRDefault="00EE5860" w:rsidP="00BB0E1F">
            <w:pPr>
              <w:pStyle w:val="TAC"/>
            </w:pPr>
          </w:p>
        </w:tc>
      </w:tr>
      <w:tr w:rsidR="00EE5860" w:rsidRPr="00441CD0" w14:paraId="4BBDB275" w14:textId="77777777" w:rsidTr="00BB0E1F">
        <w:trPr>
          <w:jc w:val="center"/>
        </w:trPr>
        <w:tc>
          <w:tcPr>
            <w:tcW w:w="151" w:type="dxa"/>
            <w:tcBorders>
              <w:top w:val="nil"/>
              <w:left w:val="single" w:sz="6" w:space="0" w:color="auto"/>
              <w:bottom w:val="nil"/>
              <w:right w:val="nil"/>
            </w:tcBorders>
          </w:tcPr>
          <w:p w14:paraId="07FA833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8AD9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6798209" w14:textId="77777777" w:rsidR="00EE5860" w:rsidRPr="00441CD0" w:rsidRDefault="00EE5860" w:rsidP="00BB0E1F">
            <w:pPr>
              <w:pStyle w:val="TAC"/>
            </w:pPr>
            <w:r w:rsidRPr="00441CD0">
              <w:t xml:space="preserve">Type = </w:t>
            </w:r>
            <w:r w:rsidRPr="00441CD0">
              <w:rPr>
                <w:lang w:val="sv-SE"/>
              </w:rPr>
              <w:t>30</w:t>
            </w:r>
            <w:r w:rsidRPr="00441CD0">
              <w:t xml:space="preserve"> (decimal)</w:t>
            </w:r>
          </w:p>
        </w:tc>
        <w:tc>
          <w:tcPr>
            <w:tcW w:w="588" w:type="dxa"/>
            <w:tcBorders>
              <w:top w:val="nil"/>
              <w:left w:val="single" w:sz="4" w:space="0" w:color="auto"/>
              <w:bottom w:val="nil"/>
              <w:right w:val="single" w:sz="6" w:space="0" w:color="auto"/>
            </w:tcBorders>
          </w:tcPr>
          <w:p w14:paraId="7E7E3B81" w14:textId="77777777" w:rsidR="00EE5860" w:rsidRPr="00441CD0" w:rsidRDefault="00EE5860" w:rsidP="00BB0E1F">
            <w:pPr>
              <w:pStyle w:val="TAC"/>
            </w:pPr>
          </w:p>
        </w:tc>
      </w:tr>
      <w:tr w:rsidR="00EE5860" w:rsidRPr="00441CD0" w14:paraId="76B589BA" w14:textId="77777777" w:rsidTr="00BB0E1F">
        <w:trPr>
          <w:jc w:val="center"/>
        </w:trPr>
        <w:tc>
          <w:tcPr>
            <w:tcW w:w="151" w:type="dxa"/>
            <w:tcBorders>
              <w:top w:val="nil"/>
              <w:left w:val="single" w:sz="6" w:space="0" w:color="auto"/>
              <w:bottom w:val="nil"/>
              <w:right w:val="nil"/>
            </w:tcBorders>
          </w:tcPr>
          <w:p w14:paraId="477410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9FD6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104B84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D1E83DC" w14:textId="77777777" w:rsidR="00EE5860" w:rsidRPr="00441CD0" w:rsidRDefault="00EE5860" w:rsidP="00BB0E1F">
            <w:pPr>
              <w:pStyle w:val="TAC"/>
            </w:pPr>
          </w:p>
        </w:tc>
      </w:tr>
      <w:tr w:rsidR="00EE5860" w:rsidRPr="00441CD0" w14:paraId="2A288484" w14:textId="77777777" w:rsidTr="00BB0E1F">
        <w:trPr>
          <w:jc w:val="center"/>
        </w:trPr>
        <w:tc>
          <w:tcPr>
            <w:tcW w:w="151" w:type="dxa"/>
            <w:tcBorders>
              <w:top w:val="nil"/>
              <w:left w:val="single" w:sz="6" w:space="0" w:color="auto"/>
              <w:bottom w:val="nil"/>
              <w:right w:val="nil"/>
            </w:tcBorders>
          </w:tcPr>
          <w:p w14:paraId="2D719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EC505" w14:textId="77777777" w:rsidR="00EE5860" w:rsidRPr="00441CD0" w:rsidRDefault="00EE5860" w:rsidP="001A3E8D">
            <w:pPr>
              <w:pStyle w:val="TAC"/>
              <w:rPr>
                <w:lang w:eastAsia="zh-CN"/>
              </w:rPr>
            </w:pPr>
            <w:r w:rsidRPr="001A3E8D">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0979385F"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0A744931" w14:textId="77777777" w:rsidR="00EE5860" w:rsidRPr="00441CD0" w:rsidRDefault="00EE5860" w:rsidP="00BB0E1F">
            <w:pPr>
              <w:pStyle w:val="TAC"/>
            </w:pPr>
          </w:p>
        </w:tc>
      </w:tr>
      <w:tr w:rsidR="00EE5860" w:rsidRPr="00441CD0" w14:paraId="5F68A26C" w14:textId="77777777" w:rsidTr="00BB0E1F">
        <w:trPr>
          <w:jc w:val="center"/>
        </w:trPr>
        <w:tc>
          <w:tcPr>
            <w:tcW w:w="151" w:type="dxa"/>
            <w:tcBorders>
              <w:top w:val="nil"/>
              <w:left w:val="single" w:sz="6" w:space="0" w:color="auto"/>
              <w:bottom w:val="single" w:sz="4" w:space="0" w:color="auto"/>
              <w:right w:val="nil"/>
            </w:tcBorders>
          </w:tcPr>
          <w:p w14:paraId="6F7079C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FC4EC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6755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3A94BC" w14:textId="77777777" w:rsidR="00EE5860" w:rsidRPr="00441CD0" w:rsidRDefault="00EE5860" w:rsidP="00BB0E1F">
            <w:pPr>
              <w:pStyle w:val="TAC"/>
              <w:rPr>
                <w:lang w:val="x-none"/>
              </w:rPr>
            </w:pPr>
          </w:p>
        </w:tc>
      </w:tr>
    </w:tbl>
    <w:p w14:paraId="4C2BF6E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w:t>
      </w:r>
      <w:r w:rsidRPr="00441CD0">
        <w:rPr>
          <w:lang w:eastAsia="zh-CN"/>
        </w:rPr>
        <w:t>-</w:t>
      </w:r>
      <w:r w:rsidRPr="00441CD0">
        <w:rPr>
          <w:lang w:eastAsia="ja-JP"/>
        </w:rPr>
        <w:t>1</w:t>
      </w:r>
      <w:r w:rsidRPr="00441CD0">
        <w:t xml:space="preserve">: </w:t>
      </w:r>
      <w:r w:rsidRPr="00441CD0">
        <w:rPr>
          <w:lang w:eastAsia="ja-JP"/>
        </w:rPr>
        <w:t>Transport Level Marking</w:t>
      </w:r>
    </w:p>
    <w:p w14:paraId="4DACDF4D" w14:textId="069F5D24" w:rsidR="00EE5860" w:rsidRPr="00441CD0" w:rsidRDefault="00EE5860" w:rsidP="00EE5860">
      <w:r w:rsidRPr="00441CD0">
        <w:t xml:space="preserve">The ToS/Traffic Class shall be encoded on two octets as an OctetString. The first octet shall contain the DSCP value in the IPv4 Type-of-Service or the IPv6 Traffic-Class field and the second octet shall contain the ToS/Traffic Class mask field, which shall be set to "0xFC". See </w:t>
      </w:r>
      <w:r w:rsidR="00415C19" w:rsidRPr="00441CD0">
        <w:t>clause</w:t>
      </w:r>
      <w:r w:rsidR="00415C19">
        <w:t> </w:t>
      </w:r>
      <w:r w:rsidR="00415C19" w:rsidRPr="00441CD0">
        <w:t>5</w:t>
      </w:r>
      <w:r w:rsidRPr="00441CD0">
        <w:t>.3.15 of 3GPP TS 29.212 [8].</w:t>
      </w:r>
    </w:p>
    <w:p w14:paraId="7BFF7AD0" w14:textId="77777777" w:rsidR="00EE5860" w:rsidRPr="00441CD0" w:rsidRDefault="00EE5860" w:rsidP="00EE5860">
      <w:pPr>
        <w:pStyle w:val="NO"/>
      </w:pPr>
      <w:r w:rsidRPr="00441CD0">
        <w:t>NOTE:</w:t>
      </w:r>
      <w:r w:rsidRPr="00441CD0">
        <w:tab/>
        <w:t>The original ECN bits in the IP header of user plane packets are not changed after applying transport level marking.</w:t>
      </w:r>
    </w:p>
    <w:p w14:paraId="131788B5" w14:textId="77777777" w:rsidR="00EE5860" w:rsidRPr="00441CD0" w:rsidRDefault="00EE5860" w:rsidP="001A3E8D">
      <w:pPr>
        <w:pStyle w:val="Heading3"/>
      </w:pPr>
      <w:bookmarkStart w:id="5434" w:name="_Toc19717358"/>
      <w:bookmarkStart w:id="5435" w:name="_Toc27490859"/>
      <w:bookmarkStart w:id="5436" w:name="_Toc27557152"/>
      <w:bookmarkStart w:id="5437" w:name="_Toc27724069"/>
      <w:bookmarkStart w:id="5438" w:name="_Toc36031143"/>
      <w:bookmarkStart w:id="5439" w:name="_Toc36043063"/>
      <w:bookmarkStart w:id="5440" w:name="_Toc36814388"/>
      <w:bookmarkStart w:id="5441" w:name="_Toc44689246"/>
      <w:bookmarkStart w:id="5442" w:name="_Toc44924000"/>
      <w:bookmarkStart w:id="5443" w:name="_Toc51860970"/>
      <w:bookmarkStart w:id="5444" w:name="_Toc57930741"/>
      <w:bookmarkStart w:id="5445" w:name="_Toc57931371"/>
      <w:bookmarkStart w:id="5446" w:name="_Toc106825798"/>
      <w:r w:rsidRPr="00441CD0">
        <w:t>8.</w:t>
      </w:r>
      <w:r w:rsidRPr="00441CD0">
        <w:rPr>
          <w:lang w:val="en-US"/>
        </w:rPr>
        <w:t>2.13</w:t>
      </w:r>
      <w:r w:rsidRPr="00441CD0">
        <w:tab/>
        <w:t>Volume Threshold</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08E44712" w14:textId="77777777" w:rsidR="00EE5860" w:rsidRPr="00441CD0" w:rsidRDefault="00EE5860" w:rsidP="00EE5860">
      <w:pPr>
        <w:rPr>
          <w:lang w:eastAsia="ja-JP"/>
        </w:rPr>
      </w:pPr>
      <w:r w:rsidRPr="00441CD0">
        <w:t xml:space="preserve">The Volume Threshold IE contains the traffic volume thresholds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w:t>
      </w:r>
      <w:r w:rsidRPr="00441CD0">
        <w:rPr>
          <w:lang w:eastAsia="ja-JP"/>
        </w:rPr>
        <w:t>.</w:t>
      </w:r>
    </w:p>
    <w:p w14:paraId="388743A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AB53948" w14:textId="77777777" w:rsidTr="00BB0E1F">
        <w:trPr>
          <w:jc w:val="center"/>
        </w:trPr>
        <w:tc>
          <w:tcPr>
            <w:tcW w:w="151" w:type="dxa"/>
            <w:tcBorders>
              <w:top w:val="single" w:sz="6" w:space="0" w:color="auto"/>
              <w:left w:val="single" w:sz="6" w:space="0" w:color="auto"/>
              <w:bottom w:val="nil"/>
              <w:right w:val="nil"/>
            </w:tcBorders>
          </w:tcPr>
          <w:p w14:paraId="383BF7EC" w14:textId="77777777" w:rsidR="00EE5860" w:rsidRPr="00441CD0" w:rsidRDefault="00EE5860" w:rsidP="00BB0E1F">
            <w:pPr>
              <w:pStyle w:val="TAC"/>
            </w:pPr>
          </w:p>
        </w:tc>
        <w:tc>
          <w:tcPr>
            <w:tcW w:w="1104" w:type="dxa"/>
            <w:tcBorders>
              <w:top w:val="single" w:sz="6" w:space="0" w:color="auto"/>
              <w:left w:val="nil"/>
              <w:bottom w:val="nil"/>
              <w:right w:val="nil"/>
            </w:tcBorders>
          </w:tcPr>
          <w:p w14:paraId="6FA2FB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A253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05D69EC" w14:textId="77777777" w:rsidR="00EE5860" w:rsidRPr="00441CD0" w:rsidRDefault="00EE5860" w:rsidP="00BB0E1F">
            <w:pPr>
              <w:pStyle w:val="TAC"/>
            </w:pPr>
          </w:p>
        </w:tc>
      </w:tr>
      <w:tr w:rsidR="00EE5860" w:rsidRPr="00441CD0" w14:paraId="35CD383B" w14:textId="77777777" w:rsidTr="00BB0E1F">
        <w:trPr>
          <w:jc w:val="center"/>
        </w:trPr>
        <w:tc>
          <w:tcPr>
            <w:tcW w:w="151" w:type="dxa"/>
            <w:tcBorders>
              <w:top w:val="nil"/>
              <w:left w:val="single" w:sz="6" w:space="0" w:color="auto"/>
              <w:bottom w:val="nil"/>
              <w:right w:val="nil"/>
            </w:tcBorders>
          </w:tcPr>
          <w:p w14:paraId="556361FC" w14:textId="77777777" w:rsidR="00EE5860" w:rsidRPr="00441CD0" w:rsidRDefault="00EE5860" w:rsidP="00BB0E1F">
            <w:pPr>
              <w:pStyle w:val="TAC"/>
            </w:pPr>
          </w:p>
        </w:tc>
        <w:tc>
          <w:tcPr>
            <w:tcW w:w="1104" w:type="dxa"/>
            <w:tcBorders>
              <w:top w:val="nil"/>
              <w:left w:val="nil"/>
              <w:bottom w:val="nil"/>
              <w:right w:val="nil"/>
            </w:tcBorders>
            <w:hideMark/>
          </w:tcPr>
          <w:p w14:paraId="60B2F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CC52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897C8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0384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F1F9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D0DDBA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7AF83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256A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EA231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F608B4E" w14:textId="77777777" w:rsidR="00EE5860" w:rsidRPr="00441CD0" w:rsidRDefault="00EE5860" w:rsidP="00BB0E1F">
            <w:pPr>
              <w:pStyle w:val="TAC"/>
            </w:pPr>
          </w:p>
        </w:tc>
      </w:tr>
      <w:tr w:rsidR="00EE5860" w:rsidRPr="00441CD0" w14:paraId="09FD7848" w14:textId="77777777" w:rsidTr="00BB0E1F">
        <w:trPr>
          <w:jc w:val="center"/>
        </w:trPr>
        <w:tc>
          <w:tcPr>
            <w:tcW w:w="151" w:type="dxa"/>
            <w:tcBorders>
              <w:top w:val="nil"/>
              <w:left w:val="single" w:sz="6" w:space="0" w:color="auto"/>
              <w:bottom w:val="nil"/>
              <w:right w:val="nil"/>
            </w:tcBorders>
          </w:tcPr>
          <w:p w14:paraId="1CF303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9D6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3EBBAB5" w14:textId="77777777" w:rsidR="00EE5860" w:rsidRPr="00441CD0" w:rsidRDefault="00EE5860" w:rsidP="00BB0E1F">
            <w:pPr>
              <w:pStyle w:val="TAC"/>
            </w:pPr>
            <w:r w:rsidRPr="00441CD0">
              <w:t xml:space="preserve">Type = </w:t>
            </w:r>
            <w:r w:rsidRPr="00441CD0">
              <w:rPr>
                <w:lang w:val="sv-SE"/>
              </w:rPr>
              <w:t>31</w:t>
            </w:r>
            <w:r w:rsidRPr="00441CD0">
              <w:t xml:space="preserve"> (decimal)</w:t>
            </w:r>
          </w:p>
        </w:tc>
        <w:tc>
          <w:tcPr>
            <w:tcW w:w="588" w:type="dxa"/>
            <w:tcBorders>
              <w:top w:val="nil"/>
              <w:left w:val="single" w:sz="4" w:space="0" w:color="auto"/>
              <w:bottom w:val="nil"/>
              <w:right w:val="single" w:sz="6" w:space="0" w:color="auto"/>
            </w:tcBorders>
          </w:tcPr>
          <w:p w14:paraId="45668B5E" w14:textId="77777777" w:rsidR="00EE5860" w:rsidRPr="00441CD0" w:rsidRDefault="00EE5860" w:rsidP="00BB0E1F">
            <w:pPr>
              <w:pStyle w:val="TAC"/>
            </w:pPr>
          </w:p>
        </w:tc>
      </w:tr>
      <w:tr w:rsidR="00EE5860" w:rsidRPr="00441CD0" w14:paraId="78FBE9B3" w14:textId="77777777" w:rsidTr="00BB0E1F">
        <w:trPr>
          <w:jc w:val="center"/>
        </w:trPr>
        <w:tc>
          <w:tcPr>
            <w:tcW w:w="151" w:type="dxa"/>
            <w:tcBorders>
              <w:top w:val="nil"/>
              <w:left w:val="single" w:sz="6" w:space="0" w:color="auto"/>
              <w:bottom w:val="nil"/>
              <w:right w:val="nil"/>
            </w:tcBorders>
          </w:tcPr>
          <w:p w14:paraId="5BFC21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9FC4F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53E7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BEC0802" w14:textId="77777777" w:rsidR="00EE5860" w:rsidRPr="00441CD0" w:rsidRDefault="00EE5860" w:rsidP="00BB0E1F">
            <w:pPr>
              <w:pStyle w:val="TAC"/>
            </w:pPr>
          </w:p>
        </w:tc>
      </w:tr>
      <w:tr w:rsidR="00EE5860" w:rsidRPr="00441CD0" w14:paraId="3C496FC4" w14:textId="77777777" w:rsidTr="00BB0E1F">
        <w:trPr>
          <w:jc w:val="center"/>
        </w:trPr>
        <w:tc>
          <w:tcPr>
            <w:tcW w:w="151" w:type="dxa"/>
            <w:tcBorders>
              <w:top w:val="nil"/>
              <w:left w:val="single" w:sz="6" w:space="0" w:color="auto"/>
              <w:bottom w:val="nil"/>
              <w:right w:val="nil"/>
            </w:tcBorders>
          </w:tcPr>
          <w:p w14:paraId="734161F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5887AB" w14:textId="77777777" w:rsidR="00EE5860" w:rsidRPr="00441CD0" w:rsidRDefault="00EE5860" w:rsidP="001A3E8D">
            <w:pPr>
              <w:pStyle w:val="TAC"/>
              <w:rPr>
                <w:lang w:eastAsia="zh-CN"/>
              </w:rPr>
            </w:pPr>
            <w:r w:rsidRPr="001A3E8D">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559687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20A542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014C619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6A47F75A"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65E92551" w14:textId="77777777" w:rsidR="00EE5860" w:rsidRPr="00441CD0" w:rsidRDefault="00EE5860" w:rsidP="00BB0E1F">
            <w:pPr>
              <w:pStyle w:val="TAC"/>
            </w:pPr>
          </w:p>
        </w:tc>
      </w:tr>
      <w:tr w:rsidR="00EE5860" w:rsidRPr="00441CD0" w14:paraId="78863415" w14:textId="77777777" w:rsidTr="00BB0E1F">
        <w:trPr>
          <w:jc w:val="center"/>
        </w:trPr>
        <w:tc>
          <w:tcPr>
            <w:tcW w:w="151" w:type="dxa"/>
            <w:tcBorders>
              <w:top w:val="nil"/>
              <w:left w:val="single" w:sz="6" w:space="0" w:color="auto"/>
              <w:bottom w:val="nil"/>
              <w:right w:val="nil"/>
            </w:tcBorders>
          </w:tcPr>
          <w:p w14:paraId="685175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A15" w14:textId="77777777" w:rsidR="00EE5860" w:rsidRPr="00441CD0" w:rsidRDefault="00EE5860" w:rsidP="001A3E8D">
            <w:pPr>
              <w:pStyle w:val="TAC"/>
              <w:rPr>
                <w:lang w:eastAsia="zh-CN"/>
              </w:rPr>
            </w:pPr>
            <w:r w:rsidRPr="001A3E8D">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5C3C6FC"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2B58398" w14:textId="77777777" w:rsidR="00EE5860" w:rsidRPr="00441CD0" w:rsidRDefault="00EE5860" w:rsidP="00BB0E1F">
            <w:pPr>
              <w:pStyle w:val="TAC"/>
            </w:pPr>
          </w:p>
        </w:tc>
      </w:tr>
      <w:tr w:rsidR="00EE5860" w:rsidRPr="00441CD0" w14:paraId="721B550D" w14:textId="77777777" w:rsidTr="00BB0E1F">
        <w:trPr>
          <w:jc w:val="center"/>
        </w:trPr>
        <w:tc>
          <w:tcPr>
            <w:tcW w:w="151" w:type="dxa"/>
            <w:tcBorders>
              <w:top w:val="nil"/>
              <w:left w:val="single" w:sz="6" w:space="0" w:color="auto"/>
              <w:bottom w:val="nil"/>
              <w:right w:val="nil"/>
            </w:tcBorders>
          </w:tcPr>
          <w:p w14:paraId="4F890FF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36B785" w14:textId="77777777" w:rsidR="00EE5860" w:rsidRPr="00441CD0" w:rsidRDefault="00EE5860" w:rsidP="001A3E8D">
            <w:pPr>
              <w:pStyle w:val="TAC"/>
              <w:rPr>
                <w:lang w:eastAsia="zh-CN"/>
              </w:rPr>
            </w:pPr>
            <w:r w:rsidRPr="001A3E8D">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462B510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06CFEF48" w14:textId="77777777" w:rsidR="00EE5860" w:rsidRPr="00441CD0" w:rsidRDefault="00EE5860" w:rsidP="00BB0E1F">
            <w:pPr>
              <w:pStyle w:val="TAC"/>
            </w:pPr>
          </w:p>
        </w:tc>
      </w:tr>
      <w:tr w:rsidR="00EE5860" w:rsidRPr="00441CD0" w14:paraId="32D64EAA" w14:textId="77777777" w:rsidTr="00BB0E1F">
        <w:trPr>
          <w:jc w:val="center"/>
        </w:trPr>
        <w:tc>
          <w:tcPr>
            <w:tcW w:w="151" w:type="dxa"/>
            <w:tcBorders>
              <w:top w:val="nil"/>
              <w:left w:val="single" w:sz="6" w:space="0" w:color="auto"/>
              <w:bottom w:val="nil"/>
              <w:right w:val="nil"/>
            </w:tcBorders>
          </w:tcPr>
          <w:p w14:paraId="1D9AC0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E6DDB1" w14:textId="77777777" w:rsidR="00EE5860" w:rsidRPr="00441CD0" w:rsidRDefault="00EE5860" w:rsidP="001A3E8D">
            <w:pPr>
              <w:pStyle w:val="TAC"/>
              <w:rPr>
                <w:lang w:eastAsia="zh-CN"/>
              </w:rPr>
            </w:pPr>
            <w:r w:rsidRPr="001A3E8D">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37D3BA99"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0AA5D9E" w14:textId="77777777" w:rsidR="00EE5860" w:rsidRPr="00441CD0" w:rsidRDefault="00EE5860" w:rsidP="00BB0E1F">
            <w:pPr>
              <w:pStyle w:val="TAC"/>
            </w:pPr>
          </w:p>
        </w:tc>
      </w:tr>
      <w:tr w:rsidR="00EE5860" w:rsidRPr="00441CD0" w14:paraId="66C66C63" w14:textId="77777777" w:rsidTr="00BB0E1F">
        <w:trPr>
          <w:jc w:val="center"/>
        </w:trPr>
        <w:tc>
          <w:tcPr>
            <w:tcW w:w="151" w:type="dxa"/>
            <w:tcBorders>
              <w:top w:val="nil"/>
              <w:left w:val="single" w:sz="6" w:space="0" w:color="auto"/>
              <w:bottom w:val="single" w:sz="4" w:space="0" w:color="auto"/>
              <w:right w:val="nil"/>
            </w:tcBorders>
          </w:tcPr>
          <w:p w14:paraId="6294A88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12E610"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C10E0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82B0D3" w14:textId="77777777" w:rsidR="00EE5860" w:rsidRPr="00441CD0" w:rsidRDefault="00EE5860" w:rsidP="00BB0E1F">
            <w:pPr>
              <w:pStyle w:val="TAC"/>
              <w:rPr>
                <w:lang w:val="x-none"/>
              </w:rPr>
            </w:pPr>
          </w:p>
        </w:tc>
      </w:tr>
    </w:tbl>
    <w:p w14:paraId="6538F4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w:t>
      </w:r>
      <w:r w:rsidRPr="00441CD0">
        <w:rPr>
          <w:lang w:eastAsia="zh-CN"/>
        </w:rPr>
        <w:t>-</w:t>
      </w:r>
      <w:r w:rsidRPr="00441CD0">
        <w:rPr>
          <w:lang w:eastAsia="ja-JP"/>
        </w:rPr>
        <w:t>1</w:t>
      </w:r>
      <w:r w:rsidRPr="00441CD0">
        <w:t xml:space="preserve">: </w:t>
      </w:r>
      <w:r w:rsidRPr="00441CD0">
        <w:rPr>
          <w:lang w:eastAsia="ja-JP"/>
        </w:rPr>
        <w:t>Volume Threshold</w:t>
      </w:r>
    </w:p>
    <w:p w14:paraId="5511201E" w14:textId="77777777" w:rsidR="00EE5860" w:rsidRPr="00441CD0" w:rsidRDefault="00EE5860" w:rsidP="00EE5860">
      <w:r w:rsidRPr="00441CD0">
        <w:t>The following flags are coded within Octet 5:</w:t>
      </w:r>
    </w:p>
    <w:p w14:paraId="0D0A009C"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3C60EC0"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7030D0C9"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1BC6A496"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2EA4C1D2" w14:textId="77777777" w:rsidR="00EE5860" w:rsidRPr="00441CD0" w:rsidRDefault="00EE5860" w:rsidP="00EE5860">
      <w:pPr>
        <w:rPr>
          <w:noProof/>
        </w:rPr>
      </w:pPr>
      <w:r w:rsidRPr="00441CD0">
        <w:rPr>
          <w:noProof/>
        </w:rPr>
        <w:t>At least one bit shall be set to "1". Several bits may be set to "1".</w:t>
      </w:r>
    </w:p>
    <w:p w14:paraId="01AC590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BE01CD0" w14:textId="77777777" w:rsidR="00EE5860" w:rsidRPr="00441CD0" w:rsidRDefault="00EE5860" w:rsidP="001A3E8D">
      <w:pPr>
        <w:pStyle w:val="Heading3"/>
      </w:pPr>
      <w:bookmarkStart w:id="5447" w:name="_Toc19717359"/>
      <w:bookmarkStart w:id="5448" w:name="_Toc27490860"/>
      <w:bookmarkStart w:id="5449" w:name="_Toc27557153"/>
      <w:bookmarkStart w:id="5450" w:name="_Toc27724070"/>
      <w:bookmarkStart w:id="5451" w:name="_Toc36031144"/>
      <w:bookmarkStart w:id="5452" w:name="_Toc36043064"/>
      <w:bookmarkStart w:id="5453" w:name="_Toc36814389"/>
      <w:bookmarkStart w:id="5454" w:name="_Toc44689247"/>
      <w:bookmarkStart w:id="5455" w:name="_Toc44924001"/>
      <w:bookmarkStart w:id="5456" w:name="_Toc51860971"/>
      <w:bookmarkStart w:id="5457" w:name="_Toc57930742"/>
      <w:bookmarkStart w:id="5458" w:name="_Toc57931372"/>
      <w:bookmarkStart w:id="5459" w:name="_Toc106825799"/>
      <w:r w:rsidRPr="00441CD0">
        <w:t>8.</w:t>
      </w:r>
      <w:r w:rsidRPr="00441CD0">
        <w:rPr>
          <w:lang w:val="en-US"/>
        </w:rPr>
        <w:t>2.14</w:t>
      </w:r>
      <w:r w:rsidRPr="00441CD0">
        <w:tab/>
        <w:t>Time Threshold</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6FBE250A" w14:textId="77777777" w:rsidR="00EE5860" w:rsidRPr="00441CD0" w:rsidRDefault="00EE5860" w:rsidP="00EE5860">
      <w:pPr>
        <w:rPr>
          <w:lang w:eastAsia="ja-JP"/>
        </w:rPr>
      </w:pPr>
      <w:r w:rsidRPr="00441CD0">
        <w:t xml:space="preserve">The Time Threshold IE contains the traffic duration threshold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w:t>
      </w:r>
      <w:r w:rsidRPr="00441CD0">
        <w:rPr>
          <w:lang w:eastAsia="ja-JP"/>
        </w:rPr>
        <w:t>.</w:t>
      </w:r>
    </w:p>
    <w:p w14:paraId="6C9FDA6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9B3E4C" w14:textId="77777777" w:rsidTr="00BB0E1F">
        <w:trPr>
          <w:jc w:val="center"/>
        </w:trPr>
        <w:tc>
          <w:tcPr>
            <w:tcW w:w="151" w:type="dxa"/>
            <w:tcBorders>
              <w:top w:val="single" w:sz="6" w:space="0" w:color="auto"/>
              <w:left w:val="single" w:sz="6" w:space="0" w:color="auto"/>
              <w:bottom w:val="nil"/>
              <w:right w:val="nil"/>
            </w:tcBorders>
          </w:tcPr>
          <w:p w14:paraId="4B8B9A15" w14:textId="77777777" w:rsidR="00EE5860" w:rsidRPr="00441CD0" w:rsidRDefault="00EE5860" w:rsidP="00BB0E1F">
            <w:pPr>
              <w:pStyle w:val="TAC"/>
            </w:pPr>
          </w:p>
        </w:tc>
        <w:tc>
          <w:tcPr>
            <w:tcW w:w="1104" w:type="dxa"/>
            <w:tcBorders>
              <w:top w:val="single" w:sz="6" w:space="0" w:color="auto"/>
              <w:left w:val="nil"/>
              <w:bottom w:val="nil"/>
              <w:right w:val="nil"/>
            </w:tcBorders>
          </w:tcPr>
          <w:p w14:paraId="45A2F5A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7B7530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F8E5F8" w14:textId="77777777" w:rsidR="00EE5860" w:rsidRPr="00441CD0" w:rsidRDefault="00EE5860" w:rsidP="00BB0E1F">
            <w:pPr>
              <w:pStyle w:val="TAC"/>
            </w:pPr>
          </w:p>
        </w:tc>
      </w:tr>
      <w:tr w:rsidR="00EE5860" w:rsidRPr="00441CD0" w14:paraId="0BE45DE0" w14:textId="77777777" w:rsidTr="00BB0E1F">
        <w:trPr>
          <w:jc w:val="center"/>
        </w:trPr>
        <w:tc>
          <w:tcPr>
            <w:tcW w:w="151" w:type="dxa"/>
            <w:tcBorders>
              <w:top w:val="nil"/>
              <w:left w:val="single" w:sz="6" w:space="0" w:color="auto"/>
              <w:bottom w:val="nil"/>
              <w:right w:val="nil"/>
            </w:tcBorders>
          </w:tcPr>
          <w:p w14:paraId="27B1D655" w14:textId="77777777" w:rsidR="00EE5860" w:rsidRPr="00441CD0" w:rsidRDefault="00EE5860" w:rsidP="00BB0E1F">
            <w:pPr>
              <w:pStyle w:val="TAC"/>
            </w:pPr>
          </w:p>
        </w:tc>
        <w:tc>
          <w:tcPr>
            <w:tcW w:w="1104" w:type="dxa"/>
            <w:tcBorders>
              <w:top w:val="nil"/>
              <w:left w:val="nil"/>
              <w:bottom w:val="nil"/>
              <w:right w:val="nil"/>
            </w:tcBorders>
            <w:hideMark/>
          </w:tcPr>
          <w:p w14:paraId="6C7843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CD025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3FD80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44F05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90A0C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5059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64C2D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5932FB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A9A13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F5E87B" w14:textId="77777777" w:rsidR="00EE5860" w:rsidRPr="00441CD0" w:rsidRDefault="00EE5860" w:rsidP="00BB0E1F">
            <w:pPr>
              <w:pStyle w:val="TAC"/>
            </w:pPr>
          </w:p>
        </w:tc>
      </w:tr>
      <w:tr w:rsidR="00EE5860" w:rsidRPr="00441CD0" w14:paraId="4D237C4E" w14:textId="77777777" w:rsidTr="00BB0E1F">
        <w:trPr>
          <w:jc w:val="center"/>
        </w:trPr>
        <w:tc>
          <w:tcPr>
            <w:tcW w:w="151" w:type="dxa"/>
            <w:tcBorders>
              <w:top w:val="nil"/>
              <w:left w:val="single" w:sz="6" w:space="0" w:color="auto"/>
              <w:bottom w:val="nil"/>
              <w:right w:val="nil"/>
            </w:tcBorders>
          </w:tcPr>
          <w:p w14:paraId="52F20D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07560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37AF525" w14:textId="77777777" w:rsidR="00EE5860" w:rsidRPr="00441CD0" w:rsidRDefault="00EE5860" w:rsidP="00BB0E1F">
            <w:pPr>
              <w:pStyle w:val="TAC"/>
            </w:pPr>
            <w:r w:rsidRPr="00441CD0">
              <w:t xml:space="preserve">Type = </w:t>
            </w:r>
            <w:r w:rsidRPr="00441CD0">
              <w:rPr>
                <w:lang w:val="sv-SE"/>
              </w:rPr>
              <w:t>32</w:t>
            </w:r>
            <w:r w:rsidRPr="00441CD0">
              <w:t xml:space="preserve"> (decimal)</w:t>
            </w:r>
          </w:p>
        </w:tc>
        <w:tc>
          <w:tcPr>
            <w:tcW w:w="588" w:type="dxa"/>
            <w:tcBorders>
              <w:top w:val="nil"/>
              <w:left w:val="single" w:sz="4" w:space="0" w:color="auto"/>
              <w:bottom w:val="nil"/>
              <w:right w:val="single" w:sz="6" w:space="0" w:color="auto"/>
            </w:tcBorders>
          </w:tcPr>
          <w:p w14:paraId="2F1B80A8" w14:textId="77777777" w:rsidR="00EE5860" w:rsidRPr="00441CD0" w:rsidRDefault="00EE5860" w:rsidP="00BB0E1F">
            <w:pPr>
              <w:pStyle w:val="TAC"/>
            </w:pPr>
          </w:p>
        </w:tc>
      </w:tr>
      <w:tr w:rsidR="00EE5860" w:rsidRPr="00441CD0" w14:paraId="488ABBA5" w14:textId="77777777" w:rsidTr="00BB0E1F">
        <w:trPr>
          <w:jc w:val="center"/>
        </w:trPr>
        <w:tc>
          <w:tcPr>
            <w:tcW w:w="151" w:type="dxa"/>
            <w:tcBorders>
              <w:top w:val="nil"/>
              <w:left w:val="single" w:sz="6" w:space="0" w:color="auto"/>
              <w:bottom w:val="nil"/>
              <w:right w:val="nil"/>
            </w:tcBorders>
          </w:tcPr>
          <w:p w14:paraId="65649C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E4C26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01E95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26284BA" w14:textId="77777777" w:rsidR="00EE5860" w:rsidRPr="00441CD0" w:rsidRDefault="00EE5860" w:rsidP="00BB0E1F">
            <w:pPr>
              <w:pStyle w:val="TAC"/>
            </w:pPr>
          </w:p>
        </w:tc>
      </w:tr>
      <w:tr w:rsidR="00EE5860" w:rsidRPr="00441CD0" w14:paraId="25FEFAAD" w14:textId="77777777" w:rsidTr="00BB0E1F">
        <w:trPr>
          <w:jc w:val="center"/>
        </w:trPr>
        <w:tc>
          <w:tcPr>
            <w:tcW w:w="151" w:type="dxa"/>
            <w:tcBorders>
              <w:top w:val="nil"/>
              <w:left w:val="single" w:sz="6" w:space="0" w:color="auto"/>
              <w:bottom w:val="nil"/>
              <w:right w:val="nil"/>
            </w:tcBorders>
          </w:tcPr>
          <w:p w14:paraId="0D4D8E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59B069"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2D19711" w14:textId="77777777" w:rsidR="00EE5860" w:rsidRPr="00441CD0" w:rsidRDefault="00EE5860" w:rsidP="00BB0E1F">
            <w:pPr>
              <w:pStyle w:val="TAC"/>
              <w:rPr>
                <w:lang w:eastAsia="zh-CN"/>
              </w:rPr>
            </w:pPr>
            <w:r w:rsidRPr="00441CD0">
              <w:rPr>
                <w:lang w:eastAsia="zh-CN"/>
              </w:rPr>
              <w:t>Time Threshold</w:t>
            </w:r>
          </w:p>
        </w:tc>
        <w:tc>
          <w:tcPr>
            <w:tcW w:w="588" w:type="dxa"/>
            <w:tcBorders>
              <w:top w:val="nil"/>
              <w:left w:val="single" w:sz="4" w:space="0" w:color="auto"/>
              <w:bottom w:val="nil"/>
              <w:right w:val="single" w:sz="6" w:space="0" w:color="auto"/>
            </w:tcBorders>
          </w:tcPr>
          <w:p w14:paraId="4D9D48CF" w14:textId="77777777" w:rsidR="00EE5860" w:rsidRPr="00441CD0" w:rsidRDefault="00EE5860" w:rsidP="00BB0E1F">
            <w:pPr>
              <w:pStyle w:val="TAC"/>
            </w:pPr>
          </w:p>
        </w:tc>
      </w:tr>
      <w:tr w:rsidR="00EE5860" w:rsidRPr="00441CD0" w14:paraId="7C83B1D9" w14:textId="77777777" w:rsidTr="00BB0E1F">
        <w:trPr>
          <w:jc w:val="center"/>
        </w:trPr>
        <w:tc>
          <w:tcPr>
            <w:tcW w:w="151" w:type="dxa"/>
            <w:tcBorders>
              <w:top w:val="nil"/>
              <w:left w:val="single" w:sz="6" w:space="0" w:color="auto"/>
              <w:bottom w:val="single" w:sz="4" w:space="0" w:color="auto"/>
              <w:right w:val="nil"/>
            </w:tcBorders>
          </w:tcPr>
          <w:p w14:paraId="41E391A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25735C4"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6B67D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1F343FA" w14:textId="77777777" w:rsidR="00EE5860" w:rsidRPr="00441CD0" w:rsidRDefault="00EE5860" w:rsidP="00BB0E1F">
            <w:pPr>
              <w:pStyle w:val="TAC"/>
              <w:rPr>
                <w:lang w:val="x-none"/>
              </w:rPr>
            </w:pPr>
          </w:p>
        </w:tc>
      </w:tr>
    </w:tbl>
    <w:p w14:paraId="634ABE7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w:t>
      </w:r>
      <w:r w:rsidRPr="00441CD0">
        <w:rPr>
          <w:lang w:eastAsia="zh-CN"/>
        </w:rPr>
        <w:t>-</w:t>
      </w:r>
      <w:r w:rsidRPr="00441CD0">
        <w:rPr>
          <w:lang w:eastAsia="ja-JP"/>
        </w:rPr>
        <w:t>1</w:t>
      </w:r>
      <w:r w:rsidRPr="00441CD0">
        <w:t xml:space="preserve">: </w:t>
      </w:r>
      <w:r w:rsidRPr="00441CD0">
        <w:rPr>
          <w:lang w:eastAsia="ja-JP"/>
        </w:rPr>
        <w:t>Time Threshold</w:t>
      </w:r>
    </w:p>
    <w:p w14:paraId="457A36D8" w14:textId="77777777" w:rsidR="00EE5860" w:rsidRPr="00441CD0" w:rsidRDefault="00EE5860" w:rsidP="00EE5860">
      <w:r w:rsidRPr="00441CD0">
        <w:t>The Time Threshold field shall be encoded as an Unsigned32 binary integer value. It shall contain the duration in seconds.</w:t>
      </w:r>
    </w:p>
    <w:p w14:paraId="7C96E537" w14:textId="77777777" w:rsidR="00EE5860" w:rsidRPr="00441CD0" w:rsidRDefault="00EE5860" w:rsidP="001A3E8D">
      <w:pPr>
        <w:pStyle w:val="Heading3"/>
      </w:pPr>
      <w:bookmarkStart w:id="5460" w:name="_Toc19717360"/>
      <w:bookmarkStart w:id="5461" w:name="_Toc27490861"/>
      <w:bookmarkStart w:id="5462" w:name="_Toc27557154"/>
      <w:bookmarkStart w:id="5463" w:name="_Toc27724071"/>
      <w:bookmarkStart w:id="5464" w:name="_Toc36031145"/>
      <w:bookmarkStart w:id="5465" w:name="_Toc36043065"/>
      <w:bookmarkStart w:id="5466" w:name="_Toc36814390"/>
      <w:bookmarkStart w:id="5467" w:name="_Toc44689248"/>
      <w:bookmarkStart w:id="5468" w:name="_Toc44924002"/>
      <w:bookmarkStart w:id="5469" w:name="_Toc51860972"/>
      <w:bookmarkStart w:id="5470" w:name="_Toc57930743"/>
      <w:bookmarkStart w:id="5471" w:name="_Toc57931373"/>
      <w:bookmarkStart w:id="5472" w:name="_Toc106825800"/>
      <w:r w:rsidRPr="00441CD0">
        <w:t>8.</w:t>
      </w:r>
      <w:r w:rsidRPr="00441CD0">
        <w:rPr>
          <w:lang w:val="en-US"/>
        </w:rPr>
        <w:t>2.15</w:t>
      </w:r>
      <w:r w:rsidRPr="00441CD0">
        <w:tab/>
        <w:t>Monitoring Time</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43E46CA3" w14:textId="77777777" w:rsidR="00EE5860" w:rsidRPr="00441CD0" w:rsidRDefault="00EE5860" w:rsidP="00EE5860">
      <w:pPr>
        <w:rPr>
          <w:lang w:eastAsia="ja-JP"/>
        </w:rPr>
      </w:pPr>
      <w:r w:rsidRPr="00441CD0">
        <w:t xml:space="preserve">The Monitoring Time IE indicates the time at which the UP function is expected to reapply the thresholds.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w:t>
      </w:r>
      <w:r w:rsidRPr="00441CD0">
        <w:rPr>
          <w:lang w:eastAsia="ja-JP"/>
        </w:rPr>
        <w:t>.</w:t>
      </w:r>
    </w:p>
    <w:p w14:paraId="2D28743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E8D914F" w14:textId="77777777" w:rsidTr="00BB0E1F">
        <w:trPr>
          <w:jc w:val="center"/>
        </w:trPr>
        <w:tc>
          <w:tcPr>
            <w:tcW w:w="151" w:type="dxa"/>
            <w:tcBorders>
              <w:top w:val="single" w:sz="6" w:space="0" w:color="auto"/>
              <w:left w:val="single" w:sz="6" w:space="0" w:color="auto"/>
              <w:bottom w:val="nil"/>
              <w:right w:val="nil"/>
            </w:tcBorders>
          </w:tcPr>
          <w:p w14:paraId="03FF5B5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60E2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DDEB2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7B5C37" w14:textId="77777777" w:rsidR="00EE5860" w:rsidRPr="00441CD0" w:rsidRDefault="00EE5860" w:rsidP="00BB0E1F">
            <w:pPr>
              <w:pStyle w:val="TAC"/>
            </w:pPr>
          </w:p>
        </w:tc>
      </w:tr>
      <w:tr w:rsidR="00EE5860" w:rsidRPr="00441CD0" w14:paraId="67F25DB6" w14:textId="77777777" w:rsidTr="00BB0E1F">
        <w:trPr>
          <w:jc w:val="center"/>
        </w:trPr>
        <w:tc>
          <w:tcPr>
            <w:tcW w:w="151" w:type="dxa"/>
            <w:tcBorders>
              <w:top w:val="nil"/>
              <w:left w:val="single" w:sz="6" w:space="0" w:color="auto"/>
              <w:bottom w:val="nil"/>
              <w:right w:val="nil"/>
            </w:tcBorders>
          </w:tcPr>
          <w:p w14:paraId="680C49AE" w14:textId="77777777" w:rsidR="00EE5860" w:rsidRPr="00441CD0" w:rsidRDefault="00EE5860" w:rsidP="00BB0E1F">
            <w:pPr>
              <w:pStyle w:val="TAC"/>
            </w:pPr>
          </w:p>
        </w:tc>
        <w:tc>
          <w:tcPr>
            <w:tcW w:w="1104" w:type="dxa"/>
            <w:tcBorders>
              <w:top w:val="nil"/>
              <w:left w:val="nil"/>
              <w:bottom w:val="nil"/>
              <w:right w:val="nil"/>
            </w:tcBorders>
            <w:hideMark/>
          </w:tcPr>
          <w:p w14:paraId="3A738B1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AB433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E3DD9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D041A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17383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85CB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2E3BF6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631DF1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48D3B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EEFFE0F" w14:textId="77777777" w:rsidR="00EE5860" w:rsidRPr="00441CD0" w:rsidRDefault="00EE5860" w:rsidP="00BB0E1F">
            <w:pPr>
              <w:pStyle w:val="TAC"/>
            </w:pPr>
          </w:p>
        </w:tc>
      </w:tr>
      <w:tr w:rsidR="00EE5860" w:rsidRPr="00441CD0" w14:paraId="34A107A1" w14:textId="77777777" w:rsidTr="00BB0E1F">
        <w:trPr>
          <w:jc w:val="center"/>
        </w:trPr>
        <w:tc>
          <w:tcPr>
            <w:tcW w:w="151" w:type="dxa"/>
            <w:tcBorders>
              <w:top w:val="nil"/>
              <w:left w:val="single" w:sz="6" w:space="0" w:color="auto"/>
              <w:bottom w:val="nil"/>
              <w:right w:val="nil"/>
            </w:tcBorders>
          </w:tcPr>
          <w:p w14:paraId="58020E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EA504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51653C9" w14:textId="77777777" w:rsidR="00EE5860" w:rsidRPr="00441CD0" w:rsidRDefault="00EE5860" w:rsidP="00BB0E1F">
            <w:pPr>
              <w:pStyle w:val="TAC"/>
            </w:pPr>
            <w:r w:rsidRPr="00441CD0">
              <w:t xml:space="preserve">Type = </w:t>
            </w:r>
            <w:r w:rsidRPr="00441CD0">
              <w:rPr>
                <w:lang w:val="sv-SE"/>
              </w:rPr>
              <w:t>33</w:t>
            </w:r>
            <w:r w:rsidRPr="00441CD0">
              <w:t xml:space="preserve"> (decimal)</w:t>
            </w:r>
          </w:p>
        </w:tc>
        <w:tc>
          <w:tcPr>
            <w:tcW w:w="588" w:type="dxa"/>
            <w:tcBorders>
              <w:top w:val="nil"/>
              <w:left w:val="single" w:sz="4" w:space="0" w:color="auto"/>
              <w:bottom w:val="nil"/>
              <w:right w:val="single" w:sz="6" w:space="0" w:color="auto"/>
            </w:tcBorders>
          </w:tcPr>
          <w:p w14:paraId="7499355C" w14:textId="77777777" w:rsidR="00EE5860" w:rsidRPr="00441CD0" w:rsidRDefault="00EE5860" w:rsidP="00BB0E1F">
            <w:pPr>
              <w:pStyle w:val="TAC"/>
            </w:pPr>
          </w:p>
        </w:tc>
      </w:tr>
      <w:tr w:rsidR="00EE5860" w:rsidRPr="00441CD0" w14:paraId="69A6AE3D" w14:textId="77777777" w:rsidTr="00BB0E1F">
        <w:trPr>
          <w:jc w:val="center"/>
        </w:trPr>
        <w:tc>
          <w:tcPr>
            <w:tcW w:w="151" w:type="dxa"/>
            <w:tcBorders>
              <w:top w:val="nil"/>
              <w:left w:val="single" w:sz="6" w:space="0" w:color="auto"/>
              <w:bottom w:val="nil"/>
              <w:right w:val="nil"/>
            </w:tcBorders>
          </w:tcPr>
          <w:p w14:paraId="20AE730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058B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9D9528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13F04C5" w14:textId="77777777" w:rsidR="00EE5860" w:rsidRPr="00441CD0" w:rsidRDefault="00EE5860" w:rsidP="00BB0E1F">
            <w:pPr>
              <w:pStyle w:val="TAC"/>
            </w:pPr>
          </w:p>
        </w:tc>
      </w:tr>
      <w:tr w:rsidR="00EE5860" w:rsidRPr="00441CD0" w14:paraId="7B3859B6" w14:textId="77777777" w:rsidTr="00BB0E1F">
        <w:trPr>
          <w:jc w:val="center"/>
        </w:trPr>
        <w:tc>
          <w:tcPr>
            <w:tcW w:w="151" w:type="dxa"/>
            <w:tcBorders>
              <w:top w:val="nil"/>
              <w:left w:val="single" w:sz="6" w:space="0" w:color="auto"/>
              <w:bottom w:val="nil"/>
              <w:right w:val="nil"/>
            </w:tcBorders>
          </w:tcPr>
          <w:p w14:paraId="3A774E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0F333B"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82D0445" w14:textId="77777777" w:rsidR="00EE5860" w:rsidRPr="00441CD0" w:rsidRDefault="00EE5860" w:rsidP="00BB0E1F">
            <w:pPr>
              <w:pStyle w:val="TAC"/>
              <w:rPr>
                <w:lang w:eastAsia="zh-CN"/>
              </w:rPr>
            </w:pPr>
            <w:r w:rsidRPr="00441CD0">
              <w:rPr>
                <w:lang w:eastAsia="zh-CN"/>
              </w:rPr>
              <w:t>Monitoring Time</w:t>
            </w:r>
          </w:p>
        </w:tc>
        <w:tc>
          <w:tcPr>
            <w:tcW w:w="588" w:type="dxa"/>
            <w:tcBorders>
              <w:top w:val="nil"/>
              <w:left w:val="single" w:sz="4" w:space="0" w:color="auto"/>
              <w:bottom w:val="nil"/>
              <w:right w:val="single" w:sz="6" w:space="0" w:color="auto"/>
            </w:tcBorders>
          </w:tcPr>
          <w:p w14:paraId="7209C0DA" w14:textId="77777777" w:rsidR="00EE5860" w:rsidRPr="00441CD0" w:rsidRDefault="00EE5860" w:rsidP="00BB0E1F">
            <w:pPr>
              <w:pStyle w:val="TAC"/>
            </w:pPr>
          </w:p>
        </w:tc>
      </w:tr>
      <w:tr w:rsidR="00EE5860" w:rsidRPr="00441CD0" w14:paraId="1071C417" w14:textId="77777777" w:rsidTr="00BB0E1F">
        <w:trPr>
          <w:jc w:val="center"/>
        </w:trPr>
        <w:tc>
          <w:tcPr>
            <w:tcW w:w="151" w:type="dxa"/>
            <w:tcBorders>
              <w:top w:val="nil"/>
              <w:left w:val="single" w:sz="6" w:space="0" w:color="auto"/>
              <w:bottom w:val="single" w:sz="4" w:space="0" w:color="auto"/>
              <w:right w:val="nil"/>
            </w:tcBorders>
          </w:tcPr>
          <w:p w14:paraId="3BD698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29E6FB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3305E8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635FB" w14:textId="77777777" w:rsidR="00EE5860" w:rsidRPr="00441CD0" w:rsidRDefault="00EE5860" w:rsidP="00BB0E1F">
            <w:pPr>
              <w:pStyle w:val="TAC"/>
              <w:rPr>
                <w:lang w:val="x-none"/>
              </w:rPr>
            </w:pPr>
          </w:p>
        </w:tc>
      </w:tr>
    </w:tbl>
    <w:p w14:paraId="777C72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w:t>
      </w:r>
      <w:r w:rsidRPr="00441CD0">
        <w:rPr>
          <w:lang w:eastAsia="zh-CN"/>
        </w:rPr>
        <w:t>-</w:t>
      </w:r>
      <w:r w:rsidRPr="00441CD0">
        <w:rPr>
          <w:lang w:eastAsia="ja-JP"/>
        </w:rPr>
        <w:t>1</w:t>
      </w:r>
      <w:r w:rsidRPr="00441CD0">
        <w:t xml:space="preserve">: Monitoring </w:t>
      </w:r>
      <w:r w:rsidRPr="00441CD0">
        <w:rPr>
          <w:lang w:eastAsia="ja-JP"/>
        </w:rPr>
        <w:t>Time</w:t>
      </w:r>
    </w:p>
    <w:p w14:paraId="7C326825" w14:textId="4717D1F7" w:rsidR="00EE5860" w:rsidRPr="00441CD0" w:rsidRDefault="00EE5860" w:rsidP="00EE5860">
      <w:r w:rsidRPr="00441CD0">
        <w:t xml:space="preserve">The Monitoring Time field shall indicate </w:t>
      </w:r>
      <w:r w:rsidRPr="00441CD0">
        <w:rPr>
          <w:lang w:eastAsia="zh-CN"/>
        </w:rPr>
        <w:t xml:space="preserve">the monitoring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4D25AD6"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4F3A647" w14:textId="77777777" w:rsidR="00EE5860" w:rsidRPr="00441CD0" w:rsidRDefault="00EE5860" w:rsidP="001A3E8D">
      <w:pPr>
        <w:pStyle w:val="Heading3"/>
      </w:pPr>
      <w:bookmarkStart w:id="5473" w:name="_Toc19717361"/>
      <w:bookmarkStart w:id="5474" w:name="_Toc27490862"/>
      <w:bookmarkStart w:id="5475" w:name="_Toc27557155"/>
      <w:bookmarkStart w:id="5476" w:name="_Toc27724072"/>
      <w:bookmarkStart w:id="5477" w:name="_Toc36031146"/>
      <w:bookmarkStart w:id="5478" w:name="_Toc36043066"/>
      <w:bookmarkStart w:id="5479" w:name="_Toc36814391"/>
      <w:bookmarkStart w:id="5480" w:name="_Toc44689249"/>
      <w:bookmarkStart w:id="5481" w:name="_Toc44924003"/>
      <w:bookmarkStart w:id="5482" w:name="_Toc51860973"/>
      <w:bookmarkStart w:id="5483" w:name="_Toc57930744"/>
      <w:bookmarkStart w:id="5484" w:name="_Toc57931374"/>
      <w:bookmarkStart w:id="5485" w:name="_Toc106825801"/>
      <w:r w:rsidRPr="00441CD0">
        <w:t>8.</w:t>
      </w:r>
      <w:r w:rsidRPr="00441CD0">
        <w:rPr>
          <w:lang w:val="en-US"/>
        </w:rPr>
        <w:t>2.16</w:t>
      </w:r>
      <w:r w:rsidRPr="00441CD0">
        <w:tab/>
        <w:t>Subsequent Volume Threshold</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123E9FCD" w14:textId="77777777" w:rsidR="00EE5860" w:rsidRPr="00441CD0" w:rsidRDefault="00EE5860" w:rsidP="00EE5860">
      <w:pPr>
        <w:rPr>
          <w:lang w:eastAsia="ja-JP"/>
        </w:rPr>
      </w:pPr>
      <w:r w:rsidRPr="00441CD0">
        <w:t xml:space="preserve">The Subsequent Volume Threshold IE contains the subsequent traffic volume thresholds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8.2.16-1</w:t>
      </w:r>
      <w:r w:rsidRPr="00441CD0">
        <w:rPr>
          <w:lang w:eastAsia="ja-JP"/>
        </w:rPr>
        <w:t>.</w:t>
      </w:r>
    </w:p>
    <w:p w14:paraId="0785432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A2770B6" w14:textId="77777777" w:rsidTr="00BB0E1F">
        <w:trPr>
          <w:jc w:val="center"/>
        </w:trPr>
        <w:tc>
          <w:tcPr>
            <w:tcW w:w="151" w:type="dxa"/>
            <w:tcBorders>
              <w:top w:val="single" w:sz="6" w:space="0" w:color="auto"/>
              <w:left w:val="single" w:sz="6" w:space="0" w:color="auto"/>
              <w:bottom w:val="nil"/>
              <w:right w:val="nil"/>
            </w:tcBorders>
          </w:tcPr>
          <w:p w14:paraId="1E6F0F09" w14:textId="77777777" w:rsidR="00EE5860" w:rsidRPr="00441CD0" w:rsidRDefault="00EE5860" w:rsidP="00BB0E1F">
            <w:pPr>
              <w:pStyle w:val="TAC"/>
            </w:pPr>
          </w:p>
        </w:tc>
        <w:tc>
          <w:tcPr>
            <w:tcW w:w="1104" w:type="dxa"/>
            <w:tcBorders>
              <w:top w:val="single" w:sz="6" w:space="0" w:color="auto"/>
              <w:left w:val="nil"/>
              <w:bottom w:val="nil"/>
              <w:right w:val="nil"/>
            </w:tcBorders>
          </w:tcPr>
          <w:p w14:paraId="25A07F2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3A9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7768DB6" w14:textId="77777777" w:rsidR="00EE5860" w:rsidRPr="00441CD0" w:rsidRDefault="00EE5860" w:rsidP="00BB0E1F">
            <w:pPr>
              <w:pStyle w:val="TAC"/>
            </w:pPr>
          </w:p>
        </w:tc>
      </w:tr>
      <w:tr w:rsidR="00EE5860" w:rsidRPr="00441CD0" w14:paraId="5EFB32A7" w14:textId="77777777" w:rsidTr="00BB0E1F">
        <w:trPr>
          <w:jc w:val="center"/>
        </w:trPr>
        <w:tc>
          <w:tcPr>
            <w:tcW w:w="151" w:type="dxa"/>
            <w:tcBorders>
              <w:top w:val="nil"/>
              <w:left w:val="single" w:sz="6" w:space="0" w:color="auto"/>
              <w:bottom w:val="nil"/>
              <w:right w:val="nil"/>
            </w:tcBorders>
          </w:tcPr>
          <w:p w14:paraId="761BB7AD" w14:textId="77777777" w:rsidR="00EE5860" w:rsidRPr="00441CD0" w:rsidRDefault="00EE5860" w:rsidP="00BB0E1F">
            <w:pPr>
              <w:pStyle w:val="TAC"/>
            </w:pPr>
          </w:p>
        </w:tc>
        <w:tc>
          <w:tcPr>
            <w:tcW w:w="1104" w:type="dxa"/>
            <w:tcBorders>
              <w:top w:val="nil"/>
              <w:left w:val="nil"/>
              <w:bottom w:val="nil"/>
              <w:right w:val="nil"/>
            </w:tcBorders>
            <w:hideMark/>
          </w:tcPr>
          <w:p w14:paraId="2062659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DFB0C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58EF1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D0E91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48B19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55B7A6"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E7322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49E0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306D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2AB1C" w14:textId="77777777" w:rsidR="00EE5860" w:rsidRPr="00441CD0" w:rsidRDefault="00EE5860" w:rsidP="00BB0E1F">
            <w:pPr>
              <w:pStyle w:val="TAC"/>
            </w:pPr>
          </w:p>
        </w:tc>
      </w:tr>
      <w:tr w:rsidR="00EE5860" w:rsidRPr="00441CD0" w14:paraId="174762FC" w14:textId="77777777" w:rsidTr="00BB0E1F">
        <w:trPr>
          <w:jc w:val="center"/>
        </w:trPr>
        <w:tc>
          <w:tcPr>
            <w:tcW w:w="151" w:type="dxa"/>
            <w:tcBorders>
              <w:top w:val="nil"/>
              <w:left w:val="single" w:sz="6" w:space="0" w:color="auto"/>
              <w:bottom w:val="nil"/>
              <w:right w:val="nil"/>
            </w:tcBorders>
          </w:tcPr>
          <w:p w14:paraId="65D316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15BA13"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2905F57" w14:textId="77777777" w:rsidR="00EE5860" w:rsidRPr="00441CD0" w:rsidRDefault="00EE5860" w:rsidP="00BB0E1F">
            <w:pPr>
              <w:pStyle w:val="TAC"/>
            </w:pPr>
            <w:r w:rsidRPr="00441CD0">
              <w:t xml:space="preserve">Type = </w:t>
            </w:r>
            <w:r w:rsidRPr="00441CD0">
              <w:rPr>
                <w:lang w:val="sv-SE"/>
              </w:rPr>
              <w:t>34</w:t>
            </w:r>
            <w:r w:rsidRPr="00441CD0">
              <w:t xml:space="preserve"> (decimal)</w:t>
            </w:r>
          </w:p>
        </w:tc>
        <w:tc>
          <w:tcPr>
            <w:tcW w:w="588" w:type="dxa"/>
            <w:tcBorders>
              <w:top w:val="nil"/>
              <w:left w:val="single" w:sz="4" w:space="0" w:color="auto"/>
              <w:bottom w:val="nil"/>
              <w:right w:val="single" w:sz="6" w:space="0" w:color="auto"/>
            </w:tcBorders>
          </w:tcPr>
          <w:p w14:paraId="07A670F0" w14:textId="77777777" w:rsidR="00EE5860" w:rsidRPr="00441CD0" w:rsidRDefault="00EE5860" w:rsidP="00BB0E1F">
            <w:pPr>
              <w:pStyle w:val="TAC"/>
            </w:pPr>
          </w:p>
        </w:tc>
      </w:tr>
      <w:tr w:rsidR="00EE5860" w:rsidRPr="00441CD0" w14:paraId="7EE2BF00" w14:textId="77777777" w:rsidTr="00BB0E1F">
        <w:trPr>
          <w:jc w:val="center"/>
        </w:trPr>
        <w:tc>
          <w:tcPr>
            <w:tcW w:w="151" w:type="dxa"/>
            <w:tcBorders>
              <w:top w:val="nil"/>
              <w:left w:val="single" w:sz="6" w:space="0" w:color="auto"/>
              <w:bottom w:val="nil"/>
              <w:right w:val="nil"/>
            </w:tcBorders>
          </w:tcPr>
          <w:p w14:paraId="28AD0F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28283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99B976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10D1B72" w14:textId="77777777" w:rsidR="00EE5860" w:rsidRPr="00441CD0" w:rsidRDefault="00EE5860" w:rsidP="00BB0E1F">
            <w:pPr>
              <w:pStyle w:val="TAC"/>
            </w:pPr>
          </w:p>
        </w:tc>
      </w:tr>
      <w:tr w:rsidR="00EE5860" w:rsidRPr="00441CD0" w14:paraId="05B18D7D" w14:textId="77777777" w:rsidTr="00BB0E1F">
        <w:trPr>
          <w:jc w:val="center"/>
        </w:trPr>
        <w:tc>
          <w:tcPr>
            <w:tcW w:w="151" w:type="dxa"/>
            <w:tcBorders>
              <w:top w:val="nil"/>
              <w:left w:val="single" w:sz="6" w:space="0" w:color="auto"/>
              <w:bottom w:val="nil"/>
              <w:right w:val="nil"/>
            </w:tcBorders>
          </w:tcPr>
          <w:p w14:paraId="5BC653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910DD0" w14:textId="77777777" w:rsidR="00EE5860" w:rsidRPr="00441CD0" w:rsidRDefault="00EE5860" w:rsidP="001A3E8D">
            <w:pPr>
              <w:pStyle w:val="TAC"/>
              <w:rPr>
                <w:lang w:eastAsia="zh-CN"/>
              </w:rPr>
            </w:pPr>
            <w:r w:rsidRPr="001A3E8D">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71CBDCE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4E63275"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7E2A7051"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D23CE02"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21A302DD" w14:textId="77777777" w:rsidR="00EE5860" w:rsidRPr="00441CD0" w:rsidRDefault="00EE5860" w:rsidP="00BB0E1F">
            <w:pPr>
              <w:pStyle w:val="TAC"/>
            </w:pPr>
          </w:p>
        </w:tc>
      </w:tr>
      <w:tr w:rsidR="00EE5860" w:rsidRPr="00441CD0" w14:paraId="08178F62" w14:textId="77777777" w:rsidTr="00BB0E1F">
        <w:trPr>
          <w:jc w:val="center"/>
        </w:trPr>
        <w:tc>
          <w:tcPr>
            <w:tcW w:w="151" w:type="dxa"/>
            <w:tcBorders>
              <w:top w:val="nil"/>
              <w:left w:val="single" w:sz="6" w:space="0" w:color="auto"/>
              <w:bottom w:val="nil"/>
              <w:right w:val="nil"/>
            </w:tcBorders>
          </w:tcPr>
          <w:p w14:paraId="078DA68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3AC377" w14:textId="77777777" w:rsidR="00EE5860" w:rsidRPr="00441CD0" w:rsidRDefault="00EE5860" w:rsidP="001A3E8D">
            <w:pPr>
              <w:pStyle w:val="TAC"/>
              <w:rPr>
                <w:lang w:eastAsia="zh-CN"/>
              </w:rPr>
            </w:pPr>
            <w:r w:rsidRPr="001A3E8D">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49698312"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6FD63762" w14:textId="77777777" w:rsidR="00EE5860" w:rsidRPr="00441CD0" w:rsidRDefault="00EE5860" w:rsidP="00BB0E1F">
            <w:pPr>
              <w:pStyle w:val="TAC"/>
            </w:pPr>
          </w:p>
        </w:tc>
      </w:tr>
      <w:tr w:rsidR="00EE5860" w:rsidRPr="00441CD0" w14:paraId="27286D33" w14:textId="77777777" w:rsidTr="00BB0E1F">
        <w:trPr>
          <w:jc w:val="center"/>
        </w:trPr>
        <w:tc>
          <w:tcPr>
            <w:tcW w:w="151" w:type="dxa"/>
            <w:tcBorders>
              <w:top w:val="nil"/>
              <w:left w:val="single" w:sz="6" w:space="0" w:color="auto"/>
              <w:bottom w:val="nil"/>
              <w:right w:val="nil"/>
            </w:tcBorders>
          </w:tcPr>
          <w:p w14:paraId="0AE461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D3A80" w14:textId="77777777" w:rsidR="00EE5860" w:rsidRPr="00441CD0" w:rsidRDefault="00EE5860" w:rsidP="001A3E8D">
            <w:pPr>
              <w:pStyle w:val="TAC"/>
              <w:rPr>
                <w:lang w:eastAsia="zh-CN"/>
              </w:rPr>
            </w:pPr>
            <w:r w:rsidRPr="001A3E8D">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230A414E"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5B780A1A" w14:textId="77777777" w:rsidR="00EE5860" w:rsidRPr="00441CD0" w:rsidRDefault="00EE5860" w:rsidP="00BB0E1F">
            <w:pPr>
              <w:pStyle w:val="TAC"/>
            </w:pPr>
          </w:p>
        </w:tc>
      </w:tr>
      <w:tr w:rsidR="00EE5860" w:rsidRPr="00441CD0" w14:paraId="65512FB5" w14:textId="77777777" w:rsidTr="00BB0E1F">
        <w:trPr>
          <w:jc w:val="center"/>
        </w:trPr>
        <w:tc>
          <w:tcPr>
            <w:tcW w:w="151" w:type="dxa"/>
            <w:tcBorders>
              <w:top w:val="nil"/>
              <w:left w:val="single" w:sz="6" w:space="0" w:color="auto"/>
              <w:bottom w:val="nil"/>
              <w:right w:val="nil"/>
            </w:tcBorders>
          </w:tcPr>
          <w:p w14:paraId="54F20A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8E98CE" w14:textId="77777777" w:rsidR="00EE5860" w:rsidRPr="00441CD0" w:rsidRDefault="00EE5860" w:rsidP="001A3E8D">
            <w:pPr>
              <w:pStyle w:val="TAC"/>
              <w:rPr>
                <w:lang w:eastAsia="zh-CN"/>
              </w:rPr>
            </w:pPr>
            <w:r w:rsidRPr="001A3E8D">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4D88FA44"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1AF5DDF8" w14:textId="77777777" w:rsidR="00EE5860" w:rsidRPr="00441CD0" w:rsidRDefault="00EE5860" w:rsidP="00BB0E1F">
            <w:pPr>
              <w:pStyle w:val="TAC"/>
            </w:pPr>
          </w:p>
        </w:tc>
      </w:tr>
      <w:tr w:rsidR="00EE5860" w:rsidRPr="00441CD0" w14:paraId="7A110E96" w14:textId="77777777" w:rsidTr="00BB0E1F">
        <w:trPr>
          <w:jc w:val="center"/>
        </w:trPr>
        <w:tc>
          <w:tcPr>
            <w:tcW w:w="151" w:type="dxa"/>
            <w:tcBorders>
              <w:top w:val="nil"/>
              <w:left w:val="single" w:sz="6" w:space="0" w:color="auto"/>
              <w:bottom w:val="single" w:sz="4" w:space="0" w:color="auto"/>
              <w:right w:val="nil"/>
            </w:tcBorders>
          </w:tcPr>
          <w:p w14:paraId="76A030E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82162A"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99454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030CDA" w14:textId="77777777" w:rsidR="00EE5860" w:rsidRPr="00441CD0" w:rsidRDefault="00EE5860" w:rsidP="00BB0E1F">
            <w:pPr>
              <w:pStyle w:val="TAC"/>
              <w:rPr>
                <w:lang w:val="x-none"/>
              </w:rPr>
            </w:pPr>
          </w:p>
        </w:tc>
      </w:tr>
    </w:tbl>
    <w:p w14:paraId="7B69996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w:t>
      </w:r>
      <w:r w:rsidRPr="00441CD0">
        <w:rPr>
          <w:lang w:eastAsia="zh-CN"/>
        </w:rPr>
        <w:t>-</w:t>
      </w:r>
      <w:r w:rsidRPr="00441CD0">
        <w:rPr>
          <w:lang w:eastAsia="ja-JP"/>
        </w:rPr>
        <w:t>1</w:t>
      </w:r>
      <w:r w:rsidRPr="00441CD0">
        <w:t xml:space="preserve">: Subsequent </w:t>
      </w:r>
      <w:r w:rsidRPr="00441CD0">
        <w:rPr>
          <w:lang w:eastAsia="ja-JP"/>
        </w:rPr>
        <w:t>Volume Threshold</w:t>
      </w:r>
    </w:p>
    <w:p w14:paraId="1D2E3F69" w14:textId="77777777" w:rsidR="00EE5860" w:rsidRPr="00441CD0" w:rsidRDefault="00EE5860" w:rsidP="00EE5860">
      <w:r w:rsidRPr="00441CD0">
        <w:t>The following flags are coded within Octet 5:</w:t>
      </w:r>
    </w:p>
    <w:p w14:paraId="12436DE6"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3FDBC05C"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C6F5EEA"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07991A84"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179AF5D3" w14:textId="77777777" w:rsidR="00EE5860" w:rsidRPr="00441CD0" w:rsidRDefault="00EE5860" w:rsidP="00EE5860">
      <w:pPr>
        <w:rPr>
          <w:noProof/>
        </w:rPr>
      </w:pPr>
      <w:r w:rsidRPr="00441CD0">
        <w:rPr>
          <w:noProof/>
        </w:rPr>
        <w:t>At least one bit shall be set to "1". Several bits may be set to "1".</w:t>
      </w:r>
    </w:p>
    <w:p w14:paraId="2ED55826"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9A381FF" w14:textId="77777777" w:rsidR="00EE5860" w:rsidRPr="00441CD0" w:rsidRDefault="00EE5860" w:rsidP="001A3E8D">
      <w:pPr>
        <w:pStyle w:val="Heading3"/>
      </w:pPr>
      <w:bookmarkStart w:id="5486" w:name="_Toc19717362"/>
      <w:bookmarkStart w:id="5487" w:name="_Toc27490863"/>
      <w:bookmarkStart w:id="5488" w:name="_Toc27557156"/>
      <w:bookmarkStart w:id="5489" w:name="_Toc27724073"/>
      <w:bookmarkStart w:id="5490" w:name="_Toc36031147"/>
      <w:bookmarkStart w:id="5491" w:name="_Toc36043067"/>
      <w:bookmarkStart w:id="5492" w:name="_Toc36814392"/>
      <w:bookmarkStart w:id="5493" w:name="_Toc44689250"/>
      <w:bookmarkStart w:id="5494" w:name="_Toc44924004"/>
      <w:bookmarkStart w:id="5495" w:name="_Toc51860974"/>
      <w:bookmarkStart w:id="5496" w:name="_Toc57930745"/>
      <w:bookmarkStart w:id="5497" w:name="_Toc57931375"/>
      <w:bookmarkStart w:id="5498" w:name="_Toc106825802"/>
      <w:r w:rsidRPr="00441CD0">
        <w:t>8.</w:t>
      </w:r>
      <w:r w:rsidRPr="00441CD0">
        <w:rPr>
          <w:lang w:val="en-US"/>
        </w:rPr>
        <w:t>2.17</w:t>
      </w:r>
      <w:r w:rsidRPr="00441CD0">
        <w:tab/>
        <w:t>Subsequent Time Threshold</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20BEE576" w14:textId="77777777" w:rsidR="00EE5860" w:rsidRPr="00441CD0" w:rsidRDefault="00EE5860" w:rsidP="00EE5860">
      <w:pPr>
        <w:rPr>
          <w:lang w:eastAsia="ja-JP"/>
        </w:rPr>
      </w:pPr>
      <w:r w:rsidRPr="00441CD0">
        <w:t xml:space="preserve">The Subsequent Time Threshold IE contains the subsequent traffic duration threshold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8.2.17-1</w:t>
      </w:r>
      <w:r w:rsidRPr="00441CD0">
        <w:rPr>
          <w:lang w:eastAsia="ja-JP"/>
        </w:rPr>
        <w:t>.</w:t>
      </w:r>
    </w:p>
    <w:p w14:paraId="5675A0D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4677287" w14:textId="77777777" w:rsidTr="00BB0E1F">
        <w:trPr>
          <w:jc w:val="center"/>
        </w:trPr>
        <w:tc>
          <w:tcPr>
            <w:tcW w:w="151" w:type="dxa"/>
            <w:tcBorders>
              <w:top w:val="single" w:sz="6" w:space="0" w:color="auto"/>
              <w:left w:val="single" w:sz="6" w:space="0" w:color="auto"/>
              <w:bottom w:val="nil"/>
              <w:right w:val="nil"/>
            </w:tcBorders>
          </w:tcPr>
          <w:p w14:paraId="79A7D15C" w14:textId="77777777" w:rsidR="00EE5860" w:rsidRPr="00441CD0" w:rsidRDefault="00EE5860" w:rsidP="00BB0E1F">
            <w:pPr>
              <w:pStyle w:val="TAC"/>
            </w:pPr>
          </w:p>
        </w:tc>
        <w:tc>
          <w:tcPr>
            <w:tcW w:w="1104" w:type="dxa"/>
            <w:tcBorders>
              <w:top w:val="single" w:sz="6" w:space="0" w:color="auto"/>
              <w:left w:val="nil"/>
              <w:bottom w:val="nil"/>
              <w:right w:val="nil"/>
            </w:tcBorders>
          </w:tcPr>
          <w:p w14:paraId="3617A94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4C640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4B44FD6" w14:textId="77777777" w:rsidR="00EE5860" w:rsidRPr="00441CD0" w:rsidRDefault="00EE5860" w:rsidP="00BB0E1F">
            <w:pPr>
              <w:pStyle w:val="TAC"/>
            </w:pPr>
          </w:p>
        </w:tc>
      </w:tr>
      <w:tr w:rsidR="00EE5860" w:rsidRPr="00441CD0" w14:paraId="7C8611B7" w14:textId="77777777" w:rsidTr="00BB0E1F">
        <w:trPr>
          <w:jc w:val="center"/>
        </w:trPr>
        <w:tc>
          <w:tcPr>
            <w:tcW w:w="151" w:type="dxa"/>
            <w:tcBorders>
              <w:top w:val="nil"/>
              <w:left w:val="single" w:sz="6" w:space="0" w:color="auto"/>
              <w:bottom w:val="nil"/>
              <w:right w:val="nil"/>
            </w:tcBorders>
          </w:tcPr>
          <w:p w14:paraId="5FA157D8" w14:textId="77777777" w:rsidR="00EE5860" w:rsidRPr="00441CD0" w:rsidRDefault="00EE5860" w:rsidP="00BB0E1F">
            <w:pPr>
              <w:pStyle w:val="TAC"/>
            </w:pPr>
          </w:p>
        </w:tc>
        <w:tc>
          <w:tcPr>
            <w:tcW w:w="1104" w:type="dxa"/>
            <w:tcBorders>
              <w:top w:val="nil"/>
              <w:left w:val="nil"/>
              <w:bottom w:val="nil"/>
              <w:right w:val="nil"/>
            </w:tcBorders>
            <w:hideMark/>
          </w:tcPr>
          <w:p w14:paraId="4BB3D9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D9E854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56C0C5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D2383F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8A39F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FDEFBD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70670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2C93E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32555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00B754" w14:textId="77777777" w:rsidR="00EE5860" w:rsidRPr="00441CD0" w:rsidRDefault="00EE5860" w:rsidP="00BB0E1F">
            <w:pPr>
              <w:pStyle w:val="TAC"/>
            </w:pPr>
          </w:p>
        </w:tc>
      </w:tr>
      <w:tr w:rsidR="00EE5860" w:rsidRPr="00441CD0" w14:paraId="677AA3EB" w14:textId="77777777" w:rsidTr="00BB0E1F">
        <w:trPr>
          <w:jc w:val="center"/>
        </w:trPr>
        <w:tc>
          <w:tcPr>
            <w:tcW w:w="151" w:type="dxa"/>
            <w:tcBorders>
              <w:top w:val="nil"/>
              <w:left w:val="single" w:sz="6" w:space="0" w:color="auto"/>
              <w:bottom w:val="nil"/>
              <w:right w:val="nil"/>
            </w:tcBorders>
          </w:tcPr>
          <w:p w14:paraId="3E6291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782E4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B949DF5" w14:textId="77777777" w:rsidR="00EE5860" w:rsidRPr="00441CD0" w:rsidRDefault="00EE5860" w:rsidP="00BB0E1F">
            <w:pPr>
              <w:pStyle w:val="TAC"/>
            </w:pPr>
            <w:r w:rsidRPr="00441CD0">
              <w:t xml:space="preserve">Type = </w:t>
            </w:r>
            <w:r w:rsidRPr="00441CD0">
              <w:rPr>
                <w:lang w:val="sv-SE"/>
              </w:rPr>
              <w:t>35</w:t>
            </w:r>
            <w:r w:rsidRPr="00441CD0">
              <w:t xml:space="preserve"> (decimal)</w:t>
            </w:r>
          </w:p>
        </w:tc>
        <w:tc>
          <w:tcPr>
            <w:tcW w:w="588" w:type="dxa"/>
            <w:tcBorders>
              <w:top w:val="nil"/>
              <w:left w:val="single" w:sz="4" w:space="0" w:color="auto"/>
              <w:bottom w:val="nil"/>
              <w:right w:val="single" w:sz="6" w:space="0" w:color="auto"/>
            </w:tcBorders>
          </w:tcPr>
          <w:p w14:paraId="7F7C8802" w14:textId="77777777" w:rsidR="00EE5860" w:rsidRPr="00441CD0" w:rsidRDefault="00EE5860" w:rsidP="00BB0E1F">
            <w:pPr>
              <w:pStyle w:val="TAC"/>
            </w:pPr>
          </w:p>
        </w:tc>
      </w:tr>
      <w:tr w:rsidR="00EE5860" w:rsidRPr="00441CD0" w14:paraId="7BEAE993" w14:textId="77777777" w:rsidTr="00BB0E1F">
        <w:trPr>
          <w:jc w:val="center"/>
        </w:trPr>
        <w:tc>
          <w:tcPr>
            <w:tcW w:w="151" w:type="dxa"/>
            <w:tcBorders>
              <w:top w:val="nil"/>
              <w:left w:val="single" w:sz="6" w:space="0" w:color="auto"/>
              <w:bottom w:val="nil"/>
              <w:right w:val="nil"/>
            </w:tcBorders>
          </w:tcPr>
          <w:p w14:paraId="66EF5D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E26C90"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46B963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6ECE3D" w14:textId="77777777" w:rsidR="00EE5860" w:rsidRPr="00441CD0" w:rsidRDefault="00EE5860" w:rsidP="00BB0E1F">
            <w:pPr>
              <w:pStyle w:val="TAC"/>
            </w:pPr>
          </w:p>
        </w:tc>
      </w:tr>
      <w:tr w:rsidR="00EE5860" w:rsidRPr="00441CD0" w14:paraId="0CB10F87" w14:textId="77777777" w:rsidTr="00BB0E1F">
        <w:trPr>
          <w:jc w:val="center"/>
        </w:trPr>
        <w:tc>
          <w:tcPr>
            <w:tcW w:w="151" w:type="dxa"/>
            <w:tcBorders>
              <w:top w:val="nil"/>
              <w:left w:val="single" w:sz="6" w:space="0" w:color="auto"/>
              <w:bottom w:val="nil"/>
              <w:right w:val="nil"/>
            </w:tcBorders>
          </w:tcPr>
          <w:p w14:paraId="7E0FB0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F30155"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786E3D6" w14:textId="77777777" w:rsidR="00EE5860" w:rsidRPr="00441CD0" w:rsidRDefault="00EE5860" w:rsidP="00BB0E1F">
            <w:pPr>
              <w:pStyle w:val="TAC"/>
              <w:rPr>
                <w:lang w:eastAsia="zh-CN"/>
              </w:rPr>
            </w:pPr>
            <w:r w:rsidRPr="00441CD0">
              <w:rPr>
                <w:lang w:eastAsia="zh-CN"/>
              </w:rPr>
              <w:t>Subsequent Time Threshold</w:t>
            </w:r>
          </w:p>
        </w:tc>
        <w:tc>
          <w:tcPr>
            <w:tcW w:w="588" w:type="dxa"/>
            <w:tcBorders>
              <w:top w:val="nil"/>
              <w:left w:val="single" w:sz="4" w:space="0" w:color="auto"/>
              <w:bottom w:val="nil"/>
              <w:right w:val="single" w:sz="6" w:space="0" w:color="auto"/>
            </w:tcBorders>
          </w:tcPr>
          <w:p w14:paraId="2CDF46EF" w14:textId="77777777" w:rsidR="00EE5860" w:rsidRPr="00441CD0" w:rsidRDefault="00EE5860" w:rsidP="00BB0E1F">
            <w:pPr>
              <w:pStyle w:val="TAC"/>
            </w:pPr>
          </w:p>
        </w:tc>
      </w:tr>
      <w:tr w:rsidR="00EE5860" w:rsidRPr="00441CD0" w14:paraId="068329B2" w14:textId="77777777" w:rsidTr="00BB0E1F">
        <w:trPr>
          <w:jc w:val="center"/>
        </w:trPr>
        <w:tc>
          <w:tcPr>
            <w:tcW w:w="151" w:type="dxa"/>
            <w:tcBorders>
              <w:top w:val="nil"/>
              <w:left w:val="single" w:sz="6" w:space="0" w:color="auto"/>
              <w:bottom w:val="single" w:sz="4" w:space="0" w:color="auto"/>
              <w:right w:val="nil"/>
            </w:tcBorders>
          </w:tcPr>
          <w:p w14:paraId="7FAD53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5DF5B1"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AA74E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721456" w14:textId="77777777" w:rsidR="00EE5860" w:rsidRPr="00441CD0" w:rsidRDefault="00EE5860" w:rsidP="00BB0E1F">
            <w:pPr>
              <w:pStyle w:val="TAC"/>
              <w:rPr>
                <w:lang w:val="x-none"/>
              </w:rPr>
            </w:pPr>
          </w:p>
        </w:tc>
      </w:tr>
    </w:tbl>
    <w:p w14:paraId="70E34E4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w:t>
      </w:r>
      <w:r w:rsidRPr="00441CD0">
        <w:rPr>
          <w:lang w:eastAsia="zh-CN"/>
        </w:rPr>
        <w:t>-</w:t>
      </w:r>
      <w:r w:rsidRPr="00441CD0">
        <w:rPr>
          <w:lang w:eastAsia="ja-JP"/>
        </w:rPr>
        <w:t>1</w:t>
      </w:r>
      <w:r w:rsidRPr="00441CD0">
        <w:t xml:space="preserve">: Subsequent </w:t>
      </w:r>
      <w:r w:rsidRPr="00441CD0">
        <w:rPr>
          <w:lang w:eastAsia="ja-JP"/>
        </w:rPr>
        <w:t>Time Threshold</w:t>
      </w:r>
    </w:p>
    <w:p w14:paraId="5B3EF7F9" w14:textId="77777777" w:rsidR="00EE5860" w:rsidRPr="00441CD0" w:rsidRDefault="00EE5860" w:rsidP="00EE5860">
      <w:r w:rsidRPr="00441CD0">
        <w:t>The Subsequent Time Threshold field shall be encoded as an Unsigned32 binary integer value. It shall contain the duration in seconds.</w:t>
      </w:r>
    </w:p>
    <w:p w14:paraId="19BBE0CE" w14:textId="77777777" w:rsidR="00EE5860" w:rsidRPr="00441CD0" w:rsidRDefault="00EE5860" w:rsidP="001A3E8D">
      <w:pPr>
        <w:pStyle w:val="Heading3"/>
      </w:pPr>
      <w:bookmarkStart w:id="5499" w:name="_Toc19717363"/>
      <w:bookmarkStart w:id="5500" w:name="_Toc27490864"/>
      <w:bookmarkStart w:id="5501" w:name="_Toc27557157"/>
      <w:bookmarkStart w:id="5502" w:name="_Toc27724074"/>
      <w:bookmarkStart w:id="5503" w:name="_Toc36031148"/>
      <w:bookmarkStart w:id="5504" w:name="_Toc36043068"/>
      <w:bookmarkStart w:id="5505" w:name="_Toc36814393"/>
      <w:bookmarkStart w:id="5506" w:name="_Toc44689251"/>
      <w:bookmarkStart w:id="5507" w:name="_Toc44924005"/>
      <w:bookmarkStart w:id="5508" w:name="_Toc51860975"/>
      <w:bookmarkStart w:id="5509" w:name="_Toc57930746"/>
      <w:bookmarkStart w:id="5510" w:name="_Toc57931376"/>
      <w:bookmarkStart w:id="5511" w:name="_Toc106825803"/>
      <w:r w:rsidRPr="00441CD0">
        <w:t>8.</w:t>
      </w:r>
      <w:r w:rsidRPr="00441CD0">
        <w:rPr>
          <w:lang w:val="en-US"/>
        </w:rPr>
        <w:t>2.18</w:t>
      </w:r>
      <w:r w:rsidRPr="00441CD0">
        <w:tab/>
        <w:t>Inactivity Detection Time</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57ABEE0A" w14:textId="77777777" w:rsidR="00EE5860" w:rsidRPr="00441CD0" w:rsidRDefault="00EE5860" w:rsidP="00EE5860">
      <w:pPr>
        <w:rPr>
          <w:lang w:eastAsia="ja-JP"/>
        </w:rPr>
      </w:pPr>
      <w:r w:rsidRPr="00441CD0">
        <w:t xml:space="preserve">The Inactivity Detection Time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8.2.18-1</w:t>
      </w:r>
      <w:r w:rsidRPr="00441CD0">
        <w:rPr>
          <w:lang w:eastAsia="ja-JP"/>
        </w:rPr>
        <w:t>.</w:t>
      </w:r>
    </w:p>
    <w:p w14:paraId="79D7E0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6FE941" w14:textId="77777777" w:rsidTr="00BB0E1F">
        <w:trPr>
          <w:jc w:val="center"/>
        </w:trPr>
        <w:tc>
          <w:tcPr>
            <w:tcW w:w="151" w:type="dxa"/>
            <w:tcBorders>
              <w:top w:val="single" w:sz="6" w:space="0" w:color="auto"/>
              <w:left w:val="single" w:sz="6" w:space="0" w:color="auto"/>
              <w:bottom w:val="nil"/>
              <w:right w:val="nil"/>
            </w:tcBorders>
          </w:tcPr>
          <w:p w14:paraId="69BD49EB" w14:textId="77777777" w:rsidR="00EE5860" w:rsidRPr="00441CD0" w:rsidRDefault="00EE5860" w:rsidP="00BB0E1F">
            <w:pPr>
              <w:pStyle w:val="TAC"/>
            </w:pPr>
          </w:p>
        </w:tc>
        <w:tc>
          <w:tcPr>
            <w:tcW w:w="1104" w:type="dxa"/>
            <w:tcBorders>
              <w:top w:val="single" w:sz="6" w:space="0" w:color="auto"/>
              <w:left w:val="nil"/>
              <w:bottom w:val="nil"/>
              <w:right w:val="nil"/>
            </w:tcBorders>
          </w:tcPr>
          <w:p w14:paraId="1DC99B9B"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635DF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192367" w14:textId="77777777" w:rsidR="00EE5860" w:rsidRPr="00441CD0" w:rsidRDefault="00EE5860" w:rsidP="00BB0E1F">
            <w:pPr>
              <w:pStyle w:val="TAC"/>
            </w:pPr>
          </w:p>
        </w:tc>
      </w:tr>
      <w:tr w:rsidR="00EE5860" w:rsidRPr="00441CD0" w14:paraId="6F67BBEC" w14:textId="77777777" w:rsidTr="00BB0E1F">
        <w:trPr>
          <w:jc w:val="center"/>
        </w:trPr>
        <w:tc>
          <w:tcPr>
            <w:tcW w:w="151" w:type="dxa"/>
            <w:tcBorders>
              <w:top w:val="nil"/>
              <w:left w:val="single" w:sz="6" w:space="0" w:color="auto"/>
              <w:bottom w:val="nil"/>
              <w:right w:val="nil"/>
            </w:tcBorders>
          </w:tcPr>
          <w:p w14:paraId="5C543D5A" w14:textId="77777777" w:rsidR="00EE5860" w:rsidRPr="00441CD0" w:rsidRDefault="00EE5860" w:rsidP="00BB0E1F">
            <w:pPr>
              <w:pStyle w:val="TAC"/>
            </w:pPr>
          </w:p>
        </w:tc>
        <w:tc>
          <w:tcPr>
            <w:tcW w:w="1104" w:type="dxa"/>
            <w:tcBorders>
              <w:top w:val="nil"/>
              <w:left w:val="nil"/>
              <w:bottom w:val="nil"/>
              <w:right w:val="nil"/>
            </w:tcBorders>
            <w:hideMark/>
          </w:tcPr>
          <w:p w14:paraId="26C27E4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729EA5"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3CCC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766DD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3603F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E68316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E3D0A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6B56EF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6E4F0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DA5E7D" w14:textId="77777777" w:rsidR="00EE5860" w:rsidRPr="00441CD0" w:rsidRDefault="00EE5860" w:rsidP="00BB0E1F">
            <w:pPr>
              <w:pStyle w:val="TAC"/>
            </w:pPr>
          </w:p>
        </w:tc>
      </w:tr>
      <w:tr w:rsidR="00EE5860" w:rsidRPr="00441CD0" w14:paraId="30926382" w14:textId="77777777" w:rsidTr="00BB0E1F">
        <w:trPr>
          <w:jc w:val="center"/>
        </w:trPr>
        <w:tc>
          <w:tcPr>
            <w:tcW w:w="151" w:type="dxa"/>
            <w:tcBorders>
              <w:top w:val="nil"/>
              <w:left w:val="single" w:sz="6" w:space="0" w:color="auto"/>
              <w:bottom w:val="nil"/>
              <w:right w:val="nil"/>
            </w:tcBorders>
          </w:tcPr>
          <w:p w14:paraId="79A13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BE8B3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EF95A0" w14:textId="77777777" w:rsidR="00EE5860" w:rsidRPr="00441CD0" w:rsidRDefault="00EE5860" w:rsidP="00BB0E1F">
            <w:pPr>
              <w:pStyle w:val="TAC"/>
            </w:pPr>
            <w:r w:rsidRPr="00441CD0">
              <w:t xml:space="preserve">Type = </w:t>
            </w:r>
            <w:r w:rsidRPr="00441CD0">
              <w:rPr>
                <w:lang w:val="sv-SE"/>
              </w:rPr>
              <w:t>36</w:t>
            </w:r>
            <w:r w:rsidRPr="00441CD0">
              <w:t xml:space="preserve"> (decimal)</w:t>
            </w:r>
          </w:p>
        </w:tc>
        <w:tc>
          <w:tcPr>
            <w:tcW w:w="588" w:type="dxa"/>
            <w:tcBorders>
              <w:top w:val="nil"/>
              <w:left w:val="single" w:sz="4" w:space="0" w:color="auto"/>
              <w:bottom w:val="nil"/>
              <w:right w:val="single" w:sz="6" w:space="0" w:color="auto"/>
            </w:tcBorders>
          </w:tcPr>
          <w:p w14:paraId="024BCA09" w14:textId="77777777" w:rsidR="00EE5860" w:rsidRPr="00441CD0" w:rsidRDefault="00EE5860" w:rsidP="00BB0E1F">
            <w:pPr>
              <w:pStyle w:val="TAC"/>
            </w:pPr>
          </w:p>
        </w:tc>
      </w:tr>
      <w:tr w:rsidR="00EE5860" w:rsidRPr="00441CD0" w14:paraId="7337B5B2" w14:textId="77777777" w:rsidTr="00BB0E1F">
        <w:trPr>
          <w:jc w:val="center"/>
        </w:trPr>
        <w:tc>
          <w:tcPr>
            <w:tcW w:w="151" w:type="dxa"/>
            <w:tcBorders>
              <w:top w:val="nil"/>
              <w:left w:val="single" w:sz="6" w:space="0" w:color="auto"/>
              <w:bottom w:val="nil"/>
              <w:right w:val="nil"/>
            </w:tcBorders>
          </w:tcPr>
          <w:p w14:paraId="7B0045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889D6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0AA4E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63EAE8" w14:textId="77777777" w:rsidR="00EE5860" w:rsidRPr="00441CD0" w:rsidRDefault="00EE5860" w:rsidP="00BB0E1F">
            <w:pPr>
              <w:pStyle w:val="TAC"/>
            </w:pPr>
          </w:p>
        </w:tc>
      </w:tr>
      <w:tr w:rsidR="00EE5860" w:rsidRPr="00441CD0" w14:paraId="12822213" w14:textId="77777777" w:rsidTr="00BB0E1F">
        <w:trPr>
          <w:jc w:val="center"/>
        </w:trPr>
        <w:tc>
          <w:tcPr>
            <w:tcW w:w="151" w:type="dxa"/>
            <w:tcBorders>
              <w:top w:val="nil"/>
              <w:left w:val="single" w:sz="6" w:space="0" w:color="auto"/>
              <w:bottom w:val="nil"/>
              <w:right w:val="nil"/>
            </w:tcBorders>
          </w:tcPr>
          <w:p w14:paraId="3B4271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1328AB"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D0C185E" w14:textId="77777777" w:rsidR="00EE5860" w:rsidRPr="00441CD0" w:rsidRDefault="00EE5860" w:rsidP="00BB0E1F">
            <w:pPr>
              <w:pStyle w:val="TAC"/>
              <w:rPr>
                <w:lang w:eastAsia="zh-CN"/>
              </w:rPr>
            </w:pPr>
            <w:r w:rsidRPr="00441CD0">
              <w:rPr>
                <w:lang w:eastAsia="zh-CN"/>
              </w:rPr>
              <w:t>Inactivity Detection Time</w:t>
            </w:r>
          </w:p>
        </w:tc>
        <w:tc>
          <w:tcPr>
            <w:tcW w:w="588" w:type="dxa"/>
            <w:tcBorders>
              <w:top w:val="nil"/>
              <w:left w:val="single" w:sz="4" w:space="0" w:color="auto"/>
              <w:bottom w:val="nil"/>
              <w:right w:val="single" w:sz="6" w:space="0" w:color="auto"/>
            </w:tcBorders>
          </w:tcPr>
          <w:p w14:paraId="740F8585" w14:textId="77777777" w:rsidR="00EE5860" w:rsidRPr="00441CD0" w:rsidRDefault="00EE5860" w:rsidP="00BB0E1F">
            <w:pPr>
              <w:pStyle w:val="TAC"/>
            </w:pPr>
          </w:p>
        </w:tc>
      </w:tr>
      <w:tr w:rsidR="00EE5860" w:rsidRPr="00441CD0" w14:paraId="004167A5" w14:textId="77777777" w:rsidTr="00BB0E1F">
        <w:trPr>
          <w:jc w:val="center"/>
        </w:trPr>
        <w:tc>
          <w:tcPr>
            <w:tcW w:w="151" w:type="dxa"/>
            <w:tcBorders>
              <w:top w:val="nil"/>
              <w:left w:val="single" w:sz="6" w:space="0" w:color="auto"/>
              <w:bottom w:val="single" w:sz="4" w:space="0" w:color="auto"/>
              <w:right w:val="nil"/>
            </w:tcBorders>
          </w:tcPr>
          <w:p w14:paraId="2561F5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25CE03"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75D154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06ADAC" w14:textId="77777777" w:rsidR="00EE5860" w:rsidRPr="00441CD0" w:rsidRDefault="00EE5860" w:rsidP="00BB0E1F">
            <w:pPr>
              <w:pStyle w:val="TAC"/>
              <w:rPr>
                <w:lang w:val="x-none"/>
              </w:rPr>
            </w:pPr>
          </w:p>
        </w:tc>
      </w:tr>
    </w:tbl>
    <w:p w14:paraId="6831D55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18</w:t>
      </w:r>
      <w:r w:rsidRPr="00441CD0">
        <w:rPr>
          <w:lang w:eastAsia="zh-CN"/>
        </w:rPr>
        <w:t>-</w:t>
      </w:r>
      <w:r w:rsidRPr="00441CD0">
        <w:rPr>
          <w:lang w:eastAsia="ja-JP"/>
        </w:rPr>
        <w:t>1</w:t>
      </w:r>
      <w:r w:rsidRPr="00441CD0">
        <w:t xml:space="preserve">: </w:t>
      </w:r>
      <w:r w:rsidRPr="00441CD0">
        <w:rPr>
          <w:lang w:eastAsia="ja-JP"/>
        </w:rPr>
        <w:t>Inactivity Detection Time</w:t>
      </w:r>
    </w:p>
    <w:p w14:paraId="5AD277D8" w14:textId="77777777" w:rsidR="00EE5860" w:rsidRPr="00441CD0" w:rsidRDefault="00EE5860" w:rsidP="00EE5860">
      <w:r w:rsidRPr="00441CD0">
        <w:t>The Inactivity Detection Time field shall be encoded as an Unsigned32 binary integer value.</w:t>
      </w:r>
    </w:p>
    <w:p w14:paraId="574C90C1" w14:textId="77777777" w:rsidR="00EE5860" w:rsidRPr="00441CD0" w:rsidRDefault="00EE5860" w:rsidP="001A3E8D">
      <w:pPr>
        <w:pStyle w:val="Heading3"/>
      </w:pPr>
      <w:bookmarkStart w:id="5512" w:name="_Toc19717364"/>
      <w:bookmarkStart w:id="5513" w:name="_Toc27490865"/>
      <w:bookmarkStart w:id="5514" w:name="_Toc27557158"/>
      <w:bookmarkStart w:id="5515" w:name="_Toc27724075"/>
      <w:bookmarkStart w:id="5516" w:name="_Toc36031149"/>
      <w:bookmarkStart w:id="5517" w:name="_Toc36043069"/>
      <w:bookmarkStart w:id="5518" w:name="_Toc36814394"/>
      <w:bookmarkStart w:id="5519" w:name="_Toc44689252"/>
      <w:bookmarkStart w:id="5520" w:name="_Toc44924006"/>
      <w:bookmarkStart w:id="5521" w:name="_Toc51860976"/>
      <w:bookmarkStart w:id="5522" w:name="_Toc57930747"/>
      <w:bookmarkStart w:id="5523" w:name="_Toc57931377"/>
      <w:bookmarkStart w:id="5524" w:name="_Toc106825804"/>
      <w:r w:rsidRPr="00441CD0">
        <w:t>8.</w:t>
      </w:r>
      <w:r w:rsidRPr="00441CD0">
        <w:rPr>
          <w:lang w:val="en-US"/>
        </w:rPr>
        <w:t>2.19</w:t>
      </w:r>
      <w:r w:rsidRPr="00441CD0">
        <w:tab/>
        <w:t>Reporting Triggers</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2F5A1C8C" w14:textId="77777777" w:rsidR="00EE5860" w:rsidRPr="00441CD0" w:rsidRDefault="00EE5860" w:rsidP="00EE5860">
      <w:pPr>
        <w:rPr>
          <w:lang w:eastAsia="zh-CN"/>
        </w:rPr>
      </w:pPr>
      <w:r w:rsidRPr="00441CD0">
        <w:t xml:space="preserve">The </w:t>
      </w:r>
      <w:r w:rsidRPr="00441CD0">
        <w:rPr>
          <w:lang w:val="en-US" w:eastAsia="zh-CN"/>
        </w:rPr>
        <w:t xml:space="preserve">Reporting Triggers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8.2.19-1. It indicates </w:t>
      </w:r>
      <w:r w:rsidRPr="00441CD0">
        <w:t>the reporting trigger(s) for the UP function to send a report to the CP function</w:t>
      </w:r>
      <w:r w:rsidRPr="00441CD0">
        <w:rPr>
          <w:lang w:eastAsia="zh-CN"/>
        </w:rPr>
        <w:t>.</w:t>
      </w:r>
    </w:p>
    <w:p w14:paraId="636531BB" w14:textId="77777777" w:rsidR="00B82BA5" w:rsidRPr="00441CD0" w:rsidRDefault="00B82BA5" w:rsidP="00B82BA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82BA5" w:rsidRPr="00441CD0" w14:paraId="01224923" w14:textId="77777777" w:rsidTr="00E271CB">
        <w:trPr>
          <w:jc w:val="center"/>
        </w:trPr>
        <w:tc>
          <w:tcPr>
            <w:tcW w:w="151" w:type="dxa"/>
            <w:tcBorders>
              <w:top w:val="single" w:sz="6" w:space="0" w:color="auto"/>
              <w:left w:val="single" w:sz="6" w:space="0" w:color="auto"/>
              <w:bottom w:val="nil"/>
              <w:right w:val="nil"/>
            </w:tcBorders>
          </w:tcPr>
          <w:p w14:paraId="3C31CEA4" w14:textId="77777777" w:rsidR="00B82BA5" w:rsidRPr="00441CD0" w:rsidRDefault="00B82BA5" w:rsidP="00E271CB">
            <w:pPr>
              <w:pStyle w:val="TAC"/>
            </w:pPr>
          </w:p>
        </w:tc>
        <w:tc>
          <w:tcPr>
            <w:tcW w:w="1104" w:type="dxa"/>
            <w:tcBorders>
              <w:top w:val="single" w:sz="6" w:space="0" w:color="auto"/>
              <w:left w:val="nil"/>
              <w:bottom w:val="nil"/>
              <w:right w:val="nil"/>
            </w:tcBorders>
          </w:tcPr>
          <w:p w14:paraId="5DD13F25" w14:textId="77777777" w:rsidR="00B82BA5" w:rsidRPr="00441CD0" w:rsidRDefault="00B82BA5" w:rsidP="00E271CB">
            <w:pPr>
              <w:pStyle w:val="TAH"/>
            </w:pPr>
          </w:p>
        </w:tc>
        <w:tc>
          <w:tcPr>
            <w:tcW w:w="4710" w:type="dxa"/>
            <w:gridSpan w:val="8"/>
            <w:tcBorders>
              <w:top w:val="single" w:sz="6" w:space="0" w:color="auto"/>
              <w:left w:val="nil"/>
              <w:bottom w:val="nil"/>
              <w:right w:val="nil"/>
            </w:tcBorders>
            <w:hideMark/>
          </w:tcPr>
          <w:p w14:paraId="3F7058EA" w14:textId="77777777" w:rsidR="00B82BA5" w:rsidRPr="00441CD0" w:rsidRDefault="00B82BA5" w:rsidP="00E271CB">
            <w:pPr>
              <w:pStyle w:val="TAH"/>
            </w:pPr>
            <w:r w:rsidRPr="00441CD0">
              <w:t>Bits</w:t>
            </w:r>
          </w:p>
        </w:tc>
        <w:tc>
          <w:tcPr>
            <w:tcW w:w="588" w:type="dxa"/>
            <w:tcBorders>
              <w:top w:val="single" w:sz="6" w:space="0" w:color="auto"/>
              <w:left w:val="nil"/>
              <w:bottom w:val="nil"/>
              <w:right w:val="single" w:sz="6" w:space="0" w:color="auto"/>
            </w:tcBorders>
          </w:tcPr>
          <w:p w14:paraId="540FE71E" w14:textId="77777777" w:rsidR="00B82BA5" w:rsidRPr="00441CD0" w:rsidRDefault="00B82BA5" w:rsidP="00E271CB">
            <w:pPr>
              <w:pStyle w:val="TAC"/>
            </w:pPr>
          </w:p>
        </w:tc>
      </w:tr>
      <w:tr w:rsidR="00B82BA5" w:rsidRPr="00441CD0" w14:paraId="224CBE07" w14:textId="77777777" w:rsidTr="00E271CB">
        <w:trPr>
          <w:jc w:val="center"/>
        </w:trPr>
        <w:tc>
          <w:tcPr>
            <w:tcW w:w="151" w:type="dxa"/>
            <w:tcBorders>
              <w:top w:val="nil"/>
              <w:left w:val="single" w:sz="6" w:space="0" w:color="auto"/>
              <w:bottom w:val="nil"/>
              <w:right w:val="nil"/>
            </w:tcBorders>
          </w:tcPr>
          <w:p w14:paraId="1B5C7206" w14:textId="77777777" w:rsidR="00B82BA5" w:rsidRPr="00441CD0" w:rsidRDefault="00B82BA5" w:rsidP="00E271CB">
            <w:pPr>
              <w:pStyle w:val="TAC"/>
            </w:pPr>
          </w:p>
        </w:tc>
        <w:tc>
          <w:tcPr>
            <w:tcW w:w="1104" w:type="dxa"/>
            <w:tcBorders>
              <w:top w:val="nil"/>
              <w:left w:val="nil"/>
              <w:bottom w:val="nil"/>
              <w:right w:val="nil"/>
            </w:tcBorders>
            <w:hideMark/>
          </w:tcPr>
          <w:p w14:paraId="448F0D66" w14:textId="77777777" w:rsidR="00B82BA5" w:rsidRPr="00441CD0" w:rsidRDefault="00B82BA5" w:rsidP="00E271CB">
            <w:pPr>
              <w:pStyle w:val="TAH"/>
            </w:pPr>
            <w:r w:rsidRPr="00441CD0">
              <w:t>Octets</w:t>
            </w:r>
          </w:p>
        </w:tc>
        <w:tc>
          <w:tcPr>
            <w:tcW w:w="588" w:type="dxa"/>
            <w:tcBorders>
              <w:top w:val="nil"/>
              <w:left w:val="nil"/>
              <w:bottom w:val="single" w:sz="4" w:space="0" w:color="auto"/>
              <w:right w:val="nil"/>
            </w:tcBorders>
            <w:hideMark/>
          </w:tcPr>
          <w:p w14:paraId="3F01D065" w14:textId="77777777" w:rsidR="00B82BA5" w:rsidRPr="00441CD0" w:rsidRDefault="00B82BA5" w:rsidP="00E271CB">
            <w:pPr>
              <w:pStyle w:val="TAH"/>
            </w:pPr>
            <w:r w:rsidRPr="00441CD0">
              <w:t>8</w:t>
            </w:r>
          </w:p>
        </w:tc>
        <w:tc>
          <w:tcPr>
            <w:tcW w:w="589" w:type="dxa"/>
            <w:tcBorders>
              <w:top w:val="nil"/>
              <w:left w:val="nil"/>
              <w:bottom w:val="single" w:sz="4" w:space="0" w:color="auto"/>
              <w:right w:val="nil"/>
            </w:tcBorders>
            <w:hideMark/>
          </w:tcPr>
          <w:p w14:paraId="43A475AD" w14:textId="77777777" w:rsidR="00B82BA5" w:rsidRPr="00441CD0" w:rsidRDefault="00B82BA5" w:rsidP="00E271CB">
            <w:pPr>
              <w:pStyle w:val="TAH"/>
            </w:pPr>
            <w:r w:rsidRPr="00441CD0">
              <w:t>7</w:t>
            </w:r>
          </w:p>
        </w:tc>
        <w:tc>
          <w:tcPr>
            <w:tcW w:w="589" w:type="dxa"/>
            <w:tcBorders>
              <w:top w:val="nil"/>
              <w:left w:val="nil"/>
              <w:bottom w:val="single" w:sz="4" w:space="0" w:color="auto"/>
              <w:right w:val="nil"/>
            </w:tcBorders>
            <w:hideMark/>
          </w:tcPr>
          <w:p w14:paraId="17435686" w14:textId="77777777" w:rsidR="00B82BA5" w:rsidRPr="00441CD0" w:rsidRDefault="00B82BA5" w:rsidP="00E271CB">
            <w:pPr>
              <w:pStyle w:val="TAH"/>
            </w:pPr>
            <w:r w:rsidRPr="00441CD0">
              <w:t>6</w:t>
            </w:r>
          </w:p>
        </w:tc>
        <w:tc>
          <w:tcPr>
            <w:tcW w:w="589" w:type="dxa"/>
            <w:tcBorders>
              <w:top w:val="nil"/>
              <w:left w:val="nil"/>
              <w:bottom w:val="single" w:sz="4" w:space="0" w:color="auto"/>
              <w:right w:val="nil"/>
            </w:tcBorders>
            <w:hideMark/>
          </w:tcPr>
          <w:p w14:paraId="0D5B2302" w14:textId="77777777" w:rsidR="00B82BA5" w:rsidRPr="00441CD0" w:rsidRDefault="00B82BA5" w:rsidP="00E271CB">
            <w:pPr>
              <w:pStyle w:val="TAH"/>
            </w:pPr>
            <w:r w:rsidRPr="00441CD0">
              <w:t>5</w:t>
            </w:r>
          </w:p>
        </w:tc>
        <w:tc>
          <w:tcPr>
            <w:tcW w:w="589" w:type="dxa"/>
            <w:tcBorders>
              <w:top w:val="nil"/>
              <w:left w:val="nil"/>
              <w:bottom w:val="single" w:sz="4" w:space="0" w:color="auto"/>
              <w:right w:val="nil"/>
            </w:tcBorders>
            <w:hideMark/>
          </w:tcPr>
          <w:p w14:paraId="7C5AAC69" w14:textId="77777777" w:rsidR="00B82BA5" w:rsidRPr="00441CD0" w:rsidRDefault="00B82BA5" w:rsidP="00E271CB">
            <w:pPr>
              <w:pStyle w:val="TAH"/>
            </w:pPr>
            <w:r w:rsidRPr="00441CD0">
              <w:t>4</w:t>
            </w:r>
          </w:p>
        </w:tc>
        <w:tc>
          <w:tcPr>
            <w:tcW w:w="589" w:type="dxa"/>
            <w:tcBorders>
              <w:top w:val="nil"/>
              <w:left w:val="nil"/>
              <w:bottom w:val="single" w:sz="4" w:space="0" w:color="auto"/>
              <w:right w:val="nil"/>
            </w:tcBorders>
            <w:hideMark/>
          </w:tcPr>
          <w:p w14:paraId="3D952A30" w14:textId="77777777" w:rsidR="00B82BA5" w:rsidRPr="00441CD0" w:rsidRDefault="00B82BA5" w:rsidP="00E271CB">
            <w:pPr>
              <w:pStyle w:val="TAH"/>
            </w:pPr>
            <w:r w:rsidRPr="00441CD0">
              <w:t>3</w:t>
            </w:r>
          </w:p>
        </w:tc>
        <w:tc>
          <w:tcPr>
            <w:tcW w:w="588" w:type="dxa"/>
            <w:tcBorders>
              <w:top w:val="nil"/>
              <w:left w:val="nil"/>
              <w:bottom w:val="single" w:sz="4" w:space="0" w:color="auto"/>
              <w:right w:val="nil"/>
            </w:tcBorders>
            <w:hideMark/>
          </w:tcPr>
          <w:p w14:paraId="1E803899" w14:textId="77777777" w:rsidR="00B82BA5" w:rsidRPr="00441CD0" w:rsidRDefault="00B82BA5" w:rsidP="00E271CB">
            <w:pPr>
              <w:pStyle w:val="TAH"/>
            </w:pPr>
            <w:r w:rsidRPr="00441CD0">
              <w:t>2</w:t>
            </w:r>
          </w:p>
        </w:tc>
        <w:tc>
          <w:tcPr>
            <w:tcW w:w="589" w:type="dxa"/>
            <w:tcBorders>
              <w:top w:val="nil"/>
              <w:left w:val="nil"/>
              <w:bottom w:val="single" w:sz="4" w:space="0" w:color="auto"/>
              <w:right w:val="nil"/>
            </w:tcBorders>
            <w:hideMark/>
          </w:tcPr>
          <w:p w14:paraId="38081229" w14:textId="77777777" w:rsidR="00B82BA5" w:rsidRPr="00441CD0" w:rsidRDefault="00B82BA5" w:rsidP="00E271CB">
            <w:pPr>
              <w:pStyle w:val="TAH"/>
            </w:pPr>
            <w:r w:rsidRPr="00441CD0">
              <w:t>1</w:t>
            </w:r>
          </w:p>
        </w:tc>
        <w:tc>
          <w:tcPr>
            <w:tcW w:w="588" w:type="dxa"/>
            <w:tcBorders>
              <w:top w:val="nil"/>
              <w:left w:val="nil"/>
              <w:bottom w:val="nil"/>
              <w:right w:val="single" w:sz="6" w:space="0" w:color="auto"/>
            </w:tcBorders>
          </w:tcPr>
          <w:p w14:paraId="28AD7ACC" w14:textId="77777777" w:rsidR="00B82BA5" w:rsidRPr="00441CD0" w:rsidRDefault="00B82BA5" w:rsidP="00E271CB">
            <w:pPr>
              <w:pStyle w:val="TAC"/>
            </w:pPr>
          </w:p>
        </w:tc>
      </w:tr>
      <w:tr w:rsidR="00B82BA5" w:rsidRPr="00441CD0" w14:paraId="6D0359CE" w14:textId="77777777" w:rsidTr="00E271CB">
        <w:trPr>
          <w:jc w:val="center"/>
        </w:trPr>
        <w:tc>
          <w:tcPr>
            <w:tcW w:w="151" w:type="dxa"/>
            <w:tcBorders>
              <w:top w:val="nil"/>
              <w:left w:val="single" w:sz="6" w:space="0" w:color="auto"/>
              <w:bottom w:val="nil"/>
              <w:right w:val="nil"/>
            </w:tcBorders>
          </w:tcPr>
          <w:p w14:paraId="7522C4D1" w14:textId="77777777" w:rsidR="00B82BA5" w:rsidRPr="00441CD0" w:rsidRDefault="00B82BA5" w:rsidP="00E271CB">
            <w:pPr>
              <w:pStyle w:val="TAC"/>
            </w:pPr>
          </w:p>
        </w:tc>
        <w:tc>
          <w:tcPr>
            <w:tcW w:w="1104" w:type="dxa"/>
            <w:tcBorders>
              <w:top w:val="nil"/>
              <w:left w:val="nil"/>
              <w:bottom w:val="nil"/>
              <w:right w:val="single" w:sz="4" w:space="0" w:color="auto"/>
            </w:tcBorders>
            <w:hideMark/>
          </w:tcPr>
          <w:p w14:paraId="51E5818F" w14:textId="77777777" w:rsidR="00B82BA5" w:rsidRPr="00441CD0" w:rsidRDefault="00B82BA5" w:rsidP="00E271CB">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CA819B2" w14:textId="77777777" w:rsidR="00B82BA5" w:rsidRPr="00441CD0" w:rsidRDefault="00B82BA5" w:rsidP="00E271CB">
            <w:pPr>
              <w:pStyle w:val="TAC"/>
            </w:pPr>
            <w:r w:rsidRPr="00441CD0">
              <w:t xml:space="preserve">Type = </w:t>
            </w:r>
            <w:r w:rsidRPr="00441CD0">
              <w:rPr>
                <w:lang w:val="sv-SE"/>
              </w:rPr>
              <w:t>37</w:t>
            </w:r>
            <w:r w:rsidRPr="00441CD0">
              <w:t xml:space="preserve"> (decimal)</w:t>
            </w:r>
          </w:p>
        </w:tc>
        <w:tc>
          <w:tcPr>
            <w:tcW w:w="588" w:type="dxa"/>
            <w:tcBorders>
              <w:top w:val="nil"/>
              <w:left w:val="single" w:sz="4" w:space="0" w:color="auto"/>
              <w:bottom w:val="nil"/>
              <w:right w:val="single" w:sz="6" w:space="0" w:color="auto"/>
            </w:tcBorders>
          </w:tcPr>
          <w:p w14:paraId="07EEBE33" w14:textId="77777777" w:rsidR="00B82BA5" w:rsidRPr="00441CD0" w:rsidRDefault="00B82BA5" w:rsidP="00E271CB">
            <w:pPr>
              <w:pStyle w:val="TAC"/>
            </w:pPr>
          </w:p>
        </w:tc>
      </w:tr>
      <w:tr w:rsidR="00B82BA5" w:rsidRPr="00441CD0" w14:paraId="18707552" w14:textId="77777777" w:rsidTr="00E271CB">
        <w:trPr>
          <w:jc w:val="center"/>
        </w:trPr>
        <w:tc>
          <w:tcPr>
            <w:tcW w:w="151" w:type="dxa"/>
            <w:tcBorders>
              <w:top w:val="nil"/>
              <w:left w:val="single" w:sz="6" w:space="0" w:color="auto"/>
              <w:bottom w:val="nil"/>
              <w:right w:val="nil"/>
            </w:tcBorders>
          </w:tcPr>
          <w:p w14:paraId="34992547" w14:textId="77777777" w:rsidR="00B82BA5" w:rsidRPr="00441CD0" w:rsidRDefault="00B82BA5" w:rsidP="00E271CB">
            <w:pPr>
              <w:pStyle w:val="TAC"/>
            </w:pPr>
          </w:p>
        </w:tc>
        <w:tc>
          <w:tcPr>
            <w:tcW w:w="1104" w:type="dxa"/>
            <w:tcBorders>
              <w:top w:val="nil"/>
              <w:left w:val="nil"/>
              <w:bottom w:val="nil"/>
              <w:right w:val="single" w:sz="4" w:space="0" w:color="auto"/>
            </w:tcBorders>
            <w:hideMark/>
          </w:tcPr>
          <w:p w14:paraId="7237EEEE" w14:textId="77777777" w:rsidR="00B82BA5" w:rsidRPr="00441CD0" w:rsidRDefault="00B82BA5" w:rsidP="00E271CB">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D60E01" w14:textId="77777777" w:rsidR="00B82BA5" w:rsidRPr="00441CD0" w:rsidRDefault="00B82BA5" w:rsidP="00E271CB">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CE42BC8" w14:textId="77777777" w:rsidR="00B82BA5" w:rsidRPr="00441CD0" w:rsidRDefault="00B82BA5" w:rsidP="00E271CB">
            <w:pPr>
              <w:pStyle w:val="TAC"/>
            </w:pPr>
          </w:p>
        </w:tc>
      </w:tr>
      <w:tr w:rsidR="00B82BA5" w:rsidRPr="00441CD0" w14:paraId="4D9A6195" w14:textId="77777777" w:rsidTr="00E271CB">
        <w:trPr>
          <w:jc w:val="center"/>
        </w:trPr>
        <w:tc>
          <w:tcPr>
            <w:tcW w:w="151" w:type="dxa"/>
            <w:tcBorders>
              <w:top w:val="nil"/>
              <w:left w:val="single" w:sz="6" w:space="0" w:color="auto"/>
              <w:bottom w:val="nil"/>
              <w:right w:val="nil"/>
            </w:tcBorders>
          </w:tcPr>
          <w:p w14:paraId="2D518037" w14:textId="77777777" w:rsidR="00B82BA5" w:rsidRPr="00441CD0" w:rsidRDefault="00B82BA5" w:rsidP="00E271CB">
            <w:pPr>
              <w:pStyle w:val="TAC"/>
            </w:pPr>
          </w:p>
        </w:tc>
        <w:tc>
          <w:tcPr>
            <w:tcW w:w="1104" w:type="dxa"/>
            <w:tcBorders>
              <w:top w:val="nil"/>
              <w:left w:val="nil"/>
              <w:bottom w:val="nil"/>
              <w:right w:val="single" w:sz="4" w:space="0" w:color="auto"/>
            </w:tcBorders>
            <w:hideMark/>
          </w:tcPr>
          <w:p w14:paraId="2AB08504" w14:textId="77777777" w:rsidR="00B82BA5" w:rsidRPr="00441CD0" w:rsidRDefault="00B82BA5" w:rsidP="00E271CB">
            <w:pPr>
              <w:pStyle w:val="TAC"/>
              <w:rPr>
                <w:lang w:eastAsia="zh-CN"/>
              </w:rPr>
            </w:pPr>
            <w:r w:rsidRPr="001A3E8D">
              <w:t>5</w:t>
            </w:r>
          </w:p>
        </w:tc>
        <w:tc>
          <w:tcPr>
            <w:tcW w:w="588" w:type="dxa"/>
            <w:tcBorders>
              <w:top w:val="single" w:sz="4" w:space="0" w:color="auto"/>
              <w:left w:val="single" w:sz="4" w:space="0" w:color="auto"/>
              <w:bottom w:val="single" w:sz="4" w:space="0" w:color="auto"/>
              <w:right w:val="single" w:sz="4" w:space="0" w:color="auto"/>
            </w:tcBorders>
            <w:hideMark/>
          </w:tcPr>
          <w:p w14:paraId="50EBA56C" w14:textId="77777777" w:rsidR="00B82BA5" w:rsidRPr="00441CD0" w:rsidRDefault="00B82BA5" w:rsidP="00E271CB">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7B35F832" w14:textId="77777777" w:rsidR="00B82BA5" w:rsidRPr="00441CD0" w:rsidRDefault="00B82BA5" w:rsidP="00E271CB">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607F9FCE" w14:textId="77777777" w:rsidR="00B82BA5" w:rsidRPr="00441CD0" w:rsidRDefault="00B82BA5" w:rsidP="00E271CB">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1B22959A" w14:textId="77777777" w:rsidR="00B82BA5" w:rsidRPr="00441CD0" w:rsidRDefault="00B82BA5" w:rsidP="00E271CB">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18D200C7" w14:textId="77777777" w:rsidR="00B82BA5" w:rsidRPr="00441CD0" w:rsidRDefault="00B82BA5" w:rsidP="00E271CB">
            <w:pPr>
              <w:pStyle w:val="TAC"/>
              <w:rPr>
                <w:lang w:val="sv-SE" w:eastAsia="zh-CN"/>
              </w:rPr>
            </w:pPr>
            <w:r w:rsidRPr="00441CD0">
              <w:rPr>
                <w:lang w:val="sv-SE"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4B747EE0" w14:textId="77777777" w:rsidR="00B82BA5" w:rsidRPr="00441CD0" w:rsidRDefault="00B82BA5" w:rsidP="00E271CB">
            <w:pPr>
              <w:pStyle w:val="TAC"/>
              <w:rPr>
                <w:lang w:val="x-none" w:eastAsia="zh-CN"/>
              </w:rPr>
            </w:pPr>
            <w:r w:rsidRPr="00441CD0">
              <w:rPr>
                <w:lang w:eastAsia="zh-CN"/>
              </w:rPr>
              <w:t>TIMTH</w:t>
            </w:r>
          </w:p>
        </w:tc>
        <w:tc>
          <w:tcPr>
            <w:tcW w:w="588" w:type="dxa"/>
            <w:tcBorders>
              <w:top w:val="single" w:sz="4" w:space="0" w:color="auto"/>
              <w:left w:val="single" w:sz="4" w:space="0" w:color="auto"/>
              <w:bottom w:val="single" w:sz="4" w:space="0" w:color="auto"/>
              <w:right w:val="single" w:sz="4" w:space="0" w:color="auto"/>
            </w:tcBorders>
            <w:hideMark/>
          </w:tcPr>
          <w:p w14:paraId="4F343423" w14:textId="77777777" w:rsidR="00B82BA5" w:rsidRPr="00441CD0" w:rsidRDefault="00B82BA5" w:rsidP="00E271CB">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20C0F79C" w14:textId="77777777" w:rsidR="00B82BA5" w:rsidRPr="00441CD0" w:rsidRDefault="00B82BA5" w:rsidP="00E271CB">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25E7EDCC" w14:textId="77777777" w:rsidR="00B82BA5" w:rsidRPr="00441CD0" w:rsidRDefault="00B82BA5" w:rsidP="00E271CB">
            <w:pPr>
              <w:pStyle w:val="TAC"/>
            </w:pPr>
          </w:p>
        </w:tc>
      </w:tr>
      <w:tr w:rsidR="00B82BA5" w:rsidRPr="00441CD0" w14:paraId="067F31B0" w14:textId="77777777" w:rsidTr="00E271CB">
        <w:trPr>
          <w:jc w:val="center"/>
        </w:trPr>
        <w:tc>
          <w:tcPr>
            <w:tcW w:w="151" w:type="dxa"/>
            <w:tcBorders>
              <w:top w:val="nil"/>
              <w:left w:val="single" w:sz="6" w:space="0" w:color="auto"/>
              <w:bottom w:val="nil"/>
              <w:right w:val="nil"/>
            </w:tcBorders>
          </w:tcPr>
          <w:p w14:paraId="369E6CFE" w14:textId="77777777" w:rsidR="00B82BA5" w:rsidRPr="00441CD0" w:rsidRDefault="00B82BA5" w:rsidP="00E271CB">
            <w:pPr>
              <w:pStyle w:val="TAC"/>
            </w:pPr>
          </w:p>
        </w:tc>
        <w:tc>
          <w:tcPr>
            <w:tcW w:w="1104" w:type="dxa"/>
            <w:tcBorders>
              <w:top w:val="nil"/>
              <w:left w:val="nil"/>
              <w:bottom w:val="nil"/>
              <w:right w:val="single" w:sz="4" w:space="0" w:color="auto"/>
            </w:tcBorders>
            <w:hideMark/>
          </w:tcPr>
          <w:p w14:paraId="76C81A45" w14:textId="77777777" w:rsidR="00B82BA5" w:rsidRPr="00441CD0" w:rsidRDefault="00B82BA5" w:rsidP="00E271CB">
            <w:pPr>
              <w:pStyle w:val="TAC"/>
              <w:rPr>
                <w:lang w:val="sv-SE"/>
              </w:rPr>
            </w:pPr>
            <w:r w:rsidRPr="001A3E8D">
              <w:t>6</w:t>
            </w:r>
          </w:p>
        </w:tc>
        <w:tc>
          <w:tcPr>
            <w:tcW w:w="588" w:type="dxa"/>
            <w:tcBorders>
              <w:top w:val="single" w:sz="4" w:space="0" w:color="auto"/>
              <w:left w:val="single" w:sz="4" w:space="0" w:color="auto"/>
              <w:bottom w:val="single" w:sz="4" w:space="0" w:color="auto"/>
              <w:right w:val="single" w:sz="4" w:space="0" w:color="auto"/>
            </w:tcBorders>
            <w:hideMark/>
          </w:tcPr>
          <w:p w14:paraId="75A4CCA3" w14:textId="77777777" w:rsidR="00B82BA5" w:rsidRPr="00441CD0" w:rsidRDefault="00B82BA5" w:rsidP="00E271CB">
            <w:pPr>
              <w:pStyle w:val="TAC"/>
              <w:rPr>
                <w:lang w:val="x-none"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hideMark/>
          </w:tcPr>
          <w:p w14:paraId="4E4B87EB" w14:textId="77777777" w:rsidR="00B82BA5" w:rsidRPr="00441CD0" w:rsidRDefault="00B82BA5" w:rsidP="00E271CB">
            <w:pPr>
              <w:pStyle w:val="TAC"/>
              <w:rPr>
                <w:lang w:eastAsia="zh-CN"/>
              </w:rPr>
            </w:pPr>
            <w:r w:rsidRPr="00441CD0">
              <w:rPr>
                <w:lang w:eastAsia="zh-CN"/>
              </w:rPr>
              <w:t>IPMJL</w:t>
            </w:r>
          </w:p>
        </w:tc>
        <w:tc>
          <w:tcPr>
            <w:tcW w:w="589" w:type="dxa"/>
            <w:tcBorders>
              <w:top w:val="single" w:sz="4" w:space="0" w:color="auto"/>
              <w:left w:val="single" w:sz="4" w:space="0" w:color="auto"/>
              <w:bottom w:val="single" w:sz="4" w:space="0" w:color="auto"/>
              <w:right w:val="single" w:sz="4" w:space="0" w:color="auto"/>
            </w:tcBorders>
            <w:hideMark/>
          </w:tcPr>
          <w:p w14:paraId="42AA2234" w14:textId="77777777" w:rsidR="00B82BA5" w:rsidRPr="00441CD0" w:rsidRDefault="00B82BA5" w:rsidP="00E271CB">
            <w:pPr>
              <w:pStyle w:val="TAC"/>
              <w:rPr>
                <w:lang w:eastAsia="zh-CN"/>
              </w:rPr>
            </w:pPr>
            <w:r w:rsidRPr="00441CD0">
              <w:rPr>
                <w:lang w:eastAsia="zh-CN"/>
              </w:rPr>
              <w:t>EVEQU</w:t>
            </w:r>
          </w:p>
        </w:tc>
        <w:tc>
          <w:tcPr>
            <w:tcW w:w="589" w:type="dxa"/>
            <w:tcBorders>
              <w:top w:val="single" w:sz="4" w:space="0" w:color="auto"/>
              <w:left w:val="single" w:sz="4" w:space="0" w:color="auto"/>
              <w:bottom w:val="single" w:sz="4" w:space="0" w:color="auto"/>
              <w:right w:val="single" w:sz="4" w:space="0" w:color="auto"/>
            </w:tcBorders>
            <w:hideMark/>
          </w:tcPr>
          <w:p w14:paraId="13EF0AF2" w14:textId="77777777" w:rsidR="00B82BA5" w:rsidRPr="00441CD0" w:rsidRDefault="00B82BA5" w:rsidP="00E271CB">
            <w:pPr>
              <w:pStyle w:val="TAC"/>
              <w:rPr>
                <w:lang w:eastAsia="zh-CN"/>
              </w:rPr>
            </w:pPr>
            <w:r w:rsidRPr="00441CD0">
              <w:rPr>
                <w:lang w:eastAsia="zh-CN"/>
              </w:rPr>
              <w:t>EVETH</w:t>
            </w:r>
          </w:p>
        </w:tc>
        <w:tc>
          <w:tcPr>
            <w:tcW w:w="589" w:type="dxa"/>
            <w:tcBorders>
              <w:top w:val="single" w:sz="4" w:space="0" w:color="auto"/>
              <w:left w:val="single" w:sz="4" w:space="0" w:color="auto"/>
              <w:bottom w:val="single" w:sz="4" w:space="0" w:color="auto"/>
              <w:right w:val="single" w:sz="4" w:space="0" w:color="auto"/>
            </w:tcBorders>
            <w:hideMark/>
          </w:tcPr>
          <w:p w14:paraId="5483A886" w14:textId="77777777" w:rsidR="00B82BA5" w:rsidRPr="00441CD0" w:rsidRDefault="00B82BA5" w:rsidP="00E271CB">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59E508E0" w14:textId="77777777" w:rsidR="00B82BA5" w:rsidRPr="00441CD0" w:rsidRDefault="00B82BA5" w:rsidP="00E271CB">
            <w:pPr>
              <w:pStyle w:val="TAC"/>
              <w:rPr>
                <w:lang w:eastAsia="zh-CN"/>
              </w:rPr>
            </w:pPr>
            <w:r w:rsidRPr="00441CD0">
              <w:rPr>
                <w:noProof/>
                <w:lang w:val="sv-SE"/>
              </w:rPr>
              <w:t>ENVCL</w:t>
            </w:r>
          </w:p>
        </w:tc>
        <w:tc>
          <w:tcPr>
            <w:tcW w:w="588" w:type="dxa"/>
            <w:tcBorders>
              <w:top w:val="single" w:sz="4" w:space="0" w:color="auto"/>
              <w:left w:val="single" w:sz="4" w:space="0" w:color="auto"/>
              <w:bottom w:val="single" w:sz="4" w:space="0" w:color="auto"/>
              <w:right w:val="single" w:sz="4" w:space="0" w:color="auto"/>
            </w:tcBorders>
            <w:hideMark/>
          </w:tcPr>
          <w:p w14:paraId="42925E4E" w14:textId="77777777" w:rsidR="00B82BA5" w:rsidRPr="00441CD0" w:rsidRDefault="00B82BA5" w:rsidP="00E271CB">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0438A384" w14:textId="77777777" w:rsidR="00B82BA5" w:rsidRPr="00441CD0" w:rsidRDefault="00B82BA5" w:rsidP="00E271CB">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BE5B5E1" w14:textId="77777777" w:rsidR="00B82BA5" w:rsidRPr="00441CD0" w:rsidRDefault="00B82BA5" w:rsidP="00E271CB">
            <w:pPr>
              <w:pStyle w:val="TAC"/>
            </w:pPr>
          </w:p>
        </w:tc>
      </w:tr>
      <w:tr w:rsidR="00B82BA5" w:rsidRPr="00441CD0" w14:paraId="46604681" w14:textId="77777777" w:rsidTr="00E271CB">
        <w:trPr>
          <w:jc w:val="center"/>
        </w:trPr>
        <w:tc>
          <w:tcPr>
            <w:tcW w:w="151" w:type="dxa"/>
            <w:tcBorders>
              <w:top w:val="nil"/>
              <w:left w:val="single" w:sz="6" w:space="0" w:color="auto"/>
              <w:bottom w:val="nil"/>
              <w:right w:val="nil"/>
            </w:tcBorders>
          </w:tcPr>
          <w:p w14:paraId="58A1E236" w14:textId="77777777" w:rsidR="00B82BA5" w:rsidRPr="00441CD0" w:rsidRDefault="00B82BA5" w:rsidP="00E271CB">
            <w:pPr>
              <w:pStyle w:val="TAC"/>
            </w:pPr>
          </w:p>
        </w:tc>
        <w:tc>
          <w:tcPr>
            <w:tcW w:w="1104" w:type="dxa"/>
            <w:tcBorders>
              <w:top w:val="nil"/>
              <w:left w:val="nil"/>
              <w:bottom w:val="nil"/>
              <w:right w:val="single" w:sz="4" w:space="0" w:color="auto"/>
            </w:tcBorders>
          </w:tcPr>
          <w:p w14:paraId="55701113" w14:textId="77777777" w:rsidR="00B82BA5" w:rsidRPr="00441CD0" w:rsidRDefault="00B82BA5" w:rsidP="00E271CB">
            <w:pPr>
              <w:pStyle w:val="TAC"/>
              <w:rPr>
                <w:lang w:val="sv-SE"/>
              </w:rPr>
            </w:pPr>
            <w:r w:rsidRPr="001A3E8D">
              <w:t>7</w:t>
            </w:r>
          </w:p>
        </w:tc>
        <w:tc>
          <w:tcPr>
            <w:tcW w:w="588" w:type="dxa"/>
            <w:tcBorders>
              <w:top w:val="single" w:sz="4" w:space="0" w:color="auto"/>
              <w:left w:val="single" w:sz="4" w:space="0" w:color="auto"/>
              <w:bottom w:val="single" w:sz="4" w:space="0" w:color="auto"/>
              <w:right w:val="single" w:sz="4" w:space="0" w:color="auto"/>
            </w:tcBorders>
          </w:tcPr>
          <w:p w14:paraId="474BEF7A" w14:textId="77777777" w:rsidR="00B82BA5" w:rsidRPr="00441CD0" w:rsidDel="005B7EED" w:rsidRDefault="00B82BA5" w:rsidP="00E271CB">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472EF289" w14:textId="77777777" w:rsidR="00B82BA5" w:rsidRPr="00441CD0" w:rsidRDefault="00B82BA5" w:rsidP="00E271CB">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F1B5C17" w14:textId="77777777" w:rsidR="00B82BA5" w:rsidRPr="00441CD0" w:rsidRDefault="00B82BA5" w:rsidP="00E271CB">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7A8D4E5" w14:textId="77777777" w:rsidR="00B82BA5" w:rsidRPr="00441CD0" w:rsidRDefault="00B82BA5" w:rsidP="00E271CB">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72FC1673" w14:textId="77777777" w:rsidR="00B82BA5" w:rsidRPr="00441CD0" w:rsidRDefault="00B82BA5" w:rsidP="00E271CB">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4BF641FF" w14:textId="77777777" w:rsidR="00B82BA5" w:rsidRPr="00441CD0" w:rsidRDefault="00B82BA5" w:rsidP="00E271CB">
            <w:pPr>
              <w:pStyle w:val="TAC"/>
              <w:rPr>
                <w:noProof/>
                <w:lang w:val="sv-SE"/>
              </w:rPr>
            </w:pPr>
            <w:r>
              <w:rPr>
                <w:lang w:eastAsia="zh-CN"/>
              </w:rPr>
              <w:t>Spare</w:t>
            </w:r>
          </w:p>
        </w:tc>
        <w:tc>
          <w:tcPr>
            <w:tcW w:w="588" w:type="dxa"/>
            <w:tcBorders>
              <w:top w:val="single" w:sz="4" w:space="0" w:color="auto"/>
              <w:left w:val="single" w:sz="4" w:space="0" w:color="auto"/>
              <w:bottom w:val="single" w:sz="4" w:space="0" w:color="auto"/>
              <w:right w:val="single" w:sz="4" w:space="0" w:color="auto"/>
            </w:tcBorders>
          </w:tcPr>
          <w:p w14:paraId="414EB62B" w14:textId="045F3FBE" w:rsidR="00B82BA5" w:rsidRPr="00441CD0" w:rsidRDefault="00B82BA5" w:rsidP="00E271CB">
            <w:pPr>
              <w:pStyle w:val="TAC"/>
              <w:rPr>
                <w:lang w:eastAsia="zh-CN"/>
              </w:rPr>
            </w:pPr>
            <w:r>
              <w:rPr>
                <w:lang w:eastAsia="zh-CN"/>
              </w:rPr>
              <w:t>UPINT</w:t>
            </w:r>
          </w:p>
        </w:tc>
        <w:tc>
          <w:tcPr>
            <w:tcW w:w="589" w:type="dxa"/>
            <w:tcBorders>
              <w:top w:val="single" w:sz="4" w:space="0" w:color="auto"/>
              <w:left w:val="single" w:sz="4" w:space="0" w:color="auto"/>
              <w:bottom w:val="single" w:sz="4" w:space="0" w:color="auto"/>
              <w:right w:val="single" w:sz="4" w:space="0" w:color="auto"/>
            </w:tcBorders>
          </w:tcPr>
          <w:p w14:paraId="03AF63FF" w14:textId="77777777" w:rsidR="00B82BA5" w:rsidRPr="00441CD0" w:rsidRDefault="00B82BA5" w:rsidP="00E271CB">
            <w:pPr>
              <w:pStyle w:val="TAC"/>
              <w:rPr>
                <w:lang w:eastAsia="zh-CN"/>
              </w:rPr>
            </w:pPr>
            <w:r>
              <w:rPr>
                <w:lang w:eastAsia="zh-CN"/>
              </w:rPr>
              <w:t>REEMR</w:t>
            </w:r>
          </w:p>
        </w:tc>
        <w:tc>
          <w:tcPr>
            <w:tcW w:w="588" w:type="dxa"/>
            <w:tcBorders>
              <w:top w:val="nil"/>
              <w:left w:val="single" w:sz="4" w:space="0" w:color="auto"/>
              <w:bottom w:val="nil"/>
              <w:right w:val="single" w:sz="6" w:space="0" w:color="auto"/>
            </w:tcBorders>
          </w:tcPr>
          <w:p w14:paraId="7A9BCEFA" w14:textId="77777777" w:rsidR="00B82BA5" w:rsidRPr="00441CD0" w:rsidRDefault="00B82BA5" w:rsidP="00E271CB">
            <w:pPr>
              <w:pStyle w:val="TAC"/>
            </w:pPr>
          </w:p>
        </w:tc>
      </w:tr>
      <w:tr w:rsidR="00B82BA5" w:rsidRPr="00441CD0" w14:paraId="5EF3C27B" w14:textId="77777777" w:rsidTr="00E271CB">
        <w:trPr>
          <w:jc w:val="center"/>
        </w:trPr>
        <w:tc>
          <w:tcPr>
            <w:tcW w:w="151" w:type="dxa"/>
            <w:tcBorders>
              <w:top w:val="nil"/>
              <w:left w:val="single" w:sz="6" w:space="0" w:color="auto"/>
              <w:bottom w:val="single" w:sz="4" w:space="0" w:color="auto"/>
              <w:right w:val="nil"/>
            </w:tcBorders>
          </w:tcPr>
          <w:p w14:paraId="767D9C1A" w14:textId="77777777" w:rsidR="00B82BA5" w:rsidRPr="00441CD0" w:rsidRDefault="00B82BA5" w:rsidP="00E271CB">
            <w:pPr>
              <w:pStyle w:val="TAC"/>
            </w:pPr>
          </w:p>
        </w:tc>
        <w:tc>
          <w:tcPr>
            <w:tcW w:w="1104" w:type="dxa"/>
            <w:tcBorders>
              <w:top w:val="nil"/>
              <w:left w:val="nil"/>
              <w:bottom w:val="single" w:sz="4" w:space="0" w:color="auto"/>
              <w:right w:val="single" w:sz="4" w:space="0" w:color="auto"/>
            </w:tcBorders>
            <w:hideMark/>
          </w:tcPr>
          <w:p w14:paraId="4BDA7819" w14:textId="77777777" w:rsidR="00B82BA5" w:rsidRPr="00441CD0" w:rsidRDefault="00B82BA5" w:rsidP="00E271CB">
            <w:pPr>
              <w:pStyle w:val="TAC"/>
            </w:pPr>
            <w:r>
              <w:rPr>
                <w:lang w:val="sv-SE" w:eastAsia="zh-CN"/>
              </w:rPr>
              <w:t>8</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73E2B3B" w14:textId="77777777" w:rsidR="00B82BA5" w:rsidRPr="00441CD0" w:rsidRDefault="00B82BA5" w:rsidP="00E271CB">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70D293C" w14:textId="77777777" w:rsidR="00B82BA5" w:rsidRPr="00441CD0" w:rsidRDefault="00B82BA5" w:rsidP="00E271CB">
            <w:pPr>
              <w:pStyle w:val="TAC"/>
              <w:rPr>
                <w:lang w:val="x-none"/>
              </w:rPr>
            </w:pPr>
          </w:p>
        </w:tc>
      </w:tr>
    </w:tbl>
    <w:p w14:paraId="4878C0CD" w14:textId="77777777" w:rsidR="00B82BA5" w:rsidRPr="00441CD0" w:rsidRDefault="00B82BA5" w:rsidP="00B82BA5">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xml:space="preserve">: </w:t>
      </w:r>
      <w:r w:rsidRPr="00441CD0">
        <w:rPr>
          <w:lang w:eastAsia="ja-JP"/>
        </w:rPr>
        <w:t>Reporting Triggers</w:t>
      </w:r>
    </w:p>
    <w:p w14:paraId="39EA8425" w14:textId="77777777" w:rsidR="00EE5860" w:rsidRPr="00441CD0" w:rsidRDefault="00EE5860" w:rsidP="00EE5860">
      <w:pPr>
        <w:rPr>
          <w:noProof/>
        </w:rPr>
      </w:pPr>
      <w:r w:rsidRPr="00441CD0">
        <w:rPr>
          <w:noProof/>
        </w:rPr>
        <w:t>Octet 5 shall be encoded as follows:</w:t>
      </w:r>
    </w:p>
    <w:p w14:paraId="74DC5562"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request for periodic reporting.</w:t>
      </w:r>
    </w:p>
    <w:p w14:paraId="43C4778E"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a request for reporting when the data volume usage reaches a volume threshold</w:t>
      </w:r>
    </w:p>
    <w:p w14:paraId="632B4C3D" w14:textId="77777777" w:rsidR="00EE5860" w:rsidRPr="00441CD0" w:rsidRDefault="00EE5860" w:rsidP="00EE5860">
      <w:pPr>
        <w:pStyle w:val="B1"/>
        <w:rPr>
          <w:noProof/>
          <w:lang w:val="x-none"/>
        </w:rPr>
      </w:pPr>
      <w:r w:rsidRPr="00441CD0">
        <w:rPr>
          <w:noProof/>
        </w:rPr>
        <w:t>-</w:t>
      </w:r>
      <w:r w:rsidRPr="00441CD0">
        <w:rPr>
          <w:noProof/>
        </w:rPr>
        <w:tab/>
        <w:t>Bit 3 – TIMTH (</w:t>
      </w:r>
      <w:r w:rsidRPr="00441CD0">
        <w:rPr>
          <w:lang w:eastAsia="zh-CN"/>
        </w:rPr>
        <w:t>Time Threshold)</w:t>
      </w:r>
      <w:r w:rsidRPr="00441CD0">
        <w:rPr>
          <w:noProof/>
        </w:rPr>
        <w:t>: when set to "1", this indicates a request for reporting when the time usage reaches a time threshold.</w:t>
      </w:r>
    </w:p>
    <w:p w14:paraId="0F18AF35" w14:textId="77777777" w:rsidR="00EE5860" w:rsidRPr="00441CD0" w:rsidRDefault="00EE5860" w:rsidP="00EE5860">
      <w:pPr>
        <w:pStyle w:val="B1"/>
        <w:rPr>
          <w:noProof/>
        </w:rPr>
      </w:pPr>
      <w:r w:rsidRPr="00441CD0">
        <w:rPr>
          <w:noProof/>
        </w:rPr>
        <w:t>-</w:t>
      </w:r>
      <w:r w:rsidRPr="00441CD0">
        <w:rPr>
          <w:noProof/>
        </w:rPr>
        <w:tab/>
        <w:t>Bit 4 – QUHTI (</w:t>
      </w:r>
      <w:r w:rsidRPr="00441CD0">
        <w:rPr>
          <w:lang w:eastAsia="zh-CN"/>
        </w:rPr>
        <w:t>Quota Holding Time)</w:t>
      </w:r>
      <w:r w:rsidRPr="00441CD0">
        <w:rPr>
          <w:noProof/>
        </w:rPr>
        <w:t>: when set to "1", this indicates a request for reporting when no packets have been received for a period exceeding the Quota Holding Time.</w:t>
      </w:r>
    </w:p>
    <w:p w14:paraId="41063F13"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a request for reporting when detecting the start of an SDF or Application traffic.</w:t>
      </w:r>
    </w:p>
    <w:p w14:paraId="27AE85EF"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a request for reporting when detecting the stop of an SDF or Application Traffic.</w:t>
      </w:r>
    </w:p>
    <w:p w14:paraId="6D54E6FB"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a request for reporting when the DL traffic being dropped reaches a threshold.</w:t>
      </w:r>
    </w:p>
    <w:p w14:paraId="6D2E1E1F" w14:textId="76BA728D" w:rsidR="00EE5860" w:rsidRPr="00441CD0" w:rsidRDefault="00EE5860" w:rsidP="00EE5860">
      <w:pPr>
        <w:pStyle w:val="B1"/>
        <w:rPr>
          <w:noProof/>
        </w:rPr>
      </w:pPr>
      <w:r w:rsidRPr="00441CD0">
        <w:rPr>
          <w:noProof/>
        </w:rPr>
        <w:t>-</w:t>
      </w:r>
      <w:r w:rsidRPr="00441CD0">
        <w:rPr>
          <w:noProof/>
        </w:rPr>
        <w:tab/>
        <w:t xml:space="preserve">Bit 8: - LIUSA (Linked Usage Reporting): when set to "1", this indicates a request for linked usage reporting, i.e. a request for reporting a usage report for a URR when a usage report is reported for a linked URR (see </w:t>
      </w:r>
      <w:r w:rsidR="00415C19" w:rsidRPr="00441CD0">
        <w:rPr>
          <w:noProof/>
        </w:rPr>
        <w:t>clause</w:t>
      </w:r>
      <w:r w:rsidR="00415C19">
        <w:rPr>
          <w:noProof/>
        </w:rPr>
        <w:t> </w:t>
      </w:r>
      <w:r w:rsidR="00415C19" w:rsidRPr="00441CD0">
        <w:rPr>
          <w:noProof/>
        </w:rPr>
        <w:t>5</w:t>
      </w:r>
      <w:r w:rsidRPr="00441CD0">
        <w:rPr>
          <w:noProof/>
        </w:rPr>
        <w:t>.2.2.4).</w:t>
      </w:r>
    </w:p>
    <w:p w14:paraId="1D467DAE" w14:textId="77777777" w:rsidR="00EE5860" w:rsidRPr="00441CD0" w:rsidRDefault="00EE5860" w:rsidP="00EE5860">
      <w:pPr>
        <w:rPr>
          <w:noProof/>
        </w:rPr>
      </w:pPr>
      <w:r w:rsidRPr="00441CD0">
        <w:rPr>
          <w:noProof/>
        </w:rPr>
        <w:t>Octet 6 shall be encoded as follows:</w:t>
      </w:r>
    </w:p>
    <w:p w14:paraId="34503DC6" w14:textId="77777777" w:rsidR="00EE5860" w:rsidRPr="00441CD0" w:rsidRDefault="00EE5860" w:rsidP="00EE5860">
      <w:pPr>
        <w:pStyle w:val="B1"/>
        <w:rPr>
          <w:noProof/>
        </w:rPr>
      </w:pPr>
      <w:r w:rsidRPr="00441CD0">
        <w:rPr>
          <w:noProof/>
        </w:rPr>
        <w:t>-</w:t>
      </w:r>
      <w:r w:rsidRPr="00441CD0">
        <w:rPr>
          <w:noProof/>
        </w:rPr>
        <w:tab/>
        <w:t>Bit 1 –VOLQU (</w:t>
      </w:r>
      <w:r w:rsidRPr="00441CD0">
        <w:rPr>
          <w:lang w:eastAsia="zh-CN"/>
        </w:rPr>
        <w:t>Volume Quota)</w:t>
      </w:r>
      <w:r w:rsidRPr="00441CD0">
        <w:rPr>
          <w:noProof/>
        </w:rPr>
        <w:t>: when set to "1", this indicates a request for reporting when a Volume Quota is exhausted.</w:t>
      </w:r>
    </w:p>
    <w:p w14:paraId="055EAC4D"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a request for reporting when a Time Quota is exhausted.</w:t>
      </w:r>
    </w:p>
    <w:p w14:paraId="1C04B182" w14:textId="190F1CC8" w:rsidR="00EE5860" w:rsidRPr="00441CD0" w:rsidRDefault="00EE5860" w:rsidP="00EE5860">
      <w:pPr>
        <w:pStyle w:val="B1"/>
        <w:rPr>
          <w:noProof/>
        </w:rPr>
      </w:pPr>
      <w:r w:rsidRPr="00441CD0">
        <w:rPr>
          <w:noProof/>
        </w:rPr>
        <w:t>-</w:t>
      </w:r>
      <w:r w:rsidRPr="00441CD0">
        <w:rPr>
          <w:noProof/>
        </w:rPr>
        <w:tab/>
        <w:t xml:space="preserve">Bit 3 – ENVCL (Envelope Closure): when set to "1", this indicates a request for reporting when conditions for closure of envelope is met (see </w:t>
      </w:r>
      <w:r w:rsidR="00415C19" w:rsidRPr="00441CD0">
        <w:rPr>
          <w:noProof/>
        </w:rPr>
        <w:t>clause</w:t>
      </w:r>
      <w:r w:rsidR="00415C19">
        <w:rPr>
          <w:noProof/>
        </w:rPr>
        <w:t> </w:t>
      </w:r>
      <w:r w:rsidR="00415C19" w:rsidRPr="00441CD0">
        <w:rPr>
          <w:noProof/>
        </w:rPr>
        <w:t>5</w:t>
      </w:r>
      <w:r w:rsidRPr="00441CD0">
        <w:rPr>
          <w:noProof/>
        </w:rPr>
        <w:t>.2.2.3).</w:t>
      </w:r>
    </w:p>
    <w:p w14:paraId="7B1A9028" w14:textId="77777777" w:rsidR="00EE5860" w:rsidRPr="00441CD0" w:rsidRDefault="00EE5860" w:rsidP="00EE5860">
      <w:pPr>
        <w:pStyle w:val="B1"/>
        <w:rPr>
          <w:noProof/>
        </w:rPr>
      </w:pPr>
      <w:r w:rsidRPr="00441CD0">
        <w:rPr>
          <w:noProof/>
        </w:rPr>
        <w:t>-</w:t>
      </w:r>
      <w:r w:rsidRPr="00441CD0">
        <w:rPr>
          <w:noProof/>
        </w:rPr>
        <w:tab/>
        <w:t>Bit 4 – MACAR (MAC Addresses Reporting): when set to "1", this indicates a request for reporting the MAC (Ethernet) addresses used as source address of frames sent UL by the UE.</w:t>
      </w:r>
    </w:p>
    <w:p w14:paraId="451936C2" w14:textId="77777777" w:rsidR="00EE5860" w:rsidRPr="00441CD0" w:rsidRDefault="00EE5860" w:rsidP="00EE5860">
      <w:pPr>
        <w:pStyle w:val="B1"/>
        <w:rPr>
          <w:noProof/>
        </w:rPr>
      </w:pPr>
      <w:r w:rsidRPr="00441CD0">
        <w:rPr>
          <w:noProof/>
        </w:rPr>
        <w:t>-</w:t>
      </w:r>
      <w:r w:rsidRPr="00441CD0">
        <w:rPr>
          <w:noProof/>
        </w:rPr>
        <w:tab/>
        <w:t>Bit 5 – EVETH (Event Threshold): when set to "1", this indicates a request for reporting when an event threshold is reached. .</w:t>
      </w:r>
    </w:p>
    <w:p w14:paraId="73567D6D" w14:textId="77777777" w:rsidR="00EE5860" w:rsidRPr="00441CD0" w:rsidRDefault="00EE5860" w:rsidP="00EE5860">
      <w:pPr>
        <w:pStyle w:val="B1"/>
        <w:rPr>
          <w:noProof/>
        </w:rPr>
      </w:pPr>
      <w:r w:rsidRPr="00441CD0">
        <w:rPr>
          <w:noProof/>
        </w:rPr>
        <w:t>-</w:t>
      </w:r>
      <w:r w:rsidRPr="00441CD0">
        <w:rPr>
          <w:noProof/>
        </w:rPr>
        <w:tab/>
        <w:t>Bit 6 – EVEQU (Event Quota): when set to "1", this indicates a request for reporting when an Event Quota is reached.</w:t>
      </w:r>
      <w:r w:rsidRPr="00441CD0">
        <w:t xml:space="preserve"> </w:t>
      </w:r>
      <w:r w:rsidRPr="00441CD0">
        <w:rPr>
          <w:noProof/>
        </w:rPr>
        <w:t>.</w:t>
      </w:r>
    </w:p>
    <w:p w14:paraId="5816AD57" w14:textId="77777777" w:rsidR="00EE5860" w:rsidRPr="00441CD0" w:rsidRDefault="00EE5860" w:rsidP="00EE5860">
      <w:pPr>
        <w:pStyle w:val="B1"/>
        <w:rPr>
          <w:noProof/>
        </w:rPr>
      </w:pPr>
      <w:r w:rsidRPr="00441CD0">
        <w:rPr>
          <w:noProof/>
        </w:rPr>
        <w:t>-</w:t>
      </w:r>
      <w:r w:rsidRPr="00441CD0">
        <w:rPr>
          <w:noProof/>
        </w:rPr>
        <w:tab/>
        <w:t>Bit 7 – IPMJL (IP Multicast Join/Leave): when set to "1", this indicates a request for reporting when</w:t>
      </w:r>
      <w:r w:rsidRPr="00441CD0">
        <w:t xml:space="preserve"> the UPF adds or removes the PDU session to/from the DL replication tree associated with an IP multicast flow</w:t>
      </w:r>
      <w:r w:rsidRPr="00441CD0">
        <w:rPr>
          <w:noProof/>
        </w:rPr>
        <w:t>.</w:t>
      </w:r>
    </w:p>
    <w:p w14:paraId="7904CE6D" w14:textId="77777777" w:rsidR="00EE5860" w:rsidRDefault="00EE5860" w:rsidP="00EE5860">
      <w:pPr>
        <w:pStyle w:val="B1"/>
        <w:rPr>
          <w:noProof/>
        </w:rPr>
      </w:pPr>
      <w:r w:rsidRPr="00441CD0">
        <w:rPr>
          <w:noProof/>
        </w:rPr>
        <w:t>-</w:t>
      </w:r>
      <w:r w:rsidRPr="00441CD0">
        <w:rPr>
          <w:noProof/>
        </w:rPr>
        <w:tab/>
        <w:t>Bit 8: –</w:t>
      </w:r>
      <w:r w:rsidRPr="005B7EED">
        <w:rPr>
          <w:noProof/>
        </w:rPr>
        <w:t xml:space="preserve">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4870140C" w14:textId="77777777" w:rsidR="00EE5860" w:rsidRPr="00441CD0" w:rsidRDefault="00EE5860" w:rsidP="00EE5860">
      <w:pPr>
        <w:rPr>
          <w:noProof/>
        </w:rPr>
      </w:pPr>
      <w:r w:rsidRPr="00441CD0">
        <w:rPr>
          <w:noProof/>
        </w:rPr>
        <w:t xml:space="preserve">Octet </w:t>
      </w:r>
      <w:r>
        <w:rPr>
          <w:noProof/>
        </w:rPr>
        <w:t>7</w:t>
      </w:r>
      <w:r w:rsidRPr="00441CD0">
        <w:rPr>
          <w:noProof/>
        </w:rPr>
        <w:t xml:space="preserve"> shall be encoded as follows:</w:t>
      </w:r>
    </w:p>
    <w:p w14:paraId="5FE67036" w14:textId="77777777" w:rsidR="00B82BA5" w:rsidRDefault="00EE5860" w:rsidP="00B82BA5">
      <w:pPr>
        <w:pStyle w:val="B1"/>
        <w:rPr>
          <w:noProof/>
        </w:rPr>
      </w:pPr>
      <w:r>
        <w:rPr>
          <w:noProof/>
        </w:rPr>
        <w:t>-</w:t>
      </w:r>
      <w:r>
        <w:rPr>
          <w:noProof/>
        </w:rPr>
        <w:tab/>
      </w:r>
      <w:r w:rsidRPr="00441CD0">
        <w:rPr>
          <w:noProof/>
        </w:rPr>
        <w:t>Bit 1 –</w:t>
      </w:r>
      <w:r w:rsidRPr="005B3395">
        <w:rPr>
          <w:noProof/>
        </w:rPr>
        <w:t xml:space="preserve"> </w:t>
      </w:r>
      <w:r>
        <w:rPr>
          <w:noProof/>
        </w:rPr>
        <w:t xml:space="preserve">REEMR (REport the End Marker Reception): </w:t>
      </w:r>
      <w:r w:rsidRPr="00441CD0">
        <w:rPr>
          <w:noProof/>
        </w:rPr>
        <w:t xml:space="preserve">when set to "1", </w:t>
      </w:r>
      <w:r>
        <w:rPr>
          <w:noProof/>
        </w:rPr>
        <w:t>the SMF</w:t>
      </w:r>
      <w:r w:rsidRPr="00441CD0">
        <w:rPr>
          <w:noProof/>
        </w:rPr>
        <w:t xml:space="preserve"> </w:t>
      </w:r>
      <w:r>
        <w:rPr>
          <w:noProof/>
        </w:rPr>
        <w:t xml:space="preserve">instructs the </w:t>
      </w:r>
      <w:r w:rsidRPr="00A42CDD">
        <w:rPr>
          <w:noProof/>
        </w:rPr>
        <w:t xml:space="preserve">UPF to report the reception of the End Marker packet. </w:t>
      </w:r>
      <w:r w:rsidRPr="00A42CDD">
        <w:t>See clause</w:t>
      </w:r>
      <w:r>
        <w:t> </w:t>
      </w:r>
      <w:r w:rsidRPr="00A42CDD">
        <w:t>5.2.2.2.1</w:t>
      </w:r>
      <w:r>
        <w:t xml:space="preserve"> and also clause</w:t>
      </w:r>
      <w:r w:rsidRPr="00A42CDD">
        <w:t>s</w:t>
      </w:r>
      <w:r>
        <w:t> </w:t>
      </w:r>
      <w:r w:rsidRPr="00A42CDD">
        <w:t>4.2.3.2 and 4.23.</w:t>
      </w:r>
      <w:r w:rsidRPr="00A42CDD">
        <w:rPr>
          <w:lang w:eastAsia="zh-CN"/>
        </w:rPr>
        <w:t>4.3</w:t>
      </w:r>
      <w:r>
        <w:t xml:space="preserve"> in 3GPP TS 23.502 [29]</w:t>
      </w:r>
      <w:r w:rsidRPr="00A42CDD">
        <w:rPr>
          <w:noProof/>
        </w:rPr>
        <w:t>.</w:t>
      </w:r>
    </w:p>
    <w:p w14:paraId="0EBDF24B" w14:textId="01641E08" w:rsidR="00EE5860" w:rsidRPr="00441CD0" w:rsidRDefault="00B82BA5" w:rsidP="00B82BA5">
      <w:pPr>
        <w:pStyle w:val="B1"/>
        <w:rPr>
          <w:noProof/>
        </w:rPr>
      </w:pPr>
      <w:r>
        <w:rPr>
          <w:noProof/>
        </w:rPr>
        <w:t>-</w:t>
      </w:r>
      <w:r>
        <w:rPr>
          <w:noProof/>
        </w:rPr>
        <w:tab/>
        <w:t>Bit 2</w:t>
      </w:r>
      <w:r w:rsidRPr="00441CD0">
        <w:rPr>
          <w:noProof/>
        </w:rPr>
        <w:t xml:space="preserve"> – </w:t>
      </w:r>
      <w:r>
        <w:rPr>
          <w:noProof/>
        </w:rPr>
        <w:t>UPINT</w:t>
      </w:r>
      <w:r w:rsidRPr="00441CD0">
        <w:rPr>
          <w:noProof/>
        </w:rPr>
        <w:t xml:space="preserve"> (</w:t>
      </w:r>
      <w:r w:rsidRPr="00441CD0">
        <w:rPr>
          <w:lang w:val="en-US"/>
        </w:rPr>
        <w:t>User Plane Inactivity Timer</w:t>
      </w:r>
      <w:r w:rsidRPr="00441CD0">
        <w:rPr>
          <w:lang w:eastAsia="zh-CN"/>
        </w:rPr>
        <w:t>)</w:t>
      </w:r>
      <w:r w:rsidRPr="00441CD0">
        <w:rPr>
          <w:noProof/>
        </w:rPr>
        <w:t xml:space="preserve">: when set to "1", this indicates a request for reporting when no packets have been received for a period exceeding the </w:t>
      </w:r>
      <w:r w:rsidRPr="00441CD0">
        <w:rPr>
          <w:lang w:val="en-US"/>
        </w:rPr>
        <w:t>User Plane Inactivity Timer</w:t>
      </w:r>
      <w:r w:rsidRPr="00441CD0">
        <w:rPr>
          <w:noProof/>
        </w:rPr>
        <w:t>.</w:t>
      </w:r>
    </w:p>
    <w:p w14:paraId="2804EA3C" w14:textId="5FE5E19D" w:rsidR="00EE5860" w:rsidRPr="00441CD0" w:rsidRDefault="00EE5860" w:rsidP="00EE5860">
      <w:pPr>
        <w:pStyle w:val="B1"/>
        <w:rPr>
          <w:noProof/>
        </w:rPr>
      </w:pPr>
      <w:r w:rsidRPr="00441CD0">
        <w:rPr>
          <w:noProof/>
        </w:rPr>
        <w:t>-</w:t>
      </w:r>
      <w:r w:rsidRPr="00441CD0">
        <w:rPr>
          <w:noProof/>
        </w:rPr>
        <w:tab/>
      </w:r>
      <w:r w:rsidRPr="00441CD0">
        <w:t xml:space="preserve">Bit </w:t>
      </w:r>
      <w:r w:rsidR="00B82BA5">
        <w:t>3</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p>
    <w:p w14:paraId="5F9AC21B" w14:textId="77777777" w:rsidR="00EE5860" w:rsidRPr="00441CD0" w:rsidRDefault="00EE5860" w:rsidP="00EE5860">
      <w:pPr>
        <w:pStyle w:val="B1"/>
        <w:rPr>
          <w:noProof/>
        </w:rPr>
      </w:pPr>
      <w:r w:rsidRPr="00441CD0">
        <w:rPr>
          <w:noProof/>
        </w:rPr>
        <w:t>At least one bit shall be set to "1". Several bits may be set to "1".</w:t>
      </w:r>
    </w:p>
    <w:p w14:paraId="4F157C7F" w14:textId="77777777" w:rsidR="00EE5860" w:rsidRPr="00441CD0" w:rsidRDefault="00EE5860" w:rsidP="001A3E8D">
      <w:pPr>
        <w:pStyle w:val="Heading3"/>
      </w:pPr>
      <w:bookmarkStart w:id="5525" w:name="_Toc19717365"/>
      <w:bookmarkStart w:id="5526" w:name="_Toc27490866"/>
      <w:bookmarkStart w:id="5527" w:name="_Toc27557159"/>
      <w:bookmarkStart w:id="5528" w:name="_Toc27724076"/>
      <w:bookmarkStart w:id="5529" w:name="_Toc36031150"/>
      <w:bookmarkStart w:id="5530" w:name="_Toc36043070"/>
      <w:bookmarkStart w:id="5531" w:name="_Toc36814395"/>
      <w:bookmarkStart w:id="5532" w:name="_Toc44689253"/>
      <w:bookmarkStart w:id="5533" w:name="_Toc44924007"/>
      <w:bookmarkStart w:id="5534" w:name="_Toc51860977"/>
      <w:bookmarkStart w:id="5535" w:name="_Toc57930748"/>
      <w:bookmarkStart w:id="5536" w:name="_Toc57931378"/>
      <w:bookmarkStart w:id="5537" w:name="_Toc106825805"/>
      <w:r w:rsidRPr="00441CD0">
        <w:t>8.</w:t>
      </w:r>
      <w:r w:rsidRPr="00441CD0">
        <w:rPr>
          <w:lang w:val="en-US"/>
        </w:rPr>
        <w:t>2.20</w:t>
      </w:r>
      <w:r w:rsidRPr="00441CD0">
        <w:tab/>
        <w:t>Redirect Information</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0655E331" w14:textId="77777777" w:rsidR="00EE5860" w:rsidRPr="00441CD0" w:rsidRDefault="00EE5860" w:rsidP="001A3E8D">
      <w:r w:rsidRPr="001A3E8D">
        <w:t>Redirect Information is coded as depicted in Figure 8.2.20-1.</w:t>
      </w:r>
    </w:p>
    <w:p w14:paraId="764F7AF7" w14:textId="77777777" w:rsidR="00DA7C9B" w:rsidRPr="001A3E8D" w:rsidRDefault="00DA7C9B" w:rsidP="000B2E1A">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1"/>
        <w:gridCol w:w="589"/>
        <w:gridCol w:w="588"/>
        <w:gridCol w:w="619"/>
        <w:gridCol w:w="561"/>
        <w:gridCol w:w="588"/>
      </w:tblGrid>
      <w:tr w:rsidR="00DA7C9B" w:rsidRPr="005F07F4" w14:paraId="01F7AB88" w14:textId="77777777" w:rsidTr="00FD71B5">
        <w:trPr>
          <w:jc w:val="center"/>
        </w:trPr>
        <w:tc>
          <w:tcPr>
            <w:tcW w:w="151" w:type="dxa"/>
            <w:tcBorders>
              <w:top w:val="single" w:sz="6" w:space="0" w:color="auto"/>
              <w:left w:val="single" w:sz="6" w:space="0" w:color="auto"/>
              <w:bottom w:val="nil"/>
              <w:right w:val="nil"/>
            </w:tcBorders>
          </w:tcPr>
          <w:p w14:paraId="622D52A2" w14:textId="77777777" w:rsidR="00DA7C9B" w:rsidRPr="001A3E8D" w:rsidRDefault="00DA7C9B" w:rsidP="00233F2E">
            <w:pPr>
              <w:spacing w:after="0"/>
            </w:pPr>
          </w:p>
        </w:tc>
        <w:tc>
          <w:tcPr>
            <w:tcW w:w="1104" w:type="dxa"/>
            <w:tcBorders>
              <w:top w:val="single" w:sz="6" w:space="0" w:color="auto"/>
              <w:left w:val="nil"/>
              <w:bottom w:val="nil"/>
              <w:right w:val="nil"/>
            </w:tcBorders>
          </w:tcPr>
          <w:p w14:paraId="7FC80942" w14:textId="77777777" w:rsidR="00DA7C9B" w:rsidRPr="00233F2E" w:rsidRDefault="00DA7C9B" w:rsidP="00233F2E">
            <w:pPr>
              <w:spacing w:after="0"/>
              <w:rPr>
                <w:rFonts w:ascii="Arial" w:hAnsi="Arial" w:cs="Arial"/>
                <w:b/>
                <w:sz w:val="18"/>
                <w:szCs w:val="18"/>
              </w:rPr>
            </w:pPr>
          </w:p>
        </w:tc>
        <w:tc>
          <w:tcPr>
            <w:tcW w:w="4715" w:type="dxa"/>
            <w:gridSpan w:val="8"/>
            <w:tcBorders>
              <w:top w:val="single" w:sz="6" w:space="0" w:color="auto"/>
              <w:left w:val="nil"/>
              <w:bottom w:val="nil"/>
              <w:right w:val="nil"/>
            </w:tcBorders>
            <w:hideMark/>
          </w:tcPr>
          <w:p w14:paraId="38182535" w14:textId="77777777" w:rsidR="00DA7C9B" w:rsidRPr="00233F2E" w:rsidRDefault="00DA7C9B" w:rsidP="00233F2E">
            <w:pPr>
              <w:spacing w:after="0"/>
              <w:jc w:val="center"/>
              <w:rPr>
                <w:rFonts w:ascii="Arial" w:hAnsi="Arial" w:cs="Arial"/>
                <w:b/>
                <w:sz w:val="18"/>
                <w:szCs w:val="18"/>
              </w:rPr>
            </w:pPr>
            <w:r w:rsidRPr="00233F2E">
              <w:rPr>
                <w:rFonts w:ascii="Arial" w:hAnsi="Arial" w:cs="Arial"/>
                <w:b/>
                <w:sz w:val="18"/>
                <w:szCs w:val="18"/>
              </w:rPr>
              <w:t>Bits</w:t>
            </w:r>
          </w:p>
        </w:tc>
        <w:tc>
          <w:tcPr>
            <w:tcW w:w="588" w:type="dxa"/>
            <w:tcBorders>
              <w:top w:val="single" w:sz="6" w:space="0" w:color="auto"/>
              <w:left w:val="nil"/>
              <w:bottom w:val="nil"/>
              <w:right w:val="single" w:sz="6" w:space="0" w:color="auto"/>
            </w:tcBorders>
          </w:tcPr>
          <w:p w14:paraId="11584264" w14:textId="77777777" w:rsidR="00DA7C9B" w:rsidRPr="00233F2E" w:rsidRDefault="00DA7C9B" w:rsidP="00233F2E">
            <w:pPr>
              <w:spacing w:after="0"/>
              <w:rPr>
                <w:rFonts w:ascii="Arial" w:hAnsi="Arial" w:cs="Arial"/>
                <w:sz w:val="18"/>
                <w:szCs w:val="18"/>
              </w:rPr>
            </w:pPr>
          </w:p>
        </w:tc>
      </w:tr>
      <w:tr w:rsidR="00DA7C9B" w:rsidRPr="005F07F4" w14:paraId="3471A5FE" w14:textId="77777777" w:rsidTr="00FD71B5">
        <w:trPr>
          <w:jc w:val="center"/>
        </w:trPr>
        <w:tc>
          <w:tcPr>
            <w:tcW w:w="151" w:type="dxa"/>
            <w:tcBorders>
              <w:top w:val="nil"/>
              <w:left w:val="single" w:sz="6" w:space="0" w:color="auto"/>
              <w:bottom w:val="nil"/>
              <w:right w:val="nil"/>
            </w:tcBorders>
          </w:tcPr>
          <w:p w14:paraId="157C3289" w14:textId="77777777" w:rsidR="00DA7C9B" w:rsidRPr="001A3E8D" w:rsidRDefault="00DA7C9B" w:rsidP="00233F2E">
            <w:pPr>
              <w:spacing w:after="0"/>
            </w:pPr>
          </w:p>
        </w:tc>
        <w:tc>
          <w:tcPr>
            <w:tcW w:w="1104" w:type="dxa"/>
            <w:tcBorders>
              <w:top w:val="nil"/>
              <w:left w:val="nil"/>
              <w:bottom w:val="nil"/>
              <w:right w:val="nil"/>
            </w:tcBorders>
            <w:hideMark/>
          </w:tcPr>
          <w:p w14:paraId="58AB791A" w14:textId="77777777" w:rsidR="00DA7C9B" w:rsidRPr="00233F2E" w:rsidRDefault="00DA7C9B" w:rsidP="00233F2E">
            <w:pPr>
              <w:spacing w:after="0"/>
              <w:rPr>
                <w:rFonts w:ascii="Arial" w:hAnsi="Arial" w:cs="Arial"/>
                <w:b/>
                <w:sz w:val="18"/>
                <w:szCs w:val="18"/>
              </w:rPr>
            </w:pPr>
            <w:r w:rsidRPr="00233F2E">
              <w:rPr>
                <w:rFonts w:ascii="Arial" w:hAnsi="Arial" w:cs="Arial"/>
                <w:b/>
                <w:sz w:val="18"/>
                <w:szCs w:val="18"/>
              </w:rPr>
              <w:t>Octets</w:t>
            </w:r>
          </w:p>
        </w:tc>
        <w:tc>
          <w:tcPr>
            <w:tcW w:w="589" w:type="dxa"/>
            <w:tcBorders>
              <w:top w:val="nil"/>
              <w:left w:val="nil"/>
              <w:bottom w:val="single" w:sz="4" w:space="0" w:color="auto"/>
              <w:right w:val="nil"/>
            </w:tcBorders>
            <w:hideMark/>
          </w:tcPr>
          <w:p w14:paraId="4551C84A" w14:textId="77777777" w:rsidR="00DA7C9B" w:rsidRPr="00233F2E" w:rsidRDefault="00DA7C9B" w:rsidP="00233F2E">
            <w:pPr>
              <w:spacing w:after="0"/>
              <w:rPr>
                <w:rFonts w:ascii="Arial" w:hAnsi="Arial" w:cs="Arial"/>
                <w:b/>
                <w:sz w:val="18"/>
                <w:szCs w:val="18"/>
              </w:rPr>
            </w:pPr>
            <w:r w:rsidRPr="00233F2E">
              <w:rPr>
                <w:rFonts w:ascii="Arial" w:hAnsi="Arial" w:cs="Arial"/>
                <w:b/>
                <w:sz w:val="18"/>
                <w:szCs w:val="18"/>
              </w:rPr>
              <w:t>8</w:t>
            </w:r>
          </w:p>
        </w:tc>
        <w:tc>
          <w:tcPr>
            <w:tcW w:w="589" w:type="dxa"/>
            <w:tcBorders>
              <w:top w:val="nil"/>
              <w:left w:val="nil"/>
              <w:bottom w:val="single" w:sz="4" w:space="0" w:color="auto"/>
              <w:right w:val="nil"/>
            </w:tcBorders>
            <w:hideMark/>
          </w:tcPr>
          <w:p w14:paraId="6D7DA3A9" w14:textId="77777777" w:rsidR="00DA7C9B" w:rsidRPr="00233F2E" w:rsidRDefault="00DA7C9B" w:rsidP="00233F2E">
            <w:pPr>
              <w:spacing w:after="0"/>
              <w:rPr>
                <w:rFonts w:ascii="Arial" w:hAnsi="Arial" w:cs="Arial"/>
                <w:b/>
                <w:sz w:val="18"/>
                <w:szCs w:val="18"/>
              </w:rPr>
            </w:pPr>
            <w:r w:rsidRPr="00233F2E">
              <w:rPr>
                <w:rFonts w:ascii="Arial" w:hAnsi="Arial" w:cs="Arial"/>
                <w:b/>
                <w:sz w:val="18"/>
                <w:szCs w:val="18"/>
              </w:rPr>
              <w:t>7</w:t>
            </w:r>
          </w:p>
        </w:tc>
        <w:tc>
          <w:tcPr>
            <w:tcW w:w="589" w:type="dxa"/>
            <w:tcBorders>
              <w:top w:val="nil"/>
              <w:left w:val="nil"/>
              <w:bottom w:val="single" w:sz="4" w:space="0" w:color="auto"/>
              <w:right w:val="nil"/>
            </w:tcBorders>
            <w:hideMark/>
          </w:tcPr>
          <w:p w14:paraId="07FC7000" w14:textId="77777777" w:rsidR="00DA7C9B" w:rsidRPr="00233F2E" w:rsidRDefault="00DA7C9B" w:rsidP="00233F2E">
            <w:pPr>
              <w:spacing w:after="0"/>
              <w:rPr>
                <w:rFonts w:ascii="Arial" w:hAnsi="Arial" w:cs="Arial"/>
                <w:b/>
                <w:sz w:val="18"/>
                <w:szCs w:val="18"/>
              </w:rPr>
            </w:pPr>
            <w:r w:rsidRPr="00233F2E">
              <w:rPr>
                <w:rFonts w:ascii="Arial" w:hAnsi="Arial" w:cs="Arial"/>
                <w:b/>
                <w:sz w:val="18"/>
                <w:szCs w:val="18"/>
              </w:rPr>
              <w:t>6</w:t>
            </w:r>
          </w:p>
        </w:tc>
        <w:tc>
          <w:tcPr>
            <w:tcW w:w="591" w:type="dxa"/>
            <w:tcBorders>
              <w:top w:val="nil"/>
              <w:left w:val="nil"/>
              <w:bottom w:val="single" w:sz="4" w:space="0" w:color="auto"/>
              <w:right w:val="nil"/>
            </w:tcBorders>
            <w:hideMark/>
          </w:tcPr>
          <w:p w14:paraId="7A616F29" w14:textId="77777777" w:rsidR="00DA7C9B" w:rsidRPr="00233F2E" w:rsidRDefault="00DA7C9B" w:rsidP="00233F2E">
            <w:pPr>
              <w:spacing w:after="0"/>
              <w:rPr>
                <w:rFonts w:ascii="Arial" w:hAnsi="Arial" w:cs="Arial"/>
                <w:b/>
                <w:sz w:val="18"/>
                <w:szCs w:val="18"/>
              </w:rPr>
            </w:pPr>
            <w:r w:rsidRPr="00233F2E">
              <w:rPr>
                <w:rFonts w:ascii="Arial" w:hAnsi="Arial" w:cs="Arial"/>
                <w:b/>
                <w:sz w:val="18"/>
                <w:szCs w:val="18"/>
              </w:rPr>
              <w:t>5</w:t>
            </w:r>
          </w:p>
        </w:tc>
        <w:tc>
          <w:tcPr>
            <w:tcW w:w="589" w:type="dxa"/>
            <w:tcBorders>
              <w:top w:val="nil"/>
              <w:left w:val="nil"/>
              <w:bottom w:val="single" w:sz="4" w:space="0" w:color="auto"/>
              <w:right w:val="nil"/>
            </w:tcBorders>
            <w:hideMark/>
          </w:tcPr>
          <w:p w14:paraId="06F27CD2" w14:textId="77777777" w:rsidR="00DA7C9B" w:rsidRPr="00233F2E" w:rsidRDefault="00DA7C9B" w:rsidP="00233F2E">
            <w:pPr>
              <w:spacing w:after="0"/>
              <w:rPr>
                <w:rFonts w:ascii="Arial" w:hAnsi="Arial" w:cs="Arial"/>
                <w:b/>
                <w:sz w:val="18"/>
                <w:szCs w:val="18"/>
              </w:rPr>
            </w:pPr>
            <w:r w:rsidRPr="00233F2E">
              <w:rPr>
                <w:rFonts w:ascii="Arial" w:hAnsi="Arial" w:cs="Arial"/>
                <w:b/>
                <w:sz w:val="18"/>
                <w:szCs w:val="18"/>
              </w:rPr>
              <w:t>4</w:t>
            </w:r>
          </w:p>
        </w:tc>
        <w:tc>
          <w:tcPr>
            <w:tcW w:w="588" w:type="dxa"/>
            <w:tcBorders>
              <w:top w:val="nil"/>
              <w:left w:val="nil"/>
              <w:bottom w:val="single" w:sz="4" w:space="0" w:color="auto"/>
              <w:right w:val="nil"/>
            </w:tcBorders>
            <w:hideMark/>
          </w:tcPr>
          <w:p w14:paraId="1FAB40C2" w14:textId="77777777" w:rsidR="00DA7C9B" w:rsidRPr="00233F2E" w:rsidRDefault="00DA7C9B" w:rsidP="00233F2E">
            <w:pPr>
              <w:spacing w:after="0"/>
              <w:rPr>
                <w:rFonts w:ascii="Arial" w:hAnsi="Arial" w:cs="Arial"/>
                <w:b/>
                <w:sz w:val="18"/>
                <w:szCs w:val="18"/>
              </w:rPr>
            </w:pPr>
            <w:r w:rsidRPr="00233F2E">
              <w:rPr>
                <w:rFonts w:ascii="Arial" w:hAnsi="Arial" w:cs="Arial"/>
                <w:b/>
                <w:sz w:val="18"/>
                <w:szCs w:val="18"/>
              </w:rPr>
              <w:t>3</w:t>
            </w:r>
          </w:p>
        </w:tc>
        <w:tc>
          <w:tcPr>
            <w:tcW w:w="619" w:type="dxa"/>
            <w:tcBorders>
              <w:top w:val="nil"/>
              <w:left w:val="nil"/>
              <w:bottom w:val="single" w:sz="4" w:space="0" w:color="auto"/>
              <w:right w:val="nil"/>
            </w:tcBorders>
            <w:hideMark/>
          </w:tcPr>
          <w:p w14:paraId="07E01C5C" w14:textId="77777777" w:rsidR="00DA7C9B" w:rsidRPr="00233F2E" w:rsidRDefault="00DA7C9B" w:rsidP="00233F2E">
            <w:pPr>
              <w:spacing w:after="0"/>
              <w:rPr>
                <w:rFonts w:ascii="Arial" w:hAnsi="Arial" w:cs="Arial"/>
                <w:b/>
                <w:sz w:val="18"/>
                <w:szCs w:val="18"/>
              </w:rPr>
            </w:pPr>
            <w:r w:rsidRPr="00233F2E">
              <w:rPr>
                <w:rFonts w:ascii="Arial" w:hAnsi="Arial" w:cs="Arial"/>
                <w:b/>
                <w:sz w:val="18"/>
                <w:szCs w:val="18"/>
              </w:rPr>
              <w:t>2</w:t>
            </w:r>
          </w:p>
        </w:tc>
        <w:tc>
          <w:tcPr>
            <w:tcW w:w="561" w:type="dxa"/>
            <w:tcBorders>
              <w:top w:val="nil"/>
              <w:left w:val="nil"/>
              <w:bottom w:val="single" w:sz="4" w:space="0" w:color="auto"/>
              <w:right w:val="nil"/>
            </w:tcBorders>
            <w:hideMark/>
          </w:tcPr>
          <w:p w14:paraId="3BACACA5" w14:textId="77777777" w:rsidR="00DA7C9B" w:rsidRPr="00233F2E" w:rsidRDefault="00DA7C9B" w:rsidP="00233F2E">
            <w:pPr>
              <w:spacing w:after="0"/>
              <w:rPr>
                <w:rFonts w:ascii="Arial" w:hAnsi="Arial" w:cs="Arial"/>
                <w:b/>
                <w:sz w:val="18"/>
                <w:szCs w:val="18"/>
              </w:rPr>
            </w:pPr>
            <w:r w:rsidRPr="00233F2E">
              <w:rPr>
                <w:rFonts w:ascii="Arial" w:hAnsi="Arial" w:cs="Arial"/>
                <w:b/>
                <w:sz w:val="18"/>
                <w:szCs w:val="18"/>
              </w:rPr>
              <w:t>1</w:t>
            </w:r>
          </w:p>
        </w:tc>
        <w:tc>
          <w:tcPr>
            <w:tcW w:w="588" w:type="dxa"/>
            <w:tcBorders>
              <w:top w:val="nil"/>
              <w:left w:val="nil"/>
              <w:bottom w:val="nil"/>
              <w:right w:val="single" w:sz="6" w:space="0" w:color="auto"/>
            </w:tcBorders>
          </w:tcPr>
          <w:p w14:paraId="6A680AC2" w14:textId="77777777" w:rsidR="00DA7C9B" w:rsidRPr="00233F2E" w:rsidRDefault="00DA7C9B" w:rsidP="00233F2E">
            <w:pPr>
              <w:spacing w:after="0"/>
              <w:rPr>
                <w:rFonts w:ascii="Arial" w:hAnsi="Arial" w:cs="Arial"/>
                <w:sz w:val="18"/>
                <w:szCs w:val="18"/>
              </w:rPr>
            </w:pPr>
          </w:p>
        </w:tc>
      </w:tr>
      <w:tr w:rsidR="00DA7C9B" w:rsidRPr="005F07F4" w14:paraId="7948C86D" w14:textId="77777777" w:rsidTr="00FD71B5">
        <w:trPr>
          <w:jc w:val="center"/>
        </w:trPr>
        <w:tc>
          <w:tcPr>
            <w:tcW w:w="151" w:type="dxa"/>
            <w:tcBorders>
              <w:top w:val="nil"/>
              <w:left w:val="single" w:sz="6" w:space="0" w:color="auto"/>
              <w:bottom w:val="nil"/>
              <w:right w:val="nil"/>
            </w:tcBorders>
          </w:tcPr>
          <w:p w14:paraId="06F9E23C" w14:textId="77777777" w:rsidR="00DA7C9B" w:rsidRPr="001A3E8D" w:rsidRDefault="00DA7C9B" w:rsidP="00233F2E">
            <w:pPr>
              <w:spacing w:after="0"/>
            </w:pPr>
          </w:p>
        </w:tc>
        <w:tc>
          <w:tcPr>
            <w:tcW w:w="1104" w:type="dxa"/>
            <w:tcBorders>
              <w:top w:val="nil"/>
              <w:left w:val="nil"/>
              <w:bottom w:val="nil"/>
              <w:right w:val="single" w:sz="4" w:space="0" w:color="auto"/>
            </w:tcBorders>
            <w:hideMark/>
          </w:tcPr>
          <w:p w14:paraId="3B68CCEC"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1-2</w:t>
            </w:r>
          </w:p>
        </w:tc>
        <w:tc>
          <w:tcPr>
            <w:tcW w:w="4715" w:type="dxa"/>
            <w:gridSpan w:val="8"/>
            <w:tcBorders>
              <w:top w:val="single" w:sz="4" w:space="0" w:color="auto"/>
              <w:left w:val="single" w:sz="4" w:space="0" w:color="auto"/>
              <w:bottom w:val="single" w:sz="4" w:space="0" w:color="auto"/>
              <w:right w:val="single" w:sz="4" w:space="0" w:color="auto"/>
            </w:tcBorders>
            <w:hideMark/>
          </w:tcPr>
          <w:p w14:paraId="3E8A4B42" w14:textId="77777777" w:rsidR="00DA7C9B" w:rsidRPr="00233F2E" w:rsidRDefault="00DA7C9B" w:rsidP="00233F2E">
            <w:pPr>
              <w:spacing w:after="0"/>
              <w:jc w:val="center"/>
              <w:rPr>
                <w:rFonts w:ascii="Arial" w:hAnsi="Arial" w:cs="Arial"/>
                <w:sz w:val="18"/>
                <w:szCs w:val="18"/>
              </w:rPr>
            </w:pPr>
            <w:r w:rsidRPr="00233F2E">
              <w:rPr>
                <w:rFonts w:ascii="Arial" w:hAnsi="Arial" w:cs="Arial"/>
                <w:sz w:val="18"/>
                <w:szCs w:val="18"/>
              </w:rPr>
              <w:t>Type = 38 (decimal)</w:t>
            </w:r>
          </w:p>
        </w:tc>
        <w:tc>
          <w:tcPr>
            <w:tcW w:w="588" w:type="dxa"/>
            <w:tcBorders>
              <w:top w:val="nil"/>
              <w:left w:val="single" w:sz="4" w:space="0" w:color="auto"/>
              <w:bottom w:val="nil"/>
              <w:right w:val="single" w:sz="6" w:space="0" w:color="auto"/>
            </w:tcBorders>
          </w:tcPr>
          <w:p w14:paraId="5A75EE6E" w14:textId="77777777" w:rsidR="00DA7C9B" w:rsidRPr="00233F2E" w:rsidRDefault="00DA7C9B" w:rsidP="00233F2E">
            <w:pPr>
              <w:spacing w:after="0"/>
              <w:rPr>
                <w:rFonts w:ascii="Arial" w:hAnsi="Arial" w:cs="Arial"/>
                <w:sz w:val="18"/>
                <w:szCs w:val="18"/>
              </w:rPr>
            </w:pPr>
          </w:p>
        </w:tc>
      </w:tr>
      <w:tr w:rsidR="00DA7C9B" w:rsidRPr="005F07F4" w14:paraId="655D04F6" w14:textId="77777777" w:rsidTr="00FD71B5">
        <w:trPr>
          <w:jc w:val="center"/>
        </w:trPr>
        <w:tc>
          <w:tcPr>
            <w:tcW w:w="151" w:type="dxa"/>
            <w:tcBorders>
              <w:top w:val="nil"/>
              <w:left w:val="single" w:sz="6" w:space="0" w:color="auto"/>
              <w:bottom w:val="nil"/>
              <w:right w:val="nil"/>
            </w:tcBorders>
          </w:tcPr>
          <w:p w14:paraId="783DEEF6" w14:textId="77777777" w:rsidR="00DA7C9B" w:rsidRPr="001A3E8D" w:rsidRDefault="00DA7C9B" w:rsidP="00233F2E">
            <w:pPr>
              <w:spacing w:after="0"/>
            </w:pPr>
          </w:p>
        </w:tc>
        <w:tc>
          <w:tcPr>
            <w:tcW w:w="1104" w:type="dxa"/>
            <w:tcBorders>
              <w:top w:val="nil"/>
              <w:left w:val="nil"/>
              <w:bottom w:val="nil"/>
              <w:right w:val="single" w:sz="4" w:space="0" w:color="auto"/>
            </w:tcBorders>
            <w:hideMark/>
          </w:tcPr>
          <w:p w14:paraId="7B054CD3"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3-4</w:t>
            </w:r>
          </w:p>
        </w:tc>
        <w:tc>
          <w:tcPr>
            <w:tcW w:w="4715" w:type="dxa"/>
            <w:gridSpan w:val="8"/>
            <w:tcBorders>
              <w:top w:val="single" w:sz="4" w:space="0" w:color="auto"/>
              <w:left w:val="single" w:sz="4" w:space="0" w:color="auto"/>
              <w:bottom w:val="single" w:sz="4" w:space="0" w:color="auto"/>
              <w:right w:val="single" w:sz="4" w:space="0" w:color="auto"/>
            </w:tcBorders>
            <w:hideMark/>
          </w:tcPr>
          <w:p w14:paraId="1561256E" w14:textId="77777777" w:rsidR="00DA7C9B" w:rsidRPr="00233F2E" w:rsidRDefault="00DA7C9B" w:rsidP="00233F2E">
            <w:pPr>
              <w:spacing w:after="0"/>
              <w:jc w:val="center"/>
              <w:rPr>
                <w:rFonts w:ascii="Arial" w:hAnsi="Arial" w:cs="Arial"/>
                <w:sz w:val="18"/>
                <w:szCs w:val="18"/>
              </w:rPr>
            </w:pPr>
            <w:r w:rsidRPr="00233F2E">
              <w:rPr>
                <w:rFonts w:ascii="Arial" w:hAnsi="Arial" w:cs="Arial"/>
                <w:sz w:val="18"/>
                <w:szCs w:val="18"/>
              </w:rPr>
              <w:t>Length = n</w:t>
            </w:r>
          </w:p>
        </w:tc>
        <w:tc>
          <w:tcPr>
            <w:tcW w:w="588" w:type="dxa"/>
            <w:tcBorders>
              <w:top w:val="nil"/>
              <w:left w:val="single" w:sz="4" w:space="0" w:color="auto"/>
              <w:bottom w:val="nil"/>
              <w:right w:val="single" w:sz="6" w:space="0" w:color="auto"/>
            </w:tcBorders>
          </w:tcPr>
          <w:p w14:paraId="4AE59A4B" w14:textId="77777777" w:rsidR="00DA7C9B" w:rsidRPr="00233F2E" w:rsidRDefault="00DA7C9B" w:rsidP="00233F2E">
            <w:pPr>
              <w:spacing w:after="0"/>
              <w:rPr>
                <w:rFonts w:ascii="Arial" w:hAnsi="Arial" w:cs="Arial"/>
                <w:sz w:val="18"/>
                <w:szCs w:val="18"/>
              </w:rPr>
            </w:pPr>
          </w:p>
        </w:tc>
      </w:tr>
      <w:tr w:rsidR="00DA7C9B" w:rsidRPr="005F07F4" w14:paraId="784382E5" w14:textId="77777777" w:rsidTr="00FD71B5">
        <w:trPr>
          <w:jc w:val="center"/>
        </w:trPr>
        <w:tc>
          <w:tcPr>
            <w:tcW w:w="151" w:type="dxa"/>
            <w:tcBorders>
              <w:top w:val="nil"/>
              <w:left w:val="single" w:sz="6" w:space="0" w:color="auto"/>
              <w:bottom w:val="nil"/>
              <w:right w:val="nil"/>
            </w:tcBorders>
          </w:tcPr>
          <w:p w14:paraId="3C9449C7" w14:textId="77777777" w:rsidR="00DA7C9B" w:rsidRPr="001A3E8D" w:rsidRDefault="00DA7C9B" w:rsidP="00233F2E">
            <w:pPr>
              <w:spacing w:after="0"/>
            </w:pPr>
          </w:p>
        </w:tc>
        <w:tc>
          <w:tcPr>
            <w:tcW w:w="1104" w:type="dxa"/>
            <w:tcBorders>
              <w:top w:val="nil"/>
              <w:left w:val="nil"/>
              <w:bottom w:val="nil"/>
              <w:right w:val="single" w:sz="4" w:space="0" w:color="auto"/>
            </w:tcBorders>
            <w:hideMark/>
          </w:tcPr>
          <w:p w14:paraId="1FDF2D2A"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5</w:t>
            </w:r>
          </w:p>
        </w:tc>
        <w:tc>
          <w:tcPr>
            <w:tcW w:w="2358" w:type="dxa"/>
            <w:gridSpan w:val="4"/>
            <w:tcBorders>
              <w:top w:val="single" w:sz="4" w:space="0" w:color="auto"/>
              <w:left w:val="single" w:sz="4" w:space="0" w:color="auto"/>
              <w:bottom w:val="single" w:sz="4" w:space="0" w:color="auto"/>
              <w:right w:val="single" w:sz="4" w:space="0" w:color="auto"/>
            </w:tcBorders>
            <w:hideMark/>
          </w:tcPr>
          <w:p w14:paraId="4FD45DE1" w14:textId="77777777" w:rsidR="00DA7C9B" w:rsidRPr="00233F2E" w:rsidRDefault="00DA7C9B" w:rsidP="00233F2E">
            <w:pPr>
              <w:spacing w:after="0"/>
              <w:jc w:val="center"/>
              <w:rPr>
                <w:rFonts w:ascii="Arial" w:hAnsi="Arial" w:cs="Arial"/>
                <w:sz w:val="18"/>
                <w:szCs w:val="18"/>
                <w:lang w:eastAsia="zh-CN"/>
              </w:rPr>
            </w:pPr>
            <w:r w:rsidRPr="00233F2E">
              <w:rPr>
                <w:rFonts w:ascii="Arial" w:hAnsi="Arial" w:cs="Arial"/>
                <w:sz w:val="18"/>
                <w:szCs w:val="18"/>
              </w:rPr>
              <w:t>Spare</w:t>
            </w:r>
          </w:p>
        </w:tc>
        <w:tc>
          <w:tcPr>
            <w:tcW w:w="2357" w:type="dxa"/>
            <w:gridSpan w:val="4"/>
            <w:tcBorders>
              <w:top w:val="single" w:sz="4" w:space="0" w:color="auto"/>
              <w:left w:val="single" w:sz="4" w:space="0" w:color="auto"/>
              <w:bottom w:val="single" w:sz="4" w:space="0" w:color="auto"/>
              <w:right w:val="single" w:sz="4" w:space="0" w:color="auto"/>
            </w:tcBorders>
            <w:hideMark/>
          </w:tcPr>
          <w:p w14:paraId="21224E5E" w14:textId="77777777" w:rsidR="00DA7C9B" w:rsidRPr="00233F2E" w:rsidRDefault="00DA7C9B" w:rsidP="00233F2E">
            <w:pPr>
              <w:spacing w:after="0"/>
              <w:jc w:val="center"/>
              <w:rPr>
                <w:rFonts w:ascii="Arial" w:hAnsi="Arial" w:cs="Arial"/>
                <w:sz w:val="18"/>
                <w:szCs w:val="18"/>
                <w:lang w:val="de-DE"/>
              </w:rPr>
            </w:pPr>
            <w:r w:rsidRPr="00233F2E">
              <w:rPr>
                <w:rFonts w:ascii="Arial" w:hAnsi="Arial" w:cs="Arial"/>
                <w:sz w:val="18"/>
                <w:szCs w:val="18"/>
              </w:rPr>
              <w:t>Redirect Address Type</w:t>
            </w:r>
          </w:p>
        </w:tc>
        <w:tc>
          <w:tcPr>
            <w:tcW w:w="588" w:type="dxa"/>
            <w:tcBorders>
              <w:top w:val="nil"/>
              <w:left w:val="single" w:sz="4" w:space="0" w:color="auto"/>
              <w:bottom w:val="nil"/>
              <w:right w:val="single" w:sz="6" w:space="0" w:color="auto"/>
            </w:tcBorders>
          </w:tcPr>
          <w:p w14:paraId="3C252685" w14:textId="77777777" w:rsidR="00DA7C9B" w:rsidRPr="00233F2E" w:rsidRDefault="00DA7C9B" w:rsidP="00233F2E">
            <w:pPr>
              <w:spacing w:after="0"/>
              <w:rPr>
                <w:rFonts w:ascii="Arial" w:hAnsi="Arial" w:cs="Arial"/>
                <w:sz w:val="18"/>
                <w:szCs w:val="18"/>
              </w:rPr>
            </w:pPr>
          </w:p>
        </w:tc>
      </w:tr>
      <w:tr w:rsidR="00DA7C9B" w:rsidRPr="005F07F4" w14:paraId="62067D48" w14:textId="77777777" w:rsidTr="00FD71B5">
        <w:trPr>
          <w:jc w:val="center"/>
        </w:trPr>
        <w:tc>
          <w:tcPr>
            <w:tcW w:w="151" w:type="dxa"/>
            <w:tcBorders>
              <w:top w:val="nil"/>
              <w:left w:val="single" w:sz="6" w:space="0" w:color="auto"/>
              <w:bottom w:val="nil"/>
              <w:right w:val="nil"/>
            </w:tcBorders>
          </w:tcPr>
          <w:p w14:paraId="51018F70" w14:textId="77777777" w:rsidR="00DA7C9B" w:rsidRPr="001A3E8D" w:rsidRDefault="00DA7C9B" w:rsidP="00233F2E">
            <w:pPr>
              <w:spacing w:after="0"/>
            </w:pPr>
          </w:p>
        </w:tc>
        <w:tc>
          <w:tcPr>
            <w:tcW w:w="1104" w:type="dxa"/>
            <w:tcBorders>
              <w:top w:val="nil"/>
              <w:left w:val="nil"/>
              <w:bottom w:val="nil"/>
              <w:right w:val="single" w:sz="4" w:space="0" w:color="auto"/>
            </w:tcBorders>
            <w:hideMark/>
          </w:tcPr>
          <w:p w14:paraId="43E8AC74"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6-7</w:t>
            </w:r>
          </w:p>
        </w:tc>
        <w:tc>
          <w:tcPr>
            <w:tcW w:w="4715" w:type="dxa"/>
            <w:gridSpan w:val="8"/>
            <w:tcBorders>
              <w:top w:val="single" w:sz="4" w:space="0" w:color="auto"/>
              <w:left w:val="single" w:sz="4" w:space="0" w:color="auto"/>
              <w:bottom w:val="single" w:sz="4" w:space="0" w:color="auto"/>
              <w:right w:val="single" w:sz="4" w:space="0" w:color="auto"/>
            </w:tcBorders>
            <w:hideMark/>
          </w:tcPr>
          <w:p w14:paraId="502CC624" w14:textId="77777777" w:rsidR="00DA7C9B" w:rsidRPr="00233F2E" w:rsidRDefault="00DA7C9B" w:rsidP="00233F2E">
            <w:pPr>
              <w:spacing w:after="0"/>
              <w:jc w:val="center"/>
              <w:rPr>
                <w:rFonts w:ascii="Arial" w:hAnsi="Arial" w:cs="Arial"/>
                <w:sz w:val="18"/>
                <w:szCs w:val="18"/>
              </w:rPr>
            </w:pPr>
            <w:r w:rsidRPr="00233F2E">
              <w:rPr>
                <w:rFonts w:ascii="Arial" w:hAnsi="Arial" w:cs="Arial"/>
                <w:sz w:val="18"/>
                <w:szCs w:val="18"/>
              </w:rPr>
              <w:t>Redirect Server Address Length=a</w:t>
            </w:r>
          </w:p>
        </w:tc>
        <w:tc>
          <w:tcPr>
            <w:tcW w:w="588" w:type="dxa"/>
            <w:tcBorders>
              <w:top w:val="nil"/>
              <w:left w:val="single" w:sz="4" w:space="0" w:color="auto"/>
              <w:bottom w:val="nil"/>
              <w:right w:val="single" w:sz="6" w:space="0" w:color="auto"/>
            </w:tcBorders>
          </w:tcPr>
          <w:p w14:paraId="60BA3169" w14:textId="77777777" w:rsidR="00DA7C9B" w:rsidRPr="00233F2E" w:rsidRDefault="00DA7C9B" w:rsidP="00233F2E">
            <w:pPr>
              <w:spacing w:after="0"/>
              <w:rPr>
                <w:rFonts w:ascii="Arial" w:hAnsi="Arial" w:cs="Arial"/>
                <w:sz w:val="18"/>
                <w:szCs w:val="18"/>
              </w:rPr>
            </w:pPr>
          </w:p>
        </w:tc>
      </w:tr>
      <w:tr w:rsidR="00DA7C9B" w:rsidRPr="005F07F4" w14:paraId="55774455" w14:textId="77777777" w:rsidTr="00FD71B5">
        <w:trPr>
          <w:jc w:val="center"/>
        </w:trPr>
        <w:tc>
          <w:tcPr>
            <w:tcW w:w="151" w:type="dxa"/>
            <w:tcBorders>
              <w:top w:val="nil"/>
              <w:left w:val="single" w:sz="6" w:space="0" w:color="auto"/>
              <w:bottom w:val="nil"/>
              <w:right w:val="nil"/>
            </w:tcBorders>
          </w:tcPr>
          <w:p w14:paraId="2E0121D4" w14:textId="77777777" w:rsidR="00DA7C9B" w:rsidRPr="001A3E8D" w:rsidRDefault="00DA7C9B" w:rsidP="00233F2E">
            <w:pPr>
              <w:spacing w:after="0"/>
            </w:pPr>
          </w:p>
        </w:tc>
        <w:tc>
          <w:tcPr>
            <w:tcW w:w="1104" w:type="dxa"/>
            <w:tcBorders>
              <w:top w:val="nil"/>
              <w:left w:val="nil"/>
              <w:bottom w:val="nil"/>
              <w:right w:val="single" w:sz="4" w:space="0" w:color="auto"/>
            </w:tcBorders>
            <w:hideMark/>
          </w:tcPr>
          <w:p w14:paraId="7C7B805A"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8-(8+a-1)</w:t>
            </w:r>
          </w:p>
        </w:tc>
        <w:tc>
          <w:tcPr>
            <w:tcW w:w="4715" w:type="dxa"/>
            <w:gridSpan w:val="8"/>
            <w:tcBorders>
              <w:top w:val="single" w:sz="4" w:space="0" w:color="auto"/>
              <w:left w:val="single" w:sz="4" w:space="0" w:color="auto"/>
              <w:bottom w:val="single" w:sz="4" w:space="0" w:color="auto"/>
              <w:right w:val="single" w:sz="4" w:space="0" w:color="auto"/>
            </w:tcBorders>
            <w:hideMark/>
          </w:tcPr>
          <w:p w14:paraId="28F801B2" w14:textId="77777777" w:rsidR="00DA7C9B" w:rsidRPr="00233F2E" w:rsidRDefault="00DA7C9B" w:rsidP="00233F2E">
            <w:pPr>
              <w:spacing w:after="0"/>
              <w:jc w:val="center"/>
              <w:rPr>
                <w:rFonts w:ascii="Arial" w:hAnsi="Arial" w:cs="Arial"/>
                <w:sz w:val="18"/>
                <w:szCs w:val="18"/>
              </w:rPr>
            </w:pPr>
            <w:r w:rsidRPr="00233F2E">
              <w:rPr>
                <w:rFonts w:ascii="Arial" w:hAnsi="Arial" w:cs="Arial"/>
                <w:sz w:val="18"/>
                <w:szCs w:val="18"/>
              </w:rPr>
              <w:t>Redirect Server Address</w:t>
            </w:r>
          </w:p>
        </w:tc>
        <w:tc>
          <w:tcPr>
            <w:tcW w:w="588" w:type="dxa"/>
            <w:tcBorders>
              <w:top w:val="nil"/>
              <w:left w:val="single" w:sz="4" w:space="0" w:color="auto"/>
              <w:bottom w:val="nil"/>
              <w:right w:val="single" w:sz="6" w:space="0" w:color="auto"/>
            </w:tcBorders>
          </w:tcPr>
          <w:p w14:paraId="4D65CD06" w14:textId="77777777" w:rsidR="00DA7C9B" w:rsidRPr="00233F2E" w:rsidRDefault="00DA7C9B" w:rsidP="00233F2E">
            <w:pPr>
              <w:spacing w:after="0"/>
              <w:rPr>
                <w:rFonts w:ascii="Arial" w:hAnsi="Arial" w:cs="Arial"/>
                <w:sz w:val="18"/>
                <w:szCs w:val="18"/>
              </w:rPr>
            </w:pPr>
          </w:p>
        </w:tc>
      </w:tr>
      <w:tr w:rsidR="00DA7C9B" w:rsidRPr="005F07F4" w14:paraId="4552E182" w14:textId="77777777" w:rsidTr="00FD71B5">
        <w:trPr>
          <w:jc w:val="center"/>
        </w:trPr>
        <w:tc>
          <w:tcPr>
            <w:tcW w:w="151" w:type="dxa"/>
            <w:tcBorders>
              <w:top w:val="nil"/>
              <w:left w:val="single" w:sz="6" w:space="0" w:color="auto"/>
              <w:bottom w:val="nil"/>
              <w:right w:val="nil"/>
            </w:tcBorders>
          </w:tcPr>
          <w:p w14:paraId="5B8552F5" w14:textId="77777777" w:rsidR="00DA7C9B" w:rsidRPr="001A3E8D" w:rsidRDefault="00DA7C9B" w:rsidP="00233F2E">
            <w:pPr>
              <w:spacing w:after="0"/>
            </w:pPr>
          </w:p>
        </w:tc>
        <w:tc>
          <w:tcPr>
            <w:tcW w:w="1104" w:type="dxa"/>
            <w:tcBorders>
              <w:top w:val="nil"/>
              <w:left w:val="nil"/>
              <w:bottom w:val="nil"/>
              <w:right w:val="single" w:sz="4" w:space="0" w:color="auto"/>
            </w:tcBorders>
            <w:hideMark/>
          </w:tcPr>
          <w:p w14:paraId="24CC784B"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p-(p+1)</w:t>
            </w:r>
          </w:p>
        </w:tc>
        <w:tc>
          <w:tcPr>
            <w:tcW w:w="4715" w:type="dxa"/>
            <w:gridSpan w:val="8"/>
            <w:tcBorders>
              <w:top w:val="single" w:sz="4" w:space="0" w:color="auto"/>
              <w:left w:val="single" w:sz="4" w:space="0" w:color="auto"/>
              <w:bottom w:val="single" w:sz="4" w:space="0" w:color="auto"/>
              <w:right w:val="single" w:sz="4" w:space="0" w:color="auto"/>
            </w:tcBorders>
            <w:hideMark/>
          </w:tcPr>
          <w:p w14:paraId="532F8F51" w14:textId="77777777" w:rsidR="00DA7C9B" w:rsidRPr="00233F2E" w:rsidRDefault="00DA7C9B" w:rsidP="00233F2E">
            <w:pPr>
              <w:spacing w:after="0"/>
              <w:jc w:val="center"/>
              <w:rPr>
                <w:rFonts w:ascii="Arial" w:hAnsi="Arial" w:cs="Arial"/>
                <w:sz w:val="18"/>
                <w:szCs w:val="18"/>
              </w:rPr>
            </w:pPr>
            <w:r w:rsidRPr="00233F2E">
              <w:rPr>
                <w:rFonts w:ascii="Arial" w:hAnsi="Arial" w:cs="Arial"/>
                <w:sz w:val="18"/>
                <w:szCs w:val="18"/>
              </w:rPr>
              <w:t>Other Redirect Server Address Length=b</w:t>
            </w:r>
          </w:p>
        </w:tc>
        <w:tc>
          <w:tcPr>
            <w:tcW w:w="588" w:type="dxa"/>
            <w:tcBorders>
              <w:top w:val="nil"/>
              <w:left w:val="single" w:sz="4" w:space="0" w:color="auto"/>
              <w:bottom w:val="nil"/>
              <w:right w:val="single" w:sz="6" w:space="0" w:color="auto"/>
            </w:tcBorders>
          </w:tcPr>
          <w:p w14:paraId="6299E77F" w14:textId="77777777" w:rsidR="00DA7C9B" w:rsidRPr="00233F2E" w:rsidRDefault="00DA7C9B" w:rsidP="00233F2E">
            <w:pPr>
              <w:spacing w:after="0"/>
              <w:rPr>
                <w:rFonts w:ascii="Arial" w:hAnsi="Arial" w:cs="Arial"/>
                <w:sz w:val="18"/>
                <w:szCs w:val="18"/>
              </w:rPr>
            </w:pPr>
          </w:p>
        </w:tc>
      </w:tr>
      <w:tr w:rsidR="00DA7C9B" w:rsidRPr="005F07F4" w14:paraId="22EAECD1" w14:textId="77777777" w:rsidTr="00FD71B5">
        <w:trPr>
          <w:jc w:val="center"/>
        </w:trPr>
        <w:tc>
          <w:tcPr>
            <w:tcW w:w="151" w:type="dxa"/>
            <w:tcBorders>
              <w:top w:val="nil"/>
              <w:left w:val="single" w:sz="6" w:space="0" w:color="auto"/>
              <w:bottom w:val="nil"/>
              <w:right w:val="nil"/>
            </w:tcBorders>
          </w:tcPr>
          <w:p w14:paraId="17A2010F" w14:textId="77777777" w:rsidR="00DA7C9B" w:rsidRPr="001A3E8D" w:rsidRDefault="00DA7C9B" w:rsidP="00233F2E">
            <w:pPr>
              <w:spacing w:after="0"/>
            </w:pPr>
          </w:p>
        </w:tc>
        <w:tc>
          <w:tcPr>
            <w:tcW w:w="1104" w:type="dxa"/>
            <w:tcBorders>
              <w:top w:val="nil"/>
              <w:left w:val="nil"/>
              <w:bottom w:val="nil"/>
              <w:right w:val="single" w:sz="4" w:space="0" w:color="auto"/>
            </w:tcBorders>
            <w:hideMark/>
          </w:tcPr>
          <w:p w14:paraId="3D0F6535"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(p+2)-(p+2+b-1)</w:t>
            </w:r>
          </w:p>
        </w:tc>
        <w:tc>
          <w:tcPr>
            <w:tcW w:w="4715" w:type="dxa"/>
            <w:gridSpan w:val="8"/>
            <w:tcBorders>
              <w:top w:val="single" w:sz="4" w:space="0" w:color="auto"/>
              <w:left w:val="single" w:sz="4" w:space="0" w:color="auto"/>
              <w:bottom w:val="single" w:sz="4" w:space="0" w:color="auto"/>
              <w:right w:val="single" w:sz="4" w:space="0" w:color="auto"/>
            </w:tcBorders>
            <w:hideMark/>
          </w:tcPr>
          <w:p w14:paraId="12AA640B" w14:textId="77777777" w:rsidR="00DA7C9B" w:rsidRPr="00233F2E" w:rsidRDefault="00DA7C9B" w:rsidP="00233F2E">
            <w:pPr>
              <w:spacing w:after="0"/>
              <w:jc w:val="center"/>
              <w:rPr>
                <w:rFonts w:ascii="Arial" w:hAnsi="Arial" w:cs="Arial"/>
                <w:sz w:val="18"/>
                <w:szCs w:val="18"/>
              </w:rPr>
            </w:pPr>
            <w:r w:rsidRPr="00233F2E">
              <w:rPr>
                <w:rFonts w:ascii="Arial" w:hAnsi="Arial" w:cs="Arial"/>
                <w:sz w:val="18"/>
                <w:szCs w:val="18"/>
              </w:rPr>
              <w:t>Other Redirect Server Address</w:t>
            </w:r>
          </w:p>
        </w:tc>
        <w:tc>
          <w:tcPr>
            <w:tcW w:w="588" w:type="dxa"/>
            <w:tcBorders>
              <w:top w:val="nil"/>
              <w:left w:val="single" w:sz="4" w:space="0" w:color="auto"/>
              <w:bottom w:val="nil"/>
              <w:right w:val="single" w:sz="6" w:space="0" w:color="auto"/>
            </w:tcBorders>
          </w:tcPr>
          <w:p w14:paraId="2DCCBFE8" w14:textId="77777777" w:rsidR="00DA7C9B" w:rsidRPr="00233F2E" w:rsidRDefault="00DA7C9B" w:rsidP="00233F2E">
            <w:pPr>
              <w:spacing w:after="0"/>
              <w:rPr>
                <w:rFonts w:ascii="Arial" w:hAnsi="Arial" w:cs="Arial"/>
                <w:sz w:val="18"/>
                <w:szCs w:val="18"/>
              </w:rPr>
            </w:pPr>
          </w:p>
        </w:tc>
      </w:tr>
      <w:tr w:rsidR="00DA7C9B" w:rsidRPr="005F07F4" w14:paraId="4392CEEE" w14:textId="77777777" w:rsidTr="00FD71B5">
        <w:trPr>
          <w:jc w:val="center"/>
        </w:trPr>
        <w:tc>
          <w:tcPr>
            <w:tcW w:w="151" w:type="dxa"/>
            <w:tcBorders>
              <w:top w:val="nil"/>
              <w:left w:val="single" w:sz="6" w:space="0" w:color="auto"/>
              <w:bottom w:val="nil"/>
              <w:right w:val="nil"/>
            </w:tcBorders>
          </w:tcPr>
          <w:p w14:paraId="298BD6FC" w14:textId="77777777" w:rsidR="00DA7C9B" w:rsidRPr="001A3E8D" w:rsidRDefault="00DA7C9B" w:rsidP="00233F2E">
            <w:pPr>
              <w:spacing w:after="0"/>
            </w:pPr>
          </w:p>
        </w:tc>
        <w:tc>
          <w:tcPr>
            <w:tcW w:w="1104" w:type="dxa"/>
            <w:tcBorders>
              <w:top w:val="nil"/>
              <w:left w:val="nil"/>
              <w:bottom w:val="nil"/>
              <w:right w:val="single" w:sz="4" w:space="0" w:color="auto"/>
            </w:tcBorders>
          </w:tcPr>
          <w:p w14:paraId="74C338D7" w14:textId="77777777" w:rsidR="00DA7C9B" w:rsidRPr="00233F2E" w:rsidRDefault="00DA7C9B" w:rsidP="00233F2E">
            <w:pPr>
              <w:spacing w:after="0"/>
              <w:rPr>
                <w:rFonts w:ascii="Arial" w:hAnsi="Arial" w:cs="Arial"/>
                <w:sz w:val="18"/>
                <w:szCs w:val="18"/>
                <w:lang w:eastAsia="zh-CN"/>
              </w:rPr>
            </w:pPr>
            <w:r w:rsidRPr="00233F2E">
              <w:rPr>
                <w:rFonts w:ascii="Arial" w:hAnsi="Arial" w:cs="Arial"/>
                <w:sz w:val="18"/>
                <w:szCs w:val="18"/>
              </w:rPr>
              <w:t>m to (m+1)</w:t>
            </w:r>
          </w:p>
        </w:tc>
        <w:tc>
          <w:tcPr>
            <w:tcW w:w="4715" w:type="dxa"/>
            <w:gridSpan w:val="8"/>
            <w:tcBorders>
              <w:top w:val="single" w:sz="4" w:space="0" w:color="auto"/>
              <w:left w:val="single" w:sz="4" w:space="0" w:color="auto"/>
              <w:bottom w:val="single" w:sz="4" w:space="0" w:color="auto"/>
              <w:right w:val="single" w:sz="4" w:space="0" w:color="auto"/>
            </w:tcBorders>
          </w:tcPr>
          <w:p w14:paraId="00689243" w14:textId="77777777" w:rsidR="00DA7C9B" w:rsidRPr="00233F2E" w:rsidRDefault="00DA7C9B" w:rsidP="00233F2E">
            <w:pPr>
              <w:spacing w:after="0"/>
              <w:jc w:val="center"/>
              <w:rPr>
                <w:rFonts w:ascii="Arial" w:hAnsi="Arial" w:cs="Arial"/>
                <w:sz w:val="18"/>
                <w:szCs w:val="18"/>
              </w:rPr>
            </w:pPr>
            <w:r w:rsidRPr="00233F2E">
              <w:rPr>
                <w:rFonts w:ascii="Arial" w:hAnsi="Arial" w:cs="Arial"/>
                <w:sz w:val="18"/>
                <w:szCs w:val="18"/>
              </w:rPr>
              <w:t>Redirect Port</w:t>
            </w:r>
          </w:p>
        </w:tc>
        <w:tc>
          <w:tcPr>
            <w:tcW w:w="588" w:type="dxa"/>
            <w:tcBorders>
              <w:top w:val="nil"/>
              <w:left w:val="single" w:sz="4" w:space="0" w:color="auto"/>
              <w:bottom w:val="nil"/>
              <w:right w:val="single" w:sz="6" w:space="0" w:color="auto"/>
            </w:tcBorders>
          </w:tcPr>
          <w:p w14:paraId="46BFB515" w14:textId="77777777" w:rsidR="00DA7C9B" w:rsidRPr="00233F2E" w:rsidRDefault="00DA7C9B" w:rsidP="00233F2E">
            <w:pPr>
              <w:spacing w:after="0"/>
              <w:rPr>
                <w:rFonts w:ascii="Arial" w:hAnsi="Arial" w:cs="Arial"/>
                <w:sz w:val="18"/>
                <w:szCs w:val="18"/>
              </w:rPr>
            </w:pPr>
          </w:p>
        </w:tc>
      </w:tr>
      <w:tr w:rsidR="00DA7C9B" w:rsidRPr="005F07F4" w14:paraId="65670FAB" w14:textId="77777777" w:rsidTr="00FD71B5">
        <w:trPr>
          <w:jc w:val="center"/>
        </w:trPr>
        <w:tc>
          <w:tcPr>
            <w:tcW w:w="151" w:type="dxa"/>
            <w:tcBorders>
              <w:top w:val="nil"/>
              <w:left w:val="single" w:sz="6" w:space="0" w:color="auto"/>
              <w:bottom w:val="single" w:sz="4" w:space="0" w:color="auto"/>
              <w:right w:val="nil"/>
            </w:tcBorders>
          </w:tcPr>
          <w:p w14:paraId="721962B0" w14:textId="77777777" w:rsidR="00DA7C9B" w:rsidRPr="001A3E8D" w:rsidRDefault="00DA7C9B" w:rsidP="00233F2E">
            <w:pPr>
              <w:spacing w:after="0"/>
            </w:pPr>
          </w:p>
        </w:tc>
        <w:tc>
          <w:tcPr>
            <w:tcW w:w="1104" w:type="dxa"/>
            <w:tcBorders>
              <w:top w:val="nil"/>
              <w:left w:val="nil"/>
              <w:bottom w:val="single" w:sz="4" w:space="0" w:color="auto"/>
              <w:right w:val="single" w:sz="4" w:space="0" w:color="auto"/>
            </w:tcBorders>
            <w:hideMark/>
          </w:tcPr>
          <w:p w14:paraId="52EBFF29"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 xml:space="preserve">s to (n+4) </w:t>
            </w:r>
          </w:p>
        </w:tc>
        <w:tc>
          <w:tcPr>
            <w:tcW w:w="4715" w:type="dxa"/>
            <w:gridSpan w:val="8"/>
            <w:tcBorders>
              <w:top w:val="single" w:sz="4" w:space="0" w:color="auto"/>
              <w:left w:val="single" w:sz="4" w:space="0" w:color="auto"/>
              <w:bottom w:val="single" w:sz="4" w:space="0" w:color="auto"/>
              <w:right w:val="single" w:sz="4" w:space="0" w:color="auto"/>
            </w:tcBorders>
            <w:hideMark/>
          </w:tcPr>
          <w:p w14:paraId="42A8A03C" w14:textId="77777777" w:rsidR="00DA7C9B" w:rsidRPr="00233F2E" w:rsidRDefault="00DA7C9B" w:rsidP="00233F2E">
            <w:pPr>
              <w:spacing w:after="0"/>
              <w:jc w:val="center"/>
              <w:rPr>
                <w:rFonts w:ascii="Arial" w:hAnsi="Arial" w:cs="Arial"/>
                <w:sz w:val="18"/>
                <w:szCs w:val="18"/>
              </w:rPr>
            </w:pPr>
            <w:r w:rsidRPr="00233F2E">
              <w:rPr>
                <w:rFonts w:ascii="Arial" w:hAnsi="Arial" w:cs="Arial"/>
                <w:sz w:val="18"/>
                <w:szCs w:val="18"/>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17FD8E" w14:textId="77777777" w:rsidR="00DA7C9B" w:rsidRPr="00233F2E" w:rsidRDefault="00DA7C9B" w:rsidP="00233F2E">
            <w:pPr>
              <w:spacing w:after="0"/>
              <w:rPr>
                <w:rFonts w:ascii="Arial" w:hAnsi="Arial" w:cs="Arial"/>
                <w:sz w:val="18"/>
                <w:szCs w:val="18"/>
              </w:rPr>
            </w:pPr>
          </w:p>
        </w:tc>
      </w:tr>
    </w:tbl>
    <w:p w14:paraId="3DD10038" w14:textId="77777777" w:rsidR="00DA7C9B" w:rsidRPr="001A3E8D" w:rsidRDefault="00DA7C9B" w:rsidP="000B2E1A">
      <w:pPr>
        <w:pStyle w:val="TH"/>
      </w:pPr>
      <w:r w:rsidRPr="001A3E8D">
        <w:t>Figure 8.2.20-1: Redirect Information</w:t>
      </w:r>
    </w:p>
    <w:p w14:paraId="160229CE" w14:textId="77777777" w:rsidR="00DA7C9B" w:rsidRPr="001A3E8D" w:rsidRDefault="00DA7C9B" w:rsidP="001A3E8D">
      <w:r w:rsidRPr="001A3E8D">
        <w:t>Redirect Address Type indicates the type of the Redirect Address. It shall be encoded as defined in Table 8.2.20-1.</w:t>
      </w:r>
    </w:p>
    <w:p w14:paraId="6C0A85EC" w14:textId="77777777" w:rsidR="00DA7C9B" w:rsidRPr="001A3E8D" w:rsidRDefault="00DA7C9B" w:rsidP="000B2E1A">
      <w:pPr>
        <w:pStyle w:val="TH"/>
        <w:rPr>
          <w:lang w:val="x-none"/>
        </w:rPr>
      </w:pPr>
      <w:r w:rsidRPr="001A3E8D">
        <w:t>Table 8.2.20-1: Redirect Address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DA7C9B" w:rsidRPr="005F07F4" w14:paraId="39AC0793" w14:textId="77777777" w:rsidTr="00FD71B5">
        <w:trPr>
          <w:jc w:val="center"/>
        </w:trPr>
        <w:tc>
          <w:tcPr>
            <w:tcW w:w="3871" w:type="dxa"/>
            <w:tcBorders>
              <w:top w:val="single" w:sz="4" w:space="0" w:color="auto"/>
              <w:left w:val="single" w:sz="4" w:space="0" w:color="auto"/>
              <w:bottom w:val="single" w:sz="4" w:space="0" w:color="auto"/>
              <w:right w:val="single" w:sz="4" w:space="0" w:color="auto"/>
            </w:tcBorders>
            <w:hideMark/>
          </w:tcPr>
          <w:p w14:paraId="6AC09083" w14:textId="40495A0C" w:rsidR="00DA7C9B" w:rsidRPr="00233F2E" w:rsidRDefault="00DA7C9B" w:rsidP="00233F2E">
            <w:pPr>
              <w:spacing w:after="0"/>
              <w:jc w:val="center"/>
              <w:rPr>
                <w:rFonts w:ascii="Arial" w:hAnsi="Arial" w:cs="Arial"/>
                <w:b/>
                <w:sz w:val="18"/>
                <w:szCs w:val="18"/>
              </w:rPr>
            </w:pPr>
            <w:r w:rsidRPr="00233F2E">
              <w:rPr>
                <w:rFonts w:ascii="Arial" w:hAnsi="Arial" w:cs="Arial"/>
                <w:b/>
                <w:sz w:val="18"/>
                <w:szCs w:val="18"/>
              </w:rPr>
              <w:t>Redirect Address Type</w:t>
            </w:r>
          </w:p>
        </w:tc>
        <w:tc>
          <w:tcPr>
            <w:tcW w:w="1548" w:type="dxa"/>
            <w:tcBorders>
              <w:top w:val="single" w:sz="4" w:space="0" w:color="auto"/>
              <w:left w:val="single" w:sz="4" w:space="0" w:color="auto"/>
              <w:bottom w:val="single" w:sz="4" w:space="0" w:color="auto"/>
              <w:right w:val="single" w:sz="4" w:space="0" w:color="auto"/>
            </w:tcBorders>
            <w:hideMark/>
          </w:tcPr>
          <w:p w14:paraId="7874F370" w14:textId="77777777" w:rsidR="00DA7C9B" w:rsidRPr="00233F2E" w:rsidRDefault="00DA7C9B" w:rsidP="00233F2E">
            <w:pPr>
              <w:spacing w:after="0"/>
              <w:jc w:val="center"/>
              <w:rPr>
                <w:rFonts w:ascii="Arial" w:hAnsi="Arial" w:cs="Arial"/>
                <w:b/>
                <w:sz w:val="18"/>
                <w:szCs w:val="18"/>
              </w:rPr>
            </w:pPr>
            <w:r w:rsidRPr="00233F2E">
              <w:rPr>
                <w:rFonts w:ascii="Arial" w:hAnsi="Arial" w:cs="Arial"/>
                <w:b/>
                <w:sz w:val="18"/>
                <w:szCs w:val="18"/>
              </w:rPr>
              <w:t>Value (Decimal)</w:t>
            </w:r>
          </w:p>
        </w:tc>
      </w:tr>
      <w:tr w:rsidR="00DA7C9B" w:rsidRPr="005F07F4" w14:paraId="3DC8E48C" w14:textId="77777777" w:rsidTr="00FD71B5">
        <w:trPr>
          <w:jc w:val="center"/>
        </w:trPr>
        <w:tc>
          <w:tcPr>
            <w:tcW w:w="3871" w:type="dxa"/>
            <w:tcBorders>
              <w:top w:val="single" w:sz="4" w:space="0" w:color="auto"/>
              <w:left w:val="single" w:sz="4" w:space="0" w:color="auto"/>
              <w:bottom w:val="single" w:sz="4" w:space="0" w:color="auto"/>
              <w:right w:val="single" w:sz="4" w:space="0" w:color="auto"/>
            </w:tcBorders>
            <w:hideMark/>
          </w:tcPr>
          <w:p w14:paraId="17AB5DDC"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IPv4 address</w:t>
            </w:r>
          </w:p>
        </w:tc>
        <w:tc>
          <w:tcPr>
            <w:tcW w:w="1548" w:type="dxa"/>
            <w:tcBorders>
              <w:top w:val="single" w:sz="4" w:space="0" w:color="auto"/>
              <w:left w:val="single" w:sz="4" w:space="0" w:color="auto"/>
              <w:bottom w:val="single" w:sz="4" w:space="0" w:color="auto"/>
              <w:right w:val="single" w:sz="4" w:space="0" w:color="auto"/>
            </w:tcBorders>
            <w:hideMark/>
          </w:tcPr>
          <w:p w14:paraId="243C7107"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0</w:t>
            </w:r>
          </w:p>
        </w:tc>
      </w:tr>
      <w:tr w:rsidR="00DA7C9B" w:rsidRPr="005F07F4" w14:paraId="2DFE845E" w14:textId="77777777" w:rsidTr="00FD71B5">
        <w:trPr>
          <w:jc w:val="center"/>
        </w:trPr>
        <w:tc>
          <w:tcPr>
            <w:tcW w:w="3871" w:type="dxa"/>
            <w:tcBorders>
              <w:top w:val="single" w:sz="4" w:space="0" w:color="auto"/>
              <w:left w:val="single" w:sz="4" w:space="0" w:color="auto"/>
              <w:bottom w:val="single" w:sz="4" w:space="0" w:color="auto"/>
              <w:right w:val="single" w:sz="4" w:space="0" w:color="auto"/>
            </w:tcBorders>
            <w:hideMark/>
          </w:tcPr>
          <w:p w14:paraId="5EF4A1E1"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IPv6 address</w:t>
            </w:r>
          </w:p>
        </w:tc>
        <w:tc>
          <w:tcPr>
            <w:tcW w:w="1548" w:type="dxa"/>
            <w:tcBorders>
              <w:top w:val="single" w:sz="4" w:space="0" w:color="auto"/>
              <w:left w:val="single" w:sz="4" w:space="0" w:color="auto"/>
              <w:bottom w:val="single" w:sz="4" w:space="0" w:color="auto"/>
              <w:right w:val="single" w:sz="4" w:space="0" w:color="auto"/>
            </w:tcBorders>
            <w:hideMark/>
          </w:tcPr>
          <w:p w14:paraId="69F31877"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1</w:t>
            </w:r>
          </w:p>
        </w:tc>
      </w:tr>
      <w:tr w:rsidR="00DA7C9B" w:rsidRPr="005F07F4" w14:paraId="520FCE3C" w14:textId="77777777" w:rsidTr="00FD71B5">
        <w:trPr>
          <w:jc w:val="center"/>
        </w:trPr>
        <w:tc>
          <w:tcPr>
            <w:tcW w:w="3871" w:type="dxa"/>
            <w:tcBorders>
              <w:top w:val="single" w:sz="4" w:space="0" w:color="auto"/>
              <w:left w:val="single" w:sz="4" w:space="0" w:color="auto"/>
              <w:bottom w:val="single" w:sz="4" w:space="0" w:color="auto"/>
              <w:right w:val="single" w:sz="4" w:space="0" w:color="auto"/>
            </w:tcBorders>
            <w:hideMark/>
          </w:tcPr>
          <w:p w14:paraId="1828DCA6"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URL</w:t>
            </w:r>
          </w:p>
        </w:tc>
        <w:tc>
          <w:tcPr>
            <w:tcW w:w="1548" w:type="dxa"/>
            <w:tcBorders>
              <w:top w:val="single" w:sz="4" w:space="0" w:color="auto"/>
              <w:left w:val="single" w:sz="4" w:space="0" w:color="auto"/>
              <w:bottom w:val="single" w:sz="4" w:space="0" w:color="auto"/>
              <w:right w:val="single" w:sz="4" w:space="0" w:color="auto"/>
            </w:tcBorders>
            <w:hideMark/>
          </w:tcPr>
          <w:p w14:paraId="72A57F41"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2</w:t>
            </w:r>
          </w:p>
        </w:tc>
      </w:tr>
      <w:tr w:rsidR="00DA7C9B" w:rsidRPr="005F07F4" w14:paraId="2CBB9F4A" w14:textId="77777777" w:rsidTr="00FD71B5">
        <w:trPr>
          <w:jc w:val="center"/>
        </w:trPr>
        <w:tc>
          <w:tcPr>
            <w:tcW w:w="3871" w:type="dxa"/>
            <w:tcBorders>
              <w:top w:val="single" w:sz="4" w:space="0" w:color="auto"/>
              <w:left w:val="single" w:sz="4" w:space="0" w:color="auto"/>
              <w:bottom w:val="single" w:sz="4" w:space="0" w:color="auto"/>
              <w:right w:val="single" w:sz="4" w:space="0" w:color="auto"/>
            </w:tcBorders>
            <w:hideMark/>
          </w:tcPr>
          <w:p w14:paraId="4367A3BF"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SIP URI</w:t>
            </w:r>
          </w:p>
        </w:tc>
        <w:tc>
          <w:tcPr>
            <w:tcW w:w="1548" w:type="dxa"/>
            <w:tcBorders>
              <w:top w:val="single" w:sz="4" w:space="0" w:color="auto"/>
              <w:left w:val="single" w:sz="4" w:space="0" w:color="auto"/>
              <w:bottom w:val="single" w:sz="4" w:space="0" w:color="auto"/>
              <w:right w:val="single" w:sz="4" w:space="0" w:color="auto"/>
            </w:tcBorders>
            <w:hideMark/>
          </w:tcPr>
          <w:p w14:paraId="7A01A8F4"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3</w:t>
            </w:r>
          </w:p>
        </w:tc>
      </w:tr>
      <w:tr w:rsidR="00DA7C9B" w:rsidRPr="005F07F4" w14:paraId="69315325" w14:textId="77777777" w:rsidTr="00FD71B5">
        <w:trPr>
          <w:jc w:val="center"/>
        </w:trPr>
        <w:tc>
          <w:tcPr>
            <w:tcW w:w="3871" w:type="dxa"/>
            <w:tcBorders>
              <w:top w:val="single" w:sz="4" w:space="0" w:color="auto"/>
              <w:left w:val="single" w:sz="4" w:space="0" w:color="auto"/>
              <w:bottom w:val="single" w:sz="4" w:space="0" w:color="auto"/>
              <w:right w:val="single" w:sz="4" w:space="0" w:color="auto"/>
            </w:tcBorders>
            <w:hideMark/>
          </w:tcPr>
          <w:p w14:paraId="34DA9D18" w14:textId="77777777" w:rsidR="00DA7C9B" w:rsidRPr="00233F2E" w:rsidRDefault="00DA7C9B" w:rsidP="00233F2E">
            <w:pPr>
              <w:spacing w:after="0"/>
              <w:rPr>
                <w:rFonts w:ascii="Arial" w:hAnsi="Arial" w:cs="Arial"/>
                <w:sz w:val="18"/>
                <w:szCs w:val="18"/>
                <w:lang w:eastAsia="zh-CN"/>
              </w:rPr>
            </w:pPr>
            <w:r w:rsidRPr="00233F2E">
              <w:rPr>
                <w:rFonts w:ascii="Arial" w:hAnsi="Arial" w:cs="Arial"/>
                <w:sz w:val="18"/>
                <w:szCs w:val="18"/>
              </w:rPr>
              <w:t>IPv4 and IPv6 addresses</w:t>
            </w:r>
          </w:p>
        </w:tc>
        <w:tc>
          <w:tcPr>
            <w:tcW w:w="1548" w:type="dxa"/>
            <w:tcBorders>
              <w:top w:val="single" w:sz="4" w:space="0" w:color="auto"/>
              <w:left w:val="single" w:sz="4" w:space="0" w:color="auto"/>
              <w:bottom w:val="single" w:sz="4" w:space="0" w:color="auto"/>
              <w:right w:val="single" w:sz="4" w:space="0" w:color="auto"/>
            </w:tcBorders>
            <w:hideMark/>
          </w:tcPr>
          <w:p w14:paraId="41C978EF" w14:textId="77777777" w:rsidR="00DA7C9B" w:rsidRPr="00233F2E" w:rsidRDefault="00DA7C9B" w:rsidP="00233F2E">
            <w:pPr>
              <w:spacing w:after="0"/>
              <w:rPr>
                <w:rFonts w:ascii="Arial" w:hAnsi="Arial" w:cs="Arial"/>
                <w:sz w:val="18"/>
                <w:szCs w:val="18"/>
                <w:lang w:eastAsia="zh-CN"/>
              </w:rPr>
            </w:pPr>
            <w:r w:rsidRPr="00233F2E">
              <w:rPr>
                <w:rFonts w:ascii="Arial" w:hAnsi="Arial" w:cs="Arial"/>
                <w:sz w:val="18"/>
                <w:szCs w:val="18"/>
              </w:rPr>
              <w:t>4</w:t>
            </w:r>
          </w:p>
        </w:tc>
      </w:tr>
      <w:tr w:rsidR="00DA7C9B" w:rsidRPr="005F07F4" w14:paraId="1FEB4588" w14:textId="77777777" w:rsidTr="00FD71B5">
        <w:trPr>
          <w:jc w:val="center"/>
        </w:trPr>
        <w:tc>
          <w:tcPr>
            <w:tcW w:w="3871" w:type="dxa"/>
            <w:tcBorders>
              <w:top w:val="single" w:sz="4" w:space="0" w:color="auto"/>
              <w:left w:val="single" w:sz="4" w:space="0" w:color="auto"/>
              <w:bottom w:val="single" w:sz="4" w:space="0" w:color="auto"/>
              <w:right w:val="single" w:sz="4" w:space="0" w:color="auto"/>
            </w:tcBorders>
          </w:tcPr>
          <w:p w14:paraId="244FA8FB" w14:textId="77777777" w:rsidR="00DA7C9B" w:rsidRPr="00233F2E" w:rsidRDefault="00DA7C9B" w:rsidP="00233F2E">
            <w:pPr>
              <w:spacing w:after="0"/>
              <w:rPr>
                <w:rFonts w:ascii="Arial" w:hAnsi="Arial" w:cs="Arial"/>
                <w:sz w:val="18"/>
                <w:szCs w:val="18"/>
                <w:lang w:eastAsia="zh-CN"/>
              </w:rPr>
            </w:pPr>
            <w:r w:rsidRPr="00233F2E">
              <w:rPr>
                <w:rFonts w:ascii="Arial" w:hAnsi="Arial" w:cs="Arial"/>
                <w:sz w:val="18"/>
                <w:szCs w:val="18"/>
              </w:rPr>
              <w:t>Port</w:t>
            </w:r>
          </w:p>
        </w:tc>
        <w:tc>
          <w:tcPr>
            <w:tcW w:w="1548" w:type="dxa"/>
            <w:tcBorders>
              <w:top w:val="single" w:sz="4" w:space="0" w:color="auto"/>
              <w:left w:val="single" w:sz="4" w:space="0" w:color="auto"/>
              <w:bottom w:val="single" w:sz="4" w:space="0" w:color="auto"/>
              <w:right w:val="single" w:sz="4" w:space="0" w:color="auto"/>
            </w:tcBorders>
          </w:tcPr>
          <w:p w14:paraId="1F12664C" w14:textId="77777777" w:rsidR="00DA7C9B" w:rsidRPr="00233F2E" w:rsidRDefault="00DA7C9B" w:rsidP="00233F2E">
            <w:pPr>
              <w:spacing w:after="0"/>
              <w:rPr>
                <w:rFonts w:ascii="Arial" w:hAnsi="Arial" w:cs="Arial"/>
                <w:sz w:val="18"/>
                <w:szCs w:val="18"/>
                <w:lang w:eastAsia="zh-CN"/>
              </w:rPr>
            </w:pPr>
            <w:r w:rsidRPr="00233F2E">
              <w:rPr>
                <w:rFonts w:ascii="Arial" w:hAnsi="Arial" w:cs="Arial"/>
                <w:sz w:val="18"/>
                <w:szCs w:val="18"/>
              </w:rPr>
              <w:t>5</w:t>
            </w:r>
          </w:p>
        </w:tc>
      </w:tr>
      <w:tr w:rsidR="00DA7C9B" w:rsidRPr="005F07F4" w14:paraId="57F3CCD4" w14:textId="77777777" w:rsidTr="00FD71B5">
        <w:trPr>
          <w:jc w:val="center"/>
        </w:trPr>
        <w:tc>
          <w:tcPr>
            <w:tcW w:w="3871" w:type="dxa"/>
            <w:tcBorders>
              <w:top w:val="single" w:sz="4" w:space="0" w:color="auto"/>
              <w:left w:val="single" w:sz="4" w:space="0" w:color="auto"/>
              <w:bottom w:val="single" w:sz="4" w:space="0" w:color="auto"/>
              <w:right w:val="single" w:sz="4" w:space="0" w:color="auto"/>
            </w:tcBorders>
          </w:tcPr>
          <w:p w14:paraId="1FD736AB"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IPv4 address and Port</w:t>
            </w:r>
          </w:p>
        </w:tc>
        <w:tc>
          <w:tcPr>
            <w:tcW w:w="1548" w:type="dxa"/>
            <w:tcBorders>
              <w:top w:val="single" w:sz="4" w:space="0" w:color="auto"/>
              <w:left w:val="single" w:sz="4" w:space="0" w:color="auto"/>
              <w:bottom w:val="single" w:sz="4" w:space="0" w:color="auto"/>
              <w:right w:val="single" w:sz="4" w:space="0" w:color="auto"/>
            </w:tcBorders>
          </w:tcPr>
          <w:p w14:paraId="1E5903CF"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6</w:t>
            </w:r>
          </w:p>
        </w:tc>
      </w:tr>
      <w:tr w:rsidR="00DA7C9B" w:rsidRPr="005F07F4" w14:paraId="52728A46" w14:textId="77777777" w:rsidTr="00FD71B5">
        <w:trPr>
          <w:jc w:val="center"/>
        </w:trPr>
        <w:tc>
          <w:tcPr>
            <w:tcW w:w="3871" w:type="dxa"/>
            <w:tcBorders>
              <w:top w:val="single" w:sz="4" w:space="0" w:color="auto"/>
              <w:left w:val="single" w:sz="4" w:space="0" w:color="auto"/>
              <w:bottom w:val="single" w:sz="4" w:space="0" w:color="auto"/>
              <w:right w:val="single" w:sz="4" w:space="0" w:color="auto"/>
            </w:tcBorders>
          </w:tcPr>
          <w:p w14:paraId="3F05B66F" w14:textId="77777777" w:rsidR="00DA7C9B" w:rsidRPr="00233F2E" w:rsidRDefault="00DA7C9B" w:rsidP="00233F2E">
            <w:pPr>
              <w:spacing w:after="0"/>
              <w:rPr>
                <w:rFonts w:ascii="Arial" w:hAnsi="Arial" w:cs="Arial"/>
                <w:sz w:val="18"/>
                <w:szCs w:val="18"/>
                <w:lang w:eastAsia="zh-CN"/>
              </w:rPr>
            </w:pPr>
            <w:r w:rsidRPr="00233F2E">
              <w:rPr>
                <w:rFonts w:ascii="Arial" w:hAnsi="Arial" w:cs="Arial"/>
                <w:sz w:val="18"/>
                <w:szCs w:val="18"/>
              </w:rPr>
              <w:t>IPv6 address and Port</w:t>
            </w:r>
          </w:p>
        </w:tc>
        <w:tc>
          <w:tcPr>
            <w:tcW w:w="1548" w:type="dxa"/>
            <w:tcBorders>
              <w:top w:val="single" w:sz="4" w:space="0" w:color="auto"/>
              <w:left w:val="single" w:sz="4" w:space="0" w:color="auto"/>
              <w:bottom w:val="single" w:sz="4" w:space="0" w:color="auto"/>
              <w:right w:val="single" w:sz="4" w:space="0" w:color="auto"/>
            </w:tcBorders>
          </w:tcPr>
          <w:p w14:paraId="59349CDC" w14:textId="77777777" w:rsidR="00DA7C9B" w:rsidRPr="00233F2E" w:rsidRDefault="00DA7C9B" w:rsidP="00233F2E">
            <w:pPr>
              <w:spacing w:after="0"/>
              <w:rPr>
                <w:rFonts w:ascii="Arial" w:hAnsi="Arial" w:cs="Arial"/>
                <w:sz w:val="18"/>
                <w:szCs w:val="18"/>
                <w:lang w:eastAsia="zh-CN"/>
              </w:rPr>
            </w:pPr>
            <w:r w:rsidRPr="00233F2E">
              <w:rPr>
                <w:rFonts w:ascii="Arial" w:hAnsi="Arial" w:cs="Arial"/>
                <w:sz w:val="18"/>
                <w:szCs w:val="18"/>
              </w:rPr>
              <w:t>7</w:t>
            </w:r>
          </w:p>
        </w:tc>
      </w:tr>
      <w:tr w:rsidR="00DA7C9B" w:rsidRPr="005F07F4" w14:paraId="572B5A45" w14:textId="77777777" w:rsidTr="00FD71B5">
        <w:trPr>
          <w:jc w:val="center"/>
        </w:trPr>
        <w:tc>
          <w:tcPr>
            <w:tcW w:w="3871" w:type="dxa"/>
            <w:tcBorders>
              <w:top w:val="single" w:sz="4" w:space="0" w:color="auto"/>
              <w:left w:val="single" w:sz="4" w:space="0" w:color="auto"/>
              <w:bottom w:val="single" w:sz="4" w:space="0" w:color="auto"/>
              <w:right w:val="single" w:sz="4" w:space="0" w:color="auto"/>
            </w:tcBorders>
          </w:tcPr>
          <w:p w14:paraId="0F2F7DEB" w14:textId="77777777" w:rsidR="00DA7C9B" w:rsidRPr="00233F2E" w:rsidRDefault="00DA7C9B" w:rsidP="00233F2E">
            <w:pPr>
              <w:spacing w:after="0"/>
              <w:rPr>
                <w:rFonts w:ascii="Arial" w:hAnsi="Arial" w:cs="Arial"/>
                <w:sz w:val="18"/>
                <w:szCs w:val="18"/>
                <w:lang w:eastAsia="zh-CN"/>
              </w:rPr>
            </w:pPr>
            <w:r w:rsidRPr="00233F2E">
              <w:rPr>
                <w:rFonts w:ascii="Arial" w:hAnsi="Arial" w:cs="Arial"/>
                <w:sz w:val="18"/>
                <w:szCs w:val="18"/>
              </w:rPr>
              <w:t>IPv4 and IPv6 addresses and Port</w:t>
            </w:r>
          </w:p>
        </w:tc>
        <w:tc>
          <w:tcPr>
            <w:tcW w:w="1548" w:type="dxa"/>
            <w:tcBorders>
              <w:top w:val="single" w:sz="4" w:space="0" w:color="auto"/>
              <w:left w:val="single" w:sz="4" w:space="0" w:color="auto"/>
              <w:bottom w:val="single" w:sz="4" w:space="0" w:color="auto"/>
              <w:right w:val="single" w:sz="4" w:space="0" w:color="auto"/>
            </w:tcBorders>
          </w:tcPr>
          <w:p w14:paraId="2BFE55B9" w14:textId="77777777" w:rsidR="00DA7C9B" w:rsidRPr="00233F2E" w:rsidRDefault="00DA7C9B" w:rsidP="00233F2E">
            <w:pPr>
              <w:spacing w:after="0"/>
              <w:rPr>
                <w:rFonts w:ascii="Arial" w:hAnsi="Arial" w:cs="Arial"/>
                <w:sz w:val="18"/>
                <w:szCs w:val="18"/>
                <w:lang w:eastAsia="zh-CN"/>
              </w:rPr>
            </w:pPr>
            <w:r w:rsidRPr="00233F2E">
              <w:rPr>
                <w:rFonts w:ascii="Arial" w:hAnsi="Arial" w:cs="Arial"/>
                <w:sz w:val="18"/>
                <w:szCs w:val="18"/>
              </w:rPr>
              <w:t>8</w:t>
            </w:r>
          </w:p>
        </w:tc>
      </w:tr>
      <w:tr w:rsidR="00DA7C9B" w:rsidRPr="005F07F4" w14:paraId="44081A15" w14:textId="77777777" w:rsidTr="00FD71B5">
        <w:trPr>
          <w:jc w:val="center"/>
        </w:trPr>
        <w:tc>
          <w:tcPr>
            <w:tcW w:w="3871" w:type="dxa"/>
            <w:tcBorders>
              <w:top w:val="single" w:sz="4" w:space="0" w:color="auto"/>
              <w:left w:val="single" w:sz="4" w:space="0" w:color="auto"/>
              <w:bottom w:val="single" w:sz="4" w:space="0" w:color="auto"/>
              <w:right w:val="single" w:sz="4" w:space="0" w:color="auto"/>
            </w:tcBorders>
            <w:hideMark/>
          </w:tcPr>
          <w:p w14:paraId="3532EE85"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7DF53BE7" w14:textId="78BA845F" w:rsidR="00DA7C9B" w:rsidRPr="00233F2E" w:rsidRDefault="00DA7C9B" w:rsidP="00233F2E">
            <w:pPr>
              <w:spacing w:after="0"/>
              <w:rPr>
                <w:rFonts w:ascii="Arial" w:hAnsi="Arial" w:cs="Arial"/>
                <w:sz w:val="18"/>
                <w:szCs w:val="18"/>
              </w:rPr>
            </w:pPr>
            <w:r w:rsidRPr="00233F2E">
              <w:rPr>
                <w:rFonts w:ascii="Arial" w:hAnsi="Arial" w:cs="Arial"/>
                <w:sz w:val="18"/>
                <w:szCs w:val="18"/>
              </w:rPr>
              <w:t>9 to 15</w:t>
            </w:r>
          </w:p>
        </w:tc>
      </w:tr>
    </w:tbl>
    <w:p w14:paraId="05DD7990" w14:textId="77777777" w:rsidR="00DA7C9B" w:rsidRPr="001A3E8D" w:rsidRDefault="00DA7C9B" w:rsidP="001A3E8D"/>
    <w:p w14:paraId="4BACA462" w14:textId="7ECF7225" w:rsidR="00EE5860" w:rsidRPr="001A3E8D" w:rsidRDefault="00EE5860" w:rsidP="001A3E8D">
      <w:r w:rsidRPr="001A3E8D">
        <w:t>The Redirect Server Address Length shall indicate the length of the Redirect Server Address.</w:t>
      </w:r>
    </w:p>
    <w:p w14:paraId="392B338C" w14:textId="77777777" w:rsidR="00EE5860" w:rsidRPr="001A3E8D" w:rsidRDefault="00EE5860" w:rsidP="001A3E8D">
      <w:r w:rsidRPr="001A3E8D">
        <w:t>The Redirect Server Address shall be encoded in UTF8String format and shall contain the address of the redirect server (e.g. HTTP redirect server, SIP server) with which the end user is to be connected, as specified in clauses 8.38 and 8.39 of IETF RFC 4006 [16].</w:t>
      </w:r>
    </w:p>
    <w:p w14:paraId="49654392" w14:textId="2AC08D98" w:rsidR="00EE5860" w:rsidRPr="001A3E8D" w:rsidRDefault="00EE5860" w:rsidP="001A3E8D">
      <w:pPr>
        <w:rPr>
          <w:lang w:eastAsia="zh-CN"/>
        </w:rPr>
      </w:pPr>
      <w:r w:rsidRPr="001A3E8D">
        <w:t>If the Redirect Address type is set to "IPv4 and IPv6 address", the Redirect Information IE shall include an IPv4 address and an IPv6 address in the Redirect Server Address IE and Other Redirect Server Address.</w:t>
      </w:r>
    </w:p>
    <w:p w14:paraId="1734F306" w14:textId="5BB34345" w:rsidR="00DA7C9B" w:rsidRPr="001A3E8D" w:rsidRDefault="00DA7C9B" w:rsidP="001A3E8D">
      <w:pPr>
        <w:rPr>
          <w:lang w:eastAsia="zh-CN"/>
        </w:rPr>
      </w:pPr>
      <w:r w:rsidRPr="001A3E8D">
        <w:t>The Redirection Address Type may be set to "Port", "IPv4 address and Port", "IPv6 address and Port", or "IPv4 and IPv6 addresses and Port" if the UP function has indicated its support of the RATP feature</w:t>
      </w:r>
      <w:r w:rsidRPr="001A3E8D" w:rsidDel="009E7EA7">
        <w:t xml:space="preserve"> </w:t>
      </w:r>
      <w:r w:rsidRPr="001A3E8D">
        <w:t xml:space="preserve">as specified in </w:t>
      </w:r>
      <w:r w:rsidR="009F7A3F" w:rsidRPr="001A3E8D">
        <w:t>clause 8</w:t>
      </w:r>
      <w:r w:rsidRPr="001A3E8D">
        <w:t>.2.25.</w:t>
      </w:r>
    </w:p>
    <w:p w14:paraId="655BE872" w14:textId="77777777" w:rsidR="00DA7C9B" w:rsidRPr="001A3E8D" w:rsidRDefault="00DA7C9B" w:rsidP="001A3E8D">
      <w:pPr>
        <w:rPr>
          <w:lang w:eastAsia="zh-CN"/>
        </w:rPr>
      </w:pPr>
      <w:r w:rsidRPr="001A3E8D">
        <w:t>If the Redirect Address Type is set to Port, the Redirect Address Server Address shall not be present, the UP function shall keep the destination of IP address and only change the destination port to the port as indicated in Redirect Port field.</w:t>
      </w:r>
    </w:p>
    <w:p w14:paraId="3804C1B5" w14:textId="3211CE3B" w:rsidR="00DA7C9B" w:rsidRPr="001A3E8D" w:rsidRDefault="00DA7C9B" w:rsidP="001A3E8D">
      <w:pPr>
        <w:rPr>
          <w:lang w:eastAsia="zh-CN"/>
        </w:rPr>
      </w:pPr>
      <w:r w:rsidRPr="001A3E8D">
        <w:t>If the Redirect Address Type is set to "IPv4 address and Port", "IPv6 address and Port", or "IPv4 and IPv6 addresses and Port", the Redirect Address Server Address and Redirect Port shall be included. When Redirect Address Type is set to "IPv4 and IPv6 addresses and Port", the Other Redirect Server Address shall also be present.</w:t>
      </w:r>
    </w:p>
    <w:p w14:paraId="4CDE1D57" w14:textId="77777777" w:rsidR="00EE5860" w:rsidRPr="00441CD0" w:rsidRDefault="00EE5860" w:rsidP="001A3E8D">
      <w:pPr>
        <w:pStyle w:val="Heading3"/>
      </w:pPr>
      <w:bookmarkStart w:id="5538" w:name="_Toc19717366"/>
      <w:bookmarkStart w:id="5539" w:name="_Toc27490867"/>
      <w:bookmarkStart w:id="5540" w:name="_Toc27557160"/>
      <w:bookmarkStart w:id="5541" w:name="_Toc27724077"/>
      <w:bookmarkStart w:id="5542" w:name="_Toc36031151"/>
      <w:bookmarkStart w:id="5543" w:name="_Toc36043071"/>
      <w:bookmarkStart w:id="5544" w:name="_Toc36814396"/>
      <w:bookmarkStart w:id="5545" w:name="_Toc44689254"/>
      <w:bookmarkStart w:id="5546" w:name="_Toc44924008"/>
      <w:bookmarkStart w:id="5547" w:name="_Toc51860978"/>
      <w:bookmarkStart w:id="5548" w:name="_Toc57930749"/>
      <w:bookmarkStart w:id="5549" w:name="_Toc57931379"/>
      <w:bookmarkStart w:id="5550" w:name="_Toc106825806"/>
      <w:r w:rsidRPr="00441CD0">
        <w:t>8.</w:t>
      </w:r>
      <w:r w:rsidRPr="00441CD0">
        <w:rPr>
          <w:lang w:val="en-US"/>
        </w:rPr>
        <w:t>2.21</w:t>
      </w:r>
      <w:r w:rsidRPr="00441CD0">
        <w:tab/>
        <w:t>Report Type</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001882A1" w14:textId="77777777" w:rsidR="00EE5860" w:rsidRPr="00441CD0" w:rsidRDefault="00EE5860" w:rsidP="00EE5860">
      <w:pPr>
        <w:rPr>
          <w:lang w:eastAsia="zh-CN"/>
        </w:rPr>
      </w:pPr>
      <w:r w:rsidRPr="00441CD0">
        <w:t xml:space="preserve">The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8.2.21-1. It indicates </w:t>
      </w:r>
      <w:r w:rsidRPr="00441CD0">
        <w:t>the type of the report the UP function sends to the CP function</w:t>
      </w:r>
      <w:r w:rsidRPr="00441CD0">
        <w:rPr>
          <w:lang w:eastAsia="zh-CN"/>
        </w:rPr>
        <w:t>.</w:t>
      </w:r>
    </w:p>
    <w:p w14:paraId="4757FCCE" w14:textId="77777777" w:rsidR="00EE5860" w:rsidRPr="001A3E8D" w:rsidRDefault="00EE5860" w:rsidP="00EE5860">
      <w:pPr>
        <w:pStyle w:val="TH"/>
        <w:rPr>
          <w:lang w:eastAsia="zh-CN"/>
        </w:rPr>
      </w:pPr>
      <w:bookmarkStart w:id="5551" w:name="_Toc19717367"/>
      <w:bookmarkStart w:id="5552" w:name="_Toc27490868"/>
      <w:bookmarkStart w:id="5553" w:name="_Toc27557161"/>
      <w:bookmarkStart w:id="5554" w:name="_Toc27724078"/>
      <w:bookmarkStart w:id="5555" w:name="_Toc36031152"/>
      <w:bookmarkStart w:id="5556" w:name="_Toc36043072"/>
      <w:bookmarkStart w:id="5557" w:name="_Toc36814397"/>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14"/>
        <w:gridCol w:w="575"/>
        <w:gridCol w:w="27"/>
        <w:gridCol w:w="562"/>
        <w:gridCol w:w="41"/>
        <w:gridCol w:w="548"/>
        <w:gridCol w:w="55"/>
        <w:gridCol w:w="534"/>
        <w:gridCol w:w="69"/>
        <w:gridCol w:w="520"/>
        <w:gridCol w:w="588"/>
        <w:gridCol w:w="589"/>
        <w:gridCol w:w="588"/>
      </w:tblGrid>
      <w:tr w:rsidR="00EE5860" w:rsidRPr="00441CD0" w14:paraId="5DCE51DF" w14:textId="77777777" w:rsidTr="00BB0E1F">
        <w:trPr>
          <w:jc w:val="center"/>
        </w:trPr>
        <w:tc>
          <w:tcPr>
            <w:tcW w:w="151" w:type="dxa"/>
            <w:tcBorders>
              <w:top w:val="single" w:sz="6" w:space="0" w:color="auto"/>
              <w:left w:val="single" w:sz="6" w:space="0" w:color="auto"/>
              <w:bottom w:val="nil"/>
              <w:right w:val="nil"/>
            </w:tcBorders>
          </w:tcPr>
          <w:p w14:paraId="158A4C06" w14:textId="77777777" w:rsidR="00EE5860" w:rsidRPr="00A10FF5" w:rsidRDefault="00EE5860" w:rsidP="00BB0E1F">
            <w:pPr>
              <w:pStyle w:val="TAC"/>
            </w:pPr>
          </w:p>
        </w:tc>
        <w:tc>
          <w:tcPr>
            <w:tcW w:w="1104" w:type="dxa"/>
            <w:tcBorders>
              <w:top w:val="single" w:sz="6" w:space="0" w:color="auto"/>
              <w:left w:val="nil"/>
              <w:bottom w:val="nil"/>
              <w:right w:val="nil"/>
            </w:tcBorders>
          </w:tcPr>
          <w:p w14:paraId="7593337B" w14:textId="77777777" w:rsidR="00EE5860" w:rsidRPr="00A10FF5" w:rsidRDefault="00EE5860" w:rsidP="00BB0E1F">
            <w:pPr>
              <w:pStyle w:val="TAH"/>
            </w:pPr>
          </w:p>
        </w:tc>
        <w:tc>
          <w:tcPr>
            <w:tcW w:w="4710" w:type="dxa"/>
            <w:gridSpan w:val="13"/>
            <w:tcBorders>
              <w:top w:val="single" w:sz="6" w:space="0" w:color="auto"/>
              <w:left w:val="nil"/>
              <w:bottom w:val="nil"/>
              <w:right w:val="nil"/>
            </w:tcBorders>
            <w:hideMark/>
          </w:tcPr>
          <w:p w14:paraId="2B2AE37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764B707" w14:textId="77777777" w:rsidR="00EE5860" w:rsidRPr="00441CD0" w:rsidRDefault="00EE5860" w:rsidP="00BB0E1F">
            <w:pPr>
              <w:pStyle w:val="TAC"/>
              <w:rPr>
                <w:lang w:val="fr-FR"/>
              </w:rPr>
            </w:pPr>
          </w:p>
        </w:tc>
      </w:tr>
      <w:tr w:rsidR="00EE5860" w:rsidRPr="00441CD0" w14:paraId="41CB1D1F" w14:textId="77777777" w:rsidTr="00BB0E1F">
        <w:trPr>
          <w:jc w:val="center"/>
        </w:trPr>
        <w:tc>
          <w:tcPr>
            <w:tcW w:w="151" w:type="dxa"/>
            <w:tcBorders>
              <w:top w:val="nil"/>
              <w:left w:val="single" w:sz="6" w:space="0" w:color="auto"/>
              <w:bottom w:val="nil"/>
              <w:right w:val="nil"/>
            </w:tcBorders>
          </w:tcPr>
          <w:p w14:paraId="4F27B90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1F2BD74"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85AD88B" w14:textId="77777777" w:rsidR="00EE5860" w:rsidRPr="00441CD0" w:rsidRDefault="00EE5860" w:rsidP="00BB0E1F">
            <w:pPr>
              <w:pStyle w:val="TAH"/>
              <w:rPr>
                <w:lang w:val="fr-FR"/>
              </w:rPr>
            </w:pPr>
            <w:r w:rsidRPr="00441CD0">
              <w:rPr>
                <w:lang w:val="fr-FR"/>
              </w:rPr>
              <w:t>8</w:t>
            </w:r>
          </w:p>
        </w:tc>
        <w:tc>
          <w:tcPr>
            <w:tcW w:w="589" w:type="dxa"/>
            <w:gridSpan w:val="2"/>
            <w:tcBorders>
              <w:top w:val="nil"/>
              <w:left w:val="nil"/>
              <w:bottom w:val="single" w:sz="4" w:space="0" w:color="auto"/>
              <w:right w:val="nil"/>
            </w:tcBorders>
            <w:hideMark/>
          </w:tcPr>
          <w:p w14:paraId="70321852" w14:textId="77777777" w:rsidR="00EE5860" w:rsidRPr="00441CD0" w:rsidRDefault="00EE5860" w:rsidP="00BB0E1F">
            <w:pPr>
              <w:pStyle w:val="TAH"/>
              <w:rPr>
                <w:lang w:val="fr-FR"/>
              </w:rPr>
            </w:pPr>
            <w:r w:rsidRPr="00441CD0">
              <w:rPr>
                <w:lang w:val="fr-FR"/>
              </w:rPr>
              <w:t>7</w:t>
            </w:r>
          </w:p>
        </w:tc>
        <w:tc>
          <w:tcPr>
            <w:tcW w:w="589" w:type="dxa"/>
            <w:gridSpan w:val="2"/>
            <w:tcBorders>
              <w:top w:val="nil"/>
              <w:left w:val="nil"/>
              <w:bottom w:val="single" w:sz="4" w:space="0" w:color="auto"/>
              <w:right w:val="nil"/>
            </w:tcBorders>
            <w:hideMark/>
          </w:tcPr>
          <w:p w14:paraId="4CDBFB19" w14:textId="77777777" w:rsidR="00EE5860" w:rsidRPr="00441CD0" w:rsidRDefault="00EE5860" w:rsidP="00BB0E1F">
            <w:pPr>
              <w:pStyle w:val="TAH"/>
              <w:rPr>
                <w:lang w:val="fr-FR"/>
              </w:rPr>
            </w:pPr>
            <w:r w:rsidRPr="00441CD0">
              <w:rPr>
                <w:lang w:val="fr-FR"/>
              </w:rPr>
              <w:t>6</w:t>
            </w:r>
          </w:p>
        </w:tc>
        <w:tc>
          <w:tcPr>
            <w:tcW w:w="589" w:type="dxa"/>
            <w:gridSpan w:val="2"/>
            <w:tcBorders>
              <w:top w:val="nil"/>
              <w:left w:val="nil"/>
              <w:bottom w:val="single" w:sz="4" w:space="0" w:color="auto"/>
              <w:right w:val="nil"/>
            </w:tcBorders>
            <w:hideMark/>
          </w:tcPr>
          <w:p w14:paraId="2E3CCAEB" w14:textId="77777777" w:rsidR="00EE5860" w:rsidRPr="00441CD0" w:rsidRDefault="00EE5860" w:rsidP="00BB0E1F">
            <w:pPr>
              <w:pStyle w:val="TAH"/>
              <w:rPr>
                <w:lang w:val="fr-FR"/>
              </w:rPr>
            </w:pPr>
            <w:r w:rsidRPr="00441CD0">
              <w:rPr>
                <w:lang w:val="fr-FR"/>
              </w:rPr>
              <w:t>5</w:t>
            </w:r>
          </w:p>
        </w:tc>
        <w:tc>
          <w:tcPr>
            <w:tcW w:w="589" w:type="dxa"/>
            <w:gridSpan w:val="2"/>
            <w:tcBorders>
              <w:top w:val="nil"/>
              <w:left w:val="nil"/>
              <w:bottom w:val="single" w:sz="4" w:space="0" w:color="auto"/>
              <w:right w:val="nil"/>
            </w:tcBorders>
            <w:hideMark/>
          </w:tcPr>
          <w:p w14:paraId="6D41753B" w14:textId="77777777" w:rsidR="00EE5860" w:rsidRPr="00441CD0" w:rsidRDefault="00EE5860" w:rsidP="00BB0E1F">
            <w:pPr>
              <w:pStyle w:val="TAH"/>
              <w:rPr>
                <w:lang w:val="fr-FR"/>
              </w:rPr>
            </w:pPr>
            <w:r w:rsidRPr="00441CD0">
              <w:rPr>
                <w:lang w:val="fr-FR"/>
              </w:rPr>
              <w:t>4</w:t>
            </w:r>
          </w:p>
        </w:tc>
        <w:tc>
          <w:tcPr>
            <w:tcW w:w="589" w:type="dxa"/>
            <w:gridSpan w:val="2"/>
            <w:tcBorders>
              <w:top w:val="nil"/>
              <w:left w:val="nil"/>
              <w:bottom w:val="single" w:sz="4" w:space="0" w:color="auto"/>
              <w:right w:val="nil"/>
            </w:tcBorders>
            <w:hideMark/>
          </w:tcPr>
          <w:p w14:paraId="033B4CC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4FE0B6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108010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B1B4FA4" w14:textId="77777777" w:rsidR="00EE5860" w:rsidRPr="00441CD0" w:rsidRDefault="00EE5860" w:rsidP="00BB0E1F">
            <w:pPr>
              <w:pStyle w:val="TAC"/>
              <w:rPr>
                <w:lang w:val="fr-FR"/>
              </w:rPr>
            </w:pPr>
          </w:p>
        </w:tc>
      </w:tr>
      <w:tr w:rsidR="00EE5860" w:rsidRPr="00441CD0" w14:paraId="345E0C41" w14:textId="77777777" w:rsidTr="00BB0E1F">
        <w:trPr>
          <w:jc w:val="center"/>
        </w:trPr>
        <w:tc>
          <w:tcPr>
            <w:tcW w:w="151" w:type="dxa"/>
            <w:tcBorders>
              <w:top w:val="nil"/>
              <w:left w:val="single" w:sz="6" w:space="0" w:color="auto"/>
              <w:bottom w:val="nil"/>
              <w:right w:val="nil"/>
            </w:tcBorders>
          </w:tcPr>
          <w:p w14:paraId="2829003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7FACCB2" w14:textId="77777777" w:rsidR="00EE5860" w:rsidRPr="00441CD0" w:rsidRDefault="00EE5860" w:rsidP="00BB0E1F">
            <w:pPr>
              <w:pStyle w:val="TAC"/>
              <w:rPr>
                <w:lang w:val="fr-FR"/>
              </w:rPr>
            </w:pPr>
            <w:r w:rsidRPr="00441CD0">
              <w:rPr>
                <w:lang w:val="fr-FR"/>
              </w:rPr>
              <w:t>1 to 2</w:t>
            </w:r>
          </w:p>
        </w:tc>
        <w:tc>
          <w:tcPr>
            <w:tcW w:w="4710" w:type="dxa"/>
            <w:gridSpan w:val="13"/>
            <w:tcBorders>
              <w:top w:val="single" w:sz="4" w:space="0" w:color="auto"/>
              <w:left w:val="single" w:sz="4" w:space="0" w:color="auto"/>
              <w:bottom w:val="single" w:sz="4" w:space="0" w:color="auto"/>
              <w:right w:val="single" w:sz="4" w:space="0" w:color="auto"/>
            </w:tcBorders>
            <w:hideMark/>
          </w:tcPr>
          <w:p w14:paraId="7B8BACC4" w14:textId="77777777" w:rsidR="00EE5860" w:rsidRPr="00441CD0" w:rsidRDefault="00EE5860" w:rsidP="00BB0E1F">
            <w:pPr>
              <w:pStyle w:val="TAC"/>
              <w:rPr>
                <w:lang w:val="fr-FR"/>
              </w:rPr>
            </w:pPr>
            <w:r w:rsidRPr="00441CD0">
              <w:rPr>
                <w:lang w:val="fr-FR"/>
              </w:rPr>
              <w:t xml:space="preserve">Type = </w:t>
            </w:r>
            <w:r w:rsidRPr="00441CD0">
              <w:rPr>
                <w:lang w:val="sv-SE"/>
              </w:rPr>
              <w:t>39</w:t>
            </w:r>
            <w:r w:rsidRPr="00441CD0">
              <w:rPr>
                <w:lang w:val="fr-FR"/>
              </w:rPr>
              <w:t xml:space="preserve"> (decimal)</w:t>
            </w:r>
          </w:p>
        </w:tc>
        <w:tc>
          <w:tcPr>
            <w:tcW w:w="588" w:type="dxa"/>
            <w:tcBorders>
              <w:top w:val="nil"/>
              <w:left w:val="single" w:sz="4" w:space="0" w:color="auto"/>
              <w:bottom w:val="nil"/>
              <w:right w:val="single" w:sz="6" w:space="0" w:color="auto"/>
            </w:tcBorders>
          </w:tcPr>
          <w:p w14:paraId="386FCED1" w14:textId="77777777" w:rsidR="00EE5860" w:rsidRPr="00441CD0" w:rsidRDefault="00EE5860" w:rsidP="00BB0E1F">
            <w:pPr>
              <w:pStyle w:val="TAC"/>
              <w:rPr>
                <w:lang w:val="fr-FR"/>
              </w:rPr>
            </w:pPr>
          </w:p>
        </w:tc>
      </w:tr>
      <w:tr w:rsidR="00EE5860" w:rsidRPr="00441CD0" w14:paraId="70D41E5B" w14:textId="77777777" w:rsidTr="00BB0E1F">
        <w:trPr>
          <w:jc w:val="center"/>
        </w:trPr>
        <w:tc>
          <w:tcPr>
            <w:tcW w:w="151" w:type="dxa"/>
            <w:tcBorders>
              <w:top w:val="nil"/>
              <w:left w:val="single" w:sz="6" w:space="0" w:color="auto"/>
              <w:bottom w:val="nil"/>
              <w:right w:val="nil"/>
            </w:tcBorders>
          </w:tcPr>
          <w:p w14:paraId="1708FB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AF8C75" w14:textId="77777777" w:rsidR="00EE5860" w:rsidRPr="00441CD0" w:rsidRDefault="00EE5860" w:rsidP="00BB0E1F">
            <w:pPr>
              <w:pStyle w:val="TAC"/>
              <w:rPr>
                <w:lang w:val="fr-FR"/>
              </w:rPr>
            </w:pPr>
            <w:r w:rsidRPr="00441CD0">
              <w:rPr>
                <w:lang w:val="fr-FR"/>
              </w:rPr>
              <w:t>3 to 4</w:t>
            </w:r>
          </w:p>
        </w:tc>
        <w:tc>
          <w:tcPr>
            <w:tcW w:w="4710" w:type="dxa"/>
            <w:gridSpan w:val="13"/>
            <w:tcBorders>
              <w:top w:val="single" w:sz="4" w:space="0" w:color="auto"/>
              <w:left w:val="single" w:sz="4" w:space="0" w:color="auto"/>
              <w:bottom w:val="single" w:sz="4" w:space="0" w:color="auto"/>
              <w:right w:val="single" w:sz="4" w:space="0" w:color="auto"/>
            </w:tcBorders>
            <w:hideMark/>
          </w:tcPr>
          <w:p w14:paraId="3FAC40D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E3F635F" w14:textId="77777777" w:rsidR="00EE5860" w:rsidRPr="00441CD0" w:rsidRDefault="00EE5860" w:rsidP="00BB0E1F">
            <w:pPr>
              <w:pStyle w:val="TAC"/>
              <w:rPr>
                <w:lang w:val="fr-FR"/>
              </w:rPr>
            </w:pPr>
          </w:p>
        </w:tc>
      </w:tr>
      <w:tr w:rsidR="00EE5860" w:rsidRPr="00441CD0" w14:paraId="2EDF334F" w14:textId="77777777" w:rsidTr="00BB0E1F">
        <w:trPr>
          <w:jc w:val="center"/>
        </w:trPr>
        <w:tc>
          <w:tcPr>
            <w:tcW w:w="151" w:type="dxa"/>
            <w:tcBorders>
              <w:top w:val="nil"/>
              <w:left w:val="single" w:sz="6" w:space="0" w:color="auto"/>
              <w:bottom w:val="nil"/>
              <w:right w:val="nil"/>
            </w:tcBorders>
          </w:tcPr>
          <w:p w14:paraId="149D8A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AC45FCA" w14:textId="77777777" w:rsidR="00EE5860" w:rsidRPr="00441CD0" w:rsidRDefault="00EE5860" w:rsidP="001A3E8D">
            <w:pPr>
              <w:pStyle w:val="TAC"/>
              <w:rPr>
                <w:lang w:val="fr-FR" w:eastAsia="zh-CN"/>
              </w:rPr>
            </w:pPr>
            <w:r w:rsidRPr="001A3E8D">
              <w:t>5</w:t>
            </w:r>
          </w:p>
        </w:tc>
        <w:tc>
          <w:tcPr>
            <w:tcW w:w="602" w:type="dxa"/>
            <w:gridSpan w:val="2"/>
            <w:tcBorders>
              <w:top w:val="single" w:sz="4" w:space="0" w:color="auto"/>
              <w:left w:val="single" w:sz="4" w:space="0" w:color="auto"/>
              <w:bottom w:val="single" w:sz="4" w:space="0" w:color="auto"/>
              <w:right w:val="single" w:sz="4" w:space="0" w:color="auto"/>
            </w:tcBorders>
            <w:hideMark/>
          </w:tcPr>
          <w:p w14:paraId="5A9BCC41" w14:textId="77777777" w:rsidR="00EE5860" w:rsidRPr="00441CD0" w:rsidRDefault="00EE5860" w:rsidP="00BB0E1F">
            <w:pPr>
              <w:pStyle w:val="TAC"/>
              <w:rPr>
                <w:lang w:val="fr-FR" w:eastAsia="zh-CN"/>
              </w:rPr>
            </w:pPr>
            <w:r w:rsidRPr="00441CD0">
              <w:rPr>
                <w:lang w:val="fr-FR" w:eastAsia="zh-CN"/>
              </w:rPr>
              <w:t>Spare</w:t>
            </w:r>
          </w:p>
        </w:tc>
        <w:tc>
          <w:tcPr>
            <w:tcW w:w="602" w:type="dxa"/>
            <w:gridSpan w:val="2"/>
            <w:tcBorders>
              <w:top w:val="single" w:sz="4" w:space="0" w:color="auto"/>
              <w:left w:val="single" w:sz="4" w:space="0" w:color="auto"/>
              <w:bottom w:val="single" w:sz="4" w:space="0" w:color="auto"/>
              <w:right w:val="single" w:sz="4" w:space="0" w:color="auto"/>
            </w:tcBorders>
          </w:tcPr>
          <w:p w14:paraId="25F7CDD4" w14:textId="77777777" w:rsidR="00EE5860" w:rsidRPr="00441CD0" w:rsidRDefault="00EE5860" w:rsidP="00BB0E1F">
            <w:pPr>
              <w:pStyle w:val="TAC"/>
              <w:rPr>
                <w:lang w:val="fr-FR" w:eastAsia="zh-CN"/>
              </w:rPr>
            </w:pPr>
            <w:r w:rsidRPr="00441CD0">
              <w:rPr>
                <w:lang w:val="fr-FR" w:eastAsia="zh-CN"/>
              </w:rPr>
              <w:t>UISR</w:t>
            </w:r>
          </w:p>
        </w:tc>
        <w:tc>
          <w:tcPr>
            <w:tcW w:w="603" w:type="dxa"/>
            <w:gridSpan w:val="2"/>
            <w:tcBorders>
              <w:top w:val="single" w:sz="4" w:space="0" w:color="auto"/>
              <w:left w:val="single" w:sz="4" w:space="0" w:color="auto"/>
              <w:bottom w:val="single" w:sz="4" w:space="0" w:color="auto"/>
              <w:right w:val="single" w:sz="4" w:space="0" w:color="auto"/>
            </w:tcBorders>
          </w:tcPr>
          <w:p w14:paraId="2EA00D4B" w14:textId="77777777" w:rsidR="00EE5860" w:rsidRPr="00441CD0" w:rsidRDefault="00EE5860" w:rsidP="00BB0E1F">
            <w:pPr>
              <w:pStyle w:val="TAC"/>
              <w:rPr>
                <w:lang w:val="fr-FR" w:eastAsia="zh-CN"/>
              </w:rPr>
            </w:pPr>
            <w:r w:rsidRPr="00441CD0">
              <w:rPr>
                <w:lang w:eastAsia="zh-CN"/>
              </w:rPr>
              <w:t>SESR</w:t>
            </w:r>
          </w:p>
        </w:tc>
        <w:tc>
          <w:tcPr>
            <w:tcW w:w="603" w:type="dxa"/>
            <w:gridSpan w:val="2"/>
            <w:tcBorders>
              <w:top w:val="single" w:sz="4" w:space="0" w:color="auto"/>
              <w:left w:val="single" w:sz="4" w:space="0" w:color="auto"/>
              <w:bottom w:val="single" w:sz="4" w:space="0" w:color="auto"/>
              <w:right w:val="single" w:sz="4" w:space="0" w:color="auto"/>
            </w:tcBorders>
            <w:hideMark/>
          </w:tcPr>
          <w:p w14:paraId="4D2AB077" w14:textId="77777777" w:rsidR="00EE5860" w:rsidRPr="00441CD0" w:rsidRDefault="00EE5860" w:rsidP="00BB0E1F">
            <w:pPr>
              <w:pStyle w:val="TAC"/>
              <w:rPr>
                <w:lang w:val="fr-FR" w:eastAsia="zh-CN"/>
              </w:rPr>
            </w:pPr>
            <w:r>
              <w:rPr>
                <w:lang w:val="fr-FR" w:eastAsia="zh-CN"/>
              </w:rPr>
              <w:t>T</w:t>
            </w:r>
            <w:r w:rsidRPr="00441CD0">
              <w:rPr>
                <w:lang w:val="fr-FR" w:eastAsia="zh-CN"/>
              </w:rPr>
              <w:t>MIR</w:t>
            </w:r>
          </w:p>
        </w:tc>
        <w:tc>
          <w:tcPr>
            <w:tcW w:w="603" w:type="dxa"/>
            <w:gridSpan w:val="2"/>
            <w:tcBorders>
              <w:top w:val="single" w:sz="4" w:space="0" w:color="auto"/>
              <w:left w:val="single" w:sz="4" w:space="0" w:color="auto"/>
              <w:bottom w:val="single" w:sz="4" w:space="0" w:color="auto"/>
              <w:right w:val="single" w:sz="4" w:space="0" w:color="auto"/>
            </w:tcBorders>
            <w:hideMark/>
          </w:tcPr>
          <w:p w14:paraId="79C0A43D" w14:textId="77777777" w:rsidR="00EE5860" w:rsidRPr="00441CD0" w:rsidRDefault="00EE5860" w:rsidP="00BB0E1F">
            <w:pPr>
              <w:pStyle w:val="TAC"/>
              <w:rPr>
                <w:lang w:val="fr-FR" w:eastAsia="zh-CN"/>
              </w:rPr>
            </w:pPr>
            <w:r w:rsidRPr="00441CD0">
              <w:rPr>
                <w:lang w:val="fr-FR" w:eastAsia="zh-CN"/>
              </w:rPr>
              <w:t>UPIR</w:t>
            </w:r>
          </w:p>
        </w:tc>
        <w:tc>
          <w:tcPr>
            <w:tcW w:w="520" w:type="dxa"/>
            <w:tcBorders>
              <w:top w:val="single" w:sz="4" w:space="0" w:color="auto"/>
              <w:left w:val="single" w:sz="4" w:space="0" w:color="auto"/>
              <w:bottom w:val="single" w:sz="4" w:space="0" w:color="auto"/>
              <w:right w:val="single" w:sz="4" w:space="0" w:color="auto"/>
            </w:tcBorders>
            <w:hideMark/>
          </w:tcPr>
          <w:p w14:paraId="6E699E49" w14:textId="77777777" w:rsidR="00EE5860" w:rsidRPr="00441CD0" w:rsidRDefault="00EE5860" w:rsidP="00BB0E1F">
            <w:pPr>
              <w:pStyle w:val="TAC"/>
              <w:rPr>
                <w:lang w:val="sv-SE" w:eastAsia="zh-CN"/>
              </w:rPr>
            </w:pPr>
            <w:r w:rsidRPr="00441CD0">
              <w:rPr>
                <w:lang w:val="sv-SE" w:eastAsia="zh-CN"/>
              </w:rPr>
              <w:t>ERIR</w:t>
            </w:r>
          </w:p>
        </w:tc>
        <w:tc>
          <w:tcPr>
            <w:tcW w:w="588" w:type="dxa"/>
            <w:tcBorders>
              <w:top w:val="single" w:sz="4" w:space="0" w:color="auto"/>
              <w:left w:val="single" w:sz="4" w:space="0" w:color="auto"/>
              <w:bottom w:val="single" w:sz="4" w:space="0" w:color="auto"/>
              <w:right w:val="single" w:sz="4" w:space="0" w:color="auto"/>
            </w:tcBorders>
            <w:hideMark/>
          </w:tcPr>
          <w:p w14:paraId="64EA4689" w14:textId="77777777" w:rsidR="00EE5860" w:rsidRPr="00441CD0" w:rsidRDefault="00EE5860" w:rsidP="00BB0E1F">
            <w:pPr>
              <w:pStyle w:val="TAC"/>
              <w:rPr>
                <w:lang w:val="fr-FR" w:eastAsia="zh-CN"/>
              </w:rPr>
            </w:pPr>
            <w:r w:rsidRPr="00441CD0">
              <w:rPr>
                <w:lang w:val="fr-FR" w:eastAsia="zh-CN"/>
              </w:rPr>
              <w:t>USAR</w:t>
            </w:r>
          </w:p>
        </w:tc>
        <w:tc>
          <w:tcPr>
            <w:tcW w:w="589" w:type="dxa"/>
            <w:tcBorders>
              <w:top w:val="single" w:sz="4" w:space="0" w:color="auto"/>
              <w:left w:val="single" w:sz="4" w:space="0" w:color="auto"/>
              <w:bottom w:val="single" w:sz="4" w:space="0" w:color="auto"/>
              <w:right w:val="single" w:sz="4" w:space="0" w:color="auto"/>
            </w:tcBorders>
            <w:hideMark/>
          </w:tcPr>
          <w:p w14:paraId="0AA0E4E4" w14:textId="77777777" w:rsidR="00EE5860" w:rsidRPr="00441CD0" w:rsidRDefault="00EE5860" w:rsidP="00BB0E1F">
            <w:pPr>
              <w:pStyle w:val="TAC"/>
              <w:rPr>
                <w:lang w:val="fr-FR" w:eastAsia="zh-CN"/>
              </w:rPr>
            </w:pPr>
            <w:r w:rsidRPr="00441CD0">
              <w:rPr>
                <w:lang w:val="fr-FR" w:eastAsia="zh-CN"/>
              </w:rPr>
              <w:t>DLDR</w:t>
            </w:r>
          </w:p>
        </w:tc>
        <w:tc>
          <w:tcPr>
            <w:tcW w:w="588" w:type="dxa"/>
            <w:tcBorders>
              <w:top w:val="nil"/>
              <w:left w:val="single" w:sz="4" w:space="0" w:color="auto"/>
              <w:bottom w:val="nil"/>
              <w:right w:val="single" w:sz="6" w:space="0" w:color="auto"/>
            </w:tcBorders>
          </w:tcPr>
          <w:p w14:paraId="5979C09D" w14:textId="77777777" w:rsidR="00EE5860" w:rsidRPr="00441CD0" w:rsidRDefault="00EE5860" w:rsidP="00BB0E1F">
            <w:pPr>
              <w:pStyle w:val="TAC"/>
              <w:rPr>
                <w:lang w:val="fr-FR"/>
              </w:rPr>
            </w:pPr>
          </w:p>
        </w:tc>
      </w:tr>
      <w:tr w:rsidR="00EE5860" w:rsidRPr="00441CD0" w14:paraId="68962F5D" w14:textId="77777777" w:rsidTr="00BB0E1F">
        <w:trPr>
          <w:jc w:val="center"/>
        </w:trPr>
        <w:tc>
          <w:tcPr>
            <w:tcW w:w="151" w:type="dxa"/>
            <w:tcBorders>
              <w:top w:val="nil"/>
              <w:left w:val="single" w:sz="6" w:space="0" w:color="auto"/>
              <w:bottom w:val="single" w:sz="4" w:space="0" w:color="auto"/>
              <w:right w:val="nil"/>
            </w:tcBorders>
          </w:tcPr>
          <w:p w14:paraId="43C0233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D147DDA"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0" w:type="dxa"/>
            <w:gridSpan w:val="13"/>
            <w:tcBorders>
              <w:top w:val="single" w:sz="4" w:space="0" w:color="auto"/>
              <w:left w:val="single" w:sz="4" w:space="0" w:color="auto"/>
              <w:bottom w:val="single" w:sz="4" w:space="0" w:color="auto"/>
              <w:right w:val="single" w:sz="4" w:space="0" w:color="auto"/>
            </w:tcBorders>
            <w:hideMark/>
          </w:tcPr>
          <w:p w14:paraId="562CF1DB" w14:textId="77777777" w:rsidR="00EE5860" w:rsidRPr="00441CD0" w:rsidRDefault="00EE5860" w:rsidP="00BB0E1F">
            <w:pPr>
              <w:pStyle w:val="TAC"/>
              <w:rPr>
                <w:lang w:val="en-US"/>
              </w:rPr>
            </w:pPr>
            <w:r w:rsidRPr="00A10FF5">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5473A59" w14:textId="77777777" w:rsidR="00EE5860" w:rsidRPr="00A10FF5" w:rsidRDefault="00EE5860" w:rsidP="00BB0E1F">
            <w:pPr>
              <w:pStyle w:val="TAC"/>
            </w:pPr>
          </w:p>
        </w:tc>
      </w:tr>
    </w:tbl>
    <w:p w14:paraId="64A3E41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21</w:t>
      </w:r>
      <w:r w:rsidRPr="00441CD0">
        <w:rPr>
          <w:lang w:eastAsia="zh-CN"/>
        </w:rPr>
        <w:t>-</w:t>
      </w:r>
      <w:r w:rsidRPr="00441CD0">
        <w:rPr>
          <w:lang w:eastAsia="ja-JP"/>
        </w:rPr>
        <w:t>1</w:t>
      </w:r>
      <w:r w:rsidRPr="00441CD0">
        <w:t xml:space="preserve">: </w:t>
      </w:r>
      <w:r w:rsidRPr="00441CD0">
        <w:rPr>
          <w:lang w:eastAsia="ja-JP"/>
        </w:rPr>
        <w:t>Report Type</w:t>
      </w:r>
    </w:p>
    <w:p w14:paraId="7E732ADC" w14:textId="77777777" w:rsidR="00EE5860" w:rsidRPr="00441CD0" w:rsidRDefault="00EE5860" w:rsidP="00EE5860">
      <w:pPr>
        <w:rPr>
          <w:noProof/>
        </w:rPr>
      </w:pPr>
      <w:r w:rsidRPr="00441CD0">
        <w:rPr>
          <w:noProof/>
        </w:rPr>
        <w:t xml:space="preserve"> Octet 5 shall be encoded as follows:</w:t>
      </w:r>
    </w:p>
    <w:p w14:paraId="23404391" w14:textId="77777777" w:rsidR="00EE5860" w:rsidRPr="00441CD0" w:rsidRDefault="00EE5860" w:rsidP="00EE5860">
      <w:pPr>
        <w:pStyle w:val="B1"/>
        <w:rPr>
          <w:noProof/>
        </w:rPr>
      </w:pPr>
      <w:r w:rsidRPr="00441CD0">
        <w:rPr>
          <w:noProof/>
        </w:rPr>
        <w:t>-</w:t>
      </w:r>
      <w:r w:rsidRPr="00441CD0">
        <w:rPr>
          <w:noProof/>
        </w:rPr>
        <w:tab/>
        <w:t>Bit 1 – DLDR (</w:t>
      </w:r>
      <w:r w:rsidRPr="00441CD0">
        <w:rPr>
          <w:lang w:eastAsia="zh-CN"/>
        </w:rPr>
        <w:t>Downlink Data Report)</w:t>
      </w:r>
      <w:r w:rsidRPr="00441CD0">
        <w:rPr>
          <w:noProof/>
        </w:rPr>
        <w:t>: when set to "1", this indicates Downlink Data Report</w:t>
      </w:r>
    </w:p>
    <w:p w14:paraId="736CDF13" w14:textId="77777777" w:rsidR="00EE5860" w:rsidRPr="00441CD0" w:rsidRDefault="00EE5860" w:rsidP="00EE5860">
      <w:pPr>
        <w:pStyle w:val="B1"/>
        <w:rPr>
          <w:noProof/>
        </w:rPr>
      </w:pPr>
      <w:r w:rsidRPr="00441CD0">
        <w:rPr>
          <w:noProof/>
        </w:rPr>
        <w:t>-</w:t>
      </w:r>
      <w:r w:rsidRPr="00441CD0">
        <w:rPr>
          <w:noProof/>
        </w:rPr>
        <w:tab/>
        <w:t>Bit 2 – USAR (</w:t>
      </w:r>
      <w:r w:rsidRPr="00441CD0">
        <w:rPr>
          <w:lang w:eastAsia="zh-CN"/>
        </w:rPr>
        <w:t>Usage Report)</w:t>
      </w:r>
      <w:r w:rsidRPr="00441CD0">
        <w:rPr>
          <w:noProof/>
        </w:rPr>
        <w:t>: when set to "1", this indicates a Usage Report</w:t>
      </w:r>
    </w:p>
    <w:p w14:paraId="32B6CE18" w14:textId="77777777" w:rsidR="00EE5860" w:rsidRPr="00441CD0" w:rsidRDefault="00EE5860" w:rsidP="00EE5860">
      <w:pPr>
        <w:pStyle w:val="B1"/>
        <w:rPr>
          <w:noProof/>
          <w:lang w:val="x-none"/>
        </w:rPr>
      </w:pPr>
      <w:r w:rsidRPr="00441CD0">
        <w:rPr>
          <w:noProof/>
        </w:rPr>
        <w:t>-</w:t>
      </w:r>
      <w:r w:rsidRPr="00441CD0">
        <w:rPr>
          <w:noProof/>
        </w:rPr>
        <w:tab/>
        <w:t>Bit 3 – ERIR (Error Indication Report): when set to "1", this indicates an Error Indication Report.</w:t>
      </w:r>
    </w:p>
    <w:p w14:paraId="2A0D41AB" w14:textId="77777777" w:rsidR="00EE5860" w:rsidRPr="00441CD0" w:rsidRDefault="00EE5860" w:rsidP="00EE5860">
      <w:pPr>
        <w:pStyle w:val="B1"/>
        <w:rPr>
          <w:noProof/>
        </w:rPr>
      </w:pPr>
      <w:r w:rsidRPr="00441CD0">
        <w:rPr>
          <w:noProof/>
        </w:rPr>
        <w:t>-</w:t>
      </w:r>
      <w:r w:rsidRPr="00441CD0">
        <w:rPr>
          <w:noProof/>
        </w:rPr>
        <w:tab/>
        <w:t>Bit 4 – UPIR (User Plane Inactivity Report): when set to "1", this indicates a User Plane Inactivity Report.</w:t>
      </w:r>
    </w:p>
    <w:p w14:paraId="599CF385" w14:textId="77777777" w:rsidR="00EE5860" w:rsidRPr="00441CD0" w:rsidRDefault="00EE5860" w:rsidP="00EE5860">
      <w:pPr>
        <w:pStyle w:val="B1"/>
        <w:rPr>
          <w:lang w:val="sv-SE" w:eastAsia="zh-CN"/>
        </w:rPr>
      </w:pPr>
      <w:r w:rsidRPr="00441CD0">
        <w:t>-</w:t>
      </w:r>
      <w:r w:rsidRPr="00441CD0">
        <w:tab/>
        <w:t xml:space="preserve">Bit 5 </w:t>
      </w:r>
      <w:r w:rsidRPr="00441CD0">
        <w:rPr>
          <w:noProof/>
        </w:rPr>
        <w:t>–</w:t>
      </w:r>
      <w:r>
        <w:rPr>
          <w:noProof/>
        </w:rPr>
        <w:t>T</w:t>
      </w:r>
      <w:r w:rsidRPr="00441CD0">
        <w:rPr>
          <w:noProof/>
        </w:rPr>
        <w:t>MIR (</w:t>
      </w:r>
      <w:r>
        <w:t>TSC</w:t>
      </w:r>
      <w:r w:rsidRPr="00441CD0">
        <w:t xml:space="preserve"> Management </w:t>
      </w:r>
      <w:r w:rsidRPr="00441CD0">
        <w:rPr>
          <w:lang w:val="sv-SE" w:eastAsia="zh-CN"/>
        </w:rPr>
        <w:t xml:space="preserve">Information Report): when set to </w:t>
      </w:r>
      <w:r w:rsidRPr="00441CD0">
        <w:rPr>
          <w:noProof/>
        </w:rPr>
        <w:t>"</w:t>
      </w:r>
      <w:r w:rsidRPr="00441CD0">
        <w:rPr>
          <w:lang w:val="sv-SE" w:eastAsia="zh-CN"/>
        </w:rPr>
        <w:t>1</w:t>
      </w:r>
      <w:r w:rsidRPr="00441CD0">
        <w:rPr>
          <w:noProof/>
        </w:rPr>
        <w:t>"</w:t>
      </w:r>
      <w:r w:rsidRPr="00441CD0">
        <w:rPr>
          <w:lang w:val="sv-SE" w:eastAsia="zh-CN"/>
        </w:rPr>
        <w:t xml:space="preserve">, this indicates a </w:t>
      </w:r>
      <w:r>
        <w:t xml:space="preserve">TSC </w:t>
      </w:r>
      <w:r w:rsidRPr="00441CD0">
        <w:t xml:space="preserve">Management </w:t>
      </w:r>
      <w:r w:rsidRPr="00441CD0">
        <w:rPr>
          <w:lang w:val="sv-SE" w:eastAsia="zh-CN"/>
        </w:rPr>
        <w:t>Information Report.</w:t>
      </w:r>
    </w:p>
    <w:p w14:paraId="75370A35" w14:textId="77777777" w:rsidR="00EE5860" w:rsidRPr="00441CD0" w:rsidRDefault="00EE5860" w:rsidP="00EE5860">
      <w:pPr>
        <w:pStyle w:val="B1"/>
      </w:pPr>
      <w:r w:rsidRPr="00441CD0">
        <w:t>-</w:t>
      </w:r>
      <w:r w:rsidRPr="00441CD0">
        <w:tab/>
        <w:t xml:space="preserve">Bit 6 – Session Report (SESR): when set to </w:t>
      </w:r>
      <w:r w:rsidRPr="00441CD0">
        <w:rPr>
          <w:noProof/>
        </w:rPr>
        <w:t>"</w:t>
      </w:r>
      <w:r w:rsidRPr="00441CD0">
        <w:t>1</w:t>
      </w:r>
      <w:r w:rsidRPr="00441CD0">
        <w:rPr>
          <w:noProof/>
        </w:rPr>
        <w:t>"</w:t>
      </w:r>
      <w:r w:rsidRPr="00441CD0">
        <w:t>, this indicates a Session Report.</w:t>
      </w:r>
    </w:p>
    <w:p w14:paraId="5B8F8BBD" w14:textId="77777777" w:rsidR="00EE5860" w:rsidRPr="00441CD0" w:rsidRDefault="00EE5860" w:rsidP="00EE5860">
      <w:pPr>
        <w:pStyle w:val="B1"/>
      </w:pPr>
      <w:r w:rsidRPr="00441CD0">
        <w:t>-</w:t>
      </w:r>
      <w:r w:rsidRPr="00441CD0">
        <w:tab/>
        <w:t>Bit 7 – UISR (</w:t>
      </w:r>
      <w:r w:rsidRPr="00441CD0">
        <w:rPr>
          <w:noProof/>
        </w:rPr>
        <w:t>UP Initiated Session Request</w:t>
      </w:r>
      <w:r w:rsidRPr="00441CD0">
        <w:t>):</w:t>
      </w:r>
      <w:r w:rsidRPr="00441CD0">
        <w:tab/>
        <w:t xml:space="preserve">when set to </w:t>
      </w:r>
      <w:r w:rsidRPr="00441CD0">
        <w:rPr>
          <w:noProof/>
        </w:rPr>
        <w:t>"</w:t>
      </w:r>
      <w:r w:rsidRPr="00441CD0">
        <w:t>1</w:t>
      </w:r>
      <w:r w:rsidRPr="00441CD0">
        <w:rPr>
          <w:noProof/>
        </w:rPr>
        <w:t>"</w:t>
      </w:r>
      <w:r w:rsidRPr="00441CD0">
        <w:t>, this indicates it is a UP function initiated request for a reason which is indicated by the PFCPSRReq-Flags, for the PFCP session.</w:t>
      </w:r>
    </w:p>
    <w:p w14:paraId="2CF0AE7F" w14:textId="77777777" w:rsidR="00EE5860" w:rsidRPr="00441CD0" w:rsidRDefault="00EE5860" w:rsidP="00EE5860">
      <w:pPr>
        <w:pStyle w:val="B1"/>
      </w:pPr>
      <w:r w:rsidRPr="00441CD0">
        <w:t>-</w:t>
      </w:r>
      <w:r w:rsidRPr="00441CD0">
        <w:tab/>
        <w:t xml:space="preserve">Bit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28631A00" w14:textId="77777777" w:rsidR="00EE5860" w:rsidRPr="00441CD0" w:rsidRDefault="00EE5860" w:rsidP="00EE5860">
      <w:pPr>
        <w:pStyle w:val="B1"/>
        <w:rPr>
          <w:noProof/>
        </w:rPr>
      </w:pPr>
      <w:r w:rsidRPr="00441CD0">
        <w:rPr>
          <w:noProof/>
        </w:rPr>
        <w:t>At least one bit shall be set to "1". Several bits may be set to "1".</w:t>
      </w:r>
    </w:p>
    <w:p w14:paraId="7CE93FFF" w14:textId="77777777" w:rsidR="00EE5860" w:rsidRPr="00441CD0" w:rsidRDefault="00EE5860" w:rsidP="001A3E8D">
      <w:pPr>
        <w:pStyle w:val="Heading3"/>
      </w:pPr>
      <w:bookmarkStart w:id="5558" w:name="_Toc44689255"/>
      <w:bookmarkStart w:id="5559" w:name="_Toc44924009"/>
      <w:bookmarkStart w:id="5560" w:name="_Toc51860979"/>
      <w:bookmarkStart w:id="5561" w:name="_Toc57930750"/>
      <w:bookmarkStart w:id="5562" w:name="_Toc57931380"/>
      <w:bookmarkStart w:id="5563" w:name="_Toc106825807"/>
      <w:r w:rsidRPr="00441CD0">
        <w:t>8.</w:t>
      </w:r>
      <w:r w:rsidRPr="00441CD0">
        <w:rPr>
          <w:lang w:val="en-US"/>
        </w:rPr>
        <w:t>2.22</w:t>
      </w:r>
      <w:r w:rsidRPr="00441CD0">
        <w:tab/>
        <w:t>Offending IE</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1B491D37" w14:textId="77777777" w:rsidR="00EE5860" w:rsidRPr="00441CD0" w:rsidRDefault="00EE5860" w:rsidP="00EE5860">
      <w:r w:rsidRPr="00441CD0">
        <w:t>Offending IE IE is coded as depicted in Figure 8.2.22-1.</w:t>
      </w:r>
    </w:p>
    <w:p w14:paraId="5EF278F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E4E0532" w14:textId="77777777" w:rsidTr="00BB0E1F">
        <w:trPr>
          <w:jc w:val="center"/>
        </w:trPr>
        <w:tc>
          <w:tcPr>
            <w:tcW w:w="151" w:type="dxa"/>
            <w:tcBorders>
              <w:top w:val="single" w:sz="6" w:space="0" w:color="auto"/>
              <w:left w:val="single" w:sz="6" w:space="0" w:color="auto"/>
              <w:bottom w:val="nil"/>
              <w:right w:val="nil"/>
            </w:tcBorders>
            <w:hideMark/>
          </w:tcPr>
          <w:p w14:paraId="17172EC4" w14:textId="77777777" w:rsidR="00EE5860" w:rsidRPr="00441CD0" w:rsidRDefault="00EE5860" w:rsidP="00BB0E1F">
            <w:pPr>
              <w:pStyle w:val="TAC"/>
            </w:pPr>
            <w:r w:rsidRPr="00441CD0">
              <w:t>.</w:t>
            </w:r>
          </w:p>
        </w:tc>
        <w:tc>
          <w:tcPr>
            <w:tcW w:w="1104" w:type="dxa"/>
            <w:tcBorders>
              <w:top w:val="single" w:sz="6" w:space="0" w:color="auto"/>
              <w:left w:val="nil"/>
              <w:bottom w:val="nil"/>
              <w:right w:val="nil"/>
            </w:tcBorders>
          </w:tcPr>
          <w:p w14:paraId="6F69CDEC"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90DC3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1E87D7" w14:textId="77777777" w:rsidR="00EE5860" w:rsidRPr="00441CD0" w:rsidRDefault="00EE5860" w:rsidP="00BB0E1F">
            <w:pPr>
              <w:pStyle w:val="TAC"/>
            </w:pPr>
          </w:p>
        </w:tc>
      </w:tr>
      <w:tr w:rsidR="00EE5860" w:rsidRPr="00441CD0" w14:paraId="5F5B4CAF" w14:textId="77777777" w:rsidTr="00BB0E1F">
        <w:trPr>
          <w:jc w:val="center"/>
        </w:trPr>
        <w:tc>
          <w:tcPr>
            <w:tcW w:w="151" w:type="dxa"/>
            <w:tcBorders>
              <w:top w:val="nil"/>
              <w:left w:val="single" w:sz="6" w:space="0" w:color="auto"/>
              <w:bottom w:val="nil"/>
              <w:right w:val="nil"/>
            </w:tcBorders>
          </w:tcPr>
          <w:p w14:paraId="322A0A95" w14:textId="77777777" w:rsidR="00EE5860" w:rsidRPr="00441CD0" w:rsidRDefault="00EE5860" w:rsidP="00BB0E1F">
            <w:pPr>
              <w:pStyle w:val="TAC"/>
            </w:pPr>
          </w:p>
        </w:tc>
        <w:tc>
          <w:tcPr>
            <w:tcW w:w="1104" w:type="dxa"/>
            <w:tcBorders>
              <w:top w:val="nil"/>
              <w:left w:val="nil"/>
              <w:bottom w:val="nil"/>
              <w:right w:val="nil"/>
            </w:tcBorders>
            <w:hideMark/>
          </w:tcPr>
          <w:p w14:paraId="11E4D18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2478C0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DD49E4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0C99FB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12008AE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DE1A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8B09AB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A2BF42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341A9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02E6C1" w14:textId="77777777" w:rsidR="00EE5860" w:rsidRPr="00441CD0" w:rsidRDefault="00EE5860" w:rsidP="00BB0E1F">
            <w:pPr>
              <w:pStyle w:val="TAC"/>
            </w:pPr>
          </w:p>
        </w:tc>
      </w:tr>
      <w:tr w:rsidR="00EE5860" w:rsidRPr="00441CD0" w14:paraId="4BA8841F" w14:textId="77777777" w:rsidTr="00BB0E1F">
        <w:trPr>
          <w:jc w:val="center"/>
        </w:trPr>
        <w:tc>
          <w:tcPr>
            <w:tcW w:w="151" w:type="dxa"/>
            <w:tcBorders>
              <w:top w:val="nil"/>
              <w:left w:val="single" w:sz="6" w:space="0" w:color="auto"/>
              <w:bottom w:val="nil"/>
              <w:right w:val="nil"/>
            </w:tcBorders>
          </w:tcPr>
          <w:p w14:paraId="4C99B5D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E27C0F"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EBE1BB2" w14:textId="77777777" w:rsidR="00EE5860" w:rsidRPr="00441CD0" w:rsidRDefault="00EE5860" w:rsidP="00BB0E1F">
            <w:pPr>
              <w:pStyle w:val="TAC"/>
            </w:pPr>
            <w:r w:rsidRPr="00441CD0">
              <w:t xml:space="preserve">Type = </w:t>
            </w:r>
            <w:r w:rsidRPr="00441CD0">
              <w:rPr>
                <w:lang w:val="sv-SE"/>
              </w:rPr>
              <w:t>40</w:t>
            </w:r>
            <w:r w:rsidRPr="00441CD0">
              <w:t xml:space="preserve"> (decimal)</w:t>
            </w:r>
          </w:p>
        </w:tc>
        <w:tc>
          <w:tcPr>
            <w:tcW w:w="588" w:type="dxa"/>
            <w:tcBorders>
              <w:top w:val="nil"/>
              <w:left w:val="single" w:sz="4" w:space="0" w:color="auto"/>
              <w:bottom w:val="nil"/>
              <w:right w:val="single" w:sz="6" w:space="0" w:color="auto"/>
            </w:tcBorders>
          </w:tcPr>
          <w:p w14:paraId="0E396A1D" w14:textId="77777777" w:rsidR="00EE5860" w:rsidRPr="00441CD0" w:rsidRDefault="00EE5860" w:rsidP="00BB0E1F">
            <w:pPr>
              <w:pStyle w:val="TAC"/>
            </w:pPr>
          </w:p>
        </w:tc>
      </w:tr>
      <w:tr w:rsidR="00EE5860" w:rsidRPr="00441CD0" w14:paraId="25012235" w14:textId="77777777" w:rsidTr="00BB0E1F">
        <w:trPr>
          <w:jc w:val="center"/>
        </w:trPr>
        <w:tc>
          <w:tcPr>
            <w:tcW w:w="151" w:type="dxa"/>
            <w:tcBorders>
              <w:top w:val="nil"/>
              <w:left w:val="single" w:sz="6" w:space="0" w:color="auto"/>
              <w:bottom w:val="nil"/>
              <w:right w:val="nil"/>
            </w:tcBorders>
          </w:tcPr>
          <w:p w14:paraId="1AE16B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F2AAA9"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C89FEE4" w14:textId="77777777" w:rsidR="00EE5860" w:rsidRPr="00441CD0" w:rsidRDefault="00EE5860" w:rsidP="00BB0E1F">
            <w:pPr>
              <w:pStyle w:val="TAC"/>
            </w:pPr>
            <w:r w:rsidRPr="00441CD0">
              <w:t>Length = 2</w:t>
            </w:r>
          </w:p>
        </w:tc>
        <w:tc>
          <w:tcPr>
            <w:tcW w:w="588" w:type="dxa"/>
            <w:tcBorders>
              <w:top w:val="nil"/>
              <w:left w:val="single" w:sz="4" w:space="0" w:color="auto"/>
              <w:bottom w:val="nil"/>
              <w:right w:val="single" w:sz="6" w:space="0" w:color="auto"/>
            </w:tcBorders>
          </w:tcPr>
          <w:p w14:paraId="55046770" w14:textId="77777777" w:rsidR="00EE5860" w:rsidRPr="00441CD0" w:rsidRDefault="00EE5860" w:rsidP="00BB0E1F">
            <w:pPr>
              <w:pStyle w:val="TAC"/>
            </w:pPr>
          </w:p>
        </w:tc>
      </w:tr>
      <w:tr w:rsidR="00EE5860" w:rsidRPr="00441CD0" w14:paraId="6C46C129" w14:textId="77777777" w:rsidTr="00F512A9">
        <w:trPr>
          <w:jc w:val="center"/>
        </w:trPr>
        <w:tc>
          <w:tcPr>
            <w:tcW w:w="151" w:type="dxa"/>
            <w:tcBorders>
              <w:top w:val="nil"/>
              <w:left w:val="single" w:sz="6" w:space="0" w:color="auto"/>
              <w:bottom w:val="single" w:sz="4" w:space="0" w:color="auto"/>
              <w:right w:val="nil"/>
            </w:tcBorders>
          </w:tcPr>
          <w:p w14:paraId="378A220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4800B1" w14:textId="77777777" w:rsidR="00EE5860" w:rsidRPr="00441CD0" w:rsidRDefault="00EE5860" w:rsidP="00BB0E1F">
            <w:pPr>
              <w:pStyle w:val="TAC"/>
            </w:pPr>
            <w:r w:rsidRPr="00441CD0">
              <w:rPr>
                <w:lang w:val="en-US"/>
              </w:rPr>
              <w:t>5</w:t>
            </w:r>
            <w:r w:rsidRPr="00441CD0">
              <w:t xml:space="preserve"> to </w:t>
            </w:r>
            <w:r w:rsidRPr="00441CD0">
              <w:rPr>
                <w:lang w:val="en-US"/>
              </w:rPr>
              <w:t>6</w:t>
            </w:r>
          </w:p>
        </w:tc>
        <w:tc>
          <w:tcPr>
            <w:tcW w:w="4703" w:type="dxa"/>
            <w:gridSpan w:val="8"/>
            <w:tcBorders>
              <w:top w:val="single" w:sz="4" w:space="0" w:color="auto"/>
              <w:left w:val="single" w:sz="4" w:space="0" w:color="auto"/>
              <w:bottom w:val="single" w:sz="4" w:space="0" w:color="auto"/>
              <w:right w:val="single" w:sz="4" w:space="0" w:color="auto"/>
            </w:tcBorders>
            <w:hideMark/>
          </w:tcPr>
          <w:p w14:paraId="6A4F6F33" w14:textId="77777777" w:rsidR="00EE5860" w:rsidRPr="00441CD0" w:rsidRDefault="00EE5860" w:rsidP="00BB0E1F">
            <w:pPr>
              <w:pStyle w:val="TAC"/>
            </w:pPr>
            <w:r w:rsidRPr="00441CD0">
              <w:t>Type of the offending IE</w:t>
            </w:r>
          </w:p>
        </w:tc>
        <w:tc>
          <w:tcPr>
            <w:tcW w:w="588" w:type="dxa"/>
            <w:tcBorders>
              <w:top w:val="nil"/>
              <w:left w:val="single" w:sz="4" w:space="0" w:color="auto"/>
              <w:bottom w:val="single" w:sz="4" w:space="0" w:color="auto"/>
              <w:right w:val="single" w:sz="6" w:space="0" w:color="auto"/>
            </w:tcBorders>
          </w:tcPr>
          <w:p w14:paraId="0469DCC2" w14:textId="77777777" w:rsidR="00EE5860" w:rsidRPr="00441CD0" w:rsidRDefault="00EE5860" w:rsidP="00BB0E1F">
            <w:pPr>
              <w:pStyle w:val="TAC"/>
            </w:pPr>
          </w:p>
        </w:tc>
      </w:tr>
    </w:tbl>
    <w:p w14:paraId="716D350E" w14:textId="77777777" w:rsidR="00EE5860" w:rsidRPr="00441CD0" w:rsidRDefault="00EE5860" w:rsidP="00EE5860">
      <w:pPr>
        <w:pStyle w:val="TF"/>
      </w:pPr>
      <w:r w:rsidRPr="00441CD0">
        <w:t>Figure 8.</w:t>
      </w:r>
      <w:r w:rsidRPr="00441CD0">
        <w:rPr>
          <w:lang w:val="en-US"/>
        </w:rPr>
        <w:t>2.22</w:t>
      </w:r>
      <w:r w:rsidRPr="00441CD0">
        <w:t>-1: Offending IE</w:t>
      </w:r>
    </w:p>
    <w:p w14:paraId="05996156" w14:textId="1D8C8361" w:rsidR="00EE5860" w:rsidRPr="00441CD0" w:rsidRDefault="00EE5860" w:rsidP="00EE5860">
      <w:r w:rsidRPr="00441CD0">
        <w:t>The offending IE shall contain a mandatory IE type, if the rejection is due to a conditional or mandatory IE is faulty or missing.</w:t>
      </w:r>
    </w:p>
    <w:p w14:paraId="6837CE79" w14:textId="77777777" w:rsidR="00EE5860" w:rsidRPr="00441CD0" w:rsidRDefault="00EE5860" w:rsidP="001A3E8D">
      <w:pPr>
        <w:pStyle w:val="Heading3"/>
      </w:pPr>
      <w:bookmarkStart w:id="5564" w:name="_Toc19717368"/>
      <w:bookmarkStart w:id="5565" w:name="_Toc27490869"/>
      <w:bookmarkStart w:id="5566" w:name="_Toc27557162"/>
      <w:bookmarkStart w:id="5567" w:name="_Toc27724079"/>
      <w:bookmarkStart w:id="5568" w:name="_Toc36031153"/>
      <w:bookmarkStart w:id="5569" w:name="_Toc36043073"/>
      <w:bookmarkStart w:id="5570" w:name="_Toc36814398"/>
      <w:bookmarkStart w:id="5571" w:name="_Toc44689256"/>
      <w:bookmarkStart w:id="5572" w:name="_Toc44924010"/>
      <w:bookmarkStart w:id="5573" w:name="_Toc51860980"/>
      <w:bookmarkStart w:id="5574" w:name="_Toc57930751"/>
      <w:bookmarkStart w:id="5575" w:name="_Toc57931381"/>
      <w:bookmarkStart w:id="5576" w:name="_Toc106825808"/>
      <w:r w:rsidRPr="00441CD0">
        <w:t>8.</w:t>
      </w:r>
      <w:r w:rsidRPr="00441CD0">
        <w:rPr>
          <w:lang w:val="en-US"/>
        </w:rPr>
        <w:t>2.23</w:t>
      </w:r>
      <w:r w:rsidRPr="00441CD0">
        <w:tab/>
        <w:t>Forwarding Policy</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3FF8D492" w14:textId="77777777" w:rsidR="00EE5860" w:rsidRPr="00441CD0" w:rsidRDefault="00EE5860" w:rsidP="00EE5860">
      <w:pPr>
        <w:rPr>
          <w:lang w:eastAsia="zh-CN"/>
        </w:rPr>
      </w:pPr>
      <w:r w:rsidRPr="00441CD0">
        <w:t xml:space="preserve">The </w:t>
      </w:r>
      <w:r w:rsidRPr="00441CD0">
        <w:rPr>
          <w:lang w:val="en-US" w:eastAsia="zh-CN"/>
        </w:rPr>
        <w:t>Forwarding Policy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8.2.23-1</w:t>
      </w:r>
      <w:r w:rsidRPr="00441CD0">
        <w:rPr>
          <w:lang w:eastAsia="ja-JP"/>
        </w:rPr>
        <w:t xml:space="preserve">. </w:t>
      </w:r>
      <w:r w:rsidRPr="00441CD0">
        <w:rPr>
          <w:lang w:eastAsia="zh-CN"/>
        </w:rPr>
        <w:t>It indicates a specific forwarding policy to apply to packets.</w:t>
      </w:r>
    </w:p>
    <w:p w14:paraId="47FFABF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E910AE1" w14:textId="77777777" w:rsidTr="00BB0E1F">
        <w:trPr>
          <w:jc w:val="center"/>
        </w:trPr>
        <w:tc>
          <w:tcPr>
            <w:tcW w:w="151" w:type="dxa"/>
            <w:tcBorders>
              <w:top w:val="single" w:sz="6" w:space="0" w:color="auto"/>
              <w:left w:val="single" w:sz="6" w:space="0" w:color="auto"/>
              <w:bottom w:val="nil"/>
              <w:right w:val="nil"/>
            </w:tcBorders>
          </w:tcPr>
          <w:p w14:paraId="36763000"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4C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B9FC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37AA67" w14:textId="77777777" w:rsidR="00EE5860" w:rsidRPr="00441CD0" w:rsidRDefault="00EE5860" w:rsidP="00BB0E1F">
            <w:pPr>
              <w:pStyle w:val="TAC"/>
            </w:pPr>
          </w:p>
        </w:tc>
      </w:tr>
      <w:tr w:rsidR="00EE5860" w:rsidRPr="00441CD0" w14:paraId="78D8D904" w14:textId="77777777" w:rsidTr="00BB0E1F">
        <w:trPr>
          <w:jc w:val="center"/>
        </w:trPr>
        <w:tc>
          <w:tcPr>
            <w:tcW w:w="151" w:type="dxa"/>
            <w:tcBorders>
              <w:top w:val="nil"/>
              <w:left w:val="single" w:sz="6" w:space="0" w:color="auto"/>
              <w:bottom w:val="nil"/>
              <w:right w:val="nil"/>
            </w:tcBorders>
          </w:tcPr>
          <w:p w14:paraId="4D5B554B" w14:textId="77777777" w:rsidR="00EE5860" w:rsidRPr="00441CD0" w:rsidRDefault="00EE5860" w:rsidP="00BB0E1F">
            <w:pPr>
              <w:pStyle w:val="TAC"/>
            </w:pPr>
          </w:p>
        </w:tc>
        <w:tc>
          <w:tcPr>
            <w:tcW w:w="1104" w:type="dxa"/>
            <w:tcBorders>
              <w:top w:val="nil"/>
              <w:left w:val="nil"/>
              <w:bottom w:val="nil"/>
              <w:right w:val="nil"/>
            </w:tcBorders>
            <w:hideMark/>
          </w:tcPr>
          <w:p w14:paraId="43E40C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EB952C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A842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10DAC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1A5D8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675A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1F8CC1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BAB2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55CB7A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FF2FC8" w14:textId="77777777" w:rsidR="00EE5860" w:rsidRPr="00441CD0" w:rsidRDefault="00EE5860" w:rsidP="00BB0E1F">
            <w:pPr>
              <w:pStyle w:val="TAC"/>
            </w:pPr>
          </w:p>
        </w:tc>
      </w:tr>
      <w:tr w:rsidR="00EE5860" w:rsidRPr="00441CD0" w14:paraId="6D2753C1" w14:textId="77777777" w:rsidTr="00BB0E1F">
        <w:trPr>
          <w:jc w:val="center"/>
        </w:trPr>
        <w:tc>
          <w:tcPr>
            <w:tcW w:w="151" w:type="dxa"/>
            <w:tcBorders>
              <w:top w:val="nil"/>
              <w:left w:val="single" w:sz="6" w:space="0" w:color="auto"/>
              <w:bottom w:val="nil"/>
              <w:right w:val="nil"/>
            </w:tcBorders>
          </w:tcPr>
          <w:p w14:paraId="320A705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84A1D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C413541" w14:textId="77777777" w:rsidR="00EE5860" w:rsidRPr="00441CD0" w:rsidRDefault="00EE5860" w:rsidP="00BB0E1F">
            <w:pPr>
              <w:pStyle w:val="TAC"/>
            </w:pPr>
            <w:r w:rsidRPr="00441CD0">
              <w:t>Type = 41 (decimal)</w:t>
            </w:r>
          </w:p>
        </w:tc>
        <w:tc>
          <w:tcPr>
            <w:tcW w:w="588" w:type="dxa"/>
            <w:tcBorders>
              <w:top w:val="nil"/>
              <w:left w:val="single" w:sz="4" w:space="0" w:color="auto"/>
              <w:bottom w:val="nil"/>
              <w:right w:val="single" w:sz="6" w:space="0" w:color="auto"/>
            </w:tcBorders>
          </w:tcPr>
          <w:p w14:paraId="4CA4E663" w14:textId="77777777" w:rsidR="00EE5860" w:rsidRPr="00441CD0" w:rsidRDefault="00EE5860" w:rsidP="00BB0E1F">
            <w:pPr>
              <w:pStyle w:val="TAC"/>
            </w:pPr>
          </w:p>
        </w:tc>
      </w:tr>
      <w:tr w:rsidR="00EE5860" w:rsidRPr="00441CD0" w14:paraId="6C6E5894" w14:textId="77777777" w:rsidTr="00BB0E1F">
        <w:trPr>
          <w:jc w:val="center"/>
        </w:trPr>
        <w:tc>
          <w:tcPr>
            <w:tcW w:w="151" w:type="dxa"/>
            <w:tcBorders>
              <w:top w:val="nil"/>
              <w:left w:val="single" w:sz="6" w:space="0" w:color="auto"/>
              <w:bottom w:val="nil"/>
              <w:right w:val="nil"/>
            </w:tcBorders>
          </w:tcPr>
          <w:p w14:paraId="18C5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8E5BA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5F0B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588EE1" w14:textId="77777777" w:rsidR="00EE5860" w:rsidRPr="00441CD0" w:rsidRDefault="00EE5860" w:rsidP="00BB0E1F">
            <w:pPr>
              <w:pStyle w:val="TAC"/>
            </w:pPr>
          </w:p>
        </w:tc>
      </w:tr>
      <w:tr w:rsidR="00EE5860" w:rsidRPr="00441CD0" w14:paraId="1E2B5D7B" w14:textId="77777777" w:rsidTr="00BB0E1F">
        <w:trPr>
          <w:jc w:val="center"/>
        </w:trPr>
        <w:tc>
          <w:tcPr>
            <w:tcW w:w="151" w:type="dxa"/>
            <w:tcBorders>
              <w:top w:val="nil"/>
              <w:left w:val="single" w:sz="6" w:space="0" w:color="auto"/>
              <w:bottom w:val="nil"/>
              <w:right w:val="nil"/>
            </w:tcBorders>
          </w:tcPr>
          <w:p w14:paraId="60491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DB4884" w14:textId="77777777" w:rsidR="00EE5860" w:rsidRPr="00441CD0" w:rsidRDefault="00EE5860" w:rsidP="001A3E8D">
            <w:pPr>
              <w:pStyle w:val="TAC"/>
              <w:rPr>
                <w:lang w:eastAsia="zh-CN"/>
              </w:rPr>
            </w:pPr>
            <w:r w:rsidRPr="001A3E8D">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6D79CFDC" w14:textId="77777777" w:rsidR="00EE5860" w:rsidRPr="00441CD0" w:rsidRDefault="00EE5860" w:rsidP="00BB0E1F">
            <w:pPr>
              <w:pStyle w:val="TAC"/>
              <w:rPr>
                <w:lang w:eastAsia="zh-CN"/>
              </w:rPr>
            </w:pPr>
            <w:r w:rsidRPr="00441CD0">
              <w:rPr>
                <w:lang w:eastAsia="zh-CN"/>
              </w:rPr>
              <w:t>Forwarding Policy Identifier Length</w:t>
            </w:r>
          </w:p>
        </w:tc>
        <w:tc>
          <w:tcPr>
            <w:tcW w:w="588" w:type="dxa"/>
            <w:tcBorders>
              <w:top w:val="nil"/>
              <w:left w:val="single" w:sz="4" w:space="0" w:color="auto"/>
              <w:bottom w:val="nil"/>
              <w:right w:val="single" w:sz="6" w:space="0" w:color="auto"/>
            </w:tcBorders>
          </w:tcPr>
          <w:p w14:paraId="752817F1" w14:textId="77777777" w:rsidR="00EE5860" w:rsidRPr="00441CD0" w:rsidRDefault="00EE5860" w:rsidP="00BB0E1F">
            <w:pPr>
              <w:pStyle w:val="TAC"/>
            </w:pPr>
          </w:p>
        </w:tc>
      </w:tr>
      <w:tr w:rsidR="00EE5860" w:rsidRPr="00441CD0" w14:paraId="63696D40" w14:textId="77777777" w:rsidTr="00BB0E1F">
        <w:trPr>
          <w:jc w:val="center"/>
        </w:trPr>
        <w:tc>
          <w:tcPr>
            <w:tcW w:w="151" w:type="dxa"/>
            <w:tcBorders>
              <w:top w:val="nil"/>
              <w:left w:val="single" w:sz="6" w:space="0" w:color="auto"/>
              <w:bottom w:val="nil"/>
              <w:right w:val="nil"/>
            </w:tcBorders>
          </w:tcPr>
          <w:p w14:paraId="00AE04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002914" w14:textId="77777777" w:rsidR="00EE5860" w:rsidRPr="00441CD0" w:rsidRDefault="00EE5860" w:rsidP="001A3E8D">
            <w:pPr>
              <w:pStyle w:val="TAC"/>
              <w:rPr>
                <w:lang w:eastAsia="zh-CN"/>
              </w:rPr>
            </w:pPr>
            <w:r w:rsidRPr="001A3E8D">
              <w:t xml:space="preserve">j to k </w:t>
            </w:r>
          </w:p>
        </w:tc>
        <w:tc>
          <w:tcPr>
            <w:tcW w:w="4708" w:type="dxa"/>
            <w:gridSpan w:val="8"/>
            <w:tcBorders>
              <w:top w:val="single" w:sz="4" w:space="0" w:color="auto"/>
              <w:left w:val="single" w:sz="4" w:space="0" w:color="auto"/>
              <w:bottom w:val="single" w:sz="4" w:space="0" w:color="auto"/>
              <w:right w:val="single" w:sz="4" w:space="0" w:color="auto"/>
            </w:tcBorders>
            <w:hideMark/>
          </w:tcPr>
          <w:p w14:paraId="3434BF75" w14:textId="77777777" w:rsidR="00EE5860" w:rsidRPr="00441CD0" w:rsidRDefault="00EE5860" w:rsidP="00BB0E1F">
            <w:pPr>
              <w:pStyle w:val="TAC"/>
              <w:rPr>
                <w:lang w:eastAsia="zh-CN"/>
              </w:rPr>
            </w:pPr>
            <w:r w:rsidRPr="00441CD0">
              <w:rPr>
                <w:lang w:eastAsia="zh-CN"/>
              </w:rPr>
              <w:t>Forwarding Policy Identifier</w:t>
            </w:r>
          </w:p>
        </w:tc>
        <w:tc>
          <w:tcPr>
            <w:tcW w:w="588" w:type="dxa"/>
            <w:tcBorders>
              <w:top w:val="nil"/>
              <w:left w:val="single" w:sz="4" w:space="0" w:color="auto"/>
              <w:bottom w:val="nil"/>
              <w:right w:val="single" w:sz="6" w:space="0" w:color="auto"/>
            </w:tcBorders>
          </w:tcPr>
          <w:p w14:paraId="66A1ACA7" w14:textId="77777777" w:rsidR="00EE5860" w:rsidRPr="00441CD0" w:rsidRDefault="00EE5860" w:rsidP="00BB0E1F">
            <w:pPr>
              <w:pStyle w:val="TAC"/>
            </w:pPr>
          </w:p>
        </w:tc>
      </w:tr>
      <w:tr w:rsidR="00EE5860" w:rsidRPr="00441CD0" w14:paraId="60C9FDA2" w14:textId="77777777" w:rsidTr="00BB0E1F">
        <w:trPr>
          <w:jc w:val="center"/>
        </w:trPr>
        <w:tc>
          <w:tcPr>
            <w:tcW w:w="151" w:type="dxa"/>
            <w:tcBorders>
              <w:top w:val="nil"/>
              <w:left w:val="single" w:sz="6" w:space="0" w:color="auto"/>
              <w:bottom w:val="single" w:sz="4" w:space="0" w:color="auto"/>
              <w:right w:val="nil"/>
            </w:tcBorders>
          </w:tcPr>
          <w:p w14:paraId="5E912C0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2530B72" w14:textId="77777777" w:rsidR="00EE5860" w:rsidRPr="00441CD0" w:rsidRDefault="00EE5860" w:rsidP="00BB0E1F">
            <w:pPr>
              <w:pStyle w:val="TAC"/>
            </w:pPr>
            <w:r w:rsidRPr="00441CD0">
              <w:rPr>
                <w:lang w:eastAsia="zh-CN"/>
              </w:rPr>
              <w:t>m</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6EAD46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E351E8" w14:textId="77777777" w:rsidR="00EE5860" w:rsidRPr="00441CD0" w:rsidRDefault="00EE5860" w:rsidP="00BB0E1F">
            <w:pPr>
              <w:pStyle w:val="TAC"/>
              <w:rPr>
                <w:lang w:val="x-none"/>
              </w:rPr>
            </w:pPr>
          </w:p>
        </w:tc>
      </w:tr>
    </w:tbl>
    <w:p w14:paraId="40140D3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23</w:t>
      </w:r>
      <w:r w:rsidRPr="00441CD0">
        <w:rPr>
          <w:lang w:eastAsia="zh-CN"/>
        </w:rPr>
        <w:t>-</w:t>
      </w:r>
      <w:r w:rsidRPr="00441CD0">
        <w:rPr>
          <w:lang w:eastAsia="ja-JP"/>
        </w:rPr>
        <w:t>1</w:t>
      </w:r>
      <w:r w:rsidRPr="00441CD0">
        <w:t xml:space="preserve">: </w:t>
      </w:r>
      <w:r w:rsidRPr="00441CD0">
        <w:rPr>
          <w:lang w:eastAsia="ja-JP"/>
        </w:rPr>
        <w:t>Forwarding Policy</w:t>
      </w:r>
    </w:p>
    <w:p w14:paraId="5C4BB6E5" w14:textId="77777777" w:rsidR="00EE5860" w:rsidRPr="00441CD0" w:rsidRDefault="00EE5860" w:rsidP="00EE5860">
      <w:r w:rsidRPr="00441CD0">
        <w:t>The Forwarding Policy Identifier Length shall indicate the length of the Forwarding Policy Identifier.</w:t>
      </w:r>
    </w:p>
    <w:p w14:paraId="5FB446B5" w14:textId="3298E254" w:rsidR="00EE5860" w:rsidRPr="00441CD0" w:rsidRDefault="00EE5860" w:rsidP="00EE5860">
      <w:r w:rsidRPr="00441CD0">
        <w:t>The Forwarding Policy Identifier shall be encoded as an Octet String containing a reference to a pre-configured Forwarding Policy in the UP function, with a maximum length of 255 octets.</w:t>
      </w:r>
    </w:p>
    <w:p w14:paraId="22096D97" w14:textId="77777777" w:rsidR="00EE5860" w:rsidRPr="00441CD0" w:rsidRDefault="00EE5860" w:rsidP="001A3E8D">
      <w:pPr>
        <w:pStyle w:val="Heading3"/>
      </w:pPr>
      <w:bookmarkStart w:id="5577" w:name="_Toc19717369"/>
      <w:bookmarkStart w:id="5578" w:name="_Toc27490870"/>
      <w:bookmarkStart w:id="5579" w:name="_Toc27557163"/>
      <w:bookmarkStart w:id="5580" w:name="_Toc27724080"/>
      <w:bookmarkStart w:id="5581" w:name="_Toc36031154"/>
      <w:bookmarkStart w:id="5582" w:name="_Toc36043074"/>
      <w:bookmarkStart w:id="5583" w:name="_Toc36814399"/>
      <w:bookmarkStart w:id="5584" w:name="_Toc44689257"/>
      <w:bookmarkStart w:id="5585" w:name="_Toc44924011"/>
      <w:bookmarkStart w:id="5586" w:name="_Toc51860981"/>
      <w:bookmarkStart w:id="5587" w:name="_Toc57930752"/>
      <w:bookmarkStart w:id="5588" w:name="_Toc57931382"/>
      <w:bookmarkStart w:id="5589" w:name="_Toc106825809"/>
      <w:r w:rsidRPr="00441CD0">
        <w:t>8.</w:t>
      </w:r>
      <w:r w:rsidRPr="00441CD0">
        <w:rPr>
          <w:lang w:val="en-US"/>
        </w:rPr>
        <w:t>2.24</w:t>
      </w:r>
      <w:r w:rsidRPr="00441CD0">
        <w:tab/>
        <w:t>Destination Interface</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5EBDF98B" w14:textId="77777777" w:rsidR="00EE5860" w:rsidRPr="00441CD0" w:rsidRDefault="00EE5860" w:rsidP="00EE5860">
      <w:pPr>
        <w:rPr>
          <w:lang w:eastAsia="zh-CN"/>
        </w:rPr>
      </w:pPr>
      <w:r w:rsidRPr="00441CD0">
        <w:t xml:space="preserve">The </w:t>
      </w:r>
      <w:r w:rsidRPr="00441CD0">
        <w:rPr>
          <w:lang w:val="en-US" w:eastAsia="zh-CN"/>
        </w:rPr>
        <w:t>Destination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8.2.24-1</w:t>
      </w:r>
      <w:r w:rsidRPr="00441CD0">
        <w:rPr>
          <w:lang w:eastAsia="ja-JP"/>
        </w:rPr>
        <w:t xml:space="preserve">. </w:t>
      </w:r>
      <w:r w:rsidRPr="00441CD0">
        <w:rPr>
          <w:lang w:eastAsia="zh-CN"/>
        </w:rPr>
        <w:t xml:space="preserve">It indicates </w:t>
      </w:r>
      <w:r w:rsidRPr="00441CD0">
        <w:t>the type of the interface towards which an outgoing packet is sent</w:t>
      </w:r>
      <w:r w:rsidRPr="00441CD0">
        <w:rPr>
          <w:lang w:eastAsia="zh-CN"/>
        </w:rPr>
        <w:t>.</w:t>
      </w:r>
    </w:p>
    <w:p w14:paraId="391B327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4939EBA" w14:textId="77777777" w:rsidTr="00BB0E1F">
        <w:trPr>
          <w:jc w:val="center"/>
        </w:trPr>
        <w:tc>
          <w:tcPr>
            <w:tcW w:w="151" w:type="dxa"/>
            <w:tcBorders>
              <w:top w:val="single" w:sz="6" w:space="0" w:color="auto"/>
              <w:left w:val="single" w:sz="6" w:space="0" w:color="auto"/>
              <w:bottom w:val="nil"/>
              <w:right w:val="nil"/>
            </w:tcBorders>
          </w:tcPr>
          <w:p w14:paraId="636C11CA" w14:textId="77777777" w:rsidR="00EE5860" w:rsidRPr="00441CD0" w:rsidRDefault="00EE5860" w:rsidP="00BB0E1F">
            <w:pPr>
              <w:pStyle w:val="TAC"/>
            </w:pPr>
          </w:p>
        </w:tc>
        <w:tc>
          <w:tcPr>
            <w:tcW w:w="1104" w:type="dxa"/>
            <w:tcBorders>
              <w:top w:val="single" w:sz="6" w:space="0" w:color="auto"/>
              <w:left w:val="nil"/>
              <w:bottom w:val="nil"/>
              <w:right w:val="nil"/>
            </w:tcBorders>
          </w:tcPr>
          <w:p w14:paraId="43F357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6965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5DB273" w14:textId="77777777" w:rsidR="00EE5860" w:rsidRPr="00441CD0" w:rsidRDefault="00EE5860" w:rsidP="00BB0E1F">
            <w:pPr>
              <w:pStyle w:val="TAC"/>
            </w:pPr>
          </w:p>
        </w:tc>
      </w:tr>
      <w:tr w:rsidR="00EE5860" w:rsidRPr="00441CD0" w14:paraId="3D201B83" w14:textId="77777777" w:rsidTr="00BB0E1F">
        <w:trPr>
          <w:jc w:val="center"/>
        </w:trPr>
        <w:tc>
          <w:tcPr>
            <w:tcW w:w="151" w:type="dxa"/>
            <w:tcBorders>
              <w:top w:val="nil"/>
              <w:left w:val="single" w:sz="6" w:space="0" w:color="auto"/>
              <w:bottom w:val="nil"/>
              <w:right w:val="nil"/>
            </w:tcBorders>
          </w:tcPr>
          <w:p w14:paraId="4E3CFAD8" w14:textId="77777777" w:rsidR="00EE5860" w:rsidRPr="00441CD0" w:rsidRDefault="00EE5860" w:rsidP="00BB0E1F">
            <w:pPr>
              <w:pStyle w:val="TAC"/>
            </w:pPr>
          </w:p>
        </w:tc>
        <w:tc>
          <w:tcPr>
            <w:tcW w:w="1104" w:type="dxa"/>
            <w:tcBorders>
              <w:top w:val="nil"/>
              <w:left w:val="nil"/>
              <w:bottom w:val="nil"/>
              <w:right w:val="nil"/>
            </w:tcBorders>
            <w:hideMark/>
          </w:tcPr>
          <w:p w14:paraId="14700F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A1FE0A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3FAFD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E3A65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19AD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74F1E4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49454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F3E3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7ADB5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13DDBA6" w14:textId="77777777" w:rsidR="00EE5860" w:rsidRPr="00441CD0" w:rsidRDefault="00EE5860" w:rsidP="00BB0E1F">
            <w:pPr>
              <w:pStyle w:val="TAC"/>
            </w:pPr>
          </w:p>
        </w:tc>
      </w:tr>
      <w:tr w:rsidR="00EE5860" w:rsidRPr="00441CD0" w14:paraId="03739D57" w14:textId="77777777" w:rsidTr="00BB0E1F">
        <w:trPr>
          <w:jc w:val="center"/>
        </w:trPr>
        <w:tc>
          <w:tcPr>
            <w:tcW w:w="151" w:type="dxa"/>
            <w:tcBorders>
              <w:top w:val="nil"/>
              <w:left w:val="single" w:sz="6" w:space="0" w:color="auto"/>
              <w:bottom w:val="nil"/>
              <w:right w:val="nil"/>
            </w:tcBorders>
          </w:tcPr>
          <w:p w14:paraId="13CC50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476FF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F9F920C" w14:textId="77777777" w:rsidR="00EE5860" w:rsidRPr="00441CD0" w:rsidRDefault="00EE5860" w:rsidP="00BB0E1F">
            <w:pPr>
              <w:pStyle w:val="TAC"/>
            </w:pPr>
            <w:r w:rsidRPr="00441CD0">
              <w:t xml:space="preserve">Type = </w:t>
            </w:r>
            <w:r w:rsidRPr="00441CD0">
              <w:rPr>
                <w:lang w:val="sv-SE"/>
              </w:rPr>
              <w:t>42</w:t>
            </w:r>
            <w:r w:rsidRPr="00441CD0">
              <w:t xml:space="preserve"> (decimal)</w:t>
            </w:r>
          </w:p>
        </w:tc>
        <w:tc>
          <w:tcPr>
            <w:tcW w:w="588" w:type="dxa"/>
            <w:tcBorders>
              <w:top w:val="nil"/>
              <w:left w:val="single" w:sz="4" w:space="0" w:color="auto"/>
              <w:bottom w:val="nil"/>
              <w:right w:val="single" w:sz="6" w:space="0" w:color="auto"/>
            </w:tcBorders>
          </w:tcPr>
          <w:p w14:paraId="57B2DA75" w14:textId="77777777" w:rsidR="00EE5860" w:rsidRPr="00441CD0" w:rsidRDefault="00EE5860" w:rsidP="00BB0E1F">
            <w:pPr>
              <w:pStyle w:val="TAC"/>
            </w:pPr>
          </w:p>
        </w:tc>
      </w:tr>
      <w:tr w:rsidR="00EE5860" w:rsidRPr="00441CD0" w14:paraId="0C0C4740" w14:textId="77777777" w:rsidTr="00BB0E1F">
        <w:trPr>
          <w:jc w:val="center"/>
        </w:trPr>
        <w:tc>
          <w:tcPr>
            <w:tcW w:w="151" w:type="dxa"/>
            <w:tcBorders>
              <w:top w:val="nil"/>
              <w:left w:val="single" w:sz="6" w:space="0" w:color="auto"/>
              <w:bottom w:val="nil"/>
              <w:right w:val="nil"/>
            </w:tcBorders>
          </w:tcPr>
          <w:p w14:paraId="0567B6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C2A0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3A179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C4C6D3" w14:textId="77777777" w:rsidR="00EE5860" w:rsidRPr="00441CD0" w:rsidRDefault="00EE5860" w:rsidP="00BB0E1F">
            <w:pPr>
              <w:pStyle w:val="TAC"/>
            </w:pPr>
          </w:p>
        </w:tc>
      </w:tr>
      <w:tr w:rsidR="00EE5860" w:rsidRPr="00441CD0" w14:paraId="16F86A25" w14:textId="77777777" w:rsidTr="00BB0E1F">
        <w:trPr>
          <w:jc w:val="center"/>
        </w:trPr>
        <w:tc>
          <w:tcPr>
            <w:tcW w:w="151" w:type="dxa"/>
            <w:tcBorders>
              <w:top w:val="nil"/>
              <w:left w:val="single" w:sz="6" w:space="0" w:color="auto"/>
              <w:bottom w:val="nil"/>
              <w:right w:val="nil"/>
            </w:tcBorders>
          </w:tcPr>
          <w:p w14:paraId="4E1617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8B8F66" w14:textId="77777777" w:rsidR="00EE5860" w:rsidRPr="00441CD0" w:rsidRDefault="00EE5860" w:rsidP="001A3E8D">
            <w:pPr>
              <w:pStyle w:val="TAC"/>
              <w:rPr>
                <w:lang w:eastAsia="zh-CN"/>
              </w:rPr>
            </w:pPr>
            <w:r w:rsidRPr="001A3E8D">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45090782"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671DCB3"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592C63AB" w14:textId="77777777" w:rsidR="00EE5860" w:rsidRPr="00441CD0" w:rsidRDefault="00EE5860" w:rsidP="00BB0E1F">
            <w:pPr>
              <w:pStyle w:val="TAC"/>
            </w:pPr>
          </w:p>
        </w:tc>
      </w:tr>
      <w:tr w:rsidR="00EE5860" w:rsidRPr="00441CD0" w14:paraId="152B6843" w14:textId="77777777" w:rsidTr="00BB0E1F">
        <w:trPr>
          <w:jc w:val="center"/>
        </w:trPr>
        <w:tc>
          <w:tcPr>
            <w:tcW w:w="151" w:type="dxa"/>
            <w:tcBorders>
              <w:top w:val="nil"/>
              <w:left w:val="single" w:sz="6" w:space="0" w:color="auto"/>
              <w:bottom w:val="single" w:sz="4" w:space="0" w:color="auto"/>
              <w:right w:val="nil"/>
            </w:tcBorders>
          </w:tcPr>
          <w:p w14:paraId="530CCAC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CCD37F9"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E91DF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52EF2F5" w14:textId="77777777" w:rsidR="00EE5860" w:rsidRPr="00441CD0" w:rsidRDefault="00EE5860" w:rsidP="00BB0E1F">
            <w:pPr>
              <w:pStyle w:val="TAC"/>
              <w:rPr>
                <w:lang w:val="x-none"/>
              </w:rPr>
            </w:pPr>
          </w:p>
        </w:tc>
      </w:tr>
    </w:tbl>
    <w:p w14:paraId="3D4BA23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2.24</w:t>
      </w:r>
      <w:r w:rsidRPr="00441CD0">
        <w:rPr>
          <w:lang w:eastAsia="zh-CN"/>
        </w:rPr>
        <w:t>-</w:t>
      </w:r>
      <w:r w:rsidRPr="00441CD0">
        <w:rPr>
          <w:lang w:eastAsia="ja-JP"/>
        </w:rPr>
        <w:t>1</w:t>
      </w:r>
      <w:r w:rsidRPr="00441CD0">
        <w:t xml:space="preserve">: </w:t>
      </w:r>
      <w:r w:rsidRPr="00441CD0">
        <w:rPr>
          <w:lang w:eastAsia="ja-JP"/>
        </w:rPr>
        <w:t>Destination Interface</w:t>
      </w:r>
    </w:p>
    <w:p w14:paraId="199AE396" w14:textId="77777777" w:rsidR="00EE5860" w:rsidRPr="00441CD0" w:rsidRDefault="00EE5860" w:rsidP="00EE5860">
      <w:r w:rsidRPr="00441CD0">
        <w:t>The Interface value shall be encoded as a 4 bits binary integer as specified in Table 8.2.24-1.</w:t>
      </w:r>
    </w:p>
    <w:p w14:paraId="6619AF88" w14:textId="77777777" w:rsidR="00EE5860" w:rsidRPr="00441CD0" w:rsidRDefault="00EE5860" w:rsidP="00EE5860">
      <w:pPr>
        <w:pStyle w:val="TH"/>
      </w:pPr>
      <w:r w:rsidRPr="00441CD0">
        <w:t>Table 8.2.24</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6FF6109"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6FDD89" w14:textId="77777777" w:rsidR="00EE5860" w:rsidRPr="00441CD0" w:rsidRDefault="00EE5860" w:rsidP="001A3E8D">
            <w:pPr>
              <w:pStyle w:val="TAH"/>
            </w:pPr>
            <w:r w:rsidRPr="001A3E8D">
              <w:t>Interface value</w:t>
            </w:r>
          </w:p>
        </w:tc>
        <w:tc>
          <w:tcPr>
            <w:tcW w:w="3129" w:type="dxa"/>
            <w:tcBorders>
              <w:top w:val="single" w:sz="4" w:space="0" w:color="auto"/>
              <w:left w:val="single" w:sz="4" w:space="0" w:color="auto"/>
              <w:bottom w:val="single" w:sz="4" w:space="0" w:color="auto"/>
              <w:right w:val="single" w:sz="4" w:space="0" w:color="auto"/>
            </w:tcBorders>
            <w:hideMark/>
          </w:tcPr>
          <w:p w14:paraId="18927E2E" w14:textId="77777777" w:rsidR="00EE5860" w:rsidRPr="00441CD0" w:rsidRDefault="00EE5860" w:rsidP="00BB0E1F">
            <w:pPr>
              <w:pStyle w:val="TAH"/>
              <w:ind w:left="567"/>
              <w:jc w:val="left"/>
            </w:pPr>
            <w:r w:rsidRPr="00441CD0">
              <w:t>Values (Decimal)</w:t>
            </w:r>
          </w:p>
        </w:tc>
      </w:tr>
      <w:tr w:rsidR="00EE5860" w:rsidRPr="00441CD0" w14:paraId="581476A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3A7B33" w14:textId="77777777" w:rsidR="00EE5860" w:rsidRPr="00441CD0" w:rsidRDefault="00EE5860" w:rsidP="00862100">
            <w:pPr>
              <w:pStyle w:val="TAL"/>
              <w:rPr>
                <w:lang w:eastAsia="zh-CN"/>
              </w:rPr>
            </w:pPr>
            <w:r w:rsidRPr="00862100">
              <w:t>Access (NOTE 1, NOTE 3, NOTE 4)</w:t>
            </w:r>
          </w:p>
        </w:tc>
        <w:tc>
          <w:tcPr>
            <w:tcW w:w="3129" w:type="dxa"/>
            <w:tcBorders>
              <w:top w:val="single" w:sz="4" w:space="0" w:color="auto"/>
              <w:left w:val="single" w:sz="4" w:space="0" w:color="auto"/>
              <w:bottom w:val="single" w:sz="4" w:space="0" w:color="auto"/>
              <w:right w:val="single" w:sz="4" w:space="0" w:color="auto"/>
            </w:tcBorders>
            <w:hideMark/>
          </w:tcPr>
          <w:p w14:paraId="349520B4" w14:textId="77777777" w:rsidR="00EE5860" w:rsidRPr="00441CD0" w:rsidRDefault="00EE5860" w:rsidP="00BB0E1F">
            <w:pPr>
              <w:pStyle w:val="TAC"/>
              <w:rPr>
                <w:lang w:val="x-none"/>
              </w:rPr>
            </w:pPr>
            <w:r w:rsidRPr="00441CD0">
              <w:t>0</w:t>
            </w:r>
          </w:p>
        </w:tc>
      </w:tr>
      <w:tr w:rsidR="00EE5860" w:rsidRPr="00441CD0" w14:paraId="5DF0FD1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419AA29" w14:textId="77777777" w:rsidR="00EE5860" w:rsidRPr="00441CD0" w:rsidRDefault="00EE5860" w:rsidP="00862100">
            <w:pPr>
              <w:pStyle w:val="TAL"/>
              <w:rPr>
                <w:lang w:val="sv-SE" w:eastAsia="zh-CN"/>
              </w:rPr>
            </w:pPr>
            <w:r w:rsidRPr="00862100">
              <w:t>Core (see NOTE 1)</w:t>
            </w:r>
          </w:p>
        </w:tc>
        <w:tc>
          <w:tcPr>
            <w:tcW w:w="3129" w:type="dxa"/>
            <w:tcBorders>
              <w:top w:val="single" w:sz="4" w:space="0" w:color="auto"/>
              <w:left w:val="single" w:sz="4" w:space="0" w:color="auto"/>
              <w:bottom w:val="single" w:sz="4" w:space="0" w:color="auto"/>
              <w:right w:val="single" w:sz="4" w:space="0" w:color="auto"/>
            </w:tcBorders>
            <w:hideMark/>
          </w:tcPr>
          <w:p w14:paraId="07A19C2C" w14:textId="77777777" w:rsidR="00EE5860" w:rsidRPr="00441CD0" w:rsidRDefault="00EE5860" w:rsidP="00BB0E1F">
            <w:pPr>
              <w:pStyle w:val="TAC"/>
              <w:rPr>
                <w:lang w:val="x-none"/>
              </w:rPr>
            </w:pPr>
            <w:r w:rsidRPr="00441CD0">
              <w:t>1</w:t>
            </w:r>
          </w:p>
        </w:tc>
      </w:tr>
      <w:tr w:rsidR="00EE5860" w:rsidRPr="00441CD0" w14:paraId="62D3C01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129D1D8" w14:textId="77777777" w:rsidR="00EE5860" w:rsidRPr="00441CD0" w:rsidRDefault="00EE5860" w:rsidP="00862100">
            <w:pPr>
              <w:pStyle w:val="TAL"/>
              <w:rPr>
                <w:lang w:eastAsia="zh-CN"/>
              </w:rPr>
            </w:pPr>
            <w:r w:rsidRPr="00862100">
              <w:t>SGi-LAN/N6-LAN</w:t>
            </w:r>
          </w:p>
        </w:tc>
        <w:tc>
          <w:tcPr>
            <w:tcW w:w="3129" w:type="dxa"/>
            <w:tcBorders>
              <w:top w:val="single" w:sz="4" w:space="0" w:color="auto"/>
              <w:left w:val="single" w:sz="4" w:space="0" w:color="auto"/>
              <w:bottom w:val="single" w:sz="4" w:space="0" w:color="auto"/>
              <w:right w:val="single" w:sz="4" w:space="0" w:color="auto"/>
            </w:tcBorders>
            <w:hideMark/>
          </w:tcPr>
          <w:p w14:paraId="3C63FC53" w14:textId="77777777" w:rsidR="00EE5860" w:rsidRPr="00441CD0" w:rsidRDefault="00EE5860" w:rsidP="00BB0E1F">
            <w:pPr>
              <w:pStyle w:val="TAC"/>
            </w:pPr>
            <w:r w:rsidRPr="00441CD0">
              <w:rPr>
                <w:lang w:eastAsia="zh-CN"/>
              </w:rPr>
              <w:t>2</w:t>
            </w:r>
          </w:p>
        </w:tc>
      </w:tr>
      <w:tr w:rsidR="00EE5860" w:rsidRPr="00441CD0" w14:paraId="30E2A7C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07DF42B" w14:textId="77777777" w:rsidR="00EE5860" w:rsidRPr="00441CD0" w:rsidRDefault="00EE5860" w:rsidP="00862100">
            <w:pPr>
              <w:pStyle w:val="TAL"/>
              <w:rPr>
                <w:lang w:eastAsia="zh-CN"/>
              </w:rPr>
            </w:pPr>
            <w:r w:rsidRPr="00862100">
              <w:t>CP- Function</w:t>
            </w:r>
          </w:p>
        </w:tc>
        <w:tc>
          <w:tcPr>
            <w:tcW w:w="3129" w:type="dxa"/>
            <w:tcBorders>
              <w:top w:val="single" w:sz="4" w:space="0" w:color="auto"/>
              <w:left w:val="single" w:sz="4" w:space="0" w:color="auto"/>
              <w:bottom w:val="single" w:sz="4" w:space="0" w:color="auto"/>
              <w:right w:val="single" w:sz="4" w:space="0" w:color="auto"/>
            </w:tcBorders>
            <w:hideMark/>
          </w:tcPr>
          <w:p w14:paraId="2B0D1B72" w14:textId="77777777" w:rsidR="00EE5860" w:rsidRPr="00441CD0" w:rsidRDefault="00EE5860" w:rsidP="00BB0E1F">
            <w:pPr>
              <w:pStyle w:val="TAC"/>
              <w:rPr>
                <w:lang w:eastAsia="zh-CN"/>
              </w:rPr>
            </w:pPr>
            <w:r w:rsidRPr="00441CD0">
              <w:rPr>
                <w:lang w:eastAsia="zh-CN"/>
              </w:rPr>
              <w:t>3</w:t>
            </w:r>
          </w:p>
        </w:tc>
      </w:tr>
      <w:tr w:rsidR="00EE5860" w:rsidRPr="00441CD0" w14:paraId="6D62BE0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4B3C16" w14:textId="77777777" w:rsidR="00EE5860" w:rsidRPr="00441CD0" w:rsidRDefault="00EE5860" w:rsidP="00862100">
            <w:pPr>
              <w:pStyle w:val="TAL"/>
              <w:rPr>
                <w:lang w:eastAsia="zh-CN"/>
              </w:rPr>
            </w:pPr>
            <w:r w:rsidRPr="00862100">
              <w:t>LI Function (see NOTE 2)</w:t>
            </w:r>
          </w:p>
        </w:tc>
        <w:tc>
          <w:tcPr>
            <w:tcW w:w="3129" w:type="dxa"/>
            <w:tcBorders>
              <w:top w:val="single" w:sz="4" w:space="0" w:color="auto"/>
              <w:left w:val="single" w:sz="4" w:space="0" w:color="auto"/>
              <w:bottom w:val="single" w:sz="4" w:space="0" w:color="auto"/>
              <w:right w:val="single" w:sz="4" w:space="0" w:color="auto"/>
            </w:tcBorders>
            <w:hideMark/>
          </w:tcPr>
          <w:p w14:paraId="1B4CD3B6" w14:textId="77777777" w:rsidR="00EE5860" w:rsidRPr="00441CD0" w:rsidRDefault="00EE5860" w:rsidP="00BB0E1F">
            <w:pPr>
              <w:pStyle w:val="TAC"/>
              <w:rPr>
                <w:lang w:eastAsia="zh-CN"/>
              </w:rPr>
            </w:pPr>
            <w:r w:rsidRPr="00441CD0">
              <w:rPr>
                <w:lang w:eastAsia="zh-CN"/>
              </w:rPr>
              <w:t>4</w:t>
            </w:r>
          </w:p>
        </w:tc>
      </w:tr>
      <w:tr w:rsidR="00EE5860" w:rsidRPr="00441CD0" w14:paraId="5276FA6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0217D13" w14:textId="77777777" w:rsidR="00EE5860" w:rsidRPr="00441CD0" w:rsidRDefault="00EE5860" w:rsidP="00862100">
            <w:pPr>
              <w:pStyle w:val="TAL"/>
              <w:rPr>
                <w:lang w:eastAsia="zh-CN"/>
              </w:rPr>
            </w:pPr>
            <w:r w:rsidRPr="00862100">
              <w:t>5G VN Internal</w:t>
            </w:r>
          </w:p>
        </w:tc>
        <w:tc>
          <w:tcPr>
            <w:tcW w:w="3129" w:type="dxa"/>
            <w:tcBorders>
              <w:top w:val="single" w:sz="4" w:space="0" w:color="auto"/>
              <w:left w:val="single" w:sz="4" w:space="0" w:color="auto"/>
              <w:bottom w:val="single" w:sz="4" w:space="0" w:color="auto"/>
              <w:right w:val="single" w:sz="4" w:space="0" w:color="auto"/>
            </w:tcBorders>
            <w:hideMark/>
          </w:tcPr>
          <w:p w14:paraId="1FC7E3B3" w14:textId="77777777" w:rsidR="00EE5860" w:rsidRPr="00441CD0" w:rsidRDefault="00EE5860" w:rsidP="00BB0E1F">
            <w:pPr>
              <w:pStyle w:val="TAC"/>
              <w:rPr>
                <w:lang w:eastAsia="zh-CN"/>
              </w:rPr>
            </w:pPr>
            <w:r w:rsidRPr="00441CD0">
              <w:rPr>
                <w:lang w:eastAsia="zh-CN"/>
              </w:rPr>
              <w:t>5</w:t>
            </w:r>
          </w:p>
        </w:tc>
      </w:tr>
      <w:tr w:rsidR="00EE5860" w:rsidRPr="00441CD0" w14:paraId="137689D1"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724339" w14:textId="77777777" w:rsidR="00EE5860" w:rsidRPr="00441CD0" w:rsidRDefault="00EE5860" w:rsidP="00862100">
            <w:pPr>
              <w:pStyle w:val="TAL"/>
              <w:rPr>
                <w:lang w:eastAsia="zh-CN"/>
              </w:rPr>
            </w:pPr>
            <w:r w:rsidRPr="00862100">
              <w:t>Spare</w:t>
            </w:r>
          </w:p>
        </w:tc>
        <w:tc>
          <w:tcPr>
            <w:tcW w:w="3129" w:type="dxa"/>
            <w:tcBorders>
              <w:top w:val="single" w:sz="4" w:space="0" w:color="auto"/>
              <w:left w:val="single" w:sz="4" w:space="0" w:color="auto"/>
              <w:bottom w:val="single" w:sz="4" w:space="0" w:color="auto"/>
              <w:right w:val="single" w:sz="4" w:space="0" w:color="auto"/>
            </w:tcBorders>
            <w:hideMark/>
          </w:tcPr>
          <w:p w14:paraId="6F89C5CF" w14:textId="77777777" w:rsidR="00EE5860" w:rsidRPr="00441CD0" w:rsidRDefault="00EE5860" w:rsidP="00BB0E1F">
            <w:pPr>
              <w:pStyle w:val="TAC"/>
              <w:rPr>
                <w:lang w:eastAsia="zh-CN"/>
              </w:rPr>
            </w:pPr>
            <w:r w:rsidRPr="00441CD0">
              <w:rPr>
                <w:lang w:val="de-DE" w:eastAsia="zh-CN"/>
              </w:rPr>
              <w:t>6</w:t>
            </w:r>
            <w:r w:rsidRPr="00441CD0">
              <w:rPr>
                <w:lang w:eastAsia="zh-CN"/>
              </w:rPr>
              <w:t xml:space="preserve"> to 15</w:t>
            </w:r>
          </w:p>
        </w:tc>
      </w:tr>
      <w:tr w:rsidR="00EE5860" w:rsidRPr="00441CD0" w14:paraId="5D1FC572"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591D4E4" w14:textId="77777777" w:rsidR="00EE5860" w:rsidRPr="00441CD0" w:rsidRDefault="00EE5860" w:rsidP="00BB0E1F">
            <w:pPr>
              <w:pStyle w:val="TAN"/>
            </w:pPr>
            <w:r w:rsidRPr="00441CD0">
              <w:t>NOTE 1:</w:t>
            </w:r>
            <w:r w:rsidRPr="00441CD0">
              <w:tab/>
              <w:t>The "Access" and "Core" values denote a downlink and uplink traffic direction respectively.</w:t>
            </w:r>
          </w:p>
          <w:p w14:paraId="06A110FD" w14:textId="26DDE2A9" w:rsidR="00EE5860" w:rsidRPr="00441CD0" w:rsidRDefault="00EE5860" w:rsidP="00BB0E1F">
            <w:pPr>
              <w:pStyle w:val="TAN"/>
            </w:pPr>
            <w:r w:rsidRPr="00441CD0">
              <w:t>NOTE 2:</w:t>
            </w:r>
            <w:r w:rsidRPr="00441CD0">
              <w:tab/>
              <w:t xml:space="preserve">LI Function may denote an SX3LIF or an LMISF. See </w:t>
            </w:r>
            <w:r w:rsidR="00415C19" w:rsidRPr="00441CD0">
              <w:t>clause</w:t>
            </w:r>
            <w:r w:rsidR="00415C19">
              <w:t> </w:t>
            </w:r>
            <w:r w:rsidR="00415C19" w:rsidRPr="00441CD0">
              <w:t>5</w:t>
            </w:r>
            <w:r w:rsidRPr="00441CD0">
              <w:t>.7.</w:t>
            </w:r>
          </w:p>
          <w:p w14:paraId="6C156B6F" w14:textId="77777777" w:rsidR="00EE5860" w:rsidRPr="00441CD0" w:rsidRDefault="00EE5860" w:rsidP="00BB0E1F">
            <w:pPr>
              <w:pStyle w:val="TAN"/>
            </w:pPr>
            <w:r w:rsidRPr="00441CD0">
              <w:t>NOTE 3:</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p w14:paraId="0CC78401" w14:textId="77777777" w:rsidR="00EE5860" w:rsidRPr="00441CD0" w:rsidRDefault="00EE5860" w:rsidP="00BB0E1F">
            <w:pPr>
              <w:pStyle w:val="TAN"/>
            </w:pPr>
            <w:r w:rsidRPr="00441CD0">
              <w:t>NOTE 4:</w:t>
            </w:r>
            <w:r w:rsidRPr="00441CD0">
              <w:tab/>
              <w:t>For a HTTP redirection, the Source Interface in the PDR to match the uplink packets to be redirected and the Destination Interface in the FAR to enable the HTTP redirection shall both be set to "Access".</w:t>
            </w:r>
          </w:p>
        </w:tc>
      </w:tr>
    </w:tbl>
    <w:p w14:paraId="26E69143" w14:textId="77777777" w:rsidR="00EE5860" w:rsidRPr="00441CD0" w:rsidRDefault="00EE5860" w:rsidP="00EE5860">
      <w:pPr>
        <w:rPr>
          <w:noProof/>
        </w:rPr>
      </w:pPr>
    </w:p>
    <w:p w14:paraId="765F91ED" w14:textId="77777777" w:rsidR="00EE5860" w:rsidRPr="00441CD0" w:rsidRDefault="00EE5860" w:rsidP="001A3E8D">
      <w:pPr>
        <w:pStyle w:val="Heading3"/>
      </w:pPr>
      <w:bookmarkStart w:id="5590" w:name="_Toc19717370"/>
      <w:bookmarkStart w:id="5591" w:name="_Toc27490871"/>
      <w:bookmarkStart w:id="5592" w:name="_Toc27557164"/>
      <w:bookmarkStart w:id="5593" w:name="_Toc27724081"/>
      <w:bookmarkStart w:id="5594" w:name="_Toc36031155"/>
      <w:bookmarkStart w:id="5595" w:name="_Toc36043075"/>
      <w:bookmarkStart w:id="5596" w:name="_Toc36814400"/>
      <w:bookmarkStart w:id="5597" w:name="_Toc44689258"/>
      <w:bookmarkStart w:id="5598" w:name="_Toc44924012"/>
      <w:bookmarkStart w:id="5599" w:name="_Toc51860982"/>
      <w:bookmarkStart w:id="5600" w:name="_Toc57930753"/>
      <w:bookmarkStart w:id="5601" w:name="_Toc57931383"/>
      <w:bookmarkStart w:id="5602" w:name="_Toc106825810"/>
      <w:r w:rsidRPr="00441CD0">
        <w:t>8.</w:t>
      </w:r>
      <w:r w:rsidRPr="00441CD0">
        <w:rPr>
          <w:lang w:val="en-US"/>
        </w:rPr>
        <w:t>2.25</w:t>
      </w:r>
      <w:r w:rsidRPr="00441CD0">
        <w:tab/>
        <w:t>UP Function Features</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4B6E2217" w14:textId="2A7F5562" w:rsidR="00EE5860" w:rsidRPr="00441CD0" w:rsidRDefault="00EE5860" w:rsidP="00EE5860">
      <w:pPr>
        <w:rPr>
          <w:lang w:eastAsia="zh-CN"/>
        </w:rPr>
      </w:pPr>
      <w:r w:rsidRPr="00441CD0">
        <w:rPr>
          <w:lang w:eastAsia="zh-CN"/>
        </w:rPr>
        <w:t xml:space="preserve">The UP Function Features IE indicates the features supported by the UP function. </w:t>
      </w:r>
      <w:r w:rsidRPr="00441CD0">
        <w:t xml:space="preserve">It </w:t>
      </w:r>
      <w:r w:rsidRPr="00441CD0">
        <w:rPr>
          <w:lang w:eastAsia="zh-CN"/>
        </w:rPr>
        <w:t>is coded as depicted in Figure</w:t>
      </w:r>
      <w:r w:rsidR="00FE6632">
        <w:rPr>
          <w:lang w:eastAsia="zh-CN"/>
        </w:rPr>
        <w:t> </w:t>
      </w:r>
      <w:r w:rsidRPr="00441CD0">
        <w:rPr>
          <w:lang w:eastAsia="zh-CN"/>
        </w:rPr>
        <w:t>8.2.25-1.</w:t>
      </w:r>
    </w:p>
    <w:p w14:paraId="669D161D" w14:textId="77777777" w:rsidR="001F3B36" w:rsidRPr="00441CD0" w:rsidRDefault="001F3B36" w:rsidP="001F3B3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8"/>
        <w:gridCol w:w="588"/>
        <w:gridCol w:w="588"/>
        <w:gridCol w:w="588"/>
        <w:gridCol w:w="588"/>
        <w:gridCol w:w="588"/>
      </w:tblGrid>
      <w:tr w:rsidR="001F3B36" w:rsidRPr="00441CD0" w14:paraId="3785556B" w14:textId="77777777" w:rsidTr="001F3B36">
        <w:trPr>
          <w:jc w:val="center"/>
        </w:trPr>
        <w:tc>
          <w:tcPr>
            <w:tcW w:w="151" w:type="dxa"/>
            <w:tcBorders>
              <w:top w:val="single" w:sz="6" w:space="0" w:color="auto"/>
              <w:left w:val="single" w:sz="6" w:space="0" w:color="auto"/>
              <w:bottom w:val="nil"/>
            </w:tcBorders>
          </w:tcPr>
          <w:p w14:paraId="336636F8" w14:textId="77777777" w:rsidR="001F3B36" w:rsidRPr="00441CD0" w:rsidRDefault="001F3B36" w:rsidP="001F3B36">
            <w:pPr>
              <w:pStyle w:val="TAC"/>
            </w:pPr>
          </w:p>
        </w:tc>
        <w:tc>
          <w:tcPr>
            <w:tcW w:w="1104" w:type="dxa"/>
          </w:tcPr>
          <w:p w14:paraId="7357992A" w14:textId="77777777" w:rsidR="001F3B36" w:rsidRPr="00441CD0" w:rsidRDefault="001F3B36" w:rsidP="001F3B36">
            <w:pPr>
              <w:pStyle w:val="TAH"/>
            </w:pPr>
          </w:p>
        </w:tc>
        <w:tc>
          <w:tcPr>
            <w:tcW w:w="4703" w:type="dxa"/>
            <w:gridSpan w:val="8"/>
          </w:tcPr>
          <w:p w14:paraId="029BCEA2" w14:textId="77777777" w:rsidR="001F3B36" w:rsidRPr="00441CD0" w:rsidRDefault="001F3B36" w:rsidP="001F3B36">
            <w:pPr>
              <w:pStyle w:val="TAH"/>
            </w:pPr>
            <w:r w:rsidRPr="00441CD0">
              <w:t>Bits</w:t>
            </w:r>
          </w:p>
        </w:tc>
        <w:tc>
          <w:tcPr>
            <w:tcW w:w="588" w:type="dxa"/>
          </w:tcPr>
          <w:p w14:paraId="2E52BF65" w14:textId="77777777" w:rsidR="001F3B36" w:rsidRPr="00441CD0" w:rsidRDefault="001F3B36" w:rsidP="001F3B36">
            <w:pPr>
              <w:pStyle w:val="TAC"/>
            </w:pPr>
          </w:p>
        </w:tc>
      </w:tr>
      <w:tr w:rsidR="001F3B36" w:rsidRPr="00441CD0" w14:paraId="542E56AB" w14:textId="77777777" w:rsidTr="001F3B36">
        <w:trPr>
          <w:jc w:val="center"/>
        </w:trPr>
        <w:tc>
          <w:tcPr>
            <w:tcW w:w="151" w:type="dxa"/>
            <w:tcBorders>
              <w:top w:val="nil"/>
              <w:left w:val="single" w:sz="6" w:space="0" w:color="auto"/>
            </w:tcBorders>
          </w:tcPr>
          <w:p w14:paraId="112ABE8B" w14:textId="77777777" w:rsidR="001F3B36" w:rsidRPr="00441CD0" w:rsidRDefault="001F3B36" w:rsidP="001F3B36">
            <w:pPr>
              <w:pStyle w:val="TAC"/>
            </w:pPr>
          </w:p>
        </w:tc>
        <w:tc>
          <w:tcPr>
            <w:tcW w:w="1104" w:type="dxa"/>
          </w:tcPr>
          <w:p w14:paraId="2FDC97B7" w14:textId="77777777" w:rsidR="001F3B36" w:rsidRPr="00441CD0" w:rsidRDefault="001F3B36" w:rsidP="001F3B36">
            <w:pPr>
              <w:pStyle w:val="TAH"/>
            </w:pPr>
            <w:r w:rsidRPr="00441CD0">
              <w:t>Octets</w:t>
            </w:r>
          </w:p>
        </w:tc>
        <w:tc>
          <w:tcPr>
            <w:tcW w:w="587" w:type="dxa"/>
            <w:tcBorders>
              <w:bottom w:val="single" w:sz="4" w:space="0" w:color="auto"/>
            </w:tcBorders>
          </w:tcPr>
          <w:p w14:paraId="3CB50A51" w14:textId="77777777" w:rsidR="001F3B36" w:rsidRPr="00441CD0" w:rsidRDefault="001F3B36" w:rsidP="001F3B36">
            <w:pPr>
              <w:pStyle w:val="TAH"/>
            </w:pPr>
            <w:r w:rsidRPr="00441CD0">
              <w:t>8</w:t>
            </w:r>
          </w:p>
        </w:tc>
        <w:tc>
          <w:tcPr>
            <w:tcW w:w="588" w:type="dxa"/>
            <w:tcBorders>
              <w:bottom w:val="single" w:sz="4" w:space="0" w:color="auto"/>
            </w:tcBorders>
          </w:tcPr>
          <w:p w14:paraId="0859A02B" w14:textId="77777777" w:rsidR="001F3B36" w:rsidRPr="00441CD0" w:rsidRDefault="001F3B36" w:rsidP="001F3B36">
            <w:pPr>
              <w:pStyle w:val="TAH"/>
            </w:pPr>
            <w:r w:rsidRPr="00441CD0">
              <w:t>7</w:t>
            </w:r>
          </w:p>
        </w:tc>
        <w:tc>
          <w:tcPr>
            <w:tcW w:w="588" w:type="dxa"/>
            <w:tcBorders>
              <w:bottom w:val="single" w:sz="4" w:space="0" w:color="auto"/>
            </w:tcBorders>
          </w:tcPr>
          <w:p w14:paraId="716243D2" w14:textId="77777777" w:rsidR="001F3B36" w:rsidRPr="00441CD0" w:rsidRDefault="001F3B36" w:rsidP="001F3B36">
            <w:pPr>
              <w:pStyle w:val="TAH"/>
            </w:pPr>
            <w:r w:rsidRPr="00441CD0">
              <w:t>6</w:t>
            </w:r>
          </w:p>
        </w:tc>
        <w:tc>
          <w:tcPr>
            <w:tcW w:w="588" w:type="dxa"/>
            <w:tcBorders>
              <w:bottom w:val="single" w:sz="4" w:space="0" w:color="auto"/>
            </w:tcBorders>
          </w:tcPr>
          <w:p w14:paraId="61D0C3F3" w14:textId="77777777" w:rsidR="001F3B36" w:rsidRPr="00441CD0" w:rsidRDefault="001F3B36" w:rsidP="001F3B36">
            <w:pPr>
              <w:pStyle w:val="TAH"/>
            </w:pPr>
            <w:r w:rsidRPr="00441CD0">
              <w:t>5</w:t>
            </w:r>
          </w:p>
        </w:tc>
        <w:tc>
          <w:tcPr>
            <w:tcW w:w="588" w:type="dxa"/>
            <w:tcBorders>
              <w:bottom w:val="single" w:sz="4" w:space="0" w:color="auto"/>
            </w:tcBorders>
          </w:tcPr>
          <w:p w14:paraId="20FA3A70" w14:textId="77777777" w:rsidR="001F3B36" w:rsidRPr="00441CD0" w:rsidRDefault="001F3B36" w:rsidP="001F3B36">
            <w:pPr>
              <w:pStyle w:val="TAH"/>
            </w:pPr>
            <w:r w:rsidRPr="00441CD0">
              <w:t>4</w:t>
            </w:r>
          </w:p>
        </w:tc>
        <w:tc>
          <w:tcPr>
            <w:tcW w:w="588" w:type="dxa"/>
            <w:tcBorders>
              <w:bottom w:val="single" w:sz="4" w:space="0" w:color="auto"/>
            </w:tcBorders>
          </w:tcPr>
          <w:p w14:paraId="3AA0A983" w14:textId="77777777" w:rsidR="001F3B36" w:rsidRPr="00441CD0" w:rsidRDefault="001F3B36" w:rsidP="001F3B36">
            <w:pPr>
              <w:pStyle w:val="TAH"/>
            </w:pPr>
            <w:r w:rsidRPr="00441CD0">
              <w:t>3</w:t>
            </w:r>
          </w:p>
        </w:tc>
        <w:tc>
          <w:tcPr>
            <w:tcW w:w="588" w:type="dxa"/>
            <w:tcBorders>
              <w:bottom w:val="single" w:sz="4" w:space="0" w:color="auto"/>
            </w:tcBorders>
          </w:tcPr>
          <w:p w14:paraId="4093E3BA" w14:textId="77777777" w:rsidR="001F3B36" w:rsidRPr="00441CD0" w:rsidRDefault="001F3B36" w:rsidP="001F3B36">
            <w:pPr>
              <w:pStyle w:val="TAH"/>
            </w:pPr>
            <w:r w:rsidRPr="00441CD0">
              <w:t>2</w:t>
            </w:r>
          </w:p>
        </w:tc>
        <w:tc>
          <w:tcPr>
            <w:tcW w:w="588" w:type="dxa"/>
            <w:tcBorders>
              <w:bottom w:val="single" w:sz="4" w:space="0" w:color="auto"/>
            </w:tcBorders>
          </w:tcPr>
          <w:p w14:paraId="049427F2" w14:textId="77777777" w:rsidR="001F3B36" w:rsidRPr="00441CD0" w:rsidRDefault="001F3B36" w:rsidP="001F3B36">
            <w:pPr>
              <w:pStyle w:val="TAH"/>
            </w:pPr>
            <w:r w:rsidRPr="00441CD0">
              <w:t>1</w:t>
            </w:r>
          </w:p>
        </w:tc>
        <w:tc>
          <w:tcPr>
            <w:tcW w:w="588" w:type="dxa"/>
          </w:tcPr>
          <w:p w14:paraId="42CD2C6E" w14:textId="77777777" w:rsidR="001F3B36" w:rsidRPr="00441CD0" w:rsidRDefault="001F3B36" w:rsidP="001F3B36">
            <w:pPr>
              <w:pStyle w:val="TAC"/>
            </w:pPr>
          </w:p>
        </w:tc>
      </w:tr>
      <w:tr w:rsidR="001F3B36" w:rsidRPr="00441CD0" w14:paraId="589D38B5" w14:textId="77777777" w:rsidTr="001F3B36">
        <w:trPr>
          <w:jc w:val="center"/>
        </w:trPr>
        <w:tc>
          <w:tcPr>
            <w:tcW w:w="151" w:type="dxa"/>
            <w:tcBorders>
              <w:top w:val="nil"/>
              <w:left w:val="single" w:sz="6" w:space="0" w:color="auto"/>
            </w:tcBorders>
          </w:tcPr>
          <w:p w14:paraId="10BFCEBE" w14:textId="77777777" w:rsidR="001F3B36" w:rsidRPr="00441CD0" w:rsidRDefault="001F3B36" w:rsidP="001F3B36">
            <w:pPr>
              <w:pStyle w:val="TAC"/>
            </w:pPr>
          </w:p>
        </w:tc>
        <w:tc>
          <w:tcPr>
            <w:tcW w:w="1104" w:type="dxa"/>
            <w:tcBorders>
              <w:right w:val="single" w:sz="4" w:space="0" w:color="auto"/>
            </w:tcBorders>
          </w:tcPr>
          <w:p w14:paraId="296B02BA" w14:textId="77777777" w:rsidR="001F3B36" w:rsidRPr="00441CD0" w:rsidRDefault="001F3B36" w:rsidP="001F3B36">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095459CA" w14:textId="77777777" w:rsidR="001F3B36" w:rsidRPr="00441CD0" w:rsidRDefault="001F3B36" w:rsidP="001F3B36">
            <w:pPr>
              <w:pStyle w:val="TAC"/>
            </w:pPr>
            <w:r w:rsidRPr="00441CD0">
              <w:t xml:space="preserve">Type = </w:t>
            </w:r>
            <w:r w:rsidRPr="00441CD0">
              <w:rPr>
                <w:lang w:val="sv-SE"/>
              </w:rPr>
              <w:t>43</w:t>
            </w:r>
            <w:r w:rsidRPr="00441CD0">
              <w:t xml:space="preserve"> (decimal)</w:t>
            </w:r>
          </w:p>
        </w:tc>
        <w:tc>
          <w:tcPr>
            <w:tcW w:w="588" w:type="dxa"/>
            <w:tcBorders>
              <w:left w:val="single" w:sz="4" w:space="0" w:color="auto"/>
            </w:tcBorders>
          </w:tcPr>
          <w:p w14:paraId="0405410D" w14:textId="77777777" w:rsidR="001F3B36" w:rsidRPr="00441CD0" w:rsidRDefault="001F3B36" w:rsidP="001F3B36">
            <w:pPr>
              <w:pStyle w:val="TAC"/>
            </w:pPr>
          </w:p>
        </w:tc>
      </w:tr>
      <w:tr w:rsidR="001F3B36" w:rsidRPr="00441CD0" w14:paraId="6C0A0851" w14:textId="77777777" w:rsidTr="001F3B36">
        <w:trPr>
          <w:jc w:val="center"/>
        </w:trPr>
        <w:tc>
          <w:tcPr>
            <w:tcW w:w="151" w:type="dxa"/>
            <w:tcBorders>
              <w:top w:val="nil"/>
              <w:left w:val="single" w:sz="6" w:space="0" w:color="auto"/>
            </w:tcBorders>
          </w:tcPr>
          <w:p w14:paraId="22955F4F" w14:textId="77777777" w:rsidR="001F3B36" w:rsidRPr="00441CD0" w:rsidRDefault="001F3B36" w:rsidP="001F3B36">
            <w:pPr>
              <w:pStyle w:val="TAC"/>
            </w:pPr>
          </w:p>
        </w:tc>
        <w:tc>
          <w:tcPr>
            <w:tcW w:w="1104" w:type="dxa"/>
            <w:tcBorders>
              <w:right w:val="single" w:sz="4" w:space="0" w:color="auto"/>
            </w:tcBorders>
          </w:tcPr>
          <w:p w14:paraId="57760E39" w14:textId="77777777" w:rsidR="001F3B36" w:rsidRPr="00441CD0" w:rsidRDefault="001F3B36" w:rsidP="001F3B36">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70C8735" w14:textId="77777777" w:rsidR="001F3B36" w:rsidRPr="00441CD0" w:rsidRDefault="001F3B36" w:rsidP="001F3B36">
            <w:pPr>
              <w:pStyle w:val="TAC"/>
            </w:pPr>
            <w:r w:rsidRPr="00441CD0">
              <w:t>Length = n</w:t>
            </w:r>
          </w:p>
        </w:tc>
        <w:tc>
          <w:tcPr>
            <w:tcW w:w="588" w:type="dxa"/>
            <w:tcBorders>
              <w:left w:val="single" w:sz="4" w:space="0" w:color="auto"/>
            </w:tcBorders>
          </w:tcPr>
          <w:p w14:paraId="66ABE8AC" w14:textId="77777777" w:rsidR="001F3B36" w:rsidRPr="00441CD0" w:rsidRDefault="001F3B36" w:rsidP="001F3B36">
            <w:pPr>
              <w:pStyle w:val="TAC"/>
            </w:pPr>
          </w:p>
        </w:tc>
      </w:tr>
      <w:tr w:rsidR="001F3B36" w:rsidRPr="00441CD0" w14:paraId="6A6CE718" w14:textId="77777777" w:rsidTr="001F3B36">
        <w:trPr>
          <w:jc w:val="center"/>
        </w:trPr>
        <w:tc>
          <w:tcPr>
            <w:tcW w:w="151" w:type="dxa"/>
            <w:tcBorders>
              <w:top w:val="nil"/>
              <w:left w:val="single" w:sz="6" w:space="0" w:color="auto"/>
              <w:bottom w:val="nil"/>
            </w:tcBorders>
          </w:tcPr>
          <w:p w14:paraId="57EDF29A" w14:textId="77777777" w:rsidR="001F3B36" w:rsidRPr="00441CD0" w:rsidRDefault="001F3B36" w:rsidP="001F3B36">
            <w:pPr>
              <w:pStyle w:val="TAC"/>
            </w:pPr>
          </w:p>
        </w:tc>
        <w:tc>
          <w:tcPr>
            <w:tcW w:w="1104" w:type="dxa"/>
            <w:tcBorders>
              <w:right w:val="single" w:sz="4" w:space="0" w:color="auto"/>
            </w:tcBorders>
          </w:tcPr>
          <w:p w14:paraId="5E80DC6E" w14:textId="77777777" w:rsidR="001F3B36" w:rsidRPr="00441CD0" w:rsidRDefault="001F3B36" w:rsidP="001F3B36">
            <w:pPr>
              <w:pStyle w:val="TAC"/>
              <w:rPr>
                <w:lang w:val="sv-SE" w:eastAsia="zh-CN"/>
              </w:rPr>
            </w:pPr>
            <w:r w:rsidRPr="00441CD0">
              <w:rPr>
                <w:lang w:eastAsia="zh-CN"/>
              </w:rPr>
              <w:t xml:space="preserve">5 </w:t>
            </w:r>
            <w:r w:rsidRPr="00441CD0">
              <w:rPr>
                <w:lang w:val="sv-SE" w:eastAsia="zh-CN"/>
              </w:rPr>
              <w:t>to 6</w:t>
            </w:r>
          </w:p>
        </w:tc>
        <w:tc>
          <w:tcPr>
            <w:tcW w:w="4703" w:type="dxa"/>
            <w:gridSpan w:val="8"/>
            <w:tcBorders>
              <w:top w:val="single" w:sz="4" w:space="0" w:color="auto"/>
              <w:left w:val="single" w:sz="4" w:space="0" w:color="auto"/>
              <w:bottom w:val="single" w:sz="4" w:space="0" w:color="auto"/>
              <w:right w:val="single" w:sz="4" w:space="0" w:color="auto"/>
            </w:tcBorders>
          </w:tcPr>
          <w:p w14:paraId="109543AD" w14:textId="77777777" w:rsidR="001F3B36" w:rsidRPr="00441CD0" w:rsidRDefault="001F3B36" w:rsidP="001F3B36">
            <w:pPr>
              <w:pStyle w:val="TAC"/>
              <w:rPr>
                <w:lang w:eastAsia="zh-CN"/>
              </w:rPr>
            </w:pPr>
            <w:r w:rsidRPr="00441CD0">
              <w:rPr>
                <w:lang w:eastAsia="zh-CN"/>
              </w:rPr>
              <w:t>Supported-Features</w:t>
            </w:r>
          </w:p>
        </w:tc>
        <w:tc>
          <w:tcPr>
            <w:tcW w:w="588" w:type="dxa"/>
            <w:tcBorders>
              <w:left w:val="single" w:sz="4" w:space="0" w:color="auto"/>
            </w:tcBorders>
          </w:tcPr>
          <w:p w14:paraId="495203E9" w14:textId="77777777" w:rsidR="001F3B36" w:rsidRPr="00441CD0" w:rsidRDefault="001F3B36" w:rsidP="001F3B36">
            <w:pPr>
              <w:pStyle w:val="TAC"/>
            </w:pPr>
          </w:p>
        </w:tc>
      </w:tr>
      <w:tr w:rsidR="001F3B36" w:rsidRPr="00441CD0" w14:paraId="5584B94D" w14:textId="77777777" w:rsidTr="001F3B36">
        <w:trPr>
          <w:jc w:val="center"/>
        </w:trPr>
        <w:tc>
          <w:tcPr>
            <w:tcW w:w="151" w:type="dxa"/>
            <w:tcBorders>
              <w:top w:val="nil"/>
              <w:left w:val="single" w:sz="6" w:space="0" w:color="auto"/>
              <w:bottom w:val="nil"/>
            </w:tcBorders>
          </w:tcPr>
          <w:p w14:paraId="6EEA81AC" w14:textId="77777777" w:rsidR="001F3B36" w:rsidRPr="00441CD0" w:rsidRDefault="001F3B36" w:rsidP="001F3B36">
            <w:pPr>
              <w:pStyle w:val="TAC"/>
            </w:pPr>
          </w:p>
        </w:tc>
        <w:tc>
          <w:tcPr>
            <w:tcW w:w="1104" w:type="dxa"/>
            <w:tcBorders>
              <w:right w:val="single" w:sz="4" w:space="0" w:color="auto"/>
            </w:tcBorders>
          </w:tcPr>
          <w:p w14:paraId="357D8A49" w14:textId="77777777" w:rsidR="001F3B36" w:rsidRPr="00441CD0" w:rsidRDefault="001F3B36" w:rsidP="001F3B36">
            <w:pPr>
              <w:pStyle w:val="TAC"/>
              <w:rPr>
                <w:lang w:eastAsia="zh-CN"/>
              </w:rPr>
            </w:pPr>
            <w:r w:rsidRPr="00441CD0">
              <w:rPr>
                <w:lang w:eastAsia="zh-CN"/>
              </w:rPr>
              <w:t>7 to 8</w:t>
            </w:r>
          </w:p>
        </w:tc>
        <w:tc>
          <w:tcPr>
            <w:tcW w:w="4703" w:type="dxa"/>
            <w:gridSpan w:val="8"/>
            <w:tcBorders>
              <w:top w:val="single" w:sz="4" w:space="0" w:color="auto"/>
              <w:left w:val="single" w:sz="4" w:space="0" w:color="auto"/>
              <w:bottom w:val="single" w:sz="4" w:space="0" w:color="auto"/>
              <w:right w:val="single" w:sz="4" w:space="0" w:color="auto"/>
            </w:tcBorders>
          </w:tcPr>
          <w:p w14:paraId="2C2EF474" w14:textId="77777777" w:rsidR="001F3B36" w:rsidRPr="00441CD0" w:rsidRDefault="001F3B36" w:rsidP="001F3B36">
            <w:pPr>
              <w:pStyle w:val="TAC"/>
              <w:rPr>
                <w:lang w:eastAsia="zh-CN"/>
              </w:rPr>
            </w:pPr>
            <w:r w:rsidRPr="00441CD0">
              <w:rPr>
                <w:lang w:eastAsia="zh-CN"/>
              </w:rPr>
              <w:t>Additional Supported-Features 1</w:t>
            </w:r>
          </w:p>
        </w:tc>
        <w:tc>
          <w:tcPr>
            <w:tcW w:w="588" w:type="dxa"/>
            <w:tcBorders>
              <w:left w:val="single" w:sz="4" w:space="0" w:color="auto"/>
            </w:tcBorders>
          </w:tcPr>
          <w:p w14:paraId="2064C921" w14:textId="77777777" w:rsidR="001F3B36" w:rsidRPr="00441CD0" w:rsidRDefault="001F3B36" w:rsidP="001F3B36">
            <w:pPr>
              <w:pStyle w:val="TAC"/>
            </w:pPr>
          </w:p>
        </w:tc>
      </w:tr>
      <w:tr w:rsidR="001F3B36" w:rsidRPr="00441CD0" w14:paraId="0956E8A7" w14:textId="77777777" w:rsidTr="001F3B36">
        <w:trPr>
          <w:jc w:val="center"/>
        </w:trPr>
        <w:tc>
          <w:tcPr>
            <w:tcW w:w="151" w:type="dxa"/>
            <w:tcBorders>
              <w:top w:val="nil"/>
              <w:left w:val="single" w:sz="6" w:space="0" w:color="auto"/>
              <w:bottom w:val="nil"/>
            </w:tcBorders>
          </w:tcPr>
          <w:p w14:paraId="5FC58F4B" w14:textId="77777777" w:rsidR="001F3B36" w:rsidRPr="00441CD0" w:rsidRDefault="001F3B36" w:rsidP="001F3B36">
            <w:pPr>
              <w:pStyle w:val="TAC"/>
            </w:pPr>
          </w:p>
        </w:tc>
        <w:tc>
          <w:tcPr>
            <w:tcW w:w="1104" w:type="dxa"/>
            <w:tcBorders>
              <w:right w:val="single" w:sz="4" w:space="0" w:color="auto"/>
            </w:tcBorders>
          </w:tcPr>
          <w:p w14:paraId="391725A9" w14:textId="77777777" w:rsidR="001F3B36" w:rsidRPr="00441CD0" w:rsidRDefault="001F3B36" w:rsidP="001F3B36">
            <w:pPr>
              <w:pStyle w:val="TAC"/>
              <w:rPr>
                <w:lang w:eastAsia="zh-CN"/>
              </w:rPr>
            </w:pPr>
            <w:r w:rsidRPr="00441CD0">
              <w:rPr>
                <w:lang w:eastAsia="zh-CN"/>
              </w:rPr>
              <w:t>9 to 10</w:t>
            </w:r>
          </w:p>
        </w:tc>
        <w:tc>
          <w:tcPr>
            <w:tcW w:w="4703" w:type="dxa"/>
            <w:gridSpan w:val="8"/>
            <w:tcBorders>
              <w:top w:val="single" w:sz="4" w:space="0" w:color="auto"/>
              <w:left w:val="single" w:sz="4" w:space="0" w:color="auto"/>
              <w:bottom w:val="single" w:sz="4" w:space="0" w:color="auto"/>
              <w:right w:val="single" w:sz="4" w:space="0" w:color="auto"/>
            </w:tcBorders>
          </w:tcPr>
          <w:p w14:paraId="480C9012" w14:textId="77777777" w:rsidR="001F3B36" w:rsidRPr="00441CD0" w:rsidRDefault="001F3B36" w:rsidP="001F3B36">
            <w:pPr>
              <w:pStyle w:val="TAC"/>
              <w:rPr>
                <w:lang w:eastAsia="zh-CN"/>
              </w:rPr>
            </w:pPr>
            <w:r w:rsidRPr="00441CD0">
              <w:rPr>
                <w:lang w:eastAsia="zh-CN"/>
              </w:rPr>
              <w:t>Additional Supported-Features 2</w:t>
            </w:r>
          </w:p>
        </w:tc>
        <w:tc>
          <w:tcPr>
            <w:tcW w:w="588" w:type="dxa"/>
            <w:tcBorders>
              <w:left w:val="single" w:sz="4" w:space="0" w:color="auto"/>
            </w:tcBorders>
          </w:tcPr>
          <w:p w14:paraId="24FFEDEA" w14:textId="77777777" w:rsidR="001F3B36" w:rsidRPr="00441CD0" w:rsidRDefault="001F3B36" w:rsidP="001F3B36">
            <w:pPr>
              <w:pStyle w:val="TAC"/>
            </w:pPr>
          </w:p>
        </w:tc>
      </w:tr>
      <w:tr w:rsidR="001F3B36" w:rsidRPr="00441CD0" w14:paraId="773B01DC" w14:textId="77777777" w:rsidTr="001F3B36">
        <w:trPr>
          <w:jc w:val="center"/>
        </w:trPr>
        <w:tc>
          <w:tcPr>
            <w:tcW w:w="151" w:type="dxa"/>
            <w:tcBorders>
              <w:top w:val="nil"/>
              <w:left w:val="single" w:sz="6" w:space="0" w:color="auto"/>
              <w:bottom w:val="nil"/>
            </w:tcBorders>
          </w:tcPr>
          <w:p w14:paraId="6627FC72" w14:textId="77777777" w:rsidR="001F3B36" w:rsidRPr="00441CD0" w:rsidRDefault="001F3B36" w:rsidP="001F3B36">
            <w:pPr>
              <w:pStyle w:val="TAC"/>
            </w:pPr>
          </w:p>
        </w:tc>
        <w:tc>
          <w:tcPr>
            <w:tcW w:w="1104" w:type="dxa"/>
            <w:tcBorders>
              <w:right w:val="single" w:sz="4" w:space="0" w:color="auto"/>
            </w:tcBorders>
          </w:tcPr>
          <w:p w14:paraId="270CA0F2" w14:textId="77777777" w:rsidR="001F3B36" w:rsidRPr="00441CD0" w:rsidRDefault="001F3B36" w:rsidP="001F3B36">
            <w:pPr>
              <w:pStyle w:val="TAC"/>
              <w:rPr>
                <w:lang w:eastAsia="zh-CN"/>
              </w:rPr>
            </w:pPr>
            <w:r>
              <w:rPr>
                <w:lang w:eastAsia="zh-CN"/>
              </w:rPr>
              <w:t>11 to 12</w:t>
            </w:r>
          </w:p>
        </w:tc>
        <w:tc>
          <w:tcPr>
            <w:tcW w:w="4703" w:type="dxa"/>
            <w:gridSpan w:val="8"/>
            <w:tcBorders>
              <w:top w:val="single" w:sz="4" w:space="0" w:color="auto"/>
              <w:left w:val="single" w:sz="4" w:space="0" w:color="auto"/>
              <w:bottom w:val="single" w:sz="4" w:space="0" w:color="auto"/>
              <w:right w:val="single" w:sz="4" w:space="0" w:color="auto"/>
            </w:tcBorders>
          </w:tcPr>
          <w:p w14:paraId="2A871D3C" w14:textId="77777777" w:rsidR="001F3B36" w:rsidRPr="00441CD0" w:rsidRDefault="001F3B36" w:rsidP="001F3B36">
            <w:pPr>
              <w:pStyle w:val="TAC"/>
              <w:rPr>
                <w:lang w:eastAsia="zh-CN"/>
              </w:rPr>
            </w:pPr>
            <w:r w:rsidRPr="00441CD0">
              <w:rPr>
                <w:lang w:eastAsia="zh-CN"/>
              </w:rPr>
              <w:t xml:space="preserve">Additional Supported-Features </w:t>
            </w:r>
            <w:r>
              <w:rPr>
                <w:lang w:eastAsia="zh-CN"/>
              </w:rPr>
              <w:t>3</w:t>
            </w:r>
          </w:p>
        </w:tc>
        <w:tc>
          <w:tcPr>
            <w:tcW w:w="588" w:type="dxa"/>
            <w:tcBorders>
              <w:left w:val="single" w:sz="4" w:space="0" w:color="auto"/>
            </w:tcBorders>
          </w:tcPr>
          <w:p w14:paraId="1C795EEA" w14:textId="77777777" w:rsidR="001F3B36" w:rsidRPr="00441CD0" w:rsidRDefault="001F3B36" w:rsidP="001F3B36">
            <w:pPr>
              <w:pStyle w:val="TAC"/>
            </w:pPr>
          </w:p>
        </w:tc>
      </w:tr>
      <w:tr w:rsidR="001F3B36" w:rsidRPr="00441CD0" w14:paraId="229C4505" w14:textId="77777777" w:rsidTr="001F3B36">
        <w:trPr>
          <w:jc w:val="center"/>
        </w:trPr>
        <w:tc>
          <w:tcPr>
            <w:tcW w:w="151" w:type="dxa"/>
            <w:tcBorders>
              <w:top w:val="nil"/>
              <w:left w:val="single" w:sz="6" w:space="0" w:color="auto"/>
              <w:bottom w:val="single" w:sz="4" w:space="0" w:color="auto"/>
            </w:tcBorders>
          </w:tcPr>
          <w:p w14:paraId="2DC3405F" w14:textId="77777777" w:rsidR="001F3B36" w:rsidRPr="00441CD0" w:rsidRDefault="001F3B36" w:rsidP="001F3B36">
            <w:pPr>
              <w:pStyle w:val="TAC"/>
            </w:pPr>
          </w:p>
        </w:tc>
        <w:tc>
          <w:tcPr>
            <w:tcW w:w="1104" w:type="dxa"/>
            <w:tcBorders>
              <w:bottom w:val="single" w:sz="4" w:space="0" w:color="auto"/>
              <w:right w:val="single" w:sz="4" w:space="0" w:color="auto"/>
            </w:tcBorders>
          </w:tcPr>
          <w:p w14:paraId="36894245" w14:textId="348EA878" w:rsidR="001F3B36" w:rsidRPr="00441CD0" w:rsidRDefault="001F3B36" w:rsidP="001F3B36">
            <w:pPr>
              <w:pStyle w:val="TAC"/>
            </w:pPr>
            <w:r w:rsidRPr="00441CD0">
              <w:rPr>
                <w:lang w:val="sv-SE"/>
              </w:rPr>
              <w:t>1</w:t>
            </w:r>
            <w:r>
              <w:rPr>
                <w:lang w:val="sv-SE"/>
              </w:rPr>
              <w:t>3</w:t>
            </w:r>
            <w:r w:rsidRPr="00441CD0">
              <w:t xml:space="preserve"> to (n+4)</w:t>
            </w:r>
          </w:p>
        </w:tc>
        <w:tc>
          <w:tcPr>
            <w:tcW w:w="4703" w:type="dxa"/>
            <w:gridSpan w:val="8"/>
            <w:tcBorders>
              <w:top w:val="single" w:sz="4" w:space="0" w:color="auto"/>
              <w:left w:val="single" w:sz="4" w:space="0" w:color="auto"/>
              <w:bottom w:val="single" w:sz="4" w:space="0" w:color="auto"/>
              <w:right w:val="single" w:sz="4" w:space="0" w:color="auto"/>
            </w:tcBorders>
          </w:tcPr>
          <w:p w14:paraId="4AC02F07" w14:textId="77777777" w:rsidR="001F3B36" w:rsidRPr="00441CD0" w:rsidRDefault="001F3B36" w:rsidP="001F3B36">
            <w:pPr>
              <w:pStyle w:val="TAC"/>
              <w:rPr>
                <w:lang w:eastAsia="zh-CN"/>
              </w:rPr>
            </w:pPr>
            <w:r w:rsidRPr="00441CD0">
              <w:t>These octet(s) is/are present only if explicitly specified</w:t>
            </w:r>
          </w:p>
        </w:tc>
        <w:tc>
          <w:tcPr>
            <w:tcW w:w="588" w:type="dxa"/>
            <w:tcBorders>
              <w:left w:val="single" w:sz="4" w:space="0" w:color="auto"/>
              <w:bottom w:val="single" w:sz="4" w:space="0" w:color="auto"/>
            </w:tcBorders>
          </w:tcPr>
          <w:p w14:paraId="49D8F0D7" w14:textId="77777777" w:rsidR="001F3B36" w:rsidRPr="00441CD0" w:rsidRDefault="001F3B36" w:rsidP="001F3B36">
            <w:pPr>
              <w:pStyle w:val="TAC"/>
            </w:pPr>
          </w:p>
        </w:tc>
      </w:tr>
    </w:tbl>
    <w:p w14:paraId="60108D48" w14:textId="77777777" w:rsidR="001F3B36" w:rsidRPr="00441CD0" w:rsidRDefault="001F3B36" w:rsidP="001F3B36">
      <w:pPr>
        <w:pStyle w:val="TF"/>
        <w:spacing w:before="120"/>
        <w:rPr>
          <w:lang w:val="en-US" w:eastAsia="zh-CN"/>
        </w:rPr>
      </w:pPr>
      <w:r w:rsidRPr="00441CD0">
        <w:rPr>
          <w:lang w:val="en-US"/>
        </w:rPr>
        <w:t>Figure 8.2.25</w:t>
      </w:r>
      <w:r w:rsidRPr="00441CD0">
        <w:rPr>
          <w:lang w:val="en-US" w:eastAsia="zh-CN"/>
        </w:rPr>
        <w:t>-1</w:t>
      </w:r>
      <w:r w:rsidRPr="00441CD0">
        <w:rPr>
          <w:lang w:val="en-US"/>
        </w:rPr>
        <w:t>: UP Function Features</w:t>
      </w:r>
    </w:p>
    <w:p w14:paraId="727A6675" w14:textId="77777777" w:rsidR="00EE5860" w:rsidRPr="00441CD0" w:rsidRDefault="00EE5860" w:rsidP="00EE5860">
      <w:r w:rsidRPr="00441CD0">
        <w:t>The UP Function Features IE takes the form of a bitmask where each bit set indicates that the corresponding feature is supported. Spare bits shall be ignored by the receiver. The same bitmask is defined for all PFCP interfaces.</w:t>
      </w:r>
    </w:p>
    <w:p w14:paraId="5CB9865F" w14:textId="77777777" w:rsidR="00EE5860" w:rsidRPr="00441CD0" w:rsidRDefault="00EE5860" w:rsidP="00EE5860">
      <w:r w:rsidRPr="00441CD0">
        <w:t>The following table specifies the features defined on PFCP interfaces and the interfaces on which they apply.</w:t>
      </w:r>
    </w:p>
    <w:p w14:paraId="352C4CE7" w14:textId="77777777" w:rsidR="00997279" w:rsidRDefault="00997279" w:rsidP="00997279">
      <w:pPr>
        <w:pStyle w:val="TH"/>
      </w:pPr>
      <w:bookmarkStart w:id="5603" w:name="_Toc19717371"/>
      <w:bookmarkStart w:id="5604" w:name="_Toc27490872"/>
      <w:bookmarkStart w:id="5605" w:name="_Toc27557165"/>
      <w:bookmarkStart w:id="5606" w:name="_Toc27724082"/>
      <w:bookmarkStart w:id="5607" w:name="_Toc36031156"/>
      <w:bookmarkStart w:id="5608" w:name="_Toc36043076"/>
      <w:bookmarkStart w:id="5609" w:name="_Toc36814401"/>
      <w:bookmarkStart w:id="5610" w:name="_Toc44689259"/>
      <w:bookmarkStart w:id="5611" w:name="_Toc44924013"/>
      <w:bookmarkStart w:id="5612" w:name="_Toc51860983"/>
      <w:bookmarkStart w:id="5613" w:name="_Toc57930754"/>
      <w:bookmarkStart w:id="5614" w:name="_Toc57931384"/>
      <w:r>
        <w:t>Table 8.2.25-1: UP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1167"/>
        <w:gridCol w:w="1964"/>
        <w:gridCol w:w="1134"/>
        <w:gridCol w:w="4389"/>
      </w:tblGrid>
      <w:tr w:rsidR="00997279" w14:paraId="1AFB3F8F" w14:textId="77777777" w:rsidTr="00E271CB">
        <w:trPr>
          <w:cantSplit/>
        </w:trPr>
        <w:tc>
          <w:tcPr>
            <w:tcW w:w="867" w:type="dxa"/>
            <w:tcBorders>
              <w:top w:val="single" w:sz="4" w:space="0" w:color="auto"/>
              <w:left w:val="single" w:sz="4" w:space="0" w:color="auto"/>
              <w:bottom w:val="single" w:sz="4" w:space="0" w:color="auto"/>
              <w:right w:val="single" w:sz="4" w:space="0" w:color="auto"/>
            </w:tcBorders>
            <w:shd w:val="clear" w:color="auto" w:fill="E0E0E0"/>
            <w:hideMark/>
          </w:tcPr>
          <w:p w14:paraId="7F8F0657" w14:textId="77777777" w:rsidR="00997279" w:rsidRDefault="00997279" w:rsidP="00E271CB">
            <w:pPr>
              <w:pStyle w:val="TAH"/>
              <w:rPr>
                <w:lang w:val="fr-FR"/>
              </w:rPr>
            </w:pPr>
            <w:r>
              <w:rPr>
                <w:lang w:val="fr-FR"/>
              </w:rPr>
              <w:t>Feature Octet / Bit</w:t>
            </w:r>
          </w:p>
        </w:tc>
        <w:tc>
          <w:tcPr>
            <w:tcW w:w="1167" w:type="dxa"/>
            <w:tcBorders>
              <w:top w:val="single" w:sz="4" w:space="0" w:color="auto"/>
              <w:left w:val="single" w:sz="4" w:space="0" w:color="auto"/>
              <w:bottom w:val="single" w:sz="4" w:space="0" w:color="auto"/>
              <w:right w:val="single" w:sz="4" w:space="0" w:color="auto"/>
            </w:tcBorders>
            <w:shd w:val="clear" w:color="auto" w:fill="E0E0E0"/>
            <w:hideMark/>
          </w:tcPr>
          <w:p w14:paraId="2CF3424D" w14:textId="77777777" w:rsidR="00997279" w:rsidRDefault="00997279" w:rsidP="00E271CB">
            <w:pPr>
              <w:pStyle w:val="TAH"/>
              <w:rPr>
                <w:lang w:val="fr-FR"/>
              </w:rPr>
            </w:pPr>
            <w:r>
              <w:rPr>
                <w:lang w:val="fr-FR"/>
              </w:rPr>
              <w:t>Feature</w:t>
            </w:r>
          </w:p>
        </w:tc>
        <w:tc>
          <w:tcPr>
            <w:tcW w:w="1964" w:type="dxa"/>
            <w:tcBorders>
              <w:top w:val="single" w:sz="4" w:space="0" w:color="auto"/>
              <w:left w:val="single" w:sz="4" w:space="0" w:color="auto"/>
              <w:bottom w:val="single" w:sz="4" w:space="0" w:color="auto"/>
              <w:right w:val="single" w:sz="4" w:space="0" w:color="auto"/>
            </w:tcBorders>
            <w:shd w:val="clear" w:color="auto" w:fill="E0E0E0"/>
            <w:hideMark/>
          </w:tcPr>
          <w:p w14:paraId="0B433FD8" w14:textId="77777777" w:rsidR="00997279" w:rsidRDefault="00997279" w:rsidP="00E271CB">
            <w:pPr>
              <w:pStyle w:val="TAH"/>
              <w:rPr>
                <w:lang w:val="fr-FR"/>
              </w:rPr>
            </w:pPr>
            <w:r>
              <w:rPr>
                <w:lang w:val="fr-FR"/>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E0E0E0"/>
            <w:hideMark/>
          </w:tcPr>
          <w:p w14:paraId="2DF4F9F7" w14:textId="77777777" w:rsidR="00997279" w:rsidRDefault="00997279" w:rsidP="00E271CB">
            <w:pPr>
              <w:pStyle w:val="TAH"/>
              <w:rPr>
                <w:lang w:val="fr-FR"/>
              </w:rPr>
            </w:pPr>
            <w:r>
              <w:rPr>
                <w:lang w:val="fr-FR"/>
              </w:rPr>
              <w:t>M/O</w:t>
            </w:r>
          </w:p>
        </w:tc>
        <w:tc>
          <w:tcPr>
            <w:tcW w:w="4389" w:type="dxa"/>
            <w:tcBorders>
              <w:top w:val="single" w:sz="4" w:space="0" w:color="auto"/>
              <w:left w:val="single" w:sz="4" w:space="0" w:color="auto"/>
              <w:bottom w:val="single" w:sz="4" w:space="0" w:color="auto"/>
              <w:right w:val="single" w:sz="4" w:space="0" w:color="auto"/>
            </w:tcBorders>
            <w:shd w:val="clear" w:color="auto" w:fill="E0E0E0"/>
            <w:hideMark/>
          </w:tcPr>
          <w:p w14:paraId="2A2650EC" w14:textId="77777777" w:rsidR="00997279" w:rsidRDefault="00997279" w:rsidP="00E271CB">
            <w:pPr>
              <w:pStyle w:val="TAH"/>
              <w:rPr>
                <w:lang w:val="fr-FR"/>
              </w:rPr>
            </w:pPr>
            <w:r>
              <w:rPr>
                <w:lang w:val="fr-FR"/>
              </w:rPr>
              <w:t>Description</w:t>
            </w:r>
          </w:p>
        </w:tc>
      </w:tr>
      <w:tr w:rsidR="00997279" w14:paraId="10990291"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33C211EA" w14:textId="77777777" w:rsidR="00997279" w:rsidRDefault="00997279" w:rsidP="00E271CB">
            <w:pPr>
              <w:pStyle w:val="TAC"/>
              <w:rPr>
                <w:lang w:val="fr-FR"/>
              </w:rPr>
            </w:pPr>
            <w:r>
              <w:rPr>
                <w:lang w:val="fr-FR"/>
              </w:rPr>
              <w:t>5/1</w:t>
            </w:r>
          </w:p>
        </w:tc>
        <w:tc>
          <w:tcPr>
            <w:tcW w:w="1167" w:type="dxa"/>
            <w:tcBorders>
              <w:top w:val="single" w:sz="4" w:space="0" w:color="auto"/>
              <w:left w:val="single" w:sz="4" w:space="0" w:color="auto"/>
              <w:bottom w:val="single" w:sz="4" w:space="0" w:color="auto"/>
              <w:right w:val="single" w:sz="4" w:space="0" w:color="auto"/>
            </w:tcBorders>
            <w:hideMark/>
          </w:tcPr>
          <w:p w14:paraId="373603FE" w14:textId="77777777" w:rsidR="00997279" w:rsidRDefault="00997279" w:rsidP="00E271CB">
            <w:pPr>
              <w:pStyle w:val="TAC"/>
              <w:rPr>
                <w:lang w:val="fr-FR"/>
              </w:rPr>
            </w:pPr>
            <w:r>
              <w:rPr>
                <w:lang w:val="fr-FR"/>
              </w:rPr>
              <w:t>BUCP</w:t>
            </w:r>
          </w:p>
        </w:tc>
        <w:tc>
          <w:tcPr>
            <w:tcW w:w="1964" w:type="dxa"/>
            <w:tcBorders>
              <w:top w:val="single" w:sz="4" w:space="0" w:color="auto"/>
              <w:left w:val="single" w:sz="4" w:space="0" w:color="auto"/>
              <w:bottom w:val="single" w:sz="4" w:space="0" w:color="auto"/>
              <w:right w:val="single" w:sz="4" w:space="0" w:color="auto"/>
            </w:tcBorders>
            <w:hideMark/>
          </w:tcPr>
          <w:p w14:paraId="2E43F3C7" w14:textId="77777777" w:rsidR="00997279" w:rsidRDefault="00997279" w:rsidP="00E271CB">
            <w:pPr>
              <w:pStyle w:val="TAC"/>
              <w:rPr>
                <w:lang w:val="fr-FR"/>
              </w:rPr>
            </w:pPr>
            <w:r>
              <w:rPr>
                <w:lang w:val="fr-FR"/>
              </w:rPr>
              <w:t>Sxa, N4</w:t>
            </w:r>
          </w:p>
        </w:tc>
        <w:tc>
          <w:tcPr>
            <w:tcW w:w="1134" w:type="dxa"/>
            <w:tcBorders>
              <w:top w:val="single" w:sz="4" w:space="0" w:color="auto"/>
              <w:left w:val="single" w:sz="4" w:space="0" w:color="auto"/>
              <w:bottom w:val="single" w:sz="4" w:space="0" w:color="auto"/>
              <w:right w:val="single" w:sz="4" w:space="0" w:color="auto"/>
            </w:tcBorders>
            <w:hideMark/>
          </w:tcPr>
          <w:p w14:paraId="7FEBDE39" w14:textId="77777777" w:rsidR="00997279" w:rsidRDefault="00997279" w:rsidP="00E271CB">
            <w:pPr>
              <w:pStyle w:val="TAC"/>
              <w:rPr>
                <w:lang w:val="fr-FR"/>
              </w:rPr>
            </w:pPr>
            <w:r>
              <w:rPr>
                <w:lang w:val="fr-FR"/>
              </w:rPr>
              <w:t>O</w:t>
            </w:r>
          </w:p>
          <w:p w14:paraId="16B9351C" w14:textId="77777777" w:rsidR="00997279" w:rsidRDefault="00997279" w:rsidP="00E271CB">
            <w:pPr>
              <w:pStyle w:val="TAC"/>
              <w:rPr>
                <w:lang w:val="fr-FR"/>
              </w:rPr>
            </w:pPr>
            <w:r>
              <w:rPr>
                <w:lang w:val="fr-FR"/>
              </w:rPr>
              <w:t>(NOTE 2)</w:t>
            </w:r>
          </w:p>
        </w:tc>
        <w:tc>
          <w:tcPr>
            <w:tcW w:w="4389" w:type="dxa"/>
            <w:tcBorders>
              <w:top w:val="single" w:sz="4" w:space="0" w:color="auto"/>
              <w:left w:val="single" w:sz="4" w:space="0" w:color="auto"/>
              <w:bottom w:val="single" w:sz="4" w:space="0" w:color="auto"/>
              <w:right w:val="single" w:sz="4" w:space="0" w:color="auto"/>
            </w:tcBorders>
            <w:hideMark/>
          </w:tcPr>
          <w:p w14:paraId="5A372526" w14:textId="77777777" w:rsidR="00997279" w:rsidRPr="00991951" w:rsidRDefault="00997279" w:rsidP="00E271CB">
            <w:pPr>
              <w:pStyle w:val="TAL"/>
              <w:rPr>
                <w:lang w:val="en-US"/>
              </w:rPr>
            </w:pPr>
            <w:r w:rsidRPr="00991951">
              <w:rPr>
                <w:lang w:val="en-US"/>
              </w:rPr>
              <w:t>Downlink Data Buffering in CP function is supported by the UP function.</w:t>
            </w:r>
          </w:p>
        </w:tc>
      </w:tr>
      <w:tr w:rsidR="00997279" w14:paraId="512A108F"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59042D65" w14:textId="77777777" w:rsidR="00997279" w:rsidRDefault="00997279" w:rsidP="00E271CB">
            <w:pPr>
              <w:pStyle w:val="TAC"/>
              <w:rPr>
                <w:lang w:val="fr-FR"/>
              </w:rPr>
            </w:pPr>
            <w:r>
              <w:rPr>
                <w:lang w:val="fr-FR"/>
              </w:rPr>
              <w:t>5/2</w:t>
            </w:r>
          </w:p>
        </w:tc>
        <w:tc>
          <w:tcPr>
            <w:tcW w:w="1167" w:type="dxa"/>
            <w:tcBorders>
              <w:top w:val="single" w:sz="4" w:space="0" w:color="auto"/>
              <w:left w:val="single" w:sz="4" w:space="0" w:color="auto"/>
              <w:bottom w:val="single" w:sz="4" w:space="0" w:color="auto"/>
              <w:right w:val="single" w:sz="4" w:space="0" w:color="auto"/>
            </w:tcBorders>
            <w:hideMark/>
          </w:tcPr>
          <w:p w14:paraId="104E68CA" w14:textId="77777777" w:rsidR="00997279" w:rsidRDefault="00997279" w:rsidP="00E271CB">
            <w:pPr>
              <w:pStyle w:val="TAC"/>
              <w:rPr>
                <w:lang w:val="fr-FR"/>
              </w:rPr>
            </w:pPr>
            <w:r>
              <w:rPr>
                <w:lang w:val="fr-FR"/>
              </w:rPr>
              <w:t>DDND</w:t>
            </w:r>
          </w:p>
        </w:tc>
        <w:tc>
          <w:tcPr>
            <w:tcW w:w="1964" w:type="dxa"/>
            <w:tcBorders>
              <w:top w:val="single" w:sz="4" w:space="0" w:color="auto"/>
              <w:left w:val="single" w:sz="4" w:space="0" w:color="auto"/>
              <w:bottom w:val="single" w:sz="4" w:space="0" w:color="auto"/>
              <w:right w:val="single" w:sz="4" w:space="0" w:color="auto"/>
            </w:tcBorders>
            <w:hideMark/>
          </w:tcPr>
          <w:p w14:paraId="2B16D2D8" w14:textId="77777777" w:rsidR="00997279" w:rsidRDefault="00997279" w:rsidP="00E271CB">
            <w:pPr>
              <w:pStyle w:val="TAC"/>
              <w:rPr>
                <w:lang w:val="fr-FR"/>
              </w:rPr>
            </w:pPr>
            <w:r>
              <w:rPr>
                <w:lang w:val="fr-FR"/>
              </w:rPr>
              <w:t>Sxa, N4</w:t>
            </w:r>
          </w:p>
        </w:tc>
        <w:tc>
          <w:tcPr>
            <w:tcW w:w="1134" w:type="dxa"/>
            <w:tcBorders>
              <w:top w:val="single" w:sz="4" w:space="0" w:color="auto"/>
              <w:left w:val="single" w:sz="4" w:space="0" w:color="auto"/>
              <w:bottom w:val="single" w:sz="4" w:space="0" w:color="auto"/>
              <w:right w:val="single" w:sz="4" w:space="0" w:color="auto"/>
            </w:tcBorders>
            <w:hideMark/>
          </w:tcPr>
          <w:p w14:paraId="25A36A8F"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093BAB5F" w14:textId="77777777" w:rsidR="00997279" w:rsidRPr="00991951" w:rsidRDefault="00997279" w:rsidP="00E271CB">
            <w:pPr>
              <w:pStyle w:val="TAL"/>
              <w:rPr>
                <w:lang w:val="en-US"/>
              </w:rPr>
            </w:pPr>
            <w:r w:rsidRPr="00991951">
              <w:rPr>
                <w:lang w:val="en-US"/>
              </w:rPr>
              <w:t xml:space="preserve">The buffering parameter 'Downlink Data Notification Delay' is supported by the UP function. </w:t>
            </w:r>
          </w:p>
        </w:tc>
      </w:tr>
      <w:tr w:rsidR="00997279" w14:paraId="4340D245"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55CA2EDD" w14:textId="77777777" w:rsidR="00997279" w:rsidRDefault="00997279" w:rsidP="00E271CB">
            <w:pPr>
              <w:pStyle w:val="TAC"/>
              <w:rPr>
                <w:lang w:val="fr-FR"/>
              </w:rPr>
            </w:pPr>
            <w:r>
              <w:rPr>
                <w:lang w:val="fr-FR"/>
              </w:rPr>
              <w:t>5/3</w:t>
            </w:r>
          </w:p>
        </w:tc>
        <w:tc>
          <w:tcPr>
            <w:tcW w:w="1167" w:type="dxa"/>
            <w:tcBorders>
              <w:top w:val="single" w:sz="4" w:space="0" w:color="auto"/>
              <w:left w:val="single" w:sz="4" w:space="0" w:color="auto"/>
              <w:bottom w:val="single" w:sz="4" w:space="0" w:color="auto"/>
              <w:right w:val="single" w:sz="4" w:space="0" w:color="auto"/>
            </w:tcBorders>
            <w:hideMark/>
          </w:tcPr>
          <w:p w14:paraId="4874CA39" w14:textId="77777777" w:rsidR="00997279" w:rsidRDefault="00997279" w:rsidP="00E271CB">
            <w:pPr>
              <w:pStyle w:val="TAC"/>
              <w:rPr>
                <w:lang w:val="fr-FR"/>
              </w:rPr>
            </w:pPr>
            <w:r>
              <w:rPr>
                <w:lang w:val="fr-FR"/>
              </w:rPr>
              <w:t>DLBD</w:t>
            </w:r>
          </w:p>
        </w:tc>
        <w:tc>
          <w:tcPr>
            <w:tcW w:w="1964" w:type="dxa"/>
            <w:tcBorders>
              <w:top w:val="single" w:sz="4" w:space="0" w:color="auto"/>
              <w:left w:val="single" w:sz="4" w:space="0" w:color="auto"/>
              <w:bottom w:val="single" w:sz="4" w:space="0" w:color="auto"/>
              <w:right w:val="single" w:sz="4" w:space="0" w:color="auto"/>
            </w:tcBorders>
            <w:hideMark/>
          </w:tcPr>
          <w:p w14:paraId="437EC2CD" w14:textId="77777777" w:rsidR="00997279" w:rsidRDefault="00997279" w:rsidP="00E271CB">
            <w:pPr>
              <w:pStyle w:val="TAC"/>
              <w:rPr>
                <w:lang w:val="fr-FR"/>
              </w:rPr>
            </w:pPr>
            <w:r>
              <w:rPr>
                <w:lang w:val="fr-FR"/>
              </w:rPr>
              <w:t>Sxa, N4</w:t>
            </w:r>
          </w:p>
        </w:tc>
        <w:tc>
          <w:tcPr>
            <w:tcW w:w="1134" w:type="dxa"/>
            <w:tcBorders>
              <w:top w:val="single" w:sz="4" w:space="0" w:color="auto"/>
              <w:left w:val="single" w:sz="4" w:space="0" w:color="auto"/>
              <w:bottom w:val="single" w:sz="4" w:space="0" w:color="auto"/>
              <w:right w:val="single" w:sz="4" w:space="0" w:color="auto"/>
            </w:tcBorders>
            <w:hideMark/>
          </w:tcPr>
          <w:p w14:paraId="710400FF"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41A71E43" w14:textId="77777777" w:rsidR="00997279" w:rsidRPr="00991951" w:rsidRDefault="00997279" w:rsidP="00E271CB">
            <w:pPr>
              <w:pStyle w:val="TAL"/>
              <w:rPr>
                <w:lang w:val="en-US"/>
              </w:rPr>
            </w:pPr>
            <w:r w:rsidRPr="00991951">
              <w:rPr>
                <w:lang w:val="en-US"/>
              </w:rPr>
              <w:t xml:space="preserve">The buffering parameter 'DL Buffering Duration' is supported by the UP function. </w:t>
            </w:r>
          </w:p>
        </w:tc>
      </w:tr>
      <w:tr w:rsidR="00997279" w14:paraId="6A8852C3"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28CF8A6B" w14:textId="77777777" w:rsidR="00997279" w:rsidRDefault="00997279" w:rsidP="00E271CB">
            <w:pPr>
              <w:pStyle w:val="TAC"/>
              <w:rPr>
                <w:lang w:val="fr-FR"/>
              </w:rPr>
            </w:pPr>
            <w:r>
              <w:rPr>
                <w:lang w:val="fr-FR"/>
              </w:rPr>
              <w:t>5/4</w:t>
            </w:r>
          </w:p>
        </w:tc>
        <w:tc>
          <w:tcPr>
            <w:tcW w:w="1167" w:type="dxa"/>
            <w:tcBorders>
              <w:top w:val="single" w:sz="4" w:space="0" w:color="auto"/>
              <w:left w:val="single" w:sz="4" w:space="0" w:color="auto"/>
              <w:bottom w:val="single" w:sz="4" w:space="0" w:color="auto"/>
              <w:right w:val="single" w:sz="4" w:space="0" w:color="auto"/>
            </w:tcBorders>
            <w:hideMark/>
          </w:tcPr>
          <w:p w14:paraId="3CFDED2F" w14:textId="77777777" w:rsidR="00997279" w:rsidRDefault="00997279" w:rsidP="00E271CB">
            <w:pPr>
              <w:pStyle w:val="TAC"/>
              <w:rPr>
                <w:lang w:val="fr-FR"/>
              </w:rPr>
            </w:pPr>
            <w:r>
              <w:rPr>
                <w:lang w:val="fr-FR"/>
              </w:rPr>
              <w:t>TRST</w:t>
            </w:r>
          </w:p>
        </w:tc>
        <w:tc>
          <w:tcPr>
            <w:tcW w:w="1964" w:type="dxa"/>
            <w:tcBorders>
              <w:top w:val="single" w:sz="4" w:space="0" w:color="auto"/>
              <w:left w:val="single" w:sz="4" w:space="0" w:color="auto"/>
              <w:bottom w:val="single" w:sz="4" w:space="0" w:color="auto"/>
              <w:right w:val="single" w:sz="4" w:space="0" w:color="auto"/>
            </w:tcBorders>
            <w:hideMark/>
          </w:tcPr>
          <w:p w14:paraId="7480F465" w14:textId="77777777" w:rsidR="00997279" w:rsidRDefault="00997279" w:rsidP="00E271CB">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122CBC1B"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5939238F" w14:textId="77777777" w:rsidR="00997279" w:rsidRPr="00991951" w:rsidRDefault="00997279" w:rsidP="00E271CB">
            <w:pPr>
              <w:pStyle w:val="TAL"/>
              <w:rPr>
                <w:lang w:val="en-US"/>
              </w:rPr>
            </w:pPr>
            <w:r w:rsidRPr="00991951">
              <w:rPr>
                <w:lang w:val="en-US"/>
              </w:rPr>
              <w:t>Traffic Steering is supported by the UP function.</w:t>
            </w:r>
          </w:p>
          <w:p w14:paraId="0016174B" w14:textId="77777777" w:rsidR="00997279" w:rsidRPr="00991951" w:rsidRDefault="00997279" w:rsidP="00E271CB">
            <w:pPr>
              <w:pStyle w:val="TAL"/>
              <w:rPr>
                <w:lang w:val="en-US"/>
              </w:rPr>
            </w:pPr>
          </w:p>
        </w:tc>
      </w:tr>
      <w:tr w:rsidR="00997279" w14:paraId="7BBD6922"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0ADBFDBA" w14:textId="77777777" w:rsidR="00997279" w:rsidRDefault="00997279" w:rsidP="00E271CB">
            <w:pPr>
              <w:pStyle w:val="TAC"/>
              <w:rPr>
                <w:lang w:val="de-DE"/>
              </w:rPr>
            </w:pPr>
            <w:r>
              <w:rPr>
                <w:lang w:val="fr-FR"/>
              </w:rPr>
              <w:t>5/</w:t>
            </w:r>
            <w:r>
              <w:rPr>
                <w:lang w:val="de-DE"/>
              </w:rPr>
              <w:t>5</w:t>
            </w:r>
          </w:p>
        </w:tc>
        <w:tc>
          <w:tcPr>
            <w:tcW w:w="1167" w:type="dxa"/>
            <w:tcBorders>
              <w:top w:val="single" w:sz="4" w:space="0" w:color="auto"/>
              <w:left w:val="single" w:sz="4" w:space="0" w:color="auto"/>
              <w:bottom w:val="single" w:sz="4" w:space="0" w:color="auto"/>
              <w:right w:val="single" w:sz="4" w:space="0" w:color="auto"/>
            </w:tcBorders>
            <w:hideMark/>
          </w:tcPr>
          <w:p w14:paraId="34A1857D" w14:textId="77777777" w:rsidR="00997279" w:rsidRDefault="00997279" w:rsidP="00E271CB">
            <w:pPr>
              <w:pStyle w:val="TAC"/>
              <w:rPr>
                <w:lang w:val="x-none"/>
              </w:rPr>
            </w:pPr>
            <w:r>
              <w:rPr>
                <w:lang w:val="fr-FR"/>
              </w:rPr>
              <w:t>FTUP</w:t>
            </w:r>
          </w:p>
        </w:tc>
        <w:tc>
          <w:tcPr>
            <w:tcW w:w="1964" w:type="dxa"/>
            <w:tcBorders>
              <w:top w:val="single" w:sz="4" w:space="0" w:color="auto"/>
              <w:left w:val="single" w:sz="4" w:space="0" w:color="auto"/>
              <w:bottom w:val="single" w:sz="4" w:space="0" w:color="auto"/>
              <w:right w:val="single" w:sz="4" w:space="0" w:color="auto"/>
            </w:tcBorders>
            <w:hideMark/>
          </w:tcPr>
          <w:p w14:paraId="338AD9BD" w14:textId="77777777" w:rsidR="00997279" w:rsidRDefault="00997279" w:rsidP="00E271CB">
            <w:pPr>
              <w:pStyle w:val="TAC"/>
              <w:rPr>
                <w:lang w:val="fr-FR"/>
              </w:rPr>
            </w:pPr>
            <w:r>
              <w:rPr>
                <w:lang w:val="fr-FR"/>
              </w:rPr>
              <w:t>Sxa, Sxb, N4</w:t>
            </w:r>
          </w:p>
        </w:tc>
        <w:tc>
          <w:tcPr>
            <w:tcW w:w="1134" w:type="dxa"/>
            <w:tcBorders>
              <w:top w:val="single" w:sz="4" w:space="0" w:color="auto"/>
              <w:left w:val="single" w:sz="4" w:space="0" w:color="auto"/>
              <w:bottom w:val="single" w:sz="4" w:space="0" w:color="auto"/>
              <w:right w:val="single" w:sz="4" w:space="0" w:color="auto"/>
            </w:tcBorders>
            <w:hideMark/>
          </w:tcPr>
          <w:p w14:paraId="70CFEC84" w14:textId="77777777" w:rsidR="00997279" w:rsidRDefault="00997279" w:rsidP="00E271CB">
            <w:pPr>
              <w:pStyle w:val="TAC"/>
              <w:rPr>
                <w:lang w:val="fr-FR"/>
              </w:rPr>
            </w:pPr>
            <w:r>
              <w:rPr>
                <w:lang w:val="fr-FR"/>
              </w:rPr>
              <w:t>M</w:t>
            </w:r>
          </w:p>
        </w:tc>
        <w:tc>
          <w:tcPr>
            <w:tcW w:w="4389" w:type="dxa"/>
            <w:tcBorders>
              <w:top w:val="single" w:sz="4" w:space="0" w:color="auto"/>
              <w:left w:val="single" w:sz="4" w:space="0" w:color="auto"/>
              <w:bottom w:val="single" w:sz="4" w:space="0" w:color="auto"/>
              <w:right w:val="single" w:sz="4" w:space="0" w:color="auto"/>
            </w:tcBorders>
            <w:hideMark/>
          </w:tcPr>
          <w:p w14:paraId="73B18161" w14:textId="77777777" w:rsidR="00997279" w:rsidRPr="00991951" w:rsidRDefault="00997279" w:rsidP="00E271CB">
            <w:pPr>
              <w:pStyle w:val="TAL"/>
              <w:rPr>
                <w:lang w:val="en-US"/>
              </w:rPr>
            </w:pPr>
            <w:r w:rsidRPr="00991951">
              <w:rPr>
                <w:lang w:val="en-US"/>
              </w:rPr>
              <w:t xml:space="preserve">F-TEID allocation / release in the UP function is supported by the UP function. </w:t>
            </w:r>
          </w:p>
        </w:tc>
      </w:tr>
      <w:tr w:rsidR="00997279" w14:paraId="63C1CCE5"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2C774A25" w14:textId="77777777" w:rsidR="00997279" w:rsidRDefault="00997279" w:rsidP="00E271CB">
            <w:pPr>
              <w:pStyle w:val="TAC"/>
              <w:rPr>
                <w:lang w:val="de-DE"/>
              </w:rPr>
            </w:pPr>
            <w:r>
              <w:rPr>
                <w:lang w:val="fr-FR"/>
              </w:rPr>
              <w:t>5/</w:t>
            </w:r>
            <w:r>
              <w:rPr>
                <w:lang w:val="de-DE"/>
              </w:rPr>
              <w:t>6</w:t>
            </w:r>
          </w:p>
        </w:tc>
        <w:tc>
          <w:tcPr>
            <w:tcW w:w="1167" w:type="dxa"/>
            <w:tcBorders>
              <w:top w:val="single" w:sz="4" w:space="0" w:color="auto"/>
              <w:left w:val="single" w:sz="4" w:space="0" w:color="auto"/>
              <w:bottom w:val="single" w:sz="4" w:space="0" w:color="auto"/>
              <w:right w:val="single" w:sz="4" w:space="0" w:color="auto"/>
            </w:tcBorders>
            <w:hideMark/>
          </w:tcPr>
          <w:p w14:paraId="77642C9A" w14:textId="77777777" w:rsidR="00997279" w:rsidRDefault="00997279" w:rsidP="00E271CB">
            <w:pPr>
              <w:pStyle w:val="TAC"/>
              <w:rPr>
                <w:lang w:val="x-none"/>
              </w:rPr>
            </w:pPr>
            <w:r>
              <w:rPr>
                <w:lang w:val="fr-FR"/>
              </w:rPr>
              <w:t>PFDM</w:t>
            </w:r>
          </w:p>
        </w:tc>
        <w:tc>
          <w:tcPr>
            <w:tcW w:w="1964" w:type="dxa"/>
            <w:tcBorders>
              <w:top w:val="single" w:sz="4" w:space="0" w:color="auto"/>
              <w:left w:val="single" w:sz="4" w:space="0" w:color="auto"/>
              <w:bottom w:val="single" w:sz="4" w:space="0" w:color="auto"/>
              <w:right w:val="single" w:sz="4" w:space="0" w:color="auto"/>
            </w:tcBorders>
            <w:hideMark/>
          </w:tcPr>
          <w:p w14:paraId="591014DE" w14:textId="77777777" w:rsidR="00997279" w:rsidRDefault="00997279" w:rsidP="00E271CB">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58FD6B7A"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0D111791" w14:textId="77777777" w:rsidR="00997279" w:rsidRPr="00991951" w:rsidRDefault="00997279" w:rsidP="00E271CB">
            <w:pPr>
              <w:pStyle w:val="TAL"/>
              <w:rPr>
                <w:lang w:val="en-US"/>
              </w:rPr>
            </w:pPr>
            <w:r w:rsidRPr="00991951">
              <w:rPr>
                <w:lang w:val="en-US"/>
              </w:rPr>
              <w:t xml:space="preserve">The PFD Management procedure is supported by the UP function. </w:t>
            </w:r>
          </w:p>
        </w:tc>
      </w:tr>
      <w:tr w:rsidR="00997279" w14:paraId="7C82C4A5"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1CDE6860" w14:textId="77777777" w:rsidR="00997279" w:rsidRDefault="00997279" w:rsidP="00E271CB">
            <w:pPr>
              <w:pStyle w:val="TAC"/>
              <w:rPr>
                <w:lang w:val="fr-FR"/>
              </w:rPr>
            </w:pPr>
            <w:r>
              <w:rPr>
                <w:lang w:val="fr-FR"/>
              </w:rPr>
              <w:t>5/</w:t>
            </w:r>
            <w:r>
              <w:rPr>
                <w:lang w:val="de-DE"/>
              </w:rPr>
              <w:t>7</w:t>
            </w:r>
          </w:p>
        </w:tc>
        <w:tc>
          <w:tcPr>
            <w:tcW w:w="1167" w:type="dxa"/>
            <w:tcBorders>
              <w:top w:val="single" w:sz="4" w:space="0" w:color="auto"/>
              <w:left w:val="single" w:sz="4" w:space="0" w:color="auto"/>
              <w:bottom w:val="single" w:sz="4" w:space="0" w:color="auto"/>
              <w:right w:val="single" w:sz="4" w:space="0" w:color="auto"/>
            </w:tcBorders>
            <w:hideMark/>
          </w:tcPr>
          <w:p w14:paraId="1B56F608" w14:textId="77777777" w:rsidR="00997279" w:rsidRDefault="00997279" w:rsidP="00E271CB">
            <w:pPr>
              <w:pStyle w:val="TAC"/>
              <w:rPr>
                <w:lang w:val="fr-FR"/>
              </w:rPr>
            </w:pPr>
            <w:r>
              <w:rPr>
                <w:lang w:val="fr-FR"/>
              </w:rPr>
              <w:t>HEEU</w:t>
            </w:r>
          </w:p>
        </w:tc>
        <w:tc>
          <w:tcPr>
            <w:tcW w:w="1964" w:type="dxa"/>
            <w:tcBorders>
              <w:top w:val="single" w:sz="4" w:space="0" w:color="auto"/>
              <w:left w:val="single" w:sz="4" w:space="0" w:color="auto"/>
              <w:bottom w:val="single" w:sz="4" w:space="0" w:color="auto"/>
              <w:right w:val="single" w:sz="4" w:space="0" w:color="auto"/>
            </w:tcBorders>
            <w:hideMark/>
          </w:tcPr>
          <w:p w14:paraId="72294B7F" w14:textId="77777777" w:rsidR="00997279" w:rsidRDefault="00997279" w:rsidP="00E271CB">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354248FD"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4AF6E382" w14:textId="77777777" w:rsidR="00997279" w:rsidRPr="00991951" w:rsidRDefault="00997279" w:rsidP="00E271CB">
            <w:pPr>
              <w:pStyle w:val="TAL"/>
              <w:rPr>
                <w:lang w:val="en-US"/>
              </w:rPr>
            </w:pPr>
            <w:r w:rsidRPr="00991951">
              <w:rPr>
                <w:lang w:val="en-US"/>
              </w:rPr>
              <w:t>Header Enrichment of Uplink traffic is supported by the UP function.</w:t>
            </w:r>
          </w:p>
        </w:tc>
      </w:tr>
      <w:tr w:rsidR="00997279" w14:paraId="707A8D51"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3FBEE6A7" w14:textId="77777777" w:rsidR="00997279" w:rsidRDefault="00997279" w:rsidP="00E271CB">
            <w:pPr>
              <w:pStyle w:val="TAC"/>
              <w:rPr>
                <w:lang w:val="fr-FR"/>
              </w:rPr>
            </w:pPr>
            <w:r>
              <w:rPr>
                <w:lang w:val="fr-FR"/>
              </w:rPr>
              <w:t>5/</w:t>
            </w:r>
            <w:r>
              <w:rPr>
                <w:lang w:val="de-DE"/>
              </w:rPr>
              <w:t>8</w:t>
            </w:r>
          </w:p>
        </w:tc>
        <w:tc>
          <w:tcPr>
            <w:tcW w:w="1167" w:type="dxa"/>
            <w:tcBorders>
              <w:top w:val="single" w:sz="4" w:space="0" w:color="auto"/>
              <w:left w:val="single" w:sz="4" w:space="0" w:color="auto"/>
              <w:bottom w:val="single" w:sz="4" w:space="0" w:color="auto"/>
              <w:right w:val="single" w:sz="4" w:space="0" w:color="auto"/>
            </w:tcBorders>
            <w:hideMark/>
          </w:tcPr>
          <w:p w14:paraId="19A36020" w14:textId="77777777" w:rsidR="00997279" w:rsidRDefault="00997279" w:rsidP="00E271CB">
            <w:pPr>
              <w:pStyle w:val="TAC"/>
              <w:rPr>
                <w:lang w:val="fr-FR"/>
              </w:rPr>
            </w:pPr>
            <w:r>
              <w:rPr>
                <w:lang w:val="fr-FR"/>
              </w:rPr>
              <w:t>TREU</w:t>
            </w:r>
          </w:p>
        </w:tc>
        <w:tc>
          <w:tcPr>
            <w:tcW w:w="1964" w:type="dxa"/>
            <w:tcBorders>
              <w:top w:val="single" w:sz="4" w:space="0" w:color="auto"/>
              <w:left w:val="single" w:sz="4" w:space="0" w:color="auto"/>
              <w:bottom w:val="single" w:sz="4" w:space="0" w:color="auto"/>
              <w:right w:val="single" w:sz="4" w:space="0" w:color="auto"/>
            </w:tcBorders>
            <w:hideMark/>
          </w:tcPr>
          <w:p w14:paraId="2BAB5BBB" w14:textId="77777777" w:rsidR="00997279" w:rsidRDefault="00997279" w:rsidP="00E271CB">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67EADFEF" w14:textId="77777777" w:rsidR="00997279" w:rsidRDefault="00997279" w:rsidP="00E271CB">
            <w:pPr>
              <w:pStyle w:val="TAC"/>
              <w:rPr>
                <w:lang w:val="fr-FR"/>
              </w:rPr>
            </w:pPr>
            <w:r>
              <w:rPr>
                <w:lang w:val="fr-FR"/>
              </w:rPr>
              <w:t>O</w:t>
            </w:r>
          </w:p>
          <w:p w14:paraId="389DCD35" w14:textId="77777777" w:rsidR="00997279" w:rsidRDefault="00997279" w:rsidP="00E271CB">
            <w:pPr>
              <w:pStyle w:val="TAC"/>
              <w:rPr>
                <w:lang w:val="fr-FR"/>
              </w:rPr>
            </w:pPr>
            <w:r>
              <w:rPr>
                <w:lang w:val="fr-FR"/>
              </w:rPr>
              <w:t>(NOTE 3)</w:t>
            </w:r>
          </w:p>
        </w:tc>
        <w:tc>
          <w:tcPr>
            <w:tcW w:w="4389" w:type="dxa"/>
            <w:tcBorders>
              <w:top w:val="single" w:sz="4" w:space="0" w:color="auto"/>
              <w:left w:val="single" w:sz="4" w:space="0" w:color="auto"/>
              <w:bottom w:val="single" w:sz="4" w:space="0" w:color="auto"/>
              <w:right w:val="single" w:sz="4" w:space="0" w:color="auto"/>
            </w:tcBorders>
            <w:hideMark/>
          </w:tcPr>
          <w:p w14:paraId="18D64DFC" w14:textId="77777777" w:rsidR="00997279" w:rsidRPr="00991951" w:rsidRDefault="00997279" w:rsidP="00E271CB">
            <w:pPr>
              <w:pStyle w:val="TAL"/>
              <w:rPr>
                <w:lang w:val="en-US"/>
              </w:rPr>
            </w:pPr>
            <w:r w:rsidRPr="00991951">
              <w:rPr>
                <w:lang w:val="en-US"/>
              </w:rPr>
              <w:t xml:space="preserve">Traffic Redirection Enforcement in the UP function is supported by the UP function. </w:t>
            </w:r>
          </w:p>
        </w:tc>
      </w:tr>
      <w:tr w:rsidR="00997279" w14:paraId="213D2C98"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288C5549" w14:textId="77777777" w:rsidR="00997279" w:rsidRDefault="00997279" w:rsidP="00E271CB">
            <w:pPr>
              <w:pStyle w:val="TAC"/>
              <w:rPr>
                <w:lang w:val="fr-FR"/>
              </w:rPr>
            </w:pPr>
            <w:r>
              <w:rPr>
                <w:lang w:val="fr-FR"/>
              </w:rPr>
              <w:t>6/1</w:t>
            </w:r>
          </w:p>
        </w:tc>
        <w:tc>
          <w:tcPr>
            <w:tcW w:w="1167" w:type="dxa"/>
            <w:tcBorders>
              <w:top w:val="single" w:sz="4" w:space="0" w:color="auto"/>
              <w:left w:val="single" w:sz="4" w:space="0" w:color="auto"/>
              <w:bottom w:val="single" w:sz="4" w:space="0" w:color="auto"/>
              <w:right w:val="single" w:sz="4" w:space="0" w:color="auto"/>
            </w:tcBorders>
            <w:hideMark/>
          </w:tcPr>
          <w:p w14:paraId="2AB0AAE9" w14:textId="77777777" w:rsidR="00997279" w:rsidRDefault="00997279" w:rsidP="00E271CB">
            <w:pPr>
              <w:pStyle w:val="TAC"/>
              <w:rPr>
                <w:lang w:val="fr-FR"/>
              </w:rPr>
            </w:pPr>
            <w:r>
              <w:rPr>
                <w:lang w:val="fr-FR"/>
              </w:rPr>
              <w:t>EMPU</w:t>
            </w:r>
          </w:p>
        </w:tc>
        <w:tc>
          <w:tcPr>
            <w:tcW w:w="1964" w:type="dxa"/>
            <w:tcBorders>
              <w:top w:val="single" w:sz="4" w:space="0" w:color="auto"/>
              <w:left w:val="single" w:sz="4" w:space="0" w:color="auto"/>
              <w:bottom w:val="single" w:sz="4" w:space="0" w:color="auto"/>
              <w:right w:val="single" w:sz="4" w:space="0" w:color="auto"/>
            </w:tcBorders>
            <w:hideMark/>
          </w:tcPr>
          <w:p w14:paraId="56997ADE" w14:textId="77777777" w:rsidR="00997279" w:rsidRDefault="00997279" w:rsidP="00E271CB">
            <w:pPr>
              <w:pStyle w:val="TAC"/>
              <w:rPr>
                <w:lang w:val="fr-FR"/>
              </w:rPr>
            </w:pPr>
            <w:r>
              <w:rPr>
                <w:lang w:val="fr-FR"/>
              </w:rPr>
              <w:t>Sxa, Sxb, N4</w:t>
            </w:r>
          </w:p>
        </w:tc>
        <w:tc>
          <w:tcPr>
            <w:tcW w:w="1134" w:type="dxa"/>
            <w:tcBorders>
              <w:top w:val="single" w:sz="4" w:space="0" w:color="auto"/>
              <w:left w:val="single" w:sz="4" w:space="0" w:color="auto"/>
              <w:bottom w:val="single" w:sz="4" w:space="0" w:color="auto"/>
              <w:right w:val="single" w:sz="4" w:space="0" w:color="auto"/>
            </w:tcBorders>
            <w:hideMark/>
          </w:tcPr>
          <w:p w14:paraId="590B88C3" w14:textId="77777777" w:rsidR="00997279" w:rsidRDefault="00997279" w:rsidP="00E271CB">
            <w:pPr>
              <w:pStyle w:val="TAC"/>
              <w:rPr>
                <w:lang w:val="fr-FR"/>
              </w:rPr>
            </w:pPr>
            <w:r>
              <w:rPr>
                <w:lang w:val="fr-FR"/>
              </w:rPr>
              <w:t>M</w:t>
            </w:r>
          </w:p>
        </w:tc>
        <w:tc>
          <w:tcPr>
            <w:tcW w:w="4389" w:type="dxa"/>
            <w:tcBorders>
              <w:top w:val="single" w:sz="4" w:space="0" w:color="auto"/>
              <w:left w:val="single" w:sz="4" w:space="0" w:color="auto"/>
              <w:bottom w:val="single" w:sz="4" w:space="0" w:color="auto"/>
              <w:right w:val="single" w:sz="4" w:space="0" w:color="auto"/>
            </w:tcBorders>
            <w:hideMark/>
          </w:tcPr>
          <w:p w14:paraId="2A8A932F" w14:textId="77777777" w:rsidR="00997279" w:rsidRPr="00991951" w:rsidRDefault="00997279" w:rsidP="00E271CB">
            <w:pPr>
              <w:pStyle w:val="TAL"/>
              <w:rPr>
                <w:lang w:val="en-US"/>
              </w:rPr>
            </w:pPr>
            <w:r w:rsidRPr="00991951">
              <w:rPr>
                <w:lang w:val="en-US"/>
              </w:rPr>
              <w:t>Sending of End Marker packets supported by the UP function.</w:t>
            </w:r>
          </w:p>
        </w:tc>
      </w:tr>
      <w:tr w:rsidR="00997279" w14:paraId="5DCC43D1"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42E497BD" w14:textId="77777777" w:rsidR="00997279" w:rsidRDefault="00997279" w:rsidP="00E271CB">
            <w:pPr>
              <w:pStyle w:val="TAC"/>
              <w:rPr>
                <w:lang w:val="fr-FR"/>
              </w:rPr>
            </w:pPr>
            <w:r>
              <w:rPr>
                <w:lang w:val="fr-FR"/>
              </w:rPr>
              <w:t>6/2</w:t>
            </w:r>
          </w:p>
        </w:tc>
        <w:tc>
          <w:tcPr>
            <w:tcW w:w="1167" w:type="dxa"/>
            <w:tcBorders>
              <w:top w:val="single" w:sz="4" w:space="0" w:color="auto"/>
              <w:left w:val="single" w:sz="4" w:space="0" w:color="auto"/>
              <w:bottom w:val="single" w:sz="4" w:space="0" w:color="auto"/>
              <w:right w:val="single" w:sz="4" w:space="0" w:color="auto"/>
            </w:tcBorders>
            <w:hideMark/>
          </w:tcPr>
          <w:p w14:paraId="569E034D" w14:textId="77777777" w:rsidR="00997279" w:rsidRDefault="00997279" w:rsidP="00E271CB">
            <w:pPr>
              <w:pStyle w:val="TAC"/>
              <w:rPr>
                <w:lang w:val="fr-FR"/>
              </w:rPr>
            </w:pPr>
            <w:r>
              <w:rPr>
                <w:lang w:val="fr-FR"/>
              </w:rPr>
              <w:t>PDIU</w:t>
            </w:r>
          </w:p>
        </w:tc>
        <w:tc>
          <w:tcPr>
            <w:tcW w:w="1964" w:type="dxa"/>
            <w:tcBorders>
              <w:top w:val="single" w:sz="4" w:space="0" w:color="auto"/>
              <w:left w:val="single" w:sz="4" w:space="0" w:color="auto"/>
              <w:bottom w:val="single" w:sz="4" w:space="0" w:color="auto"/>
              <w:right w:val="single" w:sz="4" w:space="0" w:color="auto"/>
            </w:tcBorders>
            <w:hideMark/>
          </w:tcPr>
          <w:p w14:paraId="06F1926B" w14:textId="77777777" w:rsidR="00997279" w:rsidRPr="00DD6D47" w:rsidRDefault="00997279" w:rsidP="00E271CB">
            <w:pPr>
              <w:pStyle w:val="TAC"/>
              <w:rPr>
                <w:lang w:val="fr-FR"/>
              </w:rPr>
            </w:pPr>
            <w:r w:rsidRPr="00DD6D47">
              <w:rPr>
                <w:lang w:val="fr-FR"/>
              </w:rPr>
              <w:t>Sxa, Sxb, Sxc, N4, N</w:t>
            </w:r>
            <w:r w:rsidRPr="00622FE1">
              <w:rPr>
                <w:lang w:val="fr-FR"/>
              </w:rPr>
              <w:t>4mb</w:t>
            </w:r>
          </w:p>
        </w:tc>
        <w:tc>
          <w:tcPr>
            <w:tcW w:w="1134" w:type="dxa"/>
            <w:tcBorders>
              <w:top w:val="single" w:sz="4" w:space="0" w:color="auto"/>
              <w:left w:val="single" w:sz="4" w:space="0" w:color="auto"/>
              <w:bottom w:val="single" w:sz="4" w:space="0" w:color="auto"/>
              <w:right w:val="single" w:sz="4" w:space="0" w:color="auto"/>
            </w:tcBorders>
            <w:hideMark/>
          </w:tcPr>
          <w:p w14:paraId="7C8AC67E" w14:textId="77777777" w:rsidR="00997279" w:rsidRDefault="00997279" w:rsidP="00E271CB">
            <w:pPr>
              <w:pStyle w:val="TAC"/>
              <w:rPr>
                <w:lang w:val="fr-FR"/>
              </w:rPr>
            </w:pPr>
            <w:r>
              <w:rPr>
                <w:lang w:val="fr-FR"/>
              </w:rPr>
              <w:t>O</w:t>
            </w:r>
          </w:p>
          <w:p w14:paraId="72EDD5BE" w14:textId="77777777" w:rsidR="00997279" w:rsidRDefault="00997279" w:rsidP="00E271CB">
            <w:pPr>
              <w:pStyle w:val="TAC"/>
              <w:rPr>
                <w:lang w:val="fr-FR"/>
              </w:rPr>
            </w:pPr>
            <w:r>
              <w:rPr>
                <w:lang w:val="fr-FR"/>
              </w:rPr>
              <w:t>(NOTE 4)</w:t>
            </w:r>
          </w:p>
        </w:tc>
        <w:tc>
          <w:tcPr>
            <w:tcW w:w="4389" w:type="dxa"/>
            <w:tcBorders>
              <w:top w:val="single" w:sz="4" w:space="0" w:color="auto"/>
              <w:left w:val="single" w:sz="4" w:space="0" w:color="auto"/>
              <w:bottom w:val="single" w:sz="4" w:space="0" w:color="auto"/>
              <w:right w:val="single" w:sz="4" w:space="0" w:color="auto"/>
            </w:tcBorders>
            <w:hideMark/>
          </w:tcPr>
          <w:p w14:paraId="292DD189" w14:textId="77777777" w:rsidR="00997279" w:rsidRPr="00991951" w:rsidRDefault="00997279" w:rsidP="00E271CB">
            <w:pPr>
              <w:pStyle w:val="TAL"/>
              <w:rPr>
                <w:lang w:val="en-US"/>
              </w:rPr>
            </w:pPr>
            <w:r w:rsidRPr="00991951">
              <w:rPr>
                <w:lang w:val="en-US"/>
              </w:rPr>
              <w:t>Support of PDI optimised signalling in UP function (see clause 5.2.1A</w:t>
            </w:r>
            <w:r w:rsidRPr="0067687A">
              <w:rPr>
                <w:lang w:val="en-US"/>
              </w:rPr>
              <w:t>.2)</w:t>
            </w:r>
            <w:r w:rsidRPr="00991951">
              <w:rPr>
                <w:lang w:val="en-US"/>
              </w:rPr>
              <w:t>.</w:t>
            </w:r>
          </w:p>
        </w:tc>
      </w:tr>
      <w:tr w:rsidR="00997279" w14:paraId="74D4CA64"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00529AF9" w14:textId="77777777" w:rsidR="00997279" w:rsidRDefault="00997279" w:rsidP="00E271CB">
            <w:pPr>
              <w:pStyle w:val="TAC"/>
              <w:rPr>
                <w:lang w:val="fr-FR"/>
              </w:rPr>
            </w:pPr>
            <w:r>
              <w:rPr>
                <w:lang w:val="fr-FR"/>
              </w:rPr>
              <w:t>6/3</w:t>
            </w:r>
          </w:p>
        </w:tc>
        <w:tc>
          <w:tcPr>
            <w:tcW w:w="1167" w:type="dxa"/>
            <w:tcBorders>
              <w:top w:val="single" w:sz="4" w:space="0" w:color="auto"/>
              <w:left w:val="single" w:sz="4" w:space="0" w:color="auto"/>
              <w:bottom w:val="single" w:sz="4" w:space="0" w:color="auto"/>
              <w:right w:val="single" w:sz="4" w:space="0" w:color="auto"/>
            </w:tcBorders>
            <w:hideMark/>
          </w:tcPr>
          <w:p w14:paraId="7C0FE119" w14:textId="77777777" w:rsidR="00997279" w:rsidRDefault="00997279" w:rsidP="00E271CB">
            <w:pPr>
              <w:pStyle w:val="TAC"/>
              <w:rPr>
                <w:lang w:val="fr-FR"/>
              </w:rPr>
            </w:pPr>
            <w:r>
              <w:rPr>
                <w:lang w:val="fr-FR"/>
              </w:rPr>
              <w:t>UDBC</w:t>
            </w:r>
          </w:p>
        </w:tc>
        <w:tc>
          <w:tcPr>
            <w:tcW w:w="1964" w:type="dxa"/>
            <w:tcBorders>
              <w:top w:val="single" w:sz="4" w:space="0" w:color="auto"/>
              <w:left w:val="single" w:sz="4" w:space="0" w:color="auto"/>
              <w:bottom w:val="single" w:sz="4" w:space="0" w:color="auto"/>
              <w:right w:val="single" w:sz="4" w:space="0" w:color="auto"/>
            </w:tcBorders>
            <w:hideMark/>
          </w:tcPr>
          <w:p w14:paraId="083B8774" w14:textId="77777777" w:rsidR="00997279" w:rsidRDefault="00997279" w:rsidP="00E271CB">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6EC8294E"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0FE59012" w14:textId="77777777" w:rsidR="00997279" w:rsidRPr="00991951" w:rsidRDefault="00997279" w:rsidP="00E271CB">
            <w:pPr>
              <w:pStyle w:val="TAL"/>
              <w:rPr>
                <w:lang w:val="en-US"/>
              </w:rPr>
            </w:pPr>
            <w:r w:rsidRPr="00991951">
              <w:rPr>
                <w:lang w:val="en-US"/>
              </w:rPr>
              <w:t>Support of UL/DL Buffering Control</w:t>
            </w:r>
          </w:p>
        </w:tc>
      </w:tr>
      <w:tr w:rsidR="00997279" w14:paraId="7BDDFE63"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226565F3" w14:textId="77777777" w:rsidR="00997279" w:rsidRDefault="00997279" w:rsidP="00E271CB">
            <w:pPr>
              <w:pStyle w:val="TAC"/>
              <w:rPr>
                <w:lang w:val="fr-FR"/>
              </w:rPr>
            </w:pPr>
            <w:r>
              <w:rPr>
                <w:lang w:val="fr-FR"/>
              </w:rPr>
              <w:t>6/4</w:t>
            </w:r>
          </w:p>
        </w:tc>
        <w:tc>
          <w:tcPr>
            <w:tcW w:w="1167" w:type="dxa"/>
            <w:tcBorders>
              <w:top w:val="single" w:sz="4" w:space="0" w:color="auto"/>
              <w:left w:val="single" w:sz="4" w:space="0" w:color="auto"/>
              <w:bottom w:val="single" w:sz="4" w:space="0" w:color="auto"/>
              <w:right w:val="single" w:sz="4" w:space="0" w:color="auto"/>
            </w:tcBorders>
            <w:hideMark/>
          </w:tcPr>
          <w:p w14:paraId="2704EC6D" w14:textId="77777777" w:rsidR="00997279" w:rsidRDefault="00997279" w:rsidP="00E271CB">
            <w:pPr>
              <w:pStyle w:val="TAC"/>
              <w:rPr>
                <w:lang w:val="fr-FR"/>
              </w:rPr>
            </w:pPr>
            <w:r>
              <w:rPr>
                <w:lang w:val="fr-FR"/>
              </w:rPr>
              <w:t>QUOAC</w:t>
            </w:r>
          </w:p>
        </w:tc>
        <w:tc>
          <w:tcPr>
            <w:tcW w:w="1964" w:type="dxa"/>
            <w:tcBorders>
              <w:top w:val="single" w:sz="4" w:space="0" w:color="auto"/>
              <w:left w:val="single" w:sz="4" w:space="0" w:color="auto"/>
              <w:bottom w:val="single" w:sz="4" w:space="0" w:color="auto"/>
              <w:right w:val="single" w:sz="4" w:space="0" w:color="auto"/>
            </w:tcBorders>
            <w:hideMark/>
          </w:tcPr>
          <w:p w14:paraId="02EEE093" w14:textId="77777777" w:rsidR="00997279" w:rsidRDefault="00997279" w:rsidP="00E271CB">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212A2C1D"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69EB1DAA" w14:textId="77777777" w:rsidR="00997279" w:rsidRPr="00991951" w:rsidRDefault="00997279" w:rsidP="00E271CB">
            <w:pPr>
              <w:pStyle w:val="TAL"/>
              <w:rPr>
                <w:lang w:val="en-US"/>
              </w:rPr>
            </w:pPr>
            <w:r w:rsidRPr="00991951">
              <w:rPr>
                <w:lang w:val="en-US"/>
              </w:rPr>
              <w:t xml:space="preserve">The UP function supports being provisioned with the Quota Action to apply when reaching quotas. </w:t>
            </w:r>
          </w:p>
        </w:tc>
      </w:tr>
      <w:tr w:rsidR="00997279" w14:paraId="6B664037"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0E7510EE" w14:textId="77777777" w:rsidR="00997279" w:rsidRDefault="00997279" w:rsidP="00E271CB">
            <w:pPr>
              <w:pStyle w:val="TAC"/>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C1742C4" w14:textId="77777777" w:rsidR="00997279" w:rsidRDefault="00997279" w:rsidP="00E271CB">
            <w:pPr>
              <w:pStyle w:val="TAC"/>
              <w:rPr>
                <w:lang w:val="fr-FR"/>
              </w:rPr>
            </w:pPr>
            <w:r>
              <w:rPr>
                <w:lang w:val="fr-FR"/>
              </w:rPr>
              <w:t>TRACE</w:t>
            </w:r>
          </w:p>
        </w:tc>
        <w:tc>
          <w:tcPr>
            <w:tcW w:w="1964" w:type="dxa"/>
            <w:tcBorders>
              <w:top w:val="single" w:sz="4" w:space="0" w:color="auto"/>
              <w:left w:val="single" w:sz="4" w:space="0" w:color="auto"/>
              <w:bottom w:val="single" w:sz="4" w:space="0" w:color="auto"/>
              <w:right w:val="single" w:sz="4" w:space="0" w:color="auto"/>
            </w:tcBorders>
            <w:hideMark/>
          </w:tcPr>
          <w:p w14:paraId="63693DE8" w14:textId="77777777" w:rsidR="00997279" w:rsidRDefault="00997279" w:rsidP="00E271CB">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5778CBEA"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5033B9A8" w14:textId="77777777" w:rsidR="00997279" w:rsidRPr="00991951" w:rsidRDefault="00997279" w:rsidP="00E271CB">
            <w:pPr>
              <w:pStyle w:val="TAL"/>
              <w:rPr>
                <w:lang w:val="en-US"/>
              </w:rPr>
            </w:pPr>
            <w:r w:rsidRPr="00991951">
              <w:rPr>
                <w:lang w:val="en-US"/>
              </w:rPr>
              <w:t xml:space="preserve">The UP function supports Trace (see clause 5.15). </w:t>
            </w:r>
          </w:p>
        </w:tc>
      </w:tr>
      <w:tr w:rsidR="00997279" w14:paraId="6B0299FB"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4CBA642F" w14:textId="77777777" w:rsidR="00997279" w:rsidRDefault="00997279" w:rsidP="00E271CB">
            <w:pPr>
              <w:pStyle w:val="TAC"/>
              <w:rPr>
                <w:lang w:val="fr-FR"/>
              </w:rPr>
            </w:pPr>
            <w:r>
              <w:rPr>
                <w:lang w:val="fr-FR"/>
              </w:rPr>
              <w:t>6/6</w:t>
            </w:r>
          </w:p>
        </w:tc>
        <w:tc>
          <w:tcPr>
            <w:tcW w:w="1167" w:type="dxa"/>
            <w:tcBorders>
              <w:top w:val="single" w:sz="4" w:space="0" w:color="auto"/>
              <w:left w:val="single" w:sz="4" w:space="0" w:color="auto"/>
              <w:bottom w:val="single" w:sz="4" w:space="0" w:color="auto"/>
              <w:right w:val="single" w:sz="4" w:space="0" w:color="auto"/>
            </w:tcBorders>
            <w:hideMark/>
          </w:tcPr>
          <w:p w14:paraId="25A22FA0" w14:textId="77777777" w:rsidR="00997279" w:rsidRDefault="00997279" w:rsidP="00E271CB">
            <w:pPr>
              <w:pStyle w:val="TAC"/>
              <w:rPr>
                <w:lang w:val="fr-FR"/>
              </w:rPr>
            </w:pPr>
            <w:r>
              <w:rPr>
                <w:lang w:val="fr-FR"/>
              </w:rPr>
              <w:t>FRRT</w:t>
            </w:r>
          </w:p>
        </w:tc>
        <w:tc>
          <w:tcPr>
            <w:tcW w:w="1964" w:type="dxa"/>
            <w:tcBorders>
              <w:top w:val="single" w:sz="4" w:space="0" w:color="auto"/>
              <w:left w:val="single" w:sz="4" w:space="0" w:color="auto"/>
              <w:bottom w:val="single" w:sz="4" w:space="0" w:color="auto"/>
              <w:right w:val="single" w:sz="4" w:space="0" w:color="auto"/>
            </w:tcBorders>
            <w:hideMark/>
          </w:tcPr>
          <w:p w14:paraId="5A09CAB7" w14:textId="77777777" w:rsidR="00997279" w:rsidRDefault="00997279" w:rsidP="00E271CB">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44B2B428"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6B64F08" w14:textId="77777777" w:rsidR="00997279" w:rsidRPr="00991951" w:rsidRDefault="00997279" w:rsidP="00E271CB">
            <w:pPr>
              <w:pStyle w:val="TAL"/>
              <w:rPr>
                <w:lang w:val="en-US"/>
              </w:rPr>
            </w:pPr>
            <w:r w:rsidRPr="00991951">
              <w:rPr>
                <w:lang w:val="en-US"/>
              </w:rPr>
              <w:t>The UP function supports Framed Routing (see IETF RFC 2865 [37] and IETF RFC 3162 [38]).</w:t>
            </w:r>
          </w:p>
        </w:tc>
      </w:tr>
      <w:tr w:rsidR="00997279" w14:paraId="698552CA"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5DDA153D" w14:textId="77777777" w:rsidR="00997279" w:rsidRDefault="00997279" w:rsidP="00E271CB">
            <w:pPr>
              <w:pStyle w:val="TAC"/>
              <w:rPr>
                <w:lang w:val="fr-FR"/>
              </w:rPr>
            </w:pPr>
            <w:r>
              <w:rPr>
                <w:lang w:val="fr-FR"/>
              </w:rPr>
              <w:t>6/7</w:t>
            </w:r>
          </w:p>
        </w:tc>
        <w:tc>
          <w:tcPr>
            <w:tcW w:w="1167" w:type="dxa"/>
            <w:tcBorders>
              <w:top w:val="single" w:sz="4" w:space="0" w:color="auto"/>
              <w:left w:val="single" w:sz="4" w:space="0" w:color="auto"/>
              <w:bottom w:val="single" w:sz="4" w:space="0" w:color="auto"/>
              <w:right w:val="single" w:sz="4" w:space="0" w:color="auto"/>
            </w:tcBorders>
            <w:hideMark/>
          </w:tcPr>
          <w:p w14:paraId="126DA419" w14:textId="77777777" w:rsidR="00997279" w:rsidRDefault="00997279" w:rsidP="00E271CB">
            <w:pPr>
              <w:pStyle w:val="TAC"/>
              <w:rPr>
                <w:lang w:val="fr-FR"/>
              </w:rPr>
            </w:pPr>
            <w:r>
              <w:rPr>
                <w:lang w:val="fr-FR"/>
              </w:rPr>
              <w:t>PFDE</w:t>
            </w:r>
          </w:p>
        </w:tc>
        <w:tc>
          <w:tcPr>
            <w:tcW w:w="1964" w:type="dxa"/>
            <w:tcBorders>
              <w:top w:val="single" w:sz="4" w:space="0" w:color="auto"/>
              <w:left w:val="single" w:sz="4" w:space="0" w:color="auto"/>
              <w:bottom w:val="single" w:sz="4" w:space="0" w:color="auto"/>
              <w:right w:val="single" w:sz="4" w:space="0" w:color="auto"/>
            </w:tcBorders>
            <w:hideMark/>
          </w:tcPr>
          <w:p w14:paraId="133D0BE1" w14:textId="77777777" w:rsidR="00997279" w:rsidRDefault="00997279" w:rsidP="00E271CB">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27FD8471"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43CEA463" w14:textId="77777777" w:rsidR="00997279" w:rsidRPr="00991951" w:rsidRDefault="00997279" w:rsidP="00E271CB">
            <w:pPr>
              <w:pStyle w:val="TAL"/>
              <w:rPr>
                <w:lang w:val="en-US"/>
              </w:rPr>
            </w:pPr>
            <w:r w:rsidRPr="00991951">
              <w:rPr>
                <w:lang w:val="en-US"/>
              </w:rPr>
              <w:t>The UP function supports a PFD Contents including a property with multiple values.</w:t>
            </w:r>
          </w:p>
        </w:tc>
      </w:tr>
      <w:tr w:rsidR="00997279" w14:paraId="4B2A2641"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3AC5EDA5" w14:textId="77777777" w:rsidR="00997279" w:rsidRDefault="00997279" w:rsidP="00E271CB">
            <w:pPr>
              <w:pStyle w:val="TAC"/>
              <w:rPr>
                <w:lang w:val="fr-FR"/>
              </w:rPr>
            </w:pPr>
            <w:r>
              <w:rPr>
                <w:lang w:val="fr-FR"/>
              </w:rPr>
              <w:t>6/8</w:t>
            </w:r>
          </w:p>
        </w:tc>
        <w:tc>
          <w:tcPr>
            <w:tcW w:w="1167" w:type="dxa"/>
            <w:tcBorders>
              <w:top w:val="single" w:sz="4" w:space="0" w:color="auto"/>
              <w:left w:val="single" w:sz="4" w:space="0" w:color="auto"/>
              <w:bottom w:val="single" w:sz="4" w:space="0" w:color="auto"/>
              <w:right w:val="single" w:sz="4" w:space="0" w:color="auto"/>
            </w:tcBorders>
            <w:hideMark/>
          </w:tcPr>
          <w:p w14:paraId="563A99BF" w14:textId="77777777" w:rsidR="00997279" w:rsidRDefault="00997279" w:rsidP="00E271CB">
            <w:pPr>
              <w:pStyle w:val="TAC"/>
              <w:rPr>
                <w:lang w:val="fr-FR"/>
              </w:rPr>
            </w:pPr>
            <w:r>
              <w:rPr>
                <w:lang w:val="fr-FR"/>
              </w:rPr>
              <w:t>EPFAR</w:t>
            </w:r>
          </w:p>
        </w:tc>
        <w:tc>
          <w:tcPr>
            <w:tcW w:w="1964" w:type="dxa"/>
            <w:tcBorders>
              <w:top w:val="single" w:sz="4" w:space="0" w:color="auto"/>
              <w:left w:val="single" w:sz="4" w:space="0" w:color="auto"/>
              <w:bottom w:val="single" w:sz="4" w:space="0" w:color="auto"/>
              <w:right w:val="single" w:sz="4" w:space="0" w:color="auto"/>
            </w:tcBorders>
            <w:hideMark/>
          </w:tcPr>
          <w:p w14:paraId="2129272E" w14:textId="77777777" w:rsidR="00997279" w:rsidRDefault="00997279" w:rsidP="00E271CB">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42D0CDAD"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5F6F4801" w14:textId="77777777" w:rsidR="00997279" w:rsidRPr="00991951" w:rsidRDefault="00997279" w:rsidP="00E271CB">
            <w:pPr>
              <w:pStyle w:val="TAL"/>
              <w:rPr>
                <w:lang w:val="en-US"/>
              </w:rPr>
            </w:pPr>
            <w:r w:rsidRPr="00991951">
              <w:rPr>
                <w:lang w:val="en-US"/>
              </w:rPr>
              <w:t>The UP function supports the Enhanced PFCP Association Release feature (see clause 5.18).</w:t>
            </w:r>
          </w:p>
        </w:tc>
      </w:tr>
      <w:tr w:rsidR="00997279" w14:paraId="1686912E"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2B0A67ED" w14:textId="77777777" w:rsidR="00997279" w:rsidRDefault="00997279" w:rsidP="00E271CB">
            <w:pPr>
              <w:pStyle w:val="TAC"/>
              <w:rPr>
                <w:lang w:val="fr-FR"/>
              </w:rPr>
            </w:pPr>
            <w:r>
              <w:rPr>
                <w:lang w:val="fr-FR"/>
              </w:rPr>
              <w:t>7/1</w:t>
            </w:r>
          </w:p>
        </w:tc>
        <w:tc>
          <w:tcPr>
            <w:tcW w:w="1167" w:type="dxa"/>
            <w:tcBorders>
              <w:top w:val="single" w:sz="4" w:space="0" w:color="auto"/>
              <w:left w:val="single" w:sz="4" w:space="0" w:color="auto"/>
              <w:bottom w:val="single" w:sz="4" w:space="0" w:color="auto"/>
              <w:right w:val="single" w:sz="4" w:space="0" w:color="auto"/>
            </w:tcBorders>
            <w:hideMark/>
          </w:tcPr>
          <w:p w14:paraId="4941C08B" w14:textId="77777777" w:rsidR="00997279" w:rsidRDefault="00997279" w:rsidP="00E271CB">
            <w:pPr>
              <w:pStyle w:val="TAC"/>
              <w:rPr>
                <w:lang w:val="fr-FR"/>
              </w:rPr>
            </w:pPr>
            <w:r>
              <w:rPr>
                <w:lang w:val="fr-FR"/>
              </w:rPr>
              <w:t>DPDRA</w:t>
            </w:r>
          </w:p>
        </w:tc>
        <w:tc>
          <w:tcPr>
            <w:tcW w:w="1964" w:type="dxa"/>
            <w:tcBorders>
              <w:top w:val="single" w:sz="4" w:space="0" w:color="auto"/>
              <w:left w:val="single" w:sz="4" w:space="0" w:color="auto"/>
              <w:bottom w:val="single" w:sz="4" w:space="0" w:color="auto"/>
              <w:right w:val="single" w:sz="4" w:space="0" w:color="auto"/>
            </w:tcBorders>
            <w:hideMark/>
          </w:tcPr>
          <w:p w14:paraId="7A847F57" w14:textId="77777777" w:rsidR="00997279" w:rsidRDefault="00997279" w:rsidP="00E271CB">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48162D8F"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5DE91A8" w14:textId="77777777" w:rsidR="00997279" w:rsidRPr="00991951" w:rsidRDefault="00997279" w:rsidP="00E271CB">
            <w:pPr>
              <w:pStyle w:val="TAL"/>
              <w:rPr>
                <w:lang w:val="en-US"/>
              </w:rPr>
            </w:pPr>
            <w:r w:rsidRPr="00991951">
              <w:rPr>
                <w:lang w:val="en-US"/>
              </w:rPr>
              <w:t>The UP function supports Deferred PDR Activation or Deactivation.</w:t>
            </w:r>
          </w:p>
        </w:tc>
      </w:tr>
      <w:tr w:rsidR="00997279" w14:paraId="5D734182"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437C5F90" w14:textId="77777777" w:rsidR="00997279" w:rsidRDefault="00997279" w:rsidP="00E271CB">
            <w:pPr>
              <w:pStyle w:val="TAC"/>
              <w:rPr>
                <w:lang w:val="fr-FR"/>
              </w:rPr>
            </w:pPr>
            <w:r>
              <w:rPr>
                <w:lang w:val="fr-FR"/>
              </w:rPr>
              <w:t>7/2</w:t>
            </w:r>
          </w:p>
        </w:tc>
        <w:tc>
          <w:tcPr>
            <w:tcW w:w="1167" w:type="dxa"/>
            <w:tcBorders>
              <w:top w:val="single" w:sz="4" w:space="0" w:color="auto"/>
              <w:left w:val="single" w:sz="4" w:space="0" w:color="auto"/>
              <w:bottom w:val="single" w:sz="4" w:space="0" w:color="auto"/>
              <w:right w:val="single" w:sz="4" w:space="0" w:color="auto"/>
            </w:tcBorders>
            <w:hideMark/>
          </w:tcPr>
          <w:p w14:paraId="156AE697" w14:textId="77777777" w:rsidR="00997279" w:rsidRDefault="00997279" w:rsidP="00E271CB">
            <w:pPr>
              <w:pStyle w:val="TAC"/>
              <w:rPr>
                <w:lang w:val="fr-FR"/>
              </w:rPr>
            </w:pPr>
            <w:r>
              <w:rPr>
                <w:lang w:val="fr-FR"/>
              </w:rPr>
              <w:t>ADPDP</w:t>
            </w:r>
          </w:p>
        </w:tc>
        <w:tc>
          <w:tcPr>
            <w:tcW w:w="1964" w:type="dxa"/>
            <w:tcBorders>
              <w:top w:val="single" w:sz="4" w:space="0" w:color="auto"/>
              <w:left w:val="single" w:sz="4" w:space="0" w:color="auto"/>
              <w:bottom w:val="single" w:sz="4" w:space="0" w:color="auto"/>
              <w:right w:val="single" w:sz="4" w:space="0" w:color="auto"/>
            </w:tcBorders>
            <w:hideMark/>
          </w:tcPr>
          <w:p w14:paraId="411CE913" w14:textId="77777777" w:rsidR="00997279" w:rsidRDefault="00997279" w:rsidP="00E271CB">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0D265CEA"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3C73CC6" w14:textId="77777777" w:rsidR="00997279" w:rsidRPr="00991951" w:rsidRDefault="00997279" w:rsidP="00E271CB">
            <w:pPr>
              <w:pStyle w:val="TAL"/>
              <w:rPr>
                <w:lang w:val="en-US"/>
              </w:rPr>
            </w:pPr>
            <w:r w:rsidRPr="00991951">
              <w:rPr>
                <w:lang w:val="en-US"/>
              </w:rPr>
              <w:t xml:space="preserve">The UP function supports the Activation and Deactivation of Pre-defined PDRs (see clause 5.19). </w:t>
            </w:r>
          </w:p>
        </w:tc>
      </w:tr>
      <w:tr w:rsidR="00997279" w14:paraId="69D81940"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29A5004E" w14:textId="77777777" w:rsidR="00997279" w:rsidRDefault="00997279" w:rsidP="00E271CB">
            <w:pPr>
              <w:pStyle w:val="TAC"/>
              <w:rPr>
                <w:lang w:val="fr-FR"/>
              </w:rPr>
            </w:pPr>
            <w:r>
              <w:rPr>
                <w:lang w:val="fr-FR"/>
              </w:rPr>
              <w:t>7/3</w:t>
            </w:r>
          </w:p>
        </w:tc>
        <w:tc>
          <w:tcPr>
            <w:tcW w:w="1167" w:type="dxa"/>
            <w:tcBorders>
              <w:top w:val="single" w:sz="4" w:space="0" w:color="auto"/>
              <w:left w:val="single" w:sz="4" w:space="0" w:color="auto"/>
              <w:bottom w:val="single" w:sz="4" w:space="0" w:color="auto"/>
              <w:right w:val="single" w:sz="4" w:space="0" w:color="auto"/>
            </w:tcBorders>
            <w:hideMark/>
          </w:tcPr>
          <w:p w14:paraId="3A096F47" w14:textId="77777777" w:rsidR="00997279" w:rsidRDefault="00997279" w:rsidP="00E271CB">
            <w:pPr>
              <w:pStyle w:val="TAC"/>
              <w:rPr>
                <w:lang w:val="x-none"/>
              </w:rPr>
            </w:pPr>
            <w:r>
              <w:rPr>
                <w:lang w:val="fr-FR"/>
              </w:rPr>
              <w:t>UEIP</w:t>
            </w:r>
          </w:p>
        </w:tc>
        <w:tc>
          <w:tcPr>
            <w:tcW w:w="1964" w:type="dxa"/>
            <w:tcBorders>
              <w:top w:val="single" w:sz="4" w:space="0" w:color="auto"/>
              <w:left w:val="single" w:sz="4" w:space="0" w:color="auto"/>
              <w:bottom w:val="single" w:sz="4" w:space="0" w:color="auto"/>
              <w:right w:val="single" w:sz="4" w:space="0" w:color="auto"/>
            </w:tcBorders>
            <w:hideMark/>
          </w:tcPr>
          <w:p w14:paraId="16FEC073" w14:textId="77777777" w:rsidR="00997279" w:rsidRDefault="00997279" w:rsidP="00E271CB">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4629C475" w14:textId="77777777" w:rsidR="00997279" w:rsidRDefault="00997279" w:rsidP="00E271CB">
            <w:pPr>
              <w:pStyle w:val="TAC"/>
              <w:rPr>
                <w:lang w:val="en-US"/>
              </w:rPr>
            </w:pPr>
            <w:r>
              <w:rPr>
                <w:lang w:val="en-US"/>
              </w:rPr>
              <w:t>O</w:t>
            </w:r>
          </w:p>
          <w:p w14:paraId="4B629DAF" w14:textId="77777777" w:rsidR="00997279" w:rsidRDefault="00997279" w:rsidP="00E271CB">
            <w:pPr>
              <w:pStyle w:val="TAC"/>
              <w:rPr>
                <w:lang w:val="en-US"/>
              </w:rPr>
            </w:pPr>
            <w:r>
              <w:rPr>
                <w:lang w:val="en-US"/>
              </w:rPr>
              <w:t>(NOTE 5)</w:t>
            </w:r>
          </w:p>
        </w:tc>
        <w:tc>
          <w:tcPr>
            <w:tcW w:w="4389" w:type="dxa"/>
            <w:tcBorders>
              <w:top w:val="single" w:sz="4" w:space="0" w:color="auto"/>
              <w:left w:val="single" w:sz="4" w:space="0" w:color="auto"/>
              <w:bottom w:val="single" w:sz="4" w:space="0" w:color="auto"/>
              <w:right w:val="single" w:sz="4" w:space="0" w:color="auto"/>
            </w:tcBorders>
            <w:hideMark/>
          </w:tcPr>
          <w:p w14:paraId="214832F8" w14:textId="77777777" w:rsidR="00997279" w:rsidRDefault="00997279" w:rsidP="00E271CB">
            <w:pPr>
              <w:pStyle w:val="TAL"/>
              <w:rPr>
                <w:lang w:val="en-US"/>
              </w:rPr>
            </w:pPr>
            <w:r>
              <w:rPr>
                <w:lang w:val="en-US"/>
              </w:rPr>
              <w:t>The UP function supports allocating UE IP addresses or prefixes (see clause 5.21).</w:t>
            </w:r>
          </w:p>
        </w:tc>
      </w:tr>
      <w:tr w:rsidR="00997279" w14:paraId="460D8A1B"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224D9F31" w14:textId="77777777" w:rsidR="00997279" w:rsidRDefault="00997279" w:rsidP="00E271CB">
            <w:pPr>
              <w:pStyle w:val="TAC"/>
              <w:rPr>
                <w:lang w:val="fr-FR"/>
              </w:rPr>
            </w:pPr>
            <w:r>
              <w:rPr>
                <w:lang w:val="fr-FR"/>
              </w:rPr>
              <w:t>7/4</w:t>
            </w:r>
          </w:p>
        </w:tc>
        <w:tc>
          <w:tcPr>
            <w:tcW w:w="1167" w:type="dxa"/>
            <w:tcBorders>
              <w:top w:val="single" w:sz="4" w:space="0" w:color="auto"/>
              <w:left w:val="single" w:sz="4" w:space="0" w:color="auto"/>
              <w:bottom w:val="single" w:sz="4" w:space="0" w:color="auto"/>
              <w:right w:val="single" w:sz="4" w:space="0" w:color="auto"/>
            </w:tcBorders>
            <w:hideMark/>
          </w:tcPr>
          <w:p w14:paraId="16E0E6B5" w14:textId="77777777" w:rsidR="00997279" w:rsidRDefault="00997279" w:rsidP="00E271CB">
            <w:pPr>
              <w:pStyle w:val="TAC"/>
              <w:rPr>
                <w:lang w:val="x-none"/>
              </w:rPr>
            </w:pPr>
            <w:r>
              <w:rPr>
                <w:lang w:val="fr-FR"/>
              </w:rPr>
              <w:t>SSET</w:t>
            </w:r>
          </w:p>
        </w:tc>
        <w:tc>
          <w:tcPr>
            <w:tcW w:w="1964" w:type="dxa"/>
            <w:tcBorders>
              <w:top w:val="single" w:sz="4" w:space="0" w:color="auto"/>
              <w:left w:val="single" w:sz="4" w:space="0" w:color="auto"/>
              <w:bottom w:val="single" w:sz="4" w:space="0" w:color="auto"/>
              <w:right w:val="single" w:sz="4" w:space="0" w:color="auto"/>
            </w:tcBorders>
            <w:hideMark/>
          </w:tcPr>
          <w:p w14:paraId="4CFF614E" w14:textId="77777777" w:rsidR="00997279" w:rsidRDefault="00997279" w:rsidP="00E271CB">
            <w:pPr>
              <w:pStyle w:val="TAC"/>
              <w:rPr>
                <w:lang w:val="fr-FR"/>
              </w:rPr>
            </w:pPr>
            <w:r>
              <w:rPr>
                <w:lang w:val="fr-FR"/>
              </w:rPr>
              <w:t>N4, N4mb</w:t>
            </w:r>
          </w:p>
        </w:tc>
        <w:tc>
          <w:tcPr>
            <w:tcW w:w="1134" w:type="dxa"/>
            <w:tcBorders>
              <w:top w:val="single" w:sz="4" w:space="0" w:color="auto"/>
              <w:left w:val="single" w:sz="4" w:space="0" w:color="auto"/>
              <w:bottom w:val="single" w:sz="4" w:space="0" w:color="auto"/>
              <w:right w:val="single" w:sz="4" w:space="0" w:color="auto"/>
            </w:tcBorders>
            <w:hideMark/>
          </w:tcPr>
          <w:p w14:paraId="7C44C5F9"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756BDD16" w14:textId="77777777" w:rsidR="00997279" w:rsidRPr="00991951" w:rsidRDefault="00997279" w:rsidP="00E271CB">
            <w:pPr>
              <w:pStyle w:val="TAL"/>
              <w:rPr>
                <w:lang w:val="en-US"/>
              </w:rPr>
            </w:pPr>
            <w:r>
              <w:rPr>
                <w:lang w:val="en-US"/>
              </w:rPr>
              <w:t>(MB-)</w:t>
            </w:r>
            <w:r w:rsidRPr="00991951">
              <w:rPr>
                <w:lang w:val="en-US"/>
              </w:rPr>
              <w:t xml:space="preserve">UPF support of PFCP sessions successively controlled by different </w:t>
            </w:r>
            <w:r>
              <w:rPr>
                <w:lang w:val="en-US"/>
              </w:rPr>
              <w:t>(MB-)</w:t>
            </w:r>
            <w:r w:rsidRPr="00991951">
              <w:rPr>
                <w:lang w:val="en-US"/>
              </w:rPr>
              <w:t xml:space="preserve">SMFs of a same </w:t>
            </w:r>
            <w:r>
              <w:rPr>
                <w:lang w:val="en-US"/>
              </w:rPr>
              <w:t>(MB-)</w:t>
            </w:r>
            <w:r w:rsidRPr="00991951">
              <w:rPr>
                <w:lang w:val="en-US"/>
              </w:rPr>
              <w:t xml:space="preserve">SMF Set (see clause 5.22). </w:t>
            </w:r>
          </w:p>
        </w:tc>
      </w:tr>
      <w:tr w:rsidR="00997279" w14:paraId="07C0662E"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1078040E" w14:textId="77777777" w:rsidR="00997279" w:rsidRDefault="00997279" w:rsidP="00E271CB">
            <w:pPr>
              <w:pStyle w:val="TAC"/>
              <w:rPr>
                <w:lang w:val="fr-FR"/>
              </w:rPr>
            </w:pPr>
            <w:r>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6740432F" w14:textId="77777777" w:rsidR="00997279" w:rsidRDefault="00997279" w:rsidP="00E271CB">
            <w:pPr>
              <w:pStyle w:val="TAC"/>
              <w:rPr>
                <w:lang w:val="x-none"/>
              </w:rPr>
            </w:pPr>
            <w:r>
              <w:rPr>
                <w:lang w:val="fr-FR"/>
              </w:rPr>
              <w:t>MNOP</w:t>
            </w:r>
          </w:p>
        </w:tc>
        <w:tc>
          <w:tcPr>
            <w:tcW w:w="1964" w:type="dxa"/>
            <w:tcBorders>
              <w:top w:val="single" w:sz="4" w:space="0" w:color="auto"/>
              <w:left w:val="single" w:sz="4" w:space="0" w:color="auto"/>
              <w:bottom w:val="single" w:sz="4" w:space="0" w:color="auto"/>
              <w:right w:val="single" w:sz="4" w:space="0" w:color="auto"/>
            </w:tcBorders>
            <w:hideMark/>
          </w:tcPr>
          <w:p w14:paraId="275E4176" w14:textId="77777777" w:rsidR="00997279" w:rsidRDefault="00997279" w:rsidP="00E271CB">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6602081C" w14:textId="77777777" w:rsidR="00997279" w:rsidRDefault="00997279" w:rsidP="00E271CB">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76FDF582" w14:textId="77777777" w:rsidR="00997279" w:rsidRDefault="00997279" w:rsidP="00E271CB">
            <w:pPr>
              <w:pStyle w:val="TAL"/>
              <w:rPr>
                <w:lang w:val="fr-FR"/>
              </w:rPr>
            </w:pPr>
            <w:r w:rsidRPr="00991951">
              <w:rPr>
                <w:lang w:val="en-US" w:eastAsia="zh-CN"/>
              </w:rPr>
              <w:t>The UP function supports</w:t>
            </w:r>
            <w:r w:rsidRPr="00991951">
              <w:rPr>
                <w:lang w:val="en-US"/>
              </w:rPr>
              <w:t xml:space="preserve"> measurement of number of packets which is instructed with the flag '</w:t>
            </w:r>
            <w:r w:rsidRPr="00991951">
              <w:rPr>
                <w:noProof/>
                <w:lang w:val="en-US"/>
              </w:rPr>
              <w:t>Measurement of Number of Packets</w:t>
            </w:r>
            <w:r w:rsidRPr="00991951">
              <w:rPr>
                <w:lang w:val="en-US"/>
              </w:rPr>
              <w:t xml:space="preserve">' in a URR. </w:t>
            </w:r>
            <w:r>
              <w:rPr>
                <w:lang w:val="fr-FR"/>
              </w:rPr>
              <w:t>See also clause 5.2.2.2.1.</w:t>
            </w:r>
          </w:p>
        </w:tc>
      </w:tr>
      <w:tr w:rsidR="00997279" w14:paraId="6C30C754"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7B1CA030" w14:textId="77777777" w:rsidR="00997279" w:rsidRDefault="00997279" w:rsidP="00E271CB">
            <w:pPr>
              <w:pStyle w:val="TAC"/>
              <w:rPr>
                <w:lang w:val="fr-FR"/>
              </w:rPr>
            </w:pPr>
            <w:r>
              <w:rPr>
                <w:lang w:val="fr-FR"/>
              </w:rPr>
              <w:t>7/6</w:t>
            </w:r>
          </w:p>
        </w:tc>
        <w:tc>
          <w:tcPr>
            <w:tcW w:w="1167" w:type="dxa"/>
            <w:tcBorders>
              <w:top w:val="single" w:sz="4" w:space="0" w:color="auto"/>
              <w:left w:val="single" w:sz="4" w:space="0" w:color="auto"/>
              <w:bottom w:val="single" w:sz="4" w:space="0" w:color="auto"/>
              <w:right w:val="single" w:sz="4" w:space="0" w:color="auto"/>
            </w:tcBorders>
            <w:hideMark/>
          </w:tcPr>
          <w:p w14:paraId="143A5B75" w14:textId="77777777" w:rsidR="00997279" w:rsidRDefault="00997279" w:rsidP="00E271CB">
            <w:pPr>
              <w:pStyle w:val="TAC"/>
              <w:rPr>
                <w:lang w:val="x-none"/>
              </w:rPr>
            </w:pPr>
            <w:r>
              <w:rPr>
                <w:lang w:val="fr-FR"/>
              </w:rPr>
              <w:t>MTE</w:t>
            </w:r>
          </w:p>
        </w:tc>
        <w:tc>
          <w:tcPr>
            <w:tcW w:w="1964" w:type="dxa"/>
            <w:tcBorders>
              <w:top w:val="single" w:sz="4" w:space="0" w:color="auto"/>
              <w:left w:val="single" w:sz="4" w:space="0" w:color="auto"/>
              <w:bottom w:val="single" w:sz="4" w:space="0" w:color="auto"/>
              <w:right w:val="single" w:sz="4" w:space="0" w:color="auto"/>
            </w:tcBorders>
            <w:hideMark/>
          </w:tcPr>
          <w:p w14:paraId="1DD36176" w14:textId="77777777" w:rsidR="00997279" w:rsidRDefault="00997279" w:rsidP="00E271CB">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514EAA0F"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51DED225" w14:textId="77777777" w:rsidR="00997279" w:rsidRPr="00991951" w:rsidRDefault="00997279" w:rsidP="00E271CB">
            <w:pPr>
              <w:pStyle w:val="TAL"/>
              <w:rPr>
                <w:lang w:val="en-US"/>
              </w:rPr>
            </w:pPr>
            <w:r w:rsidRPr="00991951">
              <w:rPr>
                <w:lang w:val="en-US"/>
              </w:rPr>
              <w:t>UPF supports multiple instances of Traffic Endpoint IDs in a PDI.</w:t>
            </w:r>
          </w:p>
        </w:tc>
      </w:tr>
      <w:tr w:rsidR="00997279" w14:paraId="170F4F1A"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265BE551" w14:textId="77777777" w:rsidR="00997279" w:rsidRDefault="00997279" w:rsidP="00E271CB">
            <w:pPr>
              <w:pStyle w:val="TAC"/>
              <w:rPr>
                <w:lang w:val="fr-FR"/>
              </w:rPr>
            </w:pPr>
            <w:r>
              <w:rPr>
                <w:lang w:val="fr-FR"/>
              </w:rPr>
              <w:t>7/7</w:t>
            </w:r>
          </w:p>
        </w:tc>
        <w:tc>
          <w:tcPr>
            <w:tcW w:w="1167" w:type="dxa"/>
            <w:tcBorders>
              <w:top w:val="single" w:sz="4" w:space="0" w:color="auto"/>
              <w:left w:val="single" w:sz="4" w:space="0" w:color="auto"/>
              <w:bottom w:val="single" w:sz="4" w:space="0" w:color="auto"/>
              <w:right w:val="single" w:sz="4" w:space="0" w:color="auto"/>
            </w:tcBorders>
            <w:hideMark/>
          </w:tcPr>
          <w:p w14:paraId="2E791B62" w14:textId="77777777" w:rsidR="00997279" w:rsidRDefault="00997279" w:rsidP="00E271CB">
            <w:pPr>
              <w:pStyle w:val="TAC"/>
              <w:rPr>
                <w:lang w:val="x-none"/>
              </w:rPr>
            </w:pPr>
            <w:r>
              <w:rPr>
                <w:lang w:val="fr-FR"/>
              </w:rPr>
              <w:t>BUNDL</w:t>
            </w:r>
          </w:p>
        </w:tc>
        <w:tc>
          <w:tcPr>
            <w:tcW w:w="1964" w:type="dxa"/>
            <w:tcBorders>
              <w:top w:val="single" w:sz="4" w:space="0" w:color="auto"/>
              <w:left w:val="single" w:sz="4" w:space="0" w:color="auto"/>
              <w:bottom w:val="single" w:sz="4" w:space="0" w:color="auto"/>
              <w:right w:val="single" w:sz="4" w:space="0" w:color="auto"/>
            </w:tcBorders>
            <w:hideMark/>
          </w:tcPr>
          <w:p w14:paraId="771C58F6" w14:textId="77777777" w:rsidR="00997279" w:rsidRPr="00DD6D47" w:rsidRDefault="00997279" w:rsidP="00E271CB">
            <w:pPr>
              <w:pStyle w:val="TAC"/>
              <w:rPr>
                <w:lang w:val="fr-FR"/>
              </w:rPr>
            </w:pPr>
            <w:r w:rsidRPr="00DD6D47">
              <w:rPr>
                <w:lang w:val="fr-FR"/>
              </w:rPr>
              <w:t>Sxa, Sxb, Sxc, N4, N</w:t>
            </w:r>
            <w:r>
              <w:rPr>
                <w:lang w:val="en-US"/>
              </w:rPr>
              <w:t>4mb</w:t>
            </w:r>
          </w:p>
        </w:tc>
        <w:tc>
          <w:tcPr>
            <w:tcW w:w="1134" w:type="dxa"/>
            <w:tcBorders>
              <w:top w:val="single" w:sz="4" w:space="0" w:color="auto"/>
              <w:left w:val="single" w:sz="4" w:space="0" w:color="auto"/>
              <w:bottom w:val="single" w:sz="4" w:space="0" w:color="auto"/>
              <w:right w:val="single" w:sz="4" w:space="0" w:color="auto"/>
            </w:tcBorders>
            <w:hideMark/>
          </w:tcPr>
          <w:p w14:paraId="158DD7D2"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7D9D4FE7" w14:textId="77777777" w:rsidR="00997279" w:rsidRPr="00991951" w:rsidRDefault="00997279" w:rsidP="00E271CB">
            <w:pPr>
              <w:pStyle w:val="TAL"/>
              <w:rPr>
                <w:lang w:val="en-US"/>
              </w:rPr>
            </w:pPr>
            <w:r w:rsidRPr="00991951">
              <w:rPr>
                <w:lang w:val="en-US"/>
              </w:rPr>
              <w:t>PFCP messages bundling (see clause 6.5) is supported by the UP function.</w:t>
            </w:r>
          </w:p>
        </w:tc>
      </w:tr>
      <w:tr w:rsidR="00997279" w14:paraId="3C25E01A"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415A476D" w14:textId="77777777" w:rsidR="00997279" w:rsidRDefault="00997279" w:rsidP="00E271CB">
            <w:pPr>
              <w:pStyle w:val="TAC"/>
              <w:rPr>
                <w:lang w:val="fr-FR"/>
              </w:rPr>
            </w:pPr>
            <w:r>
              <w:rPr>
                <w:lang w:val="fr-FR"/>
              </w:rPr>
              <w:t>7/8</w:t>
            </w:r>
          </w:p>
        </w:tc>
        <w:tc>
          <w:tcPr>
            <w:tcW w:w="1167" w:type="dxa"/>
            <w:tcBorders>
              <w:top w:val="single" w:sz="4" w:space="0" w:color="auto"/>
              <w:left w:val="single" w:sz="4" w:space="0" w:color="auto"/>
              <w:bottom w:val="single" w:sz="4" w:space="0" w:color="auto"/>
              <w:right w:val="single" w:sz="4" w:space="0" w:color="auto"/>
            </w:tcBorders>
            <w:hideMark/>
          </w:tcPr>
          <w:p w14:paraId="3F72F62B" w14:textId="77777777" w:rsidR="00997279" w:rsidRDefault="00997279" w:rsidP="00E271CB">
            <w:pPr>
              <w:pStyle w:val="TAC"/>
              <w:rPr>
                <w:lang w:val="x-none"/>
              </w:rPr>
            </w:pPr>
            <w:r>
              <w:rPr>
                <w:lang w:val="fr-FR"/>
              </w:rPr>
              <w:t>GCOM</w:t>
            </w:r>
          </w:p>
        </w:tc>
        <w:tc>
          <w:tcPr>
            <w:tcW w:w="1964" w:type="dxa"/>
            <w:tcBorders>
              <w:top w:val="single" w:sz="4" w:space="0" w:color="auto"/>
              <w:left w:val="single" w:sz="4" w:space="0" w:color="auto"/>
              <w:bottom w:val="single" w:sz="4" w:space="0" w:color="auto"/>
              <w:right w:val="single" w:sz="4" w:space="0" w:color="auto"/>
            </w:tcBorders>
            <w:hideMark/>
          </w:tcPr>
          <w:p w14:paraId="385A93BB" w14:textId="77777777" w:rsidR="00997279" w:rsidRDefault="00997279" w:rsidP="00E271CB">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05E24B0C"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5565C43B" w14:textId="77777777" w:rsidR="00997279" w:rsidRDefault="00997279" w:rsidP="00E271CB">
            <w:pPr>
              <w:pStyle w:val="TAL"/>
              <w:rPr>
                <w:lang w:val="fr-FR"/>
              </w:rPr>
            </w:pPr>
            <w:r w:rsidRPr="00991951">
              <w:rPr>
                <w:lang w:val="en-US"/>
              </w:rPr>
              <w:t xml:space="preserve">UPF support of 5G VN Group Communication. </w:t>
            </w:r>
            <w:r>
              <w:rPr>
                <w:lang w:val="fr-FR"/>
              </w:rPr>
              <w:t>(See clause 5.23)</w:t>
            </w:r>
          </w:p>
        </w:tc>
      </w:tr>
      <w:tr w:rsidR="00997279" w14:paraId="0E9B412B"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14132907" w14:textId="77777777" w:rsidR="00997279" w:rsidRDefault="00997279" w:rsidP="00E271CB">
            <w:pPr>
              <w:pStyle w:val="TAC"/>
              <w:rPr>
                <w:lang w:val="fr-FR"/>
              </w:rPr>
            </w:pPr>
            <w:r>
              <w:rPr>
                <w:lang w:val="fr-FR"/>
              </w:rPr>
              <w:t>8/1</w:t>
            </w:r>
          </w:p>
        </w:tc>
        <w:tc>
          <w:tcPr>
            <w:tcW w:w="1167" w:type="dxa"/>
            <w:tcBorders>
              <w:top w:val="single" w:sz="4" w:space="0" w:color="auto"/>
              <w:left w:val="single" w:sz="4" w:space="0" w:color="auto"/>
              <w:bottom w:val="single" w:sz="4" w:space="0" w:color="auto"/>
              <w:right w:val="single" w:sz="4" w:space="0" w:color="auto"/>
            </w:tcBorders>
            <w:hideMark/>
          </w:tcPr>
          <w:p w14:paraId="3E19B461" w14:textId="77777777" w:rsidR="00997279" w:rsidRDefault="00997279" w:rsidP="00E271CB">
            <w:pPr>
              <w:pStyle w:val="TAC"/>
              <w:rPr>
                <w:lang w:val="x-none"/>
              </w:rPr>
            </w:pPr>
            <w:r>
              <w:rPr>
                <w:lang w:val="fr-FR"/>
              </w:rPr>
              <w:t>MPAS</w:t>
            </w:r>
          </w:p>
        </w:tc>
        <w:tc>
          <w:tcPr>
            <w:tcW w:w="1964" w:type="dxa"/>
            <w:tcBorders>
              <w:top w:val="single" w:sz="4" w:space="0" w:color="auto"/>
              <w:left w:val="single" w:sz="4" w:space="0" w:color="auto"/>
              <w:bottom w:val="single" w:sz="4" w:space="0" w:color="auto"/>
              <w:right w:val="single" w:sz="4" w:space="0" w:color="auto"/>
            </w:tcBorders>
            <w:hideMark/>
          </w:tcPr>
          <w:p w14:paraId="7B29C7F9" w14:textId="77777777" w:rsidR="00997279" w:rsidRDefault="00997279" w:rsidP="00E271CB">
            <w:pPr>
              <w:pStyle w:val="TAC"/>
              <w:rPr>
                <w:lang w:val="fr-FR"/>
              </w:rPr>
            </w:pPr>
            <w:r>
              <w:rPr>
                <w:lang w:val="fr-FR"/>
              </w:rPr>
              <w:t>N4, N4mb</w:t>
            </w:r>
          </w:p>
        </w:tc>
        <w:tc>
          <w:tcPr>
            <w:tcW w:w="1134" w:type="dxa"/>
            <w:tcBorders>
              <w:top w:val="single" w:sz="4" w:space="0" w:color="auto"/>
              <w:left w:val="single" w:sz="4" w:space="0" w:color="auto"/>
              <w:bottom w:val="single" w:sz="4" w:space="0" w:color="auto"/>
              <w:right w:val="single" w:sz="4" w:space="0" w:color="auto"/>
            </w:tcBorders>
            <w:hideMark/>
          </w:tcPr>
          <w:p w14:paraId="0CE99A64"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78D49669" w14:textId="77777777" w:rsidR="00997279" w:rsidRPr="00991951" w:rsidRDefault="00997279" w:rsidP="00E271CB">
            <w:pPr>
              <w:pStyle w:val="TAL"/>
              <w:rPr>
                <w:lang w:val="en-US"/>
              </w:rPr>
            </w:pPr>
            <w:r>
              <w:rPr>
                <w:lang w:val="en-US"/>
              </w:rPr>
              <w:t>(MB-)</w:t>
            </w:r>
            <w:r w:rsidRPr="00991951">
              <w:rPr>
                <w:lang w:val="en-US"/>
              </w:rPr>
              <w:t xml:space="preserve">UPF support for multiple PFCP associations to the </w:t>
            </w:r>
            <w:r>
              <w:rPr>
                <w:lang w:val="en-US"/>
              </w:rPr>
              <w:t>(MB-)</w:t>
            </w:r>
            <w:r w:rsidRPr="00991951">
              <w:rPr>
                <w:lang w:val="en-US"/>
              </w:rPr>
              <w:t xml:space="preserve">SMFs in an </w:t>
            </w:r>
            <w:r>
              <w:rPr>
                <w:lang w:val="en-US"/>
              </w:rPr>
              <w:t>(MB-)</w:t>
            </w:r>
            <w:r w:rsidRPr="00991951">
              <w:rPr>
                <w:lang w:val="en-US"/>
              </w:rPr>
              <w:t>SMF set (see clause 5.22.3).</w:t>
            </w:r>
          </w:p>
        </w:tc>
      </w:tr>
      <w:tr w:rsidR="00997279" w14:paraId="4C667F36"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751FCE62" w14:textId="77777777" w:rsidR="00997279" w:rsidRDefault="00997279" w:rsidP="00E271CB">
            <w:pPr>
              <w:pStyle w:val="TAC"/>
              <w:rPr>
                <w:lang w:val="fr-FR" w:eastAsia="zh-CN"/>
              </w:rPr>
            </w:pPr>
            <w:r>
              <w:rPr>
                <w:lang w:val="fr-FR" w:eastAsia="zh-CN"/>
              </w:rPr>
              <w:t>8/2</w:t>
            </w:r>
          </w:p>
        </w:tc>
        <w:tc>
          <w:tcPr>
            <w:tcW w:w="1167" w:type="dxa"/>
            <w:tcBorders>
              <w:top w:val="single" w:sz="4" w:space="0" w:color="auto"/>
              <w:left w:val="single" w:sz="4" w:space="0" w:color="auto"/>
              <w:bottom w:val="single" w:sz="4" w:space="0" w:color="auto"/>
              <w:right w:val="single" w:sz="4" w:space="0" w:color="auto"/>
            </w:tcBorders>
            <w:hideMark/>
          </w:tcPr>
          <w:p w14:paraId="603D758B" w14:textId="77777777" w:rsidR="00997279" w:rsidRDefault="00997279" w:rsidP="00E271CB">
            <w:pPr>
              <w:pStyle w:val="TAC"/>
              <w:rPr>
                <w:lang w:val="x-none" w:eastAsia="zh-CN"/>
              </w:rPr>
            </w:pPr>
            <w:r>
              <w:rPr>
                <w:lang w:val="fr-FR" w:eastAsia="zh-CN"/>
              </w:rPr>
              <w:t>RTTL</w:t>
            </w:r>
          </w:p>
        </w:tc>
        <w:tc>
          <w:tcPr>
            <w:tcW w:w="1964" w:type="dxa"/>
            <w:tcBorders>
              <w:top w:val="single" w:sz="4" w:space="0" w:color="auto"/>
              <w:left w:val="single" w:sz="4" w:space="0" w:color="auto"/>
              <w:bottom w:val="single" w:sz="4" w:space="0" w:color="auto"/>
              <w:right w:val="single" w:sz="4" w:space="0" w:color="auto"/>
            </w:tcBorders>
            <w:hideMark/>
          </w:tcPr>
          <w:p w14:paraId="30D33DB9" w14:textId="77777777" w:rsidR="00997279" w:rsidRDefault="00997279" w:rsidP="00E271CB">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32F3AF16" w14:textId="77777777" w:rsidR="00997279" w:rsidRDefault="00997279" w:rsidP="00E271CB">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4990A068" w14:textId="77777777" w:rsidR="00997279" w:rsidRPr="00991951" w:rsidRDefault="00997279" w:rsidP="00E271CB">
            <w:pPr>
              <w:pStyle w:val="TAL"/>
              <w:rPr>
                <w:lang w:val="en-US" w:eastAsia="zh-CN"/>
              </w:rPr>
            </w:pPr>
            <w:r w:rsidRPr="00991951">
              <w:rPr>
                <w:lang w:val="en-US" w:eastAsia="zh-CN"/>
              </w:rPr>
              <w:t xml:space="preserve">UPF supports </w:t>
            </w:r>
            <w:r w:rsidRPr="00991951">
              <w:rPr>
                <w:lang w:val="en-US"/>
              </w:rPr>
              <w:t>redundant transmission at transport layer.</w:t>
            </w:r>
          </w:p>
        </w:tc>
      </w:tr>
      <w:tr w:rsidR="00997279" w14:paraId="6BAC26B5"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132B14C2" w14:textId="77777777" w:rsidR="00997279" w:rsidRDefault="00997279" w:rsidP="00E271CB">
            <w:pPr>
              <w:pStyle w:val="TAC"/>
              <w:rPr>
                <w:lang w:val="fr-FR"/>
              </w:rPr>
            </w:pPr>
            <w:r>
              <w:rPr>
                <w:lang w:val="fr-FR"/>
              </w:rPr>
              <w:t>8/3</w:t>
            </w:r>
          </w:p>
        </w:tc>
        <w:tc>
          <w:tcPr>
            <w:tcW w:w="1167" w:type="dxa"/>
            <w:tcBorders>
              <w:top w:val="single" w:sz="4" w:space="0" w:color="auto"/>
              <w:left w:val="single" w:sz="4" w:space="0" w:color="auto"/>
              <w:bottom w:val="single" w:sz="4" w:space="0" w:color="auto"/>
              <w:right w:val="single" w:sz="4" w:space="0" w:color="auto"/>
            </w:tcBorders>
            <w:hideMark/>
          </w:tcPr>
          <w:p w14:paraId="76C81DA8" w14:textId="77777777" w:rsidR="00997279" w:rsidRDefault="00997279" w:rsidP="00E271CB">
            <w:pPr>
              <w:pStyle w:val="TAC"/>
              <w:rPr>
                <w:lang w:val="x-none"/>
              </w:rPr>
            </w:pPr>
            <w:r>
              <w:rPr>
                <w:lang w:val="fr-FR"/>
              </w:rPr>
              <w:t>VTIME</w:t>
            </w:r>
          </w:p>
        </w:tc>
        <w:tc>
          <w:tcPr>
            <w:tcW w:w="1964" w:type="dxa"/>
            <w:tcBorders>
              <w:top w:val="single" w:sz="4" w:space="0" w:color="auto"/>
              <w:left w:val="single" w:sz="4" w:space="0" w:color="auto"/>
              <w:bottom w:val="single" w:sz="4" w:space="0" w:color="auto"/>
              <w:right w:val="single" w:sz="4" w:space="0" w:color="auto"/>
            </w:tcBorders>
            <w:hideMark/>
          </w:tcPr>
          <w:p w14:paraId="7626A54C" w14:textId="77777777" w:rsidR="00997279" w:rsidRDefault="00997279" w:rsidP="00E271CB">
            <w:pPr>
              <w:pStyle w:val="TAC"/>
              <w:rPr>
                <w:lang w:val="fr-FR"/>
              </w:rPr>
            </w:pPr>
            <w:r>
              <w:rPr>
                <w:lang w:val="fr-FR"/>
              </w:rPr>
              <w:t>Sxb,N4</w:t>
            </w:r>
          </w:p>
        </w:tc>
        <w:tc>
          <w:tcPr>
            <w:tcW w:w="1134" w:type="dxa"/>
            <w:tcBorders>
              <w:top w:val="single" w:sz="4" w:space="0" w:color="auto"/>
              <w:left w:val="single" w:sz="4" w:space="0" w:color="auto"/>
              <w:bottom w:val="single" w:sz="4" w:space="0" w:color="auto"/>
              <w:right w:val="single" w:sz="4" w:space="0" w:color="auto"/>
            </w:tcBorders>
            <w:hideMark/>
          </w:tcPr>
          <w:p w14:paraId="43A04AC5" w14:textId="77777777" w:rsidR="00997279" w:rsidRDefault="00997279" w:rsidP="00E271CB">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776152A3" w14:textId="77777777" w:rsidR="00997279" w:rsidRPr="00991951" w:rsidRDefault="00997279" w:rsidP="00E271CB">
            <w:pPr>
              <w:pStyle w:val="TAL"/>
              <w:rPr>
                <w:lang w:val="en-US"/>
              </w:rPr>
            </w:pPr>
            <w:r w:rsidRPr="00991951">
              <w:rPr>
                <w:lang w:val="en-US" w:eastAsia="zh-CN"/>
              </w:rPr>
              <w:t>UP function</w:t>
            </w:r>
            <w:r w:rsidRPr="00991951">
              <w:rPr>
                <w:lang w:val="en-US"/>
              </w:rPr>
              <w:t xml:space="preserve"> support of quota validity time feature.</w:t>
            </w:r>
          </w:p>
        </w:tc>
      </w:tr>
      <w:tr w:rsidR="00997279" w14:paraId="7ACFD69E"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4655D262" w14:textId="77777777" w:rsidR="00997279" w:rsidRDefault="00997279" w:rsidP="00E271CB">
            <w:pPr>
              <w:pStyle w:val="TAC"/>
              <w:rPr>
                <w:lang w:val="fr-FR"/>
              </w:rPr>
            </w:pPr>
            <w:r>
              <w:rPr>
                <w:lang w:val="fr-FR"/>
              </w:rPr>
              <w:t>8/4</w:t>
            </w:r>
          </w:p>
        </w:tc>
        <w:tc>
          <w:tcPr>
            <w:tcW w:w="1167" w:type="dxa"/>
            <w:tcBorders>
              <w:top w:val="single" w:sz="4" w:space="0" w:color="auto"/>
              <w:left w:val="single" w:sz="4" w:space="0" w:color="auto"/>
              <w:bottom w:val="single" w:sz="4" w:space="0" w:color="auto"/>
              <w:right w:val="single" w:sz="4" w:space="0" w:color="auto"/>
            </w:tcBorders>
            <w:hideMark/>
          </w:tcPr>
          <w:p w14:paraId="6574D157" w14:textId="77777777" w:rsidR="00997279" w:rsidRDefault="00997279" w:rsidP="00E271CB">
            <w:pPr>
              <w:pStyle w:val="TAC"/>
              <w:rPr>
                <w:lang w:val="fr-FR"/>
              </w:rPr>
            </w:pPr>
            <w:r>
              <w:rPr>
                <w:lang w:val="fr-FR"/>
              </w:rPr>
              <w:t>NORP</w:t>
            </w:r>
          </w:p>
        </w:tc>
        <w:tc>
          <w:tcPr>
            <w:tcW w:w="1964" w:type="dxa"/>
            <w:tcBorders>
              <w:top w:val="single" w:sz="4" w:space="0" w:color="auto"/>
              <w:left w:val="single" w:sz="4" w:space="0" w:color="auto"/>
              <w:bottom w:val="single" w:sz="4" w:space="0" w:color="auto"/>
              <w:right w:val="single" w:sz="4" w:space="0" w:color="auto"/>
            </w:tcBorders>
            <w:hideMark/>
          </w:tcPr>
          <w:p w14:paraId="4D8FEB58" w14:textId="77777777" w:rsidR="00997279" w:rsidRDefault="00997279" w:rsidP="00E271CB">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254468A9" w14:textId="77777777" w:rsidR="00997279" w:rsidRDefault="00997279" w:rsidP="00E271CB">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4C6FDF21" w14:textId="77777777" w:rsidR="00997279" w:rsidRDefault="00997279" w:rsidP="00E271CB">
            <w:pPr>
              <w:pStyle w:val="TAL"/>
              <w:rPr>
                <w:lang w:val="en-US"/>
              </w:rPr>
            </w:pPr>
            <w:r>
              <w:rPr>
                <w:lang w:val="en-US"/>
              </w:rPr>
              <w:t>UP function support of Number of Reports as specified in clause 5.2.2.2.</w:t>
            </w:r>
          </w:p>
        </w:tc>
      </w:tr>
      <w:tr w:rsidR="00997279" w14:paraId="508B0D88"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12695F3E" w14:textId="77777777" w:rsidR="00997279" w:rsidRDefault="00997279" w:rsidP="00E271CB">
            <w:pPr>
              <w:pStyle w:val="TAC"/>
              <w:rPr>
                <w:lang w:val="fr-FR"/>
              </w:rPr>
            </w:pPr>
            <w:r>
              <w:rPr>
                <w:lang w:val="fr-FR"/>
              </w:rPr>
              <w:t>8/5</w:t>
            </w:r>
          </w:p>
        </w:tc>
        <w:tc>
          <w:tcPr>
            <w:tcW w:w="1167" w:type="dxa"/>
            <w:tcBorders>
              <w:top w:val="single" w:sz="4" w:space="0" w:color="auto"/>
              <w:left w:val="single" w:sz="4" w:space="0" w:color="auto"/>
              <w:bottom w:val="single" w:sz="4" w:space="0" w:color="auto"/>
              <w:right w:val="single" w:sz="4" w:space="0" w:color="auto"/>
            </w:tcBorders>
            <w:hideMark/>
          </w:tcPr>
          <w:p w14:paraId="6F777A1A" w14:textId="77777777" w:rsidR="00997279" w:rsidRDefault="00997279" w:rsidP="00E271CB">
            <w:pPr>
              <w:pStyle w:val="TAC"/>
              <w:rPr>
                <w:lang w:val="fr-FR"/>
              </w:rPr>
            </w:pPr>
            <w:r>
              <w:rPr>
                <w:lang w:val="fr-FR"/>
              </w:rPr>
              <w:t>IPTV</w:t>
            </w:r>
          </w:p>
        </w:tc>
        <w:tc>
          <w:tcPr>
            <w:tcW w:w="1964" w:type="dxa"/>
            <w:tcBorders>
              <w:top w:val="single" w:sz="4" w:space="0" w:color="auto"/>
              <w:left w:val="single" w:sz="4" w:space="0" w:color="auto"/>
              <w:bottom w:val="single" w:sz="4" w:space="0" w:color="auto"/>
              <w:right w:val="single" w:sz="4" w:space="0" w:color="auto"/>
            </w:tcBorders>
            <w:hideMark/>
          </w:tcPr>
          <w:p w14:paraId="55943A92" w14:textId="77777777" w:rsidR="00997279" w:rsidRDefault="00997279" w:rsidP="00E271CB">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3297C815" w14:textId="77777777" w:rsidR="00997279" w:rsidRDefault="00997279" w:rsidP="00E271CB">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03E3ADB1" w14:textId="77777777" w:rsidR="00997279" w:rsidRDefault="00997279" w:rsidP="00E271CB">
            <w:pPr>
              <w:pStyle w:val="TAL"/>
              <w:rPr>
                <w:lang w:val="en-US"/>
              </w:rPr>
            </w:pPr>
            <w:r>
              <w:rPr>
                <w:lang w:val="en-US"/>
              </w:rPr>
              <w:t>UPF support of IPTV service (see clause 5.25)</w:t>
            </w:r>
          </w:p>
        </w:tc>
      </w:tr>
      <w:tr w:rsidR="00997279" w14:paraId="5275EEA6"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0192F706" w14:textId="77777777" w:rsidR="00997279" w:rsidRDefault="00997279" w:rsidP="00E271CB">
            <w:pPr>
              <w:pStyle w:val="TAC"/>
              <w:rPr>
                <w:lang w:val="fr-FR"/>
              </w:rPr>
            </w:pPr>
            <w:r>
              <w:rPr>
                <w:lang w:val="fr-FR"/>
              </w:rPr>
              <w:t>8/6</w:t>
            </w:r>
          </w:p>
        </w:tc>
        <w:tc>
          <w:tcPr>
            <w:tcW w:w="1167" w:type="dxa"/>
            <w:tcBorders>
              <w:top w:val="single" w:sz="4" w:space="0" w:color="auto"/>
              <w:left w:val="single" w:sz="4" w:space="0" w:color="auto"/>
              <w:bottom w:val="single" w:sz="4" w:space="0" w:color="auto"/>
              <w:right w:val="single" w:sz="4" w:space="0" w:color="auto"/>
            </w:tcBorders>
            <w:hideMark/>
          </w:tcPr>
          <w:p w14:paraId="7E1B41C5" w14:textId="77777777" w:rsidR="00997279" w:rsidRDefault="00997279" w:rsidP="00E271CB">
            <w:pPr>
              <w:pStyle w:val="TAC"/>
              <w:rPr>
                <w:lang w:val="fr-FR"/>
              </w:rPr>
            </w:pPr>
            <w:r>
              <w:rPr>
                <w:lang w:val="fr-FR"/>
              </w:rPr>
              <w:t>IP6PL</w:t>
            </w:r>
          </w:p>
        </w:tc>
        <w:tc>
          <w:tcPr>
            <w:tcW w:w="1964" w:type="dxa"/>
            <w:tcBorders>
              <w:top w:val="single" w:sz="4" w:space="0" w:color="auto"/>
              <w:left w:val="single" w:sz="4" w:space="0" w:color="auto"/>
              <w:bottom w:val="single" w:sz="4" w:space="0" w:color="auto"/>
              <w:right w:val="single" w:sz="4" w:space="0" w:color="auto"/>
            </w:tcBorders>
            <w:hideMark/>
          </w:tcPr>
          <w:p w14:paraId="76B7234B" w14:textId="77777777" w:rsidR="00997279" w:rsidRDefault="00997279" w:rsidP="00E271CB">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6AD1DBDF"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0FECDBF2" w14:textId="77777777" w:rsidR="00997279" w:rsidRPr="00991951" w:rsidRDefault="00997279" w:rsidP="00E271CB">
            <w:pPr>
              <w:pStyle w:val="TAL"/>
              <w:rPr>
                <w:lang w:val="en-US"/>
              </w:rPr>
            </w:pPr>
            <w:r w:rsidRPr="00991951">
              <w:rPr>
                <w:lang w:val="en-US"/>
              </w:rPr>
              <w:t>UPF supports:</w:t>
            </w:r>
          </w:p>
          <w:p w14:paraId="0CBE95FA" w14:textId="77777777" w:rsidR="00997279" w:rsidRPr="00991951" w:rsidRDefault="00997279" w:rsidP="00E271CB">
            <w:pPr>
              <w:pStyle w:val="B1"/>
              <w:rPr>
                <w:rFonts w:ascii="Arial" w:hAnsi="Arial"/>
                <w:sz w:val="18"/>
                <w:lang w:val="en-US"/>
              </w:rPr>
            </w:pPr>
            <w:bookmarkStart w:id="5615" w:name="_PERM_MCCTEMPBM_CRPT05021147___7"/>
            <w:r w:rsidRPr="00991951">
              <w:rPr>
                <w:lang w:val="en-US"/>
              </w:rPr>
              <w:t>-</w:t>
            </w:r>
            <w:r w:rsidRPr="00991951">
              <w:rPr>
                <w:lang w:val="en-US"/>
              </w:rPr>
              <w:tab/>
            </w:r>
            <w:r w:rsidRPr="00991951">
              <w:rPr>
                <w:rFonts w:ascii="Arial" w:hAnsi="Arial"/>
                <w:sz w:val="18"/>
                <w:lang w:val="en-US"/>
              </w:rPr>
              <w:t>UE IPv6 address(es) allocation with IPv6 prefix length other than default /64 (including allocating /128 individual IPv6 addresses), as specified in clause 4.6.2.2 of of 3GPP TS 23.316 [57]; and</w:t>
            </w:r>
          </w:p>
          <w:p w14:paraId="068C611B" w14:textId="77777777" w:rsidR="00997279" w:rsidRPr="00991951" w:rsidRDefault="00997279" w:rsidP="00E271CB">
            <w:pPr>
              <w:pStyle w:val="B1"/>
              <w:rPr>
                <w:rFonts w:ascii="Arial" w:hAnsi="Arial"/>
                <w:sz w:val="18"/>
                <w:lang w:val="en-US"/>
              </w:rPr>
            </w:pPr>
            <w:bookmarkStart w:id="5616" w:name="_PERM_MCCTEMPBM_CRPT05021148___7"/>
            <w:bookmarkEnd w:id="5615"/>
            <w:r w:rsidRPr="00991951">
              <w:rPr>
                <w:rFonts w:ascii="Arial" w:hAnsi="Arial"/>
                <w:sz w:val="18"/>
                <w:lang w:val="en-US"/>
              </w:rPr>
              <w:t>-</w:t>
            </w:r>
            <w:r w:rsidRPr="00991951">
              <w:rPr>
                <w:rFonts w:ascii="Arial" w:hAnsi="Arial"/>
                <w:sz w:val="18"/>
                <w:lang w:val="en-US"/>
              </w:rPr>
              <w:tab/>
              <w:t>multiple UE IPv6 addresses allocation using multiple instances of the UE IP Address IE in a same PDI or Traffic Endpoint, or using multiple PDIs or Traffic Endpoints with a different UE IP Address as specified in clause 5.21.1.</w:t>
            </w:r>
            <w:bookmarkEnd w:id="5616"/>
          </w:p>
        </w:tc>
      </w:tr>
      <w:tr w:rsidR="00997279" w14:paraId="300D330C"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115125BB" w14:textId="77777777" w:rsidR="00997279" w:rsidRDefault="00997279" w:rsidP="00E271CB">
            <w:pPr>
              <w:pStyle w:val="TAC"/>
              <w:rPr>
                <w:lang w:val="fr-FR"/>
              </w:rPr>
            </w:pPr>
            <w:r>
              <w:rPr>
                <w:lang w:val="fr-FR"/>
              </w:rPr>
              <w:t>8/7</w:t>
            </w:r>
          </w:p>
        </w:tc>
        <w:tc>
          <w:tcPr>
            <w:tcW w:w="1167" w:type="dxa"/>
            <w:tcBorders>
              <w:top w:val="single" w:sz="4" w:space="0" w:color="auto"/>
              <w:left w:val="single" w:sz="4" w:space="0" w:color="auto"/>
              <w:bottom w:val="single" w:sz="4" w:space="0" w:color="auto"/>
              <w:right w:val="single" w:sz="4" w:space="0" w:color="auto"/>
            </w:tcBorders>
            <w:hideMark/>
          </w:tcPr>
          <w:p w14:paraId="71213F16" w14:textId="77777777" w:rsidR="00997279" w:rsidRDefault="00997279" w:rsidP="00E271CB">
            <w:pPr>
              <w:pStyle w:val="TAC"/>
              <w:rPr>
                <w:lang w:val="fr-FR"/>
              </w:rPr>
            </w:pPr>
            <w:r>
              <w:rPr>
                <w:lang w:val="fr-FR"/>
              </w:rPr>
              <w:t>TSCU</w:t>
            </w:r>
          </w:p>
        </w:tc>
        <w:tc>
          <w:tcPr>
            <w:tcW w:w="1964" w:type="dxa"/>
            <w:tcBorders>
              <w:top w:val="single" w:sz="4" w:space="0" w:color="auto"/>
              <w:left w:val="single" w:sz="4" w:space="0" w:color="auto"/>
              <w:bottom w:val="single" w:sz="4" w:space="0" w:color="auto"/>
              <w:right w:val="single" w:sz="4" w:space="0" w:color="auto"/>
            </w:tcBorders>
            <w:hideMark/>
          </w:tcPr>
          <w:p w14:paraId="237E2C20" w14:textId="77777777" w:rsidR="00997279" w:rsidRDefault="00997279" w:rsidP="00E271CB">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3A6F884A" w14:textId="77777777" w:rsidR="00997279" w:rsidRDefault="00997279" w:rsidP="00E271CB">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63CC4F5B" w14:textId="77777777" w:rsidR="00997279" w:rsidRDefault="00997279" w:rsidP="00E271CB">
            <w:pPr>
              <w:pStyle w:val="TAL"/>
              <w:rPr>
                <w:lang w:val="en-US"/>
              </w:rPr>
            </w:pPr>
            <w:r>
              <w:rPr>
                <w:lang w:val="en-US"/>
              </w:rPr>
              <w:t>Time Sensitive Communication is supported by the UPF (see clause 5.26).</w:t>
            </w:r>
          </w:p>
        </w:tc>
      </w:tr>
      <w:tr w:rsidR="00997279" w14:paraId="6FED1C31"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056C16CC" w14:textId="77777777" w:rsidR="00997279" w:rsidRDefault="00997279" w:rsidP="00E271CB">
            <w:pPr>
              <w:pStyle w:val="TAC"/>
              <w:rPr>
                <w:lang w:val="fr-FR"/>
              </w:rPr>
            </w:pPr>
            <w:r>
              <w:rPr>
                <w:lang w:val="fr-FR"/>
              </w:rPr>
              <w:t>8/8</w:t>
            </w:r>
          </w:p>
        </w:tc>
        <w:tc>
          <w:tcPr>
            <w:tcW w:w="1167" w:type="dxa"/>
            <w:tcBorders>
              <w:top w:val="single" w:sz="4" w:space="0" w:color="auto"/>
              <w:left w:val="single" w:sz="4" w:space="0" w:color="auto"/>
              <w:bottom w:val="single" w:sz="4" w:space="0" w:color="auto"/>
              <w:right w:val="single" w:sz="4" w:space="0" w:color="auto"/>
            </w:tcBorders>
            <w:hideMark/>
          </w:tcPr>
          <w:p w14:paraId="1EB355DF" w14:textId="77777777" w:rsidR="00997279" w:rsidRDefault="00997279" w:rsidP="00E271CB">
            <w:pPr>
              <w:pStyle w:val="TAC"/>
              <w:rPr>
                <w:lang w:val="fr-FR"/>
              </w:rPr>
            </w:pPr>
            <w:r>
              <w:rPr>
                <w:lang w:val="fr-FR"/>
              </w:rPr>
              <w:t>MPTCP</w:t>
            </w:r>
          </w:p>
        </w:tc>
        <w:tc>
          <w:tcPr>
            <w:tcW w:w="1964" w:type="dxa"/>
            <w:tcBorders>
              <w:top w:val="single" w:sz="4" w:space="0" w:color="auto"/>
              <w:left w:val="single" w:sz="4" w:space="0" w:color="auto"/>
              <w:bottom w:val="single" w:sz="4" w:space="0" w:color="auto"/>
              <w:right w:val="single" w:sz="4" w:space="0" w:color="auto"/>
            </w:tcBorders>
            <w:hideMark/>
          </w:tcPr>
          <w:p w14:paraId="60F2039B" w14:textId="77777777" w:rsidR="00997279" w:rsidRDefault="00997279" w:rsidP="00E271CB">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3F8148F8"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5DD92F01" w14:textId="77777777" w:rsidR="00997279" w:rsidRPr="00991951" w:rsidRDefault="00997279" w:rsidP="00E271CB">
            <w:pPr>
              <w:pStyle w:val="TAL"/>
              <w:rPr>
                <w:lang w:val="en-US"/>
              </w:rPr>
            </w:pPr>
            <w:r w:rsidRPr="00991951">
              <w:rPr>
                <w:lang w:val="en-US"/>
              </w:rPr>
              <w:t>UPF support of MPTCP Proxy functionality (see clause 5.20)</w:t>
            </w:r>
          </w:p>
        </w:tc>
      </w:tr>
      <w:tr w:rsidR="00997279" w14:paraId="65E039CC"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765F740A" w14:textId="77777777" w:rsidR="00997279" w:rsidRDefault="00997279" w:rsidP="00E271CB">
            <w:pPr>
              <w:pStyle w:val="TAC"/>
              <w:rPr>
                <w:lang w:val="fr-FR"/>
              </w:rPr>
            </w:pPr>
            <w:r>
              <w:rPr>
                <w:lang w:val="fr-FR"/>
              </w:rPr>
              <w:t>9/1</w:t>
            </w:r>
          </w:p>
        </w:tc>
        <w:tc>
          <w:tcPr>
            <w:tcW w:w="1167" w:type="dxa"/>
            <w:tcBorders>
              <w:top w:val="single" w:sz="4" w:space="0" w:color="auto"/>
              <w:left w:val="single" w:sz="4" w:space="0" w:color="auto"/>
              <w:bottom w:val="single" w:sz="4" w:space="0" w:color="auto"/>
              <w:right w:val="single" w:sz="4" w:space="0" w:color="auto"/>
            </w:tcBorders>
            <w:hideMark/>
          </w:tcPr>
          <w:p w14:paraId="46F3A7BB" w14:textId="77777777" w:rsidR="00997279" w:rsidRDefault="00997279" w:rsidP="00E271CB">
            <w:pPr>
              <w:pStyle w:val="TAC"/>
              <w:rPr>
                <w:lang w:val="fr-FR"/>
              </w:rPr>
            </w:pPr>
            <w:r>
              <w:rPr>
                <w:lang w:val="fr-FR"/>
              </w:rPr>
              <w:t>ATSSS-LL</w:t>
            </w:r>
          </w:p>
        </w:tc>
        <w:tc>
          <w:tcPr>
            <w:tcW w:w="1964" w:type="dxa"/>
            <w:tcBorders>
              <w:top w:val="single" w:sz="4" w:space="0" w:color="auto"/>
              <w:left w:val="single" w:sz="4" w:space="0" w:color="auto"/>
              <w:bottom w:val="single" w:sz="4" w:space="0" w:color="auto"/>
              <w:right w:val="single" w:sz="4" w:space="0" w:color="auto"/>
            </w:tcBorders>
            <w:hideMark/>
          </w:tcPr>
          <w:p w14:paraId="0C7693C4" w14:textId="77777777" w:rsidR="00997279" w:rsidRDefault="00997279" w:rsidP="00E271CB">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3C0F9015"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3C175337" w14:textId="77777777" w:rsidR="00997279" w:rsidRPr="00991951" w:rsidRDefault="00997279" w:rsidP="00E271CB">
            <w:pPr>
              <w:pStyle w:val="TAL"/>
              <w:rPr>
                <w:lang w:val="en-US"/>
              </w:rPr>
            </w:pPr>
            <w:r w:rsidRPr="00991951">
              <w:rPr>
                <w:lang w:val="en-US"/>
              </w:rPr>
              <w:t>UPF support of ATSSS-LLL steering functionality (see clause 5.20)</w:t>
            </w:r>
          </w:p>
        </w:tc>
      </w:tr>
      <w:tr w:rsidR="00997279" w14:paraId="04B5EA4D"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661638A0" w14:textId="77777777" w:rsidR="00997279" w:rsidRDefault="00997279" w:rsidP="00E271CB">
            <w:pPr>
              <w:pStyle w:val="TAC"/>
              <w:rPr>
                <w:lang w:val="fr-FR"/>
              </w:rPr>
            </w:pPr>
            <w:r>
              <w:rPr>
                <w:lang w:val="fr-FR"/>
              </w:rPr>
              <w:t>9/2</w:t>
            </w:r>
          </w:p>
        </w:tc>
        <w:tc>
          <w:tcPr>
            <w:tcW w:w="1167" w:type="dxa"/>
            <w:tcBorders>
              <w:top w:val="single" w:sz="4" w:space="0" w:color="auto"/>
              <w:left w:val="single" w:sz="4" w:space="0" w:color="auto"/>
              <w:bottom w:val="single" w:sz="4" w:space="0" w:color="auto"/>
              <w:right w:val="single" w:sz="4" w:space="0" w:color="auto"/>
            </w:tcBorders>
            <w:hideMark/>
          </w:tcPr>
          <w:p w14:paraId="7D873314" w14:textId="77777777" w:rsidR="00997279" w:rsidRDefault="00997279" w:rsidP="00E271CB">
            <w:pPr>
              <w:pStyle w:val="TAC"/>
              <w:rPr>
                <w:lang w:val="fr-FR"/>
              </w:rPr>
            </w:pPr>
            <w:r>
              <w:rPr>
                <w:lang w:val="fr-FR"/>
              </w:rPr>
              <w:t>QFQM</w:t>
            </w:r>
          </w:p>
        </w:tc>
        <w:tc>
          <w:tcPr>
            <w:tcW w:w="1964" w:type="dxa"/>
            <w:tcBorders>
              <w:top w:val="single" w:sz="4" w:space="0" w:color="auto"/>
              <w:left w:val="single" w:sz="4" w:space="0" w:color="auto"/>
              <w:bottom w:val="single" w:sz="4" w:space="0" w:color="auto"/>
              <w:right w:val="single" w:sz="4" w:space="0" w:color="auto"/>
            </w:tcBorders>
            <w:hideMark/>
          </w:tcPr>
          <w:p w14:paraId="46BF881E" w14:textId="77777777" w:rsidR="00997279" w:rsidRDefault="00997279" w:rsidP="00E271CB">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3CD5B87F" w14:textId="77777777" w:rsidR="00997279" w:rsidRDefault="00997279" w:rsidP="00E271CB">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6E13B28E" w14:textId="77777777" w:rsidR="00997279" w:rsidRPr="00991951" w:rsidRDefault="00997279" w:rsidP="00E271CB">
            <w:pPr>
              <w:pStyle w:val="TAL"/>
              <w:rPr>
                <w:lang w:val="en-US" w:eastAsia="zh-CN"/>
              </w:rPr>
            </w:pPr>
            <w:r w:rsidRPr="00991951">
              <w:rPr>
                <w:lang w:val="en-US" w:eastAsia="zh-CN"/>
              </w:rPr>
              <w:t xml:space="preserve">UPF support of </w:t>
            </w:r>
            <w:r w:rsidRPr="00991951">
              <w:rPr>
                <w:lang w:val="en-US"/>
              </w:rPr>
              <w:t>per QoS flow per UE QoS monitoring (see clause 5.24.4).</w:t>
            </w:r>
          </w:p>
        </w:tc>
      </w:tr>
      <w:tr w:rsidR="00997279" w14:paraId="4048F86F"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51EA3110" w14:textId="77777777" w:rsidR="00997279" w:rsidRDefault="00997279" w:rsidP="00E271CB">
            <w:pPr>
              <w:pStyle w:val="TAC"/>
              <w:rPr>
                <w:lang w:val="fr-FR"/>
              </w:rPr>
            </w:pPr>
            <w:r>
              <w:rPr>
                <w:lang w:val="fr-FR"/>
              </w:rPr>
              <w:t>9/3</w:t>
            </w:r>
          </w:p>
        </w:tc>
        <w:tc>
          <w:tcPr>
            <w:tcW w:w="1167" w:type="dxa"/>
            <w:tcBorders>
              <w:top w:val="single" w:sz="4" w:space="0" w:color="auto"/>
              <w:left w:val="single" w:sz="4" w:space="0" w:color="auto"/>
              <w:bottom w:val="single" w:sz="4" w:space="0" w:color="auto"/>
              <w:right w:val="single" w:sz="4" w:space="0" w:color="auto"/>
            </w:tcBorders>
            <w:hideMark/>
          </w:tcPr>
          <w:p w14:paraId="20690948" w14:textId="77777777" w:rsidR="00997279" w:rsidRDefault="00997279" w:rsidP="00E271CB">
            <w:pPr>
              <w:pStyle w:val="TAC"/>
              <w:rPr>
                <w:lang w:val="fr-FR"/>
              </w:rPr>
            </w:pPr>
            <w:r>
              <w:rPr>
                <w:lang w:val="fr-FR"/>
              </w:rPr>
              <w:t>GPQM</w:t>
            </w:r>
          </w:p>
        </w:tc>
        <w:tc>
          <w:tcPr>
            <w:tcW w:w="1964" w:type="dxa"/>
            <w:tcBorders>
              <w:top w:val="single" w:sz="4" w:space="0" w:color="auto"/>
              <w:left w:val="single" w:sz="4" w:space="0" w:color="auto"/>
              <w:bottom w:val="single" w:sz="4" w:space="0" w:color="auto"/>
              <w:right w:val="single" w:sz="4" w:space="0" w:color="auto"/>
            </w:tcBorders>
            <w:hideMark/>
          </w:tcPr>
          <w:p w14:paraId="7895DA28" w14:textId="77777777" w:rsidR="00997279" w:rsidRDefault="00997279" w:rsidP="00E271CB">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27DF29EB" w14:textId="77777777" w:rsidR="00997279" w:rsidRDefault="00997279" w:rsidP="00E271CB">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3757D9BD" w14:textId="77777777" w:rsidR="00997279" w:rsidRPr="00991951" w:rsidRDefault="00997279" w:rsidP="00E271CB">
            <w:pPr>
              <w:pStyle w:val="TAL"/>
              <w:rPr>
                <w:lang w:val="en-US" w:eastAsia="zh-CN"/>
              </w:rPr>
            </w:pPr>
            <w:r w:rsidRPr="00991951">
              <w:rPr>
                <w:lang w:val="en-US" w:eastAsia="zh-CN"/>
              </w:rPr>
              <w:t xml:space="preserve">UPF support of </w:t>
            </w:r>
            <w:r w:rsidRPr="00991951">
              <w:rPr>
                <w:lang w:val="en-US"/>
              </w:rPr>
              <w:t>per GTP-U Path QoS monitoring (see clause 5.24.5).</w:t>
            </w:r>
          </w:p>
        </w:tc>
      </w:tr>
      <w:tr w:rsidR="00997279" w14:paraId="5EDD5B0E"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4A6F8CD2" w14:textId="77777777" w:rsidR="00997279" w:rsidRDefault="00997279" w:rsidP="00E271CB">
            <w:pPr>
              <w:pStyle w:val="TAC"/>
              <w:rPr>
                <w:lang w:val="fr-FR"/>
              </w:rPr>
            </w:pPr>
            <w:r>
              <w:rPr>
                <w:lang w:val="fr-FR"/>
              </w:rPr>
              <w:t>9/4</w:t>
            </w:r>
          </w:p>
        </w:tc>
        <w:tc>
          <w:tcPr>
            <w:tcW w:w="1167" w:type="dxa"/>
            <w:tcBorders>
              <w:top w:val="single" w:sz="4" w:space="0" w:color="auto"/>
              <w:left w:val="single" w:sz="4" w:space="0" w:color="auto"/>
              <w:bottom w:val="single" w:sz="4" w:space="0" w:color="auto"/>
              <w:right w:val="single" w:sz="4" w:space="0" w:color="auto"/>
            </w:tcBorders>
            <w:hideMark/>
          </w:tcPr>
          <w:p w14:paraId="347A2D9B" w14:textId="77777777" w:rsidR="00997279" w:rsidRDefault="00997279" w:rsidP="00E271CB">
            <w:pPr>
              <w:pStyle w:val="TAC"/>
              <w:rPr>
                <w:lang w:val="fr-FR"/>
              </w:rPr>
            </w:pPr>
            <w:r>
              <w:rPr>
                <w:lang w:val="fr-FR"/>
              </w:rPr>
              <w:t>MT-EDT</w:t>
            </w:r>
          </w:p>
        </w:tc>
        <w:tc>
          <w:tcPr>
            <w:tcW w:w="1964" w:type="dxa"/>
            <w:tcBorders>
              <w:top w:val="single" w:sz="4" w:space="0" w:color="auto"/>
              <w:left w:val="single" w:sz="4" w:space="0" w:color="auto"/>
              <w:bottom w:val="single" w:sz="4" w:space="0" w:color="auto"/>
              <w:right w:val="single" w:sz="4" w:space="0" w:color="auto"/>
            </w:tcBorders>
            <w:hideMark/>
          </w:tcPr>
          <w:p w14:paraId="4E345A91" w14:textId="77777777" w:rsidR="00997279" w:rsidRDefault="00997279" w:rsidP="00E271CB">
            <w:pPr>
              <w:pStyle w:val="TAC"/>
              <w:rPr>
                <w:lang w:val="fr-FR" w:eastAsia="zh-CN"/>
              </w:rPr>
            </w:pPr>
            <w:r>
              <w:rPr>
                <w:lang w:val="fr-FR" w:eastAsia="zh-CN"/>
              </w:rPr>
              <w:t>Sxa</w:t>
            </w:r>
          </w:p>
        </w:tc>
        <w:tc>
          <w:tcPr>
            <w:tcW w:w="1134" w:type="dxa"/>
            <w:tcBorders>
              <w:top w:val="single" w:sz="4" w:space="0" w:color="auto"/>
              <w:left w:val="single" w:sz="4" w:space="0" w:color="auto"/>
              <w:bottom w:val="single" w:sz="4" w:space="0" w:color="auto"/>
              <w:right w:val="single" w:sz="4" w:space="0" w:color="auto"/>
            </w:tcBorders>
            <w:hideMark/>
          </w:tcPr>
          <w:p w14:paraId="49833C8D" w14:textId="77777777" w:rsidR="00997279" w:rsidRDefault="00997279" w:rsidP="00E271CB">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4AB6B8D3" w14:textId="77777777" w:rsidR="00997279" w:rsidRDefault="00997279" w:rsidP="00E271CB">
            <w:pPr>
              <w:pStyle w:val="TAL"/>
              <w:rPr>
                <w:lang w:val="fr-FR" w:eastAsia="zh-CN"/>
              </w:rPr>
            </w:pPr>
            <w:r w:rsidRPr="00991951">
              <w:rPr>
                <w:lang w:val="en-US" w:eastAsia="zh-CN"/>
              </w:rPr>
              <w:t xml:space="preserve">SGW-U support of reporting the size of DL Data Packets. </w:t>
            </w:r>
            <w:r>
              <w:rPr>
                <w:lang w:val="fr-FR"/>
              </w:rPr>
              <w:t>(see clause 5.2.4.1).</w:t>
            </w:r>
          </w:p>
        </w:tc>
      </w:tr>
      <w:tr w:rsidR="00997279" w14:paraId="399924A0"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6CFB1135" w14:textId="77777777" w:rsidR="00997279" w:rsidRDefault="00997279" w:rsidP="00E271CB">
            <w:pPr>
              <w:pStyle w:val="TAC"/>
              <w:rPr>
                <w:lang w:val="fr-FR"/>
              </w:rPr>
            </w:pPr>
            <w:r>
              <w:rPr>
                <w:lang w:val="fr-FR"/>
              </w:rPr>
              <w:t>9/5</w:t>
            </w:r>
          </w:p>
        </w:tc>
        <w:tc>
          <w:tcPr>
            <w:tcW w:w="1167" w:type="dxa"/>
            <w:tcBorders>
              <w:top w:val="single" w:sz="4" w:space="0" w:color="auto"/>
              <w:left w:val="single" w:sz="4" w:space="0" w:color="auto"/>
              <w:bottom w:val="single" w:sz="4" w:space="0" w:color="auto"/>
              <w:right w:val="single" w:sz="4" w:space="0" w:color="auto"/>
            </w:tcBorders>
            <w:hideMark/>
          </w:tcPr>
          <w:p w14:paraId="76D01862" w14:textId="77777777" w:rsidR="00997279" w:rsidRDefault="00997279" w:rsidP="00E271CB">
            <w:pPr>
              <w:pStyle w:val="TAC"/>
              <w:rPr>
                <w:lang w:val="fr-FR"/>
              </w:rPr>
            </w:pPr>
            <w:r>
              <w:rPr>
                <w:lang w:val="fr-FR"/>
              </w:rPr>
              <w:t>CIOT</w:t>
            </w:r>
          </w:p>
        </w:tc>
        <w:tc>
          <w:tcPr>
            <w:tcW w:w="1964" w:type="dxa"/>
            <w:tcBorders>
              <w:top w:val="single" w:sz="4" w:space="0" w:color="auto"/>
              <w:left w:val="single" w:sz="4" w:space="0" w:color="auto"/>
              <w:bottom w:val="single" w:sz="4" w:space="0" w:color="auto"/>
              <w:right w:val="single" w:sz="4" w:space="0" w:color="auto"/>
            </w:tcBorders>
            <w:hideMark/>
          </w:tcPr>
          <w:p w14:paraId="28446ACE" w14:textId="77777777" w:rsidR="00997279" w:rsidRDefault="00997279" w:rsidP="00E271CB">
            <w:pPr>
              <w:pStyle w:val="TAC"/>
              <w:rPr>
                <w:lang w:val="fr-FR" w:eastAsia="zh-CN"/>
              </w:rPr>
            </w:pPr>
            <w:r>
              <w:rPr>
                <w:lang w:val="fr-FR" w:eastAsia="zh-CN"/>
              </w:rPr>
              <w:t>Sxb, N4</w:t>
            </w:r>
          </w:p>
        </w:tc>
        <w:tc>
          <w:tcPr>
            <w:tcW w:w="1134" w:type="dxa"/>
            <w:tcBorders>
              <w:top w:val="single" w:sz="4" w:space="0" w:color="auto"/>
              <w:left w:val="single" w:sz="4" w:space="0" w:color="auto"/>
              <w:bottom w:val="single" w:sz="4" w:space="0" w:color="auto"/>
              <w:right w:val="single" w:sz="4" w:space="0" w:color="auto"/>
            </w:tcBorders>
            <w:hideMark/>
          </w:tcPr>
          <w:p w14:paraId="63C21668" w14:textId="77777777" w:rsidR="00997279" w:rsidRDefault="00997279" w:rsidP="00E271CB">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27E28F1D" w14:textId="77777777" w:rsidR="00997279" w:rsidRDefault="00997279" w:rsidP="00E271CB">
            <w:pPr>
              <w:pStyle w:val="TAL"/>
              <w:rPr>
                <w:lang w:val="fr-FR" w:eastAsia="zh-CN"/>
              </w:rPr>
            </w:pPr>
            <w:r w:rsidRPr="00991951">
              <w:rPr>
                <w:lang w:val="en-US" w:eastAsia="zh-CN"/>
              </w:rPr>
              <w:t xml:space="preserve">UP function support of CIoT feature, e.g. small data packet rate enforcement. </w:t>
            </w:r>
            <w:r>
              <w:rPr>
                <w:lang w:val="fr-FR" w:eastAsia="zh-CN"/>
              </w:rPr>
              <w:t>(see 5.4.15)</w:t>
            </w:r>
          </w:p>
        </w:tc>
      </w:tr>
      <w:tr w:rsidR="00997279" w14:paraId="56362D13"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431EE6D7" w14:textId="77777777" w:rsidR="00997279" w:rsidRDefault="00997279" w:rsidP="00E271CB">
            <w:pPr>
              <w:pStyle w:val="TAC"/>
              <w:rPr>
                <w:lang w:val="fr-FR"/>
              </w:rPr>
            </w:pPr>
            <w:r>
              <w:rPr>
                <w:lang w:val="fr-FR"/>
              </w:rPr>
              <w:t>9/6</w:t>
            </w:r>
          </w:p>
        </w:tc>
        <w:tc>
          <w:tcPr>
            <w:tcW w:w="1167" w:type="dxa"/>
            <w:tcBorders>
              <w:top w:val="single" w:sz="4" w:space="0" w:color="auto"/>
              <w:left w:val="single" w:sz="4" w:space="0" w:color="auto"/>
              <w:bottom w:val="single" w:sz="4" w:space="0" w:color="auto"/>
              <w:right w:val="single" w:sz="4" w:space="0" w:color="auto"/>
            </w:tcBorders>
            <w:hideMark/>
          </w:tcPr>
          <w:p w14:paraId="138AA258" w14:textId="77777777" w:rsidR="00997279" w:rsidRDefault="00997279" w:rsidP="00E271CB">
            <w:pPr>
              <w:pStyle w:val="TAC"/>
              <w:rPr>
                <w:lang w:val="fr-FR"/>
              </w:rPr>
            </w:pPr>
            <w:r>
              <w:rPr>
                <w:lang w:val="fr-FR"/>
              </w:rPr>
              <w:t>ETHAR</w:t>
            </w:r>
          </w:p>
        </w:tc>
        <w:tc>
          <w:tcPr>
            <w:tcW w:w="1964" w:type="dxa"/>
            <w:tcBorders>
              <w:top w:val="single" w:sz="4" w:space="0" w:color="auto"/>
              <w:left w:val="single" w:sz="4" w:space="0" w:color="auto"/>
              <w:bottom w:val="single" w:sz="4" w:space="0" w:color="auto"/>
              <w:right w:val="single" w:sz="4" w:space="0" w:color="auto"/>
            </w:tcBorders>
            <w:hideMark/>
          </w:tcPr>
          <w:p w14:paraId="4882D473" w14:textId="77777777" w:rsidR="00997279" w:rsidRDefault="00997279" w:rsidP="00E271CB">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5E1D0862" w14:textId="77777777" w:rsidR="00997279" w:rsidRDefault="00997279" w:rsidP="00E271CB">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1AD771D1" w14:textId="77777777" w:rsidR="00997279" w:rsidRPr="00991951" w:rsidRDefault="00997279" w:rsidP="00E271CB">
            <w:pPr>
              <w:pStyle w:val="TAL"/>
              <w:rPr>
                <w:lang w:val="en-US" w:eastAsia="zh-CN"/>
              </w:rPr>
            </w:pPr>
            <w:r w:rsidRPr="00991951">
              <w:rPr>
                <w:lang w:val="en-US" w:eastAsia="zh-CN"/>
              </w:rPr>
              <w:t>UPF support of Ethernet PDU Session Anchor Relocation (see clause 5.13.6).</w:t>
            </w:r>
          </w:p>
        </w:tc>
      </w:tr>
      <w:tr w:rsidR="00997279" w14:paraId="55B90B7E"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776C1D0C" w14:textId="77777777" w:rsidR="00997279" w:rsidRDefault="00997279" w:rsidP="00E271CB">
            <w:pPr>
              <w:pStyle w:val="TAC"/>
              <w:rPr>
                <w:lang w:val="fr-FR" w:eastAsia="zh-CN"/>
              </w:rPr>
            </w:pPr>
            <w:r>
              <w:rPr>
                <w:lang w:val="fr-FR" w:eastAsia="zh-CN"/>
              </w:rPr>
              <w:t>9/7</w:t>
            </w:r>
          </w:p>
        </w:tc>
        <w:tc>
          <w:tcPr>
            <w:tcW w:w="1167" w:type="dxa"/>
            <w:tcBorders>
              <w:top w:val="single" w:sz="4" w:space="0" w:color="auto"/>
              <w:left w:val="single" w:sz="4" w:space="0" w:color="auto"/>
              <w:bottom w:val="single" w:sz="4" w:space="0" w:color="auto"/>
              <w:right w:val="single" w:sz="4" w:space="0" w:color="auto"/>
            </w:tcBorders>
            <w:hideMark/>
          </w:tcPr>
          <w:p w14:paraId="09A34BD3" w14:textId="77777777" w:rsidR="00997279" w:rsidRDefault="00997279" w:rsidP="00E271CB">
            <w:pPr>
              <w:pStyle w:val="TAC"/>
              <w:rPr>
                <w:lang w:val="fr-FR" w:eastAsia="zh-CN"/>
              </w:rPr>
            </w:pPr>
            <w:r>
              <w:rPr>
                <w:lang w:val="fr-FR" w:eastAsia="zh-CN"/>
              </w:rPr>
              <w:t>DDDS</w:t>
            </w:r>
          </w:p>
        </w:tc>
        <w:tc>
          <w:tcPr>
            <w:tcW w:w="1964" w:type="dxa"/>
            <w:tcBorders>
              <w:top w:val="single" w:sz="4" w:space="0" w:color="auto"/>
              <w:left w:val="single" w:sz="4" w:space="0" w:color="auto"/>
              <w:bottom w:val="single" w:sz="4" w:space="0" w:color="auto"/>
              <w:right w:val="single" w:sz="4" w:space="0" w:color="auto"/>
            </w:tcBorders>
            <w:hideMark/>
          </w:tcPr>
          <w:p w14:paraId="58A097DF" w14:textId="77777777" w:rsidR="00997279" w:rsidRDefault="00997279" w:rsidP="00E271CB">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23EF2506" w14:textId="77777777" w:rsidR="00997279" w:rsidRDefault="00997279" w:rsidP="00E271CB">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286C16F2" w14:textId="77777777" w:rsidR="00997279" w:rsidRDefault="00997279" w:rsidP="00E271CB">
            <w:pPr>
              <w:pStyle w:val="TAL"/>
              <w:rPr>
                <w:lang w:val="en-US" w:eastAsia="zh-CN"/>
              </w:rPr>
            </w:pPr>
            <w:r w:rsidRPr="00991951">
              <w:rPr>
                <w:lang w:val="en-US" w:eastAsia="zh-CN"/>
              </w:rPr>
              <w:t>UPF support of reporting the first buffered / first discarded downlink data after buffering / directly dropped downlink data for</w:t>
            </w:r>
            <w:r w:rsidRPr="00991951">
              <w:rPr>
                <w:lang w:val="en-US"/>
              </w:rPr>
              <w:t xml:space="preserve"> downlink data delivery status notification.</w:t>
            </w:r>
          </w:p>
        </w:tc>
      </w:tr>
      <w:tr w:rsidR="00997279" w14:paraId="5421AC93"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36FAC8DA" w14:textId="77777777" w:rsidR="00997279" w:rsidRDefault="00997279" w:rsidP="00E271CB">
            <w:pPr>
              <w:pStyle w:val="TAC"/>
              <w:rPr>
                <w:lang w:val="fr-FR" w:eastAsia="zh-CN"/>
              </w:rPr>
            </w:pPr>
            <w:r>
              <w:rPr>
                <w:lang w:val="fr-FR" w:eastAsia="zh-CN"/>
              </w:rPr>
              <w:t>9/8</w:t>
            </w:r>
          </w:p>
        </w:tc>
        <w:tc>
          <w:tcPr>
            <w:tcW w:w="1167" w:type="dxa"/>
            <w:tcBorders>
              <w:top w:val="single" w:sz="4" w:space="0" w:color="auto"/>
              <w:left w:val="single" w:sz="4" w:space="0" w:color="auto"/>
              <w:bottom w:val="single" w:sz="4" w:space="0" w:color="auto"/>
              <w:right w:val="single" w:sz="4" w:space="0" w:color="auto"/>
            </w:tcBorders>
            <w:hideMark/>
          </w:tcPr>
          <w:p w14:paraId="4DF81222" w14:textId="77777777" w:rsidR="00997279" w:rsidRDefault="00997279" w:rsidP="00E271CB">
            <w:pPr>
              <w:pStyle w:val="TAC"/>
              <w:rPr>
                <w:lang w:val="fr-FR" w:eastAsia="zh-CN"/>
              </w:rPr>
            </w:pPr>
            <w:r>
              <w:rPr>
                <w:lang w:val="fr-FR" w:eastAsia="zh-CN"/>
              </w:rPr>
              <w:t>RDS</w:t>
            </w:r>
          </w:p>
        </w:tc>
        <w:tc>
          <w:tcPr>
            <w:tcW w:w="1964" w:type="dxa"/>
            <w:tcBorders>
              <w:top w:val="single" w:sz="4" w:space="0" w:color="auto"/>
              <w:left w:val="single" w:sz="4" w:space="0" w:color="auto"/>
              <w:bottom w:val="single" w:sz="4" w:space="0" w:color="auto"/>
              <w:right w:val="single" w:sz="4" w:space="0" w:color="auto"/>
            </w:tcBorders>
            <w:hideMark/>
          </w:tcPr>
          <w:p w14:paraId="40DC925F" w14:textId="77777777" w:rsidR="00997279" w:rsidRDefault="00997279" w:rsidP="00E271CB">
            <w:pPr>
              <w:pStyle w:val="TAC"/>
              <w:rPr>
                <w:lang w:val="fr-FR" w:eastAsia="zh-CN"/>
              </w:rPr>
            </w:pPr>
            <w:r>
              <w:rPr>
                <w:lang w:val="fr-FR" w:eastAsia="zh-CN"/>
              </w:rPr>
              <w:t>Sxb, N4</w:t>
            </w:r>
          </w:p>
        </w:tc>
        <w:tc>
          <w:tcPr>
            <w:tcW w:w="1134" w:type="dxa"/>
            <w:tcBorders>
              <w:top w:val="single" w:sz="4" w:space="0" w:color="auto"/>
              <w:left w:val="single" w:sz="4" w:space="0" w:color="auto"/>
              <w:bottom w:val="single" w:sz="4" w:space="0" w:color="auto"/>
              <w:right w:val="single" w:sz="4" w:space="0" w:color="auto"/>
            </w:tcBorders>
            <w:hideMark/>
          </w:tcPr>
          <w:p w14:paraId="68E80F31" w14:textId="77777777" w:rsidR="00997279" w:rsidRDefault="00997279" w:rsidP="00E271CB">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299BABFC" w14:textId="77777777" w:rsidR="00997279" w:rsidRPr="00991951" w:rsidRDefault="00997279" w:rsidP="00E271CB">
            <w:pPr>
              <w:pStyle w:val="TAL"/>
              <w:rPr>
                <w:lang w:val="en-US" w:eastAsia="zh-CN"/>
              </w:rPr>
            </w:pPr>
            <w:r w:rsidRPr="00991951">
              <w:rPr>
                <w:lang w:val="en-US" w:eastAsia="zh-CN"/>
              </w:rPr>
              <w:t>UP function support of Reliable Data Service (see clause 5.29).</w:t>
            </w:r>
          </w:p>
        </w:tc>
      </w:tr>
      <w:tr w:rsidR="00997279" w14:paraId="1D837D67"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2AE66EED" w14:textId="77777777" w:rsidR="00997279" w:rsidRDefault="00997279" w:rsidP="00E271CB">
            <w:pPr>
              <w:pStyle w:val="TAC"/>
              <w:rPr>
                <w:lang w:val="fr-FR"/>
              </w:rPr>
            </w:pPr>
            <w:r>
              <w:rPr>
                <w:lang w:val="fr-FR"/>
              </w:rPr>
              <w:t>10/1</w:t>
            </w:r>
          </w:p>
        </w:tc>
        <w:tc>
          <w:tcPr>
            <w:tcW w:w="1167" w:type="dxa"/>
            <w:tcBorders>
              <w:top w:val="single" w:sz="4" w:space="0" w:color="auto"/>
              <w:left w:val="single" w:sz="4" w:space="0" w:color="auto"/>
              <w:bottom w:val="single" w:sz="4" w:space="0" w:color="auto"/>
              <w:right w:val="single" w:sz="4" w:space="0" w:color="auto"/>
            </w:tcBorders>
            <w:hideMark/>
          </w:tcPr>
          <w:p w14:paraId="653A46AC" w14:textId="77777777" w:rsidR="00997279" w:rsidRDefault="00997279" w:rsidP="00E271CB">
            <w:pPr>
              <w:pStyle w:val="TAC"/>
              <w:rPr>
                <w:lang w:val="fr-FR"/>
              </w:rPr>
            </w:pPr>
            <w:r>
              <w:rPr>
                <w:lang w:val="fr-FR"/>
              </w:rPr>
              <w:t>RTTWP</w:t>
            </w:r>
          </w:p>
        </w:tc>
        <w:tc>
          <w:tcPr>
            <w:tcW w:w="1964" w:type="dxa"/>
            <w:tcBorders>
              <w:top w:val="single" w:sz="4" w:space="0" w:color="auto"/>
              <w:left w:val="single" w:sz="4" w:space="0" w:color="auto"/>
              <w:bottom w:val="single" w:sz="4" w:space="0" w:color="auto"/>
              <w:right w:val="single" w:sz="4" w:space="0" w:color="auto"/>
            </w:tcBorders>
            <w:hideMark/>
          </w:tcPr>
          <w:p w14:paraId="07B626C1" w14:textId="77777777" w:rsidR="00997279" w:rsidRDefault="00997279" w:rsidP="00E271CB">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71F96DA9" w14:textId="77777777" w:rsidR="00997279" w:rsidRDefault="00997279" w:rsidP="00E271CB">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08F0EB67" w14:textId="77777777" w:rsidR="00997279" w:rsidRPr="00991951" w:rsidRDefault="00997279" w:rsidP="00E271CB">
            <w:pPr>
              <w:pStyle w:val="TAL"/>
              <w:rPr>
                <w:lang w:val="en-US" w:eastAsia="zh-CN"/>
              </w:rPr>
            </w:pPr>
            <w:r w:rsidRPr="00991951">
              <w:rPr>
                <w:lang w:val="en-US" w:eastAsia="zh-CN"/>
              </w:rPr>
              <w:t>UPF support of RTT measurements towards the UE Without PMF.</w:t>
            </w:r>
          </w:p>
        </w:tc>
      </w:tr>
      <w:tr w:rsidR="00997279" w14:paraId="0650BE58" w14:textId="77777777" w:rsidTr="00E271CB">
        <w:trPr>
          <w:cantSplit/>
        </w:trPr>
        <w:tc>
          <w:tcPr>
            <w:tcW w:w="867" w:type="dxa"/>
            <w:tcBorders>
              <w:top w:val="single" w:sz="4" w:space="0" w:color="auto"/>
              <w:left w:val="single" w:sz="4" w:space="0" w:color="auto"/>
              <w:bottom w:val="single" w:sz="4" w:space="0" w:color="auto"/>
              <w:right w:val="single" w:sz="4" w:space="0" w:color="auto"/>
            </w:tcBorders>
          </w:tcPr>
          <w:p w14:paraId="586E879F" w14:textId="77777777" w:rsidR="00997279" w:rsidRDefault="00997279" w:rsidP="00E271CB">
            <w:pPr>
              <w:pStyle w:val="TAC"/>
              <w:rPr>
                <w:lang w:val="fr-FR"/>
              </w:rPr>
            </w:pPr>
            <w:r>
              <w:rPr>
                <w:lang w:val="fr-FR"/>
              </w:rPr>
              <w:t>10/2</w:t>
            </w:r>
          </w:p>
        </w:tc>
        <w:tc>
          <w:tcPr>
            <w:tcW w:w="1167" w:type="dxa"/>
            <w:tcBorders>
              <w:top w:val="single" w:sz="4" w:space="0" w:color="auto"/>
              <w:left w:val="single" w:sz="4" w:space="0" w:color="auto"/>
              <w:bottom w:val="single" w:sz="4" w:space="0" w:color="auto"/>
              <w:right w:val="single" w:sz="4" w:space="0" w:color="auto"/>
            </w:tcBorders>
          </w:tcPr>
          <w:p w14:paraId="2355C93D" w14:textId="77777777" w:rsidR="00997279" w:rsidRDefault="00997279" w:rsidP="00E271CB">
            <w:pPr>
              <w:pStyle w:val="TAC"/>
              <w:rPr>
                <w:lang w:val="fr-FR"/>
              </w:rPr>
            </w:pPr>
            <w:r>
              <w:rPr>
                <w:lang w:val="fr-FR"/>
              </w:rPr>
              <w:t>QUASF</w:t>
            </w:r>
          </w:p>
        </w:tc>
        <w:tc>
          <w:tcPr>
            <w:tcW w:w="1964" w:type="dxa"/>
            <w:tcBorders>
              <w:top w:val="single" w:sz="4" w:space="0" w:color="auto"/>
              <w:left w:val="single" w:sz="4" w:space="0" w:color="auto"/>
              <w:bottom w:val="single" w:sz="4" w:space="0" w:color="auto"/>
              <w:right w:val="single" w:sz="4" w:space="0" w:color="auto"/>
            </w:tcBorders>
          </w:tcPr>
          <w:p w14:paraId="2D15E0E9" w14:textId="77777777" w:rsidR="00997279" w:rsidRDefault="00997279" w:rsidP="00E271CB">
            <w:pPr>
              <w:pStyle w:val="TAC"/>
              <w:rPr>
                <w:lang w:val="fr-FR" w:eastAsia="zh-CN"/>
              </w:rPr>
            </w:pPr>
            <w:r>
              <w:rPr>
                <w:lang w:val="fr-FR" w:eastAsia="zh-CN"/>
              </w:rPr>
              <w:t>Sxb, Sxc, N4</w:t>
            </w:r>
          </w:p>
        </w:tc>
        <w:tc>
          <w:tcPr>
            <w:tcW w:w="1134" w:type="dxa"/>
            <w:tcBorders>
              <w:top w:val="single" w:sz="4" w:space="0" w:color="auto"/>
              <w:left w:val="single" w:sz="4" w:space="0" w:color="auto"/>
              <w:bottom w:val="single" w:sz="4" w:space="0" w:color="auto"/>
              <w:right w:val="single" w:sz="4" w:space="0" w:color="auto"/>
            </w:tcBorders>
          </w:tcPr>
          <w:p w14:paraId="3B620384" w14:textId="77777777" w:rsidR="00997279" w:rsidRDefault="00997279" w:rsidP="00E271CB">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3A2DB39F" w14:textId="77777777" w:rsidR="00997279" w:rsidRDefault="00997279" w:rsidP="00E271CB">
            <w:pPr>
              <w:pStyle w:val="TAL"/>
              <w:rPr>
                <w:lang w:val="fr-FR" w:eastAsia="zh-CN"/>
              </w:rPr>
            </w:pPr>
            <w:r>
              <w:t xml:space="preserve">The UP function supports being provisioned in a URR with an Exempted Application ID for Quota Action or an </w:t>
            </w:r>
            <w:r w:rsidRPr="00991951">
              <w:rPr>
                <w:lang w:val="en-US"/>
              </w:rPr>
              <w:t>Exempted SDF Filter for Quota Action</w:t>
            </w:r>
            <w:r>
              <w:t xml:space="preserve"> which is to be used when the quota is exhausted. See also clauses 5.2.2.2.1 and 5.2.2.3.1.</w:t>
            </w:r>
          </w:p>
        </w:tc>
      </w:tr>
      <w:tr w:rsidR="00997279" w14:paraId="68FD5F5D" w14:textId="77777777" w:rsidTr="00E271CB">
        <w:trPr>
          <w:cantSplit/>
        </w:trPr>
        <w:tc>
          <w:tcPr>
            <w:tcW w:w="867" w:type="dxa"/>
            <w:tcBorders>
              <w:top w:val="single" w:sz="4" w:space="0" w:color="auto"/>
              <w:left w:val="single" w:sz="4" w:space="0" w:color="auto"/>
              <w:bottom w:val="single" w:sz="4" w:space="0" w:color="auto"/>
              <w:right w:val="single" w:sz="4" w:space="0" w:color="auto"/>
            </w:tcBorders>
          </w:tcPr>
          <w:p w14:paraId="62A2F8CE" w14:textId="77777777" w:rsidR="00997279" w:rsidRDefault="00997279" w:rsidP="00E271CB">
            <w:pPr>
              <w:pStyle w:val="TAC"/>
              <w:rPr>
                <w:lang w:val="fr-FR"/>
              </w:rPr>
            </w:pPr>
            <w:r w:rsidRPr="000A1449">
              <w:t>10/3</w:t>
            </w:r>
          </w:p>
        </w:tc>
        <w:tc>
          <w:tcPr>
            <w:tcW w:w="1167" w:type="dxa"/>
            <w:tcBorders>
              <w:top w:val="single" w:sz="4" w:space="0" w:color="auto"/>
              <w:left w:val="single" w:sz="4" w:space="0" w:color="auto"/>
              <w:bottom w:val="single" w:sz="4" w:space="0" w:color="auto"/>
              <w:right w:val="single" w:sz="4" w:space="0" w:color="auto"/>
            </w:tcBorders>
          </w:tcPr>
          <w:p w14:paraId="212FD194" w14:textId="77777777" w:rsidR="00997279" w:rsidRDefault="00997279" w:rsidP="00E271CB">
            <w:pPr>
              <w:pStyle w:val="TAC"/>
              <w:rPr>
                <w:lang w:val="fr-FR"/>
              </w:rPr>
            </w:pPr>
            <w:r w:rsidRPr="000A1449">
              <w:t>NSPOC</w:t>
            </w:r>
          </w:p>
        </w:tc>
        <w:tc>
          <w:tcPr>
            <w:tcW w:w="1964" w:type="dxa"/>
            <w:tcBorders>
              <w:top w:val="single" w:sz="4" w:space="0" w:color="auto"/>
              <w:left w:val="single" w:sz="4" w:space="0" w:color="auto"/>
              <w:bottom w:val="single" w:sz="4" w:space="0" w:color="auto"/>
              <w:right w:val="single" w:sz="4" w:space="0" w:color="auto"/>
            </w:tcBorders>
          </w:tcPr>
          <w:p w14:paraId="4287CCF8" w14:textId="77777777" w:rsidR="00997279" w:rsidRDefault="00997279" w:rsidP="00E271CB">
            <w:pPr>
              <w:pStyle w:val="TAC"/>
              <w:rPr>
                <w:lang w:val="fr-FR" w:eastAsia="zh-CN"/>
              </w:rPr>
            </w:pPr>
            <w:r>
              <w:rPr>
                <w:color w:val="000000" w:themeColor="text1"/>
                <w:szCs w:val="18"/>
                <w:lang w:val="fr-FR"/>
              </w:rPr>
              <w:t>Sxa, Sxb, N4</w:t>
            </w:r>
          </w:p>
        </w:tc>
        <w:tc>
          <w:tcPr>
            <w:tcW w:w="1134" w:type="dxa"/>
            <w:tcBorders>
              <w:top w:val="single" w:sz="4" w:space="0" w:color="auto"/>
              <w:left w:val="single" w:sz="4" w:space="0" w:color="auto"/>
              <w:bottom w:val="single" w:sz="4" w:space="0" w:color="auto"/>
              <w:right w:val="single" w:sz="4" w:space="0" w:color="auto"/>
            </w:tcBorders>
          </w:tcPr>
          <w:p w14:paraId="6ECF1464" w14:textId="77777777" w:rsidR="00997279" w:rsidRDefault="00997279" w:rsidP="00E271CB">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194E396A" w14:textId="77777777" w:rsidR="00997279" w:rsidRDefault="00997279" w:rsidP="00E271CB">
            <w:pPr>
              <w:pStyle w:val="TAL"/>
            </w:pPr>
            <w:r w:rsidRPr="000A1449">
              <w:t>UP function supports notifying start of Pause of Charging via user plane.</w:t>
            </w:r>
          </w:p>
        </w:tc>
      </w:tr>
      <w:tr w:rsidR="00997279" w14:paraId="447444DE" w14:textId="77777777" w:rsidTr="00E271CB">
        <w:trPr>
          <w:cantSplit/>
        </w:trPr>
        <w:tc>
          <w:tcPr>
            <w:tcW w:w="867" w:type="dxa"/>
            <w:tcBorders>
              <w:top w:val="single" w:sz="4" w:space="0" w:color="auto"/>
              <w:left w:val="single" w:sz="4" w:space="0" w:color="auto"/>
              <w:bottom w:val="single" w:sz="4" w:space="0" w:color="auto"/>
              <w:right w:val="single" w:sz="4" w:space="0" w:color="auto"/>
            </w:tcBorders>
          </w:tcPr>
          <w:p w14:paraId="5B40540A" w14:textId="77777777" w:rsidR="00997279" w:rsidRDefault="00997279" w:rsidP="00E271CB">
            <w:pPr>
              <w:pStyle w:val="TAC"/>
              <w:rPr>
                <w:lang w:val="fr-FR"/>
              </w:rPr>
            </w:pPr>
            <w:r w:rsidRPr="000A1449">
              <w:t>10/4</w:t>
            </w:r>
          </w:p>
        </w:tc>
        <w:tc>
          <w:tcPr>
            <w:tcW w:w="1167" w:type="dxa"/>
            <w:tcBorders>
              <w:top w:val="single" w:sz="4" w:space="0" w:color="auto"/>
              <w:left w:val="single" w:sz="4" w:space="0" w:color="auto"/>
              <w:bottom w:val="single" w:sz="4" w:space="0" w:color="auto"/>
              <w:right w:val="single" w:sz="4" w:space="0" w:color="auto"/>
            </w:tcBorders>
          </w:tcPr>
          <w:p w14:paraId="4DE4FAFE" w14:textId="77777777" w:rsidR="00997279" w:rsidRDefault="00997279" w:rsidP="00E271CB">
            <w:pPr>
              <w:pStyle w:val="TAC"/>
              <w:rPr>
                <w:lang w:val="fr-FR"/>
              </w:rPr>
            </w:pPr>
            <w:r w:rsidRPr="000A1449">
              <w:t>L2TP</w:t>
            </w:r>
          </w:p>
        </w:tc>
        <w:tc>
          <w:tcPr>
            <w:tcW w:w="1964" w:type="dxa"/>
            <w:tcBorders>
              <w:top w:val="single" w:sz="4" w:space="0" w:color="auto"/>
              <w:left w:val="single" w:sz="4" w:space="0" w:color="auto"/>
              <w:bottom w:val="single" w:sz="4" w:space="0" w:color="auto"/>
              <w:right w:val="single" w:sz="4" w:space="0" w:color="auto"/>
            </w:tcBorders>
          </w:tcPr>
          <w:p w14:paraId="647DC9AC" w14:textId="77777777" w:rsidR="00997279" w:rsidRDefault="00997279" w:rsidP="00E271CB">
            <w:pPr>
              <w:pStyle w:val="TAC"/>
              <w:rPr>
                <w:color w:val="000000" w:themeColor="text1"/>
                <w:szCs w:val="18"/>
                <w:lang w:val="fr-FR"/>
              </w:rPr>
            </w:pPr>
            <w:r>
              <w:rPr>
                <w:color w:val="000000" w:themeColor="text1"/>
                <w:szCs w:val="18"/>
                <w:lang w:val="fr-FR"/>
              </w:rPr>
              <w:t>Sxb, N4</w:t>
            </w:r>
          </w:p>
        </w:tc>
        <w:tc>
          <w:tcPr>
            <w:tcW w:w="1134" w:type="dxa"/>
            <w:tcBorders>
              <w:top w:val="single" w:sz="4" w:space="0" w:color="auto"/>
              <w:left w:val="single" w:sz="4" w:space="0" w:color="auto"/>
              <w:bottom w:val="single" w:sz="4" w:space="0" w:color="auto"/>
              <w:right w:val="single" w:sz="4" w:space="0" w:color="auto"/>
            </w:tcBorders>
          </w:tcPr>
          <w:p w14:paraId="48AEBECC" w14:textId="77777777" w:rsidR="00997279" w:rsidRDefault="00997279" w:rsidP="00E271CB">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72DA86DA" w14:textId="77777777" w:rsidR="00997279" w:rsidRDefault="00997279" w:rsidP="00E271CB">
            <w:pPr>
              <w:pStyle w:val="TAL"/>
            </w:pPr>
            <w:r w:rsidRPr="000A1449">
              <w:t>UP function supports the L2TP feature as described in clause 5.31.</w:t>
            </w:r>
          </w:p>
        </w:tc>
      </w:tr>
      <w:tr w:rsidR="00997279" w14:paraId="2A06FB89" w14:textId="77777777" w:rsidTr="00E271CB">
        <w:trPr>
          <w:cantSplit/>
        </w:trPr>
        <w:tc>
          <w:tcPr>
            <w:tcW w:w="867" w:type="dxa"/>
            <w:tcBorders>
              <w:top w:val="single" w:sz="4" w:space="0" w:color="auto"/>
              <w:left w:val="single" w:sz="4" w:space="0" w:color="auto"/>
              <w:bottom w:val="single" w:sz="4" w:space="0" w:color="auto"/>
              <w:right w:val="single" w:sz="4" w:space="0" w:color="auto"/>
            </w:tcBorders>
          </w:tcPr>
          <w:p w14:paraId="3B82D33D" w14:textId="77777777" w:rsidR="00997279" w:rsidRDefault="00997279" w:rsidP="00E271CB">
            <w:pPr>
              <w:pStyle w:val="TAC"/>
              <w:rPr>
                <w:lang w:val="fr-FR"/>
              </w:rPr>
            </w:pPr>
            <w:r w:rsidRPr="000A1449">
              <w:rPr>
                <w:rFonts w:hint="eastAsia"/>
              </w:rPr>
              <w:t>1</w:t>
            </w:r>
            <w:r w:rsidRPr="000A1449">
              <w:t>0/5</w:t>
            </w:r>
          </w:p>
        </w:tc>
        <w:tc>
          <w:tcPr>
            <w:tcW w:w="1167" w:type="dxa"/>
            <w:tcBorders>
              <w:top w:val="single" w:sz="4" w:space="0" w:color="auto"/>
              <w:left w:val="single" w:sz="4" w:space="0" w:color="auto"/>
              <w:bottom w:val="single" w:sz="4" w:space="0" w:color="auto"/>
              <w:right w:val="single" w:sz="4" w:space="0" w:color="auto"/>
            </w:tcBorders>
          </w:tcPr>
          <w:p w14:paraId="24EE95CA" w14:textId="77777777" w:rsidR="00997279" w:rsidRDefault="00997279" w:rsidP="00E271CB">
            <w:pPr>
              <w:pStyle w:val="TAC"/>
              <w:rPr>
                <w:lang w:val="fr-FR"/>
              </w:rPr>
            </w:pPr>
            <w:r w:rsidRPr="000A1449">
              <w:rPr>
                <w:rFonts w:hint="eastAsia"/>
              </w:rPr>
              <w:t>U</w:t>
            </w:r>
            <w:r w:rsidRPr="000A1449">
              <w:t>PBER</w:t>
            </w:r>
          </w:p>
        </w:tc>
        <w:tc>
          <w:tcPr>
            <w:tcW w:w="1964" w:type="dxa"/>
            <w:tcBorders>
              <w:top w:val="single" w:sz="4" w:space="0" w:color="auto"/>
              <w:left w:val="single" w:sz="4" w:space="0" w:color="auto"/>
              <w:bottom w:val="single" w:sz="4" w:space="0" w:color="auto"/>
              <w:right w:val="single" w:sz="4" w:space="0" w:color="auto"/>
            </w:tcBorders>
          </w:tcPr>
          <w:p w14:paraId="6FF53CEC" w14:textId="77777777" w:rsidR="00997279" w:rsidRDefault="00997279" w:rsidP="00E271CB">
            <w:pPr>
              <w:pStyle w:val="TAC"/>
              <w:rPr>
                <w:color w:val="000000" w:themeColor="text1"/>
                <w:szCs w:val="18"/>
                <w:lang w:val="fr-FR"/>
              </w:rPr>
            </w:pPr>
            <w:r>
              <w:rPr>
                <w:rFonts w:hint="eastAsia"/>
                <w:color w:val="000000" w:themeColor="text1"/>
                <w:szCs w:val="18"/>
                <w:lang w:val="fr-FR" w:eastAsia="zh-CN"/>
              </w:rPr>
              <w:t>N</w:t>
            </w:r>
            <w:r>
              <w:rPr>
                <w:color w:val="000000" w:themeColor="text1"/>
                <w:szCs w:val="18"/>
                <w:lang w:val="fr-FR" w:eastAsia="zh-CN"/>
              </w:rPr>
              <w:t>4</w:t>
            </w:r>
          </w:p>
        </w:tc>
        <w:tc>
          <w:tcPr>
            <w:tcW w:w="1134" w:type="dxa"/>
            <w:tcBorders>
              <w:top w:val="single" w:sz="4" w:space="0" w:color="auto"/>
              <w:left w:val="single" w:sz="4" w:space="0" w:color="auto"/>
              <w:bottom w:val="single" w:sz="4" w:space="0" w:color="auto"/>
              <w:right w:val="single" w:sz="4" w:space="0" w:color="auto"/>
            </w:tcBorders>
          </w:tcPr>
          <w:p w14:paraId="2E2F2212" w14:textId="77777777" w:rsidR="00997279" w:rsidRDefault="00997279" w:rsidP="00E271CB">
            <w:pPr>
              <w:pStyle w:val="TAC"/>
              <w:rPr>
                <w:lang w:val="fr-FR" w:eastAsia="zh-CN"/>
              </w:rPr>
            </w:pPr>
            <w:r>
              <w:rPr>
                <w:rFonts w:hint="eastAsia"/>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613ADB96" w14:textId="77777777" w:rsidR="00997279" w:rsidRDefault="00997279" w:rsidP="00E271CB">
            <w:pPr>
              <w:pStyle w:val="TAL"/>
            </w:pPr>
            <w:r w:rsidRPr="000A1449">
              <w:t>UP function supports the uplink packets buffering during EAS relocation.</w:t>
            </w:r>
          </w:p>
        </w:tc>
      </w:tr>
      <w:tr w:rsidR="00997279" w14:paraId="018BBD71" w14:textId="77777777" w:rsidTr="00E271CB">
        <w:trPr>
          <w:cantSplit/>
        </w:trPr>
        <w:tc>
          <w:tcPr>
            <w:tcW w:w="867" w:type="dxa"/>
            <w:tcBorders>
              <w:top w:val="single" w:sz="4" w:space="0" w:color="auto"/>
              <w:left w:val="single" w:sz="4" w:space="0" w:color="auto"/>
              <w:bottom w:val="single" w:sz="4" w:space="0" w:color="auto"/>
              <w:right w:val="single" w:sz="4" w:space="0" w:color="auto"/>
            </w:tcBorders>
          </w:tcPr>
          <w:p w14:paraId="68EC7BC7" w14:textId="77777777" w:rsidR="00997279" w:rsidRDefault="00997279" w:rsidP="00E271CB">
            <w:pPr>
              <w:pStyle w:val="TAC"/>
              <w:rPr>
                <w:color w:val="000000" w:themeColor="text1"/>
                <w:szCs w:val="18"/>
                <w:lang w:val="fr-FR" w:eastAsia="zh-CN"/>
              </w:rPr>
            </w:pPr>
            <w:r>
              <w:t>10/6</w:t>
            </w:r>
          </w:p>
        </w:tc>
        <w:tc>
          <w:tcPr>
            <w:tcW w:w="1167" w:type="dxa"/>
            <w:tcBorders>
              <w:top w:val="single" w:sz="4" w:space="0" w:color="auto"/>
              <w:left w:val="single" w:sz="4" w:space="0" w:color="auto"/>
              <w:bottom w:val="single" w:sz="4" w:space="0" w:color="auto"/>
              <w:right w:val="single" w:sz="4" w:space="0" w:color="auto"/>
            </w:tcBorders>
          </w:tcPr>
          <w:p w14:paraId="5355664C" w14:textId="77777777" w:rsidR="00997279" w:rsidRDefault="00997279" w:rsidP="00E271CB">
            <w:pPr>
              <w:pStyle w:val="TAC"/>
              <w:rPr>
                <w:color w:val="000000" w:themeColor="text1"/>
                <w:szCs w:val="18"/>
                <w:lang w:val="fr-FR" w:eastAsia="zh-CN"/>
              </w:rPr>
            </w:pPr>
            <w:r>
              <w:t>RESPS</w:t>
            </w:r>
          </w:p>
        </w:tc>
        <w:tc>
          <w:tcPr>
            <w:tcW w:w="1964" w:type="dxa"/>
            <w:tcBorders>
              <w:top w:val="single" w:sz="4" w:space="0" w:color="auto"/>
              <w:left w:val="single" w:sz="4" w:space="0" w:color="auto"/>
              <w:bottom w:val="single" w:sz="4" w:space="0" w:color="auto"/>
              <w:right w:val="single" w:sz="4" w:space="0" w:color="auto"/>
            </w:tcBorders>
          </w:tcPr>
          <w:p w14:paraId="0E4245C2" w14:textId="77777777" w:rsidR="00997279" w:rsidRDefault="00997279" w:rsidP="00E271CB">
            <w:pPr>
              <w:pStyle w:val="TAC"/>
              <w:rPr>
                <w:color w:val="000000" w:themeColor="text1"/>
                <w:szCs w:val="18"/>
                <w:lang w:val="fr-FR" w:eastAsia="zh-CN"/>
              </w:rPr>
            </w:pPr>
            <w:r>
              <w:rPr>
                <w:lang w:eastAsia="zh-CN"/>
              </w:rPr>
              <w:t>Sxb, N4</w:t>
            </w:r>
          </w:p>
        </w:tc>
        <w:tc>
          <w:tcPr>
            <w:tcW w:w="1134" w:type="dxa"/>
            <w:tcBorders>
              <w:top w:val="single" w:sz="4" w:space="0" w:color="auto"/>
              <w:left w:val="single" w:sz="4" w:space="0" w:color="auto"/>
              <w:bottom w:val="single" w:sz="4" w:space="0" w:color="auto"/>
              <w:right w:val="single" w:sz="4" w:space="0" w:color="auto"/>
            </w:tcBorders>
          </w:tcPr>
          <w:p w14:paraId="1F7AD648" w14:textId="77777777" w:rsidR="00997279" w:rsidRDefault="00997279" w:rsidP="00E271CB">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467B417A" w14:textId="77777777" w:rsidR="00997279" w:rsidRDefault="00997279" w:rsidP="00E271CB">
            <w:pPr>
              <w:pStyle w:val="TAL"/>
              <w:rPr>
                <w:color w:val="000000" w:themeColor="text1"/>
                <w:szCs w:val="18"/>
              </w:rPr>
            </w:pPr>
            <w:r>
              <w:rPr>
                <w:lang w:eastAsia="zh-CN"/>
              </w:rPr>
              <w:t>UP function supports Restoration of PFCP Sessions associated with one or more PGW-C/SMF FQ-CSID(s), Group Id(s) or CP IP address(es) (see clause 5.22.4)</w:t>
            </w:r>
          </w:p>
        </w:tc>
      </w:tr>
      <w:tr w:rsidR="00997279" w14:paraId="43D5AEB8" w14:textId="77777777" w:rsidTr="00E271CB">
        <w:trPr>
          <w:cantSplit/>
        </w:trPr>
        <w:tc>
          <w:tcPr>
            <w:tcW w:w="867" w:type="dxa"/>
            <w:tcBorders>
              <w:top w:val="single" w:sz="4" w:space="0" w:color="auto"/>
              <w:left w:val="single" w:sz="4" w:space="0" w:color="auto"/>
              <w:bottom w:val="single" w:sz="4" w:space="0" w:color="auto"/>
              <w:right w:val="single" w:sz="4" w:space="0" w:color="auto"/>
            </w:tcBorders>
          </w:tcPr>
          <w:p w14:paraId="68EF3C8A" w14:textId="77777777" w:rsidR="00997279" w:rsidRDefault="00997279" w:rsidP="00E271CB">
            <w:pPr>
              <w:pStyle w:val="TAC"/>
            </w:pPr>
            <w:r>
              <w:t>10/7</w:t>
            </w:r>
          </w:p>
        </w:tc>
        <w:tc>
          <w:tcPr>
            <w:tcW w:w="1167" w:type="dxa"/>
            <w:tcBorders>
              <w:top w:val="single" w:sz="4" w:space="0" w:color="auto"/>
              <w:left w:val="single" w:sz="4" w:space="0" w:color="auto"/>
              <w:bottom w:val="single" w:sz="4" w:space="0" w:color="auto"/>
              <w:right w:val="single" w:sz="4" w:space="0" w:color="auto"/>
            </w:tcBorders>
          </w:tcPr>
          <w:p w14:paraId="3CF26595" w14:textId="77777777" w:rsidR="00997279" w:rsidRDefault="00997279" w:rsidP="00E271CB">
            <w:pPr>
              <w:pStyle w:val="TAC"/>
            </w:pPr>
            <w:r>
              <w:t>IPREP</w:t>
            </w:r>
          </w:p>
        </w:tc>
        <w:tc>
          <w:tcPr>
            <w:tcW w:w="1964" w:type="dxa"/>
            <w:tcBorders>
              <w:top w:val="single" w:sz="4" w:space="0" w:color="auto"/>
              <w:left w:val="single" w:sz="4" w:space="0" w:color="auto"/>
              <w:bottom w:val="single" w:sz="4" w:space="0" w:color="auto"/>
              <w:right w:val="single" w:sz="4" w:space="0" w:color="auto"/>
            </w:tcBorders>
          </w:tcPr>
          <w:p w14:paraId="3A2FD634" w14:textId="77777777" w:rsidR="00997279" w:rsidRDefault="00997279" w:rsidP="00E271CB">
            <w:pPr>
              <w:pStyle w:val="TAC"/>
              <w:rPr>
                <w:lang w:eastAsia="zh-CN"/>
              </w:rPr>
            </w:pPr>
            <w:r>
              <w:rPr>
                <w:lang w:eastAsia="zh-CN"/>
              </w:rPr>
              <w:t>N4</w:t>
            </w:r>
          </w:p>
        </w:tc>
        <w:tc>
          <w:tcPr>
            <w:tcW w:w="1134" w:type="dxa"/>
            <w:tcBorders>
              <w:top w:val="single" w:sz="4" w:space="0" w:color="auto"/>
              <w:left w:val="single" w:sz="4" w:space="0" w:color="auto"/>
              <w:bottom w:val="single" w:sz="4" w:space="0" w:color="auto"/>
              <w:right w:val="single" w:sz="4" w:space="0" w:color="auto"/>
            </w:tcBorders>
          </w:tcPr>
          <w:p w14:paraId="583950E5" w14:textId="77777777" w:rsidR="00997279" w:rsidRDefault="00997279" w:rsidP="00E271CB">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29E15063" w14:textId="77777777" w:rsidR="00997279" w:rsidRDefault="00997279" w:rsidP="00E271CB">
            <w:pPr>
              <w:pStyle w:val="TAL"/>
              <w:rPr>
                <w:lang w:eastAsia="zh-CN"/>
              </w:rPr>
            </w:pPr>
            <w:r>
              <w:rPr>
                <w:lang w:eastAsia="zh-CN"/>
              </w:rPr>
              <w:t>UP function supports IP Address and Port number replacement (see clause 5.33.3).</w:t>
            </w:r>
          </w:p>
        </w:tc>
      </w:tr>
      <w:tr w:rsidR="00997279" w14:paraId="2A61505A" w14:textId="77777777" w:rsidTr="00E271CB">
        <w:trPr>
          <w:cantSplit/>
        </w:trPr>
        <w:tc>
          <w:tcPr>
            <w:tcW w:w="867" w:type="dxa"/>
            <w:tcBorders>
              <w:top w:val="single" w:sz="4" w:space="0" w:color="auto"/>
              <w:left w:val="single" w:sz="4" w:space="0" w:color="auto"/>
              <w:bottom w:val="single" w:sz="4" w:space="0" w:color="auto"/>
              <w:right w:val="single" w:sz="4" w:space="0" w:color="auto"/>
            </w:tcBorders>
          </w:tcPr>
          <w:p w14:paraId="779CB0FE" w14:textId="77777777" w:rsidR="00997279" w:rsidRDefault="00997279" w:rsidP="00E271CB">
            <w:pPr>
              <w:pStyle w:val="TAC"/>
            </w:pPr>
            <w:r>
              <w:t>10/8</w:t>
            </w:r>
          </w:p>
        </w:tc>
        <w:tc>
          <w:tcPr>
            <w:tcW w:w="1167" w:type="dxa"/>
            <w:tcBorders>
              <w:top w:val="single" w:sz="4" w:space="0" w:color="auto"/>
              <w:left w:val="single" w:sz="4" w:space="0" w:color="auto"/>
              <w:bottom w:val="single" w:sz="4" w:space="0" w:color="auto"/>
              <w:right w:val="single" w:sz="4" w:space="0" w:color="auto"/>
            </w:tcBorders>
          </w:tcPr>
          <w:p w14:paraId="513EEC8B" w14:textId="77777777" w:rsidR="00997279" w:rsidRDefault="00997279" w:rsidP="00E271CB">
            <w:pPr>
              <w:pStyle w:val="TAC"/>
            </w:pPr>
            <w:r>
              <w:t>DNSTS</w:t>
            </w:r>
          </w:p>
        </w:tc>
        <w:tc>
          <w:tcPr>
            <w:tcW w:w="1964" w:type="dxa"/>
            <w:tcBorders>
              <w:top w:val="single" w:sz="4" w:space="0" w:color="auto"/>
              <w:left w:val="single" w:sz="4" w:space="0" w:color="auto"/>
              <w:bottom w:val="single" w:sz="4" w:space="0" w:color="auto"/>
              <w:right w:val="single" w:sz="4" w:space="0" w:color="auto"/>
            </w:tcBorders>
          </w:tcPr>
          <w:p w14:paraId="76057C77" w14:textId="77777777" w:rsidR="00997279" w:rsidRDefault="00997279" w:rsidP="00E271CB">
            <w:pPr>
              <w:pStyle w:val="TAC"/>
              <w:rPr>
                <w:lang w:eastAsia="zh-CN"/>
              </w:rPr>
            </w:pPr>
            <w:r>
              <w:rPr>
                <w:lang w:eastAsia="zh-CN"/>
              </w:rPr>
              <w:t>N4</w:t>
            </w:r>
          </w:p>
        </w:tc>
        <w:tc>
          <w:tcPr>
            <w:tcW w:w="1134" w:type="dxa"/>
            <w:tcBorders>
              <w:top w:val="single" w:sz="4" w:space="0" w:color="auto"/>
              <w:left w:val="single" w:sz="4" w:space="0" w:color="auto"/>
              <w:bottom w:val="single" w:sz="4" w:space="0" w:color="auto"/>
              <w:right w:val="single" w:sz="4" w:space="0" w:color="auto"/>
            </w:tcBorders>
          </w:tcPr>
          <w:p w14:paraId="4B84D79E" w14:textId="77777777" w:rsidR="00997279" w:rsidRDefault="00997279" w:rsidP="00E271CB">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4250A1F0" w14:textId="77777777" w:rsidR="00997279" w:rsidRDefault="00997279" w:rsidP="00E271CB">
            <w:pPr>
              <w:pStyle w:val="TAL"/>
              <w:rPr>
                <w:lang w:eastAsia="zh-CN"/>
              </w:rPr>
            </w:pPr>
            <w:r>
              <w:rPr>
                <w:lang w:eastAsia="zh-CN"/>
              </w:rPr>
              <w:t>UP function s</w:t>
            </w:r>
            <w:r w:rsidRPr="00572642">
              <w:rPr>
                <w:lang w:eastAsia="zh-CN"/>
              </w:rPr>
              <w:t xml:space="preserve">upport </w:t>
            </w:r>
            <w:r>
              <w:rPr>
                <w:lang w:eastAsia="zh-CN"/>
              </w:rPr>
              <w:t>DNS Traffic Steering based on FQDN in the DNS Query message (see clause 5.33.4)</w:t>
            </w:r>
          </w:p>
        </w:tc>
      </w:tr>
      <w:tr w:rsidR="00997279" w14:paraId="63DF9BB7" w14:textId="77777777" w:rsidTr="00E271CB">
        <w:trPr>
          <w:cantSplit/>
        </w:trPr>
        <w:tc>
          <w:tcPr>
            <w:tcW w:w="867" w:type="dxa"/>
            <w:tcBorders>
              <w:top w:val="single" w:sz="4" w:space="0" w:color="auto"/>
              <w:left w:val="single" w:sz="4" w:space="0" w:color="auto"/>
              <w:bottom w:val="single" w:sz="4" w:space="0" w:color="auto"/>
              <w:right w:val="single" w:sz="4" w:space="0" w:color="auto"/>
            </w:tcBorders>
          </w:tcPr>
          <w:p w14:paraId="72545034" w14:textId="77777777" w:rsidR="00997279" w:rsidRDefault="00997279" w:rsidP="00E271CB">
            <w:pPr>
              <w:pStyle w:val="TAC"/>
            </w:pPr>
            <w:r>
              <w:t>11/1</w:t>
            </w:r>
          </w:p>
        </w:tc>
        <w:tc>
          <w:tcPr>
            <w:tcW w:w="1167" w:type="dxa"/>
            <w:tcBorders>
              <w:top w:val="single" w:sz="4" w:space="0" w:color="auto"/>
              <w:left w:val="single" w:sz="4" w:space="0" w:color="auto"/>
              <w:bottom w:val="single" w:sz="4" w:space="0" w:color="auto"/>
              <w:right w:val="single" w:sz="4" w:space="0" w:color="auto"/>
            </w:tcBorders>
          </w:tcPr>
          <w:p w14:paraId="2795CDFB" w14:textId="77777777" w:rsidR="00997279" w:rsidRDefault="00997279" w:rsidP="00E271CB">
            <w:pPr>
              <w:pStyle w:val="TAC"/>
            </w:pPr>
            <w:r>
              <w:t>DRQOS</w:t>
            </w:r>
          </w:p>
        </w:tc>
        <w:tc>
          <w:tcPr>
            <w:tcW w:w="1964" w:type="dxa"/>
            <w:tcBorders>
              <w:top w:val="single" w:sz="4" w:space="0" w:color="auto"/>
              <w:left w:val="single" w:sz="4" w:space="0" w:color="auto"/>
              <w:bottom w:val="single" w:sz="4" w:space="0" w:color="auto"/>
              <w:right w:val="single" w:sz="4" w:space="0" w:color="auto"/>
            </w:tcBorders>
          </w:tcPr>
          <w:p w14:paraId="390BF006" w14:textId="77777777" w:rsidR="00997279" w:rsidRDefault="00997279" w:rsidP="00E271CB">
            <w:pPr>
              <w:pStyle w:val="TAC"/>
              <w:rPr>
                <w:lang w:eastAsia="zh-CN"/>
              </w:rPr>
            </w:pPr>
            <w:r>
              <w:rPr>
                <w:lang w:eastAsia="zh-CN"/>
              </w:rPr>
              <w:t>N4</w:t>
            </w:r>
          </w:p>
        </w:tc>
        <w:tc>
          <w:tcPr>
            <w:tcW w:w="1134" w:type="dxa"/>
            <w:tcBorders>
              <w:top w:val="single" w:sz="4" w:space="0" w:color="auto"/>
              <w:left w:val="single" w:sz="4" w:space="0" w:color="auto"/>
              <w:bottom w:val="single" w:sz="4" w:space="0" w:color="auto"/>
              <w:right w:val="single" w:sz="4" w:space="0" w:color="auto"/>
            </w:tcBorders>
          </w:tcPr>
          <w:p w14:paraId="1A03E7DB" w14:textId="77777777" w:rsidR="00997279" w:rsidRDefault="00997279" w:rsidP="00E271CB">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22E26F96" w14:textId="77777777" w:rsidR="00997279" w:rsidRDefault="00997279" w:rsidP="00E271CB">
            <w:pPr>
              <w:pStyle w:val="TAL"/>
              <w:rPr>
                <w:lang w:eastAsia="zh-CN"/>
              </w:rPr>
            </w:pPr>
            <w:r>
              <w:t>UP function supports Direct Reporting of QoS monitoring events to Local NEF or AF (see clause 5.33.5).</w:t>
            </w:r>
          </w:p>
        </w:tc>
      </w:tr>
      <w:tr w:rsidR="00997279" w14:paraId="4A38179B" w14:textId="77777777" w:rsidTr="00E271CB">
        <w:trPr>
          <w:cantSplit/>
        </w:trPr>
        <w:tc>
          <w:tcPr>
            <w:tcW w:w="867" w:type="dxa"/>
            <w:tcBorders>
              <w:top w:val="single" w:sz="4" w:space="0" w:color="auto"/>
              <w:left w:val="single" w:sz="4" w:space="0" w:color="auto"/>
              <w:bottom w:val="single" w:sz="4" w:space="0" w:color="auto"/>
              <w:right w:val="single" w:sz="4" w:space="0" w:color="auto"/>
            </w:tcBorders>
          </w:tcPr>
          <w:p w14:paraId="1465AD99" w14:textId="77777777" w:rsidR="00997279" w:rsidRPr="00346DAC" w:rsidRDefault="00997279" w:rsidP="00E271CB">
            <w:pPr>
              <w:pStyle w:val="TAC"/>
            </w:pPr>
            <w:r w:rsidRPr="00346DAC">
              <w:t>11/2</w:t>
            </w:r>
          </w:p>
        </w:tc>
        <w:tc>
          <w:tcPr>
            <w:tcW w:w="1167" w:type="dxa"/>
            <w:tcBorders>
              <w:top w:val="single" w:sz="4" w:space="0" w:color="auto"/>
              <w:left w:val="single" w:sz="4" w:space="0" w:color="auto"/>
              <w:bottom w:val="single" w:sz="4" w:space="0" w:color="auto"/>
              <w:right w:val="single" w:sz="4" w:space="0" w:color="auto"/>
            </w:tcBorders>
          </w:tcPr>
          <w:p w14:paraId="1BC19290" w14:textId="77777777" w:rsidR="00997279" w:rsidRDefault="00997279" w:rsidP="00E271CB">
            <w:pPr>
              <w:pStyle w:val="TAC"/>
            </w:pPr>
            <w:r>
              <w:t>MBSN4</w:t>
            </w:r>
          </w:p>
        </w:tc>
        <w:tc>
          <w:tcPr>
            <w:tcW w:w="1964" w:type="dxa"/>
            <w:tcBorders>
              <w:top w:val="single" w:sz="4" w:space="0" w:color="auto"/>
              <w:left w:val="single" w:sz="4" w:space="0" w:color="auto"/>
              <w:bottom w:val="single" w:sz="4" w:space="0" w:color="auto"/>
              <w:right w:val="single" w:sz="4" w:space="0" w:color="auto"/>
            </w:tcBorders>
          </w:tcPr>
          <w:p w14:paraId="6C2058D4" w14:textId="77777777" w:rsidR="00997279" w:rsidRDefault="00997279" w:rsidP="00E271CB">
            <w:pPr>
              <w:pStyle w:val="TAC"/>
              <w:rPr>
                <w:lang w:eastAsia="zh-CN"/>
              </w:rPr>
            </w:pPr>
            <w:r>
              <w:rPr>
                <w:lang w:eastAsia="zh-CN"/>
              </w:rPr>
              <w:t>N4</w:t>
            </w:r>
          </w:p>
        </w:tc>
        <w:tc>
          <w:tcPr>
            <w:tcW w:w="1134" w:type="dxa"/>
            <w:tcBorders>
              <w:top w:val="single" w:sz="4" w:space="0" w:color="auto"/>
              <w:left w:val="single" w:sz="4" w:space="0" w:color="auto"/>
              <w:bottom w:val="single" w:sz="4" w:space="0" w:color="auto"/>
              <w:right w:val="single" w:sz="4" w:space="0" w:color="auto"/>
            </w:tcBorders>
          </w:tcPr>
          <w:p w14:paraId="2FFCB7E6" w14:textId="77777777" w:rsidR="00997279" w:rsidRDefault="00997279" w:rsidP="00E271CB">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0D27C833" w14:textId="77777777" w:rsidR="00997279" w:rsidRDefault="00997279" w:rsidP="00E271CB">
            <w:pPr>
              <w:pStyle w:val="TAL"/>
            </w:pPr>
            <w:r w:rsidRPr="00B605FA">
              <w:rPr>
                <w:lang w:eastAsia="zh-CN"/>
              </w:rPr>
              <w:t xml:space="preserve">UPF supports sending MBS multicast session data </w:t>
            </w:r>
            <w:r w:rsidRPr="00AA69A5">
              <w:rPr>
                <w:lang w:eastAsia="zh-CN"/>
              </w:rPr>
              <w:t>to associated PDU sessions</w:t>
            </w:r>
            <w:r w:rsidRPr="00B605FA">
              <w:rPr>
                <w:lang w:eastAsia="zh-CN"/>
              </w:rPr>
              <w:t xml:space="preserve"> using 5GC individual delivery.</w:t>
            </w:r>
          </w:p>
        </w:tc>
      </w:tr>
      <w:tr w:rsidR="00997279" w14:paraId="2A594900" w14:textId="77777777" w:rsidTr="00E271CB">
        <w:trPr>
          <w:cantSplit/>
        </w:trPr>
        <w:tc>
          <w:tcPr>
            <w:tcW w:w="867" w:type="dxa"/>
            <w:tcBorders>
              <w:top w:val="single" w:sz="4" w:space="0" w:color="auto"/>
              <w:left w:val="single" w:sz="4" w:space="0" w:color="auto"/>
              <w:bottom w:val="single" w:sz="4" w:space="0" w:color="auto"/>
              <w:right w:val="single" w:sz="4" w:space="0" w:color="auto"/>
            </w:tcBorders>
          </w:tcPr>
          <w:p w14:paraId="64EE6F4C" w14:textId="77777777" w:rsidR="00997279" w:rsidRPr="00346DAC" w:rsidRDefault="00997279" w:rsidP="00E271CB">
            <w:pPr>
              <w:pStyle w:val="TAC"/>
            </w:pPr>
            <w:r w:rsidRPr="00346DAC">
              <w:t>11/3</w:t>
            </w:r>
          </w:p>
        </w:tc>
        <w:tc>
          <w:tcPr>
            <w:tcW w:w="1167" w:type="dxa"/>
            <w:tcBorders>
              <w:top w:val="single" w:sz="4" w:space="0" w:color="auto"/>
              <w:left w:val="single" w:sz="4" w:space="0" w:color="auto"/>
              <w:bottom w:val="single" w:sz="4" w:space="0" w:color="auto"/>
              <w:right w:val="single" w:sz="4" w:space="0" w:color="auto"/>
            </w:tcBorders>
          </w:tcPr>
          <w:p w14:paraId="2A309638" w14:textId="77777777" w:rsidR="00997279" w:rsidRDefault="00997279" w:rsidP="00E271CB">
            <w:pPr>
              <w:pStyle w:val="TAC"/>
            </w:pPr>
            <w:r>
              <w:t>PSUPRM</w:t>
            </w:r>
          </w:p>
        </w:tc>
        <w:tc>
          <w:tcPr>
            <w:tcW w:w="1964" w:type="dxa"/>
            <w:tcBorders>
              <w:top w:val="single" w:sz="4" w:space="0" w:color="auto"/>
              <w:left w:val="single" w:sz="4" w:space="0" w:color="auto"/>
              <w:bottom w:val="single" w:sz="4" w:space="0" w:color="auto"/>
              <w:right w:val="single" w:sz="4" w:space="0" w:color="auto"/>
            </w:tcBorders>
          </w:tcPr>
          <w:p w14:paraId="24FFB37E" w14:textId="77777777" w:rsidR="00997279" w:rsidRDefault="00997279" w:rsidP="00E271CB">
            <w:pPr>
              <w:pStyle w:val="TAC"/>
              <w:rPr>
                <w:lang w:eastAsia="zh-CN"/>
              </w:rPr>
            </w:pPr>
            <w:r>
              <w:rPr>
                <w:lang w:eastAsia="zh-CN"/>
              </w:rPr>
              <w:t>N4, N4mb</w:t>
            </w:r>
          </w:p>
        </w:tc>
        <w:tc>
          <w:tcPr>
            <w:tcW w:w="1134" w:type="dxa"/>
            <w:tcBorders>
              <w:top w:val="single" w:sz="4" w:space="0" w:color="auto"/>
              <w:left w:val="single" w:sz="4" w:space="0" w:color="auto"/>
              <w:bottom w:val="single" w:sz="4" w:space="0" w:color="auto"/>
              <w:right w:val="single" w:sz="4" w:space="0" w:color="auto"/>
            </w:tcBorders>
          </w:tcPr>
          <w:p w14:paraId="0095B7C1" w14:textId="77777777" w:rsidR="00997279" w:rsidRDefault="00997279" w:rsidP="00E271CB">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0AB70576" w14:textId="77777777" w:rsidR="00997279" w:rsidRPr="00B605FA" w:rsidRDefault="00997279" w:rsidP="00E271CB">
            <w:pPr>
              <w:pStyle w:val="TAL"/>
              <w:rPr>
                <w:lang w:eastAsia="zh-CN"/>
              </w:rPr>
            </w:pPr>
            <w:r>
              <w:t>UP function supports Per Slice UP Resource Management (see clause 5.35).</w:t>
            </w:r>
          </w:p>
        </w:tc>
      </w:tr>
      <w:tr w:rsidR="00997279" w14:paraId="0B9D424D" w14:textId="77777777" w:rsidTr="00E271CB">
        <w:trPr>
          <w:cantSplit/>
        </w:trPr>
        <w:tc>
          <w:tcPr>
            <w:tcW w:w="867" w:type="dxa"/>
            <w:tcBorders>
              <w:top w:val="single" w:sz="4" w:space="0" w:color="auto"/>
              <w:left w:val="single" w:sz="4" w:space="0" w:color="auto"/>
              <w:bottom w:val="single" w:sz="4" w:space="0" w:color="auto"/>
              <w:right w:val="single" w:sz="4" w:space="0" w:color="auto"/>
            </w:tcBorders>
          </w:tcPr>
          <w:p w14:paraId="3E524EC4" w14:textId="77777777" w:rsidR="00997279" w:rsidRPr="00346DAC" w:rsidRDefault="00997279" w:rsidP="00E271CB">
            <w:pPr>
              <w:pStyle w:val="TAC"/>
            </w:pPr>
            <w:r>
              <w:t>11/4</w:t>
            </w:r>
          </w:p>
        </w:tc>
        <w:tc>
          <w:tcPr>
            <w:tcW w:w="1167" w:type="dxa"/>
            <w:tcBorders>
              <w:top w:val="single" w:sz="4" w:space="0" w:color="auto"/>
              <w:left w:val="single" w:sz="4" w:space="0" w:color="auto"/>
              <w:bottom w:val="single" w:sz="4" w:space="0" w:color="auto"/>
              <w:right w:val="single" w:sz="4" w:space="0" w:color="auto"/>
            </w:tcBorders>
          </w:tcPr>
          <w:p w14:paraId="76A49B84" w14:textId="77777777" w:rsidR="00997279" w:rsidRDefault="00997279" w:rsidP="00E271CB">
            <w:pPr>
              <w:pStyle w:val="TAC"/>
            </w:pPr>
            <w:r>
              <w:t>EPPPI</w:t>
            </w:r>
          </w:p>
        </w:tc>
        <w:tc>
          <w:tcPr>
            <w:tcW w:w="1964" w:type="dxa"/>
            <w:tcBorders>
              <w:top w:val="single" w:sz="4" w:space="0" w:color="auto"/>
              <w:left w:val="single" w:sz="4" w:space="0" w:color="auto"/>
              <w:bottom w:val="single" w:sz="4" w:space="0" w:color="auto"/>
              <w:right w:val="single" w:sz="4" w:space="0" w:color="auto"/>
            </w:tcBorders>
          </w:tcPr>
          <w:p w14:paraId="23EF051A" w14:textId="77777777" w:rsidR="00997279" w:rsidRDefault="00997279" w:rsidP="00E271CB">
            <w:pPr>
              <w:pStyle w:val="TAC"/>
              <w:rPr>
                <w:lang w:eastAsia="zh-CN"/>
              </w:rPr>
            </w:pPr>
            <w:r>
              <w:rPr>
                <w:lang w:eastAsia="zh-CN"/>
              </w:rPr>
              <w:t>N4</w:t>
            </w:r>
          </w:p>
        </w:tc>
        <w:tc>
          <w:tcPr>
            <w:tcW w:w="1134" w:type="dxa"/>
            <w:tcBorders>
              <w:top w:val="single" w:sz="4" w:space="0" w:color="auto"/>
              <w:left w:val="single" w:sz="4" w:space="0" w:color="auto"/>
              <w:bottom w:val="single" w:sz="4" w:space="0" w:color="auto"/>
              <w:right w:val="single" w:sz="4" w:space="0" w:color="auto"/>
            </w:tcBorders>
          </w:tcPr>
          <w:p w14:paraId="23A36A86" w14:textId="77777777" w:rsidR="00997279" w:rsidRDefault="00997279" w:rsidP="00E271CB">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4F3A535F" w14:textId="77777777" w:rsidR="00997279" w:rsidRDefault="00997279" w:rsidP="00E271CB">
            <w:pPr>
              <w:pStyle w:val="TAL"/>
            </w:pPr>
            <w:r>
              <w:t xml:space="preserve">UP function supports Enhanced Provisioning of Paging Policy Indicator feature as specified in clause 5.36.2. </w:t>
            </w:r>
          </w:p>
        </w:tc>
      </w:tr>
      <w:tr w:rsidR="00997279" w14:paraId="64DBEC56" w14:textId="77777777" w:rsidTr="00E271CB">
        <w:trPr>
          <w:cantSplit/>
        </w:trPr>
        <w:tc>
          <w:tcPr>
            <w:tcW w:w="867" w:type="dxa"/>
            <w:tcBorders>
              <w:top w:val="single" w:sz="4" w:space="0" w:color="auto"/>
              <w:left w:val="single" w:sz="4" w:space="0" w:color="auto"/>
              <w:bottom w:val="single" w:sz="4" w:space="0" w:color="auto"/>
              <w:right w:val="single" w:sz="4" w:space="0" w:color="auto"/>
            </w:tcBorders>
          </w:tcPr>
          <w:p w14:paraId="2B052ED5" w14:textId="77777777" w:rsidR="00997279" w:rsidRDefault="00997279" w:rsidP="00E271CB">
            <w:pPr>
              <w:pStyle w:val="TAC"/>
            </w:pPr>
            <w:r>
              <w:t>11/5</w:t>
            </w:r>
          </w:p>
        </w:tc>
        <w:tc>
          <w:tcPr>
            <w:tcW w:w="1167" w:type="dxa"/>
            <w:tcBorders>
              <w:top w:val="single" w:sz="4" w:space="0" w:color="auto"/>
              <w:left w:val="single" w:sz="4" w:space="0" w:color="auto"/>
              <w:bottom w:val="single" w:sz="4" w:space="0" w:color="auto"/>
              <w:right w:val="single" w:sz="4" w:space="0" w:color="auto"/>
            </w:tcBorders>
          </w:tcPr>
          <w:p w14:paraId="00E27753" w14:textId="77777777" w:rsidR="00997279" w:rsidRDefault="00997279" w:rsidP="00E271CB">
            <w:pPr>
              <w:pStyle w:val="TAC"/>
            </w:pPr>
            <w:r>
              <w:t>RATP</w:t>
            </w:r>
          </w:p>
        </w:tc>
        <w:tc>
          <w:tcPr>
            <w:tcW w:w="1964" w:type="dxa"/>
            <w:tcBorders>
              <w:top w:val="single" w:sz="4" w:space="0" w:color="auto"/>
              <w:left w:val="single" w:sz="4" w:space="0" w:color="auto"/>
              <w:bottom w:val="single" w:sz="4" w:space="0" w:color="auto"/>
              <w:right w:val="single" w:sz="4" w:space="0" w:color="auto"/>
            </w:tcBorders>
          </w:tcPr>
          <w:p w14:paraId="0B086BBE" w14:textId="77777777" w:rsidR="00997279" w:rsidRDefault="00997279" w:rsidP="00E271CB">
            <w:pPr>
              <w:pStyle w:val="TAC"/>
              <w:rPr>
                <w:lang w:eastAsia="zh-CN"/>
              </w:rPr>
            </w:pPr>
            <w:r>
              <w:rPr>
                <w:lang w:eastAsia="zh-CN"/>
              </w:rPr>
              <w:t>Sxb, N4</w:t>
            </w:r>
          </w:p>
        </w:tc>
        <w:tc>
          <w:tcPr>
            <w:tcW w:w="1134" w:type="dxa"/>
            <w:tcBorders>
              <w:top w:val="single" w:sz="4" w:space="0" w:color="auto"/>
              <w:left w:val="single" w:sz="4" w:space="0" w:color="auto"/>
              <w:bottom w:val="single" w:sz="4" w:space="0" w:color="auto"/>
              <w:right w:val="single" w:sz="4" w:space="0" w:color="auto"/>
            </w:tcBorders>
          </w:tcPr>
          <w:p w14:paraId="5D1A2187" w14:textId="77777777" w:rsidR="00997279" w:rsidRDefault="00997279" w:rsidP="00E271CB">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4E8524A7" w14:textId="77777777" w:rsidR="00997279" w:rsidRDefault="00997279" w:rsidP="00E271CB">
            <w:pPr>
              <w:pStyle w:val="TAL"/>
            </w:pPr>
            <w:r>
              <w:t xml:space="preserve">UP function supports </w:t>
            </w:r>
            <w:r>
              <w:rPr>
                <w:lang w:eastAsia="zh-CN"/>
              </w:rPr>
              <w:t xml:space="preserve">Redirection Address Types set to "Port", </w:t>
            </w:r>
            <w:r>
              <w:t>"IPv4 address and Port", "IPv6 address and Port", or "IPv4 and IPv6 addresses and Port".</w:t>
            </w:r>
          </w:p>
        </w:tc>
      </w:tr>
      <w:tr w:rsidR="00B82BA5" w14:paraId="21F8A152" w14:textId="77777777" w:rsidTr="00E271CB">
        <w:trPr>
          <w:cantSplit/>
        </w:trPr>
        <w:tc>
          <w:tcPr>
            <w:tcW w:w="867" w:type="dxa"/>
            <w:tcBorders>
              <w:top w:val="single" w:sz="4" w:space="0" w:color="auto"/>
              <w:left w:val="single" w:sz="4" w:space="0" w:color="auto"/>
              <w:bottom w:val="single" w:sz="4" w:space="0" w:color="auto"/>
              <w:right w:val="single" w:sz="4" w:space="0" w:color="auto"/>
            </w:tcBorders>
          </w:tcPr>
          <w:p w14:paraId="6051181F" w14:textId="1B82D8F9" w:rsidR="00B82BA5" w:rsidRDefault="00B82BA5" w:rsidP="00B82BA5">
            <w:pPr>
              <w:pStyle w:val="TAC"/>
            </w:pPr>
            <w:r>
              <w:rPr>
                <w:rFonts w:hint="eastAsia"/>
                <w:lang w:eastAsia="zh-CN"/>
              </w:rPr>
              <w:t>1</w:t>
            </w:r>
            <w:r>
              <w:rPr>
                <w:lang w:eastAsia="zh-CN"/>
              </w:rPr>
              <w:t>1/6</w:t>
            </w:r>
          </w:p>
        </w:tc>
        <w:tc>
          <w:tcPr>
            <w:tcW w:w="1167" w:type="dxa"/>
            <w:tcBorders>
              <w:top w:val="single" w:sz="4" w:space="0" w:color="auto"/>
              <w:left w:val="single" w:sz="4" w:space="0" w:color="auto"/>
              <w:bottom w:val="single" w:sz="4" w:space="0" w:color="auto"/>
              <w:right w:val="single" w:sz="4" w:space="0" w:color="auto"/>
            </w:tcBorders>
          </w:tcPr>
          <w:p w14:paraId="221739E0" w14:textId="6F778950" w:rsidR="00B82BA5" w:rsidRDefault="00B82BA5" w:rsidP="00B82BA5">
            <w:pPr>
              <w:pStyle w:val="TAC"/>
            </w:pPr>
            <w:r>
              <w:rPr>
                <w:rFonts w:hint="eastAsia"/>
                <w:lang w:eastAsia="zh-CN"/>
              </w:rPr>
              <w:t>U</w:t>
            </w:r>
            <w:r>
              <w:rPr>
                <w:lang w:eastAsia="zh-CN"/>
              </w:rPr>
              <w:t>PIDP</w:t>
            </w:r>
          </w:p>
        </w:tc>
        <w:tc>
          <w:tcPr>
            <w:tcW w:w="1964" w:type="dxa"/>
            <w:tcBorders>
              <w:top w:val="single" w:sz="4" w:space="0" w:color="auto"/>
              <w:left w:val="single" w:sz="4" w:space="0" w:color="auto"/>
              <w:bottom w:val="single" w:sz="4" w:space="0" w:color="auto"/>
              <w:right w:val="single" w:sz="4" w:space="0" w:color="auto"/>
            </w:tcBorders>
          </w:tcPr>
          <w:p w14:paraId="70140D54" w14:textId="57DBB839" w:rsidR="00B82BA5" w:rsidRDefault="00B82BA5" w:rsidP="00B82BA5">
            <w:pPr>
              <w:pStyle w:val="TAC"/>
              <w:rPr>
                <w:lang w:eastAsia="zh-CN"/>
              </w:rPr>
            </w:pPr>
            <w:r>
              <w:rPr>
                <w:rFonts w:hint="eastAsia"/>
                <w:lang w:eastAsia="zh-CN"/>
              </w:rPr>
              <w:t>N</w:t>
            </w:r>
            <w:r>
              <w:rPr>
                <w:lang w:eastAsia="zh-CN"/>
              </w:rPr>
              <w:t>4</w:t>
            </w:r>
          </w:p>
        </w:tc>
        <w:tc>
          <w:tcPr>
            <w:tcW w:w="1134" w:type="dxa"/>
            <w:tcBorders>
              <w:top w:val="single" w:sz="4" w:space="0" w:color="auto"/>
              <w:left w:val="single" w:sz="4" w:space="0" w:color="auto"/>
              <w:bottom w:val="single" w:sz="4" w:space="0" w:color="auto"/>
              <w:right w:val="single" w:sz="4" w:space="0" w:color="auto"/>
            </w:tcBorders>
          </w:tcPr>
          <w:p w14:paraId="4C50503E" w14:textId="23374DC8" w:rsidR="00B82BA5" w:rsidRDefault="00B82BA5" w:rsidP="00B82BA5">
            <w:pPr>
              <w:pStyle w:val="TAC"/>
              <w:rPr>
                <w:lang w:val="fr-FR" w:eastAsia="zh-CN"/>
              </w:rPr>
            </w:pPr>
            <w:r>
              <w:rPr>
                <w:rFonts w:hint="eastAsia"/>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402336C3" w14:textId="1BAFBACA" w:rsidR="00B82BA5" w:rsidRDefault="00B82BA5" w:rsidP="00B82BA5">
            <w:pPr>
              <w:pStyle w:val="TAL"/>
            </w:pPr>
            <w:r>
              <w:t>UP function supports User Plane Inactivity D</w:t>
            </w:r>
            <w:r w:rsidRPr="00441CD0">
              <w:t>etection and reporting</w:t>
            </w:r>
            <w:r>
              <w:t xml:space="preserve"> per PDR feature as specified in clause 5.11.3.</w:t>
            </w:r>
          </w:p>
        </w:tc>
      </w:tr>
      <w:tr w:rsidR="00997279" w14:paraId="363F7D7B" w14:textId="77777777" w:rsidTr="00E271CB">
        <w:trPr>
          <w:cantSplit/>
        </w:trPr>
        <w:tc>
          <w:tcPr>
            <w:tcW w:w="9521" w:type="dxa"/>
            <w:gridSpan w:val="5"/>
            <w:tcBorders>
              <w:top w:val="single" w:sz="4" w:space="0" w:color="auto"/>
              <w:left w:val="single" w:sz="4" w:space="0" w:color="auto"/>
              <w:bottom w:val="single" w:sz="4" w:space="0" w:color="auto"/>
              <w:right w:val="single" w:sz="4" w:space="0" w:color="auto"/>
            </w:tcBorders>
            <w:hideMark/>
          </w:tcPr>
          <w:p w14:paraId="64069EFE" w14:textId="77777777" w:rsidR="00997279" w:rsidRPr="00991951" w:rsidRDefault="00997279" w:rsidP="00E271CB">
            <w:pPr>
              <w:pStyle w:val="TAN"/>
              <w:rPr>
                <w:lang w:val="en-US"/>
              </w:rPr>
            </w:pPr>
            <w:r w:rsidRPr="00991951">
              <w:rPr>
                <w:lang w:val="en-US"/>
              </w:rPr>
              <w:t>NOTE 1:</w:t>
            </w:r>
            <w:r w:rsidRPr="00991951">
              <w:rPr>
                <w:lang w:val="en-US"/>
              </w:rPr>
              <w:tab/>
              <w:t>Features are defined as follows:</w:t>
            </w:r>
          </w:p>
          <w:p w14:paraId="6D0E6ADC" w14:textId="77777777" w:rsidR="00997279" w:rsidRPr="00991951" w:rsidRDefault="00997279" w:rsidP="00E271CB">
            <w:pPr>
              <w:pStyle w:val="TAN"/>
              <w:rPr>
                <w:lang w:val="en-US"/>
              </w:rPr>
            </w:pPr>
            <w:r w:rsidRPr="00991951">
              <w:rPr>
                <w:lang w:val="en-US"/>
              </w:rPr>
              <w:tab/>
              <w:t>- Feature Octet / Bit: The octet and bit number within the Supported-Features IE, e.g. "5 / 1".</w:t>
            </w:r>
          </w:p>
          <w:p w14:paraId="5D266C09" w14:textId="77777777" w:rsidR="00997279" w:rsidRPr="00991951" w:rsidRDefault="00997279" w:rsidP="00E271CB">
            <w:pPr>
              <w:pStyle w:val="TAN"/>
              <w:rPr>
                <w:lang w:val="en-US"/>
              </w:rPr>
            </w:pPr>
            <w:r w:rsidRPr="00991951">
              <w:rPr>
                <w:lang w:val="en-US"/>
              </w:rPr>
              <w:tab/>
              <w:t>- Feature: A short name that can be used to refer to the octet / bit and to the feature.</w:t>
            </w:r>
          </w:p>
          <w:p w14:paraId="260B87B0" w14:textId="77777777" w:rsidR="00997279" w:rsidRPr="00991951" w:rsidRDefault="00997279" w:rsidP="00E271CB">
            <w:pPr>
              <w:pStyle w:val="TAN"/>
              <w:rPr>
                <w:lang w:val="en-US"/>
              </w:rPr>
            </w:pPr>
            <w:r w:rsidRPr="00991951">
              <w:rPr>
                <w:lang w:val="en-US"/>
              </w:rPr>
              <w:tab/>
              <w:t>- Interface: A list of applicable interfaces to the feature.</w:t>
            </w:r>
          </w:p>
          <w:p w14:paraId="23612C6D" w14:textId="77777777" w:rsidR="00997279" w:rsidRPr="00991951" w:rsidRDefault="00997279" w:rsidP="00E271CB">
            <w:pPr>
              <w:pStyle w:val="TAN"/>
              <w:rPr>
                <w:lang w:val="en-US"/>
              </w:rPr>
            </w:pPr>
            <w:r w:rsidRPr="00991951">
              <w:rPr>
                <w:lang w:val="en-US"/>
              </w:rPr>
              <w:tab/>
              <w:t xml:space="preserve">- M/O: Defines if the implementation of the feature is mandatory ("M") or optional ("O") for a UP function complying with this release of the specification. </w:t>
            </w:r>
            <w:r w:rsidRPr="00991951">
              <w:rPr>
                <w:lang w:val="en-US"/>
              </w:rPr>
              <w:br/>
              <w:t>A feature defined as mandatory in this release of the specification may not necessarily be defined or mandatory to support in earlier releases (see the respective specifications), therefore a CP function complying with this release of the specification shall be prepared to receive a UP Function Features IE with a mandatory feature bit set to "0".</w:t>
            </w:r>
          </w:p>
          <w:p w14:paraId="61F221FE" w14:textId="77777777" w:rsidR="00997279" w:rsidRPr="00991951" w:rsidRDefault="00997279" w:rsidP="00E271CB">
            <w:pPr>
              <w:pStyle w:val="TAN"/>
              <w:rPr>
                <w:lang w:val="en-US"/>
              </w:rPr>
            </w:pPr>
            <w:r w:rsidRPr="00991951">
              <w:rPr>
                <w:lang w:val="en-US"/>
              </w:rPr>
              <w:tab/>
              <w:t>- Description: A clear textual description of the feature.</w:t>
            </w:r>
          </w:p>
          <w:p w14:paraId="210F09A8" w14:textId="77777777" w:rsidR="00997279" w:rsidRPr="00991951" w:rsidRDefault="00997279" w:rsidP="00E271CB">
            <w:pPr>
              <w:pStyle w:val="TAN"/>
              <w:rPr>
                <w:lang w:val="en-US"/>
              </w:rPr>
            </w:pPr>
            <w:r w:rsidRPr="00991951">
              <w:rPr>
                <w:lang w:val="en-US"/>
              </w:rPr>
              <w:t>NOTE 2:</w:t>
            </w:r>
            <w:r w:rsidRPr="00991951">
              <w:rPr>
                <w:lang w:val="en-US"/>
              </w:rPr>
              <w:tab/>
            </w:r>
            <w:r w:rsidRPr="00991951">
              <w:rPr>
                <w:noProof/>
                <w:lang w:val="en-US"/>
              </w:rPr>
              <w:t xml:space="preserve">Downlink data should be buffered preferably in the UP function. </w:t>
            </w:r>
            <w:r w:rsidRPr="00991951">
              <w:rPr>
                <w:lang w:val="en-US" w:eastAsia="zh-CN"/>
              </w:rPr>
              <w:t>Downlink data may be buffered in the CP function when desired, e.g. for UEs using power saving methods.</w:t>
            </w:r>
          </w:p>
          <w:p w14:paraId="58F23996" w14:textId="77777777" w:rsidR="00997279" w:rsidRPr="00991951" w:rsidRDefault="00997279" w:rsidP="00E271CB">
            <w:pPr>
              <w:pStyle w:val="TAN"/>
              <w:rPr>
                <w:lang w:val="en-US"/>
              </w:rPr>
            </w:pPr>
            <w:r w:rsidRPr="00991951">
              <w:rPr>
                <w:lang w:val="en-US"/>
              </w:rPr>
              <w:t>NOTE 3:</w:t>
            </w:r>
            <w:r w:rsidRPr="00991951">
              <w:rPr>
                <w:lang w:val="en-US"/>
              </w:rPr>
              <w:tab/>
            </w:r>
            <w:r>
              <w:rPr>
                <w:lang w:val="en-US"/>
              </w:rPr>
              <w:t>If the traffic that the UP function can support may be subject to traffic redirection, traffic redirection enforcement in the UP function shall be supported by the UP function</w:t>
            </w:r>
            <w:r w:rsidRPr="00991951">
              <w:rPr>
                <w:lang w:val="en-US"/>
              </w:rPr>
              <w:t>.</w:t>
            </w:r>
          </w:p>
          <w:p w14:paraId="5F981B3D" w14:textId="77777777" w:rsidR="00997279" w:rsidRPr="00991951" w:rsidRDefault="00997279" w:rsidP="00E271CB">
            <w:pPr>
              <w:pStyle w:val="TAN"/>
              <w:rPr>
                <w:lang w:val="en-US"/>
              </w:rPr>
            </w:pPr>
            <w:r w:rsidRPr="00991951">
              <w:rPr>
                <w:lang w:val="en-US"/>
              </w:rPr>
              <w:t>NOTE 4:</w:t>
            </w:r>
            <w:r w:rsidRPr="00991951">
              <w:rPr>
                <w:lang w:val="en-US"/>
              </w:rPr>
              <w:tab/>
              <w:t>CP and UP functions complying with this release of the specification should support this feature.</w:t>
            </w:r>
          </w:p>
          <w:p w14:paraId="6959D4A4" w14:textId="77777777" w:rsidR="00997279" w:rsidRPr="00991951" w:rsidRDefault="00997279" w:rsidP="00E271CB">
            <w:pPr>
              <w:pStyle w:val="TAN"/>
              <w:rPr>
                <w:lang w:val="en-US"/>
              </w:rPr>
            </w:pPr>
            <w:r w:rsidRPr="00991951">
              <w:rPr>
                <w:lang w:val="en-US"/>
              </w:rPr>
              <w:t>NOTE 5:</w:t>
            </w:r>
            <w:r w:rsidRPr="00991951">
              <w:rPr>
                <w:lang w:val="en-US"/>
              </w:rPr>
              <w:tab/>
              <w:t>A UPF that supports the SSET or MPAS feature shall support this feature.</w:t>
            </w:r>
          </w:p>
        </w:tc>
      </w:tr>
    </w:tbl>
    <w:p w14:paraId="3CBDB2B9" w14:textId="77777777" w:rsidR="00997279" w:rsidRDefault="00997279" w:rsidP="00997279">
      <w:pPr>
        <w:pStyle w:val="Heading3"/>
      </w:pPr>
    </w:p>
    <w:p w14:paraId="48355115" w14:textId="77777777" w:rsidR="00EE5860" w:rsidRPr="00441CD0" w:rsidRDefault="00EE5860" w:rsidP="001A3E8D">
      <w:pPr>
        <w:pStyle w:val="Heading3"/>
      </w:pPr>
      <w:bookmarkStart w:id="5617" w:name="_Toc106825811"/>
      <w:r w:rsidRPr="00441CD0">
        <w:t>8.</w:t>
      </w:r>
      <w:r w:rsidRPr="00441CD0">
        <w:rPr>
          <w:lang w:val="en-US"/>
        </w:rPr>
        <w:t>2.26</w:t>
      </w:r>
      <w:r w:rsidRPr="00441CD0">
        <w:tab/>
        <w:t>Apply Action</w:t>
      </w:r>
      <w:bookmarkEnd w:id="5603"/>
      <w:bookmarkEnd w:id="5604"/>
      <w:bookmarkEnd w:id="5605"/>
      <w:bookmarkEnd w:id="5606"/>
      <w:bookmarkEnd w:id="5607"/>
      <w:bookmarkEnd w:id="5608"/>
      <w:bookmarkEnd w:id="5609"/>
      <w:bookmarkEnd w:id="5610"/>
      <w:bookmarkEnd w:id="5611"/>
      <w:bookmarkEnd w:id="5612"/>
      <w:bookmarkEnd w:id="5613"/>
      <w:bookmarkEnd w:id="5614"/>
      <w:bookmarkEnd w:id="5617"/>
    </w:p>
    <w:p w14:paraId="40745C22" w14:textId="515B0ED2" w:rsidR="00EE5860" w:rsidRPr="00441CD0" w:rsidRDefault="00EE5860" w:rsidP="00EE5860">
      <w:pPr>
        <w:rPr>
          <w:lang w:eastAsia="ja-JP"/>
        </w:rPr>
      </w:pPr>
      <w:r w:rsidRPr="00441CD0">
        <w:t>The Apply Action IE indicates t</w:t>
      </w:r>
      <w:r w:rsidRPr="00441CD0">
        <w:rPr>
          <w:lang w:val="en-US"/>
        </w:rPr>
        <w:t>he action(s) the UP function is required to apply to packets</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igure</w:t>
      </w:r>
      <w:r w:rsidR="00FE6632">
        <w:rPr>
          <w:lang w:eastAsia="ja-JP"/>
        </w:rPr>
        <w:t> </w:t>
      </w:r>
      <w:r w:rsidRPr="00441CD0">
        <w:rPr>
          <w:lang w:eastAsia="zh-CN"/>
        </w:rPr>
        <w:t>8.2.26-1</w:t>
      </w:r>
      <w:r w:rsidRPr="00441CD0">
        <w:rPr>
          <w:lang w:eastAsia="ja-JP"/>
        </w:rPr>
        <w:t>.</w:t>
      </w:r>
    </w:p>
    <w:p w14:paraId="4AFF6575" w14:textId="77777777" w:rsidR="00EE5860" w:rsidRPr="00441CD0" w:rsidRDefault="00EE5860" w:rsidP="00EE5860">
      <w:pPr>
        <w:rPr>
          <w:lang w:eastAsia="ja-JP"/>
        </w:rPr>
      </w:pPr>
    </w:p>
    <w:p w14:paraId="55F263BF" w14:textId="77777777" w:rsidR="00431CA9" w:rsidRDefault="00431CA9" w:rsidP="00431CA9">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31CA9" w14:paraId="0A14B2C0" w14:textId="77777777" w:rsidTr="00167EC7">
        <w:trPr>
          <w:jc w:val="center"/>
        </w:trPr>
        <w:tc>
          <w:tcPr>
            <w:tcW w:w="151" w:type="dxa"/>
            <w:tcBorders>
              <w:top w:val="single" w:sz="6" w:space="0" w:color="auto"/>
              <w:left w:val="single" w:sz="6" w:space="0" w:color="auto"/>
              <w:bottom w:val="nil"/>
              <w:right w:val="nil"/>
            </w:tcBorders>
          </w:tcPr>
          <w:p w14:paraId="4EE97BC4" w14:textId="77777777" w:rsidR="00431CA9" w:rsidRDefault="00431CA9" w:rsidP="00167EC7">
            <w:pPr>
              <w:pStyle w:val="TAC"/>
              <w:rPr>
                <w:lang w:val="fr-FR"/>
              </w:rPr>
            </w:pPr>
          </w:p>
        </w:tc>
        <w:tc>
          <w:tcPr>
            <w:tcW w:w="1104" w:type="dxa"/>
            <w:tcBorders>
              <w:top w:val="single" w:sz="6" w:space="0" w:color="auto"/>
              <w:left w:val="nil"/>
              <w:bottom w:val="nil"/>
              <w:right w:val="nil"/>
            </w:tcBorders>
          </w:tcPr>
          <w:p w14:paraId="6E3DDED3" w14:textId="77777777" w:rsidR="00431CA9" w:rsidRDefault="00431CA9" w:rsidP="00167EC7">
            <w:pPr>
              <w:pStyle w:val="TAH"/>
              <w:rPr>
                <w:lang w:val="fr-FR"/>
              </w:rPr>
            </w:pPr>
          </w:p>
        </w:tc>
        <w:tc>
          <w:tcPr>
            <w:tcW w:w="4711" w:type="dxa"/>
            <w:gridSpan w:val="8"/>
            <w:tcBorders>
              <w:top w:val="single" w:sz="6" w:space="0" w:color="auto"/>
              <w:left w:val="nil"/>
              <w:bottom w:val="nil"/>
              <w:right w:val="nil"/>
            </w:tcBorders>
            <w:hideMark/>
          </w:tcPr>
          <w:p w14:paraId="569A2F93" w14:textId="77777777" w:rsidR="00431CA9" w:rsidRDefault="00431CA9" w:rsidP="00167EC7">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741FFC08" w14:textId="77777777" w:rsidR="00431CA9" w:rsidRDefault="00431CA9" w:rsidP="00167EC7">
            <w:pPr>
              <w:pStyle w:val="TAC"/>
              <w:rPr>
                <w:lang w:val="fr-FR"/>
              </w:rPr>
            </w:pPr>
          </w:p>
        </w:tc>
      </w:tr>
      <w:tr w:rsidR="00431CA9" w14:paraId="0DA5C970" w14:textId="77777777" w:rsidTr="00167EC7">
        <w:trPr>
          <w:jc w:val="center"/>
        </w:trPr>
        <w:tc>
          <w:tcPr>
            <w:tcW w:w="151" w:type="dxa"/>
            <w:tcBorders>
              <w:top w:val="nil"/>
              <w:left w:val="single" w:sz="6" w:space="0" w:color="auto"/>
              <w:bottom w:val="nil"/>
              <w:right w:val="nil"/>
            </w:tcBorders>
          </w:tcPr>
          <w:p w14:paraId="571A1C55" w14:textId="77777777" w:rsidR="00431CA9" w:rsidRDefault="00431CA9" w:rsidP="00167EC7">
            <w:pPr>
              <w:pStyle w:val="TAC"/>
              <w:rPr>
                <w:lang w:val="fr-FR"/>
              </w:rPr>
            </w:pPr>
          </w:p>
        </w:tc>
        <w:tc>
          <w:tcPr>
            <w:tcW w:w="1104" w:type="dxa"/>
            <w:tcBorders>
              <w:top w:val="nil"/>
              <w:left w:val="nil"/>
              <w:bottom w:val="nil"/>
              <w:right w:val="nil"/>
            </w:tcBorders>
            <w:hideMark/>
          </w:tcPr>
          <w:p w14:paraId="1FBDC5A4" w14:textId="77777777" w:rsidR="00431CA9" w:rsidRDefault="00431CA9" w:rsidP="00167EC7">
            <w:pPr>
              <w:pStyle w:val="TAH"/>
              <w:rPr>
                <w:lang w:val="fr-FR"/>
              </w:rPr>
            </w:pPr>
            <w:r>
              <w:rPr>
                <w:lang w:val="fr-FR"/>
              </w:rPr>
              <w:t>Octets</w:t>
            </w:r>
          </w:p>
        </w:tc>
        <w:tc>
          <w:tcPr>
            <w:tcW w:w="588" w:type="dxa"/>
            <w:tcBorders>
              <w:top w:val="nil"/>
              <w:left w:val="nil"/>
              <w:bottom w:val="single" w:sz="4" w:space="0" w:color="auto"/>
              <w:right w:val="nil"/>
            </w:tcBorders>
            <w:hideMark/>
          </w:tcPr>
          <w:p w14:paraId="4E53F979" w14:textId="77777777" w:rsidR="00431CA9" w:rsidRDefault="00431CA9" w:rsidP="00167EC7">
            <w:pPr>
              <w:pStyle w:val="TAH"/>
              <w:rPr>
                <w:lang w:val="fr-FR"/>
              </w:rPr>
            </w:pPr>
            <w:r>
              <w:rPr>
                <w:lang w:val="fr-FR"/>
              </w:rPr>
              <w:t>8</w:t>
            </w:r>
          </w:p>
        </w:tc>
        <w:tc>
          <w:tcPr>
            <w:tcW w:w="589" w:type="dxa"/>
            <w:tcBorders>
              <w:top w:val="nil"/>
              <w:left w:val="nil"/>
              <w:bottom w:val="single" w:sz="4" w:space="0" w:color="auto"/>
              <w:right w:val="nil"/>
            </w:tcBorders>
            <w:hideMark/>
          </w:tcPr>
          <w:p w14:paraId="06966915" w14:textId="77777777" w:rsidR="00431CA9" w:rsidRDefault="00431CA9" w:rsidP="00167EC7">
            <w:pPr>
              <w:pStyle w:val="TAH"/>
              <w:rPr>
                <w:lang w:val="fr-FR"/>
              </w:rPr>
            </w:pPr>
            <w:r>
              <w:rPr>
                <w:lang w:val="fr-FR"/>
              </w:rPr>
              <w:t>7</w:t>
            </w:r>
          </w:p>
        </w:tc>
        <w:tc>
          <w:tcPr>
            <w:tcW w:w="589" w:type="dxa"/>
            <w:tcBorders>
              <w:top w:val="nil"/>
              <w:left w:val="nil"/>
              <w:bottom w:val="single" w:sz="4" w:space="0" w:color="auto"/>
              <w:right w:val="nil"/>
            </w:tcBorders>
            <w:hideMark/>
          </w:tcPr>
          <w:p w14:paraId="534A011A" w14:textId="77777777" w:rsidR="00431CA9" w:rsidRDefault="00431CA9" w:rsidP="00167EC7">
            <w:pPr>
              <w:pStyle w:val="TAH"/>
              <w:rPr>
                <w:lang w:val="fr-FR"/>
              </w:rPr>
            </w:pPr>
            <w:r>
              <w:rPr>
                <w:lang w:val="fr-FR"/>
              </w:rPr>
              <w:t>6</w:t>
            </w:r>
          </w:p>
        </w:tc>
        <w:tc>
          <w:tcPr>
            <w:tcW w:w="589" w:type="dxa"/>
            <w:tcBorders>
              <w:top w:val="nil"/>
              <w:left w:val="nil"/>
              <w:bottom w:val="single" w:sz="4" w:space="0" w:color="auto"/>
              <w:right w:val="nil"/>
            </w:tcBorders>
            <w:hideMark/>
          </w:tcPr>
          <w:p w14:paraId="59191E4E" w14:textId="77777777" w:rsidR="00431CA9" w:rsidRDefault="00431CA9" w:rsidP="00167EC7">
            <w:pPr>
              <w:pStyle w:val="TAH"/>
              <w:rPr>
                <w:lang w:val="fr-FR"/>
              </w:rPr>
            </w:pPr>
            <w:r>
              <w:rPr>
                <w:lang w:val="fr-FR"/>
              </w:rPr>
              <w:t>5</w:t>
            </w:r>
          </w:p>
        </w:tc>
        <w:tc>
          <w:tcPr>
            <w:tcW w:w="589" w:type="dxa"/>
            <w:tcBorders>
              <w:top w:val="nil"/>
              <w:left w:val="nil"/>
              <w:bottom w:val="single" w:sz="4" w:space="0" w:color="auto"/>
              <w:right w:val="nil"/>
            </w:tcBorders>
            <w:hideMark/>
          </w:tcPr>
          <w:p w14:paraId="33AC8AB3" w14:textId="77777777" w:rsidR="00431CA9" w:rsidRDefault="00431CA9" w:rsidP="00167EC7">
            <w:pPr>
              <w:pStyle w:val="TAH"/>
              <w:rPr>
                <w:lang w:val="fr-FR"/>
              </w:rPr>
            </w:pPr>
            <w:r>
              <w:rPr>
                <w:lang w:val="fr-FR"/>
              </w:rPr>
              <w:t>4</w:t>
            </w:r>
          </w:p>
        </w:tc>
        <w:tc>
          <w:tcPr>
            <w:tcW w:w="589" w:type="dxa"/>
            <w:tcBorders>
              <w:top w:val="nil"/>
              <w:left w:val="nil"/>
              <w:bottom w:val="single" w:sz="4" w:space="0" w:color="auto"/>
              <w:right w:val="nil"/>
            </w:tcBorders>
            <w:hideMark/>
          </w:tcPr>
          <w:p w14:paraId="7D51D23C" w14:textId="77777777" w:rsidR="00431CA9" w:rsidRDefault="00431CA9" w:rsidP="00167EC7">
            <w:pPr>
              <w:pStyle w:val="TAH"/>
              <w:rPr>
                <w:lang w:val="fr-FR"/>
              </w:rPr>
            </w:pPr>
            <w:r>
              <w:rPr>
                <w:lang w:val="fr-FR"/>
              </w:rPr>
              <w:t>3</w:t>
            </w:r>
          </w:p>
        </w:tc>
        <w:tc>
          <w:tcPr>
            <w:tcW w:w="589" w:type="dxa"/>
            <w:tcBorders>
              <w:top w:val="nil"/>
              <w:left w:val="nil"/>
              <w:bottom w:val="single" w:sz="4" w:space="0" w:color="auto"/>
              <w:right w:val="nil"/>
            </w:tcBorders>
            <w:hideMark/>
          </w:tcPr>
          <w:p w14:paraId="46FB4680" w14:textId="77777777" w:rsidR="00431CA9" w:rsidRDefault="00431CA9" w:rsidP="00167EC7">
            <w:pPr>
              <w:pStyle w:val="TAH"/>
              <w:rPr>
                <w:lang w:val="fr-FR"/>
              </w:rPr>
            </w:pPr>
            <w:r>
              <w:rPr>
                <w:lang w:val="fr-FR"/>
              </w:rPr>
              <w:t>2</w:t>
            </w:r>
          </w:p>
        </w:tc>
        <w:tc>
          <w:tcPr>
            <w:tcW w:w="589" w:type="dxa"/>
            <w:tcBorders>
              <w:top w:val="nil"/>
              <w:left w:val="nil"/>
              <w:bottom w:val="single" w:sz="4" w:space="0" w:color="auto"/>
              <w:right w:val="nil"/>
            </w:tcBorders>
            <w:hideMark/>
          </w:tcPr>
          <w:p w14:paraId="30CC7C56" w14:textId="77777777" w:rsidR="00431CA9" w:rsidRDefault="00431CA9" w:rsidP="00167EC7">
            <w:pPr>
              <w:pStyle w:val="TAH"/>
              <w:rPr>
                <w:lang w:val="fr-FR"/>
              </w:rPr>
            </w:pPr>
            <w:r>
              <w:rPr>
                <w:lang w:val="fr-FR"/>
              </w:rPr>
              <w:t>1</w:t>
            </w:r>
          </w:p>
        </w:tc>
        <w:tc>
          <w:tcPr>
            <w:tcW w:w="588" w:type="dxa"/>
            <w:tcBorders>
              <w:top w:val="nil"/>
              <w:left w:val="nil"/>
              <w:bottom w:val="nil"/>
              <w:right w:val="single" w:sz="6" w:space="0" w:color="auto"/>
            </w:tcBorders>
          </w:tcPr>
          <w:p w14:paraId="2FCAAEEF" w14:textId="77777777" w:rsidR="00431CA9" w:rsidRDefault="00431CA9" w:rsidP="00167EC7">
            <w:pPr>
              <w:pStyle w:val="TAC"/>
              <w:rPr>
                <w:lang w:val="fr-FR"/>
              </w:rPr>
            </w:pPr>
          </w:p>
        </w:tc>
      </w:tr>
      <w:tr w:rsidR="00431CA9" w14:paraId="02A68523" w14:textId="77777777" w:rsidTr="00167EC7">
        <w:trPr>
          <w:jc w:val="center"/>
        </w:trPr>
        <w:tc>
          <w:tcPr>
            <w:tcW w:w="151" w:type="dxa"/>
            <w:tcBorders>
              <w:top w:val="nil"/>
              <w:left w:val="single" w:sz="6" w:space="0" w:color="auto"/>
              <w:bottom w:val="nil"/>
              <w:right w:val="nil"/>
            </w:tcBorders>
          </w:tcPr>
          <w:p w14:paraId="2C2D9386" w14:textId="77777777" w:rsidR="00431CA9" w:rsidRDefault="00431CA9" w:rsidP="00167EC7">
            <w:pPr>
              <w:pStyle w:val="TAC"/>
              <w:rPr>
                <w:lang w:val="fr-FR"/>
              </w:rPr>
            </w:pPr>
          </w:p>
        </w:tc>
        <w:tc>
          <w:tcPr>
            <w:tcW w:w="1104" w:type="dxa"/>
            <w:tcBorders>
              <w:top w:val="nil"/>
              <w:left w:val="nil"/>
              <w:bottom w:val="nil"/>
              <w:right w:val="single" w:sz="4" w:space="0" w:color="auto"/>
            </w:tcBorders>
            <w:hideMark/>
          </w:tcPr>
          <w:p w14:paraId="6B813A3E" w14:textId="77777777" w:rsidR="00431CA9" w:rsidRDefault="00431CA9" w:rsidP="00167EC7">
            <w:pPr>
              <w:pStyle w:val="TAC"/>
              <w:rPr>
                <w:lang w:val="fr-FR"/>
              </w:rPr>
            </w:pPr>
            <w:r>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7A45010" w14:textId="77777777" w:rsidR="00431CA9" w:rsidRDefault="00431CA9" w:rsidP="00167EC7">
            <w:pPr>
              <w:pStyle w:val="TAC"/>
              <w:rPr>
                <w:lang w:val="fr-FR"/>
              </w:rPr>
            </w:pPr>
            <w:r>
              <w:rPr>
                <w:lang w:val="fr-FR"/>
              </w:rPr>
              <w:t>Type = 44 (decimal)</w:t>
            </w:r>
          </w:p>
        </w:tc>
        <w:tc>
          <w:tcPr>
            <w:tcW w:w="588" w:type="dxa"/>
            <w:tcBorders>
              <w:top w:val="nil"/>
              <w:left w:val="single" w:sz="4" w:space="0" w:color="auto"/>
              <w:bottom w:val="nil"/>
              <w:right w:val="single" w:sz="6" w:space="0" w:color="auto"/>
            </w:tcBorders>
          </w:tcPr>
          <w:p w14:paraId="55A0533F" w14:textId="77777777" w:rsidR="00431CA9" w:rsidRDefault="00431CA9" w:rsidP="00167EC7">
            <w:pPr>
              <w:pStyle w:val="TAC"/>
              <w:rPr>
                <w:lang w:val="fr-FR"/>
              </w:rPr>
            </w:pPr>
          </w:p>
        </w:tc>
      </w:tr>
      <w:tr w:rsidR="00431CA9" w14:paraId="114A8368" w14:textId="77777777" w:rsidTr="00167EC7">
        <w:trPr>
          <w:jc w:val="center"/>
        </w:trPr>
        <w:tc>
          <w:tcPr>
            <w:tcW w:w="151" w:type="dxa"/>
            <w:tcBorders>
              <w:top w:val="nil"/>
              <w:left w:val="single" w:sz="6" w:space="0" w:color="auto"/>
              <w:bottom w:val="nil"/>
              <w:right w:val="nil"/>
            </w:tcBorders>
          </w:tcPr>
          <w:p w14:paraId="494E3CBF" w14:textId="77777777" w:rsidR="00431CA9" w:rsidRDefault="00431CA9" w:rsidP="00167EC7">
            <w:pPr>
              <w:pStyle w:val="TAC"/>
              <w:rPr>
                <w:lang w:val="fr-FR"/>
              </w:rPr>
            </w:pPr>
          </w:p>
        </w:tc>
        <w:tc>
          <w:tcPr>
            <w:tcW w:w="1104" w:type="dxa"/>
            <w:tcBorders>
              <w:top w:val="nil"/>
              <w:left w:val="nil"/>
              <w:bottom w:val="nil"/>
              <w:right w:val="single" w:sz="4" w:space="0" w:color="auto"/>
            </w:tcBorders>
            <w:hideMark/>
          </w:tcPr>
          <w:p w14:paraId="597D4B99" w14:textId="77777777" w:rsidR="00431CA9" w:rsidRDefault="00431CA9" w:rsidP="00167EC7">
            <w:pPr>
              <w:pStyle w:val="TAC"/>
              <w:rPr>
                <w:lang w:val="fr-FR"/>
              </w:rPr>
            </w:pPr>
            <w:r>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6C9FFC1" w14:textId="77777777" w:rsidR="00431CA9" w:rsidRDefault="00431CA9" w:rsidP="00167EC7">
            <w:pPr>
              <w:pStyle w:val="TAC"/>
              <w:rPr>
                <w:lang w:val="fr-FR" w:eastAsia="zh-CN"/>
              </w:rPr>
            </w:pPr>
            <w:r>
              <w:rPr>
                <w:lang w:val="fr-FR"/>
              </w:rPr>
              <w:t>Length = n</w:t>
            </w:r>
          </w:p>
        </w:tc>
        <w:tc>
          <w:tcPr>
            <w:tcW w:w="588" w:type="dxa"/>
            <w:tcBorders>
              <w:top w:val="nil"/>
              <w:left w:val="single" w:sz="4" w:space="0" w:color="auto"/>
              <w:bottom w:val="nil"/>
              <w:right w:val="single" w:sz="6" w:space="0" w:color="auto"/>
            </w:tcBorders>
          </w:tcPr>
          <w:p w14:paraId="7E655A6A" w14:textId="77777777" w:rsidR="00431CA9" w:rsidRDefault="00431CA9" w:rsidP="00167EC7">
            <w:pPr>
              <w:pStyle w:val="TAC"/>
              <w:rPr>
                <w:lang w:val="fr-FR"/>
              </w:rPr>
            </w:pPr>
          </w:p>
        </w:tc>
      </w:tr>
      <w:tr w:rsidR="00431CA9" w14:paraId="666BD0A0" w14:textId="77777777" w:rsidTr="00167EC7">
        <w:trPr>
          <w:jc w:val="center"/>
        </w:trPr>
        <w:tc>
          <w:tcPr>
            <w:tcW w:w="151" w:type="dxa"/>
            <w:tcBorders>
              <w:top w:val="nil"/>
              <w:left w:val="single" w:sz="6" w:space="0" w:color="auto"/>
              <w:bottom w:val="nil"/>
              <w:right w:val="nil"/>
            </w:tcBorders>
          </w:tcPr>
          <w:p w14:paraId="729FD9A9" w14:textId="77777777" w:rsidR="00431CA9" w:rsidRDefault="00431CA9" w:rsidP="00167EC7">
            <w:pPr>
              <w:pStyle w:val="TAC"/>
              <w:rPr>
                <w:lang w:val="fr-FR"/>
              </w:rPr>
            </w:pPr>
          </w:p>
        </w:tc>
        <w:tc>
          <w:tcPr>
            <w:tcW w:w="1104" w:type="dxa"/>
            <w:tcBorders>
              <w:top w:val="nil"/>
              <w:left w:val="nil"/>
              <w:bottom w:val="nil"/>
              <w:right w:val="single" w:sz="4" w:space="0" w:color="auto"/>
            </w:tcBorders>
            <w:hideMark/>
          </w:tcPr>
          <w:p w14:paraId="796E2107" w14:textId="77777777" w:rsidR="00431CA9" w:rsidRDefault="00431CA9" w:rsidP="00167EC7">
            <w:pPr>
              <w:pStyle w:val="TAC"/>
              <w:rPr>
                <w:lang w:val="fr-FR"/>
              </w:rPr>
            </w:pPr>
            <w:r>
              <w:rPr>
                <w:lang w:val="fr-FR"/>
              </w:rPr>
              <w:t>5</w:t>
            </w:r>
          </w:p>
        </w:tc>
        <w:tc>
          <w:tcPr>
            <w:tcW w:w="588" w:type="dxa"/>
            <w:tcBorders>
              <w:top w:val="single" w:sz="4" w:space="0" w:color="auto"/>
              <w:left w:val="single" w:sz="4" w:space="0" w:color="auto"/>
              <w:bottom w:val="single" w:sz="4" w:space="0" w:color="auto"/>
              <w:right w:val="single" w:sz="4" w:space="0" w:color="auto"/>
            </w:tcBorders>
            <w:hideMark/>
          </w:tcPr>
          <w:p w14:paraId="10F5F478" w14:textId="77777777" w:rsidR="00431CA9" w:rsidRDefault="00431CA9" w:rsidP="00167EC7">
            <w:pPr>
              <w:pStyle w:val="TAC"/>
              <w:rPr>
                <w:lang w:val="fr-FR"/>
              </w:rPr>
            </w:pPr>
            <w:r>
              <w:rPr>
                <w:lang w:val="fr-FR"/>
              </w:rPr>
              <w:t>DFRT</w:t>
            </w:r>
          </w:p>
        </w:tc>
        <w:tc>
          <w:tcPr>
            <w:tcW w:w="589" w:type="dxa"/>
            <w:tcBorders>
              <w:top w:val="single" w:sz="4" w:space="0" w:color="auto"/>
              <w:left w:val="single" w:sz="4" w:space="0" w:color="auto"/>
              <w:bottom w:val="single" w:sz="4" w:space="0" w:color="auto"/>
              <w:right w:val="single" w:sz="4" w:space="0" w:color="auto"/>
            </w:tcBorders>
            <w:hideMark/>
          </w:tcPr>
          <w:p w14:paraId="46B05ADD" w14:textId="77777777" w:rsidR="00431CA9" w:rsidRDefault="00431CA9" w:rsidP="00167EC7">
            <w:pPr>
              <w:pStyle w:val="TAC"/>
              <w:rPr>
                <w:lang w:val="fr-FR"/>
              </w:rPr>
            </w:pPr>
            <w:r>
              <w:rPr>
                <w:lang w:val="fr-FR"/>
              </w:rPr>
              <w:t>IPMD</w:t>
            </w:r>
          </w:p>
        </w:tc>
        <w:tc>
          <w:tcPr>
            <w:tcW w:w="589" w:type="dxa"/>
            <w:tcBorders>
              <w:top w:val="single" w:sz="4" w:space="0" w:color="auto"/>
              <w:left w:val="single" w:sz="4" w:space="0" w:color="auto"/>
              <w:bottom w:val="single" w:sz="4" w:space="0" w:color="auto"/>
              <w:right w:val="single" w:sz="4" w:space="0" w:color="auto"/>
            </w:tcBorders>
            <w:hideMark/>
          </w:tcPr>
          <w:p w14:paraId="769A9DC2" w14:textId="77777777" w:rsidR="00431CA9" w:rsidRDefault="00431CA9" w:rsidP="00167EC7">
            <w:pPr>
              <w:pStyle w:val="TAC"/>
              <w:rPr>
                <w:lang w:val="fr-FR"/>
              </w:rPr>
            </w:pPr>
            <w:r>
              <w:rPr>
                <w:lang w:val="fr-FR"/>
              </w:rPr>
              <w:t>IPMA</w:t>
            </w:r>
          </w:p>
        </w:tc>
        <w:tc>
          <w:tcPr>
            <w:tcW w:w="589" w:type="dxa"/>
            <w:tcBorders>
              <w:top w:val="single" w:sz="4" w:space="0" w:color="auto"/>
              <w:left w:val="single" w:sz="4" w:space="0" w:color="auto"/>
              <w:bottom w:val="single" w:sz="4" w:space="0" w:color="auto"/>
              <w:right w:val="single" w:sz="4" w:space="0" w:color="auto"/>
            </w:tcBorders>
            <w:hideMark/>
          </w:tcPr>
          <w:p w14:paraId="24A314A3" w14:textId="77777777" w:rsidR="00431CA9" w:rsidRDefault="00431CA9" w:rsidP="00167EC7">
            <w:pPr>
              <w:pStyle w:val="TAC"/>
              <w:rPr>
                <w:lang w:val="fr-FR"/>
              </w:rPr>
            </w:pPr>
            <w:r>
              <w:rPr>
                <w:lang w:val="fr-FR"/>
              </w:rPr>
              <w:t>DUPL</w:t>
            </w:r>
          </w:p>
        </w:tc>
        <w:tc>
          <w:tcPr>
            <w:tcW w:w="589" w:type="dxa"/>
            <w:tcBorders>
              <w:top w:val="single" w:sz="4" w:space="0" w:color="auto"/>
              <w:left w:val="single" w:sz="4" w:space="0" w:color="auto"/>
              <w:bottom w:val="single" w:sz="4" w:space="0" w:color="auto"/>
              <w:right w:val="single" w:sz="4" w:space="0" w:color="auto"/>
            </w:tcBorders>
            <w:hideMark/>
          </w:tcPr>
          <w:p w14:paraId="1F5B801E" w14:textId="77777777" w:rsidR="00431CA9" w:rsidRDefault="00431CA9" w:rsidP="00167EC7">
            <w:pPr>
              <w:pStyle w:val="TAC"/>
              <w:rPr>
                <w:lang w:val="fr-FR"/>
              </w:rPr>
            </w:pPr>
            <w:r>
              <w:rPr>
                <w:lang w:val="fr-FR"/>
              </w:rPr>
              <w:t>NOCP</w:t>
            </w:r>
          </w:p>
        </w:tc>
        <w:tc>
          <w:tcPr>
            <w:tcW w:w="589" w:type="dxa"/>
            <w:tcBorders>
              <w:top w:val="single" w:sz="4" w:space="0" w:color="auto"/>
              <w:left w:val="single" w:sz="4" w:space="0" w:color="auto"/>
              <w:bottom w:val="single" w:sz="4" w:space="0" w:color="auto"/>
              <w:right w:val="single" w:sz="4" w:space="0" w:color="auto"/>
            </w:tcBorders>
            <w:hideMark/>
          </w:tcPr>
          <w:p w14:paraId="144EBCA4" w14:textId="77777777" w:rsidR="00431CA9" w:rsidRDefault="00431CA9" w:rsidP="00167EC7">
            <w:pPr>
              <w:pStyle w:val="TAC"/>
              <w:rPr>
                <w:lang w:val="fr-FR"/>
              </w:rPr>
            </w:pPr>
            <w:r>
              <w:rPr>
                <w:lang w:val="fr-FR"/>
              </w:rPr>
              <w:t>BUFF</w:t>
            </w:r>
          </w:p>
        </w:tc>
        <w:tc>
          <w:tcPr>
            <w:tcW w:w="589" w:type="dxa"/>
            <w:tcBorders>
              <w:top w:val="single" w:sz="4" w:space="0" w:color="auto"/>
              <w:left w:val="single" w:sz="4" w:space="0" w:color="auto"/>
              <w:bottom w:val="single" w:sz="4" w:space="0" w:color="auto"/>
              <w:right w:val="single" w:sz="4" w:space="0" w:color="auto"/>
            </w:tcBorders>
            <w:hideMark/>
          </w:tcPr>
          <w:p w14:paraId="2BA7ACD5" w14:textId="77777777" w:rsidR="00431CA9" w:rsidRDefault="00431CA9" w:rsidP="00167EC7">
            <w:pPr>
              <w:pStyle w:val="TAC"/>
              <w:rPr>
                <w:lang w:val="fr-FR"/>
              </w:rPr>
            </w:pPr>
            <w:r>
              <w:rPr>
                <w:lang w:val="fr-FR"/>
              </w:rPr>
              <w:t>FORW</w:t>
            </w:r>
          </w:p>
        </w:tc>
        <w:tc>
          <w:tcPr>
            <w:tcW w:w="589" w:type="dxa"/>
            <w:tcBorders>
              <w:top w:val="single" w:sz="4" w:space="0" w:color="auto"/>
              <w:left w:val="single" w:sz="4" w:space="0" w:color="auto"/>
              <w:bottom w:val="single" w:sz="4" w:space="0" w:color="auto"/>
              <w:right w:val="single" w:sz="4" w:space="0" w:color="auto"/>
            </w:tcBorders>
            <w:hideMark/>
          </w:tcPr>
          <w:p w14:paraId="5A9E2545" w14:textId="77777777" w:rsidR="00431CA9" w:rsidRDefault="00431CA9" w:rsidP="00167EC7">
            <w:pPr>
              <w:pStyle w:val="TAC"/>
              <w:rPr>
                <w:lang w:val="fr-FR"/>
              </w:rPr>
            </w:pPr>
            <w:r>
              <w:rPr>
                <w:lang w:val="fr-FR"/>
              </w:rPr>
              <w:t>DROP</w:t>
            </w:r>
          </w:p>
        </w:tc>
        <w:tc>
          <w:tcPr>
            <w:tcW w:w="588" w:type="dxa"/>
            <w:tcBorders>
              <w:top w:val="nil"/>
              <w:left w:val="single" w:sz="4" w:space="0" w:color="auto"/>
              <w:bottom w:val="nil"/>
              <w:right w:val="single" w:sz="6" w:space="0" w:color="auto"/>
            </w:tcBorders>
          </w:tcPr>
          <w:p w14:paraId="0008A342" w14:textId="77777777" w:rsidR="00431CA9" w:rsidRDefault="00431CA9" w:rsidP="00167EC7">
            <w:pPr>
              <w:pStyle w:val="TAC"/>
              <w:rPr>
                <w:lang w:val="fr-FR"/>
              </w:rPr>
            </w:pPr>
          </w:p>
        </w:tc>
      </w:tr>
      <w:tr w:rsidR="00431CA9" w14:paraId="778F88CB" w14:textId="77777777" w:rsidTr="00167EC7">
        <w:trPr>
          <w:jc w:val="center"/>
        </w:trPr>
        <w:tc>
          <w:tcPr>
            <w:tcW w:w="151" w:type="dxa"/>
            <w:tcBorders>
              <w:top w:val="nil"/>
              <w:left w:val="single" w:sz="6" w:space="0" w:color="auto"/>
              <w:bottom w:val="nil"/>
              <w:right w:val="nil"/>
            </w:tcBorders>
          </w:tcPr>
          <w:p w14:paraId="512F6610" w14:textId="77777777" w:rsidR="00431CA9" w:rsidRDefault="00431CA9" w:rsidP="00167EC7">
            <w:pPr>
              <w:pStyle w:val="TAC"/>
              <w:rPr>
                <w:lang w:val="fr-FR"/>
              </w:rPr>
            </w:pPr>
          </w:p>
        </w:tc>
        <w:tc>
          <w:tcPr>
            <w:tcW w:w="1104" w:type="dxa"/>
            <w:tcBorders>
              <w:top w:val="nil"/>
              <w:left w:val="nil"/>
              <w:bottom w:val="nil"/>
              <w:right w:val="single" w:sz="4" w:space="0" w:color="auto"/>
            </w:tcBorders>
            <w:hideMark/>
          </w:tcPr>
          <w:p w14:paraId="226B566C" w14:textId="77777777" w:rsidR="00431CA9" w:rsidRDefault="00431CA9" w:rsidP="00167EC7">
            <w:pPr>
              <w:pStyle w:val="TAC"/>
              <w:rPr>
                <w:lang w:val="fr-FR" w:eastAsia="zh-CN"/>
              </w:rPr>
            </w:pPr>
            <w:r>
              <w:rPr>
                <w:lang w:val="fr-FR" w:eastAsia="zh-CN"/>
              </w:rPr>
              <w:t>6</w:t>
            </w:r>
          </w:p>
        </w:tc>
        <w:tc>
          <w:tcPr>
            <w:tcW w:w="1766" w:type="dxa"/>
            <w:gridSpan w:val="3"/>
            <w:tcBorders>
              <w:top w:val="single" w:sz="4" w:space="0" w:color="auto"/>
              <w:left w:val="single" w:sz="4" w:space="0" w:color="auto"/>
              <w:bottom w:val="single" w:sz="4" w:space="0" w:color="auto"/>
              <w:right w:val="single" w:sz="4" w:space="0" w:color="auto"/>
            </w:tcBorders>
            <w:hideMark/>
          </w:tcPr>
          <w:p w14:paraId="0ADF2236" w14:textId="77777777" w:rsidR="00431CA9" w:rsidRDefault="00431CA9" w:rsidP="00167EC7">
            <w:pPr>
              <w:pStyle w:val="TAC"/>
              <w:rPr>
                <w:lang w:val="fr-FR" w:eastAsia="zh-CN"/>
              </w:rPr>
            </w:pPr>
            <w:r>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2D303534" w14:textId="77777777" w:rsidR="00431CA9" w:rsidRDefault="00431CA9" w:rsidP="00167EC7">
            <w:pPr>
              <w:pStyle w:val="TAC"/>
              <w:rPr>
                <w:lang w:val="fr-FR" w:eastAsia="zh-CN"/>
              </w:rPr>
            </w:pPr>
            <w:r>
              <w:rPr>
                <w:lang w:val="fr-FR" w:eastAsia="zh-CN"/>
              </w:rPr>
              <w:t>MBSU</w:t>
            </w:r>
          </w:p>
        </w:tc>
        <w:tc>
          <w:tcPr>
            <w:tcW w:w="589" w:type="dxa"/>
            <w:tcBorders>
              <w:top w:val="single" w:sz="4" w:space="0" w:color="auto"/>
              <w:left w:val="single" w:sz="4" w:space="0" w:color="auto"/>
              <w:bottom w:val="single" w:sz="4" w:space="0" w:color="auto"/>
              <w:right w:val="single" w:sz="4" w:space="0" w:color="auto"/>
            </w:tcBorders>
          </w:tcPr>
          <w:p w14:paraId="2D75DF96" w14:textId="77777777" w:rsidR="00431CA9" w:rsidRDefault="00431CA9" w:rsidP="00167EC7">
            <w:pPr>
              <w:pStyle w:val="TAC"/>
              <w:rPr>
                <w:lang w:val="fr-FR" w:eastAsia="zh-CN"/>
              </w:rPr>
            </w:pPr>
            <w:r>
              <w:rPr>
                <w:lang w:val="fr-FR" w:eastAsia="zh-CN"/>
              </w:rPr>
              <w:t>FSSM</w:t>
            </w:r>
          </w:p>
        </w:tc>
        <w:tc>
          <w:tcPr>
            <w:tcW w:w="589" w:type="dxa"/>
            <w:tcBorders>
              <w:top w:val="single" w:sz="4" w:space="0" w:color="auto"/>
              <w:left w:val="single" w:sz="4" w:space="0" w:color="auto"/>
              <w:bottom w:val="single" w:sz="4" w:space="0" w:color="auto"/>
              <w:right w:val="single" w:sz="4" w:space="0" w:color="auto"/>
            </w:tcBorders>
            <w:hideMark/>
          </w:tcPr>
          <w:p w14:paraId="1E0F5336" w14:textId="77777777" w:rsidR="00431CA9" w:rsidRDefault="00431CA9" w:rsidP="00167EC7">
            <w:pPr>
              <w:pStyle w:val="TAC"/>
              <w:rPr>
                <w:lang w:val="fr-FR" w:eastAsia="zh-CN"/>
              </w:rPr>
            </w:pPr>
            <w:r>
              <w:rPr>
                <w:lang w:val="fr-FR" w:eastAsia="zh-CN"/>
              </w:rPr>
              <w:t>DDPN</w:t>
            </w:r>
          </w:p>
        </w:tc>
        <w:tc>
          <w:tcPr>
            <w:tcW w:w="589" w:type="dxa"/>
            <w:tcBorders>
              <w:top w:val="single" w:sz="4" w:space="0" w:color="auto"/>
              <w:left w:val="single" w:sz="4" w:space="0" w:color="auto"/>
              <w:bottom w:val="single" w:sz="4" w:space="0" w:color="auto"/>
              <w:right w:val="single" w:sz="4" w:space="0" w:color="auto"/>
            </w:tcBorders>
            <w:hideMark/>
          </w:tcPr>
          <w:p w14:paraId="4CF810AA" w14:textId="77777777" w:rsidR="00431CA9" w:rsidRDefault="00431CA9" w:rsidP="00167EC7">
            <w:pPr>
              <w:pStyle w:val="TAC"/>
              <w:rPr>
                <w:lang w:val="fr-FR" w:eastAsia="zh-CN"/>
              </w:rPr>
            </w:pPr>
            <w:r>
              <w:rPr>
                <w:lang w:val="fr-FR" w:eastAsia="zh-CN"/>
              </w:rPr>
              <w:t>BDPN</w:t>
            </w:r>
          </w:p>
        </w:tc>
        <w:tc>
          <w:tcPr>
            <w:tcW w:w="589" w:type="dxa"/>
            <w:tcBorders>
              <w:top w:val="single" w:sz="4" w:space="0" w:color="auto"/>
              <w:left w:val="single" w:sz="4" w:space="0" w:color="auto"/>
              <w:bottom w:val="single" w:sz="4" w:space="0" w:color="auto"/>
              <w:right w:val="single" w:sz="4" w:space="0" w:color="auto"/>
            </w:tcBorders>
            <w:hideMark/>
          </w:tcPr>
          <w:p w14:paraId="63A41FA0" w14:textId="77777777" w:rsidR="00431CA9" w:rsidRDefault="00431CA9" w:rsidP="00167EC7">
            <w:pPr>
              <w:pStyle w:val="TAC"/>
              <w:rPr>
                <w:lang w:val="fr-FR" w:eastAsia="zh-CN"/>
              </w:rPr>
            </w:pPr>
            <w:r>
              <w:rPr>
                <w:lang w:val="fr-FR" w:eastAsia="zh-CN"/>
              </w:rPr>
              <w:t>EDRT</w:t>
            </w:r>
          </w:p>
        </w:tc>
        <w:tc>
          <w:tcPr>
            <w:tcW w:w="588" w:type="dxa"/>
            <w:tcBorders>
              <w:top w:val="nil"/>
              <w:left w:val="single" w:sz="4" w:space="0" w:color="auto"/>
              <w:bottom w:val="nil"/>
              <w:right w:val="single" w:sz="6" w:space="0" w:color="auto"/>
            </w:tcBorders>
          </w:tcPr>
          <w:p w14:paraId="2A5E1D1C" w14:textId="77777777" w:rsidR="00431CA9" w:rsidRDefault="00431CA9" w:rsidP="00167EC7">
            <w:pPr>
              <w:pStyle w:val="TAC"/>
              <w:rPr>
                <w:lang w:val="fr-FR"/>
              </w:rPr>
            </w:pPr>
          </w:p>
        </w:tc>
      </w:tr>
      <w:tr w:rsidR="00431CA9" w14:paraId="73F0D33B" w14:textId="77777777" w:rsidTr="00167EC7">
        <w:trPr>
          <w:jc w:val="center"/>
        </w:trPr>
        <w:tc>
          <w:tcPr>
            <w:tcW w:w="151" w:type="dxa"/>
            <w:tcBorders>
              <w:top w:val="nil"/>
              <w:left w:val="single" w:sz="6" w:space="0" w:color="auto"/>
              <w:bottom w:val="single" w:sz="4" w:space="0" w:color="auto"/>
              <w:right w:val="nil"/>
            </w:tcBorders>
          </w:tcPr>
          <w:p w14:paraId="587FDAD7" w14:textId="77777777" w:rsidR="00431CA9" w:rsidRDefault="00431CA9" w:rsidP="00167EC7">
            <w:pPr>
              <w:pStyle w:val="TAC"/>
              <w:rPr>
                <w:lang w:val="fr-FR"/>
              </w:rPr>
            </w:pPr>
          </w:p>
        </w:tc>
        <w:tc>
          <w:tcPr>
            <w:tcW w:w="1104" w:type="dxa"/>
            <w:tcBorders>
              <w:top w:val="nil"/>
              <w:left w:val="nil"/>
              <w:bottom w:val="single" w:sz="4" w:space="0" w:color="auto"/>
              <w:right w:val="single" w:sz="4" w:space="0" w:color="auto"/>
            </w:tcBorders>
            <w:hideMark/>
          </w:tcPr>
          <w:p w14:paraId="3BFB5720" w14:textId="77777777" w:rsidR="00431CA9" w:rsidRDefault="00431CA9" w:rsidP="00167EC7">
            <w:pPr>
              <w:pStyle w:val="TAC"/>
              <w:rPr>
                <w:lang w:val="fr-FR" w:eastAsia="zh-CN"/>
              </w:rPr>
            </w:pPr>
            <w:r>
              <w:rPr>
                <w:lang w:val="fr-FR" w:eastAsia="zh-CN"/>
              </w:rPr>
              <w:t>7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44A4B7B" w14:textId="77777777" w:rsidR="00431CA9" w:rsidRDefault="00431CA9" w:rsidP="00167EC7">
            <w:pPr>
              <w:pStyle w:val="TAC"/>
            </w:pPr>
            <w: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3E73E5" w14:textId="77777777" w:rsidR="00431CA9" w:rsidRDefault="00431CA9" w:rsidP="00167EC7">
            <w:pPr>
              <w:pStyle w:val="TAC"/>
            </w:pPr>
          </w:p>
        </w:tc>
      </w:tr>
    </w:tbl>
    <w:p w14:paraId="78E483BA" w14:textId="77777777" w:rsidR="00431CA9" w:rsidRDefault="00431CA9" w:rsidP="00431CA9">
      <w:pPr>
        <w:pStyle w:val="TF"/>
      </w:pPr>
      <w:r>
        <w:t xml:space="preserve">Figure </w:t>
      </w:r>
      <w:r>
        <w:rPr>
          <w:lang w:eastAsia="zh-CN"/>
        </w:rPr>
        <w:t>8.2.26-</w:t>
      </w:r>
      <w:r>
        <w:rPr>
          <w:lang w:eastAsia="ja-JP"/>
        </w:rPr>
        <w:t>1</w:t>
      </w:r>
      <w:r>
        <w:t>: Apply Action</w:t>
      </w:r>
    </w:p>
    <w:p w14:paraId="0E6A0B40" w14:textId="77777777" w:rsidR="00EE5860" w:rsidRPr="00441CD0" w:rsidRDefault="00EE5860" w:rsidP="00EE5860">
      <w:r w:rsidRPr="00441CD0">
        <w:t>The octet 5 shall be encoded as follows:</w:t>
      </w:r>
    </w:p>
    <w:p w14:paraId="153E4E39" w14:textId="77777777" w:rsidR="00EE5860" w:rsidRPr="00441CD0" w:rsidRDefault="00EE5860" w:rsidP="00EE5860">
      <w:pPr>
        <w:pStyle w:val="B1"/>
        <w:rPr>
          <w:noProof/>
        </w:rPr>
      </w:pPr>
      <w:r w:rsidRPr="00441CD0">
        <w:rPr>
          <w:noProof/>
        </w:rPr>
        <w:t>-</w:t>
      </w:r>
      <w:r w:rsidRPr="00441CD0">
        <w:rPr>
          <w:noProof/>
        </w:rPr>
        <w:tab/>
        <w:t>Bit 1 – DROP (</w:t>
      </w:r>
      <w:r w:rsidRPr="00441CD0">
        <w:rPr>
          <w:lang w:eastAsia="zh-CN"/>
        </w:rPr>
        <w:t>Drop)</w:t>
      </w:r>
      <w:r w:rsidRPr="00441CD0">
        <w:rPr>
          <w:noProof/>
        </w:rPr>
        <w:t>: when set to "1", this indicates a request to drop the packets.</w:t>
      </w:r>
    </w:p>
    <w:p w14:paraId="124BAE7C" w14:textId="77777777" w:rsidR="00EE5860" w:rsidRPr="00441CD0" w:rsidRDefault="00EE5860" w:rsidP="00EE5860">
      <w:pPr>
        <w:pStyle w:val="B1"/>
        <w:rPr>
          <w:noProof/>
        </w:rPr>
      </w:pPr>
      <w:r w:rsidRPr="00441CD0">
        <w:rPr>
          <w:noProof/>
        </w:rPr>
        <w:t>-</w:t>
      </w:r>
      <w:r w:rsidRPr="00441CD0">
        <w:rPr>
          <w:noProof/>
        </w:rPr>
        <w:tab/>
        <w:t>Bit 2 – FORW (</w:t>
      </w:r>
      <w:r w:rsidRPr="00441CD0">
        <w:rPr>
          <w:lang w:eastAsia="zh-CN"/>
        </w:rPr>
        <w:t>Forward)</w:t>
      </w:r>
      <w:r w:rsidRPr="00441CD0">
        <w:rPr>
          <w:noProof/>
        </w:rPr>
        <w:t>: when set to "1", this indicates a request to forward the packets.</w:t>
      </w:r>
    </w:p>
    <w:p w14:paraId="7C719359" w14:textId="77777777" w:rsidR="00EE5860" w:rsidRPr="00441CD0" w:rsidRDefault="00EE5860" w:rsidP="00EE5860">
      <w:pPr>
        <w:pStyle w:val="B1"/>
        <w:rPr>
          <w:noProof/>
        </w:rPr>
      </w:pPr>
      <w:r w:rsidRPr="00441CD0">
        <w:rPr>
          <w:noProof/>
        </w:rPr>
        <w:t>-</w:t>
      </w:r>
      <w:r w:rsidRPr="00441CD0">
        <w:rPr>
          <w:noProof/>
        </w:rPr>
        <w:tab/>
        <w:t>Bit 3 – BUFF (</w:t>
      </w:r>
      <w:r w:rsidRPr="00441CD0">
        <w:rPr>
          <w:lang w:eastAsia="zh-CN"/>
        </w:rPr>
        <w:t>Buffer)</w:t>
      </w:r>
      <w:r w:rsidRPr="00441CD0">
        <w:rPr>
          <w:noProof/>
        </w:rPr>
        <w:t>: when set to "1", this indicates a request to buffer the packets.</w:t>
      </w:r>
    </w:p>
    <w:p w14:paraId="2C2EC867" w14:textId="77777777" w:rsidR="00EE5860" w:rsidRPr="00441CD0" w:rsidRDefault="00EE5860" w:rsidP="00EE5860">
      <w:pPr>
        <w:pStyle w:val="B1"/>
        <w:rPr>
          <w:noProof/>
        </w:rPr>
      </w:pPr>
      <w:r w:rsidRPr="00441CD0">
        <w:rPr>
          <w:noProof/>
        </w:rPr>
        <w:t>-</w:t>
      </w:r>
      <w:r w:rsidRPr="00441CD0">
        <w:rPr>
          <w:noProof/>
        </w:rPr>
        <w:tab/>
        <w:t>Bit 4 – NOCP (Notify the CP function</w:t>
      </w:r>
      <w:r w:rsidRPr="00441CD0">
        <w:rPr>
          <w:lang w:eastAsia="zh-CN"/>
        </w:rPr>
        <w:t>)</w:t>
      </w:r>
      <w:r w:rsidRPr="00441CD0">
        <w:rPr>
          <w:noProof/>
        </w:rPr>
        <w:t>: when set to "1", this indicates a request to notify the CP function about the arrival of a first downlink packet being buffered.</w:t>
      </w:r>
    </w:p>
    <w:p w14:paraId="19CACFB1" w14:textId="77777777" w:rsidR="00EE5860" w:rsidRPr="00441CD0" w:rsidRDefault="00EE5860" w:rsidP="00EE5860">
      <w:pPr>
        <w:pStyle w:val="B1"/>
        <w:rPr>
          <w:noProof/>
        </w:rPr>
      </w:pPr>
      <w:r w:rsidRPr="00441CD0">
        <w:rPr>
          <w:noProof/>
        </w:rPr>
        <w:t>-</w:t>
      </w:r>
      <w:r w:rsidRPr="00441CD0">
        <w:rPr>
          <w:noProof/>
        </w:rPr>
        <w:tab/>
        <w:t>Bit 5 – DUPL (</w:t>
      </w:r>
      <w:r w:rsidRPr="00441CD0">
        <w:rPr>
          <w:lang w:eastAsia="zh-CN"/>
        </w:rPr>
        <w:t>Duplicate)</w:t>
      </w:r>
      <w:r w:rsidRPr="00441CD0">
        <w:rPr>
          <w:noProof/>
        </w:rPr>
        <w:t>: when set to "1", this indicates a request to duplicate the packets.</w:t>
      </w:r>
    </w:p>
    <w:p w14:paraId="148E7C97" w14:textId="77777777" w:rsidR="00EE5860" w:rsidRPr="00441CD0" w:rsidRDefault="00EE5860" w:rsidP="00EE5860">
      <w:pPr>
        <w:pStyle w:val="B1"/>
        <w:rPr>
          <w:noProof/>
        </w:rPr>
      </w:pPr>
      <w:r w:rsidRPr="00441CD0">
        <w:rPr>
          <w:noProof/>
        </w:rPr>
        <w:t>-</w:t>
      </w:r>
      <w:r w:rsidRPr="00441CD0">
        <w:rPr>
          <w:noProof/>
        </w:rPr>
        <w:tab/>
        <w:t>Bit 6 – IPMA (</w:t>
      </w:r>
      <w:r w:rsidRPr="00441CD0">
        <w:t>IP Multicast Accept</w:t>
      </w:r>
      <w:r w:rsidRPr="00441CD0">
        <w:rPr>
          <w:lang w:eastAsia="zh-CN"/>
        </w:rPr>
        <w:t>)</w:t>
      </w:r>
      <w:r w:rsidRPr="00441CD0">
        <w:rPr>
          <w:noProof/>
        </w:rPr>
        <w:t xml:space="preserve">: when set to "1", this indicates a request to accept UE requests to join an </w:t>
      </w:r>
      <w:r w:rsidRPr="00441CD0">
        <w:t>IP multicast group.</w:t>
      </w:r>
    </w:p>
    <w:p w14:paraId="394E64AE" w14:textId="77777777" w:rsidR="00EE5860" w:rsidRPr="00441CD0" w:rsidRDefault="00EE5860" w:rsidP="00EE5860">
      <w:pPr>
        <w:pStyle w:val="B1"/>
        <w:rPr>
          <w:noProof/>
        </w:rPr>
      </w:pPr>
      <w:bookmarkStart w:id="5618" w:name="_Toc19717372"/>
      <w:bookmarkStart w:id="5619" w:name="_Toc27490873"/>
      <w:bookmarkStart w:id="5620" w:name="_Toc27557166"/>
      <w:bookmarkStart w:id="5621" w:name="_Toc27724083"/>
      <w:r w:rsidRPr="00441CD0">
        <w:rPr>
          <w:noProof/>
        </w:rPr>
        <w:t>-</w:t>
      </w:r>
      <w:r w:rsidRPr="00441CD0">
        <w:rPr>
          <w:noProof/>
        </w:rPr>
        <w:tab/>
        <w:t>Bit 7 – IPMD (</w:t>
      </w:r>
      <w:r w:rsidRPr="00441CD0">
        <w:t>IP Multicast Deny</w:t>
      </w:r>
      <w:r w:rsidRPr="00441CD0">
        <w:rPr>
          <w:lang w:eastAsia="zh-CN"/>
        </w:rPr>
        <w:t>)</w:t>
      </w:r>
      <w:r w:rsidRPr="00441CD0">
        <w:rPr>
          <w:noProof/>
        </w:rPr>
        <w:t xml:space="preserve">: when set to "1", this indicates a request to deny UE requests to join an </w:t>
      </w:r>
      <w:r w:rsidRPr="00441CD0">
        <w:t>IP multicast group</w:t>
      </w:r>
      <w:r w:rsidRPr="00441CD0">
        <w:rPr>
          <w:noProof/>
        </w:rPr>
        <w:t>.</w:t>
      </w:r>
    </w:p>
    <w:p w14:paraId="0F79270E" w14:textId="6389BCFC" w:rsidR="00EE5860" w:rsidRPr="00441CD0" w:rsidRDefault="00EE5860" w:rsidP="00EE5860">
      <w:pPr>
        <w:pStyle w:val="B1"/>
      </w:pPr>
      <w:r w:rsidRPr="00441CD0">
        <w:t>-</w:t>
      </w:r>
      <w:r w:rsidRPr="00441CD0">
        <w:tab/>
        <w:t xml:space="preserve">Bit </w:t>
      </w:r>
      <w:r w:rsidRPr="00441CD0">
        <w:rPr>
          <w:lang w:eastAsia="zh-CN"/>
        </w:rPr>
        <w:t>8</w:t>
      </w:r>
      <w:r w:rsidRPr="00441CD0">
        <w:t xml:space="preserve"> – DFRT </w:t>
      </w:r>
      <w:r w:rsidRPr="00441CD0">
        <w:rPr>
          <w:noProof/>
        </w:rPr>
        <w:t>(</w:t>
      </w:r>
      <w:r w:rsidRPr="00441CD0">
        <w:rPr>
          <w:lang w:eastAsia="zh-CN"/>
        </w:rPr>
        <w:t>Duplicate for Redundant Transmission)</w:t>
      </w:r>
      <w:r w:rsidRPr="00441CD0">
        <w:rPr>
          <w:noProof/>
        </w:rPr>
        <w:t xml:space="preserve">: when set to "1", this indicates a request to duplicate the packets for redundant transmission (see </w:t>
      </w:r>
      <w:r w:rsidR="00415C19" w:rsidRPr="00441CD0">
        <w:rPr>
          <w:noProof/>
        </w:rPr>
        <w:t>clause</w:t>
      </w:r>
      <w:r w:rsidR="00415C19">
        <w:rPr>
          <w:noProof/>
        </w:rPr>
        <w:t> </w:t>
      </w:r>
      <w:r w:rsidR="00415C19" w:rsidRPr="00441CD0">
        <w:rPr>
          <w:noProof/>
        </w:rPr>
        <w:t>5</w:t>
      </w:r>
      <w:r w:rsidRPr="00441CD0">
        <w:rPr>
          <w:noProof/>
        </w:rPr>
        <w:t>.24.2)</w:t>
      </w:r>
      <w:r w:rsidRPr="00441CD0">
        <w:t>.</w:t>
      </w:r>
    </w:p>
    <w:p w14:paraId="48A7CD5D" w14:textId="77777777" w:rsidR="00431CA9" w:rsidRDefault="00431CA9" w:rsidP="00431CA9">
      <w:bookmarkStart w:id="5622" w:name="_Toc36031157"/>
      <w:bookmarkStart w:id="5623" w:name="_Toc36043077"/>
      <w:bookmarkStart w:id="5624" w:name="_Toc36814402"/>
      <w:bookmarkStart w:id="5625" w:name="_Toc44689260"/>
      <w:bookmarkStart w:id="5626" w:name="_Toc44924014"/>
      <w:bookmarkStart w:id="5627" w:name="_Toc51860984"/>
      <w:r>
        <w:t>The octet 6 shall be encoded as follows:</w:t>
      </w:r>
    </w:p>
    <w:p w14:paraId="687E40F9" w14:textId="77777777" w:rsidR="00431CA9" w:rsidRDefault="00431CA9" w:rsidP="00431CA9">
      <w:pPr>
        <w:pStyle w:val="B1"/>
        <w:rPr>
          <w:noProof/>
        </w:rPr>
      </w:pPr>
      <w:r>
        <w:rPr>
          <w:noProof/>
        </w:rPr>
        <w:t>-</w:t>
      </w:r>
      <w:r>
        <w:rPr>
          <w:noProof/>
        </w:rPr>
        <w:tab/>
        <w:t>Bit 1 – EDRT (</w:t>
      </w:r>
      <w:r>
        <w:rPr>
          <w:lang w:eastAsia="x-none"/>
        </w:rPr>
        <w:t>Eliminate Duplicate Packets for Redundant Transmission</w:t>
      </w:r>
      <w:r>
        <w:rPr>
          <w:lang w:eastAsia="zh-CN"/>
        </w:rPr>
        <w:t>)</w:t>
      </w:r>
      <w:r>
        <w:rPr>
          <w:noProof/>
        </w:rPr>
        <w:t>: when set to "1", this indicates a request to eliminate duplicate packets used for redundant transmission (see clause 5.24.2).</w:t>
      </w:r>
    </w:p>
    <w:p w14:paraId="4E8F88A4" w14:textId="77777777" w:rsidR="00431CA9" w:rsidRDefault="00431CA9" w:rsidP="00431CA9">
      <w:pPr>
        <w:pStyle w:val="B1"/>
        <w:rPr>
          <w:noProof/>
        </w:rPr>
      </w:pPr>
      <w:r>
        <w:rPr>
          <w:noProof/>
        </w:rPr>
        <w:t>-</w:t>
      </w:r>
      <w:r>
        <w:rPr>
          <w:noProof/>
        </w:rPr>
        <w:tab/>
        <w:t>Bit 2 – BDPN (Buffered Downlink Packet Notification</w:t>
      </w:r>
      <w:r>
        <w:rPr>
          <w:lang w:eastAsia="zh-CN"/>
        </w:rPr>
        <w:t>)</w:t>
      </w:r>
      <w:r>
        <w:rPr>
          <w:noProof/>
        </w:rPr>
        <w:t xml:space="preserve">: when set to "1", this indicates a request to notify the CP function about the </w:t>
      </w:r>
      <w:r>
        <w:rPr>
          <w:lang w:val="en-US"/>
        </w:rPr>
        <w:t>first buffered DL packet for downlink data delivery status notification</w:t>
      </w:r>
      <w:r>
        <w:rPr>
          <w:noProof/>
        </w:rPr>
        <w:t>.</w:t>
      </w:r>
    </w:p>
    <w:p w14:paraId="7379E2E7" w14:textId="77777777" w:rsidR="00431CA9" w:rsidRDefault="00431CA9" w:rsidP="00431CA9">
      <w:pPr>
        <w:pStyle w:val="B1"/>
      </w:pPr>
      <w:r>
        <w:rPr>
          <w:noProof/>
        </w:rPr>
        <w:t>-</w:t>
      </w:r>
      <w:r>
        <w:rPr>
          <w:noProof/>
        </w:rPr>
        <w:tab/>
        <w:t>Bit 3 – DDPN (Discarded Downlink Packet Notification</w:t>
      </w:r>
      <w:r>
        <w:rPr>
          <w:lang w:eastAsia="zh-CN"/>
        </w:rPr>
        <w:t>)</w:t>
      </w:r>
      <w:r>
        <w:rPr>
          <w:noProof/>
        </w:rPr>
        <w:t xml:space="preserve">: when set to "1", this indicates a request to notify the CP function about the </w:t>
      </w:r>
      <w:r>
        <w:rPr>
          <w:lang w:val="en-US"/>
        </w:rPr>
        <w:t>first discarded DL packet</w:t>
      </w:r>
      <w:r>
        <w:rPr>
          <w:noProof/>
          <w:lang w:val="en-US"/>
        </w:rPr>
        <w:t xml:space="preserve"> </w:t>
      </w:r>
      <w:r>
        <w:rPr>
          <w:lang w:val="en-US"/>
        </w:rPr>
        <w:t>for downlink data delivery status notification</w:t>
      </w:r>
      <w:r>
        <w:rPr>
          <w:noProof/>
        </w:rPr>
        <w:t xml:space="preserve"> if the </w:t>
      </w:r>
      <w:r>
        <w:t>DL Buffering Duration</w:t>
      </w:r>
      <w:r>
        <w:rPr>
          <w:szCs w:val="22"/>
        </w:rPr>
        <w:t xml:space="preserve"> or </w:t>
      </w:r>
      <w:r>
        <w:t>DL Buffering Suggested Packet Count</w:t>
      </w:r>
      <w:r>
        <w:rPr>
          <w:szCs w:val="22"/>
        </w:rPr>
        <w:t xml:space="preserve"> is exceeded or it is discarded directly</w:t>
      </w:r>
      <w:r>
        <w:rPr>
          <w:noProof/>
        </w:rPr>
        <w:t>.</w:t>
      </w:r>
      <w:r>
        <w:t xml:space="preserve"> See clause 5.2.3.1.</w:t>
      </w:r>
    </w:p>
    <w:p w14:paraId="51C07AAF" w14:textId="77777777" w:rsidR="00981985" w:rsidRDefault="00431CA9" w:rsidP="00431CA9">
      <w:pPr>
        <w:pStyle w:val="B1"/>
      </w:pPr>
      <w:r>
        <w:t>-</w:t>
      </w:r>
      <w:r>
        <w:tab/>
        <w:t xml:space="preserve">Bit 4 - FSSM (Forward packets to lower layer SSM): when set to "1", this indicates a request to the MB-UPF to forward </w:t>
      </w:r>
      <w:r>
        <w:rPr>
          <w:noProof/>
        </w:rPr>
        <w:t>MBS session data towards a low layer SSM address allocated by the MB-UPF using multicast transport.</w:t>
      </w:r>
    </w:p>
    <w:p w14:paraId="4E64915B" w14:textId="602F71ED" w:rsidR="00431CA9" w:rsidRDefault="00431CA9" w:rsidP="00431CA9">
      <w:pPr>
        <w:pStyle w:val="B1"/>
        <w:rPr>
          <w:noProof/>
        </w:rPr>
      </w:pPr>
      <w:r>
        <w:t>-</w:t>
      </w:r>
      <w:r>
        <w:tab/>
      </w:r>
      <w:r>
        <w:rPr>
          <w:noProof/>
        </w:rPr>
        <w:t>Bit 5 – MBSU (Forward and replicate MBS data using Unicast transport): when set to "1", this indicates a request to forward and replicate MBS session data towards multiple remote GTP-U peers using unicast transport.</w:t>
      </w:r>
    </w:p>
    <w:p w14:paraId="032922EF" w14:textId="7796D5E1" w:rsidR="00431CA9" w:rsidRDefault="00431CA9" w:rsidP="00431CA9">
      <w:pPr>
        <w:pStyle w:val="B1"/>
        <w:rPr>
          <w:lang w:eastAsia="zh-CN"/>
        </w:rPr>
      </w:pPr>
      <w:r>
        <w:rPr>
          <w:noProof/>
        </w:rPr>
        <w:t>-</w:t>
      </w:r>
      <w:r>
        <w:rPr>
          <w:noProof/>
        </w:rPr>
        <w:tab/>
        <w:t xml:space="preserve">Bit 6 </w:t>
      </w:r>
      <w:r>
        <w:rPr>
          <w:noProof/>
          <w:lang w:eastAsia="zh-CN"/>
        </w:rPr>
        <w:t>to 8</w:t>
      </w:r>
      <w:r>
        <w:rPr>
          <w:noProof/>
        </w:rPr>
        <w:t xml:space="preserve"> – Spare, for future use and seto to "</w:t>
      </w:r>
      <w:r>
        <w:rPr>
          <w:lang w:val="en-US"/>
        </w:rPr>
        <w:t>0</w:t>
      </w:r>
      <w:r>
        <w:rPr>
          <w:noProof/>
        </w:rPr>
        <w:t>".</w:t>
      </w:r>
    </w:p>
    <w:p w14:paraId="5C2DDA41" w14:textId="77777777" w:rsidR="00431CA9" w:rsidRDefault="00431CA9" w:rsidP="00431CA9">
      <w:pPr>
        <w:rPr>
          <w:lang w:val="en-US"/>
        </w:rPr>
      </w:pPr>
      <w:r>
        <w:rPr>
          <w:lang w:val="en-US"/>
        </w:rPr>
        <w:t xml:space="preserve">One and only one of the DROP, FORW, BUFF, IPMA and IPMD flags shall be set to </w:t>
      </w:r>
      <w:r>
        <w:rPr>
          <w:noProof/>
        </w:rPr>
        <w:t>"</w:t>
      </w:r>
      <w:r>
        <w:rPr>
          <w:lang w:val="en-US"/>
        </w:rPr>
        <w:t>1</w:t>
      </w:r>
      <w:r>
        <w:rPr>
          <w:noProof/>
        </w:rPr>
        <w:t>"</w:t>
      </w:r>
      <w:r>
        <w:rPr>
          <w:lang w:val="en-US"/>
        </w:rPr>
        <w:t>.</w:t>
      </w:r>
    </w:p>
    <w:p w14:paraId="67390206" w14:textId="77777777" w:rsidR="00EE5860" w:rsidRPr="00441CD0" w:rsidRDefault="00EE5860" w:rsidP="00EE5860">
      <w:pPr>
        <w:rPr>
          <w:lang w:val="en-US"/>
        </w:rPr>
      </w:pPr>
      <w:r w:rsidRPr="00441CD0">
        <w:rPr>
          <w:lang w:val="en-US"/>
        </w:rPr>
        <w:t>The NOCP flag</w:t>
      </w:r>
      <w:r>
        <w:rPr>
          <w:lang w:val="en-US"/>
        </w:rPr>
        <w:t xml:space="preserve"> and BDPN</w:t>
      </w:r>
      <w:r w:rsidRPr="00441CD0">
        <w:rPr>
          <w:lang w:val="en-US"/>
        </w:rPr>
        <w:t xml:space="preserve"> </w:t>
      </w:r>
      <w:r>
        <w:rPr>
          <w:lang w:val="en-US"/>
        </w:rPr>
        <w:t xml:space="preserve">flag </w:t>
      </w:r>
      <w:r w:rsidRPr="00441CD0">
        <w:rPr>
          <w:lang w:val="en-US"/>
        </w:rPr>
        <w:t>may only be set if the BUFF flag is set.</w:t>
      </w:r>
    </w:p>
    <w:p w14:paraId="110F93A6" w14:textId="77777777" w:rsidR="00EE5860" w:rsidRPr="00441CD0" w:rsidRDefault="00EE5860" w:rsidP="00EE5860">
      <w:pPr>
        <w:rPr>
          <w:lang w:val="en-US"/>
        </w:rPr>
      </w:pPr>
      <w:r w:rsidRPr="00441CD0">
        <w:rPr>
          <w:lang w:val="en-US"/>
        </w:rPr>
        <w:t>The DUPL flag may be set with any of the DROP, FORW, BUFF and NOCP flags.</w:t>
      </w:r>
    </w:p>
    <w:p w14:paraId="1D9FF743" w14:textId="77777777" w:rsidR="00EE5860" w:rsidRPr="00441CD0" w:rsidRDefault="00EE5860" w:rsidP="00EE5860">
      <w:pPr>
        <w:rPr>
          <w:lang w:val="en-US"/>
        </w:rPr>
      </w:pPr>
      <w:r w:rsidRPr="00441CD0">
        <w:rPr>
          <w:lang w:val="en-US"/>
        </w:rPr>
        <w:t>The DFRN flag may only be set if the FORW flag is set.</w:t>
      </w:r>
    </w:p>
    <w:p w14:paraId="1CDD8269" w14:textId="77777777" w:rsidR="00EE5860" w:rsidRDefault="00EE5860" w:rsidP="00EE5860">
      <w:pPr>
        <w:rPr>
          <w:lang w:val="en-US"/>
        </w:rPr>
      </w:pPr>
      <w:r w:rsidRPr="00441CD0">
        <w:rPr>
          <w:lang w:val="en-US"/>
        </w:rPr>
        <w:t>The EDRT flag may be set if the FORW flag is set.</w:t>
      </w:r>
    </w:p>
    <w:p w14:paraId="2D348199" w14:textId="77777777" w:rsidR="00431CA9" w:rsidRDefault="00431CA9" w:rsidP="00431CA9">
      <w:pPr>
        <w:rPr>
          <w:lang w:val="en-US"/>
        </w:rPr>
      </w:pPr>
      <w:bookmarkStart w:id="5628" w:name="_Toc57930755"/>
      <w:bookmarkStart w:id="5629" w:name="_Toc57931385"/>
      <w:r>
        <w:rPr>
          <w:lang w:val="en-US"/>
        </w:rPr>
        <w:t xml:space="preserve">The </w:t>
      </w:r>
      <w:r>
        <w:rPr>
          <w:noProof/>
        </w:rPr>
        <w:t xml:space="preserve">DDPN flag may be set with any of the </w:t>
      </w:r>
      <w:r>
        <w:rPr>
          <w:lang w:val="en-US"/>
        </w:rPr>
        <w:t>DROP and BUFF flags.</w:t>
      </w:r>
    </w:p>
    <w:p w14:paraId="525C8C5E" w14:textId="77777777" w:rsidR="00431CA9" w:rsidRDefault="00431CA9" w:rsidP="00431CA9">
      <w:pPr>
        <w:rPr>
          <w:lang w:val="en-US"/>
        </w:rPr>
      </w:pPr>
      <w:r>
        <w:rPr>
          <w:lang w:val="en-US"/>
        </w:rPr>
        <w:t>Both the MBSU flag and the FSSM flag may be set (to require the MB-UPF to forward MBS session data using both multicast and unicast transports).</w:t>
      </w:r>
    </w:p>
    <w:p w14:paraId="5E0EA7FA" w14:textId="77777777" w:rsidR="00EE5860" w:rsidRPr="00441CD0" w:rsidRDefault="00EE5860" w:rsidP="001A3E8D">
      <w:pPr>
        <w:pStyle w:val="Heading3"/>
        <w:rPr>
          <w:lang w:val="x-none"/>
        </w:rPr>
      </w:pPr>
      <w:bookmarkStart w:id="5630" w:name="_Toc106825812"/>
      <w:r w:rsidRPr="00441CD0">
        <w:t>8.</w:t>
      </w:r>
      <w:r w:rsidRPr="00441CD0">
        <w:rPr>
          <w:lang w:val="en-US"/>
        </w:rPr>
        <w:t>2.27</w:t>
      </w:r>
      <w:r w:rsidRPr="00441CD0">
        <w:tab/>
        <w:t>Downlink Data Service Information</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734EF9B5" w14:textId="2D547FF5" w:rsidR="00EE5860" w:rsidRPr="00441CD0" w:rsidRDefault="00EE5860" w:rsidP="00EE5860">
      <w:pPr>
        <w:rPr>
          <w:lang w:eastAsia="ja-JP"/>
        </w:rPr>
      </w:pPr>
      <w:r w:rsidRPr="00441CD0">
        <w:t>The Downlink Data Service Information IE is used to carry downlink data service information.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igure</w:t>
      </w:r>
      <w:r w:rsidR="00FE6632">
        <w:rPr>
          <w:lang w:eastAsia="ja-JP"/>
        </w:rPr>
        <w:t> </w:t>
      </w:r>
      <w:r w:rsidRPr="00441CD0">
        <w:rPr>
          <w:lang w:eastAsia="zh-CN"/>
        </w:rPr>
        <w:t>8.2.27-1</w:t>
      </w:r>
      <w:r w:rsidRPr="00441CD0">
        <w:rPr>
          <w:lang w:eastAsia="ja-JP"/>
        </w:rPr>
        <w:t>.</w:t>
      </w:r>
    </w:p>
    <w:p w14:paraId="37CE976E"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89"/>
        <w:gridCol w:w="588"/>
      </w:tblGrid>
      <w:tr w:rsidR="00EE5860" w:rsidRPr="00441CD0" w14:paraId="05B467BD" w14:textId="77777777" w:rsidTr="00BB0E1F">
        <w:trPr>
          <w:jc w:val="center"/>
        </w:trPr>
        <w:tc>
          <w:tcPr>
            <w:tcW w:w="151" w:type="dxa"/>
            <w:tcBorders>
              <w:top w:val="single" w:sz="6" w:space="0" w:color="auto"/>
              <w:left w:val="single" w:sz="6" w:space="0" w:color="auto"/>
              <w:bottom w:val="nil"/>
              <w:right w:val="nil"/>
            </w:tcBorders>
          </w:tcPr>
          <w:p w14:paraId="0B942869" w14:textId="77777777" w:rsidR="00EE5860" w:rsidRPr="00441CD0" w:rsidRDefault="00EE5860" w:rsidP="00BB0E1F">
            <w:pPr>
              <w:pStyle w:val="TAC"/>
            </w:pPr>
          </w:p>
        </w:tc>
        <w:tc>
          <w:tcPr>
            <w:tcW w:w="1104" w:type="dxa"/>
            <w:tcBorders>
              <w:top w:val="single" w:sz="6" w:space="0" w:color="auto"/>
              <w:left w:val="nil"/>
              <w:bottom w:val="nil"/>
              <w:right w:val="nil"/>
            </w:tcBorders>
          </w:tcPr>
          <w:p w14:paraId="4DDF08A1"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05AE3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C640E5" w14:textId="77777777" w:rsidR="00EE5860" w:rsidRPr="00441CD0" w:rsidRDefault="00EE5860" w:rsidP="00BB0E1F">
            <w:pPr>
              <w:pStyle w:val="TAC"/>
            </w:pPr>
          </w:p>
        </w:tc>
      </w:tr>
      <w:tr w:rsidR="00EE5860" w:rsidRPr="00441CD0" w14:paraId="33699CDB" w14:textId="77777777" w:rsidTr="00BB0E1F">
        <w:trPr>
          <w:jc w:val="center"/>
        </w:trPr>
        <w:tc>
          <w:tcPr>
            <w:tcW w:w="151" w:type="dxa"/>
            <w:tcBorders>
              <w:top w:val="nil"/>
              <w:left w:val="single" w:sz="6" w:space="0" w:color="auto"/>
              <w:bottom w:val="nil"/>
              <w:right w:val="nil"/>
            </w:tcBorders>
          </w:tcPr>
          <w:p w14:paraId="74FC77A7" w14:textId="77777777" w:rsidR="00EE5860" w:rsidRPr="00441CD0" w:rsidRDefault="00EE5860" w:rsidP="00BB0E1F">
            <w:pPr>
              <w:pStyle w:val="TAC"/>
            </w:pPr>
          </w:p>
        </w:tc>
        <w:tc>
          <w:tcPr>
            <w:tcW w:w="1104" w:type="dxa"/>
            <w:tcBorders>
              <w:top w:val="nil"/>
              <w:left w:val="nil"/>
              <w:bottom w:val="nil"/>
              <w:right w:val="nil"/>
            </w:tcBorders>
            <w:hideMark/>
          </w:tcPr>
          <w:p w14:paraId="148732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19B34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A49EAC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0C15C4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FD737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A43A9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C9499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5182BD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B57EEF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77660BB" w14:textId="77777777" w:rsidR="00EE5860" w:rsidRPr="00441CD0" w:rsidRDefault="00EE5860" w:rsidP="00BB0E1F">
            <w:pPr>
              <w:pStyle w:val="TAC"/>
            </w:pPr>
          </w:p>
        </w:tc>
      </w:tr>
      <w:tr w:rsidR="00EE5860" w:rsidRPr="00441CD0" w14:paraId="61CF66AB" w14:textId="77777777" w:rsidTr="00BB0E1F">
        <w:trPr>
          <w:jc w:val="center"/>
        </w:trPr>
        <w:tc>
          <w:tcPr>
            <w:tcW w:w="151" w:type="dxa"/>
            <w:tcBorders>
              <w:top w:val="nil"/>
              <w:left w:val="single" w:sz="6" w:space="0" w:color="auto"/>
              <w:bottom w:val="nil"/>
              <w:right w:val="nil"/>
            </w:tcBorders>
          </w:tcPr>
          <w:p w14:paraId="75B35CD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FE8C4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C58AC0D" w14:textId="77777777" w:rsidR="00EE5860" w:rsidRPr="00441CD0" w:rsidRDefault="00EE5860" w:rsidP="00BB0E1F">
            <w:pPr>
              <w:pStyle w:val="TAC"/>
            </w:pPr>
            <w:r w:rsidRPr="00441CD0">
              <w:t xml:space="preserve">Type = </w:t>
            </w:r>
            <w:r w:rsidRPr="00441CD0">
              <w:rPr>
                <w:lang w:val="sv-SE"/>
              </w:rPr>
              <w:t>45</w:t>
            </w:r>
            <w:r w:rsidRPr="00441CD0">
              <w:t xml:space="preserve"> (decimal)</w:t>
            </w:r>
          </w:p>
        </w:tc>
        <w:tc>
          <w:tcPr>
            <w:tcW w:w="588" w:type="dxa"/>
            <w:tcBorders>
              <w:top w:val="nil"/>
              <w:left w:val="single" w:sz="4" w:space="0" w:color="auto"/>
              <w:bottom w:val="nil"/>
              <w:right w:val="single" w:sz="6" w:space="0" w:color="auto"/>
            </w:tcBorders>
          </w:tcPr>
          <w:p w14:paraId="00CD5F58" w14:textId="77777777" w:rsidR="00EE5860" w:rsidRPr="00441CD0" w:rsidRDefault="00EE5860" w:rsidP="00BB0E1F">
            <w:pPr>
              <w:pStyle w:val="TAC"/>
            </w:pPr>
          </w:p>
        </w:tc>
      </w:tr>
      <w:tr w:rsidR="00EE5860" w:rsidRPr="00441CD0" w14:paraId="0D2AA62E" w14:textId="77777777" w:rsidTr="00BB0E1F">
        <w:trPr>
          <w:jc w:val="center"/>
        </w:trPr>
        <w:tc>
          <w:tcPr>
            <w:tcW w:w="151" w:type="dxa"/>
            <w:tcBorders>
              <w:top w:val="nil"/>
              <w:left w:val="single" w:sz="6" w:space="0" w:color="auto"/>
              <w:bottom w:val="nil"/>
              <w:right w:val="nil"/>
            </w:tcBorders>
          </w:tcPr>
          <w:p w14:paraId="6CA294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2F6F8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D608B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197F05" w14:textId="77777777" w:rsidR="00EE5860" w:rsidRPr="00441CD0" w:rsidRDefault="00EE5860" w:rsidP="00BB0E1F">
            <w:pPr>
              <w:pStyle w:val="TAC"/>
            </w:pPr>
          </w:p>
        </w:tc>
      </w:tr>
      <w:tr w:rsidR="00EE5860" w:rsidRPr="00441CD0" w14:paraId="52942417" w14:textId="77777777" w:rsidTr="00BB0E1F">
        <w:trPr>
          <w:jc w:val="center"/>
        </w:trPr>
        <w:tc>
          <w:tcPr>
            <w:tcW w:w="151" w:type="dxa"/>
            <w:tcBorders>
              <w:top w:val="nil"/>
              <w:left w:val="single" w:sz="6" w:space="0" w:color="auto"/>
              <w:bottom w:val="nil"/>
              <w:right w:val="nil"/>
            </w:tcBorders>
          </w:tcPr>
          <w:p w14:paraId="3835F1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7E9D96" w14:textId="77777777" w:rsidR="00EE5860" w:rsidRPr="00441CD0" w:rsidRDefault="00EE5860" w:rsidP="00BB0E1F">
            <w:pPr>
              <w:pStyle w:val="TAC"/>
            </w:pPr>
            <w:r w:rsidRPr="00441CD0">
              <w:t>5</w:t>
            </w:r>
          </w:p>
        </w:tc>
        <w:tc>
          <w:tcPr>
            <w:tcW w:w="3532" w:type="dxa"/>
            <w:gridSpan w:val="6"/>
            <w:tcBorders>
              <w:top w:val="single" w:sz="4" w:space="0" w:color="auto"/>
              <w:left w:val="single" w:sz="4" w:space="0" w:color="auto"/>
              <w:bottom w:val="single" w:sz="4" w:space="0" w:color="auto"/>
              <w:right w:val="single" w:sz="4" w:space="0" w:color="auto"/>
            </w:tcBorders>
            <w:hideMark/>
          </w:tcPr>
          <w:p w14:paraId="7C702E0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76A38927" w14:textId="77777777" w:rsidR="00EE5860" w:rsidRPr="00441CD0" w:rsidRDefault="00EE5860" w:rsidP="00BB0E1F">
            <w:pPr>
              <w:pStyle w:val="TAC"/>
            </w:pPr>
            <w:r w:rsidRPr="00441CD0">
              <w:t>QFII</w:t>
            </w:r>
          </w:p>
        </w:tc>
        <w:tc>
          <w:tcPr>
            <w:tcW w:w="589" w:type="dxa"/>
            <w:tcBorders>
              <w:top w:val="single" w:sz="4" w:space="0" w:color="auto"/>
              <w:left w:val="single" w:sz="4" w:space="0" w:color="auto"/>
              <w:bottom w:val="single" w:sz="4" w:space="0" w:color="auto"/>
              <w:right w:val="single" w:sz="4" w:space="0" w:color="auto"/>
            </w:tcBorders>
            <w:hideMark/>
          </w:tcPr>
          <w:p w14:paraId="7AD194AD" w14:textId="77777777" w:rsidR="00EE5860" w:rsidRPr="00441CD0" w:rsidRDefault="00EE5860" w:rsidP="00BB0E1F">
            <w:pPr>
              <w:pStyle w:val="TAC"/>
            </w:pPr>
            <w:r w:rsidRPr="00441CD0">
              <w:t>PPI</w:t>
            </w:r>
          </w:p>
        </w:tc>
        <w:tc>
          <w:tcPr>
            <w:tcW w:w="588" w:type="dxa"/>
            <w:tcBorders>
              <w:top w:val="nil"/>
              <w:left w:val="single" w:sz="4" w:space="0" w:color="auto"/>
              <w:bottom w:val="nil"/>
              <w:right w:val="single" w:sz="6" w:space="0" w:color="auto"/>
            </w:tcBorders>
          </w:tcPr>
          <w:p w14:paraId="5541A642" w14:textId="77777777" w:rsidR="00EE5860" w:rsidRPr="00441CD0" w:rsidRDefault="00EE5860" w:rsidP="00BB0E1F">
            <w:pPr>
              <w:pStyle w:val="TAC"/>
            </w:pPr>
          </w:p>
        </w:tc>
      </w:tr>
      <w:tr w:rsidR="00EE5860" w:rsidRPr="00441CD0" w14:paraId="7BBA31D9" w14:textId="77777777" w:rsidTr="00BB0E1F">
        <w:trPr>
          <w:jc w:val="center"/>
        </w:trPr>
        <w:tc>
          <w:tcPr>
            <w:tcW w:w="151" w:type="dxa"/>
            <w:tcBorders>
              <w:top w:val="nil"/>
              <w:left w:val="single" w:sz="6" w:space="0" w:color="auto"/>
              <w:bottom w:val="nil"/>
              <w:right w:val="nil"/>
            </w:tcBorders>
          </w:tcPr>
          <w:p w14:paraId="183978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D8258B" w14:textId="77777777" w:rsidR="00EE5860" w:rsidRPr="00441CD0" w:rsidRDefault="00EE5860" w:rsidP="001A3E8D">
            <w:pPr>
              <w:pStyle w:val="TAC"/>
              <w:rPr>
                <w:lang w:eastAsia="zh-CN"/>
              </w:rPr>
            </w:pPr>
            <w:r w:rsidRPr="001A3E8D">
              <w:t>m</w:t>
            </w:r>
          </w:p>
        </w:tc>
        <w:tc>
          <w:tcPr>
            <w:tcW w:w="1176" w:type="dxa"/>
            <w:gridSpan w:val="2"/>
            <w:tcBorders>
              <w:top w:val="single" w:sz="4" w:space="0" w:color="auto"/>
              <w:left w:val="single" w:sz="4" w:space="0" w:color="auto"/>
              <w:bottom w:val="single" w:sz="4" w:space="0" w:color="auto"/>
              <w:right w:val="single" w:sz="4" w:space="0" w:color="auto"/>
            </w:tcBorders>
            <w:hideMark/>
          </w:tcPr>
          <w:p w14:paraId="52254061"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7A239EE1" w14:textId="77777777" w:rsidR="00EE5860" w:rsidRPr="00441CD0" w:rsidRDefault="00EE5860" w:rsidP="00BB0E1F">
            <w:pPr>
              <w:pStyle w:val="TAC"/>
              <w:rPr>
                <w:lang w:eastAsia="zh-CN"/>
              </w:rPr>
            </w:pPr>
            <w:r w:rsidRPr="00441CD0">
              <w:rPr>
                <w:lang w:eastAsia="zh-CN"/>
              </w:rPr>
              <w:t>Paging Policy Indication value</w:t>
            </w:r>
          </w:p>
        </w:tc>
        <w:tc>
          <w:tcPr>
            <w:tcW w:w="588" w:type="dxa"/>
            <w:tcBorders>
              <w:top w:val="nil"/>
              <w:left w:val="single" w:sz="4" w:space="0" w:color="auto"/>
              <w:bottom w:val="nil"/>
              <w:right w:val="single" w:sz="6" w:space="0" w:color="auto"/>
            </w:tcBorders>
          </w:tcPr>
          <w:p w14:paraId="43930F2E" w14:textId="77777777" w:rsidR="00EE5860" w:rsidRPr="00441CD0" w:rsidRDefault="00EE5860" w:rsidP="00BB0E1F">
            <w:pPr>
              <w:pStyle w:val="TAC"/>
            </w:pPr>
          </w:p>
        </w:tc>
      </w:tr>
      <w:tr w:rsidR="00EE5860" w:rsidRPr="00441CD0" w14:paraId="1D1A1E60" w14:textId="77777777" w:rsidTr="00BB0E1F">
        <w:trPr>
          <w:jc w:val="center"/>
        </w:trPr>
        <w:tc>
          <w:tcPr>
            <w:tcW w:w="151" w:type="dxa"/>
            <w:tcBorders>
              <w:top w:val="nil"/>
              <w:left w:val="single" w:sz="6" w:space="0" w:color="auto"/>
              <w:bottom w:val="nil"/>
              <w:right w:val="nil"/>
            </w:tcBorders>
          </w:tcPr>
          <w:p w14:paraId="31173F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E7354B" w14:textId="77777777" w:rsidR="00EE5860" w:rsidRPr="00441CD0" w:rsidRDefault="00EE5860" w:rsidP="001A3E8D">
            <w:pPr>
              <w:pStyle w:val="TAC"/>
              <w:rPr>
                <w:lang w:eastAsia="zh-CN"/>
              </w:rPr>
            </w:pPr>
            <w:r w:rsidRPr="001A3E8D">
              <w:t>p</w:t>
            </w:r>
          </w:p>
        </w:tc>
        <w:tc>
          <w:tcPr>
            <w:tcW w:w="1176" w:type="dxa"/>
            <w:gridSpan w:val="2"/>
            <w:tcBorders>
              <w:top w:val="single" w:sz="4" w:space="0" w:color="auto"/>
              <w:left w:val="single" w:sz="4" w:space="0" w:color="auto"/>
              <w:bottom w:val="single" w:sz="4" w:space="0" w:color="auto"/>
              <w:right w:val="single" w:sz="4" w:space="0" w:color="auto"/>
            </w:tcBorders>
            <w:hideMark/>
          </w:tcPr>
          <w:p w14:paraId="37F45BE8"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3476AF12" w14:textId="77777777" w:rsidR="00EE5860" w:rsidRPr="00441CD0" w:rsidRDefault="00EE5860" w:rsidP="00BB0E1F">
            <w:pPr>
              <w:pStyle w:val="TAC"/>
              <w:rPr>
                <w:lang w:eastAsia="zh-CN"/>
              </w:rPr>
            </w:pPr>
            <w:r w:rsidRPr="00441CD0">
              <w:rPr>
                <w:lang w:eastAsia="zh-CN"/>
              </w:rPr>
              <w:t>QFI</w:t>
            </w:r>
          </w:p>
        </w:tc>
        <w:tc>
          <w:tcPr>
            <w:tcW w:w="588" w:type="dxa"/>
            <w:tcBorders>
              <w:top w:val="nil"/>
              <w:left w:val="single" w:sz="4" w:space="0" w:color="auto"/>
              <w:bottom w:val="nil"/>
              <w:right w:val="single" w:sz="6" w:space="0" w:color="auto"/>
            </w:tcBorders>
          </w:tcPr>
          <w:p w14:paraId="48270C92" w14:textId="77777777" w:rsidR="00EE5860" w:rsidRPr="00441CD0" w:rsidRDefault="00EE5860" w:rsidP="00BB0E1F">
            <w:pPr>
              <w:pStyle w:val="TAC"/>
            </w:pPr>
          </w:p>
        </w:tc>
      </w:tr>
      <w:tr w:rsidR="00EE5860" w:rsidRPr="00441CD0" w14:paraId="6D308206" w14:textId="77777777" w:rsidTr="00BB0E1F">
        <w:trPr>
          <w:jc w:val="center"/>
        </w:trPr>
        <w:tc>
          <w:tcPr>
            <w:tcW w:w="151" w:type="dxa"/>
            <w:tcBorders>
              <w:top w:val="nil"/>
              <w:left w:val="single" w:sz="6" w:space="0" w:color="auto"/>
              <w:bottom w:val="single" w:sz="4" w:space="0" w:color="auto"/>
              <w:right w:val="nil"/>
            </w:tcBorders>
          </w:tcPr>
          <w:p w14:paraId="0E0BFA7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94FD99" w14:textId="77777777" w:rsidR="00EE5860" w:rsidRPr="00441CD0" w:rsidRDefault="00EE5860" w:rsidP="00BB0E1F">
            <w:pPr>
              <w:pStyle w:val="TAC"/>
              <w:rPr>
                <w:lang w:eastAsia="zh-CN"/>
              </w:rPr>
            </w:pPr>
            <w:r w:rsidRPr="00441CD0">
              <w:rPr>
                <w:lang w:eastAsia="zh-CN"/>
              </w:rPr>
              <w:t>q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AD1CA45"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49A44A" w14:textId="77777777" w:rsidR="00EE5860" w:rsidRPr="00441CD0" w:rsidRDefault="00EE5860" w:rsidP="00BB0E1F">
            <w:pPr>
              <w:pStyle w:val="TAC"/>
            </w:pPr>
          </w:p>
        </w:tc>
      </w:tr>
    </w:tbl>
    <w:p w14:paraId="78F90388" w14:textId="77777777" w:rsidR="00EE5860" w:rsidRPr="00441CD0" w:rsidRDefault="00EE5860" w:rsidP="00EE5860">
      <w:pPr>
        <w:pStyle w:val="TF"/>
        <w:rPr>
          <w:lang w:eastAsia="ja-JP"/>
        </w:rPr>
      </w:pPr>
      <w:r w:rsidRPr="00441CD0">
        <w:t xml:space="preserve">Figure </w:t>
      </w:r>
      <w:r w:rsidRPr="00441CD0">
        <w:rPr>
          <w:lang w:eastAsia="zh-CN"/>
        </w:rPr>
        <w:t>8.2.27-</w:t>
      </w:r>
      <w:r w:rsidRPr="00441CD0">
        <w:rPr>
          <w:lang w:eastAsia="ja-JP"/>
        </w:rPr>
        <w:t>1</w:t>
      </w:r>
      <w:r w:rsidRPr="00441CD0">
        <w:t>: Downlink Data Service Information</w:t>
      </w:r>
    </w:p>
    <w:p w14:paraId="04097338" w14:textId="77777777" w:rsidR="00EE5860" w:rsidRPr="00441CD0" w:rsidRDefault="00EE5860" w:rsidP="00EE5860">
      <w:pPr>
        <w:rPr>
          <w:lang w:eastAsia="zh-CN"/>
        </w:rPr>
      </w:pPr>
      <w:r w:rsidRPr="00441CD0">
        <w:rPr>
          <w:lang w:eastAsia="zh-CN"/>
        </w:rPr>
        <w:t xml:space="preserve">The PPI flag in octet 5 indicates whether the Paging Policy Indication value in octet </w:t>
      </w:r>
      <w:r w:rsidRPr="00441CD0">
        <w:rPr>
          <w:noProof/>
        </w:rPr>
        <w:t>"</w:t>
      </w:r>
      <w:r w:rsidRPr="00441CD0">
        <w:rPr>
          <w:lang w:eastAsia="zh-CN"/>
        </w:rPr>
        <w:t>m</w:t>
      </w:r>
      <w:r w:rsidRPr="00441CD0">
        <w:rPr>
          <w:noProof/>
        </w:rPr>
        <w:t>"</w:t>
      </w:r>
      <w:r w:rsidRPr="00441CD0">
        <w:rPr>
          <w:lang w:eastAsia="zh-CN"/>
        </w:rPr>
        <w:t xml:space="preserve"> shall be present. If PPI is set to </w:t>
      </w:r>
      <w:r w:rsidRPr="00441CD0">
        <w:rPr>
          <w:noProof/>
        </w:rPr>
        <w:t>"</w:t>
      </w:r>
      <w:r w:rsidRPr="00441CD0">
        <w:rPr>
          <w:lang w:eastAsia="zh-CN"/>
        </w:rPr>
        <w:t>1</w:t>
      </w:r>
      <w:r w:rsidRPr="00441CD0">
        <w:rPr>
          <w:noProof/>
        </w:rPr>
        <w:t>"</w:t>
      </w:r>
      <w:r w:rsidRPr="00441CD0">
        <w:rPr>
          <w:lang w:eastAsia="zh-CN"/>
        </w:rPr>
        <w:t xml:space="preserve">, then the Paging Policy Indication value shall be present. If PPI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m</w:t>
      </w:r>
      <w:r w:rsidRPr="00441CD0">
        <w:rPr>
          <w:noProof/>
        </w:rPr>
        <w:t>"</w:t>
      </w:r>
      <w:r w:rsidRPr="00441CD0">
        <w:rPr>
          <w:lang w:eastAsia="zh-CN"/>
        </w:rPr>
        <w:t xml:space="preserve"> shall not be present.</w:t>
      </w:r>
    </w:p>
    <w:p w14:paraId="7995D3BA" w14:textId="77777777" w:rsidR="00EE5860" w:rsidRPr="00441CD0" w:rsidRDefault="00EE5860" w:rsidP="00EE5860">
      <w:pPr>
        <w:rPr>
          <w:lang w:eastAsia="ja-JP"/>
        </w:rPr>
      </w:pPr>
      <w:r w:rsidRPr="00441CD0">
        <w:t xml:space="preserve">The Paging Policy Indication value, in octet </w:t>
      </w:r>
      <w:r w:rsidRPr="00441CD0">
        <w:rPr>
          <w:noProof/>
        </w:rPr>
        <w:t>"</w:t>
      </w:r>
      <w:r w:rsidRPr="00441CD0">
        <w:t>m</w:t>
      </w:r>
      <w:r w:rsidRPr="00441CD0">
        <w:rPr>
          <w:noProof/>
        </w:rPr>
        <w:t>"</w:t>
      </w:r>
      <w:r w:rsidRPr="00441CD0">
        <w:t xml:space="preserve">, shall be encoded as the </w:t>
      </w:r>
      <w:r w:rsidRPr="00441CD0">
        <w:rPr>
          <w:lang w:eastAsia="ja-JP"/>
        </w:rPr>
        <w:t>DSCP in TOS (IPv4) or TC (IPv6) information received in the IP payload of the GTP-U packet from the PGW (see IETF RFC 2474 [13]).</w:t>
      </w:r>
    </w:p>
    <w:p w14:paraId="03E8831B" w14:textId="77777777" w:rsidR="00EE5860" w:rsidRPr="00441CD0" w:rsidRDefault="00EE5860" w:rsidP="00EE5860">
      <w:pPr>
        <w:rPr>
          <w:lang w:eastAsia="zh-CN"/>
        </w:rPr>
      </w:pPr>
      <w:r w:rsidRPr="00441CD0">
        <w:rPr>
          <w:lang w:eastAsia="zh-CN"/>
        </w:rPr>
        <w:t xml:space="preserve">The QFII flag in octet 5 indicates whether the QFI value in octet </w:t>
      </w:r>
      <w:r w:rsidRPr="00441CD0">
        <w:rPr>
          <w:noProof/>
        </w:rPr>
        <w:t>"</w:t>
      </w:r>
      <w:r w:rsidRPr="00441CD0">
        <w:rPr>
          <w:lang w:eastAsia="zh-CN"/>
        </w:rPr>
        <w:t>p</w:t>
      </w:r>
      <w:r w:rsidRPr="00441CD0">
        <w:rPr>
          <w:noProof/>
        </w:rPr>
        <w:t>"</w:t>
      </w:r>
      <w:r w:rsidRPr="00441CD0">
        <w:rPr>
          <w:lang w:eastAsia="zh-CN"/>
        </w:rPr>
        <w:t xml:space="preserve"> shall be present. If QFII is set to </w:t>
      </w:r>
      <w:r w:rsidRPr="00441CD0">
        <w:rPr>
          <w:noProof/>
        </w:rPr>
        <w:t>"</w:t>
      </w:r>
      <w:r w:rsidRPr="00441CD0">
        <w:rPr>
          <w:lang w:eastAsia="zh-CN"/>
        </w:rPr>
        <w:t>1</w:t>
      </w:r>
      <w:r w:rsidRPr="00441CD0">
        <w:rPr>
          <w:noProof/>
        </w:rPr>
        <w:t>"</w:t>
      </w:r>
      <w:r w:rsidRPr="00441CD0">
        <w:rPr>
          <w:lang w:eastAsia="zh-CN"/>
        </w:rPr>
        <w:t xml:space="preserve">, then the QFI value shall be present. If QFII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p</w:t>
      </w:r>
      <w:r w:rsidRPr="00441CD0">
        <w:rPr>
          <w:noProof/>
        </w:rPr>
        <w:t>"</w:t>
      </w:r>
      <w:r w:rsidRPr="00441CD0">
        <w:rPr>
          <w:lang w:eastAsia="zh-CN"/>
        </w:rPr>
        <w:t xml:space="preserve"> shall not be present.</w:t>
      </w:r>
    </w:p>
    <w:p w14:paraId="09FA5218" w14:textId="77777777" w:rsidR="00EE5860" w:rsidRPr="00441CD0" w:rsidRDefault="00EE5860" w:rsidP="00EE5860">
      <w:pPr>
        <w:rPr>
          <w:lang w:eastAsia="ja-JP"/>
        </w:rPr>
      </w:pPr>
      <w:r w:rsidRPr="00441CD0">
        <w:t xml:space="preserve">The QFI value, in octet </w:t>
      </w:r>
      <w:r w:rsidRPr="00441CD0">
        <w:rPr>
          <w:noProof/>
        </w:rPr>
        <w:t>"</w:t>
      </w:r>
      <w:r w:rsidRPr="00441CD0">
        <w:t>p</w:t>
      </w:r>
      <w:r w:rsidRPr="00441CD0">
        <w:rPr>
          <w:noProof/>
        </w:rPr>
        <w:t>"</w:t>
      </w:r>
      <w:r w:rsidRPr="00441CD0">
        <w:t>, shall be encoded as the octet 5 of the QFI IE in clause</w:t>
      </w:r>
      <w:r>
        <w:t> </w:t>
      </w:r>
      <w:r w:rsidRPr="00441CD0">
        <w:t>8.2.89</w:t>
      </w:r>
      <w:r w:rsidRPr="00441CD0">
        <w:rPr>
          <w:lang w:eastAsia="ja-JP"/>
        </w:rPr>
        <w:t>.</w:t>
      </w:r>
    </w:p>
    <w:p w14:paraId="632C076F" w14:textId="77777777" w:rsidR="00EE5860" w:rsidRPr="00441CD0" w:rsidRDefault="00EE5860" w:rsidP="001A3E8D">
      <w:pPr>
        <w:pStyle w:val="Heading3"/>
      </w:pPr>
      <w:bookmarkStart w:id="5631" w:name="_Toc19717373"/>
      <w:bookmarkStart w:id="5632" w:name="_Toc27490874"/>
      <w:bookmarkStart w:id="5633" w:name="_Toc27557167"/>
      <w:bookmarkStart w:id="5634" w:name="_Toc27724084"/>
      <w:bookmarkStart w:id="5635" w:name="_Toc36031158"/>
      <w:bookmarkStart w:id="5636" w:name="_Toc36043078"/>
      <w:bookmarkStart w:id="5637" w:name="_Toc36814403"/>
      <w:bookmarkStart w:id="5638" w:name="_Toc44689261"/>
      <w:bookmarkStart w:id="5639" w:name="_Toc44924015"/>
      <w:bookmarkStart w:id="5640" w:name="_Toc51860985"/>
      <w:bookmarkStart w:id="5641" w:name="_Toc57930756"/>
      <w:bookmarkStart w:id="5642" w:name="_Toc57931386"/>
      <w:bookmarkStart w:id="5643" w:name="_Toc106825813"/>
      <w:r w:rsidRPr="00441CD0">
        <w:t>8.</w:t>
      </w:r>
      <w:r w:rsidRPr="00441CD0">
        <w:rPr>
          <w:lang w:val="en-US"/>
        </w:rPr>
        <w:t>2.28</w:t>
      </w:r>
      <w:r w:rsidRPr="00441CD0">
        <w:tab/>
        <w:t>Downlink Data Notification Delay</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2B260751" w14:textId="1DBDA289" w:rsidR="00EE5860" w:rsidRPr="00441CD0" w:rsidRDefault="00EE5860" w:rsidP="00EE5860">
      <w:r w:rsidRPr="00441CD0">
        <w:rPr>
          <w:lang w:eastAsia="zh-CN"/>
        </w:rPr>
        <w:t xml:space="preserve">The Downlink Data Notification Delay IE indicates the delay the UP function shall apply between receiving a downlink data packet and notifying the CP function about the arrival of the packet. It </w:t>
      </w:r>
      <w:r w:rsidRPr="00441CD0">
        <w:t>is coded as depicted in Figure</w:t>
      </w:r>
      <w:r w:rsidR="00FE6632">
        <w:t> </w:t>
      </w:r>
      <w:r w:rsidRPr="00441CD0">
        <w:t>8.</w:t>
      </w:r>
      <w:r w:rsidRPr="00441CD0">
        <w:rPr>
          <w:lang w:eastAsia="zh-CN"/>
        </w:rPr>
        <w:t>2.28-1</w:t>
      </w:r>
      <w:r w:rsidRPr="00441CD0">
        <w:t>.</w:t>
      </w:r>
    </w:p>
    <w:p w14:paraId="6CF367A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72A3ABDB" w14:textId="77777777" w:rsidTr="00BB0E1F">
        <w:trPr>
          <w:jc w:val="center"/>
        </w:trPr>
        <w:tc>
          <w:tcPr>
            <w:tcW w:w="151" w:type="dxa"/>
            <w:tcBorders>
              <w:top w:val="single" w:sz="6" w:space="0" w:color="auto"/>
              <w:left w:val="single" w:sz="6" w:space="0" w:color="auto"/>
              <w:bottom w:val="nil"/>
              <w:right w:val="nil"/>
            </w:tcBorders>
          </w:tcPr>
          <w:p w14:paraId="50DD02A2" w14:textId="77777777" w:rsidR="00EE5860" w:rsidRPr="00441CD0" w:rsidRDefault="00EE5860" w:rsidP="00BB0E1F">
            <w:pPr>
              <w:pStyle w:val="TAC"/>
            </w:pPr>
          </w:p>
        </w:tc>
        <w:tc>
          <w:tcPr>
            <w:tcW w:w="1104" w:type="dxa"/>
            <w:tcBorders>
              <w:top w:val="single" w:sz="6" w:space="0" w:color="auto"/>
              <w:left w:val="nil"/>
              <w:bottom w:val="nil"/>
              <w:right w:val="nil"/>
            </w:tcBorders>
          </w:tcPr>
          <w:p w14:paraId="49BACFE7"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1EC69C9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725E97" w14:textId="77777777" w:rsidR="00EE5860" w:rsidRPr="00441CD0" w:rsidRDefault="00EE5860" w:rsidP="00BB0E1F">
            <w:pPr>
              <w:pStyle w:val="TAC"/>
            </w:pPr>
          </w:p>
        </w:tc>
      </w:tr>
      <w:tr w:rsidR="00EE5860" w:rsidRPr="00441CD0" w14:paraId="7A061D6D" w14:textId="77777777" w:rsidTr="00BB0E1F">
        <w:trPr>
          <w:jc w:val="center"/>
        </w:trPr>
        <w:tc>
          <w:tcPr>
            <w:tcW w:w="151" w:type="dxa"/>
            <w:tcBorders>
              <w:top w:val="nil"/>
              <w:left w:val="single" w:sz="6" w:space="0" w:color="auto"/>
              <w:bottom w:val="nil"/>
              <w:right w:val="nil"/>
            </w:tcBorders>
          </w:tcPr>
          <w:p w14:paraId="0C04EB12" w14:textId="77777777" w:rsidR="00EE5860" w:rsidRPr="00441CD0" w:rsidRDefault="00EE5860" w:rsidP="00BB0E1F">
            <w:pPr>
              <w:pStyle w:val="TAC"/>
            </w:pPr>
          </w:p>
        </w:tc>
        <w:tc>
          <w:tcPr>
            <w:tcW w:w="1104" w:type="dxa"/>
            <w:tcBorders>
              <w:top w:val="nil"/>
              <w:left w:val="nil"/>
              <w:bottom w:val="nil"/>
              <w:right w:val="nil"/>
            </w:tcBorders>
            <w:hideMark/>
          </w:tcPr>
          <w:p w14:paraId="33BAC46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F0DFD2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6B5E1E3"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AA7B30F"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4E8D0803"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1379327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91846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912B5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4438DD8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49883D3" w14:textId="77777777" w:rsidR="00EE5860" w:rsidRPr="00441CD0" w:rsidRDefault="00EE5860" w:rsidP="00BB0E1F">
            <w:pPr>
              <w:pStyle w:val="TAC"/>
            </w:pPr>
          </w:p>
        </w:tc>
      </w:tr>
      <w:tr w:rsidR="00EE5860" w:rsidRPr="00441CD0" w14:paraId="68497140" w14:textId="77777777" w:rsidTr="00BB0E1F">
        <w:trPr>
          <w:jc w:val="center"/>
        </w:trPr>
        <w:tc>
          <w:tcPr>
            <w:tcW w:w="151" w:type="dxa"/>
            <w:tcBorders>
              <w:top w:val="nil"/>
              <w:left w:val="single" w:sz="6" w:space="0" w:color="auto"/>
              <w:bottom w:val="nil"/>
              <w:right w:val="nil"/>
            </w:tcBorders>
          </w:tcPr>
          <w:p w14:paraId="57A3CE6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31AC7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6B23EC8" w14:textId="77777777" w:rsidR="00EE5860" w:rsidRPr="00441CD0" w:rsidRDefault="00EE5860" w:rsidP="00BB0E1F">
            <w:pPr>
              <w:pStyle w:val="TAC"/>
            </w:pPr>
            <w:r w:rsidRPr="00441CD0">
              <w:t xml:space="preserve">Type = </w:t>
            </w:r>
            <w:r w:rsidRPr="00441CD0">
              <w:rPr>
                <w:lang w:val="sv-SE" w:eastAsia="zh-CN"/>
              </w:rPr>
              <w:t xml:space="preserve">46 </w:t>
            </w:r>
            <w:r w:rsidRPr="00441CD0">
              <w:t>(decimal)</w:t>
            </w:r>
          </w:p>
        </w:tc>
        <w:tc>
          <w:tcPr>
            <w:tcW w:w="588" w:type="dxa"/>
            <w:tcBorders>
              <w:top w:val="nil"/>
              <w:left w:val="single" w:sz="4" w:space="0" w:color="auto"/>
              <w:bottom w:val="nil"/>
              <w:right w:val="single" w:sz="6" w:space="0" w:color="auto"/>
            </w:tcBorders>
          </w:tcPr>
          <w:p w14:paraId="7F1F2132" w14:textId="77777777" w:rsidR="00EE5860" w:rsidRPr="00441CD0" w:rsidRDefault="00EE5860" w:rsidP="00BB0E1F">
            <w:pPr>
              <w:pStyle w:val="TAC"/>
            </w:pPr>
          </w:p>
        </w:tc>
      </w:tr>
      <w:tr w:rsidR="00EE5860" w:rsidRPr="00441CD0" w14:paraId="69F2EAA8" w14:textId="77777777" w:rsidTr="00BB0E1F">
        <w:trPr>
          <w:jc w:val="center"/>
        </w:trPr>
        <w:tc>
          <w:tcPr>
            <w:tcW w:w="151" w:type="dxa"/>
            <w:tcBorders>
              <w:top w:val="nil"/>
              <w:left w:val="single" w:sz="6" w:space="0" w:color="auto"/>
              <w:bottom w:val="nil"/>
              <w:right w:val="nil"/>
            </w:tcBorders>
          </w:tcPr>
          <w:p w14:paraId="648A8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AF871"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139C911"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40E345A0" w14:textId="77777777" w:rsidR="00EE5860" w:rsidRPr="00441CD0" w:rsidRDefault="00EE5860" w:rsidP="00BB0E1F">
            <w:pPr>
              <w:pStyle w:val="TAC"/>
            </w:pPr>
          </w:p>
        </w:tc>
      </w:tr>
      <w:tr w:rsidR="00EE5860" w:rsidRPr="00441CD0" w14:paraId="289D2EA4" w14:textId="77777777" w:rsidTr="00BB0E1F">
        <w:trPr>
          <w:jc w:val="center"/>
        </w:trPr>
        <w:tc>
          <w:tcPr>
            <w:tcW w:w="151" w:type="dxa"/>
            <w:tcBorders>
              <w:top w:val="nil"/>
              <w:left w:val="single" w:sz="6" w:space="0" w:color="auto"/>
              <w:bottom w:val="nil"/>
              <w:right w:val="nil"/>
            </w:tcBorders>
          </w:tcPr>
          <w:p w14:paraId="27211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C51D80" w14:textId="77777777" w:rsidR="00EE5860" w:rsidRPr="00441CD0" w:rsidRDefault="00EE5860" w:rsidP="00BB0E1F">
            <w:pPr>
              <w:pStyle w:val="TAC"/>
              <w:rPr>
                <w:lang w:eastAsia="zh-CN"/>
              </w:rPr>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097BD5" w14:textId="77777777" w:rsidR="00EE5860" w:rsidRPr="00441CD0" w:rsidRDefault="00EE5860" w:rsidP="00BB0E1F">
            <w:pPr>
              <w:pStyle w:val="TAC"/>
              <w:rPr>
                <w:lang w:eastAsia="zh-CN"/>
              </w:rPr>
            </w:pPr>
            <w:r w:rsidRPr="00441CD0">
              <w:rPr>
                <w:lang w:eastAsia="zh-CN"/>
              </w:rPr>
              <w:t>Delay Value in integer multiples of 50 millisecs, or zero</w:t>
            </w:r>
          </w:p>
        </w:tc>
        <w:tc>
          <w:tcPr>
            <w:tcW w:w="588" w:type="dxa"/>
            <w:tcBorders>
              <w:top w:val="nil"/>
              <w:left w:val="single" w:sz="4" w:space="0" w:color="auto"/>
              <w:bottom w:val="nil"/>
              <w:right w:val="single" w:sz="6" w:space="0" w:color="auto"/>
            </w:tcBorders>
          </w:tcPr>
          <w:p w14:paraId="13E08D66" w14:textId="77777777" w:rsidR="00EE5860" w:rsidRPr="00441CD0" w:rsidRDefault="00EE5860" w:rsidP="00BB0E1F">
            <w:pPr>
              <w:pStyle w:val="TAC"/>
            </w:pPr>
          </w:p>
        </w:tc>
      </w:tr>
      <w:tr w:rsidR="00EE5860" w:rsidRPr="00441CD0" w14:paraId="4FE65885" w14:textId="77777777" w:rsidTr="00BB0E1F">
        <w:trPr>
          <w:jc w:val="center"/>
        </w:trPr>
        <w:tc>
          <w:tcPr>
            <w:tcW w:w="151" w:type="dxa"/>
            <w:tcBorders>
              <w:top w:val="nil"/>
              <w:left w:val="single" w:sz="6" w:space="0" w:color="auto"/>
              <w:bottom w:val="single" w:sz="4" w:space="0" w:color="auto"/>
              <w:right w:val="nil"/>
            </w:tcBorders>
          </w:tcPr>
          <w:p w14:paraId="3112FFF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F2EEB7"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42BCB49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C6954C8" w14:textId="77777777" w:rsidR="00EE5860" w:rsidRPr="00441CD0" w:rsidRDefault="00EE5860" w:rsidP="00BB0E1F">
            <w:pPr>
              <w:pStyle w:val="TAC"/>
            </w:pPr>
          </w:p>
        </w:tc>
      </w:tr>
    </w:tbl>
    <w:p w14:paraId="52DEB451" w14:textId="77777777" w:rsidR="00EE5860" w:rsidRPr="00441CD0" w:rsidRDefault="00EE5860" w:rsidP="00EE5860">
      <w:pPr>
        <w:pStyle w:val="TF"/>
        <w:spacing w:before="120"/>
        <w:rPr>
          <w:lang w:eastAsia="zh-CN"/>
        </w:rPr>
      </w:pPr>
      <w:r w:rsidRPr="00441CD0">
        <w:t>Figure 8.</w:t>
      </w:r>
      <w:r w:rsidRPr="00441CD0">
        <w:rPr>
          <w:lang w:eastAsia="zh-CN"/>
        </w:rPr>
        <w:t>2.28-1</w:t>
      </w:r>
      <w:r w:rsidRPr="00441CD0">
        <w:t xml:space="preserve">: </w:t>
      </w:r>
      <w:r w:rsidRPr="00441CD0">
        <w:rPr>
          <w:lang w:eastAsia="zh-CN"/>
        </w:rPr>
        <w:t>Downlink Data Notification Delay</w:t>
      </w:r>
    </w:p>
    <w:p w14:paraId="44B864A3" w14:textId="77777777" w:rsidR="00EE5860" w:rsidRPr="00441CD0" w:rsidRDefault="00EE5860" w:rsidP="00EE5860">
      <w:r w:rsidRPr="00441CD0">
        <w:rPr>
          <w:lang w:eastAsia="zh-CN"/>
        </w:rPr>
        <w:t>Delay Value</w:t>
      </w:r>
      <w:r w:rsidRPr="00441CD0">
        <w:t xml:space="preserve"> shall be set to zero in order to clear a previously set delay condition.</w:t>
      </w:r>
    </w:p>
    <w:p w14:paraId="70F9998D" w14:textId="77777777" w:rsidR="00EE5860" w:rsidRPr="00441CD0" w:rsidRDefault="00EE5860" w:rsidP="001A3E8D">
      <w:pPr>
        <w:pStyle w:val="Heading3"/>
      </w:pPr>
      <w:bookmarkStart w:id="5644" w:name="_Toc19717374"/>
      <w:bookmarkStart w:id="5645" w:name="_Toc27490875"/>
      <w:bookmarkStart w:id="5646" w:name="_Toc27557168"/>
      <w:bookmarkStart w:id="5647" w:name="_Toc27724085"/>
      <w:bookmarkStart w:id="5648" w:name="_Toc36031159"/>
      <w:bookmarkStart w:id="5649" w:name="_Toc36043079"/>
      <w:bookmarkStart w:id="5650" w:name="_Toc36814404"/>
      <w:bookmarkStart w:id="5651" w:name="_Toc44689262"/>
      <w:bookmarkStart w:id="5652" w:name="_Toc44924016"/>
      <w:bookmarkStart w:id="5653" w:name="_Toc51860986"/>
      <w:bookmarkStart w:id="5654" w:name="_Toc57930757"/>
      <w:bookmarkStart w:id="5655" w:name="_Toc57931387"/>
      <w:bookmarkStart w:id="5656" w:name="_Toc106825814"/>
      <w:r w:rsidRPr="00441CD0">
        <w:t>8.</w:t>
      </w:r>
      <w:r w:rsidRPr="00441CD0">
        <w:rPr>
          <w:lang w:val="en-US"/>
        </w:rPr>
        <w:t>2.29</w:t>
      </w:r>
      <w:r w:rsidRPr="00441CD0">
        <w:tab/>
        <w:t>DL Buffering Duration</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3284BC58" w14:textId="222BACBA" w:rsidR="00EE5860" w:rsidRPr="00441CD0" w:rsidRDefault="00EE5860" w:rsidP="00EE5860">
      <w:pPr>
        <w:rPr>
          <w:lang w:eastAsia="ja-JP"/>
        </w:rPr>
      </w:pPr>
      <w:r w:rsidRPr="00441CD0">
        <w:rPr>
          <w:lang w:eastAsia="ja-JP"/>
        </w:rPr>
        <w:t>The DL Buffering Duration IE indicates the duration during which the UP function is requested to buffer the downlink data packets. It is coded as shown in figure</w:t>
      </w:r>
      <w:r w:rsidR="00FE6632">
        <w:rPr>
          <w:lang w:eastAsia="ja-JP"/>
        </w:rPr>
        <w:t> </w:t>
      </w:r>
      <w:r w:rsidRPr="00441CD0">
        <w:rPr>
          <w:lang w:eastAsia="ja-JP"/>
        </w:rPr>
        <w:t>8.2.29-1 and table</w:t>
      </w:r>
      <w:r w:rsidR="00FE6632">
        <w:rPr>
          <w:lang w:eastAsia="ja-JP"/>
        </w:rPr>
        <w:t> </w:t>
      </w:r>
      <w:r w:rsidRPr="00441CD0">
        <w:rPr>
          <w:lang w:eastAsia="ja-JP"/>
        </w:rPr>
        <w:t>8.2.29.1.</w:t>
      </w:r>
    </w:p>
    <w:p w14:paraId="293A5B3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1DD63AE8" w14:textId="77777777" w:rsidTr="00BB0E1F">
        <w:trPr>
          <w:jc w:val="center"/>
        </w:trPr>
        <w:tc>
          <w:tcPr>
            <w:tcW w:w="151" w:type="dxa"/>
            <w:tcBorders>
              <w:top w:val="single" w:sz="6" w:space="0" w:color="auto"/>
              <w:left w:val="single" w:sz="6" w:space="0" w:color="auto"/>
              <w:bottom w:val="nil"/>
              <w:right w:val="nil"/>
            </w:tcBorders>
          </w:tcPr>
          <w:p w14:paraId="3EC9A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5A3A8787"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126E2F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173843" w14:textId="77777777" w:rsidR="00EE5860" w:rsidRPr="00441CD0" w:rsidRDefault="00EE5860" w:rsidP="00BB0E1F">
            <w:pPr>
              <w:pStyle w:val="TAC"/>
            </w:pPr>
          </w:p>
        </w:tc>
      </w:tr>
      <w:tr w:rsidR="00EE5860" w:rsidRPr="00441CD0" w14:paraId="5ABF3A0C" w14:textId="77777777" w:rsidTr="00BB0E1F">
        <w:trPr>
          <w:jc w:val="center"/>
        </w:trPr>
        <w:tc>
          <w:tcPr>
            <w:tcW w:w="151" w:type="dxa"/>
            <w:tcBorders>
              <w:top w:val="nil"/>
              <w:left w:val="single" w:sz="6" w:space="0" w:color="auto"/>
              <w:bottom w:val="nil"/>
              <w:right w:val="nil"/>
            </w:tcBorders>
          </w:tcPr>
          <w:p w14:paraId="3E9EA495" w14:textId="77777777" w:rsidR="00EE5860" w:rsidRPr="00441CD0" w:rsidRDefault="00EE5860" w:rsidP="00BB0E1F">
            <w:pPr>
              <w:pStyle w:val="TAC"/>
            </w:pPr>
          </w:p>
        </w:tc>
        <w:tc>
          <w:tcPr>
            <w:tcW w:w="1104" w:type="dxa"/>
            <w:tcBorders>
              <w:top w:val="nil"/>
              <w:left w:val="nil"/>
              <w:bottom w:val="nil"/>
              <w:right w:val="nil"/>
            </w:tcBorders>
            <w:hideMark/>
          </w:tcPr>
          <w:p w14:paraId="671CBAD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439050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A83A4F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D022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29861C"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620AD37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602AC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56730F"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8BA9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6B699B" w14:textId="77777777" w:rsidR="00EE5860" w:rsidRPr="00441CD0" w:rsidRDefault="00EE5860" w:rsidP="00BB0E1F">
            <w:pPr>
              <w:pStyle w:val="TAC"/>
            </w:pPr>
          </w:p>
        </w:tc>
      </w:tr>
      <w:tr w:rsidR="00EE5860" w:rsidRPr="00441CD0" w14:paraId="1F4151F4" w14:textId="77777777" w:rsidTr="00BB0E1F">
        <w:trPr>
          <w:jc w:val="center"/>
        </w:trPr>
        <w:tc>
          <w:tcPr>
            <w:tcW w:w="151" w:type="dxa"/>
            <w:tcBorders>
              <w:top w:val="nil"/>
              <w:left w:val="single" w:sz="6" w:space="0" w:color="auto"/>
              <w:bottom w:val="nil"/>
              <w:right w:val="nil"/>
            </w:tcBorders>
          </w:tcPr>
          <w:p w14:paraId="7522B6E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D07066"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A74CBDB" w14:textId="77777777" w:rsidR="00EE5860" w:rsidRPr="00441CD0" w:rsidRDefault="00EE5860" w:rsidP="00BB0E1F">
            <w:pPr>
              <w:pStyle w:val="TAC"/>
            </w:pPr>
            <w:r w:rsidRPr="00441CD0">
              <w:t xml:space="preserve">Type = </w:t>
            </w:r>
            <w:r w:rsidRPr="00441CD0">
              <w:rPr>
                <w:lang w:val="sv-SE"/>
              </w:rPr>
              <w:t>47</w:t>
            </w:r>
            <w:r w:rsidRPr="00441CD0">
              <w:t xml:space="preserve"> (decimal)</w:t>
            </w:r>
          </w:p>
        </w:tc>
        <w:tc>
          <w:tcPr>
            <w:tcW w:w="588" w:type="dxa"/>
            <w:tcBorders>
              <w:top w:val="nil"/>
              <w:left w:val="single" w:sz="4" w:space="0" w:color="auto"/>
              <w:bottom w:val="nil"/>
              <w:right w:val="single" w:sz="6" w:space="0" w:color="auto"/>
            </w:tcBorders>
          </w:tcPr>
          <w:p w14:paraId="3DBD3905" w14:textId="77777777" w:rsidR="00EE5860" w:rsidRPr="00441CD0" w:rsidRDefault="00EE5860" w:rsidP="00BB0E1F">
            <w:pPr>
              <w:pStyle w:val="TAC"/>
            </w:pPr>
          </w:p>
        </w:tc>
      </w:tr>
      <w:tr w:rsidR="00EE5860" w:rsidRPr="00441CD0" w14:paraId="5258BD6C" w14:textId="77777777" w:rsidTr="00BB0E1F">
        <w:trPr>
          <w:jc w:val="center"/>
        </w:trPr>
        <w:tc>
          <w:tcPr>
            <w:tcW w:w="151" w:type="dxa"/>
            <w:tcBorders>
              <w:top w:val="nil"/>
              <w:left w:val="single" w:sz="6" w:space="0" w:color="auto"/>
              <w:bottom w:val="nil"/>
              <w:right w:val="nil"/>
            </w:tcBorders>
          </w:tcPr>
          <w:p w14:paraId="27F1CF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9F89F9"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3D7CCDCE"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77F02217" w14:textId="77777777" w:rsidR="00EE5860" w:rsidRPr="00441CD0" w:rsidRDefault="00EE5860" w:rsidP="00BB0E1F">
            <w:pPr>
              <w:pStyle w:val="TAC"/>
            </w:pPr>
          </w:p>
        </w:tc>
      </w:tr>
      <w:tr w:rsidR="00EE5860" w:rsidRPr="00441CD0" w14:paraId="2F4E1FAE" w14:textId="77777777" w:rsidTr="00BB0E1F">
        <w:trPr>
          <w:jc w:val="center"/>
        </w:trPr>
        <w:tc>
          <w:tcPr>
            <w:tcW w:w="151" w:type="dxa"/>
            <w:tcBorders>
              <w:top w:val="nil"/>
              <w:left w:val="single" w:sz="6" w:space="0" w:color="auto"/>
              <w:bottom w:val="nil"/>
              <w:right w:val="nil"/>
            </w:tcBorders>
          </w:tcPr>
          <w:p w14:paraId="3167B5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B70E1B"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73A51352"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1EE33830"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0DEF459C" w14:textId="77777777" w:rsidR="00EE5860" w:rsidRPr="00441CD0" w:rsidRDefault="00EE5860" w:rsidP="00BB0E1F">
            <w:pPr>
              <w:pStyle w:val="TAC"/>
            </w:pPr>
          </w:p>
        </w:tc>
      </w:tr>
      <w:tr w:rsidR="00EE5860" w:rsidRPr="00441CD0" w14:paraId="4CA72D04" w14:textId="77777777" w:rsidTr="00BB0E1F">
        <w:trPr>
          <w:jc w:val="center"/>
        </w:trPr>
        <w:tc>
          <w:tcPr>
            <w:tcW w:w="151" w:type="dxa"/>
            <w:tcBorders>
              <w:top w:val="nil"/>
              <w:left w:val="single" w:sz="6" w:space="0" w:color="auto"/>
              <w:bottom w:val="single" w:sz="4" w:space="0" w:color="auto"/>
              <w:right w:val="nil"/>
            </w:tcBorders>
          </w:tcPr>
          <w:p w14:paraId="63221D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EE293B1"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548C68A"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3F582CA" w14:textId="77777777" w:rsidR="00EE5860" w:rsidRPr="00441CD0" w:rsidRDefault="00EE5860" w:rsidP="00BB0E1F">
            <w:pPr>
              <w:pStyle w:val="TAC"/>
            </w:pPr>
          </w:p>
        </w:tc>
      </w:tr>
    </w:tbl>
    <w:p w14:paraId="4476BD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2.29-</w:t>
      </w:r>
      <w:r w:rsidRPr="00441CD0">
        <w:rPr>
          <w:lang w:eastAsia="ja-JP"/>
        </w:rPr>
        <w:t>1</w:t>
      </w:r>
      <w:r w:rsidRPr="00441CD0">
        <w:t xml:space="preserve">: </w:t>
      </w:r>
      <w:r w:rsidRPr="00441CD0">
        <w:rPr>
          <w:lang w:eastAsia="ja-JP"/>
        </w:rPr>
        <w:t>DL Buffering Duration</w:t>
      </w:r>
    </w:p>
    <w:p w14:paraId="1A57A424" w14:textId="77777777" w:rsidR="00EE5860" w:rsidRPr="00441CD0" w:rsidRDefault="00EE5860" w:rsidP="00EE5860">
      <w:pPr>
        <w:pStyle w:val="TH"/>
        <w:rPr>
          <w:lang w:val="en-US"/>
        </w:rPr>
      </w:pPr>
      <w:r w:rsidRPr="00441CD0">
        <w:rPr>
          <w:lang w:val="en-US"/>
        </w:rPr>
        <w:t>Table 8.2.29.1: DL Buffering Duration</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33AC8F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2F40AA15" w14:textId="77777777" w:rsidR="00EE5860" w:rsidRPr="00441CD0" w:rsidRDefault="00EE5860" w:rsidP="00BB0E1F">
            <w:pPr>
              <w:pStyle w:val="TAL"/>
              <w:rPr>
                <w:lang w:val="x-none"/>
              </w:rPr>
            </w:pPr>
            <w:r w:rsidRPr="00441CD0">
              <w:t>Timer value</w:t>
            </w:r>
          </w:p>
          <w:p w14:paraId="5EC9B986" w14:textId="77777777" w:rsidR="00EE5860" w:rsidRPr="00441CD0" w:rsidRDefault="00EE5860" w:rsidP="00BB0E1F">
            <w:pPr>
              <w:pStyle w:val="TAL"/>
            </w:pPr>
            <w:r w:rsidRPr="00441CD0">
              <w:t>Bits 5 to 1 represent the binary coded timer value.</w:t>
            </w:r>
          </w:p>
          <w:p w14:paraId="7BDF37F9" w14:textId="77777777" w:rsidR="00EE5860" w:rsidRPr="00441CD0" w:rsidRDefault="00EE5860" w:rsidP="00BB0E1F">
            <w:pPr>
              <w:pStyle w:val="TAL"/>
            </w:pPr>
          </w:p>
          <w:p w14:paraId="3D7333AF" w14:textId="77777777" w:rsidR="00EE5860" w:rsidRPr="00441CD0" w:rsidRDefault="00EE5860" w:rsidP="00BB0E1F">
            <w:pPr>
              <w:pStyle w:val="TAL"/>
            </w:pPr>
            <w:r w:rsidRPr="00441CD0">
              <w:t>Timer unit</w:t>
            </w:r>
          </w:p>
          <w:p w14:paraId="07928D88" w14:textId="77777777" w:rsidR="00EE5860" w:rsidRPr="00441CD0" w:rsidRDefault="00EE5860" w:rsidP="00BB0E1F">
            <w:pPr>
              <w:pStyle w:val="TAL"/>
            </w:pPr>
            <w:r w:rsidRPr="00441CD0">
              <w:t>Bits 6 to 8 defines the timer value unit as follows:</w:t>
            </w:r>
          </w:p>
          <w:p w14:paraId="1C4C3C6D" w14:textId="77777777" w:rsidR="00EE5860" w:rsidRPr="00441CD0" w:rsidRDefault="00EE5860" w:rsidP="00BB0E1F">
            <w:pPr>
              <w:pStyle w:val="TAL"/>
            </w:pPr>
            <w:r w:rsidRPr="00441CD0">
              <w:t>Bits</w:t>
            </w:r>
          </w:p>
          <w:p w14:paraId="33B6E6E8" w14:textId="77777777" w:rsidR="00EE5860" w:rsidRPr="00441CD0" w:rsidRDefault="00EE5860" w:rsidP="00BB0E1F">
            <w:pPr>
              <w:pStyle w:val="TAL"/>
              <w:rPr>
                <w:b/>
              </w:rPr>
            </w:pPr>
            <w:r w:rsidRPr="00441CD0">
              <w:rPr>
                <w:b/>
              </w:rPr>
              <w:t>8 7 6</w:t>
            </w:r>
          </w:p>
          <w:p w14:paraId="0AC52CCC" w14:textId="77777777" w:rsidR="00EE5860" w:rsidRPr="00441CD0" w:rsidRDefault="00EE5860" w:rsidP="00BB0E1F">
            <w:pPr>
              <w:pStyle w:val="TAL"/>
            </w:pPr>
            <w:r w:rsidRPr="00441CD0">
              <w:t>0 0 0  value is incremented in multiples of 2 seconds</w:t>
            </w:r>
          </w:p>
          <w:p w14:paraId="495451C5" w14:textId="77777777" w:rsidR="00EE5860" w:rsidRPr="00441CD0" w:rsidRDefault="00EE5860" w:rsidP="00BB0E1F">
            <w:pPr>
              <w:pStyle w:val="TAL"/>
            </w:pPr>
            <w:r w:rsidRPr="00441CD0">
              <w:t>0 0 1  value is incremented in multiples of 1 minute</w:t>
            </w:r>
          </w:p>
          <w:p w14:paraId="42D1CD3B" w14:textId="77777777" w:rsidR="00EE5860" w:rsidRPr="00441CD0" w:rsidRDefault="00EE5860" w:rsidP="00BB0E1F">
            <w:pPr>
              <w:pStyle w:val="TAL"/>
            </w:pPr>
            <w:r w:rsidRPr="00441CD0">
              <w:t>0 1 0  value is incremented in multiples of 10 minutes</w:t>
            </w:r>
          </w:p>
          <w:p w14:paraId="05BB2209" w14:textId="77777777" w:rsidR="00EE5860" w:rsidRPr="00441CD0" w:rsidRDefault="00EE5860" w:rsidP="00BB0E1F">
            <w:pPr>
              <w:pStyle w:val="TAL"/>
            </w:pPr>
            <w:r w:rsidRPr="00441CD0">
              <w:t>0 1 1  value is incremented in multiples of 1 hour</w:t>
            </w:r>
          </w:p>
          <w:p w14:paraId="77155F53" w14:textId="77777777" w:rsidR="00EE5860" w:rsidRPr="00441CD0" w:rsidRDefault="00EE5860" w:rsidP="00BB0E1F">
            <w:pPr>
              <w:pStyle w:val="TAL"/>
            </w:pPr>
            <w:r w:rsidRPr="00441CD0">
              <w:t>1 0 0  value is incremented in multiples of 10 hours</w:t>
            </w:r>
          </w:p>
          <w:p w14:paraId="09F6EBDE" w14:textId="77777777" w:rsidR="00EE5860" w:rsidRPr="00441CD0" w:rsidRDefault="00EE5860" w:rsidP="00BB0E1F">
            <w:pPr>
              <w:pStyle w:val="TAL"/>
            </w:pPr>
            <w:r w:rsidRPr="00441CD0">
              <w:t>1 1 1  value indicates that the timer is infinite</w:t>
            </w:r>
          </w:p>
          <w:p w14:paraId="60C348BC" w14:textId="77777777" w:rsidR="00EE5860" w:rsidRPr="00441CD0" w:rsidRDefault="00EE5860" w:rsidP="00BB0E1F">
            <w:pPr>
              <w:pStyle w:val="TAL"/>
            </w:pPr>
          </w:p>
          <w:p w14:paraId="3ECA5121" w14:textId="77777777" w:rsidR="00EE5860" w:rsidRPr="00441CD0" w:rsidRDefault="00EE5860" w:rsidP="00BB0E1F">
            <w:pPr>
              <w:pStyle w:val="TAL"/>
            </w:pPr>
            <w:r w:rsidRPr="00441CD0">
              <w:t>Other values shall be interpreted as multiples of 1 minute in this version of the protocol.</w:t>
            </w:r>
          </w:p>
          <w:p w14:paraId="729729FD" w14:textId="77777777" w:rsidR="00EE5860" w:rsidRPr="00441CD0" w:rsidRDefault="00EE5860" w:rsidP="00BB0E1F">
            <w:pPr>
              <w:pStyle w:val="TAL"/>
            </w:pPr>
          </w:p>
          <w:p w14:paraId="2C32C84C"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713CEF97" w14:textId="77777777" w:rsidR="00EE5860" w:rsidRPr="00441CD0" w:rsidRDefault="00EE5860" w:rsidP="00EE5860"/>
    <w:p w14:paraId="49C06CB7" w14:textId="77777777" w:rsidR="00EE5860" w:rsidRPr="00441CD0" w:rsidRDefault="00EE5860" w:rsidP="001A3E8D">
      <w:pPr>
        <w:pStyle w:val="Heading3"/>
      </w:pPr>
      <w:bookmarkStart w:id="5657" w:name="_Toc19717375"/>
      <w:bookmarkStart w:id="5658" w:name="_Toc27490876"/>
      <w:bookmarkStart w:id="5659" w:name="_Toc27557169"/>
      <w:bookmarkStart w:id="5660" w:name="_Toc27724086"/>
      <w:bookmarkStart w:id="5661" w:name="_Toc36031160"/>
      <w:bookmarkStart w:id="5662" w:name="_Toc36043080"/>
      <w:bookmarkStart w:id="5663" w:name="_Toc36814405"/>
      <w:bookmarkStart w:id="5664" w:name="_Toc44689263"/>
      <w:bookmarkStart w:id="5665" w:name="_Toc44924017"/>
      <w:bookmarkStart w:id="5666" w:name="_Toc51860987"/>
      <w:bookmarkStart w:id="5667" w:name="_Toc57930758"/>
      <w:bookmarkStart w:id="5668" w:name="_Toc57931388"/>
      <w:bookmarkStart w:id="5669" w:name="_Toc106825815"/>
      <w:r w:rsidRPr="00441CD0">
        <w:t>8.</w:t>
      </w:r>
      <w:r w:rsidRPr="00441CD0">
        <w:rPr>
          <w:lang w:val="en-US"/>
        </w:rPr>
        <w:t>2.30</w:t>
      </w:r>
      <w:r w:rsidRPr="00441CD0">
        <w:tab/>
        <w:t>DL Buffering Suggested Packet Count</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761781DE" w14:textId="77777777" w:rsidR="00EE5860" w:rsidRPr="00441CD0" w:rsidRDefault="00EE5860" w:rsidP="00EE5860">
      <w:pPr>
        <w:rPr>
          <w:lang w:eastAsia="zh-CN"/>
        </w:rPr>
      </w:pPr>
      <w:r w:rsidRPr="00441CD0">
        <w:rPr>
          <w:lang w:eastAsia="zh-CN"/>
        </w:rPr>
        <w:t xml:space="preserve">The DL Buffering Suggested Packet Count IE </w:t>
      </w:r>
      <w:r w:rsidRPr="00441CD0">
        <w:t xml:space="preserve">indicates the maximum number of downlink data packets suggested to be buffered in the UP function for this PFCP session. It </w:t>
      </w:r>
      <w:r w:rsidRPr="00441CD0">
        <w:rPr>
          <w:lang w:eastAsia="zh-CN"/>
        </w:rPr>
        <w:t>is coded as depicted in Figure 8.2.30-1.</w:t>
      </w:r>
    </w:p>
    <w:p w14:paraId="7EDE163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EE5860" w:rsidRPr="00441CD0" w14:paraId="7B6B319A" w14:textId="77777777" w:rsidTr="00BB0E1F">
        <w:trPr>
          <w:jc w:val="center"/>
        </w:trPr>
        <w:tc>
          <w:tcPr>
            <w:tcW w:w="151" w:type="dxa"/>
            <w:tcBorders>
              <w:top w:val="single" w:sz="4" w:space="0" w:color="auto"/>
              <w:left w:val="single" w:sz="4" w:space="0" w:color="auto"/>
              <w:bottom w:val="nil"/>
              <w:right w:val="nil"/>
            </w:tcBorders>
          </w:tcPr>
          <w:p w14:paraId="2907EDEA" w14:textId="77777777" w:rsidR="00EE5860" w:rsidRPr="00441CD0" w:rsidRDefault="00EE5860" w:rsidP="00BB0E1F">
            <w:pPr>
              <w:pStyle w:val="TAC"/>
            </w:pPr>
          </w:p>
        </w:tc>
        <w:tc>
          <w:tcPr>
            <w:tcW w:w="1104" w:type="dxa"/>
            <w:tcBorders>
              <w:top w:val="single" w:sz="4" w:space="0" w:color="auto"/>
              <w:left w:val="nil"/>
              <w:bottom w:val="nil"/>
              <w:right w:val="nil"/>
            </w:tcBorders>
          </w:tcPr>
          <w:p w14:paraId="303EF610"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7A72854C"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670AB60" w14:textId="77777777" w:rsidR="00EE5860" w:rsidRPr="00441CD0" w:rsidRDefault="00EE5860" w:rsidP="00BB0E1F">
            <w:pPr>
              <w:pStyle w:val="TAC"/>
            </w:pPr>
          </w:p>
        </w:tc>
      </w:tr>
      <w:tr w:rsidR="00EE5860" w:rsidRPr="00441CD0" w14:paraId="5B9E5536" w14:textId="77777777" w:rsidTr="00BB0E1F">
        <w:trPr>
          <w:jc w:val="center"/>
        </w:trPr>
        <w:tc>
          <w:tcPr>
            <w:tcW w:w="151" w:type="dxa"/>
            <w:tcBorders>
              <w:top w:val="nil"/>
              <w:left w:val="single" w:sz="4" w:space="0" w:color="auto"/>
              <w:bottom w:val="nil"/>
              <w:right w:val="nil"/>
            </w:tcBorders>
          </w:tcPr>
          <w:p w14:paraId="5A5AD5D5" w14:textId="77777777" w:rsidR="00EE5860" w:rsidRPr="00441CD0" w:rsidRDefault="00EE5860" w:rsidP="00BB0E1F">
            <w:pPr>
              <w:pStyle w:val="TAC"/>
            </w:pPr>
          </w:p>
        </w:tc>
        <w:tc>
          <w:tcPr>
            <w:tcW w:w="1104" w:type="dxa"/>
            <w:tcBorders>
              <w:top w:val="nil"/>
              <w:left w:val="nil"/>
              <w:bottom w:val="nil"/>
              <w:right w:val="nil"/>
            </w:tcBorders>
            <w:hideMark/>
          </w:tcPr>
          <w:p w14:paraId="69CA340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D39EC3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22802B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3FD600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A58D651"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D22A4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512D8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05DE4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2D66B2"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5BC97BC6" w14:textId="77777777" w:rsidR="00EE5860" w:rsidRPr="00441CD0" w:rsidRDefault="00EE5860" w:rsidP="00BB0E1F">
            <w:pPr>
              <w:pStyle w:val="TAC"/>
            </w:pPr>
          </w:p>
        </w:tc>
      </w:tr>
      <w:tr w:rsidR="00EE5860" w:rsidRPr="00441CD0" w14:paraId="3570A5E0" w14:textId="77777777" w:rsidTr="00BB0E1F">
        <w:trPr>
          <w:jc w:val="center"/>
        </w:trPr>
        <w:tc>
          <w:tcPr>
            <w:tcW w:w="151" w:type="dxa"/>
            <w:tcBorders>
              <w:top w:val="nil"/>
              <w:left w:val="single" w:sz="4" w:space="0" w:color="auto"/>
              <w:bottom w:val="nil"/>
              <w:right w:val="nil"/>
            </w:tcBorders>
          </w:tcPr>
          <w:p w14:paraId="6437E3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15873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7F0D340" w14:textId="77777777" w:rsidR="00EE5860" w:rsidRPr="00441CD0" w:rsidRDefault="00EE5860" w:rsidP="00BB0E1F">
            <w:pPr>
              <w:pStyle w:val="TAC"/>
            </w:pPr>
            <w:r w:rsidRPr="00441CD0">
              <w:t xml:space="preserve">Type = </w:t>
            </w:r>
            <w:r w:rsidRPr="00441CD0">
              <w:rPr>
                <w:lang w:val="sv-SE" w:eastAsia="zh-CN"/>
              </w:rPr>
              <w:t xml:space="preserve">48 </w:t>
            </w:r>
            <w:r w:rsidRPr="00441CD0">
              <w:t>(decimal)</w:t>
            </w:r>
          </w:p>
        </w:tc>
        <w:tc>
          <w:tcPr>
            <w:tcW w:w="588" w:type="dxa"/>
            <w:tcBorders>
              <w:top w:val="nil"/>
              <w:left w:val="single" w:sz="4" w:space="0" w:color="auto"/>
              <w:bottom w:val="nil"/>
              <w:right w:val="single" w:sz="4" w:space="0" w:color="auto"/>
            </w:tcBorders>
          </w:tcPr>
          <w:p w14:paraId="3CE4ED4E" w14:textId="77777777" w:rsidR="00EE5860" w:rsidRPr="00441CD0" w:rsidRDefault="00EE5860" w:rsidP="00BB0E1F">
            <w:pPr>
              <w:pStyle w:val="TAC"/>
            </w:pPr>
          </w:p>
        </w:tc>
      </w:tr>
      <w:tr w:rsidR="00EE5860" w:rsidRPr="00441CD0" w14:paraId="126F7A60" w14:textId="77777777" w:rsidTr="00BB0E1F">
        <w:trPr>
          <w:jc w:val="center"/>
        </w:trPr>
        <w:tc>
          <w:tcPr>
            <w:tcW w:w="151" w:type="dxa"/>
            <w:tcBorders>
              <w:top w:val="nil"/>
              <w:left w:val="single" w:sz="4" w:space="0" w:color="auto"/>
              <w:bottom w:val="nil"/>
              <w:right w:val="nil"/>
            </w:tcBorders>
          </w:tcPr>
          <w:p w14:paraId="3D984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36C8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1ADDAC7" w14:textId="77777777" w:rsidR="00EE5860" w:rsidRPr="00441CD0" w:rsidRDefault="00EE5860" w:rsidP="00BB0E1F">
            <w:pPr>
              <w:pStyle w:val="TAC"/>
            </w:pPr>
            <w:r w:rsidRPr="00441CD0">
              <w:t xml:space="preserve">Length = </w:t>
            </w:r>
            <w:r w:rsidRPr="00441CD0">
              <w:rPr>
                <w:lang w:eastAsia="zh-CN"/>
              </w:rPr>
              <w:t>n</w:t>
            </w:r>
          </w:p>
        </w:tc>
        <w:tc>
          <w:tcPr>
            <w:tcW w:w="588" w:type="dxa"/>
            <w:tcBorders>
              <w:top w:val="nil"/>
              <w:left w:val="single" w:sz="4" w:space="0" w:color="auto"/>
              <w:bottom w:val="nil"/>
              <w:right w:val="single" w:sz="4" w:space="0" w:color="auto"/>
            </w:tcBorders>
          </w:tcPr>
          <w:p w14:paraId="35AEEAB9" w14:textId="77777777" w:rsidR="00EE5860" w:rsidRPr="00441CD0" w:rsidRDefault="00EE5860" w:rsidP="00BB0E1F">
            <w:pPr>
              <w:pStyle w:val="TAC"/>
            </w:pPr>
          </w:p>
        </w:tc>
      </w:tr>
      <w:tr w:rsidR="00EE5860" w:rsidRPr="00441CD0" w14:paraId="0C10B66D" w14:textId="77777777" w:rsidTr="00BB0E1F">
        <w:trPr>
          <w:jc w:val="center"/>
        </w:trPr>
        <w:tc>
          <w:tcPr>
            <w:tcW w:w="151" w:type="dxa"/>
            <w:tcBorders>
              <w:top w:val="nil"/>
              <w:left w:val="single" w:sz="4" w:space="0" w:color="auto"/>
              <w:bottom w:val="single" w:sz="4" w:space="0" w:color="auto"/>
              <w:right w:val="nil"/>
            </w:tcBorders>
          </w:tcPr>
          <w:p w14:paraId="59B66D1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832E38" w14:textId="77777777" w:rsidR="00EE5860" w:rsidRPr="00441CD0" w:rsidRDefault="00EE5860" w:rsidP="00BB0E1F">
            <w:pPr>
              <w:pStyle w:val="TAC"/>
              <w:rPr>
                <w:lang w:eastAsia="zh-CN"/>
              </w:rPr>
            </w:pPr>
            <w:r w:rsidRPr="00441CD0">
              <w:rPr>
                <w:lang w:eastAsia="zh-CN"/>
              </w:rPr>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190FCA7" w14:textId="77777777" w:rsidR="00EE5860" w:rsidRPr="00441CD0" w:rsidRDefault="00EE5860" w:rsidP="00BB0E1F">
            <w:pPr>
              <w:pStyle w:val="TAC"/>
              <w:rPr>
                <w:lang w:eastAsia="zh-CN"/>
              </w:rPr>
            </w:pPr>
            <w:r w:rsidRPr="00441CD0">
              <w:rPr>
                <w:lang w:eastAsia="zh-CN"/>
              </w:rPr>
              <w:t>Packet Count Value</w:t>
            </w:r>
          </w:p>
        </w:tc>
        <w:tc>
          <w:tcPr>
            <w:tcW w:w="588" w:type="dxa"/>
            <w:tcBorders>
              <w:top w:val="nil"/>
              <w:left w:val="single" w:sz="4" w:space="0" w:color="auto"/>
              <w:bottom w:val="single" w:sz="4" w:space="0" w:color="auto"/>
              <w:right w:val="single" w:sz="4" w:space="0" w:color="auto"/>
            </w:tcBorders>
          </w:tcPr>
          <w:p w14:paraId="22395222" w14:textId="77777777" w:rsidR="00EE5860" w:rsidRPr="00441CD0" w:rsidRDefault="00EE5860" w:rsidP="00BB0E1F">
            <w:pPr>
              <w:pStyle w:val="TAC"/>
            </w:pPr>
          </w:p>
        </w:tc>
      </w:tr>
    </w:tbl>
    <w:p w14:paraId="78331F6D" w14:textId="77777777" w:rsidR="00EE5860" w:rsidRPr="00441CD0" w:rsidRDefault="00EE5860" w:rsidP="00EE5860">
      <w:pPr>
        <w:pStyle w:val="TF"/>
        <w:spacing w:before="120"/>
        <w:rPr>
          <w:lang w:val="en-US" w:eastAsia="zh-CN"/>
        </w:rPr>
      </w:pPr>
      <w:r w:rsidRPr="00441CD0">
        <w:rPr>
          <w:lang w:val="en-US"/>
        </w:rPr>
        <w:t>Figure 8.2.30</w:t>
      </w:r>
      <w:r w:rsidRPr="00441CD0">
        <w:rPr>
          <w:lang w:val="en-US" w:eastAsia="zh-CN"/>
        </w:rPr>
        <w:t>-1</w:t>
      </w:r>
      <w:r w:rsidRPr="00441CD0">
        <w:rPr>
          <w:lang w:val="en-US"/>
        </w:rPr>
        <w:t xml:space="preserve">: </w:t>
      </w:r>
      <w:r w:rsidRPr="00441CD0">
        <w:rPr>
          <w:lang w:val="en-US" w:eastAsia="zh-CN"/>
        </w:rPr>
        <w:t>DL Buffering Suggested Packet Count</w:t>
      </w:r>
    </w:p>
    <w:p w14:paraId="5C49A2C4" w14:textId="77777777" w:rsidR="00EE5860" w:rsidRPr="00441CD0" w:rsidRDefault="00EE5860" w:rsidP="00EE5860">
      <w:pPr>
        <w:rPr>
          <w:lang w:val="en-US"/>
        </w:rPr>
      </w:pPr>
      <w:r w:rsidRPr="00441CD0">
        <w:rPr>
          <w:lang w:val="en-US"/>
        </w:rPr>
        <w:t>The Packet Count value is encoded with the number of octets defined in the Length field, e.g. when n=2, the range of the Packet Count value is from 0 to 65535.</w:t>
      </w:r>
    </w:p>
    <w:p w14:paraId="0FF610F3" w14:textId="77777777" w:rsidR="00EE5860" w:rsidRPr="00441CD0" w:rsidRDefault="00EE5860" w:rsidP="00EE5860">
      <w:pPr>
        <w:rPr>
          <w:lang w:val="en-US"/>
        </w:rPr>
      </w:pPr>
      <w:r w:rsidRPr="00441CD0">
        <w:rPr>
          <w:lang w:val="en-US"/>
        </w:rPr>
        <w:t xml:space="preserve">The </w:t>
      </w:r>
      <w:r w:rsidRPr="00441CD0">
        <w:rPr>
          <w:lang w:val="en-US" w:eastAsia="zh-CN"/>
        </w:rPr>
        <w:t>length shall be set to "1" or "2" octets</w:t>
      </w:r>
      <w:r w:rsidRPr="00441CD0">
        <w:rPr>
          <w:lang w:val="en-US"/>
        </w:rPr>
        <w:t>.</w:t>
      </w:r>
    </w:p>
    <w:p w14:paraId="6DF4E249" w14:textId="77777777" w:rsidR="00EE5860" w:rsidRPr="00441CD0" w:rsidRDefault="00EE5860" w:rsidP="001A3E8D">
      <w:pPr>
        <w:pStyle w:val="Heading3"/>
        <w:rPr>
          <w:lang w:val="x-none"/>
        </w:rPr>
      </w:pPr>
      <w:bookmarkStart w:id="5670" w:name="_Toc19717376"/>
      <w:bookmarkStart w:id="5671" w:name="_Toc27490877"/>
      <w:bookmarkStart w:id="5672" w:name="_Toc27557170"/>
      <w:bookmarkStart w:id="5673" w:name="_Toc27724087"/>
      <w:bookmarkStart w:id="5674" w:name="_Toc36031161"/>
      <w:bookmarkStart w:id="5675" w:name="_Toc36043081"/>
      <w:bookmarkStart w:id="5676" w:name="_Toc36814406"/>
      <w:bookmarkStart w:id="5677" w:name="_Toc44689264"/>
      <w:bookmarkStart w:id="5678" w:name="_Toc44924018"/>
      <w:bookmarkStart w:id="5679" w:name="_Toc51860988"/>
      <w:bookmarkStart w:id="5680" w:name="_Toc57930759"/>
      <w:bookmarkStart w:id="5681" w:name="_Toc57931389"/>
      <w:bookmarkStart w:id="5682" w:name="_Toc106825816"/>
      <w:r w:rsidRPr="00441CD0">
        <w:t>8.</w:t>
      </w:r>
      <w:r w:rsidRPr="00441CD0">
        <w:rPr>
          <w:lang w:val="en-US"/>
        </w:rPr>
        <w:t>2.31</w:t>
      </w:r>
      <w:r w:rsidRPr="00441CD0">
        <w:tab/>
        <w:t>PFCPSMReq-Flags</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669A0A92" w14:textId="008E1FFC" w:rsidR="00EE5860" w:rsidRPr="00441CD0" w:rsidRDefault="00EE5860" w:rsidP="00EE5860">
      <w:pPr>
        <w:rPr>
          <w:lang w:eastAsia="zh-CN"/>
        </w:rPr>
      </w:pPr>
      <w:r w:rsidRPr="00441CD0">
        <w:rPr>
          <w:lang w:eastAsia="zh-CN"/>
        </w:rPr>
        <w:t>The PFCPSMReq-Flags IE indicates flags applicable to the PFCP Session Modification Request message</w:t>
      </w:r>
      <w:r w:rsidRPr="00441CD0">
        <w:t xml:space="preserve">. It </w:t>
      </w:r>
      <w:r w:rsidRPr="00441CD0">
        <w:rPr>
          <w:lang w:eastAsia="zh-CN"/>
        </w:rPr>
        <w:t>is coded as depicted in Figure</w:t>
      </w:r>
      <w:r w:rsidR="00FE6632">
        <w:rPr>
          <w:lang w:eastAsia="zh-CN"/>
        </w:rPr>
        <w:t> </w:t>
      </w:r>
      <w:r w:rsidRPr="00441CD0">
        <w:rPr>
          <w:lang w:eastAsia="zh-CN"/>
        </w:rPr>
        <w:t>8.2.31-1.</w:t>
      </w:r>
    </w:p>
    <w:p w14:paraId="705DBD84" w14:textId="77777777" w:rsidR="00693E30" w:rsidRPr="001A7CA8" w:rsidRDefault="00693E30" w:rsidP="00693E30">
      <w:pPr>
        <w:pStyle w:val="TH"/>
        <w:rPr>
          <w:lang w:eastAsia="zh-CN"/>
        </w:rPr>
      </w:pPr>
      <w:bookmarkStart w:id="5683" w:name="_Toc19717377"/>
      <w:bookmarkStart w:id="5684" w:name="_Toc27490878"/>
      <w:bookmarkStart w:id="5685" w:name="_Toc27557171"/>
      <w:bookmarkStart w:id="5686" w:name="_Toc27724088"/>
      <w:bookmarkStart w:id="5687" w:name="_Toc36031162"/>
      <w:bookmarkStart w:id="5688" w:name="_Toc36043082"/>
      <w:bookmarkStart w:id="5689" w:name="_Toc36814407"/>
      <w:bookmarkStart w:id="5690" w:name="_Toc44689265"/>
      <w:bookmarkStart w:id="5691" w:name="_Toc44924019"/>
      <w:bookmarkStart w:id="5692" w:name="_Toc51860989"/>
      <w:bookmarkStart w:id="5693" w:name="_Toc57930760"/>
      <w:bookmarkStart w:id="5694" w:name="_Toc5793139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693E30" w:rsidRPr="001A7CA8" w14:paraId="034BDFBA" w14:textId="77777777" w:rsidTr="00167E5F">
        <w:trPr>
          <w:jc w:val="center"/>
        </w:trPr>
        <w:tc>
          <w:tcPr>
            <w:tcW w:w="151" w:type="dxa"/>
            <w:tcBorders>
              <w:top w:val="single" w:sz="6" w:space="0" w:color="auto"/>
              <w:left w:val="single" w:sz="6" w:space="0" w:color="auto"/>
              <w:bottom w:val="nil"/>
              <w:right w:val="nil"/>
            </w:tcBorders>
          </w:tcPr>
          <w:p w14:paraId="573C7234" w14:textId="77777777" w:rsidR="00693E30" w:rsidRPr="001A7CA8" w:rsidRDefault="00693E30" w:rsidP="00167E5F">
            <w:pPr>
              <w:pStyle w:val="TAC"/>
            </w:pPr>
          </w:p>
        </w:tc>
        <w:tc>
          <w:tcPr>
            <w:tcW w:w="1104" w:type="dxa"/>
            <w:tcBorders>
              <w:top w:val="single" w:sz="6" w:space="0" w:color="auto"/>
              <w:left w:val="nil"/>
              <w:bottom w:val="nil"/>
              <w:right w:val="nil"/>
            </w:tcBorders>
          </w:tcPr>
          <w:p w14:paraId="44F61B78" w14:textId="77777777" w:rsidR="00693E30" w:rsidRPr="001A7CA8" w:rsidRDefault="00693E30" w:rsidP="00167E5F">
            <w:pPr>
              <w:pStyle w:val="TAH"/>
            </w:pPr>
          </w:p>
        </w:tc>
        <w:tc>
          <w:tcPr>
            <w:tcW w:w="4711" w:type="dxa"/>
            <w:gridSpan w:val="8"/>
            <w:tcBorders>
              <w:top w:val="single" w:sz="6" w:space="0" w:color="auto"/>
              <w:left w:val="nil"/>
              <w:bottom w:val="nil"/>
              <w:right w:val="nil"/>
            </w:tcBorders>
            <w:hideMark/>
          </w:tcPr>
          <w:p w14:paraId="3088979F" w14:textId="77777777" w:rsidR="00693E30" w:rsidRPr="001A7CA8" w:rsidRDefault="00693E30" w:rsidP="00167E5F">
            <w:pPr>
              <w:pStyle w:val="TAH"/>
            </w:pPr>
            <w:r w:rsidRPr="001A7CA8">
              <w:t>Bits</w:t>
            </w:r>
          </w:p>
        </w:tc>
        <w:tc>
          <w:tcPr>
            <w:tcW w:w="588" w:type="dxa"/>
            <w:tcBorders>
              <w:top w:val="single" w:sz="6" w:space="0" w:color="auto"/>
              <w:left w:val="nil"/>
              <w:bottom w:val="nil"/>
              <w:right w:val="single" w:sz="6" w:space="0" w:color="auto"/>
            </w:tcBorders>
          </w:tcPr>
          <w:p w14:paraId="032D7E1D" w14:textId="77777777" w:rsidR="00693E30" w:rsidRPr="001A7CA8" w:rsidRDefault="00693E30" w:rsidP="00167E5F">
            <w:pPr>
              <w:pStyle w:val="TAC"/>
            </w:pPr>
          </w:p>
        </w:tc>
      </w:tr>
      <w:tr w:rsidR="00693E30" w:rsidRPr="001A7CA8" w14:paraId="1B328CA1" w14:textId="77777777" w:rsidTr="00167E5F">
        <w:trPr>
          <w:jc w:val="center"/>
        </w:trPr>
        <w:tc>
          <w:tcPr>
            <w:tcW w:w="151" w:type="dxa"/>
            <w:tcBorders>
              <w:top w:val="nil"/>
              <w:left w:val="single" w:sz="6" w:space="0" w:color="auto"/>
              <w:bottom w:val="nil"/>
              <w:right w:val="nil"/>
            </w:tcBorders>
          </w:tcPr>
          <w:p w14:paraId="10D2971A" w14:textId="77777777" w:rsidR="00693E30" w:rsidRPr="001A7CA8" w:rsidRDefault="00693E30" w:rsidP="00167E5F">
            <w:pPr>
              <w:pStyle w:val="TAC"/>
            </w:pPr>
          </w:p>
        </w:tc>
        <w:tc>
          <w:tcPr>
            <w:tcW w:w="1104" w:type="dxa"/>
            <w:tcBorders>
              <w:top w:val="nil"/>
              <w:left w:val="nil"/>
              <w:bottom w:val="nil"/>
              <w:right w:val="nil"/>
            </w:tcBorders>
            <w:hideMark/>
          </w:tcPr>
          <w:p w14:paraId="79FB7137" w14:textId="77777777" w:rsidR="00693E30" w:rsidRPr="001A7CA8" w:rsidRDefault="00693E30" w:rsidP="00167E5F">
            <w:pPr>
              <w:pStyle w:val="TAH"/>
            </w:pPr>
            <w:r w:rsidRPr="001A7CA8">
              <w:t>Octets</w:t>
            </w:r>
          </w:p>
        </w:tc>
        <w:tc>
          <w:tcPr>
            <w:tcW w:w="588" w:type="dxa"/>
            <w:tcBorders>
              <w:top w:val="nil"/>
              <w:left w:val="nil"/>
              <w:bottom w:val="single" w:sz="4" w:space="0" w:color="auto"/>
              <w:right w:val="nil"/>
            </w:tcBorders>
            <w:hideMark/>
          </w:tcPr>
          <w:p w14:paraId="3E334D13" w14:textId="77777777" w:rsidR="00693E30" w:rsidRPr="001A7CA8" w:rsidRDefault="00693E30" w:rsidP="00167E5F">
            <w:pPr>
              <w:pStyle w:val="TAH"/>
            </w:pPr>
            <w:r w:rsidRPr="001A7CA8">
              <w:t>8</w:t>
            </w:r>
          </w:p>
        </w:tc>
        <w:tc>
          <w:tcPr>
            <w:tcW w:w="588" w:type="dxa"/>
            <w:tcBorders>
              <w:top w:val="nil"/>
              <w:left w:val="nil"/>
              <w:bottom w:val="single" w:sz="4" w:space="0" w:color="auto"/>
              <w:right w:val="nil"/>
            </w:tcBorders>
            <w:hideMark/>
          </w:tcPr>
          <w:p w14:paraId="5120B089" w14:textId="77777777" w:rsidR="00693E30" w:rsidRPr="001A7CA8" w:rsidRDefault="00693E30" w:rsidP="00167E5F">
            <w:pPr>
              <w:pStyle w:val="TAH"/>
            </w:pPr>
            <w:r w:rsidRPr="001A7CA8">
              <w:t>7</w:t>
            </w:r>
          </w:p>
        </w:tc>
        <w:tc>
          <w:tcPr>
            <w:tcW w:w="589" w:type="dxa"/>
            <w:tcBorders>
              <w:top w:val="nil"/>
              <w:left w:val="nil"/>
              <w:bottom w:val="single" w:sz="4" w:space="0" w:color="auto"/>
              <w:right w:val="nil"/>
            </w:tcBorders>
            <w:hideMark/>
          </w:tcPr>
          <w:p w14:paraId="6E21616A" w14:textId="77777777" w:rsidR="00693E30" w:rsidRPr="001A7CA8" w:rsidRDefault="00693E30" w:rsidP="00167E5F">
            <w:pPr>
              <w:pStyle w:val="TAH"/>
            </w:pPr>
            <w:r w:rsidRPr="001A7CA8">
              <w:t>6</w:t>
            </w:r>
          </w:p>
        </w:tc>
        <w:tc>
          <w:tcPr>
            <w:tcW w:w="589" w:type="dxa"/>
            <w:tcBorders>
              <w:top w:val="nil"/>
              <w:left w:val="nil"/>
              <w:bottom w:val="single" w:sz="4" w:space="0" w:color="auto"/>
              <w:right w:val="nil"/>
            </w:tcBorders>
            <w:hideMark/>
          </w:tcPr>
          <w:p w14:paraId="11A3240F" w14:textId="77777777" w:rsidR="00693E30" w:rsidRPr="001A7CA8" w:rsidRDefault="00693E30" w:rsidP="00167E5F">
            <w:pPr>
              <w:pStyle w:val="TAH"/>
            </w:pPr>
            <w:r w:rsidRPr="001A7CA8">
              <w:t>5</w:t>
            </w:r>
          </w:p>
        </w:tc>
        <w:tc>
          <w:tcPr>
            <w:tcW w:w="589" w:type="dxa"/>
            <w:tcBorders>
              <w:top w:val="nil"/>
              <w:left w:val="nil"/>
              <w:bottom w:val="single" w:sz="4" w:space="0" w:color="auto"/>
              <w:right w:val="nil"/>
            </w:tcBorders>
            <w:hideMark/>
          </w:tcPr>
          <w:p w14:paraId="3AAB135D" w14:textId="77777777" w:rsidR="00693E30" w:rsidRPr="001A7CA8" w:rsidRDefault="00693E30" w:rsidP="00167E5F">
            <w:pPr>
              <w:pStyle w:val="TAH"/>
            </w:pPr>
            <w:r w:rsidRPr="001A7CA8">
              <w:t>4</w:t>
            </w:r>
          </w:p>
        </w:tc>
        <w:tc>
          <w:tcPr>
            <w:tcW w:w="589" w:type="dxa"/>
            <w:tcBorders>
              <w:top w:val="nil"/>
              <w:left w:val="nil"/>
              <w:bottom w:val="single" w:sz="4" w:space="0" w:color="auto"/>
              <w:right w:val="nil"/>
            </w:tcBorders>
            <w:hideMark/>
          </w:tcPr>
          <w:p w14:paraId="5012AE4D" w14:textId="77777777" w:rsidR="00693E30" w:rsidRPr="001A7CA8" w:rsidRDefault="00693E30" w:rsidP="00167E5F">
            <w:pPr>
              <w:pStyle w:val="TAH"/>
            </w:pPr>
            <w:r w:rsidRPr="001A7CA8">
              <w:t>3</w:t>
            </w:r>
          </w:p>
        </w:tc>
        <w:tc>
          <w:tcPr>
            <w:tcW w:w="589" w:type="dxa"/>
            <w:tcBorders>
              <w:top w:val="nil"/>
              <w:left w:val="nil"/>
              <w:bottom w:val="single" w:sz="4" w:space="0" w:color="auto"/>
              <w:right w:val="nil"/>
            </w:tcBorders>
            <w:hideMark/>
          </w:tcPr>
          <w:p w14:paraId="77B59FCE" w14:textId="77777777" w:rsidR="00693E30" w:rsidRPr="001A7CA8" w:rsidRDefault="00693E30" w:rsidP="00167E5F">
            <w:pPr>
              <w:pStyle w:val="TAH"/>
            </w:pPr>
            <w:r w:rsidRPr="001A7CA8">
              <w:t>2</w:t>
            </w:r>
          </w:p>
        </w:tc>
        <w:tc>
          <w:tcPr>
            <w:tcW w:w="590" w:type="dxa"/>
            <w:tcBorders>
              <w:top w:val="nil"/>
              <w:left w:val="nil"/>
              <w:bottom w:val="single" w:sz="4" w:space="0" w:color="auto"/>
              <w:right w:val="nil"/>
            </w:tcBorders>
            <w:hideMark/>
          </w:tcPr>
          <w:p w14:paraId="0DC087E4" w14:textId="77777777" w:rsidR="00693E30" w:rsidRPr="001A7CA8" w:rsidRDefault="00693E30" w:rsidP="00167E5F">
            <w:pPr>
              <w:pStyle w:val="TAH"/>
            </w:pPr>
            <w:r w:rsidRPr="001A7CA8">
              <w:t>1</w:t>
            </w:r>
          </w:p>
        </w:tc>
        <w:tc>
          <w:tcPr>
            <w:tcW w:w="588" w:type="dxa"/>
            <w:tcBorders>
              <w:top w:val="nil"/>
              <w:left w:val="nil"/>
              <w:bottom w:val="nil"/>
              <w:right w:val="single" w:sz="6" w:space="0" w:color="auto"/>
            </w:tcBorders>
          </w:tcPr>
          <w:p w14:paraId="2E29F897" w14:textId="77777777" w:rsidR="00693E30" w:rsidRPr="001A7CA8" w:rsidRDefault="00693E30" w:rsidP="00167E5F">
            <w:pPr>
              <w:pStyle w:val="TAC"/>
            </w:pPr>
          </w:p>
        </w:tc>
      </w:tr>
      <w:tr w:rsidR="00693E30" w:rsidRPr="001A7CA8" w14:paraId="2D895060" w14:textId="77777777" w:rsidTr="00167E5F">
        <w:trPr>
          <w:jc w:val="center"/>
        </w:trPr>
        <w:tc>
          <w:tcPr>
            <w:tcW w:w="151" w:type="dxa"/>
            <w:tcBorders>
              <w:top w:val="nil"/>
              <w:left w:val="single" w:sz="6" w:space="0" w:color="auto"/>
              <w:bottom w:val="nil"/>
              <w:right w:val="nil"/>
            </w:tcBorders>
          </w:tcPr>
          <w:p w14:paraId="7D49B2CF"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0F5DA37E" w14:textId="77777777" w:rsidR="00693E30" w:rsidRPr="001A7CA8" w:rsidRDefault="00693E30" w:rsidP="00167E5F">
            <w:pPr>
              <w:pStyle w:val="TAC"/>
            </w:pPr>
            <w:r w:rsidRPr="001A7CA8">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655C8A8" w14:textId="77777777" w:rsidR="00693E30" w:rsidRPr="001A7CA8" w:rsidRDefault="00693E30" w:rsidP="00167E5F">
            <w:pPr>
              <w:pStyle w:val="TAC"/>
            </w:pPr>
            <w:r w:rsidRPr="001A7CA8">
              <w:t>Type = 49 (decimal)</w:t>
            </w:r>
          </w:p>
        </w:tc>
        <w:tc>
          <w:tcPr>
            <w:tcW w:w="588" w:type="dxa"/>
            <w:tcBorders>
              <w:top w:val="nil"/>
              <w:left w:val="single" w:sz="4" w:space="0" w:color="auto"/>
              <w:bottom w:val="nil"/>
              <w:right w:val="single" w:sz="6" w:space="0" w:color="auto"/>
            </w:tcBorders>
          </w:tcPr>
          <w:p w14:paraId="73FF8B20" w14:textId="77777777" w:rsidR="00693E30" w:rsidRPr="001A7CA8" w:rsidRDefault="00693E30" w:rsidP="00167E5F">
            <w:pPr>
              <w:pStyle w:val="TAC"/>
            </w:pPr>
          </w:p>
        </w:tc>
      </w:tr>
      <w:tr w:rsidR="00693E30" w:rsidRPr="001A7CA8" w14:paraId="7CB219DD" w14:textId="77777777" w:rsidTr="00167E5F">
        <w:trPr>
          <w:jc w:val="center"/>
        </w:trPr>
        <w:tc>
          <w:tcPr>
            <w:tcW w:w="151" w:type="dxa"/>
            <w:tcBorders>
              <w:top w:val="nil"/>
              <w:left w:val="single" w:sz="6" w:space="0" w:color="auto"/>
              <w:bottom w:val="nil"/>
              <w:right w:val="nil"/>
            </w:tcBorders>
          </w:tcPr>
          <w:p w14:paraId="07DD2F32"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4B684D1B" w14:textId="77777777" w:rsidR="00693E30" w:rsidRPr="001A7CA8" w:rsidRDefault="00693E30" w:rsidP="00167E5F">
            <w:pPr>
              <w:pStyle w:val="TAC"/>
            </w:pPr>
            <w:r w:rsidRPr="001A7CA8">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B62EAA2" w14:textId="77777777" w:rsidR="00693E30" w:rsidRPr="001A7CA8" w:rsidRDefault="00693E30" w:rsidP="00167E5F">
            <w:pPr>
              <w:pStyle w:val="TAC"/>
              <w:rPr>
                <w:lang w:eastAsia="zh-CN"/>
              </w:rPr>
            </w:pPr>
            <w:r w:rsidRPr="001A7CA8">
              <w:t xml:space="preserve">Length = </w:t>
            </w:r>
            <w:r w:rsidRPr="001A7CA8">
              <w:rPr>
                <w:lang w:eastAsia="zh-CN"/>
              </w:rPr>
              <w:t xml:space="preserve">n </w:t>
            </w:r>
          </w:p>
        </w:tc>
        <w:tc>
          <w:tcPr>
            <w:tcW w:w="588" w:type="dxa"/>
            <w:tcBorders>
              <w:top w:val="nil"/>
              <w:left w:val="single" w:sz="4" w:space="0" w:color="auto"/>
              <w:bottom w:val="nil"/>
              <w:right w:val="single" w:sz="6" w:space="0" w:color="auto"/>
            </w:tcBorders>
          </w:tcPr>
          <w:p w14:paraId="1CD04349" w14:textId="77777777" w:rsidR="00693E30" w:rsidRPr="001A7CA8" w:rsidRDefault="00693E30" w:rsidP="00167E5F">
            <w:pPr>
              <w:pStyle w:val="TAC"/>
            </w:pPr>
          </w:p>
        </w:tc>
      </w:tr>
      <w:tr w:rsidR="00693E30" w:rsidRPr="001A7CA8" w14:paraId="1F458C1F" w14:textId="77777777" w:rsidTr="00167E5F">
        <w:trPr>
          <w:jc w:val="center"/>
        </w:trPr>
        <w:tc>
          <w:tcPr>
            <w:tcW w:w="151" w:type="dxa"/>
            <w:tcBorders>
              <w:top w:val="nil"/>
              <w:left w:val="single" w:sz="6" w:space="0" w:color="auto"/>
              <w:bottom w:val="nil"/>
              <w:right w:val="nil"/>
            </w:tcBorders>
          </w:tcPr>
          <w:p w14:paraId="57972506"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5C744D31" w14:textId="77777777" w:rsidR="00693E30" w:rsidRPr="001A7CA8" w:rsidRDefault="00693E30" w:rsidP="00167E5F">
            <w:pPr>
              <w:pStyle w:val="TAC"/>
            </w:pPr>
            <w:r w:rsidRPr="001A7CA8">
              <w:t>5</w:t>
            </w:r>
          </w:p>
        </w:tc>
        <w:tc>
          <w:tcPr>
            <w:tcW w:w="588" w:type="dxa"/>
            <w:tcBorders>
              <w:top w:val="single" w:sz="4" w:space="0" w:color="auto"/>
              <w:left w:val="single" w:sz="4" w:space="0" w:color="auto"/>
              <w:bottom w:val="single" w:sz="4" w:space="0" w:color="auto"/>
              <w:right w:val="single" w:sz="4" w:space="0" w:color="auto"/>
            </w:tcBorders>
            <w:hideMark/>
          </w:tcPr>
          <w:p w14:paraId="74C22DDC" w14:textId="77777777" w:rsidR="00693E30" w:rsidRPr="001A7CA8" w:rsidRDefault="00693E30" w:rsidP="00167E5F">
            <w:pPr>
              <w:pStyle w:val="TAC"/>
              <w:rPr>
                <w:lang w:eastAsia="zh-CN"/>
              </w:rPr>
            </w:pPr>
            <w:r w:rsidRPr="001A7CA8">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586641B0"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5F2E503"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2488965" w14:textId="2290290F" w:rsidR="00693E30" w:rsidRPr="001A7CA8" w:rsidRDefault="00693E30" w:rsidP="00167E5F">
            <w:pPr>
              <w:pStyle w:val="TAC"/>
              <w:rPr>
                <w:lang w:eastAsia="zh-CN"/>
              </w:rPr>
            </w:pPr>
            <w:r w:rsidRPr="001A7CA8">
              <w:rPr>
                <w:lang w:eastAsia="zh-CN"/>
              </w:rPr>
              <w:t>RUMUC</w:t>
            </w:r>
          </w:p>
        </w:tc>
        <w:tc>
          <w:tcPr>
            <w:tcW w:w="589" w:type="dxa"/>
            <w:tcBorders>
              <w:top w:val="single" w:sz="4" w:space="0" w:color="auto"/>
              <w:left w:val="single" w:sz="4" w:space="0" w:color="auto"/>
              <w:bottom w:val="single" w:sz="4" w:space="0" w:color="auto"/>
              <w:right w:val="single" w:sz="4" w:space="0" w:color="auto"/>
            </w:tcBorders>
            <w:hideMark/>
          </w:tcPr>
          <w:p w14:paraId="23CBB159" w14:textId="0F83EC02" w:rsidR="00693E30" w:rsidRPr="001A7CA8" w:rsidRDefault="00693E30" w:rsidP="00167E5F">
            <w:pPr>
              <w:pStyle w:val="TAC"/>
              <w:rPr>
                <w:lang w:eastAsia="zh-CN"/>
              </w:rPr>
            </w:pPr>
            <w:r w:rsidRPr="001A7CA8">
              <w:rPr>
                <w:lang w:eastAsia="zh-CN"/>
              </w:rPr>
              <w:t>SUMPC</w:t>
            </w:r>
          </w:p>
        </w:tc>
        <w:tc>
          <w:tcPr>
            <w:tcW w:w="589" w:type="dxa"/>
            <w:tcBorders>
              <w:top w:val="single" w:sz="4" w:space="0" w:color="auto"/>
              <w:left w:val="single" w:sz="4" w:space="0" w:color="auto"/>
              <w:bottom w:val="single" w:sz="4" w:space="0" w:color="auto"/>
              <w:right w:val="single" w:sz="4" w:space="0" w:color="auto"/>
            </w:tcBorders>
            <w:hideMark/>
          </w:tcPr>
          <w:p w14:paraId="585F6C03" w14:textId="77777777" w:rsidR="00693E30" w:rsidRPr="001A7CA8" w:rsidRDefault="00693E30" w:rsidP="00167E5F">
            <w:pPr>
              <w:pStyle w:val="TAC"/>
              <w:rPr>
                <w:lang w:eastAsia="zh-CN"/>
              </w:rPr>
            </w:pPr>
            <w:r w:rsidRPr="001A7CA8">
              <w:rPr>
                <w:lang w:eastAsia="zh-CN"/>
              </w:rPr>
              <w:t>QAURR</w:t>
            </w:r>
          </w:p>
        </w:tc>
        <w:tc>
          <w:tcPr>
            <w:tcW w:w="589" w:type="dxa"/>
            <w:tcBorders>
              <w:top w:val="single" w:sz="4" w:space="0" w:color="auto"/>
              <w:left w:val="single" w:sz="4" w:space="0" w:color="auto"/>
              <w:bottom w:val="single" w:sz="4" w:space="0" w:color="auto"/>
              <w:right w:val="single" w:sz="4" w:space="0" w:color="auto"/>
            </w:tcBorders>
            <w:hideMark/>
          </w:tcPr>
          <w:p w14:paraId="5FBF9045" w14:textId="77777777" w:rsidR="00693E30" w:rsidRPr="001A7CA8" w:rsidRDefault="00693E30" w:rsidP="00167E5F">
            <w:pPr>
              <w:pStyle w:val="TAC"/>
              <w:rPr>
                <w:lang w:eastAsia="zh-CN"/>
              </w:rPr>
            </w:pPr>
            <w:r w:rsidRPr="001A7CA8">
              <w:rPr>
                <w:lang w:eastAsia="zh-CN"/>
              </w:rPr>
              <w:t>SNDEM</w:t>
            </w:r>
          </w:p>
        </w:tc>
        <w:tc>
          <w:tcPr>
            <w:tcW w:w="590" w:type="dxa"/>
            <w:tcBorders>
              <w:top w:val="single" w:sz="4" w:space="0" w:color="auto"/>
              <w:left w:val="single" w:sz="4" w:space="0" w:color="auto"/>
              <w:bottom w:val="single" w:sz="4" w:space="0" w:color="auto"/>
              <w:right w:val="single" w:sz="4" w:space="0" w:color="auto"/>
            </w:tcBorders>
            <w:hideMark/>
          </w:tcPr>
          <w:p w14:paraId="530E9775" w14:textId="77777777" w:rsidR="00693E30" w:rsidRPr="001A7CA8" w:rsidRDefault="00693E30" w:rsidP="00167E5F">
            <w:pPr>
              <w:pStyle w:val="TAC"/>
              <w:rPr>
                <w:lang w:eastAsia="zh-CN"/>
              </w:rPr>
            </w:pPr>
            <w:r w:rsidRPr="001A7CA8">
              <w:rPr>
                <w:lang w:eastAsia="zh-CN"/>
              </w:rPr>
              <w:t>DROBU</w:t>
            </w:r>
          </w:p>
        </w:tc>
        <w:tc>
          <w:tcPr>
            <w:tcW w:w="588" w:type="dxa"/>
            <w:tcBorders>
              <w:top w:val="nil"/>
              <w:left w:val="single" w:sz="4" w:space="0" w:color="auto"/>
              <w:bottom w:val="single" w:sz="4" w:space="0" w:color="auto"/>
              <w:right w:val="single" w:sz="6" w:space="0" w:color="auto"/>
            </w:tcBorders>
          </w:tcPr>
          <w:p w14:paraId="71D54F06" w14:textId="77777777" w:rsidR="00693E30" w:rsidRPr="001A7CA8" w:rsidRDefault="00693E30" w:rsidP="00167E5F">
            <w:pPr>
              <w:pStyle w:val="TAC"/>
            </w:pPr>
          </w:p>
        </w:tc>
      </w:tr>
      <w:tr w:rsidR="00693E30" w:rsidRPr="001A7CA8" w14:paraId="0E985908" w14:textId="77777777" w:rsidTr="00167E5F">
        <w:trPr>
          <w:jc w:val="center"/>
        </w:trPr>
        <w:tc>
          <w:tcPr>
            <w:tcW w:w="151" w:type="dxa"/>
            <w:tcBorders>
              <w:top w:val="nil"/>
              <w:left w:val="single" w:sz="6" w:space="0" w:color="auto"/>
              <w:bottom w:val="single" w:sz="4" w:space="0" w:color="auto"/>
              <w:right w:val="nil"/>
            </w:tcBorders>
          </w:tcPr>
          <w:p w14:paraId="4A1D4D50" w14:textId="77777777" w:rsidR="00693E30" w:rsidRPr="001A7CA8" w:rsidRDefault="00693E30" w:rsidP="00167E5F">
            <w:pPr>
              <w:pStyle w:val="TAC"/>
            </w:pPr>
          </w:p>
        </w:tc>
        <w:tc>
          <w:tcPr>
            <w:tcW w:w="1104" w:type="dxa"/>
            <w:tcBorders>
              <w:top w:val="nil"/>
              <w:left w:val="nil"/>
              <w:bottom w:val="single" w:sz="4" w:space="0" w:color="auto"/>
              <w:right w:val="single" w:sz="4" w:space="0" w:color="auto"/>
            </w:tcBorders>
            <w:hideMark/>
          </w:tcPr>
          <w:p w14:paraId="612BDDE9" w14:textId="77777777" w:rsidR="00693E30" w:rsidRPr="001A7CA8" w:rsidRDefault="00693E30" w:rsidP="00167E5F">
            <w:pPr>
              <w:pStyle w:val="TAC"/>
            </w:pPr>
            <w:r w:rsidRPr="001A7CA8">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AED2A67" w14:textId="77777777" w:rsidR="00693E30" w:rsidRPr="001A7CA8" w:rsidRDefault="00693E30" w:rsidP="00167E5F">
            <w:pPr>
              <w:pStyle w:val="TAC"/>
              <w:rPr>
                <w:lang w:eastAsia="zh-CN"/>
              </w:rPr>
            </w:pPr>
            <w:r w:rsidRPr="001A7CA8">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780ADCD" w14:textId="77777777" w:rsidR="00693E30" w:rsidRPr="001A7CA8" w:rsidRDefault="00693E30" w:rsidP="00167E5F">
            <w:pPr>
              <w:pStyle w:val="TAC"/>
            </w:pPr>
          </w:p>
        </w:tc>
      </w:tr>
    </w:tbl>
    <w:p w14:paraId="059C4D4B" w14:textId="77777777" w:rsidR="00693E30" w:rsidRPr="001A7CA8" w:rsidRDefault="00693E30" w:rsidP="00693E30">
      <w:pPr>
        <w:pStyle w:val="TF"/>
        <w:spacing w:before="120"/>
        <w:rPr>
          <w:lang w:eastAsia="zh-CN"/>
        </w:rPr>
      </w:pPr>
      <w:r w:rsidRPr="001A7CA8">
        <w:t>Figure 8.2.31</w:t>
      </w:r>
      <w:r w:rsidRPr="001A7CA8">
        <w:rPr>
          <w:lang w:eastAsia="zh-CN"/>
        </w:rPr>
        <w:t>-1</w:t>
      </w:r>
      <w:r w:rsidRPr="001A7CA8">
        <w:t xml:space="preserve">: </w:t>
      </w:r>
      <w:r w:rsidRPr="001A7CA8">
        <w:rPr>
          <w:lang w:eastAsia="zh-CN"/>
        </w:rPr>
        <w:t>PFCPSMReq-Flags</w:t>
      </w:r>
    </w:p>
    <w:p w14:paraId="584DF15D" w14:textId="77777777" w:rsidR="00693E30" w:rsidRPr="001A7CA8" w:rsidRDefault="00693E30" w:rsidP="00693E30">
      <w:pPr>
        <w:rPr>
          <w:lang w:eastAsia="zh-CN"/>
        </w:rPr>
      </w:pPr>
      <w:r w:rsidRPr="001A7CA8">
        <w:rPr>
          <w:lang w:eastAsia="zh-CN"/>
        </w:rPr>
        <w:t>The following bits within Octet 5 shall indicate:</w:t>
      </w:r>
    </w:p>
    <w:p w14:paraId="413162B0" w14:textId="77777777" w:rsidR="00693E30" w:rsidRPr="001A7CA8" w:rsidRDefault="00693E30" w:rsidP="00693E30">
      <w:pPr>
        <w:pStyle w:val="B1"/>
      </w:pPr>
      <w:r w:rsidRPr="001A7CA8">
        <w:t>-</w:t>
      </w:r>
      <w:r w:rsidRPr="001A7CA8">
        <w:tab/>
        <w:t>Bit 1 – DROBU (Drop Buffered Packets): if this bit is set to "1", it indicates that the UP function shall drop all the packets currently buffered for the PFCP session, if any, prior to further applying the action specified in the Apply Action value of the FARs.</w:t>
      </w:r>
    </w:p>
    <w:p w14:paraId="1EA3D4FA" w14:textId="77777777" w:rsidR="00693E30" w:rsidRPr="001A7CA8" w:rsidRDefault="00693E30" w:rsidP="00862100">
      <w:pPr>
        <w:pStyle w:val="B1"/>
      </w:pPr>
      <w:r w:rsidRPr="00862100">
        <w:t>-</w:t>
      </w:r>
      <w:r w:rsidRPr="00862100">
        <w:tab/>
        <w:t>Bit 2 – SNDEM (Send End Marker Packets): if this bit is set to "1", it indicates that the UP function shall construct and send End Marker packets towards the old F-TEID of the downstream node when switching to the new F-TEID.</w:t>
      </w:r>
    </w:p>
    <w:p w14:paraId="0E2E48E6" w14:textId="77777777" w:rsidR="00693E30" w:rsidRPr="001A7CA8" w:rsidRDefault="00693E30" w:rsidP="00693E30">
      <w:pPr>
        <w:pStyle w:val="B1"/>
      </w:pPr>
      <w:r w:rsidRPr="001A7CA8">
        <w:t>-</w:t>
      </w:r>
      <w:r w:rsidRPr="001A7CA8">
        <w:tab/>
        <w:t>Bit 3 – QAURR (Query All URRs): if this bit is set to "1", it indicates that the UP function shall return immediate usage report(s) for all the URRs previously provisioned for this PFCP session.</w:t>
      </w:r>
    </w:p>
    <w:p w14:paraId="20AF5D5F" w14:textId="77777777" w:rsidR="00693E30" w:rsidRPr="001A7CA8" w:rsidRDefault="00693E30" w:rsidP="00693E30">
      <w:pPr>
        <w:pStyle w:val="B1"/>
      </w:pPr>
      <w:r w:rsidRPr="001A7CA8">
        <w:t>-</w:t>
      </w:r>
      <w:r w:rsidRPr="001A7CA8">
        <w:tab/>
        <w:t>Bit 4 -</w:t>
      </w:r>
      <w:r w:rsidRPr="001A7CA8">
        <w:tab/>
        <w:t>SUMPC (Stop of Usage Measurement to Pause Charging): if this bit is set to "1", it indicates that the UP function shall stop the usage measurement for all URRs with the "ASPOC" flag set to "1".</w:t>
      </w:r>
    </w:p>
    <w:p w14:paraId="029DD9BC" w14:textId="77777777" w:rsidR="00693E30" w:rsidRPr="001A7CA8" w:rsidRDefault="00693E30" w:rsidP="00693E30">
      <w:pPr>
        <w:pStyle w:val="B1"/>
      </w:pPr>
      <w:r w:rsidRPr="001A7CA8">
        <w:t>-</w:t>
      </w:r>
      <w:r w:rsidRPr="001A7CA8">
        <w:tab/>
        <w:t>Bit 5 -</w:t>
      </w:r>
      <w:r w:rsidRPr="001A7CA8">
        <w:tab/>
        <w:t>RUMUC (Resume of Usage Measurement to Un-pause of Charging): if this bit is set to "1", it indicates that the UP function shall resume the usage measurement for all URRs with the "ASPOC" flag set to "1".</w:t>
      </w:r>
    </w:p>
    <w:p w14:paraId="7CB6BB10" w14:textId="03C18EF9" w:rsidR="00693E30" w:rsidRPr="001A7CA8" w:rsidRDefault="00693E30" w:rsidP="00693E30">
      <w:pPr>
        <w:pStyle w:val="B1"/>
      </w:pPr>
      <w:r w:rsidRPr="001A7CA8">
        <w:t>-</w:t>
      </w:r>
      <w:r w:rsidRPr="001A7CA8">
        <w:tab/>
        <w:t>Bit 6 to 8 – Spare, for future use, shall be set to"0" by the sender and discarded by the receiver.</w:t>
      </w:r>
    </w:p>
    <w:p w14:paraId="093356BF" w14:textId="77777777" w:rsidR="00693E30" w:rsidRPr="001A7CA8" w:rsidRDefault="00693E30" w:rsidP="00693E30">
      <w:pPr>
        <w:rPr>
          <w:lang w:eastAsia="fr-FR"/>
        </w:rPr>
      </w:pPr>
      <w:r w:rsidRPr="001A7CA8">
        <w:rPr>
          <w:lang w:eastAsia="fr-FR"/>
        </w:rPr>
        <w:t>Bits 4 and 5 shall not be set both to "1".</w:t>
      </w:r>
    </w:p>
    <w:p w14:paraId="4E7997B9" w14:textId="77777777" w:rsidR="00EE5860" w:rsidRPr="00441CD0" w:rsidRDefault="00EE5860" w:rsidP="001A3E8D">
      <w:pPr>
        <w:pStyle w:val="Heading3"/>
      </w:pPr>
      <w:bookmarkStart w:id="5695" w:name="_Toc106825817"/>
      <w:r w:rsidRPr="00441CD0">
        <w:t>8.</w:t>
      </w:r>
      <w:r w:rsidRPr="00441CD0">
        <w:rPr>
          <w:lang w:val="en-US"/>
        </w:rPr>
        <w:t>2.32</w:t>
      </w:r>
      <w:r w:rsidRPr="00441CD0">
        <w:tab/>
        <w:t>PFCPSRRsp-Flags</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29BE7B29" w14:textId="676DB3CD" w:rsidR="00EE5860" w:rsidRPr="00441CD0" w:rsidRDefault="00EE5860" w:rsidP="00EE5860">
      <w:pPr>
        <w:rPr>
          <w:lang w:eastAsia="zh-CN"/>
        </w:rPr>
      </w:pPr>
      <w:r w:rsidRPr="00441CD0">
        <w:rPr>
          <w:lang w:eastAsia="zh-CN"/>
        </w:rPr>
        <w:t>The PFCPSRRsp-Flags IE indicates flags applicable to the PFCP Session Report Response message</w:t>
      </w:r>
      <w:r w:rsidRPr="00441CD0">
        <w:t xml:space="preserve">. It </w:t>
      </w:r>
      <w:r w:rsidRPr="00441CD0">
        <w:rPr>
          <w:lang w:eastAsia="zh-CN"/>
        </w:rPr>
        <w:t>is coded as depicted in Figure8.2.32-1.</w:t>
      </w:r>
    </w:p>
    <w:p w14:paraId="0B879D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68A2C35" w14:textId="77777777" w:rsidTr="00BB0E1F">
        <w:trPr>
          <w:jc w:val="center"/>
        </w:trPr>
        <w:tc>
          <w:tcPr>
            <w:tcW w:w="151" w:type="dxa"/>
            <w:tcBorders>
              <w:top w:val="single" w:sz="6" w:space="0" w:color="auto"/>
              <w:left w:val="single" w:sz="6" w:space="0" w:color="auto"/>
              <w:bottom w:val="nil"/>
              <w:right w:val="nil"/>
            </w:tcBorders>
          </w:tcPr>
          <w:p w14:paraId="6CAE3329" w14:textId="77777777" w:rsidR="00EE5860" w:rsidRPr="00441CD0" w:rsidRDefault="00EE5860" w:rsidP="00BB0E1F">
            <w:pPr>
              <w:pStyle w:val="TAC"/>
            </w:pPr>
          </w:p>
        </w:tc>
        <w:tc>
          <w:tcPr>
            <w:tcW w:w="1104" w:type="dxa"/>
            <w:tcBorders>
              <w:top w:val="single" w:sz="6" w:space="0" w:color="auto"/>
              <w:left w:val="nil"/>
              <w:bottom w:val="nil"/>
              <w:right w:val="nil"/>
            </w:tcBorders>
          </w:tcPr>
          <w:p w14:paraId="71ED9551"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286342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8B42B0" w14:textId="77777777" w:rsidR="00EE5860" w:rsidRPr="00441CD0" w:rsidRDefault="00EE5860" w:rsidP="00BB0E1F">
            <w:pPr>
              <w:pStyle w:val="TAC"/>
            </w:pPr>
          </w:p>
        </w:tc>
      </w:tr>
      <w:tr w:rsidR="00EE5860" w:rsidRPr="00441CD0" w14:paraId="5B95CBEE" w14:textId="77777777" w:rsidTr="00BB0E1F">
        <w:trPr>
          <w:jc w:val="center"/>
        </w:trPr>
        <w:tc>
          <w:tcPr>
            <w:tcW w:w="151" w:type="dxa"/>
            <w:tcBorders>
              <w:top w:val="nil"/>
              <w:left w:val="single" w:sz="6" w:space="0" w:color="auto"/>
              <w:bottom w:val="nil"/>
              <w:right w:val="nil"/>
            </w:tcBorders>
          </w:tcPr>
          <w:p w14:paraId="3DCED807" w14:textId="77777777" w:rsidR="00EE5860" w:rsidRPr="00441CD0" w:rsidRDefault="00EE5860" w:rsidP="00BB0E1F">
            <w:pPr>
              <w:pStyle w:val="TAC"/>
            </w:pPr>
          </w:p>
        </w:tc>
        <w:tc>
          <w:tcPr>
            <w:tcW w:w="1104" w:type="dxa"/>
            <w:tcBorders>
              <w:top w:val="nil"/>
              <w:left w:val="nil"/>
              <w:bottom w:val="nil"/>
              <w:right w:val="nil"/>
            </w:tcBorders>
            <w:hideMark/>
          </w:tcPr>
          <w:p w14:paraId="4342582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33D120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8E8ACE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13DA2A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496F71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E919C7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2D92F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66D18F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02640E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9022D9" w14:textId="77777777" w:rsidR="00EE5860" w:rsidRPr="00441CD0" w:rsidRDefault="00EE5860" w:rsidP="00BB0E1F">
            <w:pPr>
              <w:pStyle w:val="TAC"/>
            </w:pPr>
          </w:p>
        </w:tc>
      </w:tr>
      <w:tr w:rsidR="00EE5860" w:rsidRPr="00441CD0" w14:paraId="6D09AD8C" w14:textId="77777777" w:rsidTr="00BB0E1F">
        <w:trPr>
          <w:jc w:val="center"/>
        </w:trPr>
        <w:tc>
          <w:tcPr>
            <w:tcW w:w="151" w:type="dxa"/>
            <w:tcBorders>
              <w:top w:val="nil"/>
              <w:left w:val="single" w:sz="6" w:space="0" w:color="auto"/>
              <w:bottom w:val="nil"/>
              <w:right w:val="nil"/>
            </w:tcBorders>
          </w:tcPr>
          <w:p w14:paraId="1CBD45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04E1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C31B780" w14:textId="77777777" w:rsidR="00EE5860" w:rsidRPr="00441CD0" w:rsidRDefault="00EE5860" w:rsidP="00BB0E1F">
            <w:pPr>
              <w:pStyle w:val="TAC"/>
            </w:pPr>
            <w:r w:rsidRPr="00441CD0">
              <w:t>Type = 50 (decimal)</w:t>
            </w:r>
          </w:p>
        </w:tc>
        <w:tc>
          <w:tcPr>
            <w:tcW w:w="588" w:type="dxa"/>
            <w:tcBorders>
              <w:top w:val="nil"/>
              <w:left w:val="single" w:sz="4" w:space="0" w:color="auto"/>
              <w:bottom w:val="nil"/>
              <w:right w:val="single" w:sz="6" w:space="0" w:color="auto"/>
            </w:tcBorders>
          </w:tcPr>
          <w:p w14:paraId="4A59AB33" w14:textId="77777777" w:rsidR="00EE5860" w:rsidRPr="00441CD0" w:rsidRDefault="00EE5860" w:rsidP="00BB0E1F">
            <w:pPr>
              <w:pStyle w:val="TAC"/>
            </w:pPr>
          </w:p>
        </w:tc>
      </w:tr>
      <w:tr w:rsidR="00EE5860" w:rsidRPr="00441CD0" w14:paraId="4F98C139" w14:textId="77777777" w:rsidTr="00BB0E1F">
        <w:trPr>
          <w:jc w:val="center"/>
        </w:trPr>
        <w:tc>
          <w:tcPr>
            <w:tcW w:w="151" w:type="dxa"/>
            <w:tcBorders>
              <w:top w:val="nil"/>
              <w:left w:val="single" w:sz="6" w:space="0" w:color="auto"/>
              <w:bottom w:val="nil"/>
              <w:right w:val="nil"/>
            </w:tcBorders>
          </w:tcPr>
          <w:p w14:paraId="2753D4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1ADA3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F3229F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228125ED" w14:textId="77777777" w:rsidR="00EE5860" w:rsidRPr="00441CD0" w:rsidRDefault="00EE5860" w:rsidP="00BB0E1F">
            <w:pPr>
              <w:pStyle w:val="TAC"/>
            </w:pPr>
          </w:p>
        </w:tc>
      </w:tr>
      <w:tr w:rsidR="00EE5860" w:rsidRPr="00441CD0" w14:paraId="5F7099B7" w14:textId="77777777" w:rsidTr="00BB0E1F">
        <w:trPr>
          <w:jc w:val="center"/>
        </w:trPr>
        <w:tc>
          <w:tcPr>
            <w:tcW w:w="151" w:type="dxa"/>
            <w:tcBorders>
              <w:top w:val="nil"/>
              <w:left w:val="single" w:sz="6" w:space="0" w:color="auto"/>
              <w:bottom w:val="nil"/>
              <w:right w:val="nil"/>
            </w:tcBorders>
          </w:tcPr>
          <w:p w14:paraId="323996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508551"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3A1771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305DDC1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BD1F551"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BCE16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9209A2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2C724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CCAB4DD" w14:textId="77777777" w:rsidR="00EE5860" w:rsidRPr="00441CD0" w:rsidRDefault="00EE5860" w:rsidP="00BB0E1F">
            <w:pPr>
              <w:pStyle w:val="TAC"/>
              <w:rPr>
                <w:lang w:eastAsia="zh-CN"/>
              </w:rPr>
            </w:pPr>
            <w:r w:rsidRPr="00441CD0">
              <w:rPr>
                <w:lang w:eastAsia="zh-CN"/>
              </w:rPr>
              <w:t xml:space="preserve">Spare </w:t>
            </w:r>
          </w:p>
        </w:tc>
        <w:tc>
          <w:tcPr>
            <w:tcW w:w="590" w:type="dxa"/>
            <w:tcBorders>
              <w:top w:val="single" w:sz="4" w:space="0" w:color="auto"/>
              <w:left w:val="single" w:sz="4" w:space="0" w:color="auto"/>
              <w:bottom w:val="single" w:sz="4" w:space="0" w:color="auto"/>
              <w:right w:val="single" w:sz="4" w:space="0" w:color="auto"/>
            </w:tcBorders>
            <w:hideMark/>
          </w:tcPr>
          <w:p w14:paraId="77895B26" w14:textId="77777777" w:rsidR="00EE5860" w:rsidRPr="00441CD0" w:rsidRDefault="00EE5860" w:rsidP="00BB0E1F">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14:paraId="6B7AC1FB" w14:textId="77777777" w:rsidR="00EE5860" w:rsidRPr="00441CD0" w:rsidRDefault="00EE5860" w:rsidP="00BB0E1F">
            <w:pPr>
              <w:pStyle w:val="TAC"/>
            </w:pPr>
          </w:p>
        </w:tc>
      </w:tr>
      <w:tr w:rsidR="00EE5860" w:rsidRPr="00441CD0" w14:paraId="68E6EE99" w14:textId="77777777" w:rsidTr="00BB0E1F">
        <w:trPr>
          <w:jc w:val="center"/>
        </w:trPr>
        <w:tc>
          <w:tcPr>
            <w:tcW w:w="151" w:type="dxa"/>
            <w:tcBorders>
              <w:top w:val="nil"/>
              <w:left w:val="single" w:sz="6" w:space="0" w:color="auto"/>
              <w:bottom w:val="single" w:sz="4" w:space="0" w:color="auto"/>
              <w:right w:val="nil"/>
            </w:tcBorders>
          </w:tcPr>
          <w:p w14:paraId="7DC5F2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DE58326"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8E5092B"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9D9195" w14:textId="77777777" w:rsidR="00EE5860" w:rsidRPr="00441CD0" w:rsidRDefault="00EE5860" w:rsidP="00BB0E1F">
            <w:pPr>
              <w:pStyle w:val="TAC"/>
            </w:pPr>
          </w:p>
        </w:tc>
      </w:tr>
    </w:tbl>
    <w:p w14:paraId="7E5C4BE1" w14:textId="77777777" w:rsidR="00EE5860" w:rsidRPr="00441CD0" w:rsidRDefault="00EE5860" w:rsidP="00EE5860">
      <w:pPr>
        <w:pStyle w:val="TF"/>
        <w:spacing w:before="120"/>
        <w:rPr>
          <w:lang w:val="en-US" w:eastAsia="zh-CN"/>
        </w:rPr>
      </w:pPr>
      <w:r w:rsidRPr="00441CD0">
        <w:rPr>
          <w:lang w:val="en-US"/>
        </w:rPr>
        <w:t>Figure 8.2.32</w:t>
      </w:r>
      <w:r w:rsidRPr="00441CD0">
        <w:rPr>
          <w:lang w:val="en-US" w:eastAsia="zh-CN"/>
        </w:rPr>
        <w:t>-1</w:t>
      </w:r>
      <w:r w:rsidRPr="00441CD0">
        <w:rPr>
          <w:lang w:val="en-US"/>
        </w:rPr>
        <w:t xml:space="preserve">: </w:t>
      </w:r>
      <w:r w:rsidRPr="00441CD0">
        <w:rPr>
          <w:lang w:val="en-US" w:eastAsia="zh-CN"/>
        </w:rPr>
        <w:t>PFCPSRRsp-Flags</w:t>
      </w:r>
    </w:p>
    <w:p w14:paraId="35D7F0F3" w14:textId="77777777" w:rsidR="00EE5860" w:rsidRPr="00441CD0" w:rsidRDefault="00EE5860" w:rsidP="00EE5860">
      <w:pPr>
        <w:rPr>
          <w:lang w:eastAsia="zh-CN"/>
        </w:rPr>
      </w:pPr>
      <w:r w:rsidRPr="00441CD0">
        <w:rPr>
          <w:lang w:eastAsia="zh-CN"/>
        </w:rPr>
        <w:t>The following bits within Octet 5 shall indicate:</w:t>
      </w:r>
    </w:p>
    <w:p w14:paraId="384357A5" w14:textId="77777777" w:rsidR="00EE5860" w:rsidRPr="00441CD0" w:rsidRDefault="00EE5860" w:rsidP="00EE5860">
      <w:pPr>
        <w:pStyle w:val="B1"/>
      </w:pPr>
      <w:r w:rsidRPr="00441CD0">
        <w:t>-</w:t>
      </w:r>
      <w:r w:rsidRPr="00441CD0">
        <w:tab/>
        <w:t xml:space="preserve">Bit 1 – DROBU (Drop Buffered Packets): if this bit is set to </w:t>
      </w:r>
      <w:r w:rsidRPr="00441CD0">
        <w:rPr>
          <w:noProof/>
        </w:rPr>
        <w:t>"</w:t>
      </w:r>
      <w:r w:rsidRPr="00441CD0">
        <w:t>1</w:t>
      </w:r>
      <w:r w:rsidRPr="00441CD0">
        <w:rPr>
          <w:noProof/>
        </w:rPr>
        <w:t>"</w:t>
      </w:r>
      <w:r w:rsidRPr="00441CD0">
        <w:t>, it indicates that the UP function shall drop all the packets currently buffered for the PFCP session, if any, prior to further applying the action specified in the Apply Action value of the FARs.</w:t>
      </w:r>
    </w:p>
    <w:p w14:paraId="0A8625B8"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 Spare, for future use, shall be set to </w:t>
      </w:r>
      <w:r w:rsidRPr="00441CD0">
        <w:rPr>
          <w:noProof/>
        </w:rPr>
        <w:t>"</w:t>
      </w:r>
      <w:r w:rsidRPr="00441CD0">
        <w:t>0</w:t>
      </w:r>
      <w:r w:rsidRPr="00441CD0">
        <w:rPr>
          <w:noProof/>
        </w:rPr>
        <w:t>"</w:t>
      </w:r>
      <w:r w:rsidRPr="00441CD0">
        <w:t xml:space="preserve"> by the sender and discarded by the receiver.</w:t>
      </w:r>
    </w:p>
    <w:p w14:paraId="5761AFFA" w14:textId="77777777" w:rsidR="00EE5860" w:rsidRPr="00441CD0" w:rsidRDefault="00EE5860" w:rsidP="001A3E8D">
      <w:pPr>
        <w:pStyle w:val="Heading3"/>
      </w:pPr>
      <w:bookmarkStart w:id="5696" w:name="_Toc19717378"/>
      <w:bookmarkStart w:id="5697" w:name="_Toc27490879"/>
      <w:bookmarkStart w:id="5698" w:name="_Toc27557172"/>
      <w:bookmarkStart w:id="5699" w:name="_Toc27724089"/>
      <w:bookmarkStart w:id="5700" w:name="_Toc36031163"/>
      <w:bookmarkStart w:id="5701" w:name="_Toc36043083"/>
      <w:bookmarkStart w:id="5702" w:name="_Toc36814408"/>
      <w:bookmarkStart w:id="5703" w:name="_Toc44689266"/>
      <w:bookmarkStart w:id="5704" w:name="_Toc44924020"/>
      <w:bookmarkStart w:id="5705" w:name="_Toc51860990"/>
      <w:bookmarkStart w:id="5706" w:name="_Toc57930761"/>
      <w:bookmarkStart w:id="5707" w:name="_Toc57931391"/>
      <w:bookmarkStart w:id="5708" w:name="_Toc106825818"/>
      <w:r w:rsidRPr="00441CD0">
        <w:t>8.</w:t>
      </w:r>
      <w:r w:rsidRPr="00441CD0">
        <w:rPr>
          <w:lang w:val="en-US"/>
        </w:rPr>
        <w:t>2.33</w:t>
      </w:r>
      <w:r w:rsidRPr="00441CD0">
        <w:tab/>
        <w:t>Sequence Number</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59A8E322" w14:textId="77777777" w:rsidR="00EE5860" w:rsidRPr="00441CD0" w:rsidRDefault="00EE5860" w:rsidP="00EE5860">
      <w:pPr>
        <w:rPr>
          <w:lang w:eastAsia="zh-CN"/>
        </w:rPr>
      </w:pPr>
      <w:r w:rsidRPr="00441CD0">
        <w:t xml:space="preserve">The </w:t>
      </w:r>
      <w:r w:rsidRPr="00441CD0">
        <w:rPr>
          <w:lang w:val="en-US" w:eastAsia="zh-CN"/>
        </w:rPr>
        <w:t>Sequence Number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8.2.33-1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rsidRPr="00441CD0">
        <w:rPr>
          <w:lang w:eastAsia="zh-CN"/>
        </w:rPr>
        <w:t>.</w:t>
      </w:r>
    </w:p>
    <w:p w14:paraId="3F1E7C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65E22" w14:textId="77777777" w:rsidTr="00BB0E1F">
        <w:trPr>
          <w:jc w:val="center"/>
        </w:trPr>
        <w:tc>
          <w:tcPr>
            <w:tcW w:w="151" w:type="dxa"/>
            <w:tcBorders>
              <w:top w:val="single" w:sz="6" w:space="0" w:color="auto"/>
              <w:left w:val="single" w:sz="6" w:space="0" w:color="auto"/>
              <w:bottom w:val="nil"/>
              <w:right w:val="nil"/>
            </w:tcBorders>
          </w:tcPr>
          <w:p w14:paraId="0FAD2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018A84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A09471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F9001F" w14:textId="77777777" w:rsidR="00EE5860" w:rsidRPr="00441CD0" w:rsidRDefault="00EE5860" w:rsidP="00BB0E1F">
            <w:pPr>
              <w:pStyle w:val="TAC"/>
            </w:pPr>
          </w:p>
        </w:tc>
      </w:tr>
      <w:tr w:rsidR="00EE5860" w:rsidRPr="00441CD0" w14:paraId="505B0ABE" w14:textId="77777777" w:rsidTr="00BB0E1F">
        <w:trPr>
          <w:jc w:val="center"/>
        </w:trPr>
        <w:tc>
          <w:tcPr>
            <w:tcW w:w="151" w:type="dxa"/>
            <w:tcBorders>
              <w:top w:val="nil"/>
              <w:left w:val="single" w:sz="6" w:space="0" w:color="auto"/>
              <w:bottom w:val="nil"/>
              <w:right w:val="nil"/>
            </w:tcBorders>
          </w:tcPr>
          <w:p w14:paraId="2CD61306" w14:textId="77777777" w:rsidR="00EE5860" w:rsidRPr="00441CD0" w:rsidRDefault="00EE5860" w:rsidP="00BB0E1F">
            <w:pPr>
              <w:pStyle w:val="TAC"/>
            </w:pPr>
          </w:p>
        </w:tc>
        <w:tc>
          <w:tcPr>
            <w:tcW w:w="1104" w:type="dxa"/>
            <w:tcBorders>
              <w:top w:val="nil"/>
              <w:left w:val="nil"/>
              <w:bottom w:val="nil"/>
              <w:right w:val="nil"/>
            </w:tcBorders>
            <w:hideMark/>
          </w:tcPr>
          <w:p w14:paraId="2BA48A6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25E2DE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2135E9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1FB9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8124DD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1406A5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F3DACB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C18634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EA4FF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AF12667" w14:textId="77777777" w:rsidR="00EE5860" w:rsidRPr="00441CD0" w:rsidRDefault="00EE5860" w:rsidP="00BB0E1F">
            <w:pPr>
              <w:pStyle w:val="TAC"/>
            </w:pPr>
          </w:p>
        </w:tc>
      </w:tr>
      <w:tr w:rsidR="00EE5860" w:rsidRPr="00441CD0" w14:paraId="7CEB4FBA" w14:textId="77777777" w:rsidTr="00BB0E1F">
        <w:trPr>
          <w:jc w:val="center"/>
        </w:trPr>
        <w:tc>
          <w:tcPr>
            <w:tcW w:w="151" w:type="dxa"/>
            <w:tcBorders>
              <w:top w:val="nil"/>
              <w:left w:val="single" w:sz="6" w:space="0" w:color="auto"/>
              <w:bottom w:val="nil"/>
              <w:right w:val="nil"/>
            </w:tcBorders>
          </w:tcPr>
          <w:p w14:paraId="4FB806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475F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BDEE07" w14:textId="77777777" w:rsidR="00EE5860" w:rsidRPr="00441CD0" w:rsidRDefault="00EE5860" w:rsidP="00BB0E1F">
            <w:pPr>
              <w:pStyle w:val="TAC"/>
            </w:pPr>
            <w:r w:rsidRPr="00441CD0">
              <w:t xml:space="preserve">Type = </w:t>
            </w:r>
            <w:r w:rsidRPr="00441CD0">
              <w:rPr>
                <w:lang w:val="sv-SE"/>
              </w:rPr>
              <w:t>52</w:t>
            </w:r>
            <w:r w:rsidRPr="00441CD0">
              <w:t xml:space="preserve"> (decimal)</w:t>
            </w:r>
          </w:p>
        </w:tc>
        <w:tc>
          <w:tcPr>
            <w:tcW w:w="588" w:type="dxa"/>
            <w:tcBorders>
              <w:top w:val="nil"/>
              <w:left w:val="single" w:sz="4" w:space="0" w:color="auto"/>
              <w:bottom w:val="nil"/>
              <w:right w:val="single" w:sz="6" w:space="0" w:color="auto"/>
            </w:tcBorders>
          </w:tcPr>
          <w:p w14:paraId="47615AF5" w14:textId="77777777" w:rsidR="00EE5860" w:rsidRPr="00441CD0" w:rsidRDefault="00EE5860" w:rsidP="00BB0E1F">
            <w:pPr>
              <w:pStyle w:val="TAC"/>
            </w:pPr>
          </w:p>
        </w:tc>
      </w:tr>
      <w:tr w:rsidR="00EE5860" w:rsidRPr="00441CD0" w14:paraId="3A5D0B4A" w14:textId="77777777" w:rsidTr="00BB0E1F">
        <w:trPr>
          <w:jc w:val="center"/>
        </w:trPr>
        <w:tc>
          <w:tcPr>
            <w:tcW w:w="151" w:type="dxa"/>
            <w:tcBorders>
              <w:top w:val="nil"/>
              <w:left w:val="single" w:sz="6" w:space="0" w:color="auto"/>
              <w:bottom w:val="nil"/>
              <w:right w:val="nil"/>
            </w:tcBorders>
          </w:tcPr>
          <w:p w14:paraId="6A5E93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5CA5D0"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251EC7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E8504B" w14:textId="77777777" w:rsidR="00EE5860" w:rsidRPr="00441CD0" w:rsidRDefault="00EE5860" w:rsidP="00BB0E1F">
            <w:pPr>
              <w:pStyle w:val="TAC"/>
            </w:pPr>
          </w:p>
        </w:tc>
      </w:tr>
      <w:tr w:rsidR="00EE5860" w:rsidRPr="00441CD0" w14:paraId="7BF09C70" w14:textId="77777777" w:rsidTr="00BB0E1F">
        <w:trPr>
          <w:jc w:val="center"/>
        </w:trPr>
        <w:tc>
          <w:tcPr>
            <w:tcW w:w="151" w:type="dxa"/>
            <w:tcBorders>
              <w:top w:val="nil"/>
              <w:left w:val="single" w:sz="6" w:space="0" w:color="auto"/>
              <w:bottom w:val="single" w:sz="4" w:space="0" w:color="auto"/>
              <w:right w:val="nil"/>
            </w:tcBorders>
          </w:tcPr>
          <w:p w14:paraId="1E86EFA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A47E02"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682F03C" w14:textId="77777777" w:rsidR="00EE5860" w:rsidRPr="00441CD0" w:rsidRDefault="00EE5860" w:rsidP="00BB0E1F">
            <w:pPr>
              <w:pStyle w:val="TAC"/>
              <w:rPr>
                <w:lang w:eastAsia="zh-CN"/>
              </w:rPr>
            </w:pPr>
            <w:r w:rsidRPr="00441CD0">
              <w:rPr>
                <w:lang w:eastAsia="zh-CN"/>
              </w:rPr>
              <w:t>Sequence Number</w:t>
            </w:r>
          </w:p>
        </w:tc>
        <w:tc>
          <w:tcPr>
            <w:tcW w:w="588" w:type="dxa"/>
            <w:tcBorders>
              <w:top w:val="nil"/>
              <w:left w:val="single" w:sz="4" w:space="0" w:color="auto"/>
              <w:bottom w:val="single" w:sz="4" w:space="0" w:color="auto"/>
              <w:right w:val="single" w:sz="6" w:space="0" w:color="auto"/>
            </w:tcBorders>
          </w:tcPr>
          <w:p w14:paraId="18472203" w14:textId="77777777" w:rsidR="00EE5860" w:rsidRPr="00441CD0" w:rsidRDefault="00EE5860" w:rsidP="00BB0E1F">
            <w:pPr>
              <w:pStyle w:val="TAC"/>
            </w:pPr>
          </w:p>
        </w:tc>
      </w:tr>
    </w:tbl>
    <w:p w14:paraId="58AE5C3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33</w:t>
      </w:r>
      <w:r w:rsidRPr="00441CD0">
        <w:rPr>
          <w:lang w:eastAsia="zh-CN"/>
        </w:rPr>
        <w:t>-</w:t>
      </w:r>
      <w:r w:rsidRPr="00441CD0">
        <w:rPr>
          <w:lang w:eastAsia="ja-JP"/>
        </w:rPr>
        <w:t>1</w:t>
      </w:r>
      <w:r w:rsidRPr="00441CD0">
        <w:t xml:space="preserve">: </w:t>
      </w:r>
      <w:r w:rsidRPr="00441CD0">
        <w:rPr>
          <w:lang w:eastAsia="ja-JP"/>
        </w:rPr>
        <w:t>Sequence Number</w:t>
      </w:r>
    </w:p>
    <w:p w14:paraId="34156B33" w14:textId="77777777" w:rsidR="00EE5860" w:rsidRPr="00441CD0" w:rsidRDefault="00EE5860" w:rsidP="001A3E8D">
      <w:pPr>
        <w:pStyle w:val="Heading3"/>
      </w:pPr>
      <w:bookmarkStart w:id="5709" w:name="_Toc19717379"/>
      <w:bookmarkStart w:id="5710" w:name="_Toc27490880"/>
      <w:bookmarkStart w:id="5711" w:name="_Toc27557173"/>
      <w:bookmarkStart w:id="5712" w:name="_Toc27724090"/>
      <w:bookmarkStart w:id="5713" w:name="_Toc36031164"/>
      <w:bookmarkStart w:id="5714" w:name="_Toc36043084"/>
      <w:bookmarkStart w:id="5715" w:name="_Toc36814409"/>
      <w:bookmarkStart w:id="5716" w:name="_Toc44689267"/>
      <w:bookmarkStart w:id="5717" w:name="_Toc44924021"/>
      <w:bookmarkStart w:id="5718" w:name="_Toc51860991"/>
      <w:bookmarkStart w:id="5719" w:name="_Toc57930762"/>
      <w:bookmarkStart w:id="5720" w:name="_Toc57931392"/>
      <w:bookmarkStart w:id="5721" w:name="_Toc106825819"/>
      <w:r w:rsidRPr="00441CD0">
        <w:t>8.</w:t>
      </w:r>
      <w:r w:rsidRPr="00441CD0">
        <w:rPr>
          <w:lang w:val="en-US"/>
        </w:rPr>
        <w:t>2.34</w:t>
      </w:r>
      <w:r w:rsidRPr="00441CD0">
        <w:tab/>
        <w:t>Metric</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34BE519B" w14:textId="77777777" w:rsidR="00EE5860" w:rsidRPr="00441CD0" w:rsidRDefault="00EE5860" w:rsidP="00EE5860">
      <w:r w:rsidRPr="00441CD0">
        <w:t xml:space="preserve">The </w:t>
      </w:r>
      <w:r w:rsidRPr="00441CD0">
        <w:rPr>
          <w:lang w:val="en-US" w:eastAsia="zh-CN"/>
        </w:rPr>
        <w:t>Metric</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8.2.34-1</w:t>
      </w:r>
      <w:r w:rsidRPr="00441CD0">
        <w:rPr>
          <w:lang w:eastAsia="ja-JP"/>
        </w:rPr>
        <w:t xml:space="preserve">. </w:t>
      </w:r>
      <w:r w:rsidRPr="00441CD0">
        <w:t>It indicates a percentage and may take binary coded integer values from and including 0 up to and including 100. Other values shall be considered as 0.</w:t>
      </w:r>
    </w:p>
    <w:p w14:paraId="044D652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C686DEA" w14:textId="77777777" w:rsidTr="00BB0E1F">
        <w:trPr>
          <w:jc w:val="center"/>
        </w:trPr>
        <w:tc>
          <w:tcPr>
            <w:tcW w:w="151" w:type="dxa"/>
            <w:tcBorders>
              <w:top w:val="single" w:sz="6" w:space="0" w:color="auto"/>
              <w:left w:val="single" w:sz="6" w:space="0" w:color="auto"/>
              <w:bottom w:val="nil"/>
              <w:right w:val="nil"/>
            </w:tcBorders>
          </w:tcPr>
          <w:p w14:paraId="282D50D9"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34E9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16B45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5664DD" w14:textId="77777777" w:rsidR="00EE5860" w:rsidRPr="00441CD0" w:rsidRDefault="00EE5860" w:rsidP="00BB0E1F">
            <w:pPr>
              <w:pStyle w:val="TAC"/>
            </w:pPr>
          </w:p>
        </w:tc>
      </w:tr>
      <w:tr w:rsidR="00EE5860" w:rsidRPr="00441CD0" w14:paraId="03D7090E" w14:textId="77777777" w:rsidTr="00BB0E1F">
        <w:trPr>
          <w:jc w:val="center"/>
        </w:trPr>
        <w:tc>
          <w:tcPr>
            <w:tcW w:w="151" w:type="dxa"/>
            <w:tcBorders>
              <w:top w:val="nil"/>
              <w:left w:val="single" w:sz="6" w:space="0" w:color="auto"/>
              <w:bottom w:val="nil"/>
              <w:right w:val="nil"/>
            </w:tcBorders>
          </w:tcPr>
          <w:p w14:paraId="7D4D9F1E" w14:textId="77777777" w:rsidR="00EE5860" w:rsidRPr="00441CD0" w:rsidRDefault="00EE5860" w:rsidP="00BB0E1F">
            <w:pPr>
              <w:pStyle w:val="TAC"/>
            </w:pPr>
          </w:p>
        </w:tc>
        <w:tc>
          <w:tcPr>
            <w:tcW w:w="1104" w:type="dxa"/>
            <w:tcBorders>
              <w:top w:val="nil"/>
              <w:left w:val="nil"/>
              <w:bottom w:val="nil"/>
              <w:right w:val="nil"/>
            </w:tcBorders>
            <w:hideMark/>
          </w:tcPr>
          <w:p w14:paraId="25DE3E8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10B76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E58AA6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8E36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CC4AA6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CA8AF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840D85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AB8D3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8D474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F4EA8D" w14:textId="77777777" w:rsidR="00EE5860" w:rsidRPr="00441CD0" w:rsidRDefault="00EE5860" w:rsidP="00BB0E1F">
            <w:pPr>
              <w:pStyle w:val="TAC"/>
            </w:pPr>
          </w:p>
        </w:tc>
      </w:tr>
      <w:tr w:rsidR="00EE5860" w:rsidRPr="00441CD0" w14:paraId="0C4C37BE" w14:textId="77777777" w:rsidTr="00BB0E1F">
        <w:trPr>
          <w:jc w:val="center"/>
        </w:trPr>
        <w:tc>
          <w:tcPr>
            <w:tcW w:w="151" w:type="dxa"/>
            <w:tcBorders>
              <w:top w:val="nil"/>
              <w:left w:val="single" w:sz="6" w:space="0" w:color="auto"/>
              <w:bottom w:val="nil"/>
              <w:right w:val="nil"/>
            </w:tcBorders>
          </w:tcPr>
          <w:p w14:paraId="6B830B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683CF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2F6CD6E" w14:textId="77777777" w:rsidR="00EE5860" w:rsidRPr="00441CD0" w:rsidRDefault="00EE5860" w:rsidP="00BB0E1F">
            <w:pPr>
              <w:pStyle w:val="TAC"/>
            </w:pPr>
            <w:r w:rsidRPr="00441CD0">
              <w:t xml:space="preserve">Type = </w:t>
            </w:r>
            <w:r w:rsidRPr="00441CD0">
              <w:rPr>
                <w:lang w:val="sv-SE"/>
              </w:rPr>
              <w:t>53</w:t>
            </w:r>
            <w:r w:rsidRPr="00441CD0">
              <w:t xml:space="preserve"> (decimal)</w:t>
            </w:r>
          </w:p>
        </w:tc>
        <w:tc>
          <w:tcPr>
            <w:tcW w:w="588" w:type="dxa"/>
            <w:tcBorders>
              <w:top w:val="nil"/>
              <w:left w:val="single" w:sz="4" w:space="0" w:color="auto"/>
              <w:bottom w:val="nil"/>
              <w:right w:val="single" w:sz="6" w:space="0" w:color="auto"/>
            </w:tcBorders>
          </w:tcPr>
          <w:p w14:paraId="1133D3AC" w14:textId="77777777" w:rsidR="00EE5860" w:rsidRPr="00441CD0" w:rsidRDefault="00EE5860" w:rsidP="00BB0E1F">
            <w:pPr>
              <w:pStyle w:val="TAC"/>
            </w:pPr>
          </w:p>
        </w:tc>
      </w:tr>
      <w:tr w:rsidR="00EE5860" w:rsidRPr="00441CD0" w14:paraId="7EAE944D" w14:textId="77777777" w:rsidTr="00BB0E1F">
        <w:trPr>
          <w:jc w:val="center"/>
        </w:trPr>
        <w:tc>
          <w:tcPr>
            <w:tcW w:w="151" w:type="dxa"/>
            <w:tcBorders>
              <w:top w:val="nil"/>
              <w:left w:val="single" w:sz="6" w:space="0" w:color="auto"/>
              <w:bottom w:val="nil"/>
              <w:right w:val="nil"/>
            </w:tcBorders>
          </w:tcPr>
          <w:p w14:paraId="630327B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17CA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ACB4E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7DF1B5" w14:textId="77777777" w:rsidR="00EE5860" w:rsidRPr="00441CD0" w:rsidRDefault="00EE5860" w:rsidP="00BB0E1F">
            <w:pPr>
              <w:pStyle w:val="TAC"/>
            </w:pPr>
          </w:p>
        </w:tc>
      </w:tr>
      <w:tr w:rsidR="00EE5860" w:rsidRPr="00441CD0" w14:paraId="277C53CE" w14:textId="77777777" w:rsidTr="00BB0E1F">
        <w:trPr>
          <w:jc w:val="center"/>
        </w:trPr>
        <w:tc>
          <w:tcPr>
            <w:tcW w:w="151" w:type="dxa"/>
            <w:tcBorders>
              <w:top w:val="nil"/>
              <w:left w:val="single" w:sz="6" w:space="0" w:color="auto"/>
              <w:bottom w:val="single" w:sz="4" w:space="0" w:color="auto"/>
              <w:right w:val="nil"/>
            </w:tcBorders>
          </w:tcPr>
          <w:p w14:paraId="0A7C4F3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DF82448" w14:textId="77777777" w:rsidR="00EE5860" w:rsidRPr="00441CD0" w:rsidRDefault="00EE5860" w:rsidP="001A3E8D">
            <w:pPr>
              <w:pStyle w:val="TAC"/>
              <w:rPr>
                <w:lang w:eastAsia="zh-CN"/>
              </w:rPr>
            </w:pPr>
            <w:r w:rsidRPr="001A3E8D">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1394D18D" w14:textId="77777777" w:rsidR="00EE5860" w:rsidRPr="00441CD0" w:rsidRDefault="00EE5860" w:rsidP="00BB0E1F">
            <w:pPr>
              <w:pStyle w:val="TAC"/>
              <w:rPr>
                <w:lang w:eastAsia="zh-CN"/>
              </w:rPr>
            </w:pPr>
            <w:r w:rsidRPr="00441CD0">
              <w:t>Metric</w:t>
            </w:r>
          </w:p>
        </w:tc>
        <w:tc>
          <w:tcPr>
            <w:tcW w:w="588" w:type="dxa"/>
            <w:tcBorders>
              <w:top w:val="nil"/>
              <w:left w:val="single" w:sz="4" w:space="0" w:color="auto"/>
              <w:bottom w:val="single" w:sz="4" w:space="0" w:color="auto"/>
              <w:right w:val="single" w:sz="6" w:space="0" w:color="auto"/>
            </w:tcBorders>
          </w:tcPr>
          <w:p w14:paraId="4F37B735" w14:textId="77777777" w:rsidR="00EE5860" w:rsidRPr="00441CD0" w:rsidRDefault="00EE5860" w:rsidP="00BB0E1F">
            <w:pPr>
              <w:pStyle w:val="TAC"/>
            </w:pPr>
          </w:p>
        </w:tc>
      </w:tr>
    </w:tbl>
    <w:p w14:paraId="67A7E0B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34</w:t>
      </w:r>
      <w:r w:rsidRPr="00441CD0">
        <w:rPr>
          <w:lang w:eastAsia="zh-CN"/>
        </w:rPr>
        <w:t>-</w:t>
      </w:r>
      <w:r w:rsidRPr="00441CD0">
        <w:rPr>
          <w:lang w:eastAsia="ja-JP"/>
        </w:rPr>
        <w:t>1</w:t>
      </w:r>
      <w:r w:rsidRPr="00441CD0">
        <w:t xml:space="preserve">: </w:t>
      </w:r>
      <w:r w:rsidRPr="00441CD0">
        <w:rPr>
          <w:lang w:eastAsia="ja-JP"/>
        </w:rPr>
        <w:t>Metric</w:t>
      </w:r>
    </w:p>
    <w:p w14:paraId="2E64FFB6" w14:textId="77777777" w:rsidR="00EE5860" w:rsidRPr="00441CD0" w:rsidRDefault="00EE5860" w:rsidP="001A3E8D">
      <w:pPr>
        <w:pStyle w:val="Heading3"/>
      </w:pPr>
      <w:bookmarkStart w:id="5722" w:name="_Toc19717380"/>
      <w:bookmarkStart w:id="5723" w:name="_Toc27490881"/>
      <w:bookmarkStart w:id="5724" w:name="_Toc27557174"/>
      <w:bookmarkStart w:id="5725" w:name="_Toc27724091"/>
      <w:bookmarkStart w:id="5726" w:name="_Toc36031165"/>
      <w:bookmarkStart w:id="5727" w:name="_Toc36043085"/>
      <w:bookmarkStart w:id="5728" w:name="_Toc36814410"/>
      <w:bookmarkStart w:id="5729" w:name="_Toc44689268"/>
      <w:bookmarkStart w:id="5730" w:name="_Toc44924022"/>
      <w:bookmarkStart w:id="5731" w:name="_Toc51860992"/>
      <w:bookmarkStart w:id="5732" w:name="_Toc57930763"/>
      <w:bookmarkStart w:id="5733" w:name="_Toc57931393"/>
      <w:bookmarkStart w:id="5734" w:name="_Toc106825820"/>
      <w:r w:rsidRPr="00441CD0">
        <w:t>8.</w:t>
      </w:r>
      <w:r w:rsidRPr="00441CD0">
        <w:rPr>
          <w:lang w:val="en-US"/>
        </w:rPr>
        <w:t>2.35</w:t>
      </w:r>
      <w:r w:rsidRPr="00441CD0">
        <w:tab/>
        <w:t>Timer</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73B2AF2C" w14:textId="34F7C020" w:rsidR="00EE5860" w:rsidRPr="00441CD0" w:rsidRDefault="00EE5860" w:rsidP="00EE5860">
      <w:pPr>
        <w:rPr>
          <w:lang w:eastAsia="ja-JP"/>
        </w:rPr>
      </w:pPr>
      <w:r w:rsidRPr="00441CD0">
        <w:rPr>
          <w:lang w:eastAsia="ja-JP"/>
        </w:rPr>
        <w:t xml:space="preserve">The purpose of the Timer IE is to specify specific timer values. </w:t>
      </w:r>
      <w:r w:rsidRPr="00441CD0">
        <w:t xml:space="preserve">The </w:t>
      </w:r>
      <w:r w:rsidRPr="00441CD0">
        <w:rPr>
          <w:lang w:val="en-US" w:eastAsia="zh-CN"/>
        </w:rPr>
        <w:t>Timer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sidR="00FE6632">
        <w:rPr>
          <w:lang w:eastAsia="ja-JP"/>
        </w:rPr>
        <w:t> </w:t>
      </w:r>
      <w:r w:rsidRPr="00441CD0">
        <w:rPr>
          <w:lang w:eastAsia="zh-CN"/>
        </w:rPr>
        <w:t>8.2.35-1</w:t>
      </w:r>
      <w:r w:rsidRPr="00441CD0">
        <w:rPr>
          <w:lang w:eastAsia="ja-JP"/>
        </w:rPr>
        <w:t xml:space="preserve"> and table</w:t>
      </w:r>
      <w:r w:rsidR="00FE6632">
        <w:rPr>
          <w:lang w:eastAsia="ja-JP"/>
        </w:rPr>
        <w:t> </w:t>
      </w:r>
      <w:r w:rsidRPr="00441CD0">
        <w:rPr>
          <w:lang w:eastAsia="ja-JP"/>
        </w:rPr>
        <w:t>8.2.35.1.</w:t>
      </w:r>
    </w:p>
    <w:p w14:paraId="28F724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BD3A822" w14:textId="77777777" w:rsidTr="00BB0E1F">
        <w:trPr>
          <w:jc w:val="center"/>
        </w:trPr>
        <w:tc>
          <w:tcPr>
            <w:tcW w:w="151" w:type="dxa"/>
            <w:tcBorders>
              <w:top w:val="single" w:sz="6" w:space="0" w:color="auto"/>
              <w:left w:val="single" w:sz="6" w:space="0" w:color="auto"/>
              <w:bottom w:val="nil"/>
              <w:right w:val="nil"/>
            </w:tcBorders>
          </w:tcPr>
          <w:p w14:paraId="2C4C4D41" w14:textId="77777777" w:rsidR="00EE5860" w:rsidRPr="00441CD0" w:rsidRDefault="00EE5860" w:rsidP="00BB0E1F">
            <w:pPr>
              <w:pStyle w:val="TAC"/>
            </w:pPr>
          </w:p>
        </w:tc>
        <w:tc>
          <w:tcPr>
            <w:tcW w:w="1104" w:type="dxa"/>
            <w:tcBorders>
              <w:top w:val="single" w:sz="6" w:space="0" w:color="auto"/>
              <w:left w:val="nil"/>
              <w:bottom w:val="nil"/>
              <w:right w:val="nil"/>
            </w:tcBorders>
          </w:tcPr>
          <w:p w14:paraId="063C7C9A"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5984C6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5AFFEED" w14:textId="77777777" w:rsidR="00EE5860" w:rsidRPr="00441CD0" w:rsidRDefault="00EE5860" w:rsidP="00BB0E1F">
            <w:pPr>
              <w:pStyle w:val="TAC"/>
            </w:pPr>
          </w:p>
        </w:tc>
      </w:tr>
      <w:tr w:rsidR="00EE5860" w:rsidRPr="00441CD0" w14:paraId="2E300A7D" w14:textId="77777777" w:rsidTr="00BB0E1F">
        <w:trPr>
          <w:jc w:val="center"/>
        </w:trPr>
        <w:tc>
          <w:tcPr>
            <w:tcW w:w="151" w:type="dxa"/>
            <w:tcBorders>
              <w:top w:val="nil"/>
              <w:left w:val="single" w:sz="6" w:space="0" w:color="auto"/>
              <w:bottom w:val="nil"/>
              <w:right w:val="nil"/>
            </w:tcBorders>
          </w:tcPr>
          <w:p w14:paraId="61E5F89E" w14:textId="77777777" w:rsidR="00EE5860" w:rsidRPr="00441CD0" w:rsidRDefault="00EE5860" w:rsidP="00BB0E1F">
            <w:pPr>
              <w:pStyle w:val="TAC"/>
            </w:pPr>
          </w:p>
        </w:tc>
        <w:tc>
          <w:tcPr>
            <w:tcW w:w="1104" w:type="dxa"/>
            <w:tcBorders>
              <w:top w:val="nil"/>
              <w:left w:val="nil"/>
              <w:bottom w:val="nil"/>
              <w:right w:val="nil"/>
            </w:tcBorders>
            <w:hideMark/>
          </w:tcPr>
          <w:p w14:paraId="4E7F9E3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0E47AA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41D24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02D9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0EB1354"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055183C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39B16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75882A7"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9993BA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9145D0" w14:textId="77777777" w:rsidR="00EE5860" w:rsidRPr="00441CD0" w:rsidRDefault="00EE5860" w:rsidP="00BB0E1F">
            <w:pPr>
              <w:pStyle w:val="TAC"/>
            </w:pPr>
          </w:p>
        </w:tc>
      </w:tr>
      <w:tr w:rsidR="00EE5860" w:rsidRPr="00441CD0" w14:paraId="59D2C83C" w14:textId="77777777" w:rsidTr="00BB0E1F">
        <w:trPr>
          <w:jc w:val="center"/>
        </w:trPr>
        <w:tc>
          <w:tcPr>
            <w:tcW w:w="151" w:type="dxa"/>
            <w:tcBorders>
              <w:top w:val="nil"/>
              <w:left w:val="single" w:sz="6" w:space="0" w:color="auto"/>
              <w:bottom w:val="nil"/>
              <w:right w:val="nil"/>
            </w:tcBorders>
          </w:tcPr>
          <w:p w14:paraId="040F33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3D6A2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D1D5360" w14:textId="77777777" w:rsidR="00EE5860" w:rsidRPr="00441CD0" w:rsidRDefault="00EE5860" w:rsidP="00BB0E1F">
            <w:pPr>
              <w:pStyle w:val="TAC"/>
            </w:pPr>
            <w:r w:rsidRPr="00441CD0">
              <w:t xml:space="preserve">Type = </w:t>
            </w:r>
            <w:r w:rsidRPr="00441CD0">
              <w:rPr>
                <w:lang w:val="de-DE"/>
              </w:rPr>
              <w:t>55</w:t>
            </w:r>
            <w:r w:rsidRPr="00441CD0">
              <w:t xml:space="preserve"> (decimal)</w:t>
            </w:r>
          </w:p>
        </w:tc>
        <w:tc>
          <w:tcPr>
            <w:tcW w:w="588" w:type="dxa"/>
            <w:tcBorders>
              <w:top w:val="nil"/>
              <w:left w:val="single" w:sz="4" w:space="0" w:color="auto"/>
              <w:bottom w:val="nil"/>
              <w:right w:val="single" w:sz="6" w:space="0" w:color="auto"/>
            </w:tcBorders>
          </w:tcPr>
          <w:p w14:paraId="3914461E" w14:textId="77777777" w:rsidR="00EE5860" w:rsidRPr="00441CD0" w:rsidRDefault="00EE5860" w:rsidP="00BB0E1F">
            <w:pPr>
              <w:pStyle w:val="TAC"/>
            </w:pPr>
          </w:p>
        </w:tc>
      </w:tr>
      <w:tr w:rsidR="00EE5860" w:rsidRPr="00441CD0" w14:paraId="08E3F81C" w14:textId="77777777" w:rsidTr="00BB0E1F">
        <w:trPr>
          <w:jc w:val="center"/>
        </w:trPr>
        <w:tc>
          <w:tcPr>
            <w:tcW w:w="151" w:type="dxa"/>
            <w:tcBorders>
              <w:top w:val="nil"/>
              <w:left w:val="single" w:sz="6" w:space="0" w:color="auto"/>
              <w:bottom w:val="nil"/>
              <w:right w:val="nil"/>
            </w:tcBorders>
          </w:tcPr>
          <w:p w14:paraId="06588F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8F6616"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2E4C095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360F6D61" w14:textId="77777777" w:rsidR="00EE5860" w:rsidRPr="00441CD0" w:rsidRDefault="00EE5860" w:rsidP="00BB0E1F">
            <w:pPr>
              <w:pStyle w:val="TAC"/>
            </w:pPr>
          </w:p>
        </w:tc>
      </w:tr>
      <w:tr w:rsidR="00EE5860" w:rsidRPr="00441CD0" w14:paraId="31FF1E03" w14:textId="77777777" w:rsidTr="00BB0E1F">
        <w:trPr>
          <w:jc w:val="center"/>
        </w:trPr>
        <w:tc>
          <w:tcPr>
            <w:tcW w:w="151" w:type="dxa"/>
            <w:tcBorders>
              <w:top w:val="nil"/>
              <w:left w:val="single" w:sz="6" w:space="0" w:color="auto"/>
              <w:bottom w:val="nil"/>
              <w:right w:val="nil"/>
            </w:tcBorders>
          </w:tcPr>
          <w:p w14:paraId="2CB203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48505F"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25402D3F"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2A149079"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nil"/>
              <w:right w:val="single" w:sz="6" w:space="0" w:color="auto"/>
            </w:tcBorders>
          </w:tcPr>
          <w:p w14:paraId="71F7297A" w14:textId="77777777" w:rsidR="00EE5860" w:rsidRPr="00441CD0" w:rsidRDefault="00EE5860" w:rsidP="00BB0E1F">
            <w:pPr>
              <w:pStyle w:val="TAC"/>
            </w:pPr>
          </w:p>
        </w:tc>
      </w:tr>
      <w:tr w:rsidR="00EE5860" w:rsidRPr="00441CD0" w14:paraId="786B686C" w14:textId="77777777" w:rsidTr="00BB0E1F">
        <w:trPr>
          <w:jc w:val="center"/>
        </w:trPr>
        <w:tc>
          <w:tcPr>
            <w:tcW w:w="151" w:type="dxa"/>
            <w:tcBorders>
              <w:top w:val="nil"/>
              <w:left w:val="single" w:sz="6" w:space="0" w:color="auto"/>
              <w:bottom w:val="single" w:sz="4" w:space="0" w:color="auto"/>
              <w:right w:val="nil"/>
            </w:tcBorders>
          </w:tcPr>
          <w:p w14:paraId="232F3A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5D599B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E76F53E"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4AB3DB7" w14:textId="77777777" w:rsidR="00EE5860" w:rsidRPr="00441CD0" w:rsidRDefault="00EE5860" w:rsidP="00BB0E1F">
            <w:pPr>
              <w:pStyle w:val="TAC"/>
            </w:pPr>
          </w:p>
        </w:tc>
      </w:tr>
    </w:tbl>
    <w:p w14:paraId="4B91FA5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2.35-</w:t>
      </w:r>
      <w:r w:rsidRPr="00441CD0">
        <w:rPr>
          <w:lang w:eastAsia="ja-JP"/>
        </w:rPr>
        <w:t>1</w:t>
      </w:r>
      <w:r w:rsidRPr="00441CD0">
        <w:t xml:space="preserve">: </w:t>
      </w:r>
      <w:r w:rsidRPr="00441CD0">
        <w:rPr>
          <w:lang w:eastAsia="ja-JP"/>
        </w:rPr>
        <w:t>Timer</w:t>
      </w:r>
    </w:p>
    <w:p w14:paraId="3A3E7077" w14:textId="77777777" w:rsidR="00EE5860" w:rsidRPr="00441CD0" w:rsidRDefault="00EE5860" w:rsidP="00EE5860">
      <w:pPr>
        <w:pStyle w:val="TH"/>
        <w:rPr>
          <w:lang w:val="en-US"/>
        </w:rPr>
      </w:pPr>
      <w:r w:rsidRPr="00441CD0">
        <w:rPr>
          <w:lang w:val="en-US"/>
        </w:rPr>
        <w:t>Table 8.2.35.1: Timer</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793E3540"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086D654B" w14:textId="77777777" w:rsidR="00EE5860" w:rsidRPr="00441CD0" w:rsidRDefault="00EE5860" w:rsidP="00BB0E1F">
            <w:pPr>
              <w:pStyle w:val="TAL"/>
              <w:rPr>
                <w:lang w:val="x-none"/>
              </w:rPr>
            </w:pPr>
            <w:r w:rsidRPr="00441CD0">
              <w:t>Timer value</w:t>
            </w:r>
          </w:p>
          <w:p w14:paraId="67D39C7A" w14:textId="77777777" w:rsidR="00EE5860" w:rsidRPr="00441CD0" w:rsidRDefault="00EE5860" w:rsidP="00BB0E1F">
            <w:pPr>
              <w:pStyle w:val="TAL"/>
            </w:pPr>
            <w:r w:rsidRPr="00441CD0">
              <w:t>Bits 5 to 1 represent the binary coded timer value.</w:t>
            </w:r>
          </w:p>
          <w:p w14:paraId="3C26D0EF" w14:textId="77777777" w:rsidR="00EE5860" w:rsidRPr="00441CD0" w:rsidRDefault="00EE5860" w:rsidP="00BB0E1F">
            <w:pPr>
              <w:pStyle w:val="TAL"/>
            </w:pPr>
          </w:p>
          <w:p w14:paraId="382A27C8" w14:textId="77777777" w:rsidR="00EE5860" w:rsidRPr="00441CD0" w:rsidRDefault="00EE5860" w:rsidP="00BB0E1F">
            <w:pPr>
              <w:pStyle w:val="TAL"/>
            </w:pPr>
            <w:r w:rsidRPr="00441CD0">
              <w:t>Timer unit</w:t>
            </w:r>
          </w:p>
          <w:p w14:paraId="4444FE05" w14:textId="77777777" w:rsidR="00EE5860" w:rsidRPr="00441CD0" w:rsidRDefault="00EE5860" w:rsidP="00BB0E1F">
            <w:pPr>
              <w:pStyle w:val="TAL"/>
            </w:pPr>
            <w:r w:rsidRPr="00441CD0">
              <w:t>Bits 6 to 8 defines the timer value unit for the timer as follows:</w:t>
            </w:r>
          </w:p>
          <w:p w14:paraId="25D1E1E8" w14:textId="77777777" w:rsidR="00EE5860" w:rsidRPr="00441CD0" w:rsidRDefault="00EE5860" w:rsidP="00BB0E1F">
            <w:pPr>
              <w:pStyle w:val="TAL"/>
            </w:pPr>
            <w:r w:rsidRPr="00441CD0">
              <w:t>Bits</w:t>
            </w:r>
          </w:p>
          <w:p w14:paraId="7FD43DD2" w14:textId="77777777" w:rsidR="00EE5860" w:rsidRPr="00441CD0" w:rsidRDefault="00EE5860" w:rsidP="00BB0E1F">
            <w:pPr>
              <w:pStyle w:val="TAL"/>
              <w:rPr>
                <w:b/>
              </w:rPr>
            </w:pPr>
            <w:r w:rsidRPr="00441CD0">
              <w:rPr>
                <w:b/>
              </w:rPr>
              <w:t>8 7 6</w:t>
            </w:r>
          </w:p>
          <w:p w14:paraId="0C549881" w14:textId="77777777" w:rsidR="00EE5860" w:rsidRPr="00441CD0" w:rsidRDefault="00EE5860" w:rsidP="00BB0E1F">
            <w:pPr>
              <w:pStyle w:val="TAL"/>
            </w:pPr>
            <w:r w:rsidRPr="00441CD0">
              <w:t>0 0 0  value is incremented in multiples of 2 seconds</w:t>
            </w:r>
          </w:p>
          <w:p w14:paraId="246B400B" w14:textId="77777777" w:rsidR="00EE5860" w:rsidRPr="00441CD0" w:rsidRDefault="00EE5860" w:rsidP="00BB0E1F">
            <w:pPr>
              <w:pStyle w:val="TAL"/>
            </w:pPr>
            <w:r w:rsidRPr="00441CD0">
              <w:t>0 0 1  value is incremented in multiples of 1 minute</w:t>
            </w:r>
          </w:p>
          <w:p w14:paraId="41849BCB" w14:textId="77777777" w:rsidR="00EE5860" w:rsidRPr="00441CD0" w:rsidRDefault="00EE5860" w:rsidP="00BB0E1F">
            <w:pPr>
              <w:pStyle w:val="TAL"/>
            </w:pPr>
            <w:r w:rsidRPr="00441CD0">
              <w:t>0 1 0  value is incremented in multiples of 10 minutes</w:t>
            </w:r>
          </w:p>
          <w:p w14:paraId="1759A49F" w14:textId="77777777" w:rsidR="00EE5860" w:rsidRPr="00441CD0" w:rsidRDefault="00EE5860" w:rsidP="00BB0E1F">
            <w:pPr>
              <w:pStyle w:val="TAL"/>
            </w:pPr>
            <w:r w:rsidRPr="00441CD0">
              <w:t>0 1 1  value is incremented in multiples of 1 hour</w:t>
            </w:r>
          </w:p>
          <w:p w14:paraId="650D347D" w14:textId="77777777" w:rsidR="00EE5860" w:rsidRPr="00441CD0" w:rsidRDefault="00EE5860" w:rsidP="00BB0E1F">
            <w:pPr>
              <w:pStyle w:val="TAL"/>
            </w:pPr>
            <w:r w:rsidRPr="00441CD0">
              <w:t>1 0 0  value is incremented in multiples of 10 hours</w:t>
            </w:r>
          </w:p>
          <w:p w14:paraId="46A37940" w14:textId="77777777" w:rsidR="00EE5860" w:rsidRPr="00441CD0" w:rsidRDefault="00EE5860" w:rsidP="00BB0E1F">
            <w:pPr>
              <w:pStyle w:val="TAL"/>
            </w:pPr>
            <w:r w:rsidRPr="00441CD0">
              <w:t>1 1 1  value indicates that the timer is infinite</w:t>
            </w:r>
          </w:p>
          <w:p w14:paraId="086F5DED" w14:textId="77777777" w:rsidR="00EE5860" w:rsidRPr="00441CD0" w:rsidRDefault="00EE5860" w:rsidP="00BB0E1F">
            <w:pPr>
              <w:pStyle w:val="TAL"/>
            </w:pPr>
          </w:p>
          <w:p w14:paraId="33730020" w14:textId="77777777" w:rsidR="00EE5860" w:rsidRPr="00441CD0" w:rsidRDefault="00EE5860" w:rsidP="00BB0E1F">
            <w:pPr>
              <w:pStyle w:val="TAL"/>
            </w:pPr>
            <w:r w:rsidRPr="00441CD0">
              <w:t>Other values shall be interpreted as multiples of 1 minute in this version of the protocol.</w:t>
            </w:r>
          </w:p>
          <w:p w14:paraId="5DD899D9" w14:textId="77777777" w:rsidR="00EE5860" w:rsidRPr="00441CD0" w:rsidRDefault="00EE5860" w:rsidP="00BB0E1F">
            <w:pPr>
              <w:pStyle w:val="TAL"/>
            </w:pPr>
          </w:p>
          <w:p w14:paraId="59930BF2"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628DDF7E" w14:textId="77777777" w:rsidR="00EE5860" w:rsidRPr="00441CD0" w:rsidRDefault="00EE5860" w:rsidP="00EE5860"/>
    <w:p w14:paraId="77C3DFBA" w14:textId="77777777" w:rsidR="00EE5860" w:rsidRPr="00441CD0" w:rsidRDefault="00EE5860" w:rsidP="001A3E8D">
      <w:pPr>
        <w:pStyle w:val="Heading3"/>
      </w:pPr>
      <w:bookmarkStart w:id="5735" w:name="_Toc19717381"/>
      <w:bookmarkStart w:id="5736" w:name="_Toc27490882"/>
      <w:bookmarkStart w:id="5737" w:name="_Toc27557175"/>
      <w:bookmarkStart w:id="5738" w:name="_Toc27724092"/>
      <w:bookmarkStart w:id="5739" w:name="_Toc36031166"/>
      <w:bookmarkStart w:id="5740" w:name="_Toc36043086"/>
      <w:bookmarkStart w:id="5741" w:name="_Toc36814411"/>
      <w:bookmarkStart w:id="5742" w:name="_Toc44689269"/>
      <w:bookmarkStart w:id="5743" w:name="_Toc44924023"/>
      <w:bookmarkStart w:id="5744" w:name="_Toc51860993"/>
      <w:bookmarkStart w:id="5745" w:name="_Toc57930764"/>
      <w:bookmarkStart w:id="5746" w:name="_Toc57931394"/>
      <w:bookmarkStart w:id="5747" w:name="_Toc106825821"/>
      <w:r w:rsidRPr="00441CD0">
        <w:t>8.</w:t>
      </w:r>
      <w:r w:rsidRPr="00441CD0">
        <w:rPr>
          <w:lang w:val="en-US"/>
        </w:rPr>
        <w:t>2.36</w:t>
      </w:r>
      <w:r w:rsidRPr="00441CD0">
        <w:tab/>
        <w:t>Packet Detection Rule ID (PDR ID)</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306AE58C" w14:textId="1F92592E" w:rsidR="00EE5860" w:rsidRPr="00441CD0" w:rsidRDefault="00EE5860" w:rsidP="00EE5860">
      <w:pPr>
        <w:rPr>
          <w:lang w:eastAsia="zh-CN"/>
        </w:rPr>
      </w:pPr>
      <w:r w:rsidRPr="00441CD0">
        <w:t xml:space="preserve">The </w:t>
      </w:r>
      <w:r w:rsidRPr="00441CD0">
        <w:rPr>
          <w:lang w:val="en-US" w:eastAsia="zh-CN"/>
        </w:rPr>
        <w:t>PDR ID</w:t>
      </w:r>
      <w:r w:rsidRPr="00441CD0">
        <w:rPr>
          <w:lang w:eastAsia="ja-JP"/>
        </w:rPr>
        <w:t xml:space="preserve"> IE </w:t>
      </w:r>
      <w:r w:rsidRPr="00441CD0">
        <w:rPr>
          <w:rFonts w:eastAsia="Batang"/>
          <w:lang w:eastAsia="ko-KR"/>
        </w:rPr>
        <w:t>is coded as depicted in Figure</w:t>
      </w:r>
      <w:r w:rsidR="00FE6632">
        <w:rPr>
          <w:rFonts w:eastAsia="Batang"/>
          <w:lang w:eastAsia="ko-KR"/>
        </w:rPr>
        <w:t> </w:t>
      </w:r>
      <w:r w:rsidRPr="00441CD0">
        <w:rPr>
          <w:rFonts w:eastAsia="Batang"/>
          <w:lang w:eastAsia="ko-KR"/>
        </w:rPr>
        <w:t>8.2.36-1</w:t>
      </w:r>
      <w:r w:rsidRPr="00441CD0">
        <w:rPr>
          <w:lang w:eastAsia="zh-CN"/>
        </w:rPr>
        <w:t>.</w:t>
      </w:r>
    </w:p>
    <w:p w14:paraId="0FF4F2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0"/>
        <w:gridCol w:w="589"/>
        <w:gridCol w:w="589"/>
        <w:gridCol w:w="589"/>
        <w:gridCol w:w="595"/>
        <w:gridCol w:w="582"/>
      </w:tblGrid>
      <w:tr w:rsidR="00EE5860" w:rsidRPr="00441CD0" w14:paraId="2161D34C" w14:textId="77777777" w:rsidTr="00BB0E1F">
        <w:trPr>
          <w:jc w:val="center"/>
        </w:trPr>
        <w:tc>
          <w:tcPr>
            <w:tcW w:w="151" w:type="dxa"/>
            <w:tcBorders>
              <w:top w:val="single" w:sz="6" w:space="0" w:color="auto"/>
              <w:left w:val="single" w:sz="6" w:space="0" w:color="auto"/>
              <w:bottom w:val="nil"/>
              <w:right w:val="nil"/>
            </w:tcBorders>
          </w:tcPr>
          <w:p w14:paraId="4314164A" w14:textId="77777777" w:rsidR="00EE5860" w:rsidRPr="00441CD0" w:rsidRDefault="00EE5860" w:rsidP="00BB0E1F">
            <w:pPr>
              <w:pStyle w:val="TAC"/>
            </w:pPr>
          </w:p>
        </w:tc>
        <w:tc>
          <w:tcPr>
            <w:tcW w:w="1104" w:type="dxa"/>
            <w:tcBorders>
              <w:top w:val="single" w:sz="6" w:space="0" w:color="auto"/>
              <w:left w:val="nil"/>
              <w:bottom w:val="nil"/>
              <w:right w:val="nil"/>
            </w:tcBorders>
          </w:tcPr>
          <w:p w14:paraId="74A7F0F7" w14:textId="77777777" w:rsidR="00EE5860" w:rsidRPr="00441CD0" w:rsidRDefault="00EE5860" w:rsidP="00BB0E1F">
            <w:pPr>
              <w:pStyle w:val="TAH"/>
            </w:pPr>
          </w:p>
        </w:tc>
        <w:tc>
          <w:tcPr>
            <w:tcW w:w="4719" w:type="dxa"/>
            <w:gridSpan w:val="8"/>
            <w:tcBorders>
              <w:top w:val="single" w:sz="6" w:space="0" w:color="auto"/>
              <w:left w:val="nil"/>
              <w:bottom w:val="nil"/>
              <w:right w:val="nil"/>
            </w:tcBorders>
            <w:hideMark/>
          </w:tcPr>
          <w:p w14:paraId="69D43CFF" w14:textId="77777777" w:rsidR="00EE5860" w:rsidRPr="00441CD0" w:rsidRDefault="00EE5860" w:rsidP="00BB0E1F">
            <w:pPr>
              <w:pStyle w:val="TAH"/>
            </w:pPr>
            <w:r w:rsidRPr="00441CD0">
              <w:t>Bits</w:t>
            </w:r>
          </w:p>
        </w:tc>
        <w:tc>
          <w:tcPr>
            <w:tcW w:w="582" w:type="dxa"/>
            <w:tcBorders>
              <w:top w:val="single" w:sz="6" w:space="0" w:color="auto"/>
              <w:left w:val="nil"/>
              <w:bottom w:val="nil"/>
              <w:right w:val="single" w:sz="6" w:space="0" w:color="auto"/>
            </w:tcBorders>
          </w:tcPr>
          <w:p w14:paraId="0E34F9DA" w14:textId="77777777" w:rsidR="00EE5860" w:rsidRPr="00441CD0" w:rsidRDefault="00EE5860" w:rsidP="00BB0E1F">
            <w:pPr>
              <w:pStyle w:val="TAC"/>
            </w:pPr>
          </w:p>
        </w:tc>
      </w:tr>
      <w:tr w:rsidR="00EE5860" w:rsidRPr="00441CD0" w14:paraId="6AB5164D" w14:textId="77777777" w:rsidTr="00BB0E1F">
        <w:trPr>
          <w:jc w:val="center"/>
        </w:trPr>
        <w:tc>
          <w:tcPr>
            <w:tcW w:w="151" w:type="dxa"/>
            <w:tcBorders>
              <w:top w:val="nil"/>
              <w:left w:val="single" w:sz="6" w:space="0" w:color="auto"/>
              <w:bottom w:val="nil"/>
              <w:right w:val="nil"/>
            </w:tcBorders>
          </w:tcPr>
          <w:p w14:paraId="40F3DFCE" w14:textId="77777777" w:rsidR="00EE5860" w:rsidRPr="00441CD0" w:rsidRDefault="00EE5860" w:rsidP="00BB0E1F">
            <w:pPr>
              <w:pStyle w:val="TAC"/>
            </w:pPr>
          </w:p>
        </w:tc>
        <w:tc>
          <w:tcPr>
            <w:tcW w:w="1104" w:type="dxa"/>
            <w:tcBorders>
              <w:top w:val="nil"/>
              <w:left w:val="nil"/>
              <w:bottom w:val="nil"/>
              <w:right w:val="nil"/>
            </w:tcBorders>
            <w:hideMark/>
          </w:tcPr>
          <w:p w14:paraId="66DDA977"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60BB2CF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B81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D47ECB5" w14:textId="77777777" w:rsidR="00EE5860" w:rsidRPr="00441CD0" w:rsidRDefault="00EE5860" w:rsidP="00BB0E1F">
            <w:pPr>
              <w:pStyle w:val="TAH"/>
            </w:pPr>
            <w:r w:rsidRPr="00441CD0">
              <w:t>6</w:t>
            </w:r>
          </w:p>
        </w:tc>
        <w:tc>
          <w:tcPr>
            <w:tcW w:w="590" w:type="dxa"/>
            <w:tcBorders>
              <w:top w:val="nil"/>
              <w:left w:val="nil"/>
              <w:bottom w:val="single" w:sz="4" w:space="0" w:color="auto"/>
              <w:right w:val="nil"/>
            </w:tcBorders>
            <w:hideMark/>
          </w:tcPr>
          <w:p w14:paraId="0B50B3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FA3DE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25869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2A9D14A" w14:textId="77777777" w:rsidR="00EE5860" w:rsidRPr="00441CD0" w:rsidRDefault="00EE5860" w:rsidP="00BB0E1F">
            <w:pPr>
              <w:pStyle w:val="TAH"/>
            </w:pPr>
            <w:r w:rsidRPr="00441CD0">
              <w:t>2</w:t>
            </w:r>
          </w:p>
        </w:tc>
        <w:tc>
          <w:tcPr>
            <w:tcW w:w="595" w:type="dxa"/>
            <w:tcBorders>
              <w:top w:val="nil"/>
              <w:left w:val="nil"/>
              <w:bottom w:val="single" w:sz="4" w:space="0" w:color="auto"/>
              <w:right w:val="nil"/>
            </w:tcBorders>
            <w:hideMark/>
          </w:tcPr>
          <w:p w14:paraId="47CEA35A" w14:textId="77777777" w:rsidR="00EE5860" w:rsidRPr="00441CD0" w:rsidRDefault="00EE5860" w:rsidP="00BB0E1F">
            <w:pPr>
              <w:pStyle w:val="TAH"/>
            </w:pPr>
            <w:r w:rsidRPr="00441CD0">
              <w:t>1</w:t>
            </w:r>
          </w:p>
        </w:tc>
        <w:tc>
          <w:tcPr>
            <w:tcW w:w="582" w:type="dxa"/>
            <w:tcBorders>
              <w:top w:val="nil"/>
              <w:left w:val="nil"/>
              <w:bottom w:val="nil"/>
              <w:right w:val="single" w:sz="6" w:space="0" w:color="auto"/>
            </w:tcBorders>
          </w:tcPr>
          <w:p w14:paraId="5D5D98A0" w14:textId="77777777" w:rsidR="00EE5860" w:rsidRPr="00441CD0" w:rsidRDefault="00EE5860" w:rsidP="00BB0E1F">
            <w:pPr>
              <w:pStyle w:val="TAC"/>
            </w:pPr>
          </w:p>
        </w:tc>
      </w:tr>
      <w:tr w:rsidR="00EE5860" w:rsidRPr="00441CD0" w14:paraId="7BC93D80" w14:textId="77777777" w:rsidTr="00BB0E1F">
        <w:trPr>
          <w:jc w:val="center"/>
        </w:trPr>
        <w:tc>
          <w:tcPr>
            <w:tcW w:w="151" w:type="dxa"/>
            <w:tcBorders>
              <w:top w:val="nil"/>
              <w:left w:val="single" w:sz="6" w:space="0" w:color="auto"/>
              <w:bottom w:val="nil"/>
              <w:right w:val="nil"/>
            </w:tcBorders>
          </w:tcPr>
          <w:p w14:paraId="40258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0E61B7" w14:textId="77777777" w:rsidR="00EE5860" w:rsidRPr="00441CD0" w:rsidRDefault="00EE5860" w:rsidP="00BB0E1F">
            <w:pPr>
              <w:pStyle w:val="TAC"/>
            </w:pPr>
            <w:r w:rsidRPr="00441CD0">
              <w:t>1 to 2</w:t>
            </w:r>
          </w:p>
        </w:tc>
        <w:tc>
          <w:tcPr>
            <w:tcW w:w="4719" w:type="dxa"/>
            <w:gridSpan w:val="8"/>
            <w:tcBorders>
              <w:top w:val="single" w:sz="4" w:space="0" w:color="auto"/>
              <w:left w:val="single" w:sz="4" w:space="0" w:color="auto"/>
              <w:bottom w:val="single" w:sz="4" w:space="0" w:color="auto"/>
              <w:right w:val="single" w:sz="4" w:space="0" w:color="auto"/>
            </w:tcBorders>
            <w:hideMark/>
          </w:tcPr>
          <w:p w14:paraId="14C7AB69" w14:textId="77777777" w:rsidR="00EE5860" w:rsidRPr="00441CD0" w:rsidRDefault="00EE5860" w:rsidP="00BB0E1F">
            <w:pPr>
              <w:pStyle w:val="TAC"/>
            </w:pPr>
            <w:r w:rsidRPr="00441CD0">
              <w:t xml:space="preserve">Type = </w:t>
            </w:r>
            <w:r w:rsidRPr="00441CD0">
              <w:rPr>
                <w:lang w:val="sv-SE"/>
              </w:rPr>
              <w:t>56</w:t>
            </w:r>
            <w:r w:rsidRPr="00441CD0">
              <w:t xml:space="preserve"> (decimal)</w:t>
            </w:r>
          </w:p>
        </w:tc>
        <w:tc>
          <w:tcPr>
            <w:tcW w:w="582" w:type="dxa"/>
            <w:tcBorders>
              <w:top w:val="nil"/>
              <w:left w:val="single" w:sz="4" w:space="0" w:color="auto"/>
              <w:bottom w:val="nil"/>
              <w:right w:val="single" w:sz="6" w:space="0" w:color="auto"/>
            </w:tcBorders>
          </w:tcPr>
          <w:p w14:paraId="4B078D6C" w14:textId="77777777" w:rsidR="00EE5860" w:rsidRPr="00441CD0" w:rsidRDefault="00EE5860" w:rsidP="00BB0E1F">
            <w:pPr>
              <w:pStyle w:val="TAC"/>
            </w:pPr>
          </w:p>
        </w:tc>
      </w:tr>
      <w:tr w:rsidR="00EE5860" w:rsidRPr="00441CD0" w14:paraId="3052E8E6" w14:textId="77777777" w:rsidTr="00BB0E1F">
        <w:trPr>
          <w:jc w:val="center"/>
        </w:trPr>
        <w:tc>
          <w:tcPr>
            <w:tcW w:w="151" w:type="dxa"/>
            <w:tcBorders>
              <w:top w:val="nil"/>
              <w:left w:val="single" w:sz="6" w:space="0" w:color="auto"/>
              <w:bottom w:val="nil"/>
              <w:right w:val="nil"/>
            </w:tcBorders>
          </w:tcPr>
          <w:p w14:paraId="72494C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7398A" w14:textId="77777777" w:rsidR="00EE5860" w:rsidRPr="00441CD0" w:rsidRDefault="00EE5860" w:rsidP="00BB0E1F">
            <w:pPr>
              <w:pStyle w:val="TAC"/>
            </w:pPr>
            <w:r w:rsidRPr="00441CD0">
              <w:t>3 to 4</w:t>
            </w:r>
          </w:p>
        </w:tc>
        <w:tc>
          <w:tcPr>
            <w:tcW w:w="4719" w:type="dxa"/>
            <w:gridSpan w:val="8"/>
            <w:tcBorders>
              <w:top w:val="single" w:sz="4" w:space="0" w:color="auto"/>
              <w:left w:val="single" w:sz="4" w:space="0" w:color="auto"/>
              <w:bottom w:val="single" w:sz="4" w:space="0" w:color="auto"/>
              <w:right w:val="single" w:sz="4" w:space="0" w:color="auto"/>
            </w:tcBorders>
            <w:hideMark/>
          </w:tcPr>
          <w:p w14:paraId="0D37218D" w14:textId="77777777" w:rsidR="00EE5860" w:rsidRPr="00441CD0" w:rsidRDefault="00EE5860" w:rsidP="00BB0E1F">
            <w:pPr>
              <w:pStyle w:val="TAC"/>
              <w:rPr>
                <w:lang w:eastAsia="zh-CN"/>
              </w:rPr>
            </w:pPr>
            <w:r w:rsidRPr="00441CD0">
              <w:t>Length = n</w:t>
            </w:r>
          </w:p>
        </w:tc>
        <w:tc>
          <w:tcPr>
            <w:tcW w:w="582" w:type="dxa"/>
            <w:tcBorders>
              <w:top w:val="nil"/>
              <w:left w:val="single" w:sz="4" w:space="0" w:color="auto"/>
              <w:bottom w:val="nil"/>
              <w:right w:val="single" w:sz="6" w:space="0" w:color="auto"/>
            </w:tcBorders>
          </w:tcPr>
          <w:p w14:paraId="170EDD77" w14:textId="77777777" w:rsidR="00EE5860" w:rsidRPr="00441CD0" w:rsidRDefault="00EE5860" w:rsidP="00BB0E1F">
            <w:pPr>
              <w:pStyle w:val="TAC"/>
            </w:pPr>
          </w:p>
        </w:tc>
      </w:tr>
      <w:tr w:rsidR="00EE5860" w:rsidRPr="00441CD0" w14:paraId="171A87F4" w14:textId="77777777" w:rsidTr="00BB0E1F">
        <w:trPr>
          <w:jc w:val="center"/>
        </w:trPr>
        <w:tc>
          <w:tcPr>
            <w:tcW w:w="151" w:type="dxa"/>
            <w:tcBorders>
              <w:top w:val="nil"/>
              <w:left w:val="single" w:sz="6" w:space="0" w:color="auto"/>
              <w:bottom w:val="nil"/>
              <w:right w:val="nil"/>
            </w:tcBorders>
          </w:tcPr>
          <w:p w14:paraId="77BD8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D9DA26" w14:textId="77777777" w:rsidR="00EE5860" w:rsidRPr="00441CD0" w:rsidRDefault="00EE5860" w:rsidP="001A3E8D">
            <w:pPr>
              <w:pStyle w:val="TAC"/>
              <w:rPr>
                <w:lang w:val="de-DE"/>
              </w:rPr>
            </w:pPr>
            <w:r w:rsidRPr="001A3E8D">
              <w:t>5 to 6</w:t>
            </w:r>
          </w:p>
        </w:tc>
        <w:tc>
          <w:tcPr>
            <w:tcW w:w="4719" w:type="dxa"/>
            <w:gridSpan w:val="8"/>
            <w:tcBorders>
              <w:top w:val="single" w:sz="4" w:space="0" w:color="auto"/>
              <w:left w:val="single" w:sz="4" w:space="0" w:color="auto"/>
              <w:bottom w:val="single" w:sz="4" w:space="0" w:color="auto"/>
              <w:right w:val="single" w:sz="4" w:space="0" w:color="auto"/>
            </w:tcBorders>
            <w:hideMark/>
          </w:tcPr>
          <w:p w14:paraId="0C92B302" w14:textId="77777777" w:rsidR="00EE5860" w:rsidRPr="00441CD0" w:rsidRDefault="00EE5860" w:rsidP="00BB0E1F">
            <w:pPr>
              <w:pStyle w:val="TAC"/>
              <w:rPr>
                <w:lang w:val="x-none"/>
              </w:rPr>
            </w:pPr>
            <w:r w:rsidRPr="00441CD0">
              <w:t>Rule ID</w:t>
            </w:r>
          </w:p>
        </w:tc>
        <w:tc>
          <w:tcPr>
            <w:tcW w:w="582" w:type="dxa"/>
            <w:tcBorders>
              <w:top w:val="nil"/>
              <w:left w:val="single" w:sz="4" w:space="0" w:color="auto"/>
              <w:bottom w:val="nil"/>
              <w:right w:val="single" w:sz="6" w:space="0" w:color="auto"/>
            </w:tcBorders>
          </w:tcPr>
          <w:p w14:paraId="72EA06FA" w14:textId="77777777" w:rsidR="00EE5860" w:rsidRPr="00441CD0" w:rsidRDefault="00EE5860" w:rsidP="00BB0E1F">
            <w:pPr>
              <w:pStyle w:val="TAC"/>
            </w:pPr>
          </w:p>
        </w:tc>
      </w:tr>
      <w:tr w:rsidR="00EE5860" w:rsidRPr="00441CD0" w14:paraId="2A7B6703" w14:textId="77777777" w:rsidTr="00BB0E1F">
        <w:trPr>
          <w:jc w:val="center"/>
        </w:trPr>
        <w:tc>
          <w:tcPr>
            <w:tcW w:w="151" w:type="dxa"/>
            <w:tcBorders>
              <w:top w:val="nil"/>
              <w:left w:val="single" w:sz="6" w:space="0" w:color="auto"/>
              <w:bottom w:val="single" w:sz="4" w:space="0" w:color="auto"/>
              <w:right w:val="nil"/>
            </w:tcBorders>
          </w:tcPr>
          <w:p w14:paraId="6FDE5B1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9EEE1" w14:textId="77777777" w:rsidR="00EE5860" w:rsidRPr="00441CD0" w:rsidRDefault="00EE5860" w:rsidP="00BB0E1F">
            <w:pPr>
              <w:pStyle w:val="TAC"/>
            </w:pPr>
            <w:r w:rsidRPr="00441CD0">
              <w:rPr>
                <w:lang w:eastAsia="zh-CN"/>
              </w:rPr>
              <w:t>7</w:t>
            </w:r>
            <w:r w:rsidRPr="00441CD0">
              <w:t>to (n+4)</w:t>
            </w:r>
          </w:p>
        </w:tc>
        <w:tc>
          <w:tcPr>
            <w:tcW w:w="4719" w:type="dxa"/>
            <w:gridSpan w:val="8"/>
            <w:tcBorders>
              <w:top w:val="single" w:sz="4" w:space="0" w:color="auto"/>
              <w:left w:val="single" w:sz="4" w:space="0" w:color="auto"/>
              <w:bottom w:val="single" w:sz="4" w:space="0" w:color="auto"/>
              <w:right w:val="single" w:sz="4" w:space="0" w:color="auto"/>
            </w:tcBorders>
            <w:hideMark/>
          </w:tcPr>
          <w:p w14:paraId="552E0015" w14:textId="77777777" w:rsidR="00EE5860" w:rsidRPr="00441CD0" w:rsidRDefault="00EE5860" w:rsidP="00BB0E1F">
            <w:pPr>
              <w:pStyle w:val="TAC"/>
              <w:rPr>
                <w:lang w:val="en-US"/>
              </w:rPr>
            </w:pPr>
            <w:r w:rsidRPr="00441CD0">
              <w:t>These octet(s) is/are present only if explicitly specified</w:t>
            </w:r>
          </w:p>
        </w:tc>
        <w:tc>
          <w:tcPr>
            <w:tcW w:w="582" w:type="dxa"/>
            <w:tcBorders>
              <w:top w:val="nil"/>
              <w:left w:val="single" w:sz="4" w:space="0" w:color="auto"/>
              <w:bottom w:val="single" w:sz="4" w:space="0" w:color="auto"/>
              <w:right w:val="single" w:sz="6" w:space="0" w:color="auto"/>
            </w:tcBorders>
          </w:tcPr>
          <w:p w14:paraId="60C6175E" w14:textId="77777777" w:rsidR="00EE5860" w:rsidRPr="00441CD0" w:rsidRDefault="00EE5860" w:rsidP="00BB0E1F">
            <w:pPr>
              <w:pStyle w:val="TAC"/>
              <w:rPr>
                <w:lang w:val="x-none"/>
              </w:rPr>
            </w:pPr>
          </w:p>
        </w:tc>
      </w:tr>
    </w:tbl>
    <w:p w14:paraId="5B2BAD36" w14:textId="77777777" w:rsidR="00EE5860" w:rsidRPr="00441CD0" w:rsidRDefault="00EE5860" w:rsidP="00EE5860">
      <w:pPr>
        <w:pStyle w:val="TF"/>
        <w:spacing w:before="120"/>
      </w:pPr>
      <w:r w:rsidRPr="00441CD0">
        <w:t>Figure 8.2.36-1: PDR ID</w:t>
      </w:r>
    </w:p>
    <w:p w14:paraId="35A0E9A1" w14:textId="77777777" w:rsidR="00EE5860" w:rsidRPr="00441CD0" w:rsidRDefault="00EE5860" w:rsidP="00EE5860">
      <w:r w:rsidRPr="00441CD0">
        <w:t>Octets 5 to 6 contain the Rule ID and shall be encoded as an integer.</w:t>
      </w:r>
    </w:p>
    <w:p w14:paraId="792F865F" w14:textId="77777777" w:rsidR="00EE5860" w:rsidRPr="00441CD0" w:rsidRDefault="00EE5860" w:rsidP="001A3E8D">
      <w:pPr>
        <w:pStyle w:val="Heading3"/>
      </w:pPr>
      <w:bookmarkStart w:id="5748" w:name="_Toc19717382"/>
      <w:bookmarkStart w:id="5749" w:name="_Toc27490883"/>
      <w:bookmarkStart w:id="5750" w:name="_Toc27557176"/>
      <w:bookmarkStart w:id="5751" w:name="_Toc27724093"/>
      <w:bookmarkStart w:id="5752" w:name="_Toc36031167"/>
      <w:bookmarkStart w:id="5753" w:name="_Toc36043087"/>
      <w:bookmarkStart w:id="5754" w:name="_Toc36814412"/>
      <w:bookmarkStart w:id="5755" w:name="_Toc44689270"/>
      <w:bookmarkStart w:id="5756" w:name="_Toc44924024"/>
      <w:bookmarkStart w:id="5757" w:name="_Toc51860994"/>
      <w:bookmarkStart w:id="5758" w:name="_Toc57930765"/>
      <w:bookmarkStart w:id="5759" w:name="_Toc57931395"/>
      <w:bookmarkStart w:id="5760" w:name="_Toc106825822"/>
      <w:r w:rsidRPr="00441CD0">
        <w:t>8.</w:t>
      </w:r>
      <w:r w:rsidRPr="00441CD0">
        <w:rPr>
          <w:lang w:val="en-US"/>
        </w:rPr>
        <w:t>2.37</w:t>
      </w:r>
      <w:r w:rsidRPr="00441CD0">
        <w:tab/>
        <w:t>F-SEID</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2F42F641" w14:textId="77777777" w:rsidR="00EE5860" w:rsidRPr="00441CD0" w:rsidRDefault="00EE5860" w:rsidP="00EE5860">
      <w:r w:rsidRPr="00441CD0">
        <w:t>F-SEID is coded as depicted in Figure 8.2.37-1.</w:t>
      </w:r>
    </w:p>
    <w:p w14:paraId="36EDEC5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400B3EA0" w14:textId="77777777" w:rsidTr="00BB0E1F">
        <w:trPr>
          <w:jc w:val="center"/>
        </w:trPr>
        <w:tc>
          <w:tcPr>
            <w:tcW w:w="151" w:type="dxa"/>
            <w:tcBorders>
              <w:top w:val="single" w:sz="6" w:space="0" w:color="auto"/>
              <w:left w:val="single" w:sz="6" w:space="0" w:color="auto"/>
              <w:bottom w:val="nil"/>
              <w:right w:val="nil"/>
            </w:tcBorders>
          </w:tcPr>
          <w:p w14:paraId="608F8497" w14:textId="77777777" w:rsidR="00EE5860" w:rsidRPr="00441CD0" w:rsidRDefault="00EE5860" w:rsidP="00BB0E1F">
            <w:pPr>
              <w:pStyle w:val="TAC"/>
            </w:pPr>
          </w:p>
        </w:tc>
        <w:tc>
          <w:tcPr>
            <w:tcW w:w="1104" w:type="dxa"/>
            <w:tcBorders>
              <w:top w:val="single" w:sz="6" w:space="0" w:color="auto"/>
              <w:left w:val="nil"/>
              <w:bottom w:val="nil"/>
              <w:right w:val="nil"/>
            </w:tcBorders>
          </w:tcPr>
          <w:p w14:paraId="7CDE724A"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7CD36E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34BB88" w14:textId="77777777" w:rsidR="00EE5860" w:rsidRPr="00441CD0" w:rsidRDefault="00EE5860" w:rsidP="00BB0E1F">
            <w:pPr>
              <w:pStyle w:val="TAC"/>
            </w:pPr>
          </w:p>
        </w:tc>
      </w:tr>
      <w:tr w:rsidR="00EE5860" w:rsidRPr="00441CD0" w14:paraId="7CF005E2" w14:textId="77777777" w:rsidTr="00BB0E1F">
        <w:trPr>
          <w:jc w:val="center"/>
        </w:trPr>
        <w:tc>
          <w:tcPr>
            <w:tcW w:w="151" w:type="dxa"/>
            <w:tcBorders>
              <w:top w:val="nil"/>
              <w:left w:val="single" w:sz="6" w:space="0" w:color="auto"/>
              <w:bottom w:val="nil"/>
              <w:right w:val="nil"/>
            </w:tcBorders>
          </w:tcPr>
          <w:p w14:paraId="0A6E6163" w14:textId="77777777" w:rsidR="00EE5860" w:rsidRPr="00441CD0" w:rsidRDefault="00EE5860" w:rsidP="00BB0E1F">
            <w:pPr>
              <w:pStyle w:val="TAC"/>
            </w:pPr>
          </w:p>
        </w:tc>
        <w:tc>
          <w:tcPr>
            <w:tcW w:w="1104" w:type="dxa"/>
            <w:tcBorders>
              <w:top w:val="nil"/>
              <w:left w:val="nil"/>
              <w:bottom w:val="nil"/>
              <w:right w:val="nil"/>
            </w:tcBorders>
            <w:hideMark/>
          </w:tcPr>
          <w:p w14:paraId="479ABD9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6687DF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B5F98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316BE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04826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40BD0B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5387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EE88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0DAB77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BC3954" w14:textId="77777777" w:rsidR="00EE5860" w:rsidRPr="00441CD0" w:rsidRDefault="00EE5860" w:rsidP="00BB0E1F">
            <w:pPr>
              <w:pStyle w:val="TAC"/>
            </w:pPr>
          </w:p>
        </w:tc>
      </w:tr>
      <w:tr w:rsidR="00EE5860" w:rsidRPr="00441CD0" w14:paraId="20CFF9B2" w14:textId="77777777" w:rsidTr="00BB0E1F">
        <w:trPr>
          <w:jc w:val="center"/>
        </w:trPr>
        <w:tc>
          <w:tcPr>
            <w:tcW w:w="151" w:type="dxa"/>
            <w:tcBorders>
              <w:top w:val="nil"/>
              <w:left w:val="single" w:sz="6" w:space="0" w:color="auto"/>
              <w:bottom w:val="nil"/>
              <w:right w:val="nil"/>
            </w:tcBorders>
          </w:tcPr>
          <w:p w14:paraId="1F1E9C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5566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08E038F6" w14:textId="77777777" w:rsidR="00EE5860" w:rsidRPr="00441CD0" w:rsidRDefault="00EE5860" w:rsidP="00BB0E1F">
            <w:pPr>
              <w:pStyle w:val="TAC"/>
            </w:pPr>
            <w:r w:rsidRPr="00441CD0">
              <w:t xml:space="preserve">Type = </w:t>
            </w:r>
            <w:r w:rsidRPr="00441CD0">
              <w:rPr>
                <w:lang w:val="de-DE"/>
              </w:rPr>
              <w:t>57</w:t>
            </w:r>
            <w:r w:rsidRPr="00441CD0">
              <w:t xml:space="preserve"> (decimal)</w:t>
            </w:r>
          </w:p>
        </w:tc>
        <w:tc>
          <w:tcPr>
            <w:tcW w:w="588" w:type="dxa"/>
            <w:tcBorders>
              <w:top w:val="nil"/>
              <w:left w:val="single" w:sz="4" w:space="0" w:color="auto"/>
              <w:bottom w:val="nil"/>
              <w:right w:val="single" w:sz="6" w:space="0" w:color="auto"/>
            </w:tcBorders>
          </w:tcPr>
          <w:p w14:paraId="1CF5E7F2" w14:textId="77777777" w:rsidR="00EE5860" w:rsidRPr="00441CD0" w:rsidRDefault="00EE5860" w:rsidP="00BB0E1F">
            <w:pPr>
              <w:pStyle w:val="TAC"/>
            </w:pPr>
          </w:p>
        </w:tc>
      </w:tr>
      <w:tr w:rsidR="00EE5860" w:rsidRPr="00441CD0" w14:paraId="2045437D" w14:textId="77777777" w:rsidTr="00BB0E1F">
        <w:trPr>
          <w:jc w:val="center"/>
        </w:trPr>
        <w:tc>
          <w:tcPr>
            <w:tcW w:w="151" w:type="dxa"/>
            <w:tcBorders>
              <w:top w:val="nil"/>
              <w:left w:val="single" w:sz="6" w:space="0" w:color="auto"/>
              <w:bottom w:val="nil"/>
              <w:right w:val="nil"/>
            </w:tcBorders>
          </w:tcPr>
          <w:p w14:paraId="65AADF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57C56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D3C369D"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A080218" w14:textId="77777777" w:rsidR="00EE5860" w:rsidRPr="00441CD0" w:rsidRDefault="00EE5860" w:rsidP="00BB0E1F">
            <w:pPr>
              <w:pStyle w:val="TAC"/>
            </w:pPr>
          </w:p>
        </w:tc>
      </w:tr>
      <w:tr w:rsidR="00EE5860" w:rsidRPr="00441CD0" w14:paraId="35A7B098" w14:textId="77777777" w:rsidTr="00BB0E1F">
        <w:trPr>
          <w:jc w:val="center"/>
        </w:trPr>
        <w:tc>
          <w:tcPr>
            <w:tcW w:w="151" w:type="dxa"/>
            <w:tcBorders>
              <w:top w:val="nil"/>
              <w:left w:val="single" w:sz="6" w:space="0" w:color="auto"/>
              <w:bottom w:val="nil"/>
              <w:right w:val="nil"/>
            </w:tcBorders>
          </w:tcPr>
          <w:p w14:paraId="1C3AD4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E88E91" w14:textId="77777777" w:rsidR="00EE5860" w:rsidRPr="00441CD0" w:rsidRDefault="00EE5860" w:rsidP="00BB0E1F">
            <w:pPr>
              <w:pStyle w:val="TAC"/>
            </w:pPr>
            <w:r w:rsidRPr="00441CD0">
              <w:t>5</w:t>
            </w:r>
          </w:p>
        </w:tc>
        <w:tc>
          <w:tcPr>
            <w:tcW w:w="587" w:type="dxa"/>
            <w:tcBorders>
              <w:top w:val="single" w:sz="4" w:space="0" w:color="auto"/>
              <w:left w:val="single" w:sz="4" w:space="0" w:color="auto"/>
              <w:bottom w:val="single" w:sz="4" w:space="0" w:color="auto"/>
              <w:right w:val="single" w:sz="4" w:space="0" w:color="auto"/>
            </w:tcBorders>
            <w:hideMark/>
          </w:tcPr>
          <w:p w14:paraId="4FB21A54"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7EA8F78E"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32E0A2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08478476"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AB148A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E3C374F"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27229DFA"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76135636"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5EDF4004" w14:textId="77777777" w:rsidR="00EE5860" w:rsidRPr="00441CD0" w:rsidRDefault="00EE5860" w:rsidP="00BB0E1F">
            <w:pPr>
              <w:pStyle w:val="TAC"/>
            </w:pPr>
          </w:p>
        </w:tc>
      </w:tr>
      <w:tr w:rsidR="00EE5860" w:rsidRPr="00441CD0" w14:paraId="5929E691" w14:textId="77777777" w:rsidTr="00BB0E1F">
        <w:trPr>
          <w:jc w:val="center"/>
        </w:trPr>
        <w:tc>
          <w:tcPr>
            <w:tcW w:w="151" w:type="dxa"/>
            <w:tcBorders>
              <w:top w:val="nil"/>
              <w:left w:val="single" w:sz="6" w:space="0" w:color="auto"/>
              <w:bottom w:val="nil"/>
              <w:right w:val="nil"/>
            </w:tcBorders>
          </w:tcPr>
          <w:p w14:paraId="7D2E9A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ECCDB1" w14:textId="77777777" w:rsidR="00EE5860" w:rsidRPr="00441CD0" w:rsidRDefault="00EE5860" w:rsidP="00BB0E1F">
            <w:pPr>
              <w:pStyle w:val="TAC"/>
            </w:pPr>
            <w:r w:rsidRPr="00441CD0">
              <w:t>6 to 13</w:t>
            </w:r>
          </w:p>
        </w:tc>
        <w:tc>
          <w:tcPr>
            <w:tcW w:w="4704" w:type="dxa"/>
            <w:gridSpan w:val="8"/>
            <w:tcBorders>
              <w:top w:val="single" w:sz="4" w:space="0" w:color="auto"/>
              <w:left w:val="single" w:sz="4" w:space="0" w:color="auto"/>
              <w:bottom w:val="single" w:sz="4" w:space="0" w:color="auto"/>
              <w:right w:val="single" w:sz="4" w:space="0" w:color="auto"/>
            </w:tcBorders>
            <w:hideMark/>
          </w:tcPr>
          <w:p w14:paraId="3A9C0CD7" w14:textId="77777777" w:rsidR="00EE5860" w:rsidRPr="00441CD0" w:rsidRDefault="00EE5860" w:rsidP="00BB0E1F">
            <w:pPr>
              <w:pStyle w:val="TAC"/>
            </w:pPr>
            <w:r w:rsidRPr="00441CD0">
              <w:t xml:space="preserve">SEID </w:t>
            </w:r>
          </w:p>
        </w:tc>
        <w:tc>
          <w:tcPr>
            <w:tcW w:w="588" w:type="dxa"/>
            <w:tcBorders>
              <w:top w:val="nil"/>
              <w:left w:val="single" w:sz="4" w:space="0" w:color="auto"/>
              <w:bottom w:val="nil"/>
              <w:right w:val="single" w:sz="6" w:space="0" w:color="auto"/>
            </w:tcBorders>
          </w:tcPr>
          <w:p w14:paraId="0FA57298" w14:textId="77777777" w:rsidR="00EE5860" w:rsidRPr="00441CD0" w:rsidRDefault="00EE5860" w:rsidP="00BB0E1F">
            <w:pPr>
              <w:pStyle w:val="TAC"/>
            </w:pPr>
          </w:p>
        </w:tc>
      </w:tr>
      <w:tr w:rsidR="00EE5860" w:rsidRPr="00441CD0" w14:paraId="620FEE74" w14:textId="77777777" w:rsidTr="00BB0E1F">
        <w:trPr>
          <w:jc w:val="center"/>
        </w:trPr>
        <w:tc>
          <w:tcPr>
            <w:tcW w:w="151" w:type="dxa"/>
            <w:tcBorders>
              <w:top w:val="nil"/>
              <w:left w:val="single" w:sz="6" w:space="0" w:color="auto"/>
              <w:bottom w:val="nil"/>
              <w:right w:val="nil"/>
            </w:tcBorders>
          </w:tcPr>
          <w:p w14:paraId="377F2F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3EDDE6"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7D39825"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0B80AA3F" w14:textId="77777777" w:rsidR="00EE5860" w:rsidRPr="00441CD0" w:rsidRDefault="00EE5860" w:rsidP="00BB0E1F">
            <w:pPr>
              <w:pStyle w:val="TAC"/>
            </w:pPr>
          </w:p>
        </w:tc>
      </w:tr>
      <w:tr w:rsidR="00EE5860" w:rsidRPr="00441CD0" w14:paraId="0E9ABF00" w14:textId="77777777" w:rsidTr="00BB0E1F">
        <w:trPr>
          <w:jc w:val="center"/>
        </w:trPr>
        <w:tc>
          <w:tcPr>
            <w:tcW w:w="151" w:type="dxa"/>
            <w:tcBorders>
              <w:top w:val="nil"/>
              <w:left w:val="single" w:sz="6" w:space="0" w:color="auto"/>
              <w:bottom w:val="nil"/>
              <w:right w:val="nil"/>
            </w:tcBorders>
          </w:tcPr>
          <w:p w14:paraId="183BC1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7AC116"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B4E3951"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12F9A77A" w14:textId="77777777" w:rsidR="00EE5860" w:rsidRPr="00441CD0" w:rsidRDefault="00EE5860" w:rsidP="00BB0E1F">
            <w:pPr>
              <w:pStyle w:val="TAC"/>
            </w:pPr>
          </w:p>
        </w:tc>
      </w:tr>
      <w:tr w:rsidR="00EE5860" w:rsidRPr="00441CD0" w14:paraId="78B49AA4" w14:textId="77777777" w:rsidTr="00BB0E1F">
        <w:trPr>
          <w:jc w:val="center"/>
        </w:trPr>
        <w:tc>
          <w:tcPr>
            <w:tcW w:w="151" w:type="dxa"/>
            <w:tcBorders>
              <w:top w:val="nil"/>
              <w:left w:val="single" w:sz="6" w:space="0" w:color="auto"/>
              <w:bottom w:val="single" w:sz="4" w:space="0" w:color="auto"/>
              <w:right w:val="nil"/>
            </w:tcBorders>
          </w:tcPr>
          <w:p w14:paraId="619E280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71B9BC"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4EF0F14"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224B6F" w14:textId="77777777" w:rsidR="00EE5860" w:rsidRPr="00441CD0" w:rsidRDefault="00EE5860" w:rsidP="00BB0E1F">
            <w:pPr>
              <w:pStyle w:val="TAC"/>
            </w:pPr>
          </w:p>
        </w:tc>
      </w:tr>
    </w:tbl>
    <w:p w14:paraId="439D840F" w14:textId="77777777" w:rsidR="00EE5860" w:rsidRPr="00441CD0" w:rsidRDefault="00EE5860" w:rsidP="00EE5860">
      <w:pPr>
        <w:pStyle w:val="TF"/>
        <w:spacing w:before="120"/>
      </w:pPr>
      <w:r w:rsidRPr="00441CD0">
        <w:t>Figure 8.2.37-1: F-SEID</w:t>
      </w:r>
    </w:p>
    <w:p w14:paraId="0CE01562" w14:textId="77777777" w:rsidR="00EE5860" w:rsidRPr="00441CD0" w:rsidRDefault="00EE5860" w:rsidP="00EE5860">
      <w:r w:rsidRPr="00441CD0">
        <w:t>The following flags are coded within Octet 5:</w:t>
      </w:r>
    </w:p>
    <w:p w14:paraId="0BA11397" w14:textId="77777777" w:rsidR="00EE5860" w:rsidRPr="00441CD0" w:rsidRDefault="00EE5860" w:rsidP="00EE5860">
      <w:pPr>
        <w:pStyle w:val="B1"/>
      </w:pPr>
      <w:r w:rsidRPr="00441CD0">
        <w:t>-</w:t>
      </w:r>
      <w:r w:rsidRPr="00441CD0">
        <w:tab/>
        <w:t>Bit 1 – V6: If this bit is set to "1", then IPv6 address field shall be present in the F-SEID, otherwise the IPv6 address field is not present at all.</w:t>
      </w:r>
    </w:p>
    <w:p w14:paraId="3D794A2B" w14:textId="77777777" w:rsidR="00EE5860" w:rsidRPr="00441CD0" w:rsidRDefault="00EE5860" w:rsidP="00EE5860">
      <w:pPr>
        <w:pStyle w:val="B1"/>
        <w:rPr>
          <w:lang w:val="x-none"/>
        </w:rPr>
      </w:pPr>
      <w:r w:rsidRPr="00441CD0">
        <w:t>-</w:t>
      </w:r>
      <w:r w:rsidRPr="00441CD0">
        <w:tab/>
        <w:t>Bit 2 – V4: If this bit is set to "1", then IPv4 address field shall be present in the F-SEID, otherwise the IPv4 address field is not present at all.</w:t>
      </w:r>
    </w:p>
    <w:p w14:paraId="711F23F1" w14:textId="77777777" w:rsidR="00EE5860" w:rsidRPr="00441CD0" w:rsidRDefault="00EE5860" w:rsidP="00EE5860">
      <w:pPr>
        <w:pStyle w:val="B1"/>
      </w:pPr>
      <w:r w:rsidRPr="00441CD0">
        <w:t>-</w:t>
      </w:r>
      <w:r w:rsidRPr="00441CD0">
        <w:tab/>
        <w:t>Bit 3 to 8 are spare and reserved for future use.</w:t>
      </w:r>
    </w:p>
    <w:p w14:paraId="52B2C9F6" w14:textId="77777777" w:rsidR="00EE5860" w:rsidRPr="00441CD0" w:rsidRDefault="00EE5860" w:rsidP="00EE5860">
      <w:r w:rsidRPr="00441CD0">
        <w:t>At least one of V4 and V6 shall be set to "1", and both may be set to "1".</w:t>
      </w:r>
    </w:p>
    <w:p w14:paraId="2FFAD47C" w14:textId="77777777" w:rsidR="00EE5860" w:rsidRPr="00441CD0" w:rsidRDefault="00EE5860" w:rsidP="00EE5860">
      <w:r w:rsidRPr="00441CD0">
        <w:t>Octets "m to (m+3)" and/or "p to (p+15)" (IPv4 address / IPv6 address fields), if present, contain respective address values.</w:t>
      </w:r>
    </w:p>
    <w:p w14:paraId="44B66506" w14:textId="77777777" w:rsidR="00EE5860" w:rsidRPr="00441CD0" w:rsidRDefault="00EE5860" w:rsidP="001A3E8D">
      <w:pPr>
        <w:pStyle w:val="Heading3"/>
      </w:pPr>
      <w:bookmarkStart w:id="5761" w:name="_Toc19717383"/>
      <w:bookmarkStart w:id="5762" w:name="_Toc27490884"/>
      <w:bookmarkStart w:id="5763" w:name="_Toc27557177"/>
      <w:bookmarkStart w:id="5764" w:name="_Toc27724094"/>
      <w:bookmarkStart w:id="5765" w:name="_Toc36031168"/>
      <w:bookmarkStart w:id="5766" w:name="_Toc36043088"/>
      <w:bookmarkStart w:id="5767" w:name="_Toc36814413"/>
      <w:bookmarkStart w:id="5768" w:name="_Toc44689271"/>
      <w:bookmarkStart w:id="5769" w:name="_Toc44924025"/>
      <w:bookmarkStart w:id="5770" w:name="_Toc51860995"/>
      <w:bookmarkStart w:id="5771" w:name="_Toc57930766"/>
      <w:bookmarkStart w:id="5772" w:name="_Toc57931396"/>
      <w:bookmarkStart w:id="5773" w:name="_Toc106825823"/>
      <w:r w:rsidRPr="00441CD0">
        <w:t>8.2.38</w:t>
      </w:r>
      <w:r w:rsidRPr="00441CD0">
        <w:tab/>
        <w:t>Node ID</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244E7810" w14:textId="4C73ED1C" w:rsidR="00EE5860" w:rsidRPr="00441CD0" w:rsidRDefault="00EE5860" w:rsidP="00EE5860">
      <w:pPr>
        <w:rPr>
          <w:lang w:eastAsia="ja-JP"/>
        </w:rPr>
      </w:pPr>
      <w:r w:rsidRPr="00441CD0">
        <w:t xml:space="preserve">The Node ID IE shall contain an FQDN or an IPv4/IPv6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sidR="00FE6632">
        <w:rPr>
          <w:lang w:eastAsia="ja-JP"/>
        </w:rPr>
        <w:t> </w:t>
      </w:r>
      <w:r w:rsidRPr="00441CD0">
        <w:rPr>
          <w:lang w:eastAsia="zh-CN"/>
        </w:rPr>
        <w:t>8.2.38-1</w:t>
      </w:r>
      <w:r w:rsidRPr="00441CD0">
        <w:rPr>
          <w:lang w:eastAsia="ja-JP"/>
        </w:rPr>
        <w:t>.</w:t>
      </w:r>
    </w:p>
    <w:p w14:paraId="7160D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BD9C032" w14:textId="77777777" w:rsidTr="00BB0E1F">
        <w:trPr>
          <w:jc w:val="center"/>
        </w:trPr>
        <w:tc>
          <w:tcPr>
            <w:tcW w:w="151" w:type="dxa"/>
            <w:tcBorders>
              <w:top w:val="single" w:sz="6" w:space="0" w:color="auto"/>
              <w:left w:val="single" w:sz="6" w:space="0" w:color="auto"/>
              <w:bottom w:val="nil"/>
              <w:right w:val="nil"/>
            </w:tcBorders>
          </w:tcPr>
          <w:p w14:paraId="2A71DC86" w14:textId="77777777" w:rsidR="00EE5860" w:rsidRPr="00441CD0" w:rsidRDefault="00EE5860" w:rsidP="00BB0E1F">
            <w:pPr>
              <w:pStyle w:val="TAC"/>
            </w:pPr>
          </w:p>
        </w:tc>
        <w:tc>
          <w:tcPr>
            <w:tcW w:w="1104" w:type="dxa"/>
            <w:tcBorders>
              <w:top w:val="single" w:sz="6" w:space="0" w:color="auto"/>
              <w:left w:val="nil"/>
              <w:bottom w:val="nil"/>
              <w:right w:val="nil"/>
            </w:tcBorders>
          </w:tcPr>
          <w:p w14:paraId="6D25CBD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E098B5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F333DE1" w14:textId="77777777" w:rsidR="00EE5860" w:rsidRPr="00441CD0" w:rsidRDefault="00EE5860" w:rsidP="00BB0E1F">
            <w:pPr>
              <w:pStyle w:val="TAC"/>
            </w:pPr>
          </w:p>
        </w:tc>
      </w:tr>
      <w:tr w:rsidR="00EE5860" w:rsidRPr="00441CD0" w14:paraId="48255A7E" w14:textId="77777777" w:rsidTr="00BB0E1F">
        <w:trPr>
          <w:jc w:val="center"/>
        </w:trPr>
        <w:tc>
          <w:tcPr>
            <w:tcW w:w="151" w:type="dxa"/>
            <w:tcBorders>
              <w:top w:val="nil"/>
              <w:left w:val="single" w:sz="6" w:space="0" w:color="auto"/>
              <w:bottom w:val="nil"/>
              <w:right w:val="nil"/>
            </w:tcBorders>
          </w:tcPr>
          <w:p w14:paraId="4BAF27BD" w14:textId="77777777" w:rsidR="00EE5860" w:rsidRPr="00441CD0" w:rsidRDefault="00EE5860" w:rsidP="00BB0E1F">
            <w:pPr>
              <w:pStyle w:val="TAC"/>
            </w:pPr>
          </w:p>
        </w:tc>
        <w:tc>
          <w:tcPr>
            <w:tcW w:w="1104" w:type="dxa"/>
            <w:tcBorders>
              <w:top w:val="nil"/>
              <w:left w:val="nil"/>
              <w:bottom w:val="nil"/>
              <w:right w:val="nil"/>
            </w:tcBorders>
            <w:hideMark/>
          </w:tcPr>
          <w:p w14:paraId="199454E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88FFB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C6463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FFA0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A6CC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EF7D0C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4114E6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FA167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33CCAE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4069BD" w14:textId="77777777" w:rsidR="00EE5860" w:rsidRPr="00441CD0" w:rsidRDefault="00EE5860" w:rsidP="00BB0E1F">
            <w:pPr>
              <w:pStyle w:val="TAC"/>
            </w:pPr>
          </w:p>
        </w:tc>
      </w:tr>
      <w:tr w:rsidR="00EE5860" w:rsidRPr="00441CD0" w14:paraId="64B1C547" w14:textId="77777777" w:rsidTr="00BB0E1F">
        <w:trPr>
          <w:jc w:val="center"/>
        </w:trPr>
        <w:tc>
          <w:tcPr>
            <w:tcW w:w="151" w:type="dxa"/>
            <w:tcBorders>
              <w:top w:val="nil"/>
              <w:left w:val="single" w:sz="6" w:space="0" w:color="auto"/>
              <w:bottom w:val="nil"/>
              <w:right w:val="nil"/>
            </w:tcBorders>
          </w:tcPr>
          <w:p w14:paraId="5C0D5D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EAD4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ED96B6F" w14:textId="77777777" w:rsidR="00EE5860" w:rsidRPr="00441CD0" w:rsidRDefault="00EE5860" w:rsidP="00BB0E1F">
            <w:pPr>
              <w:pStyle w:val="TAC"/>
            </w:pPr>
            <w:r w:rsidRPr="00441CD0">
              <w:t xml:space="preserve">Type = </w:t>
            </w:r>
            <w:r w:rsidRPr="00441CD0">
              <w:rPr>
                <w:lang w:val="sv-SE"/>
              </w:rPr>
              <w:t>60</w:t>
            </w:r>
            <w:r w:rsidRPr="00441CD0">
              <w:t xml:space="preserve"> (decimal)</w:t>
            </w:r>
          </w:p>
        </w:tc>
        <w:tc>
          <w:tcPr>
            <w:tcW w:w="588" w:type="dxa"/>
            <w:tcBorders>
              <w:top w:val="nil"/>
              <w:left w:val="single" w:sz="4" w:space="0" w:color="auto"/>
              <w:bottom w:val="nil"/>
              <w:right w:val="single" w:sz="6" w:space="0" w:color="auto"/>
            </w:tcBorders>
          </w:tcPr>
          <w:p w14:paraId="15FB4C7B" w14:textId="77777777" w:rsidR="00EE5860" w:rsidRPr="00441CD0" w:rsidRDefault="00EE5860" w:rsidP="00BB0E1F">
            <w:pPr>
              <w:pStyle w:val="TAC"/>
            </w:pPr>
          </w:p>
        </w:tc>
      </w:tr>
      <w:tr w:rsidR="00EE5860" w:rsidRPr="00441CD0" w14:paraId="245FF113" w14:textId="77777777" w:rsidTr="00BB0E1F">
        <w:trPr>
          <w:jc w:val="center"/>
        </w:trPr>
        <w:tc>
          <w:tcPr>
            <w:tcW w:w="151" w:type="dxa"/>
            <w:tcBorders>
              <w:top w:val="nil"/>
              <w:left w:val="single" w:sz="6" w:space="0" w:color="auto"/>
              <w:bottom w:val="nil"/>
              <w:right w:val="nil"/>
            </w:tcBorders>
          </w:tcPr>
          <w:p w14:paraId="12EA10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7F6BA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B52BDA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042F93B" w14:textId="77777777" w:rsidR="00EE5860" w:rsidRPr="00441CD0" w:rsidRDefault="00EE5860" w:rsidP="00BB0E1F">
            <w:pPr>
              <w:pStyle w:val="TAC"/>
            </w:pPr>
          </w:p>
        </w:tc>
      </w:tr>
      <w:tr w:rsidR="00EE5860" w:rsidRPr="00441CD0" w14:paraId="7C4F120B" w14:textId="77777777" w:rsidTr="00BB0E1F">
        <w:trPr>
          <w:jc w:val="center"/>
        </w:trPr>
        <w:tc>
          <w:tcPr>
            <w:tcW w:w="151" w:type="dxa"/>
            <w:tcBorders>
              <w:top w:val="nil"/>
              <w:left w:val="single" w:sz="6" w:space="0" w:color="auto"/>
              <w:bottom w:val="nil"/>
              <w:right w:val="nil"/>
            </w:tcBorders>
          </w:tcPr>
          <w:p w14:paraId="0FB038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A7D9"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5A28222C" w14:textId="77777777" w:rsidR="00EE5860" w:rsidRPr="00441CD0" w:rsidRDefault="00EE5860" w:rsidP="00BB0E1F">
            <w:pPr>
              <w:pStyle w:val="TAC"/>
            </w:pPr>
            <w:r w:rsidRPr="00441CD0">
              <w:t>Spare</w:t>
            </w:r>
          </w:p>
        </w:tc>
        <w:tc>
          <w:tcPr>
            <w:tcW w:w="2355" w:type="dxa"/>
            <w:gridSpan w:val="4"/>
            <w:tcBorders>
              <w:top w:val="single" w:sz="4" w:space="0" w:color="auto"/>
              <w:left w:val="single" w:sz="4" w:space="0" w:color="auto"/>
              <w:bottom w:val="single" w:sz="4" w:space="0" w:color="auto"/>
              <w:right w:val="single" w:sz="4" w:space="0" w:color="auto"/>
            </w:tcBorders>
            <w:hideMark/>
          </w:tcPr>
          <w:p w14:paraId="50B3D304" w14:textId="77777777" w:rsidR="00EE5860" w:rsidRPr="00441CD0" w:rsidRDefault="00EE5860" w:rsidP="00BB0E1F">
            <w:pPr>
              <w:pStyle w:val="TAC"/>
            </w:pPr>
            <w:r w:rsidRPr="00441CD0">
              <w:t>Node ID Type</w:t>
            </w:r>
          </w:p>
        </w:tc>
        <w:tc>
          <w:tcPr>
            <w:tcW w:w="588" w:type="dxa"/>
            <w:tcBorders>
              <w:top w:val="nil"/>
              <w:left w:val="single" w:sz="4" w:space="0" w:color="auto"/>
              <w:bottom w:val="nil"/>
              <w:right w:val="single" w:sz="6" w:space="0" w:color="auto"/>
            </w:tcBorders>
          </w:tcPr>
          <w:p w14:paraId="1DB322E9" w14:textId="77777777" w:rsidR="00EE5860" w:rsidRPr="00441CD0" w:rsidRDefault="00EE5860" w:rsidP="00BB0E1F">
            <w:pPr>
              <w:pStyle w:val="TAC"/>
            </w:pPr>
          </w:p>
        </w:tc>
      </w:tr>
      <w:tr w:rsidR="00EE5860" w:rsidRPr="00441CD0" w14:paraId="50B00084" w14:textId="77777777" w:rsidTr="00BB0E1F">
        <w:trPr>
          <w:jc w:val="center"/>
        </w:trPr>
        <w:tc>
          <w:tcPr>
            <w:tcW w:w="151" w:type="dxa"/>
            <w:tcBorders>
              <w:top w:val="nil"/>
              <w:left w:val="single" w:sz="6" w:space="0" w:color="auto"/>
              <w:bottom w:val="nil"/>
              <w:right w:val="nil"/>
            </w:tcBorders>
          </w:tcPr>
          <w:p w14:paraId="007422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505E63" w14:textId="77777777" w:rsidR="00EE5860" w:rsidRPr="00441CD0" w:rsidRDefault="00EE5860" w:rsidP="001A3E8D">
            <w:pPr>
              <w:pStyle w:val="TAC"/>
              <w:rPr>
                <w:lang w:eastAsia="zh-CN"/>
              </w:rPr>
            </w:pPr>
            <w:r w:rsidRPr="001A3E8D">
              <w:t>6 to o</w:t>
            </w:r>
          </w:p>
        </w:tc>
        <w:tc>
          <w:tcPr>
            <w:tcW w:w="4710" w:type="dxa"/>
            <w:gridSpan w:val="8"/>
            <w:tcBorders>
              <w:top w:val="single" w:sz="4" w:space="0" w:color="auto"/>
              <w:left w:val="single" w:sz="4" w:space="0" w:color="auto"/>
              <w:bottom w:val="single" w:sz="4" w:space="0" w:color="auto"/>
              <w:right w:val="single" w:sz="4" w:space="0" w:color="auto"/>
            </w:tcBorders>
            <w:hideMark/>
          </w:tcPr>
          <w:p w14:paraId="6041B25D" w14:textId="77777777" w:rsidR="00EE5860" w:rsidRPr="00441CD0" w:rsidRDefault="00EE5860" w:rsidP="00BB0E1F">
            <w:pPr>
              <w:pStyle w:val="TAC"/>
              <w:rPr>
                <w:lang w:eastAsia="zh-CN"/>
              </w:rPr>
            </w:pPr>
            <w:r w:rsidRPr="00441CD0">
              <w:rPr>
                <w:lang w:eastAsia="zh-CN"/>
              </w:rPr>
              <w:t>Node ID value</w:t>
            </w:r>
          </w:p>
        </w:tc>
        <w:tc>
          <w:tcPr>
            <w:tcW w:w="588" w:type="dxa"/>
            <w:tcBorders>
              <w:top w:val="nil"/>
              <w:left w:val="single" w:sz="4" w:space="0" w:color="auto"/>
              <w:bottom w:val="nil"/>
              <w:right w:val="single" w:sz="6" w:space="0" w:color="auto"/>
            </w:tcBorders>
          </w:tcPr>
          <w:p w14:paraId="53647A2D" w14:textId="77777777" w:rsidR="00EE5860" w:rsidRPr="00441CD0" w:rsidRDefault="00EE5860" w:rsidP="00BB0E1F">
            <w:pPr>
              <w:pStyle w:val="TAC"/>
            </w:pPr>
          </w:p>
        </w:tc>
      </w:tr>
      <w:tr w:rsidR="00EE5860" w:rsidRPr="00441CD0" w14:paraId="63DCE5A2" w14:textId="77777777" w:rsidTr="00BB0E1F">
        <w:trPr>
          <w:jc w:val="center"/>
        </w:trPr>
        <w:tc>
          <w:tcPr>
            <w:tcW w:w="151" w:type="dxa"/>
            <w:tcBorders>
              <w:top w:val="nil"/>
              <w:left w:val="single" w:sz="6" w:space="0" w:color="auto"/>
              <w:bottom w:val="nil"/>
              <w:right w:val="nil"/>
            </w:tcBorders>
          </w:tcPr>
          <w:p w14:paraId="0B109E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A01FFB" w14:textId="77777777" w:rsidR="00EE5860" w:rsidRPr="00441CD0" w:rsidRDefault="00EE5860" w:rsidP="001A3E8D">
            <w:pPr>
              <w:pStyle w:val="TAC"/>
              <w:rPr>
                <w:rFonts w:cs="Arial"/>
                <w:szCs w:val="18"/>
              </w:rPr>
            </w:pPr>
            <w:r w:rsidRPr="001A3E8D">
              <w:t>m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F7AAF6"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nil"/>
              <w:right w:val="single" w:sz="6" w:space="0" w:color="auto"/>
            </w:tcBorders>
          </w:tcPr>
          <w:p w14:paraId="5C6683D8" w14:textId="77777777" w:rsidR="00EE5860" w:rsidRPr="00441CD0" w:rsidRDefault="00EE5860" w:rsidP="00BB0E1F">
            <w:pPr>
              <w:pStyle w:val="TAC"/>
            </w:pPr>
          </w:p>
        </w:tc>
      </w:tr>
    </w:tbl>
    <w:p w14:paraId="2C6274D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38</w:t>
      </w:r>
      <w:r w:rsidRPr="00441CD0">
        <w:rPr>
          <w:lang w:eastAsia="zh-CN"/>
        </w:rPr>
        <w:t>-</w:t>
      </w:r>
      <w:r w:rsidRPr="00441CD0">
        <w:rPr>
          <w:lang w:eastAsia="ja-JP"/>
        </w:rPr>
        <w:t>1</w:t>
      </w:r>
      <w:r w:rsidRPr="00441CD0">
        <w:t xml:space="preserve">: </w:t>
      </w:r>
      <w:r w:rsidRPr="00441CD0">
        <w:rPr>
          <w:lang w:eastAsia="ja-JP"/>
        </w:rPr>
        <w:t>Node ID</w:t>
      </w:r>
    </w:p>
    <w:p w14:paraId="5828E851" w14:textId="165C3C3E" w:rsidR="00EE5860" w:rsidRPr="00441CD0" w:rsidRDefault="00EE5860" w:rsidP="00EE5860">
      <w:r w:rsidRPr="00441CD0">
        <w:t>Node ID Type indicates the type of the Node ID value. It shall be encoded as a 4 bits binary integer as specified in Table8.2.38-2.</w:t>
      </w:r>
    </w:p>
    <w:p w14:paraId="34655C92" w14:textId="77777777" w:rsidR="00EE5860" w:rsidRPr="00441CD0" w:rsidRDefault="00EE5860" w:rsidP="00EE5860">
      <w:pPr>
        <w:pStyle w:val="TH"/>
      </w:pPr>
      <w:r w:rsidRPr="00441CD0">
        <w:t>Table 8.</w:t>
      </w:r>
      <w:r w:rsidRPr="00441CD0">
        <w:rPr>
          <w:lang w:val="en-US"/>
        </w:rPr>
        <w:t>2.38</w:t>
      </w:r>
      <w:r w:rsidRPr="00441CD0">
        <w:t>-2: Node ID Type</w:t>
      </w:r>
    </w:p>
    <w:tbl>
      <w:tblPr>
        <w:tblW w:w="5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98"/>
        <w:gridCol w:w="3867"/>
      </w:tblGrid>
      <w:tr w:rsidR="00EE5860" w:rsidRPr="00441CD0" w14:paraId="430624F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2F9D0B28" w14:textId="77777777" w:rsidR="00EE5860" w:rsidRPr="00441CD0" w:rsidRDefault="00EE5860" w:rsidP="00BB0E1F">
            <w:pPr>
              <w:pStyle w:val="TAH"/>
            </w:pPr>
            <w:r w:rsidRPr="00441CD0">
              <w:t>Node ID Type Value (Decimal)</w:t>
            </w:r>
          </w:p>
        </w:tc>
        <w:tc>
          <w:tcPr>
            <w:tcW w:w="3871" w:type="dxa"/>
            <w:tcBorders>
              <w:top w:val="single" w:sz="4" w:space="0" w:color="auto"/>
              <w:left w:val="single" w:sz="4" w:space="0" w:color="auto"/>
              <w:bottom w:val="single" w:sz="4" w:space="0" w:color="auto"/>
              <w:right w:val="single" w:sz="4" w:space="0" w:color="auto"/>
            </w:tcBorders>
            <w:hideMark/>
          </w:tcPr>
          <w:p w14:paraId="36C1C743" w14:textId="77777777" w:rsidR="00EE5860" w:rsidRPr="00441CD0" w:rsidRDefault="00EE5860" w:rsidP="00BB0E1F">
            <w:pPr>
              <w:pStyle w:val="TAH"/>
            </w:pPr>
            <w:r w:rsidRPr="00441CD0">
              <w:t xml:space="preserve">Node ID Type </w:t>
            </w:r>
          </w:p>
        </w:tc>
      </w:tr>
      <w:tr w:rsidR="00EE5860" w:rsidRPr="00441CD0" w14:paraId="44877BE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DC5DAF8" w14:textId="77777777" w:rsidR="00EE5860" w:rsidRPr="00441CD0" w:rsidRDefault="00EE5860" w:rsidP="00BB0E1F">
            <w:pPr>
              <w:pStyle w:val="TAL"/>
            </w:pPr>
            <w:r w:rsidRPr="00441CD0">
              <w:t>0</w:t>
            </w:r>
          </w:p>
        </w:tc>
        <w:tc>
          <w:tcPr>
            <w:tcW w:w="3871" w:type="dxa"/>
            <w:tcBorders>
              <w:top w:val="single" w:sz="4" w:space="0" w:color="auto"/>
              <w:left w:val="single" w:sz="4" w:space="0" w:color="auto"/>
              <w:bottom w:val="single" w:sz="4" w:space="0" w:color="auto"/>
              <w:right w:val="single" w:sz="4" w:space="0" w:color="auto"/>
            </w:tcBorders>
            <w:hideMark/>
          </w:tcPr>
          <w:p w14:paraId="0A6E4CDD" w14:textId="77777777" w:rsidR="00EE5860" w:rsidRPr="00441CD0" w:rsidRDefault="00EE5860" w:rsidP="00BB0E1F">
            <w:pPr>
              <w:pStyle w:val="TAL"/>
            </w:pPr>
            <w:r w:rsidRPr="00441CD0">
              <w:t>IPv4 address</w:t>
            </w:r>
          </w:p>
        </w:tc>
      </w:tr>
      <w:tr w:rsidR="00EE5860" w:rsidRPr="00441CD0" w14:paraId="05A2EEB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1CA9EB12" w14:textId="77777777" w:rsidR="00EE5860" w:rsidRPr="00441CD0" w:rsidRDefault="00EE5860" w:rsidP="00BB0E1F">
            <w:pPr>
              <w:pStyle w:val="TAL"/>
            </w:pPr>
            <w:r w:rsidRPr="00441CD0">
              <w:t>1</w:t>
            </w:r>
          </w:p>
        </w:tc>
        <w:tc>
          <w:tcPr>
            <w:tcW w:w="3871" w:type="dxa"/>
            <w:tcBorders>
              <w:top w:val="single" w:sz="4" w:space="0" w:color="auto"/>
              <w:left w:val="single" w:sz="4" w:space="0" w:color="auto"/>
              <w:bottom w:val="single" w:sz="4" w:space="0" w:color="auto"/>
              <w:right w:val="single" w:sz="4" w:space="0" w:color="auto"/>
            </w:tcBorders>
            <w:hideMark/>
          </w:tcPr>
          <w:p w14:paraId="3DABDF51" w14:textId="77777777" w:rsidR="00EE5860" w:rsidRPr="00441CD0" w:rsidRDefault="00EE5860" w:rsidP="00BB0E1F">
            <w:pPr>
              <w:pStyle w:val="TAL"/>
            </w:pPr>
            <w:r w:rsidRPr="00441CD0">
              <w:t>IPv6 address</w:t>
            </w:r>
          </w:p>
        </w:tc>
      </w:tr>
      <w:tr w:rsidR="00EE5860" w:rsidRPr="00441CD0" w14:paraId="2EDC0D7B"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6AD60A3" w14:textId="77777777" w:rsidR="00EE5860" w:rsidRPr="00441CD0" w:rsidRDefault="00EE5860" w:rsidP="00BB0E1F">
            <w:pPr>
              <w:pStyle w:val="TAL"/>
            </w:pPr>
            <w:r w:rsidRPr="00441CD0">
              <w:t>2</w:t>
            </w:r>
          </w:p>
        </w:tc>
        <w:tc>
          <w:tcPr>
            <w:tcW w:w="3871" w:type="dxa"/>
            <w:tcBorders>
              <w:top w:val="single" w:sz="4" w:space="0" w:color="auto"/>
              <w:left w:val="single" w:sz="4" w:space="0" w:color="auto"/>
              <w:bottom w:val="single" w:sz="4" w:space="0" w:color="auto"/>
              <w:right w:val="single" w:sz="4" w:space="0" w:color="auto"/>
            </w:tcBorders>
            <w:hideMark/>
          </w:tcPr>
          <w:p w14:paraId="54612BD9" w14:textId="77777777" w:rsidR="00EE5860" w:rsidRPr="00441CD0" w:rsidRDefault="00EE5860" w:rsidP="00BB0E1F">
            <w:pPr>
              <w:pStyle w:val="TAL"/>
            </w:pPr>
            <w:r w:rsidRPr="00441CD0">
              <w:t>FQDN</w:t>
            </w:r>
          </w:p>
        </w:tc>
      </w:tr>
      <w:tr w:rsidR="00EE5860" w:rsidRPr="00441CD0" w14:paraId="7B51AAB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4AFE05DE" w14:textId="77777777" w:rsidR="00EE5860" w:rsidRPr="00441CD0" w:rsidRDefault="00EE5860" w:rsidP="00BB0E1F">
            <w:pPr>
              <w:pStyle w:val="TAL"/>
            </w:pPr>
            <w:r w:rsidRPr="00441CD0">
              <w:t>3 to 15</w:t>
            </w:r>
          </w:p>
        </w:tc>
        <w:tc>
          <w:tcPr>
            <w:tcW w:w="3871" w:type="dxa"/>
            <w:tcBorders>
              <w:top w:val="single" w:sz="4" w:space="0" w:color="auto"/>
              <w:left w:val="single" w:sz="4" w:space="0" w:color="auto"/>
              <w:bottom w:val="single" w:sz="4" w:space="0" w:color="auto"/>
              <w:right w:val="single" w:sz="4" w:space="0" w:color="auto"/>
            </w:tcBorders>
            <w:hideMark/>
          </w:tcPr>
          <w:p w14:paraId="0E33FBDB" w14:textId="77777777" w:rsidR="00EE5860" w:rsidRPr="00441CD0" w:rsidRDefault="00EE5860" w:rsidP="00BB0E1F">
            <w:pPr>
              <w:pStyle w:val="TAL"/>
            </w:pPr>
            <w:r w:rsidRPr="00441CD0">
              <w:t>Spare, for future use.</w:t>
            </w:r>
          </w:p>
        </w:tc>
      </w:tr>
    </w:tbl>
    <w:p w14:paraId="07101EFB" w14:textId="77777777" w:rsidR="00EE5860" w:rsidRPr="001A3E8D" w:rsidRDefault="00EE5860" w:rsidP="001A3E8D"/>
    <w:p w14:paraId="7C7B473C" w14:textId="77777777" w:rsidR="00D931D4" w:rsidRPr="00441CD0" w:rsidRDefault="00D931D4" w:rsidP="00D931D4">
      <w:r w:rsidRPr="00441CD0">
        <w:t xml:space="preserve">If the Node ID </w:t>
      </w:r>
      <w:r>
        <w:t xml:space="preserve">Type </w:t>
      </w:r>
      <w:r w:rsidRPr="00441CD0">
        <w:t xml:space="preserve">is </w:t>
      </w:r>
      <w:r>
        <w:t xml:space="preserve">set to </w:t>
      </w:r>
      <w:r w:rsidRPr="00441CD0">
        <w:t>an IPv4 address, the</w:t>
      </w:r>
      <w:r>
        <w:t xml:space="preserve">n </w:t>
      </w:r>
      <w:r w:rsidRPr="00441CD0">
        <w:t>the Node ID value length shall be 4 Octet</w:t>
      </w:r>
      <w:r>
        <w:t>s</w:t>
      </w:r>
      <w:r w:rsidRPr="00441CD0">
        <w:t>.</w:t>
      </w:r>
    </w:p>
    <w:p w14:paraId="2068D0CB" w14:textId="77777777" w:rsidR="00D931D4" w:rsidRPr="00441CD0" w:rsidRDefault="00D931D4" w:rsidP="00D931D4">
      <w:r w:rsidRPr="00441CD0">
        <w:t xml:space="preserve">If the Node ID </w:t>
      </w:r>
      <w:r>
        <w:t xml:space="preserve">Type </w:t>
      </w:r>
      <w:r w:rsidRPr="00441CD0">
        <w:t xml:space="preserve">is </w:t>
      </w:r>
      <w:r>
        <w:t xml:space="preserve">set to </w:t>
      </w:r>
      <w:r w:rsidRPr="00441CD0">
        <w:t>an IPv6 address, the</w:t>
      </w:r>
      <w:r>
        <w:t xml:space="preserve">n </w:t>
      </w:r>
      <w:r w:rsidRPr="00441CD0">
        <w:t>the Node ID value length shall be 16 Octet</w:t>
      </w:r>
      <w:r>
        <w:t>s</w:t>
      </w:r>
      <w:r w:rsidRPr="00441CD0">
        <w:t>.</w:t>
      </w:r>
    </w:p>
    <w:p w14:paraId="701EC94B" w14:textId="77777777" w:rsidR="00D931D4" w:rsidRPr="00441CD0" w:rsidRDefault="00D931D4" w:rsidP="00D931D4">
      <w:r w:rsidRPr="00441CD0">
        <w:t>If the Node ID</w:t>
      </w:r>
      <w:r>
        <w:t xml:space="preserve"> Type</w:t>
      </w:r>
      <w:r w:rsidRPr="00441CD0">
        <w:t xml:space="preserve"> is</w:t>
      </w:r>
      <w:r w:rsidRPr="00FA01DD">
        <w:t xml:space="preserve"> </w:t>
      </w:r>
      <w:r>
        <w:t xml:space="preserve">set to </w:t>
      </w:r>
      <w:r w:rsidRPr="00441CD0">
        <w:t>an FQDN, the</w:t>
      </w:r>
      <w:r>
        <w:t xml:space="preserve">n </w:t>
      </w:r>
      <w:r w:rsidRPr="00441CD0">
        <w:t>the Node ID value encoding shall be identical to the encoding of a FQDN within a DNS message of clause</w:t>
      </w:r>
      <w:r>
        <w:t> </w:t>
      </w:r>
      <w:r w:rsidRPr="00441CD0">
        <w:t>3.1 of IETF RFC 1035 [27] but excluding the trailing zero byte.</w:t>
      </w:r>
    </w:p>
    <w:p w14:paraId="24647558" w14:textId="77777777" w:rsidR="00EE5860" w:rsidRPr="00441CD0" w:rsidRDefault="00EE5860" w:rsidP="00EE5860">
      <w:pPr>
        <w:pStyle w:val="NO"/>
      </w:pPr>
      <w:r w:rsidRPr="00441CD0">
        <w:t>NOTE 1:</w:t>
      </w:r>
      <w:r w:rsidRPr="00441CD0">
        <w:tab/>
        <w:t>The FQDN field in the IE is not encoded as a dotted string as commonly used in DNS master zone files.</w:t>
      </w:r>
    </w:p>
    <w:p w14:paraId="3CF688B6" w14:textId="77777777" w:rsidR="00EE5860" w:rsidRPr="00441CD0" w:rsidRDefault="00EE5860" w:rsidP="001A3E8D">
      <w:pPr>
        <w:pStyle w:val="Heading3"/>
      </w:pPr>
      <w:bookmarkStart w:id="5774" w:name="_Toc19717384"/>
      <w:bookmarkStart w:id="5775" w:name="_Toc27490885"/>
      <w:bookmarkStart w:id="5776" w:name="_Toc27557178"/>
      <w:bookmarkStart w:id="5777" w:name="_Toc27724095"/>
      <w:bookmarkStart w:id="5778" w:name="_Toc36031169"/>
      <w:bookmarkStart w:id="5779" w:name="_Toc36043089"/>
      <w:bookmarkStart w:id="5780" w:name="_Toc36814414"/>
      <w:bookmarkStart w:id="5781" w:name="_Toc44689272"/>
      <w:bookmarkStart w:id="5782" w:name="_Toc44924026"/>
      <w:bookmarkStart w:id="5783" w:name="_Toc51860996"/>
      <w:bookmarkStart w:id="5784" w:name="_Toc57930767"/>
      <w:bookmarkStart w:id="5785" w:name="_Toc57931397"/>
      <w:bookmarkStart w:id="5786" w:name="_Toc106825824"/>
      <w:r w:rsidRPr="00441CD0">
        <w:t>8.</w:t>
      </w:r>
      <w:r w:rsidRPr="00441CD0">
        <w:rPr>
          <w:lang w:val="en-US"/>
        </w:rPr>
        <w:t>2.39</w:t>
      </w:r>
      <w:r w:rsidRPr="00441CD0">
        <w:tab/>
        <w:t>PFD Contents</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58E77C7E" w14:textId="77777777" w:rsidR="00EE5860" w:rsidRPr="00441CD0" w:rsidRDefault="00EE5860" w:rsidP="00EE5860">
      <w:pPr>
        <w:rPr>
          <w:lang w:eastAsia="zh-CN"/>
        </w:rPr>
      </w:pPr>
      <w:r w:rsidRPr="00441CD0">
        <w:t xml:space="preserve">The </w:t>
      </w:r>
      <w:r w:rsidRPr="00441CD0">
        <w:rPr>
          <w:lang w:val="en-US" w:eastAsia="zh-CN"/>
        </w:rPr>
        <w:t xml:space="preserve">PFD Contents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8.2.39-1</w:t>
      </w:r>
      <w:r w:rsidRPr="00441CD0">
        <w:rPr>
          <w:lang w:eastAsia="ja-JP"/>
        </w:rPr>
        <w:t xml:space="preserve">. </w:t>
      </w:r>
      <w:r w:rsidRPr="00441CD0">
        <w:rPr>
          <w:lang w:eastAsia="zh-CN"/>
        </w:rPr>
        <w:t>It contains the description of a PFD.</w:t>
      </w:r>
    </w:p>
    <w:p w14:paraId="439FC77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7C8878A" w14:textId="77777777" w:rsidTr="00BB0E1F">
        <w:trPr>
          <w:jc w:val="center"/>
        </w:trPr>
        <w:tc>
          <w:tcPr>
            <w:tcW w:w="151" w:type="dxa"/>
            <w:tcBorders>
              <w:top w:val="single" w:sz="6" w:space="0" w:color="auto"/>
              <w:left w:val="single" w:sz="6" w:space="0" w:color="auto"/>
              <w:bottom w:val="nil"/>
              <w:right w:val="nil"/>
            </w:tcBorders>
          </w:tcPr>
          <w:p w14:paraId="63B3E3F7" w14:textId="77777777" w:rsidR="00EE5860" w:rsidRPr="00441CD0" w:rsidRDefault="00EE5860" w:rsidP="00BB0E1F">
            <w:pPr>
              <w:pStyle w:val="TAC"/>
            </w:pPr>
          </w:p>
        </w:tc>
        <w:tc>
          <w:tcPr>
            <w:tcW w:w="1104" w:type="dxa"/>
            <w:tcBorders>
              <w:top w:val="single" w:sz="6" w:space="0" w:color="auto"/>
              <w:left w:val="nil"/>
              <w:bottom w:val="nil"/>
              <w:right w:val="nil"/>
            </w:tcBorders>
          </w:tcPr>
          <w:p w14:paraId="073D5C5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80D2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F4C224" w14:textId="77777777" w:rsidR="00EE5860" w:rsidRPr="00441CD0" w:rsidRDefault="00EE5860" w:rsidP="00BB0E1F">
            <w:pPr>
              <w:pStyle w:val="TAC"/>
            </w:pPr>
          </w:p>
        </w:tc>
      </w:tr>
      <w:tr w:rsidR="00EE5860" w:rsidRPr="00441CD0" w14:paraId="67EAE918" w14:textId="77777777" w:rsidTr="00BB0E1F">
        <w:trPr>
          <w:jc w:val="center"/>
        </w:trPr>
        <w:tc>
          <w:tcPr>
            <w:tcW w:w="151" w:type="dxa"/>
            <w:tcBorders>
              <w:top w:val="nil"/>
              <w:left w:val="single" w:sz="6" w:space="0" w:color="auto"/>
              <w:bottom w:val="nil"/>
              <w:right w:val="nil"/>
            </w:tcBorders>
          </w:tcPr>
          <w:p w14:paraId="73049644" w14:textId="77777777" w:rsidR="00EE5860" w:rsidRPr="00441CD0" w:rsidRDefault="00EE5860" w:rsidP="00BB0E1F">
            <w:pPr>
              <w:pStyle w:val="TAC"/>
            </w:pPr>
          </w:p>
        </w:tc>
        <w:tc>
          <w:tcPr>
            <w:tcW w:w="1104" w:type="dxa"/>
            <w:tcBorders>
              <w:top w:val="nil"/>
              <w:left w:val="nil"/>
              <w:bottom w:val="nil"/>
              <w:right w:val="nil"/>
            </w:tcBorders>
            <w:hideMark/>
          </w:tcPr>
          <w:p w14:paraId="1205A67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CEFAB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8752B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20453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F6C18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6C3BE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41F1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2E0F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C3F4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7948625" w14:textId="77777777" w:rsidR="00EE5860" w:rsidRPr="00441CD0" w:rsidRDefault="00EE5860" w:rsidP="00BB0E1F">
            <w:pPr>
              <w:pStyle w:val="TAC"/>
            </w:pPr>
          </w:p>
        </w:tc>
      </w:tr>
      <w:tr w:rsidR="00EE5860" w:rsidRPr="00441CD0" w14:paraId="5E308A55" w14:textId="77777777" w:rsidTr="00BB0E1F">
        <w:trPr>
          <w:jc w:val="center"/>
        </w:trPr>
        <w:tc>
          <w:tcPr>
            <w:tcW w:w="151" w:type="dxa"/>
            <w:tcBorders>
              <w:top w:val="nil"/>
              <w:left w:val="single" w:sz="6" w:space="0" w:color="auto"/>
              <w:bottom w:val="nil"/>
              <w:right w:val="nil"/>
            </w:tcBorders>
          </w:tcPr>
          <w:p w14:paraId="39FD2B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FF7F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85879DA" w14:textId="77777777" w:rsidR="00EE5860" w:rsidRPr="00441CD0" w:rsidRDefault="00EE5860" w:rsidP="00BB0E1F">
            <w:pPr>
              <w:pStyle w:val="TAC"/>
            </w:pPr>
            <w:r w:rsidRPr="00441CD0">
              <w:t xml:space="preserve">Type = </w:t>
            </w:r>
            <w:r w:rsidRPr="00441CD0">
              <w:rPr>
                <w:lang w:val="sv-SE"/>
              </w:rPr>
              <w:t>61</w:t>
            </w:r>
            <w:r w:rsidRPr="00441CD0">
              <w:t xml:space="preserve"> (decimal)</w:t>
            </w:r>
          </w:p>
        </w:tc>
        <w:tc>
          <w:tcPr>
            <w:tcW w:w="588" w:type="dxa"/>
            <w:tcBorders>
              <w:top w:val="nil"/>
              <w:left w:val="single" w:sz="4" w:space="0" w:color="auto"/>
              <w:bottom w:val="nil"/>
              <w:right w:val="single" w:sz="6" w:space="0" w:color="auto"/>
            </w:tcBorders>
          </w:tcPr>
          <w:p w14:paraId="45475FBC" w14:textId="77777777" w:rsidR="00EE5860" w:rsidRPr="00441CD0" w:rsidRDefault="00EE5860" w:rsidP="00BB0E1F">
            <w:pPr>
              <w:pStyle w:val="TAC"/>
            </w:pPr>
          </w:p>
        </w:tc>
      </w:tr>
      <w:tr w:rsidR="00EE5860" w:rsidRPr="00441CD0" w14:paraId="542ECCFC" w14:textId="77777777" w:rsidTr="00BB0E1F">
        <w:trPr>
          <w:jc w:val="center"/>
        </w:trPr>
        <w:tc>
          <w:tcPr>
            <w:tcW w:w="151" w:type="dxa"/>
            <w:tcBorders>
              <w:top w:val="nil"/>
              <w:left w:val="single" w:sz="6" w:space="0" w:color="auto"/>
              <w:bottom w:val="nil"/>
              <w:right w:val="nil"/>
            </w:tcBorders>
          </w:tcPr>
          <w:p w14:paraId="0737D3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B2AE9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E1448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0ECF2C" w14:textId="77777777" w:rsidR="00EE5860" w:rsidRPr="00441CD0" w:rsidRDefault="00EE5860" w:rsidP="00BB0E1F">
            <w:pPr>
              <w:pStyle w:val="TAC"/>
            </w:pPr>
          </w:p>
        </w:tc>
      </w:tr>
      <w:tr w:rsidR="00EE5860" w:rsidRPr="00441CD0" w14:paraId="5600EBC5" w14:textId="77777777" w:rsidTr="00BB0E1F">
        <w:trPr>
          <w:jc w:val="center"/>
        </w:trPr>
        <w:tc>
          <w:tcPr>
            <w:tcW w:w="151" w:type="dxa"/>
            <w:tcBorders>
              <w:top w:val="nil"/>
              <w:left w:val="single" w:sz="6" w:space="0" w:color="auto"/>
              <w:bottom w:val="nil"/>
              <w:right w:val="nil"/>
            </w:tcBorders>
          </w:tcPr>
          <w:p w14:paraId="227ABF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0152CF" w14:textId="77777777" w:rsidR="00EE5860" w:rsidRPr="00441CD0" w:rsidRDefault="00EE5860" w:rsidP="001A3E8D">
            <w:pPr>
              <w:pStyle w:val="TAC"/>
              <w:rPr>
                <w:lang w:val="de-DE" w:eastAsia="zh-CN"/>
              </w:rPr>
            </w:pPr>
            <w:r w:rsidRPr="001A3E8D">
              <w:t>5</w:t>
            </w:r>
          </w:p>
        </w:tc>
        <w:tc>
          <w:tcPr>
            <w:tcW w:w="588" w:type="dxa"/>
            <w:tcBorders>
              <w:top w:val="single" w:sz="4" w:space="0" w:color="auto"/>
              <w:left w:val="single" w:sz="4" w:space="0" w:color="auto"/>
              <w:bottom w:val="single" w:sz="4" w:space="0" w:color="auto"/>
              <w:right w:val="single" w:sz="4" w:space="0" w:color="auto"/>
            </w:tcBorders>
            <w:hideMark/>
          </w:tcPr>
          <w:p w14:paraId="7FD2A24B" w14:textId="77777777" w:rsidR="00EE5860" w:rsidRPr="00441CD0" w:rsidRDefault="00EE5860" w:rsidP="00BB0E1F">
            <w:pPr>
              <w:pStyle w:val="TAC"/>
              <w:rPr>
                <w:lang w:val="x-none" w:eastAsia="zh-CN"/>
              </w:rPr>
            </w:pPr>
            <w:r w:rsidRPr="00441CD0">
              <w:rPr>
                <w:lang w:eastAsia="zh-CN"/>
              </w:rPr>
              <w:t>ADNP</w:t>
            </w:r>
          </w:p>
        </w:tc>
        <w:tc>
          <w:tcPr>
            <w:tcW w:w="589" w:type="dxa"/>
            <w:tcBorders>
              <w:top w:val="single" w:sz="4" w:space="0" w:color="auto"/>
              <w:left w:val="single" w:sz="4" w:space="0" w:color="auto"/>
              <w:bottom w:val="single" w:sz="4" w:space="0" w:color="auto"/>
              <w:right w:val="single" w:sz="4" w:space="0" w:color="auto"/>
            </w:tcBorders>
            <w:hideMark/>
          </w:tcPr>
          <w:p w14:paraId="4EA901F2" w14:textId="77777777" w:rsidR="00EE5860" w:rsidRPr="00441CD0" w:rsidRDefault="00EE5860" w:rsidP="00BB0E1F">
            <w:pPr>
              <w:pStyle w:val="TAC"/>
              <w:rPr>
                <w:lang w:eastAsia="zh-CN"/>
              </w:rPr>
            </w:pPr>
            <w:r w:rsidRPr="00441CD0">
              <w:rPr>
                <w:lang w:eastAsia="zh-CN"/>
              </w:rPr>
              <w:t>AURL</w:t>
            </w:r>
          </w:p>
        </w:tc>
        <w:tc>
          <w:tcPr>
            <w:tcW w:w="589" w:type="dxa"/>
            <w:tcBorders>
              <w:top w:val="single" w:sz="4" w:space="0" w:color="auto"/>
              <w:left w:val="single" w:sz="4" w:space="0" w:color="auto"/>
              <w:bottom w:val="single" w:sz="4" w:space="0" w:color="auto"/>
              <w:right w:val="single" w:sz="4" w:space="0" w:color="auto"/>
            </w:tcBorders>
            <w:hideMark/>
          </w:tcPr>
          <w:p w14:paraId="44BC6D91" w14:textId="77777777" w:rsidR="00EE5860" w:rsidRPr="00441CD0" w:rsidRDefault="00EE5860" w:rsidP="00BB0E1F">
            <w:pPr>
              <w:pStyle w:val="TAC"/>
              <w:rPr>
                <w:lang w:eastAsia="zh-CN"/>
              </w:rPr>
            </w:pPr>
            <w:r w:rsidRPr="00441CD0">
              <w:rPr>
                <w:lang w:eastAsia="zh-CN"/>
              </w:rPr>
              <w:t>AFD</w:t>
            </w:r>
          </w:p>
        </w:tc>
        <w:tc>
          <w:tcPr>
            <w:tcW w:w="589" w:type="dxa"/>
            <w:tcBorders>
              <w:top w:val="single" w:sz="4" w:space="0" w:color="auto"/>
              <w:left w:val="single" w:sz="4" w:space="0" w:color="auto"/>
              <w:bottom w:val="single" w:sz="4" w:space="0" w:color="auto"/>
              <w:right w:val="single" w:sz="4" w:space="0" w:color="auto"/>
            </w:tcBorders>
            <w:hideMark/>
          </w:tcPr>
          <w:p w14:paraId="0BC4268D" w14:textId="77777777" w:rsidR="00EE5860" w:rsidRPr="00441CD0" w:rsidRDefault="00EE5860" w:rsidP="00BB0E1F">
            <w:pPr>
              <w:pStyle w:val="TAC"/>
              <w:rPr>
                <w:lang w:eastAsia="zh-CN"/>
              </w:rPr>
            </w:pPr>
            <w:r w:rsidRPr="00441CD0">
              <w:rPr>
                <w:lang w:eastAsia="zh-CN"/>
              </w:rPr>
              <w:t>DNP</w:t>
            </w:r>
          </w:p>
        </w:tc>
        <w:tc>
          <w:tcPr>
            <w:tcW w:w="589" w:type="dxa"/>
            <w:tcBorders>
              <w:top w:val="single" w:sz="4" w:space="0" w:color="auto"/>
              <w:left w:val="single" w:sz="4" w:space="0" w:color="auto"/>
              <w:bottom w:val="single" w:sz="4" w:space="0" w:color="auto"/>
              <w:right w:val="single" w:sz="4" w:space="0" w:color="auto"/>
            </w:tcBorders>
            <w:hideMark/>
          </w:tcPr>
          <w:p w14:paraId="7F079EA6" w14:textId="77777777" w:rsidR="00EE5860" w:rsidRPr="00441CD0" w:rsidRDefault="00EE5860" w:rsidP="00BB0E1F">
            <w:pPr>
              <w:pStyle w:val="TAC"/>
              <w:rPr>
                <w:lang w:eastAsia="zh-CN"/>
              </w:rPr>
            </w:pPr>
            <w:r w:rsidRPr="00441CD0">
              <w:rPr>
                <w:lang w:eastAsia="zh-CN"/>
              </w:rPr>
              <w:t>CP</w:t>
            </w:r>
          </w:p>
        </w:tc>
        <w:tc>
          <w:tcPr>
            <w:tcW w:w="589" w:type="dxa"/>
            <w:tcBorders>
              <w:top w:val="single" w:sz="4" w:space="0" w:color="auto"/>
              <w:left w:val="single" w:sz="4" w:space="0" w:color="auto"/>
              <w:bottom w:val="single" w:sz="4" w:space="0" w:color="auto"/>
              <w:right w:val="single" w:sz="4" w:space="0" w:color="auto"/>
            </w:tcBorders>
            <w:hideMark/>
          </w:tcPr>
          <w:p w14:paraId="625E45AE" w14:textId="77777777" w:rsidR="00EE5860" w:rsidRPr="00441CD0" w:rsidRDefault="00EE5860" w:rsidP="00BB0E1F">
            <w:pPr>
              <w:pStyle w:val="TAC"/>
              <w:rPr>
                <w:lang w:eastAsia="zh-CN"/>
              </w:rPr>
            </w:pPr>
            <w:r w:rsidRPr="00441CD0">
              <w:rPr>
                <w:lang w:eastAsia="zh-CN"/>
              </w:rPr>
              <w:t>DN</w:t>
            </w:r>
          </w:p>
        </w:tc>
        <w:tc>
          <w:tcPr>
            <w:tcW w:w="588" w:type="dxa"/>
            <w:tcBorders>
              <w:top w:val="single" w:sz="4" w:space="0" w:color="auto"/>
              <w:left w:val="single" w:sz="4" w:space="0" w:color="auto"/>
              <w:bottom w:val="single" w:sz="4" w:space="0" w:color="auto"/>
              <w:right w:val="single" w:sz="4" w:space="0" w:color="auto"/>
            </w:tcBorders>
            <w:hideMark/>
          </w:tcPr>
          <w:p w14:paraId="55A41C52" w14:textId="77777777" w:rsidR="00EE5860" w:rsidRPr="00441CD0" w:rsidRDefault="00EE5860" w:rsidP="00BB0E1F">
            <w:pPr>
              <w:pStyle w:val="TAC"/>
              <w:rPr>
                <w:lang w:eastAsia="zh-CN"/>
              </w:rPr>
            </w:pPr>
            <w:r w:rsidRPr="00441CD0">
              <w:rPr>
                <w:lang w:eastAsia="zh-CN"/>
              </w:rPr>
              <w:t>URL</w:t>
            </w:r>
          </w:p>
        </w:tc>
        <w:tc>
          <w:tcPr>
            <w:tcW w:w="589" w:type="dxa"/>
            <w:tcBorders>
              <w:top w:val="single" w:sz="4" w:space="0" w:color="auto"/>
              <w:left w:val="single" w:sz="4" w:space="0" w:color="auto"/>
              <w:bottom w:val="single" w:sz="4" w:space="0" w:color="auto"/>
              <w:right w:val="single" w:sz="4" w:space="0" w:color="auto"/>
            </w:tcBorders>
            <w:hideMark/>
          </w:tcPr>
          <w:p w14:paraId="13DF5626"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79F8B9E8" w14:textId="77777777" w:rsidR="00EE5860" w:rsidRPr="00441CD0" w:rsidRDefault="00EE5860" w:rsidP="00BB0E1F">
            <w:pPr>
              <w:pStyle w:val="TAC"/>
            </w:pPr>
          </w:p>
        </w:tc>
      </w:tr>
      <w:tr w:rsidR="00EE5860" w:rsidRPr="00441CD0" w14:paraId="5D34FCB4" w14:textId="77777777" w:rsidTr="00BB0E1F">
        <w:trPr>
          <w:jc w:val="center"/>
        </w:trPr>
        <w:tc>
          <w:tcPr>
            <w:tcW w:w="151" w:type="dxa"/>
            <w:tcBorders>
              <w:top w:val="nil"/>
              <w:left w:val="single" w:sz="6" w:space="0" w:color="auto"/>
              <w:bottom w:val="nil"/>
              <w:right w:val="nil"/>
            </w:tcBorders>
          </w:tcPr>
          <w:p w14:paraId="7C61D3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493E" w14:textId="77777777" w:rsidR="00EE5860" w:rsidRPr="00441CD0" w:rsidRDefault="00EE5860" w:rsidP="001A3E8D">
            <w:pPr>
              <w:pStyle w:val="TAC"/>
              <w:rPr>
                <w:lang w:eastAsia="zh-CN"/>
              </w:rPr>
            </w:pPr>
            <w:r w:rsidRPr="001A3E8D">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5CC1A610"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0C0CAC27" w14:textId="77777777" w:rsidR="00EE5860" w:rsidRPr="00441CD0" w:rsidRDefault="00EE5860" w:rsidP="00BB0E1F">
            <w:pPr>
              <w:pStyle w:val="TAC"/>
            </w:pPr>
          </w:p>
        </w:tc>
      </w:tr>
      <w:tr w:rsidR="00EE5860" w:rsidRPr="00441CD0" w14:paraId="65E50C6B" w14:textId="77777777" w:rsidTr="00BB0E1F">
        <w:trPr>
          <w:jc w:val="center"/>
        </w:trPr>
        <w:tc>
          <w:tcPr>
            <w:tcW w:w="151" w:type="dxa"/>
            <w:tcBorders>
              <w:top w:val="nil"/>
              <w:left w:val="single" w:sz="6" w:space="0" w:color="auto"/>
              <w:bottom w:val="nil"/>
              <w:right w:val="nil"/>
            </w:tcBorders>
          </w:tcPr>
          <w:p w14:paraId="54CF69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0EFA64" w14:textId="77777777" w:rsidR="00EE5860" w:rsidRPr="00441CD0" w:rsidRDefault="00EE5860" w:rsidP="001A3E8D">
            <w:pPr>
              <w:pStyle w:val="TAC"/>
              <w:rPr>
                <w:lang w:eastAsia="zh-CN"/>
              </w:rPr>
            </w:pPr>
            <w:r w:rsidRPr="001A3E8D">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3DA88C38"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06181B89" w14:textId="77777777" w:rsidR="00EE5860" w:rsidRPr="00441CD0" w:rsidRDefault="00EE5860" w:rsidP="00BB0E1F">
            <w:pPr>
              <w:pStyle w:val="TAC"/>
            </w:pPr>
          </w:p>
        </w:tc>
      </w:tr>
      <w:tr w:rsidR="00EE5860" w:rsidRPr="00441CD0" w14:paraId="0F54499E" w14:textId="77777777" w:rsidTr="00BB0E1F">
        <w:trPr>
          <w:jc w:val="center"/>
        </w:trPr>
        <w:tc>
          <w:tcPr>
            <w:tcW w:w="151" w:type="dxa"/>
            <w:tcBorders>
              <w:top w:val="nil"/>
              <w:left w:val="single" w:sz="6" w:space="0" w:color="auto"/>
              <w:bottom w:val="nil"/>
              <w:right w:val="nil"/>
            </w:tcBorders>
          </w:tcPr>
          <w:p w14:paraId="1F1A40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D351A2B" w14:textId="77777777" w:rsidR="00EE5860" w:rsidRPr="00441CD0" w:rsidRDefault="00EE5860" w:rsidP="001A3E8D">
            <w:pPr>
              <w:pStyle w:val="TAC"/>
              <w:rPr>
                <w:lang w:eastAsia="zh-CN"/>
              </w:rPr>
            </w:pPr>
            <w:r w:rsidRPr="001A3E8D">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939BCB7"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07096AD6" w14:textId="77777777" w:rsidR="00EE5860" w:rsidRPr="00441CD0" w:rsidRDefault="00EE5860" w:rsidP="00BB0E1F">
            <w:pPr>
              <w:pStyle w:val="TAC"/>
            </w:pPr>
          </w:p>
        </w:tc>
      </w:tr>
      <w:tr w:rsidR="00EE5860" w:rsidRPr="00441CD0" w14:paraId="1F8760DB" w14:textId="77777777" w:rsidTr="00BB0E1F">
        <w:trPr>
          <w:jc w:val="center"/>
        </w:trPr>
        <w:tc>
          <w:tcPr>
            <w:tcW w:w="151" w:type="dxa"/>
            <w:tcBorders>
              <w:top w:val="nil"/>
              <w:left w:val="single" w:sz="6" w:space="0" w:color="auto"/>
              <w:bottom w:val="nil"/>
              <w:right w:val="nil"/>
            </w:tcBorders>
          </w:tcPr>
          <w:p w14:paraId="2F98FC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2A0C59" w14:textId="77777777" w:rsidR="00EE5860" w:rsidRPr="00441CD0" w:rsidRDefault="00EE5860" w:rsidP="001A3E8D">
            <w:pPr>
              <w:pStyle w:val="TAC"/>
              <w:rPr>
                <w:lang w:eastAsia="zh-CN"/>
              </w:rPr>
            </w:pPr>
            <w:r w:rsidRPr="001A3E8D">
              <w:t>q to (q+1)</w:t>
            </w:r>
          </w:p>
        </w:tc>
        <w:tc>
          <w:tcPr>
            <w:tcW w:w="4710" w:type="dxa"/>
            <w:gridSpan w:val="8"/>
            <w:tcBorders>
              <w:top w:val="single" w:sz="4" w:space="0" w:color="auto"/>
              <w:left w:val="single" w:sz="4" w:space="0" w:color="auto"/>
              <w:bottom w:val="single" w:sz="4" w:space="0" w:color="auto"/>
              <w:right w:val="single" w:sz="4" w:space="0" w:color="auto"/>
            </w:tcBorders>
            <w:hideMark/>
          </w:tcPr>
          <w:p w14:paraId="3728662F" w14:textId="77777777" w:rsidR="00EE5860" w:rsidRPr="00441CD0" w:rsidRDefault="00EE5860" w:rsidP="00BB0E1F">
            <w:pPr>
              <w:pStyle w:val="TAC"/>
              <w:rPr>
                <w:lang w:eastAsia="zh-CN"/>
              </w:rPr>
            </w:pPr>
            <w:r w:rsidRPr="00441CD0">
              <w:rPr>
                <w:lang w:eastAsia="zh-CN"/>
              </w:rPr>
              <w:t>Length of URL</w:t>
            </w:r>
          </w:p>
        </w:tc>
        <w:tc>
          <w:tcPr>
            <w:tcW w:w="588" w:type="dxa"/>
            <w:tcBorders>
              <w:top w:val="nil"/>
              <w:left w:val="single" w:sz="4" w:space="0" w:color="auto"/>
              <w:bottom w:val="nil"/>
              <w:right w:val="single" w:sz="6" w:space="0" w:color="auto"/>
            </w:tcBorders>
          </w:tcPr>
          <w:p w14:paraId="23E4E73A" w14:textId="77777777" w:rsidR="00EE5860" w:rsidRPr="00441CD0" w:rsidRDefault="00EE5860" w:rsidP="00BB0E1F">
            <w:pPr>
              <w:pStyle w:val="TAC"/>
            </w:pPr>
          </w:p>
        </w:tc>
      </w:tr>
      <w:tr w:rsidR="00EE5860" w:rsidRPr="00441CD0" w14:paraId="5D79C900" w14:textId="77777777" w:rsidTr="00BB0E1F">
        <w:trPr>
          <w:jc w:val="center"/>
        </w:trPr>
        <w:tc>
          <w:tcPr>
            <w:tcW w:w="151" w:type="dxa"/>
            <w:tcBorders>
              <w:top w:val="nil"/>
              <w:left w:val="single" w:sz="6" w:space="0" w:color="auto"/>
              <w:bottom w:val="nil"/>
              <w:right w:val="nil"/>
            </w:tcBorders>
          </w:tcPr>
          <w:p w14:paraId="279B81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C9EA8B" w14:textId="77777777" w:rsidR="00EE5860" w:rsidRPr="00441CD0" w:rsidRDefault="00EE5860" w:rsidP="001A3E8D">
            <w:pPr>
              <w:pStyle w:val="TAC"/>
              <w:rPr>
                <w:lang w:eastAsia="zh-CN"/>
              </w:rPr>
            </w:pPr>
            <w:r w:rsidRPr="001A3E8D">
              <w:t>(q+2) to r</w:t>
            </w:r>
          </w:p>
        </w:tc>
        <w:tc>
          <w:tcPr>
            <w:tcW w:w="4710" w:type="dxa"/>
            <w:gridSpan w:val="8"/>
            <w:tcBorders>
              <w:top w:val="single" w:sz="4" w:space="0" w:color="auto"/>
              <w:left w:val="single" w:sz="4" w:space="0" w:color="auto"/>
              <w:bottom w:val="single" w:sz="4" w:space="0" w:color="auto"/>
              <w:right w:val="single" w:sz="4" w:space="0" w:color="auto"/>
            </w:tcBorders>
            <w:hideMark/>
          </w:tcPr>
          <w:p w14:paraId="4437882C" w14:textId="77777777" w:rsidR="00EE5860" w:rsidRPr="00441CD0" w:rsidRDefault="00EE5860" w:rsidP="00BB0E1F">
            <w:pPr>
              <w:pStyle w:val="TAC"/>
              <w:rPr>
                <w:lang w:eastAsia="zh-CN"/>
              </w:rPr>
            </w:pPr>
            <w:r w:rsidRPr="00441CD0">
              <w:rPr>
                <w:lang w:eastAsia="zh-CN"/>
              </w:rPr>
              <w:t>URL</w:t>
            </w:r>
          </w:p>
        </w:tc>
        <w:tc>
          <w:tcPr>
            <w:tcW w:w="588" w:type="dxa"/>
            <w:tcBorders>
              <w:top w:val="nil"/>
              <w:left w:val="single" w:sz="4" w:space="0" w:color="auto"/>
              <w:bottom w:val="nil"/>
              <w:right w:val="single" w:sz="6" w:space="0" w:color="auto"/>
            </w:tcBorders>
          </w:tcPr>
          <w:p w14:paraId="216FEA3C" w14:textId="77777777" w:rsidR="00EE5860" w:rsidRPr="00441CD0" w:rsidRDefault="00EE5860" w:rsidP="00BB0E1F">
            <w:pPr>
              <w:pStyle w:val="TAC"/>
            </w:pPr>
          </w:p>
        </w:tc>
      </w:tr>
      <w:tr w:rsidR="00EE5860" w:rsidRPr="00441CD0" w14:paraId="6A1A1FAD" w14:textId="77777777" w:rsidTr="00BB0E1F">
        <w:trPr>
          <w:jc w:val="center"/>
        </w:trPr>
        <w:tc>
          <w:tcPr>
            <w:tcW w:w="151" w:type="dxa"/>
            <w:tcBorders>
              <w:top w:val="nil"/>
              <w:left w:val="single" w:sz="6" w:space="0" w:color="auto"/>
              <w:bottom w:val="nil"/>
              <w:right w:val="nil"/>
            </w:tcBorders>
          </w:tcPr>
          <w:p w14:paraId="2420F0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AF121" w14:textId="77777777" w:rsidR="00EE5860" w:rsidRPr="00441CD0" w:rsidRDefault="00EE5860" w:rsidP="001A3E8D">
            <w:pPr>
              <w:pStyle w:val="TAC"/>
              <w:rPr>
                <w:lang w:eastAsia="zh-CN"/>
              </w:rPr>
            </w:pPr>
            <w:r w:rsidRPr="001A3E8D">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04C146C6" w14:textId="77777777" w:rsidR="00EE5860" w:rsidRPr="00441CD0" w:rsidRDefault="00EE5860" w:rsidP="00BB0E1F">
            <w:pPr>
              <w:pStyle w:val="TAC"/>
              <w:rPr>
                <w:lang w:eastAsia="zh-CN"/>
              </w:rPr>
            </w:pPr>
            <w:r w:rsidRPr="00441CD0">
              <w:rPr>
                <w:lang w:eastAsia="zh-CN"/>
              </w:rPr>
              <w:t>Length of Domain Name</w:t>
            </w:r>
          </w:p>
        </w:tc>
        <w:tc>
          <w:tcPr>
            <w:tcW w:w="588" w:type="dxa"/>
            <w:tcBorders>
              <w:top w:val="nil"/>
              <w:left w:val="single" w:sz="4" w:space="0" w:color="auto"/>
              <w:bottom w:val="nil"/>
              <w:right w:val="single" w:sz="6" w:space="0" w:color="auto"/>
            </w:tcBorders>
          </w:tcPr>
          <w:p w14:paraId="05C4CDDC" w14:textId="77777777" w:rsidR="00EE5860" w:rsidRPr="00441CD0" w:rsidRDefault="00EE5860" w:rsidP="00BB0E1F">
            <w:pPr>
              <w:pStyle w:val="TAC"/>
            </w:pPr>
          </w:p>
        </w:tc>
      </w:tr>
      <w:tr w:rsidR="00EE5860" w:rsidRPr="00441CD0" w14:paraId="1C76F834" w14:textId="77777777" w:rsidTr="00BB0E1F">
        <w:trPr>
          <w:jc w:val="center"/>
        </w:trPr>
        <w:tc>
          <w:tcPr>
            <w:tcW w:w="151" w:type="dxa"/>
            <w:tcBorders>
              <w:top w:val="nil"/>
              <w:left w:val="single" w:sz="6" w:space="0" w:color="auto"/>
              <w:bottom w:val="nil"/>
              <w:right w:val="nil"/>
            </w:tcBorders>
          </w:tcPr>
          <w:p w14:paraId="073E16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05FD8" w14:textId="77777777" w:rsidR="00EE5860" w:rsidRPr="00441CD0" w:rsidRDefault="00EE5860" w:rsidP="001A3E8D">
            <w:pPr>
              <w:pStyle w:val="TAC"/>
              <w:rPr>
                <w:lang w:eastAsia="zh-CN"/>
              </w:rPr>
            </w:pPr>
            <w:r w:rsidRPr="001A3E8D">
              <w:t>(s+2) to t</w:t>
            </w:r>
          </w:p>
        </w:tc>
        <w:tc>
          <w:tcPr>
            <w:tcW w:w="4710" w:type="dxa"/>
            <w:gridSpan w:val="8"/>
            <w:tcBorders>
              <w:top w:val="single" w:sz="4" w:space="0" w:color="auto"/>
              <w:left w:val="single" w:sz="4" w:space="0" w:color="auto"/>
              <w:bottom w:val="single" w:sz="4" w:space="0" w:color="auto"/>
              <w:right w:val="single" w:sz="4" w:space="0" w:color="auto"/>
            </w:tcBorders>
            <w:hideMark/>
          </w:tcPr>
          <w:p w14:paraId="4D69E4D1" w14:textId="77777777" w:rsidR="00EE5860" w:rsidRPr="00441CD0" w:rsidRDefault="00EE5860" w:rsidP="00BB0E1F">
            <w:pPr>
              <w:pStyle w:val="TAC"/>
              <w:rPr>
                <w:lang w:eastAsia="zh-CN"/>
              </w:rPr>
            </w:pPr>
            <w:r w:rsidRPr="00441CD0">
              <w:rPr>
                <w:lang w:eastAsia="zh-CN"/>
              </w:rPr>
              <w:t>Domain Name</w:t>
            </w:r>
          </w:p>
        </w:tc>
        <w:tc>
          <w:tcPr>
            <w:tcW w:w="588" w:type="dxa"/>
            <w:tcBorders>
              <w:top w:val="nil"/>
              <w:left w:val="single" w:sz="4" w:space="0" w:color="auto"/>
              <w:bottom w:val="nil"/>
              <w:right w:val="single" w:sz="6" w:space="0" w:color="auto"/>
            </w:tcBorders>
          </w:tcPr>
          <w:p w14:paraId="727C0FCC" w14:textId="77777777" w:rsidR="00EE5860" w:rsidRPr="00441CD0" w:rsidRDefault="00EE5860" w:rsidP="00BB0E1F">
            <w:pPr>
              <w:pStyle w:val="TAC"/>
            </w:pPr>
          </w:p>
        </w:tc>
      </w:tr>
      <w:tr w:rsidR="00EE5860" w:rsidRPr="00441CD0" w14:paraId="0DEAE372" w14:textId="77777777" w:rsidTr="00BB0E1F">
        <w:trPr>
          <w:jc w:val="center"/>
        </w:trPr>
        <w:tc>
          <w:tcPr>
            <w:tcW w:w="151" w:type="dxa"/>
            <w:tcBorders>
              <w:top w:val="nil"/>
              <w:left w:val="single" w:sz="6" w:space="0" w:color="auto"/>
              <w:bottom w:val="nil"/>
              <w:right w:val="nil"/>
            </w:tcBorders>
          </w:tcPr>
          <w:p w14:paraId="1B1C96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C165D2" w14:textId="77777777" w:rsidR="00EE5860" w:rsidRPr="00441CD0" w:rsidRDefault="00EE5860" w:rsidP="001A3E8D">
            <w:pPr>
              <w:pStyle w:val="TAC"/>
              <w:rPr>
                <w:lang w:eastAsia="zh-CN"/>
              </w:rPr>
            </w:pPr>
            <w:r w:rsidRPr="001A3E8D">
              <w:t>u to (u+1)</w:t>
            </w:r>
          </w:p>
        </w:tc>
        <w:tc>
          <w:tcPr>
            <w:tcW w:w="4710" w:type="dxa"/>
            <w:gridSpan w:val="8"/>
            <w:tcBorders>
              <w:top w:val="single" w:sz="4" w:space="0" w:color="auto"/>
              <w:left w:val="single" w:sz="4" w:space="0" w:color="auto"/>
              <w:bottom w:val="single" w:sz="4" w:space="0" w:color="auto"/>
              <w:right w:val="single" w:sz="4" w:space="0" w:color="auto"/>
            </w:tcBorders>
            <w:hideMark/>
          </w:tcPr>
          <w:p w14:paraId="406C02AE" w14:textId="77777777" w:rsidR="00EE5860" w:rsidRPr="00441CD0" w:rsidRDefault="00EE5860" w:rsidP="00BB0E1F">
            <w:pPr>
              <w:pStyle w:val="TAC"/>
              <w:rPr>
                <w:lang w:eastAsia="zh-CN"/>
              </w:rPr>
            </w:pPr>
            <w:r w:rsidRPr="00441CD0">
              <w:rPr>
                <w:lang w:eastAsia="zh-CN"/>
              </w:rPr>
              <w:t>Length of Custom PFD Content</w:t>
            </w:r>
          </w:p>
        </w:tc>
        <w:tc>
          <w:tcPr>
            <w:tcW w:w="588" w:type="dxa"/>
            <w:tcBorders>
              <w:top w:val="nil"/>
              <w:left w:val="single" w:sz="4" w:space="0" w:color="auto"/>
              <w:bottom w:val="nil"/>
              <w:right w:val="single" w:sz="6" w:space="0" w:color="auto"/>
            </w:tcBorders>
          </w:tcPr>
          <w:p w14:paraId="0AAF9B71" w14:textId="77777777" w:rsidR="00EE5860" w:rsidRPr="00441CD0" w:rsidRDefault="00EE5860" w:rsidP="00BB0E1F">
            <w:pPr>
              <w:pStyle w:val="TAC"/>
            </w:pPr>
          </w:p>
        </w:tc>
      </w:tr>
      <w:tr w:rsidR="00EE5860" w:rsidRPr="00441CD0" w14:paraId="0EE59094" w14:textId="77777777" w:rsidTr="00BB0E1F">
        <w:trPr>
          <w:jc w:val="center"/>
        </w:trPr>
        <w:tc>
          <w:tcPr>
            <w:tcW w:w="151" w:type="dxa"/>
            <w:tcBorders>
              <w:top w:val="nil"/>
              <w:left w:val="single" w:sz="6" w:space="0" w:color="auto"/>
              <w:bottom w:val="nil"/>
              <w:right w:val="nil"/>
            </w:tcBorders>
          </w:tcPr>
          <w:p w14:paraId="0724320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0176E" w14:textId="77777777" w:rsidR="00EE5860" w:rsidRPr="00441CD0" w:rsidRDefault="00EE5860" w:rsidP="001A3E8D">
            <w:pPr>
              <w:pStyle w:val="TAC"/>
              <w:rPr>
                <w:lang w:eastAsia="zh-CN"/>
              </w:rPr>
            </w:pPr>
            <w:r w:rsidRPr="001A3E8D">
              <w:t>(u+2) to v</w:t>
            </w:r>
          </w:p>
        </w:tc>
        <w:tc>
          <w:tcPr>
            <w:tcW w:w="4710" w:type="dxa"/>
            <w:gridSpan w:val="8"/>
            <w:tcBorders>
              <w:top w:val="single" w:sz="4" w:space="0" w:color="auto"/>
              <w:left w:val="single" w:sz="4" w:space="0" w:color="auto"/>
              <w:bottom w:val="single" w:sz="4" w:space="0" w:color="auto"/>
              <w:right w:val="single" w:sz="4" w:space="0" w:color="auto"/>
            </w:tcBorders>
            <w:hideMark/>
          </w:tcPr>
          <w:p w14:paraId="22AF851E" w14:textId="77777777" w:rsidR="00EE5860" w:rsidRPr="00441CD0" w:rsidRDefault="00EE5860" w:rsidP="00BB0E1F">
            <w:pPr>
              <w:pStyle w:val="TAC"/>
              <w:rPr>
                <w:lang w:eastAsia="zh-CN"/>
              </w:rPr>
            </w:pPr>
            <w:r w:rsidRPr="00441CD0">
              <w:rPr>
                <w:lang w:eastAsia="zh-CN"/>
              </w:rPr>
              <w:t>Custom PFD Content</w:t>
            </w:r>
          </w:p>
        </w:tc>
        <w:tc>
          <w:tcPr>
            <w:tcW w:w="588" w:type="dxa"/>
            <w:tcBorders>
              <w:top w:val="nil"/>
              <w:left w:val="single" w:sz="4" w:space="0" w:color="auto"/>
              <w:bottom w:val="nil"/>
              <w:right w:val="single" w:sz="6" w:space="0" w:color="auto"/>
            </w:tcBorders>
          </w:tcPr>
          <w:p w14:paraId="4292A58B" w14:textId="77777777" w:rsidR="00EE5860" w:rsidRPr="00441CD0" w:rsidRDefault="00EE5860" w:rsidP="00BB0E1F">
            <w:pPr>
              <w:pStyle w:val="TAC"/>
            </w:pPr>
          </w:p>
        </w:tc>
      </w:tr>
      <w:tr w:rsidR="00EE5860" w:rsidRPr="00441CD0" w14:paraId="34B6230E" w14:textId="77777777" w:rsidTr="00BB0E1F">
        <w:trPr>
          <w:jc w:val="center"/>
        </w:trPr>
        <w:tc>
          <w:tcPr>
            <w:tcW w:w="151" w:type="dxa"/>
            <w:tcBorders>
              <w:top w:val="nil"/>
              <w:left w:val="single" w:sz="6" w:space="0" w:color="auto"/>
              <w:bottom w:val="nil"/>
              <w:right w:val="nil"/>
            </w:tcBorders>
          </w:tcPr>
          <w:p w14:paraId="17E831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BBA8F0" w14:textId="77777777" w:rsidR="00EE5860" w:rsidRPr="00441CD0" w:rsidRDefault="00EE5860" w:rsidP="001A3E8D">
            <w:pPr>
              <w:pStyle w:val="TAC"/>
              <w:rPr>
                <w:lang w:eastAsia="zh-CN"/>
              </w:rPr>
            </w:pPr>
            <w:r w:rsidRPr="001A3E8D">
              <w:t>w to (w+1)</w:t>
            </w:r>
          </w:p>
        </w:tc>
        <w:tc>
          <w:tcPr>
            <w:tcW w:w="4710" w:type="dxa"/>
            <w:gridSpan w:val="8"/>
            <w:tcBorders>
              <w:top w:val="single" w:sz="4" w:space="0" w:color="auto"/>
              <w:left w:val="single" w:sz="4" w:space="0" w:color="auto"/>
              <w:bottom w:val="single" w:sz="4" w:space="0" w:color="auto"/>
              <w:right w:val="single" w:sz="4" w:space="0" w:color="auto"/>
            </w:tcBorders>
            <w:hideMark/>
          </w:tcPr>
          <w:p w14:paraId="574CD055" w14:textId="77777777" w:rsidR="00EE5860" w:rsidRPr="00441CD0" w:rsidRDefault="00EE5860" w:rsidP="00BB0E1F">
            <w:pPr>
              <w:pStyle w:val="TAC"/>
              <w:rPr>
                <w:lang w:eastAsia="zh-CN"/>
              </w:rPr>
            </w:pPr>
            <w:r w:rsidRPr="00441CD0">
              <w:rPr>
                <w:lang w:eastAsia="zh-CN"/>
              </w:rPr>
              <w:t>Length of Domain Name Protocol</w:t>
            </w:r>
          </w:p>
        </w:tc>
        <w:tc>
          <w:tcPr>
            <w:tcW w:w="588" w:type="dxa"/>
            <w:tcBorders>
              <w:top w:val="nil"/>
              <w:left w:val="single" w:sz="4" w:space="0" w:color="auto"/>
              <w:bottom w:val="nil"/>
              <w:right w:val="single" w:sz="6" w:space="0" w:color="auto"/>
            </w:tcBorders>
          </w:tcPr>
          <w:p w14:paraId="38E14238" w14:textId="77777777" w:rsidR="00EE5860" w:rsidRPr="00441CD0" w:rsidRDefault="00EE5860" w:rsidP="00BB0E1F">
            <w:pPr>
              <w:pStyle w:val="TAC"/>
            </w:pPr>
          </w:p>
        </w:tc>
      </w:tr>
      <w:tr w:rsidR="00EE5860" w:rsidRPr="00441CD0" w14:paraId="599CC8E6" w14:textId="77777777" w:rsidTr="00BB0E1F">
        <w:trPr>
          <w:jc w:val="center"/>
        </w:trPr>
        <w:tc>
          <w:tcPr>
            <w:tcW w:w="151" w:type="dxa"/>
            <w:tcBorders>
              <w:top w:val="nil"/>
              <w:left w:val="single" w:sz="6" w:space="0" w:color="auto"/>
              <w:bottom w:val="nil"/>
              <w:right w:val="nil"/>
            </w:tcBorders>
          </w:tcPr>
          <w:p w14:paraId="4A6B99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E1B79D" w14:textId="77777777" w:rsidR="00EE5860" w:rsidRPr="00441CD0" w:rsidRDefault="00EE5860" w:rsidP="001A3E8D">
            <w:pPr>
              <w:pStyle w:val="TAC"/>
              <w:rPr>
                <w:lang w:eastAsia="zh-CN"/>
              </w:rPr>
            </w:pPr>
            <w:r w:rsidRPr="001A3E8D">
              <w:t>(w+2) to x</w:t>
            </w:r>
          </w:p>
        </w:tc>
        <w:tc>
          <w:tcPr>
            <w:tcW w:w="4710" w:type="dxa"/>
            <w:gridSpan w:val="8"/>
            <w:tcBorders>
              <w:top w:val="single" w:sz="4" w:space="0" w:color="auto"/>
              <w:left w:val="single" w:sz="4" w:space="0" w:color="auto"/>
              <w:bottom w:val="single" w:sz="4" w:space="0" w:color="auto"/>
              <w:right w:val="single" w:sz="4" w:space="0" w:color="auto"/>
            </w:tcBorders>
            <w:hideMark/>
          </w:tcPr>
          <w:p w14:paraId="1A4DB357" w14:textId="77777777" w:rsidR="00EE5860" w:rsidRPr="00441CD0" w:rsidRDefault="00EE5860" w:rsidP="00BB0E1F">
            <w:pPr>
              <w:pStyle w:val="TAC"/>
              <w:rPr>
                <w:lang w:eastAsia="zh-CN"/>
              </w:rPr>
            </w:pPr>
            <w:r w:rsidRPr="00441CD0">
              <w:rPr>
                <w:lang w:eastAsia="zh-CN"/>
              </w:rPr>
              <w:t>Domain Name Protocol</w:t>
            </w:r>
          </w:p>
        </w:tc>
        <w:tc>
          <w:tcPr>
            <w:tcW w:w="588" w:type="dxa"/>
            <w:tcBorders>
              <w:top w:val="nil"/>
              <w:left w:val="single" w:sz="4" w:space="0" w:color="auto"/>
              <w:bottom w:val="nil"/>
              <w:right w:val="single" w:sz="6" w:space="0" w:color="auto"/>
            </w:tcBorders>
          </w:tcPr>
          <w:p w14:paraId="31E5D803" w14:textId="77777777" w:rsidR="00EE5860" w:rsidRPr="00441CD0" w:rsidRDefault="00EE5860" w:rsidP="00BB0E1F">
            <w:pPr>
              <w:pStyle w:val="TAC"/>
            </w:pPr>
          </w:p>
        </w:tc>
      </w:tr>
      <w:tr w:rsidR="00EE5860" w:rsidRPr="00441CD0" w14:paraId="1599BB2B" w14:textId="77777777" w:rsidTr="00BB0E1F">
        <w:trPr>
          <w:jc w:val="center"/>
        </w:trPr>
        <w:tc>
          <w:tcPr>
            <w:tcW w:w="151" w:type="dxa"/>
            <w:tcBorders>
              <w:top w:val="nil"/>
              <w:left w:val="single" w:sz="6" w:space="0" w:color="auto"/>
              <w:bottom w:val="nil"/>
              <w:right w:val="nil"/>
            </w:tcBorders>
          </w:tcPr>
          <w:p w14:paraId="6ED40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4CDF2" w14:textId="77777777" w:rsidR="00EE5860" w:rsidRPr="00441CD0" w:rsidRDefault="00EE5860" w:rsidP="001A3E8D">
            <w:pPr>
              <w:pStyle w:val="TAC"/>
              <w:rPr>
                <w:lang w:eastAsia="zh-CN"/>
              </w:rPr>
            </w:pPr>
            <w:r w:rsidRPr="001A3E8D">
              <w:t>y to (y+1)</w:t>
            </w:r>
          </w:p>
        </w:tc>
        <w:tc>
          <w:tcPr>
            <w:tcW w:w="4710" w:type="dxa"/>
            <w:gridSpan w:val="8"/>
            <w:tcBorders>
              <w:top w:val="single" w:sz="4" w:space="0" w:color="auto"/>
              <w:left w:val="single" w:sz="4" w:space="0" w:color="auto"/>
              <w:bottom w:val="single" w:sz="4" w:space="0" w:color="auto"/>
              <w:right w:val="single" w:sz="4" w:space="0" w:color="auto"/>
            </w:tcBorders>
            <w:hideMark/>
          </w:tcPr>
          <w:p w14:paraId="370D9F25" w14:textId="77777777" w:rsidR="00EE5860" w:rsidRPr="00441CD0" w:rsidRDefault="00EE5860" w:rsidP="00BB0E1F">
            <w:pPr>
              <w:pStyle w:val="TAC"/>
              <w:rPr>
                <w:lang w:eastAsia="zh-CN"/>
              </w:rPr>
            </w:pPr>
            <w:r w:rsidRPr="00441CD0">
              <w:rPr>
                <w:lang w:eastAsia="zh-CN"/>
              </w:rPr>
              <w:t>Length of Additional Flow Description</w:t>
            </w:r>
          </w:p>
        </w:tc>
        <w:tc>
          <w:tcPr>
            <w:tcW w:w="588" w:type="dxa"/>
            <w:tcBorders>
              <w:top w:val="nil"/>
              <w:left w:val="single" w:sz="4" w:space="0" w:color="auto"/>
              <w:bottom w:val="nil"/>
              <w:right w:val="single" w:sz="6" w:space="0" w:color="auto"/>
            </w:tcBorders>
          </w:tcPr>
          <w:p w14:paraId="209F2D4E" w14:textId="77777777" w:rsidR="00EE5860" w:rsidRPr="00441CD0" w:rsidRDefault="00EE5860" w:rsidP="00BB0E1F">
            <w:pPr>
              <w:pStyle w:val="TAC"/>
            </w:pPr>
          </w:p>
        </w:tc>
      </w:tr>
      <w:tr w:rsidR="00EE5860" w:rsidRPr="00441CD0" w14:paraId="2FEEC1B4" w14:textId="77777777" w:rsidTr="00BB0E1F">
        <w:trPr>
          <w:jc w:val="center"/>
        </w:trPr>
        <w:tc>
          <w:tcPr>
            <w:tcW w:w="151" w:type="dxa"/>
            <w:tcBorders>
              <w:top w:val="nil"/>
              <w:left w:val="single" w:sz="6" w:space="0" w:color="auto"/>
              <w:bottom w:val="nil"/>
              <w:right w:val="nil"/>
            </w:tcBorders>
          </w:tcPr>
          <w:p w14:paraId="45AE0C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124298" w14:textId="77777777" w:rsidR="00EE5860" w:rsidRPr="00441CD0" w:rsidRDefault="00EE5860" w:rsidP="001A3E8D">
            <w:pPr>
              <w:pStyle w:val="TAC"/>
              <w:rPr>
                <w:lang w:eastAsia="zh-CN"/>
              </w:rPr>
            </w:pPr>
            <w:r w:rsidRPr="001A3E8D">
              <w:t>(y+2) to z</w:t>
            </w:r>
          </w:p>
        </w:tc>
        <w:tc>
          <w:tcPr>
            <w:tcW w:w="4710" w:type="dxa"/>
            <w:gridSpan w:val="8"/>
            <w:tcBorders>
              <w:top w:val="single" w:sz="4" w:space="0" w:color="auto"/>
              <w:left w:val="single" w:sz="4" w:space="0" w:color="auto"/>
              <w:bottom w:val="single" w:sz="4" w:space="0" w:color="auto"/>
              <w:right w:val="single" w:sz="4" w:space="0" w:color="auto"/>
            </w:tcBorders>
            <w:hideMark/>
          </w:tcPr>
          <w:p w14:paraId="74918733" w14:textId="77777777" w:rsidR="00EE5860" w:rsidRPr="00441CD0" w:rsidRDefault="00EE5860" w:rsidP="00BB0E1F">
            <w:pPr>
              <w:pStyle w:val="TAC"/>
              <w:rPr>
                <w:lang w:eastAsia="zh-CN"/>
              </w:rPr>
            </w:pPr>
            <w:r w:rsidRPr="00441CD0">
              <w:rPr>
                <w:lang w:eastAsia="zh-CN"/>
              </w:rPr>
              <w:t>Additional Flow Description</w:t>
            </w:r>
          </w:p>
        </w:tc>
        <w:tc>
          <w:tcPr>
            <w:tcW w:w="588" w:type="dxa"/>
            <w:tcBorders>
              <w:top w:val="nil"/>
              <w:left w:val="single" w:sz="4" w:space="0" w:color="auto"/>
              <w:bottom w:val="nil"/>
              <w:right w:val="single" w:sz="6" w:space="0" w:color="auto"/>
            </w:tcBorders>
          </w:tcPr>
          <w:p w14:paraId="0DFCA265" w14:textId="77777777" w:rsidR="00EE5860" w:rsidRPr="00441CD0" w:rsidRDefault="00EE5860" w:rsidP="00BB0E1F">
            <w:pPr>
              <w:pStyle w:val="TAC"/>
            </w:pPr>
          </w:p>
        </w:tc>
      </w:tr>
      <w:tr w:rsidR="00EE5860" w:rsidRPr="00441CD0" w14:paraId="4AAE32F6" w14:textId="77777777" w:rsidTr="00BB0E1F">
        <w:trPr>
          <w:jc w:val="center"/>
        </w:trPr>
        <w:tc>
          <w:tcPr>
            <w:tcW w:w="151" w:type="dxa"/>
            <w:tcBorders>
              <w:top w:val="nil"/>
              <w:left w:val="single" w:sz="6" w:space="0" w:color="auto"/>
              <w:bottom w:val="nil"/>
              <w:right w:val="nil"/>
            </w:tcBorders>
          </w:tcPr>
          <w:p w14:paraId="7589D5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E680D" w14:textId="77777777" w:rsidR="00EE5860" w:rsidRPr="00441CD0" w:rsidRDefault="00EE5860" w:rsidP="001A3E8D">
            <w:pPr>
              <w:pStyle w:val="TAC"/>
              <w:rPr>
                <w:lang w:eastAsia="zh-CN"/>
              </w:rPr>
            </w:pPr>
            <w:r w:rsidRPr="001A3E8D">
              <w:t>a to (a+1)</w:t>
            </w:r>
          </w:p>
        </w:tc>
        <w:tc>
          <w:tcPr>
            <w:tcW w:w="4710" w:type="dxa"/>
            <w:gridSpan w:val="8"/>
            <w:tcBorders>
              <w:top w:val="single" w:sz="4" w:space="0" w:color="auto"/>
              <w:left w:val="single" w:sz="4" w:space="0" w:color="auto"/>
              <w:bottom w:val="single" w:sz="4" w:space="0" w:color="auto"/>
              <w:right w:val="single" w:sz="4" w:space="0" w:color="auto"/>
            </w:tcBorders>
            <w:hideMark/>
          </w:tcPr>
          <w:p w14:paraId="7AAA93F6" w14:textId="77777777" w:rsidR="00EE5860" w:rsidRPr="00441CD0" w:rsidRDefault="00EE5860" w:rsidP="00BB0E1F">
            <w:pPr>
              <w:pStyle w:val="TAC"/>
              <w:rPr>
                <w:lang w:eastAsia="zh-CN"/>
              </w:rPr>
            </w:pPr>
            <w:r w:rsidRPr="00441CD0">
              <w:rPr>
                <w:lang w:eastAsia="zh-CN"/>
              </w:rPr>
              <w:t>Length of Additional URL</w:t>
            </w:r>
          </w:p>
        </w:tc>
        <w:tc>
          <w:tcPr>
            <w:tcW w:w="588" w:type="dxa"/>
            <w:tcBorders>
              <w:top w:val="nil"/>
              <w:left w:val="single" w:sz="4" w:space="0" w:color="auto"/>
              <w:bottom w:val="nil"/>
              <w:right w:val="single" w:sz="6" w:space="0" w:color="auto"/>
            </w:tcBorders>
          </w:tcPr>
          <w:p w14:paraId="7CFB2B04" w14:textId="77777777" w:rsidR="00EE5860" w:rsidRPr="00441CD0" w:rsidRDefault="00EE5860" w:rsidP="00BB0E1F">
            <w:pPr>
              <w:pStyle w:val="TAC"/>
            </w:pPr>
          </w:p>
        </w:tc>
      </w:tr>
      <w:tr w:rsidR="00EE5860" w:rsidRPr="00441CD0" w14:paraId="24B6C304" w14:textId="77777777" w:rsidTr="00BB0E1F">
        <w:trPr>
          <w:jc w:val="center"/>
        </w:trPr>
        <w:tc>
          <w:tcPr>
            <w:tcW w:w="151" w:type="dxa"/>
            <w:tcBorders>
              <w:top w:val="nil"/>
              <w:left w:val="single" w:sz="6" w:space="0" w:color="auto"/>
              <w:bottom w:val="nil"/>
              <w:right w:val="nil"/>
            </w:tcBorders>
          </w:tcPr>
          <w:p w14:paraId="17E5E0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E680F5" w14:textId="77777777" w:rsidR="00EE5860" w:rsidRPr="00441CD0" w:rsidRDefault="00EE5860" w:rsidP="001A3E8D">
            <w:pPr>
              <w:pStyle w:val="TAC"/>
              <w:rPr>
                <w:lang w:eastAsia="zh-CN"/>
              </w:rPr>
            </w:pPr>
            <w:r w:rsidRPr="001A3E8D">
              <w:t>(a+2) to b</w:t>
            </w:r>
          </w:p>
        </w:tc>
        <w:tc>
          <w:tcPr>
            <w:tcW w:w="4710" w:type="dxa"/>
            <w:gridSpan w:val="8"/>
            <w:tcBorders>
              <w:top w:val="single" w:sz="4" w:space="0" w:color="auto"/>
              <w:left w:val="single" w:sz="4" w:space="0" w:color="auto"/>
              <w:bottom w:val="single" w:sz="4" w:space="0" w:color="auto"/>
              <w:right w:val="single" w:sz="4" w:space="0" w:color="auto"/>
            </w:tcBorders>
            <w:hideMark/>
          </w:tcPr>
          <w:p w14:paraId="6DEE315C" w14:textId="77777777" w:rsidR="00EE5860" w:rsidRPr="00441CD0" w:rsidRDefault="00EE5860" w:rsidP="00BB0E1F">
            <w:pPr>
              <w:pStyle w:val="TAC"/>
              <w:rPr>
                <w:lang w:eastAsia="zh-CN"/>
              </w:rPr>
            </w:pPr>
            <w:r w:rsidRPr="00441CD0">
              <w:rPr>
                <w:lang w:eastAsia="zh-CN"/>
              </w:rPr>
              <w:t>Additional URL</w:t>
            </w:r>
          </w:p>
        </w:tc>
        <w:tc>
          <w:tcPr>
            <w:tcW w:w="588" w:type="dxa"/>
            <w:tcBorders>
              <w:top w:val="nil"/>
              <w:left w:val="single" w:sz="4" w:space="0" w:color="auto"/>
              <w:bottom w:val="nil"/>
              <w:right w:val="single" w:sz="6" w:space="0" w:color="auto"/>
            </w:tcBorders>
          </w:tcPr>
          <w:p w14:paraId="65E88803" w14:textId="77777777" w:rsidR="00EE5860" w:rsidRPr="00441CD0" w:rsidRDefault="00EE5860" w:rsidP="00BB0E1F">
            <w:pPr>
              <w:pStyle w:val="TAC"/>
            </w:pPr>
          </w:p>
        </w:tc>
      </w:tr>
      <w:tr w:rsidR="00EE5860" w:rsidRPr="00441CD0" w14:paraId="1A3D5FD4" w14:textId="77777777" w:rsidTr="00BB0E1F">
        <w:trPr>
          <w:jc w:val="center"/>
        </w:trPr>
        <w:tc>
          <w:tcPr>
            <w:tcW w:w="151" w:type="dxa"/>
            <w:tcBorders>
              <w:top w:val="nil"/>
              <w:left w:val="single" w:sz="6" w:space="0" w:color="auto"/>
              <w:bottom w:val="nil"/>
              <w:right w:val="nil"/>
            </w:tcBorders>
          </w:tcPr>
          <w:p w14:paraId="126447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241530" w14:textId="77777777" w:rsidR="00EE5860" w:rsidRPr="00441CD0" w:rsidRDefault="00EE5860" w:rsidP="001A3E8D">
            <w:pPr>
              <w:pStyle w:val="TAC"/>
              <w:rPr>
                <w:lang w:eastAsia="zh-CN"/>
              </w:rPr>
            </w:pPr>
            <w:r w:rsidRPr="001A3E8D">
              <w:t>c to (c+1)</w:t>
            </w:r>
          </w:p>
        </w:tc>
        <w:tc>
          <w:tcPr>
            <w:tcW w:w="4710" w:type="dxa"/>
            <w:gridSpan w:val="8"/>
            <w:tcBorders>
              <w:top w:val="single" w:sz="4" w:space="0" w:color="auto"/>
              <w:left w:val="single" w:sz="4" w:space="0" w:color="auto"/>
              <w:bottom w:val="single" w:sz="4" w:space="0" w:color="auto"/>
              <w:right w:val="single" w:sz="4" w:space="0" w:color="auto"/>
            </w:tcBorders>
            <w:hideMark/>
          </w:tcPr>
          <w:p w14:paraId="7F4D9A5D" w14:textId="77777777" w:rsidR="00EE5860" w:rsidRPr="00441CD0" w:rsidRDefault="00EE5860" w:rsidP="00BB0E1F">
            <w:pPr>
              <w:pStyle w:val="TAC"/>
              <w:rPr>
                <w:lang w:eastAsia="zh-CN"/>
              </w:rPr>
            </w:pPr>
            <w:r w:rsidRPr="00441CD0">
              <w:rPr>
                <w:lang w:eastAsia="zh-CN"/>
              </w:rPr>
              <w:t xml:space="preserve">Length of </w:t>
            </w:r>
            <w:r w:rsidRPr="00441CD0">
              <w:t>Additional Domain Name and Domain Name Protocol</w:t>
            </w:r>
          </w:p>
        </w:tc>
        <w:tc>
          <w:tcPr>
            <w:tcW w:w="588" w:type="dxa"/>
            <w:tcBorders>
              <w:top w:val="nil"/>
              <w:left w:val="single" w:sz="4" w:space="0" w:color="auto"/>
              <w:bottom w:val="nil"/>
              <w:right w:val="single" w:sz="6" w:space="0" w:color="auto"/>
            </w:tcBorders>
          </w:tcPr>
          <w:p w14:paraId="5F27F05F" w14:textId="77777777" w:rsidR="00EE5860" w:rsidRPr="00441CD0" w:rsidRDefault="00EE5860" w:rsidP="00BB0E1F">
            <w:pPr>
              <w:pStyle w:val="TAC"/>
            </w:pPr>
          </w:p>
        </w:tc>
      </w:tr>
      <w:tr w:rsidR="00EE5860" w:rsidRPr="00441CD0" w14:paraId="7ABD0A83" w14:textId="77777777" w:rsidTr="00BB0E1F">
        <w:trPr>
          <w:jc w:val="center"/>
        </w:trPr>
        <w:tc>
          <w:tcPr>
            <w:tcW w:w="151" w:type="dxa"/>
            <w:tcBorders>
              <w:top w:val="nil"/>
              <w:left w:val="single" w:sz="6" w:space="0" w:color="auto"/>
              <w:bottom w:val="nil"/>
              <w:right w:val="nil"/>
            </w:tcBorders>
          </w:tcPr>
          <w:p w14:paraId="3F92106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8BDE5D" w14:textId="77777777" w:rsidR="00EE5860" w:rsidRPr="00441CD0" w:rsidRDefault="00EE5860" w:rsidP="001A3E8D">
            <w:pPr>
              <w:pStyle w:val="TAC"/>
              <w:rPr>
                <w:lang w:eastAsia="zh-CN"/>
              </w:rPr>
            </w:pPr>
            <w:r w:rsidRPr="001A3E8D">
              <w:t>(c+2) to d</w:t>
            </w:r>
          </w:p>
        </w:tc>
        <w:tc>
          <w:tcPr>
            <w:tcW w:w="4710" w:type="dxa"/>
            <w:gridSpan w:val="8"/>
            <w:tcBorders>
              <w:top w:val="single" w:sz="4" w:space="0" w:color="auto"/>
              <w:left w:val="single" w:sz="4" w:space="0" w:color="auto"/>
              <w:bottom w:val="single" w:sz="4" w:space="0" w:color="auto"/>
              <w:right w:val="single" w:sz="4" w:space="0" w:color="auto"/>
            </w:tcBorders>
            <w:hideMark/>
          </w:tcPr>
          <w:p w14:paraId="4DDE704C" w14:textId="77777777" w:rsidR="00EE5860" w:rsidRPr="00441CD0" w:rsidRDefault="00EE5860" w:rsidP="00BB0E1F">
            <w:pPr>
              <w:pStyle w:val="TAC"/>
              <w:rPr>
                <w:lang w:eastAsia="zh-CN"/>
              </w:rPr>
            </w:pPr>
            <w:r w:rsidRPr="00441CD0">
              <w:t>Additional Domain Name and Domain Name Protocol</w:t>
            </w:r>
            <w:r w:rsidRPr="00441CD0">
              <w:rPr>
                <w:lang w:eastAsia="zh-CN"/>
              </w:rPr>
              <w:t xml:space="preserve"> </w:t>
            </w:r>
          </w:p>
        </w:tc>
        <w:tc>
          <w:tcPr>
            <w:tcW w:w="588" w:type="dxa"/>
            <w:tcBorders>
              <w:top w:val="nil"/>
              <w:left w:val="single" w:sz="4" w:space="0" w:color="auto"/>
              <w:bottom w:val="nil"/>
              <w:right w:val="single" w:sz="6" w:space="0" w:color="auto"/>
            </w:tcBorders>
          </w:tcPr>
          <w:p w14:paraId="6986FDA1" w14:textId="77777777" w:rsidR="00EE5860" w:rsidRPr="00441CD0" w:rsidRDefault="00EE5860" w:rsidP="00BB0E1F">
            <w:pPr>
              <w:pStyle w:val="TAC"/>
            </w:pPr>
          </w:p>
        </w:tc>
      </w:tr>
      <w:tr w:rsidR="00EE5860" w:rsidRPr="00441CD0" w14:paraId="787B1A0A" w14:textId="77777777" w:rsidTr="00BB0E1F">
        <w:trPr>
          <w:jc w:val="center"/>
        </w:trPr>
        <w:tc>
          <w:tcPr>
            <w:tcW w:w="151" w:type="dxa"/>
            <w:tcBorders>
              <w:top w:val="nil"/>
              <w:left w:val="single" w:sz="6" w:space="0" w:color="auto"/>
              <w:bottom w:val="single" w:sz="4" w:space="0" w:color="auto"/>
              <w:right w:val="nil"/>
            </w:tcBorders>
          </w:tcPr>
          <w:p w14:paraId="41493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17E62B8" w14:textId="77777777" w:rsidR="00EE5860" w:rsidRPr="00441CD0" w:rsidRDefault="00EE5860" w:rsidP="00BB0E1F">
            <w:pPr>
              <w:pStyle w:val="TAC"/>
            </w:pPr>
            <w:r w:rsidRPr="00441CD0">
              <w:rPr>
                <w:lang w:val="de-DE" w:eastAsia="zh-CN"/>
              </w:rPr>
              <w:t>e</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89E06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15F1A27" w14:textId="77777777" w:rsidR="00EE5860" w:rsidRPr="00441CD0" w:rsidRDefault="00EE5860" w:rsidP="00BB0E1F">
            <w:pPr>
              <w:pStyle w:val="TAC"/>
              <w:rPr>
                <w:lang w:val="x-none"/>
              </w:rPr>
            </w:pPr>
          </w:p>
        </w:tc>
      </w:tr>
    </w:tbl>
    <w:p w14:paraId="25A2E39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39</w:t>
      </w:r>
      <w:r w:rsidRPr="00441CD0">
        <w:rPr>
          <w:lang w:eastAsia="zh-CN"/>
        </w:rPr>
        <w:t>-</w:t>
      </w:r>
      <w:r w:rsidRPr="00441CD0">
        <w:rPr>
          <w:lang w:eastAsia="ja-JP"/>
        </w:rPr>
        <w:t>1</w:t>
      </w:r>
      <w:r w:rsidRPr="00441CD0">
        <w:t xml:space="preserve">: </w:t>
      </w:r>
      <w:r w:rsidRPr="00441CD0">
        <w:rPr>
          <w:lang w:eastAsia="ja-JP"/>
        </w:rPr>
        <w:t>PFD Contents</w:t>
      </w:r>
    </w:p>
    <w:p w14:paraId="7502490F" w14:textId="77777777" w:rsidR="00EE5860" w:rsidRPr="00441CD0" w:rsidRDefault="00EE5860" w:rsidP="00EE5860">
      <w:r w:rsidRPr="00441CD0">
        <w:t>The following flags are coded within Octet 5 in the Figure 8.2.39-1:</w:t>
      </w:r>
    </w:p>
    <w:p w14:paraId="73B9B48A"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36500825" w14:textId="77777777" w:rsidR="00EE5860" w:rsidRPr="00441CD0" w:rsidRDefault="00EE5860" w:rsidP="00EE5860">
      <w:pPr>
        <w:pStyle w:val="B1"/>
      </w:pPr>
      <w:r w:rsidRPr="00441CD0">
        <w:t>-</w:t>
      </w:r>
      <w:r w:rsidRPr="00441CD0">
        <w:tab/>
        <w:t xml:space="preserve">Bit 2 – URL (URL): If this bit is set to "1", then the </w:t>
      </w:r>
      <w:r w:rsidRPr="00441CD0">
        <w:rPr>
          <w:lang w:eastAsia="zh-CN"/>
        </w:rPr>
        <w:t>Length of URL</w:t>
      </w:r>
      <w:r w:rsidRPr="00441CD0">
        <w:t xml:space="preserve"> and the URL fields shall be present, otherwise they shall not be present.</w:t>
      </w:r>
    </w:p>
    <w:p w14:paraId="37555094" w14:textId="77777777" w:rsidR="00EE5860" w:rsidRPr="00441CD0" w:rsidRDefault="00EE5860" w:rsidP="00EE5860">
      <w:pPr>
        <w:pStyle w:val="B1"/>
      </w:pPr>
      <w:r w:rsidRPr="00441CD0">
        <w:t>-</w:t>
      </w:r>
      <w:r w:rsidRPr="00441CD0">
        <w:tab/>
        <w:t xml:space="preserve">Bit 3 – DN (Domain Name): If this bit is set to "1", then the </w:t>
      </w:r>
      <w:r w:rsidRPr="00441CD0">
        <w:rPr>
          <w:lang w:eastAsia="zh-CN"/>
        </w:rPr>
        <w:t>Length of Domain Name</w:t>
      </w:r>
      <w:r w:rsidRPr="00441CD0">
        <w:t xml:space="preserve"> and the Domain Name fields shall be present, otherwise they shall not be present.</w:t>
      </w:r>
    </w:p>
    <w:p w14:paraId="5F010F23" w14:textId="77777777" w:rsidR="00EE5860" w:rsidRPr="00441CD0" w:rsidRDefault="00EE5860" w:rsidP="00EE5860">
      <w:pPr>
        <w:pStyle w:val="B1"/>
      </w:pPr>
      <w:r w:rsidRPr="00441CD0">
        <w:t>-</w:t>
      </w:r>
      <w:r w:rsidRPr="00441CD0">
        <w:tab/>
        <w:t xml:space="preserve">Bit 4 – CP (Custom PFD Content): If this bit is set to "1", then the </w:t>
      </w:r>
      <w:r w:rsidRPr="00441CD0">
        <w:rPr>
          <w:lang w:eastAsia="zh-CN"/>
        </w:rPr>
        <w:t>Length of Custom PFD Content</w:t>
      </w:r>
      <w:r w:rsidRPr="00441CD0">
        <w:t xml:space="preserve"> and the Custom PFD Content fields shall be present, otherwise they shall not be present.</w:t>
      </w:r>
    </w:p>
    <w:p w14:paraId="46AE9598" w14:textId="77777777" w:rsidR="00EE5860" w:rsidRPr="00441CD0" w:rsidRDefault="00EE5860" w:rsidP="00EE5860">
      <w:pPr>
        <w:pStyle w:val="B1"/>
      </w:pPr>
      <w:r w:rsidRPr="00441CD0">
        <w:t>-</w:t>
      </w:r>
      <w:r w:rsidRPr="00441CD0">
        <w:tab/>
        <w:t xml:space="preserve">Bit 5 – DNP (Domain Name Protocol): If this bit is set to "1", then the </w:t>
      </w:r>
      <w:r w:rsidRPr="00441CD0">
        <w:rPr>
          <w:lang w:eastAsia="zh-CN"/>
        </w:rPr>
        <w:t>Length of Domain Name</w:t>
      </w:r>
      <w:r w:rsidRPr="00441CD0">
        <w:t xml:space="preserve"> Protocol and the Domain Name Protocol shall be present, otherwise they shall not be present; and if this bit is set to "1", the </w:t>
      </w:r>
      <w:r w:rsidRPr="00441CD0">
        <w:rPr>
          <w:lang w:eastAsia="zh-CN"/>
        </w:rPr>
        <w:t>Length of Domain Name</w:t>
      </w:r>
      <w:r w:rsidRPr="00441CD0">
        <w:t xml:space="preserve"> and the Domain Name fields shall also be present.</w:t>
      </w:r>
    </w:p>
    <w:p w14:paraId="32ADC6EE" w14:textId="77777777" w:rsidR="00EE5860" w:rsidRPr="00441CD0" w:rsidRDefault="00EE5860" w:rsidP="00EE5860">
      <w:pPr>
        <w:pStyle w:val="B1"/>
      </w:pPr>
      <w:r w:rsidRPr="00441CD0">
        <w:t>-</w:t>
      </w:r>
      <w:r w:rsidRPr="00441CD0">
        <w:tab/>
        <w:t xml:space="preserve">Bit 6 – AFD (Additional Flow Description): If this bit is set to "1", the </w:t>
      </w:r>
      <w:r w:rsidRPr="00441CD0">
        <w:rPr>
          <w:lang w:eastAsia="zh-CN"/>
        </w:rPr>
        <w:t>Length of Additional Flow Description</w:t>
      </w:r>
      <w:r w:rsidRPr="00441CD0">
        <w:t xml:space="preserve"> and the </w:t>
      </w:r>
      <w:r w:rsidRPr="00441CD0">
        <w:rPr>
          <w:lang w:eastAsia="zh-CN"/>
        </w:rPr>
        <w:t>Additional Flow Description</w:t>
      </w:r>
      <w:r w:rsidRPr="00441CD0">
        <w:t xml:space="preserve"> field shall be present, otherwise they shall not be present.</w:t>
      </w:r>
    </w:p>
    <w:p w14:paraId="4FB562B7" w14:textId="77777777" w:rsidR="00EE5860" w:rsidRPr="00441CD0" w:rsidRDefault="00EE5860" w:rsidP="00EE5860">
      <w:pPr>
        <w:pStyle w:val="B1"/>
      </w:pPr>
      <w:r w:rsidRPr="00441CD0">
        <w:t>-</w:t>
      </w:r>
      <w:r w:rsidRPr="00441CD0">
        <w:tab/>
        <w:t xml:space="preserve">Bit 7 – AURL (Additional URL): If this bit is set to "1", the </w:t>
      </w:r>
      <w:r w:rsidRPr="00441CD0">
        <w:rPr>
          <w:lang w:eastAsia="zh-CN"/>
        </w:rPr>
        <w:t>Length of Additional URL</w:t>
      </w:r>
      <w:r w:rsidRPr="00441CD0">
        <w:t xml:space="preserve"> and the </w:t>
      </w:r>
      <w:r w:rsidRPr="00441CD0">
        <w:rPr>
          <w:lang w:eastAsia="zh-CN"/>
        </w:rPr>
        <w:t>Additional URL</w:t>
      </w:r>
      <w:r w:rsidRPr="00441CD0">
        <w:t xml:space="preserve"> field shall be present, otherwise they shall not be present.</w:t>
      </w:r>
    </w:p>
    <w:p w14:paraId="7C98E08A" w14:textId="77777777" w:rsidR="00EE5860" w:rsidRPr="00441CD0" w:rsidRDefault="00EE5860" w:rsidP="00EE5860">
      <w:pPr>
        <w:pStyle w:val="B1"/>
      </w:pPr>
      <w:r w:rsidRPr="00441CD0">
        <w:t>-</w:t>
      </w:r>
      <w:r w:rsidRPr="00441CD0">
        <w:tab/>
        <w:t xml:space="preserve">Bit 8 – ADNP (Additional Domain Name and Domain Name Protocol): If this bit is set to "1", the </w:t>
      </w:r>
      <w:r w:rsidRPr="00441CD0">
        <w:rPr>
          <w:lang w:eastAsia="zh-CN"/>
        </w:rPr>
        <w:t xml:space="preserve">Length of </w:t>
      </w:r>
      <w:r w:rsidRPr="00441CD0">
        <w:t>Additional Domain Name and Domain Name Protocol, and the Additional Domain Name and Domain Name Protocol field shall be present, otherwise they shall not be present.</w:t>
      </w:r>
    </w:p>
    <w:p w14:paraId="0FEB1B1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w:t>
      </w:r>
      <w:r>
        <w:t> </w:t>
      </w:r>
      <w:r w:rsidRPr="00441CD0">
        <w:t>6.4.3.7 of 3GPP TS 29.251 [21].</w:t>
      </w:r>
    </w:p>
    <w:p w14:paraId="497A7501" w14:textId="77777777" w:rsidR="00EE5860" w:rsidRPr="00441CD0" w:rsidRDefault="00EE5860" w:rsidP="00EE5860">
      <w:r w:rsidRPr="00441CD0">
        <w:t xml:space="preserve">The Domain Name field, when present, shall be encoded </w:t>
      </w:r>
      <w:r w:rsidRPr="00441CD0">
        <w:rPr>
          <w:lang w:val="en-US" w:eastAsia="zh-CN"/>
        </w:rPr>
        <w:t xml:space="preserve">as an OctetString </w:t>
      </w:r>
      <w:r w:rsidRPr="00441CD0">
        <w:t>as specified in clause</w:t>
      </w:r>
      <w:r>
        <w:t> </w:t>
      </w:r>
      <w:r w:rsidRPr="00441CD0">
        <w:t>6.4.3.9 of 3GPP TS 29.251 [21].</w:t>
      </w:r>
    </w:p>
    <w:p w14:paraId="79E77DAD" w14:textId="77777777" w:rsidR="00EE5860" w:rsidRPr="00441CD0" w:rsidRDefault="00EE5860" w:rsidP="00EE5860">
      <w:r w:rsidRPr="00441CD0">
        <w:t xml:space="preserve">The URL field, when present, shall be encoded </w:t>
      </w:r>
      <w:r w:rsidRPr="00441CD0">
        <w:rPr>
          <w:lang w:val="en-US" w:eastAsia="zh-CN"/>
        </w:rPr>
        <w:t xml:space="preserve">as an OctetString </w:t>
      </w:r>
      <w:r w:rsidRPr="00441CD0">
        <w:t>as specified in clause</w:t>
      </w:r>
      <w:r>
        <w:t> </w:t>
      </w:r>
      <w:r w:rsidRPr="00441CD0">
        <w:t>6.4.3.8 of 3GPP TS 29.251 [21].</w:t>
      </w:r>
    </w:p>
    <w:p w14:paraId="40CD5FA4" w14:textId="12FF866C" w:rsidR="00EE5860" w:rsidRPr="00441CD0" w:rsidRDefault="00EE5860" w:rsidP="00EE5860">
      <w:r w:rsidRPr="00441CD0">
        <w:t xml:space="preserve">The Domain Name Protocol field, when present, shall be encoded as </w:t>
      </w:r>
      <w:r w:rsidRPr="00441CD0">
        <w:rPr>
          <w:lang w:val="en-US" w:eastAsia="zh-CN"/>
        </w:rPr>
        <w:t xml:space="preserve">an OctetString </w:t>
      </w:r>
      <w:r w:rsidRPr="00441CD0">
        <w:t xml:space="preserve">as specified in </w:t>
      </w:r>
      <w:r w:rsidR="00415C19" w:rsidRPr="00441CD0">
        <w:t>clause</w:t>
      </w:r>
      <w:r w:rsidR="00415C19">
        <w:t> </w:t>
      </w:r>
      <w:r w:rsidR="00415C19" w:rsidRPr="00441CD0">
        <w:t>6</w:t>
      </w:r>
      <w:r w:rsidRPr="00441CD0">
        <w:t>.4.3.</w:t>
      </w:r>
      <w:r>
        <w:t>9</w:t>
      </w:r>
      <w:r w:rsidRPr="00441CD0">
        <w:t xml:space="preserve"> of 3GPP TS 29.251 [21].</w:t>
      </w:r>
    </w:p>
    <w:p w14:paraId="21DAF1EB" w14:textId="2914D7D1" w:rsidR="00EE5860" w:rsidRPr="00441CD0" w:rsidRDefault="00EE5860" w:rsidP="00EE5860">
      <w:r w:rsidRPr="00441CD0">
        <w:t>Additional instance(s) of the Flow Description shall be encoded as shown in Figure</w:t>
      </w:r>
      <w:r>
        <w:t> </w:t>
      </w:r>
      <w:r w:rsidRPr="00441CD0">
        <w:t xml:space="preserve">8.2.39-2. The encoding of Flow Description 2, 3 up to m field are the same as the Flow Description field specified in </w:t>
      </w:r>
      <w:r w:rsidR="00415C19" w:rsidRPr="00441CD0">
        <w:t>clause</w:t>
      </w:r>
      <w:r w:rsidR="00415C19">
        <w:t> </w:t>
      </w:r>
      <w:r w:rsidR="00415C19" w:rsidRPr="00441CD0">
        <w:t>8</w:t>
      </w:r>
      <w:r w:rsidRPr="00441CD0">
        <w:t>.2.39.</w:t>
      </w:r>
    </w:p>
    <w:p w14:paraId="677F87F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26C455A8" w14:textId="77777777" w:rsidTr="00BB0E1F">
        <w:trPr>
          <w:jc w:val="center"/>
        </w:trPr>
        <w:tc>
          <w:tcPr>
            <w:tcW w:w="151" w:type="dxa"/>
            <w:tcBorders>
              <w:top w:val="single" w:sz="6" w:space="0" w:color="auto"/>
              <w:left w:val="single" w:sz="6" w:space="0" w:color="auto"/>
              <w:bottom w:val="nil"/>
              <w:right w:val="nil"/>
            </w:tcBorders>
          </w:tcPr>
          <w:p w14:paraId="228F95B3" w14:textId="77777777" w:rsidR="00EE5860" w:rsidRPr="00441CD0" w:rsidRDefault="00EE5860" w:rsidP="00BB0E1F">
            <w:pPr>
              <w:pStyle w:val="TAC"/>
            </w:pPr>
          </w:p>
        </w:tc>
        <w:tc>
          <w:tcPr>
            <w:tcW w:w="1104" w:type="dxa"/>
            <w:tcBorders>
              <w:top w:val="single" w:sz="6" w:space="0" w:color="auto"/>
              <w:left w:val="nil"/>
              <w:bottom w:val="nil"/>
              <w:right w:val="nil"/>
            </w:tcBorders>
          </w:tcPr>
          <w:p w14:paraId="796EC9BE"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2A3E766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525645" w14:textId="77777777" w:rsidR="00EE5860" w:rsidRPr="00441CD0" w:rsidRDefault="00EE5860" w:rsidP="00BB0E1F">
            <w:pPr>
              <w:pStyle w:val="TAC"/>
            </w:pPr>
          </w:p>
        </w:tc>
      </w:tr>
      <w:tr w:rsidR="00EE5860" w:rsidRPr="00441CD0" w14:paraId="069F2DFD" w14:textId="77777777" w:rsidTr="00BB0E1F">
        <w:trPr>
          <w:jc w:val="center"/>
        </w:trPr>
        <w:tc>
          <w:tcPr>
            <w:tcW w:w="151" w:type="dxa"/>
            <w:tcBorders>
              <w:top w:val="nil"/>
              <w:left w:val="single" w:sz="6" w:space="0" w:color="auto"/>
              <w:bottom w:val="nil"/>
              <w:right w:val="nil"/>
            </w:tcBorders>
          </w:tcPr>
          <w:p w14:paraId="5516D789" w14:textId="77777777" w:rsidR="00EE5860" w:rsidRPr="00441CD0" w:rsidRDefault="00EE5860" w:rsidP="00BB0E1F">
            <w:pPr>
              <w:pStyle w:val="TAC"/>
            </w:pPr>
          </w:p>
        </w:tc>
        <w:tc>
          <w:tcPr>
            <w:tcW w:w="1104" w:type="dxa"/>
            <w:tcBorders>
              <w:top w:val="nil"/>
              <w:left w:val="nil"/>
              <w:bottom w:val="nil"/>
              <w:right w:val="nil"/>
            </w:tcBorders>
            <w:hideMark/>
          </w:tcPr>
          <w:p w14:paraId="685783E0"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06B11C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696AEC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BAEE5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755745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745D778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BFB0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E75B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BFDFE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DFDA490" w14:textId="77777777" w:rsidR="00EE5860" w:rsidRPr="00441CD0" w:rsidRDefault="00EE5860" w:rsidP="00BB0E1F">
            <w:pPr>
              <w:pStyle w:val="TAC"/>
            </w:pPr>
          </w:p>
        </w:tc>
      </w:tr>
      <w:tr w:rsidR="00EE5860" w:rsidRPr="00441CD0" w14:paraId="13567B62" w14:textId="77777777" w:rsidTr="00BB0E1F">
        <w:trPr>
          <w:jc w:val="center"/>
        </w:trPr>
        <w:tc>
          <w:tcPr>
            <w:tcW w:w="151" w:type="dxa"/>
            <w:tcBorders>
              <w:top w:val="nil"/>
              <w:left w:val="single" w:sz="6" w:space="0" w:color="auto"/>
              <w:bottom w:val="nil"/>
              <w:right w:val="nil"/>
            </w:tcBorders>
          </w:tcPr>
          <w:p w14:paraId="23B3F8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450288" w14:textId="77777777" w:rsidR="00EE5860" w:rsidRPr="00441CD0" w:rsidRDefault="00EE5860" w:rsidP="00BB0E1F">
            <w:pPr>
              <w:pStyle w:val="TAC"/>
            </w:pPr>
            <w:r w:rsidRPr="00441CD0">
              <w:t>(y+2) to (y+3)</w:t>
            </w:r>
          </w:p>
        </w:tc>
        <w:tc>
          <w:tcPr>
            <w:tcW w:w="4704" w:type="dxa"/>
            <w:gridSpan w:val="8"/>
            <w:tcBorders>
              <w:top w:val="single" w:sz="4" w:space="0" w:color="auto"/>
              <w:left w:val="single" w:sz="4" w:space="0" w:color="auto"/>
              <w:bottom w:val="single" w:sz="4" w:space="0" w:color="auto"/>
              <w:right w:val="single" w:sz="4" w:space="0" w:color="auto"/>
            </w:tcBorders>
            <w:hideMark/>
          </w:tcPr>
          <w:p w14:paraId="547F04FB" w14:textId="77777777" w:rsidR="00EE5860" w:rsidRPr="00441CD0" w:rsidRDefault="00EE5860" w:rsidP="00BB0E1F">
            <w:pPr>
              <w:pStyle w:val="TAC"/>
            </w:pPr>
            <w:r w:rsidRPr="00441CD0">
              <w:rPr>
                <w:lang w:eastAsia="zh-CN"/>
              </w:rPr>
              <w:t>Length of Flow Description 2</w:t>
            </w:r>
          </w:p>
        </w:tc>
        <w:tc>
          <w:tcPr>
            <w:tcW w:w="588" w:type="dxa"/>
            <w:tcBorders>
              <w:top w:val="nil"/>
              <w:left w:val="single" w:sz="4" w:space="0" w:color="auto"/>
              <w:bottom w:val="nil"/>
              <w:right w:val="single" w:sz="6" w:space="0" w:color="auto"/>
            </w:tcBorders>
          </w:tcPr>
          <w:p w14:paraId="27EEE867" w14:textId="77777777" w:rsidR="00EE5860" w:rsidRPr="00441CD0" w:rsidRDefault="00EE5860" w:rsidP="00BB0E1F">
            <w:pPr>
              <w:pStyle w:val="TAC"/>
            </w:pPr>
          </w:p>
        </w:tc>
      </w:tr>
      <w:tr w:rsidR="00EE5860" w:rsidRPr="00441CD0" w14:paraId="2DAB0051" w14:textId="77777777" w:rsidTr="00BB0E1F">
        <w:trPr>
          <w:jc w:val="center"/>
        </w:trPr>
        <w:tc>
          <w:tcPr>
            <w:tcW w:w="151" w:type="dxa"/>
            <w:tcBorders>
              <w:top w:val="nil"/>
              <w:left w:val="single" w:sz="6" w:space="0" w:color="auto"/>
              <w:bottom w:val="nil"/>
              <w:right w:val="nil"/>
            </w:tcBorders>
          </w:tcPr>
          <w:p w14:paraId="77C8086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8B9F" w14:textId="77777777" w:rsidR="00EE5860" w:rsidRPr="00441CD0" w:rsidRDefault="00EE5860" w:rsidP="00BB0E1F">
            <w:pPr>
              <w:pStyle w:val="TAC"/>
            </w:pPr>
            <w:r w:rsidRPr="00441CD0">
              <w:t>(y+4) to i</w:t>
            </w:r>
          </w:p>
        </w:tc>
        <w:tc>
          <w:tcPr>
            <w:tcW w:w="4704" w:type="dxa"/>
            <w:gridSpan w:val="8"/>
            <w:tcBorders>
              <w:top w:val="single" w:sz="4" w:space="0" w:color="auto"/>
              <w:left w:val="single" w:sz="4" w:space="0" w:color="auto"/>
              <w:bottom w:val="single" w:sz="4" w:space="0" w:color="auto"/>
              <w:right w:val="single" w:sz="4" w:space="0" w:color="auto"/>
            </w:tcBorders>
            <w:hideMark/>
          </w:tcPr>
          <w:p w14:paraId="66B426C1" w14:textId="77777777" w:rsidR="00EE5860" w:rsidRPr="00441CD0" w:rsidRDefault="00EE5860" w:rsidP="00BB0E1F">
            <w:pPr>
              <w:pStyle w:val="TAC"/>
            </w:pPr>
            <w:r w:rsidRPr="00441CD0">
              <w:t>Flow Description 2</w:t>
            </w:r>
          </w:p>
        </w:tc>
        <w:tc>
          <w:tcPr>
            <w:tcW w:w="588" w:type="dxa"/>
            <w:tcBorders>
              <w:top w:val="nil"/>
              <w:left w:val="single" w:sz="4" w:space="0" w:color="auto"/>
              <w:bottom w:val="nil"/>
              <w:right w:val="single" w:sz="6" w:space="0" w:color="auto"/>
            </w:tcBorders>
          </w:tcPr>
          <w:p w14:paraId="283FABB5" w14:textId="77777777" w:rsidR="00EE5860" w:rsidRPr="00441CD0" w:rsidRDefault="00EE5860" w:rsidP="00BB0E1F">
            <w:pPr>
              <w:pStyle w:val="TAC"/>
            </w:pPr>
          </w:p>
        </w:tc>
      </w:tr>
      <w:tr w:rsidR="00EE5860" w:rsidRPr="00441CD0" w14:paraId="78B4AC09" w14:textId="77777777" w:rsidTr="00BB0E1F">
        <w:trPr>
          <w:jc w:val="center"/>
        </w:trPr>
        <w:tc>
          <w:tcPr>
            <w:tcW w:w="151" w:type="dxa"/>
            <w:tcBorders>
              <w:top w:val="nil"/>
              <w:left w:val="single" w:sz="6" w:space="0" w:color="auto"/>
              <w:bottom w:val="nil"/>
              <w:right w:val="nil"/>
            </w:tcBorders>
          </w:tcPr>
          <w:p w14:paraId="1437FA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9D0FA5" w14:textId="77777777" w:rsidR="00EE5860" w:rsidRPr="00441CD0" w:rsidRDefault="00EE5860" w:rsidP="00BB0E1F">
            <w:pPr>
              <w:pStyle w:val="TAC"/>
            </w:pPr>
            <w:r w:rsidRPr="00441CD0">
              <w:t xml:space="preserve">j to (j+1) </w:t>
            </w:r>
          </w:p>
        </w:tc>
        <w:tc>
          <w:tcPr>
            <w:tcW w:w="4704" w:type="dxa"/>
            <w:gridSpan w:val="8"/>
            <w:tcBorders>
              <w:top w:val="single" w:sz="4" w:space="0" w:color="auto"/>
              <w:left w:val="single" w:sz="4" w:space="0" w:color="auto"/>
              <w:bottom w:val="single" w:sz="4" w:space="0" w:color="auto"/>
              <w:right w:val="single" w:sz="4" w:space="0" w:color="auto"/>
            </w:tcBorders>
            <w:hideMark/>
          </w:tcPr>
          <w:p w14:paraId="1E6DF4E0" w14:textId="77777777" w:rsidR="00EE5860" w:rsidRPr="00441CD0" w:rsidRDefault="00EE5860" w:rsidP="00BB0E1F">
            <w:pPr>
              <w:pStyle w:val="TAC"/>
            </w:pPr>
            <w:r w:rsidRPr="00441CD0">
              <w:rPr>
                <w:lang w:eastAsia="zh-CN"/>
              </w:rPr>
              <w:t>Length of Flow Description 3</w:t>
            </w:r>
          </w:p>
        </w:tc>
        <w:tc>
          <w:tcPr>
            <w:tcW w:w="588" w:type="dxa"/>
            <w:tcBorders>
              <w:top w:val="nil"/>
              <w:left w:val="single" w:sz="4" w:space="0" w:color="auto"/>
              <w:bottom w:val="nil"/>
              <w:right w:val="single" w:sz="6" w:space="0" w:color="auto"/>
            </w:tcBorders>
          </w:tcPr>
          <w:p w14:paraId="7B57F73C" w14:textId="77777777" w:rsidR="00EE5860" w:rsidRPr="00441CD0" w:rsidRDefault="00EE5860" w:rsidP="00BB0E1F">
            <w:pPr>
              <w:pStyle w:val="TAC"/>
            </w:pPr>
          </w:p>
        </w:tc>
      </w:tr>
      <w:tr w:rsidR="00EE5860" w:rsidRPr="00441CD0" w14:paraId="35FA0235" w14:textId="77777777" w:rsidTr="00BB0E1F">
        <w:trPr>
          <w:jc w:val="center"/>
        </w:trPr>
        <w:tc>
          <w:tcPr>
            <w:tcW w:w="151" w:type="dxa"/>
            <w:tcBorders>
              <w:top w:val="nil"/>
              <w:left w:val="single" w:sz="6" w:space="0" w:color="auto"/>
              <w:bottom w:val="nil"/>
              <w:right w:val="nil"/>
            </w:tcBorders>
          </w:tcPr>
          <w:p w14:paraId="4638B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BEFE9C" w14:textId="77777777" w:rsidR="00EE5860" w:rsidRPr="00441CD0" w:rsidRDefault="00EE5860" w:rsidP="00BB0E1F">
            <w:pPr>
              <w:pStyle w:val="TAC"/>
            </w:pPr>
            <w:r w:rsidRPr="00441CD0">
              <w:t>(j+2) to k</w:t>
            </w:r>
          </w:p>
        </w:tc>
        <w:tc>
          <w:tcPr>
            <w:tcW w:w="4704" w:type="dxa"/>
            <w:gridSpan w:val="8"/>
            <w:tcBorders>
              <w:top w:val="single" w:sz="4" w:space="0" w:color="auto"/>
              <w:left w:val="single" w:sz="4" w:space="0" w:color="auto"/>
              <w:bottom w:val="single" w:sz="4" w:space="0" w:color="auto"/>
              <w:right w:val="single" w:sz="4" w:space="0" w:color="auto"/>
            </w:tcBorders>
            <w:hideMark/>
          </w:tcPr>
          <w:p w14:paraId="7F3A592C" w14:textId="77777777" w:rsidR="00EE5860" w:rsidRPr="00441CD0" w:rsidRDefault="00EE5860" w:rsidP="00BB0E1F">
            <w:pPr>
              <w:pStyle w:val="TAC"/>
            </w:pPr>
            <w:r w:rsidRPr="00441CD0">
              <w:t>FlowDescription 3</w:t>
            </w:r>
          </w:p>
        </w:tc>
        <w:tc>
          <w:tcPr>
            <w:tcW w:w="588" w:type="dxa"/>
            <w:tcBorders>
              <w:top w:val="nil"/>
              <w:left w:val="single" w:sz="4" w:space="0" w:color="auto"/>
              <w:bottom w:val="nil"/>
              <w:right w:val="single" w:sz="6" w:space="0" w:color="auto"/>
            </w:tcBorders>
          </w:tcPr>
          <w:p w14:paraId="7C7BD728" w14:textId="77777777" w:rsidR="00EE5860" w:rsidRPr="00441CD0" w:rsidRDefault="00EE5860" w:rsidP="00BB0E1F">
            <w:pPr>
              <w:pStyle w:val="TAC"/>
            </w:pPr>
          </w:p>
        </w:tc>
      </w:tr>
      <w:tr w:rsidR="00EE5860" w:rsidRPr="00441CD0" w14:paraId="73C97EAA" w14:textId="77777777" w:rsidTr="00BB0E1F">
        <w:trPr>
          <w:jc w:val="center"/>
        </w:trPr>
        <w:tc>
          <w:tcPr>
            <w:tcW w:w="151" w:type="dxa"/>
            <w:tcBorders>
              <w:top w:val="nil"/>
              <w:left w:val="single" w:sz="6" w:space="0" w:color="auto"/>
              <w:bottom w:val="nil"/>
              <w:right w:val="nil"/>
            </w:tcBorders>
          </w:tcPr>
          <w:p w14:paraId="53337BA7" w14:textId="77777777" w:rsidR="00EE5860" w:rsidRPr="00441CD0" w:rsidRDefault="00EE5860" w:rsidP="00BB0E1F">
            <w:pPr>
              <w:pStyle w:val="TAC"/>
            </w:pPr>
          </w:p>
        </w:tc>
        <w:tc>
          <w:tcPr>
            <w:tcW w:w="1104" w:type="dxa"/>
            <w:tcBorders>
              <w:top w:val="nil"/>
              <w:left w:val="nil"/>
              <w:bottom w:val="nil"/>
              <w:right w:val="single" w:sz="4" w:space="0" w:color="auto"/>
            </w:tcBorders>
          </w:tcPr>
          <w:p w14:paraId="791B8BA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30CAA67F"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69621B98" w14:textId="77777777" w:rsidR="00EE5860" w:rsidRPr="00441CD0" w:rsidRDefault="00EE5860" w:rsidP="00BB0E1F">
            <w:pPr>
              <w:pStyle w:val="TAC"/>
            </w:pPr>
          </w:p>
        </w:tc>
      </w:tr>
      <w:tr w:rsidR="00EE5860" w:rsidRPr="00441CD0" w14:paraId="1F86FDDA" w14:textId="77777777" w:rsidTr="00BB0E1F">
        <w:trPr>
          <w:jc w:val="center"/>
        </w:trPr>
        <w:tc>
          <w:tcPr>
            <w:tcW w:w="151" w:type="dxa"/>
            <w:tcBorders>
              <w:top w:val="nil"/>
              <w:left w:val="single" w:sz="6" w:space="0" w:color="auto"/>
              <w:bottom w:val="nil"/>
              <w:right w:val="nil"/>
            </w:tcBorders>
          </w:tcPr>
          <w:p w14:paraId="140D47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8C4467" w14:textId="77777777" w:rsidR="00EE5860" w:rsidRPr="00441CD0" w:rsidRDefault="00EE5860" w:rsidP="00BB0E1F">
            <w:pPr>
              <w:pStyle w:val="TAC"/>
            </w:pPr>
            <w:r w:rsidRPr="00441CD0">
              <w:t>l to (l+1)</w:t>
            </w:r>
          </w:p>
        </w:tc>
        <w:tc>
          <w:tcPr>
            <w:tcW w:w="4704" w:type="dxa"/>
            <w:gridSpan w:val="8"/>
            <w:tcBorders>
              <w:top w:val="single" w:sz="4" w:space="0" w:color="auto"/>
              <w:left w:val="single" w:sz="4" w:space="0" w:color="auto"/>
              <w:bottom w:val="single" w:sz="4" w:space="0" w:color="auto"/>
              <w:right w:val="single" w:sz="4" w:space="0" w:color="auto"/>
            </w:tcBorders>
            <w:hideMark/>
          </w:tcPr>
          <w:p w14:paraId="0C291B4F" w14:textId="77777777" w:rsidR="00EE5860" w:rsidRPr="00441CD0" w:rsidRDefault="00EE5860" w:rsidP="00BB0E1F">
            <w:pPr>
              <w:pStyle w:val="TAC"/>
            </w:pPr>
            <w:r w:rsidRPr="00441CD0">
              <w:t>Length of Flow Description m</w:t>
            </w:r>
          </w:p>
        </w:tc>
        <w:tc>
          <w:tcPr>
            <w:tcW w:w="588" w:type="dxa"/>
            <w:tcBorders>
              <w:top w:val="nil"/>
              <w:left w:val="single" w:sz="4" w:space="0" w:color="auto"/>
              <w:bottom w:val="nil"/>
              <w:right w:val="single" w:sz="6" w:space="0" w:color="auto"/>
            </w:tcBorders>
          </w:tcPr>
          <w:p w14:paraId="20094ACA" w14:textId="77777777" w:rsidR="00EE5860" w:rsidRPr="00441CD0" w:rsidRDefault="00EE5860" w:rsidP="00BB0E1F">
            <w:pPr>
              <w:pStyle w:val="TAC"/>
            </w:pPr>
          </w:p>
        </w:tc>
      </w:tr>
      <w:tr w:rsidR="00EE5860" w:rsidRPr="00441CD0" w14:paraId="46022FFC" w14:textId="77777777" w:rsidTr="00BB0E1F">
        <w:trPr>
          <w:jc w:val="center"/>
        </w:trPr>
        <w:tc>
          <w:tcPr>
            <w:tcW w:w="151" w:type="dxa"/>
            <w:tcBorders>
              <w:top w:val="nil"/>
              <w:left w:val="single" w:sz="6" w:space="0" w:color="auto"/>
              <w:bottom w:val="single" w:sz="4" w:space="0" w:color="auto"/>
              <w:right w:val="nil"/>
            </w:tcBorders>
          </w:tcPr>
          <w:p w14:paraId="18C55F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1FA8C" w14:textId="77777777" w:rsidR="00EE5860" w:rsidRPr="00441CD0" w:rsidRDefault="00EE5860" w:rsidP="00BB0E1F">
            <w:pPr>
              <w:pStyle w:val="TAC"/>
            </w:pPr>
            <w:r w:rsidRPr="00441CD0">
              <w:t>(l+2) to z</w:t>
            </w:r>
          </w:p>
        </w:tc>
        <w:tc>
          <w:tcPr>
            <w:tcW w:w="4704" w:type="dxa"/>
            <w:gridSpan w:val="8"/>
            <w:tcBorders>
              <w:top w:val="single" w:sz="4" w:space="0" w:color="auto"/>
              <w:left w:val="single" w:sz="4" w:space="0" w:color="auto"/>
              <w:bottom w:val="single" w:sz="4" w:space="0" w:color="auto"/>
              <w:right w:val="single" w:sz="4" w:space="0" w:color="auto"/>
            </w:tcBorders>
            <w:hideMark/>
          </w:tcPr>
          <w:p w14:paraId="0655B098" w14:textId="77777777" w:rsidR="00EE5860" w:rsidRPr="00441CD0" w:rsidRDefault="00EE5860" w:rsidP="00BB0E1F">
            <w:pPr>
              <w:pStyle w:val="TAC"/>
            </w:pPr>
            <w:r w:rsidRPr="00441CD0">
              <w:t>Flow Description m</w:t>
            </w:r>
          </w:p>
        </w:tc>
        <w:tc>
          <w:tcPr>
            <w:tcW w:w="588" w:type="dxa"/>
            <w:tcBorders>
              <w:top w:val="nil"/>
              <w:left w:val="single" w:sz="4" w:space="0" w:color="auto"/>
              <w:bottom w:val="single" w:sz="4" w:space="0" w:color="auto"/>
              <w:right w:val="single" w:sz="6" w:space="0" w:color="auto"/>
            </w:tcBorders>
          </w:tcPr>
          <w:p w14:paraId="206461A1" w14:textId="77777777" w:rsidR="00EE5860" w:rsidRPr="00441CD0" w:rsidRDefault="00EE5860" w:rsidP="00BB0E1F">
            <w:pPr>
              <w:pStyle w:val="TAC"/>
            </w:pPr>
          </w:p>
        </w:tc>
      </w:tr>
    </w:tbl>
    <w:p w14:paraId="5CF7AFDC" w14:textId="77777777" w:rsidR="00EE5860" w:rsidRPr="00441CD0" w:rsidRDefault="00EE5860" w:rsidP="00EE5860">
      <w:pPr>
        <w:pStyle w:val="TF"/>
      </w:pPr>
      <w:r w:rsidRPr="00441CD0">
        <w:t xml:space="preserve">Figure 8.2.39-2: </w:t>
      </w:r>
      <w:r w:rsidRPr="00441CD0">
        <w:rPr>
          <w:lang w:eastAsia="zh-CN"/>
        </w:rPr>
        <w:t>Additional Flow Description</w:t>
      </w:r>
      <w:r w:rsidRPr="00441CD0">
        <w:t xml:space="preserve"> field</w:t>
      </w:r>
    </w:p>
    <w:p w14:paraId="2522788B" w14:textId="77777777" w:rsidR="00EE5860" w:rsidRPr="00441CD0" w:rsidRDefault="00EE5860" w:rsidP="00EE5860">
      <w:r w:rsidRPr="00441CD0">
        <w:t xml:space="preserve">Additional instance(s) of the URL shall be encoded as shown in </w:t>
      </w:r>
      <w:r>
        <w:t>Figure </w:t>
      </w:r>
      <w:r w:rsidRPr="00441CD0">
        <w:t>8.2.39-3. The encoding of URL 2, 3 up to m fields are the same as the URL field.</w:t>
      </w:r>
    </w:p>
    <w:p w14:paraId="36773C5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68C27810" w14:textId="77777777" w:rsidTr="00BB0E1F">
        <w:trPr>
          <w:jc w:val="center"/>
        </w:trPr>
        <w:tc>
          <w:tcPr>
            <w:tcW w:w="151" w:type="dxa"/>
            <w:tcBorders>
              <w:top w:val="single" w:sz="6" w:space="0" w:color="auto"/>
              <w:left w:val="single" w:sz="6" w:space="0" w:color="auto"/>
              <w:bottom w:val="nil"/>
              <w:right w:val="nil"/>
            </w:tcBorders>
          </w:tcPr>
          <w:p w14:paraId="1753D41E" w14:textId="77777777" w:rsidR="00EE5860" w:rsidRPr="00441CD0" w:rsidRDefault="00EE5860" w:rsidP="00BB0E1F">
            <w:pPr>
              <w:pStyle w:val="TAC"/>
            </w:pPr>
          </w:p>
        </w:tc>
        <w:tc>
          <w:tcPr>
            <w:tcW w:w="1104" w:type="dxa"/>
            <w:tcBorders>
              <w:top w:val="single" w:sz="6" w:space="0" w:color="auto"/>
              <w:left w:val="nil"/>
              <w:bottom w:val="nil"/>
              <w:right w:val="nil"/>
            </w:tcBorders>
          </w:tcPr>
          <w:p w14:paraId="05FD40F1"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FB1204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3170D6" w14:textId="77777777" w:rsidR="00EE5860" w:rsidRPr="00441CD0" w:rsidRDefault="00EE5860" w:rsidP="00BB0E1F">
            <w:pPr>
              <w:pStyle w:val="TAC"/>
            </w:pPr>
          </w:p>
        </w:tc>
      </w:tr>
      <w:tr w:rsidR="00EE5860" w:rsidRPr="00441CD0" w14:paraId="2DD8547C" w14:textId="77777777" w:rsidTr="00BB0E1F">
        <w:trPr>
          <w:jc w:val="center"/>
        </w:trPr>
        <w:tc>
          <w:tcPr>
            <w:tcW w:w="151" w:type="dxa"/>
            <w:tcBorders>
              <w:top w:val="nil"/>
              <w:left w:val="single" w:sz="6" w:space="0" w:color="auto"/>
              <w:bottom w:val="nil"/>
              <w:right w:val="nil"/>
            </w:tcBorders>
          </w:tcPr>
          <w:p w14:paraId="0784F21B" w14:textId="77777777" w:rsidR="00EE5860" w:rsidRPr="00441CD0" w:rsidRDefault="00EE5860" w:rsidP="00BB0E1F">
            <w:pPr>
              <w:pStyle w:val="TAC"/>
            </w:pPr>
          </w:p>
        </w:tc>
        <w:tc>
          <w:tcPr>
            <w:tcW w:w="1104" w:type="dxa"/>
            <w:tcBorders>
              <w:top w:val="nil"/>
              <w:left w:val="nil"/>
              <w:bottom w:val="nil"/>
              <w:right w:val="nil"/>
            </w:tcBorders>
            <w:hideMark/>
          </w:tcPr>
          <w:p w14:paraId="1248A5B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8092D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1F817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AB5884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13A8096"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C63BE1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7FD8F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B32B1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C88B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C8FE81" w14:textId="77777777" w:rsidR="00EE5860" w:rsidRPr="00441CD0" w:rsidRDefault="00EE5860" w:rsidP="00BB0E1F">
            <w:pPr>
              <w:pStyle w:val="TAC"/>
            </w:pPr>
          </w:p>
        </w:tc>
      </w:tr>
      <w:tr w:rsidR="00EE5860" w:rsidRPr="00441CD0" w14:paraId="2F0D8DB2" w14:textId="77777777" w:rsidTr="00BB0E1F">
        <w:trPr>
          <w:jc w:val="center"/>
        </w:trPr>
        <w:tc>
          <w:tcPr>
            <w:tcW w:w="151" w:type="dxa"/>
            <w:tcBorders>
              <w:top w:val="nil"/>
              <w:left w:val="single" w:sz="6" w:space="0" w:color="auto"/>
              <w:bottom w:val="nil"/>
              <w:right w:val="nil"/>
            </w:tcBorders>
          </w:tcPr>
          <w:p w14:paraId="5F2DE6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F73537" w14:textId="77777777" w:rsidR="00EE5860" w:rsidRPr="00441CD0" w:rsidRDefault="00EE5860" w:rsidP="00BB0E1F">
            <w:pPr>
              <w:pStyle w:val="TAC"/>
            </w:pPr>
            <w:r w:rsidRPr="00441CD0">
              <w:t>(a+2) to (a+3)</w:t>
            </w:r>
          </w:p>
        </w:tc>
        <w:tc>
          <w:tcPr>
            <w:tcW w:w="4704" w:type="dxa"/>
            <w:gridSpan w:val="8"/>
            <w:tcBorders>
              <w:top w:val="single" w:sz="4" w:space="0" w:color="auto"/>
              <w:left w:val="single" w:sz="4" w:space="0" w:color="auto"/>
              <w:bottom w:val="single" w:sz="4" w:space="0" w:color="auto"/>
              <w:right w:val="single" w:sz="4" w:space="0" w:color="auto"/>
            </w:tcBorders>
            <w:hideMark/>
          </w:tcPr>
          <w:p w14:paraId="6CC16BEC" w14:textId="77777777" w:rsidR="00EE5860" w:rsidRPr="00441CD0" w:rsidRDefault="00EE5860" w:rsidP="00BB0E1F">
            <w:pPr>
              <w:pStyle w:val="TAC"/>
            </w:pPr>
            <w:r w:rsidRPr="00441CD0">
              <w:rPr>
                <w:lang w:eastAsia="zh-CN"/>
              </w:rPr>
              <w:t>Length of URL 2</w:t>
            </w:r>
          </w:p>
        </w:tc>
        <w:tc>
          <w:tcPr>
            <w:tcW w:w="588" w:type="dxa"/>
            <w:tcBorders>
              <w:top w:val="nil"/>
              <w:left w:val="single" w:sz="4" w:space="0" w:color="auto"/>
              <w:bottom w:val="nil"/>
              <w:right w:val="single" w:sz="6" w:space="0" w:color="auto"/>
            </w:tcBorders>
          </w:tcPr>
          <w:p w14:paraId="53564122" w14:textId="77777777" w:rsidR="00EE5860" w:rsidRPr="00441CD0" w:rsidRDefault="00EE5860" w:rsidP="00BB0E1F">
            <w:pPr>
              <w:pStyle w:val="TAC"/>
            </w:pPr>
          </w:p>
        </w:tc>
      </w:tr>
      <w:tr w:rsidR="00EE5860" w:rsidRPr="00441CD0" w14:paraId="7E62473C" w14:textId="77777777" w:rsidTr="00BB0E1F">
        <w:trPr>
          <w:jc w:val="center"/>
        </w:trPr>
        <w:tc>
          <w:tcPr>
            <w:tcW w:w="151" w:type="dxa"/>
            <w:tcBorders>
              <w:top w:val="nil"/>
              <w:left w:val="single" w:sz="6" w:space="0" w:color="auto"/>
              <w:bottom w:val="nil"/>
              <w:right w:val="nil"/>
            </w:tcBorders>
          </w:tcPr>
          <w:p w14:paraId="36019F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FE188" w14:textId="77777777" w:rsidR="00EE5860" w:rsidRPr="00441CD0" w:rsidRDefault="00EE5860" w:rsidP="00BB0E1F">
            <w:pPr>
              <w:pStyle w:val="TAC"/>
            </w:pPr>
            <w:r w:rsidRPr="00441CD0">
              <w:t>(a+4) to o</w:t>
            </w:r>
          </w:p>
        </w:tc>
        <w:tc>
          <w:tcPr>
            <w:tcW w:w="4704" w:type="dxa"/>
            <w:gridSpan w:val="8"/>
            <w:tcBorders>
              <w:top w:val="single" w:sz="4" w:space="0" w:color="auto"/>
              <w:left w:val="single" w:sz="4" w:space="0" w:color="auto"/>
              <w:bottom w:val="single" w:sz="4" w:space="0" w:color="auto"/>
              <w:right w:val="single" w:sz="4" w:space="0" w:color="auto"/>
            </w:tcBorders>
            <w:hideMark/>
          </w:tcPr>
          <w:p w14:paraId="68BC0B80" w14:textId="77777777" w:rsidR="00EE5860" w:rsidRPr="00441CD0" w:rsidRDefault="00EE5860" w:rsidP="00BB0E1F">
            <w:pPr>
              <w:pStyle w:val="TAC"/>
            </w:pPr>
            <w:r w:rsidRPr="00441CD0">
              <w:t>URL 2</w:t>
            </w:r>
          </w:p>
        </w:tc>
        <w:tc>
          <w:tcPr>
            <w:tcW w:w="588" w:type="dxa"/>
            <w:tcBorders>
              <w:top w:val="nil"/>
              <w:left w:val="single" w:sz="4" w:space="0" w:color="auto"/>
              <w:bottom w:val="nil"/>
              <w:right w:val="single" w:sz="6" w:space="0" w:color="auto"/>
            </w:tcBorders>
          </w:tcPr>
          <w:p w14:paraId="11121953" w14:textId="77777777" w:rsidR="00EE5860" w:rsidRPr="00441CD0" w:rsidRDefault="00EE5860" w:rsidP="00BB0E1F">
            <w:pPr>
              <w:pStyle w:val="TAC"/>
            </w:pPr>
          </w:p>
        </w:tc>
      </w:tr>
      <w:tr w:rsidR="00EE5860" w:rsidRPr="00441CD0" w14:paraId="077FE505" w14:textId="77777777" w:rsidTr="00BB0E1F">
        <w:trPr>
          <w:jc w:val="center"/>
        </w:trPr>
        <w:tc>
          <w:tcPr>
            <w:tcW w:w="151" w:type="dxa"/>
            <w:tcBorders>
              <w:top w:val="nil"/>
              <w:left w:val="single" w:sz="6" w:space="0" w:color="auto"/>
              <w:bottom w:val="nil"/>
              <w:right w:val="nil"/>
            </w:tcBorders>
          </w:tcPr>
          <w:p w14:paraId="1B53D0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838909" w14:textId="77777777" w:rsidR="00EE5860" w:rsidRPr="00441CD0" w:rsidRDefault="00EE5860" w:rsidP="00BB0E1F">
            <w:pPr>
              <w:pStyle w:val="TAC"/>
            </w:pPr>
            <w:r w:rsidRPr="00441CD0">
              <w:t xml:space="preserve">pa to (pa+1) </w:t>
            </w:r>
          </w:p>
        </w:tc>
        <w:tc>
          <w:tcPr>
            <w:tcW w:w="4704" w:type="dxa"/>
            <w:gridSpan w:val="8"/>
            <w:tcBorders>
              <w:top w:val="single" w:sz="4" w:space="0" w:color="auto"/>
              <w:left w:val="single" w:sz="4" w:space="0" w:color="auto"/>
              <w:bottom w:val="single" w:sz="4" w:space="0" w:color="auto"/>
              <w:right w:val="single" w:sz="4" w:space="0" w:color="auto"/>
            </w:tcBorders>
            <w:hideMark/>
          </w:tcPr>
          <w:p w14:paraId="462D1628" w14:textId="77777777" w:rsidR="00EE5860" w:rsidRPr="00441CD0" w:rsidRDefault="00EE5860" w:rsidP="00BB0E1F">
            <w:pPr>
              <w:pStyle w:val="TAC"/>
            </w:pPr>
            <w:r w:rsidRPr="00441CD0">
              <w:rPr>
                <w:lang w:eastAsia="zh-CN"/>
              </w:rPr>
              <w:t>Length of URL 3</w:t>
            </w:r>
          </w:p>
        </w:tc>
        <w:tc>
          <w:tcPr>
            <w:tcW w:w="588" w:type="dxa"/>
            <w:tcBorders>
              <w:top w:val="nil"/>
              <w:left w:val="single" w:sz="4" w:space="0" w:color="auto"/>
              <w:bottom w:val="nil"/>
              <w:right w:val="single" w:sz="6" w:space="0" w:color="auto"/>
            </w:tcBorders>
          </w:tcPr>
          <w:p w14:paraId="4AB7C7FC" w14:textId="77777777" w:rsidR="00EE5860" w:rsidRPr="00441CD0" w:rsidRDefault="00EE5860" w:rsidP="00BB0E1F">
            <w:pPr>
              <w:pStyle w:val="TAC"/>
            </w:pPr>
          </w:p>
        </w:tc>
      </w:tr>
      <w:tr w:rsidR="00EE5860" w:rsidRPr="00441CD0" w14:paraId="19BF09DF" w14:textId="77777777" w:rsidTr="00BB0E1F">
        <w:trPr>
          <w:jc w:val="center"/>
        </w:trPr>
        <w:tc>
          <w:tcPr>
            <w:tcW w:w="151" w:type="dxa"/>
            <w:tcBorders>
              <w:top w:val="nil"/>
              <w:left w:val="single" w:sz="6" w:space="0" w:color="auto"/>
              <w:bottom w:val="nil"/>
              <w:right w:val="nil"/>
            </w:tcBorders>
          </w:tcPr>
          <w:p w14:paraId="508195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4F7C87" w14:textId="77777777" w:rsidR="00EE5860" w:rsidRPr="00441CD0" w:rsidRDefault="00EE5860" w:rsidP="00BB0E1F">
            <w:pPr>
              <w:pStyle w:val="TAC"/>
            </w:pPr>
            <w:r w:rsidRPr="00441CD0">
              <w:t>(pa+2) to pb</w:t>
            </w:r>
          </w:p>
        </w:tc>
        <w:tc>
          <w:tcPr>
            <w:tcW w:w="4704" w:type="dxa"/>
            <w:gridSpan w:val="8"/>
            <w:tcBorders>
              <w:top w:val="single" w:sz="4" w:space="0" w:color="auto"/>
              <w:left w:val="single" w:sz="4" w:space="0" w:color="auto"/>
              <w:bottom w:val="single" w:sz="4" w:space="0" w:color="auto"/>
              <w:right w:val="single" w:sz="4" w:space="0" w:color="auto"/>
            </w:tcBorders>
            <w:hideMark/>
          </w:tcPr>
          <w:p w14:paraId="0269046A" w14:textId="77777777" w:rsidR="00EE5860" w:rsidRPr="00441CD0" w:rsidRDefault="00EE5860" w:rsidP="00BB0E1F">
            <w:pPr>
              <w:pStyle w:val="TAC"/>
            </w:pPr>
            <w:r w:rsidRPr="00441CD0">
              <w:t>URL 3</w:t>
            </w:r>
          </w:p>
        </w:tc>
        <w:tc>
          <w:tcPr>
            <w:tcW w:w="588" w:type="dxa"/>
            <w:tcBorders>
              <w:top w:val="nil"/>
              <w:left w:val="single" w:sz="4" w:space="0" w:color="auto"/>
              <w:bottom w:val="nil"/>
              <w:right w:val="single" w:sz="6" w:space="0" w:color="auto"/>
            </w:tcBorders>
          </w:tcPr>
          <w:p w14:paraId="11DB00EC" w14:textId="77777777" w:rsidR="00EE5860" w:rsidRPr="00441CD0" w:rsidRDefault="00EE5860" w:rsidP="00BB0E1F">
            <w:pPr>
              <w:pStyle w:val="TAC"/>
            </w:pPr>
          </w:p>
        </w:tc>
      </w:tr>
      <w:tr w:rsidR="00EE5860" w:rsidRPr="00441CD0" w14:paraId="28533573" w14:textId="77777777" w:rsidTr="00BB0E1F">
        <w:trPr>
          <w:jc w:val="center"/>
        </w:trPr>
        <w:tc>
          <w:tcPr>
            <w:tcW w:w="151" w:type="dxa"/>
            <w:tcBorders>
              <w:top w:val="nil"/>
              <w:left w:val="single" w:sz="6" w:space="0" w:color="auto"/>
              <w:bottom w:val="nil"/>
              <w:right w:val="nil"/>
            </w:tcBorders>
          </w:tcPr>
          <w:p w14:paraId="50EA79F7" w14:textId="77777777" w:rsidR="00EE5860" w:rsidRPr="00441CD0" w:rsidRDefault="00EE5860" w:rsidP="00BB0E1F">
            <w:pPr>
              <w:pStyle w:val="TAC"/>
            </w:pPr>
          </w:p>
        </w:tc>
        <w:tc>
          <w:tcPr>
            <w:tcW w:w="1104" w:type="dxa"/>
            <w:tcBorders>
              <w:top w:val="nil"/>
              <w:left w:val="nil"/>
              <w:bottom w:val="nil"/>
              <w:right w:val="single" w:sz="4" w:space="0" w:color="auto"/>
            </w:tcBorders>
          </w:tcPr>
          <w:p w14:paraId="4E55DD49"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F170A37"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41EFD1DF" w14:textId="77777777" w:rsidR="00EE5860" w:rsidRPr="00441CD0" w:rsidRDefault="00EE5860" w:rsidP="00BB0E1F">
            <w:pPr>
              <w:pStyle w:val="TAC"/>
            </w:pPr>
          </w:p>
        </w:tc>
      </w:tr>
      <w:tr w:rsidR="00EE5860" w:rsidRPr="00441CD0" w14:paraId="1A55BF56" w14:textId="77777777" w:rsidTr="00BB0E1F">
        <w:trPr>
          <w:jc w:val="center"/>
        </w:trPr>
        <w:tc>
          <w:tcPr>
            <w:tcW w:w="151" w:type="dxa"/>
            <w:tcBorders>
              <w:top w:val="nil"/>
              <w:left w:val="single" w:sz="6" w:space="0" w:color="auto"/>
              <w:bottom w:val="nil"/>
              <w:right w:val="nil"/>
            </w:tcBorders>
          </w:tcPr>
          <w:p w14:paraId="1B3643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CE7DCB" w14:textId="77777777" w:rsidR="00EE5860" w:rsidRPr="00441CD0" w:rsidRDefault="00EE5860" w:rsidP="00BB0E1F">
            <w:pPr>
              <w:pStyle w:val="TAC"/>
            </w:pPr>
            <w:r w:rsidRPr="00441CD0">
              <w:t>pc to (pc+1)</w:t>
            </w:r>
          </w:p>
        </w:tc>
        <w:tc>
          <w:tcPr>
            <w:tcW w:w="4704" w:type="dxa"/>
            <w:gridSpan w:val="8"/>
            <w:tcBorders>
              <w:top w:val="single" w:sz="4" w:space="0" w:color="auto"/>
              <w:left w:val="single" w:sz="4" w:space="0" w:color="auto"/>
              <w:bottom w:val="single" w:sz="4" w:space="0" w:color="auto"/>
              <w:right w:val="single" w:sz="4" w:space="0" w:color="auto"/>
            </w:tcBorders>
            <w:hideMark/>
          </w:tcPr>
          <w:p w14:paraId="0BBC8E98" w14:textId="77777777" w:rsidR="00EE5860" w:rsidRPr="00441CD0" w:rsidRDefault="00EE5860" w:rsidP="00BB0E1F">
            <w:pPr>
              <w:pStyle w:val="TAC"/>
            </w:pPr>
            <w:r w:rsidRPr="00441CD0">
              <w:t>Length of URL m</w:t>
            </w:r>
          </w:p>
        </w:tc>
        <w:tc>
          <w:tcPr>
            <w:tcW w:w="588" w:type="dxa"/>
            <w:tcBorders>
              <w:top w:val="nil"/>
              <w:left w:val="single" w:sz="4" w:space="0" w:color="auto"/>
              <w:bottom w:val="nil"/>
              <w:right w:val="single" w:sz="6" w:space="0" w:color="auto"/>
            </w:tcBorders>
          </w:tcPr>
          <w:p w14:paraId="5BB71963" w14:textId="77777777" w:rsidR="00EE5860" w:rsidRPr="00441CD0" w:rsidRDefault="00EE5860" w:rsidP="00BB0E1F">
            <w:pPr>
              <w:pStyle w:val="TAC"/>
            </w:pPr>
          </w:p>
        </w:tc>
      </w:tr>
      <w:tr w:rsidR="00EE5860" w:rsidRPr="00441CD0" w14:paraId="28255B8C" w14:textId="77777777" w:rsidTr="00BB0E1F">
        <w:trPr>
          <w:jc w:val="center"/>
        </w:trPr>
        <w:tc>
          <w:tcPr>
            <w:tcW w:w="151" w:type="dxa"/>
            <w:tcBorders>
              <w:top w:val="nil"/>
              <w:left w:val="single" w:sz="6" w:space="0" w:color="auto"/>
              <w:bottom w:val="single" w:sz="4" w:space="0" w:color="auto"/>
              <w:right w:val="nil"/>
            </w:tcBorders>
          </w:tcPr>
          <w:p w14:paraId="669A0DF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5F699" w14:textId="77777777" w:rsidR="00EE5860" w:rsidRPr="00441CD0" w:rsidRDefault="00EE5860" w:rsidP="00BB0E1F">
            <w:pPr>
              <w:pStyle w:val="TAC"/>
            </w:pPr>
            <w:r w:rsidRPr="00441CD0">
              <w:t>(pc+2) to b</w:t>
            </w:r>
          </w:p>
        </w:tc>
        <w:tc>
          <w:tcPr>
            <w:tcW w:w="4704" w:type="dxa"/>
            <w:gridSpan w:val="8"/>
            <w:tcBorders>
              <w:top w:val="single" w:sz="4" w:space="0" w:color="auto"/>
              <w:left w:val="single" w:sz="4" w:space="0" w:color="auto"/>
              <w:bottom w:val="single" w:sz="4" w:space="0" w:color="auto"/>
              <w:right w:val="single" w:sz="4" w:space="0" w:color="auto"/>
            </w:tcBorders>
            <w:hideMark/>
          </w:tcPr>
          <w:p w14:paraId="48A224D2" w14:textId="77777777" w:rsidR="00EE5860" w:rsidRPr="00441CD0" w:rsidRDefault="00EE5860" w:rsidP="00BB0E1F">
            <w:pPr>
              <w:pStyle w:val="TAC"/>
            </w:pPr>
            <w:r w:rsidRPr="00441CD0">
              <w:t>URL m</w:t>
            </w:r>
          </w:p>
        </w:tc>
        <w:tc>
          <w:tcPr>
            <w:tcW w:w="588" w:type="dxa"/>
            <w:tcBorders>
              <w:top w:val="nil"/>
              <w:left w:val="single" w:sz="4" w:space="0" w:color="auto"/>
              <w:bottom w:val="single" w:sz="4" w:space="0" w:color="auto"/>
              <w:right w:val="single" w:sz="6" w:space="0" w:color="auto"/>
            </w:tcBorders>
          </w:tcPr>
          <w:p w14:paraId="0F6B72F2" w14:textId="77777777" w:rsidR="00EE5860" w:rsidRPr="00441CD0" w:rsidRDefault="00EE5860" w:rsidP="00BB0E1F">
            <w:pPr>
              <w:pStyle w:val="TAC"/>
            </w:pPr>
          </w:p>
        </w:tc>
      </w:tr>
    </w:tbl>
    <w:p w14:paraId="3C35D517" w14:textId="77777777" w:rsidR="00EE5860" w:rsidRPr="00441CD0" w:rsidRDefault="00EE5860" w:rsidP="00EE5860">
      <w:pPr>
        <w:pStyle w:val="TF"/>
      </w:pPr>
      <w:r w:rsidRPr="00441CD0">
        <w:t xml:space="preserve">Figure 8.2.39-3: </w:t>
      </w:r>
      <w:r w:rsidRPr="00441CD0">
        <w:rPr>
          <w:lang w:eastAsia="zh-CN"/>
        </w:rPr>
        <w:t>Additional URL</w:t>
      </w:r>
      <w:r w:rsidRPr="00441CD0">
        <w:t xml:space="preserve"> field</w:t>
      </w:r>
    </w:p>
    <w:p w14:paraId="783C94EA" w14:textId="77777777" w:rsidR="00EE5860" w:rsidRPr="00441CD0" w:rsidRDefault="00EE5860" w:rsidP="00EE5860">
      <w:r w:rsidRPr="00441CD0">
        <w:t xml:space="preserve">Additional instance(s) of the Domain Name and Domain Name Protocol shall be encoded as shown in </w:t>
      </w:r>
      <w:r>
        <w:t>Figure </w:t>
      </w:r>
      <w:r w:rsidRPr="00441CD0">
        <w:t>8.2.39-4. The encoding of Domain Name 2, 3, up to m fields and Domain Name Protocol 2, 3 up to m fields are the same as the Domain Name field and Domain Name Protocol field respectively.</w:t>
      </w:r>
    </w:p>
    <w:p w14:paraId="4729D2B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07125D3" w14:textId="77777777" w:rsidTr="00BB0E1F">
        <w:trPr>
          <w:jc w:val="center"/>
        </w:trPr>
        <w:tc>
          <w:tcPr>
            <w:tcW w:w="151" w:type="dxa"/>
            <w:tcBorders>
              <w:top w:val="single" w:sz="6" w:space="0" w:color="auto"/>
              <w:left w:val="single" w:sz="6" w:space="0" w:color="auto"/>
              <w:bottom w:val="nil"/>
              <w:right w:val="nil"/>
            </w:tcBorders>
          </w:tcPr>
          <w:p w14:paraId="2A866EB5" w14:textId="77777777" w:rsidR="00EE5860" w:rsidRPr="00441CD0" w:rsidRDefault="00EE5860" w:rsidP="00BB0E1F">
            <w:pPr>
              <w:pStyle w:val="TAC"/>
            </w:pPr>
          </w:p>
        </w:tc>
        <w:tc>
          <w:tcPr>
            <w:tcW w:w="1104" w:type="dxa"/>
            <w:tcBorders>
              <w:top w:val="single" w:sz="6" w:space="0" w:color="auto"/>
              <w:left w:val="nil"/>
              <w:bottom w:val="nil"/>
              <w:right w:val="nil"/>
            </w:tcBorders>
          </w:tcPr>
          <w:p w14:paraId="0251EBA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BC912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E0F705" w14:textId="77777777" w:rsidR="00EE5860" w:rsidRPr="00441CD0" w:rsidRDefault="00EE5860" w:rsidP="00BB0E1F">
            <w:pPr>
              <w:pStyle w:val="TAC"/>
            </w:pPr>
          </w:p>
        </w:tc>
      </w:tr>
      <w:tr w:rsidR="00EE5860" w:rsidRPr="00441CD0" w14:paraId="12A58346" w14:textId="77777777" w:rsidTr="00BB0E1F">
        <w:trPr>
          <w:jc w:val="center"/>
        </w:trPr>
        <w:tc>
          <w:tcPr>
            <w:tcW w:w="151" w:type="dxa"/>
            <w:tcBorders>
              <w:top w:val="nil"/>
              <w:left w:val="single" w:sz="6" w:space="0" w:color="auto"/>
              <w:bottom w:val="nil"/>
              <w:right w:val="nil"/>
            </w:tcBorders>
          </w:tcPr>
          <w:p w14:paraId="1FC4F389" w14:textId="77777777" w:rsidR="00EE5860" w:rsidRPr="00441CD0" w:rsidRDefault="00EE5860" w:rsidP="00BB0E1F">
            <w:pPr>
              <w:pStyle w:val="TAC"/>
            </w:pPr>
          </w:p>
        </w:tc>
        <w:tc>
          <w:tcPr>
            <w:tcW w:w="1104" w:type="dxa"/>
            <w:tcBorders>
              <w:top w:val="nil"/>
              <w:left w:val="nil"/>
              <w:bottom w:val="nil"/>
              <w:right w:val="nil"/>
            </w:tcBorders>
            <w:hideMark/>
          </w:tcPr>
          <w:p w14:paraId="61BF871D"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BAF54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3C363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0F95C0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94BAC1D"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716CA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059C60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FC18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A804B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6EECFC6" w14:textId="77777777" w:rsidR="00EE5860" w:rsidRPr="00441CD0" w:rsidRDefault="00EE5860" w:rsidP="00BB0E1F">
            <w:pPr>
              <w:pStyle w:val="TAC"/>
            </w:pPr>
          </w:p>
        </w:tc>
      </w:tr>
      <w:tr w:rsidR="00EE5860" w:rsidRPr="00441CD0" w14:paraId="70715E05" w14:textId="77777777" w:rsidTr="00BB0E1F">
        <w:trPr>
          <w:jc w:val="center"/>
        </w:trPr>
        <w:tc>
          <w:tcPr>
            <w:tcW w:w="151" w:type="dxa"/>
            <w:tcBorders>
              <w:top w:val="nil"/>
              <w:left w:val="single" w:sz="6" w:space="0" w:color="auto"/>
              <w:bottom w:val="nil"/>
              <w:right w:val="nil"/>
            </w:tcBorders>
          </w:tcPr>
          <w:p w14:paraId="72A9CB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F3BA9D" w14:textId="77777777" w:rsidR="00EE5860" w:rsidRPr="00441CD0" w:rsidRDefault="00EE5860" w:rsidP="00BB0E1F">
            <w:pPr>
              <w:pStyle w:val="TAC"/>
            </w:pPr>
            <w:r w:rsidRPr="00441CD0">
              <w:t>(c+2) to (c+3)</w:t>
            </w:r>
          </w:p>
        </w:tc>
        <w:tc>
          <w:tcPr>
            <w:tcW w:w="4704" w:type="dxa"/>
            <w:gridSpan w:val="8"/>
            <w:tcBorders>
              <w:top w:val="single" w:sz="4" w:space="0" w:color="auto"/>
              <w:left w:val="single" w:sz="4" w:space="0" w:color="auto"/>
              <w:bottom w:val="single" w:sz="4" w:space="0" w:color="auto"/>
              <w:right w:val="single" w:sz="4" w:space="0" w:color="auto"/>
            </w:tcBorders>
            <w:hideMark/>
          </w:tcPr>
          <w:p w14:paraId="7F4B0EBE" w14:textId="77777777" w:rsidR="00EE5860" w:rsidRPr="00441CD0" w:rsidRDefault="00EE5860" w:rsidP="00BB0E1F">
            <w:pPr>
              <w:pStyle w:val="TAC"/>
            </w:pPr>
            <w:r w:rsidRPr="00441CD0">
              <w:rPr>
                <w:lang w:eastAsia="zh-CN"/>
              </w:rPr>
              <w:t>Length of Domain Name 2</w:t>
            </w:r>
          </w:p>
        </w:tc>
        <w:tc>
          <w:tcPr>
            <w:tcW w:w="588" w:type="dxa"/>
            <w:tcBorders>
              <w:top w:val="nil"/>
              <w:left w:val="single" w:sz="4" w:space="0" w:color="auto"/>
              <w:bottom w:val="nil"/>
              <w:right w:val="single" w:sz="6" w:space="0" w:color="auto"/>
            </w:tcBorders>
          </w:tcPr>
          <w:p w14:paraId="7D819D02" w14:textId="77777777" w:rsidR="00EE5860" w:rsidRPr="00441CD0" w:rsidRDefault="00EE5860" w:rsidP="00BB0E1F">
            <w:pPr>
              <w:pStyle w:val="TAC"/>
            </w:pPr>
          </w:p>
        </w:tc>
      </w:tr>
      <w:tr w:rsidR="00EE5860" w:rsidRPr="00441CD0" w14:paraId="1C38ABCF" w14:textId="77777777" w:rsidTr="00BB0E1F">
        <w:trPr>
          <w:jc w:val="center"/>
        </w:trPr>
        <w:tc>
          <w:tcPr>
            <w:tcW w:w="151" w:type="dxa"/>
            <w:tcBorders>
              <w:top w:val="nil"/>
              <w:left w:val="single" w:sz="6" w:space="0" w:color="auto"/>
              <w:bottom w:val="nil"/>
              <w:right w:val="nil"/>
            </w:tcBorders>
          </w:tcPr>
          <w:p w14:paraId="4830CF3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8B46E2" w14:textId="77777777" w:rsidR="00EE5860" w:rsidRPr="00441CD0" w:rsidRDefault="00EE5860" w:rsidP="00BB0E1F">
            <w:pPr>
              <w:pStyle w:val="TAC"/>
            </w:pPr>
            <w:r w:rsidRPr="00441CD0">
              <w:t>(c+4) to pd</w:t>
            </w:r>
          </w:p>
        </w:tc>
        <w:tc>
          <w:tcPr>
            <w:tcW w:w="4704" w:type="dxa"/>
            <w:gridSpan w:val="8"/>
            <w:tcBorders>
              <w:top w:val="single" w:sz="4" w:space="0" w:color="auto"/>
              <w:left w:val="single" w:sz="4" w:space="0" w:color="auto"/>
              <w:bottom w:val="single" w:sz="4" w:space="0" w:color="auto"/>
              <w:right w:val="single" w:sz="4" w:space="0" w:color="auto"/>
            </w:tcBorders>
            <w:hideMark/>
          </w:tcPr>
          <w:p w14:paraId="612AF8E8" w14:textId="77777777" w:rsidR="00EE5860" w:rsidRPr="00441CD0" w:rsidRDefault="00EE5860" w:rsidP="00BB0E1F">
            <w:pPr>
              <w:pStyle w:val="TAC"/>
            </w:pPr>
            <w:r w:rsidRPr="00441CD0">
              <w:t>Domain Name 2</w:t>
            </w:r>
          </w:p>
        </w:tc>
        <w:tc>
          <w:tcPr>
            <w:tcW w:w="588" w:type="dxa"/>
            <w:tcBorders>
              <w:top w:val="nil"/>
              <w:left w:val="single" w:sz="4" w:space="0" w:color="auto"/>
              <w:bottom w:val="nil"/>
              <w:right w:val="single" w:sz="6" w:space="0" w:color="auto"/>
            </w:tcBorders>
          </w:tcPr>
          <w:p w14:paraId="489BCDF3" w14:textId="77777777" w:rsidR="00EE5860" w:rsidRPr="00441CD0" w:rsidRDefault="00EE5860" w:rsidP="00BB0E1F">
            <w:pPr>
              <w:pStyle w:val="TAC"/>
            </w:pPr>
          </w:p>
        </w:tc>
      </w:tr>
      <w:tr w:rsidR="00EE5860" w:rsidRPr="00441CD0" w14:paraId="7CE2B263" w14:textId="77777777" w:rsidTr="00BB0E1F">
        <w:trPr>
          <w:jc w:val="center"/>
        </w:trPr>
        <w:tc>
          <w:tcPr>
            <w:tcW w:w="151" w:type="dxa"/>
            <w:tcBorders>
              <w:top w:val="nil"/>
              <w:left w:val="single" w:sz="6" w:space="0" w:color="auto"/>
              <w:bottom w:val="nil"/>
              <w:right w:val="nil"/>
            </w:tcBorders>
          </w:tcPr>
          <w:p w14:paraId="4523F77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D8A2B0" w14:textId="77777777" w:rsidR="00EE5860" w:rsidRPr="00441CD0" w:rsidRDefault="00EE5860" w:rsidP="00BB0E1F">
            <w:pPr>
              <w:pStyle w:val="TAC"/>
            </w:pPr>
            <w:r w:rsidRPr="00441CD0">
              <w:t xml:space="preserve">pe to (pe+1) </w:t>
            </w:r>
          </w:p>
        </w:tc>
        <w:tc>
          <w:tcPr>
            <w:tcW w:w="4704" w:type="dxa"/>
            <w:gridSpan w:val="8"/>
            <w:tcBorders>
              <w:top w:val="single" w:sz="4" w:space="0" w:color="auto"/>
              <w:left w:val="single" w:sz="4" w:space="0" w:color="auto"/>
              <w:bottom w:val="single" w:sz="4" w:space="0" w:color="auto"/>
              <w:right w:val="single" w:sz="4" w:space="0" w:color="auto"/>
            </w:tcBorders>
            <w:hideMark/>
          </w:tcPr>
          <w:p w14:paraId="04E5FE5A" w14:textId="77777777" w:rsidR="00EE5860" w:rsidRPr="00441CD0" w:rsidRDefault="00EE5860" w:rsidP="00BB0E1F">
            <w:pPr>
              <w:pStyle w:val="TAC"/>
            </w:pPr>
            <w:r w:rsidRPr="00441CD0">
              <w:rPr>
                <w:lang w:eastAsia="zh-CN"/>
              </w:rPr>
              <w:t>Length of Domain Name Protocol 2</w:t>
            </w:r>
          </w:p>
        </w:tc>
        <w:tc>
          <w:tcPr>
            <w:tcW w:w="588" w:type="dxa"/>
            <w:tcBorders>
              <w:top w:val="nil"/>
              <w:left w:val="single" w:sz="4" w:space="0" w:color="auto"/>
              <w:bottom w:val="nil"/>
              <w:right w:val="single" w:sz="6" w:space="0" w:color="auto"/>
            </w:tcBorders>
          </w:tcPr>
          <w:p w14:paraId="065B6FF5" w14:textId="77777777" w:rsidR="00EE5860" w:rsidRPr="00441CD0" w:rsidRDefault="00EE5860" w:rsidP="00BB0E1F">
            <w:pPr>
              <w:pStyle w:val="TAC"/>
            </w:pPr>
          </w:p>
        </w:tc>
      </w:tr>
      <w:tr w:rsidR="00EE5860" w:rsidRPr="00441CD0" w14:paraId="2E7FA634" w14:textId="77777777" w:rsidTr="00BB0E1F">
        <w:trPr>
          <w:jc w:val="center"/>
        </w:trPr>
        <w:tc>
          <w:tcPr>
            <w:tcW w:w="151" w:type="dxa"/>
            <w:tcBorders>
              <w:top w:val="nil"/>
              <w:left w:val="single" w:sz="6" w:space="0" w:color="auto"/>
              <w:bottom w:val="nil"/>
              <w:right w:val="nil"/>
            </w:tcBorders>
          </w:tcPr>
          <w:p w14:paraId="1FE27C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CEE9C7" w14:textId="77777777" w:rsidR="00EE5860" w:rsidRPr="00441CD0" w:rsidRDefault="00EE5860" w:rsidP="00BB0E1F">
            <w:pPr>
              <w:pStyle w:val="TAC"/>
            </w:pPr>
            <w:r w:rsidRPr="00441CD0">
              <w:t>(pe+2) to pf</w:t>
            </w:r>
          </w:p>
        </w:tc>
        <w:tc>
          <w:tcPr>
            <w:tcW w:w="4704" w:type="dxa"/>
            <w:gridSpan w:val="8"/>
            <w:tcBorders>
              <w:top w:val="single" w:sz="4" w:space="0" w:color="auto"/>
              <w:left w:val="single" w:sz="4" w:space="0" w:color="auto"/>
              <w:bottom w:val="single" w:sz="4" w:space="0" w:color="auto"/>
              <w:right w:val="single" w:sz="4" w:space="0" w:color="auto"/>
            </w:tcBorders>
            <w:hideMark/>
          </w:tcPr>
          <w:p w14:paraId="72EB68BB" w14:textId="77777777" w:rsidR="00EE5860" w:rsidRPr="00441CD0" w:rsidRDefault="00EE5860" w:rsidP="00BB0E1F">
            <w:pPr>
              <w:pStyle w:val="TAC"/>
            </w:pPr>
            <w:r w:rsidRPr="00441CD0">
              <w:t>Domain Name Protocol 2</w:t>
            </w:r>
          </w:p>
        </w:tc>
        <w:tc>
          <w:tcPr>
            <w:tcW w:w="588" w:type="dxa"/>
            <w:tcBorders>
              <w:top w:val="nil"/>
              <w:left w:val="single" w:sz="4" w:space="0" w:color="auto"/>
              <w:bottom w:val="nil"/>
              <w:right w:val="single" w:sz="6" w:space="0" w:color="auto"/>
            </w:tcBorders>
          </w:tcPr>
          <w:p w14:paraId="4C1DCE49" w14:textId="77777777" w:rsidR="00EE5860" w:rsidRPr="00441CD0" w:rsidRDefault="00EE5860" w:rsidP="00BB0E1F">
            <w:pPr>
              <w:pStyle w:val="TAC"/>
            </w:pPr>
          </w:p>
        </w:tc>
      </w:tr>
      <w:tr w:rsidR="00EE5860" w:rsidRPr="00441CD0" w14:paraId="7B3DC6EB" w14:textId="77777777" w:rsidTr="00BB0E1F">
        <w:trPr>
          <w:jc w:val="center"/>
        </w:trPr>
        <w:tc>
          <w:tcPr>
            <w:tcW w:w="151" w:type="dxa"/>
            <w:tcBorders>
              <w:top w:val="nil"/>
              <w:left w:val="single" w:sz="6" w:space="0" w:color="auto"/>
              <w:bottom w:val="nil"/>
              <w:right w:val="nil"/>
            </w:tcBorders>
          </w:tcPr>
          <w:p w14:paraId="7217F1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85A495" w14:textId="77777777" w:rsidR="00EE5860" w:rsidRPr="00441CD0" w:rsidRDefault="00EE5860" w:rsidP="00BB0E1F">
            <w:pPr>
              <w:pStyle w:val="TAC"/>
            </w:pPr>
            <w:r w:rsidRPr="00441CD0">
              <w:t>pg to (pg+1)</w:t>
            </w:r>
          </w:p>
        </w:tc>
        <w:tc>
          <w:tcPr>
            <w:tcW w:w="4704" w:type="dxa"/>
            <w:gridSpan w:val="8"/>
            <w:tcBorders>
              <w:top w:val="single" w:sz="4" w:space="0" w:color="auto"/>
              <w:left w:val="single" w:sz="4" w:space="0" w:color="auto"/>
              <w:bottom w:val="single" w:sz="4" w:space="0" w:color="auto"/>
              <w:right w:val="single" w:sz="4" w:space="0" w:color="auto"/>
            </w:tcBorders>
            <w:hideMark/>
          </w:tcPr>
          <w:p w14:paraId="7107AD49" w14:textId="77777777" w:rsidR="00EE5860" w:rsidRPr="00441CD0" w:rsidRDefault="00EE5860" w:rsidP="00BB0E1F">
            <w:pPr>
              <w:pStyle w:val="TAC"/>
            </w:pPr>
            <w:r w:rsidRPr="00441CD0">
              <w:rPr>
                <w:lang w:eastAsia="zh-CN"/>
              </w:rPr>
              <w:t>Length of Domain Name 3</w:t>
            </w:r>
          </w:p>
        </w:tc>
        <w:tc>
          <w:tcPr>
            <w:tcW w:w="588" w:type="dxa"/>
            <w:tcBorders>
              <w:top w:val="nil"/>
              <w:left w:val="single" w:sz="4" w:space="0" w:color="auto"/>
              <w:bottom w:val="nil"/>
              <w:right w:val="single" w:sz="6" w:space="0" w:color="auto"/>
            </w:tcBorders>
          </w:tcPr>
          <w:p w14:paraId="4E8FBC75" w14:textId="77777777" w:rsidR="00EE5860" w:rsidRPr="00441CD0" w:rsidRDefault="00EE5860" w:rsidP="00BB0E1F">
            <w:pPr>
              <w:pStyle w:val="TAC"/>
            </w:pPr>
          </w:p>
        </w:tc>
      </w:tr>
      <w:tr w:rsidR="00EE5860" w:rsidRPr="00441CD0" w14:paraId="62ED5644" w14:textId="77777777" w:rsidTr="00BB0E1F">
        <w:trPr>
          <w:jc w:val="center"/>
        </w:trPr>
        <w:tc>
          <w:tcPr>
            <w:tcW w:w="151" w:type="dxa"/>
            <w:tcBorders>
              <w:top w:val="nil"/>
              <w:left w:val="single" w:sz="6" w:space="0" w:color="auto"/>
              <w:bottom w:val="nil"/>
              <w:right w:val="nil"/>
            </w:tcBorders>
          </w:tcPr>
          <w:p w14:paraId="0C050D3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91441" w14:textId="77777777" w:rsidR="00EE5860" w:rsidRPr="00441CD0" w:rsidRDefault="00EE5860" w:rsidP="00BB0E1F">
            <w:pPr>
              <w:pStyle w:val="TAC"/>
            </w:pPr>
            <w:r w:rsidRPr="00441CD0">
              <w:t xml:space="preserve">(pg+2) to ph </w:t>
            </w:r>
          </w:p>
        </w:tc>
        <w:tc>
          <w:tcPr>
            <w:tcW w:w="4704" w:type="dxa"/>
            <w:gridSpan w:val="8"/>
            <w:tcBorders>
              <w:top w:val="single" w:sz="4" w:space="0" w:color="auto"/>
              <w:left w:val="single" w:sz="4" w:space="0" w:color="auto"/>
              <w:bottom w:val="single" w:sz="4" w:space="0" w:color="auto"/>
              <w:right w:val="single" w:sz="4" w:space="0" w:color="auto"/>
            </w:tcBorders>
            <w:hideMark/>
          </w:tcPr>
          <w:p w14:paraId="7AEAE590" w14:textId="77777777" w:rsidR="00EE5860" w:rsidRPr="00441CD0" w:rsidRDefault="00EE5860" w:rsidP="00BB0E1F">
            <w:pPr>
              <w:pStyle w:val="TAC"/>
            </w:pPr>
            <w:r w:rsidRPr="00441CD0">
              <w:t>Domain Name 3</w:t>
            </w:r>
          </w:p>
        </w:tc>
        <w:tc>
          <w:tcPr>
            <w:tcW w:w="588" w:type="dxa"/>
            <w:tcBorders>
              <w:top w:val="nil"/>
              <w:left w:val="single" w:sz="4" w:space="0" w:color="auto"/>
              <w:bottom w:val="nil"/>
              <w:right w:val="single" w:sz="6" w:space="0" w:color="auto"/>
            </w:tcBorders>
          </w:tcPr>
          <w:p w14:paraId="2075D15B" w14:textId="77777777" w:rsidR="00EE5860" w:rsidRPr="00441CD0" w:rsidRDefault="00EE5860" w:rsidP="00BB0E1F">
            <w:pPr>
              <w:pStyle w:val="TAC"/>
            </w:pPr>
          </w:p>
        </w:tc>
      </w:tr>
      <w:tr w:rsidR="00EE5860" w:rsidRPr="00441CD0" w14:paraId="149D2D44" w14:textId="77777777" w:rsidTr="00BB0E1F">
        <w:trPr>
          <w:jc w:val="center"/>
        </w:trPr>
        <w:tc>
          <w:tcPr>
            <w:tcW w:w="151" w:type="dxa"/>
            <w:tcBorders>
              <w:top w:val="nil"/>
              <w:left w:val="single" w:sz="6" w:space="0" w:color="auto"/>
              <w:bottom w:val="nil"/>
              <w:right w:val="nil"/>
            </w:tcBorders>
          </w:tcPr>
          <w:p w14:paraId="461350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F5211B" w14:textId="77777777" w:rsidR="00EE5860" w:rsidRPr="00441CD0" w:rsidRDefault="00EE5860" w:rsidP="00BB0E1F">
            <w:pPr>
              <w:pStyle w:val="TAC"/>
            </w:pPr>
            <w:r w:rsidRPr="00441CD0">
              <w:t>pi to (pi+1)</w:t>
            </w:r>
          </w:p>
        </w:tc>
        <w:tc>
          <w:tcPr>
            <w:tcW w:w="4704" w:type="dxa"/>
            <w:gridSpan w:val="8"/>
            <w:tcBorders>
              <w:top w:val="single" w:sz="4" w:space="0" w:color="auto"/>
              <w:left w:val="single" w:sz="4" w:space="0" w:color="auto"/>
              <w:bottom w:val="single" w:sz="4" w:space="0" w:color="auto"/>
              <w:right w:val="single" w:sz="4" w:space="0" w:color="auto"/>
            </w:tcBorders>
            <w:hideMark/>
          </w:tcPr>
          <w:p w14:paraId="7003E7F7" w14:textId="77777777" w:rsidR="00EE5860" w:rsidRPr="00441CD0" w:rsidRDefault="00EE5860" w:rsidP="00BB0E1F">
            <w:pPr>
              <w:pStyle w:val="TAC"/>
            </w:pPr>
            <w:r w:rsidRPr="00441CD0">
              <w:rPr>
                <w:lang w:eastAsia="zh-CN"/>
              </w:rPr>
              <w:t>Length of Domain Name Protocol 3</w:t>
            </w:r>
          </w:p>
        </w:tc>
        <w:tc>
          <w:tcPr>
            <w:tcW w:w="588" w:type="dxa"/>
            <w:tcBorders>
              <w:top w:val="nil"/>
              <w:left w:val="single" w:sz="4" w:space="0" w:color="auto"/>
              <w:bottom w:val="nil"/>
              <w:right w:val="single" w:sz="6" w:space="0" w:color="auto"/>
            </w:tcBorders>
          </w:tcPr>
          <w:p w14:paraId="60E6E2F1" w14:textId="77777777" w:rsidR="00EE5860" w:rsidRPr="00441CD0" w:rsidRDefault="00EE5860" w:rsidP="00BB0E1F">
            <w:pPr>
              <w:pStyle w:val="TAC"/>
            </w:pPr>
          </w:p>
        </w:tc>
      </w:tr>
      <w:tr w:rsidR="00EE5860" w:rsidRPr="00441CD0" w14:paraId="246221AC" w14:textId="77777777" w:rsidTr="00BB0E1F">
        <w:trPr>
          <w:jc w:val="center"/>
        </w:trPr>
        <w:tc>
          <w:tcPr>
            <w:tcW w:w="151" w:type="dxa"/>
            <w:tcBorders>
              <w:top w:val="nil"/>
              <w:left w:val="single" w:sz="6" w:space="0" w:color="auto"/>
              <w:bottom w:val="nil"/>
              <w:right w:val="nil"/>
            </w:tcBorders>
          </w:tcPr>
          <w:p w14:paraId="6CDE4A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6EBE7B8" w14:textId="77777777" w:rsidR="00EE5860" w:rsidRPr="00441CD0" w:rsidRDefault="00EE5860" w:rsidP="00BB0E1F">
            <w:pPr>
              <w:pStyle w:val="TAC"/>
            </w:pPr>
            <w:r w:rsidRPr="00441CD0">
              <w:t>(pi+2) + pj</w:t>
            </w:r>
          </w:p>
        </w:tc>
        <w:tc>
          <w:tcPr>
            <w:tcW w:w="4704" w:type="dxa"/>
            <w:gridSpan w:val="8"/>
            <w:tcBorders>
              <w:top w:val="single" w:sz="4" w:space="0" w:color="auto"/>
              <w:left w:val="single" w:sz="4" w:space="0" w:color="auto"/>
              <w:bottom w:val="single" w:sz="4" w:space="0" w:color="auto"/>
              <w:right w:val="single" w:sz="4" w:space="0" w:color="auto"/>
            </w:tcBorders>
            <w:hideMark/>
          </w:tcPr>
          <w:p w14:paraId="43253E0F" w14:textId="77777777" w:rsidR="00EE5860" w:rsidRPr="00441CD0" w:rsidRDefault="00EE5860" w:rsidP="00BB0E1F">
            <w:pPr>
              <w:pStyle w:val="TAC"/>
            </w:pPr>
            <w:r w:rsidRPr="00441CD0">
              <w:t>Domain Name Protocol 3</w:t>
            </w:r>
          </w:p>
        </w:tc>
        <w:tc>
          <w:tcPr>
            <w:tcW w:w="588" w:type="dxa"/>
            <w:tcBorders>
              <w:top w:val="nil"/>
              <w:left w:val="single" w:sz="4" w:space="0" w:color="auto"/>
              <w:bottom w:val="nil"/>
              <w:right w:val="single" w:sz="6" w:space="0" w:color="auto"/>
            </w:tcBorders>
          </w:tcPr>
          <w:p w14:paraId="06CA927B" w14:textId="77777777" w:rsidR="00EE5860" w:rsidRPr="00441CD0" w:rsidRDefault="00EE5860" w:rsidP="00BB0E1F">
            <w:pPr>
              <w:pStyle w:val="TAC"/>
            </w:pPr>
          </w:p>
        </w:tc>
      </w:tr>
      <w:tr w:rsidR="00EE5860" w:rsidRPr="00441CD0" w14:paraId="799E5C0F" w14:textId="77777777" w:rsidTr="00BB0E1F">
        <w:trPr>
          <w:jc w:val="center"/>
        </w:trPr>
        <w:tc>
          <w:tcPr>
            <w:tcW w:w="151" w:type="dxa"/>
            <w:tcBorders>
              <w:top w:val="nil"/>
              <w:left w:val="single" w:sz="6" w:space="0" w:color="auto"/>
              <w:bottom w:val="nil"/>
              <w:right w:val="nil"/>
            </w:tcBorders>
          </w:tcPr>
          <w:p w14:paraId="63B284AC" w14:textId="77777777" w:rsidR="00EE5860" w:rsidRPr="00441CD0" w:rsidRDefault="00EE5860" w:rsidP="00BB0E1F">
            <w:pPr>
              <w:pStyle w:val="TAC"/>
            </w:pPr>
          </w:p>
        </w:tc>
        <w:tc>
          <w:tcPr>
            <w:tcW w:w="1104" w:type="dxa"/>
            <w:tcBorders>
              <w:top w:val="nil"/>
              <w:left w:val="nil"/>
              <w:bottom w:val="nil"/>
              <w:right w:val="single" w:sz="4" w:space="0" w:color="auto"/>
            </w:tcBorders>
          </w:tcPr>
          <w:p w14:paraId="5298955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2A74404"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5E91383" w14:textId="77777777" w:rsidR="00EE5860" w:rsidRPr="00441CD0" w:rsidRDefault="00EE5860" w:rsidP="00BB0E1F">
            <w:pPr>
              <w:pStyle w:val="TAC"/>
            </w:pPr>
          </w:p>
        </w:tc>
      </w:tr>
      <w:tr w:rsidR="00EE5860" w:rsidRPr="00441CD0" w14:paraId="1361F600" w14:textId="77777777" w:rsidTr="00BB0E1F">
        <w:trPr>
          <w:jc w:val="center"/>
        </w:trPr>
        <w:tc>
          <w:tcPr>
            <w:tcW w:w="151" w:type="dxa"/>
            <w:tcBorders>
              <w:top w:val="nil"/>
              <w:left w:val="single" w:sz="6" w:space="0" w:color="auto"/>
              <w:bottom w:val="nil"/>
              <w:right w:val="nil"/>
            </w:tcBorders>
          </w:tcPr>
          <w:p w14:paraId="4B3E92A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8BE29C" w14:textId="77777777" w:rsidR="00EE5860" w:rsidRPr="00441CD0" w:rsidRDefault="00EE5860" w:rsidP="00BB0E1F">
            <w:pPr>
              <w:pStyle w:val="TAC"/>
            </w:pPr>
            <w:r w:rsidRPr="00441CD0">
              <w:t>pk to (pk+1)</w:t>
            </w:r>
          </w:p>
        </w:tc>
        <w:tc>
          <w:tcPr>
            <w:tcW w:w="4704" w:type="dxa"/>
            <w:gridSpan w:val="8"/>
            <w:tcBorders>
              <w:top w:val="single" w:sz="4" w:space="0" w:color="auto"/>
              <w:left w:val="single" w:sz="4" w:space="0" w:color="auto"/>
              <w:bottom w:val="single" w:sz="4" w:space="0" w:color="auto"/>
              <w:right w:val="single" w:sz="4" w:space="0" w:color="auto"/>
            </w:tcBorders>
            <w:hideMark/>
          </w:tcPr>
          <w:p w14:paraId="23815663" w14:textId="77777777" w:rsidR="00EE5860" w:rsidRPr="00441CD0" w:rsidRDefault="00EE5860" w:rsidP="00BB0E1F">
            <w:pPr>
              <w:pStyle w:val="TAC"/>
            </w:pPr>
            <w:r w:rsidRPr="00441CD0">
              <w:rPr>
                <w:lang w:eastAsia="zh-CN"/>
              </w:rPr>
              <w:t>Length of Domain Name m</w:t>
            </w:r>
          </w:p>
        </w:tc>
        <w:tc>
          <w:tcPr>
            <w:tcW w:w="588" w:type="dxa"/>
            <w:tcBorders>
              <w:top w:val="nil"/>
              <w:left w:val="single" w:sz="4" w:space="0" w:color="auto"/>
              <w:bottom w:val="nil"/>
              <w:right w:val="single" w:sz="6" w:space="0" w:color="auto"/>
            </w:tcBorders>
          </w:tcPr>
          <w:p w14:paraId="33DBD408" w14:textId="77777777" w:rsidR="00EE5860" w:rsidRPr="00441CD0" w:rsidRDefault="00EE5860" w:rsidP="00BB0E1F">
            <w:pPr>
              <w:pStyle w:val="TAC"/>
            </w:pPr>
          </w:p>
        </w:tc>
      </w:tr>
      <w:tr w:rsidR="00EE5860" w:rsidRPr="00441CD0" w14:paraId="3DA86C61" w14:textId="77777777" w:rsidTr="00BB0E1F">
        <w:trPr>
          <w:jc w:val="center"/>
        </w:trPr>
        <w:tc>
          <w:tcPr>
            <w:tcW w:w="151" w:type="dxa"/>
            <w:tcBorders>
              <w:top w:val="nil"/>
              <w:left w:val="single" w:sz="6" w:space="0" w:color="auto"/>
              <w:bottom w:val="nil"/>
              <w:right w:val="nil"/>
            </w:tcBorders>
          </w:tcPr>
          <w:p w14:paraId="30270F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800ADF" w14:textId="77777777" w:rsidR="00EE5860" w:rsidRPr="00441CD0" w:rsidRDefault="00EE5860" w:rsidP="00BB0E1F">
            <w:pPr>
              <w:pStyle w:val="TAC"/>
            </w:pPr>
            <w:r w:rsidRPr="00441CD0">
              <w:t>(pk+2) to pl</w:t>
            </w:r>
          </w:p>
        </w:tc>
        <w:tc>
          <w:tcPr>
            <w:tcW w:w="4704" w:type="dxa"/>
            <w:gridSpan w:val="8"/>
            <w:tcBorders>
              <w:top w:val="single" w:sz="4" w:space="0" w:color="auto"/>
              <w:left w:val="single" w:sz="4" w:space="0" w:color="auto"/>
              <w:bottom w:val="single" w:sz="4" w:space="0" w:color="auto"/>
              <w:right w:val="single" w:sz="4" w:space="0" w:color="auto"/>
            </w:tcBorders>
            <w:hideMark/>
          </w:tcPr>
          <w:p w14:paraId="7C2DEEF1" w14:textId="77777777" w:rsidR="00EE5860" w:rsidRPr="00441CD0" w:rsidRDefault="00EE5860" w:rsidP="00BB0E1F">
            <w:pPr>
              <w:pStyle w:val="TAC"/>
            </w:pPr>
            <w:r w:rsidRPr="00441CD0">
              <w:t>Domain Name m</w:t>
            </w:r>
          </w:p>
        </w:tc>
        <w:tc>
          <w:tcPr>
            <w:tcW w:w="588" w:type="dxa"/>
            <w:tcBorders>
              <w:top w:val="nil"/>
              <w:left w:val="single" w:sz="4" w:space="0" w:color="auto"/>
              <w:bottom w:val="nil"/>
              <w:right w:val="single" w:sz="6" w:space="0" w:color="auto"/>
            </w:tcBorders>
          </w:tcPr>
          <w:p w14:paraId="09347CE7" w14:textId="77777777" w:rsidR="00EE5860" w:rsidRPr="00441CD0" w:rsidRDefault="00EE5860" w:rsidP="00BB0E1F">
            <w:pPr>
              <w:pStyle w:val="TAC"/>
            </w:pPr>
          </w:p>
        </w:tc>
      </w:tr>
      <w:tr w:rsidR="00EE5860" w:rsidRPr="00441CD0" w14:paraId="4812A902" w14:textId="77777777" w:rsidTr="00BB0E1F">
        <w:trPr>
          <w:jc w:val="center"/>
        </w:trPr>
        <w:tc>
          <w:tcPr>
            <w:tcW w:w="151" w:type="dxa"/>
            <w:tcBorders>
              <w:top w:val="nil"/>
              <w:left w:val="single" w:sz="6" w:space="0" w:color="auto"/>
              <w:bottom w:val="nil"/>
              <w:right w:val="nil"/>
            </w:tcBorders>
          </w:tcPr>
          <w:p w14:paraId="0152A3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572C4E" w14:textId="77777777" w:rsidR="00EE5860" w:rsidRPr="00441CD0" w:rsidRDefault="00EE5860" w:rsidP="00BB0E1F">
            <w:pPr>
              <w:pStyle w:val="TAC"/>
            </w:pPr>
            <w:r w:rsidRPr="00441CD0">
              <w:t>pm to (pm+1)</w:t>
            </w:r>
          </w:p>
        </w:tc>
        <w:tc>
          <w:tcPr>
            <w:tcW w:w="4704" w:type="dxa"/>
            <w:gridSpan w:val="8"/>
            <w:tcBorders>
              <w:top w:val="single" w:sz="4" w:space="0" w:color="auto"/>
              <w:left w:val="single" w:sz="4" w:space="0" w:color="auto"/>
              <w:bottom w:val="single" w:sz="4" w:space="0" w:color="auto"/>
              <w:right w:val="single" w:sz="4" w:space="0" w:color="auto"/>
            </w:tcBorders>
            <w:hideMark/>
          </w:tcPr>
          <w:p w14:paraId="5D4B9F20" w14:textId="77777777" w:rsidR="00EE5860" w:rsidRPr="00441CD0" w:rsidRDefault="00EE5860" w:rsidP="00BB0E1F">
            <w:pPr>
              <w:pStyle w:val="TAC"/>
            </w:pPr>
            <w:r w:rsidRPr="00441CD0">
              <w:rPr>
                <w:lang w:eastAsia="zh-CN"/>
              </w:rPr>
              <w:t>Length of Domain Name Protocol m</w:t>
            </w:r>
          </w:p>
        </w:tc>
        <w:tc>
          <w:tcPr>
            <w:tcW w:w="588" w:type="dxa"/>
            <w:tcBorders>
              <w:top w:val="nil"/>
              <w:left w:val="single" w:sz="4" w:space="0" w:color="auto"/>
              <w:bottom w:val="nil"/>
              <w:right w:val="single" w:sz="6" w:space="0" w:color="auto"/>
            </w:tcBorders>
          </w:tcPr>
          <w:p w14:paraId="39247E6B" w14:textId="77777777" w:rsidR="00EE5860" w:rsidRPr="00441CD0" w:rsidRDefault="00EE5860" w:rsidP="00BB0E1F">
            <w:pPr>
              <w:pStyle w:val="TAC"/>
            </w:pPr>
          </w:p>
        </w:tc>
      </w:tr>
      <w:tr w:rsidR="00EE5860" w:rsidRPr="00441CD0" w14:paraId="4DD4D932" w14:textId="77777777" w:rsidTr="00BB0E1F">
        <w:trPr>
          <w:jc w:val="center"/>
        </w:trPr>
        <w:tc>
          <w:tcPr>
            <w:tcW w:w="151" w:type="dxa"/>
            <w:tcBorders>
              <w:top w:val="nil"/>
              <w:left w:val="single" w:sz="6" w:space="0" w:color="auto"/>
              <w:bottom w:val="single" w:sz="4" w:space="0" w:color="auto"/>
              <w:right w:val="nil"/>
            </w:tcBorders>
          </w:tcPr>
          <w:p w14:paraId="0EEA9F4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ED0955" w14:textId="77777777" w:rsidR="00EE5860" w:rsidRPr="00441CD0" w:rsidRDefault="00EE5860" w:rsidP="00BB0E1F">
            <w:pPr>
              <w:pStyle w:val="TAC"/>
            </w:pPr>
            <w:r w:rsidRPr="00441CD0">
              <w:t>(pm+2) to d</w:t>
            </w:r>
          </w:p>
        </w:tc>
        <w:tc>
          <w:tcPr>
            <w:tcW w:w="4704" w:type="dxa"/>
            <w:gridSpan w:val="8"/>
            <w:tcBorders>
              <w:top w:val="single" w:sz="4" w:space="0" w:color="auto"/>
              <w:left w:val="single" w:sz="4" w:space="0" w:color="auto"/>
              <w:bottom w:val="single" w:sz="4" w:space="0" w:color="auto"/>
              <w:right w:val="single" w:sz="4" w:space="0" w:color="auto"/>
            </w:tcBorders>
            <w:hideMark/>
          </w:tcPr>
          <w:p w14:paraId="758BF7F7" w14:textId="77777777" w:rsidR="00EE5860" w:rsidRPr="00441CD0" w:rsidRDefault="00EE5860" w:rsidP="00BB0E1F">
            <w:pPr>
              <w:pStyle w:val="TAC"/>
            </w:pPr>
            <w:r w:rsidRPr="00441CD0">
              <w:t>Domain Name Protocol m</w:t>
            </w:r>
          </w:p>
        </w:tc>
        <w:tc>
          <w:tcPr>
            <w:tcW w:w="588" w:type="dxa"/>
            <w:tcBorders>
              <w:top w:val="nil"/>
              <w:left w:val="single" w:sz="4" w:space="0" w:color="auto"/>
              <w:bottom w:val="single" w:sz="4" w:space="0" w:color="auto"/>
              <w:right w:val="single" w:sz="6" w:space="0" w:color="auto"/>
            </w:tcBorders>
          </w:tcPr>
          <w:p w14:paraId="15B4A2C3" w14:textId="77777777" w:rsidR="00EE5860" w:rsidRPr="00441CD0" w:rsidRDefault="00EE5860" w:rsidP="00BB0E1F">
            <w:pPr>
              <w:pStyle w:val="TAC"/>
            </w:pPr>
          </w:p>
        </w:tc>
      </w:tr>
    </w:tbl>
    <w:p w14:paraId="799D4281" w14:textId="77777777" w:rsidR="00EE5860" w:rsidRPr="00441CD0" w:rsidRDefault="00EE5860" w:rsidP="00EE5860">
      <w:pPr>
        <w:pStyle w:val="TF"/>
      </w:pPr>
      <w:r w:rsidRPr="00441CD0">
        <w:t>Figure 8.2.39-4: Additional Domain Name and Domain Name Protocol field</w:t>
      </w:r>
    </w:p>
    <w:p w14:paraId="210D4BEC" w14:textId="77777777" w:rsidR="00EE5860" w:rsidRPr="00441CD0" w:rsidRDefault="00EE5860" w:rsidP="001A3E8D">
      <w:pPr>
        <w:pStyle w:val="Heading3"/>
      </w:pPr>
      <w:bookmarkStart w:id="5787" w:name="_Toc19717385"/>
      <w:bookmarkStart w:id="5788" w:name="_Toc27490886"/>
      <w:bookmarkStart w:id="5789" w:name="_Toc27557179"/>
      <w:bookmarkStart w:id="5790" w:name="_Toc27724096"/>
      <w:bookmarkStart w:id="5791" w:name="_Toc36031170"/>
      <w:bookmarkStart w:id="5792" w:name="_Toc36043090"/>
      <w:bookmarkStart w:id="5793" w:name="_Toc36814415"/>
      <w:bookmarkStart w:id="5794" w:name="_Toc44689273"/>
      <w:bookmarkStart w:id="5795" w:name="_Toc44924027"/>
      <w:bookmarkStart w:id="5796" w:name="_Toc51860997"/>
      <w:bookmarkStart w:id="5797" w:name="_Toc57930768"/>
      <w:bookmarkStart w:id="5798" w:name="_Toc57931398"/>
      <w:bookmarkStart w:id="5799" w:name="_Toc106825825"/>
      <w:r w:rsidRPr="00441CD0">
        <w:t>8.</w:t>
      </w:r>
      <w:r w:rsidRPr="00441CD0">
        <w:rPr>
          <w:lang w:val="en-US"/>
        </w:rPr>
        <w:t>2.40</w:t>
      </w:r>
      <w:r w:rsidRPr="00441CD0">
        <w:tab/>
        <w:t>Measurement Method</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1626565B" w14:textId="77777777" w:rsidR="00EE5860" w:rsidRPr="00441CD0" w:rsidRDefault="00EE5860" w:rsidP="00EE5860">
      <w:pPr>
        <w:rPr>
          <w:lang w:eastAsia="zh-CN"/>
        </w:rPr>
      </w:pPr>
      <w:r w:rsidRPr="00441CD0">
        <w:t xml:space="preserve">The </w:t>
      </w:r>
      <w:r w:rsidRPr="00441CD0">
        <w:rPr>
          <w:lang w:val="en-US" w:eastAsia="zh-CN"/>
        </w:rPr>
        <w:t xml:space="preserve">Measurement Method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8.2.40-1. It indicates </w:t>
      </w:r>
      <w:r w:rsidRPr="00441CD0">
        <w:t>the method for measuring the usage of network resources</w:t>
      </w:r>
      <w:r w:rsidRPr="00441CD0">
        <w:rPr>
          <w:lang w:eastAsia="zh-CN"/>
        </w:rPr>
        <w:t>.</w:t>
      </w:r>
    </w:p>
    <w:p w14:paraId="57CBAE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7704A30" w14:textId="77777777" w:rsidTr="00BB0E1F">
        <w:trPr>
          <w:jc w:val="center"/>
        </w:trPr>
        <w:tc>
          <w:tcPr>
            <w:tcW w:w="151" w:type="dxa"/>
            <w:tcBorders>
              <w:top w:val="single" w:sz="6" w:space="0" w:color="auto"/>
              <w:left w:val="single" w:sz="6" w:space="0" w:color="auto"/>
              <w:bottom w:val="nil"/>
              <w:right w:val="nil"/>
            </w:tcBorders>
          </w:tcPr>
          <w:p w14:paraId="3BF9504F" w14:textId="77777777" w:rsidR="00EE5860" w:rsidRPr="00441CD0" w:rsidRDefault="00EE5860" w:rsidP="00BB0E1F">
            <w:pPr>
              <w:pStyle w:val="TAC"/>
            </w:pPr>
          </w:p>
        </w:tc>
        <w:tc>
          <w:tcPr>
            <w:tcW w:w="1104" w:type="dxa"/>
            <w:tcBorders>
              <w:top w:val="single" w:sz="6" w:space="0" w:color="auto"/>
              <w:left w:val="nil"/>
              <w:bottom w:val="nil"/>
              <w:right w:val="nil"/>
            </w:tcBorders>
          </w:tcPr>
          <w:p w14:paraId="668AAD4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126810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D314D53" w14:textId="77777777" w:rsidR="00EE5860" w:rsidRPr="00441CD0" w:rsidRDefault="00EE5860" w:rsidP="00BB0E1F">
            <w:pPr>
              <w:pStyle w:val="TAC"/>
            </w:pPr>
          </w:p>
        </w:tc>
      </w:tr>
      <w:tr w:rsidR="00EE5860" w:rsidRPr="00441CD0" w14:paraId="5B8DE9B7" w14:textId="77777777" w:rsidTr="00BB0E1F">
        <w:trPr>
          <w:jc w:val="center"/>
        </w:trPr>
        <w:tc>
          <w:tcPr>
            <w:tcW w:w="151" w:type="dxa"/>
            <w:tcBorders>
              <w:top w:val="nil"/>
              <w:left w:val="single" w:sz="6" w:space="0" w:color="auto"/>
              <w:bottom w:val="nil"/>
              <w:right w:val="nil"/>
            </w:tcBorders>
          </w:tcPr>
          <w:p w14:paraId="49DACF9B" w14:textId="77777777" w:rsidR="00EE5860" w:rsidRPr="00441CD0" w:rsidRDefault="00EE5860" w:rsidP="00BB0E1F">
            <w:pPr>
              <w:pStyle w:val="TAC"/>
            </w:pPr>
          </w:p>
        </w:tc>
        <w:tc>
          <w:tcPr>
            <w:tcW w:w="1104" w:type="dxa"/>
            <w:tcBorders>
              <w:top w:val="nil"/>
              <w:left w:val="nil"/>
              <w:bottom w:val="nil"/>
              <w:right w:val="nil"/>
            </w:tcBorders>
            <w:hideMark/>
          </w:tcPr>
          <w:p w14:paraId="6A5B41A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9F377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C4C45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1A70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5C44C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C7A70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E5F0FA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FE96E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330C1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66353AC" w14:textId="77777777" w:rsidR="00EE5860" w:rsidRPr="00441CD0" w:rsidRDefault="00EE5860" w:rsidP="00BB0E1F">
            <w:pPr>
              <w:pStyle w:val="TAC"/>
            </w:pPr>
          </w:p>
        </w:tc>
      </w:tr>
      <w:tr w:rsidR="00EE5860" w:rsidRPr="00441CD0" w14:paraId="0493C94B" w14:textId="77777777" w:rsidTr="00BB0E1F">
        <w:trPr>
          <w:jc w:val="center"/>
        </w:trPr>
        <w:tc>
          <w:tcPr>
            <w:tcW w:w="151" w:type="dxa"/>
            <w:tcBorders>
              <w:top w:val="nil"/>
              <w:left w:val="single" w:sz="6" w:space="0" w:color="auto"/>
              <w:bottom w:val="nil"/>
              <w:right w:val="nil"/>
            </w:tcBorders>
          </w:tcPr>
          <w:p w14:paraId="6E4BF1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80EF9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7749939" w14:textId="77777777" w:rsidR="00EE5860" w:rsidRPr="00441CD0" w:rsidRDefault="00EE5860" w:rsidP="00BB0E1F">
            <w:pPr>
              <w:pStyle w:val="TAC"/>
            </w:pPr>
            <w:r w:rsidRPr="00441CD0">
              <w:t xml:space="preserve">Type = </w:t>
            </w:r>
            <w:r w:rsidRPr="00441CD0">
              <w:rPr>
                <w:lang w:val="sv-SE"/>
              </w:rPr>
              <w:t>62</w:t>
            </w:r>
            <w:r w:rsidRPr="00441CD0">
              <w:t xml:space="preserve"> (decimal)</w:t>
            </w:r>
          </w:p>
        </w:tc>
        <w:tc>
          <w:tcPr>
            <w:tcW w:w="588" w:type="dxa"/>
            <w:tcBorders>
              <w:top w:val="nil"/>
              <w:left w:val="single" w:sz="4" w:space="0" w:color="auto"/>
              <w:bottom w:val="nil"/>
              <w:right w:val="single" w:sz="6" w:space="0" w:color="auto"/>
            </w:tcBorders>
          </w:tcPr>
          <w:p w14:paraId="2F26F50D" w14:textId="77777777" w:rsidR="00EE5860" w:rsidRPr="00441CD0" w:rsidRDefault="00EE5860" w:rsidP="00BB0E1F">
            <w:pPr>
              <w:pStyle w:val="TAC"/>
            </w:pPr>
          </w:p>
        </w:tc>
      </w:tr>
      <w:tr w:rsidR="00EE5860" w:rsidRPr="00441CD0" w14:paraId="4E421DA6" w14:textId="77777777" w:rsidTr="00BB0E1F">
        <w:trPr>
          <w:jc w:val="center"/>
        </w:trPr>
        <w:tc>
          <w:tcPr>
            <w:tcW w:w="151" w:type="dxa"/>
            <w:tcBorders>
              <w:top w:val="nil"/>
              <w:left w:val="single" w:sz="6" w:space="0" w:color="auto"/>
              <w:bottom w:val="nil"/>
              <w:right w:val="nil"/>
            </w:tcBorders>
          </w:tcPr>
          <w:p w14:paraId="349E065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66AF2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75AE3D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E41D3A" w14:textId="77777777" w:rsidR="00EE5860" w:rsidRPr="00441CD0" w:rsidRDefault="00EE5860" w:rsidP="00BB0E1F">
            <w:pPr>
              <w:pStyle w:val="TAC"/>
            </w:pPr>
          </w:p>
        </w:tc>
      </w:tr>
      <w:tr w:rsidR="00EE5860" w:rsidRPr="00441CD0" w14:paraId="5C07C9B0" w14:textId="77777777" w:rsidTr="00BB0E1F">
        <w:trPr>
          <w:jc w:val="center"/>
        </w:trPr>
        <w:tc>
          <w:tcPr>
            <w:tcW w:w="151" w:type="dxa"/>
            <w:tcBorders>
              <w:top w:val="nil"/>
              <w:left w:val="single" w:sz="6" w:space="0" w:color="auto"/>
              <w:bottom w:val="nil"/>
              <w:right w:val="nil"/>
            </w:tcBorders>
          </w:tcPr>
          <w:p w14:paraId="597852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01F999" w14:textId="77777777" w:rsidR="00EE5860" w:rsidRPr="00441CD0" w:rsidRDefault="00EE5860" w:rsidP="001A3E8D">
            <w:pPr>
              <w:pStyle w:val="TAC"/>
              <w:rPr>
                <w:lang w:eastAsia="zh-CN"/>
              </w:rPr>
            </w:pPr>
            <w:r w:rsidRPr="001A3E8D">
              <w:t>5</w:t>
            </w:r>
          </w:p>
        </w:tc>
        <w:tc>
          <w:tcPr>
            <w:tcW w:w="588" w:type="dxa"/>
            <w:tcBorders>
              <w:top w:val="single" w:sz="4" w:space="0" w:color="auto"/>
              <w:left w:val="single" w:sz="4" w:space="0" w:color="auto"/>
              <w:bottom w:val="single" w:sz="4" w:space="0" w:color="auto"/>
              <w:right w:val="single" w:sz="4" w:space="0" w:color="auto"/>
            </w:tcBorders>
            <w:hideMark/>
          </w:tcPr>
          <w:p w14:paraId="7ED1618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196AD0A"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C7939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19A91B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1D590D3"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921929D" w14:textId="77777777" w:rsidR="00EE5860" w:rsidRPr="00441CD0" w:rsidRDefault="00EE5860" w:rsidP="00BB0E1F">
            <w:pPr>
              <w:pStyle w:val="TAC"/>
              <w:rPr>
                <w:lang w:eastAsia="zh-CN"/>
              </w:rPr>
            </w:pPr>
            <w:r w:rsidRPr="00441CD0">
              <w:rPr>
                <w:lang w:eastAsia="zh-CN"/>
              </w:rPr>
              <w:t>EVENT</w:t>
            </w:r>
          </w:p>
        </w:tc>
        <w:tc>
          <w:tcPr>
            <w:tcW w:w="588" w:type="dxa"/>
            <w:tcBorders>
              <w:top w:val="single" w:sz="4" w:space="0" w:color="auto"/>
              <w:left w:val="single" w:sz="4" w:space="0" w:color="auto"/>
              <w:bottom w:val="single" w:sz="4" w:space="0" w:color="auto"/>
              <w:right w:val="single" w:sz="4" w:space="0" w:color="auto"/>
            </w:tcBorders>
            <w:hideMark/>
          </w:tcPr>
          <w:p w14:paraId="18029870" w14:textId="77777777" w:rsidR="00EE5860" w:rsidRPr="00441CD0" w:rsidRDefault="00EE5860" w:rsidP="00BB0E1F">
            <w:pPr>
              <w:pStyle w:val="TAC"/>
              <w:rPr>
                <w:lang w:eastAsia="zh-CN"/>
              </w:rPr>
            </w:pPr>
            <w:r w:rsidRPr="00441CD0">
              <w:rPr>
                <w:lang w:eastAsia="zh-CN"/>
              </w:rPr>
              <w:t>VOLUM</w:t>
            </w:r>
          </w:p>
        </w:tc>
        <w:tc>
          <w:tcPr>
            <w:tcW w:w="589" w:type="dxa"/>
            <w:tcBorders>
              <w:top w:val="single" w:sz="4" w:space="0" w:color="auto"/>
              <w:left w:val="single" w:sz="4" w:space="0" w:color="auto"/>
              <w:bottom w:val="single" w:sz="4" w:space="0" w:color="auto"/>
              <w:right w:val="single" w:sz="4" w:space="0" w:color="auto"/>
            </w:tcBorders>
            <w:hideMark/>
          </w:tcPr>
          <w:p w14:paraId="369EAD6C" w14:textId="77777777" w:rsidR="00EE5860" w:rsidRPr="00441CD0" w:rsidRDefault="00EE5860" w:rsidP="00BB0E1F">
            <w:pPr>
              <w:pStyle w:val="TAC"/>
              <w:rPr>
                <w:lang w:eastAsia="zh-CN"/>
              </w:rPr>
            </w:pPr>
            <w:r w:rsidRPr="00441CD0">
              <w:rPr>
                <w:lang w:eastAsia="zh-CN"/>
              </w:rPr>
              <w:t>DURAT</w:t>
            </w:r>
          </w:p>
        </w:tc>
        <w:tc>
          <w:tcPr>
            <w:tcW w:w="588" w:type="dxa"/>
            <w:tcBorders>
              <w:top w:val="nil"/>
              <w:left w:val="single" w:sz="4" w:space="0" w:color="auto"/>
              <w:bottom w:val="nil"/>
              <w:right w:val="single" w:sz="6" w:space="0" w:color="auto"/>
            </w:tcBorders>
          </w:tcPr>
          <w:p w14:paraId="006FCC93" w14:textId="77777777" w:rsidR="00EE5860" w:rsidRPr="00441CD0" w:rsidRDefault="00EE5860" w:rsidP="00BB0E1F">
            <w:pPr>
              <w:pStyle w:val="TAC"/>
            </w:pPr>
          </w:p>
        </w:tc>
      </w:tr>
      <w:tr w:rsidR="00EE5860" w:rsidRPr="00441CD0" w14:paraId="32A70ECC" w14:textId="77777777" w:rsidTr="00BB0E1F">
        <w:trPr>
          <w:jc w:val="center"/>
        </w:trPr>
        <w:tc>
          <w:tcPr>
            <w:tcW w:w="151" w:type="dxa"/>
            <w:tcBorders>
              <w:top w:val="nil"/>
              <w:left w:val="single" w:sz="6" w:space="0" w:color="auto"/>
              <w:bottom w:val="single" w:sz="4" w:space="0" w:color="auto"/>
              <w:right w:val="nil"/>
            </w:tcBorders>
          </w:tcPr>
          <w:p w14:paraId="31D15E2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169F3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6E7DE8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8507BB8" w14:textId="77777777" w:rsidR="00EE5860" w:rsidRPr="00441CD0" w:rsidRDefault="00EE5860" w:rsidP="00BB0E1F">
            <w:pPr>
              <w:pStyle w:val="TAC"/>
              <w:rPr>
                <w:lang w:val="x-none"/>
              </w:rPr>
            </w:pPr>
          </w:p>
        </w:tc>
      </w:tr>
    </w:tbl>
    <w:p w14:paraId="4DEF707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40</w:t>
      </w:r>
      <w:r w:rsidRPr="00441CD0">
        <w:rPr>
          <w:lang w:eastAsia="zh-CN"/>
        </w:rPr>
        <w:t>-</w:t>
      </w:r>
      <w:r w:rsidRPr="00441CD0">
        <w:rPr>
          <w:lang w:eastAsia="ja-JP"/>
        </w:rPr>
        <w:t>1</w:t>
      </w:r>
      <w:r w:rsidRPr="00441CD0">
        <w:t xml:space="preserve">: </w:t>
      </w:r>
      <w:r w:rsidRPr="00441CD0">
        <w:rPr>
          <w:lang w:eastAsia="ja-JP"/>
        </w:rPr>
        <w:t>Measurement Method</w:t>
      </w:r>
    </w:p>
    <w:p w14:paraId="75BB5714" w14:textId="77777777" w:rsidR="00EE5860" w:rsidRPr="00441CD0" w:rsidRDefault="00EE5860" w:rsidP="00EE5860">
      <w:pPr>
        <w:rPr>
          <w:noProof/>
        </w:rPr>
      </w:pPr>
      <w:r w:rsidRPr="00441CD0">
        <w:rPr>
          <w:noProof/>
        </w:rPr>
        <w:t>Octet 5 shall be encoded as follows:</w:t>
      </w:r>
    </w:p>
    <w:p w14:paraId="2F089B25" w14:textId="77777777" w:rsidR="00EE5860" w:rsidRPr="00441CD0" w:rsidRDefault="00EE5860" w:rsidP="00EE5860">
      <w:pPr>
        <w:pStyle w:val="B1"/>
        <w:rPr>
          <w:noProof/>
        </w:rPr>
      </w:pPr>
      <w:r w:rsidRPr="00441CD0">
        <w:rPr>
          <w:noProof/>
        </w:rPr>
        <w:t>-</w:t>
      </w:r>
      <w:r w:rsidRPr="00441CD0">
        <w:rPr>
          <w:noProof/>
        </w:rPr>
        <w:tab/>
        <w:t>Bit 1 – DURAT (</w:t>
      </w:r>
      <w:r w:rsidRPr="00441CD0">
        <w:rPr>
          <w:lang w:eastAsia="zh-CN"/>
        </w:rPr>
        <w:t>Duration)</w:t>
      </w:r>
      <w:r w:rsidRPr="00441CD0">
        <w:rPr>
          <w:noProof/>
        </w:rPr>
        <w:t>: when set to "1", this indicates a request for measuring the duration of the traffic.</w:t>
      </w:r>
    </w:p>
    <w:p w14:paraId="78349E19" w14:textId="77777777" w:rsidR="00EE5860" w:rsidRPr="00441CD0" w:rsidRDefault="00EE5860" w:rsidP="00EE5860">
      <w:pPr>
        <w:pStyle w:val="B1"/>
        <w:rPr>
          <w:noProof/>
        </w:rPr>
      </w:pPr>
      <w:r w:rsidRPr="00441CD0">
        <w:rPr>
          <w:noProof/>
        </w:rPr>
        <w:t>-</w:t>
      </w:r>
      <w:r w:rsidRPr="00441CD0">
        <w:rPr>
          <w:noProof/>
        </w:rPr>
        <w:tab/>
        <w:t>Bit 2 – VOLUM (</w:t>
      </w:r>
      <w:r w:rsidRPr="00441CD0">
        <w:rPr>
          <w:lang w:eastAsia="zh-CN"/>
        </w:rPr>
        <w:t>Volume)</w:t>
      </w:r>
      <w:r w:rsidRPr="00441CD0">
        <w:rPr>
          <w:noProof/>
        </w:rPr>
        <w:t>: when set to "1", this indicates a request for measuring the volume of the traffic.</w:t>
      </w:r>
    </w:p>
    <w:p w14:paraId="15A2261D" w14:textId="77777777" w:rsidR="00EE5860" w:rsidRPr="00441CD0" w:rsidRDefault="00EE5860" w:rsidP="00EE5860">
      <w:pPr>
        <w:pStyle w:val="B1"/>
        <w:rPr>
          <w:noProof/>
        </w:rPr>
      </w:pPr>
      <w:r w:rsidRPr="00441CD0">
        <w:rPr>
          <w:noProof/>
        </w:rPr>
        <w:t>-</w:t>
      </w:r>
      <w:r w:rsidRPr="00441CD0">
        <w:rPr>
          <w:noProof/>
        </w:rPr>
        <w:tab/>
        <w:t>Bit 3 – EVENT (</w:t>
      </w:r>
      <w:r w:rsidRPr="00441CD0">
        <w:rPr>
          <w:lang w:eastAsia="zh-CN"/>
        </w:rPr>
        <w:t>Event)</w:t>
      </w:r>
      <w:r w:rsidRPr="00441CD0">
        <w:rPr>
          <w:noProof/>
        </w:rPr>
        <w:t>: when set to "1", this indicates a request for measuring the events.</w:t>
      </w:r>
    </w:p>
    <w:p w14:paraId="089CD1EC"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32E04BC" w14:textId="77777777" w:rsidR="00EE5860" w:rsidRPr="00441CD0" w:rsidRDefault="00EE5860" w:rsidP="001A3E8D">
      <w:pPr>
        <w:rPr>
          <w:noProof/>
        </w:rPr>
      </w:pPr>
      <w:r w:rsidRPr="001A3E8D">
        <w:t>At least one bit shall be set to "1". Several bits may be set to "1".</w:t>
      </w:r>
    </w:p>
    <w:p w14:paraId="1778440A" w14:textId="77777777" w:rsidR="00EE5860" w:rsidRPr="00441CD0" w:rsidRDefault="00EE5860" w:rsidP="001A3E8D">
      <w:pPr>
        <w:pStyle w:val="Heading3"/>
      </w:pPr>
      <w:bookmarkStart w:id="5800" w:name="_Toc19717386"/>
      <w:bookmarkStart w:id="5801" w:name="_Toc27490887"/>
      <w:bookmarkStart w:id="5802" w:name="_Toc27557180"/>
      <w:bookmarkStart w:id="5803" w:name="_Toc27724097"/>
      <w:bookmarkStart w:id="5804" w:name="_Toc36031171"/>
      <w:bookmarkStart w:id="5805" w:name="_Toc36043091"/>
      <w:bookmarkStart w:id="5806" w:name="_Toc36814416"/>
      <w:bookmarkStart w:id="5807" w:name="_Toc44689274"/>
      <w:bookmarkStart w:id="5808" w:name="_Toc44924028"/>
      <w:bookmarkStart w:id="5809" w:name="_Toc51860998"/>
      <w:bookmarkStart w:id="5810" w:name="_Toc57930769"/>
      <w:bookmarkStart w:id="5811" w:name="_Toc57931399"/>
      <w:bookmarkStart w:id="5812" w:name="_Toc106825826"/>
      <w:r w:rsidRPr="00441CD0">
        <w:t>8.</w:t>
      </w:r>
      <w:r w:rsidRPr="00441CD0">
        <w:rPr>
          <w:lang w:val="en-US"/>
        </w:rPr>
        <w:t>2.41</w:t>
      </w:r>
      <w:r w:rsidRPr="00441CD0">
        <w:tab/>
        <w:t>Usage Report Trigger</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7BD6FFC2" w14:textId="77777777" w:rsidR="00EE5860" w:rsidRPr="00441CD0" w:rsidRDefault="00EE5860" w:rsidP="00EE5860">
      <w:pPr>
        <w:rPr>
          <w:lang w:eastAsia="zh-CN"/>
        </w:rPr>
      </w:pPr>
      <w:r w:rsidRPr="00441CD0">
        <w:t xml:space="preserve">The Usage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8.2.41-1. It indicates </w:t>
      </w:r>
      <w:r w:rsidRPr="00441CD0">
        <w:t>the trigger of the usage report</w:t>
      </w:r>
      <w:r w:rsidRPr="00441CD0">
        <w:rPr>
          <w:lang w:eastAsia="zh-CN"/>
        </w:rPr>
        <w:t>.</w:t>
      </w:r>
    </w:p>
    <w:p w14:paraId="021EBB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B6B7E01" w14:textId="77777777" w:rsidTr="00BB0E1F">
        <w:trPr>
          <w:jc w:val="center"/>
        </w:trPr>
        <w:tc>
          <w:tcPr>
            <w:tcW w:w="151" w:type="dxa"/>
            <w:tcBorders>
              <w:top w:val="single" w:sz="6" w:space="0" w:color="auto"/>
              <w:left w:val="single" w:sz="6" w:space="0" w:color="auto"/>
              <w:bottom w:val="nil"/>
              <w:right w:val="nil"/>
            </w:tcBorders>
          </w:tcPr>
          <w:p w14:paraId="70043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B6E08"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909221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CB514" w14:textId="77777777" w:rsidR="00EE5860" w:rsidRPr="00441CD0" w:rsidRDefault="00EE5860" w:rsidP="00BB0E1F">
            <w:pPr>
              <w:pStyle w:val="TAC"/>
            </w:pPr>
          </w:p>
        </w:tc>
      </w:tr>
      <w:tr w:rsidR="00EE5860" w:rsidRPr="00441CD0" w14:paraId="027035B0" w14:textId="77777777" w:rsidTr="00BB0E1F">
        <w:trPr>
          <w:jc w:val="center"/>
        </w:trPr>
        <w:tc>
          <w:tcPr>
            <w:tcW w:w="151" w:type="dxa"/>
            <w:tcBorders>
              <w:top w:val="nil"/>
              <w:left w:val="single" w:sz="6" w:space="0" w:color="auto"/>
              <w:bottom w:val="nil"/>
              <w:right w:val="nil"/>
            </w:tcBorders>
          </w:tcPr>
          <w:p w14:paraId="65CDDFFA" w14:textId="77777777" w:rsidR="00EE5860" w:rsidRPr="00441CD0" w:rsidRDefault="00EE5860" w:rsidP="00BB0E1F">
            <w:pPr>
              <w:pStyle w:val="TAC"/>
            </w:pPr>
          </w:p>
        </w:tc>
        <w:tc>
          <w:tcPr>
            <w:tcW w:w="1104" w:type="dxa"/>
            <w:tcBorders>
              <w:top w:val="nil"/>
              <w:left w:val="nil"/>
              <w:bottom w:val="nil"/>
              <w:right w:val="nil"/>
            </w:tcBorders>
            <w:hideMark/>
          </w:tcPr>
          <w:p w14:paraId="26165E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326B9F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FB8EA4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FFC24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D625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421B5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A209985"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FAE82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C779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86B8E7" w14:textId="77777777" w:rsidR="00EE5860" w:rsidRPr="00441CD0" w:rsidRDefault="00EE5860" w:rsidP="00BB0E1F">
            <w:pPr>
              <w:pStyle w:val="TAC"/>
            </w:pPr>
          </w:p>
        </w:tc>
      </w:tr>
      <w:tr w:rsidR="00EE5860" w:rsidRPr="00441CD0" w14:paraId="65324CBF" w14:textId="77777777" w:rsidTr="00BB0E1F">
        <w:trPr>
          <w:jc w:val="center"/>
        </w:trPr>
        <w:tc>
          <w:tcPr>
            <w:tcW w:w="151" w:type="dxa"/>
            <w:tcBorders>
              <w:top w:val="nil"/>
              <w:left w:val="single" w:sz="6" w:space="0" w:color="auto"/>
              <w:bottom w:val="nil"/>
              <w:right w:val="nil"/>
            </w:tcBorders>
          </w:tcPr>
          <w:p w14:paraId="25C844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EB744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9D76AD4" w14:textId="77777777" w:rsidR="00EE5860" w:rsidRPr="00441CD0" w:rsidRDefault="00EE5860" w:rsidP="00BB0E1F">
            <w:pPr>
              <w:pStyle w:val="TAC"/>
            </w:pPr>
            <w:r w:rsidRPr="00441CD0">
              <w:t xml:space="preserve">Type = </w:t>
            </w:r>
            <w:r w:rsidRPr="00441CD0">
              <w:rPr>
                <w:lang w:val="sv-SE"/>
              </w:rPr>
              <w:t>63</w:t>
            </w:r>
            <w:r w:rsidRPr="00441CD0">
              <w:t xml:space="preserve"> (decimal)</w:t>
            </w:r>
          </w:p>
        </w:tc>
        <w:tc>
          <w:tcPr>
            <w:tcW w:w="588" w:type="dxa"/>
            <w:tcBorders>
              <w:top w:val="nil"/>
              <w:left w:val="single" w:sz="4" w:space="0" w:color="auto"/>
              <w:bottom w:val="nil"/>
              <w:right w:val="single" w:sz="6" w:space="0" w:color="auto"/>
            </w:tcBorders>
          </w:tcPr>
          <w:p w14:paraId="582A2DF7" w14:textId="77777777" w:rsidR="00EE5860" w:rsidRPr="00441CD0" w:rsidRDefault="00EE5860" w:rsidP="00BB0E1F">
            <w:pPr>
              <w:pStyle w:val="TAC"/>
            </w:pPr>
          </w:p>
        </w:tc>
      </w:tr>
      <w:tr w:rsidR="00EE5860" w:rsidRPr="00441CD0" w14:paraId="4C650E7A" w14:textId="77777777" w:rsidTr="00BB0E1F">
        <w:trPr>
          <w:jc w:val="center"/>
        </w:trPr>
        <w:tc>
          <w:tcPr>
            <w:tcW w:w="151" w:type="dxa"/>
            <w:tcBorders>
              <w:top w:val="nil"/>
              <w:left w:val="single" w:sz="6" w:space="0" w:color="auto"/>
              <w:bottom w:val="nil"/>
              <w:right w:val="nil"/>
            </w:tcBorders>
          </w:tcPr>
          <w:p w14:paraId="55B72A6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E39F24"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D5D187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7809F1D" w14:textId="77777777" w:rsidR="00EE5860" w:rsidRPr="00441CD0" w:rsidRDefault="00EE5860" w:rsidP="00BB0E1F">
            <w:pPr>
              <w:pStyle w:val="TAC"/>
            </w:pPr>
          </w:p>
        </w:tc>
      </w:tr>
      <w:tr w:rsidR="00EE5860" w:rsidRPr="00441CD0" w14:paraId="5BA54127" w14:textId="77777777" w:rsidTr="00BB0E1F">
        <w:trPr>
          <w:jc w:val="center"/>
        </w:trPr>
        <w:tc>
          <w:tcPr>
            <w:tcW w:w="151" w:type="dxa"/>
            <w:tcBorders>
              <w:top w:val="nil"/>
              <w:left w:val="single" w:sz="6" w:space="0" w:color="auto"/>
              <w:bottom w:val="nil"/>
              <w:right w:val="nil"/>
            </w:tcBorders>
          </w:tcPr>
          <w:p w14:paraId="5BE92A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05A6A0" w14:textId="77777777" w:rsidR="00EE5860" w:rsidRPr="00441CD0" w:rsidRDefault="00EE5860" w:rsidP="00BB0E1F">
            <w:pPr>
              <w:pStyle w:val="TAC"/>
              <w:rPr>
                <w:lang w:eastAsia="zh-CN"/>
              </w:rPr>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42D5FA67" w14:textId="77777777" w:rsidR="00EE5860" w:rsidRPr="00441CD0" w:rsidRDefault="00EE5860" w:rsidP="00BB0E1F">
            <w:pPr>
              <w:pStyle w:val="TAC"/>
              <w:rPr>
                <w:lang w:eastAsia="zh-CN"/>
              </w:rPr>
            </w:pPr>
            <w:r w:rsidRPr="00441CD0">
              <w:rPr>
                <w:lang w:eastAsia="zh-CN"/>
              </w:rPr>
              <w:t>IMMER</w:t>
            </w:r>
          </w:p>
        </w:tc>
        <w:tc>
          <w:tcPr>
            <w:tcW w:w="589" w:type="dxa"/>
            <w:tcBorders>
              <w:top w:val="single" w:sz="4" w:space="0" w:color="auto"/>
              <w:left w:val="single" w:sz="4" w:space="0" w:color="auto"/>
              <w:bottom w:val="single" w:sz="4" w:space="0" w:color="auto"/>
              <w:right w:val="single" w:sz="4" w:space="0" w:color="auto"/>
            </w:tcBorders>
            <w:hideMark/>
          </w:tcPr>
          <w:p w14:paraId="25F416B0"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20172C8A"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3414725D"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0F743786" w14:textId="77777777" w:rsidR="00EE5860" w:rsidRPr="00441CD0" w:rsidRDefault="00EE5860" w:rsidP="00BB0E1F">
            <w:pPr>
              <w:pStyle w:val="TAC"/>
              <w:rPr>
                <w:lang w:eastAsia="zh-CN"/>
              </w:rPr>
            </w:pPr>
            <w:r w:rsidRPr="00441CD0">
              <w:rPr>
                <w:lang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7882CC12" w14:textId="77777777" w:rsidR="00EE5860" w:rsidRPr="00441CD0" w:rsidRDefault="00EE5860" w:rsidP="00BB0E1F">
            <w:pPr>
              <w:pStyle w:val="TAC"/>
              <w:rPr>
                <w:lang w:eastAsia="zh-CN"/>
              </w:rPr>
            </w:pPr>
            <w:r w:rsidRPr="00441CD0">
              <w:rPr>
                <w:lang w:eastAsia="zh-CN"/>
              </w:rPr>
              <w:t>TIMTH</w:t>
            </w:r>
          </w:p>
        </w:tc>
        <w:tc>
          <w:tcPr>
            <w:tcW w:w="589" w:type="dxa"/>
            <w:tcBorders>
              <w:top w:val="single" w:sz="4" w:space="0" w:color="auto"/>
              <w:left w:val="single" w:sz="4" w:space="0" w:color="auto"/>
              <w:bottom w:val="single" w:sz="4" w:space="0" w:color="auto"/>
              <w:right w:val="single" w:sz="4" w:space="0" w:color="auto"/>
            </w:tcBorders>
            <w:hideMark/>
          </w:tcPr>
          <w:p w14:paraId="4CDBB7D0"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24278859"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1BA67362" w14:textId="77777777" w:rsidR="00EE5860" w:rsidRPr="00441CD0" w:rsidRDefault="00EE5860" w:rsidP="00BB0E1F">
            <w:pPr>
              <w:pStyle w:val="TAC"/>
            </w:pPr>
          </w:p>
        </w:tc>
      </w:tr>
      <w:tr w:rsidR="00EE5860" w:rsidRPr="00441CD0" w14:paraId="5B9BDC23" w14:textId="77777777" w:rsidTr="00BB0E1F">
        <w:trPr>
          <w:jc w:val="center"/>
        </w:trPr>
        <w:tc>
          <w:tcPr>
            <w:tcW w:w="151" w:type="dxa"/>
            <w:tcBorders>
              <w:top w:val="nil"/>
              <w:left w:val="single" w:sz="6" w:space="0" w:color="auto"/>
              <w:bottom w:val="nil"/>
              <w:right w:val="nil"/>
            </w:tcBorders>
          </w:tcPr>
          <w:p w14:paraId="6DC16B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36C0E7" w14:textId="77777777" w:rsidR="00EE5860" w:rsidRPr="00441CD0" w:rsidRDefault="00EE5860" w:rsidP="00BB0E1F">
            <w:pPr>
              <w:pStyle w:val="TAC"/>
            </w:pPr>
            <w:r w:rsidRPr="00441CD0">
              <w:t>6</w:t>
            </w:r>
          </w:p>
          <w:p w14:paraId="3F932C85" w14:textId="77777777" w:rsidR="00EE5860" w:rsidRPr="00441CD0" w:rsidRDefault="00EE5860" w:rsidP="00BB0E1F">
            <w:pPr>
              <w:pStyle w:val="TAC"/>
              <w:rPr>
                <w:lang w:eastAsia="zh-CN"/>
              </w:rPr>
            </w:pPr>
          </w:p>
        </w:tc>
        <w:tc>
          <w:tcPr>
            <w:tcW w:w="588" w:type="dxa"/>
            <w:tcBorders>
              <w:top w:val="single" w:sz="4" w:space="0" w:color="auto"/>
              <w:left w:val="single" w:sz="4" w:space="0" w:color="auto"/>
              <w:bottom w:val="single" w:sz="4" w:space="0" w:color="auto"/>
              <w:right w:val="single" w:sz="4" w:space="0" w:color="auto"/>
            </w:tcBorders>
            <w:hideMark/>
          </w:tcPr>
          <w:p w14:paraId="0C1FB28D" w14:textId="77777777" w:rsidR="00EE5860" w:rsidRPr="00441CD0" w:rsidRDefault="00EE5860" w:rsidP="00BB0E1F">
            <w:pPr>
              <w:pStyle w:val="TAC"/>
              <w:rPr>
                <w:lang w:eastAsia="zh-CN"/>
              </w:rPr>
            </w:pPr>
            <w:r w:rsidRPr="00441CD0">
              <w:rPr>
                <w:noProof/>
              </w:rPr>
              <w:t>EVETH</w:t>
            </w:r>
          </w:p>
        </w:tc>
        <w:tc>
          <w:tcPr>
            <w:tcW w:w="589" w:type="dxa"/>
            <w:tcBorders>
              <w:top w:val="single" w:sz="4" w:space="0" w:color="auto"/>
              <w:left w:val="single" w:sz="4" w:space="0" w:color="auto"/>
              <w:bottom w:val="single" w:sz="4" w:space="0" w:color="auto"/>
              <w:right w:val="single" w:sz="4" w:space="0" w:color="auto"/>
            </w:tcBorders>
            <w:hideMark/>
          </w:tcPr>
          <w:p w14:paraId="37118298"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35CBE3FA" w14:textId="77777777" w:rsidR="00EE5860" w:rsidRPr="00441CD0" w:rsidRDefault="00EE5860" w:rsidP="00BB0E1F">
            <w:pPr>
              <w:pStyle w:val="TAC"/>
              <w:rPr>
                <w:lang w:eastAsia="zh-CN"/>
              </w:rPr>
            </w:pPr>
            <w:r w:rsidRPr="00441CD0">
              <w:rPr>
                <w:noProof/>
                <w:lang w:val="sv-SE"/>
              </w:rPr>
              <w:t>ENVCL</w:t>
            </w:r>
          </w:p>
        </w:tc>
        <w:tc>
          <w:tcPr>
            <w:tcW w:w="589" w:type="dxa"/>
            <w:tcBorders>
              <w:top w:val="single" w:sz="4" w:space="0" w:color="auto"/>
              <w:left w:val="single" w:sz="4" w:space="0" w:color="auto"/>
              <w:bottom w:val="single" w:sz="4" w:space="0" w:color="auto"/>
              <w:right w:val="single" w:sz="4" w:space="0" w:color="auto"/>
            </w:tcBorders>
            <w:hideMark/>
          </w:tcPr>
          <w:p w14:paraId="69F5B0BB" w14:textId="77777777" w:rsidR="00EE5860" w:rsidRPr="00441CD0" w:rsidRDefault="00EE5860" w:rsidP="00BB0E1F">
            <w:pPr>
              <w:pStyle w:val="TAC"/>
              <w:rPr>
                <w:lang w:eastAsia="zh-CN"/>
              </w:rPr>
            </w:pPr>
            <w:r w:rsidRPr="00441CD0">
              <w:rPr>
                <w:lang w:eastAsia="zh-CN"/>
              </w:rPr>
              <w:t>MONIT</w:t>
            </w:r>
          </w:p>
        </w:tc>
        <w:tc>
          <w:tcPr>
            <w:tcW w:w="589" w:type="dxa"/>
            <w:tcBorders>
              <w:top w:val="single" w:sz="4" w:space="0" w:color="auto"/>
              <w:left w:val="single" w:sz="4" w:space="0" w:color="auto"/>
              <w:bottom w:val="single" w:sz="4" w:space="0" w:color="auto"/>
              <w:right w:val="single" w:sz="4" w:space="0" w:color="auto"/>
            </w:tcBorders>
            <w:hideMark/>
          </w:tcPr>
          <w:p w14:paraId="1189D7A5" w14:textId="77777777" w:rsidR="00EE5860" w:rsidRPr="00441CD0" w:rsidRDefault="00EE5860" w:rsidP="00BB0E1F">
            <w:pPr>
              <w:pStyle w:val="TAC"/>
              <w:rPr>
                <w:lang w:eastAsia="zh-CN"/>
              </w:rPr>
            </w:pPr>
            <w:r w:rsidRPr="00441CD0">
              <w:rPr>
                <w:lang w:eastAsia="zh-CN"/>
              </w:rPr>
              <w:t>TERMR</w:t>
            </w:r>
          </w:p>
        </w:tc>
        <w:tc>
          <w:tcPr>
            <w:tcW w:w="589" w:type="dxa"/>
            <w:tcBorders>
              <w:top w:val="single" w:sz="4" w:space="0" w:color="auto"/>
              <w:left w:val="single" w:sz="4" w:space="0" w:color="auto"/>
              <w:bottom w:val="single" w:sz="4" w:space="0" w:color="auto"/>
              <w:right w:val="single" w:sz="4" w:space="0" w:color="auto"/>
            </w:tcBorders>
            <w:hideMark/>
          </w:tcPr>
          <w:p w14:paraId="70228305"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77094BDA"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3AAFDFE9"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82DAEE9" w14:textId="77777777" w:rsidR="00EE5860" w:rsidRPr="00441CD0" w:rsidRDefault="00EE5860" w:rsidP="00BB0E1F">
            <w:pPr>
              <w:pStyle w:val="TAC"/>
            </w:pPr>
          </w:p>
        </w:tc>
      </w:tr>
      <w:tr w:rsidR="00EE5860" w:rsidRPr="00441CD0" w14:paraId="69CCDC0A" w14:textId="77777777" w:rsidTr="00BB0E1F">
        <w:trPr>
          <w:jc w:val="center"/>
        </w:trPr>
        <w:tc>
          <w:tcPr>
            <w:tcW w:w="151" w:type="dxa"/>
            <w:tcBorders>
              <w:top w:val="nil"/>
              <w:left w:val="single" w:sz="6" w:space="0" w:color="auto"/>
              <w:bottom w:val="nil"/>
              <w:right w:val="nil"/>
            </w:tcBorders>
          </w:tcPr>
          <w:p w14:paraId="05590D19" w14:textId="77777777" w:rsidR="00EE5860" w:rsidRPr="00441CD0" w:rsidRDefault="00EE5860" w:rsidP="00BB0E1F">
            <w:pPr>
              <w:pStyle w:val="TAC"/>
            </w:pPr>
          </w:p>
        </w:tc>
        <w:tc>
          <w:tcPr>
            <w:tcW w:w="1104" w:type="dxa"/>
            <w:tcBorders>
              <w:top w:val="nil"/>
              <w:left w:val="nil"/>
              <w:bottom w:val="nil"/>
              <w:right w:val="single" w:sz="4" w:space="0" w:color="auto"/>
            </w:tcBorders>
          </w:tcPr>
          <w:p w14:paraId="44583E84" w14:textId="77777777" w:rsidR="00EE5860" w:rsidRPr="00441CD0" w:rsidRDefault="00EE5860" w:rsidP="00BB0E1F">
            <w:pPr>
              <w:pStyle w:val="TAC"/>
            </w:pPr>
            <w:r w:rsidRPr="00441CD0">
              <w:t>7</w:t>
            </w:r>
          </w:p>
        </w:tc>
        <w:tc>
          <w:tcPr>
            <w:tcW w:w="588" w:type="dxa"/>
            <w:tcBorders>
              <w:top w:val="single" w:sz="4" w:space="0" w:color="auto"/>
              <w:left w:val="single" w:sz="4" w:space="0" w:color="auto"/>
              <w:bottom w:val="single" w:sz="4" w:space="0" w:color="auto"/>
              <w:right w:val="single" w:sz="4" w:space="0" w:color="auto"/>
            </w:tcBorders>
          </w:tcPr>
          <w:p w14:paraId="08631DE8" w14:textId="77777777" w:rsidR="00EE5860" w:rsidRPr="00441CD0" w:rsidRDefault="00EE5860" w:rsidP="00BB0E1F">
            <w:pPr>
              <w:pStyle w:val="TAC"/>
              <w:rPr>
                <w:noProof/>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D7EF97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B3610B1" w14:textId="16CA5572" w:rsidR="00EE5860" w:rsidRPr="00441CD0" w:rsidRDefault="00B82BA5" w:rsidP="00BB0E1F">
            <w:pPr>
              <w:pStyle w:val="TAC"/>
              <w:rPr>
                <w:noProof/>
                <w:lang w:val="sv-SE"/>
              </w:rPr>
            </w:pPr>
            <w:r>
              <w:rPr>
                <w:lang w:eastAsia="zh-CN"/>
              </w:rPr>
              <w:t>UPINT</w:t>
            </w:r>
          </w:p>
        </w:tc>
        <w:tc>
          <w:tcPr>
            <w:tcW w:w="589" w:type="dxa"/>
            <w:tcBorders>
              <w:top w:val="single" w:sz="4" w:space="0" w:color="auto"/>
              <w:left w:val="single" w:sz="4" w:space="0" w:color="auto"/>
              <w:bottom w:val="single" w:sz="4" w:space="0" w:color="auto"/>
              <w:right w:val="single" w:sz="4" w:space="0" w:color="auto"/>
            </w:tcBorders>
          </w:tcPr>
          <w:p w14:paraId="142B3FCE" w14:textId="77777777" w:rsidR="00EE5860" w:rsidRPr="00441CD0" w:rsidRDefault="00EE5860" w:rsidP="00BB0E1F">
            <w:pPr>
              <w:pStyle w:val="TAC"/>
              <w:rPr>
                <w:lang w:eastAsia="zh-CN"/>
              </w:rPr>
            </w:pPr>
            <w:r>
              <w:rPr>
                <w:lang w:eastAsia="zh-CN"/>
              </w:rPr>
              <w:t>EMRRE</w:t>
            </w:r>
          </w:p>
        </w:tc>
        <w:tc>
          <w:tcPr>
            <w:tcW w:w="589" w:type="dxa"/>
            <w:tcBorders>
              <w:top w:val="single" w:sz="4" w:space="0" w:color="auto"/>
              <w:left w:val="single" w:sz="4" w:space="0" w:color="auto"/>
              <w:bottom w:val="single" w:sz="4" w:space="0" w:color="auto"/>
              <w:right w:val="single" w:sz="4" w:space="0" w:color="auto"/>
            </w:tcBorders>
          </w:tcPr>
          <w:p w14:paraId="5A3B6BB8" w14:textId="77777777" w:rsidR="00EE5860" w:rsidRPr="00441CD0" w:rsidRDefault="00EE5860" w:rsidP="00BB0E1F">
            <w:pPr>
              <w:pStyle w:val="TAC"/>
              <w:rPr>
                <w:lang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tcPr>
          <w:p w14:paraId="34A0604A" w14:textId="77777777" w:rsidR="00EE5860" w:rsidRPr="00441CD0" w:rsidRDefault="00EE5860" w:rsidP="00BB0E1F">
            <w:pPr>
              <w:pStyle w:val="TAC"/>
              <w:rPr>
                <w:lang w:eastAsia="zh-CN"/>
              </w:rPr>
            </w:pPr>
            <w:r w:rsidRPr="00441CD0">
              <w:rPr>
                <w:noProof/>
              </w:rPr>
              <w:t>IPMJL</w:t>
            </w:r>
          </w:p>
        </w:tc>
        <w:tc>
          <w:tcPr>
            <w:tcW w:w="589" w:type="dxa"/>
            <w:tcBorders>
              <w:top w:val="single" w:sz="4" w:space="0" w:color="auto"/>
              <w:left w:val="single" w:sz="4" w:space="0" w:color="auto"/>
              <w:bottom w:val="single" w:sz="4" w:space="0" w:color="auto"/>
              <w:right w:val="single" w:sz="4" w:space="0" w:color="auto"/>
            </w:tcBorders>
          </w:tcPr>
          <w:p w14:paraId="079AC6AF" w14:textId="77777777" w:rsidR="00EE5860" w:rsidRPr="00441CD0" w:rsidRDefault="00EE5860" w:rsidP="00BB0E1F">
            <w:pPr>
              <w:pStyle w:val="TAC"/>
              <w:rPr>
                <w:lang w:eastAsia="zh-CN"/>
              </w:rPr>
            </w:pPr>
            <w:r w:rsidRPr="00441CD0">
              <w:t>TEBUR</w:t>
            </w:r>
          </w:p>
        </w:tc>
        <w:tc>
          <w:tcPr>
            <w:tcW w:w="589" w:type="dxa"/>
            <w:tcBorders>
              <w:top w:val="single" w:sz="4" w:space="0" w:color="auto"/>
              <w:left w:val="single" w:sz="4" w:space="0" w:color="auto"/>
              <w:bottom w:val="single" w:sz="4" w:space="0" w:color="auto"/>
              <w:right w:val="single" w:sz="4" w:space="0" w:color="auto"/>
            </w:tcBorders>
          </w:tcPr>
          <w:p w14:paraId="57C4EC35" w14:textId="77777777" w:rsidR="00EE5860" w:rsidRPr="00441CD0" w:rsidRDefault="00EE5860" w:rsidP="00BB0E1F">
            <w:pPr>
              <w:pStyle w:val="TAC"/>
              <w:rPr>
                <w:lang w:eastAsia="zh-CN"/>
              </w:rPr>
            </w:pPr>
            <w:r w:rsidRPr="00441CD0">
              <w:rPr>
                <w:lang w:eastAsia="zh-CN"/>
              </w:rPr>
              <w:t>EVEQU</w:t>
            </w:r>
          </w:p>
        </w:tc>
        <w:tc>
          <w:tcPr>
            <w:tcW w:w="588" w:type="dxa"/>
            <w:tcBorders>
              <w:top w:val="nil"/>
              <w:left w:val="single" w:sz="4" w:space="0" w:color="auto"/>
              <w:bottom w:val="nil"/>
              <w:right w:val="single" w:sz="6" w:space="0" w:color="auto"/>
            </w:tcBorders>
          </w:tcPr>
          <w:p w14:paraId="38A695C8" w14:textId="77777777" w:rsidR="00EE5860" w:rsidRPr="00441CD0" w:rsidRDefault="00EE5860" w:rsidP="00BB0E1F">
            <w:pPr>
              <w:pStyle w:val="TAC"/>
            </w:pPr>
          </w:p>
        </w:tc>
      </w:tr>
      <w:tr w:rsidR="00EE5860" w:rsidRPr="00441CD0" w14:paraId="0D34D7DE" w14:textId="77777777" w:rsidTr="00BB0E1F">
        <w:trPr>
          <w:jc w:val="center"/>
        </w:trPr>
        <w:tc>
          <w:tcPr>
            <w:tcW w:w="151" w:type="dxa"/>
            <w:tcBorders>
              <w:top w:val="nil"/>
              <w:left w:val="single" w:sz="6" w:space="0" w:color="auto"/>
              <w:bottom w:val="single" w:sz="4" w:space="0" w:color="auto"/>
              <w:right w:val="nil"/>
            </w:tcBorders>
          </w:tcPr>
          <w:p w14:paraId="7322694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E06D1" w14:textId="77777777" w:rsidR="00EE5860" w:rsidRPr="00441CD0" w:rsidRDefault="00EE5860" w:rsidP="00BB0E1F">
            <w:pPr>
              <w:pStyle w:val="TAC"/>
            </w:pPr>
            <w:r w:rsidRPr="00441CD0">
              <w:rPr>
                <w:lang w:eastAsia="zh-CN"/>
              </w:rPr>
              <w:t>8</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C8259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57DFE2" w14:textId="77777777" w:rsidR="00EE5860" w:rsidRPr="00441CD0" w:rsidRDefault="00EE5860" w:rsidP="00BB0E1F">
            <w:pPr>
              <w:pStyle w:val="TAC"/>
              <w:rPr>
                <w:lang w:val="x-none"/>
              </w:rPr>
            </w:pPr>
          </w:p>
        </w:tc>
      </w:tr>
    </w:tbl>
    <w:p w14:paraId="3F4A0F6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41</w:t>
      </w:r>
      <w:r w:rsidRPr="00441CD0">
        <w:rPr>
          <w:lang w:eastAsia="zh-CN"/>
        </w:rPr>
        <w:t>-</w:t>
      </w:r>
      <w:r w:rsidRPr="00441CD0">
        <w:rPr>
          <w:lang w:eastAsia="ja-JP"/>
        </w:rPr>
        <w:t>1</w:t>
      </w:r>
      <w:r w:rsidRPr="00441CD0">
        <w:t xml:space="preserve">: Usage </w:t>
      </w:r>
      <w:r w:rsidRPr="00441CD0">
        <w:rPr>
          <w:lang w:eastAsia="ja-JP"/>
        </w:rPr>
        <w:t>Report Trigger</w:t>
      </w:r>
    </w:p>
    <w:p w14:paraId="173CCAC4" w14:textId="77777777" w:rsidR="00EE5860" w:rsidRPr="00441CD0" w:rsidRDefault="00EE5860" w:rsidP="00EE5860">
      <w:pPr>
        <w:rPr>
          <w:noProof/>
        </w:rPr>
      </w:pPr>
      <w:r w:rsidRPr="00441CD0">
        <w:rPr>
          <w:noProof/>
        </w:rPr>
        <w:t>Octet 5 shall be encoded as follows:</w:t>
      </w:r>
    </w:p>
    <w:p w14:paraId="123B8278"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periodic report.</w:t>
      </w:r>
    </w:p>
    <w:p w14:paraId="1008F117"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that the data volume usage reaches a volume threshold.</w:t>
      </w:r>
    </w:p>
    <w:p w14:paraId="4215BB60" w14:textId="77777777" w:rsidR="00EE5860" w:rsidRPr="00441CD0" w:rsidRDefault="00EE5860" w:rsidP="00EE5860">
      <w:pPr>
        <w:pStyle w:val="B1"/>
        <w:rPr>
          <w:noProof/>
        </w:rPr>
      </w:pPr>
      <w:r w:rsidRPr="00441CD0">
        <w:rPr>
          <w:noProof/>
        </w:rPr>
        <w:t>-</w:t>
      </w:r>
      <w:r w:rsidRPr="00441CD0">
        <w:rPr>
          <w:noProof/>
        </w:rPr>
        <w:tab/>
        <w:t>Bit 3 – TIMTH (</w:t>
      </w:r>
      <w:r w:rsidRPr="00441CD0">
        <w:rPr>
          <w:lang w:eastAsia="zh-CN"/>
        </w:rPr>
        <w:t>Time Threshold)</w:t>
      </w:r>
      <w:r w:rsidRPr="00441CD0">
        <w:rPr>
          <w:noProof/>
        </w:rPr>
        <w:t>: when set to "1", this indicates that the time usage reaches a time threshold.</w:t>
      </w:r>
    </w:p>
    <w:p w14:paraId="56C2184E" w14:textId="77777777" w:rsidR="00EE5860" w:rsidRPr="00441CD0" w:rsidRDefault="00EE5860" w:rsidP="00EE5860">
      <w:pPr>
        <w:pStyle w:val="B1"/>
        <w:rPr>
          <w:noProof/>
        </w:rPr>
      </w:pPr>
      <w:r w:rsidRPr="00441CD0">
        <w:rPr>
          <w:noProof/>
        </w:rPr>
        <w:t>-</w:t>
      </w:r>
      <w:r w:rsidRPr="00441CD0">
        <w:rPr>
          <w:noProof/>
        </w:rPr>
        <w:tab/>
        <w:t>Bit 4 – QUHTI (Quota Holding</w:t>
      </w:r>
      <w:r w:rsidRPr="00441CD0">
        <w:rPr>
          <w:lang w:eastAsia="zh-CN"/>
        </w:rPr>
        <w:t xml:space="preserve"> Time)</w:t>
      </w:r>
      <w:r w:rsidRPr="00441CD0">
        <w:rPr>
          <w:noProof/>
        </w:rPr>
        <w:t>: when set to "1", this indicates that no packets have been received for a period exceeding the Quota Holding Time.</w:t>
      </w:r>
    </w:p>
    <w:p w14:paraId="6F2B5EA5"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that the start of traffic is detected.</w:t>
      </w:r>
    </w:p>
    <w:p w14:paraId="6DDAD8E0"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that the stop of traffic is detected.</w:t>
      </w:r>
    </w:p>
    <w:p w14:paraId="7FBEE9CE"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that the DL traffic being dropped reaches a threshold.</w:t>
      </w:r>
    </w:p>
    <w:p w14:paraId="5A1C7B58" w14:textId="77777777" w:rsidR="00EE5860" w:rsidRPr="00441CD0" w:rsidRDefault="00EE5860" w:rsidP="00EE5860">
      <w:pPr>
        <w:pStyle w:val="B1"/>
        <w:rPr>
          <w:noProof/>
        </w:rPr>
      </w:pPr>
      <w:r w:rsidRPr="00441CD0">
        <w:rPr>
          <w:noProof/>
        </w:rPr>
        <w:t>-</w:t>
      </w:r>
      <w:r w:rsidRPr="00441CD0">
        <w:rPr>
          <w:noProof/>
        </w:rPr>
        <w:tab/>
        <w:t>Bit 8 – IMMER (</w:t>
      </w:r>
      <w:r w:rsidRPr="00441CD0">
        <w:rPr>
          <w:lang w:eastAsia="zh-CN"/>
        </w:rPr>
        <w:t>Immediate Report)</w:t>
      </w:r>
      <w:r w:rsidRPr="00441CD0">
        <w:rPr>
          <w:noProof/>
        </w:rPr>
        <w:t>: when set to "1", this indicates an immediate report reported on CP function demand.</w:t>
      </w:r>
    </w:p>
    <w:p w14:paraId="11B4D462" w14:textId="77777777" w:rsidR="00EE5860" w:rsidRPr="00441CD0" w:rsidRDefault="00EE5860" w:rsidP="00EE5860">
      <w:pPr>
        <w:pStyle w:val="B1"/>
        <w:rPr>
          <w:noProof/>
        </w:rPr>
      </w:pPr>
      <w:r w:rsidRPr="00441CD0">
        <w:rPr>
          <w:noProof/>
        </w:rPr>
        <w:t>Octet 6 shall be encoded as follows:</w:t>
      </w:r>
    </w:p>
    <w:p w14:paraId="61447F47" w14:textId="77777777" w:rsidR="00EE5860" w:rsidRPr="00441CD0" w:rsidRDefault="00EE5860" w:rsidP="00EE5860">
      <w:pPr>
        <w:pStyle w:val="B1"/>
        <w:rPr>
          <w:noProof/>
        </w:rPr>
      </w:pPr>
      <w:r w:rsidRPr="00441CD0">
        <w:rPr>
          <w:noProof/>
        </w:rPr>
        <w:t>-</w:t>
      </w:r>
      <w:r w:rsidRPr="00441CD0">
        <w:rPr>
          <w:noProof/>
        </w:rPr>
        <w:tab/>
        <w:t>Bit 1 – VOLQU (</w:t>
      </w:r>
      <w:r w:rsidRPr="00441CD0">
        <w:rPr>
          <w:lang w:eastAsia="zh-CN"/>
        </w:rPr>
        <w:t>Volume Quota)</w:t>
      </w:r>
      <w:r w:rsidRPr="00441CD0">
        <w:rPr>
          <w:noProof/>
        </w:rPr>
        <w:t>: when set to "1", this indicates that the Volume Quota has been exhausted.</w:t>
      </w:r>
    </w:p>
    <w:p w14:paraId="1BD3B22B"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that the Time Quota has been exhausted.</w:t>
      </w:r>
    </w:p>
    <w:p w14:paraId="2366DA43" w14:textId="5C549926" w:rsidR="00EE5860" w:rsidRPr="00441CD0" w:rsidRDefault="00EE5860" w:rsidP="00EE5860">
      <w:pPr>
        <w:pStyle w:val="B1"/>
        <w:rPr>
          <w:noProof/>
        </w:rPr>
      </w:pPr>
      <w:r w:rsidRPr="00441CD0">
        <w:t>-</w:t>
      </w:r>
      <w:r w:rsidRPr="00441CD0">
        <w:tab/>
        <w:t xml:space="preserve">Bit 3 - </w:t>
      </w:r>
      <w:r w:rsidRPr="00441CD0">
        <w:rPr>
          <w:noProof/>
        </w:rPr>
        <w:t xml:space="preserve">LIUSA (Linked Usage Reporting): when set to "1", this indicates a linked usage report, i.e. a usage report being reported for a URR due to a usage report being also reported for a linked URR (see </w:t>
      </w:r>
      <w:r w:rsidR="00415C19" w:rsidRPr="00441CD0">
        <w:rPr>
          <w:noProof/>
        </w:rPr>
        <w:t>clause</w:t>
      </w:r>
      <w:r w:rsidR="00415C19">
        <w:rPr>
          <w:noProof/>
        </w:rPr>
        <w:t> </w:t>
      </w:r>
      <w:r w:rsidR="00415C19" w:rsidRPr="00441CD0">
        <w:rPr>
          <w:noProof/>
        </w:rPr>
        <w:t>5</w:t>
      </w:r>
      <w:r w:rsidRPr="00441CD0">
        <w:rPr>
          <w:noProof/>
        </w:rPr>
        <w:t>.2.2.4).</w:t>
      </w:r>
    </w:p>
    <w:p w14:paraId="3BD0107C" w14:textId="77777777" w:rsidR="00EE5860" w:rsidRPr="00441CD0" w:rsidRDefault="00EE5860" w:rsidP="00EE5860">
      <w:pPr>
        <w:pStyle w:val="B1"/>
        <w:rPr>
          <w:noProof/>
        </w:rPr>
      </w:pPr>
      <w:r w:rsidRPr="00441CD0">
        <w:t>-</w:t>
      </w:r>
      <w:r w:rsidRPr="00441CD0">
        <w:tab/>
        <w:t xml:space="preserve">Bit 4 – </w:t>
      </w:r>
      <w:r w:rsidRPr="00441CD0">
        <w:rPr>
          <w:noProof/>
        </w:rPr>
        <w:t>TERMR (Termination Report): when set to "1", this indicates a usage report being reported (in a PFCP Session Deletion Response) for a URR due to the termination of the PFCP session, or a usage report being reported (in a PFCP Session Modification Response) for a URR due to the removal of the URR or dissociated from the last PDR.</w:t>
      </w:r>
    </w:p>
    <w:p w14:paraId="38153E36" w14:textId="77777777" w:rsidR="00EE5860" w:rsidRPr="00441CD0" w:rsidRDefault="00EE5860" w:rsidP="00EE5860">
      <w:pPr>
        <w:pStyle w:val="B1"/>
        <w:rPr>
          <w:noProof/>
        </w:rPr>
      </w:pPr>
      <w:r w:rsidRPr="00441CD0">
        <w:t>-</w:t>
      </w:r>
      <w:r w:rsidRPr="00441CD0">
        <w:tab/>
        <w:t xml:space="preserve">Bit 5 – </w:t>
      </w:r>
      <w:r w:rsidRPr="00441CD0">
        <w:rPr>
          <w:noProof/>
        </w:rPr>
        <w:t>MONIT (Monitoring Time): when set to "1", this indicates a usage report being reported for a URR due to the Monitoring Time being reached.</w:t>
      </w:r>
    </w:p>
    <w:p w14:paraId="22007D4E" w14:textId="156F4DA6" w:rsidR="00EE5860" w:rsidRPr="00441CD0" w:rsidRDefault="00EE5860" w:rsidP="00EE5860">
      <w:pPr>
        <w:pStyle w:val="B1"/>
        <w:rPr>
          <w:noProof/>
        </w:rPr>
      </w:pPr>
      <w:r w:rsidRPr="00441CD0">
        <w:rPr>
          <w:noProof/>
        </w:rPr>
        <w:t>-</w:t>
      </w:r>
      <w:r w:rsidRPr="00441CD0">
        <w:rPr>
          <w:noProof/>
        </w:rPr>
        <w:tab/>
        <w:t xml:space="preserve">Bit 6 – ENVCL (Envelope Closure): when set to "1", this indicates the usage report is generated for closure of an envelope (see </w:t>
      </w:r>
      <w:r w:rsidR="00415C19" w:rsidRPr="00441CD0">
        <w:rPr>
          <w:noProof/>
        </w:rPr>
        <w:t>clause</w:t>
      </w:r>
      <w:r w:rsidR="00415C19">
        <w:rPr>
          <w:noProof/>
        </w:rPr>
        <w:t> </w:t>
      </w:r>
      <w:r w:rsidR="00415C19" w:rsidRPr="00441CD0">
        <w:rPr>
          <w:noProof/>
        </w:rPr>
        <w:t>5</w:t>
      </w:r>
      <w:r w:rsidRPr="00441CD0">
        <w:rPr>
          <w:noProof/>
        </w:rPr>
        <w:t>.2.2.3).</w:t>
      </w:r>
    </w:p>
    <w:p w14:paraId="07D3CB18" w14:textId="77777777" w:rsidR="00EE5860" w:rsidRPr="00441CD0" w:rsidRDefault="00EE5860" w:rsidP="00EE5860">
      <w:pPr>
        <w:pStyle w:val="B1"/>
        <w:rPr>
          <w:noProof/>
        </w:rPr>
      </w:pPr>
      <w:r w:rsidRPr="00441CD0">
        <w:rPr>
          <w:noProof/>
        </w:rPr>
        <w:t>-</w:t>
      </w:r>
      <w:r w:rsidRPr="00441CD0">
        <w:rPr>
          <w:noProof/>
        </w:rPr>
        <w:tab/>
        <w:t>Bit 7 – MACAR (MAC Addresses Reporting): when set to "1", this indicates a usage report to report MAC (Ethernet) addresses used as source address of frames sent UL by the UE.</w:t>
      </w:r>
    </w:p>
    <w:p w14:paraId="6322FC35" w14:textId="77777777" w:rsidR="00EE5860" w:rsidRPr="00441CD0" w:rsidRDefault="00EE5860" w:rsidP="00EE5860">
      <w:pPr>
        <w:pStyle w:val="B1"/>
      </w:pPr>
      <w:r w:rsidRPr="00441CD0">
        <w:rPr>
          <w:noProof/>
        </w:rPr>
        <w:t>-</w:t>
      </w:r>
      <w:r w:rsidRPr="00441CD0">
        <w:rPr>
          <w:noProof/>
        </w:rPr>
        <w:tab/>
        <w:t>Bits 8: EVETH (Event Threshold): when set to "1", this indicates a usage report is generated when an event threshold is reached.</w:t>
      </w:r>
    </w:p>
    <w:p w14:paraId="503268B3" w14:textId="77777777" w:rsidR="00EE5860" w:rsidRPr="00441CD0" w:rsidRDefault="00EE5860" w:rsidP="00EE5860">
      <w:pPr>
        <w:rPr>
          <w:noProof/>
        </w:rPr>
      </w:pPr>
      <w:r w:rsidRPr="00441CD0">
        <w:rPr>
          <w:noProof/>
        </w:rPr>
        <w:t>Octet 7 shall be encoded as follows:</w:t>
      </w:r>
    </w:p>
    <w:p w14:paraId="38E78700" w14:textId="77777777" w:rsidR="00EE5860" w:rsidRPr="00441CD0" w:rsidRDefault="00EE5860" w:rsidP="00EE5860">
      <w:pPr>
        <w:pStyle w:val="B1"/>
      </w:pPr>
      <w:r w:rsidRPr="00441CD0">
        <w:t>-</w:t>
      </w:r>
      <w:r w:rsidRPr="00441CD0">
        <w:tab/>
        <w:t xml:space="preserve">Bit 1 – EVEQU (Event Quota): when set to </w:t>
      </w:r>
      <w:r w:rsidRPr="00441CD0">
        <w:rPr>
          <w:noProof/>
        </w:rPr>
        <w:t>"</w:t>
      </w:r>
      <w:r w:rsidRPr="00441CD0">
        <w:t>1</w:t>
      </w:r>
      <w:r w:rsidRPr="00441CD0">
        <w:rPr>
          <w:noProof/>
        </w:rPr>
        <w:t>"</w:t>
      </w:r>
      <w:r w:rsidRPr="00441CD0">
        <w:t>, this indicates that the Event Quota has been exhausted.</w:t>
      </w:r>
    </w:p>
    <w:p w14:paraId="2532DB06" w14:textId="77777777" w:rsidR="00EE5860" w:rsidRPr="00441CD0" w:rsidRDefault="00EE5860" w:rsidP="00EE5860">
      <w:pPr>
        <w:pStyle w:val="B1"/>
      </w:pPr>
      <w:r w:rsidRPr="00441CD0">
        <w:t>-</w:t>
      </w:r>
      <w:r w:rsidRPr="00441CD0">
        <w:tab/>
        <w:t xml:space="preserve">Bit 2 – TEBUR (Termination By UP function Report): when set to </w:t>
      </w:r>
      <w:r w:rsidRPr="00441CD0">
        <w:rPr>
          <w:noProof/>
        </w:rPr>
        <w:t>"</w:t>
      </w:r>
      <w:r w:rsidRPr="00441CD0">
        <w:t>1</w:t>
      </w:r>
      <w:r w:rsidRPr="00441CD0">
        <w:rPr>
          <w:noProof/>
        </w:rPr>
        <w:t>"</w:t>
      </w:r>
      <w:r w:rsidRPr="00441CD0">
        <w:t xml:space="preserve">, this indicates </w:t>
      </w:r>
      <w:r w:rsidRPr="00441CD0">
        <w:rPr>
          <w:noProof/>
        </w:rPr>
        <w:t>a usage report being reported for a URR due to the termination of the PFCP session</w:t>
      </w:r>
      <w:r w:rsidRPr="00441CD0">
        <w:t xml:space="preserve"> which is initiated by the UP function.</w:t>
      </w:r>
    </w:p>
    <w:p w14:paraId="2B094EB8" w14:textId="77777777" w:rsidR="00EE5860" w:rsidRPr="00441CD0" w:rsidRDefault="00EE5860" w:rsidP="00EE5860">
      <w:pPr>
        <w:pStyle w:val="B1"/>
      </w:pPr>
      <w:r w:rsidRPr="00441CD0">
        <w:rPr>
          <w:noProof/>
        </w:rPr>
        <w:t>-</w:t>
      </w:r>
      <w:r w:rsidRPr="00441CD0">
        <w:rPr>
          <w:noProof/>
        </w:rPr>
        <w:tab/>
        <w:t>Bit 3 – IPMJL (IP Multicast Join/Leave): when set to "1", this indicates a usage report being reported for a URR due to the</w:t>
      </w:r>
      <w:r w:rsidRPr="00441CD0">
        <w:t xml:space="preserve"> UPF adding or removing the PDU session to/from the DL replication tree associated with an IP multicast flow</w:t>
      </w:r>
      <w:r w:rsidRPr="00441CD0">
        <w:rPr>
          <w:noProof/>
        </w:rPr>
        <w:t>.</w:t>
      </w:r>
    </w:p>
    <w:p w14:paraId="1F1DC502" w14:textId="77777777" w:rsidR="00EE5860" w:rsidRDefault="00EE5860" w:rsidP="00EE5860">
      <w:pPr>
        <w:pStyle w:val="B1"/>
        <w:rPr>
          <w:noProof/>
        </w:rPr>
      </w:pPr>
      <w:r w:rsidRPr="00441CD0">
        <w:rPr>
          <w:noProof/>
        </w:rPr>
        <w:t>-</w:t>
      </w:r>
      <w:r w:rsidRPr="00441CD0">
        <w:rPr>
          <w:noProof/>
        </w:rPr>
        <w:tab/>
        <w:t xml:space="preserve">Bit </w:t>
      </w:r>
      <w:r>
        <w:rPr>
          <w:noProof/>
        </w:rPr>
        <w:t>4</w:t>
      </w:r>
      <w:r w:rsidRPr="00441CD0">
        <w:rPr>
          <w:noProof/>
        </w:rPr>
        <w:t xml:space="preserve"> –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45DE743C" w14:textId="53485DA6" w:rsidR="00B82BA5" w:rsidRDefault="00EE5860" w:rsidP="00B82BA5">
      <w:pPr>
        <w:pStyle w:val="B1"/>
        <w:rPr>
          <w:noProof/>
        </w:rPr>
      </w:pPr>
      <w:r>
        <w:rPr>
          <w:noProof/>
        </w:rPr>
        <w:t>-</w:t>
      </w:r>
      <w:r>
        <w:rPr>
          <w:noProof/>
        </w:rPr>
        <w:tab/>
        <w:t xml:space="preserve">Bit 5 – </w:t>
      </w:r>
      <w:r w:rsidRPr="00BD4261">
        <w:rPr>
          <w:noProof/>
        </w:rPr>
        <w:t>EMRR</w:t>
      </w:r>
      <w:r>
        <w:rPr>
          <w:noProof/>
        </w:rPr>
        <w:t>E</w:t>
      </w:r>
      <w:r w:rsidRPr="00BD4261">
        <w:rPr>
          <w:noProof/>
        </w:rPr>
        <w:t xml:space="preserve"> (End Marker Reception R</w:t>
      </w:r>
      <w:r>
        <w:rPr>
          <w:noProof/>
        </w:rPr>
        <w:t>E</w:t>
      </w:r>
      <w:r w:rsidRPr="00BD4261">
        <w:rPr>
          <w:noProof/>
        </w:rPr>
        <w:t>port): this indicates that the UP function has received End Marker from the old I-UPF.</w:t>
      </w:r>
      <w:r>
        <w:rPr>
          <w:noProof/>
        </w:rPr>
        <w:t xml:space="preserve"> See clauses 4.2.3.2 and </w:t>
      </w:r>
      <w:r w:rsidRPr="00BD4261">
        <w:rPr>
          <w:noProof/>
        </w:rPr>
        <w:t>4.23</w:t>
      </w:r>
      <w:r>
        <w:rPr>
          <w:noProof/>
        </w:rPr>
        <w:t>.4.3</w:t>
      </w:r>
      <w:r w:rsidRPr="00BD4261">
        <w:rPr>
          <w:noProof/>
        </w:rPr>
        <w:t xml:space="preserve"> in </w:t>
      </w:r>
      <w:r w:rsidR="00981985">
        <w:rPr>
          <w:noProof/>
        </w:rPr>
        <w:t>3GPP TS</w:t>
      </w:r>
      <w:r w:rsidR="00415C19">
        <w:rPr>
          <w:noProof/>
        </w:rPr>
        <w:t> </w:t>
      </w:r>
      <w:r w:rsidR="00415C19" w:rsidRPr="00BD4261">
        <w:rPr>
          <w:noProof/>
        </w:rPr>
        <w:t>2</w:t>
      </w:r>
      <w:r w:rsidRPr="00BD4261">
        <w:rPr>
          <w:noProof/>
        </w:rPr>
        <w:t>3.502</w:t>
      </w:r>
      <w:r w:rsidR="00415C19">
        <w:rPr>
          <w:noProof/>
        </w:rPr>
        <w:t> </w:t>
      </w:r>
      <w:r w:rsidR="00415C19" w:rsidRPr="00BD4261">
        <w:rPr>
          <w:noProof/>
        </w:rPr>
        <w:t>[</w:t>
      </w:r>
      <w:r w:rsidRPr="00BD4261">
        <w:rPr>
          <w:noProof/>
        </w:rPr>
        <w:t>29])</w:t>
      </w:r>
      <w:r w:rsidR="00B82BA5">
        <w:rPr>
          <w:noProof/>
        </w:rPr>
        <w:t>.</w:t>
      </w:r>
    </w:p>
    <w:p w14:paraId="541BA13C" w14:textId="46D11D9C" w:rsidR="00EE5860" w:rsidRPr="00441CD0" w:rsidRDefault="00B82BA5" w:rsidP="00B82BA5">
      <w:pPr>
        <w:pStyle w:val="B1"/>
      </w:pPr>
      <w:r>
        <w:rPr>
          <w:noProof/>
        </w:rPr>
        <w:t>-</w:t>
      </w:r>
      <w:r>
        <w:rPr>
          <w:noProof/>
        </w:rPr>
        <w:tab/>
        <w:t>Bit 6</w:t>
      </w:r>
      <w:r w:rsidRPr="00441CD0">
        <w:rPr>
          <w:noProof/>
        </w:rPr>
        <w:t xml:space="preserve"> – </w:t>
      </w:r>
      <w:r>
        <w:rPr>
          <w:noProof/>
        </w:rPr>
        <w:t>UPINT</w:t>
      </w:r>
      <w:r w:rsidRPr="00441CD0">
        <w:rPr>
          <w:noProof/>
        </w:rPr>
        <w:t xml:space="preserve"> (</w:t>
      </w:r>
      <w:r>
        <w:rPr>
          <w:noProof/>
        </w:rPr>
        <w:t>User Plane Inactivity Timer</w:t>
      </w:r>
      <w:r w:rsidRPr="00441CD0">
        <w:rPr>
          <w:lang w:eastAsia="zh-CN"/>
        </w:rPr>
        <w:t>)</w:t>
      </w:r>
      <w:r w:rsidRPr="00441CD0">
        <w:rPr>
          <w:noProof/>
        </w:rPr>
        <w:t xml:space="preserve">: when set to "1", this indicates that no packets have been received for a period exceeding the </w:t>
      </w:r>
      <w:r>
        <w:rPr>
          <w:noProof/>
        </w:rPr>
        <w:t>User Plane Inactivity Timer</w:t>
      </w:r>
      <w:r w:rsidRPr="00441CD0">
        <w:rPr>
          <w:noProof/>
        </w:rPr>
        <w:t>.</w:t>
      </w:r>
    </w:p>
    <w:p w14:paraId="43056DE3" w14:textId="1245040F" w:rsidR="00EE5860" w:rsidRPr="00441CD0" w:rsidRDefault="00EE5860" w:rsidP="00EE5860">
      <w:pPr>
        <w:pStyle w:val="B1"/>
      </w:pPr>
      <w:r w:rsidRPr="00441CD0">
        <w:t>-</w:t>
      </w:r>
      <w:r w:rsidRPr="00441CD0">
        <w:tab/>
        <w:t xml:space="preserve">Bit </w:t>
      </w:r>
      <w:r w:rsidR="00B82BA5">
        <w:t>7</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p>
    <w:p w14:paraId="4255774E" w14:textId="77777777" w:rsidR="00EE5860" w:rsidRPr="00441CD0" w:rsidRDefault="00EE5860" w:rsidP="00EE5860">
      <w:pPr>
        <w:pStyle w:val="B1"/>
        <w:rPr>
          <w:noProof/>
        </w:rPr>
      </w:pPr>
      <w:r w:rsidRPr="00441CD0">
        <w:rPr>
          <w:noProof/>
        </w:rPr>
        <w:t>At least one bit shall be set to "1". Several bits may be set to "1".</w:t>
      </w:r>
    </w:p>
    <w:p w14:paraId="63CEBD02" w14:textId="77777777" w:rsidR="00EE5860" w:rsidRPr="00441CD0" w:rsidRDefault="00EE5860" w:rsidP="001A3E8D">
      <w:pPr>
        <w:pStyle w:val="Heading3"/>
      </w:pPr>
      <w:bookmarkStart w:id="5813" w:name="_Toc19717387"/>
      <w:bookmarkStart w:id="5814" w:name="_Toc27490888"/>
      <w:bookmarkStart w:id="5815" w:name="_Toc27557181"/>
      <w:bookmarkStart w:id="5816" w:name="_Toc27724098"/>
      <w:bookmarkStart w:id="5817" w:name="_Toc36031172"/>
      <w:bookmarkStart w:id="5818" w:name="_Toc36043092"/>
      <w:bookmarkStart w:id="5819" w:name="_Toc36814417"/>
      <w:bookmarkStart w:id="5820" w:name="_Toc44689275"/>
      <w:bookmarkStart w:id="5821" w:name="_Toc44924029"/>
      <w:bookmarkStart w:id="5822" w:name="_Toc51860999"/>
      <w:bookmarkStart w:id="5823" w:name="_Toc57930770"/>
      <w:bookmarkStart w:id="5824" w:name="_Toc57931400"/>
      <w:bookmarkStart w:id="5825" w:name="_Toc106825827"/>
      <w:r w:rsidRPr="00441CD0">
        <w:t>8.</w:t>
      </w:r>
      <w:r w:rsidRPr="00441CD0">
        <w:rPr>
          <w:lang w:val="en-US"/>
        </w:rPr>
        <w:t>2.42</w:t>
      </w:r>
      <w:r w:rsidRPr="00441CD0">
        <w:tab/>
        <w:t>Measurement Period</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0D35CF1F" w14:textId="77777777" w:rsidR="00EE5860" w:rsidRPr="00441CD0" w:rsidRDefault="00EE5860" w:rsidP="00EE5860">
      <w:pPr>
        <w:rPr>
          <w:lang w:eastAsia="ja-JP"/>
        </w:rPr>
      </w:pPr>
      <w:r w:rsidRPr="00441CD0">
        <w:t xml:space="preserve">The Measurement Period IE contains the period, in seconds, for generating periodic usage reports or the periodic QoS monitoring reports.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igure</w:t>
      </w:r>
      <w:r>
        <w:rPr>
          <w:lang w:eastAsia="ja-JP"/>
        </w:rPr>
        <w:t> </w:t>
      </w:r>
      <w:r w:rsidRPr="00441CD0">
        <w:rPr>
          <w:lang w:eastAsia="zh-CN"/>
        </w:rPr>
        <w:t>8.2.42-1</w:t>
      </w:r>
      <w:r w:rsidRPr="00441CD0">
        <w:rPr>
          <w:lang w:eastAsia="ja-JP"/>
        </w:rPr>
        <w:t>.</w:t>
      </w:r>
    </w:p>
    <w:p w14:paraId="645780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957C5A" w14:textId="77777777" w:rsidTr="00BB0E1F">
        <w:trPr>
          <w:jc w:val="center"/>
        </w:trPr>
        <w:tc>
          <w:tcPr>
            <w:tcW w:w="151" w:type="dxa"/>
            <w:tcBorders>
              <w:top w:val="single" w:sz="6" w:space="0" w:color="auto"/>
              <w:left w:val="single" w:sz="6" w:space="0" w:color="auto"/>
              <w:bottom w:val="nil"/>
              <w:right w:val="nil"/>
            </w:tcBorders>
          </w:tcPr>
          <w:p w14:paraId="0BDB1762"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B03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AA10ED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C408E1" w14:textId="77777777" w:rsidR="00EE5860" w:rsidRPr="00441CD0" w:rsidRDefault="00EE5860" w:rsidP="00BB0E1F">
            <w:pPr>
              <w:pStyle w:val="TAC"/>
            </w:pPr>
          </w:p>
        </w:tc>
      </w:tr>
      <w:tr w:rsidR="00EE5860" w:rsidRPr="00441CD0" w14:paraId="41B42603" w14:textId="77777777" w:rsidTr="00BB0E1F">
        <w:trPr>
          <w:jc w:val="center"/>
        </w:trPr>
        <w:tc>
          <w:tcPr>
            <w:tcW w:w="151" w:type="dxa"/>
            <w:tcBorders>
              <w:top w:val="nil"/>
              <w:left w:val="single" w:sz="6" w:space="0" w:color="auto"/>
              <w:bottom w:val="nil"/>
              <w:right w:val="nil"/>
            </w:tcBorders>
          </w:tcPr>
          <w:p w14:paraId="37D04FA7" w14:textId="77777777" w:rsidR="00EE5860" w:rsidRPr="00441CD0" w:rsidRDefault="00EE5860" w:rsidP="00BB0E1F">
            <w:pPr>
              <w:pStyle w:val="TAC"/>
            </w:pPr>
          </w:p>
        </w:tc>
        <w:tc>
          <w:tcPr>
            <w:tcW w:w="1104" w:type="dxa"/>
            <w:tcBorders>
              <w:top w:val="nil"/>
              <w:left w:val="nil"/>
              <w:bottom w:val="nil"/>
              <w:right w:val="nil"/>
            </w:tcBorders>
            <w:hideMark/>
          </w:tcPr>
          <w:p w14:paraId="4D8C940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17D2F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063D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065DE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17ED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3FBD0D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8810C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F7F35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3E222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B1D137" w14:textId="77777777" w:rsidR="00EE5860" w:rsidRPr="00441CD0" w:rsidRDefault="00EE5860" w:rsidP="00BB0E1F">
            <w:pPr>
              <w:pStyle w:val="TAC"/>
            </w:pPr>
          </w:p>
        </w:tc>
      </w:tr>
      <w:tr w:rsidR="00EE5860" w:rsidRPr="00441CD0" w14:paraId="538219B6" w14:textId="77777777" w:rsidTr="00BB0E1F">
        <w:trPr>
          <w:jc w:val="center"/>
        </w:trPr>
        <w:tc>
          <w:tcPr>
            <w:tcW w:w="151" w:type="dxa"/>
            <w:tcBorders>
              <w:top w:val="nil"/>
              <w:left w:val="single" w:sz="6" w:space="0" w:color="auto"/>
              <w:bottom w:val="nil"/>
              <w:right w:val="nil"/>
            </w:tcBorders>
          </w:tcPr>
          <w:p w14:paraId="372324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485D0F"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527014F" w14:textId="77777777" w:rsidR="00EE5860" w:rsidRPr="00441CD0" w:rsidRDefault="00EE5860" w:rsidP="00BB0E1F">
            <w:pPr>
              <w:pStyle w:val="TAC"/>
            </w:pPr>
            <w:r w:rsidRPr="00441CD0">
              <w:t xml:space="preserve">Type = </w:t>
            </w:r>
            <w:r w:rsidRPr="00441CD0">
              <w:rPr>
                <w:lang w:val="sv-SE"/>
              </w:rPr>
              <w:t>64</w:t>
            </w:r>
            <w:r w:rsidRPr="00441CD0">
              <w:t xml:space="preserve"> (decimal)</w:t>
            </w:r>
          </w:p>
        </w:tc>
        <w:tc>
          <w:tcPr>
            <w:tcW w:w="588" w:type="dxa"/>
            <w:tcBorders>
              <w:top w:val="nil"/>
              <w:left w:val="single" w:sz="4" w:space="0" w:color="auto"/>
              <w:bottom w:val="nil"/>
              <w:right w:val="single" w:sz="6" w:space="0" w:color="auto"/>
            </w:tcBorders>
          </w:tcPr>
          <w:p w14:paraId="646A0D03" w14:textId="77777777" w:rsidR="00EE5860" w:rsidRPr="00441CD0" w:rsidRDefault="00EE5860" w:rsidP="00BB0E1F">
            <w:pPr>
              <w:pStyle w:val="TAC"/>
            </w:pPr>
          </w:p>
        </w:tc>
      </w:tr>
      <w:tr w:rsidR="00EE5860" w:rsidRPr="00441CD0" w14:paraId="484F39B7" w14:textId="77777777" w:rsidTr="00BB0E1F">
        <w:trPr>
          <w:jc w:val="center"/>
        </w:trPr>
        <w:tc>
          <w:tcPr>
            <w:tcW w:w="151" w:type="dxa"/>
            <w:tcBorders>
              <w:top w:val="nil"/>
              <w:left w:val="single" w:sz="6" w:space="0" w:color="auto"/>
              <w:bottom w:val="nil"/>
              <w:right w:val="nil"/>
            </w:tcBorders>
          </w:tcPr>
          <w:p w14:paraId="41212A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7B1DE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E35FEC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7C016A" w14:textId="77777777" w:rsidR="00EE5860" w:rsidRPr="00441CD0" w:rsidRDefault="00EE5860" w:rsidP="00BB0E1F">
            <w:pPr>
              <w:pStyle w:val="TAC"/>
            </w:pPr>
          </w:p>
        </w:tc>
      </w:tr>
      <w:tr w:rsidR="00EE5860" w:rsidRPr="00441CD0" w14:paraId="6BE38759" w14:textId="77777777" w:rsidTr="00BB0E1F">
        <w:trPr>
          <w:jc w:val="center"/>
        </w:trPr>
        <w:tc>
          <w:tcPr>
            <w:tcW w:w="151" w:type="dxa"/>
            <w:tcBorders>
              <w:top w:val="nil"/>
              <w:left w:val="single" w:sz="6" w:space="0" w:color="auto"/>
              <w:bottom w:val="nil"/>
              <w:right w:val="nil"/>
            </w:tcBorders>
          </w:tcPr>
          <w:p w14:paraId="226605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E2B964"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AEF03D4" w14:textId="77777777" w:rsidR="00EE5860" w:rsidRPr="00441CD0" w:rsidRDefault="00EE5860" w:rsidP="00BB0E1F">
            <w:pPr>
              <w:pStyle w:val="TAC"/>
              <w:rPr>
                <w:lang w:eastAsia="zh-CN"/>
              </w:rPr>
            </w:pPr>
            <w:r w:rsidRPr="00441CD0">
              <w:rPr>
                <w:lang w:eastAsia="zh-CN"/>
              </w:rPr>
              <w:t>Measurement Period</w:t>
            </w:r>
          </w:p>
        </w:tc>
        <w:tc>
          <w:tcPr>
            <w:tcW w:w="588" w:type="dxa"/>
            <w:tcBorders>
              <w:top w:val="nil"/>
              <w:left w:val="single" w:sz="4" w:space="0" w:color="auto"/>
              <w:bottom w:val="nil"/>
              <w:right w:val="single" w:sz="6" w:space="0" w:color="auto"/>
            </w:tcBorders>
          </w:tcPr>
          <w:p w14:paraId="5E728EF7" w14:textId="77777777" w:rsidR="00EE5860" w:rsidRPr="00441CD0" w:rsidRDefault="00EE5860" w:rsidP="00BB0E1F">
            <w:pPr>
              <w:pStyle w:val="TAC"/>
            </w:pPr>
          </w:p>
        </w:tc>
      </w:tr>
      <w:tr w:rsidR="00EE5860" w:rsidRPr="00441CD0" w14:paraId="1716CAE1" w14:textId="77777777" w:rsidTr="00BB0E1F">
        <w:trPr>
          <w:jc w:val="center"/>
        </w:trPr>
        <w:tc>
          <w:tcPr>
            <w:tcW w:w="151" w:type="dxa"/>
            <w:tcBorders>
              <w:top w:val="nil"/>
              <w:left w:val="single" w:sz="6" w:space="0" w:color="auto"/>
              <w:bottom w:val="single" w:sz="4" w:space="0" w:color="auto"/>
              <w:right w:val="nil"/>
            </w:tcBorders>
          </w:tcPr>
          <w:p w14:paraId="12CC579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44847CB"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3F702B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305417" w14:textId="77777777" w:rsidR="00EE5860" w:rsidRPr="00441CD0" w:rsidRDefault="00EE5860" w:rsidP="00BB0E1F">
            <w:pPr>
              <w:pStyle w:val="TAC"/>
              <w:rPr>
                <w:lang w:val="x-none"/>
              </w:rPr>
            </w:pPr>
          </w:p>
        </w:tc>
      </w:tr>
    </w:tbl>
    <w:p w14:paraId="6071C90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42</w:t>
      </w:r>
      <w:r w:rsidRPr="00441CD0">
        <w:rPr>
          <w:lang w:eastAsia="zh-CN"/>
        </w:rPr>
        <w:t>-</w:t>
      </w:r>
      <w:r w:rsidRPr="00441CD0">
        <w:rPr>
          <w:lang w:eastAsia="ja-JP"/>
        </w:rPr>
        <w:t>1</w:t>
      </w:r>
      <w:r w:rsidRPr="00441CD0">
        <w:t xml:space="preserve">: </w:t>
      </w:r>
      <w:r w:rsidRPr="00441CD0">
        <w:rPr>
          <w:lang w:eastAsia="ja-JP"/>
        </w:rPr>
        <w:t>Measurement Period</w:t>
      </w:r>
    </w:p>
    <w:p w14:paraId="08398FE6" w14:textId="77777777" w:rsidR="00EE5860" w:rsidRPr="00441CD0" w:rsidRDefault="00EE5860" w:rsidP="00EE5860">
      <w:r w:rsidRPr="00441CD0">
        <w:t>The Measurement Period field shall be encoded as an Unsigned32 binary integer value.</w:t>
      </w:r>
    </w:p>
    <w:p w14:paraId="23521E2F" w14:textId="77777777" w:rsidR="00EE5860" w:rsidRPr="00441CD0" w:rsidRDefault="00EE5860" w:rsidP="001A3E8D">
      <w:pPr>
        <w:pStyle w:val="Heading3"/>
      </w:pPr>
      <w:bookmarkStart w:id="5826" w:name="_Toc19717388"/>
      <w:bookmarkStart w:id="5827" w:name="_Toc27490889"/>
      <w:bookmarkStart w:id="5828" w:name="_Toc27557182"/>
      <w:bookmarkStart w:id="5829" w:name="_Toc27724099"/>
      <w:bookmarkStart w:id="5830" w:name="_Toc36031173"/>
      <w:bookmarkStart w:id="5831" w:name="_Toc36043093"/>
      <w:bookmarkStart w:id="5832" w:name="_Toc36814418"/>
      <w:bookmarkStart w:id="5833" w:name="_Toc44689276"/>
      <w:bookmarkStart w:id="5834" w:name="_Toc44924030"/>
      <w:bookmarkStart w:id="5835" w:name="_Toc51861000"/>
      <w:bookmarkStart w:id="5836" w:name="_Toc57930771"/>
      <w:bookmarkStart w:id="5837" w:name="_Toc57931401"/>
      <w:bookmarkStart w:id="5838" w:name="_Toc106825828"/>
      <w:r w:rsidRPr="00441CD0">
        <w:t>8.</w:t>
      </w:r>
      <w:r w:rsidRPr="00441CD0">
        <w:rPr>
          <w:lang w:val="en-US"/>
        </w:rPr>
        <w:t>2.43</w:t>
      </w:r>
      <w:r w:rsidRPr="00441CD0">
        <w:tab/>
        <w:t>Fully qualified PDN Connection Set Identifier (FQ-CSID)</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1D23514E" w14:textId="547225CF" w:rsidR="00F00016" w:rsidRDefault="00F00016" w:rsidP="00F00016">
      <w:r>
        <w:t>A fully qualified PDN Connection Set Identifier (FQ-CSID) identifies a set of PDN connections belonging to an arbitrary number of UEs on a SGW-C, PGW-C, SGW-U and PGW-U, or a set of PDU sessions belonging to an arbitrary number of UEs on a SMF or UPF. The FQ-CSID is supported on the Sxa, Sxb and N4 interfaces.</w:t>
      </w:r>
    </w:p>
    <w:p w14:paraId="1DFEDCF0" w14:textId="77777777" w:rsidR="00EE5860" w:rsidRPr="00441CD0" w:rsidRDefault="00EE5860" w:rsidP="00EE5860">
      <w:r w:rsidRPr="00441CD0">
        <w:t>The size of CSID is two octets. The FQ-CSID is coded as follows:</w:t>
      </w:r>
    </w:p>
    <w:p w14:paraId="68CDA74B" w14:textId="77777777" w:rsidR="00CA38EF" w:rsidRPr="00441CD0" w:rsidRDefault="00CA38EF" w:rsidP="00CA38EF">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CA38EF" w:rsidRPr="00441CD0" w14:paraId="5DD38A70" w14:textId="77777777" w:rsidTr="00413DF0">
        <w:trPr>
          <w:jc w:val="center"/>
        </w:trPr>
        <w:tc>
          <w:tcPr>
            <w:tcW w:w="151" w:type="dxa"/>
            <w:tcBorders>
              <w:top w:val="single" w:sz="6" w:space="0" w:color="auto"/>
              <w:left w:val="single" w:sz="6" w:space="0" w:color="auto"/>
              <w:bottom w:val="nil"/>
              <w:right w:val="nil"/>
            </w:tcBorders>
          </w:tcPr>
          <w:p w14:paraId="3497EA3F" w14:textId="77777777" w:rsidR="00CA38EF" w:rsidRPr="00441CD0" w:rsidRDefault="00CA38EF" w:rsidP="00413DF0">
            <w:pPr>
              <w:pStyle w:val="TAC"/>
            </w:pPr>
          </w:p>
        </w:tc>
        <w:tc>
          <w:tcPr>
            <w:tcW w:w="1104" w:type="dxa"/>
            <w:tcBorders>
              <w:top w:val="single" w:sz="6" w:space="0" w:color="auto"/>
              <w:left w:val="nil"/>
              <w:bottom w:val="nil"/>
              <w:right w:val="nil"/>
            </w:tcBorders>
          </w:tcPr>
          <w:p w14:paraId="43025258" w14:textId="77777777" w:rsidR="00CA38EF" w:rsidRPr="00441CD0" w:rsidRDefault="00CA38EF" w:rsidP="00413DF0">
            <w:pPr>
              <w:pStyle w:val="TAH"/>
            </w:pPr>
          </w:p>
        </w:tc>
        <w:tc>
          <w:tcPr>
            <w:tcW w:w="4703" w:type="dxa"/>
            <w:gridSpan w:val="8"/>
            <w:tcBorders>
              <w:top w:val="single" w:sz="6" w:space="0" w:color="auto"/>
              <w:left w:val="nil"/>
              <w:bottom w:val="nil"/>
              <w:right w:val="nil"/>
            </w:tcBorders>
            <w:hideMark/>
          </w:tcPr>
          <w:p w14:paraId="4B1DE38B" w14:textId="77777777" w:rsidR="00CA38EF" w:rsidRPr="00441CD0" w:rsidRDefault="00CA38EF" w:rsidP="00413DF0">
            <w:pPr>
              <w:pStyle w:val="TAH"/>
            </w:pPr>
            <w:r w:rsidRPr="00441CD0">
              <w:t>Bits</w:t>
            </w:r>
          </w:p>
        </w:tc>
        <w:tc>
          <w:tcPr>
            <w:tcW w:w="588" w:type="dxa"/>
            <w:tcBorders>
              <w:top w:val="single" w:sz="6" w:space="0" w:color="auto"/>
              <w:left w:val="nil"/>
              <w:bottom w:val="nil"/>
              <w:right w:val="single" w:sz="6" w:space="0" w:color="auto"/>
            </w:tcBorders>
          </w:tcPr>
          <w:p w14:paraId="54AF22B6" w14:textId="77777777" w:rsidR="00CA38EF" w:rsidRPr="00441CD0" w:rsidRDefault="00CA38EF" w:rsidP="00413DF0">
            <w:pPr>
              <w:pStyle w:val="TAC"/>
            </w:pPr>
          </w:p>
        </w:tc>
      </w:tr>
      <w:tr w:rsidR="00CA38EF" w:rsidRPr="00441CD0" w14:paraId="1AB93861" w14:textId="77777777" w:rsidTr="00413DF0">
        <w:trPr>
          <w:jc w:val="center"/>
        </w:trPr>
        <w:tc>
          <w:tcPr>
            <w:tcW w:w="151" w:type="dxa"/>
            <w:tcBorders>
              <w:top w:val="nil"/>
              <w:left w:val="single" w:sz="6" w:space="0" w:color="auto"/>
              <w:bottom w:val="nil"/>
              <w:right w:val="nil"/>
            </w:tcBorders>
          </w:tcPr>
          <w:p w14:paraId="1772E13A" w14:textId="77777777" w:rsidR="00CA38EF" w:rsidRPr="00441CD0" w:rsidRDefault="00CA38EF" w:rsidP="00413DF0">
            <w:pPr>
              <w:pStyle w:val="TAC"/>
            </w:pPr>
          </w:p>
        </w:tc>
        <w:tc>
          <w:tcPr>
            <w:tcW w:w="1104" w:type="dxa"/>
            <w:tcBorders>
              <w:top w:val="nil"/>
              <w:left w:val="nil"/>
              <w:bottom w:val="nil"/>
              <w:right w:val="nil"/>
            </w:tcBorders>
            <w:hideMark/>
          </w:tcPr>
          <w:p w14:paraId="2D372F2F" w14:textId="77777777" w:rsidR="00CA38EF" w:rsidRPr="00441CD0" w:rsidRDefault="00CA38EF" w:rsidP="00413DF0">
            <w:pPr>
              <w:pStyle w:val="TAH"/>
            </w:pPr>
            <w:r w:rsidRPr="00441CD0">
              <w:t>Octets</w:t>
            </w:r>
          </w:p>
        </w:tc>
        <w:tc>
          <w:tcPr>
            <w:tcW w:w="587" w:type="dxa"/>
            <w:tcBorders>
              <w:top w:val="nil"/>
              <w:left w:val="nil"/>
              <w:bottom w:val="single" w:sz="4" w:space="0" w:color="auto"/>
              <w:right w:val="nil"/>
            </w:tcBorders>
            <w:hideMark/>
          </w:tcPr>
          <w:p w14:paraId="3919F1FF" w14:textId="77777777" w:rsidR="00CA38EF" w:rsidRPr="00441CD0" w:rsidRDefault="00CA38EF" w:rsidP="00413DF0">
            <w:pPr>
              <w:pStyle w:val="TAH"/>
            </w:pPr>
            <w:r w:rsidRPr="00441CD0">
              <w:t>8</w:t>
            </w:r>
          </w:p>
        </w:tc>
        <w:tc>
          <w:tcPr>
            <w:tcW w:w="588" w:type="dxa"/>
            <w:tcBorders>
              <w:top w:val="nil"/>
              <w:left w:val="nil"/>
              <w:bottom w:val="single" w:sz="4" w:space="0" w:color="auto"/>
              <w:right w:val="nil"/>
            </w:tcBorders>
            <w:hideMark/>
          </w:tcPr>
          <w:p w14:paraId="336587E6" w14:textId="77777777" w:rsidR="00CA38EF" w:rsidRPr="00441CD0" w:rsidRDefault="00CA38EF" w:rsidP="00413DF0">
            <w:pPr>
              <w:pStyle w:val="TAH"/>
            </w:pPr>
            <w:r w:rsidRPr="00441CD0">
              <w:t>7</w:t>
            </w:r>
          </w:p>
        </w:tc>
        <w:tc>
          <w:tcPr>
            <w:tcW w:w="588" w:type="dxa"/>
            <w:tcBorders>
              <w:top w:val="nil"/>
              <w:left w:val="nil"/>
              <w:bottom w:val="single" w:sz="4" w:space="0" w:color="auto"/>
              <w:right w:val="nil"/>
            </w:tcBorders>
            <w:hideMark/>
          </w:tcPr>
          <w:p w14:paraId="591B483D" w14:textId="77777777" w:rsidR="00CA38EF" w:rsidRPr="00441CD0" w:rsidRDefault="00CA38EF" w:rsidP="00413DF0">
            <w:pPr>
              <w:pStyle w:val="TAH"/>
            </w:pPr>
            <w:r w:rsidRPr="00441CD0">
              <w:t>6</w:t>
            </w:r>
          </w:p>
        </w:tc>
        <w:tc>
          <w:tcPr>
            <w:tcW w:w="588" w:type="dxa"/>
            <w:tcBorders>
              <w:top w:val="nil"/>
              <w:left w:val="nil"/>
              <w:bottom w:val="single" w:sz="4" w:space="0" w:color="auto"/>
              <w:right w:val="nil"/>
            </w:tcBorders>
            <w:hideMark/>
          </w:tcPr>
          <w:p w14:paraId="06AF2328" w14:textId="77777777" w:rsidR="00CA38EF" w:rsidRPr="00441CD0" w:rsidRDefault="00CA38EF" w:rsidP="00413DF0">
            <w:pPr>
              <w:pStyle w:val="TAH"/>
            </w:pPr>
            <w:r w:rsidRPr="00441CD0">
              <w:t>5</w:t>
            </w:r>
          </w:p>
        </w:tc>
        <w:tc>
          <w:tcPr>
            <w:tcW w:w="587" w:type="dxa"/>
            <w:tcBorders>
              <w:top w:val="nil"/>
              <w:left w:val="nil"/>
              <w:bottom w:val="single" w:sz="4" w:space="0" w:color="auto"/>
              <w:right w:val="nil"/>
            </w:tcBorders>
            <w:hideMark/>
          </w:tcPr>
          <w:p w14:paraId="07E46497" w14:textId="77777777" w:rsidR="00CA38EF" w:rsidRPr="00441CD0" w:rsidRDefault="00CA38EF" w:rsidP="00413DF0">
            <w:pPr>
              <w:pStyle w:val="TAH"/>
            </w:pPr>
            <w:r w:rsidRPr="00441CD0">
              <w:t>4</w:t>
            </w:r>
          </w:p>
        </w:tc>
        <w:tc>
          <w:tcPr>
            <w:tcW w:w="588" w:type="dxa"/>
            <w:tcBorders>
              <w:top w:val="nil"/>
              <w:left w:val="nil"/>
              <w:bottom w:val="single" w:sz="4" w:space="0" w:color="auto"/>
              <w:right w:val="nil"/>
            </w:tcBorders>
            <w:hideMark/>
          </w:tcPr>
          <w:p w14:paraId="5FF3AB07" w14:textId="77777777" w:rsidR="00CA38EF" w:rsidRPr="00441CD0" w:rsidRDefault="00CA38EF" w:rsidP="00413DF0">
            <w:pPr>
              <w:pStyle w:val="TAH"/>
            </w:pPr>
            <w:r w:rsidRPr="00441CD0">
              <w:t>3</w:t>
            </w:r>
          </w:p>
        </w:tc>
        <w:tc>
          <w:tcPr>
            <w:tcW w:w="588" w:type="dxa"/>
            <w:tcBorders>
              <w:top w:val="nil"/>
              <w:left w:val="nil"/>
              <w:bottom w:val="single" w:sz="4" w:space="0" w:color="auto"/>
              <w:right w:val="nil"/>
            </w:tcBorders>
            <w:hideMark/>
          </w:tcPr>
          <w:p w14:paraId="21F511E6" w14:textId="77777777" w:rsidR="00CA38EF" w:rsidRPr="00441CD0" w:rsidRDefault="00CA38EF" w:rsidP="00413DF0">
            <w:pPr>
              <w:pStyle w:val="TAH"/>
            </w:pPr>
            <w:r w:rsidRPr="00441CD0">
              <w:t>2</w:t>
            </w:r>
          </w:p>
        </w:tc>
        <w:tc>
          <w:tcPr>
            <w:tcW w:w="589" w:type="dxa"/>
            <w:tcBorders>
              <w:top w:val="nil"/>
              <w:left w:val="nil"/>
              <w:bottom w:val="single" w:sz="4" w:space="0" w:color="auto"/>
              <w:right w:val="nil"/>
            </w:tcBorders>
            <w:hideMark/>
          </w:tcPr>
          <w:p w14:paraId="51BC5CAD" w14:textId="77777777" w:rsidR="00CA38EF" w:rsidRPr="00441CD0" w:rsidRDefault="00CA38EF" w:rsidP="00413DF0">
            <w:pPr>
              <w:pStyle w:val="TAH"/>
            </w:pPr>
            <w:r w:rsidRPr="00441CD0">
              <w:t>1</w:t>
            </w:r>
          </w:p>
        </w:tc>
        <w:tc>
          <w:tcPr>
            <w:tcW w:w="588" w:type="dxa"/>
            <w:tcBorders>
              <w:top w:val="nil"/>
              <w:left w:val="nil"/>
              <w:bottom w:val="nil"/>
              <w:right w:val="single" w:sz="6" w:space="0" w:color="auto"/>
            </w:tcBorders>
          </w:tcPr>
          <w:p w14:paraId="423C348F" w14:textId="77777777" w:rsidR="00CA38EF" w:rsidRPr="00441CD0" w:rsidRDefault="00CA38EF" w:rsidP="00413DF0">
            <w:pPr>
              <w:pStyle w:val="TAC"/>
            </w:pPr>
          </w:p>
        </w:tc>
      </w:tr>
      <w:tr w:rsidR="00CA38EF" w:rsidRPr="00441CD0" w14:paraId="2759D64D" w14:textId="77777777" w:rsidTr="00413DF0">
        <w:trPr>
          <w:jc w:val="center"/>
        </w:trPr>
        <w:tc>
          <w:tcPr>
            <w:tcW w:w="151" w:type="dxa"/>
            <w:tcBorders>
              <w:top w:val="nil"/>
              <w:left w:val="single" w:sz="6" w:space="0" w:color="auto"/>
              <w:bottom w:val="nil"/>
              <w:right w:val="nil"/>
            </w:tcBorders>
          </w:tcPr>
          <w:p w14:paraId="4EB4A05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2778E1C" w14:textId="77777777" w:rsidR="00CA38EF" w:rsidRPr="00441CD0" w:rsidRDefault="00CA38EF" w:rsidP="00413DF0">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3F93889C" w14:textId="77777777" w:rsidR="00CA38EF" w:rsidRPr="00441CD0" w:rsidRDefault="00CA38EF" w:rsidP="00413DF0">
            <w:pPr>
              <w:pStyle w:val="TAC"/>
            </w:pPr>
            <w:r w:rsidRPr="00441CD0">
              <w:t xml:space="preserve">Type = </w:t>
            </w:r>
            <w:r w:rsidRPr="00441CD0">
              <w:rPr>
                <w:lang w:val="sv-SE"/>
              </w:rPr>
              <w:t>65</w:t>
            </w:r>
            <w:r w:rsidRPr="00441CD0">
              <w:t xml:space="preserve"> (decimal)</w:t>
            </w:r>
          </w:p>
        </w:tc>
        <w:tc>
          <w:tcPr>
            <w:tcW w:w="588" w:type="dxa"/>
            <w:tcBorders>
              <w:top w:val="nil"/>
              <w:left w:val="single" w:sz="4" w:space="0" w:color="auto"/>
              <w:bottom w:val="nil"/>
              <w:right w:val="single" w:sz="6" w:space="0" w:color="auto"/>
            </w:tcBorders>
          </w:tcPr>
          <w:p w14:paraId="19ECAA9C" w14:textId="77777777" w:rsidR="00CA38EF" w:rsidRPr="00441CD0" w:rsidRDefault="00CA38EF" w:rsidP="00413DF0">
            <w:pPr>
              <w:pStyle w:val="TAC"/>
            </w:pPr>
          </w:p>
        </w:tc>
      </w:tr>
      <w:tr w:rsidR="00CA38EF" w:rsidRPr="00441CD0" w14:paraId="097163BE" w14:textId="77777777" w:rsidTr="00413DF0">
        <w:trPr>
          <w:jc w:val="center"/>
        </w:trPr>
        <w:tc>
          <w:tcPr>
            <w:tcW w:w="151" w:type="dxa"/>
            <w:tcBorders>
              <w:top w:val="nil"/>
              <w:left w:val="single" w:sz="6" w:space="0" w:color="auto"/>
              <w:bottom w:val="nil"/>
              <w:right w:val="nil"/>
            </w:tcBorders>
          </w:tcPr>
          <w:p w14:paraId="3C7F0138"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6F5E927D" w14:textId="77777777" w:rsidR="00CA38EF" w:rsidRPr="00441CD0" w:rsidRDefault="00CA38EF" w:rsidP="00413DF0">
            <w:pPr>
              <w:pStyle w:val="TAC"/>
            </w:pPr>
            <w:r w:rsidRPr="00441CD0">
              <w:t xml:space="preserve">3 to </w:t>
            </w:r>
            <w:r w:rsidRPr="00441CD0">
              <w:rPr>
                <w:lang w:eastAsia="zh-CN"/>
              </w:rPr>
              <w:t>4</w:t>
            </w:r>
          </w:p>
        </w:tc>
        <w:tc>
          <w:tcPr>
            <w:tcW w:w="4703" w:type="dxa"/>
            <w:gridSpan w:val="8"/>
            <w:tcBorders>
              <w:top w:val="single" w:sz="4" w:space="0" w:color="auto"/>
              <w:left w:val="single" w:sz="4" w:space="0" w:color="auto"/>
              <w:bottom w:val="single" w:sz="4" w:space="0" w:color="auto"/>
              <w:right w:val="single" w:sz="4" w:space="0" w:color="auto"/>
            </w:tcBorders>
            <w:hideMark/>
          </w:tcPr>
          <w:p w14:paraId="1A26BAC0" w14:textId="77777777" w:rsidR="00CA38EF" w:rsidRPr="00441CD0" w:rsidRDefault="00CA38EF" w:rsidP="00413DF0">
            <w:pPr>
              <w:pStyle w:val="TAC"/>
            </w:pPr>
            <w:r w:rsidRPr="00441CD0">
              <w:t>Length = n</w:t>
            </w:r>
          </w:p>
        </w:tc>
        <w:tc>
          <w:tcPr>
            <w:tcW w:w="588" w:type="dxa"/>
            <w:tcBorders>
              <w:top w:val="nil"/>
              <w:left w:val="single" w:sz="4" w:space="0" w:color="auto"/>
              <w:bottom w:val="nil"/>
              <w:right w:val="single" w:sz="6" w:space="0" w:color="auto"/>
            </w:tcBorders>
          </w:tcPr>
          <w:p w14:paraId="5AD71C9C" w14:textId="77777777" w:rsidR="00CA38EF" w:rsidRPr="00441CD0" w:rsidRDefault="00CA38EF" w:rsidP="00413DF0">
            <w:pPr>
              <w:pStyle w:val="TAC"/>
            </w:pPr>
          </w:p>
        </w:tc>
      </w:tr>
      <w:tr w:rsidR="00CA38EF" w:rsidRPr="00441CD0" w14:paraId="173FB554" w14:textId="77777777" w:rsidTr="00413DF0">
        <w:trPr>
          <w:jc w:val="center"/>
        </w:trPr>
        <w:tc>
          <w:tcPr>
            <w:tcW w:w="151" w:type="dxa"/>
            <w:tcBorders>
              <w:top w:val="nil"/>
              <w:left w:val="single" w:sz="6" w:space="0" w:color="auto"/>
              <w:bottom w:val="nil"/>
              <w:right w:val="nil"/>
            </w:tcBorders>
          </w:tcPr>
          <w:p w14:paraId="5E0C260C"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31C72C7" w14:textId="77777777" w:rsidR="00CA38EF" w:rsidRPr="00441CD0" w:rsidRDefault="00CA38EF" w:rsidP="00413DF0">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456BFCA8" w14:textId="77777777" w:rsidR="00CA38EF" w:rsidRPr="00441CD0" w:rsidRDefault="00CA38EF" w:rsidP="00413DF0">
            <w:pPr>
              <w:pStyle w:val="TAC"/>
            </w:pPr>
            <w:r w:rsidRPr="00441CD0">
              <w:t>FQ-CSID Node-ID Type</w:t>
            </w:r>
          </w:p>
        </w:tc>
        <w:tc>
          <w:tcPr>
            <w:tcW w:w="2352" w:type="dxa"/>
            <w:gridSpan w:val="4"/>
            <w:tcBorders>
              <w:top w:val="single" w:sz="4" w:space="0" w:color="auto"/>
              <w:left w:val="single" w:sz="4" w:space="0" w:color="auto"/>
              <w:bottom w:val="single" w:sz="4" w:space="0" w:color="auto"/>
              <w:right w:val="single" w:sz="4" w:space="0" w:color="auto"/>
            </w:tcBorders>
            <w:hideMark/>
          </w:tcPr>
          <w:p w14:paraId="5AC893FE" w14:textId="77777777" w:rsidR="00CA38EF" w:rsidRPr="00441CD0" w:rsidRDefault="00CA38EF" w:rsidP="00413DF0">
            <w:pPr>
              <w:pStyle w:val="TAC"/>
            </w:pPr>
            <w:r w:rsidRPr="00441CD0">
              <w:t>Number of CSIDs= m</w:t>
            </w:r>
          </w:p>
        </w:tc>
        <w:tc>
          <w:tcPr>
            <w:tcW w:w="588" w:type="dxa"/>
            <w:tcBorders>
              <w:top w:val="nil"/>
              <w:left w:val="single" w:sz="4" w:space="0" w:color="auto"/>
              <w:bottom w:val="nil"/>
              <w:right w:val="single" w:sz="6" w:space="0" w:color="auto"/>
            </w:tcBorders>
          </w:tcPr>
          <w:p w14:paraId="5BE264BE" w14:textId="77777777" w:rsidR="00CA38EF" w:rsidRPr="00441CD0" w:rsidRDefault="00CA38EF" w:rsidP="00413DF0">
            <w:pPr>
              <w:pStyle w:val="TAC"/>
            </w:pPr>
          </w:p>
        </w:tc>
      </w:tr>
      <w:tr w:rsidR="00CA38EF" w:rsidRPr="00441CD0" w14:paraId="419448D5" w14:textId="77777777" w:rsidTr="00413DF0">
        <w:trPr>
          <w:jc w:val="center"/>
        </w:trPr>
        <w:tc>
          <w:tcPr>
            <w:tcW w:w="151" w:type="dxa"/>
            <w:tcBorders>
              <w:top w:val="nil"/>
              <w:left w:val="single" w:sz="6" w:space="0" w:color="auto"/>
              <w:bottom w:val="nil"/>
              <w:right w:val="nil"/>
            </w:tcBorders>
          </w:tcPr>
          <w:p w14:paraId="021C0500"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7F88E4C" w14:textId="77777777" w:rsidR="00CA38EF" w:rsidRPr="00441CD0" w:rsidRDefault="00CA38EF" w:rsidP="00413DF0">
            <w:pPr>
              <w:pStyle w:val="TAC"/>
            </w:pPr>
            <w:r w:rsidRPr="00441CD0">
              <w:t>6 to p</w:t>
            </w:r>
          </w:p>
        </w:tc>
        <w:tc>
          <w:tcPr>
            <w:tcW w:w="4703" w:type="dxa"/>
            <w:gridSpan w:val="8"/>
            <w:tcBorders>
              <w:top w:val="single" w:sz="4" w:space="0" w:color="auto"/>
              <w:left w:val="single" w:sz="4" w:space="0" w:color="auto"/>
              <w:bottom w:val="single" w:sz="4" w:space="0" w:color="auto"/>
              <w:right w:val="single" w:sz="4" w:space="0" w:color="auto"/>
            </w:tcBorders>
            <w:hideMark/>
          </w:tcPr>
          <w:p w14:paraId="65779D0D" w14:textId="77777777" w:rsidR="00CA38EF" w:rsidRPr="00441CD0" w:rsidRDefault="00CA38EF" w:rsidP="00413DF0">
            <w:pPr>
              <w:pStyle w:val="TAC"/>
            </w:pPr>
            <w:r w:rsidRPr="00441CD0">
              <w:t xml:space="preserve">Node-Address </w:t>
            </w:r>
          </w:p>
        </w:tc>
        <w:tc>
          <w:tcPr>
            <w:tcW w:w="588" w:type="dxa"/>
            <w:tcBorders>
              <w:top w:val="nil"/>
              <w:left w:val="single" w:sz="4" w:space="0" w:color="auto"/>
              <w:bottom w:val="nil"/>
              <w:right w:val="single" w:sz="6" w:space="0" w:color="auto"/>
            </w:tcBorders>
          </w:tcPr>
          <w:p w14:paraId="38D0E956" w14:textId="77777777" w:rsidR="00CA38EF" w:rsidRPr="00441CD0" w:rsidRDefault="00CA38EF" w:rsidP="00413DF0">
            <w:pPr>
              <w:pStyle w:val="TAC"/>
            </w:pPr>
          </w:p>
        </w:tc>
      </w:tr>
      <w:tr w:rsidR="00CA38EF" w:rsidRPr="00441CD0" w14:paraId="3C6A1AFA" w14:textId="77777777" w:rsidTr="00413DF0">
        <w:trPr>
          <w:jc w:val="center"/>
        </w:trPr>
        <w:tc>
          <w:tcPr>
            <w:tcW w:w="151" w:type="dxa"/>
            <w:tcBorders>
              <w:top w:val="nil"/>
              <w:left w:val="single" w:sz="6" w:space="0" w:color="auto"/>
              <w:bottom w:val="nil"/>
              <w:right w:val="nil"/>
            </w:tcBorders>
          </w:tcPr>
          <w:p w14:paraId="70BADCE2"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4BB8AB35" w14:textId="77777777" w:rsidR="00CA38EF" w:rsidRPr="00441CD0" w:rsidRDefault="00CA38EF" w:rsidP="00413DF0">
            <w:pPr>
              <w:pStyle w:val="TAC"/>
            </w:pPr>
            <w:r w:rsidRPr="00441CD0">
              <w:t>(p+1) to (p+2)</w:t>
            </w:r>
          </w:p>
        </w:tc>
        <w:tc>
          <w:tcPr>
            <w:tcW w:w="4703" w:type="dxa"/>
            <w:gridSpan w:val="8"/>
            <w:tcBorders>
              <w:top w:val="single" w:sz="4" w:space="0" w:color="auto"/>
              <w:left w:val="single" w:sz="4" w:space="0" w:color="auto"/>
              <w:bottom w:val="single" w:sz="4" w:space="0" w:color="auto"/>
              <w:right w:val="single" w:sz="4" w:space="0" w:color="auto"/>
            </w:tcBorders>
            <w:hideMark/>
          </w:tcPr>
          <w:p w14:paraId="068CF9AF" w14:textId="77777777" w:rsidR="00CA38EF" w:rsidRPr="00441CD0" w:rsidRDefault="00CA38EF" w:rsidP="00413DF0">
            <w:pPr>
              <w:pStyle w:val="TAC"/>
            </w:pPr>
            <w:r w:rsidRPr="00441CD0">
              <w:t>First PDN Connection Set Identifier (CSID)</w:t>
            </w:r>
          </w:p>
        </w:tc>
        <w:tc>
          <w:tcPr>
            <w:tcW w:w="588" w:type="dxa"/>
            <w:tcBorders>
              <w:top w:val="nil"/>
              <w:left w:val="single" w:sz="4" w:space="0" w:color="auto"/>
              <w:bottom w:val="nil"/>
              <w:right w:val="single" w:sz="6" w:space="0" w:color="auto"/>
            </w:tcBorders>
          </w:tcPr>
          <w:p w14:paraId="6953517D" w14:textId="77777777" w:rsidR="00CA38EF" w:rsidRPr="00441CD0" w:rsidRDefault="00CA38EF" w:rsidP="00413DF0">
            <w:pPr>
              <w:pStyle w:val="TAC"/>
            </w:pPr>
          </w:p>
        </w:tc>
      </w:tr>
      <w:tr w:rsidR="00CA38EF" w:rsidRPr="00441CD0" w14:paraId="40794975" w14:textId="77777777" w:rsidTr="00413DF0">
        <w:trPr>
          <w:jc w:val="center"/>
        </w:trPr>
        <w:tc>
          <w:tcPr>
            <w:tcW w:w="151" w:type="dxa"/>
            <w:tcBorders>
              <w:top w:val="nil"/>
              <w:left w:val="single" w:sz="6" w:space="0" w:color="auto"/>
              <w:bottom w:val="nil"/>
              <w:right w:val="nil"/>
            </w:tcBorders>
          </w:tcPr>
          <w:p w14:paraId="4D99B83E"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D3E110C" w14:textId="77777777" w:rsidR="00CA38EF" w:rsidRPr="00441CD0" w:rsidRDefault="00CA38EF" w:rsidP="00413DF0">
            <w:pPr>
              <w:pStyle w:val="TAC"/>
            </w:pPr>
            <w:r w:rsidRPr="00441CD0">
              <w:t>(p+3) to (p+4)</w:t>
            </w:r>
          </w:p>
        </w:tc>
        <w:tc>
          <w:tcPr>
            <w:tcW w:w="4703" w:type="dxa"/>
            <w:gridSpan w:val="8"/>
            <w:tcBorders>
              <w:top w:val="single" w:sz="4" w:space="0" w:color="auto"/>
              <w:left w:val="single" w:sz="4" w:space="0" w:color="auto"/>
              <w:bottom w:val="single" w:sz="4" w:space="0" w:color="auto"/>
              <w:right w:val="single" w:sz="4" w:space="0" w:color="auto"/>
            </w:tcBorders>
            <w:hideMark/>
          </w:tcPr>
          <w:p w14:paraId="7120A9C3" w14:textId="77777777" w:rsidR="00CA38EF" w:rsidRPr="00441CD0" w:rsidRDefault="00CA38EF" w:rsidP="00413DF0">
            <w:pPr>
              <w:pStyle w:val="TAC"/>
            </w:pPr>
            <w:r w:rsidRPr="00441CD0">
              <w:t>Second PDN Connection Set Identifier (CSID)</w:t>
            </w:r>
          </w:p>
        </w:tc>
        <w:tc>
          <w:tcPr>
            <w:tcW w:w="588" w:type="dxa"/>
            <w:tcBorders>
              <w:top w:val="nil"/>
              <w:left w:val="single" w:sz="4" w:space="0" w:color="auto"/>
              <w:bottom w:val="nil"/>
              <w:right w:val="single" w:sz="6" w:space="0" w:color="auto"/>
            </w:tcBorders>
          </w:tcPr>
          <w:p w14:paraId="0D1D84B8" w14:textId="77777777" w:rsidR="00CA38EF" w:rsidRPr="00441CD0" w:rsidRDefault="00CA38EF" w:rsidP="00413DF0">
            <w:pPr>
              <w:pStyle w:val="TAC"/>
            </w:pPr>
          </w:p>
        </w:tc>
      </w:tr>
      <w:tr w:rsidR="00CA38EF" w:rsidRPr="00441CD0" w14:paraId="2AD7F605" w14:textId="77777777" w:rsidTr="00413DF0">
        <w:trPr>
          <w:jc w:val="center"/>
        </w:trPr>
        <w:tc>
          <w:tcPr>
            <w:tcW w:w="151" w:type="dxa"/>
            <w:tcBorders>
              <w:top w:val="nil"/>
              <w:left w:val="single" w:sz="6" w:space="0" w:color="auto"/>
              <w:bottom w:val="nil"/>
              <w:right w:val="nil"/>
            </w:tcBorders>
          </w:tcPr>
          <w:p w14:paraId="0803D357"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5CF6F2C" w14:textId="77777777" w:rsidR="00CA38EF" w:rsidRPr="00441CD0" w:rsidRDefault="00CA38EF" w:rsidP="00413DF0">
            <w:pPr>
              <w:pStyle w:val="TAC"/>
            </w:pPr>
            <w:r w:rsidRPr="00441CD0">
              <w:t>...</w:t>
            </w:r>
          </w:p>
        </w:tc>
        <w:tc>
          <w:tcPr>
            <w:tcW w:w="4703" w:type="dxa"/>
            <w:gridSpan w:val="8"/>
            <w:tcBorders>
              <w:top w:val="single" w:sz="4" w:space="0" w:color="auto"/>
              <w:left w:val="single" w:sz="4" w:space="0" w:color="auto"/>
              <w:bottom w:val="single" w:sz="4" w:space="0" w:color="auto"/>
              <w:right w:val="single" w:sz="4" w:space="0" w:color="auto"/>
            </w:tcBorders>
            <w:hideMark/>
          </w:tcPr>
          <w:p w14:paraId="51E8B829" w14:textId="77777777" w:rsidR="00CA38EF" w:rsidRPr="00441CD0" w:rsidRDefault="00CA38EF" w:rsidP="00413DF0">
            <w:pPr>
              <w:pStyle w:val="TAC"/>
            </w:pPr>
            <w:r w:rsidRPr="00441CD0">
              <w:t>...</w:t>
            </w:r>
          </w:p>
        </w:tc>
        <w:tc>
          <w:tcPr>
            <w:tcW w:w="588" w:type="dxa"/>
            <w:tcBorders>
              <w:top w:val="nil"/>
              <w:left w:val="single" w:sz="4" w:space="0" w:color="auto"/>
              <w:bottom w:val="nil"/>
              <w:right w:val="single" w:sz="6" w:space="0" w:color="auto"/>
            </w:tcBorders>
          </w:tcPr>
          <w:p w14:paraId="67EDDA2E" w14:textId="77777777" w:rsidR="00CA38EF" w:rsidRPr="00441CD0" w:rsidRDefault="00CA38EF" w:rsidP="00413DF0">
            <w:pPr>
              <w:pStyle w:val="TAC"/>
            </w:pPr>
          </w:p>
        </w:tc>
      </w:tr>
      <w:tr w:rsidR="00CA38EF" w:rsidRPr="00441CD0" w14:paraId="0DEC47B7" w14:textId="77777777" w:rsidTr="00413DF0">
        <w:trPr>
          <w:trHeight w:val="315"/>
          <w:jc w:val="center"/>
        </w:trPr>
        <w:tc>
          <w:tcPr>
            <w:tcW w:w="151" w:type="dxa"/>
            <w:tcBorders>
              <w:top w:val="nil"/>
              <w:left w:val="single" w:sz="6" w:space="0" w:color="auto"/>
              <w:bottom w:val="nil"/>
              <w:right w:val="nil"/>
            </w:tcBorders>
          </w:tcPr>
          <w:p w14:paraId="3A05F97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23FB69A" w14:textId="77777777" w:rsidR="00CA38EF" w:rsidRPr="00441CD0" w:rsidRDefault="00CA38EF" w:rsidP="00413DF0">
            <w:pPr>
              <w:pStyle w:val="TAC"/>
            </w:pPr>
            <w:r w:rsidRPr="00441CD0">
              <w:t>q to q+1</w:t>
            </w:r>
          </w:p>
        </w:tc>
        <w:tc>
          <w:tcPr>
            <w:tcW w:w="4703" w:type="dxa"/>
            <w:gridSpan w:val="8"/>
            <w:tcBorders>
              <w:top w:val="single" w:sz="4" w:space="0" w:color="auto"/>
              <w:left w:val="single" w:sz="4" w:space="0" w:color="auto"/>
              <w:bottom w:val="single" w:sz="4" w:space="0" w:color="auto"/>
              <w:right w:val="single" w:sz="4" w:space="0" w:color="auto"/>
            </w:tcBorders>
            <w:hideMark/>
          </w:tcPr>
          <w:p w14:paraId="314CF528" w14:textId="77777777" w:rsidR="00CA38EF" w:rsidRPr="00441CD0" w:rsidRDefault="00CA38EF" w:rsidP="00413DF0">
            <w:pPr>
              <w:pStyle w:val="TAC"/>
            </w:pPr>
            <w:r w:rsidRPr="00441CD0">
              <w:t>m-th PDN Connection Set Identifier (CSID)</w:t>
            </w:r>
          </w:p>
        </w:tc>
        <w:tc>
          <w:tcPr>
            <w:tcW w:w="588" w:type="dxa"/>
            <w:tcBorders>
              <w:top w:val="nil"/>
              <w:left w:val="single" w:sz="4" w:space="0" w:color="auto"/>
              <w:bottom w:val="nil"/>
              <w:right w:val="single" w:sz="6" w:space="0" w:color="auto"/>
            </w:tcBorders>
          </w:tcPr>
          <w:p w14:paraId="7065D6BF" w14:textId="77777777" w:rsidR="00CA38EF" w:rsidRPr="00441CD0" w:rsidRDefault="00CA38EF" w:rsidP="00413DF0">
            <w:pPr>
              <w:pStyle w:val="TAC"/>
            </w:pPr>
          </w:p>
        </w:tc>
      </w:tr>
      <w:tr w:rsidR="00CA38EF" w:rsidRPr="00441CD0" w14:paraId="6C20F1CB" w14:textId="77777777" w:rsidTr="00413DF0">
        <w:trPr>
          <w:trHeight w:val="315"/>
          <w:jc w:val="center"/>
        </w:trPr>
        <w:tc>
          <w:tcPr>
            <w:tcW w:w="151" w:type="dxa"/>
            <w:tcBorders>
              <w:top w:val="nil"/>
              <w:left w:val="single" w:sz="6" w:space="0" w:color="auto"/>
              <w:bottom w:val="nil"/>
              <w:right w:val="nil"/>
            </w:tcBorders>
          </w:tcPr>
          <w:p w14:paraId="3C87E15E" w14:textId="77777777" w:rsidR="00CA38EF" w:rsidRPr="00441CD0" w:rsidRDefault="00CA38EF" w:rsidP="00413DF0">
            <w:pPr>
              <w:pStyle w:val="TAC"/>
            </w:pPr>
          </w:p>
        </w:tc>
        <w:tc>
          <w:tcPr>
            <w:tcW w:w="1104" w:type="dxa"/>
            <w:tcBorders>
              <w:top w:val="nil"/>
              <w:left w:val="nil"/>
              <w:bottom w:val="nil"/>
              <w:right w:val="single" w:sz="4" w:space="0" w:color="auto"/>
            </w:tcBorders>
          </w:tcPr>
          <w:p w14:paraId="43DD9B3B" w14:textId="77777777" w:rsidR="00CA38EF" w:rsidRPr="00441CD0" w:rsidRDefault="00CA38EF" w:rsidP="00413DF0">
            <w:pPr>
              <w:pStyle w:val="TAC"/>
            </w:pPr>
            <w:r>
              <w:t>q+2</w:t>
            </w:r>
          </w:p>
        </w:tc>
        <w:tc>
          <w:tcPr>
            <w:tcW w:w="2351" w:type="dxa"/>
            <w:gridSpan w:val="4"/>
            <w:tcBorders>
              <w:top w:val="single" w:sz="4" w:space="0" w:color="auto"/>
              <w:left w:val="single" w:sz="4" w:space="0" w:color="auto"/>
              <w:bottom w:val="single" w:sz="4" w:space="0" w:color="auto"/>
              <w:right w:val="single" w:sz="4" w:space="0" w:color="auto"/>
            </w:tcBorders>
          </w:tcPr>
          <w:p w14:paraId="2798F63C" w14:textId="77777777" w:rsidR="00CA38EF" w:rsidRPr="00441CD0" w:rsidRDefault="00CA38EF" w:rsidP="00413DF0">
            <w:pPr>
              <w:pStyle w:val="TAC"/>
            </w:pPr>
            <w:r>
              <w:t>Spare</w:t>
            </w:r>
          </w:p>
        </w:tc>
        <w:tc>
          <w:tcPr>
            <w:tcW w:w="2352" w:type="dxa"/>
            <w:gridSpan w:val="4"/>
            <w:tcBorders>
              <w:top w:val="single" w:sz="4" w:space="0" w:color="auto"/>
              <w:left w:val="single" w:sz="4" w:space="0" w:color="auto"/>
              <w:bottom w:val="single" w:sz="4" w:space="0" w:color="auto"/>
              <w:right w:val="single" w:sz="4" w:space="0" w:color="auto"/>
            </w:tcBorders>
          </w:tcPr>
          <w:p w14:paraId="322B206F" w14:textId="77777777" w:rsidR="00CA38EF" w:rsidRPr="00441CD0" w:rsidRDefault="00CA38EF" w:rsidP="00413DF0">
            <w:pPr>
              <w:pStyle w:val="TAC"/>
            </w:pPr>
            <w:r>
              <w:t>Node Type</w:t>
            </w:r>
          </w:p>
        </w:tc>
        <w:tc>
          <w:tcPr>
            <w:tcW w:w="588" w:type="dxa"/>
            <w:tcBorders>
              <w:top w:val="nil"/>
              <w:left w:val="single" w:sz="4" w:space="0" w:color="auto"/>
              <w:bottom w:val="nil"/>
              <w:right w:val="single" w:sz="6" w:space="0" w:color="auto"/>
            </w:tcBorders>
          </w:tcPr>
          <w:p w14:paraId="3B88047D" w14:textId="77777777" w:rsidR="00CA38EF" w:rsidRPr="00441CD0" w:rsidRDefault="00CA38EF" w:rsidP="00413DF0">
            <w:pPr>
              <w:pStyle w:val="TAC"/>
            </w:pPr>
          </w:p>
        </w:tc>
      </w:tr>
      <w:tr w:rsidR="00CA38EF" w:rsidRPr="00441CD0" w14:paraId="428107BE" w14:textId="77777777" w:rsidTr="00413DF0">
        <w:trPr>
          <w:jc w:val="center"/>
        </w:trPr>
        <w:tc>
          <w:tcPr>
            <w:tcW w:w="151" w:type="dxa"/>
            <w:tcBorders>
              <w:top w:val="nil"/>
              <w:left w:val="single" w:sz="6" w:space="0" w:color="auto"/>
              <w:bottom w:val="single" w:sz="4" w:space="0" w:color="auto"/>
              <w:right w:val="nil"/>
            </w:tcBorders>
          </w:tcPr>
          <w:p w14:paraId="46E8F667" w14:textId="77777777" w:rsidR="00CA38EF" w:rsidRPr="00441CD0" w:rsidRDefault="00CA38EF" w:rsidP="00413DF0">
            <w:pPr>
              <w:pStyle w:val="TAC"/>
            </w:pPr>
          </w:p>
        </w:tc>
        <w:tc>
          <w:tcPr>
            <w:tcW w:w="1104" w:type="dxa"/>
            <w:tcBorders>
              <w:top w:val="nil"/>
              <w:left w:val="nil"/>
              <w:bottom w:val="single" w:sz="4" w:space="0" w:color="auto"/>
              <w:right w:val="single" w:sz="4" w:space="0" w:color="auto"/>
            </w:tcBorders>
            <w:hideMark/>
          </w:tcPr>
          <w:p w14:paraId="7241986B" w14:textId="4D070AE4" w:rsidR="00CA38EF" w:rsidRPr="00441CD0" w:rsidRDefault="00CA38EF" w:rsidP="00413DF0">
            <w:pPr>
              <w:pStyle w:val="TAC"/>
            </w:pPr>
            <w:r w:rsidRPr="00441CD0">
              <w:t>(q+</w:t>
            </w:r>
            <w:r>
              <w:t>3</w:t>
            </w:r>
            <w:r w:rsidRPr="00441CD0">
              <w:t>)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59813A41" w14:textId="77777777" w:rsidR="00CA38EF" w:rsidRPr="00441CD0" w:rsidRDefault="00CA38EF" w:rsidP="00413DF0">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A4B358" w14:textId="77777777" w:rsidR="00CA38EF" w:rsidRPr="00441CD0" w:rsidRDefault="00CA38EF" w:rsidP="00413DF0">
            <w:pPr>
              <w:pStyle w:val="TAC"/>
            </w:pPr>
          </w:p>
        </w:tc>
      </w:tr>
    </w:tbl>
    <w:p w14:paraId="6B12D684" w14:textId="77777777" w:rsidR="00CA38EF" w:rsidRPr="00441CD0" w:rsidRDefault="00CA38EF" w:rsidP="00CA38EF">
      <w:pPr>
        <w:pStyle w:val="TF"/>
        <w:spacing w:before="120"/>
      </w:pPr>
      <w:r w:rsidRPr="00441CD0">
        <w:t>Figure 8.2.43-1: FQ-CSID</w:t>
      </w:r>
    </w:p>
    <w:p w14:paraId="26151FB7" w14:textId="77777777" w:rsidR="00CA38EF" w:rsidRPr="00441CD0" w:rsidRDefault="00CA38EF" w:rsidP="00CA38EF">
      <w:bookmarkStart w:id="5839" w:name="_Toc19717389"/>
      <w:bookmarkStart w:id="5840" w:name="_Toc27490890"/>
      <w:bookmarkStart w:id="5841" w:name="_Toc27557183"/>
      <w:bookmarkStart w:id="5842" w:name="_Toc27724100"/>
      <w:bookmarkStart w:id="5843" w:name="_Toc36031174"/>
      <w:bookmarkStart w:id="5844" w:name="_Toc36043094"/>
      <w:bookmarkStart w:id="5845" w:name="_Toc36814419"/>
      <w:bookmarkStart w:id="5846" w:name="_Toc44689277"/>
      <w:bookmarkStart w:id="5847" w:name="_Toc44924031"/>
      <w:bookmarkStart w:id="5848" w:name="_Toc51861001"/>
      <w:bookmarkStart w:id="5849" w:name="_Toc57930772"/>
      <w:bookmarkStart w:id="5850" w:name="_Toc57931402"/>
      <w:r w:rsidRPr="00441CD0">
        <w:t>Where FQ-CSID Node-ID Type values are:</w:t>
      </w:r>
    </w:p>
    <w:p w14:paraId="136E6E6C" w14:textId="77777777" w:rsidR="00CA38EF" w:rsidRPr="00441CD0" w:rsidRDefault="00CA38EF" w:rsidP="00CA38EF">
      <w:pPr>
        <w:pStyle w:val="B1"/>
      </w:pPr>
      <w:r w:rsidRPr="00441CD0">
        <w:t>0</w:t>
      </w:r>
      <w:r w:rsidRPr="00441CD0">
        <w:tab/>
        <w:t>indicates that Node-Address is a global unicast IPv4 address and p = 9.</w:t>
      </w:r>
    </w:p>
    <w:p w14:paraId="0E8EEEE4" w14:textId="77777777" w:rsidR="00CA38EF" w:rsidRPr="00441CD0" w:rsidRDefault="00CA38EF" w:rsidP="00CA38EF">
      <w:pPr>
        <w:pStyle w:val="B1"/>
      </w:pPr>
      <w:r w:rsidRPr="00441CD0">
        <w:t>1</w:t>
      </w:r>
      <w:r w:rsidRPr="00441CD0">
        <w:tab/>
        <w:t>indicates that Node-Address is a global unicast IPv6 address and p = 21.</w:t>
      </w:r>
    </w:p>
    <w:p w14:paraId="1C6F6983" w14:textId="77777777" w:rsidR="00CA38EF" w:rsidRPr="00441CD0" w:rsidRDefault="00CA38EF" w:rsidP="00CA38EF">
      <w:pPr>
        <w:pStyle w:val="B1"/>
      </w:pPr>
      <w:r w:rsidRPr="00441CD0">
        <w:t>2</w:t>
      </w:r>
      <w:r w:rsidRPr="00441CD0">
        <w:tab/>
        <w:t>indicates that Node-Address is a 4 octets long field with a 32 bit value stored in network order, and p= 9. The coding of the field is specified below:</w:t>
      </w:r>
    </w:p>
    <w:p w14:paraId="792F8168" w14:textId="77777777" w:rsidR="00CA38EF" w:rsidRPr="00441CD0" w:rsidRDefault="00CA38EF" w:rsidP="00564819">
      <w:pPr>
        <w:pStyle w:val="B2"/>
      </w:pPr>
      <w:r w:rsidRPr="00441CD0">
        <w:t>-</w:t>
      </w:r>
      <w:r w:rsidRPr="00441CD0">
        <w:tab/>
        <w:t>Most significant 20 bits are the binary encoded value of (MCC * 1000 + MNC).</w:t>
      </w:r>
    </w:p>
    <w:p w14:paraId="632B07D2" w14:textId="00D38407" w:rsidR="00415C19" w:rsidRDefault="00CA38EF" w:rsidP="00564819">
      <w:pPr>
        <w:pStyle w:val="B2"/>
      </w:pPr>
      <w:r w:rsidRPr="00441CD0">
        <w:t>-</w:t>
      </w:r>
      <w:r w:rsidRPr="00441CD0">
        <w:tab/>
        <w:t>Least significant 12 bits is a 12 bit integer assigned by an operator to an MME, SGW-C, SGW-U, PGW-C</w:t>
      </w:r>
      <w:r>
        <w:t>,</w:t>
      </w:r>
      <w:r w:rsidRPr="00441CD0">
        <w:t xml:space="preserve"> PGW-U</w:t>
      </w:r>
      <w:r>
        <w:t>, ePDG</w:t>
      </w:r>
      <w:r w:rsidR="00F00016">
        <w:t xml:space="preserve">, </w:t>
      </w:r>
      <w:r>
        <w:t>TWAN</w:t>
      </w:r>
      <w:r w:rsidR="00F00016" w:rsidRPr="00F00016">
        <w:t xml:space="preserve"> </w:t>
      </w:r>
      <w:r w:rsidR="00F00016">
        <w:t>, SMF or UPF</w:t>
      </w:r>
      <w:r w:rsidRPr="00441CD0">
        <w:t>.</w:t>
      </w:r>
    </w:p>
    <w:p w14:paraId="27DD7A82" w14:textId="04D7F2A3" w:rsidR="00CA38EF" w:rsidRPr="00441CD0" w:rsidRDefault="00CA38EF" w:rsidP="00CA38EF">
      <w:pPr>
        <w:pStyle w:val="B1"/>
      </w:pPr>
      <w:r w:rsidRPr="00441CD0">
        <w:t>Other values of Node-Address Type are reserved.</w:t>
      </w:r>
    </w:p>
    <w:p w14:paraId="13E73F71" w14:textId="77777777" w:rsidR="00415C19" w:rsidRDefault="00CA38EF" w:rsidP="00CA38EF">
      <w:r w:rsidRPr="00441CD0">
        <w:t xml:space="preserve">Values of Number of CSID </w:t>
      </w:r>
      <w:r>
        <w:t>greater</w:t>
      </w:r>
      <w:r w:rsidRPr="00441CD0">
        <w:t xml:space="preserve"> than 1 </w:t>
      </w:r>
      <w:r>
        <w:t>shall</w:t>
      </w:r>
      <w:r w:rsidRPr="00441CD0">
        <w:t xml:space="preserve"> only </w:t>
      </w:r>
      <w:r>
        <w:t xml:space="preserve">be </w:t>
      </w:r>
      <w:r w:rsidRPr="00441CD0">
        <w:t>employed in the PFCP Session Deletion Request.</w:t>
      </w:r>
      <w:r>
        <w:t xml:space="preserve"> The value 0 shall be used in a PFCP Session Modification Request, with the </w:t>
      </w:r>
      <w:r w:rsidRPr="00441CD0">
        <w:t>FQ-CSID Node-ID Type</w:t>
      </w:r>
      <w:r>
        <w:t xml:space="preserve"> and </w:t>
      </w:r>
      <w:r w:rsidRPr="00441CD0">
        <w:t>Node-Address</w:t>
      </w:r>
      <w:r>
        <w:t xml:space="preserve"> fields set to all zeros, and with the Node Type indicating one node type, to remove an FQ-CSID previously provisioned for the PFCP session for the related node type.</w:t>
      </w:r>
    </w:p>
    <w:p w14:paraId="5CF55D0B" w14:textId="6C4C8B3C" w:rsidR="00415C19" w:rsidRPr="00441CD0" w:rsidRDefault="00CA38EF" w:rsidP="00564819">
      <w:pPr>
        <w:pStyle w:val="NO"/>
      </w:pPr>
      <w:r>
        <w:t>NOTE:</w:t>
      </w:r>
      <w:r>
        <w:tab/>
        <w:t>The CP function can remove all the FQ-CSIDs for all node types provisioned in the UP function for a given PFCP session by sending a PFCP Session Modification Request with one FQ-CSID IE with a null length.</w:t>
      </w:r>
    </w:p>
    <w:p w14:paraId="7334738B" w14:textId="5430F924" w:rsidR="00F00016" w:rsidRDefault="00CA38EF" w:rsidP="00CA38EF">
      <w:r w:rsidRPr="00441CD0">
        <w:t xml:space="preserve">The node that creates the FQ-CSID (i.e. SGW-C for SGW-C FQ-CSID, </w:t>
      </w:r>
      <w:r w:rsidR="008C0F6E">
        <w:t>PGW-C or SMF</w:t>
      </w:r>
      <w:r w:rsidRPr="00441CD0">
        <w:t xml:space="preserve"> for PGW-C</w:t>
      </w:r>
      <w:r w:rsidR="008C0F6E">
        <w:t>/SMF</w:t>
      </w:r>
      <w:r w:rsidRPr="00441CD0">
        <w:t xml:space="preserve"> FQ</w:t>
      </w:r>
      <w:r w:rsidRPr="00441CD0">
        <w:noBreakHyphen/>
        <w:t>CSID and PGW-U</w:t>
      </w:r>
      <w:r>
        <w:t xml:space="preserve"> or SGW-U</w:t>
      </w:r>
      <w:r w:rsidR="008C0F6E">
        <w:t xml:space="preserve"> or UPF</w:t>
      </w:r>
      <w:r w:rsidRPr="00441CD0">
        <w:t xml:space="preserve"> for PGW-U</w:t>
      </w:r>
      <w:r>
        <w:t>/SGW-U</w:t>
      </w:r>
      <w:r w:rsidR="008C0F6E">
        <w:t>/UPF</w:t>
      </w:r>
      <w:r w:rsidRPr="00441CD0">
        <w:t xml:space="preserve"> FQ</w:t>
      </w:r>
      <w:r w:rsidRPr="00441CD0">
        <w:noBreakHyphen/>
        <w:t>CSID) needs to ensure that the Node-ID is globally unique and the CSID value is unique within that node.</w:t>
      </w:r>
    </w:p>
    <w:p w14:paraId="3D9D162D" w14:textId="6B7FCDAB" w:rsidR="00415C19" w:rsidRPr="00441CD0" w:rsidRDefault="00CA38EF" w:rsidP="00CA38EF">
      <w:r>
        <w:t>The Node Type field in bits 1 to 4 of octet (q+2) shall be encoded as defined in Table</w:t>
      </w:r>
      <w:r w:rsidR="00FE6632">
        <w:t> </w:t>
      </w:r>
      <w:r>
        <w:t xml:space="preserve">8.2.43-2. Bits 5 to 8 of octet (q+2) </w:t>
      </w:r>
      <w:r w:rsidRPr="00441CD0">
        <w:t>shall be set to zero by the sender and ignored by the receiver</w:t>
      </w:r>
      <w:r>
        <w:t>.</w:t>
      </w:r>
    </w:p>
    <w:p w14:paraId="5D470C27" w14:textId="4E689A9B" w:rsidR="00CA38EF" w:rsidRPr="00441CD0" w:rsidRDefault="00CA38EF" w:rsidP="00CA38EF">
      <w:pPr>
        <w:pStyle w:val="TH"/>
      </w:pPr>
      <w:r w:rsidRPr="00441CD0">
        <w:t>Table 8.</w:t>
      </w:r>
      <w:r w:rsidRPr="00441CD0">
        <w:rPr>
          <w:lang w:val="en-US"/>
        </w:rPr>
        <w:t>2.</w:t>
      </w:r>
      <w:r>
        <w:rPr>
          <w:lang w:val="en-US"/>
        </w:rPr>
        <w:t>43</w:t>
      </w:r>
      <w:r w:rsidRPr="00441CD0">
        <w:t xml:space="preserve">-2: </w:t>
      </w:r>
      <w:r>
        <w:t>Node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3"/>
        <w:gridCol w:w="2410"/>
      </w:tblGrid>
      <w:tr w:rsidR="00CA38EF" w:rsidRPr="00441CD0" w14:paraId="0D20D45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09AA2982" w14:textId="77777777" w:rsidR="00CA38EF" w:rsidRPr="00441CD0" w:rsidRDefault="00CA38EF" w:rsidP="00413DF0">
            <w:pPr>
              <w:pStyle w:val="TAH"/>
            </w:pPr>
            <w:r>
              <w:t>Node Type</w:t>
            </w:r>
            <w:r w:rsidRPr="00441CD0">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600724EF" w14:textId="77777777" w:rsidR="00CA38EF" w:rsidRPr="00441CD0" w:rsidRDefault="00CA38EF" w:rsidP="00413DF0">
            <w:pPr>
              <w:pStyle w:val="TAH"/>
            </w:pPr>
            <w:r w:rsidRPr="00441CD0">
              <w:t>Value (Decimal)</w:t>
            </w:r>
          </w:p>
        </w:tc>
      </w:tr>
      <w:tr w:rsidR="00CA38EF" w:rsidRPr="00441CD0" w14:paraId="040A4F86"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3F7E0C0E" w14:textId="77777777" w:rsidR="00CA38EF" w:rsidRPr="00441CD0" w:rsidRDefault="00CA38EF" w:rsidP="00413DF0">
            <w:pPr>
              <w:pStyle w:val="TAL"/>
            </w:pPr>
            <w:r>
              <w:t>MME</w:t>
            </w:r>
          </w:p>
        </w:tc>
        <w:tc>
          <w:tcPr>
            <w:tcW w:w="2410" w:type="dxa"/>
            <w:tcBorders>
              <w:top w:val="single" w:sz="4" w:space="0" w:color="auto"/>
              <w:left w:val="single" w:sz="4" w:space="0" w:color="auto"/>
              <w:bottom w:val="single" w:sz="4" w:space="0" w:color="auto"/>
              <w:right w:val="single" w:sz="4" w:space="0" w:color="auto"/>
            </w:tcBorders>
            <w:hideMark/>
          </w:tcPr>
          <w:p w14:paraId="61A14CC0" w14:textId="77777777" w:rsidR="00CA38EF" w:rsidRPr="00441CD0" w:rsidRDefault="00CA38EF" w:rsidP="00413DF0">
            <w:pPr>
              <w:pStyle w:val="TAC"/>
            </w:pPr>
            <w:r>
              <w:t>0</w:t>
            </w:r>
          </w:p>
        </w:tc>
      </w:tr>
      <w:tr w:rsidR="00CA38EF" w:rsidRPr="00441CD0" w14:paraId="07AEB37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1A997F21" w14:textId="77777777" w:rsidR="00CA38EF" w:rsidRPr="00441CD0" w:rsidRDefault="00CA38EF" w:rsidP="00413DF0">
            <w:pPr>
              <w:pStyle w:val="TAL"/>
            </w:pPr>
            <w:r>
              <w:t>SGW-C</w:t>
            </w:r>
          </w:p>
        </w:tc>
        <w:tc>
          <w:tcPr>
            <w:tcW w:w="2410" w:type="dxa"/>
            <w:tcBorders>
              <w:top w:val="single" w:sz="4" w:space="0" w:color="auto"/>
              <w:left w:val="single" w:sz="4" w:space="0" w:color="auto"/>
              <w:bottom w:val="single" w:sz="4" w:space="0" w:color="auto"/>
              <w:right w:val="single" w:sz="4" w:space="0" w:color="auto"/>
            </w:tcBorders>
            <w:hideMark/>
          </w:tcPr>
          <w:p w14:paraId="0DAED85A" w14:textId="77777777" w:rsidR="00CA38EF" w:rsidRPr="00441CD0" w:rsidRDefault="00CA38EF" w:rsidP="00413DF0">
            <w:pPr>
              <w:pStyle w:val="TAC"/>
            </w:pPr>
            <w:r>
              <w:t>1</w:t>
            </w:r>
          </w:p>
        </w:tc>
      </w:tr>
      <w:tr w:rsidR="00CA38EF" w:rsidRPr="00441CD0" w14:paraId="0E403315"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54287E21" w14:textId="77777777" w:rsidR="00CA38EF" w:rsidRPr="00441CD0" w:rsidRDefault="00CA38EF" w:rsidP="00413DF0">
            <w:pPr>
              <w:pStyle w:val="TAL"/>
            </w:pPr>
            <w:r>
              <w:t>PGW-C</w:t>
            </w:r>
          </w:p>
        </w:tc>
        <w:tc>
          <w:tcPr>
            <w:tcW w:w="2410" w:type="dxa"/>
            <w:tcBorders>
              <w:top w:val="single" w:sz="4" w:space="0" w:color="auto"/>
              <w:left w:val="single" w:sz="4" w:space="0" w:color="auto"/>
              <w:bottom w:val="single" w:sz="4" w:space="0" w:color="auto"/>
              <w:right w:val="single" w:sz="4" w:space="0" w:color="auto"/>
            </w:tcBorders>
            <w:hideMark/>
          </w:tcPr>
          <w:p w14:paraId="307B88EA" w14:textId="77777777" w:rsidR="00CA38EF" w:rsidRPr="00441CD0" w:rsidRDefault="00CA38EF" w:rsidP="00413DF0">
            <w:pPr>
              <w:pStyle w:val="TAC"/>
            </w:pPr>
            <w:r>
              <w:t>2</w:t>
            </w:r>
          </w:p>
        </w:tc>
      </w:tr>
      <w:tr w:rsidR="00CA38EF" w:rsidRPr="00441CD0" w14:paraId="5C9E8BD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FF45756" w14:textId="77777777" w:rsidR="00CA38EF" w:rsidRPr="00441CD0" w:rsidRDefault="00CA38EF" w:rsidP="00413DF0">
            <w:pPr>
              <w:pStyle w:val="TAL"/>
            </w:pPr>
            <w:r>
              <w:t>ePDG</w:t>
            </w:r>
          </w:p>
        </w:tc>
        <w:tc>
          <w:tcPr>
            <w:tcW w:w="2410" w:type="dxa"/>
            <w:tcBorders>
              <w:top w:val="single" w:sz="4" w:space="0" w:color="auto"/>
              <w:left w:val="single" w:sz="4" w:space="0" w:color="auto"/>
              <w:bottom w:val="single" w:sz="4" w:space="0" w:color="auto"/>
              <w:right w:val="single" w:sz="4" w:space="0" w:color="auto"/>
            </w:tcBorders>
            <w:hideMark/>
          </w:tcPr>
          <w:p w14:paraId="6BC76C9C" w14:textId="77777777" w:rsidR="00CA38EF" w:rsidRPr="00441CD0" w:rsidRDefault="00CA38EF" w:rsidP="00413DF0">
            <w:pPr>
              <w:pStyle w:val="TAC"/>
            </w:pPr>
            <w:r>
              <w:t>3</w:t>
            </w:r>
          </w:p>
        </w:tc>
      </w:tr>
      <w:tr w:rsidR="00CA38EF" w:rsidRPr="00441CD0" w14:paraId="6FCA2DF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9688C67" w14:textId="77777777" w:rsidR="00CA38EF" w:rsidRPr="00441CD0" w:rsidRDefault="00CA38EF" w:rsidP="00413DF0">
            <w:pPr>
              <w:pStyle w:val="TAL"/>
            </w:pPr>
            <w:r>
              <w:t>TWAN</w:t>
            </w:r>
          </w:p>
        </w:tc>
        <w:tc>
          <w:tcPr>
            <w:tcW w:w="2410" w:type="dxa"/>
            <w:tcBorders>
              <w:top w:val="single" w:sz="4" w:space="0" w:color="auto"/>
              <w:left w:val="single" w:sz="4" w:space="0" w:color="auto"/>
              <w:bottom w:val="single" w:sz="4" w:space="0" w:color="auto"/>
              <w:right w:val="single" w:sz="4" w:space="0" w:color="auto"/>
            </w:tcBorders>
            <w:hideMark/>
          </w:tcPr>
          <w:p w14:paraId="4ADF3391" w14:textId="77777777" w:rsidR="00CA38EF" w:rsidRPr="00441CD0" w:rsidRDefault="00CA38EF" w:rsidP="00413DF0">
            <w:pPr>
              <w:pStyle w:val="TAC"/>
            </w:pPr>
            <w:r>
              <w:t>4</w:t>
            </w:r>
          </w:p>
        </w:tc>
      </w:tr>
      <w:tr w:rsidR="00CA38EF" w:rsidRPr="00441CD0" w14:paraId="73BFF70E" w14:textId="77777777" w:rsidTr="00413DF0">
        <w:trPr>
          <w:jc w:val="center"/>
        </w:trPr>
        <w:tc>
          <w:tcPr>
            <w:tcW w:w="2703" w:type="dxa"/>
            <w:tcBorders>
              <w:top w:val="single" w:sz="4" w:space="0" w:color="auto"/>
              <w:left w:val="single" w:sz="4" w:space="0" w:color="auto"/>
              <w:bottom w:val="single" w:sz="4" w:space="0" w:color="auto"/>
              <w:right w:val="single" w:sz="4" w:space="0" w:color="auto"/>
            </w:tcBorders>
          </w:tcPr>
          <w:p w14:paraId="3A5188D0" w14:textId="77777777" w:rsidR="00CA38EF" w:rsidRPr="00441CD0" w:rsidRDefault="00CA38EF" w:rsidP="00413DF0">
            <w:pPr>
              <w:pStyle w:val="TAL"/>
            </w:pPr>
            <w:r>
              <w:t>PGW-U/SGW-U</w:t>
            </w:r>
          </w:p>
        </w:tc>
        <w:tc>
          <w:tcPr>
            <w:tcW w:w="2410" w:type="dxa"/>
            <w:tcBorders>
              <w:top w:val="single" w:sz="4" w:space="0" w:color="auto"/>
              <w:left w:val="single" w:sz="4" w:space="0" w:color="auto"/>
              <w:bottom w:val="single" w:sz="4" w:space="0" w:color="auto"/>
              <w:right w:val="single" w:sz="4" w:space="0" w:color="auto"/>
            </w:tcBorders>
            <w:hideMark/>
          </w:tcPr>
          <w:p w14:paraId="64FA5C9E" w14:textId="77777777" w:rsidR="00CA38EF" w:rsidRPr="00441CD0" w:rsidRDefault="00CA38EF" w:rsidP="00413DF0">
            <w:pPr>
              <w:pStyle w:val="TAC"/>
            </w:pPr>
            <w:r>
              <w:t>5</w:t>
            </w:r>
          </w:p>
        </w:tc>
      </w:tr>
      <w:tr w:rsidR="00CA38EF" w:rsidRPr="00441CD0" w14:paraId="0E727E0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2675D63D" w14:textId="77777777" w:rsidR="00CA38EF" w:rsidRPr="00441CD0" w:rsidRDefault="00CA38EF" w:rsidP="00413DF0">
            <w:pPr>
              <w:pStyle w:val="TAL"/>
            </w:pPr>
            <w:r>
              <w:t>Spare, f</w:t>
            </w:r>
            <w:r w:rsidRPr="00441CD0">
              <w:t xml:space="preserve">or future use. </w:t>
            </w:r>
          </w:p>
        </w:tc>
        <w:tc>
          <w:tcPr>
            <w:tcW w:w="2410" w:type="dxa"/>
            <w:tcBorders>
              <w:top w:val="single" w:sz="4" w:space="0" w:color="auto"/>
              <w:left w:val="single" w:sz="4" w:space="0" w:color="auto"/>
              <w:bottom w:val="single" w:sz="4" w:space="0" w:color="auto"/>
              <w:right w:val="single" w:sz="4" w:space="0" w:color="auto"/>
            </w:tcBorders>
            <w:hideMark/>
          </w:tcPr>
          <w:p w14:paraId="11A8A945" w14:textId="77777777" w:rsidR="00CA38EF" w:rsidRPr="00441CD0" w:rsidRDefault="00CA38EF" w:rsidP="00413DF0">
            <w:pPr>
              <w:pStyle w:val="TAC"/>
            </w:pPr>
            <w:r>
              <w:t>6-15</w:t>
            </w:r>
          </w:p>
        </w:tc>
      </w:tr>
    </w:tbl>
    <w:p w14:paraId="5958C035" w14:textId="77777777" w:rsidR="00CA38EF" w:rsidRDefault="00CA38EF" w:rsidP="00CA38EF"/>
    <w:p w14:paraId="3D0DB767" w14:textId="77777777" w:rsidR="00EE5860" w:rsidRPr="00441CD0" w:rsidRDefault="00EE5860" w:rsidP="001A3E8D">
      <w:pPr>
        <w:pStyle w:val="Heading3"/>
      </w:pPr>
      <w:bookmarkStart w:id="5851" w:name="_Toc106825829"/>
      <w:r w:rsidRPr="00441CD0">
        <w:t>8.</w:t>
      </w:r>
      <w:r w:rsidRPr="00441CD0">
        <w:rPr>
          <w:lang w:val="en-US"/>
        </w:rPr>
        <w:t>2.44</w:t>
      </w:r>
      <w:r w:rsidRPr="00441CD0">
        <w:tab/>
        <w:t>Volume Measurement</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5241C90D" w14:textId="21020D56" w:rsidR="00EE5860" w:rsidRPr="00441CD0" w:rsidRDefault="00EE5860" w:rsidP="00EE5860">
      <w:pPr>
        <w:rPr>
          <w:lang w:eastAsia="ja-JP"/>
        </w:rPr>
      </w:pPr>
      <w:r w:rsidRPr="00441CD0">
        <w:t xml:space="preserve">The Volume Measurement IE contains the measured traffic volumes.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sidR="00FE6632">
        <w:rPr>
          <w:lang w:eastAsia="ja-JP"/>
        </w:rPr>
        <w:t> </w:t>
      </w:r>
      <w:r w:rsidRPr="00441CD0">
        <w:rPr>
          <w:lang w:eastAsia="zh-CN"/>
        </w:rPr>
        <w:t>8.2.44-1</w:t>
      </w:r>
      <w:r w:rsidRPr="00441CD0">
        <w:rPr>
          <w:lang w:eastAsia="ja-JP"/>
        </w:rPr>
        <w:t>.</w:t>
      </w:r>
    </w:p>
    <w:p w14:paraId="40CAE15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72EEAF6" w14:textId="77777777" w:rsidTr="00BB0E1F">
        <w:trPr>
          <w:jc w:val="center"/>
        </w:trPr>
        <w:tc>
          <w:tcPr>
            <w:tcW w:w="151" w:type="dxa"/>
            <w:tcBorders>
              <w:top w:val="single" w:sz="6" w:space="0" w:color="auto"/>
              <w:left w:val="single" w:sz="6" w:space="0" w:color="auto"/>
              <w:bottom w:val="nil"/>
              <w:right w:val="nil"/>
            </w:tcBorders>
          </w:tcPr>
          <w:p w14:paraId="4234D7B2" w14:textId="77777777" w:rsidR="00EE5860" w:rsidRPr="00441CD0" w:rsidRDefault="00EE5860" w:rsidP="00BB0E1F">
            <w:pPr>
              <w:pStyle w:val="TAC"/>
              <w:rPr>
                <w:color w:val="FFFFFF"/>
              </w:rPr>
            </w:pPr>
            <w:bookmarkStart w:id="5852" w:name="_PERM_MCCTEMPBM_CRPT05021185___5"/>
            <w:bookmarkEnd w:id="5852"/>
          </w:p>
        </w:tc>
        <w:tc>
          <w:tcPr>
            <w:tcW w:w="1104" w:type="dxa"/>
            <w:tcBorders>
              <w:top w:val="single" w:sz="6" w:space="0" w:color="auto"/>
              <w:left w:val="nil"/>
              <w:bottom w:val="nil"/>
              <w:right w:val="nil"/>
            </w:tcBorders>
          </w:tcPr>
          <w:p w14:paraId="0043ADD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71EE3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CBD820" w14:textId="77777777" w:rsidR="00EE5860" w:rsidRPr="00441CD0" w:rsidRDefault="00EE5860" w:rsidP="00BB0E1F">
            <w:pPr>
              <w:pStyle w:val="TAC"/>
            </w:pPr>
          </w:p>
        </w:tc>
      </w:tr>
      <w:tr w:rsidR="00EE5860" w:rsidRPr="00441CD0" w14:paraId="557BBD34" w14:textId="77777777" w:rsidTr="00BB0E1F">
        <w:trPr>
          <w:jc w:val="center"/>
        </w:trPr>
        <w:tc>
          <w:tcPr>
            <w:tcW w:w="151" w:type="dxa"/>
            <w:tcBorders>
              <w:top w:val="nil"/>
              <w:left w:val="single" w:sz="6" w:space="0" w:color="auto"/>
              <w:bottom w:val="nil"/>
              <w:right w:val="nil"/>
            </w:tcBorders>
          </w:tcPr>
          <w:p w14:paraId="5DF8C711" w14:textId="77777777" w:rsidR="00EE5860" w:rsidRPr="00441CD0" w:rsidRDefault="00EE5860" w:rsidP="00BB0E1F">
            <w:pPr>
              <w:pStyle w:val="TAC"/>
            </w:pPr>
          </w:p>
        </w:tc>
        <w:tc>
          <w:tcPr>
            <w:tcW w:w="1104" w:type="dxa"/>
            <w:tcBorders>
              <w:top w:val="nil"/>
              <w:left w:val="nil"/>
              <w:bottom w:val="nil"/>
              <w:right w:val="nil"/>
            </w:tcBorders>
            <w:hideMark/>
          </w:tcPr>
          <w:p w14:paraId="2BF9C0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7479E4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18F372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43793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D8EB0C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20169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8103C7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ED246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9A8EE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16A48E8" w14:textId="77777777" w:rsidR="00EE5860" w:rsidRPr="00441CD0" w:rsidRDefault="00EE5860" w:rsidP="00BB0E1F">
            <w:pPr>
              <w:pStyle w:val="TAC"/>
            </w:pPr>
          </w:p>
        </w:tc>
      </w:tr>
      <w:tr w:rsidR="00EE5860" w:rsidRPr="00441CD0" w14:paraId="46FCE9C8" w14:textId="77777777" w:rsidTr="00BB0E1F">
        <w:trPr>
          <w:jc w:val="center"/>
        </w:trPr>
        <w:tc>
          <w:tcPr>
            <w:tcW w:w="151" w:type="dxa"/>
            <w:tcBorders>
              <w:top w:val="nil"/>
              <w:left w:val="single" w:sz="6" w:space="0" w:color="auto"/>
              <w:bottom w:val="nil"/>
              <w:right w:val="nil"/>
            </w:tcBorders>
          </w:tcPr>
          <w:p w14:paraId="071654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ADC53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740A13" w14:textId="77777777" w:rsidR="00EE5860" w:rsidRPr="00441CD0" w:rsidRDefault="00EE5860" w:rsidP="00BB0E1F">
            <w:pPr>
              <w:pStyle w:val="TAC"/>
            </w:pPr>
            <w:r w:rsidRPr="00441CD0">
              <w:t xml:space="preserve">Type = </w:t>
            </w:r>
            <w:r w:rsidRPr="00441CD0">
              <w:rPr>
                <w:lang w:val="sv-SE"/>
              </w:rPr>
              <w:t>66</w:t>
            </w:r>
            <w:r w:rsidRPr="00441CD0">
              <w:t xml:space="preserve"> (decimal)</w:t>
            </w:r>
          </w:p>
        </w:tc>
        <w:tc>
          <w:tcPr>
            <w:tcW w:w="588" w:type="dxa"/>
            <w:tcBorders>
              <w:top w:val="nil"/>
              <w:left w:val="single" w:sz="4" w:space="0" w:color="auto"/>
              <w:bottom w:val="nil"/>
              <w:right w:val="single" w:sz="6" w:space="0" w:color="auto"/>
            </w:tcBorders>
          </w:tcPr>
          <w:p w14:paraId="5DB36A2B" w14:textId="77777777" w:rsidR="00EE5860" w:rsidRPr="00441CD0" w:rsidRDefault="00EE5860" w:rsidP="00BB0E1F">
            <w:pPr>
              <w:pStyle w:val="TAC"/>
            </w:pPr>
          </w:p>
        </w:tc>
      </w:tr>
      <w:tr w:rsidR="00EE5860" w:rsidRPr="00441CD0" w14:paraId="2DC207EC" w14:textId="77777777" w:rsidTr="00BB0E1F">
        <w:trPr>
          <w:jc w:val="center"/>
        </w:trPr>
        <w:tc>
          <w:tcPr>
            <w:tcW w:w="151" w:type="dxa"/>
            <w:tcBorders>
              <w:top w:val="nil"/>
              <w:left w:val="single" w:sz="6" w:space="0" w:color="auto"/>
              <w:bottom w:val="nil"/>
              <w:right w:val="nil"/>
            </w:tcBorders>
          </w:tcPr>
          <w:p w14:paraId="6FA188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04573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91DB9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EA36763" w14:textId="77777777" w:rsidR="00EE5860" w:rsidRPr="00441CD0" w:rsidRDefault="00EE5860" w:rsidP="00BB0E1F">
            <w:pPr>
              <w:pStyle w:val="TAC"/>
            </w:pPr>
          </w:p>
        </w:tc>
      </w:tr>
      <w:tr w:rsidR="00EE5860" w:rsidRPr="00441CD0" w14:paraId="336C8978" w14:textId="77777777" w:rsidTr="00BB0E1F">
        <w:trPr>
          <w:jc w:val="center"/>
        </w:trPr>
        <w:tc>
          <w:tcPr>
            <w:tcW w:w="151" w:type="dxa"/>
            <w:tcBorders>
              <w:top w:val="nil"/>
              <w:left w:val="single" w:sz="6" w:space="0" w:color="auto"/>
              <w:bottom w:val="nil"/>
              <w:right w:val="nil"/>
            </w:tcBorders>
          </w:tcPr>
          <w:p w14:paraId="07B6C3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67722C" w14:textId="77777777" w:rsidR="00EE5860" w:rsidRPr="00441CD0" w:rsidRDefault="00EE5860" w:rsidP="001A3E8D">
            <w:pPr>
              <w:pStyle w:val="TAC"/>
              <w:rPr>
                <w:lang w:eastAsia="zh-CN"/>
              </w:rPr>
            </w:pPr>
            <w:r w:rsidRPr="001A3E8D">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6093BE8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F0111E5" w14:textId="77777777" w:rsidR="00EE5860" w:rsidRPr="00441CD0" w:rsidRDefault="00EE5860" w:rsidP="00BB0E1F">
            <w:pPr>
              <w:pStyle w:val="TAC"/>
              <w:rPr>
                <w:lang w:eastAsia="zh-CN"/>
              </w:rPr>
            </w:pPr>
            <w:r w:rsidRPr="00441CD0">
              <w:rPr>
                <w:lang w:eastAsia="zh-CN"/>
              </w:rPr>
              <w:t>DLNOP</w:t>
            </w:r>
          </w:p>
        </w:tc>
        <w:tc>
          <w:tcPr>
            <w:tcW w:w="589" w:type="dxa"/>
            <w:tcBorders>
              <w:top w:val="single" w:sz="4" w:space="0" w:color="auto"/>
              <w:left w:val="single" w:sz="4" w:space="0" w:color="auto"/>
              <w:bottom w:val="single" w:sz="4" w:space="0" w:color="auto"/>
              <w:right w:val="single" w:sz="4" w:space="0" w:color="auto"/>
            </w:tcBorders>
            <w:hideMark/>
          </w:tcPr>
          <w:p w14:paraId="0718314C" w14:textId="77777777" w:rsidR="00EE5860" w:rsidRPr="00441CD0" w:rsidRDefault="00EE5860" w:rsidP="00BB0E1F">
            <w:pPr>
              <w:pStyle w:val="TAC"/>
              <w:rPr>
                <w:lang w:eastAsia="zh-CN"/>
              </w:rPr>
            </w:pPr>
            <w:r w:rsidRPr="00441CD0">
              <w:rPr>
                <w:lang w:eastAsia="zh-CN"/>
              </w:rPr>
              <w:t>ULNOP</w:t>
            </w:r>
          </w:p>
        </w:tc>
        <w:tc>
          <w:tcPr>
            <w:tcW w:w="589" w:type="dxa"/>
            <w:tcBorders>
              <w:top w:val="single" w:sz="4" w:space="0" w:color="auto"/>
              <w:left w:val="single" w:sz="4" w:space="0" w:color="auto"/>
              <w:bottom w:val="single" w:sz="4" w:space="0" w:color="auto"/>
              <w:right w:val="single" w:sz="4" w:space="0" w:color="auto"/>
            </w:tcBorders>
            <w:hideMark/>
          </w:tcPr>
          <w:p w14:paraId="4627DF71" w14:textId="77777777" w:rsidR="00EE5860" w:rsidRPr="00441CD0" w:rsidRDefault="00EE5860" w:rsidP="00BB0E1F">
            <w:pPr>
              <w:pStyle w:val="TAC"/>
              <w:rPr>
                <w:lang w:eastAsia="zh-CN"/>
              </w:rPr>
            </w:pPr>
            <w:r w:rsidRPr="00441CD0">
              <w:rPr>
                <w:lang w:eastAsia="zh-CN"/>
              </w:rPr>
              <w:t>TONOP</w:t>
            </w:r>
          </w:p>
        </w:tc>
        <w:tc>
          <w:tcPr>
            <w:tcW w:w="589" w:type="dxa"/>
            <w:tcBorders>
              <w:top w:val="single" w:sz="4" w:space="0" w:color="auto"/>
              <w:left w:val="single" w:sz="4" w:space="0" w:color="auto"/>
              <w:bottom w:val="single" w:sz="4" w:space="0" w:color="auto"/>
              <w:right w:val="single" w:sz="4" w:space="0" w:color="auto"/>
            </w:tcBorders>
            <w:hideMark/>
          </w:tcPr>
          <w:p w14:paraId="02B3B9B0"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43E73AED"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18CC7377"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76764CC8" w14:textId="77777777" w:rsidR="00EE5860" w:rsidRPr="00441CD0" w:rsidRDefault="00EE5860" w:rsidP="00BB0E1F">
            <w:pPr>
              <w:pStyle w:val="TAC"/>
            </w:pPr>
          </w:p>
        </w:tc>
      </w:tr>
      <w:tr w:rsidR="00EE5860" w:rsidRPr="00441CD0" w14:paraId="49A47244" w14:textId="77777777" w:rsidTr="00BB0E1F">
        <w:trPr>
          <w:jc w:val="center"/>
        </w:trPr>
        <w:tc>
          <w:tcPr>
            <w:tcW w:w="151" w:type="dxa"/>
            <w:tcBorders>
              <w:top w:val="nil"/>
              <w:left w:val="single" w:sz="6" w:space="0" w:color="auto"/>
              <w:bottom w:val="nil"/>
              <w:right w:val="nil"/>
            </w:tcBorders>
          </w:tcPr>
          <w:p w14:paraId="65E2A1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53DA19" w14:textId="77777777" w:rsidR="00EE5860" w:rsidRPr="00441CD0" w:rsidRDefault="00EE5860" w:rsidP="001A3E8D">
            <w:pPr>
              <w:pStyle w:val="TAC"/>
              <w:rPr>
                <w:lang w:eastAsia="zh-CN"/>
              </w:rPr>
            </w:pPr>
            <w:r w:rsidRPr="001A3E8D">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25E2CEF8"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092ACA6D" w14:textId="77777777" w:rsidR="00EE5860" w:rsidRPr="00441CD0" w:rsidRDefault="00EE5860" w:rsidP="00BB0E1F">
            <w:pPr>
              <w:pStyle w:val="TAC"/>
            </w:pPr>
          </w:p>
        </w:tc>
      </w:tr>
      <w:tr w:rsidR="00EE5860" w:rsidRPr="00441CD0" w14:paraId="0978209E" w14:textId="77777777" w:rsidTr="00BB0E1F">
        <w:trPr>
          <w:jc w:val="center"/>
        </w:trPr>
        <w:tc>
          <w:tcPr>
            <w:tcW w:w="151" w:type="dxa"/>
            <w:tcBorders>
              <w:top w:val="nil"/>
              <w:left w:val="single" w:sz="6" w:space="0" w:color="auto"/>
              <w:bottom w:val="nil"/>
              <w:right w:val="nil"/>
            </w:tcBorders>
          </w:tcPr>
          <w:p w14:paraId="44C07D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78E5B4C" w14:textId="77777777" w:rsidR="00EE5860" w:rsidRPr="00441CD0" w:rsidRDefault="00EE5860" w:rsidP="001A3E8D">
            <w:pPr>
              <w:pStyle w:val="TAC"/>
              <w:rPr>
                <w:lang w:eastAsia="zh-CN"/>
              </w:rPr>
            </w:pPr>
            <w:r w:rsidRPr="001A3E8D">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1B513E70"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16D521A3" w14:textId="77777777" w:rsidR="00EE5860" w:rsidRPr="00441CD0" w:rsidRDefault="00EE5860" w:rsidP="00BB0E1F">
            <w:pPr>
              <w:pStyle w:val="TAC"/>
            </w:pPr>
          </w:p>
        </w:tc>
      </w:tr>
      <w:tr w:rsidR="00EE5860" w:rsidRPr="00441CD0" w14:paraId="7E3F9F37" w14:textId="77777777" w:rsidTr="00BB0E1F">
        <w:trPr>
          <w:jc w:val="center"/>
        </w:trPr>
        <w:tc>
          <w:tcPr>
            <w:tcW w:w="151" w:type="dxa"/>
            <w:tcBorders>
              <w:top w:val="nil"/>
              <w:left w:val="single" w:sz="6" w:space="0" w:color="auto"/>
              <w:bottom w:val="nil"/>
              <w:right w:val="nil"/>
            </w:tcBorders>
          </w:tcPr>
          <w:p w14:paraId="6087FB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8AB95" w14:textId="77777777" w:rsidR="00EE5860" w:rsidRPr="00441CD0" w:rsidRDefault="00EE5860" w:rsidP="001A3E8D">
            <w:pPr>
              <w:pStyle w:val="TAC"/>
              <w:rPr>
                <w:lang w:eastAsia="zh-CN"/>
              </w:rPr>
            </w:pPr>
            <w:r w:rsidRPr="001A3E8D">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23B4FF8"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8779297" w14:textId="77777777" w:rsidR="00EE5860" w:rsidRPr="00441CD0" w:rsidRDefault="00EE5860" w:rsidP="00BB0E1F">
            <w:pPr>
              <w:pStyle w:val="TAC"/>
            </w:pPr>
          </w:p>
        </w:tc>
      </w:tr>
      <w:tr w:rsidR="00EE5860" w:rsidRPr="00441CD0" w14:paraId="64010AAC" w14:textId="77777777" w:rsidTr="00BB0E1F">
        <w:trPr>
          <w:jc w:val="center"/>
        </w:trPr>
        <w:tc>
          <w:tcPr>
            <w:tcW w:w="151" w:type="dxa"/>
            <w:tcBorders>
              <w:top w:val="nil"/>
              <w:left w:val="single" w:sz="6" w:space="0" w:color="auto"/>
              <w:bottom w:val="nil"/>
              <w:right w:val="nil"/>
            </w:tcBorders>
          </w:tcPr>
          <w:p w14:paraId="69CC04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793ED" w14:textId="77777777" w:rsidR="00EE5860" w:rsidRPr="00441CD0" w:rsidRDefault="00EE5860" w:rsidP="001A3E8D">
            <w:pPr>
              <w:pStyle w:val="TAC"/>
            </w:pPr>
            <w:r w:rsidRPr="001A3E8D">
              <w:t>r to (r+7)</w:t>
            </w:r>
          </w:p>
        </w:tc>
        <w:tc>
          <w:tcPr>
            <w:tcW w:w="4710" w:type="dxa"/>
            <w:gridSpan w:val="8"/>
            <w:tcBorders>
              <w:top w:val="single" w:sz="4" w:space="0" w:color="auto"/>
              <w:left w:val="single" w:sz="4" w:space="0" w:color="auto"/>
              <w:bottom w:val="single" w:sz="4" w:space="0" w:color="auto"/>
              <w:right w:val="single" w:sz="4" w:space="0" w:color="auto"/>
            </w:tcBorders>
            <w:hideMark/>
          </w:tcPr>
          <w:p w14:paraId="3352CADB" w14:textId="77777777" w:rsidR="00EE5860" w:rsidRPr="00441CD0" w:rsidRDefault="00EE5860" w:rsidP="00BB0E1F">
            <w:pPr>
              <w:pStyle w:val="TAC"/>
              <w:rPr>
                <w:lang w:eastAsia="zh-CN"/>
              </w:rPr>
            </w:pPr>
            <w:r w:rsidRPr="00441CD0">
              <w:rPr>
                <w:lang w:eastAsia="zh-CN"/>
              </w:rPr>
              <w:t>Total Number of Packets</w:t>
            </w:r>
          </w:p>
        </w:tc>
        <w:tc>
          <w:tcPr>
            <w:tcW w:w="588" w:type="dxa"/>
            <w:tcBorders>
              <w:top w:val="nil"/>
              <w:left w:val="single" w:sz="4" w:space="0" w:color="auto"/>
              <w:bottom w:val="nil"/>
              <w:right w:val="single" w:sz="6" w:space="0" w:color="auto"/>
            </w:tcBorders>
          </w:tcPr>
          <w:p w14:paraId="0A3D12A5" w14:textId="77777777" w:rsidR="00EE5860" w:rsidRPr="00441CD0" w:rsidRDefault="00EE5860" w:rsidP="00BB0E1F">
            <w:pPr>
              <w:pStyle w:val="TAC"/>
            </w:pPr>
          </w:p>
        </w:tc>
      </w:tr>
      <w:tr w:rsidR="00EE5860" w:rsidRPr="00441CD0" w14:paraId="2C59A1E4" w14:textId="77777777" w:rsidTr="00BB0E1F">
        <w:trPr>
          <w:jc w:val="center"/>
        </w:trPr>
        <w:tc>
          <w:tcPr>
            <w:tcW w:w="151" w:type="dxa"/>
            <w:tcBorders>
              <w:top w:val="nil"/>
              <w:left w:val="single" w:sz="6" w:space="0" w:color="auto"/>
              <w:bottom w:val="nil"/>
              <w:right w:val="nil"/>
            </w:tcBorders>
          </w:tcPr>
          <w:p w14:paraId="170354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5C61CC8" w14:textId="77777777" w:rsidR="00EE5860" w:rsidRPr="00441CD0" w:rsidRDefault="00EE5860" w:rsidP="001A3E8D">
            <w:pPr>
              <w:pStyle w:val="TAC"/>
            </w:pPr>
            <w:r w:rsidRPr="001A3E8D">
              <w:t>s to (s+7)</w:t>
            </w:r>
          </w:p>
        </w:tc>
        <w:tc>
          <w:tcPr>
            <w:tcW w:w="4710" w:type="dxa"/>
            <w:gridSpan w:val="8"/>
            <w:tcBorders>
              <w:top w:val="single" w:sz="4" w:space="0" w:color="auto"/>
              <w:left w:val="single" w:sz="4" w:space="0" w:color="auto"/>
              <w:bottom w:val="single" w:sz="4" w:space="0" w:color="auto"/>
              <w:right w:val="single" w:sz="4" w:space="0" w:color="auto"/>
            </w:tcBorders>
            <w:hideMark/>
          </w:tcPr>
          <w:p w14:paraId="4C4B2CCD" w14:textId="77777777" w:rsidR="00EE5860" w:rsidRPr="00441CD0" w:rsidRDefault="00EE5860" w:rsidP="00BB0E1F">
            <w:pPr>
              <w:pStyle w:val="TAC"/>
              <w:rPr>
                <w:lang w:eastAsia="zh-CN"/>
              </w:rPr>
            </w:pPr>
            <w:r w:rsidRPr="00441CD0">
              <w:rPr>
                <w:lang w:eastAsia="zh-CN"/>
              </w:rPr>
              <w:t>Uplink Number of Packets</w:t>
            </w:r>
          </w:p>
        </w:tc>
        <w:tc>
          <w:tcPr>
            <w:tcW w:w="588" w:type="dxa"/>
            <w:tcBorders>
              <w:top w:val="nil"/>
              <w:left w:val="single" w:sz="4" w:space="0" w:color="auto"/>
              <w:bottom w:val="nil"/>
              <w:right w:val="single" w:sz="6" w:space="0" w:color="auto"/>
            </w:tcBorders>
          </w:tcPr>
          <w:p w14:paraId="7B028FF5" w14:textId="77777777" w:rsidR="00EE5860" w:rsidRPr="00441CD0" w:rsidRDefault="00EE5860" w:rsidP="00BB0E1F">
            <w:pPr>
              <w:pStyle w:val="TAC"/>
            </w:pPr>
          </w:p>
        </w:tc>
      </w:tr>
      <w:tr w:rsidR="00EE5860" w:rsidRPr="00441CD0" w14:paraId="060C7176" w14:textId="77777777" w:rsidTr="00BB0E1F">
        <w:trPr>
          <w:jc w:val="center"/>
        </w:trPr>
        <w:tc>
          <w:tcPr>
            <w:tcW w:w="151" w:type="dxa"/>
            <w:tcBorders>
              <w:top w:val="nil"/>
              <w:left w:val="single" w:sz="6" w:space="0" w:color="auto"/>
              <w:bottom w:val="nil"/>
              <w:right w:val="nil"/>
            </w:tcBorders>
          </w:tcPr>
          <w:p w14:paraId="05A473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E767A0" w14:textId="77777777" w:rsidR="00EE5860" w:rsidRPr="00441CD0" w:rsidRDefault="00EE5860" w:rsidP="001A3E8D">
            <w:pPr>
              <w:pStyle w:val="TAC"/>
            </w:pPr>
            <w:r w:rsidRPr="001A3E8D">
              <w:t>t to (t+7)</w:t>
            </w:r>
          </w:p>
        </w:tc>
        <w:tc>
          <w:tcPr>
            <w:tcW w:w="4710" w:type="dxa"/>
            <w:gridSpan w:val="8"/>
            <w:tcBorders>
              <w:top w:val="single" w:sz="4" w:space="0" w:color="auto"/>
              <w:left w:val="single" w:sz="4" w:space="0" w:color="auto"/>
              <w:bottom w:val="single" w:sz="4" w:space="0" w:color="auto"/>
              <w:right w:val="single" w:sz="4" w:space="0" w:color="auto"/>
            </w:tcBorders>
            <w:hideMark/>
          </w:tcPr>
          <w:p w14:paraId="187F3022" w14:textId="77777777" w:rsidR="00EE5860" w:rsidRPr="00441CD0" w:rsidRDefault="00EE5860" w:rsidP="00BB0E1F">
            <w:pPr>
              <w:pStyle w:val="TAC"/>
              <w:rPr>
                <w:lang w:eastAsia="zh-CN"/>
              </w:rPr>
            </w:pPr>
            <w:r w:rsidRPr="00441CD0">
              <w:rPr>
                <w:lang w:eastAsia="zh-CN"/>
              </w:rPr>
              <w:t>Downlink Number of Packets</w:t>
            </w:r>
          </w:p>
        </w:tc>
        <w:tc>
          <w:tcPr>
            <w:tcW w:w="588" w:type="dxa"/>
            <w:tcBorders>
              <w:top w:val="nil"/>
              <w:left w:val="single" w:sz="4" w:space="0" w:color="auto"/>
              <w:bottom w:val="nil"/>
              <w:right w:val="single" w:sz="6" w:space="0" w:color="auto"/>
            </w:tcBorders>
          </w:tcPr>
          <w:p w14:paraId="62663502" w14:textId="77777777" w:rsidR="00EE5860" w:rsidRPr="00441CD0" w:rsidRDefault="00EE5860" w:rsidP="00BB0E1F">
            <w:pPr>
              <w:pStyle w:val="TAC"/>
            </w:pPr>
          </w:p>
        </w:tc>
      </w:tr>
      <w:tr w:rsidR="00EE5860" w:rsidRPr="00441CD0" w14:paraId="1D2ED1E6" w14:textId="77777777" w:rsidTr="00BB0E1F">
        <w:trPr>
          <w:jc w:val="center"/>
        </w:trPr>
        <w:tc>
          <w:tcPr>
            <w:tcW w:w="151" w:type="dxa"/>
            <w:tcBorders>
              <w:top w:val="nil"/>
              <w:left w:val="single" w:sz="6" w:space="0" w:color="auto"/>
              <w:bottom w:val="single" w:sz="4" w:space="0" w:color="auto"/>
              <w:right w:val="nil"/>
            </w:tcBorders>
          </w:tcPr>
          <w:p w14:paraId="2669664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485844A" w14:textId="77777777" w:rsidR="00EE5860" w:rsidRPr="00441CD0" w:rsidRDefault="00EE5860" w:rsidP="00BB0E1F">
            <w:pPr>
              <w:pStyle w:val="TAC"/>
            </w:pPr>
            <w:r w:rsidRPr="00441CD0">
              <w:rPr>
                <w:lang w:eastAsia="zh-CN"/>
              </w:rPr>
              <w:t>z</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30E43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BAF3FC9" w14:textId="77777777" w:rsidR="00EE5860" w:rsidRPr="00441CD0" w:rsidRDefault="00EE5860" w:rsidP="00BB0E1F">
            <w:pPr>
              <w:pStyle w:val="TAC"/>
              <w:rPr>
                <w:lang w:val="x-none"/>
              </w:rPr>
            </w:pPr>
          </w:p>
        </w:tc>
      </w:tr>
    </w:tbl>
    <w:p w14:paraId="2837154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44</w:t>
      </w:r>
      <w:r w:rsidRPr="00441CD0">
        <w:rPr>
          <w:lang w:eastAsia="zh-CN"/>
        </w:rPr>
        <w:t>-</w:t>
      </w:r>
      <w:r w:rsidRPr="00441CD0">
        <w:rPr>
          <w:lang w:eastAsia="ja-JP"/>
        </w:rPr>
        <w:t>1</w:t>
      </w:r>
      <w:r w:rsidRPr="00441CD0">
        <w:t xml:space="preserve">: </w:t>
      </w:r>
      <w:r w:rsidRPr="00441CD0">
        <w:rPr>
          <w:lang w:eastAsia="ja-JP"/>
        </w:rPr>
        <w:t>Volume Measurement</w:t>
      </w:r>
    </w:p>
    <w:p w14:paraId="6437615C" w14:textId="77777777" w:rsidR="00EE5860" w:rsidRPr="00441CD0" w:rsidRDefault="00EE5860" w:rsidP="00EE5860">
      <w:r w:rsidRPr="00441CD0">
        <w:t>The following flags are coded within Octet 5:</w:t>
      </w:r>
    </w:p>
    <w:p w14:paraId="3B9F0533"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E975C41"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FBB0493"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74AB68DF" w14:textId="77777777" w:rsidR="00EE5860" w:rsidRPr="00441CD0" w:rsidRDefault="00EE5860" w:rsidP="00EE5860">
      <w:pPr>
        <w:pStyle w:val="B1"/>
      </w:pPr>
      <w:r w:rsidRPr="00441CD0">
        <w:t>-</w:t>
      </w:r>
      <w:r w:rsidRPr="00441CD0">
        <w:tab/>
        <w:t>Bit 4 – TONOP: If this bit is set to "1", then the Total Number of Packets field shall be present, otherwise the Total Number of Packets field shall not be present.</w:t>
      </w:r>
    </w:p>
    <w:p w14:paraId="6EE31B62" w14:textId="77777777" w:rsidR="00EE5860" w:rsidRPr="00441CD0" w:rsidRDefault="00EE5860" w:rsidP="00EE5860">
      <w:pPr>
        <w:pStyle w:val="B1"/>
      </w:pPr>
      <w:r w:rsidRPr="00441CD0">
        <w:t>-</w:t>
      </w:r>
      <w:r w:rsidRPr="00441CD0">
        <w:tab/>
        <w:t>Bit 5 – ULNOP: If this bit is set to "1", then the Uplink Number of Packets field shall be present, otherwise the Uplink Number of Packets field shall not be present.</w:t>
      </w:r>
    </w:p>
    <w:p w14:paraId="199E7FDB" w14:textId="77777777" w:rsidR="00EE5860" w:rsidRPr="00441CD0" w:rsidRDefault="00EE5860" w:rsidP="00EE5860">
      <w:pPr>
        <w:pStyle w:val="B1"/>
      </w:pPr>
      <w:r w:rsidRPr="00441CD0">
        <w:t>-</w:t>
      </w:r>
      <w:r w:rsidRPr="00441CD0">
        <w:tab/>
        <w:t>Bit 6 – DLNOP: If this bit is set to "1", then the Downlink Number of Packets field shall be present, otherwise the Downlink Number of Packets field shall not be present.</w:t>
      </w:r>
    </w:p>
    <w:p w14:paraId="709BB4C5" w14:textId="77777777" w:rsidR="00EE5860" w:rsidRPr="00441CD0" w:rsidRDefault="00EE5860" w:rsidP="00EE5860">
      <w:pPr>
        <w:pStyle w:val="B1"/>
        <w:rPr>
          <w:noProof/>
        </w:rPr>
      </w:pPr>
      <w:r w:rsidRPr="00441CD0">
        <w:rPr>
          <w:noProof/>
        </w:rPr>
        <w:t>-</w:t>
      </w:r>
      <w:r w:rsidRPr="00441CD0">
        <w:rPr>
          <w:noProof/>
        </w:rPr>
        <w:tab/>
        <w:t>Bit 7 to bit 8: Spare, for future use and set to "0".</w:t>
      </w:r>
    </w:p>
    <w:p w14:paraId="2072DCF5" w14:textId="77777777" w:rsidR="00EE5860" w:rsidRPr="00441CD0" w:rsidRDefault="00EE5860" w:rsidP="00EE5860">
      <w:pPr>
        <w:rPr>
          <w:noProof/>
        </w:rPr>
      </w:pPr>
      <w:r w:rsidRPr="00441CD0">
        <w:rPr>
          <w:noProof/>
        </w:rPr>
        <w:t>At least one bit shall be set to "1". Several bits may be set to "1".</w:t>
      </w:r>
    </w:p>
    <w:p w14:paraId="7193725A"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096CE3F" w14:textId="77777777" w:rsidR="00EE5860" w:rsidRPr="00441CD0" w:rsidRDefault="00EE5860" w:rsidP="001A3E8D">
      <w:pPr>
        <w:pStyle w:val="Heading3"/>
      </w:pPr>
      <w:bookmarkStart w:id="5853" w:name="_Toc19717390"/>
      <w:bookmarkStart w:id="5854" w:name="_Toc27490891"/>
      <w:bookmarkStart w:id="5855" w:name="_Toc27557184"/>
      <w:bookmarkStart w:id="5856" w:name="_Toc27724101"/>
      <w:bookmarkStart w:id="5857" w:name="_Toc36031175"/>
      <w:bookmarkStart w:id="5858" w:name="_Toc36043095"/>
      <w:bookmarkStart w:id="5859" w:name="_Toc36814420"/>
      <w:bookmarkStart w:id="5860" w:name="_Toc44689278"/>
      <w:bookmarkStart w:id="5861" w:name="_Toc44924032"/>
      <w:bookmarkStart w:id="5862" w:name="_Toc51861002"/>
      <w:bookmarkStart w:id="5863" w:name="_Toc57930773"/>
      <w:bookmarkStart w:id="5864" w:name="_Toc57931403"/>
      <w:bookmarkStart w:id="5865" w:name="_Toc106825830"/>
      <w:r w:rsidRPr="00441CD0">
        <w:t>8.</w:t>
      </w:r>
      <w:r w:rsidRPr="00441CD0">
        <w:rPr>
          <w:lang w:val="en-US"/>
        </w:rPr>
        <w:t>2.45</w:t>
      </w:r>
      <w:r w:rsidRPr="00441CD0">
        <w:tab/>
        <w:t>Duration Measurement</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747321EC" w14:textId="77777777" w:rsidR="00EE5860" w:rsidRPr="00441CD0" w:rsidRDefault="00EE5860" w:rsidP="00EE5860">
      <w:pPr>
        <w:rPr>
          <w:lang w:eastAsia="ja-JP"/>
        </w:rPr>
      </w:pPr>
      <w:r w:rsidRPr="00441CD0">
        <w:t xml:space="preserve">The </w:t>
      </w:r>
      <w:r w:rsidRPr="00441CD0">
        <w:rPr>
          <w:lang w:val="en-US" w:eastAsia="zh-CN"/>
        </w:rPr>
        <w:t xml:space="preserve">Duration Measurement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8.2.45-1</w:t>
      </w:r>
      <w:r w:rsidRPr="00441CD0">
        <w:rPr>
          <w:lang w:eastAsia="ja-JP"/>
        </w:rPr>
        <w:t>. It contains the used time in seconds.</w:t>
      </w:r>
    </w:p>
    <w:p w14:paraId="7FE94F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02A1B91" w14:textId="77777777" w:rsidTr="00BB0E1F">
        <w:trPr>
          <w:jc w:val="center"/>
        </w:trPr>
        <w:tc>
          <w:tcPr>
            <w:tcW w:w="151" w:type="dxa"/>
            <w:tcBorders>
              <w:top w:val="single" w:sz="6" w:space="0" w:color="auto"/>
              <w:left w:val="single" w:sz="6" w:space="0" w:color="auto"/>
              <w:bottom w:val="nil"/>
              <w:right w:val="nil"/>
            </w:tcBorders>
          </w:tcPr>
          <w:p w14:paraId="348F2F50" w14:textId="77777777" w:rsidR="00EE5860" w:rsidRPr="00441CD0" w:rsidRDefault="00EE5860" w:rsidP="00BB0E1F">
            <w:pPr>
              <w:pStyle w:val="TAC"/>
            </w:pPr>
          </w:p>
        </w:tc>
        <w:tc>
          <w:tcPr>
            <w:tcW w:w="1104" w:type="dxa"/>
            <w:tcBorders>
              <w:top w:val="single" w:sz="6" w:space="0" w:color="auto"/>
              <w:left w:val="nil"/>
              <w:bottom w:val="nil"/>
              <w:right w:val="nil"/>
            </w:tcBorders>
          </w:tcPr>
          <w:p w14:paraId="7416F24A"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F5A061B"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A91227" w14:textId="77777777" w:rsidR="00EE5860" w:rsidRPr="00441CD0" w:rsidRDefault="00EE5860" w:rsidP="00BB0E1F">
            <w:pPr>
              <w:pStyle w:val="TAC"/>
            </w:pPr>
          </w:p>
        </w:tc>
      </w:tr>
      <w:tr w:rsidR="00EE5860" w:rsidRPr="00441CD0" w14:paraId="4E7BC0FE" w14:textId="77777777" w:rsidTr="00BB0E1F">
        <w:trPr>
          <w:jc w:val="center"/>
        </w:trPr>
        <w:tc>
          <w:tcPr>
            <w:tcW w:w="151" w:type="dxa"/>
            <w:tcBorders>
              <w:top w:val="nil"/>
              <w:left w:val="single" w:sz="6" w:space="0" w:color="auto"/>
              <w:bottom w:val="nil"/>
              <w:right w:val="nil"/>
            </w:tcBorders>
          </w:tcPr>
          <w:p w14:paraId="3A704266" w14:textId="77777777" w:rsidR="00EE5860" w:rsidRPr="00441CD0" w:rsidRDefault="00EE5860" w:rsidP="00BB0E1F">
            <w:pPr>
              <w:pStyle w:val="TAC"/>
            </w:pPr>
          </w:p>
        </w:tc>
        <w:tc>
          <w:tcPr>
            <w:tcW w:w="1104" w:type="dxa"/>
            <w:tcBorders>
              <w:top w:val="nil"/>
              <w:left w:val="nil"/>
              <w:bottom w:val="nil"/>
              <w:right w:val="nil"/>
            </w:tcBorders>
            <w:hideMark/>
          </w:tcPr>
          <w:p w14:paraId="7FB009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744FD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27D3A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EEB0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5EBEB7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6B48C1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76E5A9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963A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5702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FA6830" w14:textId="77777777" w:rsidR="00EE5860" w:rsidRPr="00441CD0" w:rsidRDefault="00EE5860" w:rsidP="00BB0E1F">
            <w:pPr>
              <w:pStyle w:val="TAC"/>
            </w:pPr>
          </w:p>
        </w:tc>
      </w:tr>
      <w:tr w:rsidR="00EE5860" w:rsidRPr="00441CD0" w14:paraId="03375675" w14:textId="77777777" w:rsidTr="00BB0E1F">
        <w:trPr>
          <w:jc w:val="center"/>
        </w:trPr>
        <w:tc>
          <w:tcPr>
            <w:tcW w:w="151" w:type="dxa"/>
            <w:tcBorders>
              <w:top w:val="nil"/>
              <w:left w:val="single" w:sz="6" w:space="0" w:color="auto"/>
              <w:bottom w:val="nil"/>
              <w:right w:val="nil"/>
            </w:tcBorders>
          </w:tcPr>
          <w:p w14:paraId="7CA7BC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4ED4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706296" w14:textId="77777777" w:rsidR="00EE5860" w:rsidRPr="00441CD0" w:rsidRDefault="00EE5860" w:rsidP="00BB0E1F">
            <w:pPr>
              <w:pStyle w:val="TAC"/>
            </w:pPr>
            <w:r w:rsidRPr="00441CD0">
              <w:t xml:space="preserve">Type = </w:t>
            </w:r>
            <w:r w:rsidRPr="00441CD0">
              <w:rPr>
                <w:lang w:val="sv-SE"/>
              </w:rPr>
              <w:t>67</w:t>
            </w:r>
            <w:r w:rsidRPr="00441CD0">
              <w:t xml:space="preserve"> (decimal)</w:t>
            </w:r>
          </w:p>
        </w:tc>
        <w:tc>
          <w:tcPr>
            <w:tcW w:w="588" w:type="dxa"/>
            <w:tcBorders>
              <w:top w:val="nil"/>
              <w:left w:val="single" w:sz="4" w:space="0" w:color="auto"/>
              <w:bottom w:val="nil"/>
              <w:right w:val="single" w:sz="6" w:space="0" w:color="auto"/>
            </w:tcBorders>
          </w:tcPr>
          <w:p w14:paraId="6882F67F" w14:textId="77777777" w:rsidR="00EE5860" w:rsidRPr="00441CD0" w:rsidRDefault="00EE5860" w:rsidP="00BB0E1F">
            <w:pPr>
              <w:pStyle w:val="TAC"/>
            </w:pPr>
          </w:p>
        </w:tc>
      </w:tr>
      <w:tr w:rsidR="00EE5860" w:rsidRPr="00441CD0" w14:paraId="76B40BAF" w14:textId="77777777" w:rsidTr="00BB0E1F">
        <w:trPr>
          <w:jc w:val="center"/>
        </w:trPr>
        <w:tc>
          <w:tcPr>
            <w:tcW w:w="151" w:type="dxa"/>
            <w:tcBorders>
              <w:top w:val="nil"/>
              <w:left w:val="single" w:sz="6" w:space="0" w:color="auto"/>
              <w:bottom w:val="nil"/>
              <w:right w:val="nil"/>
            </w:tcBorders>
          </w:tcPr>
          <w:p w14:paraId="7CFC84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7B715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0B8DF5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BFADF" w14:textId="77777777" w:rsidR="00EE5860" w:rsidRPr="00441CD0" w:rsidRDefault="00EE5860" w:rsidP="00BB0E1F">
            <w:pPr>
              <w:pStyle w:val="TAC"/>
            </w:pPr>
          </w:p>
        </w:tc>
      </w:tr>
      <w:tr w:rsidR="00EE5860" w:rsidRPr="00441CD0" w14:paraId="3316FDDC" w14:textId="77777777" w:rsidTr="00BB0E1F">
        <w:trPr>
          <w:jc w:val="center"/>
        </w:trPr>
        <w:tc>
          <w:tcPr>
            <w:tcW w:w="151" w:type="dxa"/>
            <w:tcBorders>
              <w:top w:val="nil"/>
              <w:left w:val="single" w:sz="6" w:space="0" w:color="auto"/>
              <w:bottom w:val="nil"/>
              <w:right w:val="nil"/>
            </w:tcBorders>
          </w:tcPr>
          <w:p w14:paraId="74312E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3CE68"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D22F97" w14:textId="77777777" w:rsidR="00EE5860" w:rsidRPr="00441CD0" w:rsidRDefault="00EE5860" w:rsidP="00BB0E1F">
            <w:pPr>
              <w:pStyle w:val="TAC"/>
              <w:rPr>
                <w:lang w:eastAsia="zh-CN"/>
              </w:rPr>
            </w:pPr>
            <w:r w:rsidRPr="00441CD0">
              <w:rPr>
                <w:lang w:eastAsia="zh-CN"/>
              </w:rPr>
              <w:t>Duration value</w:t>
            </w:r>
          </w:p>
        </w:tc>
        <w:tc>
          <w:tcPr>
            <w:tcW w:w="588" w:type="dxa"/>
            <w:tcBorders>
              <w:top w:val="nil"/>
              <w:left w:val="single" w:sz="4" w:space="0" w:color="auto"/>
              <w:bottom w:val="nil"/>
              <w:right w:val="single" w:sz="6" w:space="0" w:color="auto"/>
            </w:tcBorders>
          </w:tcPr>
          <w:p w14:paraId="49789C75" w14:textId="77777777" w:rsidR="00EE5860" w:rsidRPr="00441CD0" w:rsidRDefault="00EE5860" w:rsidP="00BB0E1F">
            <w:pPr>
              <w:pStyle w:val="TAC"/>
            </w:pPr>
          </w:p>
        </w:tc>
      </w:tr>
      <w:tr w:rsidR="00EE5860" w:rsidRPr="00441CD0" w14:paraId="782B5D21" w14:textId="77777777" w:rsidTr="00BB0E1F">
        <w:trPr>
          <w:jc w:val="center"/>
        </w:trPr>
        <w:tc>
          <w:tcPr>
            <w:tcW w:w="151" w:type="dxa"/>
            <w:tcBorders>
              <w:top w:val="nil"/>
              <w:left w:val="single" w:sz="6" w:space="0" w:color="auto"/>
              <w:bottom w:val="single" w:sz="4" w:space="0" w:color="auto"/>
              <w:right w:val="nil"/>
            </w:tcBorders>
          </w:tcPr>
          <w:p w14:paraId="1415B4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AAC806"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5C856B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B3575D" w14:textId="77777777" w:rsidR="00EE5860" w:rsidRPr="00441CD0" w:rsidRDefault="00EE5860" w:rsidP="00BB0E1F">
            <w:pPr>
              <w:pStyle w:val="TAC"/>
              <w:rPr>
                <w:lang w:val="x-none"/>
              </w:rPr>
            </w:pPr>
          </w:p>
        </w:tc>
      </w:tr>
    </w:tbl>
    <w:p w14:paraId="32A0AC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45</w:t>
      </w:r>
      <w:r w:rsidRPr="00441CD0">
        <w:rPr>
          <w:lang w:eastAsia="zh-CN"/>
        </w:rPr>
        <w:t>-</w:t>
      </w:r>
      <w:r w:rsidRPr="00441CD0">
        <w:rPr>
          <w:lang w:eastAsia="ja-JP"/>
        </w:rPr>
        <w:t>1</w:t>
      </w:r>
      <w:r w:rsidRPr="00441CD0">
        <w:t xml:space="preserve">: </w:t>
      </w:r>
      <w:r w:rsidRPr="00441CD0">
        <w:rPr>
          <w:lang w:eastAsia="ja-JP"/>
        </w:rPr>
        <w:t>Duration Measurement</w:t>
      </w:r>
    </w:p>
    <w:p w14:paraId="590F5195" w14:textId="77777777" w:rsidR="00EE5860" w:rsidRPr="00441CD0" w:rsidRDefault="00EE5860" w:rsidP="00EE5860">
      <w:r w:rsidRPr="00441CD0">
        <w:t>The Duration value shall be encoded as an Unsigned32 binary integer value.</w:t>
      </w:r>
    </w:p>
    <w:p w14:paraId="3BB99E31" w14:textId="77777777" w:rsidR="00EE5860" w:rsidRPr="00441CD0" w:rsidRDefault="00EE5860" w:rsidP="001A3E8D">
      <w:pPr>
        <w:pStyle w:val="Heading3"/>
      </w:pPr>
      <w:bookmarkStart w:id="5866" w:name="_Toc19717391"/>
      <w:bookmarkStart w:id="5867" w:name="_Toc27490892"/>
      <w:bookmarkStart w:id="5868" w:name="_Toc27557185"/>
      <w:bookmarkStart w:id="5869" w:name="_Toc27724102"/>
      <w:bookmarkStart w:id="5870" w:name="_Toc36031176"/>
      <w:bookmarkStart w:id="5871" w:name="_Toc36043096"/>
      <w:bookmarkStart w:id="5872" w:name="_Toc36814421"/>
      <w:bookmarkStart w:id="5873" w:name="_Toc44689279"/>
      <w:bookmarkStart w:id="5874" w:name="_Toc44924033"/>
      <w:bookmarkStart w:id="5875" w:name="_Toc51861003"/>
      <w:bookmarkStart w:id="5876" w:name="_Toc57930774"/>
      <w:bookmarkStart w:id="5877" w:name="_Toc57931404"/>
      <w:bookmarkStart w:id="5878" w:name="_Toc106825831"/>
      <w:r w:rsidRPr="00441CD0">
        <w:t>8.</w:t>
      </w:r>
      <w:r w:rsidRPr="00441CD0">
        <w:rPr>
          <w:lang w:val="en-US"/>
        </w:rPr>
        <w:t>2.46</w:t>
      </w:r>
      <w:r w:rsidRPr="00441CD0">
        <w:tab/>
        <w:t>Time of First Packet</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5AF68834" w14:textId="77777777" w:rsidR="00EE5860" w:rsidRPr="00441CD0" w:rsidRDefault="00EE5860" w:rsidP="00EE5860">
      <w:pPr>
        <w:rPr>
          <w:lang w:eastAsia="ja-JP"/>
        </w:rPr>
      </w:pPr>
      <w:r w:rsidRPr="00441CD0">
        <w:t xml:space="preserve">The Time of First Packet IE indicates the time stamp for the first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8.2.46-1</w:t>
      </w:r>
      <w:r w:rsidRPr="00441CD0">
        <w:rPr>
          <w:lang w:eastAsia="ja-JP"/>
        </w:rPr>
        <w:t>.</w:t>
      </w:r>
    </w:p>
    <w:p w14:paraId="3ED41AE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69E7771" w14:textId="77777777" w:rsidTr="00BB0E1F">
        <w:trPr>
          <w:jc w:val="center"/>
        </w:trPr>
        <w:tc>
          <w:tcPr>
            <w:tcW w:w="151" w:type="dxa"/>
            <w:tcBorders>
              <w:top w:val="single" w:sz="6" w:space="0" w:color="auto"/>
              <w:left w:val="single" w:sz="6" w:space="0" w:color="auto"/>
              <w:bottom w:val="nil"/>
              <w:right w:val="nil"/>
            </w:tcBorders>
          </w:tcPr>
          <w:p w14:paraId="6A187B29" w14:textId="77777777" w:rsidR="00EE5860" w:rsidRPr="00441CD0" w:rsidRDefault="00EE5860" w:rsidP="00BB0E1F">
            <w:pPr>
              <w:pStyle w:val="TAC"/>
            </w:pPr>
          </w:p>
        </w:tc>
        <w:tc>
          <w:tcPr>
            <w:tcW w:w="1104" w:type="dxa"/>
            <w:tcBorders>
              <w:top w:val="single" w:sz="6" w:space="0" w:color="auto"/>
              <w:left w:val="nil"/>
              <w:bottom w:val="nil"/>
              <w:right w:val="nil"/>
            </w:tcBorders>
          </w:tcPr>
          <w:p w14:paraId="4839C80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BBBC99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30F11C" w14:textId="77777777" w:rsidR="00EE5860" w:rsidRPr="00441CD0" w:rsidRDefault="00EE5860" w:rsidP="00BB0E1F">
            <w:pPr>
              <w:pStyle w:val="TAC"/>
            </w:pPr>
          </w:p>
        </w:tc>
      </w:tr>
      <w:tr w:rsidR="00EE5860" w:rsidRPr="00441CD0" w14:paraId="2D687C98" w14:textId="77777777" w:rsidTr="00BB0E1F">
        <w:trPr>
          <w:jc w:val="center"/>
        </w:trPr>
        <w:tc>
          <w:tcPr>
            <w:tcW w:w="151" w:type="dxa"/>
            <w:tcBorders>
              <w:top w:val="nil"/>
              <w:left w:val="single" w:sz="6" w:space="0" w:color="auto"/>
              <w:bottom w:val="nil"/>
              <w:right w:val="nil"/>
            </w:tcBorders>
          </w:tcPr>
          <w:p w14:paraId="185913B4" w14:textId="77777777" w:rsidR="00EE5860" w:rsidRPr="00441CD0" w:rsidRDefault="00EE5860" w:rsidP="00BB0E1F">
            <w:pPr>
              <w:pStyle w:val="TAC"/>
            </w:pPr>
          </w:p>
        </w:tc>
        <w:tc>
          <w:tcPr>
            <w:tcW w:w="1104" w:type="dxa"/>
            <w:tcBorders>
              <w:top w:val="nil"/>
              <w:left w:val="nil"/>
              <w:bottom w:val="nil"/>
              <w:right w:val="nil"/>
            </w:tcBorders>
            <w:hideMark/>
          </w:tcPr>
          <w:p w14:paraId="2C5598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BD35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7C689D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6A2BA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BE1247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1C9D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1E935D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AC25E4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A8A5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EEE8E0" w14:textId="77777777" w:rsidR="00EE5860" w:rsidRPr="00441CD0" w:rsidRDefault="00EE5860" w:rsidP="00BB0E1F">
            <w:pPr>
              <w:pStyle w:val="TAC"/>
            </w:pPr>
          </w:p>
        </w:tc>
      </w:tr>
      <w:tr w:rsidR="00EE5860" w:rsidRPr="00441CD0" w14:paraId="6613BC46" w14:textId="77777777" w:rsidTr="00BB0E1F">
        <w:trPr>
          <w:jc w:val="center"/>
        </w:trPr>
        <w:tc>
          <w:tcPr>
            <w:tcW w:w="151" w:type="dxa"/>
            <w:tcBorders>
              <w:top w:val="nil"/>
              <w:left w:val="single" w:sz="6" w:space="0" w:color="auto"/>
              <w:bottom w:val="nil"/>
              <w:right w:val="nil"/>
            </w:tcBorders>
          </w:tcPr>
          <w:p w14:paraId="1C8094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DE53C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404FDB" w14:textId="77777777" w:rsidR="00EE5860" w:rsidRPr="00441CD0" w:rsidRDefault="00EE5860" w:rsidP="00BB0E1F">
            <w:pPr>
              <w:pStyle w:val="TAC"/>
            </w:pPr>
            <w:r w:rsidRPr="00441CD0">
              <w:t xml:space="preserve">Type = </w:t>
            </w:r>
            <w:r w:rsidRPr="00441CD0">
              <w:rPr>
                <w:lang w:val="sv-SE"/>
              </w:rPr>
              <w:t>69</w:t>
            </w:r>
            <w:r w:rsidRPr="00441CD0">
              <w:t xml:space="preserve"> (decimal)</w:t>
            </w:r>
          </w:p>
        </w:tc>
        <w:tc>
          <w:tcPr>
            <w:tcW w:w="588" w:type="dxa"/>
            <w:tcBorders>
              <w:top w:val="nil"/>
              <w:left w:val="single" w:sz="4" w:space="0" w:color="auto"/>
              <w:bottom w:val="nil"/>
              <w:right w:val="single" w:sz="6" w:space="0" w:color="auto"/>
            </w:tcBorders>
          </w:tcPr>
          <w:p w14:paraId="1D44739B" w14:textId="77777777" w:rsidR="00EE5860" w:rsidRPr="00441CD0" w:rsidRDefault="00EE5860" w:rsidP="00BB0E1F">
            <w:pPr>
              <w:pStyle w:val="TAC"/>
            </w:pPr>
          </w:p>
        </w:tc>
      </w:tr>
      <w:tr w:rsidR="00EE5860" w:rsidRPr="00441CD0" w14:paraId="07EE11CF" w14:textId="77777777" w:rsidTr="00BB0E1F">
        <w:trPr>
          <w:jc w:val="center"/>
        </w:trPr>
        <w:tc>
          <w:tcPr>
            <w:tcW w:w="151" w:type="dxa"/>
            <w:tcBorders>
              <w:top w:val="nil"/>
              <w:left w:val="single" w:sz="6" w:space="0" w:color="auto"/>
              <w:bottom w:val="nil"/>
              <w:right w:val="nil"/>
            </w:tcBorders>
          </w:tcPr>
          <w:p w14:paraId="1E2AC7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3E40C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471FC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9BE6B2" w14:textId="77777777" w:rsidR="00EE5860" w:rsidRPr="00441CD0" w:rsidRDefault="00EE5860" w:rsidP="00BB0E1F">
            <w:pPr>
              <w:pStyle w:val="TAC"/>
            </w:pPr>
          </w:p>
        </w:tc>
      </w:tr>
      <w:tr w:rsidR="00EE5860" w:rsidRPr="00441CD0" w14:paraId="0E2043E0" w14:textId="77777777" w:rsidTr="00BB0E1F">
        <w:trPr>
          <w:jc w:val="center"/>
        </w:trPr>
        <w:tc>
          <w:tcPr>
            <w:tcW w:w="151" w:type="dxa"/>
            <w:tcBorders>
              <w:top w:val="nil"/>
              <w:left w:val="single" w:sz="6" w:space="0" w:color="auto"/>
              <w:bottom w:val="nil"/>
              <w:right w:val="nil"/>
            </w:tcBorders>
          </w:tcPr>
          <w:p w14:paraId="532DE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DFF19"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97022D1" w14:textId="77777777" w:rsidR="00EE5860" w:rsidRPr="00441CD0" w:rsidRDefault="00EE5860" w:rsidP="00BB0E1F">
            <w:pPr>
              <w:pStyle w:val="TAC"/>
              <w:rPr>
                <w:lang w:eastAsia="zh-CN"/>
              </w:rPr>
            </w:pPr>
            <w:r w:rsidRPr="00441CD0">
              <w:rPr>
                <w:lang w:eastAsia="zh-CN"/>
              </w:rPr>
              <w:t>Time of First Packet</w:t>
            </w:r>
          </w:p>
        </w:tc>
        <w:tc>
          <w:tcPr>
            <w:tcW w:w="588" w:type="dxa"/>
            <w:tcBorders>
              <w:top w:val="nil"/>
              <w:left w:val="single" w:sz="4" w:space="0" w:color="auto"/>
              <w:bottom w:val="nil"/>
              <w:right w:val="single" w:sz="6" w:space="0" w:color="auto"/>
            </w:tcBorders>
          </w:tcPr>
          <w:p w14:paraId="5DF4A9BB" w14:textId="77777777" w:rsidR="00EE5860" w:rsidRPr="00441CD0" w:rsidRDefault="00EE5860" w:rsidP="00BB0E1F">
            <w:pPr>
              <w:pStyle w:val="TAC"/>
            </w:pPr>
          </w:p>
        </w:tc>
      </w:tr>
      <w:tr w:rsidR="00EE5860" w:rsidRPr="00441CD0" w14:paraId="4385E56F" w14:textId="77777777" w:rsidTr="00BB0E1F">
        <w:trPr>
          <w:jc w:val="center"/>
        </w:trPr>
        <w:tc>
          <w:tcPr>
            <w:tcW w:w="151" w:type="dxa"/>
            <w:tcBorders>
              <w:top w:val="nil"/>
              <w:left w:val="single" w:sz="6" w:space="0" w:color="auto"/>
              <w:bottom w:val="single" w:sz="4" w:space="0" w:color="auto"/>
              <w:right w:val="nil"/>
            </w:tcBorders>
          </w:tcPr>
          <w:p w14:paraId="06D8B3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5DC3A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227810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08E05EB" w14:textId="77777777" w:rsidR="00EE5860" w:rsidRPr="00441CD0" w:rsidRDefault="00EE5860" w:rsidP="00BB0E1F">
            <w:pPr>
              <w:pStyle w:val="TAC"/>
              <w:rPr>
                <w:lang w:val="x-none"/>
              </w:rPr>
            </w:pPr>
          </w:p>
        </w:tc>
      </w:tr>
    </w:tbl>
    <w:p w14:paraId="02BF9D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46</w:t>
      </w:r>
      <w:r w:rsidRPr="00441CD0">
        <w:rPr>
          <w:lang w:eastAsia="zh-CN"/>
        </w:rPr>
        <w:t>-</w:t>
      </w:r>
      <w:r w:rsidRPr="00441CD0">
        <w:rPr>
          <w:lang w:eastAsia="ja-JP"/>
        </w:rPr>
        <w:t>1</w:t>
      </w:r>
      <w:r w:rsidRPr="00441CD0">
        <w:t xml:space="preserve">: </w:t>
      </w:r>
      <w:r w:rsidRPr="00441CD0">
        <w:rPr>
          <w:lang w:eastAsia="ja-JP"/>
        </w:rPr>
        <w:t>Time of First Packet</w:t>
      </w:r>
    </w:p>
    <w:p w14:paraId="0C12D093" w14:textId="0EDA327D" w:rsidR="00EE5860" w:rsidRPr="00441CD0" w:rsidRDefault="00EE5860" w:rsidP="00EE5860">
      <w:r w:rsidRPr="00441CD0">
        <w:t xml:space="preserve">The Time of First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48D84F6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2D69FAA5" w14:textId="77777777" w:rsidR="00EE5860" w:rsidRPr="00441CD0" w:rsidRDefault="00EE5860" w:rsidP="001A3E8D">
      <w:pPr>
        <w:pStyle w:val="Heading3"/>
      </w:pPr>
      <w:bookmarkStart w:id="5879" w:name="_Toc19717392"/>
      <w:bookmarkStart w:id="5880" w:name="_Toc27490893"/>
      <w:bookmarkStart w:id="5881" w:name="_Toc27557186"/>
      <w:bookmarkStart w:id="5882" w:name="_Toc27724103"/>
      <w:bookmarkStart w:id="5883" w:name="_Toc36031177"/>
      <w:bookmarkStart w:id="5884" w:name="_Toc36043097"/>
      <w:bookmarkStart w:id="5885" w:name="_Toc36814422"/>
      <w:bookmarkStart w:id="5886" w:name="_Toc44689280"/>
      <w:bookmarkStart w:id="5887" w:name="_Toc44924034"/>
      <w:bookmarkStart w:id="5888" w:name="_Toc51861004"/>
      <w:bookmarkStart w:id="5889" w:name="_Toc57930775"/>
      <w:bookmarkStart w:id="5890" w:name="_Toc57931405"/>
      <w:bookmarkStart w:id="5891" w:name="_Toc106825832"/>
      <w:r w:rsidRPr="00441CD0">
        <w:t>8.</w:t>
      </w:r>
      <w:r w:rsidRPr="00441CD0">
        <w:rPr>
          <w:lang w:val="en-US"/>
        </w:rPr>
        <w:t>2.47</w:t>
      </w:r>
      <w:r w:rsidRPr="00441CD0">
        <w:tab/>
        <w:t>Time of Last Packet</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55C16242" w14:textId="77777777" w:rsidR="00EE5860" w:rsidRPr="00441CD0" w:rsidRDefault="00EE5860" w:rsidP="00EE5860">
      <w:pPr>
        <w:rPr>
          <w:lang w:eastAsia="ja-JP"/>
        </w:rPr>
      </w:pPr>
      <w:r w:rsidRPr="00441CD0">
        <w:t xml:space="preserve">The Time of Last Packet IE indicates the time stamp for the last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8.2.47-1</w:t>
      </w:r>
      <w:r w:rsidRPr="00441CD0">
        <w:rPr>
          <w:lang w:eastAsia="ja-JP"/>
        </w:rPr>
        <w:t>.</w:t>
      </w:r>
    </w:p>
    <w:p w14:paraId="76E361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19D1EC" w14:textId="77777777" w:rsidTr="00BB0E1F">
        <w:trPr>
          <w:jc w:val="center"/>
        </w:trPr>
        <w:tc>
          <w:tcPr>
            <w:tcW w:w="151" w:type="dxa"/>
            <w:tcBorders>
              <w:top w:val="single" w:sz="6" w:space="0" w:color="auto"/>
              <w:left w:val="single" w:sz="6" w:space="0" w:color="auto"/>
              <w:bottom w:val="nil"/>
              <w:right w:val="nil"/>
            </w:tcBorders>
          </w:tcPr>
          <w:p w14:paraId="0C1CAE0C" w14:textId="77777777" w:rsidR="00EE5860" w:rsidRPr="00441CD0" w:rsidRDefault="00EE5860" w:rsidP="00BB0E1F">
            <w:pPr>
              <w:pStyle w:val="TAC"/>
            </w:pPr>
          </w:p>
        </w:tc>
        <w:tc>
          <w:tcPr>
            <w:tcW w:w="1104" w:type="dxa"/>
            <w:tcBorders>
              <w:top w:val="single" w:sz="6" w:space="0" w:color="auto"/>
              <w:left w:val="nil"/>
              <w:bottom w:val="nil"/>
              <w:right w:val="nil"/>
            </w:tcBorders>
          </w:tcPr>
          <w:p w14:paraId="434DBF2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8AA146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DC9A57" w14:textId="77777777" w:rsidR="00EE5860" w:rsidRPr="00441CD0" w:rsidRDefault="00EE5860" w:rsidP="00BB0E1F">
            <w:pPr>
              <w:pStyle w:val="TAC"/>
            </w:pPr>
          </w:p>
        </w:tc>
      </w:tr>
      <w:tr w:rsidR="00EE5860" w:rsidRPr="00441CD0" w14:paraId="234FB2DE" w14:textId="77777777" w:rsidTr="00BB0E1F">
        <w:trPr>
          <w:jc w:val="center"/>
        </w:trPr>
        <w:tc>
          <w:tcPr>
            <w:tcW w:w="151" w:type="dxa"/>
            <w:tcBorders>
              <w:top w:val="nil"/>
              <w:left w:val="single" w:sz="6" w:space="0" w:color="auto"/>
              <w:bottom w:val="nil"/>
              <w:right w:val="nil"/>
            </w:tcBorders>
          </w:tcPr>
          <w:p w14:paraId="42972E2A" w14:textId="77777777" w:rsidR="00EE5860" w:rsidRPr="00441CD0" w:rsidRDefault="00EE5860" w:rsidP="00BB0E1F">
            <w:pPr>
              <w:pStyle w:val="TAC"/>
            </w:pPr>
          </w:p>
        </w:tc>
        <w:tc>
          <w:tcPr>
            <w:tcW w:w="1104" w:type="dxa"/>
            <w:tcBorders>
              <w:top w:val="nil"/>
              <w:left w:val="nil"/>
              <w:bottom w:val="nil"/>
              <w:right w:val="nil"/>
            </w:tcBorders>
            <w:hideMark/>
          </w:tcPr>
          <w:p w14:paraId="3CD2D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062BD4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04E4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1BBFEF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430478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34058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C56B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1BED9E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1BB3C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6FF82F4" w14:textId="77777777" w:rsidR="00EE5860" w:rsidRPr="00441CD0" w:rsidRDefault="00EE5860" w:rsidP="00BB0E1F">
            <w:pPr>
              <w:pStyle w:val="TAC"/>
            </w:pPr>
          </w:p>
        </w:tc>
      </w:tr>
      <w:tr w:rsidR="00EE5860" w:rsidRPr="00441CD0" w14:paraId="5E2DBCE9" w14:textId="77777777" w:rsidTr="00BB0E1F">
        <w:trPr>
          <w:jc w:val="center"/>
        </w:trPr>
        <w:tc>
          <w:tcPr>
            <w:tcW w:w="151" w:type="dxa"/>
            <w:tcBorders>
              <w:top w:val="nil"/>
              <w:left w:val="single" w:sz="6" w:space="0" w:color="auto"/>
              <w:bottom w:val="nil"/>
              <w:right w:val="nil"/>
            </w:tcBorders>
          </w:tcPr>
          <w:p w14:paraId="438DBB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5FEB7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DD8B0F0" w14:textId="77777777" w:rsidR="00EE5860" w:rsidRPr="00441CD0" w:rsidRDefault="00EE5860" w:rsidP="00BB0E1F">
            <w:pPr>
              <w:pStyle w:val="TAC"/>
            </w:pPr>
            <w:r w:rsidRPr="00441CD0">
              <w:t xml:space="preserve">Type = </w:t>
            </w:r>
            <w:r w:rsidRPr="00441CD0">
              <w:rPr>
                <w:lang w:val="sv-SE"/>
              </w:rPr>
              <w:t>70</w:t>
            </w:r>
            <w:r w:rsidRPr="00441CD0">
              <w:t xml:space="preserve"> (decimal)</w:t>
            </w:r>
          </w:p>
        </w:tc>
        <w:tc>
          <w:tcPr>
            <w:tcW w:w="588" w:type="dxa"/>
            <w:tcBorders>
              <w:top w:val="nil"/>
              <w:left w:val="single" w:sz="4" w:space="0" w:color="auto"/>
              <w:bottom w:val="nil"/>
              <w:right w:val="single" w:sz="6" w:space="0" w:color="auto"/>
            </w:tcBorders>
          </w:tcPr>
          <w:p w14:paraId="4D089AF6" w14:textId="77777777" w:rsidR="00EE5860" w:rsidRPr="00441CD0" w:rsidRDefault="00EE5860" w:rsidP="00BB0E1F">
            <w:pPr>
              <w:pStyle w:val="TAC"/>
            </w:pPr>
          </w:p>
        </w:tc>
      </w:tr>
      <w:tr w:rsidR="00EE5860" w:rsidRPr="00441CD0" w14:paraId="6DF94376" w14:textId="77777777" w:rsidTr="00BB0E1F">
        <w:trPr>
          <w:jc w:val="center"/>
        </w:trPr>
        <w:tc>
          <w:tcPr>
            <w:tcW w:w="151" w:type="dxa"/>
            <w:tcBorders>
              <w:top w:val="nil"/>
              <w:left w:val="single" w:sz="6" w:space="0" w:color="auto"/>
              <w:bottom w:val="nil"/>
              <w:right w:val="nil"/>
            </w:tcBorders>
          </w:tcPr>
          <w:p w14:paraId="1BB525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7C51B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F5856F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0D0803" w14:textId="77777777" w:rsidR="00EE5860" w:rsidRPr="00441CD0" w:rsidRDefault="00EE5860" w:rsidP="00BB0E1F">
            <w:pPr>
              <w:pStyle w:val="TAC"/>
            </w:pPr>
          </w:p>
        </w:tc>
      </w:tr>
      <w:tr w:rsidR="00EE5860" w:rsidRPr="00441CD0" w14:paraId="7F2098C2" w14:textId="77777777" w:rsidTr="00BB0E1F">
        <w:trPr>
          <w:jc w:val="center"/>
        </w:trPr>
        <w:tc>
          <w:tcPr>
            <w:tcW w:w="151" w:type="dxa"/>
            <w:tcBorders>
              <w:top w:val="nil"/>
              <w:left w:val="single" w:sz="6" w:space="0" w:color="auto"/>
              <w:bottom w:val="nil"/>
              <w:right w:val="nil"/>
            </w:tcBorders>
          </w:tcPr>
          <w:p w14:paraId="0E9E0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3F079"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3AD4558" w14:textId="77777777" w:rsidR="00EE5860" w:rsidRPr="00441CD0" w:rsidRDefault="00EE5860" w:rsidP="00BB0E1F">
            <w:pPr>
              <w:pStyle w:val="TAC"/>
              <w:rPr>
                <w:lang w:eastAsia="zh-CN"/>
              </w:rPr>
            </w:pPr>
            <w:r w:rsidRPr="00441CD0">
              <w:rPr>
                <w:lang w:eastAsia="zh-CN"/>
              </w:rPr>
              <w:t>Time of Last Packet</w:t>
            </w:r>
          </w:p>
        </w:tc>
        <w:tc>
          <w:tcPr>
            <w:tcW w:w="588" w:type="dxa"/>
            <w:tcBorders>
              <w:top w:val="nil"/>
              <w:left w:val="single" w:sz="4" w:space="0" w:color="auto"/>
              <w:bottom w:val="nil"/>
              <w:right w:val="single" w:sz="6" w:space="0" w:color="auto"/>
            </w:tcBorders>
          </w:tcPr>
          <w:p w14:paraId="094A36AF" w14:textId="77777777" w:rsidR="00EE5860" w:rsidRPr="00441CD0" w:rsidRDefault="00EE5860" w:rsidP="00BB0E1F">
            <w:pPr>
              <w:pStyle w:val="TAC"/>
            </w:pPr>
          </w:p>
        </w:tc>
      </w:tr>
      <w:tr w:rsidR="00EE5860" w:rsidRPr="00441CD0" w14:paraId="08D66B97" w14:textId="77777777" w:rsidTr="00BB0E1F">
        <w:trPr>
          <w:jc w:val="center"/>
        </w:trPr>
        <w:tc>
          <w:tcPr>
            <w:tcW w:w="151" w:type="dxa"/>
            <w:tcBorders>
              <w:top w:val="nil"/>
              <w:left w:val="single" w:sz="6" w:space="0" w:color="auto"/>
              <w:bottom w:val="single" w:sz="4" w:space="0" w:color="auto"/>
              <w:right w:val="nil"/>
            </w:tcBorders>
          </w:tcPr>
          <w:p w14:paraId="20914BB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1130527"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B94FD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386DBB" w14:textId="77777777" w:rsidR="00EE5860" w:rsidRPr="00441CD0" w:rsidRDefault="00EE5860" w:rsidP="00BB0E1F">
            <w:pPr>
              <w:pStyle w:val="TAC"/>
              <w:rPr>
                <w:lang w:val="x-none"/>
              </w:rPr>
            </w:pPr>
          </w:p>
        </w:tc>
      </w:tr>
    </w:tbl>
    <w:p w14:paraId="24EA2C5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47</w:t>
      </w:r>
      <w:r w:rsidRPr="00441CD0">
        <w:rPr>
          <w:lang w:eastAsia="zh-CN"/>
        </w:rPr>
        <w:t>-</w:t>
      </w:r>
      <w:r w:rsidRPr="00441CD0">
        <w:rPr>
          <w:lang w:eastAsia="ja-JP"/>
        </w:rPr>
        <w:t>1</w:t>
      </w:r>
      <w:r w:rsidRPr="00441CD0">
        <w:t>: Time of Last Packet</w:t>
      </w:r>
    </w:p>
    <w:p w14:paraId="46B4C194" w14:textId="064D60F2" w:rsidR="00EE5860" w:rsidRPr="00441CD0" w:rsidRDefault="00EE5860" w:rsidP="00EE5860">
      <w:r w:rsidRPr="00441CD0">
        <w:t xml:space="preserve">The Time of Last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1F7323C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1F308168" w14:textId="77777777" w:rsidR="00EE5860" w:rsidRPr="00441CD0" w:rsidRDefault="00EE5860" w:rsidP="001A3E8D">
      <w:pPr>
        <w:pStyle w:val="Heading3"/>
      </w:pPr>
      <w:bookmarkStart w:id="5892" w:name="_Toc19717393"/>
      <w:bookmarkStart w:id="5893" w:name="_Toc27490894"/>
      <w:bookmarkStart w:id="5894" w:name="_Toc27557187"/>
      <w:bookmarkStart w:id="5895" w:name="_Toc27724104"/>
      <w:bookmarkStart w:id="5896" w:name="_Toc36031178"/>
      <w:bookmarkStart w:id="5897" w:name="_Toc36043098"/>
      <w:bookmarkStart w:id="5898" w:name="_Toc36814423"/>
      <w:bookmarkStart w:id="5899" w:name="_Toc44689281"/>
      <w:bookmarkStart w:id="5900" w:name="_Toc44924035"/>
      <w:bookmarkStart w:id="5901" w:name="_Toc51861005"/>
      <w:bookmarkStart w:id="5902" w:name="_Toc57930776"/>
      <w:bookmarkStart w:id="5903" w:name="_Toc57931406"/>
      <w:bookmarkStart w:id="5904" w:name="_Toc106825833"/>
      <w:r w:rsidRPr="00441CD0">
        <w:t>8.</w:t>
      </w:r>
      <w:r w:rsidRPr="00441CD0">
        <w:rPr>
          <w:lang w:val="en-US"/>
        </w:rPr>
        <w:t>2.48</w:t>
      </w:r>
      <w:r w:rsidRPr="00441CD0">
        <w:tab/>
        <w:t>Quota Holding Time</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22E12CC7" w14:textId="77777777" w:rsidR="00EE5860" w:rsidRPr="00441CD0" w:rsidRDefault="00EE5860" w:rsidP="00EE5860">
      <w:pPr>
        <w:rPr>
          <w:lang w:eastAsia="ja-JP"/>
        </w:rPr>
      </w:pPr>
      <w:r w:rsidRPr="00441CD0">
        <w:t xml:space="preserve">The </w:t>
      </w:r>
      <w:r w:rsidRPr="00441CD0">
        <w:rPr>
          <w:lang w:val="en-US" w:eastAsia="zh-CN"/>
        </w:rPr>
        <w:t xml:space="preserve">Quota Holding Time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8.2.48-1</w:t>
      </w:r>
      <w:r w:rsidRPr="00441CD0">
        <w:rPr>
          <w:lang w:eastAsia="ja-JP"/>
        </w:rPr>
        <w:t>. It contains the quota holding time in seconds.</w:t>
      </w:r>
    </w:p>
    <w:p w14:paraId="337F98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F3CB221" w14:textId="77777777" w:rsidTr="00BB0E1F">
        <w:trPr>
          <w:jc w:val="center"/>
        </w:trPr>
        <w:tc>
          <w:tcPr>
            <w:tcW w:w="151" w:type="dxa"/>
            <w:tcBorders>
              <w:top w:val="single" w:sz="6" w:space="0" w:color="auto"/>
              <w:left w:val="single" w:sz="6" w:space="0" w:color="auto"/>
              <w:bottom w:val="nil"/>
              <w:right w:val="nil"/>
            </w:tcBorders>
          </w:tcPr>
          <w:p w14:paraId="41064D2F" w14:textId="77777777" w:rsidR="00EE5860" w:rsidRPr="00441CD0" w:rsidRDefault="00EE5860" w:rsidP="00BB0E1F">
            <w:pPr>
              <w:pStyle w:val="TAC"/>
            </w:pPr>
          </w:p>
        </w:tc>
        <w:tc>
          <w:tcPr>
            <w:tcW w:w="1104" w:type="dxa"/>
            <w:tcBorders>
              <w:top w:val="single" w:sz="6" w:space="0" w:color="auto"/>
              <w:left w:val="nil"/>
              <w:bottom w:val="nil"/>
              <w:right w:val="nil"/>
            </w:tcBorders>
          </w:tcPr>
          <w:p w14:paraId="29CBCC8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7249B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D8194F7" w14:textId="77777777" w:rsidR="00EE5860" w:rsidRPr="00441CD0" w:rsidRDefault="00EE5860" w:rsidP="00BB0E1F">
            <w:pPr>
              <w:pStyle w:val="TAC"/>
            </w:pPr>
          </w:p>
        </w:tc>
      </w:tr>
      <w:tr w:rsidR="00EE5860" w:rsidRPr="00441CD0" w14:paraId="4724A750" w14:textId="77777777" w:rsidTr="00BB0E1F">
        <w:trPr>
          <w:jc w:val="center"/>
        </w:trPr>
        <w:tc>
          <w:tcPr>
            <w:tcW w:w="151" w:type="dxa"/>
            <w:tcBorders>
              <w:top w:val="nil"/>
              <w:left w:val="single" w:sz="6" w:space="0" w:color="auto"/>
              <w:bottom w:val="nil"/>
              <w:right w:val="nil"/>
            </w:tcBorders>
          </w:tcPr>
          <w:p w14:paraId="668A7321" w14:textId="77777777" w:rsidR="00EE5860" w:rsidRPr="00441CD0" w:rsidRDefault="00EE5860" w:rsidP="00BB0E1F">
            <w:pPr>
              <w:pStyle w:val="TAC"/>
            </w:pPr>
          </w:p>
        </w:tc>
        <w:tc>
          <w:tcPr>
            <w:tcW w:w="1104" w:type="dxa"/>
            <w:tcBorders>
              <w:top w:val="nil"/>
              <w:left w:val="nil"/>
              <w:bottom w:val="nil"/>
              <w:right w:val="nil"/>
            </w:tcBorders>
            <w:hideMark/>
          </w:tcPr>
          <w:p w14:paraId="686F9C5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CDB04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EFE17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A8837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C951A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DC4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73F29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42D6E0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DE2FC1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ED56B8" w14:textId="77777777" w:rsidR="00EE5860" w:rsidRPr="00441CD0" w:rsidRDefault="00EE5860" w:rsidP="00BB0E1F">
            <w:pPr>
              <w:pStyle w:val="TAC"/>
            </w:pPr>
          </w:p>
        </w:tc>
      </w:tr>
      <w:tr w:rsidR="00EE5860" w:rsidRPr="00441CD0" w14:paraId="5F9EBA3A" w14:textId="77777777" w:rsidTr="00BB0E1F">
        <w:trPr>
          <w:jc w:val="center"/>
        </w:trPr>
        <w:tc>
          <w:tcPr>
            <w:tcW w:w="151" w:type="dxa"/>
            <w:tcBorders>
              <w:top w:val="nil"/>
              <w:left w:val="single" w:sz="6" w:space="0" w:color="auto"/>
              <w:bottom w:val="nil"/>
              <w:right w:val="nil"/>
            </w:tcBorders>
          </w:tcPr>
          <w:p w14:paraId="6433731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2263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D102FE5" w14:textId="77777777" w:rsidR="00EE5860" w:rsidRPr="00441CD0" w:rsidRDefault="00EE5860" w:rsidP="00BB0E1F">
            <w:pPr>
              <w:pStyle w:val="TAC"/>
            </w:pPr>
            <w:r w:rsidRPr="00441CD0">
              <w:t xml:space="preserve">Type = </w:t>
            </w:r>
            <w:r w:rsidRPr="00441CD0">
              <w:rPr>
                <w:lang w:val="sv-SE"/>
              </w:rPr>
              <w:t>71</w:t>
            </w:r>
            <w:r w:rsidRPr="00441CD0">
              <w:t xml:space="preserve"> (decimal)</w:t>
            </w:r>
          </w:p>
        </w:tc>
        <w:tc>
          <w:tcPr>
            <w:tcW w:w="588" w:type="dxa"/>
            <w:tcBorders>
              <w:top w:val="nil"/>
              <w:left w:val="single" w:sz="4" w:space="0" w:color="auto"/>
              <w:bottom w:val="nil"/>
              <w:right w:val="single" w:sz="6" w:space="0" w:color="auto"/>
            </w:tcBorders>
          </w:tcPr>
          <w:p w14:paraId="610A34F6" w14:textId="77777777" w:rsidR="00EE5860" w:rsidRPr="00441CD0" w:rsidRDefault="00EE5860" w:rsidP="00BB0E1F">
            <w:pPr>
              <w:pStyle w:val="TAC"/>
            </w:pPr>
          </w:p>
        </w:tc>
      </w:tr>
      <w:tr w:rsidR="00EE5860" w:rsidRPr="00441CD0" w14:paraId="6592C456" w14:textId="77777777" w:rsidTr="00BB0E1F">
        <w:trPr>
          <w:jc w:val="center"/>
        </w:trPr>
        <w:tc>
          <w:tcPr>
            <w:tcW w:w="151" w:type="dxa"/>
            <w:tcBorders>
              <w:top w:val="nil"/>
              <w:left w:val="single" w:sz="6" w:space="0" w:color="auto"/>
              <w:bottom w:val="nil"/>
              <w:right w:val="nil"/>
            </w:tcBorders>
          </w:tcPr>
          <w:p w14:paraId="675B1C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5CC93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BA05F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7FA2BC" w14:textId="77777777" w:rsidR="00EE5860" w:rsidRPr="00441CD0" w:rsidRDefault="00EE5860" w:rsidP="00BB0E1F">
            <w:pPr>
              <w:pStyle w:val="TAC"/>
            </w:pPr>
          </w:p>
        </w:tc>
      </w:tr>
      <w:tr w:rsidR="00EE5860" w:rsidRPr="00441CD0" w14:paraId="1186331F" w14:textId="77777777" w:rsidTr="00BB0E1F">
        <w:trPr>
          <w:jc w:val="center"/>
        </w:trPr>
        <w:tc>
          <w:tcPr>
            <w:tcW w:w="151" w:type="dxa"/>
            <w:tcBorders>
              <w:top w:val="nil"/>
              <w:left w:val="single" w:sz="6" w:space="0" w:color="auto"/>
              <w:bottom w:val="nil"/>
              <w:right w:val="nil"/>
            </w:tcBorders>
          </w:tcPr>
          <w:p w14:paraId="4A8300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1E9EC"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67B90F" w14:textId="77777777" w:rsidR="00EE5860" w:rsidRPr="00441CD0" w:rsidRDefault="00EE5860" w:rsidP="00BB0E1F">
            <w:pPr>
              <w:pStyle w:val="TAC"/>
              <w:rPr>
                <w:lang w:eastAsia="zh-CN"/>
              </w:rPr>
            </w:pPr>
            <w:r w:rsidRPr="00441CD0">
              <w:rPr>
                <w:lang w:eastAsia="zh-CN"/>
              </w:rPr>
              <w:t>Quota Holding Time value</w:t>
            </w:r>
          </w:p>
        </w:tc>
        <w:tc>
          <w:tcPr>
            <w:tcW w:w="588" w:type="dxa"/>
            <w:tcBorders>
              <w:top w:val="nil"/>
              <w:left w:val="single" w:sz="4" w:space="0" w:color="auto"/>
              <w:bottom w:val="nil"/>
              <w:right w:val="single" w:sz="6" w:space="0" w:color="auto"/>
            </w:tcBorders>
          </w:tcPr>
          <w:p w14:paraId="6833425F" w14:textId="77777777" w:rsidR="00EE5860" w:rsidRPr="00441CD0" w:rsidRDefault="00EE5860" w:rsidP="00BB0E1F">
            <w:pPr>
              <w:pStyle w:val="TAC"/>
            </w:pPr>
          </w:p>
        </w:tc>
      </w:tr>
      <w:tr w:rsidR="00EE5860" w:rsidRPr="00441CD0" w14:paraId="3B0074EA" w14:textId="77777777" w:rsidTr="00BB0E1F">
        <w:trPr>
          <w:jc w:val="center"/>
        </w:trPr>
        <w:tc>
          <w:tcPr>
            <w:tcW w:w="151" w:type="dxa"/>
            <w:tcBorders>
              <w:top w:val="nil"/>
              <w:left w:val="single" w:sz="6" w:space="0" w:color="auto"/>
              <w:bottom w:val="single" w:sz="4" w:space="0" w:color="auto"/>
              <w:right w:val="nil"/>
            </w:tcBorders>
          </w:tcPr>
          <w:p w14:paraId="6463E25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FC2CE"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7113B7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223964" w14:textId="77777777" w:rsidR="00EE5860" w:rsidRPr="00441CD0" w:rsidRDefault="00EE5860" w:rsidP="00BB0E1F">
            <w:pPr>
              <w:pStyle w:val="TAC"/>
              <w:rPr>
                <w:lang w:val="x-none"/>
              </w:rPr>
            </w:pPr>
          </w:p>
        </w:tc>
      </w:tr>
    </w:tbl>
    <w:p w14:paraId="1B9208B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48</w:t>
      </w:r>
      <w:r w:rsidRPr="00441CD0">
        <w:rPr>
          <w:lang w:eastAsia="zh-CN"/>
        </w:rPr>
        <w:t>-</w:t>
      </w:r>
      <w:r w:rsidRPr="00441CD0">
        <w:rPr>
          <w:lang w:eastAsia="ja-JP"/>
        </w:rPr>
        <w:t>1</w:t>
      </w:r>
      <w:r w:rsidRPr="00441CD0">
        <w:t xml:space="preserve">: </w:t>
      </w:r>
      <w:r w:rsidRPr="00441CD0">
        <w:rPr>
          <w:lang w:eastAsia="ja-JP"/>
        </w:rPr>
        <w:t>Quota Holding Time</w:t>
      </w:r>
    </w:p>
    <w:p w14:paraId="4C64B71C" w14:textId="77777777" w:rsidR="00EE5860" w:rsidRPr="00441CD0" w:rsidRDefault="00EE5860" w:rsidP="00EE5860">
      <w:r w:rsidRPr="00441CD0">
        <w:t>The Quota Holding Time value shall be encoded as an Unsigned32 binary integer value.</w:t>
      </w:r>
    </w:p>
    <w:p w14:paraId="4ED17F38" w14:textId="77777777" w:rsidR="00EE5860" w:rsidRPr="00441CD0" w:rsidRDefault="00EE5860" w:rsidP="001A3E8D">
      <w:pPr>
        <w:pStyle w:val="Heading3"/>
      </w:pPr>
      <w:bookmarkStart w:id="5905" w:name="_Toc19717394"/>
      <w:bookmarkStart w:id="5906" w:name="_Toc27490895"/>
      <w:bookmarkStart w:id="5907" w:name="_Toc27557188"/>
      <w:bookmarkStart w:id="5908" w:name="_Toc27724105"/>
      <w:bookmarkStart w:id="5909" w:name="_Toc36031179"/>
      <w:bookmarkStart w:id="5910" w:name="_Toc36043099"/>
      <w:bookmarkStart w:id="5911" w:name="_Toc36814424"/>
      <w:bookmarkStart w:id="5912" w:name="_Toc44689282"/>
      <w:bookmarkStart w:id="5913" w:name="_Toc44924036"/>
      <w:bookmarkStart w:id="5914" w:name="_Toc51861006"/>
      <w:bookmarkStart w:id="5915" w:name="_Toc57930777"/>
      <w:bookmarkStart w:id="5916" w:name="_Toc57931407"/>
      <w:bookmarkStart w:id="5917" w:name="_Toc106825834"/>
      <w:r w:rsidRPr="00441CD0">
        <w:t>8.</w:t>
      </w:r>
      <w:r w:rsidRPr="00441CD0">
        <w:rPr>
          <w:lang w:val="en-US"/>
        </w:rPr>
        <w:t>2.49</w:t>
      </w:r>
      <w:r w:rsidRPr="00441CD0">
        <w:tab/>
        <w:t>Dropped DL Traffic Threshold</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560A5D36" w14:textId="77777777" w:rsidR="00EE5860" w:rsidRPr="00441CD0" w:rsidRDefault="00EE5860" w:rsidP="00EE5860">
      <w:r w:rsidRPr="00441CD0">
        <w:t xml:space="preserve">The Dropped DL Traffic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8.2.49-1</w:t>
      </w:r>
      <w:r w:rsidRPr="00441CD0">
        <w:rPr>
          <w:lang w:eastAsia="ja-JP"/>
        </w:rPr>
        <w:t xml:space="preserve">. It contains the dropped DL </w:t>
      </w:r>
      <w:r w:rsidRPr="00441CD0">
        <w:t>traffic volume thresholds to be monitored by the UP function.</w:t>
      </w:r>
    </w:p>
    <w:p w14:paraId="66A6C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EBEDA5" w14:textId="77777777" w:rsidTr="00BB0E1F">
        <w:trPr>
          <w:jc w:val="center"/>
        </w:trPr>
        <w:tc>
          <w:tcPr>
            <w:tcW w:w="151" w:type="dxa"/>
            <w:tcBorders>
              <w:top w:val="single" w:sz="6" w:space="0" w:color="auto"/>
              <w:left w:val="single" w:sz="6" w:space="0" w:color="auto"/>
              <w:bottom w:val="nil"/>
              <w:right w:val="nil"/>
            </w:tcBorders>
          </w:tcPr>
          <w:p w14:paraId="2637A193" w14:textId="77777777" w:rsidR="00EE5860" w:rsidRPr="00441CD0" w:rsidRDefault="00EE5860" w:rsidP="00BB0E1F">
            <w:pPr>
              <w:pStyle w:val="TAC"/>
            </w:pPr>
          </w:p>
        </w:tc>
        <w:tc>
          <w:tcPr>
            <w:tcW w:w="1104" w:type="dxa"/>
            <w:tcBorders>
              <w:top w:val="single" w:sz="6" w:space="0" w:color="auto"/>
              <w:left w:val="nil"/>
              <w:bottom w:val="nil"/>
              <w:right w:val="nil"/>
            </w:tcBorders>
          </w:tcPr>
          <w:p w14:paraId="3F3E3EC6"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1FAF88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1C977A" w14:textId="77777777" w:rsidR="00EE5860" w:rsidRPr="00441CD0" w:rsidRDefault="00EE5860" w:rsidP="00BB0E1F">
            <w:pPr>
              <w:pStyle w:val="TAC"/>
            </w:pPr>
          </w:p>
        </w:tc>
      </w:tr>
      <w:tr w:rsidR="00EE5860" w:rsidRPr="00441CD0" w14:paraId="034E4B17" w14:textId="77777777" w:rsidTr="00BB0E1F">
        <w:trPr>
          <w:jc w:val="center"/>
        </w:trPr>
        <w:tc>
          <w:tcPr>
            <w:tcW w:w="151" w:type="dxa"/>
            <w:tcBorders>
              <w:top w:val="nil"/>
              <w:left w:val="single" w:sz="6" w:space="0" w:color="auto"/>
              <w:bottom w:val="nil"/>
              <w:right w:val="nil"/>
            </w:tcBorders>
          </w:tcPr>
          <w:p w14:paraId="3108DA57" w14:textId="77777777" w:rsidR="00EE5860" w:rsidRPr="00441CD0" w:rsidRDefault="00EE5860" w:rsidP="00BB0E1F">
            <w:pPr>
              <w:pStyle w:val="TAC"/>
            </w:pPr>
          </w:p>
        </w:tc>
        <w:tc>
          <w:tcPr>
            <w:tcW w:w="1104" w:type="dxa"/>
            <w:tcBorders>
              <w:top w:val="nil"/>
              <w:left w:val="nil"/>
              <w:bottom w:val="nil"/>
              <w:right w:val="nil"/>
            </w:tcBorders>
            <w:hideMark/>
          </w:tcPr>
          <w:p w14:paraId="3BACF7C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AA3B4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B1C0A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439A6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B9688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DEB727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C93D36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E22779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523C1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CD7F13A" w14:textId="77777777" w:rsidR="00EE5860" w:rsidRPr="00441CD0" w:rsidRDefault="00EE5860" w:rsidP="00BB0E1F">
            <w:pPr>
              <w:pStyle w:val="TAC"/>
            </w:pPr>
          </w:p>
        </w:tc>
      </w:tr>
      <w:tr w:rsidR="00EE5860" w:rsidRPr="00441CD0" w14:paraId="1262C9E0" w14:textId="77777777" w:rsidTr="00BB0E1F">
        <w:trPr>
          <w:jc w:val="center"/>
        </w:trPr>
        <w:tc>
          <w:tcPr>
            <w:tcW w:w="151" w:type="dxa"/>
            <w:tcBorders>
              <w:top w:val="nil"/>
              <w:left w:val="single" w:sz="6" w:space="0" w:color="auto"/>
              <w:bottom w:val="nil"/>
              <w:right w:val="nil"/>
            </w:tcBorders>
          </w:tcPr>
          <w:p w14:paraId="6DA35F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859AE2"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93A080" w14:textId="77777777" w:rsidR="00EE5860" w:rsidRPr="00441CD0" w:rsidRDefault="00EE5860" w:rsidP="00BB0E1F">
            <w:pPr>
              <w:pStyle w:val="TAC"/>
            </w:pPr>
            <w:r w:rsidRPr="00441CD0">
              <w:t xml:space="preserve">Type = </w:t>
            </w:r>
            <w:r w:rsidRPr="00441CD0">
              <w:rPr>
                <w:lang w:val="sv-SE"/>
              </w:rPr>
              <w:t>72</w:t>
            </w:r>
            <w:r w:rsidRPr="00441CD0">
              <w:t xml:space="preserve"> (decimal)</w:t>
            </w:r>
          </w:p>
        </w:tc>
        <w:tc>
          <w:tcPr>
            <w:tcW w:w="588" w:type="dxa"/>
            <w:tcBorders>
              <w:top w:val="nil"/>
              <w:left w:val="single" w:sz="4" w:space="0" w:color="auto"/>
              <w:bottom w:val="nil"/>
              <w:right w:val="single" w:sz="6" w:space="0" w:color="auto"/>
            </w:tcBorders>
          </w:tcPr>
          <w:p w14:paraId="41812485" w14:textId="77777777" w:rsidR="00EE5860" w:rsidRPr="00441CD0" w:rsidRDefault="00EE5860" w:rsidP="00BB0E1F">
            <w:pPr>
              <w:pStyle w:val="TAC"/>
            </w:pPr>
          </w:p>
        </w:tc>
      </w:tr>
      <w:tr w:rsidR="00EE5860" w:rsidRPr="00441CD0" w14:paraId="348DCAC2" w14:textId="77777777" w:rsidTr="00BB0E1F">
        <w:trPr>
          <w:jc w:val="center"/>
        </w:trPr>
        <w:tc>
          <w:tcPr>
            <w:tcW w:w="151" w:type="dxa"/>
            <w:tcBorders>
              <w:top w:val="nil"/>
              <w:left w:val="single" w:sz="6" w:space="0" w:color="auto"/>
              <w:bottom w:val="nil"/>
              <w:right w:val="nil"/>
            </w:tcBorders>
          </w:tcPr>
          <w:p w14:paraId="72E75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B802F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E5656F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53BD30" w14:textId="77777777" w:rsidR="00EE5860" w:rsidRPr="00441CD0" w:rsidRDefault="00EE5860" w:rsidP="00BB0E1F">
            <w:pPr>
              <w:pStyle w:val="TAC"/>
            </w:pPr>
          </w:p>
        </w:tc>
      </w:tr>
      <w:tr w:rsidR="00EE5860" w:rsidRPr="00441CD0" w14:paraId="58254551" w14:textId="77777777" w:rsidTr="00BB0E1F">
        <w:trPr>
          <w:jc w:val="center"/>
        </w:trPr>
        <w:tc>
          <w:tcPr>
            <w:tcW w:w="151" w:type="dxa"/>
            <w:tcBorders>
              <w:top w:val="nil"/>
              <w:left w:val="single" w:sz="6" w:space="0" w:color="auto"/>
              <w:bottom w:val="nil"/>
              <w:right w:val="nil"/>
            </w:tcBorders>
          </w:tcPr>
          <w:p w14:paraId="3EA832B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F7AB0" w14:textId="77777777" w:rsidR="00EE5860" w:rsidRPr="00441CD0" w:rsidRDefault="00EE5860" w:rsidP="001A3E8D">
            <w:pPr>
              <w:pStyle w:val="TAC"/>
              <w:rPr>
                <w:lang w:eastAsia="zh-CN"/>
              </w:rPr>
            </w:pPr>
            <w:r w:rsidRPr="001A3E8D">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48029FB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7B5C091" w14:textId="77777777" w:rsidR="00EE5860" w:rsidRPr="00441CD0" w:rsidRDefault="00EE5860" w:rsidP="00BB0E1F">
            <w:pPr>
              <w:pStyle w:val="TAC"/>
              <w:rPr>
                <w:lang w:eastAsia="zh-CN"/>
              </w:rPr>
            </w:pPr>
            <w:r w:rsidRPr="00441CD0">
              <w:rPr>
                <w:lang w:eastAsia="zh-CN"/>
              </w:rPr>
              <w:t>DLBY</w:t>
            </w:r>
          </w:p>
        </w:tc>
        <w:tc>
          <w:tcPr>
            <w:tcW w:w="589" w:type="dxa"/>
            <w:tcBorders>
              <w:top w:val="single" w:sz="4" w:space="0" w:color="auto"/>
              <w:left w:val="single" w:sz="4" w:space="0" w:color="auto"/>
              <w:bottom w:val="single" w:sz="4" w:space="0" w:color="auto"/>
              <w:right w:val="single" w:sz="4" w:space="0" w:color="auto"/>
            </w:tcBorders>
            <w:hideMark/>
          </w:tcPr>
          <w:p w14:paraId="02A93E0A" w14:textId="77777777" w:rsidR="00EE5860" w:rsidRPr="00441CD0" w:rsidRDefault="00EE5860" w:rsidP="00BB0E1F">
            <w:pPr>
              <w:pStyle w:val="TAC"/>
              <w:rPr>
                <w:lang w:eastAsia="zh-CN"/>
              </w:rPr>
            </w:pPr>
            <w:r w:rsidRPr="00441CD0">
              <w:rPr>
                <w:lang w:eastAsia="zh-CN"/>
              </w:rPr>
              <w:t>DLPA</w:t>
            </w:r>
          </w:p>
        </w:tc>
        <w:tc>
          <w:tcPr>
            <w:tcW w:w="588" w:type="dxa"/>
            <w:tcBorders>
              <w:top w:val="nil"/>
              <w:left w:val="single" w:sz="4" w:space="0" w:color="auto"/>
              <w:bottom w:val="nil"/>
              <w:right w:val="single" w:sz="6" w:space="0" w:color="auto"/>
            </w:tcBorders>
          </w:tcPr>
          <w:p w14:paraId="31BDC46D" w14:textId="77777777" w:rsidR="00EE5860" w:rsidRPr="00441CD0" w:rsidRDefault="00EE5860" w:rsidP="00BB0E1F">
            <w:pPr>
              <w:pStyle w:val="TAC"/>
            </w:pPr>
          </w:p>
        </w:tc>
      </w:tr>
      <w:tr w:rsidR="00EE5860" w:rsidRPr="00441CD0" w14:paraId="356C7996" w14:textId="77777777" w:rsidTr="00BB0E1F">
        <w:trPr>
          <w:jc w:val="center"/>
        </w:trPr>
        <w:tc>
          <w:tcPr>
            <w:tcW w:w="151" w:type="dxa"/>
            <w:tcBorders>
              <w:top w:val="nil"/>
              <w:left w:val="single" w:sz="6" w:space="0" w:color="auto"/>
              <w:bottom w:val="nil"/>
              <w:right w:val="nil"/>
            </w:tcBorders>
          </w:tcPr>
          <w:p w14:paraId="28E11C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09800F" w14:textId="77777777" w:rsidR="00EE5860" w:rsidRPr="00441CD0" w:rsidRDefault="00EE5860" w:rsidP="001A3E8D">
            <w:pPr>
              <w:pStyle w:val="TAC"/>
              <w:rPr>
                <w:lang w:eastAsia="zh-CN"/>
              </w:rPr>
            </w:pPr>
            <w:r w:rsidRPr="001A3E8D">
              <w:t>m to (m+7)</w:t>
            </w:r>
          </w:p>
        </w:tc>
        <w:tc>
          <w:tcPr>
            <w:tcW w:w="4711" w:type="dxa"/>
            <w:gridSpan w:val="8"/>
            <w:tcBorders>
              <w:top w:val="single" w:sz="4" w:space="0" w:color="auto"/>
              <w:left w:val="single" w:sz="4" w:space="0" w:color="auto"/>
              <w:bottom w:val="single" w:sz="4" w:space="0" w:color="auto"/>
              <w:right w:val="single" w:sz="4" w:space="0" w:color="auto"/>
            </w:tcBorders>
            <w:hideMark/>
          </w:tcPr>
          <w:p w14:paraId="0A82B7B6" w14:textId="77777777" w:rsidR="00EE5860" w:rsidRPr="00441CD0" w:rsidRDefault="00EE5860" w:rsidP="00BB0E1F">
            <w:pPr>
              <w:pStyle w:val="TAC"/>
              <w:rPr>
                <w:lang w:eastAsia="zh-CN"/>
              </w:rPr>
            </w:pPr>
            <w:r w:rsidRPr="00441CD0">
              <w:rPr>
                <w:lang w:eastAsia="zh-CN"/>
              </w:rPr>
              <w:t>Downlink Packets</w:t>
            </w:r>
          </w:p>
        </w:tc>
        <w:tc>
          <w:tcPr>
            <w:tcW w:w="588" w:type="dxa"/>
            <w:tcBorders>
              <w:top w:val="nil"/>
              <w:left w:val="single" w:sz="4" w:space="0" w:color="auto"/>
              <w:bottom w:val="nil"/>
              <w:right w:val="single" w:sz="6" w:space="0" w:color="auto"/>
            </w:tcBorders>
          </w:tcPr>
          <w:p w14:paraId="53CE890C" w14:textId="77777777" w:rsidR="00EE5860" w:rsidRPr="00441CD0" w:rsidRDefault="00EE5860" w:rsidP="00BB0E1F">
            <w:pPr>
              <w:pStyle w:val="TAC"/>
            </w:pPr>
          </w:p>
        </w:tc>
      </w:tr>
      <w:tr w:rsidR="00EE5860" w:rsidRPr="00441CD0" w14:paraId="0DD0EC43" w14:textId="77777777" w:rsidTr="00BB0E1F">
        <w:trPr>
          <w:jc w:val="center"/>
        </w:trPr>
        <w:tc>
          <w:tcPr>
            <w:tcW w:w="151" w:type="dxa"/>
            <w:tcBorders>
              <w:top w:val="nil"/>
              <w:left w:val="single" w:sz="6" w:space="0" w:color="auto"/>
              <w:bottom w:val="nil"/>
              <w:right w:val="nil"/>
            </w:tcBorders>
          </w:tcPr>
          <w:p w14:paraId="1D813C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F5C9EE" w14:textId="77777777" w:rsidR="00EE5860" w:rsidRPr="00441CD0" w:rsidRDefault="00EE5860" w:rsidP="001A3E8D">
            <w:pPr>
              <w:pStyle w:val="TAC"/>
            </w:pPr>
            <w:r w:rsidRPr="001A3E8D">
              <w:t>o to (o+7)</w:t>
            </w:r>
          </w:p>
        </w:tc>
        <w:tc>
          <w:tcPr>
            <w:tcW w:w="4711" w:type="dxa"/>
            <w:gridSpan w:val="8"/>
            <w:tcBorders>
              <w:top w:val="single" w:sz="4" w:space="0" w:color="auto"/>
              <w:left w:val="single" w:sz="4" w:space="0" w:color="auto"/>
              <w:bottom w:val="single" w:sz="4" w:space="0" w:color="auto"/>
              <w:right w:val="single" w:sz="4" w:space="0" w:color="auto"/>
            </w:tcBorders>
            <w:hideMark/>
          </w:tcPr>
          <w:p w14:paraId="4D505287" w14:textId="77777777" w:rsidR="00EE5860" w:rsidRPr="00441CD0" w:rsidRDefault="00EE5860" w:rsidP="00BB0E1F">
            <w:pPr>
              <w:pStyle w:val="TAC"/>
              <w:rPr>
                <w:lang w:eastAsia="zh-CN"/>
              </w:rPr>
            </w:pPr>
            <w:r w:rsidRPr="00441CD0">
              <w:rPr>
                <w:lang w:eastAsia="zh-CN"/>
              </w:rPr>
              <w:t>Number of Bytes of Downlink Data</w:t>
            </w:r>
          </w:p>
        </w:tc>
        <w:tc>
          <w:tcPr>
            <w:tcW w:w="588" w:type="dxa"/>
            <w:tcBorders>
              <w:top w:val="nil"/>
              <w:left w:val="single" w:sz="4" w:space="0" w:color="auto"/>
              <w:bottom w:val="nil"/>
              <w:right w:val="single" w:sz="6" w:space="0" w:color="auto"/>
            </w:tcBorders>
          </w:tcPr>
          <w:p w14:paraId="1D7ADF30" w14:textId="77777777" w:rsidR="00EE5860" w:rsidRPr="00441CD0" w:rsidRDefault="00EE5860" w:rsidP="00BB0E1F">
            <w:pPr>
              <w:pStyle w:val="TAC"/>
            </w:pPr>
          </w:p>
        </w:tc>
      </w:tr>
      <w:tr w:rsidR="00EE5860" w:rsidRPr="00441CD0" w14:paraId="044F68F5" w14:textId="77777777" w:rsidTr="00BB0E1F">
        <w:trPr>
          <w:jc w:val="center"/>
        </w:trPr>
        <w:tc>
          <w:tcPr>
            <w:tcW w:w="151" w:type="dxa"/>
            <w:tcBorders>
              <w:top w:val="nil"/>
              <w:left w:val="single" w:sz="6" w:space="0" w:color="auto"/>
              <w:bottom w:val="single" w:sz="4" w:space="0" w:color="auto"/>
              <w:right w:val="nil"/>
            </w:tcBorders>
          </w:tcPr>
          <w:p w14:paraId="230486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9C6341"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D98B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7E1964A" w14:textId="77777777" w:rsidR="00EE5860" w:rsidRPr="00441CD0" w:rsidRDefault="00EE5860" w:rsidP="00BB0E1F">
            <w:pPr>
              <w:pStyle w:val="TAC"/>
            </w:pPr>
          </w:p>
        </w:tc>
      </w:tr>
    </w:tbl>
    <w:p w14:paraId="757A2AD6"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49</w:t>
      </w:r>
      <w:r w:rsidRPr="00441CD0">
        <w:rPr>
          <w:lang w:eastAsia="zh-CN"/>
        </w:rPr>
        <w:t>-</w:t>
      </w:r>
      <w:r w:rsidRPr="00441CD0">
        <w:rPr>
          <w:lang w:eastAsia="ja-JP"/>
        </w:rPr>
        <w:t>1</w:t>
      </w:r>
      <w:r w:rsidRPr="00441CD0">
        <w:t xml:space="preserve">: Dropped DL </w:t>
      </w:r>
      <w:r w:rsidRPr="00441CD0">
        <w:rPr>
          <w:lang w:eastAsia="ja-JP"/>
        </w:rPr>
        <w:t>Traffic Threshold</w:t>
      </w:r>
    </w:p>
    <w:p w14:paraId="6ACA378B" w14:textId="77777777" w:rsidR="00EE5860" w:rsidRPr="00441CD0" w:rsidRDefault="00EE5860" w:rsidP="00EE5860">
      <w:r w:rsidRPr="00441CD0">
        <w:t>The following flags are coded within Octet 5:</w:t>
      </w:r>
    </w:p>
    <w:p w14:paraId="6AC1CD99" w14:textId="77777777" w:rsidR="00EE5860" w:rsidRPr="00441CD0" w:rsidRDefault="00EE5860" w:rsidP="00EE5860">
      <w:pPr>
        <w:pStyle w:val="B1"/>
      </w:pPr>
      <w:r w:rsidRPr="00441CD0">
        <w:t>-</w:t>
      </w:r>
      <w:r w:rsidRPr="00441CD0">
        <w:tab/>
        <w:t>Bit 1 – DLPA: If this bit is set to "1", then the Downlink Packets field shall be present, otherwise the Downlink Packets field shall not be present.</w:t>
      </w:r>
    </w:p>
    <w:p w14:paraId="27F95B66" w14:textId="77777777" w:rsidR="00EE5860" w:rsidRPr="00441CD0" w:rsidRDefault="00EE5860" w:rsidP="00EE5860">
      <w:pPr>
        <w:pStyle w:val="B1"/>
      </w:pPr>
      <w:r w:rsidRPr="00441CD0">
        <w:t>-</w:t>
      </w:r>
      <w:r w:rsidRPr="00441CD0">
        <w:tab/>
        <w:t xml:space="preserve">Bit 2 – DLBY: If this bit is set to "1", then the </w:t>
      </w:r>
      <w:r w:rsidRPr="00441CD0">
        <w:rPr>
          <w:lang w:eastAsia="zh-CN"/>
        </w:rPr>
        <w:t>Number of Bytes of Downlink Data</w:t>
      </w:r>
      <w:r w:rsidRPr="00441CD0">
        <w:t xml:space="preserve"> field shall be present, otherwise the </w:t>
      </w:r>
      <w:r w:rsidRPr="00441CD0">
        <w:rPr>
          <w:lang w:eastAsia="zh-CN"/>
        </w:rPr>
        <w:t>Number of Bytes of Downlink Data</w:t>
      </w:r>
      <w:r w:rsidRPr="00441CD0">
        <w:t xml:space="preserve"> field shall not be present.</w:t>
      </w:r>
    </w:p>
    <w:p w14:paraId="2434125A"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7CB0C64E" w14:textId="4F866DB7" w:rsidR="00EE5860" w:rsidRPr="00441CD0" w:rsidRDefault="00EE5860" w:rsidP="00EE5860">
      <w:r w:rsidRPr="00441CD0">
        <w:t>The Downlink Packets fields shall be encoded as an Unsigned64 binary integer value. It shall contain a number of downlink packets.</w:t>
      </w:r>
    </w:p>
    <w:p w14:paraId="24B4A6B5" w14:textId="77777777" w:rsidR="00EE5860" w:rsidRPr="00441CD0" w:rsidRDefault="00EE5860" w:rsidP="00EE5860">
      <w:r w:rsidRPr="00441CD0">
        <w:t xml:space="preserve">The </w:t>
      </w:r>
      <w:r w:rsidRPr="00441CD0">
        <w:rPr>
          <w:lang w:eastAsia="zh-CN"/>
        </w:rPr>
        <w:t>Number of Bytes of Downlink Data</w:t>
      </w:r>
      <w:r w:rsidRPr="00441CD0">
        <w:t xml:space="preserve"> fields shall be encoded as an Unsigned64 binary integer value. It shall contain the number of bytes of the downlink data.</w:t>
      </w:r>
    </w:p>
    <w:p w14:paraId="416C37B5" w14:textId="77777777" w:rsidR="00EE5860" w:rsidRPr="00441CD0" w:rsidRDefault="00EE5860" w:rsidP="001A3E8D">
      <w:pPr>
        <w:pStyle w:val="Heading3"/>
      </w:pPr>
      <w:bookmarkStart w:id="5918" w:name="_Toc19717395"/>
      <w:bookmarkStart w:id="5919" w:name="_Toc27490896"/>
      <w:bookmarkStart w:id="5920" w:name="_Toc27557189"/>
      <w:bookmarkStart w:id="5921" w:name="_Toc27724106"/>
      <w:bookmarkStart w:id="5922" w:name="_Toc36031180"/>
      <w:bookmarkStart w:id="5923" w:name="_Toc36043100"/>
      <w:bookmarkStart w:id="5924" w:name="_Toc36814425"/>
      <w:bookmarkStart w:id="5925" w:name="_Toc44689283"/>
      <w:bookmarkStart w:id="5926" w:name="_Toc44924037"/>
      <w:bookmarkStart w:id="5927" w:name="_Toc51861007"/>
      <w:bookmarkStart w:id="5928" w:name="_Toc57930778"/>
      <w:bookmarkStart w:id="5929" w:name="_Toc57931408"/>
      <w:bookmarkStart w:id="5930" w:name="_Toc106825835"/>
      <w:r w:rsidRPr="00441CD0">
        <w:t>8.</w:t>
      </w:r>
      <w:r w:rsidRPr="00441CD0">
        <w:rPr>
          <w:lang w:val="en-US"/>
        </w:rPr>
        <w:t>2.50</w:t>
      </w:r>
      <w:r w:rsidRPr="00441CD0">
        <w:tab/>
        <w:t>Volume Quota</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6FA1FF4E" w14:textId="77777777" w:rsidR="00EE5860" w:rsidRPr="00441CD0" w:rsidRDefault="00EE5860" w:rsidP="00EE5860">
      <w:pPr>
        <w:rPr>
          <w:lang w:eastAsia="ja-JP"/>
        </w:rPr>
      </w:pPr>
      <w:r w:rsidRPr="00441CD0">
        <w:t xml:space="preserve">The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8.2.50-1</w:t>
      </w:r>
      <w:r w:rsidRPr="00441CD0">
        <w:rPr>
          <w:lang w:eastAsia="ja-JP"/>
        </w:rPr>
        <w:t>. It contains the volume quota to be monitored by the UP function.</w:t>
      </w:r>
    </w:p>
    <w:p w14:paraId="34CC4A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238F988C" w14:textId="77777777" w:rsidTr="00BB0E1F">
        <w:trPr>
          <w:jc w:val="center"/>
        </w:trPr>
        <w:tc>
          <w:tcPr>
            <w:tcW w:w="151" w:type="dxa"/>
            <w:tcBorders>
              <w:top w:val="single" w:sz="6" w:space="0" w:color="auto"/>
              <w:left w:val="single" w:sz="6" w:space="0" w:color="auto"/>
              <w:bottom w:val="nil"/>
              <w:right w:val="nil"/>
            </w:tcBorders>
          </w:tcPr>
          <w:p w14:paraId="1C4EF6A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596F7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E14DE7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A6B58B" w14:textId="77777777" w:rsidR="00EE5860" w:rsidRPr="00441CD0" w:rsidRDefault="00EE5860" w:rsidP="00BB0E1F">
            <w:pPr>
              <w:pStyle w:val="TAC"/>
            </w:pPr>
          </w:p>
        </w:tc>
      </w:tr>
      <w:tr w:rsidR="00EE5860" w:rsidRPr="00441CD0" w14:paraId="77251217" w14:textId="77777777" w:rsidTr="00BB0E1F">
        <w:trPr>
          <w:jc w:val="center"/>
        </w:trPr>
        <w:tc>
          <w:tcPr>
            <w:tcW w:w="151" w:type="dxa"/>
            <w:tcBorders>
              <w:top w:val="nil"/>
              <w:left w:val="single" w:sz="6" w:space="0" w:color="auto"/>
              <w:bottom w:val="nil"/>
              <w:right w:val="nil"/>
            </w:tcBorders>
          </w:tcPr>
          <w:p w14:paraId="56DC00DC" w14:textId="77777777" w:rsidR="00EE5860" w:rsidRPr="00441CD0" w:rsidRDefault="00EE5860" w:rsidP="00BB0E1F">
            <w:pPr>
              <w:pStyle w:val="TAC"/>
            </w:pPr>
          </w:p>
        </w:tc>
        <w:tc>
          <w:tcPr>
            <w:tcW w:w="1104" w:type="dxa"/>
            <w:tcBorders>
              <w:top w:val="nil"/>
              <w:left w:val="nil"/>
              <w:bottom w:val="nil"/>
              <w:right w:val="nil"/>
            </w:tcBorders>
            <w:hideMark/>
          </w:tcPr>
          <w:p w14:paraId="5119D52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1251B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4D4D30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B1C5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5F3DF80"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7D21D53"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2BBBB3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0AF4F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639CF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A897A49" w14:textId="77777777" w:rsidR="00EE5860" w:rsidRPr="00441CD0" w:rsidRDefault="00EE5860" w:rsidP="00BB0E1F">
            <w:pPr>
              <w:pStyle w:val="TAC"/>
            </w:pPr>
          </w:p>
        </w:tc>
      </w:tr>
      <w:tr w:rsidR="00EE5860" w:rsidRPr="00441CD0" w14:paraId="52A54832" w14:textId="77777777" w:rsidTr="00BB0E1F">
        <w:trPr>
          <w:jc w:val="center"/>
        </w:trPr>
        <w:tc>
          <w:tcPr>
            <w:tcW w:w="151" w:type="dxa"/>
            <w:tcBorders>
              <w:top w:val="nil"/>
              <w:left w:val="single" w:sz="6" w:space="0" w:color="auto"/>
              <w:bottom w:val="nil"/>
              <w:right w:val="nil"/>
            </w:tcBorders>
          </w:tcPr>
          <w:p w14:paraId="6433F8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D122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40E9D7E" w14:textId="77777777" w:rsidR="00EE5860" w:rsidRPr="00441CD0" w:rsidRDefault="00EE5860" w:rsidP="00BB0E1F">
            <w:pPr>
              <w:pStyle w:val="TAC"/>
            </w:pPr>
            <w:r w:rsidRPr="00441CD0">
              <w:t xml:space="preserve">Type = </w:t>
            </w:r>
            <w:r w:rsidRPr="00441CD0">
              <w:rPr>
                <w:lang w:val="sv-SE"/>
              </w:rPr>
              <w:t>73</w:t>
            </w:r>
            <w:r w:rsidRPr="00441CD0">
              <w:t xml:space="preserve"> (decimal)</w:t>
            </w:r>
          </w:p>
        </w:tc>
        <w:tc>
          <w:tcPr>
            <w:tcW w:w="588" w:type="dxa"/>
            <w:tcBorders>
              <w:top w:val="nil"/>
              <w:left w:val="single" w:sz="4" w:space="0" w:color="auto"/>
              <w:bottom w:val="nil"/>
              <w:right w:val="single" w:sz="6" w:space="0" w:color="auto"/>
            </w:tcBorders>
          </w:tcPr>
          <w:p w14:paraId="0FBCA226" w14:textId="77777777" w:rsidR="00EE5860" w:rsidRPr="00441CD0" w:rsidRDefault="00EE5860" w:rsidP="00BB0E1F">
            <w:pPr>
              <w:pStyle w:val="TAC"/>
            </w:pPr>
          </w:p>
        </w:tc>
      </w:tr>
      <w:tr w:rsidR="00EE5860" w:rsidRPr="00441CD0" w14:paraId="2D498487" w14:textId="77777777" w:rsidTr="00BB0E1F">
        <w:trPr>
          <w:jc w:val="center"/>
        </w:trPr>
        <w:tc>
          <w:tcPr>
            <w:tcW w:w="151" w:type="dxa"/>
            <w:tcBorders>
              <w:top w:val="nil"/>
              <w:left w:val="single" w:sz="6" w:space="0" w:color="auto"/>
              <w:bottom w:val="nil"/>
              <w:right w:val="nil"/>
            </w:tcBorders>
          </w:tcPr>
          <w:p w14:paraId="29CF8F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BE9D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002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7770D63" w14:textId="77777777" w:rsidR="00EE5860" w:rsidRPr="00441CD0" w:rsidRDefault="00EE5860" w:rsidP="00BB0E1F">
            <w:pPr>
              <w:pStyle w:val="TAC"/>
            </w:pPr>
          </w:p>
        </w:tc>
      </w:tr>
      <w:tr w:rsidR="00EE5860" w:rsidRPr="00441CD0" w14:paraId="3C954C19" w14:textId="77777777" w:rsidTr="00BB0E1F">
        <w:trPr>
          <w:jc w:val="center"/>
        </w:trPr>
        <w:tc>
          <w:tcPr>
            <w:tcW w:w="151" w:type="dxa"/>
            <w:tcBorders>
              <w:top w:val="nil"/>
              <w:left w:val="single" w:sz="6" w:space="0" w:color="auto"/>
              <w:bottom w:val="nil"/>
              <w:right w:val="nil"/>
            </w:tcBorders>
          </w:tcPr>
          <w:p w14:paraId="786E08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51D809" w14:textId="77777777" w:rsidR="00EE5860" w:rsidRPr="00441CD0" w:rsidRDefault="00EE5860" w:rsidP="001A3E8D">
            <w:pPr>
              <w:pStyle w:val="TAC"/>
              <w:rPr>
                <w:lang w:eastAsia="zh-CN"/>
              </w:rPr>
            </w:pPr>
            <w:r w:rsidRPr="001A3E8D">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ED98C8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AF1579D"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67BACE77"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048FA06C"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150A0603" w14:textId="77777777" w:rsidR="00EE5860" w:rsidRPr="00441CD0" w:rsidRDefault="00EE5860" w:rsidP="00BB0E1F">
            <w:pPr>
              <w:pStyle w:val="TAC"/>
            </w:pPr>
          </w:p>
        </w:tc>
      </w:tr>
      <w:tr w:rsidR="00EE5860" w:rsidRPr="00441CD0" w14:paraId="742032D0" w14:textId="77777777" w:rsidTr="00BB0E1F">
        <w:trPr>
          <w:jc w:val="center"/>
        </w:trPr>
        <w:tc>
          <w:tcPr>
            <w:tcW w:w="151" w:type="dxa"/>
            <w:tcBorders>
              <w:top w:val="nil"/>
              <w:left w:val="single" w:sz="6" w:space="0" w:color="auto"/>
              <w:bottom w:val="nil"/>
              <w:right w:val="nil"/>
            </w:tcBorders>
          </w:tcPr>
          <w:p w14:paraId="46953E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9D4213" w14:textId="77777777" w:rsidR="00EE5860" w:rsidRPr="00441CD0" w:rsidRDefault="00EE5860" w:rsidP="001A3E8D">
            <w:pPr>
              <w:pStyle w:val="TAC"/>
              <w:rPr>
                <w:lang w:eastAsia="zh-CN"/>
              </w:rPr>
            </w:pPr>
            <w:r w:rsidRPr="001A3E8D">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9FCC385"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0E59F62" w14:textId="77777777" w:rsidR="00EE5860" w:rsidRPr="00441CD0" w:rsidRDefault="00EE5860" w:rsidP="00BB0E1F">
            <w:pPr>
              <w:pStyle w:val="TAC"/>
            </w:pPr>
          </w:p>
        </w:tc>
      </w:tr>
      <w:tr w:rsidR="00EE5860" w:rsidRPr="00441CD0" w14:paraId="0496539E" w14:textId="77777777" w:rsidTr="00BB0E1F">
        <w:trPr>
          <w:jc w:val="center"/>
        </w:trPr>
        <w:tc>
          <w:tcPr>
            <w:tcW w:w="151" w:type="dxa"/>
            <w:tcBorders>
              <w:top w:val="nil"/>
              <w:left w:val="single" w:sz="6" w:space="0" w:color="auto"/>
              <w:bottom w:val="nil"/>
              <w:right w:val="nil"/>
            </w:tcBorders>
          </w:tcPr>
          <w:p w14:paraId="124A48F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DD87FD" w14:textId="77777777" w:rsidR="00EE5860" w:rsidRPr="00441CD0" w:rsidRDefault="00EE5860" w:rsidP="001A3E8D">
            <w:pPr>
              <w:pStyle w:val="TAC"/>
              <w:rPr>
                <w:lang w:eastAsia="zh-CN"/>
              </w:rPr>
            </w:pPr>
            <w:r w:rsidRPr="001A3E8D">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BB6DC76"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713475C1" w14:textId="77777777" w:rsidR="00EE5860" w:rsidRPr="00441CD0" w:rsidRDefault="00EE5860" w:rsidP="00BB0E1F">
            <w:pPr>
              <w:pStyle w:val="TAC"/>
            </w:pPr>
          </w:p>
        </w:tc>
      </w:tr>
      <w:tr w:rsidR="00EE5860" w:rsidRPr="00441CD0" w14:paraId="71F10015" w14:textId="77777777" w:rsidTr="00BB0E1F">
        <w:trPr>
          <w:jc w:val="center"/>
        </w:trPr>
        <w:tc>
          <w:tcPr>
            <w:tcW w:w="151" w:type="dxa"/>
            <w:tcBorders>
              <w:top w:val="nil"/>
              <w:left w:val="single" w:sz="6" w:space="0" w:color="auto"/>
              <w:bottom w:val="nil"/>
              <w:right w:val="nil"/>
            </w:tcBorders>
          </w:tcPr>
          <w:p w14:paraId="16129A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C4DF9" w14:textId="77777777" w:rsidR="00EE5860" w:rsidRPr="00441CD0" w:rsidRDefault="00EE5860" w:rsidP="001A3E8D">
            <w:pPr>
              <w:pStyle w:val="TAC"/>
              <w:rPr>
                <w:lang w:eastAsia="zh-CN"/>
              </w:rPr>
            </w:pPr>
            <w:r w:rsidRPr="001A3E8D">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6D0830A2"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E3E9542" w14:textId="77777777" w:rsidR="00EE5860" w:rsidRPr="00441CD0" w:rsidRDefault="00EE5860" w:rsidP="00BB0E1F">
            <w:pPr>
              <w:pStyle w:val="TAC"/>
            </w:pPr>
          </w:p>
        </w:tc>
      </w:tr>
      <w:tr w:rsidR="00EE5860" w:rsidRPr="00441CD0" w14:paraId="5B52EA86" w14:textId="77777777" w:rsidTr="00BB0E1F">
        <w:trPr>
          <w:jc w:val="center"/>
        </w:trPr>
        <w:tc>
          <w:tcPr>
            <w:tcW w:w="151" w:type="dxa"/>
            <w:tcBorders>
              <w:top w:val="nil"/>
              <w:left w:val="single" w:sz="6" w:space="0" w:color="auto"/>
              <w:bottom w:val="single" w:sz="4" w:space="0" w:color="auto"/>
              <w:right w:val="nil"/>
            </w:tcBorders>
          </w:tcPr>
          <w:p w14:paraId="459D104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85535F"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6DC417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89041" w14:textId="77777777" w:rsidR="00EE5860" w:rsidRPr="00441CD0" w:rsidRDefault="00EE5860" w:rsidP="00BB0E1F">
            <w:pPr>
              <w:pStyle w:val="TAC"/>
              <w:rPr>
                <w:lang w:val="x-none"/>
              </w:rPr>
            </w:pPr>
          </w:p>
        </w:tc>
      </w:tr>
    </w:tbl>
    <w:p w14:paraId="16FBF98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50</w:t>
      </w:r>
      <w:r w:rsidRPr="00441CD0">
        <w:rPr>
          <w:lang w:eastAsia="zh-CN"/>
        </w:rPr>
        <w:t>-</w:t>
      </w:r>
      <w:r w:rsidRPr="00441CD0">
        <w:rPr>
          <w:lang w:eastAsia="ja-JP"/>
        </w:rPr>
        <w:t>1</w:t>
      </w:r>
      <w:r w:rsidRPr="00441CD0">
        <w:t xml:space="preserve">: Volume </w:t>
      </w:r>
      <w:r w:rsidRPr="00441CD0">
        <w:rPr>
          <w:lang w:eastAsia="ja-JP"/>
        </w:rPr>
        <w:t>Quota</w:t>
      </w:r>
    </w:p>
    <w:p w14:paraId="5B9FE078" w14:textId="77777777" w:rsidR="00EE5860" w:rsidRPr="00441CD0" w:rsidRDefault="00EE5860" w:rsidP="00EE5860">
      <w:r w:rsidRPr="00441CD0">
        <w:t>The following flags are coded within Octet 5:</w:t>
      </w:r>
    </w:p>
    <w:p w14:paraId="1F73392E"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22656E88"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284E2290"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5890A8E8"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40ACA7C5" w14:textId="77777777" w:rsidR="00EE5860" w:rsidRPr="00441CD0" w:rsidRDefault="00EE5860" w:rsidP="00EE5860">
      <w:pPr>
        <w:rPr>
          <w:noProof/>
        </w:rPr>
      </w:pPr>
      <w:r w:rsidRPr="00441CD0">
        <w:rPr>
          <w:noProof/>
        </w:rPr>
        <w:t>At least one bit shall be set to "1". Several bits may be set to "1".</w:t>
      </w:r>
    </w:p>
    <w:p w14:paraId="3AAD021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1A35F7D0" w14:textId="77777777" w:rsidR="00EE5860" w:rsidRPr="00441CD0" w:rsidRDefault="00EE5860" w:rsidP="001A3E8D">
      <w:pPr>
        <w:pStyle w:val="Heading3"/>
      </w:pPr>
      <w:bookmarkStart w:id="5931" w:name="_Toc19717396"/>
      <w:bookmarkStart w:id="5932" w:name="_Toc27490897"/>
      <w:bookmarkStart w:id="5933" w:name="_Toc27557190"/>
      <w:bookmarkStart w:id="5934" w:name="_Toc27724107"/>
      <w:bookmarkStart w:id="5935" w:name="_Toc36031181"/>
      <w:bookmarkStart w:id="5936" w:name="_Toc36043101"/>
      <w:bookmarkStart w:id="5937" w:name="_Toc36814426"/>
      <w:bookmarkStart w:id="5938" w:name="_Toc44689284"/>
      <w:bookmarkStart w:id="5939" w:name="_Toc44924038"/>
      <w:bookmarkStart w:id="5940" w:name="_Toc51861008"/>
      <w:bookmarkStart w:id="5941" w:name="_Toc57930779"/>
      <w:bookmarkStart w:id="5942" w:name="_Toc57931409"/>
      <w:bookmarkStart w:id="5943" w:name="_Toc106825836"/>
      <w:r w:rsidRPr="00441CD0">
        <w:t>8.</w:t>
      </w:r>
      <w:r w:rsidRPr="00441CD0">
        <w:rPr>
          <w:lang w:val="en-US"/>
        </w:rPr>
        <w:t>2.51</w:t>
      </w:r>
      <w:r w:rsidRPr="00441CD0">
        <w:tab/>
        <w:t>Time Quota</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237096AB" w14:textId="77777777" w:rsidR="00EE5860" w:rsidRPr="00441CD0" w:rsidRDefault="00EE5860" w:rsidP="00EE5860">
      <w:pPr>
        <w:rPr>
          <w:lang w:eastAsia="ja-JP"/>
        </w:rPr>
      </w:pPr>
      <w:r w:rsidRPr="00441CD0">
        <w:t xml:space="preserve">The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8.2.51-1</w:t>
      </w:r>
      <w:r w:rsidRPr="00441CD0">
        <w:rPr>
          <w:lang w:eastAsia="ja-JP"/>
        </w:rPr>
        <w:t>. It contains the time quota to be monitored by the UP function.</w:t>
      </w:r>
    </w:p>
    <w:p w14:paraId="3150E92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B866C45" w14:textId="77777777" w:rsidTr="00BB0E1F">
        <w:trPr>
          <w:jc w:val="center"/>
        </w:trPr>
        <w:tc>
          <w:tcPr>
            <w:tcW w:w="151" w:type="dxa"/>
            <w:tcBorders>
              <w:top w:val="single" w:sz="6" w:space="0" w:color="auto"/>
              <w:left w:val="single" w:sz="6" w:space="0" w:color="auto"/>
              <w:bottom w:val="nil"/>
              <w:right w:val="nil"/>
            </w:tcBorders>
          </w:tcPr>
          <w:p w14:paraId="080C43A6" w14:textId="77777777" w:rsidR="00EE5860" w:rsidRPr="00441CD0" w:rsidRDefault="00EE5860" w:rsidP="00BB0E1F">
            <w:pPr>
              <w:pStyle w:val="TAC"/>
            </w:pPr>
          </w:p>
        </w:tc>
        <w:tc>
          <w:tcPr>
            <w:tcW w:w="1104" w:type="dxa"/>
            <w:tcBorders>
              <w:top w:val="single" w:sz="6" w:space="0" w:color="auto"/>
              <w:left w:val="nil"/>
              <w:bottom w:val="nil"/>
              <w:right w:val="nil"/>
            </w:tcBorders>
          </w:tcPr>
          <w:p w14:paraId="598BF4A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363B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08C2579" w14:textId="77777777" w:rsidR="00EE5860" w:rsidRPr="00441CD0" w:rsidRDefault="00EE5860" w:rsidP="00BB0E1F">
            <w:pPr>
              <w:pStyle w:val="TAC"/>
            </w:pPr>
          </w:p>
        </w:tc>
      </w:tr>
      <w:tr w:rsidR="00EE5860" w:rsidRPr="00441CD0" w14:paraId="1A070A48" w14:textId="77777777" w:rsidTr="00BB0E1F">
        <w:trPr>
          <w:jc w:val="center"/>
        </w:trPr>
        <w:tc>
          <w:tcPr>
            <w:tcW w:w="151" w:type="dxa"/>
            <w:tcBorders>
              <w:top w:val="nil"/>
              <w:left w:val="single" w:sz="6" w:space="0" w:color="auto"/>
              <w:bottom w:val="nil"/>
              <w:right w:val="nil"/>
            </w:tcBorders>
          </w:tcPr>
          <w:p w14:paraId="6EF480AF" w14:textId="77777777" w:rsidR="00EE5860" w:rsidRPr="00441CD0" w:rsidRDefault="00EE5860" w:rsidP="00BB0E1F">
            <w:pPr>
              <w:pStyle w:val="TAC"/>
            </w:pPr>
          </w:p>
        </w:tc>
        <w:tc>
          <w:tcPr>
            <w:tcW w:w="1104" w:type="dxa"/>
            <w:tcBorders>
              <w:top w:val="nil"/>
              <w:left w:val="nil"/>
              <w:bottom w:val="nil"/>
              <w:right w:val="nil"/>
            </w:tcBorders>
            <w:hideMark/>
          </w:tcPr>
          <w:p w14:paraId="34F9A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DD6A1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E3C9B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23639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B14E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B264DD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84751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8CBA3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4D1898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596ECCB" w14:textId="77777777" w:rsidR="00EE5860" w:rsidRPr="00441CD0" w:rsidRDefault="00EE5860" w:rsidP="00BB0E1F">
            <w:pPr>
              <w:pStyle w:val="TAC"/>
            </w:pPr>
          </w:p>
        </w:tc>
      </w:tr>
      <w:tr w:rsidR="00EE5860" w:rsidRPr="00441CD0" w14:paraId="134CE606" w14:textId="77777777" w:rsidTr="00BB0E1F">
        <w:trPr>
          <w:jc w:val="center"/>
        </w:trPr>
        <w:tc>
          <w:tcPr>
            <w:tcW w:w="151" w:type="dxa"/>
            <w:tcBorders>
              <w:top w:val="nil"/>
              <w:left w:val="single" w:sz="6" w:space="0" w:color="auto"/>
              <w:bottom w:val="nil"/>
              <w:right w:val="nil"/>
            </w:tcBorders>
          </w:tcPr>
          <w:p w14:paraId="1B221A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5284F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6C3CB0D" w14:textId="77777777" w:rsidR="00EE5860" w:rsidRPr="00441CD0" w:rsidRDefault="00EE5860" w:rsidP="00BB0E1F">
            <w:pPr>
              <w:pStyle w:val="TAC"/>
            </w:pPr>
            <w:r w:rsidRPr="00441CD0">
              <w:t xml:space="preserve">Type = </w:t>
            </w:r>
            <w:r w:rsidRPr="00441CD0">
              <w:rPr>
                <w:lang w:val="sv-SE"/>
              </w:rPr>
              <w:t>74</w:t>
            </w:r>
            <w:r w:rsidRPr="00441CD0">
              <w:t xml:space="preserve"> (decimal)</w:t>
            </w:r>
          </w:p>
        </w:tc>
        <w:tc>
          <w:tcPr>
            <w:tcW w:w="588" w:type="dxa"/>
            <w:tcBorders>
              <w:top w:val="nil"/>
              <w:left w:val="single" w:sz="4" w:space="0" w:color="auto"/>
              <w:bottom w:val="nil"/>
              <w:right w:val="single" w:sz="6" w:space="0" w:color="auto"/>
            </w:tcBorders>
          </w:tcPr>
          <w:p w14:paraId="40518AF6" w14:textId="77777777" w:rsidR="00EE5860" w:rsidRPr="00441CD0" w:rsidRDefault="00EE5860" w:rsidP="00BB0E1F">
            <w:pPr>
              <w:pStyle w:val="TAC"/>
            </w:pPr>
          </w:p>
        </w:tc>
      </w:tr>
      <w:tr w:rsidR="00EE5860" w:rsidRPr="00441CD0" w14:paraId="1E5B8805" w14:textId="77777777" w:rsidTr="00BB0E1F">
        <w:trPr>
          <w:jc w:val="center"/>
        </w:trPr>
        <w:tc>
          <w:tcPr>
            <w:tcW w:w="151" w:type="dxa"/>
            <w:tcBorders>
              <w:top w:val="nil"/>
              <w:left w:val="single" w:sz="6" w:space="0" w:color="auto"/>
              <w:bottom w:val="nil"/>
              <w:right w:val="nil"/>
            </w:tcBorders>
          </w:tcPr>
          <w:p w14:paraId="082121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AF3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70774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405D223" w14:textId="77777777" w:rsidR="00EE5860" w:rsidRPr="00441CD0" w:rsidRDefault="00EE5860" w:rsidP="00BB0E1F">
            <w:pPr>
              <w:pStyle w:val="TAC"/>
            </w:pPr>
          </w:p>
        </w:tc>
      </w:tr>
      <w:tr w:rsidR="00EE5860" w:rsidRPr="00441CD0" w14:paraId="0D35FF0F" w14:textId="77777777" w:rsidTr="00BB0E1F">
        <w:trPr>
          <w:jc w:val="center"/>
        </w:trPr>
        <w:tc>
          <w:tcPr>
            <w:tcW w:w="151" w:type="dxa"/>
            <w:tcBorders>
              <w:top w:val="nil"/>
              <w:left w:val="single" w:sz="6" w:space="0" w:color="auto"/>
              <w:bottom w:val="nil"/>
              <w:right w:val="nil"/>
            </w:tcBorders>
          </w:tcPr>
          <w:p w14:paraId="387DF2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37591"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55227A6"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0BC7DB55" w14:textId="77777777" w:rsidR="00EE5860" w:rsidRPr="00441CD0" w:rsidRDefault="00EE5860" w:rsidP="00BB0E1F">
            <w:pPr>
              <w:pStyle w:val="TAC"/>
            </w:pPr>
          </w:p>
        </w:tc>
      </w:tr>
      <w:tr w:rsidR="00EE5860" w:rsidRPr="00441CD0" w14:paraId="37678E84" w14:textId="77777777" w:rsidTr="00BB0E1F">
        <w:trPr>
          <w:jc w:val="center"/>
        </w:trPr>
        <w:tc>
          <w:tcPr>
            <w:tcW w:w="151" w:type="dxa"/>
            <w:tcBorders>
              <w:top w:val="nil"/>
              <w:left w:val="single" w:sz="6" w:space="0" w:color="auto"/>
              <w:bottom w:val="single" w:sz="4" w:space="0" w:color="auto"/>
              <w:right w:val="nil"/>
            </w:tcBorders>
          </w:tcPr>
          <w:p w14:paraId="6B86983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8B92C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68A0FA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86E763" w14:textId="77777777" w:rsidR="00EE5860" w:rsidRPr="00441CD0" w:rsidRDefault="00EE5860" w:rsidP="00BB0E1F">
            <w:pPr>
              <w:pStyle w:val="TAC"/>
              <w:rPr>
                <w:lang w:val="x-none"/>
              </w:rPr>
            </w:pPr>
          </w:p>
        </w:tc>
      </w:tr>
    </w:tbl>
    <w:p w14:paraId="1AD337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51</w:t>
      </w:r>
      <w:r w:rsidRPr="00441CD0">
        <w:rPr>
          <w:lang w:eastAsia="zh-CN"/>
        </w:rPr>
        <w:t>-</w:t>
      </w:r>
      <w:r w:rsidRPr="00441CD0">
        <w:rPr>
          <w:lang w:eastAsia="ja-JP"/>
        </w:rPr>
        <w:t>1</w:t>
      </w:r>
      <w:r w:rsidRPr="00441CD0">
        <w:t xml:space="preserve">: Time </w:t>
      </w:r>
      <w:r w:rsidRPr="00441CD0">
        <w:rPr>
          <w:lang w:eastAsia="ja-JP"/>
        </w:rPr>
        <w:t>Quota</w:t>
      </w:r>
    </w:p>
    <w:p w14:paraId="340D588C" w14:textId="77777777" w:rsidR="00EE5860" w:rsidRPr="00441CD0" w:rsidRDefault="00EE5860" w:rsidP="00EE5860">
      <w:r w:rsidRPr="00441CD0">
        <w:t>The Time Quota value shall be encoded as an Unsigned32 binary integer value. It contains a duration in seconds.</w:t>
      </w:r>
    </w:p>
    <w:p w14:paraId="7F0AD05E" w14:textId="77777777" w:rsidR="00EE5860" w:rsidRPr="00441CD0" w:rsidRDefault="00EE5860" w:rsidP="001A3E8D">
      <w:pPr>
        <w:pStyle w:val="Heading3"/>
      </w:pPr>
      <w:bookmarkStart w:id="5944" w:name="_Toc19717397"/>
      <w:bookmarkStart w:id="5945" w:name="_Toc27490898"/>
      <w:bookmarkStart w:id="5946" w:name="_Toc27557191"/>
      <w:bookmarkStart w:id="5947" w:name="_Toc27724108"/>
      <w:bookmarkStart w:id="5948" w:name="_Toc36031182"/>
      <w:bookmarkStart w:id="5949" w:name="_Toc36043102"/>
      <w:bookmarkStart w:id="5950" w:name="_Toc36814427"/>
      <w:bookmarkStart w:id="5951" w:name="_Toc44689285"/>
      <w:bookmarkStart w:id="5952" w:name="_Toc44924039"/>
      <w:bookmarkStart w:id="5953" w:name="_Toc51861009"/>
      <w:bookmarkStart w:id="5954" w:name="_Toc57930780"/>
      <w:bookmarkStart w:id="5955" w:name="_Toc57931410"/>
      <w:bookmarkStart w:id="5956" w:name="_Toc106825837"/>
      <w:r w:rsidRPr="00441CD0">
        <w:t>8.</w:t>
      </w:r>
      <w:r w:rsidRPr="00441CD0">
        <w:rPr>
          <w:lang w:val="en-US"/>
        </w:rPr>
        <w:t>2.52</w:t>
      </w:r>
      <w:r w:rsidRPr="00441CD0">
        <w:tab/>
        <w:t>Start Time</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5CE89A5C" w14:textId="77777777" w:rsidR="00EE5860" w:rsidRPr="00441CD0" w:rsidRDefault="00EE5860" w:rsidP="00EE5860">
      <w:pPr>
        <w:rPr>
          <w:lang w:eastAsia="ja-JP"/>
        </w:rPr>
      </w:pPr>
      <w:r w:rsidRPr="00441CD0">
        <w:t xml:space="preserve">The Start Time IE indicates the time at which the UP function started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8.2.52-1</w:t>
      </w:r>
      <w:r w:rsidRPr="00441CD0">
        <w:rPr>
          <w:lang w:eastAsia="ja-JP"/>
        </w:rPr>
        <w:t>.</w:t>
      </w:r>
    </w:p>
    <w:p w14:paraId="6276B12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42AFB1F" w14:textId="77777777" w:rsidTr="00BB0E1F">
        <w:trPr>
          <w:jc w:val="center"/>
        </w:trPr>
        <w:tc>
          <w:tcPr>
            <w:tcW w:w="151" w:type="dxa"/>
            <w:tcBorders>
              <w:top w:val="single" w:sz="6" w:space="0" w:color="auto"/>
              <w:left w:val="single" w:sz="6" w:space="0" w:color="auto"/>
              <w:bottom w:val="nil"/>
              <w:right w:val="nil"/>
            </w:tcBorders>
          </w:tcPr>
          <w:p w14:paraId="7E764CE6" w14:textId="77777777" w:rsidR="00EE5860" w:rsidRPr="00441CD0" w:rsidRDefault="00EE5860" w:rsidP="00BB0E1F">
            <w:pPr>
              <w:pStyle w:val="TAC"/>
            </w:pPr>
          </w:p>
        </w:tc>
        <w:tc>
          <w:tcPr>
            <w:tcW w:w="1104" w:type="dxa"/>
            <w:tcBorders>
              <w:top w:val="single" w:sz="6" w:space="0" w:color="auto"/>
              <w:left w:val="nil"/>
              <w:bottom w:val="nil"/>
              <w:right w:val="nil"/>
            </w:tcBorders>
          </w:tcPr>
          <w:p w14:paraId="1B7114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C3809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CCDF488" w14:textId="77777777" w:rsidR="00EE5860" w:rsidRPr="00441CD0" w:rsidRDefault="00EE5860" w:rsidP="00BB0E1F">
            <w:pPr>
              <w:pStyle w:val="TAC"/>
            </w:pPr>
          </w:p>
        </w:tc>
      </w:tr>
      <w:tr w:rsidR="00EE5860" w:rsidRPr="00441CD0" w14:paraId="04414698" w14:textId="77777777" w:rsidTr="00BB0E1F">
        <w:trPr>
          <w:jc w:val="center"/>
        </w:trPr>
        <w:tc>
          <w:tcPr>
            <w:tcW w:w="151" w:type="dxa"/>
            <w:tcBorders>
              <w:top w:val="nil"/>
              <w:left w:val="single" w:sz="6" w:space="0" w:color="auto"/>
              <w:bottom w:val="nil"/>
              <w:right w:val="nil"/>
            </w:tcBorders>
          </w:tcPr>
          <w:p w14:paraId="6FF09586" w14:textId="77777777" w:rsidR="00EE5860" w:rsidRPr="00441CD0" w:rsidRDefault="00EE5860" w:rsidP="00BB0E1F">
            <w:pPr>
              <w:pStyle w:val="TAC"/>
            </w:pPr>
          </w:p>
        </w:tc>
        <w:tc>
          <w:tcPr>
            <w:tcW w:w="1104" w:type="dxa"/>
            <w:tcBorders>
              <w:top w:val="nil"/>
              <w:left w:val="nil"/>
              <w:bottom w:val="nil"/>
              <w:right w:val="nil"/>
            </w:tcBorders>
            <w:hideMark/>
          </w:tcPr>
          <w:p w14:paraId="7BA5178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784C5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B91EF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9AAA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08D8C0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42F52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C329D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27F23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8335B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9B0873E" w14:textId="77777777" w:rsidR="00EE5860" w:rsidRPr="00441CD0" w:rsidRDefault="00EE5860" w:rsidP="00BB0E1F">
            <w:pPr>
              <w:pStyle w:val="TAC"/>
            </w:pPr>
          </w:p>
        </w:tc>
      </w:tr>
      <w:tr w:rsidR="00EE5860" w:rsidRPr="00441CD0" w14:paraId="2D2BD657" w14:textId="77777777" w:rsidTr="00BB0E1F">
        <w:trPr>
          <w:jc w:val="center"/>
        </w:trPr>
        <w:tc>
          <w:tcPr>
            <w:tcW w:w="151" w:type="dxa"/>
            <w:tcBorders>
              <w:top w:val="nil"/>
              <w:left w:val="single" w:sz="6" w:space="0" w:color="auto"/>
              <w:bottom w:val="nil"/>
              <w:right w:val="nil"/>
            </w:tcBorders>
          </w:tcPr>
          <w:p w14:paraId="573DEC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A47FD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ACA592B" w14:textId="77777777" w:rsidR="00EE5860" w:rsidRPr="00441CD0" w:rsidRDefault="00EE5860" w:rsidP="00BB0E1F">
            <w:pPr>
              <w:pStyle w:val="TAC"/>
            </w:pPr>
            <w:r w:rsidRPr="00441CD0">
              <w:t xml:space="preserve">Type = </w:t>
            </w:r>
            <w:r w:rsidRPr="00441CD0">
              <w:rPr>
                <w:lang w:val="sv-SE"/>
              </w:rPr>
              <w:t>75</w:t>
            </w:r>
            <w:r w:rsidRPr="00441CD0">
              <w:t xml:space="preserve"> (decimal)</w:t>
            </w:r>
          </w:p>
        </w:tc>
        <w:tc>
          <w:tcPr>
            <w:tcW w:w="588" w:type="dxa"/>
            <w:tcBorders>
              <w:top w:val="nil"/>
              <w:left w:val="single" w:sz="4" w:space="0" w:color="auto"/>
              <w:bottom w:val="nil"/>
              <w:right w:val="single" w:sz="6" w:space="0" w:color="auto"/>
            </w:tcBorders>
          </w:tcPr>
          <w:p w14:paraId="2FCB814B" w14:textId="77777777" w:rsidR="00EE5860" w:rsidRPr="00441CD0" w:rsidRDefault="00EE5860" w:rsidP="00BB0E1F">
            <w:pPr>
              <w:pStyle w:val="TAC"/>
            </w:pPr>
          </w:p>
        </w:tc>
      </w:tr>
      <w:tr w:rsidR="00EE5860" w:rsidRPr="00441CD0" w14:paraId="2CAB5384" w14:textId="77777777" w:rsidTr="00BB0E1F">
        <w:trPr>
          <w:jc w:val="center"/>
        </w:trPr>
        <w:tc>
          <w:tcPr>
            <w:tcW w:w="151" w:type="dxa"/>
            <w:tcBorders>
              <w:top w:val="nil"/>
              <w:left w:val="single" w:sz="6" w:space="0" w:color="auto"/>
              <w:bottom w:val="nil"/>
              <w:right w:val="nil"/>
            </w:tcBorders>
          </w:tcPr>
          <w:p w14:paraId="05CA950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C3398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783CF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6BD712C" w14:textId="77777777" w:rsidR="00EE5860" w:rsidRPr="00441CD0" w:rsidRDefault="00EE5860" w:rsidP="00BB0E1F">
            <w:pPr>
              <w:pStyle w:val="TAC"/>
            </w:pPr>
          </w:p>
        </w:tc>
      </w:tr>
      <w:tr w:rsidR="00EE5860" w:rsidRPr="00441CD0" w14:paraId="78CA426B" w14:textId="77777777" w:rsidTr="00BB0E1F">
        <w:trPr>
          <w:jc w:val="center"/>
        </w:trPr>
        <w:tc>
          <w:tcPr>
            <w:tcW w:w="151" w:type="dxa"/>
            <w:tcBorders>
              <w:top w:val="nil"/>
              <w:left w:val="single" w:sz="6" w:space="0" w:color="auto"/>
              <w:bottom w:val="nil"/>
              <w:right w:val="nil"/>
            </w:tcBorders>
          </w:tcPr>
          <w:p w14:paraId="43AFC1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8ED2BD"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A377886" w14:textId="77777777" w:rsidR="00EE5860" w:rsidRPr="00441CD0" w:rsidRDefault="00EE5860" w:rsidP="00BB0E1F">
            <w:pPr>
              <w:pStyle w:val="TAC"/>
              <w:rPr>
                <w:lang w:eastAsia="zh-CN"/>
              </w:rPr>
            </w:pPr>
            <w:r w:rsidRPr="00441CD0">
              <w:rPr>
                <w:lang w:eastAsia="zh-CN"/>
              </w:rPr>
              <w:t>Start Time</w:t>
            </w:r>
          </w:p>
        </w:tc>
        <w:tc>
          <w:tcPr>
            <w:tcW w:w="588" w:type="dxa"/>
            <w:tcBorders>
              <w:top w:val="nil"/>
              <w:left w:val="single" w:sz="4" w:space="0" w:color="auto"/>
              <w:bottom w:val="nil"/>
              <w:right w:val="single" w:sz="6" w:space="0" w:color="auto"/>
            </w:tcBorders>
          </w:tcPr>
          <w:p w14:paraId="2D177AAE" w14:textId="77777777" w:rsidR="00EE5860" w:rsidRPr="00441CD0" w:rsidRDefault="00EE5860" w:rsidP="00BB0E1F">
            <w:pPr>
              <w:pStyle w:val="TAC"/>
            </w:pPr>
          </w:p>
        </w:tc>
      </w:tr>
      <w:tr w:rsidR="00EE5860" w:rsidRPr="00441CD0" w14:paraId="1F746B55" w14:textId="77777777" w:rsidTr="00BB0E1F">
        <w:trPr>
          <w:jc w:val="center"/>
        </w:trPr>
        <w:tc>
          <w:tcPr>
            <w:tcW w:w="151" w:type="dxa"/>
            <w:tcBorders>
              <w:top w:val="nil"/>
              <w:left w:val="single" w:sz="6" w:space="0" w:color="auto"/>
              <w:bottom w:val="single" w:sz="4" w:space="0" w:color="auto"/>
              <w:right w:val="nil"/>
            </w:tcBorders>
          </w:tcPr>
          <w:p w14:paraId="0263019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B40443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B8697D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57C5FCF" w14:textId="77777777" w:rsidR="00EE5860" w:rsidRPr="00441CD0" w:rsidRDefault="00EE5860" w:rsidP="00BB0E1F">
            <w:pPr>
              <w:pStyle w:val="TAC"/>
              <w:rPr>
                <w:lang w:val="x-none"/>
              </w:rPr>
            </w:pPr>
          </w:p>
        </w:tc>
      </w:tr>
    </w:tbl>
    <w:p w14:paraId="50465B4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52</w:t>
      </w:r>
      <w:r w:rsidRPr="00441CD0">
        <w:rPr>
          <w:lang w:eastAsia="zh-CN"/>
        </w:rPr>
        <w:t>-</w:t>
      </w:r>
      <w:r w:rsidRPr="00441CD0">
        <w:rPr>
          <w:lang w:eastAsia="ja-JP"/>
        </w:rPr>
        <w:t>1</w:t>
      </w:r>
      <w:r w:rsidRPr="00441CD0">
        <w:t xml:space="preserve">: Start </w:t>
      </w:r>
      <w:r w:rsidRPr="00441CD0">
        <w:rPr>
          <w:lang w:eastAsia="ja-JP"/>
        </w:rPr>
        <w:t>Time</w:t>
      </w:r>
    </w:p>
    <w:p w14:paraId="3628332B" w14:textId="0E9C3F5E" w:rsidR="00EE5860" w:rsidRPr="00441CD0" w:rsidRDefault="00EE5860" w:rsidP="00EE5860">
      <w:r w:rsidRPr="00441CD0">
        <w:t xml:space="preserve">The Start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F3FCEF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DF2B09F" w14:textId="77777777" w:rsidR="00EE5860" w:rsidRPr="00441CD0" w:rsidRDefault="00EE5860" w:rsidP="001A3E8D">
      <w:pPr>
        <w:pStyle w:val="Heading3"/>
      </w:pPr>
      <w:bookmarkStart w:id="5957" w:name="_Toc19717398"/>
      <w:bookmarkStart w:id="5958" w:name="_Toc27490899"/>
      <w:bookmarkStart w:id="5959" w:name="_Toc27557192"/>
      <w:bookmarkStart w:id="5960" w:name="_Toc27724109"/>
      <w:bookmarkStart w:id="5961" w:name="_Toc36031183"/>
      <w:bookmarkStart w:id="5962" w:name="_Toc36043103"/>
      <w:bookmarkStart w:id="5963" w:name="_Toc36814428"/>
      <w:bookmarkStart w:id="5964" w:name="_Toc44689286"/>
      <w:bookmarkStart w:id="5965" w:name="_Toc44924040"/>
      <w:bookmarkStart w:id="5966" w:name="_Toc51861010"/>
      <w:bookmarkStart w:id="5967" w:name="_Toc57930781"/>
      <w:bookmarkStart w:id="5968" w:name="_Toc57931411"/>
      <w:bookmarkStart w:id="5969" w:name="_Toc106825838"/>
      <w:r w:rsidRPr="00441CD0">
        <w:t>8.</w:t>
      </w:r>
      <w:r w:rsidRPr="00441CD0">
        <w:rPr>
          <w:lang w:val="en-US"/>
        </w:rPr>
        <w:t>2.53</w:t>
      </w:r>
      <w:r w:rsidRPr="00441CD0">
        <w:tab/>
        <w:t>End Time</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326E78AA" w14:textId="77777777" w:rsidR="00EE5860" w:rsidRPr="00441CD0" w:rsidRDefault="00EE5860" w:rsidP="00EE5860">
      <w:pPr>
        <w:rPr>
          <w:lang w:eastAsia="ja-JP"/>
        </w:rPr>
      </w:pPr>
      <w:r w:rsidRPr="00441CD0">
        <w:t xml:space="preserve">The End Time IE indicates the time at which the UP function ended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8.2.53-1</w:t>
      </w:r>
      <w:r w:rsidRPr="00441CD0">
        <w:rPr>
          <w:lang w:eastAsia="ja-JP"/>
        </w:rPr>
        <w:t>.</w:t>
      </w:r>
    </w:p>
    <w:p w14:paraId="5317CE6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98BC1" w14:textId="77777777" w:rsidTr="00BB0E1F">
        <w:trPr>
          <w:jc w:val="center"/>
        </w:trPr>
        <w:tc>
          <w:tcPr>
            <w:tcW w:w="151" w:type="dxa"/>
            <w:tcBorders>
              <w:top w:val="single" w:sz="6" w:space="0" w:color="auto"/>
              <w:left w:val="single" w:sz="6" w:space="0" w:color="auto"/>
              <w:bottom w:val="nil"/>
              <w:right w:val="nil"/>
            </w:tcBorders>
          </w:tcPr>
          <w:p w14:paraId="535510B1" w14:textId="77777777" w:rsidR="00EE5860" w:rsidRPr="00441CD0" w:rsidRDefault="00EE5860" w:rsidP="00BB0E1F">
            <w:pPr>
              <w:pStyle w:val="TAC"/>
            </w:pPr>
          </w:p>
        </w:tc>
        <w:tc>
          <w:tcPr>
            <w:tcW w:w="1104" w:type="dxa"/>
            <w:tcBorders>
              <w:top w:val="single" w:sz="6" w:space="0" w:color="auto"/>
              <w:left w:val="nil"/>
              <w:bottom w:val="nil"/>
              <w:right w:val="nil"/>
            </w:tcBorders>
          </w:tcPr>
          <w:p w14:paraId="016E2BA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A8D2E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53E1BB4" w14:textId="77777777" w:rsidR="00EE5860" w:rsidRPr="00441CD0" w:rsidRDefault="00EE5860" w:rsidP="00BB0E1F">
            <w:pPr>
              <w:pStyle w:val="TAC"/>
            </w:pPr>
          </w:p>
        </w:tc>
      </w:tr>
      <w:tr w:rsidR="00EE5860" w:rsidRPr="00441CD0" w14:paraId="6CE8BB14" w14:textId="77777777" w:rsidTr="00BB0E1F">
        <w:trPr>
          <w:jc w:val="center"/>
        </w:trPr>
        <w:tc>
          <w:tcPr>
            <w:tcW w:w="151" w:type="dxa"/>
            <w:tcBorders>
              <w:top w:val="nil"/>
              <w:left w:val="single" w:sz="6" w:space="0" w:color="auto"/>
              <w:bottom w:val="nil"/>
              <w:right w:val="nil"/>
            </w:tcBorders>
          </w:tcPr>
          <w:p w14:paraId="0B3329E8" w14:textId="77777777" w:rsidR="00EE5860" w:rsidRPr="00441CD0" w:rsidRDefault="00EE5860" w:rsidP="00BB0E1F">
            <w:pPr>
              <w:pStyle w:val="TAC"/>
            </w:pPr>
          </w:p>
        </w:tc>
        <w:tc>
          <w:tcPr>
            <w:tcW w:w="1104" w:type="dxa"/>
            <w:tcBorders>
              <w:top w:val="nil"/>
              <w:left w:val="nil"/>
              <w:bottom w:val="nil"/>
              <w:right w:val="nil"/>
            </w:tcBorders>
            <w:hideMark/>
          </w:tcPr>
          <w:p w14:paraId="44DB650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BE81E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A8B1B2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59E11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C19A1A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5C0C5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C51482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4AF4D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A0883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95ABB3" w14:textId="77777777" w:rsidR="00EE5860" w:rsidRPr="00441CD0" w:rsidRDefault="00EE5860" w:rsidP="00BB0E1F">
            <w:pPr>
              <w:pStyle w:val="TAC"/>
            </w:pPr>
          </w:p>
        </w:tc>
      </w:tr>
      <w:tr w:rsidR="00EE5860" w:rsidRPr="00441CD0" w14:paraId="4299CEE4" w14:textId="77777777" w:rsidTr="00BB0E1F">
        <w:trPr>
          <w:jc w:val="center"/>
        </w:trPr>
        <w:tc>
          <w:tcPr>
            <w:tcW w:w="151" w:type="dxa"/>
            <w:tcBorders>
              <w:top w:val="nil"/>
              <w:left w:val="single" w:sz="6" w:space="0" w:color="auto"/>
              <w:bottom w:val="nil"/>
              <w:right w:val="nil"/>
            </w:tcBorders>
          </w:tcPr>
          <w:p w14:paraId="375DF2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24DCD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3383942" w14:textId="77777777" w:rsidR="00EE5860" w:rsidRPr="00441CD0" w:rsidRDefault="00EE5860" w:rsidP="00BB0E1F">
            <w:pPr>
              <w:pStyle w:val="TAC"/>
            </w:pPr>
            <w:r w:rsidRPr="00441CD0">
              <w:t xml:space="preserve">Type = </w:t>
            </w:r>
            <w:r w:rsidRPr="00441CD0">
              <w:rPr>
                <w:lang w:val="sv-SE"/>
              </w:rPr>
              <w:t>76</w:t>
            </w:r>
            <w:r w:rsidRPr="00441CD0">
              <w:t xml:space="preserve"> (decimal)</w:t>
            </w:r>
          </w:p>
        </w:tc>
        <w:tc>
          <w:tcPr>
            <w:tcW w:w="588" w:type="dxa"/>
            <w:tcBorders>
              <w:top w:val="nil"/>
              <w:left w:val="single" w:sz="4" w:space="0" w:color="auto"/>
              <w:bottom w:val="nil"/>
              <w:right w:val="single" w:sz="6" w:space="0" w:color="auto"/>
            </w:tcBorders>
          </w:tcPr>
          <w:p w14:paraId="7EF97210" w14:textId="77777777" w:rsidR="00EE5860" w:rsidRPr="00441CD0" w:rsidRDefault="00EE5860" w:rsidP="00BB0E1F">
            <w:pPr>
              <w:pStyle w:val="TAC"/>
            </w:pPr>
          </w:p>
        </w:tc>
      </w:tr>
      <w:tr w:rsidR="00EE5860" w:rsidRPr="00441CD0" w14:paraId="233E9AC0" w14:textId="77777777" w:rsidTr="00BB0E1F">
        <w:trPr>
          <w:jc w:val="center"/>
        </w:trPr>
        <w:tc>
          <w:tcPr>
            <w:tcW w:w="151" w:type="dxa"/>
            <w:tcBorders>
              <w:top w:val="nil"/>
              <w:left w:val="single" w:sz="6" w:space="0" w:color="auto"/>
              <w:bottom w:val="nil"/>
              <w:right w:val="nil"/>
            </w:tcBorders>
          </w:tcPr>
          <w:p w14:paraId="21A2DD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079FA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F84B8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AC1F6E" w14:textId="77777777" w:rsidR="00EE5860" w:rsidRPr="00441CD0" w:rsidRDefault="00EE5860" w:rsidP="00BB0E1F">
            <w:pPr>
              <w:pStyle w:val="TAC"/>
            </w:pPr>
          </w:p>
        </w:tc>
      </w:tr>
      <w:tr w:rsidR="00EE5860" w:rsidRPr="00441CD0" w14:paraId="39448219" w14:textId="77777777" w:rsidTr="00BB0E1F">
        <w:trPr>
          <w:jc w:val="center"/>
        </w:trPr>
        <w:tc>
          <w:tcPr>
            <w:tcW w:w="151" w:type="dxa"/>
            <w:tcBorders>
              <w:top w:val="nil"/>
              <w:left w:val="single" w:sz="6" w:space="0" w:color="auto"/>
              <w:bottom w:val="nil"/>
              <w:right w:val="nil"/>
            </w:tcBorders>
          </w:tcPr>
          <w:p w14:paraId="33C37E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E39FFC"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07D84E0" w14:textId="77777777" w:rsidR="00EE5860" w:rsidRPr="00441CD0" w:rsidRDefault="00EE5860" w:rsidP="00BB0E1F">
            <w:pPr>
              <w:pStyle w:val="TAC"/>
              <w:rPr>
                <w:lang w:eastAsia="zh-CN"/>
              </w:rPr>
            </w:pPr>
            <w:r w:rsidRPr="00441CD0">
              <w:rPr>
                <w:lang w:eastAsia="zh-CN"/>
              </w:rPr>
              <w:t>End Time</w:t>
            </w:r>
          </w:p>
        </w:tc>
        <w:tc>
          <w:tcPr>
            <w:tcW w:w="588" w:type="dxa"/>
            <w:tcBorders>
              <w:top w:val="nil"/>
              <w:left w:val="single" w:sz="4" w:space="0" w:color="auto"/>
              <w:bottom w:val="nil"/>
              <w:right w:val="single" w:sz="6" w:space="0" w:color="auto"/>
            </w:tcBorders>
          </w:tcPr>
          <w:p w14:paraId="7A5F68CD" w14:textId="77777777" w:rsidR="00EE5860" w:rsidRPr="00441CD0" w:rsidRDefault="00EE5860" w:rsidP="00BB0E1F">
            <w:pPr>
              <w:pStyle w:val="TAC"/>
            </w:pPr>
          </w:p>
        </w:tc>
      </w:tr>
      <w:tr w:rsidR="00EE5860" w:rsidRPr="00441CD0" w14:paraId="7FB7A6FE" w14:textId="77777777" w:rsidTr="00BB0E1F">
        <w:trPr>
          <w:jc w:val="center"/>
        </w:trPr>
        <w:tc>
          <w:tcPr>
            <w:tcW w:w="151" w:type="dxa"/>
            <w:tcBorders>
              <w:top w:val="nil"/>
              <w:left w:val="single" w:sz="6" w:space="0" w:color="auto"/>
              <w:bottom w:val="single" w:sz="4" w:space="0" w:color="auto"/>
              <w:right w:val="nil"/>
            </w:tcBorders>
          </w:tcPr>
          <w:p w14:paraId="143FDC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EFE95E"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ED8AE9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AF936E" w14:textId="77777777" w:rsidR="00EE5860" w:rsidRPr="00441CD0" w:rsidRDefault="00EE5860" w:rsidP="00BB0E1F">
            <w:pPr>
              <w:pStyle w:val="TAC"/>
              <w:rPr>
                <w:lang w:val="x-none"/>
              </w:rPr>
            </w:pPr>
          </w:p>
        </w:tc>
      </w:tr>
    </w:tbl>
    <w:p w14:paraId="438E5B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53</w:t>
      </w:r>
      <w:r w:rsidRPr="00441CD0">
        <w:rPr>
          <w:lang w:eastAsia="zh-CN"/>
        </w:rPr>
        <w:t>-</w:t>
      </w:r>
      <w:r w:rsidRPr="00441CD0">
        <w:rPr>
          <w:lang w:eastAsia="ja-JP"/>
        </w:rPr>
        <w:t>1</w:t>
      </w:r>
      <w:r w:rsidRPr="00441CD0">
        <w:t xml:space="preserve">: End </w:t>
      </w:r>
      <w:r w:rsidRPr="00441CD0">
        <w:rPr>
          <w:lang w:eastAsia="ja-JP"/>
        </w:rPr>
        <w:t>Time</w:t>
      </w:r>
    </w:p>
    <w:p w14:paraId="4763C4B9" w14:textId="647E0897" w:rsidR="00EE5860" w:rsidRPr="00441CD0" w:rsidRDefault="00EE5860" w:rsidP="00EE5860">
      <w:r w:rsidRPr="00441CD0">
        <w:t xml:space="preserve">The End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597EC87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6FDD8692" w14:textId="77777777" w:rsidR="00EE5860" w:rsidRPr="00441CD0" w:rsidRDefault="00EE5860" w:rsidP="001A3E8D">
      <w:pPr>
        <w:pStyle w:val="Heading3"/>
      </w:pPr>
      <w:bookmarkStart w:id="5970" w:name="_Toc19717399"/>
      <w:bookmarkStart w:id="5971" w:name="_Toc27490900"/>
      <w:bookmarkStart w:id="5972" w:name="_Toc27557193"/>
      <w:bookmarkStart w:id="5973" w:name="_Toc27724110"/>
      <w:bookmarkStart w:id="5974" w:name="_Toc36031184"/>
      <w:bookmarkStart w:id="5975" w:name="_Toc36043104"/>
      <w:bookmarkStart w:id="5976" w:name="_Toc36814429"/>
      <w:bookmarkStart w:id="5977" w:name="_Toc44689287"/>
      <w:bookmarkStart w:id="5978" w:name="_Toc44924041"/>
      <w:bookmarkStart w:id="5979" w:name="_Toc51861011"/>
      <w:bookmarkStart w:id="5980" w:name="_Toc57930782"/>
      <w:bookmarkStart w:id="5981" w:name="_Toc57931412"/>
      <w:bookmarkStart w:id="5982" w:name="_Toc106825839"/>
      <w:r w:rsidRPr="00441CD0">
        <w:t>8.2.54</w:t>
      </w:r>
      <w:r w:rsidRPr="00441CD0">
        <w:tab/>
        <w:t>URR ID</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20808D38" w14:textId="77777777" w:rsidR="00EE5860" w:rsidRPr="00441CD0" w:rsidRDefault="00EE5860" w:rsidP="00EE5860">
      <w:pPr>
        <w:rPr>
          <w:lang w:eastAsia="zh-CN"/>
        </w:rPr>
      </w:pPr>
      <w:r w:rsidRPr="00441CD0">
        <w:t xml:space="preserve">The </w:t>
      </w:r>
      <w:r w:rsidRPr="00441CD0">
        <w:rPr>
          <w:lang w:val="en-US" w:eastAsia="zh-CN"/>
        </w:rPr>
        <w:t>URR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8.2.54-1</w:t>
      </w:r>
      <w:r w:rsidRPr="00441CD0">
        <w:rPr>
          <w:lang w:eastAsia="ja-JP"/>
        </w:rPr>
        <w:t xml:space="preserve">. </w:t>
      </w:r>
      <w:r w:rsidRPr="00441CD0">
        <w:rPr>
          <w:lang w:eastAsia="zh-CN"/>
        </w:rPr>
        <w:t>It contains a Usage Reporting Rule ID.</w:t>
      </w:r>
    </w:p>
    <w:p w14:paraId="7EB672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B61C189" w14:textId="77777777" w:rsidTr="00BB0E1F">
        <w:trPr>
          <w:jc w:val="center"/>
        </w:trPr>
        <w:tc>
          <w:tcPr>
            <w:tcW w:w="151" w:type="dxa"/>
            <w:tcBorders>
              <w:top w:val="single" w:sz="6" w:space="0" w:color="auto"/>
              <w:left w:val="single" w:sz="6" w:space="0" w:color="auto"/>
              <w:bottom w:val="nil"/>
              <w:right w:val="nil"/>
            </w:tcBorders>
          </w:tcPr>
          <w:p w14:paraId="385A9F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7A602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6BA3B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79DEB6" w14:textId="77777777" w:rsidR="00EE5860" w:rsidRPr="00441CD0" w:rsidRDefault="00EE5860" w:rsidP="00BB0E1F">
            <w:pPr>
              <w:pStyle w:val="TAC"/>
            </w:pPr>
          </w:p>
        </w:tc>
      </w:tr>
      <w:tr w:rsidR="00EE5860" w:rsidRPr="00441CD0" w14:paraId="095B6353" w14:textId="77777777" w:rsidTr="00BB0E1F">
        <w:trPr>
          <w:jc w:val="center"/>
        </w:trPr>
        <w:tc>
          <w:tcPr>
            <w:tcW w:w="151" w:type="dxa"/>
            <w:tcBorders>
              <w:top w:val="nil"/>
              <w:left w:val="single" w:sz="6" w:space="0" w:color="auto"/>
              <w:bottom w:val="nil"/>
              <w:right w:val="nil"/>
            </w:tcBorders>
          </w:tcPr>
          <w:p w14:paraId="604A814E" w14:textId="77777777" w:rsidR="00EE5860" w:rsidRPr="00441CD0" w:rsidRDefault="00EE5860" w:rsidP="00BB0E1F">
            <w:pPr>
              <w:pStyle w:val="TAC"/>
            </w:pPr>
          </w:p>
        </w:tc>
        <w:tc>
          <w:tcPr>
            <w:tcW w:w="1104" w:type="dxa"/>
            <w:tcBorders>
              <w:top w:val="nil"/>
              <w:left w:val="nil"/>
              <w:bottom w:val="nil"/>
              <w:right w:val="nil"/>
            </w:tcBorders>
            <w:hideMark/>
          </w:tcPr>
          <w:p w14:paraId="254F73B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416056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BDADB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634B95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B7241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F2B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553057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0455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A4787F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37D10B" w14:textId="77777777" w:rsidR="00EE5860" w:rsidRPr="00441CD0" w:rsidRDefault="00EE5860" w:rsidP="00BB0E1F">
            <w:pPr>
              <w:pStyle w:val="TAC"/>
            </w:pPr>
          </w:p>
        </w:tc>
      </w:tr>
      <w:tr w:rsidR="00EE5860" w:rsidRPr="00441CD0" w14:paraId="0FA5AE02" w14:textId="77777777" w:rsidTr="00BB0E1F">
        <w:trPr>
          <w:jc w:val="center"/>
        </w:trPr>
        <w:tc>
          <w:tcPr>
            <w:tcW w:w="151" w:type="dxa"/>
            <w:tcBorders>
              <w:top w:val="nil"/>
              <w:left w:val="single" w:sz="6" w:space="0" w:color="auto"/>
              <w:bottom w:val="nil"/>
              <w:right w:val="nil"/>
            </w:tcBorders>
          </w:tcPr>
          <w:p w14:paraId="11FE0F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B276C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B83C208" w14:textId="77777777" w:rsidR="00EE5860" w:rsidRPr="00441CD0" w:rsidRDefault="00EE5860" w:rsidP="00BB0E1F">
            <w:pPr>
              <w:pStyle w:val="TAC"/>
            </w:pPr>
            <w:r w:rsidRPr="00441CD0">
              <w:t xml:space="preserve">Type = </w:t>
            </w:r>
            <w:r w:rsidRPr="00441CD0">
              <w:rPr>
                <w:lang w:val="sv-SE"/>
              </w:rPr>
              <w:t>81</w:t>
            </w:r>
            <w:r w:rsidRPr="00441CD0">
              <w:t xml:space="preserve"> (decimal)</w:t>
            </w:r>
          </w:p>
        </w:tc>
        <w:tc>
          <w:tcPr>
            <w:tcW w:w="588" w:type="dxa"/>
            <w:tcBorders>
              <w:top w:val="nil"/>
              <w:left w:val="single" w:sz="4" w:space="0" w:color="auto"/>
              <w:bottom w:val="nil"/>
              <w:right w:val="single" w:sz="6" w:space="0" w:color="auto"/>
            </w:tcBorders>
          </w:tcPr>
          <w:p w14:paraId="58B76B8C" w14:textId="77777777" w:rsidR="00EE5860" w:rsidRPr="00441CD0" w:rsidRDefault="00EE5860" w:rsidP="00BB0E1F">
            <w:pPr>
              <w:pStyle w:val="TAC"/>
            </w:pPr>
          </w:p>
        </w:tc>
      </w:tr>
      <w:tr w:rsidR="00EE5860" w:rsidRPr="00441CD0" w14:paraId="2208E8D5" w14:textId="77777777" w:rsidTr="00BB0E1F">
        <w:trPr>
          <w:jc w:val="center"/>
        </w:trPr>
        <w:tc>
          <w:tcPr>
            <w:tcW w:w="151" w:type="dxa"/>
            <w:tcBorders>
              <w:top w:val="nil"/>
              <w:left w:val="single" w:sz="6" w:space="0" w:color="auto"/>
              <w:bottom w:val="nil"/>
              <w:right w:val="nil"/>
            </w:tcBorders>
          </w:tcPr>
          <w:p w14:paraId="621135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3F5B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AEC6B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0918CB" w14:textId="77777777" w:rsidR="00EE5860" w:rsidRPr="00441CD0" w:rsidRDefault="00EE5860" w:rsidP="00BB0E1F">
            <w:pPr>
              <w:pStyle w:val="TAC"/>
            </w:pPr>
          </w:p>
        </w:tc>
      </w:tr>
      <w:tr w:rsidR="00EE5860" w:rsidRPr="00441CD0" w14:paraId="15368754" w14:textId="77777777" w:rsidTr="00BB0E1F">
        <w:trPr>
          <w:jc w:val="center"/>
        </w:trPr>
        <w:tc>
          <w:tcPr>
            <w:tcW w:w="151" w:type="dxa"/>
            <w:tcBorders>
              <w:top w:val="nil"/>
              <w:left w:val="single" w:sz="6" w:space="0" w:color="auto"/>
              <w:bottom w:val="nil"/>
              <w:right w:val="nil"/>
            </w:tcBorders>
          </w:tcPr>
          <w:p w14:paraId="4AD8F8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D4D1F0"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F86975C" w14:textId="77777777" w:rsidR="00EE5860" w:rsidRPr="00441CD0" w:rsidRDefault="00EE5860" w:rsidP="00BB0E1F">
            <w:pPr>
              <w:pStyle w:val="TAC"/>
              <w:rPr>
                <w:lang w:eastAsia="zh-CN"/>
              </w:rPr>
            </w:pPr>
            <w:r w:rsidRPr="00441CD0">
              <w:rPr>
                <w:lang w:eastAsia="zh-CN"/>
              </w:rPr>
              <w:t>URR ID value</w:t>
            </w:r>
          </w:p>
        </w:tc>
        <w:tc>
          <w:tcPr>
            <w:tcW w:w="588" w:type="dxa"/>
            <w:tcBorders>
              <w:top w:val="nil"/>
              <w:left w:val="single" w:sz="4" w:space="0" w:color="auto"/>
              <w:bottom w:val="nil"/>
              <w:right w:val="single" w:sz="6" w:space="0" w:color="auto"/>
            </w:tcBorders>
          </w:tcPr>
          <w:p w14:paraId="6969A6F2" w14:textId="77777777" w:rsidR="00EE5860" w:rsidRPr="00441CD0" w:rsidRDefault="00EE5860" w:rsidP="00BB0E1F">
            <w:pPr>
              <w:pStyle w:val="TAC"/>
            </w:pPr>
          </w:p>
        </w:tc>
      </w:tr>
      <w:tr w:rsidR="00EE5860" w:rsidRPr="00441CD0" w14:paraId="490DA040" w14:textId="77777777" w:rsidTr="00BB0E1F">
        <w:trPr>
          <w:jc w:val="center"/>
        </w:trPr>
        <w:tc>
          <w:tcPr>
            <w:tcW w:w="151" w:type="dxa"/>
            <w:tcBorders>
              <w:top w:val="nil"/>
              <w:left w:val="single" w:sz="6" w:space="0" w:color="auto"/>
              <w:bottom w:val="single" w:sz="4" w:space="0" w:color="auto"/>
              <w:right w:val="nil"/>
            </w:tcBorders>
          </w:tcPr>
          <w:p w14:paraId="67F26D3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A53DC2C"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3268F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EF2860E" w14:textId="77777777" w:rsidR="00EE5860" w:rsidRPr="00441CD0" w:rsidRDefault="00EE5860" w:rsidP="00BB0E1F">
            <w:pPr>
              <w:pStyle w:val="TAC"/>
              <w:rPr>
                <w:lang w:val="x-none"/>
              </w:rPr>
            </w:pPr>
          </w:p>
        </w:tc>
      </w:tr>
    </w:tbl>
    <w:p w14:paraId="2AC996E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54</w:t>
      </w:r>
      <w:r w:rsidRPr="00441CD0">
        <w:rPr>
          <w:lang w:eastAsia="zh-CN"/>
        </w:rPr>
        <w:t>-</w:t>
      </w:r>
      <w:r w:rsidRPr="00441CD0">
        <w:rPr>
          <w:lang w:eastAsia="ja-JP"/>
        </w:rPr>
        <w:t>1</w:t>
      </w:r>
      <w:r w:rsidRPr="00441CD0">
        <w:t xml:space="preserve">: </w:t>
      </w:r>
      <w:r w:rsidRPr="00441CD0">
        <w:rPr>
          <w:lang w:eastAsia="ja-JP"/>
        </w:rPr>
        <w:t>URR ID</w:t>
      </w:r>
    </w:p>
    <w:p w14:paraId="12B026F1" w14:textId="77777777" w:rsidR="00EE5860" w:rsidRPr="00441CD0" w:rsidRDefault="00EE5860" w:rsidP="00EE5860">
      <w:r w:rsidRPr="00441CD0">
        <w:t>The URR ID value shall be encoded as an Unsigned32 binary integer value.</w:t>
      </w:r>
    </w:p>
    <w:p w14:paraId="0AD2B668"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50AC78DD" w14:textId="77777777" w:rsidR="00EE5860" w:rsidRPr="00441CD0" w:rsidRDefault="00EE5860" w:rsidP="001A3E8D">
      <w:pPr>
        <w:pStyle w:val="Heading3"/>
      </w:pPr>
      <w:bookmarkStart w:id="5983" w:name="_Toc19717400"/>
      <w:bookmarkStart w:id="5984" w:name="_Toc27490901"/>
      <w:bookmarkStart w:id="5985" w:name="_Toc27557194"/>
      <w:bookmarkStart w:id="5986" w:name="_Toc27724111"/>
      <w:bookmarkStart w:id="5987" w:name="_Toc36031185"/>
      <w:bookmarkStart w:id="5988" w:name="_Toc36043105"/>
      <w:bookmarkStart w:id="5989" w:name="_Toc36814430"/>
      <w:bookmarkStart w:id="5990" w:name="_Toc44689288"/>
      <w:bookmarkStart w:id="5991" w:name="_Toc44924042"/>
      <w:bookmarkStart w:id="5992" w:name="_Toc51861012"/>
      <w:bookmarkStart w:id="5993" w:name="_Toc57930783"/>
      <w:bookmarkStart w:id="5994" w:name="_Toc57931413"/>
      <w:bookmarkStart w:id="5995" w:name="_Toc106825840"/>
      <w:r w:rsidRPr="00441CD0">
        <w:t>8.2.55</w:t>
      </w:r>
      <w:r w:rsidRPr="00441CD0">
        <w:tab/>
        <w:t>Linked URR ID IE</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03A5A243" w14:textId="77777777" w:rsidR="00EE5860" w:rsidRPr="00441CD0" w:rsidRDefault="00EE5860" w:rsidP="00EE5860">
      <w:r w:rsidRPr="00441CD0">
        <w:t xml:space="preserve">The Linked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8.2.55-1</w:t>
      </w:r>
      <w:r w:rsidRPr="00441CD0">
        <w:rPr>
          <w:lang w:eastAsia="ja-JP"/>
        </w:rPr>
        <w:t xml:space="preserve">. </w:t>
      </w:r>
      <w:r w:rsidRPr="00441CD0">
        <w:t>It contains the URR ID of a linked URR.</w:t>
      </w:r>
    </w:p>
    <w:p w14:paraId="044E8E0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55C0C0" w14:textId="77777777" w:rsidTr="00BB0E1F">
        <w:trPr>
          <w:jc w:val="center"/>
        </w:trPr>
        <w:tc>
          <w:tcPr>
            <w:tcW w:w="151" w:type="dxa"/>
            <w:tcBorders>
              <w:top w:val="single" w:sz="6" w:space="0" w:color="auto"/>
              <w:left w:val="single" w:sz="6" w:space="0" w:color="auto"/>
              <w:bottom w:val="nil"/>
              <w:right w:val="nil"/>
            </w:tcBorders>
          </w:tcPr>
          <w:p w14:paraId="54AA6F8A" w14:textId="77777777" w:rsidR="00EE5860" w:rsidRPr="00441CD0" w:rsidRDefault="00EE5860" w:rsidP="00BB0E1F">
            <w:pPr>
              <w:pStyle w:val="TAC"/>
            </w:pPr>
          </w:p>
        </w:tc>
        <w:tc>
          <w:tcPr>
            <w:tcW w:w="1104" w:type="dxa"/>
            <w:tcBorders>
              <w:top w:val="single" w:sz="6" w:space="0" w:color="auto"/>
              <w:left w:val="nil"/>
              <w:bottom w:val="nil"/>
              <w:right w:val="nil"/>
            </w:tcBorders>
          </w:tcPr>
          <w:p w14:paraId="2985DD4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F8770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9E521FD" w14:textId="77777777" w:rsidR="00EE5860" w:rsidRPr="00441CD0" w:rsidRDefault="00EE5860" w:rsidP="00BB0E1F">
            <w:pPr>
              <w:pStyle w:val="TAC"/>
            </w:pPr>
          </w:p>
        </w:tc>
      </w:tr>
      <w:tr w:rsidR="00EE5860" w:rsidRPr="00441CD0" w14:paraId="4F5E8998" w14:textId="77777777" w:rsidTr="00BB0E1F">
        <w:trPr>
          <w:jc w:val="center"/>
        </w:trPr>
        <w:tc>
          <w:tcPr>
            <w:tcW w:w="151" w:type="dxa"/>
            <w:tcBorders>
              <w:top w:val="nil"/>
              <w:left w:val="single" w:sz="6" w:space="0" w:color="auto"/>
              <w:bottom w:val="nil"/>
              <w:right w:val="nil"/>
            </w:tcBorders>
          </w:tcPr>
          <w:p w14:paraId="62D0576C" w14:textId="77777777" w:rsidR="00EE5860" w:rsidRPr="00441CD0" w:rsidRDefault="00EE5860" w:rsidP="00BB0E1F">
            <w:pPr>
              <w:pStyle w:val="TAC"/>
            </w:pPr>
          </w:p>
        </w:tc>
        <w:tc>
          <w:tcPr>
            <w:tcW w:w="1104" w:type="dxa"/>
            <w:tcBorders>
              <w:top w:val="nil"/>
              <w:left w:val="nil"/>
              <w:bottom w:val="nil"/>
              <w:right w:val="nil"/>
            </w:tcBorders>
            <w:hideMark/>
          </w:tcPr>
          <w:p w14:paraId="6DB6A39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AFFF5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4E3EB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CC66C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A8EDA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5743D2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75AFD2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AF726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DC599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A1EF1A" w14:textId="77777777" w:rsidR="00EE5860" w:rsidRPr="00441CD0" w:rsidRDefault="00EE5860" w:rsidP="00BB0E1F">
            <w:pPr>
              <w:pStyle w:val="TAC"/>
            </w:pPr>
          </w:p>
        </w:tc>
      </w:tr>
      <w:tr w:rsidR="00EE5860" w:rsidRPr="00441CD0" w14:paraId="61E51754" w14:textId="77777777" w:rsidTr="00BB0E1F">
        <w:trPr>
          <w:jc w:val="center"/>
        </w:trPr>
        <w:tc>
          <w:tcPr>
            <w:tcW w:w="151" w:type="dxa"/>
            <w:tcBorders>
              <w:top w:val="nil"/>
              <w:left w:val="single" w:sz="6" w:space="0" w:color="auto"/>
              <w:bottom w:val="nil"/>
              <w:right w:val="nil"/>
            </w:tcBorders>
          </w:tcPr>
          <w:p w14:paraId="78D15B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451E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4E5C794" w14:textId="77777777" w:rsidR="00EE5860" w:rsidRPr="00441CD0" w:rsidRDefault="00EE5860" w:rsidP="00BB0E1F">
            <w:pPr>
              <w:pStyle w:val="TAC"/>
            </w:pPr>
            <w:r w:rsidRPr="00441CD0">
              <w:t xml:space="preserve">Type = </w:t>
            </w:r>
            <w:r w:rsidRPr="00441CD0">
              <w:rPr>
                <w:lang w:val="sv-SE"/>
              </w:rPr>
              <w:t>82</w:t>
            </w:r>
            <w:r w:rsidRPr="00441CD0">
              <w:t xml:space="preserve"> (decimal)</w:t>
            </w:r>
          </w:p>
        </w:tc>
        <w:tc>
          <w:tcPr>
            <w:tcW w:w="588" w:type="dxa"/>
            <w:tcBorders>
              <w:top w:val="nil"/>
              <w:left w:val="single" w:sz="4" w:space="0" w:color="auto"/>
              <w:bottom w:val="nil"/>
              <w:right w:val="single" w:sz="6" w:space="0" w:color="auto"/>
            </w:tcBorders>
          </w:tcPr>
          <w:p w14:paraId="3E26645D" w14:textId="77777777" w:rsidR="00EE5860" w:rsidRPr="00441CD0" w:rsidRDefault="00EE5860" w:rsidP="00BB0E1F">
            <w:pPr>
              <w:pStyle w:val="TAC"/>
            </w:pPr>
          </w:p>
        </w:tc>
      </w:tr>
      <w:tr w:rsidR="00EE5860" w:rsidRPr="00441CD0" w14:paraId="416BEDFD" w14:textId="77777777" w:rsidTr="00BB0E1F">
        <w:trPr>
          <w:jc w:val="center"/>
        </w:trPr>
        <w:tc>
          <w:tcPr>
            <w:tcW w:w="151" w:type="dxa"/>
            <w:tcBorders>
              <w:top w:val="nil"/>
              <w:left w:val="single" w:sz="6" w:space="0" w:color="auto"/>
              <w:bottom w:val="nil"/>
              <w:right w:val="nil"/>
            </w:tcBorders>
          </w:tcPr>
          <w:p w14:paraId="2CBCDF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D30A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A17EB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863355" w14:textId="77777777" w:rsidR="00EE5860" w:rsidRPr="00441CD0" w:rsidRDefault="00EE5860" w:rsidP="00BB0E1F">
            <w:pPr>
              <w:pStyle w:val="TAC"/>
            </w:pPr>
          </w:p>
        </w:tc>
      </w:tr>
      <w:tr w:rsidR="00EE5860" w:rsidRPr="00441CD0" w14:paraId="18E21D19" w14:textId="77777777" w:rsidTr="00BB0E1F">
        <w:trPr>
          <w:jc w:val="center"/>
        </w:trPr>
        <w:tc>
          <w:tcPr>
            <w:tcW w:w="151" w:type="dxa"/>
            <w:tcBorders>
              <w:top w:val="nil"/>
              <w:left w:val="single" w:sz="6" w:space="0" w:color="auto"/>
              <w:bottom w:val="nil"/>
              <w:right w:val="nil"/>
            </w:tcBorders>
          </w:tcPr>
          <w:p w14:paraId="6495DF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B3DFD"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E45FF07" w14:textId="77777777" w:rsidR="00EE5860" w:rsidRPr="00441CD0" w:rsidRDefault="00EE5860" w:rsidP="00BB0E1F">
            <w:pPr>
              <w:pStyle w:val="TAC"/>
              <w:rPr>
                <w:lang w:eastAsia="zh-CN"/>
              </w:rPr>
            </w:pPr>
            <w:r w:rsidRPr="00441CD0">
              <w:rPr>
                <w:lang w:eastAsia="zh-CN"/>
              </w:rPr>
              <w:t>Linked URR ID value</w:t>
            </w:r>
          </w:p>
        </w:tc>
        <w:tc>
          <w:tcPr>
            <w:tcW w:w="588" w:type="dxa"/>
            <w:tcBorders>
              <w:top w:val="nil"/>
              <w:left w:val="single" w:sz="4" w:space="0" w:color="auto"/>
              <w:bottom w:val="nil"/>
              <w:right w:val="single" w:sz="6" w:space="0" w:color="auto"/>
            </w:tcBorders>
          </w:tcPr>
          <w:p w14:paraId="5E55B3DD" w14:textId="77777777" w:rsidR="00EE5860" w:rsidRPr="00441CD0" w:rsidRDefault="00EE5860" w:rsidP="00BB0E1F">
            <w:pPr>
              <w:pStyle w:val="TAC"/>
            </w:pPr>
          </w:p>
        </w:tc>
      </w:tr>
      <w:tr w:rsidR="00EE5860" w:rsidRPr="00441CD0" w14:paraId="05793036" w14:textId="77777777" w:rsidTr="00BB0E1F">
        <w:trPr>
          <w:jc w:val="center"/>
        </w:trPr>
        <w:tc>
          <w:tcPr>
            <w:tcW w:w="151" w:type="dxa"/>
            <w:tcBorders>
              <w:top w:val="nil"/>
              <w:left w:val="single" w:sz="6" w:space="0" w:color="auto"/>
              <w:bottom w:val="single" w:sz="4" w:space="0" w:color="auto"/>
              <w:right w:val="nil"/>
            </w:tcBorders>
          </w:tcPr>
          <w:p w14:paraId="35830C9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85F14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085885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DCBFB6C" w14:textId="77777777" w:rsidR="00EE5860" w:rsidRPr="00441CD0" w:rsidRDefault="00EE5860" w:rsidP="00BB0E1F">
            <w:pPr>
              <w:pStyle w:val="TAC"/>
              <w:rPr>
                <w:lang w:val="x-none"/>
              </w:rPr>
            </w:pPr>
          </w:p>
        </w:tc>
      </w:tr>
    </w:tbl>
    <w:p w14:paraId="153B302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55</w:t>
      </w:r>
      <w:r w:rsidRPr="00441CD0">
        <w:rPr>
          <w:lang w:eastAsia="zh-CN"/>
        </w:rPr>
        <w:t>-</w:t>
      </w:r>
      <w:r w:rsidRPr="00441CD0">
        <w:rPr>
          <w:lang w:eastAsia="ja-JP"/>
        </w:rPr>
        <w:t>1</w:t>
      </w:r>
      <w:r w:rsidRPr="00441CD0">
        <w:t xml:space="preserve">: </w:t>
      </w:r>
      <w:r w:rsidRPr="00441CD0">
        <w:rPr>
          <w:lang w:eastAsia="zh-CN"/>
        </w:rPr>
        <w:t>Linked URR ID</w:t>
      </w:r>
    </w:p>
    <w:p w14:paraId="1AB32C46" w14:textId="77777777" w:rsidR="00EE5860" w:rsidRPr="00441CD0" w:rsidRDefault="00EE5860" w:rsidP="00EE5860">
      <w:r w:rsidRPr="00441CD0">
        <w:t>The Linked URR ID value shall be encoded as an Unsigned32 binary integer value.</w:t>
      </w:r>
    </w:p>
    <w:p w14:paraId="66B646AE" w14:textId="77777777" w:rsidR="00EE5860" w:rsidRPr="00441CD0" w:rsidRDefault="00EE5860" w:rsidP="001A3E8D">
      <w:pPr>
        <w:pStyle w:val="Heading3"/>
      </w:pPr>
      <w:bookmarkStart w:id="5996" w:name="_Toc19717401"/>
      <w:bookmarkStart w:id="5997" w:name="_Toc27490902"/>
      <w:bookmarkStart w:id="5998" w:name="_Toc27557195"/>
      <w:bookmarkStart w:id="5999" w:name="_Toc27724112"/>
      <w:bookmarkStart w:id="6000" w:name="_Toc36031186"/>
      <w:bookmarkStart w:id="6001" w:name="_Toc36043106"/>
      <w:bookmarkStart w:id="6002" w:name="_Toc36814431"/>
      <w:bookmarkStart w:id="6003" w:name="_Toc44689289"/>
      <w:bookmarkStart w:id="6004" w:name="_Toc44924043"/>
      <w:bookmarkStart w:id="6005" w:name="_Toc51861013"/>
      <w:bookmarkStart w:id="6006" w:name="_Toc57930784"/>
      <w:bookmarkStart w:id="6007" w:name="_Toc57931414"/>
      <w:bookmarkStart w:id="6008" w:name="_Toc106825841"/>
      <w:r w:rsidRPr="00441CD0">
        <w:t>8.</w:t>
      </w:r>
      <w:r w:rsidRPr="00441CD0">
        <w:rPr>
          <w:lang w:val="en-US"/>
        </w:rPr>
        <w:t>2.56</w:t>
      </w:r>
      <w:r w:rsidRPr="00441CD0">
        <w:tab/>
        <w:t>Outer Header Creation</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79C26576" w14:textId="77777777" w:rsidR="00EE5860" w:rsidRPr="00441CD0" w:rsidRDefault="00EE5860" w:rsidP="00EE5860">
      <w:pPr>
        <w:rPr>
          <w:lang w:eastAsia="ja-JP"/>
        </w:rPr>
      </w:pPr>
      <w:r w:rsidRPr="00441CD0">
        <w:t xml:space="preserve">The </w:t>
      </w:r>
      <w:r w:rsidRPr="00441CD0">
        <w:rPr>
          <w:lang w:val="en-US" w:eastAsia="zh-CN"/>
        </w:rPr>
        <w:t xml:space="preserve">Outer Header Creation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8.2.56-1</w:t>
      </w:r>
      <w:r w:rsidRPr="00441CD0">
        <w:rPr>
          <w:lang w:eastAsia="ja-JP"/>
        </w:rPr>
        <w:t>. It contains the instructions to create an Outer Header.</w:t>
      </w:r>
    </w:p>
    <w:p w14:paraId="31BB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6EB7BD" w14:textId="77777777" w:rsidTr="00BB0E1F">
        <w:trPr>
          <w:jc w:val="center"/>
        </w:trPr>
        <w:tc>
          <w:tcPr>
            <w:tcW w:w="151" w:type="dxa"/>
            <w:tcBorders>
              <w:top w:val="single" w:sz="6" w:space="0" w:color="auto"/>
              <w:left w:val="single" w:sz="6" w:space="0" w:color="auto"/>
              <w:bottom w:val="nil"/>
              <w:right w:val="nil"/>
            </w:tcBorders>
          </w:tcPr>
          <w:p w14:paraId="7C9521F4" w14:textId="77777777" w:rsidR="00EE5860" w:rsidRPr="00441CD0" w:rsidRDefault="00EE5860" w:rsidP="00BB0E1F">
            <w:pPr>
              <w:pStyle w:val="TAC"/>
            </w:pPr>
          </w:p>
        </w:tc>
        <w:tc>
          <w:tcPr>
            <w:tcW w:w="1104" w:type="dxa"/>
            <w:tcBorders>
              <w:top w:val="single" w:sz="6" w:space="0" w:color="auto"/>
              <w:left w:val="nil"/>
              <w:bottom w:val="nil"/>
              <w:right w:val="nil"/>
            </w:tcBorders>
          </w:tcPr>
          <w:p w14:paraId="004496E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25E397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D0703D" w14:textId="77777777" w:rsidR="00EE5860" w:rsidRPr="00441CD0" w:rsidRDefault="00EE5860" w:rsidP="00BB0E1F">
            <w:pPr>
              <w:pStyle w:val="TAC"/>
            </w:pPr>
          </w:p>
        </w:tc>
      </w:tr>
      <w:tr w:rsidR="00EE5860" w:rsidRPr="00441CD0" w14:paraId="01FE7386" w14:textId="77777777" w:rsidTr="00BB0E1F">
        <w:trPr>
          <w:jc w:val="center"/>
        </w:trPr>
        <w:tc>
          <w:tcPr>
            <w:tcW w:w="151" w:type="dxa"/>
            <w:tcBorders>
              <w:top w:val="nil"/>
              <w:left w:val="single" w:sz="6" w:space="0" w:color="auto"/>
              <w:bottom w:val="nil"/>
              <w:right w:val="nil"/>
            </w:tcBorders>
          </w:tcPr>
          <w:p w14:paraId="788BB6DB" w14:textId="77777777" w:rsidR="00EE5860" w:rsidRPr="00441CD0" w:rsidRDefault="00EE5860" w:rsidP="00BB0E1F">
            <w:pPr>
              <w:pStyle w:val="TAC"/>
            </w:pPr>
          </w:p>
        </w:tc>
        <w:tc>
          <w:tcPr>
            <w:tcW w:w="1104" w:type="dxa"/>
            <w:tcBorders>
              <w:top w:val="nil"/>
              <w:left w:val="nil"/>
              <w:bottom w:val="nil"/>
              <w:right w:val="nil"/>
            </w:tcBorders>
            <w:hideMark/>
          </w:tcPr>
          <w:p w14:paraId="22F2F0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075C0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E629A8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CF6EB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BD7EA9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54FFAA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4F90F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7830D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0F65FE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CAED4D" w14:textId="77777777" w:rsidR="00EE5860" w:rsidRPr="00441CD0" w:rsidRDefault="00EE5860" w:rsidP="00BB0E1F">
            <w:pPr>
              <w:pStyle w:val="TAC"/>
            </w:pPr>
          </w:p>
        </w:tc>
      </w:tr>
      <w:tr w:rsidR="00EE5860" w:rsidRPr="00441CD0" w14:paraId="6BE6D59A" w14:textId="77777777" w:rsidTr="00BB0E1F">
        <w:trPr>
          <w:jc w:val="center"/>
        </w:trPr>
        <w:tc>
          <w:tcPr>
            <w:tcW w:w="151" w:type="dxa"/>
            <w:tcBorders>
              <w:top w:val="nil"/>
              <w:left w:val="single" w:sz="6" w:space="0" w:color="auto"/>
              <w:bottom w:val="nil"/>
              <w:right w:val="nil"/>
            </w:tcBorders>
          </w:tcPr>
          <w:p w14:paraId="19A299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DED1C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8216986" w14:textId="77777777" w:rsidR="00EE5860" w:rsidRPr="00441CD0" w:rsidRDefault="00EE5860" w:rsidP="00BB0E1F">
            <w:pPr>
              <w:pStyle w:val="TAC"/>
            </w:pPr>
            <w:r w:rsidRPr="00441CD0">
              <w:t xml:space="preserve">Type = </w:t>
            </w:r>
            <w:r w:rsidRPr="00441CD0">
              <w:rPr>
                <w:lang w:val="sv-SE"/>
              </w:rPr>
              <w:t>84</w:t>
            </w:r>
            <w:r w:rsidRPr="00441CD0">
              <w:t xml:space="preserve"> (decimal)</w:t>
            </w:r>
          </w:p>
        </w:tc>
        <w:tc>
          <w:tcPr>
            <w:tcW w:w="588" w:type="dxa"/>
            <w:tcBorders>
              <w:top w:val="nil"/>
              <w:left w:val="single" w:sz="4" w:space="0" w:color="auto"/>
              <w:bottom w:val="nil"/>
              <w:right w:val="single" w:sz="6" w:space="0" w:color="auto"/>
            </w:tcBorders>
          </w:tcPr>
          <w:p w14:paraId="74DA0B0D" w14:textId="77777777" w:rsidR="00EE5860" w:rsidRPr="00441CD0" w:rsidRDefault="00EE5860" w:rsidP="00BB0E1F">
            <w:pPr>
              <w:pStyle w:val="TAC"/>
            </w:pPr>
          </w:p>
        </w:tc>
      </w:tr>
      <w:tr w:rsidR="00EE5860" w:rsidRPr="00441CD0" w14:paraId="1AD8566E" w14:textId="77777777" w:rsidTr="00BB0E1F">
        <w:trPr>
          <w:jc w:val="center"/>
        </w:trPr>
        <w:tc>
          <w:tcPr>
            <w:tcW w:w="151" w:type="dxa"/>
            <w:tcBorders>
              <w:top w:val="nil"/>
              <w:left w:val="single" w:sz="6" w:space="0" w:color="auto"/>
              <w:bottom w:val="nil"/>
              <w:right w:val="nil"/>
            </w:tcBorders>
          </w:tcPr>
          <w:p w14:paraId="119D53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A1FE3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0A2FA5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76AE4CD" w14:textId="77777777" w:rsidR="00EE5860" w:rsidRPr="00441CD0" w:rsidRDefault="00EE5860" w:rsidP="00BB0E1F">
            <w:pPr>
              <w:pStyle w:val="TAC"/>
            </w:pPr>
          </w:p>
        </w:tc>
      </w:tr>
      <w:tr w:rsidR="00EE5860" w:rsidRPr="00441CD0" w14:paraId="76CC6ECA" w14:textId="77777777" w:rsidTr="00BB0E1F">
        <w:trPr>
          <w:jc w:val="center"/>
        </w:trPr>
        <w:tc>
          <w:tcPr>
            <w:tcW w:w="151" w:type="dxa"/>
            <w:tcBorders>
              <w:top w:val="nil"/>
              <w:left w:val="single" w:sz="6" w:space="0" w:color="auto"/>
              <w:bottom w:val="nil"/>
              <w:right w:val="nil"/>
            </w:tcBorders>
          </w:tcPr>
          <w:p w14:paraId="787878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A640DE" w14:textId="77777777" w:rsidR="00EE5860" w:rsidRPr="00441CD0" w:rsidRDefault="00EE5860" w:rsidP="001A3E8D">
            <w:pPr>
              <w:pStyle w:val="TAC"/>
              <w:rPr>
                <w:lang w:eastAsia="zh-CN"/>
              </w:rPr>
            </w:pPr>
            <w:r w:rsidRPr="001A3E8D">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45135040" w14:textId="77777777" w:rsidR="00EE5860" w:rsidRPr="00441CD0" w:rsidRDefault="00EE5860" w:rsidP="00BB0E1F">
            <w:pPr>
              <w:pStyle w:val="TAC"/>
              <w:rPr>
                <w:lang w:eastAsia="zh-CN"/>
              </w:rPr>
            </w:pPr>
            <w:r w:rsidRPr="00441CD0">
              <w:rPr>
                <w:lang w:eastAsia="zh-CN"/>
              </w:rPr>
              <w:t>Outer Header Creation Description</w:t>
            </w:r>
          </w:p>
        </w:tc>
        <w:tc>
          <w:tcPr>
            <w:tcW w:w="588" w:type="dxa"/>
            <w:tcBorders>
              <w:top w:val="nil"/>
              <w:left w:val="single" w:sz="4" w:space="0" w:color="auto"/>
              <w:bottom w:val="nil"/>
              <w:right w:val="single" w:sz="6" w:space="0" w:color="auto"/>
            </w:tcBorders>
          </w:tcPr>
          <w:p w14:paraId="10FA8BA8" w14:textId="77777777" w:rsidR="00EE5860" w:rsidRPr="00441CD0" w:rsidRDefault="00EE5860" w:rsidP="00BB0E1F">
            <w:pPr>
              <w:pStyle w:val="TAC"/>
            </w:pPr>
          </w:p>
        </w:tc>
      </w:tr>
      <w:tr w:rsidR="00EE5860" w:rsidRPr="00441CD0" w14:paraId="1325C9AE" w14:textId="77777777" w:rsidTr="00BB0E1F">
        <w:trPr>
          <w:jc w:val="center"/>
        </w:trPr>
        <w:tc>
          <w:tcPr>
            <w:tcW w:w="151" w:type="dxa"/>
            <w:tcBorders>
              <w:top w:val="nil"/>
              <w:left w:val="single" w:sz="6" w:space="0" w:color="auto"/>
              <w:bottom w:val="nil"/>
              <w:right w:val="nil"/>
            </w:tcBorders>
          </w:tcPr>
          <w:p w14:paraId="1BC335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E8E5CA" w14:textId="77777777" w:rsidR="00EE5860" w:rsidRPr="00441CD0" w:rsidRDefault="00EE5860" w:rsidP="001A3E8D">
            <w:pPr>
              <w:pStyle w:val="TAC"/>
              <w:rPr>
                <w:lang w:eastAsia="zh-CN"/>
              </w:rPr>
            </w:pPr>
            <w:r w:rsidRPr="001A3E8D">
              <w:t>m to (m+3)</w:t>
            </w:r>
          </w:p>
        </w:tc>
        <w:tc>
          <w:tcPr>
            <w:tcW w:w="4710" w:type="dxa"/>
            <w:gridSpan w:val="8"/>
            <w:tcBorders>
              <w:top w:val="single" w:sz="4" w:space="0" w:color="auto"/>
              <w:left w:val="single" w:sz="4" w:space="0" w:color="auto"/>
              <w:bottom w:val="single" w:sz="4" w:space="0" w:color="auto"/>
              <w:right w:val="single" w:sz="4" w:space="0" w:color="auto"/>
            </w:tcBorders>
            <w:hideMark/>
          </w:tcPr>
          <w:p w14:paraId="43C4523F"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5D9408E3" w14:textId="77777777" w:rsidR="00EE5860" w:rsidRPr="00441CD0" w:rsidRDefault="00EE5860" w:rsidP="00BB0E1F">
            <w:pPr>
              <w:pStyle w:val="TAC"/>
            </w:pPr>
          </w:p>
        </w:tc>
      </w:tr>
      <w:tr w:rsidR="00EE5860" w:rsidRPr="00441CD0" w14:paraId="25F39602" w14:textId="77777777" w:rsidTr="00BB0E1F">
        <w:trPr>
          <w:jc w:val="center"/>
        </w:trPr>
        <w:tc>
          <w:tcPr>
            <w:tcW w:w="151" w:type="dxa"/>
            <w:tcBorders>
              <w:top w:val="nil"/>
              <w:left w:val="single" w:sz="6" w:space="0" w:color="auto"/>
              <w:bottom w:val="nil"/>
              <w:right w:val="nil"/>
            </w:tcBorders>
          </w:tcPr>
          <w:p w14:paraId="2BB6CA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777333" w14:textId="77777777" w:rsidR="00EE5860" w:rsidRPr="00441CD0" w:rsidRDefault="00EE5860" w:rsidP="001A3E8D">
            <w:pPr>
              <w:pStyle w:val="TAC"/>
              <w:rPr>
                <w:lang w:eastAsia="zh-CN"/>
              </w:rPr>
            </w:pPr>
            <w:r w:rsidRPr="001A3E8D">
              <w:t>p to (p+3)</w:t>
            </w:r>
          </w:p>
        </w:tc>
        <w:tc>
          <w:tcPr>
            <w:tcW w:w="4710" w:type="dxa"/>
            <w:gridSpan w:val="8"/>
            <w:tcBorders>
              <w:top w:val="single" w:sz="4" w:space="0" w:color="auto"/>
              <w:left w:val="single" w:sz="4" w:space="0" w:color="auto"/>
              <w:bottom w:val="single" w:sz="4" w:space="0" w:color="auto"/>
              <w:right w:val="single" w:sz="4" w:space="0" w:color="auto"/>
            </w:tcBorders>
            <w:hideMark/>
          </w:tcPr>
          <w:p w14:paraId="678B243F"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5FFA71FB" w14:textId="77777777" w:rsidR="00EE5860" w:rsidRPr="00441CD0" w:rsidRDefault="00EE5860" w:rsidP="00BB0E1F">
            <w:pPr>
              <w:pStyle w:val="TAC"/>
            </w:pPr>
          </w:p>
        </w:tc>
      </w:tr>
      <w:tr w:rsidR="00EE5860" w:rsidRPr="00441CD0" w14:paraId="76B4501A" w14:textId="77777777" w:rsidTr="00BB0E1F">
        <w:trPr>
          <w:jc w:val="center"/>
        </w:trPr>
        <w:tc>
          <w:tcPr>
            <w:tcW w:w="151" w:type="dxa"/>
            <w:tcBorders>
              <w:top w:val="nil"/>
              <w:left w:val="single" w:sz="6" w:space="0" w:color="auto"/>
              <w:bottom w:val="nil"/>
              <w:right w:val="nil"/>
            </w:tcBorders>
          </w:tcPr>
          <w:p w14:paraId="0CCE8C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CE957" w14:textId="77777777" w:rsidR="00EE5860" w:rsidRPr="00441CD0" w:rsidRDefault="00EE5860" w:rsidP="001A3E8D">
            <w:pPr>
              <w:pStyle w:val="TAC"/>
              <w:rPr>
                <w:lang w:eastAsia="zh-CN"/>
              </w:rPr>
            </w:pPr>
            <w:r w:rsidRPr="001A3E8D">
              <w:t>q to (q+15)</w:t>
            </w:r>
          </w:p>
        </w:tc>
        <w:tc>
          <w:tcPr>
            <w:tcW w:w="4710" w:type="dxa"/>
            <w:gridSpan w:val="8"/>
            <w:tcBorders>
              <w:top w:val="single" w:sz="4" w:space="0" w:color="auto"/>
              <w:left w:val="single" w:sz="4" w:space="0" w:color="auto"/>
              <w:bottom w:val="single" w:sz="4" w:space="0" w:color="auto"/>
              <w:right w:val="single" w:sz="4" w:space="0" w:color="auto"/>
            </w:tcBorders>
            <w:hideMark/>
          </w:tcPr>
          <w:p w14:paraId="0390B06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60CB6A27" w14:textId="77777777" w:rsidR="00EE5860" w:rsidRPr="00441CD0" w:rsidRDefault="00EE5860" w:rsidP="00BB0E1F">
            <w:pPr>
              <w:pStyle w:val="TAC"/>
            </w:pPr>
          </w:p>
        </w:tc>
      </w:tr>
      <w:tr w:rsidR="00EE5860" w:rsidRPr="00441CD0" w14:paraId="731F2EBC" w14:textId="77777777" w:rsidTr="00BB0E1F">
        <w:trPr>
          <w:jc w:val="center"/>
        </w:trPr>
        <w:tc>
          <w:tcPr>
            <w:tcW w:w="151" w:type="dxa"/>
            <w:tcBorders>
              <w:top w:val="nil"/>
              <w:left w:val="single" w:sz="6" w:space="0" w:color="auto"/>
              <w:bottom w:val="nil"/>
              <w:right w:val="nil"/>
            </w:tcBorders>
          </w:tcPr>
          <w:p w14:paraId="7E71F1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9F984" w14:textId="77777777" w:rsidR="00EE5860" w:rsidRPr="00441CD0" w:rsidRDefault="00EE5860" w:rsidP="001A3E8D">
            <w:pPr>
              <w:pStyle w:val="TAC"/>
              <w:rPr>
                <w:lang w:eastAsia="zh-CN"/>
              </w:rPr>
            </w:pPr>
            <w:r w:rsidRPr="001A3E8D">
              <w:t>r to (r+1)</w:t>
            </w:r>
          </w:p>
        </w:tc>
        <w:tc>
          <w:tcPr>
            <w:tcW w:w="4710" w:type="dxa"/>
            <w:gridSpan w:val="8"/>
            <w:tcBorders>
              <w:top w:val="single" w:sz="4" w:space="0" w:color="auto"/>
              <w:left w:val="single" w:sz="4" w:space="0" w:color="auto"/>
              <w:bottom w:val="single" w:sz="4" w:space="0" w:color="auto"/>
              <w:right w:val="single" w:sz="4" w:space="0" w:color="auto"/>
            </w:tcBorders>
            <w:hideMark/>
          </w:tcPr>
          <w:p w14:paraId="3AC62B9F" w14:textId="77777777" w:rsidR="00EE5860" w:rsidRPr="00441CD0" w:rsidRDefault="00EE5860" w:rsidP="00BB0E1F">
            <w:pPr>
              <w:pStyle w:val="TAC"/>
              <w:rPr>
                <w:lang w:eastAsia="zh-CN"/>
              </w:rPr>
            </w:pPr>
            <w:r w:rsidRPr="00441CD0">
              <w:rPr>
                <w:lang w:eastAsia="zh-CN"/>
              </w:rPr>
              <w:t>Port Number</w:t>
            </w:r>
          </w:p>
        </w:tc>
        <w:tc>
          <w:tcPr>
            <w:tcW w:w="588" w:type="dxa"/>
            <w:tcBorders>
              <w:top w:val="nil"/>
              <w:left w:val="single" w:sz="4" w:space="0" w:color="auto"/>
              <w:bottom w:val="nil"/>
              <w:right w:val="single" w:sz="6" w:space="0" w:color="auto"/>
            </w:tcBorders>
          </w:tcPr>
          <w:p w14:paraId="5F84578A" w14:textId="77777777" w:rsidR="00EE5860" w:rsidRPr="00441CD0" w:rsidRDefault="00EE5860" w:rsidP="00BB0E1F">
            <w:pPr>
              <w:pStyle w:val="TAC"/>
            </w:pPr>
          </w:p>
        </w:tc>
      </w:tr>
      <w:tr w:rsidR="00EE5860" w:rsidRPr="00441CD0" w14:paraId="371F8A1D" w14:textId="77777777" w:rsidTr="00BB0E1F">
        <w:trPr>
          <w:jc w:val="center"/>
        </w:trPr>
        <w:tc>
          <w:tcPr>
            <w:tcW w:w="151" w:type="dxa"/>
            <w:tcBorders>
              <w:top w:val="nil"/>
              <w:left w:val="single" w:sz="6" w:space="0" w:color="auto"/>
              <w:bottom w:val="nil"/>
              <w:right w:val="nil"/>
            </w:tcBorders>
          </w:tcPr>
          <w:p w14:paraId="0E50C7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0EC849" w14:textId="77777777" w:rsidR="00EE5860" w:rsidRPr="00441CD0" w:rsidRDefault="00EE5860" w:rsidP="001A3E8D">
            <w:pPr>
              <w:pStyle w:val="TAC"/>
              <w:rPr>
                <w:lang w:eastAsia="zh-CN"/>
              </w:rPr>
            </w:pPr>
            <w:r w:rsidRPr="001A3E8D">
              <w:t>t to (t+2)</w:t>
            </w:r>
          </w:p>
        </w:tc>
        <w:tc>
          <w:tcPr>
            <w:tcW w:w="4710" w:type="dxa"/>
            <w:gridSpan w:val="8"/>
            <w:tcBorders>
              <w:top w:val="single" w:sz="4" w:space="0" w:color="auto"/>
              <w:left w:val="single" w:sz="4" w:space="0" w:color="auto"/>
              <w:bottom w:val="single" w:sz="4" w:space="0" w:color="auto"/>
              <w:right w:val="single" w:sz="4" w:space="0" w:color="auto"/>
            </w:tcBorders>
            <w:hideMark/>
          </w:tcPr>
          <w:p w14:paraId="6E26822A" w14:textId="77777777" w:rsidR="00EE5860" w:rsidRPr="00441CD0" w:rsidRDefault="00EE5860" w:rsidP="00BB0E1F">
            <w:pPr>
              <w:pStyle w:val="TAC"/>
              <w:rPr>
                <w:lang w:eastAsia="zh-CN"/>
              </w:rPr>
            </w:pPr>
            <w:r w:rsidRPr="00441CD0">
              <w:rPr>
                <w:lang w:eastAsia="zh-CN"/>
              </w:rPr>
              <w:t>C-TAG</w:t>
            </w:r>
          </w:p>
        </w:tc>
        <w:tc>
          <w:tcPr>
            <w:tcW w:w="588" w:type="dxa"/>
            <w:tcBorders>
              <w:top w:val="nil"/>
              <w:left w:val="single" w:sz="4" w:space="0" w:color="auto"/>
              <w:bottom w:val="nil"/>
              <w:right w:val="single" w:sz="6" w:space="0" w:color="auto"/>
            </w:tcBorders>
          </w:tcPr>
          <w:p w14:paraId="565C89CE" w14:textId="77777777" w:rsidR="00EE5860" w:rsidRPr="00441CD0" w:rsidRDefault="00EE5860" w:rsidP="00BB0E1F">
            <w:pPr>
              <w:pStyle w:val="TAC"/>
            </w:pPr>
          </w:p>
        </w:tc>
      </w:tr>
      <w:tr w:rsidR="00EE5860" w:rsidRPr="00441CD0" w14:paraId="50B3BCA2" w14:textId="77777777" w:rsidTr="00BB0E1F">
        <w:trPr>
          <w:jc w:val="center"/>
        </w:trPr>
        <w:tc>
          <w:tcPr>
            <w:tcW w:w="151" w:type="dxa"/>
            <w:tcBorders>
              <w:top w:val="nil"/>
              <w:left w:val="single" w:sz="6" w:space="0" w:color="auto"/>
              <w:bottom w:val="nil"/>
              <w:right w:val="nil"/>
            </w:tcBorders>
          </w:tcPr>
          <w:p w14:paraId="500252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129C8F" w14:textId="77777777" w:rsidR="00EE5860" w:rsidRPr="00441CD0" w:rsidRDefault="00EE5860" w:rsidP="001A3E8D">
            <w:pPr>
              <w:pStyle w:val="TAC"/>
              <w:rPr>
                <w:lang w:eastAsia="zh-CN"/>
              </w:rPr>
            </w:pPr>
            <w:r w:rsidRPr="001A3E8D">
              <w:t>u to (u+2)</w:t>
            </w:r>
          </w:p>
        </w:tc>
        <w:tc>
          <w:tcPr>
            <w:tcW w:w="4710" w:type="dxa"/>
            <w:gridSpan w:val="8"/>
            <w:tcBorders>
              <w:top w:val="single" w:sz="4" w:space="0" w:color="auto"/>
              <w:left w:val="single" w:sz="4" w:space="0" w:color="auto"/>
              <w:bottom w:val="single" w:sz="4" w:space="0" w:color="auto"/>
              <w:right w:val="single" w:sz="4" w:space="0" w:color="auto"/>
            </w:tcBorders>
            <w:hideMark/>
          </w:tcPr>
          <w:p w14:paraId="590CD9A3" w14:textId="77777777" w:rsidR="00EE5860" w:rsidRPr="00441CD0" w:rsidRDefault="00EE5860" w:rsidP="00BB0E1F">
            <w:pPr>
              <w:pStyle w:val="TAC"/>
              <w:rPr>
                <w:lang w:eastAsia="zh-CN"/>
              </w:rPr>
            </w:pPr>
            <w:r w:rsidRPr="00441CD0">
              <w:rPr>
                <w:lang w:eastAsia="zh-CN"/>
              </w:rPr>
              <w:t>S-TAG</w:t>
            </w:r>
          </w:p>
        </w:tc>
        <w:tc>
          <w:tcPr>
            <w:tcW w:w="588" w:type="dxa"/>
            <w:tcBorders>
              <w:top w:val="nil"/>
              <w:left w:val="single" w:sz="4" w:space="0" w:color="auto"/>
              <w:bottom w:val="nil"/>
              <w:right w:val="single" w:sz="6" w:space="0" w:color="auto"/>
            </w:tcBorders>
          </w:tcPr>
          <w:p w14:paraId="5D062B30" w14:textId="77777777" w:rsidR="00EE5860" w:rsidRPr="00441CD0" w:rsidRDefault="00EE5860" w:rsidP="00BB0E1F">
            <w:pPr>
              <w:pStyle w:val="TAC"/>
            </w:pPr>
          </w:p>
        </w:tc>
      </w:tr>
      <w:tr w:rsidR="00EE5860" w:rsidRPr="00441CD0" w14:paraId="11DCC4D1" w14:textId="77777777" w:rsidTr="00BB0E1F">
        <w:trPr>
          <w:jc w:val="center"/>
        </w:trPr>
        <w:tc>
          <w:tcPr>
            <w:tcW w:w="151" w:type="dxa"/>
            <w:tcBorders>
              <w:top w:val="nil"/>
              <w:left w:val="single" w:sz="6" w:space="0" w:color="auto"/>
              <w:bottom w:val="single" w:sz="4" w:space="0" w:color="auto"/>
              <w:right w:val="nil"/>
            </w:tcBorders>
          </w:tcPr>
          <w:p w14:paraId="1A5877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F800D5"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B44C8A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8D30111" w14:textId="77777777" w:rsidR="00EE5860" w:rsidRPr="00441CD0" w:rsidRDefault="00EE5860" w:rsidP="00BB0E1F">
            <w:pPr>
              <w:pStyle w:val="TAC"/>
              <w:rPr>
                <w:lang w:val="x-none"/>
              </w:rPr>
            </w:pPr>
          </w:p>
        </w:tc>
      </w:tr>
    </w:tbl>
    <w:p w14:paraId="5D773F0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56</w:t>
      </w:r>
      <w:r w:rsidRPr="00441CD0">
        <w:rPr>
          <w:lang w:eastAsia="zh-CN"/>
        </w:rPr>
        <w:t>-</w:t>
      </w:r>
      <w:r w:rsidRPr="00441CD0">
        <w:rPr>
          <w:lang w:eastAsia="ja-JP"/>
        </w:rPr>
        <w:t>1</w:t>
      </w:r>
      <w:r w:rsidRPr="00441CD0">
        <w:t xml:space="preserve">: </w:t>
      </w:r>
      <w:r w:rsidRPr="00441CD0">
        <w:rPr>
          <w:lang w:eastAsia="ja-JP"/>
        </w:rPr>
        <w:t>Outer Header Creation</w:t>
      </w:r>
    </w:p>
    <w:p w14:paraId="42B98C64" w14:textId="77777777" w:rsidR="00EE5860" w:rsidRPr="00441CD0" w:rsidRDefault="00EE5860" w:rsidP="00EE5860">
      <w:r w:rsidRPr="00441CD0">
        <w:t xml:space="preserve">The Outer Header Creation Description field, when present, shall be encoded </w:t>
      </w:r>
      <w:r w:rsidRPr="00441CD0">
        <w:rPr>
          <w:lang w:val="en-US" w:eastAsia="zh-CN"/>
        </w:rPr>
        <w:t xml:space="preserve">as </w:t>
      </w:r>
      <w:r w:rsidRPr="00441CD0">
        <w:t>specified in Table 8.2.56-1. It takes the form of a bitmask where each bit indicates the outer header to be created in the outgoing packet. Spare bits shall be ignored by the receiver.</w:t>
      </w:r>
    </w:p>
    <w:p w14:paraId="634BAF8B" w14:textId="77777777" w:rsidR="00EE5860" w:rsidRPr="00441CD0" w:rsidRDefault="00EE5860" w:rsidP="00EE5860">
      <w:pPr>
        <w:pStyle w:val="TH"/>
      </w:pPr>
      <w:r w:rsidRPr="00441CD0">
        <w:t>Table 8.</w:t>
      </w:r>
      <w:r w:rsidRPr="00441CD0">
        <w:rPr>
          <w:lang w:val="en-US"/>
        </w:rPr>
        <w:t>2.56</w:t>
      </w:r>
      <w:r w:rsidRPr="00441CD0">
        <w:t>-1: Outer Header Creation Description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7555"/>
      </w:tblGrid>
      <w:tr w:rsidR="00EE5860" w:rsidRPr="00441CD0" w14:paraId="53DB5758" w14:textId="77777777" w:rsidTr="00431CA9">
        <w:trPr>
          <w:cantSplit/>
        </w:trPr>
        <w:tc>
          <w:tcPr>
            <w:tcW w:w="1968" w:type="dxa"/>
            <w:tcBorders>
              <w:top w:val="single" w:sz="4" w:space="0" w:color="auto"/>
              <w:left w:val="single" w:sz="4" w:space="0" w:color="auto"/>
              <w:bottom w:val="single" w:sz="4" w:space="0" w:color="auto"/>
              <w:right w:val="single" w:sz="4" w:space="0" w:color="auto"/>
            </w:tcBorders>
            <w:shd w:val="clear" w:color="auto" w:fill="E0E0E0"/>
            <w:hideMark/>
          </w:tcPr>
          <w:p w14:paraId="699A51D1" w14:textId="77777777" w:rsidR="00EE5860" w:rsidRPr="00441CD0" w:rsidRDefault="00EE5860" w:rsidP="00BB0E1F">
            <w:pPr>
              <w:pStyle w:val="TAH"/>
            </w:pPr>
            <w:r w:rsidRPr="00441CD0">
              <w:t>Octet / Bit</w:t>
            </w:r>
          </w:p>
        </w:tc>
        <w:tc>
          <w:tcPr>
            <w:tcW w:w="7555" w:type="dxa"/>
            <w:tcBorders>
              <w:top w:val="single" w:sz="4" w:space="0" w:color="auto"/>
              <w:left w:val="single" w:sz="4" w:space="0" w:color="auto"/>
              <w:bottom w:val="single" w:sz="4" w:space="0" w:color="auto"/>
              <w:right w:val="single" w:sz="4" w:space="0" w:color="auto"/>
            </w:tcBorders>
            <w:shd w:val="clear" w:color="auto" w:fill="E0E0E0"/>
            <w:hideMark/>
          </w:tcPr>
          <w:p w14:paraId="6041B576" w14:textId="77777777" w:rsidR="00EE5860" w:rsidRPr="00441CD0" w:rsidRDefault="00EE5860" w:rsidP="00BB0E1F">
            <w:pPr>
              <w:pStyle w:val="TAH"/>
            </w:pPr>
            <w:r w:rsidRPr="00441CD0">
              <w:t>Outer Header to be created in the outgoing packet</w:t>
            </w:r>
          </w:p>
        </w:tc>
      </w:tr>
      <w:tr w:rsidR="00EE5860" w:rsidRPr="00441CD0" w14:paraId="5F7B190A"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20B29EE4" w14:textId="77777777" w:rsidR="00EE5860" w:rsidRPr="00441CD0" w:rsidRDefault="00EE5860" w:rsidP="00BB0E1F">
            <w:pPr>
              <w:pStyle w:val="TAC"/>
            </w:pPr>
            <w:r w:rsidRPr="00441CD0">
              <w:t>5/1</w:t>
            </w:r>
          </w:p>
        </w:tc>
        <w:tc>
          <w:tcPr>
            <w:tcW w:w="7555" w:type="dxa"/>
            <w:tcBorders>
              <w:top w:val="single" w:sz="4" w:space="0" w:color="auto"/>
              <w:left w:val="single" w:sz="4" w:space="0" w:color="auto"/>
              <w:bottom w:val="single" w:sz="4" w:space="0" w:color="auto"/>
              <w:right w:val="single" w:sz="4" w:space="0" w:color="auto"/>
            </w:tcBorders>
            <w:hideMark/>
          </w:tcPr>
          <w:p w14:paraId="7F865516" w14:textId="0B5174C5" w:rsidR="00EE5860" w:rsidRPr="00441CD0" w:rsidRDefault="00EE5860" w:rsidP="00781BDC">
            <w:pPr>
              <w:pStyle w:val="TAL"/>
            </w:pPr>
            <w:r w:rsidRPr="00441CD0">
              <w:t>GTP-U/UDP/IPv4 (NOTE</w:t>
            </w:r>
            <w:r w:rsidR="00781BDC">
              <w:t> </w:t>
            </w:r>
            <w:r w:rsidRPr="00441CD0">
              <w:t>1), (NOTE</w:t>
            </w:r>
            <w:r w:rsidR="00781BDC">
              <w:t> </w:t>
            </w:r>
            <w:r w:rsidRPr="00441CD0">
              <w:t>3)</w:t>
            </w:r>
          </w:p>
        </w:tc>
      </w:tr>
      <w:tr w:rsidR="00EE5860" w:rsidRPr="00441CD0" w14:paraId="6C76BAD0"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107C6BC7" w14:textId="77777777" w:rsidR="00EE5860" w:rsidRPr="00441CD0" w:rsidRDefault="00EE5860" w:rsidP="00BB0E1F">
            <w:pPr>
              <w:pStyle w:val="TAC"/>
            </w:pPr>
            <w:r w:rsidRPr="00441CD0">
              <w:t>5/2</w:t>
            </w:r>
          </w:p>
        </w:tc>
        <w:tc>
          <w:tcPr>
            <w:tcW w:w="7555" w:type="dxa"/>
            <w:tcBorders>
              <w:top w:val="single" w:sz="4" w:space="0" w:color="auto"/>
              <w:left w:val="single" w:sz="4" w:space="0" w:color="auto"/>
              <w:bottom w:val="single" w:sz="4" w:space="0" w:color="auto"/>
              <w:right w:val="single" w:sz="4" w:space="0" w:color="auto"/>
            </w:tcBorders>
            <w:hideMark/>
          </w:tcPr>
          <w:p w14:paraId="103F6E4A" w14:textId="731BF772" w:rsidR="00EE5860" w:rsidRPr="00441CD0" w:rsidRDefault="00EE5860" w:rsidP="00781BDC">
            <w:pPr>
              <w:pStyle w:val="TAL"/>
            </w:pPr>
            <w:r w:rsidRPr="00441CD0">
              <w:t>GTP-U/UDP/IPv6 (NOTE</w:t>
            </w:r>
            <w:r w:rsidR="00781BDC">
              <w:t> </w:t>
            </w:r>
            <w:r w:rsidRPr="00441CD0">
              <w:t>1), (NOTE</w:t>
            </w:r>
            <w:r w:rsidR="00781BDC">
              <w:t> </w:t>
            </w:r>
            <w:r w:rsidRPr="00441CD0">
              <w:t>3)</w:t>
            </w:r>
          </w:p>
        </w:tc>
      </w:tr>
      <w:tr w:rsidR="00EE5860" w:rsidRPr="00441CD0" w14:paraId="228BAE65"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21E9A4AA" w14:textId="77777777" w:rsidR="00EE5860" w:rsidRPr="00441CD0" w:rsidRDefault="00EE5860" w:rsidP="00BB0E1F">
            <w:pPr>
              <w:pStyle w:val="TAC"/>
            </w:pPr>
            <w:r w:rsidRPr="00441CD0">
              <w:t>5/3</w:t>
            </w:r>
          </w:p>
        </w:tc>
        <w:tc>
          <w:tcPr>
            <w:tcW w:w="7555" w:type="dxa"/>
            <w:tcBorders>
              <w:top w:val="single" w:sz="4" w:space="0" w:color="auto"/>
              <w:left w:val="single" w:sz="4" w:space="0" w:color="auto"/>
              <w:bottom w:val="single" w:sz="4" w:space="0" w:color="auto"/>
              <w:right w:val="single" w:sz="4" w:space="0" w:color="auto"/>
            </w:tcBorders>
            <w:hideMark/>
          </w:tcPr>
          <w:p w14:paraId="1B5EE534" w14:textId="7B4B8F3F" w:rsidR="00EE5860" w:rsidRPr="00441CD0" w:rsidRDefault="00EE5860" w:rsidP="00781BDC">
            <w:pPr>
              <w:pStyle w:val="TAL"/>
            </w:pPr>
            <w:r w:rsidRPr="00441CD0">
              <w:t>UDP/IPv4 (NOTE</w:t>
            </w:r>
            <w:r w:rsidR="00781BDC">
              <w:t> </w:t>
            </w:r>
            <w:r w:rsidRPr="00441CD0">
              <w:t>2, NOTE</w:t>
            </w:r>
            <w:r w:rsidR="00781BDC">
              <w:t> </w:t>
            </w:r>
            <w:r w:rsidRPr="00441CD0">
              <w:t>5)</w:t>
            </w:r>
          </w:p>
        </w:tc>
      </w:tr>
      <w:tr w:rsidR="00EE5860" w:rsidRPr="00441CD0" w14:paraId="6B8305CC"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63AE1C80" w14:textId="77777777" w:rsidR="00EE5860" w:rsidRPr="00441CD0" w:rsidRDefault="00EE5860" w:rsidP="00BB0E1F">
            <w:pPr>
              <w:pStyle w:val="TAC"/>
            </w:pPr>
            <w:r w:rsidRPr="00441CD0">
              <w:t>5/4</w:t>
            </w:r>
          </w:p>
        </w:tc>
        <w:tc>
          <w:tcPr>
            <w:tcW w:w="7555" w:type="dxa"/>
            <w:tcBorders>
              <w:top w:val="single" w:sz="4" w:space="0" w:color="auto"/>
              <w:left w:val="single" w:sz="4" w:space="0" w:color="auto"/>
              <w:bottom w:val="single" w:sz="4" w:space="0" w:color="auto"/>
              <w:right w:val="single" w:sz="4" w:space="0" w:color="auto"/>
            </w:tcBorders>
            <w:hideMark/>
          </w:tcPr>
          <w:p w14:paraId="2988431A" w14:textId="365D700F" w:rsidR="00EE5860" w:rsidRPr="00441CD0" w:rsidRDefault="00EE5860" w:rsidP="00781BDC">
            <w:pPr>
              <w:pStyle w:val="TAL"/>
            </w:pPr>
            <w:r w:rsidRPr="00441CD0">
              <w:t>UDP/IPv6 (NOTE</w:t>
            </w:r>
            <w:r w:rsidR="00781BDC">
              <w:t> </w:t>
            </w:r>
            <w:r w:rsidRPr="00441CD0">
              <w:t>2, NOTE</w:t>
            </w:r>
            <w:r w:rsidR="00781BDC">
              <w:t> </w:t>
            </w:r>
            <w:r w:rsidRPr="00441CD0">
              <w:t>5)</w:t>
            </w:r>
          </w:p>
        </w:tc>
      </w:tr>
      <w:tr w:rsidR="00EE5860" w:rsidRPr="00441CD0" w14:paraId="4DC18628"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1C825CA5" w14:textId="77777777" w:rsidR="00EE5860" w:rsidRPr="00441CD0" w:rsidRDefault="00EE5860" w:rsidP="00BB0E1F">
            <w:pPr>
              <w:pStyle w:val="TAC"/>
            </w:pPr>
            <w:r w:rsidRPr="00441CD0">
              <w:t>5/5</w:t>
            </w:r>
          </w:p>
        </w:tc>
        <w:tc>
          <w:tcPr>
            <w:tcW w:w="7555" w:type="dxa"/>
            <w:tcBorders>
              <w:top w:val="single" w:sz="4" w:space="0" w:color="auto"/>
              <w:left w:val="single" w:sz="4" w:space="0" w:color="auto"/>
              <w:bottom w:val="single" w:sz="4" w:space="0" w:color="auto"/>
              <w:right w:val="single" w:sz="4" w:space="0" w:color="auto"/>
            </w:tcBorders>
            <w:hideMark/>
          </w:tcPr>
          <w:p w14:paraId="5028F165" w14:textId="081DB4FD" w:rsidR="00EE5860" w:rsidRPr="00441CD0" w:rsidRDefault="00EE5860" w:rsidP="00781BDC">
            <w:pPr>
              <w:pStyle w:val="TAL"/>
            </w:pPr>
            <w:r w:rsidRPr="00441CD0">
              <w:t>IPv4 (NOTE</w:t>
            </w:r>
            <w:r w:rsidR="00781BDC">
              <w:t> </w:t>
            </w:r>
            <w:r w:rsidRPr="00441CD0">
              <w:t>5)</w:t>
            </w:r>
          </w:p>
        </w:tc>
      </w:tr>
      <w:tr w:rsidR="00EE5860" w:rsidRPr="00441CD0" w14:paraId="35151222"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14449DE7" w14:textId="77777777" w:rsidR="00EE5860" w:rsidRPr="00441CD0" w:rsidRDefault="00EE5860" w:rsidP="00BB0E1F">
            <w:pPr>
              <w:pStyle w:val="TAC"/>
            </w:pPr>
            <w:r w:rsidRPr="00441CD0">
              <w:t>5/6</w:t>
            </w:r>
          </w:p>
        </w:tc>
        <w:tc>
          <w:tcPr>
            <w:tcW w:w="7555" w:type="dxa"/>
            <w:tcBorders>
              <w:top w:val="single" w:sz="4" w:space="0" w:color="auto"/>
              <w:left w:val="single" w:sz="4" w:space="0" w:color="auto"/>
              <w:bottom w:val="single" w:sz="4" w:space="0" w:color="auto"/>
              <w:right w:val="single" w:sz="4" w:space="0" w:color="auto"/>
            </w:tcBorders>
            <w:hideMark/>
          </w:tcPr>
          <w:p w14:paraId="276A5394" w14:textId="76326CD0" w:rsidR="00EE5860" w:rsidRPr="00441CD0" w:rsidRDefault="00EE5860" w:rsidP="00781BDC">
            <w:pPr>
              <w:pStyle w:val="TAL"/>
            </w:pPr>
            <w:r w:rsidRPr="00441CD0">
              <w:t>IPv6 (NOTE</w:t>
            </w:r>
            <w:r w:rsidR="00781BDC">
              <w:t> </w:t>
            </w:r>
            <w:r w:rsidRPr="00441CD0">
              <w:t xml:space="preserve">5) </w:t>
            </w:r>
          </w:p>
        </w:tc>
      </w:tr>
      <w:tr w:rsidR="00EE5860" w:rsidRPr="00441CD0" w14:paraId="347A2F94"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04657321" w14:textId="77777777" w:rsidR="00EE5860" w:rsidRPr="00441CD0" w:rsidRDefault="00EE5860" w:rsidP="00BB0E1F">
            <w:pPr>
              <w:pStyle w:val="TAC"/>
            </w:pPr>
            <w:r w:rsidRPr="00441CD0">
              <w:t>5/7</w:t>
            </w:r>
          </w:p>
        </w:tc>
        <w:tc>
          <w:tcPr>
            <w:tcW w:w="7555" w:type="dxa"/>
            <w:tcBorders>
              <w:top w:val="single" w:sz="4" w:space="0" w:color="auto"/>
              <w:left w:val="single" w:sz="4" w:space="0" w:color="auto"/>
              <w:bottom w:val="single" w:sz="4" w:space="0" w:color="auto"/>
              <w:right w:val="single" w:sz="4" w:space="0" w:color="auto"/>
            </w:tcBorders>
            <w:hideMark/>
          </w:tcPr>
          <w:p w14:paraId="42FE651F" w14:textId="1469B60B" w:rsidR="00EE5860" w:rsidRPr="00441CD0" w:rsidRDefault="00EE5860" w:rsidP="00781BDC">
            <w:pPr>
              <w:pStyle w:val="TAL"/>
            </w:pPr>
            <w:r w:rsidRPr="00441CD0">
              <w:t>C-TAG (see NOTE</w:t>
            </w:r>
            <w:r w:rsidR="00781BDC">
              <w:t> </w:t>
            </w:r>
            <w:r w:rsidRPr="00441CD0">
              <w:t>4)</w:t>
            </w:r>
          </w:p>
        </w:tc>
      </w:tr>
      <w:tr w:rsidR="00EE5860" w:rsidRPr="00441CD0" w14:paraId="187C4AB1"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4E800806" w14:textId="77777777" w:rsidR="00EE5860" w:rsidRPr="00441CD0" w:rsidRDefault="00EE5860" w:rsidP="00BB0E1F">
            <w:pPr>
              <w:pStyle w:val="TAC"/>
            </w:pPr>
            <w:r w:rsidRPr="00441CD0">
              <w:t>5/8</w:t>
            </w:r>
          </w:p>
        </w:tc>
        <w:tc>
          <w:tcPr>
            <w:tcW w:w="7555" w:type="dxa"/>
            <w:tcBorders>
              <w:top w:val="single" w:sz="4" w:space="0" w:color="auto"/>
              <w:left w:val="single" w:sz="4" w:space="0" w:color="auto"/>
              <w:bottom w:val="single" w:sz="4" w:space="0" w:color="auto"/>
              <w:right w:val="single" w:sz="4" w:space="0" w:color="auto"/>
            </w:tcBorders>
            <w:hideMark/>
          </w:tcPr>
          <w:p w14:paraId="20C09E0E" w14:textId="02E1B21C" w:rsidR="00EE5860" w:rsidRPr="00441CD0" w:rsidRDefault="00EE5860" w:rsidP="00781BDC">
            <w:pPr>
              <w:pStyle w:val="TAL"/>
            </w:pPr>
            <w:r w:rsidRPr="00441CD0">
              <w:t>S-TAG (see NOTE</w:t>
            </w:r>
            <w:r w:rsidR="00781BDC">
              <w:t> </w:t>
            </w:r>
            <w:r w:rsidRPr="00441CD0">
              <w:t>4)</w:t>
            </w:r>
          </w:p>
        </w:tc>
      </w:tr>
      <w:tr w:rsidR="00EE5860" w:rsidRPr="00441CD0" w14:paraId="6AC799C7"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734A2657" w14:textId="77777777" w:rsidR="00EE5860" w:rsidRPr="00441CD0" w:rsidRDefault="00EE5860" w:rsidP="00BB0E1F">
            <w:pPr>
              <w:pStyle w:val="TAC"/>
            </w:pPr>
            <w:r w:rsidRPr="00441CD0">
              <w:t>6/1</w:t>
            </w:r>
          </w:p>
        </w:tc>
        <w:tc>
          <w:tcPr>
            <w:tcW w:w="7555" w:type="dxa"/>
            <w:tcBorders>
              <w:top w:val="single" w:sz="4" w:space="0" w:color="auto"/>
              <w:left w:val="single" w:sz="4" w:space="0" w:color="auto"/>
              <w:bottom w:val="single" w:sz="4" w:space="0" w:color="auto"/>
              <w:right w:val="single" w:sz="4" w:space="0" w:color="auto"/>
            </w:tcBorders>
            <w:hideMark/>
          </w:tcPr>
          <w:p w14:paraId="7EADC0BA" w14:textId="76B7A241" w:rsidR="00EE5860" w:rsidRPr="00441CD0" w:rsidRDefault="00EE5860" w:rsidP="00781BDC">
            <w:pPr>
              <w:pStyle w:val="TAL"/>
            </w:pPr>
            <w:r w:rsidRPr="00441CD0">
              <w:rPr>
                <w:lang w:eastAsia="zh-CN"/>
              </w:rPr>
              <w:t>N19 Indication (NOTE</w:t>
            </w:r>
            <w:r w:rsidR="00781BDC">
              <w:rPr>
                <w:lang w:eastAsia="zh-CN"/>
              </w:rPr>
              <w:t> </w:t>
            </w:r>
            <w:r w:rsidRPr="00441CD0">
              <w:rPr>
                <w:lang w:eastAsia="zh-CN"/>
              </w:rPr>
              <w:t>6)</w:t>
            </w:r>
          </w:p>
        </w:tc>
      </w:tr>
      <w:tr w:rsidR="00EE5860" w:rsidRPr="00441CD0" w14:paraId="3F884402"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06634B07" w14:textId="77777777" w:rsidR="00EE5860" w:rsidRPr="00441CD0" w:rsidRDefault="00EE5860" w:rsidP="00BB0E1F">
            <w:pPr>
              <w:pStyle w:val="TAC"/>
            </w:pPr>
            <w:r w:rsidRPr="00441CD0">
              <w:t>6/2</w:t>
            </w:r>
          </w:p>
        </w:tc>
        <w:tc>
          <w:tcPr>
            <w:tcW w:w="7555" w:type="dxa"/>
            <w:tcBorders>
              <w:top w:val="single" w:sz="4" w:space="0" w:color="auto"/>
              <w:left w:val="single" w:sz="4" w:space="0" w:color="auto"/>
              <w:bottom w:val="single" w:sz="4" w:space="0" w:color="auto"/>
              <w:right w:val="single" w:sz="4" w:space="0" w:color="auto"/>
            </w:tcBorders>
            <w:hideMark/>
          </w:tcPr>
          <w:p w14:paraId="2A41F607" w14:textId="5B7758D6" w:rsidR="00EE5860" w:rsidRPr="00441CD0" w:rsidRDefault="00EE5860" w:rsidP="00781BDC">
            <w:pPr>
              <w:pStyle w:val="TAL"/>
              <w:rPr>
                <w:lang w:eastAsia="zh-CN"/>
              </w:rPr>
            </w:pPr>
            <w:r w:rsidRPr="00441CD0">
              <w:rPr>
                <w:lang w:eastAsia="zh-CN"/>
              </w:rPr>
              <w:t>N6 Indication (NOTE</w:t>
            </w:r>
            <w:r w:rsidR="00781BDC">
              <w:rPr>
                <w:lang w:eastAsia="zh-CN"/>
              </w:rPr>
              <w:t> </w:t>
            </w:r>
            <w:r w:rsidRPr="00441CD0">
              <w:rPr>
                <w:lang w:eastAsia="zh-CN"/>
              </w:rPr>
              <w:t>6)</w:t>
            </w:r>
          </w:p>
        </w:tc>
      </w:tr>
      <w:tr w:rsidR="00431CA9" w:rsidRPr="00441CD0" w14:paraId="11A21828" w14:textId="77777777" w:rsidTr="00431CA9">
        <w:trPr>
          <w:cantSplit/>
        </w:trPr>
        <w:tc>
          <w:tcPr>
            <w:tcW w:w="1968" w:type="dxa"/>
            <w:tcBorders>
              <w:top w:val="single" w:sz="4" w:space="0" w:color="auto"/>
              <w:left w:val="single" w:sz="4" w:space="0" w:color="auto"/>
              <w:bottom w:val="single" w:sz="4" w:space="0" w:color="auto"/>
              <w:right w:val="single" w:sz="4" w:space="0" w:color="auto"/>
            </w:tcBorders>
          </w:tcPr>
          <w:p w14:paraId="69A47903" w14:textId="2F6F718F" w:rsidR="00431CA9" w:rsidRPr="00441CD0" w:rsidRDefault="00431CA9" w:rsidP="00431CA9">
            <w:pPr>
              <w:pStyle w:val="TAC"/>
            </w:pPr>
            <w:r>
              <w:t>6/3</w:t>
            </w:r>
          </w:p>
        </w:tc>
        <w:tc>
          <w:tcPr>
            <w:tcW w:w="7555" w:type="dxa"/>
            <w:tcBorders>
              <w:top w:val="single" w:sz="4" w:space="0" w:color="auto"/>
              <w:left w:val="single" w:sz="4" w:space="0" w:color="auto"/>
              <w:bottom w:val="single" w:sz="4" w:space="0" w:color="auto"/>
              <w:right w:val="single" w:sz="4" w:space="0" w:color="auto"/>
            </w:tcBorders>
          </w:tcPr>
          <w:p w14:paraId="65C35509" w14:textId="79B8148F" w:rsidR="00431CA9" w:rsidRPr="00441CD0" w:rsidRDefault="00431CA9" w:rsidP="00781BDC">
            <w:pPr>
              <w:pStyle w:val="TAL"/>
              <w:rPr>
                <w:lang w:eastAsia="zh-CN"/>
              </w:rPr>
            </w:pPr>
            <w:r>
              <w:rPr>
                <w:lang w:eastAsia="zh-CN"/>
              </w:rPr>
              <w:t>Low Layer SSM and C-TEID (NOTE</w:t>
            </w:r>
            <w:r w:rsidR="00781BDC">
              <w:rPr>
                <w:lang w:eastAsia="zh-CN"/>
              </w:rPr>
              <w:t> </w:t>
            </w:r>
            <w:r>
              <w:rPr>
                <w:lang w:eastAsia="zh-CN"/>
              </w:rPr>
              <w:t>7)</w:t>
            </w:r>
          </w:p>
        </w:tc>
      </w:tr>
      <w:tr w:rsidR="00EE5860" w:rsidRPr="00441CD0" w14:paraId="65767A9C" w14:textId="77777777" w:rsidTr="00431CA9">
        <w:trPr>
          <w:cantSplit/>
        </w:trPr>
        <w:tc>
          <w:tcPr>
            <w:tcW w:w="9523" w:type="dxa"/>
            <w:gridSpan w:val="2"/>
            <w:tcBorders>
              <w:top w:val="single" w:sz="4" w:space="0" w:color="auto"/>
              <w:left w:val="single" w:sz="4" w:space="0" w:color="auto"/>
              <w:bottom w:val="single" w:sz="4" w:space="0" w:color="auto"/>
              <w:right w:val="single" w:sz="4" w:space="0" w:color="auto"/>
            </w:tcBorders>
            <w:hideMark/>
          </w:tcPr>
          <w:p w14:paraId="69A5D5EB" w14:textId="55524CE2" w:rsidR="00EE5860" w:rsidRPr="00441CD0" w:rsidRDefault="00EE5860" w:rsidP="00BB0E1F">
            <w:pPr>
              <w:pStyle w:val="TAN"/>
              <w:shd w:val="clear" w:color="auto" w:fill="FFFFFF"/>
            </w:pPr>
            <w:r w:rsidRPr="00441CD0">
              <w:t>NOTE</w:t>
            </w:r>
            <w:r w:rsidR="00781BDC">
              <w:t> </w:t>
            </w:r>
            <w:r w:rsidRPr="00441CD0">
              <w:rPr>
                <w:lang w:val="en-US"/>
              </w:rPr>
              <w:t>1</w:t>
            </w:r>
            <w:r w:rsidRPr="00441CD0">
              <w:t>:</w:t>
            </w:r>
            <w:r w:rsidRPr="00441CD0">
              <w:tab/>
              <w:t xml:space="preserve">The SGW-U/I-UPF shall also create GTP-U extension header(s) if any has been stored for this packet, during a previous outer header removal (see </w:t>
            </w:r>
            <w:r w:rsidR="00415C19" w:rsidRPr="00441CD0">
              <w:t>clause</w:t>
            </w:r>
            <w:r w:rsidR="00415C19">
              <w:t> </w:t>
            </w:r>
            <w:r w:rsidR="00415C19" w:rsidRPr="00441CD0">
              <w:t>8</w:t>
            </w:r>
            <w:r w:rsidRPr="00441CD0">
              <w:t>.2.64).</w:t>
            </w:r>
          </w:p>
          <w:p w14:paraId="1A0C865E" w14:textId="5FCD982D" w:rsidR="00EE5860" w:rsidRPr="00441CD0" w:rsidRDefault="00EE5860" w:rsidP="00BB0E1F">
            <w:pPr>
              <w:pStyle w:val="TAN"/>
            </w:pPr>
            <w:r w:rsidRPr="00441CD0">
              <w:t>NOTE</w:t>
            </w:r>
            <w:r w:rsidR="00781BDC">
              <w:t> </w:t>
            </w:r>
            <w:r w:rsidRPr="00441CD0">
              <w:rPr>
                <w:lang w:val="en-US"/>
              </w:rPr>
              <w:t>2</w:t>
            </w:r>
            <w:r w:rsidRPr="00441CD0">
              <w:t>:</w:t>
            </w:r>
            <w:r w:rsidRPr="00441CD0">
              <w:tab/>
              <w:t xml:space="preserve">This value may apply to UL packets sent by a PGW-U for non-IP PDN connections with SGi tunnelling based on UDP/IP encapsulation (see </w:t>
            </w:r>
            <w:r w:rsidR="00415C19" w:rsidRPr="00441CD0">
              <w:t>clause</w:t>
            </w:r>
            <w:r w:rsidR="00415C19">
              <w:t> </w:t>
            </w:r>
            <w:r w:rsidR="00415C19" w:rsidRPr="00441CD0">
              <w:t>4</w:t>
            </w:r>
            <w:r w:rsidRPr="00441CD0">
              <w:t>.3.17.8.3.3.2 of 3GPP TS 23.401 [14]).</w:t>
            </w:r>
          </w:p>
          <w:p w14:paraId="6D8B907F" w14:textId="4AA2ACA8" w:rsidR="00EE5860" w:rsidRPr="00441CD0" w:rsidRDefault="00EE5860" w:rsidP="00BB0E1F">
            <w:pPr>
              <w:pStyle w:val="TAN"/>
            </w:pPr>
            <w:r w:rsidRPr="00441CD0">
              <w:t>NOTE</w:t>
            </w:r>
            <w:r w:rsidR="00781BDC">
              <w:t> </w:t>
            </w:r>
            <w:r w:rsidRPr="00441CD0">
              <w:t>3:</w:t>
            </w:r>
            <w:r w:rsidRPr="00441CD0">
              <w:tab/>
              <w:t>The SGW-U/I-UPF shall set the GTP-U message type to the value stored during the previous outer header removal.</w:t>
            </w:r>
          </w:p>
          <w:p w14:paraId="1E335BDD" w14:textId="0CAE6C11" w:rsidR="00EE5860" w:rsidRPr="00441CD0" w:rsidRDefault="00EE5860" w:rsidP="00BB0E1F">
            <w:pPr>
              <w:pStyle w:val="TAN"/>
            </w:pPr>
            <w:r w:rsidRPr="00441CD0">
              <w:t>NOTE</w:t>
            </w:r>
            <w:r w:rsidR="00781BDC">
              <w:t> </w:t>
            </w:r>
            <w:r w:rsidRPr="00441CD0">
              <w:rPr>
                <w:lang w:val="en-US"/>
              </w:rPr>
              <w:t>4</w:t>
            </w:r>
            <w:r w:rsidRPr="00441CD0">
              <w:t>:</w:t>
            </w:r>
            <w:r w:rsidRPr="00441CD0">
              <w:tab/>
              <w:t xml:space="preserve">This value may apply to UL packets sent by a UPF for Ethernet PDU sessions over N6 (see </w:t>
            </w:r>
            <w:r w:rsidR="00415C19" w:rsidRPr="00441CD0">
              <w:t>clause</w:t>
            </w:r>
            <w:r w:rsidR="00415C19">
              <w:t> </w:t>
            </w:r>
            <w:r w:rsidR="00415C19" w:rsidRPr="00441CD0">
              <w:t>5</w:t>
            </w:r>
            <w:r w:rsidRPr="00441CD0">
              <w:t>.8.2.11.6 of 3GPP TS 23.501 [28]).</w:t>
            </w:r>
          </w:p>
          <w:p w14:paraId="3357ED5A" w14:textId="06526EE0" w:rsidR="00EE5860" w:rsidRPr="00441CD0" w:rsidRDefault="00EE5860" w:rsidP="00BB0E1F">
            <w:pPr>
              <w:pStyle w:val="TAN"/>
            </w:pPr>
            <w:r w:rsidRPr="00441CD0">
              <w:t>NOTE</w:t>
            </w:r>
            <w:r w:rsidR="00781BDC">
              <w:t> </w:t>
            </w:r>
            <w:r w:rsidRPr="00441CD0">
              <w:t>5:</w:t>
            </w:r>
            <w:r w:rsidRPr="00441CD0">
              <w:tab/>
              <w:t>This value may apply e.g. to UL packets sent by a UPF (PDU Session Anchor) over N6, when explicit N6 traffic routing information is provided to the SMF (see clause 5.6.7 of 3GPP TS 23.501 [28]).</w:t>
            </w:r>
            <w:r w:rsidR="00BD6D3F">
              <w:t xml:space="preserve"> The IPv4 or IPv6 address shall correspond to the IP address of the tunnel endpoint in the data network.</w:t>
            </w:r>
          </w:p>
          <w:p w14:paraId="3C2046D4" w14:textId="37702054" w:rsidR="00EE5860" w:rsidRDefault="00EE5860" w:rsidP="00BB0E1F">
            <w:pPr>
              <w:pStyle w:val="TAN"/>
            </w:pPr>
            <w:r w:rsidRPr="00441CD0">
              <w:t>NOTE</w:t>
            </w:r>
            <w:r w:rsidR="00781BDC">
              <w:t> </w:t>
            </w:r>
            <w:r w:rsidRPr="00441CD0">
              <w:t>6:</w:t>
            </w:r>
            <w:r w:rsidRPr="00441CD0">
              <w:tab/>
              <w:t xml:space="preserve">When the "N19 Indication" or "N6 Indication" bit in the Outer Header Creation Description field is set to "1", the UPF shall associate an "N19 Indication" or "N6 Indication" internal flag with the packet to indicate that the packet has been received from a N19 or N6 interface respectively. This indication is further used to prevent the packet from being forwarded back over N19 or N6 respectively (see </w:t>
            </w:r>
            <w:r w:rsidR="00415C19" w:rsidRPr="00441CD0">
              <w:t>clause</w:t>
            </w:r>
            <w:r w:rsidR="00415C19">
              <w:t> </w:t>
            </w:r>
            <w:r w:rsidR="00415C19" w:rsidRPr="00441CD0">
              <w:t>8</w:t>
            </w:r>
            <w:r w:rsidRPr="00441CD0">
              <w:t>.2.130).</w:t>
            </w:r>
          </w:p>
          <w:p w14:paraId="4F3954C9" w14:textId="15C3EDF4" w:rsidR="00431CA9" w:rsidRPr="00441CD0" w:rsidRDefault="00431CA9" w:rsidP="00781BDC">
            <w:pPr>
              <w:pStyle w:val="TAN"/>
            </w:pPr>
            <w:r w:rsidRPr="000A1449">
              <w:t>NOTE</w:t>
            </w:r>
            <w:r w:rsidR="00781BDC">
              <w:t> </w:t>
            </w:r>
            <w:r w:rsidRPr="000A1449">
              <w:t>7:</w:t>
            </w:r>
            <w:r w:rsidRPr="000A1449">
              <w:tab/>
              <w:t>When the "Low Layer SSM and C-TEID" bit in the Outer Header Creation Description field is set to "1", the MB-UPF shall create a GTP-U header with the C-TEID and set the destination IP address and the source IP address as the IP Multicast Distribution Address and the IP Source Address in the Multicast Transport Information IE, which is the Low Layer SSM allocated to the MBS session.</w:t>
            </w:r>
          </w:p>
        </w:tc>
      </w:tr>
    </w:tbl>
    <w:p w14:paraId="0D4A997A" w14:textId="77777777" w:rsidR="00EE5860" w:rsidRPr="00441CD0" w:rsidRDefault="00EE5860" w:rsidP="00EE5860"/>
    <w:p w14:paraId="01EE98E4" w14:textId="77777777" w:rsidR="00EE5860" w:rsidRPr="00441CD0" w:rsidRDefault="00EE5860" w:rsidP="00EE5860">
      <w:r w:rsidRPr="00441CD0">
        <w:t>At least one bit of the Outer Header Creation Description field shall be set to "1". Bits 5/1 and 5/2 may both be set to "1" if an F-TEID with both an IPv4 and IPv6 addresses has been assigned by the GTP-U peer. In this case, the UP function shall send the outgoing packet towards the IPv4 or IPv6 address.</w:t>
      </w:r>
    </w:p>
    <w:p w14:paraId="396C25D1" w14:textId="77777777" w:rsidR="00EE5860" w:rsidRPr="00441CD0" w:rsidRDefault="00EE5860" w:rsidP="00EE5860">
      <w:r w:rsidRPr="00441CD0">
        <w:t>The TEID field shall be present if the Outer Header Creation Description requests the creation of a GTP-U header. Otherwise it shall not be present. When present, it shall contain the destination GTP-U TEID to set in the GTP-U header of the outgoing packet.</w:t>
      </w:r>
    </w:p>
    <w:p w14:paraId="04F3853E" w14:textId="77777777" w:rsidR="00EE5860" w:rsidRPr="00441CD0" w:rsidRDefault="00EE5860" w:rsidP="00EE5860">
      <w:r w:rsidRPr="00441CD0">
        <w:t>The IPv4 Address field shall be present if the Outer Header Creation Description requests the creation of an IPv4 header. Otherwise it shall not be present. When present, it shall contain the destination IPv4 address to set in the IPv4 header of the outgoing packet.</w:t>
      </w:r>
    </w:p>
    <w:p w14:paraId="0D4B5C7D" w14:textId="77777777" w:rsidR="00EE5860" w:rsidRPr="00441CD0" w:rsidRDefault="00EE5860" w:rsidP="00EE5860">
      <w:r w:rsidRPr="00441CD0">
        <w:t>The IPv6 Address field shall be present if the Outer Header Creation Description requests the creation of an IPv6 header. Otherwise it shall not be present. When present, it shall contain the destination IPv6 address to set in the IPv6 header of the outgoing packet.</w:t>
      </w:r>
    </w:p>
    <w:p w14:paraId="1F27ED65" w14:textId="77777777" w:rsidR="00EE5860" w:rsidRPr="00441CD0" w:rsidRDefault="00EE5860" w:rsidP="00EE5860">
      <w:r w:rsidRPr="00441CD0">
        <w:t>The Port Number field shall be present if the Outer Header Creation Description requests the creation of a UDP/IP header (i.e. it is set to the value 4). Otherwise it shall not be present. When present, it shall contain the destination Port Number to set in the UDP header of the outgoing packet.</w:t>
      </w:r>
    </w:p>
    <w:p w14:paraId="59CB0831" w14:textId="77777777" w:rsidR="00EE5860" w:rsidRPr="00441CD0" w:rsidRDefault="00EE5860" w:rsidP="00EE5860">
      <w:r w:rsidRPr="00441CD0">
        <w:t xml:space="preserve">The C-TAG field shall be present if the Outer Header Creation Description requests the setting of the C-Tag in Ethernet packet. Otherwise it shall not be present. When present, it shall contain the destination </w:t>
      </w:r>
      <w:r w:rsidRPr="00441CD0">
        <w:rPr>
          <w:lang w:val="en-US" w:eastAsia="zh-CN"/>
        </w:rPr>
        <w:t>Customer-VLAN tag</w:t>
      </w:r>
      <w:r w:rsidRPr="00441CD0">
        <w:t xml:space="preserve"> to set in the </w:t>
      </w:r>
      <w:r w:rsidRPr="00441CD0">
        <w:rPr>
          <w:lang w:val="en-US" w:eastAsia="zh-CN"/>
        </w:rPr>
        <w:t>Customer-VLAN tag</w:t>
      </w:r>
      <w:r w:rsidRPr="00441CD0">
        <w:t xml:space="preserve"> header of the outgoing packet.</w:t>
      </w:r>
    </w:p>
    <w:p w14:paraId="5D062B19" w14:textId="77777777" w:rsidR="00EE5860" w:rsidRPr="00441CD0" w:rsidRDefault="00EE5860" w:rsidP="00EE5860">
      <w:r w:rsidRPr="00441CD0">
        <w:t xml:space="preserve">The S-TAG field shall be present if the Outer Header Creation Description requests the setting of the S-Tag in Ethernet packet. Otherwise it shall not be present. When present, it shall contain the destination </w:t>
      </w:r>
      <w:r w:rsidRPr="00441CD0">
        <w:rPr>
          <w:lang w:val="en-US" w:eastAsia="zh-CN"/>
        </w:rPr>
        <w:t>Service-VLAN tag</w:t>
      </w:r>
      <w:r w:rsidRPr="00441CD0">
        <w:t xml:space="preserve"> to set in the </w:t>
      </w:r>
      <w:r w:rsidRPr="00441CD0">
        <w:rPr>
          <w:lang w:val="en-US" w:eastAsia="zh-CN"/>
        </w:rPr>
        <w:t>Service-VLAN tag</w:t>
      </w:r>
      <w:r w:rsidRPr="00441CD0">
        <w:t xml:space="preserve"> header of the outgoing packet.</w:t>
      </w:r>
    </w:p>
    <w:p w14:paraId="50B03C1E" w14:textId="77777777" w:rsidR="00EE5860" w:rsidRPr="00441CD0" w:rsidRDefault="00EE5860" w:rsidP="001A3E8D">
      <w:pPr>
        <w:pStyle w:val="Heading3"/>
      </w:pPr>
      <w:bookmarkStart w:id="6009" w:name="_Toc19717402"/>
      <w:bookmarkStart w:id="6010" w:name="_Toc27490903"/>
      <w:bookmarkStart w:id="6011" w:name="_Toc27557196"/>
      <w:bookmarkStart w:id="6012" w:name="_Toc27724113"/>
      <w:bookmarkStart w:id="6013" w:name="_Toc36031187"/>
      <w:bookmarkStart w:id="6014" w:name="_Toc36043107"/>
      <w:bookmarkStart w:id="6015" w:name="_Toc36814432"/>
      <w:bookmarkStart w:id="6016" w:name="_Toc44689290"/>
      <w:bookmarkStart w:id="6017" w:name="_Toc44924044"/>
      <w:bookmarkStart w:id="6018" w:name="_Toc51861014"/>
      <w:bookmarkStart w:id="6019" w:name="_Toc57930785"/>
      <w:bookmarkStart w:id="6020" w:name="_Toc57931415"/>
      <w:bookmarkStart w:id="6021" w:name="_Toc106825842"/>
      <w:r w:rsidRPr="00441CD0">
        <w:t>8.2.57</w:t>
      </w:r>
      <w:r w:rsidRPr="00441CD0">
        <w:tab/>
        <w:t>BAR ID</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13FF232B" w14:textId="77777777" w:rsidR="00EE5860" w:rsidRPr="00441CD0" w:rsidRDefault="00EE5860" w:rsidP="00EE5860">
      <w:pPr>
        <w:rPr>
          <w:lang w:eastAsia="zh-CN"/>
        </w:rPr>
      </w:pPr>
      <w:r w:rsidRPr="00441CD0">
        <w:t xml:space="preserve">The </w:t>
      </w:r>
      <w:r w:rsidRPr="00441CD0">
        <w:rPr>
          <w:lang w:val="en-US" w:eastAsia="zh-CN"/>
        </w:rPr>
        <w:t>BAR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8.2.57-1</w:t>
      </w:r>
      <w:r w:rsidRPr="00441CD0">
        <w:rPr>
          <w:lang w:eastAsia="ja-JP"/>
        </w:rPr>
        <w:t xml:space="preserve">. </w:t>
      </w:r>
      <w:r w:rsidRPr="00441CD0">
        <w:rPr>
          <w:lang w:eastAsia="zh-CN"/>
        </w:rPr>
        <w:t>It contains a Buffering Action Rule ID.</w:t>
      </w:r>
    </w:p>
    <w:p w14:paraId="3DF4DB0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5DB538" w14:textId="77777777" w:rsidTr="00BB0E1F">
        <w:trPr>
          <w:jc w:val="center"/>
        </w:trPr>
        <w:tc>
          <w:tcPr>
            <w:tcW w:w="151" w:type="dxa"/>
            <w:tcBorders>
              <w:top w:val="single" w:sz="6" w:space="0" w:color="auto"/>
              <w:left w:val="single" w:sz="6" w:space="0" w:color="auto"/>
              <w:bottom w:val="nil"/>
              <w:right w:val="nil"/>
            </w:tcBorders>
          </w:tcPr>
          <w:p w14:paraId="75843E90" w14:textId="77777777" w:rsidR="00EE5860" w:rsidRPr="00441CD0" w:rsidRDefault="00EE5860" w:rsidP="00BB0E1F">
            <w:pPr>
              <w:pStyle w:val="TAC"/>
            </w:pPr>
          </w:p>
        </w:tc>
        <w:tc>
          <w:tcPr>
            <w:tcW w:w="1104" w:type="dxa"/>
            <w:tcBorders>
              <w:top w:val="single" w:sz="6" w:space="0" w:color="auto"/>
              <w:left w:val="nil"/>
              <w:bottom w:val="nil"/>
              <w:right w:val="nil"/>
            </w:tcBorders>
          </w:tcPr>
          <w:p w14:paraId="6D61070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E57AD5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A126E3" w14:textId="77777777" w:rsidR="00EE5860" w:rsidRPr="00441CD0" w:rsidRDefault="00EE5860" w:rsidP="00BB0E1F">
            <w:pPr>
              <w:pStyle w:val="TAC"/>
            </w:pPr>
          </w:p>
        </w:tc>
      </w:tr>
      <w:tr w:rsidR="00EE5860" w:rsidRPr="00441CD0" w14:paraId="02E75E4B" w14:textId="77777777" w:rsidTr="00BB0E1F">
        <w:trPr>
          <w:jc w:val="center"/>
        </w:trPr>
        <w:tc>
          <w:tcPr>
            <w:tcW w:w="151" w:type="dxa"/>
            <w:tcBorders>
              <w:top w:val="nil"/>
              <w:left w:val="single" w:sz="6" w:space="0" w:color="auto"/>
              <w:bottom w:val="nil"/>
              <w:right w:val="nil"/>
            </w:tcBorders>
          </w:tcPr>
          <w:p w14:paraId="26FE0E9F" w14:textId="77777777" w:rsidR="00EE5860" w:rsidRPr="00441CD0" w:rsidRDefault="00EE5860" w:rsidP="00BB0E1F">
            <w:pPr>
              <w:pStyle w:val="TAC"/>
            </w:pPr>
          </w:p>
        </w:tc>
        <w:tc>
          <w:tcPr>
            <w:tcW w:w="1104" w:type="dxa"/>
            <w:tcBorders>
              <w:top w:val="nil"/>
              <w:left w:val="nil"/>
              <w:bottom w:val="nil"/>
              <w:right w:val="nil"/>
            </w:tcBorders>
            <w:hideMark/>
          </w:tcPr>
          <w:p w14:paraId="7B83A5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64B12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5EBE3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72B4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7C4659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47B069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EB783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3F804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2846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25BD99" w14:textId="77777777" w:rsidR="00EE5860" w:rsidRPr="00441CD0" w:rsidRDefault="00EE5860" w:rsidP="00BB0E1F">
            <w:pPr>
              <w:pStyle w:val="TAC"/>
            </w:pPr>
          </w:p>
        </w:tc>
      </w:tr>
      <w:tr w:rsidR="00EE5860" w:rsidRPr="00441CD0" w14:paraId="1EBF5942" w14:textId="77777777" w:rsidTr="00BB0E1F">
        <w:trPr>
          <w:jc w:val="center"/>
        </w:trPr>
        <w:tc>
          <w:tcPr>
            <w:tcW w:w="151" w:type="dxa"/>
            <w:tcBorders>
              <w:top w:val="nil"/>
              <w:left w:val="single" w:sz="6" w:space="0" w:color="auto"/>
              <w:bottom w:val="nil"/>
              <w:right w:val="nil"/>
            </w:tcBorders>
          </w:tcPr>
          <w:p w14:paraId="011910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742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F6713A3" w14:textId="77777777" w:rsidR="00EE5860" w:rsidRPr="00441CD0" w:rsidRDefault="00EE5860" w:rsidP="00BB0E1F">
            <w:pPr>
              <w:pStyle w:val="TAC"/>
            </w:pPr>
            <w:r w:rsidRPr="00441CD0">
              <w:t xml:space="preserve">Type = </w:t>
            </w:r>
            <w:r w:rsidRPr="00441CD0">
              <w:rPr>
                <w:lang w:val="sv-SE"/>
              </w:rPr>
              <w:t>88</w:t>
            </w:r>
            <w:r w:rsidRPr="00441CD0">
              <w:t xml:space="preserve"> (decimal)</w:t>
            </w:r>
          </w:p>
        </w:tc>
        <w:tc>
          <w:tcPr>
            <w:tcW w:w="588" w:type="dxa"/>
            <w:tcBorders>
              <w:top w:val="nil"/>
              <w:left w:val="single" w:sz="4" w:space="0" w:color="auto"/>
              <w:bottom w:val="nil"/>
              <w:right w:val="single" w:sz="6" w:space="0" w:color="auto"/>
            </w:tcBorders>
          </w:tcPr>
          <w:p w14:paraId="40693266" w14:textId="77777777" w:rsidR="00EE5860" w:rsidRPr="00441CD0" w:rsidRDefault="00EE5860" w:rsidP="00BB0E1F">
            <w:pPr>
              <w:pStyle w:val="TAC"/>
            </w:pPr>
          </w:p>
        </w:tc>
      </w:tr>
      <w:tr w:rsidR="00EE5860" w:rsidRPr="00441CD0" w14:paraId="637D7092" w14:textId="77777777" w:rsidTr="00BB0E1F">
        <w:trPr>
          <w:jc w:val="center"/>
        </w:trPr>
        <w:tc>
          <w:tcPr>
            <w:tcW w:w="151" w:type="dxa"/>
            <w:tcBorders>
              <w:top w:val="nil"/>
              <w:left w:val="single" w:sz="6" w:space="0" w:color="auto"/>
              <w:bottom w:val="nil"/>
              <w:right w:val="nil"/>
            </w:tcBorders>
          </w:tcPr>
          <w:p w14:paraId="2DD009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0A3DA3"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0EB558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3D0889" w14:textId="77777777" w:rsidR="00EE5860" w:rsidRPr="00441CD0" w:rsidRDefault="00EE5860" w:rsidP="00BB0E1F">
            <w:pPr>
              <w:pStyle w:val="TAC"/>
            </w:pPr>
          </w:p>
        </w:tc>
      </w:tr>
      <w:tr w:rsidR="00EE5860" w:rsidRPr="00441CD0" w14:paraId="34C86925" w14:textId="77777777" w:rsidTr="00BB0E1F">
        <w:trPr>
          <w:jc w:val="center"/>
        </w:trPr>
        <w:tc>
          <w:tcPr>
            <w:tcW w:w="151" w:type="dxa"/>
            <w:tcBorders>
              <w:top w:val="nil"/>
              <w:left w:val="single" w:sz="6" w:space="0" w:color="auto"/>
              <w:bottom w:val="nil"/>
              <w:right w:val="nil"/>
            </w:tcBorders>
          </w:tcPr>
          <w:p w14:paraId="5E54742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F97B5F" w14:textId="77777777" w:rsidR="00EE5860" w:rsidRPr="00441CD0" w:rsidRDefault="00EE5860" w:rsidP="001A3E8D">
            <w:pPr>
              <w:pStyle w:val="TAC"/>
              <w:rPr>
                <w:lang w:eastAsia="zh-CN"/>
              </w:rPr>
            </w:pPr>
            <w:r w:rsidRPr="001A3E8D">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45FEDEFA" w14:textId="77777777" w:rsidR="00EE5860" w:rsidRPr="00441CD0" w:rsidRDefault="00EE5860" w:rsidP="00BB0E1F">
            <w:pPr>
              <w:pStyle w:val="TAC"/>
              <w:rPr>
                <w:lang w:eastAsia="zh-CN"/>
              </w:rPr>
            </w:pPr>
            <w:r w:rsidRPr="00441CD0">
              <w:rPr>
                <w:lang w:eastAsia="zh-CN"/>
              </w:rPr>
              <w:t>BAR ID value</w:t>
            </w:r>
          </w:p>
        </w:tc>
        <w:tc>
          <w:tcPr>
            <w:tcW w:w="588" w:type="dxa"/>
            <w:tcBorders>
              <w:top w:val="nil"/>
              <w:left w:val="single" w:sz="4" w:space="0" w:color="auto"/>
              <w:bottom w:val="nil"/>
              <w:right w:val="single" w:sz="6" w:space="0" w:color="auto"/>
            </w:tcBorders>
          </w:tcPr>
          <w:p w14:paraId="5DBCF323" w14:textId="77777777" w:rsidR="00EE5860" w:rsidRPr="00441CD0" w:rsidRDefault="00EE5860" w:rsidP="00BB0E1F">
            <w:pPr>
              <w:pStyle w:val="TAC"/>
            </w:pPr>
          </w:p>
        </w:tc>
      </w:tr>
      <w:tr w:rsidR="00EE5860" w:rsidRPr="00441CD0" w14:paraId="14AE2791" w14:textId="77777777" w:rsidTr="00BB0E1F">
        <w:trPr>
          <w:jc w:val="center"/>
        </w:trPr>
        <w:tc>
          <w:tcPr>
            <w:tcW w:w="151" w:type="dxa"/>
            <w:tcBorders>
              <w:top w:val="nil"/>
              <w:left w:val="single" w:sz="6" w:space="0" w:color="auto"/>
              <w:bottom w:val="single" w:sz="4" w:space="0" w:color="auto"/>
              <w:right w:val="nil"/>
            </w:tcBorders>
          </w:tcPr>
          <w:p w14:paraId="07768B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9DA5B5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8F0235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F8822DC" w14:textId="77777777" w:rsidR="00EE5860" w:rsidRPr="00441CD0" w:rsidRDefault="00EE5860" w:rsidP="00BB0E1F">
            <w:pPr>
              <w:pStyle w:val="TAC"/>
              <w:rPr>
                <w:lang w:val="x-none"/>
              </w:rPr>
            </w:pPr>
          </w:p>
        </w:tc>
      </w:tr>
    </w:tbl>
    <w:p w14:paraId="7830B0C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57</w:t>
      </w:r>
      <w:r w:rsidRPr="00441CD0">
        <w:rPr>
          <w:lang w:eastAsia="zh-CN"/>
        </w:rPr>
        <w:t>-</w:t>
      </w:r>
      <w:r w:rsidRPr="00441CD0">
        <w:rPr>
          <w:lang w:eastAsia="ja-JP"/>
        </w:rPr>
        <w:t>1</w:t>
      </w:r>
      <w:r w:rsidRPr="00441CD0">
        <w:t xml:space="preserve">: </w:t>
      </w:r>
      <w:r w:rsidRPr="00441CD0">
        <w:rPr>
          <w:lang w:eastAsia="ja-JP"/>
        </w:rPr>
        <w:t>BAR ID</w:t>
      </w:r>
    </w:p>
    <w:p w14:paraId="7EF9B619" w14:textId="77777777" w:rsidR="00EE5860" w:rsidRPr="00441CD0" w:rsidRDefault="00EE5860" w:rsidP="00EE5860">
      <w:r w:rsidRPr="00441CD0">
        <w:t>The BAR ID value shall be encoded as a binary integer value.</w:t>
      </w:r>
    </w:p>
    <w:p w14:paraId="4CCBE321" w14:textId="77777777" w:rsidR="00EE5860" w:rsidRPr="00441CD0" w:rsidRDefault="00EE5860" w:rsidP="001A3E8D">
      <w:pPr>
        <w:pStyle w:val="Heading3"/>
      </w:pPr>
      <w:bookmarkStart w:id="6022" w:name="_Toc19717403"/>
      <w:bookmarkStart w:id="6023" w:name="_Toc27490904"/>
      <w:bookmarkStart w:id="6024" w:name="_Toc27557197"/>
      <w:bookmarkStart w:id="6025" w:name="_Toc27724114"/>
      <w:bookmarkStart w:id="6026" w:name="_Toc36031188"/>
      <w:bookmarkStart w:id="6027" w:name="_Toc36043108"/>
      <w:bookmarkStart w:id="6028" w:name="_Toc36814433"/>
      <w:bookmarkStart w:id="6029" w:name="_Toc44689291"/>
      <w:bookmarkStart w:id="6030" w:name="_Toc44924045"/>
      <w:bookmarkStart w:id="6031" w:name="_Toc51861015"/>
      <w:bookmarkStart w:id="6032" w:name="_Toc57930786"/>
      <w:bookmarkStart w:id="6033" w:name="_Toc57931416"/>
      <w:bookmarkStart w:id="6034" w:name="_Toc106825843"/>
      <w:r w:rsidRPr="00441CD0">
        <w:t>8.</w:t>
      </w:r>
      <w:r w:rsidRPr="00441CD0">
        <w:rPr>
          <w:lang w:val="en-US"/>
        </w:rPr>
        <w:t>2.58</w:t>
      </w:r>
      <w:r w:rsidRPr="00441CD0">
        <w:tab/>
        <w:t>CP Function Features</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44D5412E" w14:textId="77777777" w:rsidR="00EE5860" w:rsidRPr="00441CD0" w:rsidRDefault="00EE5860" w:rsidP="00EE5860">
      <w:pPr>
        <w:rPr>
          <w:lang w:eastAsia="zh-CN"/>
        </w:rPr>
      </w:pPr>
      <w:r w:rsidRPr="00441CD0">
        <w:rPr>
          <w:lang w:eastAsia="zh-CN"/>
        </w:rPr>
        <w:t xml:space="preserve">The CP Function Features IE indicates the features supported by the CP function. Only features having an impact on the (system-wide) UP function behaviour are signalled in this IE. </w:t>
      </w:r>
      <w:r w:rsidRPr="00441CD0">
        <w:t xml:space="preserve">It </w:t>
      </w:r>
      <w:r w:rsidRPr="00441CD0">
        <w:rPr>
          <w:lang w:eastAsia="zh-CN"/>
        </w:rPr>
        <w:t>is coded as depicted in Figure 8.2.58-1.</w:t>
      </w:r>
    </w:p>
    <w:p w14:paraId="443253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3F4E4B8D" w14:textId="77777777" w:rsidTr="00BB0E1F">
        <w:trPr>
          <w:jc w:val="center"/>
        </w:trPr>
        <w:tc>
          <w:tcPr>
            <w:tcW w:w="151" w:type="dxa"/>
            <w:tcBorders>
              <w:top w:val="single" w:sz="6" w:space="0" w:color="auto"/>
              <w:left w:val="single" w:sz="6" w:space="0" w:color="auto"/>
              <w:bottom w:val="nil"/>
              <w:right w:val="nil"/>
            </w:tcBorders>
          </w:tcPr>
          <w:p w14:paraId="59BB6FB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6BA4549" w14:textId="77777777" w:rsidR="00EE5860" w:rsidRPr="00441CD0" w:rsidRDefault="00EE5860" w:rsidP="00BB0E1F">
            <w:pPr>
              <w:pStyle w:val="TAH"/>
              <w:rPr>
                <w:lang w:val="fr-FR"/>
              </w:rPr>
            </w:pPr>
          </w:p>
        </w:tc>
        <w:tc>
          <w:tcPr>
            <w:tcW w:w="4703" w:type="dxa"/>
            <w:gridSpan w:val="8"/>
            <w:tcBorders>
              <w:top w:val="single" w:sz="6" w:space="0" w:color="auto"/>
              <w:left w:val="nil"/>
              <w:bottom w:val="nil"/>
              <w:right w:val="nil"/>
            </w:tcBorders>
            <w:hideMark/>
          </w:tcPr>
          <w:p w14:paraId="3300A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B2CC354" w14:textId="77777777" w:rsidR="00EE5860" w:rsidRPr="00441CD0" w:rsidRDefault="00EE5860" w:rsidP="00BB0E1F">
            <w:pPr>
              <w:pStyle w:val="TAC"/>
              <w:rPr>
                <w:lang w:val="fr-FR"/>
              </w:rPr>
            </w:pPr>
          </w:p>
        </w:tc>
      </w:tr>
      <w:tr w:rsidR="00EE5860" w:rsidRPr="00441CD0" w14:paraId="73DA4FC7" w14:textId="77777777" w:rsidTr="00BB0E1F">
        <w:trPr>
          <w:jc w:val="center"/>
        </w:trPr>
        <w:tc>
          <w:tcPr>
            <w:tcW w:w="151" w:type="dxa"/>
            <w:tcBorders>
              <w:top w:val="nil"/>
              <w:left w:val="single" w:sz="6" w:space="0" w:color="auto"/>
              <w:bottom w:val="nil"/>
              <w:right w:val="nil"/>
            </w:tcBorders>
          </w:tcPr>
          <w:p w14:paraId="39B538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7844EC32" w14:textId="77777777" w:rsidR="00EE5860" w:rsidRPr="00441CD0" w:rsidRDefault="00EE5860" w:rsidP="00BB0E1F">
            <w:pPr>
              <w:pStyle w:val="TAH"/>
              <w:rPr>
                <w:lang w:val="fr-FR"/>
              </w:rPr>
            </w:pPr>
            <w:r w:rsidRPr="00441CD0">
              <w:rPr>
                <w:lang w:val="fr-FR"/>
              </w:rPr>
              <w:t>Octets</w:t>
            </w:r>
          </w:p>
        </w:tc>
        <w:tc>
          <w:tcPr>
            <w:tcW w:w="587" w:type="dxa"/>
            <w:tcBorders>
              <w:top w:val="nil"/>
              <w:left w:val="nil"/>
              <w:bottom w:val="single" w:sz="4" w:space="0" w:color="auto"/>
              <w:right w:val="nil"/>
            </w:tcBorders>
            <w:hideMark/>
          </w:tcPr>
          <w:p w14:paraId="072643BC"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620149A7" w14:textId="77777777" w:rsidR="00EE5860" w:rsidRPr="00441CD0" w:rsidRDefault="00EE5860" w:rsidP="00BB0E1F">
            <w:pPr>
              <w:pStyle w:val="TAH"/>
              <w:rPr>
                <w:lang w:val="fr-FR"/>
              </w:rPr>
            </w:pPr>
            <w:r w:rsidRPr="00441CD0">
              <w:rPr>
                <w:lang w:val="fr-FR"/>
              </w:rPr>
              <w:t>7</w:t>
            </w:r>
          </w:p>
        </w:tc>
        <w:tc>
          <w:tcPr>
            <w:tcW w:w="588" w:type="dxa"/>
            <w:tcBorders>
              <w:top w:val="nil"/>
              <w:left w:val="nil"/>
              <w:bottom w:val="single" w:sz="4" w:space="0" w:color="auto"/>
              <w:right w:val="nil"/>
            </w:tcBorders>
            <w:hideMark/>
          </w:tcPr>
          <w:p w14:paraId="66737B02" w14:textId="77777777" w:rsidR="00EE5860" w:rsidRPr="00441CD0" w:rsidRDefault="00EE5860" w:rsidP="00BB0E1F">
            <w:pPr>
              <w:pStyle w:val="TAH"/>
              <w:rPr>
                <w:lang w:val="fr-FR"/>
              </w:rPr>
            </w:pPr>
            <w:r w:rsidRPr="00441CD0">
              <w:rPr>
                <w:lang w:val="fr-FR"/>
              </w:rPr>
              <w:t>6</w:t>
            </w:r>
          </w:p>
        </w:tc>
        <w:tc>
          <w:tcPr>
            <w:tcW w:w="588" w:type="dxa"/>
            <w:tcBorders>
              <w:top w:val="nil"/>
              <w:left w:val="nil"/>
              <w:bottom w:val="single" w:sz="4" w:space="0" w:color="auto"/>
              <w:right w:val="nil"/>
            </w:tcBorders>
            <w:hideMark/>
          </w:tcPr>
          <w:p w14:paraId="7742F8C7" w14:textId="77777777" w:rsidR="00EE5860" w:rsidRPr="00441CD0" w:rsidRDefault="00EE5860" w:rsidP="00BB0E1F">
            <w:pPr>
              <w:pStyle w:val="TAH"/>
              <w:rPr>
                <w:lang w:val="fr-FR"/>
              </w:rPr>
            </w:pPr>
            <w:r w:rsidRPr="00441CD0">
              <w:rPr>
                <w:lang w:val="fr-FR"/>
              </w:rPr>
              <w:t>5</w:t>
            </w:r>
          </w:p>
        </w:tc>
        <w:tc>
          <w:tcPr>
            <w:tcW w:w="588" w:type="dxa"/>
            <w:tcBorders>
              <w:top w:val="nil"/>
              <w:left w:val="nil"/>
              <w:bottom w:val="single" w:sz="4" w:space="0" w:color="auto"/>
              <w:right w:val="nil"/>
            </w:tcBorders>
            <w:hideMark/>
          </w:tcPr>
          <w:p w14:paraId="5F4EF090"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26FB15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41F2EEBC" w14:textId="77777777" w:rsidR="00EE5860" w:rsidRPr="00441CD0" w:rsidRDefault="00EE5860" w:rsidP="00BB0E1F">
            <w:pPr>
              <w:pStyle w:val="TAH"/>
              <w:rPr>
                <w:lang w:val="fr-FR"/>
              </w:rPr>
            </w:pPr>
            <w:r w:rsidRPr="00441CD0">
              <w:rPr>
                <w:lang w:val="fr-FR"/>
              </w:rPr>
              <w:t>2</w:t>
            </w:r>
          </w:p>
        </w:tc>
        <w:tc>
          <w:tcPr>
            <w:tcW w:w="588" w:type="dxa"/>
            <w:tcBorders>
              <w:top w:val="nil"/>
              <w:left w:val="nil"/>
              <w:bottom w:val="single" w:sz="4" w:space="0" w:color="auto"/>
              <w:right w:val="nil"/>
            </w:tcBorders>
            <w:hideMark/>
          </w:tcPr>
          <w:p w14:paraId="1FBD68A8"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64BE03" w14:textId="77777777" w:rsidR="00EE5860" w:rsidRPr="00441CD0" w:rsidRDefault="00EE5860" w:rsidP="00BB0E1F">
            <w:pPr>
              <w:pStyle w:val="TAC"/>
              <w:rPr>
                <w:lang w:val="fr-FR"/>
              </w:rPr>
            </w:pPr>
          </w:p>
        </w:tc>
      </w:tr>
      <w:tr w:rsidR="00EE5860" w:rsidRPr="00441CD0" w14:paraId="5E5E8945" w14:textId="77777777" w:rsidTr="00BB0E1F">
        <w:trPr>
          <w:jc w:val="center"/>
        </w:trPr>
        <w:tc>
          <w:tcPr>
            <w:tcW w:w="151" w:type="dxa"/>
            <w:tcBorders>
              <w:top w:val="nil"/>
              <w:left w:val="single" w:sz="6" w:space="0" w:color="auto"/>
              <w:bottom w:val="nil"/>
              <w:right w:val="nil"/>
            </w:tcBorders>
          </w:tcPr>
          <w:p w14:paraId="19338B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7E0055" w14:textId="77777777" w:rsidR="00EE5860" w:rsidRPr="00441CD0" w:rsidRDefault="00EE5860" w:rsidP="00BB0E1F">
            <w:pPr>
              <w:pStyle w:val="TAC"/>
              <w:rPr>
                <w:lang w:val="fr-FR"/>
              </w:rPr>
            </w:pPr>
            <w:r w:rsidRPr="00441CD0">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1DFA1BC" w14:textId="77777777" w:rsidR="00EE5860" w:rsidRPr="00441CD0" w:rsidRDefault="00EE5860" w:rsidP="00BB0E1F">
            <w:pPr>
              <w:pStyle w:val="TAC"/>
              <w:rPr>
                <w:lang w:val="fr-FR"/>
              </w:rPr>
            </w:pPr>
            <w:r w:rsidRPr="00441CD0">
              <w:rPr>
                <w:lang w:val="fr-FR"/>
              </w:rPr>
              <w:t xml:space="preserve">Type = </w:t>
            </w:r>
            <w:r w:rsidRPr="00441CD0">
              <w:rPr>
                <w:lang w:val="sv-SE"/>
              </w:rPr>
              <w:t>89</w:t>
            </w:r>
            <w:r w:rsidRPr="00441CD0">
              <w:rPr>
                <w:lang w:val="fr-FR"/>
              </w:rPr>
              <w:t xml:space="preserve"> (decimal)</w:t>
            </w:r>
          </w:p>
        </w:tc>
        <w:tc>
          <w:tcPr>
            <w:tcW w:w="588" w:type="dxa"/>
            <w:tcBorders>
              <w:top w:val="nil"/>
              <w:left w:val="single" w:sz="4" w:space="0" w:color="auto"/>
              <w:bottom w:val="nil"/>
              <w:right w:val="single" w:sz="6" w:space="0" w:color="auto"/>
            </w:tcBorders>
          </w:tcPr>
          <w:p w14:paraId="1B4C6F82" w14:textId="77777777" w:rsidR="00EE5860" w:rsidRPr="00441CD0" w:rsidRDefault="00EE5860" w:rsidP="00BB0E1F">
            <w:pPr>
              <w:pStyle w:val="TAC"/>
              <w:rPr>
                <w:lang w:val="fr-FR"/>
              </w:rPr>
            </w:pPr>
          </w:p>
        </w:tc>
      </w:tr>
      <w:tr w:rsidR="00EE5860" w:rsidRPr="00441CD0" w14:paraId="6B5A51D8" w14:textId="77777777" w:rsidTr="00BB0E1F">
        <w:trPr>
          <w:jc w:val="center"/>
        </w:trPr>
        <w:tc>
          <w:tcPr>
            <w:tcW w:w="151" w:type="dxa"/>
            <w:tcBorders>
              <w:top w:val="nil"/>
              <w:left w:val="single" w:sz="6" w:space="0" w:color="auto"/>
              <w:bottom w:val="nil"/>
              <w:right w:val="nil"/>
            </w:tcBorders>
          </w:tcPr>
          <w:p w14:paraId="6BC4FB0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DE0E28" w14:textId="77777777" w:rsidR="00EE5860" w:rsidRPr="00441CD0" w:rsidRDefault="00EE5860" w:rsidP="00BB0E1F">
            <w:pPr>
              <w:pStyle w:val="TAC"/>
              <w:rPr>
                <w:lang w:val="fr-FR"/>
              </w:rPr>
            </w:pPr>
            <w:r w:rsidRPr="00441CD0">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7D208BF" w14:textId="77777777" w:rsidR="00EE5860" w:rsidRPr="00441CD0" w:rsidRDefault="00EE5860" w:rsidP="00BB0E1F">
            <w:pPr>
              <w:pStyle w:val="TAC"/>
              <w:rPr>
                <w:lang w:val="fr-FR"/>
              </w:rPr>
            </w:pPr>
            <w:r w:rsidRPr="00441CD0">
              <w:rPr>
                <w:lang w:val="fr-FR"/>
              </w:rPr>
              <w:t>Length = n</w:t>
            </w:r>
          </w:p>
        </w:tc>
        <w:tc>
          <w:tcPr>
            <w:tcW w:w="588" w:type="dxa"/>
            <w:tcBorders>
              <w:top w:val="nil"/>
              <w:left w:val="single" w:sz="4" w:space="0" w:color="auto"/>
              <w:bottom w:val="nil"/>
              <w:right w:val="single" w:sz="6" w:space="0" w:color="auto"/>
            </w:tcBorders>
          </w:tcPr>
          <w:p w14:paraId="3FA656BC" w14:textId="77777777" w:rsidR="00EE5860" w:rsidRPr="00441CD0" w:rsidRDefault="00EE5860" w:rsidP="00BB0E1F">
            <w:pPr>
              <w:pStyle w:val="TAC"/>
              <w:rPr>
                <w:lang w:val="fr-FR"/>
              </w:rPr>
            </w:pPr>
          </w:p>
        </w:tc>
      </w:tr>
      <w:tr w:rsidR="00EE5860" w:rsidRPr="00441CD0" w14:paraId="049959CA" w14:textId="77777777" w:rsidTr="00BB0E1F">
        <w:trPr>
          <w:jc w:val="center"/>
        </w:trPr>
        <w:tc>
          <w:tcPr>
            <w:tcW w:w="151" w:type="dxa"/>
            <w:tcBorders>
              <w:top w:val="nil"/>
              <w:left w:val="single" w:sz="6" w:space="0" w:color="auto"/>
              <w:bottom w:val="nil"/>
              <w:right w:val="nil"/>
            </w:tcBorders>
          </w:tcPr>
          <w:p w14:paraId="0302CCB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D74956C" w14:textId="77777777" w:rsidR="00EE5860" w:rsidRPr="00441CD0" w:rsidRDefault="00EE5860" w:rsidP="00BB0E1F">
            <w:pPr>
              <w:pStyle w:val="TAC"/>
              <w:rPr>
                <w:lang w:val="fr-FR" w:eastAsia="zh-CN"/>
              </w:rPr>
            </w:pPr>
            <w:r w:rsidRPr="00441CD0">
              <w:rPr>
                <w:lang w:val="fr-FR" w:eastAsia="zh-CN"/>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1C951D44" w14:textId="77777777" w:rsidR="00EE5860" w:rsidRPr="00441CD0" w:rsidRDefault="00EE5860" w:rsidP="00BB0E1F">
            <w:pPr>
              <w:pStyle w:val="TAC"/>
              <w:rPr>
                <w:lang w:val="fr-FR" w:eastAsia="zh-CN"/>
              </w:rPr>
            </w:pPr>
            <w:r w:rsidRPr="00441CD0">
              <w:rPr>
                <w:lang w:val="fr-FR" w:eastAsia="zh-CN"/>
              </w:rPr>
              <w:t>Supported-Features</w:t>
            </w:r>
          </w:p>
        </w:tc>
        <w:tc>
          <w:tcPr>
            <w:tcW w:w="588" w:type="dxa"/>
            <w:tcBorders>
              <w:top w:val="nil"/>
              <w:left w:val="single" w:sz="4" w:space="0" w:color="auto"/>
              <w:bottom w:val="nil"/>
              <w:right w:val="single" w:sz="6" w:space="0" w:color="auto"/>
            </w:tcBorders>
          </w:tcPr>
          <w:p w14:paraId="1F9079B2" w14:textId="77777777" w:rsidR="00EE5860" w:rsidRPr="00441CD0" w:rsidRDefault="00EE5860" w:rsidP="00BB0E1F">
            <w:pPr>
              <w:pStyle w:val="TAC"/>
              <w:rPr>
                <w:lang w:val="fr-FR"/>
              </w:rPr>
            </w:pPr>
          </w:p>
        </w:tc>
      </w:tr>
      <w:tr w:rsidR="00EE5860" w:rsidRPr="00441CD0" w14:paraId="45126B88" w14:textId="77777777" w:rsidTr="00BB0E1F">
        <w:trPr>
          <w:jc w:val="center"/>
        </w:trPr>
        <w:tc>
          <w:tcPr>
            <w:tcW w:w="151" w:type="dxa"/>
            <w:tcBorders>
              <w:top w:val="nil"/>
              <w:left w:val="single" w:sz="6" w:space="0" w:color="auto"/>
              <w:bottom w:val="nil"/>
              <w:right w:val="nil"/>
            </w:tcBorders>
          </w:tcPr>
          <w:p w14:paraId="0A164FB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FD9F5D" w14:textId="77777777" w:rsidR="00EE5860" w:rsidRPr="00441CD0" w:rsidRDefault="00EE5860" w:rsidP="00BB0E1F">
            <w:pPr>
              <w:pStyle w:val="TAC"/>
              <w:rPr>
                <w:lang w:val="fr-FR" w:eastAsia="zh-CN"/>
              </w:rPr>
            </w:pPr>
            <w:r w:rsidRPr="00441CD0">
              <w:rPr>
                <w:lang w:val="fr-FR" w:eastAsia="zh-CN"/>
              </w:rPr>
              <w:t>6 to 7</w:t>
            </w:r>
          </w:p>
        </w:tc>
        <w:tc>
          <w:tcPr>
            <w:tcW w:w="4703" w:type="dxa"/>
            <w:gridSpan w:val="8"/>
            <w:tcBorders>
              <w:top w:val="single" w:sz="4" w:space="0" w:color="auto"/>
              <w:left w:val="single" w:sz="4" w:space="0" w:color="auto"/>
              <w:bottom w:val="single" w:sz="4" w:space="0" w:color="auto"/>
              <w:right w:val="single" w:sz="4" w:space="0" w:color="auto"/>
            </w:tcBorders>
            <w:hideMark/>
          </w:tcPr>
          <w:p w14:paraId="60D771E0" w14:textId="77777777" w:rsidR="00EE5860" w:rsidRPr="00441CD0" w:rsidRDefault="00EE5860" w:rsidP="00BB0E1F">
            <w:pPr>
              <w:pStyle w:val="TAC"/>
              <w:rPr>
                <w:lang w:val="fr-FR" w:eastAsia="zh-CN"/>
              </w:rPr>
            </w:pPr>
            <w:r w:rsidRPr="00441CD0">
              <w:rPr>
                <w:lang w:val="fr-FR" w:eastAsia="zh-CN"/>
              </w:rPr>
              <w:t>Additional Supported-Features 1</w:t>
            </w:r>
          </w:p>
        </w:tc>
        <w:tc>
          <w:tcPr>
            <w:tcW w:w="588" w:type="dxa"/>
            <w:tcBorders>
              <w:top w:val="nil"/>
              <w:left w:val="single" w:sz="4" w:space="0" w:color="auto"/>
              <w:bottom w:val="nil"/>
              <w:right w:val="single" w:sz="6" w:space="0" w:color="auto"/>
            </w:tcBorders>
          </w:tcPr>
          <w:p w14:paraId="443875F7" w14:textId="77777777" w:rsidR="00EE5860" w:rsidRPr="00441CD0" w:rsidRDefault="00EE5860" w:rsidP="00BB0E1F">
            <w:pPr>
              <w:pStyle w:val="TAC"/>
              <w:rPr>
                <w:lang w:val="fr-FR"/>
              </w:rPr>
            </w:pPr>
          </w:p>
        </w:tc>
      </w:tr>
      <w:tr w:rsidR="00EE5860" w:rsidRPr="00441CD0" w14:paraId="6FB4C4C3" w14:textId="77777777" w:rsidTr="00BB0E1F">
        <w:trPr>
          <w:jc w:val="center"/>
        </w:trPr>
        <w:tc>
          <w:tcPr>
            <w:tcW w:w="151" w:type="dxa"/>
            <w:tcBorders>
              <w:top w:val="nil"/>
              <w:left w:val="single" w:sz="6" w:space="0" w:color="auto"/>
              <w:bottom w:val="single" w:sz="4" w:space="0" w:color="auto"/>
              <w:right w:val="nil"/>
            </w:tcBorders>
          </w:tcPr>
          <w:p w14:paraId="6EB42256"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F962698" w14:textId="77777777" w:rsidR="00EE5860" w:rsidRPr="00441CD0" w:rsidRDefault="00EE5860" w:rsidP="00BB0E1F">
            <w:pPr>
              <w:pStyle w:val="TAC"/>
              <w:rPr>
                <w:lang w:val="fr-FR"/>
              </w:rPr>
            </w:pPr>
            <w:r w:rsidRPr="00441CD0">
              <w:rPr>
                <w:lang w:val="fr-FR"/>
              </w:rPr>
              <w:t>8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E5357AF"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78C79" w14:textId="77777777" w:rsidR="00EE5860" w:rsidRPr="00441CD0" w:rsidRDefault="00EE5860" w:rsidP="00BB0E1F">
            <w:pPr>
              <w:pStyle w:val="TAC"/>
              <w:rPr>
                <w:lang w:val="fr-FR"/>
              </w:rPr>
            </w:pPr>
          </w:p>
        </w:tc>
      </w:tr>
    </w:tbl>
    <w:p w14:paraId="04ED5FA2" w14:textId="77777777" w:rsidR="00EE5860" w:rsidRPr="00441CD0" w:rsidRDefault="00EE5860" w:rsidP="00EE5860">
      <w:pPr>
        <w:pStyle w:val="TF"/>
        <w:spacing w:before="120"/>
        <w:rPr>
          <w:lang w:val="en-US" w:eastAsia="zh-CN"/>
        </w:rPr>
      </w:pPr>
      <w:r w:rsidRPr="00441CD0">
        <w:rPr>
          <w:lang w:val="en-US"/>
        </w:rPr>
        <w:t>Figure 8.2.58</w:t>
      </w:r>
      <w:r w:rsidRPr="00441CD0">
        <w:rPr>
          <w:lang w:val="en-US" w:eastAsia="zh-CN"/>
        </w:rPr>
        <w:t>-1</w:t>
      </w:r>
      <w:r w:rsidRPr="00441CD0">
        <w:rPr>
          <w:lang w:val="en-US"/>
        </w:rPr>
        <w:t>: CP Function Features</w:t>
      </w:r>
    </w:p>
    <w:p w14:paraId="217A87D2" w14:textId="77777777" w:rsidR="00EE5860" w:rsidRPr="00441CD0" w:rsidRDefault="00EE5860" w:rsidP="00EE5860">
      <w:r w:rsidRPr="00441CD0">
        <w:t>The CP Function Features IE takes the form of a bitmask where each bit set indicates that the corresponding feature is supported. Spare bits shall be ignored by the receiver. The same bitmask is defined for all PFCP interfaces.</w:t>
      </w:r>
    </w:p>
    <w:p w14:paraId="74B93F14" w14:textId="77777777" w:rsidR="00EE5860" w:rsidRPr="00441CD0" w:rsidRDefault="00EE5860" w:rsidP="00EE5860">
      <w:r w:rsidRPr="00441CD0">
        <w:t>The following table specifies the features defined on PFCP interfaces and the interfaces on which they apply.</w:t>
      </w:r>
    </w:p>
    <w:p w14:paraId="3ABC6506" w14:textId="77777777" w:rsidR="00997279" w:rsidRDefault="00997279" w:rsidP="00997279">
      <w:pPr>
        <w:pStyle w:val="TH"/>
      </w:pPr>
      <w:bookmarkStart w:id="6035" w:name="_Toc19717404"/>
      <w:bookmarkStart w:id="6036" w:name="_Toc27490905"/>
      <w:bookmarkStart w:id="6037" w:name="_Toc27557198"/>
      <w:bookmarkStart w:id="6038" w:name="_Toc27724115"/>
      <w:bookmarkStart w:id="6039" w:name="_Toc36031189"/>
      <w:bookmarkStart w:id="6040" w:name="_Toc36043109"/>
      <w:bookmarkStart w:id="6041" w:name="_Toc36814434"/>
      <w:bookmarkStart w:id="6042" w:name="_Toc44689292"/>
      <w:bookmarkStart w:id="6043" w:name="_Toc44924046"/>
      <w:bookmarkStart w:id="6044" w:name="_Toc51861016"/>
      <w:bookmarkStart w:id="6045" w:name="_Toc57930787"/>
      <w:bookmarkStart w:id="6046" w:name="_Toc57931417"/>
      <w:r>
        <w:t>Table 8.2.58-1: CP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1147"/>
        <w:gridCol w:w="1984"/>
        <w:gridCol w:w="1134"/>
        <w:gridCol w:w="4389"/>
      </w:tblGrid>
      <w:tr w:rsidR="00997279" w14:paraId="2CE35D96" w14:textId="77777777" w:rsidTr="00E271CB">
        <w:trPr>
          <w:cantSplit/>
        </w:trPr>
        <w:tc>
          <w:tcPr>
            <w:tcW w:w="867" w:type="dxa"/>
            <w:tcBorders>
              <w:top w:val="single" w:sz="4" w:space="0" w:color="auto"/>
              <w:left w:val="single" w:sz="4" w:space="0" w:color="auto"/>
              <w:bottom w:val="single" w:sz="4" w:space="0" w:color="auto"/>
              <w:right w:val="single" w:sz="4" w:space="0" w:color="auto"/>
            </w:tcBorders>
            <w:shd w:val="clear" w:color="auto" w:fill="E0E0E0"/>
            <w:hideMark/>
          </w:tcPr>
          <w:p w14:paraId="687C5F8F" w14:textId="77777777" w:rsidR="00997279" w:rsidRDefault="00997279" w:rsidP="00E271CB">
            <w:pPr>
              <w:pStyle w:val="TAH"/>
              <w:rPr>
                <w:lang w:val="fr-FR"/>
              </w:rPr>
            </w:pPr>
            <w:r>
              <w:rPr>
                <w:lang w:val="fr-FR"/>
              </w:rPr>
              <w:t>Feature Octet / Bit</w:t>
            </w:r>
          </w:p>
        </w:tc>
        <w:tc>
          <w:tcPr>
            <w:tcW w:w="1147" w:type="dxa"/>
            <w:tcBorders>
              <w:top w:val="single" w:sz="4" w:space="0" w:color="auto"/>
              <w:left w:val="single" w:sz="4" w:space="0" w:color="auto"/>
              <w:bottom w:val="single" w:sz="4" w:space="0" w:color="auto"/>
              <w:right w:val="single" w:sz="4" w:space="0" w:color="auto"/>
            </w:tcBorders>
            <w:shd w:val="clear" w:color="auto" w:fill="E0E0E0"/>
            <w:hideMark/>
          </w:tcPr>
          <w:p w14:paraId="066ADCA0" w14:textId="77777777" w:rsidR="00997279" w:rsidRDefault="00997279" w:rsidP="00E271CB">
            <w:pPr>
              <w:pStyle w:val="TAH"/>
              <w:rPr>
                <w:lang w:val="fr-FR"/>
              </w:rPr>
            </w:pPr>
            <w:r>
              <w:rPr>
                <w:lang w:val="fr-FR"/>
              </w:rPr>
              <w:t>Feature</w:t>
            </w:r>
          </w:p>
        </w:tc>
        <w:tc>
          <w:tcPr>
            <w:tcW w:w="1984" w:type="dxa"/>
            <w:tcBorders>
              <w:top w:val="single" w:sz="4" w:space="0" w:color="auto"/>
              <w:left w:val="single" w:sz="4" w:space="0" w:color="auto"/>
              <w:bottom w:val="single" w:sz="4" w:space="0" w:color="auto"/>
              <w:right w:val="single" w:sz="4" w:space="0" w:color="auto"/>
            </w:tcBorders>
            <w:shd w:val="clear" w:color="auto" w:fill="E0E0E0"/>
            <w:hideMark/>
          </w:tcPr>
          <w:p w14:paraId="4C9E9A46" w14:textId="77777777" w:rsidR="00997279" w:rsidRDefault="00997279" w:rsidP="00E271CB">
            <w:pPr>
              <w:pStyle w:val="TAH"/>
              <w:rPr>
                <w:lang w:val="fr-FR"/>
              </w:rPr>
            </w:pPr>
            <w:r>
              <w:rPr>
                <w:lang w:val="fr-FR"/>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E0E0E0"/>
            <w:hideMark/>
          </w:tcPr>
          <w:p w14:paraId="7B915973" w14:textId="77777777" w:rsidR="00997279" w:rsidRDefault="00997279" w:rsidP="00E271CB">
            <w:pPr>
              <w:pStyle w:val="TAH"/>
              <w:rPr>
                <w:lang w:val="fr-FR"/>
              </w:rPr>
            </w:pPr>
            <w:r>
              <w:rPr>
                <w:lang w:val="fr-FR"/>
              </w:rPr>
              <w:t>M/O</w:t>
            </w:r>
          </w:p>
        </w:tc>
        <w:tc>
          <w:tcPr>
            <w:tcW w:w="4389" w:type="dxa"/>
            <w:tcBorders>
              <w:top w:val="single" w:sz="4" w:space="0" w:color="auto"/>
              <w:left w:val="single" w:sz="4" w:space="0" w:color="auto"/>
              <w:bottom w:val="single" w:sz="4" w:space="0" w:color="auto"/>
              <w:right w:val="single" w:sz="4" w:space="0" w:color="auto"/>
            </w:tcBorders>
            <w:shd w:val="clear" w:color="auto" w:fill="E0E0E0"/>
            <w:hideMark/>
          </w:tcPr>
          <w:p w14:paraId="122191CF" w14:textId="77777777" w:rsidR="00997279" w:rsidRDefault="00997279" w:rsidP="00E271CB">
            <w:pPr>
              <w:pStyle w:val="TAH"/>
              <w:rPr>
                <w:lang w:val="fr-FR"/>
              </w:rPr>
            </w:pPr>
            <w:r>
              <w:rPr>
                <w:lang w:val="fr-FR"/>
              </w:rPr>
              <w:t>Description</w:t>
            </w:r>
          </w:p>
        </w:tc>
      </w:tr>
      <w:tr w:rsidR="00997279" w14:paraId="15DAF3E8"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2989FD7D" w14:textId="77777777" w:rsidR="00997279" w:rsidRDefault="00997279" w:rsidP="00E271CB">
            <w:pPr>
              <w:pStyle w:val="TAC"/>
              <w:rPr>
                <w:lang w:val="fr-FR"/>
              </w:rPr>
            </w:pPr>
            <w:r>
              <w:rPr>
                <w:lang w:val="fr-FR"/>
              </w:rPr>
              <w:t>5/1</w:t>
            </w:r>
          </w:p>
        </w:tc>
        <w:tc>
          <w:tcPr>
            <w:tcW w:w="1147" w:type="dxa"/>
            <w:tcBorders>
              <w:top w:val="single" w:sz="4" w:space="0" w:color="auto"/>
              <w:left w:val="single" w:sz="4" w:space="0" w:color="auto"/>
              <w:bottom w:val="single" w:sz="4" w:space="0" w:color="auto"/>
              <w:right w:val="single" w:sz="4" w:space="0" w:color="auto"/>
            </w:tcBorders>
            <w:hideMark/>
          </w:tcPr>
          <w:p w14:paraId="2DCE6E84" w14:textId="77777777" w:rsidR="00997279" w:rsidRDefault="00997279" w:rsidP="00E271CB">
            <w:pPr>
              <w:pStyle w:val="TAC"/>
              <w:rPr>
                <w:lang w:val="fr-FR"/>
              </w:rPr>
            </w:pPr>
            <w:r>
              <w:rPr>
                <w:lang w:val="fr-FR"/>
              </w:rPr>
              <w:t>LOAD</w:t>
            </w:r>
          </w:p>
        </w:tc>
        <w:tc>
          <w:tcPr>
            <w:tcW w:w="1984" w:type="dxa"/>
            <w:tcBorders>
              <w:top w:val="single" w:sz="4" w:space="0" w:color="auto"/>
              <w:left w:val="single" w:sz="4" w:space="0" w:color="auto"/>
              <w:bottom w:val="single" w:sz="4" w:space="0" w:color="auto"/>
              <w:right w:val="single" w:sz="4" w:space="0" w:color="auto"/>
            </w:tcBorders>
            <w:hideMark/>
          </w:tcPr>
          <w:p w14:paraId="63728A14" w14:textId="77777777" w:rsidR="00997279" w:rsidRPr="009B28CE" w:rsidRDefault="00997279" w:rsidP="00E271CB">
            <w:pPr>
              <w:pStyle w:val="TAC"/>
              <w:rPr>
                <w:lang w:val="fr-FR"/>
              </w:rPr>
            </w:pPr>
            <w:r w:rsidRPr="00DD6D47">
              <w:rPr>
                <w:lang w:val="fr-FR"/>
              </w:rPr>
              <w:t>Sxa, Sxb, Sxc</w:t>
            </w:r>
            <w:r w:rsidRPr="009B28CE">
              <w:rPr>
                <w:lang w:val="fr-FR"/>
              </w:rPr>
              <w:t>, N4, N4mb</w:t>
            </w:r>
          </w:p>
        </w:tc>
        <w:tc>
          <w:tcPr>
            <w:tcW w:w="1134" w:type="dxa"/>
            <w:tcBorders>
              <w:top w:val="single" w:sz="4" w:space="0" w:color="auto"/>
              <w:left w:val="single" w:sz="4" w:space="0" w:color="auto"/>
              <w:bottom w:val="single" w:sz="4" w:space="0" w:color="auto"/>
              <w:right w:val="single" w:sz="4" w:space="0" w:color="auto"/>
            </w:tcBorders>
            <w:hideMark/>
          </w:tcPr>
          <w:p w14:paraId="3C281016"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67FDE844" w14:textId="77777777" w:rsidR="00997279" w:rsidRDefault="00997279" w:rsidP="00E271CB">
            <w:pPr>
              <w:pStyle w:val="TAL"/>
              <w:rPr>
                <w:lang w:val="x-none"/>
              </w:rPr>
            </w:pPr>
            <w:r w:rsidRPr="00991951">
              <w:rPr>
                <w:lang w:val="en-US"/>
              </w:rPr>
              <w:t>Load Control is supported by the CP function.</w:t>
            </w:r>
          </w:p>
          <w:p w14:paraId="12C47576" w14:textId="77777777" w:rsidR="00997279" w:rsidRPr="00991951" w:rsidRDefault="00997279" w:rsidP="00E271CB">
            <w:pPr>
              <w:pStyle w:val="TAL"/>
              <w:rPr>
                <w:lang w:val="en-US"/>
              </w:rPr>
            </w:pPr>
          </w:p>
        </w:tc>
      </w:tr>
      <w:tr w:rsidR="00997279" w14:paraId="419543A1"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0BCBBC10" w14:textId="77777777" w:rsidR="00997279" w:rsidRDefault="00997279" w:rsidP="00E271CB">
            <w:pPr>
              <w:pStyle w:val="TAC"/>
              <w:rPr>
                <w:lang w:val="fr-FR"/>
              </w:rPr>
            </w:pPr>
            <w:r>
              <w:rPr>
                <w:lang w:val="fr-FR"/>
              </w:rPr>
              <w:t>5/2</w:t>
            </w:r>
          </w:p>
        </w:tc>
        <w:tc>
          <w:tcPr>
            <w:tcW w:w="1147" w:type="dxa"/>
            <w:tcBorders>
              <w:top w:val="single" w:sz="4" w:space="0" w:color="auto"/>
              <w:left w:val="single" w:sz="4" w:space="0" w:color="auto"/>
              <w:bottom w:val="single" w:sz="4" w:space="0" w:color="auto"/>
              <w:right w:val="single" w:sz="4" w:space="0" w:color="auto"/>
            </w:tcBorders>
            <w:hideMark/>
          </w:tcPr>
          <w:p w14:paraId="21FA6ECE" w14:textId="77777777" w:rsidR="00997279" w:rsidRDefault="00997279" w:rsidP="00E271CB">
            <w:pPr>
              <w:pStyle w:val="TAC"/>
              <w:rPr>
                <w:lang w:val="fr-FR"/>
              </w:rPr>
            </w:pPr>
            <w:r>
              <w:rPr>
                <w:lang w:val="fr-FR"/>
              </w:rPr>
              <w:t>OVRL</w:t>
            </w:r>
          </w:p>
        </w:tc>
        <w:tc>
          <w:tcPr>
            <w:tcW w:w="1984" w:type="dxa"/>
            <w:tcBorders>
              <w:top w:val="single" w:sz="4" w:space="0" w:color="auto"/>
              <w:left w:val="single" w:sz="4" w:space="0" w:color="auto"/>
              <w:bottom w:val="single" w:sz="4" w:space="0" w:color="auto"/>
              <w:right w:val="single" w:sz="4" w:space="0" w:color="auto"/>
            </w:tcBorders>
            <w:hideMark/>
          </w:tcPr>
          <w:p w14:paraId="1F79A922" w14:textId="77777777" w:rsidR="00997279" w:rsidRPr="009B28CE" w:rsidRDefault="00997279" w:rsidP="00E271CB">
            <w:pPr>
              <w:pStyle w:val="TAC"/>
              <w:rPr>
                <w:lang w:val="fr-FR"/>
              </w:rPr>
            </w:pPr>
            <w:r w:rsidRPr="00DD6D47">
              <w:rPr>
                <w:lang w:val="fr-FR"/>
              </w:rPr>
              <w:t>Sxa, Sxb, Sxc</w:t>
            </w:r>
            <w:r w:rsidRPr="009B28CE">
              <w:rPr>
                <w:lang w:val="fr-FR"/>
              </w:rPr>
              <w:t>, N4, N4mb</w:t>
            </w:r>
          </w:p>
        </w:tc>
        <w:tc>
          <w:tcPr>
            <w:tcW w:w="1134" w:type="dxa"/>
            <w:tcBorders>
              <w:top w:val="single" w:sz="4" w:space="0" w:color="auto"/>
              <w:left w:val="single" w:sz="4" w:space="0" w:color="auto"/>
              <w:bottom w:val="single" w:sz="4" w:space="0" w:color="auto"/>
              <w:right w:val="single" w:sz="4" w:space="0" w:color="auto"/>
            </w:tcBorders>
            <w:hideMark/>
          </w:tcPr>
          <w:p w14:paraId="195A3E18"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360CCFCC" w14:textId="77777777" w:rsidR="00997279" w:rsidRDefault="00997279" w:rsidP="00E271CB">
            <w:pPr>
              <w:pStyle w:val="TAL"/>
              <w:rPr>
                <w:lang w:val="x-none"/>
              </w:rPr>
            </w:pPr>
            <w:r w:rsidRPr="00991951">
              <w:rPr>
                <w:lang w:val="en-US"/>
              </w:rPr>
              <w:t>Overload Control is supported by the CP function.</w:t>
            </w:r>
          </w:p>
          <w:p w14:paraId="248C9DFA" w14:textId="77777777" w:rsidR="00997279" w:rsidRPr="00991951" w:rsidRDefault="00997279" w:rsidP="00E271CB">
            <w:pPr>
              <w:pStyle w:val="TAL"/>
              <w:rPr>
                <w:lang w:val="en-US"/>
              </w:rPr>
            </w:pPr>
          </w:p>
        </w:tc>
      </w:tr>
      <w:tr w:rsidR="00997279" w14:paraId="533A6C57"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16506017" w14:textId="77777777" w:rsidR="00997279" w:rsidRDefault="00997279" w:rsidP="00E271CB">
            <w:pPr>
              <w:pStyle w:val="TAC"/>
              <w:rPr>
                <w:lang w:val="fr-FR"/>
              </w:rPr>
            </w:pPr>
            <w:r>
              <w:rPr>
                <w:lang w:val="fr-FR"/>
              </w:rPr>
              <w:t>5/3</w:t>
            </w:r>
          </w:p>
        </w:tc>
        <w:tc>
          <w:tcPr>
            <w:tcW w:w="1147" w:type="dxa"/>
            <w:tcBorders>
              <w:top w:val="single" w:sz="4" w:space="0" w:color="auto"/>
              <w:left w:val="single" w:sz="4" w:space="0" w:color="auto"/>
              <w:bottom w:val="single" w:sz="4" w:space="0" w:color="auto"/>
              <w:right w:val="single" w:sz="4" w:space="0" w:color="auto"/>
            </w:tcBorders>
            <w:hideMark/>
          </w:tcPr>
          <w:p w14:paraId="24831BB6" w14:textId="77777777" w:rsidR="00997279" w:rsidRDefault="00997279" w:rsidP="00E271CB">
            <w:pPr>
              <w:pStyle w:val="TAC"/>
              <w:rPr>
                <w:lang w:val="fr-FR"/>
              </w:rPr>
            </w:pPr>
            <w:r>
              <w:rPr>
                <w:lang w:val="fr-FR"/>
              </w:rPr>
              <w:t>EPFAR</w:t>
            </w:r>
          </w:p>
        </w:tc>
        <w:tc>
          <w:tcPr>
            <w:tcW w:w="1984" w:type="dxa"/>
            <w:tcBorders>
              <w:top w:val="single" w:sz="4" w:space="0" w:color="auto"/>
              <w:left w:val="single" w:sz="4" w:space="0" w:color="auto"/>
              <w:bottom w:val="single" w:sz="4" w:space="0" w:color="auto"/>
              <w:right w:val="single" w:sz="4" w:space="0" w:color="auto"/>
            </w:tcBorders>
            <w:hideMark/>
          </w:tcPr>
          <w:p w14:paraId="54CAE849" w14:textId="77777777" w:rsidR="00997279" w:rsidRDefault="00997279" w:rsidP="00E271CB">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073E2A31"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76E53BF7" w14:textId="77777777" w:rsidR="00997279" w:rsidRPr="00991951" w:rsidRDefault="00997279" w:rsidP="00E271CB">
            <w:pPr>
              <w:pStyle w:val="TAL"/>
              <w:rPr>
                <w:lang w:val="en-US"/>
              </w:rPr>
            </w:pPr>
            <w:r w:rsidRPr="00991951">
              <w:rPr>
                <w:lang w:val="en-US"/>
              </w:rPr>
              <w:t>The CP function supports the Enhanced PFCP Association Release feature (see clause 5.18).</w:t>
            </w:r>
          </w:p>
        </w:tc>
      </w:tr>
      <w:tr w:rsidR="00997279" w14:paraId="6D59A6E6"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035B17F5" w14:textId="77777777" w:rsidR="00997279" w:rsidRDefault="00997279" w:rsidP="00E271CB">
            <w:pPr>
              <w:pStyle w:val="TAC"/>
              <w:rPr>
                <w:lang w:val="fr-FR"/>
              </w:rPr>
            </w:pPr>
            <w:r>
              <w:rPr>
                <w:lang w:val="fr-FR"/>
              </w:rPr>
              <w:t>5/4</w:t>
            </w:r>
          </w:p>
        </w:tc>
        <w:tc>
          <w:tcPr>
            <w:tcW w:w="1147" w:type="dxa"/>
            <w:tcBorders>
              <w:top w:val="single" w:sz="4" w:space="0" w:color="auto"/>
              <w:left w:val="single" w:sz="4" w:space="0" w:color="auto"/>
              <w:bottom w:val="single" w:sz="4" w:space="0" w:color="auto"/>
              <w:right w:val="single" w:sz="4" w:space="0" w:color="auto"/>
            </w:tcBorders>
            <w:hideMark/>
          </w:tcPr>
          <w:p w14:paraId="58B2B704" w14:textId="77777777" w:rsidR="00997279" w:rsidRDefault="00997279" w:rsidP="00E271CB">
            <w:pPr>
              <w:pStyle w:val="TAC"/>
              <w:rPr>
                <w:lang w:val="x-none"/>
              </w:rPr>
            </w:pPr>
            <w:r>
              <w:rPr>
                <w:lang w:val="fr-FR"/>
              </w:rPr>
              <w:t>SSET</w:t>
            </w:r>
          </w:p>
        </w:tc>
        <w:tc>
          <w:tcPr>
            <w:tcW w:w="1984" w:type="dxa"/>
            <w:tcBorders>
              <w:top w:val="single" w:sz="4" w:space="0" w:color="auto"/>
              <w:left w:val="single" w:sz="4" w:space="0" w:color="auto"/>
              <w:bottom w:val="single" w:sz="4" w:space="0" w:color="auto"/>
              <w:right w:val="single" w:sz="4" w:space="0" w:color="auto"/>
            </w:tcBorders>
            <w:hideMark/>
          </w:tcPr>
          <w:p w14:paraId="5B240A50" w14:textId="77777777" w:rsidR="00997279" w:rsidRDefault="00997279" w:rsidP="00E271CB">
            <w:pPr>
              <w:pStyle w:val="TAC"/>
              <w:rPr>
                <w:lang w:val="de-DE"/>
              </w:rPr>
            </w:pPr>
            <w:r>
              <w:rPr>
                <w:lang w:val="de-DE"/>
              </w:rPr>
              <w:t>N4, N4mb</w:t>
            </w:r>
          </w:p>
        </w:tc>
        <w:tc>
          <w:tcPr>
            <w:tcW w:w="1134" w:type="dxa"/>
            <w:tcBorders>
              <w:top w:val="single" w:sz="4" w:space="0" w:color="auto"/>
              <w:left w:val="single" w:sz="4" w:space="0" w:color="auto"/>
              <w:bottom w:val="single" w:sz="4" w:space="0" w:color="auto"/>
              <w:right w:val="single" w:sz="4" w:space="0" w:color="auto"/>
            </w:tcBorders>
            <w:hideMark/>
          </w:tcPr>
          <w:p w14:paraId="10AC948E"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47CBB7DE" w14:textId="77777777" w:rsidR="00997279" w:rsidRDefault="00997279" w:rsidP="00E271CB">
            <w:pPr>
              <w:pStyle w:val="TAL"/>
              <w:rPr>
                <w:lang w:val="x-none"/>
              </w:rPr>
            </w:pPr>
            <w:r>
              <w:rPr>
                <w:lang w:val="en-US"/>
              </w:rPr>
              <w:t>(MB-)</w:t>
            </w:r>
            <w:r w:rsidRPr="00991951">
              <w:rPr>
                <w:lang w:val="en-US"/>
              </w:rPr>
              <w:t xml:space="preserve">SMF support of PFCP sessions successively controlled by different </w:t>
            </w:r>
            <w:r>
              <w:rPr>
                <w:lang w:val="en-US"/>
              </w:rPr>
              <w:t>(MB-)</w:t>
            </w:r>
            <w:r w:rsidRPr="00991951">
              <w:rPr>
                <w:lang w:val="en-US"/>
              </w:rPr>
              <w:t xml:space="preserve">SMFs of a same </w:t>
            </w:r>
            <w:r>
              <w:rPr>
                <w:lang w:val="en-US"/>
              </w:rPr>
              <w:t>(MB-)</w:t>
            </w:r>
            <w:r w:rsidRPr="00991951">
              <w:rPr>
                <w:lang w:val="en-US"/>
              </w:rPr>
              <w:t>SMF Set (see clause 5.22).</w:t>
            </w:r>
          </w:p>
        </w:tc>
      </w:tr>
      <w:tr w:rsidR="00997279" w14:paraId="165CC879"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2364AAEF" w14:textId="77777777" w:rsidR="00997279" w:rsidRDefault="00997279" w:rsidP="00E271CB">
            <w:pPr>
              <w:pStyle w:val="TAC"/>
              <w:rPr>
                <w:lang w:val="fr-FR"/>
              </w:rPr>
            </w:pPr>
            <w:r>
              <w:rPr>
                <w:lang w:val="fr-FR"/>
              </w:rPr>
              <w:t>5/5</w:t>
            </w:r>
          </w:p>
        </w:tc>
        <w:tc>
          <w:tcPr>
            <w:tcW w:w="1147" w:type="dxa"/>
            <w:tcBorders>
              <w:top w:val="single" w:sz="4" w:space="0" w:color="auto"/>
              <w:left w:val="single" w:sz="4" w:space="0" w:color="auto"/>
              <w:bottom w:val="single" w:sz="4" w:space="0" w:color="auto"/>
              <w:right w:val="single" w:sz="4" w:space="0" w:color="auto"/>
            </w:tcBorders>
            <w:hideMark/>
          </w:tcPr>
          <w:p w14:paraId="67FE6385" w14:textId="77777777" w:rsidR="00997279" w:rsidRDefault="00997279" w:rsidP="00E271CB">
            <w:pPr>
              <w:pStyle w:val="TAC"/>
              <w:rPr>
                <w:lang w:val="x-none"/>
              </w:rPr>
            </w:pPr>
            <w:r>
              <w:rPr>
                <w:lang w:val="fr-FR"/>
              </w:rPr>
              <w:t>BUNDL</w:t>
            </w:r>
          </w:p>
        </w:tc>
        <w:tc>
          <w:tcPr>
            <w:tcW w:w="1984" w:type="dxa"/>
            <w:tcBorders>
              <w:top w:val="single" w:sz="4" w:space="0" w:color="auto"/>
              <w:left w:val="single" w:sz="4" w:space="0" w:color="auto"/>
              <w:bottom w:val="single" w:sz="4" w:space="0" w:color="auto"/>
              <w:right w:val="single" w:sz="4" w:space="0" w:color="auto"/>
            </w:tcBorders>
            <w:hideMark/>
          </w:tcPr>
          <w:p w14:paraId="253CD736" w14:textId="77777777" w:rsidR="00997279" w:rsidRPr="00DD6D47" w:rsidRDefault="00997279" w:rsidP="00E271CB">
            <w:pPr>
              <w:pStyle w:val="TAC"/>
              <w:rPr>
                <w:lang w:val="de-DE"/>
              </w:rPr>
            </w:pPr>
            <w:r w:rsidRPr="00DD6D47">
              <w:rPr>
                <w:lang w:val="fr-FR"/>
              </w:rPr>
              <w:t>Sxa, Sxb, Sxc, N4, N</w:t>
            </w:r>
            <w:r>
              <w:rPr>
                <w:lang w:val="en-US"/>
              </w:rPr>
              <w:t>4mb</w:t>
            </w:r>
          </w:p>
        </w:tc>
        <w:tc>
          <w:tcPr>
            <w:tcW w:w="1134" w:type="dxa"/>
            <w:tcBorders>
              <w:top w:val="single" w:sz="4" w:space="0" w:color="auto"/>
              <w:left w:val="single" w:sz="4" w:space="0" w:color="auto"/>
              <w:bottom w:val="single" w:sz="4" w:space="0" w:color="auto"/>
              <w:right w:val="single" w:sz="4" w:space="0" w:color="auto"/>
            </w:tcBorders>
            <w:hideMark/>
          </w:tcPr>
          <w:p w14:paraId="2A18E9B1"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8C9F230" w14:textId="77777777" w:rsidR="00997279" w:rsidRDefault="00997279" w:rsidP="00E271CB">
            <w:pPr>
              <w:pStyle w:val="TAL"/>
              <w:rPr>
                <w:lang w:val="x-none"/>
              </w:rPr>
            </w:pPr>
            <w:r w:rsidRPr="00991951">
              <w:rPr>
                <w:lang w:val="en-US"/>
              </w:rPr>
              <w:t>PFCP messages bundling (see clause 6.5) is supported by the CP function.</w:t>
            </w:r>
          </w:p>
        </w:tc>
      </w:tr>
      <w:tr w:rsidR="00997279" w14:paraId="49B01916"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008383CE" w14:textId="77777777" w:rsidR="00997279" w:rsidRDefault="00997279" w:rsidP="00E271CB">
            <w:pPr>
              <w:pStyle w:val="TAC"/>
              <w:rPr>
                <w:lang w:val="fr-FR"/>
              </w:rPr>
            </w:pPr>
            <w:r>
              <w:rPr>
                <w:lang w:val="fr-FR"/>
              </w:rPr>
              <w:t>5/6</w:t>
            </w:r>
          </w:p>
        </w:tc>
        <w:tc>
          <w:tcPr>
            <w:tcW w:w="1147" w:type="dxa"/>
            <w:tcBorders>
              <w:top w:val="single" w:sz="4" w:space="0" w:color="auto"/>
              <w:left w:val="single" w:sz="4" w:space="0" w:color="auto"/>
              <w:bottom w:val="single" w:sz="4" w:space="0" w:color="auto"/>
              <w:right w:val="single" w:sz="4" w:space="0" w:color="auto"/>
            </w:tcBorders>
            <w:hideMark/>
          </w:tcPr>
          <w:p w14:paraId="50643201" w14:textId="77777777" w:rsidR="00997279" w:rsidRDefault="00997279" w:rsidP="00E271CB">
            <w:pPr>
              <w:pStyle w:val="TAC"/>
              <w:rPr>
                <w:lang w:val="x-none"/>
              </w:rPr>
            </w:pPr>
            <w:r>
              <w:rPr>
                <w:lang w:val="fr-FR"/>
              </w:rPr>
              <w:t>MPAS</w:t>
            </w:r>
          </w:p>
        </w:tc>
        <w:tc>
          <w:tcPr>
            <w:tcW w:w="1984" w:type="dxa"/>
            <w:tcBorders>
              <w:top w:val="single" w:sz="4" w:space="0" w:color="auto"/>
              <w:left w:val="single" w:sz="4" w:space="0" w:color="auto"/>
              <w:bottom w:val="single" w:sz="4" w:space="0" w:color="auto"/>
              <w:right w:val="single" w:sz="4" w:space="0" w:color="auto"/>
            </w:tcBorders>
            <w:hideMark/>
          </w:tcPr>
          <w:p w14:paraId="2EDF24BC" w14:textId="77777777" w:rsidR="00997279" w:rsidRDefault="00997279" w:rsidP="00E271CB">
            <w:pPr>
              <w:pStyle w:val="TAC"/>
              <w:rPr>
                <w:lang w:val="fr-FR"/>
              </w:rPr>
            </w:pPr>
            <w:r>
              <w:rPr>
                <w:lang w:val="fr-FR"/>
              </w:rPr>
              <w:t>N4, N4mb</w:t>
            </w:r>
          </w:p>
        </w:tc>
        <w:tc>
          <w:tcPr>
            <w:tcW w:w="1134" w:type="dxa"/>
            <w:tcBorders>
              <w:top w:val="single" w:sz="4" w:space="0" w:color="auto"/>
              <w:left w:val="single" w:sz="4" w:space="0" w:color="auto"/>
              <w:bottom w:val="single" w:sz="4" w:space="0" w:color="auto"/>
              <w:right w:val="single" w:sz="4" w:space="0" w:color="auto"/>
            </w:tcBorders>
            <w:hideMark/>
          </w:tcPr>
          <w:p w14:paraId="41911378"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75A4ADE5" w14:textId="77777777" w:rsidR="00997279" w:rsidRPr="00991951" w:rsidRDefault="00997279" w:rsidP="00E271CB">
            <w:pPr>
              <w:pStyle w:val="TAL"/>
              <w:rPr>
                <w:lang w:val="en-US"/>
              </w:rPr>
            </w:pPr>
            <w:r>
              <w:rPr>
                <w:lang w:val="en-US"/>
              </w:rPr>
              <w:t>(MB-)</w:t>
            </w:r>
            <w:r w:rsidRPr="00991951">
              <w:rPr>
                <w:lang w:val="en-US"/>
              </w:rPr>
              <w:t xml:space="preserve">SMF support for multiple PFCP associations from an </w:t>
            </w:r>
            <w:r>
              <w:rPr>
                <w:lang w:val="en-US"/>
              </w:rPr>
              <w:t>(MB-)</w:t>
            </w:r>
            <w:r w:rsidRPr="00991951">
              <w:rPr>
                <w:lang w:val="en-US"/>
              </w:rPr>
              <w:t xml:space="preserve">SMF set to a single </w:t>
            </w:r>
            <w:r>
              <w:rPr>
                <w:lang w:val="en-US"/>
              </w:rPr>
              <w:t>(MB-)</w:t>
            </w:r>
            <w:r w:rsidRPr="00991951">
              <w:rPr>
                <w:lang w:val="en-US"/>
              </w:rPr>
              <w:t>UPF (see clause 5.22.3).</w:t>
            </w:r>
          </w:p>
        </w:tc>
      </w:tr>
      <w:tr w:rsidR="00997279" w14:paraId="7338D86D"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03BF343E" w14:textId="77777777" w:rsidR="00997279" w:rsidRDefault="00997279" w:rsidP="00E271CB">
            <w:pPr>
              <w:pStyle w:val="TAC"/>
              <w:rPr>
                <w:lang w:val="fr-FR"/>
              </w:rPr>
            </w:pPr>
            <w:r>
              <w:rPr>
                <w:lang w:val="fr-FR"/>
              </w:rPr>
              <w:t>5/7</w:t>
            </w:r>
          </w:p>
        </w:tc>
        <w:tc>
          <w:tcPr>
            <w:tcW w:w="1147" w:type="dxa"/>
            <w:tcBorders>
              <w:top w:val="single" w:sz="4" w:space="0" w:color="auto"/>
              <w:left w:val="single" w:sz="4" w:space="0" w:color="auto"/>
              <w:bottom w:val="single" w:sz="4" w:space="0" w:color="auto"/>
              <w:right w:val="single" w:sz="4" w:space="0" w:color="auto"/>
            </w:tcBorders>
            <w:hideMark/>
          </w:tcPr>
          <w:p w14:paraId="5943DA6E" w14:textId="77777777" w:rsidR="00997279" w:rsidRDefault="00997279" w:rsidP="00E271CB">
            <w:pPr>
              <w:pStyle w:val="TAC"/>
              <w:rPr>
                <w:lang w:val="fr-FR"/>
              </w:rPr>
            </w:pPr>
            <w:r>
              <w:rPr>
                <w:lang w:val="fr-FR"/>
              </w:rPr>
              <w:t>ARDR</w:t>
            </w:r>
          </w:p>
        </w:tc>
        <w:tc>
          <w:tcPr>
            <w:tcW w:w="1984" w:type="dxa"/>
            <w:tcBorders>
              <w:top w:val="single" w:sz="4" w:space="0" w:color="auto"/>
              <w:left w:val="single" w:sz="4" w:space="0" w:color="auto"/>
              <w:bottom w:val="single" w:sz="4" w:space="0" w:color="auto"/>
              <w:right w:val="single" w:sz="4" w:space="0" w:color="auto"/>
            </w:tcBorders>
            <w:hideMark/>
          </w:tcPr>
          <w:p w14:paraId="1B1F98BD" w14:textId="77777777" w:rsidR="00997279" w:rsidRDefault="00997279" w:rsidP="00E271CB">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263337EB" w14:textId="77777777" w:rsidR="00997279" w:rsidRDefault="00997279" w:rsidP="00E271CB">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15F50120" w14:textId="77777777" w:rsidR="00997279" w:rsidRDefault="00997279" w:rsidP="00E271CB">
            <w:pPr>
              <w:pStyle w:val="TAL"/>
              <w:rPr>
                <w:lang w:val="en-US"/>
              </w:rPr>
            </w:pPr>
            <w:r>
              <w:rPr>
                <w:lang w:val="en-US"/>
              </w:rPr>
              <w:t>CP function supports Additional Usage Reports in the PFCP Session Deletion Response (see clause 5.2.2.3.1).</w:t>
            </w:r>
          </w:p>
        </w:tc>
      </w:tr>
      <w:tr w:rsidR="00997279" w14:paraId="285FCD97" w14:textId="77777777" w:rsidTr="00E271CB">
        <w:trPr>
          <w:cantSplit/>
        </w:trPr>
        <w:tc>
          <w:tcPr>
            <w:tcW w:w="867" w:type="dxa"/>
            <w:tcBorders>
              <w:top w:val="single" w:sz="4" w:space="0" w:color="auto"/>
              <w:left w:val="single" w:sz="4" w:space="0" w:color="auto"/>
              <w:bottom w:val="single" w:sz="4" w:space="0" w:color="auto"/>
              <w:right w:val="single" w:sz="4" w:space="0" w:color="auto"/>
            </w:tcBorders>
            <w:hideMark/>
          </w:tcPr>
          <w:p w14:paraId="66D3C974" w14:textId="77777777" w:rsidR="00997279" w:rsidRDefault="00997279" w:rsidP="00E271CB">
            <w:pPr>
              <w:pStyle w:val="TAC"/>
              <w:rPr>
                <w:lang w:val="fr-FR"/>
              </w:rPr>
            </w:pPr>
            <w:r>
              <w:rPr>
                <w:lang w:val="fr-FR"/>
              </w:rPr>
              <w:t>5/8</w:t>
            </w:r>
          </w:p>
        </w:tc>
        <w:tc>
          <w:tcPr>
            <w:tcW w:w="1147" w:type="dxa"/>
            <w:tcBorders>
              <w:top w:val="single" w:sz="4" w:space="0" w:color="auto"/>
              <w:left w:val="single" w:sz="4" w:space="0" w:color="auto"/>
              <w:bottom w:val="single" w:sz="4" w:space="0" w:color="auto"/>
              <w:right w:val="single" w:sz="4" w:space="0" w:color="auto"/>
            </w:tcBorders>
            <w:hideMark/>
          </w:tcPr>
          <w:p w14:paraId="65E44AB8" w14:textId="77777777" w:rsidR="00997279" w:rsidRDefault="00997279" w:rsidP="00E271CB">
            <w:pPr>
              <w:pStyle w:val="TAC"/>
              <w:rPr>
                <w:lang w:val="fr-FR"/>
              </w:rPr>
            </w:pPr>
            <w:r>
              <w:rPr>
                <w:lang w:val="fr-FR"/>
              </w:rPr>
              <w:t>UIAUR</w:t>
            </w:r>
          </w:p>
        </w:tc>
        <w:tc>
          <w:tcPr>
            <w:tcW w:w="1984" w:type="dxa"/>
            <w:tcBorders>
              <w:top w:val="single" w:sz="4" w:space="0" w:color="auto"/>
              <w:left w:val="single" w:sz="4" w:space="0" w:color="auto"/>
              <w:bottom w:val="single" w:sz="4" w:space="0" w:color="auto"/>
              <w:right w:val="single" w:sz="4" w:space="0" w:color="auto"/>
            </w:tcBorders>
            <w:hideMark/>
          </w:tcPr>
          <w:p w14:paraId="02135E0C" w14:textId="77777777" w:rsidR="00997279" w:rsidRDefault="00997279" w:rsidP="00E271CB">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3C0BA6BC"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260852DE" w14:textId="77777777" w:rsidR="00997279" w:rsidRPr="00991951" w:rsidRDefault="00997279" w:rsidP="00E271CB">
            <w:pPr>
              <w:pStyle w:val="TAL"/>
              <w:rPr>
                <w:lang w:val="en-US"/>
              </w:rPr>
            </w:pPr>
            <w:r w:rsidRPr="00991951">
              <w:rPr>
                <w:lang w:val="en-US"/>
              </w:rPr>
              <w:t xml:space="preserve">CP function supports the </w:t>
            </w:r>
            <w:r>
              <w:rPr>
                <w:lang w:val="en-US"/>
              </w:rPr>
              <w:t>UE IP Address Usage</w:t>
            </w:r>
            <w:r w:rsidRPr="00991951">
              <w:rPr>
                <w:lang w:val="en-US"/>
              </w:rPr>
              <w:t xml:space="preserve"> Reporting feature, i.e. receiving and handling of UE IP Address Usage Information IE (see clause 5.21.3.2). </w:t>
            </w:r>
          </w:p>
        </w:tc>
      </w:tr>
      <w:tr w:rsidR="00997279" w14:paraId="50530201" w14:textId="77777777" w:rsidTr="00E271CB">
        <w:trPr>
          <w:cantSplit/>
        </w:trPr>
        <w:tc>
          <w:tcPr>
            <w:tcW w:w="867" w:type="dxa"/>
            <w:tcBorders>
              <w:top w:val="single" w:sz="4" w:space="0" w:color="auto"/>
              <w:left w:val="single" w:sz="4" w:space="0" w:color="auto"/>
              <w:bottom w:val="single" w:sz="4" w:space="0" w:color="auto"/>
              <w:right w:val="single" w:sz="4" w:space="0" w:color="auto"/>
            </w:tcBorders>
          </w:tcPr>
          <w:p w14:paraId="7E5EE382" w14:textId="77777777" w:rsidR="00997279" w:rsidRDefault="00997279" w:rsidP="00E271CB">
            <w:pPr>
              <w:pStyle w:val="TAC"/>
              <w:rPr>
                <w:lang w:val="fr-FR"/>
              </w:rPr>
            </w:pPr>
            <w:r>
              <w:rPr>
                <w:lang w:val="fr-FR"/>
              </w:rPr>
              <w:t>6/1</w:t>
            </w:r>
          </w:p>
        </w:tc>
        <w:tc>
          <w:tcPr>
            <w:tcW w:w="1147" w:type="dxa"/>
            <w:tcBorders>
              <w:top w:val="single" w:sz="4" w:space="0" w:color="auto"/>
              <w:left w:val="single" w:sz="4" w:space="0" w:color="auto"/>
              <w:bottom w:val="single" w:sz="4" w:space="0" w:color="auto"/>
              <w:right w:val="single" w:sz="4" w:space="0" w:color="auto"/>
            </w:tcBorders>
          </w:tcPr>
          <w:p w14:paraId="194AE146" w14:textId="77777777" w:rsidR="00997279" w:rsidRDefault="00997279" w:rsidP="00E271CB">
            <w:pPr>
              <w:pStyle w:val="TAC"/>
              <w:rPr>
                <w:lang w:val="fr-FR"/>
              </w:rPr>
            </w:pPr>
            <w:r>
              <w:rPr>
                <w:lang w:val="fr-FR"/>
              </w:rPr>
              <w:t>PSUCC</w:t>
            </w:r>
          </w:p>
        </w:tc>
        <w:tc>
          <w:tcPr>
            <w:tcW w:w="1984" w:type="dxa"/>
            <w:tcBorders>
              <w:top w:val="single" w:sz="4" w:space="0" w:color="auto"/>
              <w:left w:val="single" w:sz="4" w:space="0" w:color="auto"/>
              <w:bottom w:val="single" w:sz="4" w:space="0" w:color="auto"/>
              <w:right w:val="single" w:sz="4" w:space="0" w:color="auto"/>
            </w:tcBorders>
          </w:tcPr>
          <w:p w14:paraId="68B0F565" w14:textId="77777777" w:rsidR="00997279" w:rsidRDefault="00997279" w:rsidP="00E271CB">
            <w:pPr>
              <w:pStyle w:val="TAC"/>
              <w:rPr>
                <w:lang w:val="fr-FR"/>
              </w:rPr>
            </w:pPr>
            <w:r>
              <w:rPr>
                <w:lang w:val="fr-FR"/>
              </w:rPr>
              <w:t>Sxb, Sxc, N4, N4mb</w:t>
            </w:r>
          </w:p>
        </w:tc>
        <w:tc>
          <w:tcPr>
            <w:tcW w:w="1134" w:type="dxa"/>
            <w:tcBorders>
              <w:top w:val="single" w:sz="4" w:space="0" w:color="auto"/>
              <w:left w:val="single" w:sz="4" w:space="0" w:color="auto"/>
              <w:bottom w:val="single" w:sz="4" w:space="0" w:color="auto"/>
              <w:right w:val="single" w:sz="4" w:space="0" w:color="auto"/>
            </w:tcBorders>
          </w:tcPr>
          <w:p w14:paraId="67C32205"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43FCFD19" w14:textId="77777777" w:rsidR="00997279" w:rsidRDefault="00997279" w:rsidP="00E271CB">
            <w:pPr>
              <w:pStyle w:val="TAL"/>
              <w:rPr>
                <w:lang w:val="en-US"/>
              </w:rPr>
            </w:pPr>
            <w:r>
              <w:t>CP function supports PFCP session est</w:t>
            </w:r>
            <w:r w:rsidRPr="00075654">
              <w:rPr>
                <w:lang w:val="en-US"/>
              </w:rPr>
              <w:t>ablishment or modification with</w:t>
            </w:r>
            <w:r>
              <w:rPr>
                <w:lang w:val="en-US"/>
              </w:rPr>
              <w:t xml:space="preserve"> Partial Success, i.e. with UP function reporting rules that cannot be activated.</w:t>
            </w:r>
          </w:p>
          <w:p w14:paraId="5B867568" w14:textId="77777777" w:rsidR="00997279" w:rsidRDefault="00997279" w:rsidP="00E271CB">
            <w:pPr>
              <w:pStyle w:val="TAL"/>
              <w:rPr>
                <w:lang w:val="fr-FR"/>
              </w:rPr>
            </w:pPr>
            <w:r>
              <w:rPr>
                <w:lang w:val="en-US"/>
              </w:rPr>
              <w:t>See clause 5.2.9.</w:t>
            </w:r>
          </w:p>
        </w:tc>
      </w:tr>
      <w:tr w:rsidR="00997279" w14:paraId="43FA1B80" w14:textId="77777777" w:rsidTr="00E271CB">
        <w:trPr>
          <w:cantSplit/>
        </w:trPr>
        <w:tc>
          <w:tcPr>
            <w:tcW w:w="867" w:type="dxa"/>
            <w:tcBorders>
              <w:top w:val="single" w:sz="4" w:space="0" w:color="auto"/>
              <w:left w:val="single" w:sz="4" w:space="0" w:color="auto"/>
              <w:bottom w:val="single" w:sz="4" w:space="0" w:color="auto"/>
              <w:right w:val="single" w:sz="4" w:space="0" w:color="auto"/>
            </w:tcBorders>
          </w:tcPr>
          <w:p w14:paraId="1B80B76F" w14:textId="77777777" w:rsidR="00997279" w:rsidRDefault="00997279" w:rsidP="00E271CB">
            <w:pPr>
              <w:pStyle w:val="TAC"/>
              <w:rPr>
                <w:lang w:val="fr-FR"/>
              </w:rPr>
            </w:pPr>
            <w:r>
              <w:rPr>
                <w:lang w:val="fr-FR"/>
              </w:rPr>
              <w:t>6/2</w:t>
            </w:r>
          </w:p>
        </w:tc>
        <w:tc>
          <w:tcPr>
            <w:tcW w:w="1147" w:type="dxa"/>
            <w:tcBorders>
              <w:top w:val="single" w:sz="4" w:space="0" w:color="auto"/>
              <w:left w:val="single" w:sz="4" w:space="0" w:color="auto"/>
              <w:bottom w:val="single" w:sz="4" w:space="0" w:color="auto"/>
              <w:right w:val="single" w:sz="4" w:space="0" w:color="auto"/>
            </w:tcBorders>
          </w:tcPr>
          <w:p w14:paraId="3409D359" w14:textId="77777777" w:rsidR="00997279" w:rsidRDefault="00997279" w:rsidP="00E271CB">
            <w:pPr>
              <w:pStyle w:val="TAC"/>
              <w:rPr>
                <w:lang w:val="fr-FR"/>
              </w:rPr>
            </w:pPr>
            <w:r>
              <w:rPr>
                <w:lang w:val="fr-FR"/>
              </w:rPr>
              <w:t>RPGUR</w:t>
            </w:r>
          </w:p>
        </w:tc>
        <w:tc>
          <w:tcPr>
            <w:tcW w:w="1984" w:type="dxa"/>
            <w:tcBorders>
              <w:top w:val="single" w:sz="4" w:space="0" w:color="auto"/>
              <w:left w:val="single" w:sz="4" w:space="0" w:color="auto"/>
              <w:bottom w:val="single" w:sz="4" w:space="0" w:color="auto"/>
              <w:right w:val="single" w:sz="4" w:space="0" w:color="auto"/>
            </w:tcBorders>
          </w:tcPr>
          <w:p w14:paraId="77FDD5BF" w14:textId="77777777" w:rsidR="00997279" w:rsidRDefault="00997279" w:rsidP="00E271CB">
            <w:pPr>
              <w:pStyle w:val="TAC"/>
              <w:rPr>
                <w:lang w:val="fr-FR"/>
              </w:rPr>
            </w:pPr>
            <w:r>
              <w:rPr>
                <w:lang w:val="fr-FR"/>
              </w:rPr>
              <w:t>Sxa, Sxb, N4, N4mb</w:t>
            </w:r>
          </w:p>
        </w:tc>
        <w:tc>
          <w:tcPr>
            <w:tcW w:w="1134" w:type="dxa"/>
            <w:tcBorders>
              <w:top w:val="single" w:sz="4" w:space="0" w:color="auto"/>
              <w:left w:val="single" w:sz="4" w:space="0" w:color="auto"/>
              <w:bottom w:val="single" w:sz="4" w:space="0" w:color="auto"/>
              <w:right w:val="single" w:sz="4" w:space="0" w:color="auto"/>
            </w:tcBorders>
          </w:tcPr>
          <w:p w14:paraId="5FFDE71D" w14:textId="77777777" w:rsidR="00997279" w:rsidRDefault="00997279" w:rsidP="00E271CB">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2A981E93" w14:textId="77777777" w:rsidR="00997279" w:rsidRPr="00233F2E" w:rsidRDefault="00997279" w:rsidP="00E271CB">
            <w:pPr>
              <w:pStyle w:val="TAL"/>
              <w:rPr>
                <w:color w:val="000000" w:themeColor="text1"/>
              </w:rPr>
            </w:pPr>
            <w:r>
              <w:t xml:space="preserve">CP function supports </w:t>
            </w:r>
            <w:r w:rsidRPr="004D5644">
              <w:rPr>
                <w:color w:val="000000" w:themeColor="text1"/>
              </w:rPr>
              <w:t>the Peer GTP-U Entity Restart Reporting as specified in clause</w:t>
            </w:r>
            <w:r>
              <w:rPr>
                <w:color w:val="000000" w:themeColor="text1"/>
              </w:rPr>
              <w:t> </w:t>
            </w:r>
            <w:r w:rsidRPr="004D5644">
              <w:rPr>
                <w:color w:val="000000" w:themeColor="text1"/>
              </w:rPr>
              <w:t xml:space="preserve">20.3.4a of 3GPP TS 23.007 [24] and in </w:t>
            </w:r>
            <w:r>
              <w:rPr>
                <w:szCs w:val="18"/>
              </w:rPr>
              <w:t>clause 5.5 of 3GPP TS 23.527 [40]</w:t>
            </w:r>
            <w:r>
              <w:rPr>
                <w:szCs w:val="18"/>
                <w:lang w:val="en-US" w:eastAsia="zh-CN"/>
              </w:rPr>
              <w:t>.</w:t>
            </w:r>
          </w:p>
          <w:p w14:paraId="28D9BB7B" w14:textId="77777777" w:rsidR="00997279" w:rsidRDefault="00997279" w:rsidP="00E271CB">
            <w:pPr>
              <w:pStyle w:val="TAL"/>
            </w:pPr>
          </w:p>
        </w:tc>
      </w:tr>
      <w:tr w:rsidR="00997279" w14:paraId="3B534B87" w14:textId="77777777" w:rsidTr="00E271CB">
        <w:trPr>
          <w:cantSplit/>
        </w:trPr>
        <w:tc>
          <w:tcPr>
            <w:tcW w:w="9521" w:type="dxa"/>
            <w:gridSpan w:val="5"/>
            <w:tcBorders>
              <w:top w:val="single" w:sz="4" w:space="0" w:color="auto"/>
              <w:left w:val="single" w:sz="4" w:space="0" w:color="auto"/>
              <w:bottom w:val="single" w:sz="4" w:space="0" w:color="auto"/>
              <w:right w:val="single" w:sz="4" w:space="0" w:color="auto"/>
            </w:tcBorders>
            <w:hideMark/>
          </w:tcPr>
          <w:p w14:paraId="6CFDD1B8" w14:textId="77777777" w:rsidR="00997279" w:rsidRPr="00991951" w:rsidRDefault="00997279" w:rsidP="00E271CB">
            <w:pPr>
              <w:pStyle w:val="TAN"/>
              <w:rPr>
                <w:lang w:val="en-US"/>
              </w:rPr>
            </w:pPr>
            <w:r w:rsidRPr="00991951">
              <w:rPr>
                <w:lang w:val="en-US"/>
              </w:rPr>
              <w:t>NOTE:</w:t>
            </w:r>
            <w:r w:rsidRPr="00991951">
              <w:rPr>
                <w:lang w:val="en-US"/>
              </w:rPr>
              <w:tab/>
              <w:t>Features are defined as follows:</w:t>
            </w:r>
          </w:p>
          <w:p w14:paraId="60635FFA" w14:textId="77777777" w:rsidR="00997279" w:rsidRPr="00991951" w:rsidRDefault="00997279" w:rsidP="00E271CB">
            <w:pPr>
              <w:pStyle w:val="TAN"/>
              <w:rPr>
                <w:bCs/>
                <w:lang w:val="en-US"/>
              </w:rPr>
            </w:pPr>
            <w:r w:rsidRPr="00991951">
              <w:rPr>
                <w:lang w:val="en-US"/>
              </w:rPr>
              <w:tab/>
              <w:t xml:space="preserve">- Feature Octet / Bit: The octet and bit number within the </w:t>
            </w:r>
            <w:r w:rsidRPr="00991951">
              <w:rPr>
                <w:bCs/>
                <w:lang w:val="en-US"/>
              </w:rPr>
              <w:t>Supported-Features IE, e.g. "5 / 1".</w:t>
            </w:r>
          </w:p>
          <w:p w14:paraId="5F65D575" w14:textId="77777777" w:rsidR="00997279" w:rsidRPr="00991951" w:rsidRDefault="00997279" w:rsidP="00E271CB">
            <w:pPr>
              <w:pStyle w:val="TAN"/>
              <w:rPr>
                <w:bCs/>
                <w:lang w:val="en-US"/>
              </w:rPr>
            </w:pPr>
            <w:r w:rsidRPr="00991951">
              <w:rPr>
                <w:bCs/>
                <w:lang w:val="en-US"/>
              </w:rPr>
              <w:tab/>
              <w:t>- Feature: A short name that can be used to refer to the octet / bit and to the feature.</w:t>
            </w:r>
          </w:p>
          <w:p w14:paraId="60BAC8F6" w14:textId="77777777" w:rsidR="00997279" w:rsidRPr="00991951" w:rsidRDefault="00997279" w:rsidP="00E271CB">
            <w:pPr>
              <w:pStyle w:val="TAN"/>
              <w:rPr>
                <w:bCs/>
                <w:lang w:val="en-US"/>
              </w:rPr>
            </w:pPr>
            <w:r w:rsidRPr="00991951">
              <w:rPr>
                <w:bCs/>
                <w:lang w:val="en-US"/>
              </w:rPr>
              <w:tab/>
              <w:t>- Interface: A list of applicable interfaces to the feature.</w:t>
            </w:r>
          </w:p>
          <w:p w14:paraId="78BC6EF0" w14:textId="77777777" w:rsidR="00997279" w:rsidRPr="00991951" w:rsidRDefault="00997279" w:rsidP="00E271CB">
            <w:pPr>
              <w:pStyle w:val="TAN"/>
              <w:rPr>
                <w:lang w:val="en-US"/>
              </w:rPr>
            </w:pPr>
            <w:r w:rsidRPr="00991951">
              <w:rPr>
                <w:lang w:val="en-US"/>
              </w:rPr>
              <w:tab/>
              <w:t xml:space="preserve">- M/O: Defines if the implementation of the feature is mandatory ("M") or optional ("O") for a CP function complying with this release of the specification. </w:t>
            </w:r>
            <w:r w:rsidRPr="00991951">
              <w:rPr>
                <w:lang w:val="en-US"/>
              </w:rPr>
              <w:br/>
              <w:t>A feature defined as mandatory in this release of the specification may not necessarily be defined or mandatory to support in earlier releases (see the respective specifications), therefore a UP function complying with this release of the specification shall be prepared to receive a CP Function Features IE with a mandatory feature bit set to "0".</w:t>
            </w:r>
          </w:p>
          <w:p w14:paraId="6FF8EAC4" w14:textId="77777777" w:rsidR="00997279" w:rsidRPr="00991951" w:rsidRDefault="00997279" w:rsidP="00E271CB">
            <w:pPr>
              <w:pStyle w:val="TAN"/>
              <w:rPr>
                <w:lang w:val="en-US"/>
              </w:rPr>
            </w:pPr>
            <w:r w:rsidRPr="00991951">
              <w:rPr>
                <w:lang w:val="en-US"/>
              </w:rPr>
              <w:tab/>
              <w:t>- Description: A clear textual description of the feature.</w:t>
            </w:r>
          </w:p>
        </w:tc>
      </w:tr>
    </w:tbl>
    <w:p w14:paraId="05854A4C" w14:textId="77777777" w:rsidR="00997279" w:rsidRDefault="00997279" w:rsidP="00997279">
      <w:pPr>
        <w:pStyle w:val="Heading4"/>
      </w:pPr>
    </w:p>
    <w:p w14:paraId="64AA3829" w14:textId="77777777" w:rsidR="00EE5860" w:rsidRPr="00441CD0" w:rsidRDefault="00EE5860" w:rsidP="001A3E8D">
      <w:pPr>
        <w:pStyle w:val="Heading3"/>
      </w:pPr>
      <w:bookmarkStart w:id="6047" w:name="_Toc106825844"/>
      <w:r w:rsidRPr="00441CD0">
        <w:t>8.</w:t>
      </w:r>
      <w:r w:rsidRPr="00441CD0">
        <w:rPr>
          <w:lang w:val="en-US"/>
        </w:rPr>
        <w:t>2.59</w:t>
      </w:r>
      <w:r w:rsidRPr="00441CD0">
        <w:tab/>
        <w:t>Usage Information</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71396EA2" w14:textId="77777777" w:rsidR="00EE5860" w:rsidRPr="00441CD0" w:rsidRDefault="00EE5860" w:rsidP="00EE5860">
      <w:pPr>
        <w:rPr>
          <w:lang w:eastAsia="zh-CN"/>
        </w:rPr>
      </w:pPr>
      <w:r w:rsidRPr="00441CD0">
        <w:t xml:space="preserve">The </w:t>
      </w:r>
      <w:r w:rsidRPr="00441CD0">
        <w:rPr>
          <w:lang w:val="en-US" w:eastAsia="zh-CN"/>
        </w:rPr>
        <w:t xml:space="preserve">Usage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8.2.59-1. It provides additional information on the Usage Report.</w:t>
      </w:r>
    </w:p>
    <w:p w14:paraId="435632B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1"/>
        <w:gridCol w:w="498"/>
        <w:gridCol w:w="69"/>
        <w:gridCol w:w="520"/>
        <w:gridCol w:w="588"/>
        <w:gridCol w:w="589"/>
        <w:gridCol w:w="588"/>
      </w:tblGrid>
      <w:tr w:rsidR="00EE5860" w:rsidRPr="00441CD0" w14:paraId="160D8940" w14:textId="77777777" w:rsidTr="00BB0E1F">
        <w:trPr>
          <w:jc w:val="center"/>
        </w:trPr>
        <w:tc>
          <w:tcPr>
            <w:tcW w:w="151" w:type="dxa"/>
            <w:tcBorders>
              <w:top w:val="single" w:sz="6" w:space="0" w:color="auto"/>
              <w:left w:val="single" w:sz="6" w:space="0" w:color="auto"/>
              <w:bottom w:val="nil"/>
              <w:right w:val="nil"/>
            </w:tcBorders>
          </w:tcPr>
          <w:p w14:paraId="5CE465AE" w14:textId="77777777" w:rsidR="00EE5860" w:rsidRPr="00441CD0" w:rsidRDefault="00EE5860" w:rsidP="00BB0E1F">
            <w:pPr>
              <w:pStyle w:val="TAC"/>
            </w:pPr>
          </w:p>
        </w:tc>
        <w:tc>
          <w:tcPr>
            <w:tcW w:w="1104" w:type="dxa"/>
            <w:tcBorders>
              <w:top w:val="single" w:sz="6" w:space="0" w:color="auto"/>
              <w:left w:val="nil"/>
              <w:bottom w:val="nil"/>
              <w:right w:val="nil"/>
            </w:tcBorders>
          </w:tcPr>
          <w:p w14:paraId="411D9DD3"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283C8A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5A50069" w14:textId="77777777" w:rsidR="00EE5860" w:rsidRPr="00441CD0" w:rsidRDefault="00EE5860" w:rsidP="00BB0E1F">
            <w:pPr>
              <w:pStyle w:val="TAC"/>
            </w:pPr>
          </w:p>
        </w:tc>
      </w:tr>
      <w:tr w:rsidR="00EE5860" w:rsidRPr="00441CD0" w14:paraId="2FE59979" w14:textId="77777777" w:rsidTr="00BB0E1F">
        <w:trPr>
          <w:jc w:val="center"/>
        </w:trPr>
        <w:tc>
          <w:tcPr>
            <w:tcW w:w="151" w:type="dxa"/>
            <w:tcBorders>
              <w:top w:val="nil"/>
              <w:left w:val="single" w:sz="6" w:space="0" w:color="auto"/>
              <w:bottom w:val="nil"/>
              <w:right w:val="nil"/>
            </w:tcBorders>
          </w:tcPr>
          <w:p w14:paraId="20570C35" w14:textId="77777777" w:rsidR="00EE5860" w:rsidRPr="00441CD0" w:rsidRDefault="00EE5860" w:rsidP="00BB0E1F">
            <w:pPr>
              <w:pStyle w:val="TAC"/>
            </w:pPr>
          </w:p>
        </w:tc>
        <w:tc>
          <w:tcPr>
            <w:tcW w:w="1104" w:type="dxa"/>
            <w:tcBorders>
              <w:top w:val="nil"/>
              <w:left w:val="nil"/>
              <w:bottom w:val="nil"/>
              <w:right w:val="nil"/>
            </w:tcBorders>
            <w:hideMark/>
          </w:tcPr>
          <w:p w14:paraId="467C0A5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A4C7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F7520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74713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D27D399"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5BED6A26"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E0E1E4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EAC67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71AE82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48F4D6" w14:textId="77777777" w:rsidR="00EE5860" w:rsidRPr="00441CD0" w:rsidRDefault="00EE5860" w:rsidP="00BB0E1F">
            <w:pPr>
              <w:pStyle w:val="TAC"/>
            </w:pPr>
          </w:p>
        </w:tc>
      </w:tr>
      <w:tr w:rsidR="00EE5860" w:rsidRPr="00441CD0" w14:paraId="0B53CD9A" w14:textId="77777777" w:rsidTr="00BB0E1F">
        <w:trPr>
          <w:jc w:val="center"/>
        </w:trPr>
        <w:tc>
          <w:tcPr>
            <w:tcW w:w="151" w:type="dxa"/>
            <w:tcBorders>
              <w:top w:val="nil"/>
              <w:left w:val="single" w:sz="6" w:space="0" w:color="auto"/>
              <w:bottom w:val="nil"/>
              <w:right w:val="nil"/>
            </w:tcBorders>
          </w:tcPr>
          <w:p w14:paraId="163D87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8CE36E"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4FDCC47" w14:textId="77777777" w:rsidR="00EE5860" w:rsidRPr="00441CD0" w:rsidRDefault="00EE5860" w:rsidP="00BB0E1F">
            <w:pPr>
              <w:pStyle w:val="TAC"/>
            </w:pPr>
            <w:r w:rsidRPr="00441CD0">
              <w:t xml:space="preserve">Type = </w:t>
            </w:r>
            <w:r w:rsidRPr="00441CD0">
              <w:rPr>
                <w:lang w:val="sv-SE"/>
              </w:rPr>
              <w:t>90</w:t>
            </w:r>
            <w:r w:rsidRPr="00441CD0">
              <w:t xml:space="preserve"> (decimal)</w:t>
            </w:r>
          </w:p>
        </w:tc>
        <w:tc>
          <w:tcPr>
            <w:tcW w:w="588" w:type="dxa"/>
            <w:tcBorders>
              <w:top w:val="nil"/>
              <w:left w:val="single" w:sz="4" w:space="0" w:color="auto"/>
              <w:bottom w:val="nil"/>
              <w:right w:val="single" w:sz="6" w:space="0" w:color="auto"/>
            </w:tcBorders>
          </w:tcPr>
          <w:p w14:paraId="3792870D" w14:textId="77777777" w:rsidR="00EE5860" w:rsidRPr="00441CD0" w:rsidRDefault="00EE5860" w:rsidP="00BB0E1F">
            <w:pPr>
              <w:pStyle w:val="TAC"/>
            </w:pPr>
          </w:p>
        </w:tc>
      </w:tr>
      <w:tr w:rsidR="00EE5860" w:rsidRPr="00441CD0" w14:paraId="630A62A1" w14:textId="77777777" w:rsidTr="00BB0E1F">
        <w:trPr>
          <w:jc w:val="center"/>
        </w:trPr>
        <w:tc>
          <w:tcPr>
            <w:tcW w:w="151" w:type="dxa"/>
            <w:tcBorders>
              <w:top w:val="nil"/>
              <w:left w:val="single" w:sz="6" w:space="0" w:color="auto"/>
              <w:bottom w:val="nil"/>
              <w:right w:val="nil"/>
            </w:tcBorders>
          </w:tcPr>
          <w:p w14:paraId="290332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A9197A"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4443467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F25742" w14:textId="77777777" w:rsidR="00EE5860" w:rsidRPr="00441CD0" w:rsidRDefault="00EE5860" w:rsidP="00BB0E1F">
            <w:pPr>
              <w:pStyle w:val="TAC"/>
            </w:pPr>
          </w:p>
        </w:tc>
      </w:tr>
      <w:tr w:rsidR="00EE5860" w:rsidRPr="00441CD0" w14:paraId="7F1F4CF3" w14:textId="77777777" w:rsidTr="00BB0E1F">
        <w:trPr>
          <w:jc w:val="center"/>
        </w:trPr>
        <w:tc>
          <w:tcPr>
            <w:tcW w:w="151" w:type="dxa"/>
            <w:tcBorders>
              <w:top w:val="nil"/>
              <w:left w:val="single" w:sz="6" w:space="0" w:color="auto"/>
              <w:bottom w:val="nil"/>
              <w:right w:val="nil"/>
            </w:tcBorders>
          </w:tcPr>
          <w:p w14:paraId="2076AA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7DC5A7" w14:textId="77777777" w:rsidR="00EE5860" w:rsidRPr="00441CD0" w:rsidRDefault="00EE5860" w:rsidP="001A3E8D">
            <w:pPr>
              <w:pStyle w:val="TAC"/>
              <w:rPr>
                <w:lang w:eastAsia="zh-CN"/>
              </w:rPr>
            </w:pPr>
            <w:r w:rsidRPr="001A3E8D">
              <w:t>5</w:t>
            </w:r>
          </w:p>
        </w:tc>
        <w:tc>
          <w:tcPr>
            <w:tcW w:w="2446" w:type="dxa"/>
            <w:gridSpan w:val="5"/>
            <w:tcBorders>
              <w:top w:val="single" w:sz="4" w:space="0" w:color="auto"/>
              <w:left w:val="single" w:sz="4" w:space="0" w:color="auto"/>
              <w:bottom w:val="single" w:sz="4" w:space="0" w:color="auto"/>
              <w:right w:val="single" w:sz="4" w:space="0" w:color="auto"/>
            </w:tcBorders>
            <w:hideMark/>
          </w:tcPr>
          <w:p w14:paraId="0B144A40" w14:textId="77777777" w:rsidR="00EE5860" w:rsidRPr="00441CD0" w:rsidRDefault="00EE5860" w:rsidP="00BB0E1F">
            <w:pPr>
              <w:pStyle w:val="TAC"/>
              <w:rPr>
                <w:lang w:eastAsia="zh-CN"/>
              </w:rPr>
            </w:pPr>
            <w:r w:rsidRPr="00441CD0">
              <w:rPr>
                <w:lang w:eastAsia="zh-CN"/>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24711DAB" w14:textId="77777777" w:rsidR="00EE5860" w:rsidRPr="00441CD0" w:rsidRDefault="00EE5860" w:rsidP="00BB0E1F">
            <w:pPr>
              <w:pStyle w:val="TAC"/>
              <w:rPr>
                <w:lang w:val="sv-SE" w:eastAsia="zh-CN"/>
              </w:rPr>
            </w:pPr>
            <w:r w:rsidRPr="00441CD0">
              <w:rPr>
                <w:lang w:val="sv-SE" w:eastAsia="zh-CN"/>
              </w:rPr>
              <w:t>UBE</w:t>
            </w:r>
          </w:p>
        </w:tc>
        <w:tc>
          <w:tcPr>
            <w:tcW w:w="520" w:type="dxa"/>
            <w:tcBorders>
              <w:top w:val="single" w:sz="4" w:space="0" w:color="auto"/>
              <w:left w:val="single" w:sz="4" w:space="0" w:color="auto"/>
              <w:bottom w:val="single" w:sz="4" w:space="0" w:color="auto"/>
              <w:right w:val="single" w:sz="4" w:space="0" w:color="auto"/>
            </w:tcBorders>
            <w:hideMark/>
          </w:tcPr>
          <w:p w14:paraId="228BE73D" w14:textId="77777777" w:rsidR="00EE5860" w:rsidRPr="00441CD0" w:rsidRDefault="00EE5860" w:rsidP="00BB0E1F">
            <w:pPr>
              <w:pStyle w:val="TAC"/>
              <w:rPr>
                <w:lang w:val="sv-SE" w:eastAsia="zh-CN"/>
              </w:rPr>
            </w:pPr>
            <w:r w:rsidRPr="00441CD0">
              <w:rPr>
                <w:lang w:val="sv-SE" w:eastAsia="zh-CN"/>
              </w:rPr>
              <w:t>UAE</w:t>
            </w:r>
          </w:p>
        </w:tc>
        <w:tc>
          <w:tcPr>
            <w:tcW w:w="588" w:type="dxa"/>
            <w:tcBorders>
              <w:top w:val="single" w:sz="4" w:space="0" w:color="auto"/>
              <w:left w:val="single" w:sz="4" w:space="0" w:color="auto"/>
              <w:bottom w:val="single" w:sz="4" w:space="0" w:color="auto"/>
              <w:right w:val="single" w:sz="4" w:space="0" w:color="auto"/>
            </w:tcBorders>
            <w:hideMark/>
          </w:tcPr>
          <w:p w14:paraId="6C32D8E3" w14:textId="77777777" w:rsidR="00EE5860" w:rsidRPr="00441CD0" w:rsidRDefault="00EE5860" w:rsidP="00BB0E1F">
            <w:pPr>
              <w:pStyle w:val="TAC"/>
              <w:rPr>
                <w:lang w:val="x-none" w:eastAsia="zh-CN"/>
              </w:rPr>
            </w:pPr>
            <w:r w:rsidRPr="00441CD0">
              <w:rPr>
                <w:lang w:eastAsia="zh-CN"/>
              </w:rPr>
              <w:t>AFT</w:t>
            </w:r>
          </w:p>
        </w:tc>
        <w:tc>
          <w:tcPr>
            <w:tcW w:w="589" w:type="dxa"/>
            <w:tcBorders>
              <w:top w:val="single" w:sz="4" w:space="0" w:color="auto"/>
              <w:left w:val="single" w:sz="4" w:space="0" w:color="auto"/>
              <w:bottom w:val="single" w:sz="4" w:space="0" w:color="auto"/>
              <w:right w:val="single" w:sz="4" w:space="0" w:color="auto"/>
            </w:tcBorders>
            <w:hideMark/>
          </w:tcPr>
          <w:p w14:paraId="75B77279" w14:textId="77777777" w:rsidR="00EE5860" w:rsidRPr="00441CD0" w:rsidRDefault="00EE5860" w:rsidP="00BB0E1F">
            <w:pPr>
              <w:pStyle w:val="TAC"/>
              <w:rPr>
                <w:lang w:eastAsia="zh-CN"/>
              </w:rPr>
            </w:pPr>
            <w:r w:rsidRPr="00441CD0">
              <w:rPr>
                <w:lang w:eastAsia="zh-CN"/>
              </w:rPr>
              <w:t>BEF</w:t>
            </w:r>
          </w:p>
        </w:tc>
        <w:tc>
          <w:tcPr>
            <w:tcW w:w="588" w:type="dxa"/>
            <w:tcBorders>
              <w:top w:val="nil"/>
              <w:left w:val="single" w:sz="4" w:space="0" w:color="auto"/>
              <w:bottom w:val="nil"/>
              <w:right w:val="single" w:sz="6" w:space="0" w:color="auto"/>
            </w:tcBorders>
          </w:tcPr>
          <w:p w14:paraId="19AF8F75" w14:textId="77777777" w:rsidR="00EE5860" w:rsidRPr="00441CD0" w:rsidRDefault="00EE5860" w:rsidP="00BB0E1F">
            <w:pPr>
              <w:pStyle w:val="TAC"/>
            </w:pPr>
          </w:p>
        </w:tc>
      </w:tr>
      <w:tr w:rsidR="00EE5860" w:rsidRPr="00441CD0" w14:paraId="31FF3C1F" w14:textId="77777777" w:rsidTr="00BB0E1F">
        <w:trPr>
          <w:jc w:val="center"/>
        </w:trPr>
        <w:tc>
          <w:tcPr>
            <w:tcW w:w="151" w:type="dxa"/>
            <w:tcBorders>
              <w:top w:val="nil"/>
              <w:left w:val="single" w:sz="6" w:space="0" w:color="auto"/>
              <w:bottom w:val="single" w:sz="4" w:space="0" w:color="auto"/>
              <w:right w:val="nil"/>
            </w:tcBorders>
          </w:tcPr>
          <w:p w14:paraId="6ED7F11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D4A335C" w14:textId="77777777" w:rsidR="00EE5860" w:rsidRPr="00441CD0" w:rsidRDefault="00EE5860" w:rsidP="00BB0E1F">
            <w:pPr>
              <w:pStyle w:val="TAC"/>
            </w:pPr>
            <w:r w:rsidRPr="00441CD0">
              <w:rPr>
                <w:lang w:eastAsia="zh-CN"/>
              </w:rPr>
              <w:t>6</w:t>
            </w:r>
            <w:r w:rsidRPr="00441CD0">
              <w:t xml:space="preserve">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52A14F6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70DDF2" w14:textId="77777777" w:rsidR="00EE5860" w:rsidRPr="00441CD0" w:rsidRDefault="00EE5860" w:rsidP="00BB0E1F">
            <w:pPr>
              <w:pStyle w:val="TAC"/>
              <w:rPr>
                <w:lang w:val="x-none"/>
              </w:rPr>
            </w:pPr>
          </w:p>
        </w:tc>
      </w:tr>
    </w:tbl>
    <w:p w14:paraId="27B2356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2.59</w:t>
      </w:r>
      <w:r w:rsidRPr="00441CD0">
        <w:rPr>
          <w:lang w:eastAsia="zh-CN"/>
        </w:rPr>
        <w:t>-</w:t>
      </w:r>
      <w:r w:rsidRPr="00441CD0">
        <w:rPr>
          <w:lang w:eastAsia="ja-JP"/>
        </w:rPr>
        <w:t>1</w:t>
      </w:r>
      <w:r w:rsidRPr="00441CD0">
        <w:t xml:space="preserve">: </w:t>
      </w:r>
      <w:r w:rsidRPr="00441CD0">
        <w:rPr>
          <w:lang w:eastAsia="ja-JP"/>
        </w:rPr>
        <w:t>Usage Information</w:t>
      </w:r>
    </w:p>
    <w:p w14:paraId="7AB65B9E" w14:textId="77777777" w:rsidR="00EE5860" w:rsidRPr="00441CD0" w:rsidRDefault="00EE5860" w:rsidP="00EE5860">
      <w:pPr>
        <w:rPr>
          <w:noProof/>
        </w:rPr>
      </w:pPr>
      <w:r w:rsidRPr="00441CD0">
        <w:rPr>
          <w:noProof/>
        </w:rPr>
        <w:t>Octet 5 shall be encoded as follows:</w:t>
      </w:r>
    </w:p>
    <w:p w14:paraId="40E5C1FF" w14:textId="49EC2D47" w:rsidR="00EE5860" w:rsidRPr="00441CD0" w:rsidRDefault="00EE5860" w:rsidP="00EE5860">
      <w:pPr>
        <w:pStyle w:val="B1"/>
        <w:rPr>
          <w:noProof/>
        </w:rPr>
      </w:pPr>
      <w:r w:rsidRPr="00441CD0">
        <w:rPr>
          <w:noProof/>
        </w:rPr>
        <w:t>-</w:t>
      </w:r>
      <w:r w:rsidRPr="00441CD0">
        <w:rPr>
          <w:noProof/>
        </w:rPr>
        <w:tab/>
        <w:t>Bit 1 – BEF (</w:t>
      </w:r>
      <w:r w:rsidRPr="00441CD0">
        <w:rPr>
          <w:lang w:eastAsia="zh-CN"/>
        </w:rPr>
        <w:t>Before)</w:t>
      </w:r>
      <w:r w:rsidRPr="00441CD0">
        <w:rPr>
          <w:noProof/>
        </w:rPr>
        <w:t>: when set to "1", this indicates usage before a monitoring time.</w:t>
      </w:r>
    </w:p>
    <w:p w14:paraId="49502861" w14:textId="0491CC72" w:rsidR="00EE5860" w:rsidRPr="00441CD0" w:rsidRDefault="00EE5860" w:rsidP="00EE5860">
      <w:pPr>
        <w:pStyle w:val="B1"/>
        <w:rPr>
          <w:noProof/>
        </w:rPr>
      </w:pPr>
      <w:r w:rsidRPr="00441CD0">
        <w:rPr>
          <w:noProof/>
        </w:rPr>
        <w:t>-</w:t>
      </w:r>
      <w:r w:rsidRPr="00441CD0">
        <w:rPr>
          <w:noProof/>
        </w:rPr>
        <w:tab/>
        <w:t>Bit 2 – AFT (</w:t>
      </w:r>
      <w:r w:rsidRPr="00441CD0">
        <w:rPr>
          <w:lang w:eastAsia="zh-CN"/>
        </w:rPr>
        <w:t>After)</w:t>
      </w:r>
      <w:r w:rsidRPr="00441CD0">
        <w:rPr>
          <w:noProof/>
        </w:rPr>
        <w:t>: when set to "1", this indicates a usage after a monitoring time.</w:t>
      </w:r>
    </w:p>
    <w:p w14:paraId="2329FBCA" w14:textId="77777777" w:rsidR="00EE5860" w:rsidRPr="00441CD0" w:rsidRDefault="00EE5860" w:rsidP="00EE5860">
      <w:pPr>
        <w:pStyle w:val="B1"/>
        <w:rPr>
          <w:noProof/>
        </w:rPr>
      </w:pPr>
      <w:r w:rsidRPr="00441CD0">
        <w:rPr>
          <w:noProof/>
        </w:rPr>
        <w:t>-</w:t>
      </w:r>
      <w:r w:rsidRPr="00441CD0">
        <w:rPr>
          <w:noProof/>
        </w:rPr>
        <w:tab/>
        <w:t>Bit 3 – UAE (</w:t>
      </w:r>
      <w:r w:rsidRPr="00441CD0">
        <w:rPr>
          <w:lang w:eastAsia="zh-CN"/>
        </w:rPr>
        <w:t>Usage After Enforcement)</w:t>
      </w:r>
      <w:r w:rsidRPr="00441CD0">
        <w:rPr>
          <w:noProof/>
        </w:rPr>
        <w:t>: when set to "1", this indicates a usage after QoS enforcement.</w:t>
      </w:r>
    </w:p>
    <w:p w14:paraId="1CAD331A" w14:textId="77777777" w:rsidR="00EE5860" w:rsidRPr="00441CD0" w:rsidRDefault="00EE5860" w:rsidP="00EE5860">
      <w:pPr>
        <w:pStyle w:val="B1"/>
        <w:rPr>
          <w:noProof/>
        </w:rPr>
      </w:pPr>
      <w:r w:rsidRPr="00441CD0">
        <w:rPr>
          <w:noProof/>
        </w:rPr>
        <w:t>-</w:t>
      </w:r>
      <w:r w:rsidRPr="00441CD0">
        <w:rPr>
          <w:noProof/>
        </w:rPr>
        <w:tab/>
        <w:t>Bit 4 – UBE (</w:t>
      </w:r>
      <w:r w:rsidRPr="00441CD0">
        <w:rPr>
          <w:lang w:eastAsia="zh-CN"/>
        </w:rPr>
        <w:t>Usage Before Enforcement)</w:t>
      </w:r>
      <w:r w:rsidRPr="00441CD0">
        <w:rPr>
          <w:noProof/>
        </w:rPr>
        <w:t>: when set to "1", this indicates a usage before QoS enforcement.</w:t>
      </w:r>
    </w:p>
    <w:p w14:paraId="3B8E2132" w14:textId="77777777" w:rsidR="00EE5860" w:rsidRPr="00441CD0" w:rsidRDefault="00EE5860" w:rsidP="00EE5860">
      <w:pPr>
        <w:pStyle w:val="B1"/>
      </w:pPr>
      <w:r w:rsidRPr="00441CD0">
        <w:rPr>
          <w:noProof/>
        </w:rPr>
        <w:t>-</w:t>
      </w:r>
      <w:r w:rsidRPr="00441CD0">
        <w:rPr>
          <w:noProof/>
        </w:rPr>
        <w:tab/>
        <w:t xml:space="preserve">Bits 5 to 8: </w:t>
      </w:r>
      <w:r w:rsidRPr="00441CD0">
        <w:t>Spare, for future use and set to "0".</w:t>
      </w:r>
    </w:p>
    <w:p w14:paraId="569C5035" w14:textId="77777777" w:rsidR="00EE5860" w:rsidRPr="00441CD0" w:rsidRDefault="00EE5860" w:rsidP="001A3E8D">
      <w:pPr>
        <w:pStyle w:val="Heading3"/>
      </w:pPr>
      <w:bookmarkStart w:id="6048" w:name="_Toc19717405"/>
      <w:bookmarkStart w:id="6049" w:name="_Toc27490906"/>
      <w:bookmarkStart w:id="6050" w:name="_Toc27557199"/>
      <w:bookmarkStart w:id="6051" w:name="_Toc27724116"/>
      <w:bookmarkStart w:id="6052" w:name="_Toc36031190"/>
      <w:bookmarkStart w:id="6053" w:name="_Toc36043110"/>
      <w:bookmarkStart w:id="6054" w:name="_Toc36814435"/>
      <w:bookmarkStart w:id="6055" w:name="_Toc44689293"/>
      <w:bookmarkStart w:id="6056" w:name="_Toc44924047"/>
      <w:bookmarkStart w:id="6057" w:name="_Toc51861017"/>
      <w:bookmarkStart w:id="6058" w:name="_Toc57930788"/>
      <w:bookmarkStart w:id="6059" w:name="_Toc57931418"/>
      <w:bookmarkStart w:id="6060" w:name="_Toc106825845"/>
      <w:r w:rsidRPr="00441CD0">
        <w:t>8.</w:t>
      </w:r>
      <w:r w:rsidRPr="00441CD0">
        <w:rPr>
          <w:lang w:val="en-US"/>
        </w:rPr>
        <w:t>2.60</w:t>
      </w:r>
      <w:r w:rsidRPr="00441CD0">
        <w:tab/>
        <w:t>Application Instance ID</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45BDE150" w14:textId="77777777" w:rsidR="00EE5860" w:rsidRPr="00441CD0" w:rsidRDefault="00EE5860" w:rsidP="00EE5860">
      <w:pPr>
        <w:rPr>
          <w:lang w:eastAsia="zh-CN"/>
        </w:rPr>
      </w:pPr>
      <w:r w:rsidRPr="00441CD0">
        <w:t xml:space="preserve">The </w:t>
      </w:r>
      <w:r w:rsidRPr="00441CD0">
        <w:rPr>
          <w:lang w:val="en-US" w:eastAsia="zh-CN"/>
        </w:rPr>
        <w:t>Application Instance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8.2.60-1</w:t>
      </w:r>
      <w:r w:rsidRPr="00441CD0">
        <w:rPr>
          <w:lang w:eastAsia="ja-JP"/>
        </w:rPr>
        <w:t xml:space="preserve">. </w:t>
      </w:r>
      <w:r w:rsidRPr="00441CD0">
        <w:rPr>
          <w:lang w:eastAsia="zh-CN"/>
        </w:rPr>
        <w:t>It contains an Application Instance Identifier referencing an application instance for which the start or stop of traffic is reported to the CP function.</w:t>
      </w:r>
    </w:p>
    <w:p w14:paraId="20798EA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6D9A44E" w14:textId="77777777" w:rsidTr="00BB0E1F">
        <w:trPr>
          <w:jc w:val="center"/>
        </w:trPr>
        <w:tc>
          <w:tcPr>
            <w:tcW w:w="151" w:type="dxa"/>
            <w:tcBorders>
              <w:top w:val="single" w:sz="6" w:space="0" w:color="auto"/>
              <w:left w:val="single" w:sz="6" w:space="0" w:color="auto"/>
              <w:bottom w:val="nil"/>
              <w:right w:val="nil"/>
            </w:tcBorders>
          </w:tcPr>
          <w:p w14:paraId="72629FA4"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343E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8A0A8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7FFB54" w14:textId="77777777" w:rsidR="00EE5860" w:rsidRPr="00441CD0" w:rsidRDefault="00EE5860" w:rsidP="00BB0E1F">
            <w:pPr>
              <w:pStyle w:val="TAC"/>
            </w:pPr>
          </w:p>
        </w:tc>
      </w:tr>
      <w:tr w:rsidR="00EE5860" w:rsidRPr="00441CD0" w14:paraId="45E74572" w14:textId="77777777" w:rsidTr="00BB0E1F">
        <w:trPr>
          <w:jc w:val="center"/>
        </w:trPr>
        <w:tc>
          <w:tcPr>
            <w:tcW w:w="151" w:type="dxa"/>
            <w:tcBorders>
              <w:top w:val="nil"/>
              <w:left w:val="single" w:sz="6" w:space="0" w:color="auto"/>
              <w:bottom w:val="nil"/>
              <w:right w:val="nil"/>
            </w:tcBorders>
          </w:tcPr>
          <w:p w14:paraId="6680EF31" w14:textId="77777777" w:rsidR="00EE5860" w:rsidRPr="00441CD0" w:rsidRDefault="00EE5860" w:rsidP="00BB0E1F">
            <w:pPr>
              <w:pStyle w:val="TAC"/>
            </w:pPr>
          </w:p>
        </w:tc>
        <w:tc>
          <w:tcPr>
            <w:tcW w:w="1104" w:type="dxa"/>
            <w:tcBorders>
              <w:top w:val="nil"/>
              <w:left w:val="nil"/>
              <w:bottom w:val="nil"/>
              <w:right w:val="nil"/>
            </w:tcBorders>
            <w:hideMark/>
          </w:tcPr>
          <w:p w14:paraId="7B6527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29A1D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D748B7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184FE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EBDC5F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60F41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F8102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34040A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2FDBD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667D72" w14:textId="77777777" w:rsidR="00EE5860" w:rsidRPr="00441CD0" w:rsidRDefault="00EE5860" w:rsidP="00BB0E1F">
            <w:pPr>
              <w:pStyle w:val="TAC"/>
            </w:pPr>
          </w:p>
        </w:tc>
      </w:tr>
      <w:tr w:rsidR="00EE5860" w:rsidRPr="00441CD0" w14:paraId="7A42E2BD" w14:textId="77777777" w:rsidTr="00BB0E1F">
        <w:trPr>
          <w:jc w:val="center"/>
        </w:trPr>
        <w:tc>
          <w:tcPr>
            <w:tcW w:w="151" w:type="dxa"/>
            <w:tcBorders>
              <w:top w:val="nil"/>
              <w:left w:val="single" w:sz="6" w:space="0" w:color="auto"/>
              <w:bottom w:val="nil"/>
              <w:right w:val="nil"/>
            </w:tcBorders>
          </w:tcPr>
          <w:p w14:paraId="546007B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16025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E6519F9" w14:textId="77777777" w:rsidR="00EE5860" w:rsidRPr="00441CD0" w:rsidRDefault="00EE5860" w:rsidP="00BB0E1F">
            <w:pPr>
              <w:pStyle w:val="TAC"/>
            </w:pPr>
            <w:r w:rsidRPr="00441CD0">
              <w:t xml:space="preserve">Type = </w:t>
            </w:r>
            <w:r w:rsidRPr="00441CD0">
              <w:rPr>
                <w:lang w:val="sv-SE"/>
              </w:rPr>
              <w:t>91</w:t>
            </w:r>
            <w:r w:rsidRPr="00441CD0">
              <w:t xml:space="preserve"> (decimal)</w:t>
            </w:r>
          </w:p>
        </w:tc>
        <w:tc>
          <w:tcPr>
            <w:tcW w:w="588" w:type="dxa"/>
            <w:tcBorders>
              <w:top w:val="nil"/>
              <w:left w:val="single" w:sz="4" w:space="0" w:color="auto"/>
              <w:bottom w:val="nil"/>
              <w:right w:val="single" w:sz="6" w:space="0" w:color="auto"/>
            </w:tcBorders>
          </w:tcPr>
          <w:p w14:paraId="07A25927" w14:textId="77777777" w:rsidR="00EE5860" w:rsidRPr="00441CD0" w:rsidRDefault="00EE5860" w:rsidP="00BB0E1F">
            <w:pPr>
              <w:pStyle w:val="TAC"/>
            </w:pPr>
          </w:p>
        </w:tc>
      </w:tr>
      <w:tr w:rsidR="00EE5860" w:rsidRPr="00441CD0" w14:paraId="1F737570" w14:textId="77777777" w:rsidTr="00BB0E1F">
        <w:trPr>
          <w:jc w:val="center"/>
        </w:trPr>
        <w:tc>
          <w:tcPr>
            <w:tcW w:w="151" w:type="dxa"/>
            <w:tcBorders>
              <w:top w:val="nil"/>
              <w:left w:val="single" w:sz="6" w:space="0" w:color="auto"/>
              <w:bottom w:val="nil"/>
              <w:right w:val="nil"/>
            </w:tcBorders>
          </w:tcPr>
          <w:p w14:paraId="730167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FF548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95A0C5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E975A63" w14:textId="77777777" w:rsidR="00EE5860" w:rsidRPr="00441CD0" w:rsidRDefault="00EE5860" w:rsidP="00BB0E1F">
            <w:pPr>
              <w:pStyle w:val="TAC"/>
            </w:pPr>
          </w:p>
        </w:tc>
      </w:tr>
      <w:tr w:rsidR="00EE5860" w:rsidRPr="00441CD0" w14:paraId="17AD4235" w14:textId="77777777" w:rsidTr="00BB0E1F">
        <w:trPr>
          <w:jc w:val="center"/>
        </w:trPr>
        <w:tc>
          <w:tcPr>
            <w:tcW w:w="151" w:type="dxa"/>
            <w:tcBorders>
              <w:top w:val="nil"/>
              <w:left w:val="single" w:sz="6" w:space="0" w:color="auto"/>
              <w:bottom w:val="single" w:sz="4" w:space="0" w:color="auto"/>
              <w:right w:val="nil"/>
            </w:tcBorders>
          </w:tcPr>
          <w:p w14:paraId="2B6D0B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163CCF9"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CBB29C0" w14:textId="77777777" w:rsidR="00EE5860" w:rsidRPr="00441CD0" w:rsidRDefault="00EE5860" w:rsidP="00BB0E1F">
            <w:pPr>
              <w:pStyle w:val="TAC"/>
              <w:rPr>
                <w:lang w:val="en-US"/>
              </w:rPr>
            </w:pPr>
            <w:r w:rsidRPr="00441CD0">
              <w:rPr>
                <w:lang w:eastAsia="zh-CN"/>
              </w:rPr>
              <w:t>Application Instance Identifier</w:t>
            </w:r>
          </w:p>
        </w:tc>
        <w:tc>
          <w:tcPr>
            <w:tcW w:w="588" w:type="dxa"/>
            <w:tcBorders>
              <w:top w:val="nil"/>
              <w:left w:val="single" w:sz="4" w:space="0" w:color="auto"/>
              <w:bottom w:val="single" w:sz="4" w:space="0" w:color="auto"/>
              <w:right w:val="single" w:sz="6" w:space="0" w:color="auto"/>
            </w:tcBorders>
          </w:tcPr>
          <w:p w14:paraId="733D748D" w14:textId="77777777" w:rsidR="00EE5860" w:rsidRPr="00441CD0" w:rsidRDefault="00EE5860" w:rsidP="00BB0E1F">
            <w:pPr>
              <w:pStyle w:val="TAC"/>
              <w:rPr>
                <w:lang w:val="x-none"/>
              </w:rPr>
            </w:pPr>
          </w:p>
        </w:tc>
      </w:tr>
    </w:tbl>
    <w:p w14:paraId="6CD19DD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60-</w:t>
      </w:r>
      <w:r w:rsidRPr="00441CD0">
        <w:rPr>
          <w:lang w:eastAsia="ja-JP"/>
        </w:rPr>
        <w:t>1</w:t>
      </w:r>
      <w:r w:rsidRPr="00441CD0">
        <w:t xml:space="preserve">: </w:t>
      </w:r>
      <w:r w:rsidRPr="00441CD0">
        <w:rPr>
          <w:lang w:eastAsia="ja-JP"/>
        </w:rPr>
        <w:t>Application Instance ID</w:t>
      </w:r>
    </w:p>
    <w:p w14:paraId="40A0BF28" w14:textId="77777777" w:rsidR="00EE5860" w:rsidRPr="00441CD0" w:rsidRDefault="00EE5860" w:rsidP="00EE5860">
      <w:pPr>
        <w:rPr>
          <w:lang w:val="en-US" w:eastAsia="zh-CN"/>
        </w:rPr>
      </w:pPr>
      <w:r w:rsidRPr="00441CD0">
        <w:t xml:space="preserve">The </w:t>
      </w:r>
      <w:r w:rsidRPr="00441CD0">
        <w:rPr>
          <w:lang w:val="en-US" w:eastAsia="zh-CN"/>
        </w:rPr>
        <w:t>Application Instance Identifier shall be encoded as an OctetString (see 3GPP</w:t>
      </w:r>
      <w:r w:rsidRPr="00441CD0">
        <w:t> </w:t>
      </w:r>
      <w:r w:rsidRPr="00441CD0">
        <w:rPr>
          <w:lang w:val="en-US" w:eastAsia="zh-CN"/>
        </w:rPr>
        <w:t>TS 29.212 [8]).</w:t>
      </w:r>
    </w:p>
    <w:p w14:paraId="71D24628" w14:textId="77777777" w:rsidR="00EE5860" w:rsidRPr="00441CD0" w:rsidRDefault="00EE5860" w:rsidP="001A3E8D">
      <w:pPr>
        <w:pStyle w:val="Heading3"/>
        <w:rPr>
          <w:lang w:val="x-none"/>
        </w:rPr>
      </w:pPr>
      <w:bookmarkStart w:id="6061" w:name="_Toc19717406"/>
      <w:bookmarkStart w:id="6062" w:name="_Toc27490907"/>
      <w:bookmarkStart w:id="6063" w:name="_Toc27557200"/>
      <w:bookmarkStart w:id="6064" w:name="_Toc27724117"/>
      <w:bookmarkStart w:id="6065" w:name="_Toc36031191"/>
      <w:bookmarkStart w:id="6066" w:name="_Toc36043111"/>
      <w:bookmarkStart w:id="6067" w:name="_Toc36814436"/>
      <w:bookmarkStart w:id="6068" w:name="_Toc44689294"/>
      <w:bookmarkStart w:id="6069" w:name="_Toc44924048"/>
      <w:bookmarkStart w:id="6070" w:name="_Toc51861018"/>
      <w:bookmarkStart w:id="6071" w:name="_Toc57930789"/>
      <w:bookmarkStart w:id="6072" w:name="_Toc57931419"/>
      <w:bookmarkStart w:id="6073" w:name="_Toc106825846"/>
      <w:r w:rsidRPr="00441CD0">
        <w:t>8.</w:t>
      </w:r>
      <w:r w:rsidRPr="00441CD0">
        <w:rPr>
          <w:lang w:val="en-US"/>
        </w:rPr>
        <w:t>2.61</w:t>
      </w:r>
      <w:r w:rsidRPr="00441CD0">
        <w:tab/>
        <w:t>Flow Information</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2ADA6A90" w14:textId="77777777" w:rsidR="00EE5860" w:rsidRPr="00441CD0" w:rsidRDefault="00EE5860" w:rsidP="00EE5860">
      <w:pPr>
        <w:rPr>
          <w:lang w:eastAsia="zh-CN"/>
        </w:rPr>
      </w:pPr>
      <w:r w:rsidRPr="00441CD0">
        <w:t xml:space="preserve">The </w:t>
      </w:r>
      <w:r w:rsidRPr="00441CD0">
        <w:rPr>
          <w:lang w:val="en-US" w:eastAsia="zh-CN"/>
        </w:rPr>
        <w:t>Flow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8.2.61-1</w:t>
      </w:r>
      <w:r w:rsidRPr="00441CD0">
        <w:rPr>
          <w:lang w:eastAsia="ja-JP"/>
        </w:rPr>
        <w:t xml:space="preserve">. </w:t>
      </w:r>
      <w:r w:rsidRPr="00441CD0">
        <w:rPr>
          <w:lang w:eastAsia="zh-CN"/>
        </w:rPr>
        <w:t>It contains the description of a flow information.</w:t>
      </w:r>
    </w:p>
    <w:p w14:paraId="1836DDD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09F27F0" w14:textId="77777777" w:rsidTr="00BB0E1F">
        <w:trPr>
          <w:jc w:val="center"/>
        </w:trPr>
        <w:tc>
          <w:tcPr>
            <w:tcW w:w="151" w:type="dxa"/>
            <w:tcBorders>
              <w:top w:val="single" w:sz="6" w:space="0" w:color="auto"/>
              <w:left w:val="single" w:sz="6" w:space="0" w:color="auto"/>
              <w:bottom w:val="nil"/>
              <w:right w:val="nil"/>
            </w:tcBorders>
          </w:tcPr>
          <w:p w14:paraId="0BEA79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D3FF92C"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A46F2E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E0C980" w14:textId="77777777" w:rsidR="00EE5860" w:rsidRPr="00441CD0" w:rsidRDefault="00EE5860" w:rsidP="00BB0E1F">
            <w:pPr>
              <w:pStyle w:val="TAC"/>
            </w:pPr>
          </w:p>
        </w:tc>
      </w:tr>
      <w:tr w:rsidR="00EE5860" w:rsidRPr="00441CD0" w14:paraId="54F3CDC7" w14:textId="77777777" w:rsidTr="00BB0E1F">
        <w:trPr>
          <w:jc w:val="center"/>
        </w:trPr>
        <w:tc>
          <w:tcPr>
            <w:tcW w:w="151" w:type="dxa"/>
            <w:tcBorders>
              <w:top w:val="nil"/>
              <w:left w:val="single" w:sz="6" w:space="0" w:color="auto"/>
              <w:bottom w:val="nil"/>
              <w:right w:val="nil"/>
            </w:tcBorders>
          </w:tcPr>
          <w:p w14:paraId="34CC0684" w14:textId="77777777" w:rsidR="00EE5860" w:rsidRPr="00441CD0" w:rsidRDefault="00EE5860" w:rsidP="00BB0E1F">
            <w:pPr>
              <w:pStyle w:val="TAC"/>
            </w:pPr>
          </w:p>
        </w:tc>
        <w:tc>
          <w:tcPr>
            <w:tcW w:w="1104" w:type="dxa"/>
            <w:tcBorders>
              <w:top w:val="nil"/>
              <w:left w:val="nil"/>
              <w:bottom w:val="nil"/>
              <w:right w:val="nil"/>
            </w:tcBorders>
            <w:hideMark/>
          </w:tcPr>
          <w:p w14:paraId="1222D81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C9821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68F7C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99A91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F80263"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806A8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849437"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936D88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D5EA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C4FB91" w14:textId="77777777" w:rsidR="00EE5860" w:rsidRPr="00441CD0" w:rsidRDefault="00EE5860" w:rsidP="00BB0E1F">
            <w:pPr>
              <w:pStyle w:val="TAC"/>
            </w:pPr>
          </w:p>
        </w:tc>
      </w:tr>
      <w:tr w:rsidR="00EE5860" w:rsidRPr="00441CD0" w14:paraId="2D119443" w14:textId="77777777" w:rsidTr="00BB0E1F">
        <w:trPr>
          <w:jc w:val="center"/>
        </w:trPr>
        <w:tc>
          <w:tcPr>
            <w:tcW w:w="151" w:type="dxa"/>
            <w:tcBorders>
              <w:top w:val="nil"/>
              <w:left w:val="single" w:sz="6" w:space="0" w:color="auto"/>
              <w:bottom w:val="nil"/>
              <w:right w:val="nil"/>
            </w:tcBorders>
          </w:tcPr>
          <w:p w14:paraId="282A3E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BC2E8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95218F6" w14:textId="77777777" w:rsidR="00EE5860" w:rsidRPr="00441CD0" w:rsidRDefault="00EE5860" w:rsidP="00BB0E1F">
            <w:pPr>
              <w:pStyle w:val="TAC"/>
            </w:pPr>
            <w:r w:rsidRPr="00441CD0">
              <w:t xml:space="preserve">Type = </w:t>
            </w:r>
            <w:r w:rsidRPr="00441CD0">
              <w:rPr>
                <w:lang w:val="sv-SE"/>
              </w:rPr>
              <w:t>92</w:t>
            </w:r>
            <w:r w:rsidRPr="00441CD0">
              <w:t xml:space="preserve"> (decimal)</w:t>
            </w:r>
          </w:p>
        </w:tc>
        <w:tc>
          <w:tcPr>
            <w:tcW w:w="588" w:type="dxa"/>
            <w:tcBorders>
              <w:top w:val="nil"/>
              <w:left w:val="single" w:sz="4" w:space="0" w:color="auto"/>
              <w:bottom w:val="nil"/>
              <w:right w:val="single" w:sz="6" w:space="0" w:color="auto"/>
            </w:tcBorders>
          </w:tcPr>
          <w:p w14:paraId="2D944B18" w14:textId="77777777" w:rsidR="00EE5860" w:rsidRPr="00441CD0" w:rsidRDefault="00EE5860" w:rsidP="00BB0E1F">
            <w:pPr>
              <w:pStyle w:val="TAC"/>
            </w:pPr>
          </w:p>
        </w:tc>
      </w:tr>
      <w:tr w:rsidR="00EE5860" w:rsidRPr="00441CD0" w14:paraId="7F2429F8" w14:textId="77777777" w:rsidTr="00BB0E1F">
        <w:trPr>
          <w:jc w:val="center"/>
        </w:trPr>
        <w:tc>
          <w:tcPr>
            <w:tcW w:w="151" w:type="dxa"/>
            <w:tcBorders>
              <w:top w:val="nil"/>
              <w:left w:val="single" w:sz="6" w:space="0" w:color="auto"/>
              <w:bottom w:val="nil"/>
              <w:right w:val="nil"/>
            </w:tcBorders>
          </w:tcPr>
          <w:p w14:paraId="16719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F4CDE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8BEC1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BEDDC2B" w14:textId="77777777" w:rsidR="00EE5860" w:rsidRPr="00441CD0" w:rsidRDefault="00EE5860" w:rsidP="00BB0E1F">
            <w:pPr>
              <w:pStyle w:val="TAC"/>
            </w:pPr>
          </w:p>
        </w:tc>
      </w:tr>
      <w:tr w:rsidR="00EE5860" w:rsidRPr="00441CD0" w14:paraId="5E64E5B4" w14:textId="77777777" w:rsidTr="00BB0E1F">
        <w:trPr>
          <w:jc w:val="center"/>
        </w:trPr>
        <w:tc>
          <w:tcPr>
            <w:tcW w:w="151" w:type="dxa"/>
            <w:tcBorders>
              <w:top w:val="nil"/>
              <w:left w:val="single" w:sz="6" w:space="0" w:color="auto"/>
              <w:bottom w:val="nil"/>
              <w:right w:val="nil"/>
            </w:tcBorders>
          </w:tcPr>
          <w:p w14:paraId="296B12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DC25B" w14:textId="77777777" w:rsidR="00EE5860" w:rsidRPr="00441CD0" w:rsidRDefault="00EE5860" w:rsidP="001A3E8D">
            <w:pPr>
              <w:pStyle w:val="TAC"/>
              <w:rPr>
                <w:lang w:eastAsia="zh-CN"/>
              </w:rPr>
            </w:pPr>
            <w:r w:rsidRPr="001A3E8D">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9D5DC27"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6C6B7565" w14:textId="77777777" w:rsidR="00EE5860" w:rsidRPr="00441CD0" w:rsidRDefault="00EE5860" w:rsidP="00BB0E1F">
            <w:pPr>
              <w:pStyle w:val="TAC"/>
              <w:rPr>
                <w:lang w:eastAsia="zh-CN"/>
              </w:rPr>
            </w:pPr>
            <w:r w:rsidRPr="00441CD0">
              <w:rPr>
                <w:lang w:eastAsia="zh-CN"/>
              </w:rPr>
              <w:t>Flow Direction</w:t>
            </w:r>
          </w:p>
        </w:tc>
        <w:tc>
          <w:tcPr>
            <w:tcW w:w="588" w:type="dxa"/>
            <w:tcBorders>
              <w:top w:val="nil"/>
              <w:left w:val="single" w:sz="4" w:space="0" w:color="auto"/>
              <w:bottom w:val="nil"/>
              <w:right w:val="single" w:sz="6" w:space="0" w:color="auto"/>
            </w:tcBorders>
          </w:tcPr>
          <w:p w14:paraId="71838A7E" w14:textId="77777777" w:rsidR="00EE5860" w:rsidRPr="00441CD0" w:rsidRDefault="00EE5860" w:rsidP="00BB0E1F">
            <w:pPr>
              <w:pStyle w:val="TAC"/>
            </w:pPr>
          </w:p>
        </w:tc>
      </w:tr>
      <w:tr w:rsidR="00EE5860" w:rsidRPr="00441CD0" w14:paraId="62F77C9D" w14:textId="77777777" w:rsidTr="00BB0E1F">
        <w:trPr>
          <w:jc w:val="center"/>
        </w:trPr>
        <w:tc>
          <w:tcPr>
            <w:tcW w:w="151" w:type="dxa"/>
            <w:tcBorders>
              <w:top w:val="nil"/>
              <w:left w:val="single" w:sz="6" w:space="0" w:color="auto"/>
              <w:bottom w:val="nil"/>
              <w:right w:val="nil"/>
            </w:tcBorders>
          </w:tcPr>
          <w:p w14:paraId="5FCD13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7E0234" w14:textId="77777777" w:rsidR="00EE5860" w:rsidRPr="00441CD0" w:rsidRDefault="00EE5860" w:rsidP="001A3E8D">
            <w:pPr>
              <w:pStyle w:val="TAC"/>
              <w:rPr>
                <w:lang w:eastAsia="zh-CN"/>
              </w:rPr>
            </w:pPr>
            <w:r w:rsidRPr="001A3E8D">
              <w:t>6 to 7</w:t>
            </w:r>
          </w:p>
        </w:tc>
        <w:tc>
          <w:tcPr>
            <w:tcW w:w="4711" w:type="dxa"/>
            <w:gridSpan w:val="8"/>
            <w:tcBorders>
              <w:top w:val="single" w:sz="4" w:space="0" w:color="auto"/>
              <w:left w:val="single" w:sz="4" w:space="0" w:color="auto"/>
              <w:bottom w:val="single" w:sz="4" w:space="0" w:color="auto"/>
              <w:right w:val="single" w:sz="4" w:space="0" w:color="auto"/>
            </w:tcBorders>
            <w:hideMark/>
          </w:tcPr>
          <w:p w14:paraId="52277775"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4F1E92ED" w14:textId="77777777" w:rsidR="00EE5860" w:rsidRPr="00441CD0" w:rsidRDefault="00EE5860" w:rsidP="00BB0E1F">
            <w:pPr>
              <w:pStyle w:val="TAC"/>
            </w:pPr>
          </w:p>
        </w:tc>
      </w:tr>
      <w:tr w:rsidR="00EE5860" w:rsidRPr="00441CD0" w14:paraId="501B905E" w14:textId="77777777" w:rsidTr="00BB0E1F">
        <w:trPr>
          <w:jc w:val="center"/>
        </w:trPr>
        <w:tc>
          <w:tcPr>
            <w:tcW w:w="151" w:type="dxa"/>
            <w:tcBorders>
              <w:top w:val="nil"/>
              <w:left w:val="single" w:sz="6" w:space="0" w:color="auto"/>
              <w:bottom w:val="nil"/>
              <w:right w:val="nil"/>
            </w:tcBorders>
          </w:tcPr>
          <w:p w14:paraId="4B7490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CB8222" w14:textId="77777777" w:rsidR="00EE5860" w:rsidRPr="00441CD0" w:rsidRDefault="00EE5860" w:rsidP="001A3E8D">
            <w:pPr>
              <w:pStyle w:val="TAC"/>
              <w:rPr>
                <w:lang w:eastAsia="zh-CN"/>
              </w:rPr>
            </w:pPr>
            <w:r w:rsidRPr="001A3E8D">
              <w:t>8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074C3B41"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1289EB7B" w14:textId="77777777" w:rsidR="00EE5860" w:rsidRPr="00441CD0" w:rsidRDefault="00EE5860" w:rsidP="00BB0E1F">
            <w:pPr>
              <w:pStyle w:val="TAC"/>
            </w:pPr>
          </w:p>
        </w:tc>
      </w:tr>
      <w:tr w:rsidR="00EE5860" w:rsidRPr="00441CD0" w14:paraId="55A1B1F8" w14:textId="77777777" w:rsidTr="00BB0E1F">
        <w:trPr>
          <w:jc w:val="center"/>
        </w:trPr>
        <w:tc>
          <w:tcPr>
            <w:tcW w:w="151" w:type="dxa"/>
            <w:tcBorders>
              <w:top w:val="nil"/>
              <w:left w:val="single" w:sz="6" w:space="0" w:color="auto"/>
              <w:bottom w:val="single" w:sz="4" w:space="0" w:color="auto"/>
              <w:right w:val="nil"/>
            </w:tcBorders>
          </w:tcPr>
          <w:p w14:paraId="4C7E59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63532DF" w14:textId="77777777" w:rsidR="00EE5860" w:rsidRPr="00441CD0" w:rsidRDefault="00EE5860" w:rsidP="00BB0E1F">
            <w:pPr>
              <w:pStyle w:val="TAC"/>
            </w:pPr>
            <w:r w:rsidRPr="00441CD0">
              <w:rPr>
                <w:lang w:val="de-DE" w:eastAsia="zh-CN"/>
              </w:rPr>
              <w:t>p</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1ED629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EB0813" w14:textId="77777777" w:rsidR="00EE5860" w:rsidRPr="00441CD0" w:rsidRDefault="00EE5860" w:rsidP="00BB0E1F">
            <w:pPr>
              <w:pStyle w:val="TAC"/>
              <w:rPr>
                <w:lang w:val="x-none"/>
              </w:rPr>
            </w:pPr>
          </w:p>
        </w:tc>
      </w:tr>
    </w:tbl>
    <w:p w14:paraId="373554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 xml:space="preserve">: </w:t>
      </w:r>
      <w:r w:rsidRPr="00441CD0">
        <w:rPr>
          <w:lang w:eastAsia="ja-JP"/>
        </w:rPr>
        <w:t>Flow Information</w:t>
      </w:r>
    </w:p>
    <w:p w14:paraId="13FE6C08" w14:textId="77777777" w:rsidR="00EE5860" w:rsidRPr="00441CD0" w:rsidRDefault="00EE5860" w:rsidP="00EE5860">
      <w:r w:rsidRPr="00441CD0">
        <w:t xml:space="preserve">The Flow Direction field, when present, shall be encoded </w:t>
      </w:r>
      <w:r w:rsidRPr="00441CD0">
        <w:rPr>
          <w:lang w:val="en-US" w:eastAsia="zh-CN"/>
        </w:rPr>
        <w:t xml:space="preserve">as defined in Table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w:t>
      </w:r>
    </w:p>
    <w:p w14:paraId="22833A10" w14:textId="77777777" w:rsidR="00EE5860" w:rsidRPr="00441CD0" w:rsidRDefault="00EE5860" w:rsidP="00EE5860">
      <w:pPr>
        <w:pStyle w:val="TH"/>
      </w:pPr>
      <w:r w:rsidRPr="00441CD0">
        <w:t>Table 8.</w:t>
      </w:r>
      <w:r w:rsidRPr="00441CD0">
        <w:rPr>
          <w:lang w:val="en-US"/>
        </w:rPr>
        <w:t>2.61</w:t>
      </w:r>
      <w:r w:rsidRPr="00441CD0">
        <w:t>-1: Flow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692779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F573269" w14:textId="77777777" w:rsidR="00EE5860" w:rsidRPr="00441CD0" w:rsidRDefault="00EE5860" w:rsidP="00BB0E1F">
            <w:pPr>
              <w:pStyle w:val="TAH"/>
            </w:pPr>
            <w:r w:rsidRPr="00441CD0">
              <w:t xml:space="preserve">Flow Direction </w:t>
            </w:r>
          </w:p>
        </w:tc>
        <w:tc>
          <w:tcPr>
            <w:tcW w:w="1548" w:type="dxa"/>
            <w:tcBorders>
              <w:top w:val="single" w:sz="4" w:space="0" w:color="auto"/>
              <w:left w:val="single" w:sz="4" w:space="0" w:color="auto"/>
              <w:bottom w:val="single" w:sz="4" w:space="0" w:color="auto"/>
              <w:right w:val="single" w:sz="4" w:space="0" w:color="auto"/>
            </w:tcBorders>
            <w:hideMark/>
          </w:tcPr>
          <w:p w14:paraId="6F359B44" w14:textId="77777777" w:rsidR="00EE5860" w:rsidRPr="00441CD0" w:rsidRDefault="00EE5860" w:rsidP="00BB0E1F">
            <w:pPr>
              <w:pStyle w:val="TAH"/>
            </w:pPr>
            <w:r w:rsidRPr="00441CD0">
              <w:t>Value (Decimal)</w:t>
            </w:r>
          </w:p>
        </w:tc>
      </w:tr>
      <w:tr w:rsidR="00EE5860" w:rsidRPr="00441CD0" w14:paraId="791B149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C02A74E" w14:textId="77777777" w:rsidR="00EE5860" w:rsidRPr="00441CD0" w:rsidRDefault="00EE5860" w:rsidP="00BB0E1F">
            <w:pPr>
              <w:pStyle w:val="TAL"/>
            </w:pPr>
            <w:r w:rsidRPr="00441CD0">
              <w:t>Unspecified</w:t>
            </w:r>
          </w:p>
        </w:tc>
        <w:tc>
          <w:tcPr>
            <w:tcW w:w="1548" w:type="dxa"/>
            <w:tcBorders>
              <w:top w:val="single" w:sz="4" w:space="0" w:color="auto"/>
              <w:left w:val="single" w:sz="4" w:space="0" w:color="auto"/>
              <w:bottom w:val="single" w:sz="4" w:space="0" w:color="auto"/>
              <w:right w:val="single" w:sz="4" w:space="0" w:color="auto"/>
            </w:tcBorders>
            <w:hideMark/>
          </w:tcPr>
          <w:p w14:paraId="3CD9583E" w14:textId="77777777" w:rsidR="00EE5860" w:rsidRPr="00441CD0" w:rsidRDefault="00EE5860" w:rsidP="00BB0E1F">
            <w:pPr>
              <w:pStyle w:val="TAC"/>
            </w:pPr>
            <w:r w:rsidRPr="00441CD0">
              <w:t>0</w:t>
            </w:r>
          </w:p>
        </w:tc>
      </w:tr>
      <w:tr w:rsidR="00EE5860" w:rsidRPr="00441CD0" w14:paraId="47899C1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FAE9" w14:textId="77777777" w:rsidR="00EE5860" w:rsidRPr="00441CD0" w:rsidRDefault="00EE5860" w:rsidP="00BB0E1F">
            <w:pPr>
              <w:pStyle w:val="TAL"/>
            </w:pPr>
            <w:r w:rsidRPr="00441CD0">
              <w:t>Downlink (traffic to the UE)</w:t>
            </w:r>
          </w:p>
        </w:tc>
        <w:tc>
          <w:tcPr>
            <w:tcW w:w="1548" w:type="dxa"/>
            <w:tcBorders>
              <w:top w:val="single" w:sz="4" w:space="0" w:color="auto"/>
              <w:left w:val="single" w:sz="4" w:space="0" w:color="auto"/>
              <w:bottom w:val="single" w:sz="4" w:space="0" w:color="auto"/>
              <w:right w:val="single" w:sz="4" w:space="0" w:color="auto"/>
            </w:tcBorders>
            <w:hideMark/>
          </w:tcPr>
          <w:p w14:paraId="1DD6766B" w14:textId="77777777" w:rsidR="00EE5860" w:rsidRPr="00441CD0" w:rsidRDefault="00EE5860" w:rsidP="00BB0E1F">
            <w:pPr>
              <w:pStyle w:val="TAC"/>
            </w:pPr>
            <w:r w:rsidRPr="00441CD0">
              <w:t>1</w:t>
            </w:r>
          </w:p>
        </w:tc>
      </w:tr>
      <w:tr w:rsidR="00EE5860" w:rsidRPr="00441CD0" w14:paraId="6BA8FC0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5353709" w14:textId="77777777" w:rsidR="00EE5860" w:rsidRPr="00441CD0" w:rsidRDefault="00EE5860" w:rsidP="00BB0E1F">
            <w:pPr>
              <w:pStyle w:val="TAL"/>
            </w:pPr>
            <w:r w:rsidRPr="00441CD0">
              <w:t>Uplink (traffic from the UE)</w:t>
            </w:r>
          </w:p>
        </w:tc>
        <w:tc>
          <w:tcPr>
            <w:tcW w:w="1548" w:type="dxa"/>
            <w:tcBorders>
              <w:top w:val="single" w:sz="4" w:space="0" w:color="auto"/>
              <w:left w:val="single" w:sz="4" w:space="0" w:color="auto"/>
              <w:bottom w:val="single" w:sz="4" w:space="0" w:color="auto"/>
              <w:right w:val="single" w:sz="4" w:space="0" w:color="auto"/>
            </w:tcBorders>
            <w:hideMark/>
          </w:tcPr>
          <w:p w14:paraId="658CF53C" w14:textId="77777777" w:rsidR="00EE5860" w:rsidRPr="00441CD0" w:rsidRDefault="00EE5860" w:rsidP="00BB0E1F">
            <w:pPr>
              <w:pStyle w:val="TAC"/>
            </w:pPr>
            <w:r w:rsidRPr="00441CD0">
              <w:t>2</w:t>
            </w:r>
          </w:p>
        </w:tc>
      </w:tr>
      <w:tr w:rsidR="00EE5860" w:rsidRPr="00441CD0" w14:paraId="20CB6E3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D879D8" w14:textId="77777777" w:rsidR="00EE5860" w:rsidRPr="00441CD0" w:rsidRDefault="00EE5860" w:rsidP="00BB0E1F">
            <w:pPr>
              <w:pStyle w:val="TAL"/>
            </w:pPr>
            <w:r w:rsidRPr="00441CD0">
              <w:t>Bidirectional</w:t>
            </w:r>
          </w:p>
        </w:tc>
        <w:tc>
          <w:tcPr>
            <w:tcW w:w="1548" w:type="dxa"/>
            <w:tcBorders>
              <w:top w:val="single" w:sz="4" w:space="0" w:color="auto"/>
              <w:left w:val="single" w:sz="4" w:space="0" w:color="auto"/>
              <w:bottom w:val="single" w:sz="4" w:space="0" w:color="auto"/>
              <w:right w:val="single" w:sz="4" w:space="0" w:color="auto"/>
            </w:tcBorders>
            <w:hideMark/>
          </w:tcPr>
          <w:p w14:paraId="27C73866" w14:textId="77777777" w:rsidR="00EE5860" w:rsidRPr="00441CD0" w:rsidRDefault="00EE5860" w:rsidP="00BB0E1F">
            <w:pPr>
              <w:pStyle w:val="TAC"/>
            </w:pPr>
            <w:r w:rsidRPr="00441CD0">
              <w:t>3</w:t>
            </w:r>
          </w:p>
        </w:tc>
      </w:tr>
      <w:tr w:rsidR="00EE5860" w:rsidRPr="00441CD0" w14:paraId="4B8797C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750AAB8" w14:textId="77777777" w:rsidR="00EE5860" w:rsidRPr="00441CD0" w:rsidRDefault="00EE5860" w:rsidP="00BB0E1F">
            <w:pPr>
              <w:pStyle w:val="TAL"/>
            </w:pPr>
            <w:r w:rsidRPr="00441CD0">
              <w:t>For future use. Shall not be sent. If received, shall be interpreted as the value "0".</w:t>
            </w:r>
          </w:p>
        </w:tc>
        <w:tc>
          <w:tcPr>
            <w:tcW w:w="1548" w:type="dxa"/>
            <w:tcBorders>
              <w:top w:val="single" w:sz="4" w:space="0" w:color="auto"/>
              <w:left w:val="single" w:sz="4" w:space="0" w:color="auto"/>
              <w:bottom w:val="single" w:sz="4" w:space="0" w:color="auto"/>
              <w:right w:val="single" w:sz="4" w:space="0" w:color="auto"/>
            </w:tcBorders>
            <w:hideMark/>
          </w:tcPr>
          <w:p w14:paraId="2CB23427" w14:textId="77777777" w:rsidR="00EE5860" w:rsidRPr="00441CD0" w:rsidRDefault="00EE5860" w:rsidP="00BB0E1F">
            <w:pPr>
              <w:pStyle w:val="TAC"/>
            </w:pPr>
            <w:r w:rsidRPr="00441CD0">
              <w:t>4 to 7</w:t>
            </w:r>
          </w:p>
        </w:tc>
      </w:tr>
    </w:tbl>
    <w:p w14:paraId="2BD7994C" w14:textId="77777777" w:rsidR="00EE5860" w:rsidRPr="00441CD0" w:rsidRDefault="00EE5860" w:rsidP="00EE5860"/>
    <w:p w14:paraId="0920BBD3" w14:textId="21E92E91" w:rsidR="00EE5860" w:rsidRPr="00441CD0" w:rsidRDefault="00EE5860" w:rsidP="00EE5860">
      <w:pPr>
        <w:rPr>
          <w:noProof/>
        </w:rPr>
      </w:pPr>
      <w:r w:rsidRPr="00441CD0">
        <w:t xml:space="preserve">The Flow Description field, when present, shall be encoded </w:t>
      </w:r>
      <w:r w:rsidRPr="00441CD0">
        <w:rPr>
          <w:lang w:val="en-US" w:eastAsia="zh-CN"/>
        </w:rPr>
        <w:t xml:space="preserve">as an OctetString </w:t>
      </w:r>
      <w:r w:rsidRPr="00441CD0">
        <w:t xml:space="preserve">as specified in </w:t>
      </w:r>
      <w:r w:rsidR="00415C19" w:rsidRPr="00441CD0">
        <w:t>clause</w:t>
      </w:r>
      <w:r w:rsidR="00415C19">
        <w:t> </w:t>
      </w:r>
      <w:r w:rsidR="00415C19" w:rsidRPr="00441CD0">
        <w:t>5</w:t>
      </w:r>
      <w:r w:rsidRPr="00441CD0">
        <w:t>.4.2 of 3GPP TS 29.212 [8].</w:t>
      </w:r>
    </w:p>
    <w:p w14:paraId="47D23E81" w14:textId="77777777" w:rsidR="00EE5860" w:rsidRPr="00441CD0" w:rsidRDefault="00EE5860" w:rsidP="001A3E8D">
      <w:pPr>
        <w:pStyle w:val="Heading3"/>
      </w:pPr>
      <w:bookmarkStart w:id="6074" w:name="_Toc19717407"/>
      <w:bookmarkStart w:id="6075" w:name="_Toc27490908"/>
      <w:bookmarkStart w:id="6076" w:name="_Toc27557201"/>
      <w:bookmarkStart w:id="6077" w:name="_Toc27724118"/>
      <w:bookmarkStart w:id="6078" w:name="_Toc36031192"/>
      <w:bookmarkStart w:id="6079" w:name="_Toc36043112"/>
      <w:bookmarkStart w:id="6080" w:name="_Toc36814437"/>
      <w:bookmarkStart w:id="6081" w:name="_Toc44689295"/>
      <w:bookmarkStart w:id="6082" w:name="_Toc44924049"/>
      <w:bookmarkStart w:id="6083" w:name="_Toc51861019"/>
      <w:bookmarkStart w:id="6084" w:name="_Toc57930790"/>
      <w:bookmarkStart w:id="6085" w:name="_Toc57931420"/>
      <w:bookmarkStart w:id="6086" w:name="_Toc106825847"/>
      <w:r w:rsidRPr="00441CD0">
        <w:t>8.</w:t>
      </w:r>
      <w:r w:rsidRPr="00441CD0">
        <w:rPr>
          <w:lang w:val="en-US"/>
        </w:rPr>
        <w:t>2.62</w:t>
      </w:r>
      <w:r w:rsidRPr="00441CD0">
        <w:tab/>
        <w:t>UE IP Address</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67B4C52F" w14:textId="77777777" w:rsidR="00EE5860" w:rsidRPr="00441CD0" w:rsidRDefault="00EE5860" w:rsidP="00EE5860">
      <w:pPr>
        <w:rPr>
          <w:lang w:eastAsia="zh-CN"/>
        </w:rPr>
      </w:pPr>
      <w:r w:rsidRPr="00441CD0">
        <w:t xml:space="preserve">The </w:t>
      </w:r>
      <w:r w:rsidRPr="00441CD0">
        <w:rPr>
          <w:lang w:val="en-US" w:eastAsia="zh-CN"/>
        </w:rPr>
        <w:t xml:space="preserve">UE 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8.2.62-1</w:t>
      </w:r>
      <w:r w:rsidRPr="00441CD0">
        <w:rPr>
          <w:lang w:eastAsia="ja-JP"/>
        </w:rPr>
        <w:t xml:space="preserve">. </w:t>
      </w:r>
      <w:r w:rsidRPr="00441CD0">
        <w:rPr>
          <w:lang w:eastAsia="zh-CN"/>
        </w:rPr>
        <w:t>It contains a source or destination IP address.</w:t>
      </w:r>
    </w:p>
    <w:p w14:paraId="1CFD929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A40FCF" w14:textId="77777777" w:rsidTr="00BB0E1F">
        <w:trPr>
          <w:jc w:val="center"/>
        </w:trPr>
        <w:tc>
          <w:tcPr>
            <w:tcW w:w="151" w:type="dxa"/>
            <w:tcBorders>
              <w:top w:val="single" w:sz="6" w:space="0" w:color="auto"/>
              <w:left w:val="single" w:sz="6" w:space="0" w:color="auto"/>
              <w:bottom w:val="nil"/>
              <w:right w:val="nil"/>
            </w:tcBorders>
          </w:tcPr>
          <w:p w14:paraId="46EE5226"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3FD24FBA"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024956D6"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5294EF10" w14:textId="77777777" w:rsidR="00EE5860" w:rsidRPr="00441CD0" w:rsidRDefault="00EE5860" w:rsidP="00BB0E1F">
            <w:pPr>
              <w:pStyle w:val="TAC"/>
              <w:rPr>
                <w:lang w:val="sv-SE"/>
              </w:rPr>
            </w:pPr>
          </w:p>
        </w:tc>
      </w:tr>
      <w:tr w:rsidR="00EE5860" w:rsidRPr="00441CD0" w14:paraId="2ACDF10A" w14:textId="77777777" w:rsidTr="00BB0E1F">
        <w:trPr>
          <w:jc w:val="center"/>
        </w:trPr>
        <w:tc>
          <w:tcPr>
            <w:tcW w:w="151" w:type="dxa"/>
            <w:tcBorders>
              <w:top w:val="nil"/>
              <w:left w:val="single" w:sz="6" w:space="0" w:color="auto"/>
              <w:bottom w:val="nil"/>
              <w:right w:val="nil"/>
            </w:tcBorders>
          </w:tcPr>
          <w:p w14:paraId="4EFF3E42"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1043D73"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0AB62598"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08CCF04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392A3573"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235140F7"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7F360271"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608AA87"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2582D217"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26C2760D"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0D37A552" w14:textId="77777777" w:rsidR="00EE5860" w:rsidRPr="00441CD0" w:rsidRDefault="00EE5860" w:rsidP="00BB0E1F">
            <w:pPr>
              <w:pStyle w:val="TAC"/>
              <w:rPr>
                <w:lang w:val="sv-SE"/>
              </w:rPr>
            </w:pPr>
          </w:p>
        </w:tc>
      </w:tr>
      <w:tr w:rsidR="00EE5860" w:rsidRPr="00441CD0" w14:paraId="65FB257E" w14:textId="77777777" w:rsidTr="00BB0E1F">
        <w:trPr>
          <w:jc w:val="center"/>
        </w:trPr>
        <w:tc>
          <w:tcPr>
            <w:tcW w:w="151" w:type="dxa"/>
            <w:tcBorders>
              <w:top w:val="nil"/>
              <w:left w:val="single" w:sz="6" w:space="0" w:color="auto"/>
              <w:bottom w:val="nil"/>
              <w:right w:val="nil"/>
            </w:tcBorders>
          </w:tcPr>
          <w:p w14:paraId="39A4D39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03562239"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1A6B9A6F" w14:textId="77777777" w:rsidR="00EE5860" w:rsidRPr="00441CD0" w:rsidRDefault="00EE5860" w:rsidP="00BB0E1F">
            <w:pPr>
              <w:pStyle w:val="TAC"/>
              <w:rPr>
                <w:lang w:val="sv-SE"/>
              </w:rPr>
            </w:pPr>
            <w:r w:rsidRPr="00441CD0">
              <w:rPr>
                <w:lang w:val="sv-SE"/>
              </w:rPr>
              <w:t xml:space="preserve">Type = </w:t>
            </w:r>
            <w:r w:rsidRPr="00441CD0">
              <w:rPr>
                <w:lang w:val="de-DE"/>
              </w:rPr>
              <w:t>93</w:t>
            </w:r>
            <w:r w:rsidRPr="00441CD0">
              <w:rPr>
                <w:lang w:val="sv-SE"/>
              </w:rPr>
              <w:t xml:space="preserve"> (decimal)</w:t>
            </w:r>
          </w:p>
        </w:tc>
        <w:tc>
          <w:tcPr>
            <w:tcW w:w="588" w:type="dxa"/>
            <w:tcBorders>
              <w:top w:val="nil"/>
              <w:left w:val="single" w:sz="4" w:space="0" w:color="auto"/>
              <w:bottom w:val="nil"/>
              <w:right w:val="single" w:sz="6" w:space="0" w:color="auto"/>
            </w:tcBorders>
          </w:tcPr>
          <w:p w14:paraId="2D1050DE" w14:textId="77777777" w:rsidR="00EE5860" w:rsidRPr="00441CD0" w:rsidRDefault="00EE5860" w:rsidP="00BB0E1F">
            <w:pPr>
              <w:pStyle w:val="TAC"/>
              <w:rPr>
                <w:lang w:val="sv-SE"/>
              </w:rPr>
            </w:pPr>
          </w:p>
        </w:tc>
      </w:tr>
      <w:tr w:rsidR="00EE5860" w:rsidRPr="00441CD0" w14:paraId="1156D7D9" w14:textId="77777777" w:rsidTr="00BB0E1F">
        <w:trPr>
          <w:jc w:val="center"/>
        </w:trPr>
        <w:tc>
          <w:tcPr>
            <w:tcW w:w="151" w:type="dxa"/>
            <w:tcBorders>
              <w:top w:val="nil"/>
              <w:left w:val="single" w:sz="6" w:space="0" w:color="auto"/>
              <w:bottom w:val="nil"/>
              <w:right w:val="nil"/>
            </w:tcBorders>
          </w:tcPr>
          <w:p w14:paraId="6EDA529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89FB323"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31A833C9"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1CD77958" w14:textId="77777777" w:rsidR="00EE5860" w:rsidRPr="00441CD0" w:rsidRDefault="00EE5860" w:rsidP="00BB0E1F">
            <w:pPr>
              <w:pStyle w:val="TAC"/>
              <w:rPr>
                <w:lang w:val="sv-SE"/>
              </w:rPr>
            </w:pPr>
          </w:p>
        </w:tc>
      </w:tr>
      <w:tr w:rsidR="00EE5860" w:rsidRPr="00441CD0" w14:paraId="058D9F3E" w14:textId="77777777" w:rsidTr="00BB0E1F">
        <w:trPr>
          <w:jc w:val="center"/>
        </w:trPr>
        <w:tc>
          <w:tcPr>
            <w:tcW w:w="151" w:type="dxa"/>
            <w:tcBorders>
              <w:top w:val="nil"/>
              <w:left w:val="single" w:sz="6" w:space="0" w:color="auto"/>
              <w:bottom w:val="nil"/>
              <w:right w:val="nil"/>
            </w:tcBorders>
          </w:tcPr>
          <w:p w14:paraId="4BA3601F"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5AB5941" w14:textId="77777777" w:rsidR="00EE5860" w:rsidRPr="00441CD0" w:rsidRDefault="00EE5860" w:rsidP="00BB0E1F">
            <w:pPr>
              <w:pStyle w:val="TAC"/>
              <w:rPr>
                <w:lang w:val="sv-SE"/>
              </w:rPr>
            </w:pPr>
            <w:r w:rsidRPr="00441CD0">
              <w:rPr>
                <w:lang w:val="sv-SE"/>
              </w:rPr>
              <w:t>5</w:t>
            </w:r>
          </w:p>
        </w:tc>
        <w:tc>
          <w:tcPr>
            <w:tcW w:w="587" w:type="dxa"/>
            <w:tcBorders>
              <w:top w:val="single" w:sz="4" w:space="0" w:color="auto"/>
              <w:left w:val="single" w:sz="4" w:space="0" w:color="auto"/>
              <w:bottom w:val="single" w:sz="4" w:space="0" w:color="auto"/>
              <w:right w:val="single" w:sz="4" w:space="0" w:color="auto"/>
            </w:tcBorders>
            <w:hideMark/>
          </w:tcPr>
          <w:p w14:paraId="298C0435"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tcPr>
          <w:p w14:paraId="7B8A26D0" w14:textId="77777777" w:rsidR="00EE5860" w:rsidRPr="00441CD0" w:rsidRDefault="00EE5860" w:rsidP="00BB0E1F">
            <w:pPr>
              <w:pStyle w:val="TAC"/>
              <w:rPr>
                <w:lang w:val="sv-SE"/>
              </w:rPr>
            </w:pPr>
            <w:r w:rsidRPr="00441CD0">
              <w:rPr>
                <w:lang w:val="sv-SE"/>
              </w:rPr>
              <w:t>IP6PL</w:t>
            </w:r>
          </w:p>
        </w:tc>
        <w:tc>
          <w:tcPr>
            <w:tcW w:w="588" w:type="dxa"/>
            <w:tcBorders>
              <w:top w:val="single" w:sz="4" w:space="0" w:color="auto"/>
              <w:left w:val="single" w:sz="4" w:space="0" w:color="auto"/>
              <w:bottom w:val="single" w:sz="4" w:space="0" w:color="auto"/>
              <w:right w:val="single" w:sz="4" w:space="0" w:color="auto"/>
            </w:tcBorders>
            <w:hideMark/>
          </w:tcPr>
          <w:p w14:paraId="7DFFF74A" w14:textId="77777777" w:rsidR="00EE5860" w:rsidRPr="00441CD0" w:rsidRDefault="00EE5860" w:rsidP="00BB0E1F">
            <w:pPr>
              <w:pStyle w:val="TAC"/>
              <w:rPr>
                <w:lang w:val="sv-SE" w:eastAsia="zh-CN"/>
              </w:rPr>
            </w:pPr>
            <w:r w:rsidRPr="00441CD0">
              <w:rPr>
                <w:lang w:val="sv-SE" w:eastAsia="zh-CN"/>
              </w:rPr>
              <w:t>CHV6</w:t>
            </w:r>
          </w:p>
        </w:tc>
        <w:tc>
          <w:tcPr>
            <w:tcW w:w="588" w:type="dxa"/>
            <w:tcBorders>
              <w:top w:val="single" w:sz="4" w:space="0" w:color="auto"/>
              <w:left w:val="single" w:sz="4" w:space="0" w:color="auto"/>
              <w:bottom w:val="single" w:sz="4" w:space="0" w:color="auto"/>
              <w:right w:val="single" w:sz="4" w:space="0" w:color="auto"/>
            </w:tcBorders>
            <w:hideMark/>
          </w:tcPr>
          <w:p w14:paraId="5FBECA4A" w14:textId="77777777" w:rsidR="00EE5860" w:rsidRPr="00441CD0" w:rsidRDefault="00EE5860" w:rsidP="00BB0E1F">
            <w:pPr>
              <w:pStyle w:val="TAC"/>
              <w:rPr>
                <w:lang w:val="sv-SE"/>
              </w:rPr>
            </w:pPr>
            <w:r w:rsidRPr="00441CD0">
              <w:rPr>
                <w:lang w:val="sv-SE"/>
              </w:rPr>
              <w:t>CHV4</w:t>
            </w:r>
          </w:p>
        </w:tc>
        <w:tc>
          <w:tcPr>
            <w:tcW w:w="588" w:type="dxa"/>
            <w:tcBorders>
              <w:top w:val="single" w:sz="4" w:space="0" w:color="auto"/>
              <w:left w:val="single" w:sz="4" w:space="0" w:color="auto"/>
              <w:bottom w:val="single" w:sz="4" w:space="0" w:color="auto"/>
              <w:right w:val="single" w:sz="4" w:space="0" w:color="auto"/>
            </w:tcBorders>
            <w:hideMark/>
          </w:tcPr>
          <w:p w14:paraId="35637531" w14:textId="77777777" w:rsidR="00EE5860" w:rsidRPr="00441CD0" w:rsidRDefault="00EE5860" w:rsidP="00BB0E1F">
            <w:pPr>
              <w:pStyle w:val="TAC"/>
              <w:rPr>
                <w:lang w:val="sv-SE"/>
              </w:rPr>
            </w:pPr>
            <w:r w:rsidRPr="00441CD0">
              <w:rPr>
                <w:lang w:val="sv-SE"/>
              </w:rPr>
              <w:t>IPv6D</w:t>
            </w:r>
          </w:p>
        </w:tc>
        <w:tc>
          <w:tcPr>
            <w:tcW w:w="588" w:type="dxa"/>
            <w:tcBorders>
              <w:top w:val="single" w:sz="4" w:space="0" w:color="auto"/>
              <w:left w:val="single" w:sz="4" w:space="0" w:color="auto"/>
              <w:bottom w:val="single" w:sz="4" w:space="0" w:color="auto"/>
              <w:right w:val="single" w:sz="4" w:space="0" w:color="auto"/>
            </w:tcBorders>
            <w:hideMark/>
          </w:tcPr>
          <w:p w14:paraId="43939964" w14:textId="77777777" w:rsidR="00EE5860" w:rsidRPr="00441CD0" w:rsidRDefault="00EE5860" w:rsidP="00BB0E1F">
            <w:pPr>
              <w:pStyle w:val="TAC"/>
              <w:rPr>
                <w:lang w:val="sv-SE"/>
              </w:rPr>
            </w:pPr>
            <w:r w:rsidRPr="00441CD0">
              <w:rPr>
                <w:lang w:val="sv-SE"/>
              </w:rPr>
              <w:t>S/D</w:t>
            </w:r>
          </w:p>
        </w:tc>
        <w:tc>
          <w:tcPr>
            <w:tcW w:w="588" w:type="dxa"/>
            <w:tcBorders>
              <w:top w:val="single" w:sz="4" w:space="0" w:color="auto"/>
              <w:left w:val="single" w:sz="4" w:space="0" w:color="auto"/>
              <w:bottom w:val="single" w:sz="4" w:space="0" w:color="auto"/>
              <w:right w:val="single" w:sz="4" w:space="0" w:color="auto"/>
            </w:tcBorders>
            <w:hideMark/>
          </w:tcPr>
          <w:p w14:paraId="10705AD6"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41597E7C"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1564479" w14:textId="77777777" w:rsidR="00EE5860" w:rsidRPr="00441CD0" w:rsidRDefault="00EE5860" w:rsidP="00BB0E1F">
            <w:pPr>
              <w:pStyle w:val="TAC"/>
              <w:rPr>
                <w:lang w:val="sv-SE"/>
              </w:rPr>
            </w:pPr>
          </w:p>
        </w:tc>
      </w:tr>
      <w:tr w:rsidR="00EE5860" w:rsidRPr="00441CD0" w14:paraId="5701C28A" w14:textId="77777777" w:rsidTr="00BB0E1F">
        <w:trPr>
          <w:jc w:val="center"/>
        </w:trPr>
        <w:tc>
          <w:tcPr>
            <w:tcW w:w="151" w:type="dxa"/>
            <w:tcBorders>
              <w:top w:val="nil"/>
              <w:left w:val="single" w:sz="6" w:space="0" w:color="auto"/>
              <w:bottom w:val="nil"/>
              <w:right w:val="nil"/>
            </w:tcBorders>
          </w:tcPr>
          <w:p w14:paraId="2522B35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F47C636"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3F8BCDC6"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7161FBB2" w14:textId="77777777" w:rsidR="00EE5860" w:rsidRPr="00441CD0" w:rsidRDefault="00EE5860" w:rsidP="00BB0E1F">
            <w:pPr>
              <w:pStyle w:val="TAC"/>
              <w:rPr>
                <w:lang w:val="sv-SE"/>
              </w:rPr>
            </w:pPr>
          </w:p>
        </w:tc>
      </w:tr>
      <w:tr w:rsidR="00EE5860" w:rsidRPr="00441CD0" w14:paraId="060C0A86" w14:textId="77777777" w:rsidTr="00BB0E1F">
        <w:trPr>
          <w:jc w:val="center"/>
        </w:trPr>
        <w:tc>
          <w:tcPr>
            <w:tcW w:w="151" w:type="dxa"/>
            <w:tcBorders>
              <w:top w:val="nil"/>
              <w:left w:val="single" w:sz="6" w:space="0" w:color="auto"/>
              <w:bottom w:val="nil"/>
              <w:right w:val="nil"/>
            </w:tcBorders>
          </w:tcPr>
          <w:p w14:paraId="7991111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D4A2501"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07A7C4B"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65FF166C" w14:textId="77777777" w:rsidR="00EE5860" w:rsidRPr="00441CD0" w:rsidRDefault="00EE5860" w:rsidP="00BB0E1F">
            <w:pPr>
              <w:pStyle w:val="TAC"/>
              <w:rPr>
                <w:lang w:val="sv-SE"/>
              </w:rPr>
            </w:pPr>
          </w:p>
        </w:tc>
      </w:tr>
      <w:tr w:rsidR="00EE5860" w:rsidRPr="00441CD0" w14:paraId="70003B08" w14:textId="77777777" w:rsidTr="00BB0E1F">
        <w:trPr>
          <w:jc w:val="center"/>
        </w:trPr>
        <w:tc>
          <w:tcPr>
            <w:tcW w:w="151" w:type="dxa"/>
            <w:tcBorders>
              <w:top w:val="nil"/>
              <w:left w:val="single" w:sz="6" w:space="0" w:color="auto"/>
              <w:bottom w:val="nil"/>
              <w:right w:val="nil"/>
            </w:tcBorders>
          </w:tcPr>
          <w:p w14:paraId="16FC6FA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D5328C3" w14:textId="77777777" w:rsidR="00EE5860" w:rsidRPr="00441CD0" w:rsidRDefault="00EE5860" w:rsidP="00BB0E1F">
            <w:pPr>
              <w:pStyle w:val="TAC"/>
              <w:rPr>
                <w:lang w:val="sv-SE"/>
              </w:rPr>
            </w:pPr>
            <w:r w:rsidRPr="00441CD0">
              <w:rPr>
                <w:lang w:val="sv-SE"/>
              </w:rPr>
              <w:t>r</w:t>
            </w:r>
          </w:p>
        </w:tc>
        <w:tc>
          <w:tcPr>
            <w:tcW w:w="4704" w:type="dxa"/>
            <w:gridSpan w:val="8"/>
            <w:tcBorders>
              <w:top w:val="single" w:sz="4" w:space="0" w:color="auto"/>
              <w:left w:val="single" w:sz="4" w:space="0" w:color="auto"/>
              <w:bottom w:val="single" w:sz="4" w:space="0" w:color="auto"/>
              <w:right w:val="single" w:sz="4" w:space="0" w:color="auto"/>
            </w:tcBorders>
            <w:hideMark/>
          </w:tcPr>
          <w:p w14:paraId="2A4FA04D" w14:textId="77777777" w:rsidR="00EE5860" w:rsidRPr="00441CD0" w:rsidRDefault="00EE5860" w:rsidP="00BB0E1F">
            <w:pPr>
              <w:pStyle w:val="TAC"/>
              <w:rPr>
                <w:lang w:val="sv-SE"/>
              </w:rPr>
            </w:pPr>
            <w:r w:rsidRPr="00441CD0">
              <w:rPr>
                <w:lang w:val="sv-SE"/>
              </w:rPr>
              <w:t>IPv6 Prefix Delegation Bits</w:t>
            </w:r>
          </w:p>
        </w:tc>
        <w:tc>
          <w:tcPr>
            <w:tcW w:w="588" w:type="dxa"/>
            <w:tcBorders>
              <w:top w:val="nil"/>
              <w:left w:val="single" w:sz="4" w:space="0" w:color="auto"/>
              <w:bottom w:val="nil"/>
              <w:right w:val="single" w:sz="6" w:space="0" w:color="auto"/>
            </w:tcBorders>
          </w:tcPr>
          <w:p w14:paraId="4BC56D55" w14:textId="77777777" w:rsidR="00EE5860" w:rsidRPr="00441CD0" w:rsidRDefault="00EE5860" w:rsidP="00BB0E1F">
            <w:pPr>
              <w:pStyle w:val="TAC"/>
              <w:rPr>
                <w:lang w:val="sv-SE"/>
              </w:rPr>
            </w:pPr>
          </w:p>
        </w:tc>
      </w:tr>
      <w:tr w:rsidR="00EE5860" w:rsidRPr="00441CD0" w14:paraId="0F41096D" w14:textId="77777777" w:rsidTr="00BB0E1F">
        <w:trPr>
          <w:jc w:val="center"/>
        </w:trPr>
        <w:tc>
          <w:tcPr>
            <w:tcW w:w="151" w:type="dxa"/>
            <w:tcBorders>
              <w:top w:val="nil"/>
              <w:left w:val="single" w:sz="6" w:space="0" w:color="auto"/>
              <w:bottom w:val="nil"/>
              <w:right w:val="nil"/>
            </w:tcBorders>
          </w:tcPr>
          <w:p w14:paraId="53E583F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tcPr>
          <w:p w14:paraId="270551E9" w14:textId="77777777" w:rsidR="00EE5860" w:rsidRPr="00441CD0" w:rsidRDefault="00EE5860" w:rsidP="00BB0E1F">
            <w:pPr>
              <w:pStyle w:val="TAC"/>
              <w:rPr>
                <w:lang w:val="sv-SE"/>
              </w:rPr>
            </w:pPr>
            <w:r w:rsidRPr="00441CD0">
              <w:rPr>
                <w:lang w:val="sv-SE"/>
              </w:rPr>
              <w:t>s</w:t>
            </w:r>
          </w:p>
        </w:tc>
        <w:tc>
          <w:tcPr>
            <w:tcW w:w="4704" w:type="dxa"/>
            <w:gridSpan w:val="8"/>
            <w:tcBorders>
              <w:top w:val="single" w:sz="4" w:space="0" w:color="auto"/>
              <w:left w:val="single" w:sz="4" w:space="0" w:color="auto"/>
              <w:bottom w:val="single" w:sz="4" w:space="0" w:color="auto"/>
              <w:right w:val="single" w:sz="4" w:space="0" w:color="auto"/>
            </w:tcBorders>
          </w:tcPr>
          <w:p w14:paraId="122418AF" w14:textId="77777777" w:rsidR="00EE5860" w:rsidRPr="00441CD0" w:rsidRDefault="00EE5860" w:rsidP="00BB0E1F">
            <w:pPr>
              <w:pStyle w:val="TAC"/>
              <w:rPr>
                <w:lang w:val="sv-SE"/>
              </w:rPr>
            </w:pPr>
            <w:r w:rsidRPr="00441CD0">
              <w:rPr>
                <w:lang w:val="sv-SE"/>
              </w:rPr>
              <w:t>IPv6 Prefix Length</w:t>
            </w:r>
          </w:p>
        </w:tc>
        <w:tc>
          <w:tcPr>
            <w:tcW w:w="588" w:type="dxa"/>
            <w:tcBorders>
              <w:top w:val="nil"/>
              <w:left w:val="single" w:sz="4" w:space="0" w:color="auto"/>
              <w:bottom w:val="nil"/>
              <w:right w:val="single" w:sz="6" w:space="0" w:color="auto"/>
            </w:tcBorders>
          </w:tcPr>
          <w:p w14:paraId="0DD3BE87" w14:textId="77777777" w:rsidR="00EE5860" w:rsidRPr="00441CD0" w:rsidRDefault="00EE5860" w:rsidP="00BB0E1F">
            <w:pPr>
              <w:pStyle w:val="TAC"/>
              <w:rPr>
                <w:lang w:val="sv-SE"/>
              </w:rPr>
            </w:pPr>
          </w:p>
        </w:tc>
      </w:tr>
      <w:tr w:rsidR="00EE5860" w:rsidRPr="00441CD0" w14:paraId="0EEBCAE8" w14:textId="77777777" w:rsidTr="00BB0E1F">
        <w:trPr>
          <w:jc w:val="center"/>
        </w:trPr>
        <w:tc>
          <w:tcPr>
            <w:tcW w:w="151" w:type="dxa"/>
            <w:tcBorders>
              <w:top w:val="nil"/>
              <w:left w:val="single" w:sz="6" w:space="0" w:color="auto"/>
              <w:bottom w:val="single" w:sz="4" w:space="0" w:color="auto"/>
              <w:right w:val="nil"/>
            </w:tcBorders>
          </w:tcPr>
          <w:p w14:paraId="4D135FE8"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7B5321CB"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3F4452C5"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282A4E" w14:textId="77777777" w:rsidR="00EE5860" w:rsidRPr="00441CD0" w:rsidRDefault="00EE5860" w:rsidP="00BB0E1F">
            <w:pPr>
              <w:pStyle w:val="TAC"/>
              <w:rPr>
                <w:lang w:val="sv-SE"/>
              </w:rPr>
            </w:pPr>
          </w:p>
        </w:tc>
      </w:tr>
    </w:tbl>
    <w:p w14:paraId="06D3CE39" w14:textId="77777777" w:rsidR="00EE5860" w:rsidRPr="00441CD0" w:rsidRDefault="00EE5860" w:rsidP="00EE5860">
      <w:pPr>
        <w:pStyle w:val="TF"/>
        <w:spacing w:before="120"/>
      </w:pPr>
      <w:r w:rsidRPr="00441CD0">
        <w:t>Figure 8.2.62-1: UE IP Address</w:t>
      </w:r>
    </w:p>
    <w:p w14:paraId="069B0D12" w14:textId="77777777" w:rsidR="00EE5860" w:rsidRPr="00441CD0" w:rsidRDefault="00EE5860" w:rsidP="00EE5860">
      <w:r w:rsidRPr="00441CD0">
        <w:t>The following flags are coded within Octet 5:</w:t>
      </w:r>
    </w:p>
    <w:p w14:paraId="05510D09" w14:textId="77777777" w:rsidR="00EE5860" w:rsidRPr="00441CD0" w:rsidRDefault="00EE5860" w:rsidP="00EE5860">
      <w:pPr>
        <w:pStyle w:val="B1"/>
      </w:pPr>
      <w:r w:rsidRPr="00441CD0">
        <w:t>-</w:t>
      </w:r>
      <w:r w:rsidRPr="00441CD0">
        <w:tab/>
        <w:t>Bit 1 – V6: If this bit is set to "1", then the CHV6 bit shall not be set and the IPv6 address field shall be present in the UE IP Address, otherwise the IPv6 address field shall not be present.</w:t>
      </w:r>
    </w:p>
    <w:p w14:paraId="116DCD2B" w14:textId="77777777" w:rsidR="00EE5860" w:rsidRPr="00441CD0" w:rsidRDefault="00EE5860" w:rsidP="00EE5860">
      <w:pPr>
        <w:pStyle w:val="B1"/>
      </w:pPr>
      <w:r w:rsidRPr="00441CD0">
        <w:t>-</w:t>
      </w:r>
      <w:r w:rsidRPr="00441CD0">
        <w:tab/>
        <w:t>Bit 2 – V4: If this bit is set to "1", then the CHV4 bit sshall not be set and the IPv4 address field shall be present in the UE IP Address, otherwise the IPv4 address field shall not be present.</w:t>
      </w:r>
    </w:p>
    <w:p w14:paraId="5A3450BA" w14:textId="77777777" w:rsidR="001B2FAC" w:rsidRPr="00441CD0" w:rsidRDefault="001B2FAC" w:rsidP="001B2FAC">
      <w:pPr>
        <w:pStyle w:val="B1"/>
      </w:pPr>
      <w:r w:rsidRPr="00441CD0">
        <w:t>-</w:t>
      </w:r>
      <w:r w:rsidRPr="00441CD0">
        <w:tab/>
        <w:t>Bit 3 – S/D: This bit is only applicable to the UE IP Address IE in the PDI IE</w:t>
      </w:r>
      <w:r>
        <w:t>, Create Traffic Endpoint IE and Update Traffic Endpoint IE</w:t>
      </w:r>
      <w:r w:rsidRPr="00441CD0">
        <w:t>. It shall be set to "0" and ignored by the receiver in IEs other than PDI IE. In the PDI IE, if this bit is set to "0", this indicates a Source IP address; if this bit is set to "1", this indicates a Destination IP address.</w:t>
      </w:r>
    </w:p>
    <w:p w14:paraId="2409CEF5" w14:textId="60934F75" w:rsidR="001B2FAC" w:rsidRPr="00441CD0" w:rsidRDefault="001B2FAC" w:rsidP="001B2FAC">
      <w:pPr>
        <w:pStyle w:val="B1"/>
      </w:pPr>
      <w:r w:rsidRPr="00441CD0">
        <w:t>-</w:t>
      </w:r>
      <w:r w:rsidRPr="00441CD0">
        <w:tab/>
        <w:t>Bit 4 – IPv6D: This bit is only applicable to the UE IP address IE in the PDI IE</w:t>
      </w:r>
      <w:r>
        <w:t>, Create Traffic Endpoint IE and Update Traffic Endpoint IE,</w:t>
      </w:r>
      <w:r w:rsidRPr="00441CD0">
        <w:t xml:space="preserve"> when the V6 bit or CHV6 bit is set to "1". If this bit is set to "1", then the IPv6 Prefix Delegation Bits field shall be present, otherwise the UP function shall consider IPv6 prefix is default /64.</w:t>
      </w:r>
    </w:p>
    <w:p w14:paraId="26BF5468" w14:textId="77777777" w:rsidR="00EE5860" w:rsidRPr="00441CD0" w:rsidRDefault="00EE5860" w:rsidP="00EE5860">
      <w:pPr>
        <w:pStyle w:val="B1"/>
      </w:pPr>
      <w:r w:rsidRPr="00441CD0">
        <w:t>-</w:t>
      </w:r>
      <w:r w:rsidRPr="00441CD0">
        <w:tab/>
        <w:t>Bit 5 – CHV4 (CHOOSE IPV4): If this bit is set to "1", then the V4 bit shall not be set, the IPv4 address shall not be present and the UP function shall assign an IPv4 address. This bit shall only be set by the CP function.</w:t>
      </w:r>
    </w:p>
    <w:p w14:paraId="1515E23D" w14:textId="77777777" w:rsidR="00EE5860" w:rsidRPr="00441CD0" w:rsidRDefault="00EE5860" w:rsidP="00EE5860">
      <w:pPr>
        <w:pStyle w:val="B1"/>
      </w:pPr>
      <w:r w:rsidRPr="00441CD0">
        <w:t>-</w:t>
      </w:r>
      <w:r w:rsidRPr="00441CD0">
        <w:tab/>
        <w:t>Bit 6 – CHV6 (CHOOSE IPV6): If this bit is set to "1", then the V6 bit shall not be set, the IPv6 address shall not be present and the UP function shall assign an IPv6 address. This bit shall only be set by the CP function.</w:t>
      </w:r>
    </w:p>
    <w:p w14:paraId="03950A71" w14:textId="736CA9E3" w:rsidR="00EE5860" w:rsidRPr="00441CD0" w:rsidRDefault="00EE5860" w:rsidP="00EE5860">
      <w:pPr>
        <w:pStyle w:val="B1"/>
      </w:pPr>
      <w:r w:rsidRPr="00441CD0">
        <w:t>-</w:t>
      </w:r>
      <w:r w:rsidRPr="00441CD0">
        <w:tab/>
        <w:t>Bit 7 – IP6PL (IPv6 Prefix Length): this bit is only applicable when the V6 bit or CHV6 bit is set to "1" and the "IPv6D" bit is set to "0", for an IPv6 prefix other than default /64</w:t>
      </w:r>
      <w:r>
        <w:t xml:space="preserve">, when the </w:t>
      </w:r>
      <w:r w:rsidRPr="00B03B13">
        <w:t xml:space="preserve">UP function supports </w:t>
      </w:r>
      <w:r>
        <w:t xml:space="preserve">the </w:t>
      </w:r>
      <w:r w:rsidRPr="00B03B13">
        <w:t xml:space="preserve">IP6PL feature as specified in </w:t>
      </w:r>
      <w:r w:rsidR="00415C19" w:rsidRPr="00B03B13">
        <w:t>clause</w:t>
      </w:r>
      <w:r w:rsidR="00415C19">
        <w:t> </w:t>
      </w:r>
      <w:r w:rsidR="00415C19" w:rsidRPr="00B03B13">
        <w:t>8</w:t>
      </w:r>
      <w:r w:rsidRPr="00B03B13">
        <w:t>.2.25</w:t>
      </w:r>
      <w:r w:rsidRPr="00441CD0">
        <w:t>. If this bit is set to "1", then the IPv6 Prefix Length field shall be present.</w:t>
      </w:r>
    </w:p>
    <w:p w14:paraId="07BE4115" w14:textId="77777777" w:rsidR="00EE5860" w:rsidRPr="00441CD0" w:rsidRDefault="00EE5860" w:rsidP="00EE5860">
      <w:pPr>
        <w:pStyle w:val="B1"/>
      </w:pPr>
      <w:r w:rsidRPr="00441CD0">
        <w:t>-</w:t>
      </w:r>
      <w:r w:rsidRPr="00441CD0">
        <w:tab/>
        <w:t xml:space="preserve">Bit 8 </w:t>
      </w:r>
      <w:r w:rsidRPr="00441CD0">
        <w:rPr>
          <w:noProof/>
        </w:rPr>
        <w:t>Spare, for future use and set to "0"</w:t>
      </w:r>
      <w:r w:rsidRPr="00441CD0">
        <w:t>.</w:t>
      </w:r>
    </w:p>
    <w:p w14:paraId="28D386AA" w14:textId="77777777" w:rsidR="00EE5860" w:rsidRPr="00441CD0" w:rsidRDefault="00EE5860" w:rsidP="00EE5860">
      <w:r w:rsidRPr="00441CD0">
        <w:t>Octets "m to (m+3)" or "p to (p+15)" (IPv4 address / IPv6 address fields), if present, shall contain the address value.</w:t>
      </w:r>
    </w:p>
    <w:p w14:paraId="55E1FEE6" w14:textId="77777777" w:rsidR="00EE5860" w:rsidRPr="00441CD0" w:rsidRDefault="00EE5860" w:rsidP="00EE5860">
      <w:bookmarkStart w:id="6087" w:name="_Toc19717408"/>
      <w:r w:rsidRPr="00441CD0">
        <w:t>Octet r, if present, shall contain the number of bits allocated for IPv6 prefix delegation (relative to the default /64 IPv6 prefix), e.g. if /60 IPv6 prefix is used, the value shall be set to "4". When using UE IP address IE in a PDI to match packets, the UP function shall only use the IPv6 prefix part and ignore the interface identifier part.</w:t>
      </w:r>
      <w:r>
        <w:t xml:space="preserve"> When the field is set to "0", the UP function shall determine a value based on the local configuration.</w:t>
      </w:r>
    </w:p>
    <w:p w14:paraId="59FCA0E9" w14:textId="77777777" w:rsidR="00EE5860" w:rsidRDefault="00EE5860" w:rsidP="00EE5860">
      <w:pPr>
        <w:rPr>
          <w:noProof/>
        </w:rPr>
      </w:pPr>
      <w:r w:rsidRPr="00441CD0">
        <w:t>The IPv6 Prefix Length in octet s, when present, shall be encoded as a</w:t>
      </w:r>
      <w:r>
        <w:t>n</w:t>
      </w:r>
      <w:r w:rsidRPr="00441CD0">
        <w:t xml:space="preserve"> 8 bits binary integer, e.g. if /72 prefix is used, the value shall be set to to (decimal) 72</w:t>
      </w:r>
      <w:r>
        <w:t>, or if /56 prefix is used, the value shall be set to (decimal) 56</w:t>
      </w:r>
      <w:r w:rsidRPr="00441CD0">
        <w:t>. The prefix length value "128" indicates an individual /128 IPv6 address.</w:t>
      </w:r>
      <w:r>
        <w:t xml:space="preserve"> When the field is set to "0", the UP function shall determine a value based on the local configuration.</w:t>
      </w:r>
    </w:p>
    <w:p w14:paraId="4BB5DEF0" w14:textId="77777777" w:rsidR="00EE5860" w:rsidRPr="00441CD0" w:rsidRDefault="00EE5860" w:rsidP="001A3E8D">
      <w:pPr>
        <w:pStyle w:val="Heading3"/>
      </w:pPr>
      <w:r w:rsidRPr="00441CD0">
        <w:t xml:space="preserve"> </w:t>
      </w:r>
      <w:bookmarkStart w:id="6088" w:name="_Toc27490909"/>
      <w:bookmarkStart w:id="6089" w:name="_Toc27557202"/>
      <w:bookmarkStart w:id="6090" w:name="_Toc27724119"/>
      <w:bookmarkStart w:id="6091" w:name="_Toc36031193"/>
      <w:bookmarkStart w:id="6092" w:name="_Toc36043113"/>
      <w:bookmarkStart w:id="6093" w:name="_Toc36814438"/>
      <w:bookmarkStart w:id="6094" w:name="_Toc44689296"/>
      <w:bookmarkStart w:id="6095" w:name="_Toc44924050"/>
      <w:bookmarkStart w:id="6096" w:name="_Toc51861020"/>
      <w:bookmarkStart w:id="6097" w:name="_Toc57930791"/>
      <w:bookmarkStart w:id="6098" w:name="_Toc57931421"/>
      <w:bookmarkStart w:id="6099" w:name="_Toc106825848"/>
      <w:r w:rsidRPr="00441CD0">
        <w:t>8.</w:t>
      </w:r>
      <w:r w:rsidRPr="00441CD0">
        <w:rPr>
          <w:lang w:val="en-US"/>
        </w:rPr>
        <w:t>2.63</w:t>
      </w:r>
      <w:r w:rsidRPr="00441CD0">
        <w:tab/>
        <w:t>Packet Rate</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1B36844B" w14:textId="77777777" w:rsidR="00EE5860" w:rsidRPr="00441CD0" w:rsidRDefault="00EE5860" w:rsidP="00EE5860">
      <w:pPr>
        <w:rPr>
          <w:lang w:eastAsia="ja-JP"/>
        </w:rPr>
      </w:pPr>
      <w:bookmarkStart w:id="6100" w:name="_Toc19717409"/>
      <w:r w:rsidRPr="00441CD0">
        <w:t xml:space="preserve">The Packet Rate IE contains the packet rate thresholds to be enforced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8.2.63-1</w:t>
      </w:r>
      <w:r w:rsidRPr="00441CD0">
        <w:rPr>
          <w:lang w:eastAsia="ja-JP"/>
        </w:rPr>
        <w:t>.</w:t>
      </w:r>
    </w:p>
    <w:p w14:paraId="157DE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8D63345" w14:textId="77777777" w:rsidTr="00BB0E1F">
        <w:trPr>
          <w:jc w:val="center"/>
        </w:trPr>
        <w:tc>
          <w:tcPr>
            <w:tcW w:w="151" w:type="dxa"/>
            <w:tcBorders>
              <w:top w:val="single" w:sz="6" w:space="0" w:color="auto"/>
              <w:left w:val="single" w:sz="6" w:space="0" w:color="auto"/>
              <w:bottom w:val="nil"/>
              <w:right w:val="nil"/>
            </w:tcBorders>
          </w:tcPr>
          <w:p w14:paraId="1960630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1C37AA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4434B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AA78CED" w14:textId="77777777" w:rsidR="00EE5860" w:rsidRPr="00441CD0" w:rsidRDefault="00EE5860" w:rsidP="00BB0E1F">
            <w:pPr>
              <w:pStyle w:val="TAC"/>
              <w:rPr>
                <w:lang w:val="fr-FR"/>
              </w:rPr>
            </w:pPr>
          </w:p>
        </w:tc>
      </w:tr>
      <w:tr w:rsidR="00EE5860" w:rsidRPr="00441CD0" w14:paraId="4EBFFD04" w14:textId="77777777" w:rsidTr="00BB0E1F">
        <w:trPr>
          <w:jc w:val="center"/>
        </w:trPr>
        <w:tc>
          <w:tcPr>
            <w:tcW w:w="151" w:type="dxa"/>
            <w:tcBorders>
              <w:top w:val="nil"/>
              <w:left w:val="single" w:sz="6" w:space="0" w:color="auto"/>
              <w:bottom w:val="nil"/>
              <w:right w:val="nil"/>
            </w:tcBorders>
          </w:tcPr>
          <w:p w14:paraId="6C79A95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2636A0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AE7FB3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009E4BC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3CE9585"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74AE2F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EF0EB6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839C9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31A51D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3C1DBC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F183542" w14:textId="77777777" w:rsidR="00EE5860" w:rsidRPr="00441CD0" w:rsidRDefault="00EE5860" w:rsidP="00BB0E1F">
            <w:pPr>
              <w:pStyle w:val="TAC"/>
              <w:rPr>
                <w:lang w:val="fr-FR"/>
              </w:rPr>
            </w:pPr>
          </w:p>
        </w:tc>
      </w:tr>
      <w:tr w:rsidR="00EE5860" w:rsidRPr="00441CD0" w14:paraId="3DB412BD" w14:textId="77777777" w:rsidTr="00BB0E1F">
        <w:trPr>
          <w:jc w:val="center"/>
        </w:trPr>
        <w:tc>
          <w:tcPr>
            <w:tcW w:w="151" w:type="dxa"/>
            <w:tcBorders>
              <w:top w:val="nil"/>
              <w:left w:val="single" w:sz="6" w:space="0" w:color="auto"/>
              <w:bottom w:val="nil"/>
              <w:right w:val="nil"/>
            </w:tcBorders>
          </w:tcPr>
          <w:p w14:paraId="365A6C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608FE9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21BF8D0" w14:textId="77777777" w:rsidR="00EE5860" w:rsidRPr="00441CD0" w:rsidRDefault="00EE5860" w:rsidP="00BB0E1F">
            <w:pPr>
              <w:pStyle w:val="TAC"/>
              <w:rPr>
                <w:lang w:val="fr-FR"/>
              </w:rPr>
            </w:pPr>
            <w:r w:rsidRPr="00441CD0">
              <w:rPr>
                <w:lang w:val="fr-FR"/>
              </w:rPr>
              <w:t xml:space="preserve">Type = </w:t>
            </w:r>
            <w:r w:rsidRPr="00441CD0">
              <w:rPr>
                <w:lang w:val="sv-SE"/>
              </w:rPr>
              <w:t>94</w:t>
            </w:r>
            <w:r w:rsidRPr="00441CD0">
              <w:rPr>
                <w:lang w:val="fr-FR"/>
              </w:rPr>
              <w:t xml:space="preserve"> (decimal)</w:t>
            </w:r>
          </w:p>
        </w:tc>
        <w:tc>
          <w:tcPr>
            <w:tcW w:w="588" w:type="dxa"/>
            <w:tcBorders>
              <w:top w:val="nil"/>
              <w:left w:val="single" w:sz="4" w:space="0" w:color="auto"/>
              <w:bottom w:val="nil"/>
              <w:right w:val="single" w:sz="6" w:space="0" w:color="auto"/>
            </w:tcBorders>
          </w:tcPr>
          <w:p w14:paraId="66253D78" w14:textId="77777777" w:rsidR="00EE5860" w:rsidRPr="00441CD0" w:rsidRDefault="00EE5860" w:rsidP="00BB0E1F">
            <w:pPr>
              <w:pStyle w:val="TAC"/>
              <w:rPr>
                <w:lang w:val="fr-FR"/>
              </w:rPr>
            </w:pPr>
          </w:p>
        </w:tc>
      </w:tr>
      <w:tr w:rsidR="00EE5860" w:rsidRPr="00441CD0" w14:paraId="6E8AD969" w14:textId="77777777" w:rsidTr="00BB0E1F">
        <w:trPr>
          <w:jc w:val="center"/>
        </w:trPr>
        <w:tc>
          <w:tcPr>
            <w:tcW w:w="151" w:type="dxa"/>
            <w:tcBorders>
              <w:top w:val="nil"/>
              <w:left w:val="single" w:sz="6" w:space="0" w:color="auto"/>
              <w:bottom w:val="nil"/>
              <w:right w:val="nil"/>
            </w:tcBorders>
          </w:tcPr>
          <w:p w14:paraId="403FB6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75A5D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BDD2B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D49AD51" w14:textId="77777777" w:rsidR="00EE5860" w:rsidRPr="00441CD0" w:rsidRDefault="00EE5860" w:rsidP="00BB0E1F">
            <w:pPr>
              <w:pStyle w:val="TAC"/>
              <w:rPr>
                <w:lang w:val="fr-FR"/>
              </w:rPr>
            </w:pPr>
          </w:p>
        </w:tc>
      </w:tr>
      <w:tr w:rsidR="00EE5860" w:rsidRPr="00441CD0" w14:paraId="7366299B" w14:textId="77777777" w:rsidTr="00BB0E1F">
        <w:trPr>
          <w:jc w:val="center"/>
        </w:trPr>
        <w:tc>
          <w:tcPr>
            <w:tcW w:w="151" w:type="dxa"/>
            <w:tcBorders>
              <w:top w:val="nil"/>
              <w:left w:val="single" w:sz="6" w:space="0" w:color="auto"/>
              <w:bottom w:val="nil"/>
              <w:right w:val="nil"/>
            </w:tcBorders>
          </w:tcPr>
          <w:p w14:paraId="5FC37A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505BAC" w14:textId="77777777" w:rsidR="00EE5860" w:rsidRPr="00441CD0" w:rsidRDefault="00EE5860" w:rsidP="001A3E8D">
            <w:pPr>
              <w:pStyle w:val="TAC"/>
              <w:rPr>
                <w:lang w:val="fr-FR" w:eastAsia="zh-CN"/>
              </w:rPr>
            </w:pPr>
            <w:r w:rsidRPr="001A3E8D">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AD9B372" w14:textId="77777777" w:rsidR="00EE5860" w:rsidRPr="00441CD0" w:rsidRDefault="00EE5860" w:rsidP="00BB0E1F">
            <w:pPr>
              <w:pStyle w:val="TAC"/>
              <w:rPr>
                <w:lang w:val="fr-FR" w:eastAsia="zh-CN"/>
              </w:rPr>
            </w:pPr>
            <w:r w:rsidRPr="00441CD0">
              <w:rPr>
                <w:lang w:val="fr-FR" w:eastAsia="zh-CN"/>
              </w:rPr>
              <w:t>Spare</w:t>
            </w:r>
          </w:p>
          <w:p w14:paraId="1CC5EDB7" w14:textId="77777777" w:rsidR="00EE5860" w:rsidRPr="00441CD0" w:rsidRDefault="00EE5860" w:rsidP="00BB0E1F">
            <w:pPr>
              <w:pStyle w:val="TAC"/>
              <w:rPr>
                <w:lang w:val="fr-FR" w:eastAsia="zh-CN"/>
              </w:rPr>
            </w:pPr>
          </w:p>
        </w:tc>
        <w:tc>
          <w:tcPr>
            <w:tcW w:w="589" w:type="dxa"/>
            <w:tcBorders>
              <w:top w:val="single" w:sz="4" w:space="0" w:color="auto"/>
              <w:left w:val="single" w:sz="4" w:space="0" w:color="auto"/>
              <w:bottom w:val="single" w:sz="4" w:space="0" w:color="auto"/>
              <w:right w:val="single" w:sz="4" w:space="0" w:color="auto"/>
            </w:tcBorders>
            <w:hideMark/>
          </w:tcPr>
          <w:p w14:paraId="703D3C07" w14:textId="77777777" w:rsidR="00EE5860" w:rsidRPr="00441CD0" w:rsidRDefault="00EE5860" w:rsidP="00BB0E1F">
            <w:pPr>
              <w:pStyle w:val="TAC"/>
              <w:rPr>
                <w:lang w:val="fr-FR" w:eastAsia="zh-CN"/>
              </w:rPr>
            </w:pPr>
            <w:r w:rsidRPr="00441CD0">
              <w:rPr>
                <w:lang w:val="fr-FR"/>
              </w:rPr>
              <w:t>APRC</w:t>
            </w:r>
          </w:p>
        </w:tc>
        <w:tc>
          <w:tcPr>
            <w:tcW w:w="589" w:type="dxa"/>
            <w:tcBorders>
              <w:top w:val="single" w:sz="4" w:space="0" w:color="auto"/>
              <w:left w:val="single" w:sz="4" w:space="0" w:color="auto"/>
              <w:bottom w:val="single" w:sz="4" w:space="0" w:color="auto"/>
              <w:right w:val="single" w:sz="4" w:space="0" w:color="auto"/>
            </w:tcBorders>
            <w:hideMark/>
          </w:tcPr>
          <w:p w14:paraId="7834BB5F" w14:textId="77777777" w:rsidR="00EE5860" w:rsidRPr="00441CD0" w:rsidRDefault="00EE5860" w:rsidP="00BB0E1F">
            <w:pPr>
              <w:pStyle w:val="TAC"/>
              <w:rPr>
                <w:lang w:val="fr-FR" w:eastAsia="zh-CN"/>
              </w:rPr>
            </w:pPr>
            <w:r w:rsidRPr="00441CD0">
              <w:rPr>
                <w:lang w:val="fr-FR" w:eastAsia="zh-CN"/>
              </w:rPr>
              <w:t>DLPR</w:t>
            </w:r>
          </w:p>
        </w:tc>
        <w:tc>
          <w:tcPr>
            <w:tcW w:w="589" w:type="dxa"/>
            <w:tcBorders>
              <w:top w:val="single" w:sz="4" w:space="0" w:color="auto"/>
              <w:left w:val="single" w:sz="4" w:space="0" w:color="auto"/>
              <w:bottom w:val="single" w:sz="4" w:space="0" w:color="auto"/>
              <w:right w:val="single" w:sz="4" w:space="0" w:color="auto"/>
            </w:tcBorders>
            <w:hideMark/>
          </w:tcPr>
          <w:p w14:paraId="1A051BD5" w14:textId="77777777" w:rsidR="00EE5860" w:rsidRPr="00441CD0" w:rsidRDefault="00EE5860" w:rsidP="00BB0E1F">
            <w:pPr>
              <w:pStyle w:val="TAC"/>
              <w:rPr>
                <w:lang w:val="fr-FR" w:eastAsia="zh-CN"/>
              </w:rPr>
            </w:pPr>
            <w:r w:rsidRPr="00441CD0">
              <w:rPr>
                <w:lang w:val="fr-FR" w:eastAsia="zh-CN"/>
              </w:rPr>
              <w:t>ULPR</w:t>
            </w:r>
          </w:p>
        </w:tc>
        <w:tc>
          <w:tcPr>
            <w:tcW w:w="588" w:type="dxa"/>
            <w:tcBorders>
              <w:top w:val="nil"/>
              <w:left w:val="single" w:sz="4" w:space="0" w:color="auto"/>
              <w:bottom w:val="nil"/>
              <w:right w:val="single" w:sz="6" w:space="0" w:color="auto"/>
            </w:tcBorders>
          </w:tcPr>
          <w:p w14:paraId="510978A5" w14:textId="77777777" w:rsidR="00EE5860" w:rsidRPr="00441CD0" w:rsidRDefault="00EE5860" w:rsidP="00BB0E1F">
            <w:pPr>
              <w:pStyle w:val="TAC"/>
              <w:rPr>
                <w:lang w:val="fr-FR"/>
              </w:rPr>
            </w:pPr>
          </w:p>
        </w:tc>
      </w:tr>
      <w:tr w:rsidR="00EE5860" w:rsidRPr="00441CD0" w14:paraId="2891C18A" w14:textId="77777777" w:rsidTr="00BB0E1F">
        <w:trPr>
          <w:jc w:val="center"/>
        </w:trPr>
        <w:tc>
          <w:tcPr>
            <w:tcW w:w="151" w:type="dxa"/>
            <w:tcBorders>
              <w:top w:val="nil"/>
              <w:left w:val="single" w:sz="6" w:space="0" w:color="auto"/>
              <w:bottom w:val="nil"/>
              <w:right w:val="nil"/>
            </w:tcBorders>
          </w:tcPr>
          <w:p w14:paraId="31570D1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39D9626" w14:textId="77777777" w:rsidR="00EE5860" w:rsidRPr="00441CD0" w:rsidRDefault="00EE5860" w:rsidP="001A3E8D">
            <w:pPr>
              <w:pStyle w:val="TAC"/>
              <w:rPr>
                <w:lang w:val="fr-FR" w:eastAsia="zh-CN"/>
              </w:rPr>
            </w:pPr>
            <w:r w:rsidRPr="001A3E8D">
              <w:t>m</w:t>
            </w:r>
          </w:p>
        </w:tc>
        <w:tc>
          <w:tcPr>
            <w:tcW w:w="2944" w:type="dxa"/>
            <w:gridSpan w:val="5"/>
            <w:tcBorders>
              <w:top w:val="single" w:sz="4" w:space="0" w:color="auto"/>
              <w:left w:val="single" w:sz="4" w:space="0" w:color="auto"/>
              <w:bottom w:val="single" w:sz="4" w:space="0" w:color="auto"/>
              <w:right w:val="single" w:sz="4" w:space="0" w:color="auto"/>
            </w:tcBorders>
            <w:hideMark/>
          </w:tcPr>
          <w:p w14:paraId="7F96207E"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D69892B" w14:textId="77777777" w:rsidR="00EE5860" w:rsidRPr="00441CD0" w:rsidRDefault="00EE5860" w:rsidP="00BB0E1F">
            <w:pPr>
              <w:pStyle w:val="TAC"/>
              <w:rPr>
                <w:lang w:val="fr-FR" w:eastAsia="zh-CN"/>
              </w:rPr>
            </w:pPr>
            <w:r w:rsidRPr="00441CD0">
              <w:rPr>
                <w:lang w:val="fr-FR" w:eastAsia="zh-CN"/>
              </w:rPr>
              <w:t>Uplink Time Unit</w:t>
            </w:r>
          </w:p>
        </w:tc>
        <w:tc>
          <w:tcPr>
            <w:tcW w:w="588" w:type="dxa"/>
            <w:tcBorders>
              <w:top w:val="nil"/>
              <w:left w:val="single" w:sz="4" w:space="0" w:color="auto"/>
              <w:bottom w:val="nil"/>
              <w:right w:val="single" w:sz="6" w:space="0" w:color="auto"/>
            </w:tcBorders>
          </w:tcPr>
          <w:p w14:paraId="14C01928" w14:textId="77777777" w:rsidR="00EE5860" w:rsidRPr="00441CD0" w:rsidRDefault="00EE5860" w:rsidP="00BB0E1F">
            <w:pPr>
              <w:pStyle w:val="TAC"/>
              <w:rPr>
                <w:lang w:val="fr-FR"/>
              </w:rPr>
            </w:pPr>
          </w:p>
        </w:tc>
      </w:tr>
      <w:tr w:rsidR="00EE5860" w:rsidRPr="00441CD0" w14:paraId="1AA995B0" w14:textId="77777777" w:rsidTr="00BB0E1F">
        <w:trPr>
          <w:jc w:val="center"/>
        </w:trPr>
        <w:tc>
          <w:tcPr>
            <w:tcW w:w="151" w:type="dxa"/>
            <w:tcBorders>
              <w:top w:val="nil"/>
              <w:left w:val="single" w:sz="6" w:space="0" w:color="auto"/>
              <w:bottom w:val="nil"/>
              <w:right w:val="nil"/>
            </w:tcBorders>
          </w:tcPr>
          <w:p w14:paraId="7ABA92D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2A0156D" w14:textId="77777777" w:rsidR="00EE5860" w:rsidRPr="00441CD0" w:rsidRDefault="00EE5860" w:rsidP="001A3E8D">
            <w:pPr>
              <w:pStyle w:val="TAC"/>
              <w:rPr>
                <w:lang w:val="fr-FR" w:eastAsia="zh-CN"/>
              </w:rPr>
            </w:pPr>
            <w:r w:rsidRPr="001A3E8D">
              <w:t>(m+1) to (m+2)</w:t>
            </w:r>
          </w:p>
        </w:tc>
        <w:tc>
          <w:tcPr>
            <w:tcW w:w="4711" w:type="dxa"/>
            <w:gridSpan w:val="8"/>
            <w:tcBorders>
              <w:top w:val="single" w:sz="4" w:space="0" w:color="auto"/>
              <w:left w:val="single" w:sz="4" w:space="0" w:color="auto"/>
              <w:bottom w:val="single" w:sz="4" w:space="0" w:color="auto"/>
              <w:right w:val="single" w:sz="4" w:space="0" w:color="auto"/>
            </w:tcBorders>
            <w:hideMark/>
          </w:tcPr>
          <w:p w14:paraId="3262CFD7" w14:textId="77777777" w:rsidR="00EE5860" w:rsidRPr="00441CD0" w:rsidRDefault="00EE5860" w:rsidP="00BB0E1F">
            <w:pPr>
              <w:pStyle w:val="TAC"/>
              <w:rPr>
                <w:lang w:val="fr-FR" w:eastAsia="zh-CN"/>
              </w:rPr>
            </w:pPr>
            <w:r w:rsidRPr="00441CD0">
              <w:rPr>
                <w:lang w:val="fr-FR" w:eastAsia="zh-CN"/>
              </w:rPr>
              <w:t xml:space="preserve">Maximum Uplink Packet Rate </w:t>
            </w:r>
          </w:p>
        </w:tc>
        <w:tc>
          <w:tcPr>
            <w:tcW w:w="588" w:type="dxa"/>
            <w:tcBorders>
              <w:top w:val="nil"/>
              <w:left w:val="single" w:sz="4" w:space="0" w:color="auto"/>
              <w:bottom w:val="nil"/>
              <w:right w:val="single" w:sz="6" w:space="0" w:color="auto"/>
            </w:tcBorders>
          </w:tcPr>
          <w:p w14:paraId="13CC2B66" w14:textId="77777777" w:rsidR="00EE5860" w:rsidRPr="00441CD0" w:rsidRDefault="00EE5860" w:rsidP="00BB0E1F">
            <w:pPr>
              <w:pStyle w:val="TAC"/>
              <w:rPr>
                <w:lang w:val="fr-FR"/>
              </w:rPr>
            </w:pPr>
          </w:p>
        </w:tc>
      </w:tr>
      <w:tr w:rsidR="00EE5860" w:rsidRPr="00441CD0" w14:paraId="45693C6C" w14:textId="77777777" w:rsidTr="00BB0E1F">
        <w:trPr>
          <w:jc w:val="center"/>
        </w:trPr>
        <w:tc>
          <w:tcPr>
            <w:tcW w:w="151" w:type="dxa"/>
            <w:tcBorders>
              <w:top w:val="nil"/>
              <w:left w:val="single" w:sz="6" w:space="0" w:color="auto"/>
              <w:bottom w:val="nil"/>
              <w:right w:val="nil"/>
            </w:tcBorders>
          </w:tcPr>
          <w:p w14:paraId="76E04C2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5D6CF30" w14:textId="77777777" w:rsidR="00EE5860" w:rsidRPr="00441CD0" w:rsidRDefault="00EE5860" w:rsidP="001A3E8D">
            <w:pPr>
              <w:pStyle w:val="TAC"/>
              <w:rPr>
                <w:lang w:val="fr-FR" w:eastAsia="zh-CN"/>
              </w:rPr>
            </w:pPr>
            <w:r w:rsidRPr="001A3E8D">
              <w:t>p</w:t>
            </w:r>
          </w:p>
        </w:tc>
        <w:tc>
          <w:tcPr>
            <w:tcW w:w="2944" w:type="dxa"/>
            <w:gridSpan w:val="5"/>
            <w:tcBorders>
              <w:top w:val="single" w:sz="4" w:space="0" w:color="auto"/>
              <w:left w:val="single" w:sz="4" w:space="0" w:color="auto"/>
              <w:bottom w:val="single" w:sz="4" w:space="0" w:color="auto"/>
              <w:right w:val="single" w:sz="4" w:space="0" w:color="auto"/>
            </w:tcBorders>
            <w:hideMark/>
          </w:tcPr>
          <w:p w14:paraId="6CD71583"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126141D2" w14:textId="77777777" w:rsidR="00EE5860" w:rsidRPr="00441CD0" w:rsidRDefault="00EE5860" w:rsidP="00BB0E1F">
            <w:pPr>
              <w:pStyle w:val="TAC"/>
              <w:rPr>
                <w:lang w:val="fr-FR" w:eastAsia="zh-CN"/>
              </w:rPr>
            </w:pPr>
            <w:r w:rsidRPr="00441CD0">
              <w:rPr>
                <w:lang w:val="fr-FR" w:eastAsia="zh-CN"/>
              </w:rPr>
              <w:t>Downlink Time Unit</w:t>
            </w:r>
          </w:p>
        </w:tc>
        <w:tc>
          <w:tcPr>
            <w:tcW w:w="588" w:type="dxa"/>
            <w:tcBorders>
              <w:top w:val="nil"/>
              <w:left w:val="single" w:sz="4" w:space="0" w:color="auto"/>
              <w:bottom w:val="nil"/>
              <w:right w:val="single" w:sz="6" w:space="0" w:color="auto"/>
            </w:tcBorders>
          </w:tcPr>
          <w:p w14:paraId="3826D940" w14:textId="77777777" w:rsidR="00EE5860" w:rsidRPr="00441CD0" w:rsidRDefault="00EE5860" w:rsidP="00BB0E1F">
            <w:pPr>
              <w:pStyle w:val="TAC"/>
              <w:rPr>
                <w:lang w:val="fr-FR"/>
              </w:rPr>
            </w:pPr>
          </w:p>
        </w:tc>
      </w:tr>
      <w:tr w:rsidR="00EE5860" w:rsidRPr="00441CD0" w14:paraId="6E65055D" w14:textId="77777777" w:rsidTr="00BB0E1F">
        <w:trPr>
          <w:jc w:val="center"/>
        </w:trPr>
        <w:tc>
          <w:tcPr>
            <w:tcW w:w="151" w:type="dxa"/>
            <w:tcBorders>
              <w:top w:val="nil"/>
              <w:left w:val="single" w:sz="6" w:space="0" w:color="auto"/>
              <w:bottom w:val="nil"/>
              <w:right w:val="nil"/>
            </w:tcBorders>
          </w:tcPr>
          <w:p w14:paraId="713FE2B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AE9340A" w14:textId="77777777" w:rsidR="00EE5860" w:rsidRPr="00441CD0" w:rsidRDefault="00EE5860" w:rsidP="001A3E8D">
            <w:pPr>
              <w:pStyle w:val="TAC"/>
              <w:rPr>
                <w:lang w:val="fr-FR" w:eastAsia="zh-CN"/>
              </w:rPr>
            </w:pPr>
            <w:r w:rsidRPr="001A3E8D">
              <w:t>(p+1) to (p+2)</w:t>
            </w:r>
          </w:p>
        </w:tc>
        <w:tc>
          <w:tcPr>
            <w:tcW w:w="4711" w:type="dxa"/>
            <w:gridSpan w:val="8"/>
            <w:tcBorders>
              <w:top w:val="single" w:sz="4" w:space="0" w:color="auto"/>
              <w:left w:val="single" w:sz="4" w:space="0" w:color="auto"/>
              <w:bottom w:val="single" w:sz="4" w:space="0" w:color="auto"/>
              <w:right w:val="single" w:sz="4" w:space="0" w:color="auto"/>
            </w:tcBorders>
            <w:hideMark/>
          </w:tcPr>
          <w:p w14:paraId="1F7E27E5" w14:textId="77777777" w:rsidR="00EE5860" w:rsidRPr="00441CD0" w:rsidRDefault="00EE5860" w:rsidP="00BB0E1F">
            <w:pPr>
              <w:pStyle w:val="TAC"/>
              <w:rPr>
                <w:lang w:val="fr-FR" w:eastAsia="zh-CN"/>
              </w:rPr>
            </w:pPr>
            <w:r w:rsidRPr="00441CD0">
              <w:rPr>
                <w:lang w:val="fr-FR" w:eastAsia="zh-CN"/>
              </w:rPr>
              <w:t>Maximum Downlink Packet Rate</w:t>
            </w:r>
          </w:p>
        </w:tc>
        <w:tc>
          <w:tcPr>
            <w:tcW w:w="588" w:type="dxa"/>
            <w:tcBorders>
              <w:top w:val="nil"/>
              <w:left w:val="single" w:sz="4" w:space="0" w:color="auto"/>
              <w:bottom w:val="nil"/>
              <w:right w:val="single" w:sz="6" w:space="0" w:color="auto"/>
            </w:tcBorders>
          </w:tcPr>
          <w:p w14:paraId="45CD41E0" w14:textId="77777777" w:rsidR="00EE5860" w:rsidRPr="00441CD0" w:rsidRDefault="00EE5860" w:rsidP="00BB0E1F">
            <w:pPr>
              <w:pStyle w:val="TAC"/>
              <w:rPr>
                <w:lang w:val="fr-FR"/>
              </w:rPr>
            </w:pPr>
          </w:p>
        </w:tc>
      </w:tr>
      <w:tr w:rsidR="00EE5860" w:rsidRPr="00441CD0" w14:paraId="3A68D387" w14:textId="77777777" w:rsidTr="00BB0E1F">
        <w:trPr>
          <w:jc w:val="center"/>
        </w:trPr>
        <w:tc>
          <w:tcPr>
            <w:tcW w:w="151" w:type="dxa"/>
            <w:tcBorders>
              <w:top w:val="nil"/>
              <w:left w:val="single" w:sz="6" w:space="0" w:color="auto"/>
              <w:bottom w:val="nil"/>
              <w:right w:val="nil"/>
            </w:tcBorders>
          </w:tcPr>
          <w:p w14:paraId="348BBC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CDE336" w14:textId="77777777" w:rsidR="00EE5860" w:rsidRPr="00441CD0" w:rsidRDefault="00EE5860" w:rsidP="001A3E8D">
            <w:pPr>
              <w:pStyle w:val="TAC"/>
              <w:rPr>
                <w:lang w:val="fr-FR"/>
              </w:rPr>
            </w:pPr>
            <w:r w:rsidRPr="001A3E8D">
              <w:t>q</w:t>
            </w:r>
          </w:p>
        </w:tc>
        <w:tc>
          <w:tcPr>
            <w:tcW w:w="2944" w:type="dxa"/>
            <w:gridSpan w:val="5"/>
            <w:tcBorders>
              <w:top w:val="single" w:sz="4" w:space="0" w:color="auto"/>
              <w:left w:val="single" w:sz="4" w:space="0" w:color="auto"/>
              <w:bottom w:val="single" w:sz="4" w:space="0" w:color="auto"/>
              <w:right w:val="single" w:sz="4" w:space="0" w:color="auto"/>
            </w:tcBorders>
            <w:hideMark/>
          </w:tcPr>
          <w:p w14:paraId="489274F8"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59E2CBB" w14:textId="77777777" w:rsidR="00EE5860" w:rsidRPr="00441CD0" w:rsidRDefault="00EE5860" w:rsidP="00BB0E1F">
            <w:pPr>
              <w:pStyle w:val="TAC"/>
              <w:rPr>
                <w:lang w:val="fr-FR" w:eastAsia="zh-CN"/>
              </w:rPr>
            </w:pPr>
            <w:r w:rsidRPr="00441CD0">
              <w:rPr>
                <w:lang w:val="fr-FR" w:eastAsia="zh-CN"/>
              </w:rPr>
              <w:t>Additional Uplink Time Unit</w:t>
            </w:r>
          </w:p>
        </w:tc>
        <w:tc>
          <w:tcPr>
            <w:tcW w:w="588" w:type="dxa"/>
            <w:tcBorders>
              <w:top w:val="nil"/>
              <w:left w:val="single" w:sz="4" w:space="0" w:color="auto"/>
              <w:bottom w:val="nil"/>
              <w:right w:val="single" w:sz="6" w:space="0" w:color="auto"/>
            </w:tcBorders>
          </w:tcPr>
          <w:p w14:paraId="1026C539" w14:textId="77777777" w:rsidR="00EE5860" w:rsidRPr="00441CD0" w:rsidRDefault="00EE5860" w:rsidP="00BB0E1F">
            <w:pPr>
              <w:pStyle w:val="TAC"/>
              <w:rPr>
                <w:lang w:val="fr-FR"/>
              </w:rPr>
            </w:pPr>
          </w:p>
        </w:tc>
      </w:tr>
      <w:tr w:rsidR="00EE5860" w:rsidRPr="00441CD0" w14:paraId="10A77018" w14:textId="77777777" w:rsidTr="00BB0E1F">
        <w:trPr>
          <w:jc w:val="center"/>
        </w:trPr>
        <w:tc>
          <w:tcPr>
            <w:tcW w:w="151" w:type="dxa"/>
            <w:tcBorders>
              <w:top w:val="nil"/>
              <w:left w:val="single" w:sz="6" w:space="0" w:color="auto"/>
              <w:bottom w:val="nil"/>
              <w:right w:val="nil"/>
            </w:tcBorders>
          </w:tcPr>
          <w:p w14:paraId="6287C83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19E970" w14:textId="77777777" w:rsidR="00EE5860" w:rsidRPr="00441CD0" w:rsidRDefault="00EE5860" w:rsidP="001A3E8D">
            <w:pPr>
              <w:pStyle w:val="TAC"/>
              <w:rPr>
                <w:lang w:val="fr-FR"/>
              </w:rPr>
            </w:pPr>
            <w:r w:rsidRPr="001A3E8D">
              <w:t>(q+1) to (q+2)</w:t>
            </w:r>
          </w:p>
        </w:tc>
        <w:tc>
          <w:tcPr>
            <w:tcW w:w="4711" w:type="dxa"/>
            <w:gridSpan w:val="8"/>
            <w:tcBorders>
              <w:top w:val="single" w:sz="4" w:space="0" w:color="auto"/>
              <w:left w:val="single" w:sz="4" w:space="0" w:color="auto"/>
              <w:bottom w:val="single" w:sz="4" w:space="0" w:color="auto"/>
              <w:right w:val="single" w:sz="4" w:space="0" w:color="auto"/>
            </w:tcBorders>
            <w:hideMark/>
          </w:tcPr>
          <w:p w14:paraId="131D2B48" w14:textId="77777777" w:rsidR="00EE5860" w:rsidRPr="00441CD0" w:rsidRDefault="00EE5860" w:rsidP="00BB0E1F">
            <w:pPr>
              <w:pStyle w:val="TAC"/>
              <w:rPr>
                <w:lang w:val="fr-FR" w:eastAsia="zh-CN"/>
              </w:rPr>
            </w:pPr>
            <w:r w:rsidRPr="00441CD0">
              <w:rPr>
                <w:lang w:val="fr-FR" w:eastAsia="zh-CN"/>
              </w:rPr>
              <w:t xml:space="preserve">Additional Maximum Uplink Packet Rate </w:t>
            </w:r>
          </w:p>
        </w:tc>
        <w:tc>
          <w:tcPr>
            <w:tcW w:w="588" w:type="dxa"/>
            <w:tcBorders>
              <w:top w:val="nil"/>
              <w:left w:val="single" w:sz="4" w:space="0" w:color="auto"/>
              <w:bottom w:val="nil"/>
              <w:right w:val="single" w:sz="6" w:space="0" w:color="auto"/>
            </w:tcBorders>
          </w:tcPr>
          <w:p w14:paraId="61122878" w14:textId="77777777" w:rsidR="00EE5860" w:rsidRPr="00441CD0" w:rsidRDefault="00EE5860" w:rsidP="00BB0E1F">
            <w:pPr>
              <w:pStyle w:val="TAC"/>
              <w:rPr>
                <w:lang w:val="fr-FR"/>
              </w:rPr>
            </w:pPr>
          </w:p>
        </w:tc>
      </w:tr>
      <w:tr w:rsidR="00EE5860" w:rsidRPr="00441CD0" w14:paraId="3C603AFB" w14:textId="77777777" w:rsidTr="00BB0E1F">
        <w:trPr>
          <w:jc w:val="center"/>
        </w:trPr>
        <w:tc>
          <w:tcPr>
            <w:tcW w:w="151" w:type="dxa"/>
            <w:tcBorders>
              <w:top w:val="nil"/>
              <w:left w:val="single" w:sz="6" w:space="0" w:color="auto"/>
              <w:bottom w:val="nil"/>
              <w:right w:val="nil"/>
            </w:tcBorders>
          </w:tcPr>
          <w:p w14:paraId="0283FCC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C85DACE" w14:textId="77777777" w:rsidR="00EE5860" w:rsidRPr="00441CD0" w:rsidRDefault="00EE5860" w:rsidP="001A3E8D">
            <w:pPr>
              <w:pStyle w:val="TAC"/>
              <w:rPr>
                <w:lang w:val="fr-FR"/>
              </w:rPr>
            </w:pPr>
            <w:r w:rsidRPr="001A3E8D">
              <w:t>r</w:t>
            </w:r>
          </w:p>
        </w:tc>
        <w:tc>
          <w:tcPr>
            <w:tcW w:w="2944" w:type="dxa"/>
            <w:gridSpan w:val="5"/>
            <w:tcBorders>
              <w:top w:val="single" w:sz="4" w:space="0" w:color="auto"/>
              <w:left w:val="single" w:sz="4" w:space="0" w:color="auto"/>
              <w:bottom w:val="single" w:sz="4" w:space="0" w:color="auto"/>
              <w:right w:val="single" w:sz="4" w:space="0" w:color="auto"/>
            </w:tcBorders>
            <w:hideMark/>
          </w:tcPr>
          <w:p w14:paraId="5627C942"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F60D134" w14:textId="77777777" w:rsidR="00EE5860" w:rsidRPr="00441CD0" w:rsidRDefault="00EE5860" w:rsidP="00BB0E1F">
            <w:pPr>
              <w:pStyle w:val="TAC"/>
              <w:rPr>
                <w:lang w:val="fr-FR" w:eastAsia="zh-CN"/>
              </w:rPr>
            </w:pPr>
            <w:r w:rsidRPr="00441CD0">
              <w:rPr>
                <w:lang w:val="fr-FR" w:eastAsia="zh-CN"/>
              </w:rPr>
              <w:t>Additional Downlink Time Unit</w:t>
            </w:r>
          </w:p>
        </w:tc>
        <w:tc>
          <w:tcPr>
            <w:tcW w:w="588" w:type="dxa"/>
            <w:tcBorders>
              <w:top w:val="nil"/>
              <w:left w:val="single" w:sz="4" w:space="0" w:color="auto"/>
              <w:bottom w:val="nil"/>
              <w:right w:val="single" w:sz="6" w:space="0" w:color="auto"/>
            </w:tcBorders>
          </w:tcPr>
          <w:p w14:paraId="504684C4" w14:textId="77777777" w:rsidR="00EE5860" w:rsidRPr="00441CD0" w:rsidRDefault="00EE5860" w:rsidP="00BB0E1F">
            <w:pPr>
              <w:pStyle w:val="TAC"/>
              <w:rPr>
                <w:lang w:val="fr-FR"/>
              </w:rPr>
            </w:pPr>
          </w:p>
        </w:tc>
      </w:tr>
      <w:tr w:rsidR="00EE5860" w:rsidRPr="00441CD0" w14:paraId="664058C9" w14:textId="77777777" w:rsidTr="00BB0E1F">
        <w:trPr>
          <w:jc w:val="center"/>
        </w:trPr>
        <w:tc>
          <w:tcPr>
            <w:tcW w:w="151" w:type="dxa"/>
            <w:tcBorders>
              <w:top w:val="nil"/>
              <w:left w:val="single" w:sz="6" w:space="0" w:color="auto"/>
              <w:bottom w:val="nil"/>
              <w:right w:val="nil"/>
            </w:tcBorders>
          </w:tcPr>
          <w:p w14:paraId="52C3789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FF6F92D" w14:textId="77777777" w:rsidR="00EE5860" w:rsidRPr="00441CD0" w:rsidRDefault="00EE5860" w:rsidP="001A3E8D">
            <w:pPr>
              <w:pStyle w:val="TAC"/>
              <w:rPr>
                <w:lang w:val="fr-FR"/>
              </w:rPr>
            </w:pPr>
            <w:r w:rsidRPr="001A3E8D">
              <w:t>(r+1) to (r+2)</w:t>
            </w:r>
          </w:p>
        </w:tc>
        <w:tc>
          <w:tcPr>
            <w:tcW w:w="4711" w:type="dxa"/>
            <w:gridSpan w:val="8"/>
            <w:tcBorders>
              <w:top w:val="single" w:sz="4" w:space="0" w:color="auto"/>
              <w:left w:val="single" w:sz="4" w:space="0" w:color="auto"/>
              <w:bottom w:val="single" w:sz="4" w:space="0" w:color="auto"/>
              <w:right w:val="single" w:sz="4" w:space="0" w:color="auto"/>
            </w:tcBorders>
            <w:hideMark/>
          </w:tcPr>
          <w:p w14:paraId="30C1FA88" w14:textId="77777777" w:rsidR="00EE5860" w:rsidRPr="00441CD0" w:rsidRDefault="00EE5860" w:rsidP="00BB0E1F">
            <w:pPr>
              <w:pStyle w:val="TAC"/>
              <w:rPr>
                <w:lang w:val="fr-FR" w:eastAsia="zh-CN"/>
              </w:rPr>
            </w:pPr>
            <w:r w:rsidRPr="00441CD0">
              <w:rPr>
                <w:lang w:val="fr-FR" w:eastAsia="zh-CN"/>
              </w:rPr>
              <w:t xml:space="preserve">Additional Maximum Downlink Packet Rate </w:t>
            </w:r>
          </w:p>
        </w:tc>
        <w:tc>
          <w:tcPr>
            <w:tcW w:w="588" w:type="dxa"/>
            <w:tcBorders>
              <w:top w:val="nil"/>
              <w:left w:val="single" w:sz="4" w:space="0" w:color="auto"/>
              <w:bottom w:val="nil"/>
              <w:right w:val="single" w:sz="6" w:space="0" w:color="auto"/>
            </w:tcBorders>
          </w:tcPr>
          <w:p w14:paraId="1CB4FC50" w14:textId="77777777" w:rsidR="00EE5860" w:rsidRPr="00441CD0" w:rsidRDefault="00EE5860" w:rsidP="00BB0E1F">
            <w:pPr>
              <w:pStyle w:val="TAC"/>
              <w:rPr>
                <w:lang w:val="fr-FR"/>
              </w:rPr>
            </w:pPr>
          </w:p>
        </w:tc>
      </w:tr>
      <w:tr w:rsidR="00EE5860" w:rsidRPr="00441CD0" w14:paraId="01ADE07F" w14:textId="77777777" w:rsidTr="00BB0E1F">
        <w:trPr>
          <w:jc w:val="center"/>
        </w:trPr>
        <w:tc>
          <w:tcPr>
            <w:tcW w:w="151" w:type="dxa"/>
            <w:tcBorders>
              <w:top w:val="nil"/>
              <w:left w:val="single" w:sz="6" w:space="0" w:color="auto"/>
              <w:bottom w:val="single" w:sz="4" w:space="0" w:color="auto"/>
              <w:right w:val="nil"/>
            </w:tcBorders>
          </w:tcPr>
          <w:p w14:paraId="4D9AFB0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D9DE801" w14:textId="77777777" w:rsidR="00EE5860" w:rsidRPr="00441CD0" w:rsidRDefault="00EE5860" w:rsidP="00BB0E1F">
            <w:pPr>
              <w:pStyle w:val="TAC"/>
              <w:rPr>
                <w:lang w:val="fr-FR"/>
              </w:rPr>
            </w:pPr>
            <w:r w:rsidRPr="00441CD0">
              <w:rPr>
                <w:lang w:val="fr-FR"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DDA56BD"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C3E6B78" w14:textId="77777777" w:rsidR="00EE5860" w:rsidRPr="00441CD0" w:rsidRDefault="00EE5860" w:rsidP="00BB0E1F">
            <w:pPr>
              <w:pStyle w:val="TAC"/>
              <w:rPr>
                <w:lang w:val="fr-FR"/>
              </w:rPr>
            </w:pPr>
          </w:p>
        </w:tc>
      </w:tr>
    </w:tbl>
    <w:p w14:paraId="068A0C0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63</w:t>
      </w:r>
      <w:r w:rsidRPr="00441CD0">
        <w:rPr>
          <w:lang w:eastAsia="zh-CN"/>
        </w:rPr>
        <w:t>-</w:t>
      </w:r>
      <w:r w:rsidRPr="00441CD0">
        <w:rPr>
          <w:lang w:eastAsia="ja-JP"/>
        </w:rPr>
        <w:t>1</w:t>
      </w:r>
      <w:r w:rsidRPr="00441CD0">
        <w:t xml:space="preserve">: </w:t>
      </w:r>
      <w:r w:rsidRPr="00441CD0">
        <w:rPr>
          <w:lang w:eastAsia="ja-JP"/>
        </w:rPr>
        <w:t>Packet Rate</w:t>
      </w:r>
    </w:p>
    <w:p w14:paraId="78FC429B" w14:textId="77777777" w:rsidR="00EE5860" w:rsidRPr="00441CD0" w:rsidRDefault="00EE5860" w:rsidP="00EE5860">
      <w:r w:rsidRPr="00441CD0">
        <w:t>The following flags are coded within Octet 5:</w:t>
      </w:r>
    </w:p>
    <w:p w14:paraId="009431E2" w14:textId="77777777" w:rsidR="00EE5860" w:rsidRPr="00441CD0" w:rsidRDefault="00EE5860" w:rsidP="00EE5860">
      <w:pPr>
        <w:pStyle w:val="B1"/>
      </w:pPr>
      <w:r w:rsidRPr="00441CD0">
        <w:t>-</w:t>
      </w:r>
      <w:r w:rsidRPr="00441CD0">
        <w:tab/>
        <w:t>Bit 1 – ULPR (Uplink Packet Rate): If this bit is set to "1", then octets m to (m+2) shall be present, otherwise these octets shall not be present.</w:t>
      </w:r>
    </w:p>
    <w:p w14:paraId="504A5FED" w14:textId="77777777" w:rsidR="00EE5860" w:rsidRPr="00441CD0" w:rsidRDefault="00EE5860" w:rsidP="00EE5860">
      <w:pPr>
        <w:pStyle w:val="B1"/>
      </w:pPr>
      <w:r w:rsidRPr="00441CD0">
        <w:t>-</w:t>
      </w:r>
      <w:r w:rsidRPr="00441CD0">
        <w:tab/>
        <w:t>Bit 2 – DLPR (Downlink Packet Rate): If this bit is set to "1", then octets p to (p+2) shall be present, otherwise these octets shall not be present.</w:t>
      </w:r>
    </w:p>
    <w:p w14:paraId="504EE31C" w14:textId="77777777" w:rsidR="00EE5860" w:rsidRPr="00441CD0" w:rsidRDefault="00EE5860" w:rsidP="00EE5860">
      <w:pPr>
        <w:pStyle w:val="B1"/>
      </w:pPr>
      <w:r w:rsidRPr="00441CD0">
        <w:t>-</w:t>
      </w:r>
      <w:r w:rsidRPr="00441CD0">
        <w:tab/>
        <w:t>Bit 3 – APRC (Additional Packet Rate Control): If this bit is set to "1", then the presence of octets q to (r+2) is determined as follows:</w:t>
      </w:r>
    </w:p>
    <w:p w14:paraId="7D6B9092" w14:textId="77777777" w:rsidR="00EE5860" w:rsidRPr="00441CD0" w:rsidRDefault="00EE5860" w:rsidP="00EE5860">
      <w:pPr>
        <w:pStyle w:val="B2"/>
      </w:pPr>
      <w:r w:rsidRPr="00441CD0">
        <w:t>-</w:t>
      </w:r>
      <w:r w:rsidRPr="00441CD0">
        <w:tab/>
        <w:t xml:space="preserve">If bit 1 (ULPR) is set to "1", then octets q to (q+2), </w:t>
      </w:r>
      <w:r w:rsidRPr="00441CD0">
        <w:rPr>
          <w:noProof/>
        </w:rPr>
        <w:t xml:space="preserve">the </w:t>
      </w:r>
      <w:r w:rsidRPr="00441CD0">
        <w:rPr>
          <w:lang w:eastAsia="zh-CN"/>
        </w:rPr>
        <w:t xml:space="preserve">Additional Maximum Uplink Packet Rate </w:t>
      </w:r>
      <w:r w:rsidRPr="00441CD0">
        <w:t>shall be present. Otherwise, octets q to (q+2) shall not be present;</w:t>
      </w:r>
    </w:p>
    <w:p w14:paraId="2296245B" w14:textId="77777777" w:rsidR="00EE5860" w:rsidRPr="00441CD0" w:rsidRDefault="00EE5860" w:rsidP="00EE5860">
      <w:pPr>
        <w:pStyle w:val="B2"/>
      </w:pPr>
      <w:r w:rsidRPr="00441CD0">
        <w:t>-</w:t>
      </w:r>
      <w:r w:rsidRPr="00441CD0">
        <w:tab/>
        <w:t xml:space="preserve">If bit 2 (DLPR) is set to "1", then octets r to (r+2), </w:t>
      </w:r>
      <w:r w:rsidRPr="00441CD0">
        <w:rPr>
          <w:noProof/>
        </w:rPr>
        <w:t xml:space="preserve">the </w:t>
      </w:r>
      <w:r w:rsidRPr="00441CD0">
        <w:rPr>
          <w:lang w:eastAsia="zh-CN"/>
        </w:rPr>
        <w:t xml:space="preserve">Additional Maximum Downlink Packet Rate </w:t>
      </w:r>
      <w:r w:rsidRPr="00441CD0">
        <w:t>shall be present. Otherwise, octets r to (r+2) shall not be present.</w:t>
      </w:r>
    </w:p>
    <w:p w14:paraId="74FD7F83"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C11B73B" w14:textId="77777777" w:rsidR="00EE5860" w:rsidRPr="00441CD0" w:rsidRDefault="00EE5860" w:rsidP="00EE5860">
      <w:pPr>
        <w:rPr>
          <w:noProof/>
        </w:rPr>
      </w:pPr>
      <w:r w:rsidRPr="00441CD0">
        <w:rPr>
          <w:noProof/>
        </w:rPr>
        <w:t>At least one bit in Octet 5 shall be set to "1". Several bits may be set to "1".</w:t>
      </w:r>
    </w:p>
    <w:p w14:paraId="0EAF28FB" w14:textId="77777777" w:rsidR="00EE5860" w:rsidRPr="00441CD0" w:rsidRDefault="00EE5860" w:rsidP="00EE5860">
      <w:r w:rsidRPr="00441CD0">
        <w:t>When present, octets m to (m+2) indicate the maximum number of uplink packets allowed to be sent within the uplink time unit.</w:t>
      </w:r>
    </w:p>
    <w:p w14:paraId="70C3D0CA" w14:textId="77777777" w:rsidR="00EE5860" w:rsidRPr="00441CD0" w:rsidRDefault="00EE5860" w:rsidP="00EE5860">
      <w:r w:rsidRPr="00441CD0">
        <w:t>When present, octets p to (p+2) indicate the maximum number of downlink packets allowed to be sent within the downlink time unit.</w:t>
      </w:r>
    </w:p>
    <w:p w14:paraId="232DCAA6" w14:textId="77777777" w:rsidR="00EE5860" w:rsidRPr="00441CD0" w:rsidRDefault="00EE5860" w:rsidP="00EE5860">
      <w:r w:rsidRPr="00441CD0">
        <w:t>When present, octets q to (q+2) indicate the additional maximum number of uplink packets allowed to be sent within the additional uplink time unit.</w:t>
      </w:r>
    </w:p>
    <w:p w14:paraId="2EC4001F" w14:textId="77777777" w:rsidR="00EE5860" w:rsidRPr="00441CD0" w:rsidRDefault="00EE5860" w:rsidP="00EE5860">
      <w:pPr>
        <w:rPr>
          <w:lang w:eastAsia="zh-CN"/>
        </w:rPr>
      </w:pPr>
      <w:r w:rsidRPr="00441CD0">
        <w:t>When present, octets r to (r+2) indicate the additional maximum number of downlink packets allowed to be sent within the additional downlink time unit.</w:t>
      </w:r>
    </w:p>
    <w:p w14:paraId="3045797B" w14:textId="77777777" w:rsidR="00EE5860" w:rsidRPr="00441CD0" w:rsidRDefault="00EE5860" w:rsidP="00EE5860">
      <w:r w:rsidRPr="00441CD0">
        <w:rPr>
          <w:lang w:eastAsia="zh-CN"/>
        </w:rPr>
        <w:t xml:space="preserve">The Additional Uplink/Downlink Time Unit shall be encoded as the Uplink/Downlink Time Unit, see </w:t>
      </w:r>
      <w:r w:rsidRPr="00441CD0">
        <w:rPr>
          <w:lang w:val="en-US"/>
        </w:rPr>
        <w:t>Table 8.2.63.1.</w:t>
      </w:r>
    </w:p>
    <w:p w14:paraId="745243D0" w14:textId="77777777" w:rsidR="00EE5860" w:rsidRPr="00441CD0" w:rsidRDefault="00EE5860" w:rsidP="00EE5860">
      <w:pPr>
        <w:pStyle w:val="TH"/>
        <w:rPr>
          <w:lang w:val="en-US"/>
        </w:rPr>
      </w:pPr>
      <w:r w:rsidRPr="00441CD0">
        <w:rPr>
          <w:lang w:val="en-US"/>
        </w:rPr>
        <w:t>Table 8.2.63.1: Uplink/Downlink Time Unit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5BC72E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1300847E" w14:textId="77777777" w:rsidR="00EE5860" w:rsidRPr="00441CD0" w:rsidRDefault="00EE5860" w:rsidP="00BB0E1F">
            <w:pPr>
              <w:pStyle w:val="TAL"/>
              <w:rPr>
                <w:lang w:val="fr-FR"/>
              </w:rPr>
            </w:pPr>
            <w:r w:rsidRPr="00441CD0">
              <w:rPr>
                <w:lang w:val="fr-FR"/>
              </w:rPr>
              <w:t>Uplink/Downlink Time unit</w:t>
            </w:r>
          </w:p>
          <w:p w14:paraId="15E7880E" w14:textId="77777777" w:rsidR="00EE5860" w:rsidRPr="00441CD0" w:rsidRDefault="00EE5860" w:rsidP="00BB0E1F">
            <w:pPr>
              <w:pStyle w:val="TAL"/>
              <w:rPr>
                <w:lang w:val="fr-FR"/>
              </w:rPr>
            </w:pPr>
            <w:r w:rsidRPr="00441CD0">
              <w:rPr>
                <w:lang w:val="fr-FR"/>
              </w:rPr>
              <w:t>Bits 1 to 3 define the time unit as follows:</w:t>
            </w:r>
          </w:p>
          <w:p w14:paraId="6E5B2FFD" w14:textId="77777777" w:rsidR="00EE5860" w:rsidRPr="00441CD0" w:rsidRDefault="00EE5860" w:rsidP="00BB0E1F">
            <w:pPr>
              <w:pStyle w:val="TAL"/>
              <w:rPr>
                <w:lang w:val="fr-FR"/>
              </w:rPr>
            </w:pPr>
            <w:r w:rsidRPr="00441CD0">
              <w:rPr>
                <w:lang w:val="fr-FR"/>
              </w:rPr>
              <w:t>Bits</w:t>
            </w:r>
          </w:p>
          <w:p w14:paraId="3B4CF1E0" w14:textId="77777777" w:rsidR="00EE5860" w:rsidRPr="00441CD0" w:rsidRDefault="00EE5860" w:rsidP="00BB0E1F">
            <w:pPr>
              <w:pStyle w:val="TAL"/>
              <w:rPr>
                <w:b/>
                <w:lang w:val="fr-FR"/>
              </w:rPr>
            </w:pPr>
            <w:r w:rsidRPr="00441CD0">
              <w:rPr>
                <w:b/>
                <w:lang w:val="fr-FR"/>
              </w:rPr>
              <w:t>3 2 1</w:t>
            </w:r>
          </w:p>
          <w:p w14:paraId="11E7E6AF" w14:textId="77777777" w:rsidR="00EE5860" w:rsidRPr="00441CD0" w:rsidRDefault="00EE5860" w:rsidP="00BB0E1F">
            <w:pPr>
              <w:pStyle w:val="TAL"/>
              <w:rPr>
                <w:lang w:val="fr-FR"/>
              </w:rPr>
            </w:pPr>
            <w:r w:rsidRPr="00441CD0">
              <w:rPr>
                <w:lang w:val="fr-FR"/>
              </w:rPr>
              <w:t>0 0 0  minute</w:t>
            </w:r>
          </w:p>
          <w:p w14:paraId="088985EB" w14:textId="77777777" w:rsidR="00EE5860" w:rsidRPr="00441CD0" w:rsidRDefault="00EE5860" w:rsidP="00BB0E1F">
            <w:pPr>
              <w:pStyle w:val="TAL"/>
              <w:rPr>
                <w:lang w:val="fr-FR"/>
              </w:rPr>
            </w:pPr>
            <w:r w:rsidRPr="00441CD0">
              <w:rPr>
                <w:lang w:val="fr-FR"/>
              </w:rPr>
              <w:t>0 0 1  6 minutes</w:t>
            </w:r>
          </w:p>
          <w:p w14:paraId="1EE340A5" w14:textId="77777777" w:rsidR="00EE5860" w:rsidRPr="00441CD0" w:rsidRDefault="00EE5860" w:rsidP="00BB0E1F">
            <w:pPr>
              <w:pStyle w:val="TAL"/>
              <w:rPr>
                <w:lang w:val="fr-FR"/>
              </w:rPr>
            </w:pPr>
            <w:r w:rsidRPr="00441CD0">
              <w:rPr>
                <w:lang w:val="fr-FR"/>
              </w:rPr>
              <w:t>0 1 0  hour</w:t>
            </w:r>
          </w:p>
          <w:p w14:paraId="0F33BD3B" w14:textId="77777777" w:rsidR="00EE5860" w:rsidRPr="00441CD0" w:rsidRDefault="00EE5860" w:rsidP="00BB0E1F">
            <w:pPr>
              <w:pStyle w:val="TAL"/>
              <w:rPr>
                <w:lang w:val="fr-FR"/>
              </w:rPr>
            </w:pPr>
            <w:r w:rsidRPr="00441CD0">
              <w:rPr>
                <w:lang w:val="fr-FR"/>
              </w:rPr>
              <w:t>0 1 1  day</w:t>
            </w:r>
          </w:p>
          <w:p w14:paraId="4EEF3841" w14:textId="77777777" w:rsidR="00EE5860" w:rsidRPr="00441CD0" w:rsidRDefault="00EE5860" w:rsidP="00BB0E1F">
            <w:pPr>
              <w:pStyle w:val="TAL"/>
              <w:rPr>
                <w:lang w:val="fr-FR"/>
              </w:rPr>
            </w:pPr>
            <w:r w:rsidRPr="00441CD0">
              <w:rPr>
                <w:lang w:val="fr-FR"/>
              </w:rPr>
              <w:t>1 0 0  week</w:t>
            </w:r>
          </w:p>
          <w:p w14:paraId="4A4DFBD1" w14:textId="77777777" w:rsidR="00EE5860" w:rsidRPr="00441CD0" w:rsidRDefault="00EE5860" w:rsidP="00BB0E1F">
            <w:pPr>
              <w:pStyle w:val="TAL"/>
              <w:rPr>
                <w:lang w:val="fr-FR"/>
              </w:rPr>
            </w:pPr>
          </w:p>
          <w:p w14:paraId="2CC2517A" w14:textId="77777777" w:rsidR="00EE5860" w:rsidRPr="00441CD0" w:rsidRDefault="00EE5860" w:rsidP="00BB0E1F">
            <w:pPr>
              <w:pStyle w:val="TAL"/>
              <w:rPr>
                <w:lang w:val="fr-FR"/>
              </w:rPr>
            </w:pPr>
            <w:r w:rsidRPr="00441CD0">
              <w:rPr>
                <w:lang w:val="fr-FR"/>
              </w:rPr>
              <w:t>Other values shall be interpreted as 000 in this version of the protocol.</w:t>
            </w:r>
          </w:p>
        </w:tc>
      </w:tr>
    </w:tbl>
    <w:p w14:paraId="19913A53" w14:textId="77777777" w:rsidR="00EE5860" w:rsidRPr="00441CD0" w:rsidRDefault="00EE5860" w:rsidP="00EE5860"/>
    <w:p w14:paraId="73774848" w14:textId="77777777" w:rsidR="00EE5860" w:rsidRPr="00441CD0" w:rsidRDefault="00EE5860" w:rsidP="00EE5860">
      <w:r w:rsidRPr="00441CD0">
        <w:t>The Maximum Uplink/Downlink Packet Rate shall be encoded as an Unsigned16 binary integer value. They shall indicate the maximum number of uplink/downlink packets allowed to be sent in the indicated uplink/downlink time unit respectively.</w:t>
      </w:r>
    </w:p>
    <w:p w14:paraId="421CF2F5" w14:textId="77777777" w:rsidR="00EE5860" w:rsidRDefault="00EE5860" w:rsidP="00EE5860">
      <w:r w:rsidRPr="00441CD0">
        <w:t>The Additional Maximum Uplink/Downlink Packet Rate shall be encoded as an Unsigned16 binary integer value. They shall indicate the additional maximum number of uplink/downlink packets allowed to be sent in the indicated Additional uplink/downlink time unit respectively.</w:t>
      </w:r>
    </w:p>
    <w:p w14:paraId="6BA18422" w14:textId="77777777" w:rsidR="00EE5860" w:rsidRPr="00F43B3A" w:rsidRDefault="00EE5860" w:rsidP="00EE5860">
      <w:pPr>
        <w:pStyle w:val="NO"/>
        <w:rPr>
          <w:lang w:val="en-US"/>
        </w:rPr>
      </w:pPr>
      <w:r>
        <w:rPr>
          <w:lang w:val="en-US"/>
        </w:rPr>
        <w:t>NOTE</w:t>
      </w:r>
      <w:r w:rsidRPr="00441CD0">
        <w:rPr>
          <w:lang w:val="en-US"/>
        </w:rPr>
        <w:t>:</w:t>
      </w:r>
      <w:r w:rsidRPr="00441CD0">
        <w:rPr>
          <w:lang w:val="en-US"/>
        </w:rPr>
        <w:tab/>
      </w:r>
      <w:r w:rsidRPr="00CC0C94">
        <w:t xml:space="preserve">The Serving PLMN rate control </w:t>
      </w:r>
      <w:r>
        <w:t xml:space="preserve">is only applicable to </w:t>
      </w:r>
      <w:r w:rsidRPr="00441CD0">
        <w:t>downlink packets</w:t>
      </w:r>
      <w:r>
        <w:t xml:space="preserve"> with the value of </w:t>
      </w:r>
      <w:r w:rsidRPr="00441CD0">
        <w:rPr>
          <w:lang w:val="fr-FR" w:eastAsia="zh-CN"/>
        </w:rPr>
        <w:t>Maximum Downlink Packet Rate</w:t>
      </w:r>
      <w:r w:rsidRPr="00CC0C94">
        <w:t xml:space="preserve"> </w:t>
      </w:r>
      <w:r>
        <w:t xml:space="preserve">set to </w:t>
      </w:r>
      <w:r w:rsidRPr="00CC0C94">
        <w:t>equal to or higher than 10</w:t>
      </w:r>
      <w:r>
        <w:t xml:space="preserve"> and with the </w:t>
      </w:r>
      <w:r w:rsidRPr="00441CD0">
        <w:rPr>
          <w:lang w:val="fr-FR" w:eastAsia="zh-CN"/>
        </w:rPr>
        <w:t>Downlink Time Unit</w:t>
      </w:r>
      <w:r>
        <w:rPr>
          <w:lang w:val="fr-FR" w:eastAsia="zh-CN"/>
        </w:rPr>
        <w:t xml:space="preserve"> set to</w:t>
      </w:r>
      <w:r w:rsidRPr="00CC0C94">
        <w:t xml:space="preserve"> 6 minute</w:t>
      </w:r>
      <w:r>
        <w:t>s</w:t>
      </w:r>
      <w:r w:rsidRPr="00CC0C94">
        <w:t>.</w:t>
      </w:r>
      <w:r w:rsidRPr="00F61B3F">
        <w:rPr>
          <w:lang w:val="en-US"/>
        </w:rPr>
        <w:t xml:space="preserve"> </w:t>
      </w:r>
      <w:r>
        <w:rPr>
          <w:lang w:val="en-US"/>
        </w:rPr>
        <w:t xml:space="preserve">The </w:t>
      </w:r>
      <w:r w:rsidRPr="00441CD0">
        <w:rPr>
          <w:lang w:val="en-US"/>
        </w:rPr>
        <w:t>Small Data Rate Control</w:t>
      </w:r>
      <w:r>
        <w:rPr>
          <w:rFonts w:hint="eastAsia"/>
          <w:lang w:val="en-US" w:eastAsia="zh-CN"/>
        </w:rPr>
        <w:t>/</w:t>
      </w:r>
      <w:r>
        <w:rPr>
          <w:lang w:val="en-US" w:eastAsia="zh-CN"/>
        </w:rPr>
        <w:t>APN rate control is applicable to both uplink</w:t>
      </w:r>
      <w:r>
        <w:rPr>
          <w:rFonts w:hint="eastAsia"/>
          <w:lang w:val="en-US" w:eastAsia="zh-CN"/>
        </w:rPr>
        <w:t>/</w:t>
      </w:r>
      <w:r>
        <w:rPr>
          <w:lang w:val="en-US" w:eastAsia="zh-CN"/>
        </w:rPr>
        <w:t xml:space="preserve">downlink packets with the </w:t>
      </w:r>
      <w:r w:rsidRPr="00441CD0">
        <w:rPr>
          <w:lang w:val="fr-FR" w:eastAsia="zh-CN"/>
        </w:rPr>
        <w:t>Time Unit</w:t>
      </w:r>
      <w:r>
        <w:rPr>
          <w:lang w:val="fr-FR" w:eastAsia="zh-CN"/>
        </w:rPr>
        <w:t xml:space="preserve"> set to</w:t>
      </w:r>
      <w:r w:rsidRPr="000523E6">
        <w:rPr>
          <w:lang w:val="fr-FR"/>
        </w:rPr>
        <w:t xml:space="preserve"> </w:t>
      </w:r>
      <w:r w:rsidRPr="00441CD0">
        <w:rPr>
          <w:lang w:val="fr-FR" w:eastAsia="zh-CN"/>
        </w:rPr>
        <w:t>minute</w:t>
      </w:r>
      <w:r>
        <w:rPr>
          <w:rFonts w:hint="eastAsia"/>
          <w:lang w:val="fr-FR" w:eastAsia="zh-CN"/>
        </w:rPr>
        <w:t>/</w:t>
      </w:r>
      <w:r w:rsidRPr="00441CD0">
        <w:rPr>
          <w:lang w:val="fr-FR" w:eastAsia="zh-CN"/>
        </w:rPr>
        <w:t>hour</w:t>
      </w:r>
      <w:r>
        <w:rPr>
          <w:rFonts w:hint="eastAsia"/>
          <w:lang w:val="fr-FR" w:eastAsia="zh-CN"/>
        </w:rPr>
        <w:t>/</w:t>
      </w:r>
      <w:r w:rsidRPr="00441CD0">
        <w:rPr>
          <w:lang w:val="fr-FR" w:eastAsia="zh-CN"/>
        </w:rPr>
        <w:t>day</w:t>
      </w:r>
      <w:r>
        <w:rPr>
          <w:rFonts w:hint="eastAsia"/>
          <w:lang w:val="fr-FR" w:eastAsia="zh-CN"/>
        </w:rPr>
        <w:t>/</w:t>
      </w:r>
      <w:r>
        <w:rPr>
          <w:lang w:val="fr-FR" w:eastAsia="zh-CN"/>
        </w:rPr>
        <w:t>week</w:t>
      </w:r>
      <w:r>
        <w:rPr>
          <w:rFonts w:hint="eastAsia"/>
          <w:lang w:val="fr-FR" w:eastAsia="zh-CN"/>
        </w:rPr>
        <w:t>.</w:t>
      </w:r>
    </w:p>
    <w:p w14:paraId="2E56F21B" w14:textId="77777777" w:rsidR="00EE5860" w:rsidRPr="00441CD0" w:rsidRDefault="00EE5860" w:rsidP="001A3E8D">
      <w:pPr>
        <w:pStyle w:val="Heading3"/>
      </w:pPr>
      <w:r w:rsidRPr="00441CD0">
        <w:t xml:space="preserve"> </w:t>
      </w:r>
      <w:bookmarkStart w:id="6101" w:name="_Toc27490910"/>
      <w:bookmarkStart w:id="6102" w:name="_Toc27557203"/>
      <w:bookmarkStart w:id="6103" w:name="_Toc27724120"/>
      <w:bookmarkStart w:id="6104" w:name="_Toc36031194"/>
      <w:bookmarkStart w:id="6105" w:name="_Toc36043114"/>
      <w:bookmarkStart w:id="6106" w:name="_Toc36814439"/>
      <w:bookmarkStart w:id="6107" w:name="_Toc44689297"/>
      <w:bookmarkStart w:id="6108" w:name="_Toc44924051"/>
      <w:bookmarkStart w:id="6109" w:name="_Toc51861021"/>
      <w:bookmarkStart w:id="6110" w:name="_Toc57930792"/>
      <w:bookmarkStart w:id="6111" w:name="_Toc57931422"/>
      <w:bookmarkStart w:id="6112" w:name="_Toc106825849"/>
      <w:r w:rsidRPr="00441CD0">
        <w:t>8.</w:t>
      </w:r>
      <w:r w:rsidRPr="00441CD0">
        <w:rPr>
          <w:lang w:val="en-US"/>
        </w:rPr>
        <w:t>2.64</w:t>
      </w:r>
      <w:r w:rsidRPr="00441CD0">
        <w:tab/>
        <w:t>Outer Header Removal</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5892C30F" w14:textId="77777777" w:rsidR="00EE5860" w:rsidRPr="00441CD0" w:rsidRDefault="00EE5860" w:rsidP="00EE5860">
      <w:pPr>
        <w:rPr>
          <w:lang w:eastAsia="ja-JP"/>
        </w:rPr>
      </w:pPr>
      <w:r w:rsidRPr="00441CD0">
        <w:t xml:space="preserve">The </w:t>
      </w:r>
      <w:r w:rsidRPr="00441CD0">
        <w:rPr>
          <w:lang w:val="en-US" w:eastAsia="zh-CN"/>
        </w:rPr>
        <w:t xml:space="preserve">Outer Header Removal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8.2.64-1</w:t>
      </w:r>
      <w:r w:rsidRPr="00441CD0">
        <w:rPr>
          <w:lang w:eastAsia="ja-JP"/>
        </w:rPr>
        <w:t>. It contains the instructions to remove an Outer Header.</w:t>
      </w:r>
    </w:p>
    <w:p w14:paraId="1151FA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8015A7" w14:textId="77777777" w:rsidTr="00BB0E1F">
        <w:trPr>
          <w:jc w:val="center"/>
        </w:trPr>
        <w:tc>
          <w:tcPr>
            <w:tcW w:w="151" w:type="dxa"/>
            <w:tcBorders>
              <w:top w:val="single" w:sz="6" w:space="0" w:color="auto"/>
              <w:left w:val="single" w:sz="6" w:space="0" w:color="auto"/>
              <w:bottom w:val="nil"/>
              <w:right w:val="nil"/>
            </w:tcBorders>
          </w:tcPr>
          <w:p w14:paraId="110BA695" w14:textId="77777777" w:rsidR="00EE5860" w:rsidRPr="00441CD0" w:rsidRDefault="00EE5860" w:rsidP="00BB0E1F">
            <w:pPr>
              <w:pStyle w:val="TAC"/>
            </w:pPr>
          </w:p>
        </w:tc>
        <w:tc>
          <w:tcPr>
            <w:tcW w:w="1104" w:type="dxa"/>
            <w:tcBorders>
              <w:top w:val="single" w:sz="6" w:space="0" w:color="auto"/>
              <w:left w:val="nil"/>
              <w:bottom w:val="nil"/>
              <w:right w:val="nil"/>
            </w:tcBorders>
          </w:tcPr>
          <w:p w14:paraId="070257C8"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FEE493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C3166" w14:textId="77777777" w:rsidR="00EE5860" w:rsidRPr="00441CD0" w:rsidRDefault="00EE5860" w:rsidP="00BB0E1F">
            <w:pPr>
              <w:pStyle w:val="TAC"/>
            </w:pPr>
          </w:p>
        </w:tc>
      </w:tr>
      <w:tr w:rsidR="00EE5860" w:rsidRPr="00441CD0" w14:paraId="3900AF29" w14:textId="77777777" w:rsidTr="00BB0E1F">
        <w:trPr>
          <w:jc w:val="center"/>
        </w:trPr>
        <w:tc>
          <w:tcPr>
            <w:tcW w:w="151" w:type="dxa"/>
            <w:tcBorders>
              <w:top w:val="nil"/>
              <w:left w:val="single" w:sz="6" w:space="0" w:color="auto"/>
              <w:bottom w:val="nil"/>
              <w:right w:val="nil"/>
            </w:tcBorders>
          </w:tcPr>
          <w:p w14:paraId="12CBB4C3" w14:textId="77777777" w:rsidR="00EE5860" w:rsidRPr="00441CD0" w:rsidRDefault="00EE5860" w:rsidP="00BB0E1F">
            <w:pPr>
              <w:pStyle w:val="TAC"/>
            </w:pPr>
          </w:p>
        </w:tc>
        <w:tc>
          <w:tcPr>
            <w:tcW w:w="1104" w:type="dxa"/>
            <w:tcBorders>
              <w:top w:val="nil"/>
              <w:left w:val="nil"/>
              <w:bottom w:val="nil"/>
              <w:right w:val="nil"/>
            </w:tcBorders>
            <w:hideMark/>
          </w:tcPr>
          <w:p w14:paraId="2BE2518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45E030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A707B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018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715EDB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DFA7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8FB2A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CC491D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C1AFC2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476BD5" w14:textId="77777777" w:rsidR="00EE5860" w:rsidRPr="00441CD0" w:rsidRDefault="00EE5860" w:rsidP="00BB0E1F">
            <w:pPr>
              <w:pStyle w:val="TAC"/>
            </w:pPr>
          </w:p>
        </w:tc>
      </w:tr>
      <w:tr w:rsidR="00EE5860" w:rsidRPr="00441CD0" w14:paraId="42901C8F" w14:textId="77777777" w:rsidTr="00BB0E1F">
        <w:trPr>
          <w:jc w:val="center"/>
        </w:trPr>
        <w:tc>
          <w:tcPr>
            <w:tcW w:w="151" w:type="dxa"/>
            <w:tcBorders>
              <w:top w:val="nil"/>
              <w:left w:val="single" w:sz="6" w:space="0" w:color="auto"/>
              <w:bottom w:val="nil"/>
              <w:right w:val="nil"/>
            </w:tcBorders>
          </w:tcPr>
          <w:p w14:paraId="6A4C77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8618C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705830" w14:textId="77777777" w:rsidR="00EE5860" w:rsidRPr="00441CD0" w:rsidRDefault="00EE5860" w:rsidP="00BB0E1F">
            <w:pPr>
              <w:pStyle w:val="TAC"/>
            </w:pPr>
            <w:r w:rsidRPr="00441CD0">
              <w:t xml:space="preserve">Type = </w:t>
            </w:r>
            <w:r w:rsidRPr="00441CD0">
              <w:rPr>
                <w:lang w:val="sv-SE"/>
              </w:rPr>
              <w:t>95</w:t>
            </w:r>
            <w:r w:rsidRPr="00441CD0">
              <w:t xml:space="preserve"> (decimal)</w:t>
            </w:r>
          </w:p>
        </w:tc>
        <w:tc>
          <w:tcPr>
            <w:tcW w:w="588" w:type="dxa"/>
            <w:tcBorders>
              <w:top w:val="nil"/>
              <w:left w:val="single" w:sz="4" w:space="0" w:color="auto"/>
              <w:bottom w:val="nil"/>
              <w:right w:val="single" w:sz="6" w:space="0" w:color="auto"/>
            </w:tcBorders>
          </w:tcPr>
          <w:p w14:paraId="19F40C7F" w14:textId="77777777" w:rsidR="00EE5860" w:rsidRPr="00441CD0" w:rsidRDefault="00EE5860" w:rsidP="00BB0E1F">
            <w:pPr>
              <w:pStyle w:val="TAC"/>
            </w:pPr>
          </w:p>
        </w:tc>
      </w:tr>
      <w:tr w:rsidR="00EE5860" w:rsidRPr="00441CD0" w14:paraId="622C5D2D" w14:textId="77777777" w:rsidTr="00BB0E1F">
        <w:trPr>
          <w:jc w:val="center"/>
        </w:trPr>
        <w:tc>
          <w:tcPr>
            <w:tcW w:w="151" w:type="dxa"/>
            <w:tcBorders>
              <w:top w:val="nil"/>
              <w:left w:val="single" w:sz="6" w:space="0" w:color="auto"/>
              <w:bottom w:val="nil"/>
              <w:right w:val="nil"/>
            </w:tcBorders>
          </w:tcPr>
          <w:p w14:paraId="2DA46B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B04CE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8407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0F473B" w14:textId="77777777" w:rsidR="00EE5860" w:rsidRPr="00441CD0" w:rsidRDefault="00EE5860" w:rsidP="00BB0E1F">
            <w:pPr>
              <w:pStyle w:val="TAC"/>
            </w:pPr>
          </w:p>
        </w:tc>
      </w:tr>
      <w:tr w:rsidR="00EE5860" w:rsidRPr="00441CD0" w14:paraId="4B9BF3A3" w14:textId="77777777" w:rsidTr="00BB0E1F">
        <w:trPr>
          <w:jc w:val="center"/>
        </w:trPr>
        <w:tc>
          <w:tcPr>
            <w:tcW w:w="151" w:type="dxa"/>
            <w:tcBorders>
              <w:top w:val="nil"/>
              <w:left w:val="single" w:sz="6" w:space="0" w:color="auto"/>
              <w:bottom w:val="nil"/>
              <w:right w:val="nil"/>
            </w:tcBorders>
          </w:tcPr>
          <w:p w14:paraId="5AFF70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962536" w14:textId="77777777" w:rsidR="00EE5860" w:rsidRPr="00441CD0" w:rsidRDefault="00EE5860" w:rsidP="001A3E8D">
            <w:pPr>
              <w:pStyle w:val="TAC"/>
              <w:rPr>
                <w:lang w:eastAsia="zh-CN"/>
              </w:rPr>
            </w:pPr>
            <w:r w:rsidRPr="001A3E8D">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5F1E54D1" w14:textId="77777777" w:rsidR="00EE5860" w:rsidRPr="00441CD0" w:rsidRDefault="00EE5860" w:rsidP="00BB0E1F">
            <w:pPr>
              <w:pStyle w:val="TAC"/>
              <w:rPr>
                <w:lang w:eastAsia="zh-CN"/>
              </w:rPr>
            </w:pPr>
            <w:r w:rsidRPr="00441CD0">
              <w:rPr>
                <w:lang w:eastAsia="zh-CN"/>
              </w:rPr>
              <w:t>Outer Header Removal Description</w:t>
            </w:r>
          </w:p>
        </w:tc>
        <w:tc>
          <w:tcPr>
            <w:tcW w:w="588" w:type="dxa"/>
            <w:tcBorders>
              <w:top w:val="nil"/>
              <w:left w:val="single" w:sz="4" w:space="0" w:color="auto"/>
              <w:bottom w:val="nil"/>
              <w:right w:val="single" w:sz="6" w:space="0" w:color="auto"/>
            </w:tcBorders>
          </w:tcPr>
          <w:p w14:paraId="29A8CBB7" w14:textId="77777777" w:rsidR="00EE5860" w:rsidRPr="00441CD0" w:rsidRDefault="00EE5860" w:rsidP="00BB0E1F">
            <w:pPr>
              <w:pStyle w:val="TAC"/>
            </w:pPr>
          </w:p>
        </w:tc>
      </w:tr>
      <w:tr w:rsidR="00EE5860" w:rsidRPr="00441CD0" w14:paraId="222B6C00" w14:textId="77777777" w:rsidTr="00BB0E1F">
        <w:trPr>
          <w:jc w:val="center"/>
        </w:trPr>
        <w:tc>
          <w:tcPr>
            <w:tcW w:w="151" w:type="dxa"/>
            <w:tcBorders>
              <w:top w:val="nil"/>
              <w:left w:val="single" w:sz="6" w:space="0" w:color="auto"/>
              <w:bottom w:val="nil"/>
              <w:right w:val="nil"/>
            </w:tcBorders>
          </w:tcPr>
          <w:p w14:paraId="38DE8A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86A60F" w14:textId="77777777" w:rsidR="00EE5860" w:rsidRPr="00441CD0" w:rsidRDefault="00EE5860" w:rsidP="001A3E8D">
            <w:pPr>
              <w:pStyle w:val="TAC"/>
              <w:rPr>
                <w:lang w:eastAsia="zh-CN"/>
              </w:rPr>
            </w:pPr>
            <w:r w:rsidRPr="001A3E8D">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49D7659" w14:textId="77777777" w:rsidR="00EE5860" w:rsidRPr="00441CD0" w:rsidRDefault="00EE5860" w:rsidP="00BB0E1F">
            <w:pPr>
              <w:pStyle w:val="TAC"/>
              <w:rPr>
                <w:lang w:eastAsia="zh-CN"/>
              </w:rPr>
            </w:pPr>
            <w:r w:rsidRPr="00441CD0">
              <w:rPr>
                <w:lang w:eastAsia="zh-CN"/>
              </w:rPr>
              <w:t>GTP-U Extension Header Deletion</w:t>
            </w:r>
          </w:p>
        </w:tc>
        <w:tc>
          <w:tcPr>
            <w:tcW w:w="588" w:type="dxa"/>
            <w:tcBorders>
              <w:top w:val="nil"/>
              <w:left w:val="single" w:sz="4" w:space="0" w:color="auto"/>
              <w:bottom w:val="nil"/>
              <w:right w:val="single" w:sz="6" w:space="0" w:color="auto"/>
            </w:tcBorders>
          </w:tcPr>
          <w:p w14:paraId="07D21990" w14:textId="77777777" w:rsidR="00EE5860" w:rsidRPr="00441CD0" w:rsidRDefault="00EE5860" w:rsidP="00BB0E1F">
            <w:pPr>
              <w:pStyle w:val="TAC"/>
            </w:pPr>
          </w:p>
        </w:tc>
      </w:tr>
      <w:tr w:rsidR="00EE5860" w:rsidRPr="00441CD0" w14:paraId="1C08422C" w14:textId="77777777" w:rsidTr="00BB0E1F">
        <w:trPr>
          <w:jc w:val="center"/>
        </w:trPr>
        <w:tc>
          <w:tcPr>
            <w:tcW w:w="151" w:type="dxa"/>
            <w:tcBorders>
              <w:top w:val="nil"/>
              <w:left w:val="single" w:sz="6" w:space="0" w:color="auto"/>
              <w:bottom w:val="single" w:sz="4" w:space="0" w:color="auto"/>
              <w:right w:val="nil"/>
            </w:tcBorders>
          </w:tcPr>
          <w:p w14:paraId="76DB08C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ED8148"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18574B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7DB1D85" w14:textId="77777777" w:rsidR="00EE5860" w:rsidRPr="00441CD0" w:rsidRDefault="00EE5860" w:rsidP="00BB0E1F">
            <w:pPr>
              <w:pStyle w:val="TAC"/>
              <w:rPr>
                <w:lang w:val="x-none"/>
              </w:rPr>
            </w:pPr>
          </w:p>
        </w:tc>
      </w:tr>
    </w:tbl>
    <w:p w14:paraId="03DF57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64</w:t>
      </w:r>
      <w:r w:rsidRPr="00441CD0">
        <w:rPr>
          <w:lang w:eastAsia="zh-CN"/>
        </w:rPr>
        <w:t>-</w:t>
      </w:r>
      <w:r w:rsidRPr="00441CD0">
        <w:rPr>
          <w:lang w:eastAsia="ja-JP"/>
        </w:rPr>
        <w:t>1</w:t>
      </w:r>
      <w:r w:rsidRPr="00441CD0">
        <w:t xml:space="preserve">: </w:t>
      </w:r>
      <w:r w:rsidRPr="00441CD0">
        <w:rPr>
          <w:lang w:eastAsia="ja-JP"/>
        </w:rPr>
        <w:t>Outer Header Removal</w:t>
      </w:r>
    </w:p>
    <w:p w14:paraId="2A1C1326" w14:textId="77777777" w:rsidR="00EE5860" w:rsidRPr="00441CD0" w:rsidRDefault="00EE5860" w:rsidP="00EE5860">
      <w:r w:rsidRPr="00441CD0">
        <w:t xml:space="preserve">The Outer Header Removal Description field, when present, shall be encoded </w:t>
      </w:r>
      <w:r w:rsidRPr="00441CD0">
        <w:rPr>
          <w:lang w:val="en-US" w:eastAsia="zh-CN"/>
        </w:rPr>
        <w:t xml:space="preserve">as </w:t>
      </w:r>
      <w:r w:rsidRPr="00441CD0">
        <w:t>specified in Table 8.2.64-1.</w:t>
      </w:r>
    </w:p>
    <w:p w14:paraId="279E9536" w14:textId="77777777" w:rsidR="00C80D78" w:rsidRDefault="00C80D78" w:rsidP="00C80D78">
      <w:pPr>
        <w:pStyle w:val="TH"/>
      </w:pPr>
      <w:r>
        <w:t>Table 8.</w:t>
      </w:r>
      <w:r>
        <w:rPr>
          <w:lang w:val="en-US"/>
        </w:rPr>
        <w:t>2.64</w:t>
      </w:r>
      <w:r>
        <w:t>-1: Outer Header Removal 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C80D78" w14:paraId="4F6BCD8A" w14:textId="77777777" w:rsidTr="00E271CB">
        <w:trPr>
          <w:jc w:val="center"/>
        </w:trPr>
        <w:tc>
          <w:tcPr>
            <w:tcW w:w="6739" w:type="dxa"/>
            <w:tcBorders>
              <w:top w:val="single" w:sz="4" w:space="0" w:color="auto"/>
              <w:left w:val="single" w:sz="4" w:space="0" w:color="auto"/>
              <w:bottom w:val="single" w:sz="4" w:space="0" w:color="auto"/>
              <w:right w:val="single" w:sz="4" w:space="0" w:color="auto"/>
            </w:tcBorders>
            <w:hideMark/>
          </w:tcPr>
          <w:p w14:paraId="09CF00C7" w14:textId="77777777" w:rsidR="00C80D78" w:rsidRDefault="00C80D78" w:rsidP="00E271CB">
            <w:pPr>
              <w:pStyle w:val="TAH"/>
            </w:pPr>
            <w:r>
              <w:t>Outer Header to be removed from the incoming packet</w:t>
            </w:r>
          </w:p>
        </w:tc>
        <w:tc>
          <w:tcPr>
            <w:tcW w:w="1548" w:type="dxa"/>
            <w:tcBorders>
              <w:top w:val="single" w:sz="4" w:space="0" w:color="auto"/>
              <w:left w:val="single" w:sz="4" w:space="0" w:color="auto"/>
              <w:bottom w:val="single" w:sz="4" w:space="0" w:color="auto"/>
              <w:right w:val="single" w:sz="4" w:space="0" w:color="auto"/>
            </w:tcBorders>
            <w:hideMark/>
          </w:tcPr>
          <w:p w14:paraId="655D82B2" w14:textId="77777777" w:rsidR="00C80D78" w:rsidRDefault="00C80D78" w:rsidP="00E271CB">
            <w:pPr>
              <w:pStyle w:val="TAH"/>
            </w:pPr>
            <w:r>
              <w:t>Value (Decimal)</w:t>
            </w:r>
          </w:p>
        </w:tc>
      </w:tr>
      <w:tr w:rsidR="00C80D78" w14:paraId="05DE497B" w14:textId="77777777" w:rsidTr="00E271CB">
        <w:trPr>
          <w:jc w:val="center"/>
        </w:trPr>
        <w:tc>
          <w:tcPr>
            <w:tcW w:w="6739" w:type="dxa"/>
            <w:tcBorders>
              <w:top w:val="single" w:sz="4" w:space="0" w:color="auto"/>
              <w:left w:val="single" w:sz="4" w:space="0" w:color="auto"/>
              <w:bottom w:val="single" w:sz="4" w:space="0" w:color="auto"/>
              <w:right w:val="single" w:sz="4" w:space="0" w:color="auto"/>
            </w:tcBorders>
            <w:hideMark/>
          </w:tcPr>
          <w:p w14:paraId="75B91008" w14:textId="0A72D2B0" w:rsidR="00C80D78" w:rsidRDefault="00C80D78" w:rsidP="00FC4C5C">
            <w:pPr>
              <w:pStyle w:val="TAL"/>
            </w:pPr>
            <w:r>
              <w:t>GTP-U/UDP/IPv4 (NOTE 1), (NOTE 2), (NOTE</w:t>
            </w:r>
            <w:r w:rsidR="00FC4C5C">
              <w:t> </w:t>
            </w:r>
            <w:r>
              <w:t>8)</w:t>
            </w:r>
          </w:p>
        </w:tc>
        <w:tc>
          <w:tcPr>
            <w:tcW w:w="1548" w:type="dxa"/>
            <w:tcBorders>
              <w:top w:val="single" w:sz="4" w:space="0" w:color="auto"/>
              <w:left w:val="single" w:sz="4" w:space="0" w:color="auto"/>
              <w:bottom w:val="single" w:sz="4" w:space="0" w:color="auto"/>
              <w:right w:val="single" w:sz="4" w:space="0" w:color="auto"/>
            </w:tcBorders>
            <w:hideMark/>
          </w:tcPr>
          <w:p w14:paraId="57A8E822" w14:textId="77777777" w:rsidR="00C80D78" w:rsidRDefault="00C80D78" w:rsidP="00E271CB">
            <w:pPr>
              <w:pStyle w:val="TAC"/>
            </w:pPr>
            <w:r>
              <w:t>0</w:t>
            </w:r>
          </w:p>
        </w:tc>
      </w:tr>
      <w:tr w:rsidR="00C80D78" w14:paraId="742D8FEB" w14:textId="77777777" w:rsidTr="00E271CB">
        <w:trPr>
          <w:jc w:val="center"/>
        </w:trPr>
        <w:tc>
          <w:tcPr>
            <w:tcW w:w="6739" w:type="dxa"/>
            <w:tcBorders>
              <w:top w:val="single" w:sz="4" w:space="0" w:color="auto"/>
              <w:left w:val="single" w:sz="4" w:space="0" w:color="auto"/>
              <w:bottom w:val="single" w:sz="4" w:space="0" w:color="auto"/>
              <w:right w:val="single" w:sz="4" w:space="0" w:color="auto"/>
            </w:tcBorders>
            <w:hideMark/>
          </w:tcPr>
          <w:p w14:paraId="3BB5A117" w14:textId="77777777" w:rsidR="00C80D78" w:rsidRDefault="00C80D78" w:rsidP="00E271CB">
            <w:pPr>
              <w:pStyle w:val="TAL"/>
            </w:pPr>
            <w:r>
              <w:t>GTP-U/UDP/IPv6 (NOTE 1), (NOTE 2)</w:t>
            </w:r>
          </w:p>
        </w:tc>
        <w:tc>
          <w:tcPr>
            <w:tcW w:w="1548" w:type="dxa"/>
            <w:tcBorders>
              <w:top w:val="single" w:sz="4" w:space="0" w:color="auto"/>
              <w:left w:val="single" w:sz="4" w:space="0" w:color="auto"/>
              <w:bottom w:val="single" w:sz="4" w:space="0" w:color="auto"/>
              <w:right w:val="single" w:sz="4" w:space="0" w:color="auto"/>
            </w:tcBorders>
            <w:hideMark/>
          </w:tcPr>
          <w:p w14:paraId="41F1CC0B" w14:textId="77777777" w:rsidR="00C80D78" w:rsidRDefault="00C80D78" w:rsidP="00E271CB">
            <w:pPr>
              <w:pStyle w:val="TAC"/>
            </w:pPr>
            <w:r>
              <w:t>1</w:t>
            </w:r>
          </w:p>
        </w:tc>
      </w:tr>
      <w:tr w:rsidR="00C80D78" w14:paraId="29CF866A" w14:textId="77777777" w:rsidTr="00E271CB">
        <w:trPr>
          <w:jc w:val="center"/>
        </w:trPr>
        <w:tc>
          <w:tcPr>
            <w:tcW w:w="6739" w:type="dxa"/>
            <w:tcBorders>
              <w:top w:val="single" w:sz="4" w:space="0" w:color="auto"/>
              <w:left w:val="single" w:sz="4" w:space="0" w:color="auto"/>
              <w:bottom w:val="single" w:sz="4" w:space="0" w:color="auto"/>
              <w:right w:val="single" w:sz="4" w:space="0" w:color="auto"/>
            </w:tcBorders>
            <w:hideMark/>
          </w:tcPr>
          <w:p w14:paraId="12F726FB" w14:textId="77777777" w:rsidR="00C80D78" w:rsidRDefault="00C80D78" w:rsidP="00E271CB">
            <w:pPr>
              <w:pStyle w:val="TAL"/>
            </w:pPr>
            <w:r>
              <w:t>UDP/IPv4 (NOTE 3, NOTE 6)</w:t>
            </w:r>
          </w:p>
        </w:tc>
        <w:tc>
          <w:tcPr>
            <w:tcW w:w="1548" w:type="dxa"/>
            <w:tcBorders>
              <w:top w:val="single" w:sz="4" w:space="0" w:color="auto"/>
              <w:left w:val="single" w:sz="4" w:space="0" w:color="auto"/>
              <w:bottom w:val="single" w:sz="4" w:space="0" w:color="auto"/>
              <w:right w:val="single" w:sz="4" w:space="0" w:color="auto"/>
            </w:tcBorders>
            <w:hideMark/>
          </w:tcPr>
          <w:p w14:paraId="2E9F215C" w14:textId="77777777" w:rsidR="00C80D78" w:rsidRDefault="00C80D78" w:rsidP="00E271CB">
            <w:pPr>
              <w:pStyle w:val="TAC"/>
              <w:rPr>
                <w:lang w:val="sv-SE"/>
              </w:rPr>
            </w:pPr>
            <w:r>
              <w:rPr>
                <w:lang w:val="sv-SE"/>
              </w:rPr>
              <w:t>2</w:t>
            </w:r>
          </w:p>
        </w:tc>
      </w:tr>
      <w:tr w:rsidR="00C80D78" w14:paraId="25D09EF5" w14:textId="77777777" w:rsidTr="00E271CB">
        <w:trPr>
          <w:jc w:val="center"/>
        </w:trPr>
        <w:tc>
          <w:tcPr>
            <w:tcW w:w="6739" w:type="dxa"/>
            <w:tcBorders>
              <w:top w:val="single" w:sz="4" w:space="0" w:color="auto"/>
              <w:left w:val="single" w:sz="4" w:space="0" w:color="auto"/>
              <w:bottom w:val="single" w:sz="4" w:space="0" w:color="auto"/>
              <w:right w:val="single" w:sz="4" w:space="0" w:color="auto"/>
            </w:tcBorders>
            <w:hideMark/>
          </w:tcPr>
          <w:p w14:paraId="196448A2" w14:textId="77777777" w:rsidR="00C80D78" w:rsidRDefault="00C80D78" w:rsidP="00E271CB">
            <w:pPr>
              <w:pStyle w:val="TAL"/>
            </w:pPr>
            <w:r>
              <w:t>UDP/IPv6 (NOTE 3, NOTE 6)</w:t>
            </w:r>
          </w:p>
        </w:tc>
        <w:tc>
          <w:tcPr>
            <w:tcW w:w="1548" w:type="dxa"/>
            <w:tcBorders>
              <w:top w:val="single" w:sz="4" w:space="0" w:color="auto"/>
              <w:left w:val="single" w:sz="4" w:space="0" w:color="auto"/>
              <w:bottom w:val="single" w:sz="4" w:space="0" w:color="auto"/>
              <w:right w:val="single" w:sz="4" w:space="0" w:color="auto"/>
            </w:tcBorders>
            <w:hideMark/>
          </w:tcPr>
          <w:p w14:paraId="37432434" w14:textId="77777777" w:rsidR="00C80D78" w:rsidRDefault="00C80D78" w:rsidP="00E271CB">
            <w:pPr>
              <w:pStyle w:val="TAC"/>
              <w:rPr>
                <w:lang w:val="sv-SE"/>
              </w:rPr>
            </w:pPr>
            <w:r>
              <w:rPr>
                <w:lang w:val="sv-SE"/>
              </w:rPr>
              <w:t>3</w:t>
            </w:r>
          </w:p>
        </w:tc>
      </w:tr>
      <w:tr w:rsidR="00C80D78" w14:paraId="3B282980" w14:textId="77777777" w:rsidTr="00E271CB">
        <w:trPr>
          <w:jc w:val="center"/>
        </w:trPr>
        <w:tc>
          <w:tcPr>
            <w:tcW w:w="6739" w:type="dxa"/>
            <w:tcBorders>
              <w:top w:val="single" w:sz="4" w:space="0" w:color="auto"/>
              <w:left w:val="single" w:sz="4" w:space="0" w:color="auto"/>
              <w:bottom w:val="single" w:sz="4" w:space="0" w:color="auto"/>
              <w:right w:val="single" w:sz="4" w:space="0" w:color="auto"/>
            </w:tcBorders>
            <w:hideMark/>
          </w:tcPr>
          <w:p w14:paraId="4F6EDC18" w14:textId="77777777" w:rsidR="00C80D78" w:rsidRDefault="00C80D78" w:rsidP="00E271CB">
            <w:pPr>
              <w:pStyle w:val="TAL"/>
              <w:rPr>
                <w:lang w:val="x-none"/>
              </w:rPr>
            </w:pPr>
            <w:r>
              <w:t>IPv4 (NOTE 6)</w:t>
            </w:r>
          </w:p>
        </w:tc>
        <w:tc>
          <w:tcPr>
            <w:tcW w:w="1548" w:type="dxa"/>
            <w:tcBorders>
              <w:top w:val="single" w:sz="4" w:space="0" w:color="auto"/>
              <w:left w:val="single" w:sz="4" w:space="0" w:color="auto"/>
              <w:bottom w:val="single" w:sz="4" w:space="0" w:color="auto"/>
              <w:right w:val="single" w:sz="4" w:space="0" w:color="auto"/>
            </w:tcBorders>
            <w:hideMark/>
          </w:tcPr>
          <w:p w14:paraId="6AFE5C4F" w14:textId="77777777" w:rsidR="00C80D78" w:rsidRDefault="00C80D78" w:rsidP="00E271CB">
            <w:pPr>
              <w:pStyle w:val="TAC"/>
              <w:rPr>
                <w:lang w:val="sv-SE"/>
              </w:rPr>
            </w:pPr>
            <w:r>
              <w:rPr>
                <w:lang w:val="sv-SE"/>
              </w:rPr>
              <w:t>4</w:t>
            </w:r>
          </w:p>
        </w:tc>
      </w:tr>
      <w:tr w:rsidR="00C80D78" w14:paraId="0C91CD61" w14:textId="77777777" w:rsidTr="00E271CB">
        <w:trPr>
          <w:jc w:val="center"/>
        </w:trPr>
        <w:tc>
          <w:tcPr>
            <w:tcW w:w="6739" w:type="dxa"/>
            <w:tcBorders>
              <w:top w:val="single" w:sz="4" w:space="0" w:color="auto"/>
              <w:left w:val="single" w:sz="4" w:space="0" w:color="auto"/>
              <w:bottom w:val="single" w:sz="4" w:space="0" w:color="auto"/>
              <w:right w:val="single" w:sz="4" w:space="0" w:color="auto"/>
            </w:tcBorders>
            <w:hideMark/>
          </w:tcPr>
          <w:p w14:paraId="0ECCF56F" w14:textId="77777777" w:rsidR="00C80D78" w:rsidRDefault="00C80D78" w:rsidP="00E271CB">
            <w:pPr>
              <w:pStyle w:val="TAL"/>
              <w:rPr>
                <w:lang w:val="x-none"/>
              </w:rPr>
            </w:pPr>
            <w:r>
              <w:t>IPv6 (NOTE 6)</w:t>
            </w:r>
          </w:p>
        </w:tc>
        <w:tc>
          <w:tcPr>
            <w:tcW w:w="1548" w:type="dxa"/>
            <w:tcBorders>
              <w:top w:val="single" w:sz="4" w:space="0" w:color="auto"/>
              <w:left w:val="single" w:sz="4" w:space="0" w:color="auto"/>
              <w:bottom w:val="single" w:sz="4" w:space="0" w:color="auto"/>
              <w:right w:val="single" w:sz="4" w:space="0" w:color="auto"/>
            </w:tcBorders>
            <w:hideMark/>
          </w:tcPr>
          <w:p w14:paraId="67F0664F" w14:textId="77777777" w:rsidR="00C80D78" w:rsidRDefault="00C80D78" w:rsidP="00E271CB">
            <w:pPr>
              <w:pStyle w:val="TAC"/>
              <w:rPr>
                <w:lang w:val="sv-SE"/>
              </w:rPr>
            </w:pPr>
            <w:r>
              <w:rPr>
                <w:lang w:val="sv-SE"/>
              </w:rPr>
              <w:t>5</w:t>
            </w:r>
          </w:p>
        </w:tc>
      </w:tr>
      <w:tr w:rsidR="00C80D78" w14:paraId="02A5CC73" w14:textId="77777777" w:rsidTr="00E271CB">
        <w:trPr>
          <w:jc w:val="center"/>
        </w:trPr>
        <w:tc>
          <w:tcPr>
            <w:tcW w:w="6739" w:type="dxa"/>
            <w:tcBorders>
              <w:top w:val="single" w:sz="4" w:space="0" w:color="auto"/>
              <w:left w:val="single" w:sz="4" w:space="0" w:color="auto"/>
              <w:bottom w:val="single" w:sz="4" w:space="0" w:color="auto"/>
              <w:right w:val="single" w:sz="4" w:space="0" w:color="auto"/>
            </w:tcBorders>
            <w:hideMark/>
          </w:tcPr>
          <w:p w14:paraId="5080AC33" w14:textId="77777777" w:rsidR="00C80D78" w:rsidRDefault="00C80D78" w:rsidP="00E271CB">
            <w:pPr>
              <w:pStyle w:val="TAL"/>
              <w:rPr>
                <w:lang w:val="x-none"/>
              </w:rPr>
            </w:pPr>
            <w:r>
              <w:t>GTP-U/UDP/IP (NOTE 4)</w:t>
            </w:r>
          </w:p>
        </w:tc>
        <w:tc>
          <w:tcPr>
            <w:tcW w:w="1548" w:type="dxa"/>
            <w:tcBorders>
              <w:top w:val="single" w:sz="4" w:space="0" w:color="auto"/>
              <w:left w:val="single" w:sz="4" w:space="0" w:color="auto"/>
              <w:bottom w:val="single" w:sz="4" w:space="0" w:color="auto"/>
              <w:right w:val="single" w:sz="4" w:space="0" w:color="auto"/>
            </w:tcBorders>
            <w:hideMark/>
          </w:tcPr>
          <w:p w14:paraId="735AEF93" w14:textId="77777777" w:rsidR="00C80D78" w:rsidRDefault="00C80D78" w:rsidP="00E271CB">
            <w:pPr>
              <w:pStyle w:val="TAC"/>
              <w:rPr>
                <w:lang w:val="sv-SE"/>
              </w:rPr>
            </w:pPr>
            <w:r>
              <w:rPr>
                <w:lang w:val="sv-SE"/>
              </w:rPr>
              <w:t>6</w:t>
            </w:r>
          </w:p>
        </w:tc>
      </w:tr>
      <w:tr w:rsidR="00C80D78" w14:paraId="552A4D17" w14:textId="77777777" w:rsidTr="00E271CB">
        <w:trPr>
          <w:jc w:val="center"/>
        </w:trPr>
        <w:tc>
          <w:tcPr>
            <w:tcW w:w="6739" w:type="dxa"/>
            <w:tcBorders>
              <w:top w:val="single" w:sz="4" w:space="0" w:color="auto"/>
              <w:left w:val="single" w:sz="4" w:space="0" w:color="auto"/>
              <w:bottom w:val="single" w:sz="4" w:space="0" w:color="auto"/>
              <w:right w:val="single" w:sz="4" w:space="0" w:color="auto"/>
            </w:tcBorders>
            <w:hideMark/>
          </w:tcPr>
          <w:p w14:paraId="2DA0F693" w14:textId="77777777" w:rsidR="00C80D78" w:rsidRDefault="00C80D78" w:rsidP="00E271CB">
            <w:pPr>
              <w:pStyle w:val="TAL"/>
              <w:rPr>
                <w:lang w:val="x-none"/>
              </w:rPr>
            </w:pPr>
            <w:r>
              <w:t>VLAN TAG POP (i.e. removal of one VLAN tag, S-TAG or C-TAG) (See NOTE 5)</w:t>
            </w:r>
          </w:p>
        </w:tc>
        <w:tc>
          <w:tcPr>
            <w:tcW w:w="1548" w:type="dxa"/>
            <w:tcBorders>
              <w:top w:val="single" w:sz="4" w:space="0" w:color="auto"/>
              <w:left w:val="single" w:sz="4" w:space="0" w:color="auto"/>
              <w:bottom w:val="single" w:sz="4" w:space="0" w:color="auto"/>
              <w:right w:val="single" w:sz="4" w:space="0" w:color="auto"/>
            </w:tcBorders>
            <w:hideMark/>
          </w:tcPr>
          <w:p w14:paraId="132031FC" w14:textId="77777777" w:rsidR="00C80D78" w:rsidRDefault="00C80D78" w:rsidP="00E271CB">
            <w:pPr>
              <w:pStyle w:val="TAC"/>
              <w:rPr>
                <w:lang w:val="sv-SE"/>
              </w:rPr>
            </w:pPr>
            <w:r>
              <w:rPr>
                <w:lang w:val="sv-SE"/>
              </w:rPr>
              <w:t>7</w:t>
            </w:r>
          </w:p>
        </w:tc>
      </w:tr>
      <w:tr w:rsidR="00C80D78" w14:paraId="6D292840" w14:textId="77777777" w:rsidTr="00E271CB">
        <w:trPr>
          <w:jc w:val="center"/>
        </w:trPr>
        <w:tc>
          <w:tcPr>
            <w:tcW w:w="6739" w:type="dxa"/>
            <w:tcBorders>
              <w:top w:val="single" w:sz="4" w:space="0" w:color="auto"/>
              <w:left w:val="single" w:sz="4" w:space="0" w:color="auto"/>
              <w:bottom w:val="single" w:sz="4" w:space="0" w:color="auto"/>
              <w:right w:val="single" w:sz="4" w:space="0" w:color="auto"/>
            </w:tcBorders>
            <w:hideMark/>
          </w:tcPr>
          <w:p w14:paraId="52DC3C34" w14:textId="77777777" w:rsidR="00C80D78" w:rsidRDefault="00C80D78" w:rsidP="00E271CB">
            <w:pPr>
              <w:pStyle w:val="TAL"/>
              <w:rPr>
                <w:lang w:val="x-none"/>
              </w:rPr>
            </w:pPr>
            <w:r>
              <w:t>VLAN TAGs POP-POP (i.e. removal of 2 VLAN tags, S-TAG and C-TAG) (See NOTE 5)</w:t>
            </w:r>
          </w:p>
        </w:tc>
        <w:tc>
          <w:tcPr>
            <w:tcW w:w="1548" w:type="dxa"/>
            <w:tcBorders>
              <w:top w:val="single" w:sz="4" w:space="0" w:color="auto"/>
              <w:left w:val="single" w:sz="4" w:space="0" w:color="auto"/>
              <w:bottom w:val="single" w:sz="4" w:space="0" w:color="auto"/>
              <w:right w:val="single" w:sz="4" w:space="0" w:color="auto"/>
            </w:tcBorders>
            <w:hideMark/>
          </w:tcPr>
          <w:p w14:paraId="65FE705A" w14:textId="77777777" w:rsidR="00C80D78" w:rsidRDefault="00C80D78" w:rsidP="00E271CB">
            <w:pPr>
              <w:pStyle w:val="TAC"/>
            </w:pPr>
            <w:r>
              <w:t>8</w:t>
            </w:r>
          </w:p>
        </w:tc>
      </w:tr>
      <w:tr w:rsidR="00C80D78" w14:paraId="20255F86" w14:textId="77777777" w:rsidTr="00E271CB">
        <w:trPr>
          <w:jc w:val="center"/>
        </w:trPr>
        <w:tc>
          <w:tcPr>
            <w:tcW w:w="6739" w:type="dxa"/>
            <w:tcBorders>
              <w:top w:val="single" w:sz="4" w:space="0" w:color="auto"/>
              <w:left w:val="single" w:sz="4" w:space="0" w:color="auto"/>
              <w:bottom w:val="single" w:sz="4" w:space="0" w:color="auto"/>
              <w:right w:val="single" w:sz="4" w:space="0" w:color="auto"/>
            </w:tcBorders>
            <w:hideMark/>
          </w:tcPr>
          <w:p w14:paraId="5EFA0D3E" w14:textId="77777777" w:rsidR="00C80D78" w:rsidRDefault="00C80D78" w:rsidP="00E271CB">
            <w:pPr>
              <w:pStyle w:val="TAL"/>
              <w:rPr>
                <w:lang w:val="x-none"/>
              </w:rPr>
            </w:pPr>
            <w:r>
              <w:t>Spare, for future use. (See NOTE 7)</w:t>
            </w:r>
          </w:p>
        </w:tc>
        <w:tc>
          <w:tcPr>
            <w:tcW w:w="1548" w:type="dxa"/>
            <w:tcBorders>
              <w:top w:val="single" w:sz="4" w:space="0" w:color="auto"/>
              <w:left w:val="single" w:sz="4" w:space="0" w:color="auto"/>
              <w:bottom w:val="single" w:sz="4" w:space="0" w:color="auto"/>
              <w:right w:val="single" w:sz="4" w:space="0" w:color="auto"/>
            </w:tcBorders>
            <w:hideMark/>
          </w:tcPr>
          <w:p w14:paraId="39DAF63D" w14:textId="77777777" w:rsidR="00C80D78" w:rsidRDefault="00C80D78" w:rsidP="00E271CB">
            <w:pPr>
              <w:pStyle w:val="TAC"/>
            </w:pPr>
            <w:r>
              <w:rPr>
                <w:lang w:val="sv-SE"/>
              </w:rPr>
              <w:t>9</w:t>
            </w:r>
            <w:r>
              <w:t xml:space="preserve"> to 255</w:t>
            </w:r>
          </w:p>
        </w:tc>
      </w:tr>
      <w:tr w:rsidR="00C80D78" w14:paraId="1856CB06" w14:textId="77777777" w:rsidTr="00E271CB">
        <w:trPr>
          <w:jc w:val="center"/>
        </w:trPr>
        <w:tc>
          <w:tcPr>
            <w:tcW w:w="8287" w:type="dxa"/>
            <w:gridSpan w:val="2"/>
            <w:tcBorders>
              <w:top w:val="single" w:sz="4" w:space="0" w:color="auto"/>
              <w:left w:val="single" w:sz="4" w:space="0" w:color="auto"/>
              <w:bottom w:val="single" w:sz="4" w:space="0" w:color="auto"/>
              <w:right w:val="single" w:sz="4" w:space="0" w:color="auto"/>
            </w:tcBorders>
            <w:hideMark/>
          </w:tcPr>
          <w:p w14:paraId="54CE5798" w14:textId="77777777" w:rsidR="00C80D78" w:rsidRDefault="00C80D78" w:rsidP="00E271CB">
            <w:pPr>
              <w:pStyle w:val="TAN"/>
              <w:shd w:val="clear" w:color="auto" w:fill="FFFFFF"/>
            </w:pPr>
            <w:r>
              <w:t>NOTE </w:t>
            </w:r>
            <w:r>
              <w:rPr>
                <w:lang w:val="en-US"/>
              </w:rPr>
              <w:t>1</w:t>
            </w:r>
            <w:r>
              <w:t>:</w:t>
            </w:r>
            <w:r>
              <w:tab/>
              <w:t>The SGW-U/I-UPF shall store GTP-U extension header(s) required to be forwarded for this packet (as required by the comprehension rules of Figure 5.2.1-2 of 3GPP TS 29.281 [3]) that are not requested to be deleted by the GTP-U Extension Header Deletion field.</w:t>
            </w:r>
          </w:p>
          <w:p w14:paraId="0B0339BD" w14:textId="77777777" w:rsidR="00C80D78" w:rsidRDefault="00C80D78" w:rsidP="00E271CB">
            <w:pPr>
              <w:pStyle w:val="TAN"/>
              <w:shd w:val="clear" w:color="auto" w:fill="FFFFFF"/>
            </w:pPr>
            <w:r>
              <w:t>NOTE 2:</w:t>
            </w:r>
            <w:r>
              <w:tab/>
            </w:r>
            <w:r>
              <w:rPr>
                <w:lang w:val="en-US"/>
              </w:rPr>
              <w:t>The SGW-U/I-UPF shall store the GTP-U message type for a GTP-U signalling message which is required to be forwarded, e.g. for an End Marker message.</w:t>
            </w:r>
          </w:p>
          <w:p w14:paraId="15CAC122" w14:textId="77777777" w:rsidR="00C80D78" w:rsidRDefault="00C80D78" w:rsidP="00E271CB">
            <w:pPr>
              <w:pStyle w:val="TAN"/>
              <w:shd w:val="clear" w:color="auto" w:fill="FFFFFF"/>
            </w:pPr>
            <w:r>
              <w:t>NOTE </w:t>
            </w:r>
            <w:r>
              <w:rPr>
                <w:lang w:val="en-US"/>
              </w:rPr>
              <w:t>3</w:t>
            </w:r>
            <w:r>
              <w:t>:</w:t>
            </w:r>
            <w:r>
              <w:tab/>
              <w:t>This value may apply to DL packets received by a PGW-U for non-IP PDN connections with SGi tunnelling based on UDP/IP encapsulation (see clause 4.3.17.8.3.3.2 of 3GPP TS 23.401 [14]).</w:t>
            </w:r>
          </w:p>
          <w:p w14:paraId="1E5FF50B" w14:textId="77777777" w:rsidR="00C80D78" w:rsidRDefault="00C80D78" w:rsidP="00E271CB">
            <w:pPr>
              <w:pStyle w:val="TAN"/>
              <w:shd w:val="clear" w:color="auto" w:fill="FFFFFF"/>
            </w:pPr>
            <w:r>
              <w:t>NOTE 4:</w:t>
            </w:r>
            <w:r>
              <w:tab/>
              <w:t>The CP function shall use this value to instruct UP function to remove the GTP-U/UDP/IP header regardless it is IPv4 or IPv6.</w:t>
            </w:r>
          </w:p>
          <w:p w14:paraId="6248699B" w14:textId="77777777" w:rsidR="00C80D78" w:rsidRDefault="00C80D78" w:rsidP="00E271CB">
            <w:pPr>
              <w:pStyle w:val="TAN"/>
              <w:shd w:val="clear" w:color="auto" w:fill="FFFFFF"/>
            </w:pPr>
            <w:r>
              <w:t>NOTE </w:t>
            </w:r>
            <w:r>
              <w:rPr>
                <w:lang w:val="en-US"/>
              </w:rPr>
              <w:t>5</w:t>
            </w:r>
            <w:r>
              <w:t>:</w:t>
            </w:r>
            <w:r>
              <w:tab/>
              <w:t>This value may apply to DL packets received by a UPF over N6 for Ethernet PDU sessions (see clause 5.8.2.11.3 of 3GPP TS 23.501 [28]). The VLAN POP operation removes the VLAN tag from the top of the VLAN stack (outer VLAN tag), i.e. it removes the S-TAG or C-TAG if the user plane packet contains only one VLAN tag, or it removes the S-TAG if the user plane packet contains both a C-TAG and an S-TAG.</w:t>
            </w:r>
          </w:p>
          <w:p w14:paraId="0F084B82" w14:textId="77777777" w:rsidR="00C80D78" w:rsidRDefault="00C80D78" w:rsidP="00E271CB">
            <w:pPr>
              <w:pStyle w:val="TAN"/>
              <w:shd w:val="clear" w:color="auto" w:fill="FFFFFF"/>
            </w:pPr>
            <w:r>
              <w:t>NOTE 6:</w:t>
            </w:r>
            <w:r>
              <w:tab/>
              <w:t>This value may apply e.g. to DL packets received by a UPF (PDU Session Anchor) over N6, when explicit N6 traffic routing information is provided to the SMF (see clause 5.6.7 of 3GPP TS 23.501 [28]).</w:t>
            </w:r>
          </w:p>
          <w:p w14:paraId="4C4578CB" w14:textId="77777777" w:rsidR="00C80D78" w:rsidRDefault="00C80D78" w:rsidP="00E271CB">
            <w:pPr>
              <w:pStyle w:val="TAN"/>
              <w:shd w:val="clear" w:color="auto" w:fill="FFFFFF"/>
            </w:pPr>
            <w:r>
              <w:t>NOTE 7:</w:t>
            </w:r>
            <w:r>
              <w:tab/>
              <w:t>If the UP function receives an unknown value, it shall reject the request message with the cause set to "</w:t>
            </w:r>
            <w:r w:rsidRPr="0032588D">
              <w:t xml:space="preserve">Mandatory IE incorrect" together with </w:t>
            </w:r>
            <w:r>
              <w:t xml:space="preserve">the </w:t>
            </w:r>
            <w:r w:rsidRPr="00BC600A">
              <w:rPr>
                <w:szCs w:val="18"/>
                <w:lang w:val="en-US"/>
              </w:rPr>
              <w:t>Offending IE set to the IE type of</w:t>
            </w:r>
            <w:r>
              <w:t xml:space="preserve"> Outer Header Removal IE.</w:t>
            </w:r>
          </w:p>
          <w:p w14:paraId="2037D0ED" w14:textId="71F5FBED" w:rsidR="00C80D78" w:rsidRDefault="00C80D78" w:rsidP="00E271CB">
            <w:pPr>
              <w:pStyle w:val="TAN"/>
              <w:shd w:val="clear" w:color="auto" w:fill="FFFFFF"/>
            </w:pPr>
            <w:r>
              <w:t>NOTE 8:</w:t>
            </w:r>
            <w:r>
              <w:tab/>
              <w:t>The PSA UPF shall store GTP-U extension header(s) required to be forwarded a</w:t>
            </w:r>
            <w:r w:rsidRPr="00471A32">
              <w:t xml:space="preserve">nd that are not requested to be deleted by the GTP-U Extension Header Deletion field, e.g. the PDU Session Container </w:t>
            </w:r>
            <w:r>
              <w:t xml:space="preserve">received from the MB-UPF (for MBS session data) over N19mb interface, </w:t>
            </w:r>
            <w:r w:rsidRPr="00471A32">
              <w:t xml:space="preserve">and modify it as instructed by the SMF, </w:t>
            </w:r>
            <w:r>
              <w:t>e.g. the PSA UPF may be instructed to modify the QFI field in the PDU Session Container extension header for the packets received from the MB-UPF.</w:t>
            </w:r>
          </w:p>
        </w:tc>
      </w:tr>
    </w:tbl>
    <w:p w14:paraId="54B75E20" w14:textId="77777777" w:rsidR="00C80D78" w:rsidRDefault="00C80D78" w:rsidP="00C80D78">
      <w:pPr>
        <w:rPr>
          <w:noProof/>
        </w:rPr>
      </w:pPr>
    </w:p>
    <w:p w14:paraId="0174089D" w14:textId="77777777" w:rsidR="00EE5860" w:rsidRPr="00441CD0" w:rsidRDefault="00EE5860" w:rsidP="00EE5860">
      <w:r w:rsidRPr="00441CD0">
        <w:t>The GTP-U Extension Header Deletion field (octet 6) shall be present if it is required to delete GTP-U extension header(s) from incoming GTP-PDUs. Octet 6 shall be absent if all GTP-U extension headers required to be forwarded shall be stored as indicated in NOTE 1 of Table 8.2.64-1.</w:t>
      </w:r>
    </w:p>
    <w:p w14:paraId="5B7B25E2" w14:textId="77777777" w:rsidR="00EE5860" w:rsidRPr="00441CD0" w:rsidRDefault="00EE5860" w:rsidP="00EE5860">
      <w:r w:rsidRPr="00441CD0">
        <w:t xml:space="preserve">The GTP-U Extension Header Deletion field, when present, shall be encoded </w:t>
      </w:r>
      <w:r w:rsidRPr="00441CD0">
        <w:rPr>
          <w:lang w:val="en-US" w:eastAsia="zh-CN"/>
        </w:rPr>
        <w:t xml:space="preserve">as </w:t>
      </w:r>
      <w:r w:rsidRPr="00441CD0">
        <w:t>specified in Table 8.2.64-2. It takes the form of a bitmask where each bit provides instructions on the information to be deleted from the incoming GTP-PDU packet. Spare bits shall be ignored by the receiver.</w:t>
      </w:r>
    </w:p>
    <w:p w14:paraId="1E692772" w14:textId="77777777" w:rsidR="00EE5860" w:rsidRPr="00441CD0" w:rsidRDefault="00EE5860" w:rsidP="00EE5860">
      <w:pPr>
        <w:pStyle w:val="TH"/>
      </w:pPr>
      <w:r w:rsidRPr="00441CD0">
        <w:t>Table 8.</w:t>
      </w:r>
      <w:r w:rsidRPr="00441CD0">
        <w:rPr>
          <w:lang w:val="en-US"/>
        </w:rPr>
        <w:t>2.64</w:t>
      </w:r>
      <w:r w:rsidRPr="00441CD0">
        <w:t>-2: GTP-U Extension Header Deletion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7556"/>
      </w:tblGrid>
      <w:tr w:rsidR="00EE5860" w:rsidRPr="00441CD0" w14:paraId="46F95586" w14:textId="77777777" w:rsidTr="00BB0E1F">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14:paraId="431B0546" w14:textId="77777777" w:rsidR="00EE5860" w:rsidRPr="00441CD0" w:rsidRDefault="00EE5860" w:rsidP="00BB0E1F">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14:paraId="7EA6257E" w14:textId="77777777" w:rsidR="00EE5860" w:rsidRPr="00441CD0" w:rsidRDefault="00EE5860" w:rsidP="00BB0E1F">
            <w:pPr>
              <w:pStyle w:val="TAH"/>
            </w:pPr>
            <w:r w:rsidRPr="00441CD0">
              <w:t>GTP-U Extension Header to be deleted from incoming packet</w:t>
            </w:r>
          </w:p>
        </w:tc>
      </w:tr>
      <w:tr w:rsidR="00EE5860" w:rsidRPr="00441CD0" w14:paraId="7C563B44"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6652CE2B" w14:textId="77777777" w:rsidR="00EE5860" w:rsidRPr="00441CD0" w:rsidRDefault="00EE5860" w:rsidP="00BB0E1F">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14:paraId="11BC3552" w14:textId="77777777" w:rsidR="00EE5860" w:rsidRPr="00441CD0" w:rsidRDefault="00EE5860" w:rsidP="00BB0E1F">
            <w:pPr>
              <w:pStyle w:val="TAL"/>
            </w:pPr>
            <w:r w:rsidRPr="00441CD0">
              <w:t>PDU Session Container (NOTE)</w:t>
            </w:r>
          </w:p>
        </w:tc>
      </w:tr>
      <w:tr w:rsidR="00EE5860" w:rsidRPr="00441CD0" w14:paraId="2F3F18CA" w14:textId="77777777" w:rsidTr="00BB0E1F">
        <w:trPr>
          <w:cantSplit/>
        </w:trPr>
        <w:tc>
          <w:tcPr>
            <w:tcW w:w="9642" w:type="dxa"/>
            <w:gridSpan w:val="2"/>
            <w:tcBorders>
              <w:top w:val="single" w:sz="4" w:space="0" w:color="auto"/>
              <w:left w:val="single" w:sz="4" w:space="0" w:color="auto"/>
              <w:bottom w:val="single" w:sz="4" w:space="0" w:color="auto"/>
              <w:right w:val="single" w:sz="4" w:space="0" w:color="auto"/>
            </w:tcBorders>
            <w:hideMark/>
          </w:tcPr>
          <w:p w14:paraId="132C8D8D" w14:textId="77777777" w:rsidR="00EE5860" w:rsidRPr="00441CD0" w:rsidRDefault="00EE5860" w:rsidP="00BB0E1F">
            <w:pPr>
              <w:pStyle w:val="TAN"/>
            </w:pPr>
            <w:r w:rsidRPr="00441CD0">
              <w:t>NOTE:</w:t>
            </w:r>
            <w:r w:rsidRPr="00441CD0">
              <w:tab/>
              <w:t>This value shall be used for data forwarding during a 5GS to EPS handover for a UPF that supports EPS-5GS interworking (see clause</w:t>
            </w:r>
            <w:r>
              <w:t> </w:t>
            </w:r>
            <w:r w:rsidRPr="00441CD0">
              <w:t>5.17.3).</w:t>
            </w:r>
          </w:p>
        </w:tc>
      </w:tr>
    </w:tbl>
    <w:p w14:paraId="22A6CA90" w14:textId="77777777" w:rsidR="00EE5860" w:rsidRPr="00441CD0" w:rsidRDefault="00EE5860" w:rsidP="00EE5860">
      <w:pPr>
        <w:rPr>
          <w:noProof/>
        </w:rPr>
      </w:pPr>
    </w:p>
    <w:p w14:paraId="73B5AD3B" w14:textId="77777777" w:rsidR="00EE5860" w:rsidRPr="00441CD0" w:rsidRDefault="00EE5860" w:rsidP="001A3E8D">
      <w:pPr>
        <w:pStyle w:val="Heading3"/>
        <w:rPr>
          <w:lang w:val="en-US"/>
        </w:rPr>
      </w:pPr>
      <w:bookmarkStart w:id="6113" w:name="_Toc19717410"/>
      <w:bookmarkStart w:id="6114" w:name="_Toc27490911"/>
      <w:bookmarkStart w:id="6115" w:name="_Toc27557204"/>
      <w:bookmarkStart w:id="6116" w:name="_Toc27724121"/>
      <w:bookmarkStart w:id="6117" w:name="_Toc36031195"/>
      <w:bookmarkStart w:id="6118" w:name="_Toc36043115"/>
      <w:bookmarkStart w:id="6119" w:name="_Toc36814440"/>
      <w:bookmarkStart w:id="6120" w:name="_Toc44689298"/>
      <w:bookmarkStart w:id="6121" w:name="_Toc44924052"/>
      <w:bookmarkStart w:id="6122" w:name="_Toc51861022"/>
      <w:bookmarkStart w:id="6123" w:name="_Toc57930793"/>
      <w:bookmarkStart w:id="6124" w:name="_Toc57931423"/>
      <w:bookmarkStart w:id="6125" w:name="_Toc106825850"/>
      <w:r w:rsidRPr="00441CD0">
        <w:rPr>
          <w:lang w:val="en-US"/>
        </w:rPr>
        <w:t>8.2.65</w:t>
      </w:r>
      <w:r w:rsidRPr="00441CD0">
        <w:rPr>
          <w:lang w:val="en-US"/>
        </w:rPr>
        <w:tab/>
      </w:r>
      <w:r w:rsidRPr="00441CD0">
        <w:rPr>
          <w:lang w:val="en-US" w:eastAsia="zh-CN"/>
        </w:rPr>
        <w:t>Recovery Time Stamp</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1BC3B61C" w14:textId="226853DB" w:rsidR="00EE5860" w:rsidRPr="00441CD0" w:rsidRDefault="00EE5860" w:rsidP="00EE5860">
      <w:r w:rsidRPr="00441CD0">
        <w:t xml:space="preserve">The </w:t>
      </w:r>
      <w:r w:rsidRPr="00441CD0">
        <w:rPr>
          <w:lang w:val="en-US" w:eastAsia="zh-CN"/>
        </w:rPr>
        <w:t>Recovery Time Stamp</w:t>
      </w:r>
      <w:r w:rsidRPr="00441CD0">
        <w:rPr>
          <w:lang w:eastAsia="ja-JP"/>
        </w:rPr>
        <w:t xml:space="preserve"> IE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8.2.65-1</w:t>
      </w:r>
      <w:r w:rsidRPr="00441CD0">
        <w:rPr>
          <w:lang w:eastAsia="ja-JP"/>
        </w:rPr>
        <w:t xml:space="preserve">. </w:t>
      </w:r>
      <w:r w:rsidRPr="00441CD0">
        <w:rPr>
          <w:lang w:eastAsia="zh-CN"/>
        </w:rPr>
        <w:t xml:space="preserve">It indicates the UTC time when the PFCP entity started. </w:t>
      </w:r>
      <w:r w:rsidRPr="00441CD0">
        <w:rPr>
          <w:lang w:eastAsia="ja-JP"/>
        </w:rPr>
        <w:t xml:space="preserve">Octets 5 to </w:t>
      </w:r>
      <w:r w:rsidRPr="00441CD0">
        <w:rPr>
          <w:lang w:eastAsia="zh-CN"/>
        </w:rPr>
        <w:t>8</w:t>
      </w:r>
      <w:r w:rsidRPr="00441CD0">
        <w:rPr>
          <w:lang w:eastAsia="ja-JP"/>
        </w:rPr>
        <w:t xml:space="preserve"> are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[26].</w:t>
      </w:r>
    </w:p>
    <w:p w14:paraId="3E2E0572"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0693C5E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89"/>
        <w:gridCol w:w="588"/>
      </w:tblGrid>
      <w:tr w:rsidR="00EE5860" w:rsidRPr="00441CD0" w14:paraId="5878472A" w14:textId="77777777" w:rsidTr="00BB0E1F">
        <w:trPr>
          <w:jc w:val="center"/>
        </w:trPr>
        <w:tc>
          <w:tcPr>
            <w:tcW w:w="151" w:type="dxa"/>
            <w:tcBorders>
              <w:top w:val="single" w:sz="6" w:space="0" w:color="auto"/>
              <w:left w:val="single" w:sz="6" w:space="0" w:color="auto"/>
              <w:bottom w:val="nil"/>
              <w:right w:val="nil"/>
            </w:tcBorders>
          </w:tcPr>
          <w:p w14:paraId="6E1AE595" w14:textId="77777777" w:rsidR="00EE5860" w:rsidRPr="00441CD0" w:rsidRDefault="00EE5860" w:rsidP="00BB0E1F">
            <w:pPr>
              <w:pStyle w:val="TAC"/>
            </w:pPr>
          </w:p>
        </w:tc>
        <w:tc>
          <w:tcPr>
            <w:tcW w:w="1104" w:type="dxa"/>
            <w:tcBorders>
              <w:top w:val="single" w:sz="6" w:space="0" w:color="auto"/>
              <w:left w:val="nil"/>
              <w:bottom w:val="nil"/>
              <w:right w:val="nil"/>
            </w:tcBorders>
          </w:tcPr>
          <w:p w14:paraId="18E682B6" w14:textId="77777777" w:rsidR="00EE5860" w:rsidRPr="00441CD0" w:rsidRDefault="00EE5860" w:rsidP="00BB0E1F">
            <w:pPr>
              <w:pStyle w:val="TAH"/>
            </w:pPr>
          </w:p>
        </w:tc>
        <w:tc>
          <w:tcPr>
            <w:tcW w:w="4706" w:type="dxa"/>
            <w:gridSpan w:val="8"/>
            <w:tcBorders>
              <w:top w:val="single" w:sz="6" w:space="0" w:color="auto"/>
              <w:left w:val="nil"/>
              <w:bottom w:val="nil"/>
              <w:right w:val="nil"/>
            </w:tcBorders>
            <w:hideMark/>
          </w:tcPr>
          <w:p w14:paraId="5E31441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30D8371" w14:textId="77777777" w:rsidR="00EE5860" w:rsidRPr="00441CD0" w:rsidRDefault="00EE5860" w:rsidP="00BB0E1F">
            <w:pPr>
              <w:pStyle w:val="TAC"/>
            </w:pPr>
          </w:p>
        </w:tc>
      </w:tr>
      <w:tr w:rsidR="00EE5860" w:rsidRPr="00441CD0" w14:paraId="6449B894" w14:textId="77777777" w:rsidTr="00BB0E1F">
        <w:trPr>
          <w:jc w:val="center"/>
        </w:trPr>
        <w:tc>
          <w:tcPr>
            <w:tcW w:w="151" w:type="dxa"/>
            <w:tcBorders>
              <w:top w:val="nil"/>
              <w:left w:val="single" w:sz="6" w:space="0" w:color="auto"/>
              <w:bottom w:val="nil"/>
              <w:right w:val="nil"/>
            </w:tcBorders>
          </w:tcPr>
          <w:p w14:paraId="194EEA2E" w14:textId="77777777" w:rsidR="00EE5860" w:rsidRPr="00441CD0" w:rsidRDefault="00EE5860" w:rsidP="00BB0E1F">
            <w:pPr>
              <w:pStyle w:val="TAC"/>
            </w:pPr>
          </w:p>
        </w:tc>
        <w:tc>
          <w:tcPr>
            <w:tcW w:w="1104" w:type="dxa"/>
            <w:tcBorders>
              <w:top w:val="nil"/>
              <w:left w:val="nil"/>
              <w:bottom w:val="nil"/>
              <w:right w:val="nil"/>
            </w:tcBorders>
            <w:hideMark/>
          </w:tcPr>
          <w:p w14:paraId="037AAAF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3FDD82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C59B4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5DEB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631F28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5327E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D2B39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E50B1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8C70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CA130C" w14:textId="77777777" w:rsidR="00EE5860" w:rsidRPr="00441CD0" w:rsidRDefault="00EE5860" w:rsidP="00BB0E1F">
            <w:pPr>
              <w:pStyle w:val="TAC"/>
            </w:pPr>
          </w:p>
        </w:tc>
      </w:tr>
      <w:tr w:rsidR="00EE5860" w:rsidRPr="00441CD0" w14:paraId="4DE6F691" w14:textId="77777777" w:rsidTr="00BB0E1F">
        <w:trPr>
          <w:jc w:val="center"/>
        </w:trPr>
        <w:tc>
          <w:tcPr>
            <w:tcW w:w="151" w:type="dxa"/>
            <w:tcBorders>
              <w:top w:val="nil"/>
              <w:left w:val="single" w:sz="6" w:space="0" w:color="auto"/>
              <w:bottom w:val="nil"/>
              <w:right w:val="nil"/>
            </w:tcBorders>
          </w:tcPr>
          <w:p w14:paraId="7B3B04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274F5B" w14:textId="77777777" w:rsidR="00EE5860" w:rsidRPr="00441CD0" w:rsidRDefault="00EE5860" w:rsidP="00BB0E1F">
            <w:pPr>
              <w:pStyle w:val="TAC"/>
            </w:pPr>
            <w:r w:rsidRPr="00441CD0">
              <w:t>1 to 2</w:t>
            </w:r>
          </w:p>
        </w:tc>
        <w:tc>
          <w:tcPr>
            <w:tcW w:w="4706" w:type="dxa"/>
            <w:gridSpan w:val="8"/>
            <w:tcBorders>
              <w:top w:val="single" w:sz="4" w:space="0" w:color="auto"/>
              <w:left w:val="single" w:sz="4" w:space="0" w:color="auto"/>
              <w:bottom w:val="single" w:sz="4" w:space="0" w:color="auto"/>
              <w:right w:val="single" w:sz="4" w:space="0" w:color="auto"/>
            </w:tcBorders>
            <w:hideMark/>
          </w:tcPr>
          <w:p w14:paraId="591C0EEE" w14:textId="77777777" w:rsidR="00EE5860" w:rsidRPr="00441CD0" w:rsidRDefault="00EE5860" w:rsidP="00862100">
            <w:pPr>
              <w:pStyle w:val="TAC"/>
            </w:pPr>
            <w:r w:rsidRPr="00862100">
              <w:t>Type = 96 (decimal)</w:t>
            </w:r>
          </w:p>
        </w:tc>
        <w:tc>
          <w:tcPr>
            <w:tcW w:w="588" w:type="dxa"/>
            <w:tcBorders>
              <w:top w:val="nil"/>
              <w:left w:val="single" w:sz="4" w:space="0" w:color="auto"/>
              <w:bottom w:val="nil"/>
              <w:right w:val="single" w:sz="6" w:space="0" w:color="auto"/>
            </w:tcBorders>
          </w:tcPr>
          <w:p w14:paraId="24759522" w14:textId="77777777" w:rsidR="00EE5860" w:rsidRPr="00441CD0" w:rsidRDefault="00EE5860" w:rsidP="00BB0E1F">
            <w:pPr>
              <w:pStyle w:val="TAC"/>
              <w:rPr>
                <w:lang w:val="x-none"/>
              </w:rPr>
            </w:pPr>
          </w:p>
        </w:tc>
      </w:tr>
      <w:tr w:rsidR="00EE5860" w:rsidRPr="00441CD0" w14:paraId="2216DF1C" w14:textId="77777777" w:rsidTr="00BB0E1F">
        <w:trPr>
          <w:jc w:val="center"/>
        </w:trPr>
        <w:tc>
          <w:tcPr>
            <w:tcW w:w="151" w:type="dxa"/>
            <w:tcBorders>
              <w:top w:val="nil"/>
              <w:left w:val="single" w:sz="6" w:space="0" w:color="auto"/>
              <w:bottom w:val="nil"/>
              <w:right w:val="nil"/>
            </w:tcBorders>
          </w:tcPr>
          <w:p w14:paraId="308E01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EAC91D" w14:textId="77777777" w:rsidR="00EE5860" w:rsidRPr="00441CD0" w:rsidRDefault="00EE5860" w:rsidP="00862100">
            <w:pPr>
              <w:pStyle w:val="TAC"/>
            </w:pPr>
            <w:r w:rsidRPr="00862100">
              <w:t>3 to 4</w:t>
            </w:r>
          </w:p>
        </w:tc>
        <w:tc>
          <w:tcPr>
            <w:tcW w:w="4706" w:type="dxa"/>
            <w:gridSpan w:val="8"/>
            <w:tcBorders>
              <w:top w:val="single" w:sz="4" w:space="0" w:color="auto"/>
              <w:left w:val="single" w:sz="4" w:space="0" w:color="auto"/>
              <w:bottom w:val="single" w:sz="4" w:space="0" w:color="auto"/>
              <w:right w:val="single" w:sz="4" w:space="0" w:color="auto"/>
            </w:tcBorders>
            <w:hideMark/>
          </w:tcPr>
          <w:p w14:paraId="1432361A" w14:textId="77777777" w:rsidR="00EE5860" w:rsidRPr="00441CD0" w:rsidRDefault="00EE5860" w:rsidP="00BB0E1F">
            <w:pPr>
              <w:pStyle w:val="TAC"/>
              <w:rPr>
                <w:lang w:val="x-none" w:eastAsia="zh-CN"/>
              </w:rPr>
            </w:pPr>
            <w:r w:rsidRPr="00441CD0">
              <w:t>Length = n</w:t>
            </w:r>
          </w:p>
        </w:tc>
        <w:tc>
          <w:tcPr>
            <w:tcW w:w="588" w:type="dxa"/>
            <w:tcBorders>
              <w:top w:val="nil"/>
              <w:left w:val="single" w:sz="4" w:space="0" w:color="auto"/>
              <w:bottom w:val="nil"/>
              <w:right w:val="single" w:sz="6" w:space="0" w:color="auto"/>
            </w:tcBorders>
          </w:tcPr>
          <w:p w14:paraId="655251BE" w14:textId="77777777" w:rsidR="00EE5860" w:rsidRPr="00441CD0" w:rsidRDefault="00EE5860" w:rsidP="00BB0E1F">
            <w:pPr>
              <w:pStyle w:val="TAC"/>
            </w:pPr>
          </w:p>
        </w:tc>
      </w:tr>
      <w:tr w:rsidR="00EE5860" w:rsidRPr="00441CD0" w14:paraId="151DBC76" w14:textId="77777777" w:rsidTr="00BB0E1F">
        <w:trPr>
          <w:jc w:val="center"/>
        </w:trPr>
        <w:tc>
          <w:tcPr>
            <w:tcW w:w="151" w:type="dxa"/>
            <w:tcBorders>
              <w:top w:val="nil"/>
              <w:left w:val="single" w:sz="6" w:space="0" w:color="auto"/>
              <w:bottom w:val="nil"/>
              <w:right w:val="nil"/>
            </w:tcBorders>
          </w:tcPr>
          <w:p w14:paraId="6279FD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ECD6CC" w14:textId="77777777" w:rsidR="00EE5860" w:rsidRPr="00441CD0" w:rsidRDefault="00EE5860" w:rsidP="001A3E8D">
            <w:pPr>
              <w:pStyle w:val="TAC"/>
              <w:rPr>
                <w:lang w:eastAsia="zh-CN"/>
              </w:rPr>
            </w:pPr>
            <w:r w:rsidRPr="001A3E8D">
              <w:t>5 to 8</w:t>
            </w:r>
          </w:p>
        </w:tc>
        <w:tc>
          <w:tcPr>
            <w:tcW w:w="4706" w:type="dxa"/>
            <w:gridSpan w:val="8"/>
            <w:tcBorders>
              <w:top w:val="single" w:sz="4" w:space="0" w:color="auto"/>
              <w:left w:val="single" w:sz="4" w:space="0" w:color="auto"/>
              <w:bottom w:val="single" w:sz="4" w:space="0" w:color="auto"/>
              <w:right w:val="single" w:sz="4" w:space="0" w:color="auto"/>
            </w:tcBorders>
            <w:hideMark/>
          </w:tcPr>
          <w:p w14:paraId="24F94779" w14:textId="77777777" w:rsidR="00EE5860" w:rsidRPr="00441CD0" w:rsidRDefault="00EE5860" w:rsidP="00BB0E1F">
            <w:pPr>
              <w:pStyle w:val="TAC"/>
              <w:rPr>
                <w:lang w:val="x-none" w:eastAsia="zh-CN"/>
              </w:rPr>
            </w:pPr>
            <w:r w:rsidRPr="00441CD0">
              <w:rPr>
                <w:lang w:val="en-US" w:eastAsia="zh-CN"/>
              </w:rPr>
              <w:t>Recovery Time Stamp</w:t>
            </w:r>
            <w:r w:rsidRPr="00441CD0">
              <w:rPr>
                <w:lang w:val="en-US"/>
              </w:rPr>
              <w:t xml:space="preserve"> value</w:t>
            </w:r>
          </w:p>
        </w:tc>
        <w:tc>
          <w:tcPr>
            <w:tcW w:w="588" w:type="dxa"/>
            <w:tcBorders>
              <w:top w:val="nil"/>
              <w:left w:val="single" w:sz="4" w:space="0" w:color="auto"/>
              <w:bottom w:val="nil"/>
              <w:right w:val="single" w:sz="6" w:space="0" w:color="auto"/>
            </w:tcBorders>
          </w:tcPr>
          <w:p w14:paraId="0A37AE13" w14:textId="77777777" w:rsidR="00EE5860" w:rsidRPr="00441CD0" w:rsidRDefault="00EE5860" w:rsidP="00BB0E1F">
            <w:pPr>
              <w:pStyle w:val="TAC"/>
            </w:pPr>
          </w:p>
        </w:tc>
      </w:tr>
      <w:tr w:rsidR="00EE5860" w:rsidRPr="00441CD0" w14:paraId="2C077F33" w14:textId="77777777" w:rsidTr="00BB0E1F">
        <w:trPr>
          <w:jc w:val="center"/>
        </w:trPr>
        <w:tc>
          <w:tcPr>
            <w:tcW w:w="151" w:type="dxa"/>
            <w:tcBorders>
              <w:top w:val="nil"/>
              <w:left w:val="single" w:sz="6" w:space="0" w:color="auto"/>
              <w:bottom w:val="single" w:sz="4" w:space="0" w:color="auto"/>
              <w:right w:val="nil"/>
            </w:tcBorders>
          </w:tcPr>
          <w:p w14:paraId="30D3BF2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581AAC" w14:textId="77777777" w:rsidR="00EE5860" w:rsidRPr="00441CD0" w:rsidRDefault="00EE5860" w:rsidP="00BB0E1F">
            <w:pPr>
              <w:pStyle w:val="TAC"/>
            </w:pPr>
            <w:r w:rsidRPr="00441CD0">
              <w:rPr>
                <w:lang w:eastAsia="zh-CN"/>
              </w:rPr>
              <w:t>9</w:t>
            </w:r>
            <w:r w:rsidRPr="00441CD0">
              <w:t xml:space="preserve"> to (n+4)</w:t>
            </w:r>
          </w:p>
        </w:tc>
        <w:tc>
          <w:tcPr>
            <w:tcW w:w="4706" w:type="dxa"/>
            <w:gridSpan w:val="8"/>
            <w:tcBorders>
              <w:top w:val="single" w:sz="4" w:space="0" w:color="auto"/>
              <w:left w:val="single" w:sz="4" w:space="0" w:color="auto"/>
              <w:bottom w:val="single" w:sz="4" w:space="0" w:color="auto"/>
              <w:right w:val="single" w:sz="4" w:space="0" w:color="auto"/>
            </w:tcBorders>
            <w:hideMark/>
          </w:tcPr>
          <w:p w14:paraId="3D040F7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FD290BD" w14:textId="77777777" w:rsidR="00EE5860" w:rsidRPr="00441CD0" w:rsidRDefault="00EE5860" w:rsidP="00BB0E1F">
            <w:pPr>
              <w:pStyle w:val="TAC"/>
              <w:rPr>
                <w:lang w:val="x-none"/>
              </w:rPr>
            </w:pPr>
          </w:p>
        </w:tc>
      </w:tr>
    </w:tbl>
    <w:p w14:paraId="36A7878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2.65-</w:t>
      </w:r>
      <w:r w:rsidRPr="00441CD0">
        <w:rPr>
          <w:lang w:eastAsia="ja-JP"/>
        </w:rPr>
        <w:t>1</w:t>
      </w:r>
      <w:r w:rsidRPr="00441CD0">
        <w:t xml:space="preserve">: </w:t>
      </w:r>
      <w:r w:rsidRPr="00441CD0">
        <w:rPr>
          <w:lang w:val="en-US" w:eastAsia="zh-CN"/>
        </w:rPr>
        <w:t>Recovery Time Stamp</w:t>
      </w:r>
    </w:p>
    <w:p w14:paraId="5406B170" w14:textId="77777777" w:rsidR="00EE5860" w:rsidRPr="00441CD0" w:rsidRDefault="00EE5860" w:rsidP="001A3E8D">
      <w:pPr>
        <w:pStyle w:val="Heading3"/>
      </w:pPr>
      <w:bookmarkStart w:id="6126" w:name="_Toc19717411"/>
      <w:bookmarkStart w:id="6127" w:name="_Toc27490912"/>
      <w:bookmarkStart w:id="6128" w:name="_Toc27557205"/>
      <w:bookmarkStart w:id="6129" w:name="_Toc27724122"/>
      <w:bookmarkStart w:id="6130" w:name="_Toc36031196"/>
      <w:bookmarkStart w:id="6131" w:name="_Toc36043116"/>
      <w:bookmarkStart w:id="6132" w:name="_Toc36814441"/>
      <w:bookmarkStart w:id="6133" w:name="_Toc44689299"/>
      <w:bookmarkStart w:id="6134" w:name="_Toc44924053"/>
      <w:bookmarkStart w:id="6135" w:name="_Toc51861023"/>
      <w:bookmarkStart w:id="6136" w:name="_Toc57930794"/>
      <w:bookmarkStart w:id="6137" w:name="_Toc57931424"/>
      <w:bookmarkStart w:id="6138" w:name="_Toc106825851"/>
      <w:r w:rsidRPr="00441CD0">
        <w:t>8.</w:t>
      </w:r>
      <w:r w:rsidRPr="00441CD0">
        <w:rPr>
          <w:lang w:val="en-US"/>
        </w:rPr>
        <w:t>2.66</w:t>
      </w:r>
      <w:r w:rsidRPr="00441CD0">
        <w:tab/>
        <w:t>DL Flow Level Marking</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1FD1F167" w14:textId="77777777" w:rsidR="00EE5860" w:rsidRPr="00441CD0" w:rsidRDefault="00EE5860" w:rsidP="00EE5860">
      <w:pPr>
        <w:rPr>
          <w:lang w:eastAsia="ja-JP"/>
        </w:rPr>
      </w:pPr>
      <w:r w:rsidRPr="00441CD0">
        <w:t xml:space="preserve">The </w:t>
      </w:r>
      <w:r w:rsidRPr="00441CD0">
        <w:rPr>
          <w:lang w:val="en-US" w:eastAsia="zh-CN"/>
        </w:rPr>
        <w:t>DL Flow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8.2.66-1</w:t>
      </w:r>
      <w:r w:rsidRPr="00441CD0">
        <w:rPr>
          <w:lang w:eastAsia="ja-JP"/>
        </w:rPr>
        <w:t>.</w:t>
      </w:r>
    </w:p>
    <w:p w14:paraId="5426BC7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2614A2E" w14:textId="77777777" w:rsidTr="00BB0E1F">
        <w:trPr>
          <w:jc w:val="center"/>
        </w:trPr>
        <w:tc>
          <w:tcPr>
            <w:tcW w:w="151" w:type="dxa"/>
            <w:tcBorders>
              <w:top w:val="single" w:sz="6" w:space="0" w:color="auto"/>
              <w:left w:val="single" w:sz="6" w:space="0" w:color="auto"/>
              <w:bottom w:val="nil"/>
              <w:right w:val="nil"/>
            </w:tcBorders>
          </w:tcPr>
          <w:p w14:paraId="6D19A022" w14:textId="77777777" w:rsidR="00EE5860" w:rsidRPr="00441CD0" w:rsidRDefault="00EE5860" w:rsidP="00BB0E1F">
            <w:pPr>
              <w:pStyle w:val="TAC"/>
            </w:pPr>
          </w:p>
        </w:tc>
        <w:tc>
          <w:tcPr>
            <w:tcW w:w="1104" w:type="dxa"/>
            <w:tcBorders>
              <w:top w:val="single" w:sz="6" w:space="0" w:color="auto"/>
              <w:left w:val="nil"/>
              <w:bottom w:val="nil"/>
              <w:right w:val="nil"/>
            </w:tcBorders>
          </w:tcPr>
          <w:p w14:paraId="0B21364F"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42D353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5F4185" w14:textId="77777777" w:rsidR="00EE5860" w:rsidRPr="00441CD0" w:rsidRDefault="00EE5860" w:rsidP="00BB0E1F">
            <w:pPr>
              <w:pStyle w:val="TAC"/>
            </w:pPr>
          </w:p>
        </w:tc>
      </w:tr>
      <w:tr w:rsidR="00EE5860" w:rsidRPr="00441CD0" w14:paraId="483520A7" w14:textId="77777777" w:rsidTr="00BB0E1F">
        <w:trPr>
          <w:jc w:val="center"/>
        </w:trPr>
        <w:tc>
          <w:tcPr>
            <w:tcW w:w="151" w:type="dxa"/>
            <w:tcBorders>
              <w:top w:val="nil"/>
              <w:left w:val="single" w:sz="6" w:space="0" w:color="auto"/>
              <w:bottom w:val="nil"/>
              <w:right w:val="nil"/>
            </w:tcBorders>
          </w:tcPr>
          <w:p w14:paraId="7967AFC2" w14:textId="77777777" w:rsidR="00EE5860" w:rsidRPr="00441CD0" w:rsidRDefault="00EE5860" w:rsidP="00BB0E1F">
            <w:pPr>
              <w:pStyle w:val="TAC"/>
            </w:pPr>
          </w:p>
        </w:tc>
        <w:tc>
          <w:tcPr>
            <w:tcW w:w="1104" w:type="dxa"/>
            <w:tcBorders>
              <w:top w:val="nil"/>
              <w:left w:val="nil"/>
              <w:bottom w:val="nil"/>
              <w:right w:val="nil"/>
            </w:tcBorders>
            <w:hideMark/>
          </w:tcPr>
          <w:p w14:paraId="19CE98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C2AC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5EFF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F784E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6C81C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BA7CB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503E4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871AE3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3543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2595595" w14:textId="77777777" w:rsidR="00EE5860" w:rsidRPr="00441CD0" w:rsidRDefault="00EE5860" w:rsidP="00BB0E1F">
            <w:pPr>
              <w:pStyle w:val="TAC"/>
            </w:pPr>
          </w:p>
        </w:tc>
      </w:tr>
      <w:tr w:rsidR="00EE5860" w:rsidRPr="00441CD0" w14:paraId="104E9E86" w14:textId="77777777" w:rsidTr="00BB0E1F">
        <w:trPr>
          <w:jc w:val="center"/>
        </w:trPr>
        <w:tc>
          <w:tcPr>
            <w:tcW w:w="151" w:type="dxa"/>
            <w:tcBorders>
              <w:top w:val="nil"/>
              <w:left w:val="single" w:sz="6" w:space="0" w:color="auto"/>
              <w:bottom w:val="nil"/>
              <w:right w:val="nil"/>
            </w:tcBorders>
          </w:tcPr>
          <w:p w14:paraId="393273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7C03C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AA364C" w14:textId="77777777" w:rsidR="00EE5860" w:rsidRPr="00441CD0" w:rsidRDefault="00EE5860" w:rsidP="00BB0E1F">
            <w:pPr>
              <w:pStyle w:val="TAC"/>
            </w:pPr>
            <w:r w:rsidRPr="00441CD0">
              <w:t>Type = 97 (decimal)</w:t>
            </w:r>
          </w:p>
        </w:tc>
        <w:tc>
          <w:tcPr>
            <w:tcW w:w="588" w:type="dxa"/>
            <w:tcBorders>
              <w:top w:val="nil"/>
              <w:left w:val="single" w:sz="4" w:space="0" w:color="auto"/>
              <w:bottom w:val="nil"/>
              <w:right w:val="single" w:sz="6" w:space="0" w:color="auto"/>
            </w:tcBorders>
          </w:tcPr>
          <w:p w14:paraId="23F1DA40" w14:textId="77777777" w:rsidR="00EE5860" w:rsidRPr="00441CD0" w:rsidRDefault="00EE5860" w:rsidP="00BB0E1F">
            <w:pPr>
              <w:pStyle w:val="TAC"/>
            </w:pPr>
          </w:p>
        </w:tc>
      </w:tr>
      <w:tr w:rsidR="00EE5860" w:rsidRPr="00441CD0" w14:paraId="2631E402" w14:textId="77777777" w:rsidTr="00BB0E1F">
        <w:trPr>
          <w:jc w:val="center"/>
        </w:trPr>
        <w:tc>
          <w:tcPr>
            <w:tcW w:w="151" w:type="dxa"/>
            <w:tcBorders>
              <w:top w:val="nil"/>
              <w:left w:val="single" w:sz="6" w:space="0" w:color="auto"/>
              <w:bottom w:val="nil"/>
              <w:right w:val="nil"/>
            </w:tcBorders>
          </w:tcPr>
          <w:p w14:paraId="332422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C599B"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DE646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3263F8" w14:textId="77777777" w:rsidR="00EE5860" w:rsidRPr="00441CD0" w:rsidRDefault="00EE5860" w:rsidP="00BB0E1F">
            <w:pPr>
              <w:pStyle w:val="TAC"/>
            </w:pPr>
          </w:p>
        </w:tc>
      </w:tr>
      <w:tr w:rsidR="00EE5860" w:rsidRPr="00441CD0" w14:paraId="6E3CD18A" w14:textId="77777777" w:rsidTr="00BB0E1F">
        <w:trPr>
          <w:jc w:val="center"/>
        </w:trPr>
        <w:tc>
          <w:tcPr>
            <w:tcW w:w="151" w:type="dxa"/>
            <w:tcBorders>
              <w:top w:val="nil"/>
              <w:left w:val="single" w:sz="6" w:space="0" w:color="auto"/>
              <w:bottom w:val="nil"/>
              <w:right w:val="nil"/>
            </w:tcBorders>
          </w:tcPr>
          <w:p w14:paraId="6304DC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7B72FC" w14:textId="77777777" w:rsidR="00EE5860" w:rsidRPr="00441CD0" w:rsidRDefault="00EE5860" w:rsidP="001A3E8D">
            <w:pPr>
              <w:pStyle w:val="TAC"/>
              <w:rPr>
                <w:lang w:eastAsia="zh-CN"/>
              </w:rPr>
            </w:pPr>
            <w:r w:rsidRPr="001A3E8D">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36F6FC39"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C36E5E8" w14:textId="77777777" w:rsidR="00EE5860" w:rsidRPr="00441CD0" w:rsidRDefault="00EE5860" w:rsidP="00BB0E1F">
            <w:pPr>
              <w:pStyle w:val="TAC"/>
              <w:rPr>
                <w:lang w:eastAsia="zh-CN"/>
              </w:rPr>
            </w:pPr>
            <w:r w:rsidRPr="00441CD0">
              <w:rPr>
                <w:lang w:eastAsia="zh-CN"/>
              </w:rPr>
              <w:t>SCI</w:t>
            </w:r>
          </w:p>
        </w:tc>
        <w:tc>
          <w:tcPr>
            <w:tcW w:w="589" w:type="dxa"/>
            <w:tcBorders>
              <w:top w:val="single" w:sz="4" w:space="0" w:color="auto"/>
              <w:left w:val="single" w:sz="4" w:space="0" w:color="auto"/>
              <w:bottom w:val="single" w:sz="4" w:space="0" w:color="auto"/>
              <w:right w:val="single" w:sz="4" w:space="0" w:color="auto"/>
            </w:tcBorders>
            <w:hideMark/>
          </w:tcPr>
          <w:p w14:paraId="211ECEE6" w14:textId="77777777" w:rsidR="00EE5860" w:rsidRPr="00441CD0" w:rsidRDefault="00EE5860" w:rsidP="00BB0E1F">
            <w:pPr>
              <w:pStyle w:val="TAC"/>
              <w:rPr>
                <w:lang w:eastAsia="zh-CN"/>
              </w:rPr>
            </w:pPr>
            <w:r w:rsidRPr="00441CD0">
              <w:rPr>
                <w:lang w:eastAsia="zh-CN"/>
              </w:rPr>
              <w:t>TTC</w:t>
            </w:r>
          </w:p>
        </w:tc>
        <w:tc>
          <w:tcPr>
            <w:tcW w:w="588" w:type="dxa"/>
            <w:tcBorders>
              <w:top w:val="nil"/>
              <w:left w:val="single" w:sz="4" w:space="0" w:color="auto"/>
              <w:bottom w:val="nil"/>
              <w:right w:val="single" w:sz="6" w:space="0" w:color="auto"/>
            </w:tcBorders>
          </w:tcPr>
          <w:p w14:paraId="35F40A53" w14:textId="77777777" w:rsidR="00EE5860" w:rsidRPr="00441CD0" w:rsidRDefault="00EE5860" w:rsidP="00BB0E1F">
            <w:pPr>
              <w:pStyle w:val="TAC"/>
            </w:pPr>
          </w:p>
        </w:tc>
      </w:tr>
      <w:tr w:rsidR="00EE5860" w:rsidRPr="00441CD0" w14:paraId="3BFF0575" w14:textId="77777777" w:rsidTr="00BB0E1F">
        <w:trPr>
          <w:jc w:val="center"/>
        </w:trPr>
        <w:tc>
          <w:tcPr>
            <w:tcW w:w="151" w:type="dxa"/>
            <w:tcBorders>
              <w:top w:val="nil"/>
              <w:left w:val="single" w:sz="6" w:space="0" w:color="auto"/>
              <w:bottom w:val="nil"/>
              <w:right w:val="nil"/>
            </w:tcBorders>
          </w:tcPr>
          <w:p w14:paraId="2E3F8E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4E59F9" w14:textId="77777777" w:rsidR="00EE5860" w:rsidRPr="00441CD0" w:rsidRDefault="00EE5860" w:rsidP="001A3E8D">
            <w:pPr>
              <w:pStyle w:val="TAC"/>
              <w:rPr>
                <w:lang w:eastAsia="zh-CN"/>
              </w:rPr>
            </w:pPr>
            <w:r w:rsidRPr="001A3E8D">
              <w:t>m to (m+1)</w:t>
            </w:r>
          </w:p>
        </w:tc>
        <w:tc>
          <w:tcPr>
            <w:tcW w:w="4711" w:type="dxa"/>
            <w:gridSpan w:val="8"/>
            <w:tcBorders>
              <w:top w:val="single" w:sz="4" w:space="0" w:color="auto"/>
              <w:left w:val="single" w:sz="4" w:space="0" w:color="auto"/>
              <w:bottom w:val="single" w:sz="4" w:space="0" w:color="auto"/>
              <w:right w:val="single" w:sz="4" w:space="0" w:color="auto"/>
            </w:tcBorders>
            <w:hideMark/>
          </w:tcPr>
          <w:p w14:paraId="73DE8FDA"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3C419BB3" w14:textId="77777777" w:rsidR="00EE5860" w:rsidRPr="00441CD0" w:rsidRDefault="00EE5860" w:rsidP="00BB0E1F">
            <w:pPr>
              <w:pStyle w:val="TAC"/>
            </w:pPr>
          </w:p>
        </w:tc>
      </w:tr>
      <w:tr w:rsidR="00EE5860" w:rsidRPr="00441CD0" w14:paraId="6B679D8D" w14:textId="77777777" w:rsidTr="00BB0E1F">
        <w:trPr>
          <w:jc w:val="center"/>
        </w:trPr>
        <w:tc>
          <w:tcPr>
            <w:tcW w:w="151" w:type="dxa"/>
            <w:tcBorders>
              <w:top w:val="nil"/>
              <w:left w:val="single" w:sz="6" w:space="0" w:color="auto"/>
              <w:bottom w:val="nil"/>
              <w:right w:val="nil"/>
            </w:tcBorders>
          </w:tcPr>
          <w:p w14:paraId="418134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D22630" w14:textId="77777777" w:rsidR="00EE5860" w:rsidRPr="00441CD0" w:rsidRDefault="00EE5860" w:rsidP="001A3E8D">
            <w:pPr>
              <w:pStyle w:val="TAC"/>
              <w:rPr>
                <w:lang w:eastAsia="zh-CN"/>
              </w:rPr>
            </w:pPr>
            <w:r w:rsidRPr="001A3E8D">
              <w:t>p to (p+1)</w:t>
            </w:r>
          </w:p>
        </w:tc>
        <w:tc>
          <w:tcPr>
            <w:tcW w:w="4711" w:type="dxa"/>
            <w:gridSpan w:val="8"/>
            <w:tcBorders>
              <w:top w:val="single" w:sz="4" w:space="0" w:color="auto"/>
              <w:left w:val="single" w:sz="4" w:space="0" w:color="auto"/>
              <w:bottom w:val="single" w:sz="4" w:space="0" w:color="auto"/>
              <w:right w:val="single" w:sz="4" w:space="0" w:color="auto"/>
            </w:tcBorders>
            <w:hideMark/>
          </w:tcPr>
          <w:p w14:paraId="5D0FB0E4" w14:textId="77777777" w:rsidR="00EE5860" w:rsidRPr="00441CD0" w:rsidRDefault="00EE5860" w:rsidP="00BB0E1F">
            <w:pPr>
              <w:pStyle w:val="TAC"/>
              <w:rPr>
                <w:lang w:eastAsia="zh-CN"/>
              </w:rPr>
            </w:pPr>
            <w:r w:rsidRPr="00441CD0">
              <w:rPr>
                <w:lang w:eastAsia="zh-CN"/>
              </w:rPr>
              <w:t>Service Class Indicator</w:t>
            </w:r>
          </w:p>
        </w:tc>
        <w:tc>
          <w:tcPr>
            <w:tcW w:w="588" w:type="dxa"/>
            <w:tcBorders>
              <w:top w:val="nil"/>
              <w:left w:val="single" w:sz="4" w:space="0" w:color="auto"/>
              <w:bottom w:val="nil"/>
              <w:right w:val="single" w:sz="6" w:space="0" w:color="auto"/>
            </w:tcBorders>
          </w:tcPr>
          <w:p w14:paraId="3E01F02C" w14:textId="77777777" w:rsidR="00EE5860" w:rsidRPr="00441CD0" w:rsidRDefault="00EE5860" w:rsidP="00BB0E1F">
            <w:pPr>
              <w:pStyle w:val="TAC"/>
            </w:pPr>
          </w:p>
        </w:tc>
      </w:tr>
      <w:tr w:rsidR="00EE5860" w:rsidRPr="00441CD0" w14:paraId="5DCFD00A" w14:textId="77777777" w:rsidTr="00BB0E1F">
        <w:trPr>
          <w:jc w:val="center"/>
        </w:trPr>
        <w:tc>
          <w:tcPr>
            <w:tcW w:w="151" w:type="dxa"/>
            <w:tcBorders>
              <w:top w:val="nil"/>
              <w:left w:val="single" w:sz="6" w:space="0" w:color="auto"/>
              <w:bottom w:val="single" w:sz="4" w:space="0" w:color="auto"/>
              <w:right w:val="nil"/>
            </w:tcBorders>
          </w:tcPr>
          <w:p w14:paraId="011414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6ACED8" w14:textId="77777777" w:rsidR="00EE5860" w:rsidRPr="00441CD0" w:rsidRDefault="00EE5860" w:rsidP="00BB0E1F">
            <w:pPr>
              <w:pStyle w:val="TAC"/>
            </w:pPr>
            <w:r w:rsidRPr="00441CD0">
              <w:rPr>
                <w:lang w:val="de-DE" w:eastAsia="zh-CN"/>
              </w:rPr>
              <w:t>q</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8E410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261D25B" w14:textId="77777777" w:rsidR="00EE5860" w:rsidRPr="00441CD0" w:rsidRDefault="00EE5860" w:rsidP="00BB0E1F">
            <w:pPr>
              <w:pStyle w:val="TAC"/>
              <w:rPr>
                <w:lang w:val="x-none"/>
              </w:rPr>
            </w:pPr>
          </w:p>
        </w:tc>
      </w:tr>
    </w:tbl>
    <w:p w14:paraId="086CE77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66</w:t>
      </w:r>
      <w:r w:rsidRPr="00441CD0">
        <w:rPr>
          <w:lang w:eastAsia="zh-CN"/>
        </w:rPr>
        <w:t>-</w:t>
      </w:r>
      <w:r w:rsidRPr="00441CD0">
        <w:rPr>
          <w:lang w:eastAsia="ja-JP"/>
        </w:rPr>
        <w:t>1</w:t>
      </w:r>
      <w:r w:rsidRPr="00441CD0">
        <w:t xml:space="preserve">: </w:t>
      </w:r>
      <w:r w:rsidRPr="00441CD0">
        <w:rPr>
          <w:lang w:eastAsia="ja-JP"/>
        </w:rPr>
        <w:t>DL Flow Level Marking</w:t>
      </w:r>
    </w:p>
    <w:p w14:paraId="54F7FC1F" w14:textId="77777777" w:rsidR="00EE5860" w:rsidRPr="00441CD0" w:rsidRDefault="00EE5860" w:rsidP="00EE5860">
      <w:r w:rsidRPr="00441CD0">
        <w:t>The following flags are coded within Octet 5:</w:t>
      </w:r>
    </w:p>
    <w:p w14:paraId="489006D4" w14:textId="77777777" w:rsidR="00EE5860" w:rsidRPr="00441CD0" w:rsidRDefault="00EE5860" w:rsidP="00EE5860">
      <w:pPr>
        <w:pStyle w:val="B1"/>
      </w:pPr>
      <w:r w:rsidRPr="00441CD0">
        <w:t>-</w:t>
      </w:r>
      <w:r w:rsidRPr="00441CD0">
        <w:tab/>
        <w:t>Bit 1 – TTC (ToS/Traffic Class): If this bit is set to "1", then the ToS/Traffic Class field shall be present, otherwise the ToS/Traffic Class field shall not be present.</w:t>
      </w:r>
    </w:p>
    <w:p w14:paraId="5862DD7D" w14:textId="77777777" w:rsidR="00EE5860" w:rsidRPr="00441CD0" w:rsidRDefault="00EE5860" w:rsidP="00EE5860">
      <w:pPr>
        <w:pStyle w:val="B1"/>
      </w:pPr>
      <w:r w:rsidRPr="00441CD0">
        <w:t>-</w:t>
      </w:r>
      <w:r w:rsidRPr="00441CD0">
        <w:tab/>
        <w:t>Bit 2 – SCI (Service Class Indicator): If this bit is set to "1", then the Service Class Indicator field shall be present, otherwise the Service Class Indicator field shall not be present.</w:t>
      </w:r>
    </w:p>
    <w:p w14:paraId="63D7E285"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6C19E78C" w14:textId="659B3BC5" w:rsidR="00EE5860" w:rsidRPr="00441CD0" w:rsidRDefault="00EE5860" w:rsidP="00EE5860">
      <w:r w:rsidRPr="00441CD0">
        <w:t xml:space="preserve">The ToS/Traffic Class field, when present, shall be encoded on two octets as an OctetString. The first octet shall contain the IPv4 Type-of-Service or the IPv6 Traffic-Class field and the second octet shall contain the ToS/Traffic Class mask field. See </w:t>
      </w:r>
      <w:r w:rsidR="00415C19" w:rsidRPr="00441CD0">
        <w:t>clause</w:t>
      </w:r>
      <w:r w:rsidR="00415C19">
        <w:t> </w:t>
      </w:r>
      <w:r w:rsidR="00415C19" w:rsidRPr="00441CD0">
        <w:t>5</w:t>
      </w:r>
      <w:r w:rsidRPr="00441CD0">
        <w:t>.3.15 of 3GPP TS 29.212 [8].</w:t>
      </w:r>
    </w:p>
    <w:p w14:paraId="38D4E0E4" w14:textId="77777777" w:rsidR="00EE5860" w:rsidRPr="00441CD0" w:rsidRDefault="00EE5860" w:rsidP="00EE5860">
      <w:r w:rsidRPr="00441CD0">
        <w:t xml:space="preserve">Octets p and (p+1) of the Service Class Indicator field, when present, shall be encoded respectively </w:t>
      </w:r>
      <w:r w:rsidRPr="00441CD0">
        <w:rPr>
          <w:lang w:val="en-US" w:eastAsia="zh-CN"/>
        </w:rPr>
        <w:t xml:space="preserve">as octets 2 and 3 of the Service Class Indicator Extension Header </w:t>
      </w:r>
      <w:r w:rsidRPr="00441CD0">
        <w:t>specified in Figure 5.2.2.3-1 of 3GPP TS 29.281 [3].</w:t>
      </w:r>
    </w:p>
    <w:p w14:paraId="59C46E8E" w14:textId="77777777" w:rsidR="00EE5860" w:rsidRPr="00441CD0" w:rsidRDefault="00EE5860" w:rsidP="001A3E8D">
      <w:pPr>
        <w:pStyle w:val="Heading3"/>
      </w:pPr>
      <w:bookmarkStart w:id="6139" w:name="_Toc19717412"/>
      <w:bookmarkStart w:id="6140" w:name="_Toc27490913"/>
      <w:bookmarkStart w:id="6141" w:name="_Toc27557206"/>
      <w:bookmarkStart w:id="6142" w:name="_Toc27724123"/>
      <w:bookmarkStart w:id="6143" w:name="_Toc36031197"/>
      <w:bookmarkStart w:id="6144" w:name="_Toc36043117"/>
      <w:bookmarkStart w:id="6145" w:name="_Toc36814442"/>
      <w:bookmarkStart w:id="6146" w:name="_Toc44689300"/>
      <w:bookmarkStart w:id="6147" w:name="_Toc44924054"/>
      <w:bookmarkStart w:id="6148" w:name="_Toc51861024"/>
      <w:bookmarkStart w:id="6149" w:name="_Toc57930795"/>
      <w:bookmarkStart w:id="6150" w:name="_Toc57931425"/>
      <w:bookmarkStart w:id="6151" w:name="_Toc106825852"/>
      <w:r w:rsidRPr="00441CD0">
        <w:t>8.</w:t>
      </w:r>
      <w:r w:rsidRPr="00441CD0">
        <w:rPr>
          <w:lang w:val="en-US"/>
        </w:rPr>
        <w:t>2.67</w:t>
      </w:r>
      <w:r w:rsidRPr="00441CD0">
        <w:tab/>
        <w:t>Header Enrichment</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5FD234B8" w14:textId="77777777" w:rsidR="00EE5860" w:rsidRPr="00441CD0" w:rsidRDefault="00EE5860" w:rsidP="00EE5860">
      <w:pPr>
        <w:rPr>
          <w:lang w:eastAsia="ja-JP"/>
        </w:rPr>
      </w:pPr>
      <w:r w:rsidRPr="00441CD0">
        <w:t xml:space="preserve">The </w:t>
      </w:r>
      <w:r w:rsidRPr="00441CD0">
        <w:rPr>
          <w:lang w:val="en-US" w:eastAsia="zh-CN"/>
        </w:rPr>
        <w:t xml:space="preserve">Header Enrichment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8.2.67-1</w:t>
      </w:r>
      <w:r w:rsidRPr="00441CD0">
        <w:rPr>
          <w:lang w:eastAsia="ja-JP"/>
        </w:rPr>
        <w:t>. It contains information for header enrichment.</w:t>
      </w:r>
    </w:p>
    <w:p w14:paraId="1E3D6F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EB25E49" w14:textId="77777777" w:rsidTr="00BB0E1F">
        <w:trPr>
          <w:jc w:val="center"/>
        </w:trPr>
        <w:tc>
          <w:tcPr>
            <w:tcW w:w="151" w:type="dxa"/>
            <w:tcBorders>
              <w:top w:val="single" w:sz="6" w:space="0" w:color="auto"/>
              <w:left w:val="single" w:sz="6" w:space="0" w:color="auto"/>
              <w:bottom w:val="nil"/>
              <w:right w:val="nil"/>
            </w:tcBorders>
          </w:tcPr>
          <w:p w14:paraId="35F325B5" w14:textId="77777777" w:rsidR="00EE5860" w:rsidRPr="00441CD0" w:rsidRDefault="00EE5860" w:rsidP="00BB0E1F">
            <w:pPr>
              <w:pStyle w:val="TAC"/>
            </w:pPr>
          </w:p>
        </w:tc>
        <w:tc>
          <w:tcPr>
            <w:tcW w:w="1104" w:type="dxa"/>
            <w:tcBorders>
              <w:top w:val="single" w:sz="6" w:space="0" w:color="auto"/>
              <w:left w:val="nil"/>
              <w:bottom w:val="nil"/>
              <w:right w:val="nil"/>
            </w:tcBorders>
          </w:tcPr>
          <w:p w14:paraId="4BFA5803"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E0F3A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955E156" w14:textId="77777777" w:rsidR="00EE5860" w:rsidRPr="00441CD0" w:rsidRDefault="00EE5860" w:rsidP="00BB0E1F">
            <w:pPr>
              <w:pStyle w:val="TAC"/>
            </w:pPr>
          </w:p>
        </w:tc>
      </w:tr>
      <w:tr w:rsidR="00EE5860" w:rsidRPr="00441CD0" w14:paraId="61FF7E86" w14:textId="77777777" w:rsidTr="00BB0E1F">
        <w:trPr>
          <w:jc w:val="center"/>
        </w:trPr>
        <w:tc>
          <w:tcPr>
            <w:tcW w:w="151" w:type="dxa"/>
            <w:tcBorders>
              <w:top w:val="nil"/>
              <w:left w:val="single" w:sz="6" w:space="0" w:color="auto"/>
              <w:bottom w:val="nil"/>
              <w:right w:val="nil"/>
            </w:tcBorders>
          </w:tcPr>
          <w:p w14:paraId="5BD7D947" w14:textId="77777777" w:rsidR="00EE5860" w:rsidRPr="00441CD0" w:rsidRDefault="00EE5860" w:rsidP="00BB0E1F">
            <w:pPr>
              <w:pStyle w:val="TAC"/>
            </w:pPr>
          </w:p>
        </w:tc>
        <w:tc>
          <w:tcPr>
            <w:tcW w:w="1104" w:type="dxa"/>
            <w:tcBorders>
              <w:top w:val="nil"/>
              <w:left w:val="nil"/>
              <w:bottom w:val="nil"/>
              <w:right w:val="nil"/>
            </w:tcBorders>
            <w:hideMark/>
          </w:tcPr>
          <w:p w14:paraId="02B772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2C0CAC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304EF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5187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BBB034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07A0E1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57B6AE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AC05AE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06C6B5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5DF7FD" w14:textId="77777777" w:rsidR="00EE5860" w:rsidRPr="00441CD0" w:rsidRDefault="00EE5860" w:rsidP="00BB0E1F">
            <w:pPr>
              <w:pStyle w:val="TAC"/>
            </w:pPr>
          </w:p>
        </w:tc>
      </w:tr>
      <w:tr w:rsidR="00EE5860" w:rsidRPr="00441CD0" w14:paraId="3B6CFB3C" w14:textId="77777777" w:rsidTr="00BB0E1F">
        <w:trPr>
          <w:jc w:val="center"/>
        </w:trPr>
        <w:tc>
          <w:tcPr>
            <w:tcW w:w="151" w:type="dxa"/>
            <w:tcBorders>
              <w:top w:val="nil"/>
              <w:left w:val="single" w:sz="6" w:space="0" w:color="auto"/>
              <w:bottom w:val="nil"/>
              <w:right w:val="nil"/>
            </w:tcBorders>
          </w:tcPr>
          <w:p w14:paraId="21A5C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27602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1A10E04" w14:textId="77777777" w:rsidR="00EE5860" w:rsidRPr="00441CD0" w:rsidRDefault="00EE5860" w:rsidP="00BB0E1F">
            <w:pPr>
              <w:pStyle w:val="TAC"/>
            </w:pPr>
            <w:r w:rsidRPr="00441CD0">
              <w:t xml:space="preserve">Type = </w:t>
            </w:r>
            <w:r w:rsidRPr="00441CD0">
              <w:rPr>
                <w:lang w:val="sv-SE"/>
              </w:rPr>
              <w:t>98</w:t>
            </w:r>
            <w:r w:rsidRPr="00441CD0">
              <w:t xml:space="preserve"> (decimal)</w:t>
            </w:r>
          </w:p>
        </w:tc>
        <w:tc>
          <w:tcPr>
            <w:tcW w:w="588" w:type="dxa"/>
            <w:tcBorders>
              <w:top w:val="nil"/>
              <w:left w:val="single" w:sz="4" w:space="0" w:color="auto"/>
              <w:bottom w:val="nil"/>
              <w:right w:val="single" w:sz="6" w:space="0" w:color="auto"/>
            </w:tcBorders>
          </w:tcPr>
          <w:p w14:paraId="0AA37284" w14:textId="77777777" w:rsidR="00EE5860" w:rsidRPr="00441CD0" w:rsidRDefault="00EE5860" w:rsidP="00BB0E1F">
            <w:pPr>
              <w:pStyle w:val="TAC"/>
            </w:pPr>
          </w:p>
        </w:tc>
      </w:tr>
      <w:tr w:rsidR="00EE5860" w:rsidRPr="00441CD0" w14:paraId="04AB319E" w14:textId="77777777" w:rsidTr="00BB0E1F">
        <w:trPr>
          <w:jc w:val="center"/>
        </w:trPr>
        <w:tc>
          <w:tcPr>
            <w:tcW w:w="151" w:type="dxa"/>
            <w:tcBorders>
              <w:top w:val="nil"/>
              <w:left w:val="single" w:sz="6" w:space="0" w:color="auto"/>
              <w:bottom w:val="nil"/>
              <w:right w:val="nil"/>
            </w:tcBorders>
          </w:tcPr>
          <w:p w14:paraId="5EEEF8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D3446D"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3F4D1C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1FAFE2" w14:textId="77777777" w:rsidR="00EE5860" w:rsidRPr="00441CD0" w:rsidRDefault="00EE5860" w:rsidP="00BB0E1F">
            <w:pPr>
              <w:pStyle w:val="TAC"/>
            </w:pPr>
          </w:p>
        </w:tc>
      </w:tr>
      <w:tr w:rsidR="00EE5860" w:rsidRPr="00441CD0" w14:paraId="23D0293A" w14:textId="77777777" w:rsidTr="00BB0E1F">
        <w:trPr>
          <w:jc w:val="center"/>
        </w:trPr>
        <w:tc>
          <w:tcPr>
            <w:tcW w:w="151" w:type="dxa"/>
            <w:tcBorders>
              <w:top w:val="nil"/>
              <w:left w:val="single" w:sz="6" w:space="0" w:color="auto"/>
              <w:bottom w:val="nil"/>
              <w:right w:val="nil"/>
            </w:tcBorders>
          </w:tcPr>
          <w:p w14:paraId="369B3C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7D820D" w14:textId="77777777" w:rsidR="00EE5860" w:rsidRPr="00441CD0" w:rsidRDefault="00EE5860" w:rsidP="001A3E8D">
            <w:pPr>
              <w:pStyle w:val="TAC"/>
              <w:rPr>
                <w:lang w:eastAsia="zh-CN"/>
              </w:rPr>
            </w:pPr>
            <w:r w:rsidRPr="001A3E8D">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75F315C5" w14:textId="77777777" w:rsidR="00EE5860" w:rsidRPr="00441CD0" w:rsidRDefault="00EE5860" w:rsidP="00BB0E1F">
            <w:pPr>
              <w:pStyle w:val="TAC"/>
              <w:rPr>
                <w:lang w:eastAsia="zh-CN"/>
              </w:rPr>
            </w:pPr>
            <w:r w:rsidRPr="00441CD0">
              <w:rPr>
                <w:lang w:eastAsia="zh-CN"/>
              </w:rPr>
              <w:t>Spare</w:t>
            </w:r>
          </w:p>
        </w:tc>
        <w:tc>
          <w:tcPr>
            <w:tcW w:w="2945" w:type="dxa"/>
            <w:gridSpan w:val="5"/>
            <w:tcBorders>
              <w:top w:val="single" w:sz="4" w:space="0" w:color="auto"/>
              <w:left w:val="single" w:sz="4" w:space="0" w:color="auto"/>
              <w:bottom w:val="single" w:sz="4" w:space="0" w:color="auto"/>
              <w:right w:val="single" w:sz="4" w:space="0" w:color="auto"/>
            </w:tcBorders>
            <w:hideMark/>
          </w:tcPr>
          <w:p w14:paraId="099719E2" w14:textId="77777777" w:rsidR="00EE5860" w:rsidRPr="00441CD0" w:rsidRDefault="00EE5860" w:rsidP="00BB0E1F">
            <w:pPr>
              <w:pStyle w:val="TAC"/>
              <w:rPr>
                <w:lang w:eastAsia="zh-CN"/>
              </w:rPr>
            </w:pPr>
            <w:r w:rsidRPr="00441CD0">
              <w:rPr>
                <w:lang w:eastAsia="zh-CN"/>
              </w:rPr>
              <w:t>Header Type</w:t>
            </w:r>
          </w:p>
        </w:tc>
        <w:tc>
          <w:tcPr>
            <w:tcW w:w="588" w:type="dxa"/>
            <w:tcBorders>
              <w:top w:val="nil"/>
              <w:left w:val="single" w:sz="4" w:space="0" w:color="auto"/>
              <w:bottom w:val="nil"/>
              <w:right w:val="single" w:sz="6" w:space="0" w:color="auto"/>
            </w:tcBorders>
          </w:tcPr>
          <w:p w14:paraId="04C8BB90" w14:textId="77777777" w:rsidR="00EE5860" w:rsidRPr="00441CD0" w:rsidRDefault="00EE5860" w:rsidP="00BB0E1F">
            <w:pPr>
              <w:pStyle w:val="TAC"/>
            </w:pPr>
          </w:p>
        </w:tc>
      </w:tr>
      <w:tr w:rsidR="00EE5860" w:rsidRPr="00441CD0" w14:paraId="4459B819" w14:textId="77777777" w:rsidTr="00BB0E1F">
        <w:trPr>
          <w:jc w:val="center"/>
        </w:trPr>
        <w:tc>
          <w:tcPr>
            <w:tcW w:w="151" w:type="dxa"/>
            <w:tcBorders>
              <w:top w:val="nil"/>
              <w:left w:val="single" w:sz="6" w:space="0" w:color="auto"/>
              <w:bottom w:val="nil"/>
              <w:right w:val="nil"/>
            </w:tcBorders>
          </w:tcPr>
          <w:p w14:paraId="03CA6C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AFD545" w14:textId="77777777" w:rsidR="00EE5860" w:rsidRPr="00441CD0" w:rsidRDefault="00EE5860" w:rsidP="001A3E8D">
            <w:pPr>
              <w:pStyle w:val="TAC"/>
              <w:rPr>
                <w:lang w:eastAsia="zh-CN"/>
              </w:rPr>
            </w:pPr>
            <w:r w:rsidRPr="001A3E8D">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7F9568D7" w14:textId="77777777" w:rsidR="00EE5860" w:rsidRPr="00441CD0" w:rsidRDefault="00EE5860" w:rsidP="00BB0E1F">
            <w:pPr>
              <w:pStyle w:val="TAC"/>
              <w:rPr>
                <w:lang w:eastAsia="zh-CN"/>
              </w:rPr>
            </w:pPr>
            <w:r w:rsidRPr="00441CD0">
              <w:rPr>
                <w:lang w:eastAsia="zh-CN"/>
              </w:rPr>
              <w:t>Length of Header Field Name</w:t>
            </w:r>
          </w:p>
        </w:tc>
        <w:tc>
          <w:tcPr>
            <w:tcW w:w="588" w:type="dxa"/>
            <w:tcBorders>
              <w:top w:val="nil"/>
              <w:left w:val="single" w:sz="4" w:space="0" w:color="auto"/>
              <w:bottom w:val="nil"/>
              <w:right w:val="single" w:sz="6" w:space="0" w:color="auto"/>
            </w:tcBorders>
          </w:tcPr>
          <w:p w14:paraId="21E409D3" w14:textId="77777777" w:rsidR="00EE5860" w:rsidRPr="00441CD0" w:rsidRDefault="00EE5860" w:rsidP="00BB0E1F">
            <w:pPr>
              <w:pStyle w:val="TAC"/>
            </w:pPr>
          </w:p>
        </w:tc>
      </w:tr>
      <w:tr w:rsidR="00EE5860" w:rsidRPr="00441CD0" w14:paraId="787A1976" w14:textId="77777777" w:rsidTr="00BB0E1F">
        <w:trPr>
          <w:jc w:val="center"/>
        </w:trPr>
        <w:tc>
          <w:tcPr>
            <w:tcW w:w="151" w:type="dxa"/>
            <w:tcBorders>
              <w:top w:val="nil"/>
              <w:left w:val="single" w:sz="6" w:space="0" w:color="auto"/>
              <w:bottom w:val="nil"/>
              <w:right w:val="nil"/>
            </w:tcBorders>
          </w:tcPr>
          <w:p w14:paraId="40F865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6492AE" w14:textId="77777777" w:rsidR="00EE5860" w:rsidRPr="00441CD0" w:rsidRDefault="00EE5860" w:rsidP="001A3E8D">
            <w:pPr>
              <w:pStyle w:val="TAC"/>
              <w:rPr>
                <w:lang w:eastAsia="zh-CN"/>
              </w:rPr>
            </w:pPr>
            <w:r w:rsidRPr="001A3E8D">
              <w:t>7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715BD076" w14:textId="77777777" w:rsidR="00EE5860" w:rsidRPr="00441CD0" w:rsidRDefault="00EE5860" w:rsidP="00BB0E1F">
            <w:pPr>
              <w:pStyle w:val="TAC"/>
              <w:rPr>
                <w:lang w:eastAsia="zh-CN"/>
              </w:rPr>
            </w:pPr>
            <w:r w:rsidRPr="00441CD0">
              <w:rPr>
                <w:lang w:eastAsia="zh-CN"/>
              </w:rPr>
              <w:t>Header Field Name</w:t>
            </w:r>
          </w:p>
        </w:tc>
        <w:tc>
          <w:tcPr>
            <w:tcW w:w="588" w:type="dxa"/>
            <w:tcBorders>
              <w:top w:val="nil"/>
              <w:left w:val="single" w:sz="4" w:space="0" w:color="auto"/>
              <w:bottom w:val="nil"/>
              <w:right w:val="single" w:sz="6" w:space="0" w:color="auto"/>
            </w:tcBorders>
          </w:tcPr>
          <w:p w14:paraId="6A5921FF" w14:textId="77777777" w:rsidR="00EE5860" w:rsidRPr="00441CD0" w:rsidRDefault="00EE5860" w:rsidP="00BB0E1F">
            <w:pPr>
              <w:pStyle w:val="TAC"/>
            </w:pPr>
          </w:p>
        </w:tc>
      </w:tr>
      <w:tr w:rsidR="00EE5860" w:rsidRPr="00441CD0" w14:paraId="5FF4E26D" w14:textId="77777777" w:rsidTr="00BB0E1F">
        <w:trPr>
          <w:jc w:val="center"/>
        </w:trPr>
        <w:tc>
          <w:tcPr>
            <w:tcW w:w="151" w:type="dxa"/>
            <w:tcBorders>
              <w:top w:val="nil"/>
              <w:left w:val="single" w:sz="6" w:space="0" w:color="auto"/>
              <w:bottom w:val="nil"/>
              <w:right w:val="nil"/>
            </w:tcBorders>
          </w:tcPr>
          <w:p w14:paraId="7F2FBE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46251" w14:textId="77777777" w:rsidR="00EE5860" w:rsidRPr="00441CD0" w:rsidRDefault="00EE5860" w:rsidP="001A3E8D">
            <w:pPr>
              <w:pStyle w:val="TAC"/>
              <w:rPr>
                <w:lang w:eastAsia="zh-CN"/>
              </w:rPr>
            </w:pPr>
            <w:r w:rsidRPr="001A3E8D">
              <w:t>p</w:t>
            </w:r>
          </w:p>
        </w:tc>
        <w:tc>
          <w:tcPr>
            <w:tcW w:w="4711" w:type="dxa"/>
            <w:gridSpan w:val="8"/>
            <w:tcBorders>
              <w:top w:val="single" w:sz="4" w:space="0" w:color="auto"/>
              <w:left w:val="single" w:sz="4" w:space="0" w:color="auto"/>
              <w:bottom w:val="single" w:sz="4" w:space="0" w:color="auto"/>
              <w:right w:val="single" w:sz="4" w:space="0" w:color="auto"/>
            </w:tcBorders>
            <w:hideMark/>
          </w:tcPr>
          <w:p w14:paraId="6E5CAF3D" w14:textId="77777777" w:rsidR="00EE5860" w:rsidRPr="00441CD0" w:rsidRDefault="00EE5860" w:rsidP="00BB0E1F">
            <w:pPr>
              <w:pStyle w:val="TAC"/>
              <w:rPr>
                <w:lang w:eastAsia="zh-CN"/>
              </w:rPr>
            </w:pPr>
            <w:r w:rsidRPr="00441CD0">
              <w:rPr>
                <w:lang w:eastAsia="zh-CN"/>
              </w:rPr>
              <w:t>Length of Header Field Value</w:t>
            </w:r>
          </w:p>
        </w:tc>
        <w:tc>
          <w:tcPr>
            <w:tcW w:w="588" w:type="dxa"/>
            <w:tcBorders>
              <w:top w:val="nil"/>
              <w:left w:val="single" w:sz="4" w:space="0" w:color="auto"/>
              <w:bottom w:val="nil"/>
              <w:right w:val="single" w:sz="6" w:space="0" w:color="auto"/>
            </w:tcBorders>
          </w:tcPr>
          <w:p w14:paraId="74BBB3FD" w14:textId="77777777" w:rsidR="00EE5860" w:rsidRPr="00441CD0" w:rsidRDefault="00EE5860" w:rsidP="00BB0E1F">
            <w:pPr>
              <w:pStyle w:val="TAC"/>
            </w:pPr>
          </w:p>
        </w:tc>
      </w:tr>
      <w:tr w:rsidR="00EE5860" w:rsidRPr="00441CD0" w14:paraId="6B3C168E" w14:textId="77777777" w:rsidTr="00BB0E1F">
        <w:trPr>
          <w:jc w:val="center"/>
        </w:trPr>
        <w:tc>
          <w:tcPr>
            <w:tcW w:w="151" w:type="dxa"/>
            <w:tcBorders>
              <w:top w:val="nil"/>
              <w:left w:val="single" w:sz="6" w:space="0" w:color="auto"/>
              <w:bottom w:val="nil"/>
              <w:right w:val="nil"/>
            </w:tcBorders>
          </w:tcPr>
          <w:p w14:paraId="509F5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E512F3" w14:textId="77777777" w:rsidR="00EE5860" w:rsidRPr="00441CD0" w:rsidRDefault="00EE5860" w:rsidP="001A3E8D">
            <w:pPr>
              <w:pStyle w:val="TAC"/>
              <w:rPr>
                <w:lang w:eastAsia="zh-CN"/>
              </w:rPr>
            </w:pPr>
            <w:r w:rsidRPr="001A3E8D">
              <w:t>(p+1) to q</w:t>
            </w:r>
          </w:p>
        </w:tc>
        <w:tc>
          <w:tcPr>
            <w:tcW w:w="4711" w:type="dxa"/>
            <w:gridSpan w:val="8"/>
            <w:tcBorders>
              <w:top w:val="single" w:sz="4" w:space="0" w:color="auto"/>
              <w:left w:val="single" w:sz="4" w:space="0" w:color="auto"/>
              <w:bottom w:val="single" w:sz="4" w:space="0" w:color="auto"/>
              <w:right w:val="single" w:sz="4" w:space="0" w:color="auto"/>
            </w:tcBorders>
            <w:hideMark/>
          </w:tcPr>
          <w:p w14:paraId="11149B51" w14:textId="77777777" w:rsidR="00EE5860" w:rsidRPr="00441CD0" w:rsidRDefault="00EE5860" w:rsidP="00BB0E1F">
            <w:pPr>
              <w:pStyle w:val="TAC"/>
              <w:rPr>
                <w:lang w:eastAsia="zh-CN"/>
              </w:rPr>
            </w:pPr>
            <w:r w:rsidRPr="00441CD0">
              <w:rPr>
                <w:lang w:eastAsia="zh-CN"/>
              </w:rPr>
              <w:t>Header Field Value</w:t>
            </w:r>
          </w:p>
        </w:tc>
        <w:tc>
          <w:tcPr>
            <w:tcW w:w="588" w:type="dxa"/>
            <w:tcBorders>
              <w:top w:val="nil"/>
              <w:left w:val="single" w:sz="4" w:space="0" w:color="auto"/>
              <w:bottom w:val="nil"/>
              <w:right w:val="single" w:sz="6" w:space="0" w:color="auto"/>
            </w:tcBorders>
          </w:tcPr>
          <w:p w14:paraId="5E973E40" w14:textId="77777777" w:rsidR="00EE5860" w:rsidRPr="00441CD0" w:rsidRDefault="00EE5860" w:rsidP="00BB0E1F">
            <w:pPr>
              <w:pStyle w:val="TAC"/>
            </w:pPr>
          </w:p>
        </w:tc>
      </w:tr>
      <w:tr w:rsidR="00EE5860" w:rsidRPr="00441CD0" w14:paraId="329B6873" w14:textId="77777777" w:rsidTr="00BB0E1F">
        <w:trPr>
          <w:jc w:val="center"/>
        </w:trPr>
        <w:tc>
          <w:tcPr>
            <w:tcW w:w="151" w:type="dxa"/>
            <w:tcBorders>
              <w:top w:val="nil"/>
              <w:left w:val="single" w:sz="6" w:space="0" w:color="auto"/>
              <w:bottom w:val="single" w:sz="4" w:space="0" w:color="auto"/>
              <w:right w:val="nil"/>
            </w:tcBorders>
          </w:tcPr>
          <w:p w14:paraId="7B3A48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604432A" w14:textId="77777777" w:rsidR="00EE5860" w:rsidRPr="00441CD0" w:rsidRDefault="00EE5860" w:rsidP="00BB0E1F">
            <w:pPr>
              <w:pStyle w:val="TAC"/>
            </w:pPr>
            <w:r w:rsidRPr="00441CD0">
              <w:rPr>
                <w:lang w:val="de-DE"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915C0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F84541C" w14:textId="77777777" w:rsidR="00EE5860" w:rsidRPr="00441CD0" w:rsidRDefault="00EE5860" w:rsidP="00BB0E1F">
            <w:pPr>
              <w:pStyle w:val="TAC"/>
              <w:rPr>
                <w:lang w:val="x-none"/>
              </w:rPr>
            </w:pPr>
          </w:p>
        </w:tc>
      </w:tr>
    </w:tbl>
    <w:p w14:paraId="0F02D9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67</w:t>
      </w:r>
      <w:r w:rsidRPr="00441CD0">
        <w:rPr>
          <w:lang w:eastAsia="zh-CN"/>
        </w:rPr>
        <w:t>-</w:t>
      </w:r>
      <w:r w:rsidRPr="00441CD0">
        <w:rPr>
          <w:lang w:eastAsia="ja-JP"/>
        </w:rPr>
        <w:t>1</w:t>
      </w:r>
      <w:r w:rsidRPr="00441CD0">
        <w:t xml:space="preserve">: </w:t>
      </w:r>
      <w:r w:rsidRPr="00441CD0">
        <w:rPr>
          <w:lang w:eastAsia="ja-JP"/>
        </w:rPr>
        <w:t>Header Enrichment</w:t>
      </w:r>
    </w:p>
    <w:p w14:paraId="7B4D6FF5" w14:textId="77777777" w:rsidR="00EE5860" w:rsidRPr="00441CD0" w:rsidRDefault="00EE5860" w:rsidP="00EE5860">
      <w:r w:rsidRPr="00441CD0">
        <w:t>Header Type indicates the type of the Header. It shall be encoded as defined in Table 8.2.67-1.</w:t>
      </w:r>
    </w:p>
    <w:p w14:paraId="64CCF899" w14:textId="77777777" w:rsidR="00EE5860" w:rsidRPr="00441CD0" w:rsidRDefault="00EE5860" w:rsidP="00EE5860">
      <w:pPr>
        <w:pStyle w:val="TH"/>
      </w:pPr>
      <w:r w:rsidRPr="00441CD0">
        <w:t>Table 8.</w:t>
      </w:r>
      <w:r w:rsidRPr="00441CD0">
        <w:rPr>
          <w:lang w:val="en-US"/>
        </w:rPr>
        <w:t>2.67</w:t>
      </w:r>
      <w:r w:rsidRPr="00441CD0">
        <w:t>-1: Header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5CC936FC"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669E352" w14:textId="77777777" w:rsidR="00EE5860" w:rsidRPr="00441CD0" w:rsidRDefault="00EE5860" w:rsidP="00BB0E1F">
            <w:pPr>
              <w:pStyle w:val="TAH"/>
            </w:pPr>
            <w:r w:rsidRPr="00441CD0">
              <w:t xml:space="preserve">Header Type </w:t>
            </w:r>
          </w:p>
        </w:tc>
        <w:tc>
          <w:tcPr>
            <w:tcW w:w="1548" w:type="dxa"/>
            <w:tcBorders>
              <w:top w:val="single" w:sz="4" w:space="0" w:color="auto"/>
              <w:left w:val="single" w:sz="4" w:space="0" w:color="auto"/>
              <w:bottom w:val="single" w:sz="4" w:space="0" w:color="auto"/>
              <w:right w:val="single" w:sz="4" w:space="0" w:color="auto"/>
            </w:tcBorders>
            <w:hideMark/>
          </w:tcPr>
          <w:p w14:paraId="47427D2E" w14:textId="77777777" w:rsidR="00EE5860" w:rsidRPr="00441CD0" w:rsidRDefault="00EE5860" w:rsidP="00BB0E1F">
            <w:pPr>
              <w:pStyle w:val="TAH"/>
            </w:pPr>
            <w:r w:rsidRPr="00441CD0">
              <w:t>Value (Decimal)</w:t>
            </w:r>
          </w:p>
        </w:tc>
      </w:tr>
      <w:tr w:rsidR="00EE5860" w:rsidRPr="00441CD0" w14:paraId="29A0B320"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E4F4341" w14:textId="77777777" w:rsidR="00EE5860" w:rsidRPr="00441CD0" w:rsidRDefault="00EE5860" w:rsidP="00BB0E1F">
            <w:pPr>
              <w:pStyle w:val="TAL"/>
            </w:pPr>
            <w:r w:rsidRPr="00441CD0">
              <w:t>HTTP</w:t>
            </w:r>
          </w:p>
        </w:tc>
        <w:tc>
          <w:tcPr>
            <w:tcW w:w="1548" w:type="dxa"/>
            <w:tcBorders>
              <w:top w:val="single" w:sz="4" w:space="0" w:color="auto"/>
              <w:left w:val="single" w:sz="4" w:space="0" w:color="auto"/>
              <w:bottom w:val="single" w:sz="4" w:space="0" w:color="auto"/>
              <w:right w:val="single" w:sz="4" w:space="0" w:color="auto"/>
            </w:tcBorders>
            <w:hideMark/>
          </w:tcPr>
          <w:p w14:paraId="31D3E90F" w14:textId="77777777" w:rsidR="00EE5860" w:rsidRPr="00441CD0" w:rsidRDefault="00EE5860" w:rsidP="00BB0E1F">
            <w:pPr>
              <w:pStyle w:val="TAC"/>
            </w:pPr>
            <w:r w:rsidRPr="00441CD0">
              <w:t>0</w:t>
            </w:r>
          </w:p>
        </w:tc>
      </w:tr>
      <w:tr w:rsidR="00EE5860" w:rsidRPr="00441CD0" w14:paraId="1E8E14D6"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504A1D4"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6DC0F544" w14:textId="77777777" w:rsidR="00EE5860" w:rsidRPr="00441CD0" w:rsidRDefault="00EE5860" w:rsidP="00BB0E1F">
            <w:pPr>
              <w:pStyle w:val="TAC"/>
            </w:pPr>
            <w:r w:rsidRPr="00441CD0">
              <w:t>1 to 31</w:t>
            </w:r>
          </w:p>
        </w:tc>
      </w:tr>
    </w:tbl>
    <w:p w14:paraId="4BC21535" w14:textId="77777777" w:rsidR="00EE5860" w:rsidRPr="00441CD0" w:rsidRDefault="00EE5860" w:rsidP="00EE5860">
      <w:r w:rsidRPr="00441CD0">
        <w:t>Length of Header Field Name indicates the length of the Header Field Name.</w:t>
      </w:r>
    </w:p>
    <w:p w14:paraId="6FB46652" w14:textId="77777777" w:rsidR="00EE5860" w:rsidRPr="00441CD0" w:rsidRDefault="00EE5860" w:rsidP="00EE5860">
      <w:r w:rsidRPr="00441CD0">
        <w:t xml:space="preserve">Header Field Name shall be encoded as an </w:t>
      </w:r>
      <w:r w:rsidRPr="00441CD0">
        <w:rPr>
          <w:lang w:val="en-US" w:eastAsia="zh-CN"/>
        </w:rPr>
        <w:t>OctetString</w:t>
      </w:r>
      <w:r w:rsidRPr="00441CD0">
        <w:t>.</w:t>
      </w:r>
    </w:p>
    <w:p w14:paraId="76C65058" w14:textId="77777777" w:rsidR="00EE5860" w:rsidRPr="00441CD0" w:rsidRDefault="00EE5860" w:rsidP="00EE5860">
      <w:r w:rsidRPr="00441CD0">
        <w:t>Length of Header Field Value indicates the length of the Header Field Value.</w:t>
      </w:r>
    </w:p>
    <w:p w14:paraId="31054A36" w14:textId="77777777" w:rsidR="00EE5860" w:rsidRPr="00441CD0" w:rsidRDefault="00EE5860" w:rsidP="00EE5860">
      <w:r w:rsidRPr="00441CD0">
        <w:t xml:space="preserve">Header Field Value shall be encoded as an </w:t>
      </w:r>
      <w:r w:rsidRPr="00441CD0">
        <w:rPr>
          <w:lang w:val="en-US" w:eastAsia="zh-CN"/>
        </w:rPr>
        <w:t>OctetString</w:t>
      </w:r>
      <w:r w:rsidRPr="00441CD0">
        <w:t>.</w:t>
      </w:r>
    </w:p>
    <w:p w14:paraId="32FCD867" w14:textId="26AADC6E" w:rsidR="00EE5860" w:rsidRPr="00441CD0" w:rsidRDefault="00EE5860" w:rsidP="00EE5860">
      <w:r w:rsidRPr="00441CD0">
        <w:t xml:space="preserve">For a HTTP Header Type, the contents of the Header Field Name and Header Field Value shall comply with the HTTP header field format (see </w:t>
      </w:r>
      <w:r w:rsidR="00415C19" w:rsidRPr="00441CD0">
        <w:t>clause</w:t>
      </w:r>
      <w:r w:rsidR="00415C19">
        <w:t> </w:t>
      </w:r>
      <w:r w:rsidR="00415C19" w:rsidRPr="00441CD0">
        <w:t>3</w:t>
      </w:r>
      <w:r w:rsidRPr="00441CD0">
        <w:t>.2 of IETF RFC 7230 [23]).</w:t>
      </w:r>
    </w:p>
    <w:p w14:paraId="2906B8A4" w14:textId="77777777" w:rsidR="00EE5860" w:rsidRPr="00441CD0" w:rsidRDefault="00EE5860" w:rsidP="001A3E8D">
      <w:pPr>
        <w:pStyle w:val="Heading3"/>
      </w:pPr>
      <w:bookmarkStart w:id="6152" w:name="_Toc19717413"/>
      <w:bookmarkStart w:id="6153" w:name="_Toc27490914"/>
      <w:bookmarkStart w:id="6154" w:name="_Toc27557207"/>
      <w:bookmarkStart w:id="6155" w:name="_Toc27724124"/>
      <w:bookmarkStart w:id="6156" w:name="_Toc36031198"/>
      <w:bookmarkStart w:id="6157" w:name="_Toc36043118"/>
      <w:bookmarkStart w:id="6158" w:name="_Toc36814443"/>
      <w:bookmarkStart w:id="6159" w:name="_Toc44689301"/>
      <w:bookmarkStart w:id="6160" w:name="_Toc44924055"/>
      <w:bookmarkStart w:id="6161" w:name="_Toc51861025"/>
      <w:bookmarkStart w:id="6162" w:name="_Toc57930796"/>
      <w:bookmarkStart w:id="6163" w:name="_Toc57931426"/>
      <w:bookmarkStart w:id="6164" w:name="_Toc106825853"/>
      <w:r w:rsidRPr="00441CD0">
        <w:t>8.</w:t>
      </w:r>
      <w:r w:rsidRPr="00441CD0">
        <w:rPr>
          <w:lang w:val="en-US"/>
        </w:rPr>
        <w:t>2.68</w:t>
      </w:r>
      <w:r w:rsidRPr="00441CD0">
        <w:tab/>
        <w:t>Measurement Information</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01E64186" w14:textId="77777777" w:rsidR="00EE5860" w:rsidRPr="00441CD0" w:rsidRDefault="00EE5860" w:rsidP="00EE5860">
      <w:pPr>
        <w:rPr>
          <w:lang w:eastAsia="zh-CN"/>
        </w:rPr>
      </w:pPr>
      <w:r w:rsidRPr="00441CD0">
        <w:t>The Measurement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8.2.68-1. It provides information on the requested measurement information.</w:t>
      </w:r>
    </w:p>
    <w:p w14:paraId="22D8CF39" w14:textId="77777777" w:rsidR="00693E30" w:rsidRPr="001A7CA8" w:rsidRDefault="00693E30" w:rsidP="00693E30">
      <w:pPr>
        <w:pStyle w:val="TH"/>
        <w:rPr>
          <w:lang w:eastAsia="zh-CN"/>
        </w:rPr>
      </w:pPr>
      <w:bookmarkStart w:id="6165" w:name="_Toc19717414"/>
      <w:bookmarkStart w:id="6166" w:name="_Toc27490915"/>
      <w:bookmarkStart w:id="6167" w:name="_Toc27557208"/>
      <w:bookmarkStart w:id="6168" w:name="_Toc27724125"/>
      <w:bookmarkStart w:id="6169" w:name="_Toc36031199"/>
      <w:bookmarkStart w:id="6170" w:name="_Toc36043119"/>
      <w:bookmarkStart w:id="6171" w:name="_Toc36814444"/>
      <w:bookmarkStart w:id="6172" w:name="_Toc44689302"/>
      <w:bookmarkStart w:id="6173" w:name="_Toc44924056"/>
      <w:bookmarkStart w:id="6174" w:name="_Toc51861026"/>
      <w:bookmarkStart w:id="6175" w:name="_Toc57930797"/>
      <w:bookmarkStart w:id="6176" w:name="_Toc57931427"/>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8"/>
        <w:gridCol w:w="581"/>
        <w:gridCol w:w="15"/>
        <w:gridCol w:w="574"/>
        <w:gridCol w:w="23"/>
        <w:gridCol w:w="566"/>
        <w:gridCol w:w="31"/>
        <w:gridCol w:w="558"/>
        <w:gridCol w:w="39"/>
        <w:gridCol w:w="550"/>
        <w:gridCol w:w="47"/>
        <w:gridCol w:w="541"/>
        <w:gridCol w:w="589"/>
        <w:gridCol w:w="588"/>
      </w:tblGrid>
      <w:tr w:rsidR="00693E30" w:rsidRPr="001A7CA8" w14:paraId="6457B8C2" w14:textId="77777777" w:rsidTr="00167E5F">
        <w:trPr>
          <w:jc w:val="center"/>
        </w:trPr>
        <w:tc>
          <w:tcPr>
            <w:tcW w:w="151" w:type="dxa"/>
            <w:tcBorders>
              <w:top w:val="single" w:sz="6" w:space="0" w:color="auto"/>
              <w:left w:val="single" w:sz="6" w:space="0" w:color="auto"/>
              <w:bottom w:val="nil"/>
              <w:right w:val="nil"/>
            </w:tcBorders>
          </w:tcPr>
          <w:p w14:paraId="72928303" w14:textId="77777777" w:rsidR="00693E30" w:rsidRPr="001A7CA8" w:rsidRDefault="00693E30" w:rsidP="00167E5F">
            <w:pPr>
              <w:pStyle w:val="TAC"/>
              <w:rPr>
                <w:color w:val="FFFFFF"/>
              </w:rPr>
            </w:pPr>
            <w:bookmarkStart w:id="6177" w:name="_PERM_MCCTEMPBM_CRPT05021244___5"/>
            <w:bookmarkEnd w:id="6177"/>
          </w:p>
        </w:tc>
        <w:tc>
          <w:tcPr>
            <w:tcW w:w="1104" w:type="dxa"/>
            <w:tcBorders>
              <w:top w:val="single" w:sz="6" w:space="0" w:color="auto"/>
              <w:left w:val="nil"/>
              <w:bottom w:val="nil"/>
              <w:right w:val="nil"/>
            </w:tcBorders>
          </w:tcPr>
          <w:p w14:paraId="79B90AF7" w14:textId="77777777" w:rsidR="00693E30" w:rsidRPr="001A7CA8" w:rsidRDefault="00693E30" w:rsidP="00167E5F">
            <w:pPr>
              <w:pStyle w:val="TAH"/>
            </w:pPr>
          </w:p>
        </w:tc>
        <w:tc>
          <w:tcPr>
            <w:tcW w:w="4710" w:type="dxa"/>
            <w:gridSpan w:val="14"/>
            <w:tcBorders>
              <w:top w:val="single" w:sz="6" w:space="0" w:color="auto"/>
              <w:left w:val="nil"/>
              <w:bottom w:val="nil"/>
              <w:right w:val="nil"/>
            </w:tcBorders>
            <w:hideMark/>
          </w:tcPr>
          <w:p w14:paraId="4AE68FC1" w14:textId="77777777" w:rsidR="00693E30" w:rsidRPr="001A7CA8" w:rsidRDefault="00693E30" w:rsidP="00167E5F">
            <w:pPr>
              <w:pStyle w:val="TAH"/>
            </w:pPr>
            <w:r w:rsidRPr="001A7CA8">
              <w:t>Bits</w:t>
            </w:r>
          </w:p>
        </w:tc>
        <w:tc>
          <w:tcPr>
            <w:tcW w:w="588" w:type="dxa"/>
            <w:tcBorders>
              <w:top w:val="single" w:sz="6" w:space="0" w:color="auto"/>
              <w:left w:val="nil"/>
              <w:bottom w:val="nil"/>
              <w:right w:val="single" w:sz="6" w:space="0" w:color="auto"/>
            </w:tcBorders>
          </w:tcPr>
          <w:p w14:paraId="0A25B9DB" w14:textId="77777777" w:rsidR="00693E30" w:rsidRPr="001A7CA8" w:rsidRDefault="00693E30" w:rsidP="00167E5F">
            <w:pPr>
              <w:pStyle w:val="TAC"/>
            </w:pPr>
          </w:p>
        </w:tc>
      </w:tr>
      <w:tr w:rsidR="00693E30" w:rsidRPr="001A7CA8" w14:paraId="1BA25DA4" w14:textId="77777777" w:rsidTr="00167E5F">
        <w:trPr>
          <w:jc w:val="center"/>
        </w:trPr>
        <w:tc>
          <w:tcPr>
            <w:tcW w:w="151" w:type="dxa"/>
            <w:tcBorders>
              <w:top w:val="nil"/>
              <w:left w:val="single" w:sz="6" w:space="0" w:color="auto"/>
              <w:bottom w:val="nil"/>
              <w:right w:val="nil"/>
            </w:tcBorders>
          </w:tcPr>
          <w:p w14:paraId="1457DF25" w14:textId="77777777" w:rsidR="00693E30" w:rsidRPr="001A7CA8" w:rsidRDefault="00693E30" w:rsidP="00167E5F">
            <w:pPr>
              <w:pStyle w:val="TAC"/>
            </w:pPr>
          </w:p>
        </w:tc>
        <w:tc>
          <w:tcPr>
            <w:tcW w:w="1104" w:type="dxa"/>
            <w:tcBorders>
              <w:top w:val="nil"/>
              <w:left w:val="nil"/>
              <w:bottom w:val="nil"/>
              <w:right w:val="nil"/>
            </w:tcBorders>
            <w:hideMark/>
          </w:tcPr>
          <w:p w14:paraId="0A183ACD" w14:textId="77777777" w:rsidR="00693E30" w:rsidRPr="001A7CA8" w:rsidRDefault="00693E30" w:rsidP="00167E5F">
            <w:pPr>
              <w:pStyle w:val="TAH"/>
            </w:pPr>
            <w:r w:rsidRPr="001A7CA8">
              <w:t>Octets</w:t>
            </w:r>
          </w:p>
        </w:tc>
        <w:tc>
          <w:tcPr>
            <w:tcW w:w="588" w:type="dxa"/>
            <w:tcBorders>
              <w:top w:val="nil"/>
              <w:left w:val="nil"/>
              <w:bottom w:val="single" w:sz="4" w:space="0" w:color="auto"/>
              <w:right w:val="nil"/>
            </w:tcBorders>
            <w:hideMark/>
          </w:tcPr>
          <w:p w14:paraId="5E949254" w14:textId="77777777" w:rsidR="00693E30" w:rsidRPr="001A7CA8" w:rsidRDefault="00693E30" w:rsidP="00167E5F">
            <w:pPr>
              <w:pStyle w:val="TAH"/>
            </w:pPr>
            <w:r w:rsidRPr="001A7CA8">
              <w:t>8</w:t>
            </w:r>
          </w:p>
        </w:tc>
        <w:tc>
          <w:tcPr>
            <w:tcW w:w="589" w:type="dxa"/>
            <w:gridSpan w:val="2"/>
            <w:tcBorders>
              <w:top w:val="nil"/>
              <w:left w:val="nil"/>
              <w:bottom w:val="single" w:sz="4" w:space="0" w:color="auto"/>
              <w:right w:val="nil"/>
            </w:tcBorders>
            <w:hideMark/>
          </w:tcPr>
          <w:p w14:paraId="04BE81C7" w14:textId="77777777" w:rsidR="00693E30" w:rsidRPr="001A7CA8" w:rsidRDefault="00693E30" w:rsidP="00167E5F">
            <w:pPr>
              <w:pStyle w:val="TAH"/>
            </w:pPr>
            <w:r w:rsidRPr="001A7CA8">
              <w:t>7</w:t>
            </w:r>
          </w:p>
        </w:tc>
        <w:tc>
          <w:tcPr>
            <w:tcW w:w="589" w:type="dxa"/>
            <w:gridSpan w:val="2"/>
            <w:tcBorders>
              <w:top w:val="nil"/>
              <w:left w:val="nil"/>
              <w:bottom w:val="single" w:sz="4" w:space="0" w:color="auto"/>
              <w:right w:val="nil"/>
            </w:tcBorders>
            <w:hideMark/>
          </w:tcPr>
          <w:p w14:paraId="1B8559EE" w14:textId="77777777" w:rsidR="00693E30" w:rsidRPr="001A7CA8" w:rsidRDefault="00693E30" w:rsidP="00167E5F">
            <w:pPr>
              <w:pStyle w:val="TAH"/>
            </w:pPr>
            <w:r w:rsidRPr="001A7CA8">
              <w:t>6</w:t>
            </w:r>
          </w:p>
        </w:tc>
        <w:tc>
          <w:tcPr>
            <w:tcW w:w="589" w:type="dxa"/>
            <w:gridSpan w:val="2"/>
            <w:tcBorders>
              <w:top w:val="nil"/>
              <w:left w:val="nil"/>
              <w:bottom w:val="single" w:sz="4" w:space="0" w:color="auto"/>
              <w:right w:val="nil"/>
            </w:tcBorders>
            <w:hideMark/>
          </w:tcPr>
          <w:p w14:paraId="65D7C07F" w14:textId="77777777" w:rsidR="00693E30" w:rsidRPr="001A7CA8" w:rsidRDefault="00693E30" w:rsidP="00167E5F">
            <w:pPr>
              <w:pStyle w:val="TAH"/>
            </w:pPr>
            <w:r w:rsidRPr="001A7CA8">
              <w:t>5</w:t>
            </w:r>
          </w:p>
        </w:tc>
        <w:tc>
          <w:tcPr>
            <w:tcW w:w="589" w:type="dxa"/>
            <w:gridSpan w:val="2"/>
            <w:tcBorders>
              <w:top w:val="nil"/>
              <w:left w:val="nil"/>
              <w:bottom w:val="single" w:sz="4" w:space="0" w:color="auto"/>
              <w:right w:val="nil"/>
            </w:tcBorders>
            <w:hideMark/>
          </w:tcPr>
          <w:p w14:paraId="2100BB74" w14:textId="77777777" w:rsidR="00693E30" w:rsidRPr="001A7CA8" w:rsidRDefault="00693E30" w:rsidP="00167E5F">
            <w:pPr>
              <w:pStyle w:val="TAH"/>
            </w:pPr>
            <w:r w:rsidRPr="001A7CA8">
              <w:t>4</w:t>
            </w:r>
          </w:p>
        </w:tc>
        <w:tc>
          <w:tcPr>
            <w:tcW w:w="589" w:type="dxa"/>
            <w:gridSpan w:val="2"/>
            <w:tcBorders>
              <w:top w:val="nil"/>
              <w:left w:val="nil"/>
              <w:bottom w:val="single" w:sz="4" w:space="0" w:color="auto"/>
              <w:right w:val="nil"/>
            </w:tcBorders>
            <w:hideMark/>
          </w:tcPr>
          <w:p w14:paraId="34241986" w14:textId="77777777" w:rsidR="00693E30" w:rsidRPr="001A7CA8" w:rsidRDefault="00693E30" w:rsidP="00167E5F">
            <w:pPr>
              <w:pStyle w:val="TAH"/>
            </w:pPr>
            <w:r w:rsidRPr="001A7CA8">
              <w:t>3</w:t>
            </w:r>
          </w:p>
        </w:tc>
        <w:tc>
          <w:tcPr>
            <w:tcW w:w="588" w:type="dxa"/>
            <w:gridSpan w:val="2"/>
            <w:tcBorders>
              <w:top w:val="nil"/>
              <w:left w:val="nil"/>
              <w:bottom w:val="single" w:sz="4" w:space="0" w:color="auto"/>
              <w:right w:val="nil"/>
            </w:tcBorders>
            <w:hideMark/>
          </w:tcPr>
          <w:p w14:paraId="67F3EEFC" w14:textId="77777777" w:rsidR="00693E30" w:rsidRPr="001A7CA8" w:rsidRDefault="00693E30" w:rsidP="00167E5F">
            <w:pPr>
              <w:pStyle w:val="TAH"/>
            </w:pPr>
            <w:r w:rsidRPr="001A7CA8">
              <w:t>2</w:t>
            </w:r>
          </w:p>
        </w:tc>
        <w:tc>
          <w:tcPr>
            <w:tcW w:w="589" w:type="dxa"/>
            <w:tcBorders>
              <w:top w:val="nil"/>
              <w:left w:val="nil"/>
              <w:bottom w:val="single" w:sz="4" w:space="0" w:color="auto"/>
              <w:right w:val="nil"/>
            </w:tcBorders>
            <w:hideMark/>
          </w:tcPr>
          <w:p w14:paraId="14243A6D" w14:textId="77777777" w:rsidR="00693E30" w:rsidRPr="001A7CA8" w:rsidRDefault="00693E30" w:rsidP="00167E5F">
            <w:pPr>
              <w:pStyle w:val="TAH"/>
            </w:pPr>
            <w:r w:rsidRPr="001A7CA8">
              <w:t>1</w:t>
            </w:r>
          </w:p>
        </w:tc>
        <w:tc>
          <w:tcPr>
            <w:tcW w:w="588" w:type="dxa"/>
            <w:tcBorders>
              <w:top w:val="nil"/>
              <w:left w:val="nil"/>
              <w:bottom w:val="nil"/>
              <w:right w:val="single" w:sz="6" w:space="0" w:color="auto"/>
            </w:tcBorders>
          </w:tcPr>
          <w:p w14:paraId="4CE22B42" w14:textId="77777777" w:rsidR="00693E30" w:rsidRPr="001A7CA8" w:rsidRDefault="00693E30" w:rsidP="00167E5F">
            <w:pPr>
              <w:pStyle w:val="TAC"/>
            </w:pPr>
          </w:p>
        </w:tc>
      </w:tr>
      <w:tr w:rsidR="00693E30" w:rsidRPr="001A7CA8" w14:paraId="724B1E55" w14:textId="77777777" w:rsidTr="00167E5F">
        <w:trPr>
          <w:jc w:val="center"/>
        </w:trPr>
        <w:tc>
          <w:tcPr>
            <w:tcW w:w="151" w:type="dxa"/>
            <w:tcBorders>
              <w:top w:val="nil"/>
              <w:left w:val="single" w:sz="6" w:space="0" w:color="auto"/>
              <w:bottom w:val="nil"/>
              <w:right w:val="nil"/>
            </w:tcBorders>
          </w:tcPr>
          <w:p w14:paraId="3EEF2E2D"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78CB46C4" w14:textId="77777777" w:rsidR="00693E30" w:rsidRPr="001A7CA8" w:rsidRDefault="00693E30" w:rsidP="00167E5F">
            <w:pPr>
              <w:pStyle w:val="TAC"/>
            </w:pPr>
            <w:r w:rsidRPr="001A7CA8">
              <w:t>1 to 2</w:t>
            </w:r>
          </w:p>
        </w:tc>
        <w:tc>
          <w:tcPr>
            <w:tcW w:w="4710" w:type="dxa"/>
            <w:gridSpan w:val="14"/>
            <w:tcBorders>
              <w:top w:val="single" w:sz="4" w:space="0" w:color="auto"/>
              <w:left w:val="single" w:sz="4" w:space="0" w:color="auto"/>
              <w:bottom w:val="single" w:sz="4" w:space="0" w:color="auto"/>
              <w:right w:val="single" w:sz="4" w:space="0" w:color="auto"/>
            </w:tcBorders>
            <w:hideMark/>
          </w:tcPr>
          <w:p w14:paraId="2966C5EA" w14:textId="77777777" w:rsidR="00693E30" w:rsidRPr="001A7CA8" w:rsidRDefault="00693E30" w:rsidP="00167E5F">
            <w:pPr>
              <w:pStyle w:val="TAC"/>
            </w:pPr>
            <w:r w:rsidRPr="001A7CA8">
              <w:t>Type = 100 (decimal)</w:t>
            </w:r>
          </w:p>
        </w:tc>
        <w:tc>
          <w:tcPr>
            <w:tcW w:w="588" w:type="dxa"/>
            <w:tcBorders>
              <w:top w:val="nil"/>
              <w:left w:val="single" w:sz="4" w:space="0" w:color="auto"/>
              <w:bottom w:val="nil"/>
              <w:right w:val="single" w:sz="6" w:space="0" w:color="auto"/>
            </w:tcBorders>
          </w:tcPr>
          <w:p w14:paraId="66C36D75" w14:textId="77777777" w:rsidR="00693E30" w:rsidRPr="001A7CA8" w:rsidRDefault="00693E30" w:rsidP="00167E5F">
            <w:pPr>
              <w:pStyle w:val="TAC"/>
            </w:pPr>
          </w:p>
        </w:tc>
      </w:tr>
      <w:tr w:rsidR="00693E30" w:rsidRPr="001A7CA8" w14:paraId="0103A310" w14:textId="77777777" w:rsidTr="00167E5F">
        <w:trPr>
          <w:jc w:val="center"/>
        </w:trPr>
        <w:tc>
          <w:tcPr>
            <w:tcW w:w="151" w:type="dxa"/>
            <w:tcBorders>
              <w:top w:val="nil"/>
              <w:left w:val="single" w:sz="6" w:space="0" w:color="auto"/>
              <w:bottom w:val="nil"/>
              <w:right w:val="nil"/>
            </w:tcBorders>
          </w:tcPr>
          <w:p w14:paraId="46D7943F"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575F07FB" w14:textId="77777777" w:rsidR="00693E30" w:rsidRPr="001A7CA8" w:rsidRDefault="00693E30" w:rsidP="00167E5F">
            <w:pPr>
              <w:pStyle w:val="TAC"/>
            </w:pPr>
            <w:r w:rsidRPr="001A7CA8">
              <w:t>3 to 4</w:t>
            </w:r>
          </w:p>
        </w:tc>
        <w:tc>
          <w:tcPr>
            <w:tcW w:w="4710" w:type="dxa"/>
            <w:gridSpan w:val="14"/>
            <w:tcBorders>
              <w:top w:val="single" w:sz="4" w:space="0" w:color="auto"/>
              <w:left w:val="single" w:sz="4" w:space="0" w:color="auto"/>
              <w:bottom w:val="single" w:sz="4" w:space="0" w:color="auto"/>
              <w:right w:val="single" w:sz="4" w:space="0" w:color="auto"/>
            </w:tcBorders>
            <w:hideMark/>
          </w:tcPr>
          <w:p w14:paraId="73C212E1" w14:textId="77777777" w:rsidR="00693E30" w:rsidRPr="001A7CA8" w:rsidRDefault="00693E30" w:rsidP="00167E5F">
            <w:pPr>
              <w:pStyle w:val="TAC"/>
              <w:rPr>
                <w:lang w:eastAsia="zh-CN"/>
              </w:rPr>
            </w:pPr>
            <w:r w:rsidRPr="001A7CA8">
              <w:t>Length = n</w:t>
            </w:r>
          </w:p>
        </w:tc>
        <w:tc>
          <w:tcPr>
            <w:tcW w:w="588" w:type="dxa"/>
            <w:tcBorders>
              <w:top w:val="nil"/>
              <w:left w:val="single" w:sz="4" w:space="0" w:color="auto"/>
              <w:bottom w:val="nil"/>
              <w:right w:val="single" w:sz="6" w:space="0" w:color="auto"/>
            </w:tcBorders>
          </w:tcPr>
          <w:p w14:paraId="775B34C0" w14:textId="77777777" w:rsidR="00693E30" w:rsidRPr="001A7CA8" w:rsidRDefault="00693E30" w:rsidP="00167E5F">
            <w:pPr>
              <w:pStyle w:val="TAC"/>
            </w:pPr>
          </w:p>
        </w:tc>
      </w:tr>
      <w:tr w:rsidR="00693E30" w:rsidRPr="001A7CA8" w14:paraId="0A33A381" w14:textId="77777777" w:rsidTr="00167E5F">
        <w:trPr>
          <w:jc w:val="center"/>
        </w:trPr>
        <w:tc>
          <w:tcPr>
            <w:tcW w:w="151" w:type="dxa"/>
            <w:tcBorders>
              <w:top w:val="nil"/>
              <w:left w:val="single" w:sz="6" w:space="0" w:color="auto"/>
              <w:bottom w:val="nil"/>
              <w:right w:val="nil"/>
            </w:tcBorders>
          </w:tcPr>
          <w:p w14:paraId="0393534A"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45EEF362" w14:textId="77777777" w:rsidR="00693E30" w:rsidRPr="001A7CA8" w:rsidRDefault="00693E30" w:rsidP="001A3E8D">
            <w:pPr>
              <w:pStyle w:val="TAC"/>
              <w:rPr>
                <w:lang w:eastAsia="zh-CN"/>
              </w:rPr>
            </w:pPr>
            <w:r w:rsidRPr="001A3E8D">
              <w:t>5</w:t>
            </w:r>
          </w:p>
        </w:tc>
        <w:tc>
          <w:tcPr>
            <w:tcW w:w="596" w:type="dxa"/>
            <w:gridSpan w:val="2"/>
            <w:tcBorders>
              <w:top w:val="single" w:sz="4" w:space="0" w:color="auto"/>
              <w:left w:val="single" w:sz="4" w:space="0" w:color="auto"/>
              <w:bottom w:val="single" w:sz="4" w:space="0" w:color="auto"/>
              <w:right w:val="single" w:sz="4" w:space="0" w:color="auto"/>
            </w:tcBorders>
            <w:hideMark/>
          </w:tcPr>
          <w:p w14:paraId="7AFBD018" w14:textId="591AA40B" w:rsidR="00693E30" w:rsidRPr="001A7CA8" w:rsidRDefault="00693E30" w:rsidP="00167E5F">
            <w:pPr>
              <w:pStyle w:val="TAC"/>
              <w:rPr>
                <w:lang w:eastAsia="zh-CN"/>
              </w:rPr>
            </w:pPr>
            <w:r w:rsidRPr="001A7CA8">
              <w:rPr>
                <w:lang w:eastAsia="zh-CN"/>
              </w:rPr>
              <w:t>CIAM</w:t>
            </w:r>
          </w:p>
        </w:tc>
        <w:tc>
          <w:tcPr>
            <w:tcW w:w="596" w:type="dxa"/>
            <w:gridSpan w:val="2"/>
            <w:tcBorders>
              <w:top w:val="single" w:sz="4" w:space="0" w:color="auto"/>
              <w:left w:val="single" w:sz="4" w:space="0" w:color="auto"/>
              <w:bottom w:val="single" w:sz="4" w:space="0" w:color="auto"/>
              <w:right w:val="single" w:sz="4" w:space="0" w:color="auto"/>
            </w:tcBorders>
            <w:hideMark/>
          </w:tcPr>
          <w:p w14:paraId="296B3356" w14:textId="77777777" w:rsidR="00693E30" w:rsidRPr="001A7CA8" w:rsidRDefault="00693E30" w:rsidP="00167E5F">
            <w:pPr>
              <w:pStyle w:val="TAC"/>
              <w:rPr>
                <w:lang w:eastAsia="zh-CN"/>
              </w:rPr>
            </w:pPr>
            <w:r w:rsidRPr="001A7CA8">
              <w:t>ASPOC</w:t>
            </w:r>
          </w:p>
        </w:tc>
        <w:tc>
          <w:tcPr>
            <w:tcW w:w="597" w:type="dxa"/>
            <w:gridSpan w:val="2"/>
            <w:tcBorders>
              <w:top w:val="single" w:sz="4" w:space="0" w:color="auto"/>
              <w:left w:val="single" w:sz="4" w:space="0" w:color="auto"/>
              <w:bottom w:val="single" w:sz="4" w:space="0" w:color="auto"/>
              <w:right w:val="single" w:sz="4" w:space="0" w:color="auto"/>
            </w:tcBorders>
            <w:hideMark/>
          </w:tcPr>
          <w:p w14:paraId="109D4595" w14:textId="77777777" w:rsidR="00693E30" w:rsidRPr="001A7CA8" w:rsidRDefault="00693E30" w:rsidP="00167E5F">
            <w:pPr>
              <w:pStyle w:val="TAC"/>
              <w:rPr>
                <w:lang w:eastAsia="zh-CN"/>
              </w:rPr>
            </w:pPr>
            <w:r w:rsidRPr="001A7CA8">
              <w:t>SSPOC</w:t>
            </w:r>
          </w:p>
        </w:tc>
        <w:tc>
          <w:tcPr>
            <w:tcW w:w="597" w:type="dxa"/>
            <w:gridSpan w:val="2"/>
            <w:tcBorders>
              <w:top w:val="single" w:sz="4" w:space="0" w:color="auto"/>
              <w:left w:val="single" w:sz="4" w:space="0" w:color="auto"/>
              <w:bottom w:val="single" w:sz="4" w:space="0" w:color="auto"/>
              <w:right w:val="single" w:sz="4" w:space="0" w:color="auto"/>
            </w:tcBorders>
            <w:hideMark/>
          </w:tcPr>
          <w:p w14:paraId="7C8328B6" w14:textId="77777777" w:rsidR="00693E30" w:rsidRPr="001A7CA8" w:rsidRDefault="00693E30" w:rsidP="00167E5F">
            <w:pPr>
              <w:pStyle w:val="TAC"/>
              <w:rPr>
                <w:lang w:eastAsia="zh-CN"/>
              </w:rPr>
            </w:pPr>
            <w:r w:rsidRPr="001A7CA8">
              <w:rPr>
                <w:lang w:eastAsia="zh-CN"/>
              </w:rPr>
              <w:t>MNOP</w:t>
            </w:r>
          </w:p>
        </w:tc>
        <w:tc>
          <w:tcPr>
            <w:tcW w:w="597" w:type="dxa"/>
            <w:gridSpan w:val="2"/>
            <w:tcBorders>
              <w:top w:val="single" w:sz="4" w:space="0" w:color="auto"/>
              <w:left w:val="single" w:sz="4" w:space="0" w:color="auto"/>
              <w:bottom w:val="single" w:sz="4" w:space="0" w:color="auto"/>
              <w:right w:val="single" w:sz="4" w:space="0" w:color="auto"/>
            </w:tcBorders>
            <w:hideMark/>
          </w:tcPr>
          <w:p w14:paraId="4EBDC82D" w14:textId="77777777" w:rsidR="00693E30" w:rsidRPr="001A7CA8" w:rsidRDefault="00693E30" w:rsidP="00167E5F">
            <w:pPr>
              <w:pStyle w:val="TAC"/>
              <w:rPr>
                <w:lang w:eastAsia="zh-CN"/>
              </w:rPr>
            </w:pPr>
            <w:r w:rsidRPr="001A7CA8">
              <w:rPr>
                <w:lang w:eastAsia="zh-CN"/>
              </w:rPr>
              <w:t>ISTM</w:t>
            </w:r>
          </w:p>
        </w:tc>
        <w:tc>
          <w:tcPr>
            <w:tcW w:w="597" w:type="dxa"/>
            <w:gridSpan w:val="2"/>
            <w:tcBorders>
              <w:top w:val="single" w:sz="4" w:space="0" w:color="auto"/>
              <w:left w:val="single" w:sz="4" w:space="0" w:color="auto"/>
              <w:bottom w:val="single" w:sz="4" w:space="0" w:color="auto"/>
              <w:right w:val="single" w:sz="4" w:space="0" w:color="auto"/>
            </w:tcBorders>
            <w:hideMark/>
          </w:tcPr>
          <w:p w14:paraId="61B53C24" w14:textId="77777777" w:rsidR="00693E30" w:rsidRPr="001A7CA8" w:rsidRDefault="00693E30" w:rsidP="00167E5F">
            <w:pPr>
              <w:pStyle w:val="TAC"/>
              <w:rPr>
                <w:lang w:eastAsia="zh-CN"/>
              </w:rPr>
            </w:pPr>
            <w:r w:rsidRPr="001A7CA8">
              <w:rPr>
                <w:lang w:eastAsia="zh-CN"/>
              </w:rPr>
              <w:t>RADI</w:t>
            </w:r>
          </w:p>
        </w:tc>
        <w:tc>
          <w:tcPr>
            <w:tcW w:w="541" w:type="dxa"/>
            <w:tcBorders>
              <w:top w:val="single" w:sz="4" w:space="0" w:color="auto"/>
              <w:left w:val="single" w:sz="4" w:space="0" w:color="auto"/>
              <w:bottom w:val="single" w:sz="4" w:space="0" w:color="auto"/>
              <w:right w:val="single" w:sz="4" w:space="0" w:color="auto"/>
            </w:tcBorders>
            <w:hideMark/>
          </w:tcPr>
          <w:p w14:paraId="00D10A19" w14:textId="77777777" w:rsidR="00693E30" w:rsidRPr="001A7CA8" w:rsidRDefault="00693E30" w:rsidP="00167E5F">
            <w:pPr>
              <w:pStyle w:val="TAC"/>
              <w:rPr>
                <w:lang w:eastAsia="zh-CN"/>
              </w:rPr>
            </w:pPr>
            <w:r w:rsidRPr="001A7CA8">
              <w:rPr>
                <w:lang w:eastAsia="zh-CN"/>
              </w:rPr>
              <w:t>INAM</w:t>
            </w:r>
          </w:p>
        </w:tc>
        <w:tc>
          <w:tcPr>
            <w:tcW w:w="589" w:type="dxa"/>
            <w:tcBorders>
              <w:top w:val="single" w:sz="4" w:space="0" w:color="auto"/>
              <w:left w:val="single" w:sz="4" w:space="0" w:color="auto"/>
              <w:bottom w:val="single" w:sz="4" w:space="0" w:color="auto"/>
              <w:right w:val="single" w:sz="4" w:space="0" w:color="auto"/>
            </w:tcBorders>
            <w:hideMark/>
          </w:tcPr>
          <w:p w14:paraId="6E7D0C77" w14:textId="77777777" w:rsidR="00693E30" w:rsidRPr="001A7CA8" w:rsidRDefault="00693E30" w:rsidP="00167E5F">
            <w:pPr>
              <w:pStyle w:val="TAC"/>
              <w:rPr>
                <w:lang w:eastAsia="zh-CN"/>
              </w:rPr>
            </w:pPr>
            <w:r w:rsidRPr="001A7CA8">
              <w:rPr>
                <w:lang w:eastAsia="zh-CN"/>
              </w:rPr>
              <w:t>MBQE</w:t>
            </w:r>
          </w:p>
        </w:tc>
        <w:tc>
          <w:tcPr>
            <w:tcW w:w="588" w:type="dxa"/>
            <w:tcBorders>
              <w:top w:val="nil"/>
              <w:left w:val="single" w:sz="4" w:space="0" w:color="auto"/>
              <w:bottom w:val="nil"/>
              <w:right w:val="single" w:sz="6" w:space="0" w:color="auto"/>
            </w:tcBorders>
          </w:tcPr>
          <w:p w14:paraId="4E541197" w14:textId="77777777" w:rsidR="00693E30" w:rsidRPr="001A7CA8" w:rsidRDefault="00693E30" w:rsidP="00167E5F">
            <w:pPr>
              <w:pStyle w:val="TAC"/>
            </w:pPr>
          </w:p>
        </w:tc>
      </w:tr>
      <w:tr w:rsidR="00693E30" w:rsidRPr="001A7CA8" w14:paraId="033B93CC" w14:textId="77777777" w:rsidTr="00167E5F">
        <w:trPr>
          <w:jc w:val="center"/>
        </w:trPr>
        <w:tc>
          <w:tcPr>
            <w:tcW w:w="151" w:type="dxa"/>
            <w:tcBorders>
              <w:top w:val="nil"/>
              <w:left w:val="single" w:sz="6" w:space="0" w:color="auto"/>
              <w:bottom w:val="single" w:sz="4" w:space="0" w:color="auto"/>
              <w:right w:val="nil"/>
            </w:tcBorders>
          </w:tcPr>
          <w:p w14:paraId="7A143093" w14:textId="77777777" w:rsidR="00693E30" w:rsidRPr="001A7CA8" w:rsidRDefault="00693E30" w:rsidP="00167E5F">
            <w:pPr>
              <w:pStyle w:val="TAC"/>
            </w:pPr>
          </w:p>
        </w:tc>
        <w:tc>
          <w:tcPr>
            <w:tcW w:w="1104" w:type="dxa"/>
            <w:tcBorders>
              <w:top w:val="nil"/>
              <w:left w:val="nil"/>
              <w:bottom w:val="single" w:sz="4" w:space="0" w:color="auto"/>
              <w:right w:val="single" w:sz="4" w:space="0" w:color="auto"/>
            </w:tcBorders>
            <w:hideMark/>
          </w:tcPr>
          <w:p w14:paraId="739877C0" w14:textId="77777777" w:rsidR="00693E30" w:rsidRPr="001A7CA8" w:rsidRDefault="00693E30" w:rsidP="00167E5F">
            <w:pPr>
              <w:pStyle w:val="TAC"/>
            </w:pPr>
            <w:r w:rsidRPr="001A7CA8">
              <w:rPr>
                <w:lang w:eastAsia="zh-CN"/>
              </w:rPr>
              <w:t>6</w:t>
            </w:r>
            <w:r w:rsidRPr="001A7CA8">
              <w:t xml:space="preserve"> to (n+4)</w:t>
            </w:r>
          </w:p>
        </w:tc>
        <w:tc>
          <w:tcPr>
            <w:tcW w:w="4710" w:type="dxa"/>
            <w:gridSpan w:val="14"/>
            <w:tcBorders>
              <w:top w:val="single" w:sz="4" w:space="0" w:color="auto"/>
              <w:left w:val="single" w:sz="4" w:space="0" w:color="auto"/>
              <w:bottom w:val="single" w:sz="4" w:space="0" w:color="auto"/>
              <w:right w:val="single" w:sz="4" w:space="0" w:color="auto"/>
            </w:tcBorders>
            <w:hideMark/>
          </w:tcPr>
          <w:p w14:paraId="3B3706CC" w14:textId="77777777" w:rsidR="00693E30" w:rsidRPr="001A7CA8" w:rsidRDefault="00693E30" w:rsidP="00167E5F">
            <w:pPr>
              <w:pStyle w:val="TAC"/>
            </w:pPr>
            <w:r w:rsidRPr="001A7CA8">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90C984D" w14:textId="77777777" w:rsidR="00693E30" w:rsidRPr="001A7CA8" w:rsidRDefault="00693E30" w:rsidP="00167E5F">
            <w:pPr>
              <w:pStyle w:val="TAC"/>
            </w:pPr>
          </w:p>
        </w:tc>
      </w:tr>
    </w:tbl>
    <w:p w14:paraId="1FA1BA13" w14:textId="77777777" w:rsidR="00693E30" w:rsidRPr="001A7CA8" w:rsidRDefault="00693E30" w:rsidP="00693E30">
      <w:pPr>
        <w:pStyle w:val="TF"/>
        <w:rPr>
          <w:lang w:eastAsia="ja-JP"/>
        </w:rPr>
      </w:pPr>
      <w:r w:rsidRPr="001A7CA8">
        <w:t xml:space="preserve">Figure </w:t>
      </w:r>
      <w:r w:rsidRPr="001A7CA8">
        <w:rPr>
          <w:lang w:eastAsia="zh-CN"/>
        </w:rPr>
        <w:t>8</w:t>
      </w:r>
      <w:r w:rsidRPr="001A7CA8">
        <w:rPr>
          <w:lang w:eastAsia="ja-JP"/>
        </w:rPr>
        <w:t>.2.</w:t>
      </w:r>
      <w:r w:rsidRPr="001A7CA8">
        <w:rPr>
          <w:lang w:eastAsia="zh-CN"/>
        </w:rPr>
        <w:t>68-</w:t>
      </w:r>
      <w:r w:rsidRPr="001A7CA8">
        <w:rPr>
          <w:lang w:eastAsia="ja-JP"/>
        </w:rPr>
        <w:t>1</w:t>
      </w:r>
      <w:r w:rsidRPr="001A7CA8">
        <w:t>: Measurement Information</w:t>
      </w:r>
    </w:p>
    <w:p w14:paraId="1A6C30E4" w14:textId="77777777" w:rsidR="00693E30" w:rsidRPr="001A7CA8" w:rsidRDefault="00693E30" w:rsidP="00693E30">
      <w:r w:rsidRPr="001A7CA8">
        <w:t>Octet 5 shall be encoded as follows:</w:t>
      </w:r>
    </w:p>
    <w:p w14:paraId="439C57F8" w14:textId="77777777" w:rsidR="00693E30" w:rsidRPr="001A7CA8" w:rsidRDefault="00693E30" w:rsidP="00693E30">
      <w:pPr>
        <w:pStyle w:val="B1"/>
      </w:pPr>
      <w:r w:rsidRPr="001A7CA8">
        <w:t>-</w:t>
      </w:r>
      <w:r w:rsidRPr="001A7CA8">
        <w:tab/>
        <w:t>Bit 1 – MBQE (</w:t>
      </w:r>
      <w:r w:rsidRPr="001A7CA8">
        <w:rPr>
          <w:lang w:eastAsia="zh-CN"/>
        </w:rPr>
        <w:t>Measurement Before QoS Enforcement)</w:t>
      </w:r>
      <w:r w:rsidRPr="001A7CA8">
        <w:t>: when set to "1", this indicates a request to measure the traffic usage before QoS enforcement.</w:t>
      </w:r>
    </w:p>
    <w:p w14:paraId="5FE7A753" w14:textId="77777777" w:rsidR="00693E30" w:rsidRPr="001A7CA8" w:rsidRDefault="00693E30" w:rsidP="00693E30">
      <w:pPr>
        <w:pStyle w:val="B1"/>
      </w:pPr>
      <w:r w:rsidRPr="001A7CA8">
        <w:t>-</w:t>
      </w:r>
      <w:r w:rsidRPr="001A7CA8">
        <w:tab/>
        <w:t>Bit 2 – INAM (Inactive Measurement): when set to "1", this indicates that the measurement shall be paused (inactive).</w:t>
      </w:r>
    </w:p>
    <w:p w14:paraId="550AFA03" w14:textId="77777777" w:rsidR="00693E30" w:rsidRPr="001A7CA8" w:rsidRDefault="00693E30" w:rsidP="00693E30">
      <w:pPr>
        <w:pStyle w:val="B1"/>
      </w:pPr>
      <w:r w:rsidRPr="001A7CA8">
        <w:t>-</w:t>
      </w:r>
      <w:r w:rsidRPr="001A7CA8">
        <w:tab/>
        <w:t>Bit 3 – RADI (Reduced Application Detection Information): when set to "1", this indicates that the Application Detection Information reported to the CP function, upon detecting the start or stop of an application, shall only contain the Application ID.</w:t>
      </w:r>
    </w:p>
    <w:p w14:paraId="21261D48" w14:textId="77777777" w:rsidR="00693E30" w:rsidRPr="001A7CA8" w:rsidRDefault="00693E30" w:rsidP="00693E30">
      <w:pPr>
        <w:pStyle w:val="B1"/>
      </w:pPr>
      <w:r w:rsidRPr="001A7CA8">
        <w:t>-</w:t>
      </w:r>
      <w:r w:rsidRPr="001A7CA8">
        <w:tab/>
        <w:t>Bit 4 – ISTM (Immediate Start Time Metering): when set to "1", this indicates that time metering shall start immediately when the flag is received.</w:t>
      </w:r>
    </w:p>
    <w:p w14:paraId="4E3E24FA" w14:textId="77777777" w:rsidR="00693E30" w:rsidRPr="001A7CA8" w:rsidRDefault="00693E30" w:rsidP="00693E30">
      <w:pPr>
        <w:pStyle w:val="B1"/>
      </w:pPr>
      <w:r w:rsidRPr="001A7CA8">
        <w:t>-</w:t>
      </w:r>
      <w:r w:rsidRPr="001A7CA8">
        <w:tab/>
        <w:t>Bit 5 – MNOP (Measurement of Number of Packets): when set to "1", this indicate a request to measure the number of packets transferred in UL/DL/Total in addition to the measurement in octets when Volume based measurement applies.</w:t>
      </w:r>
    </w:p>
    <w:p w14:paraId="411D7226" w14:textId="77777777" w:rsidR="00693E30" w:rsidRPr="001A7CA8" w:rsidRDefault="00693E30" w:rsidP="00693E30">
      <w:pPr>
        <w:pStyle w:val="B1"/>
      </w:pPr>
      <w:r w:rsidRPr="001A7CA8">
        <w:t>-</w:t>
      </w:r>
      <w:r w:rsidRPr="001A7CA8">
        <w:tab/>
        <w:t>Bit 6 – SSPOC (Send Start Pause of Charging): when set to "1", this indicate that the UP Function shall send a Start Pause of Charging indication to the upstream GTP-U entity(s) when the Dropped DL Traffic Threshold is reached.</w:t>
      </w:r>
    </w:p>
    <w:p w14:paraId="21B0E1CA" w14:textId="77777777" w:rsidR="00693E30" w:rsidRPr="001A7CA8" w:rsidRDefault="00693E30" w:rsidP="00693E30">
      <w:pPr>
        <w:pStyle w:val="B1"/>
      </w:pPr>
      <w:r w:rsidRPr="001A7CA8">
        <w:t>-</w:t>
      </w:r>
      <w:r w:rsidRPr="001A7CA8">
        <w:tab/>
        <w:t>Bits 7 – ASPOC (Applicable for Start of Pause of Charging): when set to "1", this indicate that UP Function the the URR is applicable for Start of Pause of Charging, so that it shall stop the usage measurement for the URR when receiving Start Pause of Charging indication from the peer downstream GTP-U entity.</w:t>
      </w:r>
    </w:p>
    <w:p w14:paraId="19D2CEE3" w14:textId="278A3E25" w:rsidR="00693E30" w:rsidRPr="001A7CA8" w:rsidRDefault="00693E30" w:rsidP="000A1449">
      <w:pPr>
        <w:pStyle w:val="B1"/>
      </w:pPr>
      <w:r w:rsidRPr="000A1449">
        <w:t>-</w:t>
      </w:r>
      <w:r w:rsidRPr="000A1449">
        <w:tab/>
        <w:t>Bits 8 – CIAM (Control of Inactive Measurement): when set to "1", this indicates that the UP function shall read the current value of the "INAM" flag and stop (if "INAM" is set to "1") or resume (if "INAM" is set to "0") the usage measurement accordingly for the given URR with the "APSOC" flag set to "1". If the "CIAM" flag is set to 0 for a URR with the "ASPOC" flag set to "1", the UP function shall ignore the "INAM" flag received in the Measurement Information. The "CIAM" flag shall be ignored for a URR without the ASPOC" flag set to "1".</w:t>
      </w:r>
    </w:p>
    <w:p w14:paraId="47579F66" w14:textId="77777777" w:rsidR="00693E30" w:rsidRPr="001A7CA8" w:rsidRDefault="00693E30" w:rsidP="00693E30">
      <w:r w:rsidRPr="001A7CA8">
        <w:t>At least one bit shall be set to "1". Several bits may be set to "1", e.g. both MBQE and MNOP bits are set to "1".</w:t>
      </w:r>
    </w:p>
    <w:p w14:paraId="4A74D712" w14:textId="77777777" w:rsidR="00EE5860" w:rsidRPr="00441CD0" w:rsidRDefault="00EE5860" w:rsidP="001A3E8D">
      <w:pPr>
        <w:pStyle w:val="Heading3"/>
      </w:pPr>
      <w:bookmarkStart w:id="6178" w:name="_Toc106825854"/>
      <w:r w:rsidRPr="00441CD0">
        <w:t>8.</w:t>
      </w:r>
      <w:r w:rsidRPr="00441CD0">
        <w:rPr>
          <w:lang w:val="en-US"/>
        </w:rPr>
        <w:t>2.69</w:t>
      </w:r>
      <w:r w:rsidRPr="00441CD0">
        <w:tab/>
        <w:t>Node Report Type</w:t>
      </w:r>
      <w:bookmarkEnd w:id="6165"/>
      <w:bookmarkEnd w:id="6166"/>
      <w:bookmarkEnd w:id="6167"/>
      <w:bookmarkEnd w:id="6168"/>
      <w:bookmarkEnd w:id="6169"/>
      <w:bookmarkEnd w:id="6170"/>
      <w:bookmarkEnd w:id="6171"/>
      <w:bookmarkEnd w:id="6172"/>
      <w:bookmarkEnd w:id="6173"/>
      <w:bookmarkEnd w:id="6174"/>
      <w:bookmarkEnd w:id="6175"/>
      <w:bookmarkEnd w:id="6176"/>
      <w:bookmarkEnd w:id="6178"/>
    </w:p>
    <w:p w14:paraId="7F6BB7C9" w14:textId="77777777" w:rsidR="00EE5860" w:rsidRPr="00441CD0" w:rsidRDefault="00EE5860" w:rsidP="00EE5860">
      <w:pPr>
        <w:rPr>
          <w:lang w:eastAsia="zh-CN"/>
        </w:rPr>
      </w:pPr>
      <w:r w:rsidRPr="00441CD0">
        <w:t xml:space="preserve">The Node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8.2.69-1. It indicates </w:t>
      </w:r>
      <w:r w:rsidRPr="00441CD0">
        <w:t>the type of the node report the UP function sends to the CP function</w:t>
      </w:r>
      <w:r w:rsidRPr="00441CD0">
        <w:rPr>
          <w:lang w:eastAsia="zh-CN"/>
        </w:rPr>
        <w:t>.</w:t>
      </w:r>
    </w:p>
    <w:p w14:paraId="2FE5CD13" w14:textId="77777777" w:rsidR="00097921" w:rsidRPr="00441CD0" w:rsidRDefault="00097921" w:rsidP="00097921">
      <w:pPr>
        <w:pStyle w:val="TH"/>
        <w:rPr>
          <w:lang w:eastAsia="zh-CN"/>
        </w:rPr>
      </w:pPr>
      <w:bookmarkStart w:id="6179" w:name="_Toc19717415"/>
      <w:bookmarkStart w:id="6180" w:name="_Toc27490916"/>
      <w:bookmarkStart w:id="6181" w:name="_Toc27557209"/>
      <w:bookmarkStart w:id="6182" w:name="_Toc27724126"/>
      <w:bookmarkStart w:id="6183" w:name="_Toc36031200"/>
      <w:bookmarkStart w:id="6184" w:name="_Toc36043120"/>
      <w:bookmarkStart w:id="6185" w:name="_Toc36814445"/>
      <w:bookmarkStart w:id="6186" w:name="_Toc44689303"/>
      <w:bookmarkStart w:id="6187" w:name="_Toc44924057"/>
      <w:bookmarkStart w:id="6188" w:name="_Toc51861027"/>
      <w:bookmarkStart w:id="6189" w:name="_Toc57930798"/>
      <w:bookmarkStart w:id="6190" w:name="_Toc57931428"/>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097921" w:rsidRPr="00441CD0" w14:paraId="0F6C298C" w14:textId="77777777" w:rsidTr="00E271CB">
        <w:trPr>
          <w:jc w:val="center"/>
        </w:trPr>
        <w:tc>
          <w:tcPr>
            <w:tcW w:w="151" w:type="dxa"/>
            <w:tcBorders>
              <w:top w:val="single" w:sz="6" w:space="0" w:color="auto"/>
              <w:left w:val="single" w:sz="6" w:space="0" w:color="auto"/>
              <w:bottom w:val="nil"/>
              <w:right w:val="nil"/>
            </w:tcBorders>
          </w:tcPr>
          <w:p w14:paraId="1DF92A78" w14:textId="77777777" w:rsidR="00097921" w:rsidRPr="007E71F8" w:rsidRDefault="00097921" w:rsidP="00E271CB">
            <w:pPr>
              <w:pStyle w:val="TAC"/>
              <w:rPr>
                <w:lang w:val="en-US"/>
              </w:rPr>
            </w:pPr>
          </w:p>
        </w:tc>
        <w:tc>
          <w:tcPr>
            <w:tcW w:w="1104" w:type="dxa"/>
            <w:tcBorders>
              <w:top w:val="single" w:sz="6" w:space="0" w:color="auto"/>
              <w:left w:val="nil"/>
              <w:bottom w:val="nil"/>
              <w:right w:val="nil"/>
            </w:tcBorders>
          </w:tcPr>
          <w:p w14:paraId="7ADF0BE4" w14:textId="77777777" w:rsidR="00097921" w:rsidRPr="007E71F8" w:rsidRDefault="00097921" w:rsidP="00E271CB">
            <w:pPr>
              <w:pStyle w:val="TAH"/>
              <w:rPr>
                <w:lang w:val="en-US"/>
              </w:rPr>
            </w:pPr>
          </w:p>
        </w:tc>
        <w:tc>
          <w:tcPr>
            <w:tcW w:w="4711" w:type="dxa"/>
            <w:gridSpan w:val="8"/>
            <w:tcBorders>
              <w:top w:val="single" w:sz="6" w:space="0" w:color="auto"/>
              <w:left w:val="nil"/>
              <w:bottom w:val="nil"/>
              <w:right w:val="nil"/>
            </w:tcBorders>
            <w:hideMark/>
          </w:tcPr>
          <w:p w14:paraId="59D822E9" w14:textId="77777777" w:rsidR="00097921" w:rsidRPr="00441CD0" w:rsidRDefault="00097921" w:rsidP="00E271CB">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3C032DD" w14:textId="77777777" w:rsidR="00097921" w:rsidRPr="00441CD0" w:rsidRDefault="00097921" w:rsidP="00E271CB">
            <w:pPr>
              <w:pStyle w:val="TAC"/>
              <w:rPr>
                <w:lang w:val="fr-FR"/>
              </w:rPr>
            </w:pPr>
          </w:p>
        </w:tc>
      </w:tr>
      <w:tr w:rsidR="00097921" w:rsidRPr="00441CD0" w14:paraId="665905AF" w14:textId="77777777" w:rsidTr="00E271CB">
        <w:trPr>
          <w:jc w:val="center"/>
        </w:trPr>
        <w:tc>
          <w:tcPr>
            <w:tcW w:w="151" w:type="dxa"/>
            <w:tcBorders>
              <w:top w:val="nil"/>
              <w:left w:val="single" w:sz="6" w:space="0" w:color="auto"/>
              <w:bottom w:val="nil"/>
              <w:right w:val="nil"/>
            </w:tcBorders>
          </w:tcPr>
          <w:p w14:paraId="43828A7E" w14:textId="77777777" w:rsidR="00097921" w:rsidRPr="00441CD0" w:rsidRDefault="00097921" w:rsidP="00E271CB">
            <w:pPr>
              <w:pStyle w:val="TAC"/>
              <w:rPr>
                <w:lang w:val="fr-FR"/>
              </w:rPr>
            </w:pPr>
          </w:p>
        </w:tc>
        <w:tc>
          <w:tcPr>
            <w:tcW w:w="1104" w:type="dxa"/>
            <w:tcBorders>
              <w:top w:val="nil"/>
              <w:left w:val="nil"/>
              <w:bottom w:val="nil"/>
              <w:right w:val="nil"/>
            </w:tcBorders>
            <w:hideMark/>
          </w:tcPr>
          <w:p w14:paraId="0207EB2E" w14:textId="77777777" w:rsidR="00097921" w:rsidRPr="00441CD0" w:rsidRDefault="00097921" w:rsidP="00E271CB">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4D5EA4E" w14:textId="77777777" w:rsidR="00097921" w:rsidRPr="00441CD0" w:rsidRDefault="00097921" w:rsidP="00E271CB">
            <w:pPr>
              <w:pStyle w:val="TAH"/>
              <w:rPr>
                <w:lang w:val="fr-FR"/>
              </w:rPr>
            </w:pPr>
            <w:r w:rsidRPr="00441CD0">
              <w:rPr>
                <w:lang w:val="fr-FR"/>
              </w:rPr>
              <w:t>8</w:t>
            </w:r>
          </w:p>
        </w:tc>
        <w:tc>
          <w:tcPr>
            <w:tcW w:w="589" w:type="dxa"/>
            <w:tcBorders>
              <w:top w:val="nil"/>
              <w:left w:val="nil"/>
              <w:bottom w:val="single" w:sz="4" w:space="0" w:color="auto"/>
              <w:right w:val="nil"/>
            </w:tcBorders>
            <w:hideMark/>
          </w:tcPr>
          <w:p w14:paraId="1D8A545C" w14:textId="77777777" w:rsidR="00097921" w:rsidRPr="00441CD0" w:rsidRDefault="00097921" w:rsidP="00E271CB">
            <w:pPr>
              <w:pStyle w:val="TAH"/>
              <w:rPr>
                <w:lang w:val="fr-FR"/>
              </w:rPr>
            </w:pPr>
            <w:r w:rsidRPr="00441CD0">
              <w:rPr>
                <w:lang w:val="fr-FR"/>
              </w:rPr>
              <w:t>7</w:t>
            </w:r>
          </w:p>
        </w:tc>
        <w:tc>
          <w:tcPr>
            <w:tcW w:w="589" w:type="dxa"/>
            <w:tcBorders>
              <w:top w:val="nil"/>
              <w:left w:val="nil"/>
              <w:bottom w:val="single" w:sz="4" w:space="0" w:color="auto"/>
              <w:right w:val="nil"/>
            </w:tcBorders>
            <w:hideMark/>
          </w:tcPr>
          <w:p w14:paraId="5ED3035C" w14:textId="77777777" w:rsidR="00097921" w:rsidRPr="00441CD0" w:rsidRDefault="00097921" w:rsidP="00E271CB">
            <w:pPr>
              <w:pStyle w:val="TAH"/>
              <w:rPr>
                <w:lang w:val="fr-FR"/>
              </w:rPr>
            </w:pPr>
            <w:r w:rsidRPr="00441CD0">
              <w:rPr>
                <w:lang w:val="fr-FR"/>
              </w:rPr>
              <w:t>6</w:t>
            </w:r>
          </w:p>
        </w:tc>
        <w:tc>
          <w:tcPr>
            <w:tcW w:w="589" w:type="dxa"/>
            <w:tcBorders>
              <w:top w:val="nil"/>
              <w:left w:val="nil"/>
              <w:bottom w:val="single" w:sz="4" w:space="0" w:color="auto"/>
              <w:right w:val="nil"/>
            </w:tcBorders>
            <w:hideMark/>
          </w:tcPr>
          <w:p w14:paraId="6034C8FC" w14:textId="77777777" w:rsidR="00097921" w:rsidRPr="00441CD0" w:rsidRDefault="00097921" w:rsidP="00E271CB">
            <w:pPr>
              <w:pStyle w:val="TAH"/>
              <w:rPr>
                <w:lang w:val="fr-FR"/>
              </w:rPr>
            </w:pPr>
            <w:r w:rsidRPr="00441CD0">
              <w:rPr>
                <w:lang w:val="fr-FR"/>
              </w:rPr>
              <w:t>5</w:t>
            </w:r>
          </w:p>
        </w:tc>
        <w:tc>
          <w:tcPr>
            <w:tcW w:w="589" w:type="dxa"/>
            <w:tcBorders>
              <w:top w:val="nil"/>
              <w:left w:val="nil"/>
              <w:bottom w:val="single" w:sz="4" w:space="0" w:color="auto"/>
              <w:right w:val="nil"/>
            </w:tcBorders>
            <w:hideMark/>
          </w:tcPr>
          <w:p w14:paraId="640F448F" w14:textId="77777777" w:rsidR="00097921" w:rsidRPr="00441CD0" w:rsidRDefault="00097921" w:rsidP="00E271CB">
            <w:pPr>
              <w:pStyle w:val="TAH"/>
              <w:rPr>
                <w:lang w:val="fr-FR"/>
              </w:rPr>
            </w:pPr>
            <w:r w:rsidRPr="00441CD0">
              <w:rPr>
                <w:lang w:val="fr-FR"/>
              </w:rPr>
              <w:t>4</w:t>
            </w:r>
          </w:p>
        </w:tc>
        <w:tc>
          <w:tcPr>
            <w:tcW w:w="589" w:type="dxa"/>
            <w:tcBorders>
              <w:top w:val="nil"/>
              <w:left w:val="nil"/>
              <w:bottom w:val="single" w:sz="4" w:space="0" w:color="auto"/>
              <w:right w:val="nil"/>
            </w:tcBorders>
            <w:hideMark/>
          </w:tcPr>
          <w:p w14:paraId="38C61A0F" w14:textId="77777777" w:rsidR="00097921" w:rsidRPr="00441CD0" w:rsidRDefault="00097921" w:rsidP="00E271CB">
            <w:pPr>
              <w:pStyle w:val="TAH"/>
              <w:rPr>
                <w:lang w:val="fr-FR"/>
              </w:rPr>
            </w:pPr>
            <w:r w:rsidRPr="00441CD0">
              <w:rPr>
                <w:lang w:val="fr-FR"/>
              </w:rPr>
              <w:t>3</w:t>
            </w:r>
          </w:p>
        </w:tc>
        <w:tc>
          <w:tcPr>
            <w:tcW w:w="589" w:type="dxa"/>
            <w:tcBorders>
              <w:top w:val="nil"/>
              <w:left w:val="nil"/>
              <w:bottom w:val="single" w:sz="4" w:space="0" w:color="auto"/>
              <w:right w:val="nil"/>
            </w:tcBorders>
            <w:hideMark/>
          </w:tcPr>
          <w:p w14:paraId="22E291CF" w14:textId="77777777" w:rsidR="00097921" w:rsidRPr="00441CD0" w:rsidRDefault="00097921" w:rsidP="00E271CB">
            <w:pPr>
              <w:pStyle w:val="TAH"/>
              <w:rPr>
                <w:lang w:val="fr-FR"/>
              </w:rPr>
            </w:pPr>
            <w:r w:rsidRPr="00441CD0">
              <w:rPr>
                <w:lang w:val="fr-FR"/>
              </w:rPr>
              <w:t>2</w:t>
            </w:r>
          </w:p>
        </w:tc>
        <w:tc>
          <w:tcPr>
            <w:tcW w:w="589" w:type="dxa"/>
            <w:tcBorders>
              <w:top w:val="nil"/>
              <w:left w:val="nil"/>
              <w:bottom w:val="single" w:sz="4" w:space="0" w:color="auto"/>
              <w:right w:val="nil"/>
            </w:tcBorders>
            <w:hideMark/>
          </w:tcPr>
          <w:p w14:paraId="69007C4D" w14:textId="77777777" w:rsidR="00097921" w:rsidRPr="00441CD0" w:rsidRDefault="00097921" w:rsidP="00E271CB">
            <w:pPr>
              <w:pStyle w:val="TAH"/>
              <w:rPr>
                <w:lang w:val="fr-FR"/>
              </w:rPr>
            </w:pPr>
            <w:r w:rsidRPr="00441CD0">
              <w:rPr>
                <w:lang w:val="fr-FR"/>
              </w:rPr>
              <w:t>1</w:t>
            </w:r>
          </w:p>
        </w:tc>
        <w:tc>
          <w:tcPr>
            <w:tcW w:w="588" w:type="dxa"/>
            <w:tcBorders>
              <w:top w:val="nil"/>
              <w:left w:val="nil"/>
              <w:bottom w:val="nil"/>
              <w:right w:val="single" w:sz="6" w:space="0" w:color="auto"/>
            </w:tcBorders>
          </w:tcPr>
          <w:p w14:paraId="52AD8876" w14:textId="77777777" w:rsidR="00097921" w:rsidRPr="00441CD0" w:rsidRDefault="00097921" w:rsidP="00E271CB">
            <w:pPr>
              <w:pStyle w:val="TAC"/>
              <w:rPr>
                <w:lang w:val="fr-FR"/>
              </w:rPr>
            </w:pPr>
          </w:p>
        </w:tc>
      </w:tr>
      <w:tr w:rsidR="00097921" w:rsidRPr="00441CD0" w14:paraId="307E1599" w14:textId="77777777" w:rsidTr="00E271CB">
        <w:trPr>
          <w:jc w:val="center"/>
        </w:trPr>
        <w:tc>
          <w:tcPr>
            <w:tcW w:w="151" w:type="dxa"/>
            <w:tcBorders>
              <w:top w:val="nil"/>
              <w:left w:val="single" w:sz="6" w:space="0" w:color="auto"/>
              <w:bottom w:val="nil"/>
              <w:right w:val="nil"/>
            </w:tcBorders>
          </w:tcPr>
          <w:p w14:paraId="003BFD38" w14:textId="77777777" w:rsidR="00097921" w:rsidRPr="00441CD0" w:rsidRDefault="00097921" w:rsidP="00E271CB">
            <w:pPr>
              <w:pStyle w:val="TAC"/>
              <w:rPr>
                <w:lang w:val="fr-FR"/>
              </w:rPr>
            </w:pPr>
          </w:p>
        </w:tc>
        <w:tc>
          <w:tcPr>
            <w:tcW w:w="1104" w:type="dxa"/>
            <w:tcBorders>
              <w:top w:val="nil"/>
              <w:left w:val="nil"/>
              <w:bottom w:val="nil"/>
              <w:right w:val="single" w:sz="4" w:space="0" w:color="auto"/>
            </w:tcBorders>
            <w:hideMark/>
          </w:tcPr>
          <w:p w14:paraId="186DFD60" w14:textId="77777777" w:rsidR="00097921" w:rsidRPr="00441CD0" w:rsidRDefault="00097921" w:rsidP="00E271CB">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E9E0FE9" w14:textId="77777777" w:rsidR="00097921" w:rsidRPr="00441CD0" w:rsidRDefault="00097921" w:rsidP="00E271CB">
            <w:pPr>
              <w:pStyle w:val="TAC"/>
              <w:rPr>
                <w:lang w:val="fr-FR"/>
              </w:rPr>
            </w:pPr>
            <w:r w:rsidRPr="00441CD0">
              <w:rPr>
                <w:lang w:val="fr-FR"/>
              </w:rPr>
              <w:t xml:space="preserve">Type = </w:t>
            </w:r>
            <w:r w:rsidRPr="00441CD0">
              <w:rPr>
                <w:lang w:val="sv-SE"/>
              </w:rPr>
              <w:t>101</w:t>
            </w:r>
            <w:r w:rsidRPr="00441CD0">
              <w:rPr>
                <w:lang w:val="fr-FR"/>
              </w:rPr>
              <w:t xml:space="preserve"> (decimal)</w:t>
            </w:r>
          </w:p>
        </w:tc>
        <w:tc>
          <w:tcPr>
            <w:tcW w:w="588" w:type="dxa"/>
            <w:tcBorders>
              <w:top w:val="nil"/>
              <w:left w:val="single" w:sz="4" w:space="0" w:color="auto"/>
              <w:bottom w:val="nil"/>
              <w:right w:val="single" w:sz="6" w:space="0" w:color="auto"/>
            </w:tcBorders>
          </w:tcPr>
          <w:p w14:paraId="20D54328" w14:textId="77777777" w:rsidR="00097921" w:rsidRPr="00441CD0" w:rsidRDefault="00097921" w:rsidP="00E271CB">
            <w:pPr>
              <w:pStyle w:val="TAC"/>
              <w:rPr>
                <w:lang w:val="fr-FR"/>
              </w:rPr>
            </w:pPr>
          </w:p>
        </w:tc>
      </w:tr>
      <w:tr w:rsidR="00097921" w:rsidRPr="00441CD0" w14:paraId="63661607" w14:textId="77777777" w:rsidTr="00E271CB">
        <w:trPr>
          <w:jc w:val="center"/>
        </w:trPr>
        <w:tc>
          <w:tcPr>
            <w:tcW w:w="151" w:type="dxa"/>
            <w:tcBorders>
              <w:top w:val="nil"/>
              <w:left w:val="single" w:sz="6" w:space="0" w:color="auto"/>
              <w:bottom w:val="nil"/>
              <w:right w:val="nil"/>
            </w:tcBorders>
          </w:tcPr>
          <w:p w14:paraId="700F4DAB" w14:textId="77777777" w:rsidR="00097921" w:rsidRPr="00441CD0" w:rsidRDefault="00097921" w:rsidP="00E271CB">
            <w:pPr>
              <w:pStyle w:val="TAC"/>
              <w:rPr>
                <w:lang w:val="fr-FR"/>
              </w:rPr>
            </w:pPr>
          </w:p>
        </w:tc>
        <w:tc>
          <w:tcPr>
            <w:tcW w:w="1104" w:type="dxa"/>
            <w:tcBorders>
              <w:top w:val="nil"/>
              <w:left w:val="nil"/>
              <w:bottom w:val="nil"/>
              <w:right w:val="single" w:sz="4" w:space="0" w:color="auto"/>
            </w:tcBorders>
            <w:hideMark/>
          </w:tcPr>
          <w:p w14:paraId="16239714" w14:textId="77777777" w:rsidR="00097921" w:rsidRPr="00441CD0" w:rsidRDefault="00097921" w:rsidP="00E271CB">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E679AC7" w14:textId="77777777" w:rsidR="00097921" w:rsidRPr="00441CD0" w:rsidRDefault="00097921" w:rsidP="00E271CB">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7A9AD32" w14:textId="77777777" w:rsidR="00097921" w:rsidRPr="00441CD0" w:rsidRDefault="00097921" w:rsidP="00E271CB">
            <w:pPr>
              <w:pStyle w:val="TAC"/>
              <w:rPr>
                <w:lang w:val="fr-FR"/>
              </w:rPr>
            </w:pPr>
          </w:p>
        </w:tc>
      </w:tr>
      <w:tr w:rsidR="00097921" w:rsidRPr="00441CD0" w14:paraId="580236EB" w14:textId="77777777" w:rsidTr="00E271CB">
        <w:trPr>
          <w:jc w:val="center"/>
        </w:trPr>
        <w:tc>
          <w:tcPr>
            <w:tcW w:w="151" w:type="dxa"/>
            <w:tcBorders>
              <w:top w:val="nil"/>
              <w:left w:val="single" w:sz="6" w:space="0" w:color="auto"/>
              <w:bottom w:val="nil"/>
              <w:right w:val="nil"/>
            </w:tcBorders>
          </w:tcPr>
          <w:p w14:paraId="5E67F397" w14:textId="77777777" w:rsidR="00097921" w:rsidRPr="00441CD0" w:rsidRDefault="00097921" w:rsidP="00E271CB">
            <w:pPr>
              <w:pStyle w:val="TAC"/>
              <w:rPr>
                <w:lang w:val="fr-FR"/>
              </w:rPr>
            </w:pPr>
          </w:p>
        </w:tc>
        <w:tc>
          <w:tcPr>
            <w:tcW w:w="1104" w:type="dxa"/>
            <w:tcBorders>
              <w:top w:val="nil"/>
              <w:left w:val="nil"/>
              <w:bottom w:val="nil"/>
              <w:right w:val="single" w:sz="4" w:space="0" w:color="auto"/>
            </w:tcBorders>
            <w:hideMark/>
          </w:tcPr>
          <w:p w14:paraId="54F8DB05" w14:textId="77777777" w:rsidR="00097921" w:rsidRPr="00441CD0" w:rsidRDefault="00097921" w:rsidP="00E271CB">
            <w:pPr>
              <w:pStyle w:val="TAC"/>
              <w:rPr>
                <w:lang w:val="fr-FR" w:eastAsia="zh-CN"/>
              </w:rPr>
            </w:pPr>
            <w:r w:rsidRPr="001A3E8D">
              <w:t>5</w:t>
            </w:r>
          </w:p>
        </w:tc>
        <w:tc>
          <w:tcPr>
            <w:tcW w:w="588" w:type="dxa"/>
            <w:tcBorders>
              <w:top w:val="single" w:sz="4" w:space="0" w:color="auto"/>
              <w:left w:val="single" w:sz="4" w:space="0" w:color="auto"/>
              <w:bottom w:val="single" w:sz="4" w:space="0" w:color="auto"/>
              <w:right w:val="single" w:sz="4" w:space="0" w:color="auto"/>
            </w:tcBorders>
            <w:hideMark/>
          </w:tcPr>
          <w:p w14:paraId="69F72F9F" w14:textId="77777777" w:rsidR="00097921" w:rsidRPr="00441CD0" w:rsidRDefault="00097921" w:rsidP="00E271CB">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4AEADAAD" w14:textId="77777777" w:rsidR="00097921" w:rsidRPr="00441CD0" w:rsidRDefault="00097921" w:rsidP="00E271CB">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2ED3F89D" w14:textId="0E5C3005" w:rsidR="00097921" w:rsidRPr="00441CD0" w:rsidRDefault="00097921" w:rsidP="00E271CB">
            <w:pPr>
              <w:pStyle w:val="TAC"/>
              <w:rPr>
                <w:lang w:val="fr-FR" w:eastAsia="zh-CN"/>
              </w:rPr>
            </w:pPr>
            <w:r>
              <w:rPr>
                <w:lang w:val="fr-FR" w:eastAsia="zh-CN"/>
              </w:rPr>
              <w:t>VSR</w:t>
            </w:r>
          </w:p>
        </w:tc>
        <w:tc>
          <w:tcPr>
            <w:tcW w:w="589" w:type="dxa"/>
            <w:tcBorders>
              <w:top w:val="single" w:sz="4" w:space="0" w:color="auto"/>
              <w:left w:val="single" w:sz="4" w:space="0" w:color="auto"/>
              <w:bottom w:val="single" w:sz="4" w:space="0" w:color="auto"/>
              <w:right w:val="single" w:sz="4" w:space="0" w:color="auto"/>
            </w:tcBorders>
          </w:tcPr>
          <w:p w14:paraId="14F569BE" w14:textId="77777777" w:rsidR="00097921" w:rsidRPr="00441CD0" w:rsidRDefault="00097921" w:rsidP="00E271CB">
            <w:pPr>
              <w:pStyle w:val="TAC"/>
              <w:rPr>
                <w:lang w:val="fr-FR" w:eastAsia="zh-CN"/>
              </w:rPr>
            </w:pPr>
            <w:r>
              <w:rPr>
                <w:lang w:val="fr-FR" w:eastAsia="zh-CN"/>
              </w:rPr>
              <w:t>PURR</w:t>
            </w:r>
          </w:p>
        </w:tc>
        <w:tc>
          <w:tcPr>
            <w:tcW w:w="589" w:type="dxa"/>
            <w:tcBorders>
              <w:top w:val="single" w:sz="4" w:space="0" w:color="auto"/>
              <w:left w:val="single" w:sz="4" w:space="0" w:color="auto"/>
              <w:bottom w:val="single" w:sz="4" w:space="0" w:color="auto"/>
              <w:right w:val="single" w:sz="4" w:space="0" w:color="auto"/>
            </w:tcBorders>
          </w:tcPr>
          <w:p w14:paraId="25E6552C" w14:textId="77777777" w:rsidR="00097921" w:rsidRPr="00441CD0" w:rsidRDefault="00097921" w:rsidP="00E271CB">
            <w:pPr>
              <w:pStyle w:val="TAC"/>
              <w:rPr>
                <w:lang w:val="fr-FR" w:eastAsia="zh-CN"/>
              </w:rPr>
            </w:pPr>
            <w:r w:rsidRPr="00441CD0">
              <w:rPr>
                <w:lang w:eastAsia="zh-CN"/>
              </w:rPr>
              <w:t>GPQR</w:t>
            </w:r>
          </w:p>
        </w:tc>
        <w:tc>
          <w:tcPr>
            <w:tcW w:w="589" w:type="dxa"/>
            <w:tcBorders>
              <w:top w:val="single" w:sz="4" w:space="0" w:color="auto"/>
              <w:left w:val="single" w:sz="4" w:space="0" w:color="auto"/>
              <w:bottom w:val="single" w:sz="4" w:space="0" w:color="auto"/>
              <w:right w:val="single" w:sz="4" w:space="0" w:color="auto"/>
            </w:tcBorders>
          </w:tcPr>
          <w:p w14:paraId="105E46D7" w14:textId="77777777" w:rsidR="00097921" w:rsidRPr="00441CD0" w:rsidRDefault="00097921" w:rsidP="00E271CB">
            <w:pPr>
              <w:pStyle w:val="TAC"/>
              <w:rPr>
                <w:lang w:val="fr-FR" w:eastAsia="zh-CN"/>
              </w:rPr>
            </w:pPr>
            <w:r w:rsidRPr="00441CD0">
              <w:rPr>
                <w:lang w:eastAsia="zh-CN"/>
              </w:rPr>
              <w:t>CKDR</w:t>
            </w:r>
          </w:p>
        </w:tc>
        <w:tc>
          <w:tcPr>
            <w:tcW w:w="589" w:type="dxa"/>
            <w:tcBorders>
              <w:top w:val="single" w:sz="4" w:space="0" w:color="auto"/>
              <w:left w:val="single" w:sz="4" w:space="0" w:color="auto"/>
              <w:bottom w:val="single" w:sz="4" w:space="0" w:color="auto"/>
              <w:right w:val="single" w:sz="4" w:space="0" w:color="auto"/>
            </w:tcBorders>
            <w:hideMark/>
          </w:tcPr>
          <w:p w14:paraId="0BD04F05" w14:textId="77777777" w:rsidR="00097921" w:rsidRPr="00441CD0" w:rsidRDefault="00097921" w:rsidP="00E271CB">
            <w:pPr>
              <w:pStyle w:val="TAC"/>
              <w:rPr>
                <w:lang w:val="fr-FR" w:eastAsia="zh-CN"/>
              </w:rPr>
            </w:pPr>
            <w:r w:rsidRPr="00441CD0">
              <w:rPr>
                <w:lang w:val="fr-FR" w:eastAsia="zh-CN"/>
              </w:rPr>
              <w:t>UPRR</w:t>
            </w:r>
          </w:p>
        </w:tc>
        <w:tc>
          <w:tcPr>
            <w:tcW w:w="589" w:type="dxa"/>
            <w:tcBorders>
              <w:top w:val="single" w:sz="4" w:space="0" w:color="auto"/>
              <w:left w:val="single" w:sz="4" w:space="0" w:color="auto"/>
              <w:bottom w:val="single" w:sz="4" w:space="0" w:color="auto"/>
              <w:right w:val="single" w:sz="4" w:space="0" w:color="auto"/>
            </w:tcBorders>
            <w:hideMark/>
          </w:tcPr>
          <w:p w14:paraId="51742D09" w14:textId="77777777" w:rsidR="00097921" w:rsidRPr="00441CD0" w:rsidRDefault="00097921" w:rsidP="00E271CB">
            <w:pPr>
              <w:pStyle w:val="TAC"/>
              <w:rPr>
                <w:lang w:val="fr-FR" w:eastAsia="zh-CN"/>
              </w:rPr>
            </w:pPr>
            <w:r w:rsidRPr="00441CD0">
              <w:rPr>
                <w:lang w:val="fr-FR" w:eastAsia="zh-CN"/>
              </w:rPr>
              <w:t>UPFR</w:t>
            </w:r>
          </w:p>
        </w:tc>
        <w:tc>
          <w:tcPr>
            <w:tcW w:w="588" w:type="dxa"/>
            <w:tcBorders>
              <w:top w:val="nil"/>
              <w:left w:val="single" w:sz="4" w:space="0" w:color="auto"/>
              <w:bottom w:val="nil"/>
              <w:right w:val="single" w:sz="6" w:space="0" w:color="auto"/>
            </w:tcBorders>
          </w:tcPr>
          <w:p w14:paraId="70F09147" w14:textId="77777777" w:rsidR="00097921" w:rsidRPr="00441CD0" w:rsidRDefault="00097921" w:rsidP="00E271CB">
            <w:pPr>
              <w:pStyle w:val="TAC"/>
              <w:rPr>
                <w:lang w:val="fr-FR"/>
              </w:rPr>
            </w:pPr>
          </w:p>
        </w:tc>
      </w:tr>
      <w:tr w:rsidR="00097921" w:rsidRPr="00441CD0" w14:paraId="72EC1901" w14:textId="77777777" w:rsidTr="00E271CB">
        <w:trPr>
          <w:jc w:val="center"/>
        </w:trPr>
        <w:tc>
          <w:tcPr>
            <w:tcW w:w="151" w:type="dxa"/>
            <w:tcBorders>
              <w:top w:val="nil"/>
              <w:left w:val="single" w:sz="6" w:space="0" w:color="auto"/>
              <w:bottom w:val="single" w:sz="4" w:space="0" w:color="auto"/>
              <w:right w:val="nil"/>
            </w:tcBorders>
          </w:tcPr>
          <w:p w14:paraId="6801C563" w14:textId="77777777" w:rsidR="00097921" w:rsidRPr="00441CD0" w:rsidRDefault="00097921" w:rsidP="00E271CB">
            <w:pPr>
              <w:pStyle w:val="TAC"/>
              <w:rPr>
                <w:lang w:val="fr-FR"/>
              </w:rPr>
            </w:pPr>
          </w:p>
        </w:tc>
        <w:tc>
          <w:tcPr>
            <w:tcW w:w="1104" w:type="dxa"/>
            <w:tcBorders>
              <w:top w:val="nil"/>
              <w:left w:val="nil"/>
              <w:bottom w:val="single" w:sz="4" w:space="0" w:color="auto"/>
              <w:right w:val="single" w:sz="4" w:space="0" w:color="auto"/>
            </w:tcBorders>
            <w:hideMark/>
          </w:tcPr>
          <w:p w14:paraId="26FE5603" w14:textId="77777777" w:rsidR="00097921" w:rsidRPr="00441CD0" w:rsidRDefault="00097921" w:rsidP="00E271CB">
            <w:pPr>
              <w:pStyle w:val="TAC"/>
              <w:rPr>
                <w:lang w:val="fr-FR"/>
              </w:rPr>
            </w:pPr>
            <w:r w:rsidRPr="00441CD0">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6366BEA" w14:textId="77777777" w:rsidR="00097921" w:rsidRPr="00441CD0" w:rsidRDefault="00097921" w:rsidP="00E271CB">
            <w:pPr>
              <w:pStyle w:val="TAC"/>
              <w:rPr>
                <w:lang w:val="en-US"/>
              </w:rPr>
            </w:pPr>
            <w:r w:rsidRPr="007E71F8">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0D693AC" w14:textId="77777777" w:rsidR="00097921" w:rsidRPr="007E71F8" w:rsidRDefault="00097921" w:rsidP="00E271CB">
            <w:pPr>
              <w:pStyle w:val="TAC"/>
              <w:rPr>
                <w:lang w:val="en-US"/>
              </w:rPr>
            </w:pPr>
          </w:p>
        </w:tc>
      </w:tr>
    </w:tbl>
    <w:p w14:paraId="66882E60" w14:textId="77777777" w:rsidR="00097921" w:rsidRPr="00441CD0" w:rsidRDefault="00097921" w:rsidP="00097921">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69</w:t>
      </w:r>
      <w:r w:rsidRPr="00441CD0">
        <w:rPr>
          <w:lang w:eastAsia="zh-CN"/>
        </w:rPr>
        <w:t>-</w:t>
      </w:r>
      <w:r w:rsidRPr="00441CD0">
        <w:rPr>
          <w:lang w:eastAsia="ja-JP"/>
        </w:rPr>
        <w:t>1</w:t>
      </w:r>
      <w:r w:rsidRPr="00441CD0">
        <w:t xml:space="preserve">: Node </w:t>
      </w:r>
      <w:r w:rsidRPr="00441CD0">
        <w:rPr>
          <w:lang w:eastAsia="ja-JP"/>
        </w:rPr>
        <w:t>Report Type</w:t>
      </w:r>
    </w:p>
    <w:p w14:paraId="11681230" w14:textId="77777777" w:rsidR="00097921" w:rsidRPr="00441CD0" w:rsidRDefault="00097921" w:rsidP="00097921">
      <w:pPr>
        <w:rPr>
          <w:noProof/>
        </w:rPr>
      </w:pPr>
      <w:r w:rsidRPr="00441CD0">
        <w:rPr>
          <w:noProof/>
        </w:rPr>
        <w:t>Octet 5 shall be encoded as follows:</w:t>
      </w:r>
    </w:p>
    <w:p w14:paraId="608E71D5" w14:textId="77777777" w:rsidR="00097921" w:rsidRPr="00441CD0" w:rsidRDefault="00097921" w:rsidP="00097921">
      <w:pPr>
        <w:pStyle w:val="B1"/>
        <w:rPr>
          <w:noProof/>
        </w:rPr>
      </w:pPr>
      <w:r w:rsidRPr="00441CD0">
        <w:rPr>
          <w:noProof/>
        </w:rPr>
        <w:t>-</w:t>
      </w:r>
      <w:r w:rsidRPr="00441CD0">
        <w:rPr>
          <w:noProof/>
        </w:rPr>
        <w:tab/>
        <w:t>Bit 1 – UPFR (</w:t>
      </w:r>
      <w:r w:rsidRPr="00441CD0">
        <w:rPr>
          <w:lang w:eastAsia="zh-CN"/>
        </w:rPr>
        <w:t>User Plane Path Failure Report)</w:t>
      </w:r>
      <w:r w:rsidRPr="00441CD0">
        <w:rPr>
          <w:noProof/>
        </w:rPr>
        <w:t>: when set to "1", this indicates a User Plane Path Failure Report.</w:t>
      </w:r>
    </w:p>
    <w:p w14:paraId="53B1F3A3" w14:textId="77777777" w:rsidR="00097921" w:rsidRPr="00441CD0" w:rsidRDefault="00097921" w:rsidP="00097921">
      <w:pPr>
        <w:pStyle w:val="B1"/>
        <w:rPr>
          <w:noProof/>
        </w:rPr>
      </w:pPr>
      <w:r w:rsidRPr="00441CD0">
        <w:rPr>
          <w:noProof/>
        </w:rPr>
        <w:t>-</w:t>
      </w:r>
      <w:r w:rsidRPr="00441CD0">
        <w:rPr>
          <w:noProof/>
        </w:rPr>
        <w:tab/>
        <w:t>Bit 2 – UPRR (</w:t>
      </w:r>
      <w:r w:rsidRPr="00441CD0">
        <w:rPr>
          <w:lang w:eastAsia="zh-CN"/>
        </w:rPr>
        <w:t>User Plane Path Recovery Report)</w:t>
      </w:r>
      <w:r w:rsidRPr="00441CD0">
        <w:rPr>
          <w:noProof/>
        </w:rPr>
        <w:t>: when set to "1", this indicates a User Plane Path Recovery Report.</w:t>
      </w:r>
    </w:p>
    <w:p w14:paraId="6CDC8655" w14:textId="77777777" w:rsidR="00097921" w:rsidRPr="00441CD0" w:rsidRDefault="00097921" w:rsidP="00097921">
      <w:pPr>
        <w:pStyle w:val="B1"/>
        <w:rPr>
          <w:noProof/>
        </w:rPr>
      </w:pPr>
      <w:r w:rsidRPr="00441CD0">
        <w:rPr>
          <w:noProof/>
        </w:rPr>
        <w:tab/>
        <w:t>Bit 3 – CKDR (</w:t>
      </w:r>
      <w:r w:rsidRPr="00441CD0">
        <w:rPr>
          <w:lang w:eastAsia="zh-CN"/>
        </w:rPr>
        <w:t>Clock Drift Report)</w:t>
      </w:r>
      <w:r w:rsidRPr="00441CD0">
        <w:rPr>
          <w:noProof/>
        </w:rPr>
        <w:t>: when set to "1", this indicates a Clock Drift Report.</w:t>
      </w:r>
    </w:p>
    <w:p w14:paraId="631A6E14" w14:textId="77777777" w:rsidR="00097921" w:rsidRDefault="00097921" w:rsidP="00097921">
      <w:pPr>
        <w:pStyle w:val="B1"/>
        <w:rPr>
          <w:noProof/>
        </w:rPr>
      </w:pPr>
      <w:r w:rsidRPr="00441CD0">
        <w:rPr>
          <w:noProof/>
        </w:rPr>
        <w:t>-</w:t>
      </w:r>
      <w:r w:rsidRPr="00441CD0">
        <w:rPr>
          <w:noProof/>
        </w:rPr>
        <w:tab/>
        <w:t>Bit 4 – GPQR (</w:t>
      </w:r>
      <w:r w:rsidRPr="00441CD0">
        <w:rPr>
          <w:lang w:eastAsia="zh-CN"/>
        </w:rPr>
        <w:t>GTP-U Path QoS Report)</w:t>
      </w:r>
      <w:r w:rsidRPr="00441CD0">
        <w:rPr>
          <w:noProof/>
        </w:rPr>
        <w:t>: when set to "1", this indicates a GTP-U Path QoS Report.</w:t>
      </w:r>
    </w:p>
    <w:p w14:paraId="07FDD135" w14:textId="77777777" w:rsidR="00097921" w:rsidRDefault="00097921" w:rsidP="00097921">
      <w:pPr>
        <w:pStyle w:val="B1"/>
        <w:rPr>
          <w:noProof/>
          <w:color w:val="000000" w:themeColor="text1"/>
        </w:rPr>
      </w:pPr>
      <w:r>
        <w:rPr>
          <w:noProof/>
        </w:rPr>
        <w:t>-</w:t>
      </w:r>
      <w:r>
        <w:rPr>
          <w:noProof/>
        </w:rPr>
        <w:tab/>
        <w:t xml:space="preserve">Bit 5 </w:t>
      </w:r>
      <w:r w:rsidRPr="00441CD0">
        <w:rPr>
          <w:noProof/>
        </w:rPr>
        <w:t>–</w:t>
      </w:r>
      <w:r>
        <w:rPr>
          <w:noProof/>
        </w:rPr>
        <w:t xml:space="preserve"> </w:t>
      </w:r>
      <w:r w:rsidRPr="004D5644">
        <w:rPr>
          <w:noProof/>
          <w:color w:val="000000" w:themeColor="text1"/>
        </w:rPr>
        <w:t>PURR (peer GTP-U entity Restart Report): when set to "1", this indicates a Peer GTP-U Restart report.</w:t>
      </w:r>
    </w:p>
    <w:p w14:paraId="2F4F8CDC" w14:textId="77777777" w:rsidR="00097921" w:rsidRPr="00441CD0" w:rsidRDefault="00097921" w:rsidP="00097921">
      <w:pPr>
        <w:pStyle w:val="B1"/>
        <w:rPr>
          <w:noProof/>
        </w:rPr>
      </w:pPr>
      <w:r w:rsidRPr="00441CD0">
        <w:rPr>
          <w:noProof/>
        </w:rPr>
        <w:t>-</w:t>
      </w:r>
      <w:r w:rsidRPr="00441CD0">
        <w:rPr>
          <w:noProof/>
        </w:rPr>
        <w:tab/>
        <w:t xml:space="preserve">Bit </w:t>
      </w:r>
      <w:r>
        <w:rPr>
          <w:noProof/>
        </w:rPr>
        <w:t>6</w:t>
      </w:r>
      <w:r w:rsidRPr="00441CD0">
        <w:rPr>
          <w:noProof/>
        </w:rPr>
        <w:t xml:space="preserve"> – </w:t>
      </w:r>
      <w:r>
        <w:rPr>
          <w:noProof/>
        </w:rPr>
        <w:t>VS</w:t>
      </w:r>
      <w:r w:rsidRPr="00441CD0">
        <w:rPr>
          <w:noProof/>
        </w:rPr>
        <w:t>R (</w:t>
      </w:r>
      <w:r>
        <w:rPr>
          <w:lang w:eastAsia="zh-CN"/>
        </w:rPr>
        <w:t>Vendor-Specific</w:t>
      </w:r>
      <w:r w:rsidRPr="00441CD0">
        <w:rPr>
          <w:lang w:eastAsia="zh-CN"/>
        </w:rPr>
        <w:t xml:space="preserve"> Report)</w:t>
      </w:r>
      <w:r w:rsidRPr="00441CD0">
        <w:rPr>
          <w:noProof/>
        </w:rPr>
        <w:t xml:space="preserve">: when set to "1", this indicates a </w:t>
      </w:r>
      <w:r>
        <w:rPr>
          <w:noProof/>
        </w:rPr>
        <w:t>Vendor-Specific Report.</w:t>
      </w:r>
    </w:p>
    <w:p w14:paraId="19DBAD04" w14:textId="1676880C" w:rsidR="00097921" w:rsidRPr="00441CD0" w:rsidRDefault="00097921" w:rsidP="00097921">
      <w:pPr>
        <w:pStyle w:val="B1"/>
      </w:pPr>
      <w:r w:rsidRPr="00441CD0">
        <w:t>-</w:t>
      </w:r>
      <w:r w:rsidRPr="00441CD0">
        <w:tab/>
        <w:t xml:space="preserve">Bit </w:t>
      </w:r>
      <w:r>
        <w:t>7</w:t>
      </w:r>
      <w:r w:rsidRPr="00441CD0">
        <w:t xml:space="preserve"> to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1B8924CF" w14:textId="77777777" w:rsidR="00097921" w:rsidRPr="00441CD0" w:rsidRDefault="00097921" w:rsidP="00097921">
      <w:pPr>
        <w:rPr>
          <w:noProof/>
        </w:rPr>
      </w:pPr>
      <w:r w:rsidRPr="00441CD0">
        <w:rPr>
          <w:noProof/>
        </w:rPr>
        <w:t>At least one bit shall be set to "1". Several bits may be set to "1".</w:t>
      </w:r>
    </w:p>
    <w:p w14:paraId="7755CF12" w14:textId="77777777" w:rsidR="00097921" w:rsidRDefault="00097921" w:rsidP="00097921">
      <w:pPr>
        <w:pStyle w:val="NO"/>
        <w:rPr>
          <w:noProof/>
        </w:rPr>
      </w:pPr>
      <w:r w:rsidRPr="00441CD0">
        <w:rPr>
          <w:noProof/>
        </w:rPr>
        <w:t>NOTE</w:t>
      </w:r>
      <w:r>
        <w:rPr>
          <w:noProof/>
        </w:rPr>
        <w:t xml:space="preserve"> 1</w:t>
      </w:r>
      <w:r w:rsidRPr="00441CD0">
        <w:rPr>
          <w:noProof/>
        </w:rPr>
        <w:t>:</w:t>
      </w:r>
      <w:r w:rsidRPr="00441CD0">
        <w:rPr>
          <w:noProof/>
        </w:rPr>
        <w:tab/>
        <w:t>If UPFR</w:t>
      </w:r>
      <w:r>
        <w:rPr>
          <w:noProof/>
        </w:rPr>
        <w:t>,</w:t>
      </w:r>
      <w:r w:rsidRPr="00441CD0">
        <w:rPr>
          <w:noProof/>
        </w:rPr>
        <w:t xml:space="preserve"> UPRR </w:t>
      </w:r>
      <w:r>
        <w:rPr>
          <w:noProof/>
        </w:rPr>
        <w:t xml:space="preserve">and/or PURR </w:t>
      </w:r>
      <w:r w:rsidRPr="00441CD0">
        <w:rPr>
          <w:noProof/>
        </w:rPr>
        <w:t>bits are set to "1", the Remote GTP-U Peer IEs in the User Plane Path Failure Report IE</w:t>
      </w:r>
      <w:r>
        <w:rPr>
          <w:noProof/>
        </w:rPr>
        <w:t>,</w:t>
      </w:r>
      <w:r w:rsidRPr="00441CD0">
        <w:rPr>
          <w:noProof/>
        </w:rPr>
        <w:t xml:space="preserve"> in the User Plane Path Recovery Report IE</w:t>
      </w:r>
      <w:r>
        <w:rPr>
          <w:noProof/>
        </w:rPr>
        <w:t xml:space="preserve"> and/or </w:t>
      </w:r>
      <w:r w:rsidRPr="004D5644">
        <w:rPr>
          <w:color w:val="000000" w:themeColor="text1"/>
        </w:rPr>
        <w:t xml:space="preserve">Peer UP Restart Report </w:t>
      </w:r>
      <w:r w:rsidRPr="00441CD0">
        <w:t>IE</w:t>
      </w:r>
      <w:r w:rsidRPr="00441CD0">
        <w:rPr>
          <w:noProof/>
        </w:rPr>
        <w:t xml:space="preserve"> are different.</w:t>
      </w:r>
    </w:p>
    <w:p w14:paraId="31F5D662" w14:textId="77777777" w:rsidR="00097921" w:rsidRPr="00441CD0" w:rsidRDefault="00097921" w:rsidP="00097921">
      <w:pPr>
        <w:pStyle w:val="NO"/>
        <w:rPr>
          <w:noProof/>
        </w:rPr>
      </w:pPr>
      <w:r w:rsidRPr="00441CD0">
        <w:rPr>
          <w:noProof/>
        </w:rPr>
        <w:t>NOTE</w:t>
      </w:r>
      <w:r>
        <w:rPr>
          <w:noProof/>
        </w:rPr>
        <w:t xml:space="preserve"> 2</w:t>
      </w:r>
      <w:r w:rsidRPr="00441CD0">
        <w:rPr>
          <w:noProof/>
        </w:rPr>
        <w:t>:</w:t>
      </w:r>
      <w:r w:rsidRPr="00441CD0">
        <w:rPr>
          <w:noProof/>
        </w:rPr>
        <w:tab/>
      </w:r>
      <w:r>
        <w:rPr>
          <w:noProof/>
        </w:rPr>
        <w:t xml:space="preserve">A Vendor-Specific Report can be used in the PFCP Node Report Request message by non-3GPP Standards Development Organizations for interfaces relying on PFCP as the protocol for Control and User Plane Separation, for reports not defined by 3GPP. </w:t>
      </w:r>
      <w:r w:rsidRPr="001A7E5C">
        <w:rPr>
          <w:noProof/>
        </w:rPr>
        <w:t>See clauses 5.9 and 8.1.1 for the definition and usage of Vendor Specific IEs</w:t>
      </w:r>
      <w:r>
        <w:rPr>
          <w:noProof/>
        </w:rPr>
        <w:t xml:space="preserve">. </w:t>
      </w:r>
    </w:p>
    <w:p w14:paraId="7BFC14A8" w14:textId="50BF6C82" w:rsidR="00EE5860" w:rsidRPr="00441CD0" w:rsidRDefault="00EE5860" w:rsidP="001A3E8D">
      <w:pPr>
        <w:pStyle w:val="Heading3"/>
      </w:pPr>
      <w:bookmarkStart w:id="6191" w:name="_Toc106825855"/>
      <w:r w:rsidRPr="00441CD0">
        <w:t>8.</w:t>
      </w:r>
      <w:r w:rsidRPr="00441CD0">
        <w:rPr>
          <w:lang w:val="en-US"/>
        </w:rPr>
        <w:t>2.70</w:t>
      </w:r>
      <w:r w:rsidRPr="00441CD0">
        <w:tab/>
        <w:t>Remote GTP-U Peer</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14:paraId="10B1797B" w14:textId="77777777" w:rsidR="00EE5860" w:rsidRPr="00441CD0" w:rsidRDefault="00EE5860" w:rsidP="00EE5860">
      <w:r w:rsidRPr="00441CD0">
        <w:t>The Remote GTP-U Peer IE shall be encoded as depicted in Figure 8.2.70-1.</w:t>
      </w:r>
    </w:p>
    <w:p w14:paraId="038E0E5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EB14E5" w14:textId="77777777" w:rsidTr="00BB0E1F">
        <w:trPr>
          <w:jc w:val="center"/>
        </w:trPr>
        <w:tc>
          <w:tcPr>
            <w:tcW w:w="151" w:type="dxa"/>
            <w:tcBorders>
              <w:top w:val="single" w:sz="6" w:space="0" w:color="auto"/>
              <w:left w:val="single" w:sz="6" w:space="0" w:color="auto"/>
              <w:bottom w:val="nil"/>
              <w:right w:val="nil"/>
            </w:tcBorders>
          </w:tcPr>
          <w:p w14:paraId="7BC820D3" w14:textId="77777777" w:rsidR="00EE5860" w:rsidRPr="00441CD0" w:rsidRDefault="00EE5860" w:rsidP="00BB0E1F">
            <w:pPr>
              <w:pStyle w:val="TAC"/>
            </w:pPr>
          </w:p>
        </w:tc>
        <w:tc>
          <w:tcPr>
            <w:tcW w:w="1104" w:type="dxa"/>
            <w:tcBorders>
              <w:top w:val="single" w:sz="6" w:space="0" w:color="auto"/>
              <w:left w:val="nil"/>
              <w:bottom w:val="nil"/>
              <w:right w:val="nil"/>
            </w:tcBorders>
          </w:tcPr>
          <w:p w14:paraId="47A031F8"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67A9BF8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626507F" w14:textId="77777777" w:rsidR="00EE5860" w:rsidRPr="00441CD0" w:rsidRDefault="00EE5860" w:rsidP="00BB0E1F">
            <w:pPr>
              <w:pStyle w:val="TAC"/>
            </w:pPr>
          </w:p>
        </w:tc>
      </w:tr>
      <w:tr w:rsidR="00EE5860" w:rsidRPr="00441CD0" w14:paraId="2473FADC" w14:textId="77777777" w:rsidTr="00BB0E1F">
        <w:trPr>
          <w:jc w:val="center"/>
        </w:trPr>
        <w:tc>
          <w:tcPr>
            <w:tcW w:w="151" w:type="dxa"/>
            <w:tcBorders>
              <w:top w:val="nil"/>
              <w:left w:val="single" w:sz="6" w:space="0" w:color="auto"/>
              <w:bottom w:val="nil"/>
              <w:right w:val="nil"/>
            </w:tcBorders>
          </w:tcPr>
          <w:p w14:paraId="738D594C" w14:textId="77777777" w:rsidR="00EE5860" w:rsidRPr="00441CD0" w:rsidRDefault="00EE5860" w:rsidP="00BB0E1F">
            <w:pPr>
              <w:pStyle w:val="TAC"/>
            </w:pPr>
          </w:p>
        </w:tc>
        <w:tc>
          <w:tcPr>
            <w:tcW w:w="1104" w:type="dxa"/>
            <w:tcBorders>
              <w:top w:val="nil"/>
              <w:left w:val="nil"/>
              <w:bottom w:val="nil"/>
              <w:right w:val="nil"/>
            </w:tcBorders>
            <w:hideMark/>
          </w:tcPr>
          <w:p w14:paraId="10A7BD1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E0DADD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DD3CBF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144333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06DD48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07FB33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E0BE8D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F1433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AD33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A9AEC9B" w14:textId="77777777" w:rsidR="00EE5860" w:rsidRPr="00441CD0" w:rsidRDefault="00EE5860" w:rsidP="00BB0E1F">
            <w:pPr>
              <w:pStyle w:val="TAC"/>
            </w:pPr>
          </w:p>
        </w:tc>
      </w:tr>
      <w:tr w:rsidR="00EE5860" w:rsidRPr="00441CD0" w14:paraId="0395603B" w14:textId="77777777" w:rsidTr="00BB0E1F">
        <w:trPr>
          <w:jc w:val="center"/>
        </w:trPr>
        <w:tc>
          <w:tcPr>
            <w:tcW w:w="151" w:type="dxa"/>
            <w:tcBorders>
              <w:top w:val="nil"/>
              <w:left w:val="single" w:sz="6" w:space="0" w:color="auto"/>
              <w:bottom w:val="nil"/>
              <w:right w:val="nil"/>
            </w:tcBorders>
          </w:tcPr>
          <w:p w14:paraId="106B8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93AE43"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490F9D0" w14:textId="77777777" w:rsidR="00EE5860" w:rsidRPr="00441CD0" w:rsidRDefault="00EE5860" w:rsidP="00BB0E1F">
            <w:pPr>
              <w:pStyle w:val="TAC"/>
            </w:pPr>
            <w:r w:rsidRPr="00441CD0">
              <w:t xml:space="preserve">Type = </w:t>
            </w:r>
            <w:r w:rsidRPr="00441CD0">
              <w:rPr>
                <w:lang w:val="de-DE"/>
              </w:rPr>
              <w:t>103</w:t>
            </w:r>
            <w:r w:rsidRPr="00441CD0">
              <w:t xml:space="preserve"> (decimal)</w:t>
            </w:r>
          </w:p>
        </w:tc>
        <w:tc>
          <w:tcPr>
            <w:tcW w:w="588" w:type="dxa"/>
            <w:tcBorders>
              <w:top w:val="nil"/>
              <w:left w:val="single" w:sz="4" w:space="0" w:color="auto"/>
              <w:bottom w:val="nil"/>
              <w:right w:val="single" w:sz="6" w:space="0" w:color="auto"/>
            </w:tcBorders>
          </w:tcPr>
          <w:p w14:paraId="68CC6040" w14:textId="77777777" w:rsidR="00EE5860" w:rsidRPr="00441CD0" w:rsidRDefault="00EE5860" w:rsidP="00BB0E1F">
            <w:pPr>
              <w:pStyle w:val="TAC"/>
            </w:pPr>
          </w:p>
        </w:tc>
      </w:tr>
      <w:tr w:rsidR="00EE5860" w:rsidRPr="00441CD0" w14:paraId="6B77B665" w14:textId="77777777" w:rsidTr="00BB0E1F">
        <w:trPr>
          <w:jc w:val="center"/>
        </w:trPr>
        <w:tc>
          <w:tcPr>
            <w:tcW w:w="151" w:type="dxa"/>
            <w:tcBorders>
              <w:top w:val="nil"/>
              <w:left w:val="single" w:sz="6" w:space="0" w:color="auto"/>
              <w:bottom w:val="nil"/>
              <w:right w:val="nil"/>
            </w:tcBorders>
          </w:tcPr>
          <w:p w14:paraId="149956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A7C0D8"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39E1203"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225B403" w14:textId="77777777" w:rsidR="00EE5860" w:rsidRPr="00441CD0" w:rsidRDefault="00EE5860" w:rsidP="00BB0E1F">
            <w:pPr>
              <w:pStyle w:val="TAC"/>
            </w:pPr>
          </w:p>
        </w:tc>
      </w:tr>
      <w:tr w:rsidR="00EE5860" w:rsidRPr="00441CD0" w14:paraId="08140485" w14:textId="77777777" w:rsidTr="00BB0E1F">
        <w:trPr>
          <w:jc w:val="center"/>
        </w:trPr>
        <w:tc>
          <w:tcPr>
            <w:tcW w:w="151" w:type="dxa"/>
            <w:tcBorders>
              <w:top w:val="nil"/>
              <w:left w:val="single" w:sz="6" w:space="0" w:color="auto"/>
              <w:bottom w:val="nil"/>
              <w:right w:val="nil"/>
            </w:tcBorders>
          </w:tcPr>
          <w:p w14:paraId="6A9D42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145FD6" w14:textId="77777777" w:rsidR="00EE5860" w:rsidRPr="00441CD0" w:rsidRDefault="00EE5860" w:rsidP="00BB0E1F">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5EAD5EEB"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C1F56D5" w14:textId="77777777" w:rsidR="00EE5860" w:rsidRPr="00441CD0" w:rsidRDefault="00EE5860" w:rsidP="00BB0E1F">
            <w:pPr>
              <w:pStyle w:val="TAC"/>
            </w:pPr>
            <w:r w:rsidRPr="00441CD0">
              <w:t>NI</w:t>
            </w:r>
          </w:p>
        </w:tc>
        <w:tc>
          <w:tcPr>
            <w:tcW w:w="588" w:type="dxa"/>
            <w:tcBorders>
              <w:top w:val="single" w:sz="4" w:space="0" w:color="auto"/>
              <w:left w:val="single" w:sz="4" w:space="0" w:color="auto"/>
              <w:bottom w:val="single" w:sz="4" w:space="0" w:color="auto"/>
              <w:right w:val="single" w:sz="4" w:space="0" w:color="auto"/>
            </w:tcBorders>
            <w:hideMark/>
          </w:tcPr>
          <w:p w14:paraId="1952EDB7" w14:textId="77777777" w:rsidR="00EE5860" w:rsidRPr="00441CD0" w:rsidRDefault="00EE5860" w:rsidP="00BB0E1F">
            <w:pPr>
              <w:pStyle w:val="TAC"/>
            </w:pPr>
            <w:r w:rsidRPr="00441CD0">
              <w:t>DI</w:t>
            </w:r>
          </w:p>
        </w:tc>
        <w:tc>
          <w:tcPr>
            <w:tcW w:w="588" w:type="dxa"/>
            <w:tcBorders>
              <w:top w:val="single" w:sz="4" w:space="0" w:color="auto"/>
              <w:left w:val="single" w:sz="4" w:space="0" w:color="auto"/>
              <w:bottom w:val="single" w:sz="4" w:space="0" w:color="auto"/>
              <w:right w:val="single" w:sz="4" w:space="0" w:color="auto"/>
            </w:tcBorders>
            <w:hideMark/>
          </w:tcPr>
          <w:p w14:paraId="1D765222"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5F39B538"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43EA2180" w14:textId="77777777" w:rsidR="00EE5860" w:rsidRPr="00441CD0" w:rsidRDefault="00EE5860" w:rsidP="00BB0E1F">
            <w:pPr>
              <w:pStyle w:val="TAC"/>
            </w:pPr>
          </w:p>
        </w:tc>
      </w:tr>
      <w:tr w:rsidR="00EE5860" w:rsidRPr="00441CD0" w14:paraId="2B0062F3" w14:textId="77777777" w:rsidTr="00BB0E1F">
        <w:trPr>
          <w:jc w:val="center"/>
        </w:trPr>
        <w:tc>
          <w:tcPr>
            <w:tcW w:w="151" w:type="dxa"/>
            <w:tcBorders>
              <w:top w:val="nil"/>
              <w:left w:val="single" w:sz="6" w:space="0" w:color="auto"/>
              <w:bottom w:val="nil"/>
              <w:right w:val="nil"/>
            </w:tcBorders>
          </w:tcPr>
          <w:p w14:paraId="02FE0DB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606C62"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92ADC11"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7C4981AA" w14:textId="77777777" w:rsidR="00EE5860" w:rsidRPr="00441CD0" w:rsidRDefault="00EE5860" w:rsidP="00BB0E1F">
            <w:pPr>
              <w:pStyle w:val="TAC"/>
            </w:pPr>
          </w:p>
        </w:tc>
      </w:tr>
      <w:tr w:rsidR="00EE5860" w:rsidRPr="00441CD0" w14:paraId="444AA704" w14:textId="77777777" w:rsidTr="00BB0E1F">
        <w:trPr>
          <w:jc w:val="center"/>
        </w:trPr>
        <w:tc>
          <w:tcPr>
            <w:tcW w:w="151" w:type="dxa"/>
            <w:tcBorders>
              <w:top w:val="nil"/>
              <w:left w:val="single" w:sz="6" w:space="0" w:color="auto"/>
              <w:bottom w:val="nil"/>
              <w:right w:val="nil"/>
            </w:tcBorders>
          </w:tcPr>
          <w:p w14:paraId="48E0D86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B8065"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23D9A8BD"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702B32D9" w14:textId="77777777" w:rsidR="00EE5860" w:rsidRPr="00441CD0" w:rsidRDefault="00EE5860" w:rsidP="00BB0E1F">
            <w:pPr>
              <w:pStyle w:val="TAC"/>
            </w:pPr>
          </w:p>
        </w:tc>
      </w:tr>
      <w:tr w:rsidR="00EE5860" w:rsidRPr="00441CD0" w14:paraId="49F77921" w14:textId="77777777" w:rsidTr="00BB0E1F">
        <w:trPr>
          <w:jc w:val="center"/>
        </w:trPr>
        <w:tc>
          <w:tcPr>
            <w:tcW w:w="151" w:type="dxa"/>
            <w:tcBorders>
              <w:top w:val="nil"/>
              <w:left w:val="single" w:sz="6" w:space="0" w:color="auto"/>
              <w:bottom w:val="nil"/>
              <w:right w:val="nil"/>
            </w:tcBorders>
          </w:tcPr>
          <w:p w14:paraId="7EF62B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FA5DA4" w14:textId="77777777" w:rsidR="00EE5860" w:rsidRPr="00441CD0" w:rsidRDefault="00EE5860" w:rsidP="00BB0E1F">
            <w:pPr>
              <w:pStyle w:val="TAC"/>
            </w:pPr>
            <w:r w:rsidRPr="00441CD0">
              <w:t>q to (q+1)</w:t>
            </w:r>
          </w:p>
        </w:tc>
        <w:tc>
          <w:tcPr>
            <w:tcW w:w="4704" w:type="dxa"/>
            <w:gridSpan w:val="8"/>
            <w:tcBorders>
              <w:top w:val="single" w:sz="4" w:space="0" w:color="auto"/>
              <w:left w:val="single" w:sz="4" w:space="0" w:color="auto"/>
              <w:bottom w:val="single" w:sz="4" w:space="0" w:color="auto"/>
              <w:right w:val="single" w:sz="4" w:space="0" w:color="auto"/>
            </w:tcBorders>
            <w:hideMark/>
          </w:tcPr>
          <w:p w14:paraId="53E7293B" w14:textId="77777777" w:rsidR="00EE5860" w:rsidRPr="00441CD0" w:rsidRDefault="00EE5860" w:rsidP="00BB0E1F">
            <w:pPr>
              <w:pStyle w:val="TAC"/>
            </w:pPr>
            <w:r w:rsidRPr="00441CD0">
              <w:t>Length of Destination Interface field</w:t>
            </w:r>
          </w:p>
        </w:tc>
        <w:tc>
          <w:tcPr>
            <w:tcW w:w="588" w:type="dxa"/>
            <w:tcBorders>
              <w:top w:val="nil"/>
              <w:left w:val="single" w:sz="4" w:space="0" w:color="auto"/>
              <w:bottom w:val="nil"/>
              <w:right w:val="single" w:sz="6" w:space="0" w:color="auto"/>
            </w:tcBorders>
          </w:tcPr>
          <w:p w14:paraId="66258F4D" w14:textId="77777777" w:rsidR="00EE5860" w:rsidRPr="00441CD0" w:rsidRDefault="00EE5860" w:rsidP="00BB0E1F">
            <w:pPr>
              <w:pStyle w:val="TAC"/>
            </w:pPr>
          </w:p>
        </w:tc>
      </w:tr>
      <w:tr w:rsidR="00EE5860" w:rsidRPr="00441CD0" w14:paraId="536BC6B7" w14:textId="77777777" w:rsidTr="00BB0E1F">
        <w:trPr>
          <w:jc w:val="center"/>
        </w:trPr>
        <w:tc>
          <w:tcPr>
            <w:tcW w:w="151" w:type="dxa"/>
            <w:tcBorders>
              <w:top w:val="nil"/>
              <w:left w:val="single" w:sz="6" w:space="0" w:color="auto"/>
              <w:bottom w:val="nil"/>
              <w:right w:val="nil"/>
            </w:tcBorders>
          </w:tcPr>
          <w:p w14:paraId="35EEC0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48B81D" w14:textId="77777777" w:rsidR="00EE5860" w:rsidRPr="00441CD0" w:rsidRDefault="00EE5860" w:rsidP="00BB0E1F">
            <w:pPr>
              <w:pStyle w:val="TAC"/>
            </w:pPr>
            <w:r w:rsidRPr="00441CD0">
              <w:t>(q+2) to r</w:t>
            </w:r>
          </w:p>
        </w:tc>
        <w:tc>
          <w:tcPr>
            <w:tcW w:w="4704" w:type="dxa"/>
            <w:gridSpan w:val="8"/>
            <w:tcBorders>
              <w:top w:val="single" w:sz="4" w:space="0" w:color="auto"/>
              <w:left w:val="single" w:sz="4" w:space="0" w:color="auto"/>
              <w:bottom w:val="single" w:sz="4" w:space="0" w:color="auto"/>
              <w:right w:val="single" w:sz="4" w:space="0" w:color="auto"/>
            </w:tcBorders>
            <w:hideMark/>
          </w:tcPr>
          <w:p w14:paraId="37CBEA88" w14:textId="77777777" w:rsidR="00EE5860" w:rsidRPr="00441CD0" w:rsidRDefault="00EE5860" w:rsidP="00BB0E1F">
            <w:pPr>
              <w:pStyle w:val="TAC"/>
            </w:pPr>
            <w:r w:rsidRPr="00441CD0">
              <w:t>Destination Interface field</w:t>
            </w:r>
          </w:p>
        </w:tc>
        <w:tc>
          <w:tcPr>
            <w:tcW w:w="588" w:type="dxa"/>
            <w:tcBorders>
              <w:top w:val="nil"/>
              <w:left w:val="single" w:sz="4" w:space="0" w:color="auto"/>
              <w:bottom w:val="nil"/>
              <w:right w:val="single" w:sz="6" w:space="0" w:color="auto"/>
            </w:tcBorders>
          </w:tcPr>
          <w:p w14:paraId="24F12D83" w14:textId="77777777" w:rsidR="00EE5860" w:rsidRPr="00441CD0" w:rsidRDefault="00EE5860" w:rsidP="00BB0E1F">
            <w:pPr>
              <w:pStyle w:val="TAC"/>
            </w:pPr>
          </w:p>
        </w:tc>
      </w:tr>
      <w:tr w:rsidR="00EE5860" w:rsidRPr="00441CD0" w14:paraId="57DA92F6" w14:textId="77777777" w:rsidTr="00BB0E1F">
        <w:trPr>
          <w:jc w:val="center"/>
        </w:trPr>
        <w:tc>
          <w:tcPr>
            <w:tcW w:w="151" w:type="dxa"/>
            <w:tcBorders>
              <w:top w:val="nil"/>
              <w:left w:val="single" w:sz="6" w:space="0" w:color="auto"/>
              <w:bottom w:val="nil"/>
              <w:right w:val="nil"/>
            </w:tcBorders>
          </w:tcPr>
          <w:p w14:paraId="68B349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0FDB40" w14:textId="77777777" w:rsidR="00EE5860" w:rsidRPr="00441CD0" w:rsidRDefault="00EE5860" w:rsidP="00BB0E1F">
            <w:pPr>
              <w:pStyle w:val="TAC"/>
            </w:pPr>
            <w:r w:rsidRPr="00441CD0">
              <w:t>s to (s+1)</w:t>
            </w:r>
          </w:p>
        </w:tc>
        <w:tc>
          <w:tcPr>
            <w:tcW w:w="4704" w:type="dxa"/>
            <w:gridSpan w:val="8"/>
            <w:tcBorders>
              <w:top w:val="single" w:sz="4" w:space="0" w:color="auto"/>
              <w:left w:val="single" w:sz="4" w:space="0" w:color="auto"/>
              <w:bottom w:val="single" w:sz="4" w:space="0" w:color="auto"/>
              <w:right w:val="single" w:sz="4" w:space="0" w:color="auto"/>
            </w:tcBorders>
            <w:hideMark/>
          </w:tcPr>
          <w:p w14:paraId="185AFCA5" w14:textId="77777777" w:rsidR="00EE5860" w:rsidRPr="00441CD0" w:rsidRDefault="00EE5860" w:rsidP="00BB0E1F">
            <w:pPr>
              <w:pStyle w:val="TAC"/>
            </w:pPr>
            <w:r w:rsidRPr="00441CD0">
              <w:t>Length of Network Instance field</w:t>
            </w:r>
          </w:p>
        </w:tc>
        <w:tc>
          <w:tcPr>
            <w:tcW w:w="588" w:type="dxa"/>
            <w:tcBorders>
              <w:top w:val="nil"/>
              <w:left w:val="single" w:sz="4" w:space="0" w:color="auto"/>
              <w:bottom w:val="nil"/>
              <w:right w:val="single" w:sz="6" w:space="0" w:color="auto"/>
            </w:tcBorders>
          </w:tcPr>
          <w:p w14:paraId="759B09F9" w14:textId="77777777" w:rsidR="00EE5860" w:rsidRPr="00441CD0" w:rsidRDefault="00EE5860" w:rsidP="00BB0E1F">
            <w:pPr>
              <w:pStyle w:val="TAC"/>
            </w:pPr>
          </w:p>
        </w:tc>
      </w:tr>
      <w:tr w:rsidR="00EE5860" w:rsidRPr="00441CD0" w14:paraId="0F4AE0FC" w14:textId="77777777" w:rsidTr="00BB0E1F">
        <w:trPr>
          <w:jc w:val="center"/>
        </w:trPr>
        <w:tc>
          <w:tcPr>
            <w:tcW w:w="151" w:type="dxa"/>
            <w:tcBorders>
              <w:top w:val="nil"/>
              <w:left w:val="single" w:sz="6" w:space="0" w:color="auto"/>
              <w:bottom w:val="nil"/>
              <w:right w:val="nil"/>
            </w:tcBorders>
          </w:tcPr>
          <w:p w14:paraId="7744CA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24CF60" w14:textId="77777777" w:rsidR="00EE5860" w:rsidRPr="00441CD0" w:rsidRDefault="00EE5860" w:rsidP="00BB0E1F">
            <w:pPr>
              <w:pStyle w:val="TAC"/>
            </w:pPr>
            <w:r w:rsidRPr="00441CD0">
              <w:t>(s+2) to t</w:t>
            </w:r>
          </w:p>
        </w:tc>
        <w:tc>
          <w:tcPr>
            <w:tcW w:w="4704" w:type="dxa"/>
            <w:gridSpan w:val="8"/>
            <w:tcBorders>
              <w:top w:val="single" w:sz="4" w:space="0" w:color="auto"/>
              <w:left w:val="single" w:sz="4" w:space="0" w:color="auto"/>
              <w:bottom w:val="single" w:sz="4" w:space="0" w:color="auto"/>
              <w:right w:val="single" w:sz="4" w:space="0" w:color="auto"/>
            </w:tcBorders>
            <w:hideMark/>
          </w:tcPr>
          <w:p w14:paraId="103452A5" w14:textId="77777777" w:rsidR="00EE5860" w:rsidRPr="00441CD0" w:rsidRDefault="00EE5860" w:rsidP="00BB0E1F">
            <w:pPr>
              <w:pStyle w:val="TAC"/>
            </w:pPr>
            <w:r w:rsidRPr="00441CD0">
              <w:t>Network Instance field</w:t>
            </w:r>
          </w:p>
        </w:tc>
        <w:tc>
          <w:tcPr>
            <w:tcW w:w="588" w:type="dxa"/>
            <w:tcBorders>
              <w:top w:val="nil"/>
              <w:left w:val="single" w:sz="4" w:space="0" w:color="auto"/>
              <w:bottom w:val="nil"/>
              <w:right w:val="single" w:sz="6" w:space="0" w:color="auto"/>
            </w:tcBorders>
          </w:tcPr>
          <w:p w14:paraId="42534355" w14:textId="77777777" w:rsidR="00EE5860" w:rsidRPr="00441CD0" w:rsidRDefault="00EE5860" w:rsidP="00BB0E1F">
            <w:pPr>
              <w:pStyle w:val="TAC"/>
            </w:pPr>
          </w:p>
        </w:tc>
      </w:tr>
      <w:tr w:rsidR="00EE5860" w:rsidRPr="00441CD0" w14:paraId="4374BA41" w14:textId="77777777" w:rsidTr="00BB0E1F">
        <w:trPr>
          <w:jc w:val="center"/>
        </w:trPr>
        <w:tc>
          <w:tcPr>
            <w:tcW w:w="151" w:type="dxa"/>
            <w:tcBorders>
              <w:top w:val="nil"/>
              <w:left w:val="single" w:sz="6" w:space="0" w:color="auto"/>
              <w:bottom w:val="single" w:sz="4" w:space="0" w:color="auto"/>
              <w:right w:val="nil"/>
            </w:tcBorders>
          </w:tcPr>
          <w:p w14:paraId="46A5D3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AFB8EE"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0A565DB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66530" w14:textId="77777777" w:rsidR="00EE5860" w:rsidRPr="00441CD0" w:rsidRDefault="00EE5860" w:rsidP="00BB0E1F">
            <w:pPr>
              <w:pStyle w:val="TAC"/>
            </w:pPr>
          </w:p>
        </w:tc>
      </w:tr>
    </w:tbl>
    <w:p w14:paraId="701A24F4" w14:textId="77777777" w:rsidR="00EE5860" w:rsidRPr="00441CD0" w:rsidRDefault="00EE5860" w:rsidP="00EE5860">
      <w:pPr>
        <w:pStyle w:val="TF"/>
        <w:spacing w:before="120"/>
      </w:pPr>
      <w:r w:rsidRPr="00441CD0">
        <w:t>Figure 8.2.70-1: Remote GTP-U Peer</w:t>
      </w:r>
    </w:p>
    <w:p w14:paraId="3608A093" w14:textId="77777777" w:rsidR="00EE5860" w:rsidRPr="00441CD0" w:rsidRDefault="00EE5860" w:rsidP="00EE5860">
      <w:r w:rsidRPr="00441CD0">
        <w:t>The following flags are coded within Octet 5:</w:t>
      </w:r>
    </w:p>
    <w:p w14:paraId="0404EBAA"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4BD19E71" w14:textId="77777777" w:rsidR="00EE5860" w:rsidRPr="00441CD0" w:rsidRDefault="00EE5860" w:rsidP="00EE5860">
      <w:pPr>
        <w:pStyle w:val="B1"/>
      </w:pPr>
      <w:r w:rsidRPr="00441CD0">
        <w:t>-</w:t>
      </w:r>
      <w:r w:rsidRPr="00441CD0">
        <w:tab/>
        <w:t>Bit 2 – V4: If this bit is set to "1", then the IPv4 address field shall be present, otherwise the IPv4 address field shall not be present.</w:t>
      </w:r>
    </w:p>
    <w:p w14:paraId="43B82C0B" w14:textId="77777777" w:rsidR="00EE5860" w:rsidRPr="00441CD0" w:rsidRDefault="00EE5860" w:rsidP="00EE5860">
      <w:pPr>
        <w:pStyle w:val="B1"/>
      </w:pPr>
      <w:r w:rsidRPr="00441CD0">
        <w:t>-</w:t>
      </w:r>
      <w:r w:rsidRPr="00441CD0">
        <w:tab/>
        <w:t>Bit 3 – DI: If this bit is set to "1", then the Length of Destination Interface field and the Destination Interface field shall be present, otherwise both the Length of Destination Interface field and the Destination Interface field shall not be present.</w:t>
      </w:r>
    </w:p>
    <w:p w14:paraId="0B7E776B" w14:textId="77777777" w:rsidR="00EE5860" w:rsidRPr="00441CD0" w:rsidRDefault="00EE5860" w:rsidP="00EE5860">
      <w:pPr>
        <w:pStyle w:val="B1"/>
      </w:pPr>
      <w:r w:rsidRPr="00441CD0">
        <w:t>-</w:t>
      </w:r>
      <w:r w:rsidRPr="00441CD0">
        <w:tab/>
        <w:t>Bit 4 – NI: If this bit is set to "1", then the Length of Network Instance field and the Network Instance field shall be present, otherwise both the Length of Network Instance field and the Network Instance field shall not be present.</w:t>
      </w:r>
    </w:p>
    <w:p w14:paraId="0DB7FA0C" w14:textId="77777777" w:rsidR="00EE5860" w:rsidRPr="00441CD0" w:rsidRDefault="00EE5860" w:rsidP="00EE5860">
      <w:pPr>
        <w:pStyle w:val="B1"/>
      </w:pPr>
      <w:r w:rsidRPr="00441CD0">
        <w:t>-</w:t>
      </w:r>
      <w:r w:rsidRPr="00441CD0">
        <w:tab/>
        <w:t>Bit 5 to 8 - Spare, for future use and set to "0".</w:t>
      </w:r>
    </w:p>
    <w:p w14:paraId="66005E59" w14:textId="77777777" w:rsidR="00EE5860" w:rsidRPr="00441CD0" w:rsidRDefault="00EE5860" w:rsidP="00EE5860">
      <w:r w:rsidRPr="00441CD0">
        <w:t>Either the V4 or the V6 bit shall be set to "1".</w:t>
      </w:r>
    </w:p>
    <w:p w14:paraId="37305AD1" w14:textId="77777777" w:rsidR="00EE5860" w:rsidRPr="00441CD0" w:rsidRDefault="00EE5860" w:rsidP="00EE5860">
      <w:r w:rsidRPr="00441CD0">
        <w:t>Octets "m to (m+3)" and/or "p to (p+15)" (IPv4 address / IPv6 address fields), if present, shall contain the respective address values.</w:t>
      </w:r>
    </w:p>
    <w:p w14:paraId="5518DFA3" w14:textId="77777777" w:rsidR="00EE5860" w:rsidRPr="00441CD0" w:rsidRDefault="00EE5860" w:rsidP="00EE5860">
      <w:bookmarkStart w:id="6192" w:name="_Toc19717416"/>
      <w:bookmarkStart w:id="6193" w:name="_Toc27490917"/>
      <w:bookmarkStart w:id="6194" w:name="_Toc27557210"/>
      <w:bookmarkStart w:id="6195" w:name="_Toc27724127"/>
      <w:bookmarkStart w:id="6196" w:name="_Toc36031201"/>
      <w:bookmarkStart w:id="6197" w:name="_Toc36043121"/>
      <w:bookmarkStart w:id="6198" w:name="_Toc36814446"/>
      <w:r w:rsidRPr="00441CD0">
        <w:t xml:space="preserve">The Destination Interface field, when present, shall be encoded as the same as Destination Interface IE </w:t>
      </w:r>
      <w:r>
        <w:t xml:space="preserve">(from octet 5, i.e. excluding Type and Length) </w:t>
      </w:r>
      <w:r w:rsidRPr="00441CD0">
        <w:t>specified in clause</w:t>
      </w:r>
      <w:r>
        <w:t> </w:t>
      </w:r>
      <w:r w:rsidRPr="00441CD0">
        <w:t>8.2.24.</w:t>
      </w:r>
    </w:p>
    <w:p w14:paraId="364856A5" w14:textId="6C70C699" w:rsidR="00EE5860" w:rsidRDefault="00EE5860" w:rsidP="00EE5860">
      <w:pPr>
        <w:rPr>
          <w:lang w:val="en-US"/>
        </w:rPr>
      </w:pPr>
      <w:r w:rsidRPr="00441CD0">
        <w:t xml:space="preserve">The Network Instance field, when present, shall be encoded as the same as Network Instance IE </w:t>
      </w:r>
      <w:r>
        <w:t xml:space="preserve">(from octet 5, i.e. excluding Type and Length) </w:t>
      </w:r>
      <w:r w:rsidRPr="00441CD0">
        <w:t xml:space="preserve">specified in </w:t>
      </w:r>
      <w:r w:rsidR="00415C19" w:rsidRPr="00441CD0">
        <w:t>clause</w:t>
      </w:r>
      <w:r w:rsidR="00415C19">
        <w:t> </w:t>
      </w:r>
      <w:r w:rsidR="00415C19" w:rsidRPr="00441CD0">
        <w:t>8</w:t>
      </w:r>
      <w:r w:rsidRPr="00441CD0">
        <w:t>.2.4.</w:t>
      </w:r>
    </w:p>
    <w:p w14:paraId="1030B709" w14:textId="77777777" w:rsidR="00EE5860" w:rsidRPr="00441CD0" w:rsidRDefault="00EE5860" w:rsidP="001A3E8D">
      <w:pPr>
        <w:pStyle w:val="Heading3"/>
      </w:pPr>
      <w:bookmarkStart w:id="6199" w:name="_Toc44689304"/>
      <w:bookmarkStart w:id="6200" w:name="_Toc44924058"/>
      <w:bookmarkStart w:id="6201" w:name="_Toc51861028"/>
      <w:bookmarkStart w:id="6202" w:name="_Toc57930799"/>
      <w:bookmarkStart w:id="6203" w:name="_Toc57931429"/>
      <w:bookmarkStart w:id="6204" w:name="_Toc106825856"/>
      <w:r w:rsidRPr="00441CD0">
        <w:t>8.</w:t>
      </w:r>
      <w:r w:rsidRPr="00441CD0">
        <w:rPr>
          <w:lang w:val="en-US"/>
        </w:rPr>
        <w:t>2.71</w:t>
      </w:r>
      <w:r w:rsidRPr="00441CD0">
        <w:tab/>
        <w:t>UR-SEQN</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37EA8580" w14:textId="77777777" w:rsidR="00EE5860" w:rsidRPr="00441CD0" w:rsidRDefault="00EE5860" w:rsidP="00EE5860">
      <w:pPr>
        <w:rPr>
          <w:lang w:eastAsia="ja-JP"/>
        </w:rPr>
      </w:pPr>
      <w:r w:rsidRPr="00441CD0">
        <w:t xml:space="preserve">The </w:t>
      </w:r>
      <w:r w:rsidRPr="00441CD0">
        <w:rPr>
          <w:lang w:val="en-US" w:eastAsia="zh-CN"/>
        </w:rPr>
        <w:t>UR-SEQN (Usage Report Sequence Number)</w:t>
      </w:r>
      <w:r w:rsidRPr="00441CD0">
        <w:rPr>
          <w:lang w:eastAsia="ja-JP"/>
        </w:rPr>
        <w:t xml:space="preserve"> IE identifies the order in which a usage report is generated for a given URR.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8.2.71-1</w:t>
      </w:r>
      <w:r w:rsidRPr="00441CD0">
        <w:rPr>
          <w:lang w:eastAsia="ja-JP"/>
        </w:rPr>
        <w:t>.</w:t>
      </w:r>
    </w:p>
    <w:p w14:paraId="3B103F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A5EC90B" w14:textId="77777777" w:rsidTr="00BB0E1F">
        <w:trPr>
          <w:jc w:val="center"/>
        </w:trPr>
        <w:tc>
          <w:tcPr>
            <w:tcW w:w="151" w:type="dxa"/>
            <w:tcBorders>
              <w:top w:val="single" w:sz="6" w:space="0" w:color="auto"/>
              <w:left w:val="single" w:sz="6" w:space="0" w:color="auto"/>
              <w:bottom w:val="nil"/>
              <w:right w:val="nil"/>
            </w:tcBorders>
          </w:tcPr>
          <w:p w14:paraId="7971BC1E" w14:textId="77777777" w:rsidR="00EE5860" w:rsidRPr="00441CD0" w:rsidRDefault="00EE5860" w:rsidP="00BB0E1F">
            <w:pPr>
              <w:pStyle w:val="TAC"/>
            </w:pPr>
          </w:p>
        </w:tc>
        <w:tc>
          <w:tcPr>
            <w:tcW w:w="1104" w:type="dxa"/>
            <w:tcBorders>
              <w:top w:val="single" w:sz="6" w:space="0" w:color="auto"/>
              <w:left w:val="nil"/>
              <w:bottom w:val="nil"/>
              <w:right w:val="nil"/>
            </w:tcBorders>
          </w:tcPr>
          <w:p w14:paraId="1B4AB44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F1BDB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07CD61" w14:textId="77777777" w:rsidR="00EE5860" w:rsidRPr="00441CD0" w:rsidRDefault="00EE5860" w:rsidP="00BB0E1F">
            <w:pPr>
              <w:pStyle w:val="TAC"/>
            </w:pPr>
          </w:p>
        </w:tc>
      </w:tr>
      <w:tr w:rsidR="00EE5860" w:rsidRPr="00441CD0" w14:paraId="36294C1B" w14:textId="77777777" w:rsidTr="00BB0E1F">
        <w:trPr>
          <w:jc w:val="center"/>
        </w:trPr>
        <w:tc>
          <w:tcPr>
            <w:tcW w:w="151" w:type="dxa"/>
            <w:tcBorders>
              <w:top w:val="nil"/>
              <w:left w:val="single" w:sz="6" w:space="0" w:color="auto"/>
              <w:bottom w:val="nil"/>
              <w:right w:val="nil"/>
            </w:tcBorders>
          </w:tcPr>
          <w:p w14:paraId="01539DCA" w14:textId="77777777" w:rsidR="00EE5860" w:rsidRPr="00441CD0" w:rsidRDefault="00EE5860" w:rsidP="00BB0E1F">
            <w:pPr>
              <w:pStyle w:val="TAC"/>
            </w:pPr>
          </w:p>
        </w:tc>
        <w:tc>
          <w:tcPr>
            <w:tcW w:w="1104" w:type="dxa"/>
            <w:tcBorders>
              <w:top w:val="nil"/>
              <w:left w:val="nil"/>
              <w:bottom w:val="nil"/>
              <w:right w:val="nil"/>
            </w:tcBorders>
            <w:hideMark/>
          </w:tcPr>
          <w:p w14:paraId="7FD90C5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BB947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3C62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A8AD5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00FD2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A02D38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97A6EF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8FFA9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31D82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113BA0" w14:textId="77777777" w:rsidR="00EE5860" w:rsidRPr="00441CD0" w:rsidRDefault="00EE5860" w:rsidP="00BB0E1F">
            <w:pPr>
              <w:pStyle w:val="TAC"/>
            </w:pPr>
          </w:p>
        </w:tc>
      </w:tr>
      <w:tr w:rsidR="00EE5860" w:rsidRPr="00441CD0" w14:paraId="0A5A3A56" w14:textId="77777777" w:rsidTr="00BB0E1F">
        <w:trPr>
          <w:jc w:val="center"/>
        </w:trPr>
        <w:tc>
          <w:tcPr>
            <w:tcW w:w="151" w:type="dxa"/>
            <w:tcBorders>
              <w:top w:val="nil"/>
              <w:left w:val="single" w:sz="6" w:space="0" w:color="auto"/>
              <w:bottom w:val="nil"/>
              <w:right w:val="nil"/>
            </w:tcBorders>
          </w:tcPr>
          <w:p w14:paraId="69597F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81F27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3FBB29" w14:textId="77777777" w:rsidR="00EE5860" w:rsidRPr="00441CD0" w:rsidRDefault="00EE5860" w:rsidP="00BB0E1F">
            <w:pPr>
              <w:pStyle w:val="TAC"/>
            </w:pPr>
            <w:r w:rsidRPr="00441CD0">
              <w:t xml:space="preserve">Type = </w:t>
            </w:r>
            <w:r w:rsidRPr="00441CD0">
              <w:rPr>
                <w:lang w:val="sv-SE"/>
              </w:rPr>
              <w:t>104</w:t>
            </w:r>
            <w:r w:rsidRPr="00441CD0">
              <w:t xml:space="preserve"> (decimal)</w:t>
            </w:r>
          </w:p>
        </w:tc>
        <w:tc>
          <w:tcPr>
            <w:tcW w:w="588" w:type="dxa"/>
            <w:tcBorders>
              <w:top w:val="nil"/>
              <w:left w:val="single" w:sz="4" w:space="0" w:color="auto"/>
              <w:bottom w:val="nil"/>
              <w:right w:val="single" w:sz="6" w:space="0" w:color="auto"/>
            </w:tcBorders>
          </w:tcPr>
          <w:p w14:paraId="1CFBFE5F" w14:textId="77777777" w:rsidR="00EE5860" w:rsidRPr="00441CD0" w:rsidRDefault="00EE5860" w:rsidP="00BB0E1F">
            <w:pPr>
              <w:pStyle w:val="TAC"/>
            </w:pPr>
          </w:p>
        </w:tc>
      </w:tr>
      <w:tr w:rsidR="00EE5860" w:rsidRPr="00441CD0" w14:paraId="08A6E4CE" w14:textId="77777777" w:rsidTr="00BB0E1F">
        <w:trPr>
          <w:jc w:val="center"/>
        </w:trPr>
        <w:tc>
          <w:tcPr>
            <w:tcW w:w="151" w:type="dxa"/>
            <w:tcBorders>
              <w:top w:val="nil"/>
              <w:left w:val="single" w:sz="6" w:space="0" w:color="auto"/>
              <w:bottom w:val="nil"/>
              <w:right w:val="nil"/>
            </w:tcBorders>
          </w:tcPr>
          <w:p w14:paraId="427CB5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3BB72D"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EF1D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643F8A6" w14:textId="77777777" w:rsidR="00EE5860" w:rsidRPr="00441CD0" w:rsidRDefault="00EE5860" w:rsidP="00BB0E1F">
            <w:pPr>
              <w:pStyle w:val="TAC"/>
            </w:pPr>
          </w:p>
        </w:tc>
      </w:tr>
      <w:tr w:rsidR="00EE5860" w:rsidRPr="00441CD0" w14:paraId="07BCC0F7" w14:textId="77777777" w:rsidTr="00BB0E1F">
        <w:trPr>
          <w:jc w:val="center"/>
        </w:trPr>
        <w:tc>
          <w:tcPr>
            <w:tcW w:w="151" w:type="dxa"/>
            <w:tcBorders>
              <w:top w:val="nil"/>
              <w:left w:val="single" w:sz="6" w:space="0" w:color="auto"/>
              <w:bottom w:val="single" w:sz="4" w:space="0" w:color="auto"/>
              <w:right w:val="nil"/>
            </w:tcBorders>
          </w:tcPr>
          <w:p w14:paraId="05A466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0CDBB4"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5540CF" w14:textId="77777777" w:rsidR="00EE5860" w:rsidRPr="00441CD0" w:rsidRDefault="00EE5860" w:rsidP="00BB0E1F">
            <w:pPr>
              <w:pStyle w:val="TAC"/>
              <w:rPr>
                <w:lang w:eastAsia="zh-CN"/>
              </w:rPr>
            </w:pPr>
            <w:r w:rsidRPr="00441CD0">
              <w:rPr>
                <w:lang w:eastAsia="zh-CN"/>
              </w:rPr>
              <w:t>UR-SEQN</w:t>
            </w:r>
          </w:p>
        </w:tc>
        <w:tc>
          <w:tcPr>
            <w:tcW w:w="588" w:type="dxa"/>
            <w:tcBorders>
              <w:top w:val="nil"/>
              <w:left w:val="single" w:sz="4" w:space="0" w:color="auto"/>
              <w:bottom w:val="single" w:sz="4" w:space="0" w:color="auto"/>
              <w:right w:val="single" w:sz="6" w:space="0" w:color="auto"/>
            </w:tcBorders>
          </w:tcPr>
          <w:p w14:paraId="10A43CCA" w14:textId="77777777" w:rsidR="00EE5860" w:rsidRPr="00441CD0" w:rsidRDefault="00EE5860" w:rsidP="00BB0E1F">
            <w:pPr>
              <w:pStyle w:val="TAC"/>
            </w:pPr>
          </w:p>
        </w:tc>
      </w:tr>
    </w:tbl>
    <w:p w14:paraId="6F4384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71</w:t>
      </w:r>
      <w:r w:rsidRPr="00441CD0">
        <w:rPr>
          <w:lang w:eastAsia="zh-CN"/>
        </w:rPr>
        <w:t>-</w:t>
      </w:r>
      <w:r w:rsidRPr="00441CD0">
        <w:rPr>
          <w:lang w:eastAsia="ja-JP"/>
        </w:rPr>
        <w:t>1</w:t>
      </w:r>
      <w:r w:rsidRPr="00441CD0">
        <w:t xml:space="preserve">: </w:t>
      </w:r>
      <w:r w:rsidRPr="00441CD0">
        <w:rPr>
          <w:lang w:eastAsia="ja-JP"/>
        </w:rPr>
        <w:t>UR-SEQN</w:t>
      </w:r>
    </w:p>
    <w:p w14:paraId="0C38074C" w14:textId="77777777" w:rsidR="00EE5860" w:rsidRPr="00441CD0" w:rsidRDefault="00EE5860" w:rsidP="00EE5860">
      <w:r w:rsidRPr="00441CD0">
        <w:t>The UR-SEQN value shall be encoded as an Unsigned32 binary integer value.</w:t>
      </w:r>
    </w:p>
    <w:p w14:paraId="5C7CA96D" w14:textId="77777777" w:rsidR="00EE5860" w:rsidRPr="00441CD0" w:rsidRDefault="00EE5860" w:rsidP="001A3E8D">
      <w:pPr>
        <w:pStyle w:val="Heading3"/>
      </w:pPr>
      <w:bookmarkStart w:id="6205" w:name="_Toc19717417"/>
      <w:bookmarkStart w:id="6206" w:name="_Toc27490918"/>
      <w:bookmarkStart w:id="6207" w:name="_Toc27557211"/>
      <w:bookmarkStart w:id="6208" w:name="_Toc27724128"/>
      <w:bookmarkStart w:id="6209" w:name="_Toc36031202"/>
      <w:bookmarkStart w:id="6210" w:name="_Toc36043122"/>
      <w:bookmarkStart w:id="6211" w:name="_Toc36814447"/>
      <w:bookmarkStart w:id="6212" w:name="_Toc44689305"/>
      <w:bookmarkStart w:id="6213" w:name="_Toc44924059"/>
      <w:bookmarkStart w:id="6214" w:name="_Toc51861029"/>
      <w:bookmarkStart w:id="6215" w:name="_Toc57930800"/>
      <w:bookmarkStart w:id="6216" w:name="_Toc57931430"/>
      <w:bookmarkStart w:id="6217" w:name="_Toc106825857"/>
      <w:r w:rsidRPr="00441CD0">
        <w:t>8.</w:t>
      </w:r>
      <w:r w:rsidRPr="00441CD0">
        <w:rPr>
          <w:lang w:val="en-US"/>
        </w:rPr>
        <w:t>2.72</w:t>
      </w:r>
      <w:r w:rsidRPr="00441CD0">
        <w:tab/>
        <w:t>Activate Predefined Rules</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357CAAFE" w14:textId="77777777" w:rsidR="00EE5860" w:rsidRPr="00441CD0" w:rsidRDefault="00EE5860" w:rsidP="00EE5860">
      <w:r w:rsidRPr="00441CD0">
        <w:t>The Activate Predefined Rules IE type shall be coded as shown in Figure 8.2.72-1. It shall indicate a Predefined Rules Name, referring to one or more predefined rules which need to be activated in the UP function.</w:t>
      </w:r>
    </w:p>
    <w:p w14:paraId="0AB897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32E75C0" w14:textId="77777777" w:rsidTr="00BB0E1F">
        <w:trPr>
          <w:jc w:val="center"/>
        </w:trPr>
        <w:tc>
          <w:tcPr>
            <w:tcW w:w="151" w:type="dxa"/>
            <w:tcBorders>
              <w:top w:val="single" w:sz="6" w:space="0" w:color="auto"/>
              <w:left w:val="single" w:sz="6" w:space="0" w:color="auto"/>
              <w:bottom w:val="nil"/>
              <w:right w:val="nil"/>
            </w:tcBorders>
          </w:tcPr>
          <w:p w14:paraId="669649E6" w14:textId="77777777" w:rsidR="00EE5860" w:rsidRPr="00441CD0" w:rsidRDefault="00EE5860" w:rsidP="00BB0E1F">
            <w:pPr>
              <w:pStyle w:val="TAC"/>
            </w:pPr>
          </w:p>
        </w:tc>
        <w:tc>
          <w:tcPr>
            <w:tcW w:w="1104" w:type="dxa"/>
            <w:tcBorders>
              <w:top w:val="single" w:sz="6" w:space="0" w:color="auto"/>
              <w:left w:val="nil"/>
              <w:bottom w:val="nil"/>
              <w:right w:val="nil"/>
            </w:tcBorders>
          </w:tcPr>
          <w:p w14:paraId="2E9DEED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BDFC8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104B88" w14:textId="77777777" w:rsidR="00EE5860" w:rsidRPr="00441CD0" w:rsidRDefault="00EE5860" w:rsidP="00BB0E1F">
            <w:pPr>
              <w:pStyle w:val="TAC"/>
            </w:pPr>
          </w:p>
        </w:tc>
      </w:tr>
      <w:tr w:rsidR="00EE5860" w:rsidRPr="00441CD0" w14:paraId="6B69326E" w14:textId="77777777" w:rsidTr="00BB0E1F">
        <w:trPr>
          <w:jc w:val="center"/>
        </w:trPr>
        <w:tc>
          <w:tcPr>
            <w:tcW w:w="151" w:type="dxa"/>
            <w:tcBorders>
              <w:top w:val="nil"/>
              <w:left w:val="single" w:sz="6" w:space="0" w:color="auto"/>
              <w:bottom w:val="nil"/>
              <w:right w:val="nil"/>
            </w:tcBorders>
          </w:tcPr>
          <w:p w14:paraId="18681C52" w14:textId="77777777" w:rsidR="00EE5860" w:rsidRPr="00441CD0" w:rsidRDefault="00EE5860" w:rsidP="00BB0E1F">
            <w:pPr>
              <w:pStyle w:val="TAC"/>
            </w:pPr>
          </w:p>
        </w:tc>
        <w:tc>
          <w:tcPr>
            <w:tcW w:w="1104" w:type="dxa"/>
            <w:tcBorders>
              <w:top w:val="nil"/>
              <w:left w:val="nil"/>
              <w:bottom w:val="nil"/>
              <w:right w:val="nil"/>
            </w:tcBorders>
            <w:hideMark/>
          </w:tcPr>
          <w:p w14:paraId="6D1339E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5A10AA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E22FAF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03B6F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C8E1F2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34D1E4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8ED20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1CEA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A68C68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947C16" w14:textId="77777777" w:rsidR="00EE5860" w:rsidRPr="00441CD0" w:rsidRDefault="00EE5860" w:rsidP="00BB0E1F">
            <w:pPr>
              <w:pStyle w:val="TAC"/>
            </w:pPr>
          </w:p>
        </w:tc>
      </w:tr>
      <w:tr w:rsidR="00EE5860" w:rsidRPr="00441CD0" w14:paraId="4BE83ADA" w14:textId="77777777" w:rsidTr="00BB0E1F">
        <w:trPr>
          <w:jc w:val="center"/>
        </w:trPr>
        <w:tc>
          <w:tcPr>
            <w:tcW w:w="151" w:type="dxa"/>
            <w:tcBorders>
              <w:top w:val="nil"/>
              <w:left w:val="single" w:sz="6" w:space="0" w:color="auto"/>
              <w:bottom w:val="nil"/>
              <w:right w:val="nil"/>
            </w:tcBorders>
          </w:tcPr>
          <w:p w14:paraId="3DC089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553D6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720DE20" w14:textId="77777777" w:rsidR="00EE5860" w:rsidRPr="00441CD0" w:rsidRDefault="00EE5860" w:rsidP="00BB0E1F">
            <w:pPr>
              <w:pStyle w:val="TAC"/>
            </w:pPr>
            <w:r w:rsidRPr="00441CD0">
              <w:t xml:space="preserve">Type = </w:t>
            </w:r>
            <w:r w:rsidRPr="00441CD0">
              <w:rPr>
                <w:lang w:val="sv-SE"/>
              </w:rPr>
              <w:t>106</w:t>
            </w:r>
            <w:r w:rsidRPr="00441CD0">
              <w:t xml:space="preserve"> (decimal)</w:t>
            </w:r>
          </w:p>
        </w:tc>
        <w:tc>
          <w:tcPr>
            <w:tcW w:w="588" w:type="dxa"/>
            <w:tcBorders>
              <w:top w:val="nil"/>
              <w:left w:val="single" w:sz="4" w:space="0" w:color="auto"/>
              <w:bottom w:val="nil"/>
              <w:right w:val="single" w:sz="6" w:space="0" w:color="auto"/>
            </w:tcBorders>
          </w:tcPr>
          <w:p w14:paraId="52F63F53" w14:textId="77777777" w:rsidR="00EE5860" w:rsidRPr="00441CD0" w:rsidRDefault="00EE5860" w:rsidP="00BB0E1F">
            <w:pPr>
              <w:pStyle w:val="TAC"/>
            </w:pPr>
          </w:p>
        </w:tc>
      </w:tr>
      <w:tr w:rsidR="00EE5860" w:rsidRPr="00441CD0" w14:paraId="08E27DD9" w14:textId="77777777" w:rsidTr="00BB0E1F">
        <w:trPr>
          <w:jc w:val="center"/>
        </w:trPr>
        <w:tc>
          <w:tcPr>
            <w:tcW w:w="151" w:type="dxa"/>
            <w:tcBorders>
              <w:top w:val="nil"/>
              <w:left w:val="single" w:sz="6" w:space="0" w:color="auto"/>
              <w:bottom w:val="nil"/>
              <w:right w:val="nil"/>
            </w:tcBorders>
          </w:tcPr>
          <w:p w14:paraId="2726A6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BBEC1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5C821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F6DF54" w14:textId="77777777" w:rsidR="00EE5860" w:rsidRPr="00441CD0" w:rsidRDefault="00EE5860" w:rsidP="00BB0E1F">
            <w:pPr>
              <w:pStyle w:val="TAC"/>
            </w:pPr>
          </w:p>
        </w:tc>
      </w:tr>
      <w:tr w:rsidR="00EE5860" w:rsidRPr="00441CD0" w14:paraId="6CC4950A" w14:textId="77777777" w:rsidTr="00BB0E1F">
        <w:trPr>
          <w:jc w:val="center"/>
        </w:trPr>
        <w:tc>
          <w:tcPr>
            <w:tcW w:w="151" w:type="dxa"/>
            <w:tcBorders>
              <w:top w:val="nil"/>
              <w:left w:val="single" w:sz="6" w:space="0" w:color="auto"/>
              <w:bottom w:val="single" w:sz="4" w:space="0" w:color="auto"/>
              <w:right w:val="nil"/>
            </w:tcBorders>
          </w:tcPr>
          <w:p w14:paraId="7402A99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323705" w14:textId="77777777" w:rsidR="00EE5860" w:rsidRPr="00441CD0" w:rsidRDefault="00EE5860" w:rsidP="001A3E8D">
            <w:pPr>
              <w:pStyle w:val="TAC"/>
              <w:rPr>
                <w:lang w:eastAsia="zh-CN"/>
              </w:rPr>
            </w:pPr>
            <w:r w:rsidRPr="001A3E8D">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7570D8"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3E76C085" w14:textId="77777777" w:rsidR="00EE5860" w:rsidRPr="00441CD0" w:rsidRDefault="00EE5860" w:rsidP="00BB0E1F">
            <w:pPr>
              <w:pStyle w:val="TAC"/>
            </w:pPr>
          </w:p>
        </w:tc>
      </w:tr>
    </w:tbl>
    <w:p w14:paraId="4C96A1F5" w14:textId="77777777" w:rsidR="00EE5860" w:rsidRPr="00441CD0" w:rsidRDefault="00EE5860" w:rsidP="00EE5860">
      <w:pPr>
        <w:pStyle w:val="NF"/>
      </w:pPr>
    </w:p>
    <w:p w14:paraId="49D021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72</w:t>
      </w:r>
      <w:r w:rsidRPr="00441CD0">
        <w:rPr>
          <w:lang w:eastAsia="zh-CN"/>
        </w:rPr>
        <w:t>-</w:t>
      </w:r>
      <w:r w:rsidRPr="00441CD0">
        <w:rPr>
          <w:lang w:eastAsia="ja-JP"/>
        </w:rPr>
        <w:t>1</w:t>
      </w:r>
      <w:r w:rsidRPr="00441CD0">
        <w:t xml:space="preserve">: Activate </w:t>
      </w:r>
      <w:r w:rsidRPr="00441CD0">
        <w:rPr>
          <w:lang w:eastAsia="ja-JP"/>
        </w:rPr>
        <w:t>Predefined Rules</w:t>
      </w:r>
    </w:p>
    <w:p w14:paraId="50A6C6FF"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292D169B" w14:textId="77777777" w:rsidR="00EE5860" w:rsidRPr="00441CD0" w:rsidRDefault="00EE5860" w:rsidP="001A3E8D">
      <w:pPr>
        <w:pStyle w:val="Heading3"/>
      </w:pPr>
      <w:bookmarkStart w:id="6218" w:name="_Toc19717418"/>
      <w:bookmarkStart w:id="6219" w:name="_Toc27490919"/>
      <w:bookmarkStart w:id="6220" w:name="_Toc27557212"/>
      <w:bookmarkStart w:id="6221" w:name="_Toc27724129"/>
      <w:bookmarkStart w:id="6222" w:name="_Toc36031203"/>
      <w:bookmarkStart w:id="6223" w:name="_Toc36043123"/>
      <w:bookmarkStart w:id="6224" w:name="_Toc36814448"/>
      <w:bookmarkStart w:id="6225" w:name="_Toc44689306"/>
      <w:bookmarkStart w:id="6226" w:name="_Toc44924060"/>
      <w:bookmarkStart w:id="6227" w:name="_Toc51861030"/>
      <w:bookmarkStart w:id="6228" w:name="_Toc57930801"/>
      <w:bookmarkStart w:id="6229" w:name="_Toc57931431"/>
      <w:bookmarkStart w:id="6230" w:name="_Toc106825858"/>
      <w:r w:rsidRPr="00441CD0">
        <w:t>8.</w:t>
      </w:r>
      <w:r w:rsidRPr="00441CD0">
        <w:rPr>
          <w:lang w:val="en-US"/>
        </w:rPr>
        <w:t>2.73</w:t>
      </w:r>
      <w:r w:rsidRPr="00441CD0">
        <w:tab/>
        <w:t>Deactivate Predefined Rules</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41C8F659" w14:textId="77777777" w:rsidR="00EE5860" w:rsidRPr="00441CD0" w:rsidRDefault="00EE5860" w:rsidP="00EE5860">
      <w:r w:rsidRPr="00441CD0">
        <w:t>The Deactivate Predefined Rules IE type shall be coded as shown in Figure 8.2.73-1. It shall indicate a Predefined Rules Name, referring to one or more predefined rules which need to be deactivated in the UP function.</w:t>
      </w:r>
    </w:p>
    <w:p w14:paraId="559F9D7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DE034A7" w14:textId="77777777" w:rsidTr="00BB0E1F">
        <w:trPr>
          <w:jc w:val="center"/>
        </w:trPr>
        <w:tc>
          <w:tcPr>
            <w:tcW w:w="151" w:type="dxa"/>
            <w:tcBorders>
              <w:top w:val="single" w:sz="6" w:space="0" w:color="auto"/>
              <w:left w:val="single" w:sz="6" w:space="0" w:color="auto"/>
              <w:bottom w:val="nil"/>
              <w:right w:val="nil"/>
            </w:tcBorders>
          </w:tcPr>
          <w:p w14:paraId="67686546" w14:textId="77777777" w:rsidR="00EE5860" w:rsidRPr="00441CD0" w:rsidRDefault="00EE5860" w:rsidP="00BB0E1F">
            <w:pPr>
              <w:pStyle w:val="TAC"/>
            </w:pPr>
          </w:p>
        </w:tc>
        <w:tc>
          <w:tcPr>
            <w:tcW w:w="1104" w:type="dxa"/>
            <w:tcBorders>
              <w:top w:val="single" w:sz="6" w:space="0" w:color="auto"/>
              <w:left w:val="nil"/>
              <w:bottom w:val="nil"/>
              <w:right w:val="nil"/>
            </w:tcBorders>
          </w:tcPr>
          <w:p w14:paraId="2B020B1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714B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6B3E4" w14:textId="77777777" w:rsidR="00EE5860" w:rsidRPr="00441CD0" w:rsidRDefault="00EE5860" w:rsidP="00BB0E1F">
            <w:pPr>
              <w:pStyle w:val="TAC"/>
            </w:pPr>
          </w:p>
        </w:tc>
      </w:tr>
      <w:tr w:rsidR="00EE5860" w:rsidRPr="00441CD0" w14:paraId="7E9FE440" w14:textId="77777777" w:rsidTr="00BB0E1F">
        <w:trPr>
          <w:jc w:val="center"/>
        </w:trPr>
        <w:tc>
          <w:tcPr>
            <w:tcW w:w="151" w:type="dxa"/>
            <w:tcBorders>
              <w:top w:val="nil"/>
              <w:left w:val="single" w:sz="6" w:space="0" w:color="auto"/>
              <w:bottom w:val="nil"/>
              <w:right w:val="nil"/>
            </w:tcBorders>
          </w:tcPr>
          <w:p w14:paraId="2D50CA34" w14:textId="77777777" w:rsidR="00EE5860" w:rsidRPr="00441CD0" w:rsidRDefault="00EE5860" w:rsidP="00BB0E1F">
            <w:pPr>
              <w:pStyle w:val="TAC"/>
            </w:pPr>
          </w:p>
        </w:tc>
        <w:tc>
          <w:tcPr>
            <w:tcW w:w="1104" w:type="dxa"/>
            <w:tcBorders>
              <w:top w:val="nil"/>
              <w:left w:val="nil"/>
              <w:bottom w:val="nil"/>
              <w:right w:val="nil"/>
            </w:tcBorders>
            <w:hideMark/>
          </w:tcPr>
          <w:p w14:paraId="0F69F71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F3840A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C1471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4FAE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29363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12E4A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9DBC03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6A42D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922C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B9B69F" w14:textId="77777777" w:rsidR="00EE5860" w:rsidRPr="00441CD0" w:rsidRDefault="00EE5860" w:rsidP="00BB0E1F">
            <w:pPr>
              <w:pStyle w:val="TAC"/>
            </w:pPr>
          </w:p>
        </w:tc>
      </w:tr>
      <w:tr w:rsidR="00EE5860" w:rsidRPr="00441CD0" w14:paraId="7C34D711" w14:textId="77777777" w:rsidTr="00BB0E1F">
        <w:trPr>
          <w:jc w:val="center"/>
        </w:trPr>
        <w:tc>
          <w:tcPr>
            <w:tcW w:w="151" w:type="dxa"/>
            <w:tcBorders>
              <w:top w:val="nil"/>
              <w:left w:val="single" w:sz="6" w:space="0" w:color="auto"/>
              <w:bottom w:val="nil"/>
              <w:right w:val="nil"/>
            </w:tcBorders>
          </w:tcPr>
          <w:p w14:paraId="57045A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0030E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B607830" w14:textId="77777777" w:rsidR="00EE5860" w:rsidRPr="00441CD0" w:rsidRDefault="00EE5860" w:rsidP="00BB0E1F">
            <w:pPr>
              <w:pStyle w:val="TAC"/>
            </w:pPr>
            <w:r w:rsidRPr="00441CD0">
              <w:t>Type = 107 (decimal)</w:t>
            </w:r>
          </w:p>
        </w:tc>
        <w:tc>
          <w:tcPr>
            <w:tcW w:w="588" w:type="dxa"/>
            <w:tcBorders>
              <w:top w:val="nil"/>
              <w:left w:val="single" w:sz="4" w:space="0" w:color="auto"/>
              <w:bottom w:val="nil"/>
              <w:right w:val="single" w:sz="6" w:space="0" w:color="auto"/>
            </w:tcBorders>
          </w:tcPr>
          <w:p w14:paraId="6EEFAFB6" w14:textId="77777777" w:rsidR="00EE5860" w:rsidRPr="00441CD0" w:rsidRDefault="00EE5860" w:rsidP="00BB0E1F">
            <w:pPr>
              <w:pStyle w:val="TAC"/>
            </w:pPr>
          </w:p>
        </w:tc>
      </w:tr>
      <w:tr w:rsidR="00EE5860" w:rsidRPr="00441CD0" w14:paraId="3F8EAE4C" w14:textId="77777777" w:rsidTr="00BB0E1F">
        <w:trPr>
          <w:jc w:val="center"/>
        </w:trPr>
        <w:tc>
          <w:tcPr>
            <w:tcW w:w="151" w:type="dxa"/>
            <w:tcBorders>
              <w:top w:val="nil"/>
              <w:left w:val="single" w:sz="6" w:space="0" w:color="auto"/>
              <w:bottom w:val="nil"/>
              <w:right w:val="nil"/>
            </w:tcBorders>
          </w:tcPr>
          <w:p w14:paraId="122BB46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52F7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EEB6DE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E335AA" w14:textId="77777777" w:rsidR="00EE5860" w:rsidRPr="00441CD0" w:rsidRDefault="00EE5860" w:rsidP="00BB0E1F">
            <w:pPr>
              <w:pStyle w:val="TAC"/>
            </w:pPr>
          </w:p>
        </w:tc>
      </w:tr>
      <w:tr w:rsidR="00EE5860" w:rsidRPr="00441CD0" w14:paraId="50BF364C" w14:textId="77777777" w:rsidTr="00BB0E1F">
        <w:trPr>
          <w:jc w:val="center"/>
        </w:trPr>
        <w:tc>
          <w:tcPr>
            <w:tcW w:w="151" w:type="dxa"/>
            <w:tcBorders>
              <w:top w:val="nil"/>
              <w:left w:val="single" w:sz="6" w:space="0" w:color="auto"/>
              <w:bottom w:val="single" w:sz="4" w:space="0" w:color="auto"/>
              <w:right w:val="nil"/>
            </w:tcBorders>
          </w:tcPr>
          <w:p w14:paraId="5FC1770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00CE3E" w14:textId="77777777" w:rsidR="00EE5860" w:rsidRPr="00441CD0" w:rsidRDefault="00EE5860" w:rsidP="001A3E8D">
            <w:pPr>
              <w:pStyle w:val="TAC"/>
              <w:rPr>
                <w:lang w:eastAsia="zh-CN"/>
              </w:rPr>
            </w:pPr>
            <w:r w:rsidRPr="001A3E8D">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5F4F3EB"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013E5E95" w14:textId="77777777" w:rsidR="00EE5860" w:rsidRPr="00441CD0" w:rsidRDefault="00EE5860" w:rsidP="00BB0E1F">
            <w:pPr>
              <w:pStyle w:val="TAC"/>
            </w:pPr>
          </w:p>
        </w:tc>
      </w:tr>
    </w:tbl>
    <w:p w14:paraId="5292D5FB" w14:textId="77777777" w:rsidR="00EE5860" w:rsidRPr="00441CD0" w:rsidRDefault="00EE5860" w:rsidP="00EE5860">
      <w:pPr>
        <w:pStyle w:val="NF"/>
      </w:pPr>
    </w:p>
    <w:p w14:paraId="6627D15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73</w:t>
      </w:r>
      <w:r w:rsidRPr="00441CD0">
        <w:rPr>
          <w:lang w:eastAsia="zh-CN"/>
        </w:rPr>
        <w:t>-</w:t>
      </w:r>
      <w:r w:rsidRPr="00441CD0">
        <w:rPr>
          <w:lang w:eastAsia="ja-JP"/>
        </w:rPr>
        <w:t>1</w:t>
      </w:r>
      <w:r w:rsidRPr="00441CD0">
        <w:t xml:space="preserve">: Deactivate </w:t>
      </w:r>
      <w:r w:rsidRPr="00441CD0">
        <w:rPr>
          <w:lang w:eastAsia="ja-JP"/>
        </w:rPr>
        <w:t>Predefined Rules</w:t>
      </w:r>
    </w:p>
    <w:p w14:paraId="20975B5D"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6998C750" w14:textId="77777777" w:rsidR="00EE5860" w:rsidRPr="00441CD0" w:rsidRDefault="00EE5860" w:rsidP="001A3E8D">
      <w:pPr>
        <w:pStyle w:val="Heading3"/>
      </w:pPr>
      <w:bookmarkStart w:id="6231" w:name="_Toc19717419"/>
      <w:bookmarkStart w:id="6232" w:name="_Toc27490920"/>
      <w:bookmarkStart w:id="6233" w:name="_Toc27557213"/>
      <w:bookmarkStart w:id="6234" w:name="_Toc27724130"/>
      <w:bookmarkStart w:id="6235" w:name="_Toc36031204"/>
      <w:bookmarkStart w:id="6236" w:name="_Toc36043124"/>
      <w:bookmarkStart w:id="6237" w:name="_Toc36814449"/>
      <w:bookmarkStart w:id="6238" w:name="_Toc44689307"/>
      <w:bookmarkStart w:id="6239" w:name="_Toc44924061"/>
      <w:bookmarkStart w:id="6240" w:name="_Toc51861031"/>
      <w:bookmarkStart w:id="6241" w:name="_Toc57930802"/>
      <w:bookmarkStart w:id="6242" w:name="_Toc57931432"/>
      <w:bookmarkStart w:id="6243" w:name="_Toc106825859"/>
      <w:r w:rsidRPr="00441CD0">
        <w:t>8.2.74</w:t>
      </w:r>
      <w:r w:rsidRPr="00441CD0">
        <w:tab/>
        <w:t>FAR ID</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252341AC" w14:textId="77777777" w:rsidR="00EE5860" w:rsidRPr="00441CD0" w:rsidRDefault="00EE5860" w:rsidP="00EE5860">
      <w:pPr>
        <w:rPr>
          <w:lang w:eastAsia="zh-CN"/>
        </w:rPr>
      </w:pPr>
      <w:r w:rsidRPr="00441CD0">
        <w:t xml:space="preserve">The </w:t>
      </w:r>
      <w:r w:rsidRPr="00441CD0">
        <w:rPr>
          <w:lang w:val="en-US" w:eastAsia="zh-CN"/>
        </w:rPr>
        <w:t>FAR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8.2.74-1</w:t>
      </w:r>
      <w:r w:rsidRPr="00441CD0">
        <w:rPr>
          <w:lang w:eastAsia="ja-JP"/>
        </w:rPr>
        <w:t xml:space="preserve">. </w:t>
      </w:r>
      <w:r w:rsidRPr="00441CD0">
        <w:rPr>
          <w:lang w:eastAsia="zh-CN"/>
        </w:rPr>
        <w:t>It shall contain a Forwarding Action Rule ID.</w:t>
      </w:r>
    </w:p>
    <w:p w14:paraId="549B35C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2E494B" w14:textId="77777777" w:rsidTr="00BB0E1F">
        <w:trPr>
          <w:jc w:val="center"/>
        </w:trPr>
        <w:tc>
          <w:tcPr>
            <w:tcW w:w="151" w:type="dxa"/>
            <w:tcBorders>
              <w:top w:val="single" w:sz="6" w:space="0" w:color="auto"/>
              <w:left w:val="single" w:sz="6" w:space="0" w:color="auto"/>
              <w:bottom w:val="nil"/>
              <w:right w:val="nil"/>
            </w:tcBorders>
          </w:tcPr>
          <w:p w14:paraId="616A17E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2333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76BA1B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728CC31" w14:textId="77777777" w:rsidR="00EE5860" w:rsidRPr="00441CD0" w:rsidRDefault="00EE5860" w:rsidP="00BB0E1F">
            <w:pPr>
              <w:pStyle w:val="TAC"/>
            </w:pPr>
          </w:p>
        </w:tc>
      </w:tr>
      <w:tr w:rsidR="00EE5860" w:rsidRPr="00441CD0" w14:paraId="3B03F4D2" w14:textId="77777777" w:rsidTr="00BB0E1F">
        <w:trPr>
          <w:jc w:val="center"/>
        </w:trPr>
        <w:tc>
          <w:tcPr>
            <w:tcW w:w="151" w:type="dxa"/>
            <w:tcBorders>
              <w:top w:val="nil"/>
              <w:left w:val="single" w:sz="6" w:space="0" w:color="auto"/>
              <w:bottom w:val="nil"/>
              <w:right w:val="nil"/>
            </w:tcBorders>
          </w:tcPr>
          <w:p w14:paraId="01BEA5C1" w14:textId="77777777" w:rsidR="00EE5860" w:rsidRPr="00441CD0" w:rsidRDefault="00EE5860" w:rsidP="00BB0E1F">
            <w:pPr>
              <w:pStyle w:val="TAC"/>
            </w:pPr>
          </w:p>
        </w:tc>
        <w:tc>
          <w:tcPr>
            <w:tcW w:w="1104" w:type="dxa"/>
            <w:tcBorders>
              <w:top w:val="nil"/>
              <w:left w:val="nil"/>
              <w:bottom w:val="nil"/>
              <w:right w:val="nil"/>
            </w:tcBorders>
            <w:hideMark/>
          </w:tcPr>
          <w:p w14:paraId="09E998F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19EB40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06DF92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FD398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E956F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E536D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57575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2C6D5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6B23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62CAD5F" w14:textId="77777777" w:rsidR="00EE5860" w:rsidRPr="00441CD0" w:rsidRDefault="00EE5860" w:rsidP="00BB0E1F">
            <w:pPr>
              <w:pStyle w:val="TAC"/>
            </w:pPr>
          </w:p>
        </w:tc>
      </w:tr>
      <w:tr w:rsidR="00EE5860" w:rsidRPr="00441CD0" w14:paraId="121BB780" w14:textId="77777777" w:rsidTr="00BB0E1F">
        <w:trPr>
          <w:jc w:val="center"/>
        </w:trPr>
        <w:tc>
          <w:tcPr>
            <w:tcW w:w="151" w:type="dxa"/>
            <w:tcBorders>
              <w:top w:val="nil"/>
              <w:left w:val="single" w:sz="6" w:space="0" w:color="auto"/>
              <w:bottom w:val="nil"/>
              <w:right w:val="nil"/>
            </w:tcBorders>
          </w:tcPr>
          <w:p w14:paraId="21D3F7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B1E8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30172A" w14:textId="77777777" w:rsidR="00EE5860" w:rsidRPr="00441CD0" w:rsidRDefault="00EE5860" w:rsidP="00BB0E1F">
            <w:pPr>
              <w:pStyle w:val="TAC"/>
            </w:pPr>
            <w:r w:rsidRPr="00441CD0">
              <w:t xml:space="preserve">Type = </w:t>
            </w:r>
            <w:r w:rsidRPr="00441CD0">
              <w:rPr>
                <w:lang w:val="sv-SE"/>
              </w:rPr>
              <w:t>108</w:t>
            </w:r>
            <w:r w:rsidRPr="00441CD0">
              <w:t xml:space="preserve"> (decimal)</w:t>
            </w:r>
          </w:p>
        </w:tc>
        <w:tc>
          <w:tcPr>
            <w:tcW w:w="588" w:type="dxa"/>
            <w:tcBorders>
              <w:top w:val="nil"/>
              <w:left w:val="single" w:sz="4" w:space="0" w:color="auto"/>
              <w:bottom w:val="nil"/>
              <w:right w:val="single" w:sz="6" w:space="0" w:color="auto"/>
            </w:tcBorders>
          </w:tcPr>
          <w:p w14:paraId="4FF5571C" w14:textId="77777777" w:rsidR="00EE5860" w:rsidRPr="00441CD0" w:rsidRDefault="00EE5860" w:rsidP="00BB0E1F">
            <w:pPr>
              <w:pStyle w:val="TAC"/>
            </w:pPr>
          </w:p>
        </w:tc>
      </w:tr>
      <w:tr w:rsidR="00EE5860" w:rsidRPr="00441CD0" w14:paraId="6728CD0B" w14:textId="77777777" w:rsidTr="00BB0E1F">
        <w:trPr>
          <w:jc w:val="center"/>
        </w:trPr>
        <w:tc>
          <w:tcPr>
            <w:tcW w:w="151" w:type="dxa"/>
            <w:tcBorders>
              <w:top w:val="nil"/>
              <w:left w:val="single" w:sz="6" w:space="0" w:color="auto"/>
              <w:bottom w:val="nil"/>
              <w:right w:val="nil"/>
            </w:tcBorders>
          </w:tcPr>
          <w:p w14:paraId="4C5B61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BFCC5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10F2E4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6F1941" w14:textId="77777777" w:rsidR="00EE5860" w:rsidRPr="00441CD0" w:rsidRDefault="00EE5860" w:rsidP="00BB0E1F">
            <w:pPr>
              <w:pStyle w:val="TAC"/>
            </w:pPr>
          </w:p>
        </w:tc>
      </w:tr>
      <w:tr w:rsidR="00EE5860" w:rsidRPr="00441CD0" w14:paraId="6D447CB2" w14:textId="77777777" w:rsidTr="00BB0E1F">
        <w:trPr>
          <w:jc w:val="center"/>
        </w:trPr>
        <w:tc>
          <w:tcPr>
            <w:tcW w:w="151" w:type="dxa"/>
            <w:tcBorders>
              <w:top w:val="nil"/>
              <w:left w:val="single" w:sz="6" w:space="0" w:color="auto"/>
              <w:bottom w:val="nil"/>
              <w:right w:val="nil"/>
            </w:tcBorders>
          </w:tcPr>
          <w:p w14:paraId="234F178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478664"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EFB8212" w14:textId="77777777" w:rsidR="00EE5860" w:rsidRPr="00441CD0" w:rsidRDefault="00EE5860" w:rsidP="00BB0E1F">
            <w:pPr>
              <w:pStyle w:val="TAC"/>
              <w:rPr>
                <w:lang w:eastAsia="zh-CN"/>
              </w:rPr>
            </w:pPr>
            <w:r w:rsidRPr="00441CD0">
              <w:rPr>
                <w:lang w:eastAsia="zh-CN"/>
              </w:rPr>
              <w:t>FAR ID value</w:t>
            </w:r>
          </w:p>
        </w:tc>
        <w:tc>
          <w:tcPr>
            <w:tcW w:w="588" w:type="dxa"/>
            <w:tcBorders>
              <w:top w:val="nil"/>
              <w:left w:val="single" w:sz="4" w:space="0" w:color="auto"/>
              <w:bottom w:val="nil"/>
              <w:right w:val="single" w:sz="6" w:space="0" w:color="auto"/>
            </w:tcBorders>
          </w:tcPr>
          <w:p w14:paraId="21B9BAEB" w14:textId="77777777" w:rsidR="00EE5860" w:rsidRPr="00441CD0" w:rsidRDefault="00EE5860" w:rsidP="00BB0E1F">
            <w:pPr>
              <w:pStyle w:val="TAC"/>
            </w:pPr>
          </w:p>
        </w:tc>
      </w:tr>
      <w:tr w:rsidR="00EE5860" w:rsidRPr="00441CD0" w14:paraId="236AC9FB" w14:textId="77777777" w:rsidTr="00BB0E1F">
        <w:trPr>
          <w:jc w:val="center"/>
        </w:trPr>
        <w:tc>
          <w:tcPr>
            <w:tcW w:w="151" w:type="dxa"/>
            <w:tcBorders>
              <w:top w:val="nil"/>
              <w:left w:val="single" w:sz="6" w:space="0" w:color="auto"/>
              <w:bottom w:val="single" w:sz="4" w:space="0" w:color="auto"/>
              <w:right w:val="nil"/>
            </w:tcBorders>
          </w:tcPr>
          <w:p w14:paraId="7770A2C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20F47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64F938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DABBFE" w14:textId="77777777" w:rsidR="00EE5860" w:rsidRPr="00441CD0" w:rsidRDefault="00EE5860" w:rsidP="00BB0E1F">
            <w:pPr>
              <w:pStyle w:val="TAC"/>
              <w:rPr>
                <w:lang w:val="x-none"/>
              </w:rPr>
            </w:pPr>
          </w:p>
        </w:tc>
      </w:tr>
    </w:tbl>
    <w:p w14:paraId="52D359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74</w:t>
      </w:r>
      <w:r w:rsidRPr="00441CD0">
        <w:rPr>
          <w:lang w:eastAsia="zh-CN"/>
        </w:rPr>
        <w:t>-</w:t>
      </w:r>
      <w:r w:rsidRPr="00441CD0">
        <w:rPr>
          <w:lang w:eastAsia="ja-JP"/>
        </w:rPr>
        <w:t>1</w:t>
      </w:r>
      <w:r w:rsidRPr="00441CD0">
        <w:t xml:space="preserve">: </w:t>
      </w:r>
      <w:r w:rsidRPr="00441CD0">
        <w:rPr>
          <w:lang w:eastAsia="ja-JP"/>
        </w:rPr>
        <w:t>FAR ID</w:t>
      </w:r>
    </w:p>
    <w:p w14:paraId="1116DFBC" w14:textId="77777777" w:rsidR="00EE5860" w:rsidRPr="00441CD0" w:rsidRDefault="00EE5860" w:rsidP="00EE5860">
      <w:r w:rsidRPr="00441CD0">
        <w:t>The FAR ID value shall be encoded as an Unsigned32 binary integer value.</w:t>
      </w:r>
    </w:p>
    <w:p w14:paraId="3591D835"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372049D6" w14:textId="77777777" w:rsidR="00EE5860" w:rsidRPr="00441CD0" w:rsidRDefault="00EE5860" w:rsidP="001A3E8D">
      <w:pPr>
        <w:pStyle w:val="Heading3"/>
      </w:pPr>
      <w:bookmarkStart w:id="6244" w:name="_Toc19717420"/>
      <w:bookmarkStart w:id="6245" w:name="_Toc27490921"/>
      <w:bookmarkStart w:id="6246" w:name="_Toc27557214"/>
      <w:bookmarkStart w:id="6247" w:name="_Toc27724131"/>
      <w:bookmarkStart w:id="6248" w:name="_Toc36031205"/>
      <w:bookmarkStart w:id="6249" w:name="_Toc36043125"/>
      <w:bookmarkStart w:id="6250" w:name="_Toc36814450"/>
      <w:bookmarkStart w:id="6251" w:name="_Toc44689308"/>
      <w:bookmarkStart w:id="6252" w:name="_Toc44924062"/>
      <w:bookmarkStart w:id="6253" w:name="_Toc51861032"/>
      <w:bookmarkStart w:id="6254" w:name="_Toc57930803"/>
      <w:bookmarkStart w:id="6255" w:name="_Toc57931433"/>
      <w:bookmarkStart w:id="6256" w:name="_Toc106825860"/>
      <w:r w:rsidRPr="00441CD0">
        <w:t>8.2.75</w:t>
      </w:r>
      <w:r w:rsidRPr="00441CD0">
        <w:tab/>
        <w:t>QER ID</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6CBD75C0" w14:textId="77777777" w:rsidR="00EE5860" w:rsidRPr="00441CD0" w:rsidRDefault="00EE5860" w:rsidP="00EE5860">
      <w:pPr>
        <w:rPr>
          <w:lang w:eastAsia="zh-CN"/>
        </w:rPr>
      </w:pPr>
      <w:r w:rsidRPr="00441CD0">
        <w:t xml:space="preserve">The </w:t>
      </w:r>
      <w:r w:rsidRPr="00441CD0">
        <w:rPr>
          <w:lang w:val="en-US" w:eastAsia="zh-CN"/>
        </w:rPr>
        <w:t>QER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8.2.75-1</w:t>
      </w:r>
      <w:r w:rsidRPr="00441CD0">
        <w:rPr>
          <w:lang w:eastAsia="ja-JP"/>
        </w:rPr>
        <w:t xml:space="preserve">. </w:t>
      </w:r>
      <w:r w:rsidRPr="00441CD0">
        <w:rPr>
          <w:lang w:eastAsia="zh-CN"/>
        </w:rPr>
        <w:t>It shall contain a QoS Enforcement Rule ID.</w:t>
      </w:r>
    </w:p>
    <w:p w14:paraId="3B5B2CE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26DB8D3" w14:textId="77777777" w:rsidTr="00BB0E1F">
        <w:trPr>
          <w:jc w:val="center"/>
        </w:trPr>
        <w:tc>
          <w:tcPr>
            <w:tcW w:w="151" w:type="dxa"/>
            <w:tcBorders>
              <w:top w:val="single" w:sz="6" w:space="0" w:color="auto"/>
              <w:left w:val="single" w:sz="6" w:space="0" w:color="auto"/>
              <w:bottom w:val="nil"/>
              <w:right w:val="nil"/>
            </w:tcBorders>
          </w:tcPr>
          <w:p w14:paraId="33D57D65" w14:textId="77777777" w:rsidR="00EE5860" w:rsidRPr="00441CD0" w:rsidRDefault="00EE5860" w:rsidP="00BB0E1F">
            <w:pPr>
              <w:pStyle w:val="TAC"/>
            </w:pPr>
          </w:p>
        </w:tc>
        <w:tc>
          <w:tcPr>
            <w:tcW w:w="1104" w:type="dxa"/>
            <w:tcBorders>
              <w:top w:val="single" w:sz="6" w:space="0" w:color="auto"/>
              <w:left w:val="nil"/>
              <w:bottom w:val="nil"/>
              <w:right w:val="nil"/>
            </w:tcBorders>
          </w:tcPr>
          <w:p w14:paraId="2038546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09A1B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88CF3B2" w14:textId="77777777" w:rsidR="00EE5860" w:rsidRPr="00441CD0" w:rsidRDefault="00EE5860" w:rsidP="00BB0E1F">
            <w:pPr>
              <w:pStyle w:val="TAC"/>
            </w:pPr>
          </w:p>
        </w:tc>
      </w:tr>
      <w:tr w:rsidR="00EE5860" w:rsidRPr="00441CD0" w14:paraId="499A7668" w14:textId="77777777" w:rsidTr="00BB0E1F">
        <w:trPr>
          <w:jc w:val="center"/>
        </w:trPr>
        <w:tc>
          <w:tcPr>
            <w:tcW w:w="151" w:type="dxa"/>
            <w:tcBorders>
              <w:top w:val="nil"/>
              <w:left w:val="single" w:sz="6" w:space="0" w:color="auto"/>
              <w:bottom w:val="nil"/>
              <w:right w:val="nil"/>
            </w:tcBorders>
          </w:tcPr>
          <w:p w14:paraId="6658433A" w14:textId="77777777" w:rsidR="00EE5860" w:rsidRPr="00441CD0" w:rsidRDefault="00EE5860" w:rsidP="00BB0E1F">
            <w:pPr>
              <w:pStyle w:val="TAC"/>
            </w:pPr>
          </w:p>
        </w:tc>
        <w:tc>
          <w:tcPr>
            <w:tcW w:w="1104" w:type="dxa"/>
            <w:tcBorders>
              <w:top w:val="nil"/>
              <w:left w:val="nil"/>
              <w:bottom w:val="nil"/>
              <w:right w:val="nil"/>
            </w:tcBorders>
            <w:hideMark/>
          </w:tcPr>
          <w:p w14:paraId="6317FA5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9EB8F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DFCA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5BCF4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D2ABF3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F669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2F1A5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512D1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FA12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935E6D" w14:textId="77777777" w:rsidR="00EE5860" w:rsidRPr="00441CD0" w:rsidRDefault="00EE5860" w:rsidP="00BB0E1F">
            <w:pPr>
              <w:pStyle w:val="TAC"/>
            </w:pPr>
          </w:p>
        </w:tc>
      </w:tr>
      <w:tr w:rsidR="00EE5860" w:rsidRPr="00441CD0" w14:paraId="507F23E5" w14:textId="77777777" w:rsidTr="00BB0E1F">
        <w:trPr>
          <w:jc w:val="center"/>
        </w:trPr>
        <w:tc>
          <w:tcPr>
            <w:tcW w:w="151" w:type="dxa"/>
            <w:tcBorders>
              <w:top w:val="nil"/>
              <w:left w:val="single" w:sz="6" w:space="0" w:color="auto"/>
              <w:bottom w:val="nil"/>
              <w:right w:val="nil"/>
            </w:tcBorders>
          </w:tcPr>
          <w:p w14:paraId="45BD42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AE31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DB0A9E6" w14:textId="77777777" w:rsidR="00EE5860" w:rsidRPr="00441CD0" w:rsidRDefault="00EE5860" w:rsidP="00BB0E1F">
            <w:pPr>
              <w:pStyle w:val="TAC"/>
            </w:pPr>
            <w:r w:rsidRPr="00441CD0">
              <w:t xml:space="preserve">Type = </w:t>
            </w:r>
            <w:r w:rsidRPr="00441CD0">
              <w:rPr>
                <w:lang w:val="sv-SE"/>
              </w:rPr>
              <w:t>109</w:t>
            </w:r>
            <w:r w:rsidRPr="00441CD0">
              <w:t xml:space="preserve"> (decimal)</w:t>
            </w:r>
          </w:p>
        </w:tc>
        <w:tc>
          <w:tcPr>
            <w:tcW w:w="588" w:type="dxa"/>
            <w:tcBorders>
              <w:top w:val="nil"/>
              <w:left w:val="single" w:sz="4" w:space="0" w:color="auto"/>
              <w:bottom w:val="nil"/>
              <w:right w:val="single" w:sz="6" w:space="0" w:color="auto"/>
            </w:tcBorders>
          </w:tcPr>
          <w:p w14:paraId="1D7299B3" w14:textId="77777777" w:rsidR="00EE5860" w:rsidRPr="00441CD0" w:rsidRDefault="00EE5860" w:rsidP="00BB0E1F">
            <w:pPr>
              <w:pStyle w:val="TAC"/>
            </w:pPr>
          </w:p>
        </w:tc>
      </w:tr>
      <w:tr w:rsidR="00EE5860" w:rsidRPr="00441CD0" w14:paraId="5AA66CF3" w14:textId="77777777" w:rsidTr="00BB0E1F">
        <w:trPr>
          <w:jc w:val="center"/>
        </w:trPr>
        <w:tc>
          <w:tcPr>
            <w:tcW w:w="151" w:type="dxa"/>
            <w:tcBorders>
              <w:top w:val="nil"/>
              <w:left w:val="single" w:sz="6" w:space="0" w:color="auto"/>
              <w:bottom w:val="nil"/>
              <w:right w:val="nil"/>
            </w:tcBorders>
          </w:tcPr>
          <w:p w14:paraId="3890E7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FCB5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EDBA3D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B28E358" w14:textId="77777777" w:rsidR="00EE5860" w:rsidRPr="00441CD0" w:rsidRDefault="00EE5860" w:rsidP="00BB0E1F">
            <w:pPr>
              <w:pStyle w:val="TAC"/>
            </w:pPr>
          </w:p>
        </w:tc>
      </w:tr>
      <w:tr w:rsidR="00EE5860" w:rsidRPr="00441CD0" w14:paraId="39F2D64E" w14:textId="77777777" w:rsidTr="00BB0E1F">
        <w:trPr>
          <w:jc w:val="center"/>
        </w:trPr>
        <w:tc>
          <w:tcPr>
            <w:tcW w:w="151" w:type="dxa"/>
            <w:tcBorders>
              <w:top w:val="nil"/>
              <w:left w:val="single" w:sz="6" w:space="0" w:color="auto"/>
              <w:bottom w:val="nil"/>
              <w:right w:val="nil"/>
            </w:tcBorders>
          </w:tcPr>
          <w:p w14:paraId="3DAE992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35E55F"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4AD71E9" w14:textId="77777777" w:rsidR="00EE5860" w:rsidRPr="00441CD0" w:rsidRDefault="00EE5860" w:rsidP="00BB0E1F">
            <w:pPr>
              <w:pStyle w:val="TAC"/>
              <w:rPr>
                <w:lang w:eastAsia="zh-CN"/>
              </w:rPr>
            </w:pPr>
            <w:r w:rsidRPr="00441CD0">
              <w:rPr>
                <w:lang w:eastAsia="zh-CN"/>
              </w:rPr>
              <w:t>QER ID value</w:t>
            </w:r>
          </w:p>
        </w:tc>
        <w:tc>
          <w:tcPr>
            <w:tcW w:w="588" w:type="dxa"/>
            <w:tcBorders>
              <w:top w:val="nil"/>
              <w:left w:val="single" w:sz="4" w:space="0" w:color="auto"/>
              <w:bottom w:val="nil"/>
              <w:right w:val="single" w:sz="6" w:space="0" w:color="auto"/>
            </w:tcBorders>
          </w:tcPr>
          <w:p w14:paraId="2CF7CFFD" w14:textId="77777777" w:rsidR="00EE5860" w:rsidRPr="00441CD0" w:rsidRDefault="00EE5860" w:rsidP="00BB0E1F">
            <w:pPr>
              <w:pStyle w:val="TAC"/>
            </w:pPr>
          </w:p>
        </w:tc>
      </w:tr>
      <w:tr w:rsidR="00EE5860" w:rsidRPr="00441CD0" w14:paraId="72083A43" w14:textId="77777777" w:rsidTr="00BB0E1F">
        <w:trPr>
          <w:jc w:val="center"/>
        </w:trPr>
        <w:tc>
          <w:tcPr>
            <w:tcW w:w="151" w:type="dxa"/>
            <w:tcBorders>
              <w:top w:val="nil"/>
              <w:left w:val="single" w:sz="6" w:space="0" w:color="auto"/>
              <w:bottom w:val="single" w:sz="4" w:space="0" w:color="auto"/>
              <w:right w:val="nil"/>
            </w:tcBorders>
          </w:tcPr>
          <w:p w14:paraId="34144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EAEEF8"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4DE65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2EABAAC" w14:textId="77777777" w:rsidR="00EE5860" w:rsidRPr="00441CD0" w:rsidRDefault="00EE5860" w:rsidP="00BB0E1F">
            <w:pPr>
              <w:pStyle w:val="TAC"/>
              <w:rPr>
                <w:lang w:val="x-none"/>
              </w:rPr>
            </w:pPr>
          </w:p>
        </w:tc>
      </w:tr>
    </w:tbl>
    <w:p w14:paraId="40B01E1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75</w:t>
      </w:r>
      <w:r w:rsidRPr="00441CD0">
        <w:rPr>
          <w:lang w:eastAsia="zh-CN"/>
        </w:rPr>
        <w:t>-</w:t>
      </w:r>
      <w:r w:rsidRPr="00441CD0">
        <w:rPr>
          <w:lang w:eastAsia="ja-JP"/>
        </w:rPr>
        <w:t>1</w:t>
      </w:r>
      <w:r w:rsidRPr="00441CD0">
        <w:t xml:space="preserve">: </w:t>
      </w:r>
      <w:r w:rsidRPr="00441CD0">
        <w:rPr>
          <w:lang w:eastAsia="ja-JP"/>
        </w:rPr>
        <w:t>QER ID</w:t>
      </w:r>
    </w:p>
    <w:p w14:paraId="3F802F74" w14:textId="77777777" w:rsidR="00EE5860" w:rsidRPr="00441CD0" w:rsidRDefault="00EE5860" w:rsidP="00EE5860">
      <w:r w:rsidRPr="00441CD0">
        <w:t>The QER ID value shall be encoded as an Unsigned32 binary integer value.</w:t>
      </w:r>
    </w:p>
    <w:p w14:paraId="33A944B7"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7FBDF692" w14:textId="77777777" w:rsidR="00EE5860" w:rsidRPr="00441CD0" w:rsidRDefault="00EE5860" w:rsidP="001A3E8D">
      <w:pPr>
        <w:pStyle w:val="Heading3"/>
      </w:pPr>
      <w:bookmarkStart w:id="6257" w:name="_Toc19717421"/>
      <w:bookmarkStart w:id="6258" w:name="_Toc27490922"/>
      <w:bookmarkStart w:id="6259" w:name="_Toc27557215"/>
      <w:bookmarkStart w:id="6260" w:name="_Toc27724132"/>
      <w:bookmarkStart w:id="6261" w:name="_Toc36031206"/>
      <w:bookmarkStart w:id="6262" w:name="_Toc36043126"/>
      <w:bookmarkStart w:id="6263" w:name="_Toc36814451"/>
      <w:bookmarkStart w:id="6264" w:name="_Toc44689309"/>
      <w:bookmarkStart w:id="6265" w:name="_Toc44924063"/>
      <w:bookmarkStart w:id="6266" w:name="_Toc51861033"/>
      <w:bookmarkStart w:id="6267" w:name="_Toc57930804"/>
      <w:bookmarkStart w:id="6268" w:name="_Toc57931434"/>
      <w:bookmarkStart w:id="6269" w:name="_Toc106825861"/>
      <w:r w:rsidRPr="00441CD0">
        <w:t>8.</w:t>
      </w:r>
      <w:r w:rsidRPr="00441CD0">
        <w:rPr>
          <w:lang w:val="en-US"/>
        </w:rPr>
        <w:t>2.76</w:t>
      </w:r>
      <w:r w:rsidRPr="00441CD0">
        <w:tab/>
        <w:t>OCI Flags</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35A933EE" w14:textId="77777777" w:rsidR="00EE5860" w:rsidRPr="00441CD0" w:rsidRDefault="00EE5860" w:rsidP="00EE5860">
      <w:pPr>
        <w:rPr>
          <w:lang w:eastAsia="ja-JP"/>
        </w:rPr>
      </w:pPr>
      <w:r w:rsidRPr="00441CD0">
        <w:t xml:space="preserve">The OCI Flags IE shall contain the flags for overload control related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8.2.76-1</w:t>
      </w:r>
      <w:r w:rsidRPr="00441CD0">
        <w:rPr>
          <w:lang w:eastAsia="ja-JP"/>
        </w:rPr>
        <w:t>.</w:t>
      </w:r>
    </w:p>
    <w:p w14:paraId="3739F2B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6B53E0E" w14:textId="77777777" w:rsidTr="00BB0E1F">
        <w:trPr>
          <w:jc w:val="center"/>
        </w:trPr>
        <w:tc>
          <w:tcPr>
            <w:tcW w:w="151" w:type="dxa"/>
            <w:tcBorders>
              <w:top w:val="single" w:sz="6" w:space="0" w:color="auto"/>
              <w:left w:val="single" w:sz="6" w:space="0" w:color="auto"/>
              <w:bottom w:val="nil"/>
              <w:right w:val="nil"/>
            </w:tcBorders>
          </w:tcPr>
          <w:p w14:paraId="45218510" w14:textId="77777777" w:rsidR="00EE5860" w:rsidRPr="00441CD0" w:rsidRDefault="00EE5860" w:rsidP="00BB0E1F">
            <w:pPr>
              <w:pStyle w:val="TAC"/>
            </w:pPr>
          </w:p>
        </w:tc>
        <w:tc>
          <w:tcPr>
            <w:tcW w:w="1104" w:type="dxa"/>
            <w:tcBorders>
              <w:top w:val="single" w:sz="6" w:space="0" w:color="auto"/>
              <w:left w:val="nil"/>
              <w:bottom w:val="nil"/>
              <w:right w:val="nil"/>
            </w:tcBorders>
          </w:tcPr>
          <w:p w14:paraId="31FA993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5D3D99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B4F9287" w14:textId="77777777" w:rsidR="00EE5860" w:rsidRPr="00441CD0" w:rsidRDefault="00EE5860" w:rsidP="00BB0E1F">
            <w:pPr>
              <w:pStyle w:val="TAC"/>
            </w:pPr>
          </w:p>
        </w:tc>
      </w:tr>
      <w:tr w:rsidR="00EE5860" w:rsidRPr="00441CD0" w14:paraId="5BB350DC" w14:textId="77777777" w:rsidTr="00BB0E1F">
        <w:trPr>
          <w:jc w:val="center"/>
        </w:trPr>
        <w:tc>
          <w:tcPr>
            <w:tcW w:w="151" w:type="dxa"/>
            <w:tcBorders>
              <w:top w:val="nil"/>
              <w:left w:val="single" w:sz="6" w:space="0" w:color="auto"/>
              <w:bottom w:val="nil"/>
              <w:right w:val="nil"/>
            </w:tcBorders>
          </w:tcPr>
          <w:p w14:paraId="421A5FF9" w14:textId="77777777" w:rsidR="00EE5860" w:rsidRPr="00441CD0" w:rsidRDefault="00EE5860" w:rsidP="00BB0E1F">
            <w:pPr>
              <w:pStyle w:val="TAC"/>
            </w:pPr>
          </w:p>
        </w:tc>
        <w:tc>
          <w:tcPr>
            <w:tcW w:w="1104" w:type="dxa"/>
            <w:tcBorders>
              <w:top w:val="nil"/>
              <w:left w:val="nil"/>
              <w:bottom w:val="nil"/>
              <w:right w:val="nil"/>
            </w:tcBorders>
            <w:hideMark/>
          </w:tcPr>
          <w:p w14:paraId="08E0B8D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1FBA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C3D6C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B803D4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BCEC9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CC740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98C2C5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18D48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42A6E4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5EB5E" w14:textId="77777777" w:rsidR="00EE5860" w:rsidRPr="00441CD0" w:rsidRDefault="00EE5860" w:rsidP="00BB0E1F">
            <w:pPr>
              <w:pStyle w:val="TAC"/>
            </w:pPr>
          </w:p>
        </w:tc>
      </w:tr>
      <w:tr w:rsidR="00EE5860" w:rsidRPr="00441CD0" w14:paraId="6F5069E3" w14:textId="77777777" w:rsidTr="00BB0E1F">
        <w:trPr>
          <w:jc w:val="center"/>
        </w:trPr>
        <w:tc>
          <w:tcPr>
            <w:tcW w:w="151" w:type="dxa"/>
            <w:tcBorders>
              <w:top w:val="nil"/>
              <w:left w:val="single" w:sz="6" w:space="0" w:color="auto"/>
              <w:bottom w:val="nil"/>
              <w:right w:val="nil"/>
            </w:tcBorders>
          </w:tcPr>
          <w:p w14:paraId="0931EE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1B1C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F5E439B" w14:textId="77777777" w:rsidR="00EE5860" w:rsidRPr="00441CD0" w:rsidRDefault="00EE5860" w:rsidP="00BB0E1F">
            <w:pPr>
              <w:pStyle w:val="TAC"/>
            </w:pPr>
            <w:r w:rsidRPr="00441CD0">
              <w:t xml:space="preserve">Type = </w:t>
            </w:r>
            <w:r w:rsidRPr="00441CD0">
              <w:rPr>
                <w:lang w:val="sv-SE"/>
              </w:rPr>
              <w:t>110</w:t>
            </w:r>
            <w:r w:rsidRPr="00441CD0">
              <w:t xml:space="preserve"> (decimal)</w:t>
            </w:r>
          </w:p>
        </w:tc>
        <w:tc>
          <w:tcPr>
            <w:tcW w:w="588" w:type="dxa"/>
            <w:tcBorders>
              <w:top w:val="nil"/>
              <w:left w:val="single" w:sz="4" w:space="0" w:color="auto"/>
              <w:bottom w:val="nil"/>
              <w:right w:val="single" w:sz="6" w:space="0" w:color="auto"/>
            </w:tcBorders>
          </w:tcPr>
          <w:p w14:paraId="5E549E79" w14:textId="77777777" w:rsidR="00EE5860" w:rsidRPr="00441CD0" w:rsidRDefault="00EE5860" w:rsidP="00BB0E1F">
            <w:pPr>
              <w:pStyle w:val="TAC"/>
            </w:pPr>
          </w:p>
        </w:tc>
      </w:tr>
      <w:tr w:rsidR="00EE5860" w:rsidRPr="00441CD0" w14:paraId="3743930F" w14:textId="77777777" w:rsidTr="00BB0E1F">
        <w:trPr>
          <w:jc w:val="center"/>
        </w:trPr>
        <w:tc>
          <w:tcPr>
            <w:tcW w:w="151" w:type="dxa"/>
            <w:tcBorders>
              <w:top w:val="nil"/>
              <w:left w:val="single" w:sz="6" w:space="0" w:color="auto"/>
              <w:bottom w:val="nil"/>
              <w:right w:val="nil"/>
            </w:tcBorders>
          </w:tcPr>
          <w:p w14:paraId="7AFB12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0D9E64"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E821A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37C9C0" w14:textId="77777777" w:rsidR="00EE5860" w:rsidRPr="00441CD0" w:rsidRDefault="00EE5860" w:rsidP="00BB0E1F">
            <w:pPr>
              <w:pStyle w:val="TAC"/>
            </w:pPr>
          </w:p>
        </w:tc>
      </w:tr>
      <w:tr w:rsidR="00EE5860" w:rsidRPr="00441CD0" w14:paraId="5CA706CB" w14:textId="77777777" w:rsidTr="00BB0E1F">
        <w:trPr>
          <w:jc w:val="center"/>
        </w:trPr>
        <w:tc>
          <w:tcPr>
            <w:tcW w:w="151" w:type="dxa"/>
            <w:tcBorders>
              <w:top w:val="nil"/>
              <w:left w:val="single" w:sz="6" w:space="0" w:color="auto"/>
              <w:bottom w:val="nil"/>
              <w:right w:val="nil"/>
            </w:tcBorders>
          </w:tcPr>
          <w:p w14:paraId="366D6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07805" w14:textId="77777777" w:rsidR="00EE5860" w:rsidRPr="00441CD0" w:rsidRDefault="00EE5860" w:rsidP="001A3E8D">
            <w:pPr>
              <w:pStyle w:val="TAC"/>
              <w:rPr>
                <w:lang w:eastAsia="zh-CN"/>
              </w:rPr>
            </w:pPr>
            <w:r w:rsidRPr="001A3E8D">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7BC91B1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D2192A1" w14:textId="77777777" w:rsidR="00EE5860" w:rsidRPr="00441CD0" w:rsidRDefault="00EE5860" w:rsidP="00BB0E1F">
            <w:pPr>
              <w:pStyle w:val="TAC"/>
              <w:rPr>
                <w:lang w:eastAsia="zh-CN"/>
              </w:rPr>
            </w:pPr>
            <w:r w:rsidRPr="00441CD0">
              <w:rPr>
                <w:lang w:eastAsia="zh-CN"/>
              </w:rPr>
              <w:t>AOCI</w:t>
            </w:r>
          </w:p>
        </w:tc>
        <w:tc>
          <w:tcPr>
            <w:tcW w:w="588" w:type="dxa"/>
            <w:tcBorders>
              <w:top w:val="nil"/>
              <w:left w:val="single" w:sz="4" w:space="0" w:color="auto"/>
              <w:bottom w:val="nil"/>
              <w:right w:val="single" w:sz="6" w:space="0" w:color="auto"/>
            </w:tcBorders>
          </w:tcPr>
          <w:p w14:paraId="3C0310C4" w14:textId="77777777" w:rsidR="00EE5860" w:rsidRPr="00441CD0" w:rsidRDefault="00EE5860" w:rsidP="00BB0E1F">
            <w:pPr>
              <w:pStyle w:val="TAC"/>
            </w:pPr>
          </w:p>
        </w:tc>
      </w:tr>
      <w:tr w:rsidR="00EE5860" w:rsidRPr="00441CD0" w14:paraId="432750BD" w14:textId="77777777" w:rsidTr="00BB0E1F">
        <w:trPr>
          <w:jc w:val="center"/>
        </w:trPr>
        <w:tc>
          <w:tcPr>
            <w:tcW w:w="151" w:type="dxa"/>
            <w:tcBorders>
              <w:top w:val="nil"/>
              <w:left w:val="single" w:sz="6" w:space="0" w:color="auto"/>
              <w:bottom w:val="single" w:sz="4" w:space="0" w:color="auto"/>
              <w:right w:val="nil"/>
            </w:tcBorders>
          </w:tcPr>
          <w:p w14:paraId="0EBC80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9C5CCA"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9A09AB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15CE0C2" w14:textId="77777777" w:rsidR="00EE5860" w:rsidRPr="00441CD0" w:rsidRDefault="00EE5860" w:rsidP="00BB0E1F">
            <w:pPr>
              <w:pStyle w:val="TAC"/>
              <w:rPr>
                <w:lang w:val="x-none"/>
              </w:rPr>
            </w:pPr>
          </w:p>
        </w:tc>
      </w:tr>
    </w:tbl>
    <w:p w14:paraId="565129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76</w:t>
      </w:r>
      <w:r w:rsidRPr="00441CD0">
        <w:rPr>
          <w:lang w:eastAsia="zh-CN"/>
        </w:rPr>
        <w:t>-</w:t>
      </w:r>
      <w:r w:rsidRPr="00441CD0">
        <w:rPr>
          <w:lang w:eastAsia="ja-JP"/>
        </w:rPr>
        <w:t>1</w:t>
      </w:r>
      <w:r w:rsidRPr="00441CD0">
        <w:t>: OCI Flags</w:t>
      </w:r>
    </w:p>
    <w:p w14:paraId="02B0AD06" w14:textId="77777777" w:rsidR="00EE5860" w:rsidRPr="00441CD0" w:rsidRDefault="00EE5860" w:rsidP="00EE5860">
      <w:r w:rsidRPr="00441CD0">
        <w:t>The following flags are coded within Octet 5:</w:t>
      </w:r>
    </w:p>
    <w:p w14:paraId="4EEA7D25" w14:textId="77777777" w:rsidR="00EE5860" w:rsidRPr="00441CD0" w:rsidRDefault="00EE5860" w:rsidP="00EE5860">
      <w:pPr>
        <w:pStyle w:val="B1"/>
      </w:pPr>
      <w:r w:rsidRPr="00441CD0">
        <w:t>-</w:t>
      </w:r>
      <w:r w:rsidRPr="00441CD0">
        <w:tab/>
        <w:t xml:space="preserve">Bit 1 – </w:t>
      </w:r>
      <w:r w:rsidRPr="00441CD0">
        <w:rPr>
          <w:noProof/>
        </w:rPr>
        <w:t>AOCI: Associate OCI with Node ID: The UP function shall set this flag to "1" if it has included the "Overload Control Information" and if this information is to be associated with the Node ID (i.e. FQDN or the IP address used during the UP function selection) of the serving UP function. This flag shall be set to "1" by the UP function, if the "Overload Control Information" is included in the PFCP Session Establishment Response and the Cause IE is set to a rejection cause value.</w:t>
      </w:r>
    </w:p>
    <w:p w14:paraId="14CFD69A" w14:textId="77777777" w:rsidR="00EE5860" w:rsidRPr="00441CD0" w:rsidRDefault="00EE5860" w:rsidP="00EE5860">
      <w:pPr>
        <w:pStyle w:val="B1"/>
        <w:rPr>
          <w:noProof/>
        </w:rPr>
      </w:pPr>
      <w:r w:rsidRPr="00441CD0">
        <w:t>-</w:t>
      </w:r>
      <w:r w:rsidRPr="00441CD0">
        <w:tab/>
      </w:r>
      <w:r w:rsidRPr="00441CD0">
        <w:rPr>
          <w:noProof/>
        </w:rPr>
        <w:t>Bit 2 to 8: Spare, for future use and set to "0".</w:t>
      </w:r>
    </w:p>
    <w:p w14:paraId="04689A7B" w14:textId="77777777" w:rsidR="00EE5860" w:rsidRPr="00441CD0" w:rsidRDefault="00EE5860" w:rsidP="001A3E8D">
      <w:pPr>
        <w:pStyle w:val="Heading3"/>
      </w:pPr>
      <w:bookmarkStart w:id="6270" w:name="_Toc19717422"/>
      <w:bookmarkStart w:id="6271" w:name="_Toc27490923"/>
      <w:bookmarkStart w:id="6272" w:name="_Toc27557216"/>
      <w:bookmarkStart w:id="6273" w:name="_Toc27724133"/>
      <w:bookmarkStart w:id="6274" w:name="_Toc36031207"/>
      <w:bookmarkStart w:id="6275" w:name="_Toc36043127"/>
      <w:bookmarkStart w:id="6276" w:name="_Toc36814452"/>
      <w:bookmarkStart w:id="6277" w:name="_Toc44689310"/>
      <w:bookmarkStart w:id="6278" w:name="_Toc44924064"/>
      <w:bookmarkStart w:id="6279" w:name="_Toc51861034"/>
      <w:bookmarkStart w:id="6280" w:name="_Toc57930805"/>
      <w:bookmarkStart w:id="6281" w:name="_Toc57931435"/>
      <w:bookmarkStart w:id="6282" w:name="_Toc106825862"/>
      <w:r w:rsidRPr="00441CD0">
        <w:t>8.</w:t>
      </w:r>
      <w:r w:rsidRPr="00441CD0">
        <w:rPr>
          <w:lang w:val="en-US"/>
        </w:rPr>
        <w:t>2.77</w:t>
      </w:r>
      <w:r w:rsidRPr="00441CD0">
        <w:tab/>
        <w:t>PFCP Association Release Request</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3BFB0D91" w14:textId="77777777" w:rsidR="00EE5860" w:rsidRPr="00441CD0" w:rsidRDefault="00EE5860" w:rsidP="00EE5860">
      <w:pPr>
        <w:rPr>
          <w:lang w:eastAsia="ja-JP"/>
        </w:rPr>
      </w:pPr>
      <w:r w:rsidRPr="00441CD0">
        <w:t xml:space="preserve">The PFCP Association Release Request IE shall </w:t>
      </w:r>
      <w:r w:rsidRPr="00441CD0">
        <w:rPr>
          <w:rFonts w:eastAsia="Batang"/>
          <w:lang w:eastAsia="ko-KR"/>
        </w:rPr>
        <w:t xml:space="preserve">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8.2.77-1</w:t>
      </w:r>
      <w:r w:rsidRPr="00441CD0">
        <w:rPr>
          <w:lang w:eastAsia="ja-JP"/>
        </w:rPr>
        <w:t>.</w:t>
      </w:r>
    </w:p>
    <w:p w14:paraId="294445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DE442A8" w14:textId="77777777" w:rsidTr="00BB0E1F">
        <w:trPr>
          <w:jc w:val="center"/>
        </w:trPr>
        <w:tc>
          <w:tcPr>
            <w:tcW w:w="151" w:type="dxa"/>
            <w:tcBorders>
              <w:top w:val="single" w:sz="6" w:space="0" w:color="auto"/>
              <w:left w:val="single" w:sz="6" w:space="0" w:color="auto"/>
              <w:bottom w:val="nil"/>
              <w:right w:val="nil"/>
            </w:tcBorders>
          </w:tcPr>
          <w:p w14:paraId="3B3C3F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164169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7C23AB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52BB33" w14:textId="77777777" w:rsidR="00EE5860" w:rsidRPr="00441CD0" w:rsidRDefault="00EE5860" w:rsidP="00BB0E1F">
            <w:pPr>
              <w:pStyle w:val="TAC"/>
            </w:pPr>
          </w:p>
        </w:tc>
      </w:tr>
      <w:tr w:rsidR="00EE5860" w:rsidRPr="00441CD0" w14:paraId="09A29660" w14:textId="77777777" w:rsidTr="00BB0E1F">
        <w:trPr>
          <w:jc w:val="center"/>
        </w:trPr>
        <w:tc>
          <w:tcPr>
            <w:tcW w:w="151" w:type="dxa"/>
            <w:tcBorders>
              <w:top w:val="nil"/>
              <w:left w:val="single" w:sz="6" w:space="0" w:color="auto"/>
              <w:bottom w:val="nil"/>
              <w:right w:val="nil"/>
            </w:tcBorders>
          </w:tcPr>
          <w:p w14:paraId="18DE0A8A" w14:textId="77777777" w:rsidR="00EE5860" w:rsidRPr="00441CD0" w:rsidRDefault="00EE5860" w:rsidP="00BB0E1F">
            <w:pPr>
              <w:pStyle w:val="TAC"/>
            </w:pPr>
          </w:p>
        </w:tc>
        <w:tc>
          <w:tcPr>
            <w:tcW w:w="1104" w:type="dxa"/>
            <w:tcBorders>
              <w:top w:val="nil"/>
              <w:left w:val="nil"/>
              <w:bottom w:val="nil"/>
              <w:right w:val="nil"/>
            </w:tcBorders>
            <w:hideMark/>
          </w:tcPr>
          <w:p w14:paraId="1947177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75C071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0882B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2F5336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0F5D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A42A2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F1308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FE0A3D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FAF4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83D582" w14:textId="77777777" w:rsidR="00EE5860" w:rsidRPr="00441CD0" w:rsidRDefault="00EE5860" w:rsidP="00BB0E1F">
            <w:pPr>
              <w:pStyle w:val="TAC"/>
            </w:pPr>
          </w:p>
        </w:tc>
      </w:tr>
      <w:tr w:rsidR="00EE5860" w:rsidRPr="00441CD0" w14:paraId="364B5131" w14:textId="77777777" w:rsidTr="00BB0E1F">
        <w:trPr>
          <w:jc w:val="center"/>
        </w:trPr>
        <w:tc>
          <w:tcPr>
            <w:tcW w:w="151" w:type="dxa"/>
            <w:tcBorders>
              <w:top w:val="nil"/>
              <w:left w:val="single" w:sz="6" w:space="0" w:color="auto"/>
              <w:bottom w:val="nil"/>
              <w:right w:val="nil"/>
            </w:tcBorders>
          </w:tcPr>
          <w:p w14:paraId="3D6F9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6157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D828C2A" w14:textId="77777777" w:rsidR="00EE5860" w:rsidRPr="00441CD0" w:rsidRDefault="00EE5860" w:rsidP="00BB0E1F">
            <w:pPr>
              <w:pStyle w:val="TAC"/>
            </w:pPr>
            <w:r w:rsidRPr="00441CD0">
              <w:t xml:space="preserve">Type = </w:t>
            </w:r>
            <w:r w:rsidRPr="00441CD0">
              <w:rPr>
                <w:lang w:val="sv-SE"/>
              </w:rPr>
              <w:t>111</w:t>
            </w:r>
            <w:r w:rsidRPr="00441CD0">
              <w:t xml:space="preserve"> (decimal)</w:t>
            </w:r>
          </w:p>
        </w:tc>
        <w:tc>
          <w:tcPr>
            <w:tcW w:w="588" w:type="dxa"/>
            <w:tcBorders>
              <w:top w:val="nil"/>
              <w:left w:val="single" w:sz="4" w:space="0" w:color="auto"/>
              <w:bottom w:val="nil"/>
              <w:right w:val="single" w:sz="6" w:space="0" w:color="auto"/>
            </w:tcBorders>
          </w:tcPr>
          <w:p w14:paraId="6447EC91" w14:textId="77777777" w:rsidR="00EE5860" w:rsidRPr="00441CD0" w:rsidRDefault="00EE5860" w:rsidP="00BB0E1F">
            <w:pPr>
              <w:pStyle w:val="TAC"/>
            </w:pPr>
          </w:p>
        </w:tc>
      </w:tr>
      <w:tr w:rsidR="00EE5860" w:rsidRPr="00441CD0" w14:paraId="3CF941AA" w14:textId="77777777" w:rsidTr="00BB0E1F">
        <w:trPr>
          <w:jc w:val="center"/>
        </w:trPr>
        <w:tc>
          <w:tcPr>
            <w:tcW w:w="151" w:type="dxa"/>
            <w:tcBorders>
              <w:top w:val="nil"/>
              <w:left w:val="single" w:sz="6" w:space="0" w:color="auto"/>
              <w:bottom w:val="nil"/>
              <w:right w:val="nil"/>
            </w:tcBorders>
          </w:tcPr>
          <w:p w14:paraId="027688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5DF18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707C00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DCFCA" w14:textId="77777777" w:rsidR="00EE5860" w:rsidRPr="00441CD0" w:rsidRDefault="00EE5860" w:rsidP="00BB0E1F">
            <w:pPr>
              <w:pStyle w:val="TAC"/>
            </w:pPr>
          </w:p>
        </w:tc>
      </w:tr>
      <w:tr w:rsidR="00EE5860" w:rsidRPr="00441CD0" w14:paraId="3BBB3B14" w14:textId="77777777" w:rsidTr="00BB0E1F">
        <w:trPr>
          <w:jc w:val="center"/>
        </w:trPr>
        <w:tc>
          <w:tcPr>
            <w:tcW w:w="151" w:type="dxa"/>
            <w:tcBorders>
              <w:top w:val="nil"/>
              <w:left w:val="single" w:sz="6" w:space="0" w:color="auto"/>
              <w:bottom w:val="nil"/>
              <w:right w:val="nil"/>
            </w:tcBorders>
          </w:tcPr>
          <w:p w14:paraId="4158E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07C6CB" w14:textId="77777777" w:rsidR="00EE5860" w:rsidRPr="00441CD0" w:rsidRDefault="00EE5860" w:rsidP="001A3E8D">
            <w:pPr>
              <w:pStyle w:val="TAC"/>
            </w:pPr>
            <w:r w:rsidRPr="001A3E8D">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76221E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ABB71B0" w14:textId="77777777" w:rsidR="00EE5860" w:rsidRPr="00441CD0" w:rsidRDefault="00EE5860" w:rsidP="00BB0E1F">
            <w:pPr>
              <w:pStyle w:val="TAC"/>
              <w:rPr>
                <w:lang w:eastAsia="zh-CN"/>
              </w:rPr>
            </w:pPr>
            <w:r w:rsidRPr="00441CD0">
              <w:rPr>
                <w:lang w:eastAsia="zh-CN"/>
              </w:rPr>
              <w:t>URSS</w:t>
            </w:r>
          </w:p>
        </w:tc>
        <w:tc>
          <w:tcPr>
            <w:tcW w:w="589" w:type="dxa"/>
            <w:tcBorders>
              <w:top w:val="single" w:sz="4" w:space="0" w:color="auto"/>
              <w:left w:val="single" w:sz="4" w:space="0" w:color="auto"/>
              <w:bottom w:val="single" w:sz="4" w:space="0" w:color="auto"/>
              <w:right w:val="single" w:sz="4" w:space="0" w:color="auto"/>
            </w:tcBorders>
            <w:hideMark/>
          </w:tcPr>
          <w:p w14:paraId="44052D73" w14:textId="77777777" w:rsidR="00EE5860" w:rsidRPr="00441CD0" w:rsidRDefault="00EE5860" w:rsidP="00BB0E1F">
            <w:pPr>
              <w:pStyle w:val="TAC"/>
              <w:rPr>
                <w:lang w:eastAsia="zh-CN"/>
              </w:rPr>
            </w:pPr>
            <w:r w:rsidRPr="00441CD0">
              <w:rPr>
                <w:lang w:eastAsia="zh-CN"/>
              </w:rPr>
              <w:t>SARR</w:t>
            </w:r>
          </w:p>
        </w:tc>
        <w:tc>
          <w:tcPr>
            <w:tcW w:w="588" w:type="dxa"/>
            <w:tcBorders>
              <w:top w:val="nil"/>
              <w:left w:val="single" w:sz="4" w:space="0" w:color="auto"/>
              <w:bottom w:val="nil"/>
              <w:right w:val="single" w:sz="6" w:space="0" w:color="auto"/>
            </w:tcBorders>
          </w:tcPr>
          <w:p w14:paraId="15AD7DAE" w14:textId="77777777" w:rsidR="00EE5860" w:rsidRPr="00441CD0" w:rsidRDefault="00EE5860" w:rsidP="00BB0E1F">
            <w:pPr>
              <w:pStyle w:val="TAC"/>
            </w:pPr>
          </w:p>
        </w:tc>
      </w:tr>
      <w:tr w:rsidR="00EE5860" w:rsidRPr="00441CD0" w14:paraId="370414B9" w14:textId="77777777" w:rsidTr="00BB0E1F">
        <w:trPr>
          <w:jc w:val="center"/>
        </w:trPr>
        <w:tc>
          <w:tcPr>
            <w:tcW w:w="151" w:type="dxa"/>
            <w:tcBorders>
              <w:top w:val="nil"/>
              <w:left w:val="single" w:sz="6" w:space="0" w:color="auto"/>
              <w:bottom w:val="single" w:sz="4" w:space="0" w:color="auto"/>
              <w:right w:val="nil"/>
            </w:tcBorders>
          </w:tcPr>
          <w:p w14:paraId="18D630F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C20CD71"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17648D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D5ED78" w14:textId="77777777" w:rsidR="00EE5860" w:rsidRPr="00441CD0" w:rsidRDefault="00EE5860" w:rsidP="00BB0E1F">
            <w:pPr>
              <w:pStyle w:val="TAC"/>
              <w:rPr>
                <w:lang w:val="x-none"/>
              </w:rPr>
            </w:pPr>
          </w:p>
        </w:tc>
      </w:tr>
    </w:tbl>
    <w:p w14:paraId="329BC81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2.77</w:t>
      </w:r>
      <w:r w:rsidRPr="00441CD0">
        <w:rPr>
          <w:lang w:eastAsia="zh-CN"/>
        </w:rPr>
        <w:t>-</w:t>
      </w:r>
      <w:r w:rsidRPr="00441CD0">
        <w:rPr>
          <w:lang w:eastAsia="ja-JP"/>
        </w:rPr>
        <w:t>1</w:t>
      </w:r>
      <w:r w:rsidRPr="00441CD0">
        <w:t>: PFCP Association Release Request</w:t>
      </w:r>
    </w:p>
    <w:p w14:paraId="1D56D2E6" w14:textId="77777777" w:rsidR="00EE5860" w:rsidRPr="00441CD0" w:rsidRDefault="00EE5860" w:rsidP="00EE5860">
      <w:r w:rsidRPr="00441CD0">
        <w:t>The following flags are coded within Octet 5:</w:t>
      </w:r>
    </w:p>
    <w:p w14:paraId="26E5872A" w14:textId="77777777" w:rsidR="00EE5860" w:rsidRPr="00441CD0" w:rsidRDefault="00EE5860" w:rsidP="00EE5860">
      <w:pPr>
        <w:pStyle w:val="B1"/>
      </w:pPr>
      <w:r w:rsidRPr="00441CD0">
        <w:t>-</w:t>
      </w:r>
      <w:r w:rsidRPr="00441CD0">
        <w:tab/>
        <w:t>Bit 1 – SARR (PFCP Association Release Request): If this bit is set to "1", then the UP function requests the release of the PFCP association.</w:t>
      </w:r>
    </w:p>
    <w:p w14:paraId="4E7F2648" w14:textId="77777777" w:rsidR="00EE5860" w:rsidRPr="00441CD0" w:rsidRDefault="00EE5860" w:rsidP="00EE5860">
      <w:pPr>
        <w:pStyle w:val="B1"/>
      </w:pPr>
      <w:r w:rsidRPr="00441CD0">
        <w:t>-</w:t>
      </w:r>
      <w:r w:rsidRPr="00441CD0">
        <w:rPr>
          <w:noProof/>
        </w:rPr>
        <w:tab/>
        <w:t xml:space="preserve">Bit 2 </w:t>
      </w:r>
      <w:r w:rsidRPr="00441CD0">
        <w:t>– URSS (non-zero Usage Reports for the affected PFCP Sessions Sent): If this bit is set to "1", it indicates that the UP function has sent all the non-zero usage reports to the CP function for all PFCP essions affected by the PFCP Association Release.</w:t>
      </w:r>
    </w:p>
    <w:p w14:paraId="7EEC71B1"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4FD295D3" w14:textId="77777777" w:rsidR="00EE5860" w:rsidRPr="00441CD0" w:rsidRDefault="00EE5860" w:rsidP="001A3E8D">
      <w:pPr>
        <w:pStyle w:val="Heading3"/>
      </w:pPr>
      <w:bookmarkStart w:id="6283" w:name="_Toc19717423"/>
      <w:bookmarkStart w:id="6284" w:name="_Toc27490924"/>
      <w:bookmarkStart w:id="6285" w:name="_Toc27557217"/>
      <w:bookmarkStart w:id="6286" w:name="_Toc27724134"/>
      <w:bookmarkStart w:id="6287" w:name="_Toc36031208"/>
      <w:bookmarkStart w:id="6288" w:name="_Toc36043128"/>
      <w:bookmarkStart w:id="6289" w:name="_Toc36814453"/>
      <w:bookmarkStart w:id="6290" w:name="_Toc44689311"/>
      <w:bookmarkStart w:id="6291" w:name="_Toc44924065"/>
      <w:bookmarkStart w:id="6292" w:name="_Toc51861035"/>
      <w:bookmarkStart w:id="6293" w:name="_Toc57930806"/>
      <w:bookmarkStart w:id="6294" w:name="_Toc57931436"/>
      <w:bookmarkStart w:id="6295" w:name="_Toc106825863"/>
      <w:r w:rsidRPr="00441CD0">
        <w:t>8.</w:t>
      </w:r>
      <w:r w:rsidRPr="00441CD0">
        <w:rPr>
          <w:lang w:val="en-US"/>
        </w:rPr>
        <w:t>2.78</w:t>
      </w:r>
      <w:r w:rsidRPr="00441CD0">
        <w:tab/>
        <w:t>Graceful Release Period</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5CCAA9AD" w14:textId="77777777" w:rsidR="00EE5860" w:rsidRPr="00441CD0" w:rsidRDefault="00EE5860" w:rsidP="00EE5860">
      <w:pPr>
        <w:rPr>
          <w:lang w:eastAsia="ja-JP"/>
        </w:rPr>
      </w:pPr>
      <w:r w:rsidRPr="00441CD0">
        <w:rPr>
          <w:lang w:eastAsia="ja-JP"/>
        </w:rPr>
        <w:t xml:space="preserve">The purpose of the </w:t>
      </w:r>
      <w:r w:rsidRPr="00441CD0">
        <w:t>Graceful Release Period</w:t>
      </w:r>
      <w:r w:rsidRPr="00441CD0">
        <w:rPr>
          <w:lang w:eastAsia="ja-JP"/>
        </w:rPr>
        <w:t xml:space="preserve"> IE is to specify a specific time for a graceful release. </w:t>
      </w:r>
      <w:r w:rsidRPr="00441CD0">
        <w:t>The Graceful Release Period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8.2.78-1</w:t>
      </w:r>
      <w:r w:rsidRPr="00441CD0">
        <w:rPr>
          <w:lang w:eastAsia="ja-JP"/>
        </w:rPr>
        <w:t xml:space="preserve"> and table 8.2.78.1.</w:t>
      </w:r>
    </w:p>
    <w:p w14:paraId="65DC2C8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84A86E9" w14:textId="77777777" w:rsidTr="00BB0E1F">
        <w:trPr>
          <w:jc w:val="center"/>
        </w:trPr>
        <w:tc>
          <w:tcPr>
            <w:tcW w:w="151" w:type="dxa"/>
            <w:tcBorders>
              <w:top w:val="single" w:sz="6" w:space="0" w:color="auto"/>
              <w:left w:val="single" w:sz="6" w:space="0" w:color="auto"/>
              <w:bottom w:val="nil"/>
              <w:right w:val="nil"/>
            </w:tcBorders>
          </w:tcPr>
          <w:p w14:paraId="4AA46F30" w14:textId="77777777" w:rsidR="00EE5860" w:rsidRPr="00441CD0" w:rsidRDefault="00EE5860" w:rsidP="00BB0E1F">
            <w:pPr>
              <w:pStyle w:val="TAC"/>
            </w:pPr>
          </w:p>
        </w:tc>
        <w:tc>
          <w:tcPr>
            <w:tcW w:w="1104" w:type="dxa"/>
            <w:tcBorders>
              <w:top w:val="single" w:sz="6" w:space="0" w:color="auto"/>
              <w:left w:val="nil"/>
              <w:bottom w:val="nil"/>
              <w:right w:val="nil"/>
            </w:tcBorders>
          </w:tcPr>
          <w:p w14:paraId="214A56DC"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3BF3084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5910A71" w14:textId="77777777" w:rsidR="00EE5860" w:rsidRPr="00441CD0" w:rsidRDefault="00EE5860" w:rsidP="00BB0E1F">
            <w:pPr>
              <w:pStyle w:val="TAC"/>
            </w:pPr>
          </w:p>
        </w:tc>
      </w:tr>
      <w:tr w:rsidR="00EE5860" w:rsidRPr="00441CD0" w14:paraId="28D4DAAA" w14:textId="77777777" w:rsidTr="00BB0E1F">
        <w:trPr>
          <w:jc w:val="center"/>
        </w:trPr>
        <w:tc>
          <w:tcPr>
            <w:tcW w:w="151" w:type="dxa"/>
            <w:tcBorders>
              <w:top w:val="nil"/>
              <w:left w:val="single" w:sz="6" w:space="0" w:color="auto"/>
              <w:bottom w:val="nil"/>
              <w:right w:val="nil"/>
            </w:tcBorders>
          </w:tcPr>
          <w:p w14:paraId="3E268E35" w14:textId="77777777" w:rsidR="00EE5860" w:rsidRPr="00441CD0" w:rsidRDefault="00EE5860" w:rsidP="00BB0E1F">
            <w:pPr>
              <w:pStyle w:val="TAC"/>
            </w:pPr>
          </w:p>
        </w:tc>
        <w:tc>
          <w:tcPr>
            <w:tcW w:w="1104" w:type="dxa"/>
            <w:tcBorders>
              <w:top w:val="nil"/>
              <w:left w:val="nil"/>
              <w:bottom w:val="nil"/>
              <w:right w:val="nil"/>
            </w:tcBorders>
            <w:hideMark/>
          </w:tcPr>
          <w:p w14:paraId="682A60D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CD307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6DE430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BEF07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1BB530"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02AF8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713C32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C31859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2DF632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EA97F8" w14:textId="77777777" w:rsidR="00EE5860" w:rsidRPr="00441CD0" w:rsidRDefault="00EE5860" w:rsidP="00BB0E1F">
            <w:pPr>
              <w:pStyle w:val="TAC"/>
            </w:pPr>
          </w:p>
        </w:tc>
      </w:tr>
      <w:tr w:rsidR="00EE5860" w:rsidRPr="00441CD0" w14:paraId="14D5D679" w14:textId="77777777" w:rsidTr="00BB0E1F">
        <w:trPr>
          <w:jc w:val="center"/>
        </w:trPr>
        <w:tc>
          <w:tcPr>
            <w:tcW w:w="151" w:type="dxa"/>
            <w:tcBorders>
              <w:top w:val="nil"/>
              <w:left w:val="single" w:sz="6" w:space="0" w:color="auto"/>
              <w:bottom w:val="nil"/>
              <w:right w:val="nil"/>
            </w:tcBorders>
          </w:tcPr>
          <w:p w14:paraId="08D56FD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3175C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277F72B6" w14:textId="77777777" w:rsidR="00EE5860" w:rsidRPr="00441CD0" w:rsidRDefault="00EE5860" w:rsidP="00BB0E1F">
            <w:pPr>
              <w:pStyle w:val="TAC"/>
            </w:pPr>
            <w:r w:rsidRPr="00441CD0">
              <w:t xml:space="preserve">Type = </w:t>
            </w:r>
            <w:r w:rsidRPr="00441CD0">
              <w:rPr>
                <w:lang w:val="de-DE"/>
              </w:rPr>
              <w:t>112</w:t>
            </w:r>
            <w:r w:rsidRPr="00441CD0">
              <w:t xml:space="preserve"> (decimal)</w:t>
            </w:r>
          </w:p>
        </w:tc>
        <w:tc>
          <w:tcPr>
            <w:tcW w:w="588" w:type="dxa"/>
            <w:tcBorders>
              <w:top w:val="nil"/>
              <w:left w:val="single" w:sz="4" w:space="0" w:color="auto"/>
              <w:bottom w:val="nil"/>
              <w:right w:val="single" w:sz="6" w:space="0" w:color="auto"/>
            </w:tcBorders>
          </w:tcPr>
          <w:p w14:paraId="5F6084DC" w14:textId="77777777" w:rsidR="00EE5860" w:rsidRPr="00441CD0" w:rsidRDefault="00EE5860" w:rsidP="00BB0E1F">
            <w:pPr>
              <w:pStyle w:val="TAC"/>
            </w:pPr>
          </w:p>
        </w:tc>
      </w:tr>
      <w:tr w:rsidR="00EE5860" w:rsidRPr="00441CD0" w14:paraId="2320668B" w14:textId="77777777" w:rsidTr="00BB0E1F">
        <w:trPr>
          <w:jc w:val="center"/>
        </w:trPr>
        <w:tc>
          <w:tcPr>
            <w:tcW w:w="151" w:type="dxa"/>
            <w:tcBorders>
              <w:top w:val="nil"/>
              <w:left w:val="single" w:sz="6" w:space="0" w:color="auto"/>
              <w:bottom w:val="nil"/>
              <w:right w:val="nil"/>
            </w:tcBorders>
          </w:tcPr>
          <w:p w14:paraId="6A919E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810798"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440D4DA0"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4D67D342" w14:textId="77777777" w:rsidR="00EE5860" w:rsidRPr="00441CD0" w:rsidRDefault="00EE5860" w:rsidP="00BB0E1F">
            <w:pPr>
              <w:pStyle w:val="TAC"/>
            </w:pPr>
          </w:p>
        </w:tc>
      </w:tr>
      <w:tr w:rsidR="00EE5860" w:rsidRPr="00441CD0" w14:paraId="6758F435" w14:textId="77777777" w:rsidTr="00BB0E1F">
        <w:trPr>
          <w:jc w:val="center"/>
        </w:trPr>
        <w:tc>
          <w:tcPr>
            <w:tcW w:w="151" w:type="dxa"/>
            <w:tcBorders>
              <w:top w:val="nil"/>
              <w:left w:val="single" w:sz="6" w:space="0" w:color="auto"/>
              <w:bottom w:val="single" w:sz="4" w:space="0" w:color="auto"/>
              <w:right w:val="nil"/>
            </w:tcBorders>
          </w:tcPr>
          <w:p w14:paraId="2D0A94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F48576"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04B0B05A"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096A0DD1"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44A0C957" w14:textId="77777777" w:rsidR="00EE5860" w:rsidRPr="00441CD0" w:rsidRDefault="00EE5860" w:rsidP="00BB0E1F">
            <w:pPr>
              <w:pStyle w:val="TAC"/>
            </w:pPr>
          </w:p>
        </w:tc>
      </w:tr>
      <w:tr w:rsidR="00EE5860" w:rsidRPr="00441CD0" w14:paraId="2B91E6DB" w14:textId="77777777" w:rsidTr="00BB0E1F">
        <w:trPr>
          <w:jc w:val="center"/>
        </w:trPr>
        <w:tc>
          <w:tcPr>
            <w:tcW w:w="151" w:type="dxa"/>
            <w:tcBorders>
              <w:top w:val="nil"/>
              <w:left w:val="single" w:sz="6" w:space="0" w:color="auto"/>
              <w:bottom w:val="single" w:sz="4" w:space="0" w:color="auto"/>
              <w:right w:val="nil"/>
            </w:tcBorders>
          </w:tcPr>
          <w:p w14:paraId="5A9D7A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7C293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44605A9"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5406B3" w14:textId="77777777" w:rsidR="00EE5860" w:rsidRPr="00441CD0" w:rsidRDefault="00EE5860" w:rsidP="00BB0E1F">
            <w:pPr>
              <w:pStyle w:val="TAC"/>
            </w:pPr>
          </w:p>
        </w:tc>
      </w:tr>
    </w:tbl>
    <w:p w14:paraId="175233A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2.78-</w:t>
      </w:r>
      <w:r w:rsidRPr="00441CD0">
        <w:rPr>
          <w:lang w:eastAsia="ja-JP"/>
        </w:rPr>
        <w:t>1</w:t>
      </w:r>
      <w:r w:rsidRPr="00441CD0">
        <w:t>: Graceful Release Period</w:t>
      </w:r>
    </w:p>
    <w:p w14:paraId="479379AF" w14:textId="77777777" w:rsidR="00EE5860" w:rsidRPr="00441CD0" w:rsidRDefault="00EE5860" w:rsidP="00EE5860">
      <w:pPr>
        <w:pStyle w:val="TH"/>
        <w:rPr>
          <w:lang w:val="en-US"/>
        </w:rPr>
      </w:pPr>
      <w:r w:rsidRPr="00441CD0">
        <w:rPr>
          <w:lang w:val="en-US"/>
        </w:rPr>
        <w:t xml:space="preserve">Table 8.2.78.1: </w:t>
      </w:r>
      <w:r w:rsidRPr="00441CD0">
        <w:t>Graceful Release Period</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1F29644C"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7FB01260" w14:textId="77777777" w:rsidR="00EE5860" w:rsidRPr="00441CD0" w:rsidRDefault="00EE5860" w:rsidP="00BB0E1F">
            <w:pPr>
              <w:pStyle w:val="TAL"/>
              <w:rPr>
                <w:lang w:val="x-none"/>
              </w:rPr>
            </w:pPr>
            <w:r w:rsidRPr="00441CD0">
              <w:t>Timer value</w:t>
            </w:r>
          </w:p>
          <w:p w14:paraId="20BDEAFB" w14:textId="77777777" w:rsidR="00EE5860" w:rsidRPr="00441CD0" w:rsidRDefault="00EE5860" w:rsidP="00BB0E1F">
            <w:pPr>
              <w:pStyle w:val="TAL"/>
            </w:pPr>
            <w:r w:rsidRPr="00441CD0">
              <w:t>Bits 5 to 1 represent the binary coded timer value.</w:t>
            </w:r>
          </w:p>
          <w:p w14:paraId="30EC6DA2" w14:textId="77777777" w:rsidR="00EE5860" w:rsidRPr="00441CD0" w:rsidRDefault="00EE5860" w:rsidP="00BB0E1F">
            <w:pPr>
              <w:pStyle w:val="TAL"/>
            </w:pPr>
          </w:p>
          <w:p w14:paraId="7936C082" w14:textId="77777777" w:rsidR="00EE5860" w:rsidRPr="00441CD0" w:rsidRDefault="00EE5860" w:rsidP="00BB0E1F">
            <w:pPr>
              <w:pStyle w:val="TAL"/>
            </w:pPr>
            <w:r w:rsidRPr="00441CD0">
              <w:t>Timer unit</w:t>
            </w:r>
          </w:p>
          <w:p w14:paraId="44842134" w14:textId="77777777" w:rsidR="00EE5860" w:rsidRPr="00441CD0" w:rsidRDefault="00EE5860" w:rsidP="00BB0E1F">
            <w:pPr>
              <w:pStyle w:val="TAL"/>
            </w:pPr>
            <w:r w:rsidRPr="00441CD0">
              <w:t>Bits 6 to 8 defines the timer value unit for the timer as follows:</w:t>
            </w:r>
          </w:p>
          <w:p w14:paraId="1BFAA9F9" w14:textId="77777777" w:rsidR="00EE5860" w:rsidRPr="00441CD0" w:rsidRDefault="00EE5860" w:rsidP="00BB0E1F">
            <w:pPr>
              <w:pStyle w:val="TAL"/>
            </w:pPr>
            <w:r w:rsidRPr="00441CD0">
              <w:t>Bits</w:t>
            </w:r>
          </w:p>
          <w:p w14:paraId="7A578660" w14:textId="77777777" w:rsidR="00EE5860" w:rsidRPr="00441CD0" w:rsidRDefault="00EE5860" w:rsidP="00BB0E1F">
            <w:pPr>
              <w:pStyle w:val="TAL"/>
              <w:rPr>
                <w:b/>
              </w:rPr>
            </w:pPr>
            <w:r w:rsidRPr="00441CD0">
              <w:rPr>
                <w:b/>
              </w:rPr>
              <w:t>8 7 6</w:t>
            </w:r>
          </w:p>
          <w:p w14:paraId="0ACB17AD" w14:textId="77777777" w:rsidR="00EE5860" w:rsidRPr="00441CD0" w:rsidRDefault="00EE5860" w:rsidP="00BB0E1F">
            <w:pPr>
              <w:pStyle w:val="TAL"/>
            </w:pPr>
            <w:r w:rsidRPr="00441CD0">
              <w:t>0 0 0  value is incremented in multiples of 2 seconds</w:t>
            </w:r>
          </w:p>
          <w:p w14:paraId="2C57F2A2" w14:textId="77777777" w:rsidR="00EE5860" w:rsidRPr="00441CD0" w:rsidRDefault="00EE5860" w:rsidP="00BB0E1F">
            <w:pPr>
              <w:pStyle w:val="TAL"/>
            </w:pPr>
            <w:r w:rsidRPr="00441CD0">
              <w:t>0 0 1  value is incremented in multiples of 1 minute</w:t>
            </w:r>
          </w:p>
          <w:p w14:paraId="4503FFD3" w14:textId="77777777" w:rsidR="00EE5860" w:rsidRPr="00441CD0" w:rsidRDefault="00EE5860" w:rsidP="00BB0E1F">
            <w:pPr>
              <w:pStyle w:val="TAL"/>
            </w:pPr>
            <w:r w:rsidRPr="00441CD0">
              <w:t>0 1 0  value is incremented in multiples of 10 minutes</w:t>
            </w:r>
          </w:p>
          <w:p w14:paraId="457A2CBA" w14:textId="77777777" w:rsidR="00EE5860" w:rsidRPr="00441CD0" w:rsidRDefault="00EE5860" w:rsidP="00BB0E1F">
            <w:pPr>
              <w:pStyle w:val="TAL"/>
            </w:pPr>
            <w:r w:rsidRPr="00441CD0">
              <w:t>0 1 1  value is incremented in multiples of 1 hour</w:t>
            </w:r>
          </w:p>
          <w:p w14:paraId="7B12A4B2" w14:textId="77777777" w:rsidR="00EE5860" w:rsidRPr="00441CD0" w:rsidRDefault="00EE5860" w:rsidP="00BB0E1F">
            <w:pPr>
              <w:pStyle w:val="TAL"/>
            </w:pPr>
            <w:r w:rsidRPr="00441CD0">
              <w:t>1 0 0  value is incremented in multiples of 10 hours</w:t>
            </w:r>
          </w:p>
          <w:p w14:paraId="15454BA9" w14:textId="77777777" w:rsidR="00EE5860" w:rsidRPr="00441CD0" w:rsidRDefault="00EE5860" w:rsidP="00BB0E1F">
            <w:pPr>
              <w:pStyle w:val="TAL"/>
            </w:pPr>
            <w:r w:rsidRPr="00441CD0">
              <w:t>1 1 1  value indicates that the timer is infinite</w:t>
            </w:r>
          </w:p>
          <w:p w14:paraId="1E7443C6" w14:textId="77777777" w:rsidR="00EE5860" w:rsidRPr="00441CD0" w:rsidRDefault="00EE5860" w:rsidP="00BB0E1F">
            <w:pPr>
              <w:pStyle w:val="TAL"/>
            </w:pPr>
          </w:p>
          <w:p w14:paraId="6D58D14D" w14:textId="77777777" w:rsidR="00EE5860" w:rsidRPr="00441CD0" w:rsidRDefault="00EE5860" w:rsidP="00BB0E1F">
            <w:pPr>
              <w:pStyle w:val="TAL"/>
            </w:pPr>
            <w:r w:rsidRPr="00441CD0">
              <w:t>Other values shall be interpreted as multiples of 1 minute in this version of the protocol.</w:t>
            </w:r>
          </w:p>
          <w:p w14:paraId="03627707" w14:textId="77777777" w:rsidR="00EE5860" w:rsidRPr="00441CD0" w:rsidRDefault="00EE5860" w:rsidP="00BB0E1F">
            <w:pPr>
              <w:pStyle w:val="TAL"/>
            </w:pPr>
          </w:p>
          <w:p w14:paraId="737D0B5A"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11F980F8" w14:textId="77777777" w:rsidR="00EE5860" w:rsidRPr="00441CD0" w:rsidRDefault="00EE5860" w:rsidP="00EE5860"/>
    <w:p w14:paraId="2BD556E7" w14:textId="77777777" w:rsidR="00EE5860" w:rsidRPr="00441CD0" w:rsidRDefault="00EE5860" w:rsidP="001A3E8D">
      <w:pPr>
        <w:pStyle w:val="Heading3"/>
      </w:pPr>
      <w:bookmarkStart w:id="6296" w:name="_Toc19717424"/>
      <w:bookmarkStart w:id="6297" w:name="_Toc27490925"/>
      <w:bookmarkStart w:id="6298" w:name="_Toc27557218"/>
      <w:bookmarkStart w:id="6299" w:name="_Toc27724135"/>
      <w:bookmarkStart w:id="6300" w:name="_Toc36031209"/>
      <w:bookmarkStart w:id="6301" w:name="_Toc36043129"/>
      <w:bookmarkStart w:id="6302" w:name="_Toc36814454"/>
      <w:bookmarkStart w:id="6303" w:name="_Toc44689312"/>
      <w:bookmarkStart w:id="6304" w:name="_Toc44924066"/>
      <w:bookmarkStart w:id="6305" w:name="_Toc51861036"/>
      <w:bookmarkStart w:id="6306" w:name="_Toc57930807"/>
      <w:bookmarkStart w:id="6307" w:name="_Toc57931437"/>
      <w:bookmarkStart w:id="6308" w:name="_Toc106825864"/>
      <w:r w:rsidRPr="00441CD0">
        <w:t>8.</w:t>
      </w:r>
      <w:r w:rsidRPr="00441CD0">
        <w:rPr>
          <w:lang w:val="en-US"/>
        </w:rPr>
        <w:t>2.79</w:t>
      </w:r>
      <w:r w:rsidRPr="00441CD0">
        <w:tab/>
        <w:t>PDN Type</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3273A739" w14:textId="77777777" w:rsidR="00EE5860" w:rsidRPr="00441CD0" w:rsidRDefault="00EE5860" w:rsidP="00EE5860">
      <w:pPr>
        <w:rPr>
          <w:lang w:eastAsia="zh-CN"/>
        </w:rPr>
      </w:pPr>
      <w:r w:rsidRPr="00441CD0">
        <w:t xml:space="preserve">The </w:t>
      </w:r>
      <w:r w:rsidRPr="00441CD0">
        <w:rPr>
          <w:lang w:val="en-US" w:eastAsia="zh-CN"/>
        </w:rPr>
        <w:t>PDN Type</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8.2.79-1</w:t>
      </w:r>
      <w:r w:rsidRPr="00441CD0">
        <w:rPr>
          <w:lang w:eastAsia="ja-JP"/>
        </w:rPr>
        <w:t xml:space="preserve">. </w:t>
      </w:r>
      <w:r w:rsidRPr="00441CD0">
        <w:rPr>
          <w:lang w:eastAsia="zh-CN"/>
        </w:rPr>
        <w:t xml:space="preserve">It indicates </w:t>
      </w:r>
      <w:r w:rsidRPr="00441CD0">
        <w:t>the type of a PDN connection (IP, Ethernet or Unstructured)</w:t>
      </w:r>
      <w:r w:rsidRPr="00441CD0">
        <w:rPr>
          <w:lang w:eastAsia="zh-CN"/>
        </w:rPr>
        <w:t>.</w:t>
      </w:r>
    </w:p>
    <w:p w14:paraId="19E2FE3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CDDCA3A" w14:textId="77777777" w:rsidTr="00BB0E1F">
        <w:trPr>
          <w:jc w:val="center"/>
        </w:trPr>
        <w:tc>
          <w:tcPr>
            <w:tcW w:w="151" w:type="dxa"/>
            <w:tcBorders>
              <w:top w:val="single" w:sz="6" w:space="0" w:color="auto"/>
              <w:left w:val="single" w:sz="6" w:space="0" w:color="auto"/>
              <w:bottom w:val="nil"/>
              <w:right w:val="nil"/>
            </w:tcBorders>
          </w:tcPr>
          <w:p w14:paraId="34403D68" w14:textId="77777777" w:rsidR="00EE5860" w:rsidRPr="00441CD0" w:rsidRDefault="00EE5860" w:rsidP="00BB0E1F">
            <w:pPr>
              <w:pStyle w:val="TAC"/>
            </w:pPr>
          </w:p>
        </w:tc>
        <w:tc>
          <w:tcPr>
            <w:tcW w:w="1104" w:type="dxa"/>
            <w:tcBorders>
              <w:top w:val="single" w:sz="6" w:space="0" w:color="auto"/>
              <w:left w:val="nil"/>
              <w:bottom w:val="nil"/>
              <w:right w:val="nil"/>
            </w:tcBorders>
          </w:tcPr>
          <w:p w14:paraId="1F80910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498A7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52FDC1" w14:textId="77777777" w:rsidR="00EE5860" w:rsidRPr="00441CD0" w:rsidRDefault="00EE5860" w:rsidP="00BB0E1F">
            <w:pPr>
              <w:pStyle w:val="TAC"/>
            </w:pPr>
          </w:p>
        </w:tc>
      </w:tr>
      <w:tr w:rsidR="00EE5860" w:rsidRPr="00441CD0" w14:paraId="2B3D0678" w14:textId="77777777" w:rsidTr="00BB0E1F">
        <w:trPr>
          <w:jc w:val="center"/>
        </w:trPr>
        <w:tc>
          <w:tcPr>
            <w:tcW w:w="151" w:type="dxa"/>
            <w:tcBorders>
              <w:top w:val="nil"/>
              <w:left w:val="single" w:sz="6" w:space="0" w:color="auto"/>
              <w:bottom w:val="nil"/>
              <w:right w:val="nil"/>
            </w:tcBorders>
          </w:tcPr>
          <w:p w14:paraId="43A3E950" w14:textId="77777777" w:rsidR="00EE5860" w:rsidRPr="00441CD0" w:rsidRDefault="00EE5860" w:rsidP="00BB0E1F">
            <w:pPr>
              <w:pStyle w:val="TAC"/>
            </w:pPr>
          </w:p>
        </w:tc>
        <w:tc>
          <w:tcPr>
            <w:tcW w:w="1104" w:type="dxa"/>
            <w:tcBorders>
              <w:top w:val="nil"/>
              <w:left w:val="nil"/>
              <w:bottom w:val="nil"/>
              <w:right w:val="nil"/>
            </w:tcBorders>
            <w:hideMark/>
          </w:tcPr>
          <w:p w14:paraId="023A7E8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914BA1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B32DA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F22D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DBD51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EC701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395256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C8D4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94F9F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8478819" w14:textId="77777777" w:rsidR="00EE5860" w:rsidRPr="00441CD0" w:rsidRDefault="00EE5860" w:rsidP="00BB0E1F">
            <w:pPr>
              <w:pStyle w:val="TAC"/>
            </w:pPr>
          </w:p>
        </w:tc>
      </w:tr>
      <w:tr w:rsidR="00EE5860" w:rsidRPr="00441CD0" w14:paraId="2B80364F" w14:textId="77777777" w:rsidTr="00BB0E1F">
        <w:trPr>
          <w:jc w:val="center"/>
        </w:trPr>
        <w:tc>
          <w:tcPr>
            <w:tcW w:w="151" w:type="dxa"/>
            <w:tcBorders>
              <w:top w:val="nil"/>
              <w:left w:val="single" w:sz="6" w:space="0" w:color="auto"/>
              <w:bottom w:val="nil"/>
              <w:right w:val="nil"/>
            </w:tcBorders>
          </w:tcPr>
          <w:p w14:paraId="5F2DE5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D71E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CF37" w14:textId="77777777" w:rsidR="00EE5860" w:rsidRPr="00441CD0" w:rsidRDefault="00EE5860" w:rsidP="00BB0E1F">
            <w:pPr>
              <w:pStyle w:val="TAC"/>
            </w:pPr>
            <w:r w:rsidRPr="00441CD0">
              <w:t>Type = 113 (decimal)</w:t>
            </w:r>
          </w:p>
        </w:tc>
        <w:tc>
          <w:tcPr>
            <w:tcW w:w="588" w:type="dxa"/>
            <w:tcBorders>
              <w:top w:val="nil"/>
              <w:left w:val="single" w:sz="4" w:space="0" w:color="auto"/>
              <w:bottom w:val="nil"/>
              <w:right w:val="single" w:sz="6" w:space="0" w:color="auto"/>
            </w:tcBorders>
          </w:tcPr>
          <w:p w14:paraId="167F44D4" w14:textId="77777777" w:rsidR="00EE5860" w:rsidRPr="00441CD0" w:rsidRDefault="00EE5860" w:rsidP="00BB0E1F">
            <w:pPr>
              <w:pStyle w:val="TAC"/>
            </w:pPr>
          </w:p>
        </w:tc>
      </w:tr>
      <w:tr w:rsidR="00EE5860" w:rsidRPr="00441CD0" w14:paraId="0BA9EA66" w14:textId="77777777" w:rsidTr="00BB0E1F">
        <w:trPr>
          <w:jc w:val="center"/>
        </w:trPr>
        <w:tc>
          <w:tcPr>
            <w:tcW w:w="151" w:type="dxa"/>
            <w:tcBorders>
              <w:top w:val="nil"/>
              <w:left w:val="single" w:sz="6" w:space="0" w:color="auto"/>
              <w:bottom w:val="nil"/>
              <w:right w:val="nil"/>
            </w:tcBorders>
          </w:tcPr>
          <w:p w14:paraId="70B03E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5AB17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65794A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8ED88E7" w14:textId="77777777" w:rsidR="00EE5860" w:rsidRPr="00441CD0" w:rsidRDefault="00EE5860" w:rsidP="00BB0E1F">
            <w:pPr>
              <w:pStyle w:val="TAC"/>
            </w:pPr>
          </w:p>
        </w:tc>
      </w:tr>
      <w:tr w:rsidR="00EE5860" w:rsidRPr="00441CD0" w14:paraId="7284181F" w14:textId="77777777" w:rsidTr="00BB0E1F">
        <w:trPr>
          <w:jc w:val="center"/>
        </w:trPr>
        <w:tc>
          <w:tcPr>
            <w:tcW w:w="151" w:type="dxa"/>
            <w:tcBorders>
              <w:top w:val="nil"/>
              <w:left w:val="single" w:sz="6" w:space="0" w:color="auto"/>
              <w:bottom w:val="nil"/>
              <w:right w:val="nil"/>
            </w:tcBorders>
          </w:tcPr>
          <w:p w14:paraId="10921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3432AB" w14:textId="77777777" w:rsidR="00EE5860" w:rsidRPr="00441CD0" w:rsidRDefault="00EE5860" w:rsidP="001A3E8D">
            <w:pPr>
              <w:pStyle w:val="TAC"/>
              <w:rPr>
                <w:lang w:eastAsia="zh-CN"/>
              </w:rPr>
            </w:pPr>
            <w:r w:rsidRPr="001A3E8D">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088A72F" w14:textId="77777777" w:rsidR="00EE5860" w:rsidRPr="00441CD0" w:rsidRDefault="00EE5860" w:rsidP="00BB0E1F">
            <w:pPr>
              <w:pStyle w:val="TAC"/>
              <w:rPr>
                <w:lang w:eastAsia="zh-CN"/>
              </w:rPr>
            </w:pPr>
            <w:r w:rsidRPr="00441CD0">
              <w:rPr>
                <w:lang w:eastAsia="zh-CN"/>
              </w:rPr>
              <w:t>Spare</w:t>
            </w:r>
          </w:p>
        </w:tc>
        <w:tc>
          <w:tcPr>
            <w:tcW w:w="1766" w:type="dxa"/>
            <w:gridSpan w:val="3"/>
            <w:tcBorders>
              <w:top w:val="single" w:sz="4" w:space="0" w:color="auto"/>
              <w:left w:val="single" w:sz="4" w:space="0" w:color="auto"/>
              <w:bottom w:val="single" w:sz="4" w:space="0" w:color="auto"/>
              <w:right w:val="single" w:sz="4" w:space="0" w:color="auto"/>
            </w:tcBorders>
            <w:hideMark/>
          </w:tcPr>
          <w:p w14:paraId="3582807B" w14:textId="77777777" w:rsidR="00EE5860" w:rsidRPr="00441CD0" w:rsidRDefault="00EE5860" w:rsidP="00BB0E1F">
            <w:pPr>
              <w:pStyle w:val="TAC"/>
              <w:rPr>
                <w:lang w:eastAsia="zh-CN"/>
              </w:rPr>
            </w:pPr>
            <w:r w:rsidRPr="00441CD0">
              <w:rPr>
                <w:lang w:eastAsia="zh-CN"/>
              </w:rPr>
              <w:t>PDN Type</w:t>
            </w:r>
          </w:p>
        </w:tc>
        <w:tc>
          <w:tcPr>
            <w:tcW w:w="588" w:type="dxa"/>
            <w:tcBorders>
              <w:top w:val="nil"/>
              <w:left w:val="single" w:sz="4" w:space="0" w:color="auto"/>
              <w:bottom w:val="nil"/>
              <w:right w:val="single" w:sz="6" w:space="0" w:color="auto"/>
            </w:tcBorders>
          </w:tcPr>
          <w:p w14:paraId="6A87B052" w14:textId="77777777" w:rsidR="00EE5860" w:rsidRPr="00441CD0" w:rsidRDefault="00EE5860" w:rsidP="00BB0E1F">
            <w:pPr>
              <w:pStyle w:val="TAC"/>
            </w:pPr>
          </w:p>
        </w:tc>
      </w:tr>
      <w:tr w:rsidR="00EE5860" w:rsidRPr="00441CD0" w14:paraId="170AABDA" w14:textId="77777777" w:rsidTr="00BB0E1F">
        <w:trPr>
          <w:jc w:val="center"/>
        </w:trPr>
        <w:tc>
          <w:tcPr>
            <w:tcW w:w="151" w:type="dxa"/>
            <w:tcBorders>
              <w:top w:val="nil"/>
              <w:left w:val="single" w:sz="6" w:space="0" w:color="auto"/>
              <w:bottom w:val="single" w:sz="4" w:space="0" w:color="auto"/>
              <w:right w:val="nil"/>
            </w:tcBorders>
          </w:tcPr>
          <w:p w14:paraId="509E516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A5A4DF"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B2F1A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8ED6A10" w14:textId="77777777" w:rsidR="00EE5860" w:rsidRPr="00441CD0" w:rsidRDefault="00EE5860" w:rsidP="00BB0E1F">
            <w:pPr>
              <w:pStyle w:val="TAC"/>
              <w:rPr>
                <w:lang w:val="x-none"/>
              </w:rPr>
            </w:pPr>
          </w:p>
        </w:tc>
      </w:tr>
    </w:tbl>
    <w:p w14:paraId="0F6F7AF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79</w:t>
      </w:r>
      <w:r w:rsidRPr="00441CD0">
        <w:rPr>
          <w:lang w:eastAsia="zh-CN"/>
        </w:rPr>
        <w:t>-</w:t>
      </w:r>
      <w:r w:rsidRPr="00441CD0">
        <w:rPr>
          <w:lang w:eastAsia="ja-JP"/>
        </w:rPr>
        <w:t>1</w:t>
      </w:r>
      <w:r w:rsidRPr="00441CD0">
        <w:t xml:space="preserve">: </w:t>
      </w:r>
      <w:r w:rsidRPr="00441CD0">
        <w:rPr>
          <w:lang w:eastAsia="ja-JP"/>
        </w:rPr>
        <w:t>PDN Type</w:t>
      </w:r>
    </w:p>
    <w:p w14:paraId="42CD85D0" w14:textId="77777777" w:rsidR="00EE5860" w:rsidRPr="00441CD0" w:rsidRDefault="00EE5860" w:rsidP="00EE5860">
      <w:r w:rsidRPr="00441CD0">
        <w:t>The PDN Type shall be encoded as a 3 bits binary integer value as specified in Table 8.2.79-1.</w:t>
      </w:r>
    </w:p>
    <w:p w14:paraId="619350DB" w14:textId="77777777" w:rsidR="00EE5860" w:rsidRPr="00441CD0" w:rsidRDefault="00EE5860" w:rsidP="00EE5860">
      <w:pPr>
        <w:pStyle w:val="TH"/>
      </w:pPr>
      <w:r w:rsidRPr="00441CD0">
        <w:t>Table 8.</w:t>
      </w:r>
      <w:r w:rsidRPr="00441CD0">
        <w:rPr>
          <w:lang w:val="en-US"/>
        </w:rPr>
        <w:t>2.79</w:t>
      </w:r>
      <w:r w:rsidRPr="00441CD0">
        <w:t>-1: PDN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06434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B91C8A8" w14:textId="77777777" w:rsidR="00EE5860" w:rsidRPr="00441CD0" w:rsidRDefault="00EE5860" w:rsidP="00BB0E1F">
            <w:pPr>
              <w:pStyle w:val="TAH"/>
            </w:pPr>
            <w:r w:rsidRPr="00441CD0">
              <w:t xml:space="preserve">PDN Type </w:t>
            </w:r>
          </w:p>
        </w:tc>
        <w:tc>
          <w:tcPr>
            <w:tcW w:w="1548" w:type="dxa"/>
            <w:tcBorders>
              <w:top w:val="single" w:sz="4" w:space="0" w:color="auto"/>
              <w:left w:val="single" w:sz="4" w:space="0" w:color="auto"/>
              <w:bottom w:val="single" w:sz="4" w:space="0" w:color="auto"/>
              <w:right w:val="single" w:sz="4" w:space="0" w:color="auto"/>
            </w:tcBorders>
            <w:hideMark/>
          </w:tcPr>
          <w:p w14:paraId="52CBD2D6" w14:textId="77777777" w:rsidR="00EE5860" w:rsidRPr="00441CD0" w:rsidRDefault="00EE5860" w:rsidP="00BB0E1F">
            <w:pPr>
              <w:pStyle w:val="TAH"/>
            </w:pPr>
            <w:r w:rsidRPr="00441CD0">
              <w:t>Value (Decimal)</w:t>
            </w:r>
          </w:p>
        </w:tc>
      </w:tr>
      <w:tr w:rsidR="00EE5860" w:rsidRPr="00441CD0" w14:paraId="503FACD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F45E85A" w14:textId="77777777" w:rsidR="00EE5860" w:rsidRPr="00441CD0" w:rsidRDefault="00EE5860" w:rsidP="00BB0E1F">
            <w:pPr>
              <w:pStyle w:val="TAL"/>
            </w:pPr>
            <w:r w:rsidRPr="00441CD0">
              <w:t>IPv4</w:t>
            </w:r>
          </w:p>
        </w:tc>
        <w:tc>
          <w:tcPr>
            <w:tcW w:w="1548" w:type="dxa"/>
            <w:tcBorders>
              <w:top w:val="single" w:sz="4" w:space="0" w:color="auto"/>
              <w:left w:val="single" w:sz="4" w:space="0" w:color="auto"/>
              <w:bottom w:val="single" w:sz="4" w:space="0" w:color="auto"/>
              <w:right w:val="single" w:sz="4" w:space="0" w:color="auto"/>
            </w:tcBorders>
            <w:hideMark/>
          </w:tcPr>
          <w:p w14:paraId="47EFA953" w14:textId="77777777" w:rsidR="00EE5860" w:rsidRPr="00441CD0" w:rsidRDefault="00EE5860" w:rsidP="00BB0E1F">
            <w:pPr>
              <w:pStyle w:val="TAC"/>
            </w:pPr>
            <w:r w:rsidRPr="00441CD0">
              <w:t>1</w:t>
            </w:r>
          </w:p>
        </w:tc>
      </w:tr>
      <w:tr w:rsidR="00EE5860" w:rsidRPr="00441CD0" w14:paraId="6BD700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5D5BBB2" w14:textId="77777777" w:rsidR="00EE5860" w:rsidRPr="00441CD0" w:rsidRDefault="00EE5860" w:rsidP="00BB0E1F">
            <w:pPr>
              <w:pStyle w:val="TAL"/>
            </w:pPr>
            <w:r w:rsidRPr="00441CD0">
              <w:t>IPv6</w:t>
            </w:r>
          </w:p>
        </w:tc>
        <w:tc>
          <w:tcPr>
            <w:tcW w:w="1548" w:type="dxa"/>
            <w:tcBorders>
              <w:top w:val="single" w:sz="4" w:space="0" w:color="auto"/>
              <w:left w:val="single" w:sz="4" w:space="0" w:color="auto"/>
              <w:bottom w:val="single" w:sz="4" w:space="0" w:color="auto"/>
              <w:right w:val="single" w:sz="4" w:space="0" w:color="auto"/>
            </w:tcBorders>
            <w:hideMark/>
          </w:tcPr>
          <w:p w14:paraId="638E7979" w14:textId="77777777" w:rsidR="00EE5860" w:rsidRPr="00441CD0" w:rsidRDefault="00EE5860" w:rsidP="00BB0E1F">
            <w:pPr>
              <w:pStyle w:val="TAC"/>
            </w:pPr>
            <w:r w:rsidRPr="00441CD0">
              <w:t>2</w:t>
            </w:r>
          </w:p>
        </w:tc>
      </w:tr>
      <w:tr w:rsidR="00EE5860" w:rsidRPr="00441CD0" w14:paraId="20DB7A5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241F85E" w14:textId="77777777" w:rsidR="00EE5860" w:rsidRPr="00441CD0" w:rsidRDefault="00EE5860" w:rsidP="00BB0E1F">
            <w:pPr>
              <w:pStyle w:val="TAL"/>
            </w:pPr>
            <w:r w:rsidRPr="00441CD0">
              <w:t>IPv4v6</w:t>
            </w:r>
          </w:p>
        </w:tc>
        <w:tc>
          <w:tcPr>
            <w:tcW w:w="1548" w:type="dxa"/>
            <w:tcBorders>
              <w:top w:val="single" w:sz="4" w:space="0" w:color="auto"/>
              <w:left w:val="single" w:sz="4" w:space="0" w:color="auto"/>
              <w:bottom w:val="single" w:sz="4" w:space="0" w:color="auto"/>
              <w:right w:val="single" w:sz="4" w:space="0" w:color="auto"/>
            </w:tcBorders>
            <w:hideMark/>
          </w:tcPr>
          <w:p w14:paraId="27E1EA05" w14:textId="77777777" w:rsidR="00EE5860" w:rsidRPr="00441CD0" w:rsidRDefault="00EE5860" w:rsidP="00BB0E1F">
            <w:pPr>
              <w:pStyle w:val="TAC"/>
            </w:pPr>
            <w:r w:rsidRPr="00441CD0">
              <w:t>3</w:t>
            </w:r>
          </w:p>
        </w:tc>
      </w:tr>
      <w:tr w:rsidR="00EE5860" w:rsidRPr="00441CD0" w14:paraId="7BE31BA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2741" w14:textId="77777777" w:rsidR="00EE5860" w:rsidRPr="00441CD0" w:rsidRDefault="00EE5860" w:rsidP="00BB0E1F">
            <w:pPr>
              <w:pStyle w:val="TAL"/>
            </w:pPr>
            <w:r w:rsidRPr="00441CD0">
              <w:t>Non-IP</w:t>
            </w:r>
          </w:p>
        </w:tc>
        <w:tc>
          <w:tcPr>
            <w:tcW w:w="1548" w:type="dxa"/>
            <w:tcBorders>
              <w:top w:val="single" w:sz="4" w:space="0" w:color="auto"/>
              <w:left w:val="single" w:sz="4" w:space="0" w:color="auto"/>
              <w:bottom w:val="single" w:sz="4" w:space="0" w:color="auto"/>
              <w:right w:val="single" w:sz="4" w:space="0" w:color="auto"/>
            </w:tcBorders>
            <w:hideMark/>
          </w:tcPr>
          <w:p w14:paraId="7E1EBA6E" w14:textId="77777777" w:rsidR="00EE5860" w:rsidRPr="00441CD0" w:rsidRDefault="00EE5860" w:rsidP="00BB0E1F">
            <w:pPr>
              <w:pStyle w:val="TAC"/>
            </w:pPr>
            <w:r w:rsidRPr="00441CD0">
              <w:t>4</w:t>
            </w:r>
          </w:p>
        </w:tc>
      </w:tr>
      <w:tr w:rsidR="00EE5860" w:rsidRPr="00441CD0" w14:paraId="093D00AF"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52A89BBA" w14:textId="77777777" w:rsidR="00EE5860" w:rsidRPr="00441CD0" w:rsidRDefault="00EE5860" w:rsidP="00BB0E1F">
            <w:pPr>
              <w:pStyle w:val="TAL"/>
            </w:pPr>
            <w:r w:rsidRPr="00441CD0">
              <w:t>Ethernet</w:t>
            </w:r>
          </w:p>
        </w:tc>
        <w:tc>
          <w:tcPr>
            <w:tcW w:w="1548" w:type="dxa"/>
            <w:tcBorders>
              <w:top w:val="single" w:sz="4" w:space="0" w:color="auto"/>
              <w:left w:val="single" w:sz="4" w:space="0" w:color="auto"/>
              <w:bottom w:val="single" w:sz="4" w:space="0" w:color="auto"/>
              <w:right w:val="single" w:sz="4" w:space="0" w:color="auto"/>
            </w:tcBorders>
            <w:hideMark/>
          </w:tcPr>
          <w:p w14:paraId="296B021E" w14:textId="77777777" w:rsidR="00EE5860" w:rsidRPr="00441CD0" w:rsidRDefault="00EE5860" w:rsidP="00BB0E1F">
            <w:pPr>
              <w:pStyle w:val="TAC"/>
            </w:pPr>
            <w:r w:rsidRPr="00441CD0">
              <w:t>5</w:t>
            </w:r>
          </w:p>
        </w:tc>
      </w:tr>
      <w:tr w:rsidR="00EE5860" w:rsidRPr="00441CD0" w14:paraId="6DF1C06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44FED81" w14:textId="77777777" w:rsidR="00EE5860" w:rsidRPr="00441CD0" w:rsidRDefault="00EE5860" w:rsidP="00BB0E1F">
            <w:pPr>
              <w:pStyle w:val="TAL"/>
            </w:pPr>
            <w:r w:rsidRPr="00441CD0">
              <w:t xml:space="preserve">For future use. Shall not be sent. </w:t>
            </w:r>
          </w:p>
        </w:tc>
        <w:tc>
          <w:tcPr>
            <w:tcW w:w="1548" w:type="dxa"/>
            <w:tcBorders>
              <w:top w:val="single" w:sz="4" w:space="0" w:color="auto"/>
              <w:left w:val="single" w:sz="4" w:space="0" w:color="auto"/>
              <w:bottom w:val="single" w:sz="4" w:space="0" w:color="auto"/>
              <w:right w:val="single" w:sz="4" w:space="0" w:color="auto"/>
            </w:tcBorders>
            <w:hideMark/>
          </w:tcPr>
          <w:p w14:paraId="09571C9F" w14:textId="77777777" w:rsidR="00EE5860" w:rsidRPr="00441CD0" w:rsidRDefault="00EE5860" w:rsidP="00BB0E1F">
            <w:pPr>
              <w:pStyle w:val="TAC"/>
            </w:pPr>
            <w:r w:rsidRPr="00441CD0">
              <w:t>0, 6, 7</w:t>
            </w:r>
          </w:p>
        </w:tc>
      </w:tr>
    </w:tbl>
    <w:p w14:paraId="6E6FE611" w14:textId="77777777" w:rsidR="00EE5860" w:rsidRPr="00441CD0" w:rsidRDefault="00EE5860" w:rsidP="00EE5860"/>
    <w:p w14:paraId="55DA1DAD" w14:textId="77777777" w:rsidR="00EE5860" w:rsidRPr="00441CD0" w:rsidRDefault="00EE5860" w:rsidP="001A3E8D">
      <w:pPr>
        <w:pStyle w:val="Heading3"/>
      </w:pPr>
      <w:bookmarkStart w:id="6309" w:name="_Toc19717425"/>
      <w:bookmarkStart w:id="6310" w:name="_Toc27490926"/>
      <w:bookmarkStart w:id="6311" w:name="_Toc27557219"/>
      <w:bookmarkStart w:id="6312" w:name="_Toc27724136"/>
      <w:bookmarkStart w:id="6313" w:name="_Toc36031210"/>
      <w:bookmarkStart w:id="6314" w:name="_Toc36043130"/>
      <w:bookmarkStart w:id="6315" w:name="_Toc36814455"/>
      <w:bookmarkStart w:id="6316" w:name="_Toc44689313"/>
      <w:bookmarkStart w:id="6317" w:name="_Toc44924067"/>
      <w:bookmarkStart w:id="6318" w:name="_Toc51861037"/>
      <w:bookmarkStart w:id="6319" w:name="_Toc57930808"/>
      <w:bookmarkStart w:id="6320" w:name="_Toc57931438"/>
      <w:bookmarkStart w:id="6321" w:name="_Toc106825865"/>
      <w:r w:rsidRPr="00441CD0">
        <w:t>8.2.80</w:t>
      </w:r>
      <w:r w:rsidRPr="00441CD0">
        <w:tab/>
        <w:t>Failed Rule ID</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2BB1474C" w14:textId="77777777" w:rsidR="00EE5860" w:rsidRPr="00441CD0" w:rsidRDefault="00EE5860" w:rsidP="00EE5860">
      <w:pPr>
        <w:rPr>
          <w:lang w:eastAsia="zh-CN"/>
        </w:rPr>
      </w:pPr>
      <w:r w:rsidRPr="00441CD0">
        <w:t xml:space="preserve">The </w:t>
      </w:r>
      <w:r w:rsidRPr="00441CD0">
        <w:rPr>
          <w:lang w:val="en-US" w:eastAsia="zh-CN"/>
        </w:rPr>
        <w:t>Failed Rule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8.2.80-1</w:t>
      </w:r>
      <w:r w:rsidRPr="00441CD0">
        <w:rPr>
          <w:lang w:eastAsia="ja-JP"/>
        </w:rPr>
        <w:t xml:space="preserve">. </w:t>
      </w:r>
      <w:r w:rsidRPr="00441CD0">
        <w:rPr>
          <w:lang w:eastAsia="zh-CN"/>
        </w:rPr>
        <w:t xml:space="preserve">It shall identify the Rule which </w:t>
      </w:r>
      <w:r w:rsidRPr="00441CD0">
        <w:rPr>
          <w:szCs w:val="18"/>
          <w:lang w:val="en-US" w:eastAsia="zh-CN"/>
        </w:rPr>
        <w:t>failed to be created or modified</w:t>
      </w:r>
      <w:r w:rsidRPr="00441CD0">
        <w:rPr>
          <w:lang w:eastAsia="zh-CN"/>
        </w:rPr>
        <w:t>.</w:t>
      </w:r>
    </w:p>
    <w:p w14:paraId="4B08F31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E3EBF22" w14:textId="77777777" w:rsidTr="00BB0E1F">
        <w:trPr>
          <w:jc w:val="center"/>
        </w:trPr>
        <w:tc>
          <w:tcPr>
            <w:tcW w:w="151" w:type="dxa"/>
            <w:tcBorders>
              <w:top w:val="single" w:sz="6" w:space="0" w:color="auto"/>
              <w:left w:val="single" w:sz="6" w:space="0" w:color="auto"/>
              <w:bottom w:val="nil"/>
              <w:right w:val="nil"/>
            </w:tcBorders>
          </w:tcPr>
          <w:p w14:paraId="3162BA4F" w14:textId="77777777" w:rsidR="00EE5860" w:rsidRPr="00441CD0" w:rsidRDefault="00EE5860" w:rsidP="00BB0E1F">
            <w:pPr>
              <w:pStyle w:val="TAC"/>
            </w:pPr>
          </w:p>
        </w:tc>
        <w:tc>
          <w:tcPr>
            <w:tcW w:w="1104" w:type="dxa"/>
            <w:tcBorders>
              <w:top w:val="single" w:sz="6" w:space="0" w:color="auto"/>
              <w:left w:val="nil"/>
              <w:bottom w:val="nil"/>
              <w:right w:val="nil"/>
            </w:tcBorders>
          </w:tcPr>
          <w:p w14:paraId="33923354"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C7F4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3EAB56C" w14:textId="77777777" w:rsidR="00EE5860" w:rsidRPr="00441CD0" w:rsidRDefault="00EE5860" w:rsidP="00BB0E1F">
            <w:pPr>
              <w:pStyle w:val="TAC"/>
            </w:pPr>
          </w:p>
        </w:tc>
      </w:tr>
      <w:tr w:rsidR="00EE5860" w:rsidRPr="00441CD0" w14:paraId="252E27D3" w14:textId="77777777" w:rsidTr="00BB0E1F">
        <w:trPr>
          <w:jc w:val="center"/>
        </w:trPr>
        <w:tc>
          <w:tcPr>
            <w:tcW w:w="151" w:type="dxa"/>
            <w:tcBorders>
              <w:top w:val="nil"/>
              <w:left w:val="single" w:sz="6" w:space="0" w:color="auto"/>
              <w:bottom w:val="nil"/>
              <w:right w:val="nil"/>
            </w:tcBorders>
          </w:tcPr>
          <w:p w14:paraId="58375F74" w14:textId="77777777" w:rsidR="00EE5860" w:rsidRPr="00441CD0" w:rsidRDefault="00EE5860" w:rsidP="00BB0E1F">
            <w:pPr>
              <w:pStyle w:val="TAC"/>
            </w:pPr>
          </w:p>
        </w:tc>
        <w:tc>
          <w:tcPr>
            <w:tcW w:w="1104" w:type="dxa"/>
            <w:tcBorders>
              <w:top w:val="nil"/>
              <w:left w:val="nil"/>
              <w:bottom w:val="nil"/>
              <w:right w:val="nil"/>
            </w:tcBorders>
            <w:hideMark/>
          </w:tcPr>
          <w:p w14:paraId="5F55D8C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B69485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0A195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B7AD4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2307D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948691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9F4241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981E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B99B5A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DA20EF" w14:textId="77777777" w:rsidR="00EE5860" w:rsidRPr="00441CD0" w:rsidRDefault="00EE5860" w:rsidP="00BB0E1F">
            <w:pPr>
              <w:pStyle w:val="TAC"/>
            </w:pPr>
          </w:p>
        </w:tc>
      </w:tr>
      <w:tr w:rsidR="00EE5860" w:rsidRPr="00441CD0" w14:paraId="2FDB44C4" w14:textId="77777777" w:rsidTr="00BB0E1F">
        <w:trPr>
          <w:jc w:val="center"/>
        </w:trPr>
        <w:tc>
          <w:tcPr>
            <w:tcW w:w="151" w:type="dxa"/>
            <w:tcBorders>
              <w:top w:val="nil"/>
              <w:left w:val="single" w:sz="6" w:space="0" w:color="auto"/>
              <w:bottom w:val="nil"/>
              <w:right w:val="nil"/>
            </w:tcBorders>
          </w:tcPr>
          <w:p w14:paraId="76BA899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C573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EE9D2A2" w14:textId="77777777" w:rsidR="00EE5860" w:rsidRPr="00441CD0" w:rsidRDefault="00EE5860" w:rsidP="00BB0E1F">
            <w:pPr>
              <w:pStyle w:val="TAC"/>
            </w:pPr>
            <w:r w:rsidRPr="00441CD0">
              <w:t>Type = 114 (decimal)</w:t>
            </w:r>
          </w:p>
        </w:tc>
        <w:tc>
          <w:tcPr>
            <w:tcW w:w="588" w:type="dxa"/>
            <w:tcBorders>
              <w:top w:val="nil"/>
              <w:left w:val="single" w:sz="4" w:space="0" w:color="auto"/>
              <w:bottom w:val="nil"/>
              <w:right w:val="single" w:sz="6" w:space="0" w:color="auto"/>
            </w:tcBorders>
          </w:tcPr>
          <w:p w14:paraId="2B4276FB" w14:textId="77777777" w:rsidR="00EE5860" w:rsidRPr="00441CD0" w:rsidRDefault="00EE5860" w:rsidP="00BB0E1F">
            <w:pPr>
              <w:pStyle w:val="TAC"/>
            </w:pPr>
          </w:p>
        </w:tc>
      </w:tr>
      <w:tr w:rsidR="00EE5860" w:rsidRPr="00441CD0" w14:paraId="2F3F5CDD" w14:textId="77777777" w:rsidTr="00BB0E1F">
        <w:trPr>
          <w:jc w:val="center"/>
        </w:trPr>
        <w:tc>
          <w:tcPr>
            <w:tcW w:w="151" w:type="dxa"/>
            <w:tcBorders>
              <w:top w:val="nil"/>
              <w:left w:val="single" w:sz="6" w:space="0" w:color="auto"/>
              <w:bottom w:val="nil"/>
              <w:right w:val="nil"/>
            </w:tcBorders>
          </w:tcPr>
          <w:p w14:paraId="09E9D4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99FA4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02498B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7039387" w14:textId="77777777" w:rsidR="00EE5860" w:rsidRPr="00441CD0" w:rsidRDefault="00EE5860" w:rsidP="00BB0E1F">
            <w:pPr>
              <w:pStyle w:val="TAC"/>
            </w:pPr>
          </w:p>
        </w:tc>
      </w:tr>
      <w:tr w:rsidR="00EE5860" w:rsidRPr="00441CD0" w14:paraId="4689015F" w14:textId="77777777" w:rsidTr="00BB0E1F">
        <w:trPr>
          <w:jc w:val="center"/>
        </w:trPr>
        <w:tc>
          <w:tcPr>
            <w:tcW w:w="151" w:type="dxa"/>
            <w:tcBorders>
              <w:top w:val="nil"/>
              <w:left w:val="single" w:sz="6" w:space="0" w:color="auto"/>
              <w:bottom w:val="nil"/>
              <w:right w:val="nil"/>
            </w:tcBorders>
          </w:tcPr>
          <w:p w14:paraId="2CDA54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E16C96" w14:textId="77777777" w:rsidR="00EE5860" w:rsidRPr="00441CD0" w:rsidRDefault="00EE5860" w:rsidP="001A3E8D">
            <w:pPr>
              <w:pStyle w:val="TAC"/>
              <w:rPr>
                <w:lang w:eastAsia="zh-CN"/>
              </w:rPr>
            </w:pPr>
            <w:r w:rsidRPr="001A3E8D">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390F8312" w14:textId="77777777" w:rsidR="00EE5860" w:rsidRPr="00441CD0" w:rsidRDefault="00EE5860" w:rsidP="00BB0E1F">
            <w:pPr>
              <w:pStyle w:val="TAC"/>
              <w:rPr>
                <w:lang w:eastAsia="zh-CN"/>
              </w:rPr>
            </w:pPr>
            <w:r w:rsidRPr="00441CD0">
              <w:rPr>
                <w:lang w:eastAsia="zh-CN"/>
              </w:rPr>
              <w:t>Spare</w:t>
            </w:r>
          </w:p>
        </w:tc>
        <w:tc>
          <w:tcPr>
            <w:tcW w:w="2944" w:type="dxa"/>
            <w:gridSpan w:val="5"/>
            <w:tcBorders>
              <w:top w:val="single" w:sz="4" w:space="0" w:color="auto"/>
              <w:left w:val="single" w:sz="4" w:space="0" w:color="auto"/>
              <w:bottom w:val="single" w:sz="4" w:space="0" w:color="auto"/>
              <w:right w:val="single" w:sz="4" w:space="0" w:color="auto"/>
            </w:tcBorders>
            <w:hideMark/>
          </w:tcPr>
          <w:p w14:paraId="23241572" w14:textId="77777777" w:rsidR="00EE5860" w:rsidRPr="00441CD0" w:rsidRDefault="00EE5860" w:rsidP="00BB0E1F">
            <w:pPr>
              <w:pStyle w:val="TAC"/>
              <w:rPr>
                <w:lang w:eastAsia="zh-CN"/>
              </w:rPr>
            </w:pPr>
            <w:r w:rsidRPr="00441CD0">
              <w:rPr>
                <w:lang w:eastAsia="zh-CN"/>
              </w:rPr>
              <w:t>Rule ID Type</w:t>
            </w:r>
          </w:p>
        </w:tc>
        <w:tc>
          <w:tcPr>
            <w:tcW w:w="588" w:type="dxa"/>
            <w:tcBorders>
              <w:top w:val="nil"/>
              <w:left w:val="single" w:sz="4" w:space="0" w:color="auto"/>
              <w:bottom w:val="nil"/>
              <w:right w:val="single" w:sz="6" w:space="0" w:color="auto"/>
            </w:tcBorders>
          </w:tcPr>
          <w:p w14:paraId="3A5769F7" w14:textId="77777777" w:rsidR="00EE5860" w:rsidRPr="00441CD0" w:rsidRDefault="00EE5860" w:rsidP="00BB0E1F">
            <w:pPr>
              <w:pStyle w:val="TAC"/>
            </w:pPr>
          </w:p>
        </w:tc>
      </w:tr>
      <w:tr w:rsidR="00EE5860" w:rsidRPr="00441CD0" w14:paraId="12EE5FAC" w14:textId="77777777" w:rsidTr="00BB0E1F">
        <w:trPr>
          <w:jc w:val="center"/>
        </w:trPr>
        <w:tc>
          <w:tcPr>
            <w:tcW w:w="151" w:type="dxa"/>
            <w:tcBorders>
              <w:top w:val="nil"/>
              <w:left w:val="single" w:sz="6" w:space="0" w:color="auto"/>
              <w:bottom w:val="nil"/>
              <w:right w:val="nil"/>
            </w:tcBorders>
          </w:tcPr>
          <w:p w14:paraId="11066E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D4BD42" w14:textId="77777777" w:rsidR="00EE5860" w:rsidRPr="00441CD0" w:rsidRDefault="00EE5860" w:rsidP="001A3E8D">
            <w:pPr>
              <w:pStyle w:val="TAC"/>
              <w:rPr>
                <w:lang w:eastAsia="zh-CN"/>
              </w:rPr>
            </w:pPr>
            <w:r w:rsidRPr="001A3E8D">
              <w:t>6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26D5536" w14:textId="77777777" w:rsidR="00EE5860" w:rsidRPr="00441CD0" w:rsidRDefault="00EE5860" w:rsidP="00BB0E1F">
            <w:pPr>
              <w:pStyle w:val="TAC"/>
              <w:rPr>
                <w:lang w:eastAsia="zh-CN"/>
              </w:rPr>
            </w:pPr>
            <w:r w:rsidRPr="00441CD0">
              <w:rPr>
                <w:lang w:eastAsia="zh-CN"/>
              </w:rPr>
              <w:t>Rule ID value</w:t>
            </w:r>
          </w:p>
        </w:tc>
        <w:tc>
          <w:tcPr>
            <w:tcW w:w="588" w:type="dxa"/>
            <w:tcBorders>
              <w:top w:val="nil"/>
              <w:left w:val="single" w:sz="4" w:space="0" w:color="auto"/>
              <w:bottom w:val="nil"/>
              <w:right w:val="single" w:sz="6" w:space="0" w:color="auto"/>
            </w:tcBorders>
          </w:tcPr>
          <w:p w14:paraId="376AAFFD" w14:textId="77777777" w:rsidR="00EE5860" w:rsidRPr="00441CD0" w:rsidRDefault="00EE5860" w:rsidP="00BB0E1F">
            <w:pPr>
              <w:pStyle w:val="TAC"/>
            </w:pPr>
          </w:p>
        </w:tc>
      </w:tr>
      <w:tr w:rsidR="00EE5860" w:rsidRPr="00441CD0" w14:paraId="3CA2A4E7" w14:textId="77777777" w:rsidTr="00BB0E1F">
        <w:trPr>
          <w:jc w:val="center"/>
        </w:trPr>
        <w:tc>
          <w:tcPr>
            <w:tcW w:w="151" w:type="dxa"/>
            <w:tcBorders>
              <w:top w:val="nil"/>
              <w:left w:val="single" w:sz="6" w:space="0" w:color="auto"/>
              <w:bottom w:val="single" w:sz="4" w:space="0" w:color="auto"/>
              <w:right w:val="nil"/>
            </w:tcBorders>
          </w:tcPr>
          <w:p w14:paraId="5DD8FD0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8701AE8" w14:textId="77777777" w:rsidR="00EE5860" w:rsidRPr="00441CD0" w:rsidRDefault="00EE5860" w:rsidP="00BB0E1F">
            <w:pPr>
              <w:pStyle w:val="TAC"/>
            </w:pPr>
            <w:r w:rsidRPr="00441CD0">
              <w:rPr>
                <w:lang w:eastAsia="zh-CN"/>
              </w:rPr>
              <w:t>(p+1)</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FC531E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18AC9C" w14:textId="77777777" w:rsidR="00EE5860" w:rsidRPr="00441CD0" w:rsidRDefault="00EE5860" w:rsidP="00BB0E1F">
            <w:pPr>
              <w:pStyle w:val="TAC"/>
              <w:rPr>
                <w:lang w:val="x-none"/>
              </w:rPr>
            </w:pPr>
          </w:p>
        </w:tc>
      </w:tr>
    </w:tbl>
    <w:p w14:paraId="469D0F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80</w:t>
      </w:r>
      <w:r w:rsidRPr="00441CD0">
        <w:rPr>
          <w:lang w:eastAsia="zh-CN"/>
        </w:rPr>
        <w:t>-</w:t>
      </w:r>
      <w:r w:rsidRPr="00441CD0">
        <w:rPr>
          <w:lang w:eastAsia="ja-JP"/>
        </w:rPr>
        <w:t>1</w:t>
      </w:r>
      <w:r w:rsidRPr="00441CD0">
        <w:t xml:space="preserve">: </w:t>
      </w:r>
      <w:r w:rsidRPr="00441CD0">
        <w:rPr>
          <w:lang w:eastAsia="ja-JP"/>
        </w:rPr>
        <w:t>Failed Rule ID</w:t>
      </w:r>
    </w:p>
    <w:p w14:paraId="126E5C6D" w14:textId="77777777" w:rsidR="00EE5860" w:rsidRPr="00441CD0" w:rsidRDefault="00EE5860" w:rsidP="00EE5860">
      <w:r w:rsidRPr="00441CD0">
        <w:t>The Rule ID Type shall be encoded as a 5 bits binary integer value as specified in Table 8.2.80-1.</w:t>
      </w:r>
    </w:p>
    <w:p w14:paraId="0CFC456E" w14:textId="77777777" w:rsidR="00455CE0" w:rsidRPr="00441CD0" w:rsidRDefault="00455CE0" w:rsidP="00455CE0">
      <w:pPr>
        <w:pStyle w:val="TH"/>
      </w:pPr>
      <w:bookmarkStart w:id="6322" w:name="_Toc19717426"/>
      <w:bookmarkStart w:id="6323" w:name="_Toc27490927"/>
      <w:bookmarkStart w:id="6324" w:name="_Toc27557220"/>
      <w:bookmarkStart w:id="6325" w:name="_Toc27724137"/>
      <w:bookmarkStart w:id="6326" w:name="_Toc36031211"/>
      <w:bookmarkStart w:id="6327" w:name="_Toc36043131"/>
      <w:bookmarkStart w:id="6328" w:name="_Toc36814456"/>
      <w:bookmarkStart w:id="6329" w:name="_Toc44689314"/>
      <w:bookmarkStart w:id="6330" w:name="_Toc44924068"/>
      <w:bookmarkStart w:id="6331" w:name="_Toc51861038"/>
      <w:bookmarkStart w:id="6332" w:name="_Toc57930809"/>
      <w:bookmarkStart w:id="6333" w:name="_Toc57931439"/>
      <w:r w:rsidRPr="00441CD0">
        <w:t>Table 8.</w:t>
      </w:r>
      <w:r w:rsidRPr="00441CD0">
        <w:rPr>
          <w:lang w:val="en-US"/>
        </w:rPr>
        <w:t>2.80</w:t>
      </w:r>
      <w:r w:rsidRPr="00441CD0">
        <w:t>-1: Rule ID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572"/>
        <w:gridCol w:w="1548"/>
      </w:tblGrid>
      <w:tr w:rsidR="00455CE0" w:rsidRPr="00441CD0" w14:paraId="71DF9841"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45004E86" w14:textId="77777777" w:rsidR="00455CE0" w:rsidRPr="00441CD0" w:rsidRDefault="00455CE0" w:rsidP="00413DF0">
            <w:pPr>
              <w:pStyle w:val="TAH"/>
            </w:pPr>
            <w:r w:rsidRPr="00441CD0">
              <w:t>Rule ID Type</w:t>
            </w:r>
          </w:p>
        </w:tc>
        <w:tc>
          <w:tcPr>
            <w:tcW w:w="1548" w:type="dxa"/>
            <w:tcBorders>
              <w:top w:val="single" w:sz="4" w:space="0" w:color="auto"/>
              <w:left w:val="single" w:sz="4" w:space="0" w:color="auto"/>
              <w:bottom w:val="single" w:sz="4" w:space="0" w:color="auto"/>
              <w:right w:val="single" w:sz="4" w:space="0" w:color="auto"/>
            </w:tcBorders>
            <w:hideMark/>
          </w:tcPr>
          <w:p w14:paraId="37D1420C" w14:textId="77777777" w:rsidR="00455CE0" w:rsidRPr="00441CD0" w:rsidRDefault="00455CE0" w:rsidP="00413DF0">
            <w:pPr>
              <w:pStyle w:val="TAH"/>
            </w:pPr>
            <w:r w:rsidRPr="00441CD0">
              <w:t>Value (Decimal)</w:t>
            </w:r>
          </w:p>
        </w:tc>
      </w:tr>
      <w:tr w:rsidR="00455CE0" w:rsidRPr="00441CD0" w14:paraId="5522FF1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9E0E3E9" w14:textId="77777777" w:rsidR="00455CE0" w:rsidRPr="00441CD0" w:rsidRDefault="00455CE0" w:rsidP="00413DF0">
            <w:pPr>
              <w:pStyle w:val="TAL"/>
            </w:pPr>
            <w:r w:rsidRPr="00441CD0">
              <w:t>PDR</w:t>
            </w:r>
          </w:p>
        </w:tc>
        <w:tc>
          <w:tcPr>
            <w:tcW w:w="1548" w:type="dxa"/>
            <w:tcBorders>
              <w:top w:val="single" w:sz="4" w:space="0" w:color="auto"/>
              <w:left w:val="single" w:sz="4" w:space="0" w:color="auto"/>
              <w:bottom w:val="single" w:sz="4" w:space="0" w:color="auto"/>
              <w:right w:val="single" w:sz="4" w:space="0" w:color="auto"/>
            </w:tcBorders>
            <w:hideMark/>
          </w:tcPr>
          <w:p w14:paraId="33942382" w14:textId="77777777" w:rsidR="00455CE0" w:rsidRPr="00441CD0" w:rsidRDefault="00455CE0" w:rsidP="00413DF0">
            <w:pPr>
              <w:pStyle w:val="TAC"/>
            </w:pPr>
            <w:r w:rsidRPr="00441CD0">
              <w:t>0</w:t>
            </w:r>
          </w:p>
        </w:tc>
      </w:tr>
      <w:tr w:rsidR="00455CE0" w:rsidRPr="00441CD0" w14:paraId="64BA8CD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3AA17039" w14:textId="77777777" w:rsidR="00455CE0" w:rsidRPr="00441CD0" w:rsidRDefault="00455CE0" w:rsidP="00413DF0">
            <w:pPr>
              <w:pStyle w:val="TAL"/>
            </w:pPr>
            <w:r w:rsidRPr="00441CD0">
              <w:t>FAR</w:t>
            </w:r>
          </w:p>
        </w:tc>
        <w:tc>
          <w:tcPr>
            <w:tcW w:w="1548" w:type="dxa"/>
            <w:tcBorders>
              <w:top w:val="single" w:sz="4" w:space="0" w:color="auto"/>
              <w:left w:val="single" w:sz="4" w:space="0" w:color="auto"/>
              <w:bottom w:val="single" w:sz="4" w:space="0" w:color="auto"/>
              <w:right w:val="single" w:sz="4" w:space="0" w:color="auto"/>
            </w:tcBorders>
            <w:hideMark/>
          </w:tcPr>
          <w:p w14:paraId="5E5B0423" w14:textId="77777777" w:rsidR="00455CE0" w:rsidRPr="00441CD0" w:rsidRDefault="00455CE0" w:rsidP="00413DF0">
            <w:pPr>
              <w:pStyle w:val="TAC"/>
            </w:pPr>
            <w:r w:rsidRPr="00441CD0">
              <w:t>1</w:t>
            </w:r>
          </w:p>
        </w:tc>
      </w:tr>
      <w:tr w:rsidR="00455CE0" w:rsidRPr="00441CD0" w14:paraId="19DC2B30"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63BA74BD" w14:textId="77777777" w:rsidR="00455CE0" w:rsidRPr="00441CD0" w:rsidRDefault="00455CE0" w:rsidP="00413DF0">
            <w:pPr>
              <w:pStyle w:val="TAL"/>
            </w:pPr>
            <w:r w:rsidRPr="00441CD0">
              <w:t>QER</w:t>
            </w:r>
          </w:p>
        </w:tc>
        <w:tc>
          <w:tcPr>
            <w:tcW w:w="1548" w:type="dxa"/>
            <w:tcBorders>
              <w:top w:val="single" w:sz="4" w:space="0" w:color="auto"/>
              <w:left w:val="single" w:sz="4" w:space="0" w:color="auto"/>
              <w:bottom w:val="single" w:sz="4" w:space="0" w:color="auto"/>
              <w:right w:val="single" w:sz="4" w:space="0" w:color="auto"/>
            </w:tcBorders>
            <w:hideMark/>
          </w:tcPr>
          <w:p w14:paraId="031D65EF" w14:textId="77777777" w:rsidR="00455CE0" w:rsidRPr="00441CD0" w:rsidRDefault="00455CE0" w:rsidP="00413DF0">
            <w:pPr>
              <w:pStyle w:val="TAC"/>
              <w:rPr>
                <w:lang w:val="sv-SE"/>
              </w:rPr>
            </w:pPr>
            <w:r w:rsidRPr="00441CD0">
              <w:rPr>
                <w:lang w:val="sv-SE"/>
              </w:rPr>
              <w:t>2</w:t>
            </w:r>
          </w:p>
        </w:tc>
      </w:tr>
      <w:tr w:rsidR="00455CE0" w:rsidRPr="00441CD0" w14:paraId="31C99B07"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E718E1B" w14:textId="77777777" w:rsidR="00455CE0" w:rsidRPr="00441CD0" w:rsidRDefault="00455CE0" w:rsidP="00413DF0">
            <w:pPr>
              <w:pStyle w:val="TAL"/>
              <w:rPr>
                <w:lang w:val="x-none"/>
              </w:rPr>
            </w:pPr>
            <w:r w:rsidRPr="00441CD0">
              <w:t>URR</w:t>
            </w:r>
          </w:p>
        </w:tc>
        <w:tc>
          <w:tcPr>
            <w:tcW w:w="1548" w:type="dxa"/>
            <w:tcBorders>
              <w:top w:val="single" w:sz="4" w:space="0" w:color="auto"/>
              <w:left w:val="single" w:sz="4" w:space="0" w:color="auto"/>
              <w:bottom w:val="single" w:sz="4" w:space="0" w:color="auto"/>
              <w:right w:val="single" w:sz="4" w:space="0" w:color="auto"/>
            </w:tcBorders>
            <w:hideMark/>
          </w:tcPr>
          <w:p w14:paraId="55657F18" w14:textId="77777777" w:rsidR="00455CE0" w:rsidRPr="00441CD0" w:rsidRDefault="00455CE0" w:rsidP="00413DF0">
            <w:pPr>
              <w:pStyle w:val="TAC"/>
              <w:rPr>
                <w:lang w:val="sv-SE"/>
              </w:rPr>
            </w:pPr>
            <w:r w:rsidRPr="00441CD0">
              <w:rPr>
                <w:lang w:val="sv-SE"/>
              </w:rPr>
              <w:t>3</w:t>
            </w:r>
          </w:p>
        </w:tc>
      </w:tr>
      <w:tr w:rsidR="00455CE0" w:rsidRPr="00441CD0" w14:paraId="3594BE3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1E4D372F" w14:textId="77777777" w:rsidR="00455CE0" w:rsidRPr="00441CD0" w:rsidRDefault="00455CE0" w:rsidP="00413DF0">
            <w:pPr>
              <w:pStyle w:val="TAL"/>
              <w:rPr>
                <w:lang w:val="x-none"/>
              </w:rPr>
            </w:pPr>
            <w:r w:rsidRPr="00441CD0">
              <w:t>BAR</w:t>
            </w:r>
          </w:p>
        </w:tc>
        <w:tc>
          <w:tcPr>
            <w:tcW w:w="1548" w:type="dxa"/>
            <w:tcBorders>
              <w:top w:val="single" w:sz="4" w:space="0" w:color="auto"/>
              <w:left w:val="single" w:sz="4" w:space="0" w:color="auto"/>
              <w:bottom w:val="single" w:sz="4" w:space="0" w:color="auto"/>
              <w:right w:val="single" w:sz="4" w:space="0" w:color="auto"/>
            </w:tcBorders>
            <w:hideMark/>
          </w:tcPr>
          <w:p w14:paraId="134ABF2C" w14:textId="77777777" w:rsidR="00455CE0" w:rsidRPr="00441CD0" w:rsidRDefault="00455CE0" w:rsidP="00413DF0">
            <w:pPr>
              <w:pStyle w:val="TAC"/>
              <w:rPr>
                <w:lang w:val="sv-SE"/>
              </w:rPr>
            </w:pPr>
            <w:r w:rsidRPr="00441CD0">
              <w:rPr>
                <w:lang w:val="sv-SE"/>
              </w:rPr>
              <w:t>4</w:t>
            </w:r>
          </w:p>
        </w:tc>
      </w:tr>
      <w:tr w:rsidR="00455CE0" w:rsidRPr="00441CD0" w14:paraId="123C9E7D"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26515B62" w14:textId="77777777" w:rsidR="00455CE0" w:rsidRPr="00441CD0" w:rsidRDefault="00455CE0" w:rsidP="00413DF0">
            <w:pPr>
              <w:pStyle w:val="TAL"/>
            </w:pPr>
            <w:r>
              <w:t>MAR</w:t>
            </w:r>
          </w:p>
        </w:tc>
        <w:tc>
          <w:tcPr>
            <w:tcW w:w="1548" w:type="dxa"/>
            <w:tcBorders>
              <w:top w:val="single" w:sz="4" w:space="0" w:color="auto"/>
              <w:left w:val="single" w:sz="4" w:space="0" w:color="auto"/>
              <w:bottom w:val="single" w:sz="4" w:space="0" w:color="auto"/>
              <w:right w:val="single" w:sz="4" w:space="0" w:color="auto"/>
            </w:tcBorders>
          </w:tcPr>
          <w:p w14:paraId="1A2B8290" w14:textId="77777777" w:rsidR="00455CE0" w:rsidRPr="00441CD0" w:rsidRDefault="00455CE0" w:rsidP="00413DF0">
            <w:pPr>
              <w:pStyle w:val="TAC"/>
              <w:rPr>
                <w:lang w:val="sv-SE"/>
              </w:rPr>
            </w:pPr>
            <w:r>
              <w:rPr>
                <w:lang w:val="sv-SE"/>
              </w:rPr>
              <w:t>5</w:t>
            </w:r>
          </w:p>
        </w:tc>
      </w:tr>
      <w:tr w:rsidR="00455CE0" w:rsidRPr="00441CD0" w14:paraId="576B9234"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3A98E286" w14:textId="77777777" w:rsidR="00455CE0" w:rsidRDefault="00455CE0" w:rsidP="00413DF0">
            <w:pPr>
              <w:pStyle w:val="TAL"/>
            </w:pPr>
            <w:r>
              <w:t>SRR</w:t>
            </w:r>
          </w:p>
        </w:tc>
        <w:tc>
          <w:tcPr>
            <w:tcW w:w="1548" w:type="dxa"/>
            <w:tcBorders>
              <w:top w:val="single" w:sz="4" w:space="0" w:color="auto"/>
              <w:left w:val="single" w:sz="4" w:space="0" w:color="auto"/>
              <w:bottom w:val="single" w:sz="4" w:space="0" w:color="auto"/>
              <w:right w:val="single" w:sz="4" w:space="0" w:color="auto"/>
            </w:tcBorders>
          </w:tcPr>
          <w:p w14:paraId="1637029A" w14:textId="77777777" w:rsidR="00455CE0" w:rsidRPr="00441CD0" w:rsidRDefault="00455CE0" w:rsidP="00413DF0">
            <w:pPr>
              <w:pStyle w:val="TAC"/>
              <w:rPr>
                <w:lang w:val="sv-SE"/>
              </w:rPr>
            </w:pPr>
            <w:r>
              <w:rPr>
                <w:lang w:val="sv-SE"/>
              </w:rPr>
              <w:t>6</w:t>
            </w:r>
          </w:p>
        </w:tc>
      </w:tr>
      <w:tr w:rsidR="00455CE0" w:rsidRPr="00441CD0" w14:paraId="272D502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54D4C0F0" w14:textId="77777777" w:rsidR="00455CE0" w:rsidRPr="00441CD0" w:rsidRDefault="00455CE0" w:rsidP="00413DF0">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00FA8E2F" w14:textId="7B4E86A1" w:rsidR="00455CE0" w:rsidRPr="00441CD0" w:rsidRDefault="00455CE0" w:rsidP="00413DF0">
            <w:pPr>
              <w:pStyle w:val="TAC"/>
            </w:pPr>
            <w:r>
              <w:t>7</w:t>
            </w:r>
            <w:r w:rsidRPr="00441CD0">
              <w:t xml:space="preserve"> to 31</w:t>
            </w:r>
          </w:p>
        </w:tc>
      </w:tr>
    </w:tbl>
    <w:p w14:paraId="1067DE87" w14:textId="77777777" w:rsidR="00455CE0" w:rsidRPr="00441CD0" w:rsidRDefault="00455CE0" w:rsidP="00455CE0"/>
    <w:p w14:paraId="7BD0AC88" w14:textId="57169691" w:rsidR="00455CE0" w:rsidRPr="00441CD0" w:rsidRDefault="00455CE0" w:rsidP="00455CE0">
      <w:r w:rsidRPr="00441CD0">
        <w:t xml:space="preserve">The length and the value of the Rule ID value field shall be set as specified for the PDR ID, FAR ID, QER ID, URR ID </w:t>
      </w:r>
      <w:r>
        <w:t>,</w:t>
      </w:r>
      <w:r w:rsidRPr="00441CD0">
        <w:t xml:space="preserve"> BAR ID</w:t>
      </w:r>
      <w:r>
        <w:t>, MAR ID and SRR ID</w:t>
      </w:r>
      <w:r w:rsidRPr="00441CD0">
        <w:t xml:space="preserve"> IE types respectively.</w:t>
      </w:r>
    </w:p>
    <w:p w14:paraId="6C910E53" w14:textId="77777777" w:rsidR="00EE5860" w:rsidRPr="00441CD0" w:rsidRDefault="00EE5860" w:rsidP="001A3E8D">
      <w:pPr>
        <w:pStyle w:val="Heading3"/>
      </w:pPr>
      <w:bookmarkStart w:id="6334" w:name="_Toc106825866"/>
      <w:r w:rsidRPr="00441CD0">
        <w:t>8.</w:t>
      </w:r>
      <w:r w:rsidRPr="00441CD0">
        <w:rPr>
          <w:lang w:val="en-US"/>
        </w:rPr>
        <w:t>2.81</w:t>
      </w:r>
      <w:r w:rsidRPr="00441CD0">
        <w:tab/>
        <w:t>Time Quota Mechanism</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13DF8130" w14:textId="77777777" w:rsidR="00EE5860" w:rsidRPr="00441CD0" w:rsidRDefault="00EE5860" w:rsidP="00EE5860">
      <w:pPr>
        <w:rPr>
          <w:lang w:eastAsia="zh-CN"/>
        </w:rPr>
      </w:pPr>
      <w:r w:rsidRPr="00441CD0">
        <w:t>The Time Quota Mechanism</w:t>
      </w:r>
      <w:r w:rsidRPr="00441CD0">
        <w:rPr>
          <w:lang w:eastAsia="ja-JP"/>
        </w:rPr>
        <w:t xml:space="preserv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8.2.81-1</w:t>
      </w:r>
      <w:r w:rsidRPr="00441CD0">
        <w:rPr>
          <w:lang w:eastAsia="ja-JP"/>
        </w:rPr>
        <w:t>.</w:t>
      </w:r>
    </w:p>
    <w:p w14:paraId="006BCBC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92"/>
        <w:gridCol w:w="589"/>
        <w:gridCol w:w="589"/>
        <w:gridCol w:w="588"/>
        <w:gridCol w:w="589"/>
        <w:gridCol w:w="588"/>
      </w:tblGrid>
      <w:tr w:rsidR="00EE5860" w:rsidRPr="00441CD0" w14:paraId="57621B8F" w14:textId="77777777" w:rsidTr="00BB0E1F">
        <w:trPr>
          <w:jc w:val="center"/>
        </w:trPr>
        <w:tc>
          <w:tcPr>
            <w:tcW w:w="151" w:type="dxa"/>
            <w:tcBorders>
              <w:top w:val="single" w:sz="6" w:space="0" w:color="auto"/>
              <w:left w:val="single" w:sz="6" w:space="0" w:color="auto"/>
              <w:bottom w:val="nil"/>
              <w:right w:val="nil"/>
            </w:tcBorders>
          </w:tcPr>
          <w:p w14:paraId="42766E9C" w14:textId="77777777" w:rsidR="00EE5860" w:rsidRPr="00441CD0" w:rsidRDefault="00EE5860" w:rsidP="00BB0E1F">
            <w:pPr>
              <w:pStyle w:val="TAC"/>
            </w:pPr>
          </w:p>
        </w:tc>
        <w:tc>
          <w:tcPr>
            <w:tcW w:w="1104" w:type="dxa"/>
            <w:tcBorders>
              <w:top w:val="single" w:sz="6" w:space="0" w:color="auto"/>
              <w:left w:val="nil"/>
              <w:bottom w:val="nil"/>
              <w:right w:val="nil"/>
            </w:tcBorders>
          </w:tcPr>
          <w:p w14:paraId="547E292B" w14:textId="77777777" w:rsidR="00EE5860" w:rsidRPr="00441CD0" w:rsidRDefault="00EE5860" w:rsidP="00BB0E1F">
            <w:pPr>
              <w:pStyle w:val="TAH"/>
            </w:pPr>
          </w:p>
        </w:tc>
        <w:tc>
          <w:tcPr>
            <w:tcW w:w="4713" w:type="dxa"/>
            <w:gridSpan w:val="8"/>
            <w:tcBorders>
              <w:top w:val="single" w:sz="6" w:space="0" w:color="auto"/>
              <w:left w:val="nil"/>
              <w:bottom w:val="nil"/>
              <w:right w:val="nil"/>
            </w:tcBorders>
            <w:hideMark/>
          </w:tcPr>
          <w:p w14:paraId="06FE3B6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399DA8" w14:textId="77777777" w:rsidR="00EE5860" w:rsidRPr="00441CD0" w:rsidRDefault="00EE5860" w:rsidP="00BB0E1F">
            <w:pPr>
              <w:pStyle w:val="TAC"/>
            </w:pPr>
          </w:p>
        </w:tc>
      </w:tr>
      <w:tr w:rsidR="00EE5860" w:rsidRPr="00441CD0" w14:paraId="2D321351" w14:textId="77777777" w:rsidTr="00BB0E1F">
        <w:trPr>
          <w:jc w:val="center"/>
        </w:trPr>
        <w:tc>
          <w:tcPr>
            <w:tcW w:w="151" w:type="dxa"/>
            <w:tcBorders>
              <w:top w:val="nil"/>
              <w:left w:val="single" w:sz="6" w:space="0" w:color="auto"/>
              <w:bottom w:val="nil"/>
              <w:right w:val="nil"/>
            </w:tcBorders>
          </w:tcPr>
          <w:p w14:paraId="69C81B82" w14:textId="77777777" w:rsidR="00EE5860" w:rsidRPr="00441CD0" w:rsidRDefault="00EE5860" w:rsidP="00BB0E1F">
            <w:pPr>
              <w:pStyle w:val="TAC"/>
            </w:pPr>
          </w:p>
        </w:tc>
        <w:tc>
          <w:tcPr>
            <w:tcW w:w="1104" w:type="dxa"/>
            <w:tcBorders>
              <w:top w:val="nil"/>
              <w:left w:val="nil"/>
              <w:bottom w:val="nil"/>
              <w:right w:val="nil"/>
            </w:tcBorders>
            <w:hideMark/>
          </w:tcPr>
          <w:p w14:paraId="3CD42CE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CBA2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293A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AF2FDC" w14:textId="77777777" w:rsidR="00EE5860" w:rsidRPr="00441CD0" w:rsidRDefault="00EE5860" w:rsidP="00BB0E1F">
            <w:pPr>
              <w:pStyle w:val="TAH"/>
            </w:pPr>
            <w:r w:rsidRPr="00441CD0">
              <w:t>6</w:t>
            </w:r>
          </w:p>
        </w:tc>
        <w:tc>
          <w:tcPr>
            <w:tcW w:w="592" w:type="dxa"/>
            <w:tcBorders>
              <w:top w:val="nil"/>
              <w:left w:val="nil"/>
              <w:bottom w:val="single" w:sz="4" w:space="0" w:color="auto"/>
              <w:right w:val="nil"/>
            </w:tcBorders>
            <w:hideMark/>
          </w:tcPr>
          <w:p w14:paraId="54CBDD1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EEABB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E3DF02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93216B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EB76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EF08D1" w14:textId="77777777" w:rsidR="00EE5860" w:rsidRPr="00441CD0" w:rsidRDefault="00EE5860" w:rsidP="00BB0E1F">
            <w:pPr>
              <w:pStyle w:val="TAC"/>
            </w:pPr>
          </w:p>
        </w:tc>
      </w:tr>
      <w:tr w:rsidR="00EE5860" w:rsidRPr="00441CD0" w14:paraId="722F5779" w14:textId="77777777" w:rsidTr="00BB0E1F">
        <w:trPr>
          <w:jc w:val="center"/>
        </w:trPr>
        <w:tc>
          <w:tcPr>
            <w:tcW w:w="151" w:type="dxa"/>
            <w:tcBorders>
              <w:top w:val="nil"/>
              <w:left w:val="single" w:sz="6" w:space="0" w:color="auto"/>
              <w:bottom w:val="nil"/>
              <w:right w:val="nil"/>
            </w:tcBorders>
          </w:tcPr>
          <w:p w14:paraId="751BE4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0B16A2"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hideMark/>
          </w:tcPr>
          <w:p w14:paraId="2670267C" w14:textId="77777777" w:rsidR="00EE5860" w:rsidRPr="00441CD0" w:rsidRDefault="00EE5860" w:rsidP="00BB0E1F">
            <w:pPr>
              <w:pStyle w:val="TAC"/>
            </w:pPr>
            <w:r w:rsidRPr="00441CD0">
              <w:t xml:space="preserve">Type = </w:t>
            </w:r>
            <w:r w:rsidRPr="00441CD0">
              <w:rPr>
                <w:lang w:val="sv-SE"/>
              </w:rPr>
              <w:t>115</w:t>
            </w:r>
            <w:r w:rsidRPr="00441CD0">
              <w:t xml:space="preserve"> (decimal)</w:t>
            </w:r>
          </w:p>
        </w:tc>
        <w:tc>
          <w:tcPr>
            <w:tcW w:w="588" w:type="dxa"/>
            <w:tcBorders>
              <w:top w:val="nil"/>
              <w:left w:val="single" w:sz="4" w:space="0" w:color="auto"/>
              <w:bottom w:val="nil"/>
              <w:right w:val="single" w:sz="6" w:space="0" w:color="auto"/>
            </w:tcBorders>
          </w:tcPr>
          <w:p w14:paraId="37813086" w14:textId="77777777" w:rsidR="00EE5860" w:rsidRPr="00441CD0" w:rsidRDefault="00EE5860" w:rsidP="00BB0E1F">
            <w:pPr>
              <w:pStyle w:val="TAC"/>
            </w:pPr>
          </w:p>
        </w:tc>
      </w:tr>
      <w:tr w:rsidR="00EE5860" w:rsidRPr="00441CD0" w14:paraId="4A7990EE" w14:textId="77777777" w:rsidTr="00BB0E1F">
        <w:trPr>
          <w:jc w:val="center"/>
        </w:trPr>
        <w:tc>
          <w:tcPr>
            <w:tcW w:w="151" w:type="dxa"/>
            <w:tcBorders>
              <w:top w:val="nil"/>
              <w:left w:val="single" w:sz="6" w:space="0" w:color="auto"/>
              <w:bottom w:val="nil"/>
              <w:right w:val="nil"/>
            </w:tcBorders>
          </w:tcPr>
          <w:p w14:paraId="1D3BB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2E1295"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hideMark/>
          </w:tcPr>
          <w:p w14:paraId="008B892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18E799" w14:textId="77777777" w:rsidR="00EE5860" w:rsidRPr="00441CD0" w:rsidRDefault="00EE5860" w:rsidP="00BB0E1F">
            <w:pPr>
              <w:pStyle w:val="TAC"/>
            </w:pPr>
          </w:p>
        </w:tc>
      </w:tr>
      <w:tr w:rsidR="00EE5860" w:rsidRPr="00441CD0" w14:paraId="326AAD03" w14:textId="77777777" w:rsidTr="00BB0E1F">
        <w:trPr>
          <w:jc w:val="center"/>
        </w:trPr>
        <w:tc>
          <w:tcPr>
            <w:tcW w:w="151" w:type="dxa"/>
            <w:tcBorders>
              <w:top w:val="nil"/>
              <w:left w:val="single" w:sz="6" w:space="0" w:color="auto"/>
              <w:bottom w:val="nil"/>
              <w:right w:val="nil"/>
            </w:tcBorders>
          </w:tcPr>
          <w:p w14:paraId="34B9D0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588B9" w14:textId="77777777" w:rsidR="00EE5860" w:rsidRPr="00441CD0" w:rsidRDefault="00EE5860" w:rsidP="001A3E8D">
            <w:pPr>
              <w:pStyle w:val="TAC"/>
              <w:rPr>
                <w:lang w:val="de-DE" w:eastAsia="zh-CN"/>
              </w:rPr>
            </w:pPr>
            <w:r w:rsidRPr="001A3E8D">
              <w:t>5</w:t>
            </w:r>
          </w:p>
        </w:tc>
        <w:tc>
          <w:tcPr>
            <w:tcW w:w="3536" w:type="dxa"/>
            <w:gridSpan w:val="6"/>
            <w:tcBorders>
              <w:top w:val="single" w:sz="4" w:space="0" w:color="auto"/>
              <w:left w:val="single" w:sz="4" w:space="0" w:color="auto"/>
              <w:bottom w:val="single" w:sz="4" w:space="0" w:color="auto"/>
              <w:right w:val="single" w:sz="4" w:space="0" w:color="auto"/>
            </w:tcBorders>
            <w:hideMark/>
          </w:tcPr>
          <w:p w14:paraId="530B0AA1" w14:textId="77777777" w:rsidR="00EE5860" w:rsidRPr="00441CD0" w:rsidRDefault="00EE5860" w:rsidP="00BB0E1F">
            <w:pPr>
              <w:pStyle w:val="TAC"/>
              <w:rPr>
                <w:lang w:val="x-none"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69A3B221" w14:textId="77777777" w:rsidR="00EE5860" w:rsidRPr="00441CD0" w:rsidRDefault="00EE5860" w:rsidP="00BB0E1F">
            <w:pPr>
              <w:pStyle w:val="TAC"/>
              <w:rPr>
                <w:lang w:eastAsia="zh-CN"/>
              </w:rPr>
            </w:pPr>
            <w:r w:rsidRPr="00441CD0">
              <w:rPr>
                <w:lang w:eastAsia="zh-CN"/>
              </w:rPr>
              <w:t>BTIT</w:t>
            </w:r>
          </w:p>
        </w:tc>
        <w:tc>
          <w:tcPr>
            <w:tcW w:w="588" w:type="dxa"/>
            <w:tcBorders>
              <w:top w:val="nil"/>
              <w:left w:val="single" w:sz="4" w:space="0" w:color="auto"/>
              <w:bottom w:val="nil"/>
              <w:right w:val="single" w:sz="6" w:space="0" w:color="auto"/>
            </w:tcBorders>
          </w:tcPr>
          <w:p w14:paraId="47F58E8E" w14:textId="77777777" w:rsidR="00EE5860" w:rsidRPr="00441CD0" w:rsidRDefault="00EE5860" w:rsidP="00BB0E1F">
            <w:pPr>
              <w:pStyle w:val="TAC"/>
            </w:pPr>
          </w:p>
        </w:tc>
      </w:tr>
      <w:tr w:rsidR="00EE5860" w:rsidRPr="00441CD0" w14:paraId="726B7CEB" w14:textId="77777777" w:rsidTr="00BB0E1F">
        <w:trPr>
          <w:jc w:val="center"/>
        </w:trPr>
        <w:tc>
          <w:tcPr>
            <w:tcW w:w="151" w:type="dxa"/>
            <w:tcBorders>
              <w:top w:val="nil"/>
              <w:left w:val="single" w:sz="6" w:space="0" w:color="auto"/>
              <w:bottom w:val="nil"/>
              <w:right w:val="nil"/>
            </w:tcBorders>
          </w:tcPr>
          <w:p w14:paraId="417C14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0218BA7" w14:textId="77777777" w:rsidR="00EE5860" w:rsidRPr="00441CD0" w:rsidRDefault="00EE5860" w:rsidP="001A3E8D">
            <w:pPr>
              <w:pStyle w:val="TAC"/>
              <w:rPr>
                <w:lang w:eastAsia="zh-CN"/>
              </w:rPr>
            </w:pPr>
            <w:r w:rsidRPr="001A3E8D">
              <w:t>m to (m+3)</w:t>
            </w:r>
          </w:p>
        </w:tc>
        <w:tc>
          <w:tcPr>
            <w:tcW w:w="4713" w:type="dxa"/>
            <w:gridSpan w:val="8"/>
            <w:tcBorders>
              <w:top w:val="single" w:sz="4" w:space="0" w:color="auto"/>
              <w:left w:val="single" w:sz="4" w:space="0" w:color="auto"/>
              <w:bottom w:val="single" w:sz="4" w:space="0" w:color="auto"/>
              <w:right w:val="single" w:sz="4" w:space="0" w:color="auto"/>
            </w:tcBorders>
            <w:hideMark/>
          </w:tcPr>
          <w:p w14:paraId="31F76C8C" w14:textId="77777777" w:rsidR="00EE5860" w:rsidRPr="00441CD0" w:rsidRDefault="00EE5860" w:rsidP="00BB0E1F">
            <w:pPr>
              <w:pStyle w:val="TAC"/>
              <w:rPr>
                <w:lang w:eastAsia="zh-CN"/>
              </w:rPr>
            </w:pPr>
            <w:r w:rsidRPr="00441CD0">
              <w:rPr>
                <w:noProof/>
              </w:rPr>
              <w:t>Base Time Interval</w:t>
            </w:r>
          </w:p>
        </w:tc>
        <w:tc>
          <w:tcPr>
            <w:tcW w:w="588" w:type="dxa"/>
            <w:tcBorders>
              <w:top w:val="nil"/>
              <w:left w:val="single" w:sz="4" w:space="0" w:color="auto"/>
              <w:bottom w:val="nil"/>
              <w:right w:val="single" w:sz="6" w:space="0" w:color="auto"/>
            </w:tcBorders>
          </w:tcPr>
          <w:p w14:paraId="7C0BF964" w14:textId="77777777" w:rsidR="00EE5860" w:rsidRPr="00441CD0" w:rsidRDefault="00EE5860" w:rsidP="00BB0E1F">
            <w:pPr>
              <w:pStyle w:val="TAC"/>
            </w:pPr>
          </w:p>
        </w:tc>
      </w:tr>
      <w:tr w:rsidR="00EE5860" w:rsidRPr="00441CD0" w14:paraId="6B48D142" w14:textId="77777777" w:rsidTr="00BB0E1F">
        <w:trPr>
          <w:jc w:val="center"/>
        </w:trPr>
        <w:tc>
          <w:tcPr>
            <w:tcW w:w="151" w:type="dxa"/>
            <w:tcBorders>
              <w:top w:val="nil"/>
              <w:left w:val="single" w:sz="6" w:space="0" w:color="auto"/>
              <w:bottom w:val="single" w:sz="4" w:space="0" w:color="auto"/>
              <w:right w:val="nil"/>
            </w:tcBorders>
          </w:tcPr>
          <w:p w14:paraId="20A42C7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54BD7FB" w14:textId="77777777" w:rsidR="00EE5860" w:rsidRPr="00441CD0" w:rsidRDefault="00EE5860" w:rsidP="00BB0E1F">
            <w:pPr>
              <w:pStyle w:val="TAC"/>
            </w:pPr>
            <w:r w:rsidRPr="00441CD0">
              <w:rPr>
                <w:lang w:val="de-DE" w:eastAsia="zh-CN"/>
              </w:rPr>
              <w:t>w</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hideMark/>
          </w:tcPr>
          <w:p w14:paraId="59A99BD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C50E9" w14:textId="77777777" w:rsidR="00EE5860" w:rsidRPr="00441CD0" w:rsidRDefault="00EE5860" w:rsidP="00BB0E1F">
            <w:pPr>
              <w:pStyle w:val="TAC"/>
              <w:rPr>
                <w:lang w:val="x-none"/>
              </w:rPr>
            </w:pPr>
          </w:p>
        </w:tc>
      </w:tr>
    </w:tbl>
    <w:p w14:paraId="6390D047" w14:textId="77777777" w:rsidR="00EE5860" w:rsidRPr="00441CD0" w:rsidRDefault="00EE5860" w:rsidP="00EE5860">
      <w:pPr>
        <w:pStyle w:val="NF"/>
      </w:pPr>
    </w:p>
    <w:p w14:paraId="4593250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81</w:t>
      </w:r>
      <w:r w:rsidRPr="00441CD0">
        <w:rPr>
          <w:lang w:eastAsia="zh-CN"/>
        </w:rPr>
        <w:t>-</w:t>
      </w:r>
      <w:r w:rsidRPr="00441CD0">
        <w:rPr>
          <w:lang w:eastAsia="ja-JP"/>
        </w:rPr>
        <w:t>1</w:t>
      </w:r>
      <w:r w:rsidRPr="00441CD0">
        <w:t>: Time Quota Mechanism</w:t>
      </w:r>
    </w:p>
    <w:p w14:paraId="38FFA92D" w14:textId="77777777" w:rsidR="00EE5860" w:rsidRPr="00441CD0" w:rsidRDefault="00EE5860" w:rsidP="00EE5860">
      <w:pPr>
        <w:rPr>
          <w:noProof/>
        </w:rPr>
      </w:pPr>
      <w:r w:rsidRPr="00441CD0">
        <w:t>BTIT (Base Time Interval Type) indicates the type of the interval to be provided in the Base Time Interval field.</w:t>
      </w:r>
    </w:p>
    <w:p w14:paraId="4309E8F5" w14:textId="77777777" w:rsidR="00EE5860" w:rsidRPr="00441CD0" w:rsidRDefault="00EE5860" w:rsidP="00EE5860">
      <w:pPr>
        <w:pStyle w:val="TH"/>
      </w:pPr>
      <w:r w:rsidRPr="00441CD0">
        <w:t>Table 8.</w:t>
      </w:r>
      <w:r w:rsidRPr="00441CD0">
        <w:rPr>
          <w:lang w:val="en-US"/>
        </w:rPr>
        <w:t>2.81</w:t>
      </w:r>
      <w:r w:rsidRPr="00441CD0">
        <w:t>-1: Base Time Interval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674016DD"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3ACF06" w14:textId="77777777" w:rsidR="00EE5860" w:rsidRPr="00441CD0" w:rsidRDefault="00EE5860" w:rsidP="00BB0E1F">
            <w:pPr>
              <w:pStyle w:val="TAH"/>
            </w:pPr>
            <w:r w:rsidRPr="00441CD0">
              <w:t xml:space="preserve">Base Time Interval Type </w:t>
            </w:r>
          </w:p>
        </w:tc>
        <w:tc>
          <w:tcPr>
            <w:tcW w:w="1548" w:type="dxa"/>
            <w:tcBorders>
              <w:top w:val="single" w:sz="4" w:space="0" w:color="auto"/>
              <w:left w:val="single" w:sz="4" w:space="0" w:color="auto"/>
              <w:bottom w:val="single" w:sz="4" w:space="0" w:color="auto"/>
              <w:right w:val="single" w:sz="4" w:space="0" w:color="auto"/>
            </w:tcBorders>
            <w:hideMark/>
          </w:tcPr>
          <w:p w14:paraId="61251915" w14:textId="77777777" w:rsidR="00EE5860" w:rsidRPr="00441CD0" w:rsidRDefault="00EE5860" w:rsidP="00BB0E1F">
            <w:pPr>
              <w:pStyle w:val="TAH"/>
            </w:pPr>
            <w:r w:rsidRPr="00441CD0">
              <w:t>Value (Decimal)</w:t>
            </w:r>
          </w:p>
        </w:tc>
      </w:tr>
      <w:tr w:rsidR="00EE5860" w:rsidRPr="00441CD0" w14:paraId="52DD686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0BA0D21" w14:textId="77777777" w:rsidR="00EE5860" w:rsidRPr="00441CD0" w:rsidRDefault="00EE5860" w:rsidP="00BB0E1F">
            <w:pPr>
              <w:pStyle w:val="TAL"/>
            </w:pPr>
            <w:r w:rsidRPr="00441CD0">
              <w:t>CTP</w:t>
            </w:r>
          </w:p>
        </w:tc>
        <w:tc>
          <w:tcPr>
            <w:tcW w:w="1548" w:type="dxa"/>
            <w:tcBorders>
              <w:top w:val="single" w:sz="4" w:space="0" w:color="auto"/>
              <w:left w:val="single" w:sz="4" w:space="0" w:color="auto"/>
              <w:bottom w:val="single" w:sz="4" w:space="0" w:color="auto"/>
              <w:right w:val="single" w:sz="4" w:space="0" w:color="auto"/>
            </w:tcBorders>
            <w:hideMark/>
          </w:tcPr>
          <w:p w14:paraId="1C967399" w14:textId="77777777" w:rsidR="00EE5860" w:rsidRPr="00441CD0" w:rsidRDefault="00EE5860" w:rsidP="00BB0E1F">
            <w:pPr>
              <w:pStyle w:val="TAC"/>
            </w:pPr>
            <w:r w:rsidRPr="00441CD0">
              <w:t>0</w:t>
            </w:r>
          </w:p>
        </w:tc>
      </w:tr>
      <w:tr w:rsidR="00EE5860" w:rsidRPr="00441CD0" w14:paraId="76A68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2FC387A" w14:textId="77777777" w:rsidR="00EE5860" w:rsidRPr="00441CD0" w:rsidRDefault="00EE5860" w:rsidP="00BB0E1F">
            <w:pPr>
              <w:pStyle w:val="TAL"/>
            </w:pPr>
            <w:r w:rsidRPr="00441CD0">
              <w:rPr>
                <w:lang w:val="de-DE"/>
              </w:rPr>
              <w:t>DTP</w:t>
            </w:r>
          </w:p>
        </w:tc>
        <w:tc>
          <w:tcPr>
            <w:tcW w:w="1548" w:type="dxa"/>
            <w:tcBorders>
              <w:top w:val="single" w:sz="4" w:space="0" w:color="auto"/>
              <w:left w:val="single" w:sz="4" w:space="0" w:color="auto"/>
              <w:bottom w:val="single" w:sz="4" w:space="0" w:color="auto"/>
              <w:right w:val="single" w:sz="4" w:space="0" w:color="auto"/>
            </w:tcBorders>
            <w:hideMark/>
          </w:tcPr>
          <w:p w14:paraId="710F651A" w14:textId="77777777" w:rsidR="00EE5860" w:rsidRPr="00441CD0" w:rsidRDefault="00EE5860" w:rsidP="00BB0E1F">
            <w:pPr>
              <w:pStyle w:val="TAC"/>
            </w:pPr>
            <w:r w:rsidRPr="00441CD0">
              <w:t>1</w:t>
            </w:r>
          </w:p>
        </w:tc>
      </w:tr>
      <w:tr w:rsidR="00EE5860" w:rsidRPr="00441CD0" w14:paraId="017A6C53"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7880DC"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1FF47D5F" w14:textId="77777777" w:rsidR="00EE5860" w:rsidRPr="00441CD0" w:rsidRDefault="00EE5860" w:rsidP="00BB0E1F">
            <w:pPr>
              <w:pStyle w:val="TAC"/>
            </w:pPr>
            <w:r w:rsidRPr="00441CD0">
              <w:rPr>
                <w:lang w:val="de-DE"/>
              </w:rPr>
              <w:t>2</w:t>
            </w:r>
            <w:r w:rsidRPr="00441CD0">
              <w:t xml:space="preserve"> to 3</w:t>
            </w:r>
          </w:p>
        </w:tc>
      </w:tr>
    </w:tbl>
    <w:p w14:paraId="509A5237" w14:textId="77777777" w:rsidR="00EE5860" w:rsidRPr="00441CD0" w:rsidRDefault="00EE5860" w:rsidP="00EE5860"/>
    <w:p w14:paraId="4B50EC4F" w14:textId="77777777" w:rsidR="00EE5860" w:rsidRPr="00441CD0" w:rsidRDefault="00EE5860" w:rsidP="00EE5860">
      <w:r w:rsidRPr="00441CD0">
        <w:t xml:space="preserve">The </w:t>
      </w:r>
      <w:r w:rsidRPr="00441CD0">
        <w:rPr>
          <w:noProof/>
        </w:rPr>
        <w:t>Base Time Interval</w:t>
      </w:r>
      <w:r w:rsidRPr="00441CD0">
        <w:t xml:space="preserve">, shall be encoded </w:t>
      </w:r>
      <w:r w:rsidRPr="00441CD0">
        <w:rPr>
          <w:lang w:val="en-US" w:eastAsia="zh-CN"/>
        </w:rPr>
        <w:t xml:space="preserve">as </w:t>
      </w:r>
      <w:r w:rsidRPr="00441CD0">
        <w:rPr>
          <w:noProof/>
        </w:rPr>
        <w:t xml:space="preserve">Unsigned32 </w:t>
      </w:r>
      <w:r w:rsidRPr="00441CD0">
        <w:t>as specified in clause 7.2.29 of 3GPP TS 32.299 [18].</w:t>
      </w:r>
    </w:p>
    <w:p w14:paraId="7A868051" w14:textId="77777777" w:rsidR="00EE5860" w:rsidRPr="00441CD0" w:rsidRDefault="00EE5860" w:rsidP="001A3E8D">
      <w:pPr>
        <w:pStyle w:val="Heading3"/>
      </w:pPr>
      <w:bookmarkStart w:id="6335" w:name="_Toc19717427"/>
      <w:bookmarkStart w:id="6336" w:name="_Toc27490928"/>
      <w:bookmarkStart w:id="6337" w:name="_Toc27557221"/>
      <w:bookmarkStart w:id="6338" w:name="_Toc27724138"/>
      <w:bookmarkStart w:id="6339" w:name="_Toc36031212"/>
      <w:bookmarkStart w:id="6340" w:name="_Toc36043132"/>
      <w:bookmarkStart w:id="6341" w:name="_Toc36814457"/>
      <w:bookmarkStart w:id="6342" w:name="_Toc44689315"/>
      <w:bookmarkStart w:id="6343" w:name="_Toc44924069"/>
      <w:bookmarkStart w:id="6344" w:name="_Toc51861039"/>
      <w:bookmarkStart w:id="6345" w:name="_Toc57930810"/>
      <w:bookmarkStart w:id="6346" w:name="_Toc57931440"/>
      <w:bookmarkStart w:id="6347" w:name="_Toc106825867"/>
      <w:r w:rsidRPr="00441CD0">
        <w:t>8.2.82</w:t>
      </w:r>
      <w:r w:rsidRPr="00441CD0">
        <w:tab/>
      </w:r>
      <w:bookmarkEnd w:id="6335"/>
      <w:bookmarkEnd w:id="6336"/>
      <w:bookmarkEnd w:id="6337"/>
      <w:bookmarkEnd w:id="6338"/>
      <w:r w:rsidRPr="00441CD0">
        <w:t>Void</w:t>
      </w:r>
      <w:bookmarkEnd w:id="6339"/>
      <w:bookmarkEnd w:id="6340"/>
      <w:bookmarkEnd w:id="6341"/>
      <w:bookmarkEnd w:id="6342"/>
      <w:bookmarkEnd w:id="6343"/>
      <w:bookmarkEnd w:id="6344"/>
      <w:bookmarkEnd w:id="6345"/>
      <w:bookmarkEnd w:id="6346"/>
      <w:bookmarkEnd w:id="6347"/>
    </w:p>
    <w:p w14:paraId="14F599AA" w14:textId="77777777" w:rsidR="00EE5860" w:rsidRPr="00441CD0" w:rsidRDefault="00EE5860" w:rsidP="001A3E8D">
      <w:pPr>
        <w:pStyle w:val="Heading3"/>
      </w:pPr>
      <w:bookmarkStart w:id="6348" w:name="_Toc19717428"/>
      <w:bookmarkStart w:id="6349" w:name="_Toc27490929"/>
      <w:bookmarkStart w:id="6350" w:name="_Toc27557222"/>
      <w:bookmarkStart w:id="6351" w:name="_Toc27724139"/>
      <w:bookmarkStart w:id="6352" w:name="_Toc36031213"/>
      <w:bookmarkStart w:id="6353" w:name="_Toc36043133"/>
      <w:bookmarkStart w:id="6354" w:name="_Toc36814458"/>
      <w:bookmarkStart w:id="6355" w:name="_Toc44689316"/>
      <w:bookmarkStart w:id="6356" w:name="_Toc44924070"/>
      <w:bookmarkStart w:id="6357" w:name="_Toc51861040"/>
      <w:bookmarkStart w:id="6358" w:name="_Toc57930811"/>
      <w:bookmarkStart w:id="6359" w:name="_Toc57931441"/>
      <w:bookmarkStart w:id="6360" w:name="_Toc106825868"/>
      <w:r w:rsidRPr="00441CD0">
        <w:t>8.</w:t>
      </w:r>
      <w:r w:rsidRPr="00441CD0">
        <w:rPr>
          <w:lang w:val="en-US"/>
        </w:rPr>
        <w:t>2.83</w:t>
      </w:r>
      <w:r w:rsidRPr="00441CD0">
        <w:tab/>
        <w:t>User Plane Inactivity Timer</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2D14DA83" w14:textId="77777777" w:rsidR="00EE5860" w:rsidRPr="00441CD0" w:rsidRDefault="00EE5860" w:rsidP="00EE5860">
      <w:pPr>
        <w:rPr>
          <w:lang w:eastAsia="ja-JP"/>
        </w:rPr>
      </w:pPr>
      <w:r w:rsidRPr="00441CD0">
        <w:t xml:space="preserve">The User Plane Inactivity Timer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8.2.83-1</w:t>
      </w:r>
      <w:r w:rsidRPr="00441CD0">
        <w:rPr>
          <w:lang w:eastAsia="ja-JP"/>
        </w:rPr>
        <w:t>.</w:t>
      </w:r>
    </w:p>
    <w:p w14:paraId="140F9F9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019F225" w14:textId="77777777" w:rsidTr="00BB0E1F">
        <w:trPr>
          <w:jc w:val="center"/>
        </w:trPr>
        <w:tc>
          <w:tcPr>
            <w:tcW w:w="151" w:type="dxa"/>
            <w:tcBorders>
              <w:top w:val="single" w:sz="6" w:space="0" w:color="auto"/>
              <w:left w:val="single" w:sz="6" w:space="0" w:color="auto"/>
              <w:bottom w:val="nil"/>
              <w:right w:val="nil"/>
            </w:tcBorders>
          </w:tcPr>
          <w:p w14:paraId="36695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035D687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17D99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A6C843D" w14:textId="77777777" w:rsidR="00EE5860" w:rsidRPr="00441CD0" w:rsidRDefault="00EE5860" w:rsidP="00BB0E1F">
            <w:pPr>
              <w:pStyle w:val="TAC"/>
            </w:pPr>
          </w:p>
        </w:tc>
      </w:tr>
      <w:tr w:rsidR="00EE5860" w:rsidRPr="00441CD0" w14:paraId="217C443A" w14:textId="77777777" w:rsidTr="00BB0E1F">
        <w:trPr>
          <w:jc w:val="center"/>
        </w:trPr>
        <w:tc>
          <w:tcPr>
            <w:tcW w:w="151" w:type="dxa"/>
            <w:tcBorders>
              <w:top w:val="nil"/>
              <w:left w:val="single" w:sz="6" w:space="0" w:color="auto"/>
              <w:bottom w:val="nil"/>
              <w:right w:val="nil"/>
            </w:tcBorders>
          </w:tcPr>
          <w:p w14:paraId="2E6B7B6A" w14:textId="77777777" w:rsidR="00EE5860" w:rsidRPr="00441CD0" w:rsidRDefault="00EE5860" w:rsidP="00BB0E1F">
            <w:pPr>
              <w:pStyle w:val="TAC"/>
            </w:pPr>
          </w:p>
        </w:tc>
        <w:tc>
          <w:tcPr>
            <w:tcW w:w="1104" w:type="dxa"/>
            <w:tcBorders>
              <w:top w:val="nil"/>
              <w:left w:val="nil"/>
              <w:bottom w:val="nil"/>
              <w:right w:val="nil"/>
            </w:tcBorders>
            <w:hideMark/>
          </w:tcPr>
          <w:p w14:paraId="6C6A6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857960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3228F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FEB44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FB1FE5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A7701A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8770C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FD9D7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8DBF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4EB49D6" w14:textId="77777777" w:rsidR="00EE5860" w:rsidRPr="00441CD0" w:rsidRDefault="00EE5860" w:rsidP="00BB0E1F">
            <w:pPr>
              <w:pStyle w:val="TAC"/>
            </w:pPr>
          </w:p>
        </w:tc>
      </w:tr>
      <w:tr w:rsidR="00EE5860" w:rsidRPr="00441CD0" w14:paraId="2E08E256" w14:textId="77777777" w:rsidTr="00BB0E1F">
        <w:trPr>
          <w:jc w:val="center"/>
        </w:trPr>
        <w:tc>
          <w:tcPr>
            <w:tcW w:w="151" w:type="dxa"/>
            <w:tcBorders>
              <w:top w:val="nil"/>
              <w:left w:val="single" w:sz="6" w:space="0" w:color="auto"/>
              <w:bottom w:val="nil"/>
              <w:right w:val="nil"/>
            </w:tcBorders>
          </w:tcPr>
          <w:p w14:paraId="37522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FD139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BE55E79" w14:textId="77777777" w:rsidR="00EE5860" w:rsidRPr="00441CD0" w:rsidRDefault="00EE5860" w:rsidP="00BB0E1F">
            <w:pPr>
              <w:pStyle w:val="TAC"/>
            </w:pPr>
            <w:r w:rsidRPr="00441CD0">
              <w:t>Type =</w:t>
            </w:r>
            <w:r w:rsidRPr="00441CD0">
              <w:rPr>
                <w:lang w:val="sv-SE"/>
              </w:rPr>
              <w:t xml:space="preserve"> 117</w:t>
            </w:r>
            <w:r w:rsidRPr="00441CD0">
              <w:t xml:space="preserve"> (decimal)</w:t>
            </w:r>
          </w:p>
        </w:tc>
        <w:tc>
          <w:tcPr>
            <w:tcW w:w="588" w:type="dxa"/>
            <w:tcBorders>
              <w:top w:val="nil"/>
              <w:left w:val="single" w:sz="4" w:space="0" w:color="auto"/>
              <w:bottom w:val="nil"/>
              <w:right w:val="single" w:sz="6" w:space="0" w:color="auto"/>
            </w:tcBorders>
          </w:tcPr>
          <w:p w14:paraId="096620E7" w14:textId="77777777" w:rsidR="00EE5860" w:rsidRPr="00441CD0" w:rsidRDefault="00EE5860" w:rsidP="00BB0E1F">
            <w:pPr>
              <w:pStyle w:val="TAC"/>
            </w:pPr>
          </w:p>
        </w:tc>
      </w:tr>
      <w:tr w:rsidR="00EE5860" w:rsidRPr="00441CD0" w14:paraId="6C451350" w14:textId="77777777" w:rsidTr="00BB0E1F">
        <w:trPr>
          <w:jc w:val="center"/>
        </w:trPr>
        <w:tc>
          <w:tcPr>
            <w:tcW w:w="151" w:type="dxa"/>
            <w:tcBorders>
              <w:top w:val="nil"/>
              <w:left w:val="single" w:sz="6" w:space="0" w:color="auto"/>
              <w:bottom w:val="nil"/>
              <w:right w:val="nil"/>
            </w:tcBorders>
          </w:tcPr>
          <w:p w14:paraId="25DFBB5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23822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444E1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97EBFC" w14:textId="77777777" w:rsidR="00EE5860" w:rsidRPr="00441CD0" w:rsidRDefault="00EE5860" w:rsidP="00BB0E1F">
            <w:pPr>
              <w:pStyle w:val="TAC"/>
            </w:pPr>
          </w:p>
        </w:tc>
      </w:tr>
      <w:tr w:rsidR="00EE5860" w:rsidRPr="00441CD0" w14:paraId="0505719B" w14:textId="77777777" w:rsidTr="00BB0E1F">
        <w:trPr>
          <w:jc w:val="center"/>
        </w:trPr>
        <w:tc>
          <w:tcPr>
            <w:tcW w:w="151" w:type="dxa"/>
            <w:tcBorders>
              <w:top w:val="nil"/>
              <w:left w:val="single" w:sz="6" w:space="0" w:color="auto"/>
              <w:bottom w:val="nil"/>
              <w:right w:val="nil"/>
            </w:tcBorders>
          </w:tcPr>
          <w:p w14:paraId="3102CC2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5E4018"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1CDA957" w14:textId="77777777" w:rsidR="00EE5860" w:rsidRPr="00441CD0" w:rsidRDefault="00EE5860" w:rsidP="00BB0E1F">
            <w:pPr>
              <w:pStyle w:val="TAC"/>
              <w:rPr>
                <w:lang w:eastAsia="zh-CN"/>
              </w:rPr>
            </w:pPr>
            <w:r w:rsidRPr="00441CD0">
              <w:rPr>
                <w:lang w:eastAsia="zh-CN"/>
              </w:rPr>
              <w:t>User Plane Inactivity Timer</w:t>
            </w:r>
          </w:p>
        </w:tc>
        <w:tc>
          <w:tcPr>
            <w:tcW w:w="588" w:type="dxa"/>
            <w:tcBorders>
              <w:top w:val="nil"/>
              <w:left w:val="single" w:sz="4" w:space="0" w:color="auto"/>
              <w:bottom w:val="nil"/>
              <w:right w:val="single" w:sz="6" w:space="0" w:color="auto"/>
            </w:tcBorders>
          </w:tcPr>
          <w:p w14:paraId="29E65988" w14:textId="77777777" w:rsidR="00EE5860" w:rsidRPr="00441CD0" w:rsidRDefault="00EE5860" w:rsidP="00BB0E1F">
            <w:pPr>
              <w:pStyle w:val="TAC"/>
            </w:pPr>
          </w:p>
        </w:tc>
      </w:tr>
      <w:tr w:rsidR="00EE5860" w:rsidRPr="00441CD0" w14:paraId="77E1DE97" w14:textId="77777777" w:rsidTr="00BB0E1F">
        <w:trPr>
          <w:jc w:val="center"/>
        </w:trPr>
        <w:tc>
          <w:tcPr>
            <w:tcW w:w="151" w:type="dxa"/>
            <w:tcBorders>
              <w:top w:val="nil"/>
              <w:left w:val="single" w:sz="6" w:space="0" w:color="auto"/>
              <w:bottom w:val="single" w:sz="4" w:space="0" w:color="auto"/>
              <w:right w:val="nil"/>
            </w:tcBorders>
          </w:tcPr>
          <w:p w14:paraId="3CE3E7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33241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AFB21E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505536" w14:textId="77777777" w:rsidR="00EE5860" w:rsidRPr="00441CD0" w:rsidRDefault="00EE5860" w:rsidP="00BB0E1F">
            <w:pPr>
              <w:pStyle w:val="TAC"/>
              <w:rPr>
                <w:lang w:val="x-none"/>
              </w:rPr>
            </w:pPr>
          </w:p>
        </w:tc>
      </w:tr>
    </w:tbl>
    <w:p w14:paraId="2F254F4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83</w:t>
      </w:r>
      <w:r w:rsidRPr="00441CD0">
        <w:rPr>
          <w:lang w:eastAsia="zh-CN"/>
        </w:rPr>
        <w:t>-</w:t>
      </w:r>
      <w:r w:rsidRPr="00441CD0">
        <w:rPr>
          <w:lang w:eastAsia="ja-JP"/>
        </w:rPr>
        <w:t>1</w:t>
      </w:r>
      <w:r w:rsidRPr="00441CD0">
        <w:t xml:space="preserve">: User Plane </w:t>
      </w:r>
      <w:r w:rsidRPr="00441CD0">
        <w:rPr>
          <w:lang w:eastAsia="ja-JP"/>
        </w:rPr>
        <w:t>Inactivity Timer</w:t>
      </w:r>
    </w:p>
    <w:p w14:paraId="45600DF8" w14:textId="77777777" w:rsidR="00EE5860" w:rsidRPr="00441CD0" w:rsidRDefault="00EE5860" w:rsidP="00EE5860">
      <w:r w:rsidRPr="00441CD0">
        <w:t>The User Plane Inactivity Timer field shall be encoded as an Unsigned32 binary integer value. The timer value "0" shall be interpreted as an indication that user plane inactivity detection and reporting is stopped.</w:t>
      </w:r>
    </w:p>
    <w:p w14:paraId="1104CA7F" w14:textId="77777777" w:rsidR="00EE5860" w:rsidRPr="00441CD0" w:rsidRDefault="00EE5860" w:rsidP="001A3E8D">
      <w:pPr>
        <w:pStyle w:val="Heading3"/>
        <w:rPr>
          <w:rFonts w:cs="Arial"/>
        </w:rPr>
      </w:pPr>
      <w:bookmarkStart w:id="6361" w:name="_Toc19717429"/>
      <w:bookmarkStart w:id="6362" w:name="_Toc27490930"/>
      <w:bookmarkStart w:id="6363" w:name="_Toc27557223"/>
      <w:bookmarkStart w:id="6364" w:name="_Toc27724140"/>
      <w:bookmarkStart w:id="6365" w:name="_Toc36031214"/>
      <w:bookmarkStart w:id="6366" w:name="_Toc36043134"/>
      <w:bookmarkStart w:id="6367" w:name="_Toc36814459"/>
      <w:bookmarkStart w:id="6368" w:name="_Toc44689317"/>
      <w:bookmarkStart w:id="6369" w:name="_Toc44924071"/>
      <w:bookmarkStart w:id="6370" w:name="_Toc51861041"/>
      <w:bookmarkStart w:id="6371" w:name="_Toc57930812"/>
      <w:bookmarkStart w:id="6372" w:name="_Toc57931442"/>
      <w:bookmarkStart w:id="6373" w:name="_Toc106825869"/>
      <w:r w:rsidRPr="00441CD0">
        <w:rPr>
          <w:rFonts w:cs="Arial"/>
        </w:rPr>
        <w:t>8.</w:t>
      </w:r>
      <w:r w:rsidRPr="00441CD0">
        <w:rPr>
          <w:rFonts w:cs="Arial"/>
          <w:lang w:val="en-US"/>
        </w:rPr>
        <w:t>2.84</w:t>
      </w:r>
      <w:r w:rsidRPr="00441CD0">
        <w:rPr>
          <w:rFonts w:cs="Arial"/>
        </w:rPr>
        <w:tab/>
        <w:t>Multiplier</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7FD93716" w14:textId="685CE81C" w:rsidR="00EE5860" w:rsidRPr="00441CD0" w:rsidRDefault="00EE5860" w:rsidP="00EE5860">
      <w:pPr>
        <w:rPr>
          <w:lang w:eastAsia="zh-CN"/>
        </w:rPr>
      </w:pPr>
      <w:r w:rsidRPr="00441CD0">
        <w:t xml:space="preserve">The </w:t>
      </w:r>
      <w:r w:rsidRPr="00441CD0">
        <w:rPr>
          <w:lang w:val="en-US" w:eastAsia="zh-CN"/>
        </w:rPr>
        <w:t>Multiplier</w:t>
      </w:r>
      <w:r w:rsidRPr="00441CD0">
        <w:rPr>
          <w:lang w:eastAsia="ja-JP"/>
        </w:rPr>
        <w:t xml:space="preserve"> IE type </w:t>
      </w:r>
      <w:r w:rsidRPr="00441CD0">
        <w:rPr>
          <w:rFonts w:eastAsia="Calibri Light"/>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8.2.84-1</w:t>
      </w:r>
      <w:r w:rsidRPr="00441CD0">
        <w:rPr>
          <w:lang w:eastAsia="ja-JP"/>
        </w:rPr>
        <w:t xml:space="preserve">. </w:t>
      </w:r>
      <w:r w:rsidRPr="00441CD0">
        <w:rPr>
          <w:lang w:eastAsia="zh-CN"/>
        </w:rPr>
        <w:t>It contains a Multiplier (see IETF RFC 4006 [16]) to</w:t>
      </w:r>
      <w:r w:rsidRPr="00441CD0">
        <w:rPr>
          <w:noProof/>
        </w:rPr>
        <w:t xml:space="preserve"> measure the abstract service units the traffic </w:t>
      </w:r>
      <w:r w:rsidRPr="00441CD0">
        <w:t xml:space="preserve">of an aggregated URR </w:t>
      </w:r>
      <w:r w:rsidRPr="00441CD0">
        <w:rPr>
          <w:noProof/>
        </w:rPr>
        <w:t>consumes from the credit pool</w:t>
      </w:r>
      <w:r w:rsidRPr="00441CD0">
        <w:rPr>
          <w:lang w:eastAsia="zh-CN"/>
        </w:rPr>
        <w:t>.</w:t>
      </w:r>
    </w:p>
    <w:p w14:paraId="4B2335B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3785FD6" w14:textId="77777777" w:rsidTr="00BB0E1F">
        <w:trPr>
          <w:jc w:val="center"/>
        </w:trPr>
        <w:tc>
          <w:tcPr>
            <w:tcW w:w="151" w:type="dxa"/>
            <w:tcBorders>
              <w:top w:val="single" w:sz="6" w:space="0" w:color="auto"/>
              <w:left w:val="single" w:sz="6" w:space="0" w:color="auto"/>
              <w:bottom w:val="nil"/>
              <w:right w:val="nil"/>
            </w:tcBorders>
          </w:tcPr>
          <w:p w14:paraId="20D1591F" w14:textId="77777777" w:rsidR="00EE5860" w:rsidRPr="00441CD0" w:rsidRDefault="00EE5860" w:rsidP="00BB0E1F">
            <w:pPr>
              <w:pStyle w:val="TAC"/>
              <w:rPr>
                <w:rFonts w:cs="Arial"/>
              </w:rPr>
            </w:pPr>
          </w:p>
        </w:tc>
        <w:tc>
          <w:tcPr>
            <w:tcW w:w="1104" w:type="dxa"/>
            <w:tcBorders>
              <w:top w:val="single" w:sz="6" w:space="0" w:color="auto"/>
              <w:left w:val="nil"/>
              <w:bottom w:val="nil"/>
              <w:right w:val="nil"/>
            </w:tcBorders>
          </w:tcPr>
          <w:p w14:paraId="1A54BC5A" w14:textId="77777777" w:rsidR="00EE5860" w:rsidRPr="00441CD0" w:rsidRDefault="00EE5860" w:rsidP="00BB0E1F">
            <w:pPr>
              <w:pStyle w:val="TAH"/>
              <w:rPr>
                <w:rFonts w:cs="Arial"/>
              </w:rPr>
            </w:pPr>
          </w:p>
        </w:tc>
        <w:tc>
          <w:tcPr>
            <w:tcW w:w="4708" w:type="dxa"/>
            <w:gridSpan w:val="8"/>
            <w:tcBorders>
              <w:top w:val="single" w:sz="6" w:space="0" w:color="auto"/>
              <w:left w:val="nil"/>
              <w:bottom w:val="nil"/>
              <w:right w:val="nil"/>
            </w:tcBorders>
            <w:hideMark/>
          </w:tcPr>
          <w:p w14:paraId="3FCA841D" w14:textId="77777777" w:rsidR="00EE5860" w:rsidRPr="00441CD0" w:rsidRDefault="00EE5860" w:rsidP="00BB0E1F">
            <w:pPr>
              <w:pStyle w:val="TAH"/>
              <w:rPr>
                <w:rFonts w:cs="Arial"/>
              </w:rPr>
            </w:pPr>
            <w:r w:rsidRPr="00441CD0">
              <w:rPr>
                <w:rFonts w:cs="Arial"/>
              </w:rPr>
              <w:t>Bits</w:t>
            </w:r>
          </w:p>
        </w:tc>
        <w:tc>
          <w:tcPr>
            <w:tcW w:w="588" w:type="dxa"/>
            <w:tcBorders>
              <w:top w:val="single" w:sz="6" w:space="0" w:color="auto"/>
              <w:left w:val="nil"/>
              <w:bottom w:val="nil"/>
              <w:right w:val="single" w:sz="6" w:space="0" w:color="auto"/>
            </w:tcBorders>
          </w:tcPr>
          <w:p w14:paraId="573B27F2" w14:textId="77777777" w:rsidR="00EE5860" w:rsidRPr="00441CD0" w:rsidRDefault="00EE5860" w:rsidP="00BB0E1F">
            <w:pPr>
              <w:pStyle w:val="TAC"/>
              <w:rPr>
                <w:rFonts w:cs="Arial"/>
              </w:rPr>
            </w:pPr>
          </w:p>
        </w:tc>
      </w:tr>
      <w:tr w:rsidR="00EE5860" w:rsidRPr="00441CD0" w14:paraId="1908E1FC" w14:textId="77777777" w:rsidTr="00BB0E1F">
        <w:trPr>
          <w:jc w:val="center"/>
        </w:trPr>
        <w:tc>
          <w:tcPr>
            <w:tcW w:w="151" w:type="dxa"/>
            <w:tcBorders>
              <w:top w:val="nil"/>
              <w:left w:val="single" w:sz="6" w:space="0" w:color="auto"/>
              <w:bottom w:val="nil"/>
              <w:right w:val="nil"/>
            </w:tcBorders>
          </w:tcPr>
          <w:p w14:paraId="0C013DF5" w14:textId="77777777" w:rsidR="00EE5860" w:rsidRPr="00441CD0" w:rsidRDefault="00EE5860" w:rsidP="00BB0E1F">
            <w:pPr>
              <w:pStyle w:val="TAC"/>
              <w:rPr>
                <w:rFonts w:cs="Arial"/>
              </w:rPr>
            </w:pPr>
          </w:p>
        </w:tc>
        <w:tc>
          <w:tcPr>
            <w:tcW w:w="1104" w:type="dxa"/>
            <w:tcBorders>
              <w:top w:val="nil"/>
              <w:left w:val="nil"/>
              <w:bottom w:val="nil"/>
              <w:right w:val="nil"/>
            </w:tcBorders>
            <w:hideMark/>
          </w:tcPr>
          <w:p w14:paraId="26B28FBC" w14:textId="77777777" w:rsidR="00EE5860" w:rsidRPr="00441CD0" w:rsidRDefault="00EE5860" w:rsidP="00BB0E1F">
            <w:pPr>
              <w:pStyle w:val="TAH"/>
              <w:rPr>
                <w:rFonts w:cs="Arial"/>
              </w:rPr>
            </w:pPr>
            <w:r w:rsidRPr="00441CD0">
              <w:rPr>
                <w:rFonts w:cs="Arial"/>
              </w:rPr>
              <w:t>Octets</w:t>
            </w:r>
          </w:p>
        </w:tc>
        <w:tc>
          <w:tcPr>
            <w:tcW w:w="588" w:type="dxa"/>
            <w:tcBorders>
              <w:top w:val="nil"/>
              <w:left w:val="nil"/>
              <w:bottom w:val="single" w:sz="4" w:space="0" w:color="auto"/>
              <w:right w:val="nil"/>
            </w:tcBorders>
            <w:hideMark/>
          </w:tcPr>
          <w:p w14:paraId="2B40EDD3" w14:textId="77777777" w:rsidR="00EE5860" w:rsidRPr="00441CD0" w:rsidRDefault="00EE5860" w:rsidP="00BB0E1F">
            <w:pPr>
              <w:pStyle w:val="TAH"/>
              <w:rPr>
                <w:rFonts w:cs="Arial"/>
              </w:rPr>
            </w:pPr>
            <w:r w:rsidRPr="00441CD0">
              <w:rPr>
                <w:rFonts w:cs="Arial"/>
              </w:rPr>
              <w:t>8</w:t>
            </w:r>
          </w:p>
        </w:tc>
        <w:tc>
          <w:tcPr>
            <w:tcW w:w="588" w:type="dxa"/>
            <w:tcBorders>
              <w:top w:val="nil"/>
              <w:left w:val="nil"/>
              <w:bottom w:val="single" w:sz="4" w:space="0" w:color="auto"/>
              <w:right w:val="nil"/>
            </w:tcBorders>
            <w:hideMark/>
          </w:tcPr>
          <w:p w14:paraId="74F078E9" w14:textId="77777777" w:rsidR="00EE5860" w:rsidRPr="00441CD0" w:rsidRDefault="00EE5860" w:rsidP="00BB0E1F">
            <w:pPr>
              <w:pStyle w:val="TAH"/>
              <w:rPr>
                <w:rFonts w:cs="Arial"/>
              </w:rPr>
            </w:pPr>
            <w:r w:rsidRPr="00441CD0">
              <w:rPr>
                <w:rFonts w:cs="Arial"/>
              </w:rPr>
              <w:t>7</w:t>
            </w:r>
          </w:p>
        </w:tc>
        <w:tc>
          <w:tcPr>
            <w:tcW w:w="589" w:type="dxa"/>
            <w:tcBorders>
              <w:top w:val="nil"/>
              <w:left w:val="nil"/>
              <w:bottom w:val="single" w:sz="4" w:space="0" w:color="auto"/>
              <w:right w:val="nil"/>
            </w:tcBorders>
            <w:hideMark/>
          </w:tcPr>
          <w:p w14:paraId="485B8ADD" w14:textId="77777777" w:rsidR="00EE5860" w:rsidRPr="00441CD0" w:rsidRDefault="00EE5860" w:rsidP="00BB0E1F">
            <w:pPr>
              <w:pStyle w:val="TAH"/>
              <w:rPr>
                <w:rFonts w:cs="Arial"/>
              </w:rPr>
            </w:pPr>
            <w:r w:rsidRPr="00441CD0">
              <w:rPr>
                <w:rFonts w:cs="Arial"/>
              </w:rPr>
              <w:t>6</w:t>
            </w:r>
          </w:p>
        </w:tc>
        <w:tc>
          <w:tcPr>
            <w:tcW w:w="589" w:type="dxa"/>
            <w:tcBorders>
              <w:top w:val="nil"/>
              <w:left w:val="nil"/>
              <w:bottom w:val="single" w:sz="4" w:space="0" w:color="auto"/>
              <w:right w:val="nil"/>
            </w:tcBorders>
            <w:hideMark/>
          </w:tcPr>
          <w:p w14:paraId="7AEB22D0" w14:textId="77777777" w:rsidR="00EE5860" w:rsidRPr="00441CD0" w:rsidRDefault="00EE5860" w:rsidP="00BB0E1F">
            <w:pPr>
              <w:pStyle w:val="TAH"/>
              <w:rPr>
                <w:rFonts w:cs="Arial"/>
              </w:rPr>
            </w:pPr>
            <w:r w:rsidRPr="00441CD0">
              <w:rPr>
                <w:rFonts w:cs="Arial"/>
              </w:rPr>
              <w:t>5</w:t>
            </w:r>
          </w:p>
        </w:tc>
        <w:tc>
          <w:tcPr>
            <w:tcW w:w="589" w:type="dxa"/>
            <w:tcBorders>
              <w:top w:val="nil"/>
              <w:left w:val="nil"/>
              <w:bottom w:val="single" w:sz="4" w:space="0" w:color="auto"/>
              <w:right w:val="nil"/>
            </w:tcBorders>
            <w:hideMark/>
          </w:tcPr>
          <w:p w14:paraId="29A3804C" w14:textId="77777777" w:rsidR="00EE5860" w:rsidRPr="00441CD0" w:rsidRDefault="00EE5860" w:rsidP="00BB0E1F">
            <w:pPr>
              <w:pStyle w:val="TAH"/>
              <w:rPr>
                <w:rFonts w:cs="Arial"/>
              </w:rPr>
            </w:pPr>
            <w:r w:rsidRPr="00441CD0">
              <w:rPr>
                <w:rFonts w:cs="Arial"/>
              </w:rPr>
              <w:t>4</w:t>
            </w:r>
          </w:p>
        </w:tc>
        <w:tc>
          <w:tcPr>
            <w:tcW w:w="588" w:type="dxa"/>
            <w:tcBorders>
              <w:top w:val="nil"/>
              <w:left w:val="nil"/>
              <w:bottom w:val="single" w:sz="4" w:space="0" w:color="auto"/>
              <w:right w:val="nil"/>
            </w:tcBorders>
            <w:hideMark/>
          </w:tcPr>
          <w:p w14:paraId="007DAB78" w14:textId="77777777" w:rsidR="00EE5860" w:rsidRPr="00441CD0" w:rsidRDefault="00EE5860" w:rsidP="00BB0E1F">
            <w:pPr>
              <w:pStyle w:val="TAH"/>
              <w:rPr>
                <w:rFonts w:cs="Arial"/>
              </w:rPr>
            </w:pPr>
            <w:r w:rsidRPr="00441CD0">
              <w:rPr>
                <w:rFonts w:cs="Arial"/>
              </w:rPr>
              <w:t>3</w:t>
            </w:r>
          </w:p>
        </w:tc>
        <w:tc>
          <w:tcPr>
            <w:tcW w:w="588" w:type="dxa"/>
            <w:tcBorders>
              <w:top w:val="nil"/>
              <w:left w:val="nil"/>
              <w:bottom w:val="single" w:sz="4" w:space="0" w:color="auto"/>
              <w:right w:val="nil"/>
            </w:tcBorders>
            <w:hideMark/>
          </w:tcPr>
          <w:p w14:paraId="7027D57C" w14:textId="77777777" w:rsidR="00EE5860" w:rsidRPr="00441CD0" w:rsidRDefault="00EE5860" w:rsidP="00BB0E1F">
            <w:pPr>
              <w:pStyle w:val="TAH"/>
              <w:rPr>
                <w:rFonts w:cs="Arial"/>
              </w:rPr>
            </w:pPr>
            <w:r w:rsidRPr="00441CD0">
              <w:rPr>
                <w:rFonts w:cs="Arial"/>
              </w:rPr>
              <w:t>2</w:t>
            </w:r>
          </w:p>
        </w:tc>
        <w:tc>
          <w:tcPr>
            <w:tcW w:w="589" w:type="dxa"/>
            <w:tcBorders>
              <w:top w:val="nil"/>
              <w:left w:val="nil"/>
              <w:bottom w:val="single" w:sz="4" w:space="0" w:color="auto"/>
              <w:right w:val="nil"/>
            </w:tcBorders>
            <w:hideMark/>
          </w:tcPr>
          <w:p w14:paraId="4335ED69" w14:textId="77777777" w:rsidR="00EE5860" w:rsidRPr="00441CD0" w:rsidRDefault="00EE5860" w:rsidP="00BB0E1F">
            <w:pPr>
              <w:pStyle w:val="TAH"/>
              <w:rPr>
                <w:rFonts w:cs="Arial"/>
              </w:rPr>
            </w:pPr>
            <w:r w:rsidRPr="00441CD0">
              <w:rPr>
                <w:rFonts w:cs="Arial"/>
              </w:rPr>
              <w:t>1</w:t>
            </w:r>
          </w:p>
        </w:tc>
        <w:tc>
          <w:tcPr>
            <w:tcW w:w="588" w:type="dxa"/>
            <w:tcBorders>
              <w:top w:val="nil"/>
              <w:left w:val="nil"/>
              <w:bottom w:val="nil"/>
              <w:right w:val="single" w:sz="6" w:space="0" w:color="auto"/>
            </w:tcBorders>
          </w:tcPr>
          <w:p w14:paraId="06E1A1CD" w14:textId="77777777" w:rsidR="00EE5860" w:rsidRPr="00441CD0" w:rsidRDefault="00EE5860" w:rsidP="00BB0E1F">
            <w:pPr>
              <w:pStyle w:val="TAC"/>
              <w:rPr>
                <w:rFonts w:cs="Arial"/>
              </w:rPr>
            </w:pPr>
          </w:p>
        </w:tc>
      </w:tr>
      <w:tr w:rsidR="00EE5860" w:rsidRPr="00441CD0" w14:paraId="50B1C3D2" w14:textId="77777777" w:rsidTr="00BB0E1F">
        <w:trPr>
          <w:jc w:val="center"/>
        </w:trPr>
        <w:tc>
          <w:tcPr>
            <w:tcW w:w="151" w:type="dxa"/>
            <w:tcBorders>
              <w:top w:val="nil"/>
              <w:left w:val="single" w:sz="6" w:space="0" w:color="auto"/>
              <w:bottom w:val="nil"/>
              <w:right w:val="nil"/>
            </w:tcBorders>
          </w:tcPr>
          <w:p w14:paraId="04D22FFB"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0E8762D7" w14:textId="77777777" w:rsidR="00EE5860" w:rsidRPr="00441CD0" w:rsidRDefault="00EE5860" w:rsidP="00BB0E1F">
            <w:pPr>
              <w:pStyle w:val="TAC"/>
              <w:rPr>
                <w:rFonts w:cs="Arial"/>
              </w:rPr>
            </w:pPr>
            <w:r w:rsidRPr="00441CD0">
              <w:rPr>
                <w:rFonts w:cs="Arial"/>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AE77D7C" w14:textId="77777777" w:rsidR="00EE5860" w:rsidRPr="00441CD0" w:rsidRDefault="00EE5860" w:rsidP="00BB0E1F">
            <w:pPr>
              <w:pStyle w:val="TAC"/>
              <w:rPr>
                <w:rFonts w:cs="Arial"/>
              </w:rPr>
            </w:pPr>
            <w:r w:rsidRPr="00441CD0">
              <w:rPr>
                <w:rFonts w:cs="Arial"/>
              </w:rPr>
              <w:t>Type = 119 (decimal)</w:t>
            </w:r>
          </w:p>
        </w:tc>
        <w:tc>
          <w:tcPr>
            <w:tcW w:w="588" w:type="dxa"/>
            <w:tcBorders>
              <w:top w:val="nil"/>
              <w:left w:val="single" w:sz="4" w:space="0" w:color="auto"/>
              <w:bottom w:val="nil"/>
              <w:right w:val="single" w:sz="6" w:space="0" w:color="auto"/>
            </w:tcBorders>
          </w:tcPr>
          <w:p w14:paraId="1DC604C5" w14:textId="77777777" w:rsidR="00EE5860" w:rsidRPr="00441CD0" w:rsidRDefault="00EE5860" w:rsidP="00BB0E1F">
            <w:pPr>
              <w:pStyle w:val="TAC"/>
              <w:rPr>
                <w:rFonts w:cs="Arial"/>
              </w:rPr>
            </w:pPr>
          </w:p>
        </w:tc>
      </w:tr>
      <w:tr w:rsidR="00EE5860" w:rsidRPr="00441CD0" w14:paraId="6ED6AFBE" w14:textId="77777777" w:rsidTr="00BB0E1F">
        <w:trPr>
          <w:jc w:val="center"/>
        </w:trPr>
        <w:tc>
          <w:tcPr>
            <w:tcW w:w="151" w:type="dxa"/>
            <w:tcBorders>
              <w:top w:val="nil"/>
              <w:left w:val="single" w:sz="6" w:space="0" w:color="auto"/>
              <w:bottom w:val="nil"/>
              <w:right w:val="nil"/>
            </w:tcBorders>
          </w:tcPr>
          <w:p w14:paraId="4EB2295A"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23E94846" w14:textId="77777777" w:rsidR="00EE5860" w:rsidRPr="00441CD0" w:rsidRDefault="00EE5860" w:rsidP="00BB0E1F">
            <w:pPr>
              <w:pStyle w:val="TAC"/>
              <w:rPr>
                <w:rFonts w:cs="Arial"/>
              </w:rPr>
            </w:pPr>
            <w:r w:rsidRPr="00441CD0">
              <w:rPr>
                <w:rFonts w:cs="Arial"/>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7867275" w14:textId="77777777" w:rsidR="00EE5860" w:rsidRPr="00441CD0" w:rsidRDefault="00EE5860" w:rsidP="00BB0E1F">
            <w:pPr>
              <w:pStyle w:val="TAC"/>
              <w:rPr>
                <w:rFonts w:cs="Arial"/>
                <w:lang w:eastAsia="zh-CN"/>
              </w:rPr>
            </w:pPr>
            <w:r w:rsidRPr="00441CD0">
              <w:rPr>
                <w:rFonts w:cs="Arial"/>
              </w:rPr>
              <w:t>Length = 12</w:t>
            </w:r>
          </w:p>
        </w:tc>
        <w:tc>
          <w:tcPr>
            <w:tcW w:w="588" w:type="dxa"/>
            <w:tcBorders>
              <w:top w:val="nil"/>
              <w:left w:val="single" w:sz="4" w:space="0" w:color="auto"/>
              <w:bottom w:val="nil"/>
              <w:right w:val="single" w:sz="6" w:space="0" w:color="auto"/>
            </w:tcBorders>
          </w:tcPr>
          <w:p w14:paraId="0BE1C1DB" w14:textId="77777777" w:rsidR="00EE5860" w:rsidRPr="00441CD0" w:rsidRDefault="00EE5860" w:rsidP="00BB0E1F">
            <w:pPr>
              <w:pStyle w:val="TAC"/>
              <w:rPr>
                <w:rFonts w:cs="Arial"/>
              </w:rPr>
            </w:pPr>
          </w:p>
        </w:tc>
      </w:tr>
      <w:tr w:rsidR="00EE5860" w:rsidRPr="00441CD0" w14:paraId="4892B76B" w14:textId="77777777" w:rsidTr="00BB0E1F">
        <w:trPr>
          <w:jc w:val="center"/>
        </w:trPr>
        <w:tc>
          <w:tcPr>
            <w:tcW w:w="151" w:type="dxa"/>
            <w:tcBorders>
              <w:top w:val="nil"/>
              <w:left w:val="single" w:sz="6" w:space="0" w:color="auto"/>
              <w:bottom w:val="nil"/>
              <w:right w:val="nil"/>
            </w:tcBorders>
          </w:tcPr>
          <w:p w14:paraId="3D210D46"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38071D02" w14:textId="77777777" w:rsidR="00EE5860" w:rsidRPr="00441CD0" w:rsidRDefault="00EE5860" w:rsidP="001A3E8D">
            <w:pPr>
              <w:pStyle w:val="TAC"/>
              <w:rPr>
                <w:lang w:eastAsia="zh-CN"/>
              </w:rPr>
            </w:pPr>
            <w:r w:rsidRPr="001A3E8D">
              <w:t>5 to 12</w:t>
            </w:r>
          </w:p>
        </w:tc>
        <w:tc>
          <w:tcPr>
            <w:tcW w:w="4708" w:type="dxa"/>
            <w:gridSpan w:val="8"/>
            <w:tcBorders>
              <w:top w:val="single" w:sz="4" w:space="0" w:color="auto"/>
              <w:left w:val="single" w:sz="4" w:space="0" w:color="auto"/>
              <w:bottom w:val="single" w:sz="4" w:space="0" w:color="auto"/>
              <w:right w:val="single" w:sz="4" w:space="0" w:color="auto"/>
            </w:tcBorders>
            <w:hideMark/>
          </w:tcPr>
          <w:p w14:paraId="03F0A2C2" w14:textId="77777777" w:rsidR="00EE5860" w:rsidRPr="00441CD0" w:rsidRDefault="00EE5860" w:rsidP="00BB0E1F">
            <w:pPr>
              <w:pStyle w:val="TAC"/>
              <w:rPr>
                <w:rFonts w:cs="Arial"/>
                <w:lang w:eastAsia="zh-CN"/>
              </w:rPr>
            </w:pPr>
            <w:r w:rsidRPr="00441CD0">
              <w:rPr>
                <w:rFonts w:cs="Arial"/>
                <w:lang w:eastAsia="zh-CN"/>
              </w:rPr>
              <w:t>Value-Digits</w:t>
            </w:r>
          </w:p>
        </w:tc>
        <w:tc>
          <w:tcPr>
            <w:tcW w:w="588" w:type="dxa"/>
            <w:tcBorders>
              <w:top w:val="nil"/>
              <w:left w:val="single" w:sz="4" w:space="0" w:color="auto"/>
              <w:bottom w:val="nil"/>
              <w:right w:val="single" w:sz="6" w:space="0" w:color="auto"/>
            </w:tcBorders>
          </w:tcPr>
          <w:p w14:paraId="41A09576" w14:textId="77777777" w:rsidR="00EE5860" w:rsidRPr="00441CD0" w:rsidRDefault="00EE5860" w:rsidP="00BB0E1F">
            <w:pPr>
              <w:pStyle w:val="TAC"/>
              <w:rPr>
                <w:rFonts w:cs="Arial"/>
              </w:rPr>
            </w:pPr>
          </w:p>
        </w:tc>
      </w:tr>
      <w:tr w:rsidR="00EE5860" w:rsidRPr="00441CD0" w14:paraId="50E3D173" w14:textId="77777777" w:rsidTr="00BB0E1F">
        <w:trPr>
          <w:jc w:val="center"/>
        </w:trPr>
        <w:tc>
          <w:tcPr>
            <w:tcW w:w="151" w:type="dxa"/>
            <w:tcBorders>
              <w:top w:val="nil"/>
              <w:left w:val="single" w:sz="6" w:space="0" w:color="auto"/>
              <w:bottom w:val="single" w:sz="4" w:space="0" w:color="auto"/>
              <w:right w:val="nil"/>
            </w:tcBorders>
          </w:tcPr>
          <w:p w14:paraId="3F935EC2" w14:textId="77777777" w:rsidR="00EE5860" w:rsidRPr="00441CD0" w:rsidRDefault="00EE5860" w:rsidP="00BB0E1F">
            <w:pPr>
              <w:pStyle w:val="TAC"/>
              <w:rPr>
                <w:rFonts w:cs="Arial"/>
              </w:rPr>
            </w:pPr>
          </w:p>
        </w:tc>
        <w:tc>
          <w:tcPr>
            <w:tcW w:w="1104" w:type="dxa"/>
            <w:tcBorders>
              <w:top w:val="nil"/>
              <w:left w:val="nil"/>
              <w:bottom w:val="single" w:sz="4" w:space="0" w:color="auto"/>
              <w:right w:val="single" w:sz="4" w:space="0" w:color="auto"/>
            </w:tcBorders>
            <w:hideMark/>
          </w:tcPr>
          <w:p w14:paraId="13A71EFB" w14:textId="77777777" w:rsidR="00EE5860" w:rsidRPr="00441CD0" w:rsidRDefault="00EE5860" w:rsidP="001A3E8D">
            <w:pPr>
              <w:pStyle w:val="TAC"/>
            </w:pPr>
            <w:r w:rsidRPr="001A3E8D">
              <w:t>13 to 16</w:t>
            </w:r>
          </w:p>
        </w:tc>
        <w:tc>
          <w:tcPr>
            <w:tcW w:w="4708" w:type="dxa"/>
            <w:gridSpan w:val="8"/>
            <w:tcBorders>
              <w:top w:val="single" w:sz="4" w:space="0" w:color="auto"/>
              <w:left w:val="single" w:sz="4" w:space="0" w:color="auto"/>
              <w:bottom w:val="single" w:sz="4" w:space="0" w:color="auto"/>
              <w:right w:val="single" w:sz="4" w:space="0" w:color="auto"/>
            </w:tcBorders>
            <w:hideMark/>
          </w:tcPr>
          <w:p w14:paraId="0D5C493F" w14:textId="77777777" w:rsidR="00EE5860" w:rsidRPr="00441CD0" w:rsidRDefault="00EE5860" w:rsidP="00BB0E1F">
            <w:pPr>
              <w:pStyle w:val="TAC"/>
              <w:rPr>
                <w:rFonts w:cs="Arial"/>
                <w:lang w:eastAsia="zh-CN"/>
              </w:rPr>
            </w:pPr>
            <w:r w:rsidRPr="00441CD0">
              <w:rPr>
                <w:rFonts w:cs="Arial"/>
                <w:lang w:eastAsia="zh-CN"/>
              </w:rPr>
              <w:t>Exponent</w:t>
            </w:r>
          </w:p>
        </w:tc>
        <w:tc>
          <w:tcPr>
            <w:tcW w:w="588" w:type="dxa"/>
            <w:tcBorders>
              <w:top w:val="nil"/>
              <w:left w:val="single" w:sz="4" w:space="0" w:color="auto"/>
              <w:bottom w:val="single" w:sz="4" w:space="0" w:color="auto"/>
              <w:right w:val="single" w:sz="6" w:space="0" w:color="auto"/>
            </w:tcBorders>
          </w:tcPr>
          <w:p w14:paraId="2872A2FF" w14:textId="77777777" w:rsidR="00EE5860" w:rsidRPr="00441CD0" w:rsidRDefault="00EE5860" w:rsidP="00BB0E1F">
            <w:pPr>
              <w:pStyle w:val="TAC"/>
              <w:rPr>
                <w:rFonts w:cs="Arial"/>
              </w:rPr>
            </w:pPr>
          </w:p>
        </w:tc>
      </w:tr>
    </w:tbl>
    <w:p w14:paraId="4EE70730" w14:textId="77777777" w:rsidR="00EE5860" w:rsidRPr="00441CD0" w:rsidRDefault="00EE5860" w:rsidP="00EE5860">
      <w:pPr>
        <w:pStyle w:val="NF"/>
        <w:rPr>
          <w:rFonts w:cs="Arial"/>
        </w:rPr>
      </w:pPr>
    </w:p>
    <w:p w14:paraId="100B912F" w14:textId="77777777" w:rsidR="00EE5860" w:rsidRPr="00441CD0" w:rsidRDefault="00EE5860" w:rsidP="00EE5860">
      <w:pPr>
        <w:pStyle w:val="TF"/>
        <w:rPr>
          <w:rFonts w:cs="Arial"/>
          <w:lang w:eastAsia="ja-JP"/>
        </w:rPr>
      </w:pPr>
      <w:r w:rsidRPr="00441CD0">
        <w:rPr>
          <w:rFonts w:cs="Arial"/>
        </w:rPr>
        <w:t xml:space="preserve">Figure </w:t>
      </w:r>
      <w:r w:rsidRPr="00441CD0">
        <w:rPr>
          <w:rFonts w:cs="Arial"/>
          <w:lang w:eastAsia="zh-CN"/>
        </w:rPr>
        <w:t>8</w:t>
      </w:r>
      <w:r w:rsidRPr="00441CD0">
        <w:rPr>
          <w:rFonts w:cs="Arial"/>
          <w:lang w:eastAsia="ja-JP"/>
        </w:rPr>
        <w:t>.</w:t>
      </w:r>
      <w:r w:rsidRPr="00441CD0">
        <w:rPr>
          <w:rFonts w:cs="Arial"/>
          <w:lang w:val="en-US" w:eastAsia="ja-JP"/>
        </w:rPr>
        <w:t>2.84</w:t>
      </w:r>
      <w:r w:rsidRPr="00441CD0">
        <w:rPr>
          <w:rFonts w:cs="Arial"/>
          <w:lang w:eastAsia="zh-CN"/>
        </w:rPr>
        <w:t>-</w:t>
      </w:r>
      <w:r w:rsidRPr="00441CD0">
        <w:rPr>
          <w:rFonts w:cs="Arial"/>
          <w:lang w:eastAsia="ja-JP"/>
        </w:rPr>
        <w:t>1</w:t>
      </w:r>
      <w:r w:rsidRPr="00441CD0">
        <w:rPr>
          <w:rFonts w:cs="Arial"/>
        </w:rPr>
        <w:t xml:space="preserve">: </w:t>
      </w:r>
      <w:r w:rsidRPr="00441CD0">
        <w:rPr>
          <w:rFonts w:cs="Arial"/>
          <w:lang w:eastAsia="ja-JP"/>
        </w:rPr>
        <w:t>Multiplier</w:t>
      </w:r>
    </w:p>
    <w:p w14:paraId="26CD7C43" w14:textId="0BDF53FB" w:rsidR="00EE5860" w:rsidRPr="00441CD0" w:rsidRDefault="00EE5860" w:rsidP="00EE5860">
      <w:r w:rsidRPr="00441CD0">
        <w:t>The Value-Digit value and Exponent value shall be encoded as binary integer value, and set the value as in Value-Digit AVP and Exponent AVP as specified in 3GPP TS 32.299</w:t>
      </w:r>
      <w:r w:rsidR="00415C19">
        <w:t> </w:t>
      </w:r>
      <w:r w:rsidR="00415C19" w:rsidRPr="00441CD0">
        <w:t>[</w:t>
      </w:r>
      <w:r w:rsidRPr="00441CD0">
        <w:t>18].</w:t>
      </w:r>
    </w:p>
    <w:p w14:paraId="3424D50E" w14:textId="77777777" w:rsidR="00EE5860" w:rsidRPr="00441CD0" w:rsidRDefault="00EE5860" w:rsidP="001A3E8D">
      <w:pPr>
        <w:pStyle w:val="Heading3"/>
      </w:pPr>
      <w:bookmarkStart w:id="6374" w:name="_Toc19717430"/>
      <w:bookmarkStart w:id="6375" w:name="_Toc27490931"/>
      <w:bookmarkStart w:id="6376" w:name="_Toc27557224"/>
      <w:bookmarkStart w:id="6377" w:name="_Toc27724141"/>
      <w:bookmarkStart w:id="6378" w:name="_Toc36031215"/>
      <w:bookmarkStart w:id="6379" w:name="_Toc36043135"/>
      <w:bookmarkStart w:id="6380" w:name="_Toc36814460"/>
      <w:bookmarkStart w:id="6381" w:name="_Toc44689318"/>
      <w:bookmarkStart w:id="6382" w:name="_Toc44924072"/>
      <w:bookmarkStart w:id="6383" w:name="_Toc51861042"/>
      <w:bookmarkStart w:id="6384" w:name="_Toc57930813"/>
      <w:bookmarkStart w:id="6385" w:name="_Toc57931443"/>
      <w:bookmarkStart w:id="6386" w:name="_Toc106825870"/>
      <w:r w:rsidRPr="00441CD0">
        <w:t>8.2.85</w:t>
      </w:r>
      <w:r w:rsidRPr="00441CD0">
        <w:tab/>
        <w:t>Aggregated URR ID IE</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040E5534" w14:textId="77777777" w:rsidR="00EE5860" w:rsidRPr="00441CD0" w:rsidRDefault="00EE5860" w:rsidP="00EE5860">
      <w:r w:rsidRPr="00441CD0">
        <w:t xml:space="preserve">The Aggregated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8.2.85-1</w:t>
      </w:r>
      <w:r w:rsidRPr="00441CD0">
        <w:rPr>
          <w:lang w:eastAsia="ja-JP"/>
        </w:rPr>
        <w:t xml:space="preserve">. </w:t>
      </w:r>
      <w:r w:rsidRPr="00441CD0">
        <w:t>It contains a URR ID.</w:t>
      </w:r>
    </w:p>
    <w:p w14:paraId="34E75A9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7EB8D04" w14:textId="77777777" w:rsidTr="00BB0E1F">
        <w:trPr>
          <w:jc w:val="center"/>
        </w:trPr>
        <w:tc>
          <w:tcPr>
            <w:tcW w:w="151" w:type="dxa"/>
            <w:tcBorders>
              <w:top w:val="single" w:sz="6" w:space="0" w:color="auto"/>
              <w:left w:val="single" w:sz="6" w:space="0" w:color="auto"/>
              <w:bottom w:val="nil"/>
              <w:right w:val="nil"/>
            </w:tcBorders>
          </w:tcPr>
          <w:p w14:paraId="2A8A731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6E5A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0997B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2224D3" w14:textId="77777777" w:rsidR="00EE5860" w:rsidRPr="00441CD0" w:rsidRDefault="00EE5860" w:rsidP="00BB0E1F">
            <w:pPr>
              <w:pStyle w:val="TAC"/>
            </w:pPr>
          </w:p>
        </w:tc>
      </w:tr>
      <w:tr w:rsidR="00EE5860" w:rsidRPr="00441CD0" w14:paraId="4E7E36A4" w14:textId="77777777" w:rsidTr="00BB0E1F">
        <w:trPr>
          <w:jc w:val="center"/>
        </w:trPr>
        <w:tc>
          <w:tcPr>
            <w:tcW w:w="151" w:type="dxa"/>
            <w:tcBorders>
              <w:top w:val="nil"/>
              <w:left w:val="single" w:sz="6" w:space="0" w:color="auto"/>
              <w:bottom w:val="nil"/>
              <w:right w:val="nil"/>
            </w:tcBorders>
          </w:tcPr>
          <w:p w14:paraId="028DAE8B" w14:textId="77777777" w:rsidR="00EE5860" w:rsidRPr="00441CD0" w:rsidRDefault="00EE5860" w:rsidP="00BB0E1F">
            <w:pPr>
              <w:pStyle w:val="TAC"/>
            </w:pPr>
          </w:p>
        </w:tc>
        <w:tc>
          <w:tcPr>
            <w:tcW w:w="1104" w:type="dxa"/>
            <w:tcBorders>
              <w:top w:val="nil"/>
              <w:left w:val="nil"/>
              <w:bottom w:val="nil"/>
              <w:right w:val="nil"/>
            </w:tcBorders>
            <w:hideMark/>
          </w:tcPr>
          <w:p w14:paraId="106DC70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E799B7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A4EAE2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77BDA4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725E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8F7E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EF2FE8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1B91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B56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A2F42C" w14:textId="77777777" w:rsidR="00EE5860" w:rsidRPr="00441CD0" w:rsidRDefault="00EE5860" w:rsidP="00BB0E1F">
            <w:pPr>
              <w:pStyle w:val="TAC"/>
            </w:pPr>
          </w:p>
        </w:tc>
      </w:tr>
      <w:tr w:rsidR="00EE5860" w:rsidRPr="00441CD0" w14:paraId="677D965D" w14:textId="77777777" w:rsidTr="00BB0E1F">
        <w:trPr>
          <w:jc w:val="center"/>
        </w:trPr>
        <w:tc>
          <w:tcPr>
            <w:tcW w:w="151" w:type="dxa"/>
            <w:tcBorders>
              <w:top w:val="nil"/>
              <w:left w:val="single" w:sz="6" w:space="0" w:color="auto"/>
              <w:bottom w:val="nil"/>
              <w:right w:val="nil"/>
            </w:tcBorders>
          </w:tcPr>
          <w:p w14:paraId="5B0318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D6A2A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52AB988" w14:textId="77777777" w:rsidR="00EE5860" w:rsidRPr="00441CD0" w:rsidRDefault="00EE5860" w:rsidP="00BB0E1F">
            <w:pPr>
              <w:pStyle w:val="TAC"/>
            </w:pPr>
            <w:r w:rsidRPr="00441CD0">
              <w:t xml:space="preserve">Type = </w:t>
            </w:r>
            <w:r w:rsidRPr="00441CD0">
              <w:rPr>
                <w:lang w:val="sv-SE"/>
              </w:rPr>
              <w:t>120</w:t>
            </w:r>
            <w:r w:rsidRPr="00441CD0">
              <w:t xml:space="preserve"> (decimal)</w:t>
            </w:r>
          </w:p>
        </w:tc>
        <w:tc>
          <w:tcPr>
            <w:tcW w:w="588" w:type="dxa"/>
            <w:tcBorders>
              <w:top w:val="nil"/>
              <w:left w:val="single" w:sz="4" w:space="0" w:color="auto"/>
              <w:bottom w:val="nil"/>
              <w:right w:val="single" w:sz="6" w:space="0" w:color="auto"/>
            </w:tcBorders>
          </w:tcPr>
          <w:p w14:paraId="331C8095" w14:textId="77777777" w:rsidR="00EE5860" w:rsidRPr="00441CD0" w:rsidRDefault="00EE5860" w:rsidP="00BB0E1F">
            <w:pPr>
              <w:pStyle w:val="TAC"/>
            </w:pPr>
          </w:p>
        </w:tc>
      </w:tr>
      <w:tr w:rsidR="00EE5860" w:rsidRPr="00441CD0" w14:paraId="1933D013" w14:textId="77777777" w:rsidTr="00BB0E1F">
        <w:trPr>
          <w:jc w:val="center"/>
        </w:trPr>
        <w:tc>
          <w:tcPr>
            <w:tcW w:w="151" w:type="dxa"/>
            <w:tcBorders>
              <w:top w:val="nil"/>
              <w:left w:val="single" w:sz="6" w:space="0" w:color="auto"/>
              <w:bottom w:val="nil"/>
              <w:right w:val="nil"/>
            </w:tcBorders>
          </w:tcPr>
          <w:p w14:paraId="57FE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55F10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00CB194"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02051CF0" w14:textId="77777777" w:rsidR="00EE5860" w:rsidRPr="00441CD0" w:rsidRDefault="00EE5860" w:rsidP="00BB0E1F">
            <w:pPr>
              <w:pStyle w:val="TAC"/>
            </w:pPr>
          </w:p>
        </w:tc>
      </w:tr>
      <w:tr w:rsidR="00EE5860" w:rsidRPr="00441CD0" w14:paraId="3D1C8AE9" w14:textId="77777777" w:rsidTr="00BB0E1F">
        <w:trPr>
          <w:jc w:val="center"/>
        </w:trPr>
        <w:tc>
          <w:tcPr>
            <w:tcW w:w="151" w:type="dxa"/>
            <w:tcBorders>
              <w:top w:val="nil"/>
              <w:left w:val="single" w:sz="6" w:space="0" w:color="auto"/>
              <w:bottom w:val="single" w:sz="4" w:space="0" w:color="auto"/>
              <w:right w:val="nil"/>
            </w:tcBorders>
          </w:tcPr>
          <w:p w14:paraId="73C2227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9B11466"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9688DB6" w14:textId="77777777" w:rsidR="00EE5860" w:rsidRPr="00441CD0" w:rsidRDefault="00EE5860" w:rsidP="00BB0E1F">
            <w:pPr>
              <w:pStyle w:val="TAC"/>
              <w:rPr>
                <w:lang w:eastAsia="zh-CN"/>
              </w:rPr>
            </w:pPr>
            <w:r w:rsidRPr="00441CD0">
              <w:rPr>
                <w:lang w:eastAsia="zh-CN"/>
              </w:rPr>
              <w:t xml:space="preserve">URR ID value </w:t>
            </w:r>
          </w:p>
        </w:tc>
        <w:tc>
          <w:tcPr>
            <w:tcW w:w="588" w:type="dxa"/>
            <w:tcBorders>
              <w:top w:val="nil"/>
              <w:left w:val="single" w:sz="4" w:space="0" w:color="auto"/>
              <w:bottom w:val="single" w:sz="4" w:space="0" w:color="auto"/>
              <w:right w:val="single" w:sz="6" w:space="0" w:color="auto"/>
            </w:tcBorders>
          </w:tcPr>
          <w:p w14:paraId="5B112DF2" w14:textId="77777777" w:rsidR="00EE5860" w:rsidRPr="00441CD0" w:rsidRDefault="00EE5860" w:rsidP="00BB0E1F">
            <w:pPr>
              <w:pStyle w:val="TAC"/>
            </w:pPr>
          </w:p>
        </w:tc>
      </w:tr>
    </w:tbl>
    <w:p w14:paraId="0B09D900"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85</w:t>
      </w:r>
      <w:r w:rsidRPr="00441CD0">
        <w:rPr>
          <w:lang w:eastAsia="zh-CN"/>
        </w:rPr>
        <w:t>-</w:t>
      </w:r>
      <w:r w:rsidRPr="00441CD0">
        <w:rPr>
          <w:lang w:eastAsia="ja-JP"/>
        </w:rPr>
        <w:t>1</w:t>
      </w:r>
      <w:r w:rsidRPr="00441CD0">
        <w:t>: Aggregated URR ID</w:t>
      </w:r>
    </w:p>
    <w:p w14:paraId="13D68C00" w14:textId="77777777" w:rsidR="00EE5860" w:rsidRPr="00441CD0" w:rsidRDefault="00EE5860" w:rsidP="00EE5860">
      <w:r w:rsidRPr="00441CD0">
        <w:t>Each URR ID value shall be encoded as an Unsigned32 binary integer value.</w:t>
      </w:r>
    </w:p>
    <w:p w14:paraId="28C59BEA" w14:textId="77777777" w:rsidR="00EE5860" w:rsidRPr="00441CD0" w:rsidRDefault="00EE5860" w:rsidP="001A3E8D">
      <w:pPr>
        <w:pStyle w:val="Heading3"/>
      </w:pPr>
      <w:bookmarkStart w:id="6387" w:name="_Toc19717431"/>
      <w:bookmarkStart w:id="6388" w:name="_Toc27490932"/>
      <w:bookmarkStart w:id="6389" w:name="_Toc27557225"/>
      <w:bookmarkStart w:id="6390" w:name="_Toc27724142"/>
      <w:bookmarkStart w:id="6391" w:name="_Toc36031216"/>
      <w:bookmarkStart w:id="6392" w:name="_Toc36043136"/>
      <w:bookmarkStart w:id="6393" w:name="_Toc36814461"/>
      <w:bookmarkStart w:id="6394" w:name="_Toc44689319"/>
      <w:bookmarkStart w:id="6395" w:name="_Toc44924073"/>
      <w:bookmarkStart w:id="6396" w:name="_Toc51861043"/>
      <w:bookmarkStart w:id="6397" w:name="_Toc57930814"/>
      <w:bookmarkStart w:id="6398" w:name="_Toc57931444"/>
      <w:bookmarkStart w:id="6399" w:name="_Toc106825871"/>
      <w:r w:rsidRPr="00441CD0">
        <w:t>8.</w:t>
      </w:r>
      <w:r w:rsidRPr="00441CD0">
        <w:rPr>
          <w:lang w:val="en-US"/>
        </w:rPr>
        <w:t>2.86</w:t>
      </w:r>
      <w:r w:rsidRPr="00441CD0">
        <w:tab/>
        <w:t>Subsequent Volume Quota</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3FFB3786" w14:textId="77777777" w:rsidR="00EE5860" w:rsidRPr="00441CD0" w:rsidRDefault="00EE5860" w:rsidP="00EE5860">
      <w:pPr>
        <w:rPr>
          <w:lang w:eastAsia="ja-JP"/>
        </w:rPr>
      </w:pPr>
      <w:r w:rsidRPr="00441CD0">
        <w:t xml:space="preserve">The Subsequent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8.2.86-1</w:t>
      </w:r>
      <w:r w:rsidRPr="00441CD0">
        <w:rPr>
          <w:lang w:eastAsia="ja-JP"/>
        </w:rPr>
        <w:t xml:space="preserve">. It contains the volume quota to be monitored by the UP function </w:t>
      </w:r>
      <w:r w:rsidRPr="00441CD0">
        <w:t>after the Monitoring Time</w:t>
      </w:r>
      <w:r w:rsidRPr="00441CD0">
        <w:rPr>
          <w:lang w:eastAsia="ja-JP"/>
        </w:rPr>
        <w:t>.</w:t>
      </w:r>
    </w:p>
    <w:p w14:paraId="238DEF8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1C95B9A7" w14:textId="77777777" w:rsidTr="00BB0E1F">
        <w:trPr>
          <w:jc w:val="center"/>
        </w:trPr>
        <w:tc>
          <w:tcPr>
            <w:tcW w:w="151" w:type="dxa"/>
            <w:tcBorders>
              <w:top w:val="single" w:sz="6" w:space="0" w:color="auto"/>
              <w:left w:val="single" w:sz="6" w:space="0" w:color="auto"/>
              <w:bottom w:val="nil"/>
              <w:right w:val="nil"/>
            </w:tcBorders>
          </w:tcPr>
          <w:p w14:paraId="172A5AA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E42E8D"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DAC36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7C4CD" w14:textId="77777777" w:rsidR="00EE5860" w:rsidRPr="00441CD0" w:rsidRDefault="00EE5860" w:rsidP="00BB0E1F">
            <w:pPr>
              <w:pStyle w:val="TAC"/>
            </w:pPr>
          </w:p>
        </w:tc>
      </w:tr>
      <w:tr w:rsidR="00EE5860" w:rsidRPr="00441CD0" w14:paraId="3DEF4924" w14:textId="77777777" w:rsidTr="00BB0E1F">
        <w:trPr>
          <w:jc w:val="center"/>
        </w:trPr>
        <w:tc>
          <w:tcPr>
            <w:tcW w:w="151" w:type="dxa"/>
            <w:tcBorders>
              <w:top w:val="nil"/>
              <w:left w:val="single" w:sz="6" w:space="0" w:color="auto"/>
              <w:bottom w:val="nil"/>
              <w:right w:val="nil"/>
            </w:tcBorders>
          </w:tcPr>
          <w:p w14:paraId="36FFF297" w14:textId="77777777" w:rsidR="00EE5860" w:rsidRPr="00441CD0" w:rsidRDefault="00EE5860" w:rsidP="00BB0E1F">
            <w:pPr>
              <w:pStyle w:val="TAC"/>
            </w:pPr>
          </w:p>
        </w:tc>
        <w:tc>
          <w:tcPr>
            <w:tcW w:w="1104" w:type="dxa"/>
            <w:tcBorders>
              <w:top w:val="nil"/>
              <w:left w:val="nil"/>
              <w:bottom w:val="nil"/>
              <w:right w:val="nil"/>
            </w:tcBorders>
            <w:hideMark/>
          </w:tcPr>
          <w:p w14:paraId="140A6A2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E97A8E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B3738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85220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74BB3"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19FCDB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A4E94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3975C2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0B6556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DF7FE9A" w14:textId="77777777" w:rsidR="00EE5860" w:rsidRPr="00441CD0" w:rsidRDefault="00EE5860" w:rsidP="00BB0E1F">
            <w:pPr>
              <w:pStyle w:val="TAC"/>
            </w:pPr>
          </w:p>
        </w:tc>
      </w:tr>
      <w:tr w:rsidR="00EE5860" w:rsidRPr="00441CD0" w14:paraId="334CFE6C" w14:textId="77777777" w:rsidTr="00BB0E1F">
        <w:trPr>
          <w:jc w:val="center"/>
        </w:trPr>
        <w:tc>
          <w:tcPr>
            <w:tcW w:w="151" w:type="dxa"/>
            <w:tcBorders>
              <w:top w:val="nil"/>
              <w:left w:val="single" w:sz="6" w:space="0" w:color="auto"/>
              <w:bottom w:val="nil"/>
              <w:right w:val="nil"/>
            </w:tcBorders>
          </w:tcPr>
          <w:p w14:paraId="1FD5B2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3A7D8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2EE9051" w14:textId="77777777" w:rsidR="00EE5860" w:rsidRPr="00441CD0" w:rsidRDefault="00EE5860" w:rsidP="00BB0E1F">
            <w:pPr>
              <w:pStyle w:val="TAC"/>
            </w:pPr>
            <w:r w:rsidRPr="00441CD0">
              <w:t xml:space="preserve">Type = </w:t>
            </w:r>
            <w:r w:rsidRPr="00441CD0">
              <w:rPr>
                <w:lang w:val="sv-SE"/>
              </w:rPr>
              <w:t>121</w:t>
            </w:r>
            <w:r w:rsidRPr="00441CD0">
              <w:t xml:space="preserve"> (decimal)</w:t>
            </w:r>
          </w:p>
        </w:tc>
        <w:tc>
          <w:tcPr>
            <w:tcW w:w="588" w:type="dxa"/>
            <w:tcBorders>
              <w:top w:val="nil"/>
              <w:left w:val="single" w:sz="4" w:space="0" w:color="auto"/>
              <w:bottom w:val="nil"/>
              <w:right w:val="single" w:sz="6" w:space="0" w:color="auto"/>
            </w:tcBorders>
          </w:tcPr>
          <w:p w14:paraId="052338F7" w14:textId="77777777" w:rsidR="00EE5860" w:rsidRPr="00441CD0" w:rsidRDefault="00EE5860" w:rsidP="00BB0E1F">
            <w:pPr>
              <w:pStyle w:val="TAC"/>
            </w:pPr>
          </w:p>
        </w:tc>
      </w:tr>
      <w:tr w:rsidR="00EE5860" w:rsidRPr="00441CD0" w14:paraId="64696A07" w14:textId="77777777" w:rsidTr="00BB0E1F">
        <w:trPr>
          <w:jc w:val="center"/>
        </w:trPr>
        <w:tc>
          <w:tcPr>
            <w:tcW w:w="151" w:type="dxa"/>
            <w:tcBorders>
              <w:top w:val="nil"/>
              <w:left w:val="single" w:sz="6" w:space="0" w:color="auto"/>
              <w:bottom w:val="nil"/>
              <w:right w:val="nil"/>
            </w:tcBorders>
          </w:tcPr>
          <w:p w14:paraId="2BC952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7DF6F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C78C2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BF9950" w14:textId="77777777" w:rsidR="00EE5860" w:rsidRPr="00441CD0" w:rsidRDefault="00EE5860" w:rsidP="00BB0E1F">
            <w:pPr>
              <w:pStyle w:val="TAC"/>
            </w:pPr>
          </w:p>
        </w:tc>
      </w:tr>
      <w:tr w:rsidR="00EE5860" w:rsidRPr="00441CD0" w14:paraId="10E581A6" w14:textId="77777777" w:rsidTr="00BB0E1F">
        <w:trPr>
          <w:jc w:val="center"/>
        </w:trPr>
        <w:tc>
          <w:tcPr>
            <w:tcW w:w="151" w:type="dxa"/>
            <w:tcBorders>
              <w:top w:val="nil"/>
              <w:left w:val="single" w:sz="6" w:space="0" w:color="auto"/>
              <w:bottom w:val="nil"/>
              <w:right w:val="nil"/>
            </w:tcBorders>
          </w:tcPr>
          <w:p w14:paraId="3B1571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BC78FB" w14:textId="77777777" w:rsidR="00EE5860" w:rsidRPr="00441CD0" w:rsidRDefault="00EE5860" w:rsidP="001A3E8D">
            <w:pPr>
              <w:pStyle w:val="TAC"/>
              <w:rPr>
                <w:lang w:eastAsia="zh-CN"/>
              </w:rPr>
            </w:pPr>
            <w:r w:rsidRPr="001A3E8D">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979FA0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77A4F0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2A37F53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FC67E05"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3CDD4D26" w14:textId="77777777" w:rsidR="00EE5860" w:rsidRPr="00441CD0" w:rsidRDefault="00EE5860" w:rsidP="00BB0E1F">
            <w:pPr>
              <w:pStyle w:val="TAC"/>
            </w:pPr>
          </w:p>
        </w:tc>
      </w:tr>
      <w:tr w:rsidR="00EE5860" w:rsidRPr="00441CD0" w14:paraId="4C6C907E" w14:textId="77777777" w:rsidTr="00BB0E1F">
        <w:trPr>
          <w:jc w:val="center"/>
        </w:trPr>
        <w:tc>
          <w:tcPr>
            <w:tcW w:w="151" w:type="dxa"/>
            <w:tcBorders>
              <w:top w:val="nil"/>
              <w:left w:val="single" w:sz="6" w:space="0" w:color="auto"/>
              <w:bottom w:val="nil"/>
              <w:right w:val="nil"/>
            </w:tcBorders>
          </w:tcPr>
          <w:p w14:paraId="4FAB84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11F7CD" w14:textId="77777777" w:rsidR="00EE5860" w:rsidRPr="00441CD0" w:rsidRDefault="00EE5860" w:rsidP="001A3E8D">
            <w:pPr>
              <w:pStyle w:val="TAC"/>
              <w:rPr>
                <w:lang w:eastAsia="zh-CN"/>
              </w:rPr>
            </w:pPr>
            <w:r w:rsidRPr="001A3E8D">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065C32B7"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1A1255A6" w14:textId="77777777" w:rsidR="00EE5860" w:rsidRPr="00441CD0" w:rsidRDefault="00EE5860" w:rsidP="00BB0E1F">
            <w:pPr>
              <w:pStyle w:val="TAC"/>
            </w:pPr>
          </w:p>
        </w:tc>
      </w:tr>
      <w:tr w:rsidR="00EE5860" w:rsidRPr="00441CD0" w14:paraId="653DF3FC" w14:textId="77777777" w:rsidTr="00BB0E1F">
        <w:trPr>
          <w:jc w:val="center"/>
        </w:trPr>
        <w:tc>
          <w:tcPr>
            <w:tcW w:w="151" w:type="dxa"/>
            <w:tcBorders>
              <w:top w:val="nil"/>
              <w:left w:val="single" w:sz="6" w:space="0" w:color="auto"/>
              <w:bottom w:val="nil"/>
              <w:right w:val="nil"/>
            </w:tcBorders>
          </w:tcPr>
          <w:p w14:paraId="7BF022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68803C" w14:textId="77777777" w:rsidR="00EE5860" w:rsidRPr="00441CD0" w:rsidRDefault="00EE5860" w:rsidP="001A3E8D">
            <w:pPr>
              <w:pStyle w:val="TAC"/>
              <w:rPr>
                <w:lang w:eastAsia="zh-CN"/>
              </w:rPr>
            </w:pPr>
            <w:r w:rsidRPr="001A3E8D">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20C61D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2011C84D" w14:textId="77777777" w:rsidR="00EE5860" w:rsidRPr="00441CD0" w:rsidRDefault="00EE5860" w:rsidP="00BB0E1F">
            <w:pPr>
              <w:pStyle w:val="TAC"/>
            </w:pPr>
          </w:p>
        </w:tc>
      </w:tr>
      <w:tr w:rsidR="00EE5860" w:rsidRPr="00441CD0" w14:paraId="10D28852" w14:textId="77777777" w:rsidTr="00BB0E1F">
        <w:trPr>
          <w:jc w:val="center"/>
        </w:trPr>
        <w:tc>
          <w:tcPr>
            <w:tcW w:w="151" w:type="dxa"/>
            <w:tcBorders>
              <w:top w:val="nil"/>
              <w:left w:val="single" w:sz="6" w:space="0" w:color="auto"/>
              <w:bottom w:val="nil"/>
              <w:right w:val="nil"/>
            </w:tcBorders>
          </w:tcPr>
          <w:p w14:paraId="14C5E5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FCD9F6" w14:textId="77777777" w:rsidR="00EE5860" w:rsidRPr="00441CD0" w:rsidRDefault="00EE5860" w:rsidP="001A3E8D">
            <w:pPr>
              <w:pStyle w:val="TAC"/>
              <w:rPr>
                <w:lang w:eastAsia="zh-CN"/>
              </w:rPr>
            </w:pPr>
            <w:r w:rsidRPr="001A3E8D">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D42562F"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4F11C2B" w14:textId="77777777" w:rsidR="00EE5860" w:rsidRPr="00441CD0" w:rsidRDefault="00EE5860" w:rsidP="00BB0E1F">
            <w:pPr>
              <w:pStyle w:val="TAC"/>
            </w:pPr>
          </w:p>
        </w:tc>
      </w:tr>
      <w:tr w:rsidR="00EE5860" w:rsidRPr="00441CD0" w14:paraId="2690D721" w14:textId="77777777" w:rsidTr="00BB0E1F">
        <w:trPr>
          <w:jc w:val="center"/>
        </w:trPr>
        <w:tc>
          <w:tcPr>
            <w:tcW w:w="151" w:type="dxa"/>
            <w:tcBorders>
              <w:top w:val="nil"/>
              <w:left w:val="single" w:sz="6" w:space="0" w:color="auto"/>
              <w:bottom w:val="single" w:sz="4" w:space="0" w:color="auto"/>
              <w:right w:val="nil"/>
            </w:tcBorders>
          </w:tcPr>
          <w:p w14:paraId="77C47E7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3387EC"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BF23EA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5B59CD" w14:textId="77777777" w:rsidR="00EE5860" w:rsidRPr="00441CD0" w:rsidRDefault="00EE5860" w:rsidP="00BB0E1F">
            <w:pPr>
              <w:pStyle w:val="TAC"/>
            </w:pPr>
          </w:p>
        </w:tc>
      </w:tr>
    </w:tbl>
    <w:p w14:paraId="1D99D5AC"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86</w:t>
      </w:r>
      <w:r w:rsidRPr="00441CD0">
        <w:rPr>
          <w:lang w:eastAsia="zh-CN"/>
        </w:rPr>
        <w:t>-</w:t>
      </w:r>
      <w:r w:rsidRPr="00441CD0">
        <w:rPr>
          <w:lang w:eastAsia="ja-JP"/>
        </w:rPr>
        <w:t>1</w:t>
      </w:r>
      <w:r w:rsidRPr="00441CD0">
        <w:t xml:space="preserve">: Subsequent Volume </w:t>
      </w:r>
      <w:r w:rsidRPr="00441CD0">
        <w:rPr>
          <w:lang w:eastAsia="ja-JP"/>
        </w:rPr>
        <w:t>Quota</w:t>
      </w:r>
    </w:p>
    <w:p w14:paraId="31A6E24E" w14:textId="77777777" w:rsidR="00EE5860" w:rsidRPr="00441CD0" w:rsidRDefault="00EE5860" w:rsidP="00EE5860">
      <w:r w:rsidRPr="00441CD0">
        <w:t>The following flags are coded within Octet 5:</w:t>
      </w:r>
    </w:p>
    <w:p w14:paraId="6A44945D"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63FC9F4E"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D786646"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3EF87DB2"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5DFAEFA7" w14:textId="77777777" w:rsidR="00EE5860" w:rsidRPr="00441CD0" w:rsidRDefault="00EE5860" w:rsidP="00EE5860">
      <w:pPr>
        <w:rPr>
          <w:noProof/>
        </w:rPr>
      </w:pPr>
      <w:r w:rsidRPr="00441CD0">
        <w:rPr>
          <w:noProof/>
        </w:rPr>
        <w:t>At least one bit shall be set to "1". Several bits may be set to "1".</w:t>
      </w:r>
    </w:p>
    <w:p w14:paraId="7EC8B946"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7578A9F0" w14:textId="77777777" w:rsidR="00EE5860" w:rsidRPr="00441CD0" w:rsidRDefault="00EE5860" w:rsidP="001A3E8D">
      <w:pPr>
        <w:pStyle w:val="Heading3"/>
      </w:pPr>
      <w:bookmarkStart w:id="6400" w:name="_Toc19717432"/>
      <w:bookmarkStart w:id="6401" w:name="_Toc27490933"/>
      <w:bookmarkStart w:id="6402" w:name="_Toc27557226"/>
      <w:bookmarkStart w:id="6403" w:name="_Toc27724143"/>
      <w:bookmarkStart w:id="6404" w:name="_Toc36031217"/>
      <w:bookmarkStart w:id="6405" w:name="_Toc36043137"/>
      <w:bookmarkStart w:id="6406" w:name="_Toc36814462"/>
      <w:bookmarkStart w:id="6407" w:name="_Toc44689320"/>
      <w:bookmarkStart w:id="6408" w:name="_Toc44924074"/>
      <w:bookmarkStart w:id="6409" w:name="_Toc51861044"/>
      <w:bookmarkStart w:id="6410" w:name="_Toc57930815"/>
      <w:bookmarkStart w:id="6411" w:name="_Toc57931445"/>
      <w:bookmarkStart w:id="6412" w:name="_Toc106825872"/>
      <w:r w:rsidRPr="00441CD0">
        <w:t>8.</w:t>
      </w:r>
      <w:r w:rsidRPr="00441CD0">
        <w:rPr>
          <w:lang w:val="en-US"/>
        </w:rPr>
        <w:t>2.87</w:t>
      </w:r>
      <w:r w:rsidRPr="00441CD0">
        <w:tab/>
        <w:t>Subsequent Time Quota</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311C519A" w14:textId="77777777" w:rsidR="00EE5860" w:rsidRPr="00441CD0" w:rsidRDefault="00EE5860" w:rsidP="00EE5860">
      <w:pPr>
        <w:rPr>
          <w:lang w:eastAsia="ja-JP"/>
        </w:rPr>
      </w:pPr>
      <w:r w:rsidRPr="00441CD0">
        <w:t xml:space="preserve">The Subsequent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8.2.87-1</w:t>
      </w:r>
      <w:r w:rsidRPr="00441CD0">
        <w:rPr>
          <w:lang w:eastAsia="ja-JP"/>
        </w:rPr>
        <w:t>. It contains the time quota to be monitored by the UP function</w:t>
      </w:r>
      <w:r w:rsidRPr="00441CD0">
        <w:t xml:space="preserve"> after the Monitoring Time</w:t>
      </w:r>
      <w:r w:rsidRPr="00441CD0">
        <w:rPr>
          <w:lang w:eastAsia="ja-JP"/>
        </w:rPr>
        <w:t>.</w:t>
      </w:r>
    </w:p>
    <w:p w14:paraId="26734C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F577AAD" w14:textId="77777777" w:rsidTr="00BB0E1F">
        <w:trPr>
          <w:jc w:val="center"/>
        </w:trPr>
        <w:tc>
          <w:tcPr>
            <w:tcW w:w="151" w:type="dxa"/>
            <w:tcBorders>
              <w:top w:val="single" w:sz="6" w:space="0" w:color="auto"/>
              <w:left w:val="single" w:sz="6" w:space="0" w:color="auto"/>
              <w:bottom w:val="nil"/>
              <w:right w:val="nil"/>
            </w:tcBorders>
          </w:tcPr>
          <w:p w14:paraId="30523B02" w14:textId="77777777" w:rsidR="00EE5860" w:rsidRPr="00441CD0" w:rsidRDefault="00EE5860" w:rsidP="00BB0E1F">
            <w:pPr>
              <w:pStyle w:val="TAC"/>
            </w:pPr>
          </w:p>
        </w:tc>
        <w:tc>
          <w:tcPr>
            <w:tcW w:w="1104" w:type="dxa"/>
            <w:tcBorders>
              <w:top w:val="single" w:sz="6" w:space="0" w:color="auto"/>
              <w:left w:val="nil"/>
              <w:bottom w:val="nil"/>
              <w:right w:val="nil"/>
            </w:tcBorders>
          </w:tcPr>
          <w:p w14:paraId="5DAE763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FB23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8A226D" w14:textId="77777777" w:rsidR="00EE5860" w:rsidRPr="00441CD0" w:rsidRDefault="00EE5860" w:rsidP="00BB0E1F">
            <w:pPr>
              <w:pStyle w:val="TAC"/>
            </w:pPr>
          </w:p>
        </w:tc>
      </w:tr>
      <w:tr w:rsidR="00EE5860" w:rsidRPr="00441CD0" w14:paraId="12E24E74" w14:textId="77777777" w:rsidTr="00BB0E1F">
        <w:trPr>
          <w:jc w:val="center"/>
        </w:trPr>
        <w:tc>
          <w:tcPr>
            <w:tcW w:w="151" w:type="dxa"/>
            <w:tcBorders>
              <w:top w:val="nil"/>
              <w:left w:val="single" w:sz="6" w:space="0" w:color="auto"/>
              <w:bottom w:val="nil"/>
              <w:right w:val="nil"/>
            </w:tcBorders>
          </w:tcPr>
          <w:p w14:paraId="1A0A18D7" w14:textId="77777777" w:rsidR="00EE5860" w:rsidRPr="00441CD0" w:rsidRDefault="00EE5860" w:rsidP="00BB0E1F">
            <w:pPr>
              <w:pStyle w:val="TAC"/>
            </w:pPr>
          </w:p>
        </w:tc>
        <w:tc>
          <w:tcPr>
            <w:tcW w:w="1104" w:type="dxa"/>
            <w:tcBorders>
              <w:top w:val="nil"/>
              <w:left w:val="nil"/>
              <w:bottom w:val="nil"/>
              <w:right w:val="nil"/>
            </w:tcBorders>
            <w:hideMark/>
          </w:tcPr>
          <w:p w14:paraId="1067A95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3D8B2D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B51D77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C2F5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B48557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104C5A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203DE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F3F9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A80B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D4AC49" w14:textId="77777777" w:rsidR="00EE5860" w:rsidRPr="00441CD0" w:rsidRDefault="00EE5860" w:rsidP="00BB0E1F">
            <w:pPr>
              <w:pStyle w:val="TAC"/>
            </w:pPr>
          </w:p>
        </w:tc>
      </w:tr>
      <w:tr w:rsidR="00EE5860" w:rsidRPr="00441CD0" w14:paraId="44CFB971" w14:textId="77777777" w:rsidTr="00BB0E1F">
        <w:trPr>
          <w:jc w:val="center"/>
        </w:trPr>
        <w:tc>
          <w:tcPr>
            <w:tcW w:w="151" w:type="dxa"/>
            <w:tcBorders>
              <w:top w:val="nil"/>
              <w:left w:val="single" w:sz="6" w:space="0" w:color="auto"/>
              <w:bottom w:val="nil"/>
              <w:right w:val="nil"/>
            </w:tcBorders>
          </w:tcPr>
          <w:p w14:paraId="0EE87B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B432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BDCBB30" w14:textId="77777777" w:rsidR="00EE5860" w:rsidRPr="00441CD0" w:rsidRDefault="00EE5860" w:rsidP="00BB0E1F">
            <w:pPr>
              <w:pStyle w:val="TAC"/>
            </w:pPr>
            <w:r w:rsidRPr="00441CD0">
              <w:t xml:space="preserve">Type = </w:t>
            </w:r>
            <w:r w:rsidRPr="00441CD0">
              <w:rPr>
                <w:lang w:val="sv-SE"/>
              </w:rPr>
              <w:t>122</w:t>
            </w:r>
            <w:r w:rsidRPr="00441CD0">
              <w:t xml:space="preserve"> (decimal)</w:t>
            </w:r>
          </w:p>
        </w:tc>
        <w:tc>
          <w:tcPr>
            <w:tcW w:w="588" w:type="dxa"/>
            <w:tcBorders>
              <w:top w:val="nil"/>
              <w:left w:val="single" w:sz="4" w:space="0" w:color="auto"/>
              <w:bottom w:val="nil"/>
              <w:right w:val="single" w:sz="6" w:space="0" w:color="auto"/>
            </w:tcBorders>
          </w:tcPr>
          <w:p w14:paraId="7E05EFDC" w14:textId="77777777" w:rsidR="00EE5860" w:rsidRPr="00441CD0" w:rsidRDefault="00EE5860" w:rsidP="00BB0E1F">
            <w:pPr>
              <w:pStyle w:val="TAC"/>
            </w:pPr>
          </w:p>
        </w:tc>
      </w:tr>
      <w:tr w:rsidR="00EE5860" w:rsidRPr="00441CD0" w14:paraId="7F8E7EDB" w14:textId="77777777" w:rsidTr="00BB0E1F">
        <w:trPr>
          <w:jc w:val="center"/>
        </w:trPr>
        <w:tc>
          <w:tcPr>
            <w:tcW w:w="151" w:type="dxa"/>
            <w:tcBorders>
              <w:top w:val="nil"/>
              <w:left w:val="single" w:sz="6" w:space="0" w:color="auto"/>
              <w:bottom w:val="nil"/>
              <w:right w:val="nil"/>
            </w:tcBorders>
          </w:tcPr>
          <w:p w14:paraId="7009FA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AEA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439AD6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3BE88AF" w14:textId="77777777" w:rsidR="00EE5860" w:rsidRPr="00441CD0" w:rsidRDefault="00EE5860" w:rsidP="00BB0E1F">
            <w:pPr>
              <w:pStyle w:val="TAC"/>
            </w:pPr>
          </w:p>
        </w:tc>
      </w:tr>
      <w:tr w:rsidR="00EE5860" w:rsidRPr="00441CD0" w14:paraId="655213E8" w14:textId="77777777" w:rsidTr="00BB0E1F">
        <w:trPr>
          <w:jc w:val="center"/>
        </w:trPr>
        <w:tc>
          <w:tcPr>
            <w:tcW w:w="151" w:type="dxa"/>
            <w:tcBorders>
              <w:top w:val="nil"/>
              <w:left w:val="single" w:sz="6" w:space="0" w:color="auto"/>
              <w:bottom w:val="nil"/>
              <w:right w:val="nil"/>
            </w:tcBorders>
          </w:tcPr>
          <w:p w14:paraId="18A59D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8DBC13"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6C74DDFF"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5A756936" w14:textId="77777777" w:rsidR="00EE5860" w:rsidRPr="00441CD0" w:rsidRDefault="00EE5860" w:rsidP="00BB0E1F">
            <w:pPr>
              <w:pStyle w:val="TAC"/>
            </w:pPr>
          </w:p>
        </w:tc>
      </w:tr>
      <w:tr w:rsidR="00EE5860" w:rsidRPr="00441CD0" w14:paraId="4DC9C881" w14:textId="77777777" w:rsidTr="00BB0E1F">
        <w:trPr>
          <w:jc w:val="center"/>
        </w:trPr>
        <w:tc>
          <w:tcPr>
            <w:tcW w:w="151" w:type="dxa"/>
            <w:tcBorders>
              <w:top w:val="nil"/>
              <w:left w:val="single" w:sz="6" w:space="0" w:color="auto"/>
              <w:bottom w:val="single" w:sz="4" w:space="0" w:color="auto"/>
              <w:right w:val="nil"/>
            </w:tcBorders>
          </w:tcPr>
          <w:p w14:paraId="18D29C9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CD7F74"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09F6CF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251CAB" w14:textId="77777777" w:rsidR="00EE5860" w:rsidRPr="00441CD0" w:rsidRDefault="00EE5860" w:rsidP="00BB0E1F">
            <w:pPr>
              <w:pStyle w:val="TAC"/>
            </w:pPr>
          </w:p>
        </w:tc>
      </w:tr>
    </w:tbl>
    <w:p w14:paraId="511DCFF5"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87</w:t>
      </w:r>
      <w:r w:rsidRPr="00441CD0">
        <w:rPr>
          <w:lang w:eastAsia="zh-CN"/>
        </w:rPr>
        <w:t>-</w:t>
      </w:r>
      <w:r w:rsidRPr="00441CD0">
        <w:rPr>
          <w:lang w:eastAsia="ja-JP"/>
        </w:rPr>
        <w:t>1</w:t>
      </w:r>
      <w:r w:rsidRPr="00441CD0">
        <w:t xml:space="preserve">: Subsequent Time </w:t>
      </w:r>
      <w:r w:rsidRPr="00441CD0">
        <w:rPr>
          <w:lang w:eastAsia="ja-JP"/>
        </w:rPr>
        <w:t>Quota</w:t>
      </w:r>
    </w:p>
    <w:p w14:paraId="7FBFD4B3" w14:textId="77777777" w:rsidR="00EE5860" w:rsidRPr="00441CD0" w:rsidRDefault="00EE5860" w:rsidP="00EE5860">
      <w:r w:rsidRPr="00441CD0">
        <w:t>The Time Quota value shall be encoded as an Unsigned32 binary integer value. It contains a duration in seconds.</w:t>
      </w:r>
    </w:p>
    <w:p w14:paraId="7D4FCA0A" w14:textId="77777777" w:rsidR="00EE5860" w:rsidRPr="00441CD0" w:rsidRDefault="00EE5860" w:rsidP="001A3E8D">
      <w:pPr>
        <w:pStyle w:val="Heading3"/>
      </w:pPr>
      <w:bookmarkStart w:id="6413" w:name="_Toc19717433"/>
      <w:bookmarkStart w:id="6414" w:name="_Toc27490934"/>
      <w:bookmarkStart w:id="6415" w:name="_Toc27557227"/>
      <w:bookmarkStart w:id="6416" w:name="_Toc27724144"/>
      <w:bookmarkStart w:id="6417" w:name="_Toc36031218"/>
      <w:bookmarkStart w:id="6418" w:name="_Toc36043138"/>
      <w:bookmarkStart w:id="6419" w:name="_Toc36814463"/>
      <w:bookmarkStart w:id="6420" w:name="_Toc44689321"/>
      <w:bookmarkStart w:id="6421" w:name="_Toc44924075"/>
      <w:bookmarkStart w:id="6422" w:name="_Toc51861045"/>
      <w:bookmarkStart w:id="6423" w:name="_Toc57930816"/>
      <w:bookmarkStart w:id="6424" w:name="_Toc57931446"/>
      <w:bookmarkStart w:id="6425" w:name="_Toc106825873"/>
      <w:r w:rsidRPr="00441CD0">
        <w:t>8.</w:t>
      </w:r>
      <w:r w:rsidRPr="00441CD0">
        <w:rPr>
          <w:lang w:val="en-US"/>
        </w:rPr>
        <w:t>2.88</w:t>
      </w:r>
      <w:r w:rsidRPr="00441CD0">
        <w:tab/>
        <w:t>RQI</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7906DAF0" w14:textId="77777777" w:rsidR="00EE5860" w:rsidRPr="00441CD0" w:rsidRDefault="00EE5860" w:rsidP="00EE5860">
      <w:pPr>
        <w:rPr>
          <w:lang w:eastAsia="zh-CN"/>
        </w:rPr>
      </w:pPr>
      <w:bookmarkStart w:id="6426" w:name="_Toc19717434"/>
      <w:bookmarkStart w:id="6427" w:name="_Toc27490935"/>
      <w:bookmarkStart w:id="6428" w:name="_Toc27557228"/>
      <w:bookmarkStart w:id="6429" w:name="_Toc27724145"/>
      <w:r w:rsidRPr="00441CD0">
        <w:t>The Reflective QoS Indicator (</w:t>
      </w:r>
      <w:r w:rsidRPr="00441CD0">
        <w:rPr>
          <w:lang w:val="en-US" w:eastAsia="zh-CN"/>
        </w:rPr>
        <w:t>RQI)</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8.2.88-1</w:t>
      </w:r>
      <w:r w:rsidRPr="00441CD0">
        <w:rPr>
          <w:lang w:eastAsia="ja-JP"/>
        </w:rPr>
        <w:t xml:space="preserve">. </w:t>
      </w:r>
      <w:r w:rsidRPr="00441CD0">
        <w:rPr>
          <w:lang w:eastAsia="zh-CN"/>
        </w:rPr>
        <w:t xml:space="preserve">It indicates </w:t>
      </w:r>
      <w:r w:rsidRPr="00441CD0">
        <w:t>if Reflective QoS applies for the UL</w:t>
      </w:r>
      <w:r w:rsidRPr="00441CD0">
        <w:rPr>
          <w:lang w:eastAsia="zh-CN"/>
        </w:rPr>
        <w:t>.</w:t>
      </w:r>
    </w:p>
    <w:p w14:paraId="170A2C6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14CB5EF" w14:textId="77777777" w:rsidTr="00BB0E1F">
        <w:trPr>
          <w:jc w:val="center"/>
        </w:trPr>
        <w:tc>
          <w:tcPr>
            <w:tcW w:w="151" w:type="dxa"/>
            <w:tcBorders>
              <w:top w:val="single" w:sz="6" w:space="0" w:color="auto"/>
              <w:left w:val="single" w:sz="6" w:space="0" w:color="auto"/>
              <w:bottom w:val="nil"/>
              <w:right w:val="nil"/>
            </w:tcBorders>
          </w:tcPr>
          <w:p w14:paraId="7C55ADE6" w14:textId="77777777" w:rsidR="00EE5860" w:rsidRPr="00441CD0" w:rsidRDefault="00EE5860" w:rsidP="00BB0E1F">
            <w:pPr>
              <w:pStyle w:val="TAC"/>
            </w:pPr>
          </w:p>
        </w:tc>
        <w:tc>
          <w:tcPr>
            <w:tcW w:w="1104" w:type="dxa"/>
            <w:tcBorders>
              <w:top w:val="single" w:sz="6" w:space="0" w:color="auto"/>
              <w:left w:val="nil"/>
              <w:bottom w:val="nil"/>
              <w:right w:val="nil"/>
            </w:tcBorders>
          </w:tcPr>
          <w:p w14:paraId="7DFD4BE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9551CB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13B0C1E" w14:textId="77777777" w:rsidR="00EE5860" w:rsidRPr="00441CD0" w:rsidRDefault="00EE5860" w:rsidP="00BB0E1F">
            <w:pPr>
              <w:pStyle w:val="TAC"/>
            </w:pPr>
          </w:p>
        </w:tc>
      </w:tr>
      <w:tr w:rsidR="00EE5860" w:rsidRPr="00441CD0" w14:paraId="345DE48D" w14:textId="77777777" w:rsidTr="00BB0E1F">
        <w:trPr>
          <w:jc w:val="center"/>
        </w:trPr>
        <w:tc>
          <w:tcPr>
            <w:tcW w:w="151" w:type="dxa"/>
            <w:tcBorders>
              <w:top w:val="nil"/>
              <w:left w:val="single" w:sz="6" w:space="0" w:color="auto"/>
              <w:bottom w:val="nil"/>
              <w:right w:val="nil"/>
            </w:tcBorders>
          </w:tcPr>
          <w:p w14:paraId="56EC8643" w14:textId="77777777" w:rsidR="00EE5860" w:rsidRPr="00441CD0" w:rsidRDefault="00EE5860" w:rsidP="00BB0E1F">
            <w:pPr>
              <w:pStyle w:val="TAC"/>
            </w:pPr>
          </w:p>
        </w:tc>
        <w:tc>
          <w:tcPr>
            <w:tcW w:w="1104" w:type="dxa"/>
            <w:tcBorders>
              <w:top w:val="nil"/>
              <w:left w:val="nil"/>
              <w:bottom w:val="nil"/>
              <w:right w:val="nil"/>
            </w:tcBorders>
            <w:hideMark/>
          </w:tcPr>
          <w:p w14:paraId="4AE79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6C6E8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D95DE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1F4427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A741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C22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64B440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07E94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316637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CF23EBE" w14:textId="77777777" w:rsidR="00EE5860" w:rsidRPr="00441CD0" w:rsidRDefault="00EE5860" w:rsidP="00BB0E1F">
            <w:pPr>
              <w:pStyle w:val="TAC"/>
            </w:pPr>
          </w:p>
        </w:tc>
      </w:tr>
      <w:tr w:rsidR="00EE5860" w:rsidRPr="00441CD0" w14:paraId="6506CB01" w14:textId="77777777" w:rsidTr="00BB0E1F">
        <w:trPr>
          <w:jc w:val="center"/>
        </w:trPr>
        <w:tc>
          <w:tcPr>
            <w:tcW w:w="151" w:type="dxa"/>
            <w:tcBorders>
              <w:top w:val="nil"/>
              <w:left w:val="single" w:sz="6" w:space="0" w:color="auto"/>
              <w:bottom w:val="nil"/>
              <w:right w:val="nil"/>
            </w:tcBorders>
          </w:tcPr>
          <w:p w14:paraId="1115D3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A825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A16FF8C" w14:textId="77777777" w:rsidR="00EE5860" w:rsidRPr="00441CD0" w:rsidRDefault="00EE5860" w:rsidP="00BB0E1F">
            <w:pPr>
              <w:pStyle w:val="TAC"/>
            </w:pPr>
            <w:r w:rsidRPr="00441CD0">
              <w:t xml:space="preserve">Type = </w:t>
            </w:r>
            <w:r w:rsidRPr="00441CD0">
              <w:rPr>
                <w:lang w:val="de-DE"/>
              </w:rPr>
              <w:t>123</w:t>
            </w:r>
            <w:r w:rsidRPr="00441CD0">
              <w:t xml:space="preserve"> (decimal)</w:t>
            </w:r>
          </w:p>
        </w:tc>
        <w:tc>
          <w:tcPr>
            <w:tcW w:w="588" w:type="dxa"/>
            <w:tcBorders>
              <w:top w:val="nil"/>
              <w:left w:val="single" w:sz="4" w:space="0" w:color="auto"/>
              <w:bottom w:val="nil"/>
              <w:right w:val="single" w:sz="6" w:space="0" w:color="auto"/>
            </w:tcBorders>
          </w:tcPr>
          <w:p w14:paraId="6F5683AF" w14:textId="77777777" w:rsidR="00EE5860" w:rsidRPr="00441CD0" w:rsidRDefault="00EE5860" w:rsidP="00BB0E1F">
            <w:pPr>
              <w:pStyle w:val="TAC"/>
            </w:pPr>
          </w:p>
        </w:tc>
      </w:tr>
      <w:tr w:rsidR="00EE5860" w:rsidRPr="00441CD0" w14:paraId="1ABEF02E" w14:textId="77777777" w:rsidTr="00BB0E1F">
        <w:trPr>
          <w:jc w:val="center"/>
        </w:trPr>
        <w:tc>
          <w:tcPr>
            <w:tcW w:w="151" w:type="dxa"/>
            <w:tcBorders>
              <w:top w:val="nil"/>
              <w:left w:val="single" w:sz="6" w:space="0" w:color="auto"/>
              <w:bottom w:val="nil"/>
              <w:right w:val="nil"/>
            </w:tcBorders>
          </w:tcPr>
          <w:p w14:paraId="50A6DE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A24A4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087B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57CAB29" w14:textId="77777777" w:rsidR="00EE5860" w:rsidRPr="00441CD0" w:rsidRDefault="00EE5860" w:rsidP="00BB0E1F">
            <w:pPr>
              <w:pStyle w:val="TAC"/>
            </w:pPr>
          </w:p>
        </w:tc>
      </w:tr>
      <w:tr w:rsidR="00EE5860" w:rsidRPr="00441CD0" w14:paraId="020951B3" w14:textId="77777777" w:rsidTr="00BB0E1F">
        <w:trPr>
          <w:jc w:val="center"/>
        </w:trPr>
        <w:tc>
          <w:tcPr>
            <w:tcW w:w="151" w:type="dxa"/>
            <w:tcBorders>
              <w:top w:val="nil"/>
              <w:left w:val="single" w:sz="6" w:space="0" w:color="auto"/>
              <w:bottom w:val="nil"/>
              <w:right w:val="nil"/>
            </w:tcBorders>
          </w:tcPr>
          <w:p w14:paraId="2A10D5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F33F5" w14:textId="77777777" w:rsidR="00EE5860" w:rsidRPr="00441CD0" w:rsidRDefault="00EE5860" w:rsidP="001A3E8D">
            <w:pPr>
              <w:pStyle w:val="TAC"/>
              <w:rPr>
                <w:lang w:val="de-DE"/>
              </w:rPr>
            </w:pPr>
            <w:r w:rsidRPr="001A3E8D">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27D934FE"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2D2B8D5" w14:textId="77777777" w:rsidR="00EE5860" w:rsidRPr="00441CD0" w:rsidRDefault="00EE5860" w:rsidP="00BB0E1F">
            <w:pPr>
              <w:pStyle w:val="TAC"/>
              <w:rPr>
                <w:lang w:val="de-DE" w:eastAsia="zh-CN"/>
              </w:rPr>
            </w:pPr>
            <w:r w:rsidRPr="00441CD0">
              <w:rPr>
                <w:lang w:val="de-DE" w:eastAsia="zh-CN"/>
              </w:rPr>
              <w:t>RQI</w:t>
            </w:r>
          </w:p>
        </w:tc>
        <w:tc>
          <w:tcPr>
            <w:tcW w:w="588" w:type="dxa"/>
            <w:tcBorders>
              <w:top w:val="nil"/>
              <w:left w:val="single" w:sz="4" w:space="0" w:color="auto"/>
              <w:bottom w:val="nil"/>
              <w:right w:val="single" w:sz="6" w:space="0" w:color="auto"/>
            </w:tcBorders>
          </w:tcPr>
          <w:p w14:paraId="7909A4EF" w14:textId="77777777" w:rsidR="00EE5860" w:rsidRPr="00441CD0" w:rsidRDefault="00EE5860" w:rsidP="00BB0E1F">
            <w:pPr>
              <w:pStyle w:val="TAC"/>
              <w:rPr>
                <w:lang w:val="x-none"/>
              </w:rPr>
            </w:pPr>
          </w:p>
        </w:tc>
      </w:tr>
      <w:tr w:rsidR="00EE5860" w:rsidRPr="00441CD0" w14:paraId="66040680" w14:textId="77777777" w:rsidTr="00BB0E1F">
        <w:trPr>
          <w:jc w:val="center"/>
        </w:trPr>
        <w:tc>
          <w:tcPr>
            <w:tcW w:w="151" w:type="dxa"/>
            <w:tcBorders>
              <w:top w:val="nil"/>
              <w:left w:val="single" w:sz="6" w:space="0" w:color="auto"/>
              <w:bottom w:val="single" w:sz="4" w:space="0" w:color="auto"/>
              <w:right w:val="nil"/>
            </w:tcBorders>
          </w:tcPr>
          <w:p w14:paraId="3A8FF0A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03274"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6C595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AB55B6" w14:textId="77777777" w:rsidR="00EE5860" w:rsidRPr="00441CD0" w:rsidRDefault="00EE5860" w:rsidP="00BB0E1F">
            <w:pPr>
              <w:pStyle w:val="TAC"/>
              <w:rPr>
                <w:lang w:val="x-none"/>
              </w:rPr>
            </w:pPr>
          </w:p>
        </w:tc>
      </w:tr>
    </w:tbl>
    <w:p w14:paraId="437A3F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88</w:t>
      </w:r>
      <w:r w:rsidRPr="00441CD0">
        <w:rPr>
          <w:lang w:eastAsia="zh-CN"/>
        </w:rPr>
        <w:t>-</w:t>
      </w:r>
      <w:r w:rsidRPr="00441CD0">
        <w:rPr>
          <w:lang w:eastAsia="ja-JP"/>
        </w:rPr>
        <w:t>1</w:t>
      </w:r>
      <w:r w:rsidRPr="00441CD0">
        <w:t xml:space="preserve">: </w:t>
      </w:r>
      <w:r w:rsidRPr="00441CD0">
        <w:rPr>
          <w:lang w:eastAsia="ja-JP"/>
        </w:rPr>
        <w:t>RQI</w:t>
      </w:r>
    </w:p>
    <w:p w14:paraId="43D3CA25" w14:textId="77777777" w:rsidR="00EE5860" w:rsidRPr="00441CD0" w:rsidRDefault="00EE5860" w:rsidP="00EE5860">
      <w:r w:rsidRPr="00441CD0">
        <w:t>The value of RQI flag shall be set as follows:</w:t>
      </w:r>
    </w:p>
    <w:p w14:paraId="2EFED764" w14:textId="77777777" w:rsidR="00EE5860" w:rsidRPr="00441CD0" w:rsidRDefault="00EE5860" w:rsidP="00EE5860">
      <w:pPr>
        <w:pStyle w:val="B1"/>
        <w:rPr>
          <w:lang w:eastAsia="zh-CN"/>
        </w:rPr>
      </w:pPr>
      <w:r w:rsidRPr="00441CD0">
        <w:t>-</w:t>
      </w:r>
      <w:r w:rsidRPr="00441CD0">
        <w:tab/>
        <w:t>RQI set to 0: de</w:t>
      </w:r>
      <w:r w:rsidRPr="00441CD0">
        <w:rPr>
          <w:lang w:eastAsia="zh-CN"/>
        </w:rPr>
        <w:t>activate Reflective QoS;</w:t>
      </w:r>
    </w:p>
    <w:p w14:paraId="0199EB07" w14:textId="77777777" w:rsidR="00EE5860" w:rsidRPr="00441CD0" w:rsidRDefault="00EE5860" w:rsidP="00EE5860">
      <w:pPr>
        <w:pStyle w:val="B1"/>
      </w:pPr>
      <w:r w:rsidRPr="00441CD0">
        <w:rPr>
          <w:lang w:eastAsia="zh-CN"/>
        </w:rPr>
        <w:t>-</w:t>
      </w:r>
      <w:r w:rsidRPr="00441CD0">
        <w:rPr>
          <w:lang w:eastAsia="zh-CN"/>
        </w:rPr>
        <w:tab/>
      </w:r>
      <w:r w:rsidRPr="00441CD0">
        <w:t xml:space="preserve">RQI set to 1: </w:t>
      </w:r>
      <w:r w:rsidRPr="00441CD0">
        <w:rPr>
          <w:lang w:eastAsia="zh-CN"/>
        </w:rPr>
        <w:t>activate Reflective QoS.</w:t>
      </w:r>
    </w:p>
    <w:p w14:paraId="08DA1AE7" w14:textId="77777777" w:rsidR="00EE5860" w:rsidRPr="00441CD0" w:rsidRDefault="00EE5860" w:rsidP="00EE5860">
      <w:r w:rsidRPr="00441CD0">
        <w:t>See also clause</w:t>
      </w:r>
      <w:r>
        <w:t> </w:t>
      </w:r>
      <w:r w:rsidRPr="00441CD0">
        <w:t>5.5.3.4 of 3GPP TS 38.415 [34].</w:t>
      </w:r>
    </w:p>
    <w:p w14:paraId="3246BB9A" w14:textId="77777777" w:rsidR="00EE5860" w:rsidRPr="00441CD0" w:rsidRDefault="00EE5860" w:rsidP="001A3E8D">
      <w:pPr>
        <w:pStyle w:val="Heading3"/>
      </w:pPr>
      <w:bookmarkStart w:id="6430" w:name="_Toc36031219"/>
      <w:bookmarkStart w:id="6431" w:name="_Toc36043139"/>
      <w:bookmarkStart w:id="6432" w:name="_Toc36814464"/>
      <w:bookmarkStart w:id="6433" w:name="_Toc44689322"/>
      <w:bookmarkStart w:id="6434" w:name="_Toc44924076"/>
      <w:bookmarkStart w:id="6435" w:name="_Toc51861046"/>
      <w:bookmarkStart w:id="6436" w:name="_Toc57930817"/>
      <w:bookmarkStart w:id="6437" w:name="_Toc57931447"/>
      <w:bookmarkStart w:id="6438" w:name="_Toc106825874"/>
      <w:r w:rsidRPr="00441CD0">
        <w:t>8.</w:t>
      </w:r>
      <w:r w:rsidRPr="00441CD0">
        <w:rPr>
          <w:lang w:val="en-US"/>
        </w:rPr>
        <w:t>2.89</w:t>
      </w:r>
      <w:r w:rsidRPr="00441CD0">
        <w:tab/>
        <w:t>QFI</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5E97E450" w14:textId="77777777" w:rsidR="00EE5860" w:rsidRPr="00441CD0" w:rsidRDefault="00EE5860" w:rsidP="00EE5860">
      <w:pPr>
        <w:rPr>
          <w:lang w:eastAsia="zh-CN"/>
        </w:rPr>
      </w:pPr>
      <w:r w:rsidRPr="00441CD0">
        <w:t xml:space="preserve">The </w:t>
      </w:r>
      <w:r w:rsidRPr="00441CD0">
        <w:rPr>
          <w:lang w:val="en-US" w:eastAsia="zh-CN"/>
        </w:rPr>
        <w:t>QFI</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8.2.89-1</w:t>
      </w:r>
      <w:r w:rsidRPr="00441CD0">
        <w:rPr>
          <w:lang w:eastAsia="ja-JP"/>
        </w:rPr>
        <w:t xml:space="preserve">. </w:t>
      </w:r>
      <w:r w:rsidRPr="00441CD0">
        <w:rPr>
          <w:lang w:eastAsia="zh-CN"/>
        </w:rPr>
        <w:t xml:space="preserve">It contains an </w:t>
      </w:r>
      <w:r w:rsidRPr="00441CD0">
        <w:rPr>
          <w:lang w:eastAsia="ja-JP"/>
        </w:rPr>
        <w:t>QoS flow identifier</w:t>
      </w:r>
      <w:r w:rsidRPr="00441CD0">
        <w:rPr>
          <w:lang w:eastAsia="zh-CN"/>
        </w:rPr>
        <w:t xml:space="preserve"> identifying a QoS flow in a 5G system filter.</w:t>
      </w:r>
    </w:p>
    <w:p w14:paraId="041EBF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16DC316" w14:textId="77777777" w:rsidTr="00BB0E1F">
        <w:trPr>
          <w:jc w:val="center"/>
        </w:trPr>
        <w:tc>
          <w:tcPr>
            <w:tcW w:w="151" w:type="dxa"/>
            <w:tcBorders>
              <w:top w:val="single" w:sz="6" w:space="0" w:color="auto"/>
              <w:left w:val="single" w:sz="6" w:space="0" w:color="auto"/>
              <w:bottom w:val="nil"/>
              <w:right w:val="nil"/>
            </w:tcBorders>
          </w:tcPr>
          <w:p w14:paraId="2AACDDBE" w14:textId="77777777" w:rsidR="00EE5860" w:rsidRPr="00441CD0" w:rsidRDefault="00EE5860" w:rsidP="00BB0E1F">
            <w:pPr>
              <w:pStyle w:val="TAC"/>
            </w:pPr>
          </w:p>
        </w:tc>
        <w:tc>
          <w:tcPr>
            <w:tcW w:w="1104" w:type="dxa"/>
            <w:tcBorders>
              <w:top w:val="single" w:sz="6" w:space="0" w:color="auto"/>
              <w:left w:val="nil"/>
              <w:bottom w:val="nil"/>
              <w:right w:val="nil"/>
            </w:tcBorders>
          </w:tcPr>
          <w:p w14:paraId="44C37FD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0C2F5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06349" w14:textId="77777777" w:rsidR="00EE5860" w:rsidRPr="00441CD0" w:rsidRDefault="00EE5860" w:rsidP="00BB0E1F">
            <w:pPr>
              <w:pStyle w:val="TAC"/>
            </w:pPr>
          </w:p>
        </w:tc>
      </w:tr>
      <w:tr w:rsidR="00EE5860" w:rsidRPr="00441CD0" w14:paraId="2D603A33" w14:textId="77777777" w:rsidTr="00BB0E1F">
        <w:trPr>
          <w:jc w:val="center"/>
        </w:trPr>
        <w:tc>
          <w:tcPr>
            <w:tcW w:w="151" w:type="dxa"/>
            <w:tcBorders>
              <w:top w:val="nil"/>
              <w:left w:val="single" w:sz="6" w:space="0" w:color="auto"/>
              <w:bottom w:val="nil"/>
              <w:right w:val="nil"/>
            </w:tcBorders>
          </w:tcPr>
          <w:p w14:paraId="6AE1D51E" w14:textId="77777777" w:rsidR="00EE5860" w:rsidRPr="00441CD0" w:rsidRDefault="00EE5860" w:rsidP="00BB0E1F">
            <w:pPr>
              <w:pStyle w:val="TAC"/>
            </w:pPr>
          </w:p>
        </w:tc>
        <w:tc>
          <w:tcPr>
            <w:tcW w:w="1104" w:type="dxa"/>
            <w:tcBorders>
              <w:top w:val="nil"/>
              <w:left w:val="nil"/>
              <w:bottom w:val="nil"/>
              <w:right w:val="nil"/>
            </w:tcBorders>
            <w:hideMark/>
          </w:tcPr>
          <w:p w14:paraId="74B9CD9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11229A"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6934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A0E1D0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7D96E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12D6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0B0BB9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719984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F492E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B43BA0" w14:textId="77777777" w:rsidR="00EE5860" w:rsidRPr="00441CD0" w:rsidRDefault="00EE5860" w:rsidP="00BB0E1F">
            <w:pPr>
              <w:pStyle w:val="TAC"/>
            </w:pPr>
          </w:p>
        </w:tc>
      </w:tr>
      <w:tr w:rsidR="00EE5860" w:rsidRPr="00441CD0" w14:paraId="34CFA37E" w14:textId="77777777" w:rsidTr="00BB0E1F">
        <w:trPr>
          <w:jc w:val="center"/>
        </w:trPr>
        <w:tc>
          <w:tcPr>
            <w:tcW w:w="151" w:type="dxa"/>
            <w:tcBorders>
              <w:top w:val="nil"/>
              <w:left w:val="single" w:sz="6" w:space="0" w:color="auto"/>
              <w:bottom w:val="nil"/>
              <w:right w:val="nil"/>
            </w:tcBorders>
          </w:tcPr>
          <w:p w14:paraId="5FA57E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4169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113DAB4" w14:textId="77777777" w:rsidR="00EE5860" w:rsidRPr="00441CD0" w:rsidRDefault="00EE5860" w:rsidP="00BB0E1F">
            <w:pPr>
              <w:pStyle w:val="TAC"/>
            </w:pPr>
            <w:r w:rsidRPr="00441CD0">
              <w:t xml:space="preserve">Type = </w:t>
            </w:r>
            <w:r w:rsidRPr="00441CD0">
              <w:rPr>
                <w:lang w:val="sv-SE"/>
              </w:rPr>
              <w:t>124</w:t>
            </w:r>
            <w:r w:rsidRPr="00441CD0">
              <w:t xml:space="preserve"> (decimal)</w:t>
            </w:r>
          </w:p>
        </w:tc>
        <w:tc>
          <w:tcPr>
            <w:tcW w:w="588" w:type="dxa"/>
            <w:tcBorders>
              <w:top w:val="nil"/>
              <w:left w:val="single" w:sz="4" w:space="0" w:color="auto"/>
              <w:bottom w:val="nil"/>
              <w:right w:val="single" w:sz="6" w:space="0" w:color="auto"/>
            </w:tcBorders>
          </w:tcPr>
          <w:p w14:paraId="61B9ED40" w14:textId="77777777" w:rsidR="00EE5860" w:rsidRPr="00441CD0" w:rsidRDefault="00EE5860" w:rsidP="00BB0E1F">
            <w:pPr>
              <w:pStyle w:val="TAC"/>
            </w:pPr>
          </w:p>
        </w:tc>
      </w:tr>
      <w:tr w:rsidR="00EE5860" w:rsidRPr="00441CD0" w14:paraId="3CF44995" w14:textId="77777777" w:rsidTr="00BB0E1F">
        <w:trPr>
          <w:jc w:val="center"/>
        </w:trPr>
        <w:tc>
          <w:tcPr>
            <w:tcW w:w="151" w:type="dxa"/>
            <w:tcBorders>
              <w:top w:val="nil"/>
              <w:left w:val="single" w:sz="6" w:space="0" w:color="auto"/>
              <w:bottom w:val="nil"/>
              <w:right w:val="nil"/>
            </w:tcBorders>
          </w:tcPr>
          <w:p w14:paraId="1CBFDA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222CD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5201AC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B07E90" w14:textId="77777777" w:rsidR="00EE5860" w:rsidRPr="00441CD0" w:rsidRDefault="00EE5860" w:rsidP="00BB0E1F">
            <w:pPr>
              <w:pStyle w:val="TAC"/>
            </w:pPr>
          </w:p>
        </w:tc>
      </w:tr>
      <w:tr w:rsidR="00EE5860" w:rsidRPr="00441CD0" w14:paraId="3E54BB92" w14:textId="77777777" w:rsidTr="00BB0E1F">
        <w:trPr>
          <w:jc w:val="center"/>
        </w:trPr>
        <w:tc>
          <w:tcPr>
            <w:tcW w:w="151" w:type="dxa"/>
            <w:tcBorders>
              <w:top w:val="nil"/>
              <w:left w:val="single" w:sz="6" w:space="0" w:color="auto"/>
              <w:bottom w:val="nil"/>
              <w:right w:val="nil"/>
            </w:tcBorders>
          </w:tcPr>
          <w:p w14:paraId="02B7A8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D87718" w14:textId="77777777" w:rsidR="00EE5860" w:rsidRPr="00441CD0" w:rsidRDefault="00EE5860" w:rsidP="00BB0E1F">
            <w:pPr>
              <w:pStyle w:val="TAC"/>
            </w:pPr>
            <w:r w:rsidRPr="00441CD0">
              <w:rPr>
                <w:rFonts w:cs="Arial"/>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3D5DBC3F" w14:textId="77777777" w:rsidR="00EE5860" w:rsidRPr="00441CD0" w:rsidRDefault="00EE5860" w:rsidP="00BB0E1F">
            <w:pPr>
              <w:pStyle w:val="TAC"/>
              <w:rPr>
                <w:lang w:val="de-DE"/>
              </w:rPr>
            </w:pPr>
            <w:r w:rsidRPr="00441CD0">
              <w:rPr>
                <w:lang w:val="de-DE"/>
              </w:rPr>
              <w:t>Spare</w:t>
            </w:r>
          </w:p>
        </w:tc>
        <w:tc>
          <w:tcPr>
            <w:tcW w:w="3533" w:type="dxa"/>
            <w:gridSpan w:val="6"/>
            <w:tcBorders>
              <w:top w:val="single" w:sz="4" w:space="0" w:color="auto"/>
              <w:left w:val="single" w:sz="4" w:space="0" w:color="auto"/>
              <w:bottom w:val="single" w:sz="4" w:space="0" w:color="auto"/>
              <w:right w:val="single" w:sz="4" w:space="0" w:color="auto"/>
            </w:tcBorders>
            <w:hideMark/>
          </w:tcPr>
          <w:p w14:paraId="500B9647" w14:textId="77777777" w:rsidR="00EE5860" w:rsidRPr="00441CD0" w:rsidRDefault="00EE5860" w:rsidP="00BB0E1F">
            <w:pPr>
              <w:pStyle w:val="TAC"/>
              <w:rPr>
                <w:lang w:val="de-DE"/>
              </w:rPr>
            </w:pPr>
            <w:r w:rsidRPr="00441CD0">
              <w:rPr>
                <w:lang w:val="de-DE" w:eastAsia="zh-CN"/>
              </w:rPr>
              <w:t>QFI value</w:t>
            </w:r>
          </w:p>
        </w:tc>
        <w:tc>
          <w:tcPr>
            <w:tcW w:w="588" w:type="dxa"/>
            <w:tcBorders>
              <w:top w:val="nil"/>
              <w:left w:val="single" w:sz="4" w:space="0" w:color="auto"/>
              <w:bottom w:val="nil"/>
              <w:right w:val="single" w:sz="6" w:space="0" w:color="auto"/>
            </w:tcBorders>
          </w:tcPr>
          <w:p w14:paraId="6790F004" w14:textId="77777777" w:rsidR="00EE5860" w:rsidRPr="00441CD0" w:rsidRDefault="00EE5860" w:rsidP="00BB0E1F">
            <w:pPr>
              <w:pStyle w:val="TAC"/>
            </w:pPr>
          </w:p>
        </w:tc>
      </w:tr>
      <w:tr w:rsidR="00EE5860" w:rsidRPr="00441CD0" w14:paraId="6308E333" w14:textId="77777777" w:rsidTr="00BB0E1F">
        <w:trPr>
          <w:jc w:val="center"/>
        </w:trPr>
        <w:tc>
          <w:tcPr>
            <w:tcW w:w="151" w:type="dxa"/>
            <w:tcBorders>
              <w:top w:val="nil"/>
              <w:left w:val="single" w:sz="6" w:space="0" w:color="auto"/>
              <w:bottom w:val="single" w:sz="4" w:space="0" w:color="auto"/>
              <w:right w:val="nil"/>
            </w:tcBorders>
          </w:tcPr>
          <w:p w14:paraId="53AC9C04" w14:textId="77777777" w:rsidR="00EE5860" w:rsidRPr="00441CD0" w:rsidRDefault="00EE5860" w:rsidP="00BB0E1F">
            <w:pPr>
              <w:pStyle w:val="TAC"/>
              <w:rPr>
                <w:lang w:val="x-none"/>
              </w:rPr>
            </w:pPr>
          </w:p>
        </w:tc>
        <w:tc>
          <w:tcPr>
            <w:tcW w:w="1104" w:type="dxa"/>
            <w:tcBorders>
              <w:top w:val="nil"/>
              <w:left w:val="nil"/>
              <w:bottom w:val="single" w:sz="4" w:space="0" w:color="auto"/>
              <w:right w:val="single" w:sz="4" w:space="0" w:color="auto"/>
            </w:tcBorders>
            <w:hideMark/>
          </w:tcPr>
          <w:p w14:paraId="1FEA2656" w14:textId="77777777" w:rsidR="00EE5860" w:rsidRPr="00441CD0" w:rsidRDefault="00EE5860" w:rsidP="00BB0E1F">
            <w:pPr>
              <w:pStyle w:val="TAC"/>
              <w:rPr>
                <w:rFonts w:cs="Arial"/>
                <w:szCs w:val="18"/>
              </w:rPr>
            </w:pPr>
            <w:r w:rsidRPr="00441CD0">
              <w:rPr>
                <w:lang w:val="de-DE" w:eastAsia="zh-CN"/>
              </w:rPr>
              <w:t>p</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CD85C2"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915F7D" w14:textId="77777777" w:rsidR="00EE5860" w:rsidRPr="00441CD0" w:rsidRDefault="00EE5860" w:rsidP="00BB0E1F">
            <w:pPr>
              <w:pStyle w:val="TAC"/>
            </w:pPr>
          </w:p>
        </w:tc>
      </w:tr>
    </w:tbl>
    <w:p w14:paraId="6700FC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.2.89</w:t>
      </w:r>
      <w:r w:rsidRPr="00441CD0">
        <w:rPr>
          <w:lang w:eastAsia="zh-CN"/>
        </w:rPr>
        <w:t>-</w:t>
      </w:r>
      <w:r w:rsidRPr="00441CD0">
        <w:rPr>
          <w:lang w:eastAsia="ja-JP"/>
        </w:rPr>
        <w:t>1</w:t>
      </w:r>
      <w:r w:rsidRPr="00441CD0">
        <w:t xml:space="preserve">: </w:t>
      </w:r>
      <w:r w:rsidRPr="00441CD0">
        <w:rPr>
          <w:lang w:eastAsia="ja-JP"/>
        </w:rPr>
        <w:t>QFI</w:t>
      </w:r>
    </w:p>
    <w:p w14:paraId="2BE2FC89" w14:textId="58738F4E" w:rsidR="00EE5860" w:rsidRPr="00441CD0" w:rsidRDefault="00EE5860" w:rsidP="00EE5860">
      <w:r w:rsidRPr="00441CD0">
        <w:t xml:space="preserve">The QFI value shall be encoded as binary integer value, as specified in </w:t>
      </w:r>
      <w:r w:rsidR="00415C19" w:rsidRPr="00441CD0">
        <w:t>clause</w:t>
      </w:r>
      <w:r w:rsidR="00415C19">
        <w:t> </w:t>
      </w:r>
      <w:r w:rsidR="00415C19" w:rsidRPr="00441CD0">
        <w:t>5</w:t>
      </w:r>
      <w:r w:rsidRPr="00441CD0">
        <w:t>.5.3.3 of 3GPP TS 38.415 [34].</w:t>
      </w:r>
    </w:p>
    <w:p w14:paraId="3DFEE54B" w14:textId="77777777" w:rsidR="00EE5860" w:rsidRPr="00441CD0" w:rsidRDefault="00EE5860" w:rsidP="001A3E8D">
      <w:pPr>
        <w:pStyle w:val="Heading3"/>
      </w:pPr>
      <w:bookmarkStart w:id="6439" w:name="_Toc19717435"/>
      <w:bookmarkStart w:id="6440" w:name="_Toc27490936"/>
      <w:bookmarkStart w:id="6441" w:name="_Toc27557229"/>
      <w:bookmarkStart w:id="6442" w:name="_Toc27724146"/>
      <w:bookmarkStart w:id="6443" w:name="_Toc36031220"/>
      <w:bookmarkStart w:id="6444" w:name="_Toc36043140"/>
      <w:bookmarkStart w:id="6445" w:name="_Toc36814465"/>
      <w:bookmarkStart w:id="6446" w:name="_Toc44689323"/>
      <w:bookmarkStart w:id="6447" w:name="_Toc44924077"/>
      <w:bookmarkStart w:id="6448" w:name="_Toc51861047"/>
      <w:bookmarkStart w:id="6449" w:name="_Toc57930818"/>
      <w:bookmarkStart w:id="6450" w:name="_Toc57931448"/>
      <w:bookmarkStart w:id="6451" w:name="_Toc106825875"/>
      <w:r w:rsidRPr="00441CD0">
        <w:t>8.2.90</w:t>
      </w:r>
      <w:r w:rsidRPr="00441CD0">
        <w:tab/>
        <w:t>Query URR Reference</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76AF39B2" w14:textId="77777777" w:rsidR="00EE5860" w:rsidRPr="00441CD0" w:rsidRDefault="00EE5860" w:rsidP="00EE5860">
      <w:pPr>
        <w:rPr>
          <w:lang w:eastAsia="zh-CN"/>
        </w:rPr>
      </w:pPr>
      <w:r w:rsidRPr="00441CD0">
        <w:t xml:space="preserve">The </w:t>
      </w:r>
      <w:r w:rsidRPr="00441CD0">
        <w:rPr>
          <w:lang w:val="en-US" w:eastAsia="zh-CN"/>
        </w:rPr>
        <w:t>Query URR Reference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8.2.90-1</w:t>
      </w:r>
      <w:r w:rsidRPr="00441CD0">
        <w:rPr>
          <w:lang w:eastAsia="ja-JP"/>
        </w:rPr>
        <w:t xml:space="preserve">. </w:t>
      </w:r>
      <w:r w:rsidRPr="00441CD0">
        <w:rPr>
          <w:lang w:eastAsia="zh-CN"/>
        </w:rPr>
        <w:t>It shall contain the reference of a query request for URR(s).</w:t>
      </w:r>
    </w:p>
    <w:p w14:paraId="3B455E7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32F5742" w14:textId="77777777" w:rsidTr="00BB0E1F">
        <w:trPr>
          <w:jc w:val="center"/>
        </w:trPr>
        <w:tc>
          <w:tcPr>
            <w:tcW w:w="151" w:type="dxa"/>
            <w:tcBorders>
              <w:top w:val="single" w:sz="6" w:space="0" w:color="auto"/>
              <w:left w:val="single" w:sz="6" w:space="0" w:color="auto"/>
              <w:bottom w:val="nil"/>
              <w:right w:val="nil"/>
            </w:tcBorders>
          </w:tcPr>
          <w:p w14:paraId="6F46F94A" w14:textId="77777777" w:rsidR="00EE5860" w:rsidRPr="00441CD0" w:rsidRDefault="00EE5860" w:rsidP="00BB0E1F">
            <w:pPr>
              <w:pStyle w:val="TAC"/>
            </w:pPr>
          </w:p>
        </w:tc>
        <w:tc>
          <w:tcPr>
            <w:tcW w:w="1104" w:type="dxa"/>
            <w:tcBorders>
              <w:top w:val="single" w:sz="6" w:space="0" w:color="auto"/>
              <w:left w:val="nil"/>
              <w:bottom w:val="nil"/>
              <w:right w:val="nil"/>
            </w:tcBorders>
          </w:tcPr>
          <w:p w14:paraId="10D66CD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1A4F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720B7B" w14:textId="77777777" w:rsidR="00EE5860" w:rsidRPr="00441CD0" w:rsidRDefault="00EE5860" w:rsidP="00BB0E1F">
            <w:pPr>
              <w:pStyle w:val="TAC"/>
            </w:pPr>
          </w:p>
        </w:tc>
      </w:tr>
      <w:tr w:rsidR="00EE5860" w:rsidRPr="00441CD0" w14:paraId="18B20A0D" w14:textId="77777777" w:rsidTr="00BB0E1F">
        <w:trPr>
          <w:jc w:val="center"/>
        </w:trPr>
        <w:tc>
          <w:tcPr>
            <w:tcW w:w="151" w:type="dxa"/>
            <w:tcBorders>
              <w:top w:val="nil"/>
              <w:left w:val="single" w:sz="6" w:space="0" w:color="auto"/>
              <w:bottom w:val="nil"/>
              <w:right w:val="nil"/>
            </w:tcBorders>
          </w:tcPr>
          <w:p w14:paraId="0A335632" w14:textId="77777777" w:rsidR="00EE5860" w:rsidRPr="00441CD0" w:rsidRDefault="00EE5860" w:rsidP="00BB0E1F">
            <w:pPr>
              <w:pStyle w:val="TAC"/>
            </w:pPr>
          </w:p>
        </w:tc>
        <w:tc>
          <w:tcPr>
            <w:tcW w:w="1104" w:type="dxa"/>
            <w:tcBorders>
              <w:top w:val="nil"/>
              <w:left w:val="nil"/>
              <w:bottom w:val="nil"/>
              <w:right w:val="nil"/>
            </w:tcBorders>
            <w:hideMark/>
          </w:tcPr>
          <w:p w14:paraId="6E7E801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6061BC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36548B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FA436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9BE58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657DFA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42BFFF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70812C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C45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334A31" w14:textId="77777777" w:rsidR="00EE5860" w:rsidRPr="00441CD0" w:rsidRDefault="00EE5860" w:rsidP="00BB0E1F">
            <w:pPr>
              <w:pStyle w:val="TAC"/>
            </w:pPr>
          </w:p>
        </w:tc>
      </w:tr>
      <w:tr w:rsidR="00EE5860" w:rsidRPr="00441CD0" w14:paraId="4CB2EC05" w14:textId="77777777" w:rsidTr="00BB0E1F">
        <w:trPr>
          <w:jc w:val="center"/>
        </w:trPr>
        <w:tc>
          <w:tcPr>
            <w:tcW w:w="151" w:type="dxa"/>
            <w:tcBorders>
              <w:top w:val="nil"/>
              <w:left w:val="single" w:sz="6" w:space="0" w:color="auto"/>
              <w:bottom w:val="nil"/>
              <w:right w:val="nil"/>
            </w:tcBorders>
          </w:tcPr>
          <w:p w14:paraId="01385C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4D1AA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B03A3DA" w14:textId="77777777" w:rsidR="00EE5860" w:rsidRPr="00441CD0" w:rsidRDefault="00EE5860" w:rsidP="00BB0E1F">
            <w:pPr>
              <w:pStyle w:val="TAC"/>
            </w:pPr>
            <w:r w:rsidRPr="00441CD0">
              <w:t xml:space="preserve">Type = </w:t>
            </w:r>
            <w:r w:rsidRPr="00441CD0">
              <w:rPr>
                <w:lang w:val="sv-SE"/>
              </w:rPr>
              <w:t>125</w:t>
            </w:r>
            <w:r w:rsidRPr="00441CD0">
              <w:t xml:space="preserve"> (decimal)</w:t>
            </w:r>
          </w:p>
        </w:tc>
        <w:tc>
          <w:tcPr>
            <w:tcW w:w="588" w:type="dxa"/>
            <w:tcBorders>
              <w:top w:val="nil"/>
              <w:left w:val="single" w:sz="4" w:space="0" w:color="auto"/>
              <w:bottom w:val="nil"/>
              <w:right w:val="single" w:sz="6" w:space="0" w:color="auto"/>
            </w:tcBorders>
          </w:tcPr>
          <w:p w14:paraId="45B1AFD2" w14:textId="77777777" w:rsidR="00EE5860" w:rsidRPr="00441CD0" w:rsidRDefault="00EE5860" w:rsidP="00BB0E1F">
            <w:pPr>
              <w:pStyle w:val="TAC"/>
            </w:pPr>
          </w:p>
        </w:tc>
      </w:tr>
      <w:tr w:rsidR="00EE5860" w:rsidRPr="00441CD0" w14:paraId="616C5BF2" w14:textId="77777777" w:rsidTr="00BB0E1F">
        <w:trPr>
          <w:jc w:val="center"/>
        </w:trPr>
        <w:tc>
          <w:tcPr>
            <w:tcW w:w="151" w:type="dxa"/>
            <w:tcBorders>
              <w:top w:val="nil"/>
              <w:left w:val="single" w:sz="6" w:space="0" w:color="auto"/>
              <w:bottom w:val="nil"/>
              <w:right w:val="nil"/>
            </w:tcBorders>
          </w:tcPr>
          <w:p w14:paraId="071568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60DEB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E4D4F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6FF0B96" w14:textId="77777777" w:rsidR="00EE5860" w:rsidRPr="00441CD0" w:rsidRDefault="00EE5860" w:rsidP="00BB0E1F">
            <w:pPr>
              <w:pStyle w:val="TAC"/>
            </w:pPr>
          </w:p>
        </w:tc>
      </w:tr>
      <w:tr w:rsidR="00EE5860" w:rsidRPr="00441CD0" w14:paraId="5A8D94EF" w14:textId="77777777" w:rsidTr="00BB0E1F">
        <w:trPr>
          <w:jc w:val="center"/>
        </w:trPr>
        <w:tc>
          <w:tcPr>
            <w:tcW w:w="151" w:type="dxa"/>
            <w:tcBorders>
              <w:top w:val="nil"/>
              <w:left w:val="single" w:sz="6" w:space="0" w:color="auto"/>
              <w:bottom w:val="nil"/>
              <w:right w:val="nil"/>
            </w:tcBorders>
          </w:tcPr>
          <w:p w14:paraId="151046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744D0A"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04BC4B95" w14:textId="77777777" w:rsidR="00EE5860" w:rsidRPr="00441CD0" w:rsidRDefault="00EE5860" w:rsidP="00BB0E1F">
            <w:pPr>
              <w:pStyle w:val="TAC"/>
              <w:rPr>
                <w:lang w:eastAsia="zh-CN"/>
              </w:rPr>
            </w:pPr>
            <w:r w:rsidRPr="00441CD0">
              <w:rPr>
                <w:lang w:eastAsia="zh-CN"/>
              </w:rPr>
              <w:t>Query URR Reference value</w:t>
            </w:r>
          </w:p>
        </w:tc>
        <w:tc>
          <w:tcPr>
            <w:tcW w:w="588" w:type="dxa"/>
            <w:tcBorders>
              <w:top w:val="nil"/>
              <w:left w:val="single" w:sz="4" w:space="0" w:color="auto"/>
              <w:bottom w:val="nil"/>
              <w:right w:val="single" w:sz="6" w:space="0" w:color="auto"/>
            </w:tcBorders>
          </w:tcPr>
          <w:p w14:paraId="46AC4987" w14:textId="77777777" w:rsidR="00EE5860" w:rsidRPr="00441CD0" w:rsidRDefault="00EE5860" w:rsidP="00BB0E1F">
            <w:pPr>
              <w:pStyle w:val="TAC"/>
            </w:pPr>
          </w:p>
        </w:tc>
      </w:tr>
      <w:tr w:rsidR="00EE5860" w:rsidRPr="00441CD0" w14:paraId="7EB42367" w14:textId="77777777" w:rsidTr="00BB0E1F">
        <w:trPr>
          <w:jc w:val="center"/>
        </w:trPr>
        <w:tc>
          <w:tcPr>
            <w:tcW w:w="151" w:type="dxa"/>
            <w:tcBorders>
              <w:top w:val="nil"/>
              <w:left w:val="single" w:sz="6" w:space="0" w:color="auto"/>
              <w:bottom w:val="single" w:sz="4" w:space="0" w:color="auto"/>
              <w:right w:val="nil"/>
            </w:tcBorders>
          </w:tcPr>
          <w:p w14:paraId="04978D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514EC8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C31FA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A157DA" w14:textId="77777777" w:rsidR="00EE5860" w:rsidRPr="00441CD0" w:rsidRDefault="00EE5860" w:rsidP="00BB0E1F">
            <w:pPr>
              <w:pStyle w:val="TAC"/>
              <w:rPr>
                <w:lang w:val="x-none"/>
              </w:rPr>
            </w:pPr>
          </w:p>
        </w:tc>
      </w:tr>
    </w:tbl>
    <w:p w14:paraId="5FBF25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90</w:t>
      </w:r>
      <w:r w:rsidRPr="00441CD0">
        <w:rPr>
          <w:lang w:eastAsia="zh-CN"/>
        </w:rPr>
        <w:t>-</w:t>
      </w:r>
      <w:r w:rsidRPr="00441CD0">
        <w:rPr>
          <w:lang w:eastAsia="ja-JP"/>
        </w:rPr>
        <w:t>1</w:t>
      </w:r>
      <w:r w:rsidRPr="00441CD0">
        <w:t xml:space="preserve">: </w:t>
      </w:r>
      <w:r w:rsidRPr="00441CD0">
        <w:rPr>
          <w:lang w:eastAsia="ja-JP"/>
        </w:rPr>
        <w:t>Query URR Reference</w:t>
      </w:r>
    </w:p>
    <w:p w14:paraId="42FFF618" w14:textId="77777777" w:rsidR="00EE5860" w:rsidRPr="00441CD0" w:rsidRDefault="00EE5860" w:rsidP="00EE5860">
      <w:r w:rsidRPr="00441CD0">
        <w:t>The Query URR Reference value shall be encoded as an Unsigned32 binary integer value.</w:t>
      </w:r>
    </w:p>
    <w:p w14:paraId="7090DCC5" w14:textId="77777777" w:rsidR="00EE5860" w:rsidRPr="00441CD0" w:rsidRDefault="00EE5860" w:rsidP="001A3E8D">
      <w:pPr>
        <w:pStyle w:val="Heading3"/>
      </w:pPr>
      <w:bookmarkStart w:id="6452" w:name="_Toc19717436"/>
      <w:bookmarkStart w:id="6453" w:name="_Toc27490937"/>
      <w:bookmarkStart w:id="6454" w:name="_Toc27557230"/>
      <w:bookmarkStart w:id="6455" w:name="_Toc27724147"/>
      <w:bookmarkStart w:id="6456" w:name="_Toc36031221"/>
      <w:bookmarkStart w:id="6457" w:name="_Toc36043141"/>
      <w:bookmarkStart w:id="6458" w:name="_Toc36814466"/>
      <w:bookmarkStart w:id="6459" w:name="_Toc44689324"/>
      <w:bookmarkStart w:id="6460" w:name="_Toc44924078"/>
      <w:bookmarkStart w:id="6461" w:name="_Toc51861048"/>
      <w:bookmarkStart w:id="6462" w:name="_Toc57930819"/>
      <w:bookmarkStart w:id="6463" w:name="_Toc57931449"/>
      <w:bookmarkStart w:id="6464" w:name="_Toc106825876"/>
      <w:r w:rsidRPr="00441CD0">
        <w:t>8.2.91</w:t>
      </w:r>
      <w:r w:rsidRPr="00441CD0">
        <w:tab/>
        <w:t>Additional Usage Reports Information</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00725A8C" w14:textId="77777777" w:rsidR="00EE5860" w:rsidRPr="00441CD0" w:rsidRDefault="00EE5860" w:rsidP="00EE5860">
      <w:pPr>
        <w:rPr>
          <w:lang w:eastAsia="zh-CN"/>
        </w:rPr>
      </w:pPr>
      <w:r w:rsidRPr="00441CD0">
        <w:t xml:space="preserve">The </w:t>
      </w:r>
      <w:r w:rsidRPr="00441CD0">
        <w:rPr>
          <w:lang w:val="en-US" w:eastAsia="zh-CN"/>
        </w:rPr>
        <w:t>Additional Usage Reports</w:t>
      </w:r>
      <w:r>
        <w:rPr>
          <w:lang w:val="en-US" w:eastAsia="zh-CN"/>
        </w:rPr>
        <w:t xml:space="preserve">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8.2.91-1</w:t>
      </w:r>
      <w:r w:rsidRPr="00441CD0">
        <w:rPr>
          <w:lang w:eastAsia="ja-JP"/>
        </w:rPr>
        <w:t xml:space="preserve">. </w:t>
      </w:r>
      <w:r w:rsidRPr="00441CD0">
        <w:rPr>
          <w:lang w:eastAsia="zh-CN"/>
        </w:rPr>
        <w:t>It shall either indicate that additional usage reports will follow, or contain the</w:t>
      </w:r>
      <w:r w:rsidRPr="00441CD0">
        <w:rPr>
          <w:szCs w:val="18"/>
          <w:lang w:val="en-US" w:eastAsia="zh-CN"/>
        </w:rPr>
        <w:t xml:space="preserve"> </w:t>
      </w:r>
      <w:r>
        <w:rPr>
          <w:szCs w:val="18"/>
          <w:lang w:val="en-US" w:eastAsia="zh-CN"/>
        </w:rPr>
        <w:t xml:space="preserve">total </w:t>
      </w:r>
      <w:r w:rsidRPr="00441CD0">
        <w:rPr>
          <w:szCs w:val="18"/>
          <w:lang w:val="en-US" w:eastAsia="zh-CN"/>
        </w:rPr>
        <w:t xml:space="preserve">number of usage reports </w:t>
      </w:r>
      <w:r>
        <w:rPr>
          <w:szCs w:val="18"/>
          <w:lang w:val="en-US" w:eastAsia="zh-CN"/>
        </w:rPr>
        <w:t>that</w:t>
      </w:r>
      <w:r w:rsidRPr="00441CD0">
        <w:rPr>
          <w:szCs w:val="18"/>
          <w:lang w:val="en-US" w:eastAsia="zh-CN"/>
        </w:rPr>
        <w:t xml:space="preserve"> need to be sent in </w:t>
      </w:r>
      <w:r>
        <w:rPr>
          <w:szCs w:val="18"/>
          <w:lang w:val="en-US" w:eastAsia="zh-CN"/>
        </w:rPr>
        <w:t xml:space="preserve">all the </w:t>
      </w:r>
      <w:r w:rsidRPr="00441CD0">
        <w:rPr>
          <w:szCs w:val="18"/>
          <w:lang w:val="en-US" w:eastAsia="zh-CN"/>
        </w:rPr>
        <w:t>additional PFCP Session Report Request messages</w:t>
      </w:r>
      <w:r>
        <w:rPr>
          <w:szCs w:val="18"/>
          <w:lang w:val="en-US" w:eastAsia="zh-CN"/>
        </w:rPr>
        <w:t xml:space="preserve"> after the</w:t>
      </w:r>
      <w:r w:rsidRPr="00441CD0">
        <w:rPr>
          <w:szCs w:val="18"/>
          <w:lang w:val="en-US" w:eastAsia="zh-CN"/>
        </w:rPr>
        <w:t xml:space="preserve"> PFCP Session Modification </w:t>
      </w:r>
      <w:r>
        <w:rPr>
          <w:szCs w:val="18"/>
          <w:lang w:val="en-US" w:eastAsia="zh-CN"/>
        </w:rPr>
        <w:t>Response or PFCP Session Deletion Response (see clause </w:t>
      </w:r>
      <w:r w:rsidRPr="00441CD0">
        <w:rPr>
          <w:lang w:eastAsia="zh-CN"/>
        </w:rPr>
        <w:t>5.2.2.3.1</w:t>
      </w:r>
      <w:r>
        <w:rPr>
          <w:szCs w:val="18"/>
          <w:lang w:val="en-US" w:eastAsia="zh-CN"/>
        </w:rPr>
        <w:t>)</w:t>
      </w:r>
      <w:r w:rsidRPr="00441CD0">
        <w:rPr>
          <w:szCs w:val="18"/>
          <w:lang w:val="en-US" w:eastAsia="zh-CN"/>
        </w:rPr>
        <w:t>.</w:t>
      </w:r>
    </w:p>
    <w:p w14:paraId="3E084C6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0AAB689" w14:textId="77777777" w:rsidTr="00BB0E1F">
        <w:trPr>
          <w:jc w:val="center"/>
        </w:trPr>
        <w:tc>
          <w:tcPr>
            <w:tcW w:w="151" w:type="dxa"/>
            <w:tcBorders>
              <w:top w:val="single" w:sz="6" w:space="0" w:color="auto"/>
              <w:left w:val="single" w:sz="6" w:space="0" w:color="auto"/>
              <w:bottom w:val="nil"/>
              <w:right w:val="nil"/>
            </w:tcBorders>
          </w:tcPr>
          <w:p w14:paraId="5F67F750" w14:textId="77777777" w:rsidR="00EE5860" w:rsidRPr="00441CD0" w:rsidRDefault="00EE5860" w:rsidP="00BB0E1F">
            <w:pPr>
              <w:pStyle w:val="TAC"/>
            </w:pPr>
          </w:p>
        </w:tc>
        <w:tc>
          <w:tcPr>
            <w:tcW w:w="1104" w:type="dxa"/>
            <w:tcBorders>
              <w:top w:val="single" w:sz="6" w:space="0" w:color="auto"/>
              <w:left w:val="nil"/>
              <w:bottom w:val="nil"/>
              <w:right w:val="nil"/>
            </w:tcBorders>
          </w:tcPr>
          <w:p w14:paraId="3287B2F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AE8C38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A31006" w14:textId="77777777" w:rsidR="00EE5860" w:rsidRPr="00441CD0" w:rsidRDefault="00EE5860" w:rsidP="00BB0E1F">
            <w:pPr>
              <w:pStyle w:val="TAC"/>
            </w:pPr>
          </w:p>
        </w:tc>
      </w:tr>
      <w:tr w:rsidR="00EE5860" w:rsidRPr="00441CD0" w14:paraId="37EB2273" w14:textId="77777777" w:rsidTr="00BB0E1F">
        <w:trPr>
          <w:jc w:val="center"/>
        </w:trPr>
        <w:tc>
          <w:tcPr>
            <w:tcW w:w="151" w:type="dxa"/>
            <w:tcBorders>
              <w:top w:val="nil"/>
              <w:left w:val="single" w:sz="6" w:space="0" w:color="auto"/>
              <w:bottom w:val="nil"/>
              <w:right w:val="nil"/>
            </w:tcBorders>
          </w:tcPr>
          <w:p w14:paraId="30295F17" w14:textId="77777777" w:rsidR="00EE5860" w:rsidRPr="00441CD0" w:rsidRDefault="00EE5860" w:rsidP="00BB0E1F">
            <w:pPr>
              <w:pStyle w:val="TAC"/>
            </w:pPr>
          </w:p>
        </w:tc>
        <w:tc>
          <w:tcPr>
            <w:tcW w:w="1104" w:type="dxa"/>
            <w:tcBorders>
              <w:top w:val="nil"/>
              <w:left w:val="nil"/>
              <w:bottom w:val="nil"/>
              <w:right w:val="nil"/>
            </w:tcBorders>
            <w:hideMark/>
          </w:tcPr>
          <w:p w14:paraId="3E31CD7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A4715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9BDD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9A111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8D87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84C6B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C72A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B54A5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5F097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E4C1C9" w14:textId="77777777" w:rsidR="00EE5860" w:rsidRPr="00441CD0" w:rsidRDefault="00EE5860" w:rsidP="00BB0E1F">
            <w:pPr>
              <w:pStyle w:val="TAC"/>
            </w:pPr>
          </w:p>
        </w:tc>
      </w:tr>
      <w:tr w:rsidR="00EE5860" w:rsidRPr="00441CD0" w14:paraId="00B0A9F6" w14:textId="77777777" w:rsidTr="00BB0E1F">
        <w:trPr>
          <w:jc w:val="center"/>
        </w:trPr>
        <w:tc>
          <w:tcPr>
            <w:tcW w:w="151" w:type="dxa"/>
            <w:tcBorders>
              <w:top w:val="nil"/>
              <w:left w:val="single" w:sz="6" w:space="0" w:color="auto"/>
              <w:bottom w:val="nil"/>
              <w:right w:val="nil"/>
            </w:tcBorders>
          </w:tcPr>
          <w:p w14:paraId="529554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5A03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5412AF7" w14:textId="77777777" w:rsidR="00EE5860" w:rsidRPr="00441CD0" w:rsidRDefault="00EE5860" w:rsidP="00BB0E1F">
            <w:pPr>
              <w:pStyle w:val="TAC"/>
            </w:pPr>
            <w:r w:rsidRPr="00441CD0">
              <w:t xml:space="preserve">Type = </w:t>
            </w:r>
            <w:r w:rsidRPr="00441CD0">
              <w:rPr>
                <w:lang w:val="sv-SE"/>
              </w:rPr>
              <w:t>126</w:t>
            </w:r>
            <w:r w:rsidRPr="00441CD0">
              <w:t xml:space="preserve"> (decimal)</w:t>
            </w:r>
          </w:p>
        </w:tc>
        <w:tc>
          <w:tcPr>
            <w:tcW w:w="588" w:type="dxa"/>
            <w:tcBorders>
              <w:top w:val="nil"/>
              <w:left w:val="single" w:sz="4" w:space="0" w:color="auto"/>
              <w:bottom w:val="nil"/>
              <w:right w:val="single" w:sz="6" w:space="0" w:color="auto"/>
            </w:tcBorders>
          </w:tcPr>
          <w:p w14:paraId="001A014D" w14:textId="77777777" w:rsidR="00EE5860" w:rsidRPr="00441CD0" w:rsidRDefault="00EE5860" w:rsidP="00BB0E1F">
            <w:pPr>
              <w:pStyle w:val="TAC"/>
            </w:pPr>
          </w:p>
        </w:tc>
      </w:tr>
      <w:tr w:rsidR="00EE5860" w:rsidRPr="00441CD0" w14:paraId="43136E98" w14:textId="77777777" w:rsidTr="00BB0E1F">
        <w:trPr>
          <w:jc w:val="center"/>
        </w:trPr>
        <w:tc>
          <w:tcPr>
            <w:tcW w:w="151" w:type="dxa"/>
            <w:tcBorders>
              <w:top w:val="nil"/>
              <w:left w:val="single" w:sz="6" w:space="0" w:color="auto"/>
              <w:bottom w:val="nil"/>
              <w:right w:val="nil"/>
            </w:tcBorders>
          </w:tcPr>
          <w:p w14:paraId="147504A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4165E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FEF5A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C701648" w14:textId="77777777" w:rsidR="00EE5860" w:rsidRPr="00441CD0" w:rsidRDefault="00EE5860" w:rsidP="00BB0E1F">
            <w:pPr>
              <w:pStyle w:val="TAC"/>
            </w:pPr>
          </w:p>
        </w:tc>
      </w:tr>
      <w:tr w:rsidR="00EE5860" w:rsidRPr="00441CD0" w14:paraId="383D2031" w14:textId="77777777" w:rsidTr="00BB0E1F">
        <w:trPr>
          <w:jc w:val="center"/>
        </w:trPr>
        <w:tc>
          <w:tcPr>
            <w:tcW w:w="151" w:type="dxa"/>
            <w:tcBorders>
              <w:top w:val="nil"/>
              <w:left w:val="single" w:sz="6" w:space="0" w:color="auto"/>
              <w:bottom w:val="nil"/>
              <w:right w:val="nil"/>
            </w:tcBorders>
          </w:tcPr>
          <w:p w14:paraId="5B869E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694018" w14:textId="77777777" w:rsidR="00EE5860" w:rsidRPr="00441CD0" w:rsidRDefault="00EE5860" w:rsidP="001A3E8D">
            <w:pPr>
              <w:pStyle w:val="TAC"/>
              <w:rPr>
                <w:lang w:eastAsia="zh-CN"/>
              </w:rPr>
            </w:pPr>
            <w:r w:rsidRPr="001A3E8D">
              <w:t>5</w:t>
            </w:r>
          </w:p>
        </w:tc>
        <w:tc>
          <w:tcPr>
            <w:tcW w:w="588" w:type="dxa"/>
            <w:tcBorders>
              <w:top w:val="single" w:sz="4" w:space="0" w:color="auto"/>
              <w:left w:val="single" w:sz="4" w:space="0" w:color="auto"/>
              <w:bottom w:val="single" w:sz="4" w:space="0" w:color="auto"/>
              <w:right w:val="single" w:sz="4" w:space="0" w:color="auto"/>
            </w:tcBorders>
            <w:hideMark/>
          </w:tcPr>
          <w:p w14:paraId="1ECCB27C" w14:textId="77777777" w:rsidR="00EE5860" w:rsidRPr="00441CD0" w:rsidRDefault="00EE5860" w:rsidP="00BB0E1F">
            <w:pPr>
              <w:pStyle w:val="TAC"/>
              <w:rPr>
                <w:lang w:eastAsia="zh-CN"/>
              </w:rPr>
            </w:pPr>
            <w:r w:rsidRPr="00441CD0">
              <w:rPr>
                <w:lang w:eastAsia="zh-CN"/>
              </w:rPr>
              <w:t>AURI</w:t>
            </w:r>
          </w:p>
        </w:tc>
        <w:tc>
          <w:tcPr>
            <w:tcW w:w="4120" w:type="dxa"/>
            <w:gridSpan w:val="7"/>
            <w:tcBorders>
              <w:top w:val="single" w:sz="4" w:space="0" w:color="auto"/>
              <w:left w:val="single" w:sz="4" w:space="0" w:color="auto"/>
              <w:bottom w:val="single" w:sz="4" w:space="0" w:color="auto"/>
              <w:right w:val="single" w:sz="4" w:space="0" w:color="auto"/>
            </w:tcBorders>
            <w:hideMark/>
          </w:tcPr>
          <w:p w14:paraId="2DE809C0"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39CAE843" w14:textId="77777777" w:rsidR="00EE5860" w:rsidRPr="00441CD0" w:rsidRDefault="00EE5860" w:rsidP="00BB0E1F">
            <w:pPr>
              <w:pStyle w:val="TAC"/>
            </w:pPr>
          </w:p>
        </w:tc>
      </w:tr>
      <w:tr w:rsidR="00EE5860" w:rsidRPr="00441CD0" w14:paraId="4FC9D28F" w14:textId="77777777" w:rsidTr="00BB0E1F">
        <w:trPr>
          <w:jc w:val="center"/>
        </w:trPr>
        <w:tc>
          <w:tcPr>
            <w:tcW w:w="151" w:type="dxa"/>
            <w:tcBorders>
              <w:top w:val="nil"/>
              <w:left w:val="single" w:sz="6" w:space="0" w:color="auto"/>
              <w:bottom w:val="nil"/>
              <w:right w:val="nil"/>
            </w:tcBorders>
          </w:tcPr>
          <w:p w14:paraId="1C08C7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CA047D" w14:textId="77777777" w:rsidR="00EE5860" w:rsidRPr="00441CD0" w:rsidRDefault="00EE5860" w:rsidP="001A3E8D">
            <w:pPr>
              <w:pStyle w:val="TAC"/>
              <w:rPr>
                <w:lang w:eastAsia="zh-CN"/>
              </w:rPr>
            </w:pPr>
            <w:r w:rsidRPr="001A3E8D">
              <w:t>6</w:t>
            </w:r>
          </w:p>
        </w:tc>
        <w:tc>
          <w:tcPr>
            <w:tcW w:w="4708" w:type="dxa"/>
            <w:gridSpan w:val="8"/>
            <w:tcBorders>
              <w:top w:val="single" w:sz="4" w:space="0" w:color="auto"/>
              <w:left w:val="single" w:sz="4" w:space="0" w:color="auto"/>
              <w:bottom w:val="single" w:sz="4" w:space="0" w:color="auto"/>
              <w:right w:val="single" w:sz="4" w:space="0" w:color="auto"/>
            </w:tcBorders>
            <w:hideMark/>
          </w:tcPr>
          <w:p w14:paraId="3C1AE80E"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6F454736" w14:textId="77777777" w:rsidR="00EE5860" w:rsidRPr="00441CD0" w:rsidRDefault="00EE5860" w:rsidP="00BB0E1F">
            <w:pPr>
              <w:pStyle w:val="TAC"/>
            </w:pPr>
          </w:p>
        </w:tc>
      </w:tr>
      <w:tr w:rsidR="00EE5860" w:rsidRPr="00441CD0" w14:paraId="29242176" w14:textId="77777777" w:rsidTr="00BB0E1F">
        <w:trPr>
          <w:jc w:val="center"/>
        </w:trPr>
        <w:tc>
          <w:tcPr>
            <w:tcW w:w="151" w:type="dxa"/>
            <w:tcBorders>
              <w:top w:val="nil"/>
              <w:left w:val="single" w:sz="6" w:space="0" w:color="auto"/>
              <w:bottom w:val="single" w:sz="4" w:space="0" w:color="auto"/>
              <w:right w:val="nil"/>
            </w:tcBorders>
          </w:tcPr>
          <w:p w14:paraId="0C9FA0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D0AB3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A45917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9EB0B7A" w14:textId="77777777" w:rsidR="00EE5860" w:rsidRPr="00441CD0" w:rsidRDefault="00EE5860" w:rsidP="00BB0E1F">
            <w:pPr>
              <w:pStyle w:val="TAC"/>
              <w:rPr>
                <w:lang w:val="x-none"/>
              </w:rPr>
            </w:pPr>
          </w:p>
        </w:tc>
      </w:tr>
    </w:tbl>
    <w:p w14:paraId="6A24730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91</w:t>
      </w:r>
      <w:r w:rsidRPr="00441CD0">
        <w:rPr>
          <w:lang w:eastAsia="zh-CN"/>
        </w:rPr>
        <w:t>-</w:t>
      </w:r>
      <w:r w:rsidRPr="00441CD0">
        <w:rPr>
          <w:lang w:eastAsia="ja-JP"/>
        </w:rPr>
        <w:t>1</w:t>
      </w:r>
      <w:r w:rsidRPr="00441CD0">
        <w:t xml:space="preserve">: </w:t>
      </w:r>
      <w:r w:rsidRPr="00441CD0">
        <w:rPr>
          <w:lang w:eastAsia="ja-JP"/>
        </w:rPr>
        <w:t>Additional Usage Reports Information</w:t>
      </w:r>
    </w:p>
    <w:p w14:paraId="135E82A2" w14:textId="77777777" w:rsidR="00EE5860" w:rsidRPr="00441CD0" w:rsidRDefault="00EE5860" w:rsidP="00EE5860">
      <w:r w:rsidRPr="00441CD0">
        <w:t xml:space="preserve">The Number of Additional Usage Reports value shall be encoded as an unsigned binary integer value on 15 bits. Bit </w:t>
      </w:r>
      <w:r w:rsidRPr="00441CD0">
        <w:rPr>
          <w:lang w:eastAsia="ja-JP"/>
        </w:rPr>
        <w:t>7</w:t>
      </w:r>
      <w:r w:rsidRPr="00441CD0">
        <w:t xml:space="preserve"> of Octet </w:t>
      </w:r>
      <w:r w:rsidRPr="00441CD0">
        <w:rPr>
          <w:lang w:eastAsia="ja-JP"/>
        </w:rPr>
        <w:t>5</w:t>
      </w:r>
      <w:r w:rsidRPr="00441CD0">
        <w:t xml:space="preserve"> is the most significant bit and bit 1 of Octet </w:t>
      </w:r>
      <w:r w:rsidRPr="00441CD0">
        <w:rPr>
          <w:lang w:eastAsia="ja-JP"/>
        </w:rPr>
        <w:t>6</w:t>
      </w:r>
      <w:r w:rsidRPr="00441CD0">
        <w:t xml:space="preserve"> </w:t>
      </w:r>
      <w:r w:rsidRPr="00441CD0">
        <w:rPr>
          <w:lang w:eastAsia="ja-JP"/>
        </w:rPr>
        <w:t xml:space="preserve">is </w:t>
      </w:r>
      <w:r w:rsidRPr="00441CD0">
        <w:t>the least significant bit.</w:t>
      </w:r>
    </w:p>
    <w:p w14:paraId="2BC62A37" w14:textId="77777777" w:rsidR="00EE5860" w:rsidRPr="00441CD0" w:rsidRDefault="00EE5860" w:rsidP="00EE5860">
      <w:r w:rsidRPr="00441CD0">
        <w:t>The bit 8 of octet 5 shall encode the AURI (Additional Usage Reports Indication) flag:</w:t>
      </w:r>
    </w:p>
    <w:p w14:paraId="6C4E3DA5" w14:textId="77777777" w:rsidR="00EE5860" w:rsidRPr="00441CD0" w:rsidRDefault="00EE5860" w:rsidP="00EE5860">
      <w:pPr>
        <w:pStyle w:val="B1"/>
      </w:pPr>
      <w:r w:rsidRPr="00441CD0">
        <w:t>-</w:t>
      </w:r>
      <w:r w:rsidRPr="00441CD0">
        <w:tab/>
        <w:t>when set to "1", it indicates that additional usage reports will follow. In this case, the Number of Additional Usage Reports value shall be set to "0" by the sender and ignored by the receiver;</w:t>
      </w:r>
    </w:p>
    <w:p w14:paraId="109FCF97" w14:textId="77777777" w:rsidR="00EE5860" w:rsidRPr="00441CD0" w:rsidRDefault="00EE5860" w:rsidP="00EE5860">
      <w:pPr>
        <w:pStyle w:val="B1"/>
      </w:pPr>
      <w:r w:rsidRPr="00441CD0">
        <w:t>-</w:t>
      </w:r>
      <w:r w:rsidRPr="00441CD0">
        <w:tab/>
        <w:t>when set to "0", the Number of Additional Usage Reports value shall be set to the total number of additional usage reports</w:t>
      </w:r>
      <w:r w:rsidRPr="00441CD0">
        <w:rPr>
          <w:szCs w:val="18"/>
          <w:lang w:val="en-US" w:eastAsia="zh-CN"/>
        </w:rPr>
        <w:t xml:space="preserve"> to be sent in PFCP Session Report Request messages.</w:t>
      </w:r>
    </w:p>
    <w:p w14:paraId="5DEB9604" w14:textId="77777777" w:rsidR="00EE5860" w:rsidRPr="00441CD0" w:rsidRDefault="00EE5860" w:rsidP="001A3E8D">
      <w:pPr>
        <w:pStyle w:val="Heading3"/>
      </w:pPr>
      <w:bookmarkStart w:id="6465" w:name="_Toc19717437"/>
      <w:bookmarkStart w:id="6466" w:name="_Toc27490938"/>
      <w:bookmarkStart w:id="6467" w:name="_Toc27557231"/>
      <w:bookmarkStart w:id="6468" w:name="_Toc27724148"/>
      <w:bookmarkStart w:id="6469" w:name="_Toc36031222"/>
      <w:bookmarkStart w:id="6470" w:name="_Toc36043142"/>
      <w:bookmarkStart w:id="6471" w:name="_Toc36814467"/>
      <w:bookmarkStart w:id="6472" w:name="_Toc44689325"/>
      <w:bookmarkStart w:id="6473" w:name="_Toc44924079"/>
      <w:bookmarkStart w:id="6474" w:name="_Toc51861049"/>
      <w:bookmarkStart w:id="6475" w:name="_Toc57930820"/>
      <w:bookmarkStart w:id="6476" w:name="_Toc57931450"/>
      <w:bookmarkStart w:id="6477" w:name="_Toc106825877"/>
      <w:r w:rsidRPr="00441CD0">
        <w:t>8.2.92</w:t>
      </w:r>
      <w:r w:rsidRPr="00441CD0">
        <w:tab/>
      </w:r>
      <w:r w:rsidRPr="00441CD0">
        <w:rPr>
          <w:lang w:val="en-US"/>
        </w:rPr>
        <w:t>Traffic Endpoint</w:t>
      </w:r>
      <w:r w:rsidRPr="00441CD0">
        <w:t xml:space="preserve"> ID</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31E70034" w14:textId="77777777" w:rsidR="00EE5860" w:rsidRPr="00441CD0" w:rsidRDefault="00EE5860" w:rsidP="00EE5860">
      <w:pPr>
        <w:rPr>
          <w:lang w:eastAsia="zh-CN"/>
        </w:rPr>
      </w:pPr>
      <w:r w:rsidRPr="00441CD0">
        <w:t xml:space="preserve">The </w:t>
      </w:r>
      <w:r w:rsidRPr="00441CD0">
        <w:rPr>
          <w:lang w:val="en-US"/>
        </w:rPr>
        <w:t>Traffic Endpoint</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8.2.92-1</w:t>
      </w:r>
      <w:r w:rsidRPr="00441CD0">
        <w:rPr>
          <w:lang w:eastAsia="ja-JP"/>
        </w:rPr>
        <w:t xml:space="preserve">. </w:t>
      </w:r>
      <w:r w:rsidRPr="00441CD0">
        <w:rPr>
          <w:lang w:eastAsia="zh-CN"/>
        </w:rPr>
        <w:t xml:space="preserve">It shall contain a </w:t>
      </w:r>
      <w:r w:rsidRPr="00441CD0">
        <w:rPr>
          <w:lang w:val="en-US"/>
        </w:rPr>
        <w:t>Traffic Endpoint</w:t>
      </w:r>
      <w:r w:rsidRPr="00441CD0">
        <w:rPr>
          <w:lang w:eastAsia="zh-CN"/>
        </w:rPr>
        <w:t xml:space="preserve"> ID.</w:t>
      </w:r>
    </w:p>
    <w:p w14:paraId="05FFA23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C85E74E" w14:textId="77777777" w:rsidTr="00BB0E1F">
        <w:trPr>
          <w:jc w:val="center"/>
        </w:trPr>
        <w:tc>
          <w:tcPr>
            <w:tcW w:w="151" w:type="dxa"/>
            <w:tcBorders>
              <w:top w:val="single" w:sz="6" w:space="0" w:color="auto"/>
              <w:left w:val="single" w:sz="6" w:space="0" w:color="auto"/>
              <w:bottom w:val="nil"/>
              <w:right w:val="nil"/>
            </w:tcBorders>
          </w:tcPr>
          <w:p w14:paraId="3AFDB001" w14:textId="77777777" w:rsidR="00EE5860" w:rsidRPr="00441CD0" w:rsidRDefault="00EE5860" w:rsidP="00BB0E1F">
            <w:pPr>
              <w:pStyle w:val="TAC"/>
            </w:pPr>
          </w:p>
        </w:tc>
        <w:tc>
          <w:tcPr>
            <w:tcW w:w="1104" w:type="dxa"/>
            <w:tcBorders>
              <w:top w:val="single" w:sz="6" w:space="0" w:color="auto"/>
              <w:left w:val="nil"/>
              <w:bottom w:val="nil"/>
              <w:right w:val="nil"/>
            </w:tcBorders>
          </w:tcPr>
          <w:p w14:paraId="3155E26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6DBE4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CD46DD1" w14:textId="77777777" w:rsidR="00EE5860" w:rsidRPr="00441CD0" w:rsidRDefault="00EE5860" w:rsidP="00BB0E1F">
            <w:pPr>
              <w:pStyle w:val="TAC"/>
            </w:pPr>
          </w:p>
        </w:tc>
      </w:tr>
      <w:tr w:rsidR="00EE5860" w:rsidRPr="00441CD0" w14:paraId="7562A3C2" w14:textId="77777777" w:rsidTr="00BB0E1F">
        <w:trPr>
          <w:jc w:val="center"/>
        </w:trPr>
        <w:tc>
          <w:tcPr>
            <w:tcW w:w="151" w:type="dxa"/>
            <w:tcBorders>
              <w:top w:val="nil"/>
              <w:left w:val="single" w:sz="6" w:space="0" w:color="auto"/>
              <w:bottom w:val="nil"/>
              <w:right w:val="nil"/>
            </w:tcBorders>
          </w:tcPr>
          <w:p w14:paraId="38078942" w14:textId="77777777" w:rsidR="00EE5860" w:rsidRPr="00441CD0" w:rsidRDefault="00EE5860" w:rsidP="00BB0E1F">
            <w:pPr>
              <w:pStyle w:val="TAC"/>
            </w:pPr>
          </w:p>
        </w:tc>
        <w:tc>
          <w:tcPr>
            <w:tcW w:w="1104" w:type="dxa"/>
            <w:tcBorders>
              <w:top w:val="nil"/>
              <w:left w:val="nil"/>
              <w:bottom w:val="nil"/>
              <w:right w:val="nil"/>
            </w:tcBorders>
            <w:hideMark/>
          </w:tcPr>
          <w:p w14:paraId="14296E7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47E80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1F0DB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5DDA8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955DF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4275F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B374A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18EAC7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97B38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410B7D" w14:textId="77777777" w:rsidR="00EE5860" w:rsidRPr="00441CD0" w:rsidRDefault="00EE5860" w:rsidP="00BB0E1F">
            <w:pPr>
              <w:pStyle w:val="TAC"/>
            </w:pPr>
          </w:p>
        </w:tc>
      </w:tr>
      <w:tr w:rsidR="00EE5860" w:rsidRPr="00441CD0" w14:paraId="7FFA9E17" w14:textId="77777777" w:rsidTr="00BB0E1F">
        <w:trPr>
          <w:jc w:val="center"/>
        </w:trPr>
        <w:tc>
          <w:tcPr>
            <w:tcW w:w="151" w:type="dxa"/>
            <w:tcBorders>
              <w:top w:val="nil"/>
              <w:left w:val="single" w:sz="6" w:space="0" w:color="auto"/>
              <w:bottom w:val="nil"/>
              <w:right w:val="nil"/>
            </w:tcBorders>
          </w:tcPr>
          <w:p w14:paraId="64313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5DD29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63DAB3" w14:textId="77777777" w:rsidR="00EE5860" w:rsidRPr="00441CD0" w:rsidRDefault="00EE5860" w:rsidP="00BB0E1F">
            <w:pPr>
              <w:pStyle w:val="TAC"/>
            </w:pPr>
            <w:r w:rsidRPr="00441CD0">
              <w:t xml:space="preserve">Type = </w:t>
            </w:r>
            <w:r w:rsidRPr="00441CD0">
              <w:rPr>
                <w:lang w:val="sv-SE"/>
              </w:rPr>
              <w:t>131</w:t>
            </w:r>
            <w:r w:rsidRPr="00441CD0">
              <w:t xml:space="preserve"> (decimal)</w:t>
            </w:r>
          </w:p>
        </w:tc>
        <w:tc>
          <w:tcPr>
            <w:tcW w:w="588" w:type="dxa"/>
            <w:tcBorders>
              <w:top w:val="nil"/>
              <w:left w:val="single" w:sz="4" w:space="0" w:color="auto"/>
              <w:bottom w:val="nil"/>
              <w:right w:val="single" w:sz="6" w:space="0" w:color="auto"/>
            </w:tcBorders>
          </w:tcPr>
          <w:p w14:paraId="11C9A639" w14:textId="77777777" w:rsidR="00EE5860" w:rsidRPr="00441CD0" w:rsidRDefault="00EE5860" w:rsidP="00BB0E1F">
            <w:pPr>
              <w:pStyle w:val="TAC"/>
            </w:pPr>
          </w:p>
        </w:tc>
      </w:tr>
      <w:tr w:rsidR="00EE5860" w:rsidRPr="00441CD0" w14:paraId="7D791C48" w14:textId="77777777" w:rsidTr="00BB0E1F">
        <w:trPr>
          <w:jc w:val="center"/>
        </w:trPr>
        <w:tc>
          <w:tcPr>
            <w:tcW w:w="151" w:type="dxa"/>
            <w:tcBorders>
              <w:top w:val="nil"/>
              <w:left w:val="single" w:sz="6" w:space="0" w:color="auto"/>
              <w:bottom w:val="nil"/>
              <w:right w:val="nil"/>
            </w:tcBorders>
          </w:tcPr>
          <w:p w14:paraId="4C8FC8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005BD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D1197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3CB689D" w14:textId="77777777" w:rsidR="00EE5860" w:rsidRPr="00441CD0" w:rsidRDefault="00EE5860" w:rsidP="00BB0E1F">
            <w:pPr>
              <w:pStyle w:val="TAC"/>
            </w:pPr>
          </w:p>
        </w:tc>
      </w:tr>
      <w:tr w:rsidR="00EE5860" w:rsidRPr="00441CD0" w14:paraId="2C480494" w14:textId="77777777" w:rsidTr="00BB0E1F">
        <w:trPr>
          <w:jc w:val="center"/>
        </w:trPr>
        <w:tc>
          <w:tcPr>
            <w:tcW w:w="151" w:type="dxa"/>
            <w:tcBorders>
              <w:top w:val="nil"/>
              <w:left w:val="single" w:sz="6" w:space="0" w:color="auto"/>
              <w:bottom w:val="nil"/>
              <w:right w:val="nil"/>
            </w:tcBorders>
          </w:tcPr>
          <w:p w14:paraId="2A3F00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0D8744" w14:textId="77777777" w:rsidR="00EE5860" w:rsidRPr="00441CD0" w:rsidRDefault="00EE5860" w:rsidP="001A3E8D">
            <w:pPr>
              <w:pStyle w:val="TAC"/>
              <w:rPr>
                <w:lang w:eastAsia="zh-CN"/>
              </w:rPr>
            </w:pPr>
            <w:r w:rsidRPr="001A3E8D">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780B25A6" w14:textId="77777777" w:rsidR="00EE5860" w:rsidRPr="00441CD0" w:rsidRDefault="00EE5860" w:rsidP="00BB0E1F">
            <w:pPr>
              <w:pStyle w:val="TAC"/>
              <w:rPr>
                <w:lang w:eastAsia="zh-CN"/>
              </w:rPr>
            </w:pPr>
            <w:r w:rsidRPr="00441CD0">
              <w:rPr>
                <w:lang w:val="en-US"/>
              </w:rPr>
              <w:t>Traffic Endpoint</w:t>
            </w:r>
            <w:r w:rsidRPr="00441CD0">
              <w:rPr>
                <w:lang w:eastAsia="zh-CN"/>
              </w:rPr>
              <w:t xml:space="preserve"> ID value</w:t>
            </w:r>
          </w:p>
        </w:tc>
        <w:tc>
          <w:tcPr>
            <w:tcW w:w="588" w:type="dxa"/>
            <w:tcBorders>
              <w:top w:val="nil"/>
              <w:left w:val="single" w:sz="4" w:space="0" w:color="auto"/>
              <w:bottom w:val="nil"/>
              <w:right w:val="single" w:sz="6" w:space="0" w:color="auto"/>
            </w:tcBorders>
          </w:tcPr>
          <w:p w14:paraId="5EB04B5D" w14:textId="77777777" w:rsidR="00EE5860" w:rsidRPr="00441CD0" w:rsidRDefault="00EE5860" w:rsidP="00BB0E1F">
            <w:pPr>
              <w:pStyle w:val="TAC"/>
            </w:pPr>
          </w:p>
        </w:tc>
      </w:tr>
      <w:tr w:rsidR="00EE5860" w:rsidRPr="00441CD0" w14:paraId="798F542E" w14:textId="77777777" w:rsidTr="00BB0E1F">
        <w:trPr>
          <w:trHeight w:val="156"/>
          <w:jc w:val="center"/>
        </w:trPr>
        <w:tc>
          <w:tcPr>
            <w:tcW w:w="151" w:type="dxa"/>
            <w:tcBorders>
              <w:top w:val="nil"/>
              <w:left w:val="single" w:sz="6" w:space="0" w:color="auto"/>
              <w:bottom w:val="single" w:sz="4" w:space="0" w:color="auto"/>
              <w:right w:val="nil"/>
            </w:tcBorders>
          </w:tcPr>
          <w:p w14:paraId="61E47AC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471C68" w14:textId="77777777" w:rsidR="00EE5860" w:rsidRPr="00441CD0" w:rsidRDefault="00EE5860" w:rsidP="00BB0E1F">
            <w:pPr>
              <w:pStyle w:val="TAC"/>
            </w:pPr>
            <w:r w:rsidRPr="00441CD0">
              <w:rPr>
                <w:lang w:val="en-US"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197BC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AE4B66" w14:textId="77777777" w:rsidR="00EE5860" w:rsidRPr="00441CD0" w:rsidRDefault="00EE5860" w:rsidP="00BB0E1F">
            <w:pPr>
              <w:pStyle w:val="TAC"/>
              <w:rPr>
                <w:lang w:val="x-none"/>
              </w:rPr>
            </w:pPr>
          </w:p>
        </w:tc>
      </w:tr>
    </w:tbl>
    <w:p w14:paraId="0A9D578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2.92</w:t>
      </w:r>
      <w:r w:rsidRPr="00441CD0">
        <w:rPr>
          <w:lang w:eastAsia="zh-CN"/>
        </w:rPr>
        <w:t>-</w:t>
      </w:r>
      <w:r w:rsidRPr="00441CD0">
        <w:rPr>
          <w:lang w:eastAsia="ja-JP"/>
        </w:rPr>
        <w:t>1</w:t>
      </w:r>
      <w:r w:rsidRPr="00441CD0">
        <w:t xml:space="preserve">: </w:t>
      </w:r>
      <w:r w:rsidRPr="00441CD0">
        <w:rPr>
          <w:lang w:val="en-US"/>
        </w:rPr>
        <w:t>Traffic Endpoint</w:t>
      </w:r>
      <w:r w:rsidRPr="00441CD0">
        <w:rPr>
          <w:lang w:eastAsia="ja-JP"/>
        </w:rPr>
        <w:t xml:space="preserve"> ID</w:t>
      </w:r>
    </w:p>
    <w:p w14:paraId="5133C8C2" w14:textId="77777777" w:rsidR="00EE5860" w:rsidRPr="00441CD0" w:rsidRDefault="00EE5860" w:rsidP="00EE5860">
      <w:pPr>
        <w:rPr>
          <w:lang w:eastAsia="zh-CN"/>
        </w:rPr>
      </w:pPr>
      <w:r w:rsidRPr="00441CD0">
        <w:rPr>
          <w:lang w:eastAsia="ja-JP"/>
        </w:rPr>
        <w:t xml:space="preserve">The </w:t>
      </w:r>
      <w:r w:rsidRPr="00441CD0">
        <w:rPr>
          <w:lang w:val="en-US" w:eastAsia="zh-CN"/>
        </w:rPr>
        <w:t>Traffic Endpoint</w:t>
      </w:r>
      <w:r w:rsidRPr="00441CD0">
        <w:rPr>
          <w:lang w:eastAsia="zh-CN"/>
        </w:rPr>
        <w:t xml:space="preserve"> ID value shall be encoded </w:t>
      </w:r>
      <w:r w:rsidRPr="00441CD0">
        <w:t>as a binary integer value</w:t>
      </w:r>
      <w:r w:rsidRPr="00441CD0">
        <w:rPr>
          <w:lang w:eastAsia="zh-CN"/>
        </w:rPr>
        <w:t xml:space="preserve"> within the range of 0 to 255.</w:t>
      </w:r>
    </w:p>
    <w:p w14:paraId="4AA997D6" w14:textId="77777777" w:rsidR="00EE5860" w:rsidRPr="00441CD0" w:rsidRDefault="00EE5860" w:rsidP="001A3E8D">
      <w:pPr>
        <w:pStyle w:val="Heading3"/>
      </w:pPr>
      <w:bookmarkStart w:id="6478" w:name="_Toc19717438"/>
      <w:bookmarkStart w:id="6479" w:name="_Toc27490939"/>
      <w:bookmarkStart w:id="6480" w:name="_Toc27557232"/>
      <w:bookmarkStart w:id="6481" w:name="_Toc27724149"/>
      <w:bookmarkStart w:id="6482" w:name="_Toc36031223"/>
      <w:bookmarkStart w:id="6483" w:name="_Toc36043143"/>
      <w:bookmarkStart w:id="6484" w:name="_Toc36814468"/>
      <w:bookmarkStart w:id="6485" w:name="_Toc44689326"/>
      <w:bookmarkStart w:id="6486" w:name="_Toc44924080"/>
      <w:bookmarkStart w:id="6487" w:name="_Toc51861050"/>
      <w:bookmarkStart w:id="6488" w:name="_Toc57930821"/>
      <w:bookmarkStart w:id="6489" w:name="_Toc57931451"/>
      <w:bookmarkStart w:id="6490" w:name="_Toc106825878"/>
      <w:r w:rsidRPr="00441CD0">
        <w:t>8.</w:t>
      </w:r>
      <w:r w:rsidRPr="00441CD0">
        <w:rPr>
          <w:lang w:val="en-US"/>
        </w:rPr>
        <w:t>2.93</w:t>
      </w:r>
      <w:r w:rsidRPr="00441CD0">
        <w:tab/>
        <w:t>MAC address</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6732D304" w14:textId="43681CC9" w:rsidR="00EE5860" w:rsidRPr="00441CD0" w:rsidRDefault="00EE5860" w:rsidP="00EE5860">
      <w:pPr>
        <w:rPr>
          <w:lang w:eastAsia="zh-CN"/>
        </w:rPr>
      </w:pPr>
      <w:r w:rsidRPr="00441CD0">
        <w:t>The MAC address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8.2.93-1</w:t>
      </w:r>
      <w:r w:rsidRPr="00441CD0">
        <w:rPr>
          <w:lang w:eastAsia="ja-JP"/>
        </w:rPr>
        <w:t xml:space="preserve">. </w:t>
      </w:r>
      <w:r w:rsidRPr="00441CD0">
        <w:rPr>
          <w:lang w:eastAsia="zh-CN"/>
        </w:rPr>
        <w:t>It shall contain a</w:t>
      </w:r>
      <w:r w:rsidR="001F3179">
        <w:rPr>
          <w:lang w:eastAsia="zh-CN"/>
        </w:rPr>
        <w:t>n</w:t>
      </w:r>
      <w:r w:rsidRPr="00441CD0">
        <w:rPr>
          <w:lang w:eastAsia="zh-CN"/>
        </w:rPr>
        <w:t xml:space="preserve"> MAC address value.</w:t>
      </w:r>
    </w:p>
    <w:p w14:paraId="23D63E5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2"/>
        <w:gridCol w:w="497"/>
        <w:gridCol w:w="70"/>
        <w:gridCol w:w="519"/>
        <w:gridCol w:w="48"/>
        <w:gridCol w:w="540"/>
        <w:gridCol w:w="27"/>
        <w:gridCol w:w="562"/>
        <w:gridCol w:w="588"/>
      </w:tblGrid>
      <w:tr w:rsidR="00EE5860" w:rsidRPr="00441CD0" w14:paraId="148BEA38" w14:textId="77777777" w:rsidTr="00BB0E1F">
        <w:trPr>
          <w:jc w:val="center"/>
        </w:trPr>
        <w:tc>
          <w:tcPr>
            <w:tcW w:w="151" w:type="dxa"/>
            <w:tcBorders>
              <w:top w:val="single" w:sz="6" w:space="0" w:color="auto"/>
              <w:left w:val="single" w:sz="6" w:space="0" w:color="auto"/>
              <w:bottom w:val="nil"/>
              <w:right w:val="nil"/>
            </w:tcBorders>
          </w:tcPr>
          <w:p w14:paraId="6D2222B6" w14:textId="77777777" w:rsidR="00EE5860" w:rsidRPr="00441CD0" w:rsidRDefault="00EE5860" w:rsidP="00BB0E1F">
            <w:pPr>
              <w:pStyle w:val="TAC"/>
            </w:pPr>
          </w:p>
        </w:tc>
        <w:tc>
          <w:tcPr>
            <w:tcW w:w="1104" w:type="dxa"/>
            <w:tcBorders>
              <w:top w:val="single" w:sz="6" w:space="0" w:color="auto"/>
              <w:left w:val="nil"/>
              <w:bottom w:val="nil"/>
              <w:right w:val="nil"/>
            </w:tcBorders>
          </w:tcPr>
          <w:p w14:paraId="519A862B" w14:textId="77777777" w:rsidR="00EE5860" w:rsidRPr="00441CD0" w:rsidRDefault="00EE5860" w:rsidP="00BB0E1F">
            <w:pPr>
              <w:pStyle w:val="TAH"/>
            </w:pPr>
          </w:p>
        </w:tc>
        <w:tc>
          <w:tcPr>
            <w:tcW w:w="4710" w:type="dxa"/>
            <w:gridSpan w:val="12"/>
            <w:tcBorders>
              <w:top w:val="single" w:sz="6" w:space="0" w:color="auto"/>
              <w:left w:val="nil"/>
              <w:bottom w:val="nil"/>
              <w:right w:val="nil"/>
            </w:tcBorders>
            <w:hideMark/>
          </w:tcPr>
          <w:p w14:paraId="301A08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CE5B27" w14:textId="77777777" w:rsidR="00EE5860" w:rsidRPr="00441CD0" w:rsidRDefault="00EE5860" w:rsidP="00BB0E1F">
            <w:pPr>
              <w:pStyle w:val="TAC"/>
            </w:pPr>
          </w:p>
        </w:tc>
      </w:tr>
      <w:tr w:rsidR="00EE5860" w:rsidRPr="00441CD0" w14:paraId="7F0BF703" w14:textId="77777777" w:rsidTr="00BB0E1F">
        <w:trPr>
          <w:jc w:val="center"/>
        </w:trPr>
        <w:tc>
          <w:tcPr>
            <w:tcW w:w="151" w:type="dxa"/>
            <w:tcBorders>
              <w:top w:val="nil"/>
              <w:left w:val="single" w:sz="6" w:space="0" w:color="auto"/>
              <w:bottom w:val="nil"/>
              <w:right w:val="nil"/>
            </w:tcBorders>
          </w:tcPr>
          <w:p w14:paraId="56A53458" w14:textId="77777777" w:rsidR="00EE5860" w:rsidRPr="00441CD0" w:rsidRDefault="00EE5860" w:rsidP="00BB0E1F">
            <w:pPr>
              <w:pStyle w:val="TAC"/>
            </w:pPr>
          </w:p>
        </w:tc>
        <w:tc>
          <w:tcPr>
            <w:tcW w:w="1104" w:type="dxa"/>
            <w:tcBorders>
              <w:top w:val="nil"/>
              <w:left w:val="nil"/>
              <w:bottom w:val="nil"/>
              <w:right w:val="nil"/>
            </w:tcBorders>
            <w:hideMark/>
          </w:tcPr>
          <w:p w14:paraId="1AD5F12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924A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32FB47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2BB1C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F4F994C"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3BB8E46F"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F203869"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220F5ED"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58760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8E4C25" w14:textId="77777777" w:rsidR="00EE5860" w:rsidRPr="00441CD0" w:rsidRDefault="00EE5860" w:rsidP="00BB0E1F">
            <w:pPr>
              <w:pStyle w:val="TAC"/>
            </w:pPr>
          </w:p>
        </w:tc>
      </w:tr>
      <w:tr w:rsidR="00EE5860" w:rsidRPr="00441CD0" w14:paraId="37EC86AF" w14:textId="77777777" w:rsidTr="00BB0E1F">
        <w:trPr>
          <w:jc w:val="center"/>
        </w:trPr>
        <w:tc>
          <w:tcPr>
            <w:tcW w:w="151" w:type="dxa"/>
            <w:tcBorders>
              <w:top w:val="nil"/>
              <w:left w:val="single" w:sz="6" w:space="0" w:color="auto"/>
              <w:bottom w:val="nil"/>
              <w:right w:val="nil"/>
            </w:tcBorders>
          </w:tcPr>
          <w:p w14:paraId="09102A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3D0B75" w14:textId="77777777" w:rsidR="00EE5860" w:rsidRPr="00441CD0" w:rsidRDefault="00EE5860" w:rsidP="00BB0E1F">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14:paraId="5CED7619" w14:textId="77777777" w:rsidR="00EE5860" w:rsidRPr="00441CD0" w:rsidRDefault="00EE5860" w:rsidP="00BB0E1F">
            <w:pPr>
              <w:pStyle w:val="TAC"/>
            </w:pPr>
            <w:r w:rsidRPr="00441CD0">
              <w:t xml:space="preserve">Type = </w:t>
            </w:r>
            <w:r w:rsidRPr="00441CD0">
              <w:rPr>
                <w:lang w:val="de-DE"/>
              </w:rPr>
              <w:t>133</w:t>
            </w:r>
            <w:r w:rsidRPr="00441CD0">
              <w:t xml:space="preserve"> (decimal)</w:t>
            </w:r>
          </w:p>
        </w:tc>
        <w:tc>
          <w:tcPr>
            <w:tcW w:w="588" w:type="dxa"/>
            <w:tcBorders>
              <w:top w:val="nil"/>
              <w:left w:val="single" w:sz="4" w:space="0" w:color="auto"/>
              <w:bottom w:val="nil"/>
              <w:right w:val="single" w:sz="6" w:space="0" w:color="auto"/>
            </w:tcBorders>
          </w:tcPr>
          <w:p w14:paraId="1CD87AD2" w14:textId="77777777" w:rsidR="00EE5860" w:rsidRPr="00441CD0" w:rsidRDefault="00EE5860" w:rsidP="00BB0E1F">
            <w:pPr>
              <w:pStyle w:val="TAC"/>
            </w:pPr>
          </w:p>
        </w:tc>
      </w:tr>
      <w:tr w:rsidR="00EE5860" w:rsidRPr="00441CD0" w14:paraId="36696D53" w14:textId="77777777" w:rsidTr="00BB0E1F">
        <w:trPr>
          <w:jc w:val="center"/>
        </w:trPr>
        <w:tc>
          <w:tcPr>
            <w:tcW w:w="151" w:type="dxa"/>
            <w:tcBorders>
              <w:top w:val="nil"/>
              <w:left w:val="single" w:sz="6" w:space="0" w:color="auto"/>
              <w:bottom w:val="nil"/>
              <w:right w:val="nil"/>
            </w:tcBorders>
          </w:tcPr>
          <w:p w14:paraId="07F7AA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5438C1" w14:textId="77777777" w:rsidR="00EE5860" w:rsidRPr="00441CD0" w:rsidRDefault="00EE5860" w:rsidP="00BB0E1F">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14:paraId="1112189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44F49F" w14:textId="77777777" w:rsidR="00EE5860" w:rsidRPr="00441CD0" w:rsidRDefault="00EE5860" w:rsidP="00BB0E1F">
            <w:pPr>
              <w:pStyle w:val="TAC"/>
            </w:pPr>
          </w:p>
        </w:tc>
      </w:tr>
      <w:tr w:rsidR="00EE5860" w:rsidRPr="00441CD0" w14:paraId="36735AC6" w14:textId="77777777" w:rsidTr="00BB0E1F">
        <w:trPr>
          <w:jc w:val="center"/>
        </w:trPr>
        <w:tc>
          <w:tcPr>
            <w:tcW w:w="151" w:type="dxa"/>
            <w:tcBorders>
              <w:top w:val="nil"/>
              <w:left w:val="single" w:sz="6" w:space="0" w:color="auto"/>
              <w:bottom w:val="nil"/>
              <w:right w:val="nil"/>
            </w:tcBorders>
          </w:tcPr>
          <w:p w14:paraId="0593E2D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723C35" w14:textId="77777777" w:rsidR="00EE5860" w:rsidRPr="00441CD0" w:rsidRDefault="00EE5860" w:rsidP="00BB0E1F">
            <w:pPr>
              <w:pStyle w:val="TAC"/>
              <w:rPr>
                <w:lang w:val="de-DE"/>
              </w:rPr>
            </w:pPr>
            <w:r w:rsidRPr="00441CD0">
              <w:rPr>
                <w:lang w:val="de-DE"/>
              </w:rPr>
              <w:t>5</w:t>
            </w:r>
          </w:p>
        </w:tc>
        <w:tc>
          <w:tcPr>
            <w:tcW w:w="2447" w:type="dxa"/>
            <w:gridSpan w:val="5"/>
            <w:tcBorders>
              <w:top w:val="single" w:sz="4" w:space="0" w:color="auto"/>
              <w:left w:val="single" w:sz="4" w:space="0" w:color="auto"/>
              <w:bottom w:val="single" w:sz="4" w:space="0" w:color="auto"/>
              <w:right w:val="single" w:sz="4" w:space="0" w:color="auto"/>
            </w:tcBorders>
            <w:hideMark/>
          </w:tcPr>
          <w:p w14:paraId="5A7C7885" w14:textId="77777777" w:rsidR="00EE5860" w:rsidRPr="00441CD0" w:rsidRDefault="00EE5860" w:rsidP="00BB0E1F">
            <w:pPr>
              <w:pStyle w:val="TAC"/>
              <w:rPr>
                <w:lang w:val="de-DE"/>
              </w:rPr>
            </w:pPr>
            <w:r w:rsidRPr="00441CD0">
              <w:rPr>
                <w:lang w:val="de-DE"/>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74287A27" w14:textId="77777777" w:rsidR="00EE5860" w:rsidRPr="00441CD0" w:rsidRDefault="00EE5860" w:rsidP="00BB0E1F">
            <w:pPr>
              <w:pStyle w:val="TAC"/>
              <w:rPr>
                <w:lang w:val="de-DE"/>
              </w:rPr>
            </w:pPr>
            <w:r w:rsidRPr="00441CD0">
              <w:rPr>
                <w:lang w:val="de-DE"/>
              </w:rPr>
              <w:t>UDES</w:t>
            </w:r>
          </w:p>
        </w:tc>
        <w:tc>
          <w:tcPr>
            <w:tcW w:w="567" w:type="dxa"/>
            <w:gridSpan w:val="2"/>
            <w:tcBorders>
              <w:top w:val="single" w:sz="4" w:space="0" w:color="auto"/>
              <w:left w:val="single" w:sz="4" w:space="0" w:color="auto"/>
              <w:bottom w:val="single" w:sz="4" w:space="0" w:color="auto"/>
              <w:right w:val="single" w:sz="4" w:space="0" w:color="auto"/>
            </w:tcBorders>
            <w:hideMark/>
          </w:tcPr>
          <w:p w14:paraId="4FE32354" w14:textId="77777777" w:rsidR="00EE5860" w:rsidRPr="00441CD0" w:rsidRDefault="00EE5860" w:rsidP="00BB0E1F">
            <w:pPr>
              <w:pStyle w:val="TAC"/>
              <w:rPr>
                <w:lang w:val="de-DE"/>
              </w:rPr>
            </w:pPr>
            <w:r w:rsidRPr="00441CD0">
              <w:rPr>
                <w:lang w:val="de-DE"/>
              </w:rPr>
              <w:t>USOU</w:t>
            </w:r>
          </w:p>
        </w:tc>
        <w:tc>
          <w:tcPr>
            <w:tcW w:w="567" w:type="dxa"/>
            <w:gridSpan w:val="2"/>
            <w:tcBorders>
              <w:top w:val="single" w:sz="4" w:space="0" w:color="auto"/>
              <w:left w:val="single" w:sz="4" w:space="0" w:color="auto"/>
              <w:bottom w:val="single" w:sz="4" w:space="0" w:color="auto"/>
              <w:right w:val="single" w:sz="4" w:space="0" w:color="auto"/>
            </w:tcBorders>
            <w:hideMark/>
          </w:tcPr>
          <w:p w14:paraId="57CF1C6A" w14:textId="77777777" w:rsidR="00EE5860" w:rsidRPr="00441CD0" w:rsidRDefault="00EE5860" w:rsidP="00862100">
            <w:pPr>
              <w:pStyle w:val="TAC"/>
              <w:rPr>
                <w:lang w:val="de-DE"/>
              </w:rPr>
            </w:pPr>
            <w:r w:rsidRPr="00862100">
              <w:t>DEST</w:t>
            </w:r>
          </w:p>
        </w:tc>
        <w:tc>
          <w:tcPr>
            <w:tcW w:w="562" w:type="dxa"/>
            <w:tcBorders>
              <w:top w:val="single" w:sz="4" w:space="0" w:color="auto"/>
              <w:left w:val="single" w:sz="4" w:space="0" w:color="auto"/>
              <w:bottom w:val="single" w:sz="4" w:space="0" w:color="auto"/>
              <w:right w:val="single" w:sz="4" w:space="0" w:color="auto"/>
            </w:tcBorders>
            <w:hideMark/>
          </w:tcPr>
          <w:p w14:paraId="3F81F29D" w14:textId="77777777" w:rsidR="00EE5860" w:rsidRPr="00441CD0" w:rsidRDefault="00EE5860" w:rsidP="00BB0E1F">
            <w:pPr>
              <w:pStyle w:val="TAC"/>
              <w:rPr>
                <w:lang w:val="de-DE"/>
              </w:rPr>
            </w:pPr>
            <w:r w:rsidRPr="00441CD0">
              <w:rPr>
                <w:lang w:val="de-DE"/>
              </w:rPr>
              <w:t>SOUR</w:t>
            </w:r>
          </w:p>
        </w:tc>
        <w:tc>
          <w:tcPr>
            <w:tcW w:w="588" w:type="dxa"/>
            <w:tcBorders>
              <w:top w:val="nil"/>
              <w:left w:val="single" w:sz="4" w:space="0" w:color="auto"/>
              <w:bottom w:val="nil"/>
              <w:right w:val="single" w:sz="6" w:space="0" w:color="auto"/>
            </w:tcBorders>
          </w:tcPr>
          <w:p w14:paraId="77453E48" w14:textId="77777777" w:rsidR="00EE5860" w:rsidRPr="00441CD0" w:rsidRDefault="00EE5860" w:rsidP="00BB0E1F">
            <w:pPr>
              <w:pStyle w:val="TAC"/>
              <w:rPr>
                <w:lang w:val="x-none"/>
              </w:rPr>
            </w:pPr>
          </w:p>
        </w:tc>
      </w:tr>
      <w:tr w:rsidR="00EE5860" w:rsidRPr="00441CD0" w14:paraId="4FE36535" w14:textId="77777777" w:rsidTr="00BB0E1F">
        <w:trPr>
          <w:jc w:val="center"/>
        </w:trPr>
        <w:tc>
          <w:tcPr>
            <w:tcW w:w="151" w:type="dxa"/>
            <w:tcBorders>
              <w:top w:val="nil"/>
              <w:left w:val="single" w:sz="6" w:space="0" w:color="auto"/>
              <w:bottom w:val="nil"/>
              <w:right w:val="nil"/>
            </w:tcBorders>
          </w:tcPr>
          <w:p w14:paraId="026E39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97CFA7" w14:textId="77777777" w:rsidR="00EE5860" w:rsidRPr="00441CD0" w:rsidRDefault="00EE5860" w:rsidP="00BB0E1F">
            <w:pPr>
              <w:pStyle w:val="TAC"/>
              <w:rPr>
                <w:lang w:val="de-DE"/>
              </w:rPr>
            </w:pPr>
            <w:r w:rsidRPr="00441CD0">
              <w:rPr>
                <w:lang w:val="de-DE"/>
              </w:rPr>
              <w:t>m to (m+5)</w:t>
            </w:r>
          </w:p>
        </w:tc>
        <w:tc>
          <w:tcPr>
            <w:tcW w:w="4710" w:type="dxa"/>
            <w:gridSpan w:val="12"/>
            <w:tcBorders>
              <w:top w:val="single" w:sz="4" w:space="0" w:color="auto"/>
              <w:left w:val="single" w:sz="4" w:space="0" w:color="auto"/>
              <w:bottom w:val="single" w:sz="4" w:space="0" w:color="auto"/>
              <w:right w:val="single" w:sz="4" w:space="0" w:color="auto"/>
            </w:tcBorders>
            <w:hideMark/>
          </w:tcPr>
          <w:p w14:paraId="30060D5E" w14:textId="77777777" w:rsidR="00EE5860" w:rsidRPr="00441CD0" w:rsidRDefault="00EE5860" w:rsidP="00BB0E1F">
            <w:pPr>
              <w:pStyle w:val="TAC"/>
              <w:rPr>
                <w:lang w:val="de-DE"/>
              </w:rPr>
            </w:pPr>
            <w:r w:rsidRPr="00441CD0">
              <w:rPr>
                <w:lang w:val="de-DE"/>
              </w:rPr>
              <w:t xml:space="preserve">Source </w:t>
            </w:r>
            <w:r w:rsidRPr="00441CD0">
              <w:t>MAC address</w:t>
            </w:r>
            <w:r w:rsidRPr="00441CD0">
              <w:rPr>
                <w:lang w:val="de-DE"/>
              </w:rPr>
              <w:t xml:space="preserve"> value</w:t>
            </w:r>
          </w:p>
        </w:tc>
        <w:tc>
          <w:tcPr>
            <w:tcW w:w="588" w:type="dxa"/>
            <w:tcBorders>
              <w:top w:val="nil"/>
              <w:left w:val="single" w:sz="4" w:space="0" w:color="auto"/>
              <w:bottom w:val="nil"/>
              <w:right w:val="single" w:sz="6" w:space="0" w:color="auto"/>
            </w:tcBorders>
          </w:tcPr>
          <w:p w14:paraId="733B9581" w14:textId="77777777" w:rsidR="00EE5860" w:rsidRPr="00441CD0" w:rsidRDefault="00EE5860" w:rsidP="00BB0E1F">
            <w:pPr>
              <w:pStyle w:val="TAC"/>
              <w:rPr>
                <w:lang w:val="x-none"/>
              </w:rPr>
            </w:pPr>
          </w:p>
        </w:tc>
      </w:tr>
      <w:tr w:rsidR="00EE5860" w:rsidRPr="00441CD0" w14:paraId="59967F67" w14:textId="77777777" w:rsidTr="00BB0E1F">
        <w:trPr>
          <w:jc w:val="center"/>
        </w:trPr>
        <w:tc>
          <w:tcPr>
            <w:tcW w:w="151" w:type="dxa"/>
            <w:tcBorders>
              <w:top w:val="nil"/>
              <w:left w:val="single" w:sz="6" w:space="0" w:color="auto"/>
              <w:bottom w:val="nil"/>
              <w:right w:val="nil"/>
            </w:tcBorders>
          </w:tcPr>
          <w:p w14:paraId="61AE79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87B8F" w14:textId="77777777" w:rsidR="00EE5860" w:rsidRPr="00441CD0" w:rsidRDefault="00EE5860" w:rsidP="00BB0E1F">
            <w:pPr>
              <w:pStyle w:val="TAC"/>
              <w:rPr>
                <w:lang w:val="de-DE"/>
              </w:rPr>
            </w:pPr>
            <w:r w:rsidRPr="00441CD0">
              <w:rPr>
                <w:lang w:val="de-DE"/>
              </w:rPr>
              <w:t>n to (n+5)</w:t>
            </w:r>
          </w:p>
        </w:tc>
        <w:tc>
          <w:tcPr>
            <w:tcW w:w="4710" w:type="dxa"/>
            <w:gridSpan w:val="12"/>
            <w:tcBorders>
              <w:top w:val="single" w:sz="4" w:space="0" w:color="auto"/>
              <w:left w:val="single" w:sz="4" w:space="0" w:color="auto"/>
              <w:bottom w:val="single" w:sz="4" w:space="0" w:color="auto"/>
              <w:right w:val="single" w:sz="4" w:space="0" w:color="auto"/>
            </w:tcBorders>
            <w:hideMark/>
          </w:tcPr>
          <w:p w14:paraId="2C592818" w14:textId="77777777" w:rsidR="00EE5860" w:rsidRPr="00441CD0" w:rsidRDefault="00EE5860" w:rsidP="00BB0E1F">
            <w:pPr>
              <w:pStyle w:val="TAC"/>
              <w:rPr>
                <w:lang w:val="de-DE"/>
              </w:rPr>
            </w:pPr>
            <w:r w:rsidRPr="00441CD0">
              <w:rPr>
                <w:lang w:val="de-DE" w:eastAsia="zh-CN"/>
              </w:rPr>
              <w:t>D</w:t>
            </w:r>
            <w:r w:rsidRPr="00441CD0">
              <w:rPr>
                <w:lang w:eastAsia="zh-CN"/>
              </w:rPr>
              <w:t>estination MAC address value</w:t>
            </w:r>
          </w:p>
        </w:tc>
        <w:tc>
          <w:tcPr>
            <w:tcW w:w="588" w:type="dxa"/>
            <w:tcBorders>
              <w:top w:val="nil"/>
              <w:left w:val="single" w:sz="4" w:space="0" w:color="auto"/>
              <w:bottom w:val="nil"/>
              <w:right w:val="single" w:sz="6" w:space="0" w:color="auto"/>
            </w:tcBorders>
          </w:tcPr>
          <w:p w14:paraId="7363E008" w14:textId="77777777" w:rsidR="00EE5860" w:rsidRPr="00441CD0" w:rsidRDefault="00EE5860" w:rsidP="00BB0E1F">
            <w:pPr>
              <w:pStyle w:val="TAC"/>
              <w:rPr>
                <w:lang w:val="x-none"/>
              </w:rPr>
            </w:pPr>
          </w:p>
        </w:tc>
      </w:tr>
      <w:tr w:rsidR="00EE5860" w:rsidRPr="00441CD0" w14:paraId="7650CD50" w14:textId="77777777" w:rsidTr="00BB0E1F">
        <w:trPr>
          <w:jc w:val="center"/>
        </w:trPr>
        <w:tc>
          <w:tcPr>
            <w:tcW w:w="151" w:type="dxa"/>
            <w:tcBorders>
              <w:top w:val="nil"/>
              <w:left w:val="single" w:sz="6" w:space="0" w:color="auto"/>
              <w:bottom w:val="nil"/>
              <w:right w:val="nil"/>
            </w:tcBorders>
          </w:tcPr>
          <w:p w14:paraId="7DA26CD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6F09D" w14:textId="77777777" w:rsidR="00EE5860" w:rsidRPr="00441CD0" w:rsidRDefault="00EE5860" w:rsidP="00BB0E1F">
            <w:pPr>
              <w:pStyle w:val="TAC"/>
              <w:rPr>
                <w:lang w:val="de-DE"/>
              </w:rPr>
            </w:pPr>
            <w:r w:rsidRPr="00441CD0">
              <w:rPr>
                <w:lang w:val="de-DE"/>
              </w:rPr>
              <w:t>o to (o+5)</w:t>
            </w:r>
          </w:p>
        </w:tc>
        <w:tc>
          <w:tcPr>
            <w:tcW w:w="4710" w:type="dxa"/>
            <w:gridSpan w:val="12"/>
            <w:tcBorders>
              <w:top w:val="single" w:sz="4" w:space="0" w:color="auto"/>
              <w:left w:val="single" w:sz="4" w:space="0" w:color="auto"/>
              <w:bottom w:val="single" w:sz="4" w:space="0" w:color="auto"/>
              <w:right w:val="single" w:sz="4" w:space="0" w:color="auto"/>
            </w:tcBorders>
            <w:hideMark/>
          </w:tcPr>
          <w:p w14:paraId="65B995F8" w14:textId="77777777" w:rsidR="00EE5860" w:rsidRPr="00441CD0" w:rsidRDefault="00EE5860" w:rsidP="00BB0E1F">
            <w:pPr>
              <w:pStyle w:val="TAC"/>
              <w:rPr>
                <w:lang w:eastAsia="zh-CN"/>
              </w:rPr>
            </w:pPr>
            <w:r w:rsidRPr="00441CD0">
              <w:t>Upper Source MAC address value</w:t>
            </w:r>
          </w:p>
        </w:tc>
        <w:tc>
          <w:tcPr>
            <w:tcW w:w="588" w:type="dxa"/>
            <w:tcBorders>
              <w:top w:val="nil"/>
              <w:left w:val="single" w:sz="4" w:space="0" w:color="auto"/>
              <w:bottom w:val="nil"/>
              <w:right w:val="single" w:sz="6" w:space="0" w:color="auto"/>
            </w:tcBorders>
          </w:tcPr>
          <w:p w14:paraId="1BBB2A41" w14:textId="77777777" w:rsidR="00EE5860" w:rsidRPr="00441CD0" w:rsidRDefault="00EE5860" w:rsidP="00BB0E1F">
            <w:pPr>
              <w:pStyle w:val="TAC"/>
              <w:rPr>
                <w:lang w:val="x-none"/>
              </w:rPr>
            </w:pPr>
          </w:p>
        </w:tc>
      </w:tr>
      <w:tr w:rsidR="00EE5860" w:rsidRPr="00441CD0" w14:paraId="36081E8E" w14:textId="77777777" w:rsidTr="00BB0E1F">
        <w:trPr>
          <w:jc w:val="center"/>
        </w:trPr>
        <w:tc>
          <w:tcPr>
            <w:tcW w:w="151" w:type="dxa"/>
            <w:tcBorders>
              <w:top w:val="nil"/>
              <w:left w:val="single" w:sz="6" w:space="0" w:color="auto"/>
              <w:bottom w:val="nil"/>
              <w:right w:val="nil"/>
            </w:tcBorders>
          </w:tcPr>
          <w:p w14:paraId="14E15D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6EAAB" w14:textId="77777777" w:rsidR="00EE5860" w:rsidRPr="00441CD0" w:rsidRDefault="00EE5860" w:rsidP="00BB0E1F">
            <w:pPr>
              <w:pStyle w:val="TAC"/>
              <w:rPr>
                <w:lang w:val="de-DE"/>
              </w:rPr>
            </w:pPr>
            <w:r w:rsidRPr="00441CD0">
              <w:rPr>
                <w:lang w:val="de-DE"/>
              </w:rPr>
              <w:t>p to (p+5)</w:t>
            </w:r>
          </w:p>
        </w:tc>
        <w:tc>
          <w:tcPr>
            <w:tcW w:w="4710" w:type="dxa"/>
            <w:gridSpan w:val="12"/>
            <w:tcBorders>
              <w:top w:val="single" w:sz="4" w:space="0" w:color="auto"/>
              <w:left w:val="single" w:sz="4" w:space="0" w:color="auto"/>
              <w:bottom w:val="single" w:sz="4" w:space="0" w:color="auto"/>
              <w:right w:val="single" w:sz="4" w:space="0" w:color="auto"/>
            </w:tcBorders>
            <w:hideMark/>
          </w:tcPr>
          <w:p w14:paraId="63F55A04" w14:textId="77777777" w:rsidR="00EE5860" w:rsidRPr="00441CD0" w:rsidRDefault="00EE5860" w:rsidP="00BB0E1F">
            <w:pPr>
              <w:pStyle w:val="TAC"/>
              <w:rPr>
                <w:lang w:eastAsia="zh-CN"/>
              </w:rPr>
            </w:pPr>
            <w:r w:rsidRPr="00441CD0">
              <w:rPr>
                <w:lang w:eastAsia="zh-CN"/>
              </w:rPr>
              <w:t>Upper Destination MAC address value</w:t>
            </w:r>
          </w:p>
        </w:tc>
        <w:tc>
          <w:tcPr>
            <w:tcW w:w="588" w:type="dxa"/>
            <w:tcBorders>
              <w:top w:val="nil"/>
              <w:left w:val="single" w:sz="4" w:space="0" w:color="auto"/>
              <w:bottom w:val="nil"/>
              <w:right w:val="single" w:sz="6" w:space="0" w:color="auto"/>
            </w:tcBorders>
          </w:tcPr>
          <w:p w14:paraId="568B389F" w14:textId="77777777" w:rsidR="00EE5860" w:rsidRPr="00441CD0" w:rsidRDefault="00EE5860" w:rsidP="00BB0E1F">
            <w:pPr>
              <w:pStyle w:val="TAC"/>
              <w:rPr>
                <w:lang w:val="x-none"/>
              </w:rPr>
            </w:pPr>
          </w:p>
        </w:tc>
      </w:tr>
      <w:tr w:rsidR="00EE5860" w:rsidRPr="00441CD0" w14:paraId="39241834" w14:textId="77777777" w:rsidTr="00BB0E1F">
        <w:trPr>
          <w:jc w:val="center"/>
        </w:trPr>
        <w:tc>
          <w:tcPr>
            <w:tcW w:w="151" w:type="dxa"/>
            <w:tcBorders>
              <w:top w:val="nil"/>
              <w:left w:val="single" w:sz="6" w:space="0" w:color="auto"/>
              <w:bottom w:val="single" w:sz="4" w:space="0" w:color="auto"/>
              <w:right w:val="nil"/>
            </w:tcBorders>
          </w:tcPr>
          <w:p w14:paraId="7088E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FC16261"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14:paraId="48E7FB4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9FBD0C" w14:textId="77777777" w:rsidR="00EE5860" w:rsidRPr="00441CD0" w:rsidRDefault="00EE5860" w:rsidP="00BB0E1F">
            <w:pPr>
              <w:pStyle w:val="TAC"/>
              <w:rPr>
                <w:lang w:val="x-none"/>
              </w:rPr>
            </w:pPr>
          </w:p>
        </w:tc>
      </w:tr>
    </w:tbl>
    <w:p w14:paraId="38C1482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93</w:t>
      </w:r>
      <w:r w:rsidRPr="00441CD0">
        <w:rPr>
          <w:lang w:eastAsia="zh-CN"/>
        </w:rPr>
        <w:t>-</w:t>
      </w:r>
      <w:r w:rsidRPr="00441CD0">
        <w:rPr>
          <w:lang w:eastAsia="ja-JP"/>
        </w:rPr>
        <w:t>1</w:t>
      </w:r>
      <w:r w:rsidRPr="00441CD0">
        <w:t>: MAC address</w:t>
      </w:r>
    </w:p>
    <w:p w14:paraId="69F8C72B" w14:textId="77777777" w:rsidR="00EE5860" w:rsidRPr="00441CD0" w:rsidRDefault="00EE5860" w:rsidP="00EE5860">
      <w:r w:rsidRPr="00441CD0">
        <w:t>The following flags are coded within Octet 5:</w:t>
      </w:r>
    </w:p>
    <w:p w14:paraId="07FDAAC5" w14:textId="77777777" w:rsidR="00EE5860" w:rsidRPr="00441CD0" w:rsidRDefault="00EE5860" w:rsidP="00EE5860">
      <w:pPr>
        <w:pStyle w:val="B1"/>
      </w:pPr>
      <w:r w:rsidRPr="00441CD0">
        <w:t>-</w:t>
      </w:r>
      <w:r w:rsidRPr="00441CD0">
        <w:tab/>
        <w:t xml:space="preserve">Bit 1 – SOUR (Source): If this bit is set to "1", then the </w:t>
      </w:r>
      <w:r w:rsidRPr="00441CD0">
        <w:rPr>
          <w:lang w:eastAsia="zh-CN"/>
        </w:rPr>
        <w:t>source MAC address value is provided</w:t>
      </w:r>
      <w:r w:rsidRPr="00441CD0">
        <w:t>.</w:t>
      </w:r>
    </w:p>
    <w:p w14:paraId="298CFB7E" w14:textId="77777777" w:rsidR="00EE5860" w:rsidRPr="00441CD0" w:rsidRDefault="00EE5860" w:rsidP="00EE5860">
      <w:pPr>
        <w:pStyle w:val="B1"/>
      </w:pPr>
      <w:r w:rsidRPr="00441CD0">
        <w:t>-</w:t>
      </w:r>
      <w:r w:rsidRPr="00441CD0">
        <w:tab/>
        <w:t xml:space="preserve">Bit 2 – DEST (Destination): If this bit is set to "1", then the </w:t>
      </w:r>
      <w:r w:rsidRPr="00441CD0">
        <w:rPr>
          <w:lang w:eastAsia="zh-CN"/>
        </w:rPr>
        <w:t>destination MAC address value is provided</w:t>
      </w:r>
      <w:r w:rsidRPr="00441CD0">
        <w:t>.</w:t>
      </w:r>
    </w:p>
    <w:p w14:paraId="2098E5E5" w14:textId="77777777" w:rsidR="00EE5860" w:rsidRPr="00441CD0" w:rsidRDefault="00EE5860" w:rsidP="00EE5860">
      <w:pPr>
        <w:pStyle w:val="B1"/>
        <w:rPr>
          <w:lang w:val="x-none"/>
        </w:rPr>
      </w:pPr>
      <w:r w:rsidRPr="00441CD0">
        <w:t>-</w:t>
      </w:r>
      <w:r w:rsidRPr="00441CD0">
        <w:tab/>
        <w:t xml:space="preserve">Bit 3 – USOU (Source): If this bit is set to "1", then the </w:t>
      </w:r>
      <w:r w:rsidRPr="00441CD0">
        <w:rPr>
          <w:lang w:eastAsia="zh-CN"/>
        </w:rPr>
        <w:t xml:space="preserve">source MAC address value contains the lower value and </w:t>
      </w:r>
      <w:r w:rsidRPr="00441CD0">
        <w:t>Upper Source MAC address value</w:t>
      </w:r>
      <w:r w:rsidRPr="00441CD0">
        <w:rPr>
          <w:lang w:eastAsia="zh-CN"/>
        </w:rPr>
        <w:t xml:space="preserve"> contains the upper value of an MAC address range</w:t>
      </w:r>
      <w:r w:rsidRPr="00441CD0">
        <w:t>.</w:t>
      </w:r>
    </w:p>
    <w:p w14:paraId="24B842DB" w14:textId="77777777" w:rsidR="00EE5860" w:rsidRPr="00441CD0" w:rsidRDefault="00EE5860" w:rsidP="00EE5860">
      <w:pPr>
        <w:pStyle w:val="B1"/>
        <w:rPr>
          <w:noProof/>
        </w:rPr>
      </w:pPr>
      <w:r w:rsidRPr="00441CD0">
        <w:t>-</w:t>
      </w:r>
      <w:r w:rsidRPr="00441CD0">
        <w:tab/>
        <w:t xml:space="preserve">Bit 4 – UDES (Destination): If this bit is set to "1", then the </w:t>
      </w:r>
      <w:r w:rsidRPr="00441CD0">
        <w:rPr>
          <w:lang w:eastAsia="zh-CN"/>
        </w:rPr>
        <w:t xml:space="preserve">destination MAC address value contains the lower value and </w:t>
      </w:r>
      <w:r w:rsidRPr="00441CD0">
        <w:t>Upper Destination MAC address value</w:t>
      </w:r>
      <w:r w:rsidRPr="00441CD0">
        <w:rPr>
          <w:lang w:eastAsia="zh-CN"/>
        </w:rPr>
        <w:t xml:space="preserve"> contains the upper value of an MAC address range</w:t>
      </w:r>
      <w:r w:rsidRPr="00441CD0">
        <w:t>.-</w:t>
      </w:r>
      <w:r w:rsidRPr="00441CD0">
        <w:tab/>
      </w:r>
      <w:r w:rsidRPr="00441CD0">
        <w:rPr>
          <w:noProof/>
        </w:rPr>
        <w:t>Bit 5 to 8: Spare, for future use and set to "0".</w:t>
      </w:r>
    </w:p>
    <w:p w14:paraId="4BE99C08" w14:textId="0C2524DD" w:rsidR="00EE5860" w:rsidRPr="00441CD0" w:rsidRDefault="00EE5860" w:rsidP="00EE5860">
      <w:r w:rsidRPr="00441CD0">
        <w:t>Octets "m to (m+5)" or "n to (n+5)" and "o to (o+5)" or "p to (p+5)", if present, shall contain a</w:t>
      </w:r>
      <w:r w:rsidR="001F3179">
        <w:t>n</w:t>
      </w:r>
      <w:r w:rsidRPr="00441CD0">
        <w:t xml:space="preserve"> MAC address value (12-digit </w:t>
      </w:r>
      <w:r w:rsidRPr="0084052F">
        <w:t>hexadecimal numbers</w:t>
      </w:r>
      <w:r w:rsidRPr="00441CD0">
        <w:t>).</w:t>
      </w:r>
    </w:p>
    <w:p w14:paraId="5C13BBE4" w14:textId="77777777" w:rsidR="00EE5860" w:rsidRPr="0067687A" w:rsidRDefault="00EE5860" w:rsidP="001A3E8D">
      <w:pPr>
        <w:pStyle w:val="Heading3"/>
        <w:rPr>
          <w:lang w:val="de-DE"/>
        </w:rPr>
      </w:pPr>
      <w:bookmarkStart w:id="6491" w:name="_Toc19717439"/>
      <w:bookmarkStart w:id="6492" w:name="_Toc27490940"/>
      <w:bookmarkStart w:id="6493" w:name="_Toc27557233"/>
      <w:bookmarkStart w:id="6494" w:name="_Toc27724150"/>
      <w:bookmarkStart w:id="6495" w:name="_Toc36031224"/>
      <w:bookmarkStart w:id="6496" w:name="_Toc36043144"/>
      <w:bookmarkStart w:id="6497" w:name="_Toc36814469"/>
      <w:bookmarkStart w:id="6498" w:name="_Toc44689327"/>
      <w:bookmarkStart w:id="6499" w:name="_Toc44924081"/>
      <w:bookmarkStart w:id="6500" w:name="_Toc51861051"/>
      <w:bookmarkStart w:id="6501" w:name="_Toc57930822"/>
      <w:bookmarkStart w:id="6502" w:name="_Toc57931452"/>
      <w:bookmarkStart w:id="6503" w:name="_Toc106825879"/>
      <w:r w:rsidRPr="0067687A">
        <w:rPr>
          <w:lang w:val="de-DE"/>
        </w:rPr>
        <w:t>8.2.94</w:t>
      </w:r>
      <w:r w:rsidRPr="0067687A">
        <w:rPr>
          <w:lang w:val="de-DE"/>
        </w:rPr>
        <w:tab/>
        <w:t>C-TAG (Customer-VLAN tag)</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7C1C03A0" w14:textId="77777777" w:rsidR="00EE5860" w:rsidRPr="00441CD0" w:rsidRDefault="00EE5860" w:rsidP="00EE5860">
      <w:pPr>
        <w:rPr>
          <w:lang w:eastAsia="zh-CN"/>
        </w:rPr>
      </w:pPr>
      <w:r w:rsidRPr="00441CD0">
        <w:t xml:space="preserve">The </w:t>
      </w:r>
      <w:r w:rsidRPr="00441CD0">
        <w:rPr>
          <w:lang w:val="en-US" w:eastAsia="zh-CN"/>
        </w:rPr>
        <w:t>C-TAG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8.2.94-1</w:t>
      </w:r>
      <w:r w:rsidRPr="00441CD0">
        <w:rPr>
          <w:lang w:eastAsia="ja-JP"/>
        </w:rPr>
        <w:t xml:space="preserve">. It shall contain the </w:t>
      </w:r>
      <w:r w:rsidRPr="00441CD0">
        <w:t>Customer-VLAN tag (C-TAG) as defined in IEEE 802.1Q [30]</w:t>
      </w:r>
      <w:r w:rsidRPr="00441CD0">
        <w:rPr>
          <w:lang w:eastAsia="zh-CN"/>
        </w:rPr>
        <w:t>.</w:t>
      </w:r>
    </w:p>
    <w:p w14:paraId="59C3FD3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4B447C36" w14:textId="77777777" w:rsidTr="00BB0E1F">
        <w:trPr>
          <w:jc w:val="center"/>
        </w:trPr>
        <w:tc>
          <w:tcPr>
            <w:tcW w:w="76" w:type="dxa"/>
            <w:tcBorders>
              <w:top w:val="single" w:sz="6" w:space="0" w:color="auto"/>
              <w:left w:val="single" w:sz="6" w:space="0" w:color="auto"/>
              <w:bottom w:val="nil"/>
              <w:right w:val="nil"/>
            </w:tcBorders>
          </w:tcPr>
          <w:p w14:paraId="4ED737EC"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31893100"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7729A5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3CA1997" w14:textId="77777777" w:rsidR="00EE5860" w:rsidRPr="00441CD0" w:rsidRDefault="00EE5860" w:rsidP="00BB0E1F">
            <w:pPr>
              <w:pStyle w:val="TAC"/>
            </w:pPr>
          </w:p>
        </w:tc>
      </w:tr>
      <w:tr w:rsidR="00EE5860" w:rsidRPr="00441CD0" w14:paraId="43F23EA0" w14:textId="77777777" w:rsidTr="00BB0E1F">
        <w:trPr>
          <w:jc w:val="center"/>
        </w:trPr>
        <w:tc>
          <w:tcPr>
            <w:tcW w:w="76" w:type="dxa"/>
            <w:tcBorders>
              <w:top w:val="nil"/>
              <w:left w:val="single" w:sz="6" w:space="0" w:color="auto"/>
              <w:bottom w:val="nil"/>
              <w:right w:val="nil"/>
            </w:tcBorders>
          </w:tcPr>
          <w:p w14:paraId="1D5E12F7" w14:textId="77777777" w:rsidR="00EE5860" w:rsidRPr="00441CD0" w:rsidRDefault="00EE5860" w:rsidP="00BB0E1F">
            <w:pPr>
              <w:pStyle w:val="TAC"/>
            </w:pPr>
          </w:p>
        </w:tc>
        <w:tc>
          <w:tcPr>
            <w:tcW w:w="1179" w:type="dxa"/>
            <w:tcBorders>
              <w:top w:val="nil"/>
              <w:left w:val="nil"/>
              <w:bottom w:val="nil"/>
              <w:right w:val="nil"/>
            </w:tcBorders>
            <w:hideMark/>
          </w:tcPr>
          <w:p w14:paraId="3D0A3E0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CFBA55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D03811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7BC11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8AC889F"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4E0204BE"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3E7CC3B7"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36D2363"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1CF379F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9B9D67" w14:textId="77777777" w:rsidR="00EE5860" w:rsidRPr="00441CD0" w:rsidRDefault="00EE5860" w:rsidP="00BB0E1F">
            <w:pPr>
              <w:pStyle w:val="TAC"/>
            </w:pPr>
          </w:p>
        </w:tc>
      </w:tr>
      <w:tr w:rsidR="00EE5860" w:rsidRPr="00441CD0" w14:paraId="4B4E1AB1" w14:textId="77777777" w:rsidTr="00BB0E1F">
        <w:trPr>
          <w:jc w:val="center"/>
        </w:trPr>
        <w:tc>
          <w:tcPr>
            <w:tcW w:w="76" w:type="dxa"/>
            <w:tcBorders>
              <w:top w:val="nil"/>
              <w:left w:val="single" w:sz="6" w:space="0" w:color="auto"/>
              <w:bottom w:val="nil"/>
              <w:right w:val="nil"/>
            </w:tcBorders>
          </w:tcPr>
          <w:p w14:paraId="3F59618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2FF7D57"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7E7851C3" w14:textId="77777777" w:rsidR="00EE5860" w:rsidRPr="00441CD0" w:rsidRDefault="00EE5860" w:rsidP="00BB0E1F">
            <w:pPr>
              <w:pStyle w:val="TAC"/>
            </w:pPr>
            <w:r w:rsidRPr="00441CD0">
              <w:t xml:space="preserve">Type = </w:t>
            </w:r>
            <w:r w:rsidRPr="00441CD0">
              <w:rPr>
                <w:lang w:val="sv-SE"/>
              </w:rPr>
              <w:t>134</w:t>
            </w:r>
            <w:r w:rsidRPr="00441CD0">
              <w:t xml:space="preserve"> (decimal)</w:t>
            </w:r>
          </w:p>
        </w:tc>
        <w:tc>
          <w:tcPr>
            <w:tcW w:w="588" w:type="dxa"/>
            <w:tcBorders>
              <w:top w:val="nil"/>
              <w:left w:val="single" w:sz="4" w:space="0" w:color="auto"/>
              <w:bottom w:val="nil"/>
              <w:right w:val="single" w:sz="6" w:space="0" w:color="auto"/>
            </w:tcBorders>
          </w:tcPr>
          <w:p w14:paraId="68E599E7" w14:textId="77777777" w:rsidR="00EE5860" w:rsidRPr="00441CD0" w:rsidRDefault="00EE5860" w:rsidP="00BB0E1F">
            <w:pPr>
              <w:pStyle w:val="TAC"/>
            </w:pPr>
          </w:p>
        </w:tc>
      </w:tr>
      <w:tr w:rsidR="00EE5860" w:rsidRPr="00441CD0" w14:paraId="6E24D934" w14:textId="77777777" w:rsidTr="00BB0E1F">
        <w:trPr>
          <w:jc w:val="center"/>
        </w:trPr>
        <w:tc>
          <w:tcPr>
            <w:tcW w:w="76" w:type="dxa"/>
            <w:tcBorders>
              <w:top w:val="nil"/>
              <w:left w:val="single" w:sz="6" w:space="0" w:color="auto"/>
              <w:bottom w:val="nil"/>
              <w:right w:val="nil"/>
            </w:tcBorders>
          </w:tcPr>
          <w:p w14:paraId="0E62E819"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36EBADD"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4A0351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4B41B6" w14:textId="77777777" w:rsidR="00EE5860" w:rsidRPr="00441CD0" w:rsidRDefault="00EE5860" w:rsidP="00BB0E1F">
            <w:pPr>
              <w:pStyle w:val="TAC"/>
            </w:pPr>
          </w:p>
        </w:tc>
      </w:tr>
      <w:tr w:rsidR="00EE5860" w:rsidRPr="00441CD0" w14:paraId="6AA47C97" w14:textId="77777777" w:rsidTr="00BB0E1F">
        <w:trPr>
          <w:jc w:val="center"/>
        </w:trPr>
        <w:tc>
          <w:tcPr>
            <w:tcW w:w="76" w:type="dxa"/>
            <w:tcBorders>
              <w:top w:val="nil"/>
              <w:left w:val="single" w:sz="6" w:space="0" w:color="auto"/>
              <w:bottom w:val="nil"/>
              <w:right w:val="nil"/>
            </w:tcBorders>
          </w:tcPr>
          <w:p w14:paraId="16AD83E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19AABB18"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45D850B3"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169CB9B9"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158DA7C1"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76695DC5"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433F336C" w14:textId="77777777" w:rsidR="00EE5860" w:rsidRPr="00441CD0" w:rsidRDefault="00EE5860" w:rsidP="00BB0E1F">
            <w:pPr>
              <w:pStyle w:val="TAC"/>
              <w:rPr>
                <w:lang w:val="x-none"/>
              </w:rPr>
            </w:pPr>
          </w:p>
        </w:tc>
      </w:tr>
      <w:tr w:rsidR="00EE5860" w:rsidRPr="00441CD0" w14:paraId="3A7FFBB3" w14:textId="77777777" w:rsidTr="00BB0E1F">
        <w:trPr>
          <w:jc w:val="center"/>
        </w:trPr>
        <w:tc>
          <w:tcPr>
            <w:tcW w:w="76" w:type="dxa"/>
            <w:tcBorders>
              <w:top w:val="nil"/>
              <w:left w:val="single" w:sz="6" w:space="0" w:color="auto"/>
              <w:bottom w:val="nil"/>
              <w:right w:val="nil"/>
            </w:tcBorders>
          </w:tcPr>
          <w:p w14:paraId="434C9C3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D112738" w14:textId="77777777" w:rsidR="00EE5860" w:rsidRPr="00441CD0" w:rsidRDefault="00EE5860" w:rsidP="00BB0E1F">
            <w:pPr>
              <w:pStyle w:val="TAC"/>
              <w:rPr>
                <w:lang w:val="de-DE"/>
              </w:rPr>
            </w:pPr>
            <w:r w:rsidRPr="00441CD0">
              <w:rPr>
                <w:rFonts w:cs="Arial"/>
                <w:szCs w:val="18"/>
                <w:lang w:val="sv-SE"/>
              </w:rPr>
              <w:t xml:space="preserve">6 </w:t>
            </w:r>
          </w:p>
        </w:tc>
        <w:tc>
          <w:tcPr>
            <w:tcW w:w="2446" w:type="dxa"/>
            <w:gridSpan w:val="5"/>
            <w:tcBorders>
              <w:top w:val="single" w:sz="4" w:space="0" w:color="auto"/>
              <w:left w:val="single" w:sz="4" w:space="0" w:color="auto"/>
              <w:bottom w:val="single" w:sz="4" w:space="0" w:color="auto"/>
              <w:right w:val="single" w:sz="4" w:space="0" w:color="auto"/>
            </w:tcBorders>
            <w:hideMark/>
          </w:tcPr>
          <w:p w14:paraId="461A6F40" w14:textId="77777777" w:rsidR="00EE5860" w:rsidRPr="00441CD0" w:rsidRDefault="00EE5860" w:rsidP="00BB0E1F">
            <w:pPr>
              <w:pStyle w:val="TAC"/>
              <w:rPr>
                <w:lang w:val="de-DE"/>
              </w:rPr>
            </w:pPr>
            <w:r w:rsidRPr="00441CD0">
              <w:rPr>
                <w:lang w:val="en-US" w:eastAsia="zh-CN"/>
              </w:rPr>
              <w:t>C-VID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7F2AD744"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299156EC"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47C06218" w14:textId="77777777" w:rsidR="00EE5860" w:rsidRPr="00441CD0" w:rsidRDefault="00EE5860" w:rsidP="00BB0E1F">
            <w:pPr>
              <w:pStyle w:val="TAC"/>
              <w:rPr>
                <w:lang w:val="x-none"/>
              </w:rPr>
            </w:pPr>
          </w:p>
        </w:tc>
      </w:tr>
      <w:tr w:rsidR="00EE5860" w:rsidRPr="00441CD0" w14:paraId="4571CB71" w14:textId="77777777" w:rsidTr="00BB0E1F">
        <w:trPr>
          <w:jc w:val="center"/>
        </w:trPr>
        <w:tc>
          <w:tcPr>
            <w:tcW w:w="76" w:type="dxa"/>
            <w:tcBorders>
              <w:top w:val="nil"/>
              <w:left w:val="single" w:sz="6" w:space="0" w:color="auto"/>
              <w:bottom w:val="nil"/>
              <w:right w:val="nil"/>
            </w:tcBorders>
          </w:tcPr>
          <w:p w14:paraId="5AE7D8B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B71EAC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2C47B4C6" w14:textId="77777777" w:rsidR="00EE5860" w:rsidRPr="00441CD0" w:rsidRDefault="00EE5860" w:rsidP="00BB0E1F">
            <w:pPr>
              <w:pStyle w:val="TAC"/>
              <w:rPr>
                <w:lang w:val="en-US" w:eastAsia="zh-CN"/>
              </w:rPr>
            </w:pPr>
            <w:r w:rsidRPr="00441CD0">
              <w:rPr>
                <w:lang w:val="en-US" w:eastAsia="zh-CN"/>
              </w:rPr>
              <w:t>C-VID Value</w:t>
            </w:r>
          </w:p>
        </w:tc>
        <w:tc>
          <w:tcPr>
            <w:tcW w:w="588" w:type="dxa"/>
            <w:tcBorders>
              <w:top w:val="nil"/>
              <w:left w:val="single" w:sz="4" w:space="0" w:color="auto"/>
              <w:bottom w:val="nil"/>
              <w:right w:val="single" w:sz="6" w:space="0" w:color="auto"/>
            </w:tcBorders>
          </w:tcPr>
          <w:p w14:paraId="55EECE6B" w14:textId="77777777" w:rsidR="00EE5860" w:rsidRPr="00441CD0" w:rsidRDefault="00EE5860" w:rsidP="00BB0E1F">
            <w:pPr>
              <w:pStyle w:val="TAC"/>
              <w:rPr>
                <w:lang w:val="x-none"/>
              </w:rPr>
            </w:pPr>
          </w:p>
        </w:tc>
      </w:tr>
      <w:tr w:rsidR="00EE5860" w:rsidRPr="00441CD0" w14:paraId="20DAF41C" w14:textId="77777777" w:rsidTr="00BB0E1F">
        <w:trPr>
          <w:jc w:val="center"/>
        </w:trPr>
        <w:tc>
          <w:tcPr>
            <w:tcW w:w="76" w:type="dxa"/>
            <w:tcBorders>
              <w:top w:val="nil"/>
              <w:left w:val="single" w:sz="6" w:space="0" w:color="auto"/>
              <w:bottom w:val="single" w:sz="4" w:space="0" w:color="auto"/>
              <w:right w:val="nil"/>
            </w:tcBorders>
          </w:tcPr>
          <w:p w14:paraId="39968F75"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00A5A70"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083C59DA"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4FA789" w14:textId="77777777" w:rsidR="00EE5860" w:rsidRPr="00441CD0" w:rsidRDefault="00EE5860" w:rsidP="00BB0E1F">
            <w:pPr>
              <w:pStyle w:val="TAC"/>
              <w:rPr>
                <w:lang w:val="x-none"/>
              </w:rPr>
            </w:pPr>
          </w:p>
        </w:tc>
      </w:tr>
    </w:tbl>
    <w:p w14:paraId="0AD398A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94-</w:t>
      </w:r>
      <w:r w:rsidRPr="00441CD0">
        <w:rPr>
          <w:lang w:eastAsia="ja-JP"/>
        </w:rPr>
        <w:t>1</w:t>
      </w:r>
      <w:r w:rsidRPr="00441CD0">
        <w:t xml:space="preserve">: </w:t>
      </w:r>
      <w:r w:rsidRPr="00441CD0">
        <w:rPr>
          <w:lang w:val="en-US" w:eastAsia="zh-CN"/>
        </w:rPr>
        <w:t>C-TAG (Customer-VLAN tag)</w:t>
      </w:r>
    </w:p>
    <w:p w14:paraId="72935D1C" w14:textId="77777777" w:rsidR="00EE5860" w:rsidRPr="00441CD0" w:rsidRDefault="00EE5860" w:rsidP="00EE5860">
      <w:r w:rsidRPr="00441CD0">
        <w:t>The following flags are coded within Octet 5:</w:t>
      </w:r>
    </w:p>
    <w:p w14:paraId="1A67E858"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1F494479"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58D49AE4" w14:textId="77777777" w:rsidR="00EE5860" w:rsidRPr="00441CD0" w:rsidRDefault="00EE5860" w:rsidP="00EE5860">
      <w:pPr>
        <w:pStyle w:val="B1"/>
      </w:pPr>
      <w:r w:rsidRPr="00441CD0">
        <w:t>-</w:t>
      </w:r>
      <w:r w:rsidRPr="00441CD0">
        <w:tab/>
        <w:t>Bit 3 – VID: If this bit is set to "1", then C-VID value field shall used by the receiver, otherwise the VID Value field shall be ignored.</w:t>
      </w:r>
    </w:p>
    <w:p w14:paraId="6F46FADC" w14:textId="77777777" w:rsidR="00EE5860" w:rsidRPr="00441CD0" w:rsidRDefault="00EE5860" w:rsidP="00EE5860">
      <w:pPr>
        <w:pStyle w:val="B1"/>
        <w:rPr>
          <w:lang w:val="x-none"/>
        </w:rPr>
      </w:pPr>
      <w:r w:rsidRPr="00441CD0">
        <w:t>-</w:t>
      </w:r>
      <w:r w:rsidRPr="00441CD0">
        <w:tab/>
        <w:t>Bit 4 to 8 – spare and reserved for future use.</w:t>
      </w:r>
    </w:p>
    <w:p w14:paraId="1112C88E" w14:textId="77777777" w:rsidR="00EE5860" w:rsidRPr="00441CD0" w:rsidRDefault="00EE5860" w:rsidP="00EE5860">
      <w:r w:rsidRPr="00441CD0">
        <w:t>The PCP value, DEI flag and C-VID Value are specified in IEEE 802.1Q [30] tag format.</w:t>
      </w:r>
    </w:p>
    <w:p w14:paraId="18A4A22A" w14:textId="77777777" w:rsidR="00EE5860" w:rsidRPr="00441CD0" w:rsidRDefault="00EE5860" w:rsidP="00EE5860">
      <w:pPr>
        <w:rPr>
          <w:lang w:val="en-US"/>
        </w:rPr>
      </w:pPr>
      <w:r w:rsidRPr="00441CD0">
        <w:rPr>
          <w:lang w:val="en-US"/>
        </w:rPr>
        <w:t>Octet 6 / Bit 3 shall contain the most significant bit of the PCP value.</w:t>
      </w:r>
    </w:p>
    <w:p w14:paraId="7EEDF008" w14:textId="77777777" w:rsidR="00EE5860" w:rsidRPr="00441CD0" w:rsidRDefault="00EE5860" w:rsidP="00EE5860">
      <w:pPr>
        <w:rPr>
          <w:lang w:val="en-US"/>
        </w:rPr>
      </w:pPr>
      <w:r w:rsidRPr="00441CD0">
        <w:rPr>
          <w:lang w:val="en-US"/>
        </w:rPr>
        <w:t>Octet 6 / Bit 8 shall be the most significant bit of the C-VID value and Octet 7 / Bit 1 shall be the least significant bit (see clause 7.1).</w:t>
      </w:r>
    </w:p>
    <w:p w14:paraId="091E6DC1" w14:textId="77777777" w:rsidR="00EE5860" w:rsidRPr="00441CD0" w:rsidRDefault="00EE5860" w:rsidP="00EE5860">
      <w:pPr>
        <w:pStyle w:val="NO"/>
        <w:rPr>
          <w:lang w:val="x-none"/>
        </w:rPr>
      </w:pPr>
      <w:r w:rsidRPr="00441CD0">
        <w:t>NOTE:</w:t>
      </w:r>
      <w:r w:rsidRPr="00441CD0">
        <w:tab/>
        <w:t>The encoding of the C-Tag in PFCP differs from the encoding of the C-Tag defined in IEEE 802.1Q [30].</w:t>
      </w:r>
    </w:p>
    <w:p w14:paraId="6F65288D" w14:textId="77777777" w:rsidR="00EE5860" w:rsidRPr="00441CD0" w:rsidRDefault="00EE5860" w:rsidP="001A3E8D">
      <w:pPr>
        <w:pStyle w:val="Heading3"/>
      </w:pPr>
      <w:bookmarkStart w:id="6504" w:name="_Toc19717440"/>
      <w:bookmarkStart w:id="6505" w:name="_Toc27490941"/>
      <w:bookmarkStart w:id="6506" w:name="_Toc27557234"/>
      <w:bookmarkStart w:id="6507" w:name="_Toc27724151"/>
      <w:bookmarkStart w:id="6508" w:name="_Toc36031225"/>
      <w:bookmarkStart w:id="6509" w:name="_Toc36043145"/>
      <w:bookmarkStart w:id="6510" w:name="_Toc36814470"/>
      <w:bookmarkStart w:id="6511" w:name="_Toc44689328"/>
      <w:bookmarkStart w:id="6512" w:name="_Toc44924082"/>
      <w:bookmarkStart w:id="6513" w:name="_Toc51861052"/>
      <w:bookmarkStart w:id="6514" w:name="_Toc57930823"/>
      <w:bookmarkStart w:id="6515" w:name="_Toc57931453"/>
      <w:bookmarkStart w:id="6516" w:name="_Toc106825880"/>
      <w:r w:rsidRPr="00441CD0">
        <w:t>8.</w:t>
      </w:r>
      <w:r w:rsidRPr="00441CD0">
        <w:rPr>
          <w:lang w:val="en-US"/>
        </w:rPr>
        <w:t>2.95</w:t>
      </w:r>
      <w:r w:rsidRPr="00441CD0">
        <w:tab/>
        <w:t>S-TAG (Service-VLAN tag)</w:t>
      </w:r>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14:paraId="16D1A635" w14:textId="77777777" w:rsidR="00EE5860" w:rsidRPr="00441CD0" w:rsidRDefault="00EE5860" w:rsidP="00EE5860">
      <w:pPr>
        <w:rPr>
          <w:lang w:eastAsia="zh-CN"/>
        </w:rPr>
      </w:pPr>
      <w:r w:rsidRPr="00441CD0">
        <w:t xml:space="preserve">The </w:t>
      </w:r>
      <w:r w:rsidRPr="00441CD0">
        <w:rPr>
          <w:lang w:val="en-US" w:eastAsia="zh-CN"/>
        </w:rPr>
        <w:t>S-TAG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8.2.95-1</w:t>
      </w:r>
      <w:r w:rsidRPr="00441CD0">
        <w:rPr>
          <w:lang w:eastAsia="ja-JP"/>
        </w:rPr>
        <w:t xml:space="preserve">. It shall contain </w:t>
      </w:r>
      <w:r w:rsidRPr="00441CD0">
        <w:t>Service-VLAN tag (S-TAG) as defined in IEEE 802.1Q [30]</w:t>
      </w:r>
    </w:p>
    <w:p w14:paraId="03E1F1D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7519DD3F" w14:textId="77777777" w:rsidTr="00BB0E1F">
        <w:trPr>
          <w:jc w:val="center"/>
        </w:trPr>
        <w:tc>
          <w:tcPr>
            <w:tcW w:w="76" w:type="dxa"/>
            <w:tcBorders>
              <w:top w:val="single" w:sz="6" w:space="0" w:color="auto"/>
              <w:left w:val="single" w:sz="6" w:space="0" w:color="auto"/>
              <w:bottom w:val="nil"/>
              <w:right w:val="nil"/>
            </w:tcBorders>
          </w:tcPr>
          <w:p w14:paraId="0E074329"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47A83A03"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1BC64ED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1CA9DF1" w14:textId="77777777" w:rsidR="00EE5860" w:rsidRPr="00441CD0" w:rsidRDefault="00EE5860" w:rsidP="00BB0E1F">
            <w:pPr>
              <w:pStyle w:val="TAC"/>
            </w:pPr>
          </w:p>
        </w:tc>
      </w:tr>
      <w:tr w:rsidR="00EE5860" w:rsidRPr="00441CD0" w14:paraId="7218F38A" w14:textId="77777777" w:rsidTr="00BB0E1F">
        <w:trPr>
          <w:jc w:val="center"/>
        </w:trPr>
        <w:tc>
          <w:tcPr>
            <w:tcW w:w="76" w:type="dxa"/>
            <w:tcBorders>
              <w:top w:val="nil"/>
              <w:left w:val="single" w:sz="6" w:space="0" w:color="auto"/>
              <w:bottom w:val="nil"/>
              <w:right w:val="nil"/>
            </w:tcBorders>
          </w:tcPr>
          <w:p w14:paraId="7C49AAA7" w14:textId="77777777" w:rsidR="00EE5860" w:rsidRPr="00441CD0" w:rsidRDefault="00EE5860" w:rsidP="00BB0E1F">
            <w:pPr>
              <w:pStyle w:val="TAC"/>
            </w:pPr>
          </w:p>
        </w:tc>
        <w:tc>
          <w:tcPr>
            <w:tcW w:w="1179" w:type="dxa"/>
            <w:tcBorders>
              <w:top w:val="nil"/>
              <w:left w:val="nil"/>
              <w:bottom w:val="nil"/>
              <w:right w:val="nil"/>
            </w:tcBorders>
            <w:hideMark/>
          </w:tcPr>
          <w:p w14:paraId="3124B0B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9D4E6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8D596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E9E8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B7125"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7C805EF2"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63C76731"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73CEB79C"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C66E2B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13866D" w14:textId="77777777" w:rsidR="00EE5860" w:rsidRPr="00441CD0" w:rsidRDefault="00EE5860" w:rsidP="00BB0E1F">
            <w:pPr>
              <w:pStyle w:val="TAC"/>
            </w:pPr>
          </w:p>
        </w:tc>
      </w:tr>
      <w:tr w:rsidR="00EE5860" w:rsidRPr="00441CD0" w14:paraId="31844E09" w14:textId="77777777" w:rsidTr="00BB0E1F">
        <w:trPr>
          <w:jc w:val="center"/>
        </w:trPr>
        <w:tc>
          <w:tcPr>
            <w:tcW w:w="76" w:type="dxa"/>
            <w:tcBorders>
              <w:top w:val="nil"/>
              <w:left w:val="single" w:sz="6" w:space="0" w:color="auto"/>
              <w:bottom w:val="nil"/>
              <w:right w:val="nil"/>
            </w:tcBorders>
          </w:tcPr>
          <w:p w14:paraId="4243DD5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08FDF60"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6A792E41" w14:textId="77777777" w:rsidR="00EE5860" w:rsidRPr="00441CD0" w:rsidRDefault="00EE5860" w:rsidP="00BB0E1F">
            <w:pPr>
              <w:pStyle w:val="TAC"/>
            </w:pPr>
            <w:r w:rsidRPr="00441CD0">
              <w:t xml:space="preserve">Type = </w:t>
            </w:r>
            <w:r w:rsidRPr="00441CD0">
              <w:rPr>
                <w:lang w:val="sv-SE"/>
              </w:rPr>
              <w:t>135</w:t>
            </w:r>
            <w:r w:rsidRPr="00441CD0">
              <w:t xml:space="preserve"> (decimal)</w:t>
            </w:r>
          </w:p>
        </w:tc>
        <w:tc>
          <w:tcPr>
            <w:tcW w:w="588" w:type="dxa"/>
            <w:tcBorders>
              <w:top w:val="nil"/>
              <w:left w:val="single" w:sz="4" w:space="0" w:color="auto"/>
              <w:bottom w:val="nil"/>
              <w:right w:val="single" w:sz="6" w:space="0" w:color="auto"/>
            </w:tcBorders>
          </w:tcPr>
          <w:p w14:paraId="45F05F49" w14:textId="77777777" w:rsidR="00EE5860" w:rsidRPr="00441CD0" w:rsidRDefault="00EE5860" w:rsidP="00BB0E1F">
            <w:pPr>
              <w:pStyle w:val="TAC"/>
            </w:pPr>
          </w:p>
        </w:tc>
      </w:tr>
      <w:tr w:rsidR="00EE5860" w:rsidRPr="00441CD0" w14:paraId="59C77D55" w14:textId="77777777" w:rsidTr="00BB0E1F">
        <w:trPr>
          <w:jc w:val="center"/>
        </w:trPr>
        <w:tc>
          <w:tcPr>
            <w:tcW w:w="76" w:type="dxa"/>
            <w:tcBorders>
              <w:top w:val="nil"/>
              <w:left w:val="single" w:sz="6" w:space="0" w:color="auto"/>
              <w:bottom w:val="nil"/>
              <w:right w:val="nil"/>
            </w:tcBorders>
          </w:tcPr>
          <w:p w14:paraId="3BB272EE"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7EFEF20"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5AB570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9F0D20" w14:textId="77777777" w:rsidR="00EE5860" w:rsidRPr="00441CD0" w:rsidRDefault="00EE5860" w:rsidP="00BB0E1F">
            <w:pPr>
              <w:pStyle w:val="TAC"/>
            </w:pPr>
          </w:p>
        </w:tc>
      </w:tr>
      <w:tr w:rsidR="00EE5860" w:rsidRPr="00441CD0" w14:paraId="5D1216E4" w14:textId="77777777" w:rsidTr="00BB0E1F">
        <w:trPr>
          <w:jc w:val="center"/>
        </w:trPr>
        <w:tc>
          <w:tcPr>
            <w:tcW w:w="76" w:type="dxa"/>
            <w:tcBorders>
              <w:top w:val="nil"/>
              <w:left w:val="single" w:sz="6" w:space="0" w:color="auto"/>
              <w:bottom w:val="nil"/>
              <w:right w:val="nil"/>
            </w:tcBorders>
          </w:tcPr>
          <w:p w14:paraId="552017B2"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B39DE22"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060B895C"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3A13B15"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5B6451FE"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32AA7469"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5040B2A4" w14:textId="77777777" w:rsidR="00EE5860" w:rsidRPr="00441CD0" w:rsidRDefault="00EE5860" w:rsidP="00BB0E1F">
            <w:pPr>
              <w:pStyle w:val="TAC"/>
              <w:rPr>
                <w:lang w:val="x-none"/>
              </w:rPr>
            </w:pPr>
          </w:p>
        </w:tc>
      </w:tr>
      <w:tr w:rsidR="00EE5860" w:rsidRPr="00441CD0" w14:paraId="5CB863DF" w14:textId="77777777" w:rsidTr="00BB0E1F">
        <w:trPr>
          <w:jc w:val="center"/>
        </w:trPr>
        <w:tc>
          <w:tcPr>
            <w:tcW w:w="76" w:type="dxa"/>
            <w:tcBorders>
              <w:top w:val="nil"/>
              <w:left w:val="single" w:sz="6" w:space="0" w:color="auto"/>
              <w:bottom w:val="nil"/>
              <w:right w:val="nil"/>
            </w:tcBorders>
          </w:tcPr>
          <w:p w14:paraId="1A05167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503B09A6" w14:textId="77777777" w:rsidR="00EE5860" w:rsidRPr="00441CD0" w:rsidRDefault="00EE5860" w:rsidP="00BB0E1F">
            <w:pPr>
              <w:pStyle w:val="TAC"/>
              <w:rPr>
                <w:lang w:val="sv-SE"/>
              </w:rPr>
            </w:pPr>
            <w:r w:rsidRPr="00441CD0">
              <w:rPr>
                <w:rFonts w:cs="Arial"/>
                <w:szCs w:val="18"/>
                <w:lang w:val="sv-SE"/>
              </w:rPr>
              <w:t>6</w:t>
            </w:r>
          </w:p>
        </w:tc>
        <w:tc>
          <w:tcPr>
            <w:tcW w:w="2446" w:type="dxa"/>
            <w:gridSpan w:val="5"/>
            <w:tcBorders>
              <w:top w:val="single" w:sz="4" w:space="0" w:color="auto"/>
              <w:left w:val="single" w:sz="4" w:space="0" w:color="auto"/>
              <w:bottom w:val="single" w:sz="4" w:space="0" w:color="auto"/>
              <w:right w:val="single" w:sz="4" w:space="0" w:color="auto"/>
            </w:tcBorders>
            <w:hideMark/>
          </w:tcPr>
          <w:p w14:paraId="03EE1746" w14:textId="77777777" w:rsidR="00EE5860" w:rsidRPr="00441CD0" w:rsidRDefault="00EE5860" w:rsidP="00BB0E1F">
            <w:pPr>
              <w:pStyle w:val="TAC"/>
              <w:rPr>
                <w:lang w:val="de-DE"/>
              </w:rPr>
            </w:pPr>
            <w:r w:rsidRPr="00441CD0">
              <w:rPr>
                <w:lang w:val="en-US" w:eastAsia="zh-CN"/>
              </w:rPr>
              <w:t>S-VID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5FFF9678"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6B3C62B7"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06A4009E" w14:textId="77777777" w:rsidR="00EE5860" w:rsidRPr="00441CD0" w:rsidRDefault="00EE5860" w:rsidP="00BB0E1F">
            <w:pPr>
              <w:pStyle w:val="TAC"/>
              <w:rPr>
                <w:lang w:val="x-none"/>
              </w:rPr>
            </w:pPr>
          </w:p>
        </w:tc>
      </w:tr>
      <w:tr w:rsidR="00EE5860" w:rsidRPr="00441CD0" w14:paraId="236C98A4" w14:textId="77777777" w:rsidTr="00BB0E1F">
        <w:trPr>
          <w:jc w:val="center"/>
        </w:trPr>
        <w:tc>
          <w:tcPr>
            <w:tcW w:w="76" w:type="dxa"/>
            <w:tcBorders>
              <w:top w:val="nil"/>
              <w:left w:val="single" w:sz="6" w:space="0" w:color="auto"/>
              <w:bottom w:val="nil"/>
              <w:right w:val="nil"/>
            </w:tcBorders>
          </w:tcPr>
          <w:p w14:paraId="28DC3DE0"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243E886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0E02A817" w14:textId="77777777" w:rsidR="00EE5860" w:rsidRPr="00441CD0" w:rsidRDefault="00EE5860" w:rsidP="00BB0E1F">
            <w:pPr>
              <w:pStyle w:val="TAC"/>
              <w:rPr>
                <w:lang w:val="en-US" w:eastAsia="zh-CN"/>
              </w:rPr>
            </w:pPr>
            <w:r w:rsidRPr="00441CD0">
              <w:rPr>
                <w:lang w:val="en-US" w:eastAsia="zh-CN"/>
              </w:rPr>
              <w:t>S-VID value</w:t>
            </w:r>
          </w:p>
        </w:tc>
        <w:tc>
          <w:tcPr>
            <w:tcW w:w="588" w:type="dxa"/>
            <w:tcBorders>
              <w:top w:val="nil"/>
              <w:left w:val="single" w:sz="4" w:space="0" w:color="auto"/>
              <w:bottom w:val="nil"/>
              <w:right w:val="single" w:sz="6" w:space="0" w:color="auto"/>
            </w:tcBorders>
          </w:tcPr>
          <w:p w14:paraId="16F72C56" w14:textId="77777777" w:rsidR="00EE5860" w:rsidRPr="00441CD0" w:rsidRDefault="00EE5860" w:rsidP="00BB0E1F">
            <w:pPr>
              <w:pStyle w:val="TAC"/>
              <w:rPr>
                <w:lang w:val="x-none"/>
              </w:rPr>
            </w:pPr>
          </w:p>
        </w:tc>
      </w:tr>
      <w:tr w:rsidR="00EE5860" w:rsidRPr="00441CD0" w14:paraId="2D3D8F1C" w14:textId="77777777" w:rsidTr="00BB0E1F">
        <w:trPr>
          <w:jc w:val="center"/>
        </w:trPr>
        <w:tc>
          <w:tcPr>
            <w:tcW w:w="76" w:type="dxa"/>
            <w:tcBorders>
              <w:top w:val="nil"/>
              <w:left w:val="single" w:sz="6" w:space="0" w:color="auto"/>
              <w:bottom w:val="single" w:sz="4" w:space="0" w:color="auto"/>
              <w:right w:val="nil"/>
            </w:tcBorders>
          </w:tcPr>
          <w:p w14:paraId="1828844D"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56844B4"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6C209936"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A29511" w14:textId="77777777" w:rsidR="00EE5860" w:rsidRPr="00441CD0" w:rsidRDefault="00EE5860" w:rsidP="00BB0E1F">
            <w:pPr>
              <w:pStyle w:val="TAC"/>
              <w:rPr>
                <w:lang w:val="x-none"/>
              </w:rPr>
            </w:pPr>
          </w:p>
        </w:tc>
      </w:tr>
    </w:tbl>
    <w:p w14:paraId="2DA7E82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95-</w:t>
      </w:r>
      <w:r w:rsidRPr="00441CD0">
        <w:rPr>
          <w:lang w:eastAsia="ja-JP"/>
        </w:rPr>
        <w:t>1</w:t>
      </w:r>
      <w:r w:rsidRPr="00441CD0">
        <w:t xml:space="preserve">: </w:t>
      </w:r>
      <w:r w:rsidRPr="00441CD0">
        <w:rPr>
          <w:lang w:val="en-US" w:eastAsia="zh-CN"/>
        </w:rPr>
        <w:t>S-TAG (Service-VLAN tag)</w:t>
      </w:r>
    </w:p>
    <w:p w14:paraId="1D822F35" w14:textId="77777777" w:rsidR="00EE5860" w:rsidRPr="00441CD0" w:rsidRDefault="00EE5860" w:rsidP="00EE5860">
      <w:r w:rsidRPr="00441CD0">
        <w:t>The following flags are coded within Octet 5:</w:t>
      </w:r>
    </w:p>
    <w:p w14:paraId="2659D494"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5F3D00D0"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42551D9B" w14:textId="77777777" w:rsidR="00EE5860" w:rsidRPr="00441CD0" w:rsidRDefault="00EE5860" w:rsidP="00EE5860">
      <w:pPr>
        <w:pStyle w:val="B1"/>
      </w:pPr>
      <w:r w:rsidRPr="00441CD0">
        <w:t>-</w:t>
      </w:r>
      <w:r w:rsidRPr="00441CD0">
        <w:tab/>
        <w:t>Bit 3 – VID: If this bit is set to "1", then VID value field shall used by the receiver, otherwise the VID Value field shall be ignored.</w:t>
      </w:r>
    </w:p>
    <w:p w14:paraId="565D8851" w14:textId="77777777" w:rsidR="00EE5860" w:rsidRPr="00441CD0" w:rsidRDefault="00EE5860" w:rsidP="00EE5860">
      <w:pPr>
        <w:pStyle w:val="B1"/>
        <w:rPr>
          <w:lang w:val="x-none"/>
        </w:rPr>
      </w:pPr>
      <w:r w:rsidRPr="00441CD0">
        <w:t>-</w:t>
      </w:r>
      <w:r w:rsidRPr="00441CD0">
        <w:tab/>
        <w:t>Bit 4 to 8 – spare and reserved for future use.</w:t>
      </w:r>
    </w:p>
    <w:p w14:paraId="2448C1C2" w14:textId="12F3E378" w:rsidR="00FC3729" w:rsidRDefault="00FC3729" w:rsidP="00FC3729">
      <w:r>
        <w:t>The PCP value, DEI flag and S-VID Value are specified in IEEE 802.1Q [30] tag format.</w:t>
      </w:r>
    </w:p>
    <w:p w14:paraId="7F3D001A" w14:textId="77777777" w:rsidR="00EE5860" w:rsidRPr="00441CD0" w:rsidRDefault="00EE5860" w:rsidP="00EE5860">
      <w:pPr>
        <w:rPr>
          <w:lang w:val="en-US"/>
        </w:rPr>
      </w:pPr>
      <w:r w:rsidRPr="00441CD0">
        <w:rPr>
          <w:lang w:val="en-US"/>
        </w:rPr>
        <w:t>Octet 6 / Bit 3 shall contain the most significant bit of the PCP value.</w:t>
      </w:r>
    </w:p>
    <w:p w14:paraId="6239E4F9" w14:textId="77777777" w:rsidR="00EE5860" w:rsidRPr="00441CD0" w:rsidRDefault="00EE5860" w:rsidP="00EE5860">
      <w:pPr>
        <w:rPr>
          <w:lang w:val="en-US"/>
        </w:rPr>
      </w:pPr>
      <w:r w:rsidRPr="00441CD0">
        <w:rPr>
          <w:lang w:val="en-US"/>
        </w:rPr>
        <w:t>Octet 6 / Bit 8 shall be the most significant bit of the S-VID value and Octet 7 / Bit 1 shall be the least significant bit (see clause 7.1).</w:t>
      </w:r>
    </w:p>
    <w:p w14:paraId="6212044A" w14:textId="77777777" w:rsidR="00EE5860" w:rsidRPr="00441CD0" w:rsidRDefault="00EE5860" w:rsidP="00EE5860">
      <w:pPr>
        <w:pStyle w:val="NO"/>
        <w:rPr>
          <w:lang w:val="x-none"/>
        </w:rPr>
      </w:pPr>
      <w:r w:rsidRPr="00441CD0">
        <w:t>NOTE:</w:t>
      </w:r>
      <w:r w:rsidRPr="00441CD0">
        <w:tab/>
        <w:t>The encoding of the S-Tag in PFCP differs from the encoding of the S-Tag defined in IEEE 802.1Q [30].</w:t>
      </w:r>
    </w:p>
    <w:p w14:paraId="683B70EF" w14:textId="77777777" w:rsidR="00EE5860" w:rsidRPr="00441CD0" w:rsidRDefault="00EE5860" w:rsidP="001A3E8D">
      <w:pPr>
        <w:pStyle w:val="Heading3"/>
      </w:pPr>
      <w:bookmarkStart w:id="6517" w:name="_Toc19717441"/>
      <w:bookmarkStart w:id="6518" w:name="_Toc27490942"/>
      <w:bookmarkStart w:id="6519" w:name="_Toc27557235"/>
      <w:bookmarkStart w:id="6520" w:name="_Toc27724152"/>
      <w:bookmarkStart w:id="6521" w:name="_Toc36031226"/>
      <w:bookmarkStart w:id="6522" w:name="_Toc36043146"/>
      <w:bookmarkStart w:id="6523" w:name="_Toc36814471"/>
      <w:bookmarkStart w:id="6524" w:name="_Toc44689329"/>
      <w:bookmarkStart w:id="6525" w:name="_Toc44924083"/>
      <w:bookmarkStart w:id="6526" w:name="_Toc51861053"/>
      <w:bookmarkStart w:id="6527" w:name="_Toc57930824"/>
      <w:bookmarkStart w:id="6528" w:name="_Toc57931454"/>
      <w:bookmarkStart w:id="6529" w:name="_Toc106825881"/>
      <w:r w:rsidRPr="00441CD0">
        <w:t>8.</w:t>
      </w:r>
      <w:r w:rsidRPr="00441CD0">
        <w:rPr>
          <w:lang w:val="en-US"/>
        </w:rPr>
        <w:t>2.96</w:t>
      </w:r>
      <w:r w:rsidRPr="00441CD0">
        <w:tab/>
        <w:t>Ethertype</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4B6869CC" w14:textId="77777777" w:rsidR="00EE5860" w:rsidRPr="00441CD0" w:rsidRDefault="00EE5860" w:rsidP="00EE5860">
      <w:r w:rsidRPr="00441CD0">
        <w:t>The Ethertype IE type shall be encoded as shown in Figure 8.2.96-1. It contains an Ethertype as defined in IEEE 802.3 [31].</w:t>
      </w:r>
    </w:p>
    <w:p w14:paraId="7FAFA3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6ABF242" w14:textId="77777777" w:rsidTr="00BB0E1F">
        <w:trPr>
          <w:jc w:val="center"/>
        </w:trPr>
        <w:tc>
          <w:tcPr>
            <w:tcW w:w="151" w:type="dxa"/>
            <w:tcBorders>
              <w:top w:val="single" w:sz="6" w:space="0" w:color="auto"/>
              <w:left w:val="single" w:sz="6" w:space="0" w:color="auto"/>
              <w:bottom w:val="nil"/>
              <w:right w:val="nil"/>
            </w:tcBorders>
          </w:tcPr>
          <w:p w14:paraId="1018CC45" w14:textId="77777777" w:rsidR="00EE5860" w:rsidRPr="00441CD0" w:rsidRDefault="00EE5860" w:rsidP="00BB0E1F">
            <w:pPr>
              <w:pStyle w:val="TAC"/>
            </w:pPr>
          </w:p>
        </w:tc>
        <w:tc>
          <w:tcPr>
            <w:tcW w:w="1104" w:type="dxa"/>
            <w:tcBorders>
              <w:top w:val="single" w:sz="6" w:space="0" w:color="auto"/>
              <w:left w:val="nil"/>
              <w:bottom w:val="nil"/>
              <w:right w:val="nil"/>
            </w:tcBorders>
          </w:tcPr>
          <w:p w14:paraId="226119F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22D89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FF162" w14:textId="77777777" w:rsidR="00EE5860" w:rsidRPr="00441CD0" w:rsidRDefault="00EE5860" w:rsidP="00BB0E1F">
            <w:pPr>
              <w:pStyle w:val="TAC"/>
            </w:pPr>
          </w:p>
        </w:tc>
      </w:tr>
      <w:tr w:rsidR="00EE5860" w:rsidRPr="00441CD0" w14:paraId="64056BF5" w14:textId="77777777" w:rsidTr="00BB0E1F">
        <w:trPr>
          <w:jc w:val="center"/>
        </w:trPr>
        <w:tc>
          <w:tcPr>
            <w:tcW w:w="151" w:type="dxa"/>
            <w:tcBorders>
              <w:top w:val="nil"/>
              <w:left w:val="single" w:sz="6" w:space="0" w:color="auto"/>
              <w:bottom w:val="nil"/>
              <w:right w:val="nil"/>
            </w:tcBorders>
          </w:tcPr>
          <w:p w14:paraId="0D797432" w14:textId="77777777" w:rsidR="00EE5860" w:rsidRPr="00441CD0" w:rsidRDefault="00EE5860" w:rsidP="00BB0E1F">
            <w:pPr>
              <w:pStyle w:val="TAC"/>
            </w:pPr>
          </w:p>
        </w:tc>
        <w:tc>
          <w:tcPr>
            <w:tcW w:w="1104" w:type="dxa"/>
            <w:tcBorders>
              <w:top w:val="nil"/>
              <w:left w:val="nil"/>
              <w:bottom w:val="nil"/>
              <w:right w:val="nil"/>
            </w:tcBorders>
            <w:hideMark/>
          </w:tcPr>
          <w:p w14:paraId="076B47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9AA9E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187EE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E7C2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0DBA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CA11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C04088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1C82C2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530A2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B9F553" w14:textId="77777777" w:rsidR="00EE5860" w:rsidRPr="00441CD0" w:rsidRDefault="00EE5860" w:rsidP="00BB0E1F">
            <w:pPr>
              <w:pStyle w:val="TAC"/>
            </w:pPr>
          </w:p>
        </w:tc>
      </w:tr>
      <w:tr w:rsidR="00EE5860" w:rsidRPr="00441CD0" w14:paraId="3FBBE8FD" w14:textId="77777777" w:rsidTr="00BB0E1F">
        <w:trPr>
          <w:jc w:val="center"/>
        </w:trPr>
        <w:tc>
          <w:tcPr>
            <w:tcW w:w="151" w:type="dxa"/>
            <w:tcBorders>
              <w:top w:val="nil"/>
              <w:left w:val="single" w:sz="6" w:space="0" w:color="auto"/>
              <w:bottom w:val="nil"/>
              <w:right w:val="nil"/>
            </w:tcBorders>
          </w:tcPr>
          <w:p w14:paraId="3F0B8B0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E1F43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F61FBC7" w14:textId="77777777" w:rsidR="00EE5860" w:rsidRPr="00441CD0" w:rsidRDefault="00EE5860" w:rsidP="00BB0E1F">
            <w:pPr>
              <w:pStyle w:val="TAC"/>
            </w:pPr>
            <w:r w:rsidRPr="00441CD0">
              <w:t xml:space="preserve">Type = </w:t>
            </w:r>
            <w:r w:rsidRPr="00441CD0">
              <w:rPr>
                <w:lang w:val="de-DE"/>
              </w:rPr>
              <w:t>136</w:t>
            </w:r>
            <w:r w:rsidRPr="00441CD0">
              <w:t xml:space="preserve"> (decimal)</w:t>
            </w:r>
          </w:p>
        </w:tc>
        <w:tc>
          <w:tcPr>
            <w:tcW w:w="588" w:type="dxa"/>
            <w:tcBorders>
              <w:top w:val="nil"/>
              <w:left w:val="single" w:sz="4" w:space="0" w:color="auto"/>
              <w:bottom w:val="nil"/>
              <w:right w:val="single" w:sz="6" w:space="0" w:color="auto"/>
            </w:tcBorders>
          </w:tcPr>
          <w:p w14:paraId="7D04E46B" w14:textId="77777777" w:rsidR="00EE5860" w:rsidRPr="00441CD0" w:rsidRDefault="00EE5860" w:rsidP="00BB0E1F">
            <w:pPr>
              <w:pStyle w:val="TAC"/>
            </w:pPr>
          </w:p>
        </w:tc>
      </w:tr>
      <w:tr w:rsidR="00EE5860" w:rsidRPr="00441CD0" w14:paraId="6F50D074" w14:textId="77777777" w:rsidTr="00BB0E1F">
        <w:trPr>
          <w:jc w:val="center"/>
        </w:trPr>
        <w:tc>
          <w:tcPr>
            <w:tcW w:w="151" w:type="dxa"/>
            <w:tcBorders>
              <w:top w:val="nil"/>
              <w:left w:val="single" w:sz="6" w:space="0" w:color="auto"/>
              <w:bottom w:val="nil"/>
              <w:right w:val="nil"/>
            </w:tcBorders>
          </w:tcPr>
          <w:p w14:paraId="26E5FF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7AAC2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D2B08F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704D449" w14:textId="77777777" w:rsidR="00EE5860" w:rsidRPr="00441CD0" w:rsidRDefault="00EE5860" w:rsidP="00BB0E1F">
            <w:pPr>
              <w:pStyle w:val="TAC"/>
            </w:pPr>
          </w:p>
        </w:tc>
      </w:tr>
      <w:tr w:rsidR="00EE5860" w:rsidRPr="00441CD0" w14:paraId="530681F6" w14:textId="77777777" w:rsidTr="00BB0E1F">
        <w:trPr>
          <w:jc w:val="center"/>
        </w:trPr>
        <w:tc>
          <w:tcPr>
            <w:tcW w:w="151" w:type="dxa"/>
            <w:tcBorders>
              <w:top w:val="nil"/>
              <w:left w:val="single" w:sz="6" w:space="0" w:color="auto"/>
              <w:bottom w:val="nil"/>
              <w:right w:val="nil"/>
            </w:tcBorders>
          </w:tcPr>
          <w:p w14:paraId="0A59ED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F81433" w14:textId="77777777" w:rsidR="00EE5860" w:rsidRPr="00441CD0" w:rsidRDefault="00EE5860" w:rsidP="00BB0E1F">
            <w:pPr>
              <w:pStyle w:val="TAC"/>
            </w:pPr>
            <w:r w:rsidRPr="00441CD0">
              <w:rPr>
                <w:rFonts w:cs="Arial"/>
                <w:szCs w:val="18"/>
                <w:lang w:val="de-DE"/>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62BA8D0" w14:textId="77777777" w:rsidR="00EE5860" w:rsidRPr="00441CD0" w:rsidRDefault="00EE5860" w:rsidP="00BB0E1F">
            <w:pPr>
              <w:pStyle w:val="TAC"/>
            </w:pPr>
            <w:r w:rsidRPr="00441CD0">
              <w:t>Ethertype</w:t>
            </w:r>
          </w:p>
        </w:tc>
        <w:tc>
          <w:tcPr>
            <w:tcW w:w="588" w:type="dxa"/>
            <w:tcBorders>
              <w:top w:val="nil"/>
              <w:left w:val="single" w:sz="4" w:space="0" w:color="auto"/>
              <w:bottom w:val="nil"/>
              <w:right w:val="single" w:sz="6" w:space="0" w:color="auto"/>
            </w:tcBorders>
          </w:tcPr>
          <w:p w14:paraId="33F82DEC" w14:textId="77777777" w:rsidR="00EE5860" w:rsidRPr="00441CD0" w:rsidRDefault="00EE5860" w:rsidP="00BB0E1F">
            <w:pPr>
              <w:pStyle w:val="TAC"/>
              <w:rPr>
                <w:lang w:val="x-none"/>
              </w:rPr>
            </w:pPr>
          </w:p>
        </w:tc>
      </w:tr>
      <w:tr w:rsidR="00EE5860" w:rsidRPr="00441CD0" w14:paraId="7DA0CA56" w14:textId="77777777" w:rsidTr="00BB0E1F">
        <w:trPr>
          <w:jc w:val="center"/>
        </w:trPr>
        <w:tc>
          <w:tcPr>
            <w:tcW w:w="151" w:type="dxa"/>
            <w:tcBorders>
              <w:top w:val="nil"/>
              <w:left w:val="single" w:sz="6" w:space="0" w:color="auto"/>
              <w:bottom w:val="single" w:sz="4" w:space="0" w:color="auto"/>
              <w:right w:val="nil"/>
            </w:tcBorders>
          </w:tcPr>
          <w:p w14:paraId="3BB4A24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C2EE9D"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048C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376EC2" w14:textId="77777777" w:rsidR="00EE5860" w:rsidRPr="00441CD0" w:rsidRDefault="00EE5860" w:rsidP="00BB0E1F">
            <w:pPr>
              <w:pStyle w:val="TAC"/>
              <w:rPr>
                <w:lang w:val="x-none"/>
              </w:rPr>
            </w:pPr>
          </w:p>
        </w:tc>
      </w:tr>
    </w:tbl>
    <w:p w14:paraId="1C7F38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96</w:t>
      </w:r>
      <w:r w:rsidRPr="00441CD0">
        <w:rPr>
          <w:lang w:eastAsia="zh-CN"/>
        </w:rPr>
        <w:t>-</w:t>
      </w:r>
      <w:r w:rsidRPr="00441CD0">
        <w:rPr>
          <w:lang w:eastAsia="ja-JP"/>
        </w:rPr>
        <w:t>1</w:t>
      </w:r>
      <w:r w:rsidRPr="00441CD0">
        <w:t>: Ethertype</w:t>
      </w:r>
    </w:p>
    <w:p w14:paraId="57A6AE9C" w14:textId="77777777" w:rsidR="00EE5860" w:rsidRPr="00441CD0" w:rsidRDefault="00EE5860" w:rsidP="001A3E8D">
      <w:pPr>
        <w:pStyle w:val="Heading3"/>
        <w:rPr>
          <w:lang w:val="x-none"/>
        </w:rPr>
      </w:pPr>
      <w:bookmarkStart w:id="6530" w:name="_Toc19717442"/>
      <w:bookmarkStart w:id="6531" w:name="_Toc27490943"/>
      <w:bookmarkStart w:id="6532" w:name="_Toc27557236"/>
      <w:bookmarkStart w:id="6533" w:name="_Toc27724153"/>
      <w:bookmarkStart w:id="6534" w:name="_Toc36031227"/>
      <w:bookmarkStart w:id="6535" w:name="_Toc36043147"/>
      <w:bookmarkStart w:id="6536" w:name="_Toc36814472"/>
      <w:bookmarkStart w:id="6537" w:name="_Toc44689330"/>
      <w:bookmarkStart w:id="6538" w:name="_Toc44924084"/>
      <w:bookmarkStart w:id="6539" w:name="_Toc51861054"/>
      <w:bookmarkStart w:id="6540" w:name="_Toc57930825"/>
      <w:bookmarkStart w:id="6541" w:name="_Toc57931455"/>
      <w:bookmarkStart w:id="6542" w:name="_Toc106825882"/>
      <w:r w:rsidRPr="00441CD0">
        <w:t>8.</w:t>
      </w:r>
      <w:r w:rsidRPr="00441CD0">
        <w:rPr>
          <w:lang w:val="en-US"/>
        </w:rPr>
        <w:t>2.97</w:t>
      </w:r>
      <w:r w:rsidRPr="00441CD0">
        <w:tab/>
      </w:r>
      <w:r w:rsidRPr="00441CD0">
        <w:rPr>
          <w:lang w:eastAsia="zh-CN"/>
        </w:rPr>
        <w:t>Proxying</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30856E0A" w14:textId="77777777" w:rsidR="00EE5860" w:rsidRPr="00441CD0" w:rsidRDefault="00EE5860" w:rsidP="00EE5860">
      <w:pPr>
        <w:rPr>
          <w:lang w:eastAsia="zh-CN"/>
        </w:rPr>
      </w:pPr>
      <w:r w:rsidRPr="00441CD0">
        <w:t xml:space="preserve">The </w:t>
      </w:r>
      <w:r w:rsidRPr="00441CD0">
        <w:rPr>
          <w:lang w:eastAsia="zh-CN"/>
        </w:rPr>
        <w:t>Proxying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8.2.97-1</w:t>
      </w:r>
      <w:r w:rsidRPr="00441CD0">
        <w:rPr>
          <w:lang w:eastAsia="ja-JP"/>
        </w:rPr>
        <w:t xml:space="preserve">. It specifies if </w:t>
      </w:r>
      <w:r w:rsidRPr="00441CD0">
        <w:rPr>
          <w:lang w:eastAsia="zh-CN"/>
        </w:rPr>
        <w:t>responding to Address Resolution Protocol (ARP) (see IETF</w:t>
      </w:r>
      <w:r w:rsidRPr="00441CD0">
        <w:rPr>
          <w:lang w:val="en-US" w:eastAsia="zh-CN"/>
        </w:rPr>
        <w:t> </w:t>
      </w:r>
      <w:r w:rsidRPr="00441CD0">
        <w:rPr>
          <w:lang w:eastAsia="zh-CN"/>
        </w:rPr>
        <w:t>RFC</w:t>
      </w:r>
      <w:r w:rsidRPr="00441CD0">
        <w:rPr>
          <w:lang w:val="en-US" w:eastAsia="zh-CN"/>
        </w:rPr>
        <w:t> </w:t>
      </w:r>
      <w:r w:rsidRPr="00441CD0">
        <w:rPr>
          <w:lang w:eastAsia="zh-CN"/>
        </w:rPr>
        <w:t xml:space="preserve">826 [32]) and / or IPv6 Neighbour Solicitation (see IETF RFC 4861 [33]) as specified in </w:t>
      </w:r>
      <w:r w:rsidRPr="00441CD0">
        <w:t>clause 5.6.10.2 of 3GPP TS 23.501 [28],</w:t>
      </w:r>
      <w:r w:rsidRPr="00441CD0">
        <w:rPr>
          <w:lang w:eastAsia="zh-CN"/>
        </w:rPr>
        <w:t xml:space="preserve"> functionality for the Ethernet PDUs is performed in UPF.</w:t>
      </w:r>
    </w:p>
    <w:p w14:paraId="09DB47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49"/>
        <w:gridCol w:w="567"/>
        <w:gridCol w:w="561"/>
        <w:gridCol w:w="588"/>
      </w:tblGrid>
      <w:tr w:rsidR="00EE5860" w:rsidRPr="00441CD0" w14:paraId="4EAD6FAF" w14:textId="77777777" w:rsidTr="00BB0E1F">
        <w:trPr>
          <w:jc w:val="center"/>
        </w:trPr>
        <w:tc>
          <w:tcPr>
            <w:tcW w:w="151" w:type="dxa"/>
            <w:tcBorders>
              <w:top w:val="single" w:sz="6" w:space="0" w:color="auto"/>
              <w:left w:val="single" w:sz="6" w:space="0" w:color="auto"/>
              <w:bottom w:val="nil"/>
              <w:right w:val="nil"/>
            </w:tcBorders>
          </w:tcPr>
          <w:p w14:paraId="3C53F457" w14:textId="77777777" w:rsidR="00EE5860" w:rsidRPr="00441CD0" w:rsidRDefault="00EE5860" w:rsidP="00BB0E1F">
            <w:pPr>
              <w:pStyle w:val="TAC"/>
            </w:pPr>
          </w:p>
        </w:tc>
        <w:tc>
          <w:tcPr>
            <w:tcW w:w="1104" w:type="dxa"/>
            <w:tcBorders>
              <w:top w:val="single" w:sz="6" w:space="0" w:color="auto"/>
              <w:left w:val="nil"/>
              <w:bottom w:val="nil"/>
              <w:right w:val="nil"/>
            </w:tcBorders>
          </w:tcPr>
          <w:p w14:paraId="7BD16F77"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2CAE1B7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60B285" w14:textId="77777777" w:rsidR="00EE5860" w:rsidRPr="00441CD0" w:rsidRDefault="00EE5860" w:rsidP="00BB0E1F">
            <w:pPr>
              <w:pStyle w:val="TAC"/>
            </w:pPr>
          </w:p>
        </w:tc>
      </w:tr>
      <w:tr w:rsidR="00EE5860" w:rsidRPr="00441CD0" w14:paraId="0FA1331C" w14:textId="77777777" w:rsidTr="00BB0E1F">
        <w:trPr>
          <w:jc w:val="center"/>
        </w:trPr>
        <w:tc>
          <w:tcPr>
            <w:tcW w:w="151" w:type="dxa"/>
            <w:tcBorders>
              <w:top w:val="nil"/>
              <w:left w:val="single" w:sz="6" w:space="0" w:color="auto"/>
              <w:bottom w:val="nil"/>
              <w:right w:val="nil"/>
            </w:tcBorders>
          </w:tcPr>
          <w:p w14:paraId="6EA25E78" w14:textId="77777777" w:rsidR="00EE5860" w:rsidRPr="00441CD0" w:rsidRDefault="00EE5860" w:rsidP="00BB0E1F">
            <w:pPr>
              <w:pStyle w:val="TAC"/>
            </w:pPr>
          </w:p>
        </w:tc>
        <w:tc>
          <w:tcPr>
            <w:tcW w:w="1104" w:type="dxa"/>
            <w:tcBorders>
              <w:top w:val="nil"/>
              <w:left w:val="nil"/>
              <w:bottom w:val="nil"/>
              <w:right w:val="nil"/>
            </w:tcBorders>
            <w:hideMark/>
          </w:tcPr>
          <w:p w14:paraId="660F0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E15FB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20D62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DC564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A4A8C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C6C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FE1067" w14:textId="77777777" w:rsidR="00EE5860" w:rsidRPr="00441CD0" w:rsidRDefault="00EE5860" w:rsidP="00BB0E1F">
            <w:pPr>
              <w:pStyle w:val="TAH"/>
            </w:pPr>
            <w:r w:rsidRPr="00441CD0">
              <w:t>3</w:t>
            </w:r>
          </w:p>
        </w:tc>
        <w:tc>
          <w:tcPr>
            <w:tcW w:w="616" w:type="dxa"/>
            <w:gridSpan w:val="2"/>
            <w:tcBorders>
              <w:top w:val="nil"/>
              <w:left w:val="nil"/>
              <w:bottom w:val="single" w:sz="4" w:space="0" w:color="auto"/>
              <w:right w:val="nil"/>
            </w:tcBorders>
            <w:hideMark/>
          </w:tcPr>
          <w:p w14:paraId="4CC7F930"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2EAF820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1B127E" w14:textId="77777777" w:rsidR="00EE5860" w:rsidRPr="00441CD0" w:rsidRDefault="00EE5860" w:rsidP="00BB0E1F">
            <w:pPr>
              <w:pStyle w:val="TAC"/>
            </w:pPr>
          </w:p>
        </w:tc>
      </w:tr>
      <w:tr w:rsidR="00EE5860" w:rsidRPr="00441CD0" w14:paraId="17D42577" w14:textId="77777777" w:rsidTr="00BB0E1F">
        <w:trPr>
          <w:jc w:val="center"/>
        </w:trPr>
        <w:tc>
          <w:tcPr>
            <w:tcW w:w="151" w:type="dxa"/>
            <w:tcBorders>
              <w:top w:val="nil"/>
              <w:left w:val="single" w:sz="6" w:space="0" w:color="auto"/>
              <w:bottom w:val="nil"/>
              <w:right w:val="nil"/>
            </w:tcBorders>
          </w:tcPr>
          <w:p w14:paraId="363269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0BF326"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307BDD96" w14:textId="77777777" w:rsidR="00EE5860" w:rsidRPr="00441CD0" w:rsidRDefault="00EE5860" w:rsidP="00BB0E1F">
            <w:pPr>
              <w:pStyle w:val="TAC"/>
            </w:pPr>
            <w:r w:rsidRPr="00441CD0">
              <w:t xml:space="preserve">Type = </w:t>
            </w:r>
            <w:r w:rsidRPr="00441CD0">
              <w:rPr>
                <w:lang w:val="sv-SE"/>
              </w:rPr>
              <w:t>137</w:t>
            </w:r>
            <w:r w:rsidRPr="00441CD0">
              <w:t xml:space="preserve"> (decimal)</w:t>
            </w:r>
          </w:p>
        </w:tc>
        <w:tc>
          <w:tcPr>
            <w:tcW w:w="588" w:type="dxa"/>
            <w:tcBorders>
              <w:top w:val="nil"/>
              <w:left w:val="single" w:sz="4" w:space="0" w:color="auto"/>
              <w:bottom w:val="nil"/>
              <w:right w:val="single" w:sz="6" w:space="0" w:color="auto"/>
            </w:tcBorders>
          </w:tcPr>
          <w:p w14:paraId="1AF082BC" w14:textId="77777777" w:rsidR="00EE5860" w:rsidRPr="00441CD0" w:rsidRDefault="00EE5860" w:rsidP="00BB0E1F">
            <w:pPr>
              <w:pStyle w:val="TAC"/>
            </w:pPr>
          </w:p>
        </w:tc>
      </w:tr>
      <w:tr w:rsidR="00EE5860" w:rsidRPr="00441CD0" w14:paraId="1889FEB8" w14:textId="77777777" w:rsidTr="00BB0E1F">
        <w:trPr>
          <w:jc w:val="center"/>
        </w:trPr>
        <w:tc>
          <w:tcPr>
            <w:tcW w:w="151" w:type="dxa"/>
            <w:tcBorders>
              <w:top w:val="nil"/>
              <w:left w:val="single" w:sz="6" w:space="0" w:color="auto"/>
              <w:bottom w:val="nil"/>
              <w:right w:val="nil"/>
            </w:tcBorders>
          </w:tcPr>
          <w:p w14:paraId="40ADFE6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067E47"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0A274C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9F40E9" w14:textId="77777777" w:rsidR="00EE5860" w:rsidRPr="00441CD0" w:rsidRDefault="00EE5860" w:rsidP="00BB0E1F">
            <w:pPr>
              <w:pStyle w:val="TAC"/>
            </w:pPr>
          </w:p>
        </w:tc>
      </w:tr>
      <w:tr w:rsidR="00EE5860" w:rsidRPr="00441CD0" w14:paraId="352FE3A0" w14:textId="77777777" w:rsidTr="00BB0E1F">
        <w:trPr>
          <w:jc w:val="center"/>
        </w:trPr>
        <w:tc>
          <w:tcPr>
            <w:tcW w:w="151" w:type="dxa"/>
            <w:tcBorders>
              <w:top w:val="nil"/>
              <w:left w:val="single" w:sz="6" w:space="0" w:color="auto"/>
              <w:bottom w:val="nil"/>
              <w:right w:val="nil"/>
            </w:tcBorders>
          </w:tcPr>
          <w:p w14:paraId="00FD84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D7C4A8" w14:textId="77777777" w:rsidR="00EE5860" w:rsidRPr="00441CD0" w:rsidRDefault="00EE5860" w:rsidP="001A3E8D">
            <w:pPr>
              <w:pStyle w:val="TAC"/>
              <w:rPr>
                <w:lang w:val="de-DE"/>
              </w:rPr>
            </w:pPr>
            <w:r w:rsidRPr="001A3E8D">
              <w:t>5</w:t>
            </w:r>
          </w:p>
        </w:tc>
        <w:tc>
          <w:tcPr>
            <w:tcW w:w="3580" w:type="dxa"/>
            <w:gridSpan w:val="7"/>
            <w:tcBorders>
              <w:top w:val="single" w:sz="4" w:space="0" w:color="auto"/>
              <w:left w:val="single" w:sz="4" w:space="0" w:color="auto"/>
              <w:bottom w:val="single" w:sz="4" w:space="0" w:color="auto"/>
              <w:right w:val="single" w:sz="4" w:space="0" w:color="auto"/>
            </w:tcBorders>
            <w:hideMark/>
          </w:tcPr>
          <w:p w14:paraId="28A01269" w14:textId="77777777" w:rsidR="00EE5860" w:rsidRPr="00441CD0" w:rsidRDefault="00EE5860" w:rsidP="00BB0E1F">
            <w:pPr>
              <w:pStyle w:val="TAC"/>
              <w:rPr>
                <w:lang w:val="x-none" w:eastAsia="zh-CN"/>
              </w:rPr>
            </w:pPr>
            <w:r w:rsidRPr="00441CD0">
              <w:rPr>
                <w:lang w:eastAsia="zh-CN"/>
              </w:rPr>
              <w:t>Spare</w:t>
            </w:r>
          </w:p>
        </w:tc>
        <w:tc>
          <w:tcPr>
            <w:tcW w:w="567" w:type="dxa"/>
            <w:tcBorders>
              <w:top w:val="single" w:sz="4" w:space="0" w:color="auto"/>
              <w:left w:val="single" w:sz="4" w:space="0" w:color="auto"/>
              <w:bottom w:val="single" w:sz="4" w:space="0" w:color="auto"/>
              <w:right w:val="single" w:sz="4" w:space="0" w:color="auto"/>
            </w:tcBorders>
            <w:hideMark/>
          </w:tcPr>
          <w:p w14:paraId="1FEF2006" w14:textId="77777777" w:rsidR="00EE5860" w:rsidRPr="00441CD0" w:rsidRDefault="00EE5860" w:rsidP="00BB0E1F">
            <w:pPr>
              <w:pStyle w:val="TAC"/>
              <w:rPr>
                <w:lang w:eastAsia="zh-CN"/>
              </w:rPr>
            </w:pPr>
            <w:r w:rsidRPr="00441CD0">
              <w:rPr>
                <w:lang w:val="sv-SE" w:eastAsia="zh-CN"/>
              </w:rPr>
              <w:t>INS</w:t>
            </w:r>
          </w:p>
        </w:tc>
        <w:tc>
          <w:tcPr>
            <w:tcW w:w="561" w:type="dxa"/>
            <w:tcBorders>
              <w:top w:val="single" w:sz="4" w:space="0" w:color="auto"/>
              <w:left w:val="single" w:sz="4" w:space="0" w:color="auto"/>
              <w:bottom w:val="single" w:sz="4" w:space="0" w:color="auto"/>
              <w:right w:val="single" w:sz="4" w:space="0" w:color="auto"/>
            </w:tcBorders>
            <w:hideMark/>
          </w:tcPr>
          <w:p w14:paraId="33AC4828" w14:textId="77777777" w:rsidR="00EE5860" w:rsidRPr="00441CD0" w:rsidRDefault="00EE5860" w:rsidP="00BB0E1F">
            <w:pPr>
              <w:pStyle w:val="TAC"/>
              <w:rPr>
                <w:lang w:val="de-DE" w:eastAsia="zh-CN"/>
              </w:rPr>
            </w:pPr>
            <w:r w:rsidRPr="00441CD0">
              <w:rPr>
                <w:lang w:val="de-DE" w:eastAsia="zh-CN"/>
              </w:rPr>
              <w:t>ARP</w:t>
            </w:r>
          </w:p>
        </w:tc>
        <w:tc>
          <w:tcPr>
            <w:tcW w:w="588" w:type="dxa"/>
            <w:tcBorders>
              <w:top w:val="nil"/>
              <w:left w:val="single" w:sz="4" w:space="0" w:color="auto"/>
              <w:bottom w:val="nil"/>
              <w:right w:val="single" w:sz="6" w:space="0" w:color="auto"/>
            </w:tcBorders>
          </w:tcPr>
          <w:p w14:paraId="7358EAAD" w14:textId="77777777" w:rsidR="00EE5860" w:rsidRPr="00441CD0" w:rsidRDefault="00EE5860" w:rsidP="00BB0E1F">
            <w:pPr>
              <w:pStyle w:val="TAC"/>
              <w:rPr>
                <w:lang w:val="x-none"/>
              </w:rPr>
            </w:pPr>
          </w:p>
        </w:tc>
      </w:tr>
      <w:tr w:rsidR="00EE5860" w:rsidRPr="00441CD0" w14:paraId="7F2637DC" w14:textId="77777777" w:rsidTr="00BB0E1F">
        <w:trPr>
          <w:jc w:val="center"/>
        </w:trPr>
        <w:tc>
          <w:tcPr>
            <w:tcW w:w="151" w:type="dxa"/>
            <w:tcBorders>
              <w:top w:val="nil"/>
              <w:left w:val="single" w:sz="6" w:space="0" w:color="auto"/>
              <w:bottom w:val="single" w:sz="4" w:space="0" w:color="auto"/>
              <w:right w:val="nil"/>
            </w:tcBorders>
          </w:tcPr>
          <w:p w14:paraId="093C3B3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B9128F"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6509E6C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7E6DFD8" w14:textId="77777777" w:rsidR="00EE5860" w:rsidRPr="00441CD0" w:rsidRDefault="00EE5860" w:rsidP="00BB0E1F">
            <w:pPr>
              <w:pStyle w:val="TAC"/>
              <w:rPr>
                <w:lang w:val="x-none"/>
              </w:rPr>
            </w:pPr>
          </w:p>
        </w:tc>
      </w:tr>
    </w:tbl>
    <w:p w14:paraId="7839DD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97</w:t>
      </w:r>
      <w:r w:rsidRPr="00441CD0">
        <w:rPr>
          <w:lang w:eastAsia="zh-CN"/>
        </w:rPr>
        <w:t>-</w:t>
      </w:r>
      <w:r w:rsidRPr="00441CD0">
        <w:rPr>
          <w:lang w:eastAsia="ja-JP"/>
        </w:rPr>
        <w:t>1</w:t>
      </w:r>
      <w:r w:rsidRPr="00441CD0">
        <w:t xml:space="preserve">: </w:t>
      </w:r>
      <w:r w:rsidRPr="00441CD0">
        <w:rPr>
          <w:lang w:val="sv-SE" w:eastAsia="zh-CN"/>
        </w:rPr>
        <w:t>P</w:t>
      </w:r>
      <w:r w:rsidRPr="00441CD0">
        <w:rPr>
          <w:lang w:eastAsia="zh-CN"/>
        </w:rPr>
        <w:t>roxying</w:t>
      </w:r>
    </w:p>
    <w:p w14:paraId="5EEC69EE" w14:textId="77777777" w:rsidR="00EE5860" w:rsidRPr="00441CD0" w:rsidRDefault="00EE5860" w:rsidP="00EE5860">
      <w:r w:rsidRPr="00441CD0">
        <w:t>The following flags are coded within Octet 5:</w:t>
      </w:r>
    </w:p>
    <w:p w14:paraId="2EA8B2E4" w14:textId="77777777" w:rsidR="00EE5860" w:rsidRPr="00441CD0" w:rsidRDefault="00EE5860" w:rsidP="00EE5860">
      <w:pPr>
        <w:pStyle w:val="B1"/>
      </w:pPr>
      <w:r w:rsidRPr="00441CD0">
        <w:t>-</w:t>
      </w:r>
      <w:r w:rsidRPr="00441CD0">
        <w:tab/>
        <w:t xml:space="preserve">Bit 1 – ARP: If this bit is set to "1", then responding ARP is performed in UPF </w:t>
      </w:r>
      <w:r w:rsidRPr="00441CD0">
        <w:rPr>
          <w:lang w:eastAsia="zh-CN"/>
        </w:rPr>
        <w:t>based on local cache information</w:t>
      </w:r>
      <w:r w:rsidRPr="00441CD0">
        <w:t>.</w:t>
      </w:r>
    </w:p>
    <w:p w14:paraId="18E3B018" w14:textId="77777777" w:rsidR="00EE5860" w:rsidRPr="00441CD0" w:rsidRDefault="00EE5860" w:rsidP="00EE5860">
      <w:pPr>
        <w:pStyle w:val="B1"/>
      </w:pPr>
      <w:r w:rsidRPr="00441CD0">
        <w:t>-</w:t>
      </w:r>
      <w:r w:rsidRPr="00441CD0">
        <w:tab/>
        <w:t xml:space="preserve">Bit 2 – INS: If this bit is set to "1", then responding to </w:t>
      </w:r>
      <w:r w:rsidRPr="00441CD0">
        <w:rPr>
          <w:lang w:eastAsia="zh-CN"/>
        </w:rPr>
        <w:t xml:space="preserve">IPv6 </w:t>
      </w:r>
      <w:r w:rsidRPr="00441CD0">
        <w:rPr>
          <w:lang w:val="en-US"/>
        </w:rPr>
        <w:t>Neighbour Solicitation</w:t>
      </w:r>
      <w:r w:rsidRPr="00441CD0">
        <w:t xml:space="preserve"> is performed in UPF </w:t>
      </w:r>
      <w:r w:rsidRPr="00441CD0">
        <w:rPr>
          <w:lang w:eastAsia="zh-CN"/>
        </w:rPr>
        <w:t>based on local cache information</w:t>
      </w:r>
      <w:r w:rsidRPr="00441CD0">
        <w:t>.</w:t>
      </w:r>
    </w:p>
    <w:p w14:paraId="71E74555" w14:textId="77777777" w:rsidR="00EE5860" w:rsidRPr="00441CD0" w:rsidRDefault="00EE5860" w:rsidP="00EE5860">
      <w:pPr>
        <w:pStyle w:val="B1"/>
      </w:pPr>
      <w:r w:rsidRPr="00441CD0">
        <w:t>-</w:t>
      </w:r>
      <w:r w:rsidRPr="00441CD0">
        <w:tab/>
        <w:t>Bit 3 to 8 – spare and reserved for future use.</w:t>
      </w:r>
    </w:p>
    <w:p w14:paraId="505BCC0F" w14:textId="77777777" w:rsidR="00EE5860" w:rsidRPr="00441CD0" w:rsidRDefault="00EE5860" w:rsidP="001A3E8D">
      <w:pPr>
        <w:pStyle w:val="Heading3"/>
      </w:pPr>
      <w:bookmarkStart w:id="6543" w:name="_Toc19717443"/>
      <w:bookmarkStart w:id="6544" w:name="_Toc27490944"/>
      <w:bookmarkStart w:id="6545" w:name="_Toc27557237"/>
      <w:bookmarkStart w:id="6546" w:name="_Toc27724154"/>
      <w:bookmarkStart w:id="6547" w:name="_Toc36031228"/>
      <w:bookmarkStart w:id="6548" w:name="_Toc36043148"/>
      <w:bookmarkStart w:id="6549" w:name="_Toc36814473"/>
      <w:bookmarkStart w:id="6550" w:name="_Toc44689331"/>
      <w:bookmarkStart w:id="6551" w:name="_Toc44924085"/>
      <w:bookmarkStart w:id="6552" w:name="_Toc51861055"/>
      <w:bookmarkStart w:id="6553" w:name="_Toc57930826"/>
      <w:bookmarkStart w:id="6554" w:name="_Toc57931456"/>
      <w:bookmarkStart w:id="6555" w:name="_Toc106825883"/>
      <w:r w:rsidRPr="00441CD0">
        <w:t>8.</w:t>
      </w:r>
      <w:r w:rsidRPr="00441CD0">
        <w:rPr>
          <w:lang w:val="en-US"/>
        </w:rPr>
        <w:t>2.98</w:t>
      </w:r>
      <w:r w:rsidRPr="00441CD0">
        <w:tab/>
        <w:t>Ethernet Filter ID</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6CB030CA" w14:textId="77777777" w:rsidR="00EE5860" w:rsidRPr="00441CD0" w:rsidRDefault="00EE5860" w:rsidP="00EE5860">
      <w:pPr>
        <w:rPr>
          <w:lang w:eastAsia="zh-CN"/>
        </w:rPr>
      </w:pPr>
      <w:r w:rsidRPr="00441CD0">
        <w:t>The Ethernet Filter</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8.2.98-1</w:t>
      </w:r>
      <w:r w:rsidRPr="00441CD0">
        <w:rPr>
          <w:lang w:eastAsia="ja-JP"/>
        </w:rPr>
        <w:t>.</w:t>
      </w:r>
    </w:p>
    <w:p w14:paraId="3E4CB15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02B01F1" w14:textId="77777777" w:rsidTr="00BB0E1F">
        <w:trPr>
          <w:jc w:val="center"/>
        </w:trPr>
        <w:tc>
          <w:tcPr>
            <w:tcW w:w="151" w:type="dxa"/>
            <w:tcBorders>
              <w:top w:val="single" w:sz="6" w:space="0" w:color="auto"/>
              <w:left w:val="single" w:sz="6" w:space="0" w:color="auto"/>
              <w:bottom w:val="nil"/>
              <w:right w:val="nil"/>
            </w:tcBorders>
          </w:tcPr>
          <w:p w14:paraId="1F3B34B0" w14:textId="77777777" w:rsidR="00EE5860" w:rsidRPr="00441CD0" w:rsidRDefault="00EE5860" w:rsidP="00BB0E1F">
            <w:pPr>
              <w:pStyle w:val="TAC"/>
            </w:pPr>
          </w:p>
        </w:tc>
        <w:tc>
          <w:tcPr>
            <w:tcW w:w="1104" w:type="dxa"/>
            <w:tcBorders>
              <w:top w:val="single" w:sz="6" w:space="0" w:color="auto"/>
              <w:left w:val="nil"/>
              <w:bottom w:val="nil"/>
              <w:right w:val="nil"/>
            </w:tcBorders>
          </w:tcPr>
          <w:p w14:paraId="3D61099F"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EBAEFC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48C9487" w14:textId="77777777" w:rsidR="00EE5860" w:rsidRPr="00441CD0" w:rsidRDefault="00EE5860" w:rsidP="00BB0E1F">
            <w:pPr>
              <w:pStyle w:val="TAC"/>
            </w:pPr>
          </w:p>
        </w:tc>
      </w:tr>
      <w:tr w:rsidR="00EE5860" w:rsidRPr="00441CD0" w14:paraId="09074EDA" w14:textId="77777777" w:rsidTr="00BB0E1F">
        <w:trPr>
          <w:jc w:val="center"/>
        </w:trPr>
        <w:tc>
          <w:tcPr>
            <w:tcW w:w="151" w:type="dxa"/>
            <w:tcBorders>
              <w:top w:val="nil"/>
              <w:left w:val="single" w:sz="6" w:space="0" w:color="auto"/>
              <w:bottom w:val="nil"/>
              <w:right w:val="nil"/>
            </w:tcBorders>
          </w:tcPr>
          <w:p w14:paraId="1CF660FB" w14:textId="77777777" w:rsidR="00EE5860" w:rsidRPr="00441CD0" w:rsidRDefault="00EE5860" w:rsidP="00BB0E1F">
            <w:pPr>
              <w:pStyle w:val="TAC"/>
            </w:pPr>
          </w:p>
        </w:tc>
        <w:tc>
          <w:tcPr>
            <w:tcW w:w="1104" w:type="dxa"/>
            <w:tcBorders>
              <w:top w:val="nil"/>
              <w:left w:val="nil"/>
              <w:bottom w:val="nil"/>
              <w:right w:val="nil"/>
            </w:tcBorders>
            <w:hideMark/>
          </w:tcPr>
          <w:p w14:paraId="32F33C4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85C21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6BA39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970C6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6756DD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049FF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67970B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BE5055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0B195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0D93D08" w14:textId="77777777" w:rsidR="00EE5860" w:rsidRPr="00441CD0" w:rsidRDefault="00EE5860" w:rsidP="00BB0E1F">
            <w:pPr>
              <w:pStyle w:val="TAC"/>
            </w:pPr>
          </w:p>
        </w:tc>
      </w:tr>
      <w:tr w:rsidR="00EE5860" w:rsidRPr="00441CD0" w14:paraId="4924887C" w14:textId="77777777" w:rsidTr="00BB0E1F">
        <w:trPr>
          <w:jc w:val="center"/>
        </w:trPr>
        <w:tc>
          <w:tcPr>
            <w:tcW w:w="151" w:type="dxa"/>
            <w:tcBorders>
              <w:top w:val="nil"/>
              <w:left w:val="single" w:sz="6" w:space="0" w:color="auto"/>
              <w:bottom w:val="nil"/>
              <w:right w:val="nil"/>
            </w:tcBorders>
          </w:tcPr>
          <w:p w14:paraId="7868A6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1543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6987442" w14:textId="77777777" w:rsidR="00EE5860" w:rsidRPr="00441CD0" w:rsidRDefault="00EE5860" w:rsidP="00BB0E1F">
            <w:pPr>
              <w:pStyle w:val="TAC"/>
            </w:pPr>
            <w:r w:rsidRPr="00441CD0">
              <w:t xml:space="preserve">Type = </w:t>
            </w:r>
            <w:r w:rsidRPr="00441CD0">
              <w:rPr>
                <w:lang w:val="sv-SE"/>
              </w:rPr>
              <w:t>138</w:t>
            </w:r>
            <w:r w:rsidRPr="00441CD0">
              <w:t xml:space="preserve"> (decimal)</w:t>
            </w:r>
          </w:p>
        </w:tc>
        <w:tc>
          <w:tcPr>
            <w:tcW w:w="588" w:type="dxa"/>
            <w:tcBorders>
              <w:top w:val="nil"/>
              <w:left w:val="single" w:sz="4" w:space="0" w:color="auto"/>
              <w:bottom w:val="nil"/>
              <w:right w:val="single" w:sz="6" w:space="0" w:color="auto"/>
            </w:tcBorders>
          </w:tcPr>
          <w:p w14:paraId="11B0DD40" w14:textId="77777777" w:rsidR="00EE5860" w:rsidRPr="00441CD0" w:rsidRDefault="00EE5860" w:rsidP="00BB0E1F">
            <w:pPr>
              <w:pStyle w:val="TAC"/>
            </w:pPr>
          </w:p>
        </w:tc>
      </w:tr>
      <w:tr w:rsidR="00EE5860" w:rsidRPr="00441CD0" w14:paraId="273627B3" w14:textId="77777777" w:rsidTr="00BB0E1F">
        <w:trPr>
          <w:jc w:val="center"/>
        </w:trPr>
        <w:tc>
          <w:tcPr>
            <w:tcW w:w="151" w:type="dxa"/>
            <w:tcBorders>
              <w:top w:val="nil"/>
              <w:left w:val="single" w:sz="6" w:space="0" w:color="auto"/>
              <w:bottom w:val="nil"/>
              <w:right w:val="nil"/>
            </w:tcBorders>
          </w:tcPr>
          <w:p w14:paraId="1994EBA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20D05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2E46F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0A28E33" w14:textId="77777777" w:rsidR="00EE5860" w:rsidRPr="00441CD0" w:rsidRDefault="00EE5860" w:rsidP="00BB0E1F">
            <w:pPr>
              <w:pStyle w:val="TAC"/>
            </w:pPr>
          </w:p>
        </w:tc>
      </w:tr>
      <w:tr w:rsidR="00EE5860" w:rsidRPr="00441CD0" w14:paraId="14F61D43" w14:textId="77777777" w:rsidTr="00BB0E1F">
        <w:trPr>
          <w:jc w:val="center"/>
        </w:trPr>
        <w:tc>
          <w:tcPr>
            <w:tcW w:w="151" w:type="dxa"/>
            <w:tcBorders>
              <w:top w:val="nil"/>
              <w:left w:val="single" w:sz="6" w:space="0" w:color="auto"/>
              <w:bottom w:val="nil"/>
              <w:right w:val="nil"/>
            </w:tcBorders>
          </w:tcPr>
          <w:p w14:paraId="639DCA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6F8857" w14:textId="77777777" w:rsidR="00EE5860" w:rsidRPr="00441CD0" w:rsidRDefault="00EE5860" w:rsidP="00BB0E1F">
            <w:pPr>
              <w:pStyle w:val="TAC"/>
            </w:pPr>
            <w:r w:rsidRPr="00441CD0">
              <w:rPr>
                <w:lang w:val="de-DE"/>
              </w:rPr>
              <w:t>5</w:t>
            </w:r>
            <w:r w:rsidRPr="00441CD0">
              <w:t xml:space="preserve"> to </w:t>
            </w:r>
            <w:r w:rsidRPr="00441CD0">
              <w:rPr>
                <w:lang w:val="de-DE"/>
              </w:rPr>
              <w:t>8</w:t>
            </w:r>
          </w:p>
        </w:tc>
        <w:tc>
          <w:tcPr>
            <w:tcW w:w="4708" w:type="dxa"/>
            <w:gridSpan w:val="8"/>
            <w:tcBorders>
              <w:top w:val="single" w:sz="4" w:space="0" w:color="auto"/>
              <w:left w:val="single" w:sz="4" w:space="0" w:color="auto"/>
              <w:bottom w:val="single" w:sz="4" w:space="0" w:color="auto"/>
              <w:right w:val="single" w:sz="4" w:space="0" w:color="auto"/>
            </w:tcBorders>
            <w:hideMark/>
          </w:tcPr>
          <w:p w14:paraId="4CCE4FA4" w14:textId="77777777" w:rsidR="00EE5860" w:rsidRPr="00441CD0" w:rsidRDefault="00EE5860" w:rsidP="00BB0E1F">
            <w:pPr>
              <w:pStyle w:val="TAC"/>
              <w:rPr>
                <w:lang w:eastAsia="zh-CN"/>
              </w:rPr>
            </w:pPr>
            <w:r w:rsidRPr="00441CD0">
              <w:t>Ethernet Filter ID value</w:t>
            </w:r>
          </w:p>
        </w:tc>
        <w:tc>
          <w:tcPr>
            <w:tcW w:w="588" w:type="dxa"/>
            <w:tcBorders>
              <w:top w:val="nil"/>
              <w:left w:val="single" w:sz="4" w:space="0" w:color="auto"/>
              <w:bottom w:val="nil"/>
              <w:right w:val="single" w:sz="6" w:space="0" w:color="auto"/>
            </w:tcBorders>
          </w:tcPr>
          <w:p w14:paraId="21D21ED9" w14:textId="77777777" w:rsidR="00EE5860" w:rsidRPr="00441CD0" w:rsidRDefault="00EE5860" w:rsidP="00BB0E1F">
            <w:pPr>
              <w:pStyle w:val="TAC"/>
            </w:pPr>
          </w:p>
        </w:tc>
      </w:tr>
      <w:tr w:rsidR="00EE5860" w:rsidRPr="00441CD0" w14:paraId="36925F74" w14:textId="77777777" w:rsidTr="00BB0E1F">
        <w:trPr>
          <w:jc w:val="center"/>
        </w:trPr>
        <w:tc>
          <w:tcPr>
            <w:tcW w:w="151" w:type="dxa"/>
            <w:tcBorders>
              <w:top w:val="nil"/>
              <w:left w:val="single" w:sz="6" w:space="0" w:color="auto"/>
              <w:bottom w:val="single" w:sz="4" w:space="0" w:color="auto"/>
              <w:right w:val="nil"/>
            </w:tcBorders>
          </w:tcPr>
          <w:p w14:paraId="40CD502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89E16F" w14:textId="77777777" w:rsidR="00EE5860" w:rsidRPr="00441CD0" w:rsidRDefault="00EE5860" w:rsidP="00BB0E1F">
            <w:pPr>
              <w:pStyle w:val="TAC"/>
            </w:pPr>
            <w:r w:rsidRPr="00441CD0">
              <w:rPr>
                <w:lang w:val="de-DE" w:eastAsia="zh-CN"/>
              </w:rPr>
              <w:t>10</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79A284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090F07" w14:textId="77777777" w:rsidR="00EE5860" w:rsidRPr="00441CD0" w:rsidRDefault="00EE5860" w:rsidP="00BB0E1F">
            <w:pPr>
              <w:pStyle w:val="TAC"/>
              <w:rPr>
                <w:lang w:val="x-none"/>
              </w:rPr>
            </w:pPr>
          </w:p>
        </w:tc>
      </w:tr>
    </w:tbl>
    <w:p w14:paraId="2864ABC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98</w:t>
      </w:r>
      <w:r w:rsidRPr="00441CD0">
        <w:rPr>
          <w:lang w:eastAsia="zh-CN"/>
        </w:rPr>
        <w:t>-</w:t>
      </w:r>
      <w:r w:rsidRPr="00441CD0">
        <w:rPr>
          <w:lang w:eastAsia="ja-JP"/>
        </w:rPr>
        <w:t>1</w:t>
      </w:r>
      <w:r w:rsidRPr="00441CD0">
        <w:t>: Ethernet Filter</w:t>
      </w:r>
      <w:r w:rsidRPr="00441CD0">
        <w:rPr>
          <w:lang w:eastAsia="ja-JP"/>
        </w:rPr>
        <w:t xml:space="preserve"> ID</w:t>
      </w:r>
    </w:p>
    <w:p w14:paraId="391F95F7" w14:textId="77777777" w:rsidR="00EE5860" w:rsidRPr="0067687A" w:rsidRDefault="00EE5860" w:rsidP="00EE5860">
      <w:pPr>
        <w:rPr>
          <w:lang w:val="en-US"/>
        </w:rPr>
      </w:pPr>
    </w:p>
    <w:p w14:paraId="0BC8EAF1" w14:textId="77777777" w:rsidR="00EE5860" w:rsidRPr="00441CD0" w:rsidRDefault="00EE5860" w:rsidP="00EE5860">
      <w:r w:rsidRPr="00441CD0">
        <w:t>The Ethernet Filter ID value shall be encoded as an Unsigned32 binary integer value.</w:t>
      </w:r>
    </w:p>
    <w:p w14:paraId="35E9DA98" w14:textId="77777777" w:rsidR="00EE5860" w:rsidRPr="00441CD0" w:rsidRDefault="00EE5860" w:rsidP="001A3E8D">
      <w:pPr>
        <w:pStyle w:val="Heading3"/>
      </w:pPr>
      <w:bookmarkStart w:id="6556" w:name="_Toc19717444"/>
      <w:bookmarkStart w:id="6557" w:name="_Toc27490945"/>
      <w:bookmarkStart w:id="6558" w:name="_Toc27557238"/>
      <w:bookmarkStart w:id="6559" w:name="_Toc27724155"/>
      <w:bookmarkStart w:id="6560" w:name="_Toc36031229"/>
      <w:bookmarkStart w:id="6561" w:name="_Toc36043149"/>
      <w:bookmarkStart w:id="6562" w:name="_Toc36814474"/>
      <w:bookmarkStart w:id="6563" w:name="_Toc44689332"/>
      <w:bookmarkStart w:id="6564" w:name="_Toc44924086"/>
      <w:bookmarkStart w:id="6565" w:name="_Toc51861056"/>
      <w:bookmarkStart w:id="6566" w:name="_Toc57930827"/>
      <w:bookmarkStart w:id="6567" w:name="_Toc57931457"/>
      <w:bookmarkStart w:id="6568" w:name="_Toc106825884"/>
      <w:r w:rsidRPr="00441CD0">
        <w:t>8.</w:t>
      </w:r>
      <w:r w:rsidRPr="00441CD0">
        <w:rPr>
          <w:lang w:val="en-US"/>
        </w:rPr>
        <w:t>2.99</w:t>
      </w:r>
      <w:r w:rsidRPr="00441CD0">
        <w:tab/>
        <w:t>Ethernet Filter Properties</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6773D827" w14:textId="77777777" w:rsidR="00EE5860" w:rsidRPr="00441CD0" w:rsidRDefault="00EE5860" w:rsidP="00EE5860">
      <w:pPr>
        <w:rPr>
          <w:lang w:eastAsia="zh-CN"/>
        </w:rPr>
      </w:pPr>
      <w:r w:rsidRPr="00441CD0">
        <w:t>The Ethernet Filter</w:t>
      </w:r>
      <w:r w:rsidRPr="00441CD0">
        <w:rPr>
          <w:lang w:val="en-US" w:eastAsia="zh-CN"/>
        </w:rPr>
        <w:t xml:space="preserve"> Properties</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8.2.99-1</w:t>
      </w:r>
      <w:r w:rsidRPr="00441CD0">
        <w:rPr>
          <w:lang w:eastAsia="ja-JP"/>
        </w:rPr>
        <w:t>.</w:t>
      </w:r>
    </w:p>
    <w:p w14:paraId="62382F5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DECDF37" w14:textId="77777777" w:rsidTr="00BB0E1F">
        <w:trPr>
          <w:jc w:val="center"/>
        </w:trPr>
        <w:tc>
          <w:tcPr>
            <w:tcW w:w="151" w:type="dxa"/>
            <w:tcBorders>
              <w:top w:val="single" w:sz="6" w:space="0" w:color="auto"/>
              <w:left w:val="single" w:sz="6" w:space="0" w:color="auto"/>
              <w:bottom w:val="nil"/>
              <w:right w:val="nil"/>
            </w:tcBorders>
          </w:tcPr>
          <w:p w14:paraId="207C7738" w14:textId="77777777" w:rsidR="00EE5860" w:rsidRPr="00441CD0" w:rsidRDefault="00EE5860" w:rsidP="00BB0E1F">
            <w:pPr>
              <w:pStyle w:val="TAC"/>
            </w:pPr>
          </w:p>
        </w:tc>
        <w:tc>
          <w:tcPr>
            <w:tcW w:w="1104" w:type="dxa"/>
            <w:tcBorders>
              <w:top w:val="single" w:sz="6" w:space="0" w:color="auto"/>
              <w:left w:val="nil"/>
              <w:bottom w:val="nil"/>
              <w:right w:val="nil"/>
            </w:tcBorders>
          </w:tcPr>
          <w:p w14:paraId="61F660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3E7DC0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F12388" w14:textId="77777777" w:rsidR="00EE5860" w:rsidRPr="00441CD0" w:rsidRDefault="00EE5860" w:rsidP="00BB0E1F">
            <w:pPr>
              <w:pStyle w:val="TAC"/>
            </w:pPr>
          </w:p>
        </w:tc>
      </w:tr>
      <w:tr w:rsidR="00EE5860" w:rsidRPr="00441CD0" w14:paraId="01A568AC" w14:textId="77777777" w:rsidTr="00BB0E1F">
        <w:trPr>
          <w:jc w:val="center"/>
        </w:trPr>
        <w:tc>
          <w:tcPr>
            <w:tcW w:w="151" w:type="dxa"/>
            <w:tcBorders>
              <w:top w:val="nil"/>
              <w:left w:val="single" w:sz="6" w:space="0" w:color="auto"/>
              <w:bottom w:val="nil"/>
              <w:right w:val="nil"/>
            </w:tcBorders>
          </w:tcPr>
          <w:p w14:paraId="733C0D68" w14:textId="77777777" w:rsidR="00EE5860" w:rsidRPr="00441CD0" w:rsidRDefault="00EE5860" w:rsidP="00BB0E1F">
            <w:pPr>
              <w:pStyle w:val="TAC"/>
            </w:pPr>
          </w:p>
        </w:tc>
        <w:tc>
          <w:tcPr>
            <w:tcW w:w="1104" w:type="dxa"/>
            <w:tcBorders>
              <w:top w:val="nil"/>
              <w:left w:val="nil"/>
              <w:bottom w:val="nil"/>
              <w:right w:val="nil"/>
            </w:tcBorders>
            <w:hideMark/>
          </w:tcPr>
          <w:p w14:paraId="61DB331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449B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0A9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4084F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03A895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0B4C2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95884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09AE4D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49DC8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99E86C7" w14:textId="77777777" w:rsidR="00EE5860" w:rsidRPr="00441CD0" w:rsidRDefault="00EE5860" w:rsidP="00BB0E1F">
            <w:pPr>
              <w:pStyle w:val="TAC"/>
            </w:pPr>
          </w:p>
        </w:tc>
      </w:tr>
      <w:tr w:rsidR="00EE5860" w:rsidRPr="00441CD0" w14:paraId="7C515BC0" w14:textId="77777777" w:rsidTr="00BB0E1F">
        <w:trPr>
          <w:jc w:val="center"/>
        </w:trPr>
        <w:tc>
          <w:tcPr>
            <w:tcW w:w="151" w:type="dxa"/>
            <w:tcBorders>
              <w:top w:val="nil"/>
              <w:left w:val="single" w:sz="6" w:space="0" w:color="auto"/>
              <w:bottom w:val="nil"/>
              <w:right w:val="nil"/>
            </w:tcBorders>
          </w:tcPr>
          <w:p w14:paraId="41AD42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EDAA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AD6110" w14:textId="77777777" w:rsidR="00EE5860" w:rsidRPr="00441CD0" w:rsidRDefault="00EE5860" w:rsidP="00BB0E1F">
            <w:pPr>
              <w:pStyle w:val="TAC"/>
            </w:pPr>
            <w:r w:rsidRPr="00441CD0">
              <w:t xml:space="preserve">Type = </w:t>
            </w:r>
            <w:r w:rsidRPr="00441CD0">
              <w:rPr>
                <w:lang w:val="sv-SE"/>
              </w:rPr>
              <w:t>139</w:t>
            </w:r>
            <w:r w:rsidRPr="00441CD0">
              <w:t xml:space="preserve"> (decimal)</w:t>
            </w:r>
          </w:p>
        </w:tc>
        <w:tc>
          <w:tcPr>
            <w:tcW w:w="588" w:type="dxa"/>
            <w:tcBorders>
              <w:top w:val="nil"/>
              <w:left w:val="single" w:sz="4" w:space="0" w:color="auto"/>
              <w:bottom w:val="nil"/>
              <w:right w:val="single" w:sz="6" w:space="0" w:color="auto"/>
            </w:tcBorders>
          </w:tcPr>
          <w:p w14:paraId="0C719442" w14:textId="77777777" w:rsidR="00EE5860" w:rsidRPr="00441CD0" w:rsidRDefault="00EE5860" w:rsidP="00BB0E1F">
            <w:pPr>
              <w:pStyle w:val="TAC"/>
            </w:pPr>
          </w:p>
        </w:tc>
      </w:tr>
      <w:tr w:rsidR="00EE5860" w:rsidRPr="00441CD0" w14:paraId="78E07B6C" w14:textId="77777777" w:rsidTr="00BB0E1F">
        <w:trPr>
          <w:jc w:val="center"/>
        </w:trPr>
        <w:tc>
          <w:tcPr>
            <w:tcW w:w="151" w:type="dxa"/>
            <w:tcBorders>
              <w:top w:val="nil"/>
              <w:left w:val="single" w:sz="6" w:space="0" w:color="auto"/>
              <w:bottom w:val="nil"/>
              <w:right w:val="nil"/>
            </w:tcBorders>
          </w:tcPr>
          <w:p w14:paraId="5839C2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DFA6A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09A56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A1BD5A8" w14:textId="77777777" w:rsidR="00EE5860" w:rsidRPr="00441CD0" w:rsidRDefault="00EE5860" w:rsidP="00BB0E1F">
            <w:pPr>
              <w:pStyle w:val="TAC"/>
            </w:pPr>
          </w:p>
        </w:tc>
      </w:tr>
      <w:tr w:rsidR="00EE5860" w:rsidRPr="00441CD0" w14:paraId="7BC8FC93" w14:textId="77777777" w:rsidTr="00BB0E1F">
        <w:trPr>
          <w:jc w:val="center"/>
        </w:trPr>
        <w:tc>
          <w:tcPr>
            <w:tcW w:w="151" w:type="dxa"/>
            <w:tcBorders>
              <w:top w:val="nil"/>
              <w:left w:val="single" w:sz="6" w:space="0" w:color="auto"/>
              <w:bottom w:val="nil"/>
              <w:right w:val="nil"/>
            </w:tcBorders>
          </w:tcPr>
          <w:p w14:paraId="56EBE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E0B381" w14:textId="77777777" w:rsidR="00EE5860" w:rsidRPr="00441CD0" w:rsidRDefault="00EE5860" w:rsidP="001A3E8D">
            <w:pPr>
              <w:pStyle w:val="TAC"/>
            </w:pPr>
            <w:r w:rsidRPr="001A3E8D">
              <w:t>5</w:t>
            </w:r>
          </w:p>
        </w:tc>
        <w:tc>
          <w:tcPr>
            <w:tcW w:w="4119" w:type="dxa"/>
            <w:gridSpan w:val="7"/>
            <w:tcBorders>
              <w:top w:val="single" w:sz="4" w:space="0" w:color="auto"/>
              <w:left w:val="single" w:sz="4" w:space="0" w:color="auto"/>
              <w:bottom w:val="single" w:sz="4" w:space="0" w:color="auto"/>
              <w:right w:val="single" w:sz="4" w:space="0" w:color="auto"/>
            </w:tcBorders>
            <w:hideMark/>
          </w:tcPr>
          <w:p w14:paraId="71531FB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CF5D1F5" w14:textId="77777777" w:rsidR="00EE5860" w:rsidRPr="00441CD0" w:rsidRDefault="00EE5860" w:rsidP="00BB0E1F">
            <w:pPr>
              <w:pStyle w:val="TAC"/>
              <w:rPr>
                <w:lang w:val="de-DE" w:eastAsia="zh-CN"/>
              </w:rPr>
            </w:pPr>
            <w:r w:rsidRPr="00441CD0">
              <w:rPr>
                <w:lang w:val="de-DE" w:eastAsia="zh-CN"/>
              </w:rPr>
              <w:t>BIDE</w:t>
            </w:r>
          </w:p>
        </w:tc>
        <w:tc>
          <w:tcPr>
            <w:tcW w:w="588" w:type="dxa"/>
            <w:tcBorders>
              <w:top w:val="nil"/>
              <w:left w:val="single" w:sz="4" w:space="0" w:color="auto"/>
              <w:bottom w:val="nil"/>
              <w:right w:val="single" w:sz="6" w:space="0" w:color="auto"/>
            </w:tcBorders>
          </w:tcPr>
          <w:p w14:paraId="1D846951" w14:textId="77777777" w:rsidR="00EE5860" w:rsidRPr="00441CD0" w:rsidRDefault="00EE5860" w:rsidP="00BB0E1F">
            <w:pPr>
              <w:pStyle w:val="TAC"/>
              <w:rPr>
                <w:lang w:val="x-none"/>
              </w:rPr>
            </w:pPr>
          </w:p>
        </w:tc>
      </w:tr>
      <w:tr w:rsidR="00EE5860" w:rsidRPr="00441CD0" w14:paraId="7C517838" w14:textId="77777777" w:rsidTr="00BB0E1F">
        <w:trPr>
          <w:jc w:val="center"/>
        </w:trPr>
        <w:tc>
          <w:tcPr>
            <w:tcW w:w="151" w:type="dxa"/>
            <w:tcBorders>
              <w:top w:val="nil"/>
              <w:left w:val="single" w:sz="6" w:space="0" w:color="auto"/>
              <w:bottom w:val="single" w:sz="4" w:space="0" w:color="auto"/>
              <w:right w:val="nil"/>
            </w:tcBorders>
          </w:tcPr>
          <w:p w14:paraId="688E7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6E9956" w14:textId="77777777" w:rsidR="00EE5860" w:rsidRPr="00441CD0" w:rsidRDefault="00EE5860" w:rsidP="00BB0E1F">
            <w:pPr>
              <w:pStyle w:val="TAC"/>
            </w:pPr>
            <w:r w:rsidRPr="00441CD0">
              <w:rPr>
                <w:lang w:val="de-DE"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6FD50C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F11E380" w14:textId="77777777" w:rsidR="00EE5860" w:rsidRPr="00441CD0" w:rsidRDefault="00EE5860" w:rsidP="00BB0E1F">
            <w:pPr>
              <w:pStyle w:val="TAC"/>
              <w:rPr>
                <w:lang w:val="x-none"/>
              </w:rPr>
            </w:pPr>
          </w:p>
        </w:tc>
      </w:tr>
    </w:tbl>
    <w:p w14:paraId="5C7DEA9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99</w:t>
      </w:r>
      <w:r w:rsidRPr="00441CD0">
        <w:rPr>
          <w:lang w:eastAsia="zh-CN"/>
        </w:rPr>
        <w:t>-</w:t>
      </w:r>
      <w:r w:rsidRPr="00441CD0">
        <w:rPr>
          <w:lang w:eastAsia="ja-JP"/>
        </w:rPr>
        <w:t>1</w:t>
      </w:r>
      <w:r w:rsidRPr="00441CD0">
        <w:t>: Ethernet Filter</w:t>
      </w:r>
      <w:r w:rsidRPr="00441CD0">
        <w:rPr>
          <w:lang w:eastAsia="ja-JP"/>
        </w:rPr>
        <w:t xml:space="preserve"> </w:t>
      </w:r>
      <w:r w:rsidRPr="00441CD0">
        <w:t>Properties</w:t>
      </w:r>
    </w:p>
    <w:p w14:paraId="659C77A4" w14:textId="77777777" w:rsidR="00EE5860" w:rsidRPr="00441CD0" w:rsidRDefault="00EE5860" w:rsidP="00EE5860"/>
    <w:p w14:paraId="3EA6CCE8" w14:textId="77777777" w:rsidR="00EE5860" w:rsidRPr="00441CD0" w:rsidRDefault="00EE5860" w:rsidP="00EE5860">
      <w:r w:rsidRPr="00441CD0">
        <w:t>The following flags are coded within Octet 5:</w:t>
      </w:r>
    </w:p>
    <w:p w14:paraId="200FC390" w14:textId="77777777" w:rsidR="00EE5860" w:rsidRPr="00441CD0" w:rsidRDefault="00EE5860" w:rsidP="00EE5860">
      <w:pPr>
        <w:pStyle w:val="B1"/>
      </w:pPr>
      <w:r w:rsidRPr="00441CD0">
        <w:t>-</w:t>
      </w:r>
      <w:r w:rsidRPr="00441CD0">
        <w:tab/>
        <w:t>Bit 1 – BIDE (Bidirectional Ethernet Filter): If this bit is set to "1", then the Ethernet Filter identified by the Ethernet Filter ID is bidirectional.</w:t>
      </w:r>
    </w:p>
    <w:p w14:paraId="17CE38A4" w14:textId="77777777" w:rsidR="00EE5860" w:rsidRPr="00441CD0" w:rsidRDefault="00EE5860" w:rsidP="00EE5860">
      <w:pPr>
        <w:pStyle w:val="B1"/>
      </w:pPr>
      <w:r w:rsidRPr="00441CD0">
        <w:t>-</w:t>
      </w:r>
      <w:r w:rsidRPr="00441CD0">
        <w:tab/>
        <w:t>Bit 2 to 8 – spare and reserved for future use.</w:t>
      </w:r>
    </w:p>
    <w:p w14:paraId="5D5FB070" w14:textId="77777777" w:rsidR="00EE5860" w:rsidRPr="00441CD0" w:rsidRDefault="00EE5860" w:rsidP="001A3E8D">
      <w:pPr>
        <w:pStyle w:val="Heading3"/>
      </w:pPr>
      <w:bookmarkStart w:id="6569" w:name="_Toc19717445"/>
      <w:bookmarkStart w:id="6570" w:name="_Toc27490946"/>
      <w:bookmarkStart w:id="6571" w:name="_Toc27557239"/>
      <w:bookmarkStart w:id="6572" w:name="_Toc27724156"/>
      <w:bookmarkStart w:id="6573" w:name="_Toc36031230"/>
      <w:bookmarkStart w:id="6574" w:name="_Toc36043150"/>
      <w:bookmarkStart w:id="6575" w:name="_Toc36814475"/>
      <w:bookmarkStart w:id="6576" w:name="_Toc44689333"/>
      <w:bookmarkStart w:id="6577" w:name="_Toc44924087"/>
      <w:bookmarkStart w:id="6578" w:name="_Toc51861057"/>
      <w:bookmarkStart w:id="6579" w:name="_Toc57930828"/>
      <w:bookmarkStart w:id="6580" w:name="_Toc57931458"/>
      <w:bookmarkStart w:id="6581" w:name="_Toc106825885"/>
      <w:r w:rsidRPr="00441CD0">
        <w:t>8.</w:t>
      </w:r>
      <w:r w:rsidRPr="00441CD0">
        <w:rPr>
          <w:lang w:val="en-US"/>
        </w:rPr>
        <w:t>2.100</w:t>
      </w:r>
      <w:r w:rsidRPr="00441CD0">
        <w:tab/>
        <w:t>Suggested Buffering Packets Count</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3B008FC1" w14:textId="77777777" w:rsidR="00EE5860" w:rsidRPr="00441CD0" w:rsidRDefault="00EE5860" w:rsidP="00EE5860">
      <w:r w:rsidRPr="00441CD0">
        <w:rPr>
          <w:lang w:eastAsia="zh-CN"/>
        </w:rPr>
        <w:t xml:space="preserve">The </w:t>
      </w:r>
      <w:r w:rsidRPr="00441CD0">
        <w:t>Suggested Buffering Packets Count</w:t>
      </w:r>
      <w:r w:rsidRPr="00441CD0">
        <w:rPr>
          <w:lang w:eastAsia="zh-CN"/>
        </w:rPr>
        <w:t xml:space="preserve"> IE indicates the number of packets (including both UL and DL packets) that are suggested to be buffered by the UP function while waiting for the new instruction from the CP function. It </w:t>
      </w:r>
      <w:r w:rsidRPr="00441CD0">
        <w:t>is coded as depicted in Figure 8.</w:t>
      </w:r>
      <w:r w:rsidRPr="00441CD0">
        <w:rPr>
          <w:lang w:eastAsia="zh-CN"/>
        </w:rPr>
        <w:t>2.100-1</w:t>
      </w:r>
      <w:r w:rsidRPr="00441CD0">
        <w:t>.</w:t>
      </w:r>
    </w:p>
    <w:p w14:paraId="1F97BB8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501241B7" w14:textId="77777777" w:rsidTr="00BB0E1F">
        <w:trPr>
          <w:jc w:val="center"/>
        </w:trPr>
        <w:tc>
          <w:tcPr>
            <w:tcW w:w="151" w:type="dxa"/>
            <w:tcBorders>
              <w:top w:val="single" w:sz="6" w:space="0" w:color="auto"/>
              <w:left w:val="single" w:sz="6" w:space="0" w:color="auto"/>
              <w:bottom w:val="nil"/>
              <w:right w:val="nil"/>
            </w:tcBorders>
          </w:tcPr>
          <w:p w14:paraId="1B00F5EB" w14:textId="77777777" w:rsidR="00EE5860" w:rsidRPr="00441CD0" w:rsidRDefault="00EE5860" w:rsidP="00BB0E1F">
            <w:pPr>
              <w:pStyle w:val="TAC"/>
            </w:pPr>
          </w:p>
        </w:tc>
        <w:tc>
          <w:tcPr>
            <w:tcW w:w="1104" w:type="dxa"/>
            <w:tcBorders>
              <w:top w:val="single" w:sz="6" w:space="0" w:color="auto"/>
              <w:left w:val="nil"/>
              <w:bottom w:val="nil"/>
              <w:right w:val="nil"/>
            </w:tcBorders>
          </w:tcPr>
          <w:p w14:paraId="0EE6F8BD"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DE11F4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0791472" w14:textId="77777777" w:rsidR="00EE5860" w:rsidRPr="00441CD0" w:rsidRDefault="00EE5860" w:rsidP="00BB0E1F">
            <w:pPr>
              <w:pStyle w:val="TAC"/>
            </w:pPr>
          </w:p>
        </w:tc>
      </w:tr>
      <w:tr w:rsidR="00EE5860" w:rsidRPr="00441CD0" w14:paraId="006DA9B8" w14:textId="77777777" w:rsidTr="00BB0E1F">
        <w:trPr>
          <w:jc w:val="center"/>
        </w:trPr>
        <w:tc>
          <w:tcPr>
            <w:tcW w:w="151" w:type="dxa"/>
            <w:tcBorders>
              <w:top w:val="nil"/>
              <w:left w:val="single" w:sz="6" w:space="0" w:color="auto"/>
              <w:bottom w:val="nil"/>
              <w:right w:val="nil"/>
            </w:tcBorders>
          </w:tcPr>
          <w:p w14:paraId="676FDD53" w14:textId="77777777" w:rsidR="00EE5860" w:rsidRPr="00441CD0" w:rsidRDefault="00EE5860" w:rsidP="00BB0E1F">
            <w:pPr>
              <w:pStyle w:val="TAC"/>
            </w:pPr>
          </w:p>
        </w:tc>
        <w:tc>
          <w:tcPr>
            <w:tcW w:w="1104" w:type="dxa"/>
            <w:tcBorders>
              <w:top w:val="nil"/>
              <w:left w:val="nil"/>
              <w:bottom w:val="nil"/>
              <w:right w:val="nil"/>
            </w:tcBorders>
            <w:hideMark/>
          </w:tcPr>
          <w:p w14:paraId="498A9CC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AE7B0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1B1ABFA"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81F9520"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7EA8B77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93AEC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1A4815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22B1D"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513CC8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F1704B" w14:textId="77777777" w:rsidR="00EE5860" w:rsidRPr="00441CD0" w:rsidRDefault="00EE5860" w:rsidP="00BB0E1F">
            <w:pPr>
              <w:pStyle w:val="TAC"/>
            </w:pPr>
          </w:p>
        </w:tc>
      </w:tr>
      <w:tr w:rsidR="00EE5860" w:rsidRPr="00441CD0" w14:paraId="0AC60755" w14:textId="77777777" w:rsidTr="00BB0E1F">
        <w:trPr>
          <w:jc w:val="center"/>
        </w:trPr>
        <w:tc>
          <w:tcPr>
            <w:tcW w:w="151" w:type="dxa"/>
            <w:tcBorders>
              <w:top w:val="nil"/>
              <w:left w:val="single" w:sz="6" w:space="0" w:color="auto"/>
              <w:bottom w:val="nil"/>
              <w:right w:val="nil"/>
            </w:tcBorders>
          </w:tcPr>
          <w:p w14:paraId="0A149B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98F602"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228B0C" w14:textId="77777777" w:rsidR="00EE5860" w:rsidRPr="00441CD0" w:rsidRDefault="00EE5860" w:rsidP="00BB0E1F">
            <w:pPr>
              <w:pStyle w:val="TAC"/>
            </w:pPr>
            <w:r w:rsidRPr="00441CD0">
              <w:t xml:space="preserve">Type = </w:t>
            </w:r>
            <w:r w:rsidRPr="00441CD0">
              <w:rPr>
                <w:lang w:val="sv-SE" w:eastAsia="zh-CN"/>
              </w:rPr>
              <w:t xml:space="preserve">140 </w:t>
            </w:r>
            <w:r w:rsidRPr="00441CD0">
              <w:t>(decimal)</w:t>
            </w:r>
          </w:p>
        </w:tc>
        <w:tc>
          <w:tcPr>
            <w:tcW w:w="588" w:type="dxa"/>
            <w:tcBorders>
              <w:top w:val="nil"/>
              <w:left w:val="single" w:sz="4" w:space="0" w:color="auto"/>
              <w:bottom w:val="nil"/>
              <w:right w:val="single" w:sz="6" w:space="0" w:color="auto"/>
            </w:tcBorders>
          </w:tcPr>
          <w:p w14:paraId="7E3D251F" w14:textId="77777777" w:rsidR="00EE5860" w:rsidRPr="00441CD0" w:rsidRDefault="00EE5860" w:rsidP="00BB0E1F">
            <w:pPr>
              <w:pStyle w:val="TAC"/>
            </w:pPr>
          </w:p>
        </w:tc>
      </w:tr>
      <w:tr w:rsidR="00EE5860" w:rsidRPr="00441CD0" w14:paraId="31103171" w14:textId="77777777" w:rsidTr="00BB0E1F">
        <w:trPr>
          <w:jc w:val="center"/>
        </w:trPr>
        <w:tc>
          <w:tcPr>
            <w:tcW w:w="151" w:type="dxa"/>
            <w:tcBorders>
              <w:top w:val="nil"/>
              <w:left w:val="single" w:sz="6" w:space="0" w:color="auto"/>
              <w:bottom w:val="nil"/>
              <w:right w:val="nil"/>
            </w:tcBorders>
          </w:tcPr>
          <w:p w14:paraId="6A13FF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2E5D4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9BCC4D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19D8E685" w14:textId="77777777" w:rsidR="00EE5860" w:rsidRPr="00441CD0" w:rsidRDefault="00EE5860" w:rsidP="00BB0E1F">
            <w:pPr>
              <w:pStyle w:val="TAC"/>
            </w:pPr>
          </w:p>
        </w:tc>
      </w:tr>
      <w:tr w:rsidR="00EE5860" w:rsidRPr="00441CD0" w14:paraId="6C3507E1" w14:textId="77777777" w:rsidTr="00BB0E1F">
        <w:trPr>
          <w:jc w:val="center"/>
        </w:trPr>
        <w:tc>
          <w:tcPr>
            <w:tcW w:w="151" w:type="dxa"/>
            <w:tcBorders>
              <w:top w:val="nil"/>
              <w:left w:val="single" w:sz="6" w:space="0" w:color="auto"/>
              <w:bottom w:val="nil"/>
              <w:right w:val="nil"/>
            </w:tcBorders>
          </w:tcPr>
          <w:p w14:paraId="55458D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50BDA" w14:textId="77777777" w:rsidR="00EE5860" w:rsidRPr="00441CD0" w:rsidRDefault="00EE5860" w:rsidP="00BB0E1F">
            <w:pPr>
              <w:pStyle w:val="TAC"/>
              <w:rPr>
                <w:lang w:eastAsia="zh-CN"/>
              </w:rPr>
            </w:pPr>
            <w:r w:rsidRPr="00441CD0">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21B4A707" w14:textId="77777777" w:rsidR="00EE5860" w:rsidRPr="00441CD0" w:rsidRDefault="00EE5860" w:rsidP="00BB0E1F">
            <w:pPr>
              <w:pStyle w:val="TAC"/>
              <w:rPr>
                <w:lang w:eastAsia="zh-CN"/>
              </w:rPr>
            </w:pPr>
            <w:r w:rsidRPr="00441CD0">
              <w:rPr>
                <w:lang w:eastAsia="zh-CN"/>
              </w:rPr>
              <w:t xml:space="preserve">Packet </w:t>
            </w:r>
            <w:r w:rsidRPr="00441CD0">
              <w:rPr>
                <w:lang w:val="de-DE" w:eastAsia="zh-CN"/>
              </w:rPr>
              <w:t>C</w:t>
            </w:r>
            <w:r w:rsidRPr="00441CD0">
              <w:rPr>
                <w:lang w:eastAsia="zh-CN"/>
              </w:rPr>
              <w:t>ount value</w:t>
            </w:r>
          </w:p>
        </w:tc>
        <w:tc>
          <w:tcPr>
            <w:tcW w:w="588" w:type="dxa"/>
            <w:tcBorders>
              <w:top w:val="nil"/>
              <w:left w:val="single" w:sz="4" w:space="0" w:color="auto"/>
              <w:bottom w:val="nil"/>
              <w:right w:val="single" w:sz="6" w:space="0" w:color="auto"/>
            </w:tcBorders>
          </w:tcPr>
          <w:p w14:paraId="2A78828C" w14:textId="77777777" w:rsidR="00EE5860" w:rsidRPr="00441CD0" w:rsidRDefault="00EE5860" w:rsidP="00BB0E1F">
            <w:pPr>
              <w:pStyle w:val="TAC"/>
            </w:pPr>
          </w:p>
        </w:tc>
      </w:tr>
      <w:tr w:rsidR="00EE5860" w:rsidRPr="00441CD0" w14:paraId="38E28C70" w14:textId="77777777" w:rsidTr="00BB0E1F">
        <w:trPr>
          <w:jc w:val="center"/>
        </w:trPr>
        <w:tc>
          <w:tcPr>
            <w:tcW w:w="151" w:type="dxa"/>
            <w:tcBorders>
              <w:top w:val="nil"/>
              <w:left w:val="single" w:sz="6" w:space="0" w:color="auto"/>
              <w:bottom w:val="single" w:sz="4" w:space="0" w:color="auto"/>
              <w:right w:val="nil"/>
            </w:tcBorders>
          </w:tcPr>
          <w:p w14:paraId="497C267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DC9A71"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C1DBA84"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B892F25" w14:textId="77777777" w:rsidR="00EE5860" w:rsidRPr="00441CD0" w:rsidRDefault="00EE5860" w:rsidP="00BB0E1F">
            <w:pPr>
              <w:pStyle w:val="TAC"/>
            </w:pPr>
          </w:p>
        </w:tc>
      </w:tr>
    </w:tbl>
    <w:p w14:paraId="6632710A" w14:textId="77777777" w:rsidR="00EE5860" w:rsidRPr="00441CD0" w:rsidRDefault="00EE5860" w:rsidP="00EE5860">
      <w:pPr>
        <w:pStyle w:val="TF"/>
        <w:spacing w:before="120"/>
        <w:rPr>
          <w:lang w:eastAsia="zh-CN"/>
        </w:rPr>
      </w:pPr>
      <w:r w:rsidRPr="00441CD0">
        <w:t>Figure 8.</w:t>
      </w:r>
      <w:r w:rsidRPr="00441CD0">
        <w:rPr>
          <w:lang w:eastAsia="zh-CN"/>
        </w:rPr>
        <w:t>2.100-1</w:t>
      </w:r>
      <w:r w:rsidRPr="00441CD0">
        <w:t>: Suggested Buffering Packets Count</w:t>
      </w:r>
    </w:p>
    <w:p w14:paraId="382769FF" w14:textId="77777777" w:rsidR="00EE5860" w:rsidRPr="00441CD0" w:rsidRDefault="00EE5860" w:rsidP="00EE5860">
      <w:pPr>
        <w:rPr>
          <w:lang w:val="en-US"/>
        </w:rPr>
      </w:pPr>
      <w:r w:rsidRPr="00441CD0">
        <w:rPr>
          <w:lang w:val="en-US"/>
        </w:rPr>
        <w:t>The Packet Count value is encoded in octet 5 and the range of the Packet Count value is from 0 to 255.</w:t>
      </w:r>
    </w:p>
    <w:p w14:paraId="5B1A1B8D" w14:textId="77777777" w:rsidR="00EE5860" w:rsidRPr="00441CD0" w:rsidRDefault="00EE5860" w:rsidP="001A3E8D">
      <w:pPr>
        <w:pStyle w:val="Heading3"/>
        <w:rPr>
          <w:lang w:val="x-none"/>
        </w:rPr>
      </w:pPr>
      <w:bookmarkStart w:id="6582" w:name="_Toc19717446"/>
      <w:bookmarkStart w:id="6583" w:name="_Toc27490947"/>
      <w:bookmarkStart w:id="6584" w:name="_Toc27557240"/>
      <w:bookmarkStart w:id="6585" w:name="_Toc27724157"/>
      <w:bookmarkStart w:id="6586" w:name="_Toc36031231"/>
      <w:bookmarkStart w:id="6587" w:name="_Toc36043151"/>
      <w:bookmarkStart w:id="6588" w:name="_Toc36814476"/>
      <w:bookmarkStart w:id="6589" w:name="_Toc44689334"/>
      <w:bookmarkStart w:id="6590" w:name="_Toc44924088"/>
      <w:bookmarkStart w:id="6591" w:name="_Toc51861058"/>
      <w:bookmarkStart w:id="6592" w:name="_Toc57930829"/>
      <w:bookmarkStart w:id="6593" w:name="_Toc57931459"/>
      <w:bookmarkStart w:id="6594" w:name="_Toc106825886"/>
      <w:r w:rsidRPr="00441CD0">
        <w:t>8.2.101</w:t>
      </w:r>
      <w:r w:rsidRPr="00441CD0">
        <w:tab/>
        <w:t>User ID</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139FC7BE" w14:textId="77777777" w:rsidR="00EE5860" w:rsidRPr="00441CD0" w:rsidRDefault="00EE5860" w:rsidP="00EE5860">
      <w:pPr>
        <w:rPr>
          <w:lang w:eastAsia="zh-CN"/>
        </w:rPr>
      </w:pPr>
      <w:r w:rsidRPr="00441CD0">
        <w:t>The User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8.2.101-1</w:t>
      </w:r>
      <w:r w:rsidRPr="00441CD0">
        <w:rPr>
          <w:lang w:eastAsia="ja-JP"/>
        </w:rPr>
        <w:t>.</w:t>
      </w:r>
    </w:p>
    <w:p w14:paraId="18B2BE5B" w14:textId="77777777" w:rsidR="00266E09" w:rsidRPr="00441CD0" w:rsidRDefault="00266E09" w:rsidP="00266E09">
      <w:pPr>
        <w:pStyle w:val="TH"/>
        <w:rPr>
          <w:lang w:eastAsia="zh-CN"/>
        </w:rPr>
      </w:pPr>
      <w:bookmarkStart w:id="6595" w:name="_Toc19717447"/>
      <w:bookmarkStart w:id="6596" w:name="_Toc27490948"/>
      <w:bookmarkStart w:id="6597" w:name="_Toc27557241"/>
      <w:bookmarkStart w:id="6598" w:name="_Toc27724158"/>
      <w:bookmarkStart w:id="6599" w:name="_Toc36031232"/>
      <w:bookmarkStart w:id="6600" w:name="_Toc36043152"/>
      <w:bookmarkStart w:id="6601" w:name="_Toc36814477"/>
      <w:bookmarkStart w:id="6602" w:name="_Toc44689335"/>
      <w:bookmarkStart w:id="6603" w:name="_Toc44924089"/>
      <w:bookmarkStart w:id="6604" w:name="_Toc51861059"/>
      <w:bookmarkStart w:id="6605" w:name="_Toc57930830"/>
      <w:bookmarkStart w:id="6606" w:name="_Toc5793146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266E09" w:rsidRPr="00441CD0" w14:paraId="56F46836" w14:textId="77777777" w:rsidTr="00885221">
        <w:trPr>
          <w:jc w:val="center"/>
        </w:trPr>
        <w:tc>
          <w:tcPr>
            <w:tcW w:w="151" w:type="dxa"/>
            <w:tcBorders>
              <w:top w:val="single" w:sz="6" w:space="0" w:color="auto"/>
              <w:left w:val="single" w:sz="6" w:space="0" w:color="auto"/>
              <w:bottom w:val="nil"/>
              <w:right w:val="nil"/>
            </w:tcBorders>
          </w:tcPr>
          <w:p w14:paraId="1C3D6EBF" w14:textId="77777777" w:rsidR="00266E09" w:rsidRPr="00441CD0" w:rsidRDefault="00266E09" w:rsidP="00885221">
            <w:pPr>
              <w:pStyle w:val="TAC"/>
            </w:pPr>
          </w:p>
        </w:tc>
        <w:tc>
          <w:tcPr>
            <w:tcW w:w="1104" w:type="dxa"/>
            <w:tcBorders>
              <w:top w:val="single" w:sz="6" w:space="0" w:color="auto"/>
              <w:left w:val="nil"/>
              <w:bottom w:val="nil"/>
              <w:right w:val="nil"/>
            </w:tcBorders>
          </w:tcPr>
          <w:p w14:paraId="7BCE4603" w14:textId="77777777" w:rsidR="00266E09" w:rsidRPr="00441CD0" w:rsidRDefault="00266E09" w:rsidP="00885221">
            <w:pPr>
              <w:pStyle w:val="TAH"/>
            </w:pPr>
          </w:p>
        </w:tc>
        <w:tc>
          <w:tcPr>
            <w:tcW w:w="4710" w:type="dxa"/>
            <w:gridSpan w:val="8"/>
            <w:tcBorders>
              <w:top w:val="single" w:sz="6" w:space="0" w:color="auto"/>
              <w:left w:val="nil"/>
              <w:bottom w:val="nil"/>
              <w:right w:val="nil"/>
            </w:tcBorders>
            <w:hideMark/>
          </w:tcPr>
          <w:p w14:paraId="3360DCDF" w14:textId="77777777" w:rsidR="00266E09" w:rsidRPr="00441CD0" w:rsidRDefault="00266E09" w:rsidP="00885221">
            <w:pPr>
              <w:pStyle w:val="TAH"/>
            </w:pPr>
            <w:r w:rsidRPr="00441CD0">
              <w:t>Bits</w:t>
            </w:r>
          </w:p>
        </w:tc>
        <w:tc>
          <w:tcPr>
            <w:tcW w:w="588" w:type="dxa"/>
            <w:tcBorders>
              <w:top w:val="single" w:sz="6" w:space="0" w:color="auto"/>
              <w:left w:val="nil"/>
              <w:bottom w:val="nil"/>
              <w:right w:val="single" w:sz="6" w:space="0" w:color="auto"/>
            </w:tcBorders>
          </w:tcPr>
          <w:p w14:paraId="2606338D" w14:textId="77777777" w:rsidR="00266E09" w:rsidRPr="00441CD0" w:rsidRDefault="00266E09" w:rsidP="00885221">
            <w:pPr>
              <w:pStyle w:val="TAC"/>
            </w:pPr>
          </w:p>
        </w:tc>
      </w:tr>
      <w:tr w:rsidR="00266E09" w:rsidRPr="00441CD0" w14:paraId="030B3203" w14:textId="77777777" w:rsidTr="00885221">
        <w:trPr>
          <w:jc w:val="center"/>
        </w:trPr>
        <w:tc>
          <w:tcPr>
            <w:tcW w:w="151" w:type="dxa"/>
            <w:tcBorders>
              <w:top w:val="nil"/>
              <w:left w:val="single" w:sz="6" w:space="0" w:color="auto"/>
              <w:bottom w:val="nil"/>
              <w:right w:val="nil"/>
            </w:tcBorders>
          </w:tcPr>
          <w:p w14:paraId="794EBE19" w14:textId="77777777" w:rsidR="00266E09" w:rsidRPr="00441CD0" w:rsidRDefault="00266E09" w:rsidP="00885221">
            <w:pPr>
              <w:pStyle w:val="TAC"/>
            </w:pPr>
          </w:p>
        </w:tc>
        <w:tc>
          <w:tcPr>
            <w:tcW w:w="1104" w:type="dxa"/>
            <w:tcBorders>
              <w:top w:val="nil"/>
              <w:left w:val="nil"/>
              <w:bottom w:val="nil"/>
              <w:right w:val="nil"/>
            </w:tcBorders>
            <w:hideMark/>
          </w:tcPr>
          <w:p w14:paraId="5CDFC728" w14:textId="77777777" w:rsidR="00266E09" w:rsidRPr="00441CD0" w:rsidRDefault="00266E09" w:rsidP="00885221">
            <w:pPr>
              <w:pStyle w:val="TAH"/>
            </w:pPr>
            <w:r w:rsidRPr="00441CD0">
              <w:t>Octets</w:t>
            </w:r>
          </w:p>
        </w:tc>
        <w:tc>
          <w:tcPr>
            <w:tcW w:w="588" w:type="dxa"/>
            <w:tcBorders>
              <w:top w:val="nil"/>
              <w:left w:val="nil"/>
              <w:bottom w:val="single" w:sz="4" w:space="0" w:color="auto"/>
              <w:right w:val="nil"/>
            </w:tcBorders>
            <w:hideMark/>
          </w:tcPr>
          <w:p w14:paraId="0FE82FF6" w14:textId="77777777" w:rsidR="00266E09" w:rsidRPr="00441CD0" w:rsidRDefault="00266E09" w:rsidP="00885221">
            <w:pPr>
              <w:pStyle w:val="TAH"/>
            </w:pPr>
            <w:r w:rsidRPr="00441CD0">
              <w:t>8</w:t>
            </w:r>
          </w:p>
        </w:tc>
        <w:tc>
          <w:tcPr>
            <w:tcW w:w="589" w:type="dxa"/>
            <w:tcBorders>
              <w:top w:val="nil"/>
              <w:left w:val="nil"/>
              <w:bottom w:val="single" w:sz="4" w:space="0" w:color="auto"/>
              <w:right w:val="nil"/>
            </w:tcBorders>
            <w:hideMark/>
          </w:tcPr>
          <w:p w14:paraId="5984AF75" w14:textId="77777777" w:rsidR="00266E09" w:rsidRPr="00441CD0" w:rsidRDefault="00266E09" w:rsidP="00885221">
            <w:pPr>
              <w:pStyle w:val="TAH"/>
            </w:pPr>
            <w:r w:rsidRPr="00441CD0">
              <w:t>7</w:t>
            </w:r>
          </w:p>
        </w:tc>
        <w:tc>
          <w:tcPr>
            <w:tcW w:w="589" w:type="dxa"/>
            <w:tcBorders>
              <w:top w:val="nil"/>
              <w:left w:val="nil"/>
              <w:bottom w:val="single" w:sz="4" w:space="0" w:color="auto"/>
              <w:right w:val="nil"/>
            </w:tcBorders>
            <w:hideMark/>
          </w:tcPr>
          <w:p w14:paraId="524BF318" w14:textId="77777777" w:rsidR="00266E09" w:rsidRPr="00441CD0" w:rsidRDefault="00266E09" w:rsidP="00885221">
            <w:pPr>
              <w:pStyle w:val="TAH"/>
            </w:pPr>
            <w:r w:rsidRPr="00441CD0">
              <w:t>6</w:t>
            </w:r>
          </w:p>
        </w:tc>
        <w:tc>
          <w:tcPr>
            <w:tcW w:w="589" w:type="dxa"/>
            <w:tcBorders>
              <w:top w:val="nil"/>
              <w:left w:val="nil"/>
              <w:bottom w:val="single" w:sz="4" w:space="0" w:color="auto"/>
              <w:right w:val="nil"/>
            </w:tcBorders>
            <w:hideMark/>
          </w:tcPr>
          <w:p w14:paraId="46B9C685" w14:textId="77777777" w:rsidR="00266E09" w:rsidRPr="00441CD0" w:rsidRDefault="00266E09" w:rsidP="00885221">
            <w:pPr>
              <w:pStyle w:val="TAH"/>
            </w:pPr>
            <w:r w:rsidRPr="00441CD0">
              <w:t>5</w:t>
            </w:r>
          </w:p>
        </w:tc>
        <w:tc>
          <w:tcPr>
            <w:tcW w:w="589" w:type="dxa"/>
            <w:tcBorders>
              <w:top w:val="nil"/>
              <w:left w:val="nil"/>
              <w:bottom w:val="single" w:sz="4" w:space="0" w:color="auto"/>
              <w:right w:val="nil"/>
            </w:tcBorders>
            <w:hideMark/>
          </w:tcPr>
          <w:p w14:paraId="6001BE3F" w14:textId="77777777" w:rsidR="00266E09" w:rsidRPr="00441CD0" w:rsidRDefault="00266E09" w:rsidP="00885221">
            <w:pPr>
              <w:pStyle w:val="TAH"/>
            </w:pPr>
            <w:r w:rsidRPr="00441CD0">
              <w:t>4</w:t>
            </w:r>
          </w:p>
        </w:tc>
        <w:tc>
          <w:tcPr>
            <w:tcW w:w="589" w:type="dxa"/>
            <w:tcBorders>
              <w:top w:val="nil"/>
              <w:left w:val="nil"/>
              <w:bottom w:val="single" w:sz="4" w:space="0" w:color="auto"/>
              <w:right w:val="nil"/>
            </w:tcBorders>
            <w:hideMark/>
          </w:tcPr>
          <w:p w14:paraId="3DEC603D" w14:textId="77777777" w:rsidR="00266E09" w:rsidRPr="00441CD0" w:rsidRDefault="00266E09" w:rsidP="00885221">
            <w:pPr>
              <w:pStyle w:val="TAH"/>
            </w:pPr>
            <w:r w:rsidRPr="00441CD0">
              <w:t>3</w:t>
            </w:r>
          </w:p>
        </w:tc>
        <w:tc>
          <w:tcPr>
            <w:tcW w:w="588" w:type="dxa"/>
            <w:tcBorders>
              <w:top w:val="nil"/>
              <w:left w:val="nil"/>
              <w:bottom w:val="single" w:sz="4" w:space="0" w:color="auto"/>
              <w:right w:val="nil"/>
            </w:tcBorders>
            <w:hideMark/>
          </w:tcPr>
          <w:p w14:paraId="3034C679" w14:textId="77777777" w:rsidR="00266E09" w:rsidRPr="00441CD0" w:rsidRDefault="00266E09" w:rsidP="00885221">
            <w:pPr>
              <w:pStyle w:val="TAH"/>
            </w:pPr>
            <w:r w:rsidRPr="00441CD0">
              <w:t>2</w:t>
            </w:r>
          </w:p>
        </w:tc>
        <w:tc>
          <w:tcPr>
            <w:tcW w:w="589" w:type="dxa"/>
            <w:tcBorders>
              <w:top w:val="nil"/>
              <w:left w:val="nil"/>
              <w:bottom w:val="single" w:sz="4" w:space="0" w:color="auto"/>
              <w:right w:val="nil"/>
            </w:tcBorders>
            <w:hideMark/>
          </w:tcPr>
          <w:p w14:paraId="73AEE047" w14:textId="77777777" w:rsidR="00266E09" w:rsidRPr="00441CD0" w:rsidRDefault="00266E09" w:rsidP="00885221">
            <w:pPr>
              <w:pStyle w:val="TAH"/>
            </w:pPr>
            <w:r w:rsidRPr="00441CD0">
              <w:t>1</w:t>
            </w:r>
          </w:p>
        </w:tc>
        <w:tc>
          <w:tcPr>
            <w:tcW w:w="588" w:type="dxa"/>
            <w:tcBorders>
              <w:top w:val="nil"/>
              <w:left w:val="nil"/>
              <w:bottom w:val="nil"/>
              <w:right w:val="single" w:sz="6" w:space="0" w:color="auto"/>
            </w:tcBorders>
          </w:tcPr>
          <w:p w14:paraId="16DEF935" w14:textId="77777777" w:rsidR="00266E09" w:rsidRPr="00441CD0" w:rsidRDefault="00266E09" w:rsidP="00885221">
            <w:pPr>
              <w:pStyle w:val="TAC"/>
            </w:pPr>
          </w:p>
        </w:tc>
      </w:tr>
      <w:tr w:rsidR="00266E09" w:rsidRPr="00441CD0" w14:paraId="2D7FC53F" w14:textId="77777777" w:rsidTr="00885221">
        <w:trPr>
          <w:jc w:val="center"/>
        </w:trPr>
        <w:tc>
          <w:tcPr>
            <w:tcW w:w="151" w:type="dxa"/>
            <w:tcBorders>
              <w:top w:val="nil"/>
              <w:left w:val="single" w:sz="6" w:space="0" w:color="auto"/>
              <w:bottom w:val="nil"/>
              <w:right w:val="nil"/>
            </w:tcBorders>
          </w:tcPr>
          <w:p w14:paraId="5F8A42B4"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562DD446" w14:textId="77777777" w:rsidR="00266E09" w:rsidRPr="00441CD0" w:rsidRDefault="00266E09" w:rsidP="00885221">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7356CF4" w14:textId="77777777" w:rsidR="00266E09" w:rsidRPr="00441CD0" w:rsidRDefault="00266E09" w:rsidP="00885221">
            <w:pPr>
              <w:pStyle w:val="TAC"/>
            </w:pPr>
            <w:r w:rsidRPr="00441CD0">
              <w:t>Type = 141 (decimal)</w:t>
            </w:r>
          </w:p>
        </w:tc>
        <w:tc>
          <w:tcPr>
            <w:tcW w:w="588" w:type="dxa"/>
            <w:tcBorders>
              <w:top w:val="nil"/>
              <w:left w:val="single" w:sz="4" w:space="0" w:color="auto"/>
              <w:bottom w:val="nil"/>
              <w:right w:val="single" w:sz="6" w:space="0" w:color="auto"/>
            </w:tcBorders>
          </w:tcPr>
          <w:p w14:paraId="17A19938" w14:textId="77777777" w:rsidR="00266E09" w:rsidRPr="00441CD0" w:rsidRDefault="00266E09" w:rsidP="00885221">
            <w:pPr>
              <w:pStyle w:val="TAC"/>
            </w:pPr>
          </w:p>
        </w:tc>
      </w:tr>
      <w:tr w:rsidR="00266E09" w:rsidRPr="00441CD0" w14:paraId="3A6E5EFE" w14:textId="77777777" w:rsidTr="00885221">
        <w:trPr>
          <w:jc w:val="center"/>
        </w:trPr>
        <w:tc>
          <w:tcPr>
            <w:tcW w:w="151" w:type="dxa"/>
            <w:tcBorders>
              <w:top w:val="nil"/>
              <w:left w:val="single" w:sz="6" w:space="0" w:color="auto"/>
              <w:bottom w:val="nil"/>
              <w:right w:val="nil"/>
            </w:tcBorders>
          </w:tcPr>
          <w:p w14:paraId="19BEDBCE"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4A03201D" w14:textId="77777777" w:rsidR="00266E09" w:rsidRPr="00441CD0" w:rsidRDefault="00266E09" w:rsidP="00885221">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4F3CDCD" w14:textId="77777777" w:rsidR="00266E09" w:rsidRPr="00441CD0" w:rsidRDefault="00266E09" w:rsidP="00885221">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82B2670" w14:textId="77777777" w:rsidR="00266E09" w:rsidRPr="00441CD0" w:rsidRDefault="00266E09" w:rsidP="00885221">
            <w:pPr>
              <w:pStyle w:val="TAC"/>
            </w:pPr>
          </w:p>
        </w:tc>
      </w:tr>
      <w:tr w:rsidR="00266E09" w:rsidRPr="00441CD0" w14:paraId="17BE1DC0" w14:textId="77777777" w:rsidTr="00885221">
        <w:trPr>
          <w:jc w:val="center"/>
        </w:trPr>
        <w:tc>
          <w:tcPr>
            <w:tcW w:w="151" w:type="dxa"/>
            <w:tcBorders>
              <w:top w:val="nil"/>
              <w:left w:val="single" w:sz="6" w:space="0" w:color="auto"/>
              <w:bottom w:val="nil"/>
              <w:right w:val="nil"/>
            </w:tcBorders>
          </w:tcPr>
          <w:p w14:paraId="373F1AFA"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0AFAC775" w14:textId="77777777" w:rsidR="00266E09" w:rsidRPr="00441CD0" w:rsidRDefault="00266E09" w:rsidP="001A3E8D">
            <w:pPr>
              <w:pStyle w:val="TAC"/>
              <w:rPr>
                <w:lang w:eastAsia="zh-CN"/>
              </w:rPr>
            </w:pPr>
            <w:r w:rsidRPr="001A3E8D">
              <w:t xml:space="preserve">5 </w:t>
            </w:r>
          </w:p>
        </w:tc>
        <w:tc>
          <w:tcPr>
            <w:tcW w:w="588" w:type="dxa"/>
            <w:tcBorders>
              <w:top w:val="single" w:sz="4" w:space="0" w:color="auto"/>
              <w:left w:val="single" w:sz="4" w:space="0" w:color="auto"/>
              <w:bottom w:val="single" w:sz="4" w:space="0" w:color="auto"/>
              <w:right w:val="single" w:sz="4" w:space="0" w:color="auto"/>
            </w:tcBorders>
            <w:hideMark/>
          </w:tcPr>
          <w:p w14:paraId="51C296CA" w14:textId="77777777" w:rsidR="00266E09" w:rsidRPr="00441CD0" w:rsidRDefault="00266E09" w:rsidP="00885221">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311FA192" w14:textId="77777777" w:rsidR="00266E09" w:rsidRPr="00441CD0" w:rsidRDefault="00266E09" w:rsidP="00885221">
            <w:pPr>
              <w:pStyle w:val="TAC"/>
              <w:rPr>
                <w:lang w:eastAsia="zh-CN"/>
              </w:rPr>
            </w:pPr>
            <w:r>
              <w:rPr>
                <w:lang w:eastAsia="zh-CN"/>
              </w:rPr>
              <w:t>PEIF</w:t>
            </w:r>
          </w:p>
        </w:tc>
        <w:tc>
          <w:tcPr>
            <w:tcW w:w="589" w:type="dxa"/>
            <w:tcBorders>
              <w:top w:val="single" w:sz="4" w:space="0" w:color="auto"/>
              <w:left w:val="single" w:sz="4" w:space="0" w:color="auto"/>
              <w:bottom w:val="single" w:sz="4" w:space="0" w:color="auto"/>
              <w:right w:val="single" w:sz="4" w:space="0" w:color="auto"/>
            </w:tcBorders>
          </w:tcPr>
          <w:p w14:paraId="25861DE1" w14:textId="77777777" w:rsidR="00266E09" w:rsidRPr="00441CD0" w:rsidRDefault="00266E09" w:rsidP="00885221">
            <w:pPr>
              <w:pStyle w:val="TAC"/>
              <w:rPr>
                <w:lang w:eastAsia="zh-CN"/>
              </w:rPr>
            </w:pPr>
            <w:r>
              <w:rPr>
                <w:lang w:eastAsia="zh-CN"/>
              </w:rPr>
              <w:t>GPSIF</w:t>
            </w:r>
          </w:p>
        </w:tc>
        <w:tc>
          <w:tcPr>
            <w:tcW w:w="589" w:type="dxa"/>
            <w:tcBorders>
              <w:top w:val="single" w:sz="4" w:space="0" w:color="auto"/>
              <w:left w:val="single" w:sz="4" w:space="0" w:color="auto"/>
              <w:bottom w:val="single" w:sz="4" w:space="0" w:color="auto"/>
              <w:right w:val="single" w:sz="4" w:space="0" w:color="auto"/>
            </w:tcBorders>
          </w:tcPr>
          <w:p w14:paraId="2535114A" w14:textId="77777777" w:rsidR="00266E09" w:rsidRPr="00441CD0" w:rsidRDefault="00266E09" w:rsidP="00885221">
            <w:pPr>
              <w:pStyle w:val="TAC"/>
              <w:rPr>
                <w:lang w:eastAsia="zh-CN"/>
              </w:rPr>
            </w:pPr>
            <w:r>
              <w:rPr>
                <w:lang w:eastAsia="zh-CN"/>
              </w:rPr>
              <w:t>SUPIF</w:t>
            </w:r>
          </w:p>
        </w:tc>
        <w:tc>
          <w:tcPr>
            <w:tcW w:w="589" w:type="dxa"/>
            <w:tcBorders>
              <w:top w:val="single" w:sz="4" w:space="0" w:color="auto"/>
              <w:left w:val="single" w:sz="4" w:space="0" w:color="auto"/>
              <w:bottom w:val="single" w:sz="4" w:space="0" w:color="auto"/>
              <w:right w:val="single" w:sz="4" w:space="0" w:color="auto"/>
            </w:tcBorders>
            <w:hideMark/>
          </w:tcPr>
          <w:p w14:paraId="7FE50178" w14:textId="77777777" w:rsidR="00266E09" w:rsidRPr="00441CD0" w:rsidRDefault="00266E09" w:rsidP="00885221">
            <w:pPr>
              <w:pStyle w:val="TAC"/>
              <w:rPr>
                <w:lang w:eastAsia="zh-CN"/>
              </w:rPr>
            </w:pPr>
            <w:r w:rsidRPr="00441CD0">
              <w:rPr>
                <w:lang w:eastAsia="zh-CN"/>
              </w:rPr>
              <w:t>NAIF</w:t>
            </w:r>
          </w:p>
        </w:tc>
        <w:tc>
          <w:tcPr>
            <w:tcW w:w="589" w:type="dxa"/>
            <w:tcBorders>
              <w:top w:val="single" w:sz="4" w:space="0" w:color="auto"/>
              <w:left w:val="single" w:sz="4" w:space="0" w:color="auto"/>
              <w:bottom w:val="single" w:sz="4" w:space="0" w:color="auto"/>
              <w:right w:val="single" w:sz="4" w:space="0" w:color="auto"/>
            </w:tcBorders>
            <w:hideMark/>
          </w:tcPr>
          <w:p w14:paraId="0F7664A3" w14:textId="77777777" w:rsidR="00266E09" w:rsidRPr="00441CD0" w:rsidRDefault="00266E09" w:rsidP="00885221">
            <w:pPr>
              <w:pStyle w:val="TAC"/>
              <w:rPr>
                <w:lang w:eastAsia="zh-CN"/>
              </w:rPr>
            </w:pPr>
            <w:r w:rsidRPr="00441CD0">
              <w:rPr>
                <w:lang w:eastAsia="zh-CN"/>
              </w:rPr>
              <w:t>MSISDNF</w:t>
            </w:r>
          </w:p>
        </w:tc>
        <w:tc>
          <w:tcPr>
            <w:tcW w:w="588" w:type="dxa"/>
            <w:tcBorders>
              <w:top w:val="single" w:sz="4" w:space="0" w:color="auto"/>
              <w:left w:val="single" w:sz="4" w:space="0" w:color="auto"/>
              <w:bottom w:val="single" w:sz="4" w:space="0" w:color="auto"/>
              <w:right w:val="single" w:sz="4" w:space="0" w:color="auto"/>
            </w:tcBorders>
            <w:hideMark/>
          </w:tcPr>
          <w:p w14:paraId="4BFF876C" w14:textId="77777777" w:rsidR="00266E09" w:rsidRPr="00441CD0" w:rsidRDefault="00266E09" w:rsidP="00885221">
            <w:pPr>
              <w:pStyle w:val="TAC"/>
              <w:rPr>
                <w:lang w:eastAsia="zh-CN"/>
              </w:rPr>
            </w:pPr>
            <w:r w:rsidRPr="00441CD0">
              <w:rPr>
                <w:lang w:eastAsia="zh-CN"/>
              </w:rPr>
              <w:t>IMEIF</w:t>
            </w:r>
          </w:p>
        </w:tc>
        <w:tc>
          <w:tcPr>
            <w:tcW w:w="589" w:type="dxa"/>
            <w:tcBorders>
              <w:top w:val="single" w:sz="4" w:space="0" w:color="auto"/>
              <w:left w:val="single" w:sz="4" w:space="0" w:color="auto"/>
              <w:bottom w:val="single" w:sz="4" w:space="0" w:color="auto"/>
              <w:right w:val="single" w:sz="4" w:space="0" w:color="auto"/>
            </w:tcBorders>
            <w:hideMark/>
          </w:tcPr>
          <w:p w14:paraId="24FB1BA5" w14:textId="77777777" w:rsidR="00266E09" w:rsidRPr="00441CD0" w:rsidRDefault="00266E09" w:rsidP="00885221">
            <w:pPr>
              <w:pStyle w:val="TAC"/>
              <w:rPr>
                <w:lang w:eastAsia="zh-CN"/>
              </w:rPr>
            </w:pPr>
            <w:r w:rsidRPr="00441CD0">
              <w:rPr>
                <w:lang w:eastAsia="zh-CN"/>
              </w:rPr>
              <w:t>IMSIF</w:t>
            </w:r>
          </w:p>
        </w:tc>
        <w:tc>
          <w:tcPr>
            <w:tcW w:w="588" w:type="dxa"/>
            <w:tcBorders>
              <w:top w:val="nil"/>
              <w:left w:val="single" w:sz="4" w:space="0" w:color="auto"/>
              <w:bottom w:val="nil"/>
              <w:right w:val="single" w:sz="6" w:space="0" w:color="auto"/>
            </w:tcBorders>
          </w:tcPr>
          <w:p w14:paraId="50604183" w14:textId="77777777" w:rsidR="00266E09" w:rsidRPr="00441CD0" w:rsidRDefault="00266E09" w:rsidP="00885221">
            <w:pPr>
              <w:pStyle w:val="TAC"/>
            </w:pPr>
          </w:p>
        </w:tc>
      </w:tr>
      <w:tr w:rsidR="00266E09" w:rsidRPr="00441CD0" w14:paraId="0F69E933" w14:textId="77777777" w:rsidTr="00885221">
        <w:trPr>
          <w:jc w:val="center"/>
        </w:trPr>
        <w:tc>
          <w:tcPr>
            <w:tcW w:w="151" w:type="dxa"/>
            <w:tcBorders>
              <w:top w:val="nil"/>
              <w:left w:val="single" w:sz="6" w:space="0" w:color="auto"/>
              <w:bottom w:val="nil"/>
              <w:right w:val="nil"/>
            </w:tcBorders>
          </w:tcPr>
          <w:p w14:paraId="73881C73"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47B84F7A" w14:textId="77777777" w:rsidR="00266E09" w:rsidRPr="00441CD0" w:rsidRDefault="00266E09" w:rsidP="001A3E8D">
            <w:pPr>
              <w:pStyle w:val="TAC"/>
              <w:rPr>
                <w:lang w:eastAsia="zh-CN"/>
              </w:rPr>
            </w:pPr>
            <w:r w:rsidRPr="001A3E8D">
              <w:t xml:space="preserve">6  </w:t>
            </w:r>
          </w:p>
        </w:tc>
        <w:tc>
          <w:tcPr>
            <w:tcW w:w="4710" w:type="dxa"/>
            <w:gridSpan w:val="8"/>
            <w:tcBorders>
              <w:top w:val="single" w:sz="4" w:space="0" w:color="auto"/>
              <w:left w:val="single" w:sz="4" w:space="0" w:color="auto"/>
              <w:bottom w:val="single" w:sz="4" w:space="0" w:color="auto"/>
              <w:right w:val="single" w:sz="4" w:space="0" w:color="auto"/>
            </w:tcBorders>
            <w:hideMark/>
          </w:tcPr>
          <w:p w14:paraId="04CDE426" w14:textId="77777777" w:rsidR="00266E09" w:rsidRPr="00441CD0" w:rsidRDefault="00266E09" w:rsidP="00885221">
            <w:pPr>
              <w:pStyle w:val="TAC"/>
              <w:rPr>
                <w:lang w:eastAsia="zh-CN"/>
              </w:rPr>
            </w:pPr>
            <w:r w:rsidRPr="00441CD0">
              <w:t>Length of IMSI</w:t>
            </w:r>
          </w:p>
        </w:tc>
        <w:tc>
          <w:tcPr>
            <w:tcW w:w="588" w:type="dxa"/>
            <w:tcBorders>
              <w:top w:val="nil"/>
              <w:left w:val="single" w:sz="4" w:space="0" w:color="auto"/>
              <w:bottom w:val="nil"/>
              <w:right w:val="single" w:sz="6" w:space="0" w:color="auto"/>
            </w:tcBorders>
          </w:tcPr>
          <w:p w14:paraId="69B63DB3" w14:textId="77777777" w:rsidR="00266E09" w:rsidRPr="00441CD0" w:rsidRDefault="00266E09" w:rsidP="00885221">
            <w:pPr>
              <w:pStyle w:val="TAC"/>
            </w:pPr>
          </w:p>
        </w:tc>
      </w:tr>
      <w:tr w:rsidR="00266E09" w:rsidRPr="00441CD0" w14:paraId="7B9FD347" w14:textId="77777777" w:rsidTr="00885221">
        <w:trPr>
          <w:jc w:val="center"/>
        </w:trPr>
        <w:tc>
          <w:tcPr>
            <w:tcW w:w="151" w:type="dxa"/>
            <w:tcBorders>
              <w:top w:val="nil"/>
              <w:left w:val="single" w:sz="6" w:space="0" w:color="auto"/>
              <w:bottom w:val="nil"/>
              <w:right w:val="nil"/>
            </w:tcBorders>
          </w:tcPr>
          <w:p w14:paraId="6D2415F4"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1C6B15F9" w14:textId="77777777" w:rsidR="00266E09" w:rsidRPr="00441CD0" w:rsidRDefault="00266E09" w:rsidP="001A3E8D">
            <w:pPr>
              <w:pStyle w:val="TAC"/>
              <w:rPr>
                <w:lang w:eastAsia="zh-CN"/>
              </w:rPr>
            </w:pPr>
            <w:r w:rsidRPr="001A3E8D">
              <w:t>7 to a</w:t>
            </w:r>
          </w:p>
        </w:tc>
        <w:tc>
          <w:tcPr>
            <w:tcW w:w="4710" w:type="dxa"/>
            <w:gridSpan w:val="8"/>
            <w:tcBorders>
              <w:top w:val="single" w:sz="4" w:space="0" w:color="auto"/>
              <w:left w:val="single" w:sz="4" w:space="0" w:color="auto"/>
              <w:bottom w:val="single" w:sz="4" w:space="0" w:color="auto"/>
              <w:right w:val="single" w:sz="4" w:space="0" w:color="auto"/>
            </w:tcBorders>
            <w:hideMark/>
          </w:tcPr>
          <w:p w14:paraId="5336AD53" w14:textId="77777777" w:rsidR="00266E09" w:rsidRPr="00441CD0" w:rsidRDefault="00266E09" w:rsidP="00885221">
            <w:pPr>
              <w:pStyle w:val="TAC"/>
              <w:rPr>
                <w:lang w:eastAsia="zh-CN"/>
              </w:rPr>
            </w:pPr>
            <w:r w:rsidRPr="00441CD0">
              <w:t>IMSI</w:t>
            </w:r>
          </w:p>
        </w:tc>
        <w:tc>
          <w:tcPr>
            <w:tcW w:w="588" w:type="dxa"/>
            <w:tcBorders>
              <w:top w:val="nil"/>
              <w:left w:val="single" w:sz="4" w:space="0" w:color="auto"/>
              <w:bottom w:val="nil"/>
              <w:right w:val="single" w:sz="6" w:space="0" w:color="auto"/>
            </w:tcBorders>
          </w:tcPr>
          <w:p w14:paraId="73A42802" w14:textId="77777777" w:rsidR="00266E09" w:rsidRPr="00441CD0" w:rsidRDefault="00266E09" w:rsidP="00885221">
            <w:pPr>
              <w:pStyle w:val="TAC"/>
            </w:pPr>
          </w:p>
        </w:tc>
      </w:tr>
      <w:tr w:rsidR="00266E09" w:rsidRPr="00441CD0" w14:paraId="299A450C" w14:textId="77777777" w:rsidTr="00885221">
        <w:trPr>
          <w:jc w:val="center"/>
        </w:trPr>
        <w:tc>
          <w:tcPr>
            <w:tcW w:w="151" w:type="dxa"/>
            <w:tcBorders>
              <w:top w:val="nil"/>
              <w:left w:val="single" w:sz="6" w:space="0" w:color="auto"/>
              <w:bottom w:val="nil"/>
              <w:right w:val="nil"/>
            </w:tcBorders>
          </w:tcPr>
          <w:p w14:paraId="3D79430E"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700E3817" w14:textId="77777777" w:rsidR="00266E09" w:rsidRPr="00441CD0" w:rsidRDefault="00266E09" w:rsidP="001A3E8D">
            <w:pPr>
              <w:pStyle w:val="TAC"/>
              <w:rPr>
                <w:lang w:eastAsia="zh-CN"/>
              </w:rPr>
            </w:pPr>
            <w:r w:rsidRPr="001A3E8D">
              <w:t>b</w:t>
            </w:r>
          </w:p>
        </w:tc>
        <w:tc>
          <w:tcPr>
            <w:tcW w:w="4710" w:type="dxa"/>
            <w:gridSpan w:val="8"/>
            <w:tcBorders>
              <w:top w:val="single" w:sz="4" w:space="0" w:color="auto"/>
              <w:left w:val="single" w:sz="4" w:space="0" w:color="auto"/>
              <w:bottom w:val="single" w:sz="4" w:space="0" w:color="auto"/>
              <w:right w:val="single" w:sz="4" w:space="0" w:color="auto"/>
            </w:tcBorders>
            <w:hideMark/>
          </w:tcPr>
          <w:p w14:paraId="6C8AB98C" w14:textId="77777777" w:rsidR="00266E09" w:rsidRPr="00441CD0" w:rsidRDefault="00266E09" w:rsidP="00885221">
            <w:pPr>
              <w:pStyle w:val="TAC"/>
              <w:rPr>
                <w:lang w:eastAsia="zh-CN"/>
              </w:rPr>
            </w:pPr>
            <w:r w:rsidRPr="00441CD0">
              <w:t>Length of IMEI</w:t>
            </w:r>
          </w:p>
        </w:tc>
        <w:tc>
          <w:tcPr>
            <w:tcW w:w="588" w:type="dxa"/>
            <w:tcBorders>
              <w:top w:val="nil"/>
              <w:left w:val="single" w:sz="4" w:space="0" w:color="auto"/>
              <w:bottom w:val="nil"/>
              <w:right w:val="single" w:sz="6" w:space="0" w:color="auto"/>
            </w:tcBorders>
          </w:tcPr>
          <w:p w14:paraId="20FD1EFB" w14:textId="77777777" w:rsidR="00266E09" w:rsidRPr="00441CD0" w:rsidRDefault="00266E09" w:rsidP="00885221">
            <w:pPr>
              <w:pStyle w:val="TAC"/>
            </w:pPr>
          </w:p>
        </w:tc>
      </w:tr>
      <w:tr w:rsidR="00266E09" w:rsidRPr="00441CD0" w14:paraId="7DD4D97F" w14:textId="77777777" w:rsidTr="00885221">
        <w:trPr>
          <w:jc w:val="center"/>
        </w:trPr>
        <w:tc>
          <w:tcPr>
            <w:tcW w:w="151" w:type="dxa"/>
            <w:tcBorders>
              <w:top w:val="nil"/>
              <w:left w:val="single" w:sz="6" w:space="0" w:color="auto"/>
              <w:bottom w:val="nil"/>
              <w:right w:val="nil"/>
            </w:tcBorders>
          </w:tcPr>
          <w:p w14:paraId="1E57AA3D"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242AA793" w14:textId="77777777" w:rsidR="00266E09" w:rsidRPr="00441CD0" w:rsidRDefault="00266E09" w:rsidP="001A3E8D">
            <w:pPr>
              <w:pStyle w:val="TAC"/>
            </w:pPr>
            <w:r w:rsidRPr="001A3E8D">
              <w:t>(b+1) to c</w:t>
            </w:r>
          </w:p>
        </w:tc>
        <w:tc>
          <w:tcPr>
            <w:tcW w:w="4710" w:type="dxa"/>
            <w:gridSpan w:val="8"/>
            <w:tcBorders>
              <w:top w:val="single" w:sz="4" w:space="0" w:color="auto"/>
              <w:left w:val="single" w:sz="4" w:space="0" w:color="auto"/>
              <w:bottom w:val="single" w:sz="4" w:space="0" w:color="auto"/>
              <w:right w:val="single" w:sz="4" w:space="0" w:color="auto"/>
            </w:tcBorders>
            <w:hideMark/>
          </w:tcPr>
          <w:p w14:paraId="136B7BD6" w14:textId="77777777" w:rsidR="00266E09" w:rsidRPr="00441CD0" w:rsidRDefault="00266E09" w:rsidP="00885221">
            <w:pPr>
              <w:pStyle w:val="TAC"/>
              <w:rPr>
                <w:lang w:eastAsia="zh-CN"/>
              </w:rPr>
            </w:pPr>
            <w:r w:rsidRPr="00441CD0">
              <w:t>IMEI</w:t>
            </w:r>
          </w:p>
        </w:tc>
        <w:tc>
          <w:tcPr>
            <w:tcW w:w="588" w:type="dxa"/>
            <w:tcBorders>
              <w:top w:val="nil"/>
              <w:left w:val="single" w:sz="4" w:space="0" w:color="auto"/>
              <w:bottom w:val="nil"/>
              <w:right w:val="single" w:sz="6" w:space="0" w:color="auto"/>
            </w:tcBorders>
          </w:tcPr>
          <w:p w14:paraId="1D7A7485" w14:textId="77777777" w:rsidR="00266E09" w:rsidRPr="00441CD0" w:rsidRDefault="00266E09" w:rsidP="00885221">
            <w:pPr>
              <w:pStyle w:val="TAC"/>
            </w:pPr>
          </w:p>
        </w:tc>
      </w:tr>
      <w:tr w:rsidR="00266E09" w:rsidRPr="00441CD0" w14:paraId="7BED329B" w14:textId="77777777" w:rsidTr="00885221">
        <w:trPr>
          <w:jc w:val="center"/>
        </w:trPr>
        <w:tc>
          <w:tcPr>
            <w:tcW w:w="151" w:type="dxa"/>
            <w:tcBorders>
              <w:top w:val="nil"/>
              <w:left w:val="single" w:sz="6" w:space="0" w:color="auto"/>
              <w:bottom w:val="nil"/>
              <w:right w:val="nil"/>
            </w:tcBorders>
          </w:tcPr>
          <w:p w14:paraId="69A8CC67"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0BB68195" w14:textId="77777777" w:rsidR="00266E09" w:rsidRPr="00441CD0" w:rsidRDefault="00266E09" w:rsidP="001A3E8D">
            <w:pPr>
              <w:pStyle w:val="TAC"/>
              <w:rPr>
                <w:lang w:eastAsia="zh-CN"/>
              </w:rPr>
            </w:pPr>
            <w:r w:rsidRPr="001A3E8D">
              <w:t>d</w:t>
            </w:r>
          </w:p>
        </w:tc>
        <w:tc>
          <w:tcPr>
            <w:tcW w:w="4710" w:type="dxa"/>
            <w:gridSpan w:val="8"/>
            <w:tcBorders>
              <w:top w:val="single" w:sz="4" w:space="0" w:color="auto"/>
              <w:left w:val="single" w:sz="4" w:space="0" w:color="auto"/>
              <w:bottom w:val="single" w:sz="4" w:space="0" w:color="auto"/>
              <w:right w:val="single" w:sz="4" w:space="0" w:color="auto"/>
            </w:tcBorders>
            <w:hideMark/>
          </w:tcPr>
          <w:p w14:paraId="7395F5C3" w14:textId="77777777" w:rsidR="00266E09" w:rsidRPr="00441CD0" w:rsidRDefault="00266E09" w:rsidP="00885221">
            <w:pPr>
              <w:pStyle w:val="TAC"/>
              <w:rPr>
                <w:lang w:eastAsia="zh-CN"/>
              </w:rPr>
            </w:pPr>
            <w:r w:rsidRPr="00441CD0">
              <w:t>Length of MSISDN</w:t>
            </w:r>
          </w:p>
        </w:tc>
        <w:tc>
          <w:tcPr>
            <w:tcW w:w="588" w:type="dxa"/>
            <w:tcBorders>
              <w:top w:val="nil"/>
              <w:left w:val="single" w:sz="4" w:space="0" w:color="auto"/>
              <w:bottom w:val="nil"/>
              <w:right w:val="single" w:sz="6" w:space="0" w:color="auto"/>
            </w:tcBorders>
          </w:tcPr>
          <w:p w14:paraId="5B02225D" w14:textId="77777777" w:rsidR="00266E09" w:rsidRPr="00441CD0" w:rsidRDefault="00266E09" w:rsidP="00885221">
            <w:pPr>
              <w:pStyle w:val="TAC"/>
            </w:pPr>
          </w:p>
        </w:tc>
      </w:tr>
      <w:tr w:rsidR="00266E09" w:rsidRPr="00441CD0" w14:paraId="2B4C55E6" w14:textId="77777777" w:rsidTr="00885221">
        <w:trPr>
          <w:jc w:val="center"/>
        </w:trPr>
        <w:tc>
          <w:tcPr>
            <w:tcW w:w="151" w:type="dxa"/>
            <w:tcBorders>
              <w:top w:val="nil"/>
              <w:left w:val="single" w:sz="6" w:space="0" w:color="auto"/>
              <w:bottom w:val="nil"/>
              <w:right w:val="nil"/>
            </w:tcBorders>
          </w:tcPr>
          <w:p w14:paraId="55BB68EE"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11B55FC9" w14:textId="77777777" w:rsidR="00266E09" w:rsidRPr="00441CD0" w:rsidRDefault="00266E09" w:rsidP="001A3E8D">
            <w:pPr>
              <w:pStyle w:val="TAC"/>
              <w:rPr>
                <w:lang w:eastAsia="zh-CN"/>
              </w:rPr>
            </w:pPr>
            <w:r w:rsidRPr="001A3E8D">
              <w:t>(d+1) to e</w:t>
            </w:r>
          </w:p>
        </w:tc>
        <w:tc>
          <w:tcPr>
            <w:tcW w:w="4710" w:type="dxa"/>
            <w:gridSpan w:val="8"/>
            <w:tcBorders>
              <w:top w:val="single" w:sz="4" w:space="0" w:color="auto"/>
              <w:left w:val="single" w:sz="4" w:space="0" w:color="auto"/>
              <w:bottom w:val="single" w:sz="4" w:space="0" w:color="auto"/>
              <w:right w:val="single" w:sz="4" w:space="0" w:color="auto"/>
            </w:tcBorders>
            <w:hideMark/>
          </w:tcPr>
          <w:p w14:paraId="76285604" w14:textId="77777777" w:rsidR="00266E09" w:rsidRPr="00441CD0" w:rsidRDefault="00266E09" w:rsidP="00885221">
            <w:pPr>
              <w:pStyle w:val="TAC"/>
              <w:rPr>
                <w:lang w:eastAsia="zh-CN"/>
              </w:rPr>
            </w:pPr>
            <w:r w:rsidRPr="00441CD0">
              <w:t>MSISDN</w:t>
            </w:r>
          </w:p>
        </w:tc>
        <w:tc>
          <w:tcPr>
            <w:tcW w:w="588" w:type="dxa"/>
            <w:tcBorders>
              <w:top w:val="nil"/>
              <w:left w:val="single" w:sz="4" w:space="0" w:color="auto"/>
              <w:bottom w:val="nil"/>
              <w:right w:val="single" w:sz="6" w:space="0" w:color="auto"/>
            </w:tcBorders>
          </w:tcPr>
          <w:p w14:paraId="0478D9E8" w14:textId="77777777" w:rsidR="00266E09" w:rsidRPr="00441CD0" w:rsidRDefault="00266E09" w:rsidP="00885221">
            <w:pPr>
              <w:pStyle w:val="TAC"/>
            </w:pPr>
          </w:p>
        </w:tc>
      </w:tr>
      <w:tr w:rsidR="00266E09" w:rsidRPr="00441CD0" w14:paraId="69F55F31" w14:textId="77777777" w:rsidTr="00885221">
        <w:trPr>
          <w:jc w:val="center"/>
        </w:trPr>
        <w:tc>
          <w:tcPr>
            <w:tcW w:w="151" w:type="dxa"/>
            <w:tcBorders>
              <w:top w:val="nil"/>
              <w:left w:val="single" w:sz="6" w:space="0" w:color="auto"/>
              <w:bottom w:val="nil"/>
              <w:right w:val="nil"/>
            </w:tcBorders>
          </w:tcPr>
          <w:p w14:paraId="2A88305F"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45B481DB" w14:textId="77777777" w:rsidR="00266E09" w:rsidRPr="00441CD0" w:rsidRDefault="00266E09" w:rsidP="001A3E8D">
            <w:pPr>
              <w:pStyle w:val="TAC"/>
              <w:rPr>
                <w:lang w:eastAsia="zh-CN"/>
              </w:rPr>
            </w:pPr>
            <w:r w:rsidRPr="001A3E8D">
              <w:t>f</w:t>
            </w:r>
          </w:p>
        </w:tc>
        <w:tc>
          <w:tcPr>
            <w:tcW w:w="4710" w:type="dxa"/>
            <w:gridSpan w:val="8"/>
            <w:tcBorders>
              <w:top w:val="single" w:sz="4" w:space="0" w:color="auto"/>
              <w:left w:val="single" w:sz="4" w:space="0" w:color="auto"/>
              <w:bottom w:val="single" w:sz="4" w:space="0" w:color="auto"/>
              <w:right w:val="single" w:sz="4" w:space="0" w:color="auto"/>
            </w:tcBorders>
            <w:hideMark/>
          </w:tcPr>
          <w:p w14:paraId="38E68421" w14:textId="77777777" w:rsidR="00266E09" w:rsidRPr="00441CD0" w:rsidRDefault="00266E09" w:rsidP="00885221">
            <w:pPr>
              <w:pStyle w:val="TAC"/>
              <w:rPr>
                <w:lang w:eastAsia="zh-CN"/>
              </w:rPr>
            </w:pPr>
            <w:r w:rsidRPr="00441CD0">
              <w:t>Length of NAI</w:t>
            </w:r>
          </w:p>
        </w:tc>
        <w:tc>
          <w:tcPr>
            <w:tcW w:w="588" w:type="dxa"/>
            <w:tcBorders>
              <w:top w:val="nil"/>
              <w:left w:val="single" w:sz="4" w:space="0" w:color="auto"/>
              <w:bottom w:val="nil"/>
              <w:right w:val="single" w:sz="6" w:space="0" w:color="auto"/>
            </w:tcBorders>
          </w:tcPr>
          <w:p w14:paraId="7E67AA18" w14:textId="77777777" w:rsidR="00266E09" w:rsidRPr="00441CD0" w:rsidRDefault="00266E09" w:rsidP="00885221">
            <w:pPr>
              <w:pStyle w:val="TAC"/>
            </w:pPr>
          </w:p>
        </w:tc>
      </w:tr>
      <w:tr w:rsidR="00266E09" w:rsidRPr="00441CD0" w14:paraId="7B735727" w14:textId="77777777" w:rsidTr="00885221">
        <w:trPr>
          <w:jc w:val="center"/>
        </w:trPr>
        <w:tc>
          <w:tcPr>
            <w:tcW w:w="151" w:type="dxa"/>
            <w:tcBorders>
              <w:top w:val="nil"/>
              <w:left w:val="single" w:sz="6" w:space="0" w:color="auto"/>
              <w:bottom w:val="nil"/>
              <w:right w:val="nil"/>
            </w:tcBorders>
          </w:tcPr>
          <w:p w14:paraId="0551BA0A"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2B5ABFF1" w14:textId="77777777" w:rsidR="00266E09" w:rsidRPr="00441CD0" w:rsidRDefault="00266E09" w:rsidP="001A3E8D">
            <w:pPr>
              <w:pStyle w:val="TAC"/>
            </w:pPr>
            <w:r w:rsidRPr="001A3E8D">
              <w:t>(f+1) to g</w:t>
            </w:r>
          </w:p>
        </w:tc>
        <w:tc>
          <w:tcPr>
            <w:tcW w:w="4710" w:type="dxa"/>
            <w:gridSpan w:val="8"/>
            <w:tcBorders>
              <w:top w:val="single" w:sz="4" w:space="0" w:color="auto"/>
              <w:left w:val="single" w:sz="4" w:space="0" w:color="auto"/>
              <w:bottom w:val="single" w:sz="4" w:space="0" w:color="auto"/>
              <w:right w:val="single" w:sz="4" w:space="0" w:color="auto"/>
            </w:tcBorders>
            <w:hideMark/>
          </w:tcPr>
          <w:p w14:paraId="53823DC4" w14:textId="77777777" w:rsidR="00266E09" w:rsidRPr="00441CD0" w:rsidRDefault="00266E09" w:rsidP="00885221">
            <w:pPr>
              <w:pStyle w:val="TAC"/>
              <w:rPr>
                <w:lang w:eastAsia="zh-CN"/>
              </w:rPr>
            </w:pPr>
            <w:r w:rsidRPr="00441CD0">
              <w:t>NAI</w:t>
            </w:r>
          </w:p>
        </w:tc>
        <w:tc>
          <w:tcPr>
            <w:tcW w:w="588" w:type="dxa"/>
            <w:tcBorders>
              <w:top w:val="nil"/>
              <w:left w:val="single" w:sz="4" w:space="0" w:color="auto"/>
              <w:bottom w:val="nil"/>
              <w:right w:val="single" w:sz="6" w:space="0" w:color="auto"/>
            </w:tcBorders>
          </w:tcPr>
          <w:p w14:paraId="46887167" w14:textId="77777777" w:rsidR="00266E09" w:rsidRPr="00441CD0" w:rsidRDefault="00266E09" w:rsidP="00885221">
            <w:pPr>
              <w:pStyle w:val="TAC"/>
            </w:pPr>
          </w:p>
        </w:tc>
      </w:tr>
      <w:tr w:rsidR="00266E09" w:rsidRPr="00441CD0" w14:paraId="28BB0B64" w14:textId="77777777" w:rsidTr="00ED493B">
        <w:trPr>
          <w:jc w:val="center"/>
        </w:trPr>
        <w:tc>
          <w:tcPr>
            <w:tcW w:w="151" w:type="dxa"/>
            <w:tcBorders>
              <w:top w:val="nil"/>
              <w:left w:val="single" w:sz="6" w:space="0" w:color="auto"/>
              <w:bottom w:val="nil"/>
              <w:right w:val="nil"/>
            </w:tcBorders>
          </w:tcPr>
          <w:p w14:paraId="12E37219"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3A9CF788" w14:textId="167781EC" w:rsidR="00266E09" w:rsidRPr="00441CD0" w:rsidRDefault="00266E09" w:rsidP="00885221">
            <w:pPr>
              <w:pStyle w:val="TAC"/>
            </w:pPr>
            <w:r w:rsidRPr="00441CD0">
              <w:rPr>
                <w:lang w:eastAsia="zh-CN"/>
              </w:rPr>
              <w:t>h</w:t>
            </w:r>
            <w:r w:rsidRPr="00441CD0">
              <w:t xml:space="preserve"> </w:t>
            </w:r>
          </w:p>
        </w:tc>
        <w:tc>
          <w:tcPr>
            <w:tcW w:w="4710" w:type="dxa"/>
            <w:gridSpan w:val="8"/>
            <w:tcBorders>
              <w:top w:val="single" w:sz="4" w:space="0" w:color="auto"/>
              <w:left w:val="single" w:sz="4" w:space="0" w:color="auto"/>
              <w:bottom w:val="single" w:sz="4" w:space="0" w:color="auto"/>
              <w:right w:val="single" w:sz="4" w:space="0" w:color="auto"/>
            </w:tcBorders>
            <w:hideMark/>
          </w:tcPr>
          <w:p w14:paraId="32D0FD11" w14:textId="01C004B1" w:rsidR="00266E09" w:rsidRPr="00441CD0" w:rsidRDefault="00266E09" w:rsidP="00885221">
            <w:pPr>
              <w:pStyle w:val="TAC"/>
              <w:rPr>
                <w:lang w:val="en-US"/>
              </w:rPr>
            </w:pPr>
            <w:r>
              <w:t>Length of SUPI</w:t>
            </w:r>
          </w:p>
        </w:tc>
        <w:tc>
          <w:tcPr>
            <w:tcW w:w="588" w:type="dxa"/>
            <w:tcBorders>
              <w:top w:val="nil"/>
              <w:left w:val="single" w:sz="4" w:space="0" w:color="auto"/>
              <w:bottom w:val="nil"/>
              <w:right w:val="single" w:sz="6" w:space="0" w:color="auto"/>
            </w:tcBorders>
          </w:tcPr>
          <w:p w14:paraId="168934CB" w14:textId="77777777" w:rsidR="00266E09" w:rsidRPr="00441CD0" w:rsidRDefault="00266E09" w:rsidP="00885221">
            <w:pPr>
              <w:pStyle w:val="TAC"/>
            </w:pPr>
          </w:p>
        </w:tc>
      </w:tr>
      <w:tr w:rsidR="00266E09" w:rsidRPr="00441CD0" w14:paraId="66244993" w14:textId="77777777" w:rsidTr="00ED493B">
        <w:trPr>
          <w:jc w:val="center"/>
        </w:trPr>
        <w:tc>
          <w:tcPr>
            <w:tcW w:w="151" w:type="dxa"/>
            <w:tcBorders>
              <w:top w:val="nil"/>
              <w:left w:val="single" w:sz="6" w:space="0" w:color="auto"/>
              <w:bottom w:val="nil"/>
              <w:right w:val="nil"/>
            </w:tcBorders>
          </w:tcPr>
          <w:p w14:paraId="2AB0C549" w14:textId="77777777" w:rsidR="00266E09" w:rsidRPr="00441CD0" w:rsidRDefault="00266E09" w:rsidP="00885221">
            <w:pPr>
              <w:pStyle w:val="TAC"/>
            </w:pPr>
          </w:p>
        </w:tc>
        <w:tc>
          <w:tcPr>
            <w:tcW w:w="1104" w:type="dxa"/>
            <w:tcBorders>
              <w:top w:val="nil"/>
              <w:left w:val="nil"/>
              <w:bottom w:val="nil"/>
              <w:right w:val="single" w:sz="4" w:space="0" w:color="auto"/>
            </w:tcBorders>
          </w:tcPr>
          <w:p w14:paraId="5A8D3FB5" w14:textId="77777777" w:rsidR="00266E09" w:rsidRPr="00441CD0" w:rsidRDefault="00266E09" w:rsidP="00885221">
            <w:pPr>
              <w:pStyle w:val="TAC"/>
              <w:rPr>
                <w:lang w:eastAsia="zh-CN"/>
              </w:rPr>
            </w:pPr>
            <w:r>
              <w:rPr>
                <w:lang w:eastAsia="zh-CN"/>
              </w:rPr>
              <w:t xml:space="preserve">(h+1) </w:t>
            </w:r>
            <w:r w:rsidRPr="00441CD0">
              <w:t xml:space="preserve">to </w:t>
            </w:r>
            <w:r>
              <w:t>i</w:t>
            </w:r>
          </w:p>
        </w:tc>
        <w:tc>
          <w:tcPr>
            <w:tcW w:w="4710" w:type="dxa"/>
            <w:gridSpan w:val="8"/>
            <w:tcBorders>
              <w:top w:val="single" w:sz="4" w:space="0" w:color="auto"/>
              <w:left w:val="single" w:sz="4" w:space="0" w:color="auto"/>
              <w:bottom w:val="single" w:sz="4" w:space="0" w:color="auto"/>
              <w:right w:val="single" w:sz="4" w:space="0" w:color="auto"/>
            </w:tcBorders>
          </w:tcPr>
          <w:p w14:paraId="77D1F9D0" w14:textId="77777777" w:rsidR="00266E09" w:rsidRPr="00441CD0" w:rsidRDefault="00266E09" w:rsidP="00885221">
            <w:pPr>
              <w:pStyle w:val="TAC"/>
            </w:pPr>
            <w:r>
              <w:t>SUPI</w:t>
            </w:r>
          </w:p>
        </w:tc>
        <w:tc>
          <w:tcPr>
            <w:tcW w:w="588" w:type="dxa"/>
            <w:tcBorders>
              <w:top w:val="nil"/>
              <w:left w:val="single" w:sz="4" w:space="0" w:color="auto"/>
              <w:bottom w:val="nil"/>
              <w:right w:val="single" w:sz="6" w:space="0" w:color="auto"/>
            </w:tcBorders>
          </w:tcPr>
          <w:p w14:paraId="4D699274" w14:textId="77777777" w:rsidR="00266E09" w:rsidRPr="00441CD0" w:rsidRDefault="00266E09" w:rsidP="00885221">
            <w:pPr>
              <w:pStyle w:val="TAC"/>
            </w:pPr>
          </w:p>
        </w:tc>
      </w:tr>
      <w:tr w:rsidR="00266E09" w:rsidRPr="00441CD0" w14:paraId="6F1B9DE2" w14:textId="77777777" w:rsidTr="00ED493B">
        <w:trPr>
          <w:jc w:val="center"/>
        </w:trPr>
        <w:tc>
          <w:tcPr>
            <w:tcW w:w="151" w:type="dxa"/>
            <w:tcBorders>
              <w:top w:val="nil"/>
              <w:left w:val="single" w:sz="6" w:space="0" w:color="auto"/>
              <w:bottom w:val="nil"/>
              <w:right w:val="nil"/>
            </w:tcBorders>
          </w:tcPr>
          <w:p w14:paraId="192779A7" w14:textId="77777777" w:rsidR="00266E09" w:rsidRPr="00441CD0" w:rsidRDefault="00266E09" w:rsidP="00885221">
            <w:pPr>
              <w:pStyle w:val="TAC"/>
            </w:pPr>
          </w:p>
        </w:tc>
        <w:tc>
          <w:tcPr>
            <w:tcW w:w="1104" w:type="dxa"/>
            <w:tcBorders>
              <w:top w:val="nil"/>
              <w:left w:val="nil"/>
              <w:bottom w:val="nil"/>
              <w:right w:val="single" w:sz="4" w:space="0" w:color="auto"/>
            </w:tcBorders>
          </w:tcPr>
          <w:p w14:paraId="1A72A8B4" w14:textId="77777777" w:rsidR="00266E09" w:rsidRPr="00441CD0" w:rsidRDefault="00266E09" w:rsidP="00885221">
            <w:pPr>
              <w:pStyle w:val="TAC"/>
              <w:rPr>
                <w:lang w:eastAsia="zh-CN"/>
              </w:rPr>
            </w:pPr>
            <w:r>
              <w:rPr>
                <w:lang w:eastAsia="zh-CN"/>
              </w:rPr>
              <w:t>j</w:t>
            </w:r>
          </w:p>
        </w:tc>
        <w:tc>
          <w:tcPr>
            <w:tcW w:w="4710" w:type="dxa"/>
            <w:gridSpan w:val="8"/>
            <w:tcBorders>
              <w:top w:val="single" w:sz="4" w:space="0" w:color="auto"/>
              <w:left w:val="single" w:sz="4" w:space="0" w:color="auto"/>
              <w:bottom w:val="single" w:sz="4" w:space="0" w:color="auto"/>
              <w:right w:val="single" w:sz="4" w:space="0" w:color="auto"/>
            </w:tcBorders>
          </w:tcPr>
          <w:p w14:paraId="3BBEBB3C" w14:textId="77777777" w:rsidR="00266E09" w:rsidRPr="00441CD0" w:rsidRDefault="00266E09" w:rsidP="00885221">
            <w:pPr>
              <w:pStyle w:val="TAC"/>
            </w:pPr>
            <w:r>
              <w:t>Length of GPSI</w:t>
            </w:r>
          </w:p>
        </w:tc>
        <w:tc>
          <w:tcPr>
            <w:tcW w:w="588" w:type="dxa"/>
            <w:tcBorders>
              <w:top w:val="nil"/>
              <w:left w:val="single" w:sz="4" w:space="0" w:color="auto"/>
              <w:bottom w:val="nil"/>
              <w:right w:val="single" w:sz="6" w:space="0" w:color="auto"/>
            </w:tcBorders>
          </w:tcPr>
          <w:p w14:paraId="1F21CF54" w14:textId="77777777" w:rsidR="00266E09" w:rsidRPr="00441CD0" w:rsidRDefault="00266E09" w:rsidP="00885221">
            <w:pPr>
              <w:pStyle w:val="TAC"/>
            </w:pPr>
          </w:p>
        </w:tc>
      </w:tr>
      <w:tr w:rsidR="00266E09" w:rsidRPr="00441CD0" w14:paraId="06E6404A" w14:textId="77777777" w:rsidTr="00ED493B">
        <w:trPr>
          <w:jc w:val="center"/>
        </w:trPr>
        <w:tc>
          <w:tcPr>
            <w:tcW w:w="151" w:type="dxa"/>
            <w:tcBorders>
              <w:top w:val="nil"/>
              <w:left w:val="single" w:sz="6" w:space="0" w:color="auto"/>
              <w:bottom w:val="nil"/>
              <w:right w:val="nil"/>
            </w:tcBorders>
          </w:tcPr>
          <w:p w14:paraId="1184D52D" w14:textId="77777777" w:rsidR="00266E09" w:rsidRPr="00441CD0" w:rsidRDefault="00266E09" w:rsidP="00885221">
            <w:pPr>
              <w:pStyle w:val="TAC"/>
            </w:pPr>
          </w:p>
        </w:tc>
        <w:tc>
          <w:tcPr>
            <w:tcW w:w="1104" w:type="dxa"/>
            <w:tcBorders>
              <w:top w:val="nil"/>
              <w:left w:val="nil"/>
              <w:bottom w:val="nil"/>
              <w:right w:val="single" w:sz="4" w:space="0" w:color="auto"/>
            </w:tcBorders>
          </w:tcPr>
          <w:p w14:paraId="2FF2CC62" w14:textId="77777777" w:rsidR="00266E09" w:rsidRPr="00441CD0" w:rsidRDefault="00266E09" w:rsidP="00885221">
            <w:pPr>
              <w:pStyle w:val="TAC"/>
              <w:rPr>
                <w:lang w:eastAsia="zh-CN"/>
              </w:rPr>
            </w:pPr>
            <w:r>
              <w:rPr>
                <w:lang w:eastAsia="zh-CN"/>
              </w:rPr>
              <w:t>(j+1) to k</w:t>
            </w:r>
          </w:p>
        </w:tc>
        <w:tc>
          <w:tcPr>
            <w:tcW w:w="4710" w:type="dxa"/>
            <w:gridSpan w:val="8"/>
            <w:tcBorders>
              <w:top w:val="single" w:sz="4" w:space="0" w:color="auto"/>
              <w:left w:val="single" w:sz="4" w:space="0" w:color="auto"/>
              <w:bottom w:val="single" w:sz="4" w:space="0" w:color="auto"/>
              <w:right w:val="single" w:sz="4" w:space="0" w:color="auto"/>
            </w:tcBorders>
          </w:tcPr>
          <w:p w14:paraId="10978573" w14:textId="77777777" w:rsidR="00266E09" w:rsidRPr="00441CD0" w:rsidRDefault="00266E09" w:rsidP="00885221">
            <w:pPr>
              <w:pStyle w:val="TAC"/>
            </w:pPr>
            <w:r>
              <w:t>GPSI</w:t>
            </w:r>
          </w:p>
        </w:tc>
        <w:tc>
          <w:tcPr>
            <w:tcW w:w="588" w:type="dxa"/>
            <w:tcBorders>
              <w:top w:val="nil"/>
              <w:left w:val="single" w:sz="4" w:space="0" w:color="auto"/>
              <w:bottom w:val="nil"/>
              <w:right w:val="single" w:sz="6" w:space="0" w:color="auto"/>
            </w:tcBorders>
          </w:tcPr>
          <w:p w14:paraId="1FE748F2" w14:textId="77777777" w:rsidR="00266E09" w:rsidRPr="00441CD0" w:rsidRDefault="00266E09" w:rsidP="00885221">
            <w:pPr>
              <w:pStyle w:val="TAC"/>
            </w:pPr>
          </w:p>
        </w:tc>
      </w:tr>
      <w:tr w:rsidR="00266E09" w:rsidRPr="00441CD0" w14:paraId="20C930AA" w14:textId="77777777" w:rsidTr="00ED493B">
        <w:trPr>
          <w:jc w:val="center"/>
        </w:trPr>
        <w:tc>
          <w:tcPr>
            <w:tcW w:w="151" w:type="dxa"/>
            <w:tcBorders>
              <w:top w:val="nil"/>
              <w:left w:val="single" w:sz="6" w:space="0" w:color="auto"/>
              <w:bottom w:val="nil"/>
              <w:right w:val="nil"/>
            </w:tcBorders>
          </w:tcPr>
          <w:p w14:paraId="4A3CF83A" w14:textId="77777777" w:rsidR="00266E09" w:rsidRPr="00441CD0" w:rsidRDefault="00266E09" w:rsidP="00885221">
            <w:pPr>
              <w:pStyle w:val="TAC"/>
            </w:pPr>
          </w:p>
        </w:tc>
        <w:tc>
          <w:tcPr>
            <w:tcW w:w="1104" w:type="dxa"/>
            <w:tcBorders>
              <w:top w:val="nil"/>
              <w:left w:val="nil"/>
              <w:bottom w:val="nil"/>
              <w:right w:val="single" w:sz="4" w:space="0" w:color="auto"/>
            </w:tcBorders>
          </w:tcPr>
          <w:p w14:paraId="200B9C65" w14:textId="77777777" w:rsidR="00266E09" w:rsidRPr="00441CD0" w:rsidRDefault="00266E09" w:rsidP="00885221">
            <w:pPr>
              <w:pStyle w:val="TAC"/>
              <w:rPr>
                <w:lang w:eastAsia="zh-CN"/>
              </w:rPr>
            </w:pPr>
            <w:r>
              <w:rPr>
                <w:lang w:eastAsia="zh-CN"/>
              </w:rPr>
              <w:t>l</w:t>
            </w:r>
          </w:p>
        </w:tc>
        <w:tc>
          <w:tcPr>
            <w:tcW w:w="4710" w:type="dxa"/>
            <w:gridSpan w:val="8"/>
            <w:tcBorders>
              <w:top w:val="single" w:sz="4" w:space="0" w:color="auto"/>
              <w:left w:val="single" w:sz="4" w:space="0" w:color="auto"/>
              <w:bottom w:val="single" w:sz="4" w:space="0" w:color="auto"/>
              <w:right w:val="single" w:sz="4" w:space="0" w:color="auto"/>
            </w:tcBorders>
          </w:tcPr>
          <w:p w14:paraId="787B8191" w14:textId="77777777" w:rsidR="00266E09" w:rsidRPr="00441CD0" w:rsidRDefault="00266E09" w:rsidP="00885221">
            <w:pPr>
              <w:pStyle w:val="TAC"/>
            </w:pPr>
            <w:r>
              <w:t>Length of PEI</w:t>
            </w:r>
          </w:p>
        </w:tc>
        <w:tc>
          <w:tcPr>
            <w:tcW w:w="588" w:type="dxa"/>
            <w:tcBorders>
              <w:top w:val="nil"/>
              <w:left w:val="single" w:sz="4" w:space="0" w:color="auto"/>
              <w:bottom w:val="nil"/>
              <w:right w:val="single" w:sz="6" w:space="0" w:color="auto"/>
            </w:tcBorders>
          </w:tcPr>
          <w:p w14:paraId="35267E54" w14:textId="77777777" w:rsidR="00266E09" w:rsidRPr="00441CD0" w:rsidRDefault="00266E09" w:rsidP="00885221">
            <w:pPr>
              <w:pStyle w:val="TAC"/>
            </w:pPr>
          </w:p>
        </w:tc>
      </w:tr>
      <w:tr w:rsidR="00266E09" w:rsidRPr="00441CD0" w14:paraId="0A0C3E5D" w14:textId="77777777" w:rsidTr="00ED493B">
        <w:trPr>
          <w:jc w:val="center"/>
        </w:trPr>
        <w:tc>
          <w:tcPr>
            <w:tcW w:w="151" w:type="dxa"/>
            <w:tcBorders>
              <w:top w:val="nil"/>
              <w:left w:val="single" w:sz="6" w:space="0" w:color="auto"/>
              <w:bottom w:val="nil"/>
              <w:right w:val="nil"/>
            </w:tcBorders>
          </w:tcPr>
          <w:p w14:paraId="615C9C8F" w14:textId="77777777" w:rsidR="00266E09" w:rsidRPr="00441CD0" w:rsidRDefault="00266E09" w:rsidP="00885221">
            <w:pPr>
              <w:pStyle w:val="TAC"/>
            </w:pPr>
          </w:p>
        </w:tc>
        <w:tc>
          <w:tcPr>
            <w:tcW w:w="1104" w:type="dxa"/>
            <w:tcBorders>
              <w:top w:val="nil"/>
              <w:left w:val="nil"/>
              <w:bottom w:val="nil"/>
              <w:right w:val="single" w:sz="4" w:space="0" w:color="auto"/>
            </w:tcBorders>
          </w:tcPr>
          <w:p w14:paraId="38EEF9A2" w14:textId="77777777" w:rsidR="00266E09" w:rsidRPr="00441CD0" w:rsidRDefault="00266E09" w:rsidP="00885221">
            <w:pPr>
              <w:pStyle w:val="TAC"/>
              <w:rPr>
                <w:lang w:eastAsia="zh-CN"/>
              </w:rPr>
            </w:pPr>
            <w:r>
              <w:rPr>
                <w:lang w:eastAsia="zh-CN"/>
              </w:rPr>
              <w:t>(l+1) to m</w:t>
            </w:r>
          </w:p>
        </w:tc>
        <w:tc>
          <w:tcPr>
            <w:tcW w:w="4710" w:type="dxa"/>
            <w:gridSpan w:val="8"/>
            <w:tcBorders>
              <w:top w:val="single" w:sz="4" w:space="0" w:color="auto"/>
              <w:left w:val="single" w:sz="4" w:space="0" w:color="auto"/>
              <w:bottom w:val="single" w:sz="4" w:space="0" w:color="auto"/>
              <w:right w:val="single" w:sz="4" w:space="0" w:color="auto"/>
            </w:tcBorders>
          </w:tcPr>
          <w:p w14:paraId="42EB93F8" w14:textId="77777777" w:rsidR="00266E09" w:rsidRPr="00441CD0" w:rsidRDefault="00266E09" w:rsidP="00885221">
            <w:pPr>
              <w:pStyle w:val="TAC"/>
            </w:pPr>
            <w:r>
              <w:t>PEI</w:t>
            </w:r>
          </w:p>
        </w:tc>
        <w:tc>
          <w:tcPr>
            <w:tcW w:w="588" w:type="dxa"/>
            <w:tcBorders>
              <w:top w:val="nil"/>
              <w:left w:val="single" w:sz="4" w:space="0" w:color="auto"/>
              <w:bottom w:val="nil"/>
              <w:right w:val="single" w:sz="6" w:space="0" w:color="auto"/>
            </w:tcBorders>
          </w:tcPr>
          <w:p w14:paraId="62985BF2" w14:textId="77777777" w:rsidR="00266E09" w:rsidRPr="00441CD0" w:rsidRDefault="00266E09" w:rsidP="00885221">
            <w:pPr>
              <w:pStyle w:val="TAC"/>
            </w:pPr>
          </w:p>
        </w:tc>
      </w:tr>
      <w:tr w:rsidR="00266E09" w:rsidRPr="00441CD0" w14:paraId="7D8C8AB1" w14:textId="77777777" w:rsidTr="00885221">
        <w:trPr>
          <w:jc w:val="center"/>
        </w:trPr>
        <w:tc>
          <w:tcPr>
            <w:tcW w:w="151" w:type="dxa"/>
            <w:tcBorders>
              <w:top w:val="nil"/>
              <w:left w:val="single" w:sz="6" w:space="0" w:color="auto"/>
              <w:bottom w:val="single" w:sz="4" w:space="0" w:color="auto"/>
              <w:right w:val="nil"/>
            </w:tcBorders>
          </w:tcPr>
          <w:p w14:paraId="12C13B66" w14:textId="77777777" w:rsidR="00266E09" w:rsidRPr="00441CD0" w:rsidRDefault="00266E09" w:rsidP="00885221">
            <w:pPr>
              <w:pStyle w:val="TAC"/>
            </w:pPr>
          </w:p>
        </w:tc>
        <w:tc>
          <w:tcPr>
            <w:tcW w:w="1104" w:type="dxa"/>
            <w:tcBorders>
              <w:top w:val="nil"/>
              <w:left w:val="nil"/>
              <w:bottom w:val="single" w:sz="4" w:space="0" w:color="auto"/>
              <w:right w:val="single" w:sz="4" w:space="0" w:color="auto"/>
            </w:tcBorders>
          </w:tcPr>
          <w:p w14:paraId="1A1061B8" w14:textId="77777777" w:rsidR="00266E09" w:rsidRPr="00441CD0" w:rsidRDefault="00266E09" w:rsidP="00885221">
            <w:pPr>
              <w:pStyle w:val="TAC"/>
              <w:rPr>
                <w:lang w:eastAsia="zh-CN"/>
              </w:rPr>
            </w:pPr>
            <w:r>
              <w:t>p</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01818306" w14:textId="77777777" w:rsidR="00266E09" w:rsidRPr="00441CD0" w:rsidRDefault="00266E09" w:rsidP="00885221">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08C32FA" w14:textId="77777777" w:rsidR="00266E09" w:rsidRPr="00441CD0" w:rsidRDefault="00266E09" w:rsidP="00885221">
            <w:pPr>
              <w:pStyle w:val="TAC"/>
            </w:pPr>
          </w:p>
        </w:tc>
      </w:tr>
    </w:tbl>
    <w:p w14:paraId="13B1A6DC" w14:textId="77777777" w:rsidR="00266E09" w:rsidRPr="00441CD0" w:rsidRDefault="00266E09" w:rsidP="00266E09">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101</w:t>
      </w:r>
      <w:r w:rsidRPr="00441CD0">
        <w:rPr>
          <w:lang w:eastAsia="zh-CN"/>
        </w:rPr>
        <w:t>-</w:t>
      </w:r>
      <w:r w:rsidRPr="00441CD0">
        <w:rPr>
          <w:lang w:eastAsia="ja-JP"/>
        </w:rPr>
        <w:t>1</w:t>
      </w:r>
      <w:r w:rsidRPr="00441CD0">
        <w:t>: User ID</w:t>
      </w:r>
    </w:p>
    <w:p w14:paraId="215AF175" w14:textId="77777777" w:rsidR="00266E09" w:rsidRPr="00441CD0" w:rsidRDefault="00266E09" w:rsidP="00266E09">
      <w:r w:rsidRPr="00441CD0">
        <w:t>The following flags are coded within Octet 5:</w:t>
      </w:r>
    </w:p>
    <w:p w14:paraId="38EDDD70" w14:textId="77777777" w:rsidR="00266E09" w:rsidRPr="00441CD0" w:rsidRDefault="00266E09" w:rsidP="00266E09">
      <w:pPr>
        <w:pStyle w:val="B1"/>
      </w:pPr>
      <w:r w:rsidRPr="00441CD0">
        <w:t>-</w:t>
      </w:r>
      <w:r w:rsidRPr="00441CD0">
        <w:tab/>
        <w:t>Bit 1 – IMSIF: If this bit is set to "1", then the Length of IMSI and IMSI fields shall be present, otherwise these fields shall not be present.</w:t>
      </w:r>
    </w:p>
    <w:p w14:paraId="1854D38D" w14:textId="77777777" w:rsidR="00266E09" w:rsidRPr="00441CD0" w:rsidRDefault="00266E09" w:rsidP="00266E09">
      <w:pPr>
        <w:pStyle w:val="B1"/>
      </w:pPr>
      <w:r w:rsidRPr="00441CD0">
        <w:t>-</w:t>
      </w:r>
      <w:r w:rsidRPr="00441CD0">
        <w:tab/>
        <w:t>Bit 2 – IMEIF: If this bit is set to "1", then the Length of IMEI and IMEI fields shall be present, otherwise these fields shall not be present.</w:t>
      </w:r>
    </w:p>
    <w:p w14:paraId="0944951A" w14:textId="77777777" w:rsidR="00266E09" w:rsidRPr="00441CD0" w:rsidRDefault="00266E09" w:rsidP="00266E09">
      <w:pPr>
        <w:pStyle w:val="B1"/>
      </w:pPr>
      <w:r w:rsidRPr="00441CD0">
        <w:t>-</w:t>
      </w:r>
      <w:r w:rsidRPr="00441CD0">
        <w:tab/>
        <w:t>Bit 3 – MSISDNF: If this bit is set to "1", then the Length of MSISDN and MSISDN fields shall be present, otherwise these fields shall not be present.</w:t>
      </w:r>
    </w:p>
    <w:p w14:paraId="2718C7DC" w14:textId="77777777" w:rsidR="00266E09" w:rsidRDefault="00266E09" w:rsidP="00266E09">
      <w:pPr>
        <w:pStyle w:val="B1"/>
      </w:pPr>
      <w:r w:rsidRPr="00441CD0">
        <w:t>-</w:t>
      </w:r>
      <w:r w:rsidRPr="00441CD0">
        <w:tab/>
        <w:t>Bit 4 – NAIF: If this bit is set to "1", then the Length of NAI and NAI fields shall be present, otherwise these fields shall not be present.</w:t>
      </w:r>
    </w:p>
    <w:p w14:paraId="7CB80C59" w14:textId="77777777" w:rsidR="00266E09" w:rsidRPr="00441CD0" w:rsidRDefault="00266E09" w:rsidP="00266E09">
      <w:pPr>
        <w:pStyle w:val="B1"/>
      </w:pPr>
      <w:r w:rsidRPr="00441CD0">
        <w:t>-</w:t>
      </w:r>
      <w:r w:rsidRPr="00441CD0">
        <w:tab/>
        <w:t xml:space="preserve">Bit </w:t>
      </w:r>
      <w:r>
        <w:t>5</w:t>
      </w:r>
      <w:r w:rsidRPr="00441CD0">
        <w:t xml:space="preserve"> – </w:t>
      </w:r>
      <w:r>
        <w:t>SUPI</w:t>
      </w:r>
      <w:r w:rsidRPr="00441CD0">
        <w:t xml:space="preserve">F: If this bit is set to "1", then the Length of </w:t>
      </w:r>
      <w:r>
        <w:t>SUPI</w:t>
      </w:r>
      <w:r w:rsidRPr="00441CD0">
        <w:t xml:space="preserve"> and </w:t>
      </w:r>
      <w:r>
        <w:t xml:space="preserve">SUPI </w:t>
      </w:r>
      <w:r w:rsidRPr="00441CD0">
        <w:t>fields shall be present, otherwise these fields shall not be present.</w:t>
      </w:r>
    </w:p>
    <w:p w14:paraId="3BBEB2D6" w14:textId="77777777" w:rsidR="00266E09" w:rsidRPr="00441CD0" w:rsidRDefault="00266E09" w:rsidP="00266E09">
      <w:pPr>
        <w:pStyle w:val="B1"/>
      </w:pPr>
      <w:r w:rsidRPr="00441CD0">
        <w:t>-</w:t>
      </w:r>
      <w:r w:rsidRPr="00441CD0">
        <w:tab/>
        <w:t xml:space="preserve">Bit </w:t>
      </w:r>
      <w:r>
        <w:t>6</w:t>
      </w:r>
      <w:r w:rsidRPr="00441CD0">
        <w:t xml:space="preserve"> – </w:t>
      </w:r>
      <w:r>
        <w:t>GPSI</w:t>
      </w:r>
      <w:r w:rsidRPr="00441CD0">
        <w:t xml:space="preserve">F: If this bit is set to "1", then the Length of </w:t>
      </w:r>
      <w:r>
        <w:t>GPSI</w:t>
      </w:r>
      <w:r w:rsidRPr="00441CD0">
        <w:t xml:space="preserve"> and </w:t>
      </w:r>
      <w:r>
        <w:t>GPSI</w:t>
      </w:r>
      <w:r w:rsidRPr="00441CD0">
        <w:t xml:space="preserve"> fields shall be present, otherwise these fields shall not be present.</w:t>
      </w:r>
    </w:p>
    <w:p w14:paraId="22B166E0" w14:textId="4104577A" w:rsidR="00266E09" w:rsidRPr="00441CD0" w:rsidRDefault="00266E09" w:rsidP="00266E09">
      <w:pPr>
        <w:pStyle w:val="B1"/>
      </w:pPr>
      <w:r w:rsidRPr="00441CD0">
        <w:t>-</w:t>
      </w:r>
      <w:r w:rsidRPr="00441CD0">
        <w:tab/>
        <w:t xml:space="preserve">Bit </w:t>
      </w:r>
      <w:r>
        <w:t>7</w:t>
      </w:r>
      <w:r w:rsidRPr="00441CD0">
        <w:t xml:space="preserve"> – </w:t>
      </w:r>
      <w:r>
        <w:t>PEI</w:t>
      </w:r>
      <w:r w:rsidRPr="00441CD0">
        <w:t xml:space="preserve">F: If this bit is set to "1", then the Length of </w:t>
      </w:r>
      <w:r>
        <w:t xml:space="preserve">PEI </w:t>
      </w:r>
      <w:r w:rsidRPr="00441CD0">
        <w:t xml:space="preserve">and </w:t>
      </w:r>
      <w:r>
        <w:t xml:space="preserve">PEI </w:t>
      </w:r>
      <w:r w:rsidRPr="00441CD0">
        <w:t>fields shall be present, otherwise these fields shall not be present.</w:t>
      </w:r>
      <w:r w:rsidRPr="00441CD0">
        <w:rPr>
          <w:noProof/>
        </w:rPr>
        <w:t>-</w:t>
      </w:r>
      <w:r w:rsidRPr="00441CD0">
        <w:rPr>
          <w:noProof/>
        </w:rPr>
        <w:tab/>
        <w:t>Bit 8: Spare, for future use and set to "0".</w:t>
      </w:r>
    </w:p>
    <w:p w14:paraId="0AC46AFB" w14:textId="77777777" w:rsidR="00266E09" w:rsidRDefault="00266E09" w:rsidP="00266E09">
      <w:r w:rsidRPr="00441CD0">
        <w:t>One or more flags may be set to "1".</w:t>
      </w:r>
    </w:p>
    <w:p w14:paraId="60E5D70A" w14:textId="77777777" w:rsidR="00981985" w:rsidRDefault="00266E09" w:rsidP="00266E09">
      <w:r>
        <w:t>For 5GS User Identities:</w:t>
      </w:r>
    </w:p>
    <w:p w14:paraId="14680B27" w14:textId="7DF4CD0E" w:rsidR="00266E09" w:rsidRDefault="00266E09" w:rsidP="00ED493B">
      <w:pPr>
        <w:pStyle w:val="B1"/>
      </w:pPr>
      <w:r>
        <w:t>-</w:t>
      </w:r>
      <w:r>
        <w:tab/>
        <w:t>The SUPI field shall only be used for carrying a Global Cable Identifier (GCI) or a Global Line Identifier (GLI). The IMSI and NAI, if received by the SMF in the SUPI, shall be included in the IMSI and NAI field respectively.</w:t>
      </w:r>
    </w:p>
    <w:p w14:paraId="76808D7E" w14:textId="77777777" w:rsidR="00266E09" w:rsidRDefault="00266E09" w:rsidP="00ED493B">
      <w:pPr>
        <w:pStyle w:val="B1"/>
      </w:pPr>
      <w:r>
        <w:t>-</w:t>
      </w:r>
      <w:r>
        <w:tab/>
        <w:t>The GPSI field shall only be used for carrying an External Identifier. The MSISDN, if received by the SMF in the SUPI, shall be included in the MSISDN field.</w:t>
      </w:r>
    </w:p>
    <w:p w14:paraId="3CC0FFB4" w14:textId="0803DD99" w:rsidR="00266E09" w:rsidRPr="00441CD0" w:rsidRDefault="00266E09" w:rsidP="00ED493B">
      <w:pPr>
        <w:pStyle w:val="B1"/>
      </w:pPr>
      <w:r>
        <w:t>-</w:t>
      </w:r>
      <w:r>
        <w:tab/>
        <w:t>The PEI field shall only be used for carrying a</w:t>
      </w:r>
      <w:r w:rsidR="001F3179">
        <w:t>n</w:t>
      </w:r>
      <w:r>
        <w:t xml:space="preserve"> MAC address or an Extended Unique Identifier. The IMEI, if received by the SMF in the PEI, shall be included in the IMEI field.</w:t>
      </w:r>
    </w:p>
    <w:p w14:paraId="531E69A4" w14:textId="77777777" w:rsidR="00266E09" w:rsidRPr="00441CD0" w:rsidRDefault="00266E09" w:rsidP="00266E09">
      <w:r w:rsidRPr="00441CD0">
        <w:t>The coding of IMSI field, from octets 7 to 'a' shall be encoded as the octets 5 to n+4 of the IMSI IE type specified in clause</w:t>
      </w:r>
      <w:r>
        <w:t> </w:t>
      </w:r>
      <w:r w:rsidRPr="00441CD0">
        <w:t>8.3 of 3GPP TS 29.274 [9].</w:t>
      </w:r>
    </w:p>
    <w:p w14:paraId="50C79CD5" w14:textId="77777777" w:rsidR="00266E09" w:rsidRPr="00441CD0" w:rsidRDefault="00266E09" w:rsidP="00266E09">
      <w:r w:rsidRPr="00441CD0">
        <w:t>The coding of IMEI field, in octets 'b+1' to 'c' shall be encoded as the octets 5 to n+4 of the MEI IE type specified in clause</w:t>
      </w:r>
      <w:r>
        <w:t> </w:t>
      </w:r>
      <w:r w:rsidRPr="00441CD0">
        <w:t>8.10 of 3GPP TS 29.274 [9].</w:t>
      </w:r>
    </w:p>
    <w:p w14:paraId="14D87292" w14:textId="77777777" w:rsidR="00266E09" w:rsidRDefault="00266E09" w:rsidP="00266E09">
      <w:r w:rsidRPr="00441CD0">
        <w:t>The coding of MSISDN field, in octets 'd+1' to 'e' shall be encoded as the octets 5 to n+4 of the MSISDN IE type specified in clause</w:t>
      </w:r>
      <w:r>
        <w:t> </w:t>
      </w:r>
      <w:r w:rsidRPr="00441CD0">
        <w:t>8.11 of 3GPP TS 29.274 [9].</w:t>
      </w:r>
    </w:p>
    <w:p w14:paraId="4EB000B0" w14:textId="45617CB2" w:rsidR="00266E09" w:rsidRDefault="00266E09" w:rsidP="00266E09">
      <w:r>
        <w:t xml:space="preserve">The coding of the SUPI field, in octets </w:t>
      </w:r>
      <w:r w:rsidRPr="00441CD0">
        <w:t>'</w:t>
      </w:r>
      <w:r>
        <w:t>h</w:t>
      </w:r>
      <w:r w:rsidRPr="00441CD0">
        <w:t>+1'</w:t>
      </w:r>
      <w:r>
        <w:t xml:space="preserve"> to </w:t>
      </w:r>
      <w:r w:rsidRPr="00441CD0">
        <w:t>'</w:t>
      </w:r>
      <w:r>
        <w:t>i</w:t>
      </w:r>
      <w:r w:rsidRPr="00441CD0">
        <w:t>'</w:t>
      </w:r>
      <w:r>
        <w:t xml:space="preserve"> shall be encoded as the Supi data type specified in </w:t>
      </w:r>
      <w:r w:rsidR="00981985">
        <w:t>clause 5</w:t>
      </w:r>
      <w:r>
        <w:t xml:space="preserve">.3.2 of </w:t>
      </w:r>
      <w:r w:rsidR="00981985">
        <w:t>3GPP TS 2</w:t>
      </w:r>
      <w:r>
        <w:t>9.571</w:t>
      </w:r>
      <w:r w:rsidR="00981985">
        <w:t> [</w:t>
      </w:r>
      <w:r>
        <w:t>61].</w:t>
      </w:r>
    </w:p>
    <w:p w14:paraId="51173BE0" w14:textId="4D3F677B" w:rsidR="00266E09" w:rsidRDefault="00266E09" w:rsidP="00266E09">
      <w:r>
        <w:t xml:space="preserve">The coding of the GPSI field, in octets </w:t>
      </w:r>
      <w:r w:rsidRPr="00441CD0">
        <w:t>'</w:t>
      </w:r>
      <w:r>
        <w:t>j</w:t>
      </w:r>
      <w:r w:rsidRPr="00441CD0">
        <w:t>+1'</w:t>
      </w:r>
      <w:r>
        <w:t xml:space="preserve"> to </w:t>
      </w:r>
      <w:r w:rsidRPr="00441CD0">
        <w:t>'</w:t>
      </w:r>
      <w:r>
        <w:t>k</w:t>
      </w:r>
      <w:r w:rsidRPr="00441CD0">
        <w:t>'</w:t>
      </w:r>
      <w:r>
        <w:t xml:space="preserve"> shall be encoded as the Gpsi data type specified in </w:t>
      </w:r>
      <w:r w:rsidR="00981985">
        <w:t>clause 5</w:t>
      </w:r>
      <w:r>
        <w:t xml:space="preserve">.3.2 of </w:t>
      </w:r>
      <w:r w:rsidR="00981985">
        <w:t>3GPP TS 2</w:t>
      </w:r>
      <w:r>
        <w:t>9.571</w:t>
      </w:r>
      <w:r w:rsidR="00981985">
        <w:t> [</w:t>
      </w:r>
      <w:r>
        <w:t>61].</w:t>
      </w:r>
    </w:p>
    <w:p w14:paraId="0360D559" w14:textId="6BB2CE50" w:rsidR="00266E09" w:rsidRPr="00441CD0" w:rsidRDefault="00266E09" w:rsidP="00266E09">
      <w:r>
        <w:t xml:space="preserve">The coding of the PEI field, in octets </w:t>
      </w:r>
      <w:r w:rsidRPr="00441CD0">
        <w:t>'</w:t>
      </w:r>
      <w:r>
        <w:t>l</w:t>
      </w:r>
      <w:r w:rsidRPr="00441CD0">
        <w:t>+1'</w:t>
      </w:r>
      <w:r>
        <w:t xml:space="preserve"> to </w:t>
      </w:r>
      <w:r w:rsidRPr="00441CD0">
        <w:t>'</w:t>
      </w:r>
      <w:r>
        <w:t>m</w:t>
      </w:r>
      <w:r w:rsidRPr="00441CD0">
        <w:t>'</w:t>
      </w:r>
      <w:r>
        <w:t xml:space="preserve"> shall be encoded as the Pei data type specified in </w:t>
      </w:r>
      <w:r w:rsidR="00981985">
        <w:t>clause 5</w:t>
      </w:r>
      <w:r>
        <w:t xml:space="preserve">.3.2 of </w:t>
      </w:r>
      <w:r w:rsidR="00981985">
        <w:t>3GPP TS 2</w:t>
      </w:r>
      <w:r>
        <w:t>9.571</w:t>
      </w:r>
      <w:r w:rsidR="00981985">
        <w:t> [</w:t>
      </w:r>
      <w:r>
        <w:t>61].</w:t>
      </w:r>
    </w:p>
    <w:p w14:paraId="34E56A0F" w14:textId="77777777" w:rsidR="00266E09" w:rsidRDefault="00266E09" w:rsidP="00266E09">
      <w:r w:rsidRPr="00441CD0">
        <w:t>The NAI field, in octets 'f+1' to 'g' shall be encoded as an Octet String (see IETF RFC 4282 [36]).</w:t>
      </w:r>
    </w:p>
    <w:p w14:paraId="2BF24390" w14:textId="77777777" w:rsidR="00EE5860" w:rsidRPr="00441CD0" w:rsidRDefault="00EE5860" w:rsidP="001A3E8D">
      <w:pPr>
        <w:pStyle w:val="Heading3"/>
        <w:rPr>
          <w:lang w:val="fr-FR"/>
        </w:rPr>
      </w:pPr>
      <w:bookmarkStart w:id="6607" w:name="_Toc106825887"/>
      <w:r w:rsidRPr="00441CD0">
        <w:rPr>
          <w:lang w:val="fr-FR"/>
        </w:rPr>
        <w:t>8.2.102</w:t>
      </w:r>
      <w:r w:rsidRPr="00441CD0">
        <w:rPr>
          <w:lang w:val="fr-FR"/>
        </w:rPr>
        <w:tab/>
        <w:t>Ethernet PDU Session Information</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0816B499" w14:textId="77777777" w:rsidR="00EE5860" w:rsidRPr="00441CD0" w:rsidRDefault="00EE5860" w:rsidP="00EE5860">
      <w:r w:rsidRPr="00441CD0">
        <w:t>Ethernet PDU Session Indication is coded as depicted in Figure 8.2.102-1.</w:t>
      </w:r>
    </w:p>
    <w:p w14:paraId="6A1AF76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9516EC" w14:textId="77777777" w:rsidTr="00BB0E1F">
        <w:trPr>
          <w:jc w:val="center"/>
        </w:trPr>
        <w:tc>
          <w:tcPr>
            <w:tcW w:w="151" w:type="dxa"/>
            <w:tcBorders>
              <w:top w:val="single" w:sz="6" w:space="0" w:color="auto"/>
              <w:left w:val="single" w:sz="6" w:space="0" w:color="auto"/>
              <w:bottom w:val="nil"/>
              <w:right w:val="nil"/>
            </w:tcBorders>
          </w:tcPr>
          <w:p w14:paraId="2792B9A9" w14:textId="77777777" w:rsidR="00EE5860" w:rsidRPr="00441CD0" w:rsidRDefault="00EE5860" w:rsidP="00BB0E1F">
            <w:pPr>
              <w:pStyle w:val="TAC"/>
            </w:pPr>
          </w:p>
        </w:tc>
        <w:tc>
          <w:tcPr>
            <w:tcW w:w="1104" w:type="dxa"/>
            <w:tcBorders>
              <w:top w:val="single" w:sz="6" w:space="0" w:color="auto"/>
              <w:left w:val="nil"/>
              <w:bottom w:val="nil"/>
              <w:right w:val="nil"/>
            </w:tcBorders>
          </w:tcPr>
          <w:p w14:paraId="42E9508D"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0BC407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735BC9" w14:textId="77777777" w:rsidR="00EE5860" w:rsidRPr="00441CD0" w:rsidRDefault="00EE5860" w:rsidP="00BB0E1F">
            <w:pPr>
              <w:pStyle w:val="TAC"/>
            </w:pPr>
          </w:p>
        </w:tc>
      </w:tr>
      <w:tr w:rsidR="00EE5860" w:rsidRPr="00441CD0" w14:paraId="141F2662" w14:textId="77777777" w:rsidTr="00BB0E1F">
        <w:trPr>
          <w:jc w:val="center"/>
        </w:trPr>
        <w:tc>
          <w:tcPr>
            <w:tcW w:w="151" w:type="dxa"/>
            <w:tcBorders>
              <w:top w:val="nil"/>
              <w:left w:val="single" w:sz="6" w:space="0" w:color="auto"/>
              <w:bottom w:val="nil"/>
              <w:right w:val="nil"/>
            </w:tcBorders>
          </w:tcPr>
          <w:p w14:paraId="109D1A9A" w14:textId="77777777" w:rsidR="00EE5860" w:rsidRPr="00441CD0" w:rsidRDefault="00EE5860" w:rsidP="00BB0E1F">
            <w:pPr>
              <w:pStyle w:val="TAC"/>
            </w:pPr>
          </w:p>
        </w:tc>
        <w:tc>
          <w:tcPr>
            <w:tcW w:w="1104" w:type="dxa"/>
            <w:tcBorders>
              <w:top w:val="nil"/>
              <w:left w:val="nil"/>
              <w:bottom w:val="nil"/>
              <w:right w:val="nil"/>
            </w:tcBorders>
            <w:hideMark/>
          </w:tcPr>
          <w:p w14:paraId="761248A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6793BA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F2568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2EF33BD"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A0D5A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E31CC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739A8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8FB99A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41DA5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61B9BB" w14:textId="77777777" w:rsidR="00EE5860" w:rsidRPr="00441CD0" w:rsidRDefault="00EE5860" w:rsidP="00BB0E1F">
            <w:pPr>
              <w:pStyle w:val="TAC"/>
            </w:pPr>
          </w:p>
        </w:tc>
      </w:tr>
      <w:tr w:rsidR="00EE5860" w:rsidRPr="00441CD0" w14:paraId="2BD70379" w14:textId="77777777" w:rsidTr="00BB0E1F">
        <w:trPr>
          <w:jc w:val="center"/>
        </w:trPr>
        <w:tc>
          <w:tcPr>
            <w:tcW w:w="151" w:type="dxa"/>
            <w:tcBorders>
              <w:top w:val="nil"/>
              <w:left w:val="single" w:sz="6" w:space="0" w:color="auto"/>
              <w:bottom w:val="nil"/>
              <w:right w:val="nil"/>
            </w:tcBorders>
          </w:tcPr>
          <w:p w14:paraId="0A1043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EF3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142F31D" w14:textId="77777777" w:rsidR="00EE5860" w:rsidRPr="00441CD0" w:rsidRDefault="00EE5860" w:rsidP="00BB0E1F">
            <w:pPr>
              <w:pStyle w:val="TAC"/>
            </w:pPr>
            <w:r w:rsidRPr="00441CD0">
              <w:t xml:space="preserve">Type = </w:t>
            </w:r>
            <w:r w:rsidRPr="00441CD0">
              <w:rPr>
                <w:lang w:val="de-DE"/>
              </w:rPr>
              <w:t>142</w:t>
            </w:r>
            <w:r w:rsidRPr="00441CD0">
              <w:t xml:space="preserve"> (decimal)</w:t>
            </w:r>
          </w:p>
        </w:tc>
        <w:tc>
          <w:tcPr>
            <w:tcW w:w="588" w:type="dxa"/>
            <w:tcBorders>
              <w:top w:val="nil"/>
              <w:left w:val="single" w:sz="4" w:space="0" w:color="auto"/>
              <w:bottom w:val="nil"/>
              <w:right w:val="single" w:sz="6" w:space="0" w:color="auto"/>
            </w:tcBorders>
          </w:tcPr>
          <w:p w14:paraId="3075A210" w14:textId="77777777" w:rsidR="00EE5860" w:rsidRPr="00441CD0" w:rsidRDefault="00EE5860" w:rsidP="00BB0E1F">
            <w:pPr>
              <w:pStyle w:val="TAC"/>
            </w:pPr>
          </w:p>
        </w:tc>
      </w:tr>
      <w:tr w:rsidR="00EE5860" w:rsidRPr="00441CD0" w14:paraId="78E34610" w14:textId="77777777" w:rsidTr="00BB0E1F">
        <w:trPr>
          <w:jc w:val="center"/>
        </w:trPr>
        <w:tc>
          <w:tcPr>
            <w:tcW w:w="151" w:type="dxa"/>
            <w:tcBorders>
              <w:top w:val="nil"/>
              <w:left w:val="single" w:sz="6" w:space="0" w:color="auto"/>
              <w:bottom w:val="nil"/>
              <w:right w:val="nil"/>
            </w:tcBorders>
          </w:tcPr>
          <w:p w14:paraId="72AD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68C5B"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65D377E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CAC4BC2" w14:textId="77777777" w:rsidR="00EE5860" w:rsidRPr="00441CD0" w:rsidRDefault="00EE5860" w:rsidP="00BB0E1F">
            <w:pPr>
              <w:pStyle w:val="TAC"/>
            </w:pPr>
          </w:p>
        </w:tc>
      </w:tr>
      <w:tr w:rsidR="00EE5860" w:rsidRPr="00441CD0" w14:paraId="44D9E1AA" w14:textId="77777777" w:rsidTr="00BB0E1F">
        <w:trPr>
          <w:jc w:val="center"/>
        </w:trPr>
        <w:tc>
          <w:tcPr>
            <w:tcW w:w="151" w:type="dxa"/>
            <w:tcBorders>
              <w:top w:val="nil"/>
              <w:left w:val="single" w:sz="6" w:space="0" w:color="auto"/>
              <w:bottom w:val="nil"/>
              <w:right w:val="nil"/>
            </w:tcBorders>
          </w:tcPr>
          <w:p w14:paraId="4203C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CD0784"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5A61471"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6B0374" w14:textId="77777777" w:rsidR="00EE5860" w:rsidRPr="00441CD0" w:rsidRDefault="00EE5860" w:rsidP="00BB0E1F">
            <w:pPr>
              <w:pStyle w:val="TAC"/>
            </w:pPr>
            <w:r w:rsidRPr="00441CD0">
              <w:t>ETHI</w:t>
            </w:r>
          </w:p>
        </w:tc>
        <w:tc>
          <w:tcPr>
            <w:tcW w:w="588" w:type="dxa"/>
            <w:tcBorders>
              <w:top w:val="nil"/>
              <w:left w:val="single" w:sz="4" w:space="0" w:color="auto"/>
              <w:bottom w:val="nil"/>
              <w:right w:val="single" w:sz="6" w:space="0" w:color="auto"/>
            </w:tcBorders>
          </w:tcPr>
          <w:p w14:paraId="177028CC" w14:textId="77777777" w:rsidR="00EE5860" w:rsidRPr="00441CD0" w:rsidRDefault="00EE5860" w:rsidP="00BB0E1F">
            <w:pPr>
              <w:pStyle w:val="TAC"/>
            </w:pPr>
          </w:p>
        </w:tc>
      </w:tr>
      <w:tr w:rsidR="00EE5860" w:rsidRPr="00441CD0" w14:paraId="1944C590" w14:textId="77777777" w:rsidTr="00BB0E1F">
        <w:trPr>
          <w:jc w:val="center"/>
        </w:trPr>
        <w:tc>
          <w:tcPr>
            <w:tcW w:w="151" w:type="dxa"/>
            <w:tcBorders>
              <w:top w:val="nil"/>
              <w:left w:val="single" w:sz="6" w:space="0" w:color="auto"/>
              <w:bottom w:val="single" w:sz="4" w:space="0" w:color="auto"/>
              <w:right w:val="nil"/>
            </w:tcBorders>
          </w:tcPr>
          <w:p w14:paraId="75B322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3F9058"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59165F2"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600D6FE" w14:textId="77777777" w:rsidR="00EE5860" w:rsidRPr="00441CD0" w:rsidRDefault="00EE5860" w:rsidP="00BB0E1F">
            <w:pPr>
              <w:pStyle w:val="TAC"/>
            </w:pPr>
          </w:p>
        </w:tc>
      </w:tr>
    </w:tbl>
    <w:p w14:paraId="7E5BDF61" w14:textId="77777777" w:rsidR="00EE5860" w:rsidRPr="00441CD0" w:rsidRDefault="00EE5860" w:rsidP="00EE5860">
      <w:pPr>
        <w:pStyle w:val="TF"/>
        <w:spacing w:before="120"/>
        <w:rPr>
          <w:lang w:val="fr-FR"/>
        </w:rPr>
      </w:pPr>
      <w:r w:rsidRPr="00441CD0">
        <w:rPr>
          <w:lang w:val="fr-FR"/>
        </w:rPr>
        <w:t>Figure 8.2.102-1: Ethernet PDU Session Information</w:t>
      </w:r>
    </w:p>
    <w:p w14:paraId="259583AD" w14:textId="77777777" w:rsidR="00EE5860" w:rsidRPr="00441CD0" w:rsidRDefault="00EE5860" w:rsidP="00EE5860">
      <w:r w:rsidRPr="00441CD0">
        <w:t>The following flags are coded within Octet 5:</w:t>
      </w:r>
    </w:p>
    <w:p w14:paraId="73E94C00" w14:textId="47018D2F" w:rsidR="00EE5860" w:rsidRPr="00441CD0" w:rsidRDefault="00EE5860" w:rsidP="00EE5860">
      <w:pPr>
        <w:pStyle w:val="B1"/>
      </w:pPr>
      <w:r w:rsidRPr="00441CD0">
        <w:t>-</w:t>
      </w:r>
      <w:r w:rsidRPr="00441CD0">
        <w:tab/>
        <w:t xml:space="preserve">Bit 1 – ETHI (Ethernet Indication): This bit shall be set to "1". This refers to all the DL traffic matching the Ethernet PDU session (see </w:t>
      </w:r>
      <w:r w:rsidR="00415C19" w:rsidRPr="00441CD0">
        <w:t>clause</w:t>
      </w:r>
      <w:r w:rsidR="00415C19">
        <w:t> </w:t>
      </w:r>
      <w:r w:rsidR="00415C19" w:rsidRPr="00441CD0">
        <w:t>5</w:t>
      </w:r>
      <w:r w:rsidRPr="00441CD0">
        <w:t>.13.1).</w:t>
      </w:r>
    </w:p>
    <w:p w14:paraId="58159921" w14:textId="77777777" w:rsidR="00EE5860" w:rsidRPr="00441CD0" w:rsidRDefault="00EE5860" w:rsidP="00EE5860">
      <w:pPr>
        <w:pStyle w:val="B1"/>
      </w:pPr>
      <w:r w:rsidRPr="00441CD0">
        <w:t>-</w:t>
      </w:r>
      <w:r w:rsidRPr="00441CD0">
        <w:tab/>
        <w:t>Bit 2 to 8 are spare and reserved for future use.</w:t>
      </w:r>
    </w:p>
    <w:p w14:paraId="4FA06E04" w14:textId="77777777" w:rsidR="00EE5860" w:rsidRPr="00441CD0" w:rsidRDefault="00EE5860" w:rsidP="001A3E8D">
      <w:pPr>
        <w:pStyle w:val="Heading3"/>
      </w:pPr>
      <w:bookmarkStart w:id="6608" w:name="_Toc19717448"/>
      <w:bookmarkStart w:id="6609" w:name="_Toc27490949"/>
      <w:bookmarkStart w:id="6610" w:name="_Toc27557242"/>
      <w:bookmarkStart w:id="6611" w:name="_Toc27724159"/>
      <w:bookmarkStart w:id="6612" w:name="_Toc36031233"/>
      <w:bookmarkStart w:id="6613" w:name="_Toc36043153"/>
      <w:bookmarkStart w:id="6614" w:name="_Toc36814478"/>
      <w:bookmarkStart w:id="6615" w:name="_Toc44689336"/>
      <w:bookmarkStart w:id="6616" w:name="_Toc44924090"/>
      <w:bookmarkStart w:id="6617" w:name="_Toc51861060"/>
      <w:bookmarkStart w:id="6618" w:name="_Toc57930831"/>
      <w:bookmarkStart w:id="6619" w:name="_Toc57931461"/>
      <w:bookmarkStart w:id="6620" w:name="_Toc106825888"/>
      <w:r w:rsidRPr="00441CD0">
        <w:t>8.</w:t>
      </w:r>
      <w:r w:rsidRPr="00441CD0">
        <w:rPr>
          <w:lang w:val="en-US"/>
        </w:rPr>
        <w:t>2.103</w:t>
      </w:r>
      <w:r w:rsidRPr="00441CD0">
        <w:tab/>
        <w:t>MAC Addresses Detected</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58A95FED" w14:textId="77777777" w:rsidR="00EE5860" w:rsidRPr="00441CD0" w:rsidRDefault="00EE5860" w:rsidP="00EE5860">
      <w:pPr>
        <w:rPr>
          <w:lang w:eastAsia="zh-CN"/>
        </w:rPr>
      </w:pPr>
      <w:r w:rsidRPr="00441CD0">
        <w:t>The MAC Addresses Detected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8.2.103-1</w:t>
      </w:r>
      <w:r w:rsidRPr="00441CD0">
        <w:rPr>
          <w:lang w:eastAsia="ja-JP"/>
        </w:rPr>
        <w:t xml:space="preserve">. </w:t>
      </w:r>
      <w:r w:rsidRPr="00441CD0">
        <w:rPr>
          <w:lang w:eastAsia="zh-CN"/>
        </w:rPr>
        <w:t>It shall contain a list of MAC address values.</w:t>
      </w:r>
    </w:p>
    <w:p w14:paraId="74D1E415" w14:textId="77777777" w:rsidR="00EE5860" w:rsidRPr="00441CD0" w:rsidRDefault="00EE5860" w:rsidP="00EE5860">
      <w:pPr>
        <w:pStyle w:val="TH"/>
        <w:rPr>
          <w:lang w:eastAsia="zh-CN"/>
        </w:rPr>
      </w:pPr>
      <w:bookmarkStart w:id="6621" w:name="_Toc19717449"/>
      <w:bookmarkStart w:id="6622" w:name="_Toc27490950"/>
      <w:bookmarkStart w:id="6623" w:name="_Toc27557243"/>
      <w:bookmarkStart w:id="6624" w:name="_Toc2772416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C06D43" w14:textId="77777777" w:rsidTr="00BB0E1F">
        <w:trPr>
          <w:jc w:val="center"/>
        </w:trPr>
        <w:tc>
          <w:tcPr>
            <w:tcW w:w="151" w:type="dxa"/>
            <w:tcBorders>
              <w:top w:val="single" w:sz="6" w:space="0" w:color="auto"/>
              <w:left w:val="single" w:sz="6" w:space="0" w:color="auto"/>
              <w:bottom w:val="nil"/>
              <w:right w:val="nil"/>
            </w:tcBorders>
          </w:tcPr>
          <w:p w14:paraId="3327E36E" w14:textId="77777777" w:rsidR="00EE5860" w:rsidRPr="00441CD0" w:rsidRDefault="00EE5860" w:rsidP="00BB0E1F">
            <w:pPr>
              <w:pStyle w:val="TAC"/>
            </w:pPr>
          </w:p>
        </w:tc>
        <w:tc>
          <w:tcPr>
            <w:tcW w:w="1104" w:type="dxa"/>
            <w:tcBorders>
              <w:top w:val="single" w:sz="6" w:space="0" w:color="auto"/>
              <w:left w:val="nil"/>
              <w:bottom w:val="nil"/>
              <w:right w:val="nil"/>
            </w:tcBorders>
          </w:tcPr>
          <w:p w14:paraId="1C4CB8B9"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65748C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D90D823" w14:textId="77777777" w:rsidR="00EE5860" w:rsidRPr="00441CD0" w:rsidRDefault="00EE5860" w:rsidP="00BB0E1F">
            <w:pPr>
              <w:pStyle w:val="TAC"/>
            </w:pPr>
          </w:p>
        </w:tc>
      </w:tr>
      <w:tr w:rsidR="00EE5860" w:rsidRPr="00441CD0" w14:paraId="39E1C913" w14:textId="77777777" w:rsidTr="00BB0E1F">
        <w:trPr>
          <w:jc w:val="center"/>
        </w:trPr>
        <w:tc>
          <w:tcPr>
            <w:tcW w:w="151" w:type="dxa"/>
            <w:tcBorders>
              <w:top w:val="nil"/>
              <w:left w:val="single" w:sz="6" w:space="0" w:color="auto"/>
              <w:bottom w:val="nil"/>
              <w:right w:val="nil"/>
            </w:tcBorders>
          </w:tcPr>
          <w:p w14:paraId="692C862B" w14:textId="77777777" w:rsidR="00EE5860" w:rsidRPr="00441CD0" w:rsidRDefault="00EE5860" w:rsidP="00BB0E1F">
            <w:pPr>
              <w:pStyle w:val="TAC"/>
            </w:pPr>
          </w:p>
        </w:tc>
        <w:tc>
          <w:tcPr>
            <w:tcW w:w="1104" w:type="dxa"/>
            <w:tcBorders>
              <w:top w:val="nil"/>
              <w:left w:val="nil"/>
              <w:bottom w:val="nil"/>
              <w:right w:val="nil"/>
            </w:tcBorders>
            <w:hideMark/>
          </w:tcPr>
          <w:p w14:paraId="6C240F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E816ED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68735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C2BD76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8F3674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CD04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0318A5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794491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C43D3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D1C42" w14:textId="77777777" w:rsidR="00EE5860" w:rsidRPr="00441CD0" w:rsidRDefault="00EE5860" w:rsidP="00BB0E1F">
            <w:pPr>
              <w:pStyle w:val="TAC"/>
            </w:pPr>
          </w:p>
        </w:tc>
      </w:tr>
      <w:tr w:rsidR="00EE5860" w:rsidRPr="00441CD0" w14:paraId="41B4B161" w14:textId="77777777" w:rsidTr="00BB0E1F">
        <w:trPr>
          <w:jc w:val="center"/>
        </w:trPr>
        <w:tc>
          <w:tcPr>
            <w:tcW w:w="151" w:type="dxa"/>
            <w:tcBorders>
              <w:top w:val="nil"/>
              <w:left w:val="single" w:sz="6" w:space="0" w:color="auto"/>
              <w:bottom w:val="nil"/>
              <w:right w:val="nil"/>
            </w:tcBorders>
          </w:tcPr>
          <w:p w14:paraId="25EBA1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0ACC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8402C12" w14:textId="77777777" w:rsidR="00EE5860" w:rsidRPr="00441CD0" w:rsidRDefault="00EE5860" w:rsidP="00BB0E1F">
            <w:pPr>
              <w:pStyle w:val="TAC"/>
            </w:pPr>
            <w:r w:rsidRPr="00441CD0">
              <w:t xml:space="preserve">Type = </w:t>
            </w:r>
            <w:r w:rsidRPr="00441CD0">
              <w:rPr>
                <w:lang w:val="de-DE"/>
              </w:rPr>
              <w:t>144</w:t>
            </w:r>
            <w:r w:rsidRPr="00441CD0">
              <w:t xml:space="preserve"> (decimal)</w:t>
            </w:r>
          </w:p>
        </w:tc>
        <w:tc>
          <w:tcPr>
            <w:tcW w:w="588" w:type="dxa"/>
            <w:tcBorders>
              <w:top w:val="nil"/>
              <w:left w:val="single" w:sz="4" w:space="0" w:color="auto"/>
              <w:bottom w:val="nil"/>
              <w:right w:val="single" w:sz="6" w:space="0" w:color="auto"/>
            </w:tcBorders>
          </w:tcPr>
          <w:p w14:paraId="30E7A514" w14:textId="77777777" w:rsidR="00EE5860" w:rsidRPr="00441CD0" w:rsidRDefault="00EE5860" w:rsidP="00BB0E1F">
            <w:pPr>
              <w:pStyle w:val="TAC"/>
            </w:pPr>
          </w:p>
        </w:tc>
      </w:tr>
      <w:tr w:rsidR="00EE5860" w:rsidRPr="00441CD0" w14:paraId="5BAEA4F3" w14:textId="77777777" w:rsidTr="00BB0E1F">
        <w:trPr>
          <w:jc w:val="center"/>
        </w:trPr>
        <w:tc>
          <w:tcPr>
            <w:tcW w:w="151" w:type="dxa"/>
            <w:tcBorders>
              <w:top w:val="nil"/>
              <w:left w:val="single" w:sz="6" w:space="0" w:color="auto"/>
              <w:bottom w:val="nil"/>
              <w:right w:val="nil"/>
            </w:tcBorders>
          </w:tcPr>
          <w:p w14:paraId="4C05AA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5DAB2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47BE33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FC88BF9" w14:textId="77777777" w:rsidR="00EE5860" w:rsidRPr="00441CD0" w:rsidRDefault="00EE5860" w:rsidP="00BB0E1F">
            <w:pPr>
              <w:pStyle w:val="TAC"/>
            </w:pPr>
          </w:p>
        </w:tc>
      </w:tr>
      <w:tr w:rsidR="00EE5860" w:rsidRPr="00441CD0" w14:paraId="78DF57DD" w14:textId="77777777" w:rsidTr="00BB0E1F">
        <w:trPr>
          <w:jc w:val="center"/>
        </w:trPr>
        <w:tc>
          <w:tcPr>
            <w:tcW w:w="151" w:type="dxa"/>
            <w:tcBorders>
              <w:top w:val="nil"/>
              <w:left w:val="single" w:sz="6" w:space="0" w:color="auto"/>
              <w:bottom w:val="nil"/>
              <w:right w:val="nil"/>
            </w:tcBorders>
          </w:tcPr>
          <w:p w14:paraId="55FAE1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497E4" w14:textId="77777777" w:rsidR="00EE5860" w:rsidRPr="00441CD0" w:rsidRDefault="00EE5860" w:rsidP="00BB0E1F">
            <w:pPr>
              <w:pStyle w:val="TAC"/>
              <w:rPr>
                <w:lang w:val="de-DE"/>
              </w:rPr>
            </w:pPr>
            <w:r w:rsidRPr="00441CD0">
              <w:rPr>
                <w:lang w:val="de-DE"/>
              </w:rPr>
              <w:t>5</w:t>
            </w:r>
          </w:p>
        </w:tc>
        <w:tc>
          <w:tcPr>
            <w:tcW w:w="4711" w:type="dxa"/>
            <w:gridSpan w:val="8"/>
            <w:tcBorders>
              <w:top w:val="single" w:sz="4" w:space="0" w:color="auto"/>
              <w:left w:val="single" w:sz="4" w:space="0" w:color="auto"/>
              <w:bottom w:val="single" w:sz="4" w:space="0" w:color="auto"/>
              <w:right w:val="single" w:sz="4" w:space="0" w:color="auto"/>
            </w:tcBorders>
            <w:hideMark/>
          </w:tcPr>
          <w:p w14:paraId="6F33BE52" w14:textId="77777777" w:rsidR="00EE5860" w:rsidRPr="0067687A" w:rsidRDefault="00EE5860" w:rsidP="00BB0E1F">
            <w:pPr>
              <w:pStyle w:val="TAC"/>
              <w:rPr>
                <w:lang w:val="en-US"/>
              </w:rPr>
            </w:pPr>
            <w:r w:rsidRPr="0067687A">
              <w:rPr>
                <w:lang w:val="en-US"/>
              </w:rPr>
              <w:t>Number of MAC addresses (k)</w:t>
            </w:r>
          </w:p>
        </w:tc>
        <w:tc>
          <w:tcPr>
            <w:tcW w:w="588" w:type="dxa"/>
            <w:tcBorders>
              <w:top w:val="nil"/>
              <w:left w:val="single" w:sz="4" w:space="0" w:color="auto"/>
              <w:bottom w:val="nil"/>
              <w:right w:val="single" w:sz="6" w:space="0" w:color="auto"/>
            </w:tcBorders>
          </w:tcPr>
          <w:p w14:paraId="2F194E58" w14:textId="77777777" w:rsidR="00EE5860" w:rsidRPr="00441CD0" w:rsidRDefault="00EE5860" w:rsidP="00BB0E1F">
            <w:pPr>
              <w:pStyle w:val="TAC"/>
              <w:rPr>
                <w:lang w:val="x-none"/>
              </w:rPr>
            </w:pPr>
          </w:p>
        </w:tc>
      </w:tr>
      <w:tr w:rsidR="00EE5860" w:rsidRPr="00441CD0" w14:paraId="01DDF790" w14:textId="77777777" w:rsidTr="00BB0E1F">
        <w:trPr>
          <w:jc w:val="center"/>
        </w:trPr>
        <w:tc>
          <w:tcPr>
            <w:tcW w:w="151" w:type="dxa"/>
            <w:tcBorders>
              <w:top w:val="nil"/>
              <w:left w:val="single" w:sz="6" w:space="0" w:color="auto"/>
              <w:bottom w:val="nil"/>
              <w:right w:val="nil"/>
            </w:tcBorders>
          </w:tcPr>
          <w:p w14:paraId="2B3AA7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3BC0FF" w14:textId="77777777" w:rsidR="00EE5860" w:rsidRPr="00441CD0" w:rsidRDefault="00EE5860" w:rsidP="00BB0E1F">
            <w:pPr>
              <w:pStyle w:val="TAC"/>
              <w:rPr>
                <w:lang w:val="de-DE"/>
              </w:rPr>
            </w:pPr>
            <w:r w:rsidRPr="00441CD0">
              <w:rPr>
                <w:lang w:val="de-DE"/>
              </w:rPr>
              <w:t>6 to 11</w:t>
            </w:r>
          </w:p>
        </w:tc>
        <w:tc>
          <w:tcPr>
            <w:tcW w:w="4711" w:type="dxa"/>
            <w:gridSpan w:val="8"/>
            <w:tcBorders>
              <w:top w:val="single" w:sz="4" w:space="0" w:color="auto"/>
              <w:left w:val="single" w:sz="4" w:space="0" w:color="auto"/>
              <w:bottom w:val="single" w:sz="4" w:space="0" w:color="auto"/>
              <w:right w:val="single" w:sz="4" w:space="0" w:color="auto"/>
            </w:tcBorders>
            <w:hideMark/>
          </w:tcPr>
          <w:p w14:paraId="03679D27"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3904A295" w14:textId="77777777" w:rsidR="00EE5860" w:rsidRPr="00441CD0" w:rsidRDefault="00EE5860" w:rsidP="00BB0E1F">
            <w:pPr>
              <w:pStyle w:val="TAC"/>
              <w:rPr>
                <w:lang w:val="x-none"/>
              </w:rPr>
            </w:pPr>
          </w:p>
        </w:tc>
      </w:tr>
      <w:tr w:rsidR="00EE5860" w:rsidRPr="00441CD0" w14:paraId="57493585" w14:textId="77777777" w:rsidTr="00BB0E1F">
        <w:trPr>
          <w:jc w:val="center"/>
        </w:trPr>
        <w:tc>
          <w:tcPr>
            <w:tcW w:w="151" w:type="dxa"/>
            <w:tcBorders>
              <w:top w:val="nil"/>
              <w:left w:val="single" w:sz="6" w:space="0" w:color="auto"/>
              <w:bottom w:val="nil"/>
              <w:right w:val="nil"/>
            </w:tcBorders>
          </w:tcPr>
          <w:p w14:paraId="3B6F0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D6508B" w14:textId="77777777" w:rsidR="00EE5860" w:rsidRPr="00441CD0" w:rsidRDefault="00EE5860" w:rsidP="00BB0E1F">
            <w:pPr>
              <w:pStyle w:val="TAC"/>
              <w:rPr>
                <w:lang w:val="de-DE"/>
              </w:rPr>
            </w:pPr>
            <w:r w:rsidRPr="00441CD0">
              <w:rPr>
                <w:lang w:val="de-DE"/>
              </w:rPr>
              <w:t>o to (o+5)</w:t>
            </w:r>
          </w:p>
        </w:tc>
        <w:tc>
          <w:tcPr>
            <w:tcW w:w="4711" w:type="dxa"/>
            <w:gridSpan w:val="8"/>
            <w:tcBorders>
              <w:top w:val="single" w:sz="4" w:space="0" w:color="auto"/>
              <w:left w:val="single" w:sz="4" w:space="0" w:color="auto"/>
              <w:bottom w:val="single" w:sz="4" w:space="0" w:color="auto"/>
              <w:right w:val="single" w:sz="4" w:space="0" w:color="auto"/>
            </w:tcBorders>
            <w:hideMark/>
          </w:tcPr>
          <w:p w14:paraId="34DC9E0B"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0EA7D2A8" w14:textId="77777777" w:rsidR="00EE5860" w:rsidRPr="00441CD0" w:rsidRDefault="00EE5860" w:rsidP="00BB0E1F">
            <w:pPr>
              <w:pStyle w:val="TAC"/>
              <w:rPr>
                <w:lang w:val="x-none"/>
              </w:rPr>
            </w:pPr>
          </w:p>
        </w:tc>
      </w:tr>
      <w:tr w:rsidR="00EE5860" w:rsidRPr="00441CD0" w14:paraId="60671279" w14:textId="77777777" w:rsidTr="00BB0E1F">
        <w:trPr>
          <w:jc w:val="center"/>
        </w:trPr>
        <w:tc>
          <w:tcPr>
            <w:tcW w:w="151" w:type="dxa"/>
            <w:tcBorders>
              <w:top w:val="nil"/>
              <w:left w:val="single" w:sz="6" w:space="0" w:color="auto"/>
              <w:bottom w:val="nil"/>
              <w:right w:val="nil"/>
            </w:tcBorders>
          </w:tcPr>
          <w:p w14:paraId="2E971B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15B4DE" w14:textId="77777777" w:rsidR="00EE5860" w:rsidRPr="00441CD0" w:rsidRDefault="00EE5860" w:rsidP="00BB0E1F">
            <w:pPr>
              <w:pStyle w:val="TAC"/>
              <w:rPr>
                <w:lang w:val="de-DE"/>
              </w:rPr>
            </w:pPr>
            <w:r w:rsidRPr="00441CD0">
              <w:rPr>
                <w:lang w:val="de-DE"/>
              </w:rPr>
              <w:t>p to (p+5)</w:t>
            </w:r>
          </w:p>
        </w:tc>
        <w:tc>
          <w:tcPr>
            <w:tcW w:w="4711" w:type="dxa"/>
            <w:gridSpan w:val="8"/>
            <w:tcBorders>
              <w:top w:val="single" w:sz="4" w:space="0" w:color="auto"/>
              <w:left w:val="single" w:sz="4" w:space="0" w:color="auto"/>
              <w:bottom w:val="single" w:sz="4" w:space="0" w:color="auto"/>
              <w:right w:val="single" w:sz="4" w:space="0" w:color="auto"/>
            </w:tcBorders>
            <w:hideMark/>
          </w:tcPr>
          <w:p w14:paraId="39C8ADF2"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2C5FC25" w14:textId="77777777" w:rsidR="00EE5860" w:rsidRPr="00441CD0" w:rsidRDefault="00EE5860" w:rsidP="00BB0E1F">
            <w:pPr>
              <w:pStyle w:val="TAC"/>
            </w:pPr>
          </w:p>
        </w:tc>
      </w:tr>
      <w:tr w:rsidR="00EE5860" w:rsidRPr="00441CD0" w14:paraId="45BFFC37" w14:textId="77777777" w:rsidTr="00BB0E1F">
        <w:trPr>
          <w:jc w:val="center"/>
        </w:trPr>
        <w:tc>
          <w:tcPr>
            <w:tcW w:w="151" w:type="dxa"/>
            <w:tcBorders>
              <w:top w:val="nil"/>
              <w:left w:val="single" w:sz="6" w:space="0" w:color="auto"/>
              <w:bottom w:val="nil"/>
              <w:right w:val="nil"/>
            </w:tcBorders>
          </w:tcPr>
          <w:p w14:paraId="6D3C8F8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5B63F8" w14:textId="77777777" w:rsidR="00EE5860" w:rsidRPr="00441CD0" w:rsidRDefault="00EE5860" w:rsidP="00BB0E1F">
            <w:pPr>
              <w:pStyle w:val="TAC"/>
              <w:rPr>
                <w:lang w:val="de-DE"/>
              </w:rPr>
            </w:pPr>
            <w:r w:rsidRPr="00441CD0">
              <w:rPr>
                <w:lang w:val="de-DE"/>
              </w:rPr>
              <w:t>q to (q+5)</w:t>
            </w:r>
          </w:p>
        </w:tc>
        <w:tc>
          <w:tcPr>
            <w:tcW w:w="4711" w:type="dxa"/>
            <w:gridSpan w:val="8"/>
            <w:tcBorders>
              <w:top w:val="single" w:sz="4" w:space="0" w:color="auto"/>
              <w:left w:val="single" w:sz="4" w:space="0" w:color="auto"/>
              <w:bottom w:val="single" w:sz="4" w:space="0" w:color="auto"/>
              <w:right w:val="single" w:sz="4" w:space="0" w:color="auto"/>
            </w:tcBorders>
            <w:hideMark/>
          </w:tcPr>
          <w:p w14:paraId="1816FBD6"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44C7F2F2" w14:textId="77777777" w:rsidR="00EE5860" w:rsidRPr="00441CD0" w:rsidRDefault="00EE5860" w:rsidP="00BB0E1F">
            <w:pPr>
              <w:pStyle w:val="TAC"/>
            </w:pPr>
          </w:p>
        </w:tc>
      </w:tr>
      <w:tr w:rsidR="00EE5860" w:rsidRPr="00441CD0" w14:paraId="1CC508FB" w14:textId="77777777" w:rsidTr="00BB0E1F">
        <w:trPr>
          <w:jc w:val="center"/>
        </w:trPr>
        <w:tc>
          <w:tcPr>
            <w:tcW w:w="151" w:type="dxa"/>
            <w:tcBorders>
              <w:top w:val="nil"/>
              <w:left w:val="single" w:sz="6" w:space="0" w:color="auto"/>
              <w:bottom w:val="nil"/>
              <w:right w:val="nil"/>
            </w:tcBorders>
          </w:tcPr>
          <w:p w14:paraId="713B9C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F76D40"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D26EB38"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491A9B4F" w14:textId="77777777" w:rsidR="00EE5860" w:rsidRPr="00441CD0" w:rsidRDefault="00EE5860" w:rsidP="00BB0E1F">
            <w:pPr>
              <w:pStyle w:val="TAC"/>
            </w:pPr>
          </w:p>
        </w:tc>
      </w:tr>
      <w:tr w:rsidR="00EE5860" w:rsidRPr="00441CD0" w14:paraId="078C8DB8" w14:textId="77777777" w:rsidTr="00BB0E1F">
        <w:trPr>
          <w:jc w:val="center"/>
        </w:trPr>
        <w:tc>
          <w:tcPr>
            <w:tcW w:w="151" w:type="dxa"/>
            <w:tcBorders>
              <w:top w:val="nil"/>
              <w:left w:val="single" w:sz="6" w:space="0" w:color="auto"/>
              <w:bottom w:val="nil"/>
              <w:right w:val="nil"/>
            </w:tcBorders>
          </w:tcPr>
          <w:p w14:paraId="4DF652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C83072"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03F782D9"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9637501" w14:textId="77777777" w:rsidR="00EE5860" w:rsidRPr="00441CD0" w:rsidRDefault="00EE5860" w:rsidP="00BB0E1F">
            <w:pPr>
              <w:pStyle w:val="TAC"/>
            </w:pPr>
          </w:p>
        </w:tc>
      </w:tr>
      <w:tr w:rsidR="00EE5860" w:rsidRPr="00441CD0" w14:paraId="495F6785" w14:textId="77777777" w:rsidTr="00BB0E1F">
        <w:trPr>
          <w:jc w:val="center"/>
        </w:trPr>
        <w:tc>
          <w:tcPr>
            <w:tcW w:w="151" w:type="dxa"/>
            <w:tcBorders>
              <w:top w:val="nil"/>
              <w:left w:val="single" w:sz="6" w:space="0" w:color="auto"/>
              <w:bottom w:val="nil"/>
              <w:right w:val="nil"/>
            </w:tcBorders>
          </w:tcPr>
          <w:p w14:paraId="362583F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447671"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5580B37A"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457234C6" w14:textId="77777777" w:rsidR="00EE5860" w:rsidRPr="00441CD0" w:rsidRDefault="00EE5860" w:rsidP="00BB0E1F">
            <w:pPr>
              <w:pStyle w:val="TAC"/>
            </w:pPr>
          </w:p>
        </w:tc>
      </w:tr>
      <w:tr w:rsidR="00EE5860" w:rsidRPr="00441CD0" w14:paraId="378E1F15" w14:textId="77777777" w:rsidTr="00BB0E1F">
        <w:trPr>
          <w:jc w:val="center"/>
        </w:trPr>
        <w:tc>
          <w:tcPr>
            <w:tcW w:w="151" w:type="dxa"/>
            <w:tcBorders>
              <w:top w:val="nil"/>
              <w:left w:val="single" w:sz="6" w:space="0" w:color="auto"/>
              <w:bottom w:val="nil"/>
              <w:right w:val="nil"/>
            </w:tcBorders>
          </w:tcPr>
          <w:p w14:paraId="6C1340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A0D5"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5619CE70"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7118E55" w14:textId="77777777" w:rsidR="00EE5860" w:rsidRPr="00441CD0" w:rsidRDefault="00EE5860" w:rsidP="00BB0E1F">
            <w:pPr>
              <w:pStyle w:val="TAC"/>
            </w:pPr>
          </w:p>
        </w:tc>
      </w:tr>
      <w:tr w:rsidR="00EE5860" w:rsidRPr="00441CD0" w14:paraId="5934AA1E" w14:textId="77777777" w:rsidTr="00BB0E1F">
        <w:trPr>
          <w:jc w:val="center"/>
        </w:trPr>
        <w:tc>
          <w:tcPr>
            <w:tcW w:w="151" w:type="dxa"/>
            <w:tcBorders>
              <w:top w:val="nil"/>
              <w:left w:val="single" w:sz="6" w:space="0" w:color="auto"/>
              <w:bottom w:val="single" w:sz="4" w:space="0" w:color="auto"/>
              <w:right w:val="nil"/>
            </w:tcBorders>
          </w:tcPr>
          <w:p w14:paraId="624B380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B2393D" w14:textId="77777777" w:rsidR="00EE5860" w:rsidRPr="00441CD0" w:rsidRDefault="00EE5860" w:rsidP="00BB0E1F">
            <w:pPr>
              <w:pStyle w:val="TAC"/>
            </w:pPr>
            <w:r w:rsidRPr="00441CD0">
              <w:rPr>
                <w:lang w:val="de-DE" w:eastAsia="zh-CN"/>
              </w:rPr>
              <w:t>w</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4AD6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C0BBBE9" w14:textId="77777777" w:rsidR="00EE5860" w:rsidRPr="00441CD0" w:rsidRDefault="00EE5860" w:rsidP="00BB0E1F">
            <w:pPr>
              <w:pStyle w:val="TAC"/>
              <w:rPr>
                <w:lang w:val="x-none"/>
              </w:rPr>
            </w:pPr>
          </w:p>
        </w:tc>
      </w:tr>
    </w:tbl>
    <w:p w14:paraId="546F1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103</w:t>
      </w:r>
      <w:r w:rsidRPr="00441CD0">
        <w:rPr>
          <w:lang w:eastAsia="zh-CN"/>
        </w:rPr>
        <w:t>-</w:t>
      </w:r>
      <w:r w:rsidRPr="00441CD0">
        <w:rPr>
          <w:lang w:eastAsia="ja-JP"/>
        </w:rPr>
        <w:t>1</w:t>
      </w:r>
      <w:r w:rsidRPr="00441CD0">
        <w:t>: MAC addresses Detected</w:t>
      </w:r>
    </w:p>
    <w:p w14:paraId="635E73AD" w14:textId="77777777" w:rsidR="00EE5860" w:rsidRPr="00441CD0" w:rsidRDefault="00EE5860" w:rsidP="00EE5860">
      <w:r w:rsidRPr="00441CD0">
        <w:t>Octet 5 shall encode the number of 48-bit MAC addresses.</w:t>
      </w:r>
    </w:p>
    <w:p w14:paraId="398891CF" w14:textId="77777777" w:rsidR="00EE5860" w:rsidRPr="00441CD0" w:rsidRDefault="00EE5860" w:rsidP="00EE5860">
      <w:r w:rsidRPr="00441CD0">
        <w:t>MAC address values shall be encoded as 12-digit hexadecimal numbers.</w:t>
      </w:r>
    </w:p>
    <w:p w14:paraId="474E837F" w14:textId="77777777" w:rsidR="00EE5860" w:rsidRPr="00441CD0" w:rsidRDefault="00EE5860" w:rsidP="00EE5860">
      <w:r w:rsidRPr="00441CD0">
        <w:t>The Length of C-TAG field shall indicate the length of the C-TAG field. It shall be set to 0 if the C-TAG field is absent.</w:t>
      </w:r>
    </w:p>
    <w:p w14:paraId="2A177C0D" w14:textId="31B06727"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61FEBB30" w14:textId="77777777" w:rsidR="00EE5860" w:rsidRPr="00441CD0" w:rsidRDefault="00EE5860" w:rsidP="00EE5860">
      <w:r w:rsidRPr="00441CD0">
        <w:t>The Length of S-TAG field shall indicate the length of the S-TAG field. It shall be set to 0 if the S-TAG field is absent.</w:t>
      </w:r>
    </w:p>
    <w:p w14:paraId="046010AF" w14:textId="0D61DE17" w:rsidR="00EE5860" w:rsidRPr="00441CD0" w:rsidRDefault="00EE5860" w:rsidP="00EE5860">
      <w:r w:rsidRPr="00441CD0">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746CC0CB" w14:textId="77777777" w:rsidR="00EE5860" w:rsidRPr="00441CD0" w:rsidRDefault="00EE5860" w:rsidP="001A3E8D">
      <w:pPr>
        <w:pStyle w:val="Heading3"/>
      </w:pPr>
      <w:bookmarkStart w:id="6625" w:name="_Toc36031234"/>
      <w:bookmarkStart w:id="6626" w:name="_Toc36043154"/>
      <w:bookmarkStart w:id="6627" w:name="_Toc36814479"/>
      <w:bookmarkStart w:id="6628" w:name="_Toc44689337"/>
      <w:bookmarkStart w:id="6629" w:name="_Toc44924091"/>
      <w:bookmarkStart w:id="6630" w:name="_Toc51861061"/>
      <w:bookmarkStart w:id="6631" w:name="_Toc57930832"/>
      <w:bookmarkStart w:id="6632" w:name="_Toc57931462"/>
      <w:bookmarkStart w:id="6633" w:name="_Toc106825889"/>
      <w:r w:rsidRPr="00441CD0">
        <w:t>8.</w:t>
      </w:r>
      <w:r w:rsidRPr="00441CD0">
        <w:rPr>
          <w:lang w:val="en-US"/>
        </w:rPr>
        <w:t>2.104</w:t>
      </w:r>
      <w:r w:rsidRPr="00441CD0">
        <w:tab/>
        <w:t>MAC Addresses Removed</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0B2D26EF" w14:textId="77777777" w:rsidR="00EE5860" w:rsidRPr="00441CD0" w:rsidRDefault="00EE5860" w:rsidP="00EE5860">
      <w:pPr>
        <w:rPr>
          <w:lang w:eastAsia="zh-CN"/>
        </w:rPr>
      </w:pPr>
      <w:r w:rsidRPr="00441CD0">
        <w:t>The MAC Addresses Removed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8.2.104-1</w:t>
      </w:r>
      <w:r w:rsidRPr="00441CD0">
        <w:rPr>
          <w:lang w:eastAsia="ja-JP"/>
        </w:rPr>
        <w:t xml:space="preserve">. </w:t>
      </w:r>
      <w:r w:rsidRPr="00441CD0">
        <w:rPr>
          <w:lang w:eastAsia="zh-CN"/>
        </w:rPr>
        <w:t>It shall contain a list of MAC address values.</w:t>
      </w:r>
    </w:p>
    <w:p w14:paraId="5E3B439D" w14:textId="77777777" w:rsidR="00EE5860" w:rsidRPr="00441CD0" w:rsidRDefault="00EE5860" w:rsidP="00EE5860">
      <w:pPr>
        <w:pStyle w:val="TH"/>
        <w:rPr>
          <w:lang w:eastAsia="zh-CN"/>
        </w:rPr>
      </w:pPr>
      <w:bookmarkStart w:id="6634" w:name="_Toc19717450"/>
      <w:bookmarkStart w:id="6635" w:name="_Toc27490951"/>
      <w:bookmarkStart w:id="6636" w:name="_Toc27557244"/>
      <w:bookmarkStart w:id="6637" w:name="_Toc27724161"/>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0"/>
        <w:gridCol w:w="588"/>
      </w:tblGrid>
      <w:tr w:rsidR="00EE5860" w:rsidRPr="00441CD0" w14:paraId="39C278B4" w14:textId="77777777" w:rsidTr="00BB0E1F">
        <w:trPr>
          <w:jc w:val="center"/>
        </w:trPr>
        <w:tc>
          <w:tcPr>
            <w:tcW w:w="151" w:type="dxa"/>
            <w:tcBorders>
              <w:top w:val="single" w:sz="6" w:space="0" w:color="auto"/>
              <w:left w:val="single" w:sz="6" w:space="0" w:color="auto"/>
              <w:bottom w:val="nil"/>
              <w:right w:val="nil"/>
            </w:tcBorders>
          </w:tcPr>
          <w:p w14:paraId="229DBEFF" w14:textId="77777777" w:rsidR="00EE5860" w:rsidRPr="00441CD0" w:rsidRDefault="00EE5860" w:rsidP="00BB0E1F">
            <w:pPr>
              <w:pStyle w:val="TAC"/>
            </w:pPr>
          </w:p>
        </w:tc>
        <w:tc>
          <w:tcPr>
            <w:tcW w:w="1104" w:type="dxa"/>
            <w:tcBorders>
              <w:top w:val="single" w:sz="6" w:space="0" w:color="auto"/>
              <w:left w:val="nil"/>
              <w:bottom w:val="nil"/>
              <w:right w:val="nil"/>
            </w:tcBorders>
          </w:tcPr>
          <w:p w14:paraId="18B4F1C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0AB97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DA963E" w14:textId="77777777" w:rsidR="00EE5860" w:rsidRPr="00441CD0" w:rsidRDefault="00EE5860" w:rsidP="00BB0E1F">
            <w:pPr>
              <w:pStyle w:val="TAC"/>
            </w:pPr>
          </w:p>
        </w:tc>
      </w:tr>
      <w:tr w:rsidR="00EE5860" w:rsidRPr="00441CD0" w14:paraId="2F362674" w14:textId="77777777" w:rsidTr="00BB0E1F">
        <w:trPr>
          <w:jc w:val="center"/>
        </w:trPr>
        <w:tc>
          <w:tcPr>
            <w:tcW w:w="151" w:type="dxa"/>
            <w:tcBorders>
              <w:top w:val="nil"/>
              <w:left w:val="single" w:sz="6" w:space="0" w:color="auto"/>
              <w:bottom w:val="nil"/>
              <w:right w:val="nil"/>
            </w:tcBorders>
          </w:tcPr>
          <w:p w14:paraId="749D635D" w14:textId="77777777" w:rsidR="00EE5860" w:rsidRPr="00441CD0" w:rsidRDefault="00EE5860" w:rsidP="00BB0E1F">
            <w:pPr>
              <w:pStyle w:val="TAC"/>
            </w:pPr>
          </w:p>
        </w:tc>
        <w:tc>
          <w:tcPr>
            <w:tcW w:w="1104" w:type="dxa"/>
            <w:tcBorders>
              <w:top w:val="nil"/>
              <w:left w:val="nil"/>
              <w:bottom w:val="nil"/>
              <w:right w:val="nil"/>
            </w:tcBorders>
            <w:hideMark/>
          </w:tcPr>
          <w:p w14:paraId="54F9CCB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2E56F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2CB82E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4696F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E263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18DD1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FE5B0B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9BA1B2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B06E8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28BFB57" w14:textId="77777777" w:rsidR="00EE5860" w:rsidRPr="00441CD0" w:rsidRDefault="00EE5860" w:rsidP="00BB0E1F">
            <w:pPr>
              <w:pStyle w:val="TAC"/>
            </w:pPr>
          </w:p>
        </w:tc>
      </w:tr>
      <w:tr w:rsidR="00EE5860" w:rsidRPr="00441CD0" w14:paraId="461A88B7" w14:textId="77777777" w:rsidTr="00BB0E1F">
        <w:trPr>
          <w:jc w:val="center"/>
        </w:trPr>
        <w:tc>
          <w:tcPr>
            <w:tcW w:w="151" w:type="dxa"/>
            <w:tcBorders>
              <w:top w:val="nil"/>
              <w:left w:val="single" w:sz="6" w:space="0" w:color="auto"/>
              <w:bottom w:val="nil"/>
              <w:right w:val="nil"/>
            </w:tcBorders>
          </w:tcPr>
          <w:p w14:paraId="4B6DEE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65A33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D324DF6" w14:textId="77777777" w:rsidR="00EE5860" w:rsidRPr="00441CD0" w:rsidRDefault="00EE5860" w:rsidP="00BB0E1F">
            <w:pPr>
              <w:pStyle w:val="TAC"/>
            </w:pPr>
            <w:r w:rsidRPr="00441CD0">
              <w:t xml:space="preserve">Type = </w:t>
            </w:r>
            <w:r w:rsidRPr="00441CD0">
              <w:rPr>
                <w:lang w:val="de-DE"/>
              </w:rPr>
              <w:t>145</w:t>
            </w:r>
            <w:r w:rsidRPr="00441CD0">
              <w:t xml:space="preserve"> (decimal)</w:t>
            </w:r>
          </w:p>
        </w:tc>
        <w:tc>
          <w:tcPr>
            <w:tcW w:w="588" w:type="dxa"/>
            <w:tcBorders>
              <w:top w:val="nil"/>
              <w:left w:val="single" w:sz="4" w:space="0" w:color="auto"/>
              <w:bottom w:val="nil"/>
              <w:right w:val="single" w:sz="6" w:space="0" w:color="auto"/>
            </w:tcBorders>
          </w:tcPr>
          <w:p w14:paraId="0DE5DB4B" w14:textId="77777777" w:rsidR="00EE5860" w:rsidRPr="00441CD0" w:rsidRDefault="00EE5860" w:rsidP="00BB0E1F">
            <w:pPr>
              <w:pStyle w:val="TAC"/>
            </w:pPr>
          </w:p>
        </w:tc>
      </w:tr>
      <w:tr w:rsidR="00EE5860" w:rsidRPr="00441CD0" w14:paraId="75CF8854" w14:textId="77777777" w:rsidTr="00BB0E1F">
        <w:trPr>
          <w:jc w:val="center"/>
        </w:trPr>
        <w:tc>
          <w:tcPr>
            <w:tcW w:w="151" w:type="dxa"/>
            <w:tcBorders>
              <w:top w:val="nil"/>
              <w:left w:val="single" w:sz="6" w:space="0" w:color="auto"/>
              <w:bottom w:val="nil"/>
              <w:right w:val="nil"/>
            </w:tcBorders>
          </w:tcPr>
          <w:p w14:paraId="02FB9E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F70D0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5BADA8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C5F0F01" w14:textId="77777777" w:rsidR="00EE5860" w:rsidRPr="00441CD0" w:rsidRDefault="00EE5860" w:rsidP="00BB0E1F">
            <w:pPr>
              <w:pStyle w:val="TAC"/>
            </w:pPr>
          </w:p>
        </w:tc>
      </w:tr>
      <w:tr w:rsidR="00EE5860" w:rsidRPr="00441CD0" w14:paraId="09073F82" w14:textId="77777777" w:rsidTr="00BB0E1F">
        <w:trPr>
          <w:jc w:val="center"/>
        </w:trPr>
        <w:tc>
          <w:tcPr>
            <w:tcW w:w="151" w:type="dxa"/>
            <w:tcBorders>
              <w:top w:val="nil"/>
              <w:left w:val="single" w:sz="6" w:space="0" w:color="auto"/>
              <w:bottom w:val="nil"/>
              <w:right w:val="nil"/>
            </w:tcBorders>
          </w:tcPr>
          <w:p w14:paraId="35ADFF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2009DE" w14:textId="77777777" w:rsidR="00EE5860" w:rsidRPr="00441CD0" w:rsidRDefault="00EE5860" w:rsidP="00BB0E1F">
            <w:pPr>
              <w:pStyle w:val="TAC"/>
              <w:rPr>
                <w:lang w:val="de-DE"/>
              </w:rPr>
            </w:pPr>
            <w:r w:rsidRPr="00441CD0">
              <w:rPr>
                <w:lang w:val="de-DE"/>
              </w:rPr>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3B2774CC" w14:textId="77777777" w:rsidR="00EE5860" w:rsidRPr="0067687A" w:rsidRDefault="00EE5860" w:rsidP="00BB0E1F">
            <w:pPr>
              <w:pStyle w:val="TAC"/>
              <w:rPr>
                <w:lang w:val="en-US"/>
              </w:rPr>
            </w:pPr>
            <w:r w:rsidRPr="0067687A">
              <w:rPr>
                <w:lang w:val="en-US"/>
              </w:rPr>
              <w:t>Number of MAC addresses (k)</w:t>
            </w:r>
          </w:p>
        </w:tc>
        <w:tc>
          <w:tcPr>
            <w:tcW w:w="588" w:type="dxa"/>
            <w:tcBorders>
              <w:top w:val="nil"/>
              <w:left w:val="single" w:sz="4" w:space="0" w:color="auto"/>
              <w:bottom w:val="nil"/>
              <w:right w:val="single" w:sz="6" w:space="0" w:color="auto"/>
            </w:tcBorders>
          </w:tcPr>
          <w:p w14:paraId="73B8865B" w14:textId="77777777" w:rsidR="00EE5860" w:rsidRPr="00441CD0" w:rsidRDefault="00EE5860" w:rsidP="00BB0E1F">
            <w:pPr>
              <w:pStyle w:val="TAC"/>
              <w:rPr>
                <w:lang w:val="x-none"/>
              </w:rPr>
            </w:pPr>
          </w:p>
        </w:tc>
      </w:tr>
      <w:tr w:rsidR="00EE5860" w:rsidRPr="00441CD0" w14:paraId="3A7BF5BA" w14:textId="77777777" w:rsidTr="00BB0E1F">
        <w:trPr>
          <w:jc w:val="center"/>
        </w:trPr>
        <w:tc>
          <w:tcPr>
            <w:tcW w:w="151" w:type="dxa"/>
            <w:tcBorders>
              <w:top w:val="nil"/>
              <w:left w:val="single" w:sz="6" w:space="0" w:color="auto"/>
              <w:bottom w:val="nil"/>
              <w:right w:val="nil"/>
            </w:tcBorders>
          </w:tcPr>
          <w:p w14:paraId="761C07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648923" w14:textId="77777777" w:rsidR="00EE5860" w:rsidRPr="00441CD0" w:rsidRDefault="00EE5860" w:rsidP="00BB0E1F">
            <w:pPr>
              <w:pStyle w:val="TAC"/>
              <w:rPr>
                <w:lang w:val="de-DE"/>
              </w:rPr>
            </w:pPr>
            <w:r w:rsidRPr="00441CD0">
              <w:rPr>
                <w:lang w:val="de-DE"/>
              </w:rPr>
              <w:t>6 to 11</w:t>
            </w:r>
          </w:p>
        </w:tc>
        <w:tc>
          <w:tcPr>
            <w:tcW w:w="4710" w:type="dxa"/>
            <w:gridSpan w:val="8"/>
            <w:tcBorders>
              <w:top w:val="single" w:sz="4" w:space="0" w:color="auto"/>
              <w:left w:val="single" w:sz="4" w:space="0" w:color="auto"/>
              <w:bottom w:val="single" w:sz="4" w:space="0" w:color="auto"/>
              <w:right w:val="single" w:sz="4" w:space="0" w:color="auto"/>
            </w:tcBorders>
            <w:hideMark/>
          </w:tcPr>
          <w:p w14:paraId="27EDBDC9"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66969917" w14:textId="77777777" w:rsidR="00EE5860" w:rsidRPr="00441CD0" w:rsidRDefault="00EE5860" w:rsidP="00BB0E1F">
            <w:pPr>
              <w:pStyle w:val="TAC"/>
              <w:rPr>
                <w:lang w:val="x-none"/>
              </w:rPr>
            </w:pPr>
          </w:p>
        </w:tc>
      </w:tr>
      <w:tr w:rsidR="00EE5860" w:rsidRPr="00441CD0" w14:paraId="3ADBC4A9" w14:textId="77777777" w:rsidTr="00BB0E1F">
        <w:trPr>
          <w:jc w:val="center"/>
        </w:trPr>
        <w:tc>
          <w:tcPr>
            <w:tcW w:w="151" w:type="dxa"/>
            <w:tcBorders>
              <w:top w:val="nil"/>
              <w:left w:val="single" w:sz="6" w:space="0" w:color="auto"/>
              <w:bottom w:val="nil"/>
              <w:right w:val="nil"/>
            </w:tcBorders>
          </w:tcPr>
          <w:p w14:paraId="408EA96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059D2D" w14:textId="77777777" w:rsidR="00EE5860" w:rsidRPr="00441CD0" w:rsidRDefault="00EE5860" w:rsidP="00BB0E1F">
            <w:pPr>
              <w:pStyle w:val="TAC"/>
              <w:rPr>
                <w:lang w:val="de-DE"/>
              </w:rPr>
            </w:pPr>
            <w:r w:rsidRPr="00441CD0">
              <w:rPr>
                <w:lang w:val="de-DE"/>
              </w:rPr>
              <w:t>o to (o+5)</w:t>
            </w:r>
          </w:p>
        </w:tc>
        <w:tc>
          <w:tcPr>
            <w:tcW w:w="4710" w:type="dxa"/>
            <w:gridSpan w:val="8"/>
            <w:tcBorders>
              <w:top w:val="single" w:sz="4" w:space="0" w:color="auto"/>
              <w:left w:val="single" w:sz="4" w:space="0" w:color="auto"/>
              <w:bottom w:val="single" w:sz="4" w:space="0" w:color="auto"/>
              <w:right w:val="single" w:sz="4" w:space="0" w:color="auto"/>
            </w:tcBorders>
            <w:hideMark/>
          </w:tcPr>
          <w:p w14:paraId="3E6B8923"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3E78C9A0" w14:textId="77777777" w:rsidR="00EE5860" w:rsidRPr="00441CD0" w:rsidRDefault="00EE5860" w:rsidP="00BB0E1F">
            <w:pPr>
              <w:pStyle w:val="TAC"/>
              <w:rPr>
                <w:lang w:val="x-none"/>
              </w:rPr>
            </w:pPr>
          </w:p>
        </w:tc>
      </w:tr>
      <w:tr w:rsidR="00EE5860" w:rsidRPr="00441CD0" w14:paraId="58DA6207" w14:textId="77777777" w:rsidTr="00BB0E1F">
        <w:trPr>
          <w:jc w:val="center"/>
        </w:trPr>
        <w:tc>
          <w:tcPr>
            <w:tcW w:w="151" w:type="dxa"/>
            <w:tcBorders>
              <w:top w:val="nil"/>
              <w:left w:val="single" w:sz="6" w:space="0" w:color="auto"/>
              <w:bottom w:val="nil"/>
              <w:right w:val="nil"/>
            </w:tcBorders>
          </w:tcPr>
          <w:p w14:paraId="1C1450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5F2970" w14:textId="77777777" w:rsidR="00EE5860" w:rsidRPr="00441CD0" w:rsidRDefault="00EE5860" w:rsidP="00BB0E1F">
            <w:pPr>
              <w:pStyle w:val="TAC"/>
              <w:rPr>
                <w:lang w:val="de-DE"/>
              </w:rPr>
            </w:pPr>
            <w:r w:rsidRPr="00441CD0">
              <w:rPr>
                <w:lang w:val="de-DE"/>
              </w:rPr>
              <w:t>p to (p+5)</w:t>
            </w:r>
          </w:p>
        </w:tc>
        <w:tc>
          <w:tcPr>
            <w:tcW w:w="4710" w:type="dxa"/>
            <w:gridSpan w:val="8"/>
            <w:tcBorders>
              <w:top w:val="single" w:sz="4" w:space="0" w:color="auto"/>
              <w:left w:val="single" w:sz="4" w:space="0" w:color="auto"/>
              <w:bottom w:val="single" w:sz="4" w:space="0" w:color="auto"/>
              <w:right w:val="single" w:sz="4" w:space="0" w:color="auto"/>
            </w:tcBorders>
            <w:hideMark/>
          </w:tcPr>
          <w:p w14:paraId="27C5897A"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037D45A" w14:textId="77777777" w:rsidR="00EE5860" w:rsidRPr="00441CD0" w:rsidRDefault="00EE5860" w:rsidP="00BB0E1F">
            <w:pPr>
              <w:pStyle w:val="TAC"/>
            </w:pPr>
          </w:p>
        </w:tc>
      </w:tr>
      <w:tr w:rsidR="00EE5860" w:rsidRPr="00441CD0" w14:paraId="140E848F" w14:textId="77777777" w:rsidTr="00BB0E1F">
        <w:trPr>
          <w:jc w:val="center"/>
        </w:trPr>
        <w:tc>
          <w:tcPr>
            <w:tcW w:w="151" w:type="dxa"/>
            <w:tcBorders>
              <w:top w:val="nil"/>
              <w:left w:val="single" w:sz="6" w:space="0" w:color="auto"/>
              <w:bottom w:val="nil"/>
              <w:right w:val="nil"/>
            </w:tcBorders>
          </w:tcPr>
          <w:p w14:paraId="4CEF7E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D52482" w14:textId="77777777" w:rsidR="00EE5860" w:rsidRPr="00441CD0" w:rsidRDefault="00EE5860" w:rsidP="00BB0E1F">
            <w:pPr>
              <w:pStyle w:val="TAC"/>
              <w:rPr>
                <w:lang w:val="de-DE"/>
              </w:rPr>
            </w:pPr>
            <w:r w:rsidRPr="00441CD0">
              <w:rPr>
                <w:lang w:val="de-DE"/>
              </w:rPr>
              <w:t>q to (q+5)</w:t>
            </w:r>
          </w:p>
        </w:tc>
        <w:tc>
          <w:tcPr>
            <w:tcW w:w="4710" w:type="dxa"/>
            <w:gridSpan w:val="8"/>
            <w:tcBorders>
              <w:top w:val="single" w:sz="4" w:space="0" w:color="auto"/>
              <w:left w:val="single" w:sz="4" w:space="0" w:color="auto"/>
              <w:bottom w:val="single" w:sz="4" w:space="0" w:color="auto"/>
              <w:right w:val="single" w:sz="4" w:space="0" w:color="auto"/>
            </w:tcBorders>
            <w:hideMark/>
          </w:tcPr>
          <w:p w14:paraId="7DE65C8D"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09797873" w14:textId="77777777" w:rsidR="00EE5860" w:rsidRPr="00441CD0" w:rsidRDefault="00EE5860" w:rsidP="00BB0E1F">
            <w:pPr>
              <w:pStyle w:val="TAC"/>
            </w:pPr>
          </w:p>
        </w:tc>
      </w:tr>
      <w:tr w:rsidR="00EE5860" w:rsidRPr="00441CD0" w14:paraId="5AEF7F8C" w14:textId="77777777" w:rsidTr="00BB0E1F">
        <w:trPr>
          <w:jc w:val="center"/>
        </w:trPr>
        <w:tc>
          <w:tcPr>
            <w:tcW w:w="151" w:type="dxa"/>
            <w:tcBorders>
              <w:top w:val="nil"/>
              <w:left w:val="single" w:sz="6" w:space="0" w:color="auto"/>
              <w:bottom w:val="nil"/>
              <w:right w:val="nil"/>
            </w:tcBorders>
          </w:tcPr>
          <w:p w14:paraId="0C001E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FD7D7"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3F86092"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0A9D987C" w14:textId="77777777" w:rsidR="00EE5860" w:rsidRPr="00441CD0" w:rsidRDefault="00EE5860" w:rsidP="00BB0E1F">
            <w:pPr>
              <w:pStyle w:val="TAC"/>
            </w:pPr>
          </w:p>
        </w:tc>
      </w:tr>
      <w:tr w:rsidR="00EE5860" w:rsidRPr="00441CD0" w14:paraId="235DD326" w14:textId="77777777" w:rsidTr="00BB0E1F">
        <w:trPr>
          <w:jc w:val="center"/>
        </w:trPr>
        <w:tc>
          <w:tcPr>
            <w:tcW w:w="151" w:type="dxa"/>
            <w:tcBorders>
              <w:top w:val="nil"/>
              <w:left w:val="single" w:sz="6" w:space="0" w:color="auto"/>
              <w:bottom w:val="nil"/>
              <w:right w:val="nil"/>
            </w:tcBorders>
          </w:tcPr>
          <w:p w14:paraId="30FD08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2A0381"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44D55B95"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8273660" w14:textId="77777777" w:rsidR="00EE5860" w:rsidRPr="00441CD0" w:rsidRDefault="00EE5860" w:rsidP="00BB0E1F">
            <w:pPr>
              <w:pStyle w:val="TAC"/>
            </w:pPr>
          </w:p>
        </w:tc>
      </w:tr>
      <w:tr w:rsidR="00EE5860" w:rsidRPr="00441CD0" w14:paraId="16E76EE0" w14:textId="77777777" w:rsidTr="00BB0E1F">
        <w:trPr>
          <w:jc w:val="center"/>
        </w:trPr>
        <w:tc>
          <w:tcPr>
            <w:tcW w:w="151" w:type="dxa"/>
            <w:tcBorders>
              <w:top w:val="nil"/>
              <w:left w:val="single" w:sz="6" w:space="0" w:color="auto"/>
              <w:bottom w:val="nil"/>
              <w:right w:val="nil"/>
            </w:tcBorders>
          </w:tcPr>
          <w:p w14:paraId="617A1D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BF9A9A"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659AD4B1"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7FDE86D4" w14:textId="77777777" w:rsidR="00EE5860" w:rsidRPr="00441CD0" w:rsidRDefault="00EE5860" w:rsidP="00BB0E1F">
            <w:pPr>
              <w:pStyle w:val="TAC"/>
            </w:pPr>
          </w:p>
        </w:tc>
      </w:tr>
      <w:tr w:rsidR="00EE5860" w:rsidRPr="00441CD0" w14:paraId="31C46EA5" w14:textId="77777777" w:rsidTr="00BB0E1F">
        <w:trPr>
          <w:jc w:val="center"/>
        </w:trPr>
        <w:tc>
          <w:tcPr>
            <w:tcW w:w="151" w:type="dxa"/>
            <w:tcBorders>
              <w:top w:val="nil"/>
              <w:left w:val="single" w:sz="6" w:space="0" w:color="auto"/>
              <w:bottom w:val="nil"/>
              <w:right w:val="nil"/>
            </w:tcBorders>
          </w:tcPr>
          <w:p w14:paraId="479544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753E0E"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60DA79D3"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8806C38" w14:textId="77777777" w:rsidR="00EE5860" w:rsidRPr="00441CD0" w:rsidRDefault="00EE5860" w:rsidP="00BB0E1F">
            <w:pPr>
              <w:pStyle w:val="TAC"/>
            </w:pPr>
          </w:p>
        </w:tc>
      </w:tr>
      <w:tr w:rsidR="00EE5860" w:rsidRPr="00441CD0" w14:paraId="276956ED" w14:textId="77777777" w:rsidTr="00BB0E1F">
        <w:trPr>
          <w:jc w:val="center"/>
        </w:trPr>
        <w:tc>
          <w:tcPr>
            <w:tcW w:w="151" w:type="dxa"/>
            <w:tcBorders>
              <w:top w:val="nil"/>
              <w:left w:val="single" w:sz="6" w:space="0" w:color="auto"/>
              <w:bottom w:val="single" w:sz="4" w:space="0" w:color="auto"/>
              <w:right w:val="nil"/>
            </w:tcBorders>
          </w:tcPr>
          <w:p w14:paraId="57D582A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027B9D" w14:textId="77777777" w:rsidR="00EE5860" w:rsidRPr="00441CD0" w:rsidRDefault="00EE5860" w:rsidP="00BB0E1F">
            <w:pPr>
              <w:pStyle w:val="TAC"/>
            </w:pPr>
            <w:r w:rsidRPr="00441CD0">
              <w:rPr>
                <w:lang w:val="de-DE" w:eastAsia="zh-CN"/>
              </w:rPr>
              <w:t>w</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B4D17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83693F" w14:textId="77777777" w:rsidR="00EE5860" w:rsidRPr="00441CD0" w:rsidRDefault="00EE5860" w:rsidP="00BB0E1F">
            <w:pPr>
              <w:pStyle w:val="TAC"/>
              <w:rPr>
                <w:lang w:val="x-none"/>
              </w:rPr>
            </w:pPr>
          </w:p>
        </w:tc>
      </w:tr>
    </w:tbl>
    <w:p w14:paraId="0F388F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104</w:t>
      </w:r>
      <w:r w:rsidRPr="00441CD0">
        <w:rPr>
          <w:lang w:eastAsia="zh-CN"/>
        </w:rPr>
        <w:t>-</w:t>
      </w:r>
      <w:r w:rsidRPr="00441CD0">
        <w:rPr>
          <w:lang w:eastAsia="ja-JP"/>
        </w:rPr>
        <w:t>1</w:t>
      </w:r>
      <w:r w:rsidRPr="00441CD0">
        <w:t>: MAC addresses Removed</w:t>
      </w:r>
    </w:p>
    <w:p w14:paraId="0528071F" w14:textId="77777777" w:rsidR="00EE5860" w:rsidRPr="00441CD0" w:rsidRDefault="00EE5860" w:rsidP="00EE5860">
      <w:r w:rsidRPr="00441CD0">
        <w:t>Octet 5 shall encode the number of 48-bit MAC addresses.</w:t>
      </w:r>
    </w:p>
    <w:p w14:paraId="6BA5E469" w14:textId="77777777" w:rsidR="00EE5860" w:rsidRPr="00441CD0" w:rsidRDefault="00EE5860" w:rsidP="00EE5860">
      <w:r w:rsidRPr="00441CD0">
        <w:t>MAC address values shall be encoded as 12-digit hexadecimal numbers.</w:t>
      </w:r>
    </w:p>
    <w:p w14:paraId="56387A2B" w14:textId="77777777" w:rsidR="00EE5860" w:rsidRPr="00441CD0" w:rsidRDefault="00EE5860" w:rsidP="00EE5860">
      <w:r w:rsidRPr="00441CD0">
        <w:t>The Length of C-TAG field shall indicate the length of the C-TAG field. It shall be set to 0 if the C-TAG field is absent.</w:t>
      </w:r>
    </w:p>
    <w:p w14:paraId="4FB39E5C" w14:textId="4F2BB21F"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38CF07FD" w14:textId="77777777" w:rsidR="00EE5860" w:rsidRPr="00441CD0" w:rsidRDefault="00EE5860" w:rsidP="00EE5860">
      <w:r w:rsidRPr="00441CD0">
        <w:t>The Length of S-TAG field shall indicate the length of the S-TAG field. It shall be set to 0 if the S-TAG field is absent.</w:t>
      </w:r>
    </w:p>
    <w:p w14:paraId="79724335" w14:textId="51BEFD3D" w:rsidR="00EE5860" w:rsidRPr="00441CD0" w:rsidRDefault="00EE5860" w:rsidP="00EE5860">
      <w:r w:rsidRPr="00441CD0">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2F894157" w14:textId="77777777" w:rsidR="00EE5860" w:rsidRPr="00441CD0" w:rsidRDefault="00EE5860" w:rsidP="001A3E8D">
      <w:pPr>
        <w:pStyle w:val="Heading3"/>
      </w:pPr>
      <w:bookmarkStart w:id="6638" w:name="_Toc36031235"/>
      <w:bookmarkStart w:id="6639" w:name="_Toc36043155"/>
      <w:bookmarkStart w:id="6640" w:name="_Toc36814480"/>
      <w:bookmarkStart w:id="6641" w:name="_Toc44689338"/>
      <w:bookmarkStart w:id="6642" w:name="_Toc44924092"/>
      <w:bookmarkStart w:id="6643" w:name="_Toc51861062"/>
      <w:bookmarkStart w:id="6644" w:name="_Toc57930833"/>
      <w:bookmarkStart w:id="6645" w:name="_Toc57931463"/>
      <w:bookmarkStart w:id="6646" w:name="_Toc106825890"/>
      <w:r w:rsidRPr="00441CD0">
        <w:t>8.</w:t>
      </w:r>
      <w:r w:rsidRPr="00441CD0">
        <w:rPr>
          <w:lang w:val="en-US"/>
        </w:rPr>
        <w:t>2.105</w:t>
      </w:r>
      <w:r w:rsidRPr="00441CD0">
        <w:tab/>
        <w:t>Ethernet Inactivity Timer</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p>
    <w:p w14:paraId="3F9C6E76" w14:textId="77777777" w:rsidR="00EE5860" w:rsidRPr="00441CD0" w:rsidRDefault="00EE5860" w:rsidP="00EE5860">
      <w:pPr>
        <w:rPr>
          <w:lang w:eastAsia="ja-JP"/>
        </w:rPr>
      </w:pPr>
      <w:r w:rsidRPr="00441CD0">
        <w:t xml:space="preserve">The Ethenet Inactivity Timer IE contains the inactivity time period, in seconds, to be monitored by the UP function, to detect that a UE MAC address is inactive.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8.2.105-1</w:t>
      </w:r>
      <w:r w:rsidRPr="00441CD0">
        <w:rPr>
          <w:lang w:eastAsia="ja-JP"/>
        </w:rPr>
        <w:t>.</w:t>
      </w:r>
    </w:p>
    <w:p w14:paraId="6F4686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BD3A846" w14:textId="77777777" w:rsidTr="00BB0E1F">
        <w:trPr>
          <w:jc w:val="center"/>
        </w:trPr>
        <w:tc>
          <w:tcPr>
            <w:tcW w:w="151" w:type="dxa"/>
            <w:tcBorders>
              <w:top w:val="single" w:sz="6" w:space="0" w:color="auto"/>
              <w:left w:val="single" w:sz="6" w:space="0" w:color="auto"/>
              <w:bottom w:val="nil"/>
              <w:right w:val="nil"/>
            </w:tcBorders>
          </w:tcPr>
          <w:p w14:paraId="7F944A9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FF9D3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740012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926D5" w14:textId="77777777" w:rsidR="00EE5860" w:rsidRPr="00441CD0" w:rsidRDefault="00EE5860" w:rsidP="00BB0E1F">
            <w:pPr>
              <w:pStyle w:val="TAC"/>
            </w:pPr>
          </w:p>
        </w:tc>
      </w:tr>
      <w:tr w:rsidR="00EE5860" w:rsidRPr="00441CD0" w14:paraId="30EDF4CD" w14:textId="77777777" w:rsidTr="00BB0E1F">
        <w:trPr>
          <w:jc w:val="center"/>
        </w:trPr>
        <w:tc>
          <w:tcPr>
            <w:tcW w:w="151" w:type="dxa"/>
            <w:tcBorders>
              <w:top w:val="nil"/>
              <w:left w:val="single" w:sz="6" w:space="0" w:color="auto"/>
              <w:bottom w:val="nil"/>
              <w:right w:val="nil"/>
            </w:tcBorders>
          </w:tcPr>
          <w:p w14:paraId="71EB58AC" w14:textId="77777777" w:rsidR="00EE5860" w:rsidRPr="00441CD0" w:rsidRDefault="00EE5860" w:rsidP="00BB0E1F">
            <w:pPr>
              <w:pStyle w:val="TAC"/>
            </w:pPr>
          </w:p>
        </w:tc>
        <w:tc>
          <w:tcPr>
            <w:tcW w:w="1104" w:type="dxa"/>
            <w:tcBorders>
              <w:top w:val="nil"/>
              <w:left w:val="nil"/>
              <w:bottom w:val="nil"/>
              <w:right w:val="nil"/>
            </w:tcBorders>
            <w:hideMark/>
          </w:tcPr>
          <w:p w14:paraId="6CB5B71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3EE4D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DD2D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3784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5D7DE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7C576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E3214E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25815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45F1B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E5794A2" w14:textId="77777777" w:rsidR="00EE5860" w:rsidRPr="00441CD0" w:rsidRDefault="00EE5860" w:rsidP="00BB0E1F">
            <w:pPr>
              <w:pStyle w:val="TAC"/>
            </w:pPr>
          </w:p>
        </w:tc>
      </w:tr>
      <w:tr w:rsidR="00EE5860" w:rsidRPr="00441CD0" w14:paraId="19FC887E" w14:textId="77777777" w:rsidTr="00BB0E1F">
        <w:trPr>
          <w:jc w:val="center"/>
        </w:trPr>
        <w:tc>
          <w:tcPr>
            <w:tcW w:w="151" w:type="dxa"/>
            <w:tcBorders>
              <w:top w:val="nil"/>
              <w:left w:val="single" w:sz="6" w:space="0" w:color="auto"/>
              <w:bottom w:val="nil"/>
              <w:right w:val="nil"/>
            </w:tcBorders>
          </w:tcPr>
          <w:p w14:paraId="33D530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AB771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1042A70" w14:textId="77777777" w:rsidR="00EE5860" w:rsidRPr="00441CD0" w:rsidRDefault="00EE5860" w:rsidP="00BB0E1F">
            <w:pPr>
              <w:pStyle w:val="TAC"/>
            </w:pPr>
            <w:r w:rsidRPr="00441CD0">
              <w:t xml:space="preserve">Type = </w:t>
            </w:r>
            <w:r w:rsidRPr="00441CD0">
              <w:rPr>
                <w:lang w:val="sv-SE"/>
              </w:rPr>
              <w:t>146</w:t>
            </w:r>
            <w:r w:rsidRPr="00441CD0">
              <w:t xml:space="preserve"> (decimal)</w:t>
            </w:r>
          </w:p>
        </w:tc>
        <w:tc>
          <w:tcPr>
            <w:tcW w:w="588" w:type="dxa"/>
            <w:tcBorders>
              <w:top w:val="nil"/>
              <w:left w:val="single" w:sz="4" w:space="0" w:color="auto"/>
              <w:bottom w:val="nil"/>
              <w:right w:val="single" w:sz="6" w:space="0" w:color="auto"/>
            </w:tcBorders>
          </w:tcPr>
          <w:p w14:paraId="67DCBAF0" w14:textId="77777777" w:rsidR="00EE5860" w:rsidRPr="00441CD0" w:rsidRDefault="00EE5860" w:rsidP="00BB0E1F">
            <w:pPr>
              <w:pStyle w:val="TAC"/>
            </w:pPr>
          </w:p>
        </w:tc>
      </w:tr>
      <w:tr w:rsidR="00EE5860" w:rsidRPr="00441CD0" w14:paraId="423973B5" w14:textId="77777777" w:rsidTr="00BB0E1F">
        <w:trPr>
          <w:jc w:val="center"/>
        </w:trPr>
        <w:tc>
          <w:tcPr>
            <w:tcW w:w="151" w:type="dxa"/>
            <w:tcBorders>
              <w:top w:val="nil"/>
              <w:left w:val="single" w:sz="6" w:space="0" w:color="auto"/>
              <w:bottom w:val="nil"/>
              <w:right w:val="nil"/>
            </w:tcBorders>
          </w:tcPr>
          <w:p w14:paraId="080D14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DA49B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4A481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BD9CE9" w14:textId="77777777" w:rsidR="00EE5860" w:rsidRPr="00441CD0" w:rsidRDefault="00EE5860" w:rsidP="00BB0E1F">
            <w:pPr>
              <w:pStyle w:val="TAC"/>
            </w:pPr>
          </w:p>
        </w:tc>
      </w:tr>
      <w:tr w:rsidR="00EE5860" w:rsidRPr="00441CD0" w14:paraId="749964C7" w14:textId="77777777" w:rsidTr="00BB0E1F">
        <w:trPr>
          <w:jc w:val="center"/>
        </w:trPr>
        <w:tc>
          <w:tcPr>
            <w:tcW w:w="151" w:type="dxa"/>
            <w:tcBorders>
              <w:top w:val="nil"/>
              <w:left w:val="single" w:sz="6" w:space="0" w:color="auto"/>
              <w:bottom w:val="nil"/>
              <w:right w:val="nil"/>
            </w:tcBorders>
          </w:tcPr>
          <w:p w14:paraId="3118B1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513389"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532C6BE" w14:textId="77777777" w:rsidR="00EE5860" w:rsidRPr="00441CD0" w:rsidRDefault="00EE5860" w:rsidP="00BB0E1F">
            <w:pPr>
              <w:pStyle w:val="TAC"/>
              <w:rPr>
                <w:lang w:eastAsia="zh-CN"/>
              </w:rPr>
            </w:pPr>
            <w:r w:rsidRPr="00441CD0">
              <w:rPr>
                <w:lang w:eastAsia="zh-CN"/>
              </w:rPr>
              <w:t>Ethernet Inactivity Timer</w:t>
            </w:r>
          </w:p>
        </w:tc>
        <w:tc>
          <w:tcPr>
            <w:tcW w:w="588" w:type="dxa"/>
            <w:tcBorders>
              <w:top w:val="nil"/>
              <w:left w:val="single" w:sz="4" w:space="0" w:color="auto"/>
              <w:bottom w:val="nil"/>
              <w:right w:val="single" w:sz="6" w:space="0" w:color="auto"/>
            </w:tcBorders>
          </w:tcPr>
          <w:p w14:paraId="57FF34CC" w14:textId="77777777" w:rsidR="00EE5860" w:rsidRPr="00441CD0" w:rsidRDefault="00EE5860" w:rsidP="00BB0E1F">
            <w:pPr>
              <w:pStyle w:val="TAC"/>
            </w:pPr>
          </w:p>
        </w:tc>
      </w:tr>
      <w:tr w:rsidR="00EE5860" w:rsidRPr="00441CD0" w14:paraId="0F3814F7" w14:textId="77777777" w:rsidTr="00BB0E1F">
        <w:trPr>
          <w:jc w:val="center"/>
        </w:trPr>
        <w:tc>
          <w:tcPr>
            <w:tcW w:w="151" w:type="dxa"/>
            <w:tcBorders>
              <w:top w:val="nil"/>
              <w:left w:val="single" w:sz="6" w:space="0" w:color="auto"/>
              <w:bottom w:val="single" w:sz="4" w:space="0" w:color="auto"/>
              <w:right w:val="nil"/>
            </w:tcBorders>
          </w:tcPr>
          <w:p w14:paraId="3BBC0AF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FEB74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C9BBB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3339AA" w14:textId="77777777" w:rsidR="00EE5860" w:rsidRPr="00441CD0" w:rsidRDefault="00EE5860" w:rsidP="00BB0E1F">
            <w:pPr>
              <w:pStyle w:val="TAC"/>
              <w:rPr>
                <w:lang w:val="x-none"/>
              </w:rPr>
            </w:pPr>
          </w:p>
        </w:tc>
      </w:tr>
    </w:tbl>
    <w:p w14:paraId="7588F1E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105</w:t>
      </w:r>
      <w:r w:rsidRPr="00441CD0">
        <w:rPr>
          <w:lang w:eastAsia="zh-CN"/>
        </w:rPr>
        <w:t>-</w:t>
      </w:r>
      <w:r w:rsidRPr="00441CD0">
        <w:rPr>
          <w:lang w:eastAsia="ja-JP"/>
        </w:rPr>
        <w:t>1</w:t>
      </w:r>
      <w:r w:rsidRPr="00441CD0">
        <w:t xml:space="preserve">: Ethernet </w:t>
      </w:r>
      <w:r w:rsidRPr="00441CD0">
        <w:rPr>
          <w:lang w:eastAsia="ja-JP"/>
        </w:rPr>
        <w:t>Inactivity Timer</w:t>
      </w:r>
    </w:p>
    <w:p w14:paraId="21B581F7" w14:textId="77777777" w:rsidR="00EE5860" w:rsidRPr="00441CD0" w:rsidRDefault="00EE5860" w:rsidP="00EE5860">
      <w:r w:rsidRPr="00441CD0">
        <w:t>The Ethernet Inactivity Timer field shall be encoded as an Unsigned32 binary integer value.</w:t>
      </w:r>
    </w:p>
    <w:p w14:paraId="4B47A032" w14:textId="77777777" w:rsidR="00EE5860" w:rsidRPr="00441CD0" w:rsidRDefault="00EE5860" w:rsidP="001A3E8D">
      <w:pPr>
        <w:pStyle w:val="Heading3"/>
      </w:pPr>
      <w:bookmarkStart w:id="6647" w:name="_Toc19717451"/>
      <w:bookmarkStart w:id="6648" w:name="_Toc27490952"/>
      <w:bookmarkStart w:id="6649" w:name="_Toc27557245"/>
      <w:bookmarkStart w:id="6650" w:name="_Toc27724162"/>
      <w:bookmarkStart w:id="6651" w:name="_Toc36031236"/>
      <w:bookmarkStart w:id="6652" w:name="_Toc36043156"/>
      <w:bookmarkStart w:id="6653" w:name="_Toc36814481"/>
      <w:bookmarkStart w:id="6654" w:name="_Toc44689339"/>
      <w:bookmarkStart w:id="6655" w:name="_Toc44924093"/>
      <w:bookmarkStart w:id="6656" w:name="_Toc51861063"/>
      <w:bookmarkStart w:id="6657" w:name="_Toc57930834"/>
      <w:bookmarkStart w:id="6658" w:name="_Toc57931464"/>
      <w:bookmarkStart w:id="6659" w:name="_Toc106825891"/>
      <w:r w:rsidRPr="00441CD0">
        <w:t>8.</w:t>
      </w:r>
      <w:r w:rsidRPr="00441CD0">
        <w:rPr>
          <w:lang w:val="en-US"/>
        </w:rPr>
        <w:t>2.106</w:t>
      </w:r>
      <w:r w:rsidRPr="00441CD0">
        <w:tab/>
        <w:t>Subsequent Event Quota</w:t>
      </w:r>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15D9723D" w14:textId="77777777" w:rsidR="00EE5860" w:rsidRPr="00441CD0" w:rsidRDefault="00EE5860" w:rsidP="00EE5860">
      <w:pPr>
        <w:rPr>
          <w:lang w:eastAsia="ja-JP"/>
        </w:rPr>
      </w:pPr>
      <w:r w:rsidRPr="00441CD0">
        <w:t xml:space="preserve">The Subsequent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8.2.106-1</w:t>
      </w:r>
      <w:r w:rsidRPr="00441CD0">
        <w:rPr>
          <w:lang w:eastAsia="ja-JP"/>
        </w:rPr>
        <w:t>. It contains the event quota to be monitored by the UP function.</w:t>
      </w:r>
    </w:p>
    <w:p w14:paraId="520039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D1E2E58" w14:textId="77777777" w:rsidTr="00BB0E1F">
        <w:trPr>
          <w:jc w:val="center"/>
        </w:trPr>
        <w:tc>
          <w:tcPr>
            <w:tcW w:w="151" w:type="dxa"/>
            <w:tcBorders>
              <w:top w:val="single" w:sz="6" w:space="0" w:color="auto"/>
              <w:left w:val="single" w:sz="6" w:space="0" w:color="auto"/>
              <w:bottom w:val="nil"/>
              <w:right w:val="nil"/>
            </w:tcBorders>
          </w:tcPr>
          <w:p w14:paraId="6DBDA913" w14:textId="77777777" w:rsidR="00EE5860" w:rsidRPr="00441CD0" w:rsidRDefault="00EE5860" w:rsidP="00BB0E1F">
            <w:pPr>
              <w:pStyle w:val="TAC"/>
            </w:pPr>
          </w:p>
        </w:tc>
        <w:tc>
          <w:tcPr>
            <w:tcW w:w="1104" w:type="dxa"/>
            <w:tcBorders>
              <w:top w:val="single" w:sz="6" w:space="0" w:color="auto"/>
              <w:left w:val="nil"/>
              <w:bottom w:val="nil"/>
              <w:right w:val="nil"/>
            </w:tcBorders>
          </w:tcPr>
          <w:p w14:paraId="200C3C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66E72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BF8A01" w14:textId="77777777" w:rsidR="00EE5860" w:rsidRPr="00441CD0" w:rsidRDefault="00EE5860" w:rsidP="00BB0E1F">
            <w:pPr>
              <w:pStyle w:val="TAC"/>
            </w:pPr>
          </w:p>
        </w:tc>
      </w:tr>
      <w:tr w:rsidR="00EE5860" w:rsidRPr="00441CD0" w14:paraId="52EC3669" w14:textId="77777777" w:rsidTr="00BB0E1F">
        <w:trPr>
          <w:jc w:val="center"/>
        </w:trPr>
        <w:tc>
          <w:tcPr>
            <w:tcW w:w="151" w:type="dxa"/>
            <w:tcBorders>
              <w:top w:val="nil"/>
              <w:left w:val="single" w:sz="6" w:space="0" w:color="auto"/>
              <w:bottom w:val="nil"/>
              <w:right w:val="nil"/>
            </w:tcBorders>
          </w:tcPr>
          <w:p w14:paraId="59E4A19C" w14:textId="77777777" w:rsidR="00EE5860" w:rsidRPr="00441CD0" w:rsidRDefault="00EE5860" w:rsidP="00BB0E1F">
            <w:pPr>
              <w:pStyle w:val="TAC"/>
            </w:pPr>
          </w:p>
        </w:tc>
        <w:tc>
          <w:tcPr>
            <w:tcW w:w="1104" w:type="dxa"/>
            <w:tcBorders>
              <w:top w:val="nil"/>
              <w:left w:val="nil"/>
              <w:bottom w:val="nil"/>
              <w:right w:val="nil"/>
            </w:tcBorders>
            <w:hideMark/>
          </w:tcPr>
          <w:p w14:paraId="3318CDF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9A347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F97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76E25F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7B4385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275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5B7926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774D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D5012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9A5645" w14:textId="77777777" w:rsidR="00EE5860" w:rsidRPr="00441CD0" w:rsidRDefault="00EE5860" w:rsidP="00BB0E1F">
            <w:pPr>
              <w:pStyle w:val="TAC"/>
            </w:pPr>
          </w:p>
        </w:tc>
      </w:tr>
      <w:tr w:rsidR="00EE5860" w:rsidRPr="00441CD0" w14:paraId="5035B212" w14:textId="77777777" w:rsidTr="00BB0E1F">
        <w:trPr>
          <w:jc w:val="center"/>
        </w:trPr>
        <w:tc>
          <w:tcPr>
            <w:tcW w:w="151" w:type="dxa"/>
            <w:tcBorders>
              <w:top w:val="nil"/>
              <w:left w:val="single" w:sz="6" w:space="0" w:color="auto"/>
              <w:bottom w:val="nil"/>
              <w:right w:val="nil"/>
            </w:tcBorders>
          </w:tcPr>
          <w:p w14:paraId="4AF02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D077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E46D3F" w14:textId="77777777" w:rsidR="00EE5860" w:rsidRPr="00441CD0" w:rsidRDefault="00EE5860" w:rsidP="00BB0E1F">
            <w:pPr>
              <w:pStyle w:val="TAC"/>
            </w:pPr>
            <w:r w:rsidRPr="00441CD0">
              <w:t xml:space="preserve">Type = </w:t>
            </w:r>
            <w:r w:rsidRPr="00441CD0">
              <w:rPr>
                <w:lang w:val="sv-SE"/>
              </w:rPr>
              <w:t>150</w:t>
            </w:r>
            <w:r w:rsidRPr="00441CD0">
              <w:t xml:space="preserve"> (decimal)</w:t>
            </w:r>
          </w:p>
        </w:tc>
        <w:tc>
          <w:tcPr>
            <w:tcW w:w="588" w:type="dxa"/>
            <w:tcBorders>
              <w:top w:val="nil"/>
              <w:left w:val="single" w:sz="4" w:space="0" w:color="auto"/>
              <w:bottom w:val="nil"/>
              <w:right w:val="single" w:sz="6" w:space="0" w:color="auto"/>
            </w:tcBorders>
          </w:tcPr>
          <w:p w14:paraId="7F3FDE07" w14:textId="77777777" w:rsidR="00EE5860" w:rsidRPr="00441CD0" w:rsidRDefault="00EE5860" w:rsidP="00BB0E1F">
            <w:pPr>
              <w:pStyle w:val="TAC"/>
            </w:pPr>
          </w:p>
        </w:tc>
      </w:tr>
      <w:tr w:rsidR="00EE5860" w:rsidRPr="00441CD0" w14:paraId="0CD2086A" w14:textId="77777777" w:rsidTr="00BB0E1F">
        <w:trPr>
          <w:jc w:val="center"/>
        </w:trPr>
        <w:tc>
          <w:tcPr>
            <w:tcW w:w="151" w:type="dxa"/>
            <w:tcBorders>
              <w:top w:val="nil"/>
              <w:left w:val="single" w:sz="6" w:space="0" w:color="auto"/>
              <w:bottom w:val="nil"/>
              <w:right w:val="nil"/>
            </w:tcBorders>
          </w:tcPr>
          <w:p w14:paraId="36FD3C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01EE9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29F34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6723B8" w14:textId="77777777" w:rsidR="00EE5860" w:rsidRPr="00441CD0" w:rsidRDefault="00EE5860" w:rsidP="00BB0E1F">
            <w:pPr>
              <w:pStyle w:val="TAC"/>
            </w:pPr>
          </w:p>
        </w:tc>
      </w:tr>
      <w:tr w:rsidR="00EE5860" w:rsidRPr="00441CD0" w14:paraId="3AECC9F7" w14:textId="77777777" w:rsidTr="00BB0E1F">
        <w:trPr>
          <w:jc w:val="center"/>
        </w:trPr>
        <w:tc>
          <w:tcPr>
            <w:tcW w:w="151" w:type="dxa"/>
            <w:tcBorders>
              <w:top w:val="nil"/>
              <w:left w:val="single" w:sz="6" w:space="0" w:color="auto"/>
              <w:bottom w:val="nil"/>
              <w:right w:val="nil"/>
            </w:tcBorders>
          </w:tcPr>
          <w:p w14:paraId="709971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9D3413"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EE39C4A"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6CEF7F1F" w14:textId="77777777" w:rsidR="00EE5860" w:rsidRPr="00441CD0" w:rsidRDefault="00EE5860" w:rsidP="00BB0E1F">
            <w:pPr>
              <w:pStyle w:val="TAC"/>
            </w:pPr>
          </w:p>
        </w:tc>
      </w:tr>
      <w:tr w:rsidR="00EE5860" w:rsidRPr="00441CD0" w14:paraId="744BE09D" w14:textId="77777777" w:rsidTr="00BB0E1F">
        <w:trPr>
          <w:jc w:val="center"/>
        </w:trPr>
        <w:tc>
          <w:tcPr>
            <w:tcW w:w="151" w:type="dxa"/>
            <w:tcBorders>
              <w:top w:val="nil"/>
              <w:left w:val="single" w:sz="6" w:space="0" w:color="auto"/>
              <w:bottom w:val="single" w:sz="4" w:space="0" w:color="auto"/>
              <w:right w:val="nil"/>
            </w:tcBorders>
          </w:tcPr>
          <w:p w14:paraId="290CCC6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B09F2F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7BBCBD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A88FC81" w14:textId="77777777" w:rsidR="00EE5860" w:rsidRPr="00441CD0" w:rsidRDefault="00EE5860" w:rsidP="00BB0E1F">
            <w:pPr>
              <w:pStyle w:val="TAC"/>
              <w:rPr>
                <w:lang w:val="x-none"/>
              </w:rPr>
            </w:pPr>
          </w:p>
        </w:tc>
      </w:tr>
    </w:tbl>
    <w:p w14:paraId="1DF4DBB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106</w:t>
      </w:r>
      <w:r w:rsidRPr="00441CD0">
        <w:rPr>
          <w:lang w:eastAsia="zh-CN"/>
        </w:rPr>
        <w:t>-</w:t>
      </w:r>
      <w:r w:rsidRPr="00441CD0">
        <w:rPr>
          <w:lang w:eastAsia="ja-JP"/>
        </w:rPr>
        <w:t>1</w:t>
      </w:r>
      <w:r w:rsidRPr="00441CD0">
        <w:t xml:space="preserve">: Subsequent </w:t>
      </w:r>
      <w:r w:rsidRPr="00441CD0">
        <w:rPr>
          <w:lang w:eastAsia="ja-JP"/>
        </w:rPr>
        <w:t>Event Quota</w:t>
      </w:r>
    </w:p>
    <w:p w14:paraId="559D34D2" w14:textId="77777777" w:rsidR="00EE5860" w:rsidRPr="00441CD0" w:rsidRDefault="00EE5860" w:rsidP="00EE5860">
      <w:r w:rsidRPr="00441CD0">
        <w:t>The Subsequent Event Quota field shall be encoded as an Unsigned32 binary integer value.</w:t>
      </w:r>
    </w:p>
    <w:p w14:paraId="0B00517B" w14:textId="77777777" w:rsidR="00EE5860" w:rsidRPr="00441CD0" w:rsidRDefault="00EE5860" w:rsidP="001A3E8D">
      <w:pPr>
        <w:pStyle w:val="Heading3"/>
      </w:pPr>
      <w:bookmarkStart w:id="6660" w:name="_Toc19717452"/>
      <w:bookmarkStart w:id="6661" w:name="_Toc27490953"/>
      <w:bookmarkStart w:id="6662" w:name="_Toc27557246"/>
      <w:bookmarkStart w:id="6663" w:name="_Toc27724163"/>
      <w:bookmarkStart w:id="6664" w:name="_Toc36031237"/>
      <w:bookmarkStart w:id="6665" w:name="_Toc36043157"/>
      <w:bookmarkStart w:id="6666" w:name="_Toc36814482"/>
      <w:bookmarkStart w:id="6667" w:name="_Toc44689340"/>
      <w:bookmarkStart w:id="6668" w:name="_Toc44924094"/>
      <w:bookmarkStart w:id="6669" w:name="_Toc51861064"/>
      <w:bookmarkStart w:id="6670" w:name="_Toc57930835"/>
      <w:bookmarkStart w:id="6671" w:name="_Toc57931465"/>
      <w:bookmarkStart w:id="6672" w:name="_Toc106825892"/>
      <w:r w:rsidRPr="00441CD0">
        <w:t>8.</w:t>
      </w:r>
      <w:r w:rsidRPr="00441CD0">
        <w:rPr>
          <w:lang w:val="en-US"/>
        </w:rPr>
        <w:t>2.107</w:t>
      </w:r>
      <w:r w:rsidRPr="00441CD0">
        <w:tab/>
        <w:t>Subsequent Event Threshold</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26429275" w14:textId="77777777" w:rsidR="00EE5860" w:rsidRPr="00441CD0" w:rsidRDefault="00EE5860" w:rsidP="00EE5860">
      <w:pPr>
        <w:rPr>
          <w:lang w:eastAsia="ja-JP"/>
        </w:rPr>
      </w:pPr>
      <w:r w:rsidRPr="00441CD0">
        <w:t xml:space="preserve">The Subsequent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8.2.107-1</w:t>
      </w:r>
      <w:r w:rsidRPr="00441CD0">
        <w:rPr>
          <w:lang w:eastAsia="ja-JP"/>
        </w:rPr>
        <w:t>.</w:t>
      </w:r>
    </w:p>
    <w:p w14:paraId="62F963E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825A0C" w14:textId="77777777" w:rsidTr="00BB0E1F">
        <w:trPr>
          <w:jc w:val="center"/>
        </w:trPr>
        <w:tc>
          <w:tcPr>
            <w:tcW w:w="151" w:type="dxa"/>
            <w:tcBorders>
              <w:top w:val="single" w:sz="6" w:space="0" w:color="auto"/>
              <w:left w:val="single" w:sz="6" w:space="0" w:color="auto"/>
              <w:bottom w:val="nil"/>
              <w:right w:val="nil"/>
            </w:tcBorders>
          </w:tcPr>
          <w:p w14:paraId="14796C4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3AD85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89B2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8E19D8" w14:textId="77777777" w:rsidR="00EE5860" w:rsidRPr="00441CD0" w:rsidRDefault="00EE5860" w:rsidP="00BB0E1F">
            <w:pPr>
              <w:pStyle w:val="TAC"/>
            </w:pPr>
          </w:p>
        </w:tc>
      </w:tr>
      <w:tr w:rsidR="00EE5860" w:rsidRPr="00441CD0" w14:paraId="4AA9E182" w14:textId="77777777" w:rsidTr="00BB0E1F">
        <w:trPr>
          <w:jc w:val="center"/>
        </w:trPr>
        <w:tc>
          <w:tcPr>
            <w:tcW w:w="151" w:type="dxa"/>
            <w:tcBorders>
              <w:top w:val="nil"/>
              <w:left w:val="single" w:sz="6" w:space="0" w:color="auto"/>
              <w:bottom w:val="nil"/>
              <w:right w:val="nil"/>
            </w:tcBorders>
          </w:tcPr>
          <w:p w14:paraId="13C54B64" w14:textId="77777777" w:rsidR="00EE5860" w:rsidRPr="00441CD0" w:rsidRDefault="00EE5860" w:rsidP="00BB0E1F">
            <w:pPr>
              <w:pStyle w:val="TAC"/>
            </w:pPr>
          </w:p>
        </w:tc>
        <w:tc>
          <w:tcPr>
            <w:tcW w:w="1104" w:type="dxa"/>
            <w:tcBorders>
              <w:top w:val="nil"/>
              <w:left w:val="nil"/>
              <w:bottom w:val="nil"/>
              <w:right w:val="nil"/>
            </w:tcBorders>
            <w:hideMark/>
          </w:tcPr>
          <w:p w14:paraId="12E9E4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E8B8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7FF39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5DF9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2F5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64BAD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05FA4B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03FC51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97818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487B2A" w14:textId="77777777" w:rsidR="00EE5860" w:rsidRPr="00441CD0" w:rsidRDefault="00EE5860" w:rsidP="00BB0E1F">
            <w:pPr>
              <w:pStyle w:val="TAC"/>
            </w:pPr>
          </w:p>
        </w:tc>
      </w:tr>
      <w:tr w:rsidR="00EE5860" w:rsidRPr="00441CD0" w14:paraId="3FA4F6EC" w14:textId="77777777" w:rsidTr="00BB0E1F">
        <w:trPr>
          <w:jc w:val="center"/>
        </w:trPr>
        <w:tc>
          <w:tcPr>
            <w:tcW w:w="151" w:type="dxa"/>
            <w:tcBorders>
              <w:top w:val="nil"/>
              <w:left w:val="single" w:sz="6" w:space="0" w:color="auto"/>
              <w:bottom w:val="nil"/>
              <w:right w:val="nil"/>
            </w:tcBorders>
          </w:tcPr>
          <w:p w14:paraId="723D1D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AB53AD"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0B5D051" w14:textId="77777777" w:rsidR="00EE5860" w:rsidRPr="00441CD0" w:rsidRDefault="00EE5860" w:rsidP="00BB0E1F">
            <w:pPr>
              <w:pStyle w:val="TAC"/>
            </w:pPr>
            <w:r w:rsidRPr="00441CD0">
              <w:t xml:space="preserve">Type = </w:t>
            </w:r>
            <w:r w:rsidRPr="00441CD0">
              <w:rPr>
                <w:lang w:val="sv-SE"/>
              </w:rPr>
              <w:t>151</w:t>
            </w:r>
            <w:r w:rsidRPr="00441CD0">
              <w:t xml:space="preserve"> (decimal)</w:t>
            </w:r>
          </w:p>
        </w:tc>
        <w:tc>
          <w:tcPr>
            <w:tcW w:w="588" w:type="dxa"/>
            <w:tcBorders>
              <w:top w:val="nil"/>
              <w:left w:val="single" w:sz="4" w:space="0" w:color="auto"/>
              <w:bottom w:val="nil"/>
              <w:right w:val="single" w:sz="6" w:space="0" w:color="auto"/>
            </w:tcBorders>
          </w:tcPr>
          <w:p w14:paraId="7A057D4D" w14:textId="77777777" w:rsidR="00EE5860" w:rsidRPr="00441CD0" w:rsidRDefault="00EE5860" w:rsidP="00BB0E1F">
            <w:pPr>
              <w:pStyle w:val="TAC"/>
            </w:pPr>
          </w:p>
        </w:tc>
      </w:tr>
      <w:tr w:rsidR="00EE5860" w:rsidRPr="00441CD0" w14:paraId="4BD8EA3A" w14:textId="77777777" w:rsidTr="00BB0E1F">
        <w:trPr>
          <w:jc w:val="center"/>
        </w:trPr>
        <w:tc>
          <w:tcPr>
            <w:tcW w:w="151" w:type="dxa"/>
            <w:tcBorders>
              <w:top w:val="nil"/>
              <w:left w:val="single" w:sz="6" w:space="0" w:color="auto"/>
              <w:bottom w:val="nil"/>
              <w:right w:val="nil"/>
            </w:tcBorders>
          </w:tcPr>
          <w:p w14:paraId="36A19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6429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FA637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6AC5229" w14:textId="77777777" w:rsidR="00EE5860" w:rsidRPr="00441CD0" w:rsidRDefault="00EE5860" w:rsidP="00BB0E1F">
            <w:pPr>
              <w:pStyle w:val="TAC"/>
            </w:pPr>
          </w:p>
        </w:tc>
      </w:tr>
      <w:tr w:rsidR="00EE5860" w:rsidRPr="00441CD0" w14:paraId="6C133CD6" w14:textId="77777777" w:rsidTr="00BB0E1F">
        <w:trPr>
          <w:jc w:val="center"/>
        </w:trPr>
        <w:tc>
          <w:tcPr>
            <w:tcW w:w="151" w:type="dxa"/>
            <w:tcBorders>
              <w:top w:val="nil"/>
              <w:left w:val="single" w:sz="6" w:space="0" w:color="auto"/>
              <w:bottom w:val="nil"/>
              <w:right w:val="nil"/>
            </w:tcBorders>
          </w:tcPr>
          <w:p w14:paraId="5B9E8C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799959" w14:textId="77777777" w:rsidR="00EE5860" w:rsidRPr="00441CD0" w:rsidRDefault="00EE5860" w:rsidP="001A3E8D">
            <w:pPr>
              <w:pStyle w:val="TAC"/>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0FFCE5B1" w14:textId="77777777" w:rsidR="00EE5860" w:rsidRPr="00441CD0" w:rsidRDefault="00EE5860" w:rsidP="00BB0E1F">
            <w:pPr>
              <w:pStyle w:val="TAC"/>
              <w:rPr>
                <w:lang w:eastAsia="zh-CN"/>
              </w:rPr>
            </w:pPr>
            <w:r w:rsidRPr="00441CD0">
              <w:t xml:space="preserve">Subsequent </w:t>
            </w:r>
            <w:r w:rsidRPr="00441CD0">
              <w:rPr>
                <w:lang w:eastAsia="zh-CN"/>
              </w:rPr>
              <w:t>Event Threshold</w:t>
            </w:r>
          </w:p>
        </w:tc>
        <w:tc>
          <w:tcPr>
            <w:tcW w:w="588" w:type="dxa"/>
            <w:tcBorders>
              <w:top w:val="nil"/>
              <w:left w:val="single" w:sz="4" w:space="0" w:color="auto"/>
              <w:bottom w:val="nil"/>
              <w:right w:val="single" w:sz="6" w:space="0" w:color="auto"/>
            </w:tcBorders>
          </w:tcPr>
          <w:p w14:paraId="7404829A" w14:textId="77777777" w:rsidR="00EE5860" w:rsidRPr="00441CD0" w:rsidRDefault="00EE5860" w:rsidP="00BB0E1F">
            <w:pPr>
              <w:pStyle w:val="TAC"/>
            </w:pPr>
          </w:p>
        </w:tc>
      </w:tr>
      <w:tr w:rsidR="00EE5860" w:rsidRPr="00441CD0" w14:paraId="0B7EE6BF" w14:textId="77777777" w:rsidTr="00BB0E1F">
        <w:trPr>
          <w:jc w:val="center"/>
        </w:trPr>
        <w:tc>
          <w:tcPr>
            <w:tcW w:w="151" w:type="dxa"/>
            <w:tcBorders>
              <w:top w:val="nil"/>
              <w:left w:val="single" w:sz="6" w:space="0" w:color="auto"/>
              <w:bottom w:val="single" w:sz="4" w:space="0" w:color="auto"/>
              <w:right w:val="nil"/>
            </w:tcBorders>
          </w:tcPr>
          <w:p w14:paraId="3911D75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7F6A0A"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F13F36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B6C7985" w14:textId="77777777" w:rsidR="00EE5860" w:rsidRPr="00441CD0" w:rsidRDefault="00EE5860" w:rsidP="00BB0E1F">
            <w:pPr>
              <w:pStyle w:val="TAC"/>
              <w:rPr>
                <w:lang w:val="x-none"/>
              </w:rPr>
            </w:pPr>
          </w:p>
        </w:tc>
      </w:tr>
    </w:tbl>
    <w:p w14:paraId="1E66D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107</w:t>
      </w:r>
      <w:r w:rsidRPr="00441CD0">
        <w:rPr>
          <w:lang w:eastAsia="zh-CN"/>
        </w:rPr>
        <w:t>-</w:t>
      </w:r>
      <w:r w:rsidRPr="00441CD0">
        <w:rPr>
          <w:lang w:eastAsia="ja-JP"/>
        </w:rPr>
        <w:t>1</w:t>
      </w:r>
      <w:r w:rsidRPr="00441CD0">
        <w:t xml:space="preserve">: Subsequent </w:t>
      </w:r>
      <w:r w:rsidRPr="00441CD0">
        <w:rPr>
          <w:lang w:eastAsia="ja-JP"/>
        </w:rPr>
        <w:t xml:space="preserve">Event </w:t>
      </w:r>
      <w:r w:rsidRPr="00441CD0">
        <w:t>Threshold</w:t>
      </w:r>
    </w:p>
    <w:p w14:paraId="6982EA56" w14:textId="77777777" w:rsidR="00EE5860" w:rsidRPr="00441CD0" w:rsidRDefault="00EE5860" w:rsidP="00EE5860">
      <w:r w:rsidRPr="00441CD0">
        <w:t>The Subsequent Event Threshold field shall be encoded as an Unsigned32 binary integer value.</w:t>
      </w:r>
    </w:p>
    <w:p w14:paraId="5E64E1B2" w14:textId="77777777" w:rsidR="00EE5860" w:rsidRPr="00441CD0" w:rsidRDefault="00EE5860" w:rsidP="001A3E8D">
      <w:pPr>
        <w:pStyle w:val="Heading3"/>
      </w:pPr>
      <w:bookmarkStart w:id="6673" w:name="_Toc19717453"/>
      <w:bookmarkStart w:id="6674" w:name="_Toc27490954"/>
      <w:bookmarkStart w:id="6675" w:name="_Toc27557247"/>
      <w:bookmarkStart w:id="6676" w:name="_Toc27724164"/>
      <w:bookmarkStart w:id="6677" w:name="_Toc36031238"/>
      <w:bookmarkStart w:id="6678" w:name="_Toc36043158"/>
      <w:bookmarkStart w:id="6679" w:name="_Toc36814483"/>
      <w:bookmarkStart w:id="6680" w:name="_Toc44689341"/>
      <w:bookmarkStart w:id="6681" w:name="_Toc44924095"/>
      <w:bookmarkStart w:id="6682" w:name="_Toc51861065"/>
      <w:bookmarkStart w:id="6683" w:name="_Toc57930836"/>
      <w:bookmarkStart w:id="6684" w:name="_Toc57931466"/>
      <w:bookmarkStart w:id="6685" w:name="_Toc106825893"/>
      <w:r w:rsidRPr="00441CD0">
        <w:t>8.</w:t>
      </w:r>
      <w:r w:rsidRPr="00441CD0">
        <w:rPr>
          <w:lang w:val="en-US"/>
        </w:rPr>
        <w:t>2.108</w:t>
      </w:r>
      <w:r w:rsidRPr="00441CD0">
        <w:tab/>
        <w:t>Trace Information</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5F335E8D" w14:textId="77777777" w:rsidR="00EE5860" w:rsidRPr="00441CD0" w:rsidRDefault="00EE5860" w:rsidP="00EE5860">
      <w:r w:rsidRPr="00441CD0">
        <w:t xml:space="preserve">The Trace Information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8.2.108-1</w:t>
      </w:r>
      <w:r w:rsidRPr="00441CD0">
        <w:rPr>
          <w:lang w:eastAsia="ja-JP"/>
        </w:rPr>
        <w:t>. It contains the trace control and configuration parameters to apply for the PFCP session</w:t>
      </w:r>
      <w:r w:rsidRPr="00441CD0">
        <w:t>.</w:t>
      </w:r>
    </w:p>
    <w:p w14:paraId="50BF2E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1"/>
        <w:gridCol w:w="590"/>
        <w:gridCol w:w="7"/>
      </w:tblGrid>
      <w:tr w:rsidR="00EE5860" w:rsidRPr="00441CD0" w14:paraId="0CF5679B" w14:textId="77777777" w:rsidTr="00BB0E1F">
        <w:trPr>
          <w:jc w:val="center"/>
        </w:trPr>
        <w:tc>
          <w:tcPr>
            <w:tcW w:w="151" w:type="dxa"/>
            <w:tcBorders>
              <w:top w:val="single" w:sz="6" w:space="0" w:color="auto"/>
              <w:left w:val="single" w:sz="6" w:space="0" w:color="auto"/>
              <w:bottom w:val="nil"/>
              <w:right w:val="nil"/>
            </w:tcBorders>
          </w:tcPr>
          <w:p w14:paraId="51751C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4DA6E52" w14:textId="77777777" w:rsidR="00EE5860" w:rsidRPr="00441CD0" w:rsidRDefault="00EE5860" w:rsidP="00BB0E1F">
            <w:pPr>
              <w:pStyle w:val="TAH"/>
            </w:pPr>
          </w:p>
        </w:tc>
        <w:tc>
          <w:tcPr>
            <w:tcW w:w="4712" w:type="dxa"/>
            <w:gridSpan w:val="8"/>
            <w:tcBorders>
              <w:top w:val="single" w:sz="6" w:space="0" w:color="auto"/>
              <w:left w:val="nil"/>
              <w:bottom w:val="nil"/>
              <w:right w:val="nil"/>
            </w:tcBorders>
            <w:hideMark/>
          </w:tcPr>
          <w:p w14:paraId="1AC70639" w14:textId="77777777" w:rsidR="00EE5860" w:rsidRPr="00441CD0" w:rsidRDefault="00EE5860" w:rsidP="00BB0E1F">
            <w:pPr>
              <w:pStyle w:val="TAH"/>
            </w:pPr>
            <w:r w:rsidRPr="00441CD0">
              <w:t>Bits</w:t>
            </w:r>
          </w:p>
        </w:tc>
        <w:tc>
          <w:tcPr>
            <w:tcW w:w="597" w:type="dxa"/>
            <w:gridSpan w:val="2"/>
            <w:tcBorders>
              <w:top w:val="single" w:sz="6" w:space="0" w:color="auto"/>
              <w:left w:val="nil"/>
              <w:bottom w:val="nil"/>
              <w:right w:val="single" w:sz="6" w:space="0" w:color="auto"/>
            </w:tcBorders>
          </w:tcPr>
          <w:p w14:paraId="604688A7" w14:textId="77777777" w:rsidR="00EE5860" w:rsidRPr="00441CD0" w:rsidRDefault="00EE5860" w:rsidP="00BB0E1F">
            <w:pPr>
              <w:pStyle w:val="TAC"/>
            </w:pPr>
          </w:p>
        </w:tc>
      </w:tr>
      <w:tr w:rsidR="00EE5860" w:rsidRPr="00441CD0" w14:paraId="1A6B1E8A" w14:textId="77777777" w:rsidTr="00BB0E1F">
        <w:trPr>
          <w:jc w:val="center"/>
        </w:trPr>
        <w:tc>
          <w:tcPr>
            <w:tcW w:w="151" w:type="dxa"/>
            <w:tcBorders>
              <w:top w:val="nil"/>
              <w:left w:val="single" w:sz="6" w:space="0" w:color="auto"/>
              <w:bottom w:val="nil"/>
              <w:right w:val="nil"/>
            </w:tcBorders>
          </w:tcPr>
          <w:p w14:paraId="3D945F3B" w14:textId="77777777" w:rsidR="00EE5860" w:rsidRPr="00441CD0" w:rsidRDefault="00EE5860" w:rsidP="00BB0E1F">
            <w:pPr>
              <w:pStyle w:val="TAC"/>
            </w:pPr>
          </w:p>
        </w:tc>
        <w:tc>
          <w:tcPr>
            <w:tcW w:w="1104" w:type="dxa"/>
            <w:tcBorders>
              <w:top w:val="nil"/>
              <w:left w:val="nil"/>
              <w:bottom w:val="nil"/>
              <w:right w:val="nil"/>
            </w:tcBorders>
            <w:hideMark/>
          </w:tcPr>
          <w:p w14:paraId="00161D9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B793A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BDF0F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D2115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6EF254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74AD0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1F399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AF13157" w14:textId="77777777" w:rsidR="00EE5860" w:rsidRPr="00441CD0" w:rsidRDefault="00EE5860" w:rsidP="00BB0E1F">
            <w:pPr>
              <w:pStyle w:val="TAH"/>
            </w:pPr>
            <w:r w:rsidRPr="00441CD0">
              <w:t>2</w:t>
            </w:r>
          </w:p>
        </w:tc>
        <w:tc>
          <w:tcPr>
            <w:tcW w:w="591" w:type="dxa"/>
            <w:tcBorders>
              <w:top w:val="nil"/>
              <w:left w:val="nil"/>
              <w:bottom w:val="single" w:sz="4" w:space="0" w:color="auto"/>
              <w:right w:val="nil"/>
            </w:tcBorders>
            <w:hideMark/>
          </w:tcPr>
          <w:p w14:paraId="11FECE7E" w14:textId="77777777" w:rsidR="00EE5860" w:rsidRPr="00441CD0" w:rsidRDefault="00EE5860" w:rsidP="00BB0E1F">
            <w:pPr>
              <w:pStyle w:val="TAH"/>
            </w:pPr>
            <w:r w:rsidRPr="00441CD0">
              <w:t>1</w:t>
            </w:r>
          </w:p>
        </w:tc>
        <w:tc>
          <w:tcPr>
            <w:tcW w:w="597" w:type="dxa"/>
            <w:gridSpan w:val="2"/>
            <w:tcBorders>
              <w:top w:val="nil"/>
              <w:left w:val="nil"/>
              <w:bottom w:val="nil"/>
              <w:right w:val="single" w:sz="6" w:space="0" w:color="auto"/>
            </w:tcBorders>
          </w:tcPr>
          <w:p w14:paraId="77448339" w14:textId="77777777" w:rsidR="00EE5860" w:rsidRPr="00441CD0" w:rsidRDefault="00EE5860" w:rsidP="00BB0E1F">
            <w:pPr>
              <w:pStyle w:val="TAC"/>
            </w:pPr>
          </w:p>
        </w:tc>
      </w:tr>
      <w:tr w:rsidR="00EE5860" w:rsidRPr="00441CD0" w14:paraId="081761AA" w14:textId="77777777" w:rsidTr="00BB0E1F">
        <w:trPr>
          <w:jc w:val="center"/>
        </w:trPr>
        <w:tc>
          <w:tcPr>
            <w:tcW w:w="151" w:type="dxa"/>
            <w:tcBorders>
              <w:top w:val="nil"/>
              <w:left w:val="single" w:sz="6" w:space="0" w:color="auto"/>
              <w:bottom w:val="nil"/>
              <w:right w:val="nil"/>
            </w:tcBorders>
          </w:tcPr>
          <w:p w14:paraId="1A7F5F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77547B" w14:textId="77777777" w:rsidR="00EE5860" w:rsidRPr="00441CD0" w:rsidRDefault="00EE5860" w:rsidP="00BB0E1F">
            <w:pPr>
              <w:pStyle w:val="TAC"/>
            </w:pPr>
            <w:r w:rsidRPr="00441CD0">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33F0A7CF" w14:textId="77777777" w:rsidR="00EE5860" w:rsidRPr="00441CD0" w:rsidRDefault="00EE5860" w:rsidP="00BB0E1F">
            <w:pPr>
              <w:pStyle w:val="TAC"/>
            </w:pPr>
            <w:r w:rsidRPr="00441CD0">
              <w:t xml:space="preserve">Type = </w:t>
            </w:r>
            <w:r w:rsidRPr="00441CD0">
              <w:rPr>
                <w:lang w:val="sv-SE"/>
              </w:rPr>
              <w:t>152</w:t>
            </w:r>
            <w:r w:rsidRPr="00441CD0">
              <w:t xml:space="preserve"> (decimal)</w:t>
            </w:r>
          </w:p>
        </w:tc>
        <w:tc>
          <w:tcPr>
            <w:tcW w:w="597" w:type="dxa"/>
            <w:gridSpan w:val="2"/>
            <w:tcBorders>
              <w:top w:val="nil"/>
              <w:left w:val="single" w:sz="4" w:space="0" w:color="auto"/>
              <w:bottom w:val="nil"/>
              <w:right w:val="single" w:sz="6" w:space="0" w:color="auto"/>
            </w:tcBorders>
          </w:tcPr>
          <w:p w14:paraId="326281B9" w14:textId="77777777" w:rsidR="00EE5860" w:rsidRPr="00441CD0" w:rsidRDefault="00EE5860" w:rsidP="00BB0E1F">
            <w:pPr>
              <w:pStyle w:val="TAC"/>
            </w:pPr>
          </w:p>
        </w:tc>
      </w:tr>
      <w:tr w:rsidR="00EE5860" w:rsidRPr="00441CD0" w14:paraId="78CD5213" w14:textId="77777777" w:rsidTr="00BB0E1F">
        <w:trPr>
          <w:jc w:val="center"/>
        </w:trPr>
        <w:tc>
          <w:tcPr>
            <w:tcW w:w="151" w:type="dxa"/>
            <w:tcBorders>
              <w:top w:val="nil"/>
              <w:left w:val="single" w:sz="6" w:space="0" w:color="auto"/>
              <w:bottom w:val="nil"/>
              <w:right w:val="nil"/>
            </w:tcBorders>
          </w:tcPr>
          <w:p w14:paraId="040A66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18F74A" w14:textId="77777777" w:rsidR="00EE5860" w:rsidRPr="00441CD0" w:rsidRDefault="00EE5860" w:rsidP="00BB0E1F">
            <w:pPr>
              <w:pStyle w:val="TAC"/>
            </w:pPr>
            <w:r w:rsidRPr="00441CD0">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ED3A4E7" w14:textId="77777777" w:rsidR="00EE5860" w:rsidRPr="00441CD0" w:rsidRDefault="00EE5860" w:rsidP="00BB0E1F">
            <w:pPr>
              <w:pStyle w:val="TAC"/>
              <w:rPr>
                <w:lang w:eastAsia="zh-CN"/>
              </w:rPr>
            </w:pPr>
            <w:r w:rsidRPr="00441CD0">
              <w:t>Length = n</w:t>
            </w:r>
          </w:p>
        </w:tc>
        <w:tc>
          <w:tcPr>
            <w:tcW w:w="597" w:type="dxa"/>
            <w:gridSpan w:val="2"/>
            <w:tcBorders>
              <w:top w:val="nil"/>
              <w:left w:val="single" w:sz="4" w:space="0" w:color="auto"/>
              <w:bottom w:val="nil"/>
              <w:right w:val="single" w:sz="6" w:space="0" w:color="auto"/>
            </w:tcBorders>
          </w:tcPr>
          <w:p w14:paraId="586A15A5" w14:textId="77777777" w:rsidR="00EE5860" w:rsidRPr="00441CD0" w:rsidRDefault="00EE5860" w:rsidP="00BB0E1F">
            <w:pPr>
              <w:pStyle w:val="TAC"/>
            </w:pPr>
          </w:p>
        </w:tc>
      </w:tr>
      <w:tr w:rsidR="00EE5860" w:rsidRPr="00441CD0" w14:paraId="054653BF" w14:textId="77777777" w:rsidTr="00BB0E1F">
        <w:trPr>
          <w:gridAfter w:val="1"/>
          <w:wAfter w:w="7" w:type="dxa"/>
          <w:jc w:val="center"/>
        </w:trPr>
        <w:tc>
          <w:tcPr>
            <w:tcW w:w="151" w:type="dxa"/>
            <w:tcBorders>
              <w:top w:val="nil"/>
              <w:left w:val="single" w:sz="6" w:space="0" w:color="auto"/>
              <w:bottom w:val="nil"/>
              <w:right w:val="nil"/>
            </w:tcBorders>
          </w:tcPr>
          <w:p w14:paraId="77D29B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E613A"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6DD4E2BB" w14:textId="77777777" w:rsidR="00EE5860" w:rsidRPr="00441CD0" w:rsidRDefault="00EE5860" w:rsidP="00BB0E1F">
            <w:pPr>
              <w:pStyle w:val="TAC"/>
            </w:pPr>
            <w:r w:rsidRPr="00441CD0">
              <w:t>MCC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1B0B1905" w14:textId="77777777" w:rsidR="00EE5860" w:rsidRPr="00441CD0" w:rsidRDefault="00EE5860" w:rsidP="00BB0E1F">
            <w:pPr>
              <w:pStyle w:val="TAC"/>
            </w:pPr>
            <w:r w:rsidRPr="00441CD0">
              <w:t>MCC digit 1</w:t>
            </w:r>
          </w:p>
        </w:tc>
        <w:tc>
          <w:tcPr>
            <w:tcW w:w="590" w:type="dxa"/>
            <w:tcBorders>
              <w:top w:val="nil"/>
              <w:left w:val="single" w:sz="4" w:space="0" w:color="auto"/>
              <w:bottom w:val="nil"/>
              <w:right w:val="single" w:sz="6" w:space="0" w:color="auto"/>
            </w:tcBorders>
          </w:tcPr>
          <w:p w14:paraId="13CB9CAD" w14:textId="77777777" w:rsidR="00EE5860" w:rsidRPr="00441CD0" w:rsidRDefault="00EE5860" w:rsidP="00BB0E1F">
            <w:pPr>
              <w:pStyle w:val="TAC"/>
            </w:pPr>
          </w:p>
        </w:tc>
      </w:tr>
      <w:tr w:rsidR="00EE5860" w:rsidRPr="00441CD0" w14:paraId="31DEFB63" w14:textId="77777777" w:rsidTr="00BB0E1F">
        <w:trPr>
          <w:gridAfter w:val="1"/>
          <w:wAfter w:w="7" w:type="dxa"/>
          <w:jc w:val="center"/>
        </w:trPr>
        <w:tc>
          <w:tcPr>
            <w:tcW w:w="151" w:type="dxa"/>
            <w:tcBorders>
              <w:top w:val="nil"/>
              <w:left w:val="single" w:sz="6" w:space="0" w:color="auto"/>
              <w:bottom w:val="nil"/>
              <w:right w:val="nil"/>
            </w:tcBorders>
          </w:tcPr>
          <w:p w14:paraId="7607710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87B438" w14:textId="77777777" w:rsidR="00EE5860" w:rsidRPr="00441CD0" w:rsidRDefault="00EE5860" w:rsidP="00BB0E1F">
            <w:pPr>
              <w:pStyle w:val="TAC"/>
            </w:pPr>
            <w:r w:rsidRPr="00441CD0">
              <w:t>6</w:t>
            </w:r>
          </w:p>
        </w:tc>
        <w:tc>
          <w:tcPr>
            <w:tcW w:w="2355" w:type="dxa"/>
            <w:gridSpan w:val="4"/>
            <w:tcBorders>
              <w:top w:val="single" w:sz="4" w:space="0" w:color="auto"/>
              <w:left w:val="single" w:sz="4" w:space="0" w:color="auto"/>
              <w:bottom w:val="single" w:sz="4" w:space="0" w:color="auto"/>
              <w:right w:val="single" w:sz="4" w:space="0" w:color="auto"/>
            </w:tcBorders>
            <w:hideMark/>
          </w:tcPr>
          <w:p w14:paraId="6F19954B" w14:textId="77777777" w:rsidR="00EE5860" w:rsidRPr="00441CD0" w:rsidRDefault="00EE5860" w:rsidP="00BB0E1F">
            <w:pPr>
              <w:pStyle w:val="TAC"/>
            </w:pPr>
            <w:r w:rsidRPr="00441CD0">
              <w:t>MNC digit 3</w:t>
            </w:r>
          </w:p>
        </w:tc>
        <w:tc>
          <w:tcPr>
            <w:tcW w:w="2357" w:type="dxa"/>
            <w:gridSpan w:val="4"/>
            <w:tcBorders>
              <w:top w:val="single" w:sz="4" w:space="0" w:color="auto"/>
              <w:left w:val="single" w:sz="4" w:space="0" w:color="auto"/>
              <w:bottom w:val="single" w:sz="4" w:space="0" w:color="auto"/>
              <w:right w:val="single" w:sz="4" w:space="0" w:color="auto"/>
            </w:tcBorders>
            <w:hideMark/>
          </w:tcPr>
          <w:p w14:paraId="43814CFD" w14:textId="77777777" w:rsidR="00EE5860" w:rsidRPr="00441CD0" w:rsidRDefault="00EE5860" w:rsidP="00BB0E1F">
            <w:pPr>
              <w:pStyle w:val="TAC"/>
            </w:pPr>
            <w:r w:rsidRPr="00441CD0">
              <w:t>MCC digit 3</w:t>
            </w:r>
          </w:p>
        </w:tc>
        <w:tc>
          <w:tcPr>
            <w:tcW w:w="590" w:type="dxa"/>
            <w:tcBorders>
              <w:top w:val="nil"/>
              <w:left w:val="single" w:sz="4" w:space="0" w:color="auto"/>
              <w:bottom w:val="nil"/>
              <w:right w:val="single" w:sz="6" w:space="0" w:color="auto"/>
            </w:tcBorders>
          </w:tcPr>
          <w:p w14:paraId="527371BB" w14:textId="77777777" w:rsidR="00EE5860" w:rsidRPr="00441CD0" w:rsidRDefault="00EE5860" w:rsidP="00BB0E1F">
            <w:pPr>
              <w:pStyle w:val="TAC"/>
            </w:pPr>
          </w:p>
        </w:tc>
      </w:tr>
      <w:tr w:rsidR="00EE5860" w:rsidRPr="00441CD0" w14:paraId="36AB2571" w14:textId="77777777" w:rsidTr="00BB0E1F">
        <w:trPr>
          <w:gridAfter w:val="1"/>
          <w:wAfter w:w="7" w:type="dxa"/>
          <w:jc w:val="center"/>
        </w:trPr>
        <w:tc>
          <w:tcPr>
            <w:tcW w:w="151" w:type="dxa"/>
            <w:tcBorders>
              <w:top w:val="nil"/>
              <w:left w:val="single" w:sz="6" w:space="0" w:color="auto"/>
              <w:bottom w:val="nil"/>
              <w:right w:val="nil"/>
            </w:tcBorders>
          </w:tcPr>
          <w:p w14:paraId="525EC0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074B04" w14:textId="77777777" w:rsidR="00EE5860" w:rsidRPr="00441CD0" w:rsidRDefault="00EE5860" w:rsidP="00BB0E1F">
            <w:pPr>
              <w:pStyle w:val="TAC"/>
            </w:pPr>
            <w:r w:rsidRPr="00441CD0">
              <w:t>7</w:t>
            </w:r>
          </w:p>
        </w:tc>
        <w:tc>
          <w:tcPr>
            <w:tcW w:w="2355" w:type="dxa"/>
            <w:gridSpan w:val="4"/>
            <w:tcBorders>
              <w:top w:val="single" w:sz="4" w:space="0" w:color="auto"/>
              <w:left w:val="single" w:sz="4" w:space="0" w:color="auto"/>
              <w:bottom w:val="single" w:sz="4" w:space="0" w:color="auto"/>
              <w:right w:val="single" w:sz="4" w:space="0" w:color="auto"/>
            </w:tcBorders>
            <w:hideMark/>
          </w:tcPr>
          <w:p w14:paraId="6AD5A301" w14:textId="77777777" w:rsidR="00EE5860" w:rsidRPr="00441CD0" w:rsidRDefault="00EE5860" w:rsidP="00BB0E1F">
            <w:pPr>
              <w:pStyle w:val="TAC"/>
            </w:pPr>
            <w:r w:rsidRPr="00441CD0">
              <w:t>MNC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20DB534D" w14:textId="77777777" w:rsidR="00EE5860" w:rsidRPr="00441CD0" w:rsidRDefault="00EE5860" w:rsidP="00BB0E1F">
            <w:pPr>
              <w:pStyle w:val="TAC"/>
            </w:pPr>
            <w:r w:rsidRPr="00441CD0">
              <w:t>MNC digit 1</w:t>
            </w:r>
          </w:p>
        </w:tc>
        <w:tc>
          <w:tcPr>
            <w:tcW w:w="590" w:type="dxa"/>
            <w:tcBorders>
              <w:top w:val="nil"/>
              <w:left w:val="single" w:sz="4" w:space="0" w:color="auto"/>
              <w:bottom w:val="nil"/>
              <w:right w:val="single" w:sz="6" w:space="0" w:color="auto"/>
            </w:tcBorders>
          </w:tcPr>
          <w:p w14:paraId="19178738" w14:textId="77777777" w:rsidR="00EE5860" w:rsidRPr="00441CD0" w:rsidRDefault="00EE5860" w:rsidP="00BB0E1F">
            <w:pPr>
              <w:pStyle w:val="TAC"/>
            </w:pPr>
          </w:p>
        </w:tc>
      </w:tr>
      <w:tr w:rsidR="00EE5860" w:rsidRPr="00441CD0" w14:paraId="0A148F26" w14:textId="77777777" w:rsidTr="00BB0E1F">
        <w:trPr>
          <w:gridAfter w:val="1"/>
          <w:wAfter w:w="7" w:type="dxa"/>
          <w:jc w:val="center"/>
        </w:trPr>
        <w:tc>
          <w:tcPr>
            <w:tcW w:w="151" w:type="dxa"/>
            <w:tcBorders>
              <w:top w:val="nil"/>
              <w:left w:val="single" w:sz="6" w:space="0" w:color="auto"/>
              <w:bottom w:val="nil"/>
              <w:right w:val="nil"/>
            </w:tcBorders>
          </w:tcPr>
          <w:p w14:paraId="5EC83F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3667EE" w14:textId="77777777" w:rsidR="00EE5860" w:rsidRPr="00441CD0" w:rsidRDefault="00EE5860" w:rsidP="00BB0E1F">
            <w:pPr>
              <w:pStyle w:val="TAC"/>
            </w:pPr>
            <w:r w:rsidRPr="00441CD0">
              <w:t>8 to10</w:t>
            </w:r>
          </w:p>
        </w:tc>
        <w:tc>
          <w:tcPr>
            <w:tcW w:w="4712" w:type="dxa"/>
            <w:gridSpan w:val="8"/>
            <w:tcBorders>
              <w:top w:val="single" w:sz="4" w:space="0" w:color="auto"/>
              <w:left w:val="single" w:sz="4" w:space="0" w:color="auto"/>
              <w:bottom w:val="single" w:sz="4" w:space="0" w:color="auto"/>
              <w:right w:val="single" w:sz="4" w:space="0" w:color="auto"/>
            </w:tcBorders>
            <w:hideMark/>
          </w:tcPr>
          <w:p w14:paraId="193DF0CD" w14:textId="77777777" w:rsidR="00EE5860" w:rsidRPr="00441CD0" w:rsidRDefault="00EE5860" w:rsidP="00BB0E1F">
            <w:pPr>
              <w:pStyle w:val="TAC"/>
            </w:pPr>
            <w:r w:rsidRPr="00441CD0">
              <w:t>Trace ID</w:t>
            </w:r>
          </w:p>
        </w:tc>
        <w:tc>
          <w:tcPr>
            <w:tcW w:w="590" w:type="dxa"/>
            <w:tcBorders>
              <w:top w:val="nil"/>
              <w:left w:val="single" w:sz="4" w:space="0" w:color="auto"/>
              <w:bottom w:val="nil"/>
              <w:right w:val="single" w:sz="6" w:space="0" w:color="auto"/>
            </w:tcBorders>
          </w:tcPr>
          <w:p w14:paraId="784BAC0E" w14:textId="77777777" w:rsidR="00EE5860" w:rsidRPr="00441CD0" w:rsidRDefault="00EE5860" w:rsidP="00BB0E1F">
            <w:pPr>
              <w:pStyle w:val="TAC"/>
            </w:pPr>
          </w:p>
        </w:tc>
      </w:tr>
      <w:tr w:rsidR="00EE5860" w:rsidRPr="00441CD0" w14:paraId="683ACB6C" w14:textId="77777777" w:rsidTr="00BB0E1F">
        <w:trPr>
          <w:gridAfter w:val="1"/>
          <w:wAfter w:w="7" w:type="dxa"/>
          <w:jc w:val="center"/>
        </w:trPr>
        <w:tc>
          <w:tcPr>
            <w:tcW w:w="151" w:type="dxa"/>
            <w:tcBorders>
              <w:top w:val="nil"/>
              <w:left w:val="single" w:sz="6" w:space="0" w:color="auto"/>
              <w:bottom w:val="nil"/>
              <w:right w:val="nil"/>
            </w:tcBorders>
          </w:tcPr>
          <w:p w14:paraId="51C454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E05ACF" w14:textId="77777777" w:rsidR="00EE5860" w:rsidRPr="00441CD0" w:rsidRDefault="00EE5860" w:rsidP="00BB0E1F">
            <w:pPr>
              <w:pStyle w:val="TAC"/>
            </w:pPr>
            <w:r w:rsidRPr="00441CD0">
              <w:t>11</w:t>
            </w:r>
          </w:p>
        </w:tc>
        <w:tc>
          <w:tcPr>
            <w:tcW w:w="4712" w:type="dxa"/>
            <w:gridSpan w:val="8"/>
            <w:tcBorders>
              <w:top w:val="single" w:sz="4" w:space="0" w:color="auto"/>
              <w:left w:val="single" w:sz="4" w:space="0" w:color="auto"/>
              <w:bottom w:val="single" w:sz="4" w:space="0" w:color="auto"/>
              <w:right w:val="single" w:sz="4" w:space="0" w:color="auto"/>
            </w:tcBorders>
            <w:hideMark/>
          </w:tcPr>
          <w:p w14:paraId="0108AF50" w14:textId="77777777" w:rsidR="00EE5860" w:rsidRPr="00441CD0" w:rsidRDefault="00EE5860" w:rsidP="00BB0E1F">
            <w:pPr>
              <w:pStyle w:val="TAC"/>
            </w:pPr>
            <w:r w:rsidRPr="00441CD0">
              <w:t>Length of Triggering Events</w:t>
            </w:r>
          </w:p>
        </w:tc>
        <w:tc>
          <w:tcPr>
            <w:tcW w:w="590" w:type="dxa"/>
            <w:tcBorders>
              <w:top w:val="nil"/>
              <w:left w:val="single" w:sz="4" w:space="0" w:color="auto"/>
              <w:bottom w:val="nil"/>
              <w:right w:val="single" w:sz="6" w:space="0" w:color="auto"/>
            </w:tcBorders>
          </w:tcPr>
          <w:p w14:paraId="453A4A22" w14:textId="77777777" w:rsidR="00EE5860" w:rsidRPr="00441CD0" w:rsidRDefault="00EE5860" w:rsidP="00BB0E1F">
            <w:pPr>
              <w:pStyle w:val="TAC"/>
            </w:pPr>
          </w:p>
        </w:tc>
      </w:tr>
      <w:tr w:rsidR="00EE5860" w:rsidRPr="00441CD0" w14:paraId="195885D9" w14:textId="77777777" w:rsidTr="00BB0E1F">
        <w:trPr>
          <w:gridAfter w:val="1"/>
          <w:wAfter w:w="7" w:type="dxa"/>
          <w:jc w:val="center"/>
        </w:trPr>
        <w:tc>
          <w:tcPr>
            <w:tcW w:w="151" w:type="dxa"/>
            <w:tcBorders>
              <w:top w:val="nil"/>
              <w:left w:val="single" w:sz="6" w:space="0" w:color="auto"/>
              <w:bottom w:val="nil"/>
              <w:right w:val="nil"/>
            </w:tcBorders>
          </w:tcPr>
          <w:p w14:paraId="329AE8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C5BB59" w14:textId="77777777" w:rsidR="00EE5860" w:rsidRPr="00441CD0" w:rsidRDefault="00EE5860" w:rsidP="00BB0E1F">
            <w:pPr>
              <w:pStyle w:val="TAC"/>
            </w:pPr>
            <w:r w:rsidRPr="00441CD0">
              <w:t>12 to m</w:t>
            </w:r>
          </w:p>
        </w:tc>
        <w:tc>
          <w:tcPr>
            <w:tcW w:w="4712" w:type="dxa"/>
            <w:gridSpan w:val="8"/>
            <w:tcBorders>
              <w:top w:val="single" w:sz="4" w:space="0" w:color="auto"/>
              <w:left w:val="single" w:sz="4" w:space="0" w:color="auto"/>
              <w:bottom w:val="single" w:sz="4" w:space="0" w:color="auto"/>
              <w:right w:val="single" w:sz="4" w:space="0" w:color="auto"/>
            </w:tcBorders>
            <w:hideMark/>
          </w:tcPr>
          <w:p w14:paraId="6BB14A1A" w14:textId="77777777" w:rsidR="00EE5860" w:rsidRPr="00441CD0" w:rsidRDefault="00EE5860" w:rsidP="00BB0E1F">
            <w:pPr>
              <w:pStyle w:val="TAC"/>
            </w:pPr>
            <w:r w:rsidRPr="00441CD0">
              <w:t>Triggering Events</w:t>
            </w:r>
          </w:p>
        </w:tc>
        <w:tc>
          <w:tcPr>
            <w:tcW w:w="590" w:type="dxa"/>
            <w:tcBorders>
              <w:top w:val="nil"/>
              <w:left w:val="single" w:sz="4" w:space="0" w:color="auto"/>
              <w:bottom w:val="nil"/>
              <w:right w:val="single" w:sz="6" w:space="0" w:color="auto"/>
            </w:tcBorders>
          </w:tcPr>
          <w:p w14:paraId="0B74C28E" w14:textId="77777777" w:rsidR="00EE5860" w:rsidRPr="00441CD0" w:rsidRDefault="00EE5860" w:rsidP="00BB0E1F">
            <w:pPr>
              <w:pStyle w:val="TAC"/>
            </w:pPr>
          </w:p>
        </w:tc>
      </w:tr>
      <w:tr w:rsidR="00EE5860" w:rsidRPr="00441CD0" w14:paraId="32D909C0" w14:textId="77777777" w:rsidTr="00BB0E1F">
        <w:trPr>
          <w:gridAfter w:val="1"/>
          <w:wAfter w:w="7" w:type="dxa"/>
          <w:jc w:val="center"/>
        </w:trPr>
        <w:tc>
          <w:tcPr>
            <w:tcW w:w="151" w:type="dxa"/>
            <w:tcBorders>
              <w:top w:val="nil"/>
              <w:left w:val="single" w:sz="6" w:space="0" w:color="auto"/>
              <w:bottom w:val="nil"/>
              <w:right w:val="nil"/>
            </w:tcBorders>
          </w:tcPr>
          <w:p w14:paraId="74139B8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41EDF2" w14:textId="77777777" w:rsidR="00EE5860" w:rsidRPr="00441CD0" w:rsidRDefault="00EE5860" w:rsidP="00BB0E1F">
            <w:pPr>
              <w:pStyle w:val="TAC"/>
            </w:pPr>
            <w:r w:rsidRPr="00441CD0">
              <w:t>m+1</w:t>
            </w:r>
          </w:p>
        </w:tc>
        <w:tc>
          <w:tcPr>
            <w:tcW w:w="4712" w:type="dxa"/>
            <w:gridSpan w:val="8"/>
            <w:tcBorders>
              <w:top w:val="single" w:sz="4" w:space="0" w:color="auto"/>
              <w:left w:val="single" w:sz="4" w:space="0" w:color="auto"/>
              <w:bottom w:val="single" w:sz="4" w:space="0" w:color="auto"/>
              <w:right w:val="single" w:sz="4" w:space="0" w:color="auto"/>
            </w:tcBorders>
            <w:hideMark/>
          </w:tcPr>
          <w:p w14:paraId="0F523269" w14:textId="77777777" w:rsidR="00EE5860" w:rsidRPr="00441CD0" w:rsidRDefault="00EE5860" w:rsidP="00BB0E1F">
            <w:pPr>
              <w:pStyle w:val="TAC"/>
            </w:pPr>
            <w:r w:rsidRPr="00441CD0">
              <w:t>Session Trace Depth</w:t>
            </w:r>
          </w:p>
        </w:tc>
        <w:tc>
          <w:tcPr>
            <w:tcW w:w="590" w:type="dxa"/>
            <w:tcBorders>
              <w:top w:val="nil"/>
              <w:left w:val="single" w:sz="4" w:space="0" w:color="auto"/>
              <w:bottom w:val="nil"/>
              <w:right w:val="single" w:sz="6" w:space="0" w:color="auto"/>
            </w:tcBorders>
          </w:tcPr>
          <w:p w14:paraId="5F64A349" w14:textId="77777777" w:rsidR="00EE5860" w:rsidRPr="00441CD0" w:rsidRDefault="00EE5860" w:rsidP="00BB0E1F">
            <w:pPr>
              <w:pStyle w:val="TAC"/>
            </w:pPr>
          </w:p>
        </w:tc>
      </w:tr>
      <w:tr w:rsidR="00EE5860" w:rsidRPr="00441CD0" w14:paraId="42870CB3" w14:textId="77777777" w:rsidTr="00BB0E1F">
        <w:trPr>
          <w:gridAfter w:val="1"/>
          <w:wAfter w:w="7" w:type="dxa"/>
          <w:jc w:val="center"/>
        </w:trPr>
        <w:tc>
          <w:tcPr>
            <w:tcW w:w="151" w:type="dxa"/>
            <w:tcBorders>
              <w:top w:val="nil"/>
              <w:left w:val="single" w:sz="6" w:space="0" w:color="auto"/>
              <w:bottom w:val="nil"/>
              <w:right w:val="nil"/>
            </w:tcBorders>
          </w:tcPr>
          <w:p w14:paraId="4B57E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A9DDDE" w14:textId="77777777" w:rsidR="00EE5860" w:rsidRPr="00441CD0" w:rsidRDefault="00EE5860" w:rsidP="00BB0E1F">
            <w:pPr>
              <w:pStyle w:val="TAC"/>
            </w:pPr>
            <w:r w:rsidRPr="00441CD0">
              <w:t>m+2</w:t>
            </w:r>
          </w:p>
        </w:tc>
        <w:tc>
          <w:tcPr>
            <w:tcW w:w="4712" w:type="dxa"/>
            <w:gridSpan w:val="8"/>
            <w:tcBorders>
              <w:top w:val="single" w:sz="4" w:space="0" w:color="auto"/>
              <w:left w:val="single" w:sz="4" w:space="0" w:color="auto"/>
              <w:bottom w:val="single" w:sz="4" w:space="0" w:color="auto"/>
              <w:right w:val="single" w:sz="4" w:space="0" w:color="auto"/>
            </w:tcBorders>
            <w:hideMark/>
          </w:tcPr>
          <w:p w14:paraId="3DB1391B" w14:textId="77777777" w:rsidR="00EE5860" w:rsidRPr="00441CD0" w:rsidRDefault="00EE5860" w:rsidP="00BB0E1F">
            <w:pPr>
              <w:pStyle w:val="TAC"/>
            </w:pPr>
            <w:r w:rsidRPr="00441CD0">
              <w:t>Length of List of Interfaces</w:t>
            </w:r>
          </w:p>
        </w:tc>
        <w:tc>
          <w:tcPr>
            <w:tcW w:w="590" w:type="dxa"/>
            <w:tcBorders>
              <w:top w:val="nil"/>
              <w:left w:val="single" w:sz="4" w:space="0" w:color="auto"/>
              <w:bottom w:val="nil"/>
              <w:right w:val="single" w:sz="6" w:space="0" w:color="auto"/>
            </w:tcBorders>
          </w:tcPr>
          <w:p w14:paraId="52E8A822" w14:textId="77777777" w:rsidR="00EE5860" w:rsidRPr="00441CD0" w:rsidRDefault="00EE5860" w:rsidP="00BB0E1F">
            <w:pPr>
              <w:pStyle w:val="TAC"/>
            </w:pPr>
          </w:p>
        </w:tc>
      </w:tr>
      <w:tr w:rsidR="00EE5860" w:rsidRPr="00441CD0" w14:paraId="6D061E42" w14:textId="77777777" w:rsidTr="00BB0E1F">
        <w:trPr>
          <w:gridAfter w:val="1"/>
          <w:wAfter w:w="7" w:type="dxa"/>
          <w:jc w:val="center"/>
        </w:trPr>
        <w:tc>
          <w:tcPr>
            <w:tcW w:w="151" w:type="dxa"/>
            <w:tcBorders>
              <w:top w:val="nil"/>
              <w:left w:val="single" w:sz="6" w:space="0" w:color="auto"/>
              <w:bottom w:val="nil"/>
              <w:right w:val="nil"/>
            </w:tcBorders>
          </w:tcPr>
          <w:p w14:paraId="51FEFB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45557" w14:textId="77777777" w:rsidR="00EE5860" w:rsidRPr="00441CD0" w:rsidRDefault="00EE5860" w:rsidP="00BB0E1F">
            <w:pPr>
              <w:pStyle w:val="TAC"/>
            </w:pPr>
            <w:r w:rsidRPr="00441CD0">
              <w:t>(m+3) to p</w:t>
            </w:r>
          </w:p>
        </w:tc>
        <w:tc>
          <w:tcPr>
            <w:tcW w:w="4712" w:type="dxa"/>
            <w:gridSpan w:val="8"/>
            <w:tcBorders>
              <w:top w:val="single" w:sz="4" w:space="0" w:color="auto"/>
              <w:left w:val="single" w:sz="4" w:space="0" w:color="auto"/>
              <w:bottom w:val="single" w:sz="4" w:space="0" w:color="auto"/>
              <w:right w:val="single" w:sz="4" w:space="0" w:color="auto"/>
            </w:tcBorders>
            <w:hideMark/>
          </w:tcPr>
          <w:p w14:paraId="474AC8A4" w14:textId="77777777" w:rsidR="00EE5860" w:rsidRPr="00441CD0" w:rsidRDefault="00EE5860" w:rsidP="00BB0E1F">
            <w:pPr>
              <w:pStyle w:val="TAC"/>
            </w:pPr>
            <w:r w:rsidRPr="00441CD0">
              <w:t>List of Interfaces</w:t>
            </w:r>
          </w:p>
        </w:tc>
        <w:tc>
          <w:tcPr>
            <w:tcW w:w="590" w:type="dxa"/>
            <w:tcBorders>
              <w:top w:val="nil"/>
              <w:left w:val="single" w:sz="4" w:space="0" w:color="auto"/>
              <w:bottom w:val="nil"/>
              <w:right w:val="single" w:sz="6" w:space="0" w:color="auto"/>
            </w:tcBorders>
          </w:tcPr>
          <w:p w14:paraId="1B0013D9" w14:textId="77777777" w:rsidR="00EE5860" w:rsidRPr="00441CD0" w:rsidRDefault="00EE5860" w:rsidP="00BB0E1F">
            <w:pPr>
              <w:pStyle w:val="TAC"/>
            </w:pPr>
          </w:p>
        </w:tc>
      </w:tr>
      <w:tr w:rsidR="00EE5860" w:rsidRPr="00441CD0" w14:paraId="2C1F4C74" w14:textId="77777777" w:rsidTr="00BB0E1F">
        <w:trPr>
          <w:gridAfter w:val="1"/>
          <w:wAfter w:w="7" w:type="dxa"/>
          <w:jc w:val="center"/>
        </w:trPr>
        <w:tc>
          <w:tcPr>
            <w:tcW w:w="151" w:type="dxa"/>
            <w:tcBorders>
              <w:top w:val="nil"/>
              <w:left w:val="single" w:sz="6" w:space="0" w:color="auto"/>
              <w:bottom w:val="nil"/>
              <w:right w:val="nil"/>
            </w:tcBorders>
          </w:tcPr>
          <w:p w14:paraId="1EC3AD2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D7AA6E" w14:textId="77777777" w:rsidR="00EE5860" w:rsidRPr="00441CD0" w:rsidRDefault="00EE5860" w:rsidP="00BB0E1F">
            <w:pPr>
              <w:pStyle w:val="TAC"/>
            </w:pPr>
            <w:r w:rsidRPr="00441CD0">
              <w:t>p+1</w:t>
            </w:r>
          </w:p>
        </w:tc>
        <w:tc>
          <w:tcPr>
            <w:tcW w:w="4712" w:type="dxa"/>
            <w:gridSpan w:val="8"/>
            <w:tcBorders>
              <w:top w:val="single" w:sz="4" w:space="0" w:color="auto"/>
              <w:left w:val="single" w:sz="4" w:space="0" w:color="auto"/>
              <w:bottom w:val="single" w:sz="4" w:space="0" w:color="auto"/>
              <w:right w:val="single" w:sz="4" w:space="0" w:color="auto"/>
            </w:tcBorders>
            <w:hideMark/>
          </w:tcPr>
          <w:p w14:paraId="13B22D4F" w14:textId="77777777" w:rsidR="00EE5860" w:rsidRPr="00441CD0" w:rsidRDefault="00EE5860" w:rsidP="00BB0E1F">
            <w:pPr>
              <w:pStyle w:val="TAC"/>
            </w:pPr>
            <w:r w:rsidRPr="00441CD0">
              <w:t xml:space="preserve">Length of IP Address of Trace Collection Entity </w:t>
            </w:r>
          </w:p>
        </w:tc>
        <w:tc>
          <w:tcPr>
            <w:tcW w:w="590" w:type="dxa"/>
            <w:tcBorders>
              <w:top w:val="nil"/>
              <w:left w:val="single" w:sz="4" w:space="0" w:color="auto"/>
              <w:bottom w:val="nil"/>
              <w:right w:val="single" w:sz="6" w:space="0" w:color="auto"/>
            </w:tcBorders>
          </w:tcPr>
          <w:p w14:paraId="3580E007" w14:textId="77777777" w:rsidR="00EE5860" w:rsidRPr="00441CD0" w:rsidRDefault="00EE5860" w:rsidP="00BB0E1F">
            <w:pPr>
              <w:pStyle w:val="TAC"/>
            </w:pPr>
          </w:p>
        </w:tc>
      </w:tr>
      <w:tr w:rsidR="00EE5860" w:rsidRPr="00441CD0" w14:paraId="4EF74127" w14:textId="77777777" w:rsidTr="00BB0E1F">
        <w:trPr>
          <w:gridAfter w:val="1"/>
          <w:wAfter w:w="7" w:type="dxa"/>
          <w:jc w:val="center"/>
        </w:trPr>
        <w:tc>
          <w:tcPr>
            <w:tcW w:w="151" w:type="dxa"/>
            <w:tcBorders>
              <w:top w:val="nil"/>
              <w:left w:val="single" w:sz="6" w:space="0" w:color="auto"/>
              <w:bottom w:val="nil"/>
              <w:right w:val="nil"/>
            </w:tcBorders>
          </w:tcPr>
          <w:p w14:paraId="47C4C4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EAAF6" w14:textId="77777777" w:rsidR="00EE5860" w:rsidRPr="00441CD0" w:rsidRDefault="00EE5860" w:rsidP="00BB0E1F">
            <w:pPr>
              <w:pStyle w:val="TAC"/>
            </w:pPr>
            <w:r w:rsidRPr="00441CD0">
              <w:t>(p+2) to q</w:t>
            </w:r>
          </w:p>
        </w:tc>
        <w:tc>
          <w:tcPr>
            <w:tcW w:w="4712" w:type="dxa"/>
            <w:gridSpan w:val="8"/>
            <w:tcBorders>
              <w:top w:val="single" w:sz="4" w:space="0" w:color="auto"/>
              <w:left w:val="single" w:sz="4" w:space="0" w:color="auto"/>
              <w:bottom w:val="single" w:sz="4" w:space="0" w:color="auto"/>
              <w:right w:val="single" w:sz="4" w:space="0" w:color="auto"/>
            </w:tcBorders>
            <w:hideMark/>
          </w:tcPr>
          <w:p w14:paraId="47B18BF0" w14:textId="77777777" w:rsidR="00EE5860" w:rsidRPr="00441CD0" w:rsidRDefault="00EE5860" w:rsidP="00BB0E1F">
            <w:pPr>
              <w:pStyle w:val="TAC"/>
            </w:pPr>
            <w:r w:rsidRPr="00441CD0">
              <w:t xml:space="preserve">IP Address of Trace Collection Entity </w:t>
            </w:r>
          </w:p>
        </w:tc>
        <w:tc>
          <w:tcPr>
            <w:tcW w:w="590" w:type="dxa"/>
            <w:tcBorders>
              <w:top w:val="nil"/>
              <w:left w:val="single" w:sz="4" w:space="0" w:color="auto"/>
              <w:bottom w:val="nil"/>
              <w:right w:val="single" w:sz="6" w:space="0" w:color="auto"/>
            </w:tcBorders>
          </w:tcPr>
          <w:p w14:paraId="01525799" w14:textId="77777777" w:rsidR="00EE5860" w:rsidRPr="00441CD0" w:rsidRDefault="00EE5860" w:rsidP="00BB0E1F">
            <w:pPr>
              <w:pStyle w:val="TAC"/>
            </w:pPr>
          </w:p>
        </w:tc>
      </w:tr>
      <w:tr w:rsidR="00EE5860" w:rsidRPr="00441CD0" w14:paraId="39DE1B56" w14:textId="77777777" w:rsidTr="00BB0E1F">
        <w:trPr>
          <w:gridAfter w:val="1"/>
          <w:wAfter w:w="7" w:type="dxa"/>
          <w:jc w:val="center"/>
        </w:trPr>
        <w:tc>
          <w:tcPr>
            <w:tcW w:w="151" w:type="dxa"/>
            <w:tcBorders>
              <w:top w:val="nil"/>
              <w:left w:val="single" w:sz="6" w:space="0" w:color="auto"/>
              <w:bottom w:val="single" w:sz="4" w:space="0" w:color="auto"/>
              <w:right w:val="nil"/>
            </w:tcBorders>
          </w:tcPr>
          <w:p w14:paraId="7E8B54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2EF3AE" w14:textId="77777777" w:rsidR="00EE5860" w:rsidRPr="00441CD0" w:rsidRDefault="00EE5860" w:rsidP="00BB0E1F">
            <w:pPr>
              <w:pStyle w:val="TAC"/>
            </w:pPr>
            <w:r w:rsidRPr="00441CD0">
              <w:t>(q+1)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1E473A0C" w14:textId="77777777" w:rsidR="00EE5860" w:rsidRPr="00441CD0" w:rsidRDefault="00EE5860" w:rsidP="00BB0E1F">
            <w:pPr>
              <w:pStyle w:val="TAC"/>
            </w:pPr>
            <w:r w:rsidRPr="00441CD0">
              <w:t>These octet(s) is/are present only if explicitly specified</w:t>
            </w:r>
          </w:p>
        </w:tc>
        <w:tc>
          <w:tcPr>
            <w:tcW w:w="590" w:type="dxa"/>
            <w:tcBorders>
              <w:top w:val="nil"/>
              <w:left w:val="single" w:sz="4" w:space="0" w:color="auto"/>
              <w:bottom w:val="single" w:sz="4" w:space="0" w:color="auto"/>
              <w:right w:val="single" w:sz="6" w:space="0" w:color="auto"/>
            </w:tcBorders>
          </w:tcPr>
          <w:p w14:paraId="2D8A9E0D" w14:textId="77777777" w:rsidR="00EE5860" w:rsidRPr="00441CD0" w:rsidRDefault="00EE5860" w:rsidP="00BB0E1F">
            <w:pPr>
              <w:pStyle w:val="TAC"/>
            </w:pPr>
          </w:p>
        </w:tc>
      </w:tr>
    </w:tbl>
    <w:p w14:paraId="18CB781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108</w:t>
      </w:r>
      <w:r w:rsidRPr="00441CD0">
        <w:rPr>
          <w:lang w:eastAsia="zh-CN"/>
        </w:rPr>
        <w:t>-</w:t>
      </w:r>
      <w:r w:rsidRPr="00441CD0">
        <w:rPr>
          <w:lang w:eastAsia="ja-JP"/>
        </w:rPr>
        <w:t>1</w:t>
      </w:r>
      <w:r w:rsidRPr="00441CD0">
        <w:t>: Trace Information</w:t>
      </w:r>
    </w:p>
    <w:p w14:paraId="50CA55D4" w14:textId="372313C5" w:rsidR="00EE5860" w:rsidRPr="00441CD0" w:rsidRDefault="00EE5860" w:rsidP="00EE5860">
      <w:r w:rsidRPr="00441CD0">
        <w:t xml:space="preserve">Octets 5 to 10 represent the Trace Reference parameter as defined in </w:t>
      </w:r>
      <w:r w:rsidR="00415C19" w:rsidRPr="00441CD0">
        <w:t>clause</w:t>
      </w:r>
      <w:r w:rsidR="00415C19">
        <w:t> </w:t>
      </w:r>
      <w:r w:rsidR="00415C19" w:rsidRPr="00441CD0">
        <w:t>5</w:t>
      </w:r>
      <w:r w:rsidRPr="00441CD0">
        <w:t>.6 of 3GPP TS 32.422 [35].</w:t>
      </w:r>
    </w:p>
    <w:p w14:paraId="7D4B998D" w14:textId="77777777" w:rsidR="00EE5860" w:rsidRPr="00441CD0" w:rsidRDefault="00EE5860" w:rsidP="00EE5860">
      <w:pPr>
        <w:rPr>
          <w:lang w:eastAsia="zh-CN"/>
        </w:rPr>
      </w:pPr>
      <w:r w:rsidRPr="00441CD0">
        <w:t xml:space="preserve">Triggering Events, Session Trace Depth, </w:t>
      </w:r>
      <w:r w:rsidRPr="00441CD0">
        <w:rPr>
          <w:lang w:eastAsia="zh-CN"/>
        </w:rPr>
        <w:t>List of Interfaces</w:t>
      </w:r>
      <w:r w:rsidRPr="00441CD0">
        <w:t xml:space="preserve"> and IP Address of Trace Collection Entity are specified in 3GPP TS 32.422 [35]</w:t>
      </w:r>
      <w:r w:rsidRPr="00441CD0">
        <w:rPr>
          <w:lang w:eastAsia="zh-CN"/>
        </w:rPr>
        <w:t>.</w:t>
      </w:r>
    </w:p>
    <w:p w14:paraId="584EB9DF" w14:textId="77777777" w:rsidR="00EE5860" w:rsidRPr="00441CD0" w:rsidRDefault="00EE5860" w:rsidP="00EE5860">
      <w:r w:rsidRPr="00441CD0">
        <w:t>Octets "(p+2) to q" shall contain an IPv4 address value (4 octets) or IPv6 address value (16 octets).</w:t>
      </w:r>
    </w:p>
    <w:p w14:paraId="5F3D7F65" w14:textId="475B3490" w:rsidR="00EE5860" w:rsidRPr="00441CD0" w:rsidRDefault="00EE5860" w:rsidP="00EE5860">
      <w:r w:rsidRPr="00441CD0">
        <w:t xml:space="preserve">See 3GPP TS 24.008 [5], </w:t>
      </w:r>
      <w:r w:rsidR="00415C19" w:rsidRPr="00441CD0">
        <w:t>clause</w:t>
      </w:r>
      <w:r w:rsidR="00415C19">
        <w:t> </w:t>
      </w:r>
      <w:r w:rsidR="00415C19" w:rsidRPr="00441CD0">
        <w:t>1</w:t>
      </w:r>
      <w:r w:rsidRPr="00441CD0">
        <w:t>0.5.1.4, Mobile Identity, for the coding of MCC and MNC. If MNC is 2 digits long, bits 5 to 8 of octet 6 are coded as "1111".</w:t>
      </w:r>
    </w:p>
    <w:p w14:paraId="554D284C" w14:textId="77777777" w:rsidR="00EE5860" w:rsidRPr="00441CD0" w:rsidRDefault="00EE5860" w:rsidP="001A3E8D">
      <w:pPr>
        <w:pStyle w:val="Heading3"/>
      </w:pPr>
      <w:bookmarkStart w:id="6686" w:name="_Toc19717454"/>
      <w:bookmarkStart w:id="6687" w:name="_Toc27490955"/>
      <w:bookmarkStart w:id="6688" w:name="_Toc27557248"/>
      <w:bookmarkStart w:id="6689" w:name="_Toc27724165"/>
      <w:bookmarkStart w:id="6690" w:name="_Toc36031239"/>
      <w:bookmarkStart w:id="6691" w:name="_Toc36043159"/>
      <w:bookmarkStart w:id="6692" w:name="_Toc36814484"/>
      <w:bookmarkStart w:id="6693" w:name="_Toc44689342"/>
      <w:bookmarkStart w:id="6694" w:name="_Toc44924096"/>
      <w:bookmarkStart w:id="6695" w:name="_Toc51861066"/>
      <w:bookmarkStart w:id="6696" w:name="_Toc57930837"/>
      <w:bookmarkStart w:id="6697" w:name="_Toc57931467"/>
      <w:bookmarkStart w:id="6698" w:name="_Toc106825894"/>
      <w:r w:rsidRPr="00441CD0">
        <w:t>8.</w:t>
      </w:r>
      <w:r w:rsidRPr="00441CD0">
        <w:rPr>
          <w:lang w:val="en-US"/>
        </w:rPr>
        <w:t>2.109</w:t>
      </w:r>
      <w:r w:rsidRPr="00441CD0">
        <w:tab/>
        <w:t>Framed-Route</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0C0FC6F3" w14:textId="77777777" w:rsidR="00EE5860" w:rsidRPr="00441CD0" w:rsidRDefault="00EE5860" w:rsidP="00EE5860">
      <w:pPr>
        <w:rPr>
          <w:lang w:eastAsia="ja-JP"/>
        </w:rPr>
      </w:pPr>
      <w:r w:rsidRPr="00441CD0">
        <w:t xml:space="preserve">The Framed-Route IE describes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8.2.109-1</w:t>
      </w:r>
      <w:r w:rsidRPr="00441CD0">
        <w:rPr>
          <w:lang w:eastAsia="ja-JP"/>
        </w:rPr>
        <w:t>.</w:t>
      </w:r>
    </w:p>
    <w:p w14:paraId="54501BD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028C392" w14:textId="77777777" w:rsidTr="00BB0E1F">
        <w:trPr>
          <w:jc w:val="center"/>
        </w:trPr>
        <w:tc>
          <w:tcPr>
            <w:tcW w:w="151" w:type="dxa"/>
            <w:tcBorders>
              <w:top w:val="single" w:sz="4" w:space="0" w:color="auto"/>
              <w:left w:val="single" w:sz="4" w:space="0" w:color="auto"/>
              <w:bottom w:val="nil"/>
              <w:right w:val="nil"/>
            </w:tcBorders>
          </w:tcPr>
          <w:p w14:paraId="2049C0FB" w14:textId="77777777" w:rsidR="00EE5860" w:rsidRPr="00441CD0" w:rsidRDefault="00EE5860" w:rsidP="00BB0E1F">
            <w:pPr>
              <w:pStyle w:val="TAC"/>
            </w:pPr>
          </w:p>
        </w:tc>
        <w:tc>
          <w:tcPr>
            <w:tcW w:w="1104" w:type="dxa"/>
            <w:tcBorders>
              <w:top w:val="single" w:sz="4" w:space="0" w:color="auto"/>
              <w:left w:val="nil"/>
              <w:bottom w:val="nil"/>
              <w:right w:val="nil"/>
            </w:tcBorders>
          </w:tcPr>
          <w:p w14:paraId="487D32E7" w14:textId="77777777" w:rsidR="00EE5860" w:rsidRPr="00441CD0" w:rsidRDefault="00EE5860" w:rsidP="00BB0E1F">
            <w:pPr>
              <w:pStyle w:val="TAH"/>
            </w:pPr>
          </w:p>
        </w:tc>
        <w:tc>
          <w:tcPr>
            <w:tcW w:w="4710" w:type="dxa"/>
            <w:gridSpan w:val="8"/>
            <w:tcBorders>
              <w:top w:val="single" w:sz="4" w:space="0" w:color="auto"/>
              <w:left w:val="nil"/>
              <w:bottom w:val="nil"/>
              <w:right w:val="nil"/>
            </w:tcBorders>
            <w:hideMark/>
          </w:tcPr>
          <w:p w14:paraId="061699F8"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2C1D6E9A" w14:textId="77777777" w:rsidR="00EE5860" w:rsidRPr="00441CD0" w:rsidRDefault="00EE5860" w:rsidP="00BB0E1F">
            <w:pPr>
              <w:pStyle w:val="TAC"/>
            </w:pPr>
          </w:p>
        </w:tc>
      </w:tr>
      <w:tr w:rsidR="00EE5860" w:rsidRPr="00441CD0" w14:paraId="7371EB10" w14:textId="77777777" w:rsidTr="00BB0E1F">
        <w:trPr>
          <w:jc w:val="center"/>
        </w:trPr>
        <w:tc>
          <w:tcPr>
            <w:tcW w:w="151" w:type="dxa"/>
            <w:tcBorders>
              <w:top w:val="nil"/>
              <w:left w:val="single" w:sz="4" w:space="0" w:color="auto"/>
              <w:bottom w:val="nil"/>
              <w:right w:val="nil"/>
            </w:tcBorders>
          </w:tcPr>
          <w:p w14:paraId="36E35F4D" w14:textId="77777777" w:rsidR="00EE5860" w:rsidRPr="00441CD0" w:rsidRDefault="00EE5860" w:rsidP="00BB0E1F">
            <w:pPr>
              <w:pStyle w:val="TAC"/>
            </w:pPr>
          </w:p>
        </w:tc>
        <w:tc>
          <w:tcPr>
            <w:tcW w:w="1104" w:type="dxa"/>
            <w:tcBorders>
              <w:top w:val="nil"/>
              <w:left w:val="nil"/>
              <w:bottom w:val="nil"/>
              <w:right w:val="nil"/>
            </w:tcBorders>
            <w:hideMark/>
          </w:tcPr>
          <w:p w14:paraId="4BCBED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6B0DB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AFA4B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277B5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8B2FB6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562F5E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7FAE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5CF91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CCC3E5"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2483E842" w14:textId="77777777" w:rsidR="00EE5860" w:rsidRPr="00441CD0" w:rsidRDefault="00EE5860" w:rsidP="00BB0E1F">
            <w:pPr>
              <w:pStyle w:val="TAC"/>
            </w:pPr>
          </w:p>
        </w:tc>
      </w:tr>
      <w:tr w:rsidR="00EE5860" w:rsidRPr="00441CD0" w14:paraId="7A363FFC" w14:textId="77777777" w:rsidTr="00BB0E1F">
        <w:trPr>
          <w:jc w:val="center"/>
        </w:trPr>
        <w:tc>
          <w:tcPr>
            <w:tcW w:w="151" w:type="dxa"/>
            <w:tcBorders>
              <w:top w:val="nil"/>
              <w:left w:val="single" w:sz="4" w:space="0" w:color="auto"/>
              <w:bottom w:val="nil"/>
              <w:right w:val="nil"/>
            </w:tcBorders>
          </w:tcPr>
          <w:p w14:paraId="7453C2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63C0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9CCA83E" w14:textId="77777777" w:rsidR="00EE5860" w:rsidRPr="00441CD0" w:rsidRDefault="00EE5860" w:rsidP="00BB0E1F">
            <w:pPr>
              <w:pStyle w:val="TAC"/>
            </w:pPr>
            <w:r w:rsidRPr="00441CD0">
              <w:t>Type = 153 (decimal)</w:t>
            </w:r>
          </w:p>
        </w:tc>
        <w:tc>
          <w:tcPr>
            <w:tcW w:w="588" w:type="dxa"/>
            <w:tcBorders>
              <w:top w:val="nil"/>
              <w:left w:val="single" w:sz="4" w:space="0" w:color="auto"/>
              <w:bottom w:val="nil"/>
              <w:right w:val="single" w:sz="4" w:space="0" w:color="auto"/>
            </w:tcBorders>
          </w:tcPr>
          <w:p w14:paraId="2B5F185C" w14:textId="77777777" w:rsidR="00EE5860" w:rsidRPr="00441CD0" w:rsidRDefault="00EE5860" w:rsidP="00BB0E1F">
            <w:pPr>
              <w:pStyle w:val="TAC"/>
            </w:pPr>
          </w:p>
        </w:tc>
      </w:tr>
      <w:tr w:rsidR="00EE5860" w:rsidRPr="00441CD0" w14:paraId="0C6F247F" w14:textId="77777777" w:rsidTr="00BB0E1F">
        <w:trPr>
          <w:jc w:val="center"/>
        </w:trPr>
        <w:tc>
          <w:tcPr>
            <w:tcW w:w="151" w:type="dxa"/>
            <w:tcBorders>
              <w:top w:val="nil"/>
              <w:left w:val="single" w:sz="4" w:space="0" w:color="auto"/>
              <w:bottom w:val="nil"/>
              <w:right w:val="nil"/>
            </w:tcBorders>
          </w:tcPr>
          <w:p w14:paraId="0E419A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C11B6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C4611D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07275EDE" w14:textId="77777777" w:rsidR="00EE5860" w:rsidRPr="00441CD0" w:rsidRDefault="00EE5860" w:rsidP="00BB0E1F">
            <w:pPr>
              <w:pStyle w:val="TAC"/>
            </w:pPr>
          </w:p>
        </w:tc>
      </w:tr>
      <w:tr w:rsidR="00EE5860" w:rsidRPr="00441CD0" w14:paraId="1E0E8FAE" w14:textId="77777777" w:rsidTr="00BB0E1F">
        <w:trPr>
          <w:jc w:val="center"/>
        </w:trPr>
        <w:tc>
          <w:tcPr>
            <w:tcW w:w="151" w:type="dxa"/>
            <w:tcBorders>
              <w:top w:val="nil"/>
              <w:left w:val="single" w:sz="4" w:space="0" w:color="auto"/>
              <w:bottom w:val="single" w:sz="4" w:space="0" w:color="auto"/>
              <w:right w:val="nil"/>
            </w:tcBorders>
          </w:tcPr>
          <w:p w14:paraId="1ED7D84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91FCB4" w14:textId="77777777" w:rsidR="00EE5860" w:rsidRPr="00441CD0" w:rsidRDefault="00EE5860" w:rsidP="001A3E8D">
            <w:pPr>
              <w:pStyle w:val="TAC"/>
              <w:rPr>
                <w:lang w:eastAsia="zh-CN"/>
              </w:rPr>
            </w:pPr>
            <w:r w:rsidRPr="001A3E8D">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0987376" w14:textId="77777777" w:rsidR="00EE5860" w:rsidRPr="00441CD0" w:rsidRDefault="00EE5860" w:rsidP="00BB0E1F">
            <w:pPr>
              <w:pStyle w:val="TAC"/>
              <w:rPr>
                <w:lang w:eastAsia="zh-CN"/>
              </w:rPr>
            </w:pPr>
            <w:r w:rsidRPr="00441CD0">
              <w:rPr>
                <w:lang w:eastAsia="zh-CN"/>
              </w:rPr>
              <w:t>Framed-Route</w:t>
            </w:r>
          </w:p>
        </w:tc>
        <w:tc>
          <w:tcPr>
            <w:tcW w:w="588" w:type="dxa"/>
            <w:tcBorders>
              <w:top w:val="nil"/>
              <w:left w:val="single" w:sz="4" w:space="0" w:color="auto"/>
              <w:bottom w:val="single" w:sz="4" w:space="0" w:color="auto"/>
              <w:right w:val="single" w:sz="4" w:space="0" w:color="auto"/>
            </w:tcBorders>
          </w:tcPr>
          <w:p w14:paraId="03924931" w14:textId="77777777" w:rsidR="00EE5860" w:rsidRPr="00441CD0" w:rsidRDefault="00EE5860" w:rsidP="00BB0E1F">
            <w:pPr>
              <w:pStyle w:val="TAC"/>
            </w:pPr>
          </w:p>
        </w:tc>
      </w:tr>
    </w:tbl>
    <w:p w14:paraId="2FAAC68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109</w:t>
      </w:r>
      <w:r w:rsidRPr="00441CD0">
        <w:rPr>
          <w:lang w:eastAsia="zh-CN"/>
        </w:rPr>
        <w:t>-</w:t>
      </w:r>
      <w:r w:rsidRPr="00441CD0">
        <w:rPr>
          <w:lang w:eastAsia="ja-JP"/>
        </w:rPr>
        <w:t>1</w:t>
      </w:r>
      <w:r w:rsidRPr="00441CD0">
        <w:t>: Framed-Route</w:t>
      </w:r>
    </w:p>
    <w:p w14:paraId="458DF07F" w14:textId="77777777" w:rsidR="00EE5860" w:rsidRPr="00441CD0" w:rsidRDefault="00EE5860" w:rsidP="00EE5860">
      <w:r w:rsidRPr="00441CD0">
        <w:t>The Framed-Route field shall be encoded as an Octet String as the value part of the Framed-Routing AVP specified in IETF RFC 2865 [37].</w:t>
      </w:r>
    </w:p>
    <w:p w14:paraId="7150035D" w14:textId="77777777" w:rsidR="00EE5860" w:rsidRPr="00441CD0" w:rsidRDefault="00EE5860" w:rsidP="001A3E8D">
      <w:pPr>
        <w:pStyle w:val="Heading3"/>
      </w:pPr>
      <w:bookmarkStart w:id="6699" w:name="_Toc19717455"/>
      <w:bookmarkStart w:id="6700" w:name="_Toc27490956"/>
      <w:bookmarkStart w:id="6701" w:name="_Toc27557249"/>
      <w:bookmarkStart w:id="6702" w:name="_Toc27724166"/>
      <w:bookmarkStart w:id="6703" w:name="_Toc36031240"/>
      <w:bookmarkStart w:id="6704" w:name="_Toc36043160"/>
      <w:bookmarkStart w:id="6705" w:name="_Toc36814485"/>
      <w:bookmarkStart w:id="6706" w:name="_Toc44689343"/>
      <w:bookmarkStart w:id="6707" w:name="_Toc44924097"/>
      <w:bookmarkStart w:id="6708" w:name="_Toc51861067"/>
      <w:bookmarkStart w:id="6709" w:name="_Toc57930838"/>
      <w:bookmarkStart w:id="6710" w:name="_Toc57931468"/>
      <w:bookmarkStart w:id="6711" w:name="_Toc106825895"/>
      <w:r w:rsidRPr="00441CD0">
        <w:t>8.</w:t>
      </w:r>
      <w:r w:rsidRPr="00441CD0">
        <w:rPr>
          <w:lang w:val="en-US"/>
        </w:rPr>
        <w:t>2.110</w:t>
      </w:r>
      <w:r w:rsidRPr="00441CD0">
        <w:tab/>
        <w:t>Framed-Routing</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259DEEB6" w14:textId="77777777" w:rsidR="00EE5860" w:rsidRPr="00441CD0" w:rsidRDefault="00EE5860" w:rsidP="00EE5860">
      <w:pPr>
        <w:rPr>
          <w:lang w:eastAsia="ja-JP"/>
        </w:rPr>
      </w:pPr>
      <w:r w:rsidRPr="00441CD0">
        <w:t xml:space="preserve">The Framed-Routing IE describes the frame routing of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8.2.110-1</w:t>
      </w:r>
      <w:r w:rsidRPr="00441CD0">
        <w:rPr>
          <w:lang w:eastAsia="ja-JP"/>
        </w:rPr>
        <w:t>.</w:t>
      </w:r>
    </w:p>
    <w:p w14:paraId="36DB93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D8357D0" w14:textId="77777777" w:rsidTr="00BB0E1F">
        <w:trPr>
          <w:jc w:val="center"/>
        </w:trPr>
        <w:tc>
          <w:tcPr>
            <w:tcW w:w="151" w:type="dxa"/>
            <w:tcBorders>
              <w:top w:val="single" w:sz="6" w:space="0" w:color="auto"/>
              <w:left w:val="single" w:sz="6" w:space="0" w:color="auto"/>
              <w:bottom w:val="nil"/>
              <w:right w:val="nil"/>
            </w:tcBorders>
          </w:tcPr>
          <w:p w14:paraId="20B8ADD1" w14:textId="77777777" w:rsidR="00EE5860" w:rsidRPr="00441CD0" w:rsidRDefault="00EE5860" w:rsidP="00BB0E1F">
            <w:pPr>
              <w:pStyle w:val="TAC"/>
            </w:pPr>
          </w:p>
        </w:tc>
        <w:tc>
          <w:tcPr>
            <w:tcW w:w="1104" w:type="dxa"/>
            <w:tcBorders>
              <w:top w:val="single" w:sz="6" w:space="0" w:color="auto"/>
              <w:left w:val="nil"/>
              <w:bottom w:val="nil"/>
              <w:right w:val="nil"/>
            </w:tcBorders>
          </w:tcPr>
          <w:p w14:paraId="67F0EEB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1038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FF462E9" w14:textId="77777777" w:rsidR="00EE5860" w:rsidRPr="00441CD0" w:rsidRDefault="00EE5860" w:rsidP="00BB0E1F">
            <w:pPr>
              <w:pStyle w:val="TAC"/>
            </w:pPr>
          </w:p>
        </w:tc>
      </w:tr>
      <w:tr w:rsidR="00EE5860" w:rsidRPr="00441CD0" w14:paraId="1C0AC00F" w14:textId="77777777" w:rsidTr="00BB0E1F">
        <w:trPr>
          <w:jc w:val="center"/>
        </w:trPr>
        <w:tc>
          <w:tcPr>
            <w:tcW w:w="151" w:type="dxa"/>
            <w:tcBorders>
              <w:top w:val="nil"/>
              <w:left w:val="single" w:sz="6" w:space="0" w:color="auto"/>
              <w:bottom w:val="nil"/>
              <w:right w:val="nil"/>
            </w:tcBorders>
          </w:tcPr>
          <w:p w14:paraId="32CCB83B" w14:textId="77777777" w:rsidR="00EE5860" w:rsidRPr="00441CD0" w:rsidRDefault="00EE5860" w:rsidP="00BB0E1F">
            <w:pPr>
              <w:pStyle w:val="TAC"/>
            </w:pPr>
          </w:p>
        </w:tc>
        <w:tc>
          <w:tcPr>
            <w:tcW w:w="1104" w:type="dxa"/>
            <w:tcBorders>
              <w:top w:val="nil"/>
              <w:left w:val="nil"/>
              <w:bottom w:val="nil"/>
              <w:right w:val="nil"/>
            </w:tcBorders>
            <w:hideMark/>
          </w:tcPr>
          <w:p w14:paraId="72C4780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63DF1D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73DFF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648B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D44EBD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18C0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892FC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9F7853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BDF6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DB3F6AB" w14:textId="77777777" w:rsidR="00EE5860" w:rsidRPr="00441CD0" w:rsidRDefault="00EE5860" w:rsidP="00BB0E1F">
            <w:pPr>
              <w:pStyle w:val="TAC"/>
            </w:pPr>
          </w:p>
        </w:tc>
      </w:tr>
      <w:tr w:rsidR="00EE5860" w:rsidRPr="00441CD0" w14:paraId="51C52C97" w14:textId="77777777" w:rsidTr="00BB0E1F">
        <w:trPr>
          <w:jc w:val="center"/>
        </w:trPr>
        <w:tc>
          <w:tcPr>
            <w:tcW w:w="151" w:type="dxa"/>
            <w:tcBorders>
              <w:top w:val="nil"/>
              <w:left w:val="single" w:sz="6" w:space="0" w:color="auto"/>
              <w:bottom w:val="nil"/>
              <w:right w:val="nil"/>
            </w:tcBorders>
          </w:tcPr>
          <w:p w14:paraId="6376D3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94C7E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6C5B2B9" w14:textId="77777777" w:rsidR="00EE5860" w:rsidRPr="00441CD0" w:rsidRDefault="00EE5860" w:rsidP="00BB0E1F">
            <w:pPr>
              <w:pStyle w:val="TAC"/>
            </w:pPr>
            <w:r w:rsidRPr="00441CD0">
              <w:t>Type = 154 (decimal)</w:t>
            </w:r>
          </w:p>
        </w:tc>
        <w:tc>
          <w:tcPr>
            <w:tcW w:w="588" w:type="dxa"/>
            <w:tcBorders>
              <w:top w:val="nil"/>
              <w:left w:val="single" w:sz="4" w:space="0" w:color="auto"/>
              <w:bottom w:val="nil"/>
              <w:right w:val="single" w:sz="6" w:space="0" w:color="auto"/>
            </w:tcBorders>
          </w:tcPr>
          <w:p w14:paraId="296639D3" w14:textId="77777777" w:rsidR="00EE5860" w:rsidRPr="00441CD0" w:rsidRDefault="00EE5860" w:rsidP="00BB0E1F">
            <w:pPr>
              <w:pStyle w:val="TAC"/>
            </w:pPr>
          </w:p>
        </w:tc>
      </w:tr>
      <w:tr w:rsidR="00EE5860" w:rsidRPr="00441CD0" w14:paraId="632877C6" w14:textId="77777777" w:rsidTr="00BB0E1F">
        <w:trPr>
          <w:jc w:val="center"/>
        </w:trPr>
        <w:tc>
          <w:tcPr>
            <w:tcW w:w="151" w:type="dxa"/>
            <w:tcBorders>
              <w:top w:val="nil"/>
              <w:left w:val="single" w:sz="6" w:space="0" w:color="auto"/>
              <w:bottom w:val="nil"/>
              <w:right w:val="nil"/>
            </w:tcBorders>
          </w:tcPr>
          <w:p w14:paraId="144C8E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F054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9D7CCA1"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26D20C24" w14:textId="77777777" w:rsidR="00EE5860" w:rsidRPr="00441CD0" w:rsidRDefault="00EE5860" w:rsidP="00BB0E1F">
            <w:pPr>
              <w:pStyle w:val="TAC"/>
            </w:pPr>
          </w:p>
        </w:tc>
      </w:tr>
      <w:tr w:rsidR="00EE5860" w:rsidRPr="00441CD0" w14:paraId="4F196171" w14:textId="77777777" w:rsidTr="00BB0E1F">
        <w:trPr>
          <w:jc w:val="center"/>
        </w:trPr>
        <w:tc>
          <w:tcPr>
            <w:tcW w:w="151" w:type="dxa"/>
            <w:tcBorders>
              <w:top w:val="nil"/>
              <w:left w:val="single" w:sz="6" w:space="0" w:color="auto"/>
              <w:bottom w:val="single" w:sz="4" w:space="0" w:color="auto"/>
              <w:right w:val="nil"/>
            </w:tcBorders>
          </w:tcPr>
          <w:p w14:paraId="2287D7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6AAFAA"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7E1EB18" w14:textId="77777777" w:rsidR="00EE5860" w:rsidRPr="00441CD0" w:rsidRDefault="00EE5860" w:rsidP="00BB0E1F">
            <w:pPr>
              <w:pStyle w:val="TAC"/>
              <w:rPr>
                <w:lang w:eastAsia="zh-CN"/>
              </w:rPr>
            </w:pPr>
            <w:r w:rsidRPr="00441CD0">
              <w:rPr>
                <w:lang w:eastAsia="zh-CN"/>
              </w:rPr>
              <w:t>Framed-Routing</w:t>
            </w:r>
          </w:p>
        </w:tc>
        <w:tc>
          <w:tcPr>
            <w:tcW w:w="588" w:type="dxa"/>
            <w:tcBorders>
              <w:top w:val="nil"/>
              <w:left w:val="single" w:sz="4" w:space="0" w:color="auto"/>
              <w:bottom w:val="single" w:sz="4" w:space="0" w:color="auto"/>
              <w:right w:val="single" w:sz="6" w:space="0" w:color="auto"/>
            </w:tcBorders>
          </w:tcPr>
          <w:p w14:paraId="2104C57F" w14:textId="77777777" w:rsidR="00EE5860" w:rsidRPr="00441CD0" w:rsidRDefault="00EE5860" w:rsidP="00BB0E1F">
            <w:pPr>
              <w:pStyle w:val="TAC"/>
            </w:pPr>
          </w:p>
        </w:tc>
      </w:tr>
    </w:tbl>
    <w:p w14:paraId="1BBC10C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110</w:t>
      </w:r>
      <w:r w:rsidRPr="00441CD0">
        <w:rPr>
          <w:lang w:eastAsia="zh-CN"/>
        </w:rPr>
        <w:t>-</w:t>
      </w:r>
      <w:r w:rsidRPr="00441CD0">
        <w:rPr>
          <w:lang w:eastAsia="ja-JP"/>
        </w:rPr>
        <w:t>1</w:t>
      </w:r>
      <w:r w:rsidRPr="00441CD0">
        <w:t>: Framed-Routing</w:t>
      </w:r>
    </w:p>
    <w:p w14:paraId="18DB9AC0" w14:textId="77777777" w:rsidR="00EE5860" w:rsidRPr="00441CD0" w:rsidRDefault="00EE5860" w:rsidP="00EE5860">
      <w:r w:rsidRPr="00441CD0">
        <w:t>The Framed-Routing field shall be encoded as the value part of the Framed-Routing AVP specified in IETF RFC 2865 [37].</w:t>
      </w:r>
    </w:p>
    <w:p w14:paraId="3BCC7B09" w14:textId="77777777" w:rsidR="00EE5860" w:rsidRPr="00441CD0" w:rsidRDefault="00EE5860" w:rsidP="001A3E8D">
      <w:pPr>
        <w:pStyle w:val="Heading3"/>
      </w:pPr>
      <w:bookmarkStart w:id="6712" w:name="_Toc19717456"/>
      <w:bookmarkStart w:id="6713" w:name="_Toc27490957"/>
      <w:bookmarkStart w:id="6714" w:name="_Toc27557250"/>
      <w:bookmarkStart w:id="6715" w:name="_Toc27724167"/>
      <w:bookmarkStart w:id="6716" w:name="_Toc36031241"/>
      <w:bookmarkStart w:id="6717" w:name="_Toc36043161"/>
      <w:bookmarkStart w:id="6718" w:name="_Toc36814486"/>
      <w:bookmarkStart w:id="6719" w:name="_Toc44689344"/>
      <w:bookmarkStart w:id="6720" w:name="_Toc44924098"/>
      <w:bookmarkStart w:id="6721" w:name="_Toc51861068"/>
      <w:bookmarkStart w:id="6722" w:name="_Toc57930839"/>
      <w:bookmarkStart w:id="6723" w:name="_Toc57931469"/>
      <w:bookmarkStart w:id="6724" w:name="_Toc106825896"/>
      <w:r w:rsidRPr="00441CD0">
        <w:t>8.</w:t>
      </w:r>
      <w:r w:rsidRPr="00441CD0">
        <w:rPr>
          <w:lang w:val="en-US"/>
        </w:rPr>
        <w:t>2.111</w:t>
      </w:r>
      <w:r w:rsidRPr="00441CD0">
        <w:tab/>
        <w:t>Framed-IPv6-Route</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p>
    <w:p w14:paraId="2E98E675" w14:textId="77777777" w:rsidR="00EE5860" w:rsidRPr="00441CD0" w:rsidRDefault="00EE5860" w:rsidP="00EE5860">
      <w:pPr>
        <w:rPr>
          <w:lang w:eastAsia="ja-JP"/>
        </w:rPr>
      </w:pPr>
      <w:r w:rsidRPr="00441CD0">
        <w:t xml:space="preserve">The Framed-IPv6-Route IE describes a framed IPv6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8.2.111-1</w:t>
      </w:r>
      <w:r w:rsidRPr="00441CD0">
        <w:rPr>
          <w:lang w:eastAsia="ja-JP"/>
        </w:rPr>
        <w:t>.</w:t>
      </w:r>
    </w:p>
    <w:p w14:paraId="3ACDD65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BB765F1" w14:textId="77777777" w:rsidTr="00BB0E1F">
        <w:trPr>
          <w:jc w:val="center"/>
        </w:trPr>
        <w:tc>
          <w:tcPr>
            <w:tcW w:w="151" w:type="dxa"/>
            <w:tcBorders>
              <w:top w:val="single" w:sz="6" w:space="0" w:color="auto"/>
              <w:left w:val="single" w:sz="6" w:space="0" w:color="auto"/>
              <w:bottom w:val="nil"/>
              <w:right w:val="nil"/>
            </w:tcBorders>
          </w:tcPr>
          <w:p w14:paraId="05A4BE85" w14:textId="77777777" w:rsidR="00EE5860" w:rsidRPr="00441CD0" w:rsidRDefault="00EE5860" w:rsidP="00BB0E1F">
            <w:pPr>
              <w:pStyle w:val="TAC"/>
            </w:pPr>
          </w:p>
        </w:tc>
        <w:tc>
          <w:tcPr>
            <w:tcW w:w="1104" w:type="dxa"/>
            <w:tcBorders>
              <w:top w:val="single" w:sz="6" w:space="0" w:color="auto"/>
              <w:left w:val="nil"/>
              <w:bottom w:val="nil"/>
              <w:right w:val="nil"/>
            </w:tcBorders>
          </w:tcPr>
          <w:p w14:paraId="1C2DB1E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00EF6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925017F" w14:textId="77777777" w:rsidR="00EE5860" w:rsidRPr="00441CD0" w:rsidRDefault="00EE5860" w:rsidP="00BB0E1F">
            <w:pPr>
              <w:pStyle w:val="TAC"/>
            </w:pPr>
          </w:p>
        </w:tc>
      </w:tr>
      <w:tr w:rsidR="00EE5860" w:rsidRPr="00441CD0" w14:paraId="440447D1" w14:textId="77777777" w:rsidTr="00BB0E1F">
        <w:trPr>
          <w:jc w:val="center"/>
        </w:trPr>
        <w:tc>
          <w:tcPr>
            <w:tcW w:w="151" w:type="dxa"/>
            <w:tcBorders>
              <w:top w:val="nil"/>
              <w:left w:val="single" w:sz="6" w:space="0" w:color="auto"/>
              <w:bottom w:val="nil"/>
              <w:right w:val="nil"/>
            </w:tcBorders>
          </w:tcPr>
          <w:p w14:paraId="65CE8B51" w14:textId="77777777" w:rsidR="00EE5860" w:rsidRPr="00441CD0" w:rsidRDefault="00EE5860" w:rsidP="00BB0E1F">
            <w:pPr>
              <w:pStyle w:val="TAC"/>
            </w:pPr>
          </w:p>
        </w:tc>
        <w:tc>
          <w:tcPr>
            <w:tcW w:w="1104" w:type="dxa"/>
            <w:tcBorders>
              <w:top w:val="nil"/>
              <w:left w:val="nil"/>
              <w:bottom w:val="nil"/>
              <w:right w:val="nil"/>
            </w:tcBorders>
            <w:hideMark/>
          </w:tcPr>
          <w:p w14:paraId="3FC3882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4C19D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8716E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685992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E51E1E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6537E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C1E834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9E756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0B0F7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65E2026" w14:textId="77777777" w:rsidR="00EE5860" w:rsidRPr="00441CD0" w:rsidRDefault="00EE5860" w:rsidP="00BB0E1F">
            <w:pPr>
              <w:pStyle w:val="TAC"/>
            </w:pPr>
          </w:p>
        </w:tc>
      </w:tr>
      <w:tr w:rsidR="00EE5860" w:rsidRPr="00441CD0" w14:paraId="38E43779" w14:textId="77777777" w:rsidTr="00BB0E1F">
        <w:trPr>
          <w:jc w:val="center"/>
        </w:trPr>
        <w:tc>
          <w:tcPr>
            <w:tcW w:w="151" w:type="dxa"/>
            <w:tcBorders>
              <w:top w:val="nil"/>
              <w:left w:val="single" w:sz="6" w:space="0" w:color="auto"/>
              <w:bottom w:val="nil"/>
              <w:right w:val="nil"/>
            </w:tcBorders>
          </w:tcPr>
          <w:p w14:paraId="7343F9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DA295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96FCA22" w14:textId="77777777" w:rsidR="00EE5860" w:rsidRPr="00441CD0" w:rsidRDefault="00EE5860" w:rsidP="00BB0E1F">
            <w:pPr>
              <w:pStyle w:val="TAC"/>
            </w:pPr>
            <w:r w:rsidRPr="00441CD0">
              <w:t>Type = 155 (decimal)</w:t>
            </w:r>
          </w:p>
        </w:tc>
        <w:tc>
          <w:tcPr>
            <w:tcW w:w="588" w:type="dxa"/>
            <w:tcBorders>
              <w:top w:val="nil"/>
              <w:left w:val="single" w:sz="4" w:space="0" w:color="auto"/>
              <w:bottom w:val="nil"/>
              <w:right w:val="single" w:sz="6" w:space="0" w:color="auto"/>
            </w:tcBorders>
          </w:tcPr>
          <w:p w14:paraId="50AA8604" w14:textId="77777777" w:rsidR="00EE5860" w:rsidRPr="00441CD0" w:rsidRDefault="00EE5860" w:rsidP="00BB0E1F">
            <w:pPr>
              <w:pStyle w:val="TAC"/>
            </w:pPr>
          </w:p>
        </w:tc>
      </w:tr>
      <w:tr w:rsidR="00EE5860" w:rsidRPr="00441CD0" w14:paraId="733937D1" w14:textId="77777777" w:rsidTr="00BB0E1F">
        <w:trPr>
          <w:jc w:val="center"/>
        </w:trPr>
        <w:tc>
          <w:tcPr>
            <w:tcW w:w="151" w:type="dxa"/>
            <w:tcBorders>
              <w:top w:val="nil"/>
              <w:left w:val="single" w:sz="6" w:space="0" w:color="auto"/>
              <w:bottom w:val="nil"/>
              <w:right w:val="nil"/>
            </w:tcBorders>
          </w:tcPr>
          <w:p w14:paraId="2630E5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E67F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B2361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CD1AF26" w14:textId="77777777" w:rsidR="00EE5860" w:rsidRPr="00441CD0" w:rsidRDefault="00EE5860" w:rsidP="00BB0E1F">
            <w:pPr>
              <w:pStyle w:val="TAC"/>
            </w:pPr>
          </w:p>
        </w:tc>
      </w:tr>
      <w:tr w:rsidR="00EE5860" w:rsidRPr="00441CD0" w14:paraId="2FFB5A9F" w14:textId="77777777" w:rsidTr="00BB0E1F">
        <w:trPr>
          <w:jc w:val="center"/>
        </w:trPr>
        <w:tc>
          <w:tcPr>
            <w:tcW w:w="151" w:type="dxa"/>
            <w:tcBorders>
              <w:top w:val="nil"/>
              <w:left w:val="single" w:sz="6" w:space="0" w:color="auto"/>
              <w:bottom w:val="single" w:sz="4" w:space="0" w:color="auto"/>
              <w:right w:val="nil"/>
            </w:tcBorders>
          </w:tcPr>
          <w:p w14:paraId="751F46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D368D6" w14:textId="77777777" w:rsidR="00EE5860" w:rsidRPr="00441CD0" w:rsidRDefault="00EE5860" w:rsidP="001A3E8D">
            <w:pPr>
              <w:pStyle w:val="TAC"/>
              <w:rPr>
                <w:lang w:eastAsia="zh-CN"/>
              </w:rPr>
            </w:pPr>
            <w:r w:rsidRPr="001A3E8D">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869C0C6" w14:textId="77777777" w:rsidR="00EE5860" w:rsidRPr="00441CD0" w:rsidRDefault="00EE5860" w:rsidP="00BB0E1F">
            <w:pPr>
              <w:pStyle w:val="TAC"/>
              <w:rPr>
                <w:lang w:eastAsia="zh-CN"/>
              </w:rPr>
            </w:pPr>
            <w:r w:rsidRPr="00441CD0">
              <w:rPr>
                <w:lang w:eastAsia="zh-CN"/>
              </w:rPr>
              <w:t>Framed-IPv6-Route</w:t>
            </w:r>
          </w:p>
        </w:tc>
        <w:tc>
          <w:tcPr>
            <w:tcW w:w="588" w:type="dxa"/>
            <w:tcBorders>
              <w:top w:val="nil"/>
              <w:left w:val="single" w:sz="4" w:space="0" w:color="auto"/>
              <w:bottom w:val="single" w:sz="4" w:space="0" w:color="auto"/>
              <w:right w:val="single" w:sz="6" w:space="0" w:color="auto"/>
            </w:tcBorders>
          </w:tcPr>
          <w:p w14:paraId="5C15160A" w14:textId="77777777" w:rsidR="00EE5860" w:rsidRPr="00441CD0" w:rsidRDefault="00EE5860" w:rsidP="00BB0E1F">
            <w:pPr>
              <w:pStyle w:val="TAC"/>
            </w:pPr>
          </w:p>
        </w:tc>
      </w:tr>
    </w:tbl>
    <w:p w14:paraId="58D049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111</w:t>
      </w:r>
      <w:r w:rsidRPr="00441CD0">
        <w:rPr>
          <w:lang w:eastAsia="zh-CN"/>
        </w:rPr>
        <w:t>-</w:t>
      </w:r>
      <w:r w:rsidRPr="00441CD0">
        <w:rPr>
          <w:lang w:eastAsia="ja-JP"/>
        </w:rPr>
        <w:t>1</w:t>
      </w:r>
      <w:r w:rsidRPr="00441CD0">
        <w:t>: Framed-IPv6-Route</w:t>
      </w:r>
    </w:p>
    <w:p w14:paraId="4994EF49" w14:textId="77777777" w:rsidR="00EE5860" w:rsidRPr="00441CD0" w:rsidRDefault="00EE5860" w:rsidP="00EE5860">
      <w:r w:rsidRPr="00441CD0">
        <w:t>The Framed-IPv6-Route field shall be encoded as an Octet String as the value part of the Framed-IPv6-Route AVP specified in IETF RFC 3162 [38].</w:t>
      </w:r>
    </w:p>
    <w:p w14:paraId="71ACA17A" w14:textId="77777777" w:rsidR="00EE5860" w:rsidRPr="00441CD0" w:rsidRDefault="00EE5860" w:rsidP="001A3E8D">
      <w:pPr>
        <w:pStyle w:val="Heading3"/>
      </w:pPr>
      <w:bookmarkStart w:id="6725" w:name="_Toc19717457"/>
      <w:bookmarkStart w:id="6726" w:name="_Toc27490958"/>
      <w:bookmarkStart w:id="6727" w:name="_Toc27557251"/>
      <w:bookmarkStart w:id="6728" w:name="_Toc27724168"/>
      <w:bookmarkStart w:id="6729" w:name="_Toc36031242"/>
      <w:bookmarkStart w:id="6730" w:name="_Toc36043162"/>
      <w:bookmarkStart w:id="6731" w:name="_Toc36814487"/>
      <w:bookmarkStart w:id="6732" w:name="_Toc44689345"/>
      <w:bookmarkStart w:id="6733" w:name="_Toc44924099"/>
      <w:bookmarkStart w:id="6734" w:name="_Toc51861069"/>
      <w:bookmarkStart w:id="6735" w:name="_Toc57930840"/>
      <w:bookmarkStart w:id="6736" w:name="_Toc57931470"/>
      <w:bookmarkStart w:id="6737" w:name="_Toc106825897"/>
      <w:r w:rsidRPr="00441CD0">
        <w:t>8.</w:t>
      </w:r>
      <w:r w:rsidRPr="00441CD0">
        <w:rPr>
          <w:lang w:val="en-US"/>
        </w:rPr>
        <w:t>2.112</w:t>
      </w:r>
      <w:r w:rsidRPr="00441CD0">
        <w:tab/>
        <w:t>Event Quota</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06BBBCFC" w14:textId="77777777" w:rsidR="00EE5860" w:rsidRPr="00441CD0" w:rsidRDefault="00EE5860" w:rsidP="00EE5860">
      <w:pPr>
        <w:rPr>
          <w:lang w:eastAsia="ja-JP"/>
        </w:rPr>
      </w:pPr>
      <w:r w:rsidRPr="00441CD0">
        <w:t xml:space="preserve">The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8.2.112-1</w:t>
      </w:r>
      <w:r w:rsidRPr="00441CD0">
        <w:rPr>
          <w:lang w:eastAsia="ja-JP"/>
        </w:rPr>
        <w:t>. It contains the event quota to be monitored by the UP function.</w:t>
      </w:r>
    </w:p>
    <w:p w14:paraId="6B4DC6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46CE3A1" w14:textId="77777777" w:rsidTr="00BB0E1F">
        <w:trPr>
          <w:jc w:val="center"/>
        </w:trPr>
        <w:tc>
          <w:tcPr>
            <w:tcW w:w="151" w:type="dxa"/>
            <w:tcBorders>
              <w:top w:val="single" w:sz="6" w:space="0" w:color="auto"/>
              <w:left w:val="single" w:sz="6" w:space="0" w:color="auto"/>
              <w:bottom w:val="nil"/>
              <w:right w:val="nil"/>
            </w:tcBorders>
          </w:tcPr>
          <w:p w14:paraId="21B8496C" w14:textId="77777777" w:rsidR="00EE5860" w:rsidRPr="00441CD0" w:rsidRDefault="00EE5860" w:rsidP="00BB0E1F">
            <w:pPr>
              <w:pStyle w:val="TAC"/>
            </w:pPr>
          </w:p>
        </w:tc>
        <w:tc>
          <w:tcPr>
            <w:tcW w:w="1104" w:type="dxa"/>
            <w:tcBorders>
              <w:top w:val="single" w:sz="6" w:space="0" w:color="auto"/>
              <w:left w:val="nil"/>
              <w:bottom w:val="nil"/>
              <w:right w:val="nil"/>
            </w:tcBorders>
          </w:tcPr>
          <w:p w14:paraId="35E579F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85E33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B4619" w14:textId="77777777" w:rsidR="00EE5860" w:rsidRPr="00441CD0" w:rsidRDefault="00EE5860" w:rsidP="00BB0E1F">
            <w:pPr>
              <w:pStyle w:val="TAC"/>
            </w:pPr>
          </w:p>
        </w:tc>
      </w:tr>
      <w:tr w:rsidR="00EE5860" w:rsidRPr="00441CD0" w14:paraId="4319345D" w14:textId="77777777" w:rsidTr="00BB0E1F">
        <w:trPr>
          <w:jc w:val="center"/>
        </w:trPr>
        <w:tc>
          <w:tcPr>
            <w:tcW w:w="151" w:type="dxa"/>
            <w:tcBorders>
              <w:top w:val="nil"/>
              <w:left w:val="single" w:sz="6" w:space="0" w:color="auto"/>
              <w:bottom w:val="nil"/>
              <w:right w:val="nil"/>
            </w:tcBorders>
          </w:tcPr>
          <w:p w14:paraId="20657A52" w14:textId="77777777" w:rsidR="00EE5860" w:rsidRPr="00441CD0" w:rsidRDefault="00EE5860" w:rsidP="00BB0E1F">
            <w:pPr>
              <w:pStyle w:val="TAC"/>
            </w:pPr>
          </w:p>
        </w:tc>
        <w:tc>
          <w:tcPr>
            <w:tcW w:w="1104" w:type="dxa"/>
            <w:tcBorders>
              <w:top w:val="nil"/>
              <w:left w:val="nil"/>
              <w:bottom w:val="nil"/>
              <w:right w:val="nil"/>
            </w:tcBorders>
            <w:hideMark/>
          </w:tcPr>
          <w:p w14:paraId="701265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D32EB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CB3AA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A674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D567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779BC3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4354B7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9BE4E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A923E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D2E7F2" w14:textId="77777777" w:rsidR="00EE5860" w:rsidRPr="00441CD0" w:rsidRDefault="00EE5860" w:rsidP="00BB0E1F">
            <w:pPr>
              <w:pStyle w:val="TAC"/>
            </w:pPr>
          </w:p>
        </w:tc>
      </w:tr>
      <w:tr w:rsidR="00EE5860" w:rsidRPr="00441CD0" w14:paraId="7141CA0F" w14:textId="77777777" w:rsidTr="00BB0E1F">
        <w:trPr>
          <w:jc w:val="center"/>
        </w:trPr>
        <w:tc>
          <w:tcPr>
            <w:tcW w:w="151" w:type="dxa"/>
            <w:tcBorders>
              <w:top w:val="nil"/>
              <w:left w:val="single" w:sz="6" w:space="0" w:color="auto"/>
              <w:bottom w:val="nil"/>
              <w:right w:val="nil"/>
            </w:tcBorders>
          </w:tcPr>
          <w:p w14:paraId="38FA9A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985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558EF45" w14:textId="77777777" w:rsidR="00EE5860" w:rsidRPr="00441CD0" w:rsidRDefault="00EE5860" w:rsidP="00BB0E1F">
            <w:pPr>
              <w:pStyle w:val="TAC"/>
            </w:pPr>
            <w:r w:rsidRPr="00441CD0">
              <w:t xml:space="preserve">Type = </w:t>
            </w:r>
            <w:r w:rsidRPr="00441CD0">
              <w:rPr>
                <w:lang w:val="sv-SE"/>
              </w:rPr>
              <w:t>148</w:t>
            </w:r>
            <w:r w:rsidRPr="00441CD0">
              <w:t xml:space="preserve"> (decimal)</w:t>
            </w:r>
          </w:p>
        </w:tc>
        <w:tc>
          <w:tcPr>
            <w:tcW w:w="588" w:type="dxa"/>
            <w:tcBorders>
              <w:top w:val="nil"/>
              <w:left w:val="single" w:sz="4" w:space="0" w:color="auto"/>
              <w:bottom w:val="nil"/>
              <w:right w:val="single" w:sz="6" w:space="0" w:color="auto"/>
            </w:tcBorders>
          </w:tcPr>
          <w:p w14:paraId="1FE00C3A" w14:textId="77777777" w:rsidR="00EE5860" w:rsidRPr="00441CD0" w:rsidRDefault="00EE5860" w:rsidP="00BB0E1F">
            <w:pPr>
              <w:pStyle w:val="TAC"/>
            </w:pPr>
          </w:p>
        </w:tc>
      </w:tr>
      <w:tr w:rsidR="00EE5860" w:rsidRPr="00441CD0" w14:paraId="59D187EF" w14:textId="77777777" w:rsidTr="00BB0E1F">
        <w:trPr>
          <w:jc w:val="center"/>
        </w:trPr>
        <w:tc>
          <w:tcPr>
            <w:tcW w:w="151" w:type="dxa"/>
            <w:tcBorders>
              <w:top w:val="nil"/>
              <w:left w:val="single" w:sz="6" w:space="0" w:color="auto"/>
              <w:bottom w:val="nil"/>
              <w:right w:val="nil"/>
            </w:tcBorders>
          </w:tcPr>
          <w:p w14:paraId="03F19C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FE9EF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12607F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0C16C0" w14:textId="77777777" w:rsidR="00EE5860" w:rsidRPr="00441CD0" w:rsidRDefault="00EE5860" w:rsidP="00BB0E1F">
            <w:pPr>
              <w:pStyle w:val="TAC"/>
            </w:pPr>
          </w:p>
        </w:tc>
      </w:tr>
      <w:tr w:rsidR="00EE5860" w:rsidRPr="00441CD0" w14:paraId="2C5635D6" w14:textId="77777777" w:rsidTr="00BB0E1F">
        <w:trPr>
          <w:jc w:val="center"/>
        </w:trPr>
        <w:tc>
          <w:tcPr>
            <w:tcW w:w="151" w:type="dxa"/>
            <w:tcBorders>
              <w:top w:val="nil"/>
              <w:left w:val="single" w:sz="6" w:space="0" w:color="auto"/>
              <w:bottom w:val="nil"/>
              <w:right w:val="nil"/>
            </w:tcBorders>
          </w:tcPr>
          <w:p w14:paraId="5658C0E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ED3908"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8B1BCF4"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75AA9655" w14:textId="77777777" w:rsidR="00EE5860" w:rsidRPr="00441CD0" w:rsidRDefault="00EE5860" w:rsidP="00BB0E1F">
            <w:pPr>
              <w:pStyle w:val="TAC"/>
            </w:pPr>
          </w:p>
        </w:tc>
      </w:tr>
      <w:tr w:rsidR="00EE5860" w:rsidRPr="00441CD0" w14:paraId="77F717A8" w14:textId="77777777" w:rsidTr="00BB0E1F">
        <w:trPr>
          <w:jc w:val="center"/>
        </w:trPr>
        <w:tc>
          <w:tcPr>
            <w:tcW w:w="151" w:type="dxa"/>
            <w:tcBorders>
              <w:top w:val="nil"/>
              <w:left w:val="single" w:sz="6" w:space="0" w:color="auto"/>
              <w:bottom w:val="single" w:sz="4" w:space="0" w:color="auto"/>
              <w:right w:val="nil"/>
            </w:tcBorders>
          </w:tcPr>
          <w:p w14:paraId="025C2F6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945CE3"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7BC46B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F18139" w14:textId="77777777" w:rsidR="00EE5860" w:rsidRPr="00441CD0" w:rsidRDefault="00EE5860" w:rsidP="00BB0E1F">
            <w:pPr>
              <w:pStyle w:val="TAC"/>
              <w:rPr>
                <w:lang w:val="x-none"/>
              </w:rPr>
            </w:pPr>
          </w:p>
        </w:tc>
      </w:tr>
    </w:tbl>
    <w:p w14:paraId="5D5391D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2.112</w:t>
      </w:r>
      <w:r w:rsidRPr="00441CD0">
        <w:rPr>
          <w:lang w:eastAsia="zh-CN"/>
        </w:rPr>
        <w:t>-</w:t>
      </w:r>
      <w:r w:rsidRPr="00441CD0">
        <w:rPr>
          <w:lang w:eastAsia="ja-JP"/>
        </w:rPr>
        <w:t>1</w:t>
      </w:r>
      <w:r w:rsidRPr="00441CD0">
        <w:t xml:space="preserve">: </w:t>
      </w:r>
      <w:r w:rsidRPr="00441CD0">
        <w:rPr>
          <w:lang w:eastAsia="ja-JP"/>
        </w:rPr>
        <w:t xml:space="preserve">Event </w:t>
      </w:r>
      <w:r w:rsidRPr="00441CD0">
        <w:t>Quota</w:t>
      </w:r>
    </w:p>
    <w:p w14:paraId="6A0E26FD" w14:textId="77777777" w:rsidR="00EE5860" w:rsidRPr="00441CD0" w:rsidRDefault="00EE5860" w:rsidP="00EE5860">
      <w:r w:rsidRPr="00441CD0">
        <w:t>The Event Quota field shall be encoded as an Unsigned32 binary integer value.</w:t>
      </w:r>
    </w:p>
    <w:p w14:paraId="3BFAA1DC" w14:textId="77777777" w:rsidR="00EE5860" w:rsidRPr="00441CD0" w:rsidRDefault="00EE5860" w:rsidP="001A3E8D">
      <w:pPr>
        <w:pStyle w:val="Heading3"/>
      </w:pPr>
      <w:bookmarkStart w:id="6738" w:name="_Toc19717458"/>
      <w:bookmarkStart w:id="6739" w:name="_Toc27490959"/>
      <w:bookmarkStart w:id="6740" w:name="_Toc27557252"/>
      <w:bookmarkStart w:id="6741" w:name="_Toc27724169"/>
      <w:bookmarkStart w:id="6742" w:name="_Toc36031243"/>
      <w:bookmarkStart w:id="6743" w:name="_Toc36043163"/>
      <w:bookmarkStart w:id="6744" w:name="_Toc36814488"/>
      <w:bookmarkStart w:id="6745" w:name="_Toc44689346"/>
      <w:bookmarkStart w:id="6746" w:name="_Toc44924100"/>
      <w:bookmarkStart w:id="6747" w:name="_Toc51861070"/>
      <w:bookmarkStart w:id="6748" w:name="_Toc57930841"/>
      <w:bookmarkStart w:id="6749" w:name="_Toc57931471"/>
      <w:bookmarkStart w:id="6750" w:name="_Toc106825898"/>
      <w:r w:rsidRPr="00441CD0">
        <w:t>8.</w:t>
      </w:r>
      <w:r w:rsidRPr="00441CD0">
        <w:rPr>
          <w:lang w:val="en-US"/>
        </w:rPr>
        <w:t>2.113</w:t>
      </w:r>
      <w:r w:rsidRPr="00441CD0">
        <w:tab/>
        <w:t>Event Threshold</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1920489F" w14:textId="77777777" w:rsidR="00EE5860" w:rsidRPr="00441CD0" w:rsidRDefault="00EE5860" w:rsidP="00EE5860">
      <w:pPr>
        <w:rPr>
          <w:lang w:eastAsia="ja-JP"/>
        </w:rPr>
      </w:pPr>
      <w:r w:rsidRPr="00441CD0">
        <w:t xml:space="preserve">The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8.2.113-1</w:t>
      </w:r>
      <w:r w:rsidRPr="00441CD0">
        <w:rPr>
          <w:lang w:eastAsia="ja-JP"/>
        </w:rPr>
        <w:t>.</w:t>
      </w:r>
    </w:p>
    <w:p w14:paraId="068EAB1F"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2A29CA0" w14:textId="77777777" w:rsidTr="00BB0E1F">
        <w:trPr>
          <w:jc w:val="center"/>
        </w:trPr>
        <w:tc>
          <w:tcPr>
            <w:tcW w:w="151" w:type="dxa"/>
            <w:tcBorders>
              <w:top w:val="single" w:sz="6" w:space="0" w:color="auto"/>
              <w:left w:val="single" w:sz="6" w:space="0" w:color="auto"/>
              <w:bottom w:val="nil"/>
              <w:right w:val="nil"/>
            </w:tcBorders>
          </w:tcPr>
          <w:p w14:paraId="2A476FF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9E6C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5C014A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E4A534" w14:textId="77777777" w:rsidR="00EE5860" w:rsidRPr="00441CD0" w:rsidRDefault="00EE5860" w:rsidP="00BB0E1F">
            <w:pPr>
              <w:pStyle w:val="TAC"/>
            </w:pPr>
          </w:p>
        </w:tc>
      </w:tr>
      <w:tr w:rsidR="00EE5860" w:rsidRPr="00441CD0" w14:paraId="1307EECD" w14:textId="77777777" w:rsidTr="00BB0E1F">
        <w:trPr>
          <w:jc w:val="center"/>
        </w:trPr>
        <w:tc>
          <w:tcPr>
            <w:tcW w:w="151" w:type="dxa"/>
            <w:tcBorders>
              <w:top w:val="nil"/>
              <w:left w:val="single" w:sz="6" w:space="0" w:color="auto"/>
              <w:bottom w:val="nil"/>
              <w:right w:val="nil"/>
            </w:tcBorders>
          </w:tcPr>
          <w:p w14:paraId="735F6CB4" w14:textId="77777777" w:rsidR="00EE5860" w:rsidRPr="00441CD0" w:rsidRDefault="00EE5860" w:rsidP="00BB0E1F">
            <w:pPr>
              <w:pStyle w:val="TAC"/>
            </w:pPr>
          </w:p>
        </w:tc>
        <w:tc>
          <w:tcPr>
            <w:tcW w:w="1104" w:type="dxa"/>
            <w:tcBorders>
              <w:top w:val="nil"/>
              <w:left w:val="nil"/>
              <w:bottom w:val="nil"/>
              <w:right w:val="nil"/>
            </w:tcBorders>
            <w:hideMark/>
          </w:tcPr>
          <w:p w14:paraId="2EDA39A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E212F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FF0F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F65C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43F5F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E4106E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FB2F93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1005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FB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250A45" w14:textId="77777777" w:rsidR="00EE5860" w:rsidRPr="00441CD0" w:rsidRDefault="00EE5860" w:rsidP="00BB0E1F">
            <w:pPr>
              <w:pStyle w:val="TAC"/>
            </w:pPr>
          </w:p>
        </w:tc>
      </w:tr>
      <w:tr w:rsidR="00EE5860" w:rsidRPr="00441CD0" w14:paraId="4B16727C" w14:textId="77777777" w:rsidTr="00BB0E1F">
        <w:trPr>
          <w:jc w:val="center"/>
        </w:trPr>
        <w:tc>
          <w:tcPr>
            <w:tcW w:w="151" w:type="dxa"/>
            <w:tcBorders>
              <w:top w:val="nil"/>
              <w:left w:val="single" w:sz="6" w:space="0" w:color="auto"/>
              <w:bottom w:val="nil"/>
              <w:right w:val="nil"/>
            </w:tcBorders>
          </w:tcPr>
          <w:p w14:paraId="3260DC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F162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F6255DD" w14:textId="77777777" w:rsidR="00EE5860" w:rsidRPr="00441CD0" w:rsidRDefault="00EE5860" w:rsidP="00BB0E1F">
            <w:pPr>
              <w:pStyle w:val="TAC"/>
            </w:pPr>
            <w:r w:rsidRPr="00441CD0">
              <w:t xml:space="preserve">Type = </w:t>
            </w:r>
            <w:r w:rsidRPr="00441CD0">
              <w:rPr>
                <w:lang w:val="sv-SE"/>
              </w:rPr>
              <w:t>149</w:t>
            </w:r>
            <w:r w:rsidRPr="00441CD0">
              <w:t xml:space="preserve"> (decimal)</w:t>
            </w:r>
          </w:p>
        </w:tc>
        <w:tc>
          <w:tcPr>
            <w:tcW w:w="588" w:type="dxa"/>
            <w:tcBorders>
              <w:top w:val="nil"/>
              <w:left w:val="single" w:sz="4" w:space="0" w:color="auto"/>
              <w:bottom w:val="nil"/>
              <w:right w:val="single" w:sz="6" w:space="0" w:color="auto"/>
            </w:tcBorders>
          </w:tcPr>
          <w:p w14:paraId="2A84FE24" w14:textId="77777777" w:rsidR="00EE5860" w:rsidRPr="00441CD0" w:rsidRDefault="00EE5860" w:rsidP="00BB0E1F">
            <w:pPr>
              <w:pStyle w:val="TAC"/>
            </w:pPr>
          </w:p>
        </w:tc>
      </w:tr>
      <w:tr w:rsidR="00EE5860" w:rsidRPr="00441CD0" w14:paraId="5B474B94" w14:textId="77777777" w:rsidTr="00BB0E1F">
        <w:trPr>
          <w:jc w:val="center"/>
        </w:trPr>
        <w:tc>
          <w:tcPr>
            <w:tcW w:w="151" w:type="dxa"/>
            <w:tcBorders>
              <w:top w:val="nil"/>
              <w:left w:val="single" w:sz="6" w:space="0" w:color="auto"/>
              <w:bottom w:val="nil"/>
              <w:right w:val="nil"/>
            </w:tcBorders>
          </w:tcPr>
          <w:p w14:paraId="3732DCD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4FA74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BD15A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9826AC8" w14:textId="77777777" w:rsidR="00EE5860" w:rsidRPr="00441CD0" w:rsidRDefault="00EE5860" w:rsidP="00BB0E1F">
            <w:pPr>
              <w:pStyle w:val="TAC"/>
            </w:pPr>
          </w:p>
        </w:tc>
      </w:tr>
      <w:tr w:rsidR="00EE5860" w:rsidRPr="00441CD0" w14:paraId="463E3895" w14:textId="77777777" w:rsidTr="00BB0E1F">
        <w:trPr>
          <w:jc w:val="center"/>
        </w:trPr>
        <w:tc>
          <w:tcPr>
            <w:tcW w:w="151" w:type="dxa"/>
            <w:tcBorders>
              <w:top w:val="nil"/>
              <w:left w:val="single" w:sz="6" w:space="0" w:color="auto"/>
              <w:bottom w:val="nil"/>
              <w:right w:val="nil"/>
            </w:tcBorders>
          </w:tcPr>
          <w:p w14:paraId="592B4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D6E99" w14:textId="77777777" w:rsidR="00EE5860" w:rsidRPr="00441CD0" w:rsidRDefault="00EE5860" w:rsidP="001A3E8D">
            <w:pPr>
              <w:pStyle w:val="TAC"/>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8C8D1F3" w14:textId="77777777" w:rsidR="00EE5860" w:rsidRPr="00441CD0" w:rsidRDefault="00EE5860" w:rsidP="00BB0E1F">
            <w:pPr>
              <w:pStyle w:val="TAC"/>
              <w:rPr>
                <w:lang w:eastAsia="zh-CN"/>
              </w:rPr>
            </w:pPr>
            <w:r w:rsidRPr="00441CD0">
              <w:rPr>
                <w:lang w:eastAsia="zh-CN"/>
              </w:rPr>
              <w:t>Event Threshold</w:t>
            </w:r>
          </w:p>
        </w:tc>
        <w:tc>
          <w:tcPr>
            <w:tcW w:w="588" w:type="dxa"/>
            <w:tcBorders>
              <w:top w:val="nil"/>
              <w:left w:val="single" w:sz="4" w:space="0" w:color="auto"/>
              <w:bottom w:val="nil"/>
              <w:right w:val="single" w:sz="6" w:space="0" w:color="auto"/>
            </w:tcBorders>
          </w:tcPr>
          <w:p w14:paraId="7B2B468B" w14:textId="77777777" w:rsidR="00EE5860" w:rsidRPr="00441CD0" w:rsidRDefault="00EE5860" w:rsidP="00BB0E1F">
            <w:pPr>
              <w:pStyle w:val="TAC"/>
            </w:pPr>
          </w:p>
        </w:tc>
      </w:tr>
      <w:tr w:rsidR="00EE5860" w:rsidRPr="00441CD0" w14:paraId="38B7E05A" w14:textId="77777777" w:rsidTr="00BB0E1F">
        <w:trPr>
          <w:jc w:val="center"/>
        </w:trPr>
        <w:tc>
          <w:tcPr>
            <w:tcW w:w="151" w:type="dxa"/>
            <w:tcBorders>
              <w:top w:val="nil"/>
              <w:left w:val="single" w:sz="6" w:space="0" w:color="auto"/>
              <w:bottom w:val="single" w:sz="4" w:space="0" w:color="auto"/>
              <w:right w:val="nil"/>
            </w:tcBorders>
          </w:tcPr>
          <w:p w14:paraId="5C0D90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603B2E"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9CB15B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0D3504" w14:textId="77777777" w:rsidR="00EE5860" w:rsidRPr="00441CD0" w:rsidRDefault="00EE5860" w:rsidP="00BB0E1F">
            <w:pPr>
              <w:pStyle w:val="TAC"/>
              <w:rPr>
                <w:lang w:val="x-none"/>
              </w:rPr>
            </w:pPr>
          </w:p>
        </w:tc>
      </w:tr>
    </w:tbl>
    <w:p w14:paraId="0126A6F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2.113</w:t>
      </w:r>
      <w:r w:rsidRPr="00441CD0">
        <w:rPr>
          <w:lang w:eastAsia="zh-CN"/>
        </w:rPr>
        <w:t>-</w:t>
      </w:r>
      <w:r w:rsidRPr="00441CD0">
        <w:rPr>
          <w:lang w:eastAsia="ja-JP"/>
        </w:rPr>
        <w:t>1</w:t>
      </w:r>
      <w:r w:rsidRPr="00441CD0">
        <w:t xml:space="preserve">: </w:t>
      </w:r>
      <w:r w:rsidRPr="00441CD0">
        <w:rPr>
          <w:lang w:eastAsia="ja-JP"/>
        </w:rPr>
        <w:t xml:space="preserve">Event </w:t>
      </w:r>
      <w:r w:rsidRPr="00441CD0">
        <w:t>Threshold</w:t>
      </w:r>
    </w:p>
    <w:p w14:paraId="42DF9257" w14:textId="77777777" w:rsidR="00EE5860" w:rsidRPr="00441CD0" w:rsidRDefault="00EE5860" w:rsidP="00EE5860">
      <w:r w:rsidRPr="00441CD0">
        <w:t>The Event Threshold field shall be encoded as an Unsigned32 binary integer value.</w:t>
      </w:r>
    </w:p>
    <w:p w14:paraId="15FDFA30" w14:textId="77777777" w:rsidR="00EE5860" w:rsidRPr="00441CD0" w:rsidRDefault="00EE5860" w:rsidP="001A3E8D">
      <w:pPr>
        <w:pStyle w:val="Heading3"/>
      </w:pPr>
      <w:bookmarkStart w:id="6751" w:name="_Toc19717459"/>
      <w:bookmarkStart w:id="6752" w:name="_Toc27490960"/>
      <w:bookmarkStart w:id="6753" w:name="_Toc27557253"/>
      <w:bookmarkStart w:id="6754" w:name="_Toc27724170"/>
      <w:bookmarkStart w:id="6755" w:name="_Toc36031244"/>
      <w:bookmarkStart w:id="6756" w:name="_Toc36043164"/>
      <w:bookmarkStart w:id="6757" w:name="_Toc36814489"/>
      <w:bookmarkStart w:id="6758" w:name="_Toc44689347"/>
      <w:bookmarkStart w:id="6759" w:name="_Toc44924101"/>
      <w:bookmarkStart w:id="6760" w:name="_Toc51861071"/>
      <w:bookmarkStart w:id="6761" w:name="_Toc57930842"/>
      <w:bookmarkStart w:id="6762" w:name="_Toc57931472"/>
      <w:bookmarkStart w:id="6763" w:name="_Toc106825899"/>
      <w:r w:rsidRPr="00441CD0">
        <w:t>8.</w:t>
      </w:r>
      <w:r w:rsidRPr="00441CD0">
        <w:rPr>
          <w:lang w:val="en-US"/>
        </w:rPr>
        <w:t>2.114</w:t>
      </w:r>
      <w:r w:rsidRPr="00441CD0">
        <w:tab/>
        <w:t>Time Stamp</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4B73B590" w14:textId="77777777" w:rsidR="00EE5860" w:rsidRPr="00441CD0" w:rsidRDefault="00EE5860" w:rsidP="00EE5860">
      <w:pPr>
        <w:rPr>
          <w:lang w:eastAsia="ja-JP"/>
        </w:rPr>
      </w:pPr>
      <w:bookmarkStart w:id="6764" w:name="_Toc19717460"/>
      <w:bookmarkStart w:id="6765" w:name="_Toc27490961"/>
      <w:bookmarkStart w:id="6766" w:name="_Toc27557254"/>
      <w:bookmarkStart w:id="6767" w:name="_Toc27724171"/>
      <w:bookmarkStart w:id="6768" w:name="_Toc36031245"/>
      <w:bookmarkStart w:id="6769" w:name="_Toc36043165"/>
      <w:bookmarkStart w:id="6770" w:name="_Toc36814490"/>
      <w:bookmarkStart w:id="6771" w:name="_Toc44689348"/>
      <w:bookmarkStart w:id="6772" w:name="_Toc44924102"/>
      <w:r w:rsidRPr="00441CD0">
        <w:t xml:space="preserve">The Time Stamp IE indicates the time stamp when </w:t>
      </w:r>
      <w:r>
        <w:t>certain</w:t>
      </w:r>
      <w:r w:rsidRPr="00441CD0">
        <w:t xml:space="preserve"> event occurs </w:t>
      </w:r>
      <w:r>
        <w:t>or certain operation occurs</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8.2.114-1</w:t>
      </w:r>
      <w:r w:rsidRPr="00441CD0">
        <w:rPr>
          <w:lang w:eastAsia="ja-JP"/>
        </w:rPr>
        <w:t>.</w:t>
      </w:r>
    </w:p>
    <w:p w14:paraId="31094302"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6DA8251" w14:textId="77777777" w:rsidTr="00BB0E1F">
        <w:trPr>
          <w:jc w:val="center"/>
        </w:trPr>
        <w:tc>
          <w:tcPr>
            <w:tcW w:w="151" w:type="dxa"/>
            <w:tcBorders>
              <w:top w:val="single" w:sz="6" w:space="0" w:color="auto"/>
              <w:left w:val="single" w:sz="6" w:space="0" w:color="auto"/>
              <w:bottom w:val="nil"/>
              <w:right w:val="nil"/>
            </w:tcBorders>
          </w:tcPr>
          <w:p w14:paraId="4B5C7A91" w14:textId="77777777" w:rsidR="00EE5860" w:rsidRPr="00441CD0" w:rsidRDefault="00EE5860" w:rsidP="00BB0E1F">
            <w:pPr>
              <w:pStyle w:val="TAC"/>
            </w:pPr>
          </w:p>
        </w:tc>
        <w:tc>
          <w:tcPr>
            <w:tcW w:w="1104" w:type="dxa"/>
            <w:tcBorders>
              <w:top w:val="single" w:sz="6" w:space="0" w:color="auto"/>
              <w:left w:val="nil"/>
              <w:bottom w:val="nil"/>
              <w:right w:val="nil"/>
            </w:tcBorders>
          </w:tcPr>
          <w:p w14:paraId="35D6FA8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355A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7AB6F52" w14:textId="77777777" w:rsidR="00EE5860" w:rsidRPr="00441CD0" w:rsidRDefault="00EE5860" w:rsidP="00BB0E1F">
            <w:pPr>
              <w:pStyle w:val="TAC"/>
            </w:pPr>
          </w:p>
        </w:tc>
      </w:tr>
      <w:tr w:rsidR="00EE5860" w:rsidRPr="00441CD0" w14:paraId="31955F2B" w14:textId="77777777" w:rsidTr="00BB0E1F">
        <w:trPr>
          <w:jc w:val="center"/>
        </w:trPr>
        <w:tc>
          <w:tcPr>
            <w:tcW w:w="151" w:type="dxa"/>
            <w:tcBorders>
              <w:top w:val="nil"/>
              <w:left w:val="single" w:sz="6" w:space="0" w:color="auto"/>
              <w:bottom w:val="nil"/>
              <w:right w:val="nil"/>
            </w:tcBorders>
          </w:tcPr>
          <w:p w14:paraId="67C63BFC" w14:textId="77777777" w:rsidR="00EE5860" w:rsidRPr="00441CD0" w:rsidRDefault="00EE5860" w:rsidP="00BB0E1F">
            <w:pPr>
              <w:pStyle w:val="TAC"/>
            </w:pPr>
          </w:p>
        </w:tc>
        <w:tc>
          <w:tcPr>
            <w:tcW w:w="1104" w:type="dxa"/>
            <w:tcBorders>
              <w:top w:val="nil"/>
              <w:left w:val="nil"/>
              <w:bottom w:val="nil"/>
              <w:right w:val="nil"/>
            </w:tcBorders>
            <w:hideMark/>
          </w:tcPr>
          <w:p w14:paraId="3AF8153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53346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0D2C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78C97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D586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4F79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71C402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1D573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4BB02D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568691E" w14:textId="77777777" w:rsidR="00EE5860" w:rsidRPr="00441CD0" w:rsidRDefault="00EE5860" w:rsidP="00BB0E1F">
            <w:pPr>
              <w:pStyle w:val="TAC"/>
            </w:pPr>
          </w:p>
        </w:tc>
      </w:tr>
      <w:tr w:rsidR="00EE5860" w:rsidRPr="00441CD0" w14:paraId="1D938727" w14:textId="77777777" w:rsidTr="00BB0E1F">
        <w:trPr>
          <w:jc w:val="center"/>
        </w:trPr>
        <w:tc>
          <w:tcPr>
            <w:tcW w:w="151" w:type="dxa"/>
            <w:tcBorders>
              <w:top w:val="nil"/>
              <w:left w:val="single" w:sz="6" w:space="0" w:color="auto"/>
              <w:bottom w:val="nil"/>
              <w:right w:val="nil"/>
            </w:tcBorders>
          </w:tcPr>
          <w:p w14:paraId="4A70C2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30BE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57B8590" w14:textId="77777777" w:rsidR="00EE5860" w:rsidRPr="00441CD0" w:rsidRDefault="00EE5860" w:rsidP="00BB0E1F">
            <w:pPr>
              <w:pStyle w:val="TAC"/>
            </w:pPr>
            <w:r w:rsidRPr="00441CD0">
              <w:t>Type = 156 (decimal)</w:t>
            </w:r>
          </w:p>
        </w:tc>
        <w:tc>
          <w:tcPr>
            <w:tcW w:w="588" w:type="dxa"/>
            <w:tcBorders>
              <w:top w:val="nil"/>
              <w:left w:val="single" w:sz="4" w:space="0" w:color="auto"/>
              <w:bottom w:val="nil"/>
              <w:right w:val="single" w:sz="6" w:space="0" w:color="auto"/>
            </w:tcBorders>
          </w:tcPr>
          <w:p w14:paraId="7EBFC272" w14:textId="77777777" w:rsidR="00EE5860" w:rsidRPr="00441CD0" w:rsidRDefault="00EE5860" w:rsidP="00BB0E1F">
            <w:pPr>
              <w:pStyle w:val="TAC"/>
            </w:pPr>
          </w:p>
        </w:tc>
      </w:tr>
      <w:tr w:rsidR="00EE5860" w:rsidRPr="00441CD0" w14:paraId="6FF21896" w14:textId="77777777" w:rsidTr="00BB0E1F">
        <w:trPr>
          <w:jc w:val="center"/>
        </w:trPr>
        <w:tc>
          <w:tcPr>
            <w:tcW w:w="151" w:type="dxa"/>
            <w:tcBorders>
              <w:top w:val="nil"/>
              <w:left w:val="single" w:sz="6" w:space="0" w:color="auto"/>
              <w:bottom w:val="nil"/>
              <w:right w:val="nil"/>
            </w:tcBorders>
          </w:tcPr>
          <w:p w14:paraId="3FB4A0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8AF80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59E68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EEB066" w14:textId="77777777" w:rsidR="00EE5860" w:rsidRPr="00441CD0" w:rsidRDefault="00EE5860" w:rsidP="00BB0E1F">
            <w:pPr>
              <w:pStyle w:val="TAC"/>
            </w:pPr>
          </w:p>
        </w:tc>
      </w:tr>
      <w:tr w:rsidR="00EE5860" w:rsidRPr="00441CD0" w14:paraId="47F21C61" w14:textId="77777777" w:rsidTr="00BB0E1F">
        <w:trPr>
          <w:jc w:val="center"/>
        </w:trPr>
        <w:tc>
          <w:tcPr>
            <w:tcW w:w="151" w:type="dxa"/>
            <w:tcBorders>
              <w:top w:val="nil"/>
              <w:left w:val="single" w:sz="6" w:space="0" w:color="auto"/>
              <w:bottom w:val="nil"/>
              <w:right w:val="nil"/>
            </w:tcBorders>
          </w:tcPr>
          <w:p w14:paraId="35A623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9AE384"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E171139" w14:textId="77777777" w:rsidR="00EE5860" w:rsidRPr="00441CD0" w:rsidRDefault="00EE5860" w:rsidP="00BB0E1F">
            <w:pPr>
              <w:pStyle w:val="TAC"/>
              <w:rPr>
                <w:lang w:eastAsia="zh-CN"/>
              </w:rPr>
            </w:pPr>
            <w:r w:rsidRPr="00441CD0">
              <w:t xml:space="preserve">Time Stamp </w:t>
            </w:r>
          </w:p>
        </w:tc>
        <w:tc>
          <w:tcPr>
            <w:tcW w:w="588" w:type="dxa"/>
            <w:tcBorders>
              <w:top w:val="nil"/>
              <w:left w:val="single" w:sz="4" w:space="0" w:color="auto"/>
              <w:bottom w:val="nil"/>
              <w:right w:val="single" w:sz="6" w:space="0" w:color="auto"/>
            </w:tcBorders>
          </w:tcPr>
          <w:p w14:paraId="05FCA27C" w14:textId="77777777" w:rsidR="00EE5860" w:rsidRPr="00441CD0" w:rsidRDefault="00EE5860" w:rsidP="00BB0E1F">
            <w:pPr>
              <w:pStyle w:val="TAC"/>
            </w:pPr>
          </w:p>
        </w:tc>
      </w:tr>
      <w:tr w:rsidR="00EE5860" w:rsidRPr="00441CD0" w14:paraId="1632E4BC" w14:textId="77777777" w:rsidTr="00BB0E1F">
        <w:trPr>
          <w:jc w:val="center"/>
        </w:trPr>
        <w:tc>
          <w:tcPr>
            <w:tcW w:w="151" w:type="dxa"/>
            <w:tcBorders>
              <w:top w:val="nil"/>
              <w:left w:val="single" w:sz="6" w:space="0" w:color="auto"/>
              <w:bottom w:val="single" w:sz="4" w:space="0" w:color="auto"/>
              <w:right w:val="nil"/>
            </w:tcBorders>
          </w:tcPr>
          <w:p w14:paraId="2E378AF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DAAB0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6E0E79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216BD7" w14:textId="77777777" w:rsidR="00EE5860" w:rsidRPr="00441CD0" w:rsidRDefault="00EE5860" w:rsidP="00BB0E1F">
            <w:pPr>
              <w:pStyle w:val="TAC"/>
              <w:rPr>
                <w:lang w:val="x-none"/>
              </w:rPr>
            </w:pPr>
          </w:p>
        </w:tc>
      </w:tr>
    </w:tbl>
    <w:p w14:paraId="397DBAA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2.114</w:t>
      </w:r>
      <w:r w:rsidRPr="00441CD0">
        <w:rPr>
          <w:lang w:eastAsia="zh-CN"/>
        </w:rPr>
        <w:t>-</w:t>
      </w:r>
      <w:r w:rsidRPr="00441CD0">
        <w:rPr>
          <w:lang w:eastAsia="ja-JP"/>
        </w:rPr>
        <w:t>1</w:t>
      </w:r>
      <w:r w:rsidRPr="00441CD0">
        <w:t>: Time Stamp</w:t>
      </w:r>
    </w:p>
    <w:p w14:paraId="276EF8B5" w14:textId="677EA379" w:rsidR="00EE5860" w:rsidRPr="00441CD0" w:rsidRDefault="00EE5860" w:rsidP="00EE5860">
      <w:r w:rsidRPr="00441CD0">
        <w:t xml:space="preserve">The Time Stamp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6747EF46"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4DB3411F" w14:textId="77777777" w:rsidR="00EE5860" w:rsidRPr="00441CD0" w:rsidRDefault="00EE5860" w:rsidP="001A3E8D">
      <w:pPr>
        <w:pStyle w:val="Heading3"/>
      </w:pPr>
      <w:bookmarkStart w:id="6773" w:name="_Toc51861072"/>
      <w:bookmarkStart w:id="6774" w:name="_Toc57930843"/>
      <w:bookmarkStart w:id="6775" w:name="_Toc57931473"/>
      <w:bookmarkStart w:id="6776" w:name="_Toc106825900"/>
      <w:r w:rsidRPr="00441CD0">
        <w:t>8.</w:t>
      </w:r>
      <w:r w:rsidRPr="00441CD0">
        <w:rPr>
          <w:lang w:val="en-US"/>
        </w:rPr>
        <w:t>2.115</w:t>
      </w:r>
      <w:r w:rsidRPr="00441CD0">
        <w:tab/>
        <w:t>Averaging Window</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p>
    <w:p w14:paraId="70D6234B" w14:textId="429819AD" w:rsidR="00EE5860" w:rsidRPr="00441CD0" w:rsidRDefault="00EE5860" w:rsidP="00EE5860">
      <w:pPr>
        <w:rPr>
          <w:lang w:eastAsia="ja-JP"/>
        </w:rPr>
      </w:pPr>
      <w:r w:rsidRPr="00441CD0">
        <w:t xml:space="preserve">The Averaging Window IE shall contain the duration over which the GFBR and MFBR is calculated (see </w:t>
      </w:r>
      <w:r w:rsidR="00415C19" w:rsidRPr="00441CD0">
        <w:t>clause</w:t>
      </w:r>
      <w:r w:rsidR="00415C19">
        <w:t> </w:t>
      </w:r>
      <w:r w:rsidR="00415C19" w:rsidRPr="00441CD0">
        <w:t>5</w:t>
      </w:r>
      <w:r w:rsidRPr="00441CD0">
        <w:t xml:space="preserve">.7.3.6 of 3GPP TS 23.501 [28]).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8.2.115-1</w:t>
      </w:r>
      <w:r w:rsidRPr="00441CD0">
        <w:rPr>
          <w:lang w:eastAsia="ja-JP"/>
        </w:rPr>
        <w:t>.</w:t>
      </w:r>
    </w:p>
    <w:p w14:paraId="6214D6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1F8439" w14:textId="77777777" w:rsidTr="00BB0E1F">
        <w:trPr>
          <w:jc w:val="center"/>
        </w:trPr>
        <w:tc>
          <w:tcPr>
            <w:tcW w:w="151" w:type="dxa"/>
            <w:tcBorders>
              <w:top w:val="single" w:sz="6" w:space="0" w:color="auto"/>
              <w:left w:val="single" w:sz="6" w:space="0" w:color="auto"/>
              <w:bottom w:val="nil"/>
              <w:right w:val="nil"/>
            </w:tcBorders>
          </w:tcPr>
          <w:p w14:paraId="547D84F1" w14:textId="77777777" w:rsidR="00EE5860" w:rsidRPr="00441CD0" w:rsidRDefault="00EE5860" w:rsidP="00BB0E1F">
            <w:pPr>
              <w:pStyle w:val="TAC"/>
            </w:pPr>
          </w:p>
        </w:tc>
        <w:tc>
          <w:tcPr>
            <w:tcW w:w="1104" w:type="dxa"/>
            <w:tcBorders>
              <w:top w:val="single" w:sz="6" w:space="0" w:color="auto"/>
              <w:left w:val="nil"/>
              <w:bottom w:val="nil"/>
              <w:right w:val="nil"/>
            </w:tcBorders>
          </w:tcPr>
          <w:p w14:paraId="6E61EB5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D8D4D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0D4C892" w14:textId="77777777" w:rsidR="00EE5860" w:rsidRPr="00441CD0" w:rsidRDefault="00EE5860" w:rsidP="00BB0E1F">
            <w:pPr>
              <w:pStyle w:val="TAC"/>
            </w:pPr>
          </w:p>
        </w:tc>
      </w:tr>
      <w:tr w:rsidR="00EE5860" w:rsidRPr="00441CD0" w14:paraId="16E60167" w14:textId="77777777" w:rsidTr="00BB0E1F">
        <w:trPr>
          <w:jc w:val="center"/>
        </w:trPr>
        <w:tc>
          <w:tcPr>
            <w:tcW w:w="151" w:type="dxa"/>
            <w:tcBorders>
              <w:top w:val="nil"/>
              <w:left w:val="single" w:sz="6" w:space="0" w:color="auto"/>
              <w:bottom w:val="nil"/>
              <w:right w:val="nil"/>
            </w:tcBorders>
          </w:tcPr>
          <w:p w14:paraId="0A2049DD" w14:textId="77777777" w:rsidR="00EE5860" w:rsidRPr="00441CD0" w:rsidRDefault="00EE5860" w:rsidP="00BB0E1F">
            <w:pPr>
              <w:pStyle w:val="TAC"/>
            </w:pPr>
          </w:p>
        </w:tc>
        <w:tc>
          <w:tcPr>
            <w:tcW w:w="1104" w:type="dxa"/>
            <w:tcBorders>
              <w:top w:val="nil"/>
              <w:left w:val="nil"/>
              <w:bottom w:val="nil"/>
              <w:right w:val="nil"/>
            </w:tcBorders>
            <w:hideMark/>
          </w:tcPr>
          <w:p w14:paraId="13BE5DE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9245C3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2F2EE9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808A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B3184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C64FA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EA3FF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CA4A4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3823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C45B0E" w14:textId="77777777" w:rsidR="00EE5860" w:rsidRPr="00441CD0" w:rsidRDefault="00EE5860" w:rsidP="00BB0E1F">
            <w:pPr>
              <w:pStyle w:val="TAC"/>
            </w:pPr>
          </w:p>
        </w:tc>
      </w:tr>
      <w:tr w:rsidR="00EE5860" w:rsidRPr="00441CD0" w14:paraId="7AFFF511" w14:textId="77777777" w:rsidTr="00BB0E1F">
        <w:trPr>
          <w:jc w:val="center"/>
        </w:trPr>
        <w:tc>
          <w:tcPr>
            <w:tcW w:w="151" w:type="dxa"/>
            <w:tcBorders>
              <w:top w:val="nil"/>
              <w:left w:val="single" w:sz="6" w:space="0" w:color="auto"/>
              <w:bottom w:val="nil"/>
              <w:right w:val="nil"/>
            </w:tcBorders>
          </w:tcPr>
          <w:p w14:paraId="10D093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BE23B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56D3BD0" w14:textId="77777777" w:rsidR="00EE5860" w:rsidRPr="00441CD0" w:rsidRDefault="00EE5860" w:rsidP="00BB0E1F">
            <w:pPr>
              <w:pStyle w:val="TAC"/>
            </w:pPr>
            <w:r w:rsidRPr="00441CD0">
              <w:t>Type = 157 (decimal)</w:t>
            </w:r>
          </w:p>
        </w:tc>
        <w:tc>
          <w:tcPr>
            <w:tcW w:w="588" w:type="dxa"/>
            <w:tcBorders>
              <w:top w:val="nil"/>
              <w:left w:val="single" w:sz="4" w:space="0" w:color="auto"/>
              <w:bottom w:val="nil"/>
              <w:right w:val="single" w:sz="6" w:space="0" w:color="auto"/>
            </w:tcBorders>
          </w:tcPr>
          <w:p w14:paraId="1A9C589B" w14:textId="77777777" w:rsidR="00EE5860" w:rsidRPr="00441CD0" w:rsidRDefault="00EE5860" w:rsidP="00BB0E1F">
            <w:pPr>
              <w:pStyle w:val="TAC"/>
            </w:pPr>
          </w:p>
        </w:tc>
      </w:tr>
      <w:tr w:rsidR="00EE5860" w:rsidRPr="00441CD0" w14:paraId="18B73D69" w14:textId="77777777" w:rsidTr="00BB0E1F">
        <w:trPr>
          <w:jc w:val="center"/>
        </w:trPr>
        <w:tc>
          <w:tcPr>
            <w:tcW w:w="151" w:type="dxa"/>
            <w:tcBorders>
              <w:top w:val="nil"/>
              <w:left w:val="single" w:sz="6" w:space="0" w:color="auto"/>
              <w:bottom w:val="nil"/>
              <w:right w:val="nil"/>
            </w:tcBorders>
          </w:tcPr>
          <w:p w14:paraId="486987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78BE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3269A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0B39DB" w14:textId="77777777" w:rsidR="00EE5860" w:rsidRPr="00441CD0" w:rsidRDefault="00EE5860" w:rsidP="00BB0E1F">
            <w:pPr>
              <w:pStyle w:val="TAC"/>
            </w:pPr>
          </w:p>
        </w:tc>
      </w:tr>
      <w:tr w:rsidR="00EE5860" w:rsidRPr="00441CD0" w14:paraId="42B30E20" w14:textId="77777777" w:rsidTr="00BB0E1F">
        <w:trPr>
          <w:jc w:val="center"/>
        </w:trPr>
        <w:tc>
          <w:tcPr>
            <w:tcW w:w="151" w:type="dxa"/>
            <w:tcBorders>
              <w:top w:val="nil"/>
              <w:left w:val="single" w:sz="6" w:space="0" w:color="auto"/>
              <w:bottom w:val="nil"/>
              <w:right w:val="nil"/>
            </w:tcBorders>
          </w:tcPr>
          <w:p w14:paraId="48BB9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A16005"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4CED7EE6" w14:textId="77777777" w:rsidR="00EE5860" w:rsidRPr="00441CD0" w:rsidRDefault="00EE5860" w:rsidP="00BB0E1F">
            <w:pPr>
              <w:pStyle w:val="TAC"/>
              <w:rPr>
                <w:lang w:eastAsia="zh-CN"/>
              </w:rPr>
            </w:pPr>
            <w:r w:rsidRPr="00441CD0">
              <w:rPr>
                <w:lang w:eastAsia="zh-CN"/>
              </w:rPr>
              <w:t>Averaging Window</w:t>
            </w:r>
          </w:p>
        </w:tc>
        <w:tc>
          <w:tcPr>
            <w:tcW w:w="588" w:type="dxa"/>
            <w:tcBorders>
              <w:top w:val="nil"/>
              <w:left w:val="single" w:sz="4" w:space="0" w:color="auto"/>
              <w:bottom w:val="nil"/>
              <w:right w:val="single" w:sz="6" w:space="0" w:color="auto"/>
            </w:tcBorders>
          </w:tcPr>
          <w:p w14:paraId="4E2A2AA6" w14:textId="77777777" w:rsidR="00EE5860" w:rsidRPr="00441CD0" w:rsidRDefault="00EE5860" w:rsidP="00BB0E1F">
            <w:pPr>
              <w:pStyle w:val="TAC"/>
            </w:pPr>
          </w:p>
        </w:tc>
      </w:tr>
      <w:tr w:rsidR="00EE5860" w:rsidRPr="00441CD0" w14:paraId="343F48CE" w14:textId="77777777" w:rsidTr="00BB0E1F">
        <w:trPr>
          <w:jc w:val="center"/>
        </w:trPr>
        <w:tc>
          <w:tcPr>
            <w:tcW w:w="151" w:type="dxa"/>
            <w:tcBorders>
              <w:top w:val="nil"/>
              <w:left w:val="single" w:sz="6" w:space="0" w:color="auto"/>
              <w:bottom w:val="single" w:sz="4" w:space="0" w:color="auto"/>
              <w:right w:val="nil"/>
            </w:tcBorders>
          </w:tcPr>
          <w:p w14:paraId="6A31CA1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3221C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EB340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D0F476" w14:textId="77777777" w:rsidR="00EE5860" w:rsidRPr="00441CD0" w:rsidRDefault="00EE5860" w:rsidP="00BB0E1F">
            <w:pPr>
              <w:pStyle w:val="TAC"/>
              <w:rPr>
                <w:lang w:val="x-none"/>
              </w:rPr>
            </w:pPr>
          </w:p>
        </w:tc>
      </w:tr>
    </w:tbl>
    <w:p w14:paraId="7AD8DCE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115</w:t>
      </w:r>
      <w:r w:rsidRPr="00441CD0">
        <w:rPr>
          <w:lang w:eastAsia="zh-CN"/>
        </w:rPr>
        <w:t>-</w:t>
      </w:r>
      <w:r w:rsidRPr="00441CD0">
        <w:rPr>
          <w:lang w:eastAsia="ja-JP"/>
        </w:rPr>
        <w:t>1</w:t>
      </w:r>
      <w:r w:rsidRPr="00441CD0">
        <w:t>: Averaging Window</w:t>
      </w:r>
    </w:p>
    <w:p w14:paraId="6CA064FC" w14:textId="77777777" w:rsidR="00EE5860" w:rsidRPr="00441CD0" w:rsidRDefault="00EE5860" w:rsidP="00EE5860">
      <w:r w:rsidRPr="00441CD0">
        <w:t>The Averaging Window field shall be encoded as an Unsigned32 binary integer value. It shall contain the duration in ms.</w:t>
      </w:r>
    </w:p>
    <w:p w14:paraId="604EFF2C" w14:textId="77777777" w:rsidR="00EE5860" w:rsidRPr="00441CD0" w:rsidRDefault="00EE5860" w:rsidP="001A3E8D">
      <w:pPr>
        <w:pStyle w:val="Heading3"/>
      </w:pPr>
      <w:bookmarkStart w:id="6777" w:name="_Toc19717461"/>
      <w:bookmarkStart w:id="6778" w:name="_Toc27490962"/>
      <w:bookmarkStart w:id="6779" w:name="_Toc27557255"/>
      <w:bookmarkStart w:id="6780" w:name="_Toc27724172"/>
      <w:bookmarkStart w:id="6781" w:name="_Toc36031246"/>
      <w:bookmarkStart w:id="6782" w:name="_Toc36043166"/>
      <w:bookmarkStart w:id="6783" w:name="_Toc36814491"/>
      <w:bookmarkStart w:id="6784" w:name="_Toc44689349"/>
      <w:bookmarkStart w:id="6785" w:name="_Toc44924103"/>
      <w:bookmarkStart w:id="6786" w:name="_Toc51861073"/>
      <w:bookmarkStart w:id="6787" w:name="_Toc57930844"/>
      <w:bookmarkStart w:id="6788" w:name="_Toc57931474"/>
      <w:bookmarkStart w:id="6789" w:name="_Toc106825901"/>
      <w:r w:rsidRPr="00441CD0">
        <w:t>8.</w:t>
      </w:r>
      <w:r w:rsidRPr="00441CD0">
        <w:rPr>
          <w:lang w:val="en-US"/>
        </w:rPr>
        <w:t>2.116</w:t>
      </w:r>
      <w:r w:rsidRPr="00441CD0">
        <w:tab/>
        <w:t>Paging Policy Indicator (PPI)</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51A01CEA" w14:textId="77777777" w:rsidR="00EE5860" w:rsidRPr="00441CD0" w:rsidRDefault="00EE5860" w:rsidP="00EE5860">
      <w:pPr>
        <w:rPr>
          <w:lang w:eastAsia="ja-JP"/>
        </w:rPr>
      </w:pPr>
      <w:r w:rsidRPr="00441CD0">
        <w:t xml:space="preserve">The Paging Policy Indicator (PPI) IE indicates a PPI value for paging policy differentation.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8.2.116-1</w:t>
      </w:r>
      <w:r w:rsidRPr="00441CD0">
        <w:rPr>
          <w:lang w:eastAsia="ja-JP"/>
        </w:rPr>
        <w:t>.</w:t>
      </w:r>
    </w:p>
    <w:p w14:paraId="0682265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C37168" w14:textId="77777777" w:rsidTr="00BB0E1F">
        <w:trPr>
          <w:jc w:val="center"/>
        </w:trPr>
        <w:tc>
          <w:tcPr>
            <w:tcW w:w="151" w:type="dxa"/>
            <w:tcBorders>
              <w:top w:val="single" w:sz="6" w:space="0" w:color="auto"/>
              <w:left w:val="single" w:sz="6" w:space="0" w:color="auto"/>
              <w:bottom w:val="nil"/>
              <w:right w:val="nil"/>
            </w:tcBorders>
          </w:tcPr>
          <w:p w14:paraId="4A0659BC" w14:textId="77777777" w:rsidR="00EE5860" w:rsidRPr="00441CD0" w:rsidRDefault="00EE5860" w:rsidP="00BB0E1F">
            <w:pPr>
              <w:pStyle w:val="TAC"/>
            </w:pPr>
          </w:p>
        </w:tc>
        <w:tc>
          <w:tcPr>
            <w:tcW w:w="1104" w:type="dxa"/>
            <w:tcBorders>
              <w:top w:val="single" w:sz="6" w:space="0" w:color="auto"/>
              <w:left w:val="nil"/>
              <w:bottom w:val="nil"/>
              <w:right w:val="nil"/>
            </w:tcBorders>
          </w:tcPr>
          <w:p w14:paraId="70AD519E"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4210FD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3686A51" w14:textId="77777777" w:rsidR="00EE5860" w:rsidRPr="00441CD0" w:rsidRDefault="00EE5860" w:rsidP="00BB0E1F">
            <w:pPr>
              <w:pStyle w:val="TAC"/>
            </w:pPr>
          </w:p>
        </w:tc>
      </w:tr>
      <w:tr w:rsidR="00EE5860" w:rsidRPr="00441CD0" w14:paraId="41737836" w14:textId="77777777" w:rsidTr="00BB0E1F">
        <w:trPr>
          <w:jc w:val="center"/>
        </w:trPr>
        <w:tc>
          <w:tcPr>
            <w:tcW w:w="151" w:type="dxa"/>
            <w:tcBorders>
              <w:top w:val="nil"/>
              <w:left w:val="single" w:sz="6" w:space="0" w:color="auto"/>
              <w:bottom w:val="nil"/>
              <w:right w:val="nil"/>
            </w:tcBorders>
          </w:tcPr>
          <w:p w14:paraId="3FE25D4D" w14:textId="77777777" w:rsidR="00EE5860" w:rsidRPr="00441CD0" w:rsidRDefault="00EE5860" w:rsidP="00BB0E1F">
            <w:pPr>
              <w:pStyle w:val="TAC"/>
            </w:pPr>
          </w:p>
        </w:tc>
        <w:tc>
          <w:tcPr>
            <w:tcW w:w="1104" w:type="dxa"/>
            <w:tcBorders>
              <w:top w:val="nil"/>
              <w:left w:val="nil"/>
              <w:bottom w:val="nil"/>
              <w:right w:val="nil"/>
            </w:tcBorders>
            <w:hideMark/>
          </w:tcPr>
          <w:p w14:paraId="6A2227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51E26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F67ED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1205D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A6D9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EBA3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E11D9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13914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5E4B79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64007D" w14:textId="77777777" w:rsidR="00EE5860" w:rsidRPr="00441CD0" w:rsidRDefault="00EE5860" w:rsidP="00BB0E1F">
            <w:pPr>
              <w:pStyle w:val="TAC"/>
            </w:pPr>
          </w:p>
        </w:tc>
      </w:tr>
      <w:tr w:rsidR="00EE5860" w:rsidRPr="00441CD0" w14:paraId="4D8F768C" w14:textId="77777777" w:rsidTr="00BB0E1F">
        <w:trPr>
          <w:jc w:val="center"/>
        </w:trPr>
        <w:tc>
          <w:tcPr>
            <w:tcW w:w="151" w:type="dxa"/>
            <w:tcBorders>
              <w:top w:val="nil"/>
              <w:left w:val="single" w:sz="6" w:space="0" w:color="auto"/>
              <w:bottom w:val="nil"/>
              <w:right w:val="nil"/>
            </w:tcBorders>
          </w:tcPr>
          <w:p w14:paraId="05D77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0AC2F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E53659" w14:textId="77777777" w:rsidR="00EE5860" w:rsidRPr="00441CD0" w:rsidRDefault="00EE5860" w:rsidP="00BB0E1F">
            <w:pPr>
              <w:pStyle w:val="TAC"/>
            </w:pPr>
            <w:r w:rsidRPr="00441CD0">
              <w:t xml:space="preserve">Type = </w:t>
            </w:r>
            <w:r w:rsidRPr="00441CD0">
              <w:rPr>
                <w:lang w:val="sv-SE"/>
              </w:rPr>
              <w:t>158</w:t>
            </w:r>
            <w:r w:rsidRPr="00441CD0">
              <w:t xml:space="preserve"> (decimal)</w:t>
            </w:r>
          </w:p>
        </w:tc>
        <w:tc>
          <w:tcPr>
            <w:tcW w:w="588" w:type="dxa"/>
            <w:tcBorders>
              <w:top w:val="nil"/>
              <w:left w:val="single" w:sz="4" w:space="0" w:color="auto"/>
              <w:bottom w:val="nil"/>
              <w:right w:val="single" w:sz="6" w:space="0" w:color="auto"/>
            </w:tcBorders>
          </w:tcPr>
          <w:p w14:paraId="1E62C0E9" w14:textId="77777777" w:rsidR="00EE5860" w:rsidRPr="00441CD0" w:rsidRDefault="00EE5860" w:rsidP="00BB0E1F">
            <w:pPr>
              <w:pStyle w:val="TAC"/>
            </w:pPr>
          </w:p>
        </w:tc>
      </w:tr>
      <w:tr w:rsidR="00EE5860" w:rsidRPr="00441CD0" w14:paraId="7E800F33" w14:textId="77777777" w:rsidTr="00BB0E1F">
        <w:trPr>
          <w:jc w:val="center"/>
        </w:trPr>
        <w:tc>
          <w:tcPr>
            <w:tcW w:w="151" w:type="dxa"/>
            <w:tcBorders>
              <w:top w:val="nil"/>
              <w:left w:val="single" w:sz="6" w:space="0" w:color="auto"/>
              <w:bottom w:val="nil"/>
              <w:right w:val="nil"/>
            </w:tcBorders>
          </w:tcPr>
          <w:p w14:paraId="13C3B2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E2E9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63D6C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70E14C" w14:textId="77777777" w:rsidR="00EE5860" w:rsidRPr="00441CD0" w:rsidRDefault="00EE5860" w:rsidP="00BB0E1F">
            <w:pPr>
              <w:pStyle w:val="TAC"/>
            </w:pPr>
          </w:p>
        </w:tc>
      </w:tr>
      <w:tr w:rsidR="00EE5860" w:rsidRPr="00441CD0" w14:paraId="77A3AFA0" w14:textId="77777777" w:rsidTr="00BB0E1F">
        <w:trPr>
          <w:jc w:val="center"/>
        </w:trPr>
        <w:tc>
          <w:tcPr>
            <w:tcW w:w="151" w:type="dxa"/>
            <w:tcBorders>
              <w:top w:val="nil"/>
              <w:left w:val="single" w:sz="6" w:space="0" w:color="auto"/>
              <w:bottom w:val="nil"/>
              <w:right w:val="nil"/>
            </w:tcBorders>
          </w:tcPr>
          <w:p w14:paraId="11D41B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34ABF5" w14:textId="77777777" w:rsidR="00EE5860" w:rsidRPr="00441CD0" w:rsidRDefault="00EE5860" w:rsidP="001A3E8D">
            <w:pPr>
              <w:pStyle w:val="TAC"/>
              <w:rPr>
                <w:lang w:eastAsia="zh-CN"/>
              </w:rPr>
            </w:pPr>
            <w:r w:rsidRPr="001A3E8D">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CB59FE2"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EC37EB0" w14:textId="77777777" w:rsidR="00EE5860" w:rsidRPr="00441CD0" w:rsidRDefault="00EE5860" w:rsidP="00BB0E1F">
            <w:pPr>
              <w:pStyle w:val="TAC"/>
              <w:rPr>
                <w:lang w:eastAsia="zh-CN"/>
              </w:rPr>
            </w:pPr>
            <w:r w:rsidRPr="00441CD0">
              <w:rPr>
                <w:lang w:eastAsia="zh-CN"/>
              </w:rPr>
              <w:t>PPI value</w:t>
            </w:r>
          </w:p>
        </w:tc>
        <w:tc>
          <w:tcPr>
            <w:tcW w:w="588" w:type="dxa"/>
            <w:tcBorders>
              <w:top w:val="nil"/>
              <w:left w:val="single" w:sz="4" w:space="0" w:color="auto"/>
              <w:bottom w:val="nil"/>
              <w:right w:val="single" w:sz="6" w:space="0" w:color="auto"/>
            </w:tcBorders>
          </w:tcPr>
          <w:p w14:paraId="3CDFFAC2" w14:textId="77777777" w:rsidR="00EE5860" w:rsidRPr="00441CD0" w:rsidRDefault="00EE5860" w:rsidP="00BB0E1F">
            <w:pPr>
              <w:pStyle w:val="TAC"/>
            </w:pPr>
          </w:p>
        </w:tc>
      </w:tr>
      <w:tr w:rsidR="00EE5860" w:rsidRPr="00441CD0" w14:paraId="641208BC" w14:textId="77777777" w:rsidTr="00BB0E1F">
        <w:trPr>
          <w:jc w:val="center"/>
        </w:trPr>
        <w:tc>
          <w:tcPr>
            <w:tcW w:w="151" w:type="dxa"/>
            <w:tcBorders>
              <w:top w:val="nil"/>
              <w:left w:val="single" w:sz="6" w:space="0" w:color="auto"/>
              <w:bottom w:val="single" w:sz="4" w:space="0" w:color="auto"/>
              <w:right w:val="nil"/>
            </w:tcBorders>
          </w:tcPr>
          <w:p w14:paraId="5D95947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6CB50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B6A932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9D354A" w14:textId="77777777" w:rsidR="00EE5860" w:rsidRPr="00441CD0" w:rsidRDefault="00EE5860" w:rsidP="00BB0E1F">
            <w:pPr>
              <w:pStyle w:val="TAC"/>
              <w:rPr>
                <w:lang w:val="x-none"/>
              </w:rPr>
            </w:pPr>
          </w:p>
        </w:tc>
      </w:tr>
    </w:tbl>
    <w:p w14:paraId="22E5FE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116</w:t>
      </w:r>
      <w:r w:rsidRPr="00441CD0">
        <w:rPr>
          <w:lang w:eastAsia="zh-CN"/>
        </w:rPr>
        <w:t>-</w:t>
      </w:r>
      <w:r w:rsidRPr="00441CD0">
        <w:rPr>
          <w:lang w:eastAsia="ja-JP"/>
        </w:rPr>
        <w:t>1</w:t>
      </w:r>
      <w:r w:rsidRPr="00441CD0">
        <w:t xml:space="preserve">: </w:t>
      </w:r>
      <w:r w:rsidRPr="00441CD0">
        <w:rPr>
          <w:lang w:eastAsia="ja-JP"/>
        </w:rPr>
        <w:t>Paging Policy Indicator (PPI)</w:t>
      </w:r>
    </w:p>
    <w:p w14:paraId="6C6600F0" w14:textId="0AFDD91F" w:rsidR="00EE5860" w:rsidRPr="00441CD0" w:rsidRDefault="00EE5860" w:rsidP="00EE5860">
      <w:r w:rsidRPr="00441CD0">
        <w:t xml:space="preserve">The PPI value shall be encoded as a value between 0 and 7, as specified in </w:t>
      </w:r>
      <w:r w:rsidR="00415C19" w:rsidRPr="00441CD0">
        <w:t>clause</w:t>
      </w:r>
      <w:r w:rsidR="00415C19">
        <w:t> </w:t>
      </w:r>
      <w:r w:rsidR="00415C19" w:rsidRPr="00441CD0">
        <w:t>5</w:t>
      </w:r>
      <w:r w:rsidRPr="00441CD0">
        <w:t>.5.3.7 of 3GPP TS 38.415 [34].</w:t>
      </w:r>
    </w:p>
    <w:p w14:paraId="203ED599" w14:textId="77777777" w:rsidR="00EE5860" w:rsidRPr="00441CD0" w:rsidRDefault="00EE5860" w:rsidP="001A3E8D">
      <w:pPr>
        <w:pStyle w:val="Heading3"/>
        <w:rPr>
          <w:lang w:eastAsia="zh-CN"/>
        </w:rPr>
      </w:pPr>
      <w:bookmarkStart w:id="6790" w:name="_Toc19717462"/>
      <w:bookmarkStart w:id="6791" w:name="_Toc27490963"/>
      <w:bookmarkStart w:id="6792" w:name="_Toc27557256"/>
      <w:bookmarkStart w:id="6793" w:name="_Toc27724173"/>
      <w:bookmarkStart w:id="6794" w:name="_Toc36031247"/>
      <w:bookmarkStart w:id="6795" w:name="_Toc36043167"/>
      <w:bookmarkStart w:id="6796" w:name="_Toc36814492"/>
      <w:bookmarkStart w:id="6797" w:name="_Toc44689350"/>
      <w:bookmarkStart w:id="6798" w:name="_Toc44924104"/>
      <w:bookmarkStart w:id="6799" w:name="_Toc51861074"/>
      <w:bookmarkStart w:id="6800" w:name="_Toc57930845"/>
      <w:bookmarkStart w:id="6801" w:name="_Toc57931475"/>
      <w:bookmarkStart w:id="6802" w:name="_Toc106825902"/>
      <w:r w:rsidRPr="00441CD0">
        <w:t>8.</w:t>
      </w:r>
      <w:r w:rsidRPr="00441CD0">
        <w:rPr>
          <w:lang w:eastAsia="zh-CN"/>
        </w:rPr>
        <w:t>2.117</w:t>
      </w:r>
      <w:r w:rsidRPr="00441CD0">
        <w:tab/>
      </w:r>
      <w:r w:rsidRPr="00441CD0">
        <w:rPr>
          <w:lang w:eastAsia="zh-CN"/>
        </w:rPr>
        <w:t>APN/DNN</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25952354" w14:textId="77777777" w:rsidR="00EE5860" w:rsidRPr="00441CD0" w:rsidRDefault="00EE5860" w:rsidP="00EE5860">
      <w:r w:rsidRPr="00441CD0">
        <w:t xml:space="preserve">Access Point Name (APN) </w:t>
      </w:r>
      <w:r w:rsidRPr="00441CD0">
        <w:rPr>
          <w:lang w:eastAsia="zh-CN"/>
        </w:rPr>
        <w:t xml:space="preserve">/ Data Network Name (DNN) </w:t>
      </w:r>
      <w:r w:rsidRPr="00441CD0">
        <w:t xml:space="preserve">is transferred </w:t>
      </w:r>
      <w:r w:rsidRPr="00441CD0">
        <w:rPr>
          <w:lang w:eastAsia="zh-CN"/>
        </w:rPr>
        <w:t>from CP function to UP function</w:t>
      </w:r>
      <w:r w:rsidRPr="00441CD0">
        <w:t>.</w:t>
      </w:r>
    </w:p>
    <w:p w14:paraId="657911B3"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9"/>
        <w:gridCol w:w="587"/>
        <w:gridCol w:w="587"/>
        <w:gridCol w:w="588"/>
        <w:gridCol w:w="588"/>
        <w:gridCol w:w="589"/>
        <w:gridCol w:w="588"/>
      </w:tblGrid>
      <w:tr w:rsidR="00EE5860" w:rsidRPr="00441CD0" w14:paraId="66D4B070" w14:textId="77777777" w:rsidTr="00BB0E1F">
        <w:trPr>
          <w:jc w:val="center"/>
        </w:trPr>
        <w:tc>
          <w:tcPr>
            <w:tcW w:w="151" w:type="dxa"/>
            <w:tcBorders>
              <w:top w:val="single" w:sz="6" w:space="0" w:color="auto"/>
              <w:left w:val="single" w:sz="6" w:space="0" w:color="auto"/>
              <w:bottom w:val="nil"/>
              <w:right w:val="nil"/>
            </w:tcBorders>
          </w:tcPr>
          <w:p w14:paraId="70A8E51A" w14:textId="77777777" w:rsidR="00EE5860" w:rsidRPr="00441CD0" w:rsidRDefault="00EE5860" w:rsidP="00BB0E1F">
            <w:pPr>
              <w:pStyle w:val="TAC"/>
            </w:pPr>
          </w:p>
        </w:tc>
        <w:tc>
          <w:tcPr>
            <w:tcW w:w="1104" w:type="dxa"/>
            <w:tcBorders>
              <w:top w:val="single" w:sz="6" w:space="0" w:color="auto"/>
              <w:left w:val="nil"/>
              <w:bottom w:val="nil"/>
              <w:right w:val="nil"/>
            </w:tcBorders>
          </w:tcPr>
          <w:p w14:paraId="1A6A17ED"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73248DC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C5FEB5A" w14:textId="77777777" w:rsidR="00EE5860" w:rsidRPr="00441CD0" w:rsidRDefault="00EE5860" w:rsidP="00BB0E1F">
            <w:pPr>
              <w:pStyle w:val="TAC"/>
            </w:pPr>
          </w:p>
        </w:tc>
      </w:tr>
      <w:tr w:rsidR="00EE5860" w:rsidRPr="00441CD0" w14:paraId="4FCC2B9D" w14:textId="77777777" w:rsidTr="00BB0E1F">
        <w:trPr>
          <w:jc w:val="center"/>
        </w:trPr>
        <w:tc>
          <w:tcPr>
            <w:tcW w:w="151" w:type="dxa"/>
            <w:tcBorders>
              <w:top w:val="nil"/>
              <w:left w:val="single" w:sz="6" w:space="0" w:color="auto"/>
              <w:bottom w:val="nil"/>
              <w:right w:val="nil"/>
            </w:tcBorders>
          </w:tcPr>
          <w:p w14:paraId="0881A33D" w14:textId="77777777" w:rsidR="00EE5860" w:rsidRPr="00441CD0" w:rsidRDefault="00EE5860" w:rsidP="00BB0E1F">
            <w:pPr>
              <w:pStyle w:val="TAC"/>
            </w:pPr>
          </w:p>
        </w:tc>
        <w:tc>
          <w:tcPr>
            <w:tcW w:w="1104" w:type="dxa"/>
            <w:tcBorders>
              <w:top w:val="nil"/>
              <w:left w:val="nil"/>
              <w:bottom w:val="nil"/>
              <w:right w:val="nil"/>
            </w:tcBorders>
            <w:hideMark/>
          </w:tcPr>
          <w:p w14:paraId="706019D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1CD817D"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33ED6D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8CDB33"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4C2081F"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32BE69E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F07D5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0500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0E7269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C11193" w14:textId="77777777" w:rsidR="00EE5860" w:rsidRPr="00441CD0" w:rsidRDefault="00EE5860" w:rsidP="00BB0E1F">
            <w:pPr>
              <w:pStyle w:val="TAC"/>
            </w:pPr>
          </w:p>
        </w:tc>
      </w:tr>
      <w:tr w:rsidR="00EE5860" w:rsidRPr="00441CD0" w14:paraId="6715F718" w14:textId="77777777" w:rsidTr="00BB0E1F">
        <w:trPr>
          <w:jc w:val="center"/>
        </w:trPr>
        <w:tc>
          <w:tcPr>
            <w:tcW w:w="151" w:type="dxa"/>
            <w:tcBorders>
              <w:top w:val="nil"/>
              <w:left w:val="single" w:sz="6" w:space="0" w:color="auto"/>
              <w:bottom w:val="nil"/>
              <w:right w:val="nil"/>
            </w:tcBorders>
          </w:tcPr>
          <w:p w14:paraId="66B1F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68690"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70852C2F" w14:textId="77777777" w:rsidR="00EE5860" w:rsidRPr="00441CD0" w:rsidRDefault="00EE5860" w:rsidP="00BB0E1F">
            <w:pPr>
              <w:pStyle w:val="TAC"/>
            </w:pPr>
            <w:r w:rsidRPr="00441CD0">
              <w:t>Type = 159 (decimal)</w:t>
            </w:r>
          </w:p>
        </w:tc>
        <w:tc>
          <w:tcPr>
            <w:tcW w:w="588" w:type="dxa"/>
            <w:tcBorders>
              <w:top w:val="nil"/>
              <w:left w:val="single" w:sz="4" w:space="0" w:color="auto"/>
              <w:bottom w:val="nil"/>
              <w:right w:val="single" w:sz="6" w:space="0" w:color="auto"/>
            </w:tcBorders>
          </w:tcPr>
          <w:p w14:paraId="3FFCFA2A" w14:textId="77777777" w:rsidR="00EE5860" w:rsidRPr="00441CD0" w:rsidRDefault="00EE5860" w:rsidP="00BB0E1F">
            <w:pPr>
              <w:pStyle w:val="TAC"/>
            </w:pPr>
          </w:p>
        </w:tc>
      </w:tr>
      <w:tr w:rsidR="00EE5860" w:rsidRPr="00441CD0" w14:paraId="3A261326" w14:textId="77777777" w:rsidTr="00BB0E1F">
        <w:trPr>
          <w:jc w:val="center"/>
        </w:trPr>
        <w:tc>
          <w:tcPr>
            <w:tcW w:w="151" w:type="dxa"/>
            <w:tcBorders>
              <w:top w:val="nil"/>
              <w:left w:val="single" w:sz="6" w:space="0" w:color="auto"/>
              <w:bottom w:val="nil"/>
              <w:right w:val="nil"/>
            </w:tcBorders>
          </w:tcPr>
          <w:p w14:paraId="50B54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280480"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841971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674E191B" w14:textId="77777777" w:rsidR="00EE5860" w:rsidRPr="00441CD0" w:rsidRDefault="00EE5860" w:rsidP="00BB0E1F">
            <w:pPr>
              <w:pStyle w:val="TAC"/>
            </w:pPr>
          </w:p>
        </w:tc>
      </w:tr>
      <w:tr w:rsidR="00EE5860" w:rsidRPr="00441CD0" w14:paraId="140A5F18" w14:textId="77777777" w:rsidTr="00BB0E1F">
        <w:trPr>
          <w:jc w:val="center"/>
        </w:trPr>
        <w:tc>
          <w:tcPr>
            <w:tcW w:w="151" w:type="dxa"/>
            <w:tcBorders>
              <w:top w:val="nil"/>
              <w:left w:val="single" w:sz="6" w:space="0" w:color="auto"/>
              <w:bottom w:val="single" w:sz="4" w:space="0" w:color="auto"/>
              <w:right w:val="nil"/>
            </w:tcBorders>
          </w:tcPr>
          <w:p w14:paraId="61B979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7E2975" w14:textId="77777777" w:rsidR="00EE5860" w:rsidRPr="00441CD0" w:rsidRDefault="00EE5860" w:rsidP="00BB0E1F">
            <w:pPr>
              <w:pStyle w:val="TAC"/>
            </w:pPr>
            <w:r w:rsidRPr="00441CD0">
              <w:rPr>
                <w:lang w:eastAsia="zh-CN"/>
              </w:rPr>
              <w:t>5</w:t>
            </w:r>
            <w:r w:rsidRPr="00441CD0">
              <w:t xml:space="preserve"> 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3A094326" w14:textId="77777777" w:rsidR="00EE5860" w:rsidRPr="00441CD0" w:rsidRDefault="00EE5860" w:rsidP="00BB0E1F">
            <w:pPr>
              <w:pStyle w:val="TAC"/>
              <w:rPr>
                <w:lang w:eastAsia="zh-CN"/>
              </w:rPr>
            </w:pPr>
            <w:r w:rsidRPr="00441CD0">
              <w:rPr>
                <w:lang w:eastAsia="zh-CN"/>
              </w:rPr>
              <w:t>APN/DNN</w:t>
            </w:r>
          </w:p>
        </w:tc>
        <w:tc>
          <w:tcPr>
            <w:tcW w:w="588" w:type="dxa"/>
            <w:tcBorders>
              <w:top w:val="nil"/>
              <w:left w:val="single" w:sz="4" w:space="0" w:color="auto"/>
              <w:bottom w:val="single" w:sz="4" w:space="0" w:color="auto"/>
              <w:right w:val="single" w:sz="6" w:space="0" w:color="auto"/>
            </w:tcBorders>
          </w:tcPr>
          <w:p w14:paraId="1061D3E3" w14:textId="77777777" w:rsidR="00EE5860" w:rsidRPr="00441CD0" w:rsidRDefault="00EE5860" w:rsidP="00BB0E1F">
            <w:pPr>
              <w:pStyle w:val="TAC"/>
            </w:pPr>
          </w:p>
        </w:tc>
      </w:tr>
    </w:tbl>
    <w:p w14:paraId="6CEED4F6" w14:textId="77777777" w:rsidR="00EE5860" w:rsidRPr="00441CD0" w:rsidRDefault="00EE5860" w:rsidP="00EE5860">
      <w:pPr>
        <w:pStyle w:val="TF"/>
        <w:spacing w:before="120"/>
        <w:rPr>
          <w:lang w:eastAsia="zh-CN"/>
        </w:rPr>
      </w:pPr>
      <w:r w:rsidRPr="00441CD0">
        <w:t>Figure 8.</w:t>
      </w:r>
      <w:r w:rsidRPr="00441CD0">
        <w:rPr>
          <w:lang w:eastAsia="zh-CN"/>
        </w:rPr>
        <w:t>2.117</w:t>
      </w:r>
      <w:r w:rsidRPr="00441CD0">
        <w:t xml:space="preserve">-1: </w:t>
      </w:r>
      <w:r w:rsidRPr="00441CD0">
        <w:rPr>
          <w:lang w:eastAsia="zh-CN"/>
        </w:rPr>
        <w:t>APN/DNN</w:t>
      </w:r>
    </w:p>
    <w:p w14:paraId="216CD8E1" w14:textId="454FF758" w:rsidR="00EE5860" w:rsidRPr="00441CD0" w:rsidRDefault="00EE5860" w:rsidP="00EE5860">
      <w:r w:rsidRPr="00441CD0">
        <w:t>The encoding the APN</w:t>
      </w:r>
      <w:r w:rsidRPr="00441CD0">
        <w:rPr>
          <w:lang w:eastAsia="zh-CN"/>
        </w:rPr>
        <w:t>/DNN</w:t>
      </w:r>
      <w:r w:rsidRPr="00441CD0">
        <w:t xml:space="preserve"> field follows 3GPP</w:t>
      </w:r>
      <w:r w:rsidRPr="00441CD0">
        <w:rPr>
          <w:lang w:val="en-US"/>
        </w:rPr>
        <w:t> </w:t>
      </w:r>
      <w:r w:rsidRPr="00441CD0">
        <w:t>TS</w:t>
      </w:r>
      <w:r w:rsidRPr="00441CD0">
        <w:rPr>
          <w:lang w:val="en-US"/>
        </w:rPr>
        <w:t> </w:t>
      </w:r>
      <w:r w:rsidRPr="00441CD0">
        <w:t>23.003</w:t>
      </w:r>
      <w:r w:rsidR="00415C19">
        <w:t> </w:t>
      </w:r>
      <w:r w:rsidR="00415C19" w:rsidRPr="00441CD0">
        <w:t>[</w:t>
      </w:r>
      <w:r w:rsidRPr="00441CD0">
        <w:rPr>
          <w:lang w:eastAsia="zh-CN"/>
        </w:rPr>
        <w:t>2</w:t>
      </w:r>
      <w:r w:rsidRPr="00441CD0">
        <w:t xml:space="preserve">] </w:t>
      </w:r>
      <w:r w:rsidR="00415C19" w:rsidRPr="00441CD0">
        <w:t>clause</w:t>
      </w:r>
      <w:r w:rsidR="00415C19">
        <w:t> </w:t>
      </w:r>
      <w:r w:rsidR="00415C19" w:rsidRPr="00441CD0">
        <w:t>9</w:t>
      </w:r>
      <w:r w:rsidRPr="00441CD0">
        <w:t>.1. The content of the APN</w:t>
      </w:r>
      <w:r w:rsidRPr="00441CD0">
        <w:rPr>
          <w:lang w:eastAsia="zh-CN"/>
        </w:rPr>
        <w:t>/DNN</w:t>
      </w:r>
      <w:r w:rsidRPr="00441CD0">
        <w:t xml:space="preserve"> field shall be the full APN</w:t>
      </w:r>
      <w:r w:rsidRPr="00441CD0">
        <w:rPr>
          <w:lang w:eastAsia="zh-CN"/>
        </w:rPr>
        <w:t>/DNN</w:t>
      </w:r>
      <w:r w:rsidRPr="00441CD0">
        <w:t xml:space="preserve"> with both the APN</w:t>
      </w:r>
      <w:r w:rsidRPr="00441CD0">
        <w:rPr>
          <w:lang w:eastAsia="zh-CN"/>
        </w:rPr>
        <w:t>/DNN</w:t>
      </w:r>
      <w:r w:rsidRPr="00441CD0">
        <w:t xml:space="preserve"> Network Identifier and APN</w:t>
      </w:r>
      <w:r w:rsidRPr="00441CD0">
        <w:rPr>
          <w:lang w:eastAsia="zh-CN"/>
        </w:rPr>
        <w:t>/DNN</w:t>
      </w:r>
      <w:r w:rsidRPr="00441CD0">
        <w:t xml:space="preserve"> Operator Identifier being present as specified in 3GPP</w:t>
      </w:r>
      <w:r w:rsidRPr="00441CD0">
        <w:rPr>
          <w:lang w:val="en-US"/>
        </w:rPr>
        <w:t> </w:t>
      </w:r>
      <w:r w:rsidRPr="00441CD0">
        <w:t>TS</w:t>
      </w:r>
      <w:r w:rsidRPr="00441CD0">
        <w:rPr>
          <w:lang w:val="en-US"/>
        </w:rPr>
        <w:t> </w:t>
      </w:r>
      <w:r w:rsidRPr="00441CD0">
        <w:t>23.003</w:t>
      </w:r>
      <w:r w:rsidR="00415C19">
        <w:t> </w:t>
      </w:r>
      <w:r w:rsidR="00415C19" w:rsidRPr="00441CD0">
        <w:t>[</w:t>
      </w:r>
      <w:r w:rsidRPr="00441CD0">
        <w:t>2] clauses 9.1.1 and 9.1.2</w:t>
      </w:r>
      <w:r w:rsidRPr="00441CD0">
        <w:rPr>
          <w:lang w:eastAsia="zh-CN"/>
        </w:rPr>
        <w:t>, 3GPP</w:t>
      </w:r>
      <w:r w:rsidRPr="00441CD0">
        <w:rPr>
          <w:lang w:val="en-US" w:eastAsia="zh-CN"/>
        </w:rPr>
        <w:t> </w:t>
      </w:r>
      <w:r w:rsidRPr="00441CD0">
        <w:rPr>
          <w:lang w:eastAsia="zh-CN"/>
        </w:rPr>
        <w:t>TS</w:t>
      </w:r>
      <w:r w:rsidRPr="00441CD0">
        <w:rPr>
          <w:lang w:val="en-US" w:eastAsia="zh-CN"/>
        </w:rPr>
        <w:t> </w:t>
      </w:r>
      <w:r w:rsidRPr="00441CD0">
        <w:rPr>
          <w:lang w:eastAsia="zh-CN"/>
        </w:rPr>
        <w:t>23.060</w:t>
      </w:r>
      <w:r w:rsidRPr="00441CD0">
        <w:rPr>
          <w:lang w:val="en-US" w:eastAsia="zh-CN"/>
        </w:rPr>
        <w:t> </w:t>
      </w:r>
      <w:r w:rsidRPr="00441CD0">
        <w:rPr>
          <w:lang w:eastAsia="zh-CN"/>
        </w:rPr>
        <w:t xml:space="preserve">[19] </w:t>
      </w:r>
      <w:r w:rsidRPr="00441CD0">
        <w:t>Annex A</w:t>
      </w:r>
      <w:r w:rsidRPr="00441CD0">
        <w:rPr>
          <w:lang w:eastAsia="zh-CN"/>
        </w:rPr>
        <w:t xml:space="preserve"> and</w:t>
      </w:r>
      <w:r w:rsidRPr="00441CD0">
        <w:rPr>
          <w:color w:val="993300"/>
          <w:lang w:eastAsia="zh-CN"/>
        </w:rPr>
        <w:t xml:space="preserve"> </w:t>
      </w:r>
      <w:r w:rsidRPr="00441CD0">
        <w:rPr>
          <w:lang w:eastAsia="zh-CN"/>
        </w:rPr>
        <w:t>3GPP</w:t>
      </w:r>
      <w:r w:rsidRPr="00441CD0">
        <w:rPr>
          <w:lang w:val="en-US" w:eastAsia="zh-CN"/>
        </w:rPr>
        <w:t> </w:t>
      </w:r>
      <w:r w:rsidRPr="00441CD0">
        <w:rPr>
          <w:lang w:eastAsia="zh-CN"/>
        </w:rPr>
        <w:t>TS</w:t>
      </w:r>
      <w:r w:rsidRPr="00441CD0">
        <w:rPr>
          <w:lang w:val="en-US" w:eastAsia="zh-CN"/>
        </w:rPr>
        <w:t> </w:t>
      </w:r>
      <w:r w:rsidRPr="00441CD0">
        <w:rPr>
          <w:lang w:eastAsia="zh-CN"/>
        </w:rPr>
        <w:t>23.401</w:t>
      </w:r>
      <w:r w:rsidR="00415C19">
        <w:rPr>
          <w:lang w:eastAsia="zh-CN"/>
        </w:rPr>
        <w:t> </w:t>
      </w:r>
      <w:r w:rsidR="00415C19" w:rsidRPr="00441CD0">
        <w:rPr>
          <w:lang w:eastAsia="zh-CN"/>
        </w:rPr>
        <w:t>[</w:t>
      </w:r>
      <w:r w:rsidRPr="00441CD0">
        <w:rPr>
          <w:lang w:eastAsia="zh-CN"/>
        </w:rPr>
        <w:t xml:space="preserve">14] </w:t>
      </w:r>
      <w:r w:rsidRPr="00441CD0">
        <w:t>clauses</w:t>
      </w:r>
      <w:r w:rsidRPr="00441CD0">
        <w:rPr>
          <w:lang w:eastAsia="zh-CN"/>
        </w:rPr>
        <w:t xml:space="preserve"> </w:t>
      </w:r>
      <w:r w:rsidRPr="00441CD0">
        <w:t>4.3.8.1.</w:t>
      </w:r>
    </w:p>
    <w:p w14:paraId="67C8FEC9" w14:textId="77777777" w:rsidR="00EE5860" w:rsidRPr="00441CD0" w:rsidRDefault="00EE5860" w:rsidP="00EE5860">
      <w:pPr>
        <w:pStyle w:val="NO"/>
      </w:pPr>
      <w:r w:rsidRPr="00441CD0">
        <w:t>NOTE:</w:t>
      </w:r>
      <w:r w:rsidRPr="00441CD0">
        <w:tab/>
        <w:t>The APN</w:t>
      </w:r>
      <w:r w:rsidRPr="00441CD0">
        <w:rPr>
          <w:lang w:eastAsia="zh-CN"/>
        </w:rPr>
        <w:t>/DNN</w:t>
      </w:r>
      <w:r w:rsidRPr="00441CD0">
        <w:t xml:space="preserve"> field is not encoded as a dotted string as commonly used in documentation.</w:t>
      </w:r>
    </w:p>
    <w:p w14:paraId="24E35710" w14:textId="77777777" w:rsidR="00EE5860" w:rsidRPr="00441CD0" w:rsidRDefault="00EE5860" w:rsidP="001A3E8D">
      <w:pPr>
        <w:pStyle w:val="Heading3"/>
      </w:pPr>
      <w:bookmarkStart w:id="6803" w:name="_Toc19717463"/>
      <w:bookmarkStart w:id="6804" w:name="_Toc27490964"/>
      <w:bookmarkStart w:id="6805" w:name="_Toc27557257"/>
      <w:bookmarkStart w:id="6806" w:name="_Toc27724174"/>
      <w:bookmarkStart w:id="6807" w:name="_Toc36031248"/>
      <w:bookmarkStart w:id="6808" w:name="_Toc36043168"/>
      <w:bookmarkStart w:id="6809" w:name="_Toc36814493"/>
      <w:bookmarkStart w:id="6810" w:name="_Toc44689351"/>
      <w:bookmarkStart w:id="6811" w:name="_Toc44924105"/>
      <w:bookmarkStart w:id="6812" w:name="_Toc51861075"/>
      <w:bookmarkStart w:id="6813" w:name="_Toc57930846"/>
      <w:bookmarkStart w:id="6814" w:name="_Toc57931476"/>
      <w:bookmarkStart w:id="6815" w:name="_Toc106825903"/>
      <w:r w:rsidRPr="00441CD0">
        <w:t>8.</w:t>
      </w:r>
      <w:r w:rsidRPr="00441CD0">
        <w:rPr>
          <w:lang w:eastAsia="zh-CN"/>
        </w:rPr>
        <w:t>2.118</w:t>
      </w:r>
      <w:r w:rsidRPr="00441CD0">
        <w:tab/>
      </w:r>
      <w:r w:rsidRPr="00441CD0">
        <w:rPr>
          <w:lang w:eastAsia="zh-CN"/>
        </w:rPr>
        <w:t>3GPP</w:t>
      </w:r>
      <w:r w:rsidRPr="00441CD0">
        <w:t xml:space="preserve"> </w:t>
      </w:r>
      <w:r w:rsidRPr="00441CD0">
        <w:rPr>
          <w:lang w:eastAsia="zh-CN"/>
        </w:rPr>
        <w:t>Interface Type</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p>
    <w:p w14:paraId="408FC5D2" w14:textId="77777777" w:rsidR="00EE5860" w:rsidRPr="00441CD0" w:rsidRDefault="00EE5860" w:rsidP="00EE5860">
      <w:pPr>
        <w:rPr>
          <w:lang w:eastAsia="zh-CN"/>
        </w:rPr>
      </w:pPr>
      <w:r w:rsidRPr="00441CD0">
        <w:t xml:space="preserve">The </w:t>
      </w:r>
      <w:r w:rsidRPr="00441CD0">
        <w:rPr>
          <w:lang w:val="en-US" w:eastAsia="zh-CN"/>
        </w:rPr>
        <w:t>3GPP Interface</w:t>
      </w:r>
      <w:r w:rsidRPr="00441CD0">
        <w:rPr>
          <w:lang w:val="en-US" w:eastAsia="ja-JP"/>
        </w:rPr>
        <w:t xml:space="preserve"> </w:t>
      </w:r>
      <w:r w:rsidRPr="00441CD0">
        <w:rPr>
          <w:lang w:eastAsia="zh-CN"/>
        </w:rPr>
        <w:t xml:space="preserve">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8.2.118-1</w:t>
      </w:r>
      <w:r w:rsidRPr="00441CD0">
        <w:rPr>
          <w:lang w:eastAsia="ja-JP"/>
        </w:rPr>
        <w:t xml:space="preserve">. </w:t>
      </w:r>
      <w:r w:rsidRPr="00441CD0">
        <w:rPr>
          <w:lang w:eastAsia="zh-CN"/>
        </w:rPr>
        <w:t xml:space="preserve">It indicates </w:t>
      </w:r>
      <w:r w:rsidRPr="00441CD0">
        <w:t xml:space="preserve">the </w:t>
      </w:r>
      <w:r w:rsidRPr="00441CD0">
        <w:rPr>
          <w:lang w:eastAsia="zh-CN"/>
        </w:rPr>
        <w:t xml:space="preserve">3GPP interface </w:t>
      </w:r>
      <w:r w:rsidRPr="00441CD0">
        <w:t xml:space="preserve">type of the </w:t>
      </w:r>
      <w:r w:rsidRPr="00441CD0">
        <w:rPr>
          <w:lang w:eastAsia="zh-CN"/>
        </w:rPr>
        <w:t>Source Interface within the PDR IE, or the 3GPP interface type of the Destination Interface within the FAR IE.</w:t>
      </w:r>
    </w:p>
    <w:p w14:paraId="66A4EE4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2"/>
        <w:gridCol w:w="6"/>
        <w:gridCol w:w="589"/>
        <w:gridCol w:w="539"/>
        <w:gridCol w:w="639"/>
        <w:gridCol w:w="588"/>
        <w:gridCol w:w="588"/>
        <w:gridCol w:w="589"/>
        <w:gridCol w:w="588"/>
      </w:tblGrid>
      <w:tr w:rsidR="00EE5860" w:rsidRPr="00441CD0" w14:paraId="5FC4477C" w14:textId="77777777" w:rsidTr="00BB0E1F">
        <w:trPr>
          <w:jc w:val="center"/>
        </w:trPr>
        <w:tc>
          <w:tcPr>
            <w:tcW w:w="151" w:type="dxa"/>
            <w:tcBorders>
              <w:top w:val="single" w:sz="6" w:space="0" w:color="auto"/>
              <w:left w:val="single" w:sz="6" w:space="0" w:color="auto"/>
              <w:bottom w:val="nil"/>
              <w:right w:val="nil"/>
            </w:tcBorders>
          </w:tcPr>
          <w:p w14:paraId="60568764" w14:textId="77777777" w:rsidR="00EE5860" w:rsidRPr="00441CD0" w:rsidRDefault="00EE5860" w:rsidP="00BB0E1F">
            <w:pPr>
              <w:pStyle w:val="TAC"/>
            </w:pPr>
          </w:p>
        </w:tc>
        <w:tc>
          <w:tcPr>
            <w:tcW w:w="1104" w:type="dxa"/>
            <w:tcBorders>
              <w:top w:val="single" w:sz="6" w:space="0" w:color="auto"/>
              <w:left w:val="nil"/>
              <w:bottom w:val="nil"/>
              <w:right w:val="nil"/>
            </w:tcBorders>
          </w:tcPr>
          <w:p w14:paraId="7294E07D"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547521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915DB2" w14:textId="77777777" w:rsidR="00EE5860" w:rsidRPr="00441CD0" w:rsidRDefault="00EE5860" w:rsidP="00BB0E1F">
            <w:pPr>
              <w:pStyle w:val="TAC"/>
            </w:pPr>
          </w:p>
        </w:tc>
      </w:tr>
      <w:tr w:rsidR="00EE5860" w:rsidRPr="00441CD0" w14:paraId="09840745" w14:textId="77777777" w:rsidTr="00BB0E1F">
        <w:trPr>
          <w:jc w:val="center"/>
        </w:trPr>
        <w:tc>
          <w:tcPr>
            <w:tcW w:w="151" w:type="dxa"/>
            <w:tcBorders>
              <w:top w:val="nil"/>
              <w:left w:val="single" w:sz="6" w:space="0" w:color="auto"/>
              <w:bottom w:val="nil"/>
              <w:right w:val="nil"/>
            </w:tcBorders>
          </w:tcPr>
          <w:p w14:paraId="07F74760" w14:textId="77777777" w:rsidR="00EE5860" w:rsidRPr="00441CD0" w:rsidRDefault="00EE5860" w:rsidP="00BB0E1F">
            <w:pPr>
              <w:pStyle w:val="TAC"/>
            </w:pPr>
          </w:p>
        </w:tc>
        <w:tc>
          <w:tcPr>
            <w:tcW w:w="1104" w:type="dxa"/>
            <w:tcBorders>
              <w:top w:val="nil"/>
              <w:left w:val="nil"/>
              <w:bottom w:val="nil"/>
              <w:right w:val="nil"/>
            </w:tcBorders>
            <w:hideMark/>
          </w:tcPr>
          <w:p w14:paraId="3479F3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58D0B6C" w14:textId="77777777" w:rsidR="00EE5860" w:rsidRPr="00441CD0" w:rsidRDefault="00EE5860" w:rsidP="00BB0E1F">
            <w:pPr>
              <w:pStyle w:val="TAH"/>
            </w:pPr>
            <w:r w:rsidRPr="00441CD0">
              <w:t>8</w:t>
            </w:r>
          </w:p>
        </w:tc>
        <w:tc>
          <w:tcPr>
            <w:tcW w:w="588" w:type="dxa"/>
            <w:gridSpan w:val="2"/>
            <w:tcBorders>
              <w:top w:val="nil"/>
              <w:left w:val="nil"/>
              <w:bottom w:val="single" w:sz="4" w:space="0" w:color="auto"/>
              <w:right w:val="nil"/>
            </w:tcBorders>
            <w:hideMark/>
          </w:tcPr>
          <w:p w14:paraId="4EFC19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86C5471" w14:textId="77777777" w:rsidR="00EE5860" w:rsidRPr="00441CD0" w:rsidRDefault="00EE5860" w:rsidP="00BB0E1F">
            <w:pPr>
              <w:pStyle w:val="TAH"/>
            </w:pPr>
            <w:r w:rsidRPr="00441CD0">
              <w:t>6</w:t>
            </w:r>
          </w:p>
        </w:tc>
        <w:tc>
          <w:tcPr>
            <w:tcW w:w="539" w:type="dxa"/>
            <w:tcBorders>
              <w:top w:val="nil"/>
              <w:left w:val="nil"/>
              <w:bottom w:val="single" w:sz="4" w:space="0" w:color="auto"/>
              <w:right w:val="nil"/>
            </w:tcBorders>
            <w:hideMark/>
          </w:tcPr>
          <w:p w14:paraId="2EF04B51" w14:textId="77777777" w:rsidR="00EE5860" w:rsidRPr="00441CD0" w:rsidRDefault="00EE5860" w:rsidP="00BB0E1F">
            <w:pPr>
              <w:pStyle w:val="TAH"/>
            </w:pPr>
            <w:r w:rsidRPr="00441CD0">
              <w:t>5</w:t>
            </w:r>
          </w:p>
        </w:tc>
        <w:tc>
          <w:tcPr>
            <w:tcW w:w="639" w:type="dxa"/>
            <w:tcBorders>
              <w:top w:val="nil"/>
              <w:left w:val="nil"/>
              <w:bottom w:val="single" w:sz="4" w:space="0" w:color="auto"/>
              <w:right w:val="nil"/>
            </w:tcBorders>
            <w:hideMark/>
          </w:tcPr>
          <w:p w14:paraId="53863B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F9A902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9A47C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4C1261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0DF170D" w14:textId="77777777" w:rsidR="00EE5860" w:rsidRPr="00441CD0" w:rsidRDefault="00EE5860" w:rsidP="00BB0E1F">
            <w:pPr>
              <w:pStyle w:val="TAC"/>
            </w:pPr>
          </w:p>
        </w:tc>
      </w:tr>
      <w:tr w:rsidR="00EE5860" w:rsidRPr="00441CD0" w14:paraId="03B9C7C5" w14:textId="77777777" w:rsidTr="00BB0E1F">
        <w:trPr>
          <w:jc w:val="center"/>
        </w:trPr>
        <w:tc>
          <w:tcPr>
            <w:tcW w:w="151" w:type="dxa"/>
            <w:tcBorders>
              <w:top w:val="nil"/>
              <w:left w:val="single" w:sz="6" w:space="0" w:color="auto"/>
              <w:bottom w:val="nil"/>
              <w:right w:val="nil"/>
            </w:tcBorders>
          </w:tcPr>
          <w:p w14:paraId="2917A8B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0B191"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1498B62C" w14:textId="77777777" w:rsidR="00EE5860" w:rsidRPr="00441CD0" w:rsidRDefault="00EE5860" w:rsidP="00BB0E1F">
            <w:pPr>
              <w:pStyle w:val="TAC"/>
            </w:pPr>
            <w:r w:rsidRPr="00441CD0">
              <w:t>Type = 160 (decimal)</w:t>
            </w:r>
          </w:p>
        </w:tc>
        <w:tc>
          <w:tcPr>
            <w:tcW w:w="588" w:type="dxa"/>
            <w:tcBorders>
              <w:top w:val="nil"/>
              <w:left w:val="single" w:sz="4" w:space="0" w:color="auto"/>
              <w:bottom w:val="nil"/>
              <w:right w:val="single" w:sz="6" w:space="0" w:color="auto"/>
            </w:tcBorders>
          </w:tcPr>
          <w:p w14:paraId="41917171" w14:textId="77777777" w:rsidR="00EE5860" w:rsidRPr="00441CD0" w:rsidRDefault="00EE5860" w:rsidP="00BB0E1F">
            <w:pPr>
              <w:pStyle w:val="TAC"/>
            </w:pPr>
          </w:p>
        </w:tc>
      </w:tr>
      <w:tr w:rsidR="00EE5860" w:rsidRPr="00441CD0" w14:paraId="427690E7" w14:textId="77777777" w:rsidTr="00BB0E1F">
        <w:trPr>
          <w:jc w:val="center"/>
        </w:trPr>
        <w:tc>
          <w:tcPr>
            <w:tcW w:w="151" w:type="dxa"/>
            <w:tcBorders>
              <w:top w:val="nil"/>
              <w:left w:val="single" w:sz="6" w:space="0" w:color="auto"/>
              <w:bottom w:val="nil"/>
              <w:right w:val="nil"/>
            </w:tcBorders>
          </w:tcPr>
          <w:p w14:paraId="093185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BEB486F"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1C46AFC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D23CE2" w14:textId="77777777" w:rsidR="00EE5860" w:rsidRPr="00441CD0" w:rsidRDefault="00EE5860" w:rsidP="00BB0E1F">
            <w:pPr>
              <w:pStyle w:val="TAC"/>
            </w:pPr>
          </w:p>
        </w:tc>
      </w:tr>
      <w:tr w:rsidR="00EE5860" w:rsidRPr="00441CD0" w14:paraId="39D49581" w14:textId="77777777" w:rsidTr="00BB0E1F">
        <w:trPr>
          <w:jc w:val="center"/>
        </w:trPr>
        <w:tc>
          <w:tcPr>
            <w:tcW w:w="151" w:type="dxa"/>
            <w:tcBorders>
              <w:top w:val="nil"/>
              <w:left w:val="single" w:sz="6" w:space="0" w:color="auto"/>
              <w:bottom w:val="nil"/>
              <w:right w:val="nil"/>
            </w:tcBorders>
          </w:tcPr>
          <w:p w14:paraId="59A1CF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AFA12F" w14:textId="77777777" w:rsidR="00EE5860" w:rsidRPr="00441CD0" w:rsidRDefault="00EE5860" w:rsidP="001A3E8D">
            <w:pPr>
              <w:pStyle w:val="TAC"/>
              <w:rPr>
                <w:lang w:eastAsia="zh-CN"/>
              </w:rPr>
            </w:pPr>
            <w:r w:rsidRPr="001A3E8D">
              <w:t xml:space="preserve">5 </w:t>
            </w:r>
          </w:p>
        </w:tc>
        <w:tc>
          <w:tcPr>
            <w:tcW w:w="1170" w:type="dxa"/>
            <w:gridSpan w:val="2"/>
            <w:tcBorders>
              <w:top w:val="single" w:sz="4" w:space="0" w:color="auto"/>
              <w:left w:val="single" w:sz="4" w:space="0" w:color="auto"/>
              <w:bottom w:val="single" w:sz="4" w:space="0" w:color="auto"/>
              <w:right w:val="single" w:sz="4" w:space="0" w:color="auto"/>
            </w:tcBorders>
            <w:hideMark/>
          </w:tcPr>
          <w:p w14:paraId="7FC74A62" w14:textId="77777777" w:rsidR="00EE5860" w:rsidRPr="00441CD0" w:rsidRDefault="00EE5860" w:rsidP="00BB0E1F">
            <w:pPr>
              <w:pStyle w:val="TAC"/>
              <w:rPr>
                <w:lang w:eastAsia="zh-CN"/>
              </w:rPr>
            </w:pPr>
            <w:r w:rsidRPr="00441CD0">
              <w:rPr>
                <w:lang w:eastAsia="zh-CN"/>
              </w:rPr>
              <w:t>Spare</w:t>
            </w:r>
          </w:p>
        </w:tc>
        <w:tc>
          <w:tcPr>
            <w:tcW w:w="3538" w:type="dxa"/>
            <w:gridSpan w:val="7"/>
            <w:tcBorders>
              <w:top w:val="single" w:sz="4" w:space="0" w:color="auto"/>
              <w:left w:val="single" w:sz="4" w:space="0" w:color="auto"/>
              <w:bottom w:val="single" w:sz="4" w:space="0" w:color="auto"/>
              <w:right w:val="single" w:sz="4" w:space="0" w:color="auto"/>
            </w:tcBorders>
            <w:hideMark/>
          </w:tcPr>
          <w:p w14:paraId="1B7D884A" w14:textId="77777777" w:rsidR="00EE5860" w:rsidRPr="00441CD0" w:rsidRDefault="00EE5860" w:rsidP="00BB0E1F">
            <w:pPr>
              <w:pStyle w:val="TAC"/>
              <w:rPr>
                <w:lang w:eastAsia="zh-CN"/>
              </w:rPr>
            </w:pPr>
            <w:r w:rsidRPr="00441CD0">
              <w:rPr>
                <w:lang w:eastAsia="zh-CN"/>
              </w:rPr>
              <w:t>Interface Type value</w:t>
            </w:r>
          </w:p>
        </w:tc>
        <w:tc>
          <w:tcPr>
            <w:tcW w:w="588" w:type="dxa"/>
            <w:tcBorders>
              <w:top w:val="nil"/>
              <w:left w:val="single" w:sz="4" w:space="0" w:color="auto"/>
              <w:bottom w:val="nil"/>
              <w:right w:val="single" w:sz="6" w:space="0" w:color="auto"/>
            </w:tcBorders>
          </w:tcPr>
          <w:p w14:paraId="39E24DEF" w14:textId="77777777" w:rsidR="00EE5860" w:rsidRPr="00441CD0" w:rsidRDefault="00EE5860" w:rsidP="00BB0E1F">
            <w:pPr>
              <w:pStyle w:val="TAC"/>
            </w:pPr>
          </w:p>
        </w:tc>
      </w:tr>
      <w:tr w:rsidR="00EE5860" w:rsidRPr="00441CD0" w14:paraId="0374EC13" w14:textId="77777777" w:rsidTr="00BB0E1F">
        <w:trPr>
          <w:jc w:val="center"/>
        </w:trPr>
        <w:tc>
          <w:tcPr>
            <w:tcW w:w="151" w:type="dxa"/>
            <w:tcBorders>
              <w:top w:val="nil"/>
              <w:left w:val="single" w:sz="6" w:space="0" w:color="auto"/>
              <w:bottom w:val="single" w:sz="4" w:space="0" w:color="auto"/>
              <w:right w:val="nil"/>
            </w:tcBorders>
          </w:tcPr>
          <w:p w14:paraId="2B783A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E776204"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04F8079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A4851BF" w14:textId="77777777" w:rsidR="00EE5860" w:rsidRPr="00441CD0" w:rsidRDefault="00EE5860" w:rsidP="00BB0E1F">
            <w:pPr>
              <w:pStyle w:val="TAC"/>
              <w:rPr>
                <w:lang w:val="x-none"/>
              </w:rPr>
            </w:pPr>
          </w:p>
        </w:tc>
      </w:tr>
    </w:tbl>
    <w:p w14:paraId="379146A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2.118</w:t>
      </w:r>
      <w:r w:rsidRPr="00441CD0">
        <w:rPr>
          <w:lang w:eastAsia="zh-CN"/>
        </w:rPr>
        <w:t>-</w:t>
      </w:r>
      <w:r w:rsidRPr="00441CD0">
        <w:rPr>
          <w:lang w:eastAsia="ja-JP"/>
        </w:rPr>
        <w:t>1</w:t>
      </w:r>
      <w:r w:rsidRPr="00441CD0">
        <w:t xml:space="preserve">: </w:t>
      </w:r>
      <w:r w:rsidRPr="00441CD0">
        <w:rPr>
          <w:lang w:eastAsia="zh-CN"/>
        </w:rPr>
        <w:t>3GPP Interface Type</w:t>
      </w:r>
    </w:p>
    <w:p w14:paraId="5B5065E2" w14:textId="77777777" w:rsidR="00EE5860" w:rsidRPr="00441CD0" w:rsidRDefault="00EE5860" w:rsidP="00EE5860">
      <w:r w:rsidRPr="00441CD0">
        <w:t xml:space="preserve">The </w:t>
      </w:r>
      <w:r w:rsidRPr="00441CD0">
        <w:rPr>
          <w:lang w:eastAsia="zh-CN"/>
        </w:rPr>
        <w:t xml:space="preserve">3GPP </w:t>
      </w:r>
      <w:r w:rsidRPr="00441CD0">
        <w:t xml:space="preserve">Interface </w:t>
      </w:r>
      <w:r w:rsidRPr="00441CD0">
        <w:rPr>
          <w:lang w:eastAsia="zh-CN"/>
        </w:rPr>
        <w:t xml:space="preserve">Type </w:t>
      </w:r>
      <w:r w:rsidRPr="00441CD0">
        <w:t xml:space="preserve">value shall be encoded as a </w:t>
      </w:r>
      <w:r w:rsidRPr="00441CD0">
        <w:rPr>
          <w:lang w:eastAsia="zh-CN"/>
        </w:rPr>
        <w:t>6</w:t>
      </w:r>
      <w:r w:rsidRPr="00441CD0">
        <w:t xml:space="preserve"> bits binary integer as specified in in Table 8.2.118-1.</w:t>
      </w:r>
    </w:p>
    <w:p w14:paraId="566D3635" w14:textId="77777777" w:rsidR="00997279" w:rsidRPr="00441CD0" w:rsidRDefault="00997279" w:rsidP="00997279">
      <w:pPr>
        <w:pStyle w:val="TH"/>
      </w:pPr>
      <w:bookmarkStart w:id="6816" w:name="_Toc19717464"/>
      <w:bookmarkStart w:id="6817" w:name="_Toc27490965"/>
      <w:bookmarkStart w:id="6818" w:name="_Toc27557258"/>
      <w:bookmarkStart w:id="6819" w:name="_Toc27724175"/>
      <w:bookmarkStart w:id="6820" w:name="_Toc36031249"/>
      <w:bookmarkStart w:id="6821" w:name="_Toc36043169"/>
      <w:bookmarkStart w:id="6822" w:name="_Toc36814494"/>
      <w:bookmarkStart w:id="6823" w:name="_Toc44689352"/>
      <w:bookmarkStart w:id="6824" w:name="_Toc44924106"/>
      <w:bookmarkStart w:id="6825" w:name="_Toc51861076"/>
      <w:bookmarkStart w:id="6826" w:name="_Toc57930847"/>
      <w:bookmarkStart w:id="6827" w:name="_Toc57931477"/>
      <w:r w:rsidRPr="00441CD0">
        <w:t>Table 8.</w:t>
      </w:r>
      <w:r w:rsidRPr="00441CD0">
        <w:rPr>
          <w:lang w:val="de-DE"/>
        </w:rPr>
        <w:t>2.118</w:t>
      </w:r>
      <w:r w:rsidRPr="00441CD0">
        <w:rPr>
          <w:lang w:eastAsia="zh-CN"/>
        </w:rPr>
        <w:t>-1</w:t>
      </w:r>
      <w:r w:rsidRPr="00441CD0">
        <w:t xml:space="preserve">: Interface </w:t>
      </w:r>
      <w:r w:rsidRPr="00441CD0">
        <w:rPr>
          <w:lang w:eastAsia="zh-CN"/>
        </w:rPr>
        <w:t xml:space="preserve">Type </w:t>
      </w:r>
      <w:r w:rsidRPr="00441CD0">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46"/>
        <w:gridCol w:w="1711"/>
      </w:tblGrid>
      <w:tr w:rsidR="00997279" w:rsidRPr="00441CD0" w14:paraId="73D0531E"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hideMark/>
          </w:tcPr>
          <w:p w14:paraId="36C57EC0" w14:textId="77777777" w:rsidR="00997279" w:rsidRPr="00441CD0" w:rsidRDefault="00997279" w:rsidP="00E271CB">
            <w:pPr>
              <w:pStyle w:val="TAH"/>
            </w:pPr>
            <w:r w:rsidRPr="001A3E8D">
              <w:t>Interface value</w:t>
            </w:r>
          </w:p>
        </w:tc>
        <w:tc>
          <w:tcPr>
            <w:tcW w:w="1711" w:type="dxa"/>
            <w:tcBorders>
              <w:top w:val="single" w:sz="4" w:space="0" w:color="auto"/>
              <w:left w:val="single" w:sz="4" w:space="0" w:color="auto"/>
              <w:bottom w:val="single" w:sz="4" w:space="0" w:color="auto"/>
              <w:right w:val="single" w:sz="4" w:space="0" w:color="auto"/>
            </w:tcBorders>
            <w:hideMark/>
          </w:tcPr>
          <w:p w14:paraId="519C4A04" w14:textId="77777777" w:rsidR="00997279" w:rsidRPr="00441CD0" w:rsidRDefault="00997279" w:rsidP="00E271CB">
            <w:pPr>
              <w:pStyle w:val="TAH"/>
              <w:ind w:left="567"/>
              <w:jc w:val="left"/>
            </w:pPr>
            <w:r w:rsidRPr="00441CD0">
              <w:t>Values (Decimal)</w:t>
            </w:r>
          </w:p>
        </w:tc>
      </w:tr>
      <w:tr w:rsidR="00997279" w:rsidRPr="00441CD0" w14:paraId="4D10480E"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hideMark/>
          </w:tcPr>
          <w:p w14:paraId="1A1193AC" w14:textId="77777777" w:rsidR="00997279" w:rsidRPr="00441CD0" w:rsidRDefault="00997279" w:rsidP="00E271CB">
            <w:pPr>
              <w:pStyle w:val="TAL"/>
              <w:rPr>
                <w:lang w:eastAsia="zh-CN"/>
              </w:rPr>
            </w:pPr>
            <w:r w:rsidRPr="00862100">
              <w:t>S1-U</w:t>
            </w:r>
          </w:p>
        </w:tc>
        <w:tc>
          <w:tcPr>
            <w:tcW w:w="1711" w:type="dxa"/>
            <w:tcBorders>
              <w:top w:val="single" w:sz="4" w:space="0" w:color="auto"/>
              <w:left w:val="single" w:sz="4" w:space="0" w:color="auto"/>
              <w:bottom w:val="single" w:sz="4" w:space="0" w:color="auto"/>
              <w:right w:val="single" w:sz="4" w:space="0" w:color="auto"/>
            </w:tcBorders>
            <w:hideMark/>
          </w:tcPr>
          <w:p w14:paraId="2F5AE502" w14:textId="77777777" w:rsidR="00997279" w:rsidRPr="00441CD0" w:rsidRDefault="00997279" w:rsidP="00E271CB">
            <w:pPr>
              <w:pStyle w:val="TAC"/>
            </w:pPr>
            <w:r w:rsidRPr="00441CD0">
              <w:t>0</w:t>
            </w:r>
          </w:p>
        </w:tc>
      </w:tr>
      <w:tr w:rsidR="00997279" w:rsidRPr="00441CD0" w14:paraId="69B65F75"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hideMark/>
          </w:tcPr>
          <w:p w14:paraId="04A9221F" w14:textId="77777777" w:rsidR="00997279" w:rsidRPr="00441CD0" w:rsidRDefault="00997279" w:rsidP="00E271CB">
            <w:pPr>
              <w:pStyle w:val="TAL"/>
              <w:rPr>
                <w:lang w:eastAsia="zh-CN"/>
              </w:rPr>
            </w:pPr>
            <w:r w:rsidRPr="00862100">
              <w:t>S5 /S8-U (NOTE 1)</w:t>
            </w:r>
          </w:p>
        </w:tc>
        <w:tc>
          <w:tcPr>
            <w:tcW w:w="1711" w:type="dxa"/>
            <w:tcBorders>
              <w:top w:val="single" w:sz="4" w:space="0" w:color="auto"/>
              <w:left w:val="single" w:sz="4" w:space="0" w:color="auto"/>
              <w:bottom w:val="single" w:sz="4" w:space="0" w:color="auto"/>
              <w:right w:val="single" w:sz="4" w:space="0" w:color="auto"/>
            </w:tcBorders>
            <w:hideMark/>
          </w:tcPr>
          <w:p w14:paraId="678EBB5A" w14:textId="77777777" w:rsidR="00997279" w:rsidRPr="00441CD0" w:rsidRDefault="00997279" w:rsidP="00E271CB">
            <w:pPr>
              <w:pStyle w:val="TAC"/>
              <w:rPr>
                <w:lang w:eastAsia="zh-CN"/>
              </w:rPr>
            </w:pPr>
            <w:r w:rsidRPr="00441CD0">
              <w:rPr>
                <w:lang w:eastAsia="zh-CN"/>
              </w:rPr>
              <w:t>1</w:t>
            </w:r>
          </w:p>
        </w:tc>
      </w:tr>
      <w:tr w:rsidR="00997279" w:rsidRPr="00441CD0" w14:paraId="7E1F056E"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hideMark/>
          </w:tcPr>
          <w:p w14:paraId="1478FDB3" w14:textId="77777777" w:rsidR="00997279" w:rsidRPr="00441CD0" w:rsidRDefault="00997279" w:rsidP="00E271CB">
            <w:pPr>
              <w:pStyle w:val="TAL"/>
              <w:rPr>
                <w:lang w:eastAsia="zh-CN"/>
              </w:rPr>
            </w:pPr>
            <w:r w:rsidRPr="00862100">
              <w:t>S4-U</w:t>
            </w:r>
          </w:p>
        </w:tc>
        <w:tc>
          <w:tcPr>
            <w:tcW w:w="1711" w:type="dxa"/>
            <w:tcBorders>
              <w:top w:val="single" w:sz="4" w:space="0" w:color="auto"/>
              <w:left w:val="single" w:sz="4" w:space="0" w:color="auto"/>
              <w:bottom w:val="single" w:sz="4" w:space="0" w:color="auto"/>
              <w:right w:val="single" w:sz="4" w:space="0" w:color="auto"/>
            </w:tcBorders>
            <w:hideMark/>
          </w:tcPr>
          <w:p w14:paraId="00A9689D" w14:textId="77777777" w:rsidR="00997279" w:rsidRPr="00441CD0" w:rsidRDefault="00997279" w:rsidP="00E271CB">
            <w:pPr>
              <w:pStyle w:val="TAC"/>
              <w:rPr>
                <w:lang w:eastAsia="zh-CN"/>
              </w:rPr>
            </w:pPr>
            <w:r w:rsidRPr="00441CD0">
              <w:rPr>
                <w:lang w:eastAsia="zh-CN"/>
              </w:rPr>
              <w:t>2</w:t>
            </w:r>
          </w:p>
        </w:tc>
      </w:tr>
      <w:tr w:rsidR="00997279" w:rsidRPr="00441CD0" w14:paraId="3F156406"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hideMark/>
          </w:tcPr>
          <w:p w14:paraId="07204839" w14:textId="77777777" w:rsidR="00997279" w:rsidRPr="00441CD0" w:rsidRDefault="00997279" w:rsidP="00E271CB">
            <w:pPr>
              <w:pStyle w:val="TAL"/>
              <w:rPr>
                <w:lang w:eastAsia="zh-CN"/>
              </w:rPr>
            </w:pPr>
            <w:r w:rsidRPr="00862100">
              <w:t>S11-U</w:t>
            </w:r>
          </w:p>
        </w:tc>
        <w:tc>
          <w:tcPr>
            <w:tcW w:w="1711" w:type="dxa"/>
            <w:tcBorders>
              <w:top w:val="single" w:sz="4" w:space="0" w:color="auto"/>
              <w:left w:val="single" w:sz="4" w:space="0" w:color="auto"/>
              <w:bottom w:val="single" w:sz="4" w:space="0" w:color="auto"/>
              <w:right w:val="single" w:sz="4" w:space="0" w:color="auto"/>
            </w:tcBorders>
            <w:hideMark/>
          </w:tcPr>
          <w:p w14:paraId="7C7F6A13" w14:textId="77777777" w:rsidR="00997279" w:rsidRPr="00441CD0" w:rsidRDefault="00997279" w:rsidP="00E271CB">
            <w:pPr>
              <w:pStyle w:val="TAC"/>
              <w:rPr>
                <w:lang w:eastAsia="zh-CN"/>
              </w:rPr>
            </w:pPr>
            <w:r w:rsidRPr="00441CD0">
              <w:rPr>
                <w:lang w:eastAsia="zh-CN"/>
              </w:rPr>
              <w:t>3</w:t>
            </w:r>
          </w:p>
        </w:tc>
      </w:tr>
      <w:tr w:rsidR="00997279" w:rsidRPr="00441CD0" w14:paraId="010C370B"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hideMark/>
          </w:tcPr>
          <w:p w14:paraId="32AAFD3E" w14:textId="77777777" w:rsidR="00997279" w:rsidRPr="00441CD0" w:rsidRDefault="00997279" w:rsidP="00E271CB">
            <w:pPr>
              <w:pStyle w:val="TAL"/>
              <w:rPr>
                <w:lang w:eastAsia="zh-CN"/>
              </w:rPr>
            </w:pPr>
            <w:r w:rsidRPr="00862100">
              <w:t>S12</w:t>
            </w:r>
          </w:p>
        </w:tc>
        <w:tc>
          <w:tcPr>
            <w:tcW w:w="1711" w:type="dxa"/>
            <w:tcBorders>
              <w:top w:val="single" w:sz="4" w:space="0" w:color="auto"/>
              <w:left w:val="single" w:sz="4" w:space="0" w:color="auto"/>
              <w:bottom w:val="single" w:sz="4" w:space="0" w:color="auto"/>
              <w:right w:val="single" w:sz="4" w:space="0" w:color="auto"/>
            </w:tcBorders>
            <w:hideMark/>
          </w:tcPr>
          <w:p w14:paraId="64C1FCCD" w14:textId="77777777" w:rsidR="00997279" w:rsidRPr="00441CD0" w:rsidRDefault="00997279" w:rsidP="00E271CB">
            <w:pPr>
              <w:pStyle w:val="TAC"/>
              <w:rPr>
                <w:lang w:eastAsia="zh-CN"/>
              </w:rPr>
            </w:pPr>
            <w:r w:rsidRPr="00441CD0">
              <w:rPr>
                <w:lang w:eastAsia="zh-CN"/>
              </w:rPr>
              <w:t>4</w:t>
            </w:r>
          </w:p>
        </w:tc>
      </w:tr>
      <w:tr w:rsidR="00997279" w:rsidRPr="00441CD0" w14:paraId="4F67C18A"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hideMark/>
          </w:tcPr>
          <w:p w14:paraId="4CA84A0E" w14:textId="77777777" w:rsidR="00997279" w:rsidRPr="00441CD0" w:rsidRDefault="00997279" w:rsidP="00E271CB">
            <w:pPr>
              <w:pStyle w:val="TAL"/>
              <w:rPr>
                <w:lang w:eastAsia="zh-CN"/>
              </w:rPr>
            </w:pPr>
            <w:r w:rsidRPr="00862100">
              <w:t>Gn/Gp-U (NOTE 2)</w:t>
            </w:r>
          </w:p>
        </w:tc>
        <w:tc>
          <w:tcPr>
            <w:tcW w:w="1711" w:type="dxa"/>
            <w:tcBorders>
              <w:top w:val="single" w:sz="4" w:space="0" w:color="auto"/>
              <w:left w:val="single" w:sz="4" w:space="0" w:color="auto"/>
              <w:bottom w:val="single" w:sz="4" w:space="0" w:color="auto"/>
              <w:right w:val="single" w:sz="4" w:space="0" w:color="auto"/>
            </w:tcBorders>
            <w:hideMark/>
          </w:tcPr>
          <w:p w14:paraId="6F2DE99B" w14:textId="77777777" w:rsidR="00997279" w:rsidRPr="00441CD0" w:rsidRDefault="00997279" w:rsidP="00E271CB">
            <w:pPr>
              <w:pStyle w:val="TAC"/>
              <w:rPr>
                <w:lang w:eastAsia="zh-CN"/>
              </w:rPr>
            </w:pPr>
            <w:r w:rsidRPr="00441CD0">
              <w:rPr>
                <w:lang w:eastAsia="zh-CN"/>
              </w:rPr>
              <w:t>5</w:t>
            </w:r>
          </w:p>
        </w:tc>
      </w:tr>
      <w:tr w:rsidR="00997279" w:rsidRPr="00441CD0" w14:paraId="2DD509F2"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hideMark/>
          </w:tcPr>
          <w:p w14:paraId="5A78AA11" w14:textId="77777777" w:rsidR="00997279" w:rsidRPr="00441CD0" w:rsidRDefault="00997279" w:rsidP="00E271CB">
            <w:pPr>
              <w:pStyle w:val="TAL"/>
              <w:rPr>
                <w:lang w:eastAsia="zh-CN"/>
              </w:rPr>
            </w:pPr>
            <w:r w:rsidRPr="00862100">
              <w:t>S2a-U</w:t>
            </w:r>
          </w:p>
        </w:tc>
        <w:tc>
          <w:tcPr>
            <w:tcW w:w="1711" w:type="dxa"/>
            <w:tcBorders>
              <w:top w:val="single" w:sz="4" w:space="0" w:color="auto"/>
              <w:left w:val="single" w:sz="4" w:space="0" w:color="auto"/>
              <w:bottom w:val="single" w:sz="4" w:space="0" w:color="auto"/>
              <w:right w:val="single" w:sz="4" w:space="0" w:color="auto"/>
            </w:tcBorders>
            <w:hideMark/>
          </w:tcPr>
          <w:p w14:paraId="62212D55" w14:textId="77777777" w:rsidR="00997279" w:rsidRPr="00441CD0" w:rsidRDefault="00997279" w:rsidP="00E271CB">
            <w:pPr>
              <w:pStyle w:val="TAC"/>
              <w:rPr>
                <w:lang w:eastAsia="zh-CN"/>
              </w:rPr>
            </w:pPr>
            <w:r w:rsidRPr="00441CD0">
              <w:rPr>
                <w:lang w:eastAsia="zh-CN"/>
              </w:rPr>
              <w:t>6</w:t>
            </w:r>
          </w:p>
        </w:tc>
      </w:tr>
      <w:tr w:rsidR="00997279" w:rsidRPr="00441CD0" w14:paraId="4D9B5129"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hideMark/>
          </w:tcPr>
          <w:p w14:paraId="60EB4A40" w14:textId="77777777" w:rsidR="00997279" w:rsidRPr="00441CD0" w:rsidRDefault="00997279" w:rsidP="00E271CB">
            <w:pPr>
              <w:pStyle w:val="TAL"/>
              <w:rPr>
                <w:lang w:eastAsia="zh-CN"/>
              </w:rPr>
            </w:pPr>
            <w:r w:rsidRPr="00862100">
              <w:t>S2b-U</w:t>
            </w:r>
          </w:p>
        </w:tc>
        <w:tc>
          <w:tcPr>
            <w:tcW w:w="1711" w:type="dxa"/>
            <w:tcBorders>
              <w:top w:val="single" w:sz="4" w:space="0" w:color="auto"/>
              <w:left w:val="single" w:sz="4" w:space="0" w:color="auto"/>
              <w:bottom w:val="single" w:sz="4" w:space="0" w:color="auto"/>
              <w:right w:val="single" w:sz="4" w:space="0" w:color="auto"/>
            </w:tcBorders>
            <w:hideMark/>
          </w:tcPr>
          <w:p w14:paraId="3D8C6213" w14:textId="77777777" w:rsidR="00997279" w:rsidRPr="00441CD0" w:rsidRDefault="00997279" w:rsidP="00E271CB">
            <w:pPr>
              <w:pStyle w:val="TAC"/>
              <w:rPr>
                <w:lang w:eastAsia="zh-CN"/>
              </w:rPr>
            </w:pPr>
            <w:r w:rsidRPr="00441CD0">
              <w:rPr>
                <w:lang w:eastAsia="zh-CN"/>
              </w:rPr>
              <w:t>7</w:t>
            </w:r>
          </w:p>
        </w:tc>
      </w:tr>
      <w:tr w:rsidR="00997279" w:rsidRPr="00441CD0" w14:paraId="195AA747"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hideMark/>
          </w:tcPr>
          <w:p w14:paraId="5A857F10" w14:textId="77777777" w:rsidR="00997279" w:rsidRPr="00441CD0" w:rsidRDefault="00997279" w:rsidP="00E271CB">
            <w:pPr>
              <w:pStyle w:val="TAL"/>
              <w:rPr>
                <w:lang w:eastAsia="zh-CN"/>
              </w:rPr>
            </w:pPr>
            <w:r w:rsidRPr="00862100">
              <w:t>eNodeB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4E687B9A" w14:textId="77777777" w:rsidR="00997279" w:rsidRPr="00441CD0" w:rsidRDefault="00997279" w:rsidP="00E271CB">
            <w:pPr>
              <w:pStyle w:val="TAC"/>
              <w:rPr>
                <w:lang w:eastAsia="zh-CN"/>
              </w:rPr>
            </w:pPr>
            <w:r w:rsidRPr="00441CD0">
              <w:rPr>
                <w:lang w:eastAsia="zh-CN"/>
              </w:rPr>
              <w:t>8</w:t>
            </w:r>
          </w:p>
        </w:tc>
      </w:tr>
      <w:tr w:rsidR="00997279" w:rsidRPr="00441CD0" w14:paraId="12D62FEB"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hideMark/>
          </w:tcPr>
          <w:p w14:paraId="45D00A96" w14:textId="77777777" w:rsidR="00997279" w:rsidRPr="00441CD0" w:rsidRDefault="00997279" w:rsidP="00E271CB">
            <w:pPr>
              <w:pStyle w:val="TAL"/>
              <w:rPr>
                <w:lang w:eastAsia="zh-CN"/>
              </w:rPr>
            </w:pPr>
            <w:r w:rsidRPr="00862100">
              <w:t>eNodeB GTP-U interface for UL data forwarding</w:t>
            </w:r>
          </w:p>
        </w:tc>
        <w:tc>
          <w:tcPr>
            <w:tcW w:w="1711" w:type="dxa"/>
            <w:tcBorders>
              <w:top w:val="single" w:sz="4" w:space="0" w:color="auto"/>
              <w:left w:val="single" w:sz="4" w:space="0" w:color="auto"/>
              <w:bottom w:val="single" w:sz="4" w:space="0" w:color="auto"/>
              <w:right w:val="single" w:sz="4" w:space="0" w:color="auto"/>
            </w:tcBorders>
            <w:hideMark/>
          </w:tcPr>
          <w:p w14:paraId="5932F462" w14:textId="77777777" w:rsidR="00997279" w:rsidRPr="00441CD0" w:rsidRDefault="00997279" w:rsidP="00E271CB">
            <w:pPr>
              <w:pStyle w:val="TAC"/>
              <w:rPr>
                <w:lang w:eastAsia="zh-CN"/>
              </w:rPr>
            </w:pPr>
            <w:r w:rsidRPr="00441CD0">
              <w:rPr>
                <w:lang w:eastAsia="zh-CN"/>
              </w:rPr>
              <w:t>9</w:t>
            </w:r>
          </w:p>
        </w:tc>
      </w:tr>
      <w:tr w:rsidR="00997279" w:rsidRPr="00441CD0" w14:paraId="34D5BD80"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hideMark/>
          </w:tcPr>
          <w:p w14:paraId="3DF8F575" w14:textId="77777777" w:rsidR="00997279" w:rsidRPr="00441CD0" w:rsidRDefault="00997279" w:rsidP="00E271CB">
            <w:pPr>
              <w:pStyle w:val="TAL"/>
              <w:rPr>
                <w:lang w:eastAsia="zh-CN"/>
              </w:rPr>
            </w:pPr>
            <w:r w:rsidRPr="00862100">
              <w:t>SGW/UPF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12ED4DFE" w14:textId="77777777" w:rsidR="00997279" w:rsidRPr="00441CD0" w:rsidRDefault="00997279" w:rsidP="00E271CB">
            <w:pPr>
              <w:pStyle w:val="TAC"/>
              <w:rPr>
                <w:lang w:eastAsia="zh-CN"/>
              </w:rPr>
            </w:pPr>
            <w:r w:rsidRPr="00441CD0">
              <w:rPr>
                <w:lang w:eastAsia="zh-CN"/>
              </w:rPr>
              <w:t>10</w:t>
            </w:r>
          </w:p>
        </w:tc>
      </w:tr>
      <w:tr w:rsidR="00997279" w:rsidRPr="00441CD0" w14:paraId="0D0B0D62"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hideMark/>
          </w:tcPr>
          <w:p w14:paraId="06D3A222" w14:textId="77777777" w:rsidR="00997279" w:rsidRPr="00441CD0" w:rsidRDefault="00997279" w:rsidP="00E271CB">
            <w:pPr>
              <w:pStyle w:val="TAL"/>
              <w:rPr>
                <w:lang w:eastAsia="zh-CN"/>
              </w:rPr>
            </w:pPr>
            <w:r w:rsidRPr="00862100">
              <w:t>N3 3GPP Access</w:t>
            </w:r>
          </w:p>
        </w:tc>
        <w:tc>
          <w:tcPr>
            <w:tcW w:w="1711" w:type="dxa"/>
            <w:tcBorders>
              <w:top w:val="single" w:sz="4" w:space="0" w:color="auto"/>
              <w:left w:val="single" w:sz="4" w:space="0" w:color="auto"/>
              <w:bottom w:val="single" w:sz="4" w:space="0" w:color="auto"/>
              <w:right w:val="single" w:sz="4" w:space="0" w:color="auto"/>
            </w:tcBorders>
            <w:hideMark/>
          </w:tcPr>
          <w:p w14:paraId="7FFFA287" w14:textId="77777777" w:rsidR="00997279" w:rsidRPr="00441CD0" w:rsidRDefault="00997279" w:rsidP="00E271CB">
            <w:pPr>
              <w:pStyle w:val="TAC"/>
              <w:rPr>
                <w:lang w:eastAsia="zh-CN"/>
              </w:rPr>
            </w:pPr>
            <w:r w:rsidRPr="00441CD0">
              <w:rPr>
                <w:lang w:eastAsia="zh-CN"/>
              </w:rPr>
              <w:t>11</w:t>
            </w:r>
          </w:p>
        </w:tc>
      </w:tr>
      <w:tr w:rsidR="00997279" w:rsidRPr="00441CD0" w14:paraId="392ACC79"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hideMark/>
          </w:tcPr>
          <w:p w14:paraId="7C0D1149" w14:textId="77777777" w:rsidR="00997279" w:rsidRPr="006F3338" w:rsidRDefault="00997279" w:rsidP="00E271CB">
            <w:pPr>
              <w:pStyle w:val="TAL"/>
              <w:rPr>
                <w:lang w:val="en-US" w:eastAsia="zh-CN"/>
              </w:rPr>
            </w:pPr>
            <w:r w:rsidRPr="00862100">
              <w:t>N3 Trusted Non-3GPP Access</w:t>
            </w:r>
          </w:p>
        </w:tc>
        <w:tc>
          <w:tcPr>
            <w:tcW w:w="1711" w:type="dxa"/>
            <w:tcBorders>
              <w:top w:val="single" w:sz="4" w:space="0" w:color="auto"/>
              <w:left w:val="single" w:sz="4" w:space="0" w:color="auto"/>
              <w:bottom w:val="single" w:sz="4" w:space="0" w:color="auto"/>
              <w:right w:val="single" w:sz="4" w:space="0" w:color="auto"/>
            </w:tcBorders>
            <w:hideMark/>
          </w:tcPr>
          <w:p w14:paraId="1C5D0F90" w14:textId="77777777" w:rsidR="00997279" w:rsidRPr="00441CD0" w:rsidRDefault="00997279" w:rsidP="00E271CB">
            <w:pPr>
              <w:pStyle w:val="TAC"/>
              <w:rPr>
                <w:lang w:val="x-none" w:eastAsia="zh-CN"/>
              </w:rPr>
            </w:pPr>
            <w:r w:rsidRPr="00441CD0">
              <w:rPr>
                <w:lang w:eastAsia="zh-CN"/>
              </w:rPr>
              <w:t>12</w:t>
            </w:r>
          </w:p>
        </w:tc>
      </w:tr>
      <w:tr w:rsidR="00997279" w:rsidRPr="00441CD0" w14:paraId="4CC8A166"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hideMark/>
          </w:tcPr>
          <w:p w14:paraId="39F30A89" w14:textId="77777777" w:rsidR="00997279" w:rsidRPr="00441CD0" w:rsidRDefault="00997279" w:rsidP="00E271CB">
            <w:pPr>
              <w:pStyle w:val="TAL"/>
              <w:rPr>
                <w:lang w:eastAsia="zh-CN"/>
              </w:rPr>
            </w:pPr>
            <w:r w:rsidRPr="00862100">
              <w:t>N3 Untrusted Non-3GPP Access</w:t>
            </w:r>
          </w:p>
        </w:tc>
        <w:tc>
          <w:tcPr>
            <w:tcW w:w="1711" w:type="dxa"/>
            <w:tcBorders>
              <w:top w:val="single" w:sz="4" w:space="0" w:color="auto"/>
              <w:left w:val="single" w:sz="4" w:space="0" w:color="auto"/>
              <w:bottom w:val="single" w:sz="4" w:space="0" w:color="auto"/>
              <w:right w:val="single" w:sz="4" w:space="0" w:color="auto"/>
            </w:tcBorders>
            <w:hideMark/>
          </w:tcPr>
          <w:p w14:paraId="3BE7F5AC" w14:textId="77777777" w:rsidR="00997279" w:rsidRPr="00441CD0" w:rsidRDefault="00997279" w:rsidP="00E271CB">
            <w:pPr>
              <w:pStyle w:val="TAC"/>
              <w:rPr>
                <w:lang w:eastAsia="zh-CN"/>
              </w:rPr>
            </w:pPr>
            <w:r w:rsidRPr="00441CD0">
              <w:rPr>
                <w:lang w:eastAsia="zh-CN"/>
              </w:rPr>
              <w:t>13</w:t>
            </w:r>
          </w:p>
        </w:tc>
      </w:tr>
      <w:tr w:rsidR="00997279" w:rsidRPr="00441CD0" w14:paraId="72D68A6C"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hideMark/>
          </w:tcPr>
          <w:p w14:paraId="47E49EB2" w14:textId="77777777" w:rsidR="00997279" w:rsidRPr="00441CD0" w:rsidRDefault="00997279" w:rsidP="00E271CB">
            <w:pPr>
              <w:pStyle w:val="TAL"/>
              <w:rPr>
                <w:lang w:eastAsia="zh-CN"/>
              </w:rPr>
            </w:pPr>
            <w:r w:rsidRPr="00862100">
              <w:t>N3 for data forwarding</w:t>
            </w:r>
          </w:p>
        </w:tc>
        <w:tc>
          <w:tcPr>
            <w:tcW w:w="1711" w:type="dxa"/>
            <w:tcBorders>
              <w:top w:val="single" w:sz="4" w:space="0" w:color="auto"/>
              <w:left w:val="single" w:sz="4" w:space="0" w:color="auto"/>
              <w:bottom w:val="single" w:sz="4" w:space="0" w:color="auto"/>
              <w:right w:val="single" w:sz="4" w:space="0" w:color="auto"/>
            </w:tcBorders>
            <w:hideMark/>
          </w:tcPr>
          <w:p w14:paraId="28A8E7EF" w14:textId="77777777" w:rsidR="00997279" w:rsidRPr="00441CD0" w:rsidRDefault="00997279" w:rsidP="00E271CB">
            <w:pPr>
              <w:pStyle w:val="TAC"/>
              <w:rPr>
                <w:lang w:eastAsia="zh-CN"/>
              </w:rPr>
            </w:pPr>
            <w:r w:rsidRPr="00441CD0">
              <w:rPr>
                <w:lang w:eastAsia="zh-CN"/>
              </w:rPr>
              <w:t>14</w:t>
            </w:r>
          </w:p>
        </w:tc>
      </w:tr>
      <w:tr w:rsidR="00997279" w:rsidRPr="00441CD0" w14:paraId="1DB1F982"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hideMark/>
          </w:tcPr>
          <w:p w14:paraId="2B893FD5" w14:textId="77777777" w:rsidR="00997279" w:rsidRPr="00441CD0" w:rsidRDefault="00997279" w:rsidP="00E271CB">
            <w:pPr>
              <w:pStyle w:val="TAL"/>
              <w:rPr>
                <w:lang w:eastAsia="zh-CN"/>
              </w:rPr>
            </w:pPr>
            <w:r w:rsidRPr="00862100">
              <w:t>N9 (or N9 for non-roaming, see NOTE 3)</w:t>
            </w:r>
          </w:p>
        </w:tc>
        <w:tc>
          <w:tcPr>
            <w:tcW w:w="1711" w:type="dxa"/>
            <w:tcBorders>
              <w:top w:val="single" w:sz="4" w:space="0" w:color="auto"/>
              <w:left w:val="single" w:sz="4" w:space="0" w:color="auto"/>
              <w:bottom w:val="single" w:sz="4" w:space="0" w:color="auto"/>
              <w:right w:val="single" w:sz="4" w:space="0" w:color="auto"/>
            </w:tcBorders>
            <w:hideMark/>
          </w:tcPr>
          <w:p w14:paraId="4B6285C0" w14:textId="77777777" w:rsidR="00997279" w:rsidRPr="00441CD0" w:rsidRDefault="00997279" w:rsidP="00E271CB">
            <w:pPr>
              <w:pStyle w:val="TAC"/>
              <w:rPr>
                <w:lang w:eastAsia="zh-CN"/>
              </w:rPr>
            </w:pPr>
            <w:r w:rsidRPr="00441CD0">
              <w:rPr>
                <w:lang w:eastAsia="zh-CN"/>
              </w:rPr>
              <w:t>15</w:t>
            </w:r>
          </w:p>
        </w:tc>
      </w:tr>
      <w:tr w:rsidR="00997279" w:rsidRPr="00441CD0" w14:paraId="578B2EAD"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hideMark/>
          </w:tcPr>
          <w:p w14:paraId="4FBDB323" w14:textId="77777777" w:rsidR="00997279" w:rsidRPr="00441CD0" w:rsidRDefault="00997279" w:rsidP="00E271CB">
            <w:pPr>
              <w:pStyle w:val="TAL"/>
              <w:rPr>
                <w:lang w:eastAsia="zh-CN"/>
              </w:rPr>
            </w:pPr>
            <w:r w:rsidRPr="00862100">
              <w:t>SGi</w:t>
            </w:r>
          </w:p>
        </w:tc>
        <w:tc>
          <w:tcPr>
            <w:tcW w:w="1711" w:type="dxa"/>
            <w:tcBorders>
              <w:top w:val="single" w:sz="4" w:space="0" w:color="auto"/>
              <w:left w:val="single" w:sz="4" w:space="0" w:color="auto"/>
              <w:bottom w:val="single" w:sz="4" w:space="0" w:color="auto"/>
              <w:right w:val="single" w:sz="4" w:space="0" w:color="auto"/>
            </w:tcBorders>
            <w:hideMark/>
          </w:tcPr>
          <w:p w14:paraId="3B8E276C" w14:textId="77777777" w:rsidR="00997279" w:rsidRPr="00441CD0" w:rsidRDefault="00997279" w:rsidP="00E271CB">
            <w:pPr>
              <w:pStyle w:val="TAC"/>
              <w:rPr>
                <w:lang w:eastAsia="zh-CN"/>
              </w:rPr>
            </w:pPr>
            <w:r w:rsidRPr="00441CD0">
              <w:rPr>
                <w:lang w:eastAsia="zh-CN"/>
              </w:rPr>
              <w:t>16</w:t>
            </w:r>
          </w:p>
        </w:tc>
      </w:tr>
      <w:tr w:rsidR="00997279" w:rsidRPr="00441CD0" w14:paraId="2EC68960"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hideMark/>
          </w:tcPr>
          <w:p w14:paraId="118A97E4" w14:textId="77777777" w:rsidR="00997279" w:rsidRPr="00441CD0" w:rsidRDefault="00997279" w:rsidP="00E271CB">
            <w:pPr>
              <w:pStyle w:val="TAL"/>
              <w:rPr>
                <w:lang w:eastAsia="zh-CN"/>
              </w:rPr>
            </w:pPr>
            <w:r w:rsidRPr="00862100">
              <w:t>N6</w:t>
            </w:r>
          </w:p>
        </w:tc>
        <w:tc>
          <w:tcPr>
            <w:tcW w:w="1711" w:type="dxa"/>
            <w:tcBorders>
              <w:top w:val="single" w:sz="4" w:space="0" w:color="auto"/>
              <w:left w:val="single" w:sz="4" w:space="0" w:color="auto"/>
              <w:bottom w:val="single" w:sz="4" w:space="0" w:color="auto"/>
              <w:right w:val="single" w:sz="4" w:space="0" w:color="auto"/>
            </w:tcBorders>
            <w:hideMark/>
          </w:tcPr>
          <w:p w14:paraId="0CF1AEAB" w14:textId="77777777" w:rsidR="00997279" w:rsidRPr="00441CD0" w:rsidRDefault="00997279" w:rsidP="00E271CB">
            <w:pPr>
              <w:pStyle w:val="TAC"/>
              <w:rPr>
                <w:lang w:eastAsia="zh-CN"/>
              </w:rPr>
            </w:pPr>
            <w:r w:rsidRPr="00441CD0">
              <w:rPr>
                <w:lang w:eastAsia="zh-CN"/>
              </w:rPr>
              <w:t>17</w:t>
            </w:r>
          </w:p>
        </w:tc>
      </w:tr>
      <w:tr w:rsidR="00997279" w:rsidRPr="00441CD0" w14:paraId="66C382FA"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hideMark/>
          </w:tcPr>
          <w:p w14:paraId="1190E4A5" w14:textId="77777777" w:rsidR="00997279" w:rsidRPr="00441CD0" w:rsidRDefault="00997279" w:rsidP="00E271CB">
            <w:pPr>
              <w:pStyle w:val="TAL"/>
              <w:rPr>
                <w:lang w:eastAsia="zh-CN"/>
              </w:rPr>
            </w:pPr>
            <w:r w:rsidRPr="00862100">
              <w:t>N19</w:t>
            </w:r>
          </w:p>
        </w:tc>
        <w:tc>
          <w:tcPr>
            <w:tcW w:w="1711" w:type="dxa"/>
            <w:tcBorders>
              <w:top w:val="single" w:sz="4" w:space="0" w:color="auto"/>
              <w:left w:val="single" w:sz="4" w:space="0" w:color="auto"/>
              <w:bottom w:val="single" w:sz="4" w:space="0" w:color="auto"/>
              <w:right w:val="single" w:sz="4" w:space="0" w:color="auto"/>
            </w:tcBorders>
            <w:hideMark/>
          </w:tcPr>
          <w:p w14:paraId="7EA04D54" w14:textId="77777777" w:rsidR="00997279" w:rsidRPr="00441CD0" w:rsidRDefault="00997279" w:rsidP="00E271CB">
            <w:pPr>
              <w:pStyle w:val="TAC"/>
              <w:rPr>
                <w:lang w:eastAsia="zh-CN"/>
              </w:rPr>
            </w:pPr>
            <w:r w:rsidRPr="00441CD0">
              <w:rPr>
                <w:lang w:eastAsia="zh-CN"/>
              </w:rPr>
              <w:t>18</w:t>
            </w:r>
          </w:p>
        </w:tc>
      </w:tr>
      <w:tr w:rsidR="00997279" w:rsidRPr="00441CD0" w14:paraId="7287F19D"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tcPr>
          <w:p w14:paraId="7584AD93" w14:textId="77777777" w:rsidR="00997279" w:rsidRPr="00441CD0" w:rsidRDefault="00997279" w:rsidP="00E271CB">
            <w:pPr>
              <w:pStyle w:val="TAL"/>
              <w:rPr>
                <w:lang w:eastAsia="zh-CN"/>
              </w:rPr>
            </w:pPr>
            <w:r w:rsidRPr="00862100">
              <w:t>S8-U</w:t>
            </w:r>
          </w:p>
        </w:tc>
        <w:tc>
          <w:tcPr>
            <w:tcW w:w="1711" w:type="dxa"/>
            <w:tcBorders>
              <w:top w:val="single" w:sz="4" w:space="0" w:color="auto"/>
              <w:left w:val="single" w:sz="4" w:space="0" w:color="auto"/>
              <w:bottom w:val="single" w:sz="4" w:space="0" w:color="auto"/>
              <w:right w:val="single" w:sz="4" w:space="0" w:color="auto"/>
            </w:tcBorders>
          </w:tcPr>
          <w:p w14:paraId="7E03CACC" w14:textId="77777777" w:rsidR="00997279" w:rsidRPr="00441CD0" w:rsidRDefault="00997279" w:rsidP="00E271CB">
            <w:pPr>
              <w:pStyle w:val="TAC"/>
              <w:rPr>
                <w:lang w:eastAsia="zh-CN"/>
              </w:rPr>
            </w:pPr>
            <w:r w:rsidRPr="00441CD0">
              <w:rPr>
                <w:lang w:eastAsia="zh-CN"/>
              </w:rPr>
              <w:t>19</w:t>
            </w:r>
          </w:p>
        </w:tc>
      </w:tr>
      <w:tr w:rsidR="00997279" w:rsidRPr="00441CD0" w14:paraId="5F31839F"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tcPr>
          <w:p w14:paraId="644CF777" w14:textId="77777777" w:rsidR="00997279" w:rsidRPr="00441CD0" w:rsidRDefault="00997279" w:rsidP="00E271CB">
            <w:pPr>
              <w:pStyle w:val="TAL"/>
              <w:rPr>
                <w:lang w:eastAsia="zh-CN"/>
              </w:rPr>
            </w:pPr>
            <w:r w:rsidRPr="00862100">
              <w:t>Gp-U</w:t>
            </w:r>
          </w:p>
        </w:tc>
        <w:tc>
          <w:tcPr>
            <w:tcW w:w="1711" w:type="dxa"/>
            <w:tcBorders>
              <w:top w:val="single" w:sz="4" w:space="0" w:color="auto"/>
              <w:left w:val="single" w:sz="4" w:space="0" w:color="auto"/>
              <w:bottom w:val="single" w:sz="4" w:space="0" w:color="auto"/>
              <w:right w:val="single" w:sz="4" w:space="0" w:color="auto"/>
            </w:tcBorders>
          </w:tcPr>
          <w:p w14:paraId="77BE6B91" w14:textId="77777777" w:rsidR="00997279" w:rsidRPr="00441CD0" w:rsidRDefault="00997279" w:rsidP="00E271CB">
            <w:pPr>
              <w:pStyle w:val="TAC"/>
              <w:rPr>
                <w:lang w:eastAsia="zh-CN"/>
              </w:rPr>
            </w:pPr>
            <w:r w:rsidRPr="00441CD0">
              <w:rPr>
                <w:lang w:eastAsia="zh-CN"/>
              </w:rPr>
              <w:t>20</w:t>
            </w:r>
          </w:p>
        </w:tc>
      </w:tr>
      <w:tr w:rsidR="00997279" w:rsidRPr="00441CD0" w14:paraId="5BD3CC8E"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tcPr>
          <w:p w14:paraId="099364F9" w14:textId="77777777" w:rsidR="00997279" w:rsidRPr="00441CD0" w:rsidRDefault="00997279" w:rsidP="00E271CB">
            <w:pPr>
              <w:pStyle w:val="TAL"/>
              <w:rPr>
                <w:lang w:eastAsia="zh-CN"/>
              </w:rPr>
            </w:pPr>
            <w:r w:rsidRPr="00862100">
              <w:t>N9 for roaming</w:t>
            </w:r>
          </w:p>
        </w:tc>
        <w:tc>
          <w:tcPr>
            <w:tcW w:w="1711" w:type="dxa"/>
            <w:tcBorders>
              <w:top w:val="single" w:sz="4" w:space="0" w:color="auto"/>
              <w:left w:val="single" w:sz="4" w:space="0" w:color="auto"/>
              <w:bottom w:val="single" w:sz="4" w:space="0" w:color="auto"/>
              <w:right w:val="single" w:sz="4" w:space="0" w:color="auto"/>
            </w:tcBorders>
          </w:tcPr>
          <w:p w14:paraId="769561BF" w14:textId="77777777" w:rsidR="00997279" w:rsidRPr="00441CD0" w:rsidRDefault="00997279" w:rsidP="00E271CB">
            <w:pPr>
              <w:pStyle w:val="TAC"/>
              <w:rPr>
                <w:lang w:eastAsia="zh-CN"/>
              </w:rPr>
            </w:pPr>
            <w:r>
              <w:rPr>
                <w:lang w:eastAsia="zh-CN"/>
              </w:rPr>
              <w:t>21</w:t>
            </w:r>
          </w:p>
        </w:tc>
      </w:tr>
      <w:tr w:rsidR="00997279" w:rsidRPr="00441CD0" w14:paraId="3696E10D"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tcPr>
          <w:p w14:paraId="675B3A47" w14:textId="77777777" w:rsidR="00997279" w:rsidRDefault="00997279" w:rsidP="00E271CB">
            <w:pPr>
              <w:pStyle w:val="TAL"/>
              <w:rPr>
                <w:lang w:eastAsia="zh-CN"/>
              </w:rPr>
            </w:pPr>
            <w:r w:rsidRPr="00862100">
              <w:rPr>
                <w:rFonts w:hint="eastAsia"/>
              </w:rPr>
              <w:t>I</w:t>
            </w:r>
            <w:r w:rsidRPr="00862100">
              <w:t>u-U</w:t>
            </w:r>
          </w:p>
        </w:tc>
        <w:tc>
          <w:tcPr>
            <w:tcW w:w="1711" w:type="dxa"/>
            <w:tcBorders>
              <w:top w:val="single" w:sz="4" w:space="0" w:color="auto"/>
              <w:left w:val="single" w:sz="4" w:space="0" w:color="auto"/>
              <w:bottom w:val="single" w:sz="4" w:space="0" w:color="auto"/>
              <w:right w:val="single" w:sz="4" w:space="0" w:color="auto"/>
            </w:tcBorders>
          </w:tcPr>
          <w:p w14:paraId="31D795B4" w14:textId="77777777" w:rsidR="00997279" w:rsidRPr="00441CD0" w:rsidRDefault="00997279" w:rsidP="00E271CB">
            <w:pPr>
              <w:pStyle w:val="TAC"/>
              <w:rPr>
                <w:lang w:eastAsia="zh-CN"/>
              </w:rPr>
            </w:pPr>
            <w:r>
              <w:rPr>
                <w:lang w:eastAsia="zh-CN"/>
              </w:rPr>
              <w:t>22</w:t>
            </w:r>
          </w:p>
        </w:tc>
      </w:tr>
      <w:tr w:rsidR="00997279" w:rsidRPr="00441CD0" w14:paraId="1A3EE4D9"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tcPr>
          <w:p w14:paraId="55446E36" w14:textId="77777777" w:rsidR="00997279" w:rsidRPr="00441CD0" w:rsidRDefault="00997279" w:rsidP="00E271CB">
            <w:pPr>
              <w:pStyle w:val="TAL"/>
              <w:rPr>
                <w:lang w:eastAsia="zh-CN"/>
              </w:rPr>
            </w:pPr>
            <w:r w:rsidRPr="00862100">
              <w:rPr>
                <w:rFonts w:hint="eastAsia"/>
              </w:rPr>
              <w:t>N</w:t>
            </w:r>
            <w:r w:rsidRPr="00862100">
              <w:t>9 for data forwarding</w:t>
            </w:r>
          </w:p>
        </w:tc>
        <w:tc>
          <w:tcPr>
            <w:tcW w:w="1711" w:type="dxa"/>
            <w:tcBorders>
              <w:top w:val="single" w:sz="4" w:space="0" w:color="auto"/>
              <w:left w:val="single" w:sz="4" w:space="0" w:color="auto"/>
              <w:bottom w:val="single" w:sz="4" w:space="0" w:color="auto"/>
              <w:right w:val="single" w:sz="4" w:space="0" w:color="auto"/>
            </w:tcBorders>
          </w:tcPr>
          <w:p w14:paraId="3D44FA30" w14:textId="77777777" w:rsidR="00997279" w:rsidRPr="00441CD0" w:rsidRDefault="00997279" w:rsidP="00E271CB">
            <w:pPr>
              <w:pStyle w:val="TAC"/>
              <w:rPr>
                <w:lang w:eastAsia="zh-CN"/>
              </w:rPr>
            </w:pPr>
            <w:r>
              <w:rPr>
                <w:lang w:eastAsia="zh-CN"/>
              </w:rPr>
              <w:t>23</w:t>
            </w:r>
          </w:p>
        </w:tc>
      </w:tr>
      <w:tr w:rsidR="00997279" w:rsidRPr="00441CD0" w14:paraId="78E7AA9D"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tcPr>
          <w:p w14:paraId="79DE1166" w14:textId="77777777" w:rsidR="00997279" w:rsidRPr="00441CD0" w:rsidRDefault="00997279" w:rsidP="00E271CB">
            <w:pPr>
              <w:pStyle w:val="TAL"/>
              <w:rPr>
                <w:lang w:eastAsia="zh-CN"/>
              </w:rPr>
            </w:pPr>
            <w:r w:rsidRPr="00862100">
              <w:t>Sxa-U</w:t>
            </w:r>
          </w:p>
        </w:tc>
        <w:tc>
          <w:tcPr>
            <w:tcW w:w="1711" w:type="dxa"/>
            <w:tcBorders>
              <w:top w:val="single" w:sz="4" w:space="0" w:color="auto"/>
              <w:left w:val="single" w:sz="4" w:space="0" w:color="auto"/>
              <w:bottom w:val="single" w:sz="4" w:space="0" w:color="auto"/>
              <w:right w:val="single" w:sz="4" w:space="0" w:color="auto"/>
            </w:tcBorders>
          </w:tcPr>
          <w:p w14:paraId="574E7B93" w14:textId="77777777" w:rsidR="00997279" w:rsidRPr="00441CD0" w:rsidRDefault="00997279" w:rsidP="00E271CB">
            <w:pPr>
              <w:pStyle w:val="TAC"/>
              <w:rPr>
                <w:lang w:eastAsia="zh-CN"/>
              </w:rPr>
            </w:pPr>
            <w:r>
              <w:rPr>
                <w:lang w:eastAsia="zh-CN"/>
              </w:rPr>
              <w:t>24</w:t>
            </w:r>
          </w:p>
        </w:tc>
      </w:tr>
      <w:tr w:rsidR="00997279" w:rsidRPr="00441CD0" w14:paraId="6F7183EC"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tcPr>
          <w:p w14:paraId="6A893EAC" w14:textId="77777777" w:rsidR="00997279" w:rsidRDefault="00997279" w:rsidP="00E271CB">
            <w:pPr>
              <w:pStyle w:val="TAL"/>
              <w:rPr>
                <w:lang w:eastAsia="zh-CN"/>
              </w:rPr>
            </w:pPr>
            <w:r w:rsidRPr="00862100">
              <w:rPr>
                <w:rFonts w:hint="eastAsia"/>
              </w:rPr>
              <w:t>S</w:t>
            </w:r>
            <w:r w:rsidRPr="00862100">
              <w:t>xb-U</w:t>
            </w:r>
          </w:p>
        </w:tc>
        <w:tc>
          <w:tcPr>
            <w:tcW w:w="1711" w:type="dxa"/>
            <w:tcBorders>
              <w:top w:val="single" w:sz="4" w:space="0" w:color="auto"/>
              <w:left w:val="single" w:sz="4" w:space="0" w:color="auto"/>
              <w:bottom w:val="single" w:sz="4" w:space="0" w:color="auto"/>
              <w:right w:val="single" w:sz="4" w:space="0" w:color="auto"/>
            </w:tcBorders>
          </w:tcPr>
          <w:p w14:paraId="2E362D38" w14:textId="77777777" w:rsidR="00997279" w:rsidRDefault="00997279" w:rsidP="00E271CB">
            <w:pPr>
              <w:pStyle w:val="TAC"/>
              <w:rPr>
                <w:lang w:eastAsia="zh-CN"/>
              </w:rPr>
            </w:pPr>
            <w:r>
              <w:rPr>
                <w:lang w:eastAsia="zh-CN"/>
              </w:rPr>
              <w:t>25</w:t>
            </w:r>
          </w:p>
        </w:tc>
      </w:tr>
      <w:tr w:rsidR="00997279" w:rsidRPr="00441CD0" w14:paraId="41A5435A"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tcPr>
          <w:p w14:paraId="70DEF8FB" w14:textId="77777777" w:rsidR="00997279" w:rsidRDefault="00997279" w:rsidP="00E271CB">
            <w:pPr>
              <w:pStyle w:val="TAL"/>
              <w:rPr>
                <w:lang w:eastAsia="zh-CN"/>
              </w:rPr>
            </w:pPr>
            <w:r w:rsidRPr="00862100">
              <w:rPr>
                <w:rFonts w:hint="eastAsia"/>
              </w:rPr>
              <w:t>S</w:t>
            </w:r>
            <w:r w:rsidRPr="00862100">
              <w:t>xc-U</w:t>
            </w:r>
          </w:p>
        </w:tc>
        <w:tc>
          <w:tcPr>
            <w:tcW w:w="1711" w:type="dxa"/>
            <w:tcBorders>
              <w:top w:val="single" w:sz="4" w:space="0" w:color="auto"/>
              <w:left w:val="single" w:sz="4" w:space="0" w:color="auto"/>
              <w:bottom w:val="single" w:sz="4" w:space="0" w:color="auto"/>
              <w:right w:val="single" w:sz="4" w:space="0" w:color="auto"/>
            </w:tcBorders>
          </w:tcPr>
          <w:p w14:paraId="3502A5F4" w14:textId="77777777" w:rsidR="00997279" w:rsidRDefault="00997279" w:rsidP="00E271CB">
            <w:pPr>
              <w:pStyle w:val="TAC"/>
              <w:rPr>
                <w:lang w:eastAsia="zh-CN"/>
              </w:rPr>
            </w:pPr>
            <w:r>
              <w:rPr>
                <w:lang w:eastAsia="zh-CN"/>
              </w:rPr>
              <w:t>26</w:t>
            </w:r>
          </w:p>
        </w:tc>
      </w:tr>
      <w:tr w:rsidR="00997279" w:rsidRPr="00441CD0" w14:paraId="52443BC9"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tcPr>
          <w:p w14:paraId="7C15B8FF" w14:textId="77777777" w:rsidR="00997279" w:rsidRDefault="00997279" w:rsidP="00E271CB">
            <w:pPr>
              <w:pStyle w:val="TAL"/>
              <w:rPr>
                <w:lang w:eastAsia="zh-CN"/>
              </w:rPr>
            </w:pPr>
            <w:r w:rsidRPr="00862100">
              <w:rPr>
                <w:rFonts w:hint="eastAsia"/>
              </w:rPr>
              <w:t>N</w:t>
            </w:r>
            <w:r w:rsidRPr="00862100">
              <w:t>4-U</w:t>
            </w:r>
          </w:p>
        </w:tc>
        <w:tc>
          <w:tcPr>
            <w:tcW w:w="1711" w:type="dxa"/>
            <w:tcBorders>
              <w:top w:val="single" w:sz="4" w:space="0" w:color="auto"/>
              <w:left w:val="single" w:sz="4" w:space="0" w:color="auto"/>
              <w:bottom w:val="single" w:sz="4" w:space="0" w:color="auto"/>
              <w:right w:val="single" w:sz="4" w:space="0" w:color="auto"/>
            </w:tcBorders>
          </w:tcPr>
          <w:p w14:paraId="6866FEA7" w14:textId="77777777" w:rsidR="00997279" w:rsidRDefault="00997279" w:rsidP="00E271CB">
            <w:pPr>
              <w:pStyle w:val="TAC"/>
              <w:rPr>
                <w:lang w:eastAsia="zh-CN"/>
              </w:rPr>
            </w:pPr>
            <w:r>
              <w:rPr>
                <w:lang w:eastAsia="zh-CN"/>
              </w:rPr>
              <w:t>27</w:t>
            </w:r>
          </w:p>
        </w:tc>
      </w:tr>
      <w:tr w:rsidR="00997279" w:rsidRPr="00441CD0" w14:paraId="2D6685BA"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tcPr>
          <w:p w14:paraId="1EB6762C" w14:textId="77777777" w:rsidR="00997279" w:rsidRDefault="00997279" w:rsidP="00E271CB">
            <w:pPr>
              <w:pStyle w:val="TAL"/>
              <w:rPr>
                <w:lang w:eastAsia="zh-CN"/>
              </w:rPr>
            </w:pPr>
            <w:r w:rsidRPr="00862100">
              <w:t>SGW/UPF GTP-U interface for UL data forwarding</w:t>
            </w:r>
          </w:p>
        </w:tc>
        <w:tc>
          <w:tcPr>
            <w:tcW w:w="1711" w:type="dxa"/>
            <w:tcBorders>
              <w:top w:val="single" w:sz="4" w:space="0" w:color="auto"/>
              <w:left w:val="single" w:sz="4" w:space="0" w:color="auto"/>
              <w:bottom w:val="single" w:sz="4" w:space="0" w:color="auto"/>
              <w:right w:val="single" w:sz="4" w:space="0" w:color="auto"/>
            </w:tcBorders>
          </w:tcPr>
          <w:p w14:paraId="58E03BE4" w14:textId="77777777" w:rsidR="00997279" w:rsidRPr="00441CD0" w:rsidRDefault="00997279" w:rsidP="00E271CB">
            <w:pPr>
              <w:pStyle w:val="TAC"/>
              <w:rPr>
                <w:lang w:eastAsia="zh-CN"/>
              </w:rPr>
            </w:pPr>
            <w:r>
              <w:rPr>
                <w:lang w:eastAsia="zh-CN"/>
              </w:rPr>
              <w:t>28</w:t>
            </w:r>
          </w:p>
        </w:tc>
      </w:tr>
      <w:tr w:rsidR="00997279" w:rsidRPr="00441CD0" w14:paraId="385396CF"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tcPr>
          <w:p w14:paraId="5124F9A0" w14:textId="77777777" w:rsidR="00997279" w:rsidRPr="00862100" w:rsidRDefault="00997279" w:rsidP="00E271CB">
            <w:pPr>
              <w:pStyle w:val="TAL"/>
            </w:pPr>
            <w:r>
              <w:t>N6mb/Nmb9</w:t>
            </w:r>
          </w:p>
        </w:tc>
        <w:tc>
          <w:tcPr>
            <w:tcW w:w="1711" w:type="dxa"/>
            <w:tcBorders>
              <w:top w:val="single" w:sz="4" w:space="0" w:color="auto"/>
              <w:left w:val="single" w:sz="4" w:space="0" w:color="auto"/>
              <w:bottom w:val="single" w:sz="4" w:space="0" w:color="auto"/>
              <w:right w:val="single" w:sz="4" w:space="0" w:color="auto"/>
            </w:tcBorders>
          </w:tcPr>
          <w:p w14:paraId="12894CCA" w14:textId="7209723E" w:rsidR="00997279" w:rsidRDefault="00FF5EAC" w:rsidP="00E271CB">
            <w:pPr>
              <w:pStyle w:val="TAC"/>
              <w:rPr>
                <w:lang w:eastAsia="zh-CN"/>
              </w:rPr>
            </w:pPr>
            <w:r>
              <w:rPr>
                <w:lang w:eastAsia="zh-CN"/>
              </w:rPr>
              <w:t>29</w:t>
            </w:r>
          </w:p>
        </w:tc>
      </w:tr>
      <w:tr w:rsidR="00997279" w:rsidRPr="00441CD0" w14:paraId="132F293F"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tcPr>
          <w:p w14:paraId="79CD4A3A" w14:textId="77777777" w:rsidR="00997279" w:rsidRDefault="00997279" w:rsidP="00E271CB">
            <w:pPr>
              <w:pStyle w:val="TAL"/>
            </w:pPr>
            <w:r>
              <w:t>N3mb</w:t>
            </w:r>
          </w:p>
        </w:tc>
        <w:tc>
          <w:tcPr>
            <w:tcW w:w="1711" w:type="dxa"/>
            <w:tcBorders>
              <w:top w:val="single" w:sz="4" w:space="0" w:color="auto"/>
              <w:left w:val="single" w:sz="4" w:space="0" w:color="auto"/>
              <w:bottom w:val="single" w:sz="4" w:space="0" w:color="auto"/>
              <w:right w:val="single" w:sz="4" w:space="0" w:color="auto"/>
            </w:tcBorders>
          </w:tcPr>
          <w:p w14:paraId="53A59AC4" w14:textId="6F709939" w:rsidR="00997279" w:rsidRDefault="00FF5EAC" w:rsidP="00E271CB">
            <w:pPr>
              <w:pStyle w:val="TAC"/>
              <w:rPr>
                <w:lang w:eastAsia="zh-CN"/>
              </w:rPr>
            </w:pPr>
            <w:r>
              <w:rPr>
                <w:lang w:eastAsia="zh-CN"/>
              </w:rPr>
              <w:t>30</w:t>
            </w:r>
          </w:p>
        </w:tc>
      </w:tr>
      <w:tr w:rsidR="00997279" w:rsidRPr="00441CD0" w14:paraId="3EA325F3"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tcPr>
          <w:p w14:paraId="134E19C6" w14:textId="77777777" w:rsidR="00997279" w:rsidRDefault="00997279" w:rsidP="00E271CB">
            <w:pPr>
              <w:pStyle w:val="TAL"/>
            </w:pPr>
            <w:r>
              <w:t>N19mb</w:t>
            </w:r>
          </w:p>
        </w:tc>
        <w:tc>
          <w:tcPr>
            <w:tcW w:w="1711" w:type="dxa"/>
            <w:tcBorders>
              <w:top w:val="single" w:sz="4" w:space="0" w:color="auto"/>
              <w:left w:val="single" w:sz="4" w:space="0" w:color="auto"/>
              <w:bottom w:val="single" w:sz="4" w:space="0" w:color="auto"/>
              <w:right w:val="single" w:sz="4" w:space="0" w:color="auto"/>
            </w:tcBorders>
          </w:tcPr>
          <w:p w14:paraId="363F8A23" w14:textId="004BDFAB" w:rsidR="00997279" w:rsidRDefault="00FF5EAC" w:rsidP="00E271CB">
            <w:pPr>
              <w:pStyle w:val="TAC"/>
              <w:rPr>
                <w:lang w:eastAsia="zh-CN"/>
              </w:rPr>
            </w:pPr>
            <w:r>
              <w:rPr>
                <w:lang w:eastAsia="zh-CN"/>
              </w:rPr>
              <w:t>31</w:t>
            </w:r>
          </w:p>
        </w:tc>
      </w:tr>
      <w:tr w:rsidR="00997279" w:rsidRPr="00441CD0" w14:paraId="752C289C" w14:textId="77777777" w:rsidTr="00E271CB">
        <w:trPr>
          <w:jc w:val="center"/>
        </w:trPr>
        <w:tc>
          <w:tcPr>
            <w:tcW w:w="4546" w:type="dxa"/>
            <w:tcBorders>
              <w:top w:val="single" w:sz="4" w:space="0" w:color="auto"/>
              <w:left w:val="single" w:sz="4" w:space="0" w:color="auto"/>
              <w:bottom w:val="single" w:sz="4" w:space="0" w:color="auto"/>
              <w:right w:val="single" w:sz="4" w:space="0" w:color="auto"/>
            </w:tcBorders>
            <w:hideMark/>
          </w:tcPr>
          <w:p w14:paraId="13F3AED3" w14:textId="77777777" w:rsidR="00997279" w:rsidRPr="00441CD0" w:rsidRDefault="00997279" w:rsidP="00E271CB">
            <w:pPr>
              <w:pStyle w:val="TAL"/>
              <w:rPr>
                <w:lang w:eastAsia="zh-CN"/>
              </w:rPr>
            </w:pPr>
            <w:r w:rsidRPr="00862100">
              <w:t>Spare</w:t>
            </w:r>
          </w:p>
        </w:tc>
        <w:tc>
          <w:tcPr>
            <w:tcW w:w="1711" w:type="dxa"/>
            <w:tcBorders>
              <w:top w:val="single" w:sz="4" w:space="0" w:color="auto"/>
              <w:left w:val="single" w:sz="4" w:space="0" w:color="auto"/>
              <w:bottom w:val="single" w:sz="4" w:space="0" w:color="auto"/>
              <w:right w:val="single" w:sz="4" w:space="0" w:color="auto"/>
            </w:tcBorders>
            <w:hideMark/>
          </w:tcPr>
          <w:p w14:paraId="06869C70" w14:textId="0A56F0CE" w:rsidR="00997279" w:rsidRPr="00441CD0" w:rsidRDefault="00FF5EAC" w:rsidP="00E271CB">
            <w:pPr>
              <w:pStyle w:val="TAC"/>
              <w:rPr>
                <w:lang w:eastAsia="zh-CN"/>
              </w:rPr>
            </w:pPr>
            <w:r>
              <w:rPr>
                <w:lang w:eastAsia="zh-CN"/>
              </w:rPr>
              <w:t>32</w:t>
            </w:r>
            <w:r w:rsidRPr="00441CD0">
              <w:rPr>
                <w:lang w:eastAsia="zh-CN"/>
              </w:rPr>
              <w:t xml:space="preserve"> </w:t>
            </w:r>
            <w:r w:rsidR="00997279" w:rsidRPr="00441CD0">
              <w:rPr>
                <w:lang w:eastAsia="zh-CN"/>
              </w:rPr>
              <w:t>to 6</w:t>
            </w:r>
            <w:r w:rsidR="00997279">
              <w:rPr>
                <w:lang w:eastAsia="zh-CN"/>
              </w:rPr>
              <w:t>3</w:t>
            </w:r>
          </w:p>
        </w:tc>
      </w:tr>
      <w:tr w:rsidR="00997279" w:rsidRPr="00441CD0" w14:paraId="3F8F0B34" w14:textId="77777777" w:rsidTr="00E271CB">
        <w:trPr>
          <w:jc w:val="center"/>
        </w:trPr>
        <w:tc>
          <w:tcPr>
            <w:tcW w:w="6257" w:type="dxa"/>
            <w:gridSpan w:val="2"/>
            <w:tcBorders>
              <w:top w:val="single" w:sz="4" w:space="0" w:color="auto"/>
              <w:left w:val="single" w:sz="4" w:space="0" w:color="auto"/>
              <w:bottom w:val="single" w:sz="4" w:space="0" w:color="auto"/>
              <w:right w:val="single" w:sz="4" w:space="0" w:color="auto"/>
            </w:tcBorders>
          </w:tcPr>
          <w:p w14:paraId="3A1EE428" w14:textId="77777777" w:rsidR="00997279" w:rsidRPr="00441CD0" w:rsidRDefault="00997279" w:rsidP="00E271CB">
            <w:pPr>
              <w:pStyle w:val="TAN"/>
            </w:pPr>
            <w:r w:rsidRPr="00441CD0">
              <w:t>NOTE 1:</w:t>
            </w:r>
            <w:r w:rsidRPr="00441CD0">
              <w:tab/>
              <w:t>If separation of roaming and non-roaming traffic is desired this value should only be used for the S5-U interface and "S8-U" (decimal 19) should be used for the S8-U interface.</w:t>
            </w:r>
          </w:p>
          <w:p w14:paraId="4E239332" w14:textId="77777777" w:rsidR="00997279" w:rsidRDefault="00997279" w:rsidP="00E271CB">
            <w:pPr>
              <w:pStyle w:val="TAN"/>
            </w:pPr>
            <w:r w:rsidRPr="00441CD0">
              <w:t>NOTE 2:</w:t>
            </w:r>
            <w:r w:rsidRPr="00441CD0">
              <w:tab/>
              <w:t>If separation of roaming and non-roaming traffic is desired this value should only be used for the Gn-U interface and "Gp-U" (decimal 20) should be used for the Gp-U interface.</w:t>
            </w:r>
          </w:p>
          <w:p w14:paraId="45D2B5A3" w14:textId="77777777" w:rsidR="00997279" w:rsidRPr="00441CD0" w:rsidRDefault="00997279" w:rsidP="00E271CB">
            <w:pPr>
              <w:pStyle w:val="TAN"/>
              <w:rPr>
                <w:lang w:eastAsia="zh-CN"/>
              </w:rPr>
            </w:pPr>
            <w:r>
              <w:t>NOTE 3</w:t>
            </w:r>
            <w:r w:rsidRPr="000C0D75">
              <w:t xml:space="preserve">: If separation of roaming and non-roaming traffic is desired, this value should only be used for N9 non-roaming interfaces and (decimal value </w:t>
            </w:r>
            <w:r>
              <w:t>"21"</w:t>
            </w:r>
            <w:r w:rsidRPr="000C0D75">
              <w:t>) should be used for N9 roaming interfaces.</w:t>
            </w:r>
          </w:p>
        </w:tc>
      </w:tr>
    </w:tbl>
    <w:p w14:paraId="6DAD8D53" w14:textId="77777777" w:rsidR="00997279" w:rsidRPr="006F3338" w:rsidRDefault="00997279" w:rsidP="00997279"/>
    <w:p w14:paraId="6FE26E9D" w14:textId="77777777" w:rsidR="00EE5860" w:rsidRPr="00441CD0" w:rsidRDefault="00EE5860" w:rsidP="001A3E8D">
      <w:pPr>
        <w:pStyle w:val="Heading3"/>
      </w:pPr>
      <w:bookmarkStart w:id="6828" w:name="_Toc106825904"/>
      <w:r w:rsidRPr="00441CD0">
        <w:t>8.</w:t>
      </w:r>
      <w:r w:rsidRPr="00441CD0">
        <w:rPr>
          <w:lang w:val="en-US"/>
        </w:rPr>
        <w:t>2.119</w:t>
      </w:r>
      <w:r w:rsidRPr="00441CD0">
        <w:tab/>
        <w:t>PFCPSRReq-Flags</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5CBA6868" w14:textId="77777777" w:rsidR="00EE5860" w:rsidRPr="00441CD0" w:rsidRDefault="00EE5860" w:rsidP="00EE5860">
      <w:pPr>
        <w:rPr>
          <w:lang w:eastAsia="zh-CN"/>
        </w:rPr>
      </w:pPr>
      <w:r w:rsidRPr="00441CD0">
        <w:rPr>
          <w:lang w:eastAsia="zh-CN"/>
        </w:rPr>
        <w:t>The PFCPSRReq-Flags IE indicates flags applicable to the PFCP Session Report Request message</w:t>
      </w:r>
      <w:r w:rsidRPr="00441CD0">
        <w:t xml:space="preserve">. It </w:t>
      </w:r>
      <w:r w:rsidRPr="00441CD0">
        <w:rPr>
          <w:lang w:eastAsia="zh-CN"/>
        </w:rPr>
        <w:t>is coded as depicted in Figure 8.2.119-1.</w:t>
      </w:r>
    </w:p>
    <w:p w14:paraId="764442D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0C596B2C" w14:textId="77777777" w:rsidTr="00BB0E1F">
        <w:trPr>
          <w:jc w:val="center"/>
        </w:trPr>
        <w:tc>
          <w:tcPr>
            <w:tcW w:w="151" w:type="dxa"/>
            <w:tcBorders>
              <w:top w:val="single" w:sz="6" w:space="0" w:color="auto"/>
              <w:left w:val="single" w:sz="6" w:space="0" w:color="auto"/>
              <w:bottom w:val="nil"/>
              <w:right w:val="nil"/>
            </w:tcBorders>
          </w:tcPr>
          <w:p w14:paraId="33C5CD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657A75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2BBA881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04E1DB" w14:textId="77777777" w:rsidR="00EE5860" w:rsidRPr="00441CD0" w:rsidRDefault="00EE5860" w:rsidP="00BB0E1F">
            <w:pPr>
              <w:pStyle w:val="TAC"/>
            </w:pPr>
          </w:p>
        </w:tc>
      </w:tr>
      <w:tr w:rsidR="00EE5860" w:rsidRPr="00441CD0" w14:paraId="2A808EEC" w14:textId="77777777" w:rsidTr="00BB0E1F">
        <w:trPr>
          <w:jc w:val="center"/>
        </w:trPr>
        <w:tc>
          <w:tcPr>
            <w:tcW w:w="151" w:type="dxa"/>
            <w:tcBorders>
              <w:top w:val="nil"/>
              <w:left w:val="single" w:sz="6" w:space="0" w:color="auto"/>
              <w:bottom w:val="nil"/>
              <w:right w:val="nil"/>
            </w:tcBorders>
          </w:tcPr>
          <w:p w14:paraId="5D713DF1" w14:textId="77777777" w:rsidR="00EE5860" w:rsidRPr="00441CD0" w:rsidRDefault="00EE5860" w:rsidP="00BB0E1F">
            <w:pPr>
              <w:pStyle w:val="TAC"/>
            </w:pPr>
          </w:p>
        </w:tc>
        <w:tc>
          <w:tcPr>
            <w:tcW w:w="1104" w:type="dxa"/>
            <w:tcBorders>
              <w:top w:val="nil"/>
              <w:left w:val="nil"/>
              <w:bottom w:val="nil"/>
              <w:right w:val="nil"/>
            </w:tcBorders>
            <w:hideMark/>
          </w:tcPr>
          <w:p w14:paraId="5C6220E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958D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352B49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E82EF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5EDF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C415C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B851CFC"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CB5BC4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304A34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F85FD0" w14:textId="77777777" w:rsidR="00EE5860" w:rsidRPr="00441CD0" w:rsidRDefault="00EE5860" w:rsidP="00BB0E1F">
            <w:pPr>
              <w:pStyle w:val="TAC"/>
            </w:pPr>
          </w:p>
        </w:tc>
      </w:tr>
      <w:tr w:rsidR="00EE5860" w:rsidRPr="00441CD0" w14:paraId="12489D60" w14:textId="77777777" w:rsidTr="00BB0E1F">
        <w:trPr>
          <w:jc w:val="center"/>
        </w:trPr>
        <w:tc>
          <w:tcPr>
            <w:tcW w:w="151" w:type="dxa"/>
            <w:tcBorders>
              <w:top w:val="nil"/>
              <w:left w:val="single" w:sz="6" w:space="0" w:color="auto"/>
              <w:bottom w:val="nil"/>
              <w:right w:val="nil"/>
            </w:tcBorders>
          </w:tcPr>
          <w:p w14:paraId="20F7BD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AAD3B"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5149F40" w14:textId="77777777" w:rsidR="00EE5860" w:rsidRPr="00441CD0" w:rsidRDefault="00EE5860" w:rsidP="00BB0E1F">
            <w:pPr>
              <w:pStyle w:val="TAC"/>
            </w:pPr>
            <w:r w:rsidRPr="00441CD0">
              <w:t>Type = 161 (decimal)</w:t>
            </w:r>
          </w:p>
        </w:tc>
        <w:tc>
          <w:tcPr>
            <w:tcW w:w="588" w:type="dxa"/>
            <w:tcBorders>
              <w:top w:val="nil"/>
              <w:left w:val="single" w:sz="4" w:space="0" w:color="auto"/>
              <w:bottom w:val="nil"/>
              <w:right w:val="single" w:sz="6" w:space="0" w:color="auto"/>
            </w:tcBorders>
          </w:tcPr>
          <w:p w14:paraId="332E4CE4" w14:textId="77777777" w:rsidR="00EE5860" w:rsidRPr="00441CD0" w:rsidRDefault="00EE5860" w:rsidP="00BB0E1F">
            <w:pPr>
              <w:pStyle w:val="TAC"/>
            </w:pPr>
          </w:p>
        </w:tc>
      </w:tr>
      <w:tr w:rsidR="00EE5860" w:rsidRPr="00441CD0" w14:paraId="4E3CC76E" w14:textId="77777777" w:rsidTr="00BB0E1F">
        <w:trPr>
          <w:jc w:val="center"/>
        </w:trPr>
        <w:tc>
          <w:tcPr>
            <w:tcW w:w="151" w:type="dxa"/>
            <w:tcBorders>
              <w:top w:val="nil"/>
              <w:left w:val="single" w:sz="6" w:space="0" w:color="auto"/>
              <w:bottom w:val="nil"/>
              <w:right w:val="nil"/>
            </w:tcBorders>
          </w:tcPr>
          <w:p w14:paraId="06CA17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F3BEF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EF12E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57F4312" w14:textId="77777777" w:rsidR="00EE5860" w:rsidRPr="00441CD0" w:rsidRDefault="00EE5860" w:rsidP="00BB0E1F">
            <w:pPr>
              <w:pStyle w:val="TAC"/>
            </w:pPr>
          </w:p>
        </w:tc>
      </w:tr>
      <w:tr w:rsidR="00EE5860" w:rsidRPr="00441CD0" w14:paraId="0D99AFC5" w14:textId="77777777" w:rsidTr="00BB0E1F">
        <w:trPr>
          <w:jc w:val="center"/>
        </w:trPr>
        <w:tc>
          <w:tcPr>
            <w:tcW w:w="151" w:type="dxa"/>
            <w:tcBorders>
              <w:top w:val="nil"/>
              <w:left w:val="single" w:sz="6" w:space="0" w:color="auto"/>
              <w:bottom w:val="nil"/>
              <w:right w:val="nil"/>
            </w:tcBorders>
          </w:tcPr>
          <w:p w14:paraId="0CBBA22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4867D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15C398DE"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BCC2B4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2A435B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AD131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AC2CF0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E8DC9D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08505B6"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7A38F154" w14:textId="77777777" w:rsidR="00EE5860" w:rsidRPr="00441CD0" w:rsidRDefault="00EE5860" w:rsidP="00BB0E1F">
            <w:pPr>
              <w:pStyle w:val="TAC"/>
              <w:rPr>
                <w:lang w:eastAsia="zh-CN"/>
              </w:rPr>
            </w:pPr>
            <w:r w:rsidRPr="00441CD0">
              <w:rPr>
                <w:lang w:eastAsia="zh-CN"/>
              </w:rPr>
              <w:t>PSDBU</w:t>
            </w:r>
          </w:p>
        </w:tc>
        <w:tc>
          <w:tcPr>
            <w:tcW w:w="588" w:type="dxa"/>
            <w:tcBorders>
              <w:top w:val="nil"/>
              <w:left w:val="single" w:sz="4" w:space="0" w:color="auto"/>
              <w:bottom w:val="single" w:sz="4" w:space="0" w:color="auto"/>
              <w:right w:val="single" w:sz="6" w:space="0" w:color="auto"/>
            </w:tcBorders>
          </w:tcPr>
          <w:p w14:paraId="758F1807" w14:textId="77777777" w:rsidR="00EE5860" w:rsidRPr="00441CD0" w:rsidRDefault="00EE5860" w:rsidP="00BB0E1F">
            <w:pPr>
              <w:pStyle w:val="TAC"/>
            </w:pPr>
          </w:p>
        </w:tc>
      </w:tr>
      <w:tr w:rsidR="00EE5860" w:rsidRPr="00441CD0" w14:paraId="70CFE743" w14:textId="77777777" w:rsidTr="00BB0E1F">
        <w:trPr>
          <w:jc w:val="center"/>
        </w:trPr>
        <w:tc>
          <w:tcPr>
            <w:tcW w:w="151" w:type="dxa"/>
            <w:tcBorders>
              <w:top w:val="nil"/>
              <w:left w:val="single" w:sz="6" w:space="0" w:color="auto"/>
              <w:bottom w:val="single" w:sz="4" w:space="0" w:color="auto"/>
              <w:right w:val="nil"/>
            </w:tcBorders>
          </w:tcPr>
          <w:p w14:paraId="5BF8C95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2511852"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C1EFC73"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C78897" w14:textId="77777777" w:rsidR="00EE5860" w:rsidRPr="00441CD0" w:rsidRDefault="00EE5860" w:rsidP="00BB0E1F">
            <w:pPr>
              <w:pStyle w:val="TAC"/>
            </w:pPr>
          </w:p>
        </w:tc>
      </w:tr>
    </w:tbl>
    <w:p w14:paraId="72E7F072" w14:textId="77777777" w:rsidR="00EE5860" w:rsidRPr="00441CD0" w:rsidRDefault="00EE5860" w:rsidP="00EE5860">
      <w:pPr>
        <w:pStyle w:val="TF"/>
        <w:spacing w:before="120"/>
        <w:rPr>
          <w:lang w:val="en-US" w:eastAsia="zh-CN"/>
        </w:rPr>
      </w:pPr>
      <w:r w:rsidRPr="00441CD0">
        <w:rPr>
          <w:lang w:val="en-US"/>
        </w:rPr>
        <w:t>Figure 8.2.199</w:t>
      </w:r>
      <w:r w:rsidRPr="00441CD0">
        <w:rPr>
          <w:lang w:val="en-US" w:eastAsia="zh-CN"/>
        </w:rPr>
        <w:t>-1</w:t>
      </w:r>
      <w:r w:rsidRPr="00441CD0">
        <w:rPr>
          <w:lang w:val="en-US"/>
        </w:rPr>
        <w:t xml:space="preserve">: </w:t>
      </w:r>
      <w:r w:rsidRPr="00441CD0">
        <w:rPr>
          <w:lang w:val="en-US" w:eastAsia="zh-CN"/>
        </w:rPr>
        <w:t>PFCPSRReq-Flags</w:t>
      </w:r>
    </w:p>
    <w:p w14:paraId="47003009" w14:textId="77777777" w:rsidR="00EE5860" w:rsidRPr="00441CD0" w:rsidRDefault="00EE5860" w:rsidP="00EE5860">
      <w:pPr>
        <w:rPr>
          <w:lang w:eastAsia="zh-CN"/>
        </w:rPr>
      </w:pPr>
      <w:r w:rsidRPr="00441CD0">
        <w:rPr>
          <w:lang w:eastAsia="zh-CN"/>
        </w:rPr>
        <w:t>The following bits within Octet 5 shall indicate:</w:t>
      </w:r>
    </w:p>
    <w:p w14:paraId="6D3FB563" w14:textId="77777777" w:rsidR="00EE5860" w:rsidRPr="00441CD0" w:rsidRDefault="00EE5860" w:rsidP="00EE5860">
      <w:pPr>
        <w:pStyle w:val="B1"/>
      </w:pPr>
      <w:r w:rsidRPr="00441CD0">
        <w:t>-</w:t>
      </w:r>
      <w:r w:rsidRPr="00441CD0">
        <w:tab/>
        <w:t>Bit 1 – PSDBU (PFCP Session Deleted By the UP function): if this bit is set to "1", it indicates that the UP function has reported all non-zero Usage Reports for all URRs in the PFCP Session and the PFCP Session is being deleted in the UP function locally.</w:t>
      </w:r>
    </w:p>
    <w:p w14:paraId="401E9B4A"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71383754" w14:textId="77777777" w:rsidR="00EE5860" w:rsidRPr="00441CD0" w:rsidRDefault="00EE5860" w:rsidP="001A3E8D">
      <w:pPr>
        <w:pStyle w:val="Heading3"/>
      </w:pPr>
      <w:bookmarkStart w:id="6829" w:name="_Toc19717465"/>
      <w:bookmarkStart w:id="6830" w:name="_Toc27490966"/>
      <w:bookmarkStart w:id="6831" w:name="_Toc27557259"/>
      <w:bookmarkStart w:id="6832" w:name="_Toc27724176"/>
      <w:bookmarkStart w:id="6833" w:name="_Toc36031250"/>
      <w:bookmarkStart w:id="6834" w:name="_Toc36043170"/>
      <w:bookmarkStart w:id="6835" w:name="_Toc36814495"/>
      <w:bookmarkStart w:id="6836" w:name="_Toc44689353"/>
      <w:bookmarkStart w:id="6837" w:name="_Toc44924107"/>
      <w:bookmarkStart w:id="6838" w:name="_Toc51861077"/>
      <w:bookmarkStart w:id="6839" w:name="_Toc57930848"/>
      <w:bookmarkStart w:id="6840" w:name="_Toc57931478"/>
      <w:bookmarkStart w:id="6841" w:name="_Toc106825905"/>
      <w:r w:rsidRPr="00441CD0">
        <w:t>8.</w:t>
      </w:r>
      <w:r w:rsidRPr="00441CD0">
        <w:rPr>
          <w:lang w:val="en-US"/>
        </w:rPr>
        <w:t>2.120</w:t>
      </w:r>
      <w:r w:rsidRPr="00441CD0">
        <w:tab/>
        <w:t>PFCPAUReq-Flags</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14AF7C5E" w14:textId="77777777" w:rsidR="00EE5860" w:rsidRPr="00441CD0" w:rsidRDefault="00EE5860" w:rsidP="00EE5860">
      <w:pPr>
        <w:rPr>
          <w:lang w:eastAsia="zh-CN"/>
        </w:rPr>
      </w:pPr>
      <w:r w:rsidRPr="00441CD0">
        <w:rPr>
          <w:lang w:eastAsia="zh-CN"/>
        </w:rPr>
        <w:t>The PFCPAUReq-Flags IE indicates flags applicable to the PFCP Association Update Request message</w:t>
      </w:r>
      <w:r w:rsidRPr="00441CD0">
        <w:t xml:space="preserve">. It </w:t>
      </w:r>
      <w:r w:rsidRPr="00441CD0">
        <w:rPr>
          <w:lang w:eastAsia="zh-CN"/>
        </w:rPr>
        <w:t>is coded as depicted in Figure 8.2.120-1.</w:t>
      </w:r>
    </w:p>
    <w:p w14:paraId="2B42D68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36A85D02" w14:textId="77777777" w:rsidTr="00BB0E1F">
        <w:trPr>
          <w:jc w:val="center"/>
        </w:trPr>
        <w:tc>
          <w:tcPr>
            <w:tcW w:w="151" w:type="dxa"/>
            <w:tcBorders>
              <w:top w:val="single" w:sz="6" w:space="0" w:color="auto"/>
              <w:left w:val="single" w:sz="6" w:space="0" w:color="auto"/>
              <w:bottom w:val="nil"/>
              <w:right w:val="nil"/>
            </w:tcBorders>
          </w:tcPr>
          <w:p w14:paraId="3E2CAB3F" w14:textId="77777777" w:rsidR="00EE5860" w:rsidRPr="00441CD0" w:rsidRDefault="00EE5860" w:rsidP="00BB0E1F">
            <w:pPr>
              <w:pStyle w:val="TAC"/>
            </w:pPr>
          </w:p>
        </w:tc>
        <w:tc>
          <w:tcPr>
            <w:tcW w:w="1104" w:type="dxa"/>
            <w:tcBorders>
              <w:top w:val="single" w:sz="6" w:space="0" w:color="auto"/>
              <w:left w:val="nil"/>
              <w:bottom w:val="nil"/>
              <w:right w:val="nil"/>
            </w:tcBorders>
          </w:tcPr>
          <w:p w14:paraId="52B25E3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FD42A2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622EC1" w14:textId="77777777" w:rsidR="00EE5860" w:rsidRPr="00441CD0" w:rsidRDefault="00EE5860" w:rsidP="00BB0E1F">
            <w:pPr>
              <w:pStyle w:val="TAC"/>
            </w:pPr>
          </w:p>
        </w:tc>
      </w:tr>
      <w:tr w:rsidR="00EE5860" w:rsidRPr="00441CD0" w14:paraId="7610F09C" w14:textId="77777777" w:rsidTr="00BB0E1F">
        <w:trPr>
          <w:jc w:val="center"/>
        </w:trPr>
        <w:tc>
          <w:tcPr>
            <w:tcW w:w="151" w:type="dxa"/>
            <w:tcBorders>
              <w:top w:val="nil"/>
              <w:left w:val="single" w:sz="6" w:space="0" w:color="auto"/>
              <w:bottom w:val="nil"/>
              <w:right w:val="nil"/>
            </w:tcBorders>
          </w:tcPr>
          <w:p w14:paraId="7404E6B9" w14:textId="77777777" w:rsidR="00EE5860" w:rsidRPr="00441CD0" w:rsidRDefault="00EE5860" w:rsidP="00BB0E1F">
            <w:pPr>
              <w:pStyle w:val="TAC"/>
            </w:pPr>
          </w:p>
        </w:tc>
        <w:tc>
          <w:tcPr>
            <w:tcW w:w="1104" w:type="dxa"/>
            <w:tcBorders>
              <w:top w:val="nil"/>
              <w:left w:val="nil"/>
              <w:bottom w:val="nil"/>
              <w:right w:val="nil"/>
            </w:tcBorders>
            <w:hideMark/>
          </w:tcPr>
          <w:p w14:paraId="7B142E9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04CE39F"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C539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3ED5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A8DCD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04FB6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32CB5B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5451D60"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4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8CD695" w14:textId="77777777" w:rsidR="00EE5860" w:rsidRPr="00441CD0" w:rsidRDefault="00EE5860" w:rsidP="00BB0E1F">
            <w:pPr>
              <w:pStyle w:val="TAC"/>
            </w:pPr>
          </w:p>
        </w:tc>
      </w:tr>
      <w:tr w:rsidR="00EE5860" w:rsidRPr="00441CD0" w14:paraId="7F173617" w14:textId="77777777" w:rsidTr="00BB0E1F">
        <w:trPr>
          <w:jc w:val="center"/>
        </w:trPr>
        <w:tc>
          <w:tcPr>
            <w:tcW w:w="151" w:type="dxa"/>
            <w:tcBorders>
              <w:top w:val="nil"/>
              <w:left w:val="single" w:sz="6" w:space="0" w:color="auto"/>
              <w:bottom w:val="nil"/>
              <w:right w:val="nil"/>
            </w:tcBorders>
          </w:tcPr>
          <w:p w14:paraId="02EB92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698FD1"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6BF0405" w14:textId="77777777" w:rsidR="00EE5860" w:rsidRPr="00441CD0" w:rsidRDefault="00EE5860" w:rsidP="00BB0E1F">
            <w:pPr>
              <w:pStyle w:val="TAC"/>
            </w:pPr>
            <w:r w:rsidRPr="00441CD0">
              <w:t>Type = 162 (decimal)</w:t>
            </w:r>
          </w:p>
        </w:tc>
        <w:tc>
          <w:tcPr>
            <w:tcW w:w="588" w:type="dxa"/>
            <w:tcBorders>
              <w:top w:val="nil"/>
              <w:left w:val="single" w:sz="4" w:space="0" w:color="auto"/>
              <w:bottom w:val="nil"/>
              <w:right w:val="single" w:sz="6" w:space="0" w:color="auto"/>
            </w:tcBorders>
          </w:tcPr>
          <w:p w14:paraId="2909FC0D" w14:textId="77777777" w:rsidR="00EE5860" w:rsidRPr="00441CD0" w:rsidRDefault="00EE5860" w:rsidP="00BB0E1F">
            <w:pPr>
              <w:pStyle w:val="TAC"/>
            </w:pPr>
          </w:p>
        </w:tc>
      </w:tr>
      <w:tr w:rsidR="00EE5860" w:rsidRPr="00441CD0" w14:paraId="5BBB19C2" w14:textId="77777777" w:rsidTr="00BB0E1F">
        <w:trPr>
          <w:jc w:val="center"/>
        </w:trPr>
        <w:tc>
          <w:tcPr>
            <w:tcW w:w="151" w:type="dxa"/>
            <w:tcBorders>
              <w:top w:val="nil"/>
              <w:left w:val="single" w:sz="6" w:space="0" w:color="auto"/>
              <w:bottom w:val="nil"/>
              <w:right w:val="nil"/>
            </w:tcBorders>
          </w:tcPr>
          <w:p w14:paraId="388319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5206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6818E1"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48F624E" w14:textId="77777777" w:rsidR="00EE5860" w:rsidRPr="00441CD0" w:rsidRDefault="00EE5860" w:rsidP="00BB0E1F">
            <w:pPr>
              <w:pStyle w:val="TAC"/>
            </w:pPr>
          </w:p>
        </w:tc>
      </w:tr>
      <w:tr w:rsidR="00EE5860" w:rsidRPr="00441CD0" w14:paraId="571B7481" w14:textId="77777777" w:rsidTr="00BB0E1F">
        <w:trPr>
          <w:jc w:val="center"/>
        </w:trPr>
        <w:tc>
          <w:tcPr>
            <w:tcW w:w="151" w:type="dxa"/>
            <w:tcBorders>
              <w:top w:val="nil"/>
              <w:left w:val="single" w:sz="6" w:space="0" w:color="auto"/>
              <w:bottom w:val="nil"/>
              <w:right w:val="nil"/>
            </w:tcBorders>
          </w:tcPr>
          <w:p w14:paraId="33D815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D0AE68"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77BF8C4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A76022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C3D2AA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19ACB2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7123F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17C769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EDD8FDA"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04E46109" w14:textId="77777777" w:rsidR="00EE5860" w:rsidRPr="00441CD0" w:rsidRDefault="00EE5860" w:rsidP="00BB0E1F">
            <w:pPr>
              <w:pStyle w:val="TAC"/>
              <w:rPr>
                <w:lang w:eastAsia="zh-CN"/>
              </w:rPr>
            </w:pPr>
            <w:r w:rsidRPr="00441CD0">
              <w:rPr>
                <w:lang w:eastAsia="zh-CN"/>
              </w:rPr>
              <w:t>PARPS</w:t>
            </w:r>
          </w:p>
        </w:tc>
        <w:tc>
          <w:tcPr>
            <w:tcW w:w="588" w:type="dxa"/>
            <w:tcBorders>
              <w:top w:val="nil"/>
              <w:left w:val="single" w:sz="4" w:space="0" w:color="auto"/>
              <w:bottom w:val="single" w:sz="4" w:space="0" w:color="auto"/>
              <w:right w:val="single" w:sz="6" w:space="0" w:color="auto"/>
            </w:tcBorders>
          </w:tcPr>
          <w:p w14:paraId="486B4AA5" w14:textId="77777777" w:rsidR="00EE5860" w:rsidRPr="00441CD0" w:rsidRDefault="00EE5860" w:rsidP="00BB0E1F">
            <w:pPr>
              <w:pStyle w:val="TAC"/>
            </w:pPr>
          </w:p>
        </w:tc>
      </w:tr>
      <w:tr w:rsidR="00EE5860" w:rsidRPr="00441CD0" w14:paraId="336F4DA0" w14:textId="77777777" w:rsidTr="00BB0E1F">
        <w:trPr>
          <w:jc w:val="center"/>
        </w:trPr>
        <w:tc>
          <w:tcPr>
            <w:tcW w:w="151" w:type="dxa"/>
            <w:tcBorders>
              <w:top w:val="nil"/>
              <w:left w:val="single" w:sz="6" w:space="0" w:color="auto"/>
              <w:bottom w:val="single" w:sz="4" w:space="0" w:color="auto"/>
              <w:right w:val="nil"/>
            </w:tcBorders>
          </w:tcPr>
          <w:p w14:paraId="53516D8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5E3A6C3"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981750F"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74A1C8" w14:textId="77777777" w:rsidR="00EE5860" w:rsidRPr="00441CD0" w:rsidRDefault="00EE5860" w:rsidP="00BB0E1F">
            <w:pPr>
              <w:pStyle w:val="TAC"/>
            </w:pPr>
          </w:p>
        </w:tc>
      </w:tr>
    </w:tbl>
    <w:p w14:paraId="5001B00B" w14:textId="77777777" w:rsidR="00EE5860" w:rsidRPr="00441CD0" w:rsidRDefault="00EE5860" w:rsidP="00EE5860">
      <w:pPr>
        <w:pStyle w:val="TF"/>
        <w:spacing w:before="120"/>
        <w:rPr>
          <w:lang w:val="en-US" w:eastAsia="zh-CN"/>
        </w:rPr>
      </w:pPr>
      <w:r w:rsidRPr="00441CD0">
        <w:rPr>
          <w:lang w:val="en-US"/>
        </w:rPr>
        <w:t>Figure 8.2.120</w:t>
      </w:r>
      <w:r w:rsidRPr="00441CD0">
        <w:rPr>
          <w:lang w:val="en-US" w:eastAsia="zh-CN"/>
        </w:rPr>
        <w:t>-1</w:t>
      </w:r>
      <w:r w:rsidRPr="00441CD0">
        <w:rPr>
          <w:lang w:val="en-US"/>
        </w:rPr>
        <w:t xml:space="preserve">: </w:t>
      </w:r>
      <w:r w:rsidRPr="00441CD0">
        <w:rPr>
          <w:lang w:val="en-US" w:eastAsia="zh-CN"/>
        </w:rPr>
        <w:t>PFCPAUReq-Flags</w:t>
      </w:r>
    </w:p>
    <w:p w14:paraId="6BCB6352" w14:textId="77777777" w:rsidR="00EE5860" w:rsidRPr="00441CD0" w:rsidRDefault="00EE5860" w:rsidP="00EE5860">
      <w:pPr>
        <w:rPr>
          <w:lang w:eastAsia="zh-CN"/>
        </w:rPr>
      </w:pPr>
      <w:r w:rsidRPr="00441CD0">
        <w:rPr>
          <w:lang w:eastAsia="zh-CN"/>
        </w:rPr>
        <w:t>The following bits within Octet 5 shall indicate:</w:t>
      </w:r>
    </w:p>
    <w:p w14:paraId="74AE2C02" w14:textId="77777777" w:rsidR="00EE5860" w:rsidRPr="00441CD0" w:rsidRDefault="00EE5860" w:rsidP="00EE5860">
      <w:pPr>
        <w:pStyle w:val="B1"/>
      </w:pPr>
      <w:r w:rsidRPr="00441CD0">
        <w:t>-</w:t>
      </w:r>
      <w:r w:rsidRPr="00441CD0">
        <w:tab/>
        <w:t>Bit 1 – PARPS (PFCP Association Release Preparation Start): if this bit is set to "1", it indicates that the PFCP association is to be released and all non-zero usage reports for the PFCP Sessions affected by the release of the PFCP association shall be reported.</w:t>
      </w:r>
    </w:p>
    <w:p w14:paraId="58DB463B"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6F2228DC" w14:textId="77777777" w:rsidR="00EE5860" w:rsidRPr="00441CD0" w:rsidRDefault="00EE5860" w:rsidP="001A3E8D">
      <w:pPr>
        <w:pStyle w:val="Heading3"/>
      </w:pPr>
      <w:bookmarkStart w:id="6842" w:name="_Toc19717466"/>
      <w:bookmarkStart w:id="6843" w:name="_Toc27490967"/>
      <w:bookmarkStart w:id="6844" w:name="_Toc27557260"/>
      <w:bookmarkStart w:id="6845" w:name="_Toc27724177"/>
      <w:bookmarkStart w:id="6846" w:name="_Toc36031251"/>
      <w:bookmarkStart w:id="6847" w:name="_Toc36043171"/>
      <w:bookmarkStart w:id="6848" w:name="_Toc36814496"/>
      <w:bookmarkStart w:id="6849" w:name="_Toc44689354"/>
      <w:bookmarkStart w:id="6850" w:name="_Toc44924108"/>
      <w:bookmarkStart w:id="6851" w:name="_Toc51861078"/>
      <w:bookmarkStart w:id="6852" w:name="_Toc57930849"/>
      <w:bookmarkStart w:id="6853" w:name="_Toc57931479"/>
      <w:bookmarkStart w:id="6854" w:name="_Toc106825906"/>
      <w:r w:rsidRPr="00441CD0">
        <w:t>8.</w:t>
      </w:r>
      <w:r w:rsidRPr="00441CD0">
        <w:rPr>
          <w:lang w:val="en-US"/>
        </w:rPr>
        <w:t>2.121</w:t>
      </w:r>
      <w:r w:rsidRPr="00441CD0">
        <w:tab/>
        <w:t>Activation Time</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0C86818D" w14:textId="77777777" w:rsidR="00EE5860" w:rsidRPr="00441CD0" w:rsidRDefault="00EE5860" w:rsidP="00EE5860">
      <w:pPr>
        <w:rPr>
          <w:lang w:eastAsia="ja-JP"/>
        </w:rPr>
      </w:pPr>
      <w:r w:rsidRPr="00441CD0">
        <w:t>The Activation Time IE indicates the time that the PDR shall be set to be 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8.2.121-1</w:t>
      </w:r>
      <w:r w:rsidRPr="00441CD0">
        <w:rPr>
          <w:lang w:eastAsia="ja-JP"/>
        </w:rPr>
        <w:t>.</w:t>
      </w:r>
    </w:p>
    <w:p w14:paraId="1F24BA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106541E" w14:textId="77777777" w:rsidTr="00BB0E1F">
        <w:trPr>
          <w:jc w:val="center"/>
        </w:trPr>
        <w:tc>
          <w:tcPr>
            <w:tcW w:w="151" w:type="dxa"/>
            <w:tcBorders>
              <w:top w:val="single" w:sz="6" w:space="0" w:color="auto"/>
              <w:left w:val="single" w:sz="6" w:space="0" w:color="auto"/>
              <w:bottom w:val="nil"/>
              <w:right w:val="nil"/>
            </w:tcBorders>
          </w:tcPr>
          <w:p w14:paraId="5F2661A9" w14:textId="77777777" w:rsidR="00EE5860" w:rsidRPr="00441CD0" w:rsidRDefault="00EE5860" w:rsidP="00BB0E1F">
            <w:pPr>
              <w:pStyle w:val="TAC"/>
            </w:pPr>
          </w:p>
        </w:tc>
        <w:tc>
          <w:tcPr>
            <w:tcW w:w="1104" w:type="dxa"/>
            <w:tcBorders>
              <w:top w:val="single" w:sz="6" w:space="0" w:color="auto"/>
              <w:left w:val="nil"/>
              <w:bottom w:val="nil"/>
              <w:right w:val="nil"/>
            </w:tcBorders>
          </w:tcPr>
          <w:p w14:paraId="5E7D83D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3865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E90B897" w14:textId="77777777" w:rsidR="00EE5860" w:rsidRPr="00441CD0" w:rsidRDefault="00EE5860" w:rsidP="00BB0E1F">
            <w:pPr>
              <w:pStyle w:val="TAC"/>
            </w:pPr>
          </w:p>
        </w:tc>
      </w:tr>
      <w:tr w:rsidR="00EE5860" w:rsidRPr="00441CD0" w14:paraId="4ADB382D" w14:textId="77777777" w:rsidTr="00BB0E1F">
        <w:trPr>
          <w:jc w:val="center"/>
        </w:trPr>
        <w:tc>
          <w:tcPr>
            <w:tcW w:w="151" w:type="dxa"/>
            <w:tcBorders>
              <w:top w:val="nil"/>
              <w:left w:val="single" w:sz="6" w:space="0" w:color="auto"/>
              <w:bottom w:val="nil"/>
              <w:right w:val="nil"/>
            </w:tcBorders>
          </w:tcPr>
          <w:p w14:paraId="1AD5E5E2" w14:textId="77777777" w:rsidR="00EE5860" w:rsidRPr="00441CD0" w:rsidRDefault="00EE5860" w:rsidP="00BB0E1F">
            <w:pPr>
              <w:pStyle w:val="TAC"/>
            </w:pPr>
          </w:p>
        </w:tc>
        <w:tc>
          <w:tcPr>
            <w:tcW w:w="1104" w:type="dxa"/>
            <w:tcBorders>
              <w:top w:val="nil"/>
              <w:left w:val="nil"/>
              <w:bottom w:val="nil"/>
              <w:right w:val="nil"/>
            </w:tcBorders>
            <w:hideMark/>
          </w:tcPr>
          <w:p w14:paraId="1AE0C0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4ABCC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D39D5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D0833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046D5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889FC8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A9A48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71AA97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4E2F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31229D2" w14:textId="77777777" w:rsidR="00EE5860" w:rsidRPr="00441CD0" w:rsidRDefault="00EE5860" w:rsidP="00BB0E1F">
            <w:pPr>
              <w:pStyle w:val="TAC"/>
            </w:pPr>
          </w:p>
        </w:tc>
      </w:tr>
      <w:tr w:rsidR="00EE5860" w:rsidRPr="00441CD0" w14:paraId="75CFE33E" w14:textId="77777777" w:rsidTr="00BB0E1F">
        <w:trPr>
          <w:jc w:val="center"/>
        </w:trPr>
        <w:tc>
          <w:tcPr>
            <w:tcW w:w="151" w:type="dxa"/>
            <w:tcBorders>
              <w:top w:val="nil"/>
              <w:left w:val="single" w:sz="6" w:space="0" w:color="auto"/>
              <w:bottom w:val="nil"/>
              <w:right w:val="nil"/>
            </w:tcBorders>
          </w:tcPr>
          <w:p w14:paraId="5706FC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1EFD4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9E67A16" w14:textId="77777777" w:rsidR="00EE5860" w:rsidRPr="00441CD0" w:rsidRDefault="00EE5860" w:rsidP="00BB0E1F">
            <w:pPr>
              <w:pStyle w:val="TAC"/>
            </w:pPr>
            <w:r w:rsidRPr="00441CD0">
              <w:t>Type = 163 (decimal)</w:t>
            </w:r>
          </w:p>
        </w:tc>
        <w:tc>
          <w:tcPr>
            <w:tcW w:w="588" w:type="dxa"/>
            <w:tcBorders>
              <w:top w:val="nil"/>
              <w:left w:val="single" w:sz="4" w:space="0" w:color="auto"/>
              <w:bottom w:val="nil"/>
              <w:right w:val="single" w:sz="6" w:space="0" w:color="auto"/>
            </w:tcBorders>
          </w:tcPr>
          <w:p w14:paraId="59E65ECE" w14:textId="77777777" w:rsidR="00EE5860" w:rsidRPr="00441CD0" w:rsidRDefault="00EE5860" w:rsidP="00BB0E1F">
            <w:pPr>
              <w:pStyle w:val="TAC"/>
            </w:pPr>
          </w:p>
        </w:tc>
      </w:tr>
      <w:tr w:rsidR="00EE5860" w:rsidRPr="00441CD0" w14:paraId="209468BD" w14:textId="77777777" w:rsidTr="00BB0E1F">
        <w:trPr>
          <w:jc w:val="center"/>
        </w:trPr>
        <w:tc>
          <w:tcPr>
            <w:tcW w:w="151" w:type="dxa"/>
            <w:tcBorders>
              <w:top w:val="nil"/>
              <w:left w:val="single" w:sz="6" w:space="0" w:color="auto"/>
              <w:bottom w:val="nil"/>
              <w:right w:val="nil"/>
            </w:tcBorders>
          </w:tcPr>
          <w:p w14:paraId="434DBC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4A57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FCB93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85A7056" w14:textId="77777777" w:rsidR="00EE5860" w:rsidRPr="00441CD0" w:rsidRDefault="00EE5860" w:rsidP="00BB0E1F">
            <w:pPr>
              <w:pStyle w:val="TAC"/>
            </w:pPr>
          </w:p>
        </w:tc>
      </w:tr>
      <w:tr w:rsidR="00EE5860" w:rsidRPr="00441CD0" w14:paraId="07419EC4" w14:textId="77777777" w:rsidTr="00BB0E1F">
        <w:trPr>
          <w:jc w:val="center"/>
        </w:trPr>
        <w:tc>
          <w:tcPr>
            <w:tcW w:w="151" w:type="dxa"/>
            <w:tcBorders>
              <w:top w:val="nil"/>
              <w:left w:val="single" w:sz="6" w:space="0" w:color="auto"/>
              <w:bottom w:val="nil"/>
              <w:right w:val="nil"/>
            </w:tcBorders>
          </w:tcPr>
          <w:p w14:paraId="7882D7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9DB5B4"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3509954" w14:textId="77777777" w:rsidR="00EE5860" w:rsidRPr="00441CD0" w:rsidRDefault="00EE5860" w:rsidP="00BB0E1F">
            <w:pPr>
              <w:pStyle w:val="TAC"/>
              <w:rPr>
                <w:lang w:eastAsia="zh-CN"/>
              </w:rPr>
            </w:pPr>
            <w:r w:rsidRPr="00441CD0">
              <w:rPr>
                <w:lang w:eastAsia="zh-CN"/>
              </w:rPr>
              <w:t>Activation Time</w:t>
            </w:r>
          </w:p>
        </w:tc>
        <w:tc>
          <w:tcPr>
            <w:tcW w:w="588" w:type="dxa"/>
            <w:tcBorders>
              <w:top w:val="nil"/>
              <w:left w:val="single" w:sz="4" w:space="0" w:color="auto"/>
              <w:bottom w:val="nil"/>
              <w:right w:val="single" w:sz="6" w:space="0" w:color="auto"/>
            </w:tcBorders>
          </w:tcPr>
          <w:p w14:paraId="1616E450" w14:textId="77777777" w:rsidR="00EE5860" w:rsidRPr="00441CD0" w:rsidRDefault="00EE5860" w:rsidP="00BB0E1F">
            <w:pPr>
              <w:pStyle w:val="TAC"/>
            </w:pPr>
          </w:p>
        </w:tc>
      </w:tr>
      <w:tr w:rsidR="00EE5860" w:rsidRPr="00441CD0" w14:paraId="3C3AE3E8" w14:textId="77777777" w:rsidTr="00BB0E1F">
        <w:trPr>
          <w:jc w:val="center"/>
        </w:trPr>
        <w:tc>
          <w:tcPr>
            <w:tcW w:w="151" w:type="dxa"/>
            <w:tcBorders>
              <w:top w:val="nil"/>
              <w:left w:val="single" w:sz="6" w:space="0" w:color="auto"/>
              <w:bottom w:val="single" w:sz="4" w:space="0" w:color="auto"/>
              <w:right w:val="nil"/>
            </w:tcBorders>
          </w:tcPr>
          <w:p w14:paraId="7B74868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A44F5"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21449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F4E5C62" w14:textId="77777777" w:rsidR="00EE5860" w:rsidRPr="00441CD0" w:rsidRDefault="00EE5860" w:rsidP="00BB0E1F">
            <w:pPr>
              <w:pStyle w:val="TAC"/>
              <w:rPr>
                <w:lang w:val="x-none"/>
              </w:rPr>
            </w:pPr>
          </w:p>
        </w:tc>
      </w:tr>
    </w:tbl>
    <w:p w14:paraId="3A461FF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2.121-</w:t>
      </w:r>
      <w:r w:rsidRPr="00441CD0">
        <w:rPr>
          <w:lang w:eastAsia="ja-JP"/>
        </w:rPr>
        <w:t>1</w:t>
      </w:r>
      <w:r w:rsidRPr="00441CD0">
        <w:t xml:space="preserve">: Activation </w:t>
      </w:r>
      <w:r w:rsidRPr="00441CD0">
        <w:rPr>
          <w:lang w:eastAsia="ja-JP"/>
        </w:rPr>
        <w:t>Time</w:t>
      </w:r>
    </w:p>
    <w:p w14:paraId="2F45E52F" w14:textId="1D0DC138" w:rsidR="00EE5860" w:rsidRPr="00441CD0" w:rsidRDefault="00EE5860" w:rsidP="00EE5860">
      <w:r w:rsidRPr="00441CD0">
        <w:t xml:space="preserve">The Activation Time field shall indicate </w:t>
      </w:r>
      <w:r w:rsidRPr="00441CD0">
        <w:rPr>
          <w:lang w:eastAsia="zh-CN"/>
        </w:rPr>
        <w:t xml:space="preserve">the 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2775FF5D"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4D24A9B" w14:textId="77777777" w:rsidR="00EE5860" w:rsidRPr="00441CD0" w:rsidRDefault="00EE5860" w:rsidP="001A3E8D">
      <w:pPr>
        <w:pStyle w:val="Heading3"/>
      </w:pPr>
      <w:bookmarkStart w:id="6855" w:name="_Toc19717467"/>
      <w:bookmarkStart w:id="6856" w:name="_Toc27490968"/>
      <w:bookmarkStart w:id="6857" w:name="_Toc27557261"/>
      <w:bookmarkStart w:id="6858" w:name="_Toc27724178"/>
      <w:bookmarkStart w:id="6859" w:name="_Toc36031252"/>
      <w:bookmarkStart w:id="6860" w:name="_Toc36043172"/>
      <w:bookmarkStart w:id="6861" w:name="_Toc36814497"/>
      <w:bookmarkStart w:id="6862" w:name="_Toc44689355"/>
      <w:bookmarkStart w:id="6863" w:name="_Toc44924109"/>
      <w:bookmarkStart w:id="6864" w:name="_Toc51861079"/>
      <w:bookmarkStart w:id="6865" w:name="_Toc57930850"/>
      <w:bookmarkStart w:id="6866" w:name="_Toc57931480"/>
      <w:bookmarkStart w:id="6867" w:name="_Toc106825907"/>
      <w:r w:rsidRPr="00441CD0">
        <w:t>8.</w:t>
      </w:r>
      <w:r w:rsidRPr="00441CD0">
        <w:rPr>
          <w:lang w:val="en-US"/>
        </w:rPr>
        <w:t>2.122</w:t>
      </w:r>
      <w:r w:rsidRPr="00441CD0">
        <w:tab/>
        <w:t>Deactivation Time</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42850283" w14:textId="77777777" w:rsidR="00EE5860" w:rsidRPr="00441CD0" w:rsidRDefault="00EE5860" w:rsidP="00EE5860">
      <w:pPr>
        <w:rPr>
          <w:lang w:eastAsia="ja-JP"/>
        </w:rPr>
      </w:pPr>
      <w:r w:rsidRPr="00441CD0">
        <w:t>The Deactivation Time IE indicates the time that the PDR shall be set to be inactive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8.2.122-1</w:t>
      </w:r>
      <w:r w:rsidRPr="00441CD0">
        <w:rPr>
          <w:lang w:eastAsia="ja-JP"/>
        </w:rPr>
        <w:t>.</w:t>
      </w:r>
    </w:p>
    <w:p w14:paraId="03BE2C2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EBCB71" w14:textId="77777777" w:rsidTr="00BB0E1F">
        <w:trPr>
          <w:jc w:val="center"/>
        </w:trPr>
        <w:tc>
          <w:tcPr>
            <w:tcW w:w="151" w:type="dxa"/>
            <w:tcBorders>
              <w:top w:val="single" w:sz="6" w:space="0" w:color="auto"/>
              <w:left w:val="single" w:sz="6" w:space="0" w:color="auto"/>
              <w:bottom w:val="nil"/>
              <w:right w:val="nil"/>
            </w:tcBorders>
          </w:tcPr>
          <w:p w14:paraId="31B01EAC"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56BC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555D9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F4DDBF" w14:textId="77777777" w:rsidR="00EE5860" w:rsidRPr="00441CD0" w:rsidRDefault="00EE5860" w:rsidP="00BB0E1F">
            <w:pPr>
              <w:pStyle w:val="TAC"/>
            </w:pPr>
          </w:p>
        </w:tc>
      </w:tr>
      <w:tr w:rsidR="00EE5860" w:rsidRPr="00441CD0" w14:paraId="7B6A5A65" w14:textId="77777777" w:rsidTr="00BB0E1F">
        <w:trPr>
          <w:jc w:val="center"/>
        </w:trPr>
        <w:tc>
          <w:tcPr>
            <w:tcW w:w="151" w:type="dxa"/>
            <w:tcBorders>
              <w:top w:val="nil"/>
              <w:left w:val="single" w:sz="6" w:space="0" w:color="auto"/>
              <w:bottom w:val="nil"/>
              <w:right w:val="nil"/>
            </w:tcBorders>
          </w:tcPr>
          <w:p w14:paraId="60E88CD5" w14:textId="77777777" w:rsidR="00EE5860" w:rsidRPr="00441CD0" w:rsidRDefault="00EE5860" w:rsidP="00BB0E1F">
            <w:pPr>
              <w:pStyle w:val="TAC"/>
            </w:pPr>
          </w:p>
        </w:tc>
        <w:tc>
          <w:tcPr>
            <w:tcW w:w="1104" w:type="dxa"/>
            <w:tcBorders>
              <w:top w:val="nil"/>
              <w:left w:val="nil"/>
              <w:bottom w:val="nil"/>
              <w:right w:val="nil"/>
            </w:tcBorders>
            <w:hideMark/>
          </w:tcPr>
          <w:p w14:paraId="546FBEF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FDDFA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7AB0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CF823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3C272F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5C1F79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43AD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87429A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6F9DC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03A8A9" w14:textId="77777777" w:rsidR="00EE5860" w:rsidRPr="00441CD0" w:rsidRDefault="00EE5860" w:rsidP="00BB0E1F">
            <w:pPr>
              <w:pStyle w:val="TAC"/>
            </w:pPr>
          </w:p>
        </w:tc>
      </w:tr>
      <w:tr w:rsidR="00EE5860" w:rsidRPr="00441CD0" w14:paraId="55498F8D" w14:textId="77777777" w:rsidTr="00BB0E1F">
        <w:trPr>
          <w:jc w:val="center"/>
        </w:trPr>
        <w:tc>
          <w:tcPr>
            <w:tcW w:w="151" w:type="dxa"/>
            <w:tcBorders>
              <w:top w:val="nil"/>
              <w:left w:val="single" w:sz="6" w:space="0" w:color="auto"/>
              <w:bottom w:val="nil"/>
              <w:right w:val="nil"/>
            </w:tcBorders>
          </w:tcPr>
          <w:p w14:paraId="3A1AD0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CEE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D2C4A16" w14:textId="77777777" w:rsidR="00EE5860" w:rsidRPr="00441CD0" w:rsidRDefault="00EE5860" w:rsidP="00BB0E1F">
            <w:pPr>
              <w:pStyle w:val="TAC"/>
            </w:pPr>
            <w:r w:rsidRPr="00441CD0">
              <w:t>Type = 164 (decimal)</w:t>
            </w:r>
          </w:p>
        </w:tc>
        <w:tc>
          <w:tcPr>
            <w:tcW w:w="588" w:type="dxa"/>
            <w:tcBorders>
              <w:top w:val="nil"/>
              <w:left w:val="single" w:sz="4" w:space="0" w:color="auto"/>
              <w:bottom w:val="nil"/>
              <w:right w:val="single" w:sz="6" w:space="0" w:color="auto"/>
            </w:tcBorders>
          </w:tcPr>
          <w:p w14:paraId="3723037C" w14:textId="77777777" w:rsidR="00EE5860" w:rsidRPr="00441CD0" w:rsidRDefault="00EE5860" w:rsidP="00BB0E1F">
            <w:pPr>
              <w:pStyle w:val="TAC"/>
            </w:pPr>
          </w:p>
        </w:tc>
      </w:tr>
      <w:tr w:rsidR="00EE5860" w:rsidRPr="00441CD0" w14:paraId="7303CB62" w14:textId="77777777" w:rsidTr="00BB0E1F">
        <w:trPr>
          <w:jc w:val="center"/>
        </w:trPr>
        <w:tc>
          <w:tcPr>
            <w:tcW w:w="151" w:type="dxa"/>
            <w:tcBorders>
              <w:top w:val="nil"/>
              <w:left w:val="single" w:sz="6" w:space="0" w:color="auto"/>
              <w:bottom w:val="nil"/>
              <w:right w:val="nil"/>
            </w:tcBorders>
          </w:tcPr>
          <w:p w14:paraId="0214F6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3F9EF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C39B3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3258FA1" w14:textId="77777777" w:rsidR="00EE5860" w:rsidRPr="00441CD0" w:rsidRDefault="00EE5860" w:rsidP="00BB0E1F">
            <w:pPr>
              <w:pStyle w:val="TAC"/>
            </w:pPr>
          </w:p>
        </w:tc>
      </w:tr>
      <w:tr w:rsidR="00EE5860" w:rsidRPr="00441CD0" w14:paraId="31FEB13F" w14:textId="77777777" w:rsidTr="00BB0E1F">
        <w:trPr>
          <w:jc w:val="center"/>
        </w:trPr>
        <w:tc>
          <w:tcPr>
            <w:tcW w:w="151" w:type="dxa"/>
            <w:tcBorders>
              <w:top w:val="nil"/>
              <w:left w:val="single" w:sz="6" w:space="0" w:color="auto"/>
              <w:bottom w:val="nil"/>
              <w:right w:val="nil"/>
            </w:tcBorders>
          </w:tcPr>
          <w:p w14:paraId="739E5B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33876F"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CDF7255" w14:textId="77777777" w:rsidR="00EE5860" w:rsidRPr="00441CD0" w:rsidRDefault="00EE5860" w:rsidP="00BB0E1F">
            <w:pPr>
              <w:pStyle w:val="TAC"/>
              <w:rPr>
                <w:lang w:eastAsia="zh-CN"/>
              </w:rPr>
            </w:pPr>
            <w:r w:rsidRPr="00441CD0">
              <w:rPr>
                <w:lang w:eastAsia="zh-CN"/>
              </w:rPr>
              <w:t>Deactivation Time</w:t>
            </w:r>
          </w:p>
        </w:tc>
        <w:tc>
          <w:tcPr>
            <w:tcW w:w="588" w:type="dxa"/>
            <w:tcBorders>
              <w:top w:val="nil"/>
              <w:left w:val="single" w:sz="4" w:space="0" w:color="auto"/>
              <w:bottom w:val="nil"/>
              <w:right w:val="single" w:sz="6" w:space="0" w:color="auto"/>
            </w:tcBorders>
          </w:tcPr>
          <w:p w14:paraId="03320BE3" w14:textId="77777777" w:rsidR="00EE5860" w:rsidRPr="00441CD0" w:rsidRDefault="00EE5860" w:rsidP="00BB0E1F">
            <w:pPr>
              <w:pStyle w:val="TAC"/>
            </w:pPr>
          </w:p>
        </w:tc>
      </w:tr>
      <w:tr w:rsidR="00EE5860" w:rsidRPr="00441CD0" w14:paraId="337A9FA1" w14:textId="77777777" w:rsidTr="00BB0E1F">
        <w:trPr>
          <w:jc w:val="center"/>
        </w:trPr>
        <w:tc>
          <w:tcPr>
            <w:tcW w:w="151" w:type="dxa"/>
            <w:tcBorders>
              <w:top w:val="nil"/>
              <w:left w:val="single" w:sz="6" w:space="0" w:color="auto"/>
              <w:bottom w:val="single" w:sz="4" w:space="0" w:color="auto"/>
              <w:right w:val="nil"/>
            </w:tcBorders>
          </w:tcPr>
          <w:p w14:paraId="12E2970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9C9C469"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C80BF3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233ACD8" w14:textId="77777777" w:rsidR="00EE5860" w:rsidRPr="00441CD0" w:rsidRDefault="00EE5860" w:rsidP="00BB0E1F">
            <w:pPr>
              <w:pStyle w:val="TAC"/>
              <w:rPr>
                <w:lang w:val="x-none"/>
              </w:rPr>
            </w:pPr>
          </w:p>
        </w:tc>
      </w:tr>
    </w:tbl>
    <w:p w14:paraId="024AB0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2.122</w:t>
      </w:r>
      <w:r w:rsidRPr="00441CD0">
        <w:rPr>
          <w:lang w:eastAsia="zh-CN"/>
        </w:rPr>
        <w:t>-</w:t>
      </w:r>
      <w:r w:rsidRPr="00441CD0">
        <w:rPr>
          <w:lang w:eastAsia="ja-JP"/>
        </w:rPr>
        <w:t>1</w:t>
      </w:r>
      <w:r w:rsidRPr="00441CD0">
        <w:t xml:space="preserve">: Deactivation </w:t>
      </w:r>
      <w:r w:rsidRPr="00441CD0">
        <w:rPr>
          <w:lang w:eastAsia="ja-JP"/>
        </w:rPr>
        <w:t>Time</w:t>
      </w:r>
    </w:p>
    <w:p w14:paraId="06514815" w14:textId="7A8265E1" w:rsidR="00EE5860" w:rsidRPr="00441CD0" w:rsidRDefault="00EE5860" w:rsidP="00EE5860">
      <w:r w:rsidRPr="00441CD0">
        <w:t xml:space="preserve">The Deactivation Time field shall indicate </w:t>
      </w:r>
      <w:r w:rsidRPr="00441CD0">
        <w:rPr>
          <w:lang w:eastAsia="zh-CN"/>
        </w:rPr>
        <w:t xml:space="preserve">the deactivation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7747012E"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A053157" w14:textId="77777777" w:rsidR="00EE5860" w:rsidRPr="00441CD0" w:rsidRDefault="00EE5860" w:rsidP="001A3E8D">
      <w:pPr>
        <w:pStyle w:val="Heading3"/>
      </w:pPr>
      <w:bookmarkStart w:id="6868" w:name="_Toc19717468"/>
      <w:bookmarkStart w:id="6869" w:name="_Toc27490969"/>
      <w:bookmarkStart w:id="6870" w:name="_Toc27557262"/>
      <w:bookmarkStart w:id="6871" w:name="_Toc27724179"/>
      <w:bookmarkStart w:id="6872" w:name="_Toc36031253"/>
      <w:bookmarkStart w:id="6873" w:name="_Toc36043173"/>
      <w:bookmarkStart w:id="6874" w:name="_Toc36814498"/>
      <w:bookmarkStart w:id="6875" w:name="_Toc44689356"/>
      <w:bookmarkStart w:id="6876" w:name="_Toc44924110"/>
      <w:bookmarkStart w:id="6877" w:name="_Toc51861080"/>
      <w:bookmarkStart w:id="6878" w:name="_Toc57930851"/>
      <w:bookmarkStart w:id="6879" w:name="_Toc57931481"/>
      <w:bookmarkStart w:id="6880" w:name="_Toc106825908"/>
      <w:r w:rsidRPr="00441CD0">
        <w:t>8.2.123</w:t>
      </w:r>
      <w:r w:rsidRPr="00441CD0">
        <w:tab/>
        <w:t>MAR ID</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3442E066" w14:textId="3FC715B5" w:rsidR="00EE5860" w:rsidRPr="00441CD0" w:rsidRDefault="00EE5860" w:rsidP="00EE5860">
      <w:pPr>
        <w:rPr>
          <w:lang w:eastAsia="zh-CN"/>
        </w:rPr>
      </w:pPr>
      <w:r w:rsidRPr="00441CD0">
        <w:t xml:space="preserve">The </w:t>
      </w:r>
      <w:r w:rsidRPr="00441CD0">
        <w:rPr>
          <w:lang w:val="en-US" w:eastAsia="zh-CN"/>
        </w:rPr>
        <w:t>MAR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8.2.123-1</w:t>
      </w:r>
      <w:r w:rsidRPr="00441CD0">
        <w:rPr>
          <w:lang w:eastAsia="ja-JP"/>
        </w:rPr>
        <w:t xml:space="preserve">. </w:t>
      </w:r>
      <w:r w:rsidRPr="00441CD0">
        <w:rPr>
          <w:lang w:eastAsia="zh-CN"/>
        </w:rPr>
        <w:t>It shall contain a Multi-Access Rule ID.</w:t>
      </w:r>
    </w:p>
    <w:p w14:paraId="04A7846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338922" w14:textId="77777777" w:rsidTr="00BB0E1F">
        <w:trPr>
          <w:jc w:val="center"/>
        </w:trPr>
        <w:tc>
          <w:tcPr>
            <w:tcW w:w="151" w:type="dxa"/>
            <w:tcBorders>
              <w:top w:val="single" w:sz="6" w:space="0" w:color="auto"/>
              <w:left w:val="single" w:sz="6" w:space="0" w:color="auto"/>
              <w:bottom w:val="nil"/>
              <w:right w:val="nil"/>
            </w:tcBorders>
          </w:tcPr>
          <w:p w14:paraId="298EDA47" w14:textId="77777777" w:rsidR="00EE5860" w:rsidRPr="00441CD0" w:rsidRDefault="00EE5860" w:rsidP="00BB0E1F">
            <w:pPr>
              <w:pStyle w:val="TAC"/>
            </w:pPr>
          </w:p>
        </w:tc>
        <w:tc>
          <w:tcPr>
            <w:tcW w:w="1104" w:type="dxa"/>
            <w:tcBorders>
              <w:top w:val="single" w:sz="6" w:space="0" w:color="auto"/>
              <w:left w:val="nil"/>
              <w:bottom w:val="nil"/>
              <w:right w:val="nil"/>
            </w:tcBorders>
          </w:tcPr>
          <w:p w14:paraId="6858A9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6AF6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71220A" w14:textId="77777777" w:rsidR="00EE5860" w:rsidRPr="00441CD0" w:rsidRDefault="00EE5860" w:rsidP="00BB0E1F">
            <w:pPr>
              <w:pStyle w:val="TAC"/>
            </w:pPr>
          </w:p>
        </w:tc>
      </w:tr>
      <w:tr w:rsidR="00EE5860" w:rsidRPr="00441CD0" w14:paraId="2CE4E835" w14:textId="77777777" w:rsidTr="00BB0E1F">
        <w:trPr>
          <w:jc w:val="center"/>
        </w:trPr>
        <w:tc>
          <w:tcPr>
            <w:tcW w:w="151" w:type="dxa"/>
            <w:tcBorders>
              <w:top w:val="nil"/>
              <w:left w:val="single" w:sz="6" w:space="0" w:color="auto"/>
              <w:bottom w:val="nil"/>
              <w:right w:val="nil"/>
            </w:tcBorders>
          </w:tcPr>
          <w:p w14:paraId="5520E3B2" w14:textId="77777777" w:rsidR="00EE5860" w:rsidRPr="00441CD0" w:rsidRDefault="00EE5860" w:rsidP="00BB0E1F">
            <w:pPr>
              <w:pStyle w:val="TAC"/>
            </w:pPr>
          </w:p>
        </w:tc>
        <w:tc>
          <w:tcPr>
            <w:tcW w:w="1104" w:type="dxa"/>
            <w:tcBorders>
              <w:top w:val="nil"/>
              <w:left w:val="nil"/>
              <w:bottom w:val="nil"/>
              <w:right w:val="nil"/>
            </w:tcBorders>
            <w:hideMark/>
          </w:tcPr>
          <w:p w14:paraId="69CC17B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5B7224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DAA99E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4DE9E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B639F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39A6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823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6DD37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56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AD6C8DF" w14:textId="77777777" w:rsidR="00EE5860" w:rsidRPr="00441CD0" w:rsidRDefault="00EE5860" w:rsidP="00BB0E1F">
            <w:pPr>
              <w:pStyle w:val="TAC"/>
            </w:pPr>
          </w:p>
        </w:tc>
      </w:tr>
      <w:tr w:rsidR="00EE5860" w:rsidRPr="00441CD0" w14:paraId="58A31EA0" w14:textId="77777777" w:rsidTr="00BB0E1F">
        <w:trPr>
          <w:jc w:val="center"/>
        </w:trPr>
        <w:tc>
          <w:tcPr>
            <w:tcW w:w="151" w:type="dxa"/>
            <w:tcBorders>
              <w:top w:val="nil"/>
              <w:left w:val="single" w:sz="6" w:space="0" w:color="auto"/>
              <w:bottom w:val="nil"/>
              <w:right w:val="nil"/>
            </w:tcBorders>
          </w:tcPr>
          <w:p w14:paraId="64AD00E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07D0D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E2BF4A" w14:textId="77777777" w:rsidR="00EE5860" w:rsidRPr="00441CD0" w:rsidRDefault="00EE5860" w:rsidP="00BB0E1F">
            <w:pPr>
              <w:pStyle w:val="TAC"/>
            </w:pPr>
            <w:r w:rsidRPr="00441CD0">
              <w:t xml:space="preserve">Type = </w:t>
            </w:r>
            <w:r w:rsidRPr="00441CD0">
              <w:rPr>
                <w:lang w:val="sv-SE"/>
              </w:rPr>
              <w:t>170</w:t>
            </w:r>
            <w:r w:rsidRPr="00441CD0">
              <w:t xml:space="preserve"> (decimal)</w:t>
            </w:r>
          </w:p>
        </w:tc>
        <w:tc>
          <w:tcPr>
            <w:tcW w:w="588" w:type="dxa"/>
            <w:tcBorders>
              <w:top w:val="nil"/>
              <w:left w:val="single" w:sz="4" w:space="0" w:color="auto"/>
              <w:bottom w:val="nil"/>
              <w:right w:val="single" w:sz="6" w:space="0" w:color="auto"/>
            </w:tcBorders>
          </w:tcPr>
          <w:p w14:paraId="3FD139CC" w14:textId="77777777" w:rsidR="00EE5860" w:rsidRPr="00441CD0" w:rsidRDefault="00EE5860" w:rsidP="00BB0E1F">
            <w:pPr>
              <w:pStyle w:val="TAC"/>
            </w:pPr>
          </w:p>
        </w:tc>
      </w:tr>
      <w:tr w:rsidR="00EE5860" w:rsidRPr="00441CD0" w14:paraId="0C5BCFE0" w14:textId="77777777" w:rsidTr="00BB0E1F">
        <w:trPr>
          <w:jc w:val="center"/>
        </w:trPr>
        <w:tc>
          <w:tcPr>
            <w:tcW w:w="151" w:type="dxa"/>
            <w:tcBorders>
              <w:top w:val="nil"/>
              <w:left w:val="single" w:sz="6" w:space="0" w:color="auto"/>
              <w:bottom w:val="nil"/>
              <w:right w:val="nil"/>
            </w:tcBorders>
          </w:tcPr>
          <w:p w14:paraId="04DABF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03000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926021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29E5A6" w14:textId="77777777" w:rsidR="00EE5860" w:rsidRPr="00441CD0" w:rsidRDefault="00EE5860" w:rsidP="00BB0E1F">
            <w:pPr>
              <w:pStyle w:val="TAC"/>
            </w:pPr>
          </w:p>
        </w:tc>
      </w:tr>
      <w:tr w:rsidR="00EE5860" w:rsidRPr="00441CD0" w14:paraId="15E2B051" w14:textId="77777777" w:rsidTr="00BB0E1F">
        <w:trPr>
          <w:jc w:val="center"/>
        </w:trPr>
        <w:tc>
          <w:tcPr>
            <w:tcW w:w="151" w:type="dxa"/>
            <w:tcBorders>
              <w:top w:val="nil"/>
              <w:left w:val="single" w:sz="6" w:space="0" w:color="auto"/>
              <w:bottom w:val="nil"/>
              <w:right w:val="nil"/>
            </w:tcBorders>
          </w:tcPr>
          <w:p w14:paraId="39426B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16EDB9" w14:textId="77777777" w:rsidR="00EE5860" w:rsidRPr="00441CD0" w:rsidRDefault="00EE5860" w:rsidP="001A3E8D">
            <w:pPr>
              <w:pStyle w:val="TAC"/>
              <w:rPr>
                <w:lang w:eastAsia="zh-CN"/>
              </w:rPr>
            </w:pPr>
            <w:r w:rsidRPr="001A3E8D">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3EAAB184" w14:textId="77777777" w:rsidR="00EE5860" w:rsidRPr="00441CD0" w:rsidRDefault="00EE5860" w:rsidP="00BB0E1F">
            <w:pPr>
              <w:pStyle w:val="TAC"/>
              <w:rPr>
                <w:lang w:eastAsia="zh-CN"/>
              </w:rPr>
            </w:pPr>
            <w:r w:rsidRPr="00441CD0">
              <w:rPr>
                <w:lang w:eastAsia="zh-CN"/>
              </w:rPr>
              <w:t>MAR ID value</w:t>
            </w:r>
          </w:p>
        </w:tc>
        <w:tc>
          <w:tcPr>
            <w:tcW w:w="588" w:type="dxa"/>
            <w:tcBorders>
              <w:top w:val="nil"/>
              <w:left w:val="single" w:sz="4" w:space="0" w:color="auto"/>
              <w:bottom w:val="nil"/>
              <w:right w:val="single" w:sz="6" w:space="0" w:color="auto"/>
            </w:tcBorders>
          </w:tcPr>
          <w:p w14:paraId="3568F097" w14:textId="77777777" w:rsidR="00EE5860" w:rsidRPr="00441CD0" w:rsidRDefault="00EE5860" w:rsidP="00BB0E1F">
            <w:pPr>
              <w:pStyle w:val="TAC"/>
            </w:pPr>
          </w:p>
        </w:tc>
      </w:tr>
      <w:tr w:rsidR="00EE5860" w:rsidRPr="00441CD0" w14:paraId="02805C2B" w14:textId="77777777" w:rsidTr="00BB0E1F">
        <w:trPr>
          <w:jc w:val="center"/>
        </w:trPr>
        <w:tc>
          <w:tcPr>
            <w:tcW w:w="151" w:type="dxa"/>
            <w:tcBorders>
              <w:top w:val="nil"/>
              <w:left w:val="single" w:sz="6" w:space="0" w:color="auto"/>
              <w:bottom w:val="single" w:sz="4" w:space="0" w:color="auto"/>
              <w:right w:val="nil"/>
            </w:tcBorders>
          </w:tcPr>
          <w:p w14:paraId="3492D6A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0410270"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907204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6E60B3" w14:textId="77777777" w:rsidR="00EE5860" w:rsidRPr="00441CD0" w:rsidRDefault="00EE5860" w:rsidP="00BB0E1F">
            <w:pPr>
              <w:pStyle w:val="TAC"/>
              <w:rPr>
                <w:lang w:val="x-none"/>
              </w:rPr>
            </w:pPr>
          </w:p>
        </w:tc>
      </w:tr>
    </w:tbl>
    <w:p w14:paraId="115C866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123</w:t>
      </w:r>
      <w:r w:rsidRPr="00441CD0">
        <w:rPr>
          <w:lang w:eastAsia="zh-CN"/>
        </w:rPr>
        <w:t>-</w:t>
      </w:r>
      <w:r w:rsidRPr="00441CD0">
        <w:rPr>
          <w:lang w:eastAsia="ja-JP"/>
        </w:rPr>
        <w:t>1</w:t>
      </w:r>
      <w:r w:rsidRPr="00441CD0">
        <w:t xml:space="preserve">: </w:t>
      </w:r>
      <w:r w:rsidRPr="00441CD0">
        <w:rPr>
          <w:lang w:eastAsia="ja-JP"/>
        </w:rPr>
        <w:t>MAR ID</w:t>
      </w:r>
    </w:p>
    <w:p w14:paraId="259C3BC0" w14:textId="77777777" w:rsidR="00EE5860" w:rsidRPr="00441CD0" w:rsidRDefault="00EE5860" w:rsidP="00EE5860">
      <w:r w:rsidRPr="00441CD0">
        <w:t>The MAR ID value field shall be encoded as an Unsigned16 binary integer value.</w:t>
      </w:r>
    </w:p>
    <w:p w14:paraId="75ACED48" w14:textId="77777777" w:rsidR="00EE5860" w:rsidRPr="00441CD0" w:rsidRDefault="00EE5860" w:rsidP="001A3E8D">
      <w:pPr>
        <w:pStyle w:val="Heading3"/>
      </w:pPr>
      <w:bookmarkStart w:id="6881" w:name="_Toc19717469"/>
      <w:bookmarkStart w:id="6882" w:name="_Toc27490970"/>
      <w:bookmarkStart w:id="6883" w:name="_Toc27557263"/>
      <w:bookmarkStart w:id="6884" w:name="_Toc27724180"/>
      <w:bookmarkStart w:id="6885" w:name="_Toc36031254"/>
      <w:bookmarkStart w:id="6886" w:name="_Toc36043174"/>
      <w:bookmarkStart w:id="6887" w:name="_Toc36814499"/>
      <w:bookmarkStart w:id="6888" w:name="_Toc44689357"/>
      <w:bookmarkStart w:id="6889" w:name="_Toc44924111"/>
      <w:bookmarkStart w:id="6890" w:name="_Toc51861081"/>
      <w:bookmarkStart w:id="6891" w:name="_Toc57930852"/>
      <w:bookmarkStart w:id="6892" w:name="_Toc57931482"/>
      <w:bookmarkStart w:id="6893" w:name="_Toc106825909"/>
      <w:r w:rsidRPr="00441CD0">
        <w:t>8.</w:t>
      </w:r>
      <w:r w:rsidRPr="00441CD0">
        <w:rPr>
          <w:lang w:val="en-US"/>
        </w:rPr>
        <w:t>2.124</w:t>
      </w:r>
      <w:r w:rsidRPr="00441CD0">
        <w:tab/>
        <w:t>Steering Functionality</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0617D204" w14:textId="5398890F" w:rsidR="00EE5860" w:rsidRPr="00441CD0" w:rsidRDefault="00EE5860" w:rsidP="00EE5860">
      <w:pPr>
        <w:rPr>
          <w:lang w:eastAsia="zh-CN"/>
        </w:rPr>
      </w:pPr>
      <w:r w:rsidRPr="00441CD0">
        <w:t>The Steering Functionality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8.2.124-1</w:t>
      </w:r>
      <w:r w:rsidRPr="00441CD0">
        <w:rPr>
          <w:lang w:eastAsia="ja-JP"/>
        </w:rPr>
        <w:t xml:space="preserve">. </w:t>
      </w:r>
      <w:r w:rsidRPr="00441CD0">
        <w:rPr>
          <w:lang w:eastAsia="zh-CN"/>
        </w:rPr>
        <w:t xml:space="preserve">It indicates </w:t>
      </w:r>
      <w:r w:rsidRPr="00441CD0">
        <w:t>the steering functionality (ATSSS feature) to be used in a MAR.</w:t>
      </w:r>
    </w:p>
    <w:p w14:paraId="5AE0A01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0E4C3D1" w14:textId="77777777" w:rsidTr="00BB0E1F">
        <w:trPr>
          <w:jc w:val="center"/>
        </w:trPr>
        <w:tc>
          <w:tcPr>
            <w:tcW w:w="151" w:type="dxa"/>
            <w:tcBorders>
              <w:top w:val="single" w:sz="6" w:space="0" w:color="auto"/>
              <w:left w:val="single" w:sz="6" w:space="0" w:color="auto"/>
              <w:bottom w:val="nil"/>
              <w:right w:val="nil"/>
            </w:tcBorders>
          </w:tcPr>
          <w:p w14:paraId="7669AA5A" w14:textId="77777777" w:rsidR="00EE5860" w:rsidRPr="00441CD0" w:rsidRDefault="00EE5860" w:rsidP="00BB0E1F">
            <w:pPr>
              <w:pStyle w:val="TAC"/>
            </w:pPr>
          </w:p>
        </w:tc>
        <w:tc>
          <w:tcPr>
            <w:tcW w:w="1104" w:type="dxa"/>
            <w:tcBorders>
              <w:top w:val="single" w:sz="6" w:space="0" w:color="auto"/>
              <w:left w:val="nil"/>
              <w:bottom w:val="nil"/>
              <w:right w:val="nil"/>
            </w:tcBorders>
          </w:tcPr>
          <w:p w14:paraId="4EB93A67"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30257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BD2CBE3" w14:textId="77777777" w:rsidR="00EE5860" w:rsidRPr="00441CD0" w:rsidRDefault="00EE5860" w:rsidP="00BB0E1F">
            <w:pPr>
              <w:pStyle w:val="TAC"/>
            </w:pPr>
          </w:p>
        </w:tc>
      </w:tr>
      <w:tr w:rsidR="00EE5860" w:rsidRPr="00441CD0" w14:paraId="49E7B239" w14:textId="77777777" w:rsidTr="00BB0E1F">
        <w:trPr>
          <w:jc w:val="center"/>
        </w:trPr>
        <w:tc>
          <w:tcPr>
            <w:tcW w:w="151" w:type="dxa"/>
            <w:tcBorders>
              <w:top w:val="nil"/>
              <w:left w:val="single" w:sz="6" w:space="0" w:color="auto"/>
              <w:bottom w:val="nil"/>
              <w:right w:val="nil"/>
            </w:tcBorders>
          </w:tcPr>
          <w:p w14:paraId="4339089C" w14:textId="77777777" w:rsidR="00EE5860" w:rsidRPr="00441CD0" w:rsidRDefault="00EE5860" w:rsidP="00BB0E1F">
            <w:pPr>
              <w:pStyle w:val="TAC"/>
            </w:pPr>
          </w:p>
        </w:tc>
        <w:tc>
          <w:tcPr>
            <w:tcW w:w="1104" w:type="dxa"/>
            <w:tcBorders>
              <w:top w:val="nil"/>
              <w:left w:val="nil"/>
              <w:bottom w:val="nil"/>
              <w:right w:val="nil"/>
            </w:tcBorders>
            <w:hideMark/>
          </w:tcPr>
          <w:p w14:paraId="7E0C20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52B03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93FD9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180EB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D2410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1669A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0DF6A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328D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21B9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BA44A2" w14:textId="77777777" w:rsidR="00EE5860" w:rsidRPr="00441CD0" w:rsidRDefault="00EE5860" w:rsidP="00BB0E1F">
            <w:pPr>
              <w:pStyle w:val="TAC"/>
            </w:pPr>
          </w:p>
        </w:tc>
      </w:tr>
      <w:tr w:rsidR="00EE5860" w:rsidRPr="00441CD0" w14:paraId="72BB9FE7" w14:textId="77777777" w:rsidTr="00BB0E1F">
        <w:trPr>
          <w:jc w:val="center"/>
        </w:trPr>
        <w:tc>
          <w:tcPr>
            <w:tcW w:w="151" w:type="dxa"/>
            <w:tcBorders>
              <w:top w:val="nil"/>
              <w:left w:val="single" w:sz="6" w:space="0" w:color="auto"/>
              <w:bottom w:val="nil"/>
              <w:right w:val="nil"/>
            </w:tcBorders>
          </w:tcPr>
          <w:p w14:paraId="58AD17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9F32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2A18DCA" w14:textId="77777777" w:rsidR="00EE5860" w:rsidRPr="00441CD0" w:rsidRDefault="00EE5860" w:rsidP="00BB0E1F">
            <w:pPr>
              <w:pStyle w:val="TAC"/>
            </w:pPr>
            <w:r w:rsidRPr="00441CD0">
              <w:t xml:space="preserve">Type = </w:t>
            </w:r>
            <w:r w:rsidRPr="00441CD0">
              <w:rPr>
                <w:lang w:val="sv-SE"/>
              </w:rPr>
              <w:t>171</w:t>
            </w:r>
            <w:r w:rsidRPr="00441CD0">
              <w:t xml:space="preserve"> (decimal)</w:t>
            </w:r>
          </w:p>
        </w:tc>
        <w:tc>
          <w:tcPr>
            <w:tcW w:w="588" w:type="dxa"/>
            <w:tcBorders>
              <w:top w:val="nil"/>
              <w:left w:val="single" w:sz="4" w:space="0" w:color="auto"/>
              <w:bottom w:val="nil"/>
              <w:right w:val="single" w:sz="6" w:space="0" w:color="auto"/>
            </w:tcBorders>
          </w:tcPr>
          <w:p w14:paraId="5AC92C76" w14:textId="77777777" w:rsidR="00EE5860" w:rsidRPr="00441CD0" w:rsidRDefault="00EE5860" w:rsidP="00BB0E1F">
            <w:pPr>
              <w:pStyle w:val="TAC"/>
            </w:pPr>
          </w:p>
        </w:tc>
      </w:tr>
      <w:tr w:rsidR="00EE5860" w:rsidRPr="00441CD0" w14:paraId="1EBDEBD0" w14:textId="77777777" w:rsidTr="00BB0E1F">
        <w:trPr>
          <w:jc w:val="center"/>
        </w:trPr>
        <w:tc>
          <w:tcPr>
            <w:tcW w:w="151" w:type="dxa"/>
            <w:tcBorders>
              <w:top w:val="nil"/>
              <w:left w:val="single" w:sz="6" w:space="0" w:color="auto"/>
              <w:bottom w:val="nil"/>
              <w:right w:val="nil"/>
            </w:tcBorders>
          </w:tcPr>
          <w:p w14:paraId="22F2567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C86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DEBD49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48464D" w14:textId="77777777" w:rsidR="00EE5860" w:rsidRPr="00441CD0" w:rsidRDefault="00EE5860" w:rsidP="00BB0E1F">
            <w:pPr>
              <w:pStyle w:val="TAC"/>
            </w:pPr>
          </w:p>
        </w:tc>
      </w:tr>
      <w:tr w:rsidR="00EE5860" w:rsidRPr="00441CD0" w14:paraId="146B2160" w14:textId="77777777" w:rsidTr="00BB0E1F">
        <w:trPr>
          <w:jc w:val="center"/>
        </w:trPr>
        <w:tc>
          <w:tcPr>
            <w:tcW w:w="151" w:type="dxa"/>
            <w:tcBorders>
              <w:top w:val="nil"/>
              <w:left w:val="single" w:sz="6" w:space="0" w:color="auto"/>
              <w:bottom w:val="nil"/>
              <w:right w:val="nil"/>
            </w:tcBorders>
          </w:tcPr>
          <w:p w14:paraId="770C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6C20FD" w14:textId="77777777" w:rsidR="00EE5860" w:rsidRPr="00441CD0" w:rsidRDefault="00EE5860" w:rsidP="001A3E8D">
            <w:pPr>
              <w:pStyle w:val="TAC"/>
              <w:rPr>
                <w:lang w:eastAsia="zh-CN"/>
              </w:rPr>
            </w:pPr>
            <w:r w:rsidRPr="001A3E8D">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3F3A5EF4"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3D5996B3" w14:textId="77777777" w:rsidR="00EE5860" w:rsidRPr="00441CD0" w:rsidRDefault="00EE5860" w:rsidP="00BB0E1F">
            <w:pPr>
              <w:pStyle w:val="TAC"/>
              <w:rPr>
                <w:lang w:eastAsia="zh-CN"/>
              </w:rPr>
            </w:pPr>
            <w:r w:rsidRPr="00441CD0">
              <w:t>Steering Functionality Value</w:t>
            </w:r>
          </w:p>
        </w:tc>
        <w:tc>
          <w:tcPr>
            <w:tcW w:w="588" w:type="dxa"/>
            <w:tcBorders>
              <w:top w:val="nil"/>
              <w:left w:val="single" w:sz="4" w:space="0" w:color="auto"/>
              <w:bottom w:val="nil"/>
              <w:right w:val="single" w:sz="6" w:space="0" w:color="auto"/>
            </w:tcBorders>
          </w:tcPr>
          <w:p w14:paraId="30F7259F" w14:textId="77777777" w:rsidR="00EE5860" w:rsidRPr="00441CD0" w:rsidRDefault="00EE5860" w:rsidP="00BB0E1F">
            <w:pPr>
              <w:pStyle w:val="TAC"/>
            </w:pPr>
          </w:p>
        </w:tc>
      </w:tr>
      <w:tr w:rsidR="00EE5860" w:rsidRPr="00441CD0" w14:paraId="2900E0E5" w14:textId="77777777" w:rsidTr="00BB0E1F">
        <w:trPr>
          <w:jc w:val="center"/>
        </w:trPr>
        <w:tc>
          <w:tcPr>
            <w:tcW w:w="151" w:type="dxa"/>
            <w:tcBorders>
              <w:top w:val="nil"/>
              <w:left w:val="single" w:sz="6" w:space="0" w:color="auto"/>
              <w:bottom w:val="single" w:sz="4" w:space="0" w:color="auto"/>
              <w:right w:val="nil"/>
            </w:tcBorders>
          </w:tcPr>
          <w:p w14:paraId="6CEC26D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9A93B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22BC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D20D1" w14:textId="77777777" w:rsidR="00EE5860" w:rsidRPr="00441CD0" w:rsidRDefault="00EE5860" w:rsidP="00BB0E1F">
            <w:pPr>
              <w:pStyle w:val="TAC"/>
              <w:rPr>
                <w:lang w:val="x-none"/>
              </w:rPr>
            </w:pPr>
          </w:p>
        </w:tc>
      </w:tr>
    </w:tbl>
    <w:p w14:paraId="21C08B6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2.124</w:t>
      </w:r>
      <w:r w:rsidRPr="00441CD0">
        <w:rPr>
          <w:lang w:eastAsia="zh-CN"/>
        </w:rPr>
        <w:t>-</w:t>
      </w:r>
      <w:r w:rsidRPr="00441CD0">
        <w:rPr>
          <w:lang w:eastAsia="ja-JP"/>
        </w:rPr>
        <w:t>1</w:t>
      </w:r>
      <w:r w:rsidRPr="00441CD0">
        <w:t>: Steering Functionality</w:t>
      </w:r>
    </w:p>
    <w:p w14:paraId="72B0E2EE" w14:textId="77777777" w:rsidR="00EE5860" w:rsidRPr="00441CD0" w:rsidRDefault="00EE5860" w:rsidP="00EE5860">
      <w:r w:rsidRPr="00441CD0">
        <w:t>The Steering Functionality value shall be encoded as a 4 bits binary integer as specified in Table 8.2.124-1.</w:t>
      </w:r>
    </w:p>
    <w:p w14:paraId="06FEAF9D" w14:textId="77777777" w:rsidR="00EE5860" w:rsidRPr="00441CD0" w:rsidRDefault="00EE5860" w:rsidP="00EE5860">
      <w:pPr>
        <w:pStyle w:val="TH"/>
      </w:pPr>
      <w:r w:rsidRPr="00441CD0">
        <w:t>Table 8.2.124</w:t>
      </w:r>
      <w:r w:rsidRPr="00441CD0">
        <w:rPr>
          <w:lang w:eastAsia="zh-CN"/>
        </w:rPr>
        <w:t>-1</w:t>
      </w:r>
      <w:r w:rsidRPr="00441CD0">
        <w:t>: Steering Functionality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B2ADE0"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3A3C3EB" w14:textId="77777777" w:rsidR="00EE5860" w:rsidRPr="00441CD0" w:rsidRDefault="00EE5860" w:rsidP="001A3E8D">
            <w:pPr>
              <w:pStyle w:val="TAH"/>
            </w:pPr>
            <w:r w:rsidRPr="001A3E8D">
              <w:t>Steering Functionality Value</w:t>
            </w:r>
          </w:p>
        </w:tc>
        <w:tc>
          <w:tcPr>
            <w:tcW w:w="3129" w:type="dxa"/>
            <w:tcBorders>
              <w:top w:val="single" w:sz="4" w:space="0" w:color="auto"/>
              <w:left w:val="single" w:sz="4" w:space="0" w:color="auto"/>
              <w:bottom w:val="single" w:sz="4" w:space="0" w:color="auto"/>
              <w:right w:val="single" w:sz="4" w:space="0" w:color="auto"/>
            </w:tcBorders>
            <w:hideMark/>
          </w:tcPr>
          <w:p w14:paraId="6C9FFCD0" w14:textId="77777777" w:rsidR="00EE5860" w:rsidRPr="00441CD0" w:rsidRDefault="00EE5860" w:rsidP="00BB0E1F">
            <w:pPr>
              <w:pStyle w:val="TAH"/>
              <w:ind w:left="567"/>
              <w:jc w:val="left"/>
            </w:pPr>
            <w:r w:rsidRPr="00441CD0">
              <w:t>Values (Decimal)</w:t>
            </w:r>
          </w:p>
        </w:tc>
      </w:tr>
      <w:tr w:rsidR="00EE5860" w:rsidRPr="00441CD0" w14:paraId="6AB501B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1C53D05" w14:textId="77777777" w:rsidR="00EE5860" w:rsidRPr="00441CD0" w:rsidRDefault="00EE5860" w:rsidP="00862100">
            <w:pPr>
              <w:pStyle w:val="TAL"/>
              <w:rPr>
                <w:lang w:eastAsia="zh-CN"/>
              </w:rPr>
            </w:pPr>
            <w:r w:rsidRPr="00862100">
              <w:t>ATSSS-LL</w:t>
            </w:r>
          </w:p>
        </w:tc>
        <w:tc>
          <w:tcPr>
            <w:tcW w:w="3129" w:type="dxa"/>
            <w:tcBorders>
              <w:top w:val="single" w:sz="4" w:space="0" w:color="auto"/>
              <w:left w:val="single" w:sz="4" w:space="0" w:color="auto"/>
              <w:bottom w:val="single" w:sz="4" w:space="0" w:color="auto"/>
              <w:right w:val="single" w:sz="4" w:space="0" w:color="auto"/>
            </w:tcBorders>
            <w:hideMark/>
          </w:tcPr>
          <w:p w14:paraId="36C2D012" w14:textId="77777777" w:rsidR="00EE5860" w:rsidRPr="00441CD0" w:rsidRDefault="00EE5860" w:rsidP="00BB0E1F">
            <w:pPr>
              <w:pStyle w:val="TAC"/>
            </w:pPr>
            <w:r w:rsidRPr="00441CD0">
              <w:t>0</w:t>
            </w:r>
          </w:p>
        </w:tc>
      </w:tr>
      <w:tr w:rsidR="00EE5860" w:rsidRPr="00441CD0" w14:paraId="43B6094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D0F34F3" w14:textId="77777777" w:rsidR="00EE5860" w:rsidRPr="00441CD0" w:rsidRDefault="00EE5860" w:rsidP="00862100">
            <w:pPr>
              <w:pStyle w:val="TAL"/>
              <w:rPr>
                <w:lang w:val="sv-SE" w:eastAsia="zh-CN"/>
              </w:rPr>
            </w:pPr>
            <w:r w:rsidRPr="00862100">
              <w:t>MPTCP</w:t>
            </w:r>
          </w:p>
        </w:tc>
        <w:tc>
          <w:tcPr>
            <w:tcW w:w="3129" w:type="dxa"/>
            <w:tcBorders>
              <w:top w:val="single" w:sz="4" w:space="0" w:color="auto"/>
              <w:left w:val="single" w:sz="4" w:space="0" w:color="auto"/>
              <w:bottom w:val="single" w:sz="4" w:space="0" w:color="auto"/>
              <w:right w:val="single" w:sz="4" w:space="0" w:color="auto"/>
            </w:tcBorders>
            <w:hideMark/>
          </w:tcPr>
          <w:p w14:paraId="0B6F30F6" w14:textId="77777777" w:rsidR="00EE5860" w:rsidRPr="00441CD0" w:rsidRDefault="00EE5860" w:rsidP="00BB0E1F">
            <w:pPr>
              <w:pStyle w:val="TAC"/>
              <w:rPr>
                <w:lang w:val="x-none"/>
              </w:rPr>
            </w:pPr>
            <w:r w:rsidRPr="00441CD0">
              <w:t>1</w:t>
            </w:r>
          </w:p>
        </w:tc>
      </w:tr>
      <w:tr w:rsidR="00EE5860" w:rsidRPr="00441CD0" w14:paraId="201B66BC"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900187" w14:textId="77777777" w:rsidR="00EE5860" w:rsidRPr="00441CD0" w:rsidRDefault="00EE5860" w:rsidP="00862100">
            <w:pPr>
              <w:pStyle w:val="TAL"/>
              <w:rPr>
                <w:lang w:eastAsia="zh-CN"/>
              </w:rPr>
            </w:pPr>
            <w:r w:rsidRPr="00862100">
              <w:t>Spare</w:t>
            </w:r>
          </w:p>
        </w:tc>
        <w:tc>
          <w:tcPr>
            <w:tcW w:w="3129" w:type="dxa"/>
            <w:tcBorders>
              <w:top w:val="single" w:sz="4" w:space="0" w:color="auto"/>
              <w:left w:val="single" w:sz="4" w:space="0" w:color="auto"/>
              <w:bottom w:val="single" w:sz="4" w:space="0" w:color="auto"/>
              <w:right w:val="single" w:sz="4" w:space="0" w:color="auto"/>
            </w:tcBorders>
            <w:hideMark/>
          </w:tcPr>
          <w:p w14:paraId="64976C1C" w14:textId="77777777" w:rsidR="00EE5860" w:rsidRPr="00441CD0" w:rsidRDefault="00EE5860" w:rsidP="00BB0E1F">
            <w:pPr>
              <w:pStyle w:val="TAC"/>
              <w:rPr>
                <w:lang w:eastAsia="zh-CN"/>
              </w:rPr>
            </w:pPr>
            <w:r w:rsidRPr="00441CD0">
              <w:rPr>
                <w:lang w:val="de-DE" w:eastAsia="zh-CN"/>
              </w:rPr>
              <w:t>2</w:t>
            </w:r>
            <w:r w:rsidRPr="00441CD0">
              <w:rPr>
                <w:lang w:eastAsia="zh-CN"/>
              </w:rPr>
              <w:t xml:space="preserve"> to 15</w:t>
            </w:r>
          </w:p>
        </w:tc>
      </w:tr>
    </w:tbl>
    <w:p w14:paraId="5640F7BD" w14:textId="77777777" w:rsidR="00EE5860" w:rsidRPr="00441CD0" w:rsidRDefault="00EE5860" w:rsidP="00EE5860"/>
    <w:p w14:paraId="156CE567" w14:textId="77777777" w:rsidR="00EE5860" w:rsidRPr="00441CD0" w:rsidRDefault="00EE5860" w:rsidP="001A3E8D">
      <w:pPr>
        <w:pStyle w:val="Heading3"/>
      </w:pPr>
      <w:bookmarkStart w:id="6894" w:name="_Toc19717470"/>
      <w:bookmarkStart w:id="6895" w:name="_Toc27490971"/>
      <w:bookmarkStart w:id="6896" w:name="_Toc27557264"/>
      <w:bookmarkStart w:id="6897" w:name="_Toc27724181"/>
      <w:bookmarkStart w:id="6898" w:name="_Toc36031255"/>
      <w:bookmarkStart w:id="6899" w:name="_Toc36043175"/>
      <w:bookmarkStart w:id="6900" w:name="_Toc36814500"/>
      <w:bookmarkStart w:id="6901" w:name="_Toc44689358"/>
      <w:bookmarkStart w:id="6902" w:name="_Toc44924112"/>
      <w:bookmarkStart w:id="6903" w:name="_Toc51861082"/>
      <w:bookmarkStart w:id="6904" w:name="_Toc57930853"/>
      <w:bookmarkStart w:id="6905" w:name="_Toc57931483"/>
      <w:bookmarkStart w:id="6906" w:name="_Toc106825910"/>
      <w:r w:rsidRPr="00441CD0">
        <w:t>8.</w:t>
      </w:r>
      <w:r w:rsidRPr="00441CD0">
        <w:rPr>
          <w:lang w:val="en-US"/>
        </w:rPr>
        <w:t>2.125</w:t>
      </w:r>
      <w:r w:rsidRPr="00441CD0">
        <w:tab/>
        <w:t>Steering Mode</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0DA96ECC" w14:textId="1DCEE928" w:rsidR="00EE5860" w:rsidRPr="00441CD0" w:rsidRDefault="00EE5860" w:rsidP="00EE5860">
      <w:pPr>
        <w:rPr>
          <w:lang w:eastAsia="zh-CN"/>
        </w:rPr>
      </w:pPr>
      <w:r w:rsidRPr="00441CD0">
        <w:t>The Steering Mode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8.2.125-1</w:t>
      </w:r>
      <w:r w:rsidRPr="00441CD0">
        <w:rPr>
          <w:lang w:eastAsia="ja-JP"/>
        </w:rPr>
        <w:t xml:space="preserve">. </w:t>
      </w:r>
      <w:r w:rsidRPr="00441CD0">
        <w:rPr>
          <w:lang w:eastAsia="zh-CN"/>
        </w:rPr>
        <w:t xml:space="preserve">It indicates </w:t>
      </w:r>
      <w:r w:rsidRPr="00441CD0">
        <w:t>the steering mode to be used in a MAR.</w:t>
      </w:r>
    </w:p>
    <w:p w14:paraId="380C3B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198C10F" w14:textId="77777777" w:rsidTr="00BB0E1F">
        <w:trPr>
          <w:jc w:val="center"/>
        </w:trPr>
        <w:tc>
          <w:tcPr>
            <w:tcW w:w="151" w:type="dxa"/>
            <w:tcBorders>
              <w:top w:val="single" w:sz="6" w:space="0" w:color="auto"/>
              <w:left w:val="single" w:sz="6" w:space="0" w:color="auto"/>
              <w:bottom w:val="nil"/>
              <w:right w:val="nil"/>
            </w:tcBorders>
          </w:tcPr>
          <w:p w14:paraId="4850FB6C" w14:textId="77777777" w:rsidR="00EE5860" w:rsidRPr="00441CD0" w:rsidRDefault="00EE5860" w:rsidP="00BB0E1F">
            <w:pPr>
              <w:pStyle w:val="TAC"/>
            </w:pPr>
          </w:p>
        </w:tc>
        <w:tc>
          <w:tcPr>
            <w:tcW w:w="1104" w:type="dxa"/>
            <w:tcBorders>
              <w:top w:val="single" w:sz="6" w:space="0" w:color="auto"/>
              <w:left w:val="nil"/>
              <w:bottom w:val="nil"/>
              <w:right w:val="nil"/>
            </w:tcBorders>
          </w:tcPr>
          <w:p w14:paraId="65CA3FD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00F5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C89F6D" w14:textId="77777777" w:rsidR="00EE5860" w:rsidRPr="00441CD0" w:rsidRDefault="00EE5860" w:rsidP="00BB0E1F">
            <w:pPr>
              <w:pStyle w:val="TAC"/>
            </w:pPr>
          </w:p>
        </w:tc>
      </w:tr>
      <w:tr w:rsidR="00EE5860" w:rsidRPr="00441CD0" w14:paraId="766A69CD" w14:textId="77777777" w:rsidTr="00BB0E1F">
        <w:trPr>
          <w:jc w:val="center"/>
        </w:trPr>
        <w:tc>
          <w:tcPr>
            <w:tcW w:w="151" w:type="dxa"/>
            <w:tcBorders>
              <w:top w:val="nil"/>
              <w:left w:val="single" w:sz="6" w:space="0" w:color="auto"/>
              <w:bottom w:val="nil"/>
              <w:right w:val="nil"/>
            </w:tcBorders>
          </w:tcPr>
          <w:p w14:paraId="1C333996" w14:textId="77777777" w:rsidR="00EE5860" w:rsidRPr="00441CD0" w:rsidRDefault="00EE5860" w:rsidP="00BB0E1F">
            <w:pPr>
              <w:pStyle w:val="TAC"/>
            </w:pPr>
          </w:p>
        </w:tc>
        <w:tc>
          <w:tcPr>
            <w:tcW w:w="1104" w:type="dxa"/>
            <w:tcBorders>
              <w:top w:val="nil"/>
              <w:left w:val="nil"/>
              <w:bottom w:val="nil"/>
              <w:right w:val="nil"/>
            </w:tcBorders>
            <w:hideMark/>
          </w:tcPr>
          <w:p w14:paraId="743500D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6F022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DB2E4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34B3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C9794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03ECC7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437077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61AF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E5AB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FFC662" w14:textId="77777777" w:rsidR="00EE5860" w:rsidRPr="00441CD0" w:rsidRDefault="00EE5860" w:rsidP="00BB0E1F">
            <w:pPr>
              <w:pStyle w:val="TAC"/>
            </w:pPr>
          </w:p>
        </w:tc>
      </w:tr>
      <w:tr w:rsidR="00EE5860" w:rsidRPr="00441CD0" w14:paraId="03045D8A" w14:textId="77777777" w:rsidTr="00BB0E1F">
        <w:trPr>
          <w:jc w:val="center"/>
        </w:trPr>
        <w:tc>
          <w:tcPr>
            <w:tcW w:w="151" w:type="dxa"/>
            <w:tcBorders>
              <w:top w:val="nil"/>
              <w:left w:val="single" w:sz="6" w:space="0" w:color="auto"/>
              <w:bottom w:val="nil"/>
              <w:right w:val="nil"/>
            </w:tcBorders>
          </w:tcPr>
          <w:p w14:paraId="6B69D34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DA797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973D3FB" w14:textId="77777777" w:rsidR="00EE5860" w:rsidRPr="00441CD0" w:rsidRDefault="00EE5860" w:rsidP="00BB0E1F">
            <w:pPr>
              <w:pStyle w:val="TAC"/>
            </w:pPr>
            <w:r w:rsidRPr="00441CD0">
              <w:t xml:space="preserve">Type = </w:t>
            </w:r>
            <w:r w:rsidRPr="00441CD0">
              <w:rPr>
                <w:lang w:val="sv-SE"/>
              </w:rPr>
              <w:t>172</w:t>
            </w:r>
            <w:r w:rsidRPr="00441CD0">
              <w:t xml:space="preserve"> (decimal)</w:t>
            </w:r>
          </w:p>
        </w:tc>
        <w:tc>
          <w:tcPr>
            <w:tcW w:w="588" w:type="dxa"/>
            <w:tcBorders>
              <w:top w:val="nil"/>
              <w:left w:val="single" w:sz="4" w:space="0" w:color="auto"/>
              <w:bottom w:val="nil"/>
              <w:right w:val="single" w:sz="6" w:space="0" w:color="auto"/>
            </w:tcBorders>
          </w:tcPr>
          <w:p w14:paraId="2B980BAB" w14:textId="77777777" w:rsidR="00EE5860" w:rsidRPr="00441CD0" w:rsidRDefault="00EE5860" w:rsidP="00BB0E1F">
            <w:pPr>
              <w:pStyle w:val="TAC"/>
            </w:pPr>
          </w:p>
        </w:tc>
      </w:tr>
      <w:tr w:rsidR="00EE5860" w:rsidRPr="00441CD0" w14:paraId="5AC5ED6C" w14:textId="77777777" w:rsidTr="00BB0E1F">
        <w:trPr>
          <w:jc w:val="center"/>
        </w:trPr>
        <w:tc>
          <w:tcPr>
            <w:tcW w:w="151" w:type="dxa"/>
            <w:tcBorders>
              <w:top w:val="nil"/>
              <w:left w:val="single" w:sz="6" w:space="0" w:color="auto"/>
              <w:bottom w:val="nil"/>
              <w:right w:val="nil"/>
            </w:tcBorders>
          </w:tcPr>
          <w:p w14:paraId="598536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83C00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6B353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E498C8" w14:textId="77777777" w:rsidR="00EE5860" w:rsidRPr="00441CD0" w:rsidRDefault="00EE5860" w:rsidP="00BB0E1F">
            <w:pPr>
              <w:pStyle w:val="TAC"/>
            </w:pPr>
          </w:p>
        </w:tc>
      </w:tr>
      <w:tr w:rsidR="00EE5860" w:rsidRPr="00441CD0" w14:paraId="7FCE9CAE" w14:textId="77777777" w:rsidTr="00BB0E1F">
        <w:trPr>
          <w:jc w:val="center"/>
        </w:trPr>
        <w:tc>
          <w:tcPr>
            <w:tcW w:w="151" w:type="dxa"/>
            <w:tcBorders>
              <w:top w:val="nil"/>
              <w:left w:val="single" w:sz="6" w:space="0" w:color="auto"/>
              <w:bottom w:val="nil"/>
              <w:right w:val="nil"/>
            </w:tcBorders>
          </w:tcPr>
          <w:p w14:paraId="76322D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1B1002" w14:textId="77777777" w:rsidR="00EE5860" w:rsidRPr="00441CD0" w:rsidRDefault="00EE5860" w:rsidP="001A3E8D">
            <w:pPr>
              <w:pStyle w:val="TAC"/>
              <w:rPr>
                <w:lang w:eastAsia="zh-CN"/>
              </w:rPr>
            </w:pPr>
            <w:r w:rsidRPr="001A3E8D">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6F42197B"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55D86E28" w14:textId="77777777" w:rsidR="00EE5860" w:rsidRPr="00441CD0" w:rsidRDefault="00EE5860" w:rsidP="00BB0E1F">
            <w:pPr>
              <w:pStyle w:val="TAC"/>
              <w:rPr>
                <w:lang w:eastAsia="zh-CN"/>
              </w:rPr>
            </w:pPr>
            <w:r w:rsidRPr="00441CD0">
              <w:t>Steering Mode Value</w:t>
            </w:r>
          </w:p>
        </w:tc>
        <w:tc>
          <w:tcPr>
            <w:tcW w:w="588" w:type="dxa"/>
            <w:tcBorders>
              <w:top w:val="nil"/>
              <w:left w:val="single" w:sz="4" w:space="0" w:color="auto"/>
              <w:bottom w:val="nil"/>
              <w:right w:val="single" w:sz="6" w:space="0" w:color="auto"/>
            </w:tcBorders>
          </w:tcPr>
          <w:p w14:paraId="6B06D2B7" w14:textId="77777777" w:rsidR="00EE5860" w:rsidRPr="00441CD0" w:rsidRDefault="00EE5860" w:rsidP="00BB0E1F">
            <w:pPr>
              <w:pStyle w:val="TAC"/>
            </w:pPr>
          </w:p>
        </w:tc>
      </w:tr>
      <w:tr w:rsidR="00EE5860" w:rsidRPr="00441CD0" w14:paraId="788538AE" w14:textId="77777777" w:rsidTr="00BB0E1F">
        <w:trPr>
          <w:jc w:val="center"/>
        </w:trPr>
        <w:tc>
          <w:tcPr>
            <w:tcW w:w="151" w:type="dxa"/>
            <w:tcBorders>
              <w:top w:val="nil"/>
              <w:left w:val="single" w:sz="6" w:space="0" w:color="auto"/>
              <w:bottom w:val="single" w:sz="4" w:space="0" w:color="auto"/>
              <w:right w:val="nil"/>
            </w:tcBorders>
          </w:tcPr>
          <w:p w14:paraId="345DB6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0A74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1BEAE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B3A596B" w14:textId="77777777" w:rsidR="00EE5860" w:rsidRPr="00441CD0" w:rsidRDefault="00EE5860" w:rsidP="00BB0E1F">
            <w:pPr>
              <w:pStyle w:val="TAC"/>
              <w:rPr>
                <w:lang w:val="x-none"/>
              </w:rPr>
            </w:pPr>
          </w:p>
        </w:tc>
      </w:tr>
    </w:tbl>
    <w:p w14:paraId="29DC711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2.125</w:t>
      </w:r>
      <w:r w:rsidRPr="00441CD0">
        <w:rPr>
          <w:lang w:eastAsia="zh-CN"/>
        </w:rPr>
        <w:t>-</w:t>
      </w:r>
      <w:r w:rsidRPr="00441CD0">
        <w:rPr>
          <w:lang w:eastAsia="ja-JP"/>
        </w:rPr>
        <w:t>1</w:t>
      </w:r>
      <w:r w:rsidRPr="00441CD0">
        <w:t>: Steering Mode</w:t>
      </w:r>
    </w:p>
    <w:p w14:paraId="08EC096E" w14:textId="77777777" w:rsidR="00EE5860" w:rsidRPr="00441CD0" w:rsidRDefault="00EE5860" w:rsidP="00EE5860">
      <w:r w:rsidRPr="00441CD0">
        <w:t>The Steering Mode value shall be encoded as a 4 bits binary integer as specified in Table 8.2.125-1.</w:t>
      </w:r>
    </w:p>
    <w:p w14:paraId="623274A9" w14:textId="77777777" w:rsidR="00EE5860" w:rsidRPr="00441CD0" w:rsidRDefault="00EE5860" w:rsidP="00EE5860">
      <w:pPr>
        <w:pStyle w:val="TH"/>
      </w:pPr>
      <w:r w:rsidRPr="00441CD0">
        <w:t>Table 8.2.125</w:t>
      </w:r>
      <w:r w:rsidRPr="00441CD0">
        <w:rPr>
          <w:lang w:eastAsia="zh-CN"/>
        </w:rPr>
        <w:t>-1</w:t>
      </w:r>
      <w:r w:rsidRPr="00441CD0">
        <w:t>: Steering Mode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6E55F265"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4B25DF9" w14:textId="77777777" w:rsidR="00EE5860" w:rsidRPr="00441CD0" w:rsidRDefault="00EE5860" w:rsidP="001A3E8D">
            <w:pPr>
              <w:pStyle w:val="TAH"/>
            </w:pPr>
            <w:r w:rsidRPr="001A3E8D">
              <w:t>Steering Mode Value</w:t>
            </w:r>
          </w:p>
        </w:tc>
        <w:tc>
          <w:tcPr>
            <w:tcW w:w="3129" w:type="dxa"/>
            <w:tcBorders>
              <w:top w:val="single" w:sz="4" w:space="0" w:color="auto"/>
              <w:left w:val="single" w:sz="4" w:space="0" w:color="auto"/>
              <w:bottom w:val="single" w:sz="4" w:space="0" w:color="auto"/>
              <w:right w:val="single" w:sz="4" w:space="0" w:color="auto"/>
            </w:tcBorders>
            <w:hideMark/>
          </w:tcPr>
          <w:p w14:paraId="09CBE67D" w14:textId="77777777" w:rsidR="00EE5860" w:rsidRPr="00441CD0" w:rsidRDefault="00EE5860" w:rsidP="00BB0E1F">
            <w:pPr>
              <w:pStyle w:val="TAH"/>
              <w:ind w:left="567"/>
              <w:jc w:val="left"/>
            </w:pPr>
            <w:r w:rsidRPr="00441CD0">
              <w:t>Values (Decimal)</w:t>
            </w:r>
          </w:p>
        </w:tc>
      </w:tr>
      <w:tr w:rsidR="00EE5860" w:rsidRPr="00441CD0" w14:paraId="70CF677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40F43D" w14:textId="77777777" w:rsidR="00EE5860" w:rsidRPr="00441CD0" w:rsidRDefault="00EE5860" w:rsidP="00862100">
            <w:pPr>
              <w:pStyle w:val="TAL"/>
              <w:rPr>
                <w:lang w:eastAsia="zh-CN"/>
              </w:rPr>
            </w:pPr>
            <w:r w:rsidRPr="00862100">
              <w:t>Active-Standby</w:t>
            </w:r>
          </w:p>
        </w:tc>
        <w:tc>
          <w:tcPr>
            <w:tcW w:w="3129" w:type="dxa"/>
            <w:tcBorders>
              <w:top w:val="single" w:sz="4" w:space="0" w:color="auto"/>
              <w:left w:val="single" w:sz="4" w:space="0" w:color="auto"/>
              <w:bottom w:val="single" w:sz="4" w:space="0" w:color="auto"/>
              <w:right w:val="single" w:sz="4" w:space="0" w:color="auto"/>
            </w:tcBorders>
            <w:hideMark/>
          </w:tcPr>
          <w:p w14:paraId="40E6C990" w14:textId="77777777" w:rsidR="00EE5860" w:rsidRPr="00441CD0" w:rsidRDefault="00EE5860" w:rsidP="00BB0E1F">
            <w:pPr>
              <w:pStyle w:val="TAC"/>
            </w:pPr>
            <w:r w:rsidRPr="00441CD0">
              <w:t>0</w:t>
            </w:r>
          </w:p>
        </w:tc>
      </w:tr>
      <w:tr w:rsidR="00EE5860" w:rsidRPr="00441CD0" w14:paraId="56DAD37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FC10503" w14:textId="77777777" w:rsidR="00EE5860" w:rsidRPr="00441CD0" w:rsidRDefault="00EE5860" w:rsidP="00862100">
            <w:pPr>
              <w:pStyle w:val="TAL"/>
              <w:rPr>
                <w:lang w:eastAsia="zh-CN"/>
              </w:rPr>
            </w:pPr>
            <w:r w:rsidRPr="00862100">
              <w:t>Smallest Delay</w:t>
            </w:r>
          </w:p>
        </w:tc>
        <w:tc>
          <w:tcPr>
            <w:tcW w:w="3129" w:type="dxa"/>
            <w:tcBorders>
              <w:top w:val="single" w:sz="4" w:space="0" w:color="auto"/>
              <w:left w:val="single" w:sz="4" w:space="0" w:color="auto"/>
              <w:bottom w:val="single" w:sz="4" w:space="0" w:color="auto"/>
              <w:right w:val="single" w:sz="4" w:space="0" w:color="auto"/>
            </w:tcBorders>
            <w:hideMark/>
          </w:tcPr>
          <w:p w14:paraId="0AEA3AB4" w14:textId="77777777" w:rsidR="00EE5860" w:rsidRPr="00441CD0" w:rsidRDefault="00EE5860" w:rsidP="00BB0E1F">
            <w:pPr>
              <w:pStyle w:val="TAC"/>
            </w:pPr>
            <w:r w:rsidRPr="00441CD0">
              <w:t>1</w:t>
            </w:r>
          </w:p>
        </w:tc>
      </w:tr>
      <w:tr w:rsidR="00EE5860" w:rsidRPr="00441CD0" w14:paraId="31848DB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3EF98C2" w14:textId="77777777" w:rsidR="00EE5860" w:rsidRPr="00441CD0" w:rsidRDefault="00EE5860" w:rsidP="00862100">
            <w:pPr>
              <w:pStyle w:val="TAL"/>
              <w:rPr>
                <w:lang w:eastAsia="zh-CN"/>
              </w:rPr>
            </w:pPr>
            <w:r w:rsidRPr="00862100">
              <w:t>Load Balancing</w:t>
            </w:r>
          </w:p>
        </w:tc>
        <w:tc>
          <w:tcPr>
            <w:tcW w:w="3129" w:type="dxa"/>
            <w:tcBorders>
              <w:top w:val="single" w:sz="4" w:space="0" w:color="auto"/>
              <w:left w:val="single" w:sz="4" w:space="0" w:color="auto"/>
              <w:bottom w:val="single" w:sz="4" w:space="0" w:color="auto"/>
              <w:right w:val="single" w:sz="4" w:space="0" w:color="auto"/>
            </w:tcBorders>
            <w:hideMark/>
          </w:tcPr>
          <w:p w14:paraId="39C40F1D" w14:textId="77777777" w:rsidR="00EE5860" w:rsidRPr="00441CD0" w:rsidRDefault="00EE5860" w:rsidP="00BB0E1F">
            <w:pPr>
              <w:pStyle w:val="TAC"/>
            </w:pPr>
            <w:r w:rsidRPr="00441CD0">
              <w:t>2</w:t>
            </w:r>
          </w:p>
        </w:tc>
      </w:tr>
      <w:tr w:rsidR="00EE5860" w:rsidRPr="00441CD0" w14:paraId="2AE4766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53CCE6A" w14:textId="77777777" w:rsidR="00EE5860" w:rsidRPr="00441CD0" w:rsidRDefault="00EE5860" w:rsidP="00862100">
            <w:pPr>
              <w:pStyle w:val="TAL"/>
              <w:rPr>
                <w:lang w:eastAsia="zh-CN"/>
              </w:rPr>
            </w:pPr>
            <w:r w:rsidRPr="00862100">
              <w:t>Priority-based</w:t>
            </w:r>
          </w:p>
        </w:tc>
        <w:tc>
          <w:tcPr>
            <w:tcW w:w="3129" w:type="dxa"/>
            <w:tcBorders>
              <w:top w:val="single" w:sz="4" w:space="0" w:color="auto"/>
              <w:left w:val="single" w:sz="4" w:space="0" w:color="auto"/>
              <w:bottom w:val="single" w:sz="4" w:space="0" w:color="auto"/>
              <w:right w:val="single" w:sz="4" w:space="0" w:color="auto"/>
            </w:tcBorders>
            <w:hideMark/>
          </w:tcPr>
          <w:p w14:paraId="48C78FCD" w14:textId="77777777" w:rsidR="00EE5860" w:rsidRPr="00441CD0" w:rsidRDefault="00EE5860" w:rsidP="00BB0E1F">
            <w:pPr>
              <w:pStyle w:val="TAC"/>
            </w:pPr>
            <w:r w:rsidRPr="00441CD0">
              <w:t>3</w:t>
            </w:r>
          </w:p>
        </w:tc>
      </w:tr>
      <w:tr w:rsidR="00EE5860" w:rsidRPr="00441CD0" w14:paraId="4567FDD0"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199F1979" w14:textId="77777777" w:rsidR="00EE5860" w:rsidRPr="00441CD0" w:rsidRDefault="00EE5860" w:rsidP="00862100">
            <w:pPr>
              <w:pStyle w:val="TAL"/>
              <w:rPr>
                <w:lang w:eastAsia="zh-CN"/>
              </w:rPr>
            </w:pPr>
            <w:r w:rsidRPr="00862100">
              <w:t>Spare</w:t>
            </w:r>
          </w:p>
        </w:tc>
        <w:tc>
          <w:tcPr>
            <w:tcW w:w="3129" w:type="dxa"/>
            <w:tcBorders>
              <w:top w:val="single" w:sz="4" w:space="0" w:color="auto"/>
              <w:left w:val="single" w:sz="4" w:space="0" w:color="auto"/>
              <w:bottom w:val="single" w:sz="4" w:space="0" w:color="auto"/>
              <w:right w:val="single" w:sz="4" w:space="0" w:color="auto"/>
            </w:tcBorders>
            <w:hideMark/>
          </w:tcPr>
          <w:p w14:paraId="07A0F873" w14:textId="77777777" w:rsidR="00EE5860" w:rsidRPr="00441CD0" w:rsidRDefault="00EE5860" w:rsidP="00BB0E1F">
            <w:pPr>
              <w:pStyle w:val="TAC"/>
              <w:rPr>
                <w:lang w:eastAsia="zh-CN"/>
              </w:rPr>
            </w:pPr>
            <w:r w:rsidRPr="00441CD0">
              <w:rPr>
                <w:lang w:eastAsia="zh-CN"/>
              </w:rPr>
              <w:t>4 to 15</w:t>
            </w:r>
          </w:p>
        </w:tc>
      </w:tr>
    </w:tbl>
    <w:p w14:paraId="4180EA95" w14:textId="77777777" w:rsidR="00EE5860" w:rsidRPr="00441CD0" w:rsidRDefault="00EE5860" w:rsidP="00EE5860">
      <w:pPr>
        <w:rPr>
          <w:noProof/>
        </w:rPr>
      </w:pPr>
    </w:p>
    <w:p w14:paraId="09B41DB0" w14:textId="77777777" w:rsidR="00EE5860" w:rsidRPr="00441CD0" w:rsidRDefault="00EE5860" w:rsidP="001A3E8D">
      <w:pPr>
        <w:pStyle w:val="Heading3"/>
      </w:pPr>
      <w:bookmarkStart w:id="6907" w:name="_Toc19717471"/>
      <w:bookmarkStart w:id="6908" w:name="_Toc27490972"/>
      <w:bookmarkStart w:id="6909" w:name="_Toc27557265"/>
      <w:bookmarkStart w:id="6910" w:name="_Toc27724182"/>
      <w:bookmarkStart w:id="6911" w:name="_Toc36031256"/>
      <w:bookmarkStart w:id="6912" w:name="_Toc36043176"/>
      <w:bookmarkStart w:id="6913" w:name="_Toc36814501"/>
      <w:bookmarkStart w:id="6914" w:name="_Toc44689359"/>
      <w:bookmarkStart w:id="6915" w:name="_Toc44924113"/>
      <w:bookmarkStart w:id="6916" w:name="_Toc51861083"/>
      <w:bookmarkStart w:id="6917" w:name="_Toc57930854"/>
      <w:bookmarkStart w:id="6918" w:name="_Toc57931484"/>
      <w:bookmarkStart w:id="6919" w:name="_Toc106825911"/>
      <w:r w:rsidRPr="00441CD0">
        <w:t>8.</w:t>
      </w:r>
      <w:r w:rsidRPr="00441CD0">
        <w:rPr>
          <w:lang w:val="en-US"/>
        </w:rPr>
        <w:t>2.126</w:t>
      </w:r>
      <w:r w:rsidRPr="00441CD0">
        <w:tab/>
        <w:t>Weight</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5DE3AE52" w14:textId="77777777" w:rsidR="00EE5860" w:rsidRPr="00441CD0" w:rsidRDefault="00EE5860" w:rsidP="00EE5860">
      <w:r w:rsidRPr="00441CD0">
        <w:t>The Weight</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8.2.126-1</w:t>
      </w:r>
      <w:r w:rsidRPr="00441CD0">
        <w:rPr>
          <w:lang w:eastAsia="ja-JP"/>
        </w:rPr>
        <w:t xml:space="preserve">. </w:t>
      </w:r>
      <w:r w:rsidRPr="00441CD0">
        <w:t>It indicates the percentage of the traffic to be transferred over one access.</w:t>
      </w:r>
    </w:p>
    <w:p w14:paraId="02A36146" w14:textId="77777777" w:rsidR="00EE5860" w:rsidRPr="00441CD0" w:rsidRDefault="00EE5860" w:rsidP="00EE5860">
      <w:r w:rsidRPr="00441CD0">
        <w:t>The Weight Value field shall take binary coded integer values from 0 up to 100. Other values shall be considered as 0.</w:t>
      </w:r>
    </w:p>
    <w:p w14:paraId="50D779F8"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04DC0DC" w14:textId="77777777" w:rsidTr="00BB0E1F">
        <w:trPr>
          <w:jc w:val="center"/>
        </w:trPr>
        <w:tc>
          <w:tcPr>
            <w:tcW w:w="151" w:type="dxa"/>
            <w:tcBorders>
              <w:top w:val="single" w:sz="6" w:space="0" w:color="auto"/>
              <w:left w:val="single" w:sz="6" w:space="0" w:color="auto"/>
              <w:bottom w:val="nil"/>
              <w:right w:val="nil"/>
            </w:tcBorders>
          </w:tcPr>
          <w:p w14:paraId="756EFA22" w14:textId="77777777" w:rsidR="00EE5860" w:rsidRPr="00441CD0" w:rsidRDefault="00EE5860" w:rsidP="00BB0E1F">
            <w:pPr>
              <w:pStyle w:val="TAC"/>
            </w:pPr>
          </w:p>
        </w:tc>
        <w:tc>
          <w:tcPr>
            <w:tcW w:w="1104" w:type="dxa"/>
            <w:tcBorders>
              <w:top w:val="single" w:sz="6" w:space="0" w:color="auto"/>
              <w:left w:val="nil"/>
              <w:bottom w:val="nil"/>
              <w:right w:val="nil"/>
            </w:tcBorders>
          </w:tcPr>
          <w:p w14:paraId="3D7ECF6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4E88A2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8AFD2" w14:textId="77777777" w:rsidR="00EE5860" w:rsidRPr="00441CD0" w:rsidRDefault="00EE5860" w:rsidP="00BB0E1F">
            <w:pPr>
              <w:pStyle w:val="TAC"/>
            </w:pPr>
          </w:p>
        </w:tc>
      </w:tr>
      <w:tr w:rsidR="00EE5860" w:rsidRPr="00441CD0" w14:paraId="611A68D7" w14:textId="77777777" w:rsidTr="00BB0E1F">
        <w:trPr>
          <w:jc w:val="center"/>
        </w:trPr>
        <w:tc>
          <w:tcPr>
            <w:tcW w:w="151" w:type="dxa"/>
            <w:tcBorders>
              <w:top w:val="nil"/>
              <w:left w:val="single" w:sz="6" w:space="0" w:color="auto"/>
              <w:bottom w:val="nil"/>
              <w:right w:val="nil"/>
            </w:tcBorders>
          </w:tcPr>
          <w:p w14:paraId="71ECB340" w14:textId="77777777" w:rsidR="00EE5860" w:rsidRPr="00441CD0" w:rsidRDefault="00EE5860" w:rsidP="00BB0E1F">
            <w:pPr>
              <w:pStyle w:val="TAC"/>
            </w:pPr>
          </w:p>
        </w:tc>
        <w:tc>
          <w:tcPr>
            <w:tcW w:w="1104" w:type="dxa"/>
            <w:tcBorders>
              <w:top w:val="nil"/>
              <w:left w:val="nil"/>
              <w:bottom w:val="nil"/>
              <w:right w:val="nil"/>
            </w:tcBorders>
            <w:hideMark/>
          </w:tcPr>
          <w:p w14:paraId="20A59D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A59AE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8352A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B3DC2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10ECA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5396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EC2033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0351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E61C9E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8C154F" w14:textId="77777777" w:rsidR="00EE5860" w:rsidRPr="00441CD0" w:rsidRDefault="00EE5860" w:rsidP="00BB0E1F">
            <w:pPr>
              <w:pStyle w:val="TAC"/>
            </w:pPr>
          </w:p>
        </w:tc>
      </w:tr>
      <w:tr w:rsidR="00EE5860" w:rsidRPr="00441CD0" w14:paraId="00A21D35" w14:textId="77777777" w:rsidTr="00BB0E1F">
        <w:trPr>
          <w:jc w:val="center"/>
        </w:trPr>
        <w:tc>
          <w:tcPr>
            <w:tcW w:w="151" w:type="dxa"/>
            <w:tcBorders>
              <w:top w:val="nil"/>
              <w:left w:val="single" w:sz="6" w:space="0" w:color="auto"/>
              <w:bottom w:val="nil"/>
              <w:right w:val="nil"/>
            </w:tcBorders>
          </w:tcPr>
          <w:p w14:paraId="4D34E4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32183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D8125A" w14:textId="77777777" w:rsidR="00EE5860" w:rsidRPr="00441CD0" w:rsidRDefault="00EE5860" w:rsidP="00BB0E1F">
            <w:pPr>
              <w:pStyle w:val="TAC"/>
            </w:pPr>
            <w:r w:rsidRPr="00441CD0">
              <w:t>Type = 173 (decimal)</w:t>
            </w:r>
          </w:p>
        </w:tc>
        <w:tc>
          <w:tcPr>
            <w:tcW w:w="588" w:type="dxa"/>
            <w:tcBorders>
              <w:top w:val="nil"/>
              <w:left w:val="single" w:sz="4" w:space="0" w:color="auto"/>
              <w:bottom w:val="nil"/>
              <w:right w:val="single" w:sz="6" w:space="0" w:color="auto"/>
            </w:tcBorders>
          </w:tcPr>
          <w:p w14:paraId="71450A1E" w14:textId="77777777" w:rsidR="00EE5860" w:rsidRPr="00441CD0" w:rsidRDefault="00EE5860" w:rsidP="00BB0E1F">
            <w:pPr>
              <w:pStyle w:val="TAC"/>
            </w:pPr>
          </w:p>
        </w:tc>
      </w:tr>
      <w:tr w:rsidR="00EE5860" w:rsidRPr="00441CD0" w14:paraId="57603B94" w14:textId="77777777" w:rsidTr="00BB0E1F">
        <w:trPr>
          <w:jc w:val="center"/>
        </w:trPr>
        <w:tc>
          <w:tcPr>
            <w:tcW w:w="151" w:type="dxa"/>
            <w:tcBorders>
              <w:top w:val="nil"/>
              <w:left w:val="single" w:sz="6" w:space="0" w:color="auto"/>
              <w:bottom w:val="nil"/>
              <w:right w:val="nil"/>
            </w:tcBorders>
          </w:tcPr>
          <w:p w14:paraId="66473A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C19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685BEB" w14:textId="77777777" w:rsidR="00EE5860" w:rsidRPr="00441CD0" w:rsidRDefault="00EE5860" w:rsidP="00BB0E1F">
            <w:pPr>
              <w:pStyle w:val="TAC"/>
              <w:rPr>
                <w:lang w:eastAsia="zh-CN"/>
              </w:rPr>
            </w:pPr>
            <w:r w:rsidRPr="00441CD0">
              <w:t>Length = 1</w:t>
            </w:r>
          </w:p>
        </w:tc>
        <w:tc>
          <w:tcPr>
            <w:tcW w:w="588" w:type="dxa"/>
            <w:tcBorders>
              <w:top w:val="nil"/>
              <w:left w:val="single" w:sz="4" w:space="0" w:color="auto"/>
              <w:bottom w:val="nil"/>
              <w:right w:val="single" w:sz="6" w:space="0" w:color="auto"/>
            </w:tcBorders>
          </w:tcPr>
          <w:p w14:paraId="2C9B2827" w14:textId="77777777" w:rsidR="00EE5860" w:rsidRPr="00441CD0" w:rsidRDefault="00EE5860" w:rsidP="00BB0E1F">
            <w:pPr>
              <w:pStyle w:val="TAC"/>
            </w:pPr>
          </w:p>
        </w:tc>
      </w:tr>
      <w:tr w:rsidR="00EE5860" w:rsidRPr="00441CD0" w14:paraId="4BCA9DE4" w14:textId="77777777" w:rsidTr="00BB0E1F">
        <w:trPr>
          <w:jc w:val="center"/>
        </w:trPr>
        <w:tc>
          <w:tcPr>
            <w:tcW w:w="151" w:type="dxa"/>
            <w:tcBorders>
              <w:top w:val="nil"/>
              <w:left w:val="single" w:sz="6" w:space="0" w:color="auto"/>
              <w:bottom w:val="nil"/>
              <w:right w:val="nil"/>
            </w:tcBorders>
          </w:tcPr>
          <w:p w14:paraId="21DA8D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87A4226" w14:textId="77777777" w:rsidR="00EE5860" w:rsidRPr="00441CD0" w:rsidRDefault="00EE5860" w:rsidP="001A3E8D">
            <w:pPr>
              <w:pStyle w:val="TAC"/>
              <w:rPr>
                <w:lang w:eastAsia="zh-CN"/>
              </w:rPr>
            </w:pPr>
            <w:r w:rsidRPr="001A3E8D">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654881E5" w14:textId="77777777" w:rsidR="00EE5860" w:rsidRPr="00441CD0" w:rsidRDefault="00EE5860" w:rsidP="00BB0E1F">
            <w:pPr>
              <w:pStyle w:val="TAC"/>
              <w:rPr>
                <w:lang w:eastAsia="zh-CN"/>
              </w:rPr>
            </w:pPr>
            <w:r w:rsidRPr="00441CD0">
              <w:t>Weight Value</w:t>
            </w:r>
          </w:p>
        </w:tc>
        <w:tc>
          <w:tcPr>
            <w:tcW w:w="588" w:type="dxa"/>
            <w:tcBorders>
              <w:top w:val="nil"/>
              <w:left w:val="single" w:sz="4" w:space="0" w:color="auto"/>
              <w:bottom w:val="single" w:sz="4" w:space="0" w:color="auto"/>
              <w:right w:val="single" w:sz="6" w:space="0" w:color="auto"/>
            </w:tcBorders>
          </w:tcPr>
          <w:p w14:paraId="29AC2315" w14:textId="77777777" w:rsidR="00EE5860" w:rsidRPr="00441CD0" w:rsidRDefault="00EE5860" w:rsidP="00BB0E1F">
            <w:pPr>
              <w:pStyle w:val="TAC"/>
            </w:pPr>
          </w:p>
        </w:tc>
      </w:tr>
    </w:tbl>
    <w:p w14:paraId="371815A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2.126</w:t>
      </w:r>
      <w:r w:rsidRPr="00441CD0">
        <w:rPr>
          <w:lang w:eastAsia="zh-CN"/>
        </w:rPr>
        <w:t>-</w:t>
      </w:r>
      <w:r w:rsidRPr="00441CD0">
        <w:rPr>
          <w:lang w:eastAsia="ja-JP"/>
        </w:rPr>
        <w:t>1</w:t>
      </w:r>
      <w:r w:rsidRPr="00441CD0">
        <w:t>: Weight</w:t>
      </w:r>
    </w:p>
    <w:p w14:paraId="3204BCF5" w14:textId="77777777" w:rsidR="00EE5860" w:rsidRPr="00441CD0" w:rsidRDefault="00EE5860" w:rsidP="001A3E8D">
      <w:pPr>
        <w:pStyle w:val="Heading3"/>
      </w:pPr>
      <w:bookmarkStart w:id="6920" w:name="_Toc19717472"/>
      <w:bookmarkStart w:id="6921" w:name="_Toc27490973"/>
      <w:bookmarkStart w:id="6922" w:name="_Toc27557266"/>
      <w:bookmarkStart w:id="6923" w:name="_Toc27724183"/>
      <w:bookmarkStart w:id="6924" w:name="_Toc36031257"/>
      <w:bookmarkStart w:id="6925" w:name="_Toc36043177"/>
      <w:bookmarkStart w:id="6926" w:name="_Toc36814502"/>
      <w:bookmarkStart w:id="6927" w:name="_Toc44689360"/>
      <w:bookmarkStart w:id="6928" w:name="_Toc44924114"/>
      <w:bookmarkStart w:id="6929" w:name="_Toc51861084"/>
      <w:bookmarkStart w:id="6930" w:name="_Toc57930855"/>
      <w:bookmarkStart w:id="6931" w:name="_Toc57931485"/>
      <w:bookmarkStart w:id="6932" w:name="_Toc106825912"/>
      <w:r w:rsidRPr="00441CD0">
        <w:t>8.</w:t>
      </w:r>
      <w:r w:rsidRPr="00441CD0">
        <w:rPr>
          <w:lang w:val="en-US"/>
        </w:rPr>
        <w:t>2.127</w:t>
      </w:r>
      <w:r w:rsidRPr="00441CD0">
        <w:tab/>
        <w:t>Priority</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7AD1C96F" w14:textId="77777777" w:rsidR="00EE5860" w:rsidRPr="00441CD0" w:rsidRDefault="00EE5860" w:rsidP="00EE5860">
      <w:pPr>
        <w:rPr>
          <w:lang w:eastAsia="zh-CN"/>
        </w:rPr>
      </w:pPr>
      <w:bookmarkStart w:id="6933" w:name="_Toc19717473"/>
      <w:bookmarkStart w:id="6934" w:name="_Toc27490974"/>
      <w:bookmarkStart w:id="6935" w:name="_Toc27557267"/>
      <w:bookmarkStart w:id="6936" w:name="_Toc27724184"/>
      <w:r w:rsidRPr="00441CD0">
        <w:t>The Priority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8.2.127-1</w:t>
      </w:r>
      <w:r w:rsidRPr="00441CD0">
        <w:rPr>
          <w:lang w:eastAsia="ja-JP"/>
        </w:rPr>
        <w:t xml:space="preserve">. </w:t>
      </w:r>
      <w:r w:rsidRPr="00441CD0">
        <w:rPr>
          <w:lang w:eastAsia="zh-CN"/>
        </w:rPr>
        <w:t xml:space="preserve">It indicates </w:t>
      </w:r>
      <w:r w:rsidRPr="00441CD0">
        <w:t>whether it is active or standby or no standby for a given access when the Steering Mode is set to Active-Standby, or whether it is high or low priority for a given access when the Steering Mode is set to Priority-based.</w:t>
      </w:r>
    </w:p>
    <w:p w14:paraId="5D299D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A9B942C" w14:textId="77777777" w:rsidTr="00BB0E1F">
        <w:trPr>
          <w:jc w:val="center"/>
        </w:trPr>
        <w:tc>
          <w:tcPr>
            <w:tcW w:w="151" w:type="dxa"/>
            <w:tcBorders>
              <w:top w:val="single" w:sz="6" w:space="0" w:color="auto"/>
              <w:left w:val="single" w:sz="6" w:space="0" w:color="auto"/>
              <w:bottom w:val="nil"/>
              <w:right w:val="nil"/>
            </w:tcBorders>
          </w:tcPr>
          <w:p w14:paraId="209148DD" w14:textId="77777777" w:rsidR="00EE5860" w:rsidRPr="00441CD0" w:rsidRDefault="00EE5860" w:rsidP="00BB0E1F">
            <w:pPr>
              <w:pStyle w:val="TAC"/>
            </w:pPr>
          </w:p>
        </w:tc>
        <w:tc>
          <w:tcPr>
            <w:tcW w:w="1104" w:type="dxa"/>
            <w:tcBorders>
              <w:top w:val="single" w:sz="6" w:space="0" w:color="auto"/>
              <w:left w:val="nil"/>
              <w:bottom w:val="nil"/>
              <w:right w:val="nil"/>
            </w:tcBorders>
          </w:tcPr>
          <w:p w14:paraId="00A5072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611085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67AA868" w14:textId="77777777" w:rsidR="00EE5860" w:rsidRPr="00441CD0" w:rsidRDefault="00EE5860" w:rsidP="00BB0E1F">
            <w:pPr>
              <w:pStyle w:val="TAC"/>
            </w:pPr>
          </w:p>
        </w:tc>
      </w:tr>
      <w:tr w:rsidR="00EE5860" w:rsidRPr="00441CD0" w14:paraId="76112C22" w14:textId="77777777" w:rsidTr="00BB0E1F">
        <w:trPr>
          <w:jc w:val="center"/>
        </w:trPr>
        <w:tc>
          <w:tcPr>
            <w:tcW w:w="151" w:type="dxa"/>
            <w:tcBorders>
              <w:top w:val="nil"/>
              <w:left w:val="single" w:sz="6" w:space="0" w:color="auto"/>
              <w:bottom w:val="nil"/>
              <w:right w:val="nil"/>
            </w:tcBorders>
          </w:tcPr>
          <w:p w14:paraId="0D900F2A" w14:textId="77777777" w:rsidR="00EE5860" w:rsidRPr="00441CD0" w:rsidRDefault="00EE5860" w:rsidP="00BB0E1F">
            <w:pPr>
              <w:pStyle w:val="TAC"/>
            </w:pPr>
          </w:p>
        </w:tc>
        <w:tc>
          <w:tcPr>
            <w:tcW w:w="1104" w:type="dxa"/>
            <w:tcBorders>
              <w:top w:val="nil"/>
              <w:left w:val="nil"/>
              <w:bottom w:val="nil"/>
              <w:right w:val="nil"/>
            </w:tcBorders>
            <w:hideMark/>
          </w:tcPr>
          <w:p w14:paraId="6AA2740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4B26F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22781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660A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DAFE1A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6F6A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04828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B42767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FC6BF6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A94037" w14:textId="77777777" w:rsidR="00EE5860" w:rsidRPr="00441CD0" w:rsidRDefault="00EE5860" w:rsidP="00BB0E1F">
            <w:pPr>
              <w:pStyle w:val="TAC"/>
            </w:pPr>
          </w:p>
        </w:tc>
      </w:tr>
      <w:tr w:rsidR="00EE5860" w:rsidRPr="00441CD0" w14:paraId="0D0E6C2C" w14:textId="77777777" w:rsidTr="00BB0E1F">
        <w:trPr>
          <w:jc w:val="center"/>
        </w:trPr>
        <w:tc>
          <w:tcPr>
            <w:tcW w:w="151" w:type="dxa"/>
            <w:tcBorders>
              <w:top w:val="nil"/>
              <w:left w:val="single" w:sz="6" w:space="0" w:color="auto"/>
              <w:bottom w:val="nil"/>
              <w:right w:val="nil"/>
            </w:tcBorders>
          </w:tcPr>
          <w:p w14:paraId="0BD710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9B649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86E3C5B" w14:textId="77777777" w:rsidR="00EE5860" w:rsidRPr="00441CD0" w:rsidRDefault="00EE5860" w:rsidP="00BB0E1F">
            <w:pPr>
              <w:pStyle w:val="TAC"/>
            </w:pPr>
            <w:r w:rsidRPr="00441CD0">
              <w:t xml:space="preserve">Type = </w:t>
            </w:r>
            <w:r w:rsidRPr="00441CD0">
              <w:rPr>
                <w:lang w:val="sv-SE"/>
              </w:rPr>
              <w:t>174</w:t>
            </w:r>
            <w:r w:rsidRPr="00441CD0">
              <w:t xml:space="preserve"> (decimal)</w:t>
            </w:r>
          </w:p>
        </w:tc>
        <w:tc>
          <w:tcPr>
            <w:tcW w:w="588" w:type="dxa"/>
            <w:tcBorders>
              <w:top w:val="nil"/>
              <w:left w:val="single" w:sz="4" w:space="0" w:color="auto"/>
              <w:bottom w:val="nil"/>
              <w:right w:val="single" w:sz="6" w:space="0" w:color="auto"/>
            </w:tcBorders>
          </w:tcPr>
          <w:p w14:paraId="680E70E8" w14:textId="77777777" w:rsidR="00EE5860" w:rsidRPr="00441CD0" w:rsidRDefault="00EE5860" w:rsidP="00BB0E1F">
            <w:pPr>
              <w:pStyle w:val="TAC"/>
            </w:pPr>
          </w:p>
        </w:tc>
      </w:tr>
      <w:tr w:rsidR="00EE5860" w:rsidRPr="00441CD0" w14:paraId="31C6ACF8" w14:textId="77777777" w:rsidTr="00BB0E1F">
        <w:trPr>
          <w:jc w:val="center"/>
        </w:trPr>
        <w:tc>
          <w:tcPr>
            <w:tcW w:w="151" w:type="dxa"/>
            <w:tcBorders>
              <w:top w:val="nil"/>
              <w:left w:val="single" w:sz="6" w:space="0" w:color="auto"/>
              <w:bottom w:val="nil"/>
              <w:right w:val="nil"/>
            </w:tcBorders>
          </w:tcPr>
          <w:p w14:paraId="7D5879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9A4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939BA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7C7A9B8" w14:textId="77777777" w:rsidR="00EE5860" w:rsidRPr="00441CD0" w:rsidRDefault="00EE5860" w:rsidP="00BB0E1F">
            <w:pPr>
              <w:pStyle w:val="TAC"/>
            </w:pPr>
          </w:p>
        </w:tc>
      </w:tr>
      <w:tr w:rsidR="00EE5860" w:rsidRPr="00441CD0" w14:paraId="3D5BBA6F" w14:textId="77777777" w:rsidTr="00BB0E1F">
        <w:trPr>
          <w:jc w:val="center"/>
        </w:trPr>
        <w:tc>
          <w:tcPr>
            <w:tcW w:w="151" w:type="dxa"/>
            <w:tcBorders>
              <w:top w:val="nil"/>
              <w:left w:val="single" w:sz="6" w:space="0" w:color="auto"/>
              <w:bottom w:val="nil"/>
              <w:right w:val="nil"/>
            </w:tcBorders>
          </w:tcPr>
          <w:p w14:paraId="2DE677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87B3D9" w14:textId="77777777" w:rsidR="00EE5860" w:rsidRPr="00441CD0" w:rsidRDefault="00EE5860" w:rsidP="001A3E8D">
            <w:pPr>
              <w:pStyle w:val="TAC"/>
              <w:rPr>
                <w:lang w:eastAsia="zh-CN"/>
              </w:rPr>
            </w:pPr>
            <w:r w:rsidRPr="001A3E8D">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5A0B88A9"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786ACEA" w14:textId="77777777" w:rsidR="00EE5860" w:rsidRPr="00441CD0" w:rsidRDefault="00EE5860" w:rsidP="00BB0E1F">
            <w:pPr>
              <w:pStyle w:val="TAC"/>
              <w:rPr>
                <w:lang w:eastAsia="zh-CN"/>
              </w:rPr>
            </w:pPr>
            <w:r w:rsidRPr="00441CD0">
              <w:t>Priority Value</w:t>
            </w:r>
          </w:p>
        </w:tc>
        <w:tc>
          <w:tcPr>
            <w:tcW w:w="588" w:type="dxa"/>
            <w:tcBorders>
              <w:top w:val="nil"/>
              <w:left w:val="single" w:sz="4" w:space="0" w:color="auto"/>
              <w:bottom w:val="nil"/>
              <w:right w:val="single" w:sz="6" w:space="0" w:color="auto"/>
            </w:tcBorders>
          </w:tcPr>
          <w:p w14:paraId="54A4479A" w14:textId="77777777" w:rsidR="00EE5860" w:rsidRPr="00441CD0" w:rsidRDefault="00EE5860" w:rsidP="00BB0E1F">
            <w:pPr>
              <w:pStyle w:val="TAC"/>
            </w:pPr>
          </w:p>
        </w:tc>
      </w:tr>
      <w:tr w:rsidR="00EE5860" w:rsidRPr="00441CD0" w14:paraId="64D6BB32" w14:textId="77777777" w:rsidTr="00BB0E1F">
        <w:trPr>
          <w:jc w:val="center"/>
        </w:trPr>
        <w:tc>
          <w:tcPr>
            <w:tcW w:w="151" w:type="dxa"/>
            <w:tcBorders>
              <w:top w:val="nil"/>
              <w:left w:val="single" w:sz="6" w:space="0" w:color="auto"/>
              <w:bottom w:val="single" w:sz="4" w:space="0" w:color="auto"/>
              <w:right w:val="nil"/>
            </w:tcBorders>
          </w:tcPr>
          <w:p w14:paraId="030C05D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492148"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38EC3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01A2FF" w14:textId="77777777" w:rsidR="00EE5860" w:rsidRPr="00441CD0" w:rsidRDefault="00EE5860" w:rsidP="00BB0E1F">
            <w:pPr>
              <w:pStyle w:val="TAC"/>
              <w:rPr>
                <w:lang w:val="x-none"/>
              </w:rPr>
            </w:pPr>
          </w:p>
        </w:tc>
      </w:tr>
    </w:tbl>
    <w:p w14:paraId="1CD84D9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2.127</w:t>
      </w:r>
      <w:r w:rsidRPr="00441CD0">
        <w:rPr>
          <w:lang w:eastAsia="zh-CN"/>
        </w:rPr>
        <w:t>-</w:t>
      </w:r>
      <w:r w:rsidRPr="00441CD0">
        <w:rPr>
          <w:lang w:eastAsia="ja-JP"/>
        </w:rPr>
        <w:t>1</w:t>
      </w:r>
      <w:r w:rsidRPr="00441CD0">
        <w:t>: Priority</w:t>
      </w:r>
    </w:p>
    <w:p w14:paraId="3125B7A8" w14:textId="77777777" w:rsidR="00EE5860" w:rsidRPr="00441CD0" w:rsidRDefault="00EE5860" w:rsidP="00EE5860">
      <w:r w:rsidRPr="00441CD0">
        <w:t>The Priority Value shall be encoded as a 4 bits binary integer as specified in Table</w:t>
      </w:r>
      <w:r>
        <w:t> </w:t>
      </w:r>
      <w:r w:rsidRPr="00441CD0">
        <w:t>8.2.127-1.</w:t>
      </w:r>
    </w:p>
    <w:p w14:paraId="0F03700A" w14:textId="77777777" w:rsidR="00EE5860" w:rsidRPr="00441CD0" w:rsidRDefault="00EE5860" w:rsidP="00EE5860">
      <w:pPr>
        <w:pStyle w:val="TH"/>
      </w:pPr>
      <w:r w:rsidRPr="00441CD0">
        <w:t>Table 8.2.127</w:t>
      </w:r>
      <w:r w:rsidRPr="00441CD0">
        <w:rPr>
          <w:lang w:eastAsia="zh-CN"/>
        </w:rPr>
        <w:t>-1</w:t>
      </w:r>
      <w:r w:rsidRPr="00441CD0">
        <w:t>: Priority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C8F6CB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1EDF877" w14:textId="77777777" w:rsidR="00EE5860" w:rsidRPr="00441CD0" w:rsidRDefault="00EE5860" w:rsidP="001A3E8D">
            <w:pPr>
              <w:pStyle w:val="TAH"/>
            </w:pPr>
            <w:r w:rsidRPr="001A3E8D">
              <w:t>Priority Value</w:t>
            </w:r>
          </w:p>
        </w:tc>
        <w:tc>
          <w:tcPr>
            <w:tcW w:w="3129" w:type="dxa"/>
            <w:tcBorders>
              <w:top w:val="single" w:sz="4" w:space="0" w:color="auto"/>
              <w:left w:val="single" w:sz="4" w:space="0" w:color="auto"/>
              <w:bottom w:val="single" w:sz="4" w:space="0" w:color="auto"/>
              <w:right w:val="single" w:sz="4" w:space="0" w:color="auto"/>
            </w:tcBorders>
            <w:hideMark/>
          </w:tcPr>
          <w:p w14:paraId="7161B5FC" w14:textId="77777777" w:rsidR="00EE5860" w:rsidRPr="00441CD0" w:rsidRDefault="00EE5860" w:rsidP="00BB0E1F">
            <w:pPr>
              <w:pStyle w:val="TAH"/>
              <w:ind w:left="567"/>
              <w:jc w:val="left"/>
            </w:pPr>
            <w:r w:rsidRPr="00441CD0">
              <w:t>Values (Decimal)</w:t>
            </w:r>
          </w:p>
        </w:tc>
      </w:tr>
      <w:tr w:rsidR="00EE5860" w:rsidRPr="00441CD0" w14:paraId="18CD160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549D516" w14:textId="77777777" w:rsidR="00EE5860" w:rsidRPr="00441CD0" w:rsidRDefault="00EE5860" w:rsidP="00862100">
            <w:pPr>
              <w:pStyle w:val="TAL"/>
              <w:rPr>
                <w:lang w:eastAsia="zh-CN"/>
              </w:rPr>
            </w:pPr>
            <w:r w:rsidRPr="00862100">
              <w:t>Active</w:t>
            </w:r>
          </w:p>
        </w:tc>
        <w:tc>
          <w:tcPr>
            <w:tcW w:w="3129" w:type="dxa"/>
            <w:tcBorders>
              <w:top w:val="single" w:sz="4" w:space="0" w:color="auto"/>
              <w:left w:val="single" w:sz="4" w:space="0" w:color="auto"/>
              <w:bottom w:val="single" w:sz="4" w:space="0" w:color="auto"/>
              <w:right w:val="single" w:sz="4" w:space="0" w:color="auto"/>
            </w:tcBorders>
            <w:hideMark/>
          </w:tcPr>
          <w:p w14:paraId="6C808076" w14:textId="77777777" w:rsidR="00EE5860" w:rsidRPr="00441CD0" w:rsidRDefault="00EE5860" w:rsidP="00BB0E1F">
            <w:pPr>
              <w:pStyle w:val="TAC"/>
            </w:pPr>
            <w:r w:rsidRPr="00441CD0">
              <w:t>0</w:t>
            </w:r>
          </w:p>
        </w:tc>
      </w:tr>
      <w:tr w:rsidR="00EE5860" w:rsidRPr="00441CD0" w14:paraId="6380FD1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ED3827C" w14:textId="77777777" w:rsidR="00EE5860" w:rsidRPr="00441CD0" w:rsidRDefault="00EE5860" w:rsidP="00862100">
            <w:pPr>
              <w:pStyle w:val="TAL"/>
              <w:rPr>
                <w:lang w:eastAsia="zh-CN"/>
              </w:rPr>
            </w:pPr>
            <w:r w:rsidRPr="00862100">
              <w:t>Standby</w:t>
            </w:r>
          </w:p>
        </w:tc>
        <w:tc>
          <w:tcPr>
            <w:tcW w:w="3129" w:type="dxa"/>
            <w:tcBorders>
              <w:top w:val="single" w:sz="4" w:space="0" w:color="auto"/>
              <w:left w:val="single" w:sz="4" w:space="0" w:color="auto"/>
              <w:bottom w:val="single" w:sz="4" w:space="0" w:color="auto"/>
              <w:right w:val="single" w:sz="4" w:space="0" w:color="auto"/>
            </w:tcBorders>
            <w:hideMark/>
          </w:tcPr>
          <w:p w14:paraId="63418465" w14:textId="77777777" w:rsidR="00EE5860" w:rsidRPr="00441CD0" w:rsidRDefault="00EE5860" w:rsidP="00BB0E1F">
            <w:pPr>
              <w:pStyle w:val="TAC"/>
            </w:pPr>
            <w:r w:rsidRPr="00441CD0">
              <w:t>1</w:t>
            </w:r>
          </w:p>
        </w:tc>
      </w:tr>
      <w:tr w:rsidR="00EE5860" w:rsidRPr="00441CD0" w14:paraId="4DC8D05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tcPr>
          <w:p w14:paraId="667B4D59" w14:textId="77777777" w:rsidR="00EE5860" w:rsidRPr="00441CD0" w:rsidRDefault="00EE5860" w:rsidP="00862100">
            <w:pPr>
              <w:pStyle w:val="TAL"/>
              <w:rPr>
                <w:lang w:val="en-US" w:eastAsia="zh-CN"/>
              </w:rPr>
            </w:pPr>
            <w:r w:rsidRPr="00862100">
              <w:t>No Standby</w:t>
            </w:r>
          </w:p>
        </w:tc>
        <w:tc>
          <w:tcPr>
            <w:tcW w:w="3129" w:type="dxa"/>
            <w:tcBorders>
              <w:top w:val="single" w:sz="4" w:space="0" w:color="auto"/>
              <w:left w:val="single" w:sz="4" w:space="0" w:color="auto"/>
              <w:bottom w:val="single" w:sz="4" w:space="0" w:color="auto"/>
              <w:right w:val="single" w:sz="4" w:space="0" w:color="auto"/>
            </w:tcBorders>
          </w:tcPr>
          <w:p w14:paraId="23534D4A" w14:textId="77777777" w:rsidR="00EE5860" w:rsidRPr="00441CD0" w:rsidRDefault="00EE5860" w:rsidP="00BB0E1F">
            <w:pPr>
              <w:pStyle w:val="TAC"/>
            </w:pPr>
            <w:r w:rsidRPr="00441CD0">
              <w:t>2</w:t>
            </w:r>
          </w:p>
        </w:tc>
      </w:tr>
      <w:tr w:rsidR="00EE5860" w:rsidRPr="00441CD0" w14:paraId="431F1F7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BECBBB9" w14:textId="77777777" w:rsidR="00EE5860" w:rsidRPr="00441CD0" w:rsidRDefault="00EE5860" w:rsidP="00862100">
            <w:pPr>
              <w:pStyle w:val="TAL"/>
              <w:rPr>
                <w:lang w:eastAsia="zh-CN"/>
              </w:rPr>
            </w:pPr>
            <w:r w:rsidRPr="00862100">
              <w:t>High</w:t>
            </w:r>
          </w:p>
        </w:tc>
        <w:tc>
          <w:tcPr>
            <w:tcW w:w="3129" w:type="dxa"/>
            <w:tcBorders>
              <w:top w:val="single" w:sz="4" w:space="0" w:color="auto"/>
              <w:left w:val="single" w:sz="4" w:space="0" w:color="auto"/>
              <w:bottom w:val="single" w:sz="4" w:space="0" w:color="auto"/>
              <w:right w:val="single" w:sz="4" w:space="0" w:color="auto"/>
            </w:tcBorders>
            <w:hideMark/>
          </w:tcPr>
          <w:p w14:paraId="33EA6B32" w14:textId="77777777" w:rsidR="00EE5860" w:rsidRPr="00441CD0" w:rsidRDefault="00EE5860" w:rsidP="00BB0E1F">
            <w:pPr>
              <w:pStyle w:val="TAC"/>
            </w:pPr>
            <w:r w:rsidRPr="00441CD0">
              <w:t>3</w:t>
            </w:r>
          </w:p>
        </w:tc>
      </w:tr>
      <w:tr w:rsidR="00EE5860" w:rsidRPr="00441CD0" w14:paraId="5EFAB6F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C075BA5" w14:textId="77777777" w:rsidR="00EE5860" w:rsidRPr="00441CD0" w:rsidRDefault="00EE5860" w:rsidP="00862100">
            <w:pPr>
              <w:pStyle w:val="TAL"/>
              <w:rPr>
                <w:lang w:eastAsia="zh-CN"/>
              </w:rPr>
            </w:pPr>
            <w:r w:rsidRPr="00862100">
              <w:t>Low</w:t>
            </w:r>
          </w:p>
        </w:tc>
        <w:tc>
          <w:tcPr>
            <w:tcW w:w="3129" w:type="dxa"/>
            <w:tcBorders>
              <w:top w:val="single" w:sz="4" w:space="0" w:color="auto"/>
              <w:left w:val="single" w:sz="4" w:space="0" w:color="auto"/>
              <w:bottom w:val="single" w:sz="4" w:space="0" w:color="auto"/>
              <w:right w:val="single" w:sz="4" w:space="0" w:color="auto"/>
            </w:tcBorders>
            <w:hideMark/>
          </w:tcPr>
          <w:p w14:paraId="615397FD" w14:textId="77777777" w:rsidR="00EE5860" w:rsidRPr="00441CD0" w:rsidRDefault="00EE5860" w:rsidP="00BB0E1F">
            <w:pPr>
              <w:pStyle w:val="TAC"/>
            </w:pPr>
            <w:r w:rsidRPr="00441CD0">
              <w:t>4</w:t>
            </w:r>
          </w:p>
        </w:tc>
      </w:tr>
      <w:tr w:rsidR="00EE5860" w:rsidRPr="00441CD0" w14:paraId="7EA186D7"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534973A6" w14:textId="77777777" w:rsidR="00EE5860" w:rsidRPr="00441CD0" w:rsidRDefault="00EE5860" w:rsidP="00862100">
            <w:pPr>
              <w:pStyle w:val="TAL"/>
              <w:rPr>
                <w:lang w:eastAsia="zh-CN"/>
              </w:rPr>
            </w:pPr>
            <w:r w:rsidRPr="00862100">
              <w:t>Spare</w:t>
            </w:r>
          </w:p>
        </w:tc>
        <w:tc>
          <w:tcPr>
            <w:tcW w:w="3129" w:type="dxa"/>
            <w:tcBorders>
              <w:top w:val="single" w:sz="4" w:space="0" w:color="auto"/>
              <w:left w:val="single" w:sz="4" w:space="0" w:color="auto"/>
              <w:bottom w:val="single" w:sz="4" w:space="0" w:color="auto"/>
              <w:right w:val="single" w:sz="4" w:space="0" w:color="auto"/>
            </w:tcBorders>
            <w:hideMark/>
          </w:tcPr>
          <w:p w14:paraId="43E68C4F" w14:textId="77777777" w:rsidR="00EE5860" w:rsidRPr="00441CD0" w:rsidRDefault="00EE5860" w:rsidP="00BB0E1F">
            <w:pPr>
              <w:pStyle w:val="TAC"/>
              <w:rPr>
                <w:lang w:eastAsia="zh-CN"/>
              </w:rPr>
            </w:pPr>
            <w:r w:rsidRPr="00441CD0">
              <w:rPr>
                <w:lang w:eastAsia="zh-CN"/>
              </w:rPr>
              <w:t>5 to 15</w:t>
            </w:r>
          </w:p>
        </w:tc>
      </w:tr>
    </w:tbl>
    <w:p w14:paraId="15BEE5A3" w14:textId="77777777" w:rsidR="00EE5860" w:rsidRPr="00441CD0" w:rsidRDefault="00EE5860" w:rsidP="00EE5860">
      <w:r w:rsidRPr="00441CD0">
        <w:t>The "</w:t>
      </w:r>
      <w:r w:rsidRPr="00441CD0">
        <w:rPr>
          <w:lang w:val="en-US"/>
        </w:rPr>
        <w:t>No Standby</w:t>
      </w:r>
      <w:r w:rsidRPr="00441CD0">
        <w:t xml:space="preserve">" Priority value </w:t>
      </w:r>
      <w:r w:rsidRPr="00441CD0">
        <w:rPr>
          <w:rFonts w:hint="eastAsia"/>
          <w:lang w:eastAsia="zh-CN"/>
        </w:rPr>
        <w:t>may be</w:t>
      </w:r>
      <w:r w:rsidRPr="00441CD0">
        <w:t xml:space="preserve"> used when </w:t>
      </w:r>
      <w:r w:rsidRPr="00441CD0">
        <w:rPr>
          <w:rFonts w:hint="eastAsia"/>
          <w:lang w:eastAsia="zh-CN"/>
        </w:rPr>
        <w:t xml:space="preserve">the </w:t>
      </w:r>
      <w:r w:rsidRPr="00441CD0">
        <w:t xml:space="preserve">network determines </w:t>
      </w:r>
      <w:r w:rsidRPr="00441CD0">
        <w:rPr>
          <w:rFonts w:hint="eastAsia"/>
          <w:lang w:eastAsia="zh-CN"/>
        </w:rPr>
        <w:t xml:space="preserve">to </w:t>
      </w:r>
      <w:r w:rsidRPr="00441CD0">
        <w:t xml:space="preserve">not define </w:t>
      </w:r>
      <w:r w:rsidRPr="00441CD0">
        <w:rPr>
          <w:rFonts w:hint="eastAsia"/>
          <w:lang w:eastAsia="zh-CN"/>
        </w:rPr>
        <w:t xml:space="preserve">a </w:t>
      </w:r>
      <w:r w:rsidRPr="00441CD0">
        <w:t>Standby acces</w:t>
      </w:r>
      <w:r w:rsidRPr="00441CD0">
        <w:rPr>
          <w:rFonts w:hint="eastAsia"/>
          <w:lang w:eastAsia="zh-CN"/>
        </w:rPr>
        <w:t>s</w:t>
      </w:r>
      <w:r w:rsidRPr="00441CD0">
        <w:t>.</w:t>
      </w:r>
    </w:p>
    <w:p w14:paraId="577C57AF" w14:textId="77777777" w:rsidR="00EE5860" w:rsidRPr="00441CD0" w:rsidRDefault="00EE5860" w:rsidP="001A3E8D">
      <w:pPr>
        <w:pStyle w:val="Heading3"/>
      </w:pPr>
      <w:bookmarkStart w:id="6937" w:name="_Toc36031258"/>
      <w:bookmarkStart w:id="6938" w:name="_Toc36043178"/>
      <w:bookmarkStart w:id="6939" w:name="_Toc36814503"/>
      <w:bookmarkStart w:id="6940" w:name="_Toc44689361"/>
      <w:bookmarkStart w:id="6941" w:name="_Toc44924115"/>
      <w:bookmarkStart w:id="6942" w:name="_Toc51861085"/>
      <w:bookmarkStart w:id="6943" w:name="_Toc57930856"/>
      <w:bookmarkStart w:id="6944" w:name="_Toc57931486"/>
      <w:bookmarkStart w:id="6945" w:name="_Toc106825913"/>
      <w:r w:rsidRPr="00441CD0">
        <w:t>8.2.128</w:t>
      </w:r>
      <w:r w:rsidRPr="00441CD0">
        <w:tab/>
        <w:t>UE IP address Pool Identity</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583CBAA0" w14:textId="77777777" w:rsidR="00EE5860" w:rsidRPr="00441CD0" w:rsidRDefault="00EE5860" w:rsidP="00EE5860">
      <w:pPr>
        <w:rPr>
          <w:lang w:eastAsia="ja-JP"/>
        </w:rPr>
      </w:pPr>
      <w:r w:rsidRPr="00441CD0">
        <w:t xml:space="preserve">The User Plane UE IP Pool Identity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8.2.128-1</w:t>
      </w:r>
      <w:r w:rsidRPr="00441CD0">
        <w:rPr>
          <w:lang w:eastAsia="ja-JP"/>
        </w:rPr>
        <w:t>.</w:t>
      </w:r>
    </w:p>
    <w:p w14:paraId="2CD075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E89C7" w14:textId="77777777" w:rsidTr="00BB0E1F">
        <w:trPr>
          <w:jc w:val="center"/>
        </w:trPr>
        <w:tc>
          <w:tcPr>
            <w:tcW w:w="151" w:type="dxa"/>
            <w:tcBorders>
              <w:top w:val="single" w:sz="6" w:space="0" w:color="auto"/>
              <w:left w:val="single" w:sz="6" w:space="0" w:color="auto"/>
              <w:bottom w:val="nil"/>
              <w:right w:val="nil"/>
            </w:tcBorders>
          </w:tcPr>
          <w:p w14:paraId="54292C47" w14:textId="77777777" w:rsidR="00EE5860" w:rsidRPr="00441CD0" w:rsidRDefault="00EE5860" w:rsidP="00BB0E1F">
            <w:pPr>
              <w:pStyle w:val="TAC"/>
            </w:pPr>
          </w:p>
        </w:tc>
        <w:tc>
          <w:tcPr>
            <w:tcW w:w="1104" w:type="dxa"/>
            <w:tcBorders>
              <w:top w:val="single" w:sz="6" w:space="0" w:color="auto"/>
              <w:left w:val="nil"/>
              <w:bottom w:val="nil"/>
              <w:right w:val="nil"/>
            </w:tcBorders>
          </w:tcPr>
          <w:p w14:paraId="4A9484B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EB47A6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C7DEE4" w14:textId="77777777" w:rsidR="00EE5860" w:rsidRPr="00441CD0" w:rsidRDefault="00EE5860" w:rsidP="00BB0E1F">
            <w:pPr>
              <w:pStyle w:val="TAC"/>
            </w:pPr>
          </w:p>
        </w:tc>
      </w:tr>
      <w:tr w:rsidR="00EE5860" w:rsidRPr="00441CD0" w14:paraId="22F132C6" w14:textId="77777777" w:rsidTr="00BB0E1F">
        <w:trPr>
          <w:jc w:val="center"/>
        </w:trPr>
        <w:tc>
          <w:tcPr>
            <w:tcW w:w="151" w:type="dxa"/>
            <w:tcBorders>
              <w:top w:val="nil"/>
              <w:left w:val="single" w:sz="6" w:space="0" w:color="auto"/>
              <w:bottom w:val="nil"/>
              <w:right w:val="nil"/>
            </w:tcBorders>
          </w:tcPr>
          <w:p w14:paraId="4AB84C91" w14:textId="77777777" w:rsidR="00EE5860" w:rsidRPr="00441CD0" w:rsidRDefault="00EE5860" w:rsidP="00BB0E1F">
            <w:pPr>
              <w:pStyle w:val="TAC"/>
            </w:pPr>
          </w:p>
        </w:tc>
        <w:tc>
          <w:tcPr>
            <w:tcW w:w="1104" w:type="dxa"/>
            <w:tcBorders>
              <w:top w:val="nil"/>
              <w:left w:val="nil"/>
              <w:bottom w:val="nil"/>
              <w:right w:val="nil"/>
            </w:tcBorders>
            <w:hideMark/>
          </w:tcPr>
          <w:p w14:paraId="1B5E36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84F9FE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1B71E5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12CD6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15E1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E0491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15FBA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86E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AC0DC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D989DF9" w14:textId="77777777" w:rsidR="00EE5860" w:rsidRPr="00441CD0" w:rsidRDefault="00EE5860" w:rsidP="00BB0E1F">
            <w:pPr>
              <w:pStyle w:val="TAC"/>
            </w:pPr>
          </w:p>
        </w:tc>
      </w:tr>
      <w:tr w:rsidR="00EE5860" w:rsidRPr="00441CD0" w14:paraId="07306E06" w14:textId="77777777" w:rsidTr="00BB0E1F">
        <w:trPr>
          <w:jc w:val="center"/>
        </w:trPr>
        <w:tc>
          <w:tcPr>
            <w:tcW w:w="151" w:type="dxa"/>
            <w:tcBorders>
              <w:top w:val="nil"/>
              <w:left w:val="single" w:sz="6" w:space="0" w:color="auto"/>
              <w:bottom w:val="nil"/>
              <w:right w:val="nil"/>
            </w:tcBorders>
          </w:tcPr>
          <w:p w14:paraId="1A359D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DC0A5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5846AAB" w14:textId="77777777" w:rsidR="00EE5860" w:rsidRPr="00441CD0" w:rsidRDefault="00EE5860" w:rsidP="00BB0E1F">
            <w:pPr>
              <w:pStyle w:val="TAC"/>
            </w:pPr>
            <w:r w:rsidRPr="00441CD0">
              <w:t>Type = 177 (decimal)</w:t>
            </w:r>
          </w:p>
        </w:tc>
        <w:tc>
          <w:tcPr>
            <w:tcW w:w="588" w:type="dxa"/>
            <w:tcBorders>
              <w:top w:val="nil"/>
              <w:left w:val="single" w:sz="4" w:space="0" w:color="auto"/>
              <w:bottom w:val="nil"/>
              <w:right w:val="single" w:sz="6" w:space="0" w:color="auto"/>
            </w:tcBorders>
          </w:tcPr>
          <w:p w14:paraId="33FCE02A" w14:textId="77777777" w:rsidR="00EE5860" w:rsidRPr="00441CD0" w:rsidRDefault="00EE5860" w:rsidP="00BB0E1F">
            <w:pPr>
              <w:pStyle w:val="TAC"/>
            </w:pPr>
          </w:p>
        </w:tc>
      </w:tr>
      <w:tr w:rsidR="00EE5860" w:rsidRPr="00441CD0" w14:paraId="5BFB09F7" w14:textId="77777777" w:rsidTr="00BB0E1F">
        <w:trPr>
          <w:jc w:val="center"/>
        </w:trPr>
        <w:tc>
          <w:tcPr>
            <w:tcW w:w="151" w:type="dxa"/>
            <w:tcBorders>
              <w:top w:val="nil"/>
              <w:left w:val="single" w:sz="6" w:space="0" w:color="auto"/>
              <w:bottom w:val="nil"/>
              <w:right w:val="nil"/>
            </w:tcBorders>
          </w:tcPr>
          <w:p w14:paraId="67F9899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201C2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9E5DE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9AE976" w14:textId="77777777" w:rsidR="00EE5860" w:rsidRPr="00441CD0" w:rsidRDefault="00EE5860" w:rsidP="00BB0E1F">
            <w:pPr>
              <w:pStyle w:val="TAC"/>
            </w:pPr>
          </w:p>
        </w:tc>
      </w:tr>
      <w:tr w:rsidR="00EE5860" w:rsidRPr="00441CD0" w14:paraId="19F18734" w14:textId="77777777" w:rsidTr="00BB0E1F">
        <w:trPr>
          <w:jc w:val="center"/>
        </w:trPr>
        <w:tc>
          <w:tcPr>
            <w:tcW w:w="151" w:type="dxa"/>
            <w:tcBorders>
              <w:top w:val="nil"/>
              <w:left w:val="single" w:sz="6" w:space="0" w:color="auto"/>
              <w:bottom w:val="nil"/>
              <w:right w:val="nil"/>
            </w:tcBorders>
          </w:tcPr>
          <w:p w14:paraId="48BA28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A1C324" w14:textId="77777777" w:rsidR="00EE5860" w:rsidRPr="00441CD0" w:rsidRDefault="00EE5860" w:rsidP="001A3E8D">
            <w:pPr>
              <w:pStyle w:val="TAC"/>
              <w:rPr>
                <w:lang w:eastAsia="zh-CN"/>
              </w:rPr>
            </w:pPr>
            <w:r w:rsidRPr="001A3E8D">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0C8176A" w14:textId="77777777" w:rsidR="00EE5860" w:rsidRPr="00441CD0" w:rsidRDefault="00EE5860" w:rsidP="00BB0E1F">
            <w:pPr>
              <w:pStyle w:val="TAC"/>
              <w:rPr>
                <w:lang w:eastAsia="zh-CN"/>
              </w:rPr>
            </w:pPr>
            <w:r w:rsidRPr="00441CD0">
              <w:rPr>
                <w:szCs w:val="18"/>
                <w:lang w:eastAsia="zh-CN"/>
              </w:rPr>
              <w:t xml:space="preserve">UE IP address Pool Id Length </w:t>
            </w:r>
          </w:p>
        </w:tc>
        <w:tc>
          <w:tcPr>
            <w:tcW w:w="588" w:type="dxa"/>
            <w:tcBorders>
              <w:top w:val="nil"/>
              <w:left w:val="single" w:sz="4" w:space="0" w:color="auto"/>
              <w:bottom w:val="nil"/>
              <w:right w:val="single" w:sz="6" w:space="0" w:color="auto"/>
            </w:tcBorders>
          </w:tcPr>
          <w:p w14:paraId="77372774" w14:textId="77777777" w:rsidR="00EE5860" w:rsidRPr="00441CD0" w:rsidRDefault="00EE5860" w:rsidP="00BB0E1F">
            <w:pPr>
              <w:pStyle w:val="TAC"/>
            </w:pPr>
          </w:p>
        </w:tc>
      </w:tr>
      <w:tr w:rsidR="00EE5860" w:rsidRPr="00441CD0" w14:paraId="0577D885" w14:textId="77777777" w:rsidTr="00BB0E1F">
        <w:trPr>
          <w:jc w:val="center"/>
        </w:trPr>
        <w:tc>
          <w:tcPr>
            <w:tcW w:w="151" w:type="dxa"/>
            <w:tcBorders>
              <w:top w:val="nil"/>
              <w:left w:val="single" w:sz="6" w:space="0" w:color="auto"/>
              <w:bottom w:val="nil"/>
              <w:right w:val="nil"/>
            </w:tcBorders>
          </w:tcPr>
          <w:p w14:paraId="61DC85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F373CD" w14:textId="77777777" w:rsidR="00EE5860" w:rsidRPr="00441CD0" w:rsidRDefault="00EE5860" w:rsidP="001A3E8D">
            <w:pPr>
              <w:pStyle w:val="TAC"/>
              <w:rPr>
                <w:lang w:eastAsia="zh-CN"/>
              </w:rPr>
            </w:pPr>
            <w:r w:rsidRPr="001A3E8D">
              <w:t>7 to k</w:t>
            </w:r>
          </w:p>
        </w:tc>
        <w:tc>
          <w:tcPr>
            <w:tcW w:w="4710" w:type="dxa"/>
            <w:gridSpan w:val="8"/>
            <w:tcBorders>
              <w:top w:val="single" w:sz="4" w:space="0" w:color="auto"/>
              <w:left w:val="single" w:sz="4" w:space="0" w:color="auto"/>
              <w:bottom w:val="single" w:sz="4" w:space="0" w:color="auto"/>
              <w:right w:val="single" w:sz="4" w:space="0" w:color="auto"/>
            </w:tcBorders>
            <w:hideMark/>
          </w:tcPr>
          <w:p w14:paraId="0DAE7796" w14:textId="77777777" w:rsidR="00EE5860" w:rsidRPr="00441CD0" w:rsidRDefault="00EE5860" w:rsidP="00BB0E1F">
            <w:pPr>
              <w:pStyle w:val="TAC"/>
              <w:rPr>
                <w:lang w:eastAsia="zh-CN"/>
              </w:rPr>
            </w:pPr>
            <w:r w:rsidRPr="00441CD0">
              <w:rPr>
                <w:szCs w:val="18"/>
                <w:lang w:eastAsia="zh-CN"/>
              </w:rPr>
              <w:t>UE IP address Pool Identity</w:t>
            </w:r>
          </w:p>
        </w:tc>
        <w:tc>
          <w:tcPr>
            <w:tcW w:w="588" w:type="dxa"/>
            <w:tcBorders>
              <w:top w:val="nil"/>
              <w:left w:val="single" w:sz="4" w:space="0" w:color="auto"/>
              <w:bottom w:val="nil"/>
              <w:right w:val="single" w:sz="6" w:space="0" w:color="auto"/>
            </w:tcBorders>
          </w:tcPr>
          <w:p w14:paraId="792E6F7C" w14:textId="77777777" w:rsidR="00EE5860" w:rsidRPr="00441CD0" w:rsidRDefault="00EE5860" w:rsidP="00BB0E1F">
            <w:pPr>
              <w:pStyle w:val="TAC"/>
            </w:pPr>
          </w:p>
        </w:tc>
      </w:tr>
      <w:tr w:rsidR="00EE5860" w:rsidRPr="00441CD0" w14:paraId="3A2AED46" w14:textId="77777777" w:rsidTr="00BB0E1F">
        <w:trPr>
          <w:jc w:val="center"/>
        </w:trPr>
        <w:tc>
          <w:tcPr>
            <w:tcW w:w="151" w:type="dxa"/>
            <w:tcBorders>
              <w:top w:val="nil"/>
              <w:left w:val="single" w:sz="6" w:space="0" w:color="auto"/>
              <w:bottom w:val="single" w:sz="4" w:space="0" w:color="auto"/>
              <w:right w:val="nil"/>
            </w:tcBorders>
          </w:tcPr>
          <w:p w14:paraId="61BA0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7129F5" w14:textId="77777777" w:rsidR="00EE5860" w:rsidRPr="00441CD0" w:rsidRDefault="00EE5860" w:rsidP="001A3E8D">
            <w:pPr>
              <w:pStyle w:val="TAC"/>
              <w:rPr>
                <w:lang w:eastAsia="zh-CN"/>
              </w:rPr>
            </w:pPr>
            <w:r w:rsidRPr="001A3E8D">
              <w:t>m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636429" w14:textId="77777777" w:rsidR="00EE5860" w:rsidRPr="00441CD0" w:rsidRDefault="00EE5860" w:rsidP="00BB0E1F">
            <w:pPr>
              <w:pStyle w:val="TAC"/>
              <w:rPr>
                <w:lang w:eastAsia="zh-CN"/>
              </w:rPr>
            </w:pPr>
            <w:r w:rsidRPr="00441CD0">
              <w:rPr>
                <w:szCs w:val="18"/>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064FAA" w14:textId="77777777" w:rsidR="00EE5860" w:rsidRPr="00441CD0" w:rsidRDefault="00EE5860" w:rsidP="00BB0E1F">
            <w:pPr>
              <w:pStyle w:val="TAC"/>
            </w:pPr>
          </w:p>
        </w:tc>
      </w:tr>
    </w:tbl>
    <w:p w14:paraId="1BDD58F8" w14:textId="77777777" w:rsidR="00EE5860" w:rsidRPr="00441CD0" w:rsidRDefault="00EE5860" w:rsidP="00EE5860">
      <w:pPr>
        <w:pStyle w:val="TF"/>
      </w:pPr>
      <w:r w:rsidRPr="00441CD0">
        <w:t>Figure 8.</w:t>
      </w:r>
      <w:r w:rsidRPr="009A5184">
        <w:t>2.128</w:t>
      </w:r>
      <w:r w:rsidRPr="00441CD0">
        <w:t>-1: UE IP address Pool Identity</w:t>
      </w:r>
    </w:p>
    <w:p w14:paraId="15AAE0F6" w14:textId="77777777" w:rsidR="00EE5860" w:rsidRPr="00441CD0" w:rsidRDefault="00EE5860" w:rsidP="00EE5860">
      <w:pPr>
        <w:rPr>
          <w:lang w:val="en-US" w:eastAsia="zh-CN"/>
        </w:rPr>
      </w:pPr>
      <w:bookmarkStart w:id="6946" w:name="_Toc19717474"/>
      <w:bookmarkStart w:id="6947" w:name="_Toc27490975"/>
      <w:bookmarkStart w:id="6948" w:name="_Toc27557268"/>
      <w:bookmarkStart w:id="6949" w:name="_Toc27724185"/>
      <w:bookmarkStart w:id="6950" w:name="_Toc36031259"/>
      <w:bookmarkStart w:id="6951" w:name="_Toc36043179"/>
      <w:bookmarkStart w:id="6952" w:name="_Toc36814504"/>
      <w:r w:rsidRPr="00441CD0">
        <w:t>Octets 7 to "k": The UE IP address Pool Identity</w:t>
      </w:r>
      <w:r w:rsidRPr="00441CD0">
        <w:rPr>
          <w:lang w:val="en-US" w:eastAsia="zh-CN"/>
        </w:rPr>
        <w:t xml:space="preserve"> shall be encoded as an OctetString (see the Framed-Ipv6-Pool and Framed-Pool in clause</w:t>
      </w:r>
      <w:r>
        <w:rPr>
          <w:lang w:val="en-US" w:eastAsia="zh-CN"/>
        </w:rPr>
        <w:t> </w:t>
      </w:r>
      <w:r w:rsidRPr="00441CD0">
        <w:rPr>
          <w:lang w:val="en-US" w:eastAsia="zh-CN"/>
        </w:rPr>
        <w:t>12.6.3 of 3GPP</w:t>
      </w:r>
      <w:r w:rsidRPr="00441CD0">
        <w:t> </w:t>
      </w:r>
      <w:r w:rsidRPr="00441CD0">
        <w:rPr>
          <w:lang w:val="en-US" w:eastAsia="zh-CN"/>
        </w:rPr>
        <w:t>TS 29.561 [49]</w:t>
      </w:r>
      <w:r>
        <w:rPr>
          <w:lang w:val="en-US" w:eastAsia="zh-CN"/>
        </w:rPr>
        <w:t xml:space="preserve">); the value part of </w:t>
      </w:r>
      <w:r w:rsidRPr="00441CD0">
        <w:rPr>
          <w:lang w:val="en-US" w:eastAsia="zh-CN"/>
        </w:rPr>
        <w:t>Framed-Pool</w:t>
      </w:r>
      <w:r>
        <w:rPr>
          <w:lang w:val="en-US" w:eastAsia="zh-CN"/>
        </w:rPr>
        <w:t xml:space="preserve"> or </w:t>
      </w:r>
      <w:r w:rsidRPr="00441CD0">
        <w:rPr>
          <w:lang w:val="en-US" w:eastAsia="zh-CN"/>
        </w:rPr>
        <w:t>Framed-Ipv6-Pool</w:t>
      </w:r>
      <w:r>
        <w:rPr>
          <w:lang w:val="en-US" w:eastAsia="zh-CN"/>
        </w:rPr>
        <w:t xml:space="preserve"> is copied into the </w:t>
      </w:r>
      <w:r w:rsidRPr="00441CD0">
        <w:rPr>
          <w:szCs w:val="18"/>
          <w:lang w:eastAsia="zh-CN"/>
        </w:rPr>
        <w:t>UE IP address Pool Identity</w:t>
      </w:r>
      <w:r>
        <w:rPr>
          <w:szCs w:val="18"/>
          <w:lang w:eastAsia="zh-CN"/>
        </w:rPr>
        <w:t xml:space="preserve"> field of the </w:t>
      </w:r>
      <w:r w:rsidRPr="00441CD0">
        <w:t>UE IP address Pool Identi</w:t>
      </w:r>
      <w:r w:rsidRPr="00091523">
        <w:rPr>
          <w:lang w:val="en-US" w:eastAsia="zh-CN"/>
        </w:rPr>
        <w:t xml:space="preserve">ty IE if the </w:t>
      </w:r>
      <w:r>
        <w:rPr>
          <w:lang w:val="en-US" w:eastAsia="zh-CN"/>
        </w:rPr>
        <w:t>CP function</w:t>
      </w:r>
      <w:r w:rsidRPr="00091523">
        <w:rPr>
          <w:lang w:val="en-US" w:eastAsia="zh-CN"/>
        </w:rPr>
        <w:t xml:space="preserve"> receives the corresponding information from </w:t>
      </w:r>
      <w:r>
        <w:rPr>
          <w:lang w:val="en-US" w:eastAsia="zh-CN"/>
        </w:rPr>
        <w:t xml:space="preserve">an </w:t>
      </w:r>
      <w:r w:rsidRPr="00091523">
        <w:rPr>
          <w:lang w:val="en-US" w:eastAsia="zh-CN"/>
        </w:rPr>
        <w:t>external server</w:t>
      </w:r>
      <w:r w:rsidRPr="00441CD0">
        <w:rPr>
          <w:lang w:val="en-US" w:eastAsia="zh-CN"/>
        </w:rPr>
        <w:t>.</w:t>
      </w:r>
    </w:p>
    <w:p w14:paraId="5785000D" w14:textId="77777777" w:rsidR="00EE5860" w:rsidRPr="00441CD0" w:rsidRDefault="00EE5860" w:rsidP="001A3E8D">
      <w:pPr>
        <w:pStyle w:val="Heading3"/>
        <w:rPr>
          <w:lang w:val="x-none"/>
        </w:rPr>
      </w:pPr>
      <w:bookmarkStart w:id="6953" w:name="_Toc44689362"/>
      <w:bookmarkStart w:id="6954" w:name="_Toc44924116"/>
      <w:bookmarkStart w:id="6955" w:name="_Toc51861086"/>
      <w:bookmarkStart w:id="6956" w:name="_Toc57930857"/>
      <w:bookmarkStart w:id="6957" w:name="_Toc57931487"/>
      <w:bookmarkStart w:id="6958" w:name="_Toc106825914"/>
      <w:r w:rsidRPr="00441CD0">
        <w:t>8.2.129</w:t>
      </w:r>
      <w:r w:rsidRPr="00441CD0">
        <w:tab/>
        <w:t>Alternative SMF IP Address</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5682796D" w14:textId="77777777" w:rsidR="00B82BA5" w:rsidRDefault="00B82BA5" w:rsidP="00B82BA5">
      <w:pPr>
        <w:rPr>
          <w:lang w:eastAsia="ja-JP"/>
        </w:rPr>
      </w:pPr>
      <w:bookmarkStart w:id="6959" w:name="_Toc19717475"/>
      <w:bookmarkStart w:id="6960" w:name="_Toc27490976"/>
      <w:bookmarkStart w:id="6961" w:name="_Toc27557269"/>
      <w:bookmarkStart w:id="6962" w:name="_Toc27724186"/>
      <w:bookmarkStart w:id="6963" w:name="_Toc36031260"/>
      <w:bookmarkStart w:id="6964" w:name="_Toc36043180"/>
      <w:bookmarkStart w:id="6965" w:name="_Toc36814505"/>
      <w:bookmarkStart w:id="6966" w:name="_Toc44689363"/>
      <w:bookmarkStart w:id="6967" w:name="_Toc44924117"/>
      <w:bookmarkStart w:id="6968" w:name="_Toc51861087"/>
      <w:bookmarkStart w:id="6969" w:name="_Toc57930858"/>
      <w:bookmarkStart w:id="6970" w:name="_Toc57931488"/>
      <w:r>
        <w:t xml:space="preserve">The Alternative SMF IP Address IE shall contain an IPv4 and/or IPv6 address. It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8.2.129-1</w:t>
      </w:r>
      <w:r>
        <w:rPr>
          <w:lang w:eastAsia="ja-JP"/>
        </w:rPr>
        <w:t>.</w:t>
      </w:r>
    </w:p>
    <w:p w14:paraId="667928C8" w14:textId="77777777" w:rsidR="00B82BA5" w:rsidRDefault="00B82BA5" w:rsidP="00B82BA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82BA5" w14:paraId="4D901944" w14:textId="77777777" w:rsidTr="00E271CB">
        <w:trPr>
          <w:jc w:val="center"/>
        </w:trPr>
        <w:tc>
          <w:tcPr>
            <w:tcW w:w="151" w:type="dxa"/>
            <w:tcBorders>
              <w:top w:val="single" w:sz="4" w:space="0" w:color="auto"/>
              <w:left w:val="single" w:sz="4" w:space="0" w:color="auto"/>
              <w:bottom w:val="nil"/>
              <w:right w:val="nil"/>
            </w:tcBorders>
          </w:tcPr>
          <w:p w14:paraId="511E66DC" w14:textId="77777777" w:rsidR="00B82BA5" w:rsidRDefault="00B82BA5" w:rsidP="00E271CB">
            <w:pPr>
              <w:pStyle w:val="TAC"/>
            </w:pPr>
          </w:p>
        </w:tc>
        <w:tc>
          <w:tcPr>
            <w:tcW w:w="1104" w:type="dxa"/>
            <w:tcBorders>
              <w:top w:val="single" w:sz="4" w:space="0" w:color="auto"/>
              <w:left w:val="nil"/>
              <w:bottom w:val="nil"/>
              <w:right w:val="nil"/>
            </w:tcBorders>
          </w:tcPr>
          <w:p w14:paraId="165CD679" w14:textId="77777777" w:rsidR="00B82BA5" w:rsidRDefault="00B82BA5" w:rsidP="00E271CB">
            <w:pPr>
              <w:pStyle w:val="TAH"/>
            </w:pPr>
          </w:p>
        </w:tc>
        <w:tc>
          <w:tcPr>
            <w:tcW w:w="4711" w:type="dxa"/>
            <w:gridSpan w:val="8"/>
            <w:tcBorders>
              <w:top w:val="single" w:sz="4" w:space="0" w:color="auto"/>
              <w:left w:val="nil"/>
              <w:bottom w:val="nil"/>
              <w:right w:val="nil"/>
            </w:tcBorders>
            <w:hideMark/>
          </w:tcPr>
          <w:p w14:paraId="029C9D8D" w14:textId="77777777" w:rsidR="00B82BA5" w:rsidRDefault="00B82BA5" w:rsidP="00E271CB">
            <w:pPr>
              <w:pStyle w:val="TAH"/>
            </w:pPr>
            <w:r>
              <w:t>Bits</w:t>
            </w:r>
          </w:p>
        </w:tc>
        <w:tc>
          <w:tcPr>
            <w:tcW w:w="588" w:type="dxa"/>
            <w:tcBorders>
              <w:top w:val="single" w:sz="4" w:space="0" w:color="auto"/>
              <w:left w:val="nil"/>
              <w:bottom w:val="nil"/>
              <w:right w:val="single" w:sz="4" w:space="0" w:color="auto"/>
            </w:tcBorders>
          </w:tcPr>
          <w:p w14:paraId="4D54E989" w14:textId="77777777" w:rsidR="00B82BA5" w:rsidRDefault="00B82BA5" w:rsidP="00E271CB">
            <w:pPr>
              <w:pStyle w:val="TAC"/>
            </w:pPr>
          </w:p>
        </w:tc>
      </w:tr>
      <w:tr w:rsidR="00B82BA5" w14:paraId="68A3D261" w14:textId="77777777" w:rsidTr="00E271CB">
        <w:trPr>
          <w:jc w:val="center"/>
        </w:trPr>
        <w:tc>
          <w:tcPr>
            <w:tcW w:w="151" w:type="dxa"/>
            <w:tcBorders>
              <w:top w:val="nil"/>
              <w:left w:val="single" w:sz="4" w:space="0" w:color="auto"/>
              <w:bottom w:val="nil"/>
              <w:right w:val="nil"/>
            </w:tcBorders>
          </w:tcPr>
          <w:p w14:paraId="2C263725" w14:textId="77777777" w:rsidR="00B82BA5" w:rsidRDefault="00B82BA5" w:rsidP="00E271CB">
            <w:pPr>
              <w:pStyle w:val="TAC"/>
            </w:pPr>
          </w:p>
        </w:tc>
        <w:tc>
          <w:tcPr>
            <w:tcW w:w="1104" w:type="dxa"/>
            <w:tcBorders>
              <w:top w:val="nil"/>
              <w:left w:val="nil"/>
              <w:bottom w:val="nil"/>
              <w:right w:val="nil"/>
            </w:tcBorders>
            <w:hideMark/>
          </w:tcPr>
          <w:p w14:paraId="511E606E" w14:textId="77777777" w:rsidR="00B82BA5" w:rsidRDefault="00B82BA5" w:rsidP="00E271CB">
            <w:pPr>
              <w:pStyle w:val="TAH"/>
            </w:pPr>
            <w:r>
              <w:t>Octets</w:t>
            </w:r>
          </w:p>
        </w:tc>
        <w:tc>
          <w:tcPr>
            <w:tcW w:w="588" w:type="dxa"/>
            <w:tcBorders>
              <w:top w:val="nil"/>
              <w:left w:val="nil"/>
              <w:bottom w:val="single" w:sz="4" w:space="0" w:color="auto"/>
              <w:right w:val="nil"/>
            </w:tcBorders>
            <w:hideMark/>
          </w:tcPr>
          <w:p w14:paraId="15663B93" w14:textId="77777777" w:rsidR="00B82BA5" w:rsidRDefault="00B82BA5" w:rsidP="00E271CB">
            <w:pPr>
              <w:pStyle w:val="TAH"/>
            </w:pPr>
            <w:r>
              <w:t>8</w:t>
            </w:r>
          </w:p>
        </w:tc>
        <w:tc>
          <w:tcPr>
            <w:tcW w:w="589" w:type="dxa"/>
            <w:tcBorders>
              <w:top w:val="nil"/>
              <w:left w:val="nil"/>
              <w:bottom w:val="single" w:sz="4" w:space="0" w:color="auto"/>
              <w:right w:val="nil"/>
            </w:tcBorders>
            <w:hideMark/>
          </w:tcPr>
          <w:p w14:paraId="0E082131" w14:textId="77777777" w:rsidR="00B82BA5" w:rsidRDefault="00B82BA5" w:rsidP="00E271CB">
            <w:pPr>
              <w:pStyle w:val="TAH"/>
            </w:pPr>
            <w:r>
              <w:t>7</w:t>
            </w:r>
          </w:p>
        </w:tc>
        <w:tc>
          <w:tcPr>
            <w:tcW w:w="589" w:type="dxa"/>
            <w:tcBorders>
              <w:top w:val="nil"/>
              <w:left w:val="nil"/>
              <w:bottom w:val="single" w:sz="4" w:space="0" w:color="auto"/>
              <w:right w:val="nil"/>
            </w:tcBorders>
            <w:hideMark/>
          </w:tcPr>
          <w:p w14:paraId="68EDFD69" w14:textId="77777777" w:rsidR="00B82BA5" w:rsidRDefault="00B82BA5" w:rsidP="00E271CB">
            <w:pPr>
              <w:pStyle w:val="TAH"/>
            </w:pPr>
            <w:r>
              <w:t>6</w:t>
            </w:r>
          </w:p>
        </w:tc>
        <w:tc>
          <w:tcPr>
            <w:tcW w:w="589" w:type="dxa"/>
            <w:tcBorders>
              <w:top w:val="nil"/>
              <w:left w:val="nil"/>
              <w:bottom w:val="single" w:sz="4" w:space="0" w:color="auto"/>
              <w:right w:val="nil"/>
            </w:tcBorders>
            <w:hideMark/>
          </w:tcPr>
          <w:p w14:paraId="0D1F9038" w14:textId="77777777" w:rsidR="00B82BA5" w:rsidRDefault="00B82BA5" w:rsidP="00E271CB">
            <w:pPr>
              <w:pStyle w:val="TAH"/>
            </w:pPr>
            <w:r>
              <w:t>5</w:t>
            </w:r>
          </w:p>
        </w:tc>
        <w:tc>
          <w:tcPr>
            <w:tcW w:w="589" w:type="dxa"/>
            <w:tcBorders>
              <w:top w:val="nil"/>
              <w:left w:val="nil"/>
              <w:bottom w:val="single" w:sz="4" w:space="0" w:color="auto"/>
              <w:right w:val="nil"/>
            </w:tcBorders>
            <w:hideMark/>
          </w:tcPr>
          <w:p w14:paraId="0EEC7D7A" w14:textId="77777777" w:rsidR="00B82BA5" w:rsidRDefault="00B82BA5" w:rsidP="00E271CB">
            <w:pPr>
              <w:pStyle w:val="TAH"/>
            </w:pPr>
            <w:r>
              <w:t>4</w:t>
            </w:r>
          </w:p>
        </w:tc>
        <w:tc>
          <w:tcPr>
            <w:tcW w:w="589" w:type="dxa"/>
            <w:tcBorders>
              <w:top w:val="nil"/>
              <w:left w:val="nil"/>
              <w:bottom w:val="single" w:sz="4" w:space="0" w:color="auto"/>
              <w:right w:val="nil"/>
            </w:tcBorders>
            <w:hideMark/>
          </w:tcPr>
          <w:p w14:paraId="21966F97" w14:textId="77777777" w:rsidR="00B82BA5" w:rsidRDefault="00B82BA5" w:rsidP="00E271CB">
            <w:pPr>
              <w:pStyle w:val="TAH"/>
            </w:pPr>
            <w:r>
              <w:t>3</w:t>
            </w:r>
          </w:p>
        </w:tc>
        <w:tc>
          <w:tcPr>
            <w:tcW w:w="589" w:type="dxa"/>
            <w:tcBorders>
              <w:top w:val="nil"/>
              <w:left w:val="nil"/>
              <w:bottom w:val="single" w:sz="4" w:space="0" w:color="auto"/>
              <w:right w:val="nil"/>
            </w:tcBorders>
            <w:hideMark/>
          </w:tcPr>
          <w:p w14:paraId="2343A529" w14:textId="77777777" w:rsidR="00B82BA5" w:rsidRDefault="00B82BA5" w:rsidP="00E271CB">
            <w:pPr>
              <w:pStyle w:val="TAH"/>
            </w:pPr>
            <w:r>
              <w:t>2</w:t>
            </w:r>
          </w:p>
        </w:tc>
        <w:tc>
          <w:tcPr>
            <w:tcW w:w="589" w:type="dxa"/>
            <w:tcBorders>
              <w:top w:val="nil"/>
              <w:left w:val="nil"/>
              <w:bottom w:val="single" w:sz="4" w:space="0" w:color="auto"/>
              <w:right w:val="nil"/>
            </w:tcBorders>
            <w:hideMark/>
          </w:tcPr>
          <w:p w14:paraId="7523DD4C" w14:textId="77777777" w:rsidR="00B82BA5" w:rsidRDefault="00B82BA5" w:rsidP="00E271CB">
            <w:pPr>
              <w:pStyle w:val="TAH"/>
            </w:pPr>
            <w:r>
              <w:t>1</w:t>
            </w:r>
          </w:p>
        </w:tc>
        <w:tc>
          <w:tcPr>
            <w:tcW w:w="588" w:type="dxa"/>
            <w:tcBorders>
              <w:top w:val="nil"/>
              <w:left w:val="nil"/>
              <w:bottom w:val="nil"/>
              <w:right w:val="single" w:sz="4" w:space="0" w:color="auto"/>
            </w:tcBorders>
          </w:tcPr>
          <w:p w14:paraId="7BEDB0C8" w14:textId="77777777" w:rsidR="00B82BA5" w:rsidRDefault="00B82BA5" w:rsidP="00E271CB">
            <w:pPr>
              <w:pStyle w:val="TAC"/>
            </w:pPr>
          </w:p>
        </w:tc>
      </w:tr>
      <w:tr w:rsidR="00B82BA5" w14:paraId="48FB5BE5" w14:textId="77777777" w:rsidTr="00E271CB">
        <w:trPr>
          <w:jc w:val="center"/>
        </w:trPr>
        <w:tc>
          <w:tcPr>
            <w:tcW w:w="151" w:type="dxa"/>
            <w:tcBorders>
              <w:top w:val="nil"/>
              <w:left w:val="single" w:sz="4" w:space="0" w:color="auto"/>
              <w:bottom w:val="nil"/>
              <w:right w:val="nil"/>
            </w:tcBorders>
          </w:tcPr>
          <w:p w14:paraId="6FCAB877" w14:textId="77777777" w:rsidR="00B82BA5" w:rsidRDefault="00B82BA5" w:rsidP="00E271CB">
            <w:pPr>
              <w:pStyle w:val="TAC"/>
            </w:pPr>
          </w:p>
        </w:tc>
        <w:tc>
          <w:tcPr>
            <w:tcW w:w="1104" w:type="dxa"/>
            <w:tcBorders>
              <w:top w:val="nil"/>
              <w:left w:val="nil"/>
              <w:bottom w:val="nil"/>
              <w:right w:val="single" w:sz="4" w:space="0" w:color="auto"/>
            </w:tcBorders>
            <w:hideMark/>
          </w:tcPr>
          <w:p w14:paraId="4F139648" w14:textId="77777777" w:rsidR="00B82BA5" w:rsidRDefault="00B82BA5" w:rsidP="00E271CB">
            <w:pPr>
              <w:pStyle w:val="TAC"/>
            </w:pPr>
            <w: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D79151C" w14:textId="77777777" w:rsidR="00B82BA5" w:rsidRDefault="00B82BA5" w:rsidP="00E271CB">
            <w:pPr>
              <w:pStyle w:val="TAC"/>
            </w:pPr>
            <w:r>
              <w:t xml:space="preserve">Type = </w:t>
            </w:r>
            <w:r>
              <w:rPr>
                <w:lang w:val="sv-SE"/>
              </w:rPr>
              <w:t>178</w:t>
            </w:r>
            <w:r>
              <w:t xml:space="preserve"> (decimal)</w:t>
            </w:r>
          </w:p>
        </w:tc>
        <w:tc>
          <w:tcPr>
            <w:tcW w:w="588" w:type="dxa"/>
            <w:tcBorders>
              <w:top w:val="nil"/>
              <w:left w:val="single" w:sz="4" w:space="0" w:color="auto"/>
              <w:bottom w:val="nil"/>
              <w:right w:val="single" w:sz="4" w:space="0" w:color="auto"/>
            </w:tcBorders>
          </w:tcPr>
          <w:p w14:paraId="692B9B8D" w14:textId="77777777" w:rsidR="00B82BA5" w:rsidRDefault="00B82BA5" w:rsidP="00E271CB">
            <w:pPr>
              <w:pStyle w:val="TAC"/>
            </w:pPr>
          </w:p>
        </w:tc>
      </w:tr>
      <w:tr w:rsidR="00B82BA5" w14:paraId="1C9BE398" w14:textId="77777777" w:rsidTr="00E271CB">
        <w:trPr>
          <w:jc w:val="center"/>
        </w:trPr>
        <w:tc>
          <w:tcPr>
            <w:tcW w:w="151" w:type="dxa"/>
            <w:tcBorders>
              <w:top w:val="nil"/>
              <w:left w:val="single" w:sz="4" w:space="0" w:color="auto"/>
              <w:bottom w:val="nil"/>
              <w:right w:val="nil"/>
            </w:tcBorders>
          </w:tcPr>
          <w:p w14:paraId="6E013AB4" w14:textId="77777777" w:rsidR="00B82BA5" w:rsidRDefault="00B82BA5" w:rsidP="00E271CB">
            <w:pPr>
              <w:pStyle w:val="TAC"/>
            </w:pPr>
          </w:p>
        </w:tc>
        <w:tc>
          <w:tcPr>
            <w:tcW w:w="1104" w:type="dxa"/>
            <w:tcBorders>
              <w:top w:val="nil"/>
              <w:left w:val="nil"/>
              <w:bottom w:val="nil"/>
              <w:right w:val="single" w:sz="4" w:space="0" w:color="auto"/>
            </w:tcBorders>
            <w:hideMark/>
          </w:tcPr>
          <w:p w14:paraId="4035F56A" w14:textId="77777777" w:rsidR="00B82BA5" w:rsidRDefault="00B82BA5" w:rsidP="00E271CB">
            <w:pPr>
              <w:pStyle w:val="TAC"/>
            </w:pPr>
            <w: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114BE3E" w14:textId="77777777" w:rsidR="00B82BA5" w:rsidRDefault="00B82BA5" w:rsidP="00E271CB">
            <w:pPr>
              <w:pStyle w:val="TAC"/>
              <w:rPr>
                <w:lang w:eastAsia="zh-CN"/>
              </w:rPr>
            </w:pPr>
            <w:r>
              <w:t>Length = n</w:t>
            </w:r>
          </w:p>
        </w:tc>
        <w:tc>
          <w:tcPr>
            <w:tcW w:w="588" w:type="dxa"/>
            <w:tcBorders>
              <w:top w:val="nil"/>
              <w:left w:val="single" w:sz="4" w:space="0" w:color="auto"/>
              <w:bottom w:val="nil"/>
              <w:right w:val="single" w:sz="4" w:space="0" w:color="auto"/>
            </w:tcBorders>
          </w:tcPr>
          <w:p w14:paraId="43D34F74" w14:textId="77777777" w:rsidR="00B82BA5" w:rsidRDefault="00B82BA5" w:rsidP="00E271CB">
            <w:pPr>
              <w:pStyle w:val="TAC"/>
            </w:pPr>
          </w:p>
        </w:tc>
      </w:tr>
      <w:tr w:rsidR="00B82BA5" w14:paraId="0426B737" w14:textId="77777777" w:rsidTr="00E271CB">
        <w:trPr>
          <w:jc w:val="center"/>
        </w:trPr>
        <w:tc>
          <w:tcPr>
            <w:tcW w:w="151" w:type="dxa"/>
            <w:tcBorders>
              <w:top w:val="nil"/>
              <w:left w:val="single" w:sz="4" w:space="0" w:color="auto"/>
              <w:bottom w:val="nil"/>
              <w:right w:val="nil"/>
            </w:tcBorders>
          </w:tcPr>
          <w:p w14:paraId="2376F884" w14:textId="77777777" w:rsidR="00B82BA5" w:rsidRDefault="00B82BA5" w:rsidP="00E271CB">
            <w:pPr>
              <w:pStyle w:val="TAC"/>
            </w:pPr>
          </w:p>
        </w:tc>
        <w:tc>
          <w:tcPr>
            <w:tcW w:w="1104" w:type="dxa"/>
            <w:tcBorders>
              <w:top w:val="nil"/>
              <w:left w:val="nil"/>
              <w:bottom w:val="nil"/>
              <w:right w:val="single" w:sz="4" w:space="0" w:color="auto"/>
            </w:tcBorders>
            <w:hideMark/>
          </w:tcPr>
          <w:p w14:paraId="26289F92" w14:textId="77777777" w:rsidR="00B82BA5" w:rsidRDefault="00B82BA5" w:rsidP="00E271CB">
            <w:pPr>
              <w:pStyle w:val="TAC"/>
            </w:pPr>
            <w: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7F7E5FAE" w14:textId="77777777" w:rsidR="00B82BA5" w:rsidRDefault="00B82BA5" w:rsidP="00E271CB">
            <w:pPr>
              <w:pStyle w:val="TAC"/>
            </w:pPr>
            <w:r>
              <w:t>Spare</w:t>
            </w:r>
          </w:p>
        </w:tc>
        <w:tc>
          <w:tcPr>
            <w:tcW w:w="589" w:type="dxa"/>
            <w:tcBorders>
              <w:top w:val="single" w:sz="4" w:space="0" w:color="auto"/>
              <w:left w:val="single" w:sz="4" w:space="0" w:color="auto"/>
              <w:bottom w:val="single" w:sz="4" w:space="0" w:color="auto"/>
              <w:right w:val="single" w:sz="4" w:space="0" w:color="auto"/>
            </w:tcBorders>
          </w:tcPr>
          <w:p w14:paraId="2E298688" w14:textId="77777777" w:rsidR="00B82BA5" w:rsidRDefault="00B82BA5" w:rsidP="00E271CB">
            <w:pPr>
              <w:pStyle w:val="TAC"/>
            </w:pPr>
            <w:r>
              <w:t>PPE</w:t>
            </w:r>
          </w:p>
        </w:tc>
        <w:tc>
          <w:tcPr>
            <w:tcW w:w="589" w:type="dxa"/>
            <w:tcBorders>
              <w:top w:val="single" w:sz="4" w:space="0" w:color="auto"/>
              <w:left w:val="single" w:sz="4" w:space="0" w:color="auto"/>
              <w:bottom w:val="single" w:sz="4" w:space="0" w:color="auto"/>
              <w:right w:val="single" w:sz="4" w:space="0" w:color="auto"/>
            </w:tcBorders>
            <w:hideMark/>
          </w:tcPr>
          <w:p w14:paraId="0A1ACDAD" w14:textId="77777777" w:rsidR="00B82BA5" w:rsidRDefault="00B82BA5" w:rsidP="00E271CB">
            <w:pPr>
              <w:pStyle w:val="TAC"/>
            </w:pPr>
            <w:r>
              <w:t>V4</w:t>
            </w:r>
          </w:p>
        </w:tc>
        <w:tc>
          <w:tcPr>
            <w:tcW w:w="589" w:type="dxa"/>
            <w:tcBorders>
              <w:top w:val="single" w:sz="4" w:space="0" w:color="auto"/>
              <w:left w:val="single" w:sz="4" w:space="0" w:color="auto"/>
              <w:bottom w:val="single" w:sz="4" w:space="0" w:color="auto"/>
              <w:right w:val="single" w:sz="4" w:space="0" w:color="auto"/>
            </w:tcBorders>
            <w:hideMark/>
          </w:tcPr>
          <w:p w14:paraId="41511727" w14:textId="77777777" w:rsidR="00B82BA5" w:rsidRDefault="00B82BA5" w:rsidP="00E271CB">
            <w:pPr>
              <w:pStyle w:val="TAC"/>
            </w:pPr>
            <w:r>
              <w:t>V6</w:t>
            </w:r>
          </w:p>
        </w:tc>
        <w:tc>
          <w:tcPr>
            <w:tcW w:w="588" w:type="dxa"/>
            <w:tcBorders>
              <w:top w:val="nil"/>
              <w:left w:val="single" w:sz="4" w:space="0" w:color="auto"/>
              <w:bottom w:val="nil"/>
              <w:right w:val="single" w:sz="4" w:space="0" w:color="auto"/>
            </w:tcBorders>
          </w:tcPr>
          <w:p w14:paraId="5EF1FA93" w14:textId="77777777" w:rsidR="00B82BA5" w:rsidRDefault="00B82BA5" w:rsidP="00E271CB">
            <w:pPr>
              <w:pStyle w:val="TAC"/>
            </w:pPr>
          </w:p>
        </w:tc>
      </w:tr>
      <w:tr w:rsidR="00B82BA5" w14:paraId="30242764" w14:textId="77777777" w:rsidTr="00E271CB">
        <w:trPr>
          <w:jc w:val="center"/>
        </w:trPr>
        <w:tc>
          <w:tcPr>
            <w:tcW w:w="151" w:type="dxa"/>
            <w:tcBorders>
              <w:top w:val="nil"/>
              <w:left w:val="single" w:sz="4" w:space="0" w:color="auto"/>
              <w:bottom w:val="nil"/>
              <w:right w:val="nil"/>
            </w:tcBorders>
          </w:tcPr>
          <w:p w14:paraId="5C4F7C57" w14:textId="77777777" w:rsidR="00B82BA5" w:rsidRDefault="00B82BA5" w:rsidP="00E271CB">
            <w:pPr>
              <w:pStyle w:val="TAC"/>
            </w:pPr>
          </w:p>
        </w:tc>
        <w:tc>
          <w:tcPr>
            <w:tcW w:w="1104" w:type="dxa"/>
            <w:tcBorders>
              <w:top w:val="nil"/>
              <w:left w:val="nil"/>
              <w:bottom w:val="nil"/>
              <w:right w:val="single" w:sz="4" w:space="0" w:color="auto"/>
            </w:tcBorders>
            <w:hideMark/>
          </w:tcPr>
          <w:p w14:paraId="7061FAC2" w14:textId="77777777" w:rsidR="00B82BA5" w:rsidRDefault="00B82BA5" w:rsidP="00E271CB">
            <w:pPr>
              <w:pStyle w:val="TAC"/>
              <w:rPr>
                <w:lang w:eastAsia="zh-CN"/>
              </w:rPr>
            </w:pPr>
            <w: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79DDC68E" w14:textId="77777777" w:rsidR="00B82BA5" w:rsidRDefault="00B82BA5" w:rsidP="00E271CB">
            <w:pPr>
              <w:pStyle w:val="TAC"/>
              <w:rPr>
                <w:lang w:eastAsia="zh-CN"/>
              </w:rPr>
            </w:pPr>
            <w:r>
              <w:rPr>
                <w:lang w:eastAsia="zh-CN"/>
              </w:rPr>
              <w:t>IPv4 Address</w:t>
            </w:r>
          </w:p>
        </w:tc>
        <w:tc>
          <w:tcPr>
            <w:tcW w:w="588" w:type="dxa"/>
            <w:tcBorders>
              <w:top w:val="nil"/>
              <w:left w:val="single" w:sz="4" w:space="0" w:color="auto"/>
              <w:bottom w:val="nil"/>
              <w:right w:val="single" w:sz="4" w:space="0" w:color="auto"/>
            </w:tcBorders>
          </w:tcPr>
          <w:p w14:paraId="4C172CF2" w14:textId="77777777" w:rsidR="00B82BA5" w:rsidRDefault="00B82BA5" w:rsidP="00E271CB">
            <w:pPr>
              <w:pStyle w:val="TAC"/>
            </w:pPr>
          </w:p>
        </w:tc>
      </w:tr>
      <w:tr w:rsidR="00B82BA5" w14:paraId="5AD9838B" w14:textId="77777777" w:rsidTr="00E271CB">
        <w:trPr>
          <w:jc w:val="center"/>
        </w:trPr>
        <w:tc>
          <w:tcPr>
            <w:tcW w:w="151" w:type="dxa"/>
            <w:tcBorders>
              <w:top w:val="nil"/>
              <w:left w:val="single" w:sz="4" w:space="0" w:color="auto"/>
              <w:bottom w:val="nil"/>
              <w:right w:val="nil"/>
            </w:tcBorders>
          </w:tcPr>
          <w:p w14:paraId="7607FB3F" w14:textId="77777777" w:rsidR="00B82BA5" w:rsidRDefault="00B82BA5" w:rsidP="00E271CB">
            <w:pPr>
              <w:pStyle w:val="TAC"/>
            </w:pPr>
          </w:p>
        </w:tc>
        <w:tc>
          <w:tcPr>
            <w:tcW w:w="1104" w:type="dxa"/>
            <w:tcBorders>
              <w:top w:val="nil"/>
              <w:left w:val="nil"/>
              <w:bottom w:val="nil"/>
              <w:right w:val="single" w:sz="4" w:space="0" w:color="auto"/>
            </w:tcBorders>
            <w:hideMark/>
          </w:tcPr>
          <w:p w14:paraId="2B3E8A83" w14:textId="77777777" w:rsidR="00B82BA5" w:rsidRDefault="00B82BA5" w:rsidP="00E271CB">
            <w:pPr>
              <w:pStyle w:val="TAC"/>
              <w:rPr>
                <w:lang w:eastAsia="zh-CN"/>
              </w:rPr>
            </w:pPr>
            <w: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1954895A" w14:textId="77777777" w:rsidR="00B82BA5" w:rsidRDefault="00B82BA5" w:rsidP="00E271CB">
            <w:pPr>
              <w:pStyle w:val="TAC"/>
              <w:rPr>
                <w:lang w:eastAsia="zh-CN"/>
              </w:rPr>
            </w:pPr>
            <w:r>
              <w:rPr>
                <w:lang w:eastAsia="zh-CN"/>
              </w:rPr>
              <w:t>IPv6 Address</w:t>
            </w:r>
          </w:p>
        </w:tc>
        <w:tc>
          <w:tcPr>
            <w:tcW w:w="588" w:type="dxa"/>
            <w:tcBorders>
              <w:top w:val="nil"/>
              <w:left w:val="single" w:sz="4" w:space="0" w:color="auto"/>
              <w:bottom w:val="nil"/>
              <w:right w:val="single" w:sz="4" w:space="0" w:color="auto"/>
            </w:tcBorders>
          </w:tcPr>
          <w:p w14:paraId="5B25F94A" w14:textId="77777777" w:rsidR="00B82BA5" w:rsidRDefault="00B82BA5" w:rsidP="00E271CB">
            <w:pPr>
              <w:pStyle w:val="TAC"/>
            </w:pPr>
          </w:p>
        </w:tc>
      </w:tr>
      <w:tr w:rsidR="00B82BA5" w14:paraId="4B0D020A" w14:textId="77777777" w:rsidTr="00E271CB">
        <w:trPr>
          <w:jc w:val="center"/>
        </w:trPr>
        <w:tc>
          <w:tcPr>
            <w:tcW w:w="151" w:type="dxa"/>
            <w:tcBorders>
              <w:top w:val="nil"/>
              <w:left w:val="single" w:sz="4" w:space="0" w:color="auto"/>
              <w:bottom w:val="single" w:sz="4" w:space="0" w:color="auto"/>
              <w:right w:val="nil"/>
            </w:tcBorders>
          </w:tcPr>
          <w:p w14:paraId="65984868" w14:textId="77777777" w:rsidR="00B82BA5" w:rsidRDefault="00B82BA5" w:rsidP="00E271CB">
            <w:pPr>
              <w:pStyle w:val="TAC"/>
            </w:pPr>
          </w:p>
        </w:tc>
        <w:tc>
          <w:tcPr>
            <w:tcW w:w="1104" w:type="dxa"/>
            <w:tcBorders>
              <w:top w:val="nil"/>
              <w:left w:val="nil"/>
              <w:bottom w:val="single" w:sz="4" w:space="0" w:color="auto"/>
              <w:right w:val="single" w:sz="4" w:space="0" w:color="auto"/>
            </w:tcBorders>
            <w:hideMark/>
          </w:tcPr>
          <w:p w14:paraId="1E1EA09D" w14:textId="77777777" w:rsidR="00B82BA5" w:rsidRDefault="00B82BA5" w:rsidP="00E271CB">
            <w:pPr>
              <w:pStyle w:val="TAC"/>
              <w:rPr>
                <w:rFonts w:cs="Arial"/>
                <w:szCs w:val="18"/>
              </w:rPr>
            </w:pPr>
            <w: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80470EB" w14:textId="77777777" w:rsidR="00B82BA5" w:rsidRDefault="00B82BA5" w:rsidP="00E271CB">
            <w:pPr>
              <w:pStyle w:val="TAC"/>
              <w:rPr>
                <w:lang w:eastAsia="zh-CN"/>
              </w:rPr>
            </w:pPr>
            <w: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7D6C9E97" w14:textId="77777777" w:rsidR="00B82BA5" w:rsidRDefault="00B82BA5" w:rsidP="00E271CB">
            <w:pPr>
              <w:pStyle w:val="TAC"/>
            </w:pPr>
          </w:p>
        </w:tc>
      </w:tr>
    </w:tbl>
    <w:p w14:paraId="4D1404C9" w14:textId="77777777" w:rsidR="00B82BA5" w:rsidRDefault="00B82BA5" w:rsidP="00B82BA5">
      <w:pPr>
        <w:pStyle w:val="TF"/>
        <w:rPr>
          <w:lang w:eastAsia="ja-JP"/>
        </w:rPr>
      </w:pPr>
      <w:r>
        <w:t xml:space="preserve">Figure </w:t>
      </w:r>
      <w:r>
        <w:rPr>
          <w:lang w:eastAsia="zh-CN"/>
        </w:rPr>
        <w:t>8</w:t>
      </w:r>
      <w:r>
        <w:rPr>
          <w:lang w:eastAsia="ja-JP"/>
        </w:rPr>
        <w:t>.</w:t>
      </w:r>
      <w:r>
        <w:rPr>
          <w:lang w:val="en-US" w:eastAsia="ja-JP"/>
        </w:rPr>
        <w:t>2.</w:t>
      </w:r>
      <w:r>
        <w:rPr>
          <w:lang w:val="en-US" w:eastAsia="zh-CN"/>
        </w:rPr>
        <w:t>129</w:t>
      </w:r>
      <w:r>
        <w:rPr>
          <w:lang w:eastAsia="zh-CN"/>
        </w:rPr>
        <w:t>-</w:t>
      </w:r>
      <w:r>
        <w:rPr>
          <w:lang w:eastAsia="ja-JP"/>
        </w:rPr>
        <w:t>1</w:t>
      </w:r>
      <w:r>
        <w:t xml:space="preserve">: </w:t>
      </w:r>
      <w:r>
        <w:rPr>
          <w:lang w:eastAsia="ja-JP"/>
        </w:rPr>
        <w:t>Alternative SMF IP Address</w:t>
      </w:r>
    </w:p>
    <w:p w14:paraId="140873FB" w14:textId="77777777" w:rsidR="00B82BA5" w:rsidRDefault="00B82BA5" w:rsidP="00B82BA5">
      <w:r>
        <w:t>The following flags are coded within Octet 5:</w:t>
      </w:r>
    </w:p>
    <w:p w14:paraId="2356194F" w14:textId="77777777" w:rsidR="00B82BA5" w:rsidRDefault="00B82BA5" w:rsidP="00B82BA5">
      <w:pPr>
        <w:pStyle w:val="B1"/>
      </w:pPr>
      <w:r>
        <w:t>-</w:t>
      </w:r>
      <w:r>
        <w:tab/>
        <w:t>Bit 1 – V6: If this bit is set to "1", then the IPv6 address field shall be present in the Alternative SMF IP Address, otherwise the IPv6 address field shall not be present.</w:t>
      </w:r>
    </w:p>
    <w:p w14:paraId="3915BD39" w14:textId="77777777" w:rsidR="00B82BA5" w:rsidRDefault="00B82BA5" w:rsidP="00B82BA5">
      <w:pPr>
        <w:pStyle w:val="B1"/>
      </w:pPr>
      <w:r>
        <w:t>-</w:t>
      </w:r>
      <w:r>
        <w:tab/>
        <w:t>Bit 2 – V4: If this bit is set to "1", then the IPv4 address field shall be present in the Alternative SMF IP Address, otherwise the IPv4 address field shall not be present.</w:t>
      </w:r>
    </w:p>
    <w:p w14:paraId="1208FF2A" w14:textId="63C8927A" w:rsidR="00B82BA5" w:rsidRDefault="00B82BA5" w:rsidP="00B82BA5">
      <w:pPr>
        <w:pStyle w:val="B1"/>
      </w:pPr>
      <w:r>
        <w:t>-</w:t>
      </w:r>
      <w:r>
        <w:tab/>
        <w:t>Bit 3 – PPE (Preferred PFCP Entity): If this bit is set to "1", then the alternative SMF IP address shall be used by</w:t>
      </w:r>
      <w:r w:rsidRPr="00C444A2">
        <w:t xml:space="preserve"> the UP</w:t>
      </w:r>
      <w:r w:rsidRPr="009B28CE">
        <w:rPr>
          <w:color w:val="000000" w:themeColor="text1"/>
        </w:rPr>
        <w:t xml:space="preserve">F </w:t>
      </w:r>
      <w:r w:rsidRPr="009B28CE">
        <w:rPr>
          <w:color w:val="000000" w:themeColor="text1"/>
          <w:lang w:val="en-US"/>
        </w:rPr>
        <w:t xml:space="preserve">as a preferred address </w:t>
      </w:r>
      <w:r w:rsidRPr="009B28CE">
        <w:rPr>
          <w:color w:val="000000" w:themeColor="text1"/>
        </w:rPr>
        <w:t>whe</w:t>
      </w:r>
      <w:r w:rsidRPr="00C444A2">
        <w:t>n reselecting a PFCP entity as specified in clauses</w:t>
      </w:r>
      <w:r w:rsidR="00E43A9C">
        <w:t> </w:t>
      </w:r>
      <w:r w:rsidRPr="00C444A2">
        <w:t>5.22.2 and 5.22.3.</w:t>
      </w:r>
    </w:p>
    <w:p w14:paraId="7E319E5C" w14:textId="5F36B3E9" w:rsidR="00B82BA5" w:rsidRDefault="00B82BA5" w:rsidP="00B82BA5">
      <w:pPr>
        <w:pStyle w:val="B1"/>
      </w:pPr>
      <w:r>
        <w:t>-</w:t>
      </w:r>
      <w:r>
        <w:tab/>
        <w:t xml:space="preserve">Bit 4 to 8 </w:t>
      </w:r>
      <w:r>
        <w:rPr>
          <w:noProof/>
        </w:rPr>
        <w:t>Spare, for future use and set to "0"</w:t>
      </w:r>
      <w:r>
        <w:t>.</w:t>
      </w:r>
    </w:p>
    <w:p w14:paraId="509520CA" w14:textId="77777777" w:rsidR="00B82BA5" w:rsidRDefault="00B82BA5" w:rsidP="00B82BA5">
      <w:r>
        <w:t>Octets "p to (p+3)" or "q to (q+15)" (IPv4 address / IPv6 address fields), if present, shall contain the address value.</w:t>
      </w:r>
    </w:p>
    <w:p w14:paraId="4DE37D3F" w14:textId="77777777" w:rsidR="00EE5860" w:rsidRPr="00441CD0" w:rsidRDefault="00EE5860" w:rsidP="001A3E8D">
      <w:pPr>
        <w:pStyle w:val="Heading3"/>
      </w:pPr>
      <w:bookmarkStart w:id="6971" w:name="_Toc106825915"/>
      <w:r w:rsidRPr="00441CD0">
        <w:t>8.</w:t>
      </w:r>
      <w:r w:rsidRPr="00441CD0">
        <w:rPr>
          <w:lang w:val="en-US"/>
        </w:rPr>
        <w:t>2.130</w:t>
      </w:r>
      <w:r w:rsidRPr="00441CD0">
        <w:tab/>
        <w:t>Packet Replication and Detection Carry-On Information</w:t>
      </w:r>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2B48BFA4" w14:textId="77777777" w:rsidR="00EE5860" w:rsidRPr="00441CD0" w:rsidRDefault="00EE5860" w:rsidP="00EE5860">
      <w:pPr>
        <w:rPr>
          <w:lang w:eastAsia="zh-CN"/>
        </w:rPr>
      </w:pPr>
      <w:r w:rsidRPr="00441CD0">
        <w:t>The Packet Replication and Detection Carry-On Information</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8.2.130-1.</w:t>
      </w:r>
    </w:p>
    <w:p w14:paraId="20ECC3A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494"/>
        <w:gridCol w:w="95"/>
        <w:gridCol w:w="471"/>
        <w:gridCol w:w="118"/>
        <w:gridCol w:w="589"/>
        <w:gridCol w:w="588"/>
        <w:gridCol w:w="589"/>
        <w:gridCol w:w="588"/>
      </w:tblGrid>
      <w:tr w:rsidR="00EE5860" w:rsidRPr="00441CD0" w14:paraId="01790DF9" w14:textId="77777777" w:rsidTr="00BB0E1F">
        <w:trPr>
          <w:jc w:val="center"/>
        </w:trPr>
        <w:tc>
          <w:tcPr>
            <w:tcW w:w="151" w:type="dxa"/>
            <w:tcBorders>
              <w:top w:val="single" w:sz="6" w:space="0" w:color="auto"/>
              <w:left w:val="single" w:sz="6" w:space="0" w:color="auto"/>
              <w:bottom w:val="nil"/>
              <w:right w:val="nil"/>
            </w:tcBorders>
          </w:tcPr>
          <w:p w14:paraId="361BC087" w14:textId="77777777" w:rsidR="00EE5860" w:rsidRPr="00441CD0" w:rsidRDefault="00EE5860" w:rsidP="00BB0E1F">
            <w:pPr>
              <w:pStyle w:val="TAC"/>
            </w:pPr>
          </w:p>
        </w:tc>
        <w:tc>
          <w:tcPr>
            <w:tcW w:w="1104" w:type="dxa"/>
            <w:tcBorders>
              <w:top w:val="single" w:sz="6" w:space="0" w:color="auto"/>
              <w:left w:val="nil"/>
              <w:bottom w:val="nil"/>
              <w:right w:val="nil"/>
            </w:tcBorders>
          </w:tcPr>
          <w:p w14:paraId="61B5DE79"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1924A33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967E53" w14:textId="77777777" w:rsidR="00EE5860" w:rsidRPr="00441CD0" w:rsidRDefault="00EE5860" w:rsidP="00BB0E1F">
            <w:pPr>
              <w:pStyle w:val="TAC"/>
            </w:pPr>
          </w:p>
        </w:tc>
      </w:tr>
      <w:tr w:rsidR="00EE5860" w:rsidRPr="00441CD0" w14:paraId="15281C4A" w14:textId="77777777" w:rsidTr="00BB0E1F">
        <w:trPr>
          <w:jc w:val="center"/>
        </w:trPr>
        <w:tc>
          <w:tcPr>
            <w:tcW w:w="151" w:type="dxa"/>
            <w:tcBorders>
              <w:top w:val="nil"/>
              <w:left w:val="single" w:sz="6" w:space="0" w:color="auto"/>
              <w:bottom w:val="nil"/>
              <w:right w:val="nil"/>
            </w:tcBorders>
          </w:tcPr>
          <w:p w14:paraId="1C19B871" w14:textId="77777777" w:rsidR="00EE5860" w:rsidRPr="00441CD0" w:rsidRDefault="00EE5860" w:rsidP="00BB0E1F">
            <w:pPr>
              <w:pStyle w:val="TAC"/>
            </w:pPr>
          </w:p>
        </w:tc>
        <w:tc>
          <w:tcPr>
            <w:tcW w:w="1104" w:type="dxa"/>
            <w:tcBorders>
              <w:top w:val="nil"/>
              <w:left w:val="nil"/>
              <w:bottom w:val="nil"/>
              <w:right w:val="nil"/>
            </w:tcBorders>
            <w:hideMark/>
          </w:tcPr>
          <w:p w14:paraId="21C5764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5691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71C144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41BAE5" w14:textId="77777777" w:rsidR="00EE5860" w:rsidRPr="00441CD0" w:rsidRDefault="00EE5860" w:rsidP="00BB0E1F">
            <w:pPr>
              <w:pStyle w:val="TAH"/>
            </w:pPr>
            <w:r w:rsidRPr="00441CD0">
              <w:t>6</w:t>
            </w:r>
          </w:p>
        </w:tc>
        <w:tc>
          <w:tcPr>
            <w:tcW w:w="589" w:type="dxa"/>
            <w:gridSpan w:val="2"/>
            <w:tcBorders>
              <w:top w:val="nil"/>
              <w:left w:val="nil"/>
              <w:bottom w:val="single" w:sz="4" w:space="0" w:color="auto"/>
              <w:right w:val="nil"/>
            </w:tcBorders>
            <w:hideMark/>
          </w:tcPr>
          <w:p w14:paraId="23ABCB02"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1097C58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98074B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009CF8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6AE8A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76BFF25" w14:textId="77777777" w:rsidR="00EE5860" w:rsidRPr="00441CD0" w:rsidRDefault="00EE5860" w:rsidP="00BB0E1F">
            <w:pPr>
              <w:pStyle w:val="TAC"/>
            </w:pPr>
          </w:p>
        </w:tc>
      </w:tr>
      <w:tr w:rsidR="00EE5860" w:rsidRPr="00441CD0" w14:paraId="451847AE" w14:textId="77777777" w:rsidTr="00BB0E1F">
        <w:trPr>
          <w:jc w:val="center"/>
        </w:trPr>
        <w:tc>
          <w:tcPr>
            <w:tcW w:w="151" w:type="dxa"/>
            <w:tcBorders>
              <w:top w:val="nil"/>
              <w:left w:val="single" w:sz="6" w:space="0" w:color="auto"/>
              <w:bottom w:val="nil"/>
              <w:right w:val="nil"/>
            </w:tcBorders>
          </w:tcPr>
          <w:p w14:paraId="3ED201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88A637"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A5D4B26" w14:textId="77777777" w:rsidR="00EE5860" w:rsidRPr="00441CD0" w:rsidRDefault="00EE5860" w:rsidP="00BB0E1F">
            <w:pPr>
              <w:pStyle w:val="TAC"/>
            </w:pPr>
            <w:r w:rsidRPr="00441CD0">
              <w:t>Type = 179 (decimal)</w:t>
            </w:r>
          </w:p>
        </w:tc>
        <w:tc>
          <w:tcPr>
            <w:tcW w:w="588" w:type="dxa"/>
            <w:tcBorders>
              <w:top w:val="nil"/>
              <w:left w:val="single" w:sz="4" w:space="0" w:color="auto"/>
              <w:bottom w:val="nil"/>
              <w:right w:val="single" w:sz="6" w:space="0" w:color="auto"/>
            </w:tcBorders>
          </w:tcPr>
          <w:p w14:paraId="5818A900" w14:textId="77777777" w:rsidR="00EE5860" w:rsidRPr="00441CD0" w:rsidRDefault="00EE5860" w:rsidP="00BB0E1F">
            <w:pPr>
              <w:pStyle w:val="TAC"/>
            </w:pPr>
          </w:p>
        </w:tc>
      </w:tr>
      <w:tr w:rsidR="00EE5860" w:rsidRPr="00441CD0" w14:paraId="4F38DD02" w14:textId="77777777" w:rsidTr="00BB0E1F">
        <w:trPr>
          <w:jc w:val="center"/>
        </w:trPr>
        <w:tc>
          <w:tcPr>
            <w:tcW w:w="151" w:type="dxa"/>
            <w:tcBorders>
              <w:top w:val="nil"/>
              <w:left w:val="single" w:sz="6" w:space="0" w:color="auto"/>
              <w:bottom w:val="nil"/>
              <w:right w:val="nil"/>
            </w:tcBorders>
          </w:tcPr>
          <w:p w14:paraId="4F82C0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206DC7"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052065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6EB62C4" w14:textId="77777777" w:rsidR="00EE5860" w:rsidRPr="00441CD0" w:rsidRDefault="00EE5860" w:rsidP="00BB0E1F">
            <w:pPr>
              <w:pStyle w:val="TAC"/>
            </w:pPr>
          </w:p>
        </w:tc>
      </w:tr>
      <w:tr w:rsidR="00EE5860" w:rsidRPr="00441CD0" w14:paraId="571D3E8D" w14:textId="77777777" w:rsidTr="00BB0E1F">
        <w:trPr>
          <w:jc w:val="center"/>
        </w:trPr>
        <w:tc>
          <w:tcPr>
            <w:tcW w:w="151" w:type="dxa"/>
            <w:tcBorders>
              <w:top w:val="nil"/>
              <w:left w:val="single" w:sz="6" w:space="0" w:color="auto"/>
              <w:bottom w:val="nil"/>
              <w:right w:val="nil"/>
            </w:tcBorders>
          </w:tcPr>
          <w:p w14:paraId="53836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B62F7" w14:textId="77777777" w:rsidR="00EE5860" w:rsidRPr="00441CD0" w:rsidRDefault="00EE5860" w:rsidP="001A3E8D">
            <w:pPr>
              <w:pStyle w:val="TAC"/>
              <w:rPr>
                <w:lang w:eastAsia="zh-CN"/>
              </w:rPr>
            </w:pPr>
            <w:r w:rsidRPr="001A3E8D">
              <w:t xml:space="preserve">5 </w:t>
            </w:r>
          </w:p>
        </w:tc>
        <w:tc>
          <w:tcPr>
            <w:tcW w:w="2260" w:type="dxa"/>
            <w:gridSpan w:val="4"/>
            <w:tcBorders>
              <w:top w:val="single" w:sz="4" w:space="0" w:color="auto"/>
              <w:left w:val="single" w:sz="4" w:space="0" w:color="auto"/>
              <w:bottom w:val="single" w:sz="4" w:space="0" w:color="auto"/>
              <w:right w:val="single" w:sz="4" w:space="0" w:color="auto"/>
            </w:tcBorders>
            <w:hideMark/>
          </w:tcPr>
          <w:p w14:paraId="73E09DC8" w14:textId="77777777" w:rsidR="00EE5860" w:rsidRPr="00441CD0" w:rsidRDefault="00EE5860" w:rsidP="00BB0E1F">
            <w:pPr>
              <w:pStyle w:val="TAC"/>
              <w:rPr>
                <w:lang w:eastAsia="zh-CN"/>
              </w:rPr>
            </w:pPr>
            <w:r w:rsidRPr="00441CD0">
              <w:rPr>
                <w:lang w:eastAsia="zh-CN"/>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B11EBD5" w14:textId="77777777" w:rsidR="00EE5860" w:rsidRPr="00441CD0" w:rsidRDefault="00EE5860" w:rsidP="00BB0E1F">
            <w:pPr>
              <w:pStyle w:val="TAC"/>
              <w:rPr>
                <w:lang w:eastAsia="zh-CN"/>
              </w:rPr>
            </w:pPr>
            <w:r w:rsidRPr="00441CD0">
              <w:t>DCARONI</w:t>
            </w:r>
          </w:p>
        </w:tc>
        <w:tc>
          <w:tcPr>
            <w:tcW w:w="707" w:type="dxa"/>
            <w:gridSpan w:val="2"/>
            <w:tcBorders>
              <w:top w:val="single" w:sz="4" w:space="0" w:color="auto"/>
              <w:left w:val="single" w:sz="4" w:space="0" w:color="auto"/>
              <w:bottom w:val="single" w:sz="4" w:space="0" w:color="auto"/>
              <w:right w:val="single" w:sz="4" w:space="0" w:color="auto"/>
            </w:tcBorders>
            <w:hideMark/>
          </w:tcPr>
          <w:p w14:paraId="49910CB1" w14:textId="77777777" w:rsidR="00EE5860" w:rsidRPr="00441CD0" w:rsidRDefault="00EE5860" w:rsidP="00BB0E1F">
            <w:pPr>
              <w:pStyle w:val="TAC"/>
              <w:rPr>
                <w:lang w:eastAsia="zh-CN"/>
              </w:rPr>
            </w:pPr>
            <w:r w:rsidRPr="00441CD0">
              <w:t>PRIN6I</w:t>
            </w:r>
          </w:p>
        </w:tc>
        <w:tc>
          <w:tcPr>
            <w:tcW w:w="588" w:type="dxa"/>
            <w:tcBorders>
              <w:top w:val="single" w:sz="4" w:space="0" w:color="auto"/>
              <w:left w:val="single" w:sz="4" w:space="0" w:color="auto"/>
              <w:bottom w:val="single" w:sz="4" w:space="0" w:color="auto"/>
              <w:right w:val="single" w:sz="4" w:space="0" w:color="auto"/>
            </w:tcBorders>
            <w:hideMark/>
          </w:tcPr>
          <w:p w14:paraId="5CA0B29F" w14:textId="77777777" w:rsidR="00EE5860" w:rsidRPr="00441CD0" w:rsidRDefault="00EE5860" w:rsidP="00BB0E1F">
            <w:pPr>
              <w:pStyle w:val="TAC"/>
              <w:rPr>
                <w:lang w:eastAsia="zh-CN"/>
              </w:rPr>
            </w:pPr>
            <w:r w:rsidRPr="00441CD0">
              <w:t>PRIN19I</w:t>
            </w:r>
          </w:p>
        </w:tc>
        <w:tc>
          <w:tcPr>
            <w:tcW w:w="589" w:type="dxa"/>
            <w:tcBorders>
              <w:top w:val="single" w:sz="4" w:space="0" w:color="auto"/>
              <w:left w:val="single" w:sz="4" w:space="0" w:color="auto"/>
              <w:bottom w:val="single" w:sz="4" w:space="0" w:color="auto"/>
              <w:right w:val="single" w:sz="4" w:space="0" w:color="auto"/>
            </w:tcBorders>
            <w:hideMark/>
          </w:tcPr>
          <w:p w14:paraId="1BF1732D" w14:textId="77777777" w:rsidR="00EE5860" w:rsidRPr="00441CD0" w:rsidRDefault="00EE5860" w:rsidP="00BB0E1F">
            <w:pPr>
              <w:pStyle w:val="TAC"/>
              <w:rPr>
                <w:lang w:eastAsia="zh-CN"/>
              </w:rPr>
            </w:pPr>
            <w:r w:rsidRPr="00441CD0">
              <w:t>PRIUEAI</w:t>
            </w:r>
          </w:p>
        </w:tc>
        <w:tc>
          <w:tcPr>
            <w:tcW w:w="588" w:type="dxa"/>
            <w:tcBorders>
              <w:top w:val="nil"/>
              <w:left w:val="single" w:sz="4" w:space="0" w:color="auto"/>
              <w:bottom w:val="nil"/>
              <w:right w:val="single" w:sz="6" w:space="0" w:color="auto"/>
            </w:tcBorders>
          </w:tcPr>
          <w:p w14:paraId="18DC5107" w14:textId="77777777" w:rsidR="00EE5860" w:rsidRPr="00441CD0" w:rsidRDefault="00EE5860" w:rsidP="00BB0E1F">
            <w:pPr>
              <w:pStyle w:val="TAC"/>
            </w:pPr>
          </w:p>
        </w:tc>
      </w:tr>
      <w:tr w:rsidR="00EE5860" w:rsidRPr="00441CD0" w14:paraId="7C4D76BD" w14:textId="77777777" w:rsidTr="00BB0E1F">
        <w:trPr>
          <w:jc w:val="center"/>
        </w:trPr>
        <w:tc>
          <w:tcPr>
            <w:tcW w:w="151" w:type="dxa"/>
            <w:tcBorders>
              <w:top w:val="nil"/>
              <w:left w:val="single" w:sz="6" w:space="0" w:color="auto"/>
              <w:bottom w:val="nil"/>
              <w:right w:val="nil"/>
            </w:tcBorders>
          </w:tcPr>
          <w:p w14:paraId="17F58C3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116137" w14:textId="77777777" w:rsidR="00EE5860" w:rsidRPr="00441CD0" w:rsidRDefault="00EE5860" w:rsidP="001A3E8D">
            <w:pPr>
              <w:pStyle w:val="TAC"/>
            </w:pPr>
            <w:r w:rsidRPr="001A3E8D">
              <w:t>6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2FCB5425"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667EF20" w14:textId="77777777" w:rsidR="00EE5860" w:rsidRPr="00441CD0" w:rsidRDefault="00EE5860" w:rsidP="00BB0E1F">
            <w:pPr>
              <w:pStyle w:val="TAC"/>
            </w:pPr>
          </w:p>
        </w:tc>
      </w:tr>
    </w:tbl>
    <w:p w14:paraId="42D121E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2.130</w:t>
      </w:r>
      <w:r w:rsidRPr="00441CD0">
        <w:rPr>
          <w:lang w:eastAsia="zh-CN"/>
        </w:rPr>
        <w:t>-</w:t>
      </w:r>
      <w:r w:rsidRPr="00441CD0">
        <w:rPr>
          <w:lang w:eastAsia="ja-JP"/>
        </w:rPr>
        <w:t>1</w:t>
      </w:r>
      <w:r w:rsidRPr="00441CD0">
        <w:t>: Packet Replication and Detection Carry-On Information</w:t>
      </w:r>
    </w:p>
    <w:p w14:paraId="6C0D79E5" w14:textId="77777777" w:rsidR="00EE5860" w:rsidRPr="00441CD0" w:rsidRDefault="00EE5860" w:rsidP="00EE5860">
      <w:r w:rsidRPr="00441CD0">
        <w:t>The following flags are coded within Octet 5:</w:t>
      </w:r>
    </w:p>
    <w:p w14:paraId="5C0A3921" w14:textId="77777777" w:rsidR="00EE5860" w:rsidRPr="00441CD0" w:rsidRDefault="00EE5860" w:rsidP="00EE5860">
      <w:pPr>
        <w:pStyle w:val="B1"/>
      </w:pPr>
      <w:r w:rsidRPr="00441CD0">
        <w:t>-</w:t>
      </w:r>
      <w:r w:rsidRPr="00441CD0">
        <w:tab/>
        <w:t>Bit 1 – PRIUEAI (Packet Replication Information – UE/PDU Session Address Indication): This bit shall be set to "1" to indicate</w:t>
      </w:r>
      <w:r w:rsidRPr="00441CD0">
        <w:rPr>
          <w:rFonts w:eastAsia="MS Mincho"/>
        </w:rPr>
        <w:t xml:space="preserve"> that if the packet has been received from the UE's PDU session (e.g. the source IP address is set to the UE's PDU IP session address, or the source MAC address is an Ethernet MAC address associated to the PDU session for an Ethernet PDU session), the UP function shall neither create a copy of the packet nor apply the corresponding processing (i.e. FAR, QER, URR). Otherwise the UPF shall perform a copy of the packet and apply the corresponding processing (i.e. FAR, QER, URR).</w:t>
      </w:r>
    </w:p>
    <w:p w14:paraId="0F3E9968" w14:textId="25D35BCE" w:rsidR="00EE5860" w:rsidRPr="00441CD0" w:rsidRDefault="00EE5860" w:rsidP="00EE5860">
      <w:pPr>
        <w:pStyle w:val="B1"/>
      </w:pPr>
      <w:r w:rsidRPr="00441CD0">
        <w:t>-</w:t>
      </w:r>
      <w:r w:rsidRPr="00441CD0">
        <w:tab/>
        <w:t>Bit 2 – PRIN19I (Packet Replication Information - N19 Indication): This bit shall be set to "1" to indicate that</w:t>
      </w:r>
      <w:r w:rsidRPr="00441CD0">
        <w:rPr>
          <w:rFonts w:eastAsia="MS Mincho"/>
        </w:rPr>
        <w:t xml:space="preserve"> if the packet has been received from a N19 interface (i.e. a "N19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6F8FEC44" w14:textId="3875B11F" w:rsidR="00EE5860" w:rsidRPr="00441CD0" w:rsidRDefault="00EE5860" w:rsidP="00EE5860">
      <w:pPr>
        <w:pStyle w:val="B1"/>
      </w:pPr>
      <w:r w:rsidRPr="00441CD0">
        <w:t>-</w:t>
      </w:r>
      <w:r w:rsidRPr="00441CD0">
        <w:tab/>
        <w:t xml:space="preserve">Bit 3 – PRIN6I (Packet Replication Information - N6 Indication): This bit shall be set to "1" to indicate that </w:t>
      </w:r>
      <w:r w:rsidRPr="00441CD0">
        <w:rPr>
          <w:rFonts w:eastAsia="MS Mincho"/>
        </w:rPr>
        <w:t xml:space="preserve">if the packet has been received from a N6 interface (i.e. a "N6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7F67E376" w14:textId="0552FF3F" w:rsidR="00EE5860" w:rsidRPr="00441CD0" w:rsidRDefault="00EE5860" w:rsidP="00EE5860">
      <w:pPr>
        <w:pStyle w:val="B1"/>
      </w:pPr>
      <w:r w:rsidRPr="00441CD0">
        <w:t>-</w:t>
      </w:r>
      <w:r w:rsidRPr="00441CD0">
        <w:tab/>
        <w:t xml:space="preserve">Bit 4 – DCARONI (Detection Carry-On Indication): This bit shall be set to "1" to request the UP function to continue the packet detection process, i.e. look up of other PDRs of other PFCP sessions matching the packet (see </w:t>
      </w:r>
      <w:r w:rsidR="00415C19" w:rsidRPr="00441CD0">
        <w:t>clause</w:t>
      </w:r>
      <w:r w:rsidR="00415C19">
        <w:t> </w:t>
      </w:r>
      <w:r w:rsidR="00415C19" w:rsidRPr="00441CD0">
        <w:t>5</w:t>
      </w:r>
      <w:r w:rsidRPr="00441CD0">
        <w:t>.2.1).</w:t>
      </w:r>
    </w:p>
    <w:p w14:paraId="4F8E2253" w14:textId="77777777" w:rsidR="00EE5860" w:rsidRPr="00441CD0" w:rsidRDefault="00EE5860" w:rsidP="00EE5860">
      <w:pPr>
        <w:pStyle w:val="B1"/>
      </w:pPr>
      <w:r w:rsidRPr="00441CD0">
        <w:t>-</w:t>
      </w:r>
      <w:r w:rsidRPr="00441CD0">
        <w:tab/>
        <w:t>Bit 5 to 8 are spare and reserved for future use.</w:t>
      </w:r>
    </w:p>
    <w:p w14:paraId="1AC798C1" w14:textId="77777777" w:rsidR="00EE5860" w:rsidRPr="00441CD0" w:rsidRDefault="00EE5860" w:rsidP="001A3E8D">
      <w:pPr>
        <w:pStyle w:val="Heading3"/>
      </w:pPr>
      <w:bookmarkStart w:id="6972" w:name="_Toc19717476"/>
      <w:bookmarkStart w:id="6973" w:name="_Toc27490977"/>
      <w:bookmarkStart w:id="6974" w:name="_Toc27557270"/>
      <w:bookmarkStart w:id="6975" w:name="_Toc27724187"/>
      <w:bookmarkStart w:id="6976" w:name="_Toc36031261"/>
      <w:bookmarkStart w:id="6977" w:name="_Toc36043181"/>
      <w:bookmarkStart w:id="6978" w:name="_Toc36814506"/>
      <w:bookmarkStart w:id="6979" w:name="_Toc44689364"/>
      <w:bookmarkStart w:id="6980" w:name="_Toc44924118"/>
      <w:bookmarkStart w:id="6981" w:name="_Toc51861088"/>
      <w:bookmarkStart w:id="6982" w:name="_Toc57930859"/>
      <w:bookmarkStart w:id="6983" w:name="_Toc57931489"/>
      <w:bookmarkStart w:id="6984" w:name="_Toc106825916"/>
      <w:r w:rsidRPr="00441CD0">
        <w:t>8.2.131</w:t>
      </w:r>
      <w:r w:rsidRPr="00441CD0">
        <w:tab/>
        <w:t>SMF Set ID</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763BEC57" w14:textId="77777777" w:rsidR="00EE5860" w:rsidRPr="00441CD0" w:rsidRDefault="00EE5860" w:rsidP="00EE5860">
      <w:pPr>
        <w:rPr>
          <w:lang w:eastAsia="ja-JP"/>
        </w:rPr>
      </w:pPr>
      <w:r w:rsidRPr="00441CD0">
        <w:t xml:space="preserve">The SMF Set ID IE shall contain an FQDN representing the SMF Set.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8.2.131-1</w:t>
      </w:r>
      <w:r w:rsidRPr="00441CD0">
        <w:rPr>
          <w:lang w:eastAsia="ja-JP"/>
        </w:rPr>
        <w:t>.</w:t>
      </w:r>
    </w:p>
    <w:p w14:paraId="73E6C9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401"/>
        <w:gridCol w:w="291"/>
        <w:gridCol w:w="589"/>
        <w:gridCol w:w="589"/>
        <w:gridCol w:w="589"/>
        <w:gridCol w:w="589"/>
        <w:gridCol w:w="589"/>
        <w:gridCol w:w="588"/>
        <w:gridCol w:w="712"/>
        <w:gridCol w:w="465"/>
      </w:tblGrid>
      <w:tr w:rsidR="00EE5860" w:rsidRPr="00441CD0" w14:paraId="51F0423D" w14:textId="77777777" w:rsidTr="00BB0E1F">
        <w:trPr>
          <w:jc w:val="center"/>
        </w:trPr>
        <w:tc>
          <w:tcPr>
            <w:tcW w:w="151" w:type="dxa"/>
            <w:tcBorders>
              <w:top w:val="single" w:sz="4" w:space="0" w:color="auto"/>
              <w:left w:val="single" w:sz="4" w:space="0" w:color="auto"/>
              <w:bottom w:val="nil"/>
              <w:right w:val="nil"/>
            </w:tcBorders>
          </w:tcPr>
          <w:p w14:paraId="77D4E138" w14:textId="77777777" w:rsidR="00EE5860" w:rsidRPr="00441CD0" w:rsidRDefault="00EE5860" w:rsidP="00BB0E1F">
            <w:pPr>
              <w:pStyle w:val="TAC"/>
            </w:pPr>
          </w:p>
        </w:tc>
        <w:tc>
          <w:tcPr>
            <w:tcW w:w="1401" w:type="dxa"/>
            <w:tcBorders>
              <w:top w:val="single" w:sz="4" w:space="0" w:color="auto"/>
              <w:left w:val="nil"/>
              <w:bottom w:val="nil"/>
              <w:right w:val="nil"/>
            </w:tcBorders>
          </w:tcPr>
          <w:p w14:paraId="3CD111A9" w14:textId="77777777" w:rsidR="00EE5860" w:rsidRPr="00441CD0" w:rsidRDefault="00EE5860" w:rsidP="00BB0E1F">
            <w:pPr>
              <w:pStyle w:val="TAH"/>
            </w:pPr>
          </w:p>
        </w:tc>
        <w:tc>
          <w:tcPr>
            <w:tcW w:w="4536" w:type="dxa"/>
            <w:gridSpan w:val="8"/>
            <w:tcBorders>
              <w:top w:val="single" w:sz="4" w:space="0" w:color="auto"/>
              <w:left w:val="nil"/>
              <w:bottom w:val="nil"/>
              <w:right w:val="nil"/>
            </w:tcBorders>
            <w:hideMark/>
          </w:tcPr>
          <w:p w14:paraId="3B9F6506" w14:textId="77777777" w:rsidR="00EE5860" w:rsidRPr="00441CD0" w:rsidRDefault="00EE5860" w:rsidP="00BB0E1F">
            <w:pPr>
              <w:pStyle w:val="TAH"/>
            </w:pPr>
            <w:r w:rsidRPr="00441CD0">
              <w:t>Bits</w:t>
            </w:r>
          </w:p>
        </w:tc>
        <w:tc>
          <w:tcPr>
            <w:tcW w:w="465" w:type="dxa"/>
            <w:tcBorders>
              <w:top w:val="single" w:sz="4" w:space="0" w:color="auto"/>
              <w:left w:val="nil"/>
              <w:bottom w:val="nil"/>
              <w:right w:val="single" w:sz="4" w:space="0" w:color="auto"/>
            </w:tcBorders>
          </w:tcPr>
          <w:p w14:paraId="6CF36ED8" w14:textId="77777777" w:rsidR="00EE5860" w:rsidRPr="00441CD0" w:rsidRDefault="00EE5860" w:rsidP="00BB0E1F">
            <w:pPr>
              <w:pStyle w:val="TAC"/>
            </w:pPr>
          </w:p>
        </w:tc>
      </w:tr>
      <w:tr w:rsidR="00EE5860" w:rsidRPr="00441CD0" w14:paraId="531E5173" w14:textId="77777777" w:rsidTr="00BB0E1F">
        <w:trPr>
          <w:jc w:val="center"/>
        </w:trPr>
        <w:tc>
          <w:tcPr>
            <w:tcW w:w="151" w:type="dxa"/>
            <w:tcBorders>
              <w:top w:val="nil"/>
              <w:left w:val="single" w:sz="4" w:space="0" w:color="auto"/>
              <w:bottom w:val="nil"/>
              <w:right w:val="nil"/>
            </w:tcBorders>
          </w:tcPr>
          <w:p w14:paraId="0929FC0D" w14:textId="77777777" w:rsidR="00EE5860" w:rsidRPr="00441CD0" w:rsidRDefault="00EE5860" w:rsidP="00BB0E1F">
            <w:pPr>
              <w:pStyle w:val="TAC"/>
            </w:pPr>
          </w:p>
        </w:tc>
        <w:tc>
          <w:tcPr>
            <w:tcW w:w="1401" w:type="dxa"/>
            <w:tcBorders>
              <w:top w:val="nil"/>
              <w:left w:val="nil"/>
              <w:bottom w:val="nil"/>
              <w:right w:val="nil"/>
            </w:tcBorders>
            <w:hideMark/>
          </w:tcPr>
          <w:p w14:paraId="2AB722B1" w14:textId="77777777" w:rsidR="00EE5860" w:rsidRPr="00441CD0" w:rsidRDefault="00EE5860" w:rsidP="00BB0E1F">
            <w:pPr>
              <w:pStyle w:val="TAH"/>
            </w:pPr>
            <w:r w:rsidRPr="00441CD0">
              <w:t>Octets</w:t>
            </w:r>
          </w:p>
        </w:tc>
        <w:tc>
          <w:tcPr>
            <w:tcW w:w="291" w:type="dxa"/>
            <w:tcBorders>
              <w:top w:val="nil"/>
              <w:left w:val="nil"/>
              <w:bottom w:val="single" w:sz="4" w:space="0" w:color="auto"/>
              <w:right w:val="nil"/>
            </w:tcBorders>
            <w:hideMark/>
          </w:tcPr>
          <w:p w14:paraId="4EBA9A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D7FE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44D349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0E8A9F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8CCC89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37FF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648410B" w14:textId="77777777" w:rsidR="00EE5860" w:rsidRPr="00441CD0" w:rsidRDefault="00EE5860" w:rsidP="00BB0E1F">
            <w:pPr>
              <w:pStyle w:val="TAH"/>
            </w:pPr>
            <w:r w:rsidRPr="00441CD0">
              <w:t>2</w:t>
            </w:r>
          </w:p>
        </w:tc>
        <w:tc>
          <w:tcPr>
            <w:tcW w:w="712" w:type="dxa"/>
            <w:tcBorders>
              <w:top w:val="nil"/>
              <w:left w:val="nil"/>
              <w:bottom w:val="single" w:sz="4" w:space="0" w:color="auto"/>
              <w:right w:val="nil"/>
            </w:tcBorders>
            <w:hideMark/>
          </w:tcPr>
          <w:p w14:paraId="4CF43A6E" w14:textId="77777777" w:rsidR="00EE5860" w:rsidRPr="00441CD0" w:rsidRDefault="00EE5860" w:rsidP="00BB0E1F">
            <w:pPr>
              <w:pStyle w:val="TAH"/>
            </w:pPr>
            <w:r w:rsidRPr="00441CD0">
              <w:t>1</w:t>
            </w:r>
          </w:p>
        </w:tc>
        <w:tc>
          <w:tcPr>
            <w:tcW w:w="465" w:type="dxa"/>
            <w:tcBorders>
              <w:top w:val="nil"/>
              <w:left w:val="nil"/>
              <w:bottom w:val="nil"/>
              <w:right w:val="single" w:sz="4" w:space="0" w:color="auto"/>
            </w:tcBorders>
          </w:tcPr>
          <w:p w14:paraId="50727C7B" w14:textId="77777777" w:rsidR="00EE5860" w:rsidRPr="00441CD0" w:rsidRDefault="00EE5860" w:rsidP="00BB0E1F">
            <w:pPr>
              <w:pStyle w:val="TAC"/>
            </w:pPr>
          </w:p>
        </w:tc>
      </w:tr>
      <w:tr w:rsidR="00EE5860" w:rsidRPr="00441CD0" w14:paraId="7735FCE5" w14:textId="77777777" w:rsidTr="00BB0E1F">
        <w:trPr>
          <w:jc w:val="center"/>
        </w:trPr>
        <w:tc>
          <w:tcPr>
            <w:tcW w:w="151" w:type="dxa"/>
            <w:tcBorders>
              <w:top w:val="nil"/>
              <w:left w:val="single" w:sz="4" w:space="0" w:color="auto"/>
              <w:bottom w:val="nil"/>
              <w:right w:val="nil"/>
            </w:tcBorders>
          </w:tcPr>
          <w:p w14:paraId="4D278FA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01BEE292" w14:textId="77777777" w:rsidR="00EE5860" w:rsidRPr="00441CD0" w:rsidRDefault="00EE5860" w:rsidP="00BB0E1F">
            <w:pPr>
              <w:pStyle w:val="TAC"/>
              <w:rPr>
                <w:rFonts w:cs="Arial"/>
                <w:szCs w:val="18"/>
              </w:rPr>
            </w:pPr>
            <w:r w:rsidRPr="00441CD0">
              <w:rPr>
                <w:rFonts w:cs="Arial"/>
                <w:szCs w:val="18"/>
              </w:rPr>
              <w:t>1 to 2</w:t>
            </w:r>
          </w:p>
        </w:tc>
        <w:tc>
          <w:tcPr>
            <w:tcW w:w="4536" w:type="dxa"/>
            <w:gridSpan w:val="8"/>
            <w:tcBorders>
              <w:top w:val="single" w:sz="4" w:space="0" w:color="auto"/>
              <w:left w:val="single" w:sz="4" w:space="0" w:color="auto"/>
              <w:bottom w:val="single" w:sz="4" w:space="0" w:color="auto"/>
              <w:right w:val="single" w:sz="4" w:space="0" w:color="auto"/>
            </w:tcBorders>
            <w:hideMark/>
          </w:tcPr>
          <w:p w14:paraId="1306B9E8" w14:textId="77777777" w:rsidR="00EE5860" w:rsidRPr="00441CD0" w:rsidRDefault="00EE5860" w:rsidP="00BB0E1F">
            <w:pPr>
              <w:pStyle w:val="TAC"/>
              <w:rPr>
                <w:rFonts w:cs="Arial"/>
                <w:szCs w:val="18"/>
              </w:rPr>
            </w:pPr>
            <w:r w:rsidRPr="00441CD0">
              <w:rPr>
                <w:rFonts w:cs="Arial"/>
                <w:szCs w:val="18"/>
              </w:rPr>
              <w:t xml:space="preserve">Type = </w:t>
            </w:r>
            <w:r w:rsidRPr="00441CD0">
              <w:rPr>
                <w:rFonts w:cs="Arial"/>
                <w:szCs w:val="18"/>
                <w:lang w:val="sv-SE"/>
              </w:rPr>
              <w:t>180</w:t>
            </w:r>
            <w:r w:rsidRPr="00441CD0">
              <w:rPr>
                <w:rFonts w:cs="Arial"/>
                <w:szCs w:val="18"/>
              </w:rPr>
              <w:t xml:space="preserve"> (decimal)</w:t>
            </w:r>
          </w:p>
        </w:tc>
        <w:tc>
          <w:tcPr>
            <w:tcW w:w="465" w:type="dxa"/>
            <w:tcBorders>
              <w:top w:val="nil"/>
              <w:left w:val="single" w:sz="4" w:space="0" w:color="auto"/>
              <w:bottom w:val="nil"/>
              <w:right w:val="single" w:sz="4" w:space="0" w:color="auto"/>
            </w:tcBorders>
          </w:tcPr>
          <w:p w14:paraId="0416BBF9" w14:textId="77777777" w:rsidR="00EE5860" w:rsidRPr="00441CD0" w:rsidRDefault="00EE5860" w:rsidP="00BB0E1F">
            <w:pPr>
              <w:pStyle w:val="TAC"/>
            </w:pPr>
          </w:p>
        </w:tc>
      </w:tr>
      <w:tr w:rsidR="00EE5860" w:rsidRPr="00441CD0" w14:paraId="34DDBCDD" w14:textId="77777777" w:rsidTr="00BB0E1F">
        <w:trPr>
          <w:jc w:val="center"/>
        </w:trPr>
        <w:tc>
          <w:tcPr>
            <w:tcW w:w="151" w:type="dxa"/>
            <w:tcBorders>
              <w:top w:val="nil"/>
              <w:left w:val="single" w:sz="4" w:space="0" w:color="auto"/>
              <w:bottom w:val="nil"/>
              <w:right w:val="nil"/>
            </w:tcBorders>
          </w:tcPr>
          <w:p w14:paraId="6D33DB4B"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7970C10E" w14:textId="77777777" w:rsidR="00EE5860" w:rsidRPr="00441CD0" w:rsidRDefault="00EE5860" w:rsidP="00BB0E1F">
            <w:pPr>
              <w:pStyle w:val="TAC"/>
              <w:rPr>
                <w:rFonts w:cs="Arial"/>
                <w:szCs w:val="18"/>
              </w:rPr>
            </w:pPr>
            <w:r w:rsidRPr="00441CD0">
              <w:rPr>
                <w:rFonts w:cs="Arial"/>
                <w:szCs w:val="18"/>
              </w:rPr>
              <w:t>3 to 4</w:t>
            </w:r>
          </w:p>
        </w:tc>
        <w:tc>
          <w:tcPr>
            <w:tcW w:w="4536" w:type="dxa"/>
            <w:gridSpan w:val="8"/>
            <w:tcBorders>
              <w:top w:val="single" w:sz="4" w:space="0" w:color="auto"/>
              <w:left w:val="single" w:sz="4" w:space="0" w:color="auto"/>
              <w:bottom w:val="single" w:sz="4" w:space="0" w:color="auto"/>
              <w:right w:val="single" w:sz="4" w:space="0" w:color="auto"/>
            </w:tcBorders>
            <w:hideMark/>
          </w:tcPr>
          <w:p w14:paraId="75AB3D2E" w14:textId="77777777" w:rsidR="00EE5860" w:rsidRPr="00441CD0" w:rsidRDefault="00EE5860" w:rsidP="00BB0E1F">
            <w:pPr>
              <w:pStyle w:val="TAC"/>
              <w:rPr>
                <w:rFonts w:cs="Arial"/>
                <w:szCs w:val="18"/>
                <w:lang w:eastAsia="zh-CN"/>
              </w:rPr>
            </w:pPr>
            <w:r w:rsidRPr="00441CD0">
              <w:rPr>
                <w:rFonts w:cs="Arial"/>
                <w:szCs w:val="18"/>
              </w:rPr>
              <w:t>Length = n</w:t>
            </w:r>
          </w:p>
        </w:tc>
        <w:tc>
          <w:tcPr>
            <w:tcW w:w="465" w:type="dxa"/>
            <w:tcBorders>
              <w:top w:val="nil"/>
              <w:left w:val="single" w:sz="4" w:space="0" w:color="auto"/>
              <w:bottom w:val="nil"/>
              <w:right w:val="single" w:sz="4" w:space="0" w:color="auto"/>
            </w:tcBorders>
          </w:tcPr>
          <w:p w14:paraId="4556FABB" w14:textId="77777777" w:rsidR="00EE5860" w:rsidRPr="00441CD0" w:rsidRDefault="00EE5860" w:rsidP="00BB0E1F">
            <w:pPr>
              <w:pStyle w:val="TAC"/>
            </w:pPr>
          </w:p>
        </w:tc>
      </w:tr>
      <w:tr w:rsidR="00EE5860" w:rsidRPr="00441CD0" w14:paraId="12D99F77" w14:textId="77777777" w:rsidTr="00BB0E1F">
        <w:trPr>
          <w:jc w:val="center"/>
        </w:trPr>
        <w:tc>
          <w:tcPr>
            <w:tcW w:w="151" w:type="dxa"/>
            <w:tcBorders>
              <w:top w:val="nil"/>
              <w:left w:val="single" w:sz="4" w:space="0" w:color="auto"/>
              <w:bottom w:val="nil"/>
              <w:right w:val="nil"/>
            </w:tcBorders>
          </w:tcPr>
          <w:p w14:paraId="39A33776"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45938727" w14:textId="77777777" w:rsidR="00EE5860" w:rsidRPr="00441CD0" w:rsidRDefault="00EE5860" w:rsidP="00BB0E1F">
            <w:pPr>
              <w:pStyle w:val="TAC"/>
              <w:rPr>
                <w:rFonts w:cs="Arial"/>
                <w:szCs w:val="18"/>
              </w:rPr>
            </w:pPr>
            <w:r w:rsidRPr="00441CD0">
              <w:rPr>
                <w:rFonts w:cs="Arial"/>
                <w:szCs w:val="18"/>
              </w:rPr>
              <w:t>5</w:t>
            </w:r>
          </w:p>
        </w:tc>
        <w:tc>
          <w:tcPr>
            <w:tcW w:w="4536" w:type="dxa"/>
            <w:gridSpan w:val="8"/>
            <w:tcBorders>
              <w:top w:val="single" w:sz="4" w:space="0" w:color="auto"/>
              <w:left w:val="single" w:sz="4" w:space="0" w:color="auto"/>
              <w:bottom w:val="single" w:sz="4" w:space="0" w:color="auto"/>
              <w:right w:val="single" w:sz="4" w:space="0" w:color="auto"/>
            </w:tcBorders>
            <w:hideMark/>
          </w:tcPr>
          <w:p w14:paraId="47B4C27A" w14:textId="77777777" w:rsidR="00EE5860" w:rsidRPr="00441CD0" w:rsidRDefault="00EE5860" w:rsidP="00BB0E1F">
            <w:pPr>
              <w:pStyle w:val="TAC"/>
              <w:rPr>
                <w:rFonts w:cs="Arial"/>
                <w:szCs w:val="18"/>
              </w:rPr>
            </w:pPr>
            <w:r w:rsidRPr="00441CD0">
              <w:rPr>
                <w:rFonts w:cs="Arial"/>
                <w:szCs w:val="18"/>
              </w:rPr>
              <w:t>Spare</w:t>
            </w:r>
          </w:p>
        </w:tc>
        <w:tc>
          <w:tcPr>
            <w:tcW w:w="465" w:type="dxa"/>
            <w:tcBorders>
              <w:top w:val="nil"/>
              <w:left w:val="single" w:sz="4" w:space="0" w:color="auto"/>
              <w:bottom w:val="nil"/>
              <w:right w:val="single" w:sz="4" w:space="0" w:color="auto"/>
            </w:tcBorders>
          </w:tcPr>
          <w:p w14:paraId="7C959DF4" w14:textId="77777777" w:rsidR="00EE5860" w:rsidRPr="00441CD0" w:rsidRDefault="00EE5860" w:rsidP="00BB0E1F">
            <w:pPr>
              <w:pStyle w:val="TAC"/>
            </w:pPr>
          </w:p>
        </w:tc>
      </w:tr>
      <w:tr w:rsidR="00EE5860" w:rsidRPr="00441CD0" w14:paraId="49D14AB2" w14:textId="77777777" w:rsidTr="00BB0E1F">
        <w:trPr>
          <w:jc w:val="center"/>
        </w:trPr>
        <w:tc>
          <w:tcPr>
            <w:tcW w:w="151" w:type="dxa"/>
            <w:tcBorders>
              <w:top w:val="nil"/>
              <w:left w:val="single" w:sz="4" w:space="0" w:color="auto"/>
              <w:bottom w:val="nil"/>
              <w:right w:val="nil"/>
            </w:tcBorders>
          </w:tcPr>
          <w:p w14:paraId="41C75B9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18119503" w14:textId="77777777" w:rsidR="00EE5860" w:rsidRPr="00441CD0" w:rsidRDefault="00EE5860" w:rsidP="001A3E8D">
            <w:pPr>
              <w:pStyle w:val="TAC"/>
              <w:rPr>
                <w:lang w:eastAsia="zh-CN"/>
              </w:rPr>
            </w:pPr>
            <w:r w:rsidRPr="001A3E8D">
              <w:t>6 to m</w:t>
            </w:r>
          </w:p>
        </w:tc>
        <w:tc>
          <w:tcPr>
            <w:tcW w:w="4536" w:type="dxa"/>
            <w:gridSpan w:val="8"/>
            <w:tcBorders>
              <w:top w:val="single" w:sz="4" w:space="0" w:color="auto"/>
              <w:left w:val="single" w:sz="4" w:space="0" w:color="auto"/>
              <w:bottom w:val="single" w:sz="4" w:space="0" w:color="auto"/>
              <w:right w:val="single" w:sz="4" w:space="0" w:color="auto"/>
            </w:tcBorders>
            <w:hideMark/>
          </w:tcPr>
          <w:p w14:paraId="758E4FCE" w14:textId="77777777" w:rsidR="00EE5860" w:rsidRPr="00441CD0" w:rsidRDefault="00EE5860" w:rsidP="00BB0E1F">
            <w:pPr>
              <w:pStyle w:val="TAC"/>
              <w:rPr>
                <w:rFonts w:cs="Arial"/>
                <w:szCs w:val="18"/>
                <w:lang w:eastAsia="zh-CN"/>
              </w:rPr>
            </w:pPr>
            <w:r w:rsidRPr="00441CD0">
              <w:rPr>
                <w:rFonts w:cs="Arial"/>
                <w:szCs w:val="18"/>
                <w:lang w:eastAsia="zh-CN"/>
              </w:rPr>
              <w:t>FQDN</w:t>
            </w:r>
          </w:p>
        </w:tc>
        <w:tc>
          <w:tcPr>
            <w:tcW w:w="465" w:type="dxa"/>
            <w:tcBorders>
              <w:top w:val="nil"/>
              <w:left w:val="single" w:sz="4" w:space="0" w:color="auto"/>
              <w:bottom w:val="nil"/>
              <w:right w:val="single" w:sz="4" w:space="0" w:color="auto"/>
            </w:tcBorders>
          </w:tcPr>
          <w:p w14:paraId="6F98891F" w14:textId="77777777" w:rsidR="00EE5860" w:rsidRPr="00441CD0" w:rsidRDefault="00EE5860" w:rsidP="00BB0E1F">
            <w:pPr>
              <w:pStyle w:val="TAC"/>
            </w:pPr>
          </w:p>
        </w:tc>
      </w:tr>
      <w:tr w:rsidR="00EE5860" w:rsidRPr="00441CD0" w14:paraId="0C1BC3FF" w14:textId="77777777" w:rsidTr="00BB0E1F">
        <w:trPr>
          <w:jc w:val="center"/>
        </w:trPr>
        <w:tc>
          <w:tcPr>
            <w:tcW w:w="151" w:type="dxa"/>
            <w:tcBorders>
              <w:top w:val="nil"/>
              <w:left w:val="single" w:sz="4" w:space="0" w:color="auto"/>
              <w:bottom w:val="single" w:sz="4" w:space="0" w:color="auto"/>
              <w:right w:val="nil"/>
            </w:tcBorders>
          </w:tcPr>
          <w:p w14:paraId="7D2B5FCF" w14:textId="77777777" w:rsidR="00EE5860" w:rsidRPr="00441CD0" w:rsidRDefault="00EE5860" w:rsidP="00BB0E1F">
            <w:pPr>
              <w:pStyle w:val="TAC"/>
            </w:pPr>
          </w:p>
        </w:tc>
        <w:tc>
          <w:tcPr>
            <w:tcW w:w="1401" w:type="dxa"/>
            <w:tcBorders>
              <w:top w:val="nil"/>
              <w:left w:val="nil"/>
              <w:bottom w:val="single" w:sz="4" w:space="0" w:color="auto"/>
              <w:right w:val="single" w:sz="4" w:space="0" w:color="auto"/>
            </w:tcBorders>
            <w:hideMark/>
          </w:tcPr>
          <w:p w14:paraId="04077D8A" w14:textId="77777777" w:rsidR="00EE5860" w:rsidRPr="00441CD0" w:rsidRDefault="00EE5860" w:rsidP="001A3E8D">
            <w:pPr>
              <w:pStyle w:val="TAC"/>
            </w:pPr>
            <w:r w:rsidRPr="001A3E8D">
              <w:t>(m+1) to (n+4)</w:t>
            </w:r>
          </w:p>
        </w:tc>
        <w:tc>
          <w:tcPr>
            <w:tcW w:w="4536" w:type="dxa"/>
            <w:gridSpan w:val="8"/>
            <w:tcBorders>
              <w:top w:val="single" w:sz="4" w:space="0" w:color="auto"/>
              <w:left w:val="single" w:sz="4" w:space="0" w:color="auto"/>
              <w:bottom w:val="single" w:sz="4" w:space="0" w:color="auto"/>
              <w:right w:val="single" w:sz="4" w:space="0" w:color="auto"/>
            </w:tcBorders>
            <w:hideMark/>
          </w:tcPr>
          <w:p w14:paraId="2E67DBFE" w14:textId="77777777" w:rsidR="00EE5860" w:rsidRPr="00441CD0" w:rsidRDefault="00EE5860" w:rsidP="00BB0E1F">
            <w:pPr>
              <w:pStyle w:val="TAC"/>
              <w:rPr>
                <w:rFonts w:cs="Arial"/>
                <w:szCs w:val="18"/>
                <w:lang w:eastAsia="zh-CN"/>
              </w:rPr>
            </w:pPr>
            <w:r w:rsidRPr="00441CD0">
              <w:rPr>
                <w:rFonts w:cs="Arial"/>
                <w:szCs w:val="18"/>
              </w:rPr>
              <w:t>These octet(s) is/are present only if explicitly specified</w:t>
            </w:r>
          </w:p>
        </w:tc>
        <w:tc>
          <w:tcPr>
            <w:tcW w:w="465" w:type="dxa"/>
            <w:tcBorders>
              <w:top w:val="nil"/>
              <w:left w:val="single" w:sz="4" w:space="0" w:color="auto"/>
              <w:bottom w:val="single" w:sz="4" w:space="0" w:color="auto"/>
              <w:right w:val="single" w:sz="4" w:space="0" w:color="auto"/>
            </w:tcBorders>
          </w:tcPr>
          <w:p w14:paraId="616F7657" w14:textId="77777777" w:rsidR="00EE5860" w:rsidRPr="00441CD0" w:rsidRDefault="00EE5860" w:rsidP="00BB0E1F">
            <w:pPr>
              <w:pStyle w:val="TAC"/>
            </w:pPr>
          </w:p>
        </w:tc>
      </w:tr>
    </w:tbl>
    <w:p w14:paraId="203ABFB1" w14:textId="77777777" w:rsidR="00EE5860" w:rsidRPr="00441CD0" w:rsidRDefault="00EE5860" w:rsidP="00EE5860">
      <w:pPr>
        <w:pStyle w:val="TF"/>
        <w:spacing w:before="120"/>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131</w:t>
      </w:r>
      <w:r w:rsidRPr="00441CD0">
        <w:rPr>
          <w:lang w:eastAsia="zh-CN"/>
        </w:rPr>
        <w:t>-</w:t>
      </w:r>
      <w:r w:rsidRPr="00441CD0">
        <w:rPr>
          <w:lang w:eastAsia="ja-JP"/>
        </w:rPr>
        <w:t>1</w:t>
      </w:r>
      <w:r w:rsidRPr="00441CD0">
        <w:t xml:space="preserve">: </w:t>
      </w:r>
      <w:r w:rsidRPr="00441CD0">
        <w:rPr>
          <w:lang w:eastAsia="ja-JP"/>
        </w:rPr>
        <w:t>SMF Set ID</w:t>
      </w:r>
    </w:p>
    <w:p w14:paraId="08D8A9AB" w14:textId="030367FF" w:rsidR="00EE5860" w:rsidRPr="00441CD0" w:rsidRDefault="00EE5860" w:rsidP="00EE5860">
      <w:r w:rsidRPr="00441CD0">
        <w:t xml:space="preserve">FQDN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7AF1B9B8" w14:textId="77777777" w:rsidR="00EE5860" w:rsidRPr="00441CD0" w:rsidRDefault="00EE5860" w:rsidP="00EE5860">
      <w:pPr>
        <w:pStyle w:val="NO"/>
      </w:pPr>
      <w:r w:rsidRPr="00441CD0">
        <w:t>NOTE:</w:t>
      </w:r>
      <w:r w:rsidRPr="00441CD0">
        <w:tab/>
        <w:t>The FQDN field in the IE is not encoded as a dotted string as commonly used in DNS master zone files.</w:t>
      </w:r>
    </w:p>
    <w:p w14:paraId="266EB551" w14:textId="77777777" w:rsidR="00EE5860" w:rsidRPr="00441CD0" w:rsidRDefault="00EE5860" w:rsidP="001A3E8D">
      <w:pPr>
        <w:pStyle w:val="Heading3"/>
        <w:rPr>
          <w:noProof/>
        </w:rPr>
      </w:pPr>
      <w:bookmarkStart w:id="6985" w:name="_Toc19717477"/>
      <w:bookmarkStart w:id="6986" w:name="_Toc27490978"/>
      <w:bookmarkStart w:id="6987" w:name="_Toc27557271"/>
      <w:bookmarkStart w:id="6988" w:name="_Toc27724188"/>
      <w:bookmarkStart w:id="6989" w:name="_Toc36031262"/>
      <w:bookmarkStart w:id="6990" w:name="_Toc36043182"/>
      <w:bookmarkStart w:id="6991" w:name="_Toc36814507"/>
      <w:bookmarkStart w:id="6992" w:name="_Toc44689365"/>
      <w:bookmarkStart w:id="6993" w:name="_Toc44924119"/>
      <w:bookmarkStart w:id="6994" w:name="_Toc51861089"/>
      <w:bookmarkStart w:id="6995" w:name="_Toc57930860"/>
      <w:bookmarkStart w:id="6996" w:name="_Toc57931490"/>
      <w:bookmarkStart w:id="6997" w:name="_Toc106825917"/>
      <w:r w:rsidRPr="00441CD0">
        <w:rPr>
          <w:noProof/>
        </w:rPr>
        <w:t>8.2.132</w:t>
      </w:r>
      <w:r w:rsidRPr="00441CD0">
        <w:rPr>
          <w:noProof/>
        </w:rPr>
        <w:tab/>
        <w:t>Quota Validity Time</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002EA671" w14:textId="77777777" w:rsidR="00EE5860" w:rsidRPr="00441CD0" w:rsidRDefault="00EE5860" w:rsidP="00EE5860">
      <w:pPr>
        <w:rPr>
          <w:noProof/>
        </w:rPr>
      </w:pPr>
      <w:r w:rsidRPr="00441CD0">
        <w:rPr>
          <w:noProof/>
        </w:rPr>
        <w:t>The Quota Validity Time IE type shall be encoded as shown in Figure 8.2.132-1. It contains the quota validity time in seconds.</w:t>
      </w:r>
    </w:p>
    <w:p w14:paraId="18B3F181" w14:textId="77777777" w:rsidR="00EE5860" w:rsidRPr="00441CD0" w:rsidRDefault="00EE5860" w:rsidP="00EE5860">
      <w:pPr>
        <w:pStyle w:val="TH"/>
        <w:rPr>
          <w:noProof/>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482D91F" w14:textId="77777777" w:rsidTr="00BB0E1F">
        <w:trPr>
          <w:jc w:val="center"/>
        </w:trPr>
        <w:tc>
          <w:tcPr>
            <w:tcW w:w="151" w:type="dxa"/>
            <w:tcBorders>
              <w:top w:val="single" w:sz="6" w:space="0" w:color="auto"/>
              <w:left w:val="single" w:sz="6" w:space="0" w:color="auto"/>
              <w:bottom w:val="nil"/>
              <w:right w:val="nil"/>
            </w:tcBorders>
          </w:tcPr>
          <w:p w14:paraId="4A449B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4FC80D1"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E6A81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CCB7637" w14:textId="77777777" w:rsidR="00EE5860" w:rsidRPr="00441CD0" w:rsidRDefault="00EE5860" w:rsidP="00BB0E1F">
            <w:pPr>
              <w:pStyle w:val="TAC"/>
            </w:pPr>
          </w:p>
        </w:tc>
      </w:tr>
      <w:tr w:rsidR="00EE5860" w:rsidRPr="00441CD0" w14:paraId="3930E503" w14:textId="77777777" w:rsidTr="00BB0E1F">
        <w:trPr>
          <w:jc w:val="center"/>
        </w:trPr>
        <w:tc>
          <w:tcPr>
            <w:tcW w:w="151" w:type="dxa"/>
            <w:tcBorders>
              <w:top w:val="nil"/>
              <w:left w:val="single" w:sz="6" w:space="0" w:color="auto"/>
              <w:bottom w:val="nil"/>
              <w:right w:val="nil"/>
            </w:tcBorders>
          </w:tcPr>
          <w:p w14:paraId="6AD05C7E" w14:textId="77777777" w:rsidR="00EE5860" w:rsidRPr="00441CD0" w:rsidRDefault="00EE5860" w:rsidP="00BB0E1F">
            <w:pPr>
              <w:pStyle w:val="TAC"/>
            </w:pPr>
          </w:p>
        </w:tc>
        <w:tc>
          <w:tcPr>
            <w:tcW w:w="1104" w:type="dxa"/>
            <w:tcBorders>
              <w:top w:val="nil"/>
              <w:left w:val="nil"/>
              <w:bottom w:val="nil"/>
              <w:right w:val="nil"/>
            </w:tcBorders>
            <w:hideMark/>
          </w:tcPr>
          <w:p w14:paraId="56792C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1B21B3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CA06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96A7B0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4FEE6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CA971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14432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861D0B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B8FEAB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2D7010" w14:textId="77777777" w:rsidR="00EE5860" w:rsidRPr="00441CD0" w:rsidRDefault="00EE5860" w:rsidP="00BB0E1F">
            <w:pPr>
              <w:pStyle w:val="TAC"/>
            </w:pPr>
          </w:p>
        </w:tc>
      </w:tr>
      <w:tr w:rsidR="00EE5860" w:rsidRPr="00441CD0" w14:paraId="617159E5" w14:textId="77777777" w:rsidTr="00BB0E1F">
        <w:trPr>
          <w:jc w:val="center"/>
        </w:trPr>
        <w:tc>
          <w:tcPr>
            <w:tcW w:w="151" w:type="dxa"/>
            <w:tcBorders>
              <w:top w:val="nil"/>
              <w:left w:val="single" w:sz="6" w:space="0" w:color="auto"/>
              <w:bottom w:val="nil"/>
              <w:right w:val="nil"/>
            </w:tcBorders>
          </w:tcPr>
          <w:p w14:paraId="23CE7D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9458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5ACE512" w14:textId="77777777" w:rsidR="00EE5860" w:rsidRPr="00441CD0" w:rsidRDefault="00EE5860" w:rsidP="00BB0E1F">
            <w:pPr>
              <w:pStyle w:val="TAC"/>
            </w:pPr>
            <w:r w:rsidRPr="00441CD0">
              <w:t>Type = 181 (decimal)</w:t>
            </w:r>
          </w:p>
        </w:tc>
        <w:tc>
          <w:tcPr>
            <w:tcW w:w="588" w:type="dxa"/>
            <w:tcBorders>
              <w:top w:val="nil"/>
              <w:left w:val="single" w:sz="4" w:space="0" w:color="auto"/>
              <w:bottom w:val="nil"/>
              <w:right w:val="single" w:sz="6" w:space="0" w:color="auto"/>
            </w:tcBorders>
          </w:tcPr>
          <w:p w14:paraId="44DCB0A4" w14:textId="77777777" w:rsidR="00EE5860" w:rsidRPr="00441CD0" w:rsidRDefault="00EE5860" w:rsidP="00BB0E1F">
            <w:pPr>
              <w:pStyle w:val="TAC"/>
            </w:pPr>
          </w:p>
        </w:tc>
      </w:tr>
      <w:tr w:rsidR="00EE5860" w:rsidRPr="00441CD0" w14:paraId="32DDBC76" w14:textId="77777777" w:rsidTr="00BB0E1F">
        <w:trPr>
          <w:jc w:val="center"/>
        </w:trPr>
        <w:tc>
          <w:tcPr>
            <w:tcW w:w="151" w:type="dxa"/>
            <w:tcBorders>
              <w:top w:val="nil"/>
              <w:left w:val="single" w:sz="6" w:space="0" w:color="auto"/>
              <w:bottom w:val="nil"/>
              <w:right w:val="nil"/>
            </w:tcBorders>
          </w:tcPr>
          <w:p w14:paraId="549289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6740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8DED2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D015B5" w14:textId="77777777" w:rsidR="00EE5860" w:rsidRPr="00441CD0" w:rsidRDefault="00EE5860" w:rsidP="00BB0E1F">
            <w:pPr>
              <w:pStyle w:val="TAC"/>
            </w:pPr>
          </w:p>
        </w:tc>
      </w:tr>
      <w:tr w:rsidR="00EE5860" w:rsidRPr="00441CD0" w14:paraId="15178096" w14:textId="77777777" w:rsidTr="00BB0E1F">
        <w:trPr>
          <w:jc w:val="center"/>
        </w:trPr>
        <w:tc>
          <w:tcPr>
            <w:tcW w:w="151" w:type="dxa"/>
            <w:tcBorders>
              <w:top w:val="nil"/>
              <w:left w:val="single" w:sz="6" w:space="0" w:color="auto"/>
              <w:bottom w:val="nil"/>
              <w:right w:val="nil"/>
            </w:tcBorders>
          </w:tcPr>
          <w:p w14:paraId="7F93D0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2FCAB"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1940643" w14:textId="77777777" w:rsidR="00EE5860" w:rsidRPr="00441CD0" w:rsidRDefault="00EE5860" w:rsidP="00BB0E1F">
            <w:pPr>
              <w:pStyle w:val="TAC"/>
              <w:rPr>
                <w:lang w:eastAsia="zh-CN"/>
              </w:rPr>
            </w:pPr>
            <w:r w:rsidRPr="00441CD0">
              <w:rPr>
                <w:lang w:eastAsia="zh-CN"/>
              </w:rPr>
              <w:t>Validity Time value</w:t>
            </w:r>
          </w:p>
        </w:tc>
        <w:tc>
          <w:tcPr>
            <w:tcW w:w="588" w:type="dxa"/>
            <w:tcBorders>
              <w:top w:val="nil"/>
              <w:left w:val="single" w:sz="4" w:space="0" w:color="auto"/>
              <w:bottom w:val="nil"/>
              <w:right w:val="single" w:sz="6" w:space="0" w:color="auto"/>
            </w:tcBorders>
          </w:tcPr>
          <w:p w14:paraId="66C0FF85" w14:textId="77777777" w:rsidR="00EE5860" w:rsidRPr="00441CD0" w:rsidRDefault="00EE5860" w:rsidP="00BB0E1F">
            <w:pPr>
              <w:pStyle w:val="TAC"/>
            </w:pPr>
          </w:p>
        </w:tc>
      </w:tr>
      <w:tr w:rsidR="00EE5860" w:rsidRPr="00441CD0" w14:paraId="762A485A" w14:textId="77777777" w:rsidTr="00BB0E1F">
        <w:trPr>
          <w:jc w:val="center"/>
        </w:trPr>
        <w:tc>
          <w:tcPr>
            <w:tcW w:w="151" w:type="dxa"/>
            <w:tcBorders>
              <w:top w:val="nil"/>
              <w:left w:val="single" w:sz="6" w:space="0" w:color="auto"/>
              <w:bottom w:val="single" w:sz="4" w:space="0" w:color="auto"/>
              <w:right w:val="nil"/>
            </w:tcBorders>
          </w:tcPr>
          <w:p w14:paraId="41ACCA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D6840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C932D5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407DE3" w14:textId="77777777" w:rsidR="00EE5860" w:rsidRPr="00441CD0" w:rsidRDefault="00EE5860" w:rsidP="00BB0E1F">
            <w:pPr>
              <w:pStyle w:val="TAC"/>
              <w:rPr>
                <w:lang w:val="x-none"/>
              </w:rPr>
            </w:pPr>
          </w:p>
        </w:tc>
      </w:tr>
    </w:tbl>
    <w:p w14:paraId="4F268B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132</w:t>
      </w:r>
      <w:r w:rsidRPr="00441CD0">
        <w:rPr>
          <w:lang w:eastAsia="zh-CN"/>
        </w:rPr>
        <w:t>-</w:t>
      </w:r>
      <w:r w:rsidRPr="00441CD0">
        <w:rPr>
          <w:lang w:eastAsia="ja-JP"/>
        </w:rPr>
        <w:t>1</w:t>
      </w:r>
      <w:r w:rsidRPr="00441CD0">
        <w:t xml:space="preserve">: Quota </w:t>
      </w:r>
      <w:r w:rsidRPr="00441CD0">
        <w:rPr>
          <w:lang w:eastAsia="ja-JP"/>
        </w:rPr>
        <w:t>Validity Time</w:t>
      </w:r>
    </w:p>
    <w:p w14:paraId="14B6E997" w14:textId="77777777" w:rsidR="00EE5860" w:rsidRPr="00441CD0" w:rsidRDefault="00EE5860" w:rsidP="00EE5860">
      <w:pPr>
        <w:rPr>
          <w:lang w:val="en-US"/>
        </w:rPr>
      </w:pPr>
      <w:r w:rsidRPr="00441CD0">
        <w:rPr>
          <w:lang w:val="en-US"/>
        </w:rPr>
        <w:t>The Quota Validity Time value shall be encoded as an Unsigned32 binary integer value.</w:t>
      </w:r>
    </w:p>
    <w:p w14:paraId="482BF2F6" w14:textId="77777777" w:rsidR="00EE5860" w:rsidRPr="00441CD0" w:rsidRDefault="00EE5860" w:rsidP="001A3E8D">
      <w:pPr>
        <w:pStyle w:val="Heading3"/>
        <w:rPr>
          <w:rFonts w:eastAsia="SimSun"/>
        </w:rPr>
      </w:pPr>
      <w:bookmarkStart w:id="6998" w:name="_Toc27490979"/>
      <w:bookmarkStart w:id="6999" w:name="_Toc27557272"/>
      <w:bookmarkStart w:id="7000" w:name="_Toc27724189"/>
      <w:bookmarkStart w:id="7001" w:name="_Toc36031263"/>
      <w:bookmarkStart w:id="7002" w:name="_Toc36043183"/>
      <w:bookmarkStart w:id="7003" w:name="_Toc36814508"/>
      <w:bookmarkStart w:id="7004" w:name="_Toc44689366"/>
      <w:bookmarkStart w:id="7005" w:name="_Toc44924120"/>
      <w:bookmarkStart w:id="7006" w:name="_Toc51861090"/>
      <w:bookmarkStart w:id="7007" w:name="_Toc57930861"/>
      <w:bookmarkStart w:id="7008" w:name="_Toc57931491"/>
      <w:bookmarkStart w:id="7009" w:name="_Toc106825918"/>
      <w:r w:rsidRPr="00441CD0">
        <w:rPr>
          <w:rFonts w:eastAsia="SimSun"/>
        </w:rPr>
        <w:t>8.</w:t>
      </w:r>
      <w:r w:rsidRPr="00441CD0">
        <w:rPr>
          <w:rFonts w:eastAsia="SimSun"/>
          <w:lang w:val="en-US"/>
        </w:rPr>
        <w:t>2.133</w:t>
      </w:r>
      <w:r w:rsidRPr="00441CD0">
        <w:rPr>
          <w:rFonts w:eastAsia="SimSun"/>
        </w:rPr>
        <w:tab/>
        <w:t>Number of Reports</w:t>
      </w:r>
      <w:bookmarkEnd w:id="6998"/>
      <w:bookmarkEnd w:id="6999"/>
      <w:bookmarkEnd w:id="7000"/>
      <w:bookmarkEnd w:id="7001"/>
      <w:bookmarkEnd w:id="7002"/>
      <w:bookmarkEnd w:id="7003"/>
      <w:bookmarkEnd w:id="7004"/>
      <w:bookmarkEnd w:id="7005"/>
      <w:bookmarkEnd w:id="7006"/>
      <w:bookmarkEnd w:id="7007"/>
      <w:bookmarkEnd w:id="7008"/>
      <w:bookmarkEnd w:id="7009"/>
    </w:p>
    <w:p w14:paraId="5914AE8B" w14:textId="77777777" w:rsidR="00EE5860" w:rsidRPr="00441CD0" w:rsidRDefault="00EE5860" w:rsidP="00EE5860">
      <w:pPr>
        <w:rPr>
          <w:rFonts w:eastAsia="SimSun"/>
          <w:lang w:eastAsia="zh-CN"/>
        </w:rPr>
      </w:pPr>
      <w:r w:rsidRPr="00441CD0">
        <w:t>The Number of Reports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8.2.133-1</w:t>
      </w:r>
      <w:r w:rsidRPr="00441CD0">
        <w:rPr>
          <w:lang w:eastAsia="ja-JP"/>
        </w:rPr>
        <w:t xml:space="preserve">. </w:t>
      </w:r>
      <w:r w:rsidRPr="00441CD0">
        <w:rPr>
          <w:lang w:eastAsia="zh-CN"/>
        </w:rPr>
        <w:t xml:space="preserve">It </w:t>
      </w:r>
      <w:r w:rsidRPr="00441CD0">
        <w:rPr>
          <w:lang w:eastAsia="ja-JP"/>
        </w:rPr>
        <w:t>contains an Un</w:t>
      </w:r>
      <w:r w:rsidRPr="00441CD0">
        <w:t>igned16 binary integer value excluding the first value "0"</w:t>
      </w:r>
      <w:r w:rsidRPr="00441CD0">
        <w:rPr>
          <w:lang w:eastAsia="zh-CN"/>
        </w:rPr>
        <w:t>.</w:t>
      </w:r>
    </w:p>
    <w:p w14:paraId="0978E8E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F5545D9" w14:textId="77777777" w:rsidTr="00BB0E1F">
        <w:trPr>
          <w:jc w:val="center"/>
        </w:trPr>
        <w:tc>
          <w:tcPr>
            <w:tcW w:w="151" w:type="dxa"/>
            <w:tcBorders>
              <w:top w:val="single" w:sz="6" w:space="0" w:color="auto"/>
              <w:left w:val="single" w:sz="6" w:space="0" w:color="auto"/>
              <w:bottom w:val="nil"/>
              <w:right w:val="nil"/>
            </w:tcBorders>
          </w:tcPr>
          <w:p w14:paraId="7E8BE106"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7448DBA"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7BFDFDCC"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9FE6428" w14:textId="77777777" w:rsidR="00EE5860" w:rsidRPr="00441CD0" w:rsidRDefault="00EE5860" w:rsidP="00BB0E1F">
            <w:pPr>
              <w:pStyle w:val="TAC"/>
              <w:rPr>
                <w:lang w:val="fr-FR"/>
              </w:rPr>
            </w:pPr>
          </w:p>
        </w:tc>
      </w:tr>
      <w:tr w:rsidR="00EE5860" w:rsidRPr="00441CD0" w14:paraId="32AE087E" w14:textId="77777777" w:rsidTr="00BB0E1F">
        <w:trPr>
          <w:jc w:val="center"/>
        </w:trPr>
        <w:tc>
          <w:tcPr>
            <w:tcW w:w="151" w:type="dxa"/>
            <w:tcBorders>
              <w:top w:val="nil"/>
              <w:left w:val="single" w:sz="6" w:space="0" w:color="auto"/>
              <w:bottom w:val="nil"/>
              <w:right w:val="nil"/>
            </w:tcBorders>
          </w:tcPr>
          <w:p w14:paraId="55655E36"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CDC294A"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528D666"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5AB5CAB7"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2EA92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81BC20B"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BEFCC0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3974076F"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334DF8C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4DC0C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EE8C3D8" w14:textId="77777777" w:rsidR="00EE5860" w:rsidRPr="00441CD0" w:rsidRDefault="00EE5860" w:rsidP="00BB0E1F">
            <w:pPr>
              <w:pStyle w:val="TAC"/>
              <w:rPr>
                <w:lang w:val="fr-FR"/>
              </w:rPr>
            </w:pPr>
          </w:p>
        </w:tc>
      </w:tr>
      <w:tr w:rsidR="00EE5860" w:rsidRPr="00441CD0" w14:paraId="56165CA7" w14:textId="77777777" w:rsidTr="00BB0E1F">
        <w:trPr>
          <w:jc w:val="center"/>
        </w:trPr>
        <w:tc>
          <w:tcPr>
            <w:tcW w:w="151" w:type="dxa"/>
            <w:tcBorders>
              <w:top w:val="nil"/>
              <w:left w:val="single" w:sz="6" w:space="0" w:color="auto"/>
              <w:bottom w:val="nil"/>
              <w:right w:val="nil"/>
            </w:tcBorders>
          </w:tcPr>
          <w:p w14:paraId="598887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5B540D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585BDB0" w14:textId="77777777" w:rsidR="00EE5860" w:rsidRPr="00441CD0" w:rsidRDefault="00EE5860" w:rsidP="00BB0E1F">
            <w:pPr>
              <w:pStyle w:val="TAC"/>
              <w:rPr>
                <w:lang w:val="fr-FR"/>
              </w:rPr>
            </w:pPr>
            <w:r w:rsidRPr="00441CD0">
              <w:rPr>
                <w:lang w:val="fr-FR"/>
              </w:rPr>
              <w:t>Type = 182 (decimal)</w:t>
            </w:r>
          </w:p>
        </w:tc>
        <w:tc>
          <w:tcPr>
            <w:tcW w:w="588" w:type="dxa"/>
            <w:tcBorders>
              <w:top w:val="nil"/>
              <w:left w:val="single" w:sz="4" w:space="0" w:color="auto"/>
              <w:bottom w:val="nil"/>
              <w:right w:val="single" w:sz="6" w:space="0" w:color="auto"/>
            </w:tcBorders>
          </w:tcPr>
          <w:p w14:paraId="26CB089E" w14:textId="77777777" w:rsidR="00EE5860" w:rsidRPr="00441CD0" w:rsidRDefault="00EE5860" w:rsidP="00BB0E1F">
            <w:pPr>
              <w:pStyle w:val="TAC"/>
              <w:rPr>
                <w:lang w:val="fr-FR"/>
              </w:rPr>
            </w:pPr>
          </w:p>
        </w:tc>
      </w:tr>
      <w:tr w:rsidR="00EE5860" w:rsidRPr="00441CD0" w14:paraId="7F36EBAD" w14:textId="77777777" w:rsidTr="00BB0E1F">
        <w:trPr>
          <w:jc w:val="center"/>
        </w:trPr>
        <w:tc>
          <w:tcPr>
            <w:tcW w:w="151" w:type="dxa"/>
            <w:tcBorders>
              <w:top w:val="nil"/>
              <w:left w:val="single" w:sz="6" w:space="0" w:color="auto"/>
              <w:bottom w:val="nil"/>
              <w:right w:val="nil"/>
            </w:tcBorders>
          </w:tcPr>
          <w:p w14:paraId="32ED68E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DE57E2"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4DE5D8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1B606FD" w14:textId="77777777" w:rsidR="00EE5860" w:rsidRPr="00441CD0" w:rsidRDefault="00EE5860" w:rsidP="00BB0E1F">
            <w:pPr>
              <w:pStyle w:val="TAC"/>
              <w:rPr>
                <w:lang w:val="fr-FR"/>
              </w:rPr>
            </w:pPr>
          </w:p>
        </w:tc>
      </w:tr>
      <w:tr w:rsidR="00EE5860" w:rsidRPr="00441CD0" w14:paraId="167A6982" w14:textId="77777777" w:rsidTr="00BB0E1F">
        <w:trPr>
          <w:jc w:val="center"/>
        </w:trPr>
        <w:tc>
          <w:tcPr>
            <w:tcW w:w="151" w:type="dxa"/>
            <w:tcBorders>
              <w:top w:val="nil"/>
              <w:left w:val="single" w:sz="6" w:space="0" w:color="auto"/>
              <w:bottom w:val="nil"/>
              <w:right w:val="nil"/>
            </w:tcBorders>
          </w:tcPr>
          <w:p w14:paraId="78FC4EE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26B9B8F" w14:textId="77777777" w:rsidR="00EE5860" w:rsidRPr="00441CD0" w:rsidRDefault="00EE5860" w:rsidP="001A3E8D">
            <w:pPr>
              <w:pStyle w:val="TAC"/>
              <w:rPr>
                <w:lang w:val="fr-FR" w:eastAsia="zh-CN"/>
              </w:rPr>
            </w:pPr>
            <w:r w:rsidRPr="001A3E8D">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753B73DE" w14:textId="77777777" w:rsidR="00EE5860" w:rsidRPr="00441CD0" w:rsidRDefault="00EE5860" w:rsidP="00BB0E1F">
            <w:pPr>
              <w:pStyle w:val="TAC"/>
              <w:rPr>
                <w:lang w:val="fr-FR" w:eastAsia="zh-CN"/>
              </w:rPr>
            </w:pPr>
            <w:r w:rsidRPr="00441CD0">
              <w:rPr>
                <w:lang w:val="fr-FR"/>
              </w:rPr>
              <w:t>Number of Reports</w:t>
            </w:r>
          </w:p>
        </w:tc>
        <w:tc>
          <w:tcPr>
            <w:tcW w:w="588" w:type="dxa"/>
            <w:tcBorders>
              <w:top w:val="nil"/>
              <w:left w:val="single" w:sz="4" w:space="0" w:color="auto"/>
              <w:bottom w:val="single" w:sz="4" w:space="0" w:color="auto"/>
              <w:right w:val="single" w:sz="6" w:space="0" w:color="auto"/>
            </w:tcBorders>
          </w:tcPr>
          <w:p w14:paraId="04D91154" w14:textId="77777777" w:rsidR="00EE5860" w:rsidRPr="00441CD0" w:rsidRDefault="00EE5860" w:rsidP="00BB0E1F">
            <w:pPr>
              <w:pStyle w:val="TAC"/>
              <w:rPr>
                <w:lang w:val="fr-FR"/>
              </w:rPr>
            </w:pPr>
          </w:p>
        </w:tc>
      </w:tr>
    </w:tbl>
    <w:p w14:paraId="712E5739"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2.133</w:t>
      </w:r>
      <w:r w:rsidRPr="00441CD0">
        <w:rPr>
          <w:lang w:eastAsia="zh-CN"/>
        </w:rPr>
        <w:t>-</w:t>
      </w:r>
      <w:r w:rsidRPr="00441CD0">
        <w:rPr>
          <w:lang w:eastAsia="ja-JP"/>
        </w:rPr>
        <w:t>1</w:t>
      </w:r>
      <w:r w:rsidRPr="00441CD0">
        <w:t>: Number of Reports</w:t>
      </w:r>
    </w:p>
    <w:p w14:paraId="19D50BFD" w14:textId="77777777" w:rsidR="00EE5860" w:rsidRPr="00441CD0" w:rsidRDefault="00EE5860" w:rsidP="001A3E8D">
      <w:pPr>
        <w:pStyle w:val="Heading3"/>
      </w:pPr>
      <w:bookmarkStart w:id="7010" w:name="_Toc27490980"/>
      <w:bookmarkStart w:id="7011" w:name="_Toc27557273"/>
      <w:bookmarkStart w:id="7012" w:name="_Toc27724190"/>
      <w:bookmarkStart w:id="7013" w:name="_Toc36031264"/>
      <w:bookmarkStart w:id="7014" w:name="_Toc36043184"/>
      <w:bookmarkStart w:id="7015" w:name="_Toc36814509"/>
      <w:bookmarkStart w:id="7016" w:name="_Toc44689367"/>
      <w:bookmarkStart w:id="7017" w:name="_Toc44924121"/>
      <w:bookmarkStart w:id="7018" w:name="_Toc51861091"/>
      <w:bookmarkStart w:id="7019" w:name="_Toc57930862"/>
      <w:bookmarkStart w:id="7020" w:name="_Toc57931492"/>
      <w:bookmarkStart w:id="7021" w:name="_Toc106825919"/>
      <w:r w:rsidRPr="00441CD0">
        <w:t>8.</w:t>
      </w:r>
      <w:r w:rsidRPr="00441CD0">
        <w:rPr>
          <w:lang w:val="en-US"/>
        </w:rPr>
        <w:t>2.134</w:t>
      </w:r>
      <w:r w:rsidRPr="00441CD0">
        <w:tab/>
        <w:t>PFCPASRsp-Flags</w:t>
      </w:r>
      <w:bookmarkEnd w:id="7010"/>
      <w:bookmarkEnd w:id="7011"/>
      <w:bookmarkEnd w:id="7012"/>
      <w:bookmarkEnd w:id="7013"/>
      <w:bookmarkEnd w:id="7014"/>
      <w:bookmarkEnd w:id="7015"/>
      <w:bookmarkEnd w:id="7016"/>
      <w:bookmarkEnd w:id="7017"/>
      <w:bookmarkEnd w:id="7018"/>
      <w:bookmarkEnd w:id="7019"/>
      <w:bookmarkEnd w:id="7020"/>
      <w:bookmarkEnd w:id="7021"/>
    </w:p>
    <w:p w14:paraId="1D399A24" w14:textId="77777777" w:rsidR="00EE5860" w:rsidRPr="00441CD0" w:rsidRDefault="00EE5860" w:rsidP="00EE5860">
      <w:pPr>
        <w:rPr>
          <w:lang w:eastAsia="zh-CN"/>
        </w:rPr>
      </w:pPr>
      <w:r w:rsidRPr="00441CD0">
        <w:rPr>
          <w:lang w:eastAsia="zh-CN"/>
        </w:rPr>
        <w:t xml:space="preserve">The </w:t>
      </w:r>
      <w:r w:rsidRPr="00441CD0">
        <w:t>PFCPASRsp-Flags</w:t>
      </w:r>
      <w:r w:rsidRPr="00441CD0">
        <w:rPr>
          <w:lang w:eastAsia="zh-CN"/>
        </w:rPr>
        <w:t xml:space="preserve"> IE indicates flags applicable to the PFCP Association Setup Response message</w:t>
      </w:r>
      <w:r w:rsidRPr="00441CD0">
        <w:t xml:space="preserve">. It </w:t>
      </w:r>
      <w:r w:rsidRPr="00441CD0">
        <w:rPr>
          <w:lang w:eastAsia="zh-CN"/>
        </w:rPr>
        <w:t>is coded as depicted in Figure 8.2.134-1.</w:t>
      </w:r>
    </w:p>
    <w:p w14:paraId="45DB1784" w14:textId="77777777" w:rsidR="00EE5860" w:rsidRPr="00441CD0" w:rsidRDefault="00EE5860" w:rsidP="00EE5860">
      <w:pPr>
        <w:pStyle w:val="TH"/>
        <w:rPr>
          <w:lang w:eastAsia="zh-CN"/>
        </w:rPr>
      </w:pPr>
      <w:bookmarkStart w:id="7022" w:name="_Toc27490981"/>
      <w:bookmarkStart w:id="7023" w:name="_Toc27557274"/>
      <w:bookmarkStart w:id="7024" w:name="_Toc27724191"/>
      <w:bookmarkStart w:id="7025" w:name="_Toc36031265"/>
      <w:bookmarkStart w:id="7026" w:name="_Toc36043185"/>
      <w:bookmarkStart w:id="7027" w:name="_Toc3681451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0E3D7565" w14:textId="77777777" w:rsidTr="00BB0E1F">
        <w:trPr>
          <w:jc w:val="center"/>
        </w:trPr>
        <w:tc>
          <w:tcPr>
            <w:tcW w:w="151" w:type="dxa"/>
            <w:tcBorders>
              <w:top w:val="single" w:sz="6" w:space="0" w:color="auto"/>
              <w:left w:val="single" w:sz="6" w:space="0" w:color="auto"/>
              <w:bottom w:val="nil"/>
              <w:right w:val="nil"/>
            </w:tcBorders>
          </w:tcPr>
          <w:p w14:paraId="012204E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1223B74"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694F937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CD8A4F7" w14:textId="77777777" w:rsidR="00EE5860" w:rsidRPr="00441CD0" w:rsidRDefault="00EE5860" w:rsidP="00BB0E1F">
            <w:pPr>
              <w:pStyle w:val="TAC"/>
              <w:rPr>
                <w:lang w:val="fr-FR"/>
              </w:rPr>
            </w:pPr>
          </w:p>
        </w:tc>
      </w:tr>
      <w:tr w:rsidR="00EE5860" w:rsidRPr="00441CD0" w14:paraId="7E1B15EB" w14:textId="77777777" w:rsidTr="00BB0E1F">
        <w:trPr>
          <w:jc w:val="center"/>
        </w:trPr>
        <w:tc>
          <w:tcPr>
            <w:tcW w:w="151" w:type="dxa"/>
            <w:tcBorders>
              <w:top w:val="nil"/>
              <w:left w:val="single" w:sz="6" w:space="0" w:color="auto"/>
              <w:bottom w:val="nil"/>
              <w:right w:val="nil"/>
            </w:tcBorders>
          </w:tcPr>
          <w:p w14:paraId="66CD591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EE09AE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9A47DC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67AACC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B43854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85C716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D780F6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1F3D416"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21C1886"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2AE59FE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35195E" w14:textId="77777777" w:rsidR="00EE5860" w:rsidRPr="00441CD0" w:rsidRDefault="00EE5860" w:rsidP="00BB0E1F">
            <w:pPr>
              <w:pStyle w:val="TAC"/>
              <w:rPr>
                <w:lang w:val="fr-FR"/>
              </w:rPr>
            </w:pPr>
          </w:p>
        </w:tc>
      </w:tr>
      <w:tr w:rsidR="00EE5860" w:rsidRPr="00441CD0" w14:paraId="6D8CD9F9" w14:textId="77777777" w:rsidTr="00BB0E1F">
        <w:trPr>
          <w:jc w:val="center"/>
        </w:trPr>
        <w:tc>
          <w:tcPr>
            <w:tcW w:w="151" w:type="dxa"/>
            <w:tcBorders>
              <w:top w:val="nil"/>
              <w:left w:val="single" w:sz="6" w:space="0" w:color="auto"/>
              <w:bottom w:val="nil"/>
              <w:right w:val="nil"/>
            </w:tcBorders>
          </w:tcPr>
          <w:p w14:paraId="7024D25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FA6BBC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4A7FCA71" w14:textId="77777777" w:rsidR="00EE5860" w:rsidRPr="00441CD0" w:rsidRDefault="00EE5860" w:rsidP="00BB0E1F">
            <w:pPr>
              <w:pStyle w:val="TAC"/>
              <w:rPr>
                <w:lang w:val="fr-FR"/>
              </w:rPr>
            </w:pPr>
            <w:r w:rsidRPr="00441CD0">
              <w:rPr>
                <w:lang w:val="fr-FR"/>
              </w:rPr>
              <w:t xml:space="preserve">Type = </w:t>
            </w:r>
            <w:r>
              <w:rPr>
                <w:lang w:val="fr-FR"/>
              </w:rPr>
              <w:t>184</w:t>
            </w:r>
            <w:r w:rsidRPr="00441CD0">
              <w:rPr>
                <w:lang w:val="fr-FR"/>
              </w:rPr>
              <w:t xml:space="preserve"> (decimal)</w:t>
            </w:r>
          </w:p>
        </w:tc>
        <w:tc>
          <w:tcPr>
            <w:tcW w:w="588" w:type="dxa"/>
            <w:tcBorders>
              <w:top w:val="nil"/>
              <w:left w:val="single" w:sz="4" w:space="0" w:color="auto"/>
              <w:bottom w:val="nil"/>
              <w:right w:val="single" w:sz="6" w:space="0" w:color="auto"/>
            </w:tcBorders>
          </w:tcPr>
          <w:p w14:paraId="23862D84" w14:textId="77777777" w:rsidR="00EE5860" w:rsidRPr="00441CD0" w:rsidRDefault="00EE5860" w:rsidP="00BB0E1F">
            <w:pPr>
              <w:pStyle w:val="TAC"/>
              <w:rPr>
                <w:lang w:val="fr-FR"/>
              </w:rPr>
            </w:pPr>
          </w:p>
        </w:tc>
      </w:tr>
      <w:tr w:rsidR="00EE5860" w:rsidRPr="00441CD0" w14:paraId="7310BDEA" w14:textId="77777777" w:rsidTr="00BB0E1F">
        <w:trPr>
          <w:jc w:val="center"/>
        </w:trPr>
        <w:tc>
          <w:tcPr>
            <w:tcW w:w="151" w:type="dxa"/>
            <w:tcBorders>
              <w:top w:val="nil"/>
              <w:left w:val="single" w:sz="6" w:space="0" w:color="auto"/>
              <w:bottom w:val="nil"/>
              <w:right w:val="nil"/>
            </w:tcBorders>
          </w:tcPr>
          <w:p w14:paraId="4F9308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6A92926"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29C80C1"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39043FCF" w14:textId="77777777" w:rsidR="00EE5860" w:rsidRPr="00441CD0" w:rsidRDefault="00EE5860" w:rsidP="00BB0E1F">
            <w:pPr>
              <w:pStyle w:val="TAC"/>
              <w:rPr>
                <w:lang w:val="fr-FR"/>
              </w:rPr>
            </w:pPr>
          </w:p>
        </w:tc>
      </w:tr>
      <w:tr w:rsidR="00EE5860" w:rsidRPr="00441CD0" w14:paraId="3D394A5D" w14:textId="77777777" w:rsidTr="00BB0E1F">
        <w:trPr>
          <w:jc w:val="center"/>
        </w:trPr>
        <w:tc>
          <w:tcPr>
            <w:tcW w:w="151" w:type="dxa"/>
            <w:tcBorders>
              <w:top w:val="nil"/>
              <w:left w:val="single" w:sz="6" w:space="0" w:color="auto"/>
              <w:bottom w:val="nil"/>
              <w:right w:val="nil"/>
            </w:tcBorders>
          </w:tcPr>
          <w:p w14:paraId="6452B26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39388D0"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5DF47A83"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70CE376" w14:textId="77777777" w:rsidR="00EE5860" w:rsidRPr="00441CD0" w:rsidRDefault="00EE5860" w:rsidP="00BB0E1F">
            <w:pPr>
              <w:pStyle w:val="TAC"/>
              <w:rPr>
                <w:lang w:val="fr-FR" w:eastAsia="zh-CN"/>
              </w:rPr>
            </w:pPr>
            <w:r>
              <w:rPr>
                <w:lang w:val="fr-FR" w:eastAsia="zh-CN"/>
              </w:rPr>
              <w:t>UUPSI</w:t>
            </w:r>
          </w:p>
        </w:tc>
        <w:tc>
          <w:tcPr>
            <w:tcW w:w="590" w:type="dxa"/>
            <w:tcBorders>
              <w:top w:val="single" w:sz="4" w:space="0" w:color="auto"/>
              <w:left w:val="single" w:sz="4" w:space="0" w:color="auto"/>
              <w:bottom w:val="single" w:sz="4" w:space="0" w:color="auto"/>
              <w:right w:val="single" w:sz="4" w:space="0" w:color="auto"/>
            </w:tcBorders>
            <w:hideMark/>
          </w:tcPr>
          <w:p w14:paraId="147EE09D" w14:textId="77777777" w:rsidR="00EE5860" w:rsidRPr="00441CD0" w:rsidRDefault="00EE5860" w:rsidP="00BB0E1F">
            <w:pPr>
              <w:pStyle w:val="TAC"/>
              <w:rPr>
                <w:lang w:val="fr-FR" w:eastAsia="zh-CN"/>
              </w:rPr>
            </w:pPr>
            <w:r w:rsidRPr="00441CD0">
              <w:rPr>
                <w:lang w:val="fr-FR"/>
              </w:rPr>
              <w:t>PSREI</w:t>
            </w:r>
          </w:p>
        </w:tc>
        <w:tc>
          <w:tcPr>
            <w:tcW w:w="588" w:type="dxa"/>
            <w:tcBorders>
              <w:top w:val="nil"/>
              <w:left w:val="single" w:sz="4" w:space="0" w:color="auto"/>
              <w:bottom w:val="single" w:sz="4" w:space="0" w:color="auto"/>
              <w:right w:val="single" w:sz="6" w:space="0" w:color="auto"/>
            </w:tcBorders>
          </w:tcPr>
          <w:p w14:paraId="627BAA18" w14:textId="77777777" w:rsidR="00EE5860" w:rsidRPr="00441CD0" w:rsidRDefault="00EE5860" w:rsidP="00BB0E1F">
            <w:pPr>
              <w:pStyle w:val="TAC"/>
              <w:rPr>
                <w:lang w:val="fr-FR"/>
              </w:rPr>
            </w:pPr>
          </w:p>
        </w:tc>
      </w:tr>
      <w:tr w:rsidR="00EE5860" w:rsidRPr="00441CD0" w14:paraId="625D8F1C" w14:textId="77777777" w:rsidTr="00BB0E1F">
        <w:trPr>
          <w:jc w:val="center"/>
        </w:trPr>
        <w:tc>
          <w:tcPr>
            <w:tcW w:w="151" w:type="dxa"/>
            <w:tcBorders>
              <w:top w:val="nil"/>
              <w:left w:val="single" w:sz="6" w:space="0" w:color="auto"/>
              <w:bottom w:val="single" w:sz="4" w:space="0" w:color="auto"/>
              <w:right w:val="nil"/>
            </w:tcBorders>
          </w:tcPr>
          <w:p w14:paraId="59E69DF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F47C255"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7EF72565"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6290E5" w14:textId="77777777" w:rsidR="00EE5860" w:rsidRPr="00441CD0" w:rsidRDefault="00EE5860" w:rsidP="00BB0E1F">
            <w:pPr>
              <w:pStyle w:val="TAC"/>
              <w:rPr>
                <w:lang w:val="fr-FR"/>
              </w:rPr>
            </w:pPr>
          </w:p>
        </w:tc>
      </w:tr>
    </w:tbl>
    <w:p w14:paraId="3A4810EB" w14:textId="77777777" w:rsidR="00EE5860" w:rsidRPr="00441CD0" w:rsidRDefault="00EE5860" w:rsidP="00EE5860">
      <w:pPr>
        <w:pStyle w:val="TF"/>
        <w:spacing w:before="120"/>
        <w:rPr>
          <w:lang w:val="en-US" w:eastAsia="zh-CN"/>
        </w:rPr>
      </w:pPr>
      <w:r w:rsidRPr="00441CD0">
        <w:rPr>
          <w:lang w:val="en-US"/>
        </w:rPr>
        <w:t>Figure 8.2.134</w:t>
      </w:r>
      <w:r w:rsidRPr="00441CD0">
        <w:rPr>
          <w:lang w:val="en-US" w:eastAsia="zh-CN"/>
        </w:rPr>
        <w:t>-1</w:t>
      </w:r>
      <w:r w:rsidRPr="00441CD0">
        <w:rPr>
          <w:lang w:val="en-US"/>
        </w:rPr>
        <w:t xml:space="preserve">: </w:t>
      </w:r>
      <w:r w:rsidRPr="00441CD0">
        <w:t>PFCPASRsp-Flags</w:t>
      </w:r>
    </w:p>
    <w:p w14:paraId="79BDE8D9" w14:textId="77777777" w:rsidR="00EE5860" w:rsidRPr="00441CD0" w:rsidRDefault="00EE5860" w:rsidP="00EE5860">
      <w:pPr>
        <w:rPr>
          <w:lang w:eastAsia="zh-CN"/>
        </w:rPr>
      </w:pPr>
      <w:r w:rsidRPr="00441CD0">
        <w:rPr>
          <w:lang w:eastAsia="zh-CN"/>
        </w:rPr>
        <w:t>The following bits within Octet 5 shall indicate:</w:t>
      </w:r>
    </w:p>
    <w:p w14:paraId="059AD91A" w14:textId="77777777" w:rsidR="00EE5860" w:rsidRDefault="00EE5860" w:rsidP="00EE5860">
      <w:pPr>
        <w:pStyle w:val="B1"/>
      </w:pPr>
      <w:r w:rsidRPr="00441CD0">
        <w:t>-</w:t>
      </w:r>
      <w:r w:rsidRPr="00441CD0">
        <w:tab/>
        <w:t>Bit 1 – PSREI (PFCP Session Retained Indication): if this bit is set to "1", it indicates that an existing PFCP association was already established for the same Node ID and the requested PFCP sessions have been retained. See clause</w:t>
      </w:r>
      <w:r>
        <w:t> </w:t>
      </w:r>
      <w:r w:rsidRPr="00441CD0">
        <w:t>6.2.6.2.2.</w:t>
      </w:r>
    </w:p>
    <w:p w14:paraId="20876F1F" w14:textId="77777777" w:rsidR="00EE5860" w:rsidRPr="00441CD0" w:rsidRDefault="00EE5860" w:rsidP="00EE5860">
      <w:pPr>
        <w:pStyle w:val="B1"/>
      </w:pPr>
      <w:r>
        <w:t>-</w:t>
      </w:r>
      <w:r>
        <w:tab/>
        <w:t xml:space="preserve">Bit 2 </w:t>
      </w:r>
      <w:r w:rsidRPr="00441CD0">
        <w:t xml:space="preserve">– </w:t>
      </w:r>
      <w:r>
        <w:t xml:space="preserve">UUPSI (UPF configured for IPUPS Indication): if </w:t>
      </w:r>
      <w:r w:rsidRPr="00441CD0">
        <w:t>this bit is set to "1", it indicates that</w:t>
      </w:r>
      <w:r>
        <w:t xml:space="preserve"> the UPF is configured to be used for IPUPS. See clause 5.27.</w:t>
      </w:r>
    </w:p>
    <w:p w14:paraId="06BEC657" w14:textId="77777777" w:rsidR="00EE5860" w:rsidRDefault="00EE5860" w:rsidP="00EE5860">
      <w:pPr>
        <w:pStyle w:val="B1"/>
      </w:pPr>
      <w:r w:rsidRPr="00441CD0">
        <w:t>-</w:t>
      </w:r>
      <w:r w:rsidRPr="00441CD0">
        <w:tab/>
        <w:t xml:space="preserve">Bit </w:t>
      </w:r>
      <w:r>
        <w:t>3</w:t>
      </w:r>
      <w:r w:rsidRPr="00441CD0">
        <w:t xml:space="preserve"> to 8 – Spare, for future use, shall be set to "0" by the sender and discarded by the receiver.</w:t>
      </w:r>
    </w:p>
    <w:p w14:paraId="5FCBB56B" w14:textId="77777777" w:rsidR="00EE5860" w:rsidRPr="00441CD0" w:rsidRDefault="00EE5860" w:rsidP="001A3E8D">
      <w:pPr>
        <w:pStyle w:val="Heading3"/>
      </w:pPr>
      <w:bookmarkStart w:id="7028" w:name="_Toc44689368"/>
      <w:bookmarkStart w:id="7029" w:name="_Toc44924122"/>
      <w:bookmarkStart w:id="7030" w:name="_Toc51861092"/>
      <w:bookmarkStart w:id="7031" w:name="_Toc57930863"/>
      <w:bookmarkStart w:id="7032" w:name="_Toc57931493"/>
      <w:bookmarkStart w:id="7033" w:name="_Toc106825920"/>
      <w:r w:rsidRPr="00441CD0">
        <w:t>8.2.135</w:t>
      </w:r>
      <w:r w:rsidRPr="00441CD0">
        <w:tab/>
        <w:t>CP PFCP Entity IP Address</w:t>
      </w:r>
      <w:bookmarkEnd w:id="7022"/>
      <w:bookmarkEnd w:id="7023"/>
      <w:bookmarkEnd w:id="7024"/>
      <w:bookmarkEnd w:id="7025"/>
      <w:bookmarkEnd w:id="7026"/>
      <w:bookmarkEnd w:id="7027"/>
      <w:bookmarkEnd w:id="7028"/>
      <w:bookmarkEnd w:id="7029"/>
      <w:bookmarkEnd w:id="7030"/>
      <w:bookmarkEnd w:id="7031"/>
      <w:bookmarkEnd w:id="7032"/>
      <w:bookmarkEnd w:id="7033"/>
    </w:p>
    <w:p w14:paraId="24FBC475" w14:textId="77777777" w:rsidR="00EE5860" w:rsidRPr="00441CD0" w:rsidRDefault="00EE5860" w:rsidP="00EE5860">
      <w:pPr>
        <w:rPr>
          <w:lang w:eastAsia="ja-JP"/>
        </w:rPr>
      </w:pPr>
      <w:r w:rsidRPr="00441CD0">
        <w:t xml:space="preserve">The CP PFCP Entity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8.2.135-1</w:t>
      </w:r>
      <w:r w:rsidRPr="00441CD0">
        <w:rPr>
          <w:lang w:eastAsia="ja-JP"/>
        </w:rPr>
        <w:t>.</w:t>
      </w:r>
    </w:p>
    <w:p w14:paraId="69AC764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D63E884" w14:textId="77777777" w:rsidTr="00BB0E1F">
        <w:trPr>
          <w:jc w:val="center"/>
        </w:trPr>
        <w:tc>
          <w:tcPr>
            <w:tcW w:w="151" w:type="dxa"/>
            <w:tcBorders>
              <w:top w:val="single" w:sz="6" w:space="0" w:color="auto"/>
              <w:left w:val="single" w:sz="6" w:space="0" w:color="auto"/>
              <w:bottom w:val="nil"/>
              <w:right w:val="nil"/>
            </w:tcBorders>
          </w:tcPr>
          <w:p w14:paraId="184236F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F4486C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2F2D4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8D0629C" w14:textId="77777777" w:rsidR="00EE5860" w:rsidRPr="00441CD0" w:rsidRDefault="00EE5860" w:rsidP="00BB0E1F">
            <w:pPr>
              <w:pStyle w:val="TAC"/>
              <w:rPr>
                <w:lang w:val="fr-FR"/>
              </w:rPr>
            </w:pPr>
          </w:p>
        </w:tc>
      </w:tr>
      <w:tr w:rsidR="00EE5860" w:rsidRPr="00441CD0" w14:paraId="57753A86" w14:textId="77777777" w:rsidTr="00BB0E1F">
        <w:trPr>
          <w:jc w:val="center"/>
        </w:trPr>
        <w:tc>
          <w:tcPr>
            <w:tcW w:w="151" w:type="dxa"/>
            <w:tcBorders>
              <w:top w:val="nil"/>
              <w:left w:val="single" w:sz="6" w:space="0" w:color="auto"/>
              <w:bottom w:val="nil"/>
              <w:right w:val="nil"/>
            </w:tcBorders>
          </w:tcPr>
          <w:p w14:paraId="2CDBF4E2"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D4E4F5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04713F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1D52C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A17AD3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5DFF76"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61E26D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DC4B8D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EF39C1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2B820F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CD5218F" w14:textId="77777777" w:rsidR="00EE5860" w:rsidRPr="00441CD0" w:rsidRDefault="00EE5860" w:rsidP="00BB0E1F">
            <w:pPr>
              <w:pStyle w:val="TAC"/>
              <w:rPr>
                <w:lang w:val="fr-FR"/>
              </w:rPr>
            </w:pPr>
          </w:p>
        </w:tc>
      </w:tr>
      <w:tr w:rsidR="00EE5860" w:rsidRPr="00441CD0" w14:paraId="40032DD5" w14:textId="77777777" w:rsidTr="00BB0E1F">
        <w:trPr>
          <w:jc w:val="center"/>
        </w:trPr>
        <w:tc>
          <w:tcPr>
            <w:tcW w:w="151" w:type="dxa"/>
            <w:tcBorders>
              <w:top w:val="nil"/>
              <w:left w:val="single" w:sz="6" w:space="0" w:color="auto"/>
              <w:bottom w:val="nil"/>
              <w:right w:val="nil"/>
            </w:tcBorders>
          </w:tcPr>
          <w:p w14:paraId="4752FC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B8067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FDC77C5" w14:textId="77777777" w:rsidR="00EE5860" w:rsidRPr="00441CD0" w:rsidRDefault="00EE5860" w:rsidP="00BB0E1F">
            <w:pPr>
              <w:pStyle w:val="TAC"/>
              <w:rPr>
                <w:lang w:val="fr-FR"/>
              </w:rPr>
            </w:pPr>
            <w:r w:rsidRPr="00441CD0">
              <w:rPr>
                <w:lang w:val="fr-FR"/>
              </w:rPr>
              <w:t xml:space="preserve">Type = </w:t>
            </w:r>
            <w:r w:rsidRPr="00441CD0">
              <w:rPr>
                <w:lang w:val="sv-SE"/>
              </w:rPr>
              <w:t>135</w:t>
            </w:r>
            <w:r w:rsidRPr="00441CD0">
              <w:rPr>
                <w:lang w:val="fr-FR"/>
              </w:rPr>
              <w:t xml:space="preserve"> (decimal)</w:t>
            </w:r>
          </w:p>
        </w:tc>
        <w:tc>
          <w:tcPr>
            <w:tcW w:w="588" w:type="dxa"/>
            <w:tcBorders>
              <w:top w:val="nil"/>
              <w:left w:val="single" w:sz="4" w:space="0" w:color="auto"/>
              <w:bottom w:val="nil"/>
              <w:right w:val="single" w:sz="6" w:space="0" w:color="auto"/>
            </w:tcBorders>
          </w:tcPr>
          <w:p w14:paraId="17EB7C10" w14:textId="77777777" w:rsidR="00EE5860" w:rsidRPr="00441CD0" w:rsidRDefault="00EE5860" w:rsidP="00BB0E1F">
            <w:pPr>
              <w:pStyle w:val="TAC"/>
              <w:rPr>
                <w:lang w:val="fr-FR"/>
              </w:rPr>
            </w:pPr>
          </w:p>
        </w:tc>
      </w:tr>
      <w:tr w:rsidR="00EE5860" w:rsidRPr="00441CD0" w14:paraId="4F7D9DD9" w14:textId="77777777" w:rsidTr="00BB0E1F">
        <w:trPr>
          <w:jc w:val="center"/>
        </w:trPr>
        <w:tc>
          <w:tcPr>
            <w:tcW w:w="151" w:type="dxa"/>
            <w:tcBorders>
              <w:top w:val="nil"/>
              <w:left w:val="single" w:sz="6" w:space="0" w:color="auto"/>
              <w:bottom w:val="nil"/>
              <w:right w:val="nil"/>
            </w:tcBorders>
          </w:tcPr>
          <w:p w14:paraId="55020AC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659D8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7587D2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8C66E2D" w14:textId="77777777" w:rsidR="00EE5860" w:rsidRPr="00441CD0" w:rsidRDefault="00EE5860" w:rsidP="00BB0E1F">
            <w:pPr>
              <w:pStyle w:val="TAC"/>
              <w:rPr>
                <w:lang w:val="fr-FR"/>
              </w:rPr>
            </w:pPr>
          </w:p>
        </w:tc>
      </w:tr>
      <w:tr w:rsidR="00EE5860" w:rsidRPr="00441CD0" w14:paraId="3136247A" w14:textId="77777777" w:rsidTr="00BB0E1F">
        <w:trPr>
          <w:jc w:val="center"/>
        </w:trPr>
        <w:tc>
          <w:tcPr>
            <w:tcW w:w="151" w:type="dxa"/>
            <w:tcBorders>
              <w:top w:val="nil"/>
              <w:left w:val="single" w:sz="6" w:space="0" w:color="auto"/>
              <w:bottom w:val="nil"/>
              <w:right w:val="nil"/>
            </w:tcBorders>
          </w:tcPr>
          <w:p w14:paraId="211D5E1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AF13B5"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1D93FCEB"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15A8814" w14:textId="77777777" w:rsidR="00EE5860" w:rsidRPr="00441CD0" w:rsidRDefault="00EE5860" w:rsidP="00BB0E1F">
            <w:pPr>
              <w:pStyle w:val="TAC"/>
              <w:rPr>
                <w:lang w:val="fr-FR"/>
              </w:rPr>
            </w:pPr>
            <w:r w:rsidRPr="00441CD0">
              <w:rPr>
                <w:lang w:val="fr-FR"/>
              </w:rPr>
              <w:t>V4</w:t>
            </w:r>
          </w:p>
        </w:tc>
        <w:tc>
          <w:tcPr>
            <w:tcW w:w="589" w:type="dxa"/>
            <w:tcBorders>
              <w:top w:val="single" w:sz="4" w:space="0" w:color="auto"/>
              <w:left w:val="single" w:sz="4" w:space="0" w:color="auto"/>
              <w:bottom w:val="single" w:sz="4" w:space="0" w:color="auto"/>
              <w:right w:val="single" w:sz="4" w:space="0" w:color="auto"/>
            </w:tcBorders>
            <w:hideMark/>
          </w:tcPr>
          <w:p w14:paraId="192356C3" w14:textId="77777777" w:rsidR="00EE5860" w:rsidRPr="00441CD0" w:rsidRDefault="00EE5860" w:rsidP="00BB0E1F">
            <w:pPr>
              <w:pStyle w:val="TAC"/>
              <w:rPr>
                <w:lang w:val="fr-FR"/>
              </w:rPr>
            </w:pPr>
            <w:r w:rsidRPr="00441CD0">
              <w:rPr>
                <w:lang w:val="fr-FR"/>
              </w:rPr>
              <w:t>V6</w:t>
            </w:r>
          </w:p>
        </w:tc>
        <w:tc>
          <w:tcPr>
            <w:tcW w:w="588" w:type="dxa"/>
            <w:tcBorders>
              <w:top w:val="nil"/>
              <w:left w:val="single" w:sz="4" w:space="0" w:color="auto"/>
              <w:bottom w:val="nil"/>
              <w:right w:val="single" w:sz="6" w:space="0" w:color="auto"/>
            </w:tcBorders>
          </w:tcPr>
          <w:p w14:paraId="7BC4351A" w14:textId="77777777" w:rsidR="00EE5860" w:rsidRPr="00441CD0" w:rsidRDefault="00EE5860" w:rsidP="00BB0E1F">
            <w:pPr>
              <w:pStyle w:val="TAC"/>
              <w:rPr>
                <w:lang w:val="fr-FR"/>
              </w:rPr>
            </w:pPr>
          </w:p>
        </w:tc>
      </w:tr>
      <w:tr w:rsidR="00EE5860" w:rsidRPr="00441CD0" w14:paraId="755FBF22" w14:textId="77777777" w:rsidTr="00BB0E1F">
        <w:trPr>
          <w:jc w:val="center"/>
        </w:trPr>
        <w:tc>
          <w:tcPr>
            <w:tcW w:w="151" w:type="dxa"/>
            <w:tcBorders>
              <w:top w:val="nil"/>
              <w:left w:val="single" w:sz="6" w:space="0" w:color="auto"/>
              <w:bottom w:val="nil"/>
              <w:right w:val="nil"/>
            </w:tcBorders>
          </w:tcPr>
          <w:p w14:paraId="052223E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9C73420" w14:textId="77777777" w:rsidR="00EE5860" w:rsidRPr="00441CD0" w:rsidRDefault="00EE5860" w:rsidP="001A3E8D">
            <w:pPr>
              <w:pStyle w:val="TAC"/>
              <w:rPr>
                <w:lang w:val="fr-FR" w:eastAsia="zh-CN"/>
              </w:rPr>
            </w:pPr>
            <w:r w:rsidRPr="001A3E8D">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3A276ABE" w14:textId="77777777" w:rsidR="00EE5860" w:rsidRPr="00441CD0" w:rsidRDefault="00EE5860" w:rsidP="00BB0E1F">
            <w:pPr>
              <w:pStyle w:val="TAC"/>
              <w:rPr>
                <w:lang w:val="fr-FR" w:eastAsia="zh-CN"/>
              </w:rPr>
            </w:pPr>
            <w:r w:rsidRPr="00441CD0">
              <w:rPr>
                <w:lang w:val="fr-FR" w:eastAsia="zh-CN"/>
              </w:rPr>
              <w:t>IPv4 Address</w:t>
            </w:r>
          </w:p>
        </w:tc>
        <w:tc>
          <w:tcPr>
            <w:tcW w:w="588" w:type="dxa"/>
            <w:tcBorders>
              <w:top w:val="nil"/>
              <w:left w:val="single" w:sz="4" w:space="0" w:color="auto"/>
              <w:bottom w:val="nil"/>
              <w:right w:val="single" w:sz="6" w:space="0" w:color="auto"/>
            </w:tcBorders>
          </w:tcPr>
          <w:p w14:paraId="1536E0EE" w14:textId="77777777" w:rsidR="00EE5860" w:rsidRPr="00441CD0" w:rsidRDefault="00EE5860" w:rsidP="00BB0E1F">
            <w:pPr>
              <w:pStyle w:val="TAC"/>
              <w:rPr>
                <w:lang w:val="fr-FR"/>
              </w:rPr>
            </w:pPr>
          </w:p>
        </w:tc>
      </w:tr>
      <w:tr w:rsidR="00EE5860" w:rsidRPr="00441CD0" w14:paraId="5AE124F0" w14:textId="77777777" w:rsidTr="00BB0E1F">
        <w:trPr>
          <w:jc w:val="center"/>
        </w:trPr>
        <w:tc>
          <w:tcPr>
            <w:tcW w:w="151" w:type="dxa"/>
            <w:tcBorders>
              <w:top w:val="nil"/>
              <w:left w:val="single" w:sz="6" w:space="0" w:color="auto"/>
              <w:bottom w:val="nil"/>
              <w:right w:val="nil"/>
            </w:tcBorders>
          </w:tcPr>
          <w:p w14:paraId="75346FC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B17CB5" w14:textId="77777777" w:rsidR="00EE5860" w:rsidRPr="00441CD0" w:rsidRDefault="00EE5860" w:rsidP="001A3E8D">
            <w:pPr>
              <w:pStyle w:val="TAC"/>
              <w:rPr>
                <w:lang w:val="fr-FR" w:eastAsia="zh-CN"/>
              </w:rPr>
            </w:pPr>
            <w:r w:rsidRPr="001A3E8D">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6F0A3458" w14:textId="77777777" w:rsidR="00EE5860" w:rsidRPr="00441CD0" w:rsidRDefault="00EE5860" w:rsidP="00BB0E1F">
            <w:pPr>
              <w:pStyle w:val="TAC"/>
              <w:rPr>
                <w:lang w:val="fr-FR" w:eastAsia="zh-CN"/>
              </w:rPr>
            </w:pPr>
            <w:r w:rsidRPr="00441CD0">
              <w:rPr>
                <w:lang w:val="fr-FR" w:eastAsia="zh-CN"/>
              </w:rPr>
              <w:t>IPv6 Address</w:t>
            </w:r>
          </w:p>
        </w:tc>
        <w:tc>
          <w:tcPr>
            <w:tcW w:w="588" w:type="dxa"/>
            <w:tcBorders>
              <w:top w:val="nil"/>
              <w:left w:val="single" w:sz="4" w:space="0" w:color="auto"/>
              <w:bottom w:val="nil"/>
              <w:right w:val="single" w:sz="6" w:space="0" w:color="auto"/>
            </w:tcBorders>
          </w:tcPr>
          <w:p w14:paraId="75871943" w14:textId="77777777" w:rsidR="00EE5860" w:rsidRPr="00441CD0" w:rsidRDefault="00EE5860" w:rsidP="00BB0E1F">
            <w:pPr>
              <w:pStyle w:val="TAC"/>
              <w:rPr>
                <w:lang w:val="fr-FR"/>
              </w:rPr>
            </w:pPr>
          </w:p>
        </w:tc>
      </w:tr>
      <w:tr w:rsidR="00EE5860" w:rsidRPr="00441CD0" w14:paraId="71CDE551" w14:textId="77777777" w:rsidTr="00BB0E1F">
        <w:trPr>
          <w:jc w:val="center"/>
        </w:trPr>
        <w:tc>
          <w:tcPr>
            <w:tcW w:w="151" w:type="dxa"/>
            <w:tcBorders>
              <w:top w:val="nil"/>
              <w:left w:val="single" w:sz="6" w:space="0" w:color="auto"/>
              <w:bottom w:val="nil"/>
              <w:right w:val="nil"/>
            </w:tcBorders>
          </w:tcPr>
          <w:p w14:paraId="0A52DFE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8659803" w14:textId="77777777" w:rsidR="00EE5860" w:rsidRPr="00441CD0" w:rsidRDefault="00EE5860" w:rsidP="001A3E8D">
            <w:pPr>
              <w:pStyle w:val="TAC"/>
              <w:rPr>
                <w:rFonts w:cs="Arial"/>
                <w:szCs w:val="18"/>
                <w:lang w:val="fr-FR"/>
              </w:rPr>
            </w:pPr>
            <w:r w:rsidRPr="001A3E8D">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C8569CE"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538DEF4" w14:textId="77777777" w:rsidR="00EE5860" w:rsidRPr="00441CD0" w:rsidRDefault="00EE5860" w:rsidP="00BB0E1F">
            <w:pPr>
              <w:pStyle w:val="TAC"/>
              <w:rPr>
                <w:lang w:val="fr-FR"/>
              </w:rPr>
            </w:pPr>
          </w:p>
        </w:tc>
      </w:tr>
    </w:tbl>
    <w:p w14:paraId="02E35AD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135</w:t>
      </w:r>
      <w:r w:rsidRPr="00441CD0">
        <w:rPr>
          <w:lang w:eastAsia="zh-CN"/>
        </w:rPr>
        <w:t>-</w:t>
      </w:r>
      <w:r w:rsidRPr="00441CD0">
        <w:rPr>
          <w:lang w:eastAsia="ja-JP"/>
        </w:rPr>
        <w:t>1</w:t>
      </w:r>
      <w:r w:rsidRPr="00441CD0">
        <w:t xml:space="preserve">: </w:t>
      </w:r>
      <w:r w:rsidRPr="00441CD0">
        <w:rPr>
          <w:lang w:eastAsia="ja-JP"/>
        </w:rPr>
        <w:t>CP PFCP Entity IP Address</w:t>
      </w:r>
    </w:p>
    <w:p w14:paraId="67210B93" w14:textId="77777777" w:rsidR="00EE5860" w:rsidRPr="00441CD0" w:rsidRDefault="00EE5860" w:rsidP="00EE5860">
      <w:r w:rsidRPr="00441CD0">
        <w:t>The following flags are coded within Octet 5:</w:t>
      </w:r>
    </w:p>
    <w:p w14:paraId="79C5F0F3" w14:textId="77777777" w:rsidR="00EE5860" w:rsidRPr="00441CD0" w:rsidRDefault="00EE5860" w:rsidP="00EE5860">
      <w:pPr>
        <w:pStyle w:val="B1"/>
      </w:pPr>
      <w:r w:rsidRPr="00441CD0">
        <w:t>-</w:t>
      </w:r>
      <w:r w:rsidRPr="00441CD0">
        <w:tab/>
        <w:t>Bit 1 – V6: If this bit is set to "1", then the IPv6 address field shall be present in the CP PFCP Entity IP Address, otherwise the IPv6 address field shall not be present.</w:t>
      </w:r>
    </w:p>
    <w:p w14:paraId="39B9965C" w14:textId="77777777" w:rsidR="00EE5860" w:rsidRPr="00441CD0" w:rsidRDefault="00EE5860" w:rsidP="00EE5860">
      <w:pPr>
        <w:pStyle w:val="B1"/>
      </w:pPr>
      <w:r w:rsidRPr="00441CD0">
        <w:t>-</w:t>
      </w:r>
      <w:r w:rsidRPr="00441CD0">
        <w:tab/>
        <w:t>Bit 2 – V4: If this bit is set to "1", then the IPv4 address field shall be present in the CP PFCP Entity IP Address, otherwise the IPv4 address field shall not be present.</w:t>
      </w:r>
    </w:p>
    <w:p w14:paraId="1FCA1978"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273FE677" w14:textId="77777777" w:rsidR="00EE5860" w:rsidRPr="00441CD0" w:rsidRDefault="00EE5860" w:rsidP="00EE5860">
      <w:r w:rsidRPr="00441CD0">
        <w:t>Octets "p to (p+3)" or "q to (q+15)" (IPv4 address / IPv6 address fields), if present, shall contain the address value.</w:t>
      </w:r>
    </w:p>
    <w:p w14:paraId="59791CD9" w14:textId="77777777" w:rsidR="00EE5860" w:rsidRPr="00441CD0" w:rsidRDefault="00EE5860" w:rsidP="001A3E8D">
      <w:pPr>
        <w:pStyle w:val="Heading3"/>
        <w:rPr>
          <w:rFonts w:eastAsia="SimSun"/>
        </w:rPr>
      </w:pPr>
      <w:bookmarkStart w:id="7034" w:name="_Toc27490982"/>
      <w:bookmarkStart w:id="7035" w:name="_Toc27557275"/>
      <w:bookmarkStart w:id="7036" w:name="_Toc27724192"/>
      <w:bookmarkStart w:id="7037" w:name="_Toc36031266"/>
      <w:bookmarkStart w:id="7038" w:name="_Toc36043186"/>
      <w:bookmarkStart w:id="7039" w:name="_Toc36814511"/>
      <w:bookmarkStart w:id="7040" w:name="_Toc44689369"/>
      <w:bookmarkStart w:id="7041" w:name="_Toc44924123"/>
      <w:bookmarkStart w:id="7042" w:name="_Toc51861093"/>
      <w:bookmarkStart w:id="7043" w:name="_Toc57930864"/>
      <w:bookmarkStart w:id="7044" w:name="_Toc57931494"/>
      <w:bookmarkStart w:id="7045" w:name="_Toc106825921"/>
      <w:r w:rsidRPr="00441CD0">
        <w:rPr>
          <w:rFonts w:eastAsia="SimSun"/>
        </w:rPr>
        <w:t>8.</w:t>
      </w:r>
      <w:r w:rsidRPr="00441CD0">
        <w:rPr>
          <w:rFonts w:eastAsia="SimSun"/>
          <w:lang w:val="en-US"/>
        </w:rPr>
        <w:t>2.136</w:t>
      </w:r>
      <w:r w:rsidRPr="00441CD0">
        <w:rPr>
          <w:rFonts w:eastAsia="SimSun"/>
        </w:rPr>
        <w:tab/>
        <w:t>PFCPSEReq-Flags</w:t>
      </w:r>
      <w:bookmarkEnd w:id="7034"/>
      <w:bookmarkEnd w:id="7035"/>
      <w:bookmarkEnd w:id="7036"/>
      <w:bookmarkEnd w:id="7037"/>
      <w:bookmarkEnd w:id="7038"/>
      <w:bookmarkEnd w:id="7039"/>
      <w:bookmarkEnd w:id="7040"/>
      <w:bookmarkEnd w:id="7041"/>
      <w:bookmarkEnd w:id="7042"/>
      <w:bookmarkEnd w:id="7043"/>
      <w:bookmarkEnd w:id="7044"/>
      <w:bookmarkEnd w:id="7045"/>
    </w:p>
    <w:p w14:paraId="1654A4D3" w14:textId="77777777" w:rsidR="00EE5860" w:rsidRPr="00441CD0" w:rsidRDefault="00EE5860" w:rsidP="00EE5860">
      <w:pPr>
        <w:rPr>
          <w:rFonts w:eastAsia="SimSun"/>
          <w:lang w:eastAsia="zh-CN"/>
        </w:rPr>
      </w:pPr>
      <w:r w:rsidRPr="00441CD0">
        <w:rPr>
          <w:lang w:eastAsia="zh-CN"/>
        </w:rPr>
        <w:t xml:space="preserve">The </w:t>
      </w:r>
      <w:r w:rsidRPr="00441CD0">
        <w:t>PFCPSEReq-Flags</w:t>
      </w:r>
      <w:r w:rsidRPr="00441CD0">
        <w:rPr>
          <w:lang w:eastAsia="zh-CN"/>
        </w:rPr>
        <w:t xml:space="preserve"> IE indicates flags applicable to the PFCP Session Establishment Request message</w:t>
      </w:r>
      <w:r w:rsidRPr="00441CD0">
        <w:t xml:space="preserve">. It </w:t>
      </w:r>
      <w:r w:rsidRPr="00441CD0">
        <w:rPr>
          <w:lang w:eastAsia="zh-CN"/>
        </w:rPr>
        <w:t>is coded as depicted in Figure 8.2.136-1.</w:t>
      </w:r>
    </w:p>
    <w:p w14:paraId="3DEFDABD" w14:textId="77777777" w:rsidR="00693E30" w:rsidRPr="001A7CA8" w:rsidRDefault="00693E30" w:rsidP="00693E30">
      <w:pPr>
        <w:pStyle w:val="TH"/>
        <w:rPr>
          <w:lang w:eastAsia="zh-CN"/>
        </w:rPr>
      </w:pPr>
      <w:bookmarkStart w:id="7046" w:name="_Toc27490983"/>
      <w:bookmarkStart w:id="7047" w:name="_Toc27557276"/>
      <w:bookmarkStart w:id="7048" w:name="_Toc27724193"/>
      <w:bookmarkStart w:id="7049" w:name="_Toc36031267"/>
      <w:bookmarkStart w:id="7050" w:name="_Toc36043187"/>
      <w:bookmarkStart w:id="7051" w:name="_Toc36814512"/>
      <w:bookmarkStart w:id="7052" w:name="_Toc44689370"/>
      <w:bookmarkStart w:id="7053" w:name="_Toc44924124"/>
      <w:bookmarkStart w:id="7054" w:name="_Toc51861094"/>
      <w:bookmarkStart w:id="7055" w:name="_Toc57930865"/>
      <w:bookmarkStart w:id="7056" w:name="_Toc57931495"/>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693E30" w:rsidRPr="001A7CA8" w14:paraId="68E07B4D" w14:textId="77777777" w:rsidTr="00167E5F">
        <w:trPr>
          <w:jc w:val="center"/>
        </w:trPr>
        <w:tc>
          <w:tcPr>
            <w:tcW w:w="151" w:type="dxa"/>
            <w:tcBorders>
              <w:top w:val="single" w:sz="6" w:space="0" w:color="auto"/>
              <w:left w:val="single" w:sz="6" w:space="0" w:color="auto"/>
              <w:bottom w:val="nil"/>
              <w:right w:val="nil"/>
            </w:tcBorders>
          </w:tcPr>
          <w:p w14:paraId="35A75EBA" w14:textId="77777777" w:rsidR="00693E30" w:rsidRPr="001A7CA8" w:rsidRDefault="00693E30" w:rsidP="00167E5F">
            <w:pPr>
              <w:pStyle w:val="TAC"/>
            </w:pPr>
          </w:p>
        </w:tc>
        <w:tc>
          <w:tcPr>
            <w:tcW w:w="1104" w:type="dxa"/>
            <w:tcBorders>
              <w:top w:val="single" w:sz="6" w:space="0" w:color="auto"/>
              <w:left w:val="nil"/>
              <w:bottom w:val="nil"/>
              <w:right w:val="nil"/>
            </w:tcBorders>
          </w:tcPr>
          <w:p w14:paraId="70E9C5C8" w14:textId="77777777" w:rsidR="00693E30" w:rsidRPr="001A7CA8" w:rsidRDefault="00693E30" w:rsidP="00167E5F">
            <w:pPr>
              <w:pStyle w:val="TAH"/>
            </w:pPr>
          </w:p>
        </w:tc>
        <w:tc>
          <w:tcPr>
            <w:tcW w:w="4711" w:type="dxa"/>
            <w:gridSpan w:val="8"/>
            <w:tcBorders>
              <w:top w:val="single" w:sz="6" w:space="0" w:color="auto"/>
              <w:left w:val="nil"/>
              <w:bottom w:val="nil"/>
              <w:right w:val="nil"/>
            </w:tcBorders>
            <w:hideMark/>
          </w:tcPr>
          <w:p w14:paraId="53557D0C" w14:textId="77777777" w:rsidR="00693E30" w:rsidRPr="001A7CA8" w:rsidRDefault="00693E30" w:rsidP="00167E5F">
            <w:pPr>
              <w:pStyle w:val="TAH"/>
            </w:pPr>
            <w:r w:rsidRPr="001A7CA8">
              <w:t>Bits</w:t>
            </w:r>
          </w:p>
        </w:tc>
        <w:tc>
          <w:tcPr>
            <w:tcW w:w="588" w:type="dxa"/>
            <w:tcBorders>
              <w:top w:val="single" w:sz="6" w:space="0" w:color="auto"/>
              <w:left w:val="nil"/>
              <w:bottom w:val="nil"/>
              <w:right w:val="single" w:sz="6" w:space="0" w:color="auto"/>
            </w:tcBorders>
          </w:tcPr>
          <w:p w14:paraId="11AB04B6" w14:textId="77777777" w:rsidR="00693E30" w:rsidRPr="001A7CA8" w:rsidRDefault="00693E30" w:rsidP="00167E5F">
            <w:pPr>
              <w:pStyle w:val="TAC"/>
            </w:pPr>
          </w:p>
        </w:tc>
      </w:tr>
      <w:tr w:rsidR="00693E30" w:rsidRPr="001A7CA8" w14:paraId="10567619" w14:textId="77777777" w:rsidTr="00167E5F">
        <w:trPr>
          <w:jc w:val="center"/>
        </w:trPr>
        <w:tc>
          <w:tcPr>
            <w:tcW w:w="151" w:type="dxa"/>
            <w:tcBorders>
              <w:top w:val="nil"/>
              <w:left w:val="single" w:sz="6" w:space="0" w:color="auto"/>
              <w:bottom w:val="nil"/>
              <w:right w:val="nil"/>
            </w:tcBorders>
          </w:tcPr>
          <w:p w14:paraId="06E73A3A" w14:textId="77777777" w:rsidR="00693E30" w:rsidRPr="001A7CA8" w:rsidRDefault="00693E30" w:rsidP="00167E5F">
            <w:pPr>
              <w:pStyle w:val="TAC"/>
            </w:pPr>
          </w:p>
        </w:tc>
        <w:tc>
          <w:tcPr>
            <w:tcW w:w="1104" w:type="dxa"/>
            <w:tcBorders>
              <w:top w:val="nil"/>
              <w:left w:val="nil"/>
              <w:bottom w:val="nil"/>
              <w:right w:val="nil"/>
            </w:tcBorders>
            <w:hideMark/>
          </w:tcPr>
          <w:p w14:paraId="6FB18335" w14:textId="77777777" w:rsidR="00693E30" w:rsidRPr="001A7CA8" w:rsidRDefault="00693E30" w:rsidP="00167E5F">
            <w:pPr>
              <w:pStyle w:val="TAH"/>
            </w:pPr>
            <w:r w:rsidRPr="001A7CA8">
              <w:t>Octets</w:t>
            </w:r>
          </w:p>
        </w:tc>
        <w:tc>
          <w:tcPr>
            <w:tcW w:w="588" w:type="dxa"/>
            <w:tcBorders>
              <w:top w:val="nil"/>
              <w:left w:val="nil"/>
              <w:bottom w:val="single" w:sz="4" w:space="0" w:color="auto"/>
              <w:right w:val="nil"/>
            </w:tcBorders>
            <w:hideMark/>
          </w:tcPr>
          <w:p w14:paraId="080374AE" w14:textId="77777777" w:rsidR="00693E30" w:rsidRPr="001A7CA8" w:rsidRDefault="00693E30" w:rsidP="00167E5F">
            <w:pPr>
              <w:pStyle w:val="TAH"/>
            </w:pPr>
            <w:r w:rsidRPr="001A7CA8">
              <w:t>8</w:t>
            </w:r>
          </w:p>
        </w:tc>
        <w:tc>
          <w:tcPr>
            <w:tcW w:w="588" w:type="dxa"/>
            <w:tcBorders>
              <w:top w:val="nil"/>
              <w:left w:val="nil"/>
              <w:bottom w:val="single" w:sz="4" w:space="0" w:color="auto"/>
              <w:right w:val="nil"/>
            </w:tcBorders>
            <w:hideMark/>
          </w:tcPr>
          <w:p w14:paraId="079FE465" w14:textId="77777777" w:rsidR="00693E30" w:rsidRPr="001A7CA8" w:rsidRDefault="00693E30" w:rsidP="00167E5F">
            <w:pPr>
              <w:pStyle w:val="TAH"/>
            </w:pPr>
            <w:r w:rsidRPr="001A7CA8">
              <w:t>7</w:t>
            </w:r>
          </w:p>
        </w:tc>
        <w:tc>
          <w:tcPr>
            <w:tcW w:w="589" w:type="dxa"/>
            <w:tcBorders>
              <w:top w:val="nil"/>
              <w:left w:val="nil"/>
              <w:bottom w:val="single" w:sz="4" w:space="0" w:color="auto"/>
              <w:right w:val="nil"/>
            </w:tcBorders>
            <w:hideMark/>
          </w:tcPr>
          <w:p w14:paraId="1C09BE7A" w14:textId="77777777" w:rsidR="00693E30" w:rsidRPr="001A7CA8" w:rsidRDefault="00693E30" w:rsidP="00167E5F">
            <w:pPr>
              <w:pStyle w:val="TAH"/>
            </w:pPr>
            <w:r w:rsidRPr="001A7CA8">
              <w:t>6</w:t>
            </w:r>
          </w:p>
        </w:tc>
        <w:tc>
          <w:tcPr>
            <w:tcW w:w="589" w:type="dxa"/>
            <w:tcBorders>
              <w:top w:val="nil"/>
              <w:left w:val="nil"/>
              <w:bottom w:val="single" w:sz="4" w:space="0" w:color="auto"/>
              <w:right w:val="nil"/>
            </w:tcBorders>
            <w:hideMark/>
          </w:tcPr>
          <w:p w14:paraId="3CDD023F" w14:textId="77777777" w:rsidR="00693E30" w:rsidRPr="001A7CA8" w:rsidRDefault="00693E30" w:rsidP="00167E5F">
            <w:pPr>
              <w:pStyle w:val="TAH"/>
            </w:pPr>
            <w:r w:rsidRPr="001A7CA8">
              <w:t>5</w:t>
            </w:r>
          </w:p>
        </w:tc>
        <w:tc>
          <w:tcPr>
            <w:tcW w:w="589" w:type="dxa"/>
            <w:tcBorders>
              <w:top w:val="nil"/>
              <w:left w:val="nil"/>
              <w:bottom w:val="single" w:sz="4" w:space="0" w:color="auto"/>
              <w:right w:val="nil"/>
            </w:tcBorders>
            <w:hideMark/>
          </w:tcPr>
          <w:p w14:paraId="05AC0002" w14:textId="77777777" w:rsidR="00693E30" w:rsidRPr="001A7CA8" w:rsidRDefault="00693E30" w:rsidP="00167E5F">
            <w:pPr>
              <w:pStyle w:val="TAH"/>
            </w:pPr>
            <w:r w:rsidRPr="001A7CA8">
              <w:t>4</w:t>
            </w:r>
          </w:p>
        </w:tc>
        <w:tc>
          <w:tcPr>
            <w:tcW w:w="589" w:type="dxa"/>
            <w:tcBorders>
              <w:top w:val="nil"/>
              <w:left w:val="nil"/>
              <w:bottom w:val="single" w:sz="4" w:space="0" w:color="auto"/>
              <w:right w:val="nil"/>
            </w:tcBorders>
            <w:hideMark/>
          </w:tcPr>
          <w:p w14:paraId="32890D64" w14:textId="77777777" w:rsidR="00693E30" w:rsidRPr="001A7CA8" w:rsidRDefault="00693E30" w:rsidP="00167E5F">
            <w:pPr>
              <w:pStyle w:val="TAH"/>
            </w:pPr>
            <w:r w:rsidRPr="001A7CA8">
              <w:t>3</w:t>
            </w:r>
          </w:p>
        </w:tc>
        <w:tc>
          <w:tcPr>
            <w:tcW w:w="589" w:type="dxa"/>
            <w:tcBorders>
              <w:top w:val="nil"/>
              <w:left w:val="nil"/>
              <w:bottom w:val="single" w:sz="4" w:space="0" w:color="auto"/>
              <w:right w:val="nil"/>
            </w:tcBorders>
            <w:hideMark/>
          </w:tcPr>
          <w:p w14:paraId="4ED385CD" w14:textId="77777777" w:rsidR="00693E30" w:rsidRPr="001A7CA8" w:rsidRDefault="00693E30" w:rsidP="00167E5F">
            <w:pPr>
              <w:pStyle w:val="TAH"/>
            </w:pPr>
            <w:r w:rsidRPr="001A7CA8">
              <w:t>2</w:t>
            </w:r>
          </w:p>
        </w:tc>
        <w:tc>
          <w:tcPr>
            <w:tcW w:w="590" w:type="dxa"/>
            <w:tcBorders>
              <w:top w:val="nil"/>
              <w:left w:val="nil"/>
              <w:bottom w:val="single" w:sz="4" w:space="0" w:color="auto"/>
              <w:right w:val="nil"/>
            </w:tcBorders>
            <w:hideMark/>
          </w:tcPr>
          <w:p w14:paraId="23C0E676" w14:textId="77777777" w:rsidR="00693E30" w:rsidRPr="001A7CA8" w:rsidRDefault="00693E30" w:rsidP="00167E5F">
            <w:pPr>
              <w:pStyle w:val="TAH"/>
            </w:pPr>
            <w:r w:rsidRPr="001A7CA8">
              <w:t>1</w:t>
            </w:r>
          </w:p>
        </w:tc>
        <w:tc>
          <w:tcPr>
            <w:tcW w:w="588" w:type="dxa"/>
            <w:tcBorders>
              <w:top w:val="nil"/>
              <w:left w:val="nil"/>
              <w:bottom w:val="nil"/>
              <w:right w:val="single" w:sz="6" w:space="0" w:color="auto"/>
            </w:tcBorders>
          </w:tcPr>
          <w:p w14:paraId="3A56004E" w14:textId="77777777" w:rsidR="00693E30" w:rsidRPr="001A7CA8" w:rsidRDefault="00693E30" w:rsidP="00167E5F">
            <w:pPr>
              <w:pStyle w:val="TAC"/>
            </w:pPr>
          </w:p>
        </w:tc>
      </w:tr>
      <w:tr w:rsidR="00693E30" w:rsidRPr="001A7CA8" w14:paraId="177AE1BE" w14:textId="77777777" w:rsidTr="00167E5F">
        <w:trPr>
          <w:jc w:val="center"/>
        </w:trPr>
        <w:tc>
          <w:tcPr>
            <w:tcW w:w="151" w:type="dxa"/>
            <w:tcBorders>
              <w:top w:val="nil"/>
              <w:left w:val="single" w:sz="6" w:space="0" w:color="auto"/>
              <w:bottom w:val="nil"/>
              <w:right w:val="nil"/>
            </w:tcBorders>
          </w:tcPr>
          <w:p w14:paraId="5FFD54AD"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14A66883" w14:textId="77777777" w:rsidR="00693E30" w:rsidRPr="001A7CA8" w:rsidRDefault="00693E30" w:rsidP="00167E5F">
            <w:pPr>
              <w:pStyle w:val="TAC"/>
            </w:pPr>
            <w:r w:rsidRPr="001A7CA8">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F042023" w14:textId="77777777" w:rsidR="00693E30" w:rsidRPr="001A7CA8" w:rsidRDefault="00693E30" w:rsidP="00167E5F">
            <w:pPr>
              <w:pStyle w:val="TAC"/>
            </w:pPr>
            <w:r w:rsidRPr="001A7CA8">
              <w:t>Type = 186 (decimal)</w:t>
            </w:r>
          </w:p>
        </w:tc>
        <w:tc>
          <w:tcPr>
            <w:tcW w:w="588" w:type="dxa"/>
            <w:tcBorders>
              <w:top w:val="nil"/>
              <w:left w:val="single" w:sz="4" w:space="0" w:color="auto"/>
              <w:bottom w:val="nil"/>
              <w:right w:val="single" w:sz="6" w:space="0" w:color="auto"/>
            </w:tcBorders>
          </w:tcPr>
          <w:p w14:paraId="6C51C18B" w14:textId="77777777" w:rsidR="00693E30" w:rsidRPr="001A7CA8" w:rsidRDefault="00693E30" w:rsidP="00167E5F">
            <w:pPr>
              <w:pStyle w:val="TAC"/>
            </w:pPr>
          </w:p>
        </w:tc>
      </w:tr>
      <w:tr w:rsidR="00693E30" w:rsidRPr="001A7CA8" w14:paraId="6E832F62" w14:textId="77777777" w:rsidTr="00167E5F">
        <w:trPr>
          <w:jc w:val="center"/>
        </w:trPr>
        <w:tc>
          <w:tcPr>
            <w:tcW w:w="151" w:type="dxa"/>
            <w:tcBorders>
              <w:top w:val="nil"/>
              <w:left w:val="single" w:sz="6" w:space="0" w:color="auto"/>
              <w:bottom w:val="nil"/>
              <w:right w:val="nil"/>
            </w:tcBorders>
          </w:tcPr>
          <w:p w14:paraId="6032ED65"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1CCA1E73" w14:textId="77777777" w:rsidR="00693E30" w:rsidRPr="001A7CA8" w:rsidRDefault="00693E30" w:rsidP="00167E5F">
            <w:pPr>
              <w:pStyle w:val="TAC"/>
            </w:pPr>
            <w:r w:rsidRPr="001A7CA8">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FEE4B1" w14:textId="77777777" w:rsidR="00693E30" w:rsidRPr="001A7CA8" w:rsidRDefault="00693E30" w:rsidP="00167E5F">
            <w:pPr>
              <w:pStyle w:val="TAC"/>
              <w:rPr>
                <w:lang w:eastAsia="zh-CN"/>
              </w:rPr>
            </w:pPr>
            <w:r w:rsidRPr="001A7CA8">
              <w:t xml:space="preserve">Length = </w:t>
            </w:r>
            <w:r w:rsidRPr="001A7CA8">
              <w:rPr>
                <w:lang w:eastAsia="zh-CN"/>
              </w:rPr>
              <w:t xml:space="preserve">n </w:t>
            </w:r>
          </w:p>
        </w:tc>
        <w:tc>
          <w:tcPr>
            <w:tcW w:w="588" w:type="dxa"/>
            <w:tcBorders>
              <w:top w:val="nil"/>
              <w:left w:val="single" w:sz="4" w:space="0" w:color="auto"/>
              <w:bottom w:val="nil"/>
              <w:right w:val="single" w:sz="6" w:space="0" w:color="auto"/>
            </w:tcBorders>
          </w:tcPr>
          <w:p w14:paraId="1D9815A5" w14:textId="77777777" w:rsidR="00693E30" w:rsidRPr="001A7CA8" w:rsidRDefault="00693E30" w:rsidP="00167E5F">
            <w:pPr>
              <w:pStyle w:val="TAC"/>
            </w:pPr>
          </w:p>
        </w:tc>
      </w:tr>
      <w:tr w:rsidR="00693E30" w:rsidRPr="001A7CA8" w14:paraId="24ED2FDD" w14:textId="77777777" w:rsidTr="00167E5F">
        <w:trPr>
          <w:jc w:val="center"/>
        </w:trPr>
        <w:tc>
          <w:tcPr>
            <w:tcW w:w="151" w:type="dxa"/>
            <w:tcBorders>
              <w:top w:val="nil"/>
              <w:left w:val="single" w:sz="6" w:space="0" w:color="auto"/>
              <w:bottom w:val="nil"/>
              <w:right w:val="nil"/>
            </w:tcBorders>
          </w:tcPr>
          <w:p w14:paraId="39BDB7A4"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3E3ADDED" w14:textId="77777777" w:rsidR="00693E30" w:rsidRPr="001A7CA8" w:rsidRDefault="00693E30" w:rsidP="00167E5F">
            <w:pPr>
              <w:pStyle w:val="TAC"/>
            </w:pPr>
            <w:r w:rsidRPr="001A7CA8">
              <w:t>5</w:t>
            </w:r>
          </w:p>
        </w:tc>
        <w:tc>
          <w:tcPr>
            <w:tcW w:w="588" w:type="dxa"/>
            <w:tcBorders>
              <w:top w:val="single" w:sz="4" w:space="0" w:color="auto"/>
              <w:left w:val="single" w:sz="4" w:space="0" w:color="auto"/>
              <w:bottom w:val="single" w:sz="4" w:space="0" w:color="auto"/>
              <w:right w:val="single" w:sz="4" w:space="0" w:color="auto"/>
            </w:tcBorders>
          </w:tcPr>
          <w:p w14:paraId="7360B4A5"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FFF1F31"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95C8160" w14:textId="77777777" w:rsidR="00693E30" w:rsidRPr="001A7CA8" w:rsidRDefault="00693E30" w:rsidP="00167E5F">
            <w:pPr>
              <w:pStyle w:val="TAC"/>
              <w:rPr>
                <w:lang w:eastAsia="zh-CN"/>
              </w:rPr>
            </w:pPr>
            <w:r w:rsidRPr="001A7CA8">
              <w:rPr>
                <w:lang w:eastAsia="zh-CN"/>
              </w:rPr>
              <w:t>Spare</w:t>
            </w:r>
          </w:p>
        </w:tc>
        <w:tc>
          <w:tcPr>
            <w:tcW w:w="588" w:type="dxa"/>
            <w:tcBorders>
              <w:top w:val="single" w:sz="4" w:space="0" w:color="auto"/>
              <w:left w:val="single" w:sz="4" w:space="0" w:color="auto"/>
              <w:bottom w:val="single" w:sz="4" w:space="0" w:color="auto"/>
              <w:right w:val="single" w:sz="4" w:space="0" w:color="auto"/>
            </w:tcBorders>
          </w:tcPr>
          <w:p w14:paraId="4CDC3344"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36A7870E"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3F4E546"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750C8951" w14:textId="77777777" w:rsidR="00693E30" w:rsidRPr="001A7CA8" w:rsidRDefault="00693E30" w:rsidP="00167E5F">
            <w:pPr>
              <w:pStyle w:val="TAC"/>
              <w:rPr>
                <w:lang w:eastAsia="zh-CN"/>
              </w:rPr>
            </w:pPr>
            <w:r w:rsidRPr="001A7CA8">
              <w:t>SUMPC</w:t>
            </w:r>
          </w:p>
        </w:tc>
        <w:tc>
          <w:tcPr>
            <w:tcW w:w="590" w:type="dxa"/>
            <w:tcBorders>
              <w:top w:val="single" w:sz="4" w:space="0" w:color="auto"/>
              <w:left w:val="single" w:sz="4" w:space="0" w:color="auto"/>
              <w:bottom w:val="single" w:sz="4" w:space="0" w:color="auto"/>
              <w:right w:val="single" w:sz="4" w:space="0" w:color="auto"/>
            </w:tcBorders>
            <w:hideMark/>
          </w:tcPr>
          <w:p w14:paraId="7CFCCEED" w14:textId="77777777" w:rsidR="00693E30" w:rsidRPr="001A7CA8" w:rsidRDefault="00693E30" w:rsidP="00167E5F">
            <w:pPr>
              <w:pStyle w:val="TAC"/>
              <w:rPr>
                <w:lang w:eastAsia="zh-CN"/>
              </w:rPr>
            </w:pPr>
            <w:r w:rsidRPr="001A7CA8">
              <w:rPr>
                <w:lang w:eastAsia="zh-CN"/>
              </w:rPr>
              <w:t>RESTI</w:t>
            </w:r>
          </w:p>
        </w:tc>
        <w:tc>
          <w:tcPr>
            <w:tcW w:w="588" w:type="dxa"/>
            <w:tcBorders>
              <w:top w:val="nil"/>
              <w:left w:val="single" w:sz="4" w:space="0" w:color="auto"/>
              <w:bottom w:val="single" w:sz="4" w:space="0" w:color="auto"/>
              <w:right w:val="single" w:sz="6" w:space="0" w:color="auto"/>
            </w:tcBorders>
          </w:tcPr>
          <w:p w14:paraId="099B4686" w14:textId="77777777" w:rsidR="00693E30" w:rsidRPr="001A7CA8" w:rsidRDefault="00693E30" w:rsidP="00167E5F">
            <w:pPr>
              <w:pStyle w:val="TAC"/>
            </w:pPr>
          </w:p>
        </w:tc>
      </w:tr>
      <w:tr w:rsidR="00693E30" w:rsidRPr="001A7CA8" w14:paraId="765E83E4" w14:textId="77777777" w:rsidTr="00167E5F">
        <w:trPr>
          <w:jc w:val="center"/>
        </w:trPr>
        <w:tc>
          <w:tcPr>
            <w:tcW w:w="151" w:type="dxa"/>
            <w:tcBorders>
              <w:top w:val="nil"/>
              <w:left w:val="single" w:sz="6" w:space="0" w:color="auto"/>
              <w:bottom w:val="single" w:sz="4" w:space="0" w:color="auto"/>
              <w:right w:val="nil"/>
            </w:tcBorders>
          </w:tcPr>
          <w:p w14:paraId="3A51F911" w14:textId="77777777" w:rsidR="00693E30" w:rsidRPr="001A7CA8" w:rsidRDefault="00693E30" w:rsidP="00167E5F">
            <w:pPr>
              <w:pStyle w:val="TAC"/>
            </w:pPr>
          </w:p>
        </w:tc>
        <w:tc>
          <w:tcPr>
            <w:tcW w:w="1104" w:type="dxa"/>
            <w:tcBorders>
              <w:top w:val="nil"/>
              <w:left w:val="nil"/>
              <w:bottom w:val="single" w:sz="4" w:space="0" w:color="auto"/>
              <w:right w:val="single" w:sz="4" w:space="0" w:color="auto"/>
            </w:tcBorders>
            <w:hideMark/>
          </w:tcPr>
          <w:p w14:paraId="75CCDB76" w14:textId="77777777" w:rsidR="00693E30" w:rsidRPr="001A7CA8" w:rsidRDefault="00693E30" w:rsidP="00167E5F">
            <w:pPr>
              <w:pStyle w:val="TAC"/>
            </w:pPr>
            <w:r w:rsidRPr="001A7CA8">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F0C3959" w14:textId="77777777" w:rsidR="00693E30" w:rsidRPr="001A7CA8" w:rsidRDefault="00693E30" w:rsidP="00167E5F">
            <w:pPr>
              <w:pStyle w:val="TAC"/>
              <w:rPr>
                <w:lang w:eastAsia="zh-CN"/>
              </w:rPr>
            </w:pPr>
            <w:r w:rsidRPr="001A7CA8">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300F25C" w14:textId="77777777" w:rsidR="00693E30" w:rsidRPr="001A7CA8" w:rsidRDefault="00693E30" w:rsidP="00167E5F">
            <w:pPr>
              <w:pStyle w:val="TAC"/>
            </w:pPr>
          </w:p>
        </w:tc>
      </w:tr>
    </w:tbl>
    <w:p w14:paraId="22F6C52E" w14:textId="77777777" w:rsidR="00693E30" w:rsidRPr="001A7CA8" w:rsidRDefault="00693E30" w:rsidP="00693E30">
      <w:pPr>
        <w:pStyle w:val="TF"/>
        <w:spacing w:before="120"/>
        <w:rPr>
          <w:lang w:eastAsia="zh-CN"/>
        </w:rPr>
      </w:pPr>
      <w:r w:rsidRPr="001A7CA8">
        <w:t>Figure 8.2.136</w:t>
      </w:r>
      <w:r w:rsidRPr="001A7CA8">
        <w:rPr>
          <w:lang w:eastAsia="zh-CN"/>
        </w:rPr>
        <w:t>-1</w:t>
      </w:r>
      <w:r w:rsidRPr="001A7CA8">
        <w:t xml:space="preserve">: </w:t>
      </w:r>
      <w:r w:rsidRPr="001A7CA8">
        <w:rPr>
          <w:lang w:eastAsia="zh-CN"/>
        </w:rPr>
        <w:t>PFCPSEReq-Flags</w:t>
      </w:r>
    </w:p>
    <w:p w14:paraId="6FF73938" w14:textId="77777777" w:rsidR="00693E30" w:rsidRPr="001A7CA8" w:rsidRDefault="00693E30" w:rsidP="00693E30">
      <w:pPr>
        <w:rPr>
          <w:lang w:eastAsia="zh-CN"/>
        </w:rPr>
      </w:pPr>
      <w:r w:rsidRPr="001A7CA8">
        <w:rPr>
          <w:lang w:eastAsia="zh-CN"/>
        </w:rPr>
        <w:t>The following bits within Octet 5 shall indicate:</w:t>
      </w:r>
    </w:p>
    <w:p w14:paraId="7A5B0C6E" w14:textId="77777777" w:rsidR="00693E30" w:rsidRPr="001A7CA8" w:rsidRDefault="00693E30" w:rsidP="00693E30">
      <w:pPr>
        <w:pStyle w:val="B1"/>
      </w:pPr>
      <w:r w:rsidRPr="001A7CA8">
        <w:t>-</w:t>
      </w:r>
      <w:r w:rsidRPr="001A7CA8">
        <w:tab/>
        <w:t>Bit 1 – RESTI (Restoration Indication): if this bit is set to "1", it indicates to the UP function that the PFCP session to be established is to restore an existing PFCP session.</w:t>
      </w:r>
    </w:p>
    <w:p w14:paraId="11F8D82B" w14:textId="77777777" w:rsidR="00693E30" w:rsidRPr="001A7CA8" w:rsidRDefault="00693E30" w:rsidP="00693E30">
      <w:pPr>
        <w:pStyle w:val="B1"/>
      </w:pPr>
      <w:r w:rsidRPr="001A7CA8">
        <w:t>-</w:t>
      </w:r>
      <w:r w:rsidRPr="001A7CA8">
        <w:tab/>
        <w:t>Bit 2 – SUMPC (Stop of Usage Measurement to Pause Charging): if this bit is set to "1", it indicates that the UP function shall stop the usage measurement for all URRs with the "ASPOC" flag set to "1".</w:t>
      </w:r>
    </w:p>
    <w:p w14:paraId="3A2EDA13" w14:textId="77777777" w:rsidR="00EE5860" w:rsidRPr="00441CD0" w:rsidRDefault="00EE5860" w:rsidP="001A3E8D">
      <w:pPr>
        <w:pStyle w:val="Heading3"/>
      </w:pPr>
      <w:bookmarkStart w:id="7057" w:name="_Toc106825922"/>
      <w:r w:rsidRPr="00441CD0">
        <w:t>8.</w:t>
      </w:r>
      <w:r w:rsidRPr="00441CD0">
        <w:rPr>
          <w:lang w:val="en-US"/>
        </w:rPr>
        <w:t>2.137</w:t>
      </w:r>
      <w:r w:rsidRPr="00441CD0">
        <w:tab/>
        <w:t>IP Multicast Address</w:t>
      </w:r>
      <w:bookmarkEnd w:id="7046"/>
      <w:bookmarkEnd w:id="7047"/>
      <w:bookmarkEnd w:id="7048"/>
      <w:bookmarkEnd w:id="7049"/>
      <w:bookmarkEnd w:id="7050"/>
      <w:bookmarkEnd w:id="7051"/>
      <w:bookmarkEnd w:id="7052"/>
      <w:bookmarkEnd w:id="7053"/>
      <w:bookmarkEnd w:id="7054"/>
      <w:bookmarkEnd w:id="7055"/>
      <w:bookmarkEnd w:id="7056"/>
      <w:bookmarkEnd w:id="7057"/>
    </w:p>
    <w:p w14:paraId="3270CBCB" w14:textId="77777777" w:rsidR="00EE5860" w:rsidRPr="00441CD0" w:rsidRDefault="00EE5860" w:rsidP="00EE5860">
      <w:pPr>
        <w:rPr>
          <w:lang w:eastAsia="zh-CN"/>
        </w:rPr>
      </w:pPr>
      <w:r w:rsidRPr="00441CD0">
        <w:t xml:space="preserve">The </w:t>
      </w:r>
      <w:r w:rsidRPr="00441CD0">
        <w:rPr>
          <w:lang w:val="en-US" w:eastAsia="zh-CN"/>
        </w:rPr>
        <w:t xml:space="preserve">IP Multicast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8.2.137-1</w:t>
      </w:r>
      <w:r w:rsidRPr="00441CD0">
        <w:rPr>
          <w:lang w:eastAsia="ja-JP"/>
        </w:rPr>
        <w:t xml:space="preserve">. </w:t>
      </w:r>
      <w:r w:rsidRPr="00441CD0">
        <w:rPr>
          <w:lang w:eastAsia="zh-CN"/>
        </w:rPr>
        <w:t>It contains an IP multicast address or a range of IP multicast addresses.</w:t>
      </w:r>
    </w:p>
    <w:p w14:paraId="2C46E9C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76BCB5D" w14:textId="77777777" w:rsidTr="00BB0E1F">
        <w:trPr>
          <w:jc w:val="center"/>
        </w:trPr>
        <w:tc>
          <w:tcPr>
            <w:tcW w:w="151" w:type="dxa"/>
            <w:tcBorders>
              <w:top w:val="single" w:sz="6" w:space="0" w:color="auto"/>
              <w:left w:val="single" w:sz="6" w:space="0" w:color="auto"/>
              <w:bottom w:val="nil"/>
              <w:right w:val="nil"/>
            </w:tcBorders>
          </w:tcPr>
          <w:p w14:paraId="3782AE77"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2B6BCFCB"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620F59F0"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01FA3910" w14:textId="77777777" w:rsidR="00EE5860" w:rsidRPr="00441CD0" w:rsidRDefault="00EE5860" w:rsidP="00BB0E1F">
            <w:pPr>
              <w:pStyle w:val="TAC"/>
              <w:rPr>
                <w:lang w:val="sv-SE"/>
              </w:rPr>
            </w:pPr>
          </w:p>
        </w:tc>
      </w:tr>
      <w:tr w:rsidR="00EE5860" w:rsidRPr="00441CD0" w14:paraId="5DD1DBDD" w14:textId="77777777" w:rsidTr="00BB0E1F">
        <w:trPr>
          <w:jc w:val="center"/>
        </w:trPr>
        <w:tc>
          <w:tcPr>
            <w:tcW w:w="151" w:type="dxa"/>
            <w:tcBorders>
              <w:top w:val="nil"/>
              <w:left w:val="single" w:sz="6" w:space="0" w:color="auto"/>
              <w:bottom w:val="nil"/>
              <w:right w:val="nil"/>
            </w:tcBorders>
          </w:tcPr>
          <w:p w14:paraId="7D65A399"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F421C3E"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66425382"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198A8C07"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732AAE4C"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476D9DEF"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5350AB45"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8C760EA"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73DDCB98"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ED87737"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71622928" w14:textId="77777777" w:rsidR="00EE5860" w:rsidRPr="00441CD0" w:rsidRDefault="00EE5860" w:rsidP="00BB0E1F">
            <w:pPr>
              <w:pStyle w:val="TAC"/>
              <w:rPr>
                <w:lang w:val="sv-SE"/>
              </w:rPr>
            </w:pPr>
          </w:p>
        </w:tc>
      </w:tr>
      <w:tr w:rsidR="00EE5860" w:rsidRPr="00441CD0" w14:paraId="3D02179D" w14:textId="77777777" w:rsidTr="00BB0E1F">
        <w:trPr>
          <w:jc w:val="center"/>
        </w:trPr>
        <w:tc>
          <w:tcPr>
            <w:tcW w:w="151" w:type="dxa"/>
            <w:tcBorders>
              <w:top w:val="nil"/>
              <w:left w:val="single" w:sz="6" w:space="0" w:color="auto"/>
              <w:bottom w:val="nil"/>
              <w:right w:val="nil"/>
            </w:tcBorders>
          </w:tcPr>
          <w:p w14:paraId="56ECA2B2"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F2A78B4"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B657CC4" w14:textId="77777777" w:rsidR="00EE5860" w:rsidRPr="00441CD0" w:rsidRDefault="00EE5860" w:rsidP="00BB0E1F">
            <w:pPr>
              <w:pStyle w:val="TAC"/>
              <w:rPr>
                <w:lang w:val="sv-SE"/>
              </w:rPr>
            </w:pPr>
            <w:r w:rsidRPr="00441CD0">
              <w:rPr>
                <w:lang w:val="sv-SE"/>
              </w:rPr>
              <w:t xml:space="preserve">Type = </w:t>
            </w:r>
            <w:r w:rsidRPr="00441CD0">
              <w:rPr>
                <w:lang w:val="de-DE"/>
              </w:rPr>
              <w:t>191</w:t>
            </w:r>
            <w:r w:rsidRPr="00441CD0">
              <w:rPr>
                <w:lang w:val="sv-SE"/>
              </w:rPr>
              <w:t xml:space="preserve"> (decimal)</w:t>
            </w:r>
          </w:p>
        </w:tc>
        <w:tc>
          <w:tcPr>
            <w:tcW w:w="588" w:type="dxa"/>
            <w:tcBorders>
              <w:top w:val="nil"/>
              <w:left w:val="single" w:sz="4" w:space="0" w:color="auto"/>
              <w:bottom w:val="nil"/>
              <w:right w:val="single" w:sz="6" w:space="0" w:color="auto"/>
            </w:tcBorders>
          </w:tcPr>
          <w:p w14:paraId="6F7029D7" w14:textId="77777777" w:rsidR="00EE5860" w:rsidRPr="00441CD0" w:rsidRDefault="00EE5860" w:rsidP="00BB0E1F">
            <w:pPr>
              <w:pStyle w:val="TAC"/>
              <w:rPr>
                <w:lang w:val="sv-SE"/>
              </w:rPr>
            </w:pPr>
          </w:p>
        </w:tc>
      </w:tr>
      <w:tr w:rsidR="00EE5860" w:rsidRPr="00441CD0" w14:paraId="68D0F590" w14:textId="77777777" w:rsidTr="00BB0E1F">
        <w:trPr>
          <w:jc w:val="center"/>
        </w:trPr>
        <w:tc>
          <w:tcPr>
            <w:tcW w:w="151" w:type="dxa"/>
            <w:tcBorders>
              <w:top w:val="nil"/>
              <w:left w:val="single" w:sz="6" w:space="0" w:color="auto"/>
              <w:bottom w:val="nil"/>
              <w:right w:val="nil"/>
            </w:tcBorders>
          </w:tcPr>
          <w:p w14:paraId="1450BB4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2D5314"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7DD9209F"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DC5656E" w14:textId="77777777" w:rsidR="00EE5860" w:rsidRPr="00441CD0" w:rsidRDefault="00EE5860" w:rsidP="00BB0E1F">
            <w:pPr>
              <w:pStyle w:val="TAC"/>
              <w:rPr>
                <w:lang w:val="sv-SE"/>
              </w:rPr>
            </w:pPr>
          </w:p>
        </w:tc>
      </w:tr>
      <w:tr w:rsidR="00EE5860" w:rsidRPr="00441CD0" w14:paraId="61BB069C" w14:textId="77777777" w:rsidTr="00BB0E1F">
        <w:trPr>
          <w:jc w:val="center"/>
        </w:trPr>
        <w:tc>
          <w:tcPr>
            <w:tcW w:w="151" w:type="dxa"/>
            <w:tcBorders>
              <w:top w:val="nil"/>
              <w:left w:val="single" w:sz="6" w:space="0" w:color="auto"/>
              <w:bottom w:val="nil"/>
              <w:right w:val="nil"/>
            </w:tcBorders>
          </w:tcPr>
          <w:p w14:paraId="336995E4"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4A819FA" w14:textId="77777777" w:rsidR="00EE5860" w:rsidRPr="00441CD0" w:rsidRDefault="00EE5860" w:rsidP="00BB0E1F">
            <w:pPr>
              <w:pStyle w:val="TAC"/>
              <w:rPr>
                <w:lang w:val="sv-SE"/>
              </w:rPr>
            </w:pPr>
            <w:r w:rsidRPr="00441CD0">
              <w:rPr>
                <w:lang w:val="sv-SE"/>
              </w:rPr>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6FF976F7"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5055D857" w14:textId="77777777" w:rsidR="00EE5860" w:rsidRPr="00441CD0" w:rsidRDefault="00EE5860" w:rsidP="00BB0E1F">
            <w:pPr>
              <w:pStyle w:val="TAC"/>
              <w:rPr>
                <w:lang w:val="sv-SE"/>
              </w:rPr>
            </w:pPr>
            <w:r w:rsidRPr="00441CD0">
              <w:rPr>
                <w:lang w:val="sv-SE"/>
              </w:rPr>
              <w:t>A</w:t>
            </w:r>
          </w:p>
        </w:tc>
        <w:tc>
          <w:tcPr>
            <w:tcW w:w="588" w:type="dxa"/>
            <w:tcBorders>
              <w:top w:val="single" w:sz="4" w:space="0" w:color="auto"/>
              <w:left w:val="single" w:sz="4" w:space="0" w:color="auto"/>
              <w:bottom w:val="single" w:sz="4" w:space="0" w:color="auto"/>
              <w:right w:val="single" w:sz="4" w:space="0" w:color="auto"/>
            </w:tcBorders>
            <w:hideMark/>
          </w:tcPr>
          <w:p w14:paraId="08597021" w14:textId="77777777" w:rsidR="00EE5860" w:rsidRPr="00441CD0" w:rsidRDefault="00EE5860" w:rsidP="00BB0E1F">
            <w:pPr>
              <w:pStyle w:val="TAC"/>
              <w:rPr>
                <w:lang w:val="sv-SE"/>
              </w:rPr>
            </w:pPr>
            <w:r w:rsidRPr="00441CD0">
              <w:rPr>
                <w:lang w:val="sv-SE"/>
              </w:rPr>
              <w:t>R</w:t>
            </w:r>
          </w:p>
        </w:tc>
        <w:tc>
          <w:tcPr>
            <w:tcW w:w="588" w:type="dxa"/>
            <w:tcBorders>
              <w:top w:val="single" w:sz="4" w:space="0" w:color="auto"/>
              <w:left w:val="single" w:sz="4" w:space="0" w:color="auto"/>
              <w:bottom w:val="single" w:sz="4" w:space="0" w:color="auto"/>
              <w:right w:val="single" w:sz="4" w:space="0" w:color="auto"/>
            </w:tcBorders>
            <w:hideMark/>
          </w:tcPr>
          <w:p w14:paraId="6A2F5264"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3478AD35"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14998CCB" w14:textId="77777777" w:rsidR="00EE5860" w:rsidRPr="00441CD0" w:rsidRDefault="00EE5860" w:rsidP="00BB0E1F">
            <w:pPr>
              <w:pStyle w:val="TAC"/>
              <w:rPr>
                <w:lang w:val="sv-SE"/>
              </w:rPr>
            </w:pPr>
          </w:p>
        </w:tc>
      </w:tr>
      <w:tr w:rsidR="00EE5860" w:rsidRPr="00441CD0" w14:paraId="5E6A1E8D" w14:textId="77777777" w:rsidTr="00BB0E1F">
        <w:trPr>
          <w:jc w:val="center"/>
        </w:trPr>
        <w:tc>
          <w:tcPr>
            <w:tcW w:w="151" w:type="dxa"/>
            <w:tcBorders>
              <w:top w:val="nil"/>
              <w:left w:val="single" w:sz="6" w:space="0" w:color="auto"/>
              <w:bottom w:val="nil"/>
              <w:right w:val="nil"/>
            </w:tcBorders>
          </w:tcPr>
          <w:p w14:paraId="5EF977B8"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372C103"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04634A8A" w14:textId="77777777" w:rsidR="00EE5860" w:rsidRPr="00441CD0" w:rsidRDefault="00EE5860" w:rsidP="00BB0E1F">
            <w:pPr>
              <w:pStyle w:val="TAC"/>
              <w:rPr>
                <w:lang w:val="sv-SE"/>
              </w:rPr>
            </w:pPr>
            <w:r w:rsidRPr="00441CD0">
              <w:rPr>
                <w:lang w:val="sv-SE"/>
              </w:rPr>
              <w:t>(start) IPv4 address</w:t>
            </w:r>
          </w:p>
        </w:tc>
        <w:tc>
          <w:tcPr>
            <w:tcW w:w="588" w:type="dxa"/>
            <w:tcBorders>
              <w:top w:val="nil"/>
              <w:left w:val="single" w:sz="4" w:space="0" w:color="auto"/>
              <w:bottom w:val="nil"/>
              <w:right w:val="single" w:sz="6" w:space="0" w:color="auto"/>
            </w:tcBorders>
          </w:tcPr>
          <w:p w14:paraId="702F3751" w14:textId="77777777" w:rsidR="00EE5860" w:rsidRPr="00441CD0" w:rsidRDefault="00EE5860" w:rsidP="00BB0E1F">
            <w:pPr>
              <w:pStyle w:val="TAC"/>
              <w:rPr>
                <w:lang w:val="sv-SE"/>
              </w:rPr>
            </w:pPr>
          </w:p>
        </w:tc>
      </w:tr>
      <w:tr w:rsidR="00EE5860" w:rsidRPr="00441CD0" w14:paraId="2B61F7E3" w14:textId="77777777" w:rsidTr="00BB0E1F">
        <w:trPr>
          <w:jc w:val="center"/>
        </w:trPr>
        <w:tc>
          <w:tcPr>
            <w:tcW w:w="151" w:type="dxa"/>
            <w:tcBorders>
              <w:top w:val="nil"/>
              <w:left w:val="single" w:sz="6" w:space="0" w:color="auto"/>
              <w:bottom w:val="nil"/>
              <w:right w:val="nil"/>
            </w:tcBorders>
          </w:tcPr>
          <w:p w14:paraId="2822F87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0A1CC22"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A212053" w14:textId="77777777" w:rsidR="00EE5860" w:rsidRPr="00441CD0" w:rsidRDefault="00EE5860" w:rsidP="00BB0E1F">
            <w:pPr>
              <w:pStyle w:val="TAC"/>
              <w:rPr>
                <w:lang w:val="sv-SE"/>
              </w:rPr>
            </w:pPr>
            <w:r w:rsidRPr="00441CD0">
              <w:rPr>
                <w:lang w:val="sv-SE"/>
              </w:rPr>
              <w:t xml:space="preserve">(start) IPv6 address </w:t>
            </w:r>
          </w:p>
        </w:tc>
        <w:tc>
          <w:tcPr>
            <w:tcW w:w="588" w:type="dxa"/>
            <w:tcBorders>
              <w:top w:val="nil"/>
              <w:left w:val="single" w:sz="4" w:space="0" w:color="auto"/>
              <w:bottom w:val="nil"/>
              <w:right w:val="single" w:sz="6" w:space="0" w:color="auto"/>
            </w:tcBorders>
          </w:tcPr>
          <w:p w14:paraId="23E1E02E" w14:textId="77777777" w:rsidR="00EE5860" w:rsidRPr="00441CD0" w:rsidRDefault="00EE5860" w:rsidP="00BB0E1F">
            <w:pPr>
              <w:pStyle w:val="TAC"/>
              <w:rPr>
                <w:lang w:val="sv-SE"/>
              </w:rPr>
            </w:pPr>
          </w:p>
        </w:tc>
      </w:tr>
      <w:tr w:rsidR="00EE5860" w:rsidRPr="00441CD0" w14:paraId="3858EDE4" w14:textId="77777777" w:rsidTr="00BB0E1F">
        <w:trPr>
          <w:jc w:val="center"/>
        </w:trPr>
        <w:tc>
          <w:tcPr>
            <w:tcW w:w="151" w:type="dxa"/>
            <w:tcBorders>
              <w:top w:val="nil"/>
              <w:left w:val="single" w:sz="6" w:space="0" w:color="auto"/>
              <w:bottom w:val="nil"/>
              <w:right w:val="nil"/>
            </w:tcBorders>
          </w:tcPr>
          <w:p w14:paraId="686F9BA0"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B23300" w14:textId="77777777" w:rsidR="00EE5860" w:rsidRPr="00441CD0" w:rsidRDefault="00EE5860" w:rsidP="00BB0E1F">
            <w:pPr>
              <w:pStyle w:val="TAC"/>
              <w:rPr>
                <w:lang w:val="sv-SE"/>
              </w:rPr>
            </w:pPr>
            <w:r w:rsidRPr="00441CD0">
              <w:rPr>
                <w:lang w:val="sv-SE"/>
              </w:rPr>
              <w:t>q to (q+3)</w:t>
            </w:r>
          </w:p>
        </w:tc>
        <w:tc>
          <w:tcPr>
            <w:tcW w:w="4704" w:type="dxa"/>
            <w:gridSpan w:val="8"/>
            <w:tcBorders>
              <w:top w:val="single" w:sz="4" w:space="0" w:color="auto"/>
              <w:left w:val="single" w:sz="4" w:space="0" w:color="auto"/>
              <w:bottom w:val="single" w:sz="4" w:space="0" w:color="auto"/>
              <w:right w:val="single" w:sz="4" w:space="0" w:color="auto"/>
            </w:tcBorders>
            <w:hideMark/>
          </w:tcPr>
          <w:p w14:paraId="7B5B53B9" w14:textId="77777777" w:rsidR="00EE5860" w:rsidRPr="00441CD0" w:rsidRDefault="00EE5860" w:rsidP="00BB0E1F">
            <w:pPr>
              <w:pStyle w:val="TAC"/>
              <w:rPr>
                <w:lang w:val="sv-SE"/>
              </w:rPr>
            </w:pPr>
            <w:r w:rsidRPr="00441CD0">
              <w:rPr>
                <w:lang w:val="sv-SE"/>
              </w:rPr>
              <w:t>(end) IPv4 address</w:t>
            </w:r>
          </w:p>
        </w:tc>
        <w:tc>
          <w:tcPr>
            <w:tcW w:w="588" w:type="dxa"/>
            <w:tcBorders>
              <w:top w:val="nil"/>
              <w:left w:val="single" w:sz="4" w:space="0" w:color="auto"/>
              <w:bottom w:val="nil"/>
              <w:right w:val="single" w:sz="6" w:space="0" w:color="auto"/>
            </w:tcBorders>
          </w:tcPr>
          <w:p w14:paraId="79A7E068" w14:textId="77777777" w:rsidR="00EE5860" w:rsidRPr="00441CD0" w:rsidRDefault="00EE5860" w:rsidP="00BB0E1F">
            <w:pPr>
              <w:pStyle w:val="TAC"/>
              <w:rPr>
                <w:lang w:val="sv-SE"/>
              </w:rPr>
            </w:pPr>
          </w:p>
        </w:tc>
      </w:tr>
      <w:tr w:rsidR="00EE5860" w:rsidRPr="00441CD0" w14:paraId="05215CC7" w14:textId="77777777" w:rsidTr="00BB0E1F">
        <w:trPr>
          <w:jc w:val="center"/>
        </w:trPr>
        <w:tc>
          <w:tcPr>
            <w:tcW w:w="151" w:type="dxa"/>
            <w:tcBorders>
              <w:top w:val="nil"/>
              <w:left w:val="single" w:sz="6" w:space="0" w:color="auto"/>
              <w:bottom w:val="nil"/>
              <w:right w:val="nil"/>
            </w:tcBorders>
          </w:tcPr>
          <w:p w14:paraId="46AB2443"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E9AEF6A" w14:textId="77777777" w:rsidR="00EE5860" w:rsidRPr="00441CD0" w:rsidRDefault="00EE5860" w:rsidP="00BB0E1F">
            <w:pPr>
              <w:pStyle w:val="TAC"/>
              <w:rPr>
                <w:lang w:val="sv-SE"/>
              </w:rPr>
            </w:pPr>
            <w:r w:rsidRPr="00441CD0">
              <w:rPr>
                <w:lang w:val="sv-SE"/>
              </w:rPr>
              <w:t>r to (r+15)</w:t>
            </w:r>
          </w:p>
        </w:tc>
        <w:tc>
          <w:tcPr>
            <w:tcW w:w="4704" w:type="dxa"/>
            <w:gridSpan w:val="8"/>
            <w:tcBorders>
              <w:top w:val="single" w:sz="4" w:space="0" w:color="auto"/>
              <w:left w:val="single" w:sz="4" w:space="0" w:color="auto"/>
              <w:bottom w:val="single" w:sz="4" w:space="0" w:color="auto"/>
              <w:right w:val="single" w:sz="4" w:space="0" w:color="auto"/>
            </w:tcBorders>
            <w:hideMark/>
          </w:tcPr>
          <w:p w14:paraId="08DF7D85" w14:textId="77777777" w:rsidR="00EE5860" w:rsidRPr="00441CD0" w:rsidRDefault="00EE5860" w:rsidP="00BB0E1F">
            <w:pPr>
              <w:pStyle w:val="TAC"/>
              <w:rPr>
                <w:lang w:val="sv-SE"/>
              </w:rPr>
            </w:pPr>
            <w:r w:rsidRPr="00441CD0">
              <w:rPr>
                <w:lang w:val="sv-SE"/>
              </w:rPr>
              <w:t xml:space="preserve">(end) IPv6 address </w:t>
            </w:r>
          </w:p>
        </w:tc>
        <w:tc>
          <w:tcPr>
            <w:tcW w:w="588" w:type="dxa"/>
            <w:tcBorders>
              <w:top w:val="nil"/>
              <w:left w:val="single" w:sz="4" w:space="0" w:color="auto"/>
              <w:bottom w:val="nil"/>
              <w:right w:val="single" w:sz="6" w:space="0" w:color="auto"/>
            </w:tcBorders>
          </w:tcPr>
          <w:p w14:paraId="00DEF9CA" w14:textId="77777777" w:rsidR="00EE5860" w:rsidRPr="00441CD0" w:rsidRDefault="00EE5860" w:rsidP="00BB0E1F">
            <w:pPr>
              <w:pStyle w:val="TAC"/>
              <w:rPr>
                <w:lang w:val="sv-SE"/>
              </w:rPr>
            </w:pPr>
          </w:p>
        </w:tc>
      </w:tr>
      <w:tr w:rsidR="00EE5860" w:rsidRPr="00441CD0" w14:paraId="193A6041" w14:textId="77777777" w:rsidTr="00BB0E1F">
        <w:trPr>
          <w:jc w:val="center"/>
        </w:trPr>
        <w:tc>
          <w:tcPr>
            <w:tcW w:w="151" w:type="dxa"/>
            <w:tcBorders>
              <w:top w:val="nil"/>
              <w:left w:val="single" w:sz="6" w:space="0" w:color="auto"/>
              <w:bottom w:val="single" w:sz="4" w:space="0" w:color="auto"/>
              <w:right w:val="nil"/>
            </w:tcBorders>
          </w:tcPr>
          <w:p w14:paraId="6BF10014"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79CF709"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7BBDE0EB"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E6A909B" w14:textId="77777777" w:rsidR="00EE5860" w:rsidRPr="00441CD0" w:rsidRDefault="00EE5860" w:rsidP="00BB0E1F">
            <w:pPr>
              <w:pStyle w:val="TAC"/>
              <w:rPr>
                <w:lang w:val="sv-SE"/>
              </w:rPr>
            </w:pPr>
          </w:p>
        </w:tc>
      </w:tr>
    </w:tbl>
    <w:p w14:paraId="6F8B5E33" w14:textId="77777777" w:rsidR="00EE5860" w:rsidRPr="00441CD0" w:rsidRDefault="00EE5860" w:rsidP="00EE5860">
      <w:pPr>
        <w:pStyle w:val="TF"/>
        <w:spacing w:before="120"/>
      </w:pPr>
      <w:r w:rsidRPr="00441CD0">
        <w:t>Figure 8.2.137-1: IP Multicast Address</w:t>
      </w:r>
    </w:p>
    <w:p w14:paraId="50A9BA65" w14:textId="77777777" w:rsidR="00EE5860" w:rsidRPr="00441CD0" w:rsidRDefault="00EE5860" w:rsidP="00EE5860">
      <w:r w:rsidRPr="00441CD0">
        <w:t>The following flags are coded within Octet 5:</w:t>
      </w:r>
    </w:p>
    <w:p w14:paraId="1A6095E0" w14:textId="77777777" w:rsidR="00EE5860" w:rsidRPr="00441CD0" w:rsidRDefault="00EE5860" w:rsidP="00EE5860">
      <w:pPr>
        <w:pStyle w:val="B1"/>
      </w:pPr>
      <w:r w:rsidRPr="00441CD0">
        <w:t>-</w:t>
      </w:r>
      <w:r w:rsidRPr="00441CD0">
        <w:tab/>
        <w:t>Bit 1 – V6: If this bit is set to "1", then the (start) IPv6 address field shall be present, otherwise the (start) IPv6 address field shall not be present.</w:t>
      </w:r>
    </w:p>
    <w:p w14:paraId="06627C68" w14:textId="77777777" w:rsidR="00EE5860" w:rsidRPr="00441CD0" w:rsidRDefault="00EE5860" w:rsidP="00EE5860">
      <w:pPr>
        <w:pStyle w:val="B1"/>
      </w:pPr>
      <w:r w:rsidRPr="00441CD0">
        <w:t>-</w:t>
      </w:r>
      <w:r w:rsidRPr="00441CD0">
        <w:tab/>
        <w:t>Bit 2 – V4: If this bit is set to "1", then the (start) IPv4 address field shall be present, otherwise the (start) IPv4 address field shall not be present.</w:t>
      </w:r>
    </w:p>
    <w:p w14:paraId="0B4B66F2" w14:textId="77777777" w:rsidR="00EE5860" w:rsidRPr="00441CD0" w:rsidRDefault="00EE5860" w:rsidP="00EE5860">
      <w:pPr>
        <w:pStyle w:val="B1"/>
      </w:pPr>
      <w:r w:rsidRPr="00441CD0">
        <w:t>-</w:t>
      </w:r>
      <w:r w:rsidRPr="00441CD0">
        <w:tab/>
        <w:t>Bit 3 – R (Range): If this bit is set to "1", this indicates that a range of addresses is included, i.e. that</w:t>
      </w:r>
    </w:p>
    <w:p w14:paraId="66B8F820" w14:textId="77777777" w:rsidR="00EE5860" w:rsidRPr="00441CD0" w:rsidRDefault="00EE5860" w:rsidP="00EE5860">
      <w:pPr>
        <w:pStyle w:val="B2"/>
      </w:pPr>
      <w:r w:rsidRPr="00441CD0">
        <w:t>-</w:t>
      </w:r>
      <w:r w:rsidRPr="00441CD0">
        <w:tab/>
        <w:t>the (start) IPv4 address and (end) IPv4 address fields shall be present if bit 2 (V4) is set to "1";</w:t>
      </w:r>
    </w:p>
    <w:p w14:paraId="6113D5E4" w14:textId="77777777" w:rsidR="00EE5860" w:rsidRPr="00441CD0" w:rsidRDefault="00EE5860" w:rsidP="00EE5860">
      <w:pPr>
        <w:pStyle w:val="B2"/>
      </w:pPr>
      <w:r w:rsidRPr="00441CD0">
        <w:t>-</w:t>
      </w:r>
      <w:r w:rsidRPr="00441CD0">
        <w:tab/>
        <w:t>the (start) IPv6 address and (end) IPv6 address fields shall be present if bit 1 (V6) is set to "1",</w:t>
      </w:r>
    </w:p>
    <w:p w14:paraId="510165BE" w14:textId="77777777" w:rsidR="00EE5860" w:rsidRPr="00441CD0" w:rsidRDefault="00EE5860" w:rsidP="002C447B">
      <w:r w:rsidRPr="002C447B">
        <w:t>otherwise (end) address fields shall not be present.</w:t>
      </w:r>
    </w:p>
    <w:p w14:paraId="3DA902AA" w14:textId="77777777" w:rsidR="00EE5860" w:rsidRPr="00441CD0" w:rsidRDefault="00EE5860" w:rsidP="00EE5860">
      <w:pPr>
        <w:pStyle w:val="B1"/>
      </w:pPr>
      <w:r w:rsidRPr="00441CD0">
        <w:t>-</w:t>
      </w:r>
      <w:r w:rsidRPr="00441CD0">
        <w:tab/>
        <w:t>Bit 4 – Any: If this bit is set to "1", this indicates any IP multicast address; in this case, no IP address field shall be included.</w:t>
      </w:r>
    </w:p>
    <w:p w14:paraId="17D80907"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55DF2024" w14:textId="77777777" w:rsidR="00EE5860" w:rsidRPr="00441CD0" w:rsidRDefault="00EE5860" w:rsidP="00EE5860">
      <w:r w:rsidRPr="00441CD0">
        <w:t>One and only one of the V6, V4 and A flags shall be set to "1". The R flag may be set if the V6 or the V4 flag is set to "1".</w:t>
      </w:r>
    </w:p>
    <w:p w14:paraId="6BE0F3AC" w14:textId="77777777" w:rsidR="00EE5860" w:rsidRPr="00441CD0" w:rsidRDefault="00EE5860" w:rsidP="00EE5860">
      <w:r w:rsidRPr="00441CD0">
        <w:t>Octets "m to (m+3)", "p to (p+15)", "q to (q+3)", "r to (r+15)" (IPv4 address / IPv6 address fields), if present, shall contain the address value.</w:t>
      </w:r>
    </w:p>
    <w:p w14:paraId="2FF0EB39" w14:textId="77777777" w:rsidR="00EE5860" w:rsidRPr="00441CD0" w:rsidRDefault="00EE5860" w:rsidP="001A3E8D">
      <w:pPr>
        <w:pStyle w:val="Heading3"/>
      </w:pPr>
      <w:bookmarkStart w:id="7058" w:name="_Toc27490984"/>
      <w:bookmarkStart w:id="7059" w:name="_Toc27557277"/>
      <w:bookmarkStart w:id="7060" w:name="_Toc27724194"/>
      <w:bookmarkStart w:id="7061" w:name="_Toc36031268"/>
      <w:bookmarkStart w:id="7062" w:name="_Toc36043188"/>
      <w:bookmarkStart w:id="7063" w:name="_Toc36814513"/>
      <w:bookmarkStart w:id="7064" w:name="_Toc44689371"/>
      <w:bookmarkStart w:id="7065" w:name="_Toc44924125"/>
      <w:bookmarkStart w:id="7066" w:name="_Toc51861095"/>
      <w:bookmarkStart w:id="7067" w:name="_Toc57930866"/>
      <w:bookmarkStart w:id="7068" w:name="_Toc57931496"/>
      <w:bookmarkStart w:id="7069" w:name="_Toc106825923"/>
      <w:r w:rsidRPr="00441CD0">
        <w:t>8.</w:t>
      </w:r>
      <w:r w:rsidRPr="00441CD0">
        <w:rPr>
          <w:lang w:val="en-US"/>
        </w:rPr>
        <w:t>2.138</w:t>
      </w:r>
      <w:r w:rsidRPr="00441CD0">
        <w:tab/>
        <w:t>Source IP Address</w:t>
      </w:r>
      <w:bookmarkEnd w:id="7058"/>
      <w:bookmarkEnd w:id="7059"/>
      <w:bookmarkEnd w:id="7060"/>
      <w:bookmarkEnd w:id="7061"/>
      <w:bookmarkEnd w:id="7062"/>
      <w:bookmarkEnd w:id="7063"/>
      <w:bookmarkEnd w:id="7064"/>
      <w:bookmarkEnd w:id="7065"/>
      <w:bookmarkEnd w:id="7066"/>
      <w:bookmarkEnd w:id="7067"/>
      <w:bookmarkEnd w:id="7068"/>
      <w:bookmarkEnd w:id="7069"/>
    </w:p>
    <w:p w14:paraId="487CA62D" w14:textId="77777777" w:rsidR="00EE5860" w:rsidRPr="00441CD0" w:rsidRDefault="00EE5860" w:rsidP="00EE5860">
      <w:pPr>
        <w:rPr>
          <w:lang w:eastAsia="zh-CN"/>
        </w:rPr>
      </w:pPr>
      <w:r w:rsidRPr="00441CD0">
        <w:t xml:space="preserve">The Source </w:t>
      </w:r>
      <w:r w:rsidRPr="00441CD0">
        <w:rPr>
          <w:lang w:val="en-US" w:eastAsia="zh-CN"/>
        </w:rPr>
        <w:t xml:space="preserve">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8.2.138-1</w:t>
      </w:r>
    </w:p>
    <w:p w14:paraId="70FFD6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225F492" w14:textId="77777777" w:rsidTr="00BB0E1F">
        <w:trPr>
          <w:jc w:val="center"/>
        </w:trPr>
        <w:tc>
          <w:tcPr>
            <w:tcW w:w="151" w:type="dxa"/>
            <w:tcBorders>
              <w:top w:val="single" w:sz="6" w:space="0" w:color="auto"/>
              <w:left w:val="single" w:sz="6" w:space="0" w:color="auto"/>
              <w:bottom w:val="nil"/>
              <w:right w:val="nil"/>
            </w:tcBorders>
          </w:tcPr>
          <w:p w14:paraId="21CA4CA8"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68EB9DEC"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32165F38"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1F4FC42F" w14:textId="77777777" w:rsidR="00EE5860" w:rsidRPr="00441CD0" w:rsidRDefault="00EE5860" w:rsidP="00BB0E1F">
            <w:pPr>
              <w:pStyle w:val="TAC"/>
              <w:rPr>
                <w:lang w:val="sv-SE"/>
              </w:rPr>
            </w:pPr>
          </w:p>
        </w:tc>
      </w:tr>
      <w:tr w:rsidR="00EE5860" w:rsidRPr="00441CD0" w14:paraId="182E8964" w14:textId="77777777" w:rsidTr="00BB0E1F">
        <w:trPr>
          <w:jc w:val="center"/>
        </w:trPr>
        <w:tc>
          <w:tcPr>
            <w:tcW w:w="151" w:type="dxa"/>
            <w:tcBorders>
              <w:top w:val="nil"/>
              <w:left w:val="single" w:sz="6" w:space="0" w:color="auto"/>
              <w:bottom w:val="nil"/>
              <w:right w:val="nil"/>
            </w:tcBorders>
          </w:tcPr>
          <w:p w14:paraId="15247968"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35241A1"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75AC95D3"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78FCC5C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143C1C2B"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61114C00"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6F9D868C"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093F8DF1"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66350B60"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C023DE4"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1D0D0968" w14:textId="77777777" w:rsidR="00EE5860" w:rsidRPr="00441CD0" w:rsidRDefault="00EE5860" w:rsidP="00BB0E1F">
            <w:pPr>
              <w:pStyle w:val="TAC"/>
              <w:rPr>
                <w:lang w:val="sv-SE"/>
              </w:rPr>
            </w:pPr>
          </w:p>
        </w:tc>
      </w:tr>
      <w:tr w:rsidR="00EE5860" w:rsidRPr="00441CD0" w14:paraId="01D32331" w14:textId="77777777" w:rsidTr="00BB0E1F">
        <w:trPr>
          <w:jc w:val="center"/>
        </w:trPr>
        <w:tc>
          <w:tcPr>
            <w:tcW w:w="151" w:type="dxa"/>
            <w:tcBorders>
              <w:top w:val="nil"/>
              <w:left w:val="single" w:sz="6" w:space="0" w:color="auto"/>
              <w:bottom w:val="nil"/>
              <w:right w:val="nil"/>
            </w:tcBorders>
          </w:tcPr>
          <w:p w14:paraId="4C59740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EC615CE"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303F35B6" w14:textId="77777777" w:rsidR="00EE5860" w:rsidRPr="00441CD0" w:rsidRDefault="00EE5860" w:rsidP="00BB0E1F">
            <w:pPr>
              <w:pStyle w:val="TAC"/>
              <w:rPr>
                <w:lang w:val="sv-SE"/>
              </w:rPr>
            </w:pPr>
            <w:r w:rsidRPr="00441CD0">
              <w:rPr>
                <w:lang w:val="sv-SE"/>
              </w:rPr>
              <w:t xml:space="preserve">Type = </w:t>
            </w:r>
            <w:r w:rsidRPr="00441CD0">
              <w:rPr>
                <w:lang w:val="de-DE"/>
              </w:rPr>
              <w:t>192</w:t>
            </w:r>
            <w:r w:rsidRPr="00441CD0">
              <w:rPr>
                <w:lang w:val="sv-SE"/>
              </w:rPr>
              <w:t xml:space="preserve"> (decimal)</w:t>
            </w:r>
          </w:p>
        </w:tc>
        <w:tc>
          <w:tcPr>
            <w:tcW w:w="588" w:type="dxa"/>
            <w:tcBorders>
              <w:top w:val="nil"/>
              <w:left w:val="single" w:sz="4" w:space="0" w:color="auto"/>
              <w:bottom w:val="nil"/>
              <w:right w:val="single" w:sz="6" w:space="0" w:color="auto"/>
            </w:tcBorders>
          </w:tcPr>
          <w:p w14:paraId="03FC519A" w14:textId="77777777" w:rsidR="00EE5860" w:rsidRPr="00441CD0" w:rsidRDefault="00EE5860" w:rsidP="00BB0E1F">
            <w:pPr>
              <w:pStyle w:val="TAC"/>
              <w:rPr>
                <w:lang w:val="sv-SE"/>
              </w:rPr>
            </w:pPr>
          </w:p>
        </w:tc>
      </w:tr>
      <w:tr w:rsidR="00EE5860" w:rsidRPr="00441CD0" w14:paraId="685BACF0" w14:textId="77777777" w:rsidTr="00BB0E1F">
        <w:trPr>
          <w:jc w:val="center"/>
        </w:trPr>
        <w:tc>
          <w:tcPr>
            <w:tcW w:w="151" w:type="dxa"/>
            <w:tcBorders>
              <w:top w:val="nil"/>
              <w:left w:val="single" w:sz="6" w:space="0" w:color="auto"/>
              <w:bottom w:val="nil"/>
              <w:right w:val="nil"/>
            </w:tcBorders>
          </w:tcPr>
          <w:p w14:paraId="1BF9C2A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7AD4ED2"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EB5AA14"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A4A884D" w14:textId="77777777" w:rsidR="00EE5860" w:rsidRPr="00441CD0" w:rsidRDefault="00EE5860" w:rsidP="00BB0E1F">
            <w:pPr>
              <w:pStyle w:val="TAC"/>
              <w:rPr>
                <w:lang w:val="sv-SE"/>
              </w:rPr>
            </w:pPr>
          </w:p>
        </w:tc>
      </w:tr>
      <w:tr w:rsidR="00EE5860" w:rsidRPr="00441CD0" w14:paraId="36187151" w14:textId="77777777" w:rsidTr="00BB0E1F">
        <w:trPr>
          <w:jc w:val="center"/>
        </w:trPr>
        <w:tc>
          <w:tcPr>
            <w:tcW w:w="151" w:type="dxa"/>
            <w:tcBorders>
              <w:top w:val="nil"/>
              <w:left w:val="single" w:sz="6" w:space="0" w:color="auto"/>
              <w:bottom w:val="nil"/>
              <w:right w:val="nil"/>
            </w:tcBorders>
          </w:tcPr>
          <w:p w14:paraId="20067185"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23DB83C" w14:textId="77777777" w:rsidR="00EE5860" w:rsidRPr="00441CD0" w:rsidRDefault="00EE5860" w:rsidP="00BB0E1F">
            <w:pPr>
              <w:pStyle w:val="TAC"/>
              <w:rPr>
                <w:lang w:val="sv-SE"/>
              </w:rPr>
            </w:pPr>
            <w:r w:rsidRPr="00441CD0">
              <w:rPr>
                <w:lang w:val="sv-SE"/>
              </w:rPr>
              <w:t>5</w:t>
            </w:r>
          </w:p>
        </w:tc>
        <w:tc>
          <w:tcPr>
            <w:tcW w:w="2939" w:type="dxa"/>
            <w:gridSpan w:val="5"/>
            <w:tcBorders>
              <w:top w:val="single" w:sz="4" w:space="0" w:color="auto"/>
              <w:left w:val="single" w:sz="4" w:space="0" w:color="auto"/>
              <w:bottom w:val="single" w:sz="4" w:space="0" w:color="auto"/>
              <w:right w:val="single" w:sz="4" w:space="0" w:color="auto"/>
            </w:tcBorders>
            <w:hideMark/>
          </w:tcPr>
          <w:p w14:paraId="04D1A320"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796BC77B" w14:textId="77777777" w:rsidR="00EE5860" w:rsidRPr="00441CD0" w:rsidRDefault="00EE5860" w:rsidP="00BB0E1F">
            <w:pPr>
              <w:pStyle w:val="TAC"/>
              <w:rPr>
                <w:lang w:val="sv-SE"/>
              </w:rPr>
            </w:pPr>
            <w:r w:rsidRPr="00441CD0">
              <w:rPr>
                <w:lang w:val="sv-SE"/>
              </w:rPr>
              <w:t>MPL</w:t>
            </w:r>
          </w:p>
        </w:tc>
        <w:tc>
          <w:tcPr>
            <w:tcW w:w="588" w:type="dxa"/>
            <w:tcBorders>
              <w:top w:val="single" w:sz="4" w:space="0" w:color="auto"/>
              <w:left w:val="single" w:sz="4" w:space="0" w:color="auto"/>
              <w:bottom w:val="single" w:sz="4" w:space="0" w:color="auto"/>
              <w:right w:val="single" w:sz="4" w:space="0" w:color="auto"/>
            </w:tcBorders>
            <w:hideMark/>
          </w:tcPr>
          <w:p w14:paraId="36D0B71D"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000DB013"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82888E5" w14:textId="77777777" w:rsidR="00EE5860" w:rsidRPr="00441CD0" w:rsidRDefault="00EE5860" w:rsidP="00BB0E1F">
            <w:pPr>
              <w:pStyle w:val="TAC"/>
              <w:rPr>
                <w:lang w:val="sv-SE"/>
              </w:rPr>
            </w:pPr>
          </w:p>
        </w:tc>
      </w:tr>
      <w:tr w:rsidR="00EE5860" w:rsidRPr="00441CD0" w14:paraId="681D74AB" w14:textId="77777777" w:rsidTr="00BB0E1F">
        <w:trPr>
          <w:jc w:val="center"/>
        </w:trPr>
        <w:tc>
          <w:tcPr>
            <w:tcW w:w="151" w:type="dxa"/>
            <w:tcBorders>
              <w:top w:val="nil"/>
              <w:left w:val="single" w:sz="6" w:space="0" w:color="auto"/>
              <w:bottom w:val="nil"/>
              <w:right w:val="nil"/>
            </w:tcBorders>
          </w:tcPr>
          <w:p w14:paraId="62BFF36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E9EBD1"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4108A79D"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04130117" w14:textId="77777777" w:rsidR="00EE5860" w:rsidRPr="00441CD0" w:rsidRDefault="00EE5860" w:rsidP="00BB0E1F">
            <w:pPr>
              <w:pStyle w:val="TAC"/>
              <w:rPr>
                <w:lang w:val="sv-SE"/>
              </w:rPr>
            </w:pPr>
          </w:p>
        </w:tc>
      </w:tr>
      <w:tr w:rsidR="00EE5860" w:rsidRPr="00441CD0" w14:paraId="7B091AE0" w14:textId="77777777" w:rsidTr="00BB0E1F">
        <w:trPr>
          <w:jc w:val="center"/>
        </w:trPr>
        <w:tc>
          <w:tcPr>
            <w:tcW w:w="151" w:type="dxa"/>
            <w:tcBorders>
              <w:top w:val="nil"/>
              <w:left w:val="single" w:sz="6" w:space="0" w:color="auto"/>
              <w:bottom w:val="nil"/>
              <w:right w:val="nil"/>
            </w:tcBorders>
          </w:tcPr>
          <w:p w14:paraId="4D11AF7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A8659C7"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F2EFB70"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5870D0DA" w14:textId="77777777" w:rsidR="00EE5860" w:rsidRPr="00441CD0" w:rsidRDefault="00EE5860" w:rsidP="00BB0E1F">
            <w:pPr>
              <w:pStyle w:val="TAC"/>
              <w:rPr>
                <w:lang w:val="sv-SE"/>
              </w:rPr>
            </w:pPr>
          </w:p>
        </w:tc>
      </w:tr>
      <w:tr w:rsidR="00EE5860" w:rsidRPr="00441CD0" w14:paraId="147D6D0B" w14:textId="77777777" w:rsidTr="00BB0E1F">
        <w:trPr>
          <w:jc w:val="center"/>
        </w:trPr>
        <w:tc>
          <w:tcPr>
            <w:tcW w:w="151" w:type="dxa"/>
            <w:tcBorders>
              <w:top w:val="nil"/>
              <w:left w:val="single" w:sz="6" w:space="0" w:color="auto"/>
              <w:bottom w:val="nil"/>
              <w:right w:val="nil"/>
            </w:tcBorders>
          </w:tcPr>
          <w:p w14:paraId="275901D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A8F96A" w14:textId="77777777" w:rsidR="00EE5860" w:rsidRPr="00441CD0" w:rsidRDefault="00EE5860" w:rsidP="00BB0E1F">
            <w:pPr>
              <w:pStyle w:val="TAC"/>
              <w:rPr>
                <w:lang w:val="sv-SE"/>
              </w:rPr>
            </w:pPr>
            <w:r w:rsidRPr="00441CD0">
              <w:rPr>
                <w:lang w:val="sv-SE"/>
              </w:rPr>
              <w:t>q</w:t>
            </w:r>
          </w:p>
        </w:tc>
        <w:tc>
          <w:tcPr>
            <w:tcW w:w="4704" w:type="dxa"/>
            <w:gridSpan w:val="8"/>
            <w:tcBorders>
              <w:top w:val="single" w:sz="4" w:space="0" w:color="auto"/>
              <w:left w:val="single" w:sz="4" w:space="0" w:color="auto"/>
              <w:bottom w:val="single" w:sz="4" w:space="0" w:color="auto"/>
              <w:right w:val="single" w:sz="4" w:space="0" w:color="auto"/>
            </w:tcBorders>
            <w:hideMark/>
          </w:tcPr>
          <w:p w14:paraId="19751C98" w14:textId="77777777" w:rsidR="00EE5860" w:rsidRPr="00441CD0" w:rsidRDefault="00EE5860" w:rsidP="00BB0E1F">
            <w:pPr>
              <w:pStyle w:val="TAC"/>
              <w:rPr>
                <w:lang w:val="sv-SE"/>
              </w:rPr>
            </w:pPr>
            <w:r w:rsidRPr="00441CD0">
              <w:rPr>
                <w:lang w:val="sv-SE"/>
              </w:rPr>
              <w:t xml:space="preserve">mask/prefix length </w:t>
            </w:r>
          </w:p>
        </w:tc>
        <w:tc>
          <w:tcPr>
            <w:tcW w:w="588" w:type="dxa"/>
            <w:tcBorders>
              <w:top w:val="nil"/>
              <w:left w:val="single" w:sz="4" w:space="0" w:color="auto"/>
              <w:bottom w:val="nil"/>
              <w:right w:val="single" w:sz="6" w:space="0" w:color="auto"/>
            </w:tcBorders>
          </w:tcPr>
          <w:p w14:paraId="3CD6B8D4" w14:textId="77777777" w:rsidR="00EE5860" w:rsidRPr="00441CD0" w:rsidRDefault="00EE5860" w:rsidP="00BB0E1F">
            <w:pPr>
              <w:pStyle w:val="TAC"/>
              <w:rPr>
                <w:lang w:val="sv-SE"/>
              </w:rPr>
            </w:pPr>
          </w:p>
        </w:tc>
      </w:tr>
      <w:tr w:rsidR="00EE5860" w:rsidRPr="00441CD0" w14:paraId="50519502" w14:textId="77777777" w:rsidTr="00BB0E1F">
        <w:trPr>
          <w:jc w:val="center"/>
        </w:trPr>
        <w:tc>
          <w:tcPr>
            <w:tcW w:w="151" w:type="dxa"/>
            <w:tcBorders>
              <w:top w:val="nil"/>
              <w:left w:val="single" w:sz="6" w:space="0" w:color="auto"/>
              <w:bottom w:val="single" w:sz="4" w:space="0" w:color="auto"/>
              <w:right w:val="nil"/>
            </w:tcBorders>
          </w:tcPr>
          <w:p w14:paraId="2ACCF22C"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3735E26"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BEF9B51"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2263F27" w14:textId="77777777" w:rsidR="00EE5860" w:rsidRPr="00441CD0" w:rsidRDefault="00EE5860" w:rsidP="00BB0E1F">
            <w:pPr>
              <w:pStyle w:val="TAC"/>
              <w:rPr>
                <w:lang w:val="sv-SE"/>
              </w:rPr>
            </w:pPr>
          </w:p>
        </w:tc>
      </w:tr>
    </w:tbl>
    <w:p w14:paraId="64CE3F65" w14:textId="77777777" w:rsidR="00EE5860" w:rsidRPr="00441CD0" w:rsidRDefault="00EE5860" w:rsidP="00EE5860">
      <w:pPr>
        <w:pStyle w:val="TF"/>
        <w:spacing w:before="120"/>
      </w:pPr>
      <w:r w:rsidRPr="00441CD0">
        <w:t>Figure 8.2.138-1: Source IP Address</w:t>
      </w:r>
    </w:p>
    <w:p w14:paraId="57630571" w14:textId="77777777" w:rsidR="00EE5860" w:rsidRPr="00441CD0" w:rsidRDefault="00EE5860" w:rsidP="00EE5860">
      <w:r w:rsidRPr="00441CD0">
        <w:t>The following flags are coded within Octet 5:</w:t>
      </w:r>
    </w:p>
    <w:p w14:paraId="0CD4B4A5"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5722C354" w14:textId="77777777" w:rsidR="00EE5860" w:rsidRPr="00441CD0" w:rsidRDefault="00EE5860" w:rsidP="00EE5860">
      <w:pPr>
        <w:pStyle w:val="B1"/>
      </w:pPr>
      <w:r w:rsidRPr="00441CD0">
        <w:t>-</w:t>
      </w:r>
      <w:r w:rsidRPr="00441CD0">
        <w:tab/>
        <w:t>Bit 2 – V4: If this bit is set to "1", then the IPv4 address field shall be present, otherwise the IPv4 address field shall not be present.</w:t>
      </w:r>
    </w:p>
    <w:p w14:paraId="6BAC5FDB" w14:textId="77777777" w:rsidR="00EE5860" w:rsidRPr="00441CD0" w:rsidRDefault="00EE5860" w:rsidP="00EE5860">
      <w:pPr>
        <w:pStyle w:val="B1"/>
      </w:pPr>
      <w:r w:rsidRPr="00441CD0">
        <w:t>-</w:t>
      </w:r>
      <w:r w:rsidRPr="00441CD0">
        <w:tab/>
        <w:t>Bit 3 – Mask/Prefix Length: If this bit is set to "1", then the mask (for IPv4) / prefix (for IPv6) length field shall be present, otherwise this field shall not be present.</w:t>
      </w:r>
    </w:p>
    <w:p w14:paraId="4EE63571"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709D04A4" w14:textId="77777777" w:rsidR="00EE5860" w:rsidRPr="00441CD0" w:rsidRDefault="00EE5860" w:rsidP="00EE5860">
      <w:r w:rsidRPr="00441CD0">
        <w:t>Octets "m to (m+3)", "p to (p+15)" (IPv4 address / IPv6 address fields), if present, shall contain the address value.</w:t>
      </w:r>
    </w:p>
    <w:p w14:paraId="52C80A8D" w14:textId="77777777" w:rsidR="00EE5860" w:rsidRPr="00441CD0" w:rsidRDefault="00EE5860" w:rsidP="00EE5860">
      <w:r w:rsidRPr="00441CD0">
        <w:t>The mask/prefix length field, if present, shall be encoded as a 8 bits binary integer.</w:t>
      </w:r>
    </w:p>
    <w:p w14:paraId="5F49B08B" w14:textId="77777777" w:rsidR="00EE5860" w:rsidRPr="00441CD0" w:rsidRDefault="00EE5860" w:rsidP="00EE5860">
      <w:pPr>
        <w:pStyle w:val="EX"/>
      </w:pPr>
      <w:r w:rsidRPr="00441CD0">
        <w:t>EXAMPLE 1: this field encodes the value 24 for the IPv4 subnet 192.0.2.10/24.</w:t>
      </w:r>
    </w:p>
    <w:p w14:paraId="29069EDD" w14:textId="77777777" w:rsidR="00EE5860" w:rsidRPr="00441CD0" w:rsidRDefault="00EE5860" w:rsidP="00EE5860">
      <w:pPr>
        <w:pStyle w:val="EX"/>
      </w:pPr>
      <w:r w:rsidRPr="00441CD0">
        <w:t>EXAMPLE 2: this field encodes the value 64 for the /64 IPv6 prefix.</w:t>
      </w:r>
    </w:p>
    <w:p w14:paraId="7E093A01" w14:textId="77777777" w:rsidR="00EE5860" w:rsidRPr="00441CD0" w:rsidRDefault="00EE5860" w:rsidP="001A3E8D">
      <w:pPr>
        <w:pStyle w:val="Heading3"/>
      </w:pPr>
      <w:bookmarkStart w:id="7070" w:name="_Toc27490985"/>
      <w:bookmarkStart w:id="7071" w:name="_Toc27557278"/>
      <w:bookmarkStart w:id="7072" w:name="_Toc27724195"/>
      <w:bookmarkStart w:id="7073" w:name="_Toc36031269"/>
      <w:bookmarkStart w:id="7074" w:name="_Toc36043189"/>
      <w:bookmarkStart w:id="7075" w:name="_Toc36814514"/>
      <w:bookmarkStart w:id="7076" w:name="_Toc44689372"/>
      <w:bookmarkStart w:id="7077" w:name="_Toc44924126"/>
      <w:bookmarkStart w:id="7078" w:name="_Toc51861096"/>
      <w:bookmarkStart w:id="7079" w:name="_Toc57930867"/>
      <w:bookmarkStart w:id="7080" w:name="_Toc57931497"/>
      <w:bookmarkStart w:id="7081" w:name="_Toc106825924"/>
      <w:r w:rsidRPr="00441CD0">
        <w:t>8.</w:t>
      </w:r>
      <w:r w:rsidRPr="00441CD0">
        <w:rPr>
          <w:lang w:val="en-US"/>
        </w:rPr>
        <w:t>2.139</w:t>
      </w:r>
      <w:r w:rsidRPr="00441CD0">
        <w:tab/>
        <w:t>Packet Rate Status</w:t>
      </w:r>
      <w:bookmarkEnd w:id="7070"/>
      <w:bookmarkEnd w:id="7071"/>
      <w:bookmarkEnd w:id="7072"/>
      <w:bookmarkEnd w:id="7073"/>
      <w:bookmarkEnd w:id="7074"/>
      <w:bookmarkEnd w:id="7075"/>
      <w:bookmarkEnd w:id="7076"/>
      <w:bookmarkEnd w:id="7077"/>
      <w:bookmarkEnd w:id="7078"/>
      <w:bookmarkEnd w:id="7079"/>
      <w:bookmarkEnd w:id="7080"/>
      <w:bookmarkEnd w:id="7081"/>
    </w:p>
    <w:p w14:paraId="430341A2" w14:textId="77777777" w:rsidR="00EE5860" w:rsidRPr="00441CD0" w:rsidRDefault="00EE5860" w:rsidP="00EE5860">
      <w:pPr>
        <w:rPr>
          <w:lang w:eastAsia="ja-JP"/>
        </w:rPr>
      </w:pPr>
      <w:r w:rsidRPr="00441CD0">
        <w:rPr>
          <w:lang w:eastAsia="ja-JP"/>
        </w:rPr>
        <w:t>Packet Rate Status</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8.2.139-1</w:t>
      </w:r>
      <w:r w:rsidRPr="00441CD0">
        <w:rPr>
          <w:lang w:eastAsia="ja-JP"/>
        </w:rPr>
        <w:t>.</w:t>
      </w:r>
    </w:p>
    <w:p w14:paraId="6EF9B4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61C3B64" w14:textId="77777777" w:rsidTr="00BB0E1F">
        <w:trPr>
          <w:jc w:val="center"/>
        </w:trPr>
        <w:tc>
          <w:tcPr>
            <w:tcW w:w="151" w:type="dxa"/>
            <w:tcBorders>
              <w:top w:val="single" w:sz="6" w:space="0" w:color="auto"/>
              <w:left w:val="single" w:sz="6" w:space="0" w:color="auto"/>
              <w:bottom w:val="nil"/>
              <w:right w:val="nil"/>
            </w:tcBorders>
          </w:tcPr>
          <w:p w14:paraId="7C96107D"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403871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6635F8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D552294" w14:textId="77777777" w:rsidR="00EE5860" w:rsidRPr="00441CD0" w:rsidRDefault="00EE5860" w:rsidP="00BB0E1F">
            <w:pPr>
              <w:pStyle w:val="TAC"/>
              <w:rPr>
                <w:lang w:val="fr-FR"/>
              </w:rPr>
            </w:pPr>
          </w:p>
        </w:tc>
      </w:tr>
      <w:tr w:rsidR="00EE5860" w:rsidRPr="00441CD0" w14:paraId="7E5A08FE" w14:textId="77777777" w:rsidTr="00BB0E1F">
        <w:trPr>
          <w:jc w:val="center"/>
        </w:trPr>
        <w:tc>
          <w:tcPr>
            <w:tcW w:w="151" w:type="dxa"/>
            <w:tcBorders>
              <w:top w:val="nil"/>
              <w:left w:val="single" w:sz="6" w:space="0" w:color="auto"/>
              <w:bottom w:val="nil"/>
              <w:right w:val="nil"/>
            </w:tcBorders>
          </w:tcPr>
          <w:p w14:paraId="641F4AE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8AAA5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5B5743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D384D0E"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3F0DB3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A16B19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3A8855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310220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CF5AAE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7AA234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5183FF2" w14:textId="77777777" w:rsidR="00EE5860" w:rsidRPr="00441CD0" w:rsidRDefault="00EE5860" w:rsidP="00BB0E1F">
            <w:pPr>
              <w:pStyle w:val="TAC"/>
              <w:rPr>
                <w:lang w:val="fr-FR"/>
              </w:rPr>
            </w:pPr>
          </w:p>
        </w:tc>
      </w:tr>
      <w:tr w:rsidR="00EE5860" w:rsidRPr="00441CD0" w14:paraId="0F5B2364" w14:textId="77777777" w:rsidTr="00BB0E1F">
        <w:trPr>
          <w:jc w:val="center"/>
        </w:trPr>
        <w:tc>
          <w:tcPr>
            <w:tcW w:w="151" w:type="dxa"/>
            <w:tcBorders>
              <w:top w:val="nil"/>
              <w:left w:val="single" w:sz="6" w:space="0" w:color="auto"/>
              <w:bottom w:val="nil"/>
              <w:right w:val="nil"/>
            </w:tcBorders>
          </w:tcPr>
          <w:p w14:paraId="5F17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4E216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4637DAD" w14:textId="77777777" w:rsidR="00EE5860" w:rsidRPr="00441CD0" w:rsidRDefault="00EE5860" w:rsidP="00BB0E1F">
            <w:pPr>
              <w:pStyle w:val="TAC"/>
              <w:rPr>
                <w:lang w:val="fr-FR"/>
              </w:rPr>
            </w:pPr>
            <w:r w:rsidRPr="00441CD0">
              <w:rPr>
                <w:lang w:val="fr-FR"/>
              </w:rPr>
              <w:t xml:space="preserve">Type = </w:t>
            </w:r>
            <w:r w:rsidRPr="00441CD0">
              <w:rPr>
                <w:lang w:val="sv-SE"/>
              </w:rPr>
              <w:t>193</w:t>
            </w:r>
            <w:r w:rsidRPr="00441CD0">
              <w:rPr>
                <w:lang w:val="fr-FR"/>
              </w:rPr>
              <w:t xml:space="preserve"> (decimal)</w:t>
            </w:r>
          </w:p>
        </w:tc>
        <w:tc>
          <w:tcPr>
            <w:tcW w:w="588" w:type="dxa"/>
            <w:tcBorders>
              <w:top w:val="nil"/>
              <w:left w:val="single" w:sz="4" w:space="0" w:color="auto"/>
              <w:bottom w:val="nil"/>
              <w:right w:val="single" w:sz="6" w:space="0" w:color="auto"/>
            </w:tcBorders>
          </w:tcPr>
          <w:p w14:paraId="67D91DDA" w14:textId="77777777" w:rsidR="00EE5860" w:rsidRPr="00441CD0" w:rsidRDefault="00EE5860" w:rsidP="00BB0E1F">
            <w:pPr>
              <w:pStyle w:val="TAC"/>
              <w:rPr>
                <w:lang w:val="fr-FR"/>
              </w:rPr>
            </w:pPr>
          </w:p>
        </w:tc>
      </w:tr>
      <w:tr w:rsidR="00EE5860" w:rsidRPr="00441CD0" w14:paraId="5FED0BAC" w14:textId="77777777" w:rsidTr="00BB0E1F">
        <w:trPr>
          <w:jc w:val="center"/>
        </w:trPr>
        <w:tc>
          <w:tcPr>
            <w:tcW w:w="151" w:type="dxa"/>
            <w:tcBorders>
              <w:top w:val="nil"/>
              <w:left w:val="single" w:sz="6" w:space="0" w:color="auto"/>
              <w:bottom w:val="nil"/>
              <w:right w:val="nil"/>
            </w:tcBorders>
          </w:tcPr>
          <w:p w14:paraId="36697C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7CA19C8"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F4BD39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B002735" w14:textId="77777777" w:rsidR="00EE5860" w:rsidRPr="00441CD0" w:rsidRDefault="00EE5860" w:rsidP="00BB0E1F">
            <w:pPr>
              <w:pStyle w:val="TAC"/>
              <w:rPr>
                <w:lang w:val="fr-FR"/>
              </w:rPr>
            </w:pPr>
          </w:p>
        </w:tc>
      </w:tr>
      <w:tr w:rsidR="00EE5860" w:rsidRPr="00441CD0" w14:paraId="4F014BBA" w14:textId="77777777" w:rsidTr="00BB0E1F">
        <w:trPr>
          <w:jc w:val="center"/>
        </w:trPr>
        <w:tc>
          <w:tcPr>
            <w:tcW w:w="151" w:type="dxa"/>
            <w:tcBorders>
              <w:top w:val="nil"/>
              <w:left w:val="single" w:sz="6" w:space="0" w:color="auto"/>
              <w:bottom w:val="nil"/>
              <w:right w:val="nil"/>
            </w:tcBorders>
          </w:tcPr>
          <w:p w14:paraId="23E5A32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BB09E3B" w14:textId="77777777" w:rsidR="00EE5860" w:rsidRPr="00441CD0" w:rsidRDefault="00EE5860" w:rsidP="002C447B">
            <w:pPr>
              <w:pStyle w:val="TAC"/>
              <w:rPr>
                <w:lang w:val="fr-FR" w:eastAsia="zh-CN"/>
              </w:rPr>
            </w:pPr>
            <w:r w:rsidRPr="002C447B">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1B3047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BBF2A90" w14:textId="77777777" w:rsidR="00EE5860" w:rsidRPr="00441CD0" w:rsidRDefault="00EE5860" w:rsidP="00BB0E1F">
            <w:pPr>
              <w:pStyle w:val="TAC"/>
              <w:rPr>
                <w:lang w:val="fr-FR" w:eastAsia="zh-CN"/>
              </w:rPr>
            </w:pPr>
            <w:r w:rsidRPr="00441CD0">
              <w:rPr>
                <w:lang w:val="fr-FR" w:eastAsia="zh-CN"/>
              </w:rPr>
              <w:t>APR</w:t>
            </w:r>
          </w:p>
        </w:tc>
        <w:tc>
          <w:tcPr>
            <w:tcW w:w="589" w:type="dxa"/>
            <w:tcBorders>
              <w:top w:val="single" w:sz="4" w:space="0" w:color="auto"/>
              <w:left w:val="single" w:sz="4" w:space="0" w:color="auto"/>
              <w:bottom w:val="single" w:sz="4" w:space="0" w:color="auto"/>
              <w:right w:val="single" w:sz="4" w:space="0" w:color="auto"/>
            </w:tcBorders>
            <w:hideMark/>
          </w:tcPr>
          <w:p w14:paraId="7FD0AE47" w14:textId="77777777" w:rsidR="00EE5860" w:rsidRPr="00441CD0" w:rsidRDefault="00EE5860" w:rsidP="00BB0E1F">
            <w:pPr>
              <w:pStyle w:val="TAC"/>
              <w:rPr>
                <w:lang w:val="fr-FR" w:eastAsia="zh-CN"/>
              </w:rPr>
            </w:pPr>
            <w:r w:rsidRPr="00441CD0">
              <w:rPr>
                <w:lang w:val="fr-FR" w:eastAsia="zh-CN"/>
              </w:rPr>
              <w:t>DL</w:t>
            </w:r>
          </w:p>
        </w:tc>
        <w:tc>
          <w:tcPr>
            <w:tcW w:w="589" w:type="dxa"/>
            <w:tcBorders>
              <w:top w:val="single" w:sz="4" w:space="0" w:color="auto"/>
              <w:left w:val="single" w:sz="4" w:space="0" w:color="auto"/>
              <w:bottom w:val="single" w:sz="4" w:space="0" w:color="auto"/>
              <w:right w:val="single" w:sz="4" w:space="0" w:color="auto"/>
            </w:tcBorders>
            <w:hideMark/>
          </w:tcPr>
          <w:p w14:paraId="03BAD414" w14:textId="77777777" w:rsidR="00EE5860" w:rsidRPr="00441CD0" w:rsidRDefault="00EE5860" w:rsidP="00BB0E1F">
            <w:pPr>
              <w:pStyle w:val="TAC"/>
              <w:rPr>
                <w:lang w:val="fr-FR" w:eastAsia="zh-CN"/>
              </w:rPr>
            </w:pPr>
            <w:r w:rsidRPr="00441CD0">
              <w:rPr>
                <w:lang w:val="fr-FR" w:eastAsia="zh-CN"/>
              </w:rPr>
              <w:t>UL</w:t>
            </w:r>
          </w:p>
        </w:tc>
        <w:tc>
          <w:tcPr>
            <w:tcW w:w="588" w:type="dxa"/>
            <w:tcBorders>
              <w:top w:val="nil"/>
              <w:left w:val="single" w:sz="4" w:space="0" w:color="auto"/>
              <w:bottom w:val="nil"/>
              <w:right w:val="single" w:sz="6" w:space="0" w:color="auto"/>
            </w:tcBorders>
          </w:tcPr>
          <w:p w14:paraId="3166C787" w14:textId="77777777" w:rsidR="00EE5860" w:rsidRPr="00441CD0" w:rsidRDefault="00EE5860" w:rsidP="00BB0E1F">
            <w:pPr>
              <w:pStyle w:val="TAC"/>
              <w:rPr>
                <w:lang w:val="fr-FR"/>
              </w:rPr>
            </w:pPr>
          </w:p>
        </w:tc>
      </w:tr>
      <w:tr w:rsidR="00EE5860" w:rsidRPr="00441CD0" w14:paraId="7E364344" w14:textId="77777777" w:rsidTr="00BB0E1F">
        <w:trPr>
          <w:jc w:val="center"/>
        </w:trPr>
        <w:tc>
          <w:tcPr>
            <w:tcW w:w="151" w:type="dxa"/>
            <w:tcBorders>
              <w:top w:val="nil"/>
              <w:left w:val="single" w:sz="6" w:space="0" w:color="auto"/>
              <w:bottom w:val="nil"/>
              <w:right w:val="nil"/>
            </w:tcBorders>
          </w:tcPr>
          <w:p w14:paraId="7FC2F5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536ABA" w14:textId="77777777" w:rsidR="00EE5860" w:rsidRPr="00441CD0" w:rsidRDefault="00EE5860" w:rsidP="002C447B">
            <w:pPr>
              <w:pStyle w:val="TAC"/>
              <w:rPr>
                <w:lang w:val="fr-FR" w:eastAsia="zh-CN"/>
              </w:rPr>
            </w:pPr>
            <w:r w:rsidRPr="002C447B">
              <w:t>a to (a+1)</w:t>
            </w:r>
          </w:p>
        </w:tc>
        <w:tc>
          <w:tcPr>
            <w:tcW w:w="4711" w:type="dxa"/>
            <w:gridSpan w:val="8"/>
            <w:tcBorders>
              <w:top w:val="single" w:sz="4" w:space="0" w:color="auto"/>
              <w:left w:val="single" w:sz="4" w:space="0" w:color="auto"/>
              <w:bottom w:val="single" w:sz="4" w:space="0" w:color="auto"/>
              <w:right w:val="single" w:sz="4" w:space="0" w:color="auto"/>
            </w:tcBorders>
            <w:hideMark/>
          </w:tcPr>
          <w:p w14:paraId="1C326479" w14:textId="77777777" w:rsidR="00EE5860" w:rsidRPr="00441CD0" w:rsidRDefault="00EE5860" w:rsidP="00BB0E1F">
            <w:pPr>
              <w:pStyle w:val="TAC"/>
              <w:rPr>
                <w:lang w:val="fr-FR" w:eastAsia="zh-CN"/>
              </w:rPr>
            </w:pPr>
            <w:r w:rsidRPr="00441CD0">
              <w:rPr>
                <w:lang w:val="fr-FR" w:eastAsia="zh-CN"/>
              </w:rPr>
              <w:t>Number of Remaining Uplink Packets Allowed</w:t>
            </w:r>
          </w:p>
        </w:tc>
        <w:tc>
          <w:tcPr>
            <w:tcW w:w="588" w:type="dxa"/>
            <w:tcBorders>
              <w:top w:val="nil"/>
              <w:left w:val="single" w:sz="4" w:space="0" w:color="auto"/>
              <w:bottom w:val="nil"/>
              <w:right w:val="single" w:sz="6" w:space="0" w:color="auto"/>
            </w:tcBorders>
          </w:tcPr>
          <w:p w14:paraId="54453605" w14:textId="77777777" w:rsidR="00EE5860" w:rsidRPr="00441CD0" w:rsidRDefault="00EE5860" w:rsidP="00BB0E1F">
            <w:pPr>
              <w:pStyle w:val="TAC"/>
              <w:rPr>
                <w:lang w:val="fr-FR"/>
              </w:rPr>
            </w:pPr>
          </w:p>
        </w:tc>
      </w:tr>
      <w:tr w:rsidR="00EE5860" w:rsidRPr="00441CD0" w14:paraId="5F45CA85" w14:textId="77777777" w:rsidTr="00BB0E1F">
        <w:trPr>
          <w:jc w:val="center"/>
        </w:trPr>
        <w:tc>
          <w:tcPr>
            <w:tcW w:w="151" w:type="dxa"/>
            <w:tcBorders>
              <w:top w:val="nil"/>
              <w:left w:val="single" w:sz="6" w:space="0" w:color="auto"/>
              <w:bottom w:val="nil"/>
              <w:right w:val="nil"/>
            </w:tcBorders>
          </w:tcPr>
          <w:p w14:paraId="02BF85A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87764E9" w14:textId="77777777" w:rsidR="00EE5860" w:rsidRPr="00441CD0" w:rsidRDefault="00EE5860" w:rsidP="002C447B">
            <w:pPr>
              <w:pStyle w:val="TAC"/>
              <w:rPr>
                <w:lang w:val="fr-FR" w:eastAsia="zh-CN"/>
              </w:rPr>
            </w:pPr>
            <w:r w:rsidRPr="002C447B">
              <w:t>b to (b+1)</w:t>
            </w:r>
          </w:p>
        </w:tc>
        <w:tc>
          <w:tcPr>
            <w:tcW w:w="4711" w:type="dxa"/>
            <w:gridSpan w:val="8"/>
            <w:tcBorders>
              <w:top w:val="single" w:sz="4" w:space="0" w:color="auto"/>
              <w:left w:val="single" w:sz="4" w:space="0" w:color="auto"/>
              <w:bottom w:val="single" w:sz="4" w:space="0" w:color="auto"/>
              <w:right w:val="single" w:sz="4" w:space="0" w:color="auto"/>
            </w:tcBorders>
            <w:hideMark/>
          </w:tcPr>
          <w:p w14:paraId="6767012E" w14:textId="77777777" w:rsidR="00EE5860" w:rsidRPr="00441CD0" w:rsidRDefault="00EE5860" w:rsidP="00BB0E1F">
            <w:pPr>
              <w:pStyle w:val="TAC"/>
              <w:rPr>
                <w:lang w:val="fr-FR" w:eastAsia="zh-CN"/>
              </w:rPr>
            </w:pPr>
            <w:r w:rsidRPr="00441CD0">
              <w:rPr>
                <w:lang w:val="fr-FR" w:eastAsia="zh-CN"/>
              </w:rPr>
              <w:t>Number of Remaining Additional Uplink Packets Allowed</w:t>
            </w:r>
          </w:p>
        </w:tc>
        <w:tc>
          <w:tcPr>
            <w:tcW w:w="588" w:type="dxa"/>
            <w:tcBorders>
              <w:top w:val="nil"/>
              <w:left w:val="single" w:sz="4" w:space="0" w:color="auto"/>
              <w:bottom w:val="nil"/>
              <w:right w:val="single" w:sz="6" w:space="0" w:color="auto"/>
            </w:tcBorders>
          </w:tcPr>
          <w:p w14:paraId="75A53DEE" w14:textId="77777777" w:rsidR="00EE5860" w:rsidRPr="00441CD0" w:rsidRDefault="00EE5860" w:rsidP="00BB0E1F">
            <w:pPr>
              <w:pStyle w:val="TAC"/>
              <w:rPr>
                <w:lang w:val="fr-FR"/>
              </w:rPr>
            </w:pPr>
          </w:p>
        </w:tc>
      </w:tr>
      <w:tr w:rsidR="00EE5860" w:rsidRPr="00441CD0" w14:paraId="65E2B62B" w14:textId="77777777" w:rsidTr="00BB0E1F">
        <w:trPr>
          <w:jc w:val="center"/>
        </w:trPr>
        <w:tc>
          <w:tcPr>
            <w:tcW w:w="151" w:type="dxa"/>
            <w:tcBorders>
              <w:top w:val="nil"/>
              <w:left w:val="single" w:sz="6" w:space="0" w:color="auto"/>
              <w:bottom w:val="nil"/>
              <w:right w:val="nil"/>
            </w:tcBorders>
          </w:tcPr>
          <w:p w14:paraId="137742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36A88F" w14:textId="77777777" w:rsidR="00EE5860" w:rsidRPr="00441CD0" w:rsidRDefault="00EE5860" w:rsidP="002C447B">
            <w:pPr>
              <w:pStyle w:val="TAC"/>
              <w:rPr>
                <w:lang w:val="fr-FR" w:eastAsia="zh-CN"/>
              </w:rPr>
            </w:pPr>
            <w:r w:rsidRPr="002C447B">
              <w:t>c to (c+1)</w:t>
            </w:r>
          </w:p>
        </w:tc>
        <w:tc>
          <w:tcPr>
            <w:tcW w:w="4711" w:type="dxa"/>
            <w:gridSpan w:val="8"/>
            <w:tcBorders>
              <w:top w:val="single" w:sz="4" w:space="0" w:color="auto"/>
              <w:left w:val="single" w:sz="4" w:space="0" w:color="auto"/>
              <w:bottom w:val="single" w:sz="4" w:space="0" w:color="auto"/>
              <w:right w:val="single" w:sz="4" w:space="0" w:color="auto"/>
            </w:tcBorders>
            <w:hideMark/>
          </w:tcPr>
          <w:p w14:paraId="08ED5F14" w14:textId="77777777" w:rsidR="00EE5860" w:rsidRPr="00441CD0" w:rsidRDefault="00EE5860" w:rsidP="00BB0E1F">
            <w:pPr>
              <w:pStyle w:val="TAC"/>
              <w:rPr>
                <w:lang w:val="fr-FR" w:eastAsia="zh-CN"/>
              </w:rPr>
            </w:pPr>
            <w:r w:rsidRPr="00441CD0">
              <w:rPr>
                <w:lang w:val="fr-FR" w:eastAsia="zh-CN"/>
              </w:rPr>
              <w:t>Number of Remaining Downlink Packets Allowed</w:t>
            </w:r>
          </w:p>
        </w:tc>
        <w:tc>
          <w:tcPr>
            <w:tcW w:w="588" w:type="dxa"/>
            <w:tcBorders>
              <w:top w:val="nil"/>
              <w:left w:val="single" w:sz="4" w:space="0" w:color="auto"/>
              <w:bottom w:val="nil"/>
              <w:right w:val="single" w:sz="6" w:space="0" w:color="auto"/>
            </w:tcBorders>
          </w:tcPr>
          <w:p w14:paraId="15652FAD" w14:textId="77777777" w:rsidR="00EE5860" w:rsidRPr="00441CD0" w:rsidRDefault="00EE5860" w:rsidP="00BB0E1F">
            <w:pPr>
              <w:pStyle w:val="TAC"/>
              <w:rPr>
                <w:lang w:val="fr-FR"/>
              </w:rPr>
            </w:pPr>
          </w:p>
        </w:tc>
      </w:tr>
      <w:tr w:rsidR="00EE5860" w:rsidRPr="00441CD0" w14:paraId="608A9B07" w14:textId="77777777" w:rsidTr="00BB0E1F">
        <w:trPr>
          <w:jc w:val="center"/>
        </w:trPr>
        <w:tc>
          <w:tcPr>
            <w:tcW w:w="151" w:type="dxa"/>
            <w:tcBorders>
              <w:top w:val="nil"/>
              <w:left w:val="single" w:sz="6" w:space="0" w:color="auto"/>
              <w:bottom w:val="nil"/>
              <w:right w:val="nil"/>
            </w:tcBorders>
          </w:tcPr>
          <w:p w14:paraId="457383E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B9857E2" w14:textId="77777777" w:rsidR="00EE5860" w:rsidRPr="00441CD0" w:rsidRDefault="00EE5860" w:rsidP="002C447B">
            <w:pPr>
              <w:pStyle w:val="TAC"/>
              <w:rPr>
                <w:lang w:val="fr-FR" w:eastAsia="zh-CN"/>
              </w:rPr>
            </w:pPr>
            <w:r w:rsidRPr="002C447B">
              <w:t>d to (d+1)</w:t>
            </w:r>
          </w:p>
        </w:tc>
        <w:tc>
          <w:tcPr>
            <w:tcW w:w="4711" w:type="dxa"/>
            <w:gridSpan w:val="8"/>
            <w:tcBorders>
              <w:top w:val="single" w:sz="4" w:space="0" w:color="auto"/>
              <w:left w:val="single" w:sz="4" w:space="0" w:color="auto"/>
              <w:bottom w:val="single" w:sz="4" w:space="0" w:color="auto"/>
              <w:right w:val="single" w:sz="4" w:space="0" w:color="auto"/>
            </w:tcBorders>
            <w:hideMark/>
          </w:tcPr>
          <w:p w14:paraId="1E707BEE" w14:textId="77777777" w:rsidR="00EE5860" w:rsidRPr="00441CD0" w:rsidRDefault="00EE5860" w:rsidP="00BB0E1F">
            <w:pPr>
              <w:pStyle w:val="TAC"/>
              <w:rPr>
                <w:lang w:val="fr-FR" w:eastAsia="zh-CN"/>
              </w:rPr>
            </w:pPr>
            <w:r w:rsidRPr="00441CD0">
              <w:rPr>
                <w:lang w:val="fr-FR" w:eastAsia="zh-CN"/>
              </w:rPr>
              <w:t>Number of Remaining Additional Downlink Packets Allowed</w:t>
            </w:r>
          </w:p>
        </w:tc>
        <w:tc>
          <w:tcPr>
            <w:tcW w:w="588" w:type="dxa"/>
            <w:tcBorders>
              <w:top w:val="nil"/>
              <w:left w:val="single" w:sz="4" w:space="0" w:color="auto"/>
              <w:bottom w:val="nil"/>
              <w:right w:val="single" w:sz="6" w:space="0" w:color="auto"/>
            </w:tcBorders>
          </w:tcPr>
          <w:p w14:paraId="5C4F12A1" w14:textId="77777777" w:rsidR="00EE5860" w:rsidRPr="00441CD0" w:rsidRDefault="00EE5860" w:rsidP="00BB0E1F">
            <w:pPr>
              <w:pStyle w:val="TAC"/>
              <w:rPr>
                <w:lang w:val="fr-FR"/>
              </w:rPr>
            </w:pPr>
          </w:p>
        </w:tc>
      </w:tr>
      <w:tr w:rsidR="00EE5860" w:rsidRPr="00441CD0" w14:paraId="6CE7576B" w14:textId="77777777" w:rsidTr="00BB0E1F">
        <w:trPr>
          <w:jc w:val="center"/>
        </w:trPr>
        <w:tc>
          <w:tcPr>
            <w:tcW w:w="151" w:type="dxa"/>
            <w:tcBorders>
              <w:top w:val="nil"/>
              <w:left w:val="single" w:sz="6" w:space="0" w:color="auto"/>
              <w:bottom w:val="nil"/>
              <w:right w:val="nil"/>
            </w:tcBorders>
          </w:tcPr>
          <w:p w14:paraId="406A550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4BCBB3" w14:textId="77777777" w:rsidR="00EE5860" w:rsidRPr="00441CD0" w:rsidRDefault="00EE5860" w:rsidP="00BB0E1F">
            <w:pPr>
              <w:pStyle w:val="TAC"/>
              <w:rPr>
                <w:lang w:val="fr-FR" w:eastAsia="zh-CN"/>
              </w:rPr>
            </w:pPr>
            <w:r w:rsidRPr="00441CD0">
              <w:rPr>
                <w:lang w:val="fr-FR" w:eastAsia="zh-CN"/>
              </w:rPr>
              <w:t>e to (e+7)</w:t>
            </w:r>
          </w:p>
        </w:tc>
        <w:tc>
          <w:tcPr>
            <w:tcW w:w="4711" w:type="dxa"/>
            <w:gridSpan w:val="8"/>
            <w:tcBorders>
              <w:top w:val="single" w:sz="4" w:space="0" w:color="auto"/>
              <w:left w:val="single" w:sz="4" w:space="0" w:color="auto"/>
              <w:bottom w:val="single" w:sz="4" w:space="0" w:color="auto"/>
              <w:right w:val="single" w:sz="4" w:space="0" w:color="auto"/>
            </w:tcBorders>
            <w:hideMark/>
          </w:tcPr>
          <w:p w14:paraId="58D25EAE" w14:textId="77777777" w:rsidR="00EE5860" w:rsidRPr="00441CD0" w:rsidRDefault="00EE5860" w:rsidP="00BB0E1F">
            <w:pPr>
              <w:pStyle w:val="TAC"/>
              <w:rPr>
                <w:lang w:val="fr-FR"/>
              </w:rPr>
            </w:pPr>
            <w:r w:rsidRPr="00441CD0">
              <w:rPr>
                <w:lang w:val="fr-FR" w:eastAsia="ja-JP"/>
              </w:rPr>
              <w:t>Rate Control Status Validity Time</w:t>
            </w:r>
          </w:p>
        </w:tc>
        <w:tc>
          <w:tcPr>
            <w:tcW w:w="588" w:type="dxa"/>
            <w:tcBorders>
              <w:top w:val="nil"/>
              <w:left w:val="single" w:sz="4" w:space="0" w:color="auto"/>
              <w:bottom w:val="nil"/>
              <w:right w:val="single" w:sz="6" w:space="0" w:color="auto"/>
            </w:tcBorders>
          </w:tcPr>
          <w:p w14:paraId="19870C16" w14:textId="77777777" w:rsidR="00EE5860" w:rsidRPr="00441CD0" w:rsidRDefault="00EE5860" w:rsidP="00BB0E1F">
            <w:pPr>
              <w:pStyle w:val="TAC"/>
              <w:rPr>
                <w:lang w:val="fr-FR"/>
              </w:rPr>
            </w:pPr>
          </w:p>
        </w:tc>
      </w:tr>
      <w:tr w:rsidR="00EE5860" w:rsidRPr="00441CD0" w14:paraId="782AFE51" w14:textId="77777777" w:rsidTr="00BB0E1F">
        <w:trPr>
          <w:jc w:val="center"/>
        </w:trPr>
        <w:tc>
          <w:tcPr>
            <w:tcW w:w="151" w:type="dxa"/>
            <w:tcBorders>
              <w:top w:val="nil"/>
              <w:left w:val="single" w:sz="6" w:space="0" w:color="auto"/>
              <w:bottom w:val="single" w:sz="4" w:space="0" w:color="auto"/>
              <w:right w:val="nil"/>
            </w:tcBorders>
          </w:tcPr>
          <w:p w14:paraId="0211A34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9B09FFE" w14:textId="77777777" w:rsidR="00EE5860" w:rsidRPr="00441CD0" w:rsidRDefault="00EE5860" w:rsidP="00BB0E1F">
            <w:pPr>
              <w:pStyle w:val="TAC"/>
              <w:rPr>
                <w:lang w:val="fr-FR" w:eastAsia="zh-CN"/>
              </w:rPr>
            </w:pPr>
            <w:r w:rsidRPr="00441CD0">
              <w:rPr>
                <w:lang w:val="fr-FR"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7F6DA00"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15ECD2" w14:textId="77777777" w:rsidR="00EE5860" w:rsidRPr="00441CD0" w:rsidRDefault="00EE5860" w:rsidP="00BB0E1F">
            <w:pPr>
              <w:pStyle w:val="TAC"/>
              <w:rPr>
                <w:lang w:val="fr-FR"/>
              </w:rPr>
            </w:pPr>
          </w:p>
        </w:tc>
      </w:tr>
    </w:tbl>
    <w:p w14:paraId="246B54F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139</w:t>
      </w:r>
      <w:r w:rsidRPr="00441CD0">
        <w:rPr>
          <w:lang w:eastAsia="zh-CN"/>
        </w:rPr>
        <w:t>-</w:t>
      </w:r>
      <w:r w:rsidRPr="00441CD0">
        <w:rPr>
          <w:lang w:eastAsia="ja-JP"/>
        </w:rPr>
        <w:t>1</w:t>
      </w:r>
      <w:r w:rsidRPr="00441CD0">
        <w:t xml:space="preserve">: </w:t>
      </w:r>
      <w:r w:rsidRPr="00441CD0">
        <w:rPr>
          <w:lang w:eastAsia="ja-JP"/>
        </w:rPr>
        <w:t>Packet Rate Status</w:t>
      </w:r>
    </w:p>
    <w:p w14:paraId="44A6BAEE" w14:textId="77777777" w:rsidR="00EE5860" w:rsidRPr="00441CD0" w:rsidRDefault="00EE5860" w:rsidP="00EE5860">
      <w:r w:rsidRPr="00441CD0">
        <w:t>The following flags are coded within Octet 5:</w:t>
      </w:r>
    </w:p>
    <w:p w14:paraId="4B5E0F55" w14:textId="77777777" w:rsidR="00EE5860" w:rsidRPr="00441CD0" w:rsidRDefault="00EE5860" w:rsidP="00EE5860">
      <w:pPr>
        <w:pStyle w:val="B1"/>
      </w:pPr>
      <w:r w:rsidRPr="00441CD0">
        <w:rPr>
          <w:noProof/>
        </w:rPr>
        <w:t>-</w:t>
      </w:r>
      <w:r w:rsidRPr="00441CD0">
        <w:rPr>
          <w:noProof/>
        </w:rPr>
        <w:tab/>
        <w:t>Bit 1 – UL (remaining uplink packet limit</w:t>
      </w:r>
      <w:r w:rsidRPr="00441CD0">
        <w:t xml:space="preserve">): If this bit is set to "1", then </w:t>
      </w:r>
      <w:r w:rsidRPr="00441CD0">
        <w:rPr>
          <w:lang w:eastAsia="zh-CN"/>
        </w:rPr>
        <w:t>octets 'a' to (a+1), the Number of Remaining Uplink Packets Allowed shall be present, otherwise these octets shall not present</w:t>
      </w:r>
      <w:r w:rsidRPr="00441CD0">
        <w:t>.</w:t>
      </w:r>
    </w:p>
    <w:p w14:paraId="727F05AB" w14:textId="77777777" w:rsidR="00EE5860" w:rsidRPr="00441CD0" w:rsidRDefault="00EE5860" w:rsidP="00EE5860">
      <w:pPr>
        <w:pStyle w:val="B1"/>
      </w:pPr>
      <w:r w:rsidRPr="00441CD0">
        <w:rPr>
          <w:noProof/>
        </w:rPr>
        <w:t>-</w:t>
      </w:r>
      <w:r w:rsidRPr="00441CD0">
        <w:rPr>
          <w:noProof/>
        </w:rPr>
        <w:tab/>
        <w:t>Bit 2 – DL (remaining downlink packet limit</w:t>
      </w:r>
      <w:r w:rsidRPr="00441CD0">
        <w:t xml:space="preserve">): If this bit is set to "1", then </w:t>
      </w:r>
      <w:r w:rsidRPr="00441CD0">
        <w:rPr>
          <w:lang w:eastAsia="zh-CN"/>
        </w:rPr>
        <w:t>octets 'c' to (c+1), the Number of Remaining Downlink Packets Allowed shall be present, otherwise these octets shall not present</w:t>
      </w:r>
      <w:r w:rsidRPr="00441CD0">
        <w:t>.</w:t>
      </w:r>
    </w:p>
    <w:p w14:paraId="0E097081" w14:textId="77777777" w:rsidR="00EE5860" w:rsidRPr="00441CD0" w:rsidRDefault="00EE5860" w:rsidP="00EE5860">
      <w:pPr>
        <w:pStyle w:val="B1"/>
      </w:pPr>
      <w:r w:rsidRPr="00441CD0">
        <w:t>-</w:t>
      </w:r>
      <w:r w:rsidRPr="00441CD0">
        <w:tab/>
        <w:t xml:space="preserve">Bit 3 – APR (Additional Packet Rates, i.e. </w:t>
      </w:r>
      <w:r w:rsidRPr="00441CD0">
        <w:rPr>
          <w:noProof/>
        </w:rPr>
        <w:t>remaining additional packet limit</w:t>
      </w:r>
      <w:r w:rsidRPr="00441CD0">
        <w:t xml:space="preserve">): If this bit is set to "1", then the presence of Number of </w:t>
      </w:r>
      <w:r w:rsidRPr="00441CD0">
        <w:rPr>
          <w:lang w:eastAsia="zh-CN"/>
        </w:rPr>
        <w:t>Remaining Additional Uplink/Downlink Packets Allowed</w:t>
      </w:r>
      <w:r w:rsidRPr="00441CD0">
        <w:t xml:space="preserve"> is determined as follows:</w:t>
      </w:r>
    </w:p>
    <w:p w14:paraId="1B2DB040" w14:textId="77777777" w:rsidR="00EE5860" w:rsidRPr="00441CD0" w:rsidRDefault="00EE5860" w:rsidP="00EE5860">
      <w:pPr>
        <w:pStyle w:val="B2"/>
      </w:pPr>
      <w:r w:rsidRPr="00441CD0">
        <w:t>-</w:t>
      </w:r>
      <w:r w:rsidRPr="00441CD0">
        <w:tab/>
        <w:t xml:space="preserve">If bit 1 (UL) is set to "1", then octets b to (b+1), </w:t>
      </w:r>
      <w:r w:rsidRPr="00441CD0">
        <w:rPr>
          <w:noProof/>
        </w:rPr>
        <w:t xml:space="preserve">the </w:t>
      </w:r>
      <w:r w:rsidRPr="00441CD0">
        <w:rPr>
          <w:lang w:eastAsia="zh-CN"/>
        </w:rPr>
        <w:t>Number of Remaining Additional Uplink Packets Allowed</w:t>
      </w:r>
      <w:r w:rsidRPr="00441CD0">
        <w:t xml:space="preserve"> shall be present. Otherwise, octets b to (b+1) shall not be present;</w:t>
      </w:r>
    </w:p>
    <w:p w14:paraId="42CF413F" w14:textId="77777777" w:rsidR="00EE5860" w:rsidRPr="00441CD0" w:rsidRDefault="00EE5860" w:rsidP="00EE5860">
      <w:pPr>
        <w:pStyle w:val="B2"/>
      </w:pPr>
      <w:r w:rsidRPr="00441CD0">
        <w:t>-</w:t>
      </w:r>
      <w:r w:rsidRPr="00441CD0">
        <w:tab/>
        <w:t xml:space="preserve">If bit 2 (DL) is set to "1", then octets d to (d+1), </w:t>
      </w:r>
      <w:r w:rsidRPr="00441CD0">
        <w:rPr>
          <w:noProof/>
        </w:rPr>
        <w:t xml:space="preserve">the </w:t>
      </w:r>
      <w:r w:rsidRPr="00441CD0">
        <w:rPr>
          <w:lang w:eastAsia="zh-CN"/>
        </w:rPr>
        <w:t>Number of Remaining Additional Downlink Packets Allowed</w:t>
      </w:r>
      <w:r w:rsidRPr="00441CD0">
        <w:t xml:space="preserve"> shall be present. Otherwise, octets d to (d+1) shall not be present.</w:t>
      </w:r>
    </w:p>
    <w:p w14:paraId="2406D7FE"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598F767" w14:textId="77777777" w:rsidR="00EE5860" w:rsidRPr="00441CD0" w:rsidRDefault="00EE5860" w:rsidP="00EE5860">
      <w:pPr>
        <w:rPr>
          <w:lang w:eastAsia="zh-CN"/>
        </w:rPr>
      </w:pPr>
      <w:r w:rsidRPr="00441CD0">
        <w:t xml:space="preserve">If either bit 1 or bit 2 is set to '1', then </w:t>
      </w:r>
      <w:r w:rsidRPr="00441CD0">
        <w:rPr>
          <w:lang w:eastAsia="zh-CN"/>
        </w:rPr>
        <w:t>octets 'e' to (e+7), the</w:t>
      </w:r>
      <w:r w:rsidRPr="00441CD0">
        <w:t xml:space="preserve"> </w:t>
      </w:r>
      <w:r w:rsidRPr="00441CD0">
        <w:rPr>
          <w:lang w:eastAsia="ja-JP"/>
        </w:rPr>
        <w:t>Rate Control Status Validity Time</w:t>
      </w:r>
      <w:r w:rsidRPr="00441CD0">
        <w:rPr>
          <w:lang w:eastAsia="zh-CN"/>
        </w:rPr>
        <w:t xml:space="preserve"> shall be present.</w:t>
      </w:r>
    </w:p>
    <w:p w14:paraId="4857F2E0" w14:textId="77777777" w:rsidR="00EE5860" w:rsidRPr="00441CD0" w:rsidRDefault="00EE5860" w:rsidP="00EE5860">
      <w:r w:rsidRPr="00441CD0">
        <w:rPr>
          <w:lang w:eastAsia="zh-CN"/>
        </w:rPr>
        <w:t xml:space="preserve">If present, the Number of Remaining Uplink Packets Allowed in </w:t>
      </w:r>
      <w:r w:rsidRPr="00441CD0">
        <w:t xml:space="preserve">octets </w:t>
      </w:r>
      <w:r w:rsidRPr="00441CD0">
        <w:rPr>
          <w:lang w:eastAsia="zh-CN"/>
        </w:rPr>
        <w:t xml:space="preserve">'a' to (a+1) shall </w:t>
      </w:r>
      <w:r w:rsidRPr="00441CD0">
        <w:t xml:space="preserve">indicate the number of uplink packets that are still allowed to be sent within the </w:t>
      </w:r>
      <w:r w:rsidRPr="00441CD0">
        <w:rPr>
          <w:lang w:eastAsia="ja-JP"/>
        </w:rPr>
        <w:t>Rate Control Status Validity Time</w:t>
      </w:r>
      <w:r w:rsidRPr="00441CD0">
        <w:t>.</w:t>
      </w:r>
    </w:p>
    <w:p w14:paraId="710D47A6" w14:textId="77777777" w:rsidR="00EE5860" w:rsidRPr="00441CD0" w:rsidRDefault="00EE5860" w:rsidP="00EE5860">
      <w:r w:rsidRPr="00441CD0">
        <w:rPr>
          <w:lang w:eastAsia="zh-CN"/>
        </w:rPr>
        <w:t xml:space="preserve">If present, the Number of Remaining Additional Uplink Packets Allowed in </w:t>
      </w:r>
      <w:r w:rsidRPr="00441CD0">
        <w:t xml:space="preserve">octets </w:t>
      </w:r>
      <w:r w:rsidRPr="00441CD0">
        <w:rPr>
          <w:lang w:eastAsia="zh-CN"/>
        </w:rPr>
        <w:t xml:space="preserve">'b' to (b+1) shall </w:t>
      </w:r>
      <w:r w:rsidRPr="00441CD0">
        <w:t xml:space="preserve">indicate the number of additional uplink packets that are still allowed to be sent within the </w:t>
      </w:r>
      <w:r w:rsidRPr="00441CD0">
        <w:rPr>
          <w:lang w:eastAsia="ja-JP"/>
        </w:rPr>
        <w:t>Rate Control Status Validity Time</w:t>
      </w:r>
      <w:r w:rsidRPr="00441CD0">
        <w:t>.</w:t>
      </w:r>
    </w:p>
    <w:p w14:paraId="2582A810" w14:textId="77777777" w:rsidR="00EE5860" w:rsidRPr="00441CD0" w:rsidRDefault="00EE5860" w:rsidP="00EE5860">
      <w:r w:rsidRPr="00441CD0">
        <w:rPr>
          <w:lang w:eastAsia="zh-CN"/>
        </w:rPr>
        <w:t xml:space="preserve">If present, the Number of Remaining Downlink Packets Allowed in octets 'c' to (c+1) shall </w:t>
      </w:r>
      <w:r w:rsidRPr="00441CD0">
        <w:t xml:space="preserve">indicate the number of downlink packets that are still allowed to be sent within the </w:t>
      </w:r>
      <w:r w:rsidRPr="00441CD0">
        <w:rPr>
          <w:lang w:eastAsia="ja-JP"/>
        </w:rPr>
        <w:t>Rate Control Status Validity Time</w:t>
      </w:r>
      <w:r w:rsidRPr="00441CD0">
        <w:t>.</w:t>
      </w:r>
    </w:p>
    <w:p w14:paraId="207631ED" w14:textId="77777777" w:rsidR="00EE5860" w:rsidRPr="00441CD0" w:rsidRDefault="00EE5860" w:rsidP="00EE5860">
      <w:r w:rsidRPr="00441CD0">
        <w:rPr>
          <w:lang w:eastAsia="zh-CN"/>
        </w:rPr>
        <w:t xml:space="preserve">If present, the Number of Remaining Additional Downlink Packets Allowed in octets 'd' to (d+1) </w:t>
      </w:r>
      <w:r w:rsidRPr="00441CD0">
        <w:t xml:space="preserve">indicate the number of additional downlink packets that are still allowed to be sent within the </w:t>
      </w:r>
      <w:r w:rsidRPr="00441CD0">
        <w:rPr>
          <w:lang w:eastAsia="ja-JP"/>
        </w:rPr>
        <w:t>Rate Control Status Validity Time</w:t>
      </w:r>
      <w:r w:rsidRPr="00441CD0">
        <w:t>.</w:t>
      </w:r>
    </w:p>
    <w:p w14:paraId="716608D7" w14:textId="7E4F39F5" w:rsidR="00EE5860" w:rsidRPr="00441CD0" w:rsidRDefault="00EE5860" w:rsidP="00EE5860">
      <w:r w:rsidRPr="00441CD0">
        <w:rPr>
          <w:lang w:eastAsia="zh-CN"/>
        </w:rPr>
        <w:t xml:space="preserve">If present, the </w:t>
      </w:r>
      <w:r w:rsidRPr="00441CD0">
        <w:rPr>
          <w:lang w:eastAsia="ja-JP"/>
        </w:rPr>
        <w:t>Rate Control Status Validity Time</w:t>
      </w:r>
      <w:r w:rsidRPr="00441CD0">
        <w:rPr>
          <w:lang w:eastAsia="zh-CN"/>
        </w:rPr>
        <w:t xml:space="preserve"> shall be </w:t>
      </w:r>
      <w:r w:rsidRPr="00441CD0">
        <w:rPr>
          <w:lang w:eastAsia="ja-JP"/>
        </w:rPr>
        <w:t>coded as the time in seconds relative to 00:00:00 on 1 January 1900 (</w:t>
      </w:r>
      <w:r w:rsidRPr="00441CD0">
        <w:rPr>
          <w:rFonts w:cs="Arial"/>
          <w:szCs w:val="18"/>
        </w:rPr>
        <w:t>calculated as continuous time without leap seconds and traceable to a common time reference</w:t>
      </w:r>
      <w:r w:rsidRPr="00441CD0">
        <w:rPr>
          <w:lang w:eastAsia="ja-JP"/>
        </w:rPr>
        <w:t xml:space="preserve">) where binary encoding of the integer part is in the 32 most significant bits and binary encoding of the fraction part in the 32 least significant bits. The fraction part is expressed with a granularity of 1 /2**32 second (see </w:t>
      </w:r>
      <w:r w:rsidR="00415C19" w:rsidRPr="00441CD0">
        <w:rPr>
          <w:lang w:eastAsia="ja-JP"/>
        </w:rPr>
        <w:t>clause</w:t>
      </w:r>
      <w:r w:rsidR="00415C19">
        <w:rPr>
          <w:lang w:eastAsia="ja-JP"/>
        </w:rPr>
        <w:t> </w:t>
      </w:r>
      <w:r w:rsidR="00415C19" w:rsidRPr="00441CD0">
        <w:rPr>
          <w:lang w:eastAsia="ja-JP"/>
        </w:rPr>
        <w:t>8</w:t>
      </w:r>
      <w:r w:rsidRPr="00441CD0">
        <w:rPr>
          <w:lang w:eastAsia="ja-JP"/>
        </w:rPr>
        <w:t xml:space="preserve">.135 in </w:t>
      </w:r>
      <w:r w:rsidRPr="00441CD0">
        <w:t>3GPP TS 29.274 [9]).</w:t>
      </w:r>
    </w:p>
    <w:p w14:paraId="726E25B3" w14:textId="77777777" w:rsidR="00EE5860" w:rsidRPr="00441CD0" w:rsidRDefault="00EE5860" w:rsidP="001A3E8D">
      <w:pPr>
        <w:pStyle w:val="Heading3"/>
        <w:rPr>
          <w:lang w:eastAsia="zh-CN"/>
        </w:rPr>
      </w:pPr>
      <w:bookmarkStart w:id="7082" w:name="_Toc27490986"/>
      <w:bookmarkStart w:id="7083" w:name="_Toc27557279"/>
      <w:bookmarkStart w:id="7084" w:name="_Toc27724196"/>
      <w:bookmarkStart w:id="7085" w:name="_Toc36031270"/>
      <w:bookmarkStart w:id="7086" w:name="_Toc36043190"/>
      <w:bookmarkStart w:id="7087" w:name="_Toc36814515"/>
      <w:bookmarkStart w:id="7088" w:name="_Toc44689373"/>
      <w:bookmarkStart w:id="7089" w:name="_Toc44924127"/>
      <w:bookmarkStart w:id="7090" w:name="_Toc51861097"/>
      <w:bookmarkStart w:id="7091" w:name="_Toc57930868"/>
      <w:bookmarkStart w:id="7092" w:name="_Toc57931498"/>
      <w:bookmarkStart w:id="7093" w:name="_Toc106825925"/>
      <w:r w:rsidRPr="00441CD0">
        <w:t>8.</w:t>
      </w:r>
      <w:r w:rsidRPr="00441CD0">
        <w:rPr>
          <w:lang w:val="en-US"/>
        </w:rPr>
        <w:t>2.140</w:t>
      </w:r>
      <w:r w:rsidRPr="00441CD0">
        <w:tab/>
        <w:t>Create Bridge Info for TSC</w:t>
      </w:r>
      <w:r w:rsidRPr="00441CD0">
        <w:rPr>
          <w:lang w:val="en-US"/>
        </w:rPr>
        <w:t xml:space="preserve"> IE</w:t>
      </w:r>
      <w:bookmarkEnd w:id="7082"/>
      <w:bookmarkEnd w:id="7083"/>
      <w:bookmarkEnd w:id="7084"/>
      <w:bookmarkEnd w:id="7085"/>
      <w:bookmarkEnd w:id="7086"/>
      <w:bookmarkEnd w:id="7087"/>
      <w:bookmarkEnd w:id="7088"/>
      <w:bookmarkEnd w:id="7089"/>
      <w:bookmarkEnd w:id="7090"/>
      <w:bookmarkEnd w:id="7091"/>
      <w:bookmarkEnd w:id="7092"/>
      <w:bookmarkEnd w:id="7093"/>
    </w:p>
    <w:p w14:paraId="06A93F23" w14:textId="77777777" w:rsidR="00EE5860" w:rsidRPr="00441CD0" w:rsidRDefault="00EE5860" w:rsidP="00EE5860">
      <w:pPr>
        <w:rPr>
          <w:lang w:eastAsia="ja-JP"/>
        </w:rPr>
      </w:pPr>
      <w:r w:rsidRPr="00441CD0">
        <w:t xml:space="preserve">The </w:t>
      </w:r>
      <w:r w:rsidRPr="00441CD0">
        <w:rPr>
          <w:lang w:val="en-US"/>
        </w:rPr>
        <w:t xml:space="preserve">Create Bridge Info for TSC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 8.2.140</w:t>
      </w:r>
      <w:r w:rsidRPr="00441CD0">
        <w:t>-1</w:t>
      </w:r>
      <w:r w:rsidRPr="00441CD0">
        <w:rPr>
          <w:lang w:eastAsia="ja-JP"/>
        </w:rPr>
        <w:t>.</w:t>
      </w:r>
    </w:p>
    <w:p w14:paraId="25E7E5FA"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754DA69" w14:textId="77777777" w:rsidTr="00BB0E1F">
        <w:trPr>
          <w:jc w:val="center"/>
        </w:trPr>
        <w:tc>
          <w:tcPr>
            <w:tcW w:w="151" w:type="dxa"/>
            <w:tcBorders>
              <w:top w:val="single" w:sz="6" w:space="0" w:color="auto"/>
              <w:left w:val="single" w:sz="6" w:space="0" w:color="auto"/>
              <w:bottom w:val="nil"/>
              <w:right w:val="nil"/>
            </w:tcBorders>
          </w:tcPr>
          <w:p w14:paraId="4C6E6D8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36BC4DB"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86BDAF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BC855A" w14:textId="77777777" w:rsidR="00EE5860" w:rsidRPr="00441CD0" w:rsidRDefault="00EE5860" w:rsidP="00BB0E1F">
            <w:pPr>
              <w:pStyle w:val="TAC"/>
              <w:rPr>
                <w:lang w:val="fr-FR"/>
              </w:rPr>
            </w:pPr>
          </w:p>
        </w:tc>
      </w:tr>
      <w:tr w:rsidR="00EE5860" w:rsidRPr="00441CD0" w14:paraId="7C2F88E3" w14:textId="77777777" w:rsidTr="00BB0E1F">
        <w:trPr>
          <w:jc w:val="center"/>
        </w:trPr>
        <w:tc>
          <w:tcPr>
            <w:tcW w:w="151" w:type="dxa"/>
            <w:tcBorders>
              <w:top w:val="nil"/>
              <w:left w:val="single" w:sz="6" w:space="0" w:color="auto"/>
              <w:bottom w:val="nil"/>
              <w:right w:val="nil"/>
            </w:tcBorders>
          </w:tcPr>
          <w:p w14:paraId="3D4BCCC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FBD7F2"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B9816BD"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4AD108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E5ECF0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639E35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5D259E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1CF53E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9D270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3C598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B447454" w14:textId="77777777" w:rsidR="00EE5860" w:rsidRPr="00441CD0" w:rsidRDefault="00EE5860" w:rsidP="00BB0E1F">
            <w:pPr>
              <w:pStyle w:val="TAC"/>
              <w:rPr>
                <w:lang w:val="fr-FR"/>
              </w:rPr>
            </w:pPr>
          </w:p>
        </w:tc>
      </w:tr>
      <w:tr w:rsidR="00EE5860" w:rsidRPr="00441CD0" w14:paraId="756374C4" w14:textId="77777777" w:rsidTr="00BB0E1F">
        <w:trPr>
          <w:jc w:val="center"/>
        </w:trPr>
        <w:tc>
          <w:tcPr>
            <w:tcW w:w="151" w:type="dxa"/>
            <w:tcBorders>
              <w:top w:val="nil"/>
              <w:left w:val="single" w:sz="6" w:space="0" w:color="auto"/>
              <w:bottom w:val="nil"/>
              <w:right w:val="nil"/>
            </w:tcBorders>
          </w:tcPr>
          <w:p w14:paraId="46A36C8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686EE21"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16A2A3B" w14:textId="77777777" w:rsidR="00EE5860" w:rsidRPr="00441CD0" w:rsidRDefault="00EE5860" w:rsidP="00BB0E1F">
            <w:pPr>
              <w:pStyle w:val="TAC"/>
              <w:rPr>
                <w:lang w:val="fr-FR"/>
              </w:rPr>
            </w:pPr>
            <w:r w:rsidRPr="00441CD0">
              <w:rPr>
                <w:lang w:val="fr-FR"/>
              </w:rPr>
              <w:t xml:space="preserve">Type = </w:t>
            </w:r>
            <w:r w:rsidRPr="00441CD0">
              <w:rPr>
                <w:lang w:val="fr-FR" w:eastAsia="zh-CN"/>
              </w:rPr>
              <w:t>194</w:t>
            </w:r>
            <w:r w:rsidRPr="00441CD0">
              <w:rPr>
                <w:lang w:val="fr-FR"/>
              </w:rPr>
              <w:t xml:space="preserve"> (decimal)</w:t>
            </w:r>
          </w:p>
        </w:tc>
        <w:tc>
          <w:tcPr>
            <w:tcW w:w="588" w:type="dxa"/>
            <w:tcBorders>
              <w:top w:val="nil"/>
              <w:left w:val="single" w:sz="4" w:space="0" w:color="auto"/>
              <w:bottom w:val="nil"/>
              <w:right w:val="single" w:sz="6" w:space="0" w:color="auto"/>
            </w:tcBorders>
          </w:tcPr>
          <w:p w14:paraId="60E2BC6C" w14:textId="77777777" w:rsidR="00EE5860" w:rsidRPr="00441CD0" w:rsidRDefault="00EE5860" w:rsidP="00BB0E1F">
            <w:pPr>
              <w:pStyle w:val="TAC"/>
              <w:rPr>
                <w:lang w:val="fr-FR"/>
              </w:rPr>
            </w:pPr>
          </w:p>
        </w:tc>
      </w:tr>
      <w:tr w:rsidR="00EE5860" w:rsidRPr="00441CD0" w14:paraId="406790E2" w14:textId="77777777" w:rsidTr="00BB0E1F">
        <w:trPr>
          <w:jc w:val="center"/>
        </w:trPr>
        <w:tc>
          <w:tcPr>
            <w:tcW w:w="151" w:type="dxa"/>
            <w:tcBorders>
              <w:top w:val="nil"/>
              <w:left w:val="single" w:sz="6" w:space="0" w:color="auto"/>
              <w:bottom w:val="nil"/>
              <w:right w:val="nil"/>
            </w:tcBorders>
          </w:tcPr>
          <w:p w14:paraId="0383805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6DF23E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9714BC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A74081A" w14:textId="77777777" w:rsidR="00EE5860" w:rsidRPr="00441CD0" w:rsidRDefault="00EE5860" w:rsidP="00BB0E1F">
            <w:pPr>
              <w:pStyle w:val="TAC"/>
              <w:rPr>
                <w:lang w:val="fr-FR"/>
              </w:rPr>
            </w:pPr>
          </w:p>
        </w:tc>
      </w:tr>
      <w:tr w:rsidR="00EE5860" w:rsidRPr="00441CD0" w14:paraId="018E4032" w14:textId="77777777" w:rsidTr="00BB0E1F">
        <w:trPr>
          <w:jc w:val="center"/>
        </w:trPr>
        <w:tc>
          <w:tcPr>
            <w:tcW w:w="151" w:type="dxa"/>
            <w:tcBorders>
              <w:top w:val="nil"/>
              <w:left w:val="single" w:sz="6" w:space="0" w:color="auto"/>
              <w:bottom w:val="nil"/>
              <w:right w:val="nil"/>
            </w:tcBorders>
          </w:tcPr>
          <w:p w14:paraId="602DF3D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F11CE1"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5EDDB67"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106B4F8" w14:textId="77777777" w:rsidR="00EE5860" w:rsidRPr="00441CD0" w:rsidRDefault="00EE5860" w:rsidP="00BB0E1F">
            <w:pPr>
              <w:pStyle w:val="TAC"/>
              <w:rPr>
                <w:lang w:val="fr-FR" w:eastAsia="zh-CN"/>
              </w:rPr>
            </w:pPr>
            <w:r w:rsidRPr="00441CD0">
              <w:rPr>
                <w:lang w:val="fr-FR" w:eastAsia="zh-CN"/>
              </w:rPr>
              <w:t>BII</w:t>
            </w:r>
          </w:p>
        </w:tc>
        <w:tc>
          <w:tcPr>
            <w:tcW w:w="588" w:type="dxa"/>
            <w:tcBorders>
              <w:top w:val="nil"/>
              <w:left w:val="single" w:sz="4" w:space="0" w:color="auto"/>
              <w:bottom w:val="nil"/>
              <w:right w:val="single" w:sz="6" w:space="0" w:color="auto"/>
            </w:tcBorders>
          </w:tcPr>
          <w:p w14:paraId="49594A90" w14:textId="77777777" w:rsidR="00EE5860" w:rsidRPr="00441CD0" w:rsidRDefault="00EE5860" w:rsidP="00BB0E1F">
            <w:pPr>
              <w:pStyle w:val="TAC"/>
              <w:rPr>
                <w:lang w:val="fr-FR"/>
              </w:rPr>
            </w:pPr>
          </w:p>
        </w:tc>
      </w:tr>
      <w:tr w:rsidR="00EE5860" w:rsidRPr="00441CD0" w14:paraId="5D7A6B4F" w14:textId="77777777" w:rsidTr="00BB0E1F">
        <w:trPr>
          <w:jc w:val="center"/>
        </w:trPr>
        <w:tc>
          <w:tcPr>
            <w:tcW w:w="151" w:type="dxa"/>
            <w:tcBorders>
              <w:top w:val="nil"/>
              <w:left w:val="single" w:sz="6" w:space="0" w:color="auto"/>
              <w:bottom w:val="nil"/>
              <w:right w:val="nil"/>
            </w:tcBorders>
          </w:tcPr>
          <w:p w14:paraId="494175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412BC8" w14:textId="77777777" w:rsidR="00EE5860" w:rsidRPr="00441CD0" w:rsidRDefault="00EE5860" w:rsidP="00BB0E1F">
            <w:pPr>
              <w:pStyle w:val="TAC"/>
              <w:rPr>
                <w:rFonts w:cs="Arial"/>
                <w:szCs w:val="18"/>
                <w:lang w:val="fr-FR"/>
              </w:rPr>
            </w:pPr>
            <w:r w:rsidRPr="00441CD0">
              <w:rPr>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23994A3"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6080A27" w14:textId="77777777" w:rsidR="00EE5860" w:rsidRPr="00441CD0" w:rsidRDefault="00EE5860" w:rsidP="00BB0E1F">
            <w:pPr>
              <w:pStyle w:val="TAC"/>
              <w:rPr>
                <w:lang w:val="fr-FR"/>
              </w:rPr>
            </w:pPr>
          </w:p>
        </w:tc>
      </w:tr>
    </w:tbl>
    <w:p w14:paraId="3C739A2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140</w:t>
      </w:r>
      <w:r w:rsidRPr="00441CD0">
        <w:rPr>
          <w:lang w:eastAsia="zh-CN"/>
        </w:rPr>
        <w:t>-</w:t>
      </w:r>
      <w:r w:rsidRPr="00441CD0">
        <w:rPr>
          <w:lang w:eastAsia="ja-JP"/>
        </w:rPr>
        <w:t>1</w:t>
      </w:r>
      <w:r w:rsidRPr="00441CD0">
        <w:t>: Create Bridge Info for TSC IE</w:t>
      </w:r>
    </w:p>
    <w:p w14:paraId="4FC6FF09" w14:textId="77777777" w:rsidR="006E4D72" w:rsidRPr="00441CD0" w:rsidRDefault="006E4D72" w:rsidP="006E4D72">
      <w:bookmarkStart w:id="7094" w:name="_Toc27490987"/>
      <w:bookmarkStart w:id="7095" w:name="_Toc27557280"/>
      <w:bookmarkStart w:id="7096" w:name="_Toc27724197"/>
      <w:bookmarkStart w:id="7097" w:name="_Toc36031271"/>
      <w:bookmarkStart w:id="7098" w:name="_Toc36043191"/>
      <w:bookmarkStart w:id="7099" w:name="_Toc36814516"/>
      <w:bookmarkStart w:id="7100" w:name="_Toc44689374"/>
      <w:bookmarkStart w:id="7101" w:name="_Toc44924128"/>
      <w:bookmarkStart w:id="7102" w:name="_Toc51861098"/>
      <w:bookmarkStart w:id="7103" w:name="_Toc57930869"/>
      <w:bookmarkStart w:id="7104" w:name="_Toc57931499"/>
      <w:r w:rsidRPr="00441CD0">
        <w:t>The following flags are coded within Octet 5:</w:t>
      </w:r>
    </w:p>
    <w:p w14:paraId="2032CFBE" w14:textId="6B8392CF" w:rsidR="006E4D72" w:rsidRPr="00441CD0" w:rsidRDefault="006E4D72" w:rsidP="006E4D72">
      <w:pPr>
        <w:pStyle w:val="B1"/>
      </w:pPr>
      <w:r w:rsidRPr="00441CD0">
        <w:t>-</w:t>
      </w:r>
      <w:r w:rsidRPr="00441CD0">
        <w:tab/>
        <w:t xml:space="preserve">Bit 1 – </w:t>
      </w:r>
      <w:r w:rsidRPr="00441CD0">
        <w:rPr>
          <w:lang w:eastAsia="zh-CN"/>
        </w:rPr>
        <w:t>BII (Bridge Information Indication)</w:t>
      </w:r>
      <w:r w:rsidRPr="00441CD0">
        <w:t xml:space="preserve">: If this bit is set to "1", then the </w:t>
      </w:r>
      <w:r w:rsidRPr="00441CD0">
        <w:rPr>
          <w:lang w:eastAsia="zh-CN"/>
        </w:rPr>
        <w:t xml:space="preserve">Bridge Information comprising a DS-TT port number and the related </w:t>
      </w:r>
      <w:r>
        <w:rPr>
          <w:lang w:eastAsia="zh-CN"/>
        </w:rPr>
        <w:t xml:space="preserve">5GS </w:t>
      </w:r>
      <w:r w:rsidR="0012075C">
        <w:rPr>
          <w:lang w:val="en-US"/>
        </w:rPr>
        <w:t>User Plane Node</w:t>
      </w:r>
      <w:r w:rsidRPr="00441CD0">
        <w:rPr>
          <w:lang w:eastAsia="zh-CN"/>
        </w:rPr>
        <w:t xml:space="preserve"> is requested to be provided.</w:t>
      </w:r>
    </w:p>
    <w:p w14:paraId="58586CD6" w14:textId="77777777" w:rsidR="006E4D72" w:rsidRDefault="006E4D72" w:rsidP="006E4D72">
      <w:pPr>
        <w:pStyle w:val="B1"/>
        <w:rPr>
          <w:lang w:val="en-US"/>
        </w:rPr>
      </w:pPr>
      <w:r w:rsidRPr="00441CD0">
        <w:t>-</w:t>
      </w:r>
      <w:r w:rsidRPr="00441CD0">
        <w:tab/>
        <w:t xml:space="preserve">Bit </w:t>
      </w:r>
      <w:r w:rsidRPr="00441CD0">
        <w:rPr>
          <w:lang w:eastAsia="zh-CN"/>
        </w:rPr>
        <w:t>2</w:t>
      </w:r>
      <w:r w:rsidRPr="00441CD0">
        <w:t xml:space="preserve"> to 8 </w:t>
      </w:r>
      <w:r w:rsidRPr="00441CD0">
        <w:rPr>
          <w:noProof/>
        </w:rPr>
        <w:t>Spare, for future use and set to "0"</w:t>
      </w:r>
      <w:r w:rsidRPr="00441CD0">
        <w:t>.</w:t>
      </w:r>
    </w:p>
    <w:p w14:paraId="4CE47AC2" w14:textId="77777777" w:rsidR="00EE5860" w:rsidRPr="00441CD0" w:rsidRDefault="00EE5860" w:rsidP="001A3E8D">
      <w:pPr>
        <w:pStyle w:val="Heading3"/>
      </w:pPr>
      <w:bookmarkStart w:id="7105" w:name="_Toc106825926"/>
      <w:r w:rsidRPr="00441CD0">
        <w:t>8.</w:t>
      </w:r>
      <w:r w:rsidRPr="00441CD0">
        <w:rPr>
          <w:lang w:val="en-US"/>
        </w:rPr>
        <w:t>2.141</w:t>
      </w:r>
      <w:r w:rsidRPr="00441CD0">
        <w:tab/>
        <w:t>DS-TT Port Number</w:t>
      </w:r>
      <w:bookmarkEnd w:id="7094"/>
      <w:bookmarkEnd w:id="7095"/>
      <w:bookmarkEnd w:id="7096"/>
      <w:bookmarkEnd w:id="7097"/>
      <w:bookmarkEnd w:id="7098"/>
      <w:bookmarkEnd w:id="7099"/>
      <w:bookmarkEnd w:id="7100"/>
      <w:bookmarkEnd w:id="7101"/>
      <w:bookmarkEnd w:id="7102"/>
      <w:bookmarkEnd w:id="7103"/>
      <w:bookmarkEnd w:id="7104"/>
      <w:bookmarkEnd w:id="7105"/>
    </w:p>
    <w:p w14:paraId="74464C79" w14:textId="77777777" w:rsidR="00EE5860" w:rsidRPr="00441CD0" w:rsidRDefault="00EE5860" w:rsidP="00EE5860">
      <w:pPr>
        <w:rPr>
          <w:lang w:eastAsia="zh-CN"/>
        </w:rPr>
      </w:pPr>
      <w:r w:rsidRPr="00441CD0">
        <w:t xml:space="preserve">The DS-TT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8.2.141-1</w:t>
      </w:r>
      <w:r w:rsidRPr="00441CD0">
        <w:rPr>
          <w:lang w:eastAsia="ja-JP"/>
        </w:rPr>
        <w:t xml:space="preserve">. </w:t>
      </w:r>
      <w:r w:rsidRPr="00441CD0">
        <w:rPr>
          <w:lang w:eastAsia="zh-CN"/>
        </w:rPr>
        <w:t>It shall contain one Port Number value.</w:t>
      </w:r>
    </w:p>
    <w:p w14:paraId="47F0C2A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B069740" w14:textId="77777777" w:rsidTr="00BB0E1F">
        <w:trPr>
          <w:jc w:val="center"/>
        </w:trPr>
        <w:tc>
          <w:tcPr>
            <w:tcW w:w="1104" w:type="dxa"/>
            <w:tcBorders>
              <w:top w:val="single" w:sz="6" w:space="0" w:color="auto"/>
              <w:left w:val="nil"/>
              <w:bottom w:val="nil"/>
              <w:right w:val="nil"/>
            </w:tcBorders>
          </w:tcPr>
          <w:p w14:paraId="7A6874E1"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1458D16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E65309C" w14:textId="77777777" w:rsidR="00EE5860" w:rsidRPr="00441CD0" w:rsidRDefault="00EE5860" w:rsidP="00BB0E1F">
            <w:pPr>
              <w:pStyle w:val="TAC"/>
              <w:rPr>
                <w:lang w:val="fr-FR"/>
              </w:rPr>
            </w:pPr>
          </w:p>
        </w:tc>
      </w:tr>
      <w:tr w:rsidR="00EE5860" w:rsidRPr="00441CD0" w14:paraId="05F3EB3A" w14:textId="77777777" w:rsidTr="00BB0E1F">
        <w:trPr>
          <w:jc w:val="center"/>
        </w:trPr>
        <w:tc>
          <w:tcPr>
            <w:tcW w:w="1104" w:type="dxa"/>
            <w:tcBorders>
              <w:top w:val="nil"/>
              <w:left w:val="nil"/>
              <w:bottom w:val="nil"/>
              <w:right w:val="nil"/>
            </w:tcBorders>
            <w:hideMark/>
          </w:tcPr>
          <w:p w14:paraId="46E5768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BFFD6E7"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0E443E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00E6CB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46D298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0ADF0EB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A4440D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77796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1E5C56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D21EC9" w14:textId="77777777" w:rsidR="00EE5860" w:rsidRPr="00441CD0" w:rsidRDefault="00EE5860" w:rsidP="00BB0E1F">
            <w:pPr>
              <w:pStyle w:val="TAC"/>
              <w:rPr>
                <w:lang w:val="fr-FR"/>
              </w:rPr>
            </w:pPr>
          </w:p>
        </w:tc>
      </w:tr>
      <w:tr w:rsidR="00EE5860" w:rsidRPr="00441CD0" w14:paraId="4A4853EF" w14:textId="77777777" w:rsidTr="00BB0E1F">
        <w:trPr>
          <w:jc w:val="center"/>
        </w:trPr>
        <w:tc>
          <w:tcPr>
            <w:tcW w:w="1104" w:type="dxa"/>
            <w:tcBorders>
              <w:top w:val="nil"/>
              <w:left w:val="nil"/>
              <w:bottom w:val="nil"/>
              <w:right w:val="single" w:sz="4" w:space="0" w:color="auto"/>
            </w:tcBorders>
            <w:hideMark/>
          </w:tcPr>
          <w:p w14:paraId="7993BA4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35D3392" w14:textId="77777777" w:rsidR="00EE5860" w:rsidRPr="00441CD0" w:rsidRDefault="00EE5860" w:rsidP="00BB0E1F">
            <w:pPr>
              <w:pStyle w:val="TAC"/>
              <w:rPr>
                <w:lang w:val="fr-FR"/>
              </w:rPr>
            </w:pPr>
            <w:r w:rsidRPr="00441CD0">
              <w:rPr>
                <w:lang w:val="fr-FR"/>
              </w:rPr>
              <w:t>Type = 196 (decimal)</w:t>
            </w:r>
          </w:p>
        </w:tc>
        <w:tc>
          <w:tcPr>
            <w:tcW w:w="588" w:type="dxa"/>
            <w:tcBorders>
              <w:top w:val="nil"/>
              <w:left w:val="single" w:sz="4" w:space="0" w:color="auto"/>
              <w:bottom w:val="nil"/>
              <w:right w:val="single" w:sz="6" w:space="0" w:color="auto"/>
            </w:tcBorders>
          </w:tcPr>
          <w:p w14:paraId="19902782" w14:textId="77777777" w:rsidR="00EE5860" w:rsidRPr="00441CD0" w:rsidRDefault="00EE5860" w:rsidP="00BB0E1F">
            <w:pPr>
              <w:pStyle w:val="TAC"/>
              <w:rPr>
                <w:lang w:val="fr-FR"/>
              </w:rPr>
            </w:pPr>
          </w:p>
        </w:tc>
      </w:tr>
      <w:tr w:rsidR="00EE5860" w:rsidRPr="00441CD0" w14:paraId="539C2F3D" w14:textId="77777777" w:rsidTr="00BB0E1F">
        <w:trPr>
          <w:jc w:val="center"/>
        </w:trPr>
        <w:tc>
          <w:tcPr>
            <w:tcW w:w="1104" w:type="dxa"/>
            <w:tcBorders>
              <w:top w:val="nil"/>
              <w:left w:val="nil"/>
              <w:bottom w:val="nil"/>
              <w:right w:val="single" w:sz="4" w:space="0" w:color="auto"/>
            </w:tcBorders>
            <w:hideMark/>
          </w:tcPr>
          <w:p w14:paraId="53C8CA05"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8FB059F"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31137C81" w14:textId="77777777" w:rsidR="00EE5860" w:rsidRPr="00441CD0" w:rsidRDefault="00EE5860" w:rsidP="00BB0E1F">
            <w:pPr>
              <w:pStyle w:val="TAC"/>
              <w:rPr>
                <w:lang w:val="fr-FR"/>
              </w:rPr>
            </w:pPr>
          </w:p>
        </w:tc>
      </w:tr>
      <w:tr w:rsidR="00EE5860" w:rsidRPr="00441CD0" w14:paraId="58DDF032" w14:textId="77777777" w:rsidTr="00BB0E1F">
        <w:trPr>
          <w:jc w:val="center"/>
        </w:trPr>
        <w:tc>
          <w:tcPr>
            <w:tcW w:w="1104" w:type="dxa"/>
            <w:tcBorders>
              <w:top w:val="nil"/>
              <w:left w:val="nil"/>
              <w:bottom w:val="single" w:sz="4" w:space="0" w:color="auto"/>
              <w:right w:val="single" w:sz="4" w:space="0" w:color="auto"/>
            </w:tcBorders>
            <w:hideMark/>
          </w:tcPr>
          <w:p w14:paraId="29CD10DA" w14:textId="77777777" w:rsidR="00EE5860" w:rsidRPr="00441CD0" w:rsidRDefault="00EE5860" w:rsidP="002C447B">
            <w:pPr>
              <w:pStyle w:val="TAC"/>
              <w:rPr>
                <w:lang w:val="fr-FR" w:eastAsia="zh-CN"/>
              </w:rPr>
            </w:pPr>
            <w:r w:rsidRPr="002C447B">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3B0C3EEE"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5FD71217" w14:textId="77777777" w:rsidR="00EE5860" w:rsidRPr="00441CD0" w:rsidRDefault="00EE5860" w:rsidP="00BB0E1F">
            <w:pPr>
              <w:pStyle w:val="TAC"/>
              <w:rPr>
                <w:lang w:val="fr-FR"/>
              </w:rPr>
            </w:pPr>
          </w:p>
        </w:tc>
      </w:tr>
    </w:tbl>
    <w:p w14:paraId="555480F5" w14:textId="59D47823" w:rsidR="00EE586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141</w:t>
      </w:r>
      <w:r w:rsidRPr="00441CD0">
        <w:rPr>
          <w:lang w:eastAsia="zh-CN"/>
        </w:rPr>
        <w:t>-</w:t>
      </w:r>
      <w:r w:rsidRPr="00441CD0">
        <w:rPr>
          <w:lang w:eastAsia="ja-JP"/>
        </w:rPr>
        <w:t>1</w:t>
      </w:r>
      <w:r w:rsidRPr="00441CD0">
        <w:t>: DS-TT Port Number</w:t>
      </w:r>
    </w:p>
    <w:p w14:paraId="297C49B3" w14:textId="77777777" w:rsidR="00981985" w:rsidRDefault="006E4D72" w:rsidP="006E4D72">
      <w:pPr>
        <w:rPr>
          <w:rFonts w:eastAsia="Batang"/>
          <w:lang w:eastAsia="ko-KR"/>
        </w:rPr>
      </w:pPr>
      <w:r w:rsidRPr="0059686D">
        <w:rPr>
          <w:rFonts w:eastAsia="Batang"/>
          <w:lang w:eastAsia="ko-KR"/>
        </w:rPr>
        <w:t xml:space="preserve">The </w:t>
      </w:r>
      <w:r>
        <w:rPr>
          <w:rFonts w:eastAsia="Batang"/>
          <w:lang w:eastAsia="ko-KR"/>
        </w:rPr>
        <w:t>P</w:t>
      </w:r>
      <w:r w:rsidRPr="0059686D">
        <w:rPr>
          <w:rFonts w:eastAsia="Batang"/>
          <w:lang w:eastAsia="ko-KR"/>
        </w:rPr>
        <w:t xml:space="preserve">ort </w:t>
      </w:r>
      <w:r>
        <w:rPr>
          <w:rFonts w:eastAsia="Batang"/>
          <w:lang w:eastAsia="ko-KR"/>
        </w:rPr>
        <w:t>N</w:t>
      </w:r>
      <w:r w:rsidRPr="0059686D">
        <w:rPr>
          <w:rFonts w:eastAsia="Batang"/>
          <w:lang w:eastAsia="ko-KR"/>
        </w:rPr>
        <w:t xml:space="preserve">umber </w:t>
      </w:r>
      <w:r>
        <w:rPr>
          <w:rFonts w:eastAsia="Batang"/>
          <w:lang w:eastAsia="ko-KR"/>
        </w:rPr>
        <w:t xml:space="preserve">value may </w:t>
      </w:r>
      <w:r w:rsidRPr="0059686D">
        <w:rPr>
          <w:rFonts w:eastAsia="Batang"/>
          <w:lang w:eastAsia="ko-KR"/>
        </w:rPr>
        <w:t>refer either to</w:t>
      </w:r>
      <w:r>
        <w:rPr>
          <w:rFonts w:eastAsia="Batang"/>
          <w:lang w:eastAsia="ko-KR"/>
        </w:rPr>
        <w:t xml:space="preserve"> an</w:t>
      </w:r>
      <w:r w:rsidRPr="0059686D">
        <w:rPr>
          <w:rFonts w:eastAsia="Batang"/>
          <w:lang w:eastAsia="ko-KR"/>
        </w:rPr>
        <w:t xml:space="preserve"> Ethernet port or </w:t>
      </w:r>
      <w:r>
        <w:rPr>
          <w:rFonts w:eastAsia="Batang"/>
          <w:lang w:eastAsia="ko-KR"/>
        </w:rPr>
        <w:t xml:space="preserve">an </w:t>
      </w:r>
      <w:r w:rsidRPr="0059686D">
        <w:rPr>
          <w:rFonts w:eastAsia="Batang"/>
          <w:lang w:eastAsia="ko-KR"/>
        </w:rPr>
        <w:t>IEEE PTP port</w:t>
      </w:r>
      <w:r>
        <w:rPr>
          <w:rFonts w:eastAsia="Batang"/>
          <w:lang w:eastAsia="ko-KR"/>
        </w:rPr>
        <w:t xml:space="preserve"> and it </w:t>
      </w:r>
      <w:r w:rsidRPr="00441CD0">
        <w:t>shall be encoded as an Unsigned</w:t>
      </w:r>
      <w:r>
        <w:t>16</w:t>
      </w:r>
      <w:r w:rsidRPr="00441CD0">
        <w:t xml:space="preserve"> binary integer</w:t>
      </w:r>
      <w:r>
        <w:t xml:space="preserve"> value in octets 7 and 8</w:t>
      </w:r>
      <w:r w:rsidRPr="0059686D">
        <w:rPr>
          <w:rFonts w:eastAsia="Batang"/>
          <w:lang w:eastAsia="ko-KR"/>
        </w:rPr>
        <w:t>.</w:t>
      </w:r>
      <w:r>
        <w:rPr>
          <w:rFonts w:eastAsia="Batang"/>
          <w:lang w:eastAsia="ko-KR"/>
        </w:rPr>
        <w:t xml:space="preserve"> Octets 5 and 6 shall be set to all zeros.</w:t>
      </w:r>
    </w:p>
    <w:p w14:paraId="4711CBAE" w14:textId="2024297A" w:rsidR="006E4D72" w:rsidRPr="006E4D72" w:rsidRDefault="006E4D72" w:rsidP="006E4D72">
      <w:pPr>
        <w:rPr>
          <w:rFonts w:eastAsia="Batang"/>
          <w:lang w:eastAsia="ko-KR"/>
        </w:rPr>
      </w:pPr>
      <w:r>
        <w:rPr>
          <w:rFonts w:eastAsia="Batang"/>
          <w:lang w:eastAsia="ko-KR"/>
        </w:rPr>
        <w:t xml:space="preserve">For </w:t>
      </w:r>
      <w:r w:rsidRPr="0059686D">
        <w:rPr>
          <w:rFonts w:eastAsia="Batang"/>
          <w:lang w:eastAsia="ko-KR"/>
        </w:rPr>
        <w:t>Ethernet type PDU Sessions, it is assumed that the</w:t>
      </w:r>
      <w:r>
        <w:rPr>
          <w:rFonts w:eastAsia="Batang"/>
          <w:lang w:eastAsia="ko-KR"/>
        </w:rPr>
        <w:t xml:space="preserve"> </w:t>
      </w:r>
      <w:r w:rsidRPr="0059686D">
        <w:rPr>
          <w:rFonts w:eastAsia="Batang"/>
          <w:lang w:eastAsia="ko-KR"/>
        </w:rPr>
        <w:t>PTP port number is the same as the associated Ethernet port number.</w:t>
      </w:r>
    </w:p>
    <w:p w14:paraId="25E42C32" w14:textId="77777777" w:rsidR="00EE5860" w:rsidRPr="00441CD0" w:rsidRDefault="00EE5860" w:rsidP="001A3E8D">
      <w:pPr>
        <w:pStyle w:val="Heading3"/>
      </w:pPr>
      <w:bookmarkStart w:id="7106" w:name="_Toc27490988"/>
      <w:bookmarkStart w:id="7107" w:name="_Toc27557281"/>
      <w:bookmarkStart w:id="7108" w:name="_Toc27724198"/>
      <w:bookmarkStart w:id="7109" w:name="_Toc36031272"/>
      <w:bookmarkStart w:id="7110" w:name="_Toc36043192"/>
      <w:bookmarkStart w:id="7111" w:name="_Toc36814517"/>
      <w:bookmarkStart w:id="7112" w:name="_Toc44689375"/>
      <w:bookmarkStart w:id="7113" w:name="_Toc44924129"/>
      <w:bookmarkStart w:id="7114" w:name="_Toc51861099"/>
      <w:bookmarkStart w:id="7115" w:name="_Toc57930870"/>
      <w:bookmarkStart w:id="7116" w:name="_Toc57931500"/>
      <w:bookmarkStart w:id="7117" w:name="_Toc106825927"/>
      <w:r w:rsidRPr="00441CD0">
        <w:t>8.</w:t>
      </w:r>
      <w:r w:rsidRPr="00441CD0">
        <w:rPr>
          <w:lang w:val="en-US"/>
        </w:rPr>
        <w:t>2.142</w:t>
      </w:r>
      <w:r w:rsidRPr="00441CD0">
        <w:tab/>
        <w:t>NW-TT Port Number</w:t>
      </w:r>
      <w:bookmarkEnd w:id="7106"/>
      <w:bookmarkEnd w:id="7107"/>
      <w:bookmarkEnd w:id="7108"/>
      <w:bookmarkEnd w:id="7109"/>
      <w:bookmarkEnd w:id="7110"/>
      <w:bookmarkEnd w:id="7111"/>
      <w:bookmarkEnd w:id="7112"/>
      <w:bookmarkEnd w:id="7113"/>
      <w:bookmarkEnd w:id="7114"/>
      <w:bookmarkEnd w:id="7115"/>
      <w:bookmarkEnd w:id="7116"/>
      <w:bookmarkEnd w:id="7117"/>
    </w:p>
    <w:p w14:paraId="3D8030F0" w14:textId="77777777" w:rsidR="00EE5860" w:rsidRPr="00441CD0" w:rsidRDefault="00EE5860" w:rsidP="00EE5860">
      <w:pPr>
        <w:rPr>
          <w:lang w:eastAsia="zh-CN"/>
        </w:rPr>
      </w:pPr>
      <w:r w:rsidRPr="00441CD0">
        <w:t xml:space="preserve">The NW-TT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8.2.142-1</w:t>
      </w:r>
      <w:r w:rsidRPr="00441CD0">
        <w:rPr>
          <w:lang w:eastAsia="ja-JP"/>
        </w:rPr>
        <w:t xml:space="preserve">. </w:t>
      </w:r>
      <w:r w:rsidRPr="00441CD0">
        <w:rPr>
          <w:lang w:eastAsia="zh-CN"/>
        </w:rPr>
        <w:t>It shall contain one Port Number value.</w:t>
      </w:r>
    </w:p>
    <w:p w14:paraId="79E2388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7DF6F79" w14:textId="77777777" w:rsidTr="00BB0E1F">
        <w:trPr>
          <w:jc w:val="center"/>
        </w:trPr>
        <w:tc>
          <w:tcPr>
            <w:tcW w:w="1104" w:type="dxa"/>
            <w:tcBorders>
              <w:top w:val="single" w:sz="6" w:space="0" w:color="auto"/>
              <w:left w:val="nil"/>
              <w:bottom w:val="nil"/>
              <w:right w:val="nil"/>
            </w:tcBorders>
          </w:tcPr>
          <w:p w14:paraId="76A0A9D3"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0CA008CE"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27E71C4" w14:textId="77777777" w:rsidR="00EE5860" w:rsidRPr="00441CD0" w:rsidRDefault="00EE5860" w:rsidP="00BB0E1F">
            <w:pPr>
              <w:pStyle w:val="TAC"/>
              <w:rPr>
                <w:lang w:val="fr-FR"/>
              </w:rPr>
            </w:pPr>
          </w:p>
        </w:tc>
      </w:tr>
      <w:tr w:rsidR="00EE5860" w:rsidRPr="00441CD0" w14:paraId="55E6E2DD" w14:textId="77777777" w:rsidTr="00BB0E1F">
        <w:trPr>
          <w:jc w:val="center"/>
        </w:trPr>
        <w:tc>
          <w:tcPr>
            <w:tcW w:w="1104" w:type="dxa"/>
            <w:tcBorders>
              <w:top w:val="nil"/>
              <w:left w:val="nil"/>
              <w:bottom w:val="nil"/>
              <w:right w:val="nil"/>
            </w:tcBorders>
            <w:hideMark/>
          </w:tcPr>
          <w:p w14:paraId="51C47E2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A28681E"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B2F51D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1628FC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D32787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4446FC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08028F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0FB13EA4"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DBCCD0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F1363C1" w14:textId="77777777" w:rsidR="00EE5860" w:rsidRPr="00441CD0" w:rsidRDefault="00EE5860" w:rsidP="00BB0E1F">
            <w:pPr>
              <w:pStyle w:val="TAC"/>
              <w:rPr>
                <w:lang w:val="fr-FR"/>
              </w:rPr>
            </w:pPr>
          </w:p>
        </w:tc>
      </w:tr>
      <w:tr w:rsidR="00EE5860" w:rsidRPr="00441CD0" w14:paraId="2D70BED1" w14:textId="77777777" w:rsidTr="00BB0E1F">
        <w:trPr>
          <w:jc w:val="center"/>
        </w:trPr>
        <w:tc>
          <w:tcPr>
            <w:tcW w:w="1104" w:type="dxa"/>
            <w:tcBorders>
              <w:top w:val="nil"/>
              <w:left w:val="nil"/>
              <w:bottom w:val="nil"/>
              <w:right w:val="single" w:sz="4" w:space="0" w:color="auto"/>
            </w:tcBorders>
            <w:hideMark/>
          </w:tcPr>
          <w:p w14:paraId="159A2CF4"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6BB38FF" w14:textId="77777777" w:rsidR="00EE5860" w:rsidRPr="00441CD0" w:rsidRDefault="00EE5860" w:rsidP="00BB0E1F">
            <w:pPr>
              <w:pStyle w:val="TAC"/>
              <w:rPr>
                <w:lang w:val="fr-FR"/>
              </w:rPr>
            </w:pPr>
            <w:r w:rsidRPr="00441CD0">
              <w:rPr>
                <w:lang w:val="fr-FR"/>
              </w:rPr>
              <w:t>Type = 197 (decimal)</w:t>
            </w:r>
          </w:p>
        </w:tc>
        <w:tc>
          <w:tcPr>
            <w:tcW w:w="588" w:type="dxa"/>
            <w:tcBorders>
              <w:top w:val="nil"/>
              <w:left w:val="single" w:sz="4" w:space="0" w:color="auto"/>
              <w:bottom w:val="nil"/>
              <w:right w:val="single" w:sz="6" w:space="0" w:color="auto"/>
            </w:tcBorders>
          </w:tcPr>
          <w:p w14:paraId="67867CDB" w14:textId="77777777" w:rsidR="00EE5860" w:rsidRPr="00441CD0" w:rsidRDefault="00EE5860" w:rsidP="00BB0E1F">
            <w:pPr>
              <w:pStyle w:val="TAC"/>
              <w:rPr>
                <w:lang w:val="fr-FR"/>
              </w:rPr>
            </w:pPr>
          </w:p>
        </w:tc>
      </w:tr>
      <w:tr w:rsidR="00EE5860" w:rsidRPr="00441CD0" w14:paraId="53175C80" w14:textId="77777777" w:rsidTr="00BB0E1F">
        <w:trPr>
          <w:jc w:val="center"/>
        </w:trPr>
        <w:tc>
          <w:tcPr>
            <w:tcW w:w="1104" w:type="dxa"/>
            <w:tcBorders>
              <w:top w:val="nil"/>
              <w:left w:val="nil"/>
              <w:bottom w:val="nil"/>
              <w:right w:val="single" w:sz="4" w:space="0" w:color="auto"/>
            </w:tcBorders>
            <w:hideMark/>
          </w:tcPr>
          <w:p w14:paraId="595528EC"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30FCD23"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003D84AC" w14:textId="77777777" w:rsidR="00EE5860" w:rsidRPr="00441CD0" w:rsidRDefault="00EE5860" w:rsidP="00BB0E1F">
            <w:pPr>
              <w:pStyle w:val="TAC"/>
              <w:rPr>
                <w:lang w:val="fr-FR"/>
              </w:rPr>
            </w:pPr>
          </w:p>
        </w:tc>
      </w:tr>
      <w:tr w:rsidR="00EE5860" w:rsidRPr="00441CD0" w14:paraId="59DE7490" w14:textId="77777777" w:rsidTr="00BB0E1F">
        <w:trPr>
          <w:jc w:val="center"/>
        </w:trPr>
        <w:tc>
          <w:tcPr>
            <w:tcW w:w="1104" w:type="dxa"/>
            <w:tcBorders>
              <w:top w:val="nil"/>
              <w:left w:val="nil"/>
              <w:bottom w:val="single" w:sz="4" w:space="0" w:color="auto"/>
              <w:right w:val="single" w:sz="4" w:space="0" w:color="auto"/>
            </w:tcBorders>
            <w:hideMark/>
          </w:tcPr>
          <w:p w14:paraId="4244862C" w14:textId="77777777" w:rsidR="00EE5860" w:rsidRPr="00441CD0" w:rsidRDefault="00EE5860" w:rsidP="002C447B">
            <w:pPr>
              <w:pStyle w:val="TAC"/>
              <w:rPr>
                <w:lang w:val="fr-FR" w:eastAsia="zh-CN"/>
              </w:rPr>
            </w:pPr>
            <w:r w:rsidRPr="002C447B">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9DC2EE2"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6EFF7954" w14:textId="77777777" w:rsidR="00EE5860" w:rsidRPr="00441CD0" w:rsidRDefault="00EE5860" w:rsidP="00BB0E1F">
            <w:pPr>
              <w:pStyle w:val="TAC"/>
              <w:rPr>
                <w:lang w:val="fr-FR"/>
              </w:rPr>
            </w:pPr>
          </w:p>
        </w:tc>
      </w:tr>
    </w:tbl>
    <w:p w14:paraId="462AABA1" w14:textId="7E554BA2" w:rsidR="00EE586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2.142</w:t>
      </w:r>
      <w:r w:rsidRPr="00441CD0">
        <w:rPr>
          <w:lang w:eastAsia="zh-CN"/>
        </w:rPr>
        <w:t>-</w:t>
      </w:r>
      <w:r w:rsidRPr="00441CD0">
        <w:rPr>
          <w:lang w:eastAsia="ja-JP"/>
        </w:rPr>
        <w:t>1</w:t>
      </w:r>
      <w:r w:rsidRPr="00441CD0">
        <w:t>: NW-TT Port Number</w:t>
      </w:r>
    </w:p>
    <w:p w14:paraId="4E6E8E3A" w14:textId="77777777" w:rsidR="00981985" w:rsidRDefault="006E4D72" w:rsidP="006E4D72">
      <w:r w:rsidRPr="008E4169">
        <w:t xml:space="preserve">The Port Number value </w:t>
      </w:r>
      <w:r>
        <w:t xml:space="preserve">may </w:t>
      </w:r>
      <w:r w:rsidRPr="008E4169">
        <w:t xml:space="preserve">refer either to </w:t>
      </w:r>
      <w:r>
        <w:t xml:space="preserve">an </w:t>
      </w:r>
      <w:r w:rsidRPr="008E4169">
        <w:t xml:space="preserve">Ethernet port or </w:t>
      </w:r>
      <w:r>
        <w:t xml:space="preserve">an </w:t>
      </w:r>
      <w:r w:rsidRPr="008E4169">
        <w:t xml:space="preserve">IEEE PTP port and </w:t>
      </w:r>
      <w:r>
        <w:t xml:space="preserve">it </w:t>
      </w:r>
      <w:r w:rsidRPr="008E4169">
        <w:t>shall be encoded as an Unsigned16 binary integer</w:t>
      </w:r>
      <w:r w:rsidRPr="000D11FC">
        <w:t xml:space="preserve"> </w:t>
      </w:r>
      <w:r>
        <w:t>in octets 7 and 8</w:t>
      </w:r>
      <w:r w:rsidRPr="0059686D">
        <w:rPr>
          <w:rFonts w:eastAsia="Batang"/>
          <w:lang w:eastAsia="ko-KR"/>
        </w:rPr>
        <w:t>.</w:t>
      </w:r>
      <w:r>
        <w:rPr>
          <w:rFonts w:eastAsia="Batang"/>
          <w:lang w:eastAsia="ko-KR"/>
        </w:rPr>
        <w:t xml:space="preserve"> Octets 5 and 6 shall be set to all zeros</w:t>
      </w:r>
      <w:r w:rsidRPr="008E4169">
        <w:t>.</w:t>
      </w:r>
    </w:p>
    <w:p w14:paraId="29436F21" w14:textId="02531D9E" w:rsidR="006E4D72" w:rsidRPr="00441CD0" w:rsidRDefault="006E4D72" w:rsidP="006E4D72">
      <w:r>
        <w:t xml:space="preserve">For </w:t>
      </w:r>
      <w:r w:rsidRPr="008E4169">
        <w:t>Ethernet type PDU Sessions, it is assumed that the PTP port number is the same as the associated Ethernet port number.</w:t>
      </w:r>
    </w:p>
    <w:p w14:paraId="52911FC0" w14:textId="02A0F650" w:rsidR="006E4D72" w:rsidRPr="00441CD0" w:rsidRDefault="006E4D72" w:rsidP="001A3E8D">
      <w:pPr>
        <w:pStyle w:val="Heading3"/>
      </w:pPr>
      <w:bookmarkStart w:id="7118" w:name="_Toc106825928"/>
      <w:bookmarkStart w:id="7119" w:name="_Toc27490990"/>
      <w:bookmarkStart w:id="7120" w:name="_Toc27557283"/>
      <w:bookmarkStart w:id="7121" w:name="_Toc27724200"/>
      <w:bookmarkStart w:id="7122" w:name="_Toc36031274"/>
      <w:bookmarkStart w:id="7123" w:name="_Toc36043194"/>
      <w:bookmarkStart w:id="7124" w:name="_Toc36814519"/>
      <w:r w:rsidRPr="00441CD0">
        <w:t>8.</w:t>
      </w:r>
      <w:r w:rsidRPr="00441CD0">
        <w:rPr>
          <w:lang w:val="en-US"/>
        </w:rPr>
        <w:t>2.143</w:t>
      </w:r>
      <w:r w:rsidRPr="00441CD0">
        <w:tab/>
      </w:r>
      <w:r>
        <w:t xml:space="preserve">5GS </w:t>
      </w:r>
      <w:r w:rsidR="0012075C">
        <w:rPr>
          <w:lang w:val="en-US"/>
        </w:rPr>
        <w:t>User Plane Node</w:t>
      </w:r>
      <w:bookmarkEnd w:id="7118"/>
    </w:p>
    <w:p w14:paraId="247BE331" w14:textId="74160CBD" w:rsidR="006E4D72" w:rsidRPr="00441CD0" w:rsidRDefault="006E4D72" w:rsidP="006E4D72">
      <w:pPr>
        <w:rPr>
          <w:lang w:eastAsia="zh-CN"/>
        </w:rPr>
      </w:pPr>
      <w:r w:rsidRPr="00441CD0">
        <w:t xml:space="preserve">The </w:t>
      </w:r>
      <w:r>
        <w:t xml:space="preserve">5GS </w:t>
      </w:r>
      <w:r w:rsidR="0012075C">
        <w:rPr>
          <w:lang w:val="en-US"/>
        </w:rPr>
        <w:t xml:space="preserve">User Plane Node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8.2.143-1</w:t>
      </w:r>
      <w:r w:rsidRPr="00441CD0">
        <w:rPr>
          <w:lang w:eastAsia="ja-JP"/>
        </w:rPr>
        <w:t>.</w:t>
      </w:r>
    </w:p>
    <w:p w14:paraId="3FC78B7E" w14:textId="77777777" w:rsidR="006E4D72" w:rsidRPr="00441CD0" w:rsidRDefault="006E4D72" w:rsidP="006E4D72">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9"/>
      </w:tblGrid>
      <w:tr w:rsidR="006E4D72" w:rsidRPr="00441CD0" w14:paraId="491FDA3A" w14:textId="77777777" w:rsidTr="004D36E4">
        <w:trPr>
          <w:jc w:val="center"/>
        </w:trPr>
        <w:tc>
          <w:tcPr>
            <w:tcW w:w="151" w:type="dxa"/>
            <w:tcBorders>
              <w:top w:val="single" w:sz="6" w:space="0" w:color="auto"/>
              <w:left w:val="single" w:sz="6" w:space="0" w:color="auto"/>
              <w:bottom w:val="nil"/>
              <w:right w:val="nil"/>
            </w:tcBorders>
          </w:tcPr>
          <w:p w14:paraId="653F3F8E" w14:textId="77777777" w:rsidR="006E4D72" w:rsidRPr="00DE0678" w:rsidRDefault="006E4D72" w:rsidP="004D36E4">
            <w:pPr>
              <w:pStyle w:val="TAC"/>
            </w:pPr>
          </w:p>
        </w:tc>
        <w:tc>
          <w:tcPr>
            <w:tcW w:w="1104" w:type="dxa"/>
            <w:tcBorders>
              <w:top w:val="single" w:sz="6" w:space="0" w:color="auto"/>
              <w:left w:val="nil"/>
              <w:bottom w:val="nil"/>
              <w:right w:val="nil"/>
            </w:tcBorders>
          </w:tcPr>
          <w:p w14:paraId="4676222C" w14:textId="77777777" w:rsidR="006E4D72" w:rsidRPr="00DE0678" w:rsidRDefault="006E4D72" w:rsidP="004D36E4">
            <w:pPr>
              <w:pStyle w:val="TAH"/>
            </w:pPr>
          </w:p>
        </w:tc>
        <w:tc>
          <w:tcPr>
            <w:tcW w:w="4711" w:type="dxa"/>
            <w:gridSpan w:val="8"/>
            <w:tcBorders>
              <w:top w:val="single" w:sz="6" w:space="0" w:color="auto"/>
              <w:left w:val="nil"/>
              <w:bottom w:val="nil"/>
              <w:right w:val="nil"/>
            </w:tcBorders>
            <w:hideMark/>
          </w:tcPr>
          <w:p w14:paraId="3D09C7ED" w14:textId="77777777" w:rsidR="006E4D72" w:rsidRPr="00441CD0" w:rsidRDefault="006E4D72" w:rsidP="004D36E4">
            <w:pPr>
              <w:pStyle w:val="TAH"/>
              <w:rPr>
                <w:lang w:val="fr-FR"/>
              </w:rPr>
            </w:pPr>
            <w:r w:rsidRPr="00441CD0">
              <w:rPr>
                <w:lang w:val="fr-FR"/>
              </w:rPr>
              <w:t>Bits</w:t>
            </w:r>
          </w:p>
        </w:tc>
        <w:tc>
          <w:tcPr>
            <w:tcW w:w="589" w:type="dxa"/>
            <w:tcBorders>
              <w:top w:val="single" w:sz="6" w:space="0" w:color="auto"/>
              <w:left w:val="nil"/>
              <w:bottom w:val="nil"/>
              <w:right w:val="single" w:sz="6" w:space="0" w:color="auto"/>
            </w:tcBorders>
          </w:tcPr>
          <w:p w14:paraId="3B47B60D" w14:textId="77777777" w:rsidR="006E4D72" w:rsidRPr="00441CD0" w:rsidRDefault="006E4D72" w:rsidP="004D36E4">
            <w:pPr>
              <w:pStyle w:val="TAC"/>
              <w:rPr>
                <w:lang w:val="fr-FR"/>
              </w:rPr>
            </w:pPr>
          </w:p>
        </w:tc>
      </w:tr>
      <w:tr w:rsidR="006E4D72" w:rsidRPr="00441CD0" w14:paraId="744198B9" w14:textId="77777777" w:rsidTr="004D36E4">
        <w:trPr>
          <w:jc w:val="center"/>
        </w:trPr>
        <w:tc>
          <w:tcPr>
            <w:tcW w:w="151" w:type="dxa"/>
            <w:tcBorders>
              <w:top w:val="nil"/>
              <w:left w:val="single" w:sz="6" w:space="0" w:color="auto"/>
              <w:bottom w:val="nil"/>
              <w:right w:val="nil"/>
            </w:tcBorders>
          </w:tcPr>
          <w:p w14:paraId="6603C42D" w14:textId="77777777" w:rsidR="006E4D72" w:rsidRPr="00441CD0" w:rsidRDefault="006E4D72" w:rsidP="004D36E4">
            <w:pPr>
              <w:pStyle w:val="TAC"/>
              <w:rPr>
                <w:lang w:val="fr-FR"/>
              </w:rPr>
            </w:pPr>
          </w:p>
        </w:tc>
        <w:tc>
          <w:tcPr>
            <w:tcW w:w="1104" w:type="dxa"/>
            <w:tcBorders>
              <w:top w:val="nil"/>
              <w:left w:val="nil"/>
              <w:bottom w:val="nil"/>
              <w:right w:val="nil"/>
            </w:tcBorders>
            <w:hideMark/>
          </w:tcPr>
          <w:p w14:paraId="3989DBC6" w14:textId="77777777" w:rsidR="006E4D72" w:rsidRPr="00441CD0" w:rsidRDefault="006E4D72" w:rsidP="004D36E4">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8C10435" w14:textId="77777777" w:rsidR="006E4D72" w:rsidRPr="00441CD0" w:rsidRDefault="006E4D72" w:rsidP="004D36E4">
            <w:pPr>
              <w:pStyle w:val="TAH"/>
              <w:rPr>
                <w:lang w:val="fr-FR"/>
              </w:rPr>
            </w:pPr>
            <w:r w:rsidRPr="00441CD0">
              <w:rPr>
                <w:lang w:val="fr-FR"/>
              </w:rPr>
              <w:t>8</w:t>
            </w:r>
          </w:p>
        </w:tc>
        <w:tc>
          <w:tcPr>
            <w:tcW w:w="589" w:type="dxa"/>
            <w:tcBorders>
              <w:top w:val="nil"/>
              <w:left w:val="nil"/>
              <w:bottom w:val="single" w:sz="4" w:space="0" w:color="auto"/>
              <w:right w:val="nil"/>
            </w:tcBorders>
            <w:hideMark/>
          </w:tcPr>
          <w:p w14:paraId="1FCB57D2" w14:textId="77777777" w:rsidR="006E4D72" w:rsidRPr="00441CD0" w:rsidRDefault="006E4D72" w:rsidP="004D36E4">
            <w:pPr>
              <w:pStyle w:val="TAH"/>
              <w:rPr>
                <w:lang w:val="fr-FR"/>
              </w:rPr>
            </w:pPr>
            <w:r w:rsidRPr="00441CD0">
              <w:rPr>
                <w:lang w:val="fr-FR"/>
              </w:rPr>
              <w:t>7</w:t>
            </w:r>
          </w:p>
        </w:tc>
        <w:tc>
          <w:tcPr>
            <w:tcW w:w="589" w:type="dxa"/>
            <w:tcBorders>
              <w:top w:val="nil"/>
              <w:left w:val="nil"/>
              <w:bottom w:val="single" w:sz="4" w:space="0" w:color="auto"/>
              <w:right w:val="nil"/>
            </w:tcBorders>
            <w:hideMark/>
          </w:tcPr>
          <w:p w14:paraId="56F4E2C9" w14:textId="77777777" w:rsidR="006E4D72" w:rsidRPr="00441CD0" w:rsidRDefault="006E4D72" w:rsidP="004D36E4">
            <w:pPr>
              <w:pStyle w:val="TAH"/>
              <w:rPr>
                <w:lang w:val="fr-FR"/>
              </w:rPr>
            </w:pPr>
            <w:r w:rsidRPr="00441CD0">
              <w:rPr>
                <w:lang w:val="fr-FR"/>
              </w:rPr>
              <w:t>6</w:t>
            </w:r>
          </w:p>
        </w:tc>
        <w:tc>
          <w:tcPr>
            <w:tcW w:w="589" w:type="dxa"/>
            <w:tcBorders>
              <w:top w:val="nil"/>
              <w:left w:val="nil"/>
              <w:bottom w:val="single" w:sz="4" w:space="0" w:color="auto"/>
              <w:right w:val="nil"/>
            </w:tcBorders>
            <w:hideMark/>
          </w:tcPr>
          <w:p w14:paraId="0BAD2E83" w14:textId="77777777" w:rsidR="006E4D72" w:rsidRPr="00441CD0" w:rsidRDefault="006E4D72" w:rsidP="004D36E4">
            <w:pPr>
              <w:pStyle w:val="TAH"/>
              <w:rPr>
                <w:lang w:val="fr-FR"/>
              </w:rPr>
            </w:pPr>
            <w:r w:rsidRPr="00441CD0">
              <w:rPr>
                <w:lang w:val="fr-FR"/>
              </w:rPr>
              <w:t>5</w:t>
            </w:r>
          </w:p>
        </w:tc>
        <w:tc>
          <w:tcPr>
            <w:tcW w:w="589" w:type="dxa"/>
            <w:tcBorders>
              <w:top w:val="nil"/>
              <w:left w:val="nil"/>
              <w:bottom w:val="single" w:sz="4" w:space="0" w:color="auto"/>
              <w:right w:val="nil"/>
            </w:tcBorders>
            <w:hideMark/>
          </w:tcPr>
          <w:p w14:paraId="0DDE03E0" w14:textId="77777777" w:rsidR="006E4D72" w:rsidRPr="00441CD0" w:rsidRDefault="006E4D72" w:rsidP="004D36E4">
            <w:pPr>
              <w:pStyle w:val="TAH"/>
              <w:rPr>
                <w:lang w:val="fr-FR"/>
              </w:rPr>
            </w:pPr>
            <w:r w:rsidRPr="00441CD0">
              <w:rPr>
                <w:lang w:val="fr-FR"/>
              </w:rPr>
              <w:t>4</w:t>
            </w:r>
          </w:p>
        </w:tc>
        <w:tc>
          <w:tcPr>
            <w:tcW w:w="589" w:type="dxa"/>
            <w:tcBorders>
              <w:top w:val="nil"/>
              <w:left w:val="nil"/>
              <w:bottom w:val="single" w:sz="4" w:space="0" w:color="auto"/>
              <w:right w:val="nil"/>
            </w:tcBorders>
            <w:hideMark/>
          </w:tcPr>
          <w:p w14:paraId="19476944" w14:textId="77777777" w:rsidR="006E4D72" w:rsidRPr="00441CD0" w:rsidRDefault="006E4D72" w:rsidP="004D36E4">
            <w:pPr>
              <w:pStyle w:val="TAH"/>
              <w:rPr>
                <w:lang w:val="fr-FR"/>
              </w:rPr>
            </w:pPr>
            <w:r w:rsidRPr="00441CD0">
              <w:rPr>
                <w:lang w:val="fr-FR"/>
              </w:rPr>
              <w:t>3</w:t>
            </w:r>
          </w:p>
        </w:tc>
        <w:tc>
          <w:tcPr>
            <w:tcW w:w="589" w:type="dxa"/>
            <w:tcBorders>
              <w:top w:val="nil"/>
              <w:left w:val="nil"/>
              <w:bottom w:val="single" w:sz="4" w:space="0" w:color="auto"/>
              <w:right w:val="nil"/>
            </w:tcBorders>
            <w:hideMark/>
          </w:tcPr>
          <w:p w14:paraId="639E14B7" w14:textId="77777777" w:rsidR="006E4D72" w:rsidRPr="00441CD0" w:rsidRDefault="006E4D72" w:rsidP="004D36E4">
            <w:pPr>
              <w:pStyle w:val="TAH"/>
              <w:rPr>
                <w:lang w:val="fr-FR"/>
              </w:rPr>
            </w:pPr>
            <w:r w:rsidRPr="00441CD0">
              <w:rPr>
                <w:lang w:val="fr-FR"/>
              </w:rPr>
              <w:t>2</w:t>
            </w:r>
          </w:p>
        </w:tc>
        <w:tc>
          <w:tcPr>
            <w:tcW w:w="589" w:type="dxa"/>
            <w:tcBorders>
              <w:top w:val="nil"/>
              <w:left w:val="nil"/>
              <w:bottom w:val="single" w:sz="4" w:space="0" w:color="auto"/>
              <w:right w:val="nil"/>
            </w:tcBorders>
            <w:hideMark/>
          </w:tcPr>
          <w:p w14:paraId="428DA777" w14:textId="77777777" w:rsidR="006E4D72" w:rsidRPr="00441CD0" w:rsidRDefault="006E4D72" w:rsidP="004D36E4">
            <w:pPr>
              <w:pStyle w:val="TAH"/>
              <w:rPr>
                <w:lang w:val="fr-FR"/>
              </w:rPr>
            </w:pPr>
            <w:r w:rsidRPr="00441CD0">
              <w:rPr>
                <w:lang w:val="fr-FR"/>
              </w:rPr>
              <w:t>1</w:t>
            </w:r>
          </w:p>
        </w:tc>
        <w:tc>
          <w:tcPr>
            <w:tcW w:w="589" w:type="dxa"/>
            <w:tcBorders>
              <w:top w:val="nil"/>
              <w:left w:val="nil"/>
              <w:bottom w:val="nil"/>
              <w:right w:val="single" w:sz="6" w:space="0" w:color="auto"/>
            </w:tcBorders>
          </w:tcPr>
          <w:p w14:paraId="4F5E6B27" w14:textId="77777777" w:rsidR="006E4D72" w:rsidRPr="00441CD0" w:rsidRDefault="006E4D72" w:rsidP="004D36E4">
            <w:pPr>
              <w:pStyle w:val="TAC"/>
              <w:rPr>
                <w:lang w:val="fr-FR"/>
              </w:rPr>
            </w:pPr>
          </w:p>
        </w:tc>
      </w:tr>
      <w:tr w:rsidR="006E4D72" w:rsidRPr="00441CD0" w14:paraId="5A59E76C" w14:textId="77777777" w:rsidTr="004D36E4">
        <w:trPr>
          <w:jc w:val="center"/>
        </w:trPr>
        <w:tc>
          <w:tcPr>
            <w:tcW w:w="151" w:type="dxa"/>
            <w:tcBorders>
              <w:top w:val="nil"/>
              <w:left w:val="single" w:sz="6" w:space="0" w:color="auto"/>
              <w:bottom w:val="nil"/>
              <w:right w:val="nil"/>
            </w:tcBorders>
          </w:tcPr>
          <w:p w14:paraId="138CDE15" w14:textId="77777777" w:rsidR="006E4D72" w:rsidRPr="00441CD0" w:rsidRDefault="006E4D72" w:rsidP="004D36E4">
            <w:pPr>
              <w:pStyle w:val="TAC"/>
              <w:rPr>
                <w:lang w:val="fr-FR"/>
              </w:rPr>
            </w:pPr>
          </w:p>
        </w:tc>
        <w:tc>
          <w:tcPr>
            <w:tcW w:w="1104" w:type="dxa"/>
            <w:tcBorders>
              <w:top w:val="nil"/>
              <w:left w:val="nil"/>
              <w:bottom w:val="nil"/>
              <w:right w:val="single" w:sz="4" w:space="0" w:color="auto"/>
            </w:tcBorders>
            <w:hideMark/>
          </w:tcPr>
          <w:p w14:paraId="1E307C42" w14:textId="77777777" w:rsidR="006E4D72" w:rsidRPr="00441CD0" w:rsidRDefault="006E4D72" w:rsidP="004D36E4">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51BC565" w14:textId="77777777" w:rsidR="006E4D72" w:rsidRPr="00441CD0" w:rsidRDefault="006E4D72" w:rsidP="004D36E4">
            <w:pPr>
              <w:pStyle w:val="TAC"/>
              <w:rPr>
                <w:lang w:val="fr-FR"/>
              </w:rPr>
            </w:pPr>
            <w:r w:rsidRPr="00441CD0">
              <w:rPr>
                <w:lang w:val="fr-FR"/>
              </w:rPr>
              <w:t xml:space="preserve">Type = </w:t>
            </w:r>
            <w:r w:rsidRPr="00441CD0">
              <w:rPr>
                <w:lang w:val="de-DE"/>
              </w:rPr>
              <w:t>198</w:t>
            </w:r>
            <w:r w:rsidRPr="00441CD0">
              <w:rPr>
                <w:lang w:val="fr-FR"/>
              </w:rPr>
              <w:t xml:space="preserve"> (decimal)</w:t>
            </w:r>
          </w:p>
        </w:tc>
        <w:tc>
          <w:tcPr>
            <w:tcW w:w="589" w:type="dxa"/>
            <w:tcBorders>
              <w:top w:val="nil"/>
              <w:left w:val="single" w:sz="4" w:space="0" w:color="auto"/>
              <w:bottom w:val="nil"/>
              <w:right w:val="single" w:sz="6" w:space="0" w:color="auto"/>
            </w:tcBorders>
          </w:tcPr>
          <w:p w14:paraId="5570903A" w14:textId="77777777" w:rsidR="006E4D72" w:rsidRPr="00441CD0" w:rsidRDefault="006E4D72" w:rsidP="004D36E4">
            <w:pPr>
              <w:pStyle w:val="TAC"/>
              <w:rPr>
                <w:lang w:val="fr-FR"/>
              </w:rPr>
            </w:pPr>
          </w:p>
        </w:tc>
      </w:tr>
      <w:tr w:rsidR="006E4D72" w:rsidRPr="00441CD0" w14:paraId="2D653FF6" w14:textId="77777777" w:rsidTr="004D36E4">
        <w:trPr>
          <w:jc w:val="center"/>
        </w:trPr>
        <w:tc>
          <w:tcPr>
            <w:tcW w:w="151" w:type="dxa"/>
            <w:tcBorders>
              <w:top w:val="nil"/>
              <w:left w:val="single" w:sz="6" w:space="0" w:color="auto"/>
              <w:bottom w:val="nil"/>
              <w:right w:val="nil"/>
            </w:tcBorders>
          </w:tcPr>
          <w:p w14:paraId="460FF8B8" w14:textId="77777777" w:rsidR="006E4D72" w:rsidRPr="00441CD0" w:rsidRDefault="006E4D72" w:rsidP="004D36E4">
            <w:pPr>
              <w:pStyle w:val="TAC"/>
              <w:rPr>
                <w:lang w:val="fr-FR"/>
              </w:rPr>
            </w:pPr>
          </w:p>
        </w:tc>
        <w:tc>
          <w:tcPr>
            <w:tcW w:w="1104" w:type="dxa"/>
            <w:tcBorders>
              <w:top w:val="nil"/>
              <w:left w:val="nil"/>
              <w:bottom w:val="nil"/>
              <w:right w:val="single" w:sz="4" w:space="0" w:color="auto"/>
            </w:tcBorders>
            <w:hideMark/>
          </w:tcPr>
          <w:p w14:paraId="6DC5868E" w14:textId="77777777" w:rsidR="006E4D72" w:rsidRPr="00441CD0" w:rsidRDefault="006E4D72" w:rsidP="004D36E4">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DC7DC03" w14:textId="77777777" w:rsidR="006E4D72" w:rsidRPr="00441CD0" w:rsidRDefault="006E4D72" w:rsidP="004D36E4">
            <w:pPr>
              <w:pStyle w:val="TAC"/>
              <w:rPr>
                <w:lang w:val="fr-FR" w:eastAsia="zh-CN"/>
              </w:rPr>
            </w:pPr>
            <w:r w:rsidRPr="00441CD0">
              <w:rPr>
                <w:lang w:val="fr-FR"/>
              </w:rPr>
              <w:t>Length = n</w:t>
            </w:r>
          </w:p>
        </w:tc>
        <w:tc>
          <w:tcPr>
            <w:tcW w:w="589" w:type="dxa"/>
            <w:tcBorders>
              <w:top w:val="nil"/>
              <w:left w:val="single" w:sz="4" w:space="0" w:color="auto"/>
              <w:bottom w:val="nil"/>
              <w:right w:val="single" w:sz="6" w:space="0" w:color="auto"/>
            </w:tcBorders>
          </w:tcPr>
          <w:p w14:paraId="0750449F" w14:textId="77777777" w:rsidR="006E4D72" w:rsidRPr="00441CD0" w:rsidRDefault="006E4D72" w:rsidP="004D36E4">
            <w:pPr>
              <w:pStyle w:val="TAC"/>
              <w:rPr>
                <w:lang w:val="fr-FR"/>
              </w:rPr>
            </w:pPr>
          </w:p>
        </w:tc>
      </w:tr>
      <w:tr w:rsidR="006E4D72" w:rsidRPr="00441CD0" w14:paraId="07A3AAF0" w14:textId="77777777" w:rsidTr="004D36E4">
        <w:trPr>
          <w:jc w:val="center"/>
        </w:trPr>
        <w:tc>
          <w:tcPr>
            <w:tcW w:w="151" w:type="dxa"/>
            <w:tcBorders>
              <w:top w:val="nil"/>
              <w:left w:val="single" w:sz="6" w:space="0" w:color="auto"/>
              <w:bottom w:val="nil"/>
              <w:right w:val="nil"/>
            </w:tcBorders>
          </w:tcPr>
          <w:p w14:paraId="20537CB0" w14:textId="77777777" w:rsidR="006E4D72" w:rsidRPr="00441CD0" w:rsidRDefault="006E4D72" w:rsidP="004D36E4">
            <w:pPr>
              <w:pStyle w:val="TAC"/>
              <w:rPr>
                <w:lang w:val="fr-FR"/>
              </w:rPr>
            </w:pPr>
          </w:p>
        </w:tc>
        <w:tc>
          <w:tcPr>
            <w:tcW w:w="1104" w:type="dxa"/>
            <w:tcBorders>
              <w:top w:val="nil"/>
              <w:left w:val="nil"/>
              <w:bottom w:val="nil"/>
              <w:right w:val="single" w:sz="4" w:space="0" w:color="auto"/>
            </w:tcBorders>
            <w:hideMark/>
          </w:tcPr>
          <w:p w14:paraId="3DE327E1" w14:textId="77777777" w:rsidR="006E4D72" w:rsidRPr="00441CD0" w:rsidRDefault="006E4D72" w:rsidP="002C447B">
            <w:pPr>
              <w:pStyle w:val="TAC"/>
              <w:rPr>
                <w:lang w:val="fr-FR" w:eastAsia="zh-CN"/>
              </w:rPr>
            </w:pPr>
            <w:r w:rsidRPr="002C447B">
              <w:t xml:space="preserve">5 </w:t>
            </w:r>
          </w:p>
        </w:tc>
        <w:tc>
          <w:tcPr>
            <w:tcW w:w="4122" w:type="dxa"/>
            <w:gridSpan w:val="7"/>
            <w:tcBorders>
              <w:top w:val="single" w:sz="4" w:space="0" w:color="auto"/>
              <w:left w:val="single" w:sz="4" w:space="0" w:color="auto"/>
              <w:bottom w:val="single" w:sz="4" w:space="0" w:color="auto"/>
              <w:right w:val="single" w:sz="4" w:space="0" w:color="auto"/>
            </w:tcBorders>
            <w:hideMark/>
          </w:tcPr>
          <w:p w14:paraId="4E7DC891" w14:textId="77777777" w:rsidR="006E4D72" w:rsidRPr="00441CD0" w:rsidRDefault="006E4D72" w:rsidP="004D36E4">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A8436BF" w14:textId="77777777" w:rsidR="006E4D72" w:rsidRPr="00441CD0" w:rsidRDefault="006E4D72" w:rsidP="004D36E4">
            <w:pPr>
              <w:pStyle w:val="TAC"/>
              <w:rPr>
                <w:lang w:val="fr-FR"/>
              </w:rPr>
            </w:pPr>
            <w:r>
              <w:rPr>
                <w:lang w:val="fr-FR"/>
              </w:rPr>
              <w:t>BID</w:t>
            </w:r>
          </w:p>
        </w:tc>
        <w:tc>
          <w:tcPr>
            <w:tcW w:w="589" w:type="dxa"/>
            <w:tcBorders>
              <w:top w:val="nil"/>
              <w:left w:val="single" w:sz="4" w:space="0" w:color="auto"/>
              <w:bottom w:val="nil"/>
              <w:right w:val="single" w:sz="6" w:space="0" w:color="auto"/>
            </w:tcBorders>
          </w:tcPr>
          <w:p w14:paraId="4D350F95" w14:textId="77777777" w:rsidR="006E4D72" w:rsidRPr="00441CD0" w:rsidRDefault="006E4D72" w:rsidP="004D36E4">
            <w:pPr>
              <w:spacing w:after="0"/>
              <w:rPr>
                <w:lang w:val="fr-FR"/>
              </w:rPr>
            </w:pPr>
          </w:p>
        </w:tc>
      </w:tr>
      <w:tr w:rsidR="006E4D72" w:rsidRPr="00441CD0" w14:paraId="17BEDD28" w14:textId="77777777" w:rsidTr="004D36E4">
        <w:trPr>
          <w:jc w:val="center"/>
        </w:trPr>
        <w:tc>
          <w:tcPr>
            <w:tcW w:w="151" w:type="dxa"/>
            <w:tcBorders>
              <w:top w:val="nil"/>
              <w:left w:val="single" w:sz="6" w:space="0" w:color="auto"/>
              <w:bottom w:val="nil"/>
              <w:right w:val="nil"/>
            </w:tcBorders>
          </w:tcPr>
          <w:p w14:paraId="2CE16A91" w14:textId="77777777" w:rsidR="006E4D72" w:rsidRPr="00441CD0" w:rsidRDefault="006E4D72" w:rsidP="004D36E4">
            <w:pPr>
              <w:pStyle w:val="TAC"/>
              <w:rPr>
                <w:lang w:val="fr-FR"/>
              </w:rPr>
            </w:pPr>
          </w:p>
        </w:tc>
        <w:tc>
          <w:tcPr>
            <w:tcW w:w="1104" w:type="dxa"/>
            <w:tcBorders>
              <w:top w:val="nil"/>
              <w:left w:val="nil"/>
              <w:bottom w:val="nil"/>
              <w:right w:val="single" w:sz="4" w:space="0" w:color="auto"/>
            </w:tcBorders>
            <w:hideMark/>
          </w:tcPr>
          <w:p w14:paraId="5EC20B0D" w14:textId="77777777" w:rsidR="006E4D72" w:rsidRPr="00441CD0" w:rsidRDefault="006E4D72" w:rsidP="004D36E4">
            <w:pPr>
              <w:pStyle w:val="TAC"/>
              <w:rPr>
                <w:lang w:val="de-DE"/>
              </w:rPr>
            </w:pPr>
            <w:r w:rsidRPr="00441CD0">
              <w:rPr>
                <w:lang w:val="de-DE"/>
              </w:rPr>
              <w:t>m to (m+</w:t>
            </w:r>
            <w:r>
              <w:rPr>
                <w:lang w:val="de-DE"/>
              </w:rPr>
              <w:t>7</w:t>
            </w:r>
            <w:r w:rsidRPr="00441CD0">
              <w:rPr>
                <w:lang w:val="de-DE"/>
              </w:rPr>
              <w:t>)</w:t>
            </w:r>
          </w:p>
        </w:tc>
        <w:tc>
          <w:tcPr>
            <w:tcW w:w="4711" w:type="dxa"/>
            <w:gridSpan w:val="8"/>
            <w:tcBorders>
              <w:top w:val="single" w:sz="4" w:space="0" w:color="auto"/>
              <w:left w:val="single" w:sz="4" w:space="0" w:color="auto"/>
              <w:bottom w:val="single" w:sz="4" w:space="0" w:color="auto"/>
              <w:right w:val="single" w:sz="4" w:space="0" w:color="auto"/>
            </w:tcBorders>
            <w:hideMark/>
          </w:tcPr>
          <w:p w14:paraId="552ECB69" w14:textId="0B8BAE44" w:rsidR="006E4D72" w:rsidRPr="00441CD0" w:rsidRDefault="004B68F9" w:rsidP="004D36E4">
            <w:pPr>
              <w:pStyle w:val="TAC"/>
              <w:rPr>
                <w:lang w:val="de-DE"/>
              </w:rPr>
            </w:pPr>
            <w:r>
              <w:rPr>
                <w:lang w:val="en-US"/>
              </w:rPr>
              <w:t>User Plane Node</w:t>
            </w:r>
            <w:r w:rsidR="006E4D72" w:rsidRPr="00441CD0">
              <w:rPr>
                <w:lang w:val="de-DE"/>
              </w:rPr>
              <w:t xml:space="preserve"> value</w:t>
            </w:r>
          </w:p>
        </w:tc>
        <w:tc>
          <w:tcPr>
            <w:tcW w:w="589" w:type="dxa"/>
            <w:tcBorders>
              <w:top w:val="nil"/>
              <w:left w:val="single" w:sz="4" w:space="0" w:color="auto"/>
              <w:bottom w:val="nil"/>
              <w:right w:val="single" w:sz="6" w:space="0" w:color="auto"/>
            </w:tcBorders>
          </w:tcPr>
          <w:p w14:paraId="7F3E653D" w14:textId="77777777" w:rsidR="006E4D72" w:rsidRPr="00441CD0" w:rsidRDefault="006E4D72" w:rsidP="004D36E4">
            <w:pPr>
              <w:pStyle w:val="TAC"/>
              <w:rPr>
                <w:lang w:val="fr-FR"/>
              </w:rPr>
            </w:pPr>
          </w:p>
        </w:tc>
      </w:tr>
      <w:tr w:rsidR="006E4D72" w:rsidRPr="00441CD0" w14:paraId="1019CDBF" w14:textId="77777777" w:rsidTr="004D36E4">
        <w:trPr>
          <w:jc w:val="center"/>
        </w:trPr>
        <w:tc>
          <w:tcPr>
            <w:tcW w:w="151" w:type="dxa"/>
            <w:tcBorders>
              <w:top w:val="nil"/>
              <w:left w:val="single" w:sz="6" w:space="0" w:color="auto"/>
              <w:bottom w:val="single" w:sz="4" w:space="0" w:color="auto"/>
              <w:right w:val="nil"/>
            </w:tcBorders>
          </w:tcPr>
          <w:p w14:paraId="10371516" w14:textId="77777777" w:rsidR="006E4D72" w:rsidRPr="00441CD0" w:rsidRDefault="006E4D72" w:rsidP="004D36E4">
            <w:pPr>
              <w:pStyle w:val="TAC"/>
              <w:rPr>
                <w:lang w:val="fr-FR"/>
              </w:rPr>
            </w:pPr>
          </w:p>
        </w:tc>
        <w:tc>
          <w:tcPr>
            <w:tcW w:w="1104" w:type="dxa"/>
            <w:tcBorders>
              <w:top w:val="nil"/>
              <w:left w:val="nil"/>
              <w:bottom w:val="single" w:sz="4" w:space="0" w:color="auto"/>
              <w:right w:val="single" w:sz="4" w:space="0" w:color="auto"/>
            </w:tcBorders>
            <w:hideMark/>
          </w:tcPr>
          <w:p w14:paraId="2C30A065" w14:textId="77777777" w:rsidR="006E4D72" w:rsidRPr="00441CD0" w:rsidRDefault="006E4D72" w:rsidP="004D36E4">
            <w:pPr>
              <w:pStyle w:val="TAC"/>
              <w:rPr>
                <w:lang w:val="fr-FR"/>
              </w:rPr>
            </w:pPr>
            <w:r w:rsidRPr="00441CD0">
              <w:rPr>
                <w:lang w:val="de-DE"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0860D65" w14:textId="77777777" w:rsidR="006E4D72" w:rsidRPr="00441CD0" w:rsidRDefault="006E4D72" w:rsidP="004D36E4">
            <w:pPr>
              <w:pStyle w:val="TAC"/>
              <w:rPr>
                <w:lang w:val="en-US"/>
              </w:rPr>
            </w:pPr>
            <w:r w:rsidRPr="00DE0678">
              <w:t>These octet(s) is/are present only if explicitly specified</w:t>
            </w:r>
          </w:p>
        </w:tc>
        <w:tc>
          <w:tcPr>
            <w:tcW w:w="589" w:type="dxa"/>
            <w:tcBorders>
              <w:top w:val="nil"/>
              <w:left w:val="single" w:sz="4" w:space="0" w:color="auto"/>
              <w:bottom w:val="single" w:sz="4" w:space="0" w:color="auto"/>
              <w:right w:val="single" w:sz="6" w:space="0" w:color="auto"/>
            </w:tcBorders>
          </w:tcPr>
          <w:p w14:paraId="11BCB934" w14:textId="77777777" w:rsidR="006E4D72" w:rsidRPr="00DE0678" w:rsidRDefault="006E4D72" w:rsidP="004D36E4">
            <w:pPr>
              <w:pStyle w:val="TAC"/>
            </w:pPr>
          </w:p>
        </w:tc>
      </w:tr>
    </w:tbl>
    <w:p w14:paraId="48F6C14C" w14:textId="0CE45275" w:rsidR="006E4D72" w:rsidRPr="00441CD0" w:rsidRDefault="006E4D72" w:rsidP="006E4D72">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2.143</w:t>
      </w:r>
      <w:r w:rsidRPr="00441CD0">
        <w:rPr>
          <w:lang w:eastAsia="zh-CN"/>
        </w:rPr>
        <w:t>-</w:t>
      </w:r>
      <w:r w:rsidRPr="00441CD0">
        <w:rPr>
          <w:lang w:eastAsia="ja-JP"/>
        </w:rPr>
        <w:t>1</w:t>
      </w:r>
      <w:r w:rsidRPr="00441CD0">
        <w:t xml:space="preserve">: </w:t>
      </w:r>
      <w:r>
        <w:t xml:space="preserve">5GS </w:t>
      </w:r>
      <w:r w:rsidR="0012075C">
        <w:rPr>
          <w:lang w:val="en-US"/>
        </w:rPr>
        <w:t>User Plane Node</w:t>
      </w:r>
    </w:p>
    <w:p w14:paraId="0C152943" w14:textId="77777777" w:rsidR="00EE5860" w:rsidRPr="00441CD0" w:rsidRDefault="00EE5860" w:rsidP="00EE5860"/>
    <w:p w14:paraId="22DCA9C9" w14:textId="77777777" w:rsidR="00EE5860" w:rsidRPr="00441CD0" w:rsidRDefault="00EE5860" w:rsidP="00EE5860">
      <w:r w:rsidRPr="00441CD0">
        <w:t>The following flags are coded within Octet 5:</w:t>
      </w:r>
    </w:p>
    <w:p w14:paraId="066A5193" w14:textId="5B697C5B" w:rsidR="00EE5860" w:rsidRPr="00441CD0" w:rsidRDefault="00EE5860" w:rsidP="00EE5860">
      <w:pPr>
        <w:pStyle w:val="B1"/>
      </w:pPr>
      <w:r w:rsidRPr="00441CD0">
        <w:t>-</w:t>
      </w:r>
      <w:r w:rsidRPr="00441CD0">
        <w:tab/>
        <w:t xml:space="preserve">Bit 1 – </w:t>
      </w:r>
      <w:r>
        <w:t>BID</w:t>
      </w:r>
      <w:r w:rsidRPr="00441CD0">
        <w:t>: If this bit is set to "1", then the</w:t>
      </w:r>
      <w:r w:rsidR="0012075C">
        <w:rPr>
          <w:lang w:val="en-US"/>
        </w:rPr>
        <w:t>User Plane Node</w:t>
      </w:r>
      <w:r>
        <w:t xml:space="preserve"> </w:t>
      </w:r>
      <w:r w:rsidRPr="00441CD0">
        <w:t>value field shall be present.</w:t>
      </w:r>
    </w:p>
    <w:p w14:paraId="37C827CE" w14:textId="77777777" w:rsidR="00EE5860" w:rsidRPr="00441CD0" w:rsidRDefault="00EE5860" w:rsidP="00EE5860">
      <w:pPr>
        <w:pStyle w:val="B1"/>
      </w:pPr>
      <w:r w:rsidRPr="00441CD0">
        <w:rPr>
          <w:noProof/>
        </w:rPr>
        <w:t>-</w:t>
      </w:r>
      <w:r w:rsidRPr="00441CD0">
        <w:rPr>
          <w:noProof/>
        </w:rPr>
        <w:tab/>
        <w:t>Bit 2 to 8: Spare, for future use and set to "0".</w:t>
      </w:r>
    </w:p>
    <w:p w14:paraId="14ABD48B" w14:textId="265503EB" w:rsidR="00EE5860" w:rsidRPr="000B1B9D" w:rsidRDefault="00EE5860" w:rsidP="00862100">
      <w:pPr>
        <w:rPr>
          <w:lang w:val="en-US"/>
        </w:rPr>
      </w:pPr>
      <w:r w:rsidRPr="00862100">
        <w:t xml:space="preserve">The </w:t>
      </w:r>
      <w:r w:rsidR="0012075C" w:rsidRPr="00862100">
        <w:t xml:space="preserve">User Plane Node </w:t>
      </w:r>
      <w:r w:rsidR="004B68F9" w:rsidRPr="00862100">
        <w:t>value field</w:t>
      </w:r>
      <w:r w:rsidRPr="00862100">
        <w:t xml:space="preserve"> shall be encoded as an Unsigned64 binary integer</w:t>
      </w:r>
      <w:r w:rsidRPr="00862100">
        <w:rPr>
          <w:rFonts w:eastAsia="TimesNewRomanPSMT"/>
        </w:rPr>
        <w:t>.</w:t>
      </w:r>
      <w:r w:rsidR="004307AF" w:rsidRPr="00862100">
        <w:rPr>
          <w:rFonts w:eastAsia="TimesNewRomanPSMT"/>
        </w:rPr>
        <w:t xml:space="preserve"> </w:t>
      </w:r>
      <w:r w:rsidR="004307AF" w:rsidRPr="00862100">
        <w:t>To support IEEE TSN, the User Plane Node value field encodes the Bridge ID as defined in IEEE 802.1Q [30] clause 14.2.5. Without IEEE TSN, the User Plane Node ID may encode any value within the range.</w:t>
      </w:r>
    </w:p>
    <w:p w14:paraId="1F058FA5" w14:textId="77777777" w:rsidR="00EE5860" w:rsidRPr="00441CD0" w:rsidRDefault="00EE5860" w:rsidP="001A3E8D">
      <w:pPr>
        <w:pStyle w:val="Heading3"/>
      </w:pPr>
      <w:bookmarkStart w:id="7125" w:name="_Toc44689377"/>
      <w:bookmarkStart w:id="7126" w:name="_Toc44924131"/>
      <w:bookmarkStart w:id="7127" w:name="_Toc51861101"/>
      <w:bookmarkStart w:id="7128" w:name="_Toc57930872"/>
      <w:bookmarkStart w:id="7129" w:name="_Toc57931502"/>
      <w:bookmarkStart w:id="7130" w:name="_Toc106825929"/>
      <w:r w:rsidRPr="00441CD0">
        <w:t>8.2.144</w:t>
      </w:r>
      <w:r w:rsidRPr="00441CD0">
        <w:tab/>
        <w:t>Port Management Information Container</w:t>
      </w:r>
      <w:bookmarkEnd w:id="7119"/>
      <w:bookmarkEnd w:id="7120"/>
      <w:bookmarkEnd w:id="7121"/>
      <w:bookmarkEnd w:id="7122"/>
      <w:bookmarkEnd w:id="7123"/>
      <w:bookmarkEnd w:id="7124"/>
      <w:bookmarkEnd w:id="7125"/>
      <w:bookmarkEnd w:id="7126"/>
      <w:bookmarkEnd w:id="7127"/>
      <w:bookmarkEnd w:id="7128"/>
      <w:bookmarkEnd w:id="7129"/>
      <w:bookmarkEnd w:id="7130"/>
    </w:p>
    <w:p w14:paraId="33647ACB" w14:textId="77777777" w:rsidR="00EE5860" w:rsidRPr="00441CD0" w:rsidRDefault="00EE5860" w:rsidP="00EE5860">
      <w:pPr>
        <w:rPr>
          <w:lang w:eastAsia="ja-JP"/>
        </w:rPr>
      </w:pPr>
      <w:bookmarkStart w:id="7131" w:name="_Toc27490991"/>
      <w:bookmarkStart w:id="7132" w:name="_Toc27557284"/>
      <w:bookmarkStart w:id="7133" w:name="_Toc27724201"/>
      <w:r w:rsidRPr="00441CD0">
        <w:t xml:space="preserve">The Port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8.2.144-1</w:t>
      </w:r>
      <w:r w:rsidRPr="00441CD0">
        <w:rPr>
          <w:lang w:eastAsia="ja-JP"/>
        </w:rPr>
        <w:t>. It contains an opaque container of port management information.</w:t>
      </w:r>
    </w:p>
    <w:p w14:paraId="30C78D0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7169910" w14:textId="77777777" w:rsidTr="00BB0E1F">
        <w:trPr>
          <w:jc w:val="center"/>
        </w:trPr>
        <w:tc>
          <w:tcPr>
            <w:tcW w:w="151" w:type="dxa"/>
            <w:tcBorders>
              <w:top w:val="single" w:sz="6" w:space="0" w:color="auto"/>
              <w:left w:val="single" w:sz="6" w:space="0" w:color="auto"/>
              <w:bottom w:val="nil"/>
              <w:right w:val="nil"/>
            </w:tcBorders>
          </w:tcPr>
          <w:p w14:paraId="7279D9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795FD1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01A34F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86DCB21" w14:textId="77777777" w:rsidR="00EE5860" w:rsidRPr="00441CD0" w:rsidRDefault="00EE5860" w:rsidP="00BB0E1F">
            <w:pPr>
              <w:pStyle w:val="TAC"/>
              <w:rPr>
                <w:lang w:val="fr-FR"/>
              </w:rPr>
            </w:pPr>
          </w:p>
        </w:tc>
      </w:tr>
      <w:tr w:rsidR="00EE5860" w:rsidRPr="00441CD0" w14:paraId="05F7BC83" w14:textId="77777777" w:rsidTr="00BB0E1F">
        <w:trPr>
          <w:jc w:val="center"/>
        </w:trPr>
        <w:tc>
          <w:tcPr>
            <w:tcW w:w="151" w:type="dxa"/>
            <w:tcBorders>
              <w:top w:val="nil"/>
              <w:left w:val="single" w:sz="6" w:space="0" w:color="auto"/>
              <w:bottom w:val="nil"/>
              <w:right w:val="nil"/>
            </w:tcBorders>
          </w:tcPr>
          <w:p w14:paraId="18FAE01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B74A88D"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731843"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B76CA0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731934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3ED27F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C225EA1"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D95400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71C5F1A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D3AA5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39D6F1" w14:textId="77777777" w:rsidR="00EE5860" w:rsidRPr="00441CD0" w:rsidRDefault="00EE5860" w:rsidP="00BB0E1F">
            <w:pPr>
              <w:pStyle w:val="TAC"/>
              <w:rPr>
                <w:lang w:val="fr-FR"/>
              </w:rPr>
            </w:pPr>
          </w:p>
        </w:tc>
      </w:tr>
      <w:tr w:rsidR="00EE5860" w:rsidRPr="00441CD0" w14:paraId="58CF26B2" w14:textId="77777777" w:rsidTr="00BB0E1F">
        <w:trPr>
          <w:jc w:val="center"/>
        </w:trPr>
        <w:tc>
          <w:tcPr>
            <w:tcW w:w="151" w:type="dxa"/>
            <w:tcBorders>
              <w:top w:val="nil"/>
              <w:left w:val="single" w:sz="6" w:space="0" w:color="auto"/>
              <w:bottom w:val="nil"/>
              <w:right w:val="nil"/>
            </w:tcBorders>
          </w:tcPr>
          <w:p w14:paraId="0C07A2B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BFA1801"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477A9D0" w14:textId="77777777" w:rsidR="00EE5860" w:rsidRPr="00441CD0" w:rsidRDefault="00EE5860" w:rsidP="00BB0E1F">
            <w:pPr>
              <w:pStyle w:val="TAC"/>
              <w:rPr>
                <w:lang w:val="fr-FR"/>
              </w:rPr>
            </w:pPr>
            <w:r w:rsidRPr="00441CD0">
              <w:rPr>
                <w:lang w:val="fr-FR"/>
              </w:rPr>
              <w:t>Type = 202 (decimal)</w:t>
            </w:r>
          </w:p>
        </w:tc>
        <w:tc>
          <w:tcPr>
            <w:tcW w:w="588" w:type="dxa"/>
            <w:tcBorders>
              <w:top w:val="nil"/>
              <w:left w:val="single" w:sz="4" w:space="0" w:color="auto"/>
              <w:bottom w:val="nil"/>
              <w:right w:val="single" w:sz="6" w:space="0" w:color="auto"/>
            </w:tcBorders>
          </w:tcPr>
          <w:p w14:paraId="5DBA8D64" w14:textId="77777777" w:rsidR="00EE5860" w:rsidRPr="00441CD0" w:rsidRDefault="00EE5860" w:rsidP="00BB0E1F">
            <w:pPr>
              <w:pStyle w:val="TAC"/>
              <w:rPr>
                <w:lang w:val="fr-FR"/>
              </w:rPr>
            </w:pPr>
          </w:p>
        </w:tc>
      </w:tr>
      <w:tr w:rsidR="00EE5860" w:rsidRPr="00441CD0" w14:paraId="2BD8A470" w14:textId="77777777" w:rsidTr="00BB0E1F">
        <w:trPr>
          <w:jc w:val="center"/>
        </w:trPr>
        <w:tc>
          <w:tcPr>
            <w:tcW w:w="151" w:type="dxa"/>
            <w:tcBorders>
              <w:top w:val="nil"/>
              <w:left w:val="single" w:sz="6" w:space="0" w:color="auto"/>
              <w:bottom w:val="nil"/>
              <w:right w:val="nil"/>
            </w:tcBorders>
          </w:tcPr>
          <w:p w14:paraId="1E0C4DB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90D164D"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1D7F1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4A227AC" w14:textId="77777777" w:rsidR="00EE5860" w:rsidRPr="00441CD0" w:rsidRDefault="00EE5860" w:rsidP="00BB0E1F">
            <w:pPr>
              <w:pStyle w:val="TAC"/>
              <w:rPr>
                <w:lang w:val="fr-FR"/>
              </w:rPr>
            </w:pPr>
          </w:p>
        </w:tc>
      </w:tr>
      <w:tr w:rsidR="00EE5860" w:rsidRPr="00441CD0" w14:paraId="28798067" w14:textId="77777777" w:rsidTr="00BB0E1F">
        <w:trPr>
          <w:jc w:val="center"/>
        </w:trPr>
        <w:tc>
          <w:tcPr>
            <w:tcW w:w="151" w:type="dxa"/>
            <w:tcBorders>
              <w:top w:val="nil"/>
              <w:left w:val="single" w:sz="6" w:space="0" w:color="auto"/>
              <w:bottom w:val="single" w:sz="4" w:space="0" w:color="auto"/>
              <w:right w:val="nil"/>
            </w:tcBorders>
          </w:tcPr>
          <w:p w14:paraId="312923F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254CACA" w14:textId="77777777" w:rsidR="00EE5860" w:rsidRPr="00441CD0" w:rsidRDefault="00EE5860" w:rsidP="002C447B">
            <w:pPr>
              <w:pStyle w:val="TAC"/>
              <w:rPr>
                <w:lang w:val="fr-FR" w:eastAsia="zh-CN"/>
              </w:rPr>
            </w:pPr>
            <w:r w:rsidRPr="002C447B">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9F472FC" w14:textId="77777777" w:rsidR="00EE5860" w:rsidRPr="00441CD0" w:rsidRDefault="00EE5860" w:rsidP="00BB0E1F">
            <w:pPr>
              <w:pStyle w:val="TAC"/>
              <w:rPr>
                <w:lang w:val="fr-FR" w:eastAsia="zh-CN"/>
              </w:rPr>
            </w:pPr>
            <w:r w:rsidRPr="00441CD0">
              <w:rPr>
                <w:lang w:val="fr-FR" w:eastAsia="zh-CN"/>
              </w:rPr>
              <w:t>Port Management Information</w:t>
            </w:r>
          </w:p>
        </w:tc>
        <w:tc>
          <w:tcPr>
            <w:tcW w:w="588" w:type="dxa"/>
            <w:tcBorders>
              <w:top w:val="nil"/>
              <w:left w:val="single" w:sz="4" w:space="0" w:color="auto"/>
              <w:bottom w:val="single" w:sz="4" w:space="0" w:color="auto"/>
              <w:right w:val="single" w:sz="6" w:space="0" w:color="auto"/>
            </w:tcBorders>
          </w:tcPr>
          <w:p w14:paraId="11EC11F4" w14:textId="77777777" w:rsidR="00EE5860" w:rsidRPr="00441CD0" w:rsidRDefault="00EE5860" w:rsidP="00BB0E1F">
            <w:pPr>
              <w:pStyle w:val="TAC"/>
              <w:rPr>
                <w:lang w:val="fr-FR"/>
              </w:rPr>
            </w:pPr>
          </w:p>
        </w:tc>
      </w:tr>
    </w:tbl>
    <w:p w14:paraId="583FC330" w14:textId="77777777" w:rsidR="00EE5860" w:rsidRPr="00441CD0" w:rsidRDefault="00EE5860" w:rsidP="00EE5860">
      <w:pPr>
        <w:pStyle w:val="TF"/>
        <w:rPr>
          <w:lang w:val="fr-FR" w:eastAsia="ja-JP"/>
        </w:rPr>
      </w:pPr>
      <w:r w:rsidRPr="00441CD0">
        <w:rPr>
          <w:lang w:val="fr-FR"/>
        </w:rPr>
        <w:t xml:space="preserve">Figure </w:t>
      </w:r>
      <w:r w:rsidRPr="00441CD0">
        <w:rPr>
          <w:lang w:val="fr-FR" w:eastAsia="zh-CN"/>
        </w:rPr>
        <w:t>8</w:t>
      </w:r>
      <w:r w:rsidRPr="00441CD0">
        <w:rPr>
          <w:lang w:val="fr-FR" w:eastAsia="ja-JP"/>
        </w:rPr>
        <w:t>.2.</w:t>
      </w:r>
      <w:r w:rsidRPr="00441CD0">
        <w:rPr>
          <w:lang w:val="fr-FR" w:eastAsia="zh-CN"/>
        </w:rPr>
        <w:t>144-</w:t>
      </w:r>
      <w:r w:rsidRPr="00441CD0">
        <w:rPr>
          <w:lang w:val="fr-FR" w:eastAsia="ja-JP"/>
        </w:rPr>
        <w:t>1</w:t>
      </w:r>
      <w:r w:rsidRPr="00441CD0">
        <w:rPr>
          <w:lang w:val="fr-FR"/>
        </w:rPr>
        <w:t>: Port Management Information Container</w:t>
      </w:r>
    </w:p>
    <w:p w14:paraId="212FE520" w14:textId="36E91657" w:rsidR="00EE5860" w:rsidRPr="00441CD0" w:rsidRDefault="00EE5860" w:rsidP="00EE5860">
      <w:r w:rsidRPr="00441CD0">
        <w:t>The Port Management Information field shall be encoded as an Octet String. It shall encode an Ethernet port management message defined in clause</w:t>
      </w:r>
      <w:r>
        <w:t> </w:t>
      </w:r>
      <w:r w:rsidRPr="00441CD0">
        <w:t xml:space="preserve">8 of </w:t>
      </w:r>
      <w:r w:rsidRPr="00441CD0">
        <w:rPr>
          <w:lang w:eastAsia="ko-KR"/>
        </w:rPr>
        <w:t>3GPP </w:t>
      </w:r>
      <w:r w:rsidR="00415C19" w:rsidRPr="00441CD0">
        <w:rPr>
          <w:lang w:eastAsia="ko-KR"/>
        </w:rPr>
        <w:t>TS</w:t>
      </w:r>
      <w:r w:rsidR="00415C19">
        <w:rPr>
          <w:lang w:eastAsia="ko-KR"/>
        </w:rPr>
        <w:t> </w:t>
      </w:r>
      <w:r w:rsidR="00415C19" w:rsidRPr="00441CD0">
        <w:rPr>
          <w:lang w:eastAsia="ko-KR"/>
        </w:rPr>
        <w:t>2</w:t>
      </w:r>
      <w:r w:rsidRPr="00441CD0">
        <w:rPr>
          <w:lang w:eastAsia="ko-KR"/>
        </w:rPr>
        <w:t>4.519 [63].</w:t>
      </w:r>
    </w:p>
    <w:p w14:paraId="4575CA8D" w14:textId="77777777" w:rsidR="00EE5860" w:rsidRPr="00441CD0" w:rsidRDefault="00EE5860" w:rsidP="001A3E8D">
      <w:pPr>
        <w:pStyle w:val="Heading3"/>
      </w:pPr>
      <w:bookmarkStart w:id="7134" w:name="_Toc36031275"/>
      <w:bookmarkStart w:id="7135" w:name="_Toc36043195"/>
      <w:bookmarkStart w:id="7136" w:name="_Toc36814520"/>
      <w:bookmarkStart w:id="7137" w:name="_Toc44689378"/>
      <w:bookmarkStart w:id="7138" w:name="_Toc44924132"/>
      <w:bookmarkStart w:id="7139" w:name="_Toc51861102"/>
      <w:bookmarkStart w:id="7140" w:name="_Toc57930873"/>
      <w:bookmarkStart w:id="7141" w:name="_Toc57931503"/>
      <w:bookmarkStart w:id="7142" w:name="_Toc106825930"/>
      <w:r w:rsidRPr="00441CD0">
        <w:t>8.</w:t>
      </w:r>
      <w:r w:rsidRPr="00441CD0">
        <w:rPr>
          <w:lang w:val="en-US"/>
        </w:rPr>
        <w:t>2.145</w:t>
      </w:r>
      <w:r w:rsidRPr="00441CD0">
        <w:tab/>
        <w:t>Requested Clock Drift Information</w:t>
      </w:r>
      <w:bookmarkEnd w:id="7131"/>
      <w:bookmarkEnd w:id="7132"/>
      <w:bookmarkEnd w:id="7133"/>
      <w:bookmarkEnd w:id="7134"/>
      <w:bookmarkEnd w:id="7135"/>
      <w:bookmarkEnd w:id="7136"/>
      <w:bookmarkEnd w:id="7137"/>
      <w:bookmarkEnd w:id="7138"/>
      <w:bookmarkEnd w:id="7139"/>
      <w:bookmarkEnd w:id="7140"/>
      <w:bookmarkEnd w:id="7141"/>
      <w:bookmarkEnd w:id="7142"/>
    </w:p>
    <w:p w14:paraId="52E85977" w14:textId="77777777" w:rsidR="00EE5860" w:rsidRPr="00441CD0" w:rsidRDefault="00EE5860" w:rsidP="00EE5860">
      <w:pPr>
        <w:rPr>
          <w:lang w:eastAsia="zh-CN"/>
        </w:rPr>
      </w:pPr>
      <w:r w:rsidRPr="00441CD0">
        <w:t xml:space="preserve">The Requested Clock Drift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8.2.145-1. It indicates </w:t>
      </w:r>
      <w:r w:rsidRPr="00441CD0">
        <w:t>the clock drift information to report to the CP function</w:t>
      </w:r>
      <w:r w:rsidRPr="00441CD0">
        <w:rPr>
          <w:lang w:eastAsia="zh-CN"/>
        </w:rPr>
        <w:t>.</w:t>
      </w:r>
    </w:p>
    <w:p w14:paraId="36BD06B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92"/>
        <w:gridCol w:w="589"/>
        <w:gridCol w:w="590"/>
        <w:gridCol w:w="589"/>
        <w:gridCol w:w="589"/>
        <w:gridCol w:w="589"/>
        <w:gridCol w:w="20"/>
        <w:gridCol w:w="568"/>
        <w:gridCol w:w="589"/>
        <w:gridCol w:w="588"/>
      </w:tblGrid>
      <w:tr w:rsidR="00EE5860" w:rsidRPr="00441CD0" w14:paraId="158D1766" w14:textId="77777777" w:rsidTr="00BB0E1F">
        <w:trPr>
          <w:jc w:val="center"/>
        </w:trPr>
        <w:tc>
          <w:tcPr>
            <w:tcW w:w="151" w:type="dxa"/>
            <w:tcBorders>
              <w:top w:val="single" w:sz="6" w:space="0" w:color="auto"/>
              <w:left w:val="single" w:sz="6" w:space="0" w:color="auto"/>
              <w:bottom w:val="nil"/>
              <w:right w:val="nil"/>
            </w:tcBorders>
          </w:tcPr>
          <w:p w14:paraId="0CB693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34C832E" w14:textId="77777777" w:rsidR="00EE5860" w:rsidRPr="00441CD0" w:rsidRDefault="00EE5860" w:rsidP="00BB0E1F">
            <w:pPr>
              <w:pStyle w:val="TAH"/>
              <w:rPr>
                <w:lang w:val="fr-FR"/>
              </w:rPr>
            </w:pPr>
          </w:p>
        </w:tc>
        <w:tc>
          <w:tcPr>
            <w:tcW w:w="4715" w:type="dxa"/>
            <w:gridSpan w:val="9"/>
            <w:tcBorders>
              <w:top w:val="single" w:sz="6" w:space="0" w:color="auto"/>
              <w:left w:val="nil"/>
              <w:bottom w:val="nil"/>
              <w:right w:val="nil"/>
            </w:tcBorders>
            <w:hideMark/>
          </w:tcPr>
          <w:p w14:paraId="3951570D"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0855150" w14:textId="77777777" w:rsidR="00EE5860" w:rsidRPr="00441CD0" w:rsidRDefault="00EE5860" w:rsidP="00BB0E1F">
            <w:pPr>
              <w:pStyle w:val="TAC"/>
              <w:rPr>
                <w:lang w:val="fr-FR"/>
              </w:rPr>
            </w:pPr>
          </w:p>
        </w:tc>
      </w:tr>
      <w:tr w:rsidR="00EE5860" w:rsidRPr="00441CD0" w14:paraId="41CAEE71" w14:textId="77777777" w:rsidTr="00BB0E1F">
        <w:trPr>
          <w:jc w:val="center"/>
        </w:trPr>
        <w:tc>
          <w:tcPr>
            <w:tcW w:w="151" w:type="dxa"/>
            <w:tcBorders>
              <w:top w:val="nil"/>
              <w:left w:val="single" w:sz="6" w:space="0" w:color="auto"/>
              <w:bottom w:val="nil"/>
              <w:right w:val="nil"/>
            </w:tcBorders>
          </w:tcPr>
          <w:p w14:paraId="60C7536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9D7C0B1" w14:textId="77777777" w:rsidR="00EE5860" w:rsidRPr="00441CD0" w:rsidRDefault="00EE5860" w:rsidP="00BB0E1F">
            <w:pPr>
              <w:pStyle w:val="TAH"/>
              <w:rPr>
                <w:lang w:val="fr-FR"/>
              </w:rPr>
            </w:pPr>
            <w:r w:rsidRPr="00441CD0">
              <w:rPr>
                <w:lang w:val="fr-FR"/>
              </w:rPr>
              <w:t>Octets</w:t>
            </w:r>
          </w:p>
        </w:tc>
        <w:tc>
          <w:tcPr>
            <w:tcW w:w="592" w:type="dxa"/>
            <w:tcBorders>
              <w:top w:val="nil"/>
              <w:left w:val="nil"/>
              <w:bottom w:val="single" w:sz="4" w:space="0" w:color="auto"/>
              <w:right w:val="nil"/>
            </w:tcBorders>
            <w:hideMark/>
          </w:tcPr>
          <w:p w14:paraId="45082AD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560E441" w14:textId="77777777" w:rsidR="00EE5860" w:rsidRPr="00441CD0" w:rsidRDefault="00EE5860" w:rsidP="00BB0E1F">
            <w:pPr>
              <w:pStyle w:val="TAH"/>
              <w:rPr>
                <w:lang w:val="fr-FR"/>
              </w:rPr>
            </w:pPr>
            <w:r w:rsidRPr="00441CD0">
              <w:rPr>
                <w:lang w:val="fr-FR"/>
              </w:rPr>
              <w:t>7</w:t>
            </w:r>
          </w:p>
        </w:tc>
        <w:tc>
          <w:tcPr>
            <w:tcW w:w="590" w:type="dxa"/>
            <w:tcBorders>
              <w:top w:val="nil"/>
              <w:left w:val="nil"/>
              <w:bottom w:val="single" w:sz="4" w:space="0" w:color="auto"/>
              <w:right w:val="nil"/>
            </w:tcBorders>
            <w:hideMark/>
          </w:tcPr>
          <w:p w14:paraId="51218381"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BEC94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B3D55D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B1385F5" w14:textId="77777777" w:rsidR="00EE5860" w:rsidRPr="00441CD0" w:rsidRDefault="00EE5860" w:rsidP="00BB0E1F">
            <w:pPr>
              <w:pStyle w:val="TAH"/>
              <w:rPr>
                <w:lang w:val="fr-FR"/>
              </w:rPr>
            </w:pPr>
            <w:r w:rsidRPr="00441CD0">
              <w:rPr>
                <w:lang w:val="fr-FR"/>
              </w:rPr>
              <w:t>3</w:t>
            </w:r>
          </w:p>
        </w:tc>
        <w:tc>
          <w:tcPr>
            <w:tcW w:w="588" w:type="dxa"/>
            <w:gridSpan w:val="2"/>
            <w:tcBorders>
              <w:top w:val="nil"/>
              <w:left w:val="nil"/>
              <w:bottom w:val="single" w:sz="4" w:space="0" w:color="auto"/>
              <w:right w:val="nil"/>
            </w:tcBorders>
            <w:hideMark/>
          </w:tcPr>
          <w:p w14:paraId="2706C1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4A643C"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5F4220C" w14:textId="77777777" w:rsidR="00EE5860" w:rsidRPr="00441CD0" w:rsidRDefault="00EE5860" w:rsidP="00BB0E1F">
            <w:pPr>
              <w:pStyle w:val="TAC"/>
              <w:rPr>
                <w:lang w:val="fr-FR"/>
              </w:rPr>
            </w:pPr>
          </w:p>
        </w:tc>
      </w:tr>
      <w:tr w:rsidR="00EE5860" w:rsidRPr="00441CD0" w14:paraId="69718743" w14:textId="77777777" w:rsidTr="00BB0E1F">
        <w:trPr>
          <w:jc w:val="center"/>
        </w:trPr>
        <w:tc>
          <w:tcPr>
            <w:tcW w:w="151" w:type="dxa"/>
            <w:tcBorders>
              <w:top w:val="nil"/>
              <w:left w:val="single" w:sz="6" w:space="0" w:color="auto"/>
              <w:bottom w:val="nil"/>
              <w:right w:val="nil"/>
            </w:tcBorders>
          </w:tcPr>
          <w:p w14:paraId="212A34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B3A53D4" w14:textId="77777777" w:rsidR="00EE5860" w:rsidRPr="00441CD0" w:rsidRDefault="00EE5860" w:rsidP="00BB0E1F">
            <w:pPr>
              <w:pStyle w:val="TAC"/>
              <w:rPr>
                <w:lang w:val="fr-FR"/>
              </w:rPr>
            </w:pPr>
            <w:r w:rsidRPr="00441CD0">
              <w:rPr>
                <w:lang w:val="fr-FR"/>
              </w:rPr>
              <w:t>1 to 2</w:t>
            </w:r>
          </w:p>
        </w:tc>
        <w:tc>
          <w:tcPr>
            <w:tcW w:w="4715" w:type="dxa"/>
            <w:gridSpan w:val="9"/>
            <w:tcBorders>
              <w:top w:val="single" w:sz="4" w:space="0" w:color="auto"/>
              <w:left w:val="single" w:sz="4" w:space="0" w:color="auto"/>
              <w:bottom w:val="single" w:sz="4" w:space="0" w:color="auto"/>
              <w:right w:val="single" w:sz="4" w:space="0" w:color="auto"/>
            </w:tcBorders>
            <w:hideMark/>
          </w:tcPr>
          <w:p w14:paraId="37AED48B" w14:textId="77777777" w:rsidR="00EE5860" w:rsidRPr="00441CD0" w:rsidRDefault="00EE5860" w:rsidP="00BB0E1F">
            <w:pPr>
              <w:pStyle w:val="TAC"/>
              <w:rPr>
                <w:lang w:val="fr-FR"/>
              </w:rPr>
            </w:pPr>
            <w:r w:rsidRPr="00441CD0">
              <w:rPr>
                <w:lang w:val="fr-FR"/>
              </w:rPr>
              <w:t xml:space="preserve">Type = </w:t>
            </w:r>
            <w:r w:rsidRPr="00441CD0">
              <w:rPr>
                <w:lang w:val="sv-SE"/>
              </w:rPr>
              <w:t>204</w:t>
            </w:r>
            <w:r w:rsidRPr="00441CD0">
              <w:rPr>
                <w:lang w:val="fr-FR"/>
              </w:rPr>
              <w:t xml:space="preserve"> (decimal)</w:t>
            </w:r>
          </w:p>
        </w:tc>
        <w:tc>
          <w:tcPr>
            <w:tcW w:w="588" w:type="dxa"/>
            <w:tcBorders>
              <w:top w:val="nil"/>
              <w:left w:val="single" w:sz="4" w:space="0" w:color="auto"/>
              <w:bottom w:val="nil"/>
              <w:right w:val="single" w:sz="6" w:space="0" w:color="auto"/>
            </w:tcBorders>
          </w:tcPr>
          <w:p w14:paraId="491C9AF5" w14:textId="77777777" w:rsidR="00EE5860" w:rsidRPr="00441CD0" w:rsidRDefault="00EE5860" w:rsidP="00BB0E1F">
            <w:pPr>
              <w:pStyle w:val="TAC"/>
              <w:rPr>
                <w:lang w:val="fr-FR"/>
              </w:rPr>
            </w:pPr>
          </w:p>
        </w:tc>
      </w:tr>
      <w:tr w:rsidR="00EE5860" w:rsidRPr="00441CD0" w14:paraId="4DEA2274" w14:textId="77777777" w:rsidTr="00BB0E1F">
        <w:trPr>
          <w:jc w:val="center"/>
        </w:trPr>
        <w:tc>
          <w:tcPr>
            <w:tcW w:w="151" w:type="dxa"/>
            <w:tcBorders>
              <w:top w:val="nil"/>
              <w:left w:val="single" w:sz="6" w:space="0" w:color="auto"/>
              <w:bottom w:val="nil"/>
              <w:right w:val="nil"/>
            </w:tcBorders>
          </w:tcPr>
          <w:p w14:paraId="435F02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EF02805" w14:textId="77777777" w:rsidR="00EE5860" w:rsidRPr="00441CD0" w:rsidRDefault="00EE5860" w:rsidP="00BB0E1F">
            <w:pPr>
              <w:pStyle w:val="TAC"/>
              <w:rPr>
                <w:lang w:val="fr-FR"/>
              </w:rPr>
            </w:pPr>
            <w:r w:rsidRPr="00441CD0">
              <w:rPr>
                <w:lang w:val="fr-FR"/>
              </w:rPr>
              <w:t>3 to 4</w:t>
            </w:r>
          </w:p>
        </w:tc>
        <w:tc>
          <w:tcPr>
            <w:tcW w:w="4715" w:type="dxa"/>
            <w:gridSpan w:val="9"/>
            <w:tcBorders>
              <w:top w:val="single" w:sz="4" w:space="0" w:color="auto"/>
              <w:left w:val="single" w:sz="4" w:space="0" w:color="auto"/>
              <w:bottom w:val="single" w:sz="4" w:space="0" w:color="auto"/>
              <w:right w:val="single" w:sz="4" w:space="0" w:color="auto"/>
            </w:tcBorders>
            <w:hideMark/>
          </w:tcPr>
          <w:p w14:paraId="4E3C05C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FB6ABCF" w14:textId="77777777" w:rsidR="00EE5860" w:rsidRPr="00441CD0" w:rsidRDefault="00EE5860" w:rsidP="00BB0E1F">
            <w:pPr>
              <w:pStyle w:val="TAC"/>
              <w:rPr>
                <w:lang w:val="fr-FR"/>
              </w:rPr>
            </w:pPr>
          </w:p>
        </w:tc>
      </w:tr>
      <w:tr w:rsidR="00EE5860" w:rsidRPr="00441CD0" w14:paraId="0D5E2304" w14:textId="77777777" w:rsidTr="00BB0E1F">
        <w:trPr>
          <w:jc w:val="center"/>
        </w:trPr>
        <w:tc>
          <w:tcPr>
            <w:tcW w:w="151" w:type="dxa"/>
            <w:tcBorders>
              <w:top w:val="nil"/>
              <w:left w:val="single" w:sz="6" w:space="0" w:color="auto"/>
              <w:bottom w:val="nil"/>
              <w:right w:val="nil"/>
            </w:tcBorders>
          </w:tcPr>
          <w:p w14:paraId="2A38988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404B75" w14:textId="77777777" w:rsidR="00EE5860" w:rsidRPr="00441CD0" w:rsidRDefault="00EE5860" w:rsidP="002C447B">
            <w:pPr>
              <w:pStyle w:val="TAC"/>
              <w:rPr>
                <w:lang w:val="fr-FR" w:eastAsia="zh-CN"/>
              </w:rPr>
            </w:pPr>
            <w:r w:rsidRPr="002C447B">
              <w:t>5</w:t>
            </w:r>
          </w:p>
        </w:tc>
        <w:tc>
          <w:tcPr>
            <w:tcW w:w="3558" w:type="dxa"/>
            <w:gridSpan w:val="7"/>
            <w:tcBorders>
              <w:top w:val="single" w:sz="4" w:space="0" w:color="auto"/>
              <w:left w:val="single" w:sz="4" w:space="0" w:color="auto"/>
              <w:bottom w:val="single" w:sz="4" w:space="0" w:color="auto"/>
              <w:right w:val="single" w:sz="4" w:space="0" w:color="auto"/>
            </w:tcBorders>
            <w:hideMark/>
          </w:tcPr>
          <w:p w14:paraId="359BAE3B" w14:textId="77777777" w:rsidR="00EE5860" w:rsidRPr="00441CD0" w:rsidRDefault="00EE5860" w:rsidP="00BB0E1F">
            <w:pPr>
              <w:pStyle w:val="TAC"/>
              <w:rPr>
                <w:lang w:val="fr-FR" w:eastAsia="zh-CN"/>
              </w:rPr>
            </w:pPr>
            <w:r w:rsidRPr="00441CD0">
              <w:rPr>
                <w:lang w:val="fr-FR" w:eastAsia="zh-CN"/>
              </w:rPr>
              <w:t>Spare</w:t>
            </w:r>
          </w:p>
        </w:tc>
        <w:tc>
          <w:tcPr>
            <w:tcW w:w="568" w:type="dxa"/>
            <w:tcBorders>
              <w:top w:val="single" w:sz="4" w:space="0" w:color="auto"/>
              <w:left w:val="single" w:sz="4" w:space="0" w:color="auto"/>
              <w:bottom w:val="single" w:sz="4" w:space="0" w:color="auto"/>
              <w:right w:val="single" w:sz="4" w:space="0" w:color="auto"/>
            </w:tcBorders>
            <w:hideMark/>
          </w:tcPr>
          <w:p w14:paraId="3077E866" w14:textId="77777777" w:rsidR="00EE5860" w:rsidRPr="00441CD0" w:rsidRDefault="00EE5860" w:rsidP="00BB0E1F">
            <w:pPr>
              <w:pStyle w:val="TAC"/>
              <w:rPr>
                <w:lang w:val="fr-FR" w:eastAsia="zh-CN"/>
              </w:rPr>
            </w:pPr>
            <w:r w:rsidRPr="00441CD0">
              <w:rPr>
                <w:lang w:val="fr-FR" w:eastAsia="zh-CN"/>
              </w:rPr>
              <w:t>RRCR</w:t>
            </w:r>
          </w:p>
        </w:tc>
        <w:tc>
          <w:tcPr>
            <w:tcW w:w="589" w:type="dxa"/>
            <w:tcBorders>
              <w:top w:val="single" w:sz="4" w:space="0" w:color="auto"/>
              <w:left w:val="single" w:sz="4" w:space="0" w:color="auto"/>
              <w:bottom w:val="single" w:sz="4" w:space="0" w:color="auto"/>
              <w:right w:val="single" w:sz="4" w:space="0" w:color="auto"/>
            </w:tcBorders>
            <w:hideMark/>
          </w:tcPr>
          <w:p w14:paraId="031B582A" w14:textId="77777777" w:rsidR="00EE5860" w:rsidRPr="00441CD0" w:rsidRDefault="00EE5860" w:rsidP="00BB0E1F">
            <w:pPr>
              <w:pStyle w:val="TAC"/>
              <w:rPr>
                <w:lang w:val="fr-FR" w:eastAsia="zh-CN"/>
              </w:rPr>
            </w:pPr>
            <w:r w:rsidRPr="00441CD0">
              <w:rPr>
                <w:lang w:val="fr-FR" w:eastAsia="zh-CN"/>
              </w:rPr>
              <w:t>RRTO</w:t>
            </w:r>
          </w:p>
        </w:tc>
        <w:tc>
          <w:tcPr>
            <w:tcW w:w="588" w:type="dxa"/>
            <w:tcBorders>
              <w:top w:val="nil"/>
              <w:left w:val="single" w:sz="4" w:space="0" w:color="auto"/>
              <w:bottom w:val="nil"/>
              <w:right w:val="single" w:sz="6" w:space="0" w:color="auto"/>
            </w:tcBorders>
          </w:tcPr>
          <w:p w14:paraId="4B120532" w14:textId="77777777" w:rsidR="00EE5860" w:rsidRPr="00441CD0" w:rsidRDefault="00EE5860" w:rsidP="00BB0E1F">
            <w:pPr>
              <w:pStyle w:val="TAC"/>
              <w:rPr>
                <w:lang w:val="fr-FR"/>
              </w:rPr>
            </w:pPr>
          </w:p>
        </w:tc>
      </w:tr>
      <w:tr w:rsidR="00EE5860" w:rsidRPr="00441CD0" w14:paraId="56401BB3" w14:textId="77777777" w:rsidTr="00BB0E1F">
        <w:trPr>
          <w:jc w:val="center"/>
        </w:trPr>
        <w:tc>
          <w:tcPr>
            <w:tcW w:w="151" w:type="dxa"/>
            <w:tcBorders>
              <w:top w:val="nil"/>
              <w:left w:val="single" w:sz="6" w:space="0" w:color="auto"/>
              <w:bottom w:val="single" w:sz="4" w:space="0" w:color="auto"/>
              <w:right w:val="nil"/>
            </w:tcBorders>
          </w:tcPr>
          <w:p w14:paraId="6F71FE6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338DCB5"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5" w:type="dxa"/>
            <w:gridSpan w:val="9"/>
            <w:tcBorders>
              <w:top w:val="single" w:sz="4" w:space="0" w:color="auto"/>
              <w:left w:val="single" w:sz="4" w:space="0" w:color="auto"/>
              <w:bottom w:val="single" w:sz="4" w:space="0" w:color="auto"/>
              <w:right w:val="single" w:sz="4" w:space="0" w:color="auto"/>
            </w:tcBorders>
            <w:hideMark/>
          </w:tcPr>
          <w:p w14:paraId="3777BCD5"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941040" w14:textId="77777777" w:rsidR="00EE5860" w:rsidRPr="00441CD0" w:rsidRDefault="00EE5860" w:rsidP="00BB0E1F">
            <w:pPr>
              <w:pStyle w:val="TAC"/>
              <w:rPr>
                <w:lang w:val="fr-FR"/>
              </w:rPr>
            </w:pPr>
          </w:p>
        </w:tc>
      </w:tr>
    </w:tbl>
    <w:p w14:paraId="7473818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145</w:t>
      </w:r>
      <w:r w:rsidRPr="00441CD0">
        <w:rPr>
          <w:lang w:eastAsia="zh-CN"/>
        </w:rPr>
        <w:t>-</w:t>
      </w:r>
      <w:r w:rsidRPr="00441CD0">
        <w:rPr>
          <w:lang w:eastAsia="ja-JP"/>
        </w:rPr>
        <w:t>1</w:t>
      </w:r>
      <w:r w:rsidRPr="00441CD0">
        <w:t>: Requested Clock Drift Information</w:t>
      </w:r>
    </w:p>
    <w:p w14:paraId="0E3E3B7F" w14:textId="77777777" w:rsidR="00EE5860" w:rsidRPr="00441CD0" w:rsidRDefault="00EE5860" w:rsidP="00EE5860">
      <w:pPr>
        <w:rPr>
          <w:noProof/>
        </w:rPr>
      </w:pPr>
      <w:r w:rsidRPr="00441CD0">
        <w:rPr>
          <w:noProof/>
        </w:rPr>
        <w:t>Octet 5 shall be encoded as follows:</w:t>
      </w:r>
    </w:p>
    <w:p w14:paraId="047D2406" w14:textId="77777777" w:rsidR="00EE5860" w:rsidRPr="00441CD0" w:rsidRDefault="00EE5860" w:rsidP="00EE5860">
      <w:pPr>
        <w:pStyle w:val="B1"/>
      </w:pPr>
      <w:r w:rsidRPr="00441CD0">
        <w:rPr>
          <w:noProof/>
        </w:rPr>
        <w:t>-</w:t>
      </w:r>
      <w:r w:rsidRPr="00441CD0">
        <w:rPr>
          <w:noProof/>
        </w:rPr>
        <w:tab/>
        <w:t xml:space="preserve">Bit 1: (RRTO) Request to Report </w:t>
      </w:r>
      <w:r w:rsidRPr="00441CD0">
        <w:rPr>
          <w:lang w:val="en-US"/>
        </w:rPr>
        <w:t>Time Offset</w:t>
      </w:r>
      <w:r w:rsidRPr="00441CD0">
        <w:t xml:space="preserve">: when set to </w:t>
      </w:r>
      <w:r w:rsidRPr="00441CD0">
        <w:rPr>
          <w:noProof/>
        </w:rPr>
        <w:t>"</w:t>
      </w:r>
      <w:r w:rsidRPr="00441CD0">
        <w:t>1</w:t>
      </w:r>
      <w:r w:rsidRPr="00441CD0">
        <w:rPr>
          <w:noProof/>
        </w:rPr>
        <w:t>"</w:t>
      </w:r>
      <w:r w:rsidRPr="00441CD0">
        <w:t xml:space="preserve">, this indicates a request to </w:t>
      </w:r>
      <w:r w:rsidRPr="00441CD0">
        <w:rPr>
          <w:noProof/>
        </w:rPr>
        <w:t xml:space="preserve">report when the </w:t>
      </w:r>
      <w:r w:rsidRPr="00441CD0">
        <w:rPr>
          <w:lang w:val="en-US"/>
        </w:rPr>
        <w:t>Time Offset Reporting Threshold is exceeded</w:t>
      </w:r>
      <w:r w:rsidRPr="00441CD0">
        <w:t>.</w:t>
      </w:r>
    </w:p>
    <w:p w14:paraId="4FDBA616" w14:textId="77777777" w:rsidR="00EE5860" w:rsidRPr="00441CD0" w:rsidRDefault="00EE5860" w:rsidP="00EE5860">
      <w:pPr>
        <w:pStyle w:val="B1"/>
      </w:pPr>
      <w:r w:rsidRPr="00441CD0">
        <w:rPr>
          <w:noProof/>
        </w:rPr>
        <w:t>-</w:t>
      </w:r>
      <w:r w:rsidRPr="00441CD0">
        <w:rPr>
          <w:noProof/>
        </w:rPr>
        <w:tab/>
        <w:t xml:space="preserve">Bit 2: (RRCR) Request to Report Cumulative </w:t>
      </w:r>
      <w:r w:rsidRPr="00441CD0">
        <w:t xml:space="preserve">RateRatio: when set to </w:t>
      </w:r>
      <w:r w:rsidRPr="00441CD0">
        <w:rPr>
          <w:noProof/>
        </w:rPr>
        <w:t>"</w:t>
      </w:r>
      <w:r w:rsidRPr="00441CD0">
        <w:t>1</w:t>
      </w:r>
      <w:r w:rsidRPr="00441CD0">
        <w:rPr>
          <w:noProof/>
        </w:rPr>
        <w:t>"</w:t>
      </w:r>
      <w:r w:rsidRPr="00441CD0">
        <w:t xml:space="preserve">, this indicates a request </w:t>
      </w:r>
      <w:r w:rsidRPr="00441CD0">
        <w:rPr>
          <w:noProof/>
        </w:rPr>
        <w:t xml:space="preserve">to report when the cumulative </w:t>
      </w:r>
      <w:r w:rsidRPr="00441CD0">
        <w:t xml:space="preserve">RateRatio </w:t>
      </w:r>
      <w:r w:rsidRPr="00441CD0">
        <w:rPr>
          <w:lang w:val="en-US"/>
        </w:rPr>
        <w:t>Reporting Thresholds is exceeded</w:t>
      </w:r>
      <w:r w:rsidRPr="00441CD0">
        <w:t>.</w:t>
      </w:r>
    </w:p>
    <w:p w14:paraId="387F84C4" w14:textId="77777777" w:rsidR="00EE5860" w:rsidRPr="00441CD0" w:rsidRDefault="00EE5860" w:rsidP="00EE5860">
      <w:pPr>
        <w:pStyle w:val="B1"/>
      </w:pPr>
      <w:r w:rsidRPr="00441CD0">
        <w:rPr>
          <w:noProof/>
        </w:rPr>
        <w:t>-</w:t>
      </w:r>
      <w:r w:rsidRPr="00441CD0">
        <w:rPr>
          <w:noProof/>
        </w:rPr>
        <w:tab/>
        <w:t xml:space="preserve">Bits 3 to 8: </w:t>
      </w:r>
      <w:r w:rsidRPr="00441CD0">
        <w:t xml:space="preserve">Spare, for future use and set to </w:t>
      </w:r>
      <w:r w:rsidRPr="00441CD0">
        <w:rPr>
          <w:noProof/>
        </w:rPr>
        <w:t>"</w:t>
      </w:r>
      <w:r w:rsidRPr="00441CD0">
        <w:t>0</w:t>
      </w:r>
      <w:r w:rsidRPr="00441CD0">
        <w:rPr>
          <w:noProof/>
        </w:rPr>
        <w:t>"</w:t>
      </w:r>
      <w:r w:rsidRPr="00441CD0">
        <w:t>.</w:t>
      </w:r>
    </w:p>
    <w:p w14:paraId="0F1526D4" w14:textId="77777777" w:rsidR="00EE5860" w:rsidRPr="00441CD0" w:rsidRDefault="00EE5860" w:rsidP="00EE5860">
      <w:pPr>
        <w:pStyle w:val="B1"/>
      </w:pPr>
      <w:r w:rsidRPr="00441CD0">
        <w:rPr>
          <w:noProof/>
        </w:rPr>
        <w:t>At least one bit shall be set to "1". Several bits may be set to "1".</w:t>
      </w:r>
    </w:p>
    <w:p w14:paraId="6E6FC907" w14:textId="0901DF34" w:rsidR="004D36E4" w:rsidRPr="00441CD0" w:rsidRDefault="004D36E4" w:rsidP="001A3E8D">
      <w:pPr>
        <w:pStyle w:val="Heading3"/>
      </w:pPr>
      <w:bookmarkStart w:id="7143" w:name="_Toc27490992"/>
      <w:bookmarkStart w:id="7144" w:name="_Toc27557285"/>
      <w:bookmarkStart w:id="7145" w:name="_Toc27724202"/>
      <w:bookmarkStart w:id="7146" w:name="_Toc36031276"/>
      <w:bookmarkStart w:id="7147" w:name="_Toc36043196"/>
      <w:bookmarkStart w:id="7148" w:name="_Toc36814521"/>
      <w:bookmarkStart w:id="7149" w:name="_Toc44689379"/>
      <w:bookmarkStart w:id="7150" w:name="_Toc44924133"/>
      <w:bookmarkStart w:id="7151" w:name="_Toc51861103"/>
      <w:bookmarkStart w:id="7152" w:name="_Toc57930874"/>
      <w:bookmarkStart w:id="7153" w:name="_Toc57931504"/>
      <w:bookmarkStart w:id="7154" w:name="_Toc106825931"/>
      <w:bookmarkStart w:id="7155" w:name="_Toc27490993"/>
      <w:bookmarkStart w:id="7156" w:name="_Toc27557286"/>
      <w:bookmarkStart w:id="7157" w:name="_Toc27724203"/>
      <w:bookmarkStart w:id="7158" w:name="_Toc36031277"/>
      <w:bookmarkStart w:id="7159" w:name="_Toc36043197"/>
      <w:bookmarkStart w:id="7160" w:name="_Toc36814522"/>
      <w:bookmarkStart w:id="7161" w:name="_Toc44689380"/>
      <w:bookmarkStart w:id="7162" w:name="_Toc44924134"/>
      <w:bookmarkStart w:id="7163" w:name="_Toc51861104"/>
      <w:bookmarkStart w:id="7164" w:name="_Toc57930875"/>
      <w:bookmarkStart w:id="7165" w:name="_Toc57931505"/>
      <w:r w:rsidRPr="00441CD0">
        <w:t>8.2.146</w:t>
      </w:r>
      <w:r w:rsidRPr="00441CD0">
        <w:tab/>
        <w:t>Time Domain Number</w:t>
      </w:r>
      <w:bookmarkEnd w:id="7143"/>
      <w:bookmarkEnd w:id="7144"/>
      <w:bookmarkEnd w:id="7145"/>
      <w:bookmarkEnd w:id="7146"/>
      <w:bookmarkEnd w:id="7147"/>
      <w:bookmarkEnd w:id="7148"/>
      <w:bookmarkEnd w:id="7149"/>
      <w:bookmarkEnd w:id="7150"/>
      <w:bookmarkEnd w:id="7151"/>
      <w:bookmarkEnd w:id="7152"/>
      <w:bookmarkEnd w:id="7153"/>
      <w:bookmarkEnd w:id="7154"/>
    </w:p>
    <w:p w14:paraId="517FF8E8" w14:textId="70D08B36" w:rsidR="004D36E4" w:rsidRPr="00441CD0" w:rsidRDefault="004D36E4" w:rsidP="004D36E4">
      <w:pPr>
        <w:rPr>
          <w:lang w:eastAsia="zh-CN"/>
        </w:rPr>
      </w:pPr>
      <w:r w:rsidRPr="00441CD0">
        <w:t>The Time Domain Number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8.2.146-1</w:t>
      </w:r>
      <w:r w:rsidRPr="00441CD0">
        <w:rPr>
          <w:lang w:eastAsia="ja-JP"/>
        </w:rPr>
        <w:t xml:space="preserve">. </w:t>
      </w:r>
      <w:r w:rsidRPr="00441CD0">
        <w:rPr>
          <w:lang w:eastAsia="zh-CN"/>
        </w:rPr>
        <w:t xml:space="preserve">It shall contain a </w:t>
      </w:r>
      <w:r>
        <w:rPr>
          <w:lang w:eastAsia="zh-CN"/>
        </w:rPr>
        <w:t xml:space="preserve">external </w:t>
      </w:r>
      <w:r w:rsidRPr="00441CD0">
        <w:rPr>
          <w:lang w:eastAsia="zh-CN"/>
        </w:rPr>
        <w:t>timing related D</w:t>
      </w:r>
      <w:r w:rsidRPr="00441CD0">
        <w:t>omain Number</w:t>
      </w:r>
      <w:r w:rsidRPr="00441CD0">
        <w:rPr>
          <w:lang w:eastAsia="zh-CN"/>
        </w:rPr>
        <w:t>.</w:t>
      </w:r>
    </w:p>
    <w:p w14:paraId="357CB8F8" w14:textId="77777777" w:rsidR="004D36E4" w:rsidRPr="00441CD0" w:rsidRDefault="004D36E4" w:rsidP="004D36E4">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4D36E4" w:rsidRPr="00441CD0" w14:paraId="5ECF4226" w14:textId="77777777" w:rsidTr="004D36E4">
        <w:trPr>
          <w:jc w:val="center"/>
        </w:trPr>
        <w:tc>
          <w:tcPr>
            <w:tcW w:w="151" w:type="dxa"/>
            <w:tcBorders>
              <w:top w:val="single" w:sz="6" w:space="0" w:color="auto"/>
              <w:left w:val="single" w:sz="6" w:space="0" w:color="auto"/>
              <w:bottom w:val="nil"/>
              <w:right w:val="nil"/>
            </w:tcBorders>
          </w:tcPr>
          <w:p w14:paraId="0CD0D006" w14:textId="77777777" w:rsidR="004D36E4" w:rsidRPr="00441CD0" w:rsidRDefault="004D36E4" w:rsidP="004D36E4">
            <w:pPr>
              <w:pStyle w:val="TAC"/>
              <w:rPr>
                <w:lang w:val="fr-FR"/>
              </w:rPr>
            </w:pPr>
          </w:p>
        </w:tc>
        <w:tc>
          <w:tcPr>
            <w:tcW w:w="1104" w:type="dxa"/>
            <w:tcBorders>
              <w:top w:val="single" w:sz="6" w:space="0" w:color="auto"/>
              <w:left w:val="nil"/>
              <w:bottom w:val="nil"/>
              <w:right w:val="nil"/>
            </w:tcBorders>
          </w:tcPr>
          <w:p w14:paraId="41C9260F" w14:textId="77777777" w:rsidR="004D36E4" w:rsidRPr="00441CD0" w:rsidRDefault="004D36E4" w:rsidP="004D36E4">
            <w:pPr>
              <w:pStyle w:val="TAH"/>
              <w:rPr>
                <w:lang w:val="fr-FR"/>
              </w:rPr>
            </w:pPr>
          </w:p>
        </w:tc>
        <w:tc>
          <w:tcPr>
            <w:tcW w:w="4708" w:type="dxa"/>
            <w:gridSpan w:val="8"/>
            <w:tcBorders>
              <w:top w:val="single" w:sz="6" w:space="0" w:color="auto"/>
              <w:left w:val="nil"/>
              <w:bottom w:val="nil"/>
              <w:right w:val="nil"/>
            </w:tcBorders>
            <w:hideMark/>
          </w:tcPr>
          <w:p w14:paraId="5CC5E9E9" w14:textId="77777777" w:rsidR="004D36E4" w:rsidRPr="00441CD0" w:rsidRDefault="004D36E4" w:rsidP="004D36E4">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FAB6F08" w14:textId="77777777" w:rsidR="004D36E4" w:rsidRPr="00441CD0" w:rsidRDefault="004D36E4" w:rsidP="004D36E4">
            <w:pPr>
              <w:pStyle w:val="TAC"/>
              <w:rPr>
                <w:lang w:val="fr-FR"/>
              </w:rPr>
            </w:pPr>
          </w:p>
        </w:tc>
      </w:tr>
      <w:tr w:rsidR="004D36E4" w:rsidRPr="00441CD0" w14:paraId="066BDC71" w14:textId="77777777" w:rsidTr="004D36E4">
        <w:trPr>
          <w:jc w:val="center"/>
        </w:trPr>
        <w:tc>
          <w:tcPr>
            <w:tcW w:w="151" w:type="dxa"/>
            <w:tcBorders>
              <w:top w:val="nil"/>
              <w:left w:val="single" w:sz="6" w:space="0" w:color="auto"/>
              <w:bottom w:val="nil"/>
              <w:right w:val="nil"/>
            </w:tcBorders>
          </w:tcPr>
          <w:p w14:paraId="50298724" w14:textId="77777777" w:rsidR="004D36E4" w:rsidRPr="00441CD0" w:rsidRDefault="004D36E4" w:rsidP="004D36E4">
            <w:pPr>
              <w:pStyle w:val="TAC"/>
              <w:rPr>
                <w:lang w:val="fr-FR"/>
              </w:rPr>
            </w:pPr>
          </w:p>
        </w:tc>
        <w:tc>
          <w:tcPr>
            <w:tcW w:w="1104" w:type="dxa"/>
            <w:tcBorders>
              <w:top w:val="nil"/>
              <w:left w:val="nil"/>
              <w:bottom w:val="nil"/>
              <w:right w:val="nil"/>
            </w:tcBorders>
            <w:hideMark/>
          </w:tcPr>
          <w:p w14:paraId="64325A06" w14:textId="77777777" w:rsidR="004D36E4" w:rsidRPr="00441CD0" w:rsidRDefault="004D36E4" w:rsidP="004D36E4">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AB4923C" w14:textId="77777777" w:rsidR="004D36E4" w:rsidRPr="00441CD0" w:rsidRDefault="004D36E4" w:rsidP="004D36E4">
            <w:pPr>
              <w:pStyle w:val="TAH"/>
              <w:rPr>
                <w:lang w:val="fr-FR"/>
              </w:rPr>
            </w:pPr>
            <w:r w:rsidRPr="00441CD0">
              <w:rPr>
                <w:lang w:val="fr-FR"/>
              </w:rPr>
              <w:t>8</w:t>
            </w:r>
          </w:p>
        </w:tc>
        <w:tc>
          <w:tcPr>
            <w:tcW w:w="588" w:type="dxa"/>
            <w:tcBorders>
              <w:top w:val="nil"/>
              <w:left w:val="nil"/>
              <w:bottom w:val="single" w:sz="4" w:space="0" w:color="auto"/>
              <w:right w:val="nil"/>
            </w:tcBorders>
            <w:hideMark/>
          </w:tcPr>
          <w:p w14:paraId="7C5B03E0" w14:textId="77777777" w:rsidR="004D36E4" w:rsidRPr="00441CD0" w:rsidRDefault="004D36E4" w:rsidP="004D36E4">
            <w:pPr>
              <w:pStyle w:val="TAH"/>
              <w:rPr>
                <w:lang w:val="fr-FR"/>
              </w:rPr>
            </w:pPr>
            <w:r w:rsidRPr="00441CD0">
              <w:rPr>
                <w:lang w:val="fr-FR"/>
              </w:rPr>
              <w:t>7</w:t>
            </w:r>
          </w:p>
        </w:tc>
        <w:tc>
          <w:tcPr>
            <w:tcW w:w="589" w:type="dxa"/>
            <w:tcBorders>
              <w:top w:val="nil"/>
              <w:left w:val="nil"/>
              <w:bottom w:val="single" w:sz="4" w:space="0" w:color="auto"/>
              <w:right w:val="nil"/>
            </w:tcBorders>
            <w:hideMark/>
          </w:tcPr>
          <w:p w14:paraId="4AB0A0C9" w14:textId="77777777" w:rsidR="004D36E4" w:rsidRPr="00441CD0" w:rsidRDefault="004D36E4" w:rsidP="004D36E4">
            <w:pPr>
              <w:pStyle w:val="TAH"/>
              <w:rPr>
                <w:lang w:val="fr-FR"/>
              </w:rPr>
            </w:pPr>
            <w:r w:rsidRPr="00441CD0">
              <w:rPr>
                <w:lang w:val="fr-FR"/>
              </w:rPr>
              <w:t>6</w:t>
            </w:r>
          </w:p>
        </w:tc>
        <w:tc>
          <w:tcPr>
            <w:tcW w:w="589" w:type="dxa"/>
            <w:tcBorders>
              <w:top w:val="nil"/>
              <w:left w:val="nil"/>
              <w:bottom w:val="single" w:sz="4" w:space="0" w:color="auto"/>
              <w:right w:val="nil"/>
            </w:tcBorders>
            <w:hideMark/>
          </w:tcPr>
          <w:p w14:paraId="751514F6" w14:textId="77777777" w:rsidR="004D36E4" w:rsidRPr="00441CD0" w:rsidRDefault="004D36E4" w:rsidP="004D36E4">
            <w:pPr>
              <w:pStyle w:val="TAH"/>
              <w:rPr>
                <w:lang w:val="fr-FR"/>
              </w:rPr>
            </w:pPr>
            <w:r w:rsidRPr="00441CD0">
              <w:rPr>
                <w:lang w:val="fr-FR"/>
              </w:rPr>
              <w:t>5</w:t>
            </w:r>
          </w:p>
        </w:tc>
        <w:tc>
          <w:tcPr>
            <w:tcW w:w="589" w:type="dxa"/>
            <w:tcBorders>
              <w:top w:val="nil"/>
              <w:left w:val="nil"/>
              <w:bottom w:val="single" w:sz="4" w:space="0" w:color="auto"/>
              <w:right w:val="nil"/>
            </w:tcBorders>
            <w:hideMark/>
          </w:tcPr>
          <w:p w14:paraId="44D20852" w14:textId="77777777" w:rsidR="004D36E4" w:rsidRPr="00441CD0" w:rsidRDefault="004D36E4" w:rsidP="004D36E4">
            <w:pPr>
              <w:pStyle w:val="TAH"/>
              <w:rPr>
                <w:lang w:val="fr-FR"/>
              </w:rPr>
            </w:pPr>
            <w:r w:rsidRPr="00441CD0">
              <w:rPr>
                <w:lang w:val="fr-FR"/>
              </w:rPr>
              <w:t>4</w:t>
            </w:r>
          </w:p>
        </w:tc>
        <w:tc>
          <w:tcPr>
            <w:tcW w:w="588" w:type="dxa"/>
            <w:tcBorders>
              <w:top w:val="nil"/>
              <w:left w:val="nil"/>
              <w:bottom w:val="single" w:sz="4" w:space="0" w:color="auto"/>
              <w:right w:val="nil"/>
            </w:tcBorders>
            <w:hideMark/>
          </w:tcPr>
          <w:p w14:paraId="4895FB72" w14:textId="77777777" w:rsidR="004D36E4" w:rsidRPr="00441CD0" w:rsidRDefault="004D36E4" w:rsidP="004D36E4">
            <w:pPr>
              <w:pStyle w:val="TAH"/>
              <w:rPr>
                <w:lang w:val="fr-FR"/>
              </w:rPr>
            </w:pPr>
            <w:r w:rsidRPr="00441CD0">
              <w:rPr>
                <w:lang w:val="fr-FR"/>
              </w:rPr>
              <w:t>3</w:t>
            </w:r>
          </w:p>
        </w:tc>
        <w:tc>
          <w:tcPr>
            <w:tcW w:w="588" w:type="dxa"/>
            <w:tcBorders>
              <w:top w:val="nil"/>
              <w:left w:val="nil"/>
              <w:bottom w:val="single" w:sz="4" w:space="0" w:color="auto"/>
              <w:right w:val="nil"/>
            </w:tcBorders>
            <w:hideMark/>
          </w:tcPr>
          <w:p w14:paraId="3CDC0D18" w14:textId="77777777" w:rsidR="004D36E4" w:rsidRPr="00441CD0" w:rsidRDefault="004D36E4" w:rsidP="004D36E4">
            <w:pPr>
              <w:pStyle w:val="TAH"/>
              <w:rPr>
                <w:lang w:val="fr-FR"/>
              </w:rPr>
            </w:pPr>
            <w:r w:rsidRPr="00441CD0">
              <w:rPr>
                <w:lang w:val="fr-FR"/>
              </w:rPr>
              <w:t>2</w:t>
            </w:r>
          </w:p>
        </w:tc>
        <w:tc>
          <w:tcPr>
            <w:tcW w:w="589" w:type="dxa"/>
            <w:tcBorders>
              <w:top w:val="nil"/>
              <w:left w:val="nil"/>
              <w:bottom w:val="single" w:sz="4" w:space="0" w:color="auto"/>
              <w:right w:val="nil"/>
            </w:tcBorders>
            <w:hideMark/>
          </w:tcPr>
          <w:p w14:paraId="60EF32E6" w14:textId="77777777" w:rsidR="004D36E4" w:rsidRPr="00441CD0" w:rsidRDefault="004D36E4" w:rsidP="004D36E4">
            <w:pPr>
              <w:pStyle w:val="TAH"/>
              <w:rPr>
                <w:lang w:val="fr-FR"/>
              </w:rPr>
            </w:pPr>
            <w:r w:rsidRPr="00441CD0">
              <w:rPr>
                <w:lang w:val="fr-FR"/>
              </w:rPr>
              <w:t>1</w:t>
            </w:r>
          </w:p>
        </w:tc>
        <w:tc>
          <w:tcPr>
            <w:tcW w:w="588" w:type="dxa"/>
            <w:tcBorders>
              <w:top w:val="nil"/>
              <w:left w:val="nil"/>
              <w:bottom w:val="nil"/>
              <w:right w:val="single" w:sz="6" w:space="0" w:color="auto"/>
            </w:tcBorders>
          </w:tcPr>
          <w:p w14:paraId="538091F2" w14:textId="77777777" w:rsidR="004D36E4" w:rsidRPr="00441CD0" w:rsidRDefault="004D36E4" w:rsidP="004D36E4">
            <w:pPr>
              <w:pStyle w:val="TAC"/>
              <w:rPr>
                <w:lang w:val="fr-FR"/>
              </w:rPr>
            </w:pPr>
          </w:p>
        </w:tc>
      </w:tr>
      <w:tr w:rsidR="004D36E4" w:rsidRPr="00441CD0" w14:paraId="74C67D7D" w14:textId="77777777" w:rsidTr="004D36E4">
        <w:trPr>
          <w:jc w:val="center"/>
        </w:trPr>
        <w:tc>
          <w:tcPr>
            <w:tcW w:w="151" w:type="dxa"/>
            <w:tcBorders>
              <w:top w:val="nil"/>
              <w:left w:val="single" w:sz="6" w:space="0" w:color="auto"/>
              <w:bottom w:val="nil"/>
              <w:right w:val="nil"/>
            </w:tcBorders>
          </w:tcPr>
          <w:p w14:paraId="72F48143" w14:textId="77777777" w:rsidR="004D36E4" w:rsidRPr="00441CD0" w:rsidRDefault="004D36E4" w:rsidP="004D36E4">
            <w:pPr>
              <w:pStyle w:val="TAC"/>
              <w:rPr>
                <w:lang w:val="fr-FR"/>
              </w:rPr>
            </w:pPr>
          </w:p>
        </w:tc>
        <w:tc>
          <w:tcPr>
            <w:tcW w:w="1104" w:type="dxa"/>
            <w:tcBorders>
              <w:top w:val="nil"/>
              <w:left w:val="nil"/>
              <w:bottom w:val="nil"/>
              <w:right w:val="single" w:sz="4" w:space="0" w:color="auto"/>
            </w:tcBorders>
            <w:hideMark/>
          </w:tcPr>
          <w:p w14:paraId="290FD99B" w14:textId="77777777" w:rsidR="004D36E4" w:rsidRPr="00441CD0" w:rsidRDefault="004D36E4" w:rsidP="004D36E4">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01BE94C" w14:textId="77777777" w:rsidR="004D36E4" w:rsidRPr="00441CD0" w:rsidRDefault="004D36E4" w:rsidP="004D36E4">
            <w:pPr>
              <w:pStyle w:val="TAC"/>
              <w:rPr>
                <w:lang w:val="fr-FR"/>
              </w:rPr>
            </w:pPr>
            <w:r w:rsidRPr="00441CD0">
              <w:rPr>
                <w:lang w:val="fr-FR"/>
              </w:rPr>
              <w:t xml:space="preserve">Type = </w:t>
            </w:r>
            <w:r w:rsidRPr="00441CD0">
              <w:rPr>
                <w:lang w:val="sv-SE"/>
              </w:rPr>
              <w:t>206</w:t>
            </w:r>
            <w:r w:rsidRPr="00441CD0">
              <w:rPr>
                <w:lang w:val="fr-FR"/>
              </w:rPr>
              <w:t xml:space="preserve"> (decimal)</w:t>
            </w:r>
          </w:p>
        </w:tc>
        <w:tc>
          <w:tcPr>
            <w:tcW w:w="588" w:type="dxa"/>
            <w:tcBorders>
              <w:top w:val="nil"/>
              <w:left w:val="single" w:sz="4" w:space="0" w:color="auto"/>
              <w:bottom w:val="nil"/>
              <w:right w:val="single" w:sz="6" w:space="0" w:color="auto"/>
            </w:tcBorders>
          </w:tcPr>
          <w:p w14:paraId="29D1E838" w14:textId="77777777" w:rsidR="004D36E4" w:rsidRPr="00441CD0" w:rsidRDefault="004D36E4" w:rsidP="004D36E4">
            <w:pPr>
              <w:pStyle w:val="TAC"/>
              <w:rPr>
                <w:lang w:val="fr-FR"/>
              </w:rPr>
            </w:pPr>
          </w:p>
        </w:tc>
      </w:tr>
      <w:tr w:rsidR="004D36E4" w:rsidRPr="00441CD0" w14:paraId="0D2B6BAB" w14:textId="77777777" w:rsidTr="004D36E4">
        <w:trPr>
          <w:jc w:val="center"/>
        </w:trPr>
        <w:tc>
          <w:tcPr>
            <w:tcW w:w="151" w:type="dxa"/>
            <w:tcBorders>
              <w:top w:val="nil"/>
              <w:left w:val="single" w:sz="6" w:space="0" w:color="auto"/>
              <w:bottom w:val="nil"/>
              <w:right w:val="nil"/>
            </w:tcBorders>
          </w:tcPr>
          <w:p w14:paraId="7DC919BF" w14:textId="77777777" w:rsidR="004D36E4" w:rsidRPr="00441CD0" w:rsidRDefault="004D36E4" w:rsidP="004D36E4">
            <w:pPr>
              <w:pStyle w:val="TAC"/>
              <w:rPr>
                <w:lang w:val="fr-FR"/>
              </w:rPr>
            </w:pPr>
          </w:p>
        </w:tc>
        <w:tc>
          <w:tcPr>
            <w:tcW w:w="1104" w:type="dxa"/>
            <w:tcBorders>
              <w:top w:val="nil"/>
              <w:left w:val="nil"/>
              <w:bottom w:val="nil"/>
              <w:right w:val="single" w:sz="4" w:space="0" w:color="auto"/>
            </w:tcBorders>
            <w:hideMark/>
          </w:tcPr>
          <w:p w14:paraId="26ED9F9C" w14:textId="77777777" w:rsidR="004D36E4" w:rsidRPr="00441CD0" w:rsidRDefault="004D36E4" w:rsidP="004D36E4">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510FAD1" w14:textId="77777777" w:rsidR="004D36E4" w:rsidRPr="00441CD0" w:rsidRDefault="004D36E4" w:rsidP="004D36E4">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7772E0EA" w14:textId="77777777" w:rsidR="004D36E4" w:rsidRPr="00441CD0" w:rsidRDefault="004D36E4" w:rsidP="004D36E4">
            <w:pPr>
              <w:pStyle w:val="TAC"/>
              <w:rPr>
                <w:lang w:val="fr-FR"/>
              </w:rPr>
            </w:pPr>
          </w:p>
        </w:tc>
      </w:tr>
      <w:tr w:rsidR="004D36E4" w:rsidRPr="00441CD0" w14:paraId="377CEC4A" w14:textId="77777777" w:rsidTr="004D36E4">
        <w:trPr>
          <w:jc w:val="center"/>
        </w:trPr>
        <w:tc>
          <w:tcPr>
            <w:tcW w:w="151" w:type="dxa"/>
            <w:tcBorders>
              <w:top w:val="nil"/>
              <w:left w:val="single" w:sz="6" w:space="0" w:color="auto"/>
              <w:bottom w:val="nil"/>
              <w:right w:val="nil"/>
            </w:tcBorders>
          </w:tcPr>
          <w:p w14:paraId="55CE3FEF" w14:textId="77777777" w:rsidR="004D36E4" w:rsidRPr="00441CD0" w:rsidRDefault="004D36E4" w:rsidP="004D36E4">
            <w:pPr>
              <w:pStyle w:val="TAC"/>
              <w:rPr>
                <w:lang w:val="fr-FR"/>
              </w:rPr>
            </w:pPr>
          </w:p>
        </w:tc>
        <w:tc>
          <w:tcPr>
            <w:tcW w:w="1104" w:type="dxa"/>
            <w:tcBorders>
              <w:top w:val="nil"/>
              <w:left w:val="nil"/>
              <w:bottom w:val="nil"/>
              <w:right w:val="single" w:sz="4" w:space="0" w:color="auto"/>
            </w:tcBorders>
            <w:hideMark/>
          </w:tcPr>
          <w:p w14:paraId="6477923B" w14:textId="77777777" w:rsidR="004D36E4" w:rsidRPr="00441CD0" w:rsidRDefault="004D36E4" w:rsidP="002C447B">
            <w:pPr>
              <w:pStyle w:val="TAC"/>
              <w:rPr>
                <w:lang w:val="fr-FR" w:eastAsia="zh-CN"/>
              </w:rPr>
            </w:pPr>
            <w:r w:rsidRPr="002C447B">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5A31DC8A" w14:textId="67DEAD61" w:rsidR="004D36E4" w:rsidRPr="00441CD0" w:rsidRDefault="004D36E4" w:rsidP="004D36E4">
            <w:pPr>
              <w:pStyle w:val="TAC"/>
              <w:rPr>
                <w:lang w:val="fr-FR" w:eastAsia="zh-CN"/>
              </w:rPr>
            </w:pPr>
            <w:r w:rsidRPr="00441CD0">
              <w:rPr>
                <w:lang w:val="fr-FR"/>
              </w:rPr>
              <w:t>Time Domain Number</w:t>
            </w:r>
            <w:r w:rsidRPr="00441CD0">
              <w:rPr>
                <w:lang w:val="fr-FR" w:eastAsia="ja-JP"/>
              </w:rPr>
              <w:t xml:space="preserve"> </w:t>
            </w:r>
            <w:r w:rsidRPr="00441CD0">
              <w:rPr>
                <w:lang w:val="fr-FR" w:eastAsia="zh-CN"/>
              </w:rPr>
              <w:t>value</w:t>
            </w:r>
          </w:p>
        </w:tc>
        <w:tc>
          <w:tcPr>
            <w:tcW w:w="588" w:type="dxa"/>
            <w:tcBorders>
              <w:top w:val="nil"/>
              <w:left w:val="single" w:sz="4" w:space="0" w:color="auto"/>
              <w:bottom w:val="nil"/>
              <w:right w:val="single" w:sz="6" w:space="0" w:color="auto"/>
            </w:tcBorders>
          </w:tcPr>
          <w:p w14:paraId="45E684AE" w14:textId="77777777" w:rsidR="004D36E4" w:rsidRPr="00441CD0" w:rsidRDefault="004D36E4" w:rsidP="004D36E4">
            <w:pPr>
              <w:pStyle w:val="TAC"/>
              <w:rPr>
                <w:lang w:val="fr-FR"/>
              </w:rPr>
            </w:pPr>
          </w:p>
        </w:tc>
      </w:tr>
      <w:tr w:rsidR="004D36E4" w:rsidRPr="00441CD0" w14:paraId="20FF0E02" w14:textId="77777777" w:rsidTr="004D36E4">
        <w:trPr>
          <w:jc w:val="center"/>
        </w:trPr>
        <w:tc>
          <w:tcPr>
            <w:tcW w:w="151" w:type="dxa"/>
            <w:tcBorders>
              <w:top w:val="nil"/>
              <w:left w:val="single" w:sz="6" w:space="0" w:color="auto"/>
              <w:bottom w:val="single" w:sz="4" w:space="0" w:color="auto"/>
              <w:right w:val="nil"/>
            </w:tcBorders>
          </w:tcPr>
          <w:p w14:paraId="4E81ADFF" w14:textId="77777777" w:rsidR="004D36E4" w:rsidRPr="00441CD0" w:rsidRDefault="004D36E4" w:rsidP="004D36E4">
            <w:pPr>
              <w:pStyle w:val="TAC"/>
              <w:rPr>
                <w:lang w:val="fr-FR"/>
              </w:rPr>
            </w:pPr>
          </w:p>
        </w:tc>
        <w:tc>
          <w:tcPr>
            <w:tcW w:w="1104" w:type="dxa"/>
            <w:tcBorders>
              <w:top w:val="nil"/>
              <w:left w:val="nil"/>
              <w:bottom w:val="single" w:sz="4" w:space="0" w:color="auto"/>
              <w:right w:val="single" w:sz="4" w:space="0" w:color="auto"/>
            </w:tcBorders>
            <w:hideMark/>
          </w:tcPr>
          <w:p w14:paraId="5FFCE4AE" w14:textId="77777777" w:rsidR="004D36E4" w:rsidRPr="00441CD0" w:rsidRDefault="004D36E4" w:rsidP="004D36E4">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3DDC746" w14:textId="77777777" w:rsidR="004D36E4" w:rsidRPr="00441CD0" w:rsidRDefault="004D36E4" w:rsidP="004D36E4">
            <w:pPr>
              <w:pStyle w:val="TAC"/>
              <w:rPr>
                <w:lang w:val="en-US"/>
              </w:rPr>
            </w:pPr>
            <w:r w:rsidRPr="001B490A">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E3276A8" w14:textId="77777777" w:rsidR="004D36E4" w:rsidRPr="001B490A" w:rsidRDefault="004D36E4" w:rsidP="004D36E4">
            <w:pPr>
              <w:pStyle w:val="TAC"/>
              <w:rPr>
                <w:lang w:val="en-US"/>
              </w:rPr>
            </w:pPr>
          </w:p>
        </w:tc>
      </w:tr>
    </w:tbl>
    <w:p w14:paraId="73C929AE" w14:textId="77491FB6" w:rsidR="004D36E4" w:rsidRPr="00441CD0" w:rsidRDefault="004D36E4" w:rsidP="004D36E4">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146-1</w:t>
      </w:r>
      <w:r w:rsidRPr="00441CD0">
        <w:t>: Time Domain Number</w:t>
      </w:r>
    </w:p>
    <w:p w14:paraId="0750F8F1" w14:textId="7723F956" w:rsidR="004D36E4" w:rsidRPr="00C95CC3" w:rsidRDefault="004D36E4" w:rsidP="004D36E4">
      <w:r w:rsidRPr="00441CD0">
        <w:t>The Time Domain Number</w:t>
      </w:r>
      <w:r w:rsidRPr="00441CD0">
        <w:rPr>
          <w:lang w:eastAsia="ja-JP"/>
        </w:rPr>
        <w:t xml:space="preserve"> </w:t>
      </w:r>
      <w:r w:rsidRPr="00441CD0">
        <w:t>value field shall be encoded as a binary integer value.</w:t>
      </w:r>
    </w:p>
    <w:p w14:paraId="5504E3D8" w14:textId="77777777" w:rsidR="00EE5860" w:rsidRPr="00441CD0" w:rsidRDefault="00EE5860" w:rsidP="001A3E8D">
      <w:pPr>
        <w:pStyle w:val="Heading3"/>
      </w:pPr>
      <w:bookmarkStart w:id="7166" w:name="_Toc106825932"/>
      <w:r w:rsidRPr="00441CD0">
        <w:t>8.</w:t>
      </w:r>
      <w:r w:rsidRPr="00441CD0">
        <w:rPr>
          <w:lang w:val="en-US"/>
        </w:rPr>
        <w:t>2.147</w:t>
      </w:r>
      <w:r w:rsidRPr="00441CD0">
        <w:tab/>
        <w:t>Time Offset Threshold</w:t>
      </w:r>
      <w:bookmarkEnd w:id="7155"/>
      <w:bookmarkEnd w:id="7156"/>
      <w:bookmarkEnd w:id="7157"/>
      <w:bookmarkEnd w:id="7158"/>
      <w:bookmarkEnd w:id="7159"/>
      <w:bookmarkEnd w:id="7160"/>
      <w:bookmarkEnd w:id="7161"/>
      <w:bookmarkEnd w:id="7162"/>
      <w:bookmarkEnd w:id="7163"/>
      <w:bookmarkEnd w:id="7164"/>
      <w:bookmarkEnd w:id="7165"/>
      <w:bookmarkEnd w:id="7166"/>
    </w:p>
    <w:p w14:paraId="37A5B6CD" w14:textId="77777777" w:rsidR="00EE5860" w:rsidRPr="00441CD0" w:rsidRDefault="00EE5860" w:rsidP="00EE5860">
      <w:r w:rsidRPr="00441CD0">
        <w:t xml:space="preserve">The Time Offset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8.2.147-1</w:t>
      </w:r>
      <w:r w:rsidRPr="00441CD0">
        <w:rPr>
          <w:lang w:eastAsia="ja-JP"/>
        </w:rPr>
        <w:t>.</w:t>
      </w:r>
    </w:p>
    <w:p w14:paraId="6B62AE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E3B69C" w14:textId="77777777" w:rsidTr="00BB0E1F">
        <w:trPr>
          <w:jc w:val="center"/>
        </w:trPr>
        <w:tc>
          <w:tcPr>
            <w:tcW w:w="151" w:type="dxa"/>
            <w:tcBorders>
              <w:top w:val="single" w:sz="6" w:space="0" w:color="auto"/>
              <w:left w:val="single" w:sz="6" w:space="0" w:color="auto"/>
              <w:bottom w:val="nil"/>
              <w:right w:val="nil"/>
            </w:tcBorders>
          </w:tcPr>
          <w:p w14:paraId="43CAE1F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94BB47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85837F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B67D1AC" w14:textId="77777777" w:rsidR="00EE5860" w:rsidRPr="00441CD0" w:rsidRDefault="00EE5860" w:rsidP="00BB0E1F">
            <w:pPr>
              <w:pStyle w:val="TAC"/>
              <w:rPr>
                <w:lang w:val="fr-FR"/>
              </w:rPr>
            </w:pPr>
          </w:p>
        </w:tc>
      </w:tr>
      <w:tr w:rsidR="00EE5860" w:rsidRPr="00441CD0" w14:paraId="03C7D2FC" w14:textId="77777777" w:rsidTr="00BB0E1F">
        <w:trPr>
          <w:jc w:val="center"/>
        </w:trPr>
        <w:tc>
          <w:tcPr>
            <w:tcW w:w="151" w:type="dxa"/>
            <w:tcBorders>
              <w:top w:val="nil"/>
              <w:left w:val="single" w:sz="6" w:space="0" w:color="auto"/>
              <w:bottom w:val="nil"/>
              <w:right w:val="nil"/>
            </w:tcBorders>
          </w:tcPr>
          <w:p w14:paraId="32E153B7"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55738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E3E49BA"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69F412F"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6946F0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7746045"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69E132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951A214"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BC383C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6A2363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806B12D" w14:textId="77777777" w:rsidR="00EE5860" w:rsidRPr="00441CD0" w:rsidRDefault="00EE5860" w:rsidP="00BB0E1F">
            <w:pPr>
              <w:pStyle w:val="TAC"/>
              <w:rPr>
                <w:lang w:val="fr-FR"/>
              </w:rPr>
            </w:pPr>
          </w:p>
        </w:tc>
      </w:tr>
      <w:tr w:rsidR="00EE5860" w:rsidRPr="00441CD0" w14:paraId="6748E02D" w14:textId="77777777" w:rsidTr="00BB0E1F">
        <w:trPr>
          <w:jc w:val="center"/>
        </w:trPr>
        <w:tc>
          <w:tcPr>
            <w:tcW w:w="151" w:type="dxa"/>
            <w:tcBorders>
              <w:top w:val="nil"/>
              <w:left w:val="single" w:sz="6" w:space="0" w:color="auto"/>
              <w:bottom w:val="nil"/>
              <w:right w:val="nil"/>
            </w:tcBorders>
          </w:tcPr>
          <w:p w14:paraId="23F5B3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F56C2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9421445" w14:textId="77777777" w:rsidR="00EE5860" w:rsidRPr="00441CD0" w:rsidRDefault="00EE5860" w:rsidP="00BB0E1F">
            <w:pPr>
              <w:pStyle w:val="TAC"/>
              <w:rPr>
                <w:lang w:val="fr-FR"/>
              </w:rPr>
            </w:pPr>
            <w:r w:rsidRPr="00441CD0">
              <w:rPr>
                <w:lang w:val="fr-FR"/>
              </w:rPr>
              <w:t xml:space="preserve">Type = </w:t>
            </w:r>
            <w:r w:rsidRPr="00441CD0">
              <w:rPr>
                <w:lang w:val="sv-SE"/>
              </w:rPr>
              <w:t>207</w:t>
            </w:r>
            <w:r w:rsidRPr="00441CD0">
              <w:rPr>
                <w:lang w:val="fr-FR"/>
              </w:rPr>
              <w:t xml:space="preserve"> (decimal)</w:t>
            </w:r>
          </w:p>
        </w:tc>
        <w:tc>
          <w:tcPr>
            <w:tcW w:w="588" w:type="dxa"/>
            <w:tcBorders>
              <w:top w:val="nil"/>
              <w:left w:val="single" w:sz="4" w:space="0" w:color="auto"/>
              <w:bottom w:val="nil"/>
              <w:right w:val="single" w:sz="6" w:space="0" w:color="auto"/>
            </w:tcBorders>
          </w:tcPr>
          <w:p w14:paraId="17104C39" w14:textId="77777777" w:rsidR="00EE5860" w:rsidRPr="00441CD0" w:rsidRDefault="00EE5860" w:rsidP="00BB0E1F">
            <w:pPr>
              <w:pStyle w:val="TAC"/>
              <w:rPr>
                <w:lang w:val="fr-FR"/>
              </w:rPr>
            </w:pPr>
          </w:p>
        </w:tc>
      </w:tr>
      <w:tr w:rsidR="00EE5860" w:rsidRPr="00441CD0" w14:paraId="4535C8EC" w14:textId="77777777" w:rsidTr="00BB0E1F">
        <w:trPr>
          <w:jc w:val="center"/>
        </w:trPr>
        <w:tc>
          <w:tcPr>
            <w:tcW w:w="151" w:type="dxa"/>
            <w:tcBorders>
              <w:top w:val="nil"/>
              <w:left w:val="single" w:sz="6" w:space="0" w:color="auto"/>
              <w:bottom w:val="nil"/>
              <w:right w:val="nil"/>
            </w:tcBorders>
          </w:tcPr>
          <w:p w14:paraId="71CD04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2EA60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5A446D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A3D8576" w14:textId="77777777" w:rsidR="00EE5860" w:rsidRPr="00441CD0" w:rsidRDefault="00EE5860" w:rsidP="00BB0E1F">
            <w:pPr>
              <w:pStyle w:val="TAC"/>
              <w:rPr>
                <w:lang w:val="fr-FR"/>
              </w:rPr>
            </w:pPr>
          </w:p>
        </w:tc>
      </w:tr>
      <w:tr w:rsidR="00EE5860" w:rsidRPr="00441CD0" w14:paraId="10A2E288" w14:textId="77777777" w:rsidTr="00BB0E1F">
        <w:trPr>
          <w:jc w:val="center"/>
        </w:trPr>
        <w:tc>
          <w:tcPr>
            <w:tcW w:w="151" w:type="dxa"/>
            <w:tcBorders>
              <w:top w:val="nil"/>
              <w:left w:val="single" w:sz="6" w:space="0" w:color="auto"/>
              <w:bottom w:val="nil"/>
              <w:right w:val="nil"/>
            </w:tcBorders>
          </w:tcPr>
          <w:p w14:paraId="3B69E36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845757A" w14:textId="77777777" w:rsidR="00EE5860" w:rsidRPr="00441CD0" w:rsidRDefault="00EE5860" w:rsidP="002C447B">
            <w:pPr>
              <w:pStyle w:val="TAC"/>
              <w:rPr>
                <w:lang w:val="fr-FR" w:eastAsia="zh-CN"/>
              </w:rPr>
            </w:pPr>
            <w:r w:rsidRPr="002C447B">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4BB8B6B7" w14:textId="77777777" w:rsidR="00EE5860" w:rsidRPr="00441CD0" w:rsidRDefault="00EE5860" w:rsidP="00BB0E1F">
            <w:pPr>
              <w:pStyle w:val="TAC"/>
              <w:rPr>
                <w:lang w:val="fr-FR" w:eastAsia="zh-CN"/>
              </w:rPr>
            </w:pPr>
            <w:r w:rsidRPr="00441CD0">
              <w:rPr>
                <w:lang w:val="fr-FR"/>
              </w:rPr>
              <w:t>Time Offset Threshold</w:t>
            </w:r>
          </w:p>
        </w:tc>
        <w:tc>
          <w:tcPr>
            <w:tcW w:w="588" w:type="dxa"/>
            <w:tcBorders>
              <w:top w:val="nil"/>
              <w:left w:val="single" w:sz="4" w:space="0" w:color="auto"/>
              <w:bottom w:val="nil"/>
              <w:right w:val="single" w:sz="6" w:space="0" w:color="auto"/>
            </w:tcBorders>
          </w:tcPr>
          <w:p w14:paraId="08466BD1" w14:textId="77777777" w:rsidR="00EE5860" w:rsidRPr="00441CD0" w:rsidRDefault="00EE5860" w:rsidP="00BB0E1F">
            <w:pPr>
              <w:pStyle w:val="TAC"/>
              <w:rPr>
                <w:lang w:val="fr-FR"/>
              </w:rPr>
            </w:pPr>
          </w:p>
        </w:tc>
      </w:tr>
      <w:tr w:rsidR="00EE5860" w:rsidRPr="00441CD0" w14:paraId="36EA83B3" w14:textId="77777777" w:rsidTr="00BB0E1F">
        <w:trPr>
          <w:jc w:val="center"/>
        </w:trPr>
        <w:tc>
          <w:tcPr>
            <w:tcW w:w="151" w:type="dxa"/>
            <w:tcBorders>
              <w:top w:val="nil"/>
              <w:left w:val="single" w:sz="6" w:space="0" w:color="auto"/>
              <w:bottom w:val="single" w:sz="4" w:space="0" w:color="auto"/>
              <w:right w:val="nil"/>
            </w:tcBorders>
          </w:tcPr>
          <w:p w14:paraId="53D9385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F52957A"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3D548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E12F91" w14:textId="77777777" w:rsidR="00EE5860" w:rsidRPr="00441CD0" w:rsidRDefault="00EE5860" w:rsidP="00BB0E1F">
            <w:pPr>
              <w:pStyle w:val="TAC"/>
              <w:rPr>
                <w:lang w:val="fr-FR"/>
              </w:rPr>
            </w:pPr>
          </w:p>
        </w:tc>
      </w:tr>
    </w:tbl>
    <w:p w14:paraId="5DCB427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147</w:t>
      </w:r>
      <w:r w:rsidRPr="00441CD0">
        <w:rPr>
          <w:lang w:eastAsia="zh-CN"/>
        </w:rPr>
        <w:t>-</w:t>
      </w:r>
      <w:r w:rsidRPr="00441CD0">
        <w:rPr>
          <w:lang w:eastAsia="ja-JP"/>
        </w:rPr>
        <w:t>1</w:t>
      </w:r>
      <w:r w:rsidRPr="00441CD0">
        <w:t>: Time Offset Threshold</w:t>
      </w:r>
    </w:p>
    <w:p w14:paraId="59C0E6C7" w14:textId="77777777" w:rsidR="00EE5860" w:rsidRPr="00441CD0" w:rsidRDefault="00EE5860" w:rsidP="00EE5860">
      <w:r w:rsidRPr="00441CD0">
        <w:t>The Time Offset Threshold field shall be encoded as a signed64 binary integer value. It shall contain the Time Offset Threshold in nanoseconds.</w:t>
      </w:r>
    </w:p>
    <w:p w14:paraId="5862588D" w14:textId="77777777" w:rsidR="00EE5860" w:rsidRPr="00441CD0" w:rsidRDefault="00EE5860" w:rsidP="001A3E8D">
      <w:pPr>
        <w:pStyle w:val="Heading3"/>
      </w:pPr>
      <w:bookmarkStart w:id="7167" w:name="_Toc27490994"/>
      <w:bookmarkStart w:id="7168" w:name="_Toc27557287"/>
      <w:bookmarkStart w:id="7169" w:name="_Toc27724204"/>
      <w:bookmarkStart w:id="7170" w:name="_Toc36031278"/>
      <w:bookmarkStart w:id="7171" w:name="_Toc36043198"/>
      <w:bookmarkStart w:id="7172" w:name="_Toc36814523"/>
      <w:bookmarkStart w:id="7173" w:name="_Toc44689381"/>
      <w:bookmarkStart w:id="7174" w:name="_Toc44924135"/>
      <w:bookmarkStart w:id="7175" w:name="_Toc51861105"/>
      <w:bookmarkStart w:id="7176" w:name="_Toc57930876"/>
      <w:bookmarkStart w:id="7177" w:name="_Toc57931506"/>
      <w:bookmarkStart w:id="7178" w:name="_Toc106825933"/>
      <w:r w:rsidRPr="00441CD0">
        <w:t>8.</w:t>
      </w:r>
      <w:r w:rsidRPr="00441CD0">
        <w:rPr>
          <w:lang w:val="en-US"/>
        </w:rPr>
        <w:t>2.148</w:t>
      </w:r>
      <w:r w:rsidRPr="00441CD0">
        <w:tab/>
        <w:t>Cumulative rateRatio Threshold</w:t>
      </w:r>
      <w:bookmarkEnd w:id="7167"/>
      <w:bookmarkEnd w:id="7168"/>
      <w:bookmarkEnd w:id="7169"/>
      <w:bookmarkEnd w:id="7170"/>
      <w:bookmarkEnd w:id="7171"/>
      <w:bookmarkEnd w:id="7172"/>
      <w:bookmarkEnd w:id="7173"/>
      <w:bookmarkEnd w:id="7174"/>
      <w:bookmarkEnd w:id="7175"/>
      <w:bookmarkEnd w:id="7176"/>
      <w:bookmarkEnd w:id="7177"/>
      <w:bookmarkEnd w:id="7178"/>
    </w:p>
    <w:p w14:paraId="4FEC0784" w14:textId="77777777" w:rsidR="00EE5860" w:rsidRPr="00441CD0" w:rsidRDefault="00EE5860" w:rsidP="00EE5860">
      <w:r w:rsidRPr="00441CD0">
        <w:t xml:space="preserve">The Cumulative rateRatio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8.2.148-1</w:t>
      </w:r>
      <w:r w:rsidRPr="00441CD0">
        <w:rPr>
          <w:lang w:eastAsia="ja-JP"/>
        </w:rPr>
        <w:t>.</w:t>
      </w:r>
    </w:p>
    <w:p w14:paraId="2CE93B2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CBAEF9" w14:textId="77777777" w:rsidTr="00BB0E1F">
        <w:trPr>
          <w:jc w:val="center"/>
        </w:trPr>
        <w:tc>
          <w:tcPr>
            <w:tcW w:w="151" w:type="dxa"/>
            <w:tcBorders>
              <w:top w:val="single" w:sz="6" w:space="0" w:color="auto"/>
              <w:left w:val="single" w:sz="6" w:space="0" w:color="auto"/>
              <w:bottom w:val="nil"/>
              <w:right w:val="nil"/>
            </w:tcBorders>
          </w:tcPr>
          <w:p w14:paraId="0A902097"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63F024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A46DA7F"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B391447" w14:textId="77777777" w:rsidR="00EE5860" w:rsidRPr="00441CD0" w:rsidRDefault="00EE5860" w:rsidP="00BB0E1F">
            <w:pPr>
              <w:pStyle w:val="TAC"/>
              <w:rPr>
                <w:lang w:val="fr-FR"/>
              </w:rPr>
            </w:pPr>
          </w:p>
        </w:tc>
      </w:tr>
      <w:tr w:rsidR="00EE5860" w:rsidRPr="00441CD0" w14:paraId="7CD15414" w14:textId="77777777" w:rsidTr="00BB0E1F">
        <w:trPr>
          <w:jc w:val="center"/>
        </w:trPr>
        <w:tc>
          <w:tcPr>
            <w:tcW w:w="151" w:type="dxa"/>
            <w:tcBorders>
              <w:top w:val="nil"/>
              <w:left w:val="single" w:sz="6" w:space="0" w:color="auto"/>
              <w:bottom w:val="nil"/>
              <w:right w:val="nil"/>
            </w:tcBorders>
          </w:tcPr>
          <w:p w14:paraId="5C0475B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225305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7BD712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9AA80F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D226C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CA881F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8F1EC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89B77C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F4FDB5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59DCF8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2302A3E" w14:textId="77777777" w:rsidR="00EE5860" w:rsidRPr="00441CD0" w:rsidRDefault="00EE5860" w:rsidP="00BB0E1F">
            <w:pPr>
              <w:pStyle w:val="TAC"/>
              <w:rPr>
                <w:lang w:val="fr-FR"/>
              </w:rPr>
            </w:pPr>
          </w:p>
        </w:tc>
      </w:tr>
      <w:tr w:rsidR="00EE5860" w:rsidRPr="00441CD0" w14:paraId="67BAE069" w14:textId="77777777" w:rsidTr="00BB0E1F">
        <w:trPr>
          <w:jc w:val="center"/>
        </w:trPr>
        <w:tc>
          <w:tcPr>
            <w:tcW w:w="151" w:type="dxa"/>
            <w:tcBorders>
              <w:top w:val="nil"/>
              <w:left w:val="single" w:sz="6" w:space="0" w:color="auto"/>
              <w:bottom w:val="nil"/>
              <w:right w:val="nil"/>
            </w:tcBorders>
          </w:tcPr>
          <w:p w14:paraId="05936F0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16A7B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42D31AE" w14:textId="77777777" w:rsidR="00EE5860" w:rsidRPr="00441CD0" w:rsidRDefault="00EE5860" w:rsidP="00BB0E1F">
            <w:pPr>
              <w:pStyle w:val="TAC"/>
              <w:rPr>
                <w:lang w:val="fr-FR"/>
              </w:rPr>
            </w:pPr>
            <w:r w:rsidRPr="00441CD0">
              <w:rPr>
                <w:lang w:val="fr-FR"/>
              </w:rPr>
              <w:t xml:space="preserve">Type = </w:t>
            </w:r>
            <w:r w:rsidRPr="00441CD0">
              <w:rPr>
                <w:lang w:val="sv-SE"/>
              </w:rPr>
              <w:t>208</w:t>
            </w:r>
            <w:r w:rsidRPr="00441CD0">
              <w:rPr>
                <w:lang w:val="fr-FR"/>
              </w:rPr>
              <w:t xml:space="preserve"> (decimal)</w:t>
            </w:r>
          </w:p>
        </w:tc>
        <w:tc>
          <w:tcPr>
            <w:tcW w:w="588" w:type="dxa"/>
            <w:tcBorders>
              <w:top w:val="nil"/>
              <w:left w:val="single" w:sz="4" w:space="0" w:color="auto"/>
              <w:bottom w:val="nil"/>
              <w:right w:val="single" w:sz="6" w:space="0" w:color="auto"/>
            </w:tcBorders>
          </w:tcPr>
          <w:p w14:paraId="04D7D960" w14:textId="77777777" w:rsidR="00EE5860" w:rsidRPr="00441CD0" w:rsidRDefault="00EE5860" w:rsidP="00BB0E1F">
            <w:pPr>
              <w:pStyle w:val="TAC"/>
              <w:rPr>
                <w:lang w:val="fr-FR"/>
              </w:rPr>
            </w:pPr>
          </w:p>
        </w:tc>
      </w:tr>
      <w:tr w:rsidR="00EE5860" w:rsidRPr="00441CD0" w14:paraId="3117C6FC" w14:textId="77777777" w:rsidTr="00BB0E1F">
        <w:trPr>
          <w:jc w:val="center"/>
        </w:trPr>
        <w:tc>
          <w:tcPr>
            <w:tcW w:w="151" w:type="dxa"/>
            <w:tcBorders>
              <w:top w:val="nil"/>
              <w:left w:val="single" w:sz="6" w:space="0" w:color="auto"/>
              <w:bottom w:val="nil"/>
              <w:right w:val="nil"/>
            </w:tcBorders>
          </w:tcPr>
          <w:p w14:paraId="074000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D566480"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65A66C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24D54D" w14:textId="77777777" w:rsidR="00EE5860" w:rsidRPr="00441CD0" w:rsidRDefault="00EE5860" w:rsidP="00BB0E1F">
            <w:pPr>
              <w:pStyle w:val="TAC"/>
              <w:rPr>
                <w:lang w:val="fr-FR"/>
              </w:rPr>
            </w:pPr>
          </w:p>
        </w:tc>
      </w:tr>
      <w:tr w:rsidR="00EE5860" w:rsidRPr="00441CD0" w14:paraId="6A6851A2" w14:textId="77777777" w:rsidTr="00BB0E1F">
        <w:trPr>
          <w:jc w:val="center"/>
        </w:trPr>
        <w:tc>
          <w:tcPr>
            <w:tcW w:w="151" w:type="dxa"/>
            <w:tcBorders>
              <w:top w:val="nil"/>
              <w:left w:val="single" w:sz="6" w:space="0" w:color="auto"/>
              <w:bottom w:val="nil"/>
              <w:right w:val="nil"/>
            </w:tcBorders>
          </w:tcPr>
          <w:p w14:paraId="78398D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2F5A304" w14:textId="77777777" w:rsidR="00EE5860" w:rsidRPr="00441CD0" w:rsidRDefault="00EE5860" w:rsidP="002C447B">
            <w:pPr>
              <w:pStyle w:val="TAC"/>
              <w:rPr>
                <w:lang w:val="fr-FR" w:eastAsia="zh-CN"/>
              </w:rPr>
            </w:pPr>
            <w:r w:rsidRPr="002C447B">
              <w:t xml:space="preserve">5 to 8 </w:t>
            </w:r>
          </w:p>
        </w:tc>
        <w:tc>
          <w:tcPr>
            <w:tcW w:w="4711" w:type="dxa"/>
            <w:gridSpan w:val="8"/>
            <w:tcBorders>
              <w:top w:val="single" w:sz="4" w:space="0" w:color="auto"/>
              <w:left w:val="single" w:sz="4" w:space="0" w:color="auto"/>
              <w:bottom w:val="single" w:sz="4" w:space="0" w:color="auto"/>
              <w:right w:val="single" w:sz="4" w:space="0" w:color="auto"/>
            </w:tcBorders>
            <w:hideMark/>
          </w:tcPr>
          <w:p w14:paraId="347BA9B2" w14:textId="77777777" w:rsidR="00EE5860" w:rsidRPr="00441CD0" w:rsidRDefault="00EE5860" w:rsidP="00BB0E1F">
            <w:pPr>
              <w:pStyle w:val="TAC"/>
              <w:rPr>
                <w:lang w:val="fr-FR" w:eastAsia="zh-CN"/>
              </w:rPr>
            </w:pPr>
            <w:r w:rsidRPr="00441CD0">
              <w:rPr>
                <w:lang w:val="fr-FR"/>
              </w:rPr>
              <w:t>Cumulative rateRatio Threshold</w:t>
            </w:r>
          </w:p>
        </w:tc>
        <w:tc>
          <w:tcPr>
            <w:tcW w:w="588" w:type="dxa"/>
            <w:tcBorders>
              <w:top w:val="nil"/>
              <w:left w:val="single" w:sz="4" w:space="0" w:color="auto"/>
              <w:bottom w:val="nil"/>
              <w:right w:val="single" w:sz="6" w:space="0" w:color="auto"/>
            </w:tcBorders>
          </w:tcPr>
          <w:p w14:paraId="0729D1F5" w14:textId="77777777" w:rsidR="00EE5860" w:rsidRPr="00441CD0" w:rsidRDefault="00EE5860" w:rsidP="00BB0E1F">
            <w:pPr>
              <w:pStyle w:val="TAC"/>
              <w:rPr>
                <w:lang w:val="fr-FR"/>
              </w:rPr>
            </w:pPr>
          </w:p>
        </w:tc>
      </w:tr>
      <w:tr w:rsidR="00EE5860" w:rsidRPr="00441CD0" w14:paraId="21AAA2EB" w14:textId="77777777" w:rsidTr="00BB0E1F">
        <w:trPr>
          <w:jc w:val="center"/>
        </w:trPr>
        <w:tc>
          <w:tcPr>
            <w:tcW w:w="151" w:type="dxa"/>
            <w:tcBorders>
              <w:top w:val="nil"/>
              <w:left w:val="single" w:sz="6" w:space="0" w:color="auto"/>
              <w:bottom w:val="single" w:sz="4" w:space="0" w:color="auto"/>
              <w:right w:val="nil"/>
            </w:tcBorders>
          </w:tcPr>
          <w:p w14:paraId="3F10A57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CA7C7F9"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BAF9930"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A94987C" w14:textId="77777777" w:rsidR="00EE5860" w:rsidRPr="00441CD0" w:rsidRDefault="00EE5860" w:rsidP="00BB0E1F">
            <w:pPr>
              <w:pStyle w:val="TAC"/>
              <w:rPr>
                <w:lang w:val="fr-FR"/>
              </w:rPr>
            </w:pPr>
          </w:p>
        </w:tc>
      </w:tr>
    </w:tbl>
    <w:p w14:paraId="2A38CAF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148</w:t>
      </w:r>
      <w:r w:rsidRPr="00441CD0">
        <w:rPr>
          <w:lang w:eastAsia="zh-CN"/>
        </w:rPr>
        <w:t>-</w:t>
      </w:r>
      <w:r w:rsidRPr="00441CD0">
        <w:rPr>
          <w:lang w:eastAsia="ja-JP"/>
        </w:rPr>
        <w:t>1</w:t>
      </w:r>
      <w:r w:rsidRPr="00441CD0">
        <w:t>: Cumulative rateRatio Threshold</w:t>
      </w:r>
    </w:p>
    <w:p w14:paraId="5FD03FE6" w14:textId="48B2A059" w:rsidR="00EE5860" w:rsidRPr="00441CD0" w:rsidRDefault="00EE5860" w:rsidP="00EE5860">
      <w:r w:rsidRPr="00441CD0">
        <w:t>The Cumulative rateRatio Threshold field shall be encoded as the cumulativeRateRatio (Integer32) specified in clauses 14.4.2 and 15.6 of IEEE Std 802.1AS-</w:t>
      </w:r>
      <w:r w:rsidR="00DD5D71">
        <w:t>2020</w:t>
      </w:r>
      <w:r w:rsidRPr="00441CD0">
        <w:t> [58], i.e. the quantity "(rateRatio- 1.0)(2^41)".</w:t>
      </w:r>
    </w:p>
    <w:p w14:paraId="53303B49" w14:textId="77777777" w:rsidR="00EE5860" w:rsidRPr="00441CD0" w:rsidRDefault="00EE5860" w:rsidP="001A3E8D">
      <w:pPr>
        <w:pStyle w:val="Heading3"/>
      </w:pPr>
      <w:bookmarkStart w:id="7179" w:name="_Toc27490995"/>
      <w:bookmarkStart w:id="7180" w:name="_Toc27557288"/>
      <w:bookmarkStart w:id="7181" w:name="_Toc27724205"/>
      <w:bookmarkStart w:id="7182" w:name="_Toc36031279"/>
      <w:bookmarkStart w:id="7183" w:name="_Toc36043199"/>
      <w:bookmarkStart w:id="7184" w:name="_Toc36814524"/>
      <w:bookmarkStart w:id="7185" w:name="_Toc44689382"/>
      <w:bookmarkStart w:id="7186" w:name="_Toc44924136"/>
      <w:bookmarkStart w:id="7187" w:name="_Toc51861106"/>
      <w:bookmarkStart w:id="7188" w:name="_Toc57930877"/>
      <w:bookmarkStart w:id="7189" w:name="_Toc57931507"/>
      <w:bookmarkStart w:id="7190" w:name="_Toc106825934"/>
      <w:r w:rsidRPr="00441CD0">
        <w:t>8.</w:t>
      </w:r>
      <w:r w:rsidRPr="00441CD0">
        <w:rPr>
          <w:lang w:val="en-US"/>
        </w:rPr>
        <w:t>2.149</w:t>
      </w:r>
      <w:r w:rsidRPr="00441CD0">
        <w:tab/>
        <w:t>Time Offset Measurement</w:t>
      </w:r>
      <w:bookmarkEnd w:id="7179"/>
      <w:bookmarkEnd w:id="7180"/>
      <w:bookmarkEnd w:id="7181"/>
      <w:bookmarkEnd w:id="7182"/>
      <w:bookmarkEnd w:id="7183"/>
      <w:bookmarkEnd w:id="7184"/>
      <w:bookmarkEnd w:id="7185"/>
      <w:bookmarkEnd w:id="7186"/>
      <w:bookmarkEnd w:id="7187"/>
      <w:bookmarkEnd w:id="7188"/>
      <w:bookmarkEnd w:id="7189"/>
      <w:bookmarkEnd w:id="7190"/>
    </w:p>
    <w:p w14:paraId="7C5F4C76" w14:textId="77777777" w:rsidR="00EE5860" w:rsidRPr="00441CD0" w:rsidRDefault="00EE5860" w:rsidP="00EE5860">
      <w:r w:rsidRPr="00441CD0">
        <w:t xml:space="preserve">The Time Offset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8.2.149-1</w:t>
      </w:r>
      <w:r w:rsidRPr="00441CD0">
        <w:rPr>
          <w:lang w:eastAsia="ja-JP"/>
        </w:rPr>
        <w:t>.</w:t>
      </w:r>
    </w:p>
    <w:p w14:paraId="6F054F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01EF143" w14:textId="77777777" w:rsidTr="00BB0E1F">
        <w:trPr>
          <w:jc w:val="center"/>
        </w:trPr>
        <w:tc>
          <w:tcPr>
            <w:tcW w:w="151" w:type="dxa"/>
            <w:tcBorders>
              <w:top w:val="single" w:sz="6" w:space="0" w:color="auto"/>
              <w:left w:val="single" w:sz="6" w:space="0" w:color="auto"/>
              <w:bottom w:val="nil"/>
              <w:right w:val="nil"/>
            </w:tcBorders>
          </w:tcPr>
          <w:p w14:paraId="39B8FC4E"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8B3FE0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C25F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79AFE69" w14:textId="77777777" w:rsidR="00EE5860" w:rsidRPr="00441CD0" w:rsidRDefault="00EE5860" w:rsidP="00BB0E1F">
            <w:pPr>
              <w:pStyle w:val="TAC"/>
              <w:rPr>
                <w:lang w:val="fr-FR"/>
              </w:rPr>
            </w:pPr>
          </w:p>
        </w:tc>
      </w:tr>
      <w:tr w:rsidR="00EE5860" w:rsidRPr="00441CD0" w14:paraId="104DFD02" w14:textId="77777777" w:rsidTr="00BB0E1F">
        <w:trPr>
          <w:jc w:val="center"/>
        </w:trPr>
        <w:tc>
          <w:tcPr>
            <w:tcW w:w="151" w:type="dxa"/>
            <w:tcBorders>
              <w:top w:val="nil"/>
              <w:left w:val="single" w:sz="6" w:space="0" w:color="auto"/>
              <w:bottom w:val="nil"/>
              <w:right w:val="nil"/>
            </w:tcBorders>
          </w:tcPr>
          <w:p w14:paraId="6E1A7F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99CAD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0720EC"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886EBE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B13F12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7182E6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5B9043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5E3101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2EDFE7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F48754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9C7C7EF" w14:textId="77777777" w:rsidR="00EE5860" w:rsidRPr="00441CD0" w:rsidRDefault="00EE5860" w:rsidP="00BB0E1F">
            <w:pPr>
              <w:pStyle w:val="TAC"/>
              <w:rPr>
                <w:lang w:val="fr-FR"/>
              </w:rPr>
            </w:pPr>
          </w:p>
        </w:tc>
      </w:tr>
      <w:tr w:rsidR="00EE5860" w:rsidRPr="00441CD0" w14:paraId="10A2D839" w14:textId="77777777" w:rsidTr="00BB0E1F">
        <w:trPr>
          <w:jc w:val="center"/>
        </w:trPr>
        <w:tc>
          <w:tcPr>
            <w:tcW w:w="151" w:type="dxa"/>
            <w:tcBorders>
              <w:top w:val="nil"/>
              <w:left w:val="single" w:sz="6" w:space="0" w:color="auto"/>
              <w:bottom w:val="nil"/>
              <w:right w:val="nil"/>
            </w:tcBorders>
          </w:tcPr>
          <w:p w14:paraId="1AEFFFC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337AA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5F48BCB" w14:textId="77777777" w:rsidR="00EE5860" w:rsidRPr="00441CD0" w:rsidRDefault="00EE5860" w:rsidP="00BB0E1F">
            <w:pPr>
              <w:pStyle w:val="TAC"/>
              <w:rPr>
                <w:lang w:val="fr-FR"/>
              </w:rPr>
            </w:pPr>
            <w:r w:rsidRPr="00441CD0">
              <w:rPr>
                <w:lang w:val="fr-FR"/>
              </w:rPr>
              <w:t xml:space="preserve">Type = </w:t>
            </w:r>
            <w:r w:rsidRPr="00441CD0">
              <w:rPr>
                <w:lang w:val="sv-SE"/>
              </w:rPr>
              <w:t>209</w:t>
            </w:r>
            <w:r w:rsidRPr="00441CD0">
              <w:rPr>
                <w:lang w:val="fr-FR"/>
              </w:rPr>
              <w:t xml:space="preserve"> (decimal)</w:t>
            </w:r>
          </w:p>
        </w:tc>
        <w:tc>
          <w:tcPr>
            <w:tcW w:w="588" w:type="dxa"/>
            <w:tcBorders>
              <w:top w:val="nil"/>
              <w:left w:val="single" w:sz="4" w:space="0" w:color="auto"/>
              <w:bottom w:val="nil"/>
              <w:right w:val="single" w:sz="6" w:space="0" w:color="auto"/>
            </w:tcBorders>
          </w:tcPr>
          <w:p w14:paraId="51A3B6A6" w14:textId="77777777" w:rsidR="00EE5860" w:rsidRPr="00441CD0" w:rsidRDefault="00EE5860" w:rsidP="00BB0E1F">
            <w:pPr>
              <w:pStyle w:val="TAC"/>
              <w:rPr>
                <w:lang w:val="fr-FR"/>
              </w:rPr>
            </w:pPr>
          </w:p>
        </w:tc>
      </w:tr>
      <w:tr w:rsidR="00EE5860" w:rsidRPr="00441CD0" w14:paraId="71657E2A" w14:textId="77777777" w:rsidTr="00BB0E1F">
        <w:trPr>
          <w:jc w:val="center"/>
        </w:trPr>
        <w:tc>
          <w:tcPr>
            <w:tcW w:w="151" w:type="dxa"/>
            <w:tcBorders>
              <w:top w:val="nil"/>
              <w:left w:val="single" w:sz="6" w:space="0" w:color="auto"/>
              <w:bottom w:val="nil"/>
              <w:right w:val="nil"/>
            </w:tcBorders>
          </w:tcPr>
          <w:p w14:paraId="524DB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A24FCD2"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3AC87"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FFE7F46" w14:textId="77777777" w:rsidR="00EE5860" w:rsidRPr="00441CD0" w:rsidRDefault="00EE5860" w:rsidP="00BB0E1F">
            <w:pPr>
              <w:pStyle w:val="TAC"/>
              <w:rPr>
                <w:lang w:val="fr-FR"/>
              </w:rPr>
            </w:pPr>
          </w:p>
        </w:tc>
      </w:tr>
      <w:tr w:rsidR="00EE5860" w:rsidRPr="00441CD0" w14:paraId="395D0A6D" w14:textId="77777777" w:rsidTr="00BB0E1F">
        <w:trPr>
          <w:jc w:val="center"/>
        </w:trPr>
        <w:tc>
          <w:tcPr>
            <w:tcW w:w="151" w:type="dxa"/>
            <w:tcBorders>
              <w:top w:val="nil"/>
              <w:left w:val="single" w:sz="6" w:space="0" w:color="auto"/>
              <w:bottom w:val="nil"/>
              <w:right w:val="nil"/>
            </w:tcBorders>
          </w:tcPr>
          <w:p w14:paraId="5DA5F4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8F0084" w14:textId="77777777" w:rsidR="00EE5860" w:rsidRPr="00441CD0" w:rsidRDefault="00EE5860" w:rsidP="002C447B">
            <w:pPr>
              <w:pStyle w:val="TAC"/>
              <w:rPr>
                <w:lang w:val="fr-FR" w:eastAsia="zh-CN"/>
              </w:rPr>
            </w:pPr>
            <w:r w:rsidRPr="002C447B">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0313913D" w14:textId="77777777" w:rsidR="00EE5860" w:rsidRPr="00441CD0" w:rsidRDefault="00EE5860" w:rsidP="00BB0E1F">
            <w:pPr>
              <w:pStyle w:val="TAC"/>
              <w:rPr>
                <w:lang w:val="fr-FR" w:eastAsia="zh-CN"/>
              </w:rPr>
            </w:pPr>
            <w:r w:rsidRPr="00441CD0">
              <w:rPr>
                <w:lang w:val="fr-FR"/>
              </w:rPr>
              <w:t>Time Offset Measurement</w:t>
            </w:r>
          </w:p>
        </w:tc>
        <w:tc>
          <w:tcPr>
            <w:tcW w:w="588" w:type="dxa"/>
            <w:tcBorders>
              <w:top w:val="nil"/>
              <w:left w:val="single" w:sz="4" w:space="0" w:color="auto"/>
              <w:bottom w:val="nil"/>
              <w:right w:val="single" w:sz="6" w:space="0" w:color="auto"/>
            </w:tcBorders>
          </w:tcPr>
          <w:p w14:paraId="20B77700" w14:textId="77777777" w:rsidR="00EE5860" w:rsidRPr="00441CD0" w:rsidRDefault="00EE5860" w:rsidP="00BB0E1F">
            <w:pPr>
              <w:pStyle w:val="TAC"/>
              <w:rPr>
                <w:lang w:val="fr-FR"/>
              </w:rPr>
            </w:pPr>
          </w:p>
        </w:tc>
      </w:tr>
      <w:tr w:rsidR="00EE5860" w:rsidRPr="00441CD0" w14:paraId="38541656" w14:textId="77777777" w:rsidTr="00BB0E1F">
        <w:trPr>
          <w:jc w:val="center"/>
        </w:trPr>
        <w:tc>
          <w:tcPr>
            <w:tcW w:w="151" w:type="dxa"/>
            <w:tcBorders>
              <w:top w:val="nil"/>
              <w:left w:val="single" w:sz="6" w:space="0" w:color="auto"/>
              <w:bottom w:val="single" w:sz="4" w:space="0" w:color="auto"/>
              <w:right w:val="nil"/>
            </w:tcBorders>
          </w:tcPr>
          <w:p w14:paraId="4165D6C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AEC9E2D"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27D0C0C"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44112E" w14:textId="77777777" w:rsidR="00EE5860" w:rsidRPr="00441CD0" w:rsidRDefault="00EE5860" w:rsidP="00BB0E1F">
            <w:pPr>
              <w:pStyle w:val="TAC"/>
              <w:rPr>
                <w:lang w:val="fr-FR"/>
              </w:rPr>
            </w:pPr>
          </w:p>
        </w:tc>
      </w:tr>
    </w:tbl>
    <w:p w14:paraId="0CE9A83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149</w:t>
      </w:r>
      <w:r w:rsidRPr="00441CD0">
        <w:rPr>
          <w:lang w:eastAsia="zh-CN"/>
        </w:rPr>
        <w:t>-</w:t>
      </w:r>
      <w:r w:rsidRPr="00441CD0">
        <w:rPr>
          <w:lang w:eastAsia="ja-JP"/>
        </w:rPr>
        <w:t>1</w:t>
      </w:r>
      <w:r w:rsidRPr="00441CD0">
        <w:t>: Time Offset Measurement</w:t>
      </w:r>
    </w:p>
    <w:p w14:paraId="61D7AA70" w14:textId="49583399" w:rsidR="004D36E4" w:rsidRDefault="004D36E4" w:rsidP="004D36E4">
      <w:pPr>
        <w:rPr>
          <w:lang w:eastAsia="zh-CN"/>
        </w:rPr>
      </w:pPr>
      <w:bookmarkStart w:id="7191" w:name="_Toc27490996"/>
      <w:bookmarkStart w:id="7192" w:name="_Toc27557289"/>
      <w:bookmarkStart w:id="7193" w:name="_Toc27724206"/>
      <w:bookmarkStart w:id="7194" w:name="_Toc36031280"/>
      <w:bookmarkStart w:id="7195" w:name="_Toc36043200"/>
      <w:bookmarkStart w:id="7196" w:name="_Toc36814525"/>
      <w:bookmarkStart w:id="7197" w:name="_Toc44689383"/>
      <w:bookmarkStart w:id="7198" w:name="_Toc44924137"/>
      <w:bookmarkStart w:id="7199" w:name="_Toc51861107"/>
      <w:bookmarkStart w:id="7200" w:name="_Toc57930878"/>
      <w:bookmarkStart w:id="7201" w:name="_Toc57931508"/>
      <w:r w:rsidRPr="00441CD0">
        <w:t xml:space="preserve">The Time Offset Measurement field shall be encoded as a signed64 binary integer value. It shall contain the Time Offset Measurement in nanoseconds. It shall contain the time offset between the 5GS clock and the clock of the </w:t>
      </w:r>
      <w:r>
        <w:rPr>
          <w:lang w:eastAsia="zh-CN"/>
        </w:rPr>
        <w:t>external</w:t>
      </w:r>
      <w:r w:rsidRPr="00441CD0">
        <w:t xml:space="preserve"> time domain.</w:t>
      </w:r>
    </w:p>
    <w:p w14:paraId="78D1B4E9" w14:textId="77777777" w:rsidR="00EE5860" w:rsidRPr="00441CD0" w:rsidRDefault="00EE5860" w:rsidP="001A3E8D">
      <w:pPr>
        <w:pStyle w:val="Heading3"/>
      </w:pPr>
      <w:bookmarkStart w:id="7202" w:name="_Toc106825935"/>
      <w:r w:rsidRPr="00441CD0">
        <w:t>8.</w:t>
      </w:r>
      <w:r w:rsidRPr="00441CD0">
        <w:rPr>
          <w:lang w:val="en-US"/>
        </w:rPr>
        <w:t>2.150</w:t>
      </w:r>
      <w:r w:rsidRPr="00441CD0">
        <w:tab/>
        <w:t>Cumulative rateRatio Measurement</w:t>
      </w:r>
      <w:bookmarkEnd w:id="7191"/>
      <w:bookmarkEnd w:id="7192"/>
      <w:bookmarkEnd w:id="7193"/>
      <w:bookmarkEnd w:id="7194"/>
      <w:bookmarkEnd w:id="7195"/>
      <w:bookmarkEnd w:id="7196"/>
      <w:bookmarkEnd w:id="7197"/>
      <w:bookmarkEnd w:id="7198"/>
      <w:bookmarkEnd w:id="7199"/>
      <w:bookmarkEnd w:id="7200"/>
      <w:bookmarkEnd w:id="7201"/>
      <w:bookmarkEnd w:id="7202"/>
    </w:p>
    <w:p w14:paraId="201657FE" w14:textId="77777777" w:rsidR="00EE5860" w:rsidRPr="00441CD0" w:rsidRDefault="00EE5860" w:rsidP="00EE5860">
      <w:r w:rsidRPr="00441CD0">
        <w:t xml:space="preserve">The Cumulative rateRatio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8.2.150-1</w:t>
      </w:r>
      <w:r w:rsidRPr="00441CD0">
        <w:rPr>
          <w:lang w:eastAsia="ja-JP"/>
        </w:rPr>
        <w:t>.</w:t>
      </w:r>
    </w:p>
    <w:p w14:paraId="143A5CC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117E130" w14:textId="77777777" w:rsidTr="00BB0E1F">
        <w:trPr>
          <w:jc w:val="center"/>
        </w:trPr>
        <w:tc>
          <w:tcPr>
            <w:tcW w:w="151" w:type="dxa"/>
            <w:tcBorders>
              <w:top w:val="single" w:sz="6" w:space="0" w:color="auto"/>
              <w:left w:val="single" w:sz="6" w:space="0" w:color="auto"/>
              <w:bottom w:val="nil"/>
              <w:right w:val="nil"/>
            </w:tcBorders>
          </w:tcPr>
          <w:p w14:paraId="1E0700C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B5F078"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7D6F01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BC509DB" w14:textId="77777777" w:rsidR="00EE5860" w:rsidRPr="00441CD0" w:rsidRDefault="00EE5860" w:rsidP="00BB0E1F">
            <w:pPr>
              <w:pStyle w:val="TAC"/>
              <w:rPr>
                <w:lang w:val="fr-FR"/>
              </w:rPr>
            </w:pPr>
          </w:p>
        </w:tc>
      </w:tr>
      <w:tr w:rsidR="00EE5860" w:rsidRPr="00441CD0" w14:paraId="05CC60D0" w14:textId="77777777" w:rsidTr="00BB0E1F">
        <w:trPr>
          <w:jc w:val="center"/>
        </w:trPr>
        <w:tc>
          <w:tcPr>
            <w:tcW w:w="151" w:type="dxa"/>
            <w:tcBorders>
              <w:top w:val="nil"/>
              <w:left w:val="single" w:sz="6" w:space="0" w:color="auto"/>
              <w:bottom w:val="nil"/>
              <w:right w:val="nil"/>
            </w:tcBorders>
          </w:tcPr>
          <w:p w14:paraId="4C26C4F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65FA32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E03046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4CDD41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4D5D6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E0602E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AB204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B01358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86E72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01EF9C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F61CB99" w14:textId="77777777" w:rsidR="00EE5860" w:rsidRPr="00441CD0" w:rsidRDefault="00EE5860" w:rsidP="00BB0E1F">
            <w:pPr>
              <w:pStyle w:val="TAC"/>
              <w:rPr>
                <w:lang w:val="fr-FR"/>
              </w:rPr>
            </w:pPr>
          </w:p>
        </w:tc>
      </w:tr>
      <w:tr w:rsidR="00EE5860" w:rsidRPr="00441CD0" w14:paraId="3F4C83F5" w14:textId="77777777" w:rsidTr="00BB0E1F">
        <w:trPr>
          <w:jc w:val="center"/>
        </w:trPr>
        <w:tc>
          <w:tcPr>
            <w:tcW w:w="151" w:type="dxa"/>
            <w:tcBorders>
              <w:top w:val="nil"/>
              <w:left w:val="single" w:sz="6" w:space="0" w:color="auto"/>
              <w:bottom w:val="nil"/>
              <w:right w:val="nil"/>
            </w:tcBorders>
          </w:tcPr>
          <w:p w14:paraId="0CAAAFD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B282E9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F8EF5EC" w14:textId="77777777" w:rsidR="00EE5860" w:rsidRPr="00441CD0" w:rsidRDefault="00EE5860" w:rsidP="00BB0E1F">
            <w:pPr>
              <w:pStyle w:val="TAC"/>
              <w:rPr>
                <w:lang w:val="fr-FR"/>
              </w:rPr>
            </w:pPr>
            <w:r w:rsidRPr="00441CD0">
              <w:rPr>
                <w:lang w:val="fr-FR"/>
              </w:rPr>
              <w:t xml:space="preserve">Type = </w:t>
            </w:r>
            <w:r w:rsidRPr="00441CD0">
              <w:rPr>
                <w:lang w:val="sv-SE"/>
              </w:rPr>
              <w:t>210</w:t>
            </w:r>
            <w:r w:rsidRPr="00441CD0">
              <w:rPr>
                <w:lang w:val="fr-FR"/>
              </w:rPr>
              <w:t xml:space="preserve"> (decimal)</w:t>
            </w:r>
          </w:p>
        </w:tc>
        <w:tc>
          <w:tcPr>
            <w:tcW w:w="588" w:type="dxa"/>
            <w:tcBorders>
              <w:top w:val="nil"/>
              <w:left w:val="single" w:sz="4" w:space="0" w:color="auto"/>
              <w:bottom w:val="nil"/>
              <w:right w:val="single" w:sz="6" w:space="0" w:color="auto"/>
            </w:tcBorders>
          </w:tcPr>
          <w:p w14:paraId="4A7D2DA2" w14:textId="77777777" w:rsidR="00EE5860" w:rsidRPr="00441CD0" w:rsidRDefault="00EE5860" w:rsidP="00BB0E1F">
            <w:pPr>
              <w:pStyle w:val="TAC"/>
              <w:rPr>
                <w:lang w:val="fr-FR"/>
              </w:rPr>
            </w:pPr>
          </w:p>
        </w:tc>
      </w:tr>
      <w:tr w:rsidR="00EE5860" w:rsidRPr="00441CD0" w14:paraId="631B3BD4" w14:textId="77777777" w:rsidTr="00BB0E1F">
        <w:trPr>
          <w:jc w:val="center"/>
        </w:trPr>
        <w:tc>
          <w:tcPr>
            <w:tcW w:w="151" w:type="dxa"/>
            <w:tcBorders>
              <w:top w:val="nil"/>
              <w:left w:val="single" w:sz="6" w:space="0" w:color="auto"/>
              <w:bottom w:val="nil"/>
              <w:right w:val="nil"/>
            </w:tcBorders>
          </w:tcPr>
          <w:p w14:paraId="756F1B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7570D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E77CFFD"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72E07F" w14:textId="77777777" w:rsidR="00EE5860" w:rsidRPr="00441CD0" w:rsidRDefault="00EE5860" w:rsidP="00BB0E1F">
            <w:pPr>
              <w:pStyle w:val="TAC"/>
              <w:rPr>
                <w:lang w:val="fr-FR"/>
              </w:rPr>
            </w:pPr>
          </w:p>
        </w:tc>
      </w:tr>
      <w:tr w:rsidR="00EE5860" w:rsidRPr="00441CD0" w14:paraId="4336331F" w14:textId="77777777" w:rsidTr="00BB0E1F">
        <w:trPr>
          <w:jc w:val="center"/>
        </w:trPr>
        <w:tc>
          <w:tcPr>
            <w:tcW w:w="151" w:type="dxa"/>
            <w:tcBorders>
              <w:top w:val="nil"/>
              <w:left w:val="single" w:sz="6" w:space="0" w:color="auto"/>
              <w:bottom w:val="nil"/>
              <w:right w:val="nil"/>
            </w:tcBorders>
          </w:tcPr>
          <w:p w14:paraId="26D3301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90122" w14:textId="77777777" w:rsidR="00EE5860" w:rsidRPr="00441CD0" w:rsidRDefault="00EE5860" w:rsidP="002C447B">
            <w:pPr>
              <w:pStyle w:val="TAC"/>
              <w:rPr>
                <w:lang w:val="fr-FR" w:eastAsia="zh-CN"/>
              </w:rPr>
            </w:pPr>
            <w:r w:rsidRPr="002C447B">
              <w:t>5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1BDD24DC" w14:textId="77777777" w:rsidR="00EE5860" w:rsidRPr="00441CD0" w:rsidRDefault="00EE5860" w:rsidP="00BB0E1F">
            <w:pPr>
              <w:pStyle w:val="TAC"/>
              <w:rPr>
                <w:lang w:val="fr-FR" w:eastAsia="zh-CN"/>
              </w:rPr>
            </w:pPr>
            <w:r w:rsidRPr="00441CD0">
              <w:rPr>
                <w:lang w:val="fr-FR"/>
              </w:rPr>
              <w:t>Cumulative rateRatio Measurement</w:t>
            </w:r>
          </w:p>
        </w:tc>
        <w:tc>
          <w:tcPr>
            <w:tcW w:w="588" w:type="dxa"/>
            <w:tcBorders>
              <w:top w:val="nil"/>
              <w:left w:val="single" w:sz="4" w:space="0" w:color="auto"/>
              <w:bottom w:val="nil"/>
              <w:right w:val="single" w:sz="6" w:space="0" w:color="auto"/>
            </w:tcBorders>
          </w:tcPr>
          <w:p w14:paraId="0DDBC58C" w14:textId="77777777" w:rsidR="00EE5860" w:rsidRPr="00441CD0" w:rsidRDefault="00EE5860" w:rsidP="00BB0E1F">
            <w:pPr>
              <w:pStyle w:val="TAC"/>
              <w:rPr>
                <w:lang w:val="fr-FR"/>
              </w:rPr>
            </w:pPr>
          </w:p>
        </w:tc>
      </w:tr>
      <w:tr w:rsidR="00EE5860" w:rsidRPr="00441CD0" w14:paraId="366F25DF" w14:textId="77777777" w:rsidTr="00BB0E1F">
        <w:trPr>
          <w:jc w:val="center"/>
        </w:trPr>
        <w:tc>
          <w:tcPr>
            <w:tcW w:w="151" w:type="dxa"/>
            <w:tcBorders>
              <w:top w:val="nil"/>
              <w:left w:val="single" w:sz="6" w:space="0" w:color="auto"/>
              <w:bottom w:val="single" w:sz="4" w:space="0" w:color="auto"/>
              <w:right w:val="nil"/>
            </w:tcBorders>
          </w:tcPr>
          <w:p w14:paraId="11540CFF"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60835938"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A02973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07CC3" w14:textId="77777777" w:rsidR="00EE5860" w:rsidRPr="00441CD0" w:rsidRDefault="00EE5860" w:rsidP="00BB0E1F">
            <w:pPr>
              <w:pStyle w:val="TAC"/>
              <w:rPr>
                <w:lang w:val="fr-FR"/>
              </w:rPr>
            </w:pPr>
          </w:p>
        </w:tc>
      </w:tr>
    </w:tbl>
    <w:p w14:paraId="610CBE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150</w:t>
      </w:r>
      <w:r w:rsidRPr="00441CD0">
        <w:rPr>
          <w:lang w:eastAsia="zh-CN"/>
        </w:rPr>
        <w:t>-</w:t>
      </w:r>
      <w:r w:rsidRPr="00441CD0">
        <w:rPr>
          <w:lang w:eastAsia="ja-JP"/>
        </w:rPr>
        <w:t>1</w:t>
      </w:r>
      <w:r w:rsidRPr="00441CD0">
        <w:t>: Cumulative rateRatio Measurement</w:t>
      </w:r>
    </w:p>
    <w:p w14:paraId="72358683" w14:textId="2CBD06A6" w:rsidR="004D36E4" w:rsidRPr="00F965B6" w:rsidRDefault="004D36E4" w:rsidP="002C447B">
      <w:pPr>
        <w:rPr>
          <w:lang w:eastAsia="zh-CN"/>
        </w:rPr>
      </w:pPr>
      <w:bookmarkStart w:id="7203" w:name="_Toc27490997"/>
      <w:bookmarkStart w:id="7204" w:name="_Toc27557290"/>
      <w:bookmarkStart w:id="7205" w:name="_Toc27724207"/>
      <w:bookmarkStart w:id="7206" w:name="_Toc36031281"/>
      <w:bookmarkStart w:id="7207" w:name="_Toc36043201"/>
      <w:bookmarkStart w:id="7208" w:name="_Toc36814526"/>
      <w:bookmarkStart w:id="7209" w:name="_Toc44689384"/>
      <w:bookmarkStart w:id="7210" w:name="_Toc44924138"/>
      <w:bookmarkStart w:id="7211" w:name="_Toc51861108"/>
      <w:bookmarkStart w:id="7212" w:name="_Toc57930879"/>
      <w:bookmarkStart w:id="7213" w:name="_Toc57931509"/>
      <w:r w:rsidRPr="002C447B">
        <w:t>The Cumulative rateRatio Measurement field shall be encoded as the cumulativeRateRatio (Integer32) specified in clauses 14.4.2 and 15.6 of IEEE Std 802.1AS-</w:t>
      </w:r>
      <w:r w:rsidR="00DD5D71" w:rsidRPr="002C447B">
        <w:t>2020</w:t>
      </w:r>
      <w:r w:rsidRPr="002C447B">
        <w:t> [58], i.e. the quantity "(rateRatio- 1.0)(2^41)". It shall be equal to the cumulative ratio of the frequency of the 5GS clock to the frequency of the clock of the external time domain.</w:t>
      </w:r>
    </w:p>
    <w:p w14:paraId="6458D876" w14:textId="77777777" w:rsidR="00EE5860" w:rsidRPr="00441CD0" w:rsidRDefault="00EE5860" w:rsidP="001A3E8D">
      <w:pPr>
        <w:pStyle w:val="Heading3"/>
      </w:pPr>
      <w:bookmarkStart w:id="7214" w:name="_Toc106825936"/>
      <w:r w:rsidRPr="00441CD0">
        <w:t>8.2.151</w:t>
      </w:r>
      <w:r w:rsidRPr="00441CD0">
        <w:tab/>
        <w:t>SRR ID</w:t>
      </w:r>
      <w:bookmarkEnd w:id="7203"/>
      <w:bookmarkEnd w:id="7204"/>
      <w:bookmarkEnd w:id="7205"/>
      <w:bookmarkEnd w:id="7206"/>
      <w:bookmarkEnd w:id="7207"/>
      <w:bookmarkEnd w:id="7208"/>
      <w:bookmarkEnd w:id="7209"/>
      <w:bookmarkEnd w:id="7210"/>
      <w:bookmarkEnd w:id="7211"/>
      <w:bookmarkEnd w:id="7212"/>
      <w:bookmarkEnd w:id="7213"/>
      <w:bookmarkEnd w:id="7214"/>
    </w:p>
    <w:p w14:paraId="3F75202D" w14:textId="77777777" w:rsidR="00EE5860" w:rsidRPr="00441CD0" w:rsidRDefault="00EE5860" w:rsidP="00EE5860">
      <w:pPr>
        <w:rPr>
          <w:lang w:eastAsia="zh-CN"/>
        </w:rPr>
      </w:pPr>
      <w:r w:rsidRPr="00441CD0">
        <w:t xml:space="preserve">The </w:t>
      </w:r>
      <w:r w:rsidRPr="00441CD0">
        <w:rPr>
          <w:lang w:val="en-US" w:eastAsia="zh-CN"/>
        </w:rPr>
        <w:t>SRR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8.2.151-1</w:t>
      </w:r>
      <w:r w:rsidRPr="00441CD0">
        <w:rPr>
          <w:lang w:eastAsia="ja-JP"/>
        </w:rPr>
        <w:t xml:space="preserve">. </w:t>
      </w:r>
      <w:r w:rsidRPr="00441CD0">
        <w:rPr>
          <w:lang w:eastAsia="zh-CN"/>
        </w:rPr>
        <w:t>It contains a Session Reporting Rule ID.</w:t>
      </w:r>
    </w:p>
    <w:p w14:paraId="0B603B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6EA4AA9" w14:textId="77777777" w:rsidTr="00BB0E1F">
        <w:trPr>
          <w:jc w:val="center"/>
        </w:trPr>
        <w:tc>
          <w:tcPr>
            <w:tcW w:w="151" w:type="dxa"/>
            <w:tcBorders>
              <w:top w:val="single" w:sz="6" w:space="0" w:color="auto"/>
              <w:left w:val="single" w:sz="6" w:space="0" w:color="auto"/>
              <w:bottom w:val="nil"/>
              <w:right w:val="nil"/>
            </w:tcBorders>
          </w:tcPr>
          <w:p w14:paraId="05C87612"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6663C4B"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4B240C7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0FE4D5A" w14:textId="77777777" w:rsidR="00EE5860" w:rsidRPr="00441CD0" w:rsidRDefault="00EE5860" w:rsidP="00BB0E1F">
            <w:pPr>
              <w:pStyle w:val="TAC"/>
              <w:rPr>
                <w:lang w:val="fr-FR"/>
              </w:rPr>
            </w:pPr>
          </w:p>
        </w:tc>
      </w:tr>
      <w:tr w:rsidR="00EE5860" w:rsidRPr="00441CD0" w14:paraId="655A63ED" w14:textId="77777777" w:rsidTr="00BB0E1F">
        <w:trPr>
          <w:jc w:val="center"/>
        </w:trPr>
        <w:tc>
          <w:tcPr>
            <w:tcW w:w="151" w:type="dxa"/>
            <w:tcBorders>
              <w:top w:val="nil"/>
              <w:left w:val="single" w:sz="6" w:space="0" w:color="auto"/>
              <w:bottom w:val="nil"/>
              <w:right w:val="nil"/>
            </w:tcBorders>
          </w:tcPr>
          <w:p w14:paraId="153F34D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4DB41A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A7153F7"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48AF177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023862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DDD29F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9F558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3A1D74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22CC2BC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DB7AC9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A64BAAD" w14:textId="77777777" w:rsidR="00EE5860" w:rsidRPr="00441CD0" w:rsidRDefault="00EE5860" w:rsidP="00BB0E1F">
            <w:pPr>
              <w:pStyle w:val="TAC"/>
              <w:rPr>
                <w:lang w:val="fr-FR"/>
              </w:rPr>
            </w:pPr>
          </w:p>
        </w:tc>
      </w:tr>
      <w:tr w:rsidR="00EE5860" w:rsidRPr="00441CD0" w14:paraId="6EAC83E8" w14:textId="77777777" w:rsidTr="00BB0E1F">
        <w:trPr>
          <w:jc w:val="center"/>
        </w:trPr>
        <w:tc>
          <w:tcPr>
            <w:tcW w:w="151" w:type="dxa"/>
            <w:tcBorders>
              <w:top w:val="nil"/>
              <w:left w:val="single" w:sz="6" w:space="0" w:color="auto"/>
              <w:bottom w:val="nil"/>
              <w:right w:val="nil"/>
            </w:tcBorders>
          </w:tcPr>
          <w:p w14:paraId="57B8563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D02AA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017574" w14:textId="77777777" w:rsidR="00EE5860" w:rsidRPr="00441CD0" w:rsidRDefault="00EE5860" w:rsidP="00BB0E1F">
            <w:pPr>
              <w:pStyle w:val="TAC"/>
              <w:rPr>
                <w:lang w:val="fr-FR"/>
              </w:rPr>
            </w:pPr>
            <w:r w:rsidRPr="00441CD0">
              <w:rPr>
                <w:lang w:val="fr-FR"/>
              </w:rPr>
              <w:t xml:space="preserve">Type = </w:t>
            </w:r>
            <w:r w:rsidRPr="00441CD0">
              <w:rPr>
                <w:lang w:val="sv-SE"/>
              </w:rPr>
              <w:t>215</w:t>
            </w:r>
            <w:r w:rsidRPr="00441CD0">
              <w:rPr>
                <w:lang w:val="fr-FR"/>
              </w:rPr>
              <w:t xml:space="preserve"> (decimal)</w:t>
            </w:r>
          </w:p>
        </w:tc>
        <w:tc>
          <w:tcPr>
            <w:tcW w:w="588" w:type="dxa"/>
            <w:tcBorders>
              <w:top w:val="nil"/>
              <w:left w:val="single" w:sz="4" w:space="0" w:color="auto"/>
              <w:bottom w:val="nil"/>
              <w:right w:val="single" w:sz="6" w:space="0" w:color="auto"/>
            </w:tcBorders>
          </w:tcPr>
          <w:p w14:paraId="0903B7BD" w14:textId="77777777" w:rsidR="00EE5860" w:rsidRPr="00441CD0" w:rsidRDefault="00EE5860" w:rsidP="00BB0E1F">
            <w:pPr>
              <w:pStyle w:val="TAC"/>
              <w:rPr>
                <w:lang w:val="fr-FR"/>
              </w:rPr>
            </w:pPr>
          </w:p>
        </w:tc>
      </w:tr>
      <w:tr w:rsidR="00EE5860" w:rsidRPr="00441CD0" w14:paraId="13099C0B" w14:textId="77777777" w:rsidTr="00BB0E1F">
        <w:trPr>
          <w:jc w:val="center"/>
        </w:trPr>
        <w:tc>
          <w:tcPr>
            <w:tcW w:w="151" w:type="dxa"/>
            <w:tcBorders>
              <w:top w:val="nil"/>
              <w:left w:val="single" w:sz="6" w:space="0" w:color="auto"/>
              <w:bottom w:val="nil"/>
              <w:right w:val="nil"/>
            </w:tcBorders>
          </w:tcPr>
          <w:p w14:paraId="6B4D489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71663"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25290B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4873BB0" w14:textId="77777777" w:rsidR="00EE5860" w:rsidRPr="00441CD0" w:rsidRDefault="00EE5860" w:rsidP="00BB0E1F">
            <w:pPr>
              <w:pStyle w:val="TAC"/>
              <w:rPr>
                <w:lang w:val="fr-FR"/>
              </w:rPr>
            </w:pPr>
          </w:p>
        </w:tc>
      </w:tr>
      <w:tr w:rsidR="00EE5860" w:rsidRPr="00441CD0" w14:paraId="2DE234E7" w14:textId="77777777" w:rsidTr="00BB0E1F">
        <w:trPr>
          <w:jc w:val="center"/>
        </w:trPr>
        <w:tc>
          <w:tcPr>
            <w:tcW w:w="151" w:type="dxa"/>
            <w:tcBorders>
              <w:top w:val="nil"/>
              <w:left w:val="single" w:sz="6" w:space="0" w:color="auto"/>
              <w:bottom w:val="nil"/>
              <w:right w:val="nil"/>
            </w:tcBorders>
          </w:tcPr>
          <w:p w14:paraId="72B401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BAAB4" w14:textId="77777777" w:rsidR="00EE5860" w:rsidRPr="00441CD0" w:rsidRDefault="00EE5860" w:rsidP="002C447B">
            <w:pPr>
              <w:pStyle w:val="TAC"/>
              <w:rPr>
                <w:lang w:val="fr-FR" w:eastAsia="zh-CN"/>
              </w:rPr>
            </w:pPr>
            <w:r w:rsidRPr="002C447B">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0090BD18" w14:textId="77777777" w:rsidR="00EE5860" w:rsidRPr="00441CD0" w:rsidRDefault="00EE5860" w:rsidP="00BB0E1F">
            <w:pPr>
              <w:pStyle w:val="TAC"/>
              <w:rPr>
                <w:lang w:val="fr-FR" w:eastAsia="zh-CN"/>
              </w:rPr>
            </w:pPr>
            <w:r w:rsidRPr="00441CD0">
              <w:rPr>
                <w:lang w:val="fr-FR" w:eastAsia="zh-CN"/>
              </w:rPr>
              <w:t>SRR ID value</w:t>
            </w:r>
          </w:p>
        </w:tc>
        <w:tc>
          <w:tcPr>
            <w:tcW w:w="588" w:type="dxa"/>
            <w:tcBorders>
              <w:top w:val="nil"/>
              <w:left w:val="single" w:sz="4" w:space="0" w:color="auto"/>
              <w:bottom w:val="nil"/>
              <w:right w:val="single" w:sz="6" w:space="0" w:color="auto"/>
            </w:tcBorders>
          </w:tcPr>
          <w:p w14:paraId="4BB30561" w14:textId="77777777" w:rsidR="00EE5860" w:rsidRPr="00441CD0" w:rsidRDefault="00EE5860" w:rsidP="00BB0E1F">
            <w:pPr>
              <w:pStyle w:val="TAC"/>
              <w:rPr>
                <w:lang w:val="fr-FR"/>
              </w:rPr>
            </w:pPr>
          </w:p>
        </w:tc>
      </w:tr>
      <w:tr w:rsidR="00EE5860" w:rsidRPr="00441CD0" w14:paraId="022272F4" w14:textId="77777777" w:rsidTr="00BB0E1F">
        <w:trPr>
          <w:jc w:val="center"/>
        </w:trPr>
        <w:tc>
          <w:tcPr>
            <w:tcW w:w="151" w:type="dxa"/>
            <w:tcBorders>
              <w:top w:val="nil"/>
              <w:left w:val="single" w:sz="6" w:space="0" w:color="auto"/>
              <w:bottom w:val="single" w:sz="4" w:space="0" w:color="auto"/>
              <w:right w:val="nil"/>
            </w:tcBorders>
          </w:tcPr>
          <w:p w14:paraId="5A145EFA"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A8C8D96" w14:textId="77777777" w:rsidR="00EE5860" w:rsidRPr="00441CD0" w:rsidRDefault="00EE5860" w:rsidP="00BB0E1F">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D209B7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6FA0F1C" w14:textId="77777777" w:rsidR="00EE5860" w:rsidRPr="00441CD0" w:rsidRDefault="00EE5860" w:rsidP="00BB0E1F">
            <w:pPr>
              <w:pStyle w:val="TAC"/>
              <w:rPr>
                <w:lang w:val="fr-FR"/>
              </w:rPr>
            </w:pPr>
          </w:p>
        </w:tc>
      </w:tr>
    </w:tbl>
    <w:p w14:paraId="7EA09C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151</w:t>
      </w:r>
      <w:r w:rsidRPr="00441CD0">
        <w:rPr>
          <w:lang w:eastAsia="zh-CN"/>
        </w:rPr>
        <w:t>-</w:t>
      </w:r>
      <w:r w:rsidRPr="00441CD0">
        <w:rPr>
          <w:lang w:eastAsia="ja-JP"/>
        </w:rPr>
        <w:t>1</w:t>
      </w:r>
      <w:r w:rsidRPr="00441CD0">
        <w:t xml:space="preserve">: </w:t>
      </w:r>
      <w:r w:rsidRPr="00441CD0">
        <w:rPr>
          <w:lang w:eastAsia="ja-JP"/>
        </w:rPr>
        <w:t>SRR ID</w:t>
      </w:r>
    </w:p>
    <w:p w14:paraId="72A3E4D5" w14:textId="77777777" w:rsidR="00EE5860" w:rsidRPr="00441CD0" w:rsidRDefault="00EE5860" w:rsidP="00EE5860">
      <w:r w:rsidRPr="00441CD0">
        <w:t>The SRR ID value shall be encoded as a binary integer value.</w:t>
      </w:r>
    </w:p>
    <w:p w14:paraId="148EB518" w14:textId="77777777" w:rsidR="00EE5860" w:rsidRPr="00441CD0" w:rsidRDefault="00EE5860" w:rsidP="001A3E8D">
      <w:pPr>
        <w:pStyle w:val="Heading3"/>
      </w:pPr>
      <w:bookmarkStart w:id="7215" w:name="_Toc27490998"/>
      <w:bookmarkStart w:id="7216" w:name="_Toc27557291"/>
      <w:bookmarkStart w:id="7217" w:name="_Toc27724208"/>
      <w:bookmarkStart w:id="7218" w:name="_Toc36031282"/>
      <w:bookmarkStart w:id="7219" w:name="_Toc36043202"/>
      <w:bookmarkStart w:id="7220" w:name="_Toc36814527"/>
      <w:bookmarkStart w:id="7221" w:name="_Toc44689385"/>
      <w:bookmarkStart w:id="7222" w:name="_Toc44924139"/>
      <w:bookmarkStart w:id="7223" w:name="_Toc51861109"/>
      <w:bookmarkStart w:id="7224" w:name="_Toc57930880"/>
      <w:bookmarkStart w:id="7225" w:name="_Toc57931510"/>
      <w:bookmarkStart w:id="7226" w:name="_Toc106825937"/>
      <w:r w:rsidRPr="00441CD0">
        <w:t>8.</w:t>
      </w:r>
      <w:r w:rsidRPr="00441CD0">
        <w:rPr>
          <w:lang w:val="en-US"/>
        </w:rPr>
        <w:t>2.152</w:t>
      </w:r>
      <w:r w:rsidRPr="00441CD0">
        <w:tab/>
        <w:t>Requested Access Availability Information</w:t>
      </w:r>
      <w:bookmarkEnd w:id="7215"/>
      <w:bookmarkEnd w:id="7216"/>
      <w:bookmarkEnd w:id="7217"/>
      <w:bookmarkEnd w:id="7218"/>
      <w:bookmarkEnd w:id="7219"/>
      <w:bookmarkEnd w:id="7220"/>
      <w:bookmarkEnd w:id="7221"/>
      <w:bookmarkEnd w:id="7222"/>
      <w:bookmarkEnd w:id="7223"/>
      <w:bookmarkEnd w:id="7224"/>
      <w:bookmarkEnd w:id="7225"/>
      <w:bookmarkEnd w:id="7226"/>
    </w:p>
    <w:p w14:paraId="41C61AFB" w14:textId="77777777" w:rsidR="00EE5860" w:rsidRPr="00441CD0" w:rsidRDefault="00EE5860" w:rsidP="00EE5860">
      <w:pPr>
        <w:rPr>
          <w:lang w:eastAsia="zh-CN"/>
        </w:rPr>
      </w:pPr>
      <w:r w:rsidRPr="00441CD0">
        <w:t>The Requested Access Availability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8.2.152-1. It indicates </w:t>
      </w:r>
      <w:r w:rsidRPr="00441CD0">
        <w:t>the access availability information requested to be reported to the CP function</w:t>
      </w:r>
      <w:r w:rsidRPr="00441CD0">
        <w:rPr>
          <w:lang w:eastAsia="zh-CN"/>
        </w:rPr>
        <w:t>.</w:t>
      </w:r>
    </w:p>
    <w:p w14:paraId="6805F10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C9EE6C" w14:textId="77777777" w:rsidTr="00BB0E1F">
        <w:trPr>
          <w:jc w:val="center"/>
        </w:trPr>
        <w:tc>
          <w:tcPr>
            <w:tcW w:w="151" w:type="dxa"/>
            <w:tcBorders>
              <w:top w:val="single" w:sz="6" w:space="0" w:color="auto"/>
              <w:left w:val="single" w:sz="6" w:space="0" w:color="auto"/>
              <w:bottom w:val="nil"/>
              <w:right w:val="nil"/>
            </w:tcBorders>
          </w:tcPr>
          <w:p w14:paraId="46FCEF0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06A32E2"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352EFE6A"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6E2FB27" w14:textId="77777777" w:rsidR="00EE5860" w:rsidRPr="00441CD0" w:rsidRDefault="00EE5860" w:rsidP="00BB0E1F">
            <w:pPr>
              <w:pStyle w:val="TAC"/>
              <w:rPr>
                <w:lang w:val="fr-FR"/>
              </w:rPr>
            </w:pPr>
          </w:p>
        </w:tc>
      </w:tr>
      <w:tr w:rsidR="00EE5860" w:rsidRPr="00441CD0" w14:paraId="5D299C67" w14:textId="77777777" w:rsidTr="00BB0E1F">
        <w:trPr>
          <w:jc w:val="center"/>
        </w:trPr>
        <w:tc>
          <w:tcPr>
            <w:tcW w:w="151" w:type="dxa"/>
            <w:tcBorders>
              <w:top w:val="nil"/>
              <w:left w:val="single" w:sz="6" w:space="0" w:color="auto"/>
              <w:bottom w:val="nil"/>
              <w:right w:val="nil"/>
            </w:tcBorders>
          </w:tcPr>
          <w:p w14:paraId="59CC643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12EBB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8EA44E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E63666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65B841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FE7FD1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1E529C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F81A47E"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5B905B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C1CB6D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49EDA4E" w14:textId="77777777" w:rsidR="00EE5860" w:rsidRPr="00441CD0" w:rsidRDefault="00EE5860" w:rsidP="00BB0E1F">
            <w:pPr>
              <w:pStyle w:val="TAC"/>
              <w:rPr>
                <w:lang w:val="fr-FR"/>
              </w:rPr>
            </w:pPr>
          </w:p>
        </w:tc>
      </w:tr>
      <w:tr w:rsidR="00EE5860" w:rsidRPr="00441CD0" w14:paraId="2D676656" w14:textId="77777777" w:rsidTr="00BB0E1F">
        <w:trPr>
          <w:jc w:val="center"/>
        </w:trPr>
        <w:tc>
          <w:tcPr>
            <w:tcW w:w="151" w:type="dxa"/>
            <w:tcBorders>
              <w:top w:val="nil"/>
              <w:left w:val="single" w:sz="6" w:space="0" w:color="auto"/>
              <w:bottom w:val="nil"/>
              <w:right w:val="nil"/>
            </w:tcBorders>
          </w:tcPr>
          <w:p w14:paraId="206212D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7A239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1B33A83" w14:textId="77777777" w:rsidR="00EE5860" w:rsidRPr="00441CD0" w:rsidRDefault="00EE5860" w:rsidP="00BB0E1F">
            <w:pPr>
              <w:pStyle w:val="TAC"/>
              <w:rPr>
                <w:lang w:val="fr-FR"/>
              </w:rPr>
            </w:pPr>
            <w:r w:rsidRPr="00441CD0">
              <w:rPr>
                <w:lang w:val="fr-FR"/>
              </w:rPr>
              <w:t xml:space="preserve">Type = </w:t>
            </w:r>
            <w:r w:rsidRPr="00441CD0">
              <w:rPr>
                <w:lang w:val="sv-SE"/>
              </w:rPr>
              <w:t>217</w:t>
            </w:r>
            <w:r w:rsidRPr="00441CD0">
              <w:rPr>
                <w:lang w:val="fr-FR"/>
              </w:rPr>
              <w:t xml:space="preserve"> (decimal)</w:t>
            </w:r>
          </w:p>
        </w:tc>
        <w:tc>
          <w:tcPr>
            <w:tcW w:w="588" w:type="dxa"/>
            <w:tcBorders>
              <w:top w:val="nil"/>
              <w:left w:val="single" w:sz="4" w:space="0" w:color="auto"/>
              <w:bottom w:val="nil"/>
              <w:right w:val="single" w:sz="6" w:space="0" w:color="auto"/>
            </w:tcBorders>
          </w:tcPr>
          <w:p w14:paraId="53D855FB" w14:textId="77777777" w:rsidR="00EE5860" w:rsidRPr="00441CD0" w:rsidRDefault="00EE5860" w:rsidP="00BB0E1F">
            <w:pPr>
              <w:pStyle w:val="TAC"/>
              <w:rPr>
                <w:lang w:val="fr-FR"/>
              </w:rPr>
            </w:pPr>
          </w:p>
        </w:tc>
      </w:tr>
      <w:tr w:rsidR="00EE5860" w:rsidRPr="00441CD0" w14:paraId="0A357604" w14:textId="77777777" w:rsidTr="00BB0E1F">
        <w:trPr>
          <w:jc w:val="center"/>
        </w:trPr>
        <w:tc>
          <w:tcPr>
            <w:tcW w:w="151" w:type="dxa"/>
            <w:tcBorders>
              <w:top w:val="nil"/>
              <w:left w:val="single" w:sz="6" w:space="0" w:color="auto"/>
              <w:bottom w:val="nil"/>
              <w:right w:val="nil"/>
            </w:tcBorders>
          </w:tcPr>
          <w:p w14:paraId="72CD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C6A90FF"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F4976F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0655332" w14:textId="77777777" w:rsidR="00EE5860" w:rsidRPr="00441CD0" w:rsidRDefault="00EE5860" w:rsidP="00BB0E1F">
            <w:pPr>
              <w:pStyle w:val="TAC"/>
              <w:rPr>
                <w:lang w:val="fr-FR"/>
              </w:rPr>
            </w:pPr>
          </w:p>
        </w:tc>
      </w:tr>
      <w:tr w:rsidR="00EE5860" w:rsidRPr="00441CD0" w14:paraId="380843D0" w14:textId="77777777" w:rsidTr="00BB0E1F">
        <w:trPr>
          <w:jc w:val="center"/>
        </w:trPr>
        <w:tc>
          <w:tcPr>
            <w:tcW w:w="151" w:type="dxa"/>
            <w:tcBorders>
              <w:top w:val="nil"/>
              <w:left w:val="single" w:sz="6" w:space="0" w:color="auto"/>
              <w:bottom w:val="nil"/>
              <w:right w:val="nil"/>
            </w:tcBorders>
          </w:tcPr>
          <w:p w14:paraId="3FFD2A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E565EC7" w14:textId="77777777" w:rsidR="00EE5860" w:rsidRPr="00441CD0" w:rsidRDefault="00EE5860" w:rsidP="002C447B">
            <w:pPr>
              <w:pStyle w:val="TAC"/>
              <w:rPr>
                <w:lang w:val="fr-FR" w:eastAsia="zh-CN"/>
              </w:rPr>
            </w:pPr>
            <w:r w:rsidRPr="002C447B">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027EE64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955713C" w14:textId="77777777" w:rsidR="00EE5860" w:rsidRPr="00441CD0" w:rsidRDefault="00EE5860" w:rsidP="00BB0E1F">
            <w:pPr>
              <w:pStyle w:val="TAC"/>
              <w:rPr>
                <w:lang w:val="fr-FR" w:eastAsia="zh-CN"/>
              </w:rPr>
            </w:pPr>
            <w:r w:rsidRPr="00441CD0">
              <w:rPr>
                <w:lang w:val="fr-FR" w:eastAsia="zh-CN"/>
              </w:rPr>
              <w:t>RRCA</w:t>
            </w:r>
          </w:p>
        </w:tc>
        <w:tc>
          <w:tcPr>
            <w:tcW w:w="588" w:type="dxa"/>
            <w:tcBorders>
              <w:top w:val="nil"/>
              <w:left w:val="single" w:sz="4" w:space="0" w:color="auto"/>
              <w:bottom w:val="nil"/>
              <w:right w:val="single" w:sz="6" w:space="0" w:color="auto"/>
            </w:tcBorders>
          </w:tcPr>
          <w:p w14:paraId="3DE5E829" w14:textId="77777777" w:rsidR="00EE5860" w:rsidRPr="00441CD0" w:rsidRDefault="00EE5860" w:rsidP="00BB0E1F">
            <w:pPr>
              <w:pStyle w:val="TAC"/>
              <w:rPr>
                <w:lang w:val="fr-FR"/>
              </w:rPr>
            </w:pPr>
          </w:p>
        </w:tc>
      </w:tr>
      <w:tr w:rsidR="00EE5860" w:rsidRPr="00441CD0" w14:paraId="192B4FB5" w14:textId="77777777" w:rsidTr="00BB0E1F">
        <w:trPr>
          <w:jc w:val="center"/>
        </w:trPr>
        <w:tc>
          <w:tcPr>
            <w:tcW w:w="151" w:type="dxa"/>
            <w:tcBorders>
              <w:top w:val="nil"/>
              <w:left w:val="single" w:sz="6" w:space="0" w:color="auto"/>
              <w:bottom w:val="single" w:sz="4" w:space="0" w:color="auto"/>
              <w:right w:val="nil"/>
            </w:tcBorders>
          </w:tcPr>
          <w:p w14:paraId="301E5104"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616C0C0"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ED455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8AE2CC" w14:textId="77777777" w:rsidR="00EE5860" w:rsidRPr="00441CD0" w:rsidRDefault="00EE5860" w:rsidP="00BB0E1F">
            <w:pPr>
              <w:pStyle w:val="TAC"/>
              <w:rPr>
                <w:lang w:val="fr-FR"/>
              </w:rPr>
            </w:pPr>
          </w:p>
        </w:tc>
      </w:tr>
    </w:tbl>
    <w:p w14:paraId="2D9D8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152</w:t>
      </w:r>
      <w:r w:rsidRPr="00441CD0">
        <w:rPr>
          <w:lang w:eastAsia="zh-CN"/>
        </w:rPr>
        <w:t>-</w:t>
      </w:r>
      <w:r w:rsidRPr="00441CD0">
        <w:rPr>
          <w:lang w:eastAsia="ja-JP"/>
        </w:rPr>
        <w:t>1</w:t>
      </w:r>
      <w:r w:rsidRPr="00441CD0">
        <w:t>: Requested Access Availability Information</w:t>
      </w:r>
    </w:p>
    <w:p w14:paraId="0E80C327" w14:textId="77777777" w:rsidR="00EE5860" w:rsidRPr="00441CD0" w:rsidRDefault="00EE5860" w:rsidP="00EE5860">
      <w:pPr>
        <w:rPr>
          <w:noProof/>
        </w:rPr>
      </w:pPr>
      <w:r w:rsidRPr="00441CD0">
        <w:rPr>
          <w:noProof/>
        </w:rPr>
        <w:t>Octet 5 shall be encoded as follows:</w:t>
      </w:r>
    </w:p>
    <w:p w14:paraId="7CCB69B9" w14:textId="77777777" w:rsidR="00EE5860" w:rsidRPr="00441CD0" w:rsidRDefault="00EE5860" w:rsidP="00EE5860">
      <w:pPr>
        <w:pStyle w:val="B1"/>
      </w:pPr>
      <w:r w:rsidRPr="00441CD0">
        <w:rPr>
          <w:noProof/>
        </w:rPr>
        <w:t>-</w:t>
      </w:r>
      <w:r w:rsidRPr="00441CD0">
        <w:rPr>
          <w:noProof/>
        </w:rPr>
        <w:tab/>
        <w:t xml:space="preserve">Bit 1: (RRCA) </w:t>
      </w:r>
      <w:r w:rsidRPr="00441CD0">
        <w:rPr>
          <w:lang w:eastAsia="zh-CN"/>
        </w:rPr>
        <w:t>Request to Report Change in Access availability</w:t>
      </w:r>
      <w:r w:rsidRPr="00441CD0">
        <w:t xml:space="preserve">: when set to "1", this indicates a request to the UPF </w:t>
      </w:r>
      <w:r w:rsidRPr="00441CD0">
        <w:rPr>
          <w:noProof/>
        </w:rPr>
        <w:t>to report when an</w:t>
      </w:r>
      <w:r w:rsidRPr="00441CD0">
        <w:t xml:space="preserve"> access (3GPP or non-3GPP access) becomes available or unavailable.</w:t>
      </w:r>
    </w:p>
    <w:p w14:paraId="22A3C965" w14:textId="77777777" w:rsidR="00EE5860" w:rsidRPr="00441CD0" w:rsidRDefault="00EE5860" w:rsidP="00EE5860">
      <w:pPr>
        <w:pStyle w:val="B1"/>
      </w:pPr>
      <w:r w:rsidRPr="00441CD0">
        <w:rPr>
          <w:noProof/>
        </w:rPr>
        <w:t>-</w:t>
      </w:r>
      <w:r w:rsidRPr="00441CD0">
        <w:rPr>
          <w:noProof/>
        </w:rPr>
        <w:tab/>
        <w:t xml:space="preserve">Bits 2 to 8: </w:t>
      </w:r>
      <w:r w:rsidRPr="00441CD0">
        <w:t>Spare, for future use and set to "0".</w:t>
      </w:r>
    </w:p>
    <w:p w14:paraId="0071E835" w14:textId="77777777" w:rsidR="00EE5860" w:rsidRPr="00441CD0" w:rsidRDefault="00EE5860" w:rsidP="00EE5860">
      <w:pPr>
        <w:pStyle w:val="B1"/>
        <w:rPr>
          <w:noProof/>
        </w:rPr>
      </w:pPr>
      <w:r w:rsidRPr="00441CD0">
        <w:rPr>
          <w:noProof/>
        </w:rPr>
        <w:t>At least one bit shall be set to "1". Several bits may be set to "1".</w:t>
      </w:r>
    </w:p>
    <w:p w14:paraId="2CE5FBCB" w14:textId="77777777" w:rsidR="00EE5860" w:rsidRPr="00441CD0" w:rsidRDefault="00EE5860" w:rsidP="001A3E8D">
      <w:pPr>
        <w:pStyle w:val="Heading3"/>
      </w:pPr>
      <w:bookmarkStart w:id="7227" w:name="_Toc11315428"/>
      <w:bookmarkStart w:id="7228" w:name="_Toc27490999"/>
      <w:bookmarkStart w:id="7229" w:name="_Toc27557292"/>
      <w:bookmarkStart w:id="7230" w:name="_Toc27724209"/>
      <w:bookmarkStart w:id="7231" w:name="_Toc36031283"/>
      <w:bookmarkStart w:id="7232" w:name="_Toc36043203"/>
      <w:bookmarkStart w:id="7233" w:name="_Toc36814528"/>
      <w:bookmarkStart w:id="7234" w:name="_Toc44689386"/>
      <w:bookmarkStart w:id="7235" w:name="_Toc44924140"/>
      <w:bookmarkStart w:id="7236" w:name="_Toc51861110"/>
      <w:bookmarkStart w:id="7237" w:name="_Toc57930881"/>
      <w:bookmarkStart w:id="7238" w:name="_Toc57931511"/>
      <w:bookmarkStart w:id="7239" w:name="_Toc106825938"/>
      <w:r w:rsidRPr="00441CD0">
        <w:t>8.2.153</w:t>
      </w:r>
      <w:r w:rsidRPr="00441CD0">
        <w:tab/>
      </w:r>
      <w:bookmarkEnd w:id="7227"/>
      <w:r w:rsidRPr="00441CD0">
        <w:t>Access Availability Information</w:t>
      </w:r>
      <w:bookmarkEnd w:id="7228"/>
      <w:bookmarkEnd w:id="7229"/>
      <w:bookmarkEnd w:id="7230"/>
      <w:bookmarkEnd w:id="7231"/>
      <w:bookmarkEnd w:id="7232"/>
      <w:bookmarkEnd w:id="7233"/>
      <w:bookmarkEnd w:id="7234"/>
      <w:bookmarkEnd w:id="7235"/>
      <w:bookmarkEnd w:id="7236"/>
      <w:bookmarkEnd w:id="7237"/>
      <w:bookmarkEnd w:id="7238"/>
      <w:bookmarkEnd w:id="7239"/>
    </w:p>
    <w:p w14:paraId="0DF9599E" w14:textId="77777777" w:rsidR="00EE5860" w:rsidRPr="00441CD0" w:rsidRDefault="00EE5860" w:rsidP="00EE5860">
      <w:pPr>
        <w:rPr>
          <w:lang w:eastAsia="ja-JP"/>
        </w:rPr>
      </w:pPr>
      <w:r w:rsidRPr="00441CD0">
        <w:t xml:space="preserve">The Access Availability Information IE shall indicate an access type and whether the access type has become available or not available.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8.2.153-1</w:t>
      </w:r>
      <w:r w:rsidRPr="00441CD0">
        <w:rPr>
          <w:lang w:eastAsia="ja-JP"/>
        </w:rPr>
        <w:t>.</w:t>
      </w:r>
    </w:p>
    <w:p w14:paraId="31EFAA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ED6FC7B" w14:textId="77777777" w:rsidTr="002C447B">
        <w:trPr>
          <w:jc w:val="center"/>
        </w:trPr>
        <w:tc>
          <w:tcPr>
            <w:tcW w:w="151" w:type="dxa"/>
            <w:tcBorders>
              <w:top w:val="single" w:sz="4" w:space="0" w:color="auto"/>
              <w:left w:val="single" w:sz="4" w:space="0" w:color="auto"/>
              <w:bottom w:val="nil"/>
              <w:right w:val="nil"/>
            </w:tcBorders>
          </w:tcPr>
          <w:p w14:paraId="52622828" w14:textId="77777777" w:rsidR="00EE5860" w:rsidRPr="00441CD0" w:rsidRDefault="00EE5860" w:rsidP="00BB0E1F">
            <w:pPr>
              <w:pStyle w:val="TAC"/>
              <w:rPr>
                <w:lang w:val="fr-FR"/>
              </w:rPr>
            </w:pPr>
          </w:p>
        </w:tc>
        <w:tc>
          <w:tcPr>
            <w:tcW w:w="1104" w:type="dxa"/>
            <w:tcBorders>
              <w:top w:val="single" w:sz="4" w:space="0" w:color="auto"/>
              <w:left w:val="nil"/>
              <w:bottom w:val="nil"/>
              <w:right w:val="nil"/>
            </w:tcBorders>
          </w:tcPr>
          <w:p w14:paraId="1AAB67C1" w14:textId="77777777" w:rsidR="00EE5860" w:rsidRPr="00441CD0" w:rsidRDefault="00EE5860" w:rsidP="00BB0E1F">
            <w:pPr>
              <w:pStyle w:val="TAH"/>
              <w:rPr>
                <w:lang w:val="fr-FR"/>
              </w:rPr>
            </w:pPr>
          </w:p>
        </w:tc>
        <w:tc>
          <w:tcPr>
            <w:tcW w:w="4711" w:type="dxa"/>
            <w:gridSpan w:val="8"/>
            <w:tcBorders>
              <w:top w:val="single" w:sz="4" w:space="0" w:color="auto"/>
              <w:left w:val="nil"/>
              <w:bottom w:val="nil"/>
              <w:right w:val="nil"/>
            </w:tcBorders>
            <w:hideMark/>
          </w:tcPr>
          <w:p w14:paraId="3CB81168" w14:textId="77777777" w:rsidR="00EE5860" w:rsidRPr="00441CD0" w:rsidRDefault="00EE5860" w:rsidP="00BB0E1F">
            <w:pPr>
              <w:pStyle w:val="TAH"/>
              <w:rPr>
                <w:lang w:val="fr-FR"/>
              </w:rPr>
            </w:pPr>
            <w:r w:rsidRPr="00441CD0">
              <w:rPr>
                <w:lang w:val="fr-FR"/>
              </w:rPr>
              <w:t>Bits</w:t>
            </w:r>
          </w:p>
        </w:tc>
        <w:tc>
          <w:tcPr>
            <w:tcW w:w="588" w:type="dxa"/>
            <w:tcBorders>
              <w:top w:val="single" w:sz="4" w:space="0" w:color="auto"/>
              <w:left w:val="nil"/>
              <w:bottom w:val="nil"/>
              <w:right w:val="single" w:sz="4" w:space="0" w:color="auto"/>
            </w:tcBorders>
          </w:tcPr>
          <w:p w14:paraId="7C80A8C1" w14:textId="77777777" w:rsidR="00EE5860" w:rsidRPr="00441CD0" w:rsidRDefault="00EE5860" w:rsidP="00BB0E1F">
            <w:pPr>
              <w:pStyle w:val="TAC"/>
              <w:rPr>
                <w:lang w:val="fr-FR"/>
              </w:rPr>
            </w:pPr>
          </w:p>
        </w:tc>
      </w:tr>
      <w:tr w:rsidR="00EE5860" w:rsidRPr="00441CD0" w14:paraId="76611A10" w14:textId="77777777" w:rsidTr="002C447B">
        <w:trPr>
          <w:jc w:val="center"/>
        </w:trPr>
        <w:tc>
          <w:tcPr>
            <w:tcW w:w="151" w:type="dxa"/>
            <w:tcBorders>
              <w:top w:val="nil"/>
              <w:left w:val="single" w:sz="4" w:space="0" w:color="auto"/>
              <w:bottom w:val="nil"/>
              <w:right w:val="nil"/>
            </w:tcBorders>
          </w:tcPr>
          <w:p w14:paraId="48A0EB0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06443A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1834F2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58078F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CAC6D0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DE67D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84356C3"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A6449A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469C10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81F79C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4" w:space="0" w:color="auto"/>
            </w:tcBorders>
          </w:tcPr>
          <w:p w14:paraId="4A8F4BF0" w14:textId="77777777" w:rsidR="00EE5860" w:rsidRPr="00441CD0" w:rsidRDefault="00EE5860" w:rsidP="00BB0E1F">
            <w:pPr>
              <w:pStyle w:val="TAC"/>
              <w:rPr>
                <w:lang w:val="fr-FR"/>
              </w:rPr>
            </w:pPr>
          </w:p>
        </w:tc>
      </w:tr>
      <w:tr w:rsidR="00EE5860" w:rsidRPr="00441CD0" w14:paraId="4E45F4F3" w14:textId="77777777" w:rsidTr="002C447B">
        <w:trPr>
          <w:jc w:val="center"/>
        </w:trPr>
        <w:tc>
          <w:tcPr>
            <w:tcW w:w="151" w:type="dxa"/>
            <w:tcBorders>
              <w:top w:val="nil"/>
              <w:left w:val="single" w:sz="4" w:space="0" w:color="auto"/>
              <w:bottom w:val="nil"/>
              <w:right w:val="nil"/>
            </w:tcBorders>
          </w:tcPr>
          <w:p w14:paraId="0631DCE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F3BAB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E4EFEE8" w14:textId="77777777" w:rsidR="00EE5860" w:rsidRPr="00441CD0" w:rsidRDefault="00EE5860" w:rsidP="00BB0E1F">
            <w:pPr>
              <w:pStyle w:val="TAC"/>
              <w:rPr>
                <w:lang w:val="fr-FR"/>
              </w:rPr>
            </w:pPr>
            <w:r w:rsidRPr="00441CD0">
              <w:rPr>
                <w:lang w:val="fr-FR"/>
              </w:rPr>
              <w:t xml:space="preserve">Type = </w:t>
            </w:r>
            <w:r w:rsidRPr="00441CD0">
              <w:rPr>
                <w:lang w:val="sv-SE"/>
              </w:rPr>
              <w:t>219</w:t>
            </w:r>
            <w:r w:rsidRPr="00441CD0">
              <w:rPr>
                <w:lang w:val="fr-FR"/>
              </w:rPr>
              <w:t xml:space="preserve"> (decimal)</w:t>
            </w:r>
          </w:p>
        </w:tc>
        <w:tc>
          <w:tcPr>
            <w:tcW w:w="588" w:type="dxa"/>
            <w:tcBorders>
              <w:top w:val="nil"/>
              <w:left w:val="single" w:sz="4" w:space="0" w:color="auto"/>
              <w:bottom w:val="nil"/>
              <w:right w:val="single" w:sz="4" w:space="0" w:color="auto"/>
            </w:tcBorders>
          </w:tcPr>
          <w:p w14:paraId="7795F0DB" w14:textId="77777777" w:rsidR="00EE5860" w:rsidRPr="00441CD0" w:rsidRDefault="00EE5860" w:rsidP="00BB0E1F">
            <w:pPr>
              <w:pStyle w:val="TAC"/>
              <w:rPr>
                <w:lang w:val="fr-FR"/>
              </w:rPr>
            </w:pPr>
          </w:p>
        </w:tc>
      </w:tr>
      <w:tr w:rsidR="00EE5860" w:rsidRPr="00441CD0" w14:paraId="7341CD41" w14:textId="77777777" w:rsidTr="002C447B">
        <w:trPr>
          <w:jc w:val="center"/>
        </w:trPr>
        <w:tc>
          <w:tcPr>
            <w:tcW w:w="151" w:type="dxa"/>
            <w:tcBorders>
              <w:top w:val="nil"/>
              <w:left w:val="single" w:sz="4" w:space="0" w:color="auto"/>
              <w:bottom w:val="nil"/>
              <w:right w:val="nil"/>
            </w:tcBorders>
          </w:tcPr>
          <w:p w14:paraId="6CD2DDA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8D2AA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2AB09E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4" w:space="0" w:color="auto"/>
            </w:tcBorders>
          </w:tcPr>
          <w:p w14:paraId="26A7179E" w14:textId="77777777" w:rsidR="00EE5860" w:rsidRPr="00441CD0" w:rsidRDefault="00EE5860" w:rsidP="00BB0E1F">
            <w:pPr>
              <w:pStyle w:val="TAC"/>
              <w:rPr>
                <w:lang w:val="fr-FR"/>
              </w:rPr>
            </w:pPr>
          </w:p>
        </w:tc>
      </w:tr>
      <w:tr w:rsidR="00EE5860" w:rsidRPr="00441CD0" w14:paraId="7E4FF2C0" w14:textId="77777777" w:rsidTr="002C447B">
        <w:trPr>
          <w:jc w:val="center"/>
        </w:trPr>
        <w:tc>
          <w:tcPr>
            <w:tcW w:w="151" w:type="dxa"/>
            <w:tcBorders>
              <w:top w:val="nil"/>
              <w:left w:val="single" w:sz="4" w:space="0" w:color="auto"/>
              <w:bottom w:val="nil"/>
              <w:right w:val="nil"/>
            </w:tcBorders>
          </w:tcPr>
          <w:p w14:paraId="3E6C340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156688"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80B55C2" w14:textId="77777777" w:rsidR="00EE5860" w:rsidRPr="00441CD0" w:rsidRDefault="00EE5860" w:rsidP="00BB0E1F">
            <w:pPr>
              <w:pStyle w:val="TAC"/>
              <w:rPr>
                <w:lang w:val="fr-FR"/>
              </w:rPr>
            </w:pPr>
            <w:r w:rsidRPr="00441CD0">
              <w:rPr>
                <w:lang w:val="fr-FR"/>
              </w:rPr>
              <w:t>Spare</w:t>
            </w:r>
          </w:p>
        </w:tc>
        <w:tc>
          <w:tcPr>
            <w:tcW w:w="1178" w:type="dxa"/>
            <w:gridSpan w:val="2"/>
            <w:tcBorders>
              <w:top w:val="single" w:sz="4" w:space="0" w:color="auto"/>
              <w:left w:val="single" w:sz="4" w:space="0" w:color="auto"/>
              <w:bottom w:val="single" w:sz="4" w:space="0" w:color="auto"/>
              <w:right w:val="single" w:sz="4" w:space="0" w:color="auto"/>
            </w:tcBorders>
            <w:hideMark/>
          </w:tcPr>
          <w:p w14:paraId="75E5D1F5" w14:textId="77777777" w:rsidR="00EE5860" w:rsidRPr="00441CD0" w:rsidRDefault="00EE5860" w:rsidP="00BB0E1F">
            <w:pPr>
              <w:pStyle w:val="TAC"/>
              <w:rPr>
                <w:lang w:val="fr-FR"/>
              </w:rPr>
            </w:pPr>
            <w:r w:rsidRPr="00441CD0">
              <w:rPr>
                <w:lang w:val="fr-FR"/>
              </w:rPr>
              <w:t>Availability Status</w:t>
            </w:r>
          </w:p>
        </w:tc>
        <w:tc>
          <w:tcPr>
            <w:tcW w:w="1178" w:type="dxa"/>
            <w:gridSpan w:val="2"/>
            <w:tcBorders>
              <w:top w:val="single" w:sz="4" w:space="0" w:color="auto"/>
              <w:left w:val="single" w:sz="4" w:space="0" w:color="auto"/>
              <w:bottom w:val="single" w:sz="4" w:space="0" w:color="auto"/>
              <w:right w:val="single" w:sz="4" w:space="0" w:color="auto"/>
            </w:tcBorders>
            <w:hideMark/>
          </w:tcPr>
          <w:p w14:paraId="0CB4A615" w14:textId="77777777" w:rsidR="00EE5860" w:rsidRPr="00441CD0" w:rsidRDefault="00EE5860" w:rsidP="00BB0E1F">
            <w:pPr>
              <w:pStyle w:val="TAC"/>
              <w:rPr>
                <w:lang w:val="fr-FR"/>
              </w:rPr>
            </w:pPr>
            <w:r w:rsidRPr="00441CD0">
              <w:rPr>
                <w:lang w:val="fr-FR"/>
              </w:rPr>
              <w:t xml:space="preserve">Access Type </w:t>
            </w:r>
          </w:p>
        </w:tc>
        <w:tc>
          <w:tcPr>
            <w:tcW w:w="588" w:type="dxa"/>
            <w:tcBorders>
              <w:top w:val="nil"/>
              <w:left w:val="single" w:sz="4" w:space="0" w:color="auto"/>
              <w:bottom w:val="nil"/>
              <w:right w:val="single" w:sz="4" w:space="0" w:color="auto"/>
            </w:tcBorders>
          </w:tcPr>
          <w:p w14:paraId="095433B2" w14:textId="77777777" w:rsidR="00EE5860" w:rsidRPr="00441CD0" w:rsidRDefault="00EE5860" w:rsidP="00BB0E1F">
            <w:pPr>
              <w:pStyle w:val="TAC"/>
              <w:rPr>
                <w:lang w:val="fr-FR"/>
              </w:rPr>
            </w:pPr>
          </w:p>
        </w:tc>
      </w:tr>
      <w:tr w:rsidR="00EE5860" w:rsidRPr="00441CD0" w14:paraId="12C2341D" w14:textId="77777777" w:rsidTr="002C447B">
        <w:trPr>
          <w:jc w:val="center"/>
        </w:trPr>
        <w:tc>
          <w:tcPr>
            <w:tcW w:w="151" w:type="dxa"/>
            <w:tcBorders>
              <w:top w:val="nil"/>
              <w:left w:val="single" w:sz="4" w:space="0" w:color="auto"/>
              <w:bottom w:val="single" w:sz="4" w:space="0" w:color="auto"/>
              <w:right w:val="nil"/>
            </w:tcBorders>
          </w:tcPr>
          <w:p w14:paraId="5C20ADB4"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6CB4B944" w14:textId="77777777" w:rsidR="00EE5860" w:rsidRPr="00441CD0" w:rsidRDefault="00EE5860" w:rsidP="002C447B">
            <w:pPr>
              <w:pStyle w:val="TAC"/>
              <w:rPr>
                <w:rFonts w:cs="Arial"/>
                <w:szCs w:val="18"/>
                <w:lang w:val="fr-FR"/>
              </w:rPr>
            </w:pPr>
            <w:r w:rsidRPr="002C447B">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344E9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2DB84F2D" w14:textId="77777777" w:rsidR="00EE5860" w:rsidRPr="00441CD0" w:rsidRDefault="00EE5860" w:rsidP="00BB0E1F">
            <w:pPr>
              <w:pStyle w:val="TAC"/>
              <w:rPr>
                <w:lang w:val="fr-FR"/>
              </w:rPr>
            </w:pPr>
          </w:p>
        </w:tc>
      </w:tr>
    </w:tbl>
    <w:p w14:paraId="3F55E9F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153</w:t>
      </w:r>
      <w:r w:rsidRPr="00441CD0">
        <w:rPr>
          <w:lang w:eastAsia="zh-CN"/>
        </w:rPr>
        <w:t>-</w:t>
      </w:r>
      <w:r w:rsidRPr="00441CD0">
        <w:rPr>
          <w:lang w:eastAsia="ja-JP"/>
        </w:rPr>
        <w:t>1</w:t>
      </w:r>
      <w:r w:rsidRPr="00441CD0">
        <w:t xml:space="preserve">: </w:t>
      </w:r>
      <w:r w:rsidRPr="00441CD0">
        <w:rPr>
          <w:lang w:eastAsia="ja-JP"/>
        </w:rPr>
        <w:t>Access Availability Information</w:t>
      </w:r>
    </w:p>
    <w:p w14:paraId="5DFC9F3C" w14:textId="77777777" w:rsidR="00EE5860" w:rsidRPr="00441CD0" w:rsidRDefault="00EE5860" w:rsidP="00EE5860">
      <w:r w:rsidRPr="00441CD0">
        <w:t>The Access Type shall be encoded as a 2 bits binary integer as specified in Table 8.2.153-1.</w:t>
      </w:r>
    </w:p>
    <w:p w14:paraId="3F75B516" w14:textId="77777777" w:rsidR="00EE5860" w:rsidRPr="00441CD0" w:rsidRDefault="00EE5860" w:rsidP="00EE5860">
      <w:pPr>
        <w:pStyle w:val="TH"/>
      </w:pPr>
      <w:r w:rsidRPr="00441CD0">
        <w:t>Table 8.2.153</w:t>
      </w:r>
      <w:r w:rsidRPr="00441CD0">
        <w:rPr>
          <w:lang w:eastAsia="zh-CN"/>
        </w:rPr>
        <w:t>-1</w:t>
      </w:r>
      <w:r w:rsidRPr="00441CD0">
        <w:t>: Access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18DC305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1B0E33D" w14:textId="77777777" w:rsidR="00EE5860" w:rsidRPr="00441CD0" w:rsidRDefault="00EE5860" w:rsidP="002C447B">
            <w:pPr>
              <w:pStyle w:val="TAH"/>
              <w:rPr>
                <w:lang w:val="fr-FR"/>
              </w:rPr>
            </w:pPr>
            <w:r w:rsidRPr="002C447B">
              <w:t>Access Type</w:t>
            </w:r>
          </w:p>
        </w:tc>
        <w:tc>
          <w:tcPr>
            <w:tcW w:w="3129" w:type="dxa"/>
            <w:tcBorders>
              <w:top w:val="single" w:sz="4" w:space="0" w:color="auto"/>
              <w:left w:val="single" w:sz="4" w:space="0" w:color="auto"/>
              <w:bottom w:val="single" w:sz="4" w:space="0" w:color="auto"/>
              <w:right w:val="single" w:sz="4" w:space="0" w:color="auto"/>
            </w:tcBorders>
            <w:hideMark/>
          </w:tcPr>
          <w:p w14:paraId="1A0A5143"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E3F88A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2381C07" w14:textId="77777777" w:rsidR="00EE5860" w:rsidRPr="00441CD0" w:rsidRDefault="00EE5860" w:rsidP="00862100">
            <w:pPr>
              <w:pStyle w:val="TAL"/>
              <w:rPr>
                <w:lang w:val="fr-FR" w:eastAsia="zh-CN"/>
              </w:rPr>
            </w:pPr>
            <w:r w:rsidRPr="00862100">
              <w:t>3GPP access type</w:t>
            </w:r>
          </w:p>
        </w:tc>
        <w:tc>
          <w:tcPr>
            <w:tcW w:w="3129" w:type="dxa"/>
            <w:tcBorders>
              <w:top w:val="single" w:sz="4" w:space="0" w:color="auto"/>
              <w:left w:val="single" w:sz="4" w:space="0" w:color="auto"/>
              <w:bottom w:val="single" w:sz="4" w:space="0" w:color="auto"/>
              <w:right w:val="single" w:sz="4" w:space="0" w:color="auto"/>
            </w:tcBorders>
            <w:hideMark/>
          </w:tcPr>
          <w:p w14:paraId="4D9813E1" w14:textId="77777777" w:rsidR="00EE5860" w:rsidRPr="00441CD0" w:rsidRDefault="00EE5860" w:rsidP="00BB0E1F">
            <w:pPr>
              <w:pStyle w:val="TAC"/>
              <w:rPr>
                <w:lang w:val="fr-FR"/>
              </w:rPr>
            </w:pPr>
            <w:r w:rsidRPr="00441CD0">
              <w:rPr>
                <w:lang w:val="fr-FR"/>
              </w:rPr>
              <w:t>0</w:t>
            </w:r>
          </w:p>
        </w:tc>
      </w:tr>
      <w:tr w:rsidR="00EE5860" w:rsidRPr="00441CD0" w14:paraId="5AB1921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66B9BA2" w14:textId="77777777" w:rsidR="00EE5860" w:rsidRPr="00441CD0" w:rsidRDefault="00EE5860" w:rsidP="00862100">
            <w:pPr>
              <w:pStyle w:val="TAL"/>
              <w:rPr>
                <w:lang w:val="fr-FR" w:eastAsia="zh-CN"/>
              </w:rPr>
            </w:pPr>
            <w:r w:rsidRPr="00862100">
              <w:t>Non-3GPP access type</w:t>
            </w:r>
          </w:p>
        </w:tc>
        <w:tc>
          <w:tcPr>
            <w:tcW w:w="3129" w:type="dxa"/>
            <w:tcBorders>
              <w:top w:val="single" w:sz="4" w:space="0" w:color="auto"/>
              <w:left w:val="single" w:sz="4" w:space="0" w:color="auto"/>
              <w:bottom w:val="single" w:sz="4" w:space="0" w:color="auto"/>
              <w:right w:val="single" w:sz="4" w:space="0" w:color="auto"/>
            </w:tcBorders>
            <w:hideMark/>
          </w:tcPr>
          <w:p w14:paraId="293E6B92" w14:textId="77777777" w:rsidR="00EE5860" w:rsidRPr="00441CD0" w:rsidRDefault="00EE5860" w:rsidP="00BB0E1F">
            <w:pPr>
              <w:pStyle w:val="TAC"/>
              <w:rPr>
                <w:lang w:val="fr-FR"/>
              </w:rPr>
            </w:pPr>
            <w:r w:rsidRPr="00441CD0">
              <w:rPr>
                <w:lang w:val="fr-FR"/>
              </w:rPr>
              <w:t>1</w:t>
            </w:r>
          </w:p>
        </w:tc>
      </w:tr>
      <w:tr w:rsidR="00EE5860" w:rsidRPr="00441CD0" w14:paraId="654F6FE8"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693E2BDC" w14:textId="77777777" w:rsidR="00EE5860" w:rsidRPr="00441CD0" w:rsidRDefault="00EE5860" w:rsidP="00862100">
            <w:pPr>
              <w:pStyle w:val="TAL"/>
              <w:rPr>
                <w:lang w:val="fr-FR" w:eastAsia="zh-CN"/>
              </w:rPr>
            </w:pPr>
            <w:r w:rsidRPr="00862100">
              <w:t>Spare</w:t>
            </w:r>
          </w:p>
        </w:tc>
        <w:tc>
          <w:tcPr>
            <w:tcW w:w="3129" w:type="dxa"/>
            <w:tcBorders>
              <w:top w:val="single" w:sz="4" w:space="0" w:color="auto"/>
              <w:left w:val="single" w:sz="4" w:space="0" w:color="auto"/>
              <w:bottom w:val="single" w:sz="4" w:space="0" w:color="auto"/>
              <w:right w:val="single" w:sz="4" w:space="0" w:color="auto"/>
            </w:tcBorders>
            <w:hideMark/>
          </w:tcPr>
          <w:p w14:paraId="112576E8" w14:textId="77777777" w:rsidR="00EE5860" w:rsidRPr="00441CD0" w:rsidRDefault="00EE5860" w:rsidP="00BB0E1F">
            <w:pPr>
              <w:pStyle w:val="TAC"/>
              <w:rPr>
                <w:lang w:val="fr-FR" w:eastAsia="zh-CN"/>
              </w:rPr>
            </w:pPr>
            <w:r w:rsidRPr="00441CD0">
              <w:rPr>
                <w:lang w:val="fr-FR" w:eastAsia="zh-CN"/>
              </w:rPr>
              <w:t>2 to 3</w:t>
            </w:r>
          </w:p>
        </w:tc>
      </w:tr>
    </w:tbl>
    <w:p w14:paraId="3384F804" w14:textId="77777777" w:rsidR="00EE5860" w:rsidRPr="00441CD0" w:rsidRDefault="00EE5860" w:rsidP="00EE5860">
      <w:pPr>
        <w:rPr>
          <w:noProof/>
        </w:rPr>
      </w:pPr>
    </w:p>
    <w:p w14:paraId="0F2B780A" w14:textId="77777777" w:rsidR="00EE5860" w:rsidRPr="00441CD0" w:rsidRDefault="00EE5860" w:rsidP="00EE5860">
      <w:r w:rsidRPr="00441CD0">
        <w:t>The Availability Status shall be encoded as a 2 bits binary integer as specified in Table 8.2.153-2.</w:t>
      </w:r>
    </w:p>
    <w:p w14:paraId="11A8CF28" w14:textId="77777777" w:rsidR="00EE5860" w:rsidRPr="00441CD0" w:rsidRDefault="00EE5860" w:rsidP="00EE5860">
      <w:pPr>
        <w:pStyle w:val="TH"/>
      </w:pPr>
      <w:r w:rsidRPr="00441CD0">
        <w:t>Table 8.2.153</w:t>
      </w:r>
      <w:r w:rsidRPr="00441CD0">
        <w:rPr>
          <w:lang w:eastAsia="zh-CN"/>
        </w:rPr>
        <w:t>-2</w:t>
      </w:r>
      <w:r w:rsidRPr="00441CD0">
        <w:t>: Availability 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7753FE1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41FFBDD" w14:textId="77777777" w:rsidR="00EE5860" w:rsidRPr="00441CD0" w:rsidRDefault="00EE5860" w:rsidP="002C447B">
            <w:pPr>
              <w:pStyle w:val="TAH"/>
              <w:rPr>
                <w:lang w:val="fr-FR"/>
              </w:rPr>
            </w:pPr>
            <w:r w:rsidRPr="002C447B">
              <w:t>Availability Status</w:t>
            </w:r>
          </w:p>
        </w:tc>
        <w:tc>
          <w:tcPr>
            <w:tcW w:w="3129" w:type="dxa"/>
            <w:tcBorders>
              <w:top w:val="single" w:sz="4" w:space="0" w:color="auto"/>
              <w:left w:val="single" w:sz="4" w:space="0" w:color="auto"/>
              <w:bottom w:val="single" w:sz="4" w:space="0" w:color="auto"/>
              <w:right w:val="single" w:sz="4" w:space="0" w:color="auto"/>
            </w:tcBorders>
            <w:hideMark/>
          </w:tcPr>
          <w:p w14:paraId="2A0E07F5"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645064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6C47D27B" w14:textId="77777777" w:rsidR="00EE5860" w:rsidRPr="00441CD0" w:rsidRDefault="00EE5860" w:rsidP="00862100">
            <w:pPr>
              <w:pStyle w:val="TAL"/>
              <w:rPr>
                <w:lang w:val="fr-FR" w:eastAsia="zh-CN"/>
              </w:rPr>
            </w:pPr>
            <w:r w:rsidRPr="00862100">
              <w:t>Access has become unavailable</w:t>
            </w:r>
          </w:p>
        </w:tc>
        <w:tc>
          <w:tcPr>
            <w:tcW w:w="3129" w:type="dxa"/>
            <w:tcBorders>
              <w:top w:val="single" w:sz="4" w:space="0" w:color="auto"/>
              <w:left w:val="single" w:sz="4" w:space="0" w:color="auto"/>
              <w:bottom w:val="single" w:sz="4" w:space="0" w:color="auto"/>
              <w:right w:val="single" w:sz="4" w:space="0" w:color="auto"/>
            </w:tcBorders>
            <w:hideMark/>
          </w:tcPr>
          <w:p w14:paraId="1A62AAF4" w14:textId="77777777" w:rsidR="00EE5860" w:rsidRPr="00441CD0" w:rsidRDefault="00EE5860" w:rsidP="00BB0E1F">
            <w:pPr>
              <w:pStyle w:val="TAC"/>
              <w:rPr>
                <w:lang w:val="fr-FR"/>
              </w:rPr>
            </w:pPr>
            <w:r w:rsidRPr="00441CD0">
              <w:rPr>
                <w:lang w:val="fr-FR"/>
              </w:rPr>
              <w:t>0</w:t>
            </w:r>
          </w:p>
        </w:tc>
      </w:tr>
      <w:tr w:rsidR="00EE5860" w:rsidRPr="00441CD0" w14:paraId="6BA06A9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10E3E50" w14:textId="77777777" w:rsidR="00EE5860" w:rsidRPr="00441CD0" w:rsidRDefault="00EE5860" w:rsidP="00862100">
            <w:pPr>
              <w:pStyle w:val="TAL"/>
              <w:rPr>
                <w:lang w:val="fr-FR" w:eastAsia="zh-CN"/>
              </w:rPr>
            </w:pPr>
            <w:r w:rsidRPr="00862100">
              <w:t>Access has become available</w:t>
            </w:r>
          </w:p>
        </w:tc>
        <w:tc>
          <w:tcPr>
            <w:tcW w:w="3129" w:type="dxa"/>
            <w:tcBorders>
              <w:top w:val="single" w:sz="4" w:space="0" w:color="auto"/>
              <w:left w:val="single" w:sz="4" w:space="0" w:color="auto"/>
              <w:bottom w:val="single" w:sz="4" w:space="0" w:color="auto"/>
              <w:right w:val="single" w:sz="4" w:space="0" w:color="auto"/>
            </w:tcBorders>
            <w:hideMark/>
          </w:tcPr>
          <w:p w14:paraId="0A795437" w14:textId="77777777" w:rsidR="00EE5860" w:rsidRPr="00441CD0" w:rsidRDefault="00EE5860" w:rsidP="00BB0E1F">
            <w:pPr>
              <w:pStyle w:val="TAC"/>
              <w:rPr>
                <w:lang w:val="fr-FR"/>
              </w:rPr>
            </w:pPr>
            <w:r w:rsidRPr="00441CD0">
              <w:rPr>
                <w:lang w:val="fr-FR"/>
              </w:rPr>
              <w:t>1</w:t>
            </w:r>
          </w:p>
        </w:tc>
      </w:tr>
      <w:tr w:rsidR="00EE5860" w:rsidRPr="00441CD0" w14:paraId="394B615B"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04260DEF" w14:textId="77777777" w:rsidR="00EE5860" w:rsidRPr="00441CD0" w:rsidRDefault="00EE5860" w:rsidP="00862100">
            <w:pPr>
              <w:pStyle w:val="TAL"/>
              <w:rPr>
                <w:lang w:val="fr-FR" w:eastAsia="zh-CN"/>
              </w:rPr>
            </w:pPr>
            <w:r w:rsidRPr="00862100">
              <w:t>Spare</w:t>
            </w:r>
          </w:p>
        </w:tc>
        <w:tc>
          <w:tcPr>
            <w:tcW w:w="3129" w:type="dxa"/>
            <w:tcBorders>
              <w:top w:val="single" w:sz="4" w:space="0" w:color="auto"/>
              <w:left w:val="single" w:sz="4" w:space="0" w:color="auto"/>
              <w:bottom w:val="single" w:sz="4" w:space="0" w:color="auto"/>
              <w:right w:val="single" w:sz="4" w:space="0" w:color="auto"/>
            </w:tcBorders>
            <w:hideMark/>
          </w:tcPr>
          <w:p w14:paraId="42F12CAB" w14:textId="77777777" w:rsidR="00EE5860" w:rsidRPr="00441CD0" w:rsidRDefault="00EE5860" w:rsidP="00BB0E1F">
            <w:pPr>
              <w:pStyle w:val="TAC"/>
              <w:rPr>
                <w:lang w:val="fr-FR" w:eastAsia="zh-CN"/>
              </w:rPr>
            </w:pPr>
            <w:r w:rsidRPr="00441CD0">
              <w:rPr>
                <w:lang w:val="fr-FR" w:eastAsia="zh-CN"/>
              </w:rPr>
              <w:t>2 to 3</w:t>
            </w:r>
          </w:p>
        </w:tc>
      </w:tr>
    </w:tbl>
    <w:p w14:paraId="1BE2B39B" w14:textId="77777777" w:rsidR="00EE5860" w:rsidRPr="00441CD0" w:rsidRDefault="00EE5860" w:rsidP="00EE5860"/>
    <w:p w14:paraId="63110917" w14:textId="77777777" w:rsidR="00EE5860" w:rsidRPr="00441CD0" w:rsidRDefault="00EE5860" w:rsidP="001A3E8D">
      <w:pPr>
        <w:pStyle w:val="Heading3"/>
      </w:pPr>
      <w:bookmarkStart w:id="7240" w:name="_Toc27491000"/>
      <w:bookmarkStart w:id="7241" w:name="_Toc27557293"/>
      <w:bookmarkStart w:id="7242" w:name="_Toc27724210"/>
      <w:bookmarkStart w:id="7243" w:name="_Toc36031284"/>
      <w:bookmarkStart w:id="7244" w:name="_Toc36043204"/>
      <w:bookmarkStart w:id="7245" w:name="_Toc36814529"/>
      <w:bookmarkStart w:id="7246" w:name="_Toc44689387"/>
      <w:bookmarkStart w:id="7247" w:name="_Toc44924141"/>
      <w:bookmarkStart w:id="7248" w:name="_Toc51861111"/>
      <w:bookmarkStart w:id="7249" w:name="_Toc57930882"/>
      <w:bookmarkStart w:id="7250" w:name="_Toc57931512"/>
      <w:bookmarkStart w:id="7251" w:name="_Toc106825939"/>
      <w:r w:rsidRPr="00441CD0">
        <w:t>8.2.</w:t>
      </w:r>
      <w:r w:rsidRPr="00441CD0">
        <w:rPr>
          <w:lang w:eastAsia="zh-CN"/>
        </w:rPr>
        <w:t>154</w:t>
      </w:r>
      <w:r w:rsidRPr="00441CD0">
        <w:tab/>
      </w:r>
      <w:r w:rsidRPr="00441CD0">
        <w:rPr>
          <w:lang w:eastAsia="zh-CN"/>
        </w:rPr>
        <w:t>MPTCP Control Information</w:t>
      </w:r>
      <w:bookmarkEnd w:id="7240"/>
      <w:bookmarkEnd w:id="7241"/>
      <w:bookmarkEnd w:id="7242"/>
      <w:bookmarkEnd w:id="7243"/>
      <w:bookmarkEnd w:id="7244"/>
      <w:bookmarkEnd w:id="7245"/>
      <w:bookmarkEnd w:id="7246"/>
      <w:bookmarkEnd w:id="7247"/>
      <w:bookmarkEnd w:id="7248"/>
      <w:bookmarkEnd w:id="7249"/>
      <w:bookmarkEnd w:id="7250"/>
      <w:bookmarkEnd w:id="7251"/>
    </w:p>
    <w:p w14:paraId="1F9691A5" w14:textId="77777777" w:rsidR="00EE5860" w:rsidRPr="00441CD0" w:rsidRDefault="00EE5860" w:rsidP="00EE5860">
      <w:pPr>
        <w:rPr>
          <w:lang w:val="en-US" w:eastAsia="ja-JP"/>
        </w:rPr>
      </w:pPr>
      <w:r w:rsidRPr="00441CD0">
        <w:t xml:space="preserve">The </w:t>
      </w:r>
      <w:r w:rsidRPr="00441CD0">
        <w:rPr>
          <w:lang w:eastAsia="zh-CN"/>
        </w:rPr>
        <w:t>MPTCP Control Information</w:t>
      </w:r>
      <w:r w:rsidRPr="00441CD0">
        <w:t xml:space="preserve"> IE shall </w:t>
      </w:r>
      <w:r w:rsidRPr="00441CD0">
        <w:rPr>
          <w:lang w:eastAsia="zh-CN"/>
        </w:rPr>
        <w:t>provide details of the required MPTCP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8.2.154-1</w:t>
      </w:r>
      <w:r w:rsidRPr="00441CD0">
        <w:rPr>
          <w:lang w:eastAsia="ja-JP"/>
        </w:rPr>
        <w:t>.</w:t>
      </w:r>
    </w:p>
    <w:p w14:paraId="6E5E3C0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442A742" w14:textId="77777777" w:rsidTr="002C447B">
        <w:trPr>
          <w:jc w:val="center"/>
        </w:trPr>
        <w:tc>
          <w:tcPr>
            <w:tcW w:w="151" w:type="dxa"/>
            <w:tcBorders>
              <w:top w:val="single" w:sz="4" w:space="0" w:color="auto"/>
              <w:left w:val="single" w:sz="4" w:space="0" w:color="auto"/>
              <w:bottom w:val="nil"/>
              <w:right w:val="nil"/>
            </w:tcBorders>
          </w:tcPr>
          <w:p w14:paraId="3032F27A" w14:textId="77777777" w:rsidR="00EE5860" w:rsidRPr="00441CD0" w:rsidRDefault="00EE5860" w:rsidP="00BB0E1F">
            <w:pPr>
              <w:pStyle w:val="TAC"/>
              <w:rPr>
                <w:lang w:val="fr-FR"/>
              </w:rPr>
            </w:pPr>
          </w:p>
        </w:tc>
        <w:tc>
          <w:tcPr>
            <w:tcW w:w="1104" w:type="dxa"/>
            <w:tcBorders>
              <w:top w:val="single" w:sz="4" w:space="0" w:color="auto"/>
              <w:left w:val="nil"/>
              <w:bottom w:val="nil"/>
              <w:right w:val="nil"/>
            </w:tcBorders>
          </w:tcPr>
          <w:p w14:paraId="2D8D02DF" w14:textId="77777777" w:rsidR="00EE5860" w:rsidRPr="00441CD0" w:rsidRDefault="00EE5860" w:rsidP="00BB0E1F">
            <w:pPr>
              <w:pStyle w:val="TAH"/>
              <w:rPr>
                <w:lang w:val="fr-FR"/>
              </w:rPr>
            </w:pPr>
          </w:p>
        </w:tc>
        <w:tc>
          <w:tcPr>
            <w:tcW w:w="4711" w:type="dxa"/>
            <w:gridSpan w:val="8"/>
            <w:tcBorders>
              <w:top w:val="single" w:sz="4" w:space="0" w:color="auto"/>
              <w:left w:val="nil"/>
              <w:bottom w:val="nil"/>
              <w:right w:val="nil"/>
            </w:tcBorders>
            <w:hideMark/>
          </w:tcPr>
          <w:p w14:paraId="15B3E29B" w14:textId="77777777" w:rsidR="00EE5860" w:rsidRPr="00441CD0" w:rsidRDefault="00EE5860" w:rsidP="00BB0E1F">
            <w:pPr>
              <w:pStyle w:val="TAH"/>
              <w:rPr>
                <w:lang w:val="fr-FR"/>
              </w:rPr>
            </w:pPr>
            <w:r w:rsidRPr="00441CD0">
              <w:rPr>
                <w:lang w:val="fr-FR"/>
              </w:rPr>
              <w:t>Bits</w:t>
            </w:r>
          </w:p>
        </w:tc>
        <w:tc>
          <w:tcPr>
            <w:tcW w:w="588" w:type="dxa"/>
            <w:tcBorders>
              <w:top w:val="single" w:sz="4" w:space="0" w:color="auto"/>
              <w:left w:val="nil"/>
              <w:bottom w:val="nil"/>
              <w:right w:val="single" w:sz="4" w:space="0" w:color="auto"/>
            </w:tcBorders>
          </w:tcPr>
          <w:p w14:paraId="310913A0" w14:textId="77777777" w:rsidR="00EE5860" w:rsidRPr="00441CD0" w:rsidRDefault="00EE5860" w:rsidP="00BB0E1F">
            <w:pPr>
              <w:pStyle w:val="TAC"/>
              <w:rPr>
                <w:lang w:val="fr-FR"/>
              </w:rPr>
            </w:pPr>
          </w:p>
        </w:tc>
      </w:tr>
      <w:tr w:rsidR="00EE5860" w:rsidRPr="00441CD0" w14:paraId="6ABB1D50" w14:textId="77777777" w:rsidTr="002C447B">
        <w:trPr>
          <w:jc w:val="center"/>
        </w:trPr>
        <w:tc>
          <w:tcPr>
            <w:tcW w:w="151" w:type="dxa"/>
            <w:tcBorders>
              <w:top w:val="nil"/>
              <w:left w:val="single" w:sz="4" w:space="0" w:color="auto"/>
              <w:bottom w:val="nil"/>
              <w:right w:val="nil"/>
            </w:tcBorders>
          </w:tcPr>
          <w:p w14:paraId="4C17696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933EA9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7BA751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72B114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3B347"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24191BF"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881160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376CAE"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8510A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8005EA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4" w:space="0" w:color="auto"/>
            </w:tcBorders>
          </w:tcPr>
          <w:p w14:paraId="113CF621" w14:textId="77777777" w:rsidR="00EE5860" w:rsidRPr="00441CD0" w:rsidRDefault="00EE5860" w:rsidP="00BB0E1F">
            <w:pPr>
              <w:pStyle w:val="TAC"/>
              <w:rPr>
                <w:lang w:val="fr-FR"/>
              </w:rPr>
            </w:pPr>
          </w:p>
        </w:tc>
      </w:tr>
      <w:tr w:rsidR="00EE5860" w:rsidRPr="00441CD0" w14:paraId="26BBB8E6" w14:textId="77777777" w:rsidTr="002C447B">
        <w:trPr>
          <w:jc w:val="center"/>
        </w:trPr>
        <w:tc>
          <w:tcPr>
            <w:tcW w:w="151" w:type="dxa"/>
            <w:tcBorders>
              <w:top w:val="nil"/>
              <w:left w:val="single" w:sz="4" w:space="0" w:color="auto"/>
              <w:bottom w:val="nil"/>
              <w:right w:val="nil"/>
            </w:tcBorders>
          </w:tcPr>
          <w:p w14:paraId="276071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9E6D496"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7765AE0" w14:textId="77777777" w:rsidR="00EE5860" w:rsidRPr="00441CD0" w:rsidRDefault="00EE5860" w:rsidP="00BB0E1F">
            <w:pPr>
              <w:pStyle w:val="TAC"/>
              <w:rPr>
                <w:lang w:val="fr-FR"/>
              </w:rPr>
            </w:pPr>
            <w:r w:rsidRPr="00441CD0">
              <w:rPr>
                <w:lang w:val="fr-FR"/>
              </w:rPr>
              <w:t xml:space="preserve">Type = </w:t>
            </w:r>
            <w:r w:rsidRPr="00441CD0">
              <w:rPr>
                <w:lang w:val="fr-FR" w:eastAsia="zh-CN"/>
              </w:rPr>
              <w:t>222</w:t>
            </w:r>
            <w:r w:rsidRPr="00441CD0">
              <w:rPr>
                <w:lang w:val="fr-FR"/>
              </w:rPr>
              <w:t xml:space="preserve"> (decimal)</w:t>
            </w:r>
          </w:p>
        </w:tc>
        <w:tc>
          <w:tcPr>
            <w:tcW w:w="588" w:type="dxa"/>
            <w:tcBorders>
              <w:top w:val="nil"/>
              <w:left w:val="single" w:sz="4" w:space="0" w:color="auto"/>
              <w:bottom w:val="nil"/>
              <w:right w:val="single" w:sz="4" w:space="0" w:color="auto"/>
            </w:tcBorders>
          </w:tcPr>
          <w:p w14:paraId="42894227" w14:textId="77777777" w:rsidR="00EE5860" w:rsidRPr="00441CD0" w:rsidRDefault="00EE5860" w:rsidP="00BB0E1F">
            <w:pPr>
              <w:pStyle w:val="TAC"/>
              <w:rPr>
                <w:lang w:val="fr-FR"/>
              </w:rPr>
            </w:pPr>
          </w:p>
        </w:tc>
      </w:tr>
      <w:tr w:rsidR="00EE5860" w:rsidRPr="00441CD0" w14:paraId="1B7C9EC4" w14:textId="77777777" w:rsidTr="002C447B">
        <w:trPr>
          <w:jc w:val="center"/>
        </w:trPr>
        <w:tc>
          <w:tcPr>
            <w:tcW w:w="151" w:type="dxa"/>
            <w:tcBorders>
              <w:top w:val="nil"/>
              <w:left w:val="single" w:sz="4" w:space="0" w:color="auto"/>
              <w:bottom w:val="nil"/>
              <w:right w:val="nil"/>
            </w:tcBorders>
          </w:tcPr>
          <w:p w14:paraId="0AB1042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F939A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B250A8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4" w:space="0" w:color="auto"/>
            </w:tcBorders>
          </w:tcPr>
          <w:p w14:paraId="67113DCC" w14:textId="77777777" w:rsidR="00EE5860" w:rsidRPr="00441CD0" w:rsidRDefault="00EE5860" w:rsidP="00BB0E1F">
            <w:pPr>
              <w:pStyle w:val="TAC"/>
              <w:rPr>
                <w:lang w:val="fr-FR"/>
              </w:rPr>
            </w:pPr>
          </w:p>
        </w:tc>
      </w:tr>
      <w:tr w:rsidR="00EE5860" w:rsidRPr="00441CD0" w14:paraId="15E0584A" w14:textId="77777777" w:rsidTr="002C447B">
        <w:trPr>
          <w:jc w:val="center"/>
        </w:trPr>
        <w:tc>
          <w:tcPr>
            <w:tcW w:w="151" w:type="dxa"/>
            <w:tcBorders>
              <w:top w:val="nil"/>
              <w:left w:val="single" w:sz="4" w:space="0" w:color="auto"/>
              <w:bottom w:val="nil"/>
              <w:right w:val="nil"/>
            </w:tcBorders>
          </w:tcPr>
          <w:p w14:paraId="16E38F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F21658"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C5006E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525E36C" w14:textId="77777777" w:rsidR="00EE5860" w:rsidRPr="00441CD0" w:rsidRDefault="00EE5860" w:rsidP="00BB0E1F">
            <w:pPr>
              <w:pStyle w:val="TAC"/>
              <w:rPr>
                <w:lang w:val="fr-FR" w:eastAsia="zh-CN"/>
              </w:rPr>
            </w:pPr>
            <w:r w:rsidRPr="00441CD0">
              <w:rPr>
                <w:lang w:val="fr-FR" w:eastAsia="zh-CN"/>
              </w:rPr>
              <w:t>TCI</w:t>
            </w:r>
          </w:p>
        </w:tc>
        <w:tc>
          <w:tcPr>
            <w:tcW w:w="588" w:type="dxa"/>
            <w:tcBorders>
              <w:top w:val="nil"/>
              <w:left w:val="single" w:sz="4" w:space="0" w:color="auto"/>
              <w:bottom w:val="nil"/>
              <w:right w:val="single" w:sz="4" w:space="0" w:color="auto"/>
            </w:tcBorders>
          </w:tcPr>
          <w:p w14:paraId="49928AB7" w14:textId="77777777" w:rsidR="00EE5860" w:rsidRPr="00441CD0" w:rsidRDefault="00EE5860" w:rsidP="00BB0E1F">
            <w:pPr>
              <w:pStyle w:val="TAC"/>
              <w:rPr>
                <w:lang w:val="fr-FR"/>
              </w:rPr>
            </w:pPr>
          </w:p>
        </w:tc>
      </w:tr>
      <w:tr w:rsidR="00EE5860" w:rsidRPr="00441CD0" w14:paraId="1EFE92AF" w14:textId="77777777" w:rsidTr="002C447B">
        <w:trPr>
          <w:jc w:val="center"/>
        </w:trPr>
        <w:tc>
          <w:tcPr>
            <w:tcW w:w="151" w:type="dxa"/>
            <w:tcBorders>
              <w:top w:val="nil"/>
              <w:left w:val="single" w:sz="4" w:space="0" w:color="auto"/>
              <w:bottom w:val="single" w:sz="4" w:space="0" w:color="auto"/>
              <w:right w:val="nil"/>
            </w:tcBorders>
          </w:tcPr>
          <w:p w14:paraId="5AA7BF23"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05C7AA7" w14:textId="77777777" w:rsidR="00EE5860" w:rsidRPr="00441CD0" w:rsidRDefault="00EE5860" w:rsidP="002C447B">
            <w:pPr>
              <w:pStyle w:val="TAC"/>
              <w:rPr>
                <w:rFonts w:cs="Arial"/>
                <w:szCs w:val="18"/>
                <w:lang w:val="fr-FR"/>
              </w:rPr>
            </w:pPr>
            <w:r w:rsidRPr="002C447B">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6DA49D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1F4E6ED5" w14:textId="77777777" w:rsidR="00EE5860" w:rsidRPr="00441CD0" w:rsidRDefault="00EE5860" w:rsidP="00BB0E1F">
            <w:pPr>
              <w:pStyle w:val="TAC"/>
              <w:rPr>
                <w:lang w:val="fr-FR"/>
              </w:rPr>
            </w:pPr>
          </w:p>
        </w:tc>
      </w:tr>
    </w:tbl>
    <w:p w14:paraId="274E0AF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154</w:t>
      </w:r>
      <w:r w:rsidRPr="00441CD0">
        <w:rPr>
          <w:lang w:eastAsia="zh-CN"/>
        </w:rPr>
        <w:t>-</w:t>
      </w:r>
      <w:r w:rsidRPr="00441CD0">
        <w:rPr>
          <w:lang w:eastAsia="ja-JP"/>
        </w:rPr>
        <w:t>1</w:t>
      </w:r>
      <w:r w:rsidRPr="00441CD0">
        <w:t xml:space="preserve">: </w:t>
      </w:r>
      <w:r w:rsidRPr="00441CD0">
        <w:rPr>
          <w:lang w:eastAsia="zh-CN"/>
        </w:rPr>
        <w:t>MPTCP Control Information</w:t>
      </w:r>
    </w:p>
    <w:p w14:paraId="78081CFE" w14:textId="77777777" w:rsidR="00EE5860" w:rsidRPr="00441CD0" w:rsidRDefault="00EE5860" w:rsidP="00EE5860">
      <w:r w:rsidRPr="00441CD0">
        <w:t>The following flags are coded within Octet 5:</w:t>
      </w:r>
    </w:p>
    <w:p w14:paraId="6A4D25FF" w14:textId="77777777" w:rsidR="00EE5860" w:rsidRPr="00441CD0" w:rsidRDefault="00EE5860" w:rsidP="00EE5860">
      <w:pPr>
        <w:pStyle w:val="B1"/>
      </w:pPr>
      <w:r w:rsidRPr="00441CD0">
        <w:t>-</w:t>
      </w:r>
      <w:r w:rsidRPr="00441CD0">
        <w:tab/>
        <w:t xml:space="preserve">Bit 1 – </w:t>
      </w:r>
      <w:r w:rsidRPr="00441CD0">
        <w:rPr>
          <w:lang w:eastAsia="zh-CN"/>
        </w:rPr>
        <w:t>TCI (Transport Converter Indication)</w:t>
      </w:r>
      <w:r w:rsidRPr="00441CD0">
        <w:t xml:space="preserve">: If this bit is set to "1", it indicates that the </w:t>
      </w:r>
      <w:r w:rsidRPr="00441CD0">
        <w:rPr>
          <w:lang w:eastAsia="zh-CN"/>
        </w:rPr>
        <w:t xml:space="preserve">required MPTCP steering functionality is of type Transport Converter (see </w:t>
      </w:r>
      <w:r w:rsidRPr="00441CD0">
        <w:t>IETF RFC </w:t>
      </w:r>
      <w:r>
        <w:t>8803</w:t>
      </w:r>
      <w:r w:rsidRPr="00441CD0">
        <w:rPr>
          <w:lang w:val="en-US" w:eastAsia="zh-CN"/>
        </w:rPr>
        <w:t> </w:t>
      </w:r>
      <w:r w:rsidRPr="00441CD0">
        <w:rPr>
          <w:lang w:eastAsia="zh-CN"/>
        </w:rPr>
        <w:t>[60]) and the UPF shall allocate relevant resource as specified in clause</w:t>
      </w:r>
      <w:r>
        <w:rPr>
          <w:lang w:eastAsia="zh-CN"/>
        </w:rPr>
        <w:t> </w:t>
      </w:r>
      <w:r w:rsidRPr="00441CD0">
        <w:rPr>
          <w:lang w:eastAsia="zh-CN"/>
        </w:rPr>
        <w:t>5.20.2.1.</w:t>
      </w:r>
    </w:p>
    <w:p w14:paraId="2CB78CDE"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18A3E356" w14:textId="77777777" w:rsidR="00EE5860" w:rsidRPr="00441CD0" w:rsidRDefault="00EE5860" w:rsidP="001A3E8D">
      <w:pPr>
        <w:pStyle w:val="Heading3"/>
      </w:pPr>
      <w:bookmarkStart w:id="7252" w:name="_Toc27491001"/>
      <w:bookmarkStart w:id="7253" w:name="_Toc27557294"/>
      <w:bookmarkStart w:id="7254" w:name="_Toc27724211"/>
      <w:bookmarkStart w:id="7255" w:name="_Toc36031285"/>
      <w:bookmarkStart w:id="7256" w:name="_Toc36043205"/>
      <w:bookmarkStart w:id="7257" w:name="_Toc36814530"/>
      <w:bookmarkStart w:id="7258" w:name="_Toc44689388"/>
      <w:bookmarkStart w:id="7259" w:name="_Toc44924142"/>
      <w:bookmarkStart w:id="7260" w:name="_Toc51861112"/>
      <w:bookmarkStart w:id="7261" w:name="_Toc57930883"/>
      <w:bookmarkStart w:id="7262" w:name="_Toc57931513"/>
      <w:bookmarkStart w:id="7263" w:name="_Toc106825940"/>
      <w:r w:rsidRPr="00441CD0">
        <w:t>8.2.</w:t>
      </w:r>
      <w:r w:rsidRPr="00441CD0">
        <w:rPr>
          <w:lang w:eastAsia="zh-CN"/>
        </w:rPr>
        <w:t>155</w:t>
      </w:r>
      <w:r w:rsidRPr="00441CD0">
        <w:tab/>
      </w:r>
      <w:r w:rsidRPr="00441CD0">
        <w:rPr>
          <w:lang w:eastAsia="zh-CN"/>
        </w:rPr>
        <w:t>ATSSS-LL Control Information</w:t>
      </w:r>
      <w:bookmarkEnd w:id="7252"/>
      <w:bookmarkEnd w:id="7253"/>
      <w:bookmarkEnd w:id="7254"/>
      <w:bookmarkEnd w:id="7255"/>
      <w:bookmarkEnd w:id="7256"/>
      <w:bookmarkEnd w:id="7257"/>
      <w:bookmarkEnd w:id="7258"/>
      <w:bookmarkEnd w:id="7259"/>
      <w:bookmarkEnd w:id="7260"/>
      <w:bookmarkEnd w:id="7261"/>
      <w:bookmarkEnd w:id="7262"/>
      <w:bookmarkEnd w:id="7263"/>
    </w:p>
    <w:p w14:paraId="6255270B" w14:textId="77777777" w:rsidR="00EE5860" w:rsidRPr="00441CD0" w:rsidRDefault="00EE5860" w:rsidP="00EE5860">
      <w:pPr>
        <w:rPr>
          <w:lang w:eastAsia="ja-JP"/>
        </w:rPr>
      </w:pPr>
      <w:r w:rsidRPr="00441CD0">
        <w:t xml:space="preserve">The </w:t>
      </w:r>
      <w:r w:rsidRPr="00441CD0">
        <w:rPr>
          <w:lang w:eastAsia="zh-CN"/>
        </w:rPr>
        <w:t>ATSSS-LL Control Information</w:t>
      </w:r>
      <w:r w:rsidRPr="00441CD0">
        <w:t xml:space="preserve"> IE shall </w:t>
      </w:r>
      <w:r w:rsidRPr="00441CD0">
        <w:rPr>
          <w:lang w:eastAsia="zh-CN"/>
        </w:rPr>
        <w:t>provide details of the required ATSSS-LL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8.2.155-1</w:t>
      </w:r>
      <w:r w:rsidRPr="00441CD0">
        <w:rPr>
          <w:lang w:eastAsia="ja-JP"/>
        </w:rPr>
        <w:t>.</w:t>
      </w:r>
    </w:p>
    <w:p w14:paraId="77C7B1C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696A35E" w14:textId="77777777" w:rsidTr="002C447B">
        <w:trPr>
          <w:jc w:val="center"/>
        </w:trPr>
        <w:tc>
          <w:tcPr>
            <w:tcW w:w="151" w:type="dxa"/>
            <w:tcBorders>
              <w:top w:val="single" w:sz="4" w:space="0" w:color="auto"/>
              <w:left w:val="single" w:sz="4" w:space="0" w:color="auto"/>
              <w:bottom w:val="nil"/>
              <w:right w:val="nil"/>
            </w:tcBorders>
          </w:tcPr>
          <w:p w14:paraId="42FCF963" w14:textId="77777777" w:rsidR="00EE5860" w:rsidRPr="00441CD0" w:rsidRDefault="00EE5860" w:rsidP="00BB0E1F">
            <w:pPr>
              <w:pStyle w:val="TAC"/>
              <w:rPr>
                <w:lang w:val="fr-FR"/>
              </w:rPr>
            </w:pPr>
          </w:p>
        </w:tc>
        <w:tc>
          <w:tcPr>
            <w:tcW w:w="1104" w:type="dxa"/>
            <w:tcBorders>
              <w:top w:val="single" w:sz="4" w:space="0" w:color="auto"/>
              <w:left w:val="nil"/>
              <w:bottom w:val="nil"/>
              <w:right w:val="nil"/>
            </w:tcBorders>
          </w:tcPr>
          <w:p w14:paraId="7DF824CD" w14:textId="77777777" w:rsidR="00EE5860" w:rsidRPr="00441CD0" w:rsidRDefault="00EE5860" w:rsidP="00BB0E1F">
            <w:pPr>
              <w:pStyle w:val="TAH"/>
              <w:rPr>
                <w:lang w:val="fr-FR"/>
              </w:rPr>
            </w:pPr>
          </w:p>
        </w:tc>
        <w:tc>
          <w:tcPr>
            <w:tcW w:w="4711" w:type="dxa"/>
            <w:gridSpan w:val="8"/>
            <w:tcBorders>
              <w:top w:val="single" w:sz="4" w:space="0" w:color="auto"/>
              <w:left w:val="nil"/>
              <w:bottom w:val="nil"/>
              <w:right w:val="nil"/>
            </w:tcBorders>
            <w:hideMark/>
          </w:tcPr>
          <w:p w14:paraId="33A8C482" w14:textId="77777777" w:rsidR="00EE5860" w:rsidRPr="00441CD0" w:rsidRDefault="00EE5860" w:rsidP="00BB0E1F">
            <w:pPr>
              <w:pStyle w:val="TAH"/>
              <w:rPr>
                <w:lang w:val="fr-FR"/>
              </w:rPr>
            </w:pPr>
            <w:r w:rsidRPr="00441CD0">
              <w:rPr>
                <w:lang w:val="fr-FR"/>
              </w:rPr>
              <w:t>Bits</w:t>
            </w:r>
          </w:p>
        </w:tc>
        <w:tc>
          <w:tcPr>
            <w:tcW w:w="588" w:type="dxa"/>
            <w:tcBorders>
              <w:top w:val="single" w:sz="4" w:space="0" w:color="auto"/>
              <w:left w:val="nil"/>
              <w:bottom w:val="nil"/>
              <w:right w:val="single" w:sz="4" w:space="0" w:color="auto"/>
            </w:tcBorders>
          </w:tcPr>
          <w:p w14:paraId="6C8788C3" w14:textId="77777777" w:rsidR="00EE5860" w:rsidRPr="00441CD0" w:rsidRDefault="00EE5860" w:rsidP="00BB0E1F">
            <w:pPr>
              <w:pStyle w:val="TAC"/>
              <w:rPr>
                <w:lang w:val="fr-FR"/>
              </w:rPr>
            </w:pPr>
          </w:p>
        </w:tc>
      </w:tr>
      <w:tr w:rsidR="00EE5860" w:rsidRPr="00441CD0" w14:paraId="5044FFF5" w14:textId="77777777" w:rsidTr="002C447B">
        <w:trPr>
          <w:jc w:val="center"/>
        </w:trPr>
        <w:tc>
          <w:tcPr>
            <w:tcW w:w="151" w:type="dxa"/>
            <w:tcBorders>
              <w:top w:val="nil"/>
              <w:left w:val="single" w:sz="4" w:space="0" w:color="auto"/>
              <w:bottom w:val="nil"/>
              <w:right w:val="nil"/>
            </w:tcBorders>
          </w:tcPr>
          <w:p w14:paraId="7C0610C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FBFAFD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7CA830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F11AA4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3BDBCC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1011D5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2CEE7F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A607BC"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A838DB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3DF835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4" w:space="0" w:color="auto"/>
            </w:tcBorders>
          </w:tcPr>
          <w:p w14:paraId="70BE5162" w14:textId="77777777" w:rsidR="00EE5860" w:rsidRPr="00441CD0" w:rsidRDefault="00EE5860" w:rsidP="00BB0E1F">
            <w:pPr>
              <w:pStyle w:val="TAC"/>
              <w:rPr>
                <w:lang w:val="fr-FR"/>
              </w:rPr>
            </w:pPr>
          </w:p>
        </w:tc>
      </w:tr>
      <w:tr w:rsidR="00EE5860" w:rsidRPr="00441CD0" w14:paraId="7F6C6FC4" w14:textId="77777777" w:rsidTr="002C447B">
        <w:trPr>
          <w:jc w:val="center"/>
        </w:trPr>
        <w:tc>
          <w:tcPr>
            <w:tcW w:w="151" w:type="dxa"/>
            <w:tcBorders>
              <w:top w:val="nil"/>
              <w:left w:val="single" w:sz="4" w:space="0" w:color="auto"/>
              <w:bottom w:val="nil"/>
              <w:right w:val="nil"/>
            </w:tcBorders>
          </w:tcPr>
          <w:p w14:paraId="021C2E7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2EC075"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99F158" w14:textId="77777777" w:rsidR="00EE5860" w:rsidRPr="00441CD0" w:rsidRDefault="00EE5860" w:rsidP="00BB0E1F">
            <w:pPr>
              <w:pStyle w:val="TAC"/>
              <w:rPr>
                <w:lang w:val="fr-FR"/>
              </w:rPr>
            </w:pPr>
            <w:r w:rsidRPr="00441CD0">
              <w:rPr>
                <w:lang w:val="fr-FR"/>
              </w:rPr>
              <w:t xml:space="preserve">Type = </w:t>
            </w:r>
            <w:r w:rsidRPr="00441CD0">
              <w:rPr>
                <w:lang w:val="fr-FR" w:eastAsia="zh-CN"/>
              </w:rPr>
              <w:t>223</w:t>
            </w:r>
            <w:r w:rsidRPr="00441CD0">
              <w:rPr>
                <w:lang w:val="fr-FR"/>
              </w:rPr>
              <w:t xml:space="preserve"> (decimal)</w:t>
            </w:r>
          </w:p>
        </w:tc>
        <w:tc>
          <w:tcPr>
            <w:tcW w:w="588" w:type="dxa"/>
            <w:tcBorders>
              <w:top w:val="nil"/>
              <w:left w:val="single" w:sz="4" w:space="0" w:color="auto"/>
              <w:bottom w:val="nil"/>
              <w:right w:val="single" w:sz="4" w:space="0" w:color="auto"/>
            </w:tcBorders>
          </w:tcPr>
          <w:p w14:paraId="56CC8739" w14:textId="77777777" w:rsidR="00EE5860" w:rsidRPr="00441CD0" w:rsidRDefault="00EE5860" w:rsidP="00BB0E1F">
            <w:pPr>
              <w:pStyle w:val="TAC"/>
              <w:rPr>
                <w:lang w:val="fr-FR"/>
              </w:rPr>
            </w:pPr>
          </w:p>
        </w:tc>
      </w:tr>
      <w:tr w:rsidR="00EE5860" w:rsidRPr="00441CD0" w14:paraId="1E978C6E" w14:textId="77777777" w:rsidTr="002C447B">
        <w:trPr>
          <w:jc w:val="center"/>
        </w:trPr>
        <w:tc>
          <w:tcPr>
            <w:tcW w:w="151" w:type="dxa"/>
            <w:tcBorders>
              <w:top w:val="nil"/>
              <w:left w:val="single" w:sz="4" w:space="0" w:color="auto"/>
              <w:bottom w:val="nil"/>
              <w:right w:val="nil"/>
            </w:tcBorders>
          </w:tcPr>
          <w:p w14:paraId="7E08BF2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99BB8B"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BC99E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4" w:space="0" w:color="auto"/>
            </w:tcBorders>
          </w:tcPr>
          <w:p w14:paraId="226883DD" w14:textId="77777777" w:rsidR="00EE5860" w:rsidRPr="00441CD0" w:rsidRDefault="00EE5860" w:rsidP="00BB0E1F">
            <w:pPr>
              <w:pStyle w:val="TAC"/>
              <w:rPr>
                <w:lang w:val="fr-FR"/>
              </w:rPr>
            </w:pPr>
          </w:p>
        </w:tc>
      </w:tr>
      <w:tr w:rsidR="00EE5860" w:rsidRPr="00441CD0" w14:paraId="599EFCCF" w14:textId="77777777" w:rsidTr="002C447B">
        <w:trPr>
          <w:jc w:val="center"/>
        </w:trPr>
        <w:tc>
          <w:tcPr>
            <w:tcW w:w="151" w:type="dxa"/>
            <w:tcBorders>
              <w:top w:val="nil"/>
              <w:left w:val="single" w:sz="4" w:space="0" w:color="auto"/>
              <w:bottom w:val="nil"/>
              <w:right w:val="nil"/>
            </w:tcBorders>
          </w:tcPr>
          <w:p w14:paraId="36F314F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677A8F0"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5798BFED"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A07BE8B"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4" w:space="0" w:color="auto"/>
            </w:tcBorders>
          </w:tcPr>
          <w:p w14:paraId="36258D00" w14:textId="77777777" w:rsidR="00EE5860" w:rsidRPr="00441CD0" w:rsidRDefault="00EE5860" w:rsidP="00BB0E1F">
            <w:pPr>
              <w:pStyle w:val="TAC"/>
              <w:rPr>
                <w:lang w:val="fr-FR"/>
              </w:rPr>
            </w:pPr>
          </w:p>
        </w:tc>
      </w:tr>
      <w:tr w:rsidR="00EE5860" w:rsidRPr="00441CD0" w14:paraId="6727738D" w14:textId="77777777" w:rsidTr="002C447B">
        <w:trPr>
          <w:jc w:val="center"/>
        </w:trPr>
        <w:tc>
          <w:tcPr>
            <w:tcW w:w="151" w:type="dxa"/>
            <w:tcBorders>
              <w:top w:val="nil"/>
              <w:left w:val="single" w:sz="4" w:space="0" w:color="auto"/>
              <w:bottom w:val="single" w:sz="4" w:space="0" w:color="auto"/>
              <w:right w:val="nil"/>
            </w:tcBorders>
          </w:tcPr>
          <w:p w14:paraId="435579C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12E76D4" w14:textId="77777777" w:rsidR="00EE5860" w:rsidRPr="00441CD0" w:rsidRDefault="00EE5860" w:rsidP="002C447B">
            <w:pPr>
              <w:pStyle w:val="TAC"/>
              <w:rPr>
                <w:rFonts w:cs="Arial"/>
                <w:szCs w:val="18"/>
                <w:lang w:val="fr-FR"/>
              </w:rPr>
            </w:pPr>
            <w:r w:rsidRPr="002C447B">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91763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1D6FDABE" w14:textId="77777777" w:rsidR="00EE5860" w:rsidRPr="00441CD0" w:rsidRDefault="00EE5860" w:rsidP="00BB0E1F">
            <w:pPr>
              <w:pStyle w:val="TAC"/>
              <w:rPr>
                <w:lang w:val="fr-FR"/>
              </w:rPr>
            </w:pPr>
          </w:p>
        </w:tc>
      </w:tr>
    </w:tbl>
    <w:p w14:paraId="6F88E1D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155</w:t>
      </w:r>
      <w:r w:rsidRPr="00441CD0">
        <w:rPr>
          <w:lang w:eastAsia="zh-CN"/>
        </w:rPr>
        <w:t>-</w:t>
      </w:r>
      <w:r w:rsidRPr="00441CD0">
        <w:rPr>
          <w:lang w:eastAsia="ja-JP"/>
        </w:rPr>
        <w:t>1</w:t>
      </w:r>
      <w:r w:rsidRPr="00441CD0">
        <w:t xml:space="preserve">: </w:t>
      </w:r>
      <w:r w:rsidRPr="00441CD0">
        <w:rPr>
          <w:lang w:eastAsia="zh-CN"/>
        </w:rPr>
        <w:t>ATSSS-LL Control Information</w:t>
      </w:r>
    </w:p>
    <w:p w14:paraId="714C7AA6" w14:textId="77777777" w:rsidR="00EE5860" w:rsidRPr="00441CD0" w:rsidRDefault="00EE5860" w:rsidP="00EE5860">
      <w:r w:rsidRPr="00441CD0">
        <w:t>The following flags are coded within Octet 5:</w:t>
      </w:r>
    </w:p>
    <w:p w14:paraId="1E0A1D3B"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the </w:t>
      </w:r>
      <w:r w:rsidRPr="00441CD0">
        <w:rPr>
          <w:lang w:eastAsia="zh-CN"/>
        </w:rPr>
        <w:t>ATSSS-LL steering functionality is required.</w:t>
      </w:r>
    </w:p>
    <w:p w14:paraId="05101BB5"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560395DE" w14:textId="77777777" w:rsidR="00EE5860" w:rsidRPr="00441CD0" w:rsidRDefault="00EE5860" w:rsidP="001A3E8D">
      <w:pPr>
        <w:pStyle w:val="Heading3"/>
      </w:pPr>
      <w:bookmarkStart w:id="7264" w:name="_Toc27491002"/>
      <w:bookmarkStart w:id="7265" w:name="_Toc27557295"/>
      <w:bookmarkStart w:id="7266" w:name="_Toc27724212"/>
      <w:bookmarkStart w:id="7267" w:name="_Toc36031286"/>
      <w:bookmarkStart w:id="7268" w:name="_Toc36043206"/>
      <w:bookmarkStart w:id="7269" w:name="_Toc36814531"/>
      <w:bookmarkStart w:id="7270" w:name="_Toc44689389"/>
      <w:bookmarkStart w:id="7271" w:name="_Toc44924143"/>
      <w:bookmarkStart w:id="7272" w:name="_Toc51861113"/>
      <w:bookmarkStart w:id="7273" w:name="_Toc57930884"/>
      <w:bookmarkStart w:id="7274" w:name="_Toc57931514"/>
      <w:bookmarkStart w:id="7275" w:name="_Toc106825941"/>
      <w:r w:rsidRPr="00441CD0">
        <w:t>8.2.</w:t>
      </w:r>
      <w:r w:rsidRPr="00441CD0">
        <w:rPr>
          <w:lang w:eastAsia="zh-CN"/>
        </w:rPr>
        <w:t>156</w:t>
      </w:r>
      <w:r w:rsidRPr="00441CD0">
        <w:tab/>
      </w:r>
      <w:r w:rsidRPr="00441CD0">
        <w:rPr>
          <w:lang w:eastAsia="zh-CN"/>
        </w:rPr>
        <w:t>PMF Control Information</w:t>
      </w:r>
      <w:bookmarkEnd w:id="7264"/>
      <w:bookmarkEnd w:id="7265"/>
      <w:bookmarkEnd w:id="7266"/>
      <w:bookmarkEnd w:id="7267"/>
      <w:bookmarkEnd w:id="7268"/>
      <w:bookmarkEnd w:id="7269"/>
      <w:bookmarkEnd w:id="7270"/>
      <w:bookmarkEnd w:id="7271"/>
      <w:bookmarkEnd w:id="7272"/>
      <w:bookmarkEnd w:id="7273"/>
      <w:bookmarkEnd w:id="7274"/>
      <w:bookmarkEnd w:id="7275"/>
    </w:p>
    <w:p w14:paraId="7CC8C17F" w14:textId="77777777" w:rsidR="00A95CC6" w:rsidRPr="00441CD0" w:rsidRDefault="00A95CC6" w:rsidP="00A95CC6">
      <w:pPr>
        <w:rPr>
          <w:lang w:eastAsia="ja-JP"/>
        </w:rPr>
      </w:pPr>
      <w:bookmarkStart w:id="7276" w:name="_Toc27491003"/>
      <w:bookmarkStart w:id="7277" w:name="_Toc27557296"/>
      <w:bookmarkStart w:id="7278" w:name="_Toc27724213"/>
      <w:bookmarkStart w:id="7279" w:name="_Toc36031287"/>
      <w:bookmarkStart w:id="7280" w:name="_Toc36043207"/>
      <w:bookmarkStart w:id="7281" w:name="_Toc36814532"/>
      <w:bookmarkStart w:id="7282" w:name="_Toc44689390"/>
      <w:bookmarkStart w:id="7283" w:name="_Toc44924144"/>
      <w:bookmarkStart w:id="7284" w:name="_Toc51861114"/>
      <w:bookmarkStart w:id="7285" w:name="_Toc57930885"/>
      <w:bookmarkStart w:id="7286" w:name="_Toc57931515"/>
      <w:r w:rsidRPr="00441CD0">
        <w:t xml:space="preserve">The </w:t>
      </w:r>
      <w:r w:rsidRPr="00441CD0">
        <w:rPr>
          <w:lang w:eastAsia="zh-CN"/>
        </w:rPr>
        <w:t>PMF Control Information</w:t>
      </w:r>
      <w:r w:rsidRPr="00441CD0">
        <w:t xml:space="preserve"> IE shall </w:t>
      </w:r>
      <w:r w:rsidRPr="00441CD0">
        <w:rPr>
          <w:lang w:eastAsia="zh-CN"/>
        </w:rPr>
        <w:t>provide details of the required PMF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8.2.156-1</w:t>
      </w:r>
      <w:r w:rsidRPr="00441CD0">
        <w:rPr>
          <w:lang w:eastAsia="ja-JP"/>
        </w:rPr>
        <w:t>.</w:t>
      </w:r>
    </w:p>
    <w:p w14:paraId="3CB42856" w14:textId="77777777" w:rsidR="00A95CC6" w:rsidRPr="00867BF5" w:rsidRDefault="00A95CC6" w:rsidP="00A95CC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471"/>
        <w:gridCol w:w="118"/>
        <w:gridCol w:w="589"/>
        <w:gridCol w:w="589"/>
        <w:gridCol w:w="589"/>
        <w:gridCol w:w="588"/>
      </w:tblGrid>
      <w:tr w:rsidR="00A95CC6" w:rsidRPr="00867BF5" w14:paraId="2A4BB62D" w14:textId="77777777" w:rsidTr="004D36E4">
        <w:trPr>
          <w:jc w:val="center"/>
        </w:trPr>
        <w:tc>
          <w:tcPr>
            <w:tcW w:w="151" w:type="dxa"/>
            <w:tcBorders>
              <w:top w:val="single" w:sz="6" w:space="0" w:color="auto"/>
              <w:left w:val="single" w:sz="6" w:space="0" w:color="auto"/>
              <w:bottom w:val="nil"/>
              <w:right w:val="nil"/>
            </w:tcBorders>
          </w:tcPr>
          <w:p w14:paraId="667C472D" w14:textId="77777777" w:rsidR="00A95CC6" w:rsidRPr="00867BF5" w:rsidRDefault="00A95CC6" w:rsidP="004D36E4">
            <w:pPr>
              <w:pStyle w:val="TAC"/>
              <w:rPr>
                <w:lang w:val="fr-FR"/>
              </w:rPr>
            </w:pPr>
          </w:p>
        </w:tc>
        <w:tc>
          <w:tcPr>
            <w:tcW w:w="1104" w:type="dxa"/>
            <w:tcBorders>
              <w:top w:val="single" w:sz="6" w:space="0" w:color="auto"/>
              <w:left w:val="nil"/>
              <w:bottom w:val="nil"/>
              <w:right w:val="nil"/>
            </w:tcBorders>
          </w:tcPr>
          <w:p w14:paraId="48C384AE" w14:textId="77777777" w:rsidR="00A95CC6" w:rsidRPr="00867BF5" w:rsidRDefault="00A95CC6" w:rsidP="004D36E4">
            <w:pPr>
              <w:pStyle w:val="TAH"/>
              <w:rPr>
                <w:lang w:val="fr-FR"/>
              </w:rPr>
            </w:pPr>
          </w:p>
        </w:tc>
        <w:tc>
          <w:tcPr>
            <w:tcW w:w="4711" w:type="dxa"/>
            <w:gridSpan w:val="9"/>
            <w:tcBorders>
              <w:top w:val="single" w:sz="6" w:space="0" w:color="auto"/>
              <w:left w:val="nil"/>
              <w:bottom w:val="nil"/>
              <w:right w:val="nil"/>
            </w:tcBorders>
            <w:hideMark/>
          </w:tcPr>
          <w:p w14:paraId="0FC5E04E" w14:textId="77777777" w:rsidR="00A95CC6" w:rsidRPr="00867BF5" w:rsidRDefault="00A95CC6" w:rsidP="004D36E4">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14:paraId="353AC2B0" w14:textId="77777777" w:rsidR="00A95CC6" w:rsidRPr="00867BF5" w:rsidRDefault="00A95CC6" w:rsidP="004D36E4">
            <w:pPr>
              <w:pStyle w:val="TAC"/>
              <w:rPr>
                <w:lang w:val="fr-FR"/>
              </w:rPr>
            </w:pPr>
          </w:p>
        </w:tc>
      </w:tr>
      <w:tr w:rsidR="00A95CC6" w:rsidRPr="00867BF5" w14:paraId="6ECBDA8E" w14:textId="77777777" w:rsidTr="004D36E4">
        <w:trPr>
          <w:jc w:val="center"/>
        </w:trPr>
        <w:tc>
          <w:tcPr>
            <w:tcW w:w="151" w:type="dxa"/>
            <w:tcBorders>
              <w:top w:val="nil"/>
              <w:left w:val="single" w:sz="6" w:space="0" w:color="auto"/>
              <w:bottom w:val="nil"/>
              <w:right w:val="nil"/>
            </w:tcBorders>
          </w:tcPr>
          <w:p w14:paraId="3598A6D4" w14:textId="77777777" w:rsidR="00A95CC6" w:rsidRPr="00867BF5" w:rsidRDefault="00A95CC6" w:rsidP="004D36E4">
            <w:pPr>
              <w:pStyle w:val="TAC"/>
              <w:rPr>
                <w:lang w:val="fr-FR"/>
              </w:rPr>
            </w:pPr>
          </w:p>
        </w:tc>
        <w:tc>
          <w:tcPr>
            <w:tcW w:w="1104" w:type="dxa"/>
            <w:tcBorders>
              <w:top w:val="nil"/>
              <w:left w:val="nil"/>
              <w:bottom w:val="nil"/>
              <w:right w:val="nil"/>
            </w:tcBorders>
            <w:hideMark/>
          </w:tcPr>
          <w:p w14:paraId="3C44DB9F" w14:textId="77777777" w:rsidR="00A95CC6" w:rsidRPr="00867BF5" w:rsidRDefault="00A95CC6" w:rsidP="004D36E4">
            <w:pPr>
              <w:pStyle w:val="TAH"/>
              <w:rPr>
                <w:lang w:val="fr-FR"/>
              </w:rPr>
            </w:pPr>
            <w:r w:rsidRPr="00867BF5">
              <w:rPr>
                <w:lang w:val="fr-FR"/>
              </w:rPr>
              <w:t>Octets</w:t>
            </w:r>
          </w:p>
        </w:tc>
        <w:tc>
          <w:tcPr>
            <w:tcW w:w="588" w:type="dxa"/>
            <w:tcBorders>
              <w:top w:val="nil"/>
              <w:left w:val="nil"/>
              <w:bottom w:val="single" w:sz="4" w:space="0" w:color="auto"/>
              <w:right w:val="nil"/>
            </w:tcBorders>
            <w:hideMark/>
          </w:tcPr>
          <w:p w14:paraId="38AA3CFA" w14:textId="77777777" w:rsidR="00A95CC6" w:rsidRPr="00867BF5" w:rsidRDefault="00A95CC6" w:rsidP="004D36E4">
            <w:pPr>
              <w:pStyle w:val="TAH"/>
              <w:rPr>
                <w:lang w:val="fr-FR"/>
              </w:rPr>
            </w:pPr>
            <w:r w:rsidRPr="00867BF5">
              <w:rPr>
                <w:lang w:val="fr-FR"/>
              </w:rPr>
              <w:t>8</w:t>
            </w:r>
          </w:p>
        </w:tc>
        <w:tc>
          <w:tcPr>
            <w:tcW w:w="589" w:type="dxa"/>
            <w:tcBorders>
              <w:top w:val="nil"/>
              <w:left w:val="nil"/>
              <w:bottom w:val="single" w:sz="4" w:space="0" w:color="auto"/>
              <w:right w:val="nil"/>
            </w:tcBorders>
            <w:hideMark/>
          </w:tcPr>
          <w:p w14:paraId="75F210F8" w14:textId="77777777" w:rsidR="00A95CC6" w:rsidRPr="00867BF5" w:rsidRDefault="00A95CC6" w:rsidP="004D36E4">
            <w:pPr>
              <w:pStyle w:val="TAH"/>
              <w:rPr>
                <w:lang w:val="fr-FR"/>
              </w:rPr>
            </w:pPr>
            <w:r w:rsidRPr="00867BF5">
              <w:rPr>
                <w:lang w:val="fr-FR"/>
              </w:rPr>
              <w:t>7</w:t>
            </w:r>
          </w:p>
        </w:tc>
        <w:tc>
          <w:tcPr>
            <w:tcW w:w="589" w:type="dxa"/>
            <w:tcBorders>
              <w:top w:val="nil"/>
              <w:left w:val="nil"/>
              <w:bottom w:val="single" w:sz="4" w:space="0" w:color="auto"/>
              <w:right w:val="nil"/>
            </w:tcBorders>
            <w:hideMark/>
          </w:tcPr>
          <w:p w14:paraId="6281E53D" w14:textId="77777777" w:rsidR="00A95CC6" w:rsidRPr="00867BF5" w:rsidRDefault="00A95CC6" w:rsidP="004D36E4">
            <w:pPr>
              <w:pStyle w:val="TAH"/>
              <w:rPr>
                <w:lang w:val="fr-FR"/>
              </w:rPr>
            </w:pPr>
            <w:r w:rsidRPr="00867BF5">
              <w:rPr>
                <w:lang w:val="fr-FR"/>
              </w:rPr>
              <w:t>6</w:t>
            </w:r>
          </w:p>
        </w:tc>
        <w:tc>
          <w:tcPr>
            <w:tcW w:w="589" w:type="dxa"/>
            <w:tcBorders>
              <w:top w:val="nil"/>
              <w:left w:val="nil"/>
              <w:bottom w:val="single" w:sz="4" w:space="0" w:color="auto"/>
              <w:right w:val="nil"/>
            </w:tcBorders>
            <w:hideMark/>
          </w:tcPr>
          <w:p w14:paraId="2C444BC6" w14:textId="77777777" w:rsidR="00A95CC6" w:rsidRPr="00867BF5" w:rsidRDefault="00A95CC6" w:rsidP="004D36E4">
            <w:pPr>
              <w:pStyle w:val="TAH"/>
              <w:rPr>
                <w:lang w:val="fr-FR"/>
              </w:rPr>
            </w:pPr>
            <w:r w:rsidRPr="00867BF5">
              <w:rPr>
                <w:lang w:val="fr-FR"/>
              </w:rPr>
              <w:t>5</w:t>
            </w:r>
          </w:p>
        </w:tc>
        <w:tc>
          <w:tcPr>
            <w:tcW w:w="589" w:type="dxa"/>
            <w:gridSpan w:val="2"/>
            <w:tcBorders>
              <w:top w:val="nil"/>
              <w:left w:val="nil"/>
              <w:bottom w:val="single" w:sz="4" w:space="0" w:color="auto"/>
              <w:right w:val="nil"/>
            </w:tcBorders>
            <w:hideMark/>
          </w:tcPr>
          <w:p w14:paraId="531BB303" w14:textId="77777777" w:rsidR="00A95CC6" w:rsidRPr="00867BF5" w:rsidRDefault="00A95CC6" w:rsidP="004D36E4">
            <w:pPr>
              <w:pStyle w:val="TAH"/>
              <w:rPr>
                <w:lang w:val="fr-FR"/>
              </w:rPr>
            </w:pPr>
            <w:r w:rsidRPr="00867BF5">
              <w:rPr>
                <w:lang w:val="fr-FR"/>
              </w:rPr>
              <w:t>4</w:t>
            </w:r>
          </w:p>
        </w:tc>
        <w:tc>
          <w:tcPr>
            <w:tcW w:w="589" w:type="dxa"/>
            <w:tcBorders>
              <w:top w:val="nil"/>
              <w:left w:val="nil"/>
              <w:bottom w:val="single" w:sz="4" w:space="0" w:color="auto"/>
              <w:right w:val="nil"/>
            </w:tcBorders>
            <w:hideMark/>
          </w:tcPr>
          <w:p w14:paraId="68AF49E3" w14:textId="77777777" w:rsidR="00A95CC6" w:rsidRPr="00867BF5" w:rsidRDefault="00A95CC6" w:rsidP="004D36E4">
            <w:pPr>
              <w:pStyle w:val="TAH"/>
              <w:rPr>
                <w:lang w:val="fr-FR"/>
              </w:rPr>
            </w:pPr>
            <w:r w:rsidRPr="00867BF5">
              <w:rPr>
                <w:lang w:val="fr-FR"/>
              </w:rPr>
              <w:t>3</w:t>
            </w:r>
          </w:p>
        </w:tc>
        <w:tc>
          <w:tcPr>
            <w:tcW w:w="589" w:type="dxa"/>
            <w:tcBorders>
              <w:top w:val="nil"/>
              <w:left w:val="nil"/>
              <w:bottom w:val="single" w:sz="4" w:space="0" w:color="auto"/>
              <w:right w:val="nil"/>
            </w:tcBorders>
            <w:hideMark/>
          </w:tcPr>
          <w:p w14:paraId="27B27477" w14:textId="77777777" w:rsidR="00A95CC6" w:rsidRPr="00867BF5" w:rsidRDefault="00A95CC6" w:rsidP="004D36E4">
            <w:pPr>
              <w:pStyle w:val="TAH"/>
              <w:rPr>
                <w:lang w:val="fr-FR"/>
              </w:rPr>
            </w:pPr>
            <w:r w:rsidRPr="00867BF5">
              <w:rPr>
                <w:lang w:val="fr-FR"/>
              </w:rPr>
              <w:t>2</w:t>
            </w:r>
          </w:p>
        </w:tc>
        <w:tc>
          <w:tcPr>
            <w:tcW w:w="589" w:type="dxa"/>
            <w:tcBorders>
              <w:top w:val="nil"/>
              <w:left w:val="nil"/>
              <w:bottom w:val="single" w:sz="4" w:space="0" w:color="auto"/>
              <w:right w:val="nil"/>
            </w:tcBorders>
            <w:hideMark/>
          </w:tcPr>
          <w:p w14:paraId="042ABB65" w14:textId="77777777" w:rsidR="00A95CC6" w:rsidRPr="00867BF5" w:rsidRDefault="00A95CC6" w:rsidP="004D36E4">
            <w:pPr>
              <w:pStyle w:val="TAH"/>
              <w:rPr>
                <w:lang w:val="fr-FR"/>
              </w:rPr>
            </w:pPr>
            <w:r w:rsidRPr="00867BF5">
              <w:rPr>
                <w:lang w:val="fr-FR"/>
              </w:rPr>
              <w:t>1</w:t>
            </w:r>
          </w:p>
        </w:tc>
        <w:tc>
          <w:tcPr>
            <w:tcW w:w="588" w:type="dxa"/>
            <w:tcBorders>
              <w:top w:val="nil"/>
              <w:left w:val="nil"/>
              <w:bottom w:val="nil"/>
              <w:right w:val="single" w:sz="6" w:space="0" w:color="auto"/>
            </w:tcBorders>
          </w:tcPr>
          <w:p w14:paraId="7663D413" w14:textId="77777777" w:rsidR="00A95CC6" w:rsidRPr="00867BF5" w:rsidRDefault="00A95CC6" w:rsidP="004D36E4">
            <w:pPr>
              <w:pStyle w:val="TAC"/>
              <w:rPr>
                <w:lang w:val="fr-FR"/>
              </w:rPr>
            </w:pPr>
          </w:p>
        </w:tc>
      </w:tr>
      <w:tr w:rsidR="00A95CC6" w:rsidRPr="00867BF5" w14:paraId="3629BFC1" w14:textId="77777777" w:rsidTr="004D36E4">
        <w:trPr>
          <w:jc w:val="center"/>
        </w:trPr>
        <w:tc>
          <w:tcPr>
            <w:tcW w:w="151" w:type="dxa"/>
            <w:tcBorders>
              <w:top w:val="nil"/>
              <w:left w:val="single" w:sz="6" w:space="0" w:color="auto"/>
              <w:bottom w:val="nil"/>
              <w:right w:val="nil"/>
            </w:tcBorders>
          </w:tcPr>
          <w:p w14:paraId="1D8C6AF4"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hideMark/>
          </w:tcPr>
          <w:p w14:paraId="2EEFE5BD" w14:textId="77777777" w:rsidR="00A95CC6" w:rsidRPr="00867BF5" w:rsidRDefault="00A95CC6" w:rsidP="004D36E4">
            <w:pPr>
              <w:pStyle w:val="TAC"/>
              <w:rPr>
                <w:lang w:val="fr-FR"/>
              </w:rPr>
            </w:pPr>
            <w:r w:rsidRPr="00867BF5">
              <w:rPr>
                <w:lang w:val="fr-FR"/>
              </w:rPr>
              <w:t>1 to 2</w:t>
            </w:r>
          </w:p>
        </w:tc>
        <w:tc>
          <w:tcPr>
            <w:tcW w:w="4711" w:type="dxa"/>
            <w:gridSpan w:val="9"/>
            <w:tcBorders>
              <w:top w:val="single" w:sz="4" w:space="0" w:color="auto"/>
              <w:left w:val="single" w:sz="4" w:space="0" w:color="auto"/>
              <w:bottom w:val="single" w:sz="4" w:space="0" w:color="auto"/>
              <w:right w:val="single" w:sz="4" w:space="0" w:color="auto"/>
            </w:tcBorders>
            <w:hideMark/>
          </w:tcPr>
          <w:p w14:paraId="444D47FF" w14:textId="77777777" w:rsidR="00A95CC6" w:rsidRPr="00867BF5" w:rsidRDefault="00A95CC6" w:rsidP="004D36E4">
            <w:pPr>
              <w:pStyle w:val="TAC"/>
              <w:rPr>
                <w:lang w:val="fr-FR"/>
              </w:rPr>
            </w:pPr>
            <w:r w:rsidRPr="00867BF5">
              <w:rPr>
                <w:lang w:val="fr-FR"/>
              </w:rPr>
              <w:t xml:space="preserve">Type = </w:t>
            </w:r>
            <w:r w:rsidRPr="00867BF5">
              <w:rPr>
                <w:lang w:val="fr-FR" w:eastAsia="zh-CN"/>
              </w:rPr>
              <w:t>224</w:t>
            </w:r>
            <w:r w:rsidRPr="00867BF5">
              <w:rPr>
                <w:lang w:val="fr-FR"/>
              </w:rPr>
              <w:t xml:space="preserve"> (decimal)</w:t>
            </w:r>
          </w:p>
        </w:tc>
        <w:tc>
          <w:tcPr>
            <w:tcW w:w="588" w:type="dxa"/>
            <w:tcBorders>
              <w:top w:val="nil"/>
              <w:left w:val="single" w:sz="4" w:space="0" w:color="auto"/>
              <w:bottom w:val="nil"/>
              <w:right w:val="single" w:sz="6" w:space="0" w:color="auto"/>
            </w:tcBorders>
          </w:tcPr>
          <w:p w14:paraId="63CFCE49" w14:textId="77777777" w:rsidR="00A95CC6" w:rsidRPr="00867BF5" w:rsidRDefault="00A95CC6" w:rsidP="004D36E4">
            <w:pPr>
              <w:pStyle w:val="TAC"/>
              <w:rPr>
                <w:lang w:val="fr-FR"/>
              </w:rPr>
            </w:pPr>
          </w:p>
        </w:tc>
      </w:tr>
      <w:tr w:rsidR="00A95CC6" w:rsidRPr="00867BF5" w14:paraId="6D907BF9" w14:textId="77777777" w:rsidTr="004D36E4">
        <w:trPr>
          <w:jc w:val="center"/>
        </w:trPr>
        <w:tc>
          <w:tcPr>
            <w:tcW w:w="151" w:type="dxa"/>
            <w:tcBorders>
              <w:top w:val="nil"/>
              <w:left w:val="single" w:sz="6" w:space="0" w:color="auto"/>
              <w:bottom w:val="nil"/>
              <w:right w:val="nil"/>
            </w:tcBorders>
          </w:tcPr>
          <w:p w14:paraId="7AAE24E7"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hideMark/>
          </w:tcPr>
          <w:p w14:paraId="05CAB14D" w14:textId="77777777" w:rsidR="00A95CC6" w:rsidRPr="00867BF5" w:rsidRDefault="00A95CC6" w:rsidP="004D36E4">
            <w:pPr>
              <w:pStyle w:val="TAC"/>
              <w:rPr>
                <w:lang w:val="fr-FR"/>
              </w:rPr>
            </w:pPr>
            <w:r w:rsidRPr="00867BF5">
              <w:rPr>
                <w:lang w:val="fr-FR"/>
              </w:rPr>
              <w:t>3 to 4</w:t>
            </w:r>
          </w:p>
        </w:tc>
        <w:tc>
          <w:tcPr>
            <w:tcW w:w="4711" w:type="dxa"/>
            <w:gridSpan w:val="9"/>
            <w:tcBorders>
              <w:top w:val="single" w:sz="4" w:space="0" w:color="auto"/>
              <w:left w:val="single" w:sz="4" w:space="0" w:color="auto"/>
              <w:bottom w:val="single" w:sz="4" w:space="0" w:color="auto"/>
              <w:right w:val="single" w:sz="4" w:space="0" w:color="auto"/>
            </w:tcBorders>
            <w:hideMark/>
          </w:tcPr>
          <w:p w14:paraId="4C00825B" w14:textId="77777777" w:rsidR="00A95CC6" w:rsidRPr="00867BF5" w:rsidRDefault="00A95CC6" w:rsidP="004D36E4">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14:paraId="4A95BD6B" w14:textId="77777777" w:rsidR="00A95CC6" w:rsidRPr="00867BF5" w:rsidRDefault="00A95CC6" w:rsidP="004D36E4">
            <w:pPr>
              <w:pStyle w:val="TAC"/>
              <w:rPr>
                <w:lang w:val="fr-FR"/>
              </w:rPr>
            </w:pPr>
          </w:p>
        </w:tc>
      </w:tr>
      <w:tr w:rsidR="00A95CC6" w:rsidRPr="00867BF5" w14:paraId="6BE5B07D" w14:textId="77777777" w:rsidTr="004D36E4">
        <w:trPr>
          <w:jc w:val="center"/>
        </w:trPr>
        <w:tc>
          <w:tcPr>
            <w:tcW w:w="151" w:type="dxa"/>
            <w:tcBorders>
              <w:top w:val="nil"/>
              <w:left w:val="single" w:sz="6" w:space="0" w:color="auto"/>
              <w:bottom w:val="nil"/>
              <w:right w:val="nil"/>
            </w:tcBorders>
          </w:tcPr>
          <w:p w14:paraId="5AF0F1F2"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hideMark/>
          </w:tcPr>
          <w:p w14:paraId="687EBFBB" w14:textId="77777777" w:rsidR="00A95CC6" w:rsidRPr="00867BF5" w:rsidRDefault="00A95CC6" w:rsidP="004D36E4">
            <w:pPr>
              <w:pStyle w:val="TAC"/>
              <w:rPr>
                <w:lang w:val="fr-FR"/>
              </w:rPr>
            </w:pPr>
            <w:r w:rsidRPr="00867BF5">
              <w:rPr>
                <w:lang w:val="fr-FR"/>
              </w:rPr>
              <w:t>5</w:t>
            </w:r>
          </w:p>
        </w:tc>
        <w:tc>
          <w:tcPr>
            <w:tcW w:w="2826" w:type="dxa"/>
            <w:gridSpan w:val="5"/>
            <w:tcBorders>
              <w:top w:val="single" w:sz="4" w:space="0" w:color="auto"/>
              <w:left w:val="single" w:sz="4" w:space="0" w:color="auto"/>
              <w:bottom w:val="single" w:sz="4" w:space="0" w:color="auto"/>
              <w:right w:val="single" w:sz="4" w:space="0" w:color="auto"/>
            </w:tcBorders>
            <w:hideMark/>
          </w:tcPr>
          <w:p w14:paraId="618E5B92" w14:textId="77777777" w:rsidR="00A95CC6" w:rsidRPr="00867BF5" w:rsidRDefault="00A95CC6" w:rsidP="004D36E4">
            <w:pPr>
              <w:pStyle w:val="TAC"/>
              <w:rPr>
                <w:lang w:val="fr-FR" w:eastAsia="zh-CN"/>
              </w:rPr>
            </w:pPr>
            <w:r w:rsidRPr="00867BF5">
              <w:rPr>
                <w:lang w:val="fr-FR" w:eastAsia="zh-CN"/>
              </w:rPr>
              <w:t>Spare</w:t>
            </w:r>
          </w:p>
        </w:tc>
        <w:tc>
          <w:tcPr>
            <w:tcW w:w="707" w:type="dxa"/>
            <w:gridSpan w:val="2"/>
            <w:tcBorders>
              <w:top w:val="single" w:sz="4" w:space="0" w:color="auto"/>
              <w:left w:val="single" w:sz="4" w:space="0" w:color="auto"/>
              <w:bottom w:val="single" w:sz="4" w:space="0" w:color="auto"/>
              <w:right w:val="single" w:sz="4" w:space="0" w:color="auto"/>
            </w:tcBorders>
          </w:tcPr>
          <w:p w14:paraId="2D5BECCC" w14:textId="77777777" w:rsidR="00A95CC6" w:rsidRPr="00867BF5" w:rsidRDefault="00A95CC6" w:rsidP="004D36E4">
            <w:pPr>
              <w:pStyle w:val="TAC"/>
              <w:rPr>
                <w:lang w:val="fr-FR" w:eastAsia="zh-CN"/>
              </w:rPr>
            </w:pPr>
            <w:r>
              <w:rPr>
                <w:lang w:val="fr-FR" w:eastAsia="zh-CN"/>
              </w:rPr>
              <w:t>PQPM</w:t>
            </w:r>
          </w:p>
        </w:tc>
        <w:tc>
          <w:tcPr>
            <w:tcW w:w="589" w:type="dxa"/>
            <w:tcBorders>
              <w:top w:val="single" w:sz="4" w:space="0" w:color="auto"/>
              <w:left w:val="single" w:sz="4" w:space="0" w:color="auto"/>
              <w:bottom w:val="single" w:sz="4" w:space="0" w:color="auto"/>
              <w:right w:val="single" w:sz="4" w:space="0" w:color="auto"/>
            </w:tcBorders>
          </w:tcPr>
          <w:p w14:paraId="3A981225" w14:textId="77777777" w:rsidR="00A95CC6" w:rsidRPr="00867BF5" w:rsidRDefault="00A95CC6" w:rsidP="004D36E4">
            <w:pPr>
              <w:pStyle w:val="TAC"/>
              <w:rPr>
                <w:lang w:val="fr-FR" w:eastAsia="zh-CN"/>
              </w:rPr>
            </w:pPr>
            <w:r>
              <w:rPr>
                <w:lang w:val="fr-FR" w:eastAsia="zh-CN"/>
              </w:rPr>
              <w:t>DRTTI</w:t>
            </w:r>
          </w:p>
        </w:tc>
        <w:tc>
          <w:tcPr>
            <w:tcW w:w="589" w:type="dxa"/>
            <w:tcBorders>
              <w:top w:val="single" w:sz="4" w:space="0" w:color="auto"/>
              <w:left w:val="single" w:sz="4" w:space="0" w:color="auto"/>
              <w:bottom w:val="single" w:sz="4" w:space="0" w:color="auto"/>
              <w:right w:val="single" w:sz="4" w:space="0" w:color="auto"/>
            </w:tcBorders>
            <w:hideMark/>
          </w:tcPr>
          <w:p w14:paraId="76FCEC94" w14:textId="77777777" w:rsidR="00A95CC6" w:rsidRPr="00867BF5" w:rsidRDefault="00A95CC6" w:rsidP="004D36E4">
            <w:pPr>
              <w:pStyle w:val="TAC"/>
              <w:rPr>
                <w:lang w:val="fr-FR" w:eastAsia="zh-CN"/>
              </w:rPr>
            </w:pPr>
            <w:r w:rsidRPr="00867BF5">
              <w:rPr>
                <w:lang w:val="fr-FR" w:eastAsia="zh-CN"/>
              </w:rPr>
              <w:t>PMFI</w:t>
            </w:r>
          </w:p>
        </w:tc>
        <w:tc>
          <w:tcPr>
            <w:tcW w:w="588" w:type="dxa"/>
            <w:tcBorders>
              <w:top w:val="nil"/>
              <w:left w:val="single" w:sz="4" w:space="0" w:color="auto"/>
              <w:bottom w:val="nil"/>
              <w:right w:val="single" w:sz="6" w:space="0" w:color="auto"/>
            </w:tcBorders>
          </w:tcPr>
          <w:p w14:paraId="600CF37B" w14:textId="77777777" w:rsidR="00A95CC6" w:rsidRPr="00867BF5" w:rsidRDefault="00A95CC6" w:rsidP="004D36E4">
            <w:pPr>
              <w:pStyle w:val="TAC"/>
              <w:rPr>
                <w:lang w:val="fr-FR"/>
              </w:rPr>
            </w:pPr>
          </w:p>
        </w:tc>
      </w:tr>
      <w:tr w:rsidR="00A95CC6" w:rsidRPr="00867BF5" w14:paraId="5FB7DB4C" w14:textId="77777777" w:rsidTr="004D36E4">
        <w:trPr>
          <w:jc w:val="center"/>
        </w:trPr>
        <w:tc>
          <w:tcPr>
            <w:tcW w:w="151" w:type="dxa"/>
            <w:tcBorders>
              <w:top w:val="nil"/>
              <w:left w:val="single" w:sz="6" w:space="0" w:color="auto"/>
              <w:bottom w:val="nil"/>
              <w:right w:val="nil"/>
            </w:tcBorders>
          </w:tcPr>
          <w:p w14:paraId="65B0A072"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44082B20" w14:textId="77777777" w:rsidR="00A95CC6" w:rsidRPr="00867BF5" w:rsidRDefault="00A95CC6" w:rsidP="002C447B">
            <w:pPr>
              <w:pStyle w:val="TAC"/>
              <w:rPr>
                <w:lang w:val="sv-SE" w:eastAsia="zh-CN"/>
              </w:rPr>
            </w:pPr>
            <w:r w:rsidRPr="002C447B">
              <w:t>6</w:t>
            </w:r>
          </w:p>
        </w:tc>
        <w:tc>
          <w:tcPr>
            <w:tcW w:w="4711" w:type="dxa"/>
            <w:gridSpan w:val="9"/>
            <w:tcBorders>
              <w:top w:val="single" w:sz="4" w:space="0" w:color="auto"/>
              <w:left w:val="single" w:sz="4" w:space="0" w:color="auto"/>
              <w:bottom w:val="single" w:sz="4" w:space="0" w:color="auto"/>
              <w:right w:val="single" w:sz="4" w:space="0" w:color="auto"/>
            </w:tcBorders>
          </w:tcPr>
          <w:p w14:paraId="086B522E" w14:textId="77777777" w:rsidR="00A95CC6" w:rsidRPr="00E41DC5" w:rsidRDefault="00A95CC6" w:rsidP="004D36E4">
            <w:pPr>
              <w:pStyle w:val="TAC"/>
            </w:pPr>
            <w:r>
              <w:t>Number of QFI (=p)</w:t>
            </w:r>
          </w:p>
        </w:tc>
        <w:tc>
          <w:tcPr>
            <w:tcW w:w="588" w:type="dxa"/>
            <w:tcBorders>
              <w:top w:val="nil"/>
              <w:left w:val="single" w:sz="4" w:space="0" w:color="auto"/>
              <w:bottom w:val="nil"/>
              <w:right w:val="single" w:sz="6" w:space="0" w:color="auto"/>
            </w:tcBorders>
          </w:tcPr>
          <w:p w14:paraId="183C633D" w14:textId="77777777" w:rsidR="00A95CC6" w:rsidRPr="00E41DC5" w:rsidRDefault="00A95CC6" w:rsidP="004D36E4">
            <w:pPr>
              <w:pStyle w:val="TAC"/>
            </w:pPr>
          </w:p>
        </w:tc>
      </w:tr>
      <w:tr w:rsidR="00A95CC6" w:rsidRPr="00867BF5" w14:paraId="17922119" w14:textId="77777777" w:rsidTr="004D36E4">
        <w:trPr>
          <w:jc w:val="center"/>
        </w:trPr>
        <w:tc>
          <w:tcPr>
            <w:tcW w:w="151" w:type="dxa"/>
            <w:tcBorders>
              <w:top w:val="nil"/>
              <w:left w:val="single" w:sz="6" w:space="0" w:color="auto"/>
              <w:bottom w:val="nil"/>
              <w:right w:val="nil"/>
            </w:tcBorders>
          </w:tcPr>
          <w:p w14:paraId="2B64DF08"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57CD0960" w14:textId="77777777" w:rsidR="00A95CC6" w:rsidRPr="00790755" w:rsidRDefault="00A95CC6" w:rsidP="002C447B">
            <w:pPr>
              <w:pStyle w:val="TAC"/>
              <w:rPr>
                <w:lang w:val="fr-FR" w:eastAsia="zh-CN"/>
              </w:rPr>
            </w:pPr>
            <w:r w:rsidRPr="002C447B">
              <w:t>7</w:t>
            </w:r>
          </w:p>
        </w:tc>
        <w:tc>
          <w:tcPr>
            <w:tcW w:w="4711" w:type="dxa"/>
            <w:gridSpan w:val="9"/>
            <w:tcBorders>
              <w:top w:val="single" w:sz="4" w:space="0" w:color="auto"/>
              <w:left w:val="single" w:sz="4" w:space="0" w:color="auto"/>
              <w:bottom w:val="single" w:sz="4" w:space="0" w:color="auto"/>
              <w:right w:val="single" w:sz="4" w:space="0" w:color="auto"/>
            </w:tcBorders>
          </w:tcPr>
          <w:p w14:paraId="6FED8F0C" w14:textId="77777777" w:rsidR="00A95CC6" w:rsidRDefault="00A95CC6" w:rsidP="004D36E4">
            <w:pPr>
              <w:pStyle w:val="TAC"/>
            </w:pPr>
            <w:r>
              <w:t>value of QFI 1</w:t>
            </w:r>
          </w:p>
        </w:tc>
        <w:tc>
          <w:tcPr>
            <w:tcW w:w="588" w:type="dxa"/>
            <w:tcBorders>
              <w:top w:val="nil"/>
              <w:left w:val="single" w:sz="4" w:space="0" w:color="auto"/>
              <w:bottom w:val="nil"/>
              <w:right w:val="single" w:sz="6" w:space="0" w:color="auto"/>
            </w:tcBorders>
          </w:tcPr>
          <w:p w14:paraId="0795C423" w14:textId="77777777" w:rsidR="00A95CC6" w:rsidRPr="00E41DC5" w:rsidRDefault="00A95CC6" w:rsidP="004D36E4">
            <w:pPr>
              <w:pStyle w:val="TAC"/>
            </w:pPr>
          </w:p>
        </w:tc>
      </w:tr>
      <w:tr w:rsidR="00A95CC6" w:rsidRPr="00867BF5" w14:paraId="2ED986BB" w14:textId="77777777" w:rsidTr="004D36E4">
        <w:trPr>
          <w:jc w:val="center"/>
        </w:trPr>
        <w:tc>
          <w:tcPr>
            <w:tcW w:w="151" w:type="dxa"/>
            <w:tcBorders>
              <w:top w:val="nil"/>
              <w:left w:val="single" w:sz="6" w:space="0" w:color="auto"/>
              <w:bottom w:val="nil"/>
              <w:right w:val="nil"/>
            </w:tcBorders>
          </w:tcPr>
          <w:p w14:paraId="5C0C8044"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66A195C8" w14:textId="77777777" w:rsidR="00A95CC6" w:rsidRDefault="00A95CC6" w:rsidP="002C447B">
            <w:pPr>
              <w:pStyle w:val="TAC"/>
              <w:rPr>
                <w:lang w:val="fr-FR" w:eastAsia="zh-CN"/>
              </w:rPr>
            </w:pPr>
            <w:r w:rsidRPr="002C447B">
              <w:t>8</w:t>
            </w:r>
          </w:p>
        </w:tc>
        <w:tc>
          <w:tcPr>
            <w:tcW w:w="4711" w:type="dxa"/>
            <w:gridSpan w:val="9"/>
            <w:tcBorders>
              <w:top w:val="single" w:sz="4" w:space="0" w:color="auto"/>
              <w:left w:val="single" w:sz="4" w:space="0" w:color="auto"/>
              <w:bottom w:val="single" w:sz="4" w:space="0" w:color="auto"/>
              <w:right w:val="single" w:sz="4" w:space="0" w:color="auto"/>
            </w:tcBorders>
          </w:tcPr>
          <w:p w14:paraId="5FFBF4C4" w14:textId="77777777" w:rsidR="00A95CC6" w:rsidRDefault="00A95CC6" w:rsidP="004D36E4">
            <w:pPr>
              <w:pStyle w:val="TAC"/>
            </w:pPr>
            <w:r>
              <w:t>value of QFI 2</w:t>
            </w:r>
          </w:p>
        </w:tc>
        <w:tc>
          <w:tcPr>
            <w:tcW w:w="588" w:type="dxa"/>
            <w:tcBorders>
              <w:top w:val="nil"/>
              <w:left w:val="single" w:sz="4" w:space="0" w:color="auto"/>
              <w:bottom w:val="nil"/>
              <w:right w:val="single" w:sz="6" w:space="0" w:color="auto"/>
            </w:tcBorders>
          </w:tcPr>
          <w:p w14:paraId="5FE9FE9C" w14:textId="77777777" w:rsidR="00A95CC6" w:rsidRPr="00E41DC5" w:rsidRDefault="00A95CC6" w:rsidP="004D36E4">
            <w:pPr>
              <w:pStyle w:val="TAC"/>
            </w:pPr>
          </w:p>
        </w:tc>
      </w:tr>
      <w:tr w:rsidR="00A95CC6" w:rsidRPr="00867BF5" w14:paraId="0C49D385" w14:textId="77777777" w:rsidTr="004D36E4">
        <w:trPr>
          <w:jc w:val="center"/>
        </w:trPr>
        <w:tc>
          <w:tcPr>
            <w:tcW w:w="151" w:type="dxa"/>
            <w:tcBorders>
              <w:top w:val="nil"/>
              <w:left w:val="single" w:sz="6" w:space="0" w:color="auto"/>
              <w:bottom w:val="nil"/>
              <w:right w:val="nil"/>
            </w:tcBorders>
          </w:tcPr>
          <w:p w14:paraId="6A128887"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640C7FA7" w14:textId="77777777" w:rsidR="00A95CC6" w:rsidRDefault="00A95CC6" w:rsidP="002C447B">
            <w:pPr>
              <w:pStyle w:val="TAC"/>
              <w:rPr>
                <w:lang w:val="fr-FR" w:eastAsia="zh-CN"/>
              </w:rPr>
            </w:pPr>
            <w:r w:rsidRPr="002C447B">
              <w:t>...</w:t>
            </w:r>
          </w:p>
        </w:tc>
        <w:tc>
          <w:tcPr>
            <w:tcW w:w="4711" w:type="dxa"/>
            <w:gridSpan w:val="9"/>
            <w:tcBorders>
              <w:top w:val="single" w:sz="4" w:space="0" w:color="auto"/>
              <w:left w:val="single" w:sz="4" w:space="0" w:color="auto"/>
              <w:bottom w:val="single" w:sz="4" w:space="0" w:color="auto"/>
              <w:right w:val="single" w:sz="4" w:space="0" w:color="auto"/>
            </w:tcBorders>
          </w:tcPr>
          <w:p w14:paraId="4E8A16FD" w14:textId="77777777" w:rsidR="00A95CC6" w:rsidRDefault="00A95CC6" w:rsidP="004D36E4">
            <w:pPr>
              <w:pStyle w:val="TAC"/>
            </w:pPr>
            <w:r>
              <w:t>…</w:t>
            </w:r>
          </w:p>
        </w:tc>
        <w:tc>
          <w:tcPr>
            <w:tcW w:w="588" w:type="dxa"/>
            <w:tcBorders>
              <w:top w:val="nil"/>
              <w:left w:val="single" w:sz="4" w:space="0" w:color="auto"/>
              <w:bottom w:val="nil"/>
              <w:right w:val="single" w:sz="6" w:space="0" w:color="auto"/>
            </w:tcBorders>
          </w:tcPr>
          <w:p w14:paraId="22A0C247" w14:textId="77777777" w:rsidR="00A95CC6" w:rsidRPr="00E41DC5" w:rsidRDefault="00A95CC6" w:rsidP="004D36E4">
            <w:pPr>
              <w:pStyle w:val="TAC"/>
            </w:pPr>
          </w:p>
        </w:tc>
      </w:tr>
      <w:tr w:rsidR="00A95CC6" w:rsidRPr="00867BF5" w14:paraId="31433514" w14:textId="77777777" w:rsidTr="004D36E4">
        <w:trPr>
          <w:jc w:val="center"/>
        </w:trPr>
        <w:tc>
          <w:tcPr>
            <w:tcW w:w="151" w:type="dxa"/>
            <w:tcBorders>
              <w:top w:val="nil"/>
              <w:left w:val="single" w:sz="6" w:space="0" w:color="auto"/>
              <w:bottom w:val="nil"/>
              <w:right w:val="nil"/>
            </w:tcBorders>
          </w:tcPr>
          <w:p w14:paraId="074451DD"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630535C5" w14:textId="77777777" w:rsidR="00A95CC6" w:rsidRDefault="00A95CC6" w:rsidP="002C447B">
            <w:pPr>
              <w:pStyle w:val="TAC"/>
              <w:rPr>
                <w:lang w:val="fr-FR" w:eastAsia="zh-CN"/>
              </w:rPr>
            </w:pPr>
            <w:r w:rsidRPr="002C447B">
              <w:t>7-(7+p-1)</w:t>
            </w:r>
          </w:p>
        </w:tc>
        <w:tc>
          <w:tcPr>
            <w:tcW w:w="4711" w:type="dxa"/>
            <w:gridSpan w:val="9"/>
            <w:tcBorders>
              <w:top w:val="single" w:sz="4" w:space="0" w:color="auto"/>
              <w:left w:val="single" w:sz="4" w:space="0" w:color="auto"/>
              <w:bottom w:val="single" w:sz="4" w:space="0" w:color="auto"/>
              <w:right w:val="single" w:sz="4" w:space="0" w:color="auto"/>
            </w:tcBorders>
          </w:tcPr>
          <w:p w14:paraId="59ECA008" w14:textId="77777777" w:rsidR="00A95CC6" w:rsidRDefault="00A95CC6" w:rsidP="004D36E4">
            <w:pPr>
              <w:pStyle w:val="TAC"/>
            </w:pPr>
            <w:r>
              <w:t>value of QFI p</w:t>
            </w:r>
          </w:p>
        </w:tc>
        <w:tc>
          <w:tcPr>
            <w:tcW w:w="588" w:type="dxa"/>
            <w:tcBorders>
              <w:top w:val="nil"/>
              <w:left w:val="single" w:sz="4" w:space="0" w:color="auto"/>
              <w:bottom w:val="nil"/>
              <w:right w:val="single" w:sz="6" w:space="0" w:color="auto"/>
            </w:tcBorders>
          </w:tcPr>
          <w:p w14:paraId="65C42819" w14:textId="77777777" w:rsidR="00A95CC6" w:rsidRPr="00E41DC5" w:rsidRDefault="00A95CC6" w:rsidP="004D36E4">
            <w:pPr>
              <w:pStyle w:val="TAC"/>
            </w:pPr>
          </w:p>
        </w:tc>
      </w:tr>
      <w:tr w:rsidR="00A95CC6" w:rsidRPr="00867BF5" w14:paraId="0117E11B" w14:textId="77777777" w:rsidTr="004D36E4">
        <w:trPr>
          <w:jc w:val="center"/>
        </w:trPr>
        <w:tc>
          <w:tcPr>
            <w:tcW w:w="151" w:type="dxa"/>
            <w:tcBorders>
              <w:top w:val="nil"/>
              <w:left w:val="single" w:sz="6" w:space="0" w:color="auto"/>
              <w:bottom w:val="nil"/>
              <w:right w:val="nil"/>
            </w:tcBorders>
          </w:tcPr>
          <w:p w14:paraId="7A580C9D"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hideMark/>
          </w:tcPr>
          <w:p w14:paraId="1EE8E6C3" w14:textId="77777777" w:rsidR="00A95CC6" w:rsidRPr="00867BF5" w:rsidRDefault="00A95CC6" w:rsidP="002C447B">
            <w:pPr>
              <w:pStyle w:val="TAC"/>
              <w:rPr>
                <w:rFonts w:cs="Arial"/>
                <w:szCs w:val="18"/>
                <w:lang w:val="fr-FR"/>
              </w:rPr>
            </w:pPr>
            <w:r w:rsidRPr="002C447B">
              <w:t>m to (n+4)</w:t>
            </w:r>
          </w:p>
        </w:tc>
        <w:tc>
          <w:tcPr>
            <w:tcW w:w="4711" w:type="dxa"/>
            <w:gridSpan w:val="9"/>
            <w:tcBorders>
              <w:top w:val="single" w:sz="4" w:space="0" w:color="auto"/>
              <w:left w:val="single" w:sz="4" w:space="0" w:color="auto"/>
              <w:bottom w:val="single" w:sz="4" w:space="0" w:color="auto"/>
              <w:right w:val="single" w:sz="4" w:space="0" w:color="auto"/>
            </w:tcBorders>
            <w:hideMark/>
          </w:tcPr>
          <w:p w14:paraId="67E986E7" w14:textId="77777777" w:rsidR="00A95CC6" w:rsidRPr="00E41DC5" w:rsidRDefault="00A95CC6" w:rsidP="004D36E4">
            <w:pPr>
              <w:pStyle w:val="TAC"/>
              <w:rPr>
                <w:lang w:eastAsia="zh-CN"/>
              </w:rPr>
            </w:pPr>
            <w:r w:rsidRPr="00E41DC5">
              <w:t>These octet(s) is/are present only if explicitly specified</w:t>
            </w:r>
          </w:p>
        </w:tc>
        <w:tc>
          <w:tcPr>
            <w:tcW w:w="588" w:type="dxa"/>
            <w:tcBorders>
              <w:top w:val="nil"/>
              <w:left w:val="single" w:sz="4" w:space="0" w:color="auto"/>
              <w:bottom w:val="nil"/>
              <w:right w:val="single" w:sz="6" w:space="0" w:color="auto"/>
            </w:tcBorders>
          </w:tcPr>
          <w:p w14:paraId="04E93160" w14:textId="77777777" w:rsidR="00A95CC6" w:rsidRPr="00E41DC5" w:rsidRDefault="00A95CC6" w:rsidP="004D36E4">
            <w:pPr>
              <w:pStyle w:val="TAC"/>
            </w:pPr>
          </w:p>
        </w:tc>
      </w:tr>
    </w:tbl>
    <w:p w14:paraId="0C238940" w14:textId="77777777" w:rsidR="00A95CC6" w:rsidRPr="00867BF5" w:rsidRDefault="00A95CC6" w:rsidP="00A95CC6">
      <w:pPr>
        <w:pStyle w:val="TF"/>
        <w:rPr>
          <w:lang w:eastAsia="zh-CN"/>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156</w:t>
      </w:r>
      <w:r w:rsidRPr="00867BF5">
        <w:rPr>
          <w:lang w:eastAsia="zh-CN"/>
        </w:rPr>
        <w:t>-</w:t>
      </w:r>
      <w:r w:rsidRPr="00867BF5">
        <w:rPr>
          <w:lang w:eastAsia="ja-JP"/>
        </w:rPr>
        <w:t>1</w:t>
      </w:r>
      <w:r w:rsidRPr="00867BF5">
        <w:t xml:space="preserve">: </w:t>
      </w:r>
      <w:r w:rsidRPr="00867BF5">
        <w:rPr>
          <w:lang w:eastAsia="zh-CN"/>
        </w:rPr>
        <w:t>PMF Control Information</w:t>
      </w:r>
    </w:p>
    <w:p w14:paraId="4A5517D2" w14:textId="77777777" w:rsidR="00A95CC6" w:rsidRPr="00867BF5" w:rsidRDefault="00A95CC6" w:rsidP="00A95CC6">
      <w:r w:rsidRPr="00867BF5">
        <w:t>The following flags are coded within Octet 5:</w:t>
      </w:r>
    </w:p>
    <w:p w14:paraId="3D7FA1C7" w14:textId="77777777" w:rsidR="00A95CC6" w:rsidRDefault="00A95CC6" w:rsidP="00A95CC6">
      <w:pPr>
        <w:pStyle w:val="B1"/>
      </w:pPr>
      <w:r w:rsidRPr="00867BF5">
        <w:t>-</w:t>
      </w:r>
      <w:r w:rsidRPr="00867BF5">
        <w:tab/>
        <w:t xml:space="preserve">Bit </w:t>
      </w:r>
      <w:r w:rsidRPr="00867BF5">
        <w:rPr>
          <w:lang w:eastAsia="zh-CN"/>
        </w:rPr>
        <w:t>1</w:t>
      </w:r>
      <w:r w:rsidRPr="00867BF5">
        <w:t xml:space="preserve"> – </w:t>
      </w:r>
      <w:r w:rsidRPr="00867BF5">
        <w:rPr>
          <w:lang w:eastAsia="zh-CN"/>
        </w:rPr>
        <w:t>PMFI</w:t>
      </w:r>
      <w:r w:rsidRPr="00867BF5">
        <w:t xml:space="preserve">: If this bit is set to "1", it indicates that the </w:t>
      </w:r>
      <w:r w:rsidRPr="00867BF5">
        <w:rPr>
          <w:lang w:eastAsia="zh-CN"/>
        </w:rPr>
        <w:t>PMF functionality is required and the UPF shall allocate relevant resource as specified in 5.20.3.1</w:t>
      </w:r>
      <w:r w:rsidRPr="00867BF5">
        <w:t>.</w:t>
      </w:r>
    </w:p>
    <w:p w14:paraId="646E2037" w14:textId="77777777" w:rsidR="00A95CC6" w:rsidRPr="00867BF5" w:rsidRDefault="00A95CC6" w:rsidP="00A95CC6">
      <w:pPr>
        <w:pStyle w:val="B1"/>
      </w:pPr>
      <w:r w:rsidRPr="00867BF5">
        <w:t>-</w:t>
      </w:r>
      <w:r w:rsidRPr="00867BF5">
        <w:tab/>
        <w:t xml:space="preserve">Bit </w:t>
      </w:r>
      <w:r>
        <w:rPr>
          <w:lang w:eastAsia="zh-CN"/>
        </w:rPr>
        <w:t>2</w:t>
      </w:r>
      <w:r w:rsidRPr="00867BF5">
        <w:t xml:space="preserve"> – </w:t>
      </w:r>
      <w:r>
        <w:t>D</w:t>
      </w:r>
      <w:r>
        <w:rPr>
          <w:lang w:eastAsia="zh-CN"/>
        </w:rPr>
        <w:t>RTT</w:t>
      </w:r>
      <w:r w:rsidRPr="00867BF5">
        <w:rPr>
          <w:lang w:eastAsia="zh-CN"/>
        </w:rPr>
        <w:t>I</w:t>
      </w:r>
      <w:r>
        <w:rPr>
          <w:lang w:eastAsia="zh-CN"/>
        </w:rPr>
        <w:t xml:space="preserve"> (Disallow PMF RTT Indication)</w:t>
      </w:r>
      <w:r w:rsidRPr="00867BF5">
        <w:t xml:space="preserve">: If this bit is set to "1", it indicates that </w:t>
      </w:r>
      <w:r>
        <w:t>PMF RTT measurements are not allowed</w:t>
      </w:r>
      <w:r w:rsidRPr="00867BF5">
        <w:t>.</w:t>
      </w:r>
      <w:r>
        <w:t xml:space="preserve"> This bit shall be set to "1" if the UE does not support PMF RTT measurements (i.e. if the UE supports MPTCP with any steering mode and ATSSS-LL with only the Active-Standby steering mode, see clauses 5.32.2 and </w:t>
      </w:r>
      <w:r>
        <w:rPr>
          <w:noProof/>
        </w:rPr>
        <w:t>5.32.5.1</w:t>
      </w:r>
      <w:r w:rsidRPr="00145A6D">
        <w:rPr>
          <w:noProof/>
        </w:rPr>
        <w:t xml:space="preserve"> </w:t>
      </w:r>
      <w:r w:rsidRPr="00867BF5">
        <w:rPr>
          <w:noProof/>
        </w:rPr>
        <w:t>of 3GPP TS 23.501 [28]</w:t>
      </w:r>
      <w:r>
        <w:t>).</w:t>
      </w:r>
    </w:p>
    <w:p w14:paraId="6FD6BE69" w14:textId="77777777" w:rsidR="00A95CC6" w:rsidRPr="00867BF5" w:rsidRDefault="00A95CC6" w:rsidP="00A95CC6">
      <w:pPr>
        <w:pStyle w:val="B1"/>
      </w:pPr>
      <w:r w:rsidRPr="00867BF5">
        <w:t>-</w:t>
      </w:r>
      <w:r w:rsidRPr="00867BF5">
        <w:tab/>
        <w:t xml:space="preserve">Bit </w:t>
      </w:r>
      <w:r>
        <w:rPr>
          <w:lang w:eastAsia="zh-CN"/>
        </w:rPr>
        <w:t>3</w:t>
      </w:r>
      <w:r w:rsidRPr="00867BF5">
        <w:t xml:space="preserve"> – </w:t>
      </w:r>
      <w:r>
        <w:t>PQPM</w:t>
      </w:r>
      <w:r>
        <w:rPr>
          <w:lang w:eastAsia="zh-CN"/>
        </w:rPr>
        <w:t xml:space="preserve"> (Per QoS flow Performance Measurement indication)</w:t>
      </w:r>
      <w:r w:rsidRPr="00867BF5">
        <w:t xml:space="preserve">: If this bit is set to "1", it indicates that </w:t>
      </w:r>
      <w:r>
        <w:t xml:space="preserve">per QoS flow access performance measurement is applicable to this PDU session. A list of QFI values shall be present to indicate a list of QoS flows </w:t>
      </w:r>
      <w:r>
        <w:rPr>
          <w:rFonts w:hint="eastAsia"/>
          <w:lang w:eastAsia="zh-CN"/>
        </w:rPr>
        <w:t>over</w:t>
      </w:r>
      <w:r>
        <w:t xml:space="preserve"> which access performance measurement may be performed</w:t>
      </w:r>
      <w:r w:rsidRPr="00252EE2">
        <w:t>.</w:t>
      </w:r>
    </w:p>
    <w:p w14:paraId="1C53B995" w14:textId="5D6107F1" w:rsidR="00A95CC6" w:rsidRPr="00867BF5" w:rsidRDefault="00A95CC6" w:rsidP="00A95CC6">
      <w:pPr>
        <w:pStyle w:val="B1"/>
      </w:pPr>
      <w:r w:rsidRPr="00867BF5">
        <w:t>-</w:t>
      </w:r>
      <w:r w:rsidRPr="00867BF5">
        <w:tab/>
        <w:t xml:space="preserve">Bit </w:t>
      </w:r>
      <w:r>
        <w:t>4</w:t>
      </w:r>
      <w:r w:rsidRPr="00867BF5">
        <w:t xml:space="preserve"> to 8 </w:t>
      </w:r>
      <w:r w:rsidRPr="00867BF5">
        <w:rPr>
          <w:noProof/>
        </w:rPr>
        <w:t xml:space="preserve">Spare, for future use and </w:t>
      </w:r>
      <w:r>
        <w:rPr>
          <w:noProof/>
        </w:rPr>
        <w:t>set to "0"</w:t>
      </w:r>
      <w:r w:rsidRPr="00867BF5">
        <w:t>.</w:t>
      </w:r>
    </w:p>
    <w:p w14:paraId="4E70363B" w14:textId="77777777" w:rsidR="00981985" w:rsidRPr="00441CD0" w:rsidRDefault="00A95CC6" w:rsidP="002C447B">
      <w:r w:rsidRPr="002C447B">
        <w:t>The Number of QFI shall indicate the total number of the QFI values. Each subsequent Octet after the Number of QFI shall carry one QFI value (i.e. the Octet 5 of the QFI IE, as specified in clause 8.2.89).</w:t>
      </w:r>
    </w:p>
    <w:p w14:paraId="5659FB36" w14:textId="41DD5FFB" w:rsidR="00EE5860" w:rsidRPr="00441CD0" w:rsidRDefault="00EE5860" w:rsidP="001A3E8D">
      <w:pPr>
        <w:pStyle w:val="Heading3"/>
      </w:pPr>
      <w:bookmarkStart w:id="7287" w:name="_Toc106825942"/>
      <w:r w:rsidRPr="00441CD0">
        <w:t>8.2.</w:t>
      </w:r>
      <w:r w:rsidRPr="00441CD0">
        <w:rPr>
          <w:lang w:eastAsia="zh-CN"/>
        </w:rPr>
        <w:t>157</w:t>
      </w:r>
      <w:r w:rsidRPr="00441CD0">
        <w:tab/>
      </w:r>
      <w:r w:rsidRPr="00441CD0">
        <w:rPr>
          <w:lang w:eastAsia="zh-CN"/>
        </w:rPr>
        <w:t>MPTCP Address Information</w:t>
      </w:r>
      <w:bookmarkEnd w:id="7276"/>
      <w:bookmarkEnd w:id="7277"/>
      <w:bookmarkEnd w:id="7278"/>
      <w:bookmarkEnd w:id="7279"/>
      <w:bookmarkEnd w:id="7280"/>
      <w:bookmarkEnd w:id="7281"/>
      <w:bookmarkEnd w:id="7282"/>
      <w:bookmarkEnd w:id="7283"/>
      <w:bookmarkEnd w:id="7284"/>
      <w:bookmarkEnd w:id="7285"/>
      <w:bookmarkEnd w:id="7286"/>
      <w:bookmarkEnd w:id="7287"/>
    </w:p>
    <w:p w14:paraId="55073CEE" w14:textId="77777777" w:rsidR="00EE5860" w:rsidRPr="00441CD0" w:rsidRDefault="00EE5860" w:rsidP="00EE5860">
      <w:pPr>
        <w:rPr>
          <w:lang w:eastAsia="ja-JP"/>
        </w:rPr>
      </w:pPr>
      <w:r w:rsidRPr="00441CD0">
        <w:t xml:space="preserve">The </w:t>
      </w:r>
      <w:r w:rsidRPr="00441CD0">
        <w:rPr>
          <w:lang w:eastAsia="zh-CN"/>
        </w:rPr>
        <w:t>MPTCP Address Information</w:t>
      </w:r>
      <w:r w:rsidRPr="00441CD0">
        <w:t xml:space="preserve"> IE shall </w:t>
      </w:r>
      <w:r w:rsidRPr="00441CD0">
        <w:rPr>
          <w:lang w:eastAsia="zh-CN"/>
        </w:rPr>
        <w:t>carry the address information of MPTCP proxy in the UPF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8.2.157-1</w:t>
      </w:r>
      <w:r w:rsidRPr="00441CD0">
        <w:rPr>
          <w:lang w:eastAsia="ja-JP"/>
        </w:rPr>
        <w:t>.</w:t>
      </w:r>
    </w:p>
    <w:p w14:paraId="11B9490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0F7A7E5F" w14:textId="77777777" w:rsidTr="00BB0E1F">
        <w:trPr>
          <w:jc w:val="center"/>
        </w:trPr>
        <w:tc>
          <w:tcPr>
            <w:tcW w:w="151" w:type="dxa"/>
            <w:tcBorders>
              <w:top w:val="single" w:sz="6" w:space="0" w:color="auto"/>
              <w:left w:val="single" w:sz="6" w:space="0" w:color="auto"/>
              <w:bottom w:val="nil"/>
              <w:right w:val="nil"/>
            </w:tcBorders>
          </w:tcPr>
          <w:p w14:paraId="0C33983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26252F0"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0114917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D1C3DC6" w14:textId="77777777" w:rsidR="00EE5860" w:rsidRPr="00441CD0" w:rsidRDefault="00EE5860" w:rsidP="00BB0E1F">
            <w:pPr>
              <w:pStyle w:val="TAC"/>
              <w:rPr>
                <w:lang w:val="fr-FR"/>
              </w:rPr>
            </w:pPr>
          </w:p>
        </w:tc>
      </w:tr>
      <w:tr w:rsidR="00EE5860" w:rsidRPr="00441CD0" w14:paraId="13BFFB92" w14:textId="77777777" w:rsidTr="00BB0E1F">
        <w:trPr>
          <w:jc w:val="center"/>
        </w:trPr>
        <w:tc>
          <w:tcPr>
            <w:tcW w:w="151" w:type="dxa"/>
            <w:tcBorders>
              <w:top w:val="nil"/>
              <w:left w:val="single" w:sz="6" w:space="0" w:color="auto"/>
              <w:bottom w:val="nil"/>
              <w:right w:val="nil"/>
            </w:tcBorders>
          </w:tcPr>
          <w:p w14:paraId="694EAC4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A343D55"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121A8B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3524F3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B5EFE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C18BF2"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12295A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D3561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499D1C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C12501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5980335" w14:textId="77777777" w:rsidR="00EE5860" w:rsidRPr="00441CD0" w:rsidRDefault="00EE5860" w:rsidP="00BB0E1F">
            <w:pPr>
              <w:pStyle w:val="TAC"/>
              <w:rPr>
                <w:lang w:val="fr-FR"/>
              </w:rPr>
            </w:pPr>
          </w:p>
        </w:tc>
      </w:tr>
      <w:tr w:rsidR="00EE5860" w:rsidRPr="00441CD0" w14:paraId="7C2AC17C" w14:textId="77777777" w:rsidTr="00BB0E1F">
        <w:trPr>
          <w:jc w:val="center"/>
        </w:trPr>
        <w:tc>
          <w:tcPr>
            <w:tcW w:w="151" w:type="dxa"/>
            <w:tcBorders>
              <w:top w:val="nil"/>
              <w:left w:val="single" w:sz="6" w:space="0" w:color="auto"/>
              <w:bottom w:val="nil"/>
              <w:right w:val="nil"/>
            </w:tcBorders>
          </w:tcPr>
          <w:p w14:paraId="4722D86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ED56C8C"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CB1EB02" w14:textId="77777777" w:rsidR="00EE5860" w:rsidRPr="00441CD0" w:rsidRDefault="00EE5860" w:rsidP="00BB0E1F">
            <w:pPr>
              <w:pStyle w:val="TAC"/>
              <w:rPr>
                <w:lang w:val="fr-FR"/>
              </w:rPr>
            </w:pPr>
            <w:r w:rsidRPr="00441CD0">
              <w:rPr>
                <w:lang w:val="fr-FR"/>
              </w:rPr>
              <w:t xml:space="preserve">Type = </w:t>
            </w:r>
            <w:r w:rsidRPr="00441CD0">
              <w:rPr>
                <w:lang w:val="fr-FR" w:eastAsia="zh-CN"/>
              </w:rPr>
              <w:t>228</w:t>
            </w:r>
            <w:r w:rsidRPr="00441CD0">
              <w:rPr>
                <w:lang w:val="fr-FR"/>
              </w:rPr>
              <w:t xml:space="preserve"> (decimal)</w:t>
            </w:r>
          </w:p>
        </w:tc>
        <w:tc>
          <w:tcPr>
            <w:tcW w:w="588" w:type="dxa"/>
            <w:tcBorders>
              <w:top w:val="nil"/>
              <w:left w:val="single" w:sz="4" w:space="0" w:color="auto"/>
              <w:bottom w:val="nil"/>
              <w:right w:val="single" w:sz="6" w:space="0" w:color="auto"/>
            </w:tcBorders>
          </w:tcPr>
          <w:p w14:paraId="509195C0" w14:textId="77777777" w:rsidR="00EE5860" w:rsidRPr="00441CD0" w:rsidRDefault="00EE5860" w:rsidP="00BB0E1F">
            <w:pPr>
              <w:pStyle w:val="TAC"/>
              <w:rPr>
                <w:lang w:val="fr-FR"/>
              </w:rPr>
            </w:pPr>
          </w:p>
        </w:tc>
      </w:tr>
      <w:tr w:rsidR="00EE5860" w:rsidRPr="00441CD0" w14:paraId="5F64E814" w14:textId="77777777" w:rsidTr="00BB0E1F">
        <w:trPr>
          <w:jc w:val="center"/>
        </w:trPr>
        <w:tc>
          <w:tcPr>
            <w:tcW w:w="151" w:type="dxa"/>
            <w:tcBorders>
              <w:top w:val="nil"/>
              <w:left w:val="single" w:sz="6" w:space="0" w:color="auto"/>
              <w:bottom w:val="nil"/>
              <w:right w:val="nil"/>
            </w:tcBorders>
          </w:tcPr>
          <w:p w14:paraId="0F4DB0F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8B354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18778BA"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52F372F" w14:textId="77777777" w:rsidR="00EE5860" w:rsidRPr="00441CD0" w:rsidRDefault="00EE5860" w:rsidP="00BB0E1F">
            <w:pPr>
              <w:pStyle w:val="TAC"/>
              <w:rPr>
                <w:lang w:val="fr-FR"/>
              </w:rPr>
            </w:pPr>
          </w:p>
        </w:tc>
      </w:tr>
      <w:tr w:rsidR="00EE5860" w:rsidRPr="00441CD0" w14:paraId="32FC6238" w14:textId="77777777" w:rsidTr="00BB0E1F">
        <w:trPr>
          <w:jc w:val="center"/>
        </w:trPr>
        <w:tc>
          <w:tcPr>
            <w:tcW w:w="151" w:type="dxa"/>
            <w:tcBorders>
              <w:top w:val="nil"/>
              <w:left w:val="single" w:sz="6" w:space="0" w:color="auto"/>
              <w:bottom w:val="nil"/>
              <w:right w:val="nil"/>
            </w:tcBorders>
          </w:tcPr>
          <w:p w14:paraId="3D28379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E933AF"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F709145"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4C81F5F5" w14:textId="77777777" w:rsidR="00EE5860" w:rsidRPr="00441CD0" w:rsidRDefault="00EE5860" w:rsidP="00BB0E1F">
            <w:pPr>
              <w:pStyle w:val="TAC"/>
              <w:rPr>
                <w:lang w:val="fr-FR"/>
              </w:rPr>
            </w:pPr>
            <w:r w:rsidRPr="00441CD0">
              <w:rPr>
                <w:lang w:val="fr-FR"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30C59571" w14:textId="77777777" w:rsidR="00EE5860" w:rsidRPr="00441CD0" w:rsidRDefault="00EE5860" w:rsidP="00BB0E1F">
            <w:pPr>
              <w:pStyle w:val="TAC"/>
              <w:rPr>
                <w:lang w:val="fr-FR"/>
              </w:rPr>
            </w:pPr>
            <w:r w:rsidRPr="00441CD0">
              <w:rPr>
                <w:lang w:val="fr-FR" w:eastAsia="zh-CN"/>
              </w:rPr>
              <w:t>V4</w:t>
            </w:r>
          </w:p>
        </w:tc>
        <w:tc>
          <w:tcPr>
            <w:tcW w:w="588" w:type="dxa"/>
            <w:tcBorders>
              <w:top w:val="nil"/>
              <w:left w:val="single" w:sz="4" w:space="0" w:color="auto"/>
              <w:bottom w:val="nil"/>
              <w:right w:val="single" w:sz="6" w:space="0" w:color="auto"/>
            </w:tcBorders>
          </w:tcPr>
          <w:p w14:paraId="2702D6EF" w14:textId="77777777" w:rsidR="00EE5860" w:rsidRPr="00441CD0" w:rsidRDefault="00EE5860" w:rsidP="00BB0E1F">
            <w:pPr>
              <w:pStyle w:val="TAC"/>
              <w:rPr>
                <w:lang w:val="fr-FR"/>
              </w:rPr>
            </w:pPr>
          </w:p>
        </w:tc>
      </w:tr>
      <w:tr w:rsidR="00EE5860" w:rsidRPr="00441CD0" w14:paraId="6917386E" w14:textId="77777777" w:rsidTr="00BB0E1F">
        <w:trPr>
          <w:jc w:val="center"/>
        </w:trPr>
        <w:tc>
          <w:tcPr>
            <w:tcW w:w="151" w:type="dxa"/>
            <w:tcBorders>
              <w:top w:val="nil"/>
              <w:left w:val="single" w:sz="6" w:space="0" w:color="auto"/>
              <w:bottom w:val="nil"/>
              <w:right w:val="nil"/>
            </w:tcBorders>
          </w:tcPr>
          <w:p w14:paraId="1750DE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76A9C2" w14:textId="77777777" w:rsidR="00EE5860" w:rsidRPr="00441CD0" w:rsidRDefault="00EE5860" w:rsidP="002C447B">
            <w:pPr>
              <w:pStyle w:val="TAC"/>
              <w:rPr>
                <w:lang w:val="fr-FR" w:eastAsia="zh-CN"/>
              </w:rPr>
            </w:pPr>
            <w:r w:rsidRPr="002C447B">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275B257C" w14:textId="77777777" w:rsidR="00EE5860" w:rsidRPr="00441CD0" w:rsidRDefault="00EE5860" w:rsidP="00BB0E1F">
            <w:pPr>
              <w:pStyle w:val="TAC"/>
              <w:rPr>
                <w:lang w:val="fr-FR" w:eastAsia="zh-CN"/>
              </w:rPr>
            </w:pPr>
            <w:r w:rsidRPr="00441CD0">
              <w:rPr>
                <w:lang w:val="fr-FR" w:eastAsia="zh-CN"/>
              </w:rPr>
              <w:t>MPTCP Proxy Type</w:t>
            </w:r>
          </w:p>
        </w:tc>
        <w:tc>
          <w:tcPr>
            <w:tcW w:w="588" w:type="dxa"/>
            <w:tcBorders>
              <w:top w:val="nil"/>
              <w:left w:val="single" w:sz="4" w:space="0" w:color="auto"/>
              <w:bottom w:val="nil"/>
              <w:right w:val="single" w:sz="6" w:space="0" w:color="auto"/>
            </w:tcBorders>
          </w:tcPr>
          <w:p w14:paraId="6EB9CDC0" w14:textId="77777777" w:rsidR="00EE5860" w:rsidRPr="00441CD0" w:rsidRDefault="00EE5860" w:rsidP="00BB0E1F">
            <w:pPr>
              <w:pStyle w:val="TAC"/>
              <w:rPr>
                <w:lang w:val="fr-FR"/>
              </w:rPr>
            </w:pPr>
          </w:p>
        </w:tc>
      </w:tr>
      <w:tr w:rsidR="00EE5860" w:rsidRPr="00441CD0" w14:paraId="5D33B009" w14:textId="77777777" w:rsidTr="00BB0E1F">
        <w:trPr>
          <w:jc w:val="center"/>
        </w:trPr>
        <w:tc>
          <w:tcPr>
            <w:tcW w:w="151" w:type="dxa"/>
            <w:tcBorders>
              <w:top w:val="nil"/>
              <w:left w:val="single" w:sz="6" w:space="0" w:color="auto"/>
              <w:bottom w:val="nil"/>
              <w:right w:val="nil"/>
            </w:tcBorders>
          </w:tcPr>
          <w:p w14:paraId="3ADCD3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4AD21F7" w14:textId="77777777" w:rsidR="00EE5860" w:rsidRPr="00441CD0" w:rsidRDefault="00EE5860" w:rsidP="002C447B">
            <w:pPr>
              <w:pStyle w:val="TAC"/>
              <w:rPr>
                <w:lang w:val="en-US" w:eastAsia="zh-CN"/>
              </w:rPr>
            </w:pPr>
            <w:r w:rsidRPr="002C447B">
              <w:t>7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40FCD4BA" w14:textId="77777777" w:rsidR="00EE5860" w:rsidRPr="00441CD0" w:rsidRDefault="00EE5860" w:rsidP="00BB0E1F">
            <w:pPr>
              <w:pStyle w:val="TAC"/>
              <w:rPr>
                <w:lang w:val="en-US" w:eastAsia="zh-CN"/>
              </w:rPr>
            </w:pPr>
            <w:r w:rsidRPr="00441CD0">
              <w:rPr>
                <w:lang w:val="en-US" w:eastAsia="zh-CN"/>
              </w:rPr>
              <w:t>MPTCP Proxy Port</w:t>
            </w:r>
          </w:p>
        </w:tc>
        <w:tc>
          <w:tcPr>
            <w:tcW w:w="588" w:type="dxa"/>
            <w:tcBorders>
              <w:top w:val="nil"/>
              <w:left w:val="single" w:sz="4" w:space="0" w:color="auto"/>
              <w:bottom w:val="nil"/>
              <w:right w:val="single" w:sz="6" w:space="0" w:color="auto"/>
            </w:tcBorders>
          </w:tcPr>
          <w:p w14:paraId="3E79AECC" w14:textId="77777777" w:rsidR="00EE5860" w:rsidRPr="00441CD0" w:rsidRDefault="00EE5860" w:rsidP="00BB0E1F">
            <w:pPr>
              <w:pStyle w:val="TAC"/>
              <w:rPr>
                <w:lang w:val="fr-FR"/>
              </w:rPr>
            </w:pPr>
          </w:p>
        </w:tc>
      </w:tr>
      <w:tr w:rsidR="00EE5860" w:rsidRPr="00441CD0" w14:paraId="025A7962" w14:textId="77777777" w:rsidTr="00BB0E1F">
        <w:trPr>
          <w:jc w:val="center"/>
        </w:trPr>
        <w:tc>
          <w:tcPr>
            <w:tcW w:w="151" w:type="dxa"/>
            <w:tcBorders>
              <w:top w:val="nil"/>
              <w:left w:val="single" w:sz="6" w:space="0" w:color="auto"/>
              <w:bottom w:val="nil"/>
              <w:right w:val="nil"/>
            </w:tcBorders>
          </w:tcPr>
          <w:p w14:paraId="22F520A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F1DF1D" w14:textId="77777777" w:rsidR="00EE5860" w:rsidRPr="00441CD0" w:rsidRDefault="00EE5860" w:rsidP="002C447B">
            <w:pPr>
              <w:pStyle w:val="TAC"/>
              <w:rPr>
                <w:lang w:val="fr-FR" w:eastAsia="zh-CN"/>
              </w:rPr>
            </w:pPr>
            <w:r w:rsidRPr="002C447B">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4A092377" w14:textId="77777777" w:rsidR="00EE5860" w:rsidRPr="00441CD0" w:rsidRDefault="00EE5860" w:rsidP="00BB0E1F">
            <w:pPr>
              <w:pStyle w:val="TAC"/>
              <w:rPr>
                <w:lang w:val="fr-FR" w:eastAsia="zh-CN"/>
              </w:rPr>
            </w:pPr>
            <w:r w:rsidRPr="00441CD0">
              <w:rPr>
                <w:lang w:val="fr-FR" w:eastAsia="zh-CN"/>
              </w:rPr>
              <w:t>MPTCP Proxy IPv4 Address</w:t>
            </w:r>
          </w:p>
        </w:tc>
        <w:tc>
          <w:tcPr>
            <w:tcW w:w="588" w:type="dxa"/>
            <w:tcBorders>
              <w:top w:val="nil"/>
              <w:left w:val="single" w:sz="4" w:space="0" w:color="auto"/>
              <w:bottom w:val="nil"/>
              <w:right w:val="single" w:sz="6" w:space="0" w:color="auto"/>
            </w:tcBorders>
          </w:tcPr>
          <w:p w14:paraId="5BA27474" w14:textId="77777777" w:rsidR="00EE5860" w:rsidRPr="00441CD0" w:rsidRDefault="00EE5860" w:rsidP="00BB0E1F">
            <w:pPr>
              <w:pStyle w:val="TAC"/>
              <w:rPr>
                <w:lang w:val="fr-FR"/>
              </w:rPr>
            </w:pPr>
          </w:p>
        </w:tc>
      </w:tr>
      <w:tr w:rsidR="00EE5860" w:rsidRPr="00441CD0" w14:paraId="7EFE79D5" w14:textId="77777777" w:rsidTr="00BB0E1F">
        <w:trPr>
          <w:jc w:val="center"/>
        </w:trPr>
        <w:tc>
          <w:tcPr>
            <w:tcW w:w="151" w:type="dxa"/>
            <w:tcBorders>
              <w:top w:val="nil"/>
              <w:left w:val="single" w:sz="6" w:space="0" w:color="auto"/>
              <w:bottom w:val="nil"/>
              <w:right w:val="nil"/>
            </w:tcBorders>
          </w:tcPr>
          <w:p w14:paraId="63EF66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970E2" w14:textId="77777777" w:rsidR="00EE5860" w:rsidRPr="00441CD0" w:rsidRDefault="00EE5860" w:rsidP="002C447B">
            <w:pPr>
              <w:pStyle w:val="TAC"/>
              <w:rPr>
                <w:lang w:val="fr-FR" w:eastAsia="zh-CN"/>
              </w:rPr>
            </w:pPr>
            <w:r w:rsidRPr="002C447B">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3ADC7F3E" w14:textId="77777777" w:rsidR="00EE5860" w:rsidRPr="00441CD0" w:rsidRDefault="00EE5860" w:rsidP="00BB0E1F">
            <w:pPr>
              <w:pStyle w:val="TAC"/>
              <w:rPr>
                <w:lang w:val="fr-FR" w:eastAsia="zh-CN"/>
              </w:rPr>
            </w:pPr>
            <w:r w:rsidRPr="00441CD0">
              <w:rPr>
                <w:lang w:val="fr-FR" w:eastAsia="zh-CN"/>
              </w:rPr>
              <w:t>MPTCP Proxy IPv6 Address</w:t>
            </w:r>
          </w:p>
        </w:tc>
        <w:tc>
          <w:tcPr>
            <w:tcW w:w="588" w:type="dxa"/>
            <w:tcBorders>
              <w:top w:val="nil"/>
              <w:left w:val="single" w:sz="4" w:space="0" w:color="auto"/>
              <w:bottom w:val="nil"/>
              <w:right w:val="single" w:sz="6" w:space="0" w:color="auto"/>
            </w:tcBorders>
          </w:tcPr>
          <w:p w14:paraId="380A5227" w14:textId="77777777" w:rsidR="00EE5860" w:rsidRPr="00441CD0" w:rsidRDefault="00EE5860" w:rsidP="00BB0E1F">
            <w:pPr>
              <w:pStyle w:val="TAC"/>
              <w:rPr>
                <w:lang w:val="fr-FR"/>
              </w:rPr>
            </w:pPr>
          </w:p>
        </w:tc>
      </w:tr>
      <w:tr w:rsidR="00EE5860" w:rsidRPr="00441CD0" w14:paraId="6D18F6C5" w14:textId="77777777" w:rsidTr="00BB0E1F">
        <w:trPr>
          <w:jc w:val="center"/>
        </w:trPr>
        <w:tc>
          <w:tcPr>
            <w:tcW w:w="151" w:type="dxa"/>
            <w:tcBorders>
              <w:top w:val="nil"/>
              <w:left w:val="single" w:sz="6" w:space="0" w:color="auto"/>
              <w:bottom w:val="nil"/>
              <w:right w:val="nil"/>
            </w:tcBorders>
          </w:tcPr>
          <w:p w14:paraId="0394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565B0" w14:textId="77777777" w:rsidR="00EE5860" w:rsidRPr="00441CD0" w:rsidRDefault="00EE5860" w:rsidP="002C447B">
            <w:pPr>
              <w:pStyle w:val="TAC"/>
              <w:rPr>
                <w:rFonts w:cs="Arial"/>
                <w:szCs w:val="18"/>
                <w:lang w:val="fr-FR"/>
              </w:rPr>
            </w:pPr>
            <w:r w:rsidRPr="002C447B">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00B01A2"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14A5E86" w14:textId="77777777" w:rsidR="00EE5860" w:rsidRPr="00441CD0" w:rsidRDefault="00EE5860" w:rsidP="00BB0E1F">
            <w:pPr>
              <w:pStyle w:val="TAC"/>
              <w:rPr>
                <w:lang w:val="fr-FR"/>
              </w:rPr>
            </w:pPr>
          </w:p>
        </w:tc>
      </w:tr>
    </w:tbl>
    <w:p w14:paraId="71BFD75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228</w:t>
      </w:r>
      <w:r w:rsidRPr="00441CD0">
        <w:rPr>
          <w:lang w:eastAsia="zh-CN"/>
        </w:rPr>
        <w:t>-</w:t>
      </w:r>
      <w:r w:rsidRPr="00441CD0">
        <w:rPr>
          <w:lang w:eastAsia="ja-JP"/>
        </w:rPr>
        <w:t>1</w:t>
      </w:r>
      <w:r w:rsidRPr="00441CD0">
        <w:t xml:space="preserve">: </w:t>
      </w:r>
      <w:r w:rsidRPr="00441CD0">
        <w:rPr>
          <w:lang w:eastAsia="zh-CN"/>
        </w:rPr>
        <w:t>MPTCP Address Information</w:t>
      </w:r>
    </w:p>
    <w:p w14:paraId="67B4A3C7" w14:textId="77777777" w:rsidR="00EE5860" w:rsidRPr="00441CD0" w:rsidRDefault="00EE5860" w:rsidP="00EE5860">
      <w:r w:rsidRPr="00441CD0">
        <w:t>The following flags are coded within Octet 5:</w:t>
      </w:r>
    </w:p>
    <w:p w14:paraId="17FC09A6"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If this bit is set to "1", then the MPTCP Proxy IPv</w:t>
      </w:r>
      <w:r w:rsidRPr="00441CD0">
        <w:rPr>
          <w:lang w:eastAsia="zh-CN"/>
        </w:rPr>
        <w:t>4</w:t>
      </w:r>
      <w:r w:rsidRPr="00441CD0">
        <w:t xml:space="preserve"> Address field shall be present in the MPTCP </w:t>
      </w:r>
      <w:r w:rsidRPr="00441CD0">
        <w:rPr>
          <w:lang w:eastAsia="zh-CN"/>
        </w:rPr>
        <w:t>Address Information</w:t>
      </w:r>
      <w:r w:rsidRPr="00441CD0">
        <w:t xml:space="preserve"> IE.</w:t>
      </w:r>
    </w:p>
    <w:p w14:paraId="3B0ADE8D" w14:textId="77777777" w:rsidR="00EE5860" w:rsidRPr="00441CD0" w:rsidRDefault="00EE5860" w:rsidP="00EE5860">
      <w:pPr>
        <w:pStyle w:val="B1"/>
      </w:pPr>
      <w:r w:rsidRPr="00441CD0">
        <w:t>-</w:t>
      </w:r>
      <w:r w:rsidRPr="00441CD0">
        <w:tab/>
        <w:t xml:space="preserve">Bit 1 – </w:t>
      </w:r>
      <w:r w:rsidRPr="00441CD0">
        <w:rPr>
          <w:lang w:eastAsia="zh-CN"/>
        </w:rPr>
        <w:t>V6</w:t>
      </w:r>
      <w:r w:rsidRPr="00441CD0">
        <w:t>: If this bit is set to "1", then the MPTCP IPv</w:t>
      </w:r>
      <w:r w:rsidRPr="00441CD0">
        <w:rPr>
          <w:lang w:eastAsia="zh-CN"/>
        </w:rPr>
        <w:t>6</w:t>
      </w:r>
      <w:r w:rsidRPr="00441CD0">
        <w:t xml:space="preserve"> Address field shall be present in the MPTCP </w:t>
      </w:r>
      <w:r w:rsidRPr="00441CD0">
        <w:rPr>
          <w:lang w:eastAsia="zh-CN"/>
        </w:rPr>
        <w:t>Address Information</w:t>
      </w:r>
      <w:r w:rsidRPr="00441CD0">
        <w:t xml:space="preserve"> IE.</w:t>
      </w:r>
    </w:p>
    <w:p w14:paraId="2B08985F"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03CA437D" w14:textId="35B6B92D" w:rsidR="00EE5860" w:rsidRPr="00441CD0" w:rsidRDefault="00EE5860" w:rsidP="00EE5860">
      <w:pPr>
        <w:rPr>
          <w:lang w:eastAsia="zh-CN"/>
        </w:rPr>
      </w:pPr>
      <w:r w:rsidRPr="00441CD0">
        <w:rPr>
          <w:lang w:eastAsia="zh-CN"/>
        </w:rPr>
        <w:t xml:space="preserve">Octets 6 shall indicate the MPTCP Proxy Type, with the value specified in </w:t>
      </w:r>
      <w:r w:rsidR="00415C19" w:rsidRPr="00441CD0">
        <w:rPr>
          <w:lang w:eastAsia="zh-CN"/>
        </w:rPr>
        <w:t>clause</w:t>
      </w:r>
      <w:r w:rsidR="00415C19">
        <w:rPr>
          <w:lang w:eastAsia="zh-CN"/>
        </w:rPr>
        <w:t> </w:t>
      </w:r>
      <w:r w:rsidR="00415C19" w:rsidRPr="00441CD0">
        <w:rPr>
          <w:lang w:eastAsia="zh-CN"/>
        </w:rPr>
        <w:t>6</w:t>
      </w:r>
      <w:r w:rsidRPr="00441CD0">
        <w:rPr>
          <w:lang w:eastAsia="zh-CN"/>
        </w:rPr>
        <w:t>.1.4 of 3GPP</w:t>
      </w:r>
      <w:r w:rsidRPr="00441CD0">
        <w:rPr>
          <w:lang w:val="en-US" w:eastAsia="zh-CN"/>
        </w:rPr>
        <w:t> TS</w:t>
      </w:r>
      <w:r>
        <w:rPr>
          <w:lang w:val="en-US" w:eastAsia="zh-CN"/>
        </w:rPr>
        <w:t> </w:t>
      </w:r>
      <w:r w:rsidRPr="00441CD0">
        <w:rPr>
          <w:lang w:val="en-US" w:eastAsia="zh-CN"/>
        </w:rPr>
        <w:t>24.193 [59].</w:t>
      </w:r>
    </w:p>
    <w:p w14:paraId="018BD720" w14:textId="77777777" w:rsidR="00EE5860" w:rsidRPr="00441CD0" w:rsidRDefault="00EE5860" w:rsidP="00EE5860">
      <w:pPr>
        <w:rPr>
          <w:lang w:val="en-US" w:eastAsia="zh-CN"/>
        </w:rPr>
      </w:pPr>
      <w:r w:rsidRPr="00441CD0">
        <w:rPr>
          <w:lang w:eastAsia="zh-CN"/>
        </w:rPr>
        <w:t xml:space="preserve">Octets 7 to 8 shall indicate the allocated </w:t>
      </w:r>
      <w:r w:rsidRPr="00441CD0">
        <w:rPr>
          <w:rFonts w:hint="eastAsia"/>
          <w:lang w:eastAsia="zh-CN"/>
        </w:rPr>
        <w:t xml:space="preserve">TCP </w:t>
      </w:r>
      <w:r w:rsidRPr="00441CD0">
        <w:rPr>
          <w:lang w:eastAsia="zh-CN"/>
        </w:rPr>
        <w:t>port number of the MPTCP Proxy</w:t>
      </w:r>
      <w:r w:rsidRPr="00441CD0">
        <w:rPr>
          <w:lang w:val="en-US" w:eastAsia="zh-CN"/>
        </w:rPr>
        <w:t>.</w:t>
      </w:r>
    </w:p>
    <w:p w14:paraId="6CC88964" w14:textId="77777777" w:rsidR="00EE5860" w:rsidRPr="00441CD0" w:rsidRDefault="00EE5860" w:rsidP="00EE5860">
      <w:r w:rsidRPr="00441CD0">
        <w:t>Octets "p to (p+3)" or "q to (q+15)" (IPv4 address / IPv6 address fields), if present, shall contain the address value.</w:t>
      </w:r>
    </w:p>
    <w:p w14:paraId="644BA5F5" w14:textId="77777777" w:rsidR="00EE5860" w:rsidRPr="00441CD0" w:rsidRDefault="00EE5860" w:rsidP="001A3E8D">
      <w:pPr>
        <w:pStyle w:val="Heading3"/>
      </w:pPr>
      <w:bookmarkStart w:id="7288" w:name="_Toc27491004"/>
      <w:bookmarkStart w:id="7289" w:name="_Toc27557297"/>
      <w:bookmarkStart w:id="7290" w:name="_Toc27724214"/>
      <w:bookmarkStart w:id="7291" w:name="_Toc36031288"/>
      <w:bookmarkStart w:id="7292" w:name="_Toc36043208"/>
      <w:bookmarkStart w:id="7293" w:name="_Toc36814533"/>
      <w:bookmarkStart w:id="7294" w:name="_Toc44689391"/>
      <w:bookmarkStart w:id="7295" w:name="_Toc44924145"/>
      <w:bookmarkStart w:id="7296" w:name="_Toc51861115"/>
      <w:bookmarkStart w:id="7297" w:name="_Toc57930886"/>
      <w:bookmarkStart w:id="7298" w:name="_Toc57931516"/>
      <w:bookmarkStart w:id="7299" w:name="_Toc106825943"/>
      <w:r w:rsidRPr="00441CD0">
        <w:t>8.2.</w:t>
      </w:r>
      <w:r w:rsidRPr="00441CD0">
        <w:rPr>
          <w:lang w:eastAsia="zh-CN"/>
        </w:rPr>
        <w:t>158</w:t>
      </w:r>
      <w:r w:rsidRPr="00441CD0">
        <w:tab/>
        <w:t xml:space="preserve">UE </w:t>
      </w:r>
      <w:r w:rsidRPr="00441CD0">
        <w:rPr>
          <w:lang w:eastAsia="zh-CN"/>
        </w:rPr>
        <w:t>Link-Specific IP Address</w:t>
      </w:r>
      <w:bookmarkEnd w:id="7288"/>
      <w:bookmarkEnd w:id="7289"/>
      <w:bookmarkEnd w:id="7290"/>
      <w:bookmarkEnd w:id="7291"/>
      <w:bookmarkEnd w:id="7292"/>
      <w:bookmarkEnd w:id="7293"/>
      <w:bookmarkEnd w:id="7294"/>
      <w:bookmarkEnd w:id="7295"/>
      <w:bookmarkEnd w:id="7296"/>
      <w:bookmarkEnd w:id="7297"/>
      <w:bookmarkEnd w:id="7298"/>
      <w:bookmarkEnd w:id="7299"/>
    </w:p>
    <w:p w14:paraId="452A8B49" w14:textId="77777777" w:rsidR="00EE5860" w:rsidRPr="00441CD0" w:rsidRDefault="00EE5860" w:rsidP="00EE5860">
      <w:pPr>
        <w:rPr>
          <w:lang w:eastAsia="ja-JP"/>
        </w:rPr>
      </w:pPr>
      <w:r w:rsidRPr="00441CD0">
        <w:t xml:space="preserve">The UE </w:t>
      </w:r>
      <w:r w:rsidRPr="00441CD0">
        <w:rPr>
          <w:lang w:eastAsia="zh-CN"/>
        </w:rPr>
        <w:t>Link-Specific IP Address</w:t>
      </w:r>
      <w:r w:rsidRPr="00441CD0">
        <w:t xml:space="preserve"> IE shall </w:t>
      </w:r>
      <w:r w:rsidRPr="00441CD0">
        <w:rPr>
          <w:lang w:eastAsia="zh-CN"/>
        </w:rPr>
        <w:t>carry link-specific IP address used for MPTCP steering function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8.2.158-1</w:t>
      </w:r>
      <w:r w:rsidRPr="00441CD0">
        <w:rPr>
          <w:lang w:eastAsia="ja-JP"/>
        </w:rPr>
        <w:t>.</w:t>
      </w:r>
    </w:p>
    <w:p w14:paraId="0C2E3C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1FE7C9CE" w14:textId="77777777" w:rsidTr="00BB0E1F">
        <w:trPr>
          <w:jc w:val="center"/>
        </w:trPr>
        <w:tc>
          <w:tcPr>
            <w:tcW w:w="151" w:type="dxa"/>
            <w:tcBorders>
              <w:top w:val="single" w:sz="6" w:space="0" w:color="auto"/>
              <w:left w:val="single" w:sz="6" w:space="0" w:color="auto"/>
              <w:bottom w:val="nil"/>
              <w:right w:val="nil"/>
            </w:tcBorders>
          </w:tcPr>
          <w:p w14:paraId="64E115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A09FE5E"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5C7038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835B82F" w14:textId="77777777" w:rsidR="00EE5860" w:rsidRPr="00441CD0" w:rsidRDefault="00EE5860" w:rsidP="00BB0E1F">
            <w:pPr>
              <w:pStyle w:val="TAC"/>
              <w:rPr>
                <w:lang w:val="fr-FR"/>
              </w:rPr>
            </w:pPr>
          </w:p>
        </w:tc>
      </w:tr>
      <w:tr w:rsidR="00EE5860" w:rsidRPr="00441CD0" w14:paraId="709B25AB" w14:textId="77777777" w:rsidTr="00BB0E1F">
        <w:trPr>
          <w:jc w:val="center"/>
        </w:trPr>
        <w:tc>
          <w:tcPr>
            <w:tcW w:w="151" w:type="dxa"/>
            <w:tcBorders>
              <w:top w:val="nil"/>
              <w:left w:val="single" w:sz="6" w:space="0" w:color="auto"/>
              <w:bottom w:val="nil"/>
              <w:right w:val="nil"/>
            </w:tcBorders>
          </w:tcPr>
          <w:p w14:paraId="1A35987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525C7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6E9F0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FD8633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62A58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275B5A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C7116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7F268D0"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9ABE4B4"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271B1DF"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EC181BE" w14:textId="77777777" w:rsidR="00EE5860" w:rsidRPr="00441CD0" w:rsidRDefault="00EE5860" w:rsidP="00BB0E1F">
            <w:pPr>
              <w:pStyle w:val="TAC"/>
              <w:rPr>
                <w:lang w:val="fr-FR"/>
              </w:rPr>
            </w:pPr>
          </w:p>
        </w:tc>
      </w:tr>
      <w:tr w:rsidR="00EE5860" w:rsidRPr="00441CD0" w14:paraId="49A8A5BB" w14:textId="77777777" w:rsidTr="00BB0E1F">
        <w:trPr>
          <w:jc w:val="center"/>
        </w:trPr>
        <w:tc>
          <w:tcPr>
            <w:tcW w:w="151" w:type="dxa"/>
            <w:tcBorders>
              <w:top w:val="nil"/>
              <w:left w:val="single" w:sz="6" w:space="0" w:color="auto"/>
              <w:bottom w:val="nil"/>
              <w:right w:val="nil"/>
            </w:tcBorders>
          </w:tcPr>
          <w:p w14:paraId="0B01148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7E096A"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53BF715" w14:textId="77777777" w:rsidR="00EE5860" w:rsidRPr="00441CD0" w:rsidRDefault="00EE5860" w:rsidP="00BB0E1F">
            <w:pPr>
              <w:pStyle w:val="TAC"/>
              <w:rPr>
                <w:lang w:val="fr-FR"/>
              </w:rPr>
            </w:pPr>
            <w:r w:rsidRPr="00441CD0">
              <w:rPr>
                <w:lang w:val="fr-FR"/>
              </w:rPr>
              <w:t xml:space="preserve">Type = </w:t>
            </w:r>
            <w:r w:rsidRPr="00441CD0">
              <w:rPr>
                <w:lang w:val="fr-FR" w:eastAsia="zh-CN"/>
              </w:rPr>
              <w:t>229</w:t>
            </w:r>
            <w:r w:rsidRPr="00441CD0">
              <w:rPr>
                <w:lang w:val="fr-FR"/>
              </w:rPr>
              <w:t xml:space="preserve"> (decimal)</w:t>
            </w:r>
          </w:p>
        </w:tc>
        <w:tc>
          <w:tcPr>
            <w:tcW w:w="588" w:type="dxa"/>
            <w:tcBorders>
              <w:top w:val="nil"/>
              <w:left w:val="single" w:sz="4" w:space="0" w:color="auto"/>
              <w:bottom w:val="nil"/>
              <w:right w:val="single" w:sz="6" w:space="0" w:color="auto"/>
            </w:tcBorders>
          </w:tcPr>
          <w:p w14:paraId="7882B6B8" w14:textId="77777777" w:rsidR="00EE5860" w:rsidRPr="00441CD0" w:rsidRDefault="00EE5860" w:rsidP="00BB0E1F">
            <w:pPr>
              <w:pStyle w:val="TAC"/>
              <w:rPr>
                <w:lang w:val="fr-FR"/>
              </w:rPr>
            </w:pPr>
          </w:p>
        </w:tc>
      </w:tr>
      <w:tr w:rsidR="00EE5860" w:rsidRPr="00441CD0" w14:paraId="1E66161D" w14:textId="77777777" w:rsidTr="002C447B">
        <w:trPr>
          <w:jc w:val="center"/>
        </w:trPr>
        <w:tc>
          <w:tcPr>
            <w:tcW w:w="151" w:type="dxa"/>
            <w:tcBorders>
              <w:top w:val="nil"/>
              <w:left w:val="single" w:sz="6" w:space="0" w:color="auto"/>
              <w:bottom w:val="nil"/>
              <w:right w:val="nil"/>
            </w:tcBorders>
          </w:tcPr>
          <w:p w14:paraId="65EADE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68F5C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BAAC23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00E9A4DB" w14:textId="77777777" w:rsidR="00EE5860" w:rsidRPr="00441CD0" w:rsidRDefault="00EE5860" w:rsidP="00BB0E1F">
            <w:pPr>
              <w:pStyle w:val="TAC"/>
              <w:rPr>
                <w:lang w:val="fr-FR"/>
              </w:rPr>
            </w:pPr>
          </w:p>
        </w:tc>
      </w:tr>
      <w:tr w:rsidR="00EE5860" w:rsidRPr="00441CD0" w14:paraId="0DD88F27" w14:textId="77777777" w:rsidTr="002C447B">
        <w:trPr>
          <w:jc w:val="center"/>
        </w:trPr>
        <w:tc>
          <w:tcPr>
            <w:tcW w:w="151" w:type="dxa"/>
            <w:tcBorders>
              <w:top w:val="nil"/>
              <w:left w:val="single" w:sz="6" w:space="0" w:color="auto"/>
              <w:bottom w:val="nil"/>
              <w:right w:val="nil"/>
            </w:tcBorders>
          </w:tcPr>
          <w:p w14:paraId="4D6B2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276C3B5"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13EC4F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0179CF0" w14:textId="77777777" w:rsidR="00EE5860" w:rsidRPr="00441CD0" w:rsidRDefault="00EE5860" w:rsidP="00BB0E1F">
            <w:pPr>
              <w:pStyle w:val="TAC"/>
              <w:rPr>
                <w:lang w:val="fr-FR" w:eastAsia="zh-CN"/>
              </w:rPr>
            </w:pPr>
            <w:r w:rsidRPr="00441CD0">
              <w:rPr>
                <w:lang w:val="fr-FR" w:eastAsia="zh-CN"/>
              </w:rPr>
              <w:t>NV6</w:t>
            </w:r>
          </w:p>
        </w:tc>
        <w:tc>
          <w:tcPr>
            <w:tcW w:w="589" w:type="dxa"/>
            <w:tcBorders>
              <w:top w:val="single" w:sz="4" w:space="0" w:color="auto"/>
              <w:left w:val="single" w:sz="4" w:space="0" w:color="auto"/>
              <w:bottom w:val="single" w:sz="4" w:space="0" w:color="auto"/>
              <w:right w:val="single" w:sz="4" w:space="0" w:color="auto"/>
            </w:tcBorders>
            <w:hideMark/>
          </w:tcPr>
          <w:p w14:paraId="44EC6F2A" w14:textId="77777777" w:rsidR="00EE5860" w:rsidRPr="00441CD0" w:rsidRDefault="00EE5860" w:rsidP="00BB0E1F">
            <w:pPr>
              <w:pStyle w:val="TAC"/>
              <w:rPr>
                <w:lang w:val="fr-FR" w:eastAsia="zh-CN"/>
              </w:rPr>
            </w:pPr>
            <w:r w:rsidRPr="00441CD0">
              <w:rPr>
                <w:lang w:val="fr-FR" w:eastAsia="zh-CN"/>
              </w:rPr>
              <w:t>NV4</w:t>
            </w:r>
          </w:p>
        </w:tc>
        <w:tc>
          <w:tcPr>
            <w:tcW w:w="589" w:type="dxa"/>
            <w:tcBorders>
              <w:top w:val="single" w:sz="4" w:space="0" w:color="auto"/>
              <w:left w:val="single" w:sz="4" w:space="0" w:color="auto"/>
              <w:bottom w:val="single" w:sz="4" w:space="0" w:color="auto"/>
              <w:right w:val="single" w:sz="4" w:space="0" w:color="auto"/>
            </w:tcBorders>
            <w:hideMark/>
          </w:tcPr>
          <w:p w14:paraId="3D717F24"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46275C99"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nil"/>
              <w:right w:val="single" w:sz="6" w:space="0" w:color="auto"/>
            </w:tcBorders>
          </w:tcPr>
          <w:p w14:paraId="6F182F39" w14:textId="77777777" w:rsidR="00EE5860" w:rsidRPr="00441CD0" w:rsidRDefault="00EE5860" w:rsidP="00BB0E1F">
            <w:pPr>
              <w:pStyle w:val="TAC"/>
              <w:rPr>
                <w:lang w:val="fr-FR"/>
              </w:rPr>
            </w:pPr>
          </w:p>
        </w:tc>
      </w:tr>
      <w:tr w:rsidR="00EE5860" w:rsidRPr="00441CD0" w14:paraId="16CB73E2" w14:textId="77777777" w:rsidTr="00BB0E1F">
        <w:trPr>
          <w:jc w:val="center"/>
        </w:trPr>
        <w:tc>
          <w:tcPr>
            <w:tcW w:w="151" w:type="dxa"/>
            <w:tcBorders>
              <w:top w:val="nil"/>
              <w:left w:val="single" w:sz="6" w:space="0" w:color="auto"/>
              <w:bottom w:val="nil"/>
              <w:right w:val="nil"/>
            </w:tcBorders>
          </w:tcPr>
          <w:p w14:paraId="47F87E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2AD119" w14:textId="77777777" w:rsidR="00EE5860" w:rsidRPr="00441CD0" w:rsidRDefault="00EE5860" w:rsidP="002C447B">
            <w:pPr>
              <w:pStyle w:val="TAC"/>
              <w:rPr>
                <w:lang w:val="fr-FR" w:eastAsia="zh-CN"/>
              </w:rPr>
            </w:pPr>
            <w:r w:rsidRPr="002C447B">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3CA474FD" w14:textId="77777777" w:rsidR="00EE5860" w:rsidRPr="00441CD0" w:rsidRDefault="00EE5860" w:rsidP="00BB0E1F">
            <w:pPr>
              <w:pStyle w:val="TAC"/>
              <w:rPr>
                <w:lang w:val="fr-FR" w:eastAsia="zh-CN"/>
              </w:rPr>
            </w:pPr>
            <w:r w:rsidRPr="00441CD0">
              <w:rPr>
                <w:lang w:val="fr-FR" w:eastAsia="zh-CN"/>
              </w:rPr>
              <w:t>UE Link-Specific IPv4 Address for 3GPP Access</w:t>
            </w:r>
          </w:p>
        </w:tc>
        <w:tc>
          <w:tcPr>
            <w:tcW w:w="588" w:type="dxa"/>
            <w:tcBorders>
              <w:top w:val="nil"/>
              <w:left w:val="single" w:sz="4" w:space="0" w:color="auto"/>
              <w:bottom w:val="nil"/>
              <w:right w:val="single" w:sz="6" w:space="0" w:color="auto"/>
            </w:tcBorders>
          </w:tcPr>
          <w:p w14:paraId="0C28DDA3" w14:textId="77777777" w:rsidR="00EE5860" w:rsidRPr="00441CD0" w:rsidRDefault="00EE5860" w:rsidP="00BB0E1F">
            <w:pPr>
              <w:pStyle w:val="TAC"/>
              <w:rPr>
                <w:lang w:val="fr-FR"/>
              </w:rPr>
            </w:pPr>
          </w:p>
        </w:tc>
      </w:tr>
      <w:tr w:rsidR="00EE5860" w:rsidRPr="00441CD0" w14:paraId="16EC5526" w14:textId="77777777" w:rsidTr="00BB0E1F">
        <w:trPr>
          <w:jc w:val="center"/>
        </w:trPr>
        <w:tc>
          <w:tcPr>
            <w:tcW w:w="151" w:type="dxa"/>
            <w:tcBorders>
              <w:top w:val="nil"/>
              <w:left w:val="single" w:sz="6" w:space="0" w:color="auto"/>
              <w:bottom w:val="nil"/>
              <w:right w:val="nil"/>
            </w:tcBorders>
          </w:tcPr>
          <w:p w14:paraId="16296B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0976FA" w14:textId="77777777" w:rsidR="00EE5860" w:rsidRPr="00441CD0" w:rsidRDefault="00EE5860" w:rsidP="002C447B">
            <w:pPr>
              <w:pStyle w:val="TAC"/>
              <w:rPr>
                <w:lang w:val="fr-FR" w:eastAsia="zh-CN"/>
              </w:rPr>
            </w:pPr>
            <w:r w:rsidRPr="002C447B">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5C262FA2" w14:textId="77777777" w:rsidR="00EE5860" w:rsidRPr="00441CD0" w:rsidRDefault="00EE5860" w:rsidP="00BB0E1F">
            <w:pPr>
              <w:pStyle w:val="TAC"/>
              <w:rPr>
                <w:lang w:val="fr-FR" w:eastAsia="zh-CN"/>
              </w:rPr>
            </w:pPr>
            <w:r w:rsidRPr="00441CD0">
              <w:rPr>
                <w:lang w:val="fr-FR" w:eastAsia="zh-CN"/>
              </w:rPr>
              <w:t>UE Link-Specific IPv6 Address for 3GPP Access</w:t>
            </w:r>
          </w:p>
        </w:tc>
        <w:tc>
          <w:tcPr>
            <w:tcW w:w="588" w:type="dxa"/>
            <w:tcBorders>
              <w:top w:val="nil"/>
              <w:left w:val="single" w:sz="4" w:space="0" w:color="auto"/>
              <w:bottom w:val="nil"/>
              <w:right w:val="single" w:sz="6" w:space="0" w:color="auto"/>
            </w:tcBorders>
          </w:tcPr>
          <w:p w14:paraId="3FFE3963" w14:textId="77777777" w:rsidR="00EE5860" w:rsidRPr="00441CD0" w:rsidRDefault="00EE5860" w:rsidP="00BB0E1F">
            <w:pPr>
              <w:pStyle w:val="TAC"/>
              <w:rPr>
                <w:lang w:val="fr-FR"/>
              </w:rPr>
            </w:pPr>
          </w:p>
        </w:tc>
      </w:tr>
      <w:tr w:rsidR="00EE5860" w:rsidRPr="00441CD0" w14:paraId="66C3F044" w14:textId="77777777" w:rsidTr="00BB0E1F">
        <w:trPr>
          <w:jc w:val="center"/>
        </w:trPr>
        <w:tc>
          <w:tcPr>
            <w:tcW w:w="151" w:type="dxa"/>
            <w:tcBorders>
              <w:top w:val="nil"/>
              <w:left w:val="single" w:sz="6" w:space="0" w:color="auto"/>
              <w:bottom w:val="nil"/>
              <w:right w:val="nil"/>
            </w:tcBorders>
          </w:tcPr>
          <w:p w14:paraId="038B3F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0115578" w14:textId="77777777" w:rsidR="00EE5860" w:rsidRPr="00441CD0" w:rsidRDefault="00EE5860" w:rsidP="002C447B">
            <w:pPr>
              <w:pStyle w:val="TAC"/>
              <w:rPr>
                <w:lang w:val="fr-FR"/>
              </w:rPr>
            </w:pPr>
            <w:r w:rsidRPr="002C447B">
              <w:t>r to (r+3)</w:t>
            </w:r>
          </w:p>
        </w:tc>
        <w:tc>
          <w:tcPr>
            <w:tcW w:w="4712" w:type="dxa"/>
            <w:gridSpan w:val="8"/>
            <w:tcBorders>
              <w:top w:val="single" w:sz="4" w:space="0" w:color="auto"/>
              <w:left w:val="single" w:sz="4" w:space="0" w:color="auto"/>
              <w:bottom w:val="single" w:sz="4" w:space="0" w:color="auto"/>
              <w:right w:val="single" w:sz="4" w:space="0" w:color="auto"/>
            </w:tcBorders>
            <w:hideMark/>
          </w:tcPr>
          <w:p w14:paraId="0408A940" w14:textId="77777777" w:rsidR="00EE5860" w:rsidRPr="00441CD0" w:rsidRDefault="00EE5860" w:rsidP="00BB0E1F">
            <w:pPr>
              <w:pStyle w:val="TAC"/>
              <w:rPr>
                <w:lang w:val="en-US" w:eastAsia="zh-CN"/>
              </w:rPr>
            </w:pPr>
            <w:r w:rsidRPr="00441CD0">
              <w:rPr>
                <w:lang w:val="en-US" w:eastAsia="zh-CN"/>
              </w:rPr>
              <w:t xml:space="preserve">UE Link-Specific IPv4 Address for Non-3GPP Access </w:t>
            </w:r>
          </w:p>
        </w:tc>
        <w:tc>
          <w:tcPr>
            <w:tcW w:w="588" w:type="dxa"/>
            <w:tcBorders>
              <w:top w:val="nil"/>
              <w:left w:val="single" w:sz="4" w:space="0" w:color="auto"/>
              <w:bottom w:val="nil"/>
              <w:right w:val="single" w:sz="6" w:space="0" w:color="auto"/>
            </w:tcBorders>
          </w:tcPr>
          <w:p w14:paraId="5B51A8C2" w14:textId="77777777" w:rsidR="00EE5860" w:rsidRPr="00441CD0" w:rsidRDefault="00EE5860" w:rsidP="00BB0E1F">
            <w:pPr>
              <w:pStyle w:val="TAC"/>
              <w:rPr>
                <w:lang w:val="fr-FR"/>
              </w:rPr>
            </w:pPr>
          </w:p>
        </w:tc>
      </w:tr>
      <w:tr w:rsidR="00EE5860" w:rsidRPr="00441CD0" w14:paraId="42AC830C" w14:textId="77777777" w:rsidTr="00BB0E1F">
        <w:trPr>
          <w:jc w:val="center"/>
        </w:trPr>
        <w:tc>
          <w:tcPr>
            <w:tcW w:w="151" w:type="dxa"/>
            <w:tcBorders>
              <w:top w:val="nil"/>
              <w:left w:val="single" w:sz="6" w:space="0" w:color="auto"/>
              <w:bottom w:val="nil"/>
              <w:right w:val="nil"/>
            </w:tcBorders>
          </w:tcPr>
          <w:p w14:paraId="05E560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A3D760" w14:textId="77777777" w:rsidR="00EE5860" w:rsidRPr="00441CD0" w:rsidRDefault="00EE5860" w:rsidP="002C447B">
            <w:pPr>
              <w:pStyle w:val="TAC"/>
              <w:rPr>
                <w:lang w:val="en-US" w:eastAsia="zh-CN"/>
              </w:rPr>
            </w:pPr>
            <w:r w:rsidRPr="002C447B">
              <w:t>s to (s+3)</w:t>
            </w:r>
          </w:p>
        </w:tc>
        <w:tc>
          <w:tcPr>
            <w:tcW w:w="4712" w:type="dxa"/>
            <w:gridSpan w:val="8"/>
            <w:tcBorders>
              <w:top w:val="single" w:sz="4" w:space="0" w:color="auto"/>
              <w:left w:val="single" w:sz="4" w:space="0" w:color="auto"/>
              <w:bottom w:val="single" w:sz="4" w:space="0" w:color="auto"/>
              <w:right w:val="single" w:sz="4" w:space="0" w:color="auto"/>
            </w:tcBorders>
            <w:hideMark/>
          </w:tcPr>
          <w:p w14:paraId="678A5E3B" w14:textId="77777777" w:rsidR="00EE5860" w:rsidRPr="00441CD0" w:rsidRDefault="00EE5860" w:rsidP="00BB0E1F">
            <w:pPr>
              <w:pStyle w:val="TAC"/>
              <w:rPr>
                <w:lang w:val="en-US" w:eastAsia="zh-CN"/>
              </w:rPr>
            </w:pPr>
            <w:r w:rsidRPr="00441CD0">
              <w:rPr>
                <w:lang w:val="en-US" w:eastAsia="zh-CN"/>
              </w:rPr>
              <w:t>UE Link-Specific IPv6 Adress for Non-3GPP Access</w:t>
            </w:r>
          </w:p>
        </w:tc>
        <w:tc>
          <w:tcPr>
            <w:tcW w:w="588" w:type="dxa"/>
            <w:tcBorders>
              <w:top w:val="nil"/>
              <w:left w:val="single" w:sz="4" w:space="0" w:color="auto"/>
              <w:bottom w:val="nil"/>
              <w:right w:val="single" w:sz="6" w:space="0" w:color="auto"/>
            </w:tcBorders>
          </w:tcPr>
          <w:p w14:paraId="424DEDE7" w14:textId="77777777" w:rsidR="00EE5860" w:rsidRPr="00441CD0" w:rsidRDefault="00EE5860" w:rsidP="00BB0E1F">
            <w:pPr>
              <w:pStyle w:val="TAC"/>
              <w:rPr>
                <w:lang w:val="fr-FR"/>
              </w:rPr>
            </w:pPr>
          </w:p>
        </w:tc>
      </w:tr>
      <w:tr w:rsidR="00EE5860" w:rsidRPr="00441CD0" w14:paraId="12BB7083" w14:textId="77777777" w:rsidTr="00BB0E1F">
        <w:trPr>
          <w:jc w:val="center"/>
        </w:trPr>
        <w:tc>
          <w:tcPr>
            <w:tcW w:w="151" w:type="dxa"/>
            <w:tcBorders>
              <w:top w:val="nil"/>
              <w:left w:val="single" w:sz="6" w:space="0" w:color="auto"/>
              <w:bottom w:val="nil"/>
              <w:right w:val="nil"/>
            </w:tcBorders>
          </w:tcPr>
          <w:p w14:paraId="6F2C2B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C99BD35" w14:textId="77777777" w:rsidR="00EE5860" w:rsidRPr="00441CD0" w:rsidRDefault="00EE5860" w:rsidP="002C447B">
            <w:pPr>
              <w:pStyle w:val="TAC"/>
              <w:rPr>
                <w:rFonts w:cs="Arial"/>
                <w:szCs w:val="18"/>
                <w:lang w:val="fr-FR"/>
              </w:rPr>
            </w:pPr>
            <w:r w:rsidRPr="002C447B">
              <w:t>m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00FC4A7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9C0564B" w14:textId="77777777" w:rsidR="00EE5860" w:rsidRPr="00441CD0" w:rsidRDefault="00EE5860" w:rsidP="00BB0E1F">
            <w:pPr>
              <w:pStyle w:val="TAC"/>
              <w:rPr>
                <w:lang w:val="fr-FR"/>
              </w:rPr>
            </w:pPr>
          </w:p>
        </w:tc>
      </w:tr>
    </w:tbl>
    <w:p w14:paraId="3BD81AC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158</w:t>
      </w:r>
      <w:r w:rsidRPr="00441CD0">
        <w:rPr>
          <w:lang w:eastAsia="zh-CN"/>
        </w:rPr>
        <w:t>-</w:t>
      </w:r>
      <w:r w:rsidRPr="00441CD0">
        <w:rPr>
          <w:lang w:eastAsia="ja-JP"/>
        </w:rPr>
        <w:t>1</w:t>
      </w:r>
      <w:r w:rsidRPr="00441CD0">
        <w:t xml:space="preserve">: UE </w:t>
      </w:r>
      <w:r w:rsidRPr="00441CD0">
        <w:rPr>
          <w:lang w:eastAsia="zh-CN"/>
        </w:rPr>
        <w:t>Link-Specific IP Address</w:t>
      </w:r>
    </w:p>
    <w:p w14:paraId="6C88C957" w14:textId="77777777" w:rsidR="00EE5860" w:rsidRPr="00441CD0" w:rsidRDefault="00EE5860" w:rsidP="00EE5860">
      <w:r w:rsidRPr="00441CD0">
        <w:t>The following flags are coded within Octet 5:</w:t>
      </w:r>
    </w:p>
    <w:p w14:paraId="56A10883"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3GPP Access </w:t>
      </w:r>
      <w:r w:rsidRPr="00441CD0">
        <w:t xml:space="preserve">shall be present in the UE Link-Specific IP </w:t>
      </w:r>
      <w:r w:rsidRPr="00441CD0">
        <w:rPr>
          <w:lang w:eastAsia="zh-CN"/>
        </w:rPr>
        <w:t xml:space="preserve">Address </w:t>
      </w:r>
      <w:r w:rsidRPr="00441CD0">
        <w:t>IE.</w:t>
      </w:r>
    </w:p>
    <w:p w14:paraId="7AD077CE" w14:textId="77777777" w:rsidR="00EE5860" w:rsidRPr="00441CD0" w:rsidRDefault="00EE5860" w:rsidP="00EE5860">
      <w:pPr>
        <w:pStyle w:val="B1"/>
      </w:pPr>
      <w:r w:rsidRPr="00441CD0">
        <w:t>-</w:t>
      </w:r>
      <w:r w:rsidRPr="00441CD0">
        <w:tab/>
        <w:t xml:space="preserve">Bit 2 – </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3GPP Access </w:t>
      </w:r>
      <w:r w:rsidRPr="00441CD0">
        <w:t xml:space="preserve">shall be present in the UE Link-Specific IP </w:t>
      </w:r>
      <w:r w:rsidRPr="00441CD0">
        <w:rPr>
          <w:lang w:eastAsia="zh-CN"/>
        </w:rPr>
        <w:t xml:space="preserve">Address </w:t>
      </w:r>
      <w:r w:rsidRPr="00441CD0">
        <w:t>IE.</w:t>
      </w:r>
    </w:p>
    <w:p w14:paraId="2A912175" w14:textId="77777777" w:rsidR="00EE5860" w:rsidRPr="00441CD0" w:rsidRDefault="00EE5860" w:rsidP="00EE5860">
      <w:pPr>
        <w:pStyle w:val="B1"/>
      </w:pPr>
      <w:r w:rsidRPr="00441CD0">
        <w:t>-</w:t>
      </w:r>
      <w:r w:rsidRPr="00441CD0">
        <w:tab/>
        <w:t>Bit 3 – N</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Non-3GPP Access </w:t>
      </w:r>
      <w:r w:rsidRPr="00441CD0">
        <w:t xml:space="preserve">shall be present in the UE Link-Specific IP </w:t>
      </w:r>
      <w:r w:rsidRPr="00441CD0">
        <w:rPr>
          <w:lang w:eastAsia="zh-CN"/>
        </w:rPr>
        <w:t xml:space="preserve">Address </w:t>
      </w:r>
      <w:r w:rsidRPr="00441CD0">
        <w:t>IE.</w:t>
      </w:r>
    </w:p>
    <w:p w14:paraId="1CBD56A7" w14:textId="77777777" w:rsidR="00EE5860" w:rsidRPr="00441CD0" w:rsidRDefault="00EE5860" w:rsidP="00EE5860">
      <w:pPr>
        <w:pStyle w:val="B1"/>
      </w:pPr>
      <w:r w:rsidRPr="00441CD0">
        <w:t>-</w:t>
      </w:r>
      <w:r w:rsidRPr="00441CD0">
        <w:tab/>
        <w:t>Bit 4 – N</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Non-3GPP Access </w:t>
      </w:r>
      <w:r w:rsidRPr="00441CD0">
        <w:t xml:space="preserve">shall be present in the UE Link-Specific IP </w:t>
      </w:r>
      <w:r w:rsidRPr="00441CD0">
        <w:rPr>
          <w:lang w:eastAsia="zh-CN"/>
        </w:rPr>
        <w:t xml:space="preserve">Address </w:t>
      </w:r>
      <w:r w:rsidRPr="00441CD0">
        <w:t>IE.</w:t>
      </w:r>
    </w:p>
    <w:p w14:paraId="26B213A5"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18A865A7" w14:textId="77777777" w:rsidR="00EE5860" w:rsidRPr="00441CD0" w:rsidRDefault="00EE5860" w:rsidP="00EE5860">
      <w:r w:rsidRPr="00441CD0">
        <w:t>Octets "p to (p+3)" or "q to (q+15)" (IPv4 address / IPv6 address fields), if present, shall contain the value for UE Link-Specific IP Address for 3GPP access.</w:t>
      </w:r>
    </w:p>
    <w:p w14:paraId="0F5080CD" w14:textId="77777777" w:rsidR="00EE5860" w:rsidRPr="00441CD0" w:rsidRDefault="00EE5860" w:rsidP="00EE5860">
      <w:r w:rsidRPr="00441CD0">
        <w:t>Octets "r to (r+3)" or "s to (s+15)" (IPv4 address / IPv6 address fields), if present, shall contain the value for UE Link-Specific IP Address for Non-3GPP access.</w:t>
      </w:r>
    </w:p>
    <w:p w14:paraId="1E69F6BE" w14:textId="77777777" w:rsidR="00EE5860" w:rsidRPr="00441CD0" w:rsidRDefault="00EE5860" w:rsidP="001A3E8D">
      <w:pPr>
        <w:pStyle w:val="Heading3"/>
      </w:pPr>
      <w:bookmarkStart w:id="7300" w:name="_Toc27491005"/>
      <w:bookmarkStart w:id="7301" w:name="_Toc27557298"/>
      <w:bookmarkStart w:id="7302" w:name="_Toc27724215"/>
      <w:bookmarkStart w:id="7303" w:name="_Toc36031289"/>
      <w:bookmarkStart w:id="7304" w:name="_Toc36043209"/>
      <w:bookmarkStart w:id="7305" w:name="_Toc36814534"/>
      <w:bookmarkStart w:id="7306" w:name="_Toc44689392"/>
      <w:bookmarkStart w:id="7307" w:name="_Toc44924146"/>
      <w:bookmarkStart w:id="7308" w:name="_Toc51861116"/>
      <w:bookmarkStart w:id="7309" w:name="_Toc57930887"/>
      <w:bookmarkStart w:id="7310" w:name="_Toc57931517"/>
      <w:bookmarkStart w:id="7311" w:name="_Toc106825944"/>
      <w:r w:rsidRPr="00441CD0">
        <w:t>8.2.</w:t>
      </w:r>
      <w:r w:rsidRPr="00441CD0">
        <w:rPr>
          <w:lang w:eastAsia="zh-CN"/>
        </w:rPr>
        <w:t>159</w:t>
      </w:r>
      <w:r w:rsidRPr="00441CD0">
        <w:tab/>
      </w:r>
      <w:r w:rsidRPr="00441CD0">
        <w:rPr>
          <w:lang w:eastAsia="zh-CN"/>
        </w:rPr>
        <w:t>PMF Address Information</w:t>
      </w:r>
      <w:bookmarkEnd w:id="7300"/>
      <w:bookmarkEnd w:id="7301"/>
      <w:bookmarkEnd w:id="7302"/>
      <w:bookmarkEnd w:id="7303"/>
      <w:bookmarkEnd w:id="7304"/>
      <w:bookmarkEnd w:id="7305"/>
      <w:bookmarkEnd w:id="7306"/>
      <w:bookmarkEnd w:id="7307"/>
      <w:bookmarkEnd w:id="7308"/>
      <w:bookmarkEnd w:id="7309"/>
      <w:bookmarkEnd w:id="7310"/>
      <w:bookmarkEnd w:id="7311"/>
    </w:p>
    <w:p w14:paraId="622B8853" w14:textId="77777777" w:rsidR="00EE5860" w:rsidRPr="00441CD0" w:rsidRDefault="00EE5860" w:rsidP="00EE5860">
      <w:pPr>
        <w:rPr>
          <w:lang w:eastAsia="ja-JP"/>
        </w:rPr>
      </w:pPr>
      <w:r w:rsidRPr="00441CD0">
        <w:t xml:space="preserve">The PMF </w:t>
      </w:r>
      <w:r w:rsidRPr="00441CD0">
        <w:rPr>
          <w:lang w:eastAsia="zh-CN"/>
        </w:rPr>
        <w:t>Address Information</w:t>
      </w:r>
      <w:r w:rsidRPr="00441CD0">
        <w:t xml:space="preserve"> IE shall </w:t>
      </w:r>
      <w:r w:rsidRPr="00441CD0">
        <w:rPr>
          <w:lang w:eastAsia="zh-CN"/>
        </w:rPr>
        <w:t>contain the address information of Performance Measure Function (PMF)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8.2.159-1</w:t>
      </w:r>
      <w:r w:rsidRPr="00441CD0">
        <w:rPr>
          <w:lang w:eastAsia="ja-JP"/>
        </w:rPr>
        <w:t>.</w:t>
      </w:r>
    </w:p>
    <w:p w14:paraId="3B19C5E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25C1CA45" w14:textId="77777777" w:rsidTr="00BB0E1F">
        <w:trPr>
          <w:jc w:val="center"/>
        </w:trPr>
        <w:tc>
          <w:tcPr>
            <w:tcW w:w="151" w:type="dxa"/>
            <w:tcBorders>
              <w:top w:val="single" w:sz="6" w:space="0" w:color="auto"/>
              <w:left w:val="single" w:sz="6" w:space="0" w:color="auto"/>
              <w:bottom w:val="nil"/>
              <w:right w:val="nil"/>
            </w:tcBorders>
          </w:tcPr>
          <w:p w14:paraId="66CACC8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15DA3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1A617B8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8CB9938" w14:textId="77777777" w:rsidR="00EE5860" w:rsidRPr="00441CD0" w:rsidRDefault="00EE5860" w:rsidP="00BB0E1F">
            <w:pPr>
              <w:pStyle w:val="TAC"/>
              <w:rPr>
                <w:lang w:val="fr-FR"/>
              </w:rPr>
            </w:pPr>
          </w:p>
        </w:tc>
      </w:tr>
      <w:tr w:rsidR="00EE5860" w:rsidRPr="00441CD0" w14:paraId="0BAA25C0" w14:textId="77777777" w:rsidTr="00BB0E1F">
        <w:trPr>
          <w:jc w:val="center"/>
        </w:trPr>
        <w:tc>
          <w:tcPr>
            <w:tcW w:w="151" w:type="dxa"/>
            <w:tcBorders>
              <w:top w:val="nil"/>
              <w:left w:val="single" w:sz="6" w:space="0" w:color="auto"/>
              <w:bottom w:val="nil"/>
              <w:right w:val="nil"/>
            </w:tcBorders>
          </w:tcPr>
          <w:p w14:paraId="1679732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C42D6C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B36CB6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4025842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BE1A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C1C857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D389F8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04E2AC9"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1CC21FB"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1F40868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975EA4C" w14:textId="77777777" w:rsidR="00EE5860" w:rsidRPr="00441CD0" w:rsidRDefault="00EE5860" w:rsidP="00BB0E1F">
            <w:pPr>
              <w:pStyle w:val="TAC"/>
              <w:rPr>
                <w:lang w:val="fr-FR"/>
              </w:rPr>
            </w:pPr>
          </w:p>
        </w:tc>
      </w:tr>
      <w:tr w:rsidR="00EE5860" w:rsidRPr="00441CD0" w14:paraId="02B78190" w14:textId="77777777" w:rsidTr="00BB0E1F">
        <w:trPr>
          <w:jc w:val="center"/>
        </w:trPr>
        <w:tc>
          <w:tcPr>
            <w:tcW w:w="151" w:type="dxa"/>
            <w:tcBorders>
              <w:top w:val="nil"/>
              <w:left w:val="single" w:sz="6" w:space="0" w:color="auto"/>
              <w:bottom w:val="nil"/>
              <w:right w:val="nil"/>
            </w:tcBorders>
          </w:tcPr>
          <w:p w14:paraId="1976FC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CD64AC"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69BDB4C" w14:textId="77777777" w:rsidR="00EE5860" w:rsidRPr="00441CD0" w:rsidRDefault="00EE5860" w:rsidP="00BB0E1F">
            <w:pPr>
              <w:pStyle w:val="TAC"/>
              <w:rPr>
                <w:lang w:val="fr-FR"/>
              </w:rPr>
            </w:pPr>
            <w:r w:rsidRPr="00441CD0">
              <w:rPr>
                <w:lang w:val="fr-FR"/>
              </w:rPr>
              <w:t xml:space="preserve">Type = </w:t>
            </w:r>
            <w:r w:rsidRPr="00441CD0">
              <w:rPr>
                <w:lang w:val="fr-FR" w:eastAsia="zh-CN"/>
              </w:rPr>
              <w:t>230</w:t>
            </w:r>
            <w:r w:rsidRPr="00441CD0">
              <w:rPr>
                <w:lang w:val="fr-FR"/>
              </w:rPr>
              <w:t xml:space="preserve"> (decimal)</w:t>
            </w:r>
          </w:p>
        </w:tc>
        <w:tc>
          <w:tcPr>
            <w:tcW w:w="588" w:type="dxa"/>
            <w:tcBorders>
              <w:top w:val="nil"/>
              <w:left w:val="single" w:sz="4" w:space="0" w:color="auto"/>
              <w:bottom w:val="nil"/>
              <w:right w:val="single" w:sz="6" w:space="0" w:color="auto"/>
            </w:tcBorders>
          </w:tcPr>
          <w:p w14:paraId="3438D105" w14:textId="77777777" w:rsidR="00EE5860" w:rsidRPr="00441CD0" w:rsidRDefault="00EE5860" w:rsidP="00BB0E1F">
            <w:pPr>
              <w:pStyle w:val="TAC"/>
              <w:rPr>
                <w:lang w:val="fr-FR"/>
              </w:rPr>
            </w:pPr>
          </w:p>
        </w:tc>
      </w:tr>
      <w:tr w:rsidR="00EE5860" w:rsidRPr="00441CD0" w14:paraId="59A11533" w14:textId="77777777" w:rsidTr="00BB0E1F">
        <w:trPr>
          <w:jc w:val="center"/>
        </w:trPr>
        <w:tc>
          <w:tcPr>
            <w:tcW w:w="151" w:type="dxa"/>
            <w:tcBorders>
              <w:top w:val="nil"/>
              <w:left w:val="single" w:sz="6" w:space="0" w:color="auto"/>
              <w:bottom w:val="nil"/>
              <w:right w:val="nil"/>
            </w:tcBorders>
          </w:tcPr>
          <w:p w14:paraId="54F2357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FB2E37"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4128E61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9101922" w14:textId="77777777" w:rsidR="00EE5860" w:rsidRPr="00441CD0" w:rsidRDefault="00EE5860" w:rsidP="00BB0E1F">
            <w:pPr>
              <w:pStyle w:val="TAC"/>
              <w:rPr>
                <w:lang w:val="fr-FR"/>
              </w:rPr>
            </w:pPr>
          </w:p>
        </w:tc>
      </w:tr>
      <w:tr w:rsidR="00EE5860" w:rsidRPr="00441CD0" w14:paraId="6BE755CD" w14:textId="77777777" w:rsidTr="00BB0E1F">
        <w:trPr>
          <w:jc w:val="center"/>
        </w:trPr>
        <w:tc>
          <w:tcPr>
            <w:tcW w:w="151" w:type="dxa"/>
            <w:tcBorders>
              <w:top w:val="nil"/>
              <w:left w:val="single" w:sz="6" w:space="0" w:color="auto"/>
              <w:bottom w:val="nil"/>
              <w:right w:val="nil"/>
            </w:tcBorders>
          </w:tcPr>
          <w:p w14:paraId="13B73C4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90B8E6" w14:textId="77777777" w:rsidR="00EE5860" w:rsidRPr="00441CD0" w:rsidRDefault="00EE5860" w:rsidP="00BB0E1F">
            <w:pPr>
              <w:pStyle w:val="TAC"/>
              <w:rPr>
                <w:lang w:val="fr-FR"/>
              </w:rPr>
            </w:pPr>
            <w:r w:rsidRPr="00441CD0">
              <w:rPr>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6123D7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4CD36C8" w14:textId="77777777" w:rsidR="00EE5860" w:rsidRPr="00441CD0" w:rsidRDefault="00EE5860" w:rsidP="00BB0E1F">
            <w:pPr>
              <w:pStyle w:val="TAC"/>
              <w:rPr>
                <w:lang w:val="fr-FR" w:eastAsia="zh-CN"/>
              </w:rPr>
            </w:pPr>
            <w:r w:rsidRPr="00441CD0">
              <w:rPr>
                <w:lang w:val="fr-FR" w:eastAsia="zh-CN"/>
              </w:rPr>
              <w:t>MAC</w:t>
            </w:r>
          </w:p>
        </w:tc>
        <w:tc>
          <w:tcPr>
            <w:tcW w:w="589" w:type="dxa"/>
            <w:tcBorders>
              <w:top w:val="single" w:sz="4" w:space="0" w:color="auto"/>
              <w:left w:val="single" w:sz="4" w:space="0" w:color="auto"/>
              <w:bottom w:val="single" w:sz="4" w:space="0" w:color="auto"/>
              <w:right w:val="single" w:sz="4" w:space="0" w:color="auto"/>
            </w:tcBorders>
            <w:hideMark/>
          </w:tcPr>
          <w:p w14:paraId="4FBB58BE"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614852CE"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2E9D8440" w14:textId="77777777" w:rsidR="00EE5860" w:rsidRPr="00441CD0" w:rsidRDefault="00EE5860" w:rsidP="00BB0E1F">
            <w:pPr>
              <w:pStyle w:val="TAC"/>
              <w:rPr>
                <w:lang w:val="fr-FR"/>
              </w:rPr>
            </w:pPr>
          </w:p>
        </w:tc>
      </w:tr>
      <w:tr w:rsidR="00EE5860" w:rsidRPr="00441CD0" w14:paraId="128EBEDE" w14:textId="77777777" w:rsidTr="00BB0E1F">
        <w:trPr>
          <w:jc w:val="center"/>
        </w:trPr>
        <w:tc>
          <w:tcPr>
            <w:tcW w:w="151" w:type="dxa"/>
            <w:tcBorders>
              <w:top w:val="nil"/>
              <w:left w:val="single" w:sz="6" w:space="0" w:color="auto"/>
              <w:bottom w:val="nil"/>
              <w:right w:val="nil"/>
            </w:tcBorders>
          </w:tcPr>
          <w:p w14:paraId="24D38F6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3318563" w14:textId="77777777" w:rsidR="00EE5860" w:rsidRPr="00441CD0" w:rsidRDefault="00EE5860" w:rsidP="002C447B">
            <w:pPr>
              <w:pStyle w:val="TAC"/>
              <w:rPr>
                <w:lang w:val="fr-FR" w:eastAsia="zh-CN"/>
              </w:rPr>
            </w:pPr>
            <w:r w:rsidRPr="002C447B">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7DD7036C" w14:textId="77777777" w:rsidR="00EE5860" w:rsidRPr="00441CD0" w:rsidRDefault="00EE5860" w:rsidP="00BB0E1F">
            <w:pPr>
              <w:pStyle w:val="TAC"/>
              <w:rPr>
                <w:lang w:val="fr-FR" w:eastAsia="zh-CN"/>
              </w:rPr>
            </w:pPr>
            <w:r w:rsidRPr="00441CD0">
              <w:rPr>
                <w:lang w:val="fr-FR" w:eastAsia="zh-CN"/>
              </w:rPr>
              <w:t>PMF IPv4 Address</w:t>
            </w:r>
          </w:p>
        </w:tc>
        <w:tc>
          <w:tcPr>
            <w:tcW w:w="588" w:type="dxa"/>
            <w:tcBorders>
              <w:top w:val="nil"/>
              <w:left w:val="single" w:sz="4" w:space="0" w:color="auto"/>
              <w:bottom w:val="nil"/>
              <w:right w:val="single" w:sz="6" w:space="0" w:color="auto"/>
            </w:tcBorders>
          </w:tcPr>
          <w:p w14:paraId="3CAB4BFB" w14:textId="77777777" w:rsidR="00EE5860" w:rsidRPr="00441CD0" w:rsidRDefault="00EE5860" w:rsidP="00BB0E1F">
            <w:pPr>
              <w:pStyle w:val="TAC"/>
              <w:rPr>
                <w:lang w:val="fr-FR"/>
              </w:rPr>
            </w:pPr>
          </w:p>
        </w:tc>
      </w:tr>
      <w:tr w:rsidR="00EE5860" w:rsidRPr="00441CD0" w14:paraId="765DB784" w14:textId="77777777" w:rsidTr="00BB0E1F">
        <w:trPr>
          <w:jc w:val="center"/>
        </w:trPr>
        <w:tc>
          <w:tcPr>
            <w:tcW w:w="151" w:type="dxa"/>
            <w:tcBorders>
              <w:top w:val="nil"/>
              <w:left w:val="single" w:sz="6" w:space="0" w:color="auto"/>
              <w:bottom w:val="nil"/>
              <w:right w:val="nil"/>
            </w:tcBorders>
          </w:tcPr>
          <w:p w14:paraId="093D069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532B4B0" w14:textId="77777777" w:rsidR="00EE5860" w:rsidRPr="00441CD0" w:rsidRDefault="00EE5860" w:rsidP="002C447B">
            <w:pPr>
              <w:pStyle w:val="TAC"/>
              <w:rPr>
                <w:lang w:val="fr-FR" w:eastAsia="zh-CN"/>
              </w:rPr>
            </w:pPr>
            <w:r w:rsidRPr="002C447B">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054A71A6" w14:textId="77777777" w:rsidR="00EE5860" w:rsidRPr="00441CD0" w:rsidRDefault="00EE5860" w:rsidP="00BB0E1F">
            <w:pPr>
              <w:pStyle w:val="TAC"/>
              <w:rPr>
                <w:lang w:val="fr-FR" w:eastAsia="zh-CN"/>
              </w:rPr>
            </w:pPr>
            <w:r w:rsidRPr="00441CD0">
              <w:rPr>
                <w:lang w:val="fr-FR" w:eastAsia="zh-CN"/>
              </w:rPr>
              <w:t>PMF IPv6 Address</w:t>
            </w:r>
          </w:p>
        </w:tc>
        <w:tc>
          <w:tcPr>
            <w:tcW w:w="588" w:type="dxa"/>
            <w:tcBorders>
              <w:top w:val="nil"/>
              <w:left w:val="single" w:sz="4" w:space="0" w:color="auto"/>
              <w:bottom w:val="nil"/>
              <w:right w:val="single" w:sz="6" w:space="0" w:color="auto"/>
            </w:tcBorders>
          </w:tcPr>
          <w:p w14:paraId="13F69924" w14:textId="77777777" w:rsidR="00EE5860" w:rsidRPr="00441CD0" w:rsidRDefault="00EE5860" w:rsidP="00BB0E1F">
            <w:pPr>
              <w:pStyle w:val="TAC"/>
              <w:rPr>
                <w:lang w:val="fr-FR"/>
              </w:rPr>
            </w:pPr>
          </w:p>
        </w:tc>
      </w:tr>
      <w:tr w:rsidR="00EE5860" w:rsidRPr="00441CD0" w14:paraId="6280BBF7" w14:textId="77777777" w:rsidTr="00BB0E1F">
        <w:trPr>
          <w:jc w:val="center"/>
        </w:trPr>
        <w:tc>
          <w:tcPr>
            <w:tcW w:w="151" w:type="dxa"/>
            <w:tcBorders>
              <w:top w:val="nil"/>
              <w:left w:val="single" w:sz="6" w:space="0" w:color="auto"/>
              <w:bottom w:val="nil"/>
              <w:right w:val="nil"/>
            </w:tcBorders>
          </w:tcPr>
          <w:p w14:paraId="045641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C0AAAE5" w14:textId="77777777" w:rsidR="00EE5860" w:rsidRPr="00441CD0" w:rsidRDefault="00EE5860" w:rsidP="002C447B">
            <w:pPr>
              <w:pStyle w:val="TAC"/>
              <w:rPr>
                <w:lang w:val="en-US" w:eastAsia="zh-CN"/>
              </w:rPr>
            </w:pPr>
            <w:r w:rsidRPr="002C447B">
              <w:t>r to (r+1)</w:t>
            </w:r>
          </w:p>
        </w:tc>
        <w:tc>
          <w:tcPr>
            <w:tcW w:w="4712" w:type="dxa"/>
            <w:gridSpan w:val="8"/>
            <w:tcBorders>
              <w:top w:val="single" w:sz="4" w:space="0" w:color="auto"/>
              <w:left w:val="single" w:sz="4" w:space="0" w:color="auto"/>
              <w:bottom w:val="single" w:sz="4" w:space="0" w:color="auto"/>
              <w:right w:val="single" w:sz="4" w:space="0" w:color="auto"/>
            </w:tcBorders>
            <w:hideMark/>
          </w:tcPr>
          <w:p w14:paraId="404B1A36" w14:textId="77777777" w:rsidR="00EE5860" w:rsidRPr="00441CD0" w:rsidRDefault="00EE5860" w:rsidP="00BB0E1F">
            <w:pPr>
              <w:pStyle w:val="TAC"/>
              <w:rPr>
                <w:lang w:val="en-US" w:eastAsia="zh-CN"/>
              </w:rPr>
            </w:pPr>
            <w:r w:rsidRPr="00441CD0">
              <w:rPr>
                <w:lang w:val="en-US" w:eastAsia="zh-CN"/>
              </w:rPr>
              <w:t>PMF Port for 3GPP Access</w:t>
            </w:r>
          </w:p>
        </w:tc>
        <w:tc>
          <w:tcPr>
            <w:tcW w:w="588" w:type="dxa"/>
            <w:tcBorders>
              <w:top w:val="nil"/>
              <w:left w:val="single" w:sz="4" w:space="0" w:color="auto"/>
              <w:bottom w:val="nil"/>
              <w:right w:val="single" w:sz="6" w:space="0" w:color="auto"/>
            </w:tcBorders>
          </w:tcPr>
          <w:p w14:paraId="1C396FBF" w14:textId="77777777" w:rsidR="00EE5860" w:rsidRPr="00441CD0" w:rsidRDefault="00EE5860" w:rsidP="00BB0E1F">
            <w:pPr>
              <w:pStyle w:val="TAC"/>
              <w:rPr>
                <w:lang w:val="fr-FR"/>
              </w:rPr>
            </w:pPr>
          </w:p>
        </w:tc>
      </w:tr>
      <w:tr w:rsidR="00EE5860" w:rsidRPr="00441CD0" w14:paraId="4F50E800" w14:textId="77777777" w:rsidTr="00BB0E1F">
        <w:trPr>
          <w:jc w:val="center"/>
        </w:trPr>
        <w:tc>
          <w:tcPr>
            <w:tcW w:w="151" w:type="dxa"/>
            <w:tcBorders>
              <w:top w:val="nil"/>
              <w:left w:val="single" w:sz="6" w:space="0" w:color="auto"/>
              <w:bottom w:val="nil"/>
              <w:right w:val="nil"/>
            </w:tcBorders>
          </w:tcPr>
          <w:p w14:paraId="7FB7DA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51F623" w14:textId="77777777" w:rsidR="00EE5860" w:rsidRPr="00441CD0" w:rsidRDefault="00EE5860" w:rsidP="002C447B">
            <w:pPr>
              <w:pStyle w:val="TAC"/>
              <w:rPr>
                <w:lang w:val="en-US" w:eastAsia="zh-CN"/>
              </w:rPr>
            </w:pPr>
            <w:r w:rsidRPr="002C447B">
              <w:t>s to (s+1)</w:t>
            </w:r>
          </w:p>
        </w:tc>
        <w:tc>
          <w:tcPr>
            <w:tcW w:w="4712" w:type="dxa"/>
            <w:gridSpan w:val="8"/>
            <w:tcBorders>
              <w:top w:val="single" w:sz="4" w:space="0" w:color="auto"/>
              <w:left w:val="single" w:sz="4" w:space="0" w:color="auto"/>
              <w:bottom w:val="single" w:sz="4" w:space="0" w:color="auto"/>
              <w:right w:val="single" w:sz="4" w:space="0" w:color="auto"/>
            </w:tcBorders>
            <w:hideMark/>
          </w:tcPr>
          <w:p w14:paraId="225C8CBC" w14:textId="77777777" w:rsidR="00EE5860" w:rsidRPr="00441CD0" w:rsidRDefault="00EE5860" w:rsidP="00BB0E1F">
            <w:pPr>
              <w:pStyle w:val="TAC"/>
              <w:rPr>
                <w:lang w:val="en-US" w:eastAsia="zh-CN"/>
              </w:rPr>
            </w:pPr>
            <w:r w:rsidRPr="00441CD0">
              <w:rPr>
                <w:lang w:val="en-US" w:eastAsia="zh-CN"/>
              </w:rPr>
              <w:t>PMF Port for Non-3GPP Access</w:t>
            </w:r>
          </w:p>
        </w:tc>
        <w:tc>
          <w:tcPr>
            <w:tcW w:w="588" w:type="dxa"/>
            <w:tcBorders>
              <w:top w:val="nil"/>
              <w:left w:val="single" w:sz="4" w:space="0" w:color="auto"/>
              <w:bottom w:val="nil"/>
              <w:right w:val="single" w:sz="6" w:space="0" w:color="auto"/>
            </w:tcBorders>
          </w:tcPr>
          <w:p w14:paraId="538FD0FA" w14:textId="77777777" w:rsidR="00EE5860" w:rsidRPr="00441CD0" w:rsidRDefault="00EE5860" w:rsidP="00BB0E1F">
            <w:pPr>
              <w:pStyle w:val="TAC"/>
              <w:rPr>
                <w:lang w:val="fr-FR"/>
              </w:rPr>
            </w:pPr>
          </w:p>
        </w:tc>
      </w:tr>
      <w:tr w:rsidR="00EE5860" w:rsidRPr="00441CD0" w14:paraId="7184F420" w14:textId="77777777" w:rsidTr="00BB0E1F">
        <w:trPr>
          <w:jc w:val="center"/>
        </w:trPr>
        <w:tc>
          <w:tcPr>
            <w:tcW w:w="151" w:type="dxa"/>
            <w:tcBorders>
              <w:top w:val="nil"/>
              <w:left w:val="single" w:sz="6" w:space="0" w:color="auto"/>
              <w:bottom w:val="nil"/>
              <w:right w:val="nil"/>
            </w:tcBorders>
          </w:tcPr>
          <w:p w14:paraId="6DE1386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43D3FD9" w14:textId="77777777" w:rsidR="00EE5860" w:rsidRPr="00441CD0" w:rsidRDefault="00EE5860" w:rsidP="002C447B">
            <w:pPr>
              <w:pStyle w:val="TAC"/>
              <w:rPr>
                <w:lang w:val="en-US" w:eastAsia="zh-CN"/>
              </w:rPr>
            </w:pPr>
            <w:r w:rsidRPr="002C447B">
              <w:t>t to (t+5)</w:t>
            </w:r>
          </w:p>
        </w:tc>
        <w:tc>
          <w:tcPr>
            <w:tcW w:w="4712" w:type="dxa"/>
            <w:gridSpan w:val="8"/>
            <w:tcBorders>
              <w:top w:val="single" w:sz="4" w:space="0" w:color="auto"/>
              <w:left w:val="single" w:sz="4" w:space="0" w:color="auto"/>
              <w:bottom w:val="single" w:sz="4" w:space="0" w:color="auto"/>
              <w:right w:val="single" w:sz="4" w:space="0" w:color="auto"/>
            </w:tcBorders>
            <w:hideMark/>
          </w:tcPr>
          <w:p w14:paraId="6CC75AD8" w14:textId="77777777" w:rsidR="00EE5860" w:rsidRPr="00441CD0" w:rsidRDefault="00EE5860" w:rsidP="00BB0E1F">
            <w:pPr>
              <w:pStyle w:val="TAC"/>
              <w:rPr>
                <w:lang w:val="en-US" w:eastAsia="zh-CN"/>
              </w:rPr>
            </w:pPr>
            <w:r w:rsidRPr="00441CD0">
              <w:rPr>
                <w:lang w:val="en-US" w:eastAsia="zh-CN"/>
              </w:rPr>
              <w:t>PMF MAC Address for 3GPP Access</w:t>
            </w:r>
          </w:p>
        </w:tc>
        <w:tc>
          <w:tcPr>
            <w:tcW w:w="588" w:type="dxa"/>
            <w:tcBorders>
              <w:top w:val="nil"/>
              <w:left w:val="single" w:sz="4" w:space="0" w:color="auto"/>
              <w:bottom w:val="nil"/>
              <w:right w:val="single" w:sz="6" w:space="0" w:color="auto"/>
            </w:tcBorders>
          </w:tcPr>
          <w:p w14:paraId="36F509C7" w14:textId="77777777" w:rsidR="00EE5860" w:rsidRPr="00441CD0" w:rsidRDefault="00EE5860" w:rsidP="00BB0E1F">
            <w:pPr>
              <w:pStyle w:val="TAC"/>
              <w:rPr>
                <w:lang w:val="fr-FR"/>
              </w:rPr>
            </w:pPr>
          </w:p>
        </w:tc>
      </w:tr>
      <w:tr w:rsidR="00EE5860" w:rsidRPr="00441CD0" w14:paraId="74333E24" w14:textId="77777777" w:rsidTr="00BB0E1F">
        <w:trPr>
          <w:jc w:val="center"/>
        </w:trPr>
        <w:tc>
          <w:tcPr>
            <w:tcW w:w="151" w:type="dxa"/>
            <w:tcBorders>
              <w:top w:val="nil"/>
              <w:left w:val="single" w:sz="6" w:space="0" w:color="auto"/>
              <w:bottom w:val="nil"/>
              <w:right w:val="nil"/>
            </w:tcBorders>
          </w:tcPr>
          <w:p w14:paraId="149671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9A8658" w14:textId="77777777" w:rsidR="00EE5860" w:rsidRPr="00441CD0" w:rsidRDefault="00EE5860" w:rsidP="002C447B">
            <w:pPr>
              <w:pStyle w:val="TAC"/>
              <w:rPr>
                <w:lang w:val="en-US" w:eastAsia="zh-CN"/>
              </w:rPr>
            </w:pPr>
            <w:r w:rsidRPr="002C447B">
              <w:t>u to (u+5)</w:t>
            </w:r>
          </w:p>
        </w:tc>
        <w:tc>
          <w:tcPr>
            <w:tcW w:w="4712" w:type="dxa"/>
            <w:gridSpan w:val="8"/>
            <w:tcBorders>
              <w:top w:val="single" w:sz="4" w:space="0" w:color="auto"/>
              <w:left w:val="single" w:sz="4" w:space="0" w:color="auto"/>
              <w:bottom w:val="single" w:sz="4" w:space="0" w:color="auto"/>
              <w:right w:val="single" w:sz="4" w:space="0" w:color="auto"/>
            </w:tcBorders>
            <w:hideMark/>
          </w:tcPr>
          <w:p w14:paraId="4520C91E" w14:textId="77777777" w:rsidR="00EE5860" w:rsidRPr="00441CD0" w:rsidRDefault="00EE5860" w:rsidP="00BB0E1F">
            <w:pPr>
              <w:pStyle w:val="TAC"/>
              <w:rPr>
                <w:lang w:val="en-US" w:eastAsia="zh-CN"/>
              </w:rPr>
            </w:pPr>
            <w:r w:rsidRPr="00441CD0">
              <w:rPr>
                <w:lang w:val="en-US" w:eastAsia="zh-CN"/>
              </w:rPr>
              <w:t>PMF MAC Address for Non-3GPP Access</w:t>
            </w:r>
          </w:p>
        </w:tc>
        <w:tc>
          <w:tcPr>
            <w:tcW w:w="588" w:type="dxa"/>
            <w:tcBorders>
              <w:top w:val="nil"/>
              <w:left w:val="single" w:sz="4" w:space="0" w:color="auto"/>
              <w:bottom w:val="nil"/>
              <w:right w:val="single" w:sz="6" w:space="0" w:color="auto"/>
            </w:tcBorders>
          </w:tcPr>
          <w:p w14:paraId="15D05400" w14:textId="77777777" w:rsidR="00EE5860" w:rsidRPr="00441CD0" w:rsidRDefault="00EE5860" w:rsidP="00BB0E1F">
            <w:pPr>
              <w:pStyle w:val="TAC"/>
              <w:rPr>
                <w:lang w:val="fr-FR"/>
              </w:rPr>
            </w:pPr>
          </w:p>
        </w:tc>
      </w:tr>
      <w:tr w:rsidR="00EE5860" w:rsidRPr="00441CD0" w14:paraId="5992C596" w14:textId="77777777" w:rsidTr="00BB0E1F">
        <w:trPr>
          <w:jc w:val="center"/>
        </w:trPr>
        <w:tc>
          <w:tcPr>
            <w:tcW w:w="151" w:type="dxa"/>
            <w:tcBorders>
              <w:top w:val="nil"/>
              <w:left w:val="single" w:sz="6" w:space="0" w:color="auto"/>
              <w:bottom w:val="nil"/>
              <w:right w:val="nil"/>
            </w:tcBorders>
          </w:tcPr>
          <w:p w14:paraId="6CE3E9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80FE01" w14:textId="77777777" w:rsidR="00EE5860" w:rsidRPr="00441CD0" w:rsidRDefault="00EE5860" w:rsidP="002C447B">
            <w:pPr>
              <w:pStyle w:val="TAC"/>
              <w:rPr>
                <w:lang w:val="fr-FR"/>
              </w:rPr>
            </w:pPr>
            <w:r w:rsidRPr="002C447B">
              <w:t>m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359D62F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71EAD8F9" w14:textId="77777777" w:rsidR="00EE5860" w:rsidRPr="00441CD0" w:rsidRDefault="00EE5860" w:rsidP="00BB0E1F">
            <w:pPr>
              <w:pStyle w:val="TAC"/>
              <w:rPr>
                <w:lang w:val="fr-FR"/>
              </w:rPr>
            </w:pPr>
          </w:p>
        </w:tc>
      </w:tr>
    </w:tbl>
    <w:p w14:paraId="6EB2F28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159</w:t>
      </w:r>
      <w:r w:rsidRPr="00441CD0">
        <w:rPr>
          <w:lang w:eastAsia="zh-CN"/>
        </w:rPr>
        <w:t>-</w:t>
      </w:r>
      <w:r w:rsidRPr="00441CD0">
        <w:rPr>
          <w:lang w:eastAsia="ja-JP"/>
        </w:rPr>
        <w:t>1</w:t>
      </w:r>
      <w:r w:rsidRPr="00441CD0">
        <w:t xml:space="preserve">: </w:t>
      </w:r>
      <w:r w:rsidRPr="00441CD0">
        <w:rPr>
          <w:lang w:eastAsia="zh-CN"/>
        </w:rPr>
        <w:t>PMF Addresss Information</w:t>
      </w:r>
    </w:p>
    <w:p w14:paraId="620EA8CA" w14:textId="77777777" w:rsidR="00EE5860" w:rsidRPr="00441CD0" w:rsidRDefault="00EE5860" w:rsidP="00EE5860">
      <w:r w:rsidRPr="00441CD0">
        <w:t>The following flags are coded within Octet 5:</w:t>
      </w:r>
    </w:p>
    <w:p w14:paraId="676E2A84" w14:textId="77777777" w:rsidR="00EE5860" w:rsidRPr="00441CD0" w:rsidRDefault="00EE5860" w:rsidP="00EE5860">
      <w:pPr>
        <w:pStyle w:val="B1"/>
      </w:pPr>
      <w:r w:rsidRPr="00441CD0">
        <w:t>-</w:t>
      </w:r>
      <w:r w:rsidRPr="00441CD0">
        <w:tab/>
        <w:t xml:space="preserve">Bit 1 – V4: If this bit is set to "1", it indicates the PMF IPv4 Address filed shall be presend in the PMF </w:t>
      </w:r>
      <w:r w:rsidRPr="00441CD0">
        <w:rPr>
          <w:lang w:eastAsia="zh-CN"/>
        </w:rPr>
        <w:t>Address Information</w:t>
      </w:r>
      <w:r w:rsidRPr="00441CD0">
        <w:t xml:space="preserve"> IE, together with: PMF Port for 3GPP Access, PMF Port for Non-3GPP Access.</w:t>
      </w:r>
    </w:p>
    <w:p w14:paraId="086201B1" w14:textId="77777777" w:rsidR="00EE5860" w:rsidRPr="00441CD0" w:rsidRDefault="00EE5860" w:rsidP="00EE5860">
      <w:pPr>
        <w:pStyle w:val="B1"/>
      </w:pPr>
      <w:r w:rsidRPr="00441CD0">
        <w:t>-</w:t>
      </w:r>
      <w:r w:rsidRPr="00441CD0">
        <w:tab/>
        <w:t xml:space="preserve">Bit 2 – V6: If this bit is set to "1", it indicates the PMF IPv6 Address filed shall be presend in the PMF </w:t>
      </w:r>
      <w:r w:rsidRPr="00441CD0">
        <w:rPr>
          <w:lang w:eastAsia="zh-CN"/>
        </w:rPr>
        <w:t>Address Information</w:t>
      </w:r>
      <w:r w:rsidRPr="00441CD0">
        <w:t xml:space="preserve"> IE, together with: PMF Port for 3GPP Access, PMF Port for Non-3GPP Access.</w:t>
      </w:r>
    </w:p>
    <w:p w14:paraId="32E7A0D1" w14:textId="77777777" w:rsidR="00EE5860" w:rsidRPr="00441CD0" w:rsidRDefault="00EE5860" w:rsidP="00EE5860">
      <w:pPr>
        <w:pStyle w:val="B1"/>
      </w:pPr>
      <w:r w:rsidRPr="00441CD0">
        <w:t>-</w:t>
      </w:r>
      <w:r w:rsidRPr="00441CD0">
        <w:tab/>
        <w:t xml:space="preserve">Bit 3 – MAC: If this bit is set to "1", it indicates the PMF MAC Address for 3GPP Access, PMF MAC Address for Non-3GPP Access filed shall be presend in the PMF </w:t>
      </w:r>
      <w:r w:rsidRPr="00441CD0">
        <w:rPr>
          <w:lang w:eastAsia="zh-CN"/>
        </w:rPr>
        <w:t>Address Information</w:t>
      </w:r>
      <w:r w:rsidRPr="00441CD0">
        <w:t xml:space="preserve"> IE.</w:t>
      </w:r>
    </w:p>
    <w:p w14:paraId="7B1150A2"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624F4778" w14:textId="77777777" w:rsidR="00EE5860" w:rsidRPr="00441CD0" w:rsidRDefault="00EE5860" w:rsidP="00EE5860">
      <w:r w:rsidRPr="00441CD0">
        <w:t>Octets "p to (p+3)" or "q to (q+15)" (IPv4 address / IPv6 address fields), if present, shall contain the value for PMF IP Address.</w:t>
      </w:r>
    </w:p>
    <w:p w14:paraId="1675A0BC" w14:textId="77777777" w:rsidR="00EE5860" w:rsidRPr="00441CD0" w:rsidRDefault="00EE5860" w:rsidP="00EE5860">
      <w:pPr>
        <w:rPr>
          <w:lang w:eastAsia="zh-CN"/>
        </w:rPr>
      </w:pPr>
      <w:r w:rsidRPr="00441CD0">
        <w:t xml:space="preserve">Octets "r to (r+1)"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3GPP access network, for IP PDU session.</w:t>
      </w:r>
    </w:p>
    <w:p w14:paraId="39A4137B" w14:textId="77777777" w:rsidR="00EE5860" w:rsidRPr="00441CD0" w:rsidRDefault="00EE5860" w:rsidP="00EE5860">
      <w:pPr>
        <w:rPr>
          <w:lang w:eastAsia="zh-CN"/>
        </w:rPr>
      </w:pPr>
      <w:r w:rsidRPr="00441CD0">
        <w:t xml:space="preserve">Octets "s to (s+1)"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Non-3GPP access network, for IP PDU session.</w:t>
      </w:r>
    </w:p>
    <w:p w14:paraId="668C1E96" w14:textId="77777777" w:rsidR="00EE5860" w:rsidRPr="00441CD0" w:rsidRDefault="00EE5860" w:rsidP="00EE5860">
      <w:pPr>
        <w:rPr>
          <w:lang w:eastAsia="zh-CN"/>
        </w:rPr>
      </w:pPr>
      <w:r w:rsidRPr="00441CD0">
        <w:t xml:space="preserve">Octets "t to (t+5)" shall carry the </w:t>
      </w:r>
      <w:r w:rsidRPr="00441CD0">
        <w:rPr>
          <w:lang w:eastAsia="zh-CN"/>
        </w:rPr>
        <w:t>allocated PMF MAC address for 3GPP access, for Ethernet PDU session.</w:t>
      </w:r>
    </w:p>
    <w:p w14:paraId="287E5695" w14:textId="77777777" w:rsidR="00EE5860" w:rsidRPr="00441CD0" w:rsidRDefault="00EE5860" w:rsidP="00EE5860">
      <w:pPr>
        <w:rPr>
          <w:lang w:eastAsia="zh-CN"/>
        </w:rPr>
      </w:pPr>
      <w:r w:rsidRPr="00441CD0">
        <w:t xml:space="preserve">Octets "u to (u+5)" shall carry the </w:t>
      </w:r>
      <w:r w:rsidRPr="00441CD0">
        <w:rPr>
          <w:lang w:eastAsia="zh-CN"/>
        </w:rPr>
        <w:t>allocated PMF MAC address for Non-3GPP access, for Ethernet PDU session.</w:t>
      </w:r>
    </w:p>
    <w:p w14:paraId="11CC4FCC" w14:textId="77777777" w:rsidR="00EE5860" w:rsidRPr="00441CD0" w:rsidRDefault="00EE5860" w:rsidP="001A3E8D">
      <w:pPr>
        <w:pStyle w:val="Heading3"/>
      </w:pPr>
      <w:bookmarkStart w:id="7312" w:name="_Toc27491006"/>
      <w:bookmarkStart w:id="7313" w:name="_Toc27557299"/>
      <w:bookmarkStart w:id="7314" w:name="_Toc27724216"/>
      <w:bookmarkStart w:id="7315" w:name="_Toc36031290"/>
      <w:bookmarkStart w:id="7316" w:name="_Toc36043210"/>
      <w:bookmarkStart w:id="7317" w:name="_Toc36814535"/>
      <w:bookmarkStart w:id="7318" w:name="_Toc44689393"/>
      <w:bookmarkStart w:id="7319" w:name="_Toc44924147"/>
      <w:bookmarkStart w:id="7320" w:name="_Toc51861117"/>
      <w:bookmarkStart w:id="7321" w:name="_Toc57930888"/>
      <w:bookmarkStart w:id="7322" w:name="_Toc57931518"/>
      <w:bookmarkStart w:id="7323" w:name="_Toc106825945"/>
      <w:r w:rsidRPr="00441CD0">
        <w:t>8.2.</w:t>
      </w:r>
      <w:r w:rsidRPr="00441CD0">
        <w:rPr>
          <w:lang w:eastAsia="zh-CN"/>
        </w:rPr>
        <w:t>160</w:t>
      </w:r>
      <w:r w:rsidRPr="00441CD0">
        <w:tab/>
      </w:r>
      <w:r w:rsidRPr="00441CD0">
        <w:rPr>
          <w:lang w:eastAsia="zh-CN"/>
        </w:rPr>
        <w:t>ATSSS-LL Information</w:t>
      </w:r>
      <w:bookmarkEnd w:id="7312"/>
      <w:bookmarkEnd w:id="7313"/>
      <w:bookmarkEnd w:id="7314"/>
      <w:bookmarkEnd w:id="7315"/>
      <w:bookmarkEnd w:id="7316"/>
      <w:bookmarkEnd w:id="7317"/>
      <w:bookmarkEnd w:id="7318"/>
      <w:bookmarkEnd w:id="7319"/>
      <w:bookmarkEnd w:id="7320"/>
      <w:bookmarkEnd w:id="7321"/>
      <w:bookmarkEnd w:id="7322"/>
      <w:bookmarkEnd w:id="7323"/>
    </w:p>
    <w:p w14:paraId="661E0B64" w14:textId="77777777" w:rsidR="00EE5860" w:rsidRPr="00441CD0" w:rsidRDefault="00EE5860" w:rsidP="00EE5860">
      <w:pPr>
        <w:rPr>
          <w:lang w:eastAsia="ja-JP"/>
        </w:rPr>
      </w:pPr>
      <w:r w:rsidRPr="00441CD0">
        <w:t xml:space="preserve">The </w:t>
      </w:r>
      <w:r w:rsidRPr="00441CD0">
        <w:rPr>
          <w:lang w:eastAsia="zh-CN"/>
        </w:rPr>
        <w:t>ATSSS-LL Information</w:t>
      </w:r>
      <w:r w:rsidRPr="00441CD0">
        <w:t xml:space="preserve"> IE shall </w:t>
      </w:r>
      <w:r w:rsidRPr="00441CD0">
        <w:rPr>
          <w:lang w:eastAsia="zh-CN"/>
        </w:rPr>
        <w:t>contain ATSSS-LL information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8.2.160-1</w:t>
      </w:r>
      <w:r w:rsidRPr="00441CD0">
        <w:rPr>
          <w:lang w:eastAsia="ja-JP"/>
        </w:rPr>
        <w:t>.</w:t>
      </w:r>
    </w:p>
    <w:p w14:paraId="29A7E3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A0095BD" w14:textId="77777777" w:rsidTr="00BB0E1F">
        <w:trPr>
          <w:jc w:val="center"/>
        </w:trPr>
        <w:tc>
          <w:tcPr>
            <w:tcW w:w="151" w:type="dxa"/>
            <w:tcBorders>
              <w:top w:val="single" w:sz="6" w:space="0" w:color="auto"/>
              <w:left w:val="single" w:sz="6" w:space="0" w:color="auto"/>
              <w:bottom w:val="nil"/>
              <w:right w:val="nil"/>
            </w:tcBorders>
          </w:tcPr>
          <w:p w14:paraId="28D74B3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666CE96C"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B43C4C6"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1E0D963" w14:textId="77777777" w:rsidR="00EE5860" w:rsidRPr="00441CD0" w:rsidRDefault="00EE5860" w:rsidP="00BB0E1F">
            <w:pPr>
              <w:pStyle w:val="TAC"/>
              <w:rPr>
                <w:lang w:val="fr-FR"/>
              </w:rPr>
            </w:pPr>
          </w:p>
        </w:tc>
      </w:tr>
      <w:tr w:rsidR="00EE5860" w:rsidRPr="00441CD0" w14:paraId="1AFFA372" w14:textId="77777777" w:rsidTr="00BB0E1F">
        <w:trPr>
          <w:jc w:val="center"/>
        </w:trPr>
        <w:tc>
          <w:tcPr>
            <w:tcW w:w="151" w:type="dxa"/>
            <w:tcBorders>
              <w:top w:val="nil"/>
              <w:left w:val="single" w:sz="6" w:space="0" w:color="auto"/>
              <w:bottom w:val="nil"/>
              <w:right w:val="nil"/>
            </w:tcBorders>
          </w:tcPr>
          <w:p w14:paraId="637D475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82743C7"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5FFB56"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E3A0E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44A181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798B05F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571C0BB"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7FBAFA8"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D8EA52F"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463DE2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64E7587" w14:textId="77777777" w:rsidR="00EE5860" w:rsidRPr="00441CD0" w:rsidRDefault="00EE5860" w:rsidP="00BB0E1F">
            <w:pPr>
              <w:pStyle w:val="TAC"/>
              <w:rPr>
                <w:lang w:val="fr-FR"/>
              </w:rPr>
            </w:pPr>
          </w:p>
        </w:tc>
      </w:tr>
      <w:tr w:rsidR="00EE5860" w:rsidRPr="00441CD0" w14:paraId="7FF7DD2A" w14:textId="77777777" w:rsidTr="00BB0E1F">
        <w:trPr>
          <w:jc w:val="center"/>
        </w:trPr>
        <w:tc>
          <w:tcPr>
            <w:tcW w:w="151" w:type="dxa"/>
            <w:tcBorders>
              <w:top w:val="nil"/>
              <w:left w:val="single" w:sz="6" w:space="0" w:color="auto"/>
              <w:bottom w:val="nil"/>
              <w:right w:val="nil"/>
            </w:tcBorders>
          </w:tcPr>
          <w:p w14:paraId="5C2E195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8FF387"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07E6DB8" w14:textId="77777777" w:rsidR="00EE5860" w:rsidRPr="00441CD0" w:rsidRDefault="00EE5860" w:rsidP="00BB0E1F">
            <w:pPr>
              <w:pStyle w:val="TAC"/>
              <w:rPr>
                <w:lang w:val="fr-FR"/>
              </w:rPr>
            </w:pPr>
            <w:r w:rsidRPr="00441CD0">
              <w:rPr>
                <w:lang w:val="fr-FR"/>
              </w:rPr>
              <w:t xml:space="preserve">Type = </w:t>
            </w:r>
            <w:r w:rsidRPr="00441CD0">
              <w:rPr>
                <w:lang w:val="fr-FR" w:eastAsia="zh-CN"/>
              </w:rPr>
              <w:t>231</w:t>
            </w:r>
            <w:r w:rsidRPr="00441CD0">
              <w:rPr>
                <w:lang w:val="fr-FR"/>
              </w:rPr>
              <w:t xml:space="preserve"> (decimal)</w:t>
            </w:r>
          </w:p>
        </w:tc>
        <w:tc>
          <w:tcPr>
            <w:tcW w:w="588" w:type="dxa"/>
            <w:tcBorders>
              <w:top w:val="nil"/>
              <w:left w:val="single" w:sz="4" w:space="0" w:color="auto"/>
              <w:bottom w:val="nil"/>
              <w:right w:val="single" w:sz="6" w:space="0" w:color="auto"/>
            </w:tcBorders>
          </w:tcPr>
          <w:p w14:paraId="0D43E012" w14:textId="77777777" w:rsidR="00EE5860" w:rsidRPr="00441CD0" w:rsidRDefault="00EE5860" w:rsidP="00BB0E1F">
            <w:pPr>
              <w:pStyle w:val="TAC"/>
              <w:rPr>
                <w:lang w:val="fr-FR"/>
              </w:rPr>
            </w:pPr>
          </w:p>
        </w:tc>
      </w:tr>
      <w:tr w:rsidR="00EE5860" w:rsidRPr="00441CD0" w14:paraId="07B3943F" w14:textId="77777777" w:rsidTr="00BB0E1F">
        <w:trPr>
          <w:jc w:val="center"/>
        </w:trPr>
        <w:tc>
          <w:tcPr>
            <w:tcW w:w="151" w:type="dxa"/>
            <w:tcBorders>
              <w:top w:val="nil"/>
              <w:left w:val="single" w:sz="6" w:space="0" w:color="auto"/>
              <w:bottom w:val="nil"/>
              <w:right w:val="nil"/>
            </w:tcBorders>
          </w:tcPr>
          <w:p w14:paraId="62EC9CA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A43067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85CD65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C983EF1" w14:textId="77777777" w:rsidR="00EE5860" w:rsidRPr="00441CD0" w:rsidRDefault="00EE5860" w:rsidP="00BB0E1F">
            <w:pPr>
              <w:pStyle w:val="TAC"/>
              <w:rPr>
                <w:lang w:val="fr-FR"/>
              </w:rPr>
            </w:pPr>
          </w:p>
        </w:tc>
      </w:tr>
      <w:tr w:rsidR="00EE5860" w:rsidRPr="00441CD0" w14:paraId="3AE8761F" w14:textId="77777777" w:rsidTr="00BB0E1F">
        <w:trPr>
          <w:jc w:val="center"/>
        </w:trPr>
        <w:tc>
          <w:tcPr>
            <w:tcW w:w="151" w:type="dxa"/>
            <w:tcBorders>
              <w:top w:val="nil"/>
              <w:left w:val="single" w:sz="6" w:space="0" w:color="auto"/>
              <w:bottom w:val="nil"/>
              <w:right w:val="nil"/>
            </w:tcBorders>
          </w:tcPr>
          <w:p w14:paraId="0F4A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8D4FD0B"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2DFC5C66"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57180E2"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2E6A310C" w14:textId="77777777" w:rsidR="00EE5860" w:rsidRPr="00441CD0" w:rsidRDefault="00EE5860" w:rsidP="00BB0E1F">
            <w:pPr>
              <w:pStyle w:val="TAC"/>
              <w:rPr>
                <w:lang w:val="fr-FR"/>
              </w:rPr>
            </w:pPr>
          </w:p>
        </w:tc>
      </w:tr>
      <w:tr w:rsidR="00EE5860" w:rsidRPr="00441CD0" w14:paraId="65D8B8F1" w14:textId="77777777" w:rsidTr="00BB0E1F">
        <w:trPr>
          <w:jc w:val="center"/>
        </w:trPr>
        <w:tc>
          <w:tcPr>
            <w:tcW w:w="151" w:type="dxa"/>
            <w:tcBorders>
              <w:top w:val="nil"/>
              <w:left w:val="single" w:sz="6" w:space="0" w:color="auto"/>
              <w:bottom w:val="nil"/>
              <w:right w:val="nil"/>
            </w:tcBorders>
          </w:tcPr>
          <w:p w14:paraId="0308582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AC8A6" w14:textId="77777777" w:rsidR="00EE5860" w:rsidRPr="00441CD0" w:rsidRDefault="00EE5860" w:rsidP="002C447B">
            <w:pPr>
              <w:pStyle w:val="TAC"/>
              <w:rPr>
                <w:rFonts w:cs="Arial"/>
                <w:szCs w:val="18"/>
                <w:lang w:val="fr-FR"/>
              </w:rPr>
            </w:pPr>
            <w:r w:rsidRPr="002C447B">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608B81"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8D4C6BB" w14:textId="77777777" w:rsidR="00EE5860" w:rsidRPr="00441CD0" w:rsidRDefault="00EE5860" w:rsidP="00BB0E1F">
            <w:pPr>
              <w:pStyle w:val="TAC"/>
              <w:rPr>
                <w:lang w:val="fr-FR"/>
              </w:rPr>
            </w:pPr>
          </w:p>
        </w:tc>
      </w:tr>
    </w:tbl>
    <w:p w14:paraId="463BDA8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160</w:t>
      </w:r>
      <w:r w:rsidRPr="00441CD0">
        <w:rPr>
          <w:lang w:eastAsia="zh-CN"/>
        </w:rPr>
        <w:t>-</w:t>
      </w:r>
      <w:r w:rsidRPr="00441CD0">
        <w:rPr>
          <w:lang w:eastAsia="ja-JP"/>
        </w:rPr>
        <w:t>1</w:t>
      </w:r>
      <w:r w:rsidRPr="00441CD0">
        <w:t xml:space="preserve">: </w:t>
      </w:r>
      <w:r w:rsidRPr="00441CD0">
        <w:rPr>
          <w:lang w:eastAsia="zh-CN"/>
        </w:rPr>
        <w:t>ATSSS-LL Information</w:t>
      </w:r>
    </w:p>
    <w:p w14:paraId="013C4DBC" w14:textId="77777777" w:rsidR="00EE5860" w:rsidRPr="00441CD0" w:rsidRDefault="00EE5860" w:rsidP="00EE5860">
      <w:r w:rsidRPr="00441CD0">
        <w:t>The following flags are coded within Octet 5:</w:t>
      </w:r>
    </w:p>
    <w:p w14:paraId="017ED81A"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resources for the </w:t>
      </w:r>
      <w:r w:rsidRPr="00441CD0">
        <w:rPr>
          <w:lang w:eastAsia="zh-CN"/>
        </w:rPr>
        <w:t>ATSSS-LL steering functionality have been allocated.</w:t>
      </w:r>
    </w:p>
    <w:p w14:paraId="7A3516C3"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61B740D1" w14:textId="77777777" w:rsidR="00EE5860" w:rsidRPr="00441CD0" w:rsidRDefault="00EE5860" w:rsidP="001A3E8D">
      <w:pPr>
        <w:pStyle w:val="Heading3"/>
      </w:pPr>
      <w:bookmarkStart w:id="7324" w:name="_Toc27491007"/>
      <w:bookmarkStart w:id="7325" w:name="_Toc27557300"/>
      <w:bookmarkStart w:id="7326" w:name="_Toc27724217"/>
      <w:bookmarkStart w:id="7327" w:name="_Toc36031291"/>
      <w:bookmarkStart w:id="7328" w:name="_Toc36043211"/>
      <w:bookmarkStart w:id="7329" w:name="_Toc36814536"/>
      <w:bookmarkStart w:id="7330" w:name="_Toc44689394"/>
      <w:bookmarkStart w:id="7331" w:name="_Toc44924148"/>
      <w:bookmarkStart w:id="7332" w:name="_Toc51861118"/>
      <w:bookmarkStart w:id="7333" w:name="_Toc57930889"/>
      <w:bookmarkStart w:id="7334" w:name="_Toc57931519"/>
      <w:bookmarkStart w:id="7335" w:name="_Toc106825946"/>
      <w:r w:rsidRPr="00441CD0">
        <w:t>8.</w:t>
      </w:r>
      <w:r w:rsidRPr="00441CD0">
        <w:rPr>
          <w:lang w:val="en-US"/>
        </w:rPr>
        <w:t>2.161</w:t>
      </w:r>
      <w:r w:rsidRPr="00441CD0">
        <w:tab/>
        <w:t>Data Network Access Identifier</w:t>
      </w:r>
      <w:bookmarkEnd w:id="7324"/>
      <w:bookmarkEnd w:id="7325"/>
      <w:bookmarkEnd w:id="7326"/>
      <w:bookmarkEnd w:id="7327"/>
      <w:bookmarkEnd w:id="7328"/>
      <w:bookmarkEnd w:id="7329"/>
      <w:bookmarkEnd w:id="7330"/>
      <w:bookmarkEnd w:id="7331"/>
      <w:bookmarkEnd w:id="7332"/>
      <w:bookmarkEnd w:id="7333"/>
      <w:bookmarkEnd w:id="7334"/>
      <w:bookmarkEnd w:id="7335"/>
    </w:p>
    <w:p w14:paraId="4E3E7AE6" w14:textId="77777777" w:rsidR="00EE5860" w:rsidRPr="00441CD0" w:rsidRDefault="00EE5860" w:rsidP="00EE5860">
      <w:pPr>
        <w:rPr>
          <w:lang w:eastAsia="zh-CN"/>
        </w:rPr>
      </w:pPr>
      <w:r w:rsidRPr="00441CD0">
        <w:t xml:space="preserve">The </w:t>
      </w:r>
      <w:r w:rsidRPr="00441CD0">
        <w:rPr>
          <w:lang w:val="en-US" w:eastAsia="zh-CN"/>
        </w:rPr>
        <w:t>Data Network Access Identifier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8.2.161-1</w:t>
      </w:r>
      <w:r w:rsidRPr="00441CD0">
        <w:rPr>
          <w:lang w:eastAsia="ja-JP"/>
        </w:rPr>
        <w:t xml:space="preserve">. </w:t>
      </w:r>
      <w:r w:rsidRPr="00441CD0">
        <w:t>It contains an identifier of a Data Network Access.</w:t>
      </w:r>
    </w:p>
    <w:p w14:paraId="4DFDB5C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8"/>
        <w:gridCol w:w="589"/>
        <w:gridCol w:w="589"/>
        <w:gridCol w:w="589"/>
        <w:gridCol w:w="588"/>
        <w:gridCol w:w="588"/>
        <w:gridCol w:w="589"/>
        <w:gridCol w:w="588"/>
      </w:tblGrid>
      <w:tr w:rsidR="00EE5860" w:rsidRPr="00441CD0" w14:paraId="52AE6D96" w14:textId="77777777" w:rsidTr="00BB0E1F">
        <w:trPr>
          <w:jc w:val="center"/>
        </w:trPr>
        <w:tc>
          <w:tcPr>
            <w:tcW w:w="151" w:type="dxa"/>
            <w:tcBorders>
              <w:top w:val="single" w:sz="4" w:space="0" w:color="auto"/>
              <w:left w:val="single" w:sz="4" w:space="0" w:color="auto"/>
              <w:bottom w:val="nil"/>
            </w:tcBorders>
          </w:tcPr>
          <w:p w14:paraId="19326BAE" w14:textId="77777777" w:rsidR="00EE5860" w:rsidRPr="00441CD0" w:rsidRDefault="00EE5860" w:rsidP="00BB0E1F">
            <w:pPr>
              <w:pStyle w:val="TAC"/>
            </w:pPr>
          </w:p>
        </w:tc>
        <w:tc>
          <w:tcPr>
            <w:tcW w:w="1104" w:type="dxa"/>
            <w:tcBorders>
              <w:top w:val="single" w:sz="4" w:space="0" w:color="auto"/>
            </w:tcBorders>
          </w:tcPr>
          <w:p w14:paraId="3E59BF63" w14:textId="77777777" w:rsidR="00EE5860" w:rsidRPr="00441CD0" w:rsidRDefault="00EE5860" w:rsidP="00BB0E1F">
            <w:pPr>
              <w:pStyle w:val="TAH"/>
            </w:pPr>
          </w:p>
        </w:tc>
        <w:tc>
          <w:tcPr>
            <w:tcW w:w="4708" w:type="dxa"/>
            <w:gridSpan w:val="8"/>
            <w:tcBorders>
              <w:top w:val="single" w:sz="4" w:space="0" w:color="auto"/>
            </w:tcBorders>
          </w:tcPr>
          <w:p w14:paraId="14101641" w14:textId="77777777" w:rsidR="00EE5860" w:rsidRPr="00441CD0" w:rsidRDefault="00EE5860" w:rsidP="00BB0E1F">
            <w:pPr>
              <w:pStyle w:val="TAH"/>
            </w:pPr>
            <w:r w:rsidRPr="00441CD0">
              <w:t>Bits</w:t>
            </w:r>
          </w:p>
        </w:tc>
        <w:tc>
          <w:tcPr>
            <w:tcW w:w="588" w:type="dxa"/>
            <w:tcBorders>
              <w:top w:val="single" w:sz="4" w:space="0" w:color="auto"/>
              <w:right w:val="single" w:sz="4" w:space="0" w:color="auto"/>
            </w:tcBorders>
          </w:tcPr>
          <w:p w14:paraId="4832748F" w14:textId="77777777" w:rsidR="00EE5860" w:rsidRPr="00441CD0" w:rsidRDefault="00EE5860" w:rsidP="00BB0E1F">
            <w:pPr>
              <w:pStyle w:val="TAC"/>
            </w:pPr>
          </w:p>
        </w:tc>
      </w:tr>
      <w:tr w:rsidR="00EE5860" w:rsidRPr="00441CD0" w14:paraId="6591924D" w14:textId="77777777" w:rsidTr="00BB0E1F">
        <w:trPr>
          <w:jc w:val="center"/>
        </w:trPr>
        <w:tc>
          <w:tcPr>
            <w:tcW w:w="151" w:type="dxa"/>
            <w:tcBorders>
              <w:top w:val="nil"/>
              <w:left w:val="single" w:sz="4" w:space="0" w:color="auto"/>
            </w:tcBorders>
          </w:tcPr>
          <w:p w14:paraId="08AEF2F4" w14:textId="77777777" w:rsidR="00EE5860" w:rsidRPr="00441CD0" w:rsidRDefault="00EE5860" w:rsidP="00BB0E1F">
            <w:pPr>
              <w:pStyle w:val="TAC"/>
            </w:pPr>
          </w:p>
        </w:tc>
        <w:tc>
          <w:tcPr>
            <w:tcW w:w="1104" w:type="dxa"/>
          </w:tcPr>
          <w:p w14:paraId="3AAB3DDA" w14:textId="77777777" w:rsidR="00EE5860" w:rsidRPr="00441CD0" w:rsidRDefault="00EE5860" w:rsidP="00BB0E1F">
            <w:pPr>
              <w:pStyle w:val="TAH"/>
            </w:pPr>
            <w:r w:rsidRPr="00441CD0">
              <w:t>Octets</w:t>
            </w:r>
          </w:p>
        </w:tc>
        <w:tc>
          <w:tcPr>
            <w:tcW w:w="588" w:type="dxa"/>
            <w:tcBorders>
              <w:bottom w:val="single" w:sz="4" w:space="0" w:color="auto"/>
            </w:tcBorders>
          </w:tcPr>
          <w:p w14:paraId="5670AB69" w14:textId="77777777" w:rsidR="00EE5860" w:rsidRPr="00441CD0" w:rsidRDefault="00EE5860" w:rsidP="00BB0E1F">
            <w:pPr>
              <w:pStyle w:val="TAH"/>
            </w:pPr>
            <w:r w:rsidRPr="00441CD0">
              <w:t>8</w:t>
            </w:r>
          </w:p>
        </w:tc>
        <w:tc>
          <w:tcPr>
            <w:tcW w:w="588" w:type="dxa"/>
            <w:tcBorders>
              <w:bottom w:val="single" w:sz="4" w:space="0" w:color="auto"/>
            </w:tcBorders>
          </w:tcPr>
          <w:p w14:paraId="3B6CC578" w14:textId="77777777" w:rsidR="00EE5860" w:rsidRPr="00441CD0" w:rsidRDefault="00EE5860" w:rsidP="00BB0E1F">
            <w:pPr>
              <w:pStyle w:val="TAH"/>
            </w:pPr>
            <w:r w:rsidRPr="00441CD0">
              <w:t>7</w:t>
            </w:r>
          </w:p>
        </w:tc>
        <w:tc>
          <w:tcPr>
            <w:tcW w:w="589" w:type="dxa"/>
            <w:tcBorders>
              <w:bottom w:val="single" w:sz="4" w:space="0" w:color="auto"/>
            </w:tcBorders>
          </w:tcPr>
          <w:p w14:paraId="56E05CC4" w14:textId="77777777" w:rsidR="00EE5860" w:rsidRPr="00441CD0" w:rsidRDefault="00EE5860" w:rsidP="00BB0E1F">
            <w:pPr>
              <w:pStyle w:val="TAH"/>
            </w:pPr>
            <w:r w:rsidRPr="00441CD0">
              <w:t>6</w:t>
            </w:r>
          </w:p>
        </w:tc>
        <w:tc>
          <w:tcPr>
            <w:tcW w:w="589" w:type="dxa"/>
            <w:tcBorders>
              <w:bottom w:val="single" w:sz="4" w:space="0" w:color="auto"/>
            </w:tcBorders>
          </w:tcPr>
          <w:p w14:paraId="7853B2AD" w14:textId="77777777" w:rsidR="00EE5860" w:rsidRPr="00441CD0" w:rsidRDefault="00EE5860" w:rsidP="00BB0E1F">
            <w:pPr>
              <w:pStyle w:val="TAH"/>
            </w:pPr>
            <w:r w:rsidRPr="00441CD0">
              <w:t>5</w:t>
            </w:r>
          </w:p>
        </w:tc>
        <w:tc>
          <w:tcPr>
            <w:tcW w:w="589" w:type="dxa"/>
            <w:tcBorders>
              <w:bottom w:val="single" w:sz="4" w:space="0" w:color="auto"/>
            </w:tcBorders>
          </w:tcPr>
          <w:p w14:paraId="3DFA9122" w14:textId="77777777" w:rsidR="00EE5860" w:rsidRPr="00441CD0" w:rsidRDefault="00EE5860" w:rsidP="00BB0E1F">
            <w:pPr>
              <w:pStyle w:val="TAH"/>
            </w:pPr>
            <w:r w:rsidRPr="00441CD0">
              <w:t>4</w:t>
            </w:r>
          </w:p>
        </w:tc>
        <w:tc>
          <w:tcPr>
            <w:tcW w:w="588" w:type="dxa"/>
            <w:tcBorders>
              <w:bottom w:val="single" w:sz="4" w:space="0" w:color="auto"/>
            </w:tcBorders>
          </w:tcPr>
          <w:p w14:paraId="509E899C" w14:textId="77777777" w:rsidR="00EE5860" w:rsidRPr="00441CD0" w:rsidRDefault="00EE5860" w:rsidP="00BB0E1F">
            <w:pPr>
              <w:pStyle w:val="TAH"/>
            </w:pPr>
            <w:r w:rsidRPr="00441CD0">
              <w:t>3</w:t>
            </w:r>
          </w:p>
        </w:tc>
        <w:tc>
          <w:tcPr>
            <w:tcW w:w="588" w:type="dxa"/>
            <w:tcBorders>
              <w:bottom w:val="single" w:sz="4" w:space="0" w:color="auto"/>
            </w:tcBorders>
          </w:tcPr>
          <w:p w14:paraId="6D1211B7" w14:textId="77777777" w:rsidR="00EE5860" w:rsidRPr="00441CD0" w:rsidRDefault="00EE5860" w:rsidP="00BB0E1F">
            <w:pPr>
              <w:pStyle w:val="TAH"/>
            </w:pPr>
            <w:r w:rsidRPr="00441CD0">
              <w:t>2</w:t>
            </w:r>
          </w:p>
        </w:tc>
        <w:tc>
          <w:tcPr>
            <w:tcW w:w="589" w:type="dxa"/>
            <w:tcBorders>
              <w:bottom w:val="single" w:sz="4" w:space="0" w:color="auto"/>
            </w:tcBorders>
          </w:tcPr>
          <w:p w14:paraId="693E96D5" w14:textId="77777777" w:rsidR="00EE5860" w:rsidRPr="00441CD0" w:rsidRDefault="00EE5860" w:rsidP="00BB0E1F">
            <w:pPr>
              <w:pStyle w:val="TAH"/>
            </w:pPr>
            <w:r w:rsidRPr="00441CD0">
              <w:t>1</w:t>
            </w:r>
          </w:p>
        </w:tc>
        <w:tc>
          <w:tcPr>
            <w:tcW w:w="588" w:type="dxa"/>
            <w:tcBorders>
              <w:right w:val="single" w:sz="4" w:space="0" w:color="auto"/>
            </w:tcBorders>
          </w:tcPr>
          <w:p w14:paraId="212D653D" w14:textId="77777777" w:rsidR="00EE5860" w:rsidRPr="00441CD0" w:rsidRDefault="00EE5860" w:rsidP="00BB0E1F">
            <w:pPr>
              <w:pStyle w:val="TAC"/>
            </w:pPr>
          </w:p>
        </w:tc>
      </w:tr>
      <w:tr w:rsidR="00EE5860" w:rsidRPr="00441CD0" w14:paraId="02C0DED8" w14:textId="77777777" w:rsidTr="00BB0E1F">
        <w:trPr>
          <w:jc w:val="center"/>
        </w:trPr>
        <w:tc>
          <w:tcPr>
            <w:tcW w:w="151" w:type="dxa"/>
            <w:tcBorders>
              <w:top w:val="nil"/>
              <w:left w:val="single" w:sz="4" w:space="0" w:color="auto"/>
            </w:tcBorders>
          </w:tcPr>
          <w:p w14:paraId="1CA67635" w14:textId="77777777" w:rsidR="00EE5860" w:rsidRPr="00441CD0" w:rsidRDefault="00EE5860" w:rsidP="00BB0E1F">
            <w:pPr>
              <w:pStyle w:val="TAC"/>
            </w:pPr>
          </w:p>
        </w:tc>
        <w:tc>
          <w:tcPr>
            <w:tcW w:w="1104" w:type="dxa"/>
            <w:tcBorders>
              <w:right w:val="single" w:sz="4" w:space="0" w:color="auto"/>
            </w:tcBorders>
          </w:tcPr>
          <w:p w14:paraId="391187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tcPr>
          <w:p w14:paraId="7091A8F0" w14:textId="77777777" w:rsidR="00EE5860" w:rsidRPr="00441CD0" w:rsidRDefault="00EE5860" w:rsidP="00BB0E1F">
            <w:pPr>
              <w:pStyle w:val="TAC"/>
            </w:pPr>
            <w:r w:rsidRPr="00441CD0">
              <w:t>Type = 232 (decimal)</w:t>
            </w:r>
          </w:p>
        </w:tc>
        <w:tc>
          <w:tcPr>
            <w:tcW w:w="588" w:type="dxa"/>
            <w:tcBorders>
              <w:left w:val="single" w:sz="4" w:space="0" w:color="auto"/>
              <w:right w:val="single" w:sz="4" w:space="0" w:color="auto"/>
            </w:tcBorders>
          </w:tcPr>
          <w:p w14:paraId="1F0AF760" w14:textId="77777777" w:rsidR="00EE5860" w:rsidRPr="00441CD0" w:rsidRDefault="00EE5860" w:rsidP="00BB0E1F">
            <w:pPr>
              <w:pStyle w:val="TAC"/>
            </w:pPr>
          </w:p>
        </w:tc>
      </w:tr>
      <w:tr w:rsidR="00EE5860" w:rsidRPr="00441CD0" w14:paraId="4F1FE4EB" w14:textId="77777777" w:rsidTr="00BB0E1F">
        <w:trPr>
          <w:jc w:val="center"/>
        </w:trPr>
        <w:tc>
          <w:tcPr>
            <w:tcW w:w="151" w:type="dxa"/>
            <w:tcBorders>
              <w:top w:val="nil"/>
              <w:left w:val="single" w:sz="4" w:space="0" w:color="auto"/>
            </w:tcBorders>
          </w:tcPr>
          <w:p w14:paraId="3C31A417" w14:textId="77777777" w:rsidR="00EE5860" w:rsidRPr="00441CD0" w:rsidRDefault="00EE5860" w:rsidP="00BB0E1F">
            <w:pPr>
              <w:pStyle w:val="TAC"/>
            </w:pPr>
          </w:p>
        </w:tc>
        <w:tc>
          <w:tcPr>
            <w:tcW w:w="1104" w:type="dxa"/>
            <w:tcBorders>
              <w:right w:val="single" w:sz="4" w:space="0" w:color="auto"/>
            </w:tcBorders>
          </w:tcPr>
          <w:p w14:paraId="5770D2D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tcPr>
          <w:p w14:paraId="1E561DDC" w14:textId="77777777" w:rsidR="00EE5860" w:rsidRPr="00441CD0" w:rsidRDefault="00EE5860" w:rsidP="00BB0E1F">
            <w:pPr>
              <w:pStyle w:val="TAC"/>
              <w:rPr>
                <w:lang w:eastAsia="zh-CN"/>
              </w:rPr>
            </w:pPr>
            <w:r w:rsidRPr="00441CD0">
              <w:t>Length = n</w:t>
            </w:r>
          </w:p>
        </w:tc>
        <w:tc>
          <w:tcPr>
            <w:tcW w:w="588" w:type="dxa"/>
            <w:tcBorders>
              <w:left w:val="single" w:sz="4" w:space="0" w:color="auto"/>
              <w:right w:val="single" w:sz="4" w:space="0" w:color="auto"/>
            </w:tcBorders>
          </w:tcPr>
          <w:p w14:paraId="68C455E3" w14:textId="77777777" w:rsidR="00EE5860" w:rsidRPr="00441CD0" w:rsidRDefault="00EE5860" w:rsidP="00BB0E1F">
            <w:pPr>
              <w:pStyle w:val="TAC"/>
            </w:pPr>
          </w:p>
        </w:tc>
      </w:tr>
      <w:tr w:rsidR="00EE5860" w:rsidRPr="00441CD0" w14:paraId="3BC88B53" w14:textId="77777777" w:rsidTr="00BB0E1F">
        <w:trPr>
          <w:jc w:val="center"/>
        </w:trPr>
        <w:tc>
          <w:tcPr>
            <w:tcW w:w="151" w:type="dxa"/>
            <w:tcBorders>
              <w:top w:val="nil"/>
              <w:left w:val="single" w:sz="4" w:space="0" w:color="auto"/>
              <w:bottom w:val="single" w:sz="4" w:space="0" w:color="auto"/>
            </w:tcBorders>
          </w:tcPr>
          <w:p w14:paraId="159DE417" w14:textId="77777777" w:rsidR="00EE5860" w:rsidRPr="00441CD0" w:rsidRDefault="00EE5860" w:rsidP="00BB0E1F">
            <w:pPr>
              <w:pStyle w:val="TAC"/>
            </w:pPr>
          </w:p>
        </w:tc>
        <w:tc>
          <w:tcPr>
            <w:tcW w:w="1104" w:type="dxa"/>
            <w:tcBorders>
              <w:bottom w:val="single" w:sz="4" w:space="0" w:color="auto"/>
              <w:right w:val="single" w:sz="4" w:space="0" w:color="auto"/>
            </w:tcBorders>
          </w:tcPr>
          <w:p w14:paraId="6543FC3A" w14:textId="77777777" w:rsidR="00EE5860" w:rsidRPr="00441CD0" w:rsidRDefault="00EE5860" w:rsidP="002C447B">
            <w:pPr>
              <w:pStyle w:val="TAC"/>
              <w:rPr>
                <w:lang w:eastAsia="zh-CN"/>
              </w:rPr>
            </w:pPr>
            <w:r w:rsidRPr="002C447B">
              <w:t>5 to (n+4)</w:t>
            </w:r>
          </w:p>
        </w:tc>
        <w:tc>
          <w:tcPr>
            <w:tcW w:w="4708" w:type="dxa"/>
            <w:gridSpan w:val="8"/>
            <w:tcBorders>
              <w:top w:val="single" w:sz="4" w:space="0" w:color="auto"/>
              <w:left w:val="single" w:sz="4" w:space="0" w:color="auto"/>
              <w:bottom w:val="single" w:sz="4" w:space="0" w:color="auto"/>
              <w:right w:val="single" w:sz="4" w:space="0" w:color="auto"/>
            </w:tcBorders>
          </w:tcPr>
          <w:p w14:paraId="7C302DE9" w14:textId="77777777" w:rsidR="00EE5860" w:rsidRPr="00441CD0" w:rsidRDefault="00EE5860" w:rsidP="00BB0E1F">
            <w:pPr>
              <w:pStyle w:val="TAC"/>
              <w:rPr>
                <w:lang w:eastAsia="zh-CN"/>
              </w:rPr>
            </w:pPr>
            <w:r w:rsidRPr="00441CD0">
              <w:rPr>
                <w:lang w:eastAsia="zh-CN"/>
              </w:rPr>
              <w:t>Data Network Access Identfier</w:t>
            </w:r>
          </w:p>
        </w:tc>
        <w:tc>
          <w:tcPr>
            <w:tcW w:w="588" w:type="dxa"/>
            <w:tcBorders>
              <w:left w:val="single" w:sz="4" w:space="0" w:color="auto"/>
              <w:bottom w:val="single" w:sz="4" w:space="0" w:color="auto"/>
              <w:right w:val="single" w:sz="4" w:space="0" w:color="auto"/>
            </w:tcBorders>
          </w:tcPr>
          <w:p w14:paraId="5F5E329D" w14:textId="77777777" w:rsidR="00EE5860" w:rsidRPr="00441CD0" w:rsidRDefault="00EE5860" w:rsidP="00BB0E1F">
            <w:pPr>
              <w:pStyle w:val="TAC"/>
            </w:pPr>
          </w:p>
        </w:tc>
      </w:tr>
    </w:tbl>
    <w:p w14:paraId="1795C44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161</w:t>
      </w:r>
      <w:r w:rsidRPr="00441CD0">
        <w:rPr>
          <w:lang w:eastAsia="zh-CN"/>
        </w:rPr>
        <w:t>-</w:t>
      </w:r>
      <w:r w:rsidRPr="00441CD0">
        <w:rPr>
          <w:lang w:eastAsia="ja-JP"/>
        </w:rPr>
        <w:t>1</w:t>
      </w:r>
      <w:r w:rsidRPr="00441CD0">
        <w:t xml:space="preserve">: </w:t>
      </w:r>
      <w:r w:rsidRPr="00441CD0">
        <w:rPr>
          <w:lang w:eastAsia="ja-JP"/>
        </w:rPr>
        <w:t>Data Network Access Identifier</w:t>
      </w:r>
    </w:p>
    <w:p w14:paraId="67977217" w14:textId="77777777" w:rsidR="00EE5860" w:rsidRPr="00441CD0" w:rsidRDefault="00EE5860" w:rsidP="00EE5860">
      <w:r w:rsidRPr="00441CD0">
        <w:t xml:space="preserve">The Data Network Access Identifier field shall be encoded as an </w:t>
      </w:r>
      <w:r w:rsidRPr="00441CD0">
        <w:rPr>
          <w:lang w:val="en-US" w:eastAsia="zh-CN"/>
        </w:rPr>
        <w:t>OctetString</w:t>
      </w:r>
      <w:r w:rsidRPr="00441CD0">
        <w:t>.</w:t>
      </w:r>
    </w:p>
    <w:p w14:paraId="3800D331" w14:textId="77777777" w:rsidR="00EE5860" w:rsidRPr="00441CD0" w:rsidRDefault="00EE5860" w:rsidP="001A3E8D">
      <w:pPr>
        <w:pStyle w:val="Heading3"/>
      </w:pPr>
      <w:bookmarkStart w:id="7336" w:name="_Toc27491008"/>
      <w:bookmarkStart w:id="7337" w:name="_Toc27557301"/>
      <w:bookmarkStart w:id="7338" w:name="_Toc27724218"/>
      <w:bookmarkStart w:id="7339" w:name="_Toc36031292"/>
      <w:bookmarkStart w:id="7340" w:name="_Toc36043212"/>
      <w:bookmarkStart w:id="7341" w:name="_Toc36814537"/>
      <w:bookmarkStart w:id="7342" w:name="_Toc44689395"/>
      <w:bookmarkStart w:id="7343" w:name="_Toc44924149"/>
      <w:bookmarkStart w:id="7344" w:name="_Toc51861119"/>
      <w:bookmarkStart w:id="7345" w:name="_Toc57930890"/>
      <w:bookmarkStart w:id="7346" w:name="_Toc57931520"/>
      <w:bookmarkStart w:id="7347" w:name="_Toc106825947"/>
      <w:r w:rsidRPr="00441CD0">
        <w:t>8.</w:t>
      </w:r>
      <w:r w:rsidRPr="00441CD0">
        <w:rPr>
          <w:lang w:val="en-US"/>
        </w:rPr>
        <w:t>2.162</w:t>
      </w:r>
      <w:r w:rsidRPr="00441CD0">
        <w:tab/>
        <w:t>Average Packet Delay</w:t>
      </w:r>
      <w:bookmarkEnd w:id="7336"/>
      <w:bookmarkEnd w:id="7337"/>
      <w:bookmarkEnd w:id="7338"/>
      <w:bookmarkEnd w:id="7339"/>
      <w:bookmarkEnd w:id="7340"/>
      <w:bookmarkEnd w:id="7341"/>
      <w:bookmarkEnd w:id="7342"/>
      <w:bookmarkEnd w:id="7343"/>
      <w:bookmarkEnd w:id="7344"/>
      <w:bookmarkEnd w:id="7345"/>
      <w:bookmarkEnd w:id="7346"/>
      <w:bookmarkEnd w:id="7347"/>
    </w:p>
    <w:p w14:paraId="12B2DBCA" w14:textId="11220332" w:rsidR="00EE5860" w:rsidRPr="00441CD0" w:rsidRDefault="00EE5860" w:rsidP="00EE5860">
      <w:r w:rsidRPr="00441CD0">
        <w:rPr>
          <w:lang w:eastAsia="zh-CN"/>
        </w:rPr>
        <w:t xml:space="preserve">The Average Packet Delay IE indicates the average packet delay experienced by user plane packets on a GTP-U path. It </w:t>
      </w:r>
      <w:r w:rsidRPr="00441CD0">
        <w:t>shall be coded as depicted in Figure 8.</w:t>
      </w:r>
      <w:r w:rsidRPr="00441CD0">
        <w:rPr>
          <w:lang w:eastAsia="zh-CN"/>
        </w:rPr>
        <w:t>2.</w:t>
      </w:r>
      <w:r w:rsidR="00167EC7">
        <w:rPr>
          <w:lang w:eastAsia="zh-CN"/>
        </w:rPr>
        <w:t>162</w:t>
      </w:r>
      <w:r w:rsidRPr="00441CD0">
        <w:rPr>
          <w:lang w:eastAsia="zh-CN"/>
        </w:rPr>
        <w:t>-1</w:t>
      </w:r>
      <w:r w:rsidRPr="00441CD0">
        <w:t>.</w:t>
      </w:r>
    </w:p>
    <w:p w14:paraId="72A697D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2F7DB0D8" w14:textId="77777777" w:rsidTr="00BB0E1F">
        <w:trPr>
          <w:jc w:val="center"/>
        </w:trPr>
        <w:tc>
          <w:tcPr>
            <w:tcW w:w="151" w:type="dxa"/>
            <w:tcBorders>
              <w:top w:val="single" w:sz="6" w:space="0" w:color="auto"/>
              <w:left w:val="single" w:sz="6" w:space="0" w:color="auto"/>
              <w:bottom w:val="nil"/>
            </w:tcBorders>
          </w:tcPr>
          <w:p w14:paraId="7C1B190B" w14:textId="77777777" w:rsidR="00EE5860" w:rsidRPr="00441CD0" w:rsidRDefault="00EE5860" w:rsidP="00BB0E1F">
            <w:pPr>
              <w:pStyle w:val="TAC"/>
            </w:pPr>
          </w:p>
        </w:tc>
        <w:tc>
          <w:tcPr>
            <w:tcW w:w="1104" w:type="dxa"/>
          </w:tcPr>
          <w:p w14:paraId="369CBF65" w14:textId="77777777" w:rsidR="00EE5860" w:rsidRPr="00441CD0" w:rsidRDefault="00EE5860" w:rsidP="00BB0E1F">
            <w:pPr>
              <w:pStyle w:val="TAH"/>
            </w:pPr>
          </w:p>
        </w:tc>
        <w:tc>
          <w:tcPr>
            <w:tcW w:w="4703" w:type="dxa"/>
            <w:gridSpan w:val="8"/>
          </w:tcPr>
          <w:p w14:paraId="36675E08" w14:textId="77777777" w:rsidR="00EE5860" w:rsidRPr="00441CD0" w:rsidRDefault="00EE5860" w:rsidP="00BB0E1F">
            <w:pPr>
              <w:pStyle w:val="TAH"/>
            </w:pPr>
            <w:r w:rsidRPr="00441CD0">
              <w:t>Bits</w:t>
            </w:r>
          </w:p>
        </w:tc>
        <w:tc>
          <w:tcPr>
            <w:tcW w:w="588" w:type="dxa"/>
          </w:tcPr>
          <w:p w14:paraId="368F38AA" w14:textId="77777777" w:rsidR="00EE5860" w:rsidRPr="00441CD0" w:rsidRDefault="00EE5860" w:rsidP="00BB0E1F">
            <w:pPr>
              <w:pStyle w:val="TAC"/>
            </w:pPr>
          </w:p>
        </w:tc>
      </w:tr>
      <w:tr w:rsidR="00EE5860" w:rsidRPr="00441CD0" w14:paraId="3FD180CA" w14:textId="77777777" w:rsidTr="00BB0E1F">
        <w:trPr>
          <w:jc w:val="center"/>
        </w:trPr>
        <w:tc>
          <w:tcPr>
            <w:tcW w:w="151" w:type="dxa"/>
            <w:tcBorders>
              <w:top w:val="nil"/>
              <w:left w:val="single" w:sz="6" w:space="0" w:color="auto"/>
            </w:tcBorders>
          </w:tcPr>
          <w:p w14:paraId="03F61534" w14:textId="77777777" w:rsidR="00EE5860" w:rsidRPr="00441CD0" w:rsidRDefault="00EE5860" w:rsidP="00BB0E1F">
            <w:pPr>
              <w:pStyle w:val="TAC"/>
            </w:pPr>
          </w:p>
        </w:tc>
        <w:tc>
          <w:tcPr>
            <w:tcW w:w="1104" w:type="dxa"/>
          </w:tcPr>
          <w:p w14:paraId="1298315A" w14:textId="77777777" w:rsidR="00EE5860" w:rsidRPr="00441CD0" w:rsidRDefault="00EE5860" w:rsidP="00BB0E1F">
            <w:pPr>
              <w:pStyle w:val="TAH"/>
            </w:pPr>
            <w:r w:rsidRPr="00441CD0">
              <w:t>Octets</w:t>
            </w:r>
          </w:p>
        </w:tc>
        <w:tc>
          <w:tcPr>
            <w:tcW w:w="587" w:type="dxa"/>
            <w:tcBorders>
              <w:bottom w:val="single" w:sz="4" w:space="0" w:color="auto"/>
            </w:tcBorders>
          </w:tcPr>
          <w:p w14:paraId="73AA0BC7" w14:textId="77777777" w:rsidR="00EE5860" w:rsidRPr="00441CD0" w:rsidRDefault="00EE5860" w:rsidP="00BB0E1F">
            <w:pPr>
              <w:pStyle w:val="TAH"/>
            </w:pPr>
            <w:r w:rsidRPr="00441CD0">
              <w:t>8</w:t>
            </w:r>
          </w:p>
        </w:tc>
        <w:tc>
          <w:tcPr>
            <w:tcW w:w="588" w:type="dxa"/>
            <w:tcBorders>
              <w:bottom w:val="single" w:sz="4" w:space="0" w:color="auto"/>
            </w:tcBorders>
          </w:tcPr>
          <w:p w14:paraId="5D92D970" w14:textId="77777777" w:rsidR="00EE5860" w:rsidRPr="00441CD0" w:rsidRDefault="00EE5860" w:rsidP="00BB0E1F">
            <w:pPr>
              <w:pStyle w:val="TAH"/>
            </w:pPr>
            <w:r w:rsidRPr="00441CD0">
              <w:t>7</w:t>
            </w:r>
          </w:p>
        </w:tc>
        <w:tc>
          <w:tcPr>
            <w:tcW w:w="588" w:type="dxa"/>
            <w:tcBorders>
              <w:bottom w:val="single" w:sz="4" w:space="0" w:color="auto"/>
            </w:tcBorders>
          </w:tcPr>
          <w:p w14:paraId="65AC792C" w14:textId="77777777" w:rsidR="00EE5860" w:rsidRPr="00441CD0" w:rsidRDefault="00EE5860" w:rsidP="00BB0E1F">
            <w:pPr>
              <w:pStyle w:val="TAH"/>
            </w:pPr>
            <w:r w:rsidRPr="00441CD0">
              <w:t>6</w:t>
            </w:r>
          </w:p>
        </w:tc>
        <w:tc>
          <w:tcPr>
            <w:tcW w:w="587" w:type="dxa"/>
            <w:tcBorders>
              <w:bottom w:val="single" w:sz="4" w:space="0" w:color="auto"/>
            </w:tcBorders>
          </w:tcPr>
          <w:p w14:paraId="24B184DF" w14:textId="77777777" w:rsidR="00EE5860" w:rsidRPr="00441CD0" w:rsidRDefault="00EE5860" w:rsidP="00BB0E1F">
            <w:pPr>
              <w:pStyle w:val="TAH"/>
            </w:pPr>
            <w:r w:rsidRPr="00441CD0">
              <w:t>5</w:t>
            </w:r>
          </w:p>
        </w:tc>
        <w:tc>
          <w:tcPr>
            <w:tcW w:w="587" w:type="dxa"/>
            <w:tcBorders>
              <w:bottom w:val="single" w:sz="4" w:space="0" w:color="auto"/>
            </w:tcBorders>
          </w:tcPr>
          <w:p w14:paraId="49432A77" w14:textId="77777777" w:rsidR="00EE5860" w:rsidRPr="00441CD0" w:rsidRDefault="00EE5860" w:rsidP="00BB0E1F">
            <w:pPr>
              <w:pStyle w:val="TAH"/>
            </w:pPr>
            <w:r w:rsidRPr="00441CD0">
              <w:t>4</w:t>
            </w:r>
          </w:p>
        </w:tc>
        <w:tc>
          <w:tcPr>
            <w:tcW w:w="588" w:type="dxa"/>
            <w:tcBorders>
              <w:bottom w:val="single" w:sz="4" w:space="0" w:color="auto"/>
            </w:tcBorders>
          </w:tcPr>
          <w:p w14:paraId="30C0EDB3" w14:textId="77777777" w:rsidR="00EE5860" w:rsidRPr="00441CD0" w:rsidRDefault="00EE5860" w:rsidP="00BB0E1F">
            <w:pPr>
              <w:pStyle w:val="TAH"/>
            </w:pPr>
            <w:r w:rsidRPr="00441CD0">
              <w:t>3</w:t>
            </w:r>
          </w:p>
        </w:tc>
        <w:tc>
          <w:tcPr>
            <w:tcW w:w="588" w:type="dxa"/>
            <w:tcBorders>
              <w:bottom w:val="single" w:sz="4" w:space="0" w:color="auto"/>
            </w:tcBorders>
          </w:tcPr>
          <w:p w14:paraId="746BB707" w14:textId="77777777" w:rsidR="00EE5860" w:rsidRPr="00441CD0" w:rsidRDefault="00EE5860" w:rsidP="00BB0E1F">
            <w:pPr>
              <w:pStyle w:val="TAH"/>
            </w:pPr>
            <w:r w:rsidRPr="00441CD0">
              <w:t>2</w:t>
            </w:r>
          </w:p>
        </w:tc>
        <w:tc>
          <w:tcPr>
            <w:tcW w:w="590" w:type="dxa"/>
            <w:tcBorders>
              <w:bottom w:val="single" w:sz="4" w:space="0" w:color="auto"/>
            </w:tcBorders>
          </w:tcPr>
          <w:p w14:paraId="635980ED" w14:textId="77777777" w:rsidR="00EE5860" w:rsidRPr="00441CD0" w:rsidRDefault="00EE5860" w:rsidP="00BB0E1F">
            <w:pPr>
              <w:pStyle w:val="TAH"/>
            </w:pPr>
            <w:r w:rsidRPr="00441CD0">
              <w:t>1</w:t>
            </w:r>
          </w:p>
        </w:tc>
        <w:tc>
          <w:tcPr>
            <w:tcW w:w="588" w:type="dxa"/>
          </w:tcPr>
          <w:p w14:paraId="7BB3E7D3" w14:textId="77777777" w:rsidR="00EE5860" w:rsidRPr="00441CD0" w:rsidRDefault="00EE5860" w:rsidP="00BB0E1F">
            <w:pPr>
              <w:pStyle w:val="TAC"/>
            </w:pPr>
          </w:p>
        </w:tc>
      </w:tr>
      <w:tr w:rsidR="00EE5860" w:rsidRPr="00441CD0" w14:paraId="765B77CE" w14:textId="77777777" w:rsidTr="00BB0E1F">
        <w:trPr>
          <w:jc w:val="center"/>
        </w:trPr>
        <w:tc>
          <w:tcPr>
            <w:tcW w:w="151" w:type="dxa"/>
            <w:tcBorders>
              <w:top w:val="nil"/>
              <w:left w:val="single" w:sz="6" w:space="0" w:color="auto"/>
            </w:tcBorders>
          </w:tcPr>
          <w:p w14:paraId="63469807" w14:textId="77777777" w:rsidR="00EE5860" w:rsidRPr="00441CD0" w:rsidRDefault="00EE5860" w:rsidP="00BB0E1F">
            <w:pPr>
              <w:pStyle w:val="TAC"/>
            </w:pPr>
          </w:p>
        </w:tc>
        <w:tc>
          <w:tcPr>
            <w:tcW w:w="1104" w:type="dxa"/>
            <w:tcBorders>
              <w:right w:val="single" w:sz="4" w:space="0" w:color="auto"/>
            </w:tcBorders>
          </w:tcPr>
          <w:p w14:paraId="26432BCC"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79F3F01F" w14:textId="77777777" w:rsidR="00EE5860" w:rsidRPr="00441CD0" w:rsidRDefault="00EE5860" w:rsidP="00BB0E1F">
            <w:pPr>
              <w:pStyle w:val="TAC"/>
            </w:pPr>
            <w:r w:rsidRPr="00441CD0">
              <w:t xml:space="preserve">Type = </w:t>
            </w:r>
            <w:r w:rsidRPr="00441CD0">
              <w:rPr>
                <w:lang w:val="sv-SE" w:eastAsia="zh-CN"/>
              </w:rPr>
              <w:t>234</w:t>
            </w:r>
            <w:r w:rsidRPr="00441CD0">
              <w:rPr>
                <w:lang w:eastAsia="zh-CN"/>
              </w:rPr>
              <w:t xml:space="preserve"> </w:t>
            </w:r>
            <w:r w:rsidRPr="00441CD0">
              <w:t>(decimal)</w:t>
            </w:r>
          </w:p>
        </w:tc>
        <w:tc>
          <w:tcPr>
            <w:tcW w:w="588" w:type="dxa"/>
            <w:tcBorders>
              <w:left w:val="single" w:sz="4" w:space="0" w:color="auto"/>
            </w:tcBorders>
          </w:tcPr>
          <w:p w14:paraId="1E4FCC40" w14:textId="77777777" w:rsidR="00EE5860" w:rsidRPr="00441CD0" w:rsidRDefault="00EE5860" w:rsidP="00BB0E1F">
            <w:pPr>
              <w:pStyle w:val="TAC"/>
            </w:pPr>
          </w:p>
        </w:tc>
      </w:tr>
      <w:tr w:rsidR="00EE5860" w:rsidRPr="00441CD0" w14:paraId="1D82DE47" w14:textId="77777777" w:rsidTr="00BB0E1F">
        <w:trPr>
          <w:jc w:val="center"/>
        </w:trPr>
        <w:tc>
          <w:tcPr>
            <w:tcW w:w="151" w:type="dxa"/>
            <w:tcBorders>
              <w:top w:val="nil"/>
              <w:left w:val="single" w:sz="6" w:space="0" w:color="auto"/>
            </w:tcBorders>
          </w:tcPr>
          <w:p w14:paraId="2E1021C2" w14:textId="77777777" w:rsidR="00EE5860" w:rsidRPr="00441CD0" w:rsidRDefault="00EE5860" w:rsidP="00BB0E1F">
            <w:pPr>
              <w:pStyle w:val="TAC"/>
            </w:pPr>
          </w:p>
        </w:tc>
        <w:tc>
          <w:tcPr>
            <w:tcW w:w="1104" w:type="dxa"/>
            <w:tcBorders>
              <w:right w:val="single" w:sz="4" w:space="0" w:color="auto"/>
            </w:tcBorders>
          </w:tcPr>
          <w:p w14:paraId="3BEBD62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182BB34" w14:textId="77777777" w:rsidR="00EE5860" w:rsidRPr="00441CD0" w:rsidRDefault="00EE5860" w:rsidP="00BB0E1F">
            <w:pPr>
              <w:pStyle w:val="TAC"/>
            </w:pPr>
            <w:r w:rsidRPr="00441CD0">
              <w:t>Length = n</w:t>
            </w:r>
          </w:p>
        </w:tc>
        <w:tc>
          <w:tcPr>
            <w:tcW w:w="588" w:type="dxa"/>
            <w:tcBorders>
              <w:left w:val="single" w:sz="4" w:space="0" w:color="auto"/>
            </w:tcBorders>
          </w:tcPr>
          <w:p w14:paraId="6F54A676" w14:textId="77777777" w:rsidR="00EE5860" w:rsidRPr="00441CD0" w:rsidRDefault="00EE5860" w:rsidP="00BB0E1F">
            <w:pPr>
              <w:pStyle w:val="TAC"/>
            </w:pPr>
          </w:p>
        </w:tc>
      </w:tr>
      <w:tr w:rsidR="00EE5860" w:rsidRPr="00441CD0" w14:paraId="39880C1F" w14:textId="77777777" w:rsidTr="00BB0E1F">
        <w:trPr>
          <w:jc w:val="center"/>
        </w:trPr>
        <w:tc>
          <w:tcPr>
            <w:tcW w:w="151" w:type="dxa"/>
            <w:tcBorders>
              <w:top w:val="nil"/>
              <w:left w:val="single" w:sz="6" w:space="0" w:color="auto"/>
              <w:bottom w:val="nil"/>
            </w:tcBorders>
          </w:tcPr>
          <w:p w14:paraId="4096025D" w14:textId="77777777" w:rsidR="00EE5860" w:rsidRPr="00441CD0" w:rsidRDefault="00EE5860" w:rsidP="00BB0E1F">
            <w:pPr>
              <w:pStyle w:val="TAC"/>
            </w:pPr>
          </w:p>
        </w:tc>
        <w:tc>
          <w:tcPr>
            <w:tcW w:w="1104" w:type="dxa"/>
            <w:tcBorders>
              <w:right w:val="single" w:sz="4" w:space="0" w:color="auto"/>
            </w:tcBorders>
          </w:tcPr>
          <w:p w14:paraId="55E588F1"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61C3799D"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31D63BD" w14:textId="77777777" w:rsidR="00EE5860" w:rsidRPr="00441CD0" w:rsidRDefault="00EE5860" w:rsidP="00BB0E1F">
            <w:pPr>
              <w:pStyle w:val="TAC"/>
            </w:pPr>
          </w:p>
        </w:tc>
      </w:tr>
      <w:tr w:rsidR="00EE5860" w:rsidRPr="00441CD0" w14:paraId="7ED547B1" w14:textId="77777777" w:rsidTr="00BB0E1F">
        <w:trPr>
          <w:jc w:val="center"/>
        </w:trPr>
        <w:tc>
          <w:tcPr>
            <w:tcW w:w="151" w:type="dxa"/>
            <w:tcBorders>
              <w:top w:val="nil"/>
              <w:left w:val="single" w:sz="6" w:space="0" w:color="auto"/>
              <w:bottom w:val="single" w:sz="4" w:space="0" w:color="auto"/>
            </w:tcBorders>
          </w:tcPr>
          <w:p w14:paraId="3345DF86" w14:textId="77777777" w:rsidR="00EE5860" w:rsidRPr="00441CD0" w:rsidRDefault="00EE5860" w:rsidP="00BB0E1F">
            <w:pPr>
              <w:pStyle w:val="TAC"/>
            </w:pPr>
          </w:p>
        </w:tc>
        <w:tc>
          <w:tcPr>
            <w:tcW w:w="1104" w:type="dxa"/>
            <w:tcBorders>
              <w:bottom w:val="single" w:sz="4" w:space="0" w:color="auto"/>
              <w:right w:val="single" w:sz="4" w:space="0" w:color="auto"/>
            </w:tcBorders>
          </w:tcPr>
          <w:p w14:paraId="1A9CDE7D"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0F102DD7"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7ABB4F11" w14:textId="77777777" w:rsidR="00EE5860" w:rsidRPr="00441CD0" w:rsidRDefault="00EE5860" w:rsidP="00BB0E1F">
            <w:pPr>
              <w:pStyle w:val="TAC"/>
            </w:pPr>
          </w:p>
        </w:tc>
      </w:tr>
    </w:tbl>
    <w:p w14:paraId="572C4FB4" w14:textId="77777777" w:rsidR="00EE5860" w:rsidRPr="00441CD0" w:rsidRDefault="00EE5860" w:rsidP="00EE5860">
      <w:pPr>
        <w:pStyle w:val="TF"/>
        <w:spacing w:before="120"/>
        <w:rPr>
          <w:lang w:eastAsia="zh-CN"/>
        </w:rPr>
      </w:pPr>
      <w:r w:rsidRPr="00441CD0">
        <w:t>Figure 8.</w:t>
      </w:r>
      <w:r w:rsidRPr="00441CD0">
        <w:rPr>
          <w:lang w:eastAsia="zh-CN"/>
        </w:rPr>
        <w:t>2.162-1</w:t>
      </w:r>
      <w:r w:rsidRPr="00441CD0">
        <w:t xml:space="preserve">: Average </w:t>
      </w:r>
      <w:r w:rsidRPr="00441CD0">
        <w:rPr>
          <w:lang w:eastAsia="zh-CN"/>
        </w:rPr>
        <w:t>Packet Delay</w:t>
      </w:r>
    </w:p>
    <w:p w14:paraId="59FA96B6"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7D74BAA6" w14:textId="77777777" w:rsidR="00EE5860" w:rsidRPr="00441CD0" w:rsidRDefault="00EE5860" w:rsidP="001A3E8D">
      <w:pPr>
        <w:pStyle w:val="Heading3"/>
      </w:pPr>
      <w:bookmarkStart w:id="7348" w:name="_Toc27491009"/>
      <w:bookmarkStart w:id="7349" w:name="_Toc27557302"/>
      <w:bookmarkStart w:id="7350" w:name="_Toc27724219"/>
      <w:bookmarkStart w:id="7351" w:name="_Toc36031293"/>
      <w:bookmarkStart w:id="7352" w:name="_Toc36043213"/>
      <w:bookmarkStart w:id="7353" w:name="_Toc36814538"/>
      <w:bookmarkStart w:id="7354" w:name="_Toc44689396"/>
      <w:bookmarkStart w:id="7355" w:name="_Toc44924150"/>
      <w:bookmarkStart w:id="7356" w:name="_Toc51861120"/>
      <w:bookmarkStart w:id="7357" w:name="_Toc57930891"/>
      <w:bookmarkStart w:id="7358" w:name="_Toc57931521"/>
      <w:bookmarkStart w:id="7359" w:name="_Toc106825948"/>
      <w:r w:rsidRPr="00441CD0">
        <w:t>8.</w:t>
      </w:r>
      <w:r w:rsidRPr="00441CD0">
        <w:rPr>
          <w:lang w:val="en-US"/>
        </w:rPr>
        <w:t>2.163</w:t>
      </w:r>
      <w:r w:rsidRPr="00441CD0">
        <w:tab/>
        <w:t>Minimum Packet Delay</w:t>
      </w:r>
      <w:bookmarkEnd w:id="7348"/>
      <w:bookmarkEnd w:id="7349"/>
      <w:bookmarkEnd w:id="7350"/>
      <w:bookmarkEnd w:id="7351"/>
      <w:bookmarkEnd w:id="7352"/>
      <w:bookmarkEnd w:id="7353"/>
      <w:bookmarkEnd w:id="7354"/>
      <w:bookmarkEnd w:id="7355"/>
      <w:bookmarkEnd w:id="7356"/>
      <w:bookmarkEnd w:id="7357"/>
      <w:bookmarkEnd w:id="7358"/>
      <w:bookmarkEnd w:id="7359"/>
    </w:p>
    <w:p w14:paraId="02298026" w14:textId="77777777" w:rsidR="00EE5860" w:rsidRPr="00441CD0" w:rsidRDefault="00EE5860" w:rsidP="00EE5860">
      <w:r w:rsidRPr="00441CD0">
        <w:rPr>
          <w:lang w:eastAsia="zh-CN"/>
        </w:rPr>
        <w:t xml:space="preserve">The Minimum Packet Delay IE indicates the minimum packet delay experienced by user plane packets on a GTP-U path. It </w:t>
      </w:r>
      <w:r w:rsidRPr="00441CD0">
        <w:t>shall be coded as depicted in Figure 8.</w:t>
      </w:r>
      <w:r w:rsidRPr="00441CD0">
        <w:rPr>
          <w:lang w:eastAsia="zh-CN"/>
        </w:rPr>
        <w:t>2.163-1</w:t>
      </w:r>
      <w:r w:rsidRPr="00441CD0">
        <w:t>.</w:t>
      </w:r>
    </w:p>
    <w:p w14:paraId="0D25DF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136D7F57" w14:textId="77777777" w:rsidTr="00BB0E1F">
        <w:trPr>
          <w:jc w:val="center"/>
        </w:trPr>
        <w:tc>
          <w:tcPr>
            <w:tcW w:w="151" w:type="dxa"/>
            <w:tcBorders>
              <w:top w:val="single" w:sz="6" w:space="0" w:color="auto"/>
              <w:left w:val="single" w:sz="6" w:space="0" w:color="auto"/>
              <w:bottom w:val="nil"/>
            </w:tcBorders>
          </w:tcPr>
          <w:p w14:paraId="00F996EC" w14:textId="77777777" w:rsidR="00EE5860" w:rsidRPr="00441CD0" w:rsidRDefault="00EE5860" w:rsidP="00BB0E1F">
            <w:pPr>
              <w:pStyle w:val="TAC"/>
            </w:pPr>
          </w:p>
        </w:tc>
        <w:tc>
          <w:tcPr>
            <w:tcW w:w="1104" w:type="dxa"/>
          </w:tcPr>
          <w:p w14:paraId="021F8DEE" w14:textId="77777777" w:rsidR="00EE5860" w:rsidRPr="00441CD0" w:rsidRDefault="00EE5860" w:rsidP="00BB0E1F">
            <w:pPr>
              <w:pStyle w:val="TAH"/>
            </w:pPr>
          </w:p>
        </w:tc>
        <w:tc>
          <w:tcPr>
            <w:tcW w:w="4703" w:type="dxa"/>
            <w:gridSpan w:val="8"/>
          </w:tcPr>
          <w:p w14:paraId="0F94A282" w14:textId="77777777" w:rsidR="00EE5860" w:rsidRPr="00441CD0" w:rsidRDefault="00EE5860" w:rsidP="00BB0E1F">
            <w:pPr>
              <w:pStyle w:val="TAH"/>
            </w:pPr>
            <w:r w:rsidRPr="00441CD0">
              <w:t>Bits</w:t>
            </w:r>
          </w:p>
        </w:tc>
        <w:tc>
          <w:tcPr>
            <w:tcW w:w="588" w:type="dxa"/>
          </w:tcPr>
          <w:p w14:paraId="542B1265" w14:textId="77777777" w:rsidR="00EE5860" w:rsidRPr="00441CD0" w:rsidRDefault="00EE5860" w:rsidP="00BB0E1F">
            <w:pPr>
              <w:pStyle w:val="TAC"/>
            </w:pPr>
          </w:p>
        </w:tc>
      </w:tr>
      <w:tr w:rsidR="00EE5860" w:rsidRPr="00441CD0" w14:paraId="38A4112D" w14:textId="77777777" w:rsidTr="00BB0E1F">
        <w:trPr>
          <w:jc w:val="center"/>
        </w:trPr>
        <w:tc>
          <w:tcPr>
            <w:tcW w:w="151" w:type="dxa"/>
            <w:tcBorders>
              <w:top w:val="nil"/>
              <w:left w:val="single" w:sz="6" w:space="0" w:color="auto"/>
            </w:tcBorders>
          </w:tcPr>
          <w:p w14:paraId="6ABAED7E" w14:textId="77777777" w:rsidR="00EE5860" w:rsidRPr="00441CD0" w:rsidRDefault="00EE5860" w:rsidP="00BB0E1F">
            <w:pPr>
              <w:pStyle w:val="TAC"/>
            </w:pPr>
          </w:p>
        </w:tc>
        <w:tc>
          <w:tcPr>
            <w:tcW w:w="1104" w:type="dxa"/>
          </w:tcPr>
          <w:p w14:paraId="2035E027" w14:textId="77777777" w:rsidR="00EE5860" w:rsidRPr="00441CD0" w:rsidRDefault="00EE5860" w:rsidP="00BB0E1F">
            <w:pPr>
              <w:pStyle w:val="TAH"/>
            </w:pPr>
            <w:r w:rsidRPr="00441CD0">
              <w:t>Octets</w:t>
            </w:r>
          </w:p>
        </w:tc>
        <w:tc>
          <w:tcPr>
            <w:tcW w:w="587" w:type="dxa"/>
            <w:tcBorders>
              <w:bottom w:val="single" w:sz="4" w:space="0" w:color="auto"/>
            </w:tcBorders>
          </w:tcPr>
          <w:p w14:paraId="4DE508CA" w14:textId="77777777" w:rsidR="00EE5860" w:rsidRPr="00441CD0" w:rsidRDefault="00EE5860" w:rsidP="00BB0E1F">
            <w:pPr>
              <w:pStyle w:val="TAH"/>
            </w:pPr>
            <w:r w:rsidRPr="00441CD0">
              <w:t>8</w:t>
            </w:r>
          </w:p>
        </w:tc>
        <w:tc>
          <w:tcPr>
            <w:tcW w:w="588" w:type="dxa"/>
            <w:tcBorders>
              <w:bottom w:val="single" w:sz="4" w:space="0" w:color="auto"/>
            </w:tcBorders>
          </w:tcPr>
          <w:p w14:paraId="668F184E" w14:textId="77777777" w:rsidR="00EE5860" w:rsidRPr="00441CD0" w:rsidRDefault="00EE5860" w:rsidP="00BB0E1F">
            <w:pPr>
              <w:pStyle w:val="TAH"/>
            </w:pPr>
            <w:r w:rsidRPr="00441CD0">
              <w:t>7</w:t>
            </w:r>
          </w:p>
        </w:tc>
        <w:tc>
          <w:tcPr>
            <w:tcW w:w="588" w:type="dxa"/>
            <w:tcBorders>
              <w:bottom w:val="single" w:sz="4" w:space="0" w:color="auto"/>
            </w:tcBorders>
          </w:tcPr>
          <w:p w14:paraId="1AA449E5" w14:textId="77777777" w:rsidR="00EE5860" w:rsidRPr="00441CD0" w:rsidRDefault="00EE5860" w:rsidP="00BB0E1F">
            <w:pPr>
              <w:pStyle w:val="TAH"/>
            </w:pPr>
            <w:r w:rsidRPr="00441CD0">
              <w:t>6</w:t>
            </w:r>
          </w:p>
        </w:tc>
        <w:tc>
          <w:tcPr>
            <w:tcW w:w="587" w:type="dxa"/>
            <w:tcBorders>
              <w:bottom w:val="single" w:sz="4" w:space="0" w:color="auto"/>
            </w:tcBorders>
          </w:tcPr>
          <w:p w14:paraId="2BB39CB3" w14:textId="77777777" w:rsidR="00EE5860" w:rsidRPr="00441CD0" w:rsidRDefault="00EE5860" w:rsidP="00BB0E1F">
            <w:pPr>
              <w:pStyle w:val="TAH"/>
            </w:pPr>
            <w:r w:rsidRPr="00441CD0">
              <w:t>5</w:t>
            </w:r>
          </w:p>
        </w:tc>
        <w:tc>
          <w:tcPr>
            <w:tcW w:w="587" w:type="dxa"/>
            <w:tcBorders>
              <w:bottom w:val="single" w:sz="4" w:space="0" w:color="auto"/>
            </w:tcBorders>
          </w:tcPr>
          <w:p w14:paraId="248F55F2" w14:textId="77777777" w:rsidR="00EE5860" w:rsidRPr="00441CD0" w:rsidRDefault="00EE5860" w:rsidP="00BB0E1F">
            <w:pPr>
              <w:pStyle w:val="TAH"/>
            </w:pPr>
            <w:r w:rsidRPr="00441CD0">
              <w:t>4</w:t>
            </w:r>
          </w:p>
        </w:tc>
        <w:tc>
          <w:tcPr>
            <w:tcW w:w="588" w:type="dxa"/>
            <w:tcBorders>
              <w:bottom w:val="single" w:sz="4" w:space="0" w:color="auto"/>
            </w:tcBorders>
          </w:tcPr>
          <w:p w14:paraId="29E0F35E" w14:textId="77777777" w:rsidR="00EE5860" w:rsidRPr="00441CD0" w:rsidRDefault="00EE5860" w:rsidP="00BB0E1F">
            <w:pPr>
              <w:pStyle w:val="TAH"/>
            </w:pPr>
            <w:r w:rsidRPr="00441CD0">
              <w:t>3</w:t>
            </w:r>
          </w:p>
        </w:tc>
        <w:tc>
          <w:tcPr>
            <w:tcW w:w="588" w:type="dxa"/>
            <w:tcBorders>
              <w:bottom w:val="single" w:sz="4" w:space="0" w:color="auto"/>
            </w:tcBorders>
          </w:tcPr>
          <w:p w14:paraId="35E51772" w14:textId="77777777" w:rsidR="00EE5860" w:rsidRPr="00441CD0" w:rsidRDefault="00EE5860" w:rsidP="00BB0E1F">
            <w:pPr>
              <w:pStyle w:val="TAH"/>
            </w:pPr>
            <w:r w:rsidRPr="00441CD0">
              <w:t>2</w:t>
            </w:r>
          </w:p>
        </w:tc>
        <w:tc>
          <w:tcPr>
            <w:tcW w:w="590" w:type="dxa"/>
            <w:tcBorders>
              <w:bottom w:val="single" w:sz="4" w:space="0" w:color="auto"/>
            </w:tcBorders>
          </w:tcPr>
          <w:p w14:paraId="30C13008" w14:textId="77777777" w:rsidR="00EE5860" w:rsidRPr="00441CD0" w:rsidRDefault="00EE5860" w:rsidP="00BB0E1F">
            <w:pPr>
              <w:pStyle w:val="TAH"/>
            </w:pPr>
            <w:r w:rsidRPr="00441CD0">
              <w:t>1</w:t>
            </w:r>
          </w:p>
        </w:tc>
        <w:tc>
          <w:tcPr>
            <w:tcW w:w="588" w:type="dxa"/>
          </w:tcPr>
          <w:p w14:paraId="7E5C5E8C" w14:textId="77777777" w:rsidR="00EE5860" w:rsidRPr="00441CD0" w:rsidRDefault="00EE5860" w:rsidP="00BB0E1F">
            <w:pPr>
              <w:pStyle w:val="TAC"/>
            </w:pPr>
          </w:p>
        </w:tc>
      </w:tr>
      <w:tr w:rsidR="00EE5860" w:rsidRPr="00441CD0" w14:paraId="7067C005" w14:textId="77777777" w:rsidTr="00BB0E1F">
        <w:trPr>
          <w:jc w:val="center"/>
        </w:trPr>
        <w:tc>
          <w:tcPr>
            <w:tcW w:w="151" w:type="dxa"/>
            <w:tcBorders>
              <w:top w:val="nil"/>
              <w:left w:val="single" w:sz="6" w:space="0" w:color="auto"/>
            </w:tcBorders>
          </w:tcPr>
          <w:p w14:paraId="0933CFFB" w14:textId="77777777" w:rsidR="00EE5860" w:rsidRPr="00441CD0" w:rsidRDefault="00EE5860" w:rsidP="00BB0E1F">
            <w:pPr>
              <w:pStyle w:val="TAC"/>
            </w:pPr>
          </w:p>
        </w:tc>
        <w:tc>
          <w:tcPr>
            <w:tcW w:w="1104" w:type="dxa"/>
            <w:tcBorders>
              <w:right w:val="single" w:sz="4" w:space="0" w:color="auto"/>
            </w:tcBorders>
          </w:tcPr>
          <w:p w14:paraId="23BE817D"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5E7A5FD1" w14:textId="77777777" w:rsidR="00EE5860" w:rsidRPr="00441CD0" w:rsidRDefault="00EE5860" w:rsidP="00BB0E1F">
            <w:pPr>
              <w:pStyle w:val="TAC"/>
            </w:pPr>
            <w:r w:rsidRPr="00441CD0">
              <w:t xml:space="preserve">Type = </w:t>
            </w:r>
            <w:r w:rsidRPr="00441CD0">
              <w:rPr>
                <w:lang w:val="sv-SE" w:eastAsia="zh-CN"/>
              </w:rPr>
              <w:t>235</w:t>
            </w:r>
            <w:r w:rsidRPr="00441CD0">
              <w:rPr>
                <w:lang w:eastAsia="zh-CN"/>
              </w:rPr>
              <w:t xml:space="preserve"> </w:t>
            </w:r>
            <w:r w:rsidRPr="00441CD0">
              <w:t>(decimal)</w:t>
            </w:r>
          </w:p>
        </w:tc>
        <w:tc>
          <w:tcPr>
            <w:tcW w:w="588" w:type="dxa"/>
            <w:tcBorders>
              <w:left w:val="single" w:sz="4" w:space="0" w:color="auto"/>
            </w:tcBorders>
          </w:tcPr>
          <w:p w14:paraId="17BAB2BD" w14:textId="77777777" w:rsidR="00EE5860" w:rsidRPr="00441CD0" w:rsidRDefault="00EE5860" w:rsidP="00BB0E1F">
            <w:pPr>
              <w:pStyle w:val="TAC"/>
            </w:pPr>
          </w:p>
        </w:tc>
      </w:tr>
      <w:tr w:rsidR="00EE5860" w:rsidRPr="00441CD0" w14:paraId="28C5C1FB" w14:textId="77777777" w:rsidTr="00BB0E1F">
        <w:trPr>
          <w:jc w:val="center"/>
        </w:trPr>
        <w:tc>
          <w:tcPr>
            <w:tcW w:w="151" w:type="dxa"/>
            <w:tcBorders>
              <w:top w:val="nil"/>
              <w:left w:val="single" w:sz="6" w:space="0" w:color="auto"/>
            </w:tcBorders>
          </w:tcPr>
          <w:p w14:paraId="573E64F8" w14:textId="77777777" w:rsidR="00EE5860" w:rsidRPr="00441CD0" w:rsidRDefault="00EE5860" w:rsidP="00BB0E1F">
            <w:pPr>
              <w:pStyle w:val="TAC"/>
            </w:pPr>
          </w:p>
        </w:tc>
        <w:tc>
          <w:tcPr>
            <w:tcW w:w="1104" w:type="dxa"/>
            <w:tcBorders>
              <w:right w:val="single" w:sz="4" w:space="0" w:color="auto"/>
            </w:tcBorders>
          </w:tcPr>
          <w:p w14:paraId="0FB4605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15E02F04" w14:textId="77777777" w:rsidR="00EE5860" w:rsidRPr="00441CD0" w:rsidRDefault="00EE5860" w:rsidP="00BB0E1F">
            <w:pPr>
              <w:pStyle w:val="TAC"/>
            </w:pPr>
            <w:r w:rsidRPr="00441CD0">
              <w:t>Length = n</w:t>
            </w:r>
          </w:p>
        </w:tc>
        <w:tc>
          <w:tcPr>
            <w:tcW w:w="588" w:type="dxa"/>
            <w:tcBorders>
              <w:left w:val="single" w:sz="4" w:space="0" w:color="auto"/>
            </w:tcBorders>
          </w:tcPr>
          <w:p w14:paraId="54785E48" w14:textId="77777777" w:rsidR="00EE5860" w:rsidRPr="00441CD0" w:rsidRDefault="00EE5860" w:rsidP="00BB0E1F">
            <w:pPr>
              <w:pStyle w:val="TAC"/>
            </w:pPr>
          </w:p>
        </w:tc>
      </w:tr>
      <w:tr w:rsidR="00EE5860" w:rsidRPr="00441CD0" w14:paraId="246622F6" w14:textId="77777777" w:rsidTr="00BB0E1F">
        <w:trPr>
          <w:jc w:val="center"/>
        </w:trPr>
        <w:tc>
          <w:tcPr>
            <w:tcW w:w="151" w:type="dxa"/>
            <w:tcBorders>
              <w:top w:val="nil"/>
              <w:left w:val="single" w:sz="6" w:space="0" w:color="auto"/>
              <w:bottom w:val="nil"/>
            </w:tcBorders>
          </w:tcPr>
          <w:p w14:paraId="45AF7B25" w14:textId="77777777" w:rsidR="00EE5860" w:rsidRPr="00441CD0" w:rsidRDefault="00EE5860" w:rsidP="00BB0E1F">
            <w:pPr>
              <w:pStyle w:val="TAC"/>
            </w:pPr>
          </w:p>
        </w:tc>
        <w:tc>
          <w:tcPr>
            <w:tcW w:w="1104" w:type="dxa"/>
            <w:tcBorders>
              <w:right w:val="single" w:sz="4" w:space="0" w:color="auto"/>
            </w:tcBorders>
          </w:tcPr>
          <w:p w14:paraId="781426C9"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3820DFE3"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6039CC79" w14:textId="77777777" w:rsidR="00EE5860" w:rsidRPr="00441CD0" w:rsidRDefault="00EE5860" w:rsidP="00BB0E1F">
            <w:pPr>
              <w:pStyle w:val="TAC"/>
            </w:pPr>
          </w:p>
        </w:tc>
      </w:tr>
      <w:tr w:rsidR="00EE5860" w:rsidRPr="00441CD0" w14:paraId="021391B6" w14:textId="77777777" w:rsidTr="00BB0E1F">
        <w:trPr>
          <w:jc w:val="center"/>
        </w:trPr>
        <w:tc>
          <w:tcPr>
            <w:tcW w:w="151" w:type="dxa"/>
            <w:tcBorders>
              <w:top w:val="nil"/>
              <w:left w:val="single" w:sz="6" w:space="0" w:color="auto"/>
              <w:bottom w:val="single" w:sz="4" w:space="0" w:color="auto"/>
            </w:tcBorders>
          </w:tcPr>
          <w:p w14:paraId="7D580B82" w14:textId="77777777" w:rsidR="00EE5860" w:rsidRPr="00441CD0" w:rsidRDefault="00EE5860" w:rsidP="00BB0E1F">
            <w:pPr>
              <w:pStyle w:val="TAC"/>
            </w:pPr>
          </w:p>
        </w:tc>
        <w:tc>
          <w:tcPr>
            <w:tcW w:w="1104" w:type="dxa"/>
            <w:tcBorders>
              <w:bottom w:val="single" w:sz="4" w:space="0" w:color="auto"/>
              <w:right w:val="single" w:sz="4" w:space="0" w:color="auto"/>
            </w:tcBorders>
          </w:tcPr>
          <w:p w14:paraId="35BE79C1"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751C0F2"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4663E9F7" w14:textId="77777777" w:rsidR="00EE5860" w:rsidRPr="00441CD0" w:rsidRDefault="00EE5860" w:rsidP="00BB0E1F">
            <w:pPr>
              <w:pStyle w:val="TAC"/>
            </w:pPr>
          </w:p>
        </w:tc>
      </w:tr>
    </w:tbl>
    <w:p w14:paraId="43C99296" w14:textId="77777777" w:rsidR="00EE5860" w:rsidRPr="00441CD0" w:rsidRDefault="00EE5860" w:rsidP="00EE5860">
      <w:pPr>
        <w:pStyle w:val="TF"/>
        <w:spacing w:before="120"/>
        <w:rPr>
          <w:lang w:eastAsia="zh-CN"/>
        </w:rPr>
      </w:pPr>
      <w:r w:rsidRPr="00441CD0">
        <w:t>Figure 8.</w:t>
      </w:r>
      <w:r w:rsidRPr="00441CD0">
        <w:rPr>
          <w:lang w:eastAsia="zh-CN"/>
        </w:rPr>
        <w:t>2.163-1</w:t>
      </w:r>
      <w:r w:rsidRPr="00441CD0">
        <w:t xml:space="preserve">: Minimum </w:t>
      </w:r>
      <w:r w:rsidRPr="00441CD0">
        <w:rPr>
          <w:lang w:eastAsia="zh-CN"/>
        </w:rPr>
        <w:t>Packet Delay</w:t>
      </w:r>
    </w:p>
    <w:p w14:paraId="2709696D"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2F1E386A" w14:textId="77777777" w:rsidR="00EE5860" w:rsidRPr="00441CD0" w:rsidRDefault="00EE5860" w:rsidP="001A3E8D">
      <w:pPr>
        <w:pStyle w:val="Heading3"/>
      </w:pPr>
      <w:bookmarkStart w:id="7360" w:name="_Toc27491010"/>
      <w:bookmarkStart w:id="7361" w:name="_Toc27557303"/>
      <w:bookmarkStart w:id="7362" w:name="_Toc27724220"/>
      <w:bookmarkStart w:id="7363" w:name="_Toc36031294"/>
      <w:bookmarkStart w:id="7364" w:name="_Toc36043214"/>
      <w:bookmarkStart w:id="7365" w:name="_Toc36814539"/>
      <w:bookmarkStart w:id="7366" w:name="_Toc44689397"/>
      <w:bookmarkStart w:id="7367" w:name="_Toc44924151"/>
      <w:bookmarkStart w:id="7368" w:name="_Toc51861121"/>
      <w:bookmarkStart w:id="7369" w:name="_Toc57930892"/>
      <w:bookmarkStart w:id="7370" w:name="_Toc57931522"/>
      <w:bookmarkStart w:id="7371" w:name="_Toc106825949"/>
      <w:r w:rsidRPr="00441CD0">
        <w:t>8.</w:t>
      </w:r>
      <w:r w:rsidRPr="00441CD0">
        <w:rPr>
          <w:lang w:val="en-US"/>
        </w:rPr>
        <w:t>2.164</w:t>
      </w:r>
      <w:r w:rsidRPr="00441CD0">
        <w:tab/>
        <w:t>Maximum Packet Delay</w:t>
      </w:r>
      <w:bookmarkEnd w:id="7360"/>
      <w:bookmarkEnd w:id="7361"/>
      <w:bookmarkEnd w:id="7362"/>
      <w:bookmarkEnd w:id="7363"/>
      <w:bookmarkEnd w:id="7364"/>
      <w:bookmarkEnd w:id="7365"/>
      <w:bookmarkEnd w:id="7366"/>
      <w:bookmarkEnd w:id="7367"/>
      <w:bookmarkEnd w:id="7368"/>
      <w:bookmarkEnd w:id="7369"/>
      <w:bookmarkEnd w:id="7370"/>
      <w:bookmarkEnd w:id="7371"/>
    </w:p>
    <w:p w14:paraId="35670EBA" w14:textId="77777777" w:rsidR="00EE5860" w:rsidRPr="00441CD0" w:rsidRDefault="00EE5860" w:rsidP="00EE5860">
      <w:r w:rsidRPr="00441CD0">
        <w:rPr>
          <w:lang w:eastAsia="zh-CN"/>
        </w:rPr>
        <w:t xml:space="preserve">The Maximum Packet Delay IE indicates the maximum packet delay experienced by user plane packets on a GTP-U path. It </w:t>
      </w:r>
      <w:r w:rsidRPr="00441CD0">
        <w:t>shall be coded as depicted in Figure 8.</w:t>
      </w:r>
      <w:r w:rsidRPr="00441CD0">
        <w:rPr>
          <w:lang w:eastAsia="zh-CN"/>
        </w:rPr>
        <w:t>2.164-1</w:t>
      </w:r>
      <w:r w:rsidRPr="00441CD0">
        <w:t>.</w:t>
      </w:r>
    </w:p>
    <w:p w14:paraId="4DACD5B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00DB733F" w14:textId="77777777" w:rsidTr="00BB0E1F">
        <w:trPr>
          <w:jc w:val="center"/>
        </w:trPr>
        <w:tc>
          <w:tcPr>
            <w:tcW w:w="151" w:type="dxa"/>
            <w:tcBorders>
              <w:top w:val="single" w:sz="6" w:space="0" w:color="auto"/>
              <w:left w:val="single" w:sz="6" w:space="0" w:color="auto"/>
              <w:bottom w:val="nil"/>
            </w:tcBorders>
          </w:tcPr>
          <w:p w14:paraId="7A8F35F3" w14:textId="77777777" w:rsidR="00EE5860" w:rsidRPr="00441CD0" w:rsidRDefault="00EE5860" w:rsidP="00BB0E1F">
            <w:pPr>
              <w:pStyle w:val="TAC"/>
            </w:pPr>
          </w:p>
        </w:tc>
        <w:tc>
          <w:tcPr>
            <w:tcW w:w="1104" w:type="dxa"/>
          </w:tcPr>
          <w:p w14:paraId="6315AA21" w14:textId="77777777" w:rsidR="00EE5860" w:rsidRPr="00441CD0" w:rsidRDefault="00EE5860" w:rsidP="00BB0E1F">
            <w:pPr>
              <w:pStyle w:val="TAH"/>
            </w:pPr>
          </w:p>
        </w:tc>
        <w:tc>
          <w:tcPr>
            <w:tcW w:w="4703" w:type="dxa"/>
            <w:gridSpan w:val="8"/>
          </w:tcPr>
          <w:p w14:paraId="512CA1C2" w14:textId="77777777" w:rsidR="00EE5860" w:rsidRPr="00441CD0" w:rsidRDefault="00EE5860" w:rsidP="00BB0E1F">
            <w:pPr>
              <w:pStyle w:val="TAH"/>
            </w:pPr>
            <w:r w:rsidRPr="00441CD0">
              <w:t>Bits</w:t>
            </w:r>
          </w:p>
        </w:tc>
        <w:tc>
          <w:tcPr>
            <w:tcW w:w="588" w:type="dxa"/>
          </w:tcPr>
          <w:p w14:paraId="38466D4A" w14:textId="77777777" w:rsidR="00EE5860" w:rsidRPr="00441CD0" w:rsidRDefault="00EE5860" w:rsidP="00BB0E1F">
            <w:pPr>
              <w:pStyle w:val="TAC"/>
            </w:pPr>
          </w:p>
        </w:tc>
      </w:tr>
      <w:tr w:rsidR="00EE5860" w:rsidRPr="00441CD0" w14:paraId="052E7364" w14:textId="77777777" w:rsidTr="00BB0E1F">
        <w:trPr>
          <w:jc w:val="center"/>
        </w:trPr>
        <w:tc>
          <w:tcPr>
            <w:tcW w:w="151" w:type="dxa"/>
            <w:tcBorders>
              <w:top w:val="nil"/>
              <w:left w:val="single" w:sz="6" w:space="0" w:color="auto"/>
            </w:tcBorders>
          </w:tcPr>
          <w:p w14:paraId="7DE0F6AC" w14:textId="77777777" w:rsidR="00EE5860" w:rsidRPr="00441CD0" w:rsidRDefault="00EE5860" w:rsidP="00BB0E1F">
            <w:pPr>
              <w:pStyle w:val="TAC"/>
            </w:pPr>
          </w:p>
        </w:tc>
        <w:tc>
          <w:tcPr>
            <w:tcW w:w="1104" w:type="dxa"/>
          </w:tcPr>
          <w:p w14:paraId="3A642CEE" w14:textId="77777777" w:rsidR="00EE5860" w:rsidRPr="00441CD0" w:rsidRDefault="00EE5860" w:rsidP="00BB0E1F">
            <w:pPr>
              <w:pStyle w:val="TAH"/>
            </w:pPr>
            <w:r w:rsidRPr="00441CD0">
              <w:t>Octets</w:t>
            </w:r>
          </w:p>
        </w:tc>
        <w:tc>
          <w:tcPr>
            <w:tcW w:w="587" w:type="dxa"/>
            <w:tcBorders>
              <w:bottom w:val="single" w:sz="4" w:space="0" w:color="auto"/>
            </w:tcBorders>
          </w:tcPr>
          <w:p w14:paraId="301C8300" w14:textId="77777777" w:rsidR="00EE5860" w:rsidRPr="00441CD0" w:rsidRDefault="00EE5860" w:rsidP="00BB0E1F">
            <w:pPr>
              <w:pStyle w:val="TAH"/>
            </w:pPr>
            <w:r w:rsidRPr="00441CD0">
              <w:t>8</w:t>
            </w:r>
          </w:p>
        </w:tc>
        <w:tc>
          <w:tcPr>
            <w:tcW w:w="588" w:type="dxa"/>
            <w:tcBorders>
              <w:bottom w:val="single" w:sz="4" w:space="0" w:color="auto"/>
            </w:tcBorders>
          </w:tcPr>
          <w:p w14:paraId="50DA56FD" w14:textId="77777777" w:rsidR="00EE5860" w:rsidRPr="00441CD0" w:rsidRDefault="00EE5860" w:rsidP="00BB0E1F">
            <w:pPr>
              <w:pStyle w:val="TAH"/>
            </w:pPr>
            <w:r w:rsidRPr="00441CD0">
              <w:t>7</w:t>
            </w:r>
          </w:p>
        </w:tc>
        <w:tc>
          <w:tcPr>
            <w:tcW w:w="588" w:type="dxa"/>
            <w:tcBorders>
              <w:bottom w:val="single" w:sz="4" w:space="0" w:color="auto"/>
            </w:tcBorders>
          </w:tcPr>
          <w:p w14:paraId="63480665" w14:textId="77777777" w:rsidR="00EE5860" w:rsidRPr="00441CD0" w:rsidRDefault="00EE5860" w:rsidP="00BB0E1F">
            <w:pPr>
              <w:pStyle w:val="TAH"/>
            </w:pPr>
            <w:r w:rsidRPr="00441CD0">
              <w:t>6</w:t>
            </w:r>
          </w:p>
        </w:tc>
        <w:tc>
          <w:tcPr>
            <w:tcW w:w="587" w:type="dxa"/>
            <w:tcBorders>
              <w:bottom w:val="single" w:sz="4" w:space="0" w:color="auto"/>
            </w:tcBorders>
          </w:tcPr>
          <w:p w14:paraId="5D2A2C67" w14:textId="77777777" w:rsidR="00EE5860" w:rsidRPr="00441CD0" w:rsidRDefault="00EE5860" w:rsidP="00BB0E1F">
            <w:pPr>
              <w:pStyle w:val="TAH"/>
            </w:pPr>
            <w:r w:rsidRPr="00441CD0">
              <w:t>5</w:t>
            </w:r>
          </w:p>
        </w:tc>
        <w:tc>
          <w:tcPr>
            <w:tcW w:w="587" w:type="dxa"/>
            <w:tcBorders>
              <w:bottom w:val="single" w:sz="4" w:space="0" w:color="auto"/>
            </w:tcBorders>
          </w:tcPr>
          <w:p w14:paraId="35F651D9" w14:textId="77777777" w:rsidR="00EE5860" w:rsidRPr="00441CD0" w:rsidRDefault="00EE5860" w:rsidP="00BB0E1F">
            <w:pPr>
              <w:pStyle w:val="TAH"/>
            </w:pPr>
            <w:r w:rsidRPr="00441CD0">
              <w:t>4</w:t>
            </w:r>
          </w:p>
        </w:tc>
        <w:tc>
          <w:tcPr>
            <w:tcW w:w="588" w:type="dxa"/>
            <w:tcBorders>
              <w:bottom w:val="single" w:sz="4" w:space="0" w:color="auto"/>
            </w:tcBorders>
          </w:tcPr>
          <w:p w14:paraId="45AEB0EC" w14:textId="77777777" w:rsidR="00EE5860" w:rsidRPr="00441CD0" w:rsidRDefault="00EE5860" w:rsidP="00BB0E1F">
            <w:pPr>
              <w:pStyle w:val="TAH"/>
            </w:pPr>
            <w:r w:rsidRPr="00441CD0">
              <w:t>3</w:t>
            </w:r>
          </w:p>
        </w:tc>
        <w:tc>
          <w:tcPr>
            <w:tcW w:w="588" w:type="dxa"/>
            <w:tcBorders>
              <w:bottom w:val="single" w:sz="4" w:space="0" w:color="auto"/>
            </w:tcBorders>
          </w:tcPr>
          <w:p w14:paraId="59C62553" w14:textId="77777777" w:rsidR="00EE5860" w:rsidRPr="00441CD0" w:rsidRDefault="00EE5860" w:rsidP="00BB0E1F">
            <w:pPr>
              <w:pStyle w:val="TAH"/>
            </w:pPr>
            <w:r w:rsidRPr="00441CD0">
              <w:t>2</w:t>
            </w:r>
          </w:p>
        </w:tc>
        <w:tc>
          <w:tcPr>
            <w:tcW w:w="590" w:type="dxa"/>
            <w:tcBorders>
              <w:bottom w:val="single" w:sz="4" w:space="0" w:color="auto"/>
            </w:tcBorders>
          </w:tcPr>
          <w:p w14:paraId="2192C7F5" w14:textId="77777777" w:rsidR="00EE5860" w:rsidRPr="00441CD0" w:rsidRDefault="00EE5860" w:rsidP="00BB0E1F">
            <w:pPr>
              <w:pStyle w:val="TAH"/>
            </w:pPr>
            <w:r w:rsidRPr="00441CD0">
              <w:t>1</w:t>
            </w:r>
          </w:p>
        </w:tc>
        <w:tc>
          <w:tcPr>
            <w:tcW w:w="588" w:type="dxa"/>
          </w:tcPr>
          <w:p w14:paraId="170DBD93" w14:textId="77777777" w:rsidR="00EE5860" w:rsidRPr="00441CD0" w:rsidRDefault="00EE5860" w:rsidP="00BB0E1F">
            <w:pPr>
              <w:pStyle w:val="TAC"/>
            </w:pPr>
          </w:p>
        </w:tc>
      </w:tr>
      <w:tr w:rsidR="00EE5860" w:rsidRPr="00441CD0" w14:paraId="4945C1F0" w14:textId="77777777" w:rsidTr="00BB0E1F">
        <w:trPr>
          <w:jc w:val="center"/>
        </w:trPr>
        <w:tc>
          <w:tcPr>
            <w:tcW w:w="151" w:type="dxa"/>
            <w:tcBorders>
              <w:top w:val="nil"/>
              <w:left w:val="single" w:sz="6" w:space="0" w:color="auto"/>
            </w:tcBorders>
          </w:tcPr>
          <w:p w14:paraId="620D85A3" w14:textId="77777777" w:rsidR="00EE5860" w:rsidRPr="00441CD0" w:rsidRDefault="00EE5860" w:rsidP="00BB0E1F">
            <w:pPr>
              <w:pStyle w:val="TAC"/>
            </w:pPr>
          </w:p>
        </w:tc>
        <w:tc>
          <w:tcPr>
            <w:tcW w:w="1104" w:type="dxa"/>
            <w:tcBorders>
              <w:right w:val="single" w:sz="4" w:space="0" w:color="auto"/>
            </w:tcBorders>
          </w:tcPr>
          <w:p w14:paraId="3BCCB4E7"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3744D0F8" w14:textId="77777777" w:rsidR="00EE5860" w:rsidRPr="00441CD0" w:rsidRDefault="00EE5860" w:rsidP="00BB0E1F">
            <w:pPr>
              <w:pStyle w:val="TAC"/>
            </w:pPr>
            <w:r w:rsidRPr="00441CD0">
              <w:t xml:space="preserve">Type = </w:t>
            </w:r>
            <w:r w:rsidRPr="00441CD0">
              <w:rPr>
                <w:lang w:val="sv-SE" w:eastAsia="zh-CN"/>
              </w:rPr>
              <w:t>236</w:t>
            </w:r>
            <w:r w:rsidRPr="00441CD0">
              <w:rPr>
                <w:lang w:eastAsia="zh-CN"/>
              </w:rPr>
              <w:t xml:space="preserve"> </w:t>
            </w:r>
            <w:r w:rsidRPr="00441CD0">
              <w:t>(decimal)</w:t>
            </w:r>
          </w:p>
        </w:tc>
        <w:tc>
          <w:tcPr>
            <w:tcW w:w="588" w:type="dxa"/>
            <w:tcBorders>
              <w:left w:val="single" w:sz="4" w:space="0" w:color="auto"/>
            </w:tcBorders>
          </w:tcPr>
          <w:p w14:paraId="661185C5" w14:textId="77777777" w:rsidR="00EE5860" w:rsidRPr="00441CD0" w:rsidRDefault="00EE5860" w:rsidP="00BB0E1F">
            <w:pPr>
              <w:pStyle w:val="TAC"/>
            </w:pPr>
          </w:p>
        </w:tc>
      </w:tr>
      <w:tr w:rsidR="00EE5860" w:rsidRPr="00441CD0" w14:paraId="5C95CD77" w14:textId="77777777" w:rsidTr="00BB0E1F">
        <w:trPr>
          <w:jc w:val="center"/>
        </w:trPr>
        <w:tc>
          <w:tcPr>
            <w:tcW w:w="151" w:type="dxa"/>
            <w:tcBorders>
              <w:top w:val="nil"/>
              <w:left w:val="single" w:sz="6" w:space="0" w:color="auto"/>
            </w:tcBorders>
          </w:tcPr>
          <w:p w14:paraId="142DF932" w14:textId="77777777" w:rsidR="00EE5860" w:rsidRPr="00441CD0" w:rsidRDefault="00EE5860" w:rsidP="00BB0E1F">
            <w:pPr>
              <w:pStyle w:val="TAC"/>
            </w:pPr>
          </w:p>
        </w:tc>
        <w:tc>
          <w:tcPr>
            <w:tcW w:w="1104" w:type="dxa"/>
            <w:tcBorders>
              <w:right w:val="single" w:sz="4" w:space="0" w:color="auto"/>
            </w:tcBorders>
          </w:tcPr>
          <w:p w14:paraId="42BDA0F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7FD43D13" w14:textId="77777777" w:rsidR="00EE5860" w:rsidRPr="00441CD0" w:rsidRDefault="00EE5860" w:rsidP="00BB0E1F">
            <w:pPr>
              <w:pStyle w:val="TAC"/>
            </w:pPr>
            <w:r w:rsidRPr="00441CD0">
              <w:t>Length = n</w:t>
            </w:r>
          </w:p>
        </w:tc>
        <w:tc>
          <w:tcPr>
            <w:tcW w:w="588" w:type="dxa"/>
            <w:tcBorders>
              <w:left w:val="single" w:sz="4" w:space="0" w:color="auto"/>
            </w:tcBorders>
          </w:tcPr>
          <w:p w14:paraId="0C3807F4" w14:textId="77777777" w:rsidR="00EE5860" w:rsidRPr="00441CD0" w:rsidRDefault="00EE5860" w:rsidP="00BB0E1F">
            <w:pPr>
              <w:pStyle w:val="TAC"/>
            </w:pPr>
          </w:p>
        </w:tc>
      </w:tr>
      <w:tr w:rsidR="00EE5860" w:rsidRPr="00441CD0" w14:paraId="320765BA" w14:textId="77777777" w:rsidTr="00BB0E1F">
        <w:trPr>
          <w:jc w:val="center"/>
        </w:trPr>
        <w:tc>
          <w:tcPr>
            <w:tcW w:w="151" w:type="dxa"/>
            <w:tcBorders>
              <w:top w:val="nil"/>
              <w:left w:val="single" w:sz="6" w:space="0" w:color="auto"/>
              <w:bottom w:val="nil"/>
            </w:tcBorders>
          </w:tcPr>
          <w:p w14:paraId="79F8466A" w14:textId="77777777" w:rsidR="00EE5860" w:rsidRPr="00441CD0" w:rsidRDefault="00EE5860" w:rsidP="00BB0E1F">
            <w:pPr>
              <w:pStyle w:val="TAC"/>
            </w:pPr>
          </w:p>
        </w:tc>
        <w:tc>
          <w:tcPr>
            <w:tcW w:w="1104" w:type="dxa"/>
            <w:tcBorders>
              <w:right w:val="single" w:sz="4" w:space="0" w:color="auto"/>
            </w:tcBorders>
          </w:tcPr>
          <w:p w14:paraId="44B237D5"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0414D2CE"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DE7D5F2" w14:textId="77777777" w:rsidR="00EE5860" w:rsidRPr="00441CD0" w:rsidRDefault="00EE5860" w:rsidP="00BB0E1F">
            <w:pPr>
              <w:pStyle w:val="TAC"/>
            </w:pPr>
          </w:p>
        </w:tc>
      </w:tr>
      <w:tr w:rsidR="00EE5860" w:rsidRPr="00441CD0" w14:paraId="6224BEED" w14:textId="77777777" w:rsidTr="00BB0E1F">
        <w:trPr>
          <w:jc w:val="center"/>
        </w:trPr>
        <w:tc>
          <w:tcPr>
            <w:tcW w:w="151" w:type="dxa"/>
            <w:tcBorders>
              <w:top w:val="nil"/>
              <w:left w:val="single" w:sz="6" w:space="0" w:color="auto"/>
              <w:bottom w:val="single" w:sz="4" w:space="0" w:color="auto"/>
            </w:tcBorders>
          </w:tcPr>
          <w:p w14:paraId="60D66EFA" w14:textId="77777777" w:rsidR="00EE5860" w:rsidRPr="00441CD0" w:rsidRDefault="00EE5860" w:rsidP="00BB0E1F">
            <w:pPr>
              <w:pStyle w:val="TAC"/>
            </w:pPr>
          </w:p>
        </w:tc>
        <w:tc>
          <w:tcPr>
            <w:tcW w:w="1104" w:type="dxa"/>
            <w:tcBorders>
              <w:bottom w:val="single" w:sz="4" w:space="0" w:color="auto"/>
              <w:right w:val="single" w:sz="4" w:space="0" w:color="auto"/>
            </w:tcBorders>
          </w:tcPr>
          <w:p w14:paraId="1D6C67EE"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2DBD9A5"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27397406" w14:textId="77777777" w:rsidR="00EE5860" w:rsidRPr="00441CD0" w:rsidRDefault="00EE5860" w:rsidP="00BB0E1F">
            <w:pPr>
              <w:pStyle w:val="TAC"/>
            </w:pPr>
          </w:p>
        </w:tc>
      </w:tr>
    </w:tbl>
    <w:p w14:paraId="36BD8581" w14:textId="77777777" w:rsidR="00EE5860" w:rsidRPr="00441CD0" w:rsidRDefault="00EE5860" w:rsidP="00EE5860">
      <w:pPr>
        <w:pStyle w:val="TF"/>
        <w:spacing w:before="120"/>
        <w:rPr>
          <w:lang w:eastAsia="zh-CN"/>
        </w:rPr>
      </w:pPr>
      <w:r w:rsidRPr="00441CD0">
        <w:t>Figure 8.</w:t>
      </w:r>
      <w:r w:rsidRPr="00441CD0">
        <w:rPr>
          <w:lang w:eastAsia="zh-CN"/>
        </w:rPr>
        <w:t>2.164-1</w:t>
      </w:r>
      <w:r w:rsidRPr="00441CD0">
        <w:t xml:space="preserve">: Maximum </w:t>
      </w:r>
      <w:r w:rsidRPr="00441CD0">
        <w:rPr>
          <w:lang w:eastAsia="zh-CN"/>
        </w:rPr>
        <w:t>Packet Delay</w:t>
      </w:r>
    </w:p>
    <w:p w14:paraId="1FB785EC"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5E998354" w14:textId="77777777" w:rsidR="00EE5860" w:rsidRPr="00441CD0" w:rsidRDefault="00EE5860" w:rsidP="001A3E8D">
      <w:pPr>
        <w:pStyle w:val="Heading3"/>
      </w:pPr>
      <w:bookmarkStart w:id="7372" w:name="_Toc27491011"/>
      <w:bookmarkStart w:id="7373" w:name="_Toc27557304"/>
      <w:bookmarkStart w:id="7374" w:name="_Toc27724221"/>
      <w:bookmarkStart w:id="7375" w:name="_Toc36031295"/>
      <w:bookmarkStart w:id="7376" w:name="_Toc36043215"/>
      <w:bookmarkStart w:id="7377" w:name="_Toc36814540"/>
      <w:bookmarkStart w:id="7378" w:name="_Toc44689398"/>
      <w:bookmarkStart w:id="7379" w:name="_Toc44924152"/>
      <w:bookmarkStart w:id="7380" w:name="_Toc51861122"/>
      <w:bookmarkStart w:id="7381" w:name="_Toc57930893"/>
      <w:bookmarkStart w:id="7382" w:name="_Toc57931523"/>
      <w:bookmarkStart w:id="7383" w:name="_Toc106825950"/>
      <w:r w:rsidRPr="00441CD0">
        <w:t>8.</w:t>
      </w:r>
      <w:r w:rsidRPr="00441CD0">
        <w:rPr>
          <w:lang w:val="en-US"/>
        </w:rPr>
        <w:t>2.165</w:t>
      </w:r>
      <w:r w:rsidRPr="00441CD0">
        <w:tab/>
        <w:t>QoS Report Trigger</w:t>
      </w:r>
      <w:bookmarkEnd w:id="7372"/>
      <w:bookmarkEnd w:id="7373"/>
      <w:bookmarkEnd w:id="7374"/>
      <w:bookmarkEnd w:id="7375"/>
      <w:bookmarkEnd w:id="7376"/>
      <w:bookmarkEnd w:id="7377"/>
      <w:bookmarkEnd w:id="7378"/>
      <w:bookmarkEnd w:id="7379"/>
      <w:bookmarkEnd w:id="7380"/>
      <w:bookmarkEnd w:id="7381"/>
      <w:bookmarkEnd w:id="7382"/>
      <w:bookmarkEnd w:id="7383"/>
    </w:p>
    <w:p w14:paraId="42500A21" w14:textId="77777777" w:rsidR="00EE5860" w:rsidRPr="00441CD0" w:rsidRDefault="00EE5860" w:rsidP="00EE5860">
      <w:pPr>
        <w:rPr>
          <w:lang w:eastAsia="zh-CN"/>
        </w:rPr>
      </w:pPr>
      <w:r w:rsidRPr="00441CD0">
        <w:t xml:space="preserve">The QoS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8.2.165-1.</w:t>
      </w:r>
      <w:r w:rsidRPr="00441CD0">
        <w:rPr>
          <w:rFonts w:hint="eastAsia"/>
          <w:lang w:eastAsia="zh-CN"/>
        </w:rPr>
        <w:t xml:space="preserve"> It indicates </w:t>
      </w:r>
      <w:r w:rsidRPr="00441CD0">
        <w:t>the trigger of the QoS report</w:t>
      </w:r>
      <w:r w:rsidRPr="00441CD0">
        <w:rPr>
          <w:lang w:eastAsia="zh-CN"/>
        </w:rPr>
        <w:t>.</w:t>
      </w:r>
    </w:p>
    <w:p w14:paraId="13A15A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BE475D9" w14:textId="77777777" w:rsidTr="00BB0E1F">
        <w:trPr>
          <w:jc w:val="center"/>
        </w:trPr>
        <w:tc>
          <w:tcPr>
            <w:tcW w:w="151" w:type="dxa"/>
            <w:tcBorders>
              <w:top w:val="single" w:sz="6" w:space="0" w:color="auto"/>
              <w:left w:val="single" w:sz="6" w:space="0" w:color="auto"/>
              <w:bottom w:val="nil"/>
              <w:right w:val="nil"/>
            </w:tcBorders>
          </w:tcPr>
          <w:p w14:paraId="302AD047" w14:textId="77777777" w:rsidR="00EE5860" w:rsidRPr="00441CD0" w:rsidRDefault="00EE5860" w:rsidP="00BB0E1F">
            <w:pPr>
              <w:pStyle w:val="TAC"/>
            </w:pPr>
          </w:p>
        </w:tc>
        <w:tc>
          <w:tcPr>
            <w:tcW w:w="1104" w:type="dxa"/>
            <w:tcBorders>
              <w:top w:val="single" w:sz="6" w:space="0" w:color="auto"/>
              <w:left w:val="nil"/>
              <w:bottom w:val="nil"/>
              <w:right w:val="nil"/>
            </w:tcBorders>
          </w:tcPr>
          <w:p w14:paraId="75850FE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CBF0DA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7B43CB" w14:textId="77777777" w:rsidR="00EE5860" w:rsidRPr="00441CD0" w:rsidRDefault="00EE5860" w:rsidP="00BB0E1F">
            <w:pPr>
              <w:pStyle w:val="TAC"/>
            </w:pPr>
          </w:p>
        </w:tc>
      </w:tr>
      <w:tr w:rsidR="00EE5860" w:rsidRPr="00441CD0" w14:paraId="5D3C636E" w14:textId="77777777" w:rsidTr="00BB0E1F">
        <w:trPr>
          <w:jc w:val="center"/>
        </w:trPr>
        <w:tc>
          <w:tcPr>
            <w:tcW w:w="151" w:type="dxa"/>
            <w:tcBorders>
              <w:top w:val="nil"/>
              <w:left w:val="single" w:sz="6" w:space="0" w:color="auto"/>
              <w:bottom w:val="nil"/>
              <w:right w:val="nil"/>
            </w:tcBorders>
          </w:tcPr>
          <w:p w14:paraId="1689DB07" w14:textId="77777777" w:rsidR="00EE5860" w:rsidRPr="00441CD0" w:rsidRDefault="00EE5860" w:rsidP="00BB0E1F">
            <w:pPr>
              <w:pStyle w:val="TAC"/>
            </w:pPr>
          </w:p>
        </w:tc>
        <w:tc>
          <w:tcPr>
            <w:tcW w:w="1104" w:type="dxa"/>
            <w:tcBorders>
              <w:top w:val="nil"/>
              <w:left w:val="nil"/>
              <w:bottom w:val="nil"/>
              <w:right w:val="nil"/>
            </w:tcBorders>
            <w:hideMark/>
          </w:tcPr>
          <w:p w14:paraId="41A463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7D81B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BE58D6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6DF5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66230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A5B167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79B94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FC5E8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6726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339DE0" w14:textId="77777777" w:rsidR="00EE5860" w:rsidRPr="00441CD0" w:rsidRDefault="00EE5860" w:rsidP="00BB0E1F">
            <w:pPr>
              <w:pStyle w:val="TAC"/>
            </w:pPr>
          </w:p>
        </w:tc>
      </w:tr>
      <w:tr w:rsidR="00EE5860" w:rsidRPr="00441CD0" w14:paraId="1CDCAEA5" w14:textId="77777777" w:rsidTr="00BB0E1F">
        <w:trPr>
          <w:jc w:val="center"/>
        </w:trPr>
        <w:tc>
          <w:tcPr>
            <w:tcW w:w="151" w:type="dxa"/>
            <w:tcBorders>
              <w:top w:val="nil"/>
              <w:left w:val="single" w:sz="6" w:space="0" w:color="auto"/>
              <w:bottom w:val="nil"/>
              <w:right w:val="nil"/>
            </w:tcBorders>
          </w:tcPr>
          <w:p w14:paraId="70BF50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BF8C"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DB54B54" w14:textId="77777777" w:rsidR="00EE5860" w:rsidRPr="00441CD0" w:rsidRDefault="00EE5860" w:rsidP="00BB0E1F">
            <w:pPr>
              <w:pStyle w:val="TAC"/>
            </w:pPr>
            <w:r w:rsidRPr="00441CD0">
              <w:t xml:space="preserve">Type = </w:t>
            </w:r>
            <w:r w:rsidRPr="00441CD0">
              <w:rPr>
                <w:lang w:val="sv-SE"/>
              </w:rPr>
              <w:t>237</w:t>
            </w:r>
            <w:r w:rsidRPr="00441CD0">
              <w:t xml:space="preserve"> (decimal)</w:t>
            </w:r>
          </w:p>
        </w:tc>
        <w:tc>
          <w:tcPr>
            <w:tcW w:w="588" w:type="dxa"/>
            <w:tcBorders>
              <w:top w:val="nil"/>
              <w:left w:val="single" w:sz="4" w:space="0" w:color="auto"/>
              <w:bottom w:val="nil"/>
              <w:right w:val="single" w:sz="6" w:space="0" w:color="auto"/>
            </w:tcBorders>
          </w:tcPr>
          <w:p w14:paraId="0F17BDE5" w14:textId="77777777" w:rsidR="00EE5860" w:rsidRPr="00441CD0" w:rsidRDefault="00EE5860" w:rsidP="00BB0E1F">
            <w:pPr>
              <w:pStyle w:val="TAC"/>
            </w:pPr>
          </w:p>
        </w:tc>
      </w:tr>
      <w:tr w:rsidR="00EE5860" w:rsidRPr="00441CD0" w14:paraId="47A095F8" w14:textId="77777777" w:rsidTr="00BB0E1F">
        <w:trPr>
          <w:jc w:val="center"/>
        </w:trPr>
        <w:tc>
          <w:tcPr>
            <w:tcW w:w="151" w:type="dxa"/>
            <w:tcBorders>
              <w:top w:val="nil"/>
              <w:left w:val="single" w:sz="6" w:space="0" w:color="auto"/>
              <w:bottom w:val="nil"/>
              <w:right w:val="nil"/>
            </w:tcBorders>
          </w:tcPr>
          <w:p w14:paraId="5924A9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7887B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0FB4A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68D42C" w14:textId="77777777" w:rsidR="00EE5860" w:rsidRPr="00441CD0" w:rsidRDefault="00EE5860" w:rsidP="00BB0E1F">
            <w:pPr>
              <w:pStyle w:val="TAC"/>
            </w:pPr>
          </w:p>
        </w:tc>
      </w:tr>
      <w:tr w:rsidR="00EE5860" w:rsidRPr="00441CD0" w14:paraId="45338334" w14:textId="77777777" w:rsidTr="00BB0E1F">
        <w:trPr>
          <w:jc w:val="center"/>
        </w:trPr>
        <w:tc>
          <w:tcPr>
            <w:tcW w:w="151" w:type="dxa"/>
            <w:tcBorders>
              <w:top w:val="nil"/>
              <w:left w:val="single" w:sz="6" w:space="0" w:color="auto"/>
              <w:bottom w:val="nil"/>
              <w:right w:val="nil"/>
            </w:tcBorders>
          </w:tcPr>
          <w:p w14:paraId="76A61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3A49A3" w14:textId="77777777" w:rsidR="00EE5860" w:rsidRPr="00441CD0" w:rsidRDefault="00EE5860" w:rsidP="00BB0E1F">
            <w:pPr>
              <w:pStyle w:val="TAC"/>
              <w:rPr>
                <w:lang w:eastAsia="zh-CN"/>
              </w:rPr>
            </w:pPr>
            <w:r w:rsidRPr="00441CD0">
              <w:t>5</w:t>
            </w:r>
          </w:p>
        </w:tc>
        <w:tc>
          <w:tcPr>
            <w:tcW w:w="2944" w:type="dxa"/>
            <w:gridSpan w:val="5"/>
            <w:tcBorders>
              <w:top w:val="single" w:sz="4" w:space="0" w:color="auto"/>
              <w:left w:val="single" w:sz="4" w:space="0" w:color="auto"/>
              <w:bottom w:val="single" w:sz="4" w:space="0" w:color="auto"/>
              <w:right w:val="single" w:sz="4" w:space="0" w:color="auto"/>
            </w:tcBorders>
          </w:tcPr>
          <w:p w14:paraId="2027C7D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312B0E00" w14:textId="77777777" w:rsidR="00EE5860" w:rsidRPr="00441CD0" w:rsidRDefault="00EE5860" w:rsidP="00BB0E1F">
            <w:pPr>
              <w:pStyle w:val="TAC"/>
              <w:rPr>
                <w:lang w:eastAsia="zh-CN"/>
              </w:rPr>
            </w:pPr>
            <w:r w:rsidRPr="00441CD0">
              <w:rPr>
                <w:lang w:eastAsia="zh-CN"/>
              </w:rPr>
              <w:t>IRE</w:t>
            </w:r>
          </w:p>
        </w:tc>
        <w:tc>
          <w:tcPr>
            <w:tcW w:w="589" w:type="dxa"/>
            <w:tcBorders>
              <w:top w:val="single" w:sz="4" w:space="0" w:color="auto"/>
              <w:left w:val="single" w:sz="4" w:space="0" w:color="auto"/>
              <w:bottom w:val="single" w:sz="4" w:space="0" w:color="auto"/>
              <w:right w:val="single" w:sz="4" w:space="0" w:color="auto"/>
            </w:tcBorders>
          </w:tcPr>
          <w:p w14:paraId="5BC4EFFD" w14:textId="77777777" w:rsidR="00EE5860" w:rsidRPr="00441CD0" w:rsidRDefault="00EE5860" w:rsidP="00BB0E1F">
            <w:pPr>
              <w:pStyle w:val="TAC"/>
              <w:rPr>
                <w:lang w:eastAsia="zh-CN"/>
              </w:rPr>
            </w:pPr>
            <w:r w:rsidRPr="00441CD0">
              <w:rPr>
                <w:lang w:eastAsia="zh-CN"/>
              </w:rPr>
              <w:t>THR</w:t>
            </w:r>
          </w:p>
        </w:tc>
        <w:tc>
          <w:tcPr>
            <w:tcW w:w="589" w:type="dxa"/>
            <w:tcBorders>
              <w:top w:val="single" w:sz="4" w:space="0" w:color="auto"/>
              <w:left w:val="single" w:sz="4" w:space="0" w:color="auto"/>
              <w:bottom w:val="single" w:sz="4" w:space="0" w:color="auto"/>
              <w:right w:val="single" w:sz="4" w:space="0" w:color="auto"/>
            </w:tcBorders>
          </w:tcPr>
          <w:p w14:paraId="2D379C85" w14:textId="77777777" w:rsidR="00EE5860" w:rsidRPr="00441CD0" w:rsidRDefault="00EE5860" w:rsidP="00BB0E1F">
            <w:pPr>
              <w:pStyle w:val="TAC"/>
              <w:rPr>
                <w:lang w:eastAsia="zh-CN"/>
              </w:rPr>
            </w:pPr>
            <w:r w:rsidRPr="00441CD0">
              <w:rPr>
                <w:lang w:eastAsia="zh-CN"/>
              </w:rPr>
              <w:t>PER</w:t>
            </w:r>
          </w:p>
        </w:tc>
        <w:tc>
          <w:tcPr>
            <w:tcW w:w="588" w:type="dxa"/>
            <w:tcBorders>
              <w:top w:val="nil"/>
              <w:left w:val="single" w:sz="4" w:space="0" w:color="auto"/>
              <w:bottom w:val="nil"/>
              <w:right w:val="single" w:sz="6" w:space="0" w:color="auto"/>
            </w:tcBorders>
          </w:tcPr>
          <w:p w14:paraId="497C6B77" w14:textId="77777777" w:rsidR="00EE5860" w:rsidRPr="00441CD0" w:rsidRDefault="00EE5860" w:rsidP="00BB0E1F">
            <w:pPr>
              <w:pStyle w:val="TAC"/>
            </w:pPr>
          </w:p>
        </w:tc>
      </w:tr>
      <w:tr w:rsidR="00EE5860" w:rsidRPr="00441CD0" w14:paraId="6ABBCE3C" w14:textId="77777777" w:rsidTr="00BB0E1F">
        <w:trPr>
          <w:jc w:val="center"/>
        </w:trPr>
        <w:tc>
          <w:tcPr>
            <w:tcW w:w="151" w:type="dxa"/>
            <w:tcBorders>
              <w:top w:val="nil"/>
              <w:left w:val="single" w:sz="6" w:space="0" w:color="auto"/>
              <w:bottom w:val="single" w:sz="4" w:space="0" w:color="auto"/>
              <w:right w:val="nil"/>
            </w:tcBorders>
          </w:tcPr>
          <w:p w14:paraId="643D4CF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EBE68D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9C9A4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BA8CE4" w14:textId="77777777" w:rsidR="00EE5860" w:rsidRPr="00441CD0" w:rsidRDefault="00EE5860" w:rsidP="00BB0E1F">
            <w:pPr>
              <w:pStyle w:val="TAC"/>
            </w:pPr>
          </w:p>
        </w:tc>
      </w:tr>
    </w:tbl>
    <w:p w14:paraId="41E3B19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165</w:t>
      </w:r>
      <w:r w:rsidRPr="00441CD0">
        <w:rPr>
          <w:lang w:eastAsia="zh-CN"/>
        </w:rPr>
        <w:t>-</w:t>
      </w:r>
      <w:r w:rsidRPr="00441CD0">
        <w:rPr>
          <w:lang w:eastAsia="ja-JP"/>
        </w:rPr>
        <w:t>1</w:t>
      </w:r>
      <w:r w:rsidRPr="00441CD0">
        <w:t xml:space="preserve">: QoS </w:t>
      </w:r>
      <w:r w:rsidRPr="00441CD0">
        <w:rPr>
          <w:lang w:eastAsia="ja-JP"/>
        </w:rPr>
        <w:t>Report Trigger</w:t>
      </w:r>
    </w:p>
    <w:p w14:paraId="57217108" w14:textId="77777777" w:rsidR="00EE5860" w:rsidRPr="00441CD0" w:rsidRDefault="00EE5860" w:rsidP="00EE5860">
      <w:pPr>
        <w:rPr>
          <w:noProof/>
        </w:rPr>
      </w:pPr>
      <w:r w:rsidRPr="00441CD0">
        <w:rPr>
          <w:noProof/>
        </w:rPr>
        <w:t>Octet 5 shall be encoded as follows:</w:t>
      </w:r>
    </w:p>
    <w:p w14:paraId="38FA250F" w14:textId="77777777" w:rsidR="00EE5860" w:rsidRPr="00441CD0" w:rsidRDefault="00EE5860" w:rsidP="00EE5860">
      <w:pPr>
        <w:pStyle w:val="B1"/>
        <w:rPr>
          <w:noProof/>
        </w:rPr>
      </w:pPr>
      <w:r w:rsidRPr="00441CD0">
        <w:rPr>
          <w:noProof/>
        </w:rPr>
        <w:t>-</w:t>
      </w:r>
      <w:r w:rsidRPr="00441CD0">
        <w:rPr>
          <w:noProof/>
        </w:rPr>
        <w:tab/>
        <w:t>Bit 1 – PER (</w:t>
      </w:r>
      <w:r w:rsidRPr="00441CD0">
        <w:rPr>
          <w:lang w:eastAsia="zh-CN"/>
        </w:rPr>
        <w:t>Periodic Reporting)</w:t>
      </w:r>
      <w:r w:rsidRPr="00441CD0">
        <w:rPr>
          <w:noProof/>
        </w:rPr>
        <w:t>: when set to "1", this indicates a periodic report.</w:t>
      </w:r>
    </w:p>
    <w:p w14:paraId="6F6C9287" w14:textId="77777777" w:rsidR="00EE5860" w:rsidRPr="00441CD0" w:rsidRDefault="00EE5860" w:rsidP="00EE5860">
      <w:pPr>
        <w:pStyle w:val="B1"/>
        <w:rPr>
          <w:noProof/>
        </w:rPr>
      </w:pPr>
      <w:r w:rsidRPr="00441CD0">
        <w:rPr>
          <w:noProof/>
        </w:rPr>
        <w:t>-</w:t>
      </w:r>
      <w:r w:rsidRPr="00441CD0">
        <w:rPr>
          <w:noProof/>
        </w:rPr>
        <w:tab/>
        <w:t xml:space="preserve">Bit 2 –THR (Event triggered based on </w:t>
      </w:r>
      <w:r w:rsidRPr="00441CD0">
        <w:rPr>
          <w:lang w:eastAsia="zh-CN"/>
        </w:rPr>
        <w:t>Threshold)</w:t>
      </w:r>
      <w:r w:rsidRPr="00441CD0">
        <w:rPr>
          <w:noProof/>
        </w:rPr>
        <w:t>: when set to "1", this indicates a report caused by QoS exceeding a threshold.</w:t>
      </w:r>
    </w:p>
    <w:p w14:paraId="333E3C54" w14:textId="77777777" w:rsidR="00EE5860" w:rsidRPr="00441CD0" w:rsidRDefault="00EE5860" w:rsidP="00EE5860">
      <w:pPr>
        <w:pStyle w:val="B1"/>
        <w:rPr>
          <w:noProof/>
        </w:rPr>
      </w:pPr>
      <w:r w:rsidRPr="00441CD0">
        <w:rPr>
          <w:noProof/>
        </w:rPr>
        <w:t>-</w:t>
      </w:r>
      <w:r w:rsidRPr="00441CD0">
        <w:rPr>
          <w:noProof/>
        </w:rPr>
        <w:tab/>
        <w:t>Bit 3 – IRE (</w:t>
      </w:r>
      <w:r w:rsidRPr="00441CD0">
        <w:rPr>
          <w:lang w:eastAsia="zh-CN"/>
        </w:rPr>
        <w:t>Immediate Report)</w:t>
      </w:r>
      <w:r w:rsidRPr="00441CD0">
        <w:rPr>
          <w:noProof/>
        </w:rPr>
        <w:t>: when set to "1", this indicates an immediate report requested by CP function.</w:t>
      </w:r>
    </w:p>
    <w:p w14:paraId="759D42F2" w14:textId="77777777" w:rsidR="00EE5860" w:rsidRPr="00441CD0" w:rsidRDefault="00EE5860" w:rsidP="00EE5860">
      <w:pPr>
        <w:pStyle w:val="B1"/>
      </w:pPr>
      <w:r w:rsidRPr="00441CD0">
        <w:t>-</w:t>
      </w:r>
      <w:r w:rsidRPr="00441CD0">
        <w:tab/>
        <w:t>Bit 4 to 8</w:t>
      </w:r>
      <w:r w:rsidRPr="00441CD0">
        <w:rPr>
          <w:noProof/>
        </w:rPr>
        <w:t xml:space="preserve">: </w:t>
      </w:r>
      <w:r w:rsidRPr="00441CD0">
        <w:t>Spare, for future use and set to "0".</w:t>
      </w:r>
    </w:p>
    <w:p w14:paraId="2D1E355A" w14:textId="77777777" w:rsidR="00EE5860" w:rsidRPr="00441CD0" w:rsidRDefault="00EE5860" w:rsidP="001A3E8D">
      <w:pPr>
        <w:pStyle w:val="Heading3"/>
      </w:pPr>
      <w:bookmarkStart w:id="7384" w:name="_Toc27491012"/>
      <w:bookmarkStart w:id="7385" w:name="_Toc27557305"/>
      <w:bookmarkStart w:id="7386" w:name="_Toc27724222"/>
      <w:bookmarkStart w:id="7387" w:name="_Toc36031296"/>
      <w:bookmarkStart w:id="7388" w:name="_Toc36043216"/>
      <w:bookmarkStart w:id="7389" w:name="_Toc36814541"/>
      <w:bookmarkStart w:id="7390" w:name="_Toc44689399"/>
      <w:bookmarkStart w:id="7391" w:name="_Toc44924153"/>
      <w:bookmarkStart w:id="7392" w:name="_Toc51861123"/>
      <w:bookmarkStart w:id="7393" w:name="_Toc57930894"/>
      <w:bookmarkStart w:id="7394" w:name="_Toc57931524"/>
      <w:bookmarkStart w:id="7395" w:name="_Toc106825951"/>
      <w:r w:rsidRPr="00441CD0">
        <w:t>8.</w:t>
      </w:r>
      <w:r w:rsidRPr="00441CD0">
        <w:rPr>
          <w:lang w:val="en-US"/>
        </w:rPr>
        <w:t>2.166</w:t>
      </w:r>
      <w:r w:rsidRPr="00441CD0">
        <w:tab/>
        <w:t>GTP-U Path Interface Type</w:t>
      </w:r>
      <w:bookmarkEnd w:id="7384"/>
      <w:bookmarkEnd w:id="7385"/>
      <w:bookmarkEnd w:id="7386"/>
      <w:bookmarkEnd w:id="7387"/>
      <w:bookmarkEnd w:id="7388"/>
      <w:bookmarkEnd w:id="7389"/>
      <w:bookmarkEnd w:id="7390"/>
      <w:bookmarkEnd w:id="7391"/>
      <w:bookmarkEnd w:id="7392"/>
      <w:bookmarkEnd w:id="7393"/>
      <w:bookmarkEnd w:id="7394"/>
      <w:bookmarkEnd w:id="7395"/>
    </w:p>
    <w:p w14:paraId="7AF185D9" w14:textId="77777777" w:rsidR="00EE5860" w:rsidRPr="00441CD0" w:rsidRDefault="00EE5860" w:rsidP="00EE5860">
      <w:pPr>
        <w:rPr>
          <w:lang w:eastAsia="zh-CN"/>
        </w:rPr>
      </w:pPr>
      <w:r w:rsidRPr="00441CD0">
        <w:t>The GTP-U Path Interface Type</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8.2.166-1.</w:t>
      </w:r>
    </w:p>
    <w:p w14:paraId="1EA8D2F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4D7AEE9" w14:textId="77777777" w:rsidTr="00BB0E1F">
        <w:trPr>
          <w:jc w:val="center"/>
        </w:trPr>
        <w:tc>
          <w:tcPr>
            <w:tcW w:w="151" w:type="dxa"/>
            <w:tcBorders>
              <w:top w:val="single" w:sz="6" w:space="0" w:color="auto"/>
              <w:left w:val="single" w:sz="6" w:space="0" w:color="auto"/>
              <w:bottom w:val="nil"/>
              <w:right w:val="nil"/>
            </w:tcBorders>
          </w:tcPr>
          <w:p w14:paraId="4DB20E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2DF092A"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16F6D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ABECD53" w14:textId="77777777" w:rsidR="00EE5860" w:rsidRPr="00441CD0" w:rsidRDefault="00EE5860" w:rsidP="00BB0E1F">
            <w:pPr>
              <w:pStyle w:val="TAC"/>
            </w:pPr>
          </w:p>
        </w:tc>
      </w:tr>
      <w:tr w:rsidR="00EE5860" w:rsidRPr="00441CD0" w14:paraId="06BAD593" w14:textId="77777777" w:rsidTr="00BB0E1F">
        <w:trPr>
          <w:jc w:val="center"/>
        </w:trPr>
        <w:tc>
          <w:tcPr>
            <w:tcW w:w="151" w:type="dxa"/>
            <w:tcBorders>
              <w:top w:val="nil"/>
              <w:left w:val="single" w:sz="6" w:space="0" w:color="auto"/>
              <w:bottom w:val="nil"/>
              <w:right w:val="nil"/>
            </w:tcBorders>
          </w:tcPr>
          <w:p w14:paraId="115E0A1C" w14:textId="77777777" w:rsidR="00EE5860" w:rsidRPr="00441CD0" w:rsidRDefault="00EE5860" w:rsidP="00BB0E1F">
            <w:pPr>
              <w:pStyle w:val="TAC"/>
            </w:pPr>
          </w:p>
        </w:tc>
        <w:tc>
          <w:tcPr>
            <w:tcW w:w="1104" w:type="dxa"/>
            <w:tcBorders>
              <w:top w:val="nil"/>
              <w:left w:val="nil"/>
              <w:bottom w:val="nil"/>
              <w:right w:val="nil"/>
            </w:tcBorders>
            <w:hideMark/>
          </w:tcPr>
          <w:p w14:paraId="5FB68D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6A72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3B2874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FB42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34B35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D14A0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412C41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EF8970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C6624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B5E264" w14:textId="77777777" w:rsidR="00EE5860" w:rsidRPr="00441CD0" w:rsidRDefault="00EE5860" w:rsidP="00BB0E1F">
            <w:pPr>
              <w:pStyle w:val="TAC"/>
            </w:pPr>
          </w:p>
        </w:tc>
      </w:tr>
      <w:tr w:rsidR="00EE5860" w:rsidRPr="00441CD0" w14:paraId="16195F50" w14:textId="77777777" w:rsidTr="00BB0E1F">
        <w:trPr>
          <w:jc w:val="center"/>
        </w:trPr>
        <w:tc>
          <w:tcPr>
            <w:tcW w:w="151" w:type="dxa"/>
            <w:tcBorders>
              <w:top w:val="nil"/>
              <w:left w:val="single" w:sz="6" w:space="0" w:color="auto"/>
              <w:bottom w:val="nil"/>
              <w:right w:val="nil"/>
            </w:tcBorders>
          </w:tcPr>
          <w:p w14:paraId="48A018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CD7EB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268448E5" w14:textId="77777777" w:rsidR="00EE5860" w:rsidRPr="00441CD0" w:rsidRDefault="00EE5860" w:rsidP="00BB0E1F">
            <w:pPr>
              <w:pStyle w:val="TAC"/>
            </w:pPr>
            <w:r w:rsidRPr="00441CD0">
              <w:t xml:space="preserve">Type = </w:t>
            </w:r>
            <w:r w:rsidRPr="00441CD0">
              <w:rPr>
                <w:lang w:val="sv-SE"/>
              </w:rPr>
              <w:t>241</w:t>
            </w:r>
            <w:r w:rsidRPr="00441CD0">
              <w:t xml:space="preserve"> (decimal)</w:t>
            </w:r>
          </w:p>
        </w:tc>
        <w:tc>
          <w:tcPr>
            <w:tcW w:w="588" w:type="dxa"/>
            <w:tcBorders>
              <w:top w:val="nil"/>
              <w:left w:val="single" w:sz="4" w:space="0" w:color="auto"/>
              <w:bottom w:val="nil"/>
              <w:right w:val="single" w:sz="6" w:space="0" w:color="auto"/>
            </w:tcBorders>
          </w:tcPr>
          <w:p w14:paraId="3BED350F" w14:textId="77777777" w:rsidR="00EE5860" w:rsidRPr="00441CD0" w:rsidRDefault="00EE5860" w:rsidP="00BB0E1F">
            <w:pPr>
              <w:pStyle w:val="TAC"/>
            </w:pPr>
          </w:p>
        </w:tc>
      </w:tr>
      <w:tr w:rsidR="00EE5860" w:rsidRPr="00441CD0" w14:paraId="0C32663F" w14:textId="77777777" w:rsidTr="00BB0E1F">
        <w:trPr>
          <w:jc w:val="center"/>
        </w:trPr>
        <w:tc>
          <w:tcPr>
            <w:tcW w:w="151" w:type="dxa"/>
            <w:tcBorders>
              <w:top w:val="nil"/>
              <w:left w:val="single" w:sz="6" w:space="0" w:color="auto"/>
              <w:bottom w:val="nil"/>
              <w:right w:val="nil"/>
            </w:tcBorders>
          </w:tcPr>
          <w:p w14:paraId="666A31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08C9A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32CCCA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B328D5" w14:textId="77777777" w:rsidR="00EE5860" w:rsidRPr="00441CD0" w:rsidRDefault="00EE5860" w:rsidP="00BB0E1F">
            <w:pPr>
              <w:pStyle w:val="TAC"/>
            </w:pPr>
          </w:p>
        </w:tc>
      </w:tr>
      <w:tr w:rsidR="00EE5860" w:rsidRPr="00441CD0" w14:paraId="5D700757" w14:textId="77777777" w:rsidTr="00BB0E1F">
        <w:trPr>
          <w:jc w:val="center"/>
        </w:trPr>
        <w:tc>
          <w:tcPr>
            <w:tcW w:w="151" w:type="dxa"/>
            <w:tcBorders>
              <w:top w:val="nil"/>
              <w:left w:val="single" w:sz="6" w:space="0" w:color="auto"/>
              <w:bottom w:val="nil"/>
              <w:right w:val="nil"/>
            </w:tcBorders>
          </w:tcPr>
          <w:p w14:paraId="048943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FE8D32" w14:textId="77777777" w:rsidR="00EE5860" w:rsidRPr="00441CD0" w:rsidRDefault="00EE5860" w:rsidP="00BB0E1F">
            <w:pPr>
              <w:pStyle w:val="TAC"/>
              <w:rPr>
                <w:lang w:eastAsia="zh-CN"/>
              </w:rPr>
            </w:pPr>
            <w:r w:rsidRPr="00441CD0">
              <w:t>5</w:t>
            </w:r>
          </w:p>
        </w:tc>
        <w:tc>
          <w:tcPr>
            <w:tcW w:w="3533" w:type="dxa"/>
            <w:gridSpan w:val="6"/>
            <w:tcBorders>
              <w:top w:val="single" w:sz="4" w:space="0" w:color="auto"/>
              <w:left w:val="single" w:sz="4" w:space="0" w:color="auto"/>
              <w:bottom w:val="single" w:sz="4" w:space="0" w:color="auto"/>
              <w:right w:val="single" w:sz="4" w:space="0" w:color="auto"/>
            </w:tcBorders>
          </w:tcPr>
          <w:p w14:paraId="607B8B4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7E9C2EDC" w14:textId="77777777" w:rsidR="00EE5860" w:rsidRPr="00441CD0" w:rsidRDefault="00EE5860" w:rsidP="00BB0E1F">
            <w:pPr>
              <w:pStyle w:val="TAC"/>
              <w:rPr>
                <w:lang w:eastAsia="zh-CN"/>
              </w:rPr>
            </w:pPr>
            <w:r w:rsidRPr="00441CD0">
              <w:rPr>
                <w:lang w:eastAsia="zh-CN"/>
              </w:rPr>
              <w:t>N3</w:t>
            </w:r>
          </w:p>
        </w:tc>
        <w:tc>
          <w:tcPr>
            <w:tcW w:w="589" w:type="dxa"/>
            <w:tcBorders>
              <w:top w:val="single" w:sz="4" w:space="0" w:color="auto"/>
              <w:left w:val="single" w:sz="4" w:space="0" w:color="auto"/>
              <w:bottom w:val="single" w:sz="4" w:space="0" w:color="auto"/>
              <w:right w:val="single" w:sz="4" w:space="0" w:color="auto"/>
            </w:tcBorders>
          </w:tcPr>
          <w:p w14:paraId="48BEB3F8" w14:textId="77777777" w:rsidR="00EE5860" w:rsidRPr="00441CD0" w:rsidRDefault="00EE5860" w:rsidP="00BB0E1F">
            <w:pPr>
              <w:pStyle w:val="TAC"/>
              <w:rPr>
                <w:lang w:eastAsia="zh-CN"/>
              </w:rPr>
            </w:pPr>
            <w:r w:rsidRPr="00441CD0">
              <w:rPr>
                <w:lang w:eastAsia="zh-CN"/>
              </w:rPr>
              <w:t>N9</w:t>
            </w:r>
          </w:p>
        </w:tc>
        <w:tc>
          <w:tcPr>
            <w:tcW w:w="588" w:type="dxa"/>
            <w:tcBorders>
              <w:top w:val="nil"/>
              <w:left w:val="single" w:sz="4" w:space="0" w:color="auto"/>
              <w:bottom w:val="nil"/>
              <w:right w:val="single" w:sz="6" w:space="0" w:color="auto"/>
            </w:tcBorders>
          </w:tcPr>
          <w:p w14:paraId="570B0949" w14:textId="77777777" w:rsidR="00EE5860" w:rsidRPr="00441CD0" w:rsidRDefault="00EE5860" w:rsidP="00BB0E1F">
            <w:pPr>
              <w:pStyle w:val="TAC"/>
            </w:pPr>
          </w:p>
        </w:tc>
      </w:tr>
      <w:tr w:rsidR="00EE5860" w:rsidRPr="00441CD0" w14:paraId="332BC630" w14:textId="77777777" w:rsidTr="00BB0E1F">
        <w:trPr>
          <w:jc w:val="center"/>
        </w:trPr>
        <w:tc>
          <w:tcPr>
            <w:tcW w:w="151" w:type="dxa"/>
            <w:tcBorders>
              <w:top w:val="nil"/>
              <w:left w:val="single" w:sz="6" w:space="0" w:color="auto"/>
              <w:bottom w:val="single" w:sz="4" w:space="0" w:color="auto"/>
              <w:right w:val="nil"/>
            </w:tcBorders>
          </w:tcPr>
          <w:p w14:paraId="2DD67B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85D45CF"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D4BE2B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44D852" w14:textId="77777777" w:rsidR="00EE5860" w:rsidRPr="00441CD0" w:rsidRDefault="00EE5860" w:rsidP="00BB0E1F">
            <w:pPr>
              <w:pStyle w:val="TAC"/>
            </w:pPr>
          </w:p>
        </w:tc>
      </w:tr>
    </w:tbl>
    <w:p w14:paraId="315EF7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166-</w:t>
      </w:r>
      <w:r w:rsidRPr="00441CD0">
        <w:rPr>
          <w:lang w:eastAsia="ja-JP"/>
        </w:rPr>
        <w:t>1</w:t>
      </w:r>
      <w:r w:rsidRPr="00441CD0">
        <w:t>: GTP-U Path Interface Type</w:t>
      </w:r>
    </w:p>
    <w:p w14:paraId="23546D0E" w14:textId="77777777" w:rsidR="00EE5860" w:rsidRPr="00441CD0" w:rsidRDefault="00EE5860" w:rsidP="00EE5860">
      <w:pPr>
        <w:rPr>
          <w:noProof/>
        </w:rPr>
      </w:pPr>
      <w:r w:rsidRPr="00441CD0">
        <w:rPr>
          <w:noProof/>
        </w:rPr>
        <w:t>Octet 5 shall be encoded as follows:</w:t>
      </w:r>
    </w:p>
    <w:p w14:paraId="78E86ACE" w14:textId="77777777" w:rsidR="00EE5860" w:rsidRPr="00441CD0" w:rsidRDefault="00EE5860" w:rsidP="00EE5860">
      <w:pPr>
        <w:pStyle w:val="B1"/>
        <w:rPr>
          <w:noProof/>
        </w:rPr>
      </w:pPr>
      <w:r w:rsidRPr="00441CD0">
        <w:rPr>
          <w:noProof/>
        </w:rPr>
        <w:t>-</w:t>
      </w:r>
      <w:r w:rsidRPr="00441CD0">
        <w:rPr>
          <w:noProof/>
        </w:rPr>
        <w:tab/>
        <w:t>Bit 1 – N9: when set to "1", this indicates the N9 interface type.</w:t>
      </w:r>
    </w:p>
    <w:p w14:paraId="07564DEF" w14:textId="77777777" w:rsidR="00EE5860" w:rsidRPr="00441CD0" w:rsidRDefault="00EE5860" w:rsidP="00EE5860">
      <w:pPr>
        <w:pStyle w:val="B1"/>
        <w:rPr>
          <w:noProof/>
        </w:rPr>
      </w:pPr>
      <w:r w:rsidRPr="00441CD0">
        <w:rPr>
          <w:noProof/>
        </w:rPr>
        <w:t>-</w:t>
      </w:r>
      <w:r w:rsidRPr="00441CD0">
        <w:rPr>
          <w:noProof/>
        </w:rPr>
        <w:tab/>
        <w:t>Bit 2 –N3: when set to "1", this indicates the N3 interface type.</w:t>
      </w:r>
    </w:p>
    <w:p w14:paraId="14F88F49" w14:textId="77777777" w:rsidR="00EE5860" w:rsidRPr="00441CD0" w:rsidRDefault="00EE5860" w:rsidP="00EE5860">
      <w:pPr>
        <w:pStyle w:val="B1"/>
      </w:pPr>
      <w:r w:rsidRPr="00441CD0">
        <w:t>-</w:t>
      </w:r>
      <w:r w:rsidRPr="00441CD0">
        <w:tab/>
        <w:t>Bit 3 to 8</w:t>
      </w:r>
      <w:r w:rsidRPr="00441CD0">
        <w:rPr>
          <w:noProof/>
        </w:rPr>
        <w:t xml:space="preserve">: </w:t>
      </w:r>
      <w:r w:rsidRPr="00441CD0">
        <w:t>Spare, for future use and set to "0".</w:t>
      </w:r>
    </w:p>
    <w:p w14:paraId="1E9DA59C" w14:textId="77777777" w:rsidR="00EE5860" w:rsidRPr="00441CD0" w:rsidRDefault="00EE5860" w:rsidP="001A3E8D">
      <w:pPr>
        <w:pStyle w:val="Heading3"/>
      </w:pPr>
      <w:bookmarkStart w:id="7396" w:name="_Toc27491013"/>
      <w:bookmarkStart w:id="7397" w:name="_Toc27557306"/>
      <w:bookmarkStart w:id="7398" w:name="_Toc27724223"/>
      <w:bookmarkStart w:id="7399" w:name="_Toc36031297"/>
      <w:bookmarkStart w:id="7400" w:name="_Toc36043217"/>
      <w:bookmarkStart w:id="7401" w:name="_Toc36814542"/>
      <w:bookmarkStart w:id="7402" w:name="_Toc44689400"/>
      <w:bookmarkStart w:id="7403" w:name="_Toc44924154"/>
      <w:bookmarkStart w:id="7404" w:name="_Toc51861124"/>
      <w:bookmarkStart w:id="7405" w:name="_Toc57930895"/>
      <w:bookmarkStart w:id="7406" w:name="_Toc57931525"/>
      <w:bookmarkStart w:id="7407" w:name="_Toc106825952"/>
      <w:r w:rsidRPr="00441CD0">
        <w:t>8.</w:t>
      </w:r>
      <w:r w:rsidRPr="00441CD0">
        <w:rPr>
          <w:lang w:val="en-US"/>
        </w:rPr>
        <w:t>2.167</w:t>
      </w:r>
      <w:r w:rsidRPr="00441CD0">
        <w:tab/>
        <w:t xml:space="preserve">Requested </w:t>
      </w:r>
      <w:r w:rsidRPr="00441CD0">
        <w:rPr>
          <w:noProof/>
          <w:lang w:eastAsia="zh-CN"/>
        </w:rPr>
        <w:t>Qos Monitoring</w:t>
      </w:r>
      <w:bookmarkEnd w:id="7396"/>
      <w:bookmarkEnd w:id="7397"/>
      <w:bookmarkEnd w:id="7398"/>
      <w:bookmarkEnd w:id="7399"/>
      <w:bookmarkEnd w:id="7400"/>
      <w:bookmarkEnd w:id="7401"/>
      <w:bookmarkEnd w:id="7402"/>
      <w:bookmarkEnd w:id="7403"/>
      <w:bookmarkEnd w:id="7404"/>
      <w:bookmarkEnd w:id="7405"/>
      <w:bookmarkEnd w:id="7406"/>
      <w:bookmarkEnd w:id="7407"/>
    </w:p>
    <w:p w14:paraId="20E70D18" w14:textId="77777777" w:rsidR="00EE5860" w:rsidRPr="00441CD0" w:rsidRDefault="00EE5860" w:rsidP="00EE5860">
      <w:pPr>
        <w:rPr>
          <w:lang w:eastAsia="zh-CN"/>
        </w:rPr>
      </w:pPr>
      <w:r w:rsidRPr="00441CD0">
        <w:t xml:space="preserve">The Requested </w:t>
      </w:r>
      <w:r w:rsidRPr="00441CD0">
        <w:rPr>
          <w:noProof/>
          <w:lang w:eastAsia="zh-CN"/>
        </w:rPr>
        <w:t>Qos Monitoring</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8.2.167-1.</w:t>
      </w:r>
    </w:p>
    <w:p w14:paraId="5AEE06C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91"/>
        <w:gridCol w:w="588"/>
      </w:tblGrid>
      <w:tr w:rsidR="00EE5860" w:rsidRPr="00441CD0" w14:paraId="5E73CD42" w14:textId="77777777" w:rsidTr="00BB0E1F">
        <w:trPr>
          <w:jc w:val="center"/>
        </w:trPr>
        <w:tc>
          <w:tcPr>
            <w:tcW w:w="151" w:type="dxa"/>
            <w:tcBorders>
              <w:top w:val="single" w:sz="6" w:space="0" w:color="auto"/>
              <w:left w:val="single" w:sz="6" w:space="0" w:color="auto"/>
              <w:bottom w:val="nil"/>
            </w:tcBorders>
          </w:tcPr>
          <w:p w14:paraId="78867E1E" w14:textId="77777777" w:rsidR="00EE5860" w:rsidRPr="00441CD0" w:rsidRDefault="00EE5860" w:rsidP="00BB0E1F">
            <w:pPr>
              <w:pStyle w:val="TAC"/>
            </w:pPr>
          </w:p>
        </w:tc>
        <w:tc>
          <w:tcPr>
            <w:tcW w:w="1104" w:type="dxa"/>
          </w:tcPr>
          <w:p w14:paraId="5AA13AD6" w14:textId="77777777" w:rsidR="00EE5860" w:rsidRPr="00441CD0" w:rsidRDefault="00EE5860" w:rsidP="00BB0E1F">
            <w:pPr>
              <w:pStyle w:val="TAH"/>
            </w:pPr>
          </w:p>
        </w:tc>
        <w:tc>
          <w:tcPr>
            <w:tcW w:w="4713" w:type="dxa"/>
            <w:gridSpan w:val="8"/>
          </w:tcPr>
          <w:p w14:paraId="765AF9FB" w14:textId="77777777" w:rsidR="00EE5860" w:rsidRPr="00441CD0" w:rsidRDefault="00EE5860" w:rsidP="00BB0E1F">
            <w:pPr>
              <w:pStyle w:val="TAH"/>
            </w:pPr>
            <w:r w:rsidRPr="00441CD0">
              <w:t>Bits</w:t>
            </w:r>
          </w:p>
        </w:tc>
        <w:tc>
          <w:tcPr>
            <w:tcW w:w="588" w:type="dxa"/>
          </w:tcPr>
          <w:p w14:paraId="1B351503" w14:textId="77777777" w:rsidR="00EE5860" w:rsidRPr="00441CD0" w:rsidRDefault="00EE5860" w:rsidP="00BB0E1F">
            <w:pPr>
              <w:pStyle w:val="TAC"/>
            </w:pPr>
          </w:p>
        </w:tc>
      </w:tr>
      <w:tr w:rsidR="00EE5860" w:rsidRPr="00441CD0" w14:paraId="0C6631B2" w14:textId="77777777" w:rsidTr="00BB0E1F">
        <w:trPr>
          <w:jc w:val="center"/>
        </w:trPr>
        <w:tc>
          <w:tcPr>
            <w:tcW w:w="151" w:type="dxa"/>
            <w:tcBorders>
              <w:top w:val="nil"/>
              <w:left w:val="single" w:sz="6" w:space="0" w:color="auto"/>
            </w:tcBorders>
          </w:tcPr>
          <w:p w14:paraId="1B964D85" w14:textId="77777777" w:rsidR="00EE5860" w:rsidRPr="00441CD0" w:rsidRDefault="00EE5860" w:rsidP="00BB0E1F">
            <w:pPr>
              <w:pStyle w:val="TAC"/>
            </w:pPr>
          </w:p>
        </w:tc>
        <w:tc>
          <w:tcPr>
            <w:tcW w:w="1104" w:type="dxa"/>
          </w:tcPr>
          <w:p w14:paraId="7028BA69" w14:textId="77777777" w:rsidR="00EE5860" w:rsidRPr="00441CD0" w:rsidRDefault="00EE5860" w:rsidP="00BB0E1F">
            <w:pPr>
              <w:pStyle w:val="TAH"/>
            </w:pPr>
            <w:r w:rsidRPr="00441CD0">
              <w:t>Octets</w:t>
            </w:r>
          </w:p>
        </w:tc>
        <w:tc>
          <w:tcPr>
            <w:tcW w:w="588" w:type="dxa"/>
            <w:tcBorders>
              <w:bottom w:val="single" w:sz="4" w:space="0" w:color="auto"/>
            </w:tcBorders>
          </w:tcPr>
          <w:p w14:paraId="658438D7" w14:textId="77777777" w:rsidR="00EE5860" w:rsidRPr="00441CD0" w:rsidRDefault="00EE5860" w:rsidP="00BB0E1F">
            <w:pPr>
              <w:pStyle w:val="TAH"/>
            </w:pPr>
            <w:r w:rsidRPr="00441CD0">
              <w:t>8</w:t>
            </w:r>
          </w:p>
        </w:tc>
        <w:tc>
          <w:tcPr>
            <w:tcW w:w="589" w:type="dxa"/>
            <w:tcBorders>
              <w:bottom w:val="single" w:sz="4" w:space="0" w:color="auto"/>
            </w:tcBorders>
          </w:tcPr>
          <w:p w14:paraId="1C85831F" w14:textId="77777777" w:rsidR="00EE5860" w:rsidRPr="00441CD0" w:rsidRDefault="00EE5860" w:rsidP="00BB0E1F">
            <w:pPr>
              <w:pStyle w:val="TAH"/>
            </w:pPr>
            <w:r w:rsidRPr="00441CD0">
              <w:t>7</w:t>
            </w:r>
          </w:p>
        </w:tc>
        <w:tc>
          <w:tcPr>
            <w:tcW w:w="589" w:type="dxa"/>
            <w:tcBorders>
              <w:bottom w:val="single" w:sz="4" w:space="0" w:color="auto"/>
            </w:tcBorders>
          </w:tcPr>
          <w:p w14:paraId="49040F22" w14:textId="77777777" w:rsidR="00EE5860" w:rsidRPr="00441CD0" w:rsidRDefault="00EE5860" w:rsidP="00BB0E1F">
            <w:pPr>
              <w:pStyle w:val="TAH"/>
            </w:pPr>
            <w:r w:rsidRPr="00441CD0">
              <w:t>6</w:t>
            </w:r>
          </w:p>
        </w:tc>
        <w:tc>
          <w:tcPr>
            <w:tcW w:w="589" w:type="dxa"/>
            <w:tcBorders>
              <w:bottom w:val="single" w:sz="4" w:space="0" w:color="auto"/>
            </w:tcBorders>
          </w:tcPr>
          <w:p w14:paraId="3BC56125" w14:textId="77777777" w:rsidR="00EE5860" w:rsidRPr="00441CD0" w:rsidRDefault="00EE5860" w:rsidP="00BB0E1F">
            <w:pPr>
              <w:pStyle w:val="TAH"/>
            </w:pPr>
            <w:r w:rsidRPr="00441CD0">
              <w:t>5</w:t>
            </w:r>
          </w:p>
        </w:tc>
        <w:tc>
          <w:tcPr>
            <w:tcW w:w="589" w:type="dxa"/>
            <w:tcBorders>
              <w:bottom w:val="single" w:sz="4" w:space="0" w:color="auto"/>
            </w:tcBorders>
          </w:tcPr>
          <w:p w14:paraId="1E2CA175" w14:textId="77777777" w:rsidR="00EE5860" w:rsidRPr="00441CD0" w:rsidRDefault="00EE5860" w:rsidP="00BB0E1F">
            <w:pPr>
              <w:pStyle w:val="TAH"/>
            </w:pPr>
            <w:r w:rsidRPr="00441CD0">
              <w:t>4</w:t>
            </w:r>
          </w:p>
        </w:tc>
        <w:tc>
          <w:tcPr>
            <w:tcW w:w="589" w:type="dxa"/>
            <w:tcBorders>
              <w:bottom w:val="single" w:sz="4" w:space="0" w:color="auto"/>
            </w:tcBorders>
          </w:tcPr>
          <w:p w14:paraId="313AD740" w14:textId="77777777" w:rsidR="00EE5860" w:rsidRPr="00441CD0" w:rsidRDefault="00EE5860" w:rsidP="00BB0E1F">
            <w:pPr>
              <w:pStyle w:val="TAH"/>
            </w:pPr>
            <w:r w:rsidRPr="00441CD0">
              <w:t>3</w:t>
            </w:r>
          </w:p>
        </w:tc>
        <w:tc>
          <w:tcPr>
            <w:tcW w:w="589" w:type="dxa"/>
            <w:tcBorders>
              <w:bottom w:val="single" w:sz="4" w:space="0" w:color="auto"/>
            </w:tcBorders>
          </w:tcPr>
          <w:p w14:paraId="3960929C" w14:textId="77777777" w:rsidR="00EE5860" w:rsidRPr="00441CD0" w:rsidRDefault="00EE5860" w:rsidP="00BB0E1F">
            <w:pPr>
              <w:pStyle w:val="TAH"/>
            </w:pPr>
            <w:r w:rsidRPr="00441CD0">
              <w:t>2</w:t>
            </w:r>
          </w:p>
        </w:tc>
        <w:tc>
          <w:tcPr>
            <w:tcW w:w="591" w:type="dxa"/>
            <w:tcBorders>
              <w:bottom w:val="single" w:sz="4" w:space="0" w:color="auto"/>
            </w:tcBorders>
          </w:tcPr>
          <w:p w14:paraId="48E534C7" w14:textId="77777777" w:rsidR="00EE5860" w:rsidRPr="00441CD0" w:rsidRDefault="00EE5860" w:rsidP="00BB0E1F">
            <w:pPr>
              <w:pStyle w:val="TAH"/>
            </w:pPr>
            <w:r w:rsidRPr="00441CD0">
              <w:t>1</w:t>
            </w:r>
          </w:p>
        </w:tc>
        <w:tc>
          <w:tcPr>
            <w:tcW w:w="588" w:type="dxa"/>
          </w:tcPr>
          <w:p w14:paraId="1C26826C" w14:textId="77777777" w:rsidR="00EE5860" w:rsidRPr="00441CD0" w:rsidRDefault="00EE5860" w:rsidP="00BB0E1F">
            <w:pPr>
              <w:pStyle w:val="TAC"/>
            </w:pPr>
          </w:p>
        </w:tc>
      </w:tr>
      <w:tr w:rsidR="00EE5860" w:rsidRPr="00441CD0" w14:paraId="3E875F4D" w14:textId="77777777" w:rsidTr="00BB0E1F">
        <w:trPr>
          <w:jc w:val="center"/>
        </w:trPr>
        <w:tc>
          <w:tcPr>
            <w:tcW w:w="151" w:type="dxa"/>
            <w:tcBorders>
              <w:top w:val="nil"/>
              <w:left w:val="single" w:sz="6" w:space="0" w:color="auto"/>
            </w:tcBorders>
          </w:tcPr>
          <w:p w14:paraId="478D1F94" w14:textId="77777777" w:rsidR="00EE5860" w:rsidRPr="00441CD0" w:rsidRDefault="00EE5860" w:rsidP="00BB0E1F">
            <w:pPr>
              <w:pStyle w:val="TAC"/>
            </w:pPr>
          </w:p>
        </w:tc>
        <w:tc>
          <w:tcPr>
            <w:tcW w:w="1104" w:type="dxa"/>
            <w:tcBorders>
              <w:right w:val="single" w:sz="4" w:space="0" w:color="auto"/>
            </w:tcBorders>
          </w:tcPr>
          <w:p w14:paraId="0C014729"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tcPr>
          <w:p w14:paraId="2813B3EE" w14:textId="77777777" w:rsidR="00EE5860" w:rsidRPr="00441CD0" w:rsidRDefault="00EE5860" w:rsidP="00BB0E1F">
            <w:pPr>
              <w:pStyle w:val="TAC"/>
            </w:pPr>
            <w:r w:rsidRPr="00441CD0">
              <w:t xml:space="preserve">Type = </w:t>
            </w:r>
            <w:r w:rsidRPr="00441CD0">
              <w:rPr>
                <w:lang w:val="sv-SE"/>
              </w:rPr>
              <w:t>243</w:t>
            </w:r>
            <w:r w:rsidRPr="00441CD0">
              <w:t xml:space="preserve"> (decimal)</w:t>
            </w:r>
          </w:p>
        </w:tc>
        <w:tc>
          <w:tcPr>
            <w:tcW w:w="588" w:type="dxa"/>
            <w:tcBorders>
              <w:left w:val="single" w:sz="4" w:space="0" w:color="auto"/>
            </w:tcBorders>
          </w:tcPr>
          <w:p w14:paraId="16EA889B" w14:textId="77777777" w:rsidR="00EE5860" w:rsidRPr="00441CD0" w:rsidRDefault="00EE5860" w:rsidP="00BB0E1F">
            <w:pPr>
              <w:pStyle w:val="TAC"/>
            </w:pPr>
          </w:p>
        </w:tc>
      </w:tr>
      <w:tr w:rsidR="00EE5860" w:rsidRPr="00441CD0" w14:paraId="66020D13" w14:textId="77777777" w:rsidTr="00BB0E1F">
        <w:trPr>
          <w:jc w:val="center"/>
        </w:trPr>
        <w:tc>
          <w:tcPr>
            <w:tcW w:w="151" w:type="dxa"/>
            <w:tcBorders>
              <w:top w:val="nil"/>
              <w:left w:val="single" w:sz="6" w:space="0" w:color="auto"/>
            </w:tcBorders>
          </w:tcPr>
          <w:p w14:paraId="6A5FE144" w14:textId="77777777" w:rsidR="00EE5860" w:rsidRPr="00441CD0" w:rsidRDefault="00EE5860" w:rsidP="00BB0E1F">
            <w:pPr>
              <w:pStyle w:val="TAC"/>
            </w:pPr>
          </w:p>
        </w:tc>
        <w:tc>
          <w:tcPr>
            <w:tcW w:w="1104" w:type="dxa"/>
            <w:tcBorders>
              <w:right w:val="single" w:sz="4" w:space="0" w:color="auto"/>
            </w:tcBorders>
          </w:tcPr>
          <w:p w14:paraId="7B51D4CD"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tcPr>
          <w:p w14:paraId="0D5DBA48"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5FC00EBB" w14:textId="77777777" w:rsidR="00EE5860" w:rsidRPr="00441CD0" w:rsidRDefault="00EE5860" w:rsidP="00BB0E1F">
            <w:pPr>
              <w:pStyle w:val="TAC"/>
            </w:pPr>
          </w:p>
        </w:tc>
      </w:tr>
      <w:tr w:rsidR="00EE5860" w:rsidRPr="00441CD0" w14:paraId="34549E69" w14:textId="77777777" w:rsidTr="00BB0E1F">
        <w:trPr>
          <w:jc w:val="center"/>
        </w:trPr>
        <w:tc>
          <w:tcPr>
            <w:tcW w:w="151" w:type="dxa"/>
            <w:tcBorders>
              <w:top w:val="nil"/>
              <w:left w:val="single" w:sz="6" w:space="0" w:color="auto"/>
              <w:bottom w:val="nil"/>
            </w:tcBorders>
          </w:tcPr>
          <w:p w14:paraId="77BC7661" w14:textId="77777777" w:rsidR="00EE5860" w:rsidRPr="00441CD0" w:rsidRDefault="00EE5860" w:rsidP="00BB0E1F">
            <w:pPr>
              <w:pStyle w:val="TAC"/>
            </w:pPr>
          </w:p>
        </w:tc>
        <w:tc>
          <w:tcPr>
            <w:tcW w:w="1104" w:type="dxa"/>
            <w:tcBorders>
              <w:bottom w:val="nil"/>
              <w:right w:val="single" w:sz="4" w:space="0" w:color="auto"/>
            </w:tcBorders>
          </w:tcPr>
          <w:p w14:paraId="14165756" w14:textId="77777777" w:rsidR="00EE5860" w:rsidRPr="00441CD0" w:rsidRDefault="00EE5860" w:rsidP="002C447B">
            <w:pPr>
              <w:pStyle w:val="TAC"/>
              <w:rPr>
                <w:lang w:eastAsia="zh-CN"/>
              </w:rPr>
            </w:pPr>
            <w:r w:rsidRPr="002C447B">
              <w:t>5</w:t>
            </w:r>
          </w:p>
        </w:tc>
        <w:tc>
          <w:tcPr>
            <w:tcW w:w="2355" w:type="dxa"/>
            <w:gridSpan w:val="4"/>
            <w:tcBorders>
              <w:top w:val="single" w:sz="4" w:space="0" w:color="auto"/>
              <w:left w:val="single" w:sz="4" w:space="0" w:color="auto"/>
              <w:bottom w:val="single" w:sz="4" w:space="0" w:color="auto"/>
              <w:right w:val="single" w:sz="4" w:space="0" w:color="auto"/>
            </w:tcBorders>
          </w:tcPr>
          <w:p w14:paraId="38212787"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AF6431A" w14:textId="77777777" w:rsidR="00EE5860" w:rsidRPr="00441CD0" w:rsidRDefault="00EE5860" w:rsidP="00BB0E1F">
            <w:pPr>
              <w:pStyle w:val="TAC"/>
              <w:rPr>
                <w:lang w:eastAsia="zh-CN"/>
              </w:rPr>
            </w:pPr>
            <w:r>
              <w:rPr>
                <w:lang w:eastAsia="zh-CN"/>
              </w:rPr>
              <w:t>GTPUPM</w:t>
            </w:r>
          </w:p>
        </w:tc>
        <w:tc>
          <w:tcPr>
            <w:tcW w:w="589" w:type="dxa"/>
            <w:tcBorders>
              <w:top w:val="single" w:sz="4" w:space="0" w:color="auto"/>
              <w:left w:val="single" w:sz="4" w:space="0" w:color="auto"/>
              <w:bottom w:val="single" w:sz="4" w:space="0" w:color="auto"/>
              <w:right w:val="single" w:sz="4" w:space="0" w:color="auto"/>
            </w:tcBorders>
          </w:tcPr>
          <w:p w14:paraId="04792D37"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7C858B2" w14:textId="77777777" w:rsidR="00EE5860" w:rsidRPr="00441CD0" w:rsidRDefault="00EE5860" w:rsidP="00BB0E1F">
            <w:pPr>
              <w:pStyle w:val="TAC"/>
              <w:rPr>
                <w:lang w:eastAsia="zh-CN"/>
              </w:rPr>
            </w:pPr>
            <w:r w:rsidRPr="00441CD0">
              <w:rPr>
                <w:lang w:eastAsia="zh-CN"/>
              </w:rPr>
              <w:t>UL</w:t>
            </w:r>
          </w:p>
        </w:tc>
        <w:tc>
          <w:tcPr>
            <w:tcW w:w="591" w:type="dxa"/>
            <w:tcBorders>
              <w:top w:val="single" w:sz="4" w:space="0" w:color="auto"/>
              <w:left w:val="single" w:sz="4" w:space="0" w:color="auto"/>
              <w:bottom w:val="single" w:sz="4" w:space="0" w:color="auto"/>
              <w:right w:val="single" w:sz="4" w:space="0" w:color="auto"/>
            </w:tcBorders>
          </w:tcPr>
          <w:p w14:paraId="1BFF639B"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2F9CFAF7" w14:textId="77777777" w:rsidR="00EE5860" w:rsidRPr="00441CD0" w:rsidRDefault="00EE5860" w:rsidP="00BB0E1F">
            <w:pPr>
              <w:pStyle w:val="TAC"/>
            </w:pPr>
          </w:p>
        </w:tc>
      </w:tr>
      <w:tr w:rsidR="00EE5860" w:rsidRPr="00441CD0" w14:paraId="2473DD99" w14:textId="77777777" w:rsidTr="00BB0E1F">
        <w:trPr>
          <w:jc w:val="center"/>
        </w:trPr>
        <w:tc>
          <w:tcPr>
            <w:tcW w:w="151" w:type="dxa"/>
            <w:tcBorders>
              <w:top w:val="nil"/>
              <w:left w:val="single" w:sz="6" w:space="0" w:color="auto"/>
              <w:bottom w:val="single" w:sz="4" w:space="0" w:color="auto"/>
            </w:tcBorders>
          </w:tcPr>
          <w:p w14:paraId="2D4E0354"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24E2778C" w14:textId="77777777" w:rsidR="00EE5860" w:rsidRPr="00441CD0" w:rsidRDefault="00EE5860" w:rsidP="00BB0E1F">
            <w:pPr>
              <w:pStyle w:val="TAC"/>
            </w:pPr>
            <w:r w:rsidRPr="00441CD0">
              <w:rPr>
                <w:lang w:eastAsia="zh-CN"/>
              </w:rPr>
              <w:t>6</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tcPr>
          <w:p w14:paraId="1F10FB0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97ABB64" w14:textId="77777777" w:rsidR="00EE5860" w:rsidRPr="00441CD0" w:rsidRDefault="00EE5860" w:rsidP="00BB0E1F">
            <w:pPr>
              <w:pStyle w:val="TAC"/>
            </w:pPr>
          </w:p>
        </w:tc>
      </w:tr>
    </w:tbl>
    <w:p w14:paraId="0C08EA2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167</w:t>
      </w:r>
      <w:r w:rsidRPr="00441CD0">
        <w:rPr>
          <w:lang w:eastAsia="zh-CN"/>
        </w:rPr>
        <w:t>-</w:t>
      </w:r>
      <w:r w:rsidRPr="00441CD0">
        <w:rPr>
          <w:lang w:eastAsia="ja-JP"/>
        </w:rPr>
        <w:t>1</w:t>
      </w:r>
      <w:r w:rsidRPr="00441CD0">
        <w:t xml:space="preserve">: Requested </w:t>
      </w:r>
      <w:r w:rsidRPr="00441CD0">
        <w:rPr>
          <w:noProof/>
          <w:lang w:eastAsia="zh-CN"/>
        </w:rPr>
        <w:t>Qos Monitoring</w:t>
      </w:r>
    </w:p>
    <w:p w14:paraId="4D0AF2FE" w14:textId="77777777" w:rsidR="00EE5860" w:rsidRPr="00441CD0" w:rsidRDefault="00EE5860" w:rsidP="00EE5860">
      <w:pPr>
        <w:rPr>
          <w:noProof/>
        </w:rPr>
      </w:pPr>
      <w:bookmarkStart w:id="7408" w:name="_Toc27491014"/>
      <w:bookmarkStart w:id="7409" w:name="_Toc27557307"/>
      <w:bookmarkStart w:id="7410" w:name="_Toc27724224"/>
      <w:bookmarkStart w:id="7411" w:name="_Toc36031298"/>
      <w:bookmarkStart w:id="7412" w:name="_Toc36043218"/>
      <w:bookmarkStart w:id="7413" w:name="_Toc36814543"/>
      <w:bookmarkStart w:id="7414" w:name="_Toc44689401"/>
      <w:bookmarkStart w:id="7415" w:name="_Toc44924155"/>
      <w:bookmarkStart w:id="7416" w:name="_Toc51861125"/>
      <w:r w:rsidRPr="00441CD0">
        <w:rPr>
          <w:noProof/>
        </w:rPr>
        <w:t>Octet 5 shall be encoded as follows:</w:t>
      </w:r>
    </w:p>
    <w:p w14:paraId="3818CF8B" w14:textId="77777777" w:rsidR="00EE5860" w:rsidRPr="00441CD0" w:rsidRDefault="00EE5860" w:rsidP="00EE5860">
      <w:pPr>
        <w:pStyle w:val="B1"/>
        <w:rPr>
          <w:noProof/>
        </w:rPr>
      </w:pPr>
      <w:r w:rsidRPr="00441CD0">
        <w:rPr>
          <w:noProof/>
        </w:rPr>
        <w:t>-</w:t>
      </w:r>
      <w:r w:rsidRPr="00441CD0">
        <w:rPr>
          <w:noProof/>
        </w:rPr>
        <w:tab/>
        <w:t>Bit 1 – DL (</w:t>
      </w:r>
      <w:r w:rsidRPr="00441CD0">
        <w:rPr>
          <w:lang w:eastAsia="zh-CN"/>
        </w:rPr>
        <w:t>Downlink)</w:t>
      </w:r>
      <w:r w:rsidRPr="00441CD0">
        <w:rPr>
          <w:noProof/>
        </w:rPr>
        <w:t>: when set to "1", this indicates a request for measuring the downlink packet delay from the UPF (PSA) to the UE.</w:t>
      </w:r>
    </w:p>
    <w:p w14:paraId="2ADED619" w14:textId="77777777" w:rsidR="00EE5860" w:rsidRPr="00441CD0" w:rsidRDefault="00EE5860" w:rsidP="00EE5860">
      <w:pPr>
        <w:pStyle w:val="B1"/>
        <w:rPr>
          <w:noProof/>
        </w:rPr>
      </w:pPr>
      <w:r w:rsidRPr="00441CD0">
        <w:rPr>
          <w:noProof/>
        </w:rPr>
        <w:t>-</w:t>
      </w:r>
      <w:r w:rsidRPr="00441CD0">
        <w:rPr>
          <w:noProof/>
        </w:rPr>
        <w:tab/>
        <w:t>Bit 2 – UL (</w:t>
      </w:r>
      <w:r w:rsidRPr="00441CD0">
        <w:rPr>
          <w:lang w:eastAsia="zh-CN"/>
        </w:rPr>
        <w:t>Uplink)</w:t>
      </w:r>
      <w:r w:rsidRPr="00441CD0">
        <w:rPr>
          <w:noProof/>
        </w:rPr>
        <w:t>: when set to "1", this indicates a request for measuring the uplink packet delay from the UE to the UPF (PSA).</w:t>
      </w:r>
    </w:p>
    <w:p w14:paraId="41C84550" w14:textId="77777777" w:rsidR="00EE5860" w:rsidRDefault="00EE5860" w:rsidP="00EE5860">
      <w:pPr>
        <w:pStyle w:val="B1"/>
        <w:rPr>
          <w:noProof/>
        </w:rPr>
      </w:pPr>
      <w:r w:rsidRPr="00441CD0">
        <w:rPr>
          <w:noProof/>
        </w:rPr>
        <w:t>-</w:t>
      </w:r>
      <w:r w:rsidRPr="00441CD0">
        <w:rPr>
          <w:noProof/>
        </w:rPr>
        <w:tab/>
        <w:t>Bit 3 – RP (</w:t>
      </w:r>
      <w:r w:rsidRPr="00441CD0">
        <w:rPr>
          <w:lang w:eastAsia="zh-CN"/>
        </w:rPr>
        <w:t>Round Trip)</w:t>
      </w:r>
      <w:r w:rsidRPr="00441CD0">
        <w:rPr>
          <w:noProof/>
        </w:rPr>
        <w:t>: when set to "1", this indicates a request for measuring the round trip packet delay between the UPF (PSA) and UE.</w:t>
      </w:r>
    </w:p>
    <w:p w14:paraId="3B17EBCC" w14:textId="77777777" w:rsidR="00EE5860" w:rsidRDefault="00EE5860" w:rsidP="00EE5860">
      <w:pPr>
        <w:pStyle w:val="B1"/>
        <w:rPr>
          <w:noProof/>
        </w:rPr>
      </w:pPr>
      <w:r>
        <w:rPr>
          <w:noProof/>
        </w:rPr>
        <w:t>-</w:t>
      </w:r>
      <w:r>
        <w:rPr>
          <w:noProof/>
        </w:rPr>
        <w:tab/>
        <w:t>Bit 4 – GTPUPM (GTP-U Path Monitoring):</w:t>
      </w:r>
    </w:p>
    <w:p w14:paraId="1FBDD3DE" w14:textId="77777777" w:rsidR="00EE5860" w:rsidRDefault="00EE5860" w:rsidP="00EE5860">
      <w:pPr>
        <w:pStyle w:val="B2"/>
      </w:pPr>
      <w:r>
        <w:rPr>
          <w:noProof/>
        </w:rPr>
        <w:t>-</w:t>
      </w:r>
      <w:r>
        <w:rPr>
          <w:noProof/>
        </w:rPr>
        <w:tab/>
        <w:t>when set to "1, this indicates that the Downlink, Uplink or Round Trip delay shall be measured by using GTP-U path monitoring, i.e. by the I-UPF reporting the one-way end to end accumulated transport delay in UL GTP-U packets towards the PSA; see clause </w:t>
      </w:r>
      <w:r>
        <w:t xml:space="preserve">5.33.3.3 of </w:t>
      </w:r>
      <w:r w:rsidRPr="00441CD0">
        <w:t>3GPP TS 23.501 [28]</w:t>
      </w:r>
      <w:r>
        <w:t>;</w:t>
      </w:r>
    </w:p>
    <w:p w14:paraId="5075AE8F" w14:textId="77777777" w:rsidR="00EE5860" w:rsidRPr="00441CD0" w:rsidRDefault="00EE5860" w:rsidP="00EE5860">
      <w:pPr>
        <w:pStyle w:val="B2"/>
        <w:rPr>
          <w:noProof/>
        </w:rPr>
      </w:pPr>
      <w:r>
        <w:t>-</w:t>
      </w:r>
      <w:r>
        <w:tab/>
        <w:t>when set to "0", this</w:t>
      </w:r>
      <w:r w:rsidRPr="009C19D3">
        <w:rPr>
          <w:noProof/>
        </w:rPr>
        <w:t xml:space="preserve"> </w:t>
      </w:r>
      <w:r>
        <w:rPr>
          <w:noProof/>
        </w:rPr>
        <w:t>indicates that the Downlink, Uplink or Round Trip delay shall be measured by using RAN and UPF time information in GTP-U packets; see clause </w:t>
      </w:r>
      <w:r>
        <w:t xml:space="preserve">5.33.3.2 of </w:t>
      </w:r>
      <w:r w:rsidRPr="00441CD0">
        <w:t>3GPP TS 23.501 [28]</w:t>
      </w:r>
      <w:r>
        <w:t>.</w:t>
      </w:r>
    </w:p>
    <w:p w14:paraId="4DB685A8" w14:textId="77777777" w:rsidR="00EE5860" w:rsidRPr="00441CD0" w:rsidRDefault="00EE5860" w:rsidP="00EE5860">
      <w:pPr>
        <w:pStyle w:val="B1"/>
        <w:rPr>
          <w:noProof/>
        </w:rPr>
      </w:pPr>
      <w:r w:rsidRPr="00441CD0">
        <w:rPr>
          <w:noProof/>
        </w:rPr>
        <w:t>-</w:t>
      </w:r>
      <w:r w:rsidRPr="00441CD0">
        <w:rPr>
          <w:noProof/>
        </w:rPr>
        <w:tab/>
        <w:t xml:space="preserve">Bit </w:t>
      </w:r>
      <w:r>
        <w:rPr>
          <w:noProof/>
        </w:rPr>
        <w:t>5</w:t>
      </w:r>
      <w:r w:rsidRPr="00441CD0">
        <w:rPr>
          <w:noProof/>
        </w:rPr>
        <w:t xml:space="preserve"> to 8: Spare, for future use and set to "0".</w:t>
      </w:r>
    </w:p>
    <w:p w14:paraId="6E325279" w14:textId="77777777" w:rsidR="00EE5860" w:rsidRDefault="00EE5860" w:rsidP="002C447B">
      <w:pPr>
        <w:rPr>
          <w:noProof/>
        </w:rPr>
      </w:pPr>
      <w:r w:rsidRPr="002C447B">
        <w:t>At least one bit shall be set to "1". Several bits may be set to "1".</w:t>
      </w:r>
    </w:p>
    <w:p w14:paraId="1B92E0FF" w14:textId="77777777" w:rsidR="00EE5860" w:rsidRPr="00441CD0" w:rsidRDefault="00EE5860" w:rsidP="001A3E8D">
      <w:pPr>
        <w:pStyle w:val="Heading3"/>
      </w:pPr>
      <w:bookmarkStart w:id="7417" w:name="_Toc57930896"/>
      <w:bookmarkStart w:id="7418" w:name="_Toc57931526"/>
      <w:bookmarkStart w:id="7419" w:name="_Toc106825953"/>
      <w:r w:rsidRPr="00441CD0">
        <w:t>8.</w:t>
      </w:r>
      <w:r w:rsidRPr="00441CD0">
        <w:rPr>
          <w:lang w:val="en-US"/>
        </w:rPr>
        <w:t>2.168</w:t>
      </w:r>
      <w:r w:rsidRPr="00441CD0">
        <w:tab/>
        <w:t>Reporting Frequency</w:t>
      </w:r>
      <w:bookmarkEnd w:id="7408"/>
      <w:bookmarkEnd w:id="7409"/>
      <w:bookmarkEnd w:id="7410"/>
      <w:bookmarkEnd w:id="7411"/>
      <w:bookmarkEnd w:id="7412"/>
      <w:bookmarkEnd w:id="7413"/>
      <w:bookmarkEnd w:id="7414"/>
      <w:bookmarkEnd w:id="7415"/>
      <w:bookmarkEnd w:id="7416"/>
      <w:bookmarkEnd w:id="7417"/>
      <w:bookmarkEnd w:id="7418"/>
      <w:bookmarkEnd w:id="7419"/>
    </w:p>
    <w:p w14:paraId="6CCE65FC" w14:textId="77777777" w:rsidR="00EE5860" w:rsidRPr="00441CD0" w:rsidRDefault="00EE5860" w:rsidP="00EE5860">
      <w:pPr>
        <w:rPr>
          <w:lang w:eastAsia="zh-CN"/>
        </w:rPr>
      </w:pPr>
      <w:r w:rsidRPr="00441CD0">
        <w:t xml:space="preserve">The </w:t>
      </w:r>
      <w:r w:rsidRPr="00441CD0">
        <w:rPr>
          <w:lang w:val="en-US" w:eastAsia="zh-CN"/>
        </w:rPr>
        <w:t xml:space="preserve">Reporting Frequency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8.2.168-1.</w:t>
      </w:r>
      <w:r w:rsidRPr="00441CD0">
        <w:rPr>
          <w:rFonts w:hint="eastAsia"/>
          <w:lang w:eastAsia="zh-CN"/>
        </w:rPr>
        <w:t xml:space="preserve"> It indicates </w:t>
      </w:r>
      <w:r w:rsidRPr="00441CD0">
        <w:t xml:space="preserve">the </w:t>
      </w:r>
      <w:r w:rsidRPr="00441CD0">
        <w:rPr>
          <w:lang w:val="en-US"/>
        </w:rPr>
        <w:t xml:space="preserve">frequency for </w:t>
      </w:r>
      <w:r w:rsidRPr="00441CD0">
        <w:t>the UP function to send a QoS Monitoring report to the CP function</w:t>
      </w:r>
      <w:r w:rsidRPr="00441CD0">
        <w:rPr>
          <w:lang w:eastAsia="zh-CN"/>
        </w:rPr>
        <w:t>.</w:t>
      </w:r>
    </w:p>
    <w:p w14:paraId="452B5C1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CA9BD45" w14:textId="77777777" w:rsidTr="00BB0E1F">
        <w:trPr>
          <w:jc w:val="center"/>
        </w:trPr>
        <w:tc>
          <w:tcPr>
            <w:tcW w:w="151" w:type="dxa"/>
            <w:tcBorders>
              <w:top w:val="single" w:sz="6" w:space="0" w:color="auto"/>
              <w:left w:val="single" w:sz="6" w:space="0" w:color="auto"/>
              <w:bottom w:val="nil"/>
              <w:right w:val="nil"/>
            </w:tcBorders>
          </w:tcPr>
          <w:p w14:paraId="2B79061F" w14:textId="77777777" w:rsidR="00EE5860" w:rsidRPr="00441CD0" w:rsidRDefault="00EE5860" w:rsidP="00BB0E1F">
            <w:pPr>
              <w:pStyle w:val="TAC"/>
            </w:pPr>
          </w:p>
        </w:tc>
        <w:tc>
          <w:tcPr>
            <w:tcW w:w="1104" w:type="dxa"/>
            <w:tcBorders>
              <w:top w:val="single" w:sz="6" w:space="0" w:color="auto"/>
              <w:left w:val="nil"/>
              <w:bottom w:val="nil"/>
              <w:right w:val="nil"/>
            </w:tcBorders>
          </w:tcPr>
          <w:p w14:paraId="5CECA15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CF6446B"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ABB775" w14:textId="77777777" w:rsidR="00EE5860" w:rsidRPr="00441CD0" w:rsidRDefault="00EE5860" w:rsidP="00BB0E1F">
            <w:pPr>
              <w:pStyle w:val="TAC"/>
            </w:pPr>
          </w:p>
        </w:tc>
      </w:tr>
      <w:tr w:rsidR="00EE5860" w:rsidRPr="00441CD0" w14:paraId="335C196E" w14:textId="77777777" w:rsidTr="00BB0E1F">
        <w:trPr>
          <w:jc w:val="center"/>
        </w:trPr>
        <w:tc>
          <w:tcPr>
            <w:tcW w:w="151" w:type="dxa"/>
            <w:tcBorders>
              <w:top w:val="nil"/>
              <w:left w:val="single" w:sz="6" w:space="0" w:color="auto"/>
              <w:bottom w:val="nil"/>
              <w:right w:val="nil"/>
            </w:tcBorders>
          </w:tcPr>
          <w:p w14:paraId="46CF01FE" w14:textId="77777777" w:rsidR="00EE5860" w:rsidRPr="00441CD0" w:rsidRDefault="00EE5860" w:rsidP="00BB0E1F">
            <w:pPr>
              <w:pStyle w:val="TAC"/>
            </w:pPr>
          </w:p>
        </w:tc>
        <w:tc>
          <w:tcPr>
            <w:tcW w:w="1104" w:type="dxa"/>
            <w:tcBorders>
              <w:top w:val="nil"/>
              <w:left w:val="nil"/>
              <w:bottom w:val="nil"/>
              <w:right w:val="nil"/>
            </w:tcBorders>
            <w:hideMark/>
          </w:tcPr>
          <w:p w14:paraId="0E8C45E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662F74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DB52D6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A9B43E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89927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5C4E86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E15677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62F90E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9D6E92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BC3578" w14:textId="77777777" w:rsidR="00EE5860" w:rsidRPr="00441CD0" w:rsidRDefault="00EE5860" w:rsidP="00BB0E1F">
            <w:pPr>
              <w:pStyle w:val="TAC"/>
            </w:pPr>
          </w:p>
        </w:tc>
      </w:tr>
      <w:tr w:rsidR="00EE5860" w:rsidRPr="00441CD0" w14:paraId="36C91BEA" w14:textId="77777777" w:rsidTr="00BB0E1F">
        <w:trPr>
          <w:jc w:val="center"/>
        </w:trPr>
        <w:tc>
          <w:tcPr>
            <w:tcW w:w="151" w:type="dxa"/>
            <w:tcBorders>
              <w:top w:val="nil"/>
              <w:left w:val="single" w:sz="6" w:space="0" w:color="auto"/>
              <w:bottom w:val="nil"/>
              <w:right w:val="nil"/>
            </w:tcBorders>
          </w:tcPr>
          <w:p w14:paraId="6F486C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83A8A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DE9EBF3" w14:textId="77777777" w:rsidR="00EE5860" w:rsidRPr="00441CD0" w:rsidRDefault="00EE5860" w:rsidP="00BB0E1F">
            <w:pPr>
              <w:pStyle w:val="TAC"/>
            </w:pPr>
            <w:r w:rsidRPr="00441CD0">
              <w:t xml:space="preserve">Type = </w:t>
            </w:r>
            <w:r w:rsidRPr="00441CD0">
              <w:rPr>
                <w:lang w:val="sv-SE"/>
              </w:rPr>
              <w:t>244</w:t>
            </w:r>
            <w:r w:rsidRPr="00441CD0">
              <w:t xml:space="preserve"> (decimal)</w:t>
            </w:r>
          </w:p>
        </w:tc>
        <w:tc>
          <w:tcPr>
            <w:tcW w:w="588" w:type="dxa"/>
            <w:tcBorders>
              <w:top w:val="nil"/>
              <w:left w:val="single" w:sz="4" w:space="0" w:color="auto"/>
              <w:bottom w:val="nil"/>
              <w:right w:val="single" w:sz="6" w:space="0" w:color="auto"/>
            </w:tcBorders>
          </w:tcPr>
          <w:p w14:paraId="120DCEF4" w14:textId="77777777" w:rsidR="00EE5860" w:rsidRPr="00441CD0" w:rsidRDefault="00EE5860" w:rsidP="00BB0E1F">
            <w:pPr>
              <w:pStyle w:val="TAC"/>
            </w:pPr>
          </w:p>
        </w:tc>
      </w:tr>
      <w:tr w:rsidR="00EE5860" w:rsidRPr="00441CD0" w14:paraId="6CB17088" w14:textId="77777777" w:rsidTr="00BB0E1F">
        <w:trPr>
          <w:jc w:val="center"/>
        </w:trPr>
        <w:tc>
          <w:tcPr>
            <w:tcW w:w="151" w:type="dxa"/>
            <w:tcBorders>
              <w:top w:val="nil"/>
              <w:left w:val="single" w:sz="6" w:space="0" w:color="auto"/>
              <w:bottom w:val="nil"/>
              <w:right w:val="nil"/>
            </w:tcBorders>
          </w:tcPr>
          <w:p w14:paraId="5C40BF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FE21C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263B30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5D8E40D" w14:textId="77777777" w:rsidR="00EE5860" w:rsidRPr="00441CD0" w:rsidRDefault="00EE5860" w:rsidP="00BB0E1F">
            <w:pPr>
              <w:pStyle w:val="TAC"/>
            </w:pPr>
          </w:p>
        </w:tc>
      </w:tr>
      <w:tr w:rsidR="00EE5860" w:rsidRPr="00441CD0" w14:paraId="2E29DDA4" w14:textId="77777777" w:rsidTr="00BB0E1F">
        <w:trPr>
          <w:jc w:val="center"/>
        </w:trPr>
        <w:tc>
          <w:tcPr>
            <w:tcW w:w="151" w:type="dxa"/>
            <w:tcBorders>
              <w:top w:val="nil"/>
              <w:left w:val="single" w:sz="6" w:space="0" w:color="auto"/>
              <w:bottom w:val="nil"/>
              <w:right w:val="nil"/>
            </w:tcBorders>
          </w:tcPr>
          <w:p w14:paraId="6E36F8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DF6CA18" w14:textId="77777777" w:rsidR="00EE5860" w:rsidRPr="00441CD0" w:rsidRDefault="00EE5860" w:rsidP="002C447B">
            <w:pPr>
              <w:pStyle w:val="TAC"/>
              <w:rPr>
                <w:lang w:eastAsia="zh-CN"/>
              </w:rPr>
            </w:pPr>
            <w:r w:rsidRPr="002C447B">
              <w:t>5</w:t>
            </w:r>
          </w:p>
        </w:tc>
        <w:tc>
          <w:tcPr>
            <w:tcW w:w="2944" w:type="dxa"/>
            <w:gridSpan w:val="5"/>
            <w:tcBorders>
              <w:top w:val="single" w:sz="4" w:space="0" w:color="auto"/>
              <w:left w:val="single" w:sz="4" w:space="0" w:color="auto"/>
              <w:bottom w:val="single" w:sz="4" w:space="0" w:color="auto"/>
              <w:right w:val="single" w:sz="4" w:space="0" w:color="auto"/>
            </w:tcBorders>
          </w:tcPr>
          <w:p w14:paraId="0FB3EC63" w14:textId="77777777" w:rsidR="00EE5860" w:rsidRPr="00441CD0" w:rsidRDefault="00EE5860" w:rsidP="00BB0E1F">
            <w:pPr>
              <w:pStyle w:val="TAC"/>
              <w:rPr>
                <w:lang w:val="sv-SE" w:eastAsia="zh-CN"/>
              </w:rPr>
            </w:pPr>
            <w:r w:rsidRPr="00441CD0">
              <w:rPr>
                <w:rFonts w:hint="eastAsia"/>
                <w:lang w:val="sv-SE" w:eastAsia="zh-CN"/>
              </w:rPr>
              <w:t>S</w:t>
            </w:r>
            <w:r w:rsidRPr="00441CD0">
              <w:rPr>
                <w:lang w:val="sv-SE" w:eastAsia="zh-CN"/>
              </w:rPr>
              <w:t>pare</w:t>
            </w:r>
          </w:p>
        </w:tc>
        <w:tc>
          <w:tcPr>
            <w:tcW w:w="589" w:type="dxa"/>
            <w:tcBorders>
              <w:top w:val="single" w:sz="4" w:space="0" w:color="auto"/>
              <w:left w:val="single" w:sz="4" w:space="0" w:color="auto"/>
              <w:bottom w:val="single" w:sz="4" w:space="0" w:color="auto"/>
              <w:right w:val="single" w:sz="4" w:space="0" w:color="auto"/>
            </w:tcBorders>
            <w:hideMark/>
          </w:tcPr>
          <w:p w14:paraId="04805A80" w14:textId="77777777" w:rsidR="00EE5860" w:rsidRPr="00441CD0" w:rsidRDefault="00EE5860" w:rsidP="00BB0E1F">
            <w:pPr>
              <w:pStyle w:val="TAC"/>
              <w:rPr>
                <w:lang w:eastAsia="zh-CN"/>
              </w:rPr>
            </w:pPr>
            <w:r w:rsidRPr="00441CD0">
              <w:rPr>
                <w:rFonts w:hint="eastAsia"/>
                <w:lang w:eastAsia="zh-CN"/>
              </w:rPr>
              <w:t>S</w:t>
            </w:r>
            <w:r w:rsidRPr="00441CD0">
              <w:rPr>
                <w:lang w:eastAsia="zh-CN"/>
              </w:rPr>
              <w:t>ESRL</w:t>
            </w:r>
          </w:p>
        </w:tc>
        <w:tc>
          <w:tcPr>
            <w:tcW w:w="588" w:type="dxa"/>
            <w:tcBorders>
              <w:top w:val="single" w:sz="4" w:space="0" w:color="auto"/>
              <w:left w:val="single" w:sz="4" w:space="0" w:color="auto"/>
              <w:bottom w:val="single" w:sz="4" w:space="0" w:color="auto"/>
              <w:right w:val="single" w:sz="4" w:space="0" w:color="auto"/>
            </w:tcBorders>
            <w:hideMark/>
          </w:tcPr>
          <w:p w14:paraId="4B1C8D62" w14:textId="77777777" w:rsidR="00EE5860" w:rsidRPr="00441CD0" w:rsidRDefault="00EE5860" w:rsidP="00BB0E1F">
            <w:pPr>
              <w:pStyle w:val="TAC"/>
              <w:rPr>
                <w:lang w:eastAsia="zh-CN"/>
              </w:rPr>
            </w:pPr>
            <w:r w:rsidRPr="00441CD0">
              <w:rPr>
                <w:lang w:eastAsia="zh-CN"/>
              </w:rPr>
              <w:t>PERIO</w:t>
            </w:r>
          </w:p>
        </w:tc>
        <w:tc>
          <w:tcPr>
            <w:tcW w:w="589" w:type="dxa"/>
            <w:tcBorders>
              <w:top w:val="single" w:sz="4" w:space="0" w:color="auto"/>
              <w:left w:val="single" w:sz="4" w:space="0" w:color="auto"/>
              <w:bottom w:val="single" w:sz="4" w:space="0" w:color="auto"/>
              <w:right w:val="single" w:sz="4" w:space="0" w:color="auto"/>
            </w:tcBorders>
            <w:hideMark/>
          </w:tcPr>
          <w:p w14:paraId="2168BAE0" w14:textId="77777777" w:rsidR="00EE5860" w:rsidRPr="00441CD0" w:rsidRDefault="00EE5860" w:rsidP="00BB0E1F">
            <w:pPr>
              <w:pStyle w:val="TAC"/>
              <w:rPr>
                <w:lang w:eastAsia="zh-CN"/>
              </w:rPr>
            </w:pPr>
            <w:r w:rsidRPr="00441CD0">
              <w:rPr>
                <w:lang w:eastAsia="zh-CN"/>
              </w:rPr>
              <w:t>EVETT</w:t>
            </w:r>
          </w:p>
        </w:tc>
        <w:tc>
          <w:tcPr>
            <w:tcW w:w="588" w:type="dxa"/>
            <w:tcBorders>
              <w:top w:val="nil"/>
              <w:left w:val="single" w:sz="4" w:space="0" w:color="auto"/>
              <w:bottom w:val="nil"/>
              <w:right w:val="single" w:sz="6" w:space="0" w:color="auto"/>
            </w:tcBorders>
          </w:tcPr>
          <w:p w14:paraId="49D5E7C9" w14:textId="77777777" w:rsidR="00EE5860" w:rsidRPr="00441CD0" w:rsidRDefault="00EE5860" w:rsidP="00BB0E1F">
            <w:pPr>
              <w:pStyle w:val="TAC"/>
            </w:pPr>
          </w:p>
        </w:tc>
      </w:tr>
      <w:tr w:rsidR="00EE5860" w:rsidRPr="00441CD0" w14:paraId="1FD9C672" w14:textId="77777777" w:rsidTr="00BB0E1F">
        <w:trPr>
          <w:jc w:val="center"/>
        </w:trPr>
        <w:tc>
          <w:tcPr>
            <w:tcW w:w="151" w:type="dxa"/>
            <w:tcBorders>
              <w:top w:val="nil"/>
              <w:left w:val="single" w:sz="6" w:space="0" w:color="auto"/>
              <w:bottom w:val="single" w:sz="4" w:space="0" w:color="auto"/>
              <w:right w:val="nil"/>
            </w:tcBorders>
          </w:tcPr>
          <w:p w14:paraId="1728AB5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418BB0" w14:textId="77777777" w:rsidR="00EE5860" w:rsidRPr="00441CD0" w:rsidRDefault="00EE5860" w:rsidP="00BB0E1F">
            <w:pPr>
              <w:pStyle w:val="TAC"/>
            </w:pPr>
            <w:r w:rsidRPr="00441CD0">
              <w:rPr>
                <w:lang w:val="sv-SE"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3988E1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8F05AF" w14:textId="77777777" w:rsidR="00EE5860" w:rsidRPr="00441CD0" w:rsidRDefault="00EE5860" w:rsidP="00BB0E1F">
            <w:pPr>
              <w:pStyle w:val="TAC"/>
            </w:pPr>
          </w:p>
        </w:tc>
      </w:tr>
    </w:tbl>
    <w:p w14:paraId="009EBBE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Reporting Frequency</w:t>
      </w:r>
    </w:p>
    <w:p w14:paraId="649BB1D5" w14:textId="77777777" w:rsidR="00EE5860" w:rsidRPr="00441CD0" w:rsidRDefault="00EE5860" w:rsidP="00EE5860">
      <w:pPr>
        <w:rPr>
          <w:noProof/>
        </w:rPr>
      </w:pPr>
      <w:r w:rsidRPr="00441CD0">
        <w:rPr>
          <w:noProof/>
        </w:rPr>
        <w:t>Octet 5 shall be encoded as follows:</w:t>
      </w:r>
    </w:p>
    <w:p w14:paraId="44023091" w14:textId="77777777" w:rsidR="00EE5860" w:rsidRPr="00441CD0" w:rsidRDefault="00EE5860" w:rsidP="00EE5860">
      <w:pPr>
        <w:pStyle w:val="B1"/>
        <w:rPr>
          <w:noProof/>
        </w:rPr>
      </w:pPr>
      <w:r w:rsidRPr="00441CD0">
        <w:rPr>
          <w:noProof/>
        </w:rPr>
        <w:t>-</w:t>
      </w:r>
      <w:r w:rsidRPr="00441CD0">
        <w:rPr>
          <w:noProof/>
        </w:rPr>
        <w:tab/>
        <w:t xml:space="preserve">Bit 1 – EVETT (Event Triggered QoS monitoring reporting): when set to "1", this indicates </w:t>
      </w:r>
      <w:r w:rsidRPr="00441CD0">
        <w:t>the delay for QoS monitoring is reported when the delay exceeds a threshold</w:t>
      </w:r>
      <w:r w:rsidRPr="00441CD0">
        <w:rPr>
          <w:noProof/>
        </w:rPr>
        <w:t>.</w:t>
      </w:r>
    </w:p>
    <w:p w14:paraId="230DF71B" w14:textId="77777777" w:rsidR="00EE5860" w:rsidRPr="00441CD0" w:rsidRDefault="00EE5860" w:rsidP="00EE5860">
      <w:pPr>
        <w:pStyle w:val="B1"/>
        <w:rPr>
          <w:noProof/>
        </w:rPr>
      </w:pPr>
      <w:r w:rsidRPr="00441CD0">
        <w:rPr>
          <w:noProof/>
        </w:rPr>
        <w:t>-</w:t>
      </w:r>
      <w:r w:rsidRPr="00441CD0">
        <w:rPr>
          <w:noProof/>
        </w:rPr>
        <w:tab/>
        <w:t xml:space="preserve">Bit 2 – PERIO (Periodic QoS monitoring reporting): when set to "1", this indicates </w:t>
      </w:r>
      <w:r w:rsidRPr="00441CD0">
        <w:t>the delay for QoS monitoring is reported periodicly</w:t>
      </w:r>
      <w:r w:rsidRPr="00441CD0">
        <w:rPr>
          <w:noProof/>
        </w:rPr>
        <w:t>.</w:t>
      </w:r>
    </w:p>
    <w:p w14:paraId="69CD84C6" w14:textId="77777777" w:rsidR="00EE5860" w:rsidRPr="00441CD0" w:rsidRDefault="00EE5860" w:rsidP="00EE5860">
      <w:pPr>
        <w:pStyle w:val="B1"/>
        <w:rPr>
          <w:noProof/>
        </w:rPr>
      </w:pPr>
      <w:r w:rsidRPr="00441CD0">
        <w:rPr>
          <w:noProof/>
        </w:rPr>
        <w:t>-</w:t>
      </w:r>
      <w:r w:rsidRPr="00441CD0">
        <w:rPr>
          <w:noProof/>
        </w:rPr>
        <w:tab/>
        <w:t xml:space="preserve">Bit 3 – </w:t>
      </w:r>
      <w:r w:rsidRPr="00441CD0">
        <w:rPr>
          <w:rFonts w:hint="eastAsia"/>
          <w:lang w:eastAsia="zh-CN"/>
        </w:rPr>
        <w:t>S</w:t>
      </w:r>
      <w:r w:rsidRPr="00441CD0">
        <w:rPr>
          <w:lang w:eastAsia="zh-CN"/>
        </w:rPr>
        <w:t>ESRL</w:t>
      </w:r>
      <w:r w:rsidRPr="00441CD0">
        <w:rPr>
          <w:noProof/>
        </w:rPr>
        <w:t xml:space="preserve"> (</w:t>
      </w:r>
      <w:r w:rsidRPr="00441CD0">
        <w:rPr>
          <w:lang w:eastAsia="zh-CN"/>
        </w:rPr>
        <w:t>Session Released</w:t>
      </w:r>
      <w:r w:rsidRPr="00441CD0">
        <w:rPr>
          <w:noProof/>
        </w:rPr>
        <w:t xml:space="preserve"> QoS monitoring reporting</w:t>
      </w:r>
      <w:r w:rsidRPr="00441CD0">
        <w:rPr>
          <w:lang w:eastAsia="zh-CN"/>
        </w:rPr>
        <w:t>)</w:t>
      </w:r>
      <w:r w:rsidRPr="00441CD0">
        <w:rPr>
          <w:noProof/>
        </w:rPr>
        <w:t xml:space="preserve">: when set to "1", this indicates </w:t>
      </w:r>
      <w:r w:rsidRPr="00441CD0">
        <w:t>the delay for QoS monitoring is reported when the PDU session is released.</w:t>
      </w:r>
    </w:p>
    <w:p w14:paraId="0C6B8217" w14:textId="77777777" w:rsidR="00EE5860" w:rsidRPr="00441CD0" w:rsidRDefault="00EE5860" w:rsidP="00EE5860">
      <w:pPr>
        <w:pStyle w:val="B1"/>
      </w:pPr>
      <w:r w:rsidRPr="00441CD0">
        <w:rPr>
          <w:noProof/>
        </w:rPr>
        <w:t>-</w:t>
      </w:r>
      <w:r w:rsidRPr="00441CD0">
        <w:rPr>
          <w:noProof/>
        </w:rPr>
        <w:tab/>
        <w:t xml:space="preserve">Bits 4 to 8: </w:t>
      </w:r>
      <w:r w:rsidRPr="00441CD0">
        <w:t>Spare, for future use and set to "0".</w:t>
      </w:r>
    </w:p>
    <w:p w14:paraId="136A5DE3" w14:textId="77777777" w:rsidR="00EE5860" w:rsidRPr="00441CD0" w:rsidRDefault="00EE5860" w:rsidP="00EE5860">
      <w:pPr>
        <w:rPr>
          <w:noProof/>
        </w:rPr>
      </w:pPr>
      <w:r w:rsidRPr="00441CD0">
        <w:rPr>
          <w:noProof/>
        </w:rPr>
        <w:t>At least one bit shall be set to "1". Several bits may be set to "1".</w:t>
      </w:r>
    </w:p>
    <w:p w14:paraId="72A08369" w14:textId="77777777" w:rsidR="00EE5860" w:rsidRPr="00441CD0" w:rsidRDefault="00EE5860" w:rsidP="001A3E8D">
      <w:pPr>
        <w:pStyle w:val="Heading3"/>
      </w:pPr>
      <w:bookmarkStart w:id="7420" w:name="_Toc27491015"/>
      <w:bookmarkStart w:id="7421" w:name="_Toc27557308"/>
      <w:bookmarkStart w:id="7422" w:name="_Toc27724225"/>
      <w:bookmarkStart w:id="7423" w:name="_Toc36031299"/>
      <w:bookmarkStart w:id="7424" w:name="_Toc36043219"/>
      <w:bookmarkStart w:id="7425" w:name="_Toc36814544"/>
      <w:bookmarkStart w:id="7426" w:name="_Toc44689402"/>
      <w:bookmarkStart w:id="7427" w:name="_Toc44924156"/>
      <w:bookmarkStart w:id="7428" w:name="_Toc51861126"/>
      <w:bookmarkStart w:id="7429" w:name="_Toc57930897"/>
      <w:bookmarkStart w:id="7430" w:name="_Toc57931527"/>
      <w:bookmarkStart w:id="7431" w:name="_Toc106825954"/>
      <w:r w:rsidRPr="00441CD0">
        <w:t>8.</w:t>
      </w:r>
      <w:r w:rsidRPr="00441CD0">
        <w:rPr>
          <w:lang w:val="en-US"/>
        </w:rPr>
        <w:t>2.169</w:t>
      </w:r>
      <w:r w:rsidRPr="00441CD0">
        <w:tab/>
        <w:t>Packet Delay Thresholds</w:t>
      </w:r>
      <w:bookmarkEnd w:id="7420"/>
      <w:bookmarkEnd w:id="7421"/>
      <w:bookmarkEnd w:id="7422"/>
      <w:bookmarkEnd w:id="7423"/>
      <w:bookmarkEnd w:id="7424"/>
      <w:bookmarkEnd w:id="7425"/>
      <w:bookmarkEnd w:id="7426"/>
      <w:bookmarkEnd w:id="7427"/>
      <w:bookmarkEnd w:id="7428"/>
      <w:bookmarkEnd w:id="7429"/>
      <w:bookmarkEnd w:id="7430"/>
      <w:bookmarkEnd w:id="7431"/>
    </w:p>
    <w:p w14:paraId="12DE4AF5" w14:textId="77777777" w:rsidR="00EE5860" w:rsidRPr="00441CD0" w:rsidRDefault="00EE5860" w:rsidP="00EE5860">
      <w:pPr>
        <w:rPr>
          <w:lang w:eastAsia="ja-JP"/>
        </w:rPr>
      </w:pPr>
      <w:r w:rsidRPr="00441CD0">
        <w:t xml:space="preserve">The Packet Delay Thresholds IE contains a packet delay thresholds in milliseconds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8.2.169-1</w:t>
      </w:r>
      <w:r w:rsidRPr="00441CD0">
        <w:rPr>
          <w:lang w:eastAsia="ja-JP"/>
        </w:rPr>
        <w:t>.</w:t>
      </w:r>
    </w:p>
    <w:p w14:paraId="74EE5D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44AFB7D7" w14:textId="77777777" w:rsidTr="00BB0E1F">
        <w:trPr>
          <w:jc w:val="center"/>
        </w:trPr>
        <w:tc>
          <w:tcPr>
            <w:tcW w:w="151" w:type="dxa"/>
            <w:tcBorders>
              <w:top w:val="single" w:sz="6" w:space="0" w:color="auto"/>
              <w:left w:val="single" w:sz="6" w:space="0" w:color="auto"/>
              <w:bottom w:val="nil"/>
            </w:tcBorders>
          </w:tcPr>
          <w:p w14:paraId="77883EDE" w14:textId="77777777" w:rsidR="00EE5860" w:rsidRPr="00441CD0" w:rsidRDefault="00EE5860" w:rsidP="00BB0E1F">
            <w:pPr>
              <w:pStyle w:val="TAC"/>
            </w:pPr>
          </w:p>
        </w:tc>
        <w:tc>
          <w:tcPr>
            <w:tcW w:w="1104" w:type="dxa"/>
          </w:tcPr>
          <w:p w14:paraId="40E0B7AB" w14:textId="77777777" w:rsidR="00EE5860" w:rsidRPr="00441CD0" w:rsidRDefault="00EE5860" w:rsidP="00BB0E1F">
            <w:pPr>
              <w:pStyle w:val="TAH"/>
            </w:pPr>
          </w:p>
        </w:tc>
        <w:tc>
          <w:tcPr>
            <w:tcW w:w="4710" w:type="dxa"/>
            <w:gridSpan w:val="8"/>
          </w:tcPr>
          <w:p w14:paraId="07F3000E" w14:textId="77777777" w:rsidR="00EE5860" w:rsidRPr="00441CD0" w:rsidRDefault="00EE5860" w:rsidP="00BB0E1F">
            <w:pPr>
              <w:pStyle w:val="TAH"/>
            </w:pPr>
            <w:r w:rsidRPr="00441CD0">
              <w:t>Bits</w:t>
            </w:r>
          </w:p>
        </w:tc>
        <w:tc>
          <w:tcPr>
            <w:tcW w:w="588" w:type="dxa"/>
          </w:tcPr>
          <w:p w14:paraId="1055BFE7" w14:textId="77777777" w:rsidR="00EE5860" w:rsidRPr="00441CD0" w:rsidRDefault="00EE5860" w:rsidP="00BB0E1F">
            <w:pPr>
              <w:pStyle w:val="TAC"/>
            </w:pPr>
          </w:p>
        </w:tc>
      </w:tr>
      <w:tr w:rsidR="00EE5860" w:rsidRPr="00441CD0" w14:paraId="7C014CFB" w14:textId="77777777" w:rsidTr="00BB0E1F">
        <w:trPr>
          <w:jc w:val="center"/>
        </w:trPr>
        <w:tc>
          <w:tcPr>
            <w:tcW w:w="151" w:type="dxa"/>
            <w:tcBorders>
              <w:top w:val="nil"/>
              <w:left w:val="single" w:sz="6" w:space="0" w:color="auto"/>
            </w:tcBorders>
          </w:tcPr>
          <w:p w14:paraId="242C926B" w14:textId="77777777" w:rsidR="00EE5860" w:rsidRPr="00441CD0" w:rsidRDefault="00EE5860" w:rsidP="00BB0E1F">
            <w:pPr>
              <w:pStyle w:val="TAC"/>
            </w:pPr>
          </w:p>
        </w:tc>
        <w:tc>
          <w:tcPr>
            <w:tcW w:w="1104" w:type="dxa"/>
          </w:tcPr>
          <w:p w14:paraId="5CF9C825" w14:textId="77777777" w:rsidR="00EE5860" w:rsidRPr="00441CD0" w:rsidRDefault="00EE5860" w:rsidP="00BB0E1F">
            <w:pPr>
              <w:pStyle w:val="TAH"/>
            </w:pPr>
            <w:r w:rsidRPr="00441CD0">
              <w:t>Octets</w:t>
            </w:r>
          </w:p>
        </w:tc>
        <w:tc>
          <w:tcPr>
            <w:tcW w:w="588" w:type="dxa"/>
            <w:tcBorders>
              <w:bottom w:val="single" w:sz="4" w:space="0" w:color="auto"/>
            </w:tcBorders>
          </w:tcPr>
          <w:p w14:paraId="758012E6" w14:textId="77777777" w:rsidR="00EE5860" w:rsidRPr="00441CD0" w:rsidRDefault="00EE5860" w:rsidP="00BB0E1F">
            <w:pPr>
              <w:pStyle w:val="TAH"/>
            </w:pPr>
            <w:r w:rsidRPr="00441CD0">
              <w:t>8</w:t>
            </w:r>
          </w:p>
        </w:tc>
        <w:tc>
          <w:tcPr>
            <w:tcW w:w="589" w:type="dxa"/>
            <w:tcBorders>
              <w:bottom w:val="single" w:sz="4" w:space="0" w:color="auto"/>
            </w:tcBorders>
          </w:tcPr>
          <w:p w14:paraId="4D61EB21" w14:textId="77777777" w:rsidR="00EE5860" w:rsidRPr="00441CD0" w:rsidRDefault="00EE5860" w:rsidP="00BB0E1F">
            <w:pPr>
              <w:pStyle w:val="TAH"/>
            </w:pPr>
            <w:r w:rsidRPr="00441CD0">
              <w:t>7</w:t>
            </w:r>
          </w:p>
        </w:tc>
        <w:tc>
          <w:tcPr>
            <w:tcW w:w="589" w:type="dxa"/>
            <w:tcBorders>
              <w:bottom w:val="single" w:sz="4" w:space="0" w:color="auto"/>
            </w:tcBorders>
          </w:tcPr>
          <w:p w14:paraId="40862848" w14:textId="77777777" w:rsidR="00EE5860" w:rsidRPr="00441CD0" w:rsidRDefault="00EE5860" w:rsidP="00BB0E1F">
            <w:pPr>
              <w:pStyle w:val="TAH"/>
            </w:pPr>
            <w:r w:rsidRPr="00441CD0">
              <w:t>6</w:t>
            </w:r>
          </w:p>
        </w:tc>
        <w:tc>
          <w:tcPr>
            <w:tcW w:w="589" w:type="dxa"/>
            <w:tcBorders>
              <w:bottom w:val="single" w:sz="4" w:space="0" w:color="auto"/>
            </w:tcBorders>
          </w:tcPr>
          <w:p w14:paraId="75C41D15" w14:textId="77777777" w:rsidR="00EE5860" w:rsidRPr="00441CD0" w:rsidRDefault="00EE5860" w:rsidP="00BB0E1F">
            <w:pPr>
              <w:pStyle w:val="TAH"/>
            </w:pPr>
            <w:r w:rsidRPr="00441CD0">
              <w:t>5</w:t>
            </w:r>
          </w:p>
        </w:tc>
        <w:tc>
          <w:tcPr>
            <w:tcW w:w="589" w:type="dxa"/>
            <w:tcBorders>
              <w:bottom w:val="single" w:sz="4" w:space="0" w:color="auto"/>
            </w:tcBorders>
          </w:tcPr>
          <w:p w14:paraId="7F9CA10A" w14:textId="77777777" w:rsidR="00EE5860" w:rsidRPr="00441CD0" w:rsidRDefault="00EE5860" w:rsidP="00BB0E1F">
            <w:pPr>
              <w:pStyle w:val="TAH"/>
            </w:pPr>
            <w:r w:rsidRPr="00441CD0">
              <w:t>4</w:t>
            </w:r>
          </w:p>
        </w:tc>
        <w:tc>
          <w:tcPr>
            <w:tcW w:w="589" w:type="dxa"/>
            <w:tcBorders>
              <w:bottom w:val="single" w:sz="4" w:space="0" w:color="auto"/>
            </w:tcBorders>
          </w:tcPr>
          <w:p w14:paraId="36DB0AEC" w14:textId="77777777" w:rsidR="00EE5860" w:rsidRPr="00441CD0" w:rsidRDefault="00EE5860" w:rsidP="00BB0E1F">
            <w:pPr>
              <w:pStyle w:val="TAH"/>
            </w:pPr>
            <w:r w:rsidRPr="00441CD0">
              <w:t>3</w:t>
            </w:r>
          </w:p>
        </w:tc>
        <w:tc>
          <w:tcPr>
            <w:tcW w:w="588" w:type="dxa"/>
            <w:tcBorders>
              <w:bottom w:val="single" w:sz="4" w:space="0" w:color="auto"/>
            </w:tcBorders>
          </w:tcPr>
          <w:p w14:paraId="0C3ED72E" w14:textId="77777777" w:rsidR="00EE5860" w:rsidRPr="00441CD0" w:rsidRDefault="00EE5860" w:rsidP="00BB0E1F">
            <w:pPr>
              <w:pStyle w:val="TAH"/>
            </w:pPr>
            <w:r w:rsidRPr="00441CD0">
              <w:t>2</w:t>
            </w:r>
          </w:p>
        </w:tc>
        <w:tc>
          <w:tcPr>
            <w:tcW w:w="589" w:type="dxa"/>
            <w:tcBorders>
              <w:bottom w:val="single" w:sz="4" w:space="0" w:color="auto"/>
            </w:tcBorders>
          </w:tcPr>
          <w:p w14:paraId="61D1B236" w14:textId="77777777" w:rsidR="00EE5860" w:rsidRPr="00441CD0" w:rsidRDefault="00EE5860" w:rsidP="00BB0E1F">
            <w:pPr>
              <w:pStyle w:val="TAH"/>
            </w:pPr>
            <w:r w:rsidRPr="00441CD0">
              <w:t>1</w:t>
            </w:r>
          </w:p>
        </w:tc>
        <w:tc>
          <w:tcPr>
            <w:tcW w:w="588" w:type="dxa"/>
          </w:tcPr>
          <w:p w14:paraId="44AEABCA" w14:textId="77777777" w:rsidR="00EE5860" w:rsidRPr="00441CD0" w:rsidRDefault="00EE5860" w:rsidP="00BB0E1F">
            <w:pPr>
              <w:pStyle w:val="TAC"/>
            </w:pPr>
          </w:p>
        </w:tc>
      </w:tr>
      <w:tr w:rsidR="00EE5860" w:rsidRPr="00441CD0" w14:paraId="11F0388D" w14:textId="77777777" w:rsidTr="00BB0E1F">
        <w:trPr>
          <w:jc w:val="center"/>
        </w:trPr>
        <w:tc>
          <w:tcPr>
            <w:tcW w:w="151" w:type="dxa"/>
            <w:tcBorders>
              <w:top w:val="nil"/>
              <w:left w:val="single" w:sz="6" w:space="0" w:color="auto"/>
            </w:tcBorders>
          </w:tcPr>
          <w:p w14:paraId="58F328E7" w14:textId="77777777" w:rsidR="00EE5860" w:rsidRPr="00441CD0" w:rsidRDefault="00EE5860" w:rsidP="00BB0E1F">
            <w:pPr>
              <w:pStyle w:val="TAC"/>
            </w:pPr>
          </w:p>
        </w:tc>
        <w:tc>
          <w:tcPr>
            <w:tcW w:w="1104" w:type="dxa"/>
            <w:tcBorders>
              <w:right w:val="single" w:sz="4" w:space="0" w:color="auto"/>
            </w:tcBorders>
          </w:tcPr>
          <w:p w14:paraId="0374F92B"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39879288" w14:textId="77777777" w:rsidR="00EE5860" w:rsidRPr="00441CD0" w:rsidRDefault="00EE5860" w:rsidP="00BB0E1F">
            <w:pPr>
              <w:pStyle w:val="TAC"/>
            </w:pPr>
            <w:r w:rsidRPr="00441CD0">
              <w:t xml:space="preserve">Type = </w:t>
            </w:r>
            <w:r w:rsidRPr="00441CD0">
              <w:rPr>
                <w:lang w:val="sv-SE"/>
              </w:rPr>
              <w:t>245</w:t>
            </w:r>
            <w:r w:rsidRPr="00441CD0">
              <w:t xml:space="preserve"> (decimal)</w:t>
            </w:r>
          </w:p>
        </w:tc>
        <w:tc>
          <w:tcPr>
            <w:tcW w:w="588" w:type="dxa"/>
            <w:tcBorders>
              <w:left w:val="single" w:sz="4" w:space="0" w:color="auto"/>
            </w:tcBorders>
          </w:tcPr>
          <w:p w14:paraId="210D2FD1" w14:textId="77777777" w:rsidR="00EE5860" w:rsidRPr="00441CD0" w:rsidRDefault="00EE5860" w:rsidP="00BB0E1F">
            <w:pPr>
              <w:pStyle w:val="TAC"/>
            </w:pPr>
          </w:p>
        </w:tc>
      </w:tr>
      <w:tr w:rsidR="00EE5860" w:rsidRPr="00441CD0" w14:paraId="5AEE4F39" w14:textId="77777777" w:rsidTr="00BB0E1F">
        <w:trPr>
          <w:jc w:val="center"/>
        </w:trPr>
        <w:tc>
          <w:tcPr>
            <w:tcW w:w="151" w:type="dxa"/>
            <w:tcBorders>
              <w:top w:val="nil"/>
              <w:left w:val="single" w:sz="6" w:space="0" w:color="auto"/>
            </w:tcBorders>
          </w:tcPr>
          <w:p w14:paraId="47B6219C" w14:textId="77777777" w:rsidR="00EE5860" w:rsidRPr="00441CD0" w:rsidRDefault="00EE5860" w:rsidP="00BB0E1F">
            <w:pPr>
              <w:pStyle w:val="TAC"/>
            </w:pPr>
          </w:p>
        </w:tc>
        <w:tc>
          <w:tcPr>
            <w:tcW w:w="1104" w:type="dxa"/>
            <w:tcBorders>
              <w:right w:val="single" w:sz="4" w:space="0" w:color="auto"/>
            </w:tcBorders>
          </w:tcPr>
          <w:p w14:paraId="313433D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3AB59499"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63129516" w14:textId="77777777" w:rsidR="00EE5860" w:rsidRPr="00441CD0" w:rsidRDefault="00EE5860" w:rsidP="00BB0E1F">
            <w:pPr>
              <w:pStyle w:val="TAC"/>
            </w:pPr>
          </w:p>
        </w:tc>
      </w:tr>
      <w:tr w:rsidR="00EE5860" w:rsidRPr="00441CD0" w14:paraId="3D5D719C" w14:textId="77777777" w:rsidTr="00BB0E1F">
        <w:trPr>
          <w:jc w:val="center"/>
        </w:trPr>
        <w:tc>
          <w:tcPr>
            <w:tcW w:w="151" w:type="dxa"/>
            <w:tcBorders>
              <w:top w:val="nil"/>
              <w:left w:val="single" w:sz="6" w:space="0" w:color="auto"/>
              <w:bottom w:val="nil"/>
            </w:tcBorders>
          </w:tcPr>
          <w:p w14:paraId="03621C92" w14:textId="77777777" w:rsidR="00EE5860" w:rsidRPr="00441CD0" w:rsidRDefault="00EE5860" w:rsidP="00BB0E1F">
            <w:pPr>
              <w:pStyle w:val="TAC"/>
            </w:pPr>
          </w:p>
        </w:tc>
        <w:tc>
          <w:tcPr>
            <w:tcW w:w="1104" w:type="dxa"/>
            <w:tcBorders>
              <w:bottom w:val="nil"/>
              <w:right w:val="single" w:sz="4" w:space="0" w:color="auto"/>
            </w:tcBorders>
          </w:tcPr>
          <w:p w14:paraId="65EEBEDD" w14:textId="77777777" w:rsidR="00EE5860" w:rsidRPr="00441CD0" w:rsidRDefault="00EE5860" w:rsidP="002C447B">
            <w:pPr>
              <w:pStyle w:val="TAC"/>
              <w:rPr>
                <w:lang w:eastAsia="zh-CN"/>
              </w:rPr>
            </w:pPr>
            <w:r w:rsidRPr="002C447B">
              <w:t>5</w:t>
            </w:r>
          </w:p>
        </w:tc>
        <w:tc>
          <w:tcPr>
            <w:tcW w:w="2944" w:type="dxa"/>
            <w:gridSpan w:val="5"/>
            <w:tcBorders>
              <w:top w:val="single" w:sz="4" w:space="0" w:color="auto"/>
              <w:left w:val="single" w:sz="4" w:space="0" w:color="auto"/>
              <w:bottom w:val="single" w:sz="4" w:space="0" w:color="auto"/>
              <w:right w:val="single" w:sz="4" w:space="0" w:color="auto"/>
            </w:tcBorders>
          </w:tcPr>
          <w:p w14:paraId="131D1C7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DA0EEB" w14:textId="77777777" w:rsidR="00EE5860" w:rsidRPr="00441CD0" w:rsidRDefault="00EE5860" w:rsidP="00BB0E1F">
            <w:pPr>
              <w:pStyle w:val="TAC"/>
              <w:rPr>
                <w:lang w:eastAsia="zh-CN"/>
              </w:rPr>
            </w:pPr>
            <w:r w:rsidRPr="00441CD0">
              <w:rPr>
                <w:lang w:eastAsia="zh-CN"/>
              </w:rPr>
              <w:t>RP</w:t>
            </w:r>
          </w:p>
        </w:tc>
        <w:tc>
          <w:tcPr>
            <w:tcW w:w="588" w:type="dxa"/>
            <w:tcBorders>
              <w:top w:val="single" w:sz="4" w:space="0" w:color="auto"/>
              <w:left w:val="single" w:sz="4" w:space="0" w:color="auto"/>
              <w:bottom w:val="single" w:sz="4" w:space="0" w:color="auto"/>
              <w:right w:val="single" w:sz="4" w:space="0" w:color="auto"/>
            </w:tcBorders>
          </w:tcPr>
          <w:p w14:paraId="6E7B39B7"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621459"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5B35F58" w14:textId="77777777" w:rsidR="00EE5860" w:rsidRPr="00441CD0" w:rsidRDefault="00EE5860" w:rsidP="00BB0E1F">
            <w:pPr>
              <w:pStyle w:val="TAC"/>
            </w:pPr>
          </w:p>
        </w:tc>
      </w:tr>
      <w:tr w:rsidR="00EE5860" w:rsidRPr="00441CD0" w14:paraId="7B10759A" w14:textId="77777777" w:rsidTr="00BB0E1F">
        <w:trPr>
          <w:jc w:val="center"/>
        </w:trPr>
        <w:tc>
          <w:tcPr>
            <w:tcW w:w="151" w:type="dxa"/>
            <w:tcBorders>
              <w:top w:val="nil"/>
              <w:left w:val="single" w:sz="6" w:space="0" w:color="auto"/>
              <w:bottom w:val="nil"/>
            </w:tcBorders>
          </w:tcPr>
          <w:p w14:paraId="44DC41D1" w14:textId="77777777" w:rsidR="00EE5860" w:rsidRPr="00441CD0" w:rsidRDefault="00EE5860" w:rsidP="00BB0E1F">
            <w:pPr>
              <w:pStyle w:val="TAC"/>
            </w:pPr>
          </w:p>
        </w:tc>
        <w:tc>
          <w:tcPr>
            <w:tcW w:w="1104" w:type="dxa"/>
            <w:tcBorders>
              <w:bottom w:val="nil"/>
              <w:right w:val="single" w:sz="4" w:space="0" w:color="auto"/>
            </w:tcBorders>
          </w:tcPr>
          <w:p w14:paraId="50D5C817" w14:textId="77777777" w:rsidR="00EE5860" w:rsidRPr="00441CD0" w:rsidRDefault="00EE5860" w:rsidP="002C447B">
            <w:pPr>
              <w:pStyle w:val="TAC"/>
              <w:rPr>
                <w:lang w:eastAsia="zh-CN"/>
              </w:rPr>
            </w:pPr>
            <w:r w:rsidRPr="002C447B">
              <w:t>m to (m+3)</w:t>
            </w:r>
          </w:p>
        </w:tc>
        <w:tc>
          <w:tcPr>
            <w:tcW w:w="4710" w:type="dxa"/>
            <w:gridSpan w:val="8"/>
            <w:tcBorders>
              <w:top w:val="single" w:sz="4" w:space="0" w:color="auto"/>
              <w:left w:val="single" w:sz="4" w:space="0" w:color="auto"/>
              <w:bottom w:val="single" w:sz="4" w:space="0" w:color="auto"/>
              <w:right w:val="single" w:sz="4" w:space="0" w:color="auto"/>
            </w:tcBorders>
          </w:tcPr>
          <w:p w14:paraId="3469FA0A" w14:textId="77777777" w:rsidR="00EE5860" w:rsidRPr="00441CD0" w:rsidRDefault="00EE5860" w:rsidP="00BB0E1F">
            <w:pPr>
              <w:pStyle w:val="TAC"/>
              <w:rPr>
                <w:lang w:eastAsia="zh-CN"/>
              </w:rPr>
            </w:pPr>
            <w:r w:rsidRPr="00441CD0">
              <w:rPr>
                <w:lang w:eastAsia="zh-CN"/>
              </w:rPr>
              <w:t>Downlink packet delay threshold</w:t>
            </w:r>
          </w:p>
        </w:tc>
        <w:tc>
          <w:tcPr>
            <w:tcW w:w="588" w:type="dxa"/>
            <w:tcBorders>
              <w:left w:val="single" w:sz="4" w:space="0" w:color="auto"/>
              <w:bottom w:val="nil"/>
            </w:tcBorders>
          </w:tcPr>
          <w:p w14:paraId="60AA29BF" w14:textId="77777777" w:rsidR="00EE5860" w:rsidRPr="00441CD0" w:rsidRDefault="00EE5860" w:rsidP="00BB0E1F">
            <w:pPr>
              <w:pStyle w:val="TAC"/>
            </w:pPr>
          </w:p>
        </w:tc>
      </w:tr>
      <w:tr w:rsidR="00EE5860" w:rsidRPr="00441CD0" w14:paraId="595BF3FD" w14:textId="77777777" w:rsidTr="00BB0E1F">
        <w:trPr>
          <w:jc w:val="center"/>
        </w:trPr>
        <w:tc>
          <w:tcPr>
            <w:tcW w:w="151" w:type="dxa"/>
            <w:tcBorders>
              <w:top w:val="nil"/>
              <w:left w:val="single" w:sz="6" w:space="0" w:color="auto"/>
              <w:bottom w:val="nil"/>
            </w:tcBorders>
          </w:tcPr>
          <w:p w14:paraId="417C8065" w14:textId="77777777" w:rsidR="00EE5860" w:rsidRPr="00441CD0" w:rsidRDefault="00EE5860" w:rsidP="00BB0E1F">
            <w:pPr>
              <w:pStyle w:val="TAC"/>
            </w:pPr>
          </w:p>
        </w:tc>
        <w:tc>
          <w:tcPr>
            <w:tcW w:w="1104" w:type="dxa"/>
            <w:tcBorders>
              <w:bottom w:val="nil"/>
              <w:right w:val="single" w:sz="4" w:space="0" w:color="auto"/>
            </w:tcBorders>
          </w:tcPr>
          <w:p w14:paraId="60566873" w14:textId="77777777" w:rsidR="00EE5860" w:rsidRPr="00441CD0" w:rsidRDefault="00EE5860" w:rsidP="002C447B">
            <w:pPr>
              <w:pStyle w:val="TAC"/>
              <w:rPr>
                <w:lang w:eastAsia="zh-CN"/>
              </w:rPr>
            </w:pPr>
            <w:r w:rsidRPr="002C447B">
              <w:t>p to (p+3)</w:t>
            </w:r>
          </w:p>
        </w:tc>
        <w:tc>
          <w:tcPr>
            <w:tcW w:w="4710" w:type="dxa"/>
            <w:gridSpan w:val="8"/>
            <w:tcBorders>
              <w:top w:val="single" w:sz="4" w:space="0" w:color="auto"/>
              <w:left w:val="single" w:sz="4" w:space="0" w:color="auto"/>
              <w:bottom w:val="single" w:sz="4" w:space="0" w:color="auto"/>
              <w:right w:val="single" w:sz="4" w:space="0" w:color="auto"/>
            </w:tcBorders>
          </w:tcPr>
          <w:p w14:paraId="6DF1E1BC" w14:textId="77777777" w:rsidR="00EE5860" w:rsidRPr="00441CD0" w:rsidRDefault="00EE5860" w:rsidP="00BB0E1F">
            <w:pPr>
              <w:pStyle w:val="TAC"/>
              <w:rPr>
                <w:lang w:eastAsia="zh-CN"/>
              </w:rPr>
            </w:pPr>
            <w:r w:rsidRPr="00441CD0">
              <w:rPr>
                <w:lang w:eastAsia="zh-CN"/>
              </w:rPr>
              <w:t>Uplink packet delay threshold</w:t>
            </w:r>
          </w:p>
        </w:tc>
        <w:tc>
          <w:tcPr>
            <w:tcW w:w="588" w:type="dxa"/>
            <w:tcBorders>
              <w:left w:val="single" w:sz="4" w:space="0" w:color="auto"/>
              <w:bottom w:val="nil"/>
            </w:tcBorders>
          </w:tcPr>
          <w:p w14:paraId="736DE0F4" w14:textId="77777777" w:rsidR="00EE5860" w:rsidRPr="00441CD0" w:rsidRDefault="00EE5860" w:rsidP="00BB0E1F">
            <w:pPr>
              <w:pStyle w:val="TAC"/>
            </w:pPr>
          </w:p>
        </w:tc>
      </w:tr>
      <w:tr w:rsidR="00EE5860" w:rsidRPr="00441CD0" w14:paraId="0E905E6B" w14:textId="77777777" w:rsidTr="00BB0E1F">
        <w:trPr>
          <w:jc w:val="center"/>
        </w:trPr>
        <w:tc>
          <w:tcPr>
            <w:tcW w:w="151" w:type="dxa"/>
            <w:tcBorders>
              <w:top w:val="nil"/>
              <w:left w:val="single" w:sz="6" w:space="0" w:color="auto"/>
              <w:bottom w:val="nil"/>
            </w:tcBorders>
          </w:tcPr>
          <w:p w14:paraId="37AC1AC9" w14:textId="77777777" w:rsidR="00EE5860" w:rsidRPr="00441CD0" w:rsidRDefault="00EE5860" w:rsidP="00BB0E1F">
            <w:pPr>
              <w:pStyle w:val="TAC"/>
            </w:pPr>
          </w:p>
        </w:tc>
        <w:tc>
          <w:tcPr>
            <w:tcW w:w="1104" w:type="dxa"/>
            <w:tcBorders>
              <w:bottom w:val="nil"/>
              <w:right w:val="single" w:sz="4" w:space="0" w:color="auto"/>
            </w:tcBorders>
          </w:tcPr>
          <w:p w14:paraId="608C5DBF" w14:textId="77777777" w:rsidR="00EE5860" w:rsidRPr="00441CD0" w:rsidRDefault="00EE5860" w:rsidP="002C447B">
            <w:pPr>
              <w:pStyle w:val="TAC"/>
              <w:rPr>
                <w:lang w:eastAsia="zh-CN"/>
              </w:rPr>
            </w:pPr>
            <w:r w:rsidRPr="002C447B">
              <w:t>q to (q+3)</w:t>
            </w:r>
          </w:p>
        </w:tc>
        <w:tc>
          <w:tcPr>
            <w:tcW w:w="4710" w:type="dxa"/>
            <w:gridSpan w:val="8"/>
            <w:tcBorders>
              <w:top w:val="single" w:sz="4" w:space="0" w:color="auto"/>
              <w:left w:val="single" w:sz="4" w:space="0" w:color="auto"/>
              <w:bottom w:val="single" w:sz="4" w:space="0" w:color="auto"/>
              <w:right w:val="single" w:sz="4" w:space="0" w:color="auto"/>
            </w:tcBorders>
          </w:tcPr>
          <w:p w14:paraId="03F5423B" w14:textId="77777777" w:rsidR="00EE5860" w:rsidRPr="00441CD0" w:rsidRDefault="00EE5860" w:rsidP="00BB0E1F">
            <w:pPr>
              <w:pStyle w:val="TAC"/>
              <w:rPr>
                <w:lang w:eastAsia="zh-CN"/>
              </w:rPr>
            </w:pPr>
            <w:r w:rsidRPr="00441CD0">
              <w:rPr>
                <w:lang w:eastAsia="zh-CN"/>
              </w:rPr>
              <w:t>Round trip packet delay threshold</w:t>
            </w:r>
          </w:p>
        </w:tc>
        <w:tc>
          <w:tcPr>
            <w:tcW w:w="588" w:type="dxa"/>
            <w:tcBorders>
              <w:left w:val="single" w:sz="4" w:space="0" w:color="auto"/>
              <w:bottom w:val="nil"/>
            </w:tcBorders>
          </w:tcPr>
          <w:p w14:paraId="72FA7CBD" w14:textId="77777777" w:rsidR="00EE5860" w:rsidRPr="00441CD0" w:rsidRDefault="00EE5860" w:rsidP="00BB0E1F">
            <w:pPr>
              <w:pStyle w:val="TAC"/>
            </w:pPr>
          </w:p>
        </w:tc>
      </w:tr>
      <w:tr w:rsidR="00EE5860" w:rsidRPr="00441CD0" w14:paraId="4A1F5988" w14:textId="77777777" w:rsidTr="00BB0E1F">
        <w:trPr>
          <w:jc w:val="center"/>
        </w:trPr>
        <w:tc>
          <w:tcPr>
            <w:tcW w:w="151" w:type="dxa"/>
            <w:tcBorders>
              <w:top w:val="nil"/>
              <w:left w:val="single" w:sz="6" w:space="0" w:color="auto"/>
              <w:bottom w:val="single" w:sz="4" w:space="0" w:color="auto"/>
            </w:tcBorders>
          </w:tcPr>
          <w:p w14:paraId="5382D6CF"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5D7795EB"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4FBF469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03F01C" w14:textId="77777777" w:rsidR="00EE5860" w:rsidRPr="00441CD0" w:rsidRDefault="00EE5860" w:rsidP="00BB0E1F">
            <w:pPr>
              <w:pStyle w:val="TAC"/>
            </w:pPr>
          </w:p>
        </w:tc>
      </w:tr>
    </w:tbl>
    <w:p w14:paraId="2FBA9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169</w:t>
      </w:r>
      <w:r w:rsidRPr="00441CD0">
        <w:rPr>
          <w:lang w:eastAsia="zh-CN"/>
        </w:rPr>
        <w:t>-</w:t>
      </w:r>
      <w:r w:rsidRPr="00441CD0">
        <w:rPr>
          <w:lang w:eastAsia="ja-JP"/>
        </w:rPr>
        <w:t>1</w:t>
      </w:r>
      <w:r w:rsidRPr="00441CD0">
        <w:t>: Packet Delay Thresholds</w:t>
      </w:r>
    </w:p>
    <w:p w14:paraId="2547BB06" w14:textId="77777777" w:rsidR="00EE5860" w:rsidRPr="00441CD0" w:rsidRDefault="00EE5860" w:rsidP="00EE5860">
      <w:r w:rsidRPr="00441CD0">
        <w:t>The following flags are coded within Octet 5:</w:t>
      </w:r>
    </w:p>
    <w:p w14:paraId="4BDE9970" w14:textId="77777777" w:rsidR="00EE5860" w:rsidRPr="00441CD0" w:rsidRDefault="00EE5860" w:rsidP="00EE5860">
      <w:pPr>
        <w:pStyle w:val="B1"/>
      </w:pPr>
      <w:r w:rsidRPr="00441CD0">
        <w:t>-</w:t>
      </w:r>
      <w:r w:rsidRPr="00441CD0">
        <w:tab/>
        <w:t xml:space="preserve">Bit 1 – DL: If this bit is set to "1", then the </w:t>
      </w:r>
      <w:r w:rsidRPr="00441CD0">
        <w:rPr>
          <w:lang w:eastAsia="zh-CN"/>
        </w:rPr>
        <w:t>Downlink packet delay threshold</w:t>
      </w:r>
      <w:r w:rsidRPr="00441CD0">
        <w:t xml:space="preserve"> field shall be present, otherwise the </w:t>
      </w:r>
      <w:r w:rsidRPr="00441CD0">
        <w:rPr>
          <w:lang w:eastAsia="zh-CN"/>
        </w:rPr>
        <w:t>Downlink packet delay threshold</w:t>
      </w:r>
      <w:r w:rsidRPr="00441CD0">
        <w:t xml:space="preserve"> field shall not be present.</w:t>
      </w:r>
    </w:p>
    <w:p w14:paraId="35B149BC" w14:textId="77777777" w:rsidR="00EE5860" w:rsidRPr="00441CD0" w:rsidRDefault="00EE5860" w:rsidP="00EE5860">
      <w:pPr>
        <w:pStyle w:val="B1"/>
      </w:pPr>
      <w:r w:rsidRPr="00441CD0">
        <w:t>-</w:t>
      </w:r>
      <w:r w:rsidRPr="00441CD0">
        <w:tab/>
        <w:t xml:space="preserve">Bit 2 – UL: If this bit is set to "1", then the </w:t>
      </w:r>
      <w:r w:rsidRPr="00441CD0">
        <w:rPr>
          <w:lang w:eastAsia="zh-CN"/>
        </w:rPr>
        <w:t>Uplink packet delay threshold</w:t>
      </w:r>
      <w:r w:rsidRPr="00441CD0">
        <w:t xml:space="preserve"> field shall be present, otherwise the </w:t>
      </w:r>
      <w:r w:rsidRPr="00441CD0">
        <w:rPr>
          <w:lang w:eastAsia="zh-CN"/>
        </w:rPr>
        <w:t>Uplink packet delay threshold</w:t>
      </w:r>
      <w:r w:rsidRPr="00441CD0">
        <w:t xml:space="preserve"> field shall not be present.</w:t>
      </w:r>
    </w:p>
    <w:p w14:paraId="6D668849" w14:textId="77777777" w:rsidR="00EE5860" w:rsidRPr="00441CD0" w:rsidRDefault="00EE5860" w:rsidP="00EE5860">
      <w:pPr>
        <w:pStyle w:val="B1"/>
      </w:pPr>
      <w:r w:rsidRPr="00441CD0">
        <w:t>-</w:t>
      </w:r>
      <w:r w:rsidRPr="00441CD0">
        <w:tab/>
        <w:t xml:space="preserve">Bit 3 – RP: If this bit is set to "1", then the </w:t>
      </w:r>
      <w:r w:rsidRPr="00441CD0">
        <w:rPr>
          <w:lang w:eastAsia="zh-CN"/>
        </w:rPr>
        <w:t>Round trip packet delay threshold</w:t>
      </w:r>
      <w:r w:rsidRPr="00441CD0">
        <w:t xml:space="preserve"> field shall be present, otherwise the </w:t>
      </w:r>
      <w:r w:rsidRPr="00441CD0">
        <w:rPr>
          <w:lang w:eastAsia="zh-CN"/>
        </w:rPr>
        <w:t>Round trip packet delay threshold</w:t>
      </w:r>
      <w:r w:rsidRPr="00441CD0">
        <w:t xml:space="preserve"> field shall not be present.</w:t>
      </w:r>
    </w:p>
    <w:p w14:paraId="1187544E"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FB9EA83" w14:textId="77777777" w:rsidR="00EE5860" w:rsidRPr="00441CD0" w:rsidRDefault="00EE5860" w:rsidP="00EE5860">
      <w:pPr>
        <w:rPr>
          <w:noProof/>
        </w:rPr>
      </w:pPr>
      <w:r w:rsidRPr="00441CD0">
        <w:rPr>
          <w:noProof/>
        </w:rPr>
        <w:t>At least one bit shall be set to "1". Several bits may be set to "1".</w:t>
      </w:r>
    </w:p>
    <w:p w14:paraId="6A666394" w14:textId="77777777" w:rsidR="00EE5860" w:rsidRPr="00441CD0" w:rsidRDefault="00EE5860" w:rsidP="00EE5860">
      <w:r w:rsidRPr="00441CD0">
        <w:t xml:space="preserve">The </w:t>
      </w:r>
      <w:r w:rsidRPr="00441CD0">
        <w:rPr>
          <w:lang w:eastAsia="zh-CN"/>
        </w:rPr>
        <w:t>Downlink packet delay threshold</w:t>
      </w:r>
      <w:r w:rsidRPr="00441CD0">
        <w:t xml:space="preserve">, </w:t>
      </w:r>
      <w:r w:rsidRPr="00441CD0">
        <w:rPr>
          <w:lang w:eastAsia="zh-CN"/>
        </w:rPr>
        <w:t>Uplink packet delay threshold</w:t>
      </w:r>
      <w:r w:rsidRPr="00441CD0">
        <w:t xml:space="preserve"> and </w:t>
      </w:r>
      <w:r w:rsidRPr="00441CD0">
        <w:rPr>
          <w:lang w:eastAsia="zh-CN"/>
        </w:rPr>
        <w:t>Round trip packet delay threshold</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7507033F" w14:textId="77777777" w:rsidR="00EE5860" w:rsidRPr="00441CD0" w:rsidRDefault="00EE5860" w:rsidP="001A3E8D">
      <w:pPr>
        <w:pStyle w:val="Heading3"/>
      </w:pPr>
      <w:bookmarkStart w:id="7432" w:name="_Toc27491016"/>
      <w:bookmarkStart w:id="7433" w:name="_Toc27557309"/>
      <w:bookmarkStart w:id="7434" w:name="_Toc27724226"/>
      <w:bookmarkStart w:id="7435" w:name="_Toc36031300"/>
      <w:bookmarkStart w:id="7436" w:name="_Toc36043220"/>
      <w:bookmarkStart w:id="7437" w:name="_Toc36814545"/>
      <w:bookmarkStart w:id="7438" w:name="_Toc44689403"/>
      <w:bookmarkStart w:id="7439" w:name="_Toc44924157"/>
      <w:bookmarkStart w:id="7440" w:name="_Toc51861127"/>
      <w:bookmarkStart w:id="7441" w:name="_Toc57930898"/>
      <w:bookmarkStart w:id="7442" w:name="_Toc57931528"/>
      <w:bookmarkStart w:id="7443" w:name="_Toc106825955"/>
      <w:r w:rsidRPr="00441CD0">
        <w:t>8.</w:t>
      </w:r>
      <w:r w:rsidRPr="00441CD0">
        <w:rPr>
          <w:lang w:val="en-US"/>
        </w:rPr>
        <w:t>2.170</w:t>
      </w:r>
      <w:r w:rsidRPr="00441CD0">
        <w:tab/>
      </w:r>
      <w:r w:rsidRPr="00441CD0">
        <w:rPr>
          <w:lang w:val="sv-SE" w:eastAsia="zh-CN"/>
        </w:rPr>
        <w:t xml:space="preserve">Minimum </w:t>
      </w:r>
      <w:r w:rsidRPr="00441CD0">
        <w:rPr>
          <w:rFonts w:hint="eastAsia"/>
          <w:lang w:val="sv-SE" w:eastAsia="zh-CN"/>
        </w:rPr>
        <w:t>W</w:t>
      </w:r>
      <w:r w:rsidRPr="00441CD0">
        <w:rPr>
          <w:lang w:val="sv-SE" w:eastAsia="zh-CN"/>
        </w:rPr>
        <w:t>ait Time</w:t>
      </w:r>
      <w:bookmarkEnd w:id="7432"/>
      <w:bookmarkEnd w:id="7433"/>
      <w:bookmarkEnd w:id="7434"/>
      <w:bookmarkEnd w:id="7435"/>
      <w:bookmarkEnd w:id="7436"/>
      <w:bookmarkEnd w:id="7437"/>
      <w:bookmarkEnd w:id="7438"/>
      <w:bookmarkEnd w:id="7439"/>
      <w:bookmarkEnd w:id="7440"/>
      <w:bookmarkEnd w:id="7441"/>
      <w:bookmarkEnd w:id="7442"/>
      <w:bookmarkEnd w:id="7443"/>
    </w:p>
    <w:p w14:paraId="291489F7" w14:textId="77777777" w:rsidR="00EE5860" w:rsidRPr="00441CD0" w:rsidRDefault="00EE5860" w:rsidP="00EE5860">
      <w:pPr>
        <w:rPr>
          <w:lang w:eastAsia="ja-JP"/>
        </w:rPr>
      </w:pPr>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IE contains the </w:t>
      </w:r>
      <w:r w:rsidRPr="00441CD0">
        <w:rPr>
          <w:lang w:val="en-US"/>
        </w:rPr>
        <w:t>minimum waiting time between two consecutive reports for event triggered QoS monitoring reporting. It shall be encoded as shown</w:t>
      </w:r>
      <w:r w:rsidRPr="00441CD0">
        <w:rPr>
          <w:lang w:eastAsia="ja-JP"/>
        </w:rPr>
        <w:t xml:space="preserve"> in </w:t>
      </w:r>
      <w:r w:rsidRPr="00441CD0">
        <w:rPr>
          <w:rFonts w:hint="eastAsia"/>
          <w:lang w:eastAsia="zh-CN"/>
        </w:rPr>
        <w:t>F</w:t>
      </w:r>
      <w:r w:rsidRPr="00441CD0">
        <w:rPr>
          <w:lang w:eastAsia="ja-JP"/>
        </w:rPr>
        <w:t xml:space="preserve">igure </w:t>
      </w:r>
      <w:r w:rsidRPr="00441CD0">
        <w:rPr>
          <w:lang w:eastAsia="zh-CN"/>
        </w:rPr>
        <w:t>8.2.170-1</w:t>
      </w:r>
      <w:r w:rsidRPr="00441CD0">
        <w:rPr>
          <w:lang w:eastAsia="ja-JP"/>
        </w:rPr>
        <w:t>.</w:t>
      </w:r>
    </w:p>
    <w:p w14:paraId="13FD88C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6C189290" w14:textId="77777777" w:rsidTr="00BB0E1F">
        <w:trPr>
          <w:jc w:val="center"/>
        </w:trPr>
        <w:tc>
          <w:tcPr>
            <w:tcW w:w="151" w:type="dxa"/>
            <w:tcBorders>
              <w:top w:val="single" w:sz="6" w:space="0" w:color="auto"/>
              <w:left w:val="single" w:sz="6" w:space="0" w:color="auto"/>
              <w:bottom w:val="nil"/>
            </w:tcBorders>
          </w:tcPr>
          <w:p w14:paraId="0075B934" w14:textId="77777777" w:rsidR="00EE5860" w:rsidRPr="00441CD0" w:rsidRDefault="00EE5860" w:rsidP="00BB0E1F">
            <w:pPr>
              <w:pStyle w:val="TAC"/>
            </w:pPr>
          </w:p>
        </w:tc>
        <w:tc>
          <w:tcPr>
            <w:tcW w:w="1104" w:type="dxa"/>
          </w:tcPr>
          <w:p w14:paraId="3F4EB11E" w14:textId="77777777" w:rsidR="00EE5860" w:rsidRPr="00441CD0" w:rsidRDefault="00EE5860" w:rsidP="00BB0E1F">
            <w:pPr>
              <w:pStyle w:val="TAH"/>
            </w:pPr>
          </w:p>
        </w:tc>
        <w:tc>
          <w:tcPr>
            <w:tcW w:w="4710" w:type="dxa"/>
            <w:gridSpan w:val="8"/>
          </w:tcPr>
          <w:p w14:paraId="48EDB2B3" w14:textId="77777777" w:rsidR="00EE5860" w:rsidRPr="00441CD0" w:rsidRDefault="00EE5860" w:rsidP="00BB0E1F">
            <w:pPr>
              <w:pStyle w:val="TAH"/>
            </w:pPr>
            <w:r w:rsidRPr="00441CD0">
              <w:t>Bits</w:t>
            </w:r>
          </w:p>
        </w:tc>
        <w:tc>
          <w:tcPr>
            <w:tcW w:w="588" w:type="dxa"/>
          </w:tcPr>
          <w:p w14:paraId="61ED6A6C" w14:textId="77777777" w:rsidR="00EE5860" w:rsidRPr="00441CD0" w:rsidRDefault="00EE5860" w:rsidP="00BB0E1F">
            <w:pPr>
              <w:pStyle w:val="TAC"/>
            </w:pPr>
          </w:p>
        </w:tc>
      </w:tr>
      <w:tr w:rsidR="00EE5860" w:rsidRPr="00441CD0" w14:paraId="5E0F7682" w14:textId="77777777" w:rsidTr="00BB0E1F">
        <w:trPr>
          <w:jc w:val="center"/>
        </w:trPr>
        <w:tc>
          <w:tcPr>
            <w:tcW w:w="151" w:type="dxa"/>
            <w:tcBorders>
              <w:top w:val="nil"/>
              <w:left w:val="single" w:sz="6" w:space="0" w:color="auto"/>
            </w:tcBorders>
          </w:tcPr>
          <w:p w14:paraId="05BB9CA5" w14:textId="77777777" w:rsidR="00EE5860" w:rsidRPr="00441CD0" w:rsidRDefault="00EE5860" w:rsidP="00BB0E1F">
            <w:pPr>
              <w:pStyle w:val="TAC"/>
            </w:pPr>
          </w:p>
        </w:tc>
        <w:tc>
          <w:tcPr>
            <w:tcW w:w="1104" w:type="dxa"/>
          </w:tcPr>
          <w:p w14:paraId="09752303" w14:textId="77777777" w:rsidR="00EE5860" w:rsidRPr="00441CD0" w:rsidRDefault="00EE5860" w:rsidP="00BB0E1F">
            <w:pPr>
              <w:pStyle w:val="TAH"/>
            </w:pPr>
            <w:r w:rsidRPr="00441CD0">
              <w:t>Octets</w:t>
            </w:r>
          </w:p>
        </w:tc>
        <w:tc>
          <w:tcPr>
            <w:tcW w:w="588" w:type="dxa"/>
            <w:tcBorders>
              <w:bottom w:val="single" w:sz="4" w:space="0" w:color="auto"/>
            </w:tcBorders>
          </w:tcPr>
          <w:p w14:paraId="6DCCDEFD" w14:textId="77777777" w:rsidR="00EE5860" w:rsidRPr="00441CD0" w:rsidRDefault="00EE5860" w:rsidP="00BB0E1F">
            <w:pPr>
              <w:pStyle w:val="TAH"/>
            </w:pPr>
            <w:r w:rsidRPr="00441CD0">
              <w:t>8</w:t>
            </w:r>
          </w:p>
        </w:tc>
        <w:tc>
          <w:tcPr>
            <w:tcW w:w="589" w:type="dxa"/>
            <w:tcBorders>
              <w:bottom w:val="single" w:sz="4" w:space="0" w:color="auto"/>
            </w:tcBorders>
          </w:tcPr>
          <w:p w14:paraId="679372E3" w14:textId="77777777" w:rsidR="00EE5860" w:rsidRPr="00441CD0" w:rsidRDefault="00EE5860" w:rsidP="00BB0E1F">
            <w:pPr>
              <w:pStyle w:val="TAH"/>
            </w:pPr>
            <w:r w:rsidRPr="00441CD0">
              <w:t>7</w:t>
            </w:r>
          </w:p>
        </w:tc>
        <w:tc>
          <w:tcPr>
            <w:tcW w:w="589" w:type="dxa"/>
            <w:tcBorders>
              <w:bottom w:val="single" w:sz="4" w:space="0" w:color="auto"/>
            </w:tcBorders>
          </w:tcPr>
          <w:p w14:paraId="1EAB6CB9" w14:textId="77777777" w:rsidR="00EE5860" w:rsidRPr="00441CD0" w:rsidRDefault="00EE5860" w:rsidP="00BB0E1F">
            <w:pPr>
              <w:pStyle w:val="TAH"/>
            </w:pPr>
            <w:r w:rsidRPr="00441CD0">
              <w:t>6</w:t>
            </w:r>
          </w:p>
        </w:tc>
        <w:tc>
          <w:tcPr>
            <w:tcW w:w="589" w:type="dxa"/>
            <w:tcBorders>
              <w:bottom w:val="single" w:sz="4" w:space="0" w:color="auto"/>
            </w:tcBorders>
          </w:tcPr>
          <w:p w14:paraId="3176AB28" w14:textId="77777777" w:rsidR="00EE5860" w:rsidRPr="00441CD0" w:rsidRDefault="00EE5860" w:rsidP="00BB0E1F">
            <w:pPr>
              <w:pStyle w:val="TAH"/>
            </w:pPr>
            <w:r w:rsidRPr="00441CD0">
              <w:t>5</w:t>
            </w:r>
          </w:p>
        </w:tc>
        <w:tc>
          <w:tcPr>
            <w:tcW w:w="589" w:type="dxa"/>
            <w:tcBorders>
              <w:bottom w:val="single" w:sz="4" w:space="0" w:color="auto"/>
            </w:tcBorders>
          </w:tcPr>
          <w:p w14:paraId="3090EEFB" w14:textId="77777777" w:rsidR="00EE5860" w:rsidRPr="00441CD0" w:rsidRDefault="00EE5860" w:rsidP="00BB0E1F">
            <w:pPr>
              <w:pStyle w:val="TAH"/>
            </w:pPr>
            <w:r w:rsidRPr="00441CD0">
              <w:t>4</w:t>
            </w:r>
          </w:p>
        </w:tc>
        <w:tc>
          <w:tcPr>
            <w:tcW w:w="589" w:type="dxa"/>
            <w:tcBorders>
              <w:bottom w:val="single" w:sz="4" w:space="0" w:color="auto"/>
            </w:tcBorders>
          </w:tcPr>
          <w:p w14:paraId="432CD7AB" w14:textId="77777777" w:rsidR="00EE5860" w:rsidRPr="00441CD0" w:rsidRDefault="00EE5860" w:rsidP="00BB0E1F">
            <w:pPr>
              <w:pStyle w:val="TAH"/>
            </w:pPr>
            <w:r w:rsidRPr="00441CD0">
              <w:t>3</w:t>
            </w:r>
          </w:p>
        </w:tc>
        <w:tc>
          <w:tcPr>
            <w:tcW w:w="588" w:type="dxa"/>
            <w:tcBorders>
              <w:bottom w:val="single" w:sz="4" w:space="0" w:color="auto"/>
            </w:tcBorders>
          </w:tcPr>
          <w:p w14:paraId="2A5A95B6" w14:textId="77777777" w:rsidR="00EE5860" w:rsidRPr="00441CD0" w:rsidRDefault="00EE5860" w:rsidP="00BB0E1F">
            <w:pPr>
              <w:pStyle w:val="TAH"/>
            </w:pPr>
            <w:r w:rsidRPr="00441CD0">
              <w:t>2</w:t>
            </w:r>
          </w:p>
        </w:tc>
        <w:tc>
          <w:tcPr>
            <w:tcW w:w="589" w:type="dxa"/>
            <w:tcBorders>
              <w:bottom w:val="single" w:sz="4" w:space="0" w:color="auto"/>
            </w:tcBorders>
          </w:tcPr>
          <w:p w14:paraId="702E31BE" w14:textId="77777777" w:rsidR="00EE5860" w:rsidRPr="00441CD0" w:rsidRDefault="00EE5860" w:rsidP="00BB0E1F">
            <w:pPr>
              <w:pStyle w:val="TAH"/>
            </w:pPr>
            <w:r w:rsidRPr="00441CD0">
              <w:t>1</w:t>
            </w:r>
          </w:p>
        </w:tc>
        <w:tc>
          <w:tcPr>
            <w:tcW w:w="588" w:type="dxa"/>
          </w:tcPr>
          <w:p w14:paraId="373742EE" w14:textId="77777777" w:rsidR="00EE5860" w:rsidRPr="00441CD0" w:rsidRDefault="00EE5860" w:rsidP="00BB0E1F">
            <w:pPr>
              <w:pStyle w:val="TAC"/>
            </w:pPr>
          </w:p>
        </w:tc>
      </w:tr>
      <w:tr w:rsidR="00EE5860" w:rsidRPr="00441CD0" w14:paraId="4E3F4005" w14:textId="77777777" w:rsidTr="00BB0E1F">
        <w:trPr>
          <w:jc w:val="center"/>
        </w:trPr>
        <w:tc>
          <w:tcPr>
            <w:tcW w:w="151" w:type="dxa"/>
            <w:tcBorders>
              <w:top w:val="nil"/>
              <w:left w:val="single" w:sz="6" w:space="0" w:color="auto"/>
            </w:tcBorders>
          </w:tcPr>
          <w:p w14:paraId="12422F19" w14:textId="77777777" w:rsidR="00EE5860" w:rsidRPr="00441CD0" w:rsidRDefault="00EE5860" w:rsidP="00BB0E1F">
            <w:pPr>
              <w:pStyle w:val="TAC"/>
            </w:pPr>
          </w:p>
        </w:tc>
        <w:tc>
          <w:tcPr>
            <w:tcW w:w="1104" w:type="dxa"/>
            <w:tcBorders>
              <w:right w:val="single" w:sz="4" w:space="0" w:color="auto"/>
            </w:tcBorders>
          </w:tcPr>
          <w:p w14:paraId="10158BB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259D4605" w14:textId="77777777" w:rsidR="00EE5860" w:rsidRPr="00441CD0" w:rsidRDefault="00EE5860" w:rsidP="00BB0E1F">
            <w:pPr>
              <w:pStyle w:val="TAC"/>
            </w:pPr>
            <w:r w:rsidRPr="00441CD0">
              <w:t xml:space="preserve">Type = </w:t>
            </w:r>
            <w:r w:rsidRPr="00441CD0">
              <w:rPr>
                <w:lang w:val="sv-SE"/>
              </w:rPr>
              <w:t>246</w:t>
            </w:r>
            <w:r w:rsidRPr="00441CD0">
              <w:t xml:space="preserve"> (decimal)</w:t>
            </w:r>
          </w:p>
        </w:tc>
        <w:tc>
          <w:tcPr>
            <w:tcW w:w="588" w:type="dxa"/>
            <w:tcBorders>
              <w:left w:val="single" w:sz="4" w:space="0" w:color="auto"/>
            </w:tcBorders>
          </w:tcPr>
          <w:p w14:paraId="1D93E830" w14:textId="77777777" w:rsidR="00EE5860" w:rsidRPr="00441CD0" w:rsidRDefault="00EE5860" w:rsidP="00BB0E1F">
            <w:pPr>
              <w:pStyle w:val="TAC"/>
            </w:pPr>
          </w:p>
        </w:tc>
      </w:tr>
      <w:tr w:rsidR="00EE5860" w:rsidRPr="00441CD0" w14:paraId="41BD06EE" w14:textId="77777777" w:rsidTr="00BB0E1F">
        <w:trPr>
          <w:jc w:val="center"/>
        </w:trPr>
        <w:tc>
          <w:tcPr>
            <w:tcW w:w="151" w:type="dxa"/>
            <w:tcBorders>
              <w:top w:val="nil"/>
              <w:left w:val="single" w:sz="6" w:space="0" w:color="auto"/>
            </w:tcBorders>
          </w:tcPr>
          <w:p w14:paraId="6B87DDB3" w14:textId="77777777" w:rsidR="00EE5860" w:rsidRPr="00441CD0" w:rsidRDefault="00EE5860" w:rsidP="00BB0E1F">
            <w:pPr>
              <w:pStyle w:val="TAC"/>
            </w:pPr>
          </w:p>
        </w:tc>
        <w:tc>
          <w:tcPr>
            <w:tcW w:w="1104" w:type="dxa"/>
            <w:tcBorders>
              <w:right w:val="single" w:sz="4" w:space="0" w:color="auto"/>
            </w:tcBorders>
          </w:tcPr>
          <w:p w14:paraId="56510CB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7E61CFDF"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0970A6D6" w14:textId="77777777" w:rsidR="00EE5860" w:rsidRPr="00441CD0" w:rsidRDefault="00EE5860" w:rsidP="00BB0E1F">
            <w:pPr>
              <w:pStyle w:val="TAC"/>
            </w:pPr>
          </w:p>
        </w:tc>
      </w:tr>
      <w:tr w:rsidR="00EE5860" w:rsidRPr="00441CD0" w14:paraId="7A110330" w14:textId="77777777" w:rsidTr="00BB0E1F">
        <w:trPr>
          <w:jc w:val="center"/>
        </w:trPr>
        <w:tc>
          <w:tcPr>
            <w:tcW w:w="151" w:type="dxa"/>
            <w:tcBorders>
              <w:top w:val="nil"/>
              <w:left w:val="single" w:sz="6" w:space="0" w:color="auto"/>
              <w:bottom w:val="nil"/>
            </w:tcBorders>
          </w:tcPr>
          <w:p w14:paraId="0BBFB23B" w14:textId="77777777" w:rsidR="00EE5860" w:rsidRPr="00441CD0" w:rsidRDefault="00EE5860" w:rsidP="00BB0E1F">
            <w:pPr>
              <w:pStyle w:val="TAC"/>
            </w:pPr>
          </w:p>
        </w:tc>
        <w:tc>
          <w:tcPr>
            <w:tcW w:w="1104" w:type="dxa"/>
            <w:tcBorders>
              <w:bottom w:val="nil"/>
              <w:right w:val="single" w:sz="4" w:space="0" w:color="auto"/>
            </w:tcBorders>
          </w:tcPr>
          <w:p w14:paraId="542525C6" w14:textId="77777777" w:rsidR="00EE5860" w:rsidRPr="00441CD0" w:rsidRDefault="00EE5860" w:rsidP="002C447B">
            <w:pPr>
              <w:pStyle w:val="TAC"/>
              <w:rPr>
                <w:lang w:eastAsia="zh-CN"/>
              </w:rPr>
            </w:pPr>
            <w:r w:rsidRPr="002C447B">
              <w:t>5 to 8</w:t>
            </w:r>
          </w:p>
        </w:tc>
        <w:tc>
          <w:tcPr>
            <w:tcW w:w="4710" w:type="dxa"/>
            <w:gridSpan w:val="8"/>
            <w:tcBorders>
              <w:top w:val="single" w:sz="4" w:space="0" w:color="auto"/>
              <w:left w:val="single" w:sz="4" w:space="0" w:color="auto"/>
              <w:bottom w:val="single" w:sz="4" w:space="0" w:color="auto"/>
              <w:right w:val="single" w:sz="4" w:space="0" w:color="auto"/>
            </w:tcBorders>
          </w:tcPr>
          <w:p w14:paraId="3026FA71" w14:textId="77777777" w:rsidR="00EE5860" w:rsidRPr="00441CD0" w:rsidRDefault="00EE5860" w:rsidP="00BB0E1F">
            <w:pPr>
              <w:pStyle w:val="TAC"/>
              <w:rPr>
                <w:lang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588" w:type="dxa"/>
            <w:tcBorders>
              <w:left w:val="single" w:sz="4" w:space="0" w:color="auto"/>
              <w:bottom w:val="nil"/>
            </w:tcBorders>
          </w:tcPr>
          <w:p w14:paraId="62628EE6" w14:textId="77777777" w:rsidR="00EE5860" w:rsidRPr="00441CD0" w:rsidRDefault="00EE5860" w:rsidP="00BB0E1F">
            <w:pPr>
              <w:pStyle w:val="TAC"/>
            </w:pPr>
          </w:p>
        </w:tc>
      </w:tr>
      <w:tr w:rsidR="00EE5860" w:rsidRPr="00441CD0" w14:paraId="125C09E5" w14:textId="77777777" w:rsidTr="00BB0E1F">
        <w:trPr>
          <w:jc w:val="center"/>
        </w:trPr>
        <w:tc>
          <w:tcPr>
            <w:tcW w:w="151" w:type="dxa"/>
            <w:tcBorders>
              <w:top w:val="nil"/>
              <w:left w:val="single" w:sz="6" w:space="0" w:color="auto"/>
              <w:bottom w:val="single" w:sz="4" w:space="0" w:color="auto"/>
            </w:tcBorders>
          </w:tcPr>
          <w:p w14:paraId="79B44F61"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55641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2922C3B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BC42D1" w14:textId="77777777" w:rsidR="00EE5860" w:rsidRPr="00441CD0" w:rsidRDefault="00EE5860" w:rsidP="00BB0E1F">
            <w:pPr>
              <w:pStyle w:val="TAC"/>
            </w:pPr>
          </w:p>
        </w:tc>
      </w:tr>
    </w:tbl>
    <w:p w14:paraId="6FF451F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170</w:t>
      </w:r>
      <w:r w:rsidRPr="00441CD0">
        <w:rPr>
          <w:lang w:eastAsia="zh-CN"/>
        </w:rPr>
        <w:t>-</w:t>
      </w:r>
      <w:r w:rsidRPr="00441CD0">
        <w:rPr>
          <w:lang w:eastAsia="ja-JP"/>
        </w:rPr>
        <w:t>1</w:t>
      </w:r>
      <w:r w:rsidRPr="00441CD0">
        <w:t xml:space="preserve">: </w:t>
      </w:r>
      <w:r w:rsidRPr="00441CD0">
        <w:rPr>
          <w:lang w:val="sv-SE" w:eastAsia="zh-CN"/>
        </w:rPr>
        <w:t xml:space="preserve">Minimum </w:t>
      </w:r>
      <w:r w:rsidRPr="00441CD0">
        <w:rPr>
          <w:rFonts w:hint="eastAsia"/>
          <w:lang w:val="sv-SE" w:eastAsia="zh-CN"/>
        </w:rPr>
        <w:t>W</w:t>
      </w:r>
      <w:r w:rsidRPr="00441CD0">
        <w:rPr>
          <w:lang w:val="sv-SE" w:eastAsia="zh-CN"/>
        </w:rPr>
        <w:t>ait Time</w:t>
      </w:r>
    </w:p>
    <w:p w14:paraId="0AFA0871" w14:textId="77777777" w:rsidR="00EE5860" w:rsidRPr="00441CD0" w:rsidRDefault="00EE5860" w:rsidP="00EE5860">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field shall be encoded as an Unsigned32 binary integer value. It shall contain the duration in seconds.</w:t>
      </w:r>
    </w:p>
    <w:p w14:paraId="35228D13" w14:textId="77777777" w:rsidR="00EE5860" w:rsidRPr="00441CD0" w:rsidRDefault="00EE5860" w:rsidP="001A3E8D">
      <w:pPr>
        <w:pStyle w:val="Heading3"/>
      </w:pPr>
      <w:bookmarkStart w:id="7444" w:name="_Toc27491017"/>
      <w:bookmarkStart w:id="7445" w:name="_Toc27557310"/>
      <w:bookmarkStart w:id="7446" w:name="_Toc27724227"/>
      <w:bookmarkStart w:id="7447" w:name="_Toc36031301"/>
      <w:bookmarkStart w:id="7448" w:name="_Toc36043221"/>
      <w:bookmarkStart w:id="7449" w:name="_Toc36814546"/>
      <w:bookmarkStart w:id="7450" w:name="_Toc44689404"/>
      <w:bookmarkStart w:id="7451" w:name="_Toc44924158"/>
      <w:bookmarkStart w:id="7452" w:name="_Toc51861128"/>
      <w:bookmarkStart w:id="7453" w:name="_Toc57930899"/>
      <w:bookmarkStart w:id="7454" w:name="_Toc57931529"/>
      <w:bookmarkStart w:id="7455" w:name="_Toc106825956"/>
      <w:r w:rsidRPr="00441CD0">
        <w:t>8.</w:t>
      </w:r>
      <w:r w:rsidRPr="00441CD0">
        <w:rPr>
          <w:lang w:val="en-US"/>
        </w:rPr>
        <w:t>2.171</w:t>
      </w:r>
      <w:r w:rsidRPr="00441CD0">
        <w:tab/>
      </w:r>
      <w:r w:rsidRPr="0067687A">
        <w:rPr>
          <w:szCs w:val="18"/>
          <w:lang w:val="en-US" w:eastAsia="zh-CN"/>
        </w:rPr>
        <w:t xml:space="preserve">QoS Monitoring </w:t>
      </w:r>
      <w:r w:rsidRPr="0067687A">
        <w:rPr>
          <w:szCs w:val="18"/>
          <w:lang w:val="en-US"/>
        </w:rPr>
        <w:t>Measurement</w:t>
      </w:r>
      <w:bookmarkEnd w:id="7444"/>
      <w:bookmarkEnd w:id="7445"/>
      <w:bookmarkEnd w:id="7446"/>
      <w:bookmarkEnd w:id="7447"/>
      <w:bookmarkEnd w:id="7448"/>
      <w:bookmarkEnd w:id="7449"/>
      <w:bookmarkEnd w:id="7450"/>
      <w:bookmarkEnd w:id="7451"/>
      <w:bookmarkEnd w:id="7452"/>
      <w:bookmarkEnd w:id="7453"/>
      <w:bookmarkEnd w:id="7454"/>
      <w:bookmarkEnd w:id="7455"/>
    </w:p>
    <w:p w14:paraId="098AEA52" w14:textId="77777777" w:rsidR="00EE5860" w:rsidRPr="00441CD0" w:rsidRDefault="00EE5860" w:rsidP="00EE5860">
      <w:pPr>
        <w:rPr>
          <w:lang w:eastAsia="ja-JP"/>
        </w:rPr>
      </w:pPr>
      <w:r w:rsidRPr="00441CD0">
        <w:t xml:space="preserve">The </w:t>
      </w:r>
      <w:r w:rsidRPr="0067687A">
        <w:rPr>
          <w:szCs w:val="18"/>
          <w:lang w:val="en-US" w:eastAsia="zh-CN"/>
        </w:rPr>
        <w:t xml:space="preserve">QoS Monitoring </w:t>
      </w:r>
      <w:r w:rsidRPr="0067687A">
        <w:rPr>
          <w:szCs w:val="18"/>
          <w:lang w:val="en-US"/>
        </w:rPr>
        <w:t>Measurement</w:t>
      </w:r>
      <w:r w:rsidRPr="00441CD0">
        <w:t xml:space="preserve"> IE contains the packet delay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8.2.171-1</w:t>
      </w:r>
      <w:r w:rsidRPr="00441CD0">
        <w:rPr>
          <w:lang w:eastAsia="ja-JP"/>
        </w:rPr>
        <w:t>.</w:t>
      </w:r>
    </w:p>
    <w:p w14:paraId="314C0C2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89"/>
        <w:gridCol w:w="588"/>
      </w:tblGrid>
      <w:tr w:rsidR="00EE5860" w:rsidRPr="00441CD0" w14:paraId="391A2AF1" w14:textId="77777777" w:rsidTr="00BB0E1F">
        <w:trPr>
          <w:jc w:val="center"/>
        </w:trPr>
        <w:tc>
          <w:tcPr>
            <w:tcW w:w="151" w:type="dxa"/>
            <w:tcBorders>
              <w:top w:val="single" w:sz="6" w:space="0" w:color="auto"/>
              <w:left w:val="single" w:sz="6" w:space="0" w:color="auto"/>
              <w:bottom w:val="nil"/>
            </w:tcBorders>
          </w:tcPr>
          <w:p w14:paraId="4D7B0F21" w14:textId="77777777" w:rsidR="00EE5860" w:rsidRPr="00441CD0" w:rsidRDefault="00EE5860" w:rsidP="00BB0E1F">
            <w:pPr>
              <w:pStyle w:val="TAC"/>
            </w:pPr>
          </w:p>
        </w:tc>
        <w:tc>
          <w:tcPr>
            <w:tcW w:w="1104" w:type="dxa"/>
          </w:tcPr>
          <w:p w14:paraId="05005276" w14:textId="77777777" w:rsidR="00EE5860" w:rsidRPr="00441CD0" w:rsidRDefault="00EE5860" w:rsidP="00BB0E1F">
            <w:pPr>
              <w:pStyle w:val="TAH"/>
            </w:pPr>
          </w:p>
        </w:tc>
        <w:tc>
          <w:tcPr>
            <w:tcW w:w="4711" w:type="dxa"/>
            <w:gridSpan w:val="8"/>
          </w:tcPr>
          <w:p w14:paraId="78683ACD" w14:textId="77777777" w:rsidR="00EE5860" w:rsidRPr="00441CD0" w:rsidRDefault="00EE5860" w:rsidP="00BB0E1F">
            <w:pPr>
              <w:pStyle w:val="TAH"/>
            </w:pPr>
            <w:r w:rsidRPr="00441CD0">
              <w:t>Bits</w:t>
            </w:r>
          </w:p>
        </w:tc>
        <w:tc>
          <w:tcPr>
            <w:tcW w:w="588" w:type="dxa"/>
          </w:tcPr>
          <w:p w14:paraId="51A4C4AE" w14:textId="77777777" w:rsidR="00EE5860" w:rsidRPr="00441CD0" w:rsidRDefault="00EE5860" w:rsidP="00BB0E1F">
            <w:pPr>
              <w:pStyle w:val="TAC"/>
            </w:pPr>
          </w:p>
        </w:tc>
      </w:tr>
      <w:tr w:rsidR="00EE5860" w:rsidRPr="00441CD0" w14:paraId="4E639B6A" w14:textId="77777777" w:rsidTr="00BB0E1F">
        <w:trPr>
          <w:jc w:val="center"/>
        </w:trPr>
        <w:tc>
          <w:tcPr>
            <w:tcW w:w="151" w:type="dxa"/>
            <w:tcBorders>
              <w:top w:val="nil"/>
              <w:left w:val="single" w:sz="6" w:space="0" w:color="auto"/>
            </w:tcBorders>
          </w:tcPr>
          <w:p w14:paraId="3BEE3053" w14:textId="77777777" w:rsidR="00EE5860" w:rsidRPr="00441CD0" w:rsidRDefault="00EE5860" w:rsidP="00BB0E1F">
            <w:pPr>
              <w:pStyle w:val="TAC"/>
            </w:pPr>
          </w:p>
        </w:tc>
        <w:tc>
          <w:tcPr>
            <w:tcW w:w="1104" w:type="dxa"/>
          </w:tcPr>
          <w:p w14:paraId="3BC0B2A6" w14:textId="77777777" w:rsidR="00EE5860" w:rsidRPr="00441CD0" w:rsidRDefault="00EE5860" w:rsidP="00BB0E1F">
            <w:pPr>
              <w:pStyle w:val="TAH"/>
            </w:pPr>
            <w:r w:rsidRPr="00441CD0">
              <w:t>Octets</w:t>
            </w:r>
          </w:p>
        </w:tc>
        <w:tc>
          <w:tcPr>
            <w:tcW w:w="588" w:type="dxa"/>
            <w:tcBorders>
              <w:bottom w:val="single" w:sz="4" w:space="0" w:color="auto"/>
            </w:tcBorders>
          </w:tcPr>
          <w:p w14:paraId="6A92639E" w14:textId="77777777" w:rsidR="00EE5860" w:rsidRPr="00441CD0" w:rsidRDefault="00EE5860" w:rsidP="00BB0E1F">
            <w:pPr>
              <w:pStyle w:val="TAH"/>
            </w:pPr>
            <w:r w:rsidRPr="00441CD0">
              <w:t>8</w:t>
            </w:r>
          </w:p>
        </w:tc>
        <w:tc>
          <w:tcPr>
            <w:tcW w:w="589" w:type="dxa"/>
            <w:tcBorders>
              <w:bottom w:val="single" w:sz="4" w:space="0" w:color="auto"/>
            </w:tcBorders>
          </w:tcPr>
          <w:p w14:paraId="0D049206" w14:textId="77777777" w:rsidR="00EE5860" w:rsidRPr="00441CD0" w:rsidRDefault="00EE5860" w:rsidP="00BB0E1F">
            <w:pPr>
              <w:pStyle w:val="TAH"/>
            </w:pPr>
            <w:r w:rsidRPr="00441CD0">
              <w:t>7</w:t>
            </w:r>
          </w:p>
        </w:tc>
        <w:tc>
          <w:tcPr>
            <w:tcW w:w="589" w:type="dxa"/>
            <w:tcBorders>
              <w:bottom w:val="single" w:sz="4" w:space="0" w:color="auto"/>
            </w:tcBorders>
          </w:tcPr>
          <w:p w14:paraId="036299B2" w14:textId="77777777" w:rsidR="00EE5860" w:rsidRPr="00441CD0" w:rsidRDefault="00EE5860" w:rsidP="00BB0E1F">
            <w:pPr>
              <w:pStyle w:val="TAH"/>
            </w:pPr>
            <w:r w:rsidRPr="00441CD0">
              <w:t>6</w:t>
            </w:r>
          </w:p>
        </w:tc>
        <w:tc>
          <w:tcPr>
            <w:tcW w:w="589" w:type="dxa"/>
            <w:tcBorders>
              <w:bottom w:val="single" w:sz="4" w:space="0" w:color="auto"/>
            </w:tcBorders>
          </w:tcPr>
          <w:p w14:paraId="78AEE6E6" w14:textId="77777777" w:rsidR="00EE5860" w:rsidRPr="00441CD0" w:rsidRDefault="00EE5860" w:rsidP="00BB0E1F">
            <w:pPr>
              <w:pStyle w:val="TAH"/>
            </w:pPr>
            <w:r w:rsidRPr="00441CD0">
              <w:t>5</w:t>
            </w:r>
          </w:p>
        </w:tc>
        <w:tc>
          <w:tcPr>
            <w:tcW w:w="589" w:type="dxa"/>
            <w:tcBorders>
              <w:bottom w:val="single" w:sz="4" w:space="0" w:color="auto"/>
            </w:tcBorders>
          </w:tcPr>
          <w:p w14:paraId="68DD1052" w14:textId="77777777" w:rsidR="00EE5860" w:rsidRPr="00441CD0" w:rsidRDefault="00EE5860" w:rsidP="00BB0E1F">
            <w:pPr>
              <w:pStyle w:val="TAH"/>
            </w:pPr>
            <w:r w:rsidRPr="00441CD0">
              <w:t>4</w:t>
            </w:r>
          </w:p>
        </w:tc>
        <w:tc>
          <w:tcPr>
            <w:tcW w:w="589" w:type="dxa"/>
            <w:tcBorders>
              <w:bottom w:val="single" w:sz="4" w:space="0" w:color="auto"/>
            </w:tcBorders>
          </w:tcPr>
          <w:p w14:paraId="03C802EB" w14:textId="77777777" w:rsidR="00EE5860" w:rsidRPr="00441CD0" w:rsidRDefault="00EE5860" w:rsidP="00BB0E1F">
            <w:pPr>
              <w:pStyle w:val="TAH"/>
            </w:pPr>
            <w:r w:rsidRPr="00441CD0">
              <w:t>3</w:t>
            </w:r>
          </w:p>
        </w:tc>
        <w:tc>
          <w:tcPr>
            <w:tcW w:w="589" w:type="dxa"/>
            <w:tcBorders>
              <w:bottom w:val="single" w:sz="4" w:space="0" w:color="auto"/>
            </w:tcBorders>
          </w:tcPr>
          <w:p w14:paraId="2B249EC7" w14:textId="77777777" w:rsidR="00EE5860" w:rsidRPr="00441CD0" w:rsidRDefault="00EE5860" w:rsidP="00BB0E1F">
            <w:pPr>
              <w:pStyle w:val="TAH"/>
            </w:pPr>
            <w:r w:rsidRPr="00441CD0">
              <w:t>2</w:t>
            </w:r>
          </w:p>
        </w:tc>
        <w:tc>
          <w:tcPr>
            <w:tcW w:w="589" w:type="dxa"/>
            <w:tcBorders>
              <w:bottom w:val="single" w:sz="4" w:space="0" w:color="auto"/>
            </w:tcBorders>
          </w:tcPr>
          <w:p w14:paraId="36EC14FB" w14:textId="77777777" w:rsidR="00EE5860" w:rsidRPr="00441CD0" w:rsidRDefault="00EE5860" w:rsidP="00BB0E1F">
            <w:pPr>
              <w:pStyle w:val="TAH"/>
            </w:pPr>
            <w:r w:rsidRPr="00441CD0">
              <w:t>1</w:t>
            </w:r>
          </w:p>
        </w:tc>
        <w:tc>
          <w:tcPr>
            <w:tcW w:w="588" w:type="dxa"/>
          </w:tcPr>
          <w:p w14:paraId="19EDAF1D" w14:textId="77777777" w:rsidR="00EE5860" w:rsidRPr="00441CD0" w:rsidRDefault="00EE5860" w:rsidP="00BB0E1F">
            <w:pPr>
              <w:pStyle w:val="TAC"/>
            </w:pPr>
          </w:p>
        </w:tc>
      </w:tr>
      <w:tr w:rsidR="00EE5860" w:rsidRPr="00441CD0" w14:paraId="5C39D345" w14:textId="77777777" w:rsidTr="00BB0E1F">
        <w:trPr>
          <w:jc w:val="center"/>
        </w:trPr>
        <w:tc>
          <w:tcPr>
            <w:tcW w:w="151" w:type="dxa"/>
            <w:tcBorders>
              <w:top w:val="nil"/>
              <w:left w:val="single" w:sz="6" w:space="0" w:color="auto"/>
            </w:tcBorders>
          </w:tcPr>
          <w:p w14:paraId="5E4E0DF8" w14:textId="77777777" w:rsidR="00EE5860" w:rsidRPr="00441CD0" w:rsidRDefault="00EE5860" w:rsidP="00BB0E1F">
            <w:pPr>
              <w:pStyle w:val="TAC"/>
            </w:pPr>
          </w:p>
        </w:tc>
        <w:tc>
          <w:tcPr>
            <w:tcW w:w="1104" w:type="dxa"/>
            <w:tcBorders>
              <w:right w:val="single" w:sz="4" w:space="0" w:color="auto"/>
            </w:tcBorders>
          </w:tcPr>
          <w:p w14:paraId="737AC27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tcPr>
          <w:p w14:paraId="4783A4ED" w14:textId="77777777" w:rsidR="00EE5860" w:rsidRPr="00441CD0" w:rsidRDefault="00EE5860" w:rsidP="00BB0E1F">
            <w:pPr>
              <w:pStyle w:val="TAC"/>
            </w:pPr>
            <w:r w:rsidRPr="00441CD0">
              <w:t xml:space="preserve">Type = </w:t>
            </w:r>
            <w:r w:rsidRPr="00441CD0">
              <w:rPr>
                <w:lang w:val="sv-SE"/>
              </w:rPr>
              <w:t>248</w:t>
            </w:r>
            <w:r w:rsidRPr="00441CD0">
              <w:t xml:space="preserve"> (decimal)</w:t>
            </w:r>
          </w:p>
        </w:tc>
        <w:tc>
          <w:tcPr>
            <w:tcW w:w="588" w:type="dxa"/>
            <w:tcBorders>
              <w:left w:val="single" w:sz="4" w:space="0" w:color="auto"/>
            </w:tcBorders>
          </w:tcPr>
          <w:p w14:paraId="205AF370" w14:textId="77777777" w:rsidR="00EE5860" w:rsidRPr="00441CD0" w:rsidRDefault="00EE5860" w:rsidP="00BB0E1F">
            <w:pPr>
              <w:pStyle w:val="TAC"/>
            </w:pPr>
          </w:p>
        </w:tc>
      </w:tr>
      <w:tr w:rsidR="00EE5860" w:rsidRPr="00441CD0" w14:paraId="48998BA5" w14:textId="77777777" w:rsidTr="00BB0E1F">
        <w:trPr>
          <w:jc w:val="center"/>
        </w:trPr>
        <w:tc>
          <w:tcPr>
            <w:tcW w:w="151" w:type="dxa"/>
            <w:tcBorders>
              <w:top w:val="nil"/>
              <w:left w:val="single" w:sz="6" w:space="0" w:color="auto"/>
            </w:tcBorders>
          </w:tcPr>
          <w:p w14:paraId="316AF820" w14:textId="77777777" w:rsidR="00EE5860" w:rsidRPr="00441CD0" w:rsidRDefault="00EE5860" w:rsidP="00BB0E1F">
            <w:pPr>
              <w:pStyle w:val="TAC"/>
            </w:pPr>
          </w:p>
        </w:tc>
        <w:tc>
          <w:tcPr>
            <w:tcW w:w="1104" w:type="dxa"/>
            <w:tcBorders>
              <w:right w:val="single" w:sz="4" w:space="0" w:color="auto"/>
            </w:tcBorders>
          </w:tcPr>
          <w:p w14:paraId="6FBDB95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tcPr>
          <w:p w14:paraId="5C7C3704"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24576A66" w14:textId="77777777" w:rsidR="00EE5860" w:rsidRPr="00441CD0" w:rsidRDefault="00EE5860" w:rsidP="00BB0E1F">
            <w:pPr>
              <w:pStyle w:val="TAC"/>
            </w:pPr>
          </w:p>
        </w:tc>
      </w:tr>
      <w:tr w:rsidR="00EE5860" w:rsidRPr="00441CD0" w14:paraId="654AA447" w14:textId="77777777" w:rsidTr="00BB0E1F">
        <w:trPr>
          <w:jc w:val="center"/>
        </w:trPr>
        <w:tc>
          <w:tcPr>
            <w:tcW w:w="151" w:type="dxa"/>
            <w:tcBorders>
              <w:top w:val="nil"/>
              <w:left w:val="single" w:sz="6" w:space="0" w:color="auto"/>
              <w:bottom w:val="nil"/>
            </w:tcBorders>
          </w:tcPr>
          <w:p w14:paraId="458F0272" w14:textId="77777777" w:rsidR="00EE5860" w:rsidRPr="00441CD0" w:rsidRDefault="00EE5860" w:rsidP="00BB0E1F">
            <w:pPr>
              <w:pStyle w:val="TAC"/>
            </w:pPr>
          </w:p>
        </w:tc>
        <w:tc>
          <w:tcPr>
            <w:tcW w:w="1104" w:type="dxa"/>
            <w:tcBorders>
              <w:bottom w:val="nil"/>
              <w:right w:val="single" w:sz="4" w:space="0" w:color="auto"/>
            </w:tcBorders>
          </w:tcPr>
          <w:p w14:paraId="1A5DB086" w14:textId="77777777" w:rsidR="00EE5860" w:rsidRPr="00441CD0" w:rsidRDefault="00EE5860" w:rsidP="002C447B">
            <w:pPr>
              <w:pStyle w:val="TAC"/>
              <w:rPr>
                <w:lang w:eastAsia="zh-CN"/>
              </w:rPr>
            </w:pPr>
            <w:r w:rsidRPr="002C447B">
              <w:t>5</w:t>
            </w:r>
          </w:p>
        </w:tc>
        <w:tc>
          <w:tcPr>
            <w:tcW w:w="2355" w:type="dxa"/>
            <w:gridSpan w:val="4"/>
            <w:tcBorders>
              <w:top w:val="single" w:sz="4" w:space="0" w:color="auto"/>
              <w:left w:val="single" w:sz="4" w:space="0" w:color="auto"/>
              <w:bottom w:val="single" w:sz="4" w:space="0" w:color="auto"/>
              <w:right w:val="single" w:sz="4" w:space="0" w:color="auto"/>
            </w:tcBorders>
          </w:tcPr>
          <w:p w14:paraId="1749C7B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4808D4F" w14:textId="77777777" w:rsidR="00EE5860" w:rsidRPr="00441CD0" w:rsidRDefault="00EE5860" w:rsidP="00BB0E1F">
            <w:pPr>
              <w:pStyle w:val="TAC"/>
              <w:rPr>
                <w:lang w:eastAsia="zh-CN"/>
              </w:rPr>
            </w:pPr>
            <w:r w:rsidRPr="00441CD0">
              <w:rPr>
                <w:rFonts w:hint="eastAsia"/>
                <w:lang w:eastAsia="zh-CN"/>
              </w:rPr>
              <w:t>P</w:t>
            </w:r>
            <w:r w:rsidRPr="00441CD0">
              <w:rPr>
                <w:lang w:eastAsia="zh-CN"/>
              </w:rPr>
              <w:t>LMF</w:t>
            </w:r>
          </w:p>
        </w:tc>
        <w:tc>
          <w:tcPr>
            <w:tcW w:w="589" w:type="dxa"/>
            <w:tcBorders>
              <w:top w:val="single" w:sz="4" w:space="0" w:color="auto"/>
              <w:left w:val="single" w:sz="4" w:space="0" w:color="auto"/>
              <w:bottom w:val="single" w:sz="4" w:space="0" w:color="auto"/>
              <w:right w:val="single" w:sz="4" w:space="0" w:color="auto"/>
            </w:tcBorders>
          </w:tcPr>
          <w:p w14:paraId="52B9B58A"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9763E8F"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4ABC1C"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61F2E94" w14:textId="77777777" w:rsidR="00EE5860" w:rsidRPr="00441CD0" w:rsidRDefault="00EE5860" w:rsidP="00BB0E1F">
            <w:pPr>
              <w:pStyle w:val="TAC"/>
            </w:pPr>
          </w:p>
        </w:tc>
      </w:tr>
      <w:tr w:rsidR="00EE5860" w:rsidRPr="00441CD0" w14:paraId="186A44E3" w14:textId="77777777" w:rsidTr="00BB0E1F">
        <w:trPr>
          <w:jc w:val="center"/>
        </w:trPr>
        <w:tc>
          <w:tcPr>
            <w:tcW w:w="151" w:type="dxa"/>
            <w:tcBorders>
              <w:top w:val="nil"/>
              <w:left w:val="single" w:sz="6" w:space="0" w:color="auto"/>
              <w:bottom w:val="nil"/>
            </w:tcBorders>
          </w:tcPr>
          <w:p w14:paraId="7B8D20B0" w14:textId="77777777" w:rsidR="00EE5860" w:rsidRPr="00441CD0" w:rsidRDefault="00EE5860" w:rsidP="00BB0E1F">
            <w:pPr>
              <w:pStyle w:val="TAC"/>
            </w:pPr>
          </w:p>
        </w:tc>
        <w:tc>
          <w:tcPr>
            <w:tcW w:w="1104" w:type="dxa"/>
            <w:tcBorders>
              <w:bottom w:val="nil"/>
              <w:right w:val="single" w:sz="4" w:space="0" w:color="auto"/>
            </w:tcBorders>
          </w:tcPr>
          <w:p w14:paraId="702C0B87" w14:textId="77777777" w:rsidR="00EE5860" w:rsidRPr="00441CD0" w:rsidRDefault="00EE5860" w:rsidP="002C447B">
            <w:pPr>
              <w:pStyle w:val="TAC"/>
              <w:rPr>
                <w:lang w:eastAsia="zh-CN"/>
              </w:rPr>
            </w:pPr>
            <w:r w:rsidRPr="002C447B">
              <w:t>m to (m+3)</w:t>
            </w:r>
          </w:p>
        </w:tc>
        <w:tc>
          <w:tcPr>
            <w:tcW w:w="4711" w:type="dxa"/>
            <w:gridSpan w:val="8"/>
            <w:tcBorders>
              <w:top w:val="single" w:sz="4" w:space="0" w:color="auto"/>
              <w:left w:val="single" w:sz="4" w:space="0" w:color="auto"/>
              <w:bottom w:val="single" w:sz="4" w:space="0" w:color="auto"/>
              <w:right w:val="single" w:sz="4" w:space="0" w:color="auto"/>
            </w:tcBorders>
          </w:tcPr>
          <w:p w14:paraId="64C3232A" w14:textId="77777777" w:rsidR="00EE5860" w:rsidRPr="00441CD0" w:rsidRDefault="00EE5860" w:rsidP="00BB0E1F">
            <w:pPr>
              <w:pStyle w:val="TAC"/>
              <w:rPr>
                <w:lang w:eastAsia="zh-CN"/>
              </w:rPr>
            </w:pPr>
            <w:r w:rsidRPr="00441CD0">
              <w:rPr>
                <w:lang w:eastAsia="zh-CN"/>
              </w:rPr>
              <w:t>Downlink packet delay</w:t>
            </w:r>
          </w:p>
        </w:tc>
        <w:tc>
          <w:tcPr>
            <w:tcW w:w="588" w:type="dxa"/>
            <w:tcBorders>
              <w:left w:val="single" w:sz="4" w:space="0" w:color="auto"/>
              <w:bottom w:val="nil"/>
            </w:tcBorders>
          </w:tcPr>
          <w:p w14:paraId="2D28FC78" w14:textId="77777777" w:rsidR="00EE5860" w:rsidRPr="00441CD0" w:rsidRDefault="00EE5860" w:rsidP="00BB0E1F">
            <w:pPr>
              <w:pStyle w:val="TAC"/>
            </w:pPr>
          </w:p>
        </w:tc>
      </w:tr>
      <w:tr w:rsidR="00EE5860" w:rsidRPr="00441CD0" w14:paraId="3FA6196A" w14:textId="77777777" w:rsidTr="00BB0E1F">
        <w:trPr>
          <w:jc w:val="center"/>
        </w:trPr>
        <w:tc>
          <w:tcPr>
            <w:tcW w:w="151" w:type="dxa"/>
            <w:tcBorders>
              <w:top w:val="nil"/>
              <w:left w:val="single" w:sz="6" w:space="0" w:color="auto"/>
              <w:bottom w:val="nil"/>
            </w:tcBorders>
          </w:tcPr>
          <w:p w14:paraId="3FE18245" w14:textId="77777777" w:rsidR="00EE5860" w:rsidRPr="00441CD0" w:rsidRDefault="00EE5860" w:rsidP="00BB0E1F">
            <w:pPr>
              <w:pStyle w:val="TAC"/>
            </w:pPr>
          </w:p>
        </w:tc>
        <w:tc>
          <w:tcPr>
            <w:tcW w:w="1104" w:type="dxa"/>
            <w:tcBorders>
              <w:bottom w:val="nil"/>
              <w:right w:val="single" w:sz="4" w:space="0" w:color="auto"/>
            </w:tcBorders>
          </w:tcPr>
          <w:p w14:paraId="494F67AF" w14:textId="77777777" w:rsidR="00EE5860" w:rsidRPr="00441CD0" w:rsidRDefault="00EE5860" w:rsidP="002C447B">
            <w:pPr>
              <w:pStyle w:val="TAC"/>
              <w:rPr>
                <w:lang w:eastAsia="zh-CN"/>
              </w:rPr>
            </w:pPr>
            <w:r w:rsidRPr="002C447B">
              <w:t>p to (p+3)</w:t>
            </w:r>
          </w:p>
        </w:tc>
        <w:tc>
          <w:tcPr>
            <w:tcW w:w="4711" w:type="dxa"/>
            <w:gridSpan w:val="8"/>
            <w:tcBorders>
              <w:top w:val="single" w:sz="4" w:space="0" w:color="auto"/>
              <w:left w:val="single" w:sz="4" w:space="0" w:color="auto"/>
              <w:bottom w:val="single" w:sz="4" w:space="0" w:color="auto"/>
              <w:right w:val="single" w:sz="4" w:space="0" w:color="auto"/>
            </w:tcBorders>
          </w:tcPr>
          <w:p w14:paraId="06497D85" w14:textId="77777777" w:rsidR="00EE5860" w:rsidRPr="00441CD0" w:rsidRDefault="00EE5860" w:rsidP="00BB0E1F">
            <w:pPr>
              <w:pStyle w:val="TAC"/>
              <w:rPr>
                <w:lang w:eastAsia="zh-CN"/>
              </w:rPr>
            </w:pPr>
            <w:r w:rsidRPr="00441CD0">
              <w:rPr>
                <w:lang w:eastAsia="zh-CN"/>
              </w:rPr>
              <w:t>Uplink packet delay</w:t>
            </w:r>
          </w:p>
        </w:tc>
        <w:tc>
          <w:tcPr>
            <w:tcW w:w="588" w:type="dxa"/>
            <w:tcBorders>
              <w:left w:val="single" w:sz="4" w:space="0" w:color="auto"/>
              <w:bottom w:val="nil"/>
            </w:tcBorders>
          </w:tcPr>
          <w:p w14:paraId="4C60FBBB" w14:textId="77777777" w:rsidR="00EE5860" w:rsidRPr="00441CD0" w:rsidRDefault="00EE5860" w:rsidP="00BB0E1F">
            <w:pPr>
              <w:pStyle w:val="TAC"/>
            </w:pPr>
          </w:p>
        </w:tc>
      </w:tr>
      <w:tr w:rsidR="00EE5860" w:rsidRPr="00441CD0" w14:paraId="3643E6C4" w14:textId="77777777" w:rsidTr="00BB0E1F">
        <w:trPr>
          <w:jc w:val="center"/>
        </w:trPr>
        <w:tc>
          <w:tcPr>
            <w:tcW w:w="151" w:type="dxa"/>
            <w:tcBorders>
              <w:top w:val="nil"/>
              <w:left w:val="single" w:sz="6" w:space="0" w:color="auto"/>
              <w:bottom w:val="nil"/>
            </w:tcBorders>
          </w:tcPr>
          <w:p w14:paraId="6229C13C" w14:textId="77777777" w:rsidR="00EE5860" w:rsidRPr="00441CD0" w:rsidRDefault="00EE5860" w:rsidP="00BB0E1F">
            <w:pPr>
              <w:pStyle w:val="TAC"/>
            </w:pPr>
          </w:p>
        </w:tc>
        <w:tc>
          <w:tcPr>
            <w:tcW w:w="1104" w:type="dxa"/>
            <w:tcBorders>
              <w:bottom w:val="nil"/>
              <w:right w:val="single" w:sz="4" w:space="0" w:color="auto"/>
            </w:tcBorders>
          </w:tcPr>
          <w:p w14:paraId="76E710CE" w14:textId="77777777" w:rsidR="00EE5860" w:rsidRPr="00441CD0" w:rsidRDefault="00EE5860" w:rsidP="002C447B">
            <w:pPr>
              <w:pStyle w:val="TAC"/>
              <w:rPr>
                <w:lang w:eastAsia="zh-CN"/>
              </w:rPr>
            </w:pPr>
            <w:r w:rsidRPr="002C447B">
              <w:t>q to (q+3)</w:t>
            </w:r>
          </w:p>
        </w:tc>
        <w:tc>
          <w:tcPr>
            <w:tcW w:w="4711" w:type="dxa"/>
            <w:gridSpan w:val="8"/>
            <w:tcBorders>
              <w:top w:val="single" w:sz="4" w:space="0" w:color="auto"/>
              <w:left w:val="single" w:sz="4" w:space="0" w:color="auto"/>
              <w:bottom w:val="single" w:sz="4" w:space="0" w:color="auto"/>
              <w:right w:val="single" w:sz="4" w:space="0" w:color="auto"/>
            </w:tcBorders>
          </w:tcPr>
          <w:p w14:paraId="197CB243" w14:textId="77777777" w:rsidR="00EE5860" w:rsidRPr="00441CD0" w:rsidRDefault="00EE5860" w:rsidP="00BB0E1F">
            <w:pPr>
              <w:pStyle w:val="TAC"/>
              <w:rPr>
                <w:lang w:eastAsia="zh-CN"/>
              </w:rPr>
            </w:pPr>
            <w:r w:rsidRPr="00441CD0">
              <w:rPr>
                <w:lang w:eastAsia="zh-CN"/>
              </w:rPr>
              <w:t>Round trip packet delay</w:t>
            </w:r>
          </w:p>
        </w:tc>
        <w:tc>
          <w:tcPr>
            <w:tcW w:w="588" w:type="dxa"/>
            <w:tcBorders>
              <w:left w:val="single" w:sz="4" w:space="0" w:color="auto"/>
              <w:bottom w:val="nil"/>
            </w:tcBorders>
          </w:tcPr>
          <w:p w14:paraId="5FCF7EE4" w14:textId="77777777" w:rsidR="00EE5860" w:rsidRPr="00441CD0" w:rsidRDefault="00EE5860" w:rsidP="00BB0E1F">
            <w:pPr>
              <w:pStyle w:val="TAC"/>
            </w:pPr>
          </w:p>
        </w:tc>
      </w:tr>
      <w:tr w:rsidR="00EE5860" w:rsidRPr="00441CD0" w14:paraId="1BFA2B3B" w14:textId="77777777" w:rsidTr="00BB0E1F">
        <w:trPr>
          <w:jc w:val="center"/>
        </w:trPr>
        <w:tc>
          <w:tcPr>
            <w:tcW w:w="151" w:type="dxa"/>
            <w:tcBorders>
              <w:top w:val="nil"/>
              <w:left w:val="single" w:sz="6" w:space="0" w:color="auto"/>
              <w:bottom w:val="single" w:sz="4" w:space="0" w:color="auto"/>
            </w:tcBorders>
          </w:tcPr>
          <w:p w14:paraId="65F8C34B"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3690923"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tcPr>
          <w:p w14:paraId="3F9044F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B30CAE" w14:textId="77777777" w:rsidR="00EE5860" w:rsidRPr="00441CD0" w:rsidRDefault="00EE5860" w:rsidP="00BB0E1F">
            <w:pPr>
              <w:pStyle w:val="TAC"/>
            </w:pPr>
          </w:p>
        </w:tc>
      </w:tr>
    </w:tbl>
    <w:p w14:paraId="67593CD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171</w:t>
      </w:r>
      <w:r w:rsidRPr="00441CD0">
        <w:rPr>
          <w:lang w:eastAsia="zh-CN"/>
        </w:rPr>
        <w:t>-</w:t>
      </w:r>
      <w:r w:rsidRPr="00441CD0">
        <w:rPr>
          <w:lang w:eastAsia="ja-JP"/>
        </w:rPr>
        <w:t>1</w:t>
      </w:r>
      <w:r w:rsidRPr="00441CD0">
        <w:t xml:space="preserve">: </w:t>
      </w:r>
      <w:r w:rsidRPr="0067687A">
        <w:rPr>
          <w:szCs w:val="18"/>
          <w:lang w:val="en-US" w:eastAsia="zh-CN"/>
        </w:rPr>
        <w:t xml:space="preserve">QoS Monitoring </w:t>
      </w:r>
      <w:r w:rsidRPr="0067687A">
        <w:rPr>
          <w:szCs w:val="18"/>
          <w:lang w:val="en-US"/>
        </w:rPr>
        <w:t>Measurement</w:t>
      </w:r>
    </w:p>
    <w:p w14:paraId="6580E098" w14:textId="77777777" w:rsidR="00EE5860" w:rsidRPr="00441CD0" w:rsidRDefault="00EE5860" w:rsidP="00EE5860">
      <w:r w:rsidRPr="00441CD0">
        <w:t>The following flags are coded within Octet 5:</w:t>
      </w:r>
    </w:p>
    <w:p w14:paraId="1C352028" w14:textId="77777777" w:rsidR="00EE5860" w:rsidRPr="00441CD0" w:rsidRDefault="00EE5860" w:rsidP="00EE5860">
      <w:pPr>
        <w:pStyle w:val="B1"/>
      </w:pPr>
      <w:r w:rsidRPr="00441CD0">
        <w:t>-</w:t>
      </w:r>
      <w:r w:rsidRPr="00441CD0">
        <w:tab/>
        <w:t>Bit 1 – DL</w:t>
      </w:r>
      <w:r w:rsidRPr="00441CD0">
        <w:rPr>
          <w:noProof/>
        </w:rPr>
        <w:t xml:space="preserve"> (</w:t>
      </w:r>
      <w:r w:rsidRPr="00441CD0">
        <w:rPr>
          <w:lang w:eastAsia="zh-CN"/>
        </w:rPr>
        <w:t>Downlink)</w:t>
      </w:r>
      <w:r w:rsidRPr="00441CD0">
        <w:t xml:space="preserve">: If this bit is set to "1", then the </w:t>
      </w:r>
      <w:r w:rsidRPr="00441CD0">
        <w:rPr>
          <w:lang w:eastAsia="zh-CN"/>
        </w:rPr>
        <w:t>Downlink packet delay</w:t>
      </w:r>
      <w:r w:rsidRPr="00441CD0">
        <w:t xml:space="preserve"> field shall be present, otherwise the </w:t>
      </w:r>
      <w:r w:rsidRPr="00441CD0">
        <w:rPr>
          <w:lang w:eastAsia="zh-CN"/>
        </w:rPr>
        <w:t>Downlink packet delay</w:t>
      </w:r>
      <w:r w:rsidRPr="00441CD0">
        <w:t xml:space="preserve"> field shall not be present.</w:t>
      </w:r>
    </w:p>
    <w:p w14:paraId="3D1F5874" w14:textId="77777777" w:rsidR="00EE5860" w:rsidRPr="00441CD0" w:rsidRDefault="00EE5860" w:rsidP="00EE5860">
      <w:pPr>
        <w:pStyle w:val="B1"/>
      </w:pPr>
      <w:r w:rsidRPr="00441CD0">
        <w:t>-</w:t>
      </w:r>
      <w:r w:rsidRPr="00441CD0">
        <w:tab/>
        <w:t>Bit 2 – UL</w:t>
      </w:r>
      <w:r w:rsidRPr="00441CD0">
        <w:rPr>
          <w:noProof/>
        </w:rPr>
        <w:t xml:space="preserve"> (</w:t>
      </w:r>
      <w:r w:rsidRPr="00441CD0">
        <w:rPr>
          <w:lang w:eastAsia="zh-CN"/>
        </w:rPr>
        <w:t>Uplink)</w:t>
      </w:r>
      <w:r w:rsidRPr="00441CD0">
        <w:t xml:space="preserve">: If this bit is set to "1", then the </w:t>
      </w:r>
      <w:r w:rsidRPr="00441CD0">
        <w:rPr>
          <w:lang w:eastAsia="zh-CN"/>
        </w:rPr>
        <w:t>Uplink packet delay</w:t>
      </w:r>
      <w:r w:rsidRPr="00441CD0">
        <w:t xml:space="preserve"> field shall be present, otherwise the </w:t>
      </w:r>
      <w:r w:rsidRPr="00441CD0">
        <w:rPr>
          <w:lang w:eastAsia="zh-CN"/>
        </w:rPr>
        <w:t>Uplink packet delay</w:t>
      </w:r>
      <w:r w:rsidRPr="00441CD0">
        <w:t xml:space="preserve"> field shall not be present.</w:t>
      </w:r>
    </w:p>
    <w:p w14:paraId="76911D46" w14:textId="77777777" w:rsidR="00EE5860" w:rsidRPr="00441CD0" w:rsidRDefault="00EE5860" w:rsidP="00EE5860">
      <w:pPr>
        <w:pStyle w:val="B1"/>
      </w:pPr>
      <w:r w:rsidRPr="00441CD0">
        <w:t>-</w:t>
      </w:r>
      <w:r w:rsidRPr="00441CD0">
        <w:tab/>
        <w:t>Bit 3 – RP</w:t>
      </w:r>
      <w:r w:rsidRPr="00441CD0">
        <w:rPr>
          <w:noProof/>
        </w:rPr>
        <w:t xml:space="preserve"> (</w:t>
      </w:r>
      <w:r w:rsidRPr="00441CD0">
        <w:rPr>
          <w:lang w:eastAsia="zh-CN"/>
        </w:rPr>
        <w:t>Round Trip)</w:t>
      </w:r>
      <w:r w:rsidRPr="00441CD0">
        <w:t xml:space="preserve">: If this bit is set to "1", then the </w:t>
      </w:r>
      <w:r w:rsidRPr="00441CD0">
        <w:rPr>
          <w:lang w:eastAsia="zh-CN"/>
        </w:rPr>
        <w:t>Round trip packet delay</w:t>
      </w:r>
      <w:r w:rsidRPr="00441CD0">
        <w:t xml:space="preserve"> field shall be present, otherwise the </w:t>
      </w:r>
      <w:r w:rsidRPr="00441CD0">
        <w:rPr>
          <w:lang w:eastAsia="zh-CN"/>
        </w:rPr>
        <w:t>Round trip packet delay</w:t>
      </w:r>
      <w:r w:rsidRPr="00441CD0">
        <w:t xml:space="preserve"> field shall not be present.</w:t>
      </w:r>
    </w:p>
    <w:p w14:paraId="381CFD0B" w14:textId="77777777" w:rsidR="00EE5860" w:rsidRPr="00441CD0" w:rsidRDefault="00EE5860" w:rsidP="00EE5860">
      <w:pPr>
        <w:pStyle w:val="B1"/>
      </w:pPr>
      <w:r w:rsidRPr="00441CD0">
        <w:t>-</w:t>
      </w:r>
      <w:r w:rsidRPr="00441CD0">
        <w:tab/>
        <w:t>Bit 4 – PLMF</w:t>
      </w:r>
      <w:r w:rsidRPr="00441CD0">
        <w:rPr>
          <w:noProof/>
        </w:rPr>
        <w:t xml:space="preserve"> (</w:t>
      </w:r>
      <w:r w:rsidRPr="00441CD0">
        <w:rPr>
          <w:lang w:eastAsia="zh-CN"/>
        </w:rPr>
        <w:t>Packet Delay Measurement Failure)</w:t>
      </w:r>
      <w:r w:rsidRPr="00441CD0">
        <w:t xml:space="preserve">: If this bit is set to "1", </w:t>
      </w:r>
      <w:r w:rsidRPr="00441CD0">
        <w:rPr>
          <w:noProof/>
        </w:rPr>
        <w:t xml:space="preserve">this indicates no </w:t>
      </w:r>
      <w:r w:rsidRPr="00441CD0">
        <w:rPr>
          <w:lang w:eastAsia="zh-CN"/>
        </w:rPr>
        <w:t xml:space="preserve">timestamp is received in </w:t>
      </w:r>
      <w:r w:rsidRPr="00441CD0">
        <w:t>uplink packet for a delay exceeding the Packet Delay Thresholds or the Measurement Period.</w:t>
      </w:r>
    </w:p>
    <w:p w14:paraId="4B245727" w14:textId="77777777" w:rsidR="00EE5860" w:rsidRPr="00441CD0" w:rsidRDefault="00EE5860" w:rsidP="00EE5860">
      <w:pPr>
        <w:pStyle w:val="B1"/>
        <w:rPr>
          <w:noProof/>
        </w:rPr>
      </w:pPr>
      <w:r w:rsidRPr="00441CD0">
        <w:rPr>
          <w:noProof/>
        </w:rPr>
        <w:t>-</w:t>
      </w:r>
      <w:r w:rsidRPr="00441CD0">
        <w:rPr>
          <w:noProof/>
        </w:rPr>
        <w:tab/>
        <w:t>Bit 5 to 8: Spare, for future use and set to "0".</w:t>
      </w:r>
    </w:p>
    <w:p w14:paraId="4C3049EF" w14:textId="77777777" w:rsidR="00EE5860" w:rsidRPr="00441CD0" w:rsidRDefault="00EE5860" w:rsidP="00EE5860">
      <w:pPr>
        <w:rPr>
          <w:noProof/>
        </w:rPr>
      </w:pPr>
      <w:r w:rsidRPr="00441CD0">
        <w:rPr>
          <w:noProof/>
        </w:rPr>
        <w:t>At least one bit shall be set to "1". Several bits may be set to "1".</w:t>
      </w:r>
    </w:p>
    <w:p w14:paraId="73913CB3" w14:textId="77777777" w:rsidR="00EE5860" w:rsidRPr="00441CD0" w:rsidRDefault="00EE5860" w:rsidP="00EE5860">
      <w:r w:rsidRPr="00441CD0">
        <w:t xml:space="preserve">The </w:t>
      </w:r>
      <w:r w:rsidRPr="00441CD0">
        <w:rPr>
          <w:lang w:eastAsia="zh-CN"/>
        </w:rPr>
        <w:t>Downlink packet delay</w:t>
      </w:r>
      <w:r w:rsidRPr="00441CD0">
        <w:t xml:space="preserve">, </w:t>
      </w:r>
      <w:r w:rsidRPr="00441CD0">
        <w:rPr>
          <w:lang w:eastAsia="zh-CN"/>
        </w:rPr>
        <w:t>Uplink packet delay</w:t>
      </w:r>
      <w:r w:rsidRPr="00441CD0">
        <w:t xml:space="preserve"> and </w:t>
      </w:r>
      <w:r w:rsidRPr="00441CD0">
        <w:rPr>
          <w:lang w:eastAsia="zh-CN"/>
        </w:rPr>
        <w:t>Round trip packet delay</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25D287EE" w14:textId="77777777" w:rsidR="00EE5860" w:rsidRPr="00441CD0" w:rsidRDefault="00EE5860" w:rsidP="001A3E8D">
      <w:pPr>
        <w:pStyle w:val="Heading3"/>
        <w:rPr>
          <w:lang w:val="fr-FR"/>
        </w:rPr>
      </w:pPr>
      <w:bookmarkStart w:id="7456" w:name="_Toc36031302"/>
      <w:bookmarkStart w:id="7457" w:name="_Toc36043222"/>
      <w:bookmarkStart w:id="7458" w:name="_Toc36814547"/>
      <w:bookmarkStart w:id="7459" w:name="_Toc44689405"/>
      <w:bookmarkStart w:id="7460" w:name="_Toc44924159"/>
      <w:bookmarkStart w:id="7461" w:name="_Toc51861129"/>
      <w:bookmarkStart w:id="7462" w:name="_Toc57930900"/>
      <w:bookmarkStart w:id="7463" w:name="_Toc57931530"/>
      <w:bookmarkStart w:id="7464" w:name="_Toc106825957"/>
      <w:r w:rsidRPr="00441CD0">
        <w:rPr>
          <w:lang w:val="fr-FR"/>
        </w:rPr>
        <w:t>8.2.172</w:t>
      </w:r>
      <w:r w:rsidRPr="00441CD0">
        <w:rPr>
          <w:lang w:val="fr-FR"/>
        </w:rPr>
        <w:tab/>
        <w:t>MT-EDT Control Information</w:t>
      </w:r>
      <w:bookmarkEnd w:id="7456"/>
      <w:bookmarkEnd w:id="7457"/>
      <w:bookmarkEnd w:id="7458"/>
      <w:bookmarkEnd w:id="7459"/>
      <w:bookmarkEnd w:id="7460"/>
      <w:bookmarkEnd w:id="7461"/>
      <w:bookmarkEnd w:id="7462"/>
      <w:bookmarkEnd w:id="7463"/>
      <w:bookmarkEnd w:id="7464"/>
    </w:p>
    <w:p w14:paraId="18B57454" w14:textId="77777777" w:rsidR="00EE5860" w:rsidRPr="00441CD0" w:rsidRDefault="00EE5860" w:rsidP="00EE5860">
      <w:r w:rsidRPr="00441CD0">
        <w:rPr>
          <w:lang w:val="fr-FR"/>
        </w:rPr>
        <w:t>MT-EDT Control Information</w:t>
      </w:r>
      <w:r w:rsidRPr="00441CD0">
        <w:t xml:space="preserve"> is coded as depicted in Figure</w:t>
      </w:r>
      <w:r>
        <w:t> </w:t>
      </w:r>
      <w:r w:rsidRPr="00441CD0">
        <w:t>8.2.172-1.</w:t>
      </w:r>
    </w:p>
    <w:p w14:paraId="043C7D3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3CF5F29" w14:textId="77777777" w:rsidTr="00BB0E1F">
        <w:trPr>
          <w:jc w:val="center"/>
        </w:trPr>
        <w:tc>
          <w:tcPr>
            <w:tcW w:w="151" w:type="dxa"/>
            <w:tcBorders>
              <w:top w:val="single" w:sz="6" w:space="0" w:color="auto"/>
              <w:left w:val="single" w:sz="6" w:space="0" w:color="auto"/>
              <w:bottom w:val="nil"/>
              <w:right w:val="nil"/>
            </w:tcBorders>
          </w:tcPr>
          <w:p w14:paraId="1F9C00B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D3671C"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4F276A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63614F9" w14:textId="77777777" w:rsidR="00EE5860" w:rsidRPr="00441CD0" w:rsidRDefault="00EE5860" w:rsidP="00BB0E1F">
            <w:pPr>
              <w:pStyle w:val="TAC"/>
            </w:pPr>
          </w:p>
        </w:tc>
      </w:tr>
      <w:tr w:rsidR="00EE5860" w:rsidRPr="00441CD0" w14:paraId="7CAA44DD" w14:textId="77777777" w:rsidTr="00BB0E1F">
        <w:trPr>
          <w:jc w:val="center"/>
        </w:trPr>
        <w:tc>
          <w:tcPr>
            <w:tcW w:w="151" w:type="dxa"/>
            <w:tcBorders>
              <w:top w:val="nil"/>
              <w:left w:val="single" w:sz="6" w:space="0" w:color="auto"/>
              <w:bottom w:val="nil"/>
              <w:right w:val="nil"/>
            </w:tcBorders>
          </w:tcPr>
          <w:p w14:paraId="55828567" w14:textId="77777777" w:rsidR="00EE5860" w:rsidRPr="00441CD0" w:rsidRDefault="00EE5860" w:rsidP="00BB0E1F">
            <w:pPr>
              <w:pStyle w:val="TAC"/>
            </w:pPr>
          </w:p>
        </w:tc>
        <w:tc>
          <w:tcPr>
            <w:tcW w:w="1104" w:type="dxa"/>
            <w:tcBorders>
              <w:top w:val="nil"/>
              <w:left w:val="nil"/>
              <w:bottom w:val="nil"/>
              <w:right w:val="nil"/>
            </w:tcBorders>
            <w:hideMark/>
          </w:tcPr>
          <w:p w14:paraId="0B44B4A3"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D27A2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6A3FE3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C5C164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3CEEE7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49F3B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BB0CE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8FF61A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851C10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67B57D" w14:textId="77777777" w:rsidR="00EE5860" w:rsidRPr="00441CD0" w:rsidRDefault="00EE5860" w:rsidP="00BB0E1F">
            <w:pPr>
              <w:pStyle w:val="TAC"/>
            </w:pPr>
          </w:p>
        </w:tc>
      </w:tr>
      <w:tr w:rsidR="00EE5860" w:rsidRPr="00441CD0" w14:paraId="27D0CC71" w14:textId="77777777" w:rsidTr="00BB0E1F">
        <w:trPr>
          <w:jc w:val="center"/>
        </w:trPr>
        <w:tc>
          <w:tcPr>
            <w:tcW w:w="151" w:type="dxa"/>
            <w:tcBorders>
              <w:top w:val="nil"/>
              <w:left w:val="single" w:sz="6" w:space="0" w:color="auto"/>
              <w:bottom w:val="nil"/>
              <w:right w:val="nil"/>
            </w:tcBorders>
          </w:tcPr>
          <w:p w14:paraId="2B20C4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2F8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27FFB8C" w14:textId="77777777" w:rsidR="00EE5860" w:rsidRPr="00441CD0" w:rsidRDefault="00EE5860" w:rsidP="00BB0E1F">
            <w:pPr>
              <w:pStyle w:val="TAC"/>
            </w:pPr>
            <w:r w:rsidRPr="00441CD0">
              <w:t xml:space="preserve">Type = </w:t>
            </w:r>
            <w:r w:rsidRPr="00441CD0">
              <w:rPr>
                <w:lang w:val="de-DE"/>
              </w:rPr>
              <w:t>249</w:t>
            </w:r>
            <w:r w:rsidRPr="00441CD0">
              <w:t xml:space="preserve"> (decimal)</w:t>
            </w:r>
          </w:p>
        </w:tc>
        <w:tc>
          <w:tcPr>
            <w:tcW w:w="588" w:type="dxa"/>
            <w:tcBorders>
              <w:top w:val="nil"/>
              <w:left w:val="single" w:sz="4" w:space="0" w:color="auto"/>
              <w:bottom w:val="nil"/>
              <w:right w:val="single" w:sz="6" w:space="0" w:color="auto"/>
            </w:tcBorders>
          </w:tcPr>
          <w:p w14:paraId="32E21F20" w14:textId="77777777" w:rsidR="00EE5860" w:rsidRPr="00441CD0" w:rsidRDefault="00EE5860" w:rsidP="00BB0E1F">
            <w:pPr>
              <w:pStyle w:val="TAC"/>
            </w:pPr>
          </w:p>
        </w:tc>
      </w:tr>
      <w:tr w:rsidR="00EE5860" w:rsidRPr="00441CD0" w14:paraId="16FC8FE8" w14:textId="77777777" w:rsidTr="00BB0E1F">
        <w:trPr>
          <w:jc w:val="center"/>
        </w:trPr>
        <w:tc>
          <w:tcPr>
            <w:tcW w:w="151" w:type="dxa"/>
            <w:tcBorders>
              <w:top w:val="nil"/>
              <w:left w:val="single" w:sz="6" w:space="0" w:color="auto"/>
              <w:bottom w:val="nil"/>
              <w:right w:val="nil"/>
            </w:tcBorders>
          </w:tcPr>
          <w:p w14:paraId="103FDF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53A3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F769217"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2CF54FE" w14:textId="77777777" w:rsidR="00EE5860" w:rsidRPr="00441CD0" w:rsidRDefault="00EE5860" w:rsidP="00BB0E1F">
            <w:pPr>
              <w:pStyle w:val="TAC"/>
            </w:pPr>
          </w:p>
        </w:tc>
      </w:tr>
      <w:tr w:rsidR="00EE5860" w:rsidRPr="00441CD0" w14:paraId="41F604F5" w14:textId="77777777" w:rsidTr="00BB0E1F">
        <w:trPr>
          <w:jc w:val="center"/>
        </w:trPr>
        <w:tc>
          <w:tcPr>
            <w:tcW w:w="151" w:type="dxa"/>
            <w:tcBorders>
              <w:top w:val="nil"/>
              <w:left w:val="single" w:sz="6" w:space="0" w:color="auto"/>
              <w:bottom w:val="nil"/>
              <w:right w:val="nil"/>
            </w:tcBorders>
          </w:tcPr>
          <w:p w14:paraId="722986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7B713"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907298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32D1AAF0" w14:textId="77777777" w:rsidR="00EE5860" w:rsidRPr="00441CD0" w:rsidRDefault="00EE5860" w:rsidP="00BB0E1F">
            <w:pPr>
              <w:pStyle w:val="TAC"/>
            </w:pPr>
            <w:r w:rsidRPr="00441CD0">
              <w:t>RDSI</w:t>
            </w:r>
          </w:p>
        </w:tc>
        <w:tc>
          <w:tcPr>
            <w:tcW w:w="588" w:type="dxa"/>
            <w:tcBorders>
              <w:top w:val="nil"/>
              <w:left w:val="single" w:sz="4" w:space="0" w:color="auto"/>
              <w:bottom w:val="nil"/>
              <w:right w:val="single" w:sz="6" w:space="0" w:color="auto"/>
            </w:tcBorders>
          </w:tcPr>
          <w:p w14:paraId="3097932D" w14:textId="77777777" w:rsidR="00EE5860" w:rsidRPr="00441CD0" w:rsidRDefault="00EE5860" w:rsidP="00BB0E1F">
            <w:pPr>
              <w:pStyle w:val="TAC"/>
            </w:pPr>
          </w:p>
        </w:tc>
      </w:tr>
      <w:tr w:rsidR="00EE5860" w:rsidRPr="00441CD0" w14:paraId="7EE2943C" w14:textId="77777777" w:rsidTr="00BB0E1F">
        <w:trPr>
          <w:jc w:val="center"/>
        </w:trPr>
        <w:tc>
          <w:tcPr>
            <w:tcW w:w="151" w:type="dxa"/>
            <w:tcBorders>
              <w:top w:val="nil"/>
              <w:left w:val="single" w:sz="6" w:space="0" w:color="auto"/>
              <w:bottom w:val="single" w:sz="4" w:space="0" w:color="auto"/>
              <w:right w:val="nil"/>
            </w:tcBorders>
          </w:tcPr>
          <w:p w14:paraId="1628F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5E3325"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61DCD726"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036BC4C" w14:textId="77777777" w:rsidR="00EE5860" w:rsidRPr="00441CD0" w:rsidRDefault="00EE5860" w:rsidP="00BB0E1F">
            <w:pPr>
              <w:pStyle w:val="TAC"/>
            </w:pPr>
          </w:p>
        </w:tc>
      </w:tr>
    </w:tbl>
    <w:p w14:paraId="555DBFE6" w14:textId="77777777" w:rsidR="00EE5860" w:rsidRPr="009A5184" w:rsidRDefault="00EE5860" w:rsidP="00EE5860">
      <w:pPr>
        <w:pStyle w:val="TF"/>
      </w:pPr>
      <w:r w:rsidRPr="009A5184">
        <w:t>Figure 8.2.172-1: MT-EDT Control Information</w:t>
      </w:r>
    </w:p>
    <w:p w14:paraId="0897CF5F" w14:textId="77777777" w:rsidR="00EE5860" w:rsidRPr="00441CD0" w:rsidRDefault="00EE5860" w:rsidP="00EE5860">
      <w:r w:rsidRPr="00441CD0">
        <w:t>The following flags are coded within Octet 5:</w:t>
      </w:r>
    </w:p>
    <w:p w14:paraId="42FB29CE" w14:textId="77777777" w:rsidR="00EE5860" w:rsidRPr="00441CD0" w:rsidRDefault="00EE5860" w:rsidP="00EE5860">
      <w:pPr>
        <w:pStyle w:val="B1"/>
      </w:pPr>
      <w:r w:rsidRPr="00441CD0">
        <w:t>-</w:t>
      </w:r>
      <w:r w:rsidRPr="00441CD0">
        <w:tab/>
        <w:t>Bit 1 – RDSI (Reporting DL data packets Size Indication): This bit shall be set to "1" if the UP function is requested to report the sum of DL data packets size.</w:t>
      </w:r>
    </w:p>
    <w:p w14:paraId="387FA9D0" w14:textId="77777777" w:rsidR="00EE5860" w:rsidRPr="0049224A" w:rsidRDefault="00EE5860" w:rsidP="0049224A">
      <w:pPr>
        <w:pStyle w:val="B1"/>
      </w:pPr>
      <w:r w:rsidRPr="0049224A">
        <w:t>-</w:t>
      </w:r>
      <w:r w:rsidRPr="0049224A">
        <w:tab/>
        <w:t>Bit 2 to 8 are spare and reserved for future use.</w:t>
      </w:r>
    </w:p>
    <w:p w14:paraId="14A27292" w14:textId="77777777" w:rsidR="00EE5860" w:rsidRPr="00441CD0" w:rsidRDefault="00EE5860" w:rsidP="001A3E8D">
      <w:pPr>
        <w:pStyle w:val="Heading3"/>
      </w:pPr>
      <w:bookmarkStart w:id="7465" w:name="_Toc36031303"/>
      <w:bookmarkStart w:id="7466" w:name="_Toc36043223"/>
      <w:bookmarkStart w:id="7467" w:name="_Toc36814548"/>
      <w:bookmarkStart w:id="7468" w:name="_Toc44689406"/>
      <w:bookmarkStart w:id="7469" w:name="_Toc44924160"/>
      <w:bookmarkStart w:id="7470" w:name="_Toc51861130"/>
      <w:bookmarkStart w:id="7471" w:name="_Toc57930901"/>
      <w:bookmarkStart w:id="7472" w:name="_Toc57931531"/>
      <w:bookmarkStart w:id="7473" w:name="_Toc106825958"/>
      <w:r w:rsidRPr="00441CD0">
        <w:t>8.</w:t>
      </w:r>
      <w:r w:rsidRPr="00441CD0">
        <w:rPr>
          <w:lang w:val="en-US"/>
        </w:rPr>
        <w:t>2.173</w:t>
      </w:r>
      <w:r w:rsidRPr="00441CD0">
        <w:tab/>
        <w:t>DL Data Packets Size</w:t>
      </w:r>
      <w:bookmarkEnd w:id="7465"/>
      <w:bookmarkEnd w:id="7466"/>
      <w:bookmarkEnd w:id="7467"/>
      <w:bookmarkEnd w:id="7468"/>
      <w:bookmarkEnd w:id="7469"/>
      <w:bookmarkEnd w:id="7470"/>
      <w:bookmarkEnd w:id="7471"/>
      <w:bookmarkEnd w:id="7472"/>
      <w:bookmarkEnd w:id="7473"/>
    </w:p>
    <w:p w14:paraId="371214FF" w14:textId="77777777" w:rsidR="00EE5860" w:rsidRPr="00441CD0" w:rsidRDefault="00EE5860" w:rsidP="00EE5860">
      <w:pPr>
        <w:rPr>
          <w:lang w:eastAsia="ja-JP"/>
        </w:rPr>
      </w:pPr>
      <w:r w:rsidRPr="00441CD0">
        <w:t>The DL Data Packets Size</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8.2.173-1</w:t>
      </w:r>
      <w:r w:rsidRPr="00441CD0">
        <w:rPr>
          <w:lang w:eastAsia="ja-JP"/>
        </w:rPr>
        <w:t xml:space="preserve">. It contains the </w:t>
      </w:r>
      <w:r w:rsidRPr="00441CD0">
        <w:t>sum of DL data packets size in byte which triggers to send Downlink Data Report</w:t>
      </w:r>
      <w:r w:rsidRPr="00441CD0">
        <w:rPr>
          <w:lang w:eastAsia="ja-JP"/>
        </w:rPr>
        <w:t>.</w:t>
      </w:r>
    </w:p>
    <w:p w14:paraId="4BBC38D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2455179" w14:textId="77777777" w:rsidTr="00BB0E1F">
        <w:trPr>
          <w:jc w:val="center"/>
        </w:trPr>
        <w:tc>
          <w:tcPr>
            <w:tcW w:w="151" w:type="dxa"/>
            <w:tcBorders>
              <w:top w:val="single" w:sz="6" w:space="0" w:color="auto"/>
              <w:left w:val="single" w:sz="6" w:space="0" w:color="auto"/>
              <w:bottom w:val="nil"/>
              <w:right w:val="nil"/>
            </w:tcBorders>
          </w:tcPr>
          <w:p w14:paraId="0EDCEDB7"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851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6897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97BED23" w14:textId="77777777" w:rsidR="00EE5860" w:rsidRPr="00441CD0" w:rsidRDefault="00EE5860" w:rsidP="00BB0E1F">
            <w:pPr>
              <w:pStyle w:val="TAC"/>
            </w:pPr>
          </w:p>
        </w:tc>
      </w:tr>
      <w:tr w:rsidR="00EE5860" w:rsidRPr="00441CD0" w14:paraId="0BDDDDAA" w14:textId="77777777" w:rsidTr="00BB0E1F">
        <w:trPr>
          <w:jc w:val="center"/>
        </w:trPr>
        <w:tc>
          <w:tcPr>
            <w:tcW w:w="151" w:type="dxa"/>
            <w:tcBorders>
              <w:top w:val="nil"/>
              <w:left w:val="single" w:sz="6" w:space="0" w:color="auto"/>
              <w:bottom w:val="nil"/>
              <w:right w:val="nil"/>
            </w:tcBorders>
          </w:tcPr>
          <w:p w14:paraId="48536F2A" w14:textId="77777777" w:rsidR="00EE5860" w:rsidRPr="00441CD0" w:rsidRDefault="00EE5860" w:rsidP="00BB0E1F">
            <w:pPr>
              <w:pStyle w:val="TAC"/>
            </w:pPr>
          </w:p>
        </w:tc>
        <w:tc>
          <w:tcPr>
            <w:tcW w:w="1104" w:type="dxa"/>
            <w:tcBorders>
              <w:top w:val="nil"/>
              <w:left w:val="nil"/>
              <w:bottom w:val="nil"/>
              <w:right w:val="nil"/>
            </w:tcBorders>
            <w:hideMark/>
          </w:tcPr>
          <w:p w14:paraId="43DC8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4599C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22848D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E7E73B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28E0D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F471B0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5E5DEB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E9D411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D79F1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8003AD6" w14:textId="77777777" w:rsidR="00EE5860" w:rsidRPr="00441CD0" w:rsidRDefault="00EE5860" w:rsidP="00BB0E1F">
            <w:pPr>
              <w:pStyle w:val="TAC"/>
            </w:pPr>
          </w:p>
        </w:tc>
      </w:tr>
      <w:tr w:rsidR="00EE5860" w:rsidRPr="00441CD0" w14:paraId="1633CDCE" w14:textId="77777777" w:rsidTr="00BB0E1F">
        <w:trPr>
          <w:jc w:val="center"/>
        </w:trPr>
        <w:tc>
          <w:tcPr>
            <w:tcW w:w="151" w:type="dxa"/>
            <w:tcBorders>
              <w:top w:val="nil"/>
              <w:left w:val="single" w:sz="6" w:space="0" w:color="auto"/>
              <w:bottom w:val="nil"/>
              <w:right w:val="nil"/>
            </w:tcBorders>
          </w:tcPr>
          <w:p w14:paraId="598D85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56727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712123" w14:textId="77777777" w:rsidR="00EE5860" w:rsidRPr="00441CD0" w:rsidRDefault="00EE5860" w:rsidP="00BB0E1F">
            <w:pPr>
              <w:pStyle w:val="TAC"/>
            </w:pPr>
            <w:r w:rsidRPr="00441CD0">
              <w:t>Type = 250 (decimal)</w:t>
            </w:r>
          </w:p>
        </w:tc>
        <w:tc>
          <w:tcPr>
            <w:tcW w:w="588" w:type="dxa"/>
            <w:tcBorders>
              <w:top w:val="nil"/>
              <w:left w:val="single" w:sz="4" w:space="0" w:color="auto"/>
              <w:bottom w:val="nil"/>
              <w:right w:val="single" w:sz="6" w:space="0" w:color="auto"/>
            </w:tcBorders>
          </w:tcPr>
          <w:p w14:paraId="0F10E527" w14:textId="77777777" w:rsidR="00EE5860" w:rsidRPr="00441CD0" w:rsidRDefault="00EE5860" w:rsidP="00BB0E1F">
            <w:pPr>
              <w:pStyle w:val="TAC"/>
            </w:pPr>
          </w:p>
        </w:tc>
      </w:tr>
      <w:tr w:rsidR="00EE5860" w:rsidRPr="00441CD0" w14:paraId="0CB88D9B" w14:textId="77777777" w:rsidTr="00BB0E1F">
        <w:trPr>
          <w:jc w:val="center"/>
        </w:trPr>
        <w:tc>
          <w:tcPr>
            <w:tcW w:w="151" w:type="dxa"/>
            <w:tcBorders>
              <w:top w:val="nil"/>
              <w:left w:val="single" w:sz="6" w:space="0" w:color="auto"/>
              <w:bottom w:val="nil"/>
              <w:right w:val="nil"/>
            </w:tcBorders>
          </w:tcPr>
          <w:p w14:paraId="5C6B25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8A70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B0C0F6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B90319" w14:textId="77777777" w:rsidR="00EE5860" w:rsidRPr="00441CD0" w:rsidRDefault="00EE5860" w:rsidP="00BB0E1F">
            <w:pPr>
              <w:pStyle w:val="TAC"/>
            </w:pPr>
          </w:p>
        </w:tc>
      </w:tr>
      <w:tr w:rsidR="00EE5860" w:rsidRPr="00441CD0" w14:paraId="3CFC6F57" w14:textId="77777777" w:rsidTr="00BB0E1F">
        <w:trPr>
          <w:jc w:val="center"/>
        </w:trPr>
        <w:tc>
          <w:tcPr>
            <w:tcW w:w="151" w:type="dxa"/>
            <w:tcBorders>
              <w:top w:val="nil"/>
              <w:left w:val="single" w:sz="6" w:space="0" w:color="auto"/>
              <w:bottom w:val="nil"/>
              <w:right w:val="nil"/>
            </w:tcBorders>
          </w:tcPr>
          <w:p w14:paraId="1F1D3D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D2773F" w14:textId="77777777" w:rsidR="00EE5860" w:rsidRPr="00441CD0" w:rsidRDefault="00EE5860" w:rsidP="002C447B">
            <w:pPr>
              <w:pStyle w:val="TAC"/>
              <w:rPr>
                <w:lang w:eastAsia="zh-CN"/>
              </w:rPr>
            </w:pPr>
            <w:r w:rsidRPr="002C447B">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08358E59" w14:textId="77777777" w:rsidR="00EE5860" w:rsidRPr="00441CD0" w:rsidRDefault="00EE5860" w:rsidP="00BB0E1F">
            <w:pPr>
              <w:pStyle w:val="TAC"/>
              <w:rPr>
                <w:lang w:eastAsia="zh-CN"/>
              </w:rPr>
            </w:pPr>
            <w:r w:rsidRPr="00441CD0">
              <w:t>DL Data Packets Size</w:t>
            </w:r>
          </w:p>
        </w:tc>
        <w:tc>
          <w:tcPr>
            <w:tcW w:w="588" w:type="dxa"/>
            <w:tcBorders>
              <w:top w:val="nil"/>
              <w:left w:val="single" w:sz="4" w:space="0" w:color="auto"/>
              <w:bottom w:val="nil"/>
              <w:right w:val="single" w:sz="6" w:space="0" w:color="auto"/>
            </w:tcBorders>
          </w:tcPr>
          <w:p w14:paraId="09A29360" w14:textId="77777777" w:rsidR="00EE5860" w:rsidRPr="00441CD0" w:rsidRDefault="00EE5860" w:rsidP="00BB0E1F">
            <w:pPr>
              <w:pStyle w:val="TAC"/>
            </w:pPr>
          </w:p>
        </w:tc>
      </w:tr>
      <w:tr w:rsidR="00EE5860" w:rsidRPr="00441CD0" w14:paraId="69A339D1" w14:textId="77777777" w:rsidTr="00BB0E1F">
        <w:trPr>
          <w:jc w:val="center"/>
        </w:trPr>
        <w:tc>
          <w:tcPr>
            <w:tcW w:w="151" w:type="dxa"/>
            <w:tcBorders>
              <w:top w:val="nil"/>
              <w:left w:val="single" w:sz="6" w:space="0" w:color="auto"/>
              <w:bottom w:val="single" w:sz="4" w:space="0" w:color="auto"/>
              <w:right w:val="nil"/>
            </w:tcBorders>
          </w:tcPr>
          <w:p w14:paraId="3B482F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B5510FC" w14:textId="77777777" w:rsidR="00EE5860" w:rsidRPr="00441CD0" w:rsidRDefault="00EE5860" w:rsidP="00BB0E1F">
            <w:pPr>
              <w:pStyle w:val="TAC"/>
            </w:pPr>
            <w:r w:rsidRPr="00441CD0">
              <w:rPr>
                <w:lang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979687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8892B" w14:textId="77777777" w:rsidR="00EE5860" w:rsidRPr="00441CD0" w:rsidRDefault="00EE5860" w:rsidP="00BB0E1F">
            <w:pPr>
              <w:pStyle w:val="TAC"/>
              <w:rPr>
                <w:lang w:val="x-none"/>
              </w:rPr>
            </w:pPr>
          </w:p>
        </w:tc>
      </w:tr>
    </w:tbl>
    <w:p w14:paraId="35EE093A" w14:textId="77777777" w:rsidR="00EE5860" w:rsidRPr="00441CD0" w:rsidRDefault="00EE5860" w:rsidP="00EE5860">
      <w:pPr>
        <w:pStyle w:val="TF"/>
      </w:pPr>
      <w:r w:rsidRPr="00C7640C">
        <w:t xml:space="preserve">Figure </w:t>
      </w:r>
      <w:r w:rsidRPr="009A5184">
        <w:t>8.2.173-1</w:t>
      </w:r>
      <w:r w:rsidRPr="00C7640C">
        <w:t>: DL Data Packets Size</w:t>
      </w:r>
    </w:p>
    <w:p w14:paraId="07E4CB0B" w14:textId="77777777" w:rsidR="00EE5860" w:rsidRPr="00441CD0" w:rsidRDefault="00EE5860" w:rsidP="002C447B">
      <w:r w:rsidRPr="002C447B">
        <w:t>The DL Data Packets Size shall be encoded as an Unsigned16 binary integer value.</w:t>
      </w:r>
    </w:p>
    <w:p w14:paraId="6F4E17B8" w14:textId="77777777" w:rsidR="00EE5860" w:rsidRPr="00441CD0" w:rsidRDefault="00EE5860" w:rsidP="001A3E8D">
      <w:pPr>
        <w:pStyle w:val="Heading3"/>
      </w:pPr>
      <w:bookmarkStart w:id="7474" w:name="_Toc36031304"/>
      <w:bookmarkStart w:id="7475" w:name="_Toc36043224"/>
      <w:bookmarkStart w:id="7476" w:name="_Toc36814549"/>
      <w:bookmarkStart w:id="7477" w:name="_Toc44689407"/>
      <w:bookmarkStart w:id="7478" w:name="_Toc44924161"/>
      <w:bookmarkStart w:id="7479" w:name="_Toc51861131"/>
      <w:bookmarkStart w:id="7480" w:name="_Toc57930902"/>
      <w:bookmarkStart w:id="7481" w:name="_Toc57931532"/>
      <w:bookmarkStart w:id="7482" w:name="_Toc106825959"/>
      <w:r w:rsidRPr="00441CD0">
        <w:t>8.</w:t>
      </w:r>
      <w:r w:rsidRPr="00441CD0">
        <w:rPr>
          <w:lang w:val="en-US"/>
        </w:rPr>
        <w:t>2.174</w:t>
      </w:r>
      <w:r w:rsidRPr="00441CD0">
        <w:tab/>
        <w:t>QER Control Indications</w:t>
      </w:r>
      <w:bookmarkEnd w:id="7474"/>
      <w:bookmarkEnd w:id="7475"/>
      <w:bookmarkEnd w:id="7476"/>
      <w:bookmarkEnd w:id="7477"/>
      <w:bookmarkEnd w:id="7478"/>
      <w:bookmarkEnd w:id="7479"/>
      <w:bookmarkEnd w:id="7480"/>
      <w:bookmarkEnd w:id="7481"/>
      <w:bookmarkEnd w:id="7482"/>
    </w:p>
    <w:p w14:paraId="21F0ECED" w14:textId="77777777" w:rsidR="00EE5860" w:rsidRPr="00441CD0" w:rsidRDefault="00EE5860" w:rsidP="00EE5860">
      <w:pPr>
        <w:rPr>
          <w:lang w:eastAsia="zh-CN"/>
        </w:rPr>
      </w:pPr>
      <w:r w:rsidRPr="00441CD0">
        <w:rPr>
          <w:lang w:eastAsia="zh-CN"/>
        </w:rPr>
        <w:t xml:space="preserve">The </w:t>
      </w:r>
      <w:r w:rsidRPr="00441CD0">
        <w:t>QER Control Indications</w:t>
      </w:r>
      <w:r w:rsidRPr="00441CD0">
        <w:rPr>
          <w:lang w:eastAsia="zh-CN"/>
        </w:rPr>
        <w:t xml:space="preserve"> IE indicates flags applicable to a QER</w:t>
      </w:r>
      <w:r w:rsidRPr="00441CD0">
        <w:t xml:space="preserve">. It </w:t>
      </w:r>
      <w:r w:rsidRPr="00441CD0">
        <w:rPr>
          <w:lang w:eastAsia="zh-CN"/>
        </w:rPr>
        <w:t>is coded as depicted in Figure 8.2.174-1.</w:t>
      </w:r>
    </w:p>
    <w:p w14:paraId="32BDF5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3C8C51A" w14:textId="77777777" w:rsidTr="00BB0E1F">
        <w:trPr>
          <w:jc w:val="center"/>
        </w:trPr>
        <w:tc>
          <w:tcPr>
            <w:tcW w:w="151" w:type="dxa"/>
            <w:tcBorders>
              <w:top w:val="single" w:sz="6" w:space="0" w:color="auto"/>
              <w:left w:val="single" w:sz="6" w:space="0" w:color="auto"/>
              <w:bottom w:val="nil"/>
              <w:right w:val="nil"/>
            </w:tcBorders>
          </w:tcPr>
          <w:p w14:paraId="3C921BF0" w14:textId="77777777" w:rsidR="00EE5860" w:rsidRPr="00441CD0" w:rsidRDefault="00EE5860" w:rsidP="00BB0E1F">
            <w:pPr>
              <w:pStyle w:val="TAC"/>
            </w:pPr>
          </w:p>
        </w:tc>
        <w:tc>
          <w:tcPr>
            <w:tcW w:w="1104" w:type="dxa"/>
            <w:tcBorders>
              <w:top w:val="single" w:sz="6" w:space="0" w:color="auto"/>
              <w:left w:val="nil"/>
              <w:bottom w:val="nil"/>
              <w:right w:val="nil"/>
            </w:tcBorders>
          </w:tcPr>
          <w:p w14:paraId="4C468ECB"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9E0DB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633A84" w14:textId="77777777" w:rsidR="00EE5860" w:rsidRPr="00441CD0" w:rsidRDefault="00EE5860" w:rsidP="00BB0E1F">
            <w:pPr>
              <w:pStyle w:val="TAC"/>
            </w:pPr>
          </w:p>
        </w:tc>
      </w:tr>
      <w:tr w:rsidR="00EE5860" w:rsidRPr="00441CD0" w14:paraId="208A87F4" w14:textId="77777777" w:rsidTr="00BB0E1F">
        <w:trPr>
          <w:jc w:val="center"/>
        </w:trPr>
        <w:tc>
          <w:tcPr>
            <w:tcW w:w="151" w:type="dxa"/>
            <w:tcBorders>
              <w:top w:val="nil"/>
              <w:left w:val="single" w:sz="6" w:space="0" w:color="auto"/>
              <w:bottom w:val="nil"/>
              <w:right w:val="nil"/>
            </w:tcBorders>
          </w:tcPr>
          <w:p w14:paraId="083E468C" w14:textId="77777777" w:rsidR="00EE5860" w:rsidRPr="00441CD0" w:rsidRDefault="00EE5860" w:rsidP="00BB0E1F">
            <w:pPr>
              <w:pStyle w:val="TAC"/>
            </w:pPr>
          </w:p>
        </w:tc>
        <w:tc>
          <w:tcPr>
            <w:tcW w:w="1104" w:type="dxa"/>
            <w:tcBorders>
              <w:top w:val="nil"/>
              <w:left w:val="nil"/>
              <w:bottom w:val="nil"/>
              <w:right w:val="nil"/>
            </w:tcBorders>
            <w:hideMark/>
          </w:tcPr>
          <w:p w14:paraId="582523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3BCB56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881AA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73DB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B1EAC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879B4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95D7A63"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22D28C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981CA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3C04A2" w14:textId="77777777" w:rsidR="00EE5860" w:rsidRPr="00441CD0" w:rsidRDefault="00EE5860" w:rsidP="00BB0E1F">
            <w:pPr>
              <w:pStyle w:val="TAC"/>
            </w:pPr>
          </w:p>
        </w:tc>
      </w:tr>
      <w:tr w:rsidR="00EE5860" w:rsidRPr="00441CD0" w14:paraId="1E8594AB" w14:textId="77777777" w:rsidTr="00BB0E1F">
        <w:trPr>
          <w:jc w:val="center"/>
        </w:trPr>
        <w:tc>
          <w:tcPr>
            <w:tcW w:w="151" w:type="dxa"/>
            <w:tcBorders>
              <w:top w:val="nil"/>
              <w:left w:val="single" w:sz="6" w:space="0" w:color="auto"/>
              <w:bottom w:val="nil"/>
              <w:right w:val="nil"/>
            </w:tcBorders>
          </w:tcPr>
          <w:p w14:paraId="7D8E71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B6A76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64228A9" w14:textId="77777777" w:rsidR="00EE5860" w:rsidRPr="00441CD0" w:rsidRDefault="00EE5860" w:rsidP="00BB0E1F">
            <w:pPr>
              <w:pStyle w:val="TAC"/>
            </w:pPr>
            <w:r w:rsidRPr="00441CD0">
              <w:t>Type = 251 (decimal)</w:t>
            </w:r>
          </w:p>
        </w:tc>
        <w:tc>
          <w:tcPr>
            <w:tcW w:w="588" w:type="dxa"/>
            <w:tcBorders>
              <w:top w:val="nil"/>
              <w:left w:val="single" w:sz="4" w:space="0" w:color="auto"/>
              <w:bottom w:val="nil"/>
              <w:right w:val="single" w:sz="6" w:space="0" w:color="auto"/>
            </w:tcBorders>
          </w:tcPr>
          <w:p w14:paraId="131EC559" w14:textId="77777777" w:rsidR="00EE5860" w:rsidRPr="00441CD0" w:rsidRDefault="00EE5860" w:rsidP="00BB0E1F">
            <w:pPr>
              <w:pStyle w:val="TAC"/>
            </w:pPr>
          </w:p>
        </w:tc>
      </w:tr>
      <w:tr w:rsidR="00EE5860" w:rsidRPr="00441CD0" w14:paraId="53ACDC50" w14:textId="77777777" w:rsidTr="00BB0E1F">
        <w:trPr>
          <w:jc w:val="center"/>
        </w:trPr>
        <w:tc>
          <w:tcPr>
            <w:tcW w:w="151" w:type="dxa"/>
            <w:tcBorders>
              <w:top w:val="nil"/>
              <w:left w:val="single" w:sz="6" w:space="0" w:color="auto"/>
              <w:bottom w:val="nil"/>
              <w:right w:val="nil"/>
            </w:tcBorders>
          </w:tcPr>
          <w:p w14:paraId="05A513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E9015E"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E649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568BFE6F" w14:textId="77777777" w:rsidR="00EE5860" w:rsidRPr="00441CD0" w:rsidRDefault="00EE5860" w:rsidP="00BB0E1F">
            <w:pPr>
              <w:pStyle w:val="TAC"/>
            </w:pPr>
          </w:p>
        </w:tc>
      </w:tr>
      <w:tr w:rsidR="00EE5860" w:rsidRPr="00441CD0" w14:paraId="1559ECEE" w14:textId="77777777" w:rsidTr="00BB0E1F">
        <w:trPr>
          <w:jc w:val="center"/>
        </w:trPr>
        <w:tc>
          <w:tcPr>
            <w:tcW w:w="151" w:type="dxa"/>
            <w:tcBorders>
              <w:top w:val="nil"/>
              <w:left w:val="single" w:sz="6" w:space="0" w:color="auto"/>
              <w:bottom w:val="nil"/>
              <w:right w:val="nil"/>
            </w:tcBorders>
          </w:tcPr>
          <w:p w14:paraId="298CC9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265DB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6FE52D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60354C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8D7C43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890144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65CF0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EC39848"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0B5D51A" w14:textId="77777777" w:rsidR="00EE5860" w:rsidRPr="00441CD0" w:rsidRDefault="00EE5860" w:rsidP="00BB0E1F">
            <w:pPr>
              <w:pStyle w:val="TAC"/>
              <w:rPr>
                <w:lang w:eastAsia="zh-CN"/>
              </w:rPr>
            </w:pPr>
            <w:r>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6ABD2334" w14:textId="77777777" w:rsidR="00EE5860" w:rsidRPr="00441CD0" w:rsidRDefault="00EE5860" w:rsidP="00BB0E1F">
            <w:pPr>
              <w:pStyle w:val="TAC"/>
              <w:rPr>
                <w:lang w:eastAsia="zh-CN"/>
              </w:rPr>
            </w:pPr>
            <w:r w:rsidRPr="00441CD0">
              <w:rPr>
                <w:lang w:eastAsia="zh-CN"/>
              </w:rPr>
              <w:t>RCSR</w:t>
            </w:r>
          </w:p>
        </w:tc>
        <w:tc>
          <w:tcPr>
            <w:tcW w:w="588" w:type="dxa"/>
            <w:tcBorders>
              <w:top w:val="nil"/>
              <w:left w:val="single" w:sz="4" w:space="0" w:color="auto"/>
              <w:bottom w:val="single" w:sz="4" w:space="0" w:color="auto"/>
              <w:right w:val="single" w:sz="6" w:space="0" w:color="auto"/>
            </w:tcBorders>
          </w:tcPr>
          <w:p w14:paraId="74FC7D25" w14:textId="77777777" w:rsidR="00EE5860" w:rsidRPr="00441CD0" w:rsidRDefault="00EE5860" w:rsidP="00BB0E1F">
            <w:pPr>
              <w:pStyle w:val="TAC"/>
            </w:pPr>
          </w:p>
        </w:tc>
      </w:tr>
      <w:tr w:rsidR="00EE5860" w:rsidRPr="00441CD0" w14:paraId="3D4DB265" w14:textId="77777777" w:rsidTr="00BB0E1F">
        <w:trPr>
          <w:jc w:val="center"/>
        </w:trPr>
        <w:tc>
          <w:tcPr>
            <w:tcW w:w="151" w:type="dxa"/>
            <w:tcBorders>
              <w:top w:val="nil"/>
              <w:left w:val="single" w:sz="6" w:space="0" w:color="auto"/>
              <w:bottom w:val="single" w:sz="4" w:space="0" w:color="auto"/>
              <w:right w:val="nil"/>
            </w:tcBorders>
          </w:tcPr>
          <w:p w14:paraId="35E31C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D9D8AF"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45AA5F1"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49CC565" w14:textId="77777777" w:rsidR="00EE5860" w:rsidRPr="00441CD0" w:rsidRDefault="00EE5860" w:rsidP="00BB0E1F">
            <w:pPr>
              <w:pStyle w:val="TAC"/>
            </w:pPr>
          </w:p>
        </w:tc>
      </w:tr>
    </w:tbl>
    <w:p w14:paraId="68C1AC86" w14:textId="77777777" w:rsidR="00EE5860" w:rsidRPr="009A5184" w:rsidRDefault="00EE5860" w:rsidP="00EE5860">
      <w:pPr>
        <w:pStyle w:val="TF"/>
      </w:pPr>
      <w:r w:rsidRPr="009A5184">
        <w:t xml:space="preserve">Figure 8.2.174-1: </w:t>
      </w:r>
      <w:r w:rsidRPr="00441CD0">
        <w:t>QER Control Indications</w:t>
      </w:r>
    </w:p>
    <w:p w14:paraId="690476BB" w14:textId="77777777" w:rsidR="00EE5860" w:rsidRPr="00441CD0" w:rsidRDefault="00EE5860" w:rsidP="00EE5860">
      <w:pPr>
        <w:rPr>
          <w:lang w:eastAsia="zh-CN"/>
        </w:rPr>
      </w:pPr>
      <w:r w:rsidRPr="00441CD0">
        <w:rPr>
          <w:lang w:eastAsia="zh-CN"/>
        </w:rPr>
        <w:t>The following bits within Octet 5 shall indicate:</w:t>
      </w:r>
    </w:p>
    <w:p w14:paraId="6B4BCCE8" w14:textId="3BF964BF" w:rsidR="00EE5860" w:rsidRPr="00441CD0" w:rsidRDefault="00EE5860" w:rsidP="00EE5860">
      <w:pPr>
        <w:pStyle w:val="B1"/>
      </w:pPr>
      <w:r w:rsidRPr="00441CD0">
        <w:t>-</w:t>
      </w:r>
      <w:r w:rsidRPr="00441CD0">
        <w:tab/>
        <w:t xml:space="preserve">Bit 1 – RCSR (Rate Control Status Reporting): If this bit is set to "1", then the UP function shall report the rate control status when the PFCP session is released. If this bit is set to "0", then the UPF shall not report the rate control status (see </w:t>
      </w:r>
      <w:r w:rsidR="00415C19" w:rsidRPr="00441CD0">
        <w:t>clause</w:t>
      </w:r>
      <w:r w:rsidR="00415C19">
        <w:t> </w:t>
      </w:r>
      <w:r w:rsidR="00415C19" w:rsidRPr="00441CD0">
        <w:t>5</w:t>
      </w:r>
      <w:r w:rsidRPr="00441CD0">
        <w:t>.4.15).</w:t>
      </w:r>
    </w:p>
    <w:p w14:paraId="5600CC7A" w14:textId="77777777" w:rsidR="00EE5860" w:rsidRPr="00441CD0" w:rsidRDefault="00EE5860" w:rsidP="00EE5860">
      <w:pPr>
        <w:pStyle w:val="B1"/>
      </w:pPr>
      <w:r w:rsidRPr="00441CD0">
        <w:t>-</w:t>
      </w:r>
      <w:r w:rsidRPr="00441CD0">
        <w:tab/>
        <w:t xml:space="preserve">Bit </w:t>
      </w:r>
      <w:r>
        <w:t>2</w:t>
      </w:r>
      <w:r w:rsidRPr="00441CD0">
        <w:t xml:space="preserve"> to 8 – Spare, for future use, shall be set to "0" by the sender and discarded by the receiver.</w:t>
      </w:r>
    </w:p>
    <w:p w14:paraId="77B1493F" w14:textId="77777777" w:rsidR="00EE5860" w:rsidRPr="00441CD0" w:rsidRDefault="00EE5860" w:rsidP="001A3E8D">
      <w:pPr>
        <w:pStyle w:val="Heading3"/>
      </w:pPr>
      <w:bookmarkStart w:id="7483" w:name="_Toc36031305"/>
      <w:bookmarkStart w:id="7484" w:name="_Toc36043225"/>
      <w:bookmarkStart w:id="7485" w:name="_Toc36814550"/>
      <w:bookmarkStart w:id="7486" w:name="_Toc44689408"/>
      <w:bookmarkStart w:id="7487" w:name="_Toc44924162"/>
      <w:bookmarkStart w:id="7488" w:name="_Toc51861132"/>
      <w:bookmarkStart w:id="7489" w:name="_Toc57930903"/>
      <w:bookmarkStart w:id="7490" w:name="_Toc57931533"/>
      <w:bookmarkStart w:id="7491" w:name="_Toc106825960"/>
      <w:r w:rsidRPr="00441CD0">
        <w:t>8.</w:t>
      </w:r>
      <w:r w:rsidRPr="00441CD0">
        <w:rPr>
          <w:lang w:val="en-US"/>
        </w:rPr>
        <w:t>2.175</w:t>
      </w:r>
      <w:r w:rsidRPr="00441CD0">
        <w:tab/>
      </w:r>
      <w:r w:rsidRPr="0067687A">
        <w:rPr>
          <w:szCs w:val="18"/>
          <w:lang w:val="en-US" w:eastAsia="zh-CN"/>
        </w:rPr>
        <w:t>NF Instance ID</w:t>
      </w:r>
      <w:bookmarkEnd w:id="7483"/>
      <w:bookmarkEnd w:id="7484"/>
      <w:bookmarkEnd w:id="7485"/>
      <w:bookmarkEnd w:id="7486"/>
      <w:bookmarkEnd w:id="7487"/>
      <w:bookmarkEnd w:id="7488"/>
      <w:bookmarkEnd w:id="7489"/>
      <w:bookmarkEnd w:id="7490"/>
      <w:bookmarkEnd w:id="7491"/>
    </w:p>
    <w:p w14:paraId="6753E96D" w14:textId="77777777" w:rsidR="00EE5860" w:rsidRPr="00441CD0" w:rsidRDefault="00EE5860" w:rsidP="00EE5860">
      <w:pPr>
        <w:rPr>
          <w:lang w:eastAsia="ja-JP"/>
        </w:rPr>
      </w:pPr>
      <w:r w:rsidRPr="00441CD0">
        <w:t xml:space="preserve">The </w:t>
      </w:r>
      <w:r w:rsidRPr="0067687A">
        <w:rPr>
          <w:szCs w:val="18"/>
          <w:lang w:val="en-US" w:eastAsia="zh-CN"/>
        </w:rPr>
        <w:t>NF Instance ID</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8.2.175-1</w:t>
      </w:r>
      <w:r w:rsidRPr="00441CD0">
        <w:rPr>
          <w:lang w:eastAsia="ja-JP"/>
        </w:rPr>
        <w:t>. It contains the NF Instance ID of a UPF.</w:t>
      </w:r>
    </w:p>
    <w:p w14:paraId="192ED809"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9056C33" w14:textId="77777777" w:rsidTr="00BB0E1F">
        <w:trPr>
          <w:jc w:val="center"/>
        </w:trPr>
        <w:tc>
          <w:tcPr>
            <w:tcW w:w="151" w:type="dxa"/>
            <w:tcBorders>
              <w:top w:val="single" w:sz="4" w:space="0" w:color="auto"/>
              <w:left w:val="single" w:sz="4" w:space="0" w:color="auto"/>
              <w:bottom w:val="nil"/>
              <w:right w:val="nil"/>
            </w:tcBorders>
          </w:tcPr>
          <w:p w14:paraId="35229827" w14:textId="77777777" w:rsidR="00EE5860" w:rsidRPr="00441CD0" w:rsidRDefault="00EE5860" w:rsidP="00BB0E1F">
            <w:pPr>
              <w:pStyle w:val="TAC"/>
            </w:pPr>
          </w:p>
        </w:tc>
        <w:tc>
          <w:tcPr>
            <w:tcW w:w="1104" w:type="dxa"/>
            <w:tcBorders>
              <w:top w:val="single" w:sz="4" w:space="0" w:color="auto"/>
              <w:left w:val="nil"/>
              <w:bottom w:val="nil"/>
              <w:right w:val="nil"/>
            </w:tcBorders>
          </w:tcPr>
          <w:p w14:paraId="0B33E391"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60ADEB85"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0B312FDA" w14:textId="77777777" w:rsidR="00EE5860" w:rsidRPr="00441CD0" w:rsidRDefault="00EE5860" w:rsidP="00BB0E1F">
            <w:pPr>
              <w:pStyle w:val="TAC"/>
            </w:pPr>
          </w:p>
        </w:tc>
      </w:tr>
      <w:tr w:rsidR="00EE5860" w:rsidRPr="00441CD0" w14:paraId="42E79099" w14:textId="77777777" w:rsidTr="00BB0E1F">
        <w:trPr>
          <w:jc w:val="center"/>
        </w:trPr>
        <w:tc>
          <w:tcPr>
            <w:tcW w:w="151" w:type="dxa"/>
            <w:tcBorders>
              <w:top w:val="nil"/>
              <w:left w:val="single" w:sz="4" w:space="0" w:color="auto"/>
              <w:bottom w:val="nil"/>
              <w:right w:val="nil"/>
            </w:tcBorders>
          </w:tcPr>
          <w:p w14:paraId="6014CE98" w14:textId="77777777" w:rsidR="00EE5860" w:rsidRPr="00441CD0" w:rsidRDefault="00EE5860" w:rsidP="00BB0E1F">
            <w:pPr>
              <w:pStyle w:val="TAC"/>
            </w:pPr>
          </w:p>
        </w:tc>
        <w:tc>
          <w:tcPr>
            <w:tcW w:w="1104" w:type="dxa"/>
            <w:tcBorders>
              <w:top w:val="nil"/>
              <w:left w:val="nil"/>
              <w:bottom w:val="nil"/>
              <w:right w:val="nil"/>
            </w:tcBorders>
            <w:hideMark/>
          </w:tcPr>
          <w:p w14:paraId="194696F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1AD50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6B50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BBD4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8EE2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6488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3C39A8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20B53E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9DB2B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DEA187" w14:textId="77777777" w:rsidR="00EE5860" w:rsidRPr="00441CD0" w:rsidRDefault="00EE5860" w:rsidP="00BB0E1F">
            <w:pPr>
              <w:pStyle w:val="TAC"/>
            </w:pPr>
          </w:p>
        </w:tc>
      </w:tr>
      <w:tr w:rsidR="00EE5860" w:rsidRPr="00441CD0" w14:paraId="4C2870B2" w14:textId="77777777" w:rsidTr="00BB0E1F">
        <w:trPr>
          <w:jc w:val="center"/>
        </w:trPr>
        <w:tc>
          <w:tcPr>
            <w:tcW w:w="151" w:type="dxa"/>
            <w:tcBorders>
              <w:top w:val="nil"/>
              <w:left w:val="single" w:sz="4" w:space="0" w:color="auto"/>
              <w:bottom w:val="nil"/>
              <w:right w:val="nil"/>
            </w:tcBorders>
          </w:tcPr>
          <w:p w14:paraId="48A32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8107F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1C5FD6" w14:textId="77777777" w:rsidR="00EE5860" w:rsidRPr="00441CD0" w:rsidRDefault="00EE5860" w:rsidP="00BB0E1F">
            <w:pPr>
              <w:pStyle w:val="TAC"/>
            </w:pPr>
            <w:r w:rsidRPr="00441CD0">
              <w:t xml:space="preserve">Type = </w:t>
            </w:r>
            <w:r w:rsidRPr="00441CD0">
              <w:rPr>
                <w:lang w:val="sv-SE"/>
              </w:rPr>
              <w:t>253</w:t>
            </w:r>
            <w:r w:rsidRPr="00441CD0">
              <w:t xml:space="preserve"> (decimal)</w:t>
            </w:r>
          </w:p>
        </w:tc>
        <w:tc>
          <w:tcPr>
            <w:tcW w:w="588" w:type="dxa"/>
            <w:tcBorders>
              <w:top w:val="nil"/>
              <w:left w:val="single" w:sz="4" w:space="0" w:color="auto"/>
              <w:bottom w:val="nil"/>
              <w:right w:val="single" w:sz="4" w:space="0" w:color="auto"/>
            </w:tcBorders>
          </w:tcPr>
          <w:p w14:paraId="05954FF0" w14:textId="77777777" w:rsidR="00EE5860" w:rsidRPr="00441CD0" w:rsidRDefault="00EE5860" w:rsidP="00BB0E1F">
            <w:pPr>
              <w:pStyle w:val="TAC"/>
            </w:pPr>
          </w:p>
        </w:tc>
      </w:tr>
      <w:tr w:rsidR="00EE5860" w:rsidRPr="00441CD0" w14:paraId="2C85E5A0" w14:textId="77777777" w:rsidTr="00BB0E1F">
        <w:trPr>
          <w:jc w:val="center"/>
        </w:trPr>
        <w:tc>
          <w:tcPr>
            <w:tcW w:w="151" w:type="dxa"/>
            <w:tcBorders>
              <w:top w:val="nil"/>
              <w:left w:val="single" w:sz="4" w:space="0" w:color="auto"/>
              <w:bottom w:val="nil"/>
              <w:right w:val="nil"/>
            </w:tcBorders>
          </w:tcPr>
          <w:p w14:paraId="467833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FA995"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CF9736C" w14:textId="77777777" w:rsidR="00EE5860" w:rsidRPr="00441CD0" w:rsidRDefault="00EE5860" w:rsidP="00BB0E1F">
            <w:pPr>
              <w:pStyle w:val="TAC"/>
              <w:rPr>
                <w:lang w:eastAsia="zh-CN"/>
              </w:rPr>
            </w:pPr>
            <w:r w:rsidRPr="00441CD0">
              <w:t>Length = 16</w:t>
            </w:r>
          </w:p>
        </w:tc>
        <w:tc>
          <w:tcPr>
            <w:tcW w:w="588" w:type="dxa"/>
            <w:tcBorders>
              <w:top w:val="nil"/>
              <w:left w:val="single" w:sz="4" w:space="0" w:color="auto"/>
              <w:bottom w:val="nil"/>
              <w:right w:val="single" w:sz="4" w:space="0" w:color="auto"/>
            </w:tcBorders>
          </w:tcPr>
          <w:p w14:paraId="18CDDC37" w14:textId="77777777" w:rsidR="00EE5860" w:rsidRPr="00441CD0" w:rsidRDefault="00EE5860" w:rsidP="00BB0E1F">
            <w:pPr>
              <w:pStyle w:val="TAC"/>
            </w:pPr>
          </w:p>
        </w:tc>
      </w:tr>
      <w:tr w:rsidR="00EE5860" w:rsidRPr="00441CD0" w14:paraId="71FC631F" w14:textId="77777777" w:rsidTr="00BB0E1F">
        <w:trPr>
          <w:jc w:val="center"/>
        </w:trPr>
        <w:tc>
          <w:tcPr>
            <w:tcW w:w="151" w:type="dxa"/>
            <w:tcBorders>
              <w:top w:val="nil"/>
              <w:left w:val="single" w:sz="4" w:space="0" w:color="auto"/>
              <w:bottom w:val="single" w:sz="4" w:space="0" w:color="auto"/>
              <w:right w:val="nil"/>
            </w:tcBorders>
          </w:tcPr>
          <w:p w14:paraId="27C6F51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6B4E4D2" w14:textId="77777777" w:rsidR="00EE5860" w:rsidRPr="00441CD0" w:rsidRDefault="00EE5860" w:rsidP="002C447B">
            <w:pPr>
              <w:pStyle w:val="TAC"/>
              <w:rPr>
                <w:lang w:eastAsia="zh-CN"/>
              </w:rPr>
            </w:pPr>
            <w:r w:rsidRPr="002C447B">
              <w:t>5 to 20</w:t>
            </w:r>
          </w:p>
        </w:tc>
        <w:tc>
          <w:tcPr>
            <w:tcW w:w="4708" w:type="dxa"/>
            <w:gridSpan w:val="8"/>
            <w:tcBorders>
              <w:top w:val="single" w:sz="4" w:space="0" w:color="auto"/>
              <w:left w:val="single" w:sz="4" w:space="0" w:color="auto"/>
              <w:bottom w:val="single" w:sz="4" w:space="0" w:color="auto"/>
              <w:right w:val="single" w:sz="4" w:space="0" w:color="auto"/>
            </w:tcBorders>
            <w:hideMark/>
          </w:tcPr>
          <w:p w14:paraId="34BB1CFD" w14:textId="77777777" w:rsidR="00EE5860" w:rsidRPr="00441CD0" w:rsidRDefault="00EE5860" w:rsidP="00BB0E1F">
            <w:pPr>
              <w:pStyle w:val="TAC"/>
              <w:rPr>
                <w:lang w:eastAsia="zh-CN"/>
              </w:rPr>
            </w:pPr>
            <w:r w:rsidRPr="00441CD0">
              <w:rPr>
                <w:szCs w:val="18"/>
                <w:lang w:val="de-DE" w:eastAsia="zh-CN"/>
              </w:rPr>
              <w:t>NF Instance ID</w:t>
            </w:r>
          </w:p>
        </w:tc>
        <w:tc>
          <w:tcPr>
            <w:tcW w:w="588" w:type="dxa"/>
            <w:tcBorders>
              <w:top w:val="nil"/>
              <w:left w:val="single" w:sz="4" w:space="0" w:color="auto"/>
              <w:bottom w:val="single" w:sz="4" w:space="0" w:color="auto"/>
              <w:right w:val="single" w:sz="4" w:space="0" w:color="auto"/>
            </w:tcBorders>
          </w:tcPr>
          <w:p w14:paraId="0953E171" w14:textId="77777777" w:rsidR="00EE5860" w:rsidRPr="00441CD0" w:rsidRDefault="00EE5860" w:rsidP="00BB0E1F">
            <w:pPr>
              <w:pStyle w:val="TAC"/>
            </w:pPr>
          </w:p>
        </w:tc>
      </w:tr>
    </w:tbl>
    <w:p w14:paraId="7A738981" w14:textId="77777777" w:rsidR="00EE5860" w:rsidRPr="00441CD0" w:rsidRDefault="00EE5860" w:rsidP="00EE5860">
      <w:pPr>
        <w:pStyle w:val="TF"/>
      </w:pPr>
      <w:r w:rsidRPr="00441CD0">
        <w:t>Figure 8.</w:t>
      </w:r>
      <w:r w:rsidRPr="009A5184">
        <w:t>2.175</w:t>
      </w:r>
      <w:r w:rsidRPr="00441CD0">
        <w:t xml:space="preserve">-1: </w:t>
      </w:r>
      <w:r w:rsidRPr="009A5184">
        <w:t>NF Instance ID</w:t>
      </w:r>
    </w:p>
    <w:p w14:paraId="3D6F13C6" w14:textId="77777777" w:rsidR="00EE5860" w:rsidRDefault="00EE5860" w:rsidP="00EE5860">
      <w:r w:rsidRPr="00441CD0">
        <w:t xml:space="preserve">The </w:t>
      </w:r>
      <w:r w:rsidRPr="0067687A">
        <w:rPr>
          <w:szCs w:val="18"/>
          <w:lang w:val="en-US" w:eastAsia="zh-CN"/>
        </w:rPr>
        <w:t>NF Instance ID field</w:t>
      </w:r>
      <w:r w:rsidRPr="00441CD0">
        <w:t xml:space="preserve"> shall be encoded as specified in 3GPP TS 29.571</w:t>
      </w:r>
      <w:r>
        <w:t> </w:t>
      </w:r>
      <w:r w:rsidRPr="00441CD0">
        <w:t>[61].</w:t>
      </w:r>
    </w:p>
    <w:p w14:paraId="69565AC9" w14:textId="77777777" w:rsidR="00EE5860" w:rsidRPr="00441CD0" w:rsidRDefault="00EE5860" w:rsidP="001A3E8D">
      <w:pPr>
        <w:pStyle w:val="Heading3"/>
        <w:rPr>
          <w:lang w:eastAsia="zh-CN"/>
        </w:rPr>
      </w:pPr>
      <w:bookmarkStart w:id="7492" w:name="_Toc44689409"/>
      <w:bookmarkStart w:id="7493" w:name="_Toc44924163"/>
      <w:bookmarkStart w:id="7494" w:name="_Toc51861133"/>
      <w:bookmarkStart w:id="7495" w:name="_Toc57930904"/>
      <w:bookmarkStart w:id="7496" w:name="_Toc57931534"/>
      <w:bookmarkStart w:id="7497" w:name="_Toc106825961"/>
      <w:r w:rsidRPr="00441CD0">
        <w:t>8.</w:t>
      </w:r>
      <w:r w:rsidRPr="00441CD0">
        <w:rPr>
          <w:lang w:eastAsia="zh-CN"/>
        </w:rPr>
        <w:t>2.</w:t>
      </w:r>
      <w:r>
        <w:rPr>
          <w:lang w:eastAsia="zh-CN"/>
        </w:rPr>
        <w:t>176</w:t>
      </w:r>
      <w:r w:rsidRPr="00441CD0">
        <w:tab/>
      </w:r>
      <w:r>
        <w:rPr>
          <w:lang w:eastAsia="zh-CN"/>
        </w:rPr>
        <w:t>S-NSSAI</w:t>
      </w:r>
      <w:bookmarkEnd w:id="7492"/>
      <w:bookmarkEnd w:id="7493"/>
      <w:bookmarkEnd w:id="7494"/>
      <w:bookmarkEnd w:id="7495"/>
      <w:bookmarkEnd w:id="7496"/>
      <w:bookmarkEnd w:id="7497"/>
    </w:p>
    <w:p w14:paraId="30E5B247" w14:textId="77777777" w:rsidR="00EE5860" w:rsidRPr="00441CD0" w:rsidRDefault="00EE5860" w:rsidP="00EE5860">
      <w:pPr>
        <w:rPr>
          <w:lang w:eastAsia="ja-JP"/>
        </w:rPr>
      </w:pPr>
      <w:r w:rsidRPr="00441CD0">
        <w:t xml:space="preserve">The </w:t>
      </w:r>
      <w:r>
        <w:t>S-NSSAI</w:t>
      </w:r>
      <w:r w:rsidRPr="00441CD0">
        <w:t xml:space="preserve"> IE indicates </w:t>
      </w:r>
      <w:r>
        <w:t>the S-NSSAI of a PDU session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176</w:t>
      </w:r>
      <w:r w:rsidRPr="00441CD0">
        <w:rPr>
          <w:lang w:eastAsia="zh-CN"/>
        </w:rPr>
        <w:t>-1</w:t>
      </w:r>
      <w:r w:rsidRPr="00441CD0">
        <w:rPr>
          <w:lang w:eastAsia="ja-JP"/>
        </w:rPr>
        <w:t>.</w:t>
      </w:r>
    </w:p>
    <w:p w14:paraId="76F51ECA" w14:textId="77777777" w:rsidR="00EE586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7"/>
        <w:gridCol w:w="587"/>
        <w:gridCol w:w="589"/>
        <w:gridCol w:w="587"/>
        <w:gridCol w:w="587"/>
        <w:gridCol w:w="588"/>
        <w:gridCol w:w="588"/>
        <w:gridCol w:w="589"/>
        <w:gridCol w:w="588"/>
      </w:tblGrid>
      <w:tr w:rsidR="00EE5860" w:rsidRPr="00441CD0" w14:paraId="4888926A" w14:textId="77777777" w:rsidTr="00BB0E1F">
        <w:trPr>
          <w:jc w:val="center"/>
        </w:trPr>
        <w:tc>
          <w:tcPr>
            <w:tcW w:w="1104" w:type="dxa"/>
            <w:tcBorders>
              <w:top w:val="single" w:sz="4" w:space="0" w:color="auto"/>
              <w:left w:val="single" w:sz="4" w:space="0" w:color="auto"/>
              <w:bottom w:val="nil"/>
              <w:right w:val="nil"/>
            </w:tcBorders>
          </w:tcPr>
          <w:p w14:paraId="34AB12C9" w14:textId="77777777" w:rsidR="00EE5860" w:rsidRPr="00441CD0" w:rsidRDefault="00EE5860" w:rsidP="00BB0E1F">
            <w:pPr>
              <w:pStyle w:val="TAH"/>
            </w:pPr>
          </w:p>
        </w:tc>
        <w:tc>
          <w:tcPr>
            <w:tcW w:w="4702" w:type="dxa"/>
            <w:gridSpan w:val="8"/>
            <w:tcBorders>
              <w:top w:val="single" w:sz="4" w:space="0" w:color="auto"/>
              <w:left w:val="nil"/>
              <w:bottom w:val="nil"/>
              <w:right w:val="nil"/>
            </w:tcBorders>
            <w:hideMark/>
          </w:tcPr>
          <w:p w14:paraId="21FC75F9"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D4699D6" w14:textId="77777777" w:rsidR="00EE5860" w:rsidRPr="00441CD0" w:rsidRDefault="00EE5860" w:rsidP="00BB0E1F">
            <w:pPr>
              <w:pStyle w:val="TAC"/>
            </w:pPr>
          </w:p>
        </w:tc>
      </w:tr>
      <w:tr w:rsidR="00EE5860" w:rsidRPr="00441CD0" w14:paraId="22970725" w14:textId="77777777" w:rsidTr="00BB0E1F">
        <w:trPr>
          <w:jc w:val="center"/>
        </w:trPr>
        <w:tc>
          <w:tcPr>
            <w:tcW w:w="1104" w:type="dxa"/>
            <w:tcBorders>
              <w:top w:val="nil"/>
              <w:left w:val="single" w:sz="4" w:space="0" w:color="auto"/>
              <w:bottom w:val="nil"/>
              <w:right w:val="nil"/>
            </w:tcBorders>
            <w:hideMark/>
          </w:tcPr>
          <w:p w14:paraId="3A65C71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D93D4B5"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5B5420A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575C571"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22455EB"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5700F85A"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B4488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3C824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5FD747"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1AD2C332" w14:textId="77777777" w:rsidR="00EE5860" w:rsidRPr="00441CD0" w:rsidRDefault="00EE5860" w:rsidP="00BB0E1F">
            <w:pPr>
              <w:pStyle w:val="TAC"/>
            </w:pPr>
          </w:p>
        </w:tc>
      </w:tr>
      <w:tr w:rsidR="00EE5860" w:rsidRPr="00441CD0" w14:paraId="640B8535" w14:textId="77777777" w:rsidTr="00BB0E1F">
        <w:trPr>
          <w:jc w:val="center"/>
        </w:trPr>
        <w:tc>
          <w:tcPr>
            <w:tcW w:w="1104" w:type="dxa"/>
            <w:tcBorders>
              <w:top w:val="nil"/>
              <w:left w:val="single" w:sz="4" w:space="0" w:color="auto"/>
              <w:bottom w:val="nil"/>
              <w:right w:val="single" w:sz="4" w:space="0" w:color="auto"/>
            </w:tcBorders>
            <w:hideMark/>
          </w:tcPr>
          <w:p w14:paraId="16F9CFD7"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08A723D4" w14:textId="77777777" w:rsidR="00EE5860" w:rsidRPr="00441CD0" w:rsidRDefault="00EE5860" w:rsidP="00BB0E1F">
            <w:pPr>
              <w:pStyle w:val="TAC"/>
            </w:pPr>
            <w:r w:rsidRPr="00441CD0">
              <w:t xml:space="preserve">Type = </w:t>
            </w:r>
            <w:r>
              <w:t>257</w:t>
            </w:r>
            <w:r w:rsidRPr="00441CD0">
              <w:t xml:space="preserve"> (decimal)</w:t>
            </w:r>
          </w:p>
        </w:tc>
        <w:tc>
          <w:tcPr>
            <w:tcW w:w="588" w:type="dxa"/>
            <w:tcBorders>
              <w:top w:val="nil"/>
              <w:left w:val="single" w:sz="4" w:space="0" w:color="auto"/>
              <w:bottom w:val="nil"/>
              <w:right w:val="single" w:sz="4" w:space="0" w:color="auto"/>
            </w:tcBorders>
          </w:tcPr>
          <w:p w14:paraId="0F1642C0" w14:textId="77777777" w:rsidR="00EE5860" w:rsidRPr="00441CD0" w:rsidRDefault="00EE5860" w:rsidP="00BB0E1F">
            <w:pPr>
              <w:pStyle w:val="TAC"/>
            </w:pPr>
          </w:p>
        </w:tc>
      </w:tr>
      <w:tr w:rsidR="00EE5860" w:rsidRPr="00441CD0" w14:paraId="14139F9D" w14:textId="77777777" w:rsidTr="00BB0E1F">
        <w:trPr>
          <w:jc w:val="center"/>
        </w:trPr>
        <w:tc>
          <w:tcPr>
            <w:tcW w:w="1104" w:type="dxa"/>
            <w:tcBorders>
              <w:top w:val="nil"/>
              <w:left w:val="single" w:sz="4" w:space="0" w:color="auto"/>
              <w:bottom w:val="nil"/>
              <w:right w:val="single" w:sz="4" w:space="0" w:color="auto"/>
            </w:tcBorders>
            <w:hideMark/>
          </w:tcPr>
          <w:p w14:paraId="29022AB5"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32D1D2C" w14:textId="77777777" w:rsidR="00EE5860" w:rsidRPr="00441CD0" w:rsidRDefault="00EE5860" w:rsidP="00BB0E1F">
            <w:pPr>
              <w:pStyle w:val="TAC"/>
            </w:pPr>
            <w:r w:rsidRPr="00441CD0">
              <w:t>Length =</w:t>
            </w:r>
            <w:r>
              <w:t xml:space="preserve"> 4</w:t>
            </w:r>
          </w:p>
        </w:tc>
        <w:tc>
          <w:tcPr>
            <w:tcW w:w="588" w:type="dxa"/>
            <w:tcBorders>
              <w:top w:val="nil"/>
              <w:left w:val="single" w:sz="4" w:space="0" w:color="auto"/>
              <w:bottom w:val="nil"/>
              <w:right w:val="single" w:sz="4" w:space="0" w:color="auto"/>
            </w:tcBorders>
          </w:tcPr>
          <w:p w14:paraId="04C4FC67" w14:textId="77777777" w:rsidR="00EE5860" w:rsidRPr="00441CD0" w:rsidRDefault="00EE5860" w:rsidP="00BB0E1F">
            <w:pPr>
              <w:pStyle w:val="TAC"/>
            </w:pPr>
          </w:p>
        </w:tc>
      </w:tr>
      <w:tr w:rsidR="00EE5860" w:rsidRPr="00441CD0" w14:paraId="6EB89B61" w14:textId="77777777" w:rsidTr="00BB0E1F">
        <w:trPr>
          <w:jc w:val="center"/>
        </w:trPr>
        <w:tc>
          <w:tcPr>
            <w:tcW w:w="1104" w:type="dxa"/>
            <w:tcBorders>
              <w:top w:val="nil"/>
              <w:left w:val="single" w:sz="4" w:space="0" w:color="auto"/>
              <w:bottom w:val="nil"/>
              <w:right w:val="single" w:sz="4" w:space="0" w:color="auto"/>
            </w:tcBorders>
            <w:hideMark/>
          </w:tcPr>
          <w:p w14:paraId="4FDEF33F" w14:textId="77777777" w:rsidR="00EE5860" w:rsidRPr="00441CD0" w:rsidRDefault="00EE5860" w:rsidP="00BB0E1F">
            <w:pPr>
              <w:pStyle w:val="TAC"/>
            </w:pPr>
            <w:r w:rsidRPr="00441CD0">
              <w:rPr>
                <w:lang w:eastAsia="zh-CN"/>
              </w:rPr>
              <w:t>5</w:t>
            </w:r>
          </w:p>
        </w:tc>
        <w:tc>
          <w:tcPr>
            <w:tcW w:w="4702" w:type="dxa"/>
            <w:gridSpan w:val="8"/>
            <w:tcBorders>
              <w:top w:val="single" w:sz="4" w:space="0" w:color="auto"/>
              <w:left w:val="single" w:sz="4" w:space="0" w:color="auto"/>
              <w:bottom w:val="single" w:sz="4" w:space="0" w:color="auto"/>
              <w:right w:val="single" w:sz="4" w:space="0" w:color="auto"/>
            </w:tcBorders>
            <w:hideMark/>
          </w:tcPr>
          <w:p w14:paraId="37268DFB" w14:textId="77777777" w:rsidR="00EE5860" w:rsidRPr="00441CD0" w:rsidRDefault="00EE5860" w:rsidP="00BB0E1F">
            <w:pPr>
              <w:pStyle w:val="TAC"/>
              <w:rPr>
                <w:lang w:eastAsia="zh-CN"/>
              </w:rPr>
            </w:pPr>
            <w:r>
              <w:rPr>
                <w:lang w:eastAsia="zh-CN"/>
              </w:rPr>
              <w:t>SST</w:t>
            </w:r>
          </w:p>
        </w:tc>
        <w:tc>
          <w:tcPr>
            <w:tcW w:w="588" w:type="dxa"/>
            <w:tcBorders>
              <w:top w:val="nil"/>
              <w:left w:val="single" w:sz="4" w:space="0" w:color="auto"/>
              <w:bottom w:val="single" w:sz="4" w:space="0" w:color="auto"/>
              <w:right w:val="single" w:sz="4" w:space="0" w:color="auto"/>
            </w:tcBorders>
          </w:tcPr>
          <w:p w14:paraId="5D21A4B5" w14:textId="77777777" w:rsidR="00EE5860" w:rsidRPr="00441CD0" w:rsidRDefault="00EE5860" w:rsidP="00BB0E1F">
            <w:pPr>
              <w:pStyle w:val="TAC"/>
            </w:pPr>
          </w:p>
        </w:tc>
      </w:tr>
      <w:tr w:rsidR="00EE5860" w:rsidRPr="00441CD0" w14:paraId="251FAF78" w14:textId="77777777" w:rsidTr="00BB0E1F">
        <w:trPr>
          <w:jc w:val="center"/>
        </w:trPr>
        <w:tc>
          <w:tcPr>
            <w:tcW w:w="1104" w:type="dxa"/>
            <w:tcBorders>
              <w:top w:val="nil"/>
              <w:left w:val="single" w:sz="4" w:space="0" w:color="auto"/>
              <w:bottom w:val="single" w:sz="4" w:space="0" w:color="auto"/>
              <w:right w:val="single" w:sz="4" w:space="0" w:color="auto"/>
            </w:tcBorders>
            <w:hideMark/>
          </w:tcPr>
          <w:p w14:paraId="3B2DBA18" w14:textId="77777777" w:rsidR="00EE5860" w:rsidRPr="00441CD0" w:rsidRDefault="00EE5860" w:rsidP="00BB0E1F">
            <w:pPr>
              <w:pStyle w:val="TAC"/>
            </w:pPr>
            <w:r>
              <w:rPr>
                <w:lang w:eastAsia="zh-CN"/>
              </w:rPr>
              <w:t>6 to 8</w:t>
            </w:r>
          </w:p>
        </w:tc>
        <w:tc>
          <w:tcPr>
            <w:tcW w:w="4702" w:type="dxa"/>
            <w:gridSpan w:val="8"/>
            <w:tcBorders>
              <w:top w:val="single" w:sz="4" w:space="0" w:color="auto"/>
              <w:left w:val="single" w:sz="4" w:space="0" w:color="auto"/>
              <w:bottom w:val="single" w:sz="4" w:space="0" w:color="auto"/>
              <w:right w:val="single" w:sz="4" w:space="0" w:color="auto"/>
            </w:tcBorders>
            <w:hideMark/>
          </w:tcPr>
          <w:p w14:paraId="64490D3F" w14:textId="77777777" w:rsidR="00EE5860" w:rsidRPr="00441CD0" w:rsidRDefault="00EE5860" w:rsidP="00BB0E1F">
            <w:pPr>
              <w:pStyle w:val="TAC"/>
              <w:rPr>
                <w:lang w:eastAsia="zh-CN"/>
              </w:rPr>
            </w:pPr>
            <w:r>
              <w:rPr>
                <w:lang w:eastAsia="zh-CN"/>
              </w:rPr>
              <w:t>SD</w:t>
            </w:r>
          </w:p>
        </w:tc>
        <w:tc>
          <w:tcPr>
            <w:tcW w:w="588" w:type="dxa"/>
            <w:tcBorders>
              <w:top w:val="nil"/>
              <w:left w:val="single" w:sz="4" w:space="0" w:color="auto"/>
              <w:bottom w:val="single" w:sz="4" w:space="0" w:color="auto"/>
              <w:right w:val="single" w:sz="4" w:space="0" w:color="auto"/>
            </w:tcBorders>
          </w:tcPr>
          <w:p w14:paraId="618E249E" w14:textId="77777777" w:rsidR="00EE5860" w:rsidRPr="00441CD0" w:rsidRDefault="00EE5860" w:rsidP="00BB0E1F">
            <w:pPr>
              <w:pStyle w:val="TAC"/>
            </w:pPr>
          </w:p>
        </w:tc>
      </w:tr>
    </w:tbl>
    <w:p w14:paraId="4B9B61EA" w14:textId="77777777" w:rsidR="00EE5860" w:rsidRPr="00441CD0" w:rsidRDefault="00EE5860" w:rsidP="00EE5860">
      <w:pPr>
        <w:pStyle w:val="TF"/>
      </w:pPr>
      <w:r w:rsidRPr="00441CD0">
        <w:t>Figure 8.2.</w:t>
      </w:r>
      <w:r>
        <w:t>176</w:t>
      </w:r>
      <w:r w:rsidRPr="00441CD0">
        <w:t xml:space="preserve">-1: </w:t>
      </w:r>
      <w:r>
        <w:t>S-NSSAI</w:t>
      </w:r>
    </w:p>
    <w:p w14:paraId="23082740" w14:textId="77777777" w:rsidR="00EE5860" w:rsidRDefault="00EE5860" w:rsidP="00EE5860">
      <w:r>
        <w:t xml:space="preserve">The SST (Slice/Service Type) and SD (Slice Differentiator) </w:t>
      </w:r>
      <w:r w:rsidRPr="00441CD0">
        <w:t>field</w:t>
      </w:r>
      <w:r>
        <w:t xml:space="preserve">s shall be encoded as defined in clause 28.4.2 of </w:t>
      </w:r>
      <w:r w:rsidRPr="00441CD0">
        <w:t>3GPP</w:t>
      </w:r>
      <w:r w:rsidRPr="00441CD0">
        <w:rPr>
          <w:lang w:val="en-US"/>
        </w:rPr>
        <w:t> </w:t>
      </w:r>
      <w:r w:rsidRPr="00441CD0">
        <w:t>TS</w:t>
      </w:r>
      <w:r w:rsidRPr="00441CD0">
        <w:rPr>
          <w:lang w:val="en-US"/>
        </w:rPr>
        <w:t> </w:t>
      </w:r>
      <w:r w:rsidRPr="00441CD0">
        <w:t>23.003</w:t>
      </w:r>
      <w:r>
        <w:t> </w:t>
      </w:r>
      <w:r w:rsidRPr="00441CD0">
        <w:t>[</w:t>
      </w:r>
      <w:r w:rsidRPr="00441CD0">
        <w:rPr>
          <w:lang w:eastAsia="zh-CN"/>
        </w:rPr>
        <w:t>2</w:t>
      </w:r>
      <w:r w:rsidRPr="00441CD0">
        <w:t>].</w:t>
      </w:r>
    </w:p>
    <w:p w14:paraId="0AD6828B" w14:textId="77777777" w:rsidR="00EE5860" w:rsidRPr="00441CD0" w:rsidRDefault="00EE5860" w:rsidP="001A3E8D">
      <w:pPr>
        <w:pStyle w:val="Heading3"/>
      </w:pPr>
      <w:bookmarkStart w:id="7498" w:name="_Toc44689410"/>
      <w:bookmarkStart w:id="7499" w:name="_Toc44924164"/>
      <w:bookmarkStart w:id="7500" w:name="_Toc51861134"/>
      <w:bookmarkStart w:id="7501" w:name="_Toc57930905"/>
      <w:bookmarkStart w:id="7502" w:name="_Toc57931535"/>
      <w:bookmarkStart w:id="7503" w:name="_Toc106825962"/>
      <w:r w:rsidRPr="00441CD0">
        <w:t>8.</w:t>
      </w:r>
      <w:r w:rsidRPr="00441CD0">
        <w:rPr>
          <w:lang w:val="en-US"/>
        </w:rPr>
        <w:t>2.</w:t>
      </w:r>
      <w:r>
        <w:rPr>
          <w:lang w:val="en-US"/>
        </w:rPr>
        <w:t>177</w:t>
      </w:r>
      <w:r w:rsidRPr="00441CD0">
        <w:tab/>
      </w:r>
      <w:r>
        <w:t>IP version</w:t>
      </w:r>
      <w:bookmarkEnd w:id="7498"/>
      <w:bookmarkEnd w:id="7499"/>
      <w:bookmarkEnd w:id="7500"/>
      <w:bookmarkEnd w:id="7501"/>
      <w:bookmarkEnd w:id="7502"/>
      <w:bookmarkEnd w:id="7503"/>
    </w:p>
    <w:p w14:paraId="625ABC20" w14:textId="77777777" w:rsidR="00EE5860" w:rsidRPr="00441CD0" w:rsidRDefault="00EE5860" w:rsidP="00EE5860">
      <w:pPr>
        <w:rPr>
          <w:lang w:eastAsia="ja-JP"/>
        </w:rPr>
      </w:pPr>
      <w:r>
        <w:rPr>
          <w:lang w:eastAsia="ja-JP"/>
        </w:rPr>
        <w:t>IP version</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177</w:t>
      </w:r>
      <w:r w:rsidRPr="00441CD0">
        <w:rPr>
          <w:lang w:eastAsia="zh-CN"/>
        </w:rPr>
        <w:t>-1</w:t>
      </w:r>
      <w:r w:rsidRPr="00441CD0">
        <w:rPr>
          <w:lang w:eastAsia="ja-JP"/>
        </w:rPr>
        <w:t>.</w:t>
      </w:r>
    </w:p>
    <w:p w14:paraId="4DF0093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654BD84" w14:textId="77777777" w:rsidTr="00BB0E1F">
        <w:trPr>
          <w:jc w:val="center"/>
        </w:trPr>
        <w:tc>
          <w:tcPr>
            <w:tcW w:w="151" w:type="dxa"/>
            <w:tcBorders>
              <w:top w:val="single" w:sz="6" w:space="0" w:color="auto"/>
              <w:left w:val="single" w:sz="6" w:space="0" w:color="auto"/>
              <w:bottom w:val="nil"/>
              <w:right w:val="nil"/>
            </w:tcBorders>
          </w:tcPr>
          <w:p w14:paraId="0C9E6AE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4781DA6"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F163B3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2EA01D3" w14:textId="77777777" w:rsidR="00EE5860" w:rsidRPr="00441CD0" w:rsidRDefault="00EE5860" w:rsidP="00BB0E1F">
            <w:pPr>
              <w:pStyle w:val="TAC"/>
              <w:rPr>
                <w:lang w:val="fr-FR"/>
              </w:rPr>
            </w:pPr>
          </w:p>
        </w:tc>
      </w:tr>
      <w:tr w:rsidR="00EE5860" w:rsidRPr="00441CD0" w14:paraId="44756BDA" w14:textId="77777777" w:rsidTr="00BB0E1F">
        <w:trPr>
          <w:jc w:val="center"/>
        </w:trPr>
        <w:tc>
          <w:tcPr>
            <w:tcW w:w="151" w:type="dxa"/>
            <w:tcBorders>
              <w:top w:val="nil"/>
              <w:left w:val="single" w:sz="6" w:space="0" w:color="auto"/>
              <w:bottom w:val="nil"/>
              <w:right w:val="nil"/>
            </w:tcBorders>
          </w:tcPr>
          <w:p w14:paraId="6BF73DD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70BD5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159640"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331F65C"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EC4EA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364605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CD042D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7CA21C0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2195F0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25E80F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E85F785" w14:textId="77777777" w:rsidR="00EE5860" w:rsidRPr="00441CD0" w:rsidRDefault="00EE5860" w:rsidP="00BB0E1F">
            <w:pPr>
              <w:pStyle w:val="TAC"/>
              <w:rPr>
                <w:lang w:val="fr-FR"/>
              </w:rPr>
            </w:pPr>
          </w:p>
        </w:tc>
      </w:tr>
      <w:tr w:rsidR="00EE5860" w:rsidRPr="00441CD0" w14:paraId="636C9035" w14:textId="77777777" w:rsidTr="00BB0E1F">
        <w:trPr>
          <w:jc w:val="center"/>
        </w:trPr>
        <w:tc>
          <w:tcPr>
            <w:tcW w:w="151" w:type="dxa"/>
            <w:tcBorders>
              <w:top w:val="nil"/>
              <w:left w:val="single" w:sz="6" w:space="0" w:color="auto"/>
              <w:bottom w:val="nil"/>
              <w:right w:val="nil"/>
            </w:tcBorders>
          </w:tcPr>
          <w:p w14:paraId="67B76F6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33A6B4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3329C51" w14:textId="77777777" w:rsidR="00EE5860" w:rsidRPr="00441CD0" w:rsidRDefault="00EE5860" w:rsidP="00BB0E1F">
            <w:pPr>
              <w:pStyle w:val="TAC"/>
              <w:rPr>
                <w:lang w:val="fr-FR"/>
              </w:rPr>
            </w:pPr>
            <w:r w:rsidRPr="00441CD0">
              <w:rPr>
                <w:lang w:val="fr-FR"/>
              </w:rPr>
              <w:t xml:space="preserve">Type = </w:t>
            </w:r>
            <w:r>
              <w:rPr>
                <w:lang w:val="sv-SE"/>
              </w:rPr>
              <w:t>258</w:t>
            </w:r>
            <w:r w:rsidRPr="00441CD0">
              <w:rPr>
                <w:lang w:val="fr-FR"/>
              </w:rPr>
              <w:t xml:space="preserve"> (decimal)</w:t>
            </w:r>
          </w:p>
        </w:tc>
        <w:tc>
          <w:tcPr>
            <w:tcW w:w="588" w:type="dxa"/>
            <w:tcBorders>
              <w:top w:val="nil"/>
              <w:left w:val="single" w:sz="4" w:space="0" w:color="auto"/>
              <w:bottom w:val="nil"/>
              <w:right w:val="single" w:sz="6" w:space="0" w:color="auto"/>
            </w:tcBorders>
          </w:tcPr>
          <w:p w14:paraId="77A3D698" w14:textId="77777777" w:rsidR="00EE5860" w:rsidRPr="00441CD0" w:rsidRDefault="00EE5860" w:rsidP="00BB0E1F">
            <w:pPr>
              <w:pStyle w:val="TAC"/>
              <w:rPr>
                <w:lang w:val="fr-FR"/>
              </w:rPr>
            </w:pPr>
          </w:p>
        </w:tc>
      </w:tr>
      <w:tr w:rsidR="00EE5860" w:rsidRPr="00441CD0" w14:paraId="765D43E2" w14:textId="77777777" w:rsidTr="00BB0E1F">
        <w:trPr>
          <w:jc w:val="center"/>
        </w:trPr>
        <w:tc>
          <w:tcPr>
            <w:tcW w:w="151" w:type="dxa"/>
            <w:tcBorders>
              <w:top w:val="nil"/>
              <w:left w:val="single" w:sz="6" w:space="0" w:color="auto"/>
              <w:bottom w:val="nil"/>
              <w:right w:val="nil"/>
            </w:tcBorders>
          </w:tcPr>
          <w:p w14:paraId="56E53F5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3BC7AC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BFBDCC"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36E12535" w14:textId="77777777" w:rsidR="00EE5860" w:rsidRPr="00441CD0" w:rsidRDefault="00EE5860" w:rsidP="00BB0E1F">
            <w:pPr>
              <w:pStyle w:val="TAC"/>
              <w:rPr>
                <w:lang w:val="fr-FR"/>
              </w:rPr>
            </w:pPr>
          </w:p>
        </w:tc>
      </w:tr>
      <w:tr w:rsidR="00EE5860" w:rsidRPr="00441CD0" w14:paraId="2B79F458" w14:textId="77777777" w:rsidTr="00BB0E1F">
        <w:trPr>
          <w:jc w:val="center"/>
        </w:trPr>
        <w:tc>
          <w:tcPr>
            <w:tcW w:w="151" w:type="dxa"/>
            <w:tcBorders>
              <w:top w:val="nil"/>
              <w:left w:val="single" w:sz="6" w:space="0" w:color="auto"/>
              <w:bottom w:val="nil"/>
              <w:right w:val="nil"/>
            </w:tcBorders>
          </w:tcPr>
          <w:p w14:paraId="730228F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E9787F" w14:textId="77777777" w:rsidR="00EE5860" w:rsidRPr="00441CD0" w:rsidRDefault="00EE5860" w:rsidP="002C447B">
            <w:pPr>
              <w:pStyle w:val="TAC"/>
              <w:rPr>
                <w:lang w:val="fr-FR" w:eastAsia="zh-CN"/>
              </w:rPr>
            </w:pPr>
            <w:r w:rsidRPr="002C447B">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BC07CF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22873852" w14:textId="77777777" w:rsidR="00EE5860" w:rsidRPr="00441CD0" w:rsidRDefault="00EE5860" w:rsidP="00BB0E1F">
            <w:pPr>
              <w:pStyle w:val="TAC"/>
              <w:rPr>
                <w:lang w:val="fr-FR" w:eastAsia="zh-CN"/>
              </w:rPr>
            </w:pPr>
            <w:r>
              <w:rPr>
                <w:rFonts w:hint="eastAsia"/>
                <w:lang w:val="fr-FR" w:eastAsia="zh-CN"/>
              </w:rPr>
              <w:t>V</w:t>
            </w:r>
            <w:r>
              <w:rPr>
                <w:lang w:val="fr-FR" w:eastAsia="zh-CN"/>
              </w:rPr>
              <w:t>6</w:t>
            </w:r>
          </w:p>
        </w:tc>
        <w:tc>
          <w:tcPr>
            <w:tcW w:w="589" w:type="dxa"/>
            <w:tcBorders>
              <w:top w:val="single" w:sz="4" w:space="0" w:color="auto"/>
              <w:left w:val="single" w:sz="4" w:space="0" w:color="auto"/>
              <w:bottom w:val="single" w:sz="4" w:space="0" w:color="auto"/>
              <w:right w:val="single" w:sz="4" w:space="0" w:color="auto"/>
            </w:tcBorders>
          </w:tcPr>
          <w:p w14:paraId="38886FF1" w14:textId="77777777" w:rsidR="00EE5860" w:rsidRPr="00441CD0" w:rsidRDefault="00EE5860" w:rsidP="00BB0E1F">
            <w:pPr>
              <w:pStyle w:val="TAC"/>
              <w:rPr>
                <w:lang w:val="fr-FR" w:eastAsia="zh-CN"/>
              </w:rPr>
            </w:pPr>
            <w:r>
              <w:rPr>
                <w:rFonts w:hint="eastAsia"/>
                <w:lang w:val="fr-FR" w:eastAsia="zh-CN"/>
              </w:rPr>
              <w:t>V</w:t>
            </w:r>
            <w:r>
              <w:rPr>
                <w:lang w:val="fr-FR" w:eastAsia="zh-CN"/>
              </w:rPr>
              <w:t>4</w:t>
            </w:r>
          </w:p>
        </w:tc>
        <w:tc>
          <w:tcPr>
            <w:tcW w:w="588" w:type="dxa"/>
            <w:tcBorders>
              <w:top w:val="nil"/>
              <w:left w:val="single" w:sz="4" w:space="0" w:color="auto"/>
              <w:bottom w:val="nil"/>
              <w:right w:val="single" w:sz="6" w:space="0" w:color="auto"/>
            </w:tcBorders>
          </w:tcPr>
          <w:p w14:paraId="653B3555" w14:textId="77777777" w:rsidR="00EE5860" w:rsidRPr="00441CD0" w:rsidRDefault="00EE5860" w:rsidP="00BB0E1F">
            <w:pPr>
              <w:pStyle w:val="TAC"/>
              <w:rPr>
                <w:lang w:val="fr-FR"/>
              </w:rPr>
            </w:pPr>
          </w:p>
        </w:tc>
      </w:tr>
      <w:tr w:rsidR="00EE5860" w:rsidRPr="00441CD0" w14:paraId="78F4AEC9" w14:textId="77777777" w:rsidTr="00BB0E1F">
        <w:trPr>
          <w:jc w:val="center"/>
        </w:trPr>
        <w:tc>
          <w:tcPr>
            <w:tcW w:w="151" w:type="dxa"/>
            <w:tcBorders>
              <w:top w:val="nil"/>
              <w:left w:val="single" w:sz="6" w:space="0" w:color="auto"/>
              <w:bottom w:val="single" w:sz="4" w:space="0" w:color="auto"/>
              <w:right w:val="nil"/>
            </w:tcBorders>
          </w:tcPr>
          <w:p w14:paraId="009F8E1E"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41BC694" w14:textId="77777777" w:rsidR="00EE5860" w:rsidRPr="00441CD0" w:rsidRDefault="00EE5860" w:rsidP="00BB0E1F">
            <w:pPr>
              <w:pStyle w:val="TAC"/>
              <w:rPr>
                <w:lang w:val="fr-FR" w:eastAsia="zh-CN"/>
              </w:rPr>
            </w:pPr>
            <w:r>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89DDFA7"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B99DE5F" w14:textId="77777777" w:rsidR="00EE5860" w:rsidRPr="00441CD0" w:rsidRDefault="00EE5860" w:rsidP="00BB0E1F">
            <w:pPr>
              <w:pStyle w:val="TAC"/>
              <w:rPr>
                <w:lang w:val="fr-FR"/>
              </w:rPr>
            </w:pPr>
          </w:p>
        </w:tc>
      </w:tr>
    </w:tbl>
    <w:p w14:paraId="5DE251C6" w14:textId="77777777" w:rsidR="00EE5860" w:rsidRPr="00441CD0" w:rsidRDefault="00EE5860" w:rsidP="00EE5860">
      <w:pPr>
        <w:pStyle w:val="TF"/>
      </w:pPr>
      <w:r w:rsidRPr="00441CD0">
        <w:t>Figure 8.</w:t>
      </w:r>
      <w:r w:rsidRPr="009A5184">
        <w:t>2.177</w:t>
      </w:r>
      <w:r w:rsidRPr="00441CD0">
        <w:t xml:space="preserve">-1: </w:t>
      </w:r>
      <w:r>
        <w:t>IP version</w:t>
      </w:r>
    </w:p>
    <w:p w14:paraId="4E680367" w14:textId="77777777" w:rsidR="00EE5860" w:rsidRPr="00867BF5" w:rsidRDefault="00EE5860" w:rsidP="00EE5860">
      <w:r w:rsidRPr="00867BF5">
        <w:t>The following flags are coded within Octet 5:</w:t>
      </w:r>
    </w:p>
    <w:p w14:paraId="07576488" w14:textId="77777777" w:rsidR="00EE5860" w:rsidRDefault="00EE5860" w:rsidP="00EE5860">
      <w:pPr>
        <w:pStyle w:val="B1"/>
      </w:pPr>
      <w:r w:rsidRPr="00867BF5">
        <w:t>-</w:t>
      </w:r>
      <w:r w:rsidRPr="00867BF5">
        <w:tab/>
        <w:t xml:space="preserve">Bit 1 – </w:t>
      </w:r>
      <w:r>
        <w:t>V4</w:t>
      </w:r>
      <w:r w:rsidRPr="00867BF5">
        <w:t xml:space="preserve">: </w:t>
      </w:r>
      <w:r>
        <w:t>when</w:t>
      </w:r>
      <w:r w:rsidRPr="00867BF5">
        <w:t xml:space="preserve"> set to "1", </w:t>
      </w:r>
      <w:r>
        <w:t>this indicate the IP version is V4;</w:t>
      </w:r>
    </w:p>
    <w:p w14:paraId="3EB86E47" w14:textId="77777777" w:rsidR="00EE5860" w:rsidRPr="00867BF5" w:rsidRDefault="00EE5860" w:rsidP="00EE5860">
      <w:pPr>
        <w:pStyle w:val="B1"/>
      </w:pPr>
      <w:r>
        <w:t>-</w:t>
      </w:r>
      <w:r>
        <w:tab/>
        <w:t>Bit 2</w:t>
      </w:r>
      <w:r w:rsidRPr="00867BF5">
        <w:t xml:space="preserve"> – </w:t>
      </w:r>
      <w:r>
        <w:t>V6</w:t>
      </w:r>
      <w:r w:rsidRPr="00867BF5">
        <w:t xml:space="preserve">: </w:t>
      </w:r>
      <w:r>
        <w:t>when</w:t>
      </w:r>
      <w:r w:rsidRPr="00867BF5">
        <w:t xml:space="preserve"> set to "1", </w:t>
      </w:r>
      <w:r>
        <w:t>this indicate the IP version is V6;</w:t>
      </w:r>
    </w:p>
    <w:p w14:paraId="446B6E76" w14:textId="77777777" w:rsidR="00EE5860" w:rsidRPr="00867BF5" w:rsidRDefault="00EE5860" w:rsidP="00EE5860">
      <w:pPr>
        <w:pStyle w:val="B1"/>
        <w:rPr>
          <w:noProof/>
        </w:rPr>
      </w:pPr>
      <w:r w:rsidRPr="00867BF5">
        <w:rPr>
          <w:noProof/>
        </w:rPr>
        <w:t>-</w:t>
      </w:r>
      <w:r w:rsidRPr="00867BF5">
        <w:rPr>
          <w:noProof/>
        </w:rPr>
        <w:tab/>
        <w:t xml:space="preserve">Bit </w:t>
      </w:r>
      <w:r>
        <w:rPr>
          <w:noProof/>
        </w:rPr>
        <w:t>3</w:t>
      </w:r>
      <w:r w:rsidRPr="00867BF5">
        <w:rPr>
          <w:noProof/>
        </w:rPr>
        <w:t xml:space="preserve"> to 8: Spare, for future use and set to </w:t>
      </w:r>
      <w:r>
        <w:rPr>
          <w:noProof/>
        </w:rPr>
        <w:t>"</w:t>
      </w:r>
      <w:r w:rsidRPr="00867BF5">
        <w:rPr>
          <w:noProof/>
        </w:rPr>
        <w:t>0</w:t>
      </w:r>
      <w:r>
        <w:rPr>
          <w:noProof/>
        </w:rPr>
        <w:t>"</w:t>
      </w:r>
      <w:r w:rsidRPr="00867BF5">
        <w:rPr>
          <w:noProof/>
        </w:rPr>
        <w:t>.</w:t>
      </w:r>
    </w:p>
    <w:p w14:paraId="68798872" w14:textId="77777777" w:rsidR="00EE5860" w:rsidRPr="00EA783A" w:rsidRDefault="00EE5860" w:rsidP="00EE5860">
      <w:r w:rsidRPr="00441CD0">
        <w:t>At least one of V4 and V6 shall be set to "1", and both may be set to "1".</w:t>
      </w:r>
    </w:p>
    <w:p w14:paraId="1974669E" w14:textId="77777777" w:rsidR="00EE5860" w:rsidRPr="00441CD0" w:rsidRDefault="00EE5860" w:rsidP="001A3E8D">
      <w:pPr>
        <w:pStyle w:val="Heading3"/>
      </w:pPr>
      <w:bookmarkStart w:id="7504" w:name="_Toc44689411"/>
      <w:bookmarkStart w:id="7505" w:name="_Toc44924165"/>
      <w:bookmarkStart w:id="7506" w:name="_Toc51861135"/>
      <w:bookmarkStart w:id="7507" w:name="_Toc57930906"/>
      <w:bookmarkStart w:id="7508" w:name="_Toc57931536"/>
      <w:bookmarkStart w:id="7509" w:name="_Toc106825963"/>
      <w:r w:rsidRPr="00441CD0">
        <w:t>8.</w:t>
      </w:r>
      <w:r w:rsidRPr="00441CD0">
        <w:rPr>
          <w:lang w:val="en-US"/>
        </w:rPr>
        <w:t>2.</w:t>
      </w:r>
      <w:r>
        <w:rPr>
          <w:lang w:val="en-US"/>
        </w:rPr>
        <w:t>178</w:t>
      </w:r>
      <w:r w:rsidRPr="00441CD0">
        <w:tab/>
        <w:t>PFCPASR</w:t>
      </w:r>
      <w:r>
        <w:t>eq</w:t>
      </w:r>
      <w:r w:rsidRPr="00441CD0">
        <w:t>-Flags</w:t>
      </w:r>
      <w:bookmarkEnd w:id="7504"/>
      <w:bookmarkEnd w:id="7505"/>
      <w:bookmarkEnd w:id="7506"/>
      <w:bookmarkEnd w:id="7507"/>
      <w:bookmarkEnd w:id="7508"/>
      <w:bookmarkEnd w:id="7509"/>
    </w:p>
    <w:p w14:paraId="21916FC7" w14:textId="77777777" w:rsidR="00EE5860" w:rsidRPr="00441CD0" w:rsidRDefault="00EE5860" w:rsidP="00EE5860">
      <w:pPr>
        <w:rPr>
          <w:lang w:eastAsia="zh-CN"/>
        </w:rPr>
      </w:pPr>
      <w:r w:rsidRPr="00441CD0">
        <w:rPr>
          <w:lang w:eastAsia="zh-CN"/>
        </w:rPr>
        <w:t xml:space="preserve">The </w:t>
      </w:r>
      <w:r w:rsidRPr="00441CD0">
        <w:t>PFCPASR</w:t>
      </w:r>
      <w:r>
        <w:t>eq</w:t>
      </w:r>
      <w:r w:rsidRPr="00441CD0">
        <w:t>-Flags</w:t>
      </w:r>
      <w:r w:rsidRPr="00441CD0">
        <w:rPr>
          <w:lang w:eastAsia="zh-CN"/>
        </w:rPr>
        <w:t xml:space="preserve"> IE indicates flags applicable to the PFCP Association Setup </w:t>
      </w:r>
      <w:r>
        <w:rPr>
          <w:lang w:eastAsia="zh-CN"/>
        </w:rPr>
        <w:t>Request</w:t>
      </w:r>
      <w:r w:rsidRPr="00441CD0">
        <w:rPr>
          <w:lang w:eastAsia="zh-CN"/>
        </w:rPr>
        <w:t xml:space="preserve"> message</w:t>
      </w:r>
      <w:r w:rsidRPr="00441CD0">
        <w:t xml:space="preserve">. It </w:t>
      </w:r>
      <w:r w:rsidRPr="00441CD0">
        <w:rPr>
          <w:lang w:eastAsia="zh-CN"/>
        </w:rPr>
        <w:t>is coded as depicted in Figure 8.2.</w:t>
      </w:r>
      <w:r>
        <w:rPr>
          <w:lang w:eastAsia="zh-CN"/>
        </w:rPr>
        <w:t>178</w:t>
      </w:r>
      <w:r w:rsidRPr="00441CD0">
        <w:rPr>
          <w:lang w:eastAsia="zh-CN"/>
        </w:rPr>
        <w:t>-1.</w:t>
      </w:r>
    </w:p>
    <w:p w14:paraId="6379D77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7C75DDF8" w14:textId="77777777" w:rsidTr="00BB0E1F">
        <w:trPr>
          <w:jc w:val="center"/>
        </w:trPr>
        <w:tc>
          <w:tcPr>
            <w:tcW w:w="151" w:type="dxa"/>
            <w:tcBorders>
              <w:top w:val="single" w:sz="6" w:space="0" w:color="auto"/>
              <w:left w:val="single" w:sz="6" w:space="0" w:color="auto"/>
              <w:bottom w:val="nil"/>
              <w:right w:val="nil"/>
            </w:tcBorders>
          </w:tcPr>
          <w:p w14:paraId="544CF17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6D7286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27360C0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F773D41" w14:textId="77777777" w:rsidR="00EE5860" w:rsidRPr="00441CD0" w:rsidRDefault="00EE5860" w:rsidP="00BB0E1F">
            <w:pPr>
              <w:pStyle w:val="TAC"/>
              <w:rPr>
                <w:lang w:val="fr-FR"/>
              </w:rPr>
            </w:pPr>
          </w:p>
        </w:tc>
      </w:tr>
      <w:tr w:rsidR="00EE5860" w:rsidRPr="00441CD0" w14:paraId="410C980F" w14:textId="77777777" w:rsidTr="00BB0E1F">
        <w:trPr>
          <w:jc w:val="center"/>
        </w:trPr>
        <w:tc>
          <w:tcPr>
            <w:tcW w:w="151" w:type="dxa"/>
            <w:tcBorders>
              <w:top w:val="nil"/>
              <w:left w:val="single" w:sz="6" w:space="0" w:color="auto"/>
              <w:bottom w:val="nil"/>
              <w:right w:val="nil"/>
            </w:tcBorders>
          </w:tcPr>
          <w:p w14:paraId="50D180D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04944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E40DC1"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8F090C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FEF498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59E4D06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A1CE6A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1C859BA"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E26E0A0"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48452D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36ABE1F" w14:textId="77777777" w:rsidR="00EE5860" w:rsidRPr="00441CD0" w:rsidRDefault="00EE5860" w:rsidP="00BB0E1F">
            <w:pPr>
              <w:pStyle w:val="TAC"/>
              <w:rPr>
                <w:lang w:val="fr-FR"/>
              </w:rPr>
            </w:pPr>
          </w:p>
        </w:tc>
      </w:tr>
      <w:tr w:rsidR="00EE5860" w:rsidRPr="00441CD0" w14:paraId="66714546" w14:textId="77777777" w:rsidTr="00BB0E1F">
        <w:trPr>
          <w:jc w:val="center"/>
        </w:trPr>
        <w:tc>
          <w:tcPr>
            <w:tcW w:w="151" w:type="dxa"/>
            <w:tcBorders>
              <w:top w:val="nil"/>
              <w:left w:val="single" w:sz="6" w:space="0" w:color="auto"/>
              <w:bottom w:val="nil"/>
              <w:right w:val="nil"/>
            </w:tcBorders>
          </w:tcPr>
          <w:p w14:paraId="1B3247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E9E69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12416869" w14:textId="77777777" w:rsidR="00EE5860" w:rsidRPr="00441CD0" w:rsidRDefault="00EE5860" w:rsidP="00BB0E1F">
            <w:pPr>
              <w:pStyle w:val="TAC"/>
              <w:rPr>
                <w:lang w:val="fr-FR"/>
              </w:rPr>
            </w:pPr>
            <w:r w:rsidRPr="00441CD0">
              <w:rPr>
                <w:lang w:val="fr-FR"/>
              </w:rPr>
              <w:t xml:space="preserve">Type = </w:t>
            </w:r>
            <w:r>
              <w:rPr>
                <w:lang w:val="fr-FR"/>
              </w:rPr>
              <w:t>259</w:t>
            </w:r>
            <w:r w:rsidRPr="00441CD0">
              <w:rPr>
                <w:lang w:val="fr-FR"/>
              </w:rPr>
              <w:t xml:space="preserve"> (decimal)</w:t>
            </w:r>
          </w:p>
        </w:tc>
        <w:tc>
          <w:tcPr>
            <w:tcW w:w="588" w:type="dxa"/>
            <w:tcBorders>
              <w:top w:val="nil"/>
              <w:left w:val="single" w:sz="4" w:space="0" w:color="auto"/>
              <w:bottom w:val="nil"/>
              <w:right w:val="single" w:sz="6" w:space="0" w:color="auto"/>
            </w:tcBorders>
          </w:tcPr>
          <w:p w14:paraId="724F475A" w14:textId="77777777" w:rsidR="00EE5860" w:rsidRPr="00441CD0" w:rsidRDefault="00EE5860" w:rsidP="00BB0E1F">
            <w:pPr>
              <w:pStyle w:val="TAC"/>
              <w:rPr>
                <w:lang w:val="fr-FR"/>
              </w:rPr>
            </w:pPr>
          </w:p>
        </w:tc>
      </w:tr>
      <w:tr w:rsidR="00EE5860" w:rsidRPr="00441CD0" w14:paraId="43642728" w14:textId="77777777" w:rsidTr="00BB0E1F">
        <w:trPr>
          <w:jc w:val="center"/>
        </w:trPr>
        <w:tc>
          <w:tcPr>
            <w:tcW w:w="151" w:type="dxa"/>
            <w:tcBorders>
              <w:top w:val="nil"/>
              <w:left w:val="single" w:sz="6" w:space="0" w:color="auto"/>
              <w:bottom w:val="nil"/>
              <w:right w:val="nil"/>
            </w:tcBorders>
          </w:tcPr>
          <w:p w14:paraId="227B78C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D45449"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6DB25BFE"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6E8019A1" w14:textId="77777777" w:rsidR="00EE5860" w:rsidRPr="00441CD0" w:rsidRDefault="00EE5860" w:rsidP="00BB0E1F">
            <w:pPr>
              <w:pStyle w:val="TAC"/>
              <w:rPr>
                <w:lang w:val="fr-FR"/>
              </w:rPr>
            </w:pPr>
          </w:p>
        </w:tc>
      </w:tr>
      <w:tr w:rsidR="00EE5860" w:rsidRPr="00441CD0" w14:paraId="1FE37B37" w14:textId="77777777" w:rsidTr="00BB0E1F">
        <w:trPr>
          <w:jc w:val="center"/>
        </w:trPr>
        <w:tc>
          <w:tcPr>
            <w:tcW w:w="151" w:type="dxa"/>
            <w:tcBorders>
              <w:top w:val="nil"/>
              <w:left w:val="single" w:sz="6" w:space="0" w:color="auto"/>
              <w:bottom w:val="nil"/>
              <w:right w:val="nil"/>
            </w:tcBorders>
          </w:tcPr>
          <w:p w14:paraId="743EF22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DDC02EE"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6C69329C" w14:textId="77777777" w:rsidR="00EE5860" w:rsidRPr="00441CD0" w:rsidRDefault="00EE5860" w:rsidP="00BB0E1F">
            <w:pPr>
              <w:pStyle w:val="TAC"/>
              <w:rPr>
                <w:lang w:val="fr-FR" w:eastAsia="zh-CN"/>
              </w:rPr>
            </w:pPr>
            <w:r w:rsidRPr="00441CD0">
              <w:rPr>
                <w:lang w:val="fr-FR"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1AC775D2" w14:textId="77777777" w:rsidR="00EE5860" w:rsidRPr="00441CD0" w:rsidRDefault="00EE5860" w:rsidP="00BB0E1F">
            <w:pPr>
              <w:pStyle w:val="TAC"/>
              <w:rPr>
                <w:lang w:val="fr-FR" w:eastAsia="zh-CN"/>
              </w:rPr>
            </w:pPr>
            <w:r>
              <w:rPr>
                <w:lang w:val="fr-FR" w:eastAsia="zh-CN"/>
              </w:rPr>
              <w:t>UUPSI</w:t>
            </w:r>
          </w:p>
        </w:tc>
        <w:tc>
          <w:tcPr>
            <w:tcW w:w="588" w:type="dxa"/>
            <w:tcBorders>
              <w:top w:val="nil"/>
              <w:left w:val="single" w:sz="4" w:space="0" w:color="auto"/>
              <w:bottom w:val="single" w:sz="4" w:space="0" w:color="auto"/>
              <w:right w:val="single" w:sz="6" w:space="0" w:color="auto"/>
            </w:tcBorders>
          </w:tcPr>
          <w:p w14:paraId="70FFC989" w14:textId="77777777" w:rsidR="00EE5860" w:rsidRPr="00441CD0" w:rsidRDefault="00EE5860" w:rsidP="00BB0E1F">
            <w:pPr>
              <w:pStyle w:val="TAC"/>
              <w:rPr>
                <w:lang w:val="fr-FR"/>
              </w:rPr>
            </w:pPr>
          </w:p>
        </w:tc>
      </w:tr>
      <w:tr w:rsidR="00EE5860" w:rsidRPr="00441CD0" w14:paraId="6BECE537" w14:textId="77777777" w:rsidTr="00BB0E1F">
        <w:trPr>
          <w:jc w:val="center"/>
        </w:trPr>
        <w:tc>
          <w:tcPr>
            <w:tcW w:w="151" w:type="dxa"/>
            <w:tcBorders>
              <w:top w:val="nil"/>
              <w:left w:val="single" w:sz="6" w:space="0" w:color="auto"/>
              <w:bottom w:val="single" w:sz="4" w:space="0" w:color="auto"/>
              <w:right w:val="nil"/>
            </w:tcBorders>
          </w:tcPr>
          <w:p w14:paraId="74FABCE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22EC908"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67E31856"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2992AE" w14:textId="77777777" w:rsidR="00EE5860" w:rsidRPr="00441CD0" w:rsidRDefault="00EE5860" w:rsidP="00BB0E1F">
            <w:pPr>
              <w:pStyle w:val="TAC"/>
              <w:rPr>
                <w:lang w:val="fr-FR"/>
              </w:rPr>
            </w:pPr>
          </w:p>
        </w:tc>
      </w:tr>
    </w:tbl>
    <w:p w14:paraId="7A225E2C" w14:textId="77777777" w:rsidR="00EE5860" w:rsidRPr="009A5184" w:rsidRDefault="00EE5860" w:rsidP="00EE5860">
      <w:pPr>
        <w:pStyle w:val="TF"/>
      </w:pPr>
      <w:r w:rsidRPr="009A5184">
        <w:t xml:space="preserve">Figure 8.2.178: </w:t>
      </w:r>
      <w:r w:rsidRPr="00441CD0">
        <w:t>PFCPASR</w:t>
      </w:r>
      <w:r>
        <w:t>eq</w:t>
      </w:r>
      <w:r w:rsidRPr="00441CD0">
        <w:t>-Flags</w:t>
      </w:r>
    </w:p>
    <w:p w14:paraId="1383AD1B" w14:textId="77777777" w:rsidR="00EE5860" w:rsidRPr="00441CD0" w:rsidRDefault="00EE5860" w:rsidP="00EE5860">
      <w:pPr>
        <w:rPr>
          <w:lang w:eastAsia="zh-CN"/>
        </w:rPr>
      </w:pPr>
      <w:r w:rsidRPr="00441CD0">
        <w:rPr>
          <w:lang w:eastAsia="zh-CN"/>
        </w:rPr>
        <w:t>The following bits within Octet 5 shall indicate:</w:t>
      </w:r>
    </w:p>
    <w:p w14:paraId="3D94A6AC" w14:textId="53BC9939" w:rsidR="00EE5860" w:rsidRDefault="00EE5860" w:rsidP="00EE5860">
      <w:pPr>
        <w:pStyle w:val="B1"/>
      </w:pPr>
      <w:r w:rsidRPr="00441CD0">
        <w:t>-</w:t>
      </w:r>
      <w:r w:rsidRPr="00441CD0">
        <w:tab/>
        <w:t xml:space="preserve">Bit 1 – </w:t>
      </w:r>
      <w:r>
        <w:t xml:space="preserve">UUPSI (UPF configured for IPUPS Indication): if </w:t>
      </w:r>
      <w:r w:rsidRPr="00441CD0">
        <w:t>this bit is set to "1", it indicates that</w:t>
      </w:r>
      <w:r>
        <w:t xml:space="preserve"> the UPF is configured to be used for IPUPS. See </w:t>
      </w:r>
      <w:r w:rsidR="00415C19">
        <w:t>clause 5</w:t>
      </w:r>
      <w:r>
        <w:t>.27</w:t>
      </w:r>
      <w:r w:rsidRPr="00441CD0">
        <w:t>.</w:t>
      </w:r>
    </w:p>
    <w:p w14:paraId="0ACAE15D" w14:textId="77777777" w:rsidR="00EE5860" w:rsidRDefault="00EE5860" w:rsidP="00EE5860">
      <w:pPr>
        <w:pStyle w:val="B1"/>
      </w:pPr>
      <w:r>
        <w:t>-</w:t>
      </w:r>
      <w:r>
        <w:tab/>
      </w:r>
      <w:r w:rsidRPr="00441CD0">
        <w:t xml:space="preserve">Bit </w:t>
      </w:r>
      <w:r>
        <w:t>2</w:t>
      </w:r>
      <w:r w:rsidRPr="00441CD0">
        <w:t xml:space="preserve"> to 8 – Spare, for future use, shall be set to "0" by the sender and discarded by the receiver.</w:t>
      </w:r>
    </w:p>
    <w:p w14:paraId="24346E33" w14:textId="77777777" w:rsidR="00EE5860" w:rsidRPr="00441CD0" w:rsidRDefault="00EE5860" w:rsidP="001A3E8D">
      <w:pPr>
        <w:pStyle w:val="Heading3"/>
      </w:pPr>
      <w:bookmarkStart w:id="7510" w:name="_Toc44689412"/>
      <w:bookmarkStart w:id="7511" w:name="_Toc44924166"/>
      <w:bookmarkStart w:id="7512" w:name="_Toc51861136"/>
      <w:bookmarkStart w:id="7513" w:name="_Toc57930907"/>
      <w:bookmarkStart w:id="7514" w:name="_Toc57931537"/>
      <w:bookmarkStart w:id="7515" w:name="_Toc106825964"/>
      <w:r w:rsidRPr="00441CD0">
        <w:t>8.</w:t>
      </w:r>
      <w:r w:rsidRPr="00441CD0">
        <w:rPr>
          <w:lang w:val="en-US"/>
        </w:rPr>
        <w:t>2.</w:t>
      </w:r>
      <w:r>
        <w:rPr>
          <w:lang w:val="en-US"/>
        </w:rPr>
        <w:t>179</w:t>
      </w:r>
      <w:r w:rsidRPr="00441CD0">
        <w:tab/>
      </w:r>
      <w:r>
        <w:t>Data Status</w:t>
      </w:r>
      <w:bookmarkEnd w:id="7510"/>
      <w:bookmarkEnd w:id="7511"/>
      <w:bookmarkEnd w:id="7512"/>
      <w:bookmarkEnd w:id="7513"/>
      <w:bookmarkEnd w:id="7514"/>
      <w:bookmarkEnd w:id="7515"/>
    </w:p>
    <w:p w14:paraId="0A7463F6" w14:textId="77777777" w:rsidR="00EE5860" w:rsidRPr="00441CD0" w:rsidRDefault="00EE5860" w:rsidP="00EE5860">
      <w:pPr>
        <w:rPr>
          <w:lang w:eastAsia="ja-JP"/>
        </w:rPr>
      </w:pPr>
      <w:r w:rsidRPr="00441CD0">
        <w:t xml:space="preserve">The </w:t>
      </w:r>
      <w:r>
        <w:t>Data Status</w:t>
      </w:r>
      <w:r w:rsidRPr="00441CD0">
        <w:t xml:space="preserve"> IE indicates t</w:t>
      </w:r>
      <w:r w:rsidRPr="00441CD0">
        <w:rPr>
          <w:lang w:val="en-US"/>
        </w:rPr>
        <w:t xml:space="preserve">he </w:t>
      </w:r>
      <w:r>
        <w:rPr>
          <w:lang w:val="en-US"/>
        </w:rPr>
        <w:t>status of the data packets in</w:t>
      </w:r>
      <w:r w:rsidRPr="00441CD0">
        <w:rPr>
          <w:lang w:val="en-US"/>
        </w:rPr>
        <w:t xml:space="preserve"> the UP function</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179</w:t>
      </w:r>
      <w:r w:rsidRPr="00441CD0">
        <w:rPr>
          <w:lang w:eastAsia="zh-CN"/>
        </w:rPr>
        <w:t>-1</w:t>
      </w:r>
      <w:r w:rsidRPr="00441CD0">
        <w:rPr>
          <w:lang w:eastAsia="ja-JP"/>
        </w:rPr>
        <w:t>.</w:t>
      </w:r>
    </w:p>
    <w:p w14:paraId="2E2B8825"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1D46399" w14:textId="77777777" w:rsidTr="00BB0E1F">
        <w:trPr>
          <w:jc w:val="center"/>
        </w:trPr>
        <w:tc>
          <w:tcPr>
            <w:tcW w:w="151" w:type="dxa"/>
            <w:tcBorders>
              <w:top w:val="single" w:sz="6" w:space="0" w:color="auto"/>
              <w:left w:val="single" w:sz="6" w:space="0" w:color="auto"/>
              <w:bottom w:val="nil"/>
              <w:right w:val="nil"/>
            </w:tcBorders>
          </w:tcPr>
          <w:p w14:paraId="5712BA9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48E5509"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60E3A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7097B85" w14:textId="77777777" w:rsidR="00EE5860" w:rsidRPr="00441CD0" w:rsidRDefault="00EE5860" w:rsidP="00BB0E1F">
            <w:pPr>
              <w:pStyle w:val="TAC"/>
              <w:rPr>
                <w:lang w:val="fr-FR"/>
              </w:rPr>
            </w:pPr>
          </w:p>
        </w:tc>
      </w:tr>
      <w:tr w:rsidR="00EE5860" w:rsidRPr="00441CD0" w14:paraId="3499B662" w14:textId="77777777" w:rsidTr="00BB0E1F">
        <w:trPr>
          <w:jc w:val="center"/>
        </w:trPr>
        <w:tc>
          <w:tcPr>
            <w:tcW w:w="151" w:type="dxa"/>
            <w:tcBorders>
              <w:top w:val="nil"/>
              <w:left w:val="single" w:sz="6" w:space="0" w:color="auto"/>
              <w:bottom w:val="nil"/>
              <w:right w:val="nil"/>
            </w:tcBorders>
          </w:tcPr>
          <w:p w14:paraId="2BFDCCF5"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2ACADD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950A7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1BF1B0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B7D6E9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60902A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2B7B269"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C4435A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FCACA1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1B6C0D3"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B101F9D" w14:textId="77777777" w:rsidR="00EE5860" w:rsidRPr="00441CD0" w:rsidRDefault="00EE5860" w:rsidP="00BB0E1F">
            <w:pPr>
              <w:pStyle w:val="TAC"/>
              <w:rPr>
                <w:lang w:val="fr-FR"/>
              </w:rPr>
            </w:pPr>
          </w:p>
        </w:tc>
      </w:tr>
      <w:tr w:rsidR="00EE5860" w:rsidRPr="00441CD0" w14:paraId="0E1D6804" w14:textId="77777777" w:rsidTr="00BB0E1F">
        <w:trPr>
          <w:jc w:val="center"/>
        </w:trPr>
        <w:tc>
          <w:tcPr>
            <w:tcW w:w="151" w:type="dxa"/>
            <w:tcBorders>
              <w:top w:val="nil"/>
              <w:left w:val="single" w:sz="6" w:space="0" w:color="auto"/>
              <w:bottom w:val="nil"/>
              <w:right w:val="nil"/>
            </w:tcBorders>
          </w:tcPr>
          <w:p w14:paraId="07F69A4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A88827D"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202A4D8" w14:textId="77777777" w:rsidR="00EE5860" w:rsidRPr="00441CD0" w:rsidRDefault="00EE5860" w:rsidP="00BB0E1F">
            <w:pPr>
              <w:pStyle w:val="TAC"/>
              <w:rPr>
                <w:lang w:val="fr-FR"/>
              </w:rPr>
            </w:pPr>
            <w:r w:rsidRPr="00441CD0">
              <w:rPr>
                <w:lang w:val="fr-FR"/>
              </w:rPr>
              <w:t xml:space="preserve">Type = </w:t>
            </w:r>
            <w:r>
              <w:rPr>
                <w:lang w:val="fr-FR"/>
              </w:rPr>
              <w:t>260</w:t>
            </w:r>
            <w:r w:rsidRPr="00441CD0">
              <w:rPr>
                <w:lang w:val="fr-FR"/>
              </w:rPr>
              <w:t xml:space="preserve"> (decimal)</w:t>
            </w:r>
          </w:p>
        </w:tc>
        <w:tc>
          <w:tcPr>
            <w:tcW w:w="588" w:type="dxa"/>
            <w:tcBorders>
              <w:top w:val="nil"/>
              <w:left w:val="single" w:sz="4" w:space="0" w:color="auto"/>
              <w:bottom w:val="nil"/>
              <w:right w:val="single" w:sz="6" w:space="0" w:color="auto"/>
            </w:tcBorders>
          </w:tcPr>
          <w:p w14:paraId="3A7AA51F" w14:textId="77777777" w:rsidR="00EE5860" w:rsidRPr="00441CD0" w:rsidRDefault="00EE5860" w:rsidP="00BB0E1F">
            <w:pPr>
              <w:pStyle w:val="TAC"/>
              <w:rPr>
                <w:lang w:val="fr-FR"/>
              </w:rPr>
            </w:pPr>
          </w:p>
        </w:tc>
      </w:tr>
      <w:tr w:rsidR="00EE5860" w:rsidRPr="00441CD0" w14:paraId="4059E176" w14:textId="77777777" w:rsidTr="00BB0E1F">
        <w:trPr>
          <w:jc w:val="center"/>
        </w:trPr>
        <w:tc>
          <w:tcPr>
            <w:tcW w:w="151" w:type="dxa"/>
            <w:tcBorders>
              <w:top w:val="nil"/>
              <w:left w:val="single" w:sz="6" w:space="0" w:color="auto"/>
              <w:bottom w:val="nil"/>
              <w:right w:val="nil"/>
            </w:tcBorders>
          </w:tcPr>
          <w:p w14:paraId="192C0C1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9D88F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01E2A5"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7609C53" w14:textId="77777777" w:rsidR="00EE5860" w:rsidRPr="00441CD0" w:rsidRDefault="00EE5860" w:rsidP="00BB0E1F">
            <w:pPr>
              <w:pStyle w:val="TAC"/>
              <w:rPr>
                <w:lang w:val="fr-FR"/>
              </w:rPr>
            </w:pPr>
          </w:p>
        </w:tc>
      </w:tr>
      <w:tr w:rsidR="00EE5860" w:rsidRPr="00441CD0" w14:paraId="3C2B7486" w14:textId="77777777" w:rsidTr="00BB0E1F">
        <w:trPr>
          <w:jc w:val="center"/>
        </w:trPr>
        <w:tc>
          <w:tcPr>
            <w:tcW w:w="151" w:type="dxa"/>
            <w:tcBorders>
              <w:top w:val="nil"/>
              <w:left w:val="single" w:sz="6" w:space="0" w:color="auto"/>
              <w:bottom w:val="nil"/>
              <w:right w:val="nil"/>
            </w:tcBorders>
          </w:tcPr>
          <w:p w14:paraId="532B466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E37E143"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00C9A202" w14:textId="77777777" w:rsidR="00EE5860" w:rsidRPr="00441CD0" w:rsidRDefault="00EE5860" w:rsidP="00BB0E1F">
            <w:pPr>
              <w:pStyle w:val="TAC"/>
              <w:rPr>
                <w:lang w:val="fr-FR"/>
              </w:rPr>
            </w:pPr>
            <w:r>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258D1F6" w14:textId="77777777" w:rsidR="00EE5860" w:rsidRPr="00441CD0" w:rsidRDefault="00EE5860" w:rsidP="00BB0E1F">
            <w:pPr>
              <w:pStyle w:val="TAC"/>
              <w:rPr>
                <w:lang w:val="fr-FR" w:eastAsia="zh-CN"/>
              </w:rPr>
            </w:pPr>
            <w:r>
              <w:rPr>
                <w:rFonts w:hint="eastAsia"/>
                <w:lang w:val="fr-FR" w:eastAsia="zh-CN"/>
              </w:rPr>
              <w:t>B</w:t>
            </w:r>
            <w:r>
              <w:rPr>
                <w:lang w:val="fr-FR" w:eastAsia="zh-CN"/>
              </w:rPr>
              <w:t>UFF</w:t>
            </w:r>
          </w:p>
        </w:tc>
        <w:tc>
          <w:tcPr>
            <w:tcW w:w="589" w:type="dxa"/>
            <w:tcBorders>
              <w:top w:val="single" w:sz="4" w:space="0" w:color="auto"/>
              <w:left w:val="single" w:sz="4" w:space="0" w:color="auto"/>
              <w:bottom w:val="single" w:sz="4" w:space="0" w:color="auto"/>
              <w:right w:val="single" w:sz="4" w:space="0" w:color="auto"/>
            </w:tcBorders>
            <w:hideMark/>
          </w:tcPr>
          <w:p w14:paraId="347B9CCA" w14:textId="77777777" w:rsidR="00EE5860" w:rsidRPr="00441CD0" w:rsidRDefault="00EE5860" w:rsidP="00BB0E1F">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14:paraId="053ACF32" w14:textId="77777777" w:rsidR="00EE5860" w:rsidRPr="00441CD0" w:rsidRDefault="00EE5860" w:rsidP="00BB0E1F">
            <w:pPr>
              <w:pStyle w:val="TAC"/>
              <w:rPr>
                <w:lang w:val="fr-FR"/>
              </w:rPr>
            </w:pPr>
          </w:p>
        </w:tc>
      </w:tr>
      <w:tr w:rsidR="00EE5860" w:rsidRPr="00441CD0" w14:paraId="6F97F8FF" w14:textId="77777777" w:rsidTr="00BB0E1F">
        <w:trPr>
          <w:jc w:val="center"/>
        </w:trPr>
        <w:tc>
          <w:tcPr>
            <w:tcW w:w="151" w:type="dxa"/>
            <w:tcBorders>
              <w:top w:val="nil"/>
              <w:left w:val="single" w:sz="6" w:space="0" w:color="auto"/>
              <w:bottom w:val="single" w:sz="4" w:space="0" w:color="auto"/>
              <w:right w:val="nil"/>
            </w:tcBorders>
          </w:tcPr>
          <w:p w14:paraId="6A221DD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9DF5676" w14:textId="77777777" w:rsidR="00EE5860" w:rsidRPr="00441CD0" w:rsidRDefault="00EE5860" w:rsidP="00BB0E1F">
            <w:pPr>
              <w:pStyle w:val="TAC"/>
              <w:rPr>
                <w:lang w:val="fr-FR" w:eastAsia="zh-CN"/>
              </w:rPr>
            </w:pPr>
            <w:r>
              <w:rPr>
                <w:lang w:val="fr-FR" w:eastAsia="zh-CN"/>
              </w:rPr>
              <w:t>6</w:t>
            </w:r>
            <w:r w:rsidRPr="00441CD0">
              <w:rPr>
                <w:lang w:val="fr-FR" w:eastAsia="zh-CN"/>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4BDC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F1CED0" w14:textId="77777777" w:rsidR="00EE5860" w:rsidRPr="00441CD0" w:rsidRDefault="00EE5860" w:rsidP="00BB0E1F">
            <w:pPr>
              <w:pStyle w:val="TAC"/>
            </w:pPr>
          </w:p>
        </w:tc>
      </w:tr>
    </w:tbl>
    <w:p w14:paraId="34383D28" w14:textId="77777777" w:rsidR="00EE5860" w:rsidRPr="009F52C1" w:rsidRDefault="00EE5860" w:rsidP="00EE5860">
      <w:pPr>
        <w:pStyle w:val="TF"/>
      </w:pPr>
      <w:r w:rsidRPr="00C7640C">
        <w:t xml:space="preserve">Figure </w:t>
      </w:r>
      <w:r w:rsidRPr="009A5184">
        <w:t>8.2.179-1</w:t>
      </w:r>
      <w:r w:rsidRPr="009F52C1">
        <w:t>: Data Status</w:t>
      </w:r>
    </w:p>
    <w:p w14:paraId="6C8EFE5F" w14:textId="77777777" w:rsidR="00EE5860" w:rsidRPr="00441CD0" w:rsidRDefault="00EE5860" w:rsidP="00EE5860">
      <w:r w:rsidRPr="00441CD0">
        <w:t>The following flags are coded within Octet 5:</w:t>
      </w:r>
    </w:p>
    <w:p w14:paraId="44C1705B" w14:textId="77777777" w:rsidR="00EE5860" w:rsidRPr="00441CD0" w:rsidRDefault="00EE5860" w:rsidP="00EE5860">
      <w:pPr>
        <w:pStyle w:val="B1"/>
      </w:pPr>
      <w:r w:rsidRPr="00441CD0">
        <w:t>-</w:t>
      </w:r>
      <w:r w:rsidRPr="00441CD0">
        <w:tab/>
        <w:t xml:space="preserve">Bit 1 – </w:t>
      </w:r>
      <w:r>
        <w:t>DROP</w:t>
      </w:r>
      <w:r w:rsidRPr="00441CD0">
        <w:t xml:space="preserve">: </w:t>
      </w:r>
      <w:r w:rsidRPr="00441CD0">
        <w:rPr>
          <w:noProof/>
        </w:rPr>
        <w:t xml:space="preserve">when set to "1", this indicates </w:t>
      </w:r>
      <w:r>
        <w:rPr>
          <w:noProof/>
        </w:rPr>
        <w:t xml:space="preserve">first </w:t>
      </w:r>
      <w:r>
        <w:rPr>
          <w:lang w:val="en-US"/>
        </w:rPr>
        <w:t>DL packet is discarded by the UP function</w:t>
      </w:r>
      <w:r w:rsidRPr="00441CD0">
        <w:t>.</w:t>
      </w:r>
    </w:p>
    <w:p w14:paraId="4C0037FD" w14:textId="77777777" w:rsidR="00EE5860" w:rsidRDefault="00EE5860" w:rsidP="00EE5860">
      <w:pPr>
        <w:pStyle w:val="B1"/>
      </w:pPr>
      <w:r w:rsidRPr="00441CD0">
        <w:t>-</w:t>
      </w:r>
      <w:r w:rsidRPr="00441CD0">
        <w:tab/>
        <w:t xml:space="preserve">Bit </w:t>
      </w:r>
      <w:r>
        <w:t>2</w:t>
      </w:r>
      <w:r w:rsidRPr="00441CD0">
        <w:t xml:space="preserve"> – </w:t>
      </w:r>
      <w:r>
        <w:t>BUFF</w:t>
      </w:r>
      <w:r w:rsidRPr="00441CD0">
        <w:t xml:space="preserve">: </w:t>
      </w:r>
      <w:r w:rsidRPr="00441CD0">
        <w:rPr>
          <w:noProof/>
        </w:rPr>
        <w:t xml:space="preserve">when set to "1", this indicates </w:t>
      </w:r>
      <w:r>
        <w:rPr>
          <w:noProof/>
        </w:rPr>
        <w:t xml:space="preserve">first </w:t>
      </w:r>
      <w:r>
        <w:rPr>
          <w:lang w:val="en-US"/>
        </w:rPr>
        <w:t>DL packet is received and buffered by the UP function</w:t>
      </w:r>
      <w:r w:rsidRPr="00441CD0">
        <w:t>.</w:t>
      </w:r>
    </w:p>
    <w:p w14:paraId="3F70B216" w14:textId="77777777" w:rsidR="00EE5860" w:rsidRDefault="00EE5860" w:rsidP="00EE5860">
      <w:pPr>
        <w:pStyle w:val="B1"/>
      </w:pPr>
      <w:r w:rsidRPr="00441CD0">
        <w:t>-</w:t>
      </w:r>
      <w:r w:rsidRPr="00441CD0">
        <w:tab/>
        <w:t xml:space="preserve">Bit </w:t>
      </w:r>
      <w:r>
        <w:t>3 to 8</w:t>
      </w:r>
      <w:r w:rsidRPr="00441CD0">
        <w:t xml:space="preserve"> </w:t>
      </w:r>
      <w:r w:rsidRPr="00441CD0">
        <w:rPr>
          <w:noProof/>
        </w:rPr>
        <w:t>Spare, for future use and set to "0"</w:t>
      </w:r>
      <w:r w:rsidRPr="00441CD0">
        <w:t>.</w:t>
      </w:r>
    </w:p>
    <w:p w14:paraId="616CD347" w14:textId="77777777" w:rsidR="00EE5860" w:rsidRPr="00867BF5" w:rsidRDefault="00EE5860" w:rsidP="001A3E8D">
      <w:pPr>
        <w:pStyle w:val="Heading3"/>
      </w:pPr>
      <w:bookmarkStart w:id="7516" w:name="_Toc44689413"/>
      <w:bookmarkStart w:id="7517" w:name="_Toc44924167"/>
      <w:bookmarkStart w:id="7518" w:name="_Toc51861137"/>
      <w:bookmarkStart w:id="7519" w:name="_Toc57930908"/>
      <w:bookmarkStart w:id="7520" w:name="_Toc57931538"/>
      <w:bookmarkStart w:id="7521" w:name="_Toc106825965"/>
      <w:r w:rsidRPr="00867BF5">
        <w:t>8.2.</w:t>
      </w:r>
      <w:r>
        <w:rPr>
          <w:lang w:eastAsia="zh-CN"/>
        </w:rPr>
        <w:t>180</w:t>
      </w:r>
      <w:r w:rsidRPr="00867BF5">
        <w:tab/>
      </w:r>
      <w:r>
        <w:rPr>
          <w:rFonts w:hint="eastAsia"/>
          <w:lang w:val="fr-FR" w:eastAsia="zh-CN"/>
        </w:rPr>
        <w:t>RDS Configuration</w:t>
      </w:r>
      <w:r w:rsidRPr="00867BF5">
        <w:rPr>
          <w:lang w:val="fr-FR" w:eastAsia="zh-CN"/>
        </w:rPr>
        <w:t xml:space="preserve"> Information</w:t>
      </w:r>
      <w:bookmarkEnd w:id="7516"/>
      <w:bookmarkEnd w:id="7517"/>
      <w:bookmarkEnd w:id="7518"/>
      <w:bookmarkEnd w:id="7519"/>
      <w:bookmarkEnd w:id="7520"/>
      <w:bookmarkEnd w:id="7521"/>
    </w:p>
    <w:p w14:paraId="26F22A1B" w14:textId="77777777" w:rsidR="00EE5860" w:rsidRDefault="00EE5860" w:rsidP="00EE5860">
      <w:pPr>
        <w:rPr>
          <w:lang w:eastAsia="ja-JP"/>
        </w:rPr>
      </w:pPr>
      <w:r w:rsidRPr="00867BF5">
        <w:t xml:space="preserve">The </w:t>
      </w:r>
      <w:r>
        <w:rPr>
          <w:rFonts w:hint="eastAsia"/>
          <w:lang w:val="fr-FR" w:eastAsia="zh-CN"/>
        </w:rPr>
        <w:t>RDS Configuration</w:t>
      </w:r>
      <w:r w:rsidRPr="00867BF5">
        <w:rPr>
          <w:lang w:eastAsia="zh-CN"/>
        </w:rPr>
        <w:t xml:space="preserve"> Information</w:t>
      </w:r>
      <w:r w:rsidRPr="00867BF5">
        <w:t xml:space="preserve"> IE shall </w:t>
      </w:r>
      <w:r w:rsidRPr="00867BF5">
        <w:rPr>
          <w:lang w:eastAsia="zh-CN"/>
        </w:rPr>
        <w:t xml:space="preserve">provide details of the </w:t>
      </w:r>
      <w:r>
        <w:rPr>
          <w:rFonts w:hint="eastAsia"/>
          <w:lang w:val="fr-FR" w:eastAsia="zh-CN"/>
        </w:rPr>
        <w:t>RDS Configuration</w:t>
      </w:r>
      <w:r w:rsidRPr="00867BF5">
        <w:rPr>
          <w:lang w:val="fr-FR" w:eastAsia="zh-CN"/>
        </w:rPr>
        <w:t xml:space="preserve"> Information</w:t>
      </w:r>
      <w:r w:rsidRPr="00867BF5">
        <w:t xml:space="preserv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w:t>
      </w:r>
      <w:r>
        <w:rPr>
          <w:lang w:eastAsia="zh-CN"/>
        </w:rPr>
        <w:t>180</w:t>
      </w:r>
      <w:r w:rsidRPr="00867BF5">
        <w:rPr>
          <w:lang w:eastAsia="zh-CN"/>
        </w:rPr>
        <w:t>-1</w:t>
      </w:r>
      <w:r w:rsidRPr="00867BF5">
        <w:rPr>
          <w:lang w:eastAsia="ja-JP"/>
        </w:rPr>
        <w:t>.</w:t>
      </w:r>
    </w:p>
    <w:p w14:paraId="33460315" w14:textId="77777777" w:rsidR="00EE5860" w:rsidRPr="00867BF5" w:rsidRDefault="00EE5860" w:rsidP="00EE5860">
      <w:pPr>
        <w:pStyle w:val="TH"/>
        <w:rPr>
          <w:lang w:val="en-US"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0510757" w14:textId="77777777" w:rsidTr="00BB0E1F">
        <w:trPr>
          <w:jc w:val="center"/>
        </w:trPr>
        <w:tc>
          <w:tcPr>
            <w:tcW w:w="151" w:type="dxa"/>
            <w:tcBorders>
              <w:top w:val="single" w:sz="6" w:space="0" w:color="auto"/>
              <w:left w:val="single" w:sz="6" w:space="0" w:color="auto"/>
              <w:bottom w:val="nil"/>
              <w:right w:val="nil"/>
            </w:tcBorders>
          </w:tcPr>
          <w:p w14:paraId="1FF11C17" w14:textId="77777777" w:rsidR="00EE5860" w:rsidRPr="00441CD0" w:rsidRDefault="00EE5860" w:rsidP="00BB0E1F">
            <w:pPr>
              <w:pStyle w:val="TAC"/>
            </w:pPr>
          </w:p>
        </w:tc>
        <w:tc>
          <w:tcPr>
            <w:tcW w:w="1104" w:type="dxa"/>
            <w:tcBorders>
              <w:top w:val="single" w:sz="6" w:space="0" w:color="auto"/>
              <w:left w:val="nil"/>
              <w:bottom w:val="nil"/>
              <w:right w:val="nil"/>
            </w:tcBorders>
          </w:tcPr>
          <w:p w14:paraId="7FCF619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1DECE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B3EB26" w14:textId="77777777" w:rsidR="00EE5860" w:rsidRPr="00441CD0" w:rsidRDefault="00EE5860" w:rsidP="00BB0E1F">
            <w:pPr>
              <w:pStyle w:val="TAC"/>
            </w:pPr>
          </w:p>
        </w:tc>
      </w:tr>
      <w:tr w:rsidR="00EE5860" w:rsidRPr="00441CD0" w14:paraId="1BA8B7B0" w14:textId="77777777" w:rsidTr="00BB0E1F">
        <w:trPr>
          <w:jc w:val="center"/>
        </w:trPr>
        <w:tc>
          <w:tcPr>
            <w:tcW w:w="151" w:type="dxa"/>
            <w:tcBorders>
              <w:top w:val="nil"/>
              <w:left w:val="single" w:sz="6" w:space="0" w:color="auto"/>
              <w:bottom w:val="nil"/>
              <w:right w:val="nil"/>
            </w:tcBorders>
          </w:tcPr>
          <w:p w14:paraId="6F937C3B" w14:textId="77777777" w:rsidR="00EE5860" w:rsidRPr="00441CD0" w:rsidRDefault="00EE5860" w:rsidP="00BB0E1F">
            <w:pPr>
              <w:pStyle w:val="TAC"/>
            </w:pPr>
          </w:p>
        </w:tc>
        <w:tc>
          <w:tcPr>
            <w:tcW w:w="1104" w:type="dxa"/>
            <w:tcBorders>
              <w:top w:val="nil"/>
              <w:left w:val="nil"/>
              <w:bottom w:val="nil"/>
              <w:right w:val="nil"/>
            </w:tcBorders>
            <w:hideMark/>
          </w:tcPr>
          <w:p w14:paraId="0811C55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2CCD6A3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7062E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58EDDC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4DE2AE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A20A81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DCB7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B7F01F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7C7C8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CC27900" w14:textId="77777777" w:rsidR="00EE5860" w:rsidRPr="00441CD0" w:rsidRDefault="00EE5860" w:rsidP="00BB0E1F">
            <w:pPr>
              <w:pStyle w:val="TAC"/>
            </w:pPr>
          </w:p>
        </w:tc>
      </w:tr>
      <w:tr w:rsidR="00EE5860" w:rsidRPr="00441CD0" w14:paraId="3A3C93F5" w14:textId="77777777" w:rsidTr="00BB0E1F">
        <w:trPr>
          <w:jc w:val="center"/>
        </w:trPr>
        <w:tc>
          <w:tcPr>
            <w:tcW w:w="151" w:type="dxa"/>
            <w:tcBorders>
              <w:top w:val="nil"/>
              <w:left w:val="single" w:sz="6" w:space="0" w:color="auto"/>
              <w:bottom w:val="nil"/>
              <w:right w:val="nil"/>
            </w:tcBorders>
          </w:tcPr>
          <w:p w14:paraId="329BA7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EDE78"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56296F25" w14:textId="77777777" w:rsidR="00EE5860" w:rsidRPr="00441CD0" w:rsidRDefault="00EE5860" w:rsidP="00BB0E1F">
            <w:pPr>
              <w:pStyle w:val="TAC"/>
            </w:pPr>
            <w:r w:rsidRPr="00441CD0">
              <w:t xml:space="preserve">Type = </w:t>
            </w:r>
            <w:r>
              <w:rPr>
                <w:lang w:val="de-DE" w:eastAsia="zh-CN"/>
              </w:rPr>
              <w:t>262</w:t>
            </w:r>
            <w:r w:rsidRPr="00441CD0">
              <w:t xml:space="preserve"> (decimal)</w:t>
            </w:r>
          </w:p>
        </w:tc>
        <w:tc>
          <w:tcPr>
            <w:tcW w:w="588" w:type="dxa"/>
            <w:tcBorders>
              <w:top w:val="nil"/>
              <w:left w:val="single" w:sz="4" w:space="0" w:color="auto"/>
              <w:bottom w:val="nil"/>
              <w:right w:val="single" w:sz="6" w:space="0" w:color="auto"/>
            </w:tcBorders>
          </w:tcPr>
          <w:p w14:paraId="0E99B835" w14:textId="77777777" w:rsidR="00EE5860" w:rsidRPr="00441CD0" w:rsidRDefault="00EE5860" w:rsidP="00BB0E1F">
            <w:pPr>
              <w:pStyle w:val="TAC"/>
            </w:pPr>
          </w:p>
        </w:tc>
      </w:tr>
      <w:tr w:rsidR="00EE5860" w:rsidRPr="00441CD0" w14:paraId="20E986DE" w14:textId="77777777" w:rsidTr="00BB0E1F">
        <w:trPr>
          <w:jc w:val="center"/>
        </w:trPr>
        <w:tc>
          <w:tcPr>
            <w:tcW w:w="151" w:type="dxa"/>
            <w:tcBorders>
              <w:top w:val="nil"/>
              <w:left w:val="single" w:sz="6" w:space="0" w:color="auto"/>
              <w:bottom w:val="nil"/>
              <w:right w:val="nil"/>
            </w:tcBorders>
          </w:tcPr>
          <w:p w14:paraId="4104FB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1C4CD"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4B57E21C"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058A2CE8" w14:textId="77777777" w:rsidR="00EE5860" w:rsidRPr="00441CD0" w:rsidRDefault="00EE5860" w:rsidP="00BB0E1F">
            <w:pPr>
              <w:pStyle w:val="TAC"/>
            </w:pPr>
          </w:p>
        </w:tc>
      </w:tr>
      <w:tr w:rsidR="00EE5860" w:rsidRPr="00441CD0" w14:paraId="66225D93" w14:textId="77777777" w:rsidTr="00BB0E1F">
        <w:trPr>
          <w:jc w:val="center"/>
        </w:trPr>
        <w:tc>
          <w:tcPr>
            <w:tcW w:w="151" w:type="dxa"/>
            <w:tcBorders>
              <w:top w:val="nil"/>
              <w:left w:val="single" w:sz="6" w:space="0" w:color="auto"/>
              <w:bottom w:val="nil"/>
              <w:right w:val="nil"/>
            </w:tcBorders>
          </w:tcPr>
          <w:p w14:paraId="39E7AA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782451"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2715F219"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F5652E" w14:textId="77777777" w:rsidR="00EE5860" w:rsidRPr="00441CD0" w:rsidRDefault="00EE5860" w:rsidP="00BB0E1F">
            <w:pPr>
              <w:pStyle w:val="TAC"/>
              <w:rPr>
                <w:lang w:eastAsia="zh-CN"/>
              </w:rPr>
            </w:pPr>
            <w:r>
              <w:t>RD</w:t>
            </w:r>
            <w:r>
              <w:rPr>
                <w:rFonts w:hint="eastAsia"/>
                <w:lang w:eastAsia="zh-CN"/>
              </w:rPr>
              <w:t>S</w:t>
            </w:r>
          </w:p>
        </w:tc>
        <w:tc>
          <w:tcPr>
            <w:tcW w:w="588" w:type="dxa"/>
            <w:tcBorders>
              <w:top w:val="nil"/>
              <w:left w:val="single" w:sz="4" w:space="0" w:color="auto"/>
              <w:bottom w:val="nil"/>
              <w:right w:val="single" w:sz="6" w:space="0" w:color="auto"/>
            </w:tcBorders>
          </w:tcPr>
          <w:p w14:paraId="54373CBF" w14:textId="77777777" w:rsidR="00EE5860" w:rsidRPr="00441CD0" w:rsidRDefault="00EE5860" w:rsidP="00BB0E1F">
            <w:pPr>
              <w:pStyle w:val="TAC"/>
            </w:pPr>
          </w:p>
        </w:tc>
      </w:tr>
      <w:tr w:rsidR="00EE5860" w:rsidRPr="00441CD0" w14:paraId="472B944B" w14:textId="77777777" w:rsidTr="00BB0E1F">
        <w:trPr>
          <w:jc w:val="center"/>
        </w:trPr>
        <w:tc>
          <w:tcPr>
            <w:tcW w:w="151" w:type="dxa"/>
            <w:tcBorders>
              <w:top w:val="nil"/>
              <w:left w:val="single" w:sz="6" w:space="0" w:color="auto"/>
              <w:bottom w:val="single" w:sz="4" w:space="0" w:color="auto"/>
              <w:right w:val="nil"/>
            </w:tcBorders>
          </w:tcPr>
          <w:p w14:paraId="4F6CC9B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8327E2" w14:textId="77777777" w:rsidR="00EE5860" w:rsidRPr="00441CD0" w:rsidRDefault="00EE5860" w:rsidP="00BB0E1F">
            <w:pPr>
              <w:pStyle w:val="TAC"/>
            </w:pPr>
            <w:r>
              <w:rPr>
                <w:rFonts w:hint="eastAsia"/>
                <w:lang w:eastAsia="zh-CN"/>
              </w:rPr>
              <w:t>m</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119DB7A3"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A93F8" w14:textId="77777777" w:rsidR="00EE5860" w:rsidRPr="00441CD0" w:rsidRDefault="00EE5860" w:rsidP="00BB0E1F">
            <w:pPr>
              <w:pStyle w:val="TAC"/>
            </w:pPr>
          </w:p>
        </w:tc>
      </w:tr>
    </w:tbl>
    <w:p w14:paraId="6DE4DD1B" w14:textId="77777777" w:rsidR="00EE5860" w:rsidRPr="009A5184" w:rsidRDefault="00EE5860" w:rsidP="00EE5860">
      <w:pPr>
        <w:pStyle w:val="TF"/>
      </w:pPr>
      <w:r w:rsidRPr="00C7640C">
        <w:t xml:space="preserve">Figure </w:t>
      </w:r>
      <w:r w:rsidRPr="009A5184">
        <w:t>8.2.180-1</w:t>
      </w:r>
      <w:r w:rsidRPr="009F52C1">
        <w:t xml:space="preserve">: </w:t>
      </w:r>
      <w:r w:rsidRPr="009A5184">
        <w:t>RDS Configuration Information</w:t>
      </w:r>
    </w:p>
    <w:p w14:paraId="0003492D" w14:textId="77777777" w:rsidR="00EE5860" w:rsidRPr="00867BF5" w:rsidRDefault="00EE5860" w:rsidP="00EE5860">
      <w:r w:rsidRPr="00867BF5">
        <w:t>The following flags are coded within Octet 5:</w:t>
      </w:r>
    </w:p>
    <w:p w14:paraId="191AFA46" w14:textId="77777777" w:rsidR="00EE5860" w:rsidRPr="00867BF5" w:rsidRDefault="00EE5860" w:rsidP="00EE5860">
      <w:pPr>
        <w:pStyle w:val="B1"/>
      </w:pPr>
      <w:r w:rsidRPr="00867BF5">
        <w:t>-</w:t>
      </w:r>
      <w:r w:rsidRPr="00867BF5">
        <w:tab/>
        <w:t xml:space="preserve">Bit 1 – </w:t>
      </w:r>
      <w:r>
        <w:rPr>
          <w:rFonts w:hint="eastAsia"/>
          <w:lang w:eastAsia="zh-CN"/>
        </w:rPr>
        <w:t>RDS</w:t>
      </w:r>
      <w:r w:rsidRPr="00867BF5">
        <w:rPr>
          <w:lang w:eastAsia="zh-CN"/>
        </w:rPr>
        <w:t xml:space="preserve"> (</w:t>
      </w:r>
      <w:r w:rsidRPr="000E39D5">
        <w:rPr>
          <w:lang w:eastAsia="zh-CN"/>
        </w:rPr>
        <w:t>Reliable Data Service</w:t>
      </w:r>
      <w:r w:rsidRPr="00867BF5">
        <w:rPr>
          <w:lang w:eastAsia="zh-CN"/>
        </w:rPr>
        <w:t>)</w:t>
      </w:r>
      <w:r w:rsidRPr="00867BF5">
        <w:t xml:space="preserve">: If this bit is set to "1", it indicates that the </w:t>
      </w:r>
      <w:r w:rsidRPr="00A60206">
        <w:rPr>
          <w:lang w:eastAsia="zh-CN"/>
        </w:rPr>
        <w:t>RDS is requested to be applied (in request) / applied (in response)</w:t>
      </w:r>
      <w:r w:rsidRPr="00867BF5">
        <w:rPr>
          <w:lang w:eastAsia="zh-CN"/>
        </w:rPr>
        <w:t>.</w:t>
      </w:r>
    </w:p>
    <w:p w14:paraId="3B000861" w14:textId="77777777" w:rsidR="00EE5860" w:rsidRDefault="00EE5860" w:rsidP="00EE5860">
      <w:pPr>
        <w:pStyle w:val="B1"/>
      </w:pPr>
      <w:r w:rsidRPr="00867BF5">
        <w:t>-</w:t>
      </w:r>
      <w:r w:rsidRPr="00867BF5">
        <w:tab/>
        <w:t xml:space="preserve">Bit 2 to 8 </w:t>
      </w:r>
      <w:r w:rsidRPr="00867BF5">
        <w:rPr>
          <w:noProof/>
        </w:rPr>
        <w:t xml:space="preserve">Spare, for future use and </w:t>
      </w:r>
      <w:r>
        <w:rPr>
          <w:noProof/>
        </w:rPr>
        <w:t>set to "0"</w:t>
      </w:r>
      <w:r w:rsidRPr="00867BF5">
        <w:t>.</w:t>
      </w:r>
    </w:p>
    <w:p w14:paraId="0B4E3457" w14:textId="77777777" w:rsidR="00EE5860" w:rsidRPr="00791A39" w:rsidRDefault="00EE5860" w:rsidP="001A3E8D">
      <w:pPr>
        <w:pStyle w:val="Heading3"/>
      </w:pPr>
      <w:bookmarkStart w:id="7522" w:name="_Toc44689414"/>
      <w:bookmarkStart w:id="7523" w:name="_Toc44924168"/>
      <w:bookmarkStart w:id="7524" w:name="_Toc51861138"/>
      <w:bookmarkStart w:id="7525" w:name="_Toc57930909"/>
      <w:bookmarkStart w:id="7526" w:name="_Toc57931539"/>
      <w:bookmarkStart w:id="7527" w:name="_Toc106825966"/>
      <w:r w:rsidRPr="00791A39">
        <w:t>8.2.</w:t>
      </w:r>
      <w:r>
        <w:t>181</w:t>
      </w:r>
      <w:r w:rsidRPr="00791A39">
        <w:tab/>
        <w:t>MPTCP Applicable Indication</w:t>
      </w:r>
      <w:bookmarkEnd w:id="7522"/>
      <w:bookmarkEnd w:id="7523"/>
      <w:bookmarkEnd w:id="7524"/>
      <w:bookmarkEnd w:id="7525"/>
      <w:bookmarkEnd w:id="7526"/>
      <w:bookmarkEnd w:id="7527"/>
    </w:p>
    <w:p w14:paraId="523AA726" w14:textId="77777777" w:rsidR="00EE5860" w:rsidRDefault="00EE5860" w:rsidP="00EE5860">
      <w:r w:rsidRPr="00791A39">
        <w:t>MPTCP Applicable Indication</w:t>
      </w:r>
      <w:r w:rsidRPr="00441CD0">
        <w:t xml:space="preserve"> </w:t>
      </w:r>
      <w:r>
        <w:t>shall be</w:t>
      </w:r>
      <w:r w:rsidRPr="00441CD0">
        <w:t xml:space="preserve"> coded as depicted in Figure 8.2.</w:t>
      </w:r>
      <w:r>
        <w:t>181</w:t>
      </w:r>
      <w:r w:rsidRPr="00441CD0">
        <w:t>-1.</w:t>
      </w:r>
    </w:p>
    <w:p w14:paraId="2F2B49D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3E79FCF" w14:textId="77777777" w:rsidTr="00BB0E1F">
        <w:trPr>
          <w:jc w:val="center"/>
        </w:trPr>
        <w:tc>
          <w:tcPr>
            <w:tcW w:w="151" w:type="dxa"/>
            <w:tcBorders>
              <w:top w:val="single" w:sz="6" w:space="0" w:color="auto"/>
              <w:left w:val="single" w:sz="6" w:space="0" w:color="auto"/>
              <w:bottom w:val="nil"/>
              <w:right w:val="nil"/>
            </w:tcBorders>
          </w:tcPr>
          <w:p w14:paraId="2ABC08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A9F297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70568B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8FACDE" w14:textId="77777777" w:rsidR="00EE5860" w:rsidRPr="00441CD0" w:rsidRDefault="00EE5860" w:rsidP="00BB0E1F">
            <w:pPr>
              <w:pStyle w:val="TAC"/>
            </w:pPr>
          </w:p>
        </w:tc>
      </w:tr>
      <w:tr w:rsidR="00EE5860" w:rsidRPr="00441CD0" w14:paraId="5DA93EC4" w14:textId="77777777" w:rsidTr="00BB0E1F">
        <w:trPr>
          <w:jc w:val="center"/>
        </w:trPr>
        <w:tc>
          <w:tcPr>
            <w:tcW w:w="151" w:type="dxa"/>
            <w:tcBorders>
              <w:top w:val="nil"/>
              <w:left w:val="single" w:sz="6" w:space="0" w:color="auto"/>
              <w:bottom w:val="nil"/>
              <w:right w:val="nil"/>
            </w:tcBorders>
          </w:tcPr>
          <w:p w14:paraId="57EA95E6" w14:textId="77777777" w:rsidR="00EE5860" w:rsidRPr="00441CD0" w:rsidRDefault="00EE5860" w:rsidP="00BB0E1F">
            <w:pPr>
              <w:pStyle w:val="TAC"/>
            </w:pPr>
          </w:p>
        </w:tc>
        <w:tc>
          <w:tcPr>
            <w:tcW w:w="1104" w:type="dxa"/>
            <w:tcBorders>
              <w:top w:val="nil"/>
              <w:left w:val="nil"/>
              <w:bottom w:val="nil"/>
              <w:right w:val="nil"/>
            </w:tcBorders>
            <w:hideMark/>
          </w:tcPr>
          <w:p w14:paraId="5D85804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96267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4D74F2"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28C5515"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A8F96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975623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4520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6915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0268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6D3C26" w14:textId="77777777" w:rsidR="00EE5860" w:rsidRPr="00441CD0" w:rsidRDefault="00EE5860" w:rsidP="00BB0E1F">
            <w:pPr>
              <w:pStyle w:val="TAC"/>
            </w:pPr>
          </w:p>
        </w:tc>
      </w:tr>
      <w:tr w:rsidR="00EE5860" w:rsidRPr="00441CD0" w14:paraId="02067FD3" w14:textId="77777777" w:rsidTr="00BB0E1F">
        <w:trPr>
          <w:jc w:val="center"/>
        </w:trPr>
        <w:tc>
          <w:tcPr>
            <w:tcW w:w="151" w:type="dxa"/>
            <w:tcBorders>
              <w:top w:val="nil"/>
              <w:left w:val="single" w:sz="6" w:space="0" w:color="auto"/>
              <w:bottom w:val="nil"/>
              <w:right w:val="nil"/>
            </w:tcBorders>
          </w:tcPr>
          <w:p w14:paraId="40D9D1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48DAB9"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8FBD682" w14:textId="77777777" w:rsidR="00EE5860" w:rsidRPr="00441CD0" w:rsidRDefault="00EE5860" w:rsidP="00BB0E1F">
            <w:pPr>
              <w:pStyle w:val="TAC"/>
            </w:pPr>
            <w:r w:rsidRPr="00441CD0">
              <w:t xml:space="preserve">Type = </w:t>
            </w:r>
            <w:r>
              <w:t>265</w:t>
            </w:r>
            <w:r w:rsidRPr="00441CD0">
              <w:t xml:space="preserve"> (decimal)</w:t>
            </w:r>
          </w:p>
        </w:tc>
        <w:tc>
          <w:tcPr>
            <w:tcW w:w="588" w:type="dxa"/>
            <w:tcBorders>
              <w:top w:val="nil"/>
              <w:left w:val="single" w:sz="4" w:space="0" w:color="auto"/>
              <w:bottom w:val="nil"/>
              <w:right w:val="single" w:sz="6" w:space="0" w:color="auto"/>
            </w:tcBorders>
          </w:tcPr>
          <w:p w14:paraId="6060F0E6" w14:textId="77777777" w:rsidR="00EE5860" w:rsidRPr="00441CD0" w:rsidRDefault="00EE5860" w:rsidP="00BB0E1F">
            <w:pPr>
              <w:pStyle w:val="TAC"/>
            </w:pPr>
          </w:p>
        </w:tc>
      </w:tr>
      <w:tr w:rsidR="00EE5860" w:rsidRPr="00441CD0" w14:paraId="6A1B6AE8" w14:textId="77777777" w:rsidTr="00BB0E1F">
        <w:trPr>
          <w:jc w:val="center"/>
        </w:trPr>
        <w:tc>
          <w:tcPr>
            <w:tcW w:w="151" w:type="dxa"/>
            <w:tcBorders>
              <w:top w:val="nil"/>
              <w:left w:val="single" w:sz="6" w:space="0" w:color="auto"/>
              <w:bottom w:val="nil"/>
              <w:right w:val="nil"/>
            </w:tcBorders>
          </w:tcPr>
          <w:p w14:paraId="4E6274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0C0679"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2612D52"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51462B4" w14:textId="77777777" w:rsidR="00EE5860" w:rsidRPr="00441CD0" w:rsidRDefault="00EE5860" w:rsidP="00BB0E1F">
            <w:pPr>
              <w:pStyle w:val="TAC"/>
            </w:pPr>
          </w:p>
        </w:tc>
      </w:tr>
      <w:tr w:rsidR="00EE5860" w:rsidRPr="00441CD0" w14:paraId="2D645E38" w14:textId="77777777" w:rsidTr="00BB0E1F">
        <w:trPr>
          <w:jc w:val="center"/>
        </w:trPr>
        <w:tc>
          <w:tcPr>
            <w:tcW w:w="151" w:type="dxa"/>
            <w:tcBorders>
              <w:top w:val="nil"/>
              <w:left w:val="single" w:sz="6" w:space="0" w:color="auto"/>
              <w:bottom w:val="nil"/>
              <w:right w:val="nil"/>
            </w:tcBorders>
          </w:tcPr>
          <w:p w14:paraId="38E126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00C97"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3B6FBF78"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4911246D" w14:textId="77777777" w:rsidR="00EE5860" w:rsidRPr="00441CD0" w:rsidRDefault="00EE5860" w:rsidP="00BB0E1F">
            <w:pPr>
              <w:pStyle w:val="TAC"/>
            </w:pPr>
            <w:r>
              <w:t>MAI</w:t>
            </w:r>
          </w:p>
        </w:tc>
        <w:tc>
          <w:tcPr>
            <w:tcW w:w="588" w:type="dxa"/>
            <w:tcBorders>
              <w:top w:val="nil"/>
              <w:left w:val="single" w:sz="4" w:space="0" w:color="auto"/>
              <w:bottom w:val="nil"/>
              <w:right w:val="single" w:sz="6" w:space="0" w:color="auto"/>
            </w:tcBorders>
          </w:tcPr>
          <w:p w14:paraId="31AF4E87" w14:textId="77777777" w:rsidR="00EE5860" w:rsidRPr="00441CD0" w:rsidRDefault="00EE5860" w:rsidP="00BB0E1F">
            <w:pPr>
              <w:pStyle w:val="TAC"/>
            </w:pPr>
          </w:p>
        </w:tc>
      </w:tr>
      <w:tr w:rsidR="00EE5860" w:rsidRPr="00441CD0" w14:paraId="5DED94E9" w14:textId="77777777" w:rsidTr="00BB0E1F">
        <w:trPr>
          <w:jc w:val="center"/>
        </w:trPr>
        <w:tc>
          <w:tcPr>
            <w:tcW w:w="151" w:type="dxa"/>
            <w:tcBorders>
              <w:top w:val="nil"/>
              <w:left w:val="single" w:sz="6" w:space="0" w:color="auto"/>
              <w:bottom w:val="single" w:sz="4" w:space="0" w:color="auto"/>
              <w:right w:val="nil"/>
            </w:tcBorders>
          </w:tcPr>
          <w:p w14:paraId="7E7F67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8B76ACB" w14:textId="77777777" w:rsidR="00EE5860" w:rsidRPr="00441CD0" w:rsidRDefault="00EE5860" w:rsidP="00BB0E1F">
            <w:pPr>
              <w:pStyle w:val="TAC"/>
            </w:pPr>
            <w:r>
              <w:t>6</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F88EFB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36251EC" w14:textId="77777777" w:rsidR="00EE5860" w:rsidRPr="00441CD0" w:rsidRDefault="00EE5860" w:rsidP="00BB0E1F">
            <w:pPr>
              <w:pStyle w:val="TAC"/>
            </w:pPr>
          </w:p>
        </w:tc>
      </w:tr>
    </w:tbl>
    <w:p w14:paraId="7E76A81A" w14:textId="77777777" w:rsidR="00EE5860" w:rsidRPr="00791A39" w:rsidRDefault="00EE5860" w:rsidP="00EE5860">
      <w:pPr>
        <w:pStyle w:val="TF"/>
      </w:pPr>
      <w:r w:rsidRPr="00791A39">
        <w:t>Figure 8.2.</w:t>
      </w:r>
      <w:r>
        <w:t>181</w:t>
      </w:r>
      <w:r w:rsidRPr="00791A39">
        <w:t>-1: MPTCP Applicable Indication</w:t>
      </w:r>
    </w:p>
    <w:p w14:paraId="291BD825" w14:textId="77777777" w:rsidR="00EE5860" w:rsidRPr="00441CD0" w:rsidRDefault="00EE5860" w:rsidP="00EE5860">
      <w:r w:rsidRPr="00441CD0">
        <w:t>The following flags are coded within Octet 5:</w:t>
      </w:r>
    </w:p>
    <w:p w14:paraId="2C3FD018" w14:textId="77777777" w:rsidR="00EE5860" w:rsidRPr="00441CD0" w:rsidRDefault="00EE5860" w:rsidP="00EE5860">
      <w:pPr>
        <w:pStyle w:val="B1"/>
      </w:pPr>
      <w:r w:rsidRPr="00441CD0">
        <w:t>-</w:t>
      </w:r>
      <w:r w:rsidRPr="00441CD0">
        <w:tab/>
        <w:t xml:space="preserve">Bit 1 – </w:t>
      </w:r>
      <w:r>
        <w:t>MAI</w:t>
      </w:r>
      <w:r w:rsidRPr="00441CD0">
        <w:t xml:space="preserve"> (</w:t>
      </w:r>
      <w:r w:rsidRPr="00791A39">
        <w:t>MPTCP Applicable Indication</w:t>
      </w:r>
      <w:r w:rsidRPr="00441CD0">
        <w:t xml:space="preserve">): </w:t>
      </w:r>
      <w:r>
        <w:t>When t</w:t>
      </w:r>
      <w:r w:rsidRPr="00441CD0">
        <w:t xml:space="preserve">his bit </w:t>
      </w:r>
      <w:r>
        <w:t>is</w:t>
      </w:r>
      <w:r w:rsidRPr="00441CD0">
        <w:t xml:space="preserve"> set to "1"</w:t>
      </w:r>
      <w:r>
        <w:t xml:space="preserve">, it indicates that the PDR is used to detect user plane traffic for which MPTCP is applicable </w:t>
      </w:r>
      <w:r w:rsidRPr="00441CD0">
        <w:t>(see clause</w:t>
      </w:r>
      <w:r>
        <w:t> </w:t>
      </w:r>
      <w:r w:rsidRPr="00441CD0">
        <w:t>5.</w:t>
      </w:r>
      <w:r>
        <w:t>20.2.4</w:t>
      </w:r>
      <w:r w:rsidRPr="00441CD0">
        <w:t>).</w:t>
      </w:r>
    </w:p>
    <w:p w14:paraId="271EFB97" w14:textId="77777777" w:rsidR="00EE5860" w:rsidRDefault="00EE5860" w:rsidP="00EE5860">
      <w:pPr>
        <w:pStyle w:val="B1"/>
      </w:pPr>
      <w:r w:rsidRPr="00441CD0">
        <w:t>-</w:t>
      </w:r>
      <w:r w:rsidRPr="00441CD0">
        <w:tab/>
        <w:t>Bit 2 to 8 are spare and reserved for future use.</w:t>
      </w:r>
    </w:p>
    <w:p w14:paraId="6AA6A5A5" w14:textId="1AF400F2" w:rsidR="00EE5860" w:rsidRPr="00441CD0" w:rsidRDefault="00EE5860" w:rsidP="001A3E8D">
      <w:pPr>
        <w:pStyle w:val="Heading3"/>
      </w:pPr>
      <w:bookmarkStart w:id="7528" w:name="_Toc44689415"/>
      <w:bookmarkStart w:id="7529" w:name="_Toc44924169"/>
      <w:bookmarkStart w:id="7530" w:name="_Toc51861139"/>
      <w:bookmarkStart w:id="7531" w:name="_Toc57930910"/>
      <w:bookmarkStart w:id="7532" w:name="_Toc57931540"/>
      <w:bookmarkStart w:id="7533" w:name="_Toc106825967"/>
      <w:r w:rsidRPr="00441CD0">
        <w:t>8.2.</w:t>
      </w:r>
      <w:r>
        <w:t>182</w:t>
      </w:r>
      <w:r w:rsidRPr="00441CD0">
        <w:tab/>
      </w:r>
      <w:bookmarkEnd w:id="7528"/>
      <w:bookmarkEnd w:id="7529"/>
      <w:bookmarkEnd w:id="7530"/>
      <w:bookmarkEnd w:id="7531"/>
      <w:bookmarkEnd w:id="7532"/>
      <w:r w:rsidR="0012075C" w:rsidRPr="005912D4">
        <w:rPr>
          <w:lang w:val="fr-FR"/>
        </w:rPr>
        <w:t xml:space="preserve">User </w:t>
      </w:r>
      <w:r w:rsidR="0012075C">
        <w:rPr>
          <w:lang w:val="fr-FR"/>
        </w:rPr>
        <w:t>P</w:t>
      </w:r>
      <w:r w:rsidR="0012075C" w:rsidRPr="005912D4">
        <w:rPr>
          <w:lang w:val="fr-FR"/>
        </w:rPr>
        <w:t>lane Node Management Information Container</w:t>
      </w:r>
      <w:bookmarkEnd w:id="7533"/>
    </w:p>
    <w:p w14:paraId="6A94523F" w14:textId="40C64122" w:rsidR="0012075C" w:rsidRPr="00791A39" w:rsidRDefault="0012075C" w:rsidP="0012075C">
      <w:pPr>
        <w:rPr>
          <w:lang w:val="en-US" w:eastAsia="ja-JP"/>
        </w:rPr>
      </w:pPr>
      <w:bookmarkStart w:id="7534" w:name="_Toc51861140"/>
      <w:bookmarkStart w:id="7535" w:name="_Toc57930911"/>
      <w:bookmarkStart w:id="7536" w:name="_Toc57931541"/>
      <w:r w:rsidRPr="00441CD0">
        <w:t xml:space="preserve">The </w:t>
      </w:r>
      <w:r>
        <w:rPr>
          <w:lang w:val="en-US"/>
        </w:rPr>
        <w:t>User Plane Node</w:t>
      </w:r>
      <w:r w:rsidRPr="00441CD0">
        <w:t xml:space="preserve">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182</w:t>
      </w:r>
      <w:r w:rsidRPr="00441CD0">
        <w:rPr>
          <w:lang w:eastAsia="zh-CN"/>
        </w:rPr>
        <w:t>-1</w:t>
      </w:r>
      <w:r w:rsidRPr="00441CD0">
        <w:rPr>
          <w:lang w:eastAsia="ja-JP"/>
        </w:rPr>
        <w:t xml:space="preserve">. It contains an opaque container of </w:t>
      </w:r>
      <w:r>
        <w:rPr>
          <w:lang w:val="en-US"/>
        </w:rPr>
        <w:t>User Plane Node</w:t>
      </w:r>
      <w:r w:rsidRPr="00441CD0">
        <w:rPr>
          <w:lang w:eastAsia="ja-JP"/>
        </w:rPr>
        <w:t>management information.</w:t>
      </w:r>
    </w:p>
    <w:p w14:paraId="572430D3" w14:textId="77777777" w:rsidR="0012075C" w:rsidRPr="00441CD0" w:rsidRDefault="0012075C" w:rsidP="0012075C">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12075C" w:rsidRPr="00441CD0" w14:paraId="6733BF1D" w14:textId="77777777" w:rsidTr="005B42BD">
        <w:trPr>
          <w:jc w:val="center"/>
        </w:trPr>
        <w:tc>
          <w:tcPr>
            <w:tcW w:w="151" w:type="dxa"/>
            <w:tcBorders>
              <w:top w:val="single" w:sz="6" w:space="0" w:color="auto"/>
              <w:left w:val="single" w:sz="6" w:space="0" w:color="auto"/>
              <w:bottom w:val="nil"/>
              <w:right w:val="nil"/>
            </w:tcBorders>
          </w:tcPr>
          <w:p w14:paraId="2271E4BF" w14:textId="77777777" w:rsidR="0012075C" w:rsidRPr="00441CD0" w:rsidRDefault="0012075C" w:rsidP="005B42BD">
            <w:pPr>
              <w:pStyle w:val="TAC"/>
            </w:pPr>
          </w:p>
        </w:tc>
        <w:tc>
          <w:tcPr>
            <w:tcW w:w="1104" w:type="dxa"/>
            <w:tcBorders>
              <w:top w:val="single" w:sz="6" w:space="0" w:color="auto"/>
              <w:left w:val="nil"/>
              <w:bottom w:val="nil"/>
              <w:right w:val="nil"/>
            </w:tcBorders>
          </w:tcPr>
          <w:p w14:paraId="066141EA" w14:textId="77777777" w:rsidR="0012075C" w:rsidRPr="00441CD0" w:rsidRDefault="0012075C" w:rsidP="005B42BD">
            <w:pPr>
              <w:pStyle w:val="TAH"/>
            </w:pPr>
          </w:p>
        </w:tc>
        <w:tc>
          <w:tcPr>
            <w:tcW w:w="4710" w:type="dxa"/>
            <w:gridSpan w:val="8"/>
            <w:tcBorders>
              <w:top w:val="single" w:sz="6" w:space="0" w:color="auto"/>
              <w:left w:val="nil"/>
              <w:bottom w:val="nil"/>
              <w:right w:val="nil"/>
            </w:tcBorders>
            <w:hideMark/>
          </w:tcPr>
          <w:p w14:paraId="5C2A6F45" w14:textId="77777777" w:rsidR="0012075C" w:rsidRPr="00441CD0" w:rsidRDefault="0012075C" w:rsidP="005B42BD">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2FB8BEC" w14:textId="77777777" w:rsidR="0012075C" w:rsidRPr="00441CD0" w:rsidRDefault="0012075C" w:rsidP="005B42BD">
            <w:pPr>
              <w:pStyle w:val="TAC"/>
              <w:rPr>
                <w:lang w:val="fr-FR"/>
              </w:rPr>
            </w:pPr>
          </w:p>
        </w:tc>
      </w:tr>
      <w:tr w:rsidR="0012075C" w:rsidRPr="00441CD0" w14:paraId="54FC277E" w14:textId="77777777" w:rsidTr="005B42BD">
        <w:trPr>
          <w:jc w:val="center"/>
        </w:trPr>
        <w:tc>
          <w:tcPr>
            <w:tcW w:w="151" w:type="dxa"/>
            <w:tcBorders>
              <w:top w:val="nil"/>
              <w:left w:val="single" w:sz="6" w:space="0" w:color="auto"/>
              <w:bottom w:val="nil"/>
              <w:right w:val="nil"/>
            </w:tcBorders>
          </w:tcPr>
          <w:p w14:paraId="4737A855" w14:textId="77777777" w:rsidR="0012075C" w:rsidRPr="00441CD0" w:rsidRDefault="0012075C" w:rsidP="005B42BD">
            <w:pPr>
              <w:pStyle w:val="TAC"/>
              <w:rPr>
                <w:lang w:val="fr-FR"/>
              </w:rPr>
            </w:pPr>
          </w:p>
        </w:tc>
        <w:tc>
          <w:tcPr>
            <w:tcW w:w="1104" w:type="dxa"/>
            <w:tcBorders>
              <w:top w:val="nil"/>
              <w:left w:val="nil"/>
              <w:bottom w:val="nil"/>
              <w:right w:val="nil"/>
            </w:tcBorders>
            <w:hideMark/>
          </w:tcPr>
          <w:p w14:paraId="3D4194D4" w14:textId="77777777" w:rsidR="0012075C" w:rsidRPr="00441CD0" w:rsidRDefault="0012075C" w:rsidP="005B42BD">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7F75B97" w14:textId="77777777" w:rsidR="0012075C" w:rsidRPr="00441CD0" w:rsidRDefault="0012075C" w:rsidP="005B42BD">
            <w:pPr>
              <w:pStyle w:val="TAH"/>
              <w:rPr>
                <w:lang w:val="fr-FR"/>
              </w:rPr>
            </w:pPr>
            <w:r w:rsidRPr="00441CD0">
              <w:rPr>
                <w:lang w:val="fr-FR"/>
              </w:rPr>
              <w:t>8</w:t>
            </w:r>
          </w:p>
        </w:tc>
        <w:tc>
          <w:tcPr>
            <w:tcW w:w="589" w:type="dxa"/>
            <w:tcBorders>
              <w:top w:val="nil"/>
              <w:left w:val="nil"/>
              <w:bottom w:val="single" w:sz="4" w:space="0" w:color="auto"/>
              <w:right w:val="nil"/>
            </w:tcBorders>
            <w:hideMark/>
          </w:tcPr>
          <w:p w14:paraId="078169C7" w14:textId="77777777" w:rsidR="0012075C" w:rsidRPr="00441CD0" w:rsidRDefault="0012075C" w:rsidP="005B42BD">
            <w:pPr>
              <w:pStyle w:val="TAH"/>
              <w:rPr>
                <w:lang w:val="fr-FR"/>
              </w:rPr>
            </w:pPr>
            <w:r w:rsidRPr="00441CD0">
              <w:rPr>
                <w:lang w:val="fr-FR"/>
              </w:rPr>
              <w:t>7</w:t>
            </w:r>
          </w:p>
        </w:tc>
        <w:tc>
          <w:tcPr>
            <w:tcW w:w="589" w:type="dxa"/>
            <w:tcBorders>
              <w:top w:val="nil"/>
              <w:left w:val="nil"/>
              <w:bottom w:val="single" w:sz="4" w:space="0" w:color="auto"/>
              <w:right w:val="nil"/>
            </w:tcBorders>
            <w:hideMark/>
          </w:tcPr>
          <w:p w14:paraId="0AC3BA6F" w14:textId="77777777" w:rsidR="0012075C" w:rsidRPr="00441CD0" w:rsidRDefault="0012075C" w:rsidP="005B42BD">
            <w:pPr>
              <w:pStyle w:val="TAH"/>
              <w:rPr>
                <w:lang w:val="fr-FR"/>
              </w:rPr>
            </w:pPr>
            <w:r w:rsidRPr="00441CD0">
              <w:rPr>
                <w:lang w:val="fr-FR"/>
              </w:rPr>
              <w:t>6</w:t>
            </w:r>
          </w:p>
        </w:tc>
        <w:tc>
          <w:tcPr>
            <w:tcW w:w="589" w:type="dxa"/>
            <w:tcBorders>
              <w:top w:val="nil"/>
              <w:left w:val="nil"/>
              <w:bottom w:val="single" w:sz="4" w:space="0" w:color="auto"/>
              <w:right w:val="nil"/>
            </w:tcBorders>
            <w:hideMark/>
          </w:tcPr>
          <w:p w14:paraId="11D3DE36" w14:textId="77777777" w:rsidR="0012075C" w:rsidRPr="00441CD0" w:rsidRDefault="0012075C" w:rsidP="005B42BD">
            <w:pPr>
              <w:pStyle w:val="TAH"/>
              <w:rPr>
                <w:lang w:val="fr-FR"/>
              </w:rPr>
            </w:pPr>
            <w:r w:rsidRPr="00441CD0">
              <w:rPr>
                <w:lang w:val="fr-FR"/>
              </w:rPr>
              <w:t>5</w:t>
            </w:r>
          </w:p>
        </w:tc>
        <w:tc>
          <w:tcPr>
            <w:tcW w:w="589" w:type="dxa"/>
            <w:tcBorders>
              <w:top w:val="nil"/>
              <w:left w:val="nil"/>
              <w:bottom w:val="single" w:sz="4" w:space="0" w:color="auto"/>
              <w:right w:val="nil"/>
            </w:tcBorders>
            <w:hideMark/>
          </w:tcPr>
          <w:p w14:paraId="080085B4" w14:textId="77777777" w:rsidR="0012075C" w:rsidRPr="00441CD0" w:rsidRDefault="0012075C" w:rsidP="005B42BD">
            <w:pPr>
              <w:pStyle w:val="TAH"/>
              <w:rPr>
                <w:lang w:val="fr-FR"/>
              </w:rPr>
            </w:pPr>
            <w:r w:rsidRPr="00441CD0">
              <w:rPr>
                <w:lang w:val="fr-FR"/>
              </w:rPr>
              <w:t>4</w:t>
            </w:r>
          </w:p>
        </w:tc>
        <w:tc>
          <w:tcPr>
            <w:tcW w:w="589" w:type="dxa"/>
            <w:tcBorders>
              <w:top w:val="nil"/>
              <w:left w:val="nil"/>
              <w:bottom w:val="single" w:sz="4" w:space="0" w:color="auto"/>
              <w:right w:val="nil"/>
            </w:tcBorders>
            <w:hideMark/>
          </w:tcPr>
          <w:p w14:paraId="1715F3D4" w14:textId="77777777" w:rsidR="0012075C" w:rsidRPr="00441CD0" w:rsidRDefault="0012075C" w:rsidP="005B42BD">
            <w:pPr>
              <w:pStyle w:val="TAH"/>
              <w:rPr>
                <w:lang w:val="fr-FR"/>
              </w:rPr>
            </w:pPr>
            <w:r w:rsidRPr="00441CD0">
              <w:rPr>
                <w:lang w:val="fr-FR"/>
              </w:rPr>
              <w:t>3</w:t>
            </w:r>
          </w:p>
        </w:tc>
        <w:tc>
          <w:tcPr>
            <w:tcW w:w="588" w:type="dxa"/>
            <w:tcBorders>
              <w:top w:val="nil"/>
              <w:left w:val="nil"/>
              <w:bottom w:val="single" w:sz="4" w:space="0" w:color="auto"/>
              <w:right w:val="nil"/>
            </w:tcBorders>
            <w:hideMark/>
          </w:tcPr>
          <w:p w14:paraId="4037D0A6" w14:textId="77777777" w:rsidR="0012075C" w:rsidRPr="00441CD0" w:rsidRDefault="0012075C" w:rsidP="005B42BD">
            <w:pPr>
              <w:pStyle w:val="TAH"/>
              <w:rPr>
                <w:lang w:val="fr-FR"/>
              </w:rPr>
            </w:pPr>
            <w:r w:rsidRPr="00441CD0">
              <w:rPr>
                <w:lang w:val="fr-FR"/>
              </w:rPr>
              <w:t>2</w:t>
            </w:r>
          </w:p>
        </w:tc>
        <w:tc>
          <w:tcPr>
            <w:tcW w:w="589" w:type="dxa"/>
            <w:tcBorders>
              <w:top w:val="nil"/>
              <w:left w:val="nil"/>
              <w:bottom w:val="single" w:sz="4" w:space="0" w:color="auto"/>
              <w:right w:val="nil"/>
            </w:tcBorders>
            <w:hideMark/>
          </w:tcPr>
          <w:p w14:paraId="384C58D5" w14:textId="77777777" w:rsidR="0012075C" w:rsidRPr="00441CD0" w:rsidRDefault="0012075C" w:rsidP="005B42BD">
            <w:pPr>
              <w:pStyle w:val="TAH"/>
              <w:rPr>
                <w:lang w:val="fr-FR"/>
              </w:rPr>
            </w:pPr>
            <w:r w:rsidRPr="00441CD0">
              <w:rPr>
                <w:lang w:val="fr-FR"/>
              </w:rPr>
              <w:t>1</w:t>
            </w:r>
          </w:p>
        </w:tc>
        <w:tc>
          <w:tcPr>
            <w:tcW w:w="588" w:type="dxa"/>
            <w:tcBorders>
              <w:top w:val="nil"/>
              <w:left w:val="nil"/>
              <w:bottom w:val="nil"/>
              <w:right w:val="single" w:sz="6" w:space="0" w:color="auto"/>
            </w:tcBorders>
          </w:tcPr>
          <w:p w14:paraId="63F8A5C3" w14:textId="77777777" w:rsidR="0012075C" w:rsidRPr="00441CD0" w:rsidRDefault="0012075C" w:rsidP="005B42BD">
            <w:pPr>
              <w:pStyle w:val="TAC"/>
              <w:rPr>
                <w:lang w:val="fr-FR"/>
              </w:rPr>
            </w:pPr>
          </w:p>
        </w:tc>
      </w:tr>
      <w:tr w:rsidR="0012075C" w:rsidRPr="00441CD0" w14:paraId="7A94125E" w14:textId="77777777" w:rsidTr="005B42BD">
        <w:trPr>
          <w:jc w:val="center"/>
        </w:trPr>
        <w:tc>
          <w:tcPr>
            <w:tcW w:w="151" w:type="dxa"/>
            <w:tcBorders>
              <w:top w:val="nil"/>
              <w:left w:val="single" w:sz="6" w:space="0" w:color="auto"/>
              <w:bottom w:val="nil"/>
              <w:right w:val="nil"/>
            </w:tcBorders>
          </w:tcPr>
          <w:p w14:paraId="6883FE10" w14:textId="77777777" w:rsidR="0012075C" w:rsidRPr="00441CD0" w:rsidRDefault="0012075C" w:rsidP="005B42BD">
            <w:pPr>
              <w:pStyle w:val="TAC"/>
              <w:rPr>
                <w:lang w:val="fr-FR"/>
              </w:rPr>
            </w:pPr>
          </w:p>
        </w:tc>
        <w:tc>
          <w:tcPr>
            <w:tcW w:w="1104" w:type="dxa"/>
            <w:tcBorders>
              <w:top w:val="nil"/>
              <w:left w:val="nil"/>
              <w:bottom w:val="nil"/>
              <w:right w:val="single" w:sz="4" w:space="0" w:color="auto"/>
            </w:tcBorders>
            <w:hideMark/>
          </w:tcPr>
          <w:p w14:paraId="2AB69E3B" w14:textId="77777777" w:rsidR="0012075C" w:rsidRPr="00441CD0" w:rsidRDefault="0012075C" w:rsidP="005B42BD">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AE0FEEC" w14:textId="77777777" w:rsidR="0012075C" w:rsidRPr="00441CD0" w:rsidRDefault="0012075C" w:rsidP="005B42BD">
            <w:pPr>
              <w:pStyle w:val="TAC"/>
              <w:rPr>
                <w:lang w:val="fr-FR"/>
              </w:rPr>
            </w:pPr>
            <w:r w:rsidRPr="00441CD0">
              <w:rPr>
                <w:lang w:val="fr-FR"/>
              </w:rPr>
              <w:t xml:space="preserve">Type = </w:t>
            </w:r>
            <w:r>
              <w:rPr>
                <w:lang w:val="fr-FR"/>
              </w:rPr>
              <w:t>266</w:t>
            </w:r>
            <w:r w:rsidRPr="00441CD0">
              <w:rPr>
                <w:lang w:val="fr-FR"/>
              </w:rPr>
              <w:t xml:space="preserve"> (decimal)</w:t>
            </w:r>
          </w:p>
        </w:tc>
        <w:tc>
          <w:tcPr>
            <w:tcW w:w="588" w:type="dxa"/>
            <w:tcBorders>
              <w:top w:val="nil"/>
              <w:left w:val="single" w:sz="4" w:space="0" w:color="auto"/>
              <w:bottom w:val="nil"/>
              <w:right w:val="single" w:sz="6" w:space="0" w:color="auto"/>
            </w:tcBorders>
          </w:tcPr>
          <w:p w14:paraId="64A07421" w14:textId="77777777" w:rsidR="0012075C" w:rsidRPr="00441CD0" w:rsidRDefault="0012075C" w:rsidP="005B42BD">
            <w:pPr>
              <w:pStyle w:val="TAC"/>
              <w:rPr>
                <w:lang w:val="fr-FR"/>
              </w:rPr>
            </w:pPr>
          </w:p>
        </w:tc>
      </w:tr>
      <w:tr w:rsidR="0012075C" w:rsidRPr="00441CD0" w14:paraId="36013816" w14:textId="77777777" w:rsidTr="005B42BD">
        <w:trPr>
          <w:jc w:val="center"/>
        </w:trPr>
        <w:tc>
          <w:tcPr>
            <w:tcW w:w="151" w:type="dxa"/>
            <w:tcBorders>
              <w:top w:val="nil"/>
              <w:left w:val="single" w:sz="6" w:space="0" w:color="auto"/>
              <w:bottom w:val="nil"/>
              <w:right w:val="nil"/>
            </w:tcBorders>
          </w:tcPr>
          <w:p w14:paraId="1D918E12" w14:textId="77777777" w:rsidR="0012075C" w:rsidRPr="00441CD0" w:rsidRDefault="0012075C" w:rsidP="005B42BD">
            <w:pPr>
              <w:pStyle w:val="TAC"/>
              <w:rPr>
                <w:lang w:val="fr-FR"/>
              </w:rPr>
            </w:pPr>
          </w:p>
        </w:tc>
        <w:tc>
          <w:tcPr>
            <w:tcW w:w="1104" w:type="dxa"/>
            <w:tcBorders>
              <w:top w:val="nil"/>
              <w:left w:val="nil"/>
              <w:bottom w:val="nil"/>
              <w:right w:val="single" w:sz="4" w:space="0" w:color="auto"/>
            </w:tcBorders>
            <w:hideMark/>
          </w:tcPr>
          <w:p w14:paraId="74040DFF" w14:textId="77777777" w:rsidR="0012075C" w:rsidRPr="00441CD0" w:rsidRDefault="0012075C" w:rsidP="005B42BD">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A99D816" w14:textId="77777777" w:rsidR="0012075C" w:rsidRPr="00441CD0" w:rsidRDefault="0012075C" w:rsidP="005B42BD">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B03A5EC" w14:textId="77777777" w:rsidR="0012075C" w:rsidRPr="00441CD0" w:rsidRDefault="0012075C" w:rsidP="005B42BD">
            <w:pPr>
              <w:pStyle w:val="TAC"/>
              <w:rPr>
                <w:lang w:val="fr-FR"/>
              </w:rPr>
            </w:pPr>
          </w:p>
        </w:tc>
      </w:tr>
      <w:tr w:rsidR="0012075C" w:rsidRPr="005912D4" w14:paraId="27D492BB" w14:textId="77777777" w:rsidTr="005B42BD">
        <w:trPr>
          <w:jc w:val="center"/>
        </w:trPr>
        <w:tc>
          <w:tcPr>
            <w:tcW w:w="151" w:type="dxa"/>
            <w:tcBorders>
              <w:top w:val="nil"/>
              <w:left w:val="single" w:sz="6" w:space="0" w:color="auto"/>
              <w:bottom w:val="single" w:sz="4" w:space="0" w:color="auto"/>
              <w:right w:val="nil"/>
            </w:tcBorders>
          </w:tcPr>
          <w:p w14:paraId="67D1664D" w14:textId="77777777" w:rsidR="0012075C" w:rsidRPr="00441CD0" w:rsidRDefault="0012075C" w:rsidP="005B42BD">
            <w:pPr>
              <w:pStyle w:val="TAC"/>
              <w:rPr>
                <w:lang w:val="fr-FR"/>
              </w:rPr>
            </w:pPr>
          </w:p>
        </w:tc>
        <w:tc>
          <w:tcPr>
            <w:tcW w:w="1104" w:type="dxa"/>
            <w:tcBorders>
              <w:top w:val="nil"/>
              <w:left w:val="nil"/>
              <w:bottom w:val="single" w:sz="4" w:space="0" w:color="auto"/>
              <w:right w:val="single" w:sz="4" w:space="0" w:color="auto"/>
            </w:tcBorders>
            <w:hideMark/>
          </w:tcPr>
          <w:p w14:paraId="674E8EA8" w14:textId="77777777" w:rsidR="0012075C" w:rsidRPr="00441CD0" w:rsidRDefault="0012075C" w:rsidP="002C447B">
            <w:pPr>
              <w:pStyle w:val="TAC"/>
              <w:rPr>
                <w:lang w:val="fr-FR" w:eastAsia="zh-CN"/>
              </w:rPr>
            </w:pPr>
            <w:r w:rsidRPr="002C447B">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BC3B872" w14:textId="22177E3F" w:rsidR="0012075C" w:rsidRPr="00441CD0" w:rsidRDefault="0012075C" w:rsidP="005B42BD">
            <w:pPr>
              <w:pStyle w:val="TAC"/>
              <w:rPr>
                <w:lang w:val="fr-FR" w:eastAsia="zh-CN"/>
              </w:rPr>
            </w:pPr>
            <w:r w:rsidRPr="00247602">
              <w:rPr>
                <w:lang w:val="fr-FR"/>
              </w:rPr>
              <w:t xml:space="preserve">User </w:t>
            </w:r>
            <w:r>
              <w:rPr>
                <w:lang w:val="fr-FR"/>
              </w:rPr>
              <w:t>P</w:t>
            </w:r>
            <w:r w:rsidRPr="00247602">
              <w:rPr>
                <w:lang w:val="fr-FR"/>
              </w:rPr>
              <w:t>lane Node</w:t>
            </w:r>
            <w:r w:rsidRPr="00441CD0">
              <w:rPr>
                <w:lang w:val="fr-FR" w:eastAsia="zh-CN"/>
              </w:rPr>
              <w:t>Management Information</w:t>
            </w:r>
          </w:p>
        </w:tc>
        <w:tc>
          <w:tcPr>
            <w:tcW w:w="588" w:type="dxa"/>
            <w:tcBorders>
              <w:top w:val="nil"/>
              <w:left w:val="single" w:sz="4" w:space="0" w:color="auto"/>
              <w:bottom w:val="single" w:sz="4" w:space="0" w:color="auto"/>
              <w:right w:val="single" w:sz="6" w:space="0" w:color="auto"/>
            </w:tcBorders>
          </w:tcPr>
          <w:p w14:paraId="2E87B918" w14:textId="77777777" w:rsidR="0012075C" w:rsidRPr="00441CD0" w:rsidRDefault="0012075C" w:rsidP="005B42BD">
            <w:pPr>
              <w:pStyle w:val="TAC"/>
              <w:rPr>
                <w:lang w:val="fr-FR"/>
              </w:rPr>
            </w:pPr>
          </w:p>
        </w:tc>
      </w:tr>
    </w:tbl>
    <w:p w14:paraId="210DCE93" w14:textId="19F0C9CF" w:rsidR="0012075C" w:rsidRPr="00247602" w:rsidRDefault="0012075C" w:rsidP="0012075C">
      <w:pPr>
        <w:pStyle w:val="TF"/>
        <w:rPr>
          <w:lang w:val="fr-FR"/>
        </w:rPr>
      </w:pPr>
      <w:r w:rsidRPr="00247602">
        <w:rPr>
          <w:lang w:val="fr-FR"/>
        </w:rPr>
        <w:t xml:space="preserve">Figure 8.2.182 -1: User </w:t>
      </w:r>
      <w:r>
        <w:rPr>
          <w:lang w:val="fr-FR"/>
        </w:rPr>
        <w:t>P</w:t>
      </w:r>
      <w:r w:rsidRPr="00247602">
        <w:rPr>
          <w:lang w:val="fr-FR"/>
        </w:rPr>
        <w:t>lane NodeManagement Information Container</w:t>
      </w:r>
    </w:p>
    <w:p w14:paraId="254B98CC" w14:textId="161E7790" w:rsidR="006E4D72" w:rsidRDefault="006E4D72" w:rsidP="006E4D72">
      <w:pPr>
        <w:rPr>
          <w:lang w:eastAsia="ko-KR"/>
        </w:rPr>
      </w:pPr>
      <w:r w:rsidRPr="00441CD0">
        <w:t xml:space="preserve">The </w:t>
      </w:r>
      <w:r w:rsidR="0012075C">
        <w:rPr>
          <w:lang w:val="en-US"/>
        </w:rPr>
        <w:t>User Plane Node</w:t>
      </w:r>
      <w:r w:rsidRPr="00441CD0">
        <w:t xml:space="preserve"> Management Information field shall be encoded as an Octet String. It shall encode a </w:t>
      </w:r>
      <w:r>
        <w:t xml:space="preserve">Bridge </w:t>
      </w:r>
      <w:r w:rsidRPr="00441CD0">
        <w:t>management message defined in clause</w:t>
      </w:r>
      <w:r>
        <w:t> 9</w:t>
      </w:r>
      <w:r w:rsidRPr="00441CD0">
        <w:t xml:space="preserve"> of </w:t>
      </w:r>
      <w:r w:rsidRPr="00441CD0">
        <w:rPr>
          <w:lang w:eastAsia="ko-KR"/>
        </w:rPr>
        <w:t>3GPP </w:t>
      </w:r>
      <w:r w:rsidR="00981985" w:rsidRPr="00441CD0">
        <w:rPr>
          <w:lang w:eastAsia="ko-KR"/>
        </w:rPr>
        <w:t>TS</w:t>
      </w:r>
      <w:r w:rsidR="00981985">
        <w:rPr>
          <w:lang w:eastAsia="ko-KR"/>
        </w:rPr>
        <w:t> </w:t>
      </w:r>
      <w:r w:rsidR="00981985" w:rsidRPr="00441CD0">
        <w:rPr>
          <w:lang w:eastAsia="ko-KR"/>
        </w:rPr>
        <w:t>2</w:t>
      </w:r>
      <w:r w:rsidRPr="00441CD0">
        <w:rPr>
          <w:lang w:eastAsia="ko-KR"/>
        </w:rPr>
        <w:t>4.519 [63].</w:t>
      </w:r>
    </w:p>
    <w:p w14:paraId="711D5E2D" w14:textId="77777777" w:rsidR="00EE5860" w:rsidRPr="00441CD0" w:rsidRDefault="00EE5860" w:rsidP="001A3E8D">
      <w:pPr>
        <w:pStyle w:val="Heading3"/>
      </w:pPr>
      <w:bookmarkStart w:id="7537" w:name="_Toc106825968"/>
      <w:r w:rsidRPr="00441CD0">
        <w:t>8.</w:t>
      </w:r>
      <w:r w:rsidRPr="00441CD0">
        <w:rPr>
          <w:lang w:val="en-US"/>
        </w:rPr>
        <w:t>2.</w:t>
      </w:r>
      <w:r>
        <w:rPr>
          <w:lang w:val="en-US"/>
        </w:rPr>
        <w:t>183</w:t>
      </w:r>
      <w:r w:rsidRPr="00441CD0">
        <w:tab/>
      </w:r>
      <w:r w:rsidRPr="00AA0279">
        <w:t>Number of UE IP Address</w:t>
      </w:r>
      <w:r>
        <w:t>es</w:t>
      </w:r>
      <w:bookmarkEnd w:id="7534"/>
      <w:bookmarkEnd w:id="7535"/>
      <w:bookmarkEnd w:id="7536"/>
      <w:bookmarkEnd w:id="7537"/>
    </w:p>
    <w:p w14:paraId="0EB2E322" w14:textId="77777777" w:rsidR="00EE5860" w:rsidRPr="00441CD0" w:rsidRDefault="00EE5860" w:rsidP="00EE5860">
      <w:r w:rsidRPr="00AA0279">
        <w:t>Number of UE IP Address</w:t>
      </w:r>
      <w:r>
        <w:t>es</w:t>
      </w:r>
      <w:r w:rsidRPr="00441CD0">
        <w:t xml:space="preserve"> IE </w:t>
      </w:r>
      <w:r>
        <w:t>shall be</w:t>
      </w:r>
      <w:r w:rsidRPr="00441CD0">
        <w:t xml:space="preserve"> coded as depicted in Figure 8.2.</w:t>
      </w:r>
      <w:r>
        <w:t>183</w:t>
      </w:r>
      <w:r w:rsidRPr="00441CD0">
        <w:t>-1.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t xml:space="preserve"> in octets "a to (a+3)" and "b to (b+3</w:t>
      </w:r>
      <w:r w:rsidRPr="00441CD0">
        <w:t>)"</w:t>
      </w:r>
      <w:r w:rsidRPr="00441CD0">
        <w:rPr>
          <w:lang w:eastAsia="zh-CN"/>
        </w:rPr>
        <w:t>.</w:t>
      </w:r>
    </w:p>
    <w:p w14:paraId="7FC0406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D55C6AC" w14:textId="77777777" w:rsidTr="00BB0E1F">
        <w:trPr>
          <w:jc w:val="center"/>
        </w:trPr>
        <w:tc>
          <w:tcPr>
            <w:tcW w:w="151" w:type="dxa"/>
            <w:tcBorders>
              <w:top w:val="single" w:sz="4" w:space="0" w:color="auto"/>
              <w:left w:val="single" w:sz="4" w:space="0" w:color="auto"/>
              <w:bottom w:val="nil"/>
              <w:right w:val="nil"/>
            </w:tcBorders>
            <w:hideMark/>
          </w:tcPr>
          <w:p w14:paraId="0D7494D4" w14:textId="77777777" w:rsidR="00EE5860" w:rsidRPr="00441CD0" w:rsidRDefault="00EE5860" w:rsidP="00BB0E1F">
            <w:pPr>
              <w:pStyle w:val="TAC"/>
            </w:pPr>
          </w:p>
        </w:tc>
        <w:tc>
          <w:tcPr>
            <w:tcW w:w="1104" w:type="dxa"/>
            <w:tcBorders>
              <w:top w:val="single" w:sz="4" w:space="0" w:color="auto"/>
              <w:left w:val="nil"/>
              <w:bottom w:val="nil"/>
              <w:right w:val="nil"/>
            </w:tcBorders>
          </w:tcPr>
          <w:p w14:paraId="4C7E4CFA"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45BE2FF"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742011BF" w14:textId="77777777" w:rsidR="00EE5860" w:rsidRPr="00441CD0" w:rsidRDefault="00EE5860" w:rsidP="00BB0E1F">
            <w:pPr>
              <w:pStyle w:val="TAC"/>
            </w:pPr>
          </w:p>
        </w:tc>
      </w:tr>
      <w:tr w:rsidR="00EE5860" w:rsidRPr="00441CD0" w14:paraId="6891A2B6" w14:textId="77777777" w:rsidTr="00BB0E1F">
        <w:trPr>
          <w:jc w:val="center"/>
        </w:trPr>
        <w:tc>
          <w:tcPr>
            <w:tcW w:w="151" w:type="dxa"/>
            <w:tcBorders>
              <w:top w:val="nil"/>
              <w:left w:val="single" w:sz="4" w:space="0" w:color="auto"/>
              <w:bottom w:val="nil"/>
              <w:right w:val="nil"/>
            </w:tcBorders>
          </w:tcPr>
          <w:p w14:paraId="2EB378BF" w14:textId="77777777" w:rsidR="00EE5860" w:rsidRPr="00441CD0" w:rsidRDefault="00EE5860" w:rsidP="00BB0E1F">
            <w:pPr>
              <w:pStyle w:val="TAC"/>
            </w:pPr>
          </w:p>
        </w:tc>
        <w:tc>
          <w:tcPr>
            <w:tcW w:w="1104" w:type="dxa"/>
            <w:tcBorders>
              <w:top w:val="nil"/>
              <w:left w:val="nil"/>
              <w:bottom w:val="nil"/>
              <w:right w:val="nil"/>
            </w:tcBorders>
            <w:hideMark/>
          </w:tcPr>
          <w:p w14:paraId="362BFD12"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098728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36EA0D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61C9B3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527A66CA"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CC631D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73ED5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C65C8D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D7124A"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30E55243" w14:textId="77777777" w:rsidR="00EE5860" w:rsidRPr="00441CD0" w:rsidRDefault="00EE5860" w:rsidP="00BB0E1F">
            <w:pPr>
              <w:pStyle w:val="TAC"/>
            </w:pPr>
          </w:p>
        </w:tc>
      </w:tr>
      <w:tr w:rsidR="00EE5860" w:rsidRPr="00441CD0" w14:paraId="744CE0D9" w14:textId="77777777" w:rsidTr="00BB0E1F">
        <w:trPr>
          <w:jc w:val="center"/>
        </w:trPr>
        <w:tc>
          <w:tcPr>
            <w:tcW w:w="151" w:type="dxa"/>
            <w:tcBorders>
              <w:top w:val="nil"/>
              <w:left w:val="single" w:sz="4" w:space="0" w:color="auto"/>
              <w:bottom w:val="nil"/>
              <w:right w:val="nil"/>
            </w:tcBorders>
          </w:tcPr>
          <w:p w14:paraId="361C20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0AFBB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7067A379" w14:textId="77777777" w:rsidR="00EE5860" w:rsidRPr="00441CD0" w:rsidRDefault="00EE5860" w:rsidP="00BB0E1F">
            <w:pPr>
              <w:pStyle w:val="TAC"/>
            </w:pPr>
            <w:r w:rsidRPr="00441CD0">
              <w:t xml:space="preserve">Type = </w:t>
            </w:r>
            <w:r>
              <w:t>268</w:t>
            </w:r>
            <w:r w:rsidRPr="00441CD0">
              <w:t xml:space="preserve"> (decimal)</w:t>
            </w:r>
          </w:p>
        </w:tc>
        <w:tc>
          <w:tcPr>
            <w:tcW w:w="588" w:type="dxa"/>
            <w:tcBorders>
              <w:top w:val="nil"/>
              <w:left w:val="single" w:sz="4" w:space="0" w:color="auto"/>
              <w:bottom w:val="nil"/>
              <w:right w:val="single" w:sz="4" w:space="0" w:color="auto"/>
            </w:tcBorders>
          </w:tcPr>
          <w:p w14:paraId="52F74CDF" w14:textId="77777777" w:rsidR="00EE5860" w:rsidRPr="00441CD0" w:rsidRDefault="00EE5860" w:rsidP="00BB0E1F">
            <w:pPr>
              <w:pStyle w:val="TAC"/>
            </w:pPr>
          </w:p>
        </w:tc>
      </w:tr>
      <w:tr w:rsidR="00EE5860" w:rsidRPr="00441CD0" w14:paraId="327296F9" w14:textId="77777777" w:rsidTr="00BB0E1F">
        <w:trPr>
          <w:jc w:val="center"/>
        </w:trPr>
        <w:tc>
          <w:tcPr>
            <w:tcW w:w="151" w:type="dxa"/>
            <w:tcBorders>
              <w:top w:val="nil"/>
              <w:left w:val="single" w:sz="4" w:space="0" w:color="auto"/>
              <w:bottom w:val="nil"/>
              <w:right w:val="nil"/>
            </w:tcBorders>
          </w:tcPr>
          <w:p w14:paraId="445ADC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D80A2F"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70BAF9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565C6A9B" w14:textId="77777777" w:rsidR="00EE5860" w:rsidRPr="00441CD0" w:rsidRDefault="00EE5860" w:rsidP="00BB0E1F">
            <w:pPr>
              <w:pStyle w:val="TAC"/>
            </w:pPr>
          </w:p>
        </w:tc>
      </w:tr>
      <w:tr w:rsidR="00EE5860" w:rsidRPr="00441CD0" w14:paraId="015D9971" w14:textId="77777777" w:rsidTr="00BB0E1F">
        <w:trPr>
          <w:jc w:val="center"/>
        </w:trPr>
        <w:tc>
          <w:tcPr>
            <w:tcW w:w="151" w:type="dxa"/>
            <w:tcBorders>
              <w:top w:val="nil"/>
              <w:left w:val="single" w:sz="4" w:space="0" w:color="auto"/>
              <w:bottom w:val="nil"/>
              <w:right w:val="nil"/>
            </w:tcBorders>
          </w:tcPr>
          <w:p w14:paraId="7116A00D" w14:textId="77777777" w:rsidR="00EE5860" w:rsidRPr="00441CD0" w:rsidRDefault="00EE5860" w:rsidP="00BB0E1F">
            <w:pPr>
              <w:pStyle w:val="TAC"/>
            </w:pPr>
          </w:p>
        </w:tc>
        <w:tc>
          <w:tcPr>
            <w:tcW w:w="1104" w:type="dxa"/>
            <w:tcBorders>
              <w:top w:val="nil"/>
              <w:left w:val="nil"/>
              <w:bottom w:val="nil"/>
              <w:right w:val="single" w:sz="4" w:space="0" w:color="auto"/>
            </w:tcBorders>
          </w:tcPr>
          <w:p w14:paraId="0C070B83" w14:textId="77777777" w:rsidR="00EE5860" w:rsidRPr="00441CD0" w:rsidRDefault="00EE5860" w:rsidP="00BB0E1F">
            <w:pPr>
              <w:pStyle w:val="TAC"/>
            </w:pPr>
            <w:r>
              <w:t>5</w:t>
            </w:r>
          </w:p>
        </w:tc>
        <w:tc>
          <w:tcPr>
            <w:tcW w:w="587" w:type="dxa"/>
            <w:tcBorders>
              <w:top w:val="single" w:sz="4" w:space="0" w:color="auto"/>
              <w:left w:val="single" w:sz="4" w:space="0" w:color="auto"/>
              <w:bottom w:val="single" w:sz="4" w:space="0" w:color="auto"/>
              <w:right w:val="single" w:sz="4" w:space="0" w:color="auto"/>
            </w:tcBorders>
          </w:tcPr>
          <w:p w14:paraId="05514C94"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1AF36EC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07EDBE29"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46A4D3A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3C58A6AD"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2FFF221A"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69CBFE75" w14:textId="77777777" w:rsidR="00EE5860" w:rsidRPr="00441CD0" w:rsidRDefault="00EE5860" w:rsidP="00BB0E1F">
            <w:pPr>
              <w:pStyle w:val="TAC"/>
            </w:pPr>
            <w:r>
              <w:t>IPv6</w:t>
            </w:r>
          </w:p>
        </w:tc>
        <w:tc>
          <w:tcPr>
            <w:tcW w:w="588" w:type="dxa"/>
            <w:tcBorders>
              <w:top w:val="single" w:sz="4" w:space="0" w:color="auto"/>
              <w:left w:val="single" w:sz="4" w:space="0" w:color="auto"/>
              <w:bottom w:val="single" w:sz="4" w:space="0" w:color="auto"/>
              <w:right w:val="single" w:sz="4" w:space="0" w:color="auto"/>
            </w:tcBorders>
          </w:tcPr>
          <w:p w14:paraId="51EDC57D" w14:textId="77777777" w:rsidR="00EE5860" w:rsidRPr="00441CD0" w:rsidRDefault="00EE5860" w:rsidP="00BB0E1F">
            <w:pPr>
              <w:pStyle w:val="TAC"/>
            </w:pPr>
            <w:r>
              <w:t>IPv4</w:t>
            </w:r>
          </w:p>
        </w:tc>
        <w:tc>
          <w:tcPr>
            <w:tcW w:w="588" w:type="dxa"/>
            <w:tcBorders>
              <w:top w:val="nil"/>
              <w:left w:val="single" w:sz="4" w:space="0" w:color="auto"/>
              <w:bottom w:val="nil"/>
              <w:right w:val="single" w:sz="4" w:space="0" w:color="auto"/>
            </w:tcBorders>
          </w:tcPr>
          <w:p w14:paraId="29BE3756" w14:textId="77777777" w:rsidR="00EE5860" w:rsidRPr="00441CD0" w:rsidRDefault="00EE5860" w:rsidP="00BB0E1F">
            <w:pPr>
              <w:pStyle w:val="TAC"/>
            </w:pPr>
          </w:p>
        </w:tc>
      </w:tr>
      <w:tr w:rsidR="00EE5860" w:rsidRPr="00441CD0" w14:paraId="128F9AE1" w14:textId="77777777" w:rsidTr="00BB0E1F">
        <w:trPr>
          <w:jc w:val="center"/>
        </w:trPr>
        <w:tc>
          <w:tcPr>
            <w:tcW w:w="151" w:type="dxa"/>
            <w:tcBorders>
              <w:top w:val="nil"/>
              <w:left w:val="single" w:sz="4" w:space="0" w:color="auto"/>
              <w:bottom w:val="nil"/>
              <w:right w:val="nil"/>
            </w:tcBorders>
          </w:tcPr>
          <w:p w14:paraId="7ED424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7D6915" w14:textId="77777777" w:rsidR="00EE5860" w:rsidRPr="00441CD0" w:rsidRDefault="00EE5860" w:rsidP="00BB0E1F">
            <w:pPr>
              <w:pStyle w:val="TAC"/>
            </w:pPr>
            <w:r>
              <w:t>a to (a+3)</w:t>
            </w:r>
          </w:p>
        </w:tc>
        <w:tc>
          <w:tcPr>
            <w:tcW w:w="4703" w:type="dxa"/>
            <w:gridSpan w:val="8"/>
            <w:tcBorders>
              <w:top w:val="single" w:sz="4" w:space="0" w:color="auto"/>
              <w:left w:val="single" w:sz="4" w:space="0" w:color="auto"/>
              <w:bottom w:val="single" w:sz="4" w:space="0" w:color="auto"/>
              <w:right w:val="single" w:sz="4" w:space="0" w:color="auto"/>
            </w:tcBorders>
            <w:hideMark/>
          </w:tcPr>
          <w:p w14:paraId="0535249F" w14:textId="77777777" w:rsidR="00EE5860" w:rsidRPr="00441CD0" w:rsidRDefault="00EE5860" w:rsidP="00BB0E1F">
            <w:pPr>
              <w:pStyle w:val="TAC"/>
            </w:pPr>
            <w:r>
              <w:t>Number of UE IPv4 Addresses</w:t>
            </w:r>
          </w:p>
        </w:tc>
        <w:tc>
          <w:tcPr>
            <w:tcW w:w="588" w:type="dxa"/>
            <w:tcBorders>
              <w:top w:val="nil"/>
              <w:left w:val="single" w:sz="4" w:space="0" w:color="auto"/>
              <w:bottom w:val="nil"/>
              <w:right w:val="single" w:sz="4" w:space="0" w:color="auto"/>
            </w:tcBorders>
          </w:tcPr>
          <w:p w14:paraId="62CAA101" w14:textId="77777777" w:rsidR="00EE5860" w:rsidRPr="00441CD0" w:rsidRDefault="00EE5860" w:rsidP="00BB0E1F">
            <w:pPr>
              <w:pStyle w:val="TAC"/>
            </w:pPr>
          </w:p>
        </w:tc>
      </w:tr>
      <w:tr w:rsidR="00EE5860" w:rsidRPr="00441CD0" w14:paraId="37AC8D19" w14:textId="77777777" w:rsidTr="00BB0E1F">
        <w:trPr>
          <w:jc w:val="center"/>
        </w:trPr>
        <w:tc>
          <w:tcPr>
            <w:tcW w:w="151" w:type="dxa"/>
            <w:tcBorders>
              <w:top w:val="nil"/>
              <w:left w:val="single" w:sz="4" w:space="0" w:color="auto"/>
              <w:bottom w:val="nil"/>
              <w:right w:val="nil"/>
            </w:tcBorders>
          </w:tcPr>
          <w:p w14:paraId="2A35525A" w14:textId="77777777" w:rsidR="00EE5860" w:rsidRPr="00441CD0" w:rsidRDefault="00EE5860" w:rsidP="00BB0E1F">
            <w:pPr>
              <w:pStyle w:val="TAC"/>
            </w:pPr>
          </w:p>
        </w:tc>
        <w:tc>
          <w:tcPr>
            <w:tcW w:w="1104" w:type="dxa"/>
            <w:tcBorders>
              <w:top w:val="nil"/>
              <w:left w:val="nil"/>
              <w:bottom w:val="nil"/>
              <w:right w:val="single" w:sz="4" w:space="0" w:color="auto"/>
            </w:tcBorders>
          </w:tcPr>
          <w:p w14:paraId="5AA50B67" w14:textId="77777777" w:rsidR="00EE5860" w:rsidRDefault="00EE5860" w:rsidP="00BB0E1F">
            <w:pPr>
              <w:pStyle w:val="TAC"/>
            </w:pPr>
            <w:r>
              <w:t>b to (b+3)</w:t>
            </w:r>
          </w:p>
        </w:tc>
        <w:tc>
          <w:tcPr>
            <w:tcW w:w="4703" w:type="dxa"/>
            <w:gridSpan w:val="8"/>
            <w:tcBorders>
              <w:top w:val="single" w:sz="4" w:space="0" w:color="auto"/>
              <w:left w:val="single" w:sz="4" w:space="0" w:color="auto"/>
              <w:bottom w:val="single" w:sz="4" w:space="0" w:color="auto"/>
              <w:right w:val="single" w:sz="4" w:space="0" w:color="auto"/>
            </w:tcBorders>
          </w:tcPr>
          <w:p w14:paraId="08B35DEA" w14:textId="77777777" w:rsidR="00EE5860" w:rsidRDefault="00EE5860" w:rsidP="00BB0E1F">
            <w:pPr>
              <w:pStyle w:val="TAC"/>
            </w:pPr>
            <w:r>
              <w:t>Number of UE IPv6 Addresses</w:t>
            </w:r>
          </w:p>
        </w:tc>
        <w:tc>
          <w:tcPr>
            <w:tcW w:w="588" w:type="dxa"/>
            <w:tcBorders>
              <w:top w:val="nil"/>
              <w:left w:val="single" w:sz="4" w:space="0" w:color="auto"/>
              <w:bottom w:val="nil"/>
              <w:right w:val="single" w:sz="4" w:space="0" w:color="auto"/>
            </w:tcBorders>
          </w:tcPr>
          <w:p w14:paraId="64269845" w14:textId="77777777" w:rsidR="00EE5860" w:rsidRPr="00441CD0" w:rsidRDefault="00EE5860" w:rsidP="00BB0E1F">
            <w:pPr>
              <w:pStyle w:val="TAC"/>
            </w:pPr>
          </w:p>
        </w:tc>
      </w:tr>
      <w:tr w:rsidR="00EE5860" w:rsidRPr="00441CD0" w14:paraId="53A3AF99" w14:textId="77777777" w:rsidTr="00BB0E1F">
        <w:trPr>
          <w:jc w:val="center"/>
        </w:trPr>
        <w:tc>
          <w:tcPr>
            <w:tcW w:w="151" w:type="dxa"/>
            <w:tcBorders>
              <w:top w:val="nil"/>
              <w:left w:val="single" w:sz="4" w:space="0" w:color="auto"/>
              <w:bottom w:val="single" w:sz="4" w:space="0" w:color="auto"/>
              <w:right w:val="nil"/>
            </w:tcBorders>
          </w:tcPr>
          <w:p w14:paraId="71ADBF7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3197FC39"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2EB3DA12"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44C1A354" w14:textId="77777777" w:rsidR="00EE5860" w:rsidRPr="00441CD0" w:rsidRDefault="00EE5860" w:rsidP="00BB0E1F">
            <w:pPr>
              <w:pStyle w:val="TAC"/>
            </w:pPr>
          </w:p>
        </w:tc>
      </w:tr>
    </w:tbl>
    <w:p w14:paraId="49945181" w14:textId="77777777" w:rsidR="00EE5860" w:rsidRPr="00441CD0" w:rsidRDefault="00EE5860" w:rsidP="00EE5860">
      <w:pPr>
        <w:pStyle w:val="TF"/>
      </w:pPr>
      <w:r w:rsidRPr="00441CD0">
        <w:t>Figure 8.</w:t>
      </w:r>
      <w:r w:rsidRPr="00441CD0">
        <w:rPr>
          <w:lang w:val="en-US"/>
        </w:rPr>
        <w:t>2.</w:t>
      </w:r>
      <w:r>
        <w:rPr>
          <w:lang w:val="en-US"/>
        </w:rPr>
        <w:t>183</w:t>
      </w:r>
      <w:r w:rsidRPr="00441CD0">
        <w:t xml:space="preserve">-1: </w:t>
      </w:r>
      <w:r w:rsidRPr="00AA0279">
        <w:t>Number of UE IP Address</w:t>
      </w:r>
      <w:r>
        <w:t>es</w:t>
      </w:r>
    </w:p>
    <w:p w14:paraId="5A07A24B" w14:textId="77777777" w:rsidR="00EE5860" w:rsidRPr="00441CD0" w:rsidRDefault="00EE5860" w:rsidP="00EE5860">
      <w:r w:rsidRPr="00441CD0">
        <w:t>The following flags are coded within Octet 5:</w:t>
      </w:r>
    </w:p>
    <w:p w14:paraId="71EA0EAE" w14:textId="77777777" w:rsidR="00EE5860" w:rsidRPr="00441CD0" w:rsidRDefault="00EE5860" w:rsidP="00EE5860">
      <w:pPr>
        <w:pStyle w:val="B1"/>
      </w:pPr>
      <w:r>
        <w:t>-</w:t>
      </w:r>
      <w:r>
        <w:tab/>
        <w:t>Bit 1 – IPv4</w:t>
      </w:r>
      <w:r w:rsidRPr="00441CD0">
        <w:t xml:space="preserve">: If this bit is set to "1", </w:t>
      </w:r>
      <w:r>
        <w:t>Number of UE IPv4 Addresses</w:t>
      </w:r>
      <w:r w:rsidRPr="00441CD0">
        <w:t xml:space="preserve"> field shall be present</w:t>
      </w:r>
      <w:r>
        <w:t>.</w:t>
      </w:r>
      <w:r w:rsidRPr="00441CD0">
        <w:t xml:space="preserve"> </w:t>
      </w:r>
      <w:r>
        <w:t>Otherwise the Number of UE IPv4 Addresses</w:t>
      </w:r>
      <w:r w:rsidRPr="00441CD0">
        <w:t xml:space="preserve"> field shall not be present.</w:t>
      </w:r>
    </w:p>
    <w:p w14:paraId="3B421795" w14:textId="77777777" w:rsidR="00EE5860" w:rsidRPr="00441CD0" w:rsidRDefault="00EE5860" w:rsidP="00EE5860">
      <w:pPr>
        <w:pStyle w:val="B1"/>
      </w:pPr>
      <w:r>
        <w:t>-</w:t>
      </w:r>
      <w:r>
        <w:tab/>
        <w:t>Bit 2 – IPv6</w:t>
      </w:r>
      <w:r w:rsidRPr="00441CD0">
        <w:t xml:space="preserve">: If this bit is set to "1", </w:t>
      </w:r>
      <w:r>
        <w:t>Number of UE IPv6 Addresses</w:t>
      </w:r>
      <w:r w:rsidRPr="00441CD0">
        <w:t xml:space="preserve"> field shall be present</w:t>
      </w:r>
      <w:r>
        <w:t>.</w:t>
      </w:r>
      <w:r w:rsidRPr="00441CD0">
        <w:t xml:space="preserve"> </w:t>
      </w:r>
      <w:r>
        <w:t>Otherwise the Number of UE IPv6 Addresses</w:t>
      </w:r>
      <w:r w:rsidRPr="00441CD0">
        <w:t xml:space="preserve"> </w:t>
      </w:r>
      <w:r>
        <w:t>field shall not be present</w:t>
      </w:r>
      <w:r w:rsidRPr="00441CD0">
        <w:t>.</w:t>
      </w:r>
    </w:p>
    <w:p w14:paraId="718F7808" w14:textId="77777777" w:rsidR="00EE5860" w:rsidRPr="00441CD0" w:rsidRDefault="00EE5860" w:rsidP="00EE5860">
      <w:r>
        <w:t>Octets "a to (a+3)" and/or "b to (b+3</w:t>
      </w:r>
      <w:r w:rsidRPr="00441CD0">
        <w:t>)"</w:t>
      </w:r>
      <w:r>
        <w:t xml:space="preserve"> shall be present if Bis 1 and/or Bit 2 in octet 5 is present</w:t>
      </w:r>
      <w:r w:rsidRPr="00441CD0">
        <w:t>.</w:t>
      </w:r>
      <w:r>
        <w:t xml:space="preserve"> Otherwise, these octets shall not be present.</w:t>
      </w:r>
    </w:p>
    <w:p w14:paraId="27FCC0FF" w14:textId="77777777" w:rsidR="00EE5860" w:rsidRPr="00441CD0" w:rsidRDefault="00EE5860" w:rsidP="001A3E8D">
      <w:pPr>
        <w:pStyle w:val="Heading3"/>
      </w:pPr>
      <w:bookmarkStart w:id="7538" w:name="_Toc51861141"/>
      <w:bookmarkStart w:id="7539" w:name="_Toc57930912"/>
      <w:bookmarkStart w:id="7540" w:name="_Toc57931542"/>
      <w:bookmarkStart w:id="7541" w:name="_Toc106825969"/>
      <w:r w:rsidRPr="00441CD0">
        <w:t>8.</w:t>
      </w:r>
      <w:r w:rsidRPr="00441CD0">
        <w:rPr>
          <w:lang w:val="en-US"/>
        </w:rPr>
        <w:t>2.</w:t>
      </w:r>
      <w:r>
        <w:rPr>
          <w:lang w:val="en-US"/>
        </w:rPr>
        <w:t>184</w:t>
      </w:r>
      <w:r w:rsidRPr="00441CD0">
        <w:tab/>
      </w:r>
      <w:r>
        <w:t>Validity Timer</w:t>
      </w:r>
      <w:bookmarkEnd w:id="7538"/>
      <w:bookmarkEnd w:id="7539"/>
      <w:bookmarkEnd w:id="7540"/>
      <w:bookmarkEnd w:id="7541"/>
    </w:p>
    <w:p w14:paraId="2684B44E" w14:textId="77777777" w:rsidR="00EE5860" w:rsidRDefault="00EE5860" w:rsidP="00EE5860">
      <w:pPr>
        <w:rPr>
          <w:lang w:eastAsia="zh-CN"/>
        </w:rPr>
      </w:pPr>
      <w:r>
        <w:t>Validity Timer</w:t>
      </w:r>
      <w:r w:rsidRPr="00441CD0">
        <w:t xml:space="preserve"> IE </w:t>
      </w:r>
      <w:r>
        <w:t>shall be</w:t>
      </w:r>
      <w:r w:rsidRPr="00441CD0">
        <w:t xml:space="preserve"> coded as depicted in Figure 8.2.</w:t>
      </w:r>
      <w:r>
        <w:t>184</w:t>
      </w:r>
      <w:r w:rsidRPr="00441CD0">
        <w:t>-1.</w:t>
      </w:r>
      <w:r w:rsidRPr="00441CD0">
        <w:rPr>
          <w:lang w:eastAsia="ja-JP"/>
        </w:rPr>
        <w:t xml:space="preserve"> </w:t>
      </w:r>
      <w:r w:rsidRPr="00441CD0">
        <w:rPr>
          <w:lang w:eastAsia="zh-CN"/>
        </w:rPr>
        <w:t xml:space="preserve">It </w:t>
      </w:r>
      <w:r>
        <w:rPr>
          <w:lang w:eastAsia="zh-CN"/>
        </w:rPr>
        <w:t xml:space="preserve">shall </w:t>
      </w:r>
      <w:r w:rsidRPr="00441CD0">
        <w:rPr>
          <w:lang w:eastAsia="ja-JP"/>
        </w:rPr>
        <w:t xml:space="preserve">contain </w:t>
      </w:r>
      <w:r>
        <w:rPr>
          <w:lang w:eastAsia="ja-JP"/>
        </w:rPr>
        <w:t xml:space="preserve">two octets long </w:t>
      </w:r>
      <w:r>
        <w:t>Unsigned16</w:t>
      </w:r>
      <w:r w:rsidRPr="00441CD0">
        <w:t xml:space="preserve"> binary integer value</w:t>
      </w:r>
      <w:r>
        <w:t xml:space="preserve"> representing a time interval in seconds</w:t>
      </w:r>
      <w:r w:rsidRPr="00441CD0">
        <w:rPr>
          <w:lang w:eastAsia="zh-CN"/>
        </w:rPr>
        <w:t>.</w:t>
      </w:r>
    </w:p>
    <w:p w14:paraId="4C05DA9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9164A17" w14:textId="77777777" w:rsidTr="00BB0E1F">
        <w:trPr>
          <w:jc w:val="center"/>
        </w:trPr>
        <w:tc>
          <w:tcPr>
            <w:tcW w:w="151" w:type="dxa"/>
            <w:tcBorders>
              <w:top w:val="single" w:sz="4" w:space="0" w:color="auto"/>
              <w:left w:val="single" w:sz="4" w:space="0" w:color="auto"/>
              <w:bottom w:val="nil"/>
              <w:right w:val="nil"/>
            </w:tcBorders>
            <w:hideMark/>
          </w:tcPr>
          <w:p w14:paraId="17A0C7C7" w14:textId="77777777" w:rsidR="00EE5860" w:rsidRPr="00441CD0" w:rsidRDefault="00EE5860" w:rsidP="00BB0E1F">
            <w:pPr>
              <w:pStyle w:val="TAC"/>
            </w:pPr>
          </w:p>
        </w:tc>
        <w:tc>
          <w:tcPr>
            <w:tcW w:w="1104" w:type="dxa"/>
            <w:tcBorders>
              <w:top w:val="single" w:sz="4" w:space="0" w:color="auto"/>
              <w:left w:val="nil"/>
              <w:bottom w:val="nil"/>
              <w:right w:val="nil"/>
            </w:tcBorders>
          </w:tcPr>
          <w:p w14:paraId="0E1CD1BF"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02A74590"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6244920" w14:textId="77777777" w:rsidR="00EE5860" w:rsidRPr="00441CD0" w:rsidRDefault="00EE5860" w:rsidP="00BB0E1F">
            <w:pPr>
              <w:pStyle w:val="TAC"/>
            </w:pPr>
          </w:p>
        </w:tc>
      </w:tr>
      <w:tr w:rsidR="00EE5860" w:rsidRPr="00441CD0" w14:paraId="0855CE7C" w14:textId="77777777" w:rsidTr="00BB0E1F">
        <w:trPr>
          <w:jc w:val="center"/>
        </w:trPr>
        <w:tc>
          <w:tcPr>
            <w:tcW w:w="151" w:type="dxa"/>
            <w:tcBorders>
              <w:top w:val="nil"/>
              <w:left w:val="single" w:sz="4" w:space="0" w:color="auto"/>
              <w:bottom w:val="nil"/>
              <w:right w:val="nil"/>
            </w:tcBorders>
          </w:tcPr>
          <w:p w14:paraId="07250955" w14:textId="77777777" w:rsidR="00EE5860" w:rsidRPr="00441CD0" w:rsidRDefault="00EE5860" w:rsidP="00BB0E1F">
            <w:pPr>
              <w:pStyle w:val="TAC"/>
            </w:pPr>
          </w:p>
        </w:tc>
        <w:tc>
          <w:tcPr>
            <w:tcW w:w="1104" w:type="dxa"/>
            <w:tcBorders>
              <w:top w:val="nil"/>
              <w:left w:val="nil"/>
              <w:bottom w:val="nil"/>
              <w:right w:val="nil"/>
            </w:tcBorders>
            <w:hideMark/>
          </w:tcPr>
          <w:p w14:paraId="32E3C57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71B39E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8A0ED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D6739F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C27DB53"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015DF2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1E0F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3F5D57"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EC9931"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6ABDA452" w14:textId="77777777" w:rsidR="00EE5860" w:rsidRPr="00441CD0" w:rsidRDefault="00EE5860" w:rsidP="00BB0E1F">
            <w:pPr>
              <w:pStyle w:val="TAC"/>
            </w:pPr>
          </w:p>
        </w:tc>
      </w:tr>
      <w:tr w:rsidR="00EE5860" w:rsidRPr="00441CD0" w14:paraId="79D4E784" w14:textId="77777777" w:rsidTr="00BB0E1F">
        <w:trPr>
          <w:jc w:val="center"/>
        </w:trPr>
        <w:tc>
          <w:tcPr>
            <w:tcW w:w="151" w:type="dxa"/>
            <w:tcBorders>
              <w:top w:val="nil"/>
              <w:left w:val="single" w:sz="4" w:space="0" w:color="auto"/>
              <w:bottom w:val="nil"/>
              <w:right w:val="nil"/>
            </w:tcBorders>
          </w:tcPr>
          <w:p w14:paraId="5EDF25B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BFF0"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4AEE2797" w14:textId="77777777" w:rsidR="00EE5860" w:rsidRPr="00441CD0" w:rsidRDefault="00EE5860" w:rsidP="00BB0E1F">
            <w:pPr>
              <w:pStyle w:val="TAC"/>
            </w:pPr>
            <w:r w:rsidRPr="00441CD0">
              <w:t xml:space="preserve">Type = </w:t>
            </w:r>
            <w:r>
              <w:t>269</w:t>
            </w:r>
            <w:r w:rsidRPr="00441CD0">
              <w:t xml:space="preserve"> (decimal)</w:t>
            </w:r>
          </w:p>
        </w:tc>
        <w:tc>
          <w:tcPr>
            <w:tcW w:w="588" w:type="dxa"/>
            <w:tcBorders>
              <w:top w:val="nil"/>
              <w:left w:val="single" w:sz="4" w:space="0" w:color="auto"/>
              <w:bottom w:val="nil"/>
              <w:right w:val="single" w:sz="4" w:space="0" w:color="auto"/>
            </w:tcBorders>
          </w:tcPr>
          <w:p w14:paraId="2D7197AF" w14:textId="77777777" w:rsidR="00EE5860" w:rsidRPr="00441CD0" w:rsidRDefault="00EE5860" w:rsidP="00BB0E1F">
            <w:pPr>
              <w:pStyle w:val="TAC"/>
            </w:pPr>
          </w:p>
        </w:tc>
      </w:tr>
      <w:tr w:rsidR="00EE5860" w:rsidRPr="00441CD0" w14:paraId="6CBD840A" w14:textId="77777777" w:rsidTr="00BB0E1F">
        <w:trPr>
          <w:jc w:val="center"/>
        </w:trPr>
        <w:tc>
          <w:tcPr>
            <w:tcW w:w="151" w:type="dxa"/>
            <w:tcBorders>
              <w:top w:val="nil"/>
              <w:left w:val="single" w:sz="4" w:space="0" w:color="auto"/>
              <w:bottom w:val="nil"/>
              <w:right w:val="nil"/>
            </w:tcBorders>
          </w:tcPr>
          <w:p w14:paraId="77C2B6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CFF25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B8FA0D5"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3019E6F1" w14:textId="77777777" w:rsidR="00EE5860" w:rsidRPr="00441CD0" w:rsidRDefault="00EE5860" w:rsidP="00BB0E1F">
            <w:pPr>
              <w:pStyle w:val="TAC"/>
            </w:pPr>
          </w:p>
        </w:tc>
      </w:tr>
      <w:tr w:rsidR="00EE5860" w:rsidRPr="00441CD0" w14:paraId="2D8D2E58" w14:textId="77777777" w:rsidTr="00BB0E1F">
        <w:trPr>
          <w:jc w:val="center"/>
        </w:trPr>
        <w:tc>
          <w:tcPr>
            <w:tcW w:w="151" w:type="dxa"/>
            <w:tcBorders>
              <w:top w:val="nil"/>
              <w:left w:val="single" w:sz="4" w:space="0" w:color="auto"/>
              <w:bottom w:val="nil"/>
              <w:right w:val="nil"/>
            </w:tcBorders>
          </w:tcPr>
          <w:p w14:paraId="3D7F6154" w14:textId="77777777" w:rsidR="00EE5860" w:rsidRPr="00441CD0" w:rsidRDefault="00EE5860" w:rsidP="00BB0E1F">
            <w:pPr>
              <w:pStyle w:val="TAC"/>
            </w:pPr>
          </w:p>
        </w:tc>
        <w:tc>
          <w:tcPr>
            <w:tcW w:w="1104" w:type="dxa"/>
            <w:tcBorders>
              <w:top w:val="nil"/>
              <w:left w:val="nil"/>
              <w:bottom w:val="nil"/>
              <w:right w:val="single" w:sz="4" w:space="0" w:color="auto"/>
            </w:tcBorders>
          </w:tcPr>
          <w:p w14:paraId="5AC5AA5B" w14:textId="77777777" w:rsidR="00EE5860" w:rsidRDefault="00EE5860" w:rsidP="00BB0E1F">
            <w:pPr>
              <w:pStyle w:val="TAC"/>
            </w:pPr>
            <w:r>
              <w:t>5 to 6</w:t>
            </w:r>
          </w:p>
        </w:tc>
        <w:tc>
          <w:tcPr>
            <w:tcW w:w="4703" w:type="dxa"/>
            <w:gridSpan w:val="8"/>
            <w:tcBorders>
              <w:top w:val="single" w:sz="4" w:space="0" w:color="auto"/>
              <w:left w:val="single" w:sz="4" w:space="0" w:color="auto"/>
              <w:bottom w:val="single" w:sz="4" w:space="0" w:color="auto"/>
              <w:right w:val="single" w:sz="4" w:space="0" w:color="auto"/>
            </w:tcBorders>
          </w:tcPr>
          <w:p w14:paraId="6C2552E7" w14:textId="77777777" w:rsidR="00EE5860" w:rsidRDefault="00EE5860" w:rsidP="00BB0E1F">
            <w:pPr>
              <w:pStyle w:val="TAC"/>
            </w:pPr>
            <w:r>
              <w:t>Validity Timer</w:t>
            </w:r>
          </w:p>
        </w:tc>
        <w:tc>
          <w:tcPr>
            <w:tcW w:w="588" w:type="dxa"/>
            <w:tcBorders>
              <w:top w:val="nil"/>
              <w:left w:val="single" w:sz="4" w:space="0" w:color="auto"/>
              <w:bottom w:val="nil"/>
              <w:right w:val="single" w:sz="4" w:space="0" w:color="auto"/>
            </w:tcBorders>
          </w:tcPr>
          <w:p w14:paraId="6EEA4CB2" w14:textId="77777777" w:rsidR="00EE5860" w:rsidRPr="00441CD0" w:rsidRDefault="00EE5860" w:rsidP="00BB0E1F">
            <w:pPr>
              <w:pStyle w:val="TAC"/>
            </w:pPr>
          </w:p>
        </w:tc>
      </w:tr>
      <w:tr w:rsidR="00EE5860" w:rsidRPr="00441CD0" w14:paraId="18C7C52B" w14:textId="77777777" w:rsidTr="00BB0E1F">
        <w:trPr>
          <w:jc w:val="center"/>
        </w:trPr>
        <w:tc>
          <w:tcPr>
            <w:tcW w:w="151" w:type="dxa"/>
            <w:tcBorders>
              <w:top w:val="nil"/>
              <w:left w:val="single" w:sz="4" w:space="0" w:color="auto"/>
              <w:bottom w:val="single" w:sz="4" w:space="0" w:color="auto"/>
              <w:right w:val="nil"/>
            </w:tcBorders>
          </w:tcPr>
          <w:p w14:paraId="1C37AC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1ED51BC2"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70969A0B"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5CA09D84" w14:textId="77777777" w:rsidR="00EE5860" w:rsidRPr="00441CD0" w:rsidRDefault="00EE5860" w:rsidP="00BB0E1F">
            <w:pPr>
              <w:pStyle w:val="TAC"/>
            </w:pPr>
          </w:p>
        </w:tc>
      </w:tr>
    </w:tbl>
    <w:p w14:paraId="42E3D1E5" w14:textId="5EC90613" w:rsidR="00EE5860" w:rsidRDefault="00EE5860" w:rsidP="00EE5860">
      <w:pPr>
        <w:pStyle w:val="TF"/>
      </w:pPr>
      <w:r w:rsidRPr="00441CD0">
        <w:t>Figure 8.</w:t>
      </w:r>
      <w:r w:rsidRPr="00441CD0">
        <w:rPr>
          <w:lang w:val="en-US"/>
        </w:rPr>
        <w:t>2.</w:t>
      </w:r>
      <w:r>
        <w:rPr>
          <w:lang w:val="en-US"/>
        </w:rPr>
        <w:t>184</w:t>
      </w:r>
      <w:r w:rsidRPr="00441CD0">
        <w:t xml:space="preserve">-1: </w:t>
      </w:r>
      <w:r>
        <w:t>Validity Timer</w:t>
      </w:r>
    </w:p>
    <w:p w14:paraId="128065B1" w14:textId="33D7A975" w:rsidR="00433965" w:rsidRDefault="00433965" w:rsidP="001A3E8D">
      <w:pPr>
        <w:pStyle w:val="Heading3"/>
      </w:pPr>
      <w:bookmarkStart w:id="7542" w:name="_Toc106825970"/>
      <w:r>
        <w:t>8.</w:t>
      </w:r>
      <w:r>
        <w:rPr>
          <w:lang w:val="en-US"/>
        </w:rPr>
        <w:t>2.185</w:t>
      </w:r>
      <w:r>
        <w:tab/>
        <w:t>Offending IE Information</w:t>
      </w:r>
      <w:bookmarkEnd w:id="7542"/>
    </w:p>
    <w:p w14:paraId="62C9E7B4" w14:textId="447A54E7" w:rsidR="00433965" w:rsidRDefault="00433965" w:rsidP="00433965">
      <w:r>
        <w:t>Offending IE Information shall be coded as depicted in Figure 8.2.185-1.</w:t>
      </w:r>
    </w:p>
    <w:p w14:paraId="76CACB44" w14:textId="77777777" w:rsidR="00433965" w:rsidRDefault="00433965" w:rsidP="0043396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433965" w14:paraId="375CDF59" w14:textId="77777777" w:rsidTr="00433965">
        <w:trPr>
          <w:jc w:val="center"/>
        </w:trPr>
        <w:tc>
          <w:tcPr>
            <w:tcW w:w="151" w:type="dxa"/>
            <w:tcBorders>
              <w:top w:val="single" w:sz="6" w:space="0" w:color="auto"/>
              <w:left w:val="single" w:sz="6" w:space="0" w:color="auto"/>
              <w:bottom w:val="nil"/>
              <w:right w:val="nil"/>
            </w:tcBorders>
            <w:hideMark/>
          </w:tcPr>
          <w:p w14:paraId="5CE4D89A" w14:textId="77777777" w:rsidR="00433965" w:rsidRDefault="00433965">
            <w:pPr>
              <w:pStyle w:val="TAC"/>
              <w:rPr>
                <w:lang w:val="fr-FR"/>
              </w:rPr>
            </w:pPr>
            <w:r>
              <w:rPr>
                <w:lang w:val="fr-FR"/>
              </w:rPr>
              <w:t>.</w:t>
            </w:r>
          </w:p>
        </w:tc>
        <w:tc>
          <w:tcPr>
            <w:tcW w:w="1104" w:type="dxa"/>
            <w:tcBorders>
              <w:top w:val="single" w:sz="6" w:space="0" w:color="auto"/>
              <w:left w:val="nil"/>
              <w:bottom w:val="nil"/>
              <w:right w:val="nil"/>
            </w:tcBorders>
          </w:tcPr>
          <w:p w14:paraId="5256712C" w14:textId="77777777" w:rsidR="00433965" w:rsidRDefault="00433965">
            <w:pPr>
              <w:pStyle w:val="TAH"/>
              <w:rPr>
                <w:lang w:val="fr-FR"/>
              </w:rPr>
            </w:pPr>
          </w:p>
        </w:tc>
        <w:tc>
          <w:tcPr>
            <w:tcW w:w="4703" w:type="dxa"/>
            <w:gridSpan w:val="8"/>
            <w:tcBorders>
              <w:top w:val="single" w:sz="6" w:space="0" w:color="auto"/>
              <w:left w:val="nil"/>
              <w:bottom w:val="nil"/>
              <w:right w:val="nil"/>
            </w:tcBorders>
            <w:hideMark/>
          </w:tcPr>
          <w:p w14:paraId="59408E08" w14:textId="77777777" w:rsidR="00433965" w:rsidRDefault="00433965">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1C95BC13" w14:textId="77777777" w:rsidR="00433965" w:rsidRDefault="00433965">
            <w:pPr>
              <w:pStyle w:val="TAC"/>
              <w:rPr>
                <w:lang w:val="fr-FR"/>
              </w:rPr>
            </w:pPr>
          </w:p>
        </w:tc>
      </w:tr>
      <w:tr w:rsidR="00433965" w14:paraId="628DF82D" w14:textId="77777777" w:rsidTr="00433965">
        <w:trPr>
          <w:jc w:val="center"/>
        </w:trPr>
        <w:tc>
          <w:tcPr>
            <w:tcW w:w="151" w:type="dxa"/>
            <w:tcBorders>
              <w:top w:val="nil"/>
              <w:left w:val="single" w:sz="6" w:space="0" w:color="auto"/>
              <w:bottom w:val="nil"/>
              <w:right w:val="nil"/>
            </w:tcBorders>
          </w:tcPr>
          <w:p w14:paraId="00F126E3" w14:textId="77777777" w:rsidR="00433965" w:rsidRDefault="00433965">
            <w:pPr>
              <w:pStyle w:val="TAC"/>
              <w:rPr>
                <w:lang w:val="fr-FR"/>
              </w:rPr>
            </w:pPr>
          </w:p>
        </w:tc>
        <w:tc>
          <w:tcPr>
            <w:tcW w:w="1104" w:type="dxa"/>
            <w:tcBorders>
              <w:top w:val="nil"/>
              <w:left w:val="nil"/>
              <w:bottom w:val="nil"/>
              <w:right w:val="nil"/>
            </w:tcBorders>
            <w:hideMark/>
          </w:tcPr>
          <w:p w14:paraId="3E6D85DE" w14:textId="77777777" w:rsidR="00433965" w:rsidRDefault="00433965">
            <w:pPr>
              <w:pStyle w:val="TAH"/>
              <w:rPr>
                <w:lang w:val="fr-FR"/>
              </w:rPr>
            </w:pPr>
            <w:r>
              <w:rPr>
                <w:lang w:val="fr-FR"/>
              </w:rPr>
              <w:t>Octets</w:t>
            </w:r>
          </w:p>
        </w:tc>
        <w:tc>
          <w:tcPr>
            <w:tcW w:w="587" w:type="dxa"/>
            <w:tcBorders>
              <w:top w:val="nil"/>
              <w:left w:val="nil"/>
              <w:bottom w:val="single" w:sz="4" w:space="0" w:color="auto"/>
              <w:right w:val="nil"/>
            </w:tcBorders>
            <w:hideMark/>
          </w:tcPr>
          <w:p w14:paraId="0AB5605B" w14:textId="77777777" w:rsidR="00433965" w:rsidRDefault="00433965">
            <w:pPr>
              <w:pStyle w:val="TAH"/>
              <w:rPr>
                <w:lang w:val="fr-FR"/>
              </w:rPr>
            </w:pPr>
            <w:r>
              <w:rPr>
                <w:lang w:val="fr-FR"/>
              </w:rPr>
              <w:t>8</w:t>
            </w:r>
          </w:p>
        </w:tc>
        <w:tc>
          <w:tcPr>
            <w:tcW w:w="588" w:type="dxa"/>
            <w:tcBorders>
              <w:top w:val="nil"/>
              <w:left w:val="nil"/>
              <w:bottom w:val="single" w:sz="4" w:space="0" w:color="auto"/>
              <w:right w:val="nil"/>
            </w:tcBorders>
            <w:hideMark/>
          </w:tcPr>
          <w:p w14:paraId="6B3E45AB" w14:textId="77777777" w:rsidR="00433965" w:rsidRDefault="00433965">
            <w:pPr>
              <w:pStyle w:val="TAH"/>
              <w:rPr>
                <w:lang w:val="fr-FR"/>
              </w:rPr>
            </w:pPr>
            <w:r>
              <w:rPr>
                <w:lang w:val="fr-FR"/>
              </w:rPr>
              <w:t>7</w:t>
            </w:r>
          </w:p>
        </w:tc>
        <w:tc>
          <w:tcPr>
            <w:tcW w:w="588" w:type="dxa"/>
            <w:tcBorders>
              <w:top w:val="nil"/>
              <w:left w:val="nil"/>
              <w:bottom w:val="single" w:sz="4" w:space="0" w:color="auto"/>
              <w:right w:val="nil"/>
            </w:tcBorders>
            <w:hideMark/>
          </w:tcPr>
          <w:p w14:paraId="4F039D51" w14:textId="77777777" w:rsidR="00433965" w:rsidRDefault="00433965">
            <w:pPr>
              <w:pStyle w:val="TAH"/>
              <w:rPr>
                <w:lang w:val="fr-FR"/>
              </w:rPr>
            </w:pPr>
            <w:r>
              <w:rPr>
                <w:lang w:val="fr-FR"/>
              </w:rPr>
              <w:t>6</w:t>
            </w:r>
          </w:p>
        </w:tc>
        <w:tc>
          <w:tcPr>
            <w:tcW w:w="588" w:type="dxa"/>
            <w:tcBorders>
              <w:top w:val="nil"/>
              <w:left w:val="nil"/>
              <w:bottom w:val="single" w:sz="4" w:space="0" w:color="auto"/>
              <w:right w:val="nil"/>
            </w:tcBorders>
            <w:hideMark/>
          </w:tcPr>
          <w:p w14:paraId="58B7115A" w14:textId="77777777" w:rsidR="00433965" w:rsidRDefault="00433965">
            <w:pPr>
              <w:pStyle w:val="TAH"/>
              <w:rPr>
                <w:lang w:val="fr-FR"/>
              </w:rPr>
            </w:pPr>
            <w:r>
              <w:rPr>
                <w:lang w:val="fr-FR"/>
              </w:rPr>
              <w:t>5</w:t>
            </w:r>
          </w:p>
        </w:tc>
        <w:tc>
          <w:tcPr>
            <w:tcW w:w="588" w:type="dxa"/>
            <w:tcBorders>
              <w:top w:val="nil"/>
              <w:left w:val="nil"/>
              <w:bottom w:val="single" w:sz="4" w:space="0" w:color="auto"/>
              <w:right w:val="nil"/>
            </w:tcBorders>
            <w:hideMark/>
          </w:tcPr>
          <w:p w14:paraId="02219D3D" w14:textId="77777777" w:rsidR="00433965" w:rsidRDefault="00433965">
            <w:pPr>
              <w:pStyle w:val="TAH"/>
              <w:rPr>
                <w:lang w:val="fr-FR"/>
              </w:rPr>
            </w:pPr>
            <w:r>
              <w:rPr>
                <w:lang w:val="fr-FR"/>
              </w:rPr>
              <w:t>4</w:t>
            </w:r>
          </w:p>
        </w:tc>
        <w:tc>
          <w:tcPr>
            <w:tcW w:w="588" w:type="dxa"/>
            <w:tcBorders>
              <w:top w:val="nil"/>
              <w:left w:val="nil"/>
              <w:bottom w:val="single" w:sz="4" w:space="0" w:color="auto"/>
              <w:right w:val="nil"/>
            </w:tcBorders>
            <w:hideMark/>
          </w:tcPr>
          <w:p w14:paraId="5E99E415" w14:textId="77777777" w:rsidR="00433965" w:rsidRDefault="00433965">
            <w:pPr>
              <w:pStyle w:val="TAH"/>
              <w:rPr>
                <w:lang w:val="fr-FR"/>
              </w:rPr>
            </w:pPr>
            <w:r>
              <w:rPr>
                <w:lang w:val="fr-FR"/>
              </w:rPr>
              <w:t>3</w:t>
            </w:r>
          </w:p>
        </w:tc>
        <w:tc>
          <w:tcPr>
            <w:tcW w:w="588" w:type="dxa"/>
            <w:tcBorders>
              <w:top w:val="nil"/>
              <w:left w:val="nil"/>
              <w:bottom w:val="single" w:sz="4" w:space="0" w:color="auto"/>
              <w:right w:val="nil"/>
            </w:tcBorders>
            <w:hideMark/>
          </w:tcPr>
          <w:p w14:paraId="50CFD8F0" w14:textId="77777777" w:rsidR="00433965" w:rsidRDefault="00433965">
            <w:pPr>
              <w:pStyle w:val="TAH"/>
              <w:rPr>
                <w:lang w:val="fr-FR"/>
              </w:rPr>
            </w:pPr>
            <w:r>
              <w:rPr>
                <w:lang w:val="fr-FR"/>
              </w:rPr>
              <w:t>2</w:t>
            </w:r>
          </w:p>
        </w:tc>
        <w:tc>
          <w:tcPr>
            <w:tcW w:w="588" w:type="dxa"/>
            <w:tcBorders>
              <w:top w:val="nil"/>
              <w:left w:val="nil"/>
              <w:bottom w:val="single" w:sz="4" w:space="0" w:color="auto"/>
              <w:right w:val="nil"/>
            </w:tcBorders>
            <w:hideMark/>
          </w:tcPr>
          <w:p w14:paraId="50C261D4" w14:textId="77777777" w:rsidR="00433965" w:rsidRDefault="00433965">
            <w:pPr>
              <w:pStyle w:val="TAH"/>
              <w:rPr>
                <w:lang w:val="fr-FR"/>
              </w:rPr>
            </w:pPr>
            <w:r>
              <w:rPr>
                <w:lang w:val="fr-FR"/>
              </w:rPr>
              <w:t>1</w:t>
            </w:r>
          </w:p>
        </w:tc>
        <w:tc>
          <w:tcPr>
            <w:tcW w:w="588" w:type="dxa"/>
            <w:tcBorders>
              <w:top w:val="nil"/>
              <w:left w:val="nil"/>
              <w:bottom w:val="nil"/>
              <w:right w:val="single" w:sz="6" w:space="0" w:color="auto"/>
            </w:tcBorders>
          </w:tcPr>
          <w:p w14:paraId="4C2FD868" w14:textId="77777777" w:rsidR="00433965" w:rsidRDefault="00433965">
            <w:pPr>
              <w:pStyle w:val="TAC"/>
              <w:rPr>
                <w:lang w:val="fr-FR"/>
              </w:rPr>
            </w:pPr>
          </w:p>
        </w:tc>
      </w:tr>
      <w:tr w:rsidR="00433965" w14:paraId="7ABABD4E" w14:textId="77777777" w:rsidTr="00433965">
        <w:trPr>
          <w:jc w:val="center"/>
        </w:trPr>
        <w:tc>
          <w:tcPr>
            <w:tcW w:w="151" w:type="dxa"/>
            <w:tcBorders>
              <w:top w:val="nil"/>
              <w:left w:val="single" w:sz="6" w:space="0" w:color="auto"/>
              <w:bottom w:val="nil"/>
              <w:right w:val="nil"/>
            </w:tcBorders>
          </w:tcPr>
          <w:p w14:paraId="7B76D3D9"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18AA358E" w14:textId="77777777" w:rsidR="00433965" w:rsidRDefault="00433965">
            <w:pPr>
              <w:pStyle w:val="TAC"/>
              <w:rPr>
                <w:lang w:val="fr-FR"/>
              </w:rPr>
            </w:pPr>
            <w:r>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54D536AA" w14:textId="61FB69C9" w:rsidR="00433965" w:rsidRDefault="00433965">
            <w:pPr>
              <w:pStyle w:val="TAC"/>
              <w:rPr>
                <w:lang w:val="fr-FR"/>
              </w:rPr>
            </w:pPr>
            <w:r>
              <w:rPr>
                <w:lang w:val="fr-FR"/>
              </w:rPr>
              <w:t xml:space="preserve">Type = </w:t>
            </w:r>
            <w:r w:rsidR="00792621">
              <w:rPr>
                <w:lang w:val="sv-SE"/>
              </w:rPr>
              <w:t>274</w:t>
            </w:r>
            <w:r>
              <w:rPr>
                <w:lang w:val="fr-FR"/>
              </w:rPr>
              <w:t xml:space="preserve"> (decimal)</w:t>
            </w:r>
          </w:p>
        </w:tc>
        <w:tc>
          <w:tcPr>
            <w:tcW w:w="588" w:type="dxa"/>
            <w:tcBorders>
              <w:top w:val="nil"/>
              <w:left w:val="single" w:sz="4" w:space="0" w:color="auto"/>
              <w:bottom w:val="nil"/>
              <w:right w:val="single" w:sz="6" w:space="0" w:color="auto"/>
            </w:tcBorders>
          </w:tcPr>
          <w:p w14:paraId="129F0CCD" w14:textId="77777777" w:rsidR="00433965" w:rsidRDefault="00433965">
            <w:pPr>
              <w:pStyle w:val="TAC"/>
              <w:rPr>
                <w:lang w:val="fr-FR"/>
              </w:rPr>
            </w:pPr>
          </w:p>
        </w:tc>
      </w:tr>
      <w:tr w:rsidR="00433965" w14:paraId="188E6842" w14:textId="77777777" w:rsidTr="00433965">
        <w:trPr>
          <w:jc w:val="center"/>
        </w:trPr>
        <w:tc>
          <w:tcPr>
            <w:tcW w:w="151" w:type="dxa"/>
            <w:tcBorders>
              <w:top w:val="nil"/>
              <w:left w:val="single" w:sz="6" w:space="0" w:color="auto"/>
              <w:bottom w:val="nil"/>
              <w:right w:val="nil"/>
            </w:tcBorders>
          </w:tcPr>
          <w:p w14:paraId="68FD5950"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5A583531" w14:textId="77777777" w:rsidR="00433965" w:rsidRDefault="00433965">
            <w:pPr>
              <w:pStyle w:val="TAC"/>
              <w:rPr>
                <w:lang w:val="fr-FR"/>
              </w:rPr>
            </w:pPr>
            <w:r>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04FD7E8F" w14:textId="77777777" w:rsidR="00433965" w:rsidRDefault="00433965">
            <w:pPr>
              <w:pStyle w:val="TAC"/>
              <w:rPr>
                <w:lang w:val="fr-FR"/>
              </w:rPr>
            </w:pPr>
            <w:r>
              <w:rPr>
                <w:lang w:val="fr-FR"/>
              </w:rPr>
              <w:t>Length = n</w:t>
            </w:r>
          </w:p>
        </w:tc>
        <w:tc>
          <w:tcPr>
            <w:tcW w:w="588" w:type="dxa"/>
            <w:tcBorders>
              <w:top w:val="nil"/>
              <w:left w:val="single" w:sz="4" w:space="0" w:color="auto"/>
              <w:bottom w:val="nil"/>
              <w:right w:val="single" w:sz="6" w:space="0" w:color="auto"/>
            </w:tcBorders>
          </w:tcPr>
          <w:p w14:paraId="0BECDAB1" w14:textId="77777777" w:rsidR="00433965" w:rsidRDefault="00433965">
            <w:pPr>
              <w:pStyle w:val="TAC"/>
              <w:rPr>
                <w:lang w:val="fr-FR"/>
              </w:rPr>
            </w:pPr>
          </w:p>
        </w:tc>
      </w:tr>
      <w:tr w:rsidR="00433965" w14:paraId="2DD797A2" w14:textId="77777777" w:rsidTr="00433965">
        <w:trPr>
          <w:jc w:val="center"/>
        </w:trPr>
        <w:tc>
          <w:tcPr>
            <w:tcW w:w="151" w:type="dxa"/>
            <w:tcBorders>
              <w:top w:val="nil"/>
              <w:left w:val="single" w:sz="6" w:space="0" w:color="auto"/>
              <w:bottom w:val="nil"/>
              <w:right w:val="nil"/>
            </w:tcBorders>
          </w:tcPr>
          <w:p w14:paraId="2A42690B"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50C4A642" w14:textId="77777777" w:rsidR="00433965" w:rsidRDefault="00433965">
            <w:pPr>
              <w:pStyle w:val="TAC"/>
              <w:rPr>
                <w:lang w:val="en-US"/>
              </w:rPr>
            </w:pPr>
            <w:r>
              <w:rPr>
                <w:lang w:val="en-US"/>
              </w:rPr>
              <w:t>5 to 6</w:t>
            </w:r>
          </w:p>
        </w:tc>
        <w:tc>
          <w:tcPr>
            <w:tcW w:w="4703" w:type="dxa"/>
            <w:gridSpan w:val="8"/>
            <w:tcBorders>
              <w:top w:val="single" w:sz="4" w:space="0" w:color="auto"/>
              <w:left w:val="single" w:sz="4" w:space="0" w:color="auto"/>
              <w:bottom w:val="single" w:sz="4" w:space="0" w:color="auto"/>
              <w:right w:val="single" w:sz="4" w:space="0" w:color="auto"/>
            </w:tcBorders>
            <w:hideMark/>
          </w:tcPr>
          <w:p w14:paraId="232B14F5" w14:textId="77777777" w:rsidR="00433965" w:rsidRDefault="00433965">
            <w:pPr>
              <w:pStyle w:val="TAC"/>
              <w:rPr>
                <w:lang w:val="fr-FR"/>
              </w:rPr>
            </w:pPr>
            <w:r>
              <w:rPr>
                <w:lang w:val="fr-FR"/>
              </w:rPr>
              <w:t>Type of the offending IE</w:t>
            </w:r>
          </w:p>
        </w:tc>
        <w:tc>
          <w:tcPr>
            <w:tcW w:w="588" w:type="dxa"/>
            <w:tcBorders>
              <w:top w:val="nil"/>
              <w:left w:val="single" w:sz="4" w:space="0" w:color="auto"/>
              <w:bottom w:val="nil"/>
              <w:right w:val="single" w:sz="6" w:space="0" w:color="auto"/>
            </w:tcBorders>
          </w:tcPr>
          <w:p w14:paraId="46CFD2D2" w14:textId="77777777" w:rsidR="00433965" w:rsidRDefault="00433965">
            <w:pPr>
              <w:pStyle w:val="TAC"/>
              <w:rPr>
                <w:lang w:val="fr-FR"/>
              </w:rPr>
            </w:pPr>
          </w:p>
        </w:tc>
      </w:tr>
      <w:tr w:rsidR="00433965" w14:paraId="2C160D2C" w14:textId="77777777" w:rsidTr="00433965">
        <w:trPr>
          <w:jc w:val="center"/>
        </w:trPr>
        <w:tc>
          <w:tcPr>
            <w:tcW w:w="151" w:type="dxa"/>
            <w:tcBorders>
              <w:top w:val="nil"/>
              <w:left w:val="single" w:sz="6" w:space="0" w:color="auto"/>
              <w:bottom w:val="nil"/>
              <w:right w:val="nil"/>
            </w:tcBorders>
          </w:tcPr>
          <w:p w14:paraId="42E0F76B"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4B80AE58" w14:textId="77777777" w:rsidR="00433965" w:rsidRDefault="00433965">
            <w:pPr>
              <w:pStyle w:val="TAC"/>
              <w:rPr>
                <w:lang w:val="en-US"/>
              </w:rPr>
            </w:pPr>
            <w:r>
              <w:rPr>
                <w:lang w:val="en-US"/>
              </w:rPr>
              <w:t>7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22AD4415" w14:textId="77777777" w:rsidR="00433965" w:rsidRDefault="00433965">
            <w:pPr>
              <w:pStyle w:val="TAC"/>
              <w:rPr>
                <w:lang w:val="fr-FR"/>
              </w:rPr>
            </w:pPr>
            <w:r>
              <w:rPr>
                <w:lang w:val="fr-FR"/>
              </w:rPr>
              <w:t>Value of the offending IE</w:t>
            </w:r>
          </w:p>
        </w:tc>
        <w:tc>
          <w:tcPr>
            <w:tcW w:w="588" w:type="dxa"/>
            <w:tcBorders>
              <w:top w:val="nil"/>
              <w:left w:val="single" w:sz="4" w:space="0" w:color="auto"/>
              <w:bottom w:val="nil"/>
              <w:right w:val="single" w:sz="6" w:space="0" w:color="auto"/>
            </w:tcBorders>
          </w:tcPr>
          <w:p w14:paraId="6C19927F" w14:textId="77777777" w:rsidR="00433965" w:rsidRDefault="00433965">
            <w:pPr>
              <w:pStyle w:val="TAC"/>
              <w:rPr>
                <w:lang w:val="fr-FR"/>
              </w:rPr>
            </w:pPr>
          </w:p>
        </w:tc>
      </w:tr>
    </w:tbl>
    <w:p w14:paraId="65040E59" w14:textId="5B93B95B" w:rsidR="00433965" w:rsidRDefault="00433965" w:rsidP="00433965">
      <w:pPr>
        <w:pStyle w:val="TF"/>
      </w:pPr>
      <w:r>
        <w:t>Figure 8.</w:t>
      </w:r>
      <w:r>
        <w:rPr>
          <w:lang w:val="en-US"/>
        </w:rPr>
        <w:t>2.185</w:t>
      </w:r>
      <w:r>
        <w:t>-1: Offending IE Information</w:t>
      </w:r>
    </w:p>
    <w:p w14:paraId="67A76377" w14:textId="77777777" w:rsidR="00433965" w:rsidRDefault="00433965" w:rsidP="00433965">
      <w:r>
        <w:t>The Type of the offending IE field in octets 5 to 6 shall contain the IE type (as defined in clause 8.2.1) that caused the failure.</w:t>
      </w:r>
    </w:p>
    <w:p w14:paraId="60FAE862" w14:textId="7557FFA7" w:rsidR="00433965" w:rsidRDefault="00433965" w:rsidP="00433965">
      <w:r>
        <w:t>The Value of the offending IE field in octets 7 to (n+4) shall contain the value of the offending IE that caused the failure.</w:t>
      </w:r>
    </w:p>
    <w:p w14:paraId="2D2D6257" w14:textId="41ABE2DC" w:rsidR="00EE4D6C" w:rsidRDefault="00EE4D6C" w:rsidP="001A3E8D">
      <w:pPr>
        <w:pStyle w:val="Heading3"/>
        <w:rPr>
          <w:lang w:val="x-none"/>
        </w:rPr>
      </w:pPr>
      <w:bookmarkStart w:id="7543" w:name="_Toc106825971"/>
      <w:r>
        <w:t>8.</w:t>
      </w:r>
      <w:r>
        <w:rPr>
          <w:lang w:val="en-US"/>
        </w:rPr>
        <w:t>2.186</w:t>
      </w:r>
      <w:r>
        <w:tab/>
        <w:t>RAT Type</w:t>
      </w:r>
      <w:bookmarkEnd w:id="7543"/>
    </w:p>
    <w:p w14:paraId="41226070" w14:textId="439CB4AF" w:rsidR="00EE4D6C" w:rsidRDefault="00EE4D6C" w:rsidP="00EE4D6C">
      <w:pPr>
        <w:rPr>
          <w:lang w:eastAsia="ja-JP"/>
        </w:rPr>
      </w:pPr>
      <w:r>
        <w:t xml:space="preserve">The RAT Type IE indicates the RAT type for the PFCP Session. The RAT Type </w:t>
      </w:r>
      <w:r>
        <w:rPr>
          <w:lang w:eastAsia="ja-JP"/>
        </w:rPr>
        <w:t xml:space="preserve">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8.2.186-1</w:t>
      </w:r>
      <w:r>
        <w:rPr>
          <w:lang w:eastAsia="ja-JP"/>
        </w:rPr>
        <w:t>.</w:t>
      </w:r>
    </w:p>
    <w:p w14:paraId="6DCC6E92" w14:textId="77777777" w:rsidR="00075654" w:rsidRDefault="00075654" w:rsidP="00075654">
      <w:pPr>
        <w:pStyle w:val="TH"/>
        <w:rPr>
          <w:lang w:val="en-US"/>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4D6C" w14:paraId="376FE396" w14:textId="77777777" w:rsidTr="00EE4D6C">
        <w:trPr>
          <w:jc w:val="center"/>
        </w:trPr>
        <w:tc>
          <w:tcPr>
            <w:tcW w:w="151" w:type="dxa"/>
            <w:tcBorders>
              <w:top w:val="single" w:sz="6" w:space="0" w:color="auto"/>
              <w:left w:val="single" w:sz="6" w:space="0" w:color="auto"/>
              <w:bottom w:val="nil"/>
              <w:right w:val="nil"/>
            </w:tcBorders>
          </w:tcPr>
          <w:p w14:paraId="5EDA8629" w14:textId="77777777" w:rsidR="00EE4D6C" w:rsidRDefault="00EE4D6C">
            <w:pPr>
              <w:pStyle w:val="TAH"/>
              <w:rPr>
                <w:lang w:val="x-none"/>
              </w:rPr>
            </w:pPr>
          </w:p>
        </w:tc>
        <w:tc>
          <w:tcPr>
            <w:tcW w:w="1104" w:type="dxa"/>
            <w:tcBorders>
              <w:top w:val="single" w:sz="6" w:space="0" w:color="auto"/>
              <w:left w:val="nil"/>
              <w:bottom w:val="nil"/>
              <w:right w:val="nil"/>
            </w:tcBorders>
          </w:tcPr>
          <w:p w14:paraId="0059B069" w14:textId="77777777" w:rsidR="00EE4D6C" w:rsidRDefault="00EE4D6C">
            <w:pPr>
              <w:pStyle w:val="TAH"/>
              <w:rPr>
                <w:lang w:val="fr-FR"/>
              </w:rPr>
            </w:pPr>
          </w:p>
        </w:tc>
        <w:tc>
          <w:tcPr>
            <w:tcW w:w="4703" w:type="dxa"/>
            <w:gridSpan w:val="8"/>
            <w:tcBorders>
              <w:top w:val="single" w:sz="6" w:space="0" w:color="auto"/>
              <w:left w:val="nil"/>
              <w:bottom w:val="nil"/>
              <w:right w:val="nil"/>
            </w:tcBorders>
            <w:hideMark/>
          </w:tcPr>
          <w:p w14:paraId="0BD153A3" w14:textId="77777777" w:rsidR="00EE4D6C" w:rsidRDefault="00EE4D6C">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78823D20" w14:textId="77777777" w:rsidR="00EE4D6C" w:rsidRDefault="00EE4D6C">
            <w:pPr>
              <w:pStyle w:val="TAH"/>
              <w:rPr>
                <w:lang w:val="fr-FR"/>
              </w:rPr>
            </w:pPr>
          </w:p>
        </w:tc>
      </w:tr>
      <w:tr w:rsidR="00EE4D6C" w14:paraId="75F07138" w14:textId="77777777" w:rsidTr="00EE4D6C">
        <w:trPr>
          <w:jc w:val="center"/>
        </w:trPr>
        <w:tc>
          <w:tcPr>
            <w:tcW w:w="151" w:type="dxa"/>
            <w:tcBorders>
              <w:top w:val="nil"/>
              <w:left w:val="single" w:sz="6" w:space="0" w:color="auto"/>
              <w:bottom w:val="nil"/>
              <w:right w:val="nil"/>
            </w:tcBorders>
          </w:tcPr>
          <w:p w14:paraId="5A7ABC7E" w14:textId="77777777" w:rsidR="00EE4D6C" w:rsidRDefault="00EE4D6C">
            <w:pPr>
              <w:pStyle w:val="TAH"/>
              <w:rPr>
                <w:lang w:val="fr-FR"/>
              </w:rPr>
            </w:pPr>
          </w:p>
        </w:tc>
        <w:tc>
          <w:tcPr>
            <w:tcW w:w="1104" w:type="dxa"/>
            <w:tcBorders>
              <w:top w:val="nil"/>
              <w:left w:val="nil"/>
              <w:bottom w:val="nil"/>
              <w:right w:val="nil"/>
            </w:tcBorders>
            <w:hideMark/>
          </w:tcPr>
          <w:p w14:paraId="319E2729" w14:textId="77777777" w:rsidR="00EE4D6C" w:rsidRDefault="00EE4D6C">
            <w:pPr>
              <w:pStyle w:val="TAH"/>
              <w:rPr>
                <w:lang w:val="fr-FR"/>
              </w:rPr>
            </w:pPr>
            <w:r>
              <w:rPr>
                <w:lang w:val="fr-FR"/>
              </w:rPr>
              <w:t>Octets</w:t>
            </w:r>
          </w:p>
        </w:tc>
        <w:tc>
          <w:tcPr>
            <w:tcW w:w="587" w:type="dxa"/>
            <w:tcBorders>
              <w:top w:val="nil"/>
              <w:left w:val="nil"/>
              <w:bottom w:val="single" w:sz="4" w:space="0" w:color="auto"/>
              <w:right w:val="nil"/>
            </w:tcBorders>
            <w:hideMark/>
          </w:tcPr>
          <w:p w14:paraId="1B510D43" w14:textId="77777777" w:rsidR="00EE4D6C" w:rsidRDefault="00EE4D6C">
            <w:pPr>
              <w:pStyle w:val="TAH"/>
              <w:rPr>
                <w:lang w:val="fr-FR"/>
              </w:rPr>
            </w:pPr>
            <w:r>
              <w:rPr>
                <w:lang w:val="fr-FR"/>
              </w:rPr>
              <w:t>8</w:t>
            </w:r>
          </w:p>
        </w:tc>
        <w:tc>
          <w:tcPr>
            <w:tcW w:w="588" w:type="dxa"/>
            <w:tcBorders>
              <w:top w:val="nil"/>
              <w:left w:val="nil"/>
              <w:bottom w:val="single" w:sz="4" w:space="0" w:color="auto"/>
              <w:right w:val="nil"/>
            </w:tcBorders>
            <w:hideMark/>
          </w:tcPr>
          <w:p w14:paraId="0F76941E" w14:textId="77777777" w:rsidR="00EE4D6C" w:rsidRDefault="00EE4D6C">
            <w:pPr>
              <w:pStyle w:val="TAH"/>
              <w:rPr>
                <w:lang w:val="fr-FR"/>
              </w:rPr>
            </w:pPr>
            <w:r>
              <w:rPr>
                <w:lang w:val="fr-FR"/>
              </w:rPr>
              <w:t>7</w:t>
            </w:r>
          </w:p>
        </w:tc>
        <w:tc>
          <w:tcPr>
            <w:tcW w:w="587" w:type="dxa"/>
            <w:tcBorders>
              <w:top w:val="nil"/>
              <w:left w:val="nil"/>
              <w:bottom w:val="single" w:sz="4" w:space="0" w:color="auto"/>
              <w:right w:val="nil"/>
            </w:tcBorders>
            <w:hideMark/>
          </w:tcPr>
          <w:p w14:paraId="531CEF08" w14:textId="77777777" w:rsidR="00EE4D6C" w:rsidRDefault="00EE4D6C">
            <w:pPr>
              <w:pStyle w:val="TAH"/>
              <w:rPr>
                <w:lang w:val="fr-FR"/>
              </w:rPr>
            </w:pPr>
            <w:r>
              <w:rPr>
                <w:lang w:val="fr-FR"/>
              </w:rPr>
              <w:t>6</w:t>
            </w:r>
          </w:p>
        </w:tc>
        <w:tc>
          <w:tcPr>
            <w:tcW w:w="588" w:type="dxa"/>
            <w:tcBorders>
              <w:top w:val="nil"/>
              <w:left w:val="nil"/>
              <w:bottom w:val="single" w:sz="4" w:space="0" w:color="auto"/>
              <w:right w:val="nil"/>
            </w:tcBorders>
            <w:hideMark/>
          </w:tcPr>
          <w:p w14:paraId="180ADF39" w14:textId="77777777" w:rsidR="00EE4D6C" w:rsidRDefault="00EE4D6C">
            <w:pPr>
              <w:pStyle w:val="TAH"/>
              <w:rPr>
                <w:lang w:val="fr-FR"/>
              </w:rPr>
            </w:pPr>
            <w:r>
              <w:rPr>
                <w:lang w:val="fr-FR"/>
              </w:rPr>
              <w:t>5</w:t>
            </w:r>
          </w:p>
        </w:tc>
        <w:tc>
          <w:tcPr>
            <w:tcW w:w="588" w:type="dxa"/>
            <w:tcBorders>
              <w:top w:val="nil"/>
              <w:left w:val="nil"/>
              <w:bottom w:val="single" w:sz="4" w:space="0" w:color="auto"/>
              <w:right w:val="nil"/>
            </w:tcBorders>
            <w:hideMark/>
          </w:tcPr>
          <w:p w14:paraId="742254F6" w14:textId="77777777" w:rsidR="00EE4D6C" w:rsidRDefault="00EE4D6C">
            <w:pPr>
              <w:pStyle w:val="TAH"/>
              <w:rPr>
                <w:lang w:val="fr-FR"/>
              </w:rPr>
            </w:pPr>
            <w:r>
              <w:rPr>
                <w:lang w:val="fr-FR"/>
              </w:rPr>
              <w:t>4</w:t>
            </w:r>
          </w:p>
        </w:tc>
        <w:tc>
          <w:tcPr>
            <w:tcW w:w="588" w:type="dxa"/>
            <w:tcBorders>
              <w:top w:val="nil"/>
              <w:left w:val="nil"/>
              <w:bottom w:val="single" w:sz="4" w:space="0" w:color="auto"/>
              <w:right w:val="nil"/>
            </w:tcBorders>
            <w:hideMark/>
          </w:tcPr>
          <w:p w14:paraId="6422579A" w14:textId="77777777" w:rsidR="00EE4D6C" w:rsidRDefault="00EE4D6C">
            <w:pPr>
              <w:pStyle w:val="TAH"/>
              <w:rPr>
                <w:lang w:val="fr-FR"/>
              </w:rPr>
            </w:pPr>
            <w:r>
              <w:rPr>
                <w:lang w:val="fr-FR"/>
              </w:rPr>
              <w:t>3</w:t>
            </w:r>
          </w:p>
        </w:tc>
        <w:tc>
          <w:tcPr>
            <w:tcW w:w="589" w:type="dxa"/>
            <w:tcBorders>
              <w:top w:val="nil"/>
              <w:left w:val="nil"/>
              <w:bottom w:val="single" w:sz="4" w:space="0" w:color="auto"/>
              <w:right w:val="nil"/>
            </w:tcBorders>
            <w:hideMark/>
          </w:tcPr>
          <w:p w14:paraId="1487A110" w14:textId="77777777" w:rsidR="00EE4D6C" w:rsidRDefault="00EE4D6C">
            <w:pPr>
              <w:pStyle w:val="TAH"/>
              <w:rPr>
                <w:lang w:val="fr-FR"/>
              </w:rPr>
            </w:pPr>
            <w:r>
              <w:rPr>
                <w:lang w:val="fr-FR"/>
              </w:rPr>
              <w:t>2</w:t>
            </w:r>
          </w:p>
        </w:tc>
        <w:tc>
          <w:tcPr>
            <w:tcW w:w="588" w:type="dxa"/>
            <w:tcBorders>
              <w:top w:val="nil"/>
              <w:left w:val="nil"/>
              <w:bottom w:val="single" w:sz="4" w:space="0" w:color="auto"/>
              <w:right w:val="nil"/>
            </w:tcBorders>
            <w:hideMark/>
          </w:tcPr>
          <w:p w14:paraId="323AAECA" w14:textId="77777777" w:rsidR="00EE4D6C" w:rsidRDefault="00EE4D6C">
            <w:pPr>
              <w:pStyle w:val="TAH"/>
              <w:rPr>
                <w:lang w:val="fr-FR"/>
              </w:rPr>
            </w:pPr>
            <w:r>
              <w:rPr>
                <w:lang w:val="fr-FR"/>
              </w:rPr>
              <w:t>1</w:t>
            </w:r>
          </w:p>
        </w:tc>
        <w:tc>
          <w:tcPr>
            <w:tcW w:w="588" w:type="dxa"/>
            <w:tcBorders>
              <w:top w:val="nil"/>
              <w:left w:val="nil"/>
              <w:bottom w:val="nil"/>
              <w:right w:val="single" w:sz="6" w:space="0" w:color="auto"/>
            </w:tcBorders>
          </w:tcPr>
          <w:p w14:paraId="10505C45" w14:textId="77777777" w:rsidR="00EE4D6C" w:rsidRDefault="00EE4D6C">
            <w:pPr>
              <w:pStyle w:val="TAH"/>
              <w:rPr>
                <w:lang w:val="fr-FR"/>
              </w:rPr>
            </w:pPr>
          </w:p>
        </w:tc>
      </w:tr>
      <w:tr w:rsidR="00EE4D6C" w14:paraId="70718988" w14:textId="77777777" w:rsidTr="00EE4D6C">
        <w:trPr>
          <w:jc w:val="center"/>
        </w:trPr>
        <w:tc>
          <w:tcPr>
            <w:tcW w:w="151" w:type="dxa"/>
            <w:tcBorders>
              <w:top w:val="nil"/>
              <w:left w:val="single" w:sz="6" w:space="0" w:color="auto"/>
              <w:bottom w:val="nil"/>
              <w:right w:val="nil"/>
            </w:tcBorders>
          </w:tcPr>
          <w:p w14:paraId="24346D5A" w14:textId="77777777" w:rsidR="00EE4D6C" w:rsidRDefault="00EE4D6C">
            <w:pPr>
              <w:pStyle w:val="TAC"/>
              <w:rPr>
                <w:lang w:val="fr-FR"/>
              </w:rPr>
            </w:pPr>
          </w:p>
        </w:tc>
        <w:tc>
          <w:tcPr>
            <w:tcW w:w="1104" w:type="dxa"/>
            <w:tcBorders>
              <w:top w:val="nil"/>
              <w:left w:val="nil"/>
              <w:bottom w:val="nil"/>
              <w:right w:val="single" w:sz="4" w:space="0" w:color="auto"/>
            </w:tcBorders>
            <w:hideMark/>
          </w:tcPr>
          <w:p w14:paraId="0A53E0DA" w14:textId="77777777" w:rsidR="00EE4D6C" w:rsidRDefault="00EE4D6C">
            <w:pPr>
              <w:pStyle w:val="TAC"/>
              <w:rPr>
                <w:lang w:val="fr-FR"/>
              </w:rPr>
            </w:pPr>
            <w:r>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4EE5C5CA" w14:textId="186C22B6" w:rsidR="00EE4D6C" w:rsidRDefault="00EE4D6C">
            <w:pPr>
              <w:pStyle w:val="TAC"/>
              <w:rPr>
                <w:lang w:val="fr-FR"/>
              </w:rPr>
            </w:pPr>
            <w:r>
              <w:rPr>
                <w:lang w:val="fr-FR"/>
              </w:rPr>
              <w:t>Type = 275</w:t>
            </w:r>
          </w:p>
        </w:tc>
        <w:tc>
          <w:tcPr>
            <w:tcW w:w="588" w:type="dxa"/>
            <w:tcBorders>
              <w:top w:val="nil"/>
              <w:left w:val="single" w:sz="4" w:space="0" w:color="auto"/>
              <w:bottom w:val="nil"/>
              <w:right w:val="single" w:sz="6" w:space="0" w:color="auto"/>
            </w:tcBorders>
          </w:tcPr>
          <w:p w14:paraId="5FE1B1DE" w14:textId="77777777" w:rsidR="00EE4D6C" w:rsidRDefault="00EE4D6C">
            <w:pPr>
              <w:pStyle w:val="TAC"/>
              <w:rPr>
                <w:lang w:val="fr-FR"/>
              </w:rPr>
            </w:pPr>
          </w:p>
        </w:tc>
      </w:tr>
      <w:tr w:rsidR="00EE4D6C" w14:paraId="78BD6169" w14:textId="77777777" w:rsidTr="00EE4D6C">
        <w:trPr>
          <w:jc w:val="center"/>
        </w:trPr>
        <w:tc>
          <w:tcPr>
            <w:tcW w:w="151" w:type="dxa"/>
            <w:tcBorders>
              <w:top w:val="nil"/>
              <w:left w:val="single" w:sz="6" w:space="0" w:color="auto"/>
              <w:bottom w:val="nil"/>
              <w:right w:val="nil"/>
            </w:tcBorders>
          </w:tcPr>
          <w:p w14:paraId="4EB61839" w14:textId="77777777" w:rsidR="00EE4D6C" w:rsidRDefault="00EE4D6C">
            <w:pPr>
              <w:pStyle w:val="TAC"/>
              <w:rPr>
                <w:lang w:val="fr-FR"/>
              </w:rPr>
            </w:pPr>
          </w:p>
        </w:tc>
        <w:tc>
          <w:tcPr>
            <w:tcW w:w="1104" w:type="dxa"/>
            <w:tcBorders>
              <w:top w:val="nil"/>
              <w:left w:val="nil"/>
              <w:bottom w:val="nil"/>
              <w:right w:val="single" w:sz="4" w:space="0" w:color="auto"/>
            </w:tcBorders>
            <w:hideMark/>
          </w:tcPr>
          <w:p w14:paraId="3ACC1940" w14:textId="77777777" w:rsidR="00EE4D6C" w:rsidRDefault="00EE4D6C">
            <w:pPr>
              <w:pStyle w:val="TAC"/>
              <w:rPr>
                <w:lang w:val="fr-FR"/>
              </w:rPr>
            </w:pPr>
            <w:r>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42F17E39" w14:textId="77777777" w:rsidR="00EE4D6C" w:rsidRDefault="00EE4D6C">
            <w:pPr>
              <w:pStyle w:val="TAC"/>
              <w:rPr>
                <w:lang w:val="fr-FR"/>
              </w:rPr>
            </w:pPr>
            <w:r>
              <w:rPr>
                <w:lang w:val="fr-FR"/>
              </w:rPr>
              <w:t>Length = n</w:t>
            </w:r>
          </w:p>
        </w:tc>
        <w:tc>
          <w:tcPr>
            <w:tcW w:w="588" w:type="dxa"/>
            <w:tcBorders>
              <w:top w:val="nil"/>
              <w:left w:val="single" w:sz="4" w:space="0" w:color="auto"/>
              <w:bottom w:val="nil"/>
              <w:right w:val="single" w:sz="6" w:space="0" w:color="auto"/>
            </w:tcBorders>
          </w:tcPr>
          <w:p w14:paraId="45841F9B" w14:textId="77777777" w:rsidR="00EE4D6C" w:rsidRDefault="00EE4D6C">
            <w:pPr>
              <w:pStyle w:val="TAC"/>
              <w:rPr>
                <w:lang w:val="fr-FR"/>
              </w:rPr>
            </w:pPr>
          </w:p>
        </w:tc>
      </w:tr>
      <w:tr w:rsidR="00EE4D6C" w14:paraId="547FA9A5" w14:textId="77777777" w:rsidTr="00EE4D6C">
        <w:trPr>
          <w:jc w:val="center"/>
        </w:trPr>
        <w:tc>
          <w:tcPr>
            <w:tcW w:w="151" w:type="dxa"/>
            <w:tcBorders>
              <w:top w:val="nil"/>
              <w:left w:val="single" w:sz="6" w:space="0" w:color="auto"/>
              <w:bottom w:val="nil"/>
              <w:right w:val="nil"/>
            </w:tcBorders>
          </w:tcPr>
          <w:p w14:paraId="144EECC3" w14:textId="77777777" w:rsidR="00EE4D6C" w:rsidRDefault="00EE4D6C">
            <w:pPr>
              <w:pStyle w:val="TAC"/>
              <w:rPr>
                <w:lang w:val="fr-FR"/>
              </w:rPr>
            </w:pPr>
          </w:p>
        </w:tc>
        <w:tc>
          <w:tcPr>
            <w:tcW w:w="1104" w:type="dxa"/>
            <w:tcBorders>
              <w:top w:val="nil"/>
              <w:left w:val="nil"/>
              <w:bottom w:val="nil"/>
              <w:right w:val="single" w:sz="4" w:space="0" w:color="auto"/>
            </w:tcBorders>
            <w:hideMark/>
          </w:tcPr>
          <w:p w14:paraId="32DDB2CF" w14:textId="77777777" w:rsidR="00EE4D6C" w:rsidRDefault="00EE4D6C">
            <w:pPr>
              <w:pStyle w:val="TAC"/>
              <w:rPr>
                <w:lang w:val="fr-FR"/>
              </w:rPr>
            </w:pPr>
            <w:r>
              <w:rPr>
                <w:lang w:val="fr-FR"/>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7E216AFD" w14:textId="77777777" w:rsidR="00EE4D6C" w:rsidRDefault="00EE4D6C">
            <w:pPr>
              <w:pStyle w:val="TAC"/>
              <w:rPr>
                <w:lang w:val="fr-FR"/>
              </w:rPr>
            </w:pPr>
            <w:r>
              <w:rPr>
                <w:lang w:val="fr-FR"/>
              </w:rPr>
              <w:t>RAT Type</w:t>
            </w:r>
          </w:p>
        </w:tc>
        <w:tc>
          <w:tcPr>
            <w:tcW w:w="588" w:type="dxa"/>
            <w:tcBorders>
              <w:top w:val="nil"/>
              <w:left w:val="single" w:sz="4" w:space="0" w:color="auto"/>
              <w:bottom w:val="nil"/>
              <w:right w:val="single" w:sz="6" w:space="0" w:color="auto"/>
            </w:tcBorders>
          </w:tcPr>
          <w:p w14:paraId="63126A2A" w14:textId="77777777" w:rsidR="00EE4D6C" w:rsidRDefault="00EE4D6C">
            <w:pPr>
              <w:pStyle w:val="TAC"/>
              <w:rPr>
                <w:lang w:val="fr-FR"/>
              </w:rPr>
            </w:pPr>
          </w:p>
        </w:tc>
      </w:tr>
      <w:tr w:rsidR="00EE4D6C" w14:paraId="5FD2E5F7" w14:textId="77777777" w:rsidTr="00EE4D6C">
        <w:trPr>
          <w:jc w:val="center"/>
        </w:trPr>
        <w:tc>
          <w:tcPr>
            <w:tcW w:w="151" w:type="dxa"/>
            <w:tcBorders>
              <w:top w:val="nil"/>
              <w:left w:val="single" w:sz="6" w:space="0" w:color="auto"/>
              <w:bottom w:val="single" w:sz="4" w:space="0" w:color="auto"/>
              <w:right w:val="nil"/>
            </w:tcBorders>
          </w:tcPr>
          <w:p w14:paraId="409BF75B" w14:textId="77777777" w:rsidR="00EE4D6C" w:rsidRDefault="00EE4D6C">
            <w:pPr>
              <w:pStyle w:val="TAC"/>
              <w:rPr>
                <w:lang w:val="fr-FR"/>
              </w:rPr>
            </w:pPr>
          </w:p>
        </w:tc>
        <w:tc>
          <w:tcPr>
            <w:tcW w:w="1104" w:type="dxa"/>
            <w:tcBorders>
              <w:top w:val="nil"/>
              <w:left w:val="nil"/>
              <w:bottom w:val="single" w:sz="4" w:space="0" w:color="auto"/>
              <w:right w:val="single" w:sz="4" w:space="0" w:color="auto"/>
            </w:tcBorders>
            <w:hideMark/>
          </w:tcPr>
          <w:p w14:paraId="3A6D44C9" w14:textId="77777777" w:rsidR="00EE4D6C" w:rsidRDefault="00EE4D6C">
            <w:pPr>
              <w:pStyle w:val="TAC"/>
              <w:rPr>
                <w:lang w:val="fr-FR"/>
              </w:rPr>
            </w:pPr>
            <w:r>
              <w:rPr>
                <w:lang w:val="fr-FR"/>
              </w:rPr>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CF4ADFC" w14:textId="77777777" w:rsidR="00EE4D6C" w:rsidRDefault="00EE4D6C">
            <w:pPr>
              <w:pStyle w:val="TAC"/>
              <w:rPr>
                <w:lang w:val="fr-FR"/>
              </w:rPr>
            </w:pPr>
            <w:r>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C363A8" w14:textId="77777777" w:rsidR="00EE4D6C" w:rsidRDefault="00EE4D6C">
            <w:pPr>
              <w:pStyle w:val="TAC"/>
              <w:rPr>
                <w:lang w:val="fr-FR"/>
              </w:rPr>
            </w:pPr>
          </w:p>
        </w:tc>
      </w:tr>
    </w:tbl>
    <w:p w14:paraId="38CD2EF0" w14:textId="5472BDDD" w:rsidR="00EE4D6C" w:rsidRDefault="00EE4D6C" w:rsidP="00EE4D6C">
      <w:pPr>
        <w:pStyle w:val="TF"/>
      </w:pPr>
      <w:r>
        <w:t xml:space="preserve">Figure </w:t>
      </w:r>
      <w:r>
        <w:rPr>
          <w:lang w:eastAsia="zh-CN"/>
        </w:rPr>
        <w:t>8.2.186-1</w:t>
      </w:r>
      <w:r>
        <w:t>: RAT Type IE</w:t>
      </w:r>
    </w:p>
    <w:p w14:paraId="328E90D8" w14:textId="05F2BFBF" w:rsidR="00EE4D6C" w:rsidRDefault="00EE4D6C" w:rsidP="00EE4D6C">
      <w:r>
        <w:t>RAT Type indicates the type of RAT for the PFCP Session. It shall be encoded as defined in Table 8.2.</w:t>
      </w:r>
      <w:r w:rsidR="00075654">
        <w:t>186</w:t>
      </w:r>
      <w:r>
        <w:t>-1.</w:t>
      </w:r>
    </w:p>
    <w:p w14:paraId="22577846" w14:textId="408051CB" w:rsidR="00EE4D6C" w:rsidRDefault="00EE4D6C" w:rsidP="00EE4D6C">
      <w:pPr>
        <w:pStyle w:val="TH"/>
      </w:pPr>
      <w:r>
        <w:t>Table 8.</w:t>
      </w:r>
      <w:r>
        <w:rPr>
          <w:lang w:val="en-US"/>
        </w:rPr>
        <w:t>2.</w:t>
      </w:r>
      <w:r>
        <w:rPr>
          <w:lang w:val="de-DE"/>
        </w:rPr>
        <w:t>186</w:t>
      </w:r>
      <w:r>
        <w:t>-1: RAT Type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4D6C" w14:paraId="2FB291C1"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10ADEC0D" w14:textId="77777777" w:rsidR="00EE4D6C" w:rsidRDefault="00EE4D6C" w:rsidP="002C447B">
            <w:pPr>
              <w:pStyle w:val="TAH"/>
              <w:rPr>
                <w:lang w:val="fr-FR"/>
              </w:rPr>
            </w:pPr>
            <w:r w:rsidRPr="002C447B">
              <w:t>RAT Type</w:t>
            </w:r>
          </w:p>
        </w:tc>
        <w:tc>
          <w:tcPr>
            <w:tcW w:w="3129" w:type="dxa"/>
            <w:tcBorders>
              <w:top w:val="single" w:sz="4" w:space="0" w:color="auto"/>
              <w:left w:val="single" w:sz="4" w:space="0" w:color="auto"/>
              <w:bottom w:val="single" w:sz="4" w:space="0" w:color="auto"/>
              <w:right w:val="single" w:sz="4" w:space="0" w:color="auto"/>
            </w:tcBorders>
            <w:hideMark/>
          </w:tcPr>
          <w:p w14:paraId="7B45614C" w14:textId="77777777" w:rsidR="00EE4D6C" w:rsidRDefault="00EE4D6C">
            <w:pPr>
              <w:pStyle w:val="TAH"/>
              <w:ind w:left="-30"/>
              <w:rPr>
                <w:lang w:val="fr-FR"/>
              </w:rPr>
            </w:pPr>
            <w:r>
              <w:rPr>
                <w:lang w:val="fr-FR"/>
              </w:rPr>
              <w:t>Values (Decimal)</w:t>
            </w:r>
          </w:p>
        </w:tc>
      </w:tr>
      <w:tr w:rsidR="00EE4D6C" w14:paraId="635EBAD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708E5760" w14:textId="77777777" w:rsidR="00EE4D6C" w:rsidRDefault="00EE4D6C">
            <w:pPr>
              <w:pStyle w:val="TAC"/>
              <w:spacing w:line="276" w:lineRule="auto"/>
              <w:rPr>
                <w:lang w:val="fr-FR"/>
              </w:rPr>
            </w:pPr>
            <w:r>
              <w:rPr>
                <w:lang w:val="fr-FR"/>
              </w:rPr>
              <w:t xml:space="preserve"> &lt;reserved&gt;</w:t>
            </w:r>
          </w:p>
        </w:tc>
        <w:tc>
          <w:tcPr>
            <w:tcW w:w="3129" w:type="dxa"/>
            <w:tcBorders>
              <w:top w:val="single" w:sz="4" w:space="0" w:color="auto"/>
              <w:left w:val="single" w:sz="4" w:space="0" w:color="auto"/>
              <w:bottom w:val="single" w:sz="4" w:space="0" w:color="auto"/>
              <w:right w:val="single" w:sz="4" w:space="0" w:color="auto"/>
            </w:tcBorders>
            <w:hideMark/>
          </w:tcPr>
          <w:p w14:paraId="1FBAFBE8" w14:textId="77777777" w:rsidR="00EE4D6C" w:rsidRDefault="00EE4D6C">
            <w:pPr>
              <w:pStyle w:val="TAC"/>
              <w:spacing w:line="276" w:lineRule="auto"/>
              <w:rPr>
                <w:lang w:val="fr-FR"/>
              </w:rPr>
            </w:pPr>
            <w:r>
              <w:rPr>
                <w:lang w:val="fr-FR"/>
              </w:rPr>
              <w:t>0</w:t>
            </w:r>
          </w:p>
        </w:tc>
      </w:tr>
      <w:tr w:rsidR="00EE4D6C" w14:paraId="371803BB"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44328F7D" w14:textId="77777777" w:rsidR="00EE4D6C" w:rsidRDefault="00EE4D6C">
            <w:pPr>
              <w:pStyle w:val="TAC"/>
              <w:spacing w:line="276" w:lineRule="auto"/>
              <w:rPr>
                <w:lang w:val="fr-FR"/>
              </w:rPr>
            </w:pPr>
            <w:r>
              <w:rPr>
                <w:lang w:val="fr-FR"/>
              </w:rPr>
              <w:t>UTRAN</w:t>
            </w:r>
          </w:p>
        </w:tc>
        <w:tc>
          <w:tcPr>
            <w:tcW w:w="3129" w:type="dxa"/>
            <w:tcBorders>
              <w:top w:val="single" w:sz="4" w:space="0" w:color="auto"/>
              <w:left w:val="single" w:sz="4" w:space="0" w:color="auto"/>
              <w:bottom w:val="single" w:sz="4" w:space="0" w:color="auto"/>
              <w:right w:val="single" w:sz="4" w:space="0" w:color="auto"/>
            </w:tcBorders>
            <w:hideMark/>
          </w:tcPr>
          <w:p w14:paraId="62B78FE4" w14:textId="77777777" w:rsidR="00EE4D6C" w:rsidRDefault="00EE4D6C">
            <w:pPr>
              <w:pStyle w:val="TAC"/>
              <w:spacing w:line="276" w:lineRule="auto"/>
              <w:rPr>
                <w:lang w:val="fr-FR"/>
              </w:rPr>
            </w:pPr>
            <w:r>
              <w:rPr>
                <w:lang w:val="fr-FR"/>
              </w:rPr>
              <w:t>1</w:t>
            </w:r>
          </w:p>
        </w:tc>
      </w:tr>
      <w:tr w:rsidR="00EE4D6C" w14:paraId="5C121A9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2F53F7F9" w14:textId="77777777" w:rsidR="00EE4D6C" w:rsidRDefault="00EE4D6C">
            <w:pPr>
              <w:pStyle w:val="TAC"/>
              <w:spacing w:line="276" w:lineRule="auto"/>
              <w:rPr>
                <w:lang w:val="fr-FR"/>
              </w:rPr>
            </w:pPr>
            <w:r>
              <w:rPr>
                <w:lang w:val="fr-FR"/>
              </w:rPr>
              <w:t>GERAN</w:t>
            </w:r>
          </w:p>
        </w:tc>
        <w:tc>
          <w:tcPr>
            <w:tcW w:w="3129" w:type="dxa"/>
            <w:tcBorders>
              <w:top w:val="single" w:sz="4" w:space="0" w:color="auto"/>
              <w:left w:val="single" w:sz="4" w:space="0" w:color="auto"/>
              <w:bottom w:val="single" w:sz="4" w:space="0" w:color="auto"/>
              <w:right w:val="single" w:sz="4" w:space="0" w:color="auto"/>
            </w:tcBorders>
            <w:hideMark/>
          </w:tcPr>
          <w:p w14:paraId="435CD988" w14:textId="77777777" w:rsidR="00EE4D6C" w:rsidRDefault="00EE4D6C">
            <w:pPr>
              <w:pStyle w:val="TAC"/>
              <w:spacing w:line="276" w:lineRule="auto"/>
              <w:rPr>
                <w:lang w:val="fr-FR"/>
              </w:rPr>
            </w:pPr>
            <w:r>
              <w:rPr>
                <w:lang w:val="fr-FR"/>
              </w:rPr>
              <w:t>2</w:t>
            </w:r>
          </w:p>
        </w:tc>
      </w:tr>
      <w:tr w:rsidR="00EE4D6C" w14:paraId="5E4900D0"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3D92C0B6" w14:textId="77777777" w:rsidR="00EE4D6C" w:rsidRDefault="00EE4D6C">
            <w:pPr>
              <w:pStyle w:val="TAC"/>
              <w:spacing w:line="276" w:lineRule="auto"/>
              <w:rPr>
                <w:lang w:val="fr-FR"/>
              </w:rPr>
            </w:pPr>
            <w:r>
              <w:rPr>
                <w:lang w:val="fr-FR"/>
              </w:rPr>
              <w:t>WLAN</w:t>
            </w:r>
          </w:p>
        </w:tc>
        <w:tc>
          <w:tcPr>
            <w:tcW w:w="3129" w:type="dxa"/>
            <w:tcBorders>
              <w:top w:val="single" w:sz="4" w:space="0" w:color="auto"/>
              <w:left w:val="single" w:sz="4" w:space="0" w:color="auto"/>
              <w:bottom w:val="single" w:sz="4" w:space="0" w:color="auto"/>
              <w:right w:val="single" w:sz="4" w:space="0" w:color="auto"/>
            </w:tcBorders>
            <w:hideMark/>
          </w:tcPr>
          <w:p w14:paraId="41F7E640" w14:textId="77777777" w:rsidR="00EE4D6C" w:rsidRDefault="00EE4D6C">
            <w:pPr>
              <w:pStyle w:val="TAC"/>
              <w:spacing w:line="276" w:lineRule="auto"/>
              <w:rPr>
                <w:lang w:val="fr-FR"/>
              </w:rPr>
            </w:pPr>
            <w:r>
              <w:rPr>
                <w:lang w:val="fr-FR"/>
              </w:rPr>
              <w:t>3</w:t>
            </w:r>
          </w:p>
        </w:tc>
      </w:tr>
      <w:tr w:rsidR="00EE4D6C" w14:paraId="54B463B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31B1040E" w14:textId="77777777" w:rsidR="00EE4D6C" w:rsidRDefault="00EE4D6C">
            <w:pPr>
              <w:pStyle w:val="TAC"/>
              <w:spacing w:line="276" w:lineRule="auto"/>
              <w:rPr>
                <w:lang w:val="fr-FR"/>
              </w:rPr>
            </w:pPr>
            <w:r>
              <w:rPr>
                <w:lang w:val="fr-FR"/>
              </w:rPr>
              <w:t>GAN</w:t>
            </w:r>
          </w:p>
        </w:tc>
        <w:tc>
          <w:tcPr>
            <w:tcW w:w="3129" w:type="dxa"/>
            <w:tcBorders>
              <w:top w:val="single" w:sz="4" w:space="0" w:color="auto"/>
              <w:left w:val="single" w:sz="4" w:space="0" w:color="auto"/>
              <w:bottom w:val="single" w:sz="4" w:space="0" w:color="auto"/>
              <w:right w:val="single" w:sz="4" w:space="0" w:color="auto"/>
            </w:tcBorders>
            <w:hideMark/>
          </w:tcPr>
          <w:p w14:paraId="6EF5546A" w14:textId="77777777" w:rsidR="00EE4D6C" w:rsidRDefault="00EE4D6C">
            <w:pPr>
              <w:pStyle w:val="TAC"/>
              <w:spacing w:line="276" w:lineRule="auto"/>
              <w:rPr>
                <w:lang w:val="fr-FR"/>
              </w:rPr>
            </w:pPr>
            <w:r>
              <w:rPr>
                <w:lang w:val="fr-FR"/>
              </w:rPr>
              <w:t>4</w:t>
            </w:r>
          </w:p>
        </w:tc>
      </w:tr>
      <w:tr w:rsidR="00EE4D6C" w14:paraId="084D4EF0"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27622B0A" w14:textId="77777777" w:rsidR="00EE4D6C" w:rsidRDefault="00EE4D6C">
            <w:pPr>
              <w:pStyle w:val="TAC"/>
              <w:spacing w:line="276" w:lineRule="auto"/>
              <w:rPr>
                <w:lang w:val="fr-FR"/>
              </w:rPr>
            </w:pPr>
            <w:r>
              <w:rPr>
                <w:lang w:val="fr-FR"/>
              </w:rPr>
              <w:t>HSPA Evolution</w:t>
            </w:r>
          </w:p>
        </w:tc>
        <w:tc>
          <w:tcPr>
            <w:tcW w:w="3129" w:type="dxa"/>
            <w:tcBorders>
              <w:top w:val="single" w:sz="4" w:space="0" w:color="auto"/>
              <w:left w:val="single" w:sz="4" w:space="0" w:color="auto"/>
              <w:bottom w:val="single" w:sz="4" w:space="0" w:color="auto"/>
              <w:right w:val="single" w:sz="4" w:space="0" w:color="auto"/>
            </w:tcBorders>
            <w:hideMark/>
          </w:tcPr>
          <w:p w14:paraId="7C19E403" w14:textId="77777777" w:rsidR="00EE4D6C" w:rsidRDefault="00EE4D6C">
            <w:pPr>
              <w:pStyle w:val="TAC"/>
              <w:spacing w:line="276" w:lineRule="auto"/>
              <w:rPr>
                <w:lang w:val="fr-FR"/>
              </w:rPr>
            </w:pPr>
            <w:r>
              <w:rPr>
                <w:lang w:val="fr-FR"/>
              </w:rPr>
              <w:t>5</w:t>
            </w:r>
          </w:p>
        </w:tc>
      </w:tr>
      <w:tr w:rsidR="00EE4D6C" w14:paraId="64E196A3"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18DA0CCE" w14:textId="77777777" w:rsidR="00EE4D6C" w:rsidRDefault="00EE4D6C">
            <w:pPr>
              <w:pStyle w:val="TAC"/>
              <w:spacing w:line="276" w:lineRule="auto"/>
              <w:rPr>
                <w:lang w:val="fr-FR" w:eastAsia="zh-CN"/>
              </w:rPr>
            </w:pPr>
            <w:r>
              <w:rPr>
                <w:lang w:val="fr-FR" w:eastAsia="zh-CN"/>
              </w:rPr>
              <w:t>EUTRAN (WB-E-UTRAN)</w:t>
            </w:r>
          </w:p>
        </w:tc>
        <w:tc>
          <w:tcPr>
            <w:tcW w:w="3129" w:type="dxa"/>
            <w:tcBorders>
              <w:top w:val="single" w:sz="4" w:space="0" w:color="auto"/>
              <w:left w:val="single" w:sz="4" w:space="0" w:color="auto"/>
              <w:bottom w:val="single" w:sz="4" w:space="0" w:color="auto"/>
              <w:right w:val="single" w:sz="4" w:space="0" w:color="auto"/>
            </w:tcBorders>
            <w:hideMark/>
          </w:tcPr>
          <w:p w14:paraId="0029F67C" w14:textId="77777777" w:rsidR="00EE4D6C" w:rsidRDefault="00EE4D6C">
            <w:pPr>
              <w:pStyle w:val="TAC"/>
              <w:spacing w:line="276" w:lineRule="auto"/>
              <w:rPr>
                <w:lang w:val="fr-FR"/>
              </w:rPr>
            </w:pPr>
            <w:r>
              <w:rPr>
                <w:lang w:val="fr-FR"/>
              </w:rPr>
              <w:t>6</w:t>
            </w:r>
          </w:p>
        </w:tc>
      </w:tr>
      <w:tr w:rsidR="00EE4D6C" w14:paraId="6815A86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3D5CCFC5" w14:textId="77777777" w:rsidR="00EE4D6C" w:rsidRDefault="00EE4D6C">
            <w:pPr>
              <w:pStyle w:val="TAC"/>
              <w:spacing w:line="276" w:lineRule="auto"/>
              <w:rPr>
                <w:lang w:val="fr-FR" w:eastAsia="zh-CN"/>
              </w:rPr>
            </w:pPr>
            <w:r>
              <w:rPr>
                <w:lang w:val="fr-FR" w:eastAsia="zh-CN"/>
              </w:rPr>
              <w:t>Virtual</w:t>
            </w:r>
          </w:p>
        </w:tc>
        <w:tc>
          <w:tcPr>
            <w:tcW w:w="3129" w:type="dxa"/>
            <w:tcBorders>
              <w:top w:val="single" w:sz="4" w:space="0" w:color="auto"/>
              <w:left w:val="single" w:sz="4" w:space="0" w:color="auto"/>
              <w:bottom w:val="single" w:sz="4" w:space="0" w:color="auto"/>
              <w:right w:val="single" w:sz="4" w:space="0" w:color="auto"/>
            </w:tcBorders>
            <w:hideMark/>
          </w:tcPr>
          <w:p w14:paraId="2C9B97A7" w14:textId="77777777" w:rsidR="00EE4D6C" w:rsidRDefault="00EE4D6C">
            <w:pPr>
              <w:pStyle w:val="TAC"/>
              <w:spacing w:line="276" w:lineRule="auto"/>
              <w:rPr>
                <w:lang w:val="fr-FR"/>
              </w:rPr>
            </w:pPr>
            <w:r>
              <w:rPr>
                <w:lang w:val="fr-FR"/>
              </w:rPr>
              <w:t>7</w:t>
            </w:r>
          </w:p>
        </w:tc>
      </w:tr>
      <w:tr w:rsidR="00EE4D6C" w14:paraId="3439916F"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21EA3CE1" w14:textId="77777777" w:rsidR="00EE4D6C" w:rsidRDefault="00EE4D6C">
            <w:pPr>
              <w:pStyle w:val="TAC"/>
              <w:spacing w:line="276" w:lineRule="auto"/>
              <w:rPr>
                <w:lang w:val="fr-FR" w:eastAsia="zh-CN"/>
              </w:rPr>
            </w:pPr>
            <w:r>
              <w:rPr>
                <w:lang w:val="fr-FR" w:eastAsia="zh-CN"/>
              </w:rPr>
              <w:t>EUTRAN-NB-IoT</w:t>
            </w:r>
          </w:p>
        </w:tc>
        <w:tc>
          <w:tcPr>
            <w:tcW w:w="3129" w:type="dxa"/>
            <w:tcBorders>
              <w:top w:val="single" w:sz="4" w:space="0" w:color="auto"/>
              <w:left w:val="single" w:sz="4" w:space="0" w:color="auto"/>
              <w:bottom w:val="single" w:sz="4" w:space="0" w:color="auto"/>
              <w:right w:val="single" w:sz="4" w:space="0" w:color="auto"/>
            </w:tcBorders>
            <w:hideMark/>
          </w:tcPr>
          <w:p w14:paraId="322E45D4" w14:textId="77777777" w:rsidR="00EE4D6C" w:rsidRDefault="00EE4D6C">
            <w:pPr>
              <w:pStyle w:val="TAC"/>
              <w:spacing w:line="276" w:lineRule="auto"/>
              <w:rPr>
                <w:lang w:val="fr-FR"/>
              </w:rPr>
            </w:pPr>
            <w:r>
              <w:rPr>
                <w:lang w:val="fr-FR"/>
              </w:rPr>
              <w:t>8</w:t>
            </w:r>
          </w:p>
        </w:tc>
      </w:tr>
      <w:tr w:rsidR="00EE4D6C" w14:paraId="672A908D"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1F8D2ABD" w14:textId="77777777" w:rsidR="00EE4D6C" w:rsidRDefault="00EE4D6C">
            <w:pPr>
              <w:pStyle w:val="TAC"/>
              <w:spacing w:line="276" w:lineRule="auto"/>
              <w:rPr>
                <w:lang w:val="fr-FR"/>
              </w:rPr>
            </w:pPr>
            <w:r>
              <w:rPr>
                <w:lang w:val="fr-FR"/>
              </w:rPr>
              <w:t>LTE-M</w:t>
            </w:r>
          </w:p>
        </w:tc>
        <w:tc>
          <w:tcPr>
            <w:tcW w:w="3129" w:type="dxa"/>
            <w:tcBorders>
              <w:top w:val="single" w:sz="4" w:space="0" w:color="auto"/>
              <w:left w:val="single" w:sz="4" w:space="0" w:color="auto"/>
              <w:bottom w:val="single" w:sz="4" w:space="0" w:color="auto"/>
              <w:right w:val="single" w:sz="4" w:space="0" w:color="auto"/>
            </w:tcBorders>
            <w:hideMark/>
          </w:tcPr>
          <w:p w14:paraId="05AD5F38" w14:textId="77777777" w:rsidR="00EE4D6C" w:rsidRDefault="00EE4D6C">
            <w:pPr>
              <w:pStyle w:val="TAC"/>
              <w:spacing w:line="276" w:lineRule="auto"/>
              <w:rPr>
                <w:lang w:val="fr-FR"/>
              </w:rPr>
            </w:pPr>
            <w:r>
              <w:rPr>
                <w:lang w:val="fr-FR"/>
              </w:rPr>
              <w:t>9</w:t>
            </w:r>
          </w:p>
        </w:tc>
      </w:tr>
      <w:tr w:rsidR="00EE4D6C" w14:paraId="523565EC"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66F86DAD" w14:textId="77777777" w:rsidR="00EE4D6C" w:rsidRDefault="00EE4D6C">
            <w:pPr>
              <w:pStyle w:val="TAC"/>
              <w:spacing w:line="276" w:lineRule="auto"/>
              <w:rPr>
                <w:lang w:val="fr-FR"/>
              </w:rPr>
            </w:pPr>
            <w:r>
              <w:rPr>
                <w:lang w:val="fr-FR" w:eastAsia="zh-CN"/>
              </w:rPr>
              <w:t>NR</w:t>
            </w:r>
          </w:p>
        </w:tc>
        <w:tc>
          <w:tcPr>
            <w:tcW w:w="3129" w:type="dxa"/>
            <w:tcBorders>
              <w:top w:val="single" w:sz="4" w:space="0" w:color="auto"/>
              <w:left w:val="single" w:sz="4" w:space="0" w:color="auto"/>
              <w:bottom w:val="single" w:sz="4" w:space="0" w:color="auto"/>
              <w:right w:val="single" w:sz="4" w:space="0" w:color="auto"/>
            </w:tcBorders>
            <w:hideMark/>
          </w:tcPr>
          <w:p w14:paraId="63947ABC" w14:textId="77777777" w:rsidR="00EE4D6C" w:rsidRDefault="00EE4D6C">
            <w:pPr>
              <w:pStyle w:val="TAC"/>
              <w:spacing w:line="276" w:lineRule="auto"/>
              <w:rPr>
                <w:lang w:val="fr-FR"/>
              </w:rPr>
            </w:pPr>
            <w:r>
              <w:rPr>
                <w:lang w:val="fr-FR"/>
              </w:rPr>
              <w:t>10</w:t>
            </w:r>
          </w:p>
        </w:tc>
      </w:tr>
      <w:tr w:rsidR="00EE4D6C" w14:paraId="45C5F198"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6593F097" w14:textId="77777777" w:rsidR="00EE4D6C" w:rsidRDefault="00EE4D6C">
            <w:pPr>
              <w:pStyle w:val="TAC"/>
              <w:spacing w:line="276" w:lineRule="auto"/>
              <w:rPr>
                <w:lang w:val="fr-FR"/>
              </w:rPr>
            </w:pPr>
            <w:r>
              <w:rPr>
                <w:lang w:val="fr-FR"/>
              </w:rPr>
              <w:t>Spare, for future use</w:t>
            </w:r>
          </w:p>
        </w:tc>
        <w:tc>
          <w:tcPr>
            <w:tcW w:w="3129" w:type="dxa"/>
            <w:tcBorders>
              <w:top w:val="single" w:sz="4" w:space="0" w:color="auto"/>
              <w:left w:val="single" w:sz="4" w:space="0" w:color="auto"/>
              <w:bottom w:val="single" w:sz="4" w:space="0" w:color="auto"/>
              <w:right w:val="single" w:sz="4" w:space="0" w:color="auto"/>
            </w:tcBorders>
            <w:hideMark/>
          </w:tcPr>
          <w:p w14:paraId="7781B33C" w14:textId="77777777" w:rsidR="00EE4D6C" w:rsidRDefault="00EE4D6C">
            <w:pPr>
              <w:pStyle w:val="TAC"/>
              <w:spacing w:line="276" w:lineRule="auto"/>
              <w:rPr>
                <w:lang w:val="fr-FR"/>
              </w:rPr>
            </w:pPr>
            <w:r>
              <w:rPr>
                <w:lang w:val="fr-FR"/>
              </w:rPr>
              <w:t>11-255</w:t>
            </w:r>
          </w:p>
        </w:tc>
      </w:tr>
    </w:tbl>
    <w:p w14:paraId="4BF7AC91" w14:textId="203274CB" w:rsidR="00EE4D6C" w:rsidRDefault="00EE4D6C" w:rsidP="00433965"/>
    <w:p w14:paraId="56242211" w14:textId="1056238B" w:rsidR="00A37F36" w:rsidRDefault="00A37F36" w:rsidP="001A3E8D">
      <w:pPr>
        <w:pStyle w:val="Heading3"/>
      </w:pPr>
      <w:bookmarkStart w:id="7544" w:name="_Toc106825972"/>
      <w:r>
        <w:t>8.2.187</w:t>
      </w:r>
      <w:r>
        <w:tab/>
      </w:r>
      <w:r w:rsidRPr="00512BF6">
        <w:t>L2TP User Authentication</w:t>
      </w:r>
      <w:bookmarkEnd w:id="7544"/>
    </w:p>
    <w:p w14:paraId="433BC110" w14:textId="6957ACAC" w:rsidR="00A37F36" w:rsidRDefault="00A37F36" w:rsidP="00A37F36">
      <w:r>
        <w:t xml:space="preserve">The </w:t>
      </w:r>
      <w:r w:rsidRPr="00512BF6">
        <w:t>L2TP User Authentication IE</w:t>
      </w:r>
      <w:r w:rsidDel="00512BF6">
        <w:t xml:space="preserv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8.2.187-1</w:t>
      </w:r>
      <w:r>
        <w:rPr>
          <w:lang w:eastAsia="ja-JP"/>
        </w:rPr>
        <w:t>.</w:t>
      </w:r>
    </w:p>
    <w:p w14:paraId="638824A3" w14:textId="77777777" w:rsidR="00E46F55" w:rsidRDefault="00E46F55" w:rsidP="00E46F55">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A37F36" w14:paraId="78FF5178" w14:textId="77777777" w:rsidTr="00906C77">
        <w:trPr>
          <w:jc w:val="center"/>
        </w:trPr>
        <w:tc>
          <w:tcPr>
            <w:tcW w:w="151" w:type="dxa"/>
            <w:tcBorders>
              <w:top w:val="single" w:sz="6" w:space="0" w:color="auto"/>
              <w:left w:val="single" w:sz="6" w:space="0" w:color="auto"/>
              <w:bottom w:val="nil"/>
              <w:right w:val="nil"/>
            </w:tcBorders>
          </w:tcPr>
          <w:p w14:paraId="666A6950" w14:textId="77777777" w:rsidR="00A37F36" w:rsidRDefault="00A37F36" w:rsidP="00906C77">
            <w:pPr>
              <w:pStyle w:val="TAC"/>
            </w:pPr>
          </w:p>
        </w:tc>
        <w:tc>
          <w:tcPr>
            <w:tcW w:w="1104" w:type="dxa"/>
            <w:tcBorders>
              <w:top w:val="single" w:sz="6" w:space="0" w:color="auto"/>
              <w:left w:val="nil"/>
              <w:bottom w:val="nil"/>
              <w:right w:val="nil"/>
            </w:tcBorders>
          </w:tcPr>
          <w:p w14:paraId="1B570E7C" w14:textId="77777777" w:rsidR="00A37F36" w:rsidRDefault="00A37F36" w:rsidP="00906C77">
            <w:pPr>
              <w:pStyle w:val="TAH"/>
            </w:pPr>
          </w:p>
        </w:tc>
        <w:tc>
          <w:tcPr>
            <w:tcW w:w="4711" w:type="dxa"/>
            <w:gridSpan w:val="8"/>
            <w:tcBorders>
              <w:top w:val="single" w:sz="6" w:space="0" w:color="auto"/>
              <w:left w:val="nil"/>
              <w:bottom w:val="nil"/>
              <w:right w:val="nil"/>
            </w:tcBorders>
            <w:hideMark/>
          </w:tcPr>
          <w:p w14:paraId="75D37E84"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4DA97521" w14:textId="77777777" w:rsidR="00A37F36" w:rsidRDefault="00A37F36" w:rsidP="00906C77">
            <w:pPr>
              <w:pStyle w:val="TAC"/>
            </w:pPr>
          </w:p>
        </w:tc>
      </w:tr>
      <w:tr w:rsidR="00A37F36" w14:paraId="2D941FEA" w14:textId="77777777" w:rsidTr="00906C77">
        <w:trPr>
          <w:jc w:val="center"/>
        </w:trPr>
        <w:tc>
          <w:tcPr>
            <w:tcW w:w="151" w:type="dxa"/>
            <w:tcBorders>
              <w:top w:val="nil"/>
              <w:left w:val="single" w:sz="6" w:space="0" w:color="auto"/>
              <w:bottom w:val="nil"/>
              <w:right w:val="nil"/>
            </w:tcBorders>
          </w:tcPr>
          <w:p w14:paraId="75E56AAB" w14:textId="77777777" w:rsidR="00A37F36" w:rsidRDefault="00A37F36" w:rsidP="00906C77">
            <w:pPr>
              <w:pStyle w:val="TAC"/>
            </w:pPr>
          </w:p>
        </w:tc>
        <w:tc>
          <w:tcPr>
            <w:tcW w:w="1104" w:type="dxa"/>
            <w:tcBorders>
              <w:top w:val="nil"/>
              <w:left w:val="nil"/>
              <w:bottom w:val="nil"/>
              <w:right w:val="nil"/>
            </w:tcBorders>
            <w:hideMark/>
          </w:tcPr>
          <w:p w14:paraId="7D3A088B"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3666C863" w14:textId="77777777" w:rsidR="00A37F36" w:rsidRDefault="00A37F36" w:rsidP="00906C77">
            <w:pPr>
              <w:pStyle w:val="TAH"/>
            </w:pPr>
            <w:r>
              <w:t>8</w:t>
            </w:r>
          </w:p>
        </w:tc>
        <w:tc>
          <w:tcPr>
            <w:tcW w:w="589" w:type="dxa"/>
            <w:tcBorders>
              <w:top w:val="nil"/>
              <w:left w:val="nil"/>
              <w:bottom w:val="single" w:sz="4" w:space="0" w:color="auto"/>
              <w:right w:val="nil"/>
            </w:tcBorders>
            <w:hideMark/>
          </w:tcPr>
          <w:p w14:paraId="20225C9A"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6147433B"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05EB0C9F"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254FEF9A" w14:textId="77777777" w:rsidR="00A37F36" w:rsidRDefault="00A37F36" w:rsidP="00906C77">
            <w:pPr>
              <w:pStyle w:val="TAH"/>
            </w:pPr>
            <w:r>
              <w:t>4</w:t>
            </w:r>
          </w:p>
        </w:tc>
        <w:tc>
          <w:tcPr>
            <w:tcW w:w="589" w:type="dxa"/>
            <w:tcBorders>
              <w:top w:val="nil"/>
              <w:left w:val="nil"/>
              <w:bottom w:val="single" w:sz="4" w:space="0" w:color="auto"/>
              <w:right w:val="nil"/>
            </w:tcBorders>
            <w:hideMark/>
          </w:tcPr>
          <w:p w14:paraId="06A7B77F" w14:textId="77777777" w:rsidR="00A37F36" w:rsidRDefault="00A37F36" w:rsidP="00906C77">
            <w:pPr>
              <w:pStyle w:val="TAH"/>
            </w:pPr>
            <w:r>
              <w:t>3</w:t>
            </w:r>
          </w:p>
        </w:tc>
        <w:tc>
          <w:tcPr>
            <w:tcW w:w="589" w:type="dxa"/>
            <w:tcBorders>
              <w:top w:val="nil"/>
              <w:left w:val="nil"/>
              <w:bottom w:val="single" w:sz="4" w:space="0" w:color="auto"/>
              <w:right w:val="nil"/>
            </w:tcBorders>
            <w:hideMark/>
          </w:tcPr>
          <w:p w14:paraId="6B3740BA"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41BB0540" w14:textId="77777777" w:rsidR="00A37F36" w:rsidRDefault="00A37F36" w:rsidP="00906C77">
            <w:pPr>
              <w:pStyle w:val="TAH"/>
            </w:pPr>
            <w:r>
              <w:t>1</w:t>
            </w:r>
          </w:p>
        </w:tc>
        <w:tc>
          <w:tcPr>
            <w:tcW w:w="588" w:type="dxa"/>
            <w:tcBorders>
              <w:top w:val="nil"/>
              <w:left w:val="nil"/>
              <w:bottom w:val="nil"/>
              <w:right w:val="single" w:sz="6" w:space="0" w:color="auto"/>
            </w:tcBorders>
          </w:tcPr>
          <w:p w14:paraId="3EC52E75" w14:textId="77777777" w:rsidR="00A37F36" w:rsidRDefault="00A37F36" w:rsidP="00906C77">
            <w:pPr>
              <w:pStyle w:val="TAC"/>
            </w:pPr>
          </w:p>
        </w:tc>
      </w:tr>
      <w:tr w:rsidR="00A37F36" w14:paraId="457F8406" w14:textId="77777777" w:rsidTr="00906C77">
        <w:trPr>
          <w:jc w:val="center"/>
        </w:trPr>
        <w:tc>
          <w:tcPr>
            <w:tcW w:w="151" w:type="dxa"/>
            <w:tcBorders>
              <w:top w:val="nil"/>
              <w:left w:val="single" w:sz="6" w:space="0" w:color="auto"/>
              <w:bottom w:val="nil"/>
              <w:right w:val="nil"/>
            </w:tcBorders>
          </w:tcPr>
          <w:p w14:paraId="26990C95" w14:textId="77777777" w:rsidR="00A37F36" w:rsidRDefault="00A37F36" w:rsidP="00906C77">
            <w:pPr>
              <w:pStyle w:val="TAC"/>
            </w:pPr>
          </w:p>
        </w:tc>
        <w:tc>
          <w:tcPr>
            <w:tcW w:w="1104" w:type="dxa"/>
            <w:tcBorders>
              <w:top w:val="nil"/>
              <w:left w:val="nil"/>
              <w:bottom w:val="nil"/>
              <w:right w:val="single" w:sz="4" w:space="0" w:color="auto"/>
            </w:tcBorders>
            <w:hideMark/>
          </w:tcPr>
          <w:p w14:paraId="588468EC" w14:textId="77777777" w:rsidR="00A37F36" w:rsidRDefault="00A37F36" w:rsidP="00906C77">
            <w:pPr>
              <w:pStyle w:val="TAC"/>
            </w:pPr>
            <w: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ABA19CC" w14:textId="4D7CA39C" w:rsidR="00A37F36" w:rsidRDefault="00A37F36" w:rsidP="006E3F97">
            <w:pPr>
              <w:pStyle w:val="TAC"/>
            </w:pPr>
            <w:r>
              <w:t>Type = 278 (decimal)</w:t>
            </w:r>
          </w:p>
        </w:tc>
        <w:tc>
          <w:tcPr>
            <w:tcW w:w="588" w:type="dxa"/>
            <w:tcBorders>
              <w:top w:val="nil"/>
              <w:left w:val="single" w:sz="4" w:space="0" w:color="auto"/>
              <w:bottom w:val="nil"/>
              <w:right w:val="single" w:sz="6" w:space="0" w:color="auto"/>
            </w:tcBorders>
          </w:tcPr>
          <w:p w14:paraId="007C8ED0" w14:textId="77777777" w:rsidR="00A37F36" w:rsidRDefault="00A37F36" w:rsidP="00906C77">
            <w:pPr>
              <w:pStyle w:val="TAC"/>
            </w:pPr>
          </w:p>
        </w:tc>
      </w:tr>
      <w:tr w:rsidR="00A37F36" w14:paraId="6D9ADB92" w14:textId="77777777" w:rsidTr="00906C77">
        <w:trPr>
          <w:jc w:val="center"/>
        </w:trPr>
        <w:tc>
          <w:tcPr>
            <w:tcW w:w="151" w:type="dxa"/>
            <w:tcBorders>
              <w:top w:val="nil"/>
              <w:left w:val="single" w:sz="6" w:space="0" w:color="auto"/>
              <w:bottom w:val="nil"/>
              <w:right w:val="nil"/>
            </w:tcBorders>
          </w:tcPr>
          <w:p w14:paraId="47F8B871" w14:textId="77777777" w:rsidR="00A37F36" w:rsidRDefault="00A37F36" w:rsidP="00906C77">
            <w:pPr>
              <w:pStyle w:val="TAC"/>
            </w:pPr>
          </w:p>
        </w:tc>
        <w:tc>
          <w:tcPr>
            <w:tcW w:w="1104" w:type="dxa"/>
            <w:tcBorders>
              <w:top w:val="nil"/>
              <w:left w:val="nil"/>
              <w:bottom w:val="nil"/>
              <w:right w:val="single" w:sz="4" w:space="0" w:color="auto"/>
            </w:tcBorders>
            <w:hideMark/>
          </w:tcPr>
          <w:p w14:paraId="2BC89953" w14:textId="77777777" w:rsidR="00A37F36" w:rsidRDefault="00A37F36" w:rsidP="00906C77">
            <w:pPr>
              <w:pStyle w:val="TAC"/>
            </w:pPr>
            <w: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9AEC990" w14:textId="77777777" w:rsidR="00A37F36" w:rsidRDefault="00A37F36" w:rsidP="00906C77">
            <w:pPr>
              <w:pStyle w:val="TAC"/>
              <w:rPr>
                <w:lang w:eastAsia="zh-CN"/>
              </w:rPr>
            </w:pPr>
            <w:r>
              <w:t>Length = n</w:t>
            </w:r>
          </w:p>
        </w:tc>
        <w:tc>
          <w:tcPr>
            <w:tcW w:w="588" w:type="dxa"/>
            <w:tcBorders>
              <w:top w:val="nil"/>
              <w:left w:val="single" w:sz="4" w:space="0" w:color="auto"/>
              <w:bottom w:val="nil"/>
              <w:right w:val="single" w:sz="6" w:space="0" w:color="auto"/>
            </w:tcBorders>
          </w:tcPr>
          <w:p w14:paraId="51776CEF" w14:textId="77777777" w:rsidR="00A37F36" w:rsidRDefault="00A37F36" w:rsidP="00906C77">
            <w:pPr>
              <w:pStyle w:val="TAC"/>
            </w:pPr>
          </w:p>
        </w:tc>
      </w:tr>
      <w:tr w:rsidR="00A37F36" w14:paraId="34340A62" w14:textId="77777777" w:rsidTr="00906C77">
        <w:trPr>
          <w:jc w:val="center"/>
        </w:trPr>
        <w:tc>
          <w:tcPr>
            <w:tcW w:w="151" w:type="dxa"/>
            <w:tcBorders>
              <w:top w:val="nil"/>
              <w:left w:val="single" w:sz="6" w:space="0" w:color="auto"/>
              <w:bottom w:val="nil"/>
              <w:right w:val="nil"/>
            </w:tcBorders>
          </w:tcPr>
          <w:p w14:paraId="68E66C91" w14:textId="77777777" w:rsidR="00A37F36" w:rsidRDefault="00A37F36" w:rsidP="00906C77">
            <w:pPr>
              <w:pStyle w:val="TAC"/>
            </w:pPr>
          </w:p>
        </w:tc>
        <w:tc>
          <w:tcPr>
            <w:tcW w:w="1104" w:type="dxa"/>
            <w:tcBorders>
              <w:top w:val="nil"/>
              <w:left w:val="nil"/>
              <w:bottom w:val="nil"/>
              <w:right w:val="single" w:sz="4" w:space="0" w:color="auto"/>
            </w:tcBorders>
            <w:hideMark/>
          </w:tcPr>
          <w:p w14:paraId="6ADFF2AE" w14:textId="77777777" w:rsidR="00A37F36" w:rsidRDefault="00A37F36" w:rsidP="00906C77">
            <w:pPr>
              <w:pStyle w:val="TAC"/>
            </w:pPr>
            <w:r>
              <w:t>5 - 6</w:t>
            </w:r>
          </w:p>
        </w:tc>
        <w:tc>
          <w:tcPr>
            <w:tcW w:w="4711" w:type="dxa"/>
            <w:gridSpan w:val="8"/>
            <w:tcBorders>
              <w:top w:val="single" w:sz="4" w:space="0" w:color="auto"/>
              <w:left w:val="single" w:sz="4" w:space="0" w:color="auto"/>
              <w:bottom w:val="single" w:sz="4" w:space="0" w:color="auto"/>
              <w:right w:val="single" w:sz="4" w:space="0" w:color="auto"/>
            </w:tcBorders>
          </w:tcPr>
          <w:p w14:paraId="2C6DEEA7" w14:textId="77777777" w:rsidR="00A37F36" w:rsidRDefault="00A37F36" w:rsidP="00906C77">
            <w:pPr>
              <w:pStyle w:val="TAC"/>
            </w:pPr>
            <w:r w:rsidRPr="00406148">
              <w:rPr>
                <w:lang w:eastAsia="ja-JP"/>
              </w:rPr>
              <w:t>Proxy Authen Type</w:t>
            </w:r>
            <w:r>
              <w:rPr>
                <w:lang w:eastAsia="zh-CN"/>
              </w:rPr>
              <w:t xml:space="preserve"> Value</w:t>
            </w:r>
          </w:p>
        </w:tc>
        <w:tc>
          <w:tcPr>
            <w:tcW w:w="588" w:type="dxa"/>
            <w:tcBorders>
              <w:top w:val="nil"/>
              <w:left w:val="single" w:sz="4" w:space="0" w:color="auto"/>
              <w:bottom w:val="nil"/>
              <w:right w:val="single" w:sz="6" w:space="0" w:color="auto"/>
            </w:tcBorders>
          </w:tcPr>
          <w:p w14:paraId="106956CF" w14:textId="77777777" w:rsidR="00A37F36" w:rsidRDefault="00A37F36" w:rsidP="00906C77">
            <w:pPr>
              <w:pStyle w:val="TAC"/>
            </w:pPr>
          </w:p>
        </w:tc>
      </w:tr>
      <w:tr w:rsidR="00A37F36" w14:paraId="7CF5700C" w14:textId="77777777" w:rsidTr="00906C77">
        <w:trPr>
          <w:jc w:val="center"/>
        </w:trPr>
        <w:tc>
          <w:tcPr>
            <w:tcW w:w="151" w:type="dxa"/>
            <w:tcBorders>
              <w:top w:val="nil"/>
              <w:left w:val="single" w:sz="6" w:space="0" w:color="auto"/>
              <w:bottom w:val="nil"/>
              <w:right w:val="nil"/>
            </w:tcBorders>
          </w:tcPr>
          <w:p w14:paraId="4B7F1A82" w14:textId="77777777" w:rsidR="00A37F36" w:rsidRDefault="00A37F36" w:rsidP="00906C77">
            <w:pPr>
              <w:pStyle w:val="TAC"/>
            </w:pPr>
          </w:p>
        </w:tc>
        <w:tc>
          <w:tcPr>
            <w:tcW w:w="1104" w:type="dxa"/>
            <w:tcBorders>
              <w:top w:val="nil"/>
              <w:left w:val="nil"/>
              <w:bottom w:val="nil"/>
              <w:right w:val="single" w:sz="4" w:space="0" w:color="auto"/>
            </w:tcBorders>
          </w:tcPr>
          <w:p w14:paraId="6628BCF3" w14:textId="77777777" w:rsidR="00A37F36" w:rsidRDefault="00A37F36" w:rsidP="00906C77">
            <w:pPr>
              <w:pStyle w:val="TAC"/>
            </w:pPr>
            <w:r>
              <w:t>7</w:t>
            </w:r>
          </w:p>
        </w:tc>
        <w:tc>
          <w:tcPr>
            <w:tcW w:w="2355" w:type="dxa"/>
            <w:gridSpan w:val="4"/>
            <w:tcBorders>
              <w:top w:val="single" w:sz="4" w:space="0" w:color="auto"/>
              <w:left w:val="single" w:sz="4" w:space="0" w:color="auto"/>
              <w:bottom w:val="single" w:sz="4" w:space="0" w:color="auto"/>
              <w:right w:val="single" w:sz="4" w:space="0" w:color="auto"/>
            </w:tcBorders>
          </w:tcPr>
          <w:p w14:paraId="43E59A4F" w14:textId="77777777" w:rsidR="00A37F36" w:rsidRPr="00406148" w:rsidRDefault="00A37F36" w:rsidP="00906C77">
            <w:pPr>
              <w:pStyle w:val="TAC"/>
              <w:rPr>
                <w:lang w:eastAsia="ja-JP"/>
              </w:rPr>
            </w:pPr>
            <w:r>
              <w:rPr>
                <w:lang w:eastAsia="ja-JP"/>
              </w:rPr>
              <w:t>Spare</w:t>
            </w:r>
          </w:p>
        </w:tc>
        <w:tc>
          <w:tcPr>
            <w:tcW w:w="589" w:type="dxa"/>
            <w:tcBorders>
              <w:top w:val="single" w:sz="4" w:space="0" w:color="auto"/>
              <w:left w:val="single" w:sz="4" w:space="0" w:color="auto"/>
              <w:bottom w:val="single" w:sz="4" w:space="0" w:color="auto"/>
              <w:right w:val="single" w:sz="4" w:space="0" w:color="auto"/>
            </w:tcBorders>
          </w:tcPr>
          <w:p w14:paraId="5A5D8EFB" w14:textId="77777777" w:rsidR="00A37F36" w:rsidRPr="00406148" w:rsidRDefault="00A37F36" w:rsidP="00906C77">
            <w:pPr>
              <w:pStyle w:val="TAC"/>
              <w:rPr>
                <w:lang w:eastAsia="ja-JP"/>
              </w:rPr>
            </w:pPr>
            <w:r>
              <w:t>PAI</w:t>
            </w:r>
          </w:p>
        </w:tc>
        <w:tc>
          <w:tcPr>
            <w:tcW w:w="589" w:type="dxa"/>
            <w:tcBorders>
              <w:top w:val="single" w:sz="4" w:space="0" w:color="auto"/>
              <w:left w:val="single" w:sz="4" w:space="0" w:color="auto"/>
              <w:bottom w:val="single" w:sz="4" w:space="0" w:color="auto"/>
              <w:right w:val="single" w:sz="4" w:space="0" w:color="auto"/>
            </w:tcBorders>
          </w:tcPr>
          <w:p w14:paraId="52431B8F" w14:textId="77777777" w:rsidR="00A37F36" w:rsidRPr="00406148" w:rsidRDefault="00A37F36" w:rsidP="00906C77">
            <w:pPr>
              <w:pStyle w:val="TAC"/>
              <w:rPr>
                <w:lang w:eastAsia="ja-JP"/>
              </w:rPr>
            </w:pPr>
            <w:r>
              <w:t>PAR</w:t>
            </w:r>
          </w:p>
        </w:tc>
        <w:tc>
          <w:tcPr>
            <w:tcW w:w="589" w:type="dxa"/>
            <w:tcBorders>
              <w:top w:val="single" w:sz="4" w:space="0" w:color="auto"/>
              <w:left w:val="single" w:sz="4" w:space="0" w:color="auto"/>
              <w:bottom w:val="single" w:sz="4" w:space="0" w:color="auto"/>
              <w:right w:val="single" w:sz="4" w:space="0" w:color="auto"/>
            </w:tcBorders>
          </w:tcPr>
          <w:p w14:paraId="738517C2" w14:textId="77777777" w:rsidR="00A37F36" w:rsidRPr="00406148" w:rsidRDefault="00A37F36" w:rsidP="00906C77">
            <w:pPr>
              <w:pStyle w:val="TAC"/>
              <w:rPr>
                <w:lang w:eastAsia="ja-JP"/>
              </w:rPr>
            </w:pPr>
            <w:r>
              <w:t>PAC</w:t>
            </w:r>
          </w:p>
        </w:tc>
        <w:tc>
          <w:tcPr>
            <w:tcW w:w="589" w:type="dxa"/>
            <w:tcBorders>
              <w:top w:val="single" w:sz="4" w:space="0" w:color="auto"/>
              <w:left w:val="single" w:sz="4" w:space="0" w:color="auto"/>
              <w:bottom w:val="single" w:sz="4" w:space="0" w:color="auto"/>
              <w:right w:val="single" w:sz="4" w:space="0" w:color="auto"/>
            </w:tcBorders>
          </w:tcPr>
          <w:p w14:paraId="53ED735F" w14:textId="77777777" w:rsidR="00A37F36" w:rsidRPr="00406148" w:rsidRDefault="00A37F36" w:rsidP="00906C77">
            <w:pPr>
              <w:pStyle w:val="TAC"/>
              <w:rPr>
                <w:lang w:eastAsia="ja-JP"/>
              </w:rPr>
            </w:pPr>
            <w:r>
              <w:t>PAN</w:t>
            </w:r>
          </w:p>
        </w:tc>
        <w:tc>
          <w:tcPr>
            <w:tcW w:w="588" w:type="dxa"/>
            <w:tcBorders>
              <w:top w:val="nil"/>
              <w:left w:val="single" w:sz="4" w:space="0" w:color="auto"/>
              <w:bottom w:val="nil"/>
              <w:right w:val="single" w:sz="6" w:space="0" w:color="auto"/>
            </w:tcBorders>
          </w:tcPr>
          <w:p w14:paraId="576FF421" w14:textId="77777777" w:rsidR="00A37F36" w:rsidRDefault="00A37F36" w:rsidP="00906C77">
            <w:pPr>
              <w:pStyle w:val="TAC"/>
            </w:pPr>
          </w:p>
        </w:tc>
      </w:tr>
      <w:tr w:rsidR="00A37F36" w14:paraId="6B91AF15" w14:textId="77777777" w:rsidTr="00906C77">
        <w:trPr>
          <w:jc w:val="center"/>
        </w:trPr>
        <w:tc>
          <w:tcPr>
            <w:tcW w:w="151" w:type="dxa"/>
            <w:tcBorders>
              <w:top w:val="nil"/>
              <w:left w:val="single" w:sz="6" w:space="0" w:color="auto"/>
              <w:bottom w:val="nil"/>
              <w:right w:val="nil"/>
            </w:tcBorders>
          </w:tcPr>
          <w:p w14:paraId="6ED8894C" w14:textId="77777777" w:rsidR="00A37F36" w:rsidRDefault="00A37F36" w:rsidP="00906C77">
            <w:pPr>
              <w:pStyle w:val="TAC"/>
            </w:pPr>
          </w:p>
        </w:tc>
        <w:tc>
          <w:tcPr>
            <w:tcW w:w="1104" w:type="dxa"/>
            <w:tcBorders>
              <w:top w:val="nil"/>
              <w:left w:val="nil"/>
              <w:bottom w:val="nil"/>
              <w:right w:val="single" w:sz="4" w:space="0" w:color="auto"/>
            </w:tcBorders>
            <w:hideMark/>
          </w:tcPr>
          <w:p w14:paraId="04181C14" w14:textId="77777777" w:rsidR="00A37F36" w:rsidRDefault="00A37F36" w:rsidP="002C447B">
            <w:pPr>
              <w:pStyle w:val="TAC"/>
              <w:rPr>
                <w:lang w:eastAsia="zh-CN"/>
              </w:rPr>
            </w:pPr>
            <w:r w:rsidRPr="002C447B">
              <w:t>8</w:t>
            </w:r>
          </w:p>
        </w:tc>
        <w:tc>
          <w:tcPr>
            <w:tcW w:w="4711" w:type="dxa"/>
            <w:gridSpan w:val="8"/>
            <w:tcBorders>
              <w:top w:val="single" w:sz="4" w:space="0" w:color="auto"/>
              <w:left w:val="single" w:sz="4" w:space="0" w:color="auto"/>
              <w:bottom w:val="single" w:sz="4" w:space="0" w:color="auto"/>
              <w:right w:val="single" w:sz="4" w:space="0" w:color="auto"/>
            </w:tcBorders>
            <w:hideMark/>
          </w:tcPr>
          <w:p w14:paraId="2BF9DB4C" w14:textId="77777777" w:rsidR="00A37F36" w:rsidRDefault="00A37F36" w:rsidP="00906C77">
            <w:pPr>
              <w:pStyle w:val="TAC"/>
              <w:rPr>
                <w:lang w:eastAsia="zh-CN"/>
              </w:rPr>
            </w:pPr>
            <w:r>
              <w:rPr>
                <w:lang w:eastAsia="zh-CN"/>
              </w:rPr>
              <w:t xml:space="preserve">Length of </w:t>
            </w:r>
            <w:r w:rsidRPr="009F0A22">
              <w:rPr>
                <w:lang w:eastAsia="zh-CN"/>
              </w:rPr>
              <w:t>Proxy Authen Name</w:t>
            </w:r>
            <w:r w:rsidRPr="009F0A22" w:rsidDel="009F0A22">
              <w:rPr>
                <w:lang w:eastAsia="zh-CN"/>
              </w:rPr>
              <w:t xml:space="preserve"> </w:t>
            </w:r>
          </w:p>
        </w:tc>
        <w:tc>
          <w:tcPr>
            <w:tcW w:w="588" w:type="dxa"/>
            <w:tcBorders>
              <w:top w:val="nil"/>
              <w:left w:val="single" w:sz="4" w:space="0" w:color="auto"/>
              <w:bottom w:val="nil"/>
              <w:right w:val="single" w:sz="6" w:space="0" w:color="auto"/>
            </w:tcBorders>
          </w:tcPr>
          <w:p w14:paraId="2B5EB6A5" w14:textId="77777777" w:rsidR="00A37F36" w:rsidRDefault="00A37F36" w:rsidP="00906C77">
            <w:pPr>
              <w:pStyle w:val="TAC"/>
            </w:pPr>
          </w:p>
        </w:tc>
      </w:tr>
      <w:tr w:rsidR="00A37F36" w14:paraId="67F3A2EF" w14:textId="77777777" w:rsidTr="00906C77">
        <w:trPr>
          <w:jc w:val="center"/>
        </w:trPr>
        <w:tc>
          <w:tcPr>
            <w:tcW w:w="151" w:type="dxa"/>
            <w:tcBorders>
              <w:top w:val="nil"/>
              <w:left w:val="single" w:sz="6" w:space="0" w:color="auto"/>
              <w:bottom w:val="nil"/>
              <w:right w:val="nil"/>
            </w:tcBorders>
          </w:tcPr>
          <w:p w14:paraId="4EF69BFC" w14:textId="77777777" w:rsidR="00A37F36" w:rsidRDefault="00A37F36" w:rsidP="00906C77">
            <w:pPr>
              <w:pStyle w:val="TAC"/>
            </w:pPr>
          </w:p>
        </w:tc>
        <w:tc>
          <w:tcPr>
            <w:tcW w:w="1104" w:type="dxa"/>
            <w:tcBorders>
              <w:top w:val="nil"/>
              <w:left w:val="nil"/>
              <w:bottom w:val="nil"/>
              <w:right w:val="single" w:sz="4" w:space="0" w:color="auto"/>
            </w:tcBorders>
          </w:tcPr>
          <w:p w14:paraId="65CAE6FD" w14:textId="77777777" w:rsidR="00A37F36" w:rsidRDefault="00A37F36" w:rsidP="002C447B">
            <w:pPr>
              <w:pStyle w:val="TAC"/>
              <w:rPr>
                <w:lang w:val="sv-SE"/>
              </w:rPr>
            </w:pPr>
            <w:r w:rsidRPr="002C447B">
              <w:t>9 to a</w:t>
            </w:r>
          </w:p>
        </w:tc>
        <w:tc>
          <w:tcPr>
            <w:tcW w:w="4711" w:type="dxa"/>
            <w:gridSpan w:val="8"/>
            <w:tcBorders>
              <w:top w:val="single" w:sz="4" w:space="0" w:color="auto"/>
              <w:left w:val="single" w:sz="4" w:space="0" w:color="auto"/>
              <w:bottom w:val="single" w:sz="4" w:space="0" w:color="auto"/>
              <w:right w:val="single" w:sz="4" w:space="0" w:color="auto"/>
            </w:tcBorders>
          </w:tcPr>
          <w:p w14:paraId="340C6CF3" w14:textId="77777777" w:rsidR="00A37F36" w:rsidRDefault="00A37F36" w:rsidP="00906C77">
            <w:pPr>
              <w:pStyle w:val="TAC"/>
              <w:rPr>
                <w:lang w:eastAsia="zh-CN"/>
              </w:rPr>
            </w:pPr>
            <w:r w:rsidRPr="009F0A22">
              <w:rPr>
                <w:lang w:eastAsia="zh-CN"/>
              </w:rPr>
              <w:t>Proxy Authen Name</w:t>
            </w:r>
            <w:r>
              <w:rPr>
                <w:lang w:eastAsia="zh-CN"/>
              </w:rPr>
              <w:t xml:space="preserve"> Value</w:t>
            </w:r>
          </w:p>
        </w:tc>
        <w:tc>
          <w:tcPr>
            <w:tcW w:w="588" w:type="dxa"/>
            <w:tcBorders>
              <w:top w:val="nil"/>
              <w:left w:val="single" w:sz="4" w:space="0" w:color="auto"/>
              <w:bottom w:val="nil"/>
              <w:right w:val="single" w:sz="6" w:space="0" w:color="auto"/>
            </w:tcBorders>
          </w:tcPr>
          <w:p w14:paraId="5BBC757A" w14:textId="77777777" w:rsidR="00A37F36" w:rsidRDefault="00A37F36" w:rsidP="00906C77">
            <w:pPr>
              <w:pStyle w:val="TAC"/>
            </w:pPr>
          </w:p>
        </w:tc>
      </w:tr>
      <w:tr w:rsidR="00A37F36" w14:paraId="7B67553D" w14:textId="77777777" w:rsidTr="00906C77">
        <w:trPr>
          <w:jc w:val="center"/>
        </w:trPr>
        <w:tc>
          <w:tcPr>
            <w:tcW w:w="151" w:type="dxa"/>
            <w:tcBorders>
              <w:top w:val="nil"/>
              <w:left w:val="single" w:sz="6" w:space="0" w:color="auto"/>
              <w:bottom w:val="nil"/>
              <w:right w:val="nil"/>
            </w:tcBorders>
          </w:tcPr>
          <w:p w14:paraId="08BE8DF5" w14:textId="77777777" w:rsidR="00A37F36" w:rsidRDefault="00A37F36" w:rsidP="00906C77">
            <w:pPr>
              <w:pStyle w:val="TAC"/>
            </w:pPr>
          </w:p>
        </w:tc>
        <w:tc>
          <w:tcPr>
            <w:tcW w:w="1104" w:type="dxa"/>
            <w:tcBorders>
              <w:top w:val="nil"/>
              <w:left w:val="nil"/>
              <w:bottom w:val="nil"/>
              <w:right w:val="single" w:sz="4" w:space="0" w:color="auto"/>
            </w:tcBorders>
          </w:tcPr>
          <w:p w14:paraId="1158AF65" w14:textId="77777777" w:rsidR="00A37F36" w:rsidRDefault="00A37F36" w:rsidP="002C447B">
            <w:pPr>
              <w:pStyle w:val="TAC"/>
              <w:rPr>
                <w:lang w:val="sv-SE"/>
              </w:rPr>
            </w:pPr>
            <w:r w:rsidRPr="002C447B">
              <w:t>a+1</w:t>
            </w:r>
          </w:p>
        </w:tc>
        <w:tc>
          <w:tcPr>
            <w:tcW w:w="4711" w:type="dxa"/>
            <w:gridSpan w:val="8"/>
            <w:tcBorders>
              <w:top w:val="single" w:sz="4" w:space="0" w:color="auto"/>
              <w:left w:val="single" w:sz="4" w:space="0" w:color="auto"/>
              <w:bottom w:val="single" w:sz="4" w:space="0" w:color="auto"/>
              <w:right w:val="single" w:sz="4" w:space="0" w:color="auto"/>
            </w:tcBorders>
          </w:tcPr>
          <w:p w14:paraId="124D82CC" w14:textId="77777777" w:rsidR="00A37F36" w:rsidRPr="009F0A22" w:rsidRDefault="00A37F36" w:rsidP="00906C77">
            <w:pPr>
              <w:pStyle w:val="TAC"/>
              <w:rPr>
                <w:lang w:eastAsia="zh-CN"/>
              </w:rPr>
            </w:pPr>
            <w:r>
              <w:rPr>
                <w:lang w:eastAsia="zh-CN"/>
              </w:rPr>
              <w:t xml:space="preserve">Length of </w:t>
            </w:r>
            <w:r w:rsidRPr="00466EA5">
              <w:rPr>
                <w:lang w:eastAsia="zh-CN"/>
              </w:rPr>
              <w:t>Proxy Authen Challenge</w:t>
            </w:r>
            <w:r w:rsidRPr="009F0A22" w:rsidDel="009F0A22">
              <w:rPr>
                <w:lang w:eastAsia="zh-CN"/>
              </w:rPr>
              <w:t xml:space="preserve"> </w:t>
            </w:r>
          </w:p>
        </w:tc>
        <w:tc>
          <w:tcPr>
            <w:tcW w:w="588" w:type="dxa"/>
            <w:tcBorders>
              <w:top w:val="nil"/>
              <w:left w:val="single" w:sz="4" w:space="0" w:color="auto"/>
              <w:bottom w:val="nil"/>
              <w:right w:val="single" w:sz="6" w:space="0" w:color="auto"/>
            </w:tcBorders>
          </w:tcPr>
          <w:p w14:paraId="429F7C10" w14:textId="77777777" w:rsidR="00A37F36" w:rsidRDefault="00A37F36" w:rsidP="00906C77">
            <w:pPr>
              <w:pStyle w:val="TAC"/>
            </w:pPr>
          </w:p>
        </w:tc>
      </w:tr>
      <w:tr w:rsidR="00A37F36" w14:paraId="03C7B70B" w14:textId="77777777" w:rsidTr="00906C77">
        <w:trPr>
          <w:jc w:val="center"/>
        </w:trPr>
        <w:tc>
          <w:tcPr>
            <w:tcW w:w="151" w:type="dxa"/>
            <w:tcBorders>
              <w:top w:val="nil"/>
              <w:left w:val="single" w:sz="6" w:space="0" w:color="auto"/>
              <w:bottom w:val="nil"/>
              <w:right w:val="nil"/>
            </w:tcBorders>
          </w:tcPr>
          <w:p w14:paraId="463E06C9" w14:textId="77777777" w:rsidR="00A37F36" w:rsidRDefault="00A37F36" w:rsidP="00906C77">
            <w:pPr>
              <w:pStyle w:val="TAC"/>
            </w:pPr>
          </w:p>
        </w:tc>
        <w:tc>
          <w:tcPr>
            <w:tcW w:w="1104" w:type="dxa"/>
            <w:tcBorders>
              <w:top w:val="nil"/>
              <w:left w:val="nil"/>
              <w:bottom w:val="nil"/>
              <w:right w:val="single" w:sz="4" w:space="0" w:color="auto"/>
            </w:tcBorders>
          </w:tcPr>
          <w:p w14:paraId="54973026" w14:textId="77777777" w:rsidR="00A37F36" w:rsidRDefault="00A37F36" w:rsidP="002C447B">
            <w:pPr>
              <w:pStyle w:val="TAC"/>
              <w:rPr>
                <w:lang w:val="sv-SE"/>
              </w:rPr>
            </w:pPr>
            <w:r w:rsidRPr="002C447B">
              <w:t>(a+2) to b</w:t>
            </w:r>
          </w:p>
        </w:tc>
        <w:tc>
          <w:tcPr>
            <w:tcW w:w="4711" w:type="dxa"/>
            <w:gridSpan w:val="8"/>
            <w:tcBorders>
              <w:top w:val="single" w:sz="4" w:space="0" w:color="auto"/>
              <w:left w:val="single" w:sz="4" w:space="0" w:color="auto"/>
              <w:bottom w:val="single" w:sz="4" w:space="0" w:color="auto"/>
              <w:right w:val="single" w:sz="4" w:space="0" w:color="auto"/>
            </w:tcBorders>
          </w:tcPr>
          <w:p w14:paraId="471F078F" w14:textId="77777777" w:rsidR="00A37F36" w:rsidRPr="009F0A22" w:rsidRDefault="00A37F36" w:rsidP="00906C77">
            <w:pPr>
              <w:pStyle w:val="TAC"/>
              <w:rPr>
                <w:lang w:eastAsia="zh-CN"/>
              </w:rPr>
            </w:pPr>
            <w:r w:rsidRPr="00466EA5">
              <w:rPr>
                <w:lang w:eastAsia="zh-CN"/>
              </w:rPr>
              <w:t>Proxy Authen Challenge</w:t>
            </w:r>
            <w:r>
              <w:rPr>
                <w:lang w:eastAsia="zh-CN"/>
              </w:rPr>
              <w:t xml:space="preserve"> Value</w:t>
            </w:r>
          </w:p>
        </w:tc>
        <w:tc>
          <w:tcPr>
            <w:tcW w:w="588" w:type="dxa"/>
            <w:tcBorders>
              <w:top w:val="nil"/>
              <w:left w:val="single" w:sz="4" w:space="0" w:color="auto"/>
              <w:bottom w:val="nil"/>
              <w:right w:val="single" w:sz="6" w:space="0" w:color="auto"/>
            </w:tcBorders>
          </w:tcPr>
          <w:p w14:paraId="0C71C60E" w14:textId="77777777" w:rsidR="00A37F36" w:rsidRDefault="00A37F36" w:rsidP="00906C77">
            <w:pPr>
              <w:pStyle w:val="TAC"/>
            </w:pPr>
          </w:p>
        </w:tc>
      </w:tr>
      <w:tr w:rsidR="00A37F36" w14:paraId="1D5F23B8" w14:textId="77777777" w:rsidTr="00906C77">
        <w:trPr>
          <w:jc w:val="center"/>
        </w:trPr>
        <w:tc>
          <w:tcPr>
            <w:tcW w:w="151" w:type="dxa"/>
            <w:tcBorders>
              <w:top w:val="nil"/>
              <w:left w:val="single" w:sz="6" w:space="0" w:color="auto"/>
              <w:bottom w:val="nil"/>
              <w:right w:val="nil"/>
            </w:tcBorders>
          </w:tcPr>
          <w:p w14:paraId="1FC5DE11" w14:textId="77777777" w:rsidR="00A37F36" w:rsidRDefault="00A37F36" w:rsidP="00906C77">
            <w:pPr>
              <w:pStyle w:val="TAC"/>
            </w:pPr>
          </w:p>
        </w:tc>
        <w:tc>
          <w:tcPr>
            <w:tcW w:w="1104" w:type="dxa"/>
            <w:tcBorders>
              <w:top w:val="nil"/>
              <w:left w:val="nil"/>
              <w:bottom w:val="nil"/>
              <w:right w:val="single" w:sz="4" w:space="0" w:color="auto"/>
            </w:tcBorders>
          </w:tcPr>
          <w:p w14:paraId="04E4E714" w14:textId="77777777" w:rsidR="00A37F36" w:rsidRDefault="00A37F36" w:rsidP="002C447B">
            <w:pPr>
              <w:pStyle w:val="TAC"/>
              <w:rPr>
                <w:lang w:val="sv-SE"/>
              </w:rPr>
            </w:pPr>
            <w:r w:rsidRPr="002C447B">
              <w:t>b+1</w:t>
            </w:r>
          </w:p>
        </w:tc>
        <w:tc>
          <w:tcPr>
            <w:tcW w:w="4711" w:type="dxa"/>
            <w:gridSpan w:val="8"/>
            <w:tcBorders>
              <w:top w:val="single" w:sz="4" w:space="0" w:color="auto"/>
              <w:left w:val="single" w:sz="4" w:space="0" w:color="auto"/>
              <w:bottom w:val="single" w:sz="4" w:space="0" w:color="auto"/>
              <w:right w:val="single" w:sz="4" w:space="0" w:color="auto"/>
            </w:tcBorders>
          </w:tcPr>
          <w:p w14:paraId="5C81A6E2" w14:textId="77777777" w:rsidR="00A37F36" w:rsidRPr="00466EA5" w:rsidRDefault="00A37F36" w:rsidP="00906C77">
            <w:pPr>
              <w:pStyle w:val="TAC"/>
              <w:rPr>
                <w:lang w:eastAsia="zh-CN"/>
              </w:rPr>
            </w:pPr>
            <w:r>
              <w:rPr>
                <w:lang w:eastAsia="zh-CN"/>
              </w:rPr>
              <w:t xml:space="preserve">Length of </w:t>
            </w:r>
            <w:r w:rsidRPr="00466EA5">
              <w:rPr>
                <w:lang w:eastAsia="zh-CN"/>
              </w:rPr>
              <w:t>Proxy Authen Response</w:t>
            </w:r>
          </w:p>
        </w:tc>
        <w:tc>
          <w:tcPr>
            <w:tcW w:w="588" w:type="dxa"/>
            <w:tcBorders>
              <w:top w:val="nil"/>
              <w:left w:val="single" w:sz="4" w:space="0" w:color="auto"/>
              <w:bottom w:val="nil"/>
              <w:right w:val="single" w:sz="6" w:space="0" w:color="auto"/>
            </w:tcBorders>
          </w:tcPr>
          <w:p w14:paraId="74EC03EA" w14:textId="77777777" w:rsidR="00A37F36" w:rsidRDefault="00A37F36" w:rsidP="00906C77">
            <w:pPr>
              <w:pStyle w:val="TAC"/>
            </w:pPr>
          </w:p>
        </w:tc>
      </w:tr>
      <w:tr w:rsidR="00A37F36" w14:paraId="0958FFFC" w14:textId="77777777" w:rsidTr="00906C77">
        <w:trPr>
          <w:jc w:val="center"/>
        </w:trPr>
        <w:tc>
          <w:tcPr>
            <w:tcW w:w="151" w:type="dxa"/>
            <w:tcBorders>
              <w:top w:val="nil"/>
              <w:left w:val="single" w:sz="6" w:space="0" w:color="auto"/>
              <w:bottom w:val="nil"/>
              <w:right w:val="nil"/>
            </w:tcBorders>
          </w:tcPr>
          <w:p w14:paraId="65E9F91F" w14:textId="77777777" w:rsidR="00A37F36" w:rsidRDefault="00A37F36" w:rsidP="00906C77">
            <w:pPr>
              <w:pStyle w:val="TAC"/>
            </w:pPr>
          </w:p>
        </w:tc>
        <w:tc>
          <w:tcPr>
            <w:tcW w:w="1104" w:type="dxa"/>
            <w:tcBorders>
              <w:top w:val="nil"/>
              <w:left w:val="nil"/>
              <w:bottom w:val="nil"/>
              <w:right w:val="single" w:sz="4" w:space="0" w:color="auto"/>
            </w:tcBorders>
          </w:tcPr>
          <w:p w14:paraId="5C070BB4" w14:textId="77777777" w:rsidR="00A37F36" w:rsidRDefault="00A37F36" w:rsidP="002C447B">
            <w:pPr>
              <w:pStyle w:val="TAC"/>
              <w:rPr>
                <w:lang w:val="sv-SE"/>
              </w:rPr>
            </w:pPr>
            <w:r w:rsidRPr="002C447B">
              <w:t>(b+2) to c</w:t>
            </w:r>
          </w:p>
        </w:tc>
        <w:tc>
          <w:tcPr>
            <w:tcW w:w="4711" w:type="dxa"/>
            <w:gridSpan w:val="8"/>
            <w:tcBorders>
              <w:top w:val="single" w:sz="4" w:space="0" w:color="auto"/>
              <w:left w:val="single" w:sz="4" w:space="0" w:color="auto"/>
              <w:bottom w:val="single" w:sz="4" w:space="0" w:color="auto"/>
              <w:right w:val="single" w:sz="4" w:space="0" w:color="auto"/>
            </w:tcBorders>
          </w:tcPr>
          <w:p w14:paraId="1558D262" w14:textId="77777777" w:rsidR="00A37F36" w:rsidRPr="00466EA5" w:rsidRDefault="00A37F36" w:rsidP="00906C77">
            <w:pPr>
              <w:pStyle w:val="TAC"/>
              <w:rPr>
                <w:lang w:eastAsia="zh-CN"/>
              </w:rPr>
            </w:pPr>
            <w:r w:rsidRPr="00466EA5">
              <w:rPr>
                <w:lang w:eastAsia="zh-CN"/>
              </w:rPr>
              <w:t>Proxy Authen Response</w:t>
            </w:r>
            <w:r>
              <w:rPr>
                <w:lang w:eastAsia="zh-CN"/>
              </w:rPr>
              <w:t xml:space="preserve"> Value</w:t>
            </w:r>
          </w:p>
        </w:tc>
        <w:tc>
          <w:tcPr>
            <w:tcW w:w="588" w:type="dxa"/>
            <w:tcBorders>
              <w:top w:val="nil"/>
              <w:left w:val="single" w:sz="4" w:space="0" w:color="auto"/>
              <w:bottom w:val="nil"/>
              <w:right w:val="single" w:sz="6" w:space="0" w:color="auto"/>
            </w:tcBorders>
          </w:tcPr>
          <w:p w14:paraId="0B8BB2DA" w14:textId="77777777" w:rsidR="00A37F36" w:rsidRDefault="00A37F36" w:rsidP="00906C77">
            <w:pPr>
              <w:pStyle w:val="TAC"/>
            </w:pPr>
          </w:p>
        </w:tc>
      </w:tr>
      <w:tr w:rsidR="00A37F36" w14:paraId="29B8FB18" w14:textId="77777777" w:rsidTr="00906C77">
        <w:trPr>
          <w:jc w:val="center"/>
        </w:trPr>
        <w:tc>
          <w:tcPr>
            <w:tcW w:w="151" w:type="dxa"/>
            <w:tcBorders>
              <w:top w:val="nil"/>
              <w:left w:val="single" w:sz="6" w:space="0" w:color="auto"/>
              <w:bottom w:val="nil"/>
              <w:right w:val="nil"/>
            </w:tcBorders>
          </w:tcPr>
          <w:p w14:paraId="36610F29" w14:textId="77777777" w:rsidR="00A37F36" w:rsidRDefault="00A37F36" w:rsidP="00906C77">
            <w:pPr>
              <w:pStyle w:val="TAC"/>
            </w:pPr>
          </w:p>
        </w:tc>
        <w:tc>
          <w:tcPr>
            <w:tcW w:w="1104" w:type="dxa"/>
            <w:tcBorders>
              <w:top w:val="nil"/>
              <w:left w:val="nil"/>
              <w:bottom w:val="nil"/>
              <w:right w:val="single" w:sz="4" w:space="0" w:color="auto"/>
            </w:tcBorders>
          </w:tcPr>
          <w:p w14:paraId="448F5C9B" w14:textId="77777777" w:rsidR="00A37F36" w:rsidRDefault="00A37F36" w:rsidP="002C447B">
            <w:pPr>
              <w:pStyle w:val="TAC"/>
              <w:rPr>
                <w:lang w:val="sv-SE"/>
              </w:rPr>
            </w:pPr>
            <w:r w:rsidRPr="002C447B">
              <w:t>c+1</w:t>
            </w:r>
          </w:p>
        </w:tc>
        <w:tc>
          <w:tcPr>
            <w:tcW w:w="4711" w:type="dxa"/>
            <w:gridSpan w:val="8"/>
            <w:tcBorders>
              <w:top w:val="single" w:sz="4" w:space="0" w:color="auto"/>
              <w:left w:val="single" w:sz="4" w:space="0" w:color="auto"/>
              <w:bottom w:val="single" w:sz="4" w:space="0" w:color="auto"/>
              <w:right w:val="single" w:sz="4" w:space="0" w:color="auto"/>
            </w:tcBorders>
          </w:tcPr>
          <w:p w14:paraId="4AE06F70" w14:textId="77777777" w:rsidR="00A37F36" w:rsidRPr="00466EA5" w:rsidRDefault="00A37F36" w:rsidP="00906C77">
            <w:pPr>
              <w:pStyle w:val="TAC"/>
              <w:rPr>
                <w:lang w:eastAsia="zh-CN"/>
              </w:rPr>
            </w:pPr>
            <w:r w:rsidRPr="00F063F7">
              <w:rPr>
                <w:lang w:eastAsia="zh-CN"/>
              </w:rPr>
              <w:t>Proxy Authen ID</w:t>
            </w:r>
            <w:r>
              <w:rPr>
                <w:lang w:eastAsia="zh-CN"/>
              </w:rPr>
              <w:t xml:space="preserve"> </w:t>
            </w:r>
          </w:p>
        </w:tc>
        <w:tc>
          <w:tcPr>
            <w:tcW w:w="588" w:type="dxa"/>
            <w:tcBorders>
              <w:top w:val="nil"/>
              <w:left w:val="single" w:sz="4" w:space="0" w:color="auto"/>
              <w:bottom w:val="nil"/>
              <w:right w:val="single" w:sz="6" w:space="0" w:color="auto"/>
            </w:tcBorders>
          </w:tcPr>
          <w:p w14:paraId="1F200052" w14:textId="77777777" w:rsidR="00A37F36" w:rsidRDefault="00A37F36" w:rsidP="00906C77">
            <w:pPr>
              <w:pStyle w:val="TAC"/>
            </w:pPr>
          </w:p>
        </w:tc>
      </w:tr>
      <w:tr w:rsidR="00A37F36" w14:paraId="0C41A88C" w14:textId="77777777" w:rsidTr="00906C77">
        <w:trPr>
          <w:jc w:val="center"/>
        </w:trPr>
        <w:tc>
          <w:tcPr>
            <w:tcW w:w="151" w:type="dxa"/>
            <w:tcBorders>
              <w:top w:val="nil"/>
              <w:left w:val="single" w:sz="6" w:space="0" w:color="auto"/>
              <w:bottom w:val="nil"/>
              <w:right w:val="nil"/>
            </w:tcBorders>
          </w:tcPr>
          <w:p w14:paraId="38858F20" w14:textId="77777777" w:rsidR="00A37F36" w:rsidRDefault="00A37F36" w:rsidP="00906C77">
            <w:pPr>
              <w:pStyle w:val="TAC"/>
            </w:pPr>
          </w:p>
        </w:tc>
        <w:tc>
          <w:tcPr>
            <w:tcW w:w="1104" w:type="dxa"/>
            <w:tcBorders>
              <w:top w:val="nil"/>
              <w:left w:val="nil"/>
              <w:bottom w:val="nil"/>
              <w:right w:val="single" w:sz="4" w:space="0" w:color="auto"/>
            </w:tcBorders>
            <w:hideMark/>
          </w:tcPr>
          <w:p w14:paraId="76D09C6F" w14:textId="77777777" w:rsidR="00A37F36" w:rsidRDefault="00A37F36" w:rsidP="002C447B">
            <w:pPr>
              <w:pStyle w:val="TAC"/>
              <w:rPr>
                <w:rFonts w:cs="Arial"/>
                <w:szCs w:val="18"/>
              </w:rPr>
            </w:pPr>
            <w:r w:rsidRPr="002C447B">
              <w:t>(c+2)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C0E380C" w14:textId="77777777" w:rsidR="00A37F36" w:rsidRDefault="00A37F36" w:rsidP="00906C77">
            <w:pPr>
              <w:pStyle w:val="TAC"/>
              <w:rPr>
                <w:lang w:eastAsia="zh-CN"/>
              </w:rPr>
            </w:pPr>
            <w:r>
              <w:t>These octet(s) is/are present only if explicitly specified</w:t>
            </w:r>
          </w:p>
        </w:tc>
        <w:tc>
          <w:tcPr>
            <w:tcW w:w="588" w:type="dxa"/>
            <w:tcBorders>
              <w:top w:val="nil"/>
              <w:left w:val="single" w:sz="4" w:space="0" w:color="auto"/>
              <w:bottom w:val="nil"/>
              <w:right w:val="single" w:sz="6" w:space="0" w:color="auto"/>
            </w:tcBorders>
          </w:tcPr>
          <w:p w14:paraId="08890997" w14:textId="77777777" w:rsidR="00A37F36" w:rsidRDefault="00A37F36" w:rsidP="00906C77">
            <w:pPr>
              <w:pStyle w:val="TAC"/>
            </w:pPr>
          </w:p>
        </w:tc>
      </w:tr>
    </w:tbl>
    <w:p w14:paraId="4DEBA94C" w14:textId="2163EB22" w:rsidR="00A37F36" w:rsidRDefault="00A37F36" w:rsidP="00A37F36">
      <w:pPr>
        <w:pStyle w:val="TF"/>
        <w:rPr>
          <w:lang w:eastAsia="ja-JP"/>
        </w:rPr>
      </w:pPr>
      <w:r>
        <w:t xml:space="preserve">Figure </w:t>
      </w:r>
      <w:r>
        <w:rPr>
          <w:lang w:eastAsia="zh-CN"/>
        </w:rPr>
        <w:t>8</w:t>
      </w:r>
      <w:r>
        <w:rPr>
          <w:lang w:eastAsia="ja-JP"/>
        </w:rPr>
        <w:t>.</w:t>
      </w:r>
      <w:r>
        <w:rPr>
          <w:lang w:val="en-US" w:eastAsia="ja-JP"/>
        </w:rPr>
        <w:t>2.187</w:t>
      </w:r>
      <w:r>
        <w:rPr>
          <w:lang w:eastAsia="zh-CN"/>
        </w:rPr>
        <w:t>-</w:t>
      </w:r>
      <w:r>
        <w:rPr>
          <w:lang w:eastAsia="ja-JP"/>
        </w:rPr>
        <w:t>1</w:t>
      </w:r>
      <w:r>
        <w:t xml:space="preserve">: </w:t>
      </w:r>
      <w:r w:rsidRPr="00512BF6">
        <w:t>L2TP User Authentication</w:t>
      </w:r>
    </w:p>
    <w:p w14:paraId="64CAA96A" w14:textId="77777777" w:rsidR="00A37F36" w:rsidRDefault="00A37F36" w:rsidP="00A37F36">
      <w:r>
        <w:t>The following flags are coded within Octet 7:</w:t>
      </w:r>
    </w:p>
    <w:p w14:paraId="78DD053E" w14:textId="77777777" w:rsidR="00981985" w:rsidRDefault="00A37F36" w:rsidP="00A37F36">
      <w:pPr>
        <w:pStyle w:val="B1"/>
      </w:pPr>
      <w:r>
        <w:t>-</w:t>
      </w:r>
      <w:r>
        <w:tab/>
        <w:t xml:space="preserve">Bit 1 – PAN: If this bit is set to "1", then the </w:t>
      </w:r>
      <w:r w:rsidRPr="00453DC4">
        <w:t xml:space="preserve">Length of Proxy Authen Name </w:t>
      </w:r>
      <w:r>
        <w:t xml:space="preserve">and </w:t>
      </w:r>
      <w:r w:rsidRPr="009F0A22">
        <w:rPr>
          <w:lang w:eastAsia="zh-CN"/>
        </w:rPr>
        <w:t>Proxy Authen Name</w:t>
      </w:r>
      <w:r>
        <w:rPr>
          <w:lang w:eastAsia="zh-CN"/>
        </w:rPr>
        <w:t xml:space="preserve"> Value</w:t>
      </w:r>
      <w:r>
        <w:t xml:space="preserve"> shall be present; otherwise, the </w:t>
      </w:r>
      <w:r w:rsidRPr="00453DC4">
        <w:t xml:space="preserve">Length of Proxy Authen Name </w:t>
      </w:r>
      <w:r>
        <w:t xml:space="preserve">and </w:t>
      </w:r>
      <w:r w:rsidRPr="009F0A22">
        <w:rPr>
          <w:lang w:eastAsia="zh-CN"/>
        </w:rPr>
        <w:t>Proxy Authen Name</w:t>
      </w:r>
      <w:r>
        <w:rPr>
          <w:lang w:eastAsia="zh-CN"/>
        </w:rPr>
        <w:t xml:space="preserve"> Value</w:t>
      </w:r>
      <w:r>
        <w:t xml:space="preserve">  shall not be present.</w:t>
      </w:r>
    </w:p>
    <w:p w14:paraId="153E7800" w14:textId="521F18E1" w:rsidR="00A37F36" w:rsidRDefault="00A37F36" w:rsidP="00A37F36">
      <w:pPr>
        <w:pStyle w:val="B1"/>
      </w:pPr>
      <w:r>
        <w:t>-</w:t>
      </w:r>
      <w:r>
        <w:tab/>
        <w:t xml:space="preserve">Bit 2 – PAC: If this bit is set to "1", then the </w:t>
      </w:r>
      <w:r>
        <w:rPr>
          <w:lang w:eastAsia="zh-CN"/>
        </w:rPr>
        <w:t xml:space="preserve">Length of </w:t>
      </w:r>
      <w:r w:rsidRPr="00466EA5">
        <w:rPr>
          <w:lang w:eastAsia="zh-CN"/>
        </w:rPr>
        <w:t>Proxy Authen Challenge</w:t>
      </w:r>
      <w:r w:rsidRPr="009F0A22" w:rsidDel="009F0A22">
        <w:rPr>
          <w:lang w:eastAsia="zh-CN"/>
        </w:rPr>
        <w:t xml:space="preserve"> </w:t>
      </w:r>
      <w:r>
        <w:t xml:space="preserve">and </w:t>
      </w:r>
      <w:r w:rsidRPr="009F0A22">
        <w:rPr>
          <w:lang w:eastAsia="zh-CN"/>
        </w:rPr>
        <w:t xml:space="preserve">Proxy Authen </w:t>
      </w:r>
      <w:r w:rsidRPr="00466EA5">
        <w:rPr>
          <w:lang w:eastAsia="zh-CN"/>
        </w:rPr>
        <w:t>Challenge</w:t>
      </w:r>
      <w:r w:rsidRPr="009F0A22" w:rsidDel="009F0A22">
        <w:rPr>
          <w:lang w:eastAsia="zh-CN"/>
        </w:rPr>
        <w:t xml:space="preserve"> </w:t>
      </w:r>
      <w:r>
        <w:rPr>
          <w:lang w:eastAsia="zh-CN"/>
        </w:rPr>
        <w:t>Value</w:t>
      </w:r>
      <w:r>
        <w:t xml:space="preserve"> shall be present; otherwise, the </w:t>
      </w:r>
      <w:r>
        <w:rPr>
          <w:lang w:eastAsia="zh-CN"/>
        </w:rPr>
        <w:t xml:space="preserve">Length of </w:t>
      </w:r>
      <w:r w:rsidRPr="00466EA5">
        <w:rPr>
          <w:lang w:eastAsia="zh-CN"/>
        </w:rPr>
        <w:t>Proxy Authen Challenge</w:t>
      </w:r>
      <w:r w:rsidRPr="009F0A22" w:rsidDel="009F0A22">
        <w:rPr>
          <w:lang w:eastAsia="zh-CN"/>
        </w:rPr>
        <w:t xml:space="preserve"> </w:t>
      </w:r>
      <w:r>
        <w:t xml:space="preserve">and </w:t>
      </w:r>
      <w:r w:rsidRPr="009F0A22">
        <w:rPr>
          <w:lang w:eastAsia="zh-CN"/>
        </w:rPr>
        <w:t xml:space="preserve">Proxy Authen </w:t>
      </w:r>
      <w:r w:rsidRPr="00466EA5">
        <w:rPr>
          <w:lang w:eastAsia="zh-CN"/>
        </w:rPr>
        <w:t>Challenge</w:t>
      </w:r>
      <w:r w:rsidRPr="009F0A22" w:rsidDel="009F0A22">
        <w:rPr>
          <w:lang w:eastAsia="zh-CN"/>
        </w:rPr>
        <w:t xml:space="preserve"> </w:t>
      </w:r>
      <w:r>
        <w:rPr>
          <w:lang w:eastAsia="zh-CN"/>
        </w:rPr>
        <w:t>Value</w:t>
      </w:r>
      <w:r>
        <w:t xml:space="preserve"> shall not be present.</w:t>
      </w:r>
    </w:p>
    <w:p w14:paraId="188E62B5" w14:textId="0F44FDE7" w:rsidR="00A37F36" w:rsidRDefault="00A37F36" w:rsidP="00A37F36">
      <w:pPr>
        <w:pStyle w:val="B1"/>
      </w:pPr>
      <w:r>
        <w:t>-</w:t>
      </w:r>
      <w:r>
        <w:tab/>
        <w:t xml:space="preserve">Bit 3 – PAR: If this bit is set to "1", then the </w:t>
      </w:r>
      <w:r>
        <w:rPr>
          <w:lang w:eastAsia="zh-CN"/>
        </w:rPr>
        <w:t xml:space="preserve">Length of </w:t>
      </w:r>
      <w:r w:rsidRPr="00466EA5">
        <w:rPr>
          <w:lang w:eastAsia="zh-CN"/>
        </w:rPr>
        <w:t>Proxy Authen Response</w:t>
      </w:r>
      <w:r>
        <w:t xml:space="preserve"> and </w:t>
      </w:r>
      <w:r w:rsidRPr="009F0A22">
        <w:rPr>
          <w:lang w:eastAsia="zh-CN"/>
        </w:rPr>
        <w:t xml:space="preserve">Proxy Authen </w:t>
      </w:r>
      <w:r w:rsidRPr="00466EA5">
        <w:rPr>
          <w:lang w:eastAsia="zh-CN"/>
        </w:rPr>
        <w:t>Response</w:t>
      </w:r>
      <w:r>
        <w:rPr>
          <w:lang w:eastAsia="zh-CN"/>
        </w:rPr>
        <w:t xml:space="preserve"> Value</w:t>
      </w:r>
      <w:r>
        <w:t xml:space="preserve"> shall be present; otherwise, the </w:t>
      </w:r>
      <w:r>
        <w:rPr>
          <w:lang w:eastAsia="zh-CN"/>
        </w:rPr>
        <w:t xml:space="preserve">Length of </w:t>
      </w:r>
      <w:r w:rsidRPr="00466EA5">
        <w:rPr>
          <w:lang w:eastAsia="zh-CN"/>
        </w:rPr>
        <w:t>Proxy Authen Response</w:t>
      </w:r>
      <w:r>
        <w:t xml:space="preserve"> and </w:t>
      </w:r>
      <w:r w:rsidRPr="009F0A22">
        <w:rPr>
          <w:lang w:eastAsia="zh-CN"/>
        </w:rPr>
        <w:t xml:space="preserve">Proxy Authen </w:t>
      </w:r>
      <w:r w:rsidRPr="00466EA5">
        <w:rPr>
          <w:lang w:eastAsia="zh-CN"/>
        </w:rPr>
        <w:t>Response</w:t>
      </w:r>
      <w:r>
        <w:rPr>
          <w:lang w:eastAsia="zh-CN"/>
        </w:rPr>
        <w:t xml:space="preserve"> Value</w:t>
      </w:r>
      <w:r>
        <w:t xml:space="preserve"> shall not be present.</w:t>
      </w:r>
    </w:p>
    <w:p w14:paraId="296D70E7" w14:textId="77777777" w:rsidR="00A37F36" w:rsidRDefault="00A37F36" w:rsidP="00A37F36">
      <w:pPr>
        <w:pStyle w:val="B1"/>
      </w:pPr>
      <w:r>
        <w:t>-</w:t>
      </w:r>
      <w:r>
        <w:tab/>
        <w:t xml:space="preserve">Bit 4 – PAI: If this bit is set to "1", then the </w:t>
      </w:r>
      <w:r w:rsidRPr="009F0A22">
        <w:rPr>
          <w:lang w:eastAsia="zh-CN"/>
        </w:rPr>
        <w:t xml:space="preserve">Proxy Authen </w:t>
      </w:r>
      <w:r w:rsidRPr="00F063F7">
        <w:rPr>
          <w:lang w:eastAsia="zh-CN"/>
        </w:rPr>
        <w:t>ID</w:t>
      </w:r>
      <w:r>
        <w:rPr>
          <w:lang w:eastAsia="zh-CN"/>
        </w:rPr>
        <w:t xml:space="preserve"> </w:t>
      </w:r>
      <w:r>
        <w:t xml:space="preserve">shall be present; otherwise, the </w:t>
      </w:r>
      <w:r w:rsidRPr="009F0A22">
        <w:rPr>
          <w:lang w:eastAsia="zh-CN"/>
        </w:rPr>
        <w:t xml:space="preserve">Proxy Authen </w:t>
      </w:r>
      <w:r w:rsidRPr="00F063F7">
        <w:rPr>
          <w:lang w:eastAsia="zh-CN"/>
        </w:rPr>
        <w:t>ID</w:t>
      </w:r>
      <w:r>
        <w:rPr>
          <w:lang w:eastAsia="zh-CN"/>
        </w:rPr>
        <w:t xml:space="preserve"> </w:t>
      </w:r>
      <w:r>
        <w:t>shall not be present.</w:t>
      </w:r>
    </w:p>
    <w:p w14:paraId="66911BC4" w14:textId="6900C6FD" w:rsidR="00A37F36" w:rsidRDefault="00A37F36" w:rsidP="00A37F36">
      <w:pPr>
        <w:rPr>
          <w:lang w:eastAsia="zh-CN"/>
        </w:rPr>
      </w:pPr>
      <w:r w:rsidRPr="00406148">
        <w:rPr>
          <w:lang w:eastAsia="ja-JP"/>
        </w:rPr>
        <w:t>Proxy Authen Type</w:t>
      </w:r>
      <w:r>
        <w:rPr>
          <w:lang w:eastAsia="zh-CN"/>
        </w:rPr>
        <w:t xml:space="preserve"> Value, </w:t>
      </w:r>
      <w:r w:rsidRPr="009F0A22">
        <w:rPr>
          <w:lang w:eastAsia="zh-CN"/>
        </w:rPr>
        <w:t>Proxy Authen Name</w:t>
      </w:r>
      <w:r>
        <w:rPr>
          <w:lang w:eastAsia="zh-CN"/>
        </w:rPr>
        <w:t xml:space="preserve"> Value</w:t>
      </w:r>
      <w:r>
        <w:rPr>
          <w:lang w:eastAsia="ja-JP"/>
        </w:rPr>
        <w:t xml:space="preserve">, </w:t>
      </w:r>
      <w:r w:rsidRPr="00466EA5">
        <w:rPr>
          <w:lang w:eastAsia="zh-CN"/>
        </w:rPr>
        <w:t>Proxy Authen Challenge</w:t>
      </w:r>
      <w:r>
        <w:rPr>
          <w:lang w:eastAsia="zh-CN"/>
        </w:rPr>
        <w:t xml:space="preserve"> Value, </w:t>
      </w:r>
      <w:r w:rsidRPr="00325756">
        <w:rPr>
          <w:lang w:eastAsia="zh-CN"/>
        </w:rPr>
        <w:t>Proxy Authen Response Value</w:t>
      </w:r>
      <w:r>
        <w:rPr>
          <w:lang w:eastAsia="zh-CN"/>
        </w:rPr>
        <w:t xml:space="preserve"> and </w:t>
      </w:r>
      <w:r w:rsidRPr="00325756">
        <w:rPr>
          <w:lang w:eastAsia="zh-CN"/>
        </w:rPr>
        <w:t>Proxy Authen</w:t>
      </w:r>
      <w:r>
        <w:rPr>
          <w:lang w:eastAsia="zh-CN"/>
        </w:rPr>
        <w:t xml:space="preserve"> ID shall be encoded as the </w:t>
      </w:r>
      <w:r w:rsidRPr="00325756">
        <w:rPr>
          <w:lang w:eastAsia="zh-CN"/>
        </w:rPr>
        <w:t xml:space="preserve">Attribute Value </w:t>
      </w:r>
      <w:r>
        <w:rPr>
          <w:lang w:eastAsia="zh-CN"/>
        </w:rPr>
        <w:t xml:space="preserve">field for the </w:t>
      </w:r>
      <w:r w:rsidRPr="00406148">
        <w:rPr>
          <w:lang w:eastAsia="ja-JP"/>
        </w:rPr>
        <w:t>Proxy Authen Type</w:t>
      </w:r>
      <w:r>
        <w:rPr>
          <w:lang w:eastAsia="zh-CN"/>
        </w:rPr>
        <w:t xml:space="preserve"> AVP, </w:t>
      </w:r>
      <w:r w:rsidRPr="009F0A22">
        <w:rPr>
          <w:lang w:eastAsia="zh-CN"/>
        </w:rPr>
        <w:t>Proxy Authen Name</w:t>
      </w:r>
      <w:r>
        <w:rPr>
          <w:lang w:eastAsia="zh-CN"/>
        </w:rPr>
        <w:t xml:space="preserve"> AVP</w:t>
      </w:r>
      <w:r>
        <w:rPr>
          <w:lang w:eastAsia="ja-JP"/>
        </w:rPr>
        <w:t xml:space="preserve">, </w:t>
      </w:r>
      <w:r w:rsidRPr="00466EA5">
        <w:rPr>
          <w:lang w:eastAsia="zh-CN"/>
        </w:rPr>
        <w:t>Proxy Authen Challenge</w:t>
      </w:r>
      <w:r>
        <w:rPr>
          <w:lang w:eastAsia="zh-CN"/>
        </w:rPr>
        <w:t xml:space="preserve"> AVP, </w:t>
      </w:r>
      <w:r w:rsidRPr="00325756">
        <w:rPr>
          <w:lang w:eastAsia="zh-CN"/>
        </w:rPr>
        <w:t xml:space="preserve">Proxy Authen Response </w:t>
      </w:r>
      <w:r>
        <w:rPr>
          <w:lang w:eastAsia="zh-CN"/>
        </w:rPr>
        <w:t xml:space="preserve">AVP and </w:t>
      </w:r>
      <w:r w:rsidRPr="00325756">
        <w:rPr>
          <w:lang w:eastAsia="zh-CN"/>
        </w:rPr>
        <w:t>Proxy Authen</w:t>
      </w:r>
      <w:r>
        <w:rPr>
          <w:lang w:eastAsia="zh-CN"/>
        </w:rPr>
        <w:t xml:space="preserve"> ID respectively as specified in IETF </w:t>
      </w:r>
      <w:r w:rsidR="006E3F97">
        <w:rPr>
          <w:lang w:eastAsia="zh-CN"/>
        </w:rPr>
        <w:t>RFC </w:t>
      </w:r>
      <w:r>
        <w:rPr>
          <w:lang w:eastAsia="zh-CN"/>
        </w:rPr>
        <w:t>2661</w:t>
      </w:r>
      <w:r w:rsidR="006E3F97">
        <w:rPr>
          <w:lang w:eastAsia="zh-CN"/>
        </w:rPr>
        <w:t> </w:t>
      </w:r>
      <w:r w:rsidR="00906C77">
        <w:rPr>
          <w:lang w:eastAsia="zh-CN"/>
        </w:rPr>
        <w:t>[67]</w:t>
      </w:r>
      <w:r>
        <w:rPr>
          <w:lang w:eastAsia="zh-CN"/>
        </w:rPr>
        <w:t>.</w:t>
      </w:r>
    </w:p>
    <w:p w14:paraId="41B2986B" w14:textId="77777777" w:rsidR="00981985" w:rsidRDefault="003B4404" w:rsidP="003B4404">
      <w:pPr>
        <w:rPr>
          <w:lang w:eastAsia="zh-CN"/>
        </w:rPr>
      </w:pPr>
      <w:r>
        <w:rPr>
          <w:lang w:eastAsia="ja-JP"/>
        </w:rPr>
        <w:t xml:space="preserve">If </w:t>
      </w:r>
      <w:r w:rsidRPr="00406148">
        <w:rPr>
          <w:lang w:eastAsia="ja-JP"/>
        </w:rPr>
        <w:t>Proxy Authen Type</w:t>
      </w:r>
      <w:r>
        <w:rPr>
          <w:lang w:eastAsia="zh-CN"/>
        </w:rPr>
        <w:t xml:space="preserve"> Value is 1, then the PAN and PAR flags shall be set.</w:t>
      </w:r>
    </w:p>
    <w:p w14:paraId="0BD8A904" w14:textId="7B8E1FBA" w:rsidR="003B4404" w:rsidRDefault="003B4404" w:rsidP="003B4404">
      <w:pPr>
        <w:rPr>
          <w:lang w:eastAsia="zh-CN"/>
        </w:rPr>
      </w:pPr>
      <w:r>
        <w:rPr>
          <w:lang w:eastAsia="ja-JP"/>
        </w:rPr>
        <w:t xml:space="preserve">If </w:t>
      </w:r>
      <w:r w:rsidRPr="00406148">
        <w:rPr>
          <w:lang w:eastAsia="ja-JP"/>
        </w:rPr>
        <w:t>Proxy Authen Type</w:t>
      </w:r>
      <w:r>
        <w:rPr>
          <w:lang w:eastAsia="zh-CN"/>
        </w:rPr>
        <w:t xml:space="preserve"> Value is 2, then the PAN, PAC, PAR, and PAI flags shall be set.</w:t>
      </w:r>
    </w:p>
    <w:p w14:paraId="11D8C4AA" w14:textId="77777777" w:rsidR="003B4404" w:rsidRDefault="003B4404" w:rsidP="003B4404">
      <w:pPr>
        <w:rPr>
          <w:lang w:eastAsia="zh-CN"/>
        </w:rPr>
      </w:pPr>
      <w:r>
        <w:rPr>
          <w:lang w:eastAsia="ja-JP"/>
        </w:rPr>
        <w:t xml:space="preserve">If </w:t>
      </w:r>
      <w:r w:rsidRPr="00406148">
        <w:rPr>
          <w:lang w:eastAsia="ja-JP"/>
        </w:rPr>
        <w:t>Proxy Authen Type</w:t>
      </w:r>
      <w:r>
        <w:rPr>
          <w:lang w:eastAsia="zh-CN"/>
        </w:rPr>
        <w:t xml:space="preserve"> Value is 3, then the PAN, PAR, and PAI flags shall be set.</w:t>
      </w:r>
    </w:p>
    <w:p w14:paraId="5DDEC18F" w14:textId="5FA6A666" w:rsidR="003B4404" w:rsidRDefault="003B4404" w:rsidP="00A37F36">
      <w:pPr>
        <w:rPr>
          <w:lang w:eastAsia="zh-CN"/>
        </w:rPr>
      </w:pPr>
      <w:r>
        <w:rPr>
          <w:lang w:eastAsia="ja-JP"/>
        </w:rPr>
        <w:t xml:space="preserve">If </w:t>
      </w:r>
      <w:r w:rsidRPr="00406148">
        <w:rPr>
          <w:lang w:eastAsia="ja-JP"/>
        </w:rPr>
        <w:t>Proxy Authen Type</w:t>
      </w:r>
      <w:r>
        <w:rPr>
          <w:lang w:eastAsia="zh-CN"/>
        </w:rPr>
        <w:t xml:space="preserve"> Value is 5, then the PAN, PAC, PAR, and PAI flags shall be set.</w:t>
      </w:r>
    </w:p>
    <w:p w14:paraId="67E323D7" w14:textId="261C9C2A" w:rsidR="00A37F36" w:rsidRDefault="00A37F36" w:rsidP="001A3E8D">
      <w:pPr>
        <w:pStyle w:val="Heading3"/>
      </w:pPr>
      <w:bookmarkStart w:id="7545" w:name="_Toc106825973"/>
      <w:r>
        <w:t>8.2.188</w:t>
      </w:r>
      <w:r>
        <w:tab/>
        <w:t>LNS Address</w:t>
      </w:r>
      <w:bookmarkEnd w:id="7545"/>
    </w:p>
    <w:p w14:paraId="0FE2CFB1" w14:textId="5ACC3CA4" w:rsidR="00A37F36" w:rsidRDefault="00A37F36" w:rsidP="00A37F36">
      <w:pPr>
        <w:rPr>
          <w:lang w:eastAsia="ja-JP"/>
        </w:rPr>
      </w:pPr>
      <w:r>
        <w:t xml:space="preserve">The LNS Address IE shall contain an IPv4/IPv6 address. It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8.2.188-1</w:t>
      </w:r>
      <w:r>
        <w:rPr>
          <w:lang w:eastAsia="ja-JP"/>
        </w:rPr>
        <w:t>.</w:t>
      </w:r>
    </w:p>
    <w:p w14:paraId="683F33B8" w14:textId="77777777" w:rsidR="00E46F55" w:rsidRDefault="00E46F55" w:rsidP="00E46F55">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A37F36" w14:paraId="18513AB3" w14:textId="77777777" w:rsidTr="00906C77">
        <w:trPr>
          <w:jc w:val="center"/>
        </w:trPr>
        <w:tc>
          <w:tcPr>
            <w:tcW w:w="151" w:type="dxa"/>
            <w:tcBorders>
              <w:top w:val="single" w:sz="6" w:space="0" w:color="auto"/>
              <w:left w:val="single" w:sz="6" w:space="0" w:color="auto"/>
              <w:bottom w:val="nil"/>
              <w:right w:val="nil"/>
            </w:tcBorders>
          </w:tcPr>
          <w:p w14:paraId="0B4671F3" w14:textId="77777777" w:rsidR="00A37F36" w:rsidRDefault="00A37F36" w:rsidP="00906C77">
            <w:pPr>
              <w:pStyle w:val="TAC"/>
            </w:pPr>
          </w:p>
        </w:tc>
        <w:tc>
          <w:tcPr>
            <w:tcW w:w="1104" w:type="dxa"/>
            <w:tcBorders>
              <w:top w:val="single" w:sz="6" w:space="0" w:color="auto"/>
              <w:left w:val="nil"/>
              <w:bottom w:val="nil"/>
              <w:right w:val="nil"/>
            </w:tcBorders>
          </w:tcPr>
          <w:p w14:paraId="288E370B" w14:textId="77777777" w:rsidR="00A37F36" w:rsidRDefault="00A37F36" w:rsidP="00906C77">
            <w:pPr>
              <w:pStyle w:val="TAH"/>
            </w:pPr>
          </w:p>
        </w:tc>
        <w:tc>
          <w:tcPr>
            <w:tcW w:w="4710" w:type="dxa"/>
            <w:gridSpan w:val="8"/>
            <w:tcBorders>
              <w:top w:val="single" w:sz="6" w:space="0" w:color="auto"/>
              <w:left w:val="nil"/>
              <w:bottom w:val="nil"/>
              <w:right w:val="nil"/>
            </w:tcBorders>
            <w:hideMark/>
          </w:tcPr>
          <w:p w14:paraId="72E26A93"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731F717A" w14:textId="77777777" w:rsidR="00A37F36" w:rsidRDefault="00A37F36" w:rsidP="00906C77">
            <w:pPr>
              <w:pStyle w:val="TAC"/>
            </w:pPr>
          </w:p>
        </w:tc>
      </w:tr>
      <w:tr w:rsidR="00A37F36" w14:paraId="212A28CE" w14:textId="77777777" w:rsidTr="00906C77">
        <w:trPr>
          <w:jc w:val="center"/>
        </w:trPr>
        <w:tc>
          <w:tcPr>
            <w:tcW w:w="151" w:type="dxa"/>
            <w:tcBorders>
              <w:top w:val="nil"/>
              <w:left w:val="single" w:sz="6" w:space="0" w:color="auto"/>
              <w:bottom w:val="nil"/>
              <w:right w:val="nil"/>
            </w:tcBorders>
          </w:tcPr>
          <w:p w14:paraId="7F45B5B9" w14:textId="77777777" w:rsidR="00A37F36" w:rsidRDefault="00A37F36" w:rsidP="00906C77">
            <w:pPr>
              <w:pStyle w:val="TAC"/>
            </w:pPr>
          </w:p>
        </w:tc>
        <w:tc>
          <w:tcPr>
            <w:tcW w:w="1104" w:type="dxa"/>
            <w:tcBorders>
              <w:top w:val="nil"/>
              <w:left w:val="nil"/>
              <w:bottom w:val="nil"/>
              <w:right w:val="nil"/>
            </w:tcBorders>
            <w:hideMark/>
          </w:tcPr>
          <w:p w14:paraId="30596C19"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7194D884" w14:textId="77777777" w:rsidR="00A37F36" w:rsidRDefault="00A37F36" w:rsidP="00906C77">
            <w:pPr>
              <w:pStyle w:val="TAH"/>
            </w:pPr>
            <w:r>
              <w:t>8</w:t>
            </w:r>
          </w:p>
        </w:tc>
        <w:tc>
          <w:tcPr>
            <w:tcW w:w="589" w:type="dxa"/>
            <w:tcBorders>
              <w:top w:val="nil"/>
              <w:left w:val="nil"/>
              <w:bottom w:val="single" w:sz="4" w:space="0" w:color="auto"/>
              <w:right w:val="nil"/>
            </w:tcBorders>
            <w:hideMark/>
          </w:tcPr>
          <w:p w14:paraId="76432D32"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0A29D113"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01468DC3"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0AB92CBD" w14:textId="77777777" w:rsidR="00A37F36" w:rsidRDefault="00A37F36" w:rsidP="00906C77">
            <w:pPr>
              <w:pStyle w:val="TAH"/>
            </w:pPr>
            <w:r>
              <w:t>4</w:t>
            </w:r>
          </w:p>
        </w:tc>
        <w:tc>
          <w:tcPr>
            <w:tcW w:w="589" w:type="dxa"/>
            <w:tcBorders>
              <w:top w:val="nil"/>
              <w:left w:val="nil"/>
              <w:bottom w:val="single" w:sz="4" w:space="0" w:color="auto"/>
              <w:right w:val="nil"/>
            </w:tcBorders>
            <w:hideMark/>
          </w:tcPr>
          <w:p w14:paraId="7CF5F94B"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0369A527"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06F17E72" w14:textId="77777777" w:rsidR="00A37F36" w:rsidRDefault="00A37F36" w:rsidP="00906C77">
            <w:pPr>
              <w:pStyle w:val="TAH"/>
            </w:pPr>
            <w:r>
              <w:t>1</w:t>
            </w:r>
          </w:p>
        </w:tc>
        <w:tc>
          <w:tcPr>
            <w:tcW w:w="588" w:type="dxa"/>
            <w:tcBorders>
              <w:top w:val="nil"/>
              <w:left w:val="nil"/>
              <w:bottom w:val="nil"/>
              <w:right w:val="single" w:sz="6" w:space="0" w:color="auto"/>
            </w:tcBorders>
          </w:tcPr>
          <w:p w14:paraId="798C9482" w14:textId="77777777" w:rsidR="00A37F36" w:rsidRDefault="00A37F36" w:rsidP="00906C77">
            <w:pPr>
              <w:pStyle w:val="TAC"/>
            </w:pPr>
          </w:p>
        </w:tc>
      </w:tr>
      <w:tr w:rsidR="00A37F36" w14:paraId="40D23F69" w14:textId="77777777" w:rsidTr="00906C77">
        <w:trPr>
          <w:jc w:val="center"/>
        </w:trPr>
        <w:tc>
          <w:tcPr>
            <w:tcW w:w="151" w:type="dxa"/>
            <w:tcBorders>
              <w:top w:val="nil"/>
              <w:left w:val="single" w:sz="6" w:space="0" w:color="auto"/>
              <w:bottom w:val="nil"/>
              <w:right w:val="nil"/>
            </w:tcBorders>
          </w:tcPr>
          <w:p w14:paraId="696C17C3" w14:textId="77777777" w:rsidR="00A37F36" w:rsidRDefault="00A37F36" w:rsidP="00906C77">
            <w:pPr>
              <w:pStyle w:val="TAC"/>
            </w:pPr>
          </w:p>
        </w:tc>
        <w:tc>
          <w:tcPr>
            <w:tcW w:w="1104" w:type="dxa"/>
            <w:tcBorders>
              <w:top w:val="nil"/>
              <w:left w:val="nil"/>
              <w:bottom w:val="nil"/>
              <w:right w:val="single" w:sz="4" w:space="0" w:color="auto"/>
            </w:tcBorders>
            <w:hideMark/>
          </w:tcPr>
          <w:p w14:paraId="72D88521" w14:textId="77777777" w:rsidR="00A37F36" w:rsidRDefault="00A37F36" w:rsidP="00906C77">
            <w:pPr>
              <w:pStyle w:val="TAC"/>
            </w:pPr>
            <w: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7783567" w14:textId="623034F6" w:rsidR="00A37F36" w:rsidRDefault="00A37F36" w:rsidP="00906C77">
            <w:pPr>
              <w:pStyle w:val="TAC"/>
            </w:pPr>
            <w:r>
              <w:t>Type =  280 (decimal)</w:t>
            </w:r>
          </w:p>
        </w:tc>
        <w:tc>
          <w:tcPr>
            <w:tcW w:w="588" w:type="dxa"/>
            <w:tcBorders>
              <w:top w:val="nil"/>
              <w:left w:val="single" w:sz="4" w:space="0" w:color="auto"/>
              <w:bottom w:val="nil"/>
              <w:right w:val="single" w:sz="6" w:space="0" w:color="auto"/>
            </w:tcBorders>
          </w:tcPr>
          <w:p w14:paraId="59A59858" w14:textId="77777777" w:rsidR="00A37F36" w:rsidRDefault="00A37F36" w:rsidP="00906C77">
            <w:pPr>
              <w:pStyle w:val="TAC"/>
            </w:pPr>
          </w:p>
        </w:tc>
      </w:tr>
      <w:tr w:rsidR="00A37F36" w14:paraId="054088A4" w14:textId="77777777" w:rsidTr="00906C77">
        <w:trPr>
          <w:jc w:val="center"/>
        </w:trPr>
        <w:tc>
          <w:tcPr>
            <w:tcW w:w="151" w:type="dxa"/>
            <w:tcBorders>
              <w:top w:val="nil"/>
              <w:left w:val="single" w:sz="6" w:space="0" w:color="auto"/>
              <w:bottom w:val="nil"/>
              <w:right w:val="nil"/>
            </w:tcBorders>
          </w:tcPr>
          <w:p w14:paraId="5CD77802" w14:textId="77777777" w:rsidR="00A37F36" w:rsidRDefault="00A37F36" w:rsidP="00906C77">
            <w:pPr>
              <w:pStyle w:val="TAC"/>
            </w:pPr>
          </w:p>
        </w:tc>
        <w:tc>
          <w:tcPr>
            <w:tcW w:w="1104" w:type="dxa"/>
            <w:tcBorders>
              <w:top w:val="nil"/>
              <w:left w:val="nil"/>
              <w:bottom w:val="nil"/>
              <w:right w:val="single" w:sz="4" w:space="0" w:color="auto"/>
            </w:tcBorders>
            <w:hideMark/>
          </w:tcPr>
          <w:p w14:paraId="5123CEE6" w14:textId="77777777" w:rsidR="00A37F36" w:rsidRDefault="00A37F36" w:rsidP="00906C77">
            <w:pPr>
              <w:pStyle w:val="TAC"/>
            </w:pPr>
            <w: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5C53627" w14:textId="77777777" w:rsidR="00A37F36" w:rsidRDefault="00A37F36" w:rsidP="00906C77">
            <w:pPr>
              <w:pStyle w:val="TAC"/>
              <w:rPr>
                <w:lang w:eastAsia="zh-CN"/>
              </w:rPr>
            </w:pPr>
            <w:r>
              <w:t>Length = n</w:t>
            </w:r>
          </w:p>
        </w:tc>
        <w:tc>
          <w:tcPr>
            <w:tcW w:w="588" w:type="dxa"/>
            <w:tcBorders>
              <w:top w:val="nil"/>
              <w:left w:val="single" w:sz="4" w:space="0" w:color="auto"/>
              <w:bottom w:val="nil"/>
              <w:right w:val="single" w:sz="6" w:space="0" w:color="auto"/>
            </w:tcBorders>
          </w:tcPr>
          <w:p w14:paraId="59BB65E3" w14:textId="77777777" w:rsidR="00A37F36" w:rsidRDefault="00A37F36" w:rsidP="00906C77">
            <w:pPr>
              <w:pStyle w:val="TAC"/>
            </w:pPr>
          </w:p>
        </w:tc>
      </w:tr>
      <w:tr w:rsidR="00A37F36" w14:paraId="2CD4A58C" w14:textId="77777777" w:rsidTr="00906C77">
        <w:trPr>
          <w:jc w:val="center"/>
        </w:trPr>
        <w:tc>
          <w:tcPr>
            <w:tcW w:w="151" w:type="dxa"/>
            <w:tcBorders>
              <w:top w:val="nil"/>
              <w:left w:val="single" w:sz="6" w:space="0" w:color="auto"/>
              <w:bottom w:val="nil"/>
              <w:right w:val="nil"/>
            </w:tcBorders>
          </w:tcPr>
          <w:p w14:paraId="17C6A085" w14:textId="77777777" w:rsidR="00A37F36" w:rsidRDefault="00A37F36" w:rsidP="00906C77">
            <w:pPr>
              <w:pStyle w:val="TAC"/>
            </w:pPr>
          </w:p>
        </w:tc>
        <w:tc>
          <w:tcPr>
            <w:tcW w:w="1104" w:type="dxa"/>
            <w:tcBorders>
              <w:top w:val="nil"/>
              <w:left w:val="nil"/>
              <w:bottom w:val="nil"/>
              <w:right w:val="single" w:sz="4" w:space="0" w:color="auto"/>
            </w:tcBorders>
            <w:hideMark/>
          </w:tcPr>
          <w:p w14:paraId="3A08D6D9" w14:textId="77777777" w:rsidR="00A37F36" w:rsidRDefault="00A37F36" w:rsidP="002C447B">
            <w:pPr>
              <w:pStyle w:val="TAC"/>
              <w:rPr>
                <w:lang w:eastAsia="zh-CN"/>
              </w:rPr>
            </w:pPr>
            <w:r w:rsidRPr="002C447B">
              <w:t>5 to o</w:t>
            </w:r>
          </w:p>
        </w:tc>
        <w:tc>
          <w:tcPr>
            <w:tcW w:w="4710" w:type="dxa"/>
            <w:gridSpan w:val="8"/>
            <w:tcBorders>
              <w:top w:val="single" w:sz="4" w:space="0" w:color="auto"/>
              <w:left w:val="single" w:sz="4" w:space="0" w:color="auto"/>
              <w:bottom w:val="single" w:sz="4" w:space="0" w:color="auto"/>
              <w:right w:val="single" w:sz="4" w:space="0" w:color="auto"/>
            </w:tcBorders>
            <w:hideMark/>
          </w:tcPr>
          <w:p w14:paraId="00271615" w14:textId="77777777" w:rsidR="00A37F36" w:rsidRDefault="00A37F36" w:rsidP="00906C77">
            <w:pPr>
              <w:pStyle w:val="TAC"/>
              <w:rPr>
                <w:lang w:eastAsia="zh-CN"/>
              </w:rPr>
            </w:pPr>
            <w:r>
              <w:rPr>
                <w:lang w:eastAsia="zh-CN"/>
              </w:rPr>
              <w:t>LNS Address value</w:t>
            </w:r>
          </w:p>
        </w:tc>
        <w:tc>
          <w:tcPr>
            <w:tcW w:w="588" w:type="dxa"/>
            <w:tcBorders>
              <w:top w:val="nil"/>
              <w:left w:val="single" w:sz="4" w:space="0" w:color="auto"/>
              <w:bottom w:val="nil"/>
              <w:right w:val="single" w:sz="6" w:space="0" w:color="auto"/>
            </w:tcBorders>
          </w:tcPr>
          <w:p w14:paraId="7686CF89" w14:textId="77777777" w:rsidR="00A37F36" w:rsidRDefault="00A37F36" w:rsidP="00906C77">
            <w:pPr>
              <w:pStyle w:val="TAC"/>
            </w:pPr>
          </w:p>
        </w:tc>
      </w:tr>
      <w:tr w:rsidR="00A37F36" w14:paraId="02DD8881" w14:textId="77777777" w:rsidTr="00906C77">
        <w:trPr>
          <w:jc w:val="center"/>
        </w:trPr>
        <w:tc>
          <w:tcPr>
            <w:tcW w:w="151" w:type="dxa"/>
            <w:tcBorders>
              <w:top w:val="nil"/>
              <w:left w:val="single" w:sz="6" w:space="0" w:color="auto"/>
              <w:bottom w:val="nil"/>
              <w:right w:val="nil"/>
            </w:tcBorders>
          </w:tcPr>
          <w:p w14:paraId="74DFA793" w14:textId="77777777" w:rsidR="00A37F36" w:rsidRDefault="00A37F36" w:rsidP="00906C77">
            <w:pPr>
              <w:pStyle w:val="TAC"/>
            </w:pPr>
          </w:p>
        </w:tc>
        <w:tc>
          <w:tcPr>
            <w:tcW w:w="1104" w:type="dxa"/>
            <w:tcBorders>
              <w:top w:val="nil"/>
              <w:left w:val="nil"/>
              <w:bottom w:val="nil"/>
              <w:right w:val="single" w:sz="4" w:space="0" w:color="auto"/>
            </w:tcBorders>
            <w:hideMark/>
          </w:tcPr>
          <w:p w14:paraId="432CA9B0" w14:textId="77777777" w:rsidR="00A37F36" w:rsidRDefault="00A37F36" w:rsidP="002C447B">
            <w:pPr>
              <w:pStyle w:val="TAC"/>
              <w:rPr>
                <w:rFonts w:cs="Arial"/>
                <w:szCs w:val="18"/>
              </w:rPr>
            </w:pPr>
            <w:r w:rsidRPr="002C447B">
              <w:t>m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376A55F" w14:textId="77777777" w:rsidR="00A37F36" w:rsidRDefault="00A37F36" w:rsidP="00906C77">
            <w:pPr>
              <w:pStyle w:val="TAC"/>
              <w:rPr>
                <w:lang w:eastAsia="zh-CN"/>
              </w:rPr>
            </w:pPr>
            <w:r>
              <w:t>These octet(s) is/are present only if explicitly specified</w:t>
            </w:r>
          </w:p>
        </w:tc>
        <w:tc>
          <w:tcPr>
            <w:tcW w:w="588" w:type="dxa"/>
            <w:tcBorders>
              <w:top w:val="nil"/>
              <w:left w:val="single" w:sz="4" w:space="0" w:color="auto"/>
              <w:bottom w:val="nil"/>
              <w:right w:val="single" w:sz="6" w:space="0" w:color="auto"/>
            </w:tcBorders>
          </w:tcPr>
          <w:p w14:paraId="19B2FE96" w14:textId="77777777" w:rsidR="00A37F36" w:rsidRDefault="00A37F36" w:rsidP="00906C77">
            <w:pPr>
              <w:pStyle w:val="TAC"/>
            </w:pPr>
          </w:p>
        </w:tc>
      </w:tr>
    </w:tbl>
    <w:p w14:paraId="07CA5F56" w14:textId="65C21CE4" w:rsidR="00A37F36" w:rsidRDefault="00A37F36" w:rsidP="00A37F36">
      <w:pPr>
        <w:pStyle w:val="TF"/>
        <w:rPr>
          <w:lang w:eastAsia="ja-JP"/>
        </w:rPr>
      </w:pPr>
      <w:r>
        <w:t xml:space="preserve">Figure </w:t>
      </w:r>
      <w:r>
        <w:rPr>
          <w:lang w:eastAsia="zh-CN"/>
        </w:rPr>
        <w:t>8</w:t>
      </w:r>
      <w:r>
        <w:rPr>
          <w:lang w:eastAsia="ja-JP"/>
        </w:rPr>
        <w:t>.</w:t>
      </w:r>
      <w:r>
        <w:rPr>
          <w:lang w:val="en-US" w:eastAsia="ja-JP"/>
        </w:rPr>
        <w:t>2.188</w:t>
      </w:r>
      <w:r>
        <w:rPr>
          <w:lang w:eastAsia="zh-CN"/>
        </w:rPr>
        <w:t>-</w:t>
      </w:r>
      <w:r>
        <w:rPr>
          <w:lang w:eastAsia="ja-JP"/>
        </w:rPr>
        <w:t>1</w:t>
      </w:r>
      <w:r>
        <w:t>: LNS Address</w:t>
      </w:r>
    </w:p>
    <w:p w14:paraId="24302DFF" w14:textId="77777777" w:rsidR="00A37F36" w:rsidRDefault="00A37F36" w:rsidP="00A37F36">
      <w:r>
        <w:t xml:space="preserve">If the </w:t>
      </w:r>
      <w:r>
        <w:rPr>
          <w:lang w:eastAsia="zh-CN"/>
        </w:rPr>
        <w:t xml:space="preserve">LNS Address </w:t>
      </w:r>
      <w:r>
        <w:t xml:space="preserve">is an IPv4 address, the </w:t>
      </w:r>
      <w:r>
        <w:rPr>
          <w:lang w:eastAsia="zh-CN"/>
        </w:rPr>
        <w:t xml:space="preserve">LNS Address </w:t>
      </w:r>
      <w:r>
        <w:t>value length shall be "4".</w:t>
      </w:r>
    </w:p>
    <w:p w14:paraId="676163A1" w14:textId="77777777" w:rsidR="00A37F36" w:rsidRDefault="00A37F36" w:rsidP="00A37F36">
      <w:r>
        <w:t xml:space="preserve">If the </w:t>
      </w:r>
      <w:r>
        <w:rPr>
          <w:lang w:eastAsia="zh-CN"/>
        </w:rPr>
        <w:t xml:space="preserve">LNS Address </w:t>
      </w:r>
      <w:r>
        <w:t xml:space="preserve">is an IPv6 address, the </w:t>
      </w:r>
      <w:r>
        <w:rPr>
          <w:lang w:eastAsia="zh-CN"/>
        </w:rPr>
        <w:t xml:space="preserve">LNS Address </w:t>
      </w:r>
      <w:r>
        <w:t>value length shall be "16".</w:t>
      </w:r>
    </w:p>
    <w:p w14:paraId="1E380915" w14:textId="4D156967" w:rsidR="00A37F36" w:rsidRDefault="00A37F36" w:rsidP="001A3E8D">
      <w:pPr>
        <w:pStyle w:val="Heading3"/>
      </w:pPr>
      <w:bookmarkStart w:id="7546" w:name="_Toc106825974"/>
      <w:r>
        <w:t>8.2.189</w:t>
      </w:r>
      <w:r>
        <w:tab/>
        <w:t>Tunnel Preference</w:t>
      </w:r>
      <w:bookmarkEnd w:id="7546"/>
    </w:p>
    <w:p w14:paraId="66C12C30" w14:textId="78085E89" w:rsidR="00A37F36" w:rsidRDefault="00A37F36" w:rsidP="00A37F36">
      <w:pPr>
        <w:rPr>
          <w:lang w:eastAsia="zh-CN"/>
        </w:rPr>
      </w:pPr>
      <w:r>
        <w:t>The Tunnel Preference</w:t>
      </w:r>
      <w:r>
        <w:rPr>
          <w:lang w:eastAsia="ja-JP"/>
        </w:rPr>
        <w:t xml:space="preserve"> 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8.2.189-1</w:t>
      </w:r>
      <w:r>
        <w:rPr>
          <w:lang w:eastAsia="ja-JP"/>
        </w:rPr>
        <w:t xml:space="preserve">. </w:t>
      </w:r>
      <w:r>
        <w:rPr>
          <w:lang w:eastAsia="zh-CN"/>
        </w:rPr>
        <w:t xml:space="preserve">It contains a Tunnel Preference value which indicates the preference to be given to the L2TP tunnel to which it refers; higher preference is given to lower values, with 0x000000 being most preferred and 0xFFFFFF least preferred </w:t>
      </w:r>
      <w:r w:rsidRPr="00660504">
        <w:rPr>
          <w:lang w:eastAsia="zh-CN"/>
        </w:rPr>
        <w:t>(see 3GPP</w:t>
      </w:r>
      <w:r w:rsidR="006E3F97">
        <w:rPr>
          <w:lang w:eastAsia="zh-CN"/>
        </w:rPr>
        <w:t> </w:t>
      </w:r>
      <w:r w:rsidRPr="00660504">
        <w:rPr>
          <w:lang w:eastAsia="zh-CN"/>
        </w:rPr>
        <w:t>TS</w:t>
      </w:r>
      <w:r w:rsidR="006E3F97">
        <w:rPr>
          <w:lang w:eastAsia="zh-CN"/>
        </w:rPr>
        <w:t> </w:t>
      </w:r>
      <w:r w:rsidRPr="00660504">
        <w:rPr>
          <w:lang w:eastAsia="zh-CN"/>
        </w:rPr>
        <w:t>29.061</w:t>
      </w:r>
      <w:r w:rsidR="006E3F97">
        <w:rPr>
          <w:lang w:eastAsia="zh-CN"/>
        </w:rPr>
        <w:t> </w:t>
      </w:r>
      <w:r w:rsidRPr="00660504">
        <w:rPr>
          <w:lang w:eastAsia="zh-CN"/>
        </w:rPr>
        <w:t>[39])</w:t>
      </w:r>
      <w:r>
        <w:rPr>
          <w:lang w:eastAsia="zh-CN"/>
        </w:rPr>
        <w:t>.</w:t>
      </w:r>
    </w:p>
    <w:p w14:paraId="741FB204" w14:textId="77777777" w:rsidR="00E46F55" w:rsidRDefault="00E46F55" w:rsidP="00E46F5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37F36" w14:paraId="4CB3CA69" w14:textId="77777777" w:rsidTr="00906C77">
        <w:trPr>
          <w:jc w:val="center"/>
        </w:trPr>
        <w:tc>
          <w:tcPr>
            <w:tcW w:w="151" w:type="dxa"/>
            <w:tcBorders>
              <w:top w:val="single" w:sz="6" w:space="0" w:color="auto"/>
              <w:left w:val="single" w:sz="6" w:space="0" w:color="auto"/>
              <w:bottom w:val="nil"/>
              <w:right w:val="nil"/>
            </w:tcBorders>
          </w:tcPr>
          <w:p w14:paraId="1BC92B2B" w14:textId="77777777" w:rsidR="00A37F36" w:rsidRDefault="00A37F36" w:rsidP="00906C77">
            <w:pPr>
              <w:pStyle w:val="TAC"/>
            </w:pPr>
          </w:p>
        </w:tc>
        <w:tc>
          <w:tcPr>
            <w:tcW w:w="1104" w:type="dxa"/>
            <w:tcBorders>
              <w:top w:val="single" w:sz="6" w:space="0" w:color="auto"/>
              <w:left w:val="nil"/>
              <w:bottom w:val="nil"/>
              <w:right w:val="nil"/>
            </w:tcBorders>
          </w:tcPr>
          <w:p w14:paraId="0F89E285" w14:textId="77777777" w:rsidR="00A37F36" w:rsidRDefault="00A37F36" w:rsidP="00906C77">
            <w:pPr>
              <w:pStyle w:val="TAH"/>
            </w:pPr>
          </w:p>
        </w:tc>
        <w:tc>
          <w:tcPr>
            <w:tcW w:w="4708" w:type="dxa"/>
            <w:gridSpan w:val="8"/>
            <w:tcBorders>
              <w:top w:val="single" w:sz="6" w:space="0" w:color="auto"/>
              <w:left w:val="nil"/>
              <w:bottom w:val="nil"/>
              <w:right w:val="nil"/>
            </w:tcBorders>
            <w:hideMark/>
          </w:tcPr>
          <w:p w14:paraId="37C3D040"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6E18E91C" w14:textId="77777777" w:rsidR="00A37F36" w:rsidRDefault="00A37F36" w:rsidP="00906C77">
            <w:pPr>
              <w:pStyle w:val="TAC"/>
            </w:pPr>
          </w:p>
        </w:tc>
      </w:tr>
      <w:tr w:rsidR="00A37F36" w14:paraId="197D566C" w14:textId="77777777" w:rsidTr="00906C77">
        <w:trPr>
          <w:jc w:val="center"/>
        </w:trPr>
        <w:tc>
          <w:tcPr>
            <w:tcW w:w="151" w:type="dxa"/>
            <w:tcBorders>
              <w:top w:val="nil"/>
              <w:left w:val="single" w:sz="6" w:space="0" w:color="auto"/>
              <w:bottom w:val="nil"/>
              <w:right w:val="nil"/>
            </w:tcBorders>
          </w:tcPr>
          <w:p w14:paraId="28690612" w14:textId="77777777" w:rsidR="00A37F36" w:rsidRDefault="00A37F36" w:rsidP="00906C77">
            <w:pPr>
              <w:pStyle w:val="TAC"/>
            </w:pPr>
          </w:p>
        </w:tc>
        <w:tc>
          <w:tcPr>
            <w:tcW w:w="1104" w:type="dxa"/>
            <w:tcBorders>
              <w:top w:val="nil"/>
              <w:left w:val="nil"/>
              <w:bottom w:val="nil"/>
              <w:right w:val="nil"/>
            </w:tcBorders>
            <w:hideMark/>
          </w:tcPr>
          <w:p w14:paraId="601AB7E7"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7C0E112D" w14:textId="77777777" w:rsidR="00A37F36" w:rsidRDefault="00A37F36" w:rsidP="00906C77">
            <w:pPr>
              <w:pStyle w:val="TAH"/>
            </w:pPr>
            <w:r>
              <w:t>8</w:t>
            </w:r>
          </w:p>
        </w:tc>
        <w:tc>
          <w:tcPr>
            <w:tcW w:w="588" w:type="dxa"/>
            <w:tcBorders>
              <w:top w:val="nil"/>
              <w:left w:val="nil"/>
              <w:bottom w:val="single" w:sz="4" w:space="0" w:color="auto"/>
              <w:right w:val="nil"/>
            </w:tcBorders>
            <w:hideMark/>
          </w:tcPr>
          <w:p w14:paraId="42B5D9A4"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556B50CD"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1107BBB7"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70B91CE4" w14:textId="77777777" w:rsidR="00A37F36" w:rsidRDefault="00A37F36" w:rsidP="00906C77">
            <w:pPr>
              <w:pStyle w:val="TAH"/>
            </w:pPr>
            <w:r>
              <w:t>4</w:t>
            </w:r>
          </w:p>
        </w:tc>
        <w:tc>
          <w:tcPr>
            <w:tcW w:w="588" w:type="dxa"/>
            <w:tcBorders>
              <w:top w:val="nil"/>
              <w:left w:val="nil"/>
              <w:bottom w:val="single" w:sz="4" w:space="0" w:color="auto"/>
              <w:right w:val="nil"/>
            </w:tcBorders>
            <w:hideMark/>
          </w:tcPr>
          <w:p w14:paraId="089646A0"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08201BE7"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52DB3419" w14:textId="77777777" w:rsidR="00A37F36" w:rsidRDefault="00A37F36" w:rsidP="00906C77">
            <w:pPr>
              <w:pStyle w:val="TAH"/>
            </w:pPr>
            <w:r>
              <w:t>1</w:t>
            </w:r>
          </w:p>
        </w:tc>
        <w:tc>
          <w:tcPr>
            <w:tcW w:w="588" w:type="dxa"/>
            <w:tcBorders>
              <w:top w:val="nil"/>
              <w:left w:val="nil"/>
              <w:bottom w:val="nil"/>
              <w:right w:val="single" w:sz="6" w:space="0" w:color="auto"/>
            </w:tcBorders>
          </w:tcPr>
          <w:p w14:paraId="3E6A925A" w14:textId="77777777" w:rsidR="00A37F36" w:rsidRDefault="00A37F36" w:rsidP="00906C77">
            <w:pPr>
              <w:pStyle w:val="TAC"/>
            </w:pPr>
          </w:p>
        </w:tc>
      </w:tr>
      <w:tr w:rsidR="00A37F36" w14:paraId="1E135B1F" w14:textId="77777777" w:rsidTr="00906C77">
        <w:trPr>
          <w:jc w:val="center"/>
        </w:trPr>
        <w:tc>
          <w:tcPr>
            <w:tcW w:w="151" w:type="dxa"/>
            <w:tcBorders>
              <w:top w:val="nil"/>
              <w:left w:val="single" w:sz="6" w:space="0" w:color="auto"/>
              <w:bottom w:val="nil"/>
              <w:right w:val="nil"/>
            </w:tcBorders>
          </w:tcPr>
          <w:p w14:paraId="78692AE6" w14:textId="77777777" w:rsidR="00A37F36" w:rsidRDefault="00A37F36" w:rsidP="00906C77">
            <w:pPr>
              <w:pStyle w:val="TAC"/>
            </w:pPr>
          </w:p>
        </w:tc>
        <w:tc>
          <w:tcPr>
            <w:tcW w:w="1104" w:type="dxa"/>
            <w:tcBorders>
              <w:top w:val="nil"/>
              <w:left w:val="nil"/>
              <w:bottom w:val="nil"/>
              <w:right w:val="single" w:sz="4" w:space="0" w:color="auto"/>
            </w:tcBorders>
            <w:hideMark/>
          </w:tcPr>
          <w:p w14:paraId="759FA633" w14:textId="77777777" w:rsidR="00A37F36" w:rsidRDefault="00A37F36" w:rsidP="00906C77">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8B7DB0E" w14:textId="45FFA40C" w:rsidR="00A37F36" w:rsidRDefault="00A37F36" w:rsidP="00906C77">
            <w:pPr>
              <w:pStyle w:val="TAC"/>
            </w:pPr>
            <w:r>
              <w:t>Type = 281 (decimal)</w:t>
            </w:r>
          </w:p>
        </w:tc>
        <w:tc>
          <w:tcPr>
            <w:tcW w:w="588" w:type="dxa"/>
            <w:tcBorders>
              <w:top w:val="nil"/>
              <w:left w:val="single" w:sz="4" w:space="0" w:color="auto"/>
              <w:bottom w:val="nil"/>
              <w:right w:val="single" w:sz="6" w:space="0" w:color="auto"/>
            </w:tcBorders>
          </w:tcPr>
          <w:p w14:paraId="105B6A8D" w14:textId="77777777" w:rsidR="00A37F36" w:rsidRDefault="00A37F36" w:rsidP="00906C77">
            <w:pPr>
              <w:pStyle w:val="TAC"/>
            </w:pPr>
          </w:p>
        </w:tc>
      </w:tr>
      <w:tr w:rsidR="00A37F36" w14:paraId="792A1832" w14:textId="77777777" w:rsidTr="00906C77">
        <w:trPr>
          <w:jc w:val="center"/>
        </w:trPr>
        <w:tc>
          <w:tcPr>
            <w:tcW w:w="151" w:type="dxa"/>
            <w:tcBorders>
              <w:top w:val="nil"/>
              <w:left w:val="single" w:sz="6" w:space="0" w:color="auto"/>
              <w:bottom w:val="nil"/>
              <w:right w:val="nil"/>
            </w:tcBorders>
          </w:tcPr>
          <w:p w14:paraId="679B7B11" w14:textId="77777777" w:rsidR="00A37F36" w:rsidRDefault="00A37F36" w:rsidP="00906C77">
            <w:pPr>
              <w:pStyle w:val="TAC"/>
            </w:pPr>
          </w:p>
        </w:tc>
        <w:tc>
          <w:tcPr>
            <w:tcW w:w="1104" w:type="dxa"/>
            <w:tcBorders>
              <w:top w:val="nil"/>
              <w:left w:val="nil"/>
              <w:bottom w:val="nil"/>
              <w:right w:val="single" w:sz="4" w:space="0" w:color="auto"/>
            </w:tcBorders>
            <w:hideMark/>
          </w:tcPr>
          <w:p w14:paraId="52CD2DF7" w14:textId="77777777" w:rsidR="00A37F36" w:rsidRDefault="00A37F36" w:rsidP="00906C77">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4694110" w14:textId="77777777" w:rsidR="00A37F36" w:rsidRDefault="00A37F36" w:rsidP="00906C77">
            <w:pPr>
              <w:pStyle w:val="TAC"/>
              <w:rPr>
                <w:lang w:eastAsia="zh-CN"/>
              </w:rPr>
            </w:pPr>
            <w:r>
              <w:t>Length = 3</w:t>
            </w:r>
          </w:p>
        </w:tc>
        <w:tc>
          <w:tcPr>
            <w:tcW w:w="588" w:type="dxa"/>
            <w:tcBorders>
              <w:top w:val="nil"/>
              <w:left w:val="single" w:sz="4" w:space="0" w:color="auto"/>
              <w:bottom w:val="nil"/>
              <w:right w:val="single" w:sz="6" w:space="0" w:color="auto"/>
            </w:tcBorders>
          </w:tcPr>
          <w:p w14:paraId="74F1BE9A" w14:textId="77777777" w:rsidR="00A37F36" w:rsidRDefault="00A37F36" w:rsidP="00906C77">
            <w:pPr>
              <w:pStyle w:val="TAC"/>
            </w:pPr>
          </w:p>
        </w:tc>
      </w:tr>
      <w:tr w:rsidR="00A37F36" w14:paraId="0FE86E31" w14:textId="77777777" w:rsidTr="00906C77">
        <w:trPr>
          <w:jc w:val="center"/>
        </w:trPr>
        <w:tc>
          <w:tcPr>
            <w:tcW w:w="151" w:type="dxa"/>
            <w:tcBorders>
              <w:top w:val="nil"/>
              <w:left w:val="single" w:sz="6" w:space="0" w:color="auto"/>
              <w:bottom w:val="nil"/>
              <w:right w:val="nil"/>
            </w:tcBorders>
          </w:tcPr>
          <w:p w14:paraId="5EEF38EA" w14:textId="77777777" w:rsidR="00A37F36" w:rsidRDefault="00A37F36" w:rsidP="00906C77">
            <w:pPr>
              <w:pStyle w:val="TAC"/>
            </w:pPr>
          </w:p>
        </w:tc>
        <w:tc>
          <w:tcPr>
            <w:tcW w:w="1104" w:type="dxa"/>
            <w:tcBorders>
              <w:top w:val="nil"/>
              <w:left w:val="nil"/>
              <w:bottom w:val="nil"/>
              <w:right w:val="single" w:sz="4" w:space="0" w:color="auto"/>
            </w:tcBorders>
            <w:hideMark/>
          </w:tcPr>
          <w:p w14:paraId="1A674180" w14:textId="77777777" w:rsidR="00A37F36" w:rsidRDefault="00A37F36" w:rsidP="002C447B">
            <w:pPr>
              <w:pStyle w:val="TAC"/>
              <w:rPr>
                <w:lang w:eastAsia="zh-CN"/>
              </w:rPr>
            </w:pPr>
            <w:r w:rsidRPr="002C447B">
              <w:t>5 to 7</w:t>
            </w:r>
          </w:p>
        </w:tc>
        <w:tc>
          <w:tcPr>
            <w:tcW w:w="4708" w:type="dxa"/>
            <w:gridSpan w:val="8"/>
            <w:tcBorders>
              <w:top w:val="single" w:sz="4" w:space="0" w:color="auto"/>
              <w:left w:val="single" w:sz="4" w:space="0" w:color="auto"/>
              <w:bottom w:val="single" w:sz="4" w:space="0" w:color="auto"/>
              <w:right w:val="single" w:sz="4" w:space="0" w:color="auto"/>
            </w:tcBorders>
            <w:hideMark/>
          </w:tcPr>
          <w:p w14:paraId="064892D6" w14:textId="77777777" w:rsidR="00A37F36" w:rsidRDefault="00A37F36" w:rsidP="00906C77">
            <w:pPr>
              <w:pStyle w:val="TAC"/>
              <w:rPr>
                <w:lang w:eastAsia="zh-CN"/>
              </w:rPr>
            </w:pPr>
            <w:r>
              <w:rPr>
                <w:lang w:eastAsia="zh-CN"/>
              </w:rPr>
              <w:t>Tunnel Preference value</w:t>
            </w:r>
          </w:p>
        </w:tc>
        <w:tc>
          <w:tcPr>
            <w:tcW w:w="588" w:type="dxa"/>
            <w:tcBorders>
              <w:top w:val="nil"/>
              <w:left w:val="single" w:sz="4" w:space="0" w:color="auto"/>
              <w:bottom w:val="nil"/>
              <w:right w:val="single" w:sz="6" w:space="0" w:color="auto"/>
            </w:tcBorders>
          </w:tcPr>
          <w:p w14:paraId="2935CC39" w14:textId="77777777" w:rsidR="00A37F36" w:rsidRDefault="00A37F36" w:rsidP="00906C77">
            <w:pPr>
              <w:pStyle w:val="TAC"/>
            </w:pPr>
          </w:p>
        </w:tc>
      </w:tr>
    </w:tbl>
    <w:p w14:paraId="62D80C37" w14:textId="1C3F590E" w:rsidR="00A37F36" w:rsidRDefault="00A37F36" w:rsidP="00A37F36">
      <w:pPr>
        <w:pStyle w:val="TF"/>
        <w:rPr>
          <w:lang w:eastAsia="ja-JP"/>
        </w:rPr>
      </w:pPr>
      <w:r>
        <w:t xml:space="preserve">Figure </w:t>
      </w:r>
      <w:r>
        <w:rPr>
          <w:lang w:eastAsia="zh-CN"/>
        </w:rPr>
        <w:t>8</w:t>
      </w:r>
      <w:r>
        <w:rPr>
          <w:lang w:eastAsia="ja-JP"/>
        </w:rPr>
        <w:t>.</w:t>
      </w:r>
      <w:r>
        <w:rPr>
          <w:lang w:val="en-US" w:eastAsia="ja-JP"/>
        </w:rPr>
        <w:t>2.189</w:t>
      </w:r>
      <w:r>
        <w:rPr>
          <w:lang w:eastAsia="zh-CN"/>
        </w:rPr>
        <w:t>-</w:t>
      </w:r>
      <w:r>
        <w:rPr>
          <w:lang w:eastAsia="ja-JP"/>
        </w:rPr>
        <w:t>1</w:t>
      </w:r>
      <w:r>
        <w:t>: Tunnel Preference</w:t>
      </w:r>
    </w:p>
    <w:p w14:paraId="1B72A09C" w14:textId="003F6B5C" w:rsidR="003B4404" w:rsidRPr="00ED493B" w:rsidRDefault="00A37F36" w:rsidP="003B4404">
      <w:r>
        <w:rPr>
          <w:noProof/>
        </w:rPr>
        <w:t xml:space="preserve">The </w:t>
      </w:r>
      <w:r>
        <w:rPr>
          <w:lang w:eastAsia="zh-CN"/>
        </w:rPr>
        <w:t xml:space="preserve">Tunnel Preference value shall be encoded as three octets </w:t>
      </w:r>
      <w:r>
        <w:t>binary integer value.</w:t>
      </w:r>
    </w:p>
    <w:p w14:paraId="25805CA9" w14:textId="5E6B00F2" w:rsidR="00A37F36" w:rsidRDefault="00A37F36" w:rsidP="001A3E8D">
      <w:pPr>
        <w:pStyle w:val="Heading3"/>
      </w:pPr>
      <w:bookmarkStart w:id="7547" w:name="_Toc106825975"/>
      <w:r>
        <w:t>8.2.190</w:t>
      </w:r>
      <w:r>
        <w:tab/>
      </w:r>
      <w:r w:rsidRPr="00ED1742">
        <w:t>Calling Number</w:t>
      </w:r>
      <w:bookmarkEnd w:id="7547"/>
    </w:p>
    <w:p w14:paraId="486F7797" w14:textId="1618D073" w:rsidR="00A37F36" w:rsidRDefault="00A37F36" w:rsidP="00A37F36">
      <w:pPr>
        <w:rPr>
          <w:lang w:eastAsia="zh-CN"/>
        </w:rPr>
      </w:pPr>
      <w:r>
        <w:t xml:space="preserve">The </w:t>
      </w:r>
      <w:r w:rsidRPr="00ED1742">
        <w:t>Calling Number</w:t>
      </w:r>
      <w:r>
        <w:rPr>
          <w:lang w:eastAsia="ja-JP"/>
        </w:rPr>
        <w:t xml:space="preserve"> 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8.2.190-1</w:t>
      </w:r>
      <w:r>
        <w:rPr>
          <w:lang w:eastAsia="ja-JP"/>
        </w:rPr>
        <w:t xml:space="preserve">. </w:t>
      </w:r>
      <w:r>
        <w:rPr>
          <w:lang w:eastAsia="zh-CN"/>
        </w:rPr>
        <w:t xml:space="preserve">It contains a </w:t>
      </w:r>
      <w:r w:rsidRPr="00ED1742">
        <w:t>Calling Number</w:t>
      </w:r>
      <w:r>
        <w:rPr>
          <w:lang w:eastAsia="zh-CN"/>
        </w:rPr>
        <w:t xml:space="preserve"> value which may contain a MSISDN </w:t>
      </w:r>
      <w:r w:rsidRPr="00660504">
        <w:rPr>
          <w:lang w:eastAsia="zh-CN"/>
        </w:rPr>
        <w:t xml:space="preserve">(see </w:t>
      </w:r>
      <w:r w:rsidR="00981985">
        <w:rPr>
          <w:lang w:eastAsia="zh-CN"/>
        </w:rPr>
        <w:t>3GPP TS </w:t>
      </w:r>
      <w:r w:rsidR="00981985" w:rsidRPr="00660504">
        <w:rPr>
          <w:lang w:eastAsia="zh-CN"/>
        </w:rPr>
        <w:t>2</w:t>
      </w:r>
      <w:r w:rsidRPr="00660504">
        <w:rPr>
          <w:lang w:eastAsia="zh-CN"/>
        </w:rPr>
        <w:t>9.061</w:t>
      </w:r>
      <w:r w:rsidR="00981985">
        <w:rPr>
          <w:lang w:eastAsia="zh-CN"/>
        </w:rPr>
        <w:t> </w:t>
      </w:r>
      <w:r w:rsidR="00981985" w:rsidRPr="00660504">
        <w:rPr>
          <w:lang w:eastAsia="zh-CN"/>
        </w:rPr>
        <w:t>[</w:t>
      </w:r>
      <w:r w:rsidRPr="00660504">
        <w:rPr>
          <w:lang w:eastAsia="zh-CN"/>
        </w:rPr>
        <w:t>39])</w:t>
      </w:r>
      <w:r>
        <w:rPr>
          <w:lang w:eastAsia="zh-CN"/>
        </w:rPr>
        <w:t>.</w:t>
      </w:r>
    </w:p>
    <w:p w14:paraId="5745F647" w14:textId="77777777" w:rsidR="00E46F55" w:rsidRDefault="00E46F55" w:rsidP="00E46F5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37F36" w14:paraId="48A1888F" w14:textId="77777777" w:rsidTr="00906C77">
        <w:trPr>
          <w:jc w:val="center"/>
        </w:trPr>
        <w:tc>
          <w:tcPr>
            <w:tcW w:w="151" w:type="dxa"/>
            <w:tcBorders>
              <w:top w:val="single" w:sz="6" w:space="0" w:color="auto"/>
              <w:left w:val="single" w:sz="6" w:space="0" w:color="auto"/>
              <w:bottom w:val="nil"/>
              <w:right w:val="nil"/>
            </w:tcBorders>
          </w:tcPr>
          <w:p w14:paraId="774BBE88" w14:textId="77777777" w:rsidR="00A37F36" w:rsidRDefault="00A37F36" w:rsidP="00906C77">
            <w:pPr>
              <w:pStyle w:val="TAC"/>
            </w:pPr>
          </w:p>
        </w:tc>
        <w:tc>
          <w:tcPr>
            <w:tcW w:w="1104" w:type="dxa"/>
            <w:tcBorders>
              <w:top w:val="single" w:sz="6" w:space="0" w:color="auto"/>
              <w:left w:val="nil"/>
              <w:bottom w:val="nil"/>
              <w:right w:val="nil"/>
            </w:tcBorders>
          </w:tcPr>
          <w:p w14:paraId="2FD97014" w14:textId="77777777" w:rsidR="00A37F36" w:rsidRDefault="00A37F36" w:rsidP="00906C77">
            <w:pPr>
              <w:pStyle w:val="TAH"/>
            </w:pPr>
          </w:p>
        </w:tc>
        <w:tc>
          <w:tcPr>
            <w:tcW w:w="4708" w:type="dxa"/>
            <w:gridSpan w:val="8"/>
            <w:tcBorders>
              <w:top w:val="single" w:sz="6" w:space="0" w:color="auto"/>
              <w:left w:val="nil"/>
              <w:bottom w:val="nil"/>
              <w:right w:val="nil"/>
            </w:tcBorders>
            <w:hideMark/>
          </w:tcPr>
          <w:p w14:paraId="43AD6EBB"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6F7DD000" w14:textId="77777777" w:rsidR="00A37F36" w:rsidRDefault="00A37F36" w:rsidP="00906C77">
            <w:pPr>
              <w:pStyle w:val="TAC"/>
            </w:pPr>
          </w:p>
        </w:tc>
      </w:tr>
      <w:tr w:rsidR="00A37F36" w14:paraId="1A5813F4" w14:textId="77777777" w:rsidTr="00906C77">
        <w:trPr>
          <w:jc w:val="center"/>
        </w:trPr>
        <w:tc>
          <w:tcPr>
            <w:tcW w:w="151" w:type="dxa"/>
            <w:tcBorders>
              <w:top w:val="nil"/>
              <w:left w:val="single" w:sz="6" w:space="0" w:color="auto"/>
              <w:bottom w:val="nil"/>
              <w:right w:val="nil"/>
            </w:tcBorders>
          </w:tcPr>
          <w:p w14:paraId="7800B9D3" w14:textId="77777777" w:rsidR="00A37F36" w:rsidRDefault="00A37F36" w:rsidP="00906C77">
            <w:pPr>
              <w:pStyle w:val="TAC"/>
            </w:pPr>
          </w:p>
        </w:tc>
        <w:tc>
          <w:tcPr>
            <w:tcW w:w="1104" w:type="dxa"/>
            <w:tcBorders>
              <w:top w:val="nil"/>
              <w:left w:val="nil"/>
              <w:bottom w:val="nil"/>
              <w:right w:val="nil"/>
            </w:tcBorders>
            <w:hideMark/>
          </w:tcPr>
          <w:p w14:paraId="4EE5D8B9"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62B821D3" w14:textId="77777777" w:rsidR="00A37F36" w:rsidRDefault="00A37F36" w:rsidP="00906C77">
            <w:pPr>
              <w:pStyle w:val="TAH"/>
            </w:pPr>
            <w:r>
              <w:t>8</w:t>
            </w:r>
          </w:p>
        </w:tc>
        <w:tc>
          <w:tcPr>
            <w:tcW w:w="588" w:type="dxa"/>
            <w:tcBorders>
              <w:top w:val="nil"/>
              <w:left w:val="nil"/>
              <w:bottom w:val="single" w:sz="4" w:space="0" w:color="auto"/>
              <w:right w:val="nil"/>
            </w:tcBorders>
            <w:hideMark/>
          </w:tcPr>
          <w:p w14:paraId="4CF675B7"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260ED40F"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21EA107A"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2B86E7AC" w14:textId="77777777" w:rsidR="00A37F36" w:rsidRDefault="00A37F36" w:rsidP="00906C77">
            <w:pPr>
              <w:pStyle w:val="TAH"/>
            </w:pPr>
            <w:r>
              <w:t>4</w:t>
            </w:r>
          </w:p>
        </w:tc>
        <w:tc>
          <w:tcPr>
            <w:tcW w:w="588" w:type="dxa"/>
            <w:tcBorders>
              <w:top w:val="nil"/>
              <w:left w:val="nil"/>
              <w:bottom w:val="single" w:sz="4" w:space="0" w:color="auto"/>
              <w:right w:val="nil"/>
            </w:tcBorders>
            <w:hideMark/>
          </w:tcPr>
          <w:p w14:paraId="717272AB"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4EA60B5F"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530F2216" w14:textId="77777777" w:rsidR="00A37F36" w:rsidRDefault="00A37F36" w:rsidP="00906C77">
            <w:pPr>
              <w:pStyle w:val="TAH"/>
            </w:pPr>
            <w:r>
              <w:t>1</w:t>
            </w:r>
          </w:p>
        </w:tc>
        <w:tc>
          <w:tcPr>
            <w:tcW w:w="588" w:type="dxa"/>
            <w:tcBorders>
              <w:top w:val="nil"/>
              <w:left w:val="nil"/>
              <w:bottom w:val="nil"/>
              <w:right w:val="single" w:sz="6" w:space="0" w:color="auto"/>
            </w:tcBorders>
          </w:tcPr>
          <w:p w14:paraId="069B9963" w14:textId="77777777" w:rsidR="00A37F36" w:rsidRDefault="00A37F36" w:rsidP="00906C77">
            <w:pPr>
              <w:pStyle w:val="TAC"/>
            </w:pPr>
          </w:p>
        </w:tc>
      </w:tr>
      <w:tr w:rsidR="00A37F36" w14:paraId="412C88B7" w14:textId="77777777" w:rsidTr="00906C77">
        <w:trPr>
          <w:jc w:val="center"/>
        </w:trPr>
        <w:tc>
          <w:tcPr>
            <w:tcW w:w="151" w:type="dxa"/>
            <w:tcBorders>
              <w:top w:val="nil"/>
              <w:left w:val="single" w:sz="6" w:space="0" w:color="auto"/>
              <w:bottom w:val="nil"/>
              <w:right w:val="nil"/>
            </w:tcBorders>
          </w:tcPr>
          <w:p w14:paraId="400238D4" w14:textId="77777777" w:rsidR="00A37F36" w:rsidRDefault="00A37F36" w:rsidP="00906C77">
            <w:pPr>
              <w:pStyle w:val="TAC"/>
            </w:pPr>
          </w:p>
        </w:tc>
        <w:tc>
          <w:tcPr>
            <w:tcW w:w="1104" w:type="dxa"/>
            <w:tcBorders>
              <w:top w:val="nil"/>
              <w:left w:val="nil"/>
              <w:bottom w:val="nil"/>
              <w:right w:val="single" w:sz="4" w:space="0" w:color="auto"/>
            </w:tcBorders>
            <w:hideMark/>
          </w:tcPr>
          <w:p w14:paraId="304AF7E8" w14:textId="77777777" w:rsidR="00A37F36" w:rsidRDefault="00A37F36" w:rsidP="00906C77">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7153F6B" w14:textId="0B8FA32E" w:rsidR="00A37F36" w:rsidRDefault="00A37F36" w:rsidP="00906C77">
            <w:pPr>
              <w:pStyle w:val="TAC"/>
            </w:pPr>
            <w:r>
              <w:t>Type = 282 (decimal)</w:t>
            </w:r>
          </w:p>
        </w:tc>
        <w:tc>
          <w:tcPr>
            <w:tcW w:w="588" w:type="dxa"/>
            <w:tcBorders>
              <w:top w:val="nil"/>
              <w:left w:val="single" w:sz="4" w:space="0" w:color="auto"/>
              <w:bottom w:val="nil"/>
              <w:right w:val="single" w:sz="6" w:space="0" w:color="auto"/>
            </w:tcBorders>
          </w:tcPr>
          <w:p w14:paraId="152ED84C" w14:textId="77777777" w:rsidR="00A37F36" w:rsidRDefault="00A37F36" w:rsidP="00906C77">
            <w:pPr>
              <w:pStyle w:val="TAC"/>
            </w:pPr>
          </w:p>
        </w:tc>
      </w:tr>
      <w:tr w:rsidR="00A37F36" w14:paraId="39B33D32" w14:textId="77777777" w:rsidTr="00906C77">
        <w:trPr>
          <w:jc w:val="center"/>
        </w:trPr>
        <w:tc>
          <w:tcPr>
            <w:tcW w:w="151" w:type="dxa"/>
            <w:tcBorders>
              <w:top w:val="nil"/>
              <w:left w:val="single" w:sz="6" w:space="0" w:color="auto"/>
              <w:bottom w:val="nil"/>
              <w:right w:val="nil"/>
            </w:tcBorders>
          </w:tcPr>
          <w:p w14:paraId="6485BBA8" w14:textId="77777777" w:rsidR="00A37F36" w:rsidRDefault="00A37F36" w:rsidP="00906C77">
            <w:pPr>
              <w:pStyle w:val="TAC"/>
            </w:pPr>
          </w:p>
        </w:tc>
        <w:tc>
          <w:tcPr>
            <w:tcW w:w="1104" w:type="dxa"/>
            <w:tcBorders>
              <w:top w:val="nil"/>
              <w:left w:val="nil"/>
              <w:bottom w:val="nil"/>
              <w:right w:val="single" w:sz="4" w:space="0" w:color="auto"/>
            </w:tcBorders>
            <w:hideMark/>
          </w:tcPr>
          <w:p w14:paraId="797CFA70" w14:textId="77777777" w:rsidR="00A37F36" w:rsidRDefault="00A37F36" w:rsidP="00906C77">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AA095CB" w14:textId="77777777" w:rsidR="00A37F36" w:rsidRDefault="00A37F36" w:rsidP="00906C77">
            <w:pPr>
              <w:pStyle w:val="TAC"/>
              <w:rPr>
                <w:lang w:eastAsia="zh-CN"/>
              </w:rPr>
            </w:pPr>
            <w:r>
              <w:t>Length = n</w:t>
            </w:r>
          </w:p>
        </w:tc>
        <w:tc>
          <w:tcPr>
            <w:tcW w:w="588" w:type="dxa"/>
            <w:tcBorders>
              <w:top w:val="nil"/>
              <w:left w:val="single" w:sz="4" w:space="0" w:color="auto"/>
              <w:bottom w:val="nil"/>
              <w:right w:val="single" w:sz="6" w:space="0" w:color="auto"/>
            </w:tcBorders>
          </w:tcPr>
          <w:p w14:paraId="0D9F775F" w14:textId="77777777" w:rsidR="00A37F36" w:rsidRDefault="00A37F36" w:rsidP="00906C77">
            <w:pPr>
              <w:pStyle w:val="TAC"/>
            </w:pPr>
          </w:p>
        </w:tc>
      </w:tr>
      <w:tr w:rsidR="00A37F36" w14:paraId="09D40F7F" w14:textId="77777777" w:rsidTr="00906C77">
        <w:trPr>
          <w:jc w:val="center"/>
        </w:trPr>
        <w:tc>
          <w:tcPr>
            <w:tcW w:w="151" w:type="dxa"/>
            <w:tcBorders>
              <w:top w:val="nil"/>
              <w:left w:val="single" w:sz="6" w:space="0" w:color="auto"/>
              <w:bottom w:val="nil"/>
              <w:right w:val="nil"/>
            </w:tcBorders>
          </w:tcPr>
          <w:p w14:paraId="2C3F7E28" w14:textId="77777777" w:rsidR="00A37F36" w:rsidRDefault="00A37F36" w:rsidP="00906C77">
            <w:pPr>
              <w:pStyle w:val="TAC"/>
            </w:pPr>
          </w:p>
        </w:tc>
        <w:tc>
          <w:tcPr>
            <w:tcW w:w="1104" w:type="dxa"/>
            <w:tcBorders>
              <w:top w:val="nil"/>
              <w:left w:val="nil"/>
              <w:bottom w:val="nil"/>
              <w:right w:val="single" w:sz="4" w:space="0" w:color="auto"/>
            </w:tcBorders>
            <w:hideMark/>
          </w:tcPr>
          <w:p w14:paraId="1AD799F4" w14:textId="77777777" w:rsidR="00A37F36" w:rsidRDefault="00A37F36" w:rsidP="002C447B">
            <w:pPr>
              <w:pStyle w:val="TAC"/>
              <w:rPr>
                <w:lang w:eastAsia="zh-CN"/>
              </w:rPr>
            </w:pPr>
            <w:r w:rsidRPr="002C447B">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C39DBD0" w14:textId="77777777" w:rsidR="00A37F36" w:rsidRDefault="00A37F36" w:rsidP="00906C77">
            <w:pPr>
              <w:pStyle w:val="TAC"/>
              <w:rPr>
                <w:lang w:eastAsia="zh-CN"/>
              </w:rPr>
            </w:pPr>
            <w:r w:rsidRPr="00ED1742">
              <w:t>Calling Number</w:t>
            </w:r>
            <w:r>
              <w:rPr>
                <w:lang w:eastAsia="zh-CN"/>
              </w:rPr>
              <w:t xml:space="preserve"> value</w:t>
            </w:r>
          </w:p>
        </w:tc>
        <w:tc>
          <w:tcPr>
            <w:tcW w:w="588" w:type="dxa"/>
            <w:tcBorders>
              <w:top w:val="nil"/>
              <w:left w:val="single" w:sz="4" w:space="0" w:color="auto"/>
              <w:bottom w:val="nil"/>
              <w:right w:val="single" w:sz="6" w:space="0" w:color="auto"/>
            </w:tcBorders>
          </w:tcPr>
          <w:p w14:paraId="32B2A0EA" w14:textId="77777777" w:rsidR="00A37F36" w:rsidRDefault="00A37F36" w:rsidP="00906C77">
            <w:pPr>
              <w:pStyle w:val="TAC"/>
            </w:pPr>
          </w:p>
        </w:tc>
      </w:tr>
    </w:tbl>
    <w:p w14:paraId="2763307D" w14:textId="551A16F2" w:rsidR="00A37F36" w:rsidRDefault="00A37F36" w:rsidP="00A37F36">
      <w:pPr>
        <w:pStyle w:val="TF"/>
        <w:rPr>
          <w:lang w:eastAsia="ja-JP"/>
        </w:rPr>
      </w:pPr>
      <w:r>
        <w:t xml:space="preserve">Figure </w:t>
      </w:r>
      <w:r>
        <w:rPr>
          <w:lang w:eastAsia="zh-CN"/>
        </w:rPr>
        <w:t>8</w:t>
      </w:r>
      <w:r>
        <w:rPr>
          <w:lang w:eastAsia="ja-JP"/>
        </w:rPr>
        <w:t>.</w:t>
      </w:r>
      <w:r>
        <w:rPr>
          <w:lang w:val="en-US" w:eastAsia="ja-JP"/>
        </w:rPr>
        <w:t>2.190</w:t>
      </w:r>
      <w:r>
        <w:rPr>
          <w:lang w:eastAsia="zh-CN"/>
        </w:rPr>
        <w:t>-</w:t>
      </w:r>
      <w:r>
        <w:rPr>
          <w:lang w:eastAsia="ja-JP"/>
        </w:rPr>
        <w:t>1</w:t>
      </w:r>
      <w:r>
        <w:t xml:space="preserve">: </w:t>
      </w:r>
      <w:r w:rsidRPr="00ED1742">
        <w:t>Calling Number</w:t>
      </w:r>
    </w:p>
    <w:p w14:paraId="2347EB7A" w14:textId="66931803" w:rsidR="00A37F36" w:rsidRPr="00ED493B" w:rsidRDefault="00A37F36" w:rsidP="003B4404">
      <w:r>
        <w:rPr>
          <w:noProof/>
        </w:rPr>
        <w:t xml:space="preserve">The </w:t>
      </w:r>
      <w:r w:rsidRPr="00ED1742">
        <w:t>Calling Number</w:t>
      </w:r>
      <w:r>
        <w:rPr>
          <w:lang w:eastAsia="zh-CN"/>
        </w:rPr>
        <w:t xml:space="preserve"> value shall be encoded in </w:t>
      </w:r>
      <w:r>
        <w:t>UTF8String format.</w:t>
      </w:r>
    </w:p>
    <w:p w14:paraId="1921666A" w14:textId="5D396BC0" w:rsidR="00A37F36" w:rsidRDefault="00A37F36" w:rsidP="001A3E8D">
      <w:pPr>
        <w:pStyle w:val="Heading3"/>
      </w:pPr>
      <w:bookmarkStart w:id="7548" w:name="_Toc106825976"/>
      <w:r>
        <w:t>8.2.191</w:t>
      </w:r>
      <w:r>
        <w:tab/>
      </w:r>
      <w:r w:rsidRPr="00ED1742">
        <w:t>Call</w:t>
      </w:r>
      <w:r>
        <w:t>ed</w:t>
      </w:r>
      <w:r w:rsidRPr="00ED1742">
        <w:t xml:space="preserve"> Number</w:t>
      </w:r>
      <w:bookmarkEnd w:id="7548"/>
    </w:p>
    <w:p w14:paraId="3162A1BD" w14:textId="7FF02ADE" w:rsidR="00A37F36" w:rsidRDefault="00A37F36" w:rsidP="00A37F36">
      <w:pPr>
        <w:rPr>
          <w:lang w:eastAsia="zh-CN"/>
        </w:rPr>
      </w:pPr>
      <w:r>
        <w:t xml:space="preserve">The </w:t>
      </w:r>
      <w:r w:rsidRPr="00ED1742">
        <w:t>Call</w:t>
      </w:r>
      <w:r>
        <w:t>ed</w:t>
      </w:r>
      <w:r w:rsidRPr="00ED1742">
        <w:t xml:space="preserve"> Number</w:t>
      </w:r>
      <w:r>
        <w:rPr>
          <w:lang w:eastAsia="ja-JP"/>
        </w:rPr>
        <w:t xml:space="preserve"> 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8.2.191-1</w:t>
      </w:r>
      <w:r>
        <w:rPr>
          <w:lang w:eastAsia="ja-JP"/>
        </w:rPr>
        <w:t xml:space="preserve">. </w:t>
      </w:r>
      <w:r>
        <w:rPr>
          <w:lang w:eastAsia="zh-CN"/>
        </w:rPr>
        <w:t xml:space="preserve">It contains a </w:t>
      </w:r>
      <w:r w:rsidRPr="00ED1742">
        <w:t>Call</w:t>
      </w:r>
      <w:r>
        <w:t>ed</w:t>
      </w:r>
      <w:r w:rsidRPr="00ED1742">
        <w:t xml:space="preserve"> Number</w:t>
      </w:r>
      <w:r>
        <w:rPr>
          <w:lang w:eastAsia="zh-CN"/>
        </w:rPr>
        <w:t xml:space="preserve"> value which may contain a DNN/APN. </w:t>
      </w:r>
      <w:r w:rsidRPr="00660504">
        <w:rPr>
          <w:lang w:eastAsia="zh-CN"/>
        </w:rPr>
        <w:t>(see 3GPP</w:t>
      </w:r>
      <w:r w:rsidR="006E3F97">
        <w:rPr>
          <w:lang w:eastAsia="zh-CN"/>
        </w:rPr>
        <w:t> </w:t>
      </w:r>
      <w:r w:rsidRPr="00660504">
        <w:rPr>
          <w:lang w:eastAsia="zh-CN"/>
        </w:rPr>
        <w:t>TS</w:t>
      </w:r>
      <w:r w:rsidR="006E3F97">
        <w:rPr>
          <w:lang w:eastAsia="zh-CN"/>
        </w:rPr>
        <w:t> </w:t>
      </w:r>
      <w:r w:rsidRPr="00660504">
        <w:rPr>
          <w:lang w:eastAsia="zh-CN"/>
        </w:rPr>
        <w:t>29.061</w:t>
      </w:r>
      <w:r w:rsidR="006E3F97">
        <w:rPr>
          <w:lang w:eastAsia="zh-CN"/>
        </w:rPr>
        <w:t> </w:t>
      </w:r>
      <w:r w:rsidRPr="00660504">
        <w:rPr>
          <w:lang w:eastAsia="zh-CN"/>
        </w:rPr>
        <w:t>[39])</w:t>
      </w:r>
      <w:r w:rsidR="00E46F55">
        <w:rPr>
          <w:lang w:eastAsia="zh-CN"/>
        </w:rPr>
        <w:t>.</w:t>
      </w:r>
    </w:p>
    <w:p w14:paraId="3BA98833" w14:textId="77777777" w:rsidR="00E46F55" w:rsidRDefault="00E46F55" w:rsidP="00E46F5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37F36" w14:paraId="7B66FE2E" w14:textId="77777777" w:rsidTr="00906C77">
        <w:trPr>
          <w:jc w:val="center"/>
        </w:trPr>
        <w:tc>
          <w:tcPr>
            <w:tcW w:w="151" w:type="dxa"/>
            <w:tcBorders>
              <w:top w:val="single" w:sz="6" w:space="0" w:color="auto"/>
              <w:left w:val="single" w:sz="6" w:space="0" w:color="auto"/>
              <w:bottom w:val="nil"/>
              <w:right w:val="nil"/>
            </w:tcBorders>
          </w:tcPr>
          <w:p w14:paraId="2FE3901A" w14:textId="77777777" w:rsidR="00A37F36" w:rsidRDefault="00A37F36" w:rsidP="00906C77">
            <w:pPr>
              <w:pStyle w:val="TAC"/>
            </w:pPr>
          </w:p>
        </w:tc>
        <w:tc>
          <w:tcPr>
            <w:tcW w:w="1104" w:type="dxa"/>
            <w:tcBorders>
              <w:top w:val="single" w:sz="6" w:space="0" w:color="auto"/>
              <w:left w:val="nil"/>
              <w:bottom w:val="nil"/>
              <w:right w:val="nil"/>
            </w:tcBorders>
          </w:tcPr>
          <w:p w14:paraId="481BF103" w14:textId="77777777" w:rsidR="00A37F36" w:rsidRDefault="00A37F36" w:rsidP="00906C77">
            <w:pPr>
              <w:pStyle w:val="TAH"/>
            </w:pPr>
          </w:p>
        </w:tc>
        <w:tc>
          <w:tcPr>
            <w:tcW w:w="4708" w:type="dxa"/>
            <w:gridSpan w:val="8"/>
            <w:tcBorders>
              <w:top w:val="single" w:sz="6" w:space="0" w:color="auto"/>
              <w:left w:val="nil"/>
              <w:bottom w:val="nil"/>
              <w:right w:val="nil"/>
            </w:tcBorders>
            <w:hideMark/>
          </w:tcPr>
          <w:p w14:paraId="72F9E970"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787D565C" w14:textId="77777777" w:rsidR="00A37F36" w:rsidRDefault="00A37F36" w:rsidP="00906C77">
            <w:pPr>
              <w:pStyle w:val="TAC"/>
            </w:pPr>
          </w:p>
        </w:tc>
      </w:tr>
      <w:tr w:rsidR="00A37F36" w14:paraId="3948BEF6" w14:textId="77777777" w:rsidTr="00906C77">
        <w:trPr>
          <w:jc w:val="center"/>
        </w:trPr>
        <w:tc>
          <w:tcPr>
            <w:tcW w:w="151" w:type="dxa"/>
            <w:tcBorders>
              <w:top w:val="nil"/>
              <w:left w:val="single" w:sz="6" w:space="0" w:color="auto"/>
              <w:bottom w:val="nil"/>
              <w:right w:val="nil"/>
            </w:tcBorders>
          </w:tcPr>
          <w:p w14:paraId="3932272B" w14:textId="77777777" w:rsidR="00A37F36" w:rsidRDefault="00A37F36" w:rsidP="00906C77">
            <w:pPr>
              <w:pStyle w:val="TAC"/>
            </w:pPr>
          </w:p>
        </w:tc>
        <w:tc>
          <w:tcPr>
            <w:tcW w:w="1104" w:type="dxa"/>
            <w:tcBorders>
              <w:top w:val="nil"/>
              <w:left w:val="nil"/>
              <w:bottom w:val="nil"/>
              <w:right w:val="nil"/>
            </w:tcBorders>
            <w:hideMark/>
          </w:tcPr>
          <w:p w14:paraId="54156B38"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54BF31F0" w14:textId="77777777" w:rsidR="00A37F36" w:rsidRDefault="00A37F36" w:rsidP="00906C77">
            <w:pPr>
              <w:pStyle w:val="TAH"/>
            </w:pPr>
            <w:r>
              <w:t>8</w:t>
            </w:r>
          </w:p>
        </w:tc>
        <w:tc>
          <w:tcPr>
            <w:tcW w:w="588" w:type="dxa"/>
            <w:tcBorders>
              <w:top w:val="nil"/>
              <w:left w:val="nil"/>
              <w:bottom w:val="single" w:sz="4" w:space="0" w:color="auto"/>
              <w:right w:val="nil"/>
            </w:tcBorders>
            <w:hideMark/>
          </w:tcPr>
          <w:p w14:paraId="45EBA1EC"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7BAFBD7D"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20054DB0"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0682145C" w14:textId="77777777" w:rsidR="00A37F36" w:rsidRDefault="00A37F36" w:rsidP="00906C77">
            <w:pPr>
              <w:pStyle w:val="TAH"/>
            </w:pPr>
            <w:r>
              <w:t>4</w:t>
            </w:r>
          </w:p>
        </w:tc>
        <w:tc>
          <w:tcPr>
            <w:tcW w:w="588" w:type="dxa"/>
            <w:tcBorders>
              <w:top w:val="nil"/>
              <w:left w:val="nil"/>
              <w:bottom w:val="single" w:sz="4" w:space="0" w:color="auto"/>
              <w:right w:val="nil"/>
            </w:tcBorders>
            <w:hideMark/>
          </w:tcPr>
          <w:p w14:paraId="4753C279"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73586682"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21617F2A" w14:textId="77777777" w:rsidR="00A37F36" w:rsidRDefault="00A37F36" w:rsidP="00906C77">
            <w:pPr>
              <w:pStyle w:val="TAH"/>
            </w:pPr>
            <w:r>
              <w:t>1</w:t>
            </w:r>
          </w:p>
        </w:tc>
        <w:tc>
          <w:tcPr>
            <w:tcW w:w="588" w:type="dxa"/>
            <w:tcBorders>
              <w:top w:val="nil"/>
              <w:left w:val="nil"/>
              <w:bottom w:val="nil"/>
              <w:right w:val="single" w:sz="6" w:space="0" w:color="auto"/>
            </w:tcBorders>
          </w:tcPr>
          <w:p w14:paraId="34584480" w14:textId="77777777" w:rsidR="00A37F36" w:rsidRDefault="00A37F36" w:rsidP="00906C77">
            <w:pPr>
              <w:pStyle w:val="TAC"/>
            </w:pPr>
          </w:p>
        </w:tc>
      </w:tr>
      <w:tr w:rsidR="00A37F36" w14:paraId="501F5B46" w14:textId="77777777" w:rsidTr="00906C77">
        <w:trPr>
          <w:jc w:val="center"/>
        </w:trPr>
        <w:tc>
          <w:tcPr>
            <w:tcW w:w="151" w:type="dxa"/>
            <w:tcBorders>
              <w:top w:val="nil"/>
              <w:left w:val="single" w:sz="6" w:space="0" w:color="auto"/>
              <w:bottom w:val="nil"/>
              <w:right w:val="nil"/>
            </w:tcBorders>
          </w:tcPr>
          <w:p w14:paraId="36D2C2C0" w14:textId="77777777" w:rsidR="00A37F36" w:rsidRDefault="00A37F36" w:rsidP="00906C77">
            <w:pPr>
              <w:pStyle w:val="TAC"/>
            </w:pPr>
          </w:p>
        </w:tc>
        <w:tc>
          <w:tcPr>
            <w:tcW w:w="1104" w:type="dxa"/>
            <w:tcBorders>
              <w:top w:val="nil"/>
              <w:left w:val="nil"/>
              <w:bottom w:val="nil"/>
              <w:right w:val="single" w:sz="4" w:space="0" w:color="auto"/>
            </w:tcBorders>
            <w:hideMark/>
          </w:tcPr>
          <w:p w14:paraId="4E86225B" w14:textId="77777777" w:rsidR="00A37F36" w:rsidRDefault="00A37F36" w:rsidP="00906C77">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AE0D866" w14:textId="5AF11DB8" w:rsidR="00A37F36" w:rsidRDefault="00A37F36" w:rsidP="00906C77">
            <w:pPr>
              <w:pStyle w:val="TAC"/>
            </w:pPr>
            <w:r>
              <w:t>Type = 283 (decimal)</w:t>
            </w:r>
          </w:p>
        </w:tc>
        <w:tc>
          <w:tcPr>
            <w:tcW w:w="588" w:type="dxa"/>
            <w:tcBorders>
              <w:top w:val="nil"/>
              <w:left w:val="single" w:sz="4" w:space="0" w:color="auto"/>
              <w:bottom w:val="nil"/>
              <w:right w:val="single" w:sz="6" w:space="0" w:color="auto"/>
            </w:tcBorders>
          </w:tcPr>
          <w:p w14:paraId="6EDA84A3" w14:textId="77777777" w:rsidR="00A37F36" w:rsidRDefault="00A37F36" w:rsidP="00906C77">
            <w:pPr>
              <w:pStyle w:val="TAC"/>
            </w:pPr>
          </w:p>
        </w:tc>
      </w:tr>
      <w:tr w:rsidR="00A37F36" w14:paraId="4D8D221B" w14:textId="77777777" w:rsidTr="00906C77">
        <w:trPr>
          <w:jc w:val="center"/>
        </w:trPr>
        <w:tc>
          <w:tcPr>
            <w:tcW w:w="151" w:type="dxa"/>
            <w:tcBorders>
              <w:top w:val="nil"/>
              <w:left w:val="single" w:sz="6" w:space="0" w:color="auto"/>
              <w:bottom w:val="nil"/>
              <w:right w:val="nil"/>
            </w:tcBorders>
          </w:tcPr>
          <w:p w14:paraId="5DFD6239" w14:textId="77777777" w:rsidR="00A37F36" w:rsidRDefault="00A37F36" w:rsidP="00906C77">
            <w:pPr>
              <w:pStyle w:val="TAC"/>
            </w:pPr>
          </w:p>
        </w:tc>
        <w:tc>
          <w:tcPr>
            <w:tcW w:w="1104" w:type="dxa"/>
            <w:tcBorders>
              <w:top w:val="nil"/>
              <w:left w:val="nil"/>
              <w:bottom w:val="nil"/>
              <w:right w:val="single" w:sz="4" w:space="0" w:color="auto"/>
            </w:tcBorders>
            <w:hideMark/>
          </w:tcPr>
          <w:p w14:paraId="5CADFDB8" w14:textId="77777777" w:rsidR="00A37F36" w:rsidRDefault="00A37F36" w:rsidP="00906C77">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9EB73F5" w14:textId="77777777" w:rsidR="00A37F36" w:rsidRDefault="00A37F36" w:rsidP="00906C77">
            <w:pPr>
              <w:pStyle w:val="TAC"/>
              <w:rPr>
                <w:lang w:eastAsia="zh-CN"/>
              </w:rPr>
            </w:pPr>
            <w:r>
              <w:t>Length = n</w:t>
            </w:r>
          </w:p>
        </w:tc>
        <w:tc>
          <w:tcPr>
            <w:tcW w:w="588" w:type="dxa"/>
            <w:tcBorders>
              <w:top w:val="nil"/>
              <w:left w:val="single" w:sz="4" w:space="0" w:color="auto"/>
              <w:bottom w:val="nil"/>
              <w:right w:val="single" w:sz="6" w:space="0" w:color="auto"/>
            </w:tcBorders>
          </w:tcPr>
          <w:p w14:paraId="78CC37FF" w14:textId="77777777" w:rsidR="00A37F36" w:rsidRDefault="00A37F36" w:rsidP="00906C77">
            <w:pPr>
              <w:pStyle w:val="TAC"/>
            </w:pPr>
          </w:p>
        </w:tc>
      </w:tr>
      <w:tr w:rsidR="00A37F36" w14:paraId="738CF210" w14:textId="77777777" w:rsidTr="00906C77">
        <w:trPr>
          <w:jc w:val="center"/>
        </w:trPr>
        <w:tc>
          <w:tcPr>
            <w:tcW w:w="151" w:type="dxa"/>
            <w:tcBorders>
              <w:top w:val="nil"/>
              <w:left w:val="single" w:sz="6" w:space="0" w:color="auto"/>
              <w:bottom w:val="nil"/>
              <w:right w:val="nil"/>
            </w:tcBorders>
          </w:tcPr>
          <w:p w14:paraId="3A623203" w14:textId="77777777" w:rsidR="00A37F36" w:rsidRDefault="00A37F36" w:rsidP="00906C77">
            <w:pPr>
              <w:pStyle w:val="TAC"/>
            </w:pPr>
          </w:p>
        </w:tc>
        <w:tc>
          <w:tcPr>
            <w:tcW w:w="1104" w:type="dxa"/>
            <w:tcBorders>
              <w:top w:val="nil"/>
              <w:left w:val="nil"/>
              <w:bottom w:val="nil"/>
              <w:right w:val="single" w:sz="4" w:space="0" w:color="auto"/>
            </w:tcBorders>
            <w:hideMark/>
          </w:tcPr>
          <w:p w14:paraId="64256C83" w14:textId="77777777" w:rsidR="00A37F36" w:rsidRDefault="00A37F36" w:rsidP="002C447B">
            <w:pPr>
              <w:pStyle w:val="TAC"/>
              <w:rPr>
                <w:lang w:eastAsia="zh-CN"/>
              </w:rPr>
            </w:pPr>
            <w:r w:rsidRPr="002C447B">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AC0CC1D" w14:textId="77777777" w:rsidR="00A37F36" w:rsidRDefault="00A37F36" w:rsidP="00906C77">
            <w:pPr>
              <w:pStyle w:val="TAC"/>
              <w:rPr>
                <w:lang w:eastAsia="zh-CN"/>
              </w:rPr>
            </w:pPr>
            <w:r w:rsidRPr="00ED1742">
              <w:t>Call</w:t>
            </w:r>
            <w:r>
              <w:t>ed</w:t>
            </w:r>
            <w:r w:rsidRPr="00ED1742">
              <w:t xml:space="preserve"> Number</w:t>
            </w:r>
            <w:r>
              <w:rPr>
                <w:lang w:eastAsia="zh-CN"/>
              </w:rPr>
              <w:t xml:space="preserve"> value</w:t>
            </w:r>
          </w:p>
        </w:tc>
        <w:tc>
          <w:tcPr>
            <w:tcW w:w="588" w:type="dxa"/>
            <w:tcBorders>
              <w:top w:val="nil"/>
              <w:left w:val="single" w:sz="4" w:space="0" w:color="auto"/>
              <w:bottom w:val="nil"/>
              <w:right w:val="single" w:sz="6" w:space="0" w:color="auto"/>
            </w:tcBorders>
          </w:tcPr>
          <w:p w14:paraId="216324F1" w14:textId="77777777" w:rsidR="00A37F36" w:rsidRDefault="00A37F36" w:rsidP="00906C77">
            <w:pPr>
              <w:pStyle w:val="TAC"/>
            </w:pPr>
          </w:p>
        </w:tc>
      </w:tr>
    </w:tbl>
    <w:p w14:paraId="012F38B7" w14:textId="4508A0BB" w:rsidR="00A37F36" w:rsidRDefault="00A37F36" w:rsidP="00A37F36">
      <w:pPr>
        <w:pStyle w:val="TF"/>
        <w:rPr>
          <w:lang w:eastAsia="ja-JP"/>
        </w:rPr>
      </w:pPr>
      <w:r>
        <w:t xml:space="preserve">Figure </w:t>
      </w:r>
      <w:r>
        <w:rPr>
          <w:lang w:eastAsia="zh-CN"/>
        </w:rPr>
        <w:t>8</w:t>
      </w:r>
      <w:r>
        <w:rPr>
          <w:lang w:eastAsia="ja-JP"/>
        </w:rPr>
        <w:t>.</w:t>
      </w:r>
      <w:r>
        <w:rPr>
          <w:lang w:val="en-US" w:eastAsia="ja-JP"/>
        </w:rPr>
        <w:t>2.191</w:t>
      </w:r>
      <w:r>
        <w:rPr>
          <w:lang w:eastAsia="zh-CN"/>
        </w:rPr>
        <w:t>-</w:t>
      </w:r>
      <w:r>
        <w:rPr>
          <w:lang w:eastAsia="ja-JP"/>
        </w:rPr>
        <w:t>1</w:t>
      </w:r>
      <w:r>
        <w:t xml:space="preserve">: </w:t>
      </w:r>
      <w:r w:rsidRPr="00ED1742">
        <w:t>Call</w:t>
      </w:r>
      <w:r>
        <w:t>ed</w:t>
      </w:r>
      <w:r w:rsidRPr="00ED1742">
        <w:t xml:space="preserve"> Number</w:t>
      </w:r>
    </w:p>
    <w:p w14:paraId="65CC54D1" w14:textId="736C6377" w:rsidR="003B4404" w:rsidRPr="00ED493B" w:rsidRDefault="00A37F36" w:rsidP="003B4404">
      <w:r>
        <w:rPr>
          <w:noProof/>
        </w:rPr>
        <w:t xml:space="preserve">The </w:t>
      </w:r>
      <w:r w:rsidRPr="00ED1742">
        <w:t>Call</w:t>
      </w:r>
      <w:r>
        <w:t>ed</w:t>
      </w:r>
      <w:r w:rsidRPr="00ED1742">
        <w:t xml:space="preserve"> Number</w:t>
      </w:r>
      <w:r>
        <w:rPr>
          <w:lang w:eastAsia="zh-CN"/>
        </w:rPr>
        <w:t xml:space="preserve"> value shall be encoded in </w:t>
      </w:r>
      <w:r>
        <w:t>UTF8String format.</w:t>
      </w:r>
    </w:p>
    <w:p w14:paraId="017EB006" w14:textId="2B728996" w:rsidR="00A37F36" w:rsidRDefault="00A37F36" w:rsidP="001A3E8D">
      <w:pPr>
        <w:pStyle w:val="Heading3"/>
        <w:rPr>
          <w:rFonts w:eastAsia="SimSun"/>
        </w:rPr>
      </w:pPr>
      <w:bookmarkStart w:id="7549" w:name="_Toc106825977"/>
      <w:r>
        <w:rPr>
          <w:rFonts w:eastAsia="SimSun"/>
        </w:rPr>
        <w:t>8.</w:t>
      </w:r>
      <w:r>
        <w:rPr>
          <w:rFonts w:eastAsia="SimSun"/>
          <w:lang w:val="en-US"/>
        </w:rPr>
        <w:t>2.192</w:t>
      </w:r>
      <w:r>
        <w:rPr>
          <w:rFonts w:eastAsia="SimSun"/>
        </w:rPr>
        <w:tab/>
      </w:r>
      <w:r>
        <w:t>L2TP Session Indications</w:t>
      </w:r>
      <w:bookmarkEnd w:id="7549"/>
    </w:p>
    <w:p w14:paraId="7433881E" w14:textId="051ABC3E" w:rsidR="00A37F36" w:rsidRDefault="00A37F36" w:rsidP="00A37F36">
      <w:pPr>
        <w:rPr>
          <w:lang w:eastAsia="zh-CN"/>
        </w:rPr>
      </w:pPr>
      <w:r>
        <w:rPr>
          <w:lang w:eastAsia="zh-CN"/>
        </w:rPr>
        <w:t xml:space="preserve">The </w:t>
      </w:r>
      <w:r>
        <w:t>L2TP Session Indications</w:t>
      </w:r>
      <w:r>
        <w:rPr>
          <w:lang w:eastAsia="zh-CN"/>
        </w:rPr>
        <w:t xml:space="preserve"> IE shall be encoded as shown in Figure 8.2.192-1.</w:t>
      </w:r>
    </w:p>
    <w:p w14:paraId="6DB45AC8" w14:textId="77777777" w:rsidR="00E46F55" w:rsidRDefault="00E46F55" w:rsidP="00E46F55">
      <w:pPr>
        <w:pStyle w:val="TH"/>
        <w:rPr>
          <w:rFonts w:eastAsia="SimSun"/>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A37F36" w14:paraId="61FE3B2C" w14:textId="77777777" w:rsidTr="00906C77">
        <w:trPr>
          <w:jc w:val="center"/>
        </w:trPr>
        <w:tc>
          <w:tcPr>
            <w:tcW w:w="151" w:type="dxa"/>
            <w:tcBorders>
              <w:top w:val="single" w:sz="6" w:space="0" w:color="auto"/>
              <w:left w:val="single" w:sz="6" w:space="0" w:color="auto"/>
              <w:bottom w:val="nil"/>
              <w:right w:val="nil"/>
            </w:tcBorders>
          </w:tcPr>
          <w:p w14:paraId="77F9D65A" w14:textId="77777777" w:rsidR="00A37F36" w:rsidRPr="00F645A1" w:rsidRDefault="00A37F36" w:rsidP="00906C77">
            <w:pPr>
              <w:pStyle w:val="TAC"/>
              <w:rPr>
                <w:lang w:val="en-US"/>
              </w:rPr>
            </w:pPr>
          </w:p>
        </w:tc>
        <w:tc>
          <w:tcPr>
            <w:tcW w:w="1104" w:type="dxa"/>
            <w:tcBorders>
              <w:top w:val="single" w:sz="6" w:space="0" w:color="auto"/>
              <w:left w:val="nil"/>
              <w:bottom w:val="nil"/>
              <w:right w:val="nil"/>
            </w:tcBorders>
          </w:tcPr>
          <w:p w14:paraId="46A13A99" w14:textId="77777777" w:rsidR="00A37F36" w:rsidRPr="00F645A1" w:rsidRDefault="00A37F36" w:rsidP="00906C77">
            <w:pPr>
              <w:pStyle w:val="TAH"/>
              <w:rPr>
                <w:lang w:val="en-US"/>
              </w:rPr>
            </w:pPr>
          </w:p>
        </w:tc>
        <w:tc>
          <w:tcPr>
            <w:tcW w:w="4711" w:type="dxa"/>
            <w:gridSpan w:val="8"/>
            <w:tcBorders>
              <w:top w:val="single" w:sz="6" w:space="0" w:color="auto"/>
              <w:left w:val="nil"/>
              <w:bottom w:val="nil"/>
              <w:right w:val="nil"/>
            </w:tcBorders>
            <w:hideMark/>
          </w:tcPr>
          <w:p w14:paraId="3251DBD2" w14:textId="77777777" w:rsidR="00A37F36" w:rsidRDefault="00A37F36" w:rsidP="00906C77">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096AD1C5" w14:textId="77777777" w:rsidR="00A37F36" w:rsidRDefault="00A37F36" w:rsidP="00906C77">
            <w:pPr>
              <w:pStyle w:val="TAC"/>
              <w:rPr>
                <w:lang w:val="fr-FR"/>
              </w:rPr>
            </w:pPr>
          </w:p>
        </w:tc>
      </w:tr>
      <w:tr w:rsidR="00A37F36" w14:paraId="5599D404" w14:textId="77777777" w:rsidTr="00906C77">
        <w:trPr>
          <w:jc w:val="center"/>
        </w:trPr>
        <w:tc>
          <w:tcPr>
            <w:tcW w:w="151" w:type="dxa"/>
            <w:tcBorders>
              <w:top w:val="nil"/>
              <w:left w:val="single" w:sz="6" w:space="0" w:color="auto"/>
              <w:bottom w:val="nil"/>
              <w:right w:val="nil"/>
            </w:tcBorders>
          </w:tcPr>
          <w:p w14:paraId="7130E132" w14:textId="77777777" w:rsidR="00A37F36" w:rsidRDefault="00A37F36" w:rsidP="00906C77">
            <w:pPr>
              <w:pStyle w:val="TAC"/>
              <w:rPr>
                <w:lang w:val="fr-FR"/>
              </w:rPr>
            </w:pPr>
          </w:p>
        </w:tc>
        <w:tc>
          <w:tcPr>
            <w:tcW w:w="1104" w:type="dxa"/>
            <w:tcBorders>
              <w:top w:val="nil"/>
              <w:left w:val="nil"/>
              <w:bottom w:val="nil"/>
              <w:right w:val="nil"/>
            </w:tcBorders>
            <w:hideMark/>
          </w:tcPr>
          <w:p w14:paraId="7B3C2FAD" w14:textId="77777777" w:rsidR="00A37F36" w:rsidRDefault="00A37F36" w:rsidP="00906C77">
            <w:pPr>
              <w:pStyle w:val="TAH"/>
              <w:rPr>
                <w:lang w:val="fr-FR"/>
              </w:rPr>
            </w:pPr>
            <w:r>
              <w:rPr>
                <w:lang w:val="fr-FR"/>
              </w:rPr>
              <w:t>Octets</w:t>
            </w:r>
          </w:p>
        </w:tc>
        <w:tc>
          <w:tcPr>
            <w:tcW w:w="588" w:type="dxa"/>
            <w:tcBorders>
              <w:top w:val="nil"/>
              <w:left w:val="nil"/>
              <w:bottom w:val="single" w:sz="4" w:space="0" w:color="auto"/>
              <w:right w:val="nil"/>
            </w:tcBorders>
            <w:hideMark/>
          </w:tcPr>
          <w:p w14:paraId="4EFDEB12" w14:textId="77777777" w:rsidR="00A37F36" w:rsidRDefault="00A37F36" w:rsidP="00906C77">
            <w:pPr>
              <w:pStyle w:val="TAH"/>
              <w:rPr>
                <w:lang w:val="fr-FR"/>
              </w:rPr>
            </w:pPr>
            <w:r>
              <w:rPr>
                <w:lang w:val="fr-FR"/>
              </w:rPr>
              <w:t>8</w:t>
            </w:r>
          </w:p>
        </w:tc>
        <w:tc>
          <w:tcPr>
            <w:tcW w:w="588" w:type="dxa"/>
            <w:tcBorders>
              <w:top w:val="nil"/>
              <w:left w:val="nil"/>
              <w:bottom w:val="single" w:sz="4" w:space="0" w:color="auto"/>
              <w:right w:val="nil"/>
            </w:tcBorders>
            <w:hideMark/>
          </w:tcPr>
          <w:p w14:paraId="7E2FE8AD" w14:textId="77777777" w:rsidR="00A37F36" w:rsidRDefault="00A37F36" w:rsidP="00906C77">
            <w:pPr>
              <w:pStyle w:val="TAH"/>
              <w:rPr>
                <w:lang w:val="fr-FR"/>
              </w:rPr>
            </w:pPr>
            <w:r>
              <w:rPr>
                <w:lang w:val="fr-FR"/>
              </w:rPr>
              <w:t>7</w:t>
            </w:r>
          </w:p>
        </w:tc>
        <w:tc>
          <w:tcPr>
            <w:tcW w:w="589" w:type="dxa"/>
            <w:tcBorders>
              <w:top w:val="nil"/>
              <w:left w:val="nil"/>
              <w:bottom w:val="single" w:sz="4" w:space="0" w:color="auto"/>
              <w:right w:val="nil"/>
            </w:tcBorders>
            <w:hideMark/>
          </w:tcPr>
          <w:p w14:paraId="0EFE3E92" w14:textId="77777777" w:rsidR="00A37F36" w:rsidRDefault="00A37F36" w:rsidP="00906C77">
            <w:pPr>
              <w:pStyle w:val="TAH"/>
              <w:rPr>
                <w:lang w:val="fr-FR"/>
              </w:rPr>
            </w:pPr>
            <w:r>
              <w:rPr>
                <w:lang w:val="fr-FR"/>
              </w:rPr>
              <w:t>6</w:t>
            </w:r>
          </w:p>
        </w:tc>
        <w:tc>
          <w:tcPr>
            <w:tcW w:w="589" w:type="dxa"/>
            <w:tcBorders>
              <w:top w:val="nil"/>
              <w:left w:val="nil"/>
              <w:bottom w:val="single" w:sz="4" w:space="0" w:color="auto"/>
              <w:right w:val="nil"/>
            </w:tcBorders>
            <w:hideMark/>
          </w:tcPr>
          <w:p w14:paraId="4AB3151F" w14:textId="77777777" w:rsidR="00A37F36" w:rsidRDefault="00A37F36" w:rsidP="00906C77">
            <w:pPr>
              <w:pStyle w:val="TAH"/>
              <w:rPr>
                <w:lang w:val="fr-FR"/>
              </w:rPr>
            </w:pPr>
            <w:r>
              <w:rPr>
                <w:lang w:val="fr-FR"/>
              </w:rPr>
              <w:t>5</w:t>
            </w:r>
          </w:p>
        </w:tc>
        <w:tc>
          <w:tcPr>
            <w:tcW w:w="589" w:type="dxa"/>
            <w:tcBorders>
              <w:top w:val="nil"/>
              <w:left w:val="nil"/>
              <w:bottom w:val="single" w:sz="4" w:space="0" w:color="auto"/>
              <w:right w:val="nil"/>
            </w:tcBorders>
            <w:hideMark/>
          </w:tcPr>
          <w:p w14:paraId="533E14F0" w14:textId="77777777" w:rsidR="00A37F36" w:rsidRDefault="00A37F36" w:rsidP="00906C77">
            <w:pPr>
              <w:pStyle w:val="TAH"/>
              <w:rPr>
                <w:lang w:val="fr-FR"/>
              </w:rPr>
            </w:pPr>
            <w:r>
              <w:rPr>
                <w:lang w:val="fr-FR"/>
              </w:rPr>
              <w:t>4</w:t>
            </w:r>
          </w:p>
        </w:tc>
        <w:tc>
          <w:tcPr>
            <w:tcW w:w="589" w:type="dxa"/>
            <w:tcBorders>
              <w:top w:val="nil"/>
              <w:left w:val="nil"/>
              <w:bottom w:val="single" w:sz="4" w:space="0" w:color="auto"/>
              <w:right w:val="nil"/>
            </w:tcBorders>
            <w:hideMark/>
          </w:tcPr>
          <w:p w14:paraId="0FB60A64" w14:textId="77777777" w:rsidR="00A37F36" w:rsidRDefault="00A37F36" w:rsidP="00906C77">
            <w:pPr>
              <w:pStyle w:val="TAH"/>
              <w:rPr>
                <w:lang w:val="fr-FR"/>
              </w:rPr>
            </w:pPr>
            <w:r>
              <w:rPr>
                <w:lang w:val="fr-FR"/>
              </w:rPr>
              <w:t>3</w:t>
            </w:r>
          </w:p>
        </w:tc>
        <w:tc>
          <w:tcPr>
            <w:tcW w:w="589" w:type="dxa"/>
            <w:tcBorders>
              <w:top w:val="nil"/>
              <w:left w:val="nil"/>
              <w:bottom w:val="single" w:sz="4" w:space="0" w:color="auto"/>
              <w:right w:val="nil"/>
            </w:tcBorders>
            <w:hideMark/>
          </w:tcPr>
          <w:p w14:paraId="55B95194" w14:textId="77777777" w:rsidR="00A37F36" w:rsidRDefault="00A37F36" w:rsidP="00906C77">
            <w:pPr>
              <w:pStyle w:val="TAH"/>
              <w:rPr>
                <w:lang w:val="fr-FR"/>
              </w:rPr>
            </w:pPr>
            <w:r>
              <w:rPr>
                <w:lang w:val="fr-FR"/>
              </w:rPr>
              <w:t>2</w:t>
            </w:r>
          </w:p>
        </w:tc>
        <w:tc>
          <w:tcPr>
            <w:tcW w:w="590" w:type="dxa"/>
            <w:tcBorders>
              <w:top w:val="nil"/>
              <w:left w:val="nil"/>
              <w:bottom w:val="single" w:sz="4" w:space="0" w:color="auto"/>
              <w:right w:val="nil"/>
            </w:tcBorders>
            <w:hideMark/>
          </w:tcPr>
          <w:p w14:paraId="417B7DE5" w14:textId="77777777" w:rsidR="00A37F36" w:rsidRDefault="00A37F36" w:rsidP="00906C77">
            <w:pPr>
              <w:pStyle w:val="TAH"/>
              <w:rPr>
                <w:lang w:val="fr-FR"/>
              </w:rPr>
            </w:pPr>
            <w:r>
              <w:rPr>
                <w:lang w:val="fr-FR"/>
              </w:rPr>
              <w:t>1</w:t>
            </w:r>
          </w:p>
        </w:tc>
        <w:tc>
          <w:tcPr>
            <w:tcW w:w="588" w:type="dxa"/>
            <w:tcBorders>
              <w:top w:val="nil"/>
              <w:left w:val="nil"/>
              <w:bottom w:val="nil"/>
              <w:right w:val="single" w:sz="6" w:space="0" w:color="auto"/>
            </w:tcBorders>
          </w:tcPr>
          <w:p w14:paraId="39999FF2" w14:textId="77777777" w:rsidR="00A37F36" w:rsidRDefault="00A37F36" w:rsidP="00906C77">
            <w:pPr>
              <w:pStyle w:val="TAC"/>
              <w:rPr>
                <w:lang w:val="fr-FR"/>
              </w:rPr>
            </w:pPr>
          </w:p>
        </w:tc>
      </w:tr>
      <w:tr w:rsidR="00A37F36" w14:paraId="4E245596" w14:textId="77777777" w:rsidTr="00906C77">
        <w:trPr>
          <w:jc w:val="center"/>
        </w:trPr>
        <w:tc>
          <w:tcPr>
            <w:tcW w:w="151" w:type="dxa"/>
            <w:tcBorders>
              <w:top w:val="nil"/>
              <w:left w:val="single" w:sz="6" w:space="0" w:color="auto"/>
              <w:bottom w:val="nil"/>
              <w:right w:val="nil"/>
            </w:tcBorders>
          </w:tcPr>
          <w:p w14:paraId="096773C6" w14:textId="77777777" w:rsidR="00A37F36" w:rsidRDefault="00A37F36" w:rsidP="00906C77">
            <w:pPr>
              <w:pStyle w:val="TAC"/>
              <w:rPr>
                <w:lang w:val="fr-FR"/>
              </w:rPr>
            </w:pPr>
          </w:p>
        </w:tc>
        <w:tc>
          <w:tcPr>
            <w:tcW w:w="1104" w:type="dxa"/>
            <w:tcBorders>
              <w:top w:val="nil"/>
              <w:left w:val="nil"/>
              <w:bottom w:val="nil"/>
              <w:right w:val="single" w:sz="4" w:space="0" w:color="auto"/>
            </w:tcBorders>
            <w:hideMark/>
          </w:tcPr>
          <w:p w14:paraId="60D12FFF" w14:textId="77777777" w:rsidR="00A37F36" w:rsidRDefault="00A37F36" w:rsidP="00906C77">
            <w:pPr>
              <w:pStyle w:val="TAC"/>
              <w:rPr>
                <w:lang w:val="fr-FR"/>
              </w:rPr>
            </w:pPr>
            <w:r>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42B24E6" w14:textId="374BD2B2" w:rsidR="00A37F36" w:rsidRDefault="00A37F36" w:rsidP="00906C77">
            <w:pPr>
              <w:pStyle w:val="TAC"/>
              <w:rPr>
                <w:lang w:val="fr-FR"/>
              </w:rPr>
            </w:pPr>
            <w:r>
              <w:rPr>
                <w:lang w:val="fr-FR"/>
              </w:rPr>
              <w:t>Type = 284 (decimal)</w:t>
            </w:r>
          </w:p>
        </w:tc>
        <w:tc>
          <w:tcPr>
            <w:tcW w:w="588" w:type="dxa"/>
            <w:tcBorders>
              <w:top w:val="nil"/>
              <w:left w:val="single" w:sz="4" w:space="0" w:color="auto"/>
              <w:bottom w:val="nil"/>
              <w:right w:val="single" w:sz="6" w:space="0" w:color="auto"/>
            </w:tcBorders>
          </w:tcPr>
          <w:p w14:paraId="16336E8A" w14:textId="77777777" w:rsidR="00A37F36" w:rsidRDefault="00A37F36" w:rsidP="00906C77">
            <w:pPr>
              <w:pStyle w:val="TAC"/>
              <w:rPr>
                <w:lang w:val="fr-FR"/>
              </w:rPr>
            </w:pPr>
          </w:p>
        </w:tc>
      </w:tr>
      <w:tr w:rsidR="00A37F36" w14:paraId="6A9691F3" w14:textId="77777777" w:rsidTr="00906C77">
        <w:trPr>
          <w:jc w:val="center"/>
        </w:trPr>
        <w:tc>
          <w:tcPr>
            <w:tcW w:w="151" w:type="dxa"/>
            <w:tcBorders>
              <w:top w:val="nil"/>
              <w:left w:val="single" w:sz="6" w:space="0" w:color="auto"/>
              <w:bottom w:val="nil"/>
              <w:right w:val="nil"/>
            </w:tcBorders>
          </w:tcPr>
          <w:p w14:paraId="62F430D5" w14:textId="77777777" w:rsidR="00A37F36" w:rsidRDefault="00A37F36" w:rsidP="00906C77">
            <w:pPr>
              <w:pStyle w:val="TAC"/>
              <w:rPr>
                <w:lang w:val="fr-FR"/>
              </w:rPr>
            </w:pPr>
          </w:p>
        </w:tc>
        <w:tc>
          <w:tcPr>
            <w:tcW w:w="1104" w:type="dxa"/>
            <w:tcBorders>
              <w:top w:val="nil"/>
              <w:left w:val="nil"/>
              <w:bottom w:val="nil"/>
              <w:right w:val="single" w:sz="4" w:space="0" w:color="auto"/>
            </w:tcBorders>
            <w:hideMark/>
          </w:tcPr>
          <w:p w14:paraId="4D02574F" w14:textId="77777777" w:rsidR="00A37F36" w:rsidRDefault="00A37F36" w:rsidP="00906C77">
            <w:pPr>
              <w:pStyle w:val="TAC"/>
              <w:rPr>
                <w:lang w:val="fr-FR"/>
              </w:rPr>
            </w:pPr>
            <w:r>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DDC5C2B" w14:textId="77777777" w:rsidR="00A37F36" w:rsidRDefault="00A37F36" w:rsidP="00906C77">
            <w:pPr>
              <w:pStyle w:val="TAC"/>
              <w:rPr>
                <w:lang w:val="fr-FR" w:eastAsia="zh-CN"/>
              </w:rPr>
            </w:pPr>
            <w:r>
              <w:rPr>
                <w:lang w:val="fr-FR"/>
              </w:rPr>
              <w:t xml:space="preserve">Length = </w:t>
            </w:r>
            <w:r>
              <w:rPr>
                <w:lang w:val="fr-FR" w:eastAsia="zh-CN"/>
              </w:rPr>
              <w:t xml:space="preserve">n </w:t>
            </w:r>
          </w:p>
        </w:tc>
        <w:tc>
          <w:tcPr>
            <w:tcW w:w="588" w:type="dxa"/>
            <w:tcBorders>
              <w:top w:val="nil"/>
              <w:left w:val="single" w:sz="4" w:space="0" w:color="auto"/>
              <w:bottom w:val="nil"/>
              <w:right w:val="single" w:sz="6" w:space="0" w:color="auto"/>
            </w:tcBorders>
          </w:tcPr>
          <w:p w14:paraId="39C8E218" w14:textId="77777777" w:rsidR="00A37F36" w:rsidRDefault="00A37F36" w:rsidP="00906C77">
            <w:pPr>
              <w:pStyle w:val="TAC"/>
              <w:rPr>
                <w:lang w:val="fr-FR"/>
              </w:rPr>
            </w:pPr>
          </w:p>
        </w:tc>
      </w:tr>
      <w:tr w:rsidR="00A37F36" w14:paraId="1BE75E1C" w14:textId="77777777" w:rsidTr="00906C77">
        <w:trPr>
          <w:jc w:val="center"/>
        </w:trPr>
        <w:tc>
          <w:tcPr>
            <w:tcW w:w="151" w:type="dxa"/>
            <w:tcBorders>
              <w:top w:val="nil"/>
              <w:left w:val="single" w:sz="6" w:space="0" w:color="auto"/>
              <w:bottom w:val="nil"/>
              <w:right w:val="nil"/>
            </w:tcBorders>
          </w:tcPr>
          <w:p w14:paraId="2D6A1250" w14:textId="77777777" w:rsidR="00A37F36" w:rsidRDefault="00A37F36" w:rsidP="00906C77">
            <w:pPr>
              <w:pStyle w:val="TAC"/>
              <w:rPr>
                <w:lang w:val="fr-FR"/>
              </w:rPr>
            </w:pPr>
          </w:p>
        </w:tc>
        <w:tc>
          <w:tcPr>
            <w:tcW w:w="1104" w:type="dxa"/>
            <w:tcBorders>
              <w:top w:val="nil"/>
              <w:left w:val="nil"/>
              <w:bottom w:val="nil"/>
              <w:right w:val="single" w:sz="4" w:space="0" w:color="auto"/>
            </w:tcBorders>
            <w:hideMark/>
          </w:tcPr>
          <w:p w14:paraId="594D4447" w14:textId="77777777" w:rsidR="00A37F36" w:rsidRDefault="00A37F36" w:rsidP="00906C77">
            <w:pPr>
              <w:pStyle w:val="TAC"/>
              <w:rPr>
                <w:lang w:val="fr-FR"/>
              </w:rPr>
            </w:pPr>
            <w:r>
              <w:rPr>
                <w:lang w:val="fr-FR"/>
              </w:rPr>
              <w:t>5</w:t>
            </w:r>
          </w:p>
        </w:tc>
        <w:tc>
          <w:tcPr>
            <w:tcW w:w="588" w:type="dxa"/>
            <w:tcBorders>
              <w:top w:val="single" w:sz="4" w:space="0" w:color="auto"/>
              <w:left w:val="single" w:sz="4" w:space="0" w:color="auto"/>
              <w:bottom w:val="single" w:sz="4" w:space="0" w:color="auto"/>
              <w:right w:val="single" w:sz="4" w:space="0" w:color="auto"/>
            </w:tcBorders>
          </w:tcPr>
          <w:p w14:paraId="044140FF" w14:textId="77777777" w:rsidR="00A37F36" w:rsidRDefault="00A37F36" w:rsidP="00906C77">
            <w:pPr>
              <w:pStyle w:val="TAC"/>
              <w:rPr>
                <w:lang w:val="sv-SE" w:eastAsia="zh-CN"/>
              </w:rPr>
            </w:pPr>
            <w:r>
              <w:rPr>
                <w:lang w:val="sv-SE" w:eastAsia="zh-CN"/>
              </w:rPr>
              <w:t>Spare</w:t>
            </w:r>
          </w:p>
        </w:tc>
        <w:tc>
          <w:tcPr>
            <w:tcW w:w="589" w:type="dxa"/>
            <w:tcBorders>
              <w:top w:val="single" w:sz="4" w:space="0" w:color="auto"/>
              <w:left w:val="single" w:sz="4" w:space="0" w:color="auto"/>
              <w:bottom w:val="single" w:sz="4" w:space="0" w:color="auto"/>
              <w:right w:val="single" w:sz="4" w:space="0" w:color="auto"/>
            </w:tcBorders>
          </w:tcPr>
          <w:p w14:paraId="56672B03" w14:textId="77777777" w:rsidR="00A37F36" w:rsidRDefault="00A37F36" w:rsidP="00906C77">
            <w:pPr>
              <w:pStyle w:val="TAC"/>
              <w:rPr>
                <w:lang w:val="sv-SE" w:eastAsia="zh-CN"/>
              </w:rPr>
            </w:pPr>
            <w:r>
              <w:rPr>
                <w:lang w:val="sv-SE" w:eastAsia="zh-CN"/>
              </w:rPr>
              <w:t>Spare</w:t>
            </w:r>
          </w:p>
        </w:tc>
        <w:tc>
          <w:tcPr>
            <w:tcW w:w="589" w:type="dxa"/>
            <w:tcBorders>
              <w:top w:val="single" w:sz="4" w:space="0" w:color="auto"/>
              <w:left w:val="single" w:sz="4" w:space="0" w:color="auto"/>
              <w:bottom w:val="single" w:sz="4" w:space="0" w:color="auto"/>
              <w:right w:val="single" w:sz="4" w:space="0" w:color="auto"/>
            </w:tcBorders>
          </w:tcPr>
          <w:p w14:paraId="4EE9EAA8" w14:textId="77777777" w:rsidR="00A37F36" w:rsidRDefault="00A37F36" w:rsidP="00906C77">
            <w:pPr>
              <w:pStyle w:val="TAC"/>
              <w:rPr>
                <w:lang w:val="sv-SE" w:eastAsia="zh-CN"/>
              </w:rPr>
            </w:pPr>
            <w:r>
              <w:rPr>
                <w:lang w:val="sv-SE" w:eastAsia="zh-CN"/>
              </w:rPr>
              <w:t>Spare</w:t>
            </w:r>
          </w:p>
        </w:tc>
        <w:tc>
          <w:tcPr>
            <w:tcW w:w="588" w:type="dxa"/>
            <w:tcBorders>
              <w:top w:val="single" w:sz="4" w:space="0" w:color="auto"/>
              <w:left w:val="single" w:sz="4" w:space="0" w:color="auto"/>
              <w:bottom w:val="single" w:sz="4" w:space="0" w:color="auto"/>
              <w:right w:val="single" w:sz="4" w:space="0" w:color="auto"/>
            </w:tcBorders>
          </w:tcPr>
          <w:p w14:paraId="7EDBFD54" w14:textId="77777777" w:rsidR="00A37F36" w:rsidRDefault="00A37F36" w:rsidP="00906C77">
            <w:pPr>
              <w:pStyle w:val="TAC"/>
              <w:rPr>
                <w:lang w:val="sv-SE" w:eastAsia="zh-CN"/>
              </w:rPr>
            </w:pPr>
            <w:r>
              <w:rPr>
                <w:lang w:val="sv-SE" w:eastAsia="zh-CN"/>
              </w:rPr>
              <w:t>Spare</w:t>
            </w:r>
          </w:p>
        </w:tc>
        <w:tc>
          <w:tcPr>
            <w:tcW w:w="589" w:type="dxa"/>
            <w:tcBorders>
              <w:top w:val="single" w:sz="4" w:space="0" w:color="auto"/>
              <w:left w:val="single" w:sz="4" w:space="0" w:color="auto"/>
              <w:bottom w:val="single" w:sz="4" w:space="0" w:color="auto"/>
              <w:right w:val="single" w:sz="4" w:space="0" w:color="auto"/>
            </w:tcBorders>
          </w:tcPr>
          <w:p w14:paraId="58927899" w14:textId="77777777" w:rsidR="00A37F36" w:rsidRDefault="00A37F36" w:rsidP="00906C77">
            <w:pPr>
              <w:pStyle w:val="TAC"/>
              <w:rPr>
                <w:lang w:val="sv-SE" w:eastAsia="zh-CN"/>
              </w:rPr>
            </w:pPr>
            <w:r>
              <w:rPr>
                <w:lang w:val="sv-SE" w:eastAsia="zh-CN"/>
              </w:rPr>
              <w:t>Spare</w:t>
            </w:r>
          </w:p>
        </w:tc>
        <w:tc>
          <w:tcPr>
            <w:tcW w:w="589" w:type="dxa"/>
            <w:tcBorders>
              <w:top w:val="single" w:sz="4" w:space="0" w:color="auto"/>
              <w:left w:val="single" w:sz="4" w:space="0" w:color="auto"/>
              <w:bottom w:val="single" w:sz="4" w:space="0" w:color="auto"/>
              <w:right w:val="single" w:sz="4" w:space="0" w:color="auto"/>
            </w:tcBorders>
          </w:tcPr>
          <w:p w14:paraId="062973CE" w14:textId="77777777" w:rsidR="00A37F36" w:rsidRDefault="00A37F36" w:rsidP="00906C77">
            <w:pPr>
              <w:pStyle w:val="TAC"/>
              <w:rPr>
                <w:lang w:val="sv-SE" w:eastAsia="zh-CN"/>
              </w:rPr>
            </w:pPr>
            <w:r>
              <w:rPr>
                <w:lang w:val="sv-SE" w:eastAsia="zh-CN"/>
              </w:rPr>
              <w:t>RENSA</w:t>
            </w:r>
          </w:p>
        </w:tc>
        <w:tc>
          <w:tcPr>
            <w:tcW w:w="589" w:type="dxa"/>
            <w:tcBorders>
              <w:top w:val="single" w:sz="4" w:space="0" w:color="auto"/>
              <w:left w:val="single" w:sz="4" w:space="0" w:color="auto"/>
              <w:bottom w:val="single" w:sz="4" w:space="0" w:color="auto"/>
              <w:right w:val="single" w:sz="4" w:space="0" w:color="auto"/>
            </w:tcBorders>
          </w:tcPr>
          <w:p w14:paraId="7F4C60BA" w14:textId="77777777" w:rsidR="00A37F36" w:rsidRDefault="00A37F36" w:rsidP="00906C77">
            <w:pPr>
              <w:pStyle w:val="TAC"/>
              <w:rPr>
                <w:lang w:val="sv-SE" w:eastAsia="zh-CN"/>
              </w:rPr>
            </w:pPr>
            <w:r>
              <w:rPr>
                <w:lang w:val="sv-SE" w:eastAsia="zh-CN"/>
              </w:rPr>
              <w:t>REDSA</w:t>
            </w:r>
          </w:p>
        </w:tc>
        <w:tc>
          <w:tcPr>
            <w:tcW w:w="590" w:type="dxa"/>
            <w:tcBorders>
              <w:top w:val="single" w:sz="4" w:space="0" w:color="auto"/>
              <w:left w:val="single" w:sz="4" w:space="0" w:color="auto"/>
              <w:bottom w:val="single" w:sz="4" w:space="0" w:color="auto"/>
              <w:right w:val="single" w:sz="4" w:space="0" w:color="auto"/>
            </w:tcBorders>
            <w:hideMark/>
          </w:tcPr>
          <w:p w14:paraId="3027B6EF" w14:textId="77777777" w:rsidR="00A37F36" w:rsidRDefault="00A37F36" w:rsidP="00906C77">
            <w:pPr>
              <w:pStyle w:val="TAC"/>
              <w:rPr>
                <w:lang w:val="fr-FR" w:eastAsia="zh-CN"/>
              </w:rPr>
            </w:pPr>
            <w:r>
              <w:rPr>
                <w:lang w:val="fr-FR" w:eastAsia="zh-CN"/>
              </w:rPr>
              <w:t>REUIA</w:t>
            </w:r>
          </w:p>
        </w:tc>
        <w:tc>
          <w:tcPr>
            <w:tcW w:w="588" w:type="dxa"/>
            <w:tcBorders>
              <w:top w:val="nil"/>
              <w:left w:val="single" w:sz="4" w:space="0" w:color="auto"/>
              <w:bottom w:val="single" w:sz="4" w:space="0" w:color="auto"/>
              <w:right w:val="single" w:sz="6" w:space="0" w:color="auto"/>
            </w:tcBorders>
          </w:tcPr>
          <w:p w14:paraId="7EA1AFEF" w14:textId="77777777" w:rsidR="00A37F36" w:rsidRDefault="00A37F36" w:rsidP="00906C77">
            <w:pPr>
              <w:pStyle w:val="TAC"/>
              <w:rPr>
                <w:lang w:val="fr-FR"/>
              </w:rPr>
            </w:pPr>
          </w:p>
        </w:tc>
      </w:tr>
      <w:tr w:rsidR="00A37F36" w14:paraId="0C3C0DE1" w14:textId="77777777" w:rsidTr="00906C77">
        <w:trPr>
          <w:jc w:val="center"/>
        </w:trPr>
        <w:tc>
          <w:tcPr>
            <w:tcW w:w="151" w:type="dxa"/>
            <w:tcBorders>
              <w:top w:val="nil"/>
              <w:left w:val="single" w:sz="6" w:space="0" w:color="auto"/>
              <w:bottom w:val="single" w:sz="4" w:space="0" w:color="auto"/>
              <w:right w:val="nil"/>
            </w:tcBorders>
          </w:tcPr>
          <w:p w14:paraId="16121C6F" w14:textId="77777777" w:rsidR="00A37F36" w:rsidRDefault="00A37F36" w:rsidP="00906C77">
            <w:pPr>
              <w:pStyle w:val="TAC"/>
              <w:rPr>
                <w:lang w:val="fr-FR"/>
              </w:rPr>
            </w:pPr>
          </w:p>
        </w:tc>
        <w:tc>
          <w:tcPr>
            <w:tcW w:w="1104" w:type="dxa"/>
            <w:tcBorders>
              <w:top w:val="nil"/>
              <w:left w:val="nil"/>
              <w:bottom w:val="single" w:sz="4" w:space="0" w:color="auto"/>
              <w:right w:val="single" w:sz="4" w:space="0" w:color="auto"/>
            </w:tcBorders>
            <w:hideMark/>
          </w:tcPr>
          <w:p w14:paraId="4FD99402" w14:textId="77777777" w:rsidR="00A37F36" w:rsidRDefault="00A37F36" w:rsidP="00906C77">
            <w:pPr>
              <w:pStyle w:val="TAC"/>
              <w:rPr>
                <w:lang w:val="fr-FR"/>
              </w:rPr>
            </w:pPr>
            <w:r>
              <w:rPr>
                <w:lang w:val="fr-FR"/>
              </w:rPr>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90FE7B7" w14:textId="77777777" w:rsidR="00A37F36" w:rsidRPr="005B0E01" w:rsidRDefault="00A37F36" w:rsidP="00906C77">
            <w:pPr>
              <w:pStyle w:val="TAC"/>
              <w:rPr>
                <w:lang w:val="en-US" w:eastAsia="zh-CN"/>
              </w:rPr>
            </w:pPr>
            <w:r w:rsidRPr="005B0E01">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2395344" w14:textId="77777777" w:rsidR="00A37F36" w:rsidRPr="005B0E01" w:rsidRDefault="00A37F36" w:rsidP="00906C77">
            <w:pPr>
              <w:pStyle w:val="TAC"/>
              <w:rPr>
                <w:lang w:val="en-US"/>
              </w:rPr>
            </w:pPr>
          </w:p>
        </w:tc>
      </w:tr>
    </w:tbl>
    <w:p w14:paraId="76ED30B9" w14:textId="38CA7786" w:rsidR="00A37F36" w:rsidRDefault="00A37F36" w:rsidP="00A37F36">
      <w:pPr>
        <w:pStyle w:val="TF"/>
        <w:spacing w:before="120"/>
        <w:rPr>
          <w:lang w:val="en-US" w:eastAsia="zh-CN"/>
        </w:rPr>
      </w:pPr>
      <w:r>
        <w:rPr>
          <w:lang w:val="en-US"/>
        </w:rPr>
        <w:t>Figure 8.2.192</w:t>
      </w:r>
      <w:r>
        <w:rPr>
          <w:lang w:val="en-US" w:eastAsia="zh-CN"/>
        </w:rPr>
        <w:t>-1</w:t>
      </w:r>
      <w:r>
        <w:rPr>
          <w:lang w:val="en-US"/>
        </w:rPr>
        <w:t xml:space="preserve">: </w:t>
      </w:r>
      <w:r>
        <w:t>L2TP Session Indications</w:t>
      </w:r>
    </w:p>
    <w:p w14:paraId="04732E0F" w14:textId="77777777" w:rsidR="00A37F36" w:rsidRDefault="00A37F36" w:rsidP="00A37F36">
      <w:pPr>
        <w:rPr>
          <w:lang w:eastAsia="zh-CN"/>
        </w:rPr>
      </w:pPr>
      <w:r>
        <w:rPr>
          <w:lang w:eastAsia="zh-CN"/>
        </w:rPr>
        <w:t>The following bits within Octet 5 shall indicate:</w:t>
      </w:r>
    </w:p>
    <w:p w14:paraId="51BAAADF" w14:textId="77777777" w:rsidR="00A37F36" w:rsidRDefault="00A37F36" w:rsidP="00A37F36">
      <w:pPr>
        <w:pStyle w:val="B1"/>
      </w:pPr>
      <w:r>
        <w:t>-</w:t>
      </w:r>
      <w:r>
        <w:tab/>
        <w:t>Bit 1 – REUIA (Request UE IP Address): if this bit is set to "1", it indicates to the UP function that the UP function shall request the UE IP address from the LNS.</w:t>
      </w:r>
    </w:p>
    <w:p w14:paraId="013A1A69" w14:textId="77777777" w:rsidR="00A37F36" w:rsidRDefault="00A37F36" w:rsidP="00A37F36">
      <w:pPr>
        <w:pStyle w:val="B1"/>
      </w:pPr>
      <w:r>
        <w:t>-</w:t>
      </w:r>
      <w:r>
        <w:tab/>
        <w:t>Bit 2 – REDSA (Request DNS Server Address): if this bit is set to "1", it indicates to the UP function that the UP function shall request DNS Server Address from the LNS.</w:t>
      </w:r>
    </w:p>
    <w:p w14:paraId="2D13E91D" w14:textId="77777777" w:rsidR="00A37F36" w:rsidRDefault="00A37F36" w:rsidP="00A37F36">
      <w:pPr>
        <w:pStyle w:val="B1"/>
      </w:pPr>
      <w:r>
        <w:t>-</w:t>
      </w:r>
      <w:r>
        <w:tab/>
        <w:t>Bit 3 – RENSA (Request NBNS Server Address): if this bit is set to "1", it indicates to the UP function that the UP function shall request NBNS Server Address from the LNS.</w:t>
      </w:r>
    </w:p>
    <w:p w14:paraId="0E2EC9EF" w14:textId="77777777" w:rsidR="003B4404" w:rsidRDefault="00A37F36" w:rsidP="003B4404">
      <w:pPr>
        <w:pStyle w:val="B1"/>
      </w:pPr>
      <w:r>
        <w:t>-</w:t>
      </w:r>
      <w:r>
        <w:tab/>
        <w:t>Bit 4 to 8 – Spare, for future use, shall be set to "0" by the sender and discarded by the receiver.</w:t>
      </w:r>
    </w:p>
    <w:p w14:paraId="6FE2D580" w14:textId="071C75C2" w:rsidR="00A37F36" w:rsidRDefault="003B4404" w:rsidP="00ED493B">
      <w:pPr>
        <w:pStyle w:val="NO"/>
      </w:pPr>
      <w:r w:rsidRPr="00741B7D">
        <w:t>NOTE:</w:t>
      </w:r>
      <w:r w:rsidRPr="00741B7D">
        <w:tab/>
        <w:t xml:space="preserve">REDSA and RENSA are only applicable for </w:t>
      </w:r>
      <w:r>
        <w:t xml:space="preserve">PDN connections/PDU </w:t>
      </w:r>
      <w:r w:rsidRPr="00741B7D">
        <w:t xml:space="preserve">sessions </w:t>
      </w:r>
      <w:r>
        <w:t>with</w:t>
      </w:r>
      <w:r w:rsidRPr="00741B7D">
        <w:t xml:space="preserve"> IPv4</w:t>
      </w:r>
      <w:r>
        <w:t xml:space="preserve"> address</w:t>
      </w:r>
      <w:r w:rsidRPr="00741B7D">
        <w:t>.</w:t>
      </w:r>
    </w:p>
    <w:p w14:paraId="6C257E47" w14:textId="6BD4020D" w:rsidR="00A37F36" w:rsidRDefault="00A37F36" w:rsidP="001A3E8D">
      <w:pPr>
        <w:pStyle w:val="Heading3"/>
      </w:pPr>
      <w:bookmarkStart w:id="7550" w:name="_Toc106825978"/>
      <w:r>
        <w:t>8.2.193</w:t>
      </w:r>
      <w:r>
        <w:tab/>
        <w:t>DNS Server Address</w:t>
      </w:r>
      <w:bookmarkEnd w:id="7550"/>
    </w:p>
    <w:p w14:paraId="5CE0DA5E" w14:textId="69932727" w:rsidR="003B4404" w:rsidRDefault="003B4404" w:rsidP="003B4404">
      <w:pPr>
        <w:rPr>
          <w:lang w:eastAsia="ja-JP"/>
        </w:rPr>
      </w:pPr>
      <w:r>
        <w:t xml:space="preserve">The DNS Server Address IE shall contain an IPv4 address. It </w:t>
      </w:r>
      <w:r>
        <w:rPr>
          <w:rFonts w:eastAsia="Batang"/>
          <w:lang w:eastAsia="ko-KR"/>
        </w:rPr>
        <w:t xml:space="preserve">shall be encoded </w:t>
      </w:r>
      <w:r>
        <w:rPr>
          <w:lang w:eastAsia="ja-JP"/>
        </w:rPr>
        <w:t xml:space="preserve">as shown in </w:t>
      </w:r>
      <w:r>
        <w:rPr>
          <w:lang w:eastAsia="zh-CN"/>
        </w:rPr>
        <w:t>F</w:t>
      </w:r>
      <w:r>
        <w:rPr>
          <w:lang w:eastAsia="ja-JP"/>
        </w:rPr>
        <w:t>igure </w:t>
      </w:r>
      <w:r>
        <w:rPr>
          <w:lang w:eastAsia="zh-CN"/>
        </w:rPr>
        <w:t>8.2.193-1</w:t>
      </w:r>
      <w:r>
        <w:rPr>
          <w:lang w:eastAsia="ja-JP"/>
        </w:rPr>
        <w:t>.</w:t>
      </w:r>
    </w:p>
    <w:p w14:paraId="4D51E95F" w14:textId="77777777" w:rsidR="00E46F55" w:rsidRDefault="00E46F55" w:rsidP="00E46F55">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3B4404" w14:paraId="76243039" w14:textId="77777777" w:rsidTr="00CD100F">
        <w:trPr>
          <w:jc w:val="center"/>
        </w:trPr>
        <w:tc>
          <w:tcPr>
            <w:tcW w:w="151" w:type="dxa"/>
            <w:tcBorders>
              <w:top w:val="single" w:sz="6" w:space="0" w:color="auto"/>
              <w:left w:val="single" w:sz="6" w:space="0" w:color="auto"/>
              <w:bottom w:val="nil"/>
              <w:right w:val="nil"/>
            </w:tcBorders>
          </w:tcPr>
          <w:p w14:paraId="39264175" w14:textId="77777777" w:rsidR="003B4404" w:rsidRDefault="003B4404" w:rsidP="00CD100F">
            <w:pPr>
              <w:pStyle w:val="TAC"/>
            </w:pPr>
          </w:p>
        </w:tc>
        <w:tc>
          <w:tcPr>
            <w:tcW w:w="1104" w:type="dxa"/>
            <w:tcBorders>
              <w:top w:val="single" w:sz="6" w:space="0" w:color="auto"/>
              <w:left w:val="nil"/>
              <w:bottom w:val="nil"/>
              <w:right w:val="nil"/>
            </w:tcBorders>
          </w:tcPr>
          <w:p w14:paraId="0BAA0245" w14:textId="77777777" w:rsidR="003B4404" w:rsidRDefault="003B4404" w:rsidP="00CD100F">
            <w:pPr>
              <w:pStyle w:val="TAH"/>
            </w:pPr>
          </w:p>
        </w:tc>
        <w:tc>
          <w:tcPr>
            <w:tcW w:w="4710" w:type="dxa"/>
            <w:gridSpan w:val="8"/>
            <w:tcBorders>
              <w:top w:val="single" w:sz="6" w:space="0" w:color="auto"/>
              <w:left w:val="nil"/>
              <w:bottom w:val="nil"/>
              <w:right w:val="nil"/>
            </w:tcBorders>
            <w:hideMark/>
          </w:tcPr>
          <w:p w14:paraId="1425BF9A" w14:textId="77777777" w:rsidR="003B4404" w:rsidRDefault="003B4404" w:rsidP="00CD100F">
            <w:pPr>
              <w:pStyle w:val="TAH"/>
            </w:pPr>
            <w:r>
              <w:t>Bits</w:t>
            </w:r>
          </w:p>
        </w:tc>
        <w:tc>
          <w:tcPr>
            <w:tcW w:w="588" w:type="dxa"/>
            <w:tcBorders>
              <w:top w:val="single" w:sz="6" w:space="0" w:color="auto"/>
              <w:left w:val="nil"/>
              <w:bottom w:val="nil"/>
              <w:right w:val="single" w:sz="6" w:space="0" w:color="auto"/>
            </w:tcBorders>
          </w:tcPr>
          <w:p w14:paraId="073422B5" w14:textId="77777777" w:rsidR="003B4404" w:rsidRDefault="003B4404" w:rsidP="00CD100F">
            <w:pPr>
              <w:pStyle w:val="TAC"/>
            </w:pPr>
          </w:p>
        </w:tc>
      </w:tr>
      <w:tr w:rsidR="003B4404" w14:paraId="0668BA05" w14:textId="77777777" w:rsidTr="00CD100F">
        <w:trPr>
          <w:jc w:val="center"/>
        </w:trPr>
        <w:tc>
          <w:tcPr>
            <w:tcW w:w="151" w:type="dxa"/>
            <w:tcBorders>
              <w:top w:val="nil"/>
              <w:left w:val="single" w:sz="6" w:space="0" w:color="auto"/>
              <w:bottom w:val="nil"/>
              <w:right w:val="nil"/>
            </w:tcBorders>
          </w:tcPr>
          <w:p w14:paraId="655AFCEE" w14:textId="77777777" w:rsidR="003B4404" w:rsidRDefault="003B4404" w:rsidP="00CD100F">
            <w:pPr>
              <w:pStyle w:val="TAC"/>
            </w:pPr>
          </w:p>
        </w:tc>
        <w:tc>
          <w:tcPr>
            <w:tcW w:w="1104" w:type="dxa"/>
            <w:tcBorders>
              <w:top w:val="nil"/>
              <w:left w:val="nil"/>
              <w:bottom w:val="nil"/>
              <w:right w:val="nil"/>
            </w:tcBorders>
            <w:hideMark/>
          </w:tcPr>
          <w:p w14:paraId="6EA62AF9" w14:textId="77777777" w:rsidR="003B4404" w:rsidRDefault="003B4404" w:rsidP="00CD100F">
            <w:pPr>
              <w:pStyle w:val="TAH"/>
            </w:pPr>
            <w:r>
              <w:t>Octets</w:t>
            </w:r>
          </w:p>
        </w:tc>
        <w:tc>
          <w:tcPr>
            <w:tcW w:w="588" w:type="dxa"/>
            <w:tcBorders>
              <w:top w:val="nil"/>
              <w:left w:val="nil"/>
              <w:bottom w:val="single" w:sz="4" w:space="0" w:color="auto"/>
              <w:right w:val="nil"/>
            </w:tcBorders>
            <w:hideMark/>
          </w:tcPr>
          <w:p w14:paraId="77CB7D9A" w14:textId="77777777" w:rsidR="003B4404" w:rsidRDefault="003B4404" w:rsidP="00CD100F">
            <w:pPr>
              <w:pStyle w:val="TAH"/>
            </w:pPr>
            <w:r>
              <w:t>8</w:t>
            </w:r>
          </w:p>
        </w:tc>
        <w:tc>
          <w:tcPr>
            <w:tcW w:w="589" w:type="dxa"/>
            <w:tcBorders>
              <w:top w:val="nil"/>
              <w:left w:val="nil"/>
              <w:bottom w:val="single" w:sz="4" w:space="0" w:color="auto"/>
              <w:right w:val="nil"/>
            </w:tcBorders>
            <w:hideMark/>
          </w:tcPr>
          <w:p w14:paraId="549E738E" w14:textId="77777777" w:rsidR="003B4404" w:rsidRDefault="003B4404" w:rsidP="00CD100F">
            <w:pPr>
              <w:pStyle w:val="TAH"/>
            </w:pPr>
            <w:r>
              <w:t>7</w:t>
            </w:r>
          </w:p>
        </w:tc>
        <w:tc>
          <w:tcPr>
            <w:tcW w:w="589" w:type="dxa"/>
            <w:tcBorders>
              <w:top w:val="nil"/>
              <w:left w:val="nil"/>
              <w:bottom w:val="single" w:sz="4" w:space="0" w:color="auto"/>
              <w:right w:val="nil"/>
            </w:tcBorders>
            <w:hideMark/>
          </w:tcPr>
          <w:p w14:paraId="5DC3FD1B" w14:textId="77777777" w:rsidR="003B4404" w:rsidRDefault="003B4404" w:rsidP="00CD100F">
            <w:pPr>
              <w:pStyle w:val="TAH"/>
            </w:pPr>
            <w:r>
              <w:t>6</w:t>
            </w:r>
          </w:p>
        </w:tc>
        <w:tc>
          <w:tcPr>
            <w:tcW w:w="589" w:type="dxa"/>
            <w:tcBorders>
              <w:top w:val="nil"/>
              <w:left w:val="nil"/>
              <w:bottom w:val="single" w:sz="4" w:space="0" w:color="auto"/>
              <w:right w:val="nil"/>
            </w:tcBorders>
            <w:hideMark/>
          </w:tcPr>
          <w:p w14:paraId="42D1CB93" w14:textId="77777777" w:rsidR="003B4404" w:rsidRDefault="003B4404" w:rsidP="00CD100F">
            <w:pPr>
              <w:pStyle w:val="TAH"/>
            </w:pPr>
            <w:r>
              <w:t>5</w:t>
            </w:r>
          </w:p>
        </w:tc>
        <w:tc>
          <w:tcPr>
            <w:tcW w:w="589" w:type="dxa"/>
            <w:tcBorders>
              <w:top w:val="nil"/>
              <w:left w:val="nil"/>
              <w:bottom w:val="single" w:sz="4" w:space="0" w:color="auto"/>
              <w:right w:val="nil"/>
            </w:tcBorders>
            <w:hideMark/>
          </w:tcPr>
          <w:p w14:paraId="057BAD48" w14:textId="77777777" w:rsidR="003B4404" w:rsidRDefault="003B4404" w:rsidP="00CD100F">
            <w:pPr>
              <w:pStyle w:val="TAH"/>
            </w:pPr>
            <w:r>
              <w:t>4</w:t>
            </w:r>
          </w:p>
        </w:tc>
        <w:tc>
          <w:tcPr>
            <w:tcW w:w="589" w:type="dxa"/>
            <w:tcBorders>
              <w:top w:val="nil"/>
              <w:left w:val="nil"/>
              <w:bottom w:val="single" w:sz="4" w:space="0" w:color="auto"/>
              <w:right w:val="nil"/>
            </w:tcBorders>
            <w:hideMark/>
          </w:tcPr>
          <w:p w14:paraId="74B365B1" w14:textId="77777777" w:rsidR="003B4404" w:rsidRDefault="003B4404" w:rsidP="00CD100F">
            <w:pPr>
              <w:pStyle w:val="TAH"/>
            </w:pPr>
            <w:r>
              <w:t>3</w:t>
            </w:r>
          </w:p>
        </w:tc>
        <w:tc>
          <w:tcPr>
            <w:tcW w:w="588" w:type="dxa"/>
            <w:tcBorders>
              <w:top w:val="nil"/>
              <w:left w:val="nil"/>
              <w:bottom w:val="single" w:sz="4" w:space="0" w:color="auto"/>
              <w:right w:val="nil"/>
            </w:tcBorders>
            <w:hideMark/>
          </w:tcPr>
          <w:p w14:paraId="21511C88" w14:textId="77777777" w:rsidR="003B4404" w:rsidRDefault="003B4404" w:rsidP="00CD100F">
            <w:pPr>
              <w:pStyle w:val="TAH"/>
            </w:pPr>
            <w:r>
              <w:t>2</w:t>
            </w:r>
          </w:p>
        </w:tc>
        <w:tc>
          <w:tcPr>
            <w:tcW w:w="589" w:type="dxa"/>
            <w:tcBorders>
              <w:top w:val="nil"/>
              <w:left w:val="nil"/>
              <w:bottom w:val="single" w:sz="4" w:space="0" w:color="auto"/>
              <w:right w:val="nil"/>
            </w:tcBorders>
            <w:hideMark/>
          </w:tcPr>
          <w:p w14:paraId="3FC0502B" w14:textId="77777777" w:rsidR="003B4404" w:rsidRDefault="003B4404" w:rsidP="00CD100F">
            <w:pPr>
              <w:pStyle w:val="TAH"/>
            </w:pPr>
            <w:r>
              <w:t>1</w:t>
            </w:r>
          </w:p>
        </w:tc>
        <w:tc>
          <w:tcPr>
            <w:tcW w:w="588" w:type="dxa"/>
            <w:tcBorders>
              <w:top w:val="nil"/>
              <w:left w:val="nil"/>
              <w:bottom w:val="nil"/>
              <w:right w:val="single" w:sz="6" w:space="0" w:color="auto"/>
            </w:tcBorders>
          </w:tcPr>
          <w:p w14:paraId="4FD05564" w14:textId="77777777" w:rsidR="003B4404" w:rsidRDefault="003B4404" w:rsidP="00CD100F">
            <w:pPr>
              <w:pStyle w:val="TAC"/>
            </w:pPr>
          </w:p>
        </w:tc>
      </w:tr>
      <w:tr w:rsidR="003B4404" w14:paraId="4A7F7426" w14:textId="77777777" w:rsidTr="00CD100F">
        <w:trPr>
          <w:jc w:val="center"/>
        </w:trPr>
        <w:tc>
          <w:tcPr>
            <w:tcW w:w="151" w:type="dxa"/>
            <w:tcBorders>
              <w:top w:val="nil"/>
              <w:left w:val="single" w:sz="6" w:space="0" w:color="auto"/>
              <w:bottom w:val="nil"/>
              <w:right w:val="nil"/>
            </w:tcBorders>
          </w:tcPr>
          <w:p w14:paraId="7AB4F960" w14:textId="77777777" w:rsidR="003B4404" w:rsidRDefault="003B4404" w:rsidP="00CD100F">
            <w:pPr>
              <w:pStyle w:val="TAC"/>
            </w:pPr>
          </w:p>
        </w:tc>
        <w:tc>
          <w:tcPr>
            <w:tcW w:w="1104" w:type="dxa"/>
            <w:tcBorders>
              <w:top w:val="nil"/>
              <w:left w:val="nil"/>
              <w:bottom w:val="nil"/>
              <w:right w:val="single" w:sz="4" w:space="0" w:color="auto"/>
            </w:tcBorders>
            <w:hideMark/>
          </w:tcPr>
          <w:p w14:paraId="0BCFD47C" w14:textId="77777777" w:rsidR="003B4404" w:rsidRDefault="003B4404" w:rsidP="00CD100F">
            <w:pPr>
              <w:pStyle w:val="TAC"/>
            </w:pPr>
            <w: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F174F38" w14:textId="77777777" w:rsidR="003B4404" w:rsidRDefault="003B4404" w:rsidP="00CD100F">
            <w:pPr>
              <w:pStyle w:val="TAC"/>
            </w:pPr>
            <w:r>
              <w:t>Type =  285 (decimal)</w:t>
            </w:r>
          </w:p>
        </w:tc>
        <w:tc>
          <w:tcPr>
            <w:tcW w:w="588" w:type="dxa"/>
            <w:tcBorders>
              <w:top w:val="nil"/>
              <w:left w:val="single" w:sz="4" w:space="0" w:color="auto"/>
              <w:bottom w:val="nil"/>
              <w:right w:val="single" w:sz="6" w:space="0" w:color="auto"/>
            </w:tcBorders>
          </w:tcPr>
          <w:p w14:paraId="7C46FDB1" w14:textId="77777777" w:rsidR="003B4404" w:rsidRDefault="003B4404" w:rsidP="00CD100F">
            <w:pPr>
              <w:pStyle w:val="TAC"/>
            </w:pPr>
          </w:p>
        </w:tc>
      </w:tr>
      <w:tr w:rsidR="003B4404" w14:paraId="054BF701" w14:textId="77777777" w:rsidTr="00CD100F">
        <w:trPr>
          <w:jc w:val="center"/>
        </w:trPr>
        <w:tc>
          <w:tcPr>
            <w:tcW w:w="151" w:type="dxa"/>
            <w:tcBorders>
              <w:top w:val="nil"/>
              <w:left w:val="single" w:sz="6" w:space="0" w:color="auto"/>
              <w:bottom w:val="nil"/>
              <w:right w:val="nil"/>
            </w:tcBorders>
          </w:tcPr>
          <w:p w14:paraId="1697B198" w14:textId="77777777" w:rsidR="003B4404" w:rsidRDefault="003B4404" w:rsidP="00CD100F">
            <w:pPr>
              <w:pStyle w:val="TAC"/>
            </w:pPr>
          </w:p>
        </w:tc>
        <w:tc>
          <w:tcPr>
            <w:tcW w:w="1104" w:type="dxa"/>
            <w:tcBorders>
              <w:top w:val="nil"/>
              <w:left w:val="nil"/>
              <w:bottom w:val="nil"/>
              <w:right w:val="single" w:sz="4" w:space="0" w:color="auto"/>
            </w:tcBorders>
            <w:hideMark/>
          </w:tcPr>
          <w:p w14:paraId="5484DB40" w14:textId="77777777" w:rsidR="003B4404" w:rsidRDefault="003B4404" w:rsidP="00CD100F">
            <w:pPr>
              <w:pStyle w:val="TAC"/>
            </w:pPr>
            <w: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7DC0796" w14:textId="77777777" w:rsidR="003B4404" w:rsidRDefault="003B4404" w:rsidP="00CD100F">
            <w:pPr>
              <w:pStyle w:val="TAC"/>
              <w:rPr>
                <w:lang w:eastAsia="zh-CN"/>
              </w:rPr>
            </w:pPr>
            <w:r>
              <w:t>Length = n</w:t>
            </w:r>
          </w:p>
        </w:tc>
        <w:tc>
          <w:tcPr>
            <w:tcW w:w="588" w:type="dxa"/>
            <w:tcBorders>
              <w:top w:val="nil"/>
              <w:left w:val="single" w:sz="4" w:space="0" w:color="auto"/>
              <w:bottom w:val="nil"/>
              <w:right w:val="single" w:sz="6" w:space="0" w:color="auto"/>
            </w:tcBorders>
          </w:tcPr>
          <w:p w14:paraId="1F1BB719" w14:textId="77777777" w:rsidR="003B4404" w:rsidRDefault="003B4404" w:rsidP="00CD100F">
            <w:pPr>
              <w:pStyle w:val="TAC"/>
            </w:pPr>
          </w:p>
        </w:tc>
      </w:tr>
      <w:tr w:rsidR="003B4404" w14:paraId="0A59335E" w14:textId="77777777" w:rsidTr="00CD100F">
        <w:trPr>
          <w:jc w:val="center"/>
        </w:trPr>
        <w:tc>
          <w:tcPr>
            <w:tcW w:w="151" w:type="dxa"/>
            <w:tcBorders>
              <w:top w:val="nil"/>
              <w:left w:val="single" w:sz="6" w:space="0" w:color="auto"/>
              <w:bottom w:val="nil"/>
              <w:right w:val="nil"/>
            </w:tcBorders>
          </w:tcPr>
          <w:p w14:paraId="57B0E785" w14:textId="77777777" w:rsidR="003B4404" w:rsidRDefault="003B4404" w:rsidP="00CD100F">
            <w:pPr>
              <w:pStyle w:val="TAC"/>
            </w:pPr>
          </w:p>
        </w:tc>
        <w:tc>
          <w:tcPr>
            <w:tcW w:w="1104" w:type="dxa"/>
            <w:tcBorders>
              <w:top w:val="nil"/>
              <w:left w:val="nil"/>
              <w:bottom w:val="nil"/>
              <w:right w:val="single" w:sz="4" w:space="0" w:color="auto"/>
            </w:tcBorders>
            <w:hideMark/>
          </w:tcPr>
          <w:p w14:paraId="38AECDC1" w14:textId="491DF38D" w:rsidR="003B4404" w:rsidRDefault="003B4404" w:rsidP="002C447B">
            <w:pPr>
              <w:pStyle w:val="TAC"/>
              <w:rPr>
                <w:lang w:eastAsia="zh-CN"/>
              </w:rPr>
            </w:pPr>
            <w:r w:rsidRPr="002C447B">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518494B" w14:textId="77777777" w:rsidR="003B4404" w:rsidRDefault="003B4404" w:rsidP="00CD100F">
            <w:pPr>
              <w:pStyle w:val="TAC"/>
              <w:rPr>
                <w:lang w:eastAsia="zh-CN"/>
              </w:rPr>
            </w:pPr>
            <w:r>
              <w:t>DNS Server Address</w:t>
            </w:r>
            <w:r>
              <w:rPr>
                <w:lang w:eastAsia="zh-CN"/>
              </w:rPr>
              <w:t xml:space="preserve"> value</w:t>
            </w:r>
          </w:p>
        </w:tc>
        <w:tc>
          <w:tcPr>
            <w:tcW w:w="588" w:type="dxa"/>
            <w:tcBorders>
              <w:top w:val="nil"/>
              <w:left w:val="single" w:sz="4" w:space="0" w:color="auto"/>
              <w:bottom w:val="nil"/>
              <w:right w:val="single" w:sz="6" w:space="0" w:color="auto"/>
            </w:tcBorders>
          </w:tcPr>
          <w:p w14:paraId="2FC09678" w14:textId="77777777" w:rsidR="003B4404" w:rsidRDefault="003B4404" w:rsidP="00CD100F">
            <w:pPr>
              <w:pStyle w:val="TAC"/>
            </w:pPr>
          </w:p>
        </w:tc>
      </w:tr>
      <w:tr w:rsidR="003B4404" w14:paraId="64CDDACF" w14:textId="77777777" w:rsidTr="00CD100F">
        <w:trPr>
          <w:jc w:val="center"/>
        </w:trPr>
        <w:tc>
          <w:tcPr>
            <w:tcW w:w="151" w:type="dxa"/>
            <w:tcBorders>
              <w:top w:val="nil"/>
              <w:left w:val="single" w:sz="6" w:space="0" w:color="auto"/>
              <w:bottom w:val="nil"/>
              <w:right w:val="nil"/>
            </w:tcBorders>
          </w:tcPr>
          <w:p w14:paraId="1B14525A" w14:textId="77777777" w:rsidR="003B4404" w:rsidRDefault="003B4404" w:rsidP="00CD100F">
            <w:pPr>
              <w:pStyle w:val="TAC"/>
            </w:pPr>
          </w:p>
        </w:tc>
        <w:tc>
          <w:tcPr>
            <w:tcW w:w="1104" w:type="dxa"/>
            <w:tcBorders>
              <w:top w:val="nil"/>
              <w:left w:val="nil"/>
              <w:bottom w:val="nil"/>
              <w:right w:val="single" w:sz="4" w:space="0" w:color="auto"/>
            </w:tcBorders>
            <w:hideMark/>
          </w:tcPr>
          <w:p w14:paraId="75A7F8D2" w14:textId="53F8CCF5" w:rsidR="003B4404" w:rsidRDefault="003B4404" w:rsidP="002C447B">
            <w:pPr>
              <w:pStyle w:val="TAC"/>
              <w:rPr>
                <w:rFonts w:cs="Arial"/>
                <w:szCs w:val="18"/>
              </w:rPr>
            </w:pPr>
            <w:r w:rsidRPr="002C447B">
              <w:t>9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8017DFC" w14:textId="77777777" w:rsidR="003B4404" w:rsidRDefault="003B4404" w:rsidP="00CD100F">
            <w:pPr>
              <w:pStyle w:val="TAC"/>
              <w:rPr>
                <w:lang w:eastAsia="zh-CN"/>
              </w:rPr>
            </w:pPr>
            <w:r>
              <w:t>These octet(s) is/are present only if explicitly specified</w:t>
            </w:r>
          </w:p>
        </w:tc>
        <w:tc>
          <w:tcPr>
            <w:tcW w:w="588" w:type="dxa"/>
            <w:tcBorders>
              <w:top w:val="nil"/>
              <w:left w:val="single" w:sz="4" w:space="0" w:color="auto"/>
              <w:bottom w:val="nil"/>
              <w:right w:val="single" w:sz="6" w:space="0" w:color="auto"/>
            </w:tcBorders>
          </w:tcPr>
          <w:p w14:paraId="7C4B0363" w14:textId="77777777" w:rsidR="003B4404" w:rsidRDefault="003B4404" w:rsidP="00CD100F">
            <w:pPr>
              <w:pStyle w:val="TAC"/>
            </w:pPr>
          </w:p>
        </w:tc>
      </w:tr>
    </w:tbl>
    <w:p w14:paraId="48187B91" w14:textId="03BC933E" w:rsidR="003B4404" w:rsidRDefault="003B4404" w:rsidP="00ED493B">
      <w:pPr>
        <w:pStyle w:val="TF"/>
        <w:rPr>
          <w:lang w:eastAsia="ja-JP"/>
        </w:rPr>
      </w:pPr>
      <w:r>
        <w:t xml:space="preserve">Figure </w:t>
      </w:r>
      <w:r>
        <w:rPr>
          <w:lang w:eastAsia="zh-CN"/>
        </w:rPr>
        <w:t>8</w:t>
      </w:r>
      <w:r>
        <w:rPr>
          <w:lang w:eastAsia="ja-JP"/>
        </w:rPr>
        <w:t>.</w:t>
      </w:r>
      <w:r>
        <w:rPr>
          <w:lang w:val="en-US" w:eastAsia="ja-JP"/>
        </w:rPr>
        <w:t>2.193</w:t>
      </w:r>
      <w:r>
        <w:rPr>
          <w:lang w:eastAsia="zh-CN"/>
        </w:rPr>
        <w:t>-</w:t>
      </w:r>
      <w:r>
        <w:rPr>
          <w:lang w:eastAsia="ja-JP"/>
        </w:rPr>
        <w:t>1</w:t>
      </w:r>
      <w:r>
        <w:t>: DNS Server Address</w:t>
      </w:r>
    </w:p>
    <w:p w14:paraId="2837ECA7" w14:textId="77777777" w:rsidR="003B4404" w:rsidRDefault="003B4404" w:rsidP="001A3E8D">
      <w:pPr>
        <w:pStyle w:val="Heading3"/>
      </w:pPr>
      <w:bookmarkStart w:id="7551" w:name="_Toc106825979"/>
      <w:r>
        <w:t>8.2.194</w:t>
      </w:r>
      <w:r>
        <w:tab/>
        <w:t>NBNS Server Address</w:t>
      </w:r>
      <w:bookmarkEnd w:id="7551"/>
    </w:p>
    <w:p w14:paraId="047E9A1D" w14:textId="5C8A2331" w:rsidR="003B4404" w:rsidRDefault="003B4404" w:rsidP="003B4404">
      <w:pPr>
        <w:rPr>
          <w:lang w:eastAsia="ja-JP"/>
        </w:rPr>
      </w:pPr>
      <w:r>
        <w:t xml:space="preserve">The NBNS Server Address IE shall contain an IPv4 address. It </w:t>
      </w:r>
      <w:r>
        <w:rPr>
          <w:rFonts w:eastAsia="Batang"/>
          <w:lang w:eastAsia="ko-KR"/>
        </w:rPr>
        <w:t xml:space="preserve">shall be encoded </w:t>
      </w:r>
      <w:r>
        <w:rPr>
          <w:lang w:eastAsia="ja-JP"/>
        </w:rPr>
        <w:t xml:space="preserve">as shown in </w:t>
      </w:r>
      <w:r>
        <w:rPr>
          <w:lang w:eastAsia="zh-CN"/>
        </w:rPr>
        <w:t>F</w:t>
      </w:r>
      <w:r>
        <w:rPr>
          <w:lang w:eastAsia="ja-JP"/>
        </w:rPr>
        <w:t>igure </w:t>
      </w:r>
      <w:r>
        <w:rPr>
          <w:lang w:eastAsia="zh-CN"/>
        </w:rPr>
        <w:t>8.2.194-1</w:t>
      </w:r>
      <w:r>
        <w:rPr>
          <w:lang w:eastAsia="ja-JP"/>
        </w:rPr>
        <w:t>.</w:t>
      </w:r>
    </w:p>
    <w:p w14:paraId="3A750902" w14:textId="77777777" w:rsidR="00E46F55" w:rsidRDefault="00E46F55" w:rsidP="00E46F55">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3B4404" w14:paraId="5715F459" w14:textId="77777777" w:rsidTr="00CD100F">
        <w:trPr>
          <w:jc w:val="center"/>
        </w:trPr>
        <w:tc>
          <w:tcPr>
            <w:tcW w:w="151" w:type="dxa"/>
            <w:tcBorders>
              <w:top w:val="single" w:sz="6" w:space="0" w:color="auto"/>
              <w:left w:val="single" w:sz="6" w:space="0" w:color="auto"/>
              <w:bottom w:val="nil"/>
              <w:right w:val="nil"/>
            </w:tcBorders>
          </w:tcPr>
          <w:p w14:paraId="07EAFD0A" w14:textId="77777777" w:rsidR="003B4404" w:rsidRDefault="003B4404" w:rsidP="00CD100F">
            <w:pPr>
              <w:pStyle w:val="TAC"/>
            </w:pPr>
          </w:p>
        </w:tc>
        <w:tc>
          <w:tcPr>
            <w:tcW w:w="1104" w:type="dxa"/>
            <w:tcBorders>
              <w:top w:val="single" w:sz="6" w:space="0" w:color="auto"/>
              <w:left w:val="nil"/>
              <w:bottom w:val="nil"/>
              <w:right w:val="nil"/>
            </w:tcBorders>
          </w:tcPr>
          <w:p w14:paraId="5CFA2C71" w14:textId="77777777" w:rsidR="003B4404" w:rsidRDefault="003B4404" w:rsidP="00CD100F">
            <w:pPr>
              <w:pStyle w:val="TAH"/>
            </w:pPr>
          </w:p>
        </w:tc>
        <w:tc>
          <w:tcPr>
            <w:tcW w:w="4710" w:type="dxa"/>
            <w:gridSpan w:val="8"/>
            <w:tcBorders>
              <w:top w:val="single" w:sz="6" w:space="0" w:color="auto"/>
              <w:left w:val="nil"/>
              <w:bottom w:val="nil"/>
              <w:right w:val="nil"/>
            </w:tcBorders>
            <w:hideMark/>
          </w:tcPr>
          <w:p w14:paraId="0487D3A8" w14:textId="77777777" w:rsidR="003B4404" w:rsidRDefault="003B4404" w:rsidP="00CD100F">
            <w:pPr>
              <w:pStyle w:val="TAH"/>
            </w:pPr>
            <w:r>
              <w:t>Bits</w:t>
            </w:r>
          </w:p>
        </w:tc>
        <w:tc>
          <w:tcPr>
            <w:tcW w:w="588" w:type="dxa"/>
            <w:tcBorders>
              <w:top w:val="single" w:sz="6" w:space="0" w:color="auto"/>
              <w:left w:val="nil"/>
              <w:bottom w:val="nil"/>
              <w:right w:val="single" w:sz="6" w:space="0" w:color="auto"/>
            </w:tcBorders>
          </w:tcPr>
          <w:p w14:paraId="69CF7705" w14:textId="77777777" w:rsidR="003B4404" w:rsidRDefault="003B4404" w:rsidP="00CD100F">
            <w:pPr>
              <w:pStyle w:val="TAC"/>
            </w:pPr>
          </w:p>
        </w:tc>
      </w:tr>
      <w:tr w:rsidR="003B4404" w14:paraId="391513C9" w14:textId="77777777" w:rsidTr="00CD100F">
        <w:trPr>
          <w:jc w:val="center"/>
        </w:trPr>
        <w:tc>
          <w:tcPr>
            <w:tcW w:w="151" w:type="dxa"/>
            <w:tcBorders>
              <w:top w:val="nil"/>
              <w:left w:val="single" w:sz="6" w:space="0" w:color="auto"/>
              <w:bottom w:val="nil"/>
              <w:right w:val="nil"/>
            </w:tcBorders>
          </w:tcPr>
          <w:p w14:paraId="004BEC01" w14:textId="77777777" w:rsidR="003B4404" w:rsidRDefault="003B4404" w:rsidP="00CD100F">
            <w:pPr>
              <w:pStyle w:val="TAC"/>
            </w:pPr>
          </w:p>
        </w:tc>
        <w:tc>
          <w:tcPr>
            <w:tcW w:w="1104" w:type="dxa"/>
            <w:tcBorders>
              <w:top w:val="nil"/>
              <w:left w:val="nil"/>
              <w:bottom w:val="nil"/>
              <w:right w:val="nil"/>
            </w:tcBorders>
            <w:hideMark/>
          </w:tcPr>
          <w:p w14:paraId="7BA98487" w14:textId="77777777" w:rsidR="003B4404" w:rsidRDefault="003B4404" w:rsidP="00CD100F">
            <w:pPr>
              <w:pStyle w:val="TAH"/>
            </w:pPr>
            <w:r>
              <w:t>Octets</w:t>
            </w:r>
          </w:p>
        </w:tc>
        <w:tc>
          <w:tcPr>
            <w:tcW w:w="588" w:type="dxa"/>
            <w:tcBorders>
              <w:top w:val="nil"/>
              <w:left w:val="nil"/>
              <w:bottom w:val="single" w:sz="4" w:space="0" w:color="auto"/>
              <w:right w:val="nil"/>
            </w:tcBorders>
            <w:hideMark/>
          </w:tcPr>
          <w:p w14:paraId="314E28A7" w14:textId="77777777" w:rsidR="003B4404" w:rsidRDefault="003B4404" w:rsidP="00CD100F">
            <w:pPr>
              <w:pStyle w:val="TAH"/>
            </w:pPr>
            <w:r>
              <w:t>8</w:t>
            </w:r>
          </w:p>
        </w:tc>
        <w:tc>
          <w:tcPr>
            <w:tcW w:w="589" w:type="dxa"/>
            <w:tcBorders>
              <w:top w:val="nil"/>
              <w:left w:val="nil"/>
              <w:bottom w:val="single" w:sz="4" w:space="0" w:color="auto"/>
              <w:right w:val="nil"/>
            </w:tcBorders>
            <w:hideMark/>
          </w:tcPr>
          <w:p w14:paraId="1E7A6F67" w14:textId="77777777" w:rsidR="003B4404" w:rsidRDefault="003B4404" w:rsidP="00CD100F">
            <w:pPr>
              <w:pStyle w:val="TAH"/>
            </w:pPr>
            <w:r>
              <w:t>7</w:t>
            </w:r>
          </w:p>
        </w:tc>
        <w:tc>
          <w:tcPr>
            <w:tcW w:w="589" w:type="dxa"/>
            <w:tcBorders>
              <w:top w:val="nil"/>
              <w:left w:val="nil"/>
              <w:bottom w:val="single" w:sz="4" w:space="0" w:color="auto"/>
              <w:right w:val="nil"/>
            </w:tcBorders>
            <w:hideMark/>
          </w:tcPr>
          <w:p w14:paraId="5A108900" w14:textId="77777777" w:rsidR="003B4404" w:rsidRDefault="003B4404" w:rsidP="00CD100F">
            <w:pPr>
              <w:pStyle w:val="TAH"/>
            </w:pPr>
            <w:r>
              <w:t>6</w:t>
            </w:r>
          </w:p>
        </w:tc>
        <w:tc>
          <w:tcPr>
            <w:tcW w:w="589" w:type="dxa"/>
            <w:tcBorders>
              <w:top w:val="nil"/>
              <w:left w:val="nil"/>
              <w:bottom w:val="single" w:sz="4" w:space="0" w:color="auto"/>
              <w:right w:val="nil"/>
            </w:tcBorders>
            <w:hideMark/>
          </w:tcPr>
          <w:p w14:paraId="4764A2E3" w14:textId="77777777" w:rsidR="003B4404" w:rsidRDefault="003B4404" w:rsidP="00CD100F">
            <w:pPr>
              <w:pStyle w:val="TAH"/>
            </w:pPr>
            <w:r>
              <w:t>5</w:t>
            </w:r>
          </w:p>
        </w:tc>
        <w:tc>
          <w:tcPr>
            <w:tcW w:w="589" w:type="dxa"/>
            <w:tcBorders>
              <w:top w:val="nil"/>
              <w:left w:val="nil"/>
              <w:bottom w:val="single" w:sz="4" w:space="0" w:color="auto"/>
              <w:right w:val="nil"/>
            </w:tcBorders>
            <w:hideMark/>
          </w:tcPr>
          <w:p w14:paraId="7AC9A8CA" w14:textId="77777777" w:rsidR="003B4404" w:rsidRDefault="003B4404" w:rsidP="00CD100F">
            <w:pPr>
              <w:pStyle w:val="TAH"/>
            </w:pPr>
            <w:r>
              <w:t>4</w:t>
            </w:r>
          </w:p>
        </w:tc>
        <w:tc>
          <w:tcPr>
            <w:tcW w:w="589" w:type="dxa"/>
            <w:tcBorders>
              <w:top w:val="nil"/>
              <w:left w:val="nil"/>
              <w:bottom w:val="single" w:sz="4" w:space="0" w:color="auto"/>
              <w:right w:val="nil"/>
            </w:tcBorders>
            <w:hideMark/>
          </w:tcPr>
          <w:p w14:paraId="255D54C8" w14:textId="77777777" w:rsidR="003B4404" w:rsidRDefault="003B4404" w:rsidP="00CD100F">
            <w:pPr>
              <w:pStyle w:val="TAH"/>
            </w:pPr>
            <w:r>
              <w:t>3</w:t>
            </w:r>
          </w:p>
        </w:tc>
        <w:tc>
          <w:tcPr>
            <w:tcW w:w="588" w:type="dxa"/>
            <w:tcBorders>
              <w:top w:val="nil"/>
              <w:left w:val="nil"/>
              <w:bottom w:val="single" w:sz="4" w:space="0" w:color="auto"/>
              <w:right w:val="nil"/>
            </w:tcBorders>
            <w:hideMark/>
          </w:tcPr>
          <w:p w14:paraId="088A38D4" w14:textId="77777777" w:rsidR="003B4404" w:rsidRDefault="003B4404" w:rsidP="00CD100F">
            <w:pPr>
              <w:pStyle w:val="TAH"/>
            </w:pPr>
            <w:r>
              <w:t>2</w:t>
            </w:r>
          </w:p>
        </w:tc>
        <w:tc>
          <w:tcPr>
            <w:tcW w:w="589" w:type="dxa"/>
            <w:tcBorders>
              <w:top w:val="nil"/>
              <w:left w:val="nil"/>
              <w:bottom w:val="single" w:sz="4" w:space="0" w:color="auto"/>
              <w:right w:val="nil"/>
            </w:tcBorders>
            <w:hideMark/>
          </w:tcPr>
          <w:p w14:paraId="39B2CB06" w14:textId="77777777" w:rsidR="003B4404" w:rsidRDefault="003B4404" w:rsidP="00CD100F">
            <w:pPr>
              <w:pStyle w:val="TAH"/>
            </w:pPr>
            <w:r>
              <w:t>1</w:t>
            </w:r>
          </w:p>
        </w:tc>
        <w:tc>
          <w:tcPr>
            <w:tcW w:w="588" w:type="dxa"/>
            <w:tcBorders>
              <w:top w:val="nil"/>
              <w:left w:val="nil"/>
              <w:bottom w:val="nil"/>
              <w:right w:val="single" w:sz="6" w:space="0" w:color="auto"/>
            </w:tcBorders>
          </w:tcPr>
          <w:p w14:paraId="1B236CE3" w14:textId="77777777" w:rsidR="003B4404" w:rsidRDefault="003B4404" w:rsidP="00CD100F">
            <w:pPr>
              <w:pStyle w:val="TAC"/>
            </w:pPr>
          </w:p>
        </w:tc>
      </w:tr>
      <w:tr w:rsidR="003B4404" w14:paraId="2606AE23" w14:textId="77777777" w:rsidTr="00CD100F">
        <w:trPr>
          <w:jc w:val="center"/>
        </w:trPr>
        <w:tc>
          <w:tcPr>
            <w:tcW w:w="151" w:type="dxa"/>
            <w:tcBorders>
              <w:top w:val="nil"/>
              <w:left w:val="single" w:sz="6" w:space="0" w:color="auto"/>
              <w:bottom w:val="nil"/>
              <w:right w:val="nil"/>
            </w:tcBorders>
          </w:tcPr>
          <w:p w14:paraId="78A4DF42" w14:textId="77777777" w:rsidR="003B4404" w:rsidRDefault="003B4404" w:rsidP="00CD100F">
            <w:pPr>
              <w:pStyle w:val="TAC"/>
            </w:pPr>
          </w:p>
        </w:tc>
        <w:tc>
          <w:tcPr>
            <w:tcW w:w="1104" w:type="dxa"/>
            <w:tcBorders>
              <w:top w:val="nil"/>
              <w:left w:val="nil"/>
              <w:bottom w:val="nil"/>
              <w:right w:val="single" w:sz="4" w:space="0" w:color="auto"/>
            </w:tcBorders>
            <w:hideMark/>
          </w:tcPr>
          <w:p w14:paraId="6815CDA0" w14:textId="77777777" w:rsidR="003B4404" w:rsidRDefault="003B4404" w:rsidP="00CD100F">
            <w:pPr>
              <w:pStyle w:val="TAC"/>
            </w:pPr>
            <w: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77E6DA2" w14:textId="77777777" w:rsidR="003B4404" w:rsidRDefault="003B4404" w:rsidP="00CD100F">
            <w:pPr>
              <w:pStyle w:val="TAC"/>
            </w:pPr>
            <w:r>
              <w:t>Type =  286 (decimal)</w:t>
            </w:r>
          </w:p>
        </w:tc>
        <w:tc>
          <w:tcPr>
            <w:tcW w:w="588" w:type="dxa"/>
            <w:tcBorders>
              <w:top w:val="nil"/>
              <w:left w:val="single" w:sz="4" w:space="0" w:color="auto"/>
              <w:bottom w:val="nil"/>
              <w:right w:val="single" w:sz="6" w:space="0" w:color="auto"/>
            </w:tcBorders>
          </w:tcPr>
          <w:p w14:paraId="3840B904" w14:textId="77777777" w:rsidR="003B4404" w:rsidRDefault="003B4404" w:rsidP="00CD100F">
            <w:pPr>
              <w:pStyle w:val="TAC"/>
            </w:pPr>
          </w:p>
        </w:tc>
      </w:tr>
      <w:tr w:rsidR="003B4404" w14:paraId="723F3924" w14:textId="77777777" w:rsidTr="00CD100F">
        <w:trPr>
          <w:jc w:val="center"/>
        </w:trPr>
        <w:tc>
          <w:tcPr>
            <w:tcW w:w="151" w:type="dxa"/>
            <w:tcBorders>
              <w:top w:val="nil"/>
              <w:left w:val="single" w:sz="6" w:space="0" w:color="auto"/>
              <w:bottom w:val="nil"/>
              <w:right w:val="nil"/>
            </w:tcBorders>
          </w:tcPr>
          <w:p w14:paraId="69534CD4" w14:textId="77777777" w:rsidR="003B4404" w:rsidRDefault="003B4404" w:rsidP="00CD100F">
            <w:pPr>
              <w:pStyle w:val="TAC"/>
            </w:pPr>
          </w:p>
        </w:tc>
        <w:tc>
          <w:tcPr>
            <w:tcW w:w="1104" w:type="dxa"/>
            <w:tcBorders>
              <w:top w:val="nil"/>
              <w:left w:val="nil"/>
              <w:bottom w:val="nil"/>
              <w:right w:val="single" w:sz="4" w:space="0" w:color="auto"/>
            </w:tcBorders>
            <w:hideMark/>
          </w:tcPr>
          <w:p w14:paraId="3BB7523C" w14:textId="77777777" w:rsidR="003B4404" w:rsidRDefault="003B4404" w:rsidP="00CD100F">
            <w:pPr>
              <w:pStyle w:val="TAC"/>
            </w:pPr>
            <w: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2DA8CE3" w14:textId="77777777" w:rsidR="003B4404" w:rsidRDefault="003B4404" w:rsidP="00CD100F">
            <w:pPr>
              <w:pStyle w:val="TAC"/>
              <w:rPr>
                <w:lang w:eastAsia="zh-CN"/>
              </w:rPr>
            </w:pPr>
            <w:r>
              <w:t>Length = n</w:t>
            </w:r>
          </w:p>
        </w:tc>
        <w:tc>
          <w:tcPr>
            <w:tcW w:w="588" w:type="dxa"/>
            <w:tcBorders>
              <w:top w:val="nil"/>
              <w:left w:val="single" w:sz="4" w:space="0" w:color="auto"/>
              <w:bottom w:val="nil"/>
              <w:right w:val="single" w:sz="6" w:space="0" w:color="auto"/>
            </w:tcBorders>
          </w:tcPr>
          <w:p w14:paraId="155B7FB6" w14:textId="77777777" w:rsidR="003B4404" w:rsidRDefault="003B4404" w:rsidP="00CD100F">
            <w:pPr>
              <w:pStyle w:val="TAC"/>
            </w:pPr>
          </w:p>
        </w:tc>
      </w:tr>
      <w:tr w:rsidR="003B4404" w14:paraId="4A093ED5" w14:textId="77777777" w:rsidTr="00CD100F">
        <w:trPr>
          <w:jc w:val="center"/>
        </w:trPr>
        <w:tc>
          <w:tcPr>
            <w:tcW w:w="151" w:type="dxa"/>
            <w:tcBorders>
              <w:top w:val="nil"/>
              <w:left w:val="single" w:sz="6" w:space="0" w:color="auto"/>
              <w:bottom w:val="nil"/>
              <w:right w:val="nil"/>
            </w:tcBorders>
          </w:tcPr>
          <w:p w14:paraId="3E94962D" w14:textId="77777777" w:rsidR="003B4404" w:rsidRDefault="003B4404" w:rsidP="00CD100F">
            <w:pPr>
              <w:pStyle w:val="TAC"/>
            </w:pPr>
          </w:p>
        </w:tc>
        <w:tc>
          <w:tcPr>
            <w:tcW w:w="1104" w:type="dxa"/>
            <w:tcBorders>
              <w:top w:val="nil"/>
              <w:left w:val="nil"/>
              <w:bottom w:val="nil"/>
              <w:right w:val="single" w:sz="4" w:space="0" w:color="auto"/>
            </w:tcBorders>
            <w:hideMark/>
          </w:tcPr>
          <w:p w14:paraId="65522399" w14:textId="42DD3C9B" w:rsidR="003B4404" w:rsidRDefault="003B4404" w:rsidP="002C447B">
            <w:pPr>
              <w:pStyle w:val="TAC"/>
              <w:rPr>
                <w:lang w:eastAsia="zh-CN"/>
              </w:rPr>
            </w:pPr>
            <w:r w:rsidRPr="002C447B">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B2C89F6" w14:textId="77777777" w:rsidR="003B4404" w:rsidRDefault="003B4404" w:rsidP="00CD100F">
            <w:pPr>
              <w:pStyle w:val="TAC"/>
              <w:rPr>
                <w:lang w:eastAsia="zh-CN"/>
              </w:rPr>
            </w:pPr>
            <w:r>
              <w:t>NBNS Server Address</w:t>
            </w:r>
            <w:r>
              <w:rPr>
                <w:lang w:eastAsia="zh-CN"/>
              </w:rPr>
              <w:t xml:space="preserve"> value</w:t>
            </w:r>
          </w:p>
        </w:tc>
        <w:tc>
          <w:tcPr>
            <w:tcW w:w="588" w:type="dxa"/>
            <w:tcBorders>
              <w:top w:val="nil"/>
              <w:left w:val="single" w:sz="4" w:space="0" w:color="auto"/>
              <w:bottom w:val="nil"/>
              <w:right w:val="single" w:sz="6" w:space="0" w:color="auto"/>
            </w:tcBorders>
          </w:tcPr>
          <w:p w14:paraId="16B572FE" w14:textId="77777777" w:rsidR="003B4404" w:rsidRDefault="003B4404" w:rsidP="00CD100F">
            <w:pPr>
              <w:pStyle w:val="TAC"/>
            </w:pPr>
          </w:p>
        </w:tc>
      </w:tr>
      <w:tr w:rsidR="003B4404" w14:paraId="7907E66C" w14:textId="77777777" w:rsidTr="00CD100F">
        <w:trPr>
          <w:jc w:val="center"/>
        </w:trPr>
        <w:tc>
          <w:tcPr>
            <w:tcW w:w="151" w:type="dxa"/>
            <w:tcBorders>
              <w:top w:val="nil"/>
              <w:left w:val="single" w:sz="6" w:space="0" w:color="auto"/>
              <w:bottom w:val="nil"/>
              <w:right w:val="nil"/>
            </w:tcBorders>
          </w:tcPr>
          <w:p w14:paraId="5FBC52EF" w14:textId="77777777" w:rsidR="003B4404" w:rsidRDefault="003B4404" w:rsidP="00CD100F">
            <w:pPr>
              <w:pStyle w:val="TAC"/>
            </w:pPr>
          </w:p>
        </w:tc>
        <w:tc>
          <w:tcPr>
            <w:tcW w:w="1104" w:type="dxa"/>
            <w:tcBorders>
              <w:top w:val="nil"/>
              <w:left w:val="nil"/>
              <w:bottom w:val="nil"/>
              <w:right w:val="single" w:sz="4" w:space="0" w:color="auto"/>
            </w:tcBorders>
            <w:hideMark/>
          </w:tcPr>
          <w:p w14:paraId="56C687B2" w14:textId="3C6AE5C5" w:rsidR="003B4404" w:rsidRDefault="003B4404" w:rsidP="002C447B">
            <w:pPr>
              <w:pStyle w:val="TAC"/>
              <w:rPr>
                <w:rFonts w:cs="Arial"/>
                <w:szCs w:val="18"/>
              </w:rPr>
            </w:pPr>
            <w:r w:rsidRPr="002C447B">
              <w:t>9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9508E95" w14:textId="77777777" w:rsidR="003B4404" w:rsidRDefault="003B4404" w:rsidP="00CD100F">
            <w:pPr>
              <w:pStyle w:val="TAC"/>
              <w:rPr>
                <w:lang w:eastAsia="zh-CN"/>
              </w:rPr>
            </w:pPr>
            <w:r>
              <w:t>These octet(s) is/are present only if explicitly specified</w:t>
            </w:r>
          </w:p>
        </w:tc>
        <w:tc>
          <w:tcPr>
            <w:tcW w:w="588" w:type="dxa"/>
            <w:tcBorders>
              <w:top w:val="nil"/>
              <w:left w:val="single" w:sz="4" w:space="0" w:color="auto"/>
              <w:bottom w:val="nil"/>
              <w:right w:val="single" w:sz="6" w:space="0" w:color="auto"/>
            </w:tcBorders>
          </w:tcPr>
          <w:p w14:paraId="427AB894" w14:textId="77777777" w:rsidR="003B4404" w:rsidRDefault="003B4404" w:rsidP="00CD100F">
            <w:pPr>
              <w:pStyle w:val="TAC"/>
            </w:pPr>
          </w:p>
        </w:tc>
      </w:tr>
    </w:tbl>
    <w:p w14:paraId="3F1FA336" w14:textId="77777777" w:rsidR="003B4404" w:rsidRDefault="003B4404" w:rsidP="003B4404">
      <w:pPr>
        <w:pStyle w:val="TF"/>
        <w:rPr>
          <w:lang w:eastAsia="ja-JP"/>
        </w:rPr>
      </w:pPr>
      <w:r>
        <w:t xml:space="preserve">Figure </w:t>
      </w:r>
      <w:r>
        <w:rPr>
          <w:lang w:eastAsia="zh-CN"/>
        </w:rPr>
        <w:t>8</w:t>
      </w:r>
      <w:r>
        <w:rPr>
          <w:lang w:eastAsia="ja-JP"/>
        </w:rPr>
        <w:t>.</w:t>
      </w:r>
      <w:r>
        <w:rPr>
          <w:lang w:val="en-US" w:eastAsia="ja-JP"/>
        </w:rPr>
        <w:t>2.194</w:t>
      </w:r>
      <w:r>
        <w:rPr>
          <w:lang w:eastAsia="zh-CN"/>
        </w:rPr>
        <w:t>-</w:t>
      </w:r>
      <w:r>
        <w:rPr>
          <w:lang w:eastAsia="ja-JP"/>
        </w:rPr>
        <w:t>1</w:t>
      </w:r>
      <w:r>
        <w:t>: NBNS Server Address</w:t>
      </w:r>
    </w:p>
    <w:p w14:paraId="4CE2525D" w14:textId="5CFFBD66" w:rsidR="00A37F36" w:rsidRDefault="00A37F36" w:rsidP="001A3E8D">
      <w:pPr>
        <w:pStyle w:val="Heading3"/>
      </w:pPr>
      <w:bookmarkStart w:id="7552" w:name="_Toc106825980"/>
      <w:r>
        <w:t>8.2.195</w:t>
      </w:r>
      <w:r>
        <w:tab/>
        <w:t>Maximum Receive Unit</w:t>
      </w:r>
      <w:bookmarkEnd w:id="7552"/>
    </w:p>
    <w:p w14:paraId="217E9520" w14:textId="4C4BCF8A" w:rsidR="00A37F36" w:rsidRDefault="00A37F36" w:rsidP="00A37F36">
      <w:pPr>
        <w:rPr>
          <w:noProof/>
        </w:rPr>
      </w:pPr>
      <w:r>
        <w:t>The Maximum Receive Unit</w:t>
      </w:r>
      <w:r>
        <w:rPr>
          <w:rFonts w:eastAsia="Batang"/>
          <w:lang w:eastAsia="ko-KR"/>
        </w:rPr>
        <w:t xml:space="preserve"> shall be encoded </w:t>
      </w:r>
      <w:r>
        <w:rPr>
          <w:lang w:eastAsia="ja-JP"/>
        </w:rPr>
        <w:t xml:space="preserve">as shown in </w:t>
      </w:r>
      <w:r>
        <w:rPr>
          <w:lang w:eastAsia="zh-CN"/>
        </w:rPr>
        <w:t>F</w:t>
      </w:r>
      <w:r>
        <w:rPr>
          <w:lang w:eastAsia="ja-JP"/>
        </w:rPr>
        <w:t xml:space="preserve">igure </w:t>
      </w:r>
      <w:r>
        <w:rPr>
          <w:lang w:eastAsia="zh-CN"/>
        </w:rPr>
        <w:t>8.2.195-1</w:t>
      </w:r>
      <w:r>
        <w:rPr>
          <w:lang w:eastAsia="ja-JP"/>
        </w:rPr>
        <w:t xml:space="preserve">. The </w:t>
      </w:r>
      <w:r>
        <w:t>Maximum Receive Unit</w:t>
      </w:r>
      <w:r>
        <w:rPr>
          <w:lang w:eastAsia="zh-CN"/>
        </w:rPr>
        <w:t xml:space="preserve"> value shall contain the link MTU size value received from the UE via the Protocol Configuration Options </w:t>
      </w:r>
      <w:r w:rsidRPr="00660504">
        <w:rPr>
          <w:lang w:eastAsia="zh-CN"/>
        </w:rPr>
        <w:t xml:space="preserve">(see </w:t>
      </w:r>
      <w:r>
        <w:rPr>
          <w:noProof/>
        </w:rPr>
        <w:t>3GPP TS 24.008 [5]).</w:t>
      </w:r>
    </w:p>
    <w:p w14:paraId="1365BBF3" w14:textId="77777777" w:rsidR="00E46F55" w:rsidRDefault="00E46F55" w:rsidP="00E46F5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37F36" w14:paraId="72B15A41" w14:textId="77777777" w:rsidTr="00906C77">
        <w:trPr>
          <w:jc w:val="center"/>
        </w:trPr>
        <w:tc>
          <w:tcPr>
            <w:tcW w:w="151" w:type="dxa"/>
            <w:tcBorders>
              <w:top w:val="single" w:sz="6" w:space="0" w:color="auto"/>
              <w:left w:val="single" w:sz="6" w:space="0" w:color="auto"/>
              <w:bottom w:val="nil"/>
              <w:right w:val="nil"/>
            </w:tcBorders>
          </w:tcPr>
          <w:p w14:paraId="102BB037" w14:textId="77777777" w:rsidR="00A37F36" w:rsidRDefault="00A37F36" w:rsidP="00906C77">
            <w:pPr>
              <w:pStyle w:val="TAC"/>
            </w:pPr>
          </w:p>
        </w:tc>
        <w:tc>
          <w:tcPr>
            <w:tcW w:w="1104" w:type="dxa"/>
            <w:tcBorders>
              <w:top w:val="single" w:sz="6" w:space="0" w:color="auto"/>
              <w:left w:val="nil"/>
              <w:bottom w:val="nil"/>
              <w:right w:val="nil"/>
            </w:tcBorders>
          </w:tcPr>
          <w:p w14:paraId="7713DB4F" w14:textId="77777777" w:rsidR="00A37F36" w:rsidRDefault="00A37F36" w:rsidP="00906C77">
            <w:pPr>
              <w:pStyle w:val="TAH"/>
            </w:pPr>
          </w:p>
        </w:tc>
        <w:tc>
          <w:tcPr>
            <w:tcW w:w="4708" w:type="dxa"/>
            <w:gridSpan w:val="8"/>
            <w:tcBorders>
              <w:top w:val="single" w:sz="6" w:space="0" w:color="auto"/>
              <w:left w:val="nil"/>
              <w:bottom w:val="nil"/>
              <w:right w:val="nil"/>
            </w:tcBorders>
            <w:hideMark/>
          </w:tcPr>
          <w:p w14:paraId="4FD161C8"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2EA107B4" w14:textId="77777777" w:rsidR="00A37F36" w:rsidRDefault="00A37F36" w:rsidP="00906C77">
            <w:pPr>
              <w:pStyle w:val="TAC"/>
            </w:pPr>
          </w:p>
        </w:tc>
      </w:tr>
      <w:tr w:rsidR="00A37F36" w14:paraId="24B85495" w14:textId="77777777" w:rsidTr="00906C77">
        <w:trPr>
          <w:jc w:val="center"/>
        </w:trPr>
        <w:tc>
          <w:tcPr>
            <w:tcW w:w="151" w:type="dxa"/>
            <w:tcBorders>
              <w:top w:val="nil"/>
              <w:left w:val="single" w:sz="6" w:space="0" w:color="auto"/>
              <w:bottom w:val="nil"/>
              <w:right w:val="nil"/>
            </w:tcBorders>
          </w:tcPr>
          <w:p w14:paraId="18E075F6" w14:textId="77777777" w:rsidR="00A37F36" w:rsidRDefault="00A37F36" w:rsidP="00906C77">
            <w:pPr>
              <w:pStyle w:val="TAC"/>
            </w:pPr>
          </w:p>
        </w:tc>
        <w:tc>
          <w:tcPr>
            <w:tcW w:w="1104" w:type="dxa"/>
            <w:tcBorders>
              <w:top w:val="nil"/>
              <w:left w:val="nil"/>
              <w:bottom w:val="nil"/>
              <w:right w:val="nil"/>
            </w:tcBorders>
            <w:hideMark/>
          </w:tcPr>
          <w:p w14:paraId="761A2C11"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65196FE0" w14:textId="77777777" w:rsidR="00A37F36" w:rsidRDefault="00A37F36" w:rsidP="00906C77">
            <w:pPr>
              <w:pStyle w:val="TAH"/>
            </w:pPr>
            <w:r>
              <w:t>8</w:t>
            </w:r>
          </w:p>
        </w:tc>
        <w:tc>
          <w:tcPr>
            <w:tcW w:w="588" w:type="dxa"/>
            <w:tcBorders>
              <w:top w:val="nil"/>
              <w:left w:val="nil"/>
              <w:bottom w:val="single" w:sz="4" w:space="0" w:color="auto"/>
              <w:right w:val="nil"/>
            </w:tcBorders>
            <w:hideMark/>
          </w:tcPr>
          <w:p w14:paraId="1BE5CD34"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59FDFBC9"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7FB13B30"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4D38933A" w14:textId="77777777" w:rsidR="00A37F36" w:rsidRDefault="00A37F36" w:rsidP="00906C77">
            <w:pPr>
              <w:pStyle w:val="TAH"/>
            </w:pPr>
            <w:r>
              <w:t>4</w:t>
            </w:r>
          </w:p>
        </w:tc>
        <w:tc>
          <w:tcPr>
            <w:tcW w:w="588" w:type="dxa"/>
            <w:tcBorders>
              <w:top w:val="nil"/>
              <w:left w:val="nil"/>
              <w:bottom w:val="single" w:sz="4" w:space="0" w:color="auto"/>
              <w:right w:val="nil"/>
            </w:tcBorders>
            <w:hideMark/>
          </w:tcPr>
          <w:p w14:paraId="0E74FC67"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3903B736"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5E986A82" w14:textId="77777777" w:rsidR="00A37F36" w:rsidRDefault="00A37F36" w:rsidP="00906C77">
            <w:pPr>
              <w:pStyle w:val="TAH"/>
            </w:pPr>
            <w:r>
              <w:t>1</w:t>
            </w:r>
          </w:p>
        </w:tc>
        <w:tc>
          <w:tcPr>
            <w:tcW w:w="588" w:type="dxa"/>
            <w:tcBorders>
              <w:top w:val="nil"/>
              <w:left w:val="nil"/>
              <w:bottom w:val="nil"/>
              <w:right w:val="single" w:sz="6" w:space="0" w:color="auto"/>
            </w:tcBorders>
          </w:tcPr>
          <w:p w14:paraId="183AD98A" w14:textId="77777777" w:rsidR="00A37F36" w:rsidRDefault="00A37F36" w:rsidP="00906C77">
            <w:pPr>
              <w:pStyle w:val="TAC"/>
            </w:pPr>
          </w:p>
        </w:tc>
      </w:tr>
      <w:tr w:rsidR="00A37F36" w14:paraId="7DD19E13" w14:textId="77777777" w:rsidTr="00906C77">
        <w:trPr>
          <w:jc w:val="center"/>
        </w:trPr>
        <w:tc>
          <w:tcPr>
            <w:tcW w:w="151" w:type="dxa"/>
            <w:tcBorders>
              <w:top w:val="nil"/>
              <w:left w:val="single" w:sz="6" w:space="0" w:color="auto"/>
              <w:bottom w:val="nil"/>
              <w:right w:val="nil"/>
            </w:tcBorders>
          </w:tcPr>
          <w:p w14:paraId="4E919C9D" w14:textId="77777777" w:rsidR="00A37F36" w:rsidRDefault="00A37F36" w:rsidP="00906C77">
            <w:pPr>
              <w:pStyle w:val="TAC"/>
            </w:pPr>
          </w:p>
        </w:tc>
        <w:tc>
          <w:tcPr>
            <w:tcW w:w="1104" w:type="dxa"/>
            <w:tcBorders>
              <w:top w:val="nil"/>
              <w:left w:val="nil"/>
              <w:bottom w:val="nil"/>
              <w:right w:val="single" w:sz="4" w:space="0" w:color="auto"/>
            </w:tcBorders>
            <w:hideMark/>
          </w:tcPr>
          <w:p w14:paraId="43320DA0" w14:textId="77777777" w:rsidR="00A37F36" w:rsidRDefault="00A37F36" w:rsidP="00906C77">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2417DC0" w14:textId="65BFD9D8" w:rsidR="00A37F36" w:rsidRDefault="00A37F36" w:rsidP="00906C77">
            <w:pPr>
              <w:pStyle w:val="TAC"/>
            </w:pPr>
            <w:r>
              <w:t>Type = 287 (decimal)</w:t>
            </w:r>
          </w:p>
        </w:tc>
        <w:tc>
          <w:tcPr>
            <w:tcW w:w="588" w:type="dxa"/>
            <w:tcBorders>
              <w:top w:val="nil"/>
              <w:left w:val="single" w:sz="4" w:space="0" w:color="auto"/>
              <w:bottom w:val="nil"/>
              <w:right w:val="single" w:sz="6" w:space="0" w:color="auto"/>
            </w:tcBorders>
          </w:tcPr>
          <w:p w14:paraId="55822BA8" w14:textId="77777777" w:rsidR="00A37F36" w:rsidRDefault="00A37F36" w:rsidP="00906C77">
            <w:pPr>
              <w:pStyle w:val="TAC"/>
            </w:pPr>
          </w:p>
        </w:tc>
      </w:tr>
      <w:tr w:rsidR="00A37F36" w14:paraId="3628247B" w14:textId="77777777" w:rsidTr="00906C77">
        <w:trPr>
          <w:jc w:val="center"/>
        </w:trPr>
        <w:tc>
          <w:tcPr>
            <w:tcW w:w="151" w:type="dxa"/>
            <w:tcBorders>
              <w:top w:val="nil"/>
              <w:left w:val="single" w:sz="6" w:space="0" w:color="auto"/>
              <w:bottom w:val="nil"/>
              <w:right w:val="nil"/>
            </w:tcBorders>
          </w:tcPr>
          <w:p w14:paraId="6DAA3B22" w14:textId="77777777" w:rsidR="00A37F36" w:rsidRDefault="00A37F36" w:rsidP="00906C77">
            <w:pPr>
              <w:pStyle w:val="TAC"/>
            </w:pPr>
          </w:p>
        </w:tc>
        <w:tc>
          <w:tcPr>
            <w:tcW w:w="1104" w:type="dxa"/>
            <w:tcBorders>
              <w:top w:val="nil"/>
              <w:left w:val="nil"/>
              <w:bottom w:val="nil"/>
              <w:right w:val="single" w:sz="4" w:space="0" w:color="auto"/>
            </w:tcBorders>
            <w:hideMark/>
          </w:tcPr>
          <w:p w14:paraId="36AB677C" w14:textId="77777777" w:rsidR="00A37F36" w:rsidRDefault="00A37F36" w:rsidP="00906C77">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8ADDBAF" w14:textId="77777777" w:rsidR="00A37F36" w:rsidRDefault="00A37F36" w:rsidP="00906C77">
            <w:pPr>
              <w:pStyle w:val="TAC"/>
              <w:rPr>
                <w:lang w:eastAsia="zh-CN"/>
              </w:rPr>
            </w:pPr>
            <w:r>
              <w:t>Length = 2</w:t>
            </w:r>
          </w:p>
        </w:tc>
        <w:tc>
          <w:tcPr>
            <w:tcW w:w="588" w:type="dxa"/>
            <w:tcBorders>
              <w:top w:val="nil"/>
              <w:left w:val="single" w:sz="4" w:space="0" w:color="auto"/>
              <w:bottom w:val="nil"/>
              <w:right w:val="single" w:sz="6" w:space="0" w:color="auto"/>
            </w:tcBorders>
          </w:tcPr>
          <w:p w14:paraId="70D1A808" w14:textId="77777777" w:rsidR="00A37F36" w:rsidRDefault="00A37F36" w:rsidP="00906C77">
            <w:pPr>
              <w:pStyle w:val="TAC"/>
            </w:pPr>
          </w:p>
        </w:tc>
      </w:tr>
      <w:tr w:rsidR="00A37F36" w14:paraId="7309278C" w14:textId="77777777" w:rsidTr="00906C77">
        <w:trPr>
          <w:jc w:val="center"/>
        </w:trPr>
        <w:tc>
          <w:tcPr>
            <w:tcW w:w="151" w:type="dxa"/>
            <w:tcBorders>
              <w:top w:val="nil"/>
              <w:left w:val="single" w:sz="6" w:space="0" w:color="auto"/>
              <w:bottom w:val="nil"/>
              <w:right w:val="nil"/>
            </w:tcBorders>
          </w:tcPr>
          <w:p w14:paraId="3D0C59FA" w14:textId="77777777" w:rsidR="00A37F36" w:rsidRDefault="00A37F36" w:rsidP="00906C77">
            <w:pPr>
              <w:pStyle w:val="TAC"/>
            </w:pPr>
          </w:p>
        </w:tc>
        <w:tc>
          <w:tcPr>
            <w:tcW w:w="1104" w:type="dxa"/>
            <w:tcBorders>
              <w:top w:val="nil"/>
              <w:left w:val="nil"/>
              <w:bottom w:val="nil"/>
              <w:right w:val="single" w:sz="4" w:space="0" w:color="auto"/>
            </w:tcBorders>
            <w:hideMark/>
          </w:tcPr>
          <w:p w14:paraId="1DE496C0" w14:textId="77777777" w:rsidR="00A37F36" w:rsidRDefault="00A37F36" w:rsidP="002C447B">
            <w:pPr>
              <w:pStyle w:val="TAC"/>
              <w:rPr>
                <w:lang w:eastAsia="zh-CN"/>
              </w:rPr>
            </w:pPr>
            <w:r w:rsidRPr="002C447B">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65780FCD" w14:textId="77777777" w:rsidR="00A37F36" w:rsidRDefault="00A37F36" w:rsidP="00906C77">
            <w:pPr>
              <w:pStyle w:val="TAC"/>
              <w:rPr>
                <w:lang w:eastAsia="zh-CN"/>
              </w:rPr>
            </w:pPr>
            <w:r>
              <w:t>Maximum Receive Unit</w:t>
            </w:r>
            <w:r>
              <w:rPr>
                <w:lang w:eastAsia="zh-CN"/>
              </w:rPr>
              <w:t xml:space="preserve"> value</w:t>
            </w:r>
          </w:p>
        </w:tc>
        <w:tc>
          <w:tcPr>
            <w:tcW w:w="588" w:type="dxa"/>
            <w:tcBorders>
              <w:top w:val="nil"/>
              <w:left w:val="single" w:sz="4" w:space="0" w:color="auto"/>
              <w:bottom w:val="nil"/>
              <w:right w:val="single" w:sz="6" w:space="0" w:color="auto"/>
            </w:tcBorders>
          </w:tcPr>
          <w:p w14:paraId="4A031353" w14:textId="77777777" w:rsidR="00A37F36" w:rsidRDefault="00A37F36" w:rsidP="00906C77">
            <w:pPr>
              <w:pStyle w:val="TAC"/>
            </w:pPr>
          </w:p>
        </w:tc>
      </w:tr>
    </w:tbl>
    <w:p w14:paraId="413F223E" w14:textId="05D999E2" w:rsidR="00A37F36" w:rsidRDefault="00A37F36" w:rsidP="00A37F36">
      <w:pPr>
        <w:pStyle w:val="TF"/>
        <w:rPr>
          <w:lang w:eastAsia="ja-JP"/>
        </w:rPr>
      </w:pPr>
      <w:r>
        <w:t xml:space="preserve">Figure </w:t>
      </w:r>
      <w:r>
        <w:rPr>
          <w:lang w:eastAsia="zh-CN"/>
        </w:rPr>
        <w:t>8</w:t>
      </w:r>
      <w:r>
        <w:rPr>
          <w:lang w:eastAsia="ja-JP"/>
        </w:rPr>
        <w:t>.</w:t>
      </w:r>
      <w:r>
        <w:rPr>
          <w:lang w:val="en-US" w:eastAsia="ja-JP"/>
        </w:rPr>
        <w:t>2.195</w:t>
      </w:r>
      <w:r>
        <w:rPr>
          <w:lang w:eastAsia="zh-CN"/>
        </w:rPr>
        <w:t>-</w:t>
      </w:r>
      <w:r>
        <w:rPr>
          <w:lang w:eastAsia="ja-JP"/>
        </w:rPr>
        <w:t>1</w:t>
      </w:r>
      <w:r>
        <w:t>: Maximum Receive Unit</w:t>
      </w:r>
    </w:p>
    <w:p w14:paraId="4AB74D43" w14:textId="5226BB46" w:rsidR="00A37F36" w:rsidRDefault="00A37F36" w:rsidP="00433965">
      <w:r>
        <w:rPr>
          <w:noProof/>
        </w:rPr>
        <w:t xml:space="preserve">The </w:t>
      </w:r>
      <w:r>
        <w:t>Maximum Receive Unit</w:t>
      </w:r>
      <w:r>
        <w:rPr>
          <w:lang w:eastAsia="zh-CN"/>
        </w:rPr>
        <w:t xml:space="preserve"> value shall be encoded as two octet</w:t>
      </w:r>
      <w:r w:rsidR="006E3F97">
        <w:rPr>
          <w:lang w:eastAsia="zh-CN"/>
        </w:rPr>
        <w:t>'</w:t>
      </w:r>
      <w:r>
        <w:rPr>
          <w:lang w:eastAsia="zh-CN"/>
        </w:rPr>
        <w:t xml:space="preserve">s </w:t>
      </w:r>
      <w:r>
        <w:t>binary integer value.</w:t>
      </w:r>
    </w:p>
    <w:p w14:paraId="274AC2EA" w14:textId="68E1F169" w:rsidR="003C47D3" w:rsidRPr="00441CD0" w:rsidRDefault="003C47D3" w:rsidP="001A3E8D">
      <w:pPr>
        <w:pStyle w:val="Heading3"/>
      </w:pPr>
      <w:bookmarkStart w:id="7553" w:name="_Toc106825981"/>
      <w:r>
        <w:t>8.2.196</w:t>
      </w:r>
      <w:r w:rsidRPr="00441CD0">
        <w:tab/>
      </w:r>
      <w:r>
        <w:t>Thresholds</w:t>
      </w:r>
      <w:bookmarkEnd w:id="7553"/>
    </w:p>
    <w:p w14:paraId="7A244F1D" w14:textId="03C73D59" w:rsidR="003C47D3" w:rsidRDefault="003C47D3" w:rsidP="003C47D3">
      <w:r w:rsidRPr="00441CD0">
        <w:t xml:space="preserve">The </w:t>
      </w:r>
      <w:r>
        <w:t>Thresholds</w:t>
      </w:r>
      <w:r w:rsidRPr="00441CD0">
        <w:t xml:space="preserve"> IE </w:t>
      </w:r>
      <w:r w:rsidRPr="00B85C0A">
        <w:t xml:space="preserve">shall be encoded </w:t>
      </w:r>
      <w:r w:rsidRPr="00441CD0">
        <w:t xml:space="preserve">as shown in Figure </w:t>
      </w:r>
      <w:r>
        <w:t>8.2.196</w:t>
      </w:r>
      <w:r w:rsidRPr="00441CD0">
        <w:t xml:space="preserve">-1. It indicates the </w:t>
      </w:r>
      <w:r w:rsidRPr="00B85C0A">
        <w:t>RTT and/or a Packet Loss Rate</w:t>
      </w:r>
      <w:r w:rsidRPr="00441CD0">
        <w:t>.</w:t>
      </w:r>
    </w:p>
    <w:p w14:paraId="0D892E9D" w14:textId="77777777" w:rsidR="00E46F55" w:rsidRPr="00441CD0" w:rsidRDefault="00E46F55" w:rsidP="00E46F5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3C47D3" w:rsidRPr="00441CD0" w14:paraId="4BC2E308" w14:textId="77777777" w:rsidTr="004D36E4">
        <w:trPr>
          <w:jc w:val="center"/>
        </w:trPr>
        <w:tc>
          <w:tcPr>
            <w:tcW w:w="151" w:type="dxa"/>
            <w:tcBorders>
              <w:top w:val="single" w:sz="6" w:space="0" w:color="auto"/>
              <w:left w:val="single" w:sz="6" w:space="0" w:color="auto"/>
              <w:bottom w:val="nil"/>
              <w:right w:val="nil"/>
            </w:tcBorders>
          </w:tcPr>
          <w:p w14:paraId="5DFC1002" w14:textId="77777777" w:rsidR="003C47D3" w:rsidRPr="00441CD0" w:rsidRDefault="003C47D3" w:rsidP="004D36E4">
            <w:pPr>
              <w:pStyle w:val="TAC"/>
            </w:pPr>
          </w:p>
        </w:tc>
        <w:tc>
          <w:tcPr>
            <w:tcW w:w="1104" w:type="dxa"/>
            <w:tcBorders>
              <w:top w:val="single" w:sz="6" w:space="0" w:color="auto"/>
              <w:left w:val="nil"/>
              <w:bottom w:val="nil"/>
              <w:right w:val="nil"/>
            </w:tcBorders>
          </w:tcPr>
          <w:p w14:paraId="29FEFBF6" w14:textId="77777777" w:rsidR="003C47D3" w:rsidRPr="00441CD0" w:rsidRDefault="003C47D3" w:rsidP="004D36E4">
            <w:pPr>
              <w:pStyle w:val="TAH"/>
            </w:pPr>
          </w:p>
        </w:tc>
        <w:tc>
          <w:tcPr>
            <w:tcW w:w="4710" w:type="dxa"/>
            <w:gridSpan w:val="8"/>
            <w:tcBorders>
              <w:top w:val="single" w:sz="6" w:space="0" w:color="auto"/>
              <w:left w:val="nil"/>
              <w:bottom w:val="nil"/>
              <w:right w:val="nil"/>
            </w:tcBorders>
            <w:hideMark/>
          </w:tcPr>
          <w:p w14:paraId="3614E109" w14:textId="77777777" w:rsidR="003C47D3" w:rsidRPr="00441CD0" w:rsidRDefault="003C47D3" w:rsidP="004D36E4">
            <w:pPr>
              <w:pStyle w:val="TAH"/>
            </w:pPr>
            <w:r w:rsidRPr="00441CD0">
              <w:t>Bits</w:t>
            </w:r>
          </w:p>
        </w:tc>
        <w:tc>
          <w:tcPr>
            <w:tcW w:w="588" w:type="dxa"/>
            <w:tcBorders>
              <w:top w:val="single" w:sz="6" w:space="0" w:color="auto"/>
              <w:left w:val="nil"/>
              <w:bottom w:val="nil"/>
              <w:right w:val="single" w:sz="6" w:space="0" w:color="auto"/>
            </w:tcBorders>
          </w:tcPr>
          <w:p w14:paraId="5A09F9D9" w14:textId="77777777" w:rsidR="003C47D3" w:rsidRPr="00441CD0" w:rsidRDefault="003C47D3" w:rsidP="004D36E4">
            <w:pPr>
              <w:pStyle w:val="TAC"/>
            </w:pPr>
          </w:p>
        </w:tc>
      </w:tr>
      <w:tr w:rsidR="003C47D3" w:rsidRPr="00441CD0" w14:paraId="5526C222" w14:textId="77777777" w:rsidTr="004D36E4">
        <w:trPr>
          <w:jc w:val="center"/>
        </w:trPr>
        <w:tc>
          <w:tcPr>
            <w:tcW w:w="151" w:type="dxa"/>
            <w:tcBorders>
              <w:top w:val="nil"/>
              <w:left w:val="single" w:sz="6" w:space="0" w:color="auto"/>
              <w:bottom w:val="nil"/>
              <w:right w:val="nil"/>
            </w:tcBorders>
          </w:tcPr>
          <w:p w14:paraId="0E8C84A6" w14:textId="77777777" w:rsidR="003C47D3" w:rsidRPr="00441CD0" w:rsidRDefault="003C47D3" w:rsidP="004D36E4">
            <w:pPr>
              <w:pStyle w:val="TAC"/>
            </w:pPr>
          </w:p>
        </w:tc>
        <w:tc>
          <w:tcPr>
            <w:tcW w:w="1104" w:type="dxa"/>
            <w:tcBorders>
              <w:top w:val="nil"/>
              <w:left w:val="nil"/>
              <w:bottom w:val="nil"/>
              <w:right w:val="nil"/>
            </w:tcBorders>
            <w:hideMark/>
          </w:tcPr>
          <w:p w14:paraId="3FC98682" w14:textId="77777777" w:rsidR="003C47D3" w:rsidRPr="00441CD0" w:rsidRDefault="003C47D3" w:rsidP="004D36E4">
            <w:pPr>
              <w:pStyle w:val="TAH"/>
            </w:pPr>
            <w:r w:rsidRPr="00441CD0">
              <w:t>Octets</w:t>
            </w:r>
          </w:p>
        </w:tc>
        <w:tc>
          <w:tcPr>
            <w:tcW w:w="588" w:type="dxa"/>
            <w:tcBorders>
              <w:top w:val="nil"/>
              <w:left w:val="nil"/>
              <w:bottom w:val="single" w:sz="4" w:space="0" w:color="auto"/>
              <w:right w:val="nil"/>
            </w:tcBorders>
            <w:hideMark/>
          </w:tcPr>
          <w:p w14:paraId="3139F787" w14:textId="77777777" w:rsidR="003C47D3" w:rsidRPr="00441CD0" w:rsidRDefault="003C47D3" w:rsidP="004D36E4">
            <w:pPr>
              <w:pStyle w:val="TAH"/>
            </w:pPr>
            <w:r w:rsidRPr="00441CD0">
              <w:t>8</w:t>
            </w:r>
          </w:p>
        </w:tc>
        <w:tc>
          <w:tcPr>
            <w:tcW w:w="588" w:type="dxa"/>
            <w:tcBorders>
              <w:top w:val="nil"/>
              <w:left w:val="nil"/>
              <w:bottom w:val="single" w:sz="4" w:space="0" w:color="auto"/>
              <w:right w:val="nil"/>
            </w:tcBorders>
            <w:hideMark/>
          </w:tcPr>
          <w:p w14:paraId="17D9C8C4" w14:textId="77777777" w:rsidR="003C47D3" w:rsidRPr="00441CD0" w:rsidRDefault="003C47D3" w:rsidP="004D36E4">
            <w:pPr>
              <w:pStyle w:val="TAH"/>
            </w:pPr>
            <w:r w:rsidRPr="00441CD0">
              <w:t>7</w:t>
            </w:r>
          </w:p>
        </w:tc>
        <w:tc>
          <w:tcPr>
            <w:tcW w:w="589" w:type="dxa"/>
            <w:tcBorders>
              <w:top w:val="nil"/>
              <w:left w:val="nil"/>
              <w:bottom w:val="single" w:sz="4" w:space="0" w:color="auto"/>
              <w:right w:val="nil"/>
            </w:tcBorders>
            <w:hideMark/>
          </w:tcPr>
          <w:p w14:paraId="18F7CF10" w14:textId="77777777" w:rsidR="003C47D3" w:rsidRPr="00441CD0" w:rsidRDefault="003C47D3" w:rsidP="004D36E4">
            <w:pPr>
              <w:pStyle w:val="TAH"/>
            </w:pPr>
            <w:r w:rsidRPr="00441CD0">
              <w:t>6</w:t>
            </w:r>
          </w:p>
        </w:tc>
        <w:tc>
          <w:tcPr>
            <w:tcW w:w="589" w:type="dxa"/>
            <w:tcBorders>
              <w:top w:val="nil"/>
              <w:left w:val="nil"/>
              <w:bottom w:val="single" w:sz="4" w:space="0" w:color="auto"/>
              <w:right w:val="nil"/>
            </w:tcBorders>
            <w:hideMark/>
          </w:tcPr>
          <w:p w14:paraId="75CF53B4" w14:textId="77777777" w:rsidR="003C47D3" w:rsidRPr="00441CD0" w:rsidRDefault="003C47D3" w:rsidP="004D36E4">
            <w:pPr>
              <w:pStyle w:val="TAH"/>
            </w:pPr>
            <w:r w:rsidRPr="00441CD0">
              <w:t>5</w:t>
            </w:r>
          </w:p>
        </w:tc>
        <w:tc>
          <w:tcPr>
            <w:tcW w:w="590" w:type="dxa"/>
            <w:tcBorders>
              <w:top w:val="nil"/>
              <w:left w:val="nil"/>
              <w:bottom w:val="single" w:sz="4" w:space="0" w:color="auto"/>
              <w:right w:val="nil"/>
            </w:tcBorders>
            <w:hideMark/>
          </w:tcPr>
          <w:p w14:paraId="2DCB17C1" w14:textId="77777777" w:rsidR="003C47D3" w:rsidRPr="00441CD0" w:rsidRDefault="003C47D3" w:rsidP="004D36E4">
            <w:pPr>
              <w:pStyle w:val="TAH"/>
            </w:pPr>
            <w:r w:rsidRPr="00441CD0">
              <w:t>4</w:t>
            </w:r>
          </w:p>
        </w:tc>
        <w:tc>
          <w:tcPr>
            <w:tcW w:w="589" w:type="dxa"/>
            <w:tcBorders>
              <w:top w:val="nil"/>
              <w:left w:val="nil"/>
              <w:bottom w:val="single" w:sz="4" w:space="0" w:color="auto"/>
              <w:right w:val="nil"/>
            </w:tcBorders>
            <w:hideMark/>
          </w:tcPr>
          <w:p w14:paraId="635B0839" w14:textId="77777777" w:rsidR="003C47D3" w:rsidRPr="00441CD0" w:rsidRDefault="003C47D3" w:rsidP="004D36E4">
            <w:pPr>
              <w:pStyle w:val="TAH"/>
            </w:pPr>
            <w:r w:rsidRPr="00441CD0">
              <w:t>3</w:t>
            </w:r>
          </w:p>
        </w:tc>
        <w:tc>
          <w:tcPr>
            <w:tcW w:w="588" w:type="dxa"/>
            <w:tcBorders>
              <w:top w:val="nil"/>
              <w:left w:val="nil"/>
              <w:bottom w:val="single" w:sz="4" w:space="0" w:color="auto"/>
              <w:right w:val="nil"/>
            </w:tcBorders>
            <w:hideMark/>
          </w:tcPr>
          <w:p w14:paraId="36576CFE" w14:textId="77777777" w:rsidR="003C47D3" w:rsidRPr="00441CD0" w:rsidRDefault="003C47D3" w:rsidP="004D36E4">
            <w:pPr>
              <w:pStyle w:val="TAH"/>
            </w:pPr>
            <w:r w:rsidRPr="00441CD0">
              <w:t>2</w:t>
            </w:r>
          </w:p>
        </w:tc>
        <w:tc>
          <w:tcPr>
            <w:tcW w:w="589" w:type="dxa"/>
            <w:tcBorders>
              <w:top w:val="nil"/>
              <w:left w:val="nil"/>
              <w:bottom w:val="single" w:sz="4" w:space="0" w:color="auto"/>
              <w:right w:val="nil"/>
            </w:tcBorders>
            <w:hideMark/>
          </w:tcPr>
          <w:p w14:paraId="52FD1088" w14:textId="77777777" w:rsidR="003C47D3" w:rsidRPr="00441CD0" w:rsidRDefault="003C47D3" w:rsidP="004D36E4">
            <w:pPr>
              <w:pStyle w:val="TAH"/>
            </w:pPr>
            <w:r w:rsidRPr="00441CD0">
              <w:t>1</w:t>
            </w:r>
          </w:p>
        </w:tc>
        <w:tc>
          <w:tcPr>
            <w:tcW w:w="588" w:type="dxa"/>
            <w:tcBorders>
              <w:top w:val="nil"/>
              <w:left w:val="nil"/>
              <w:bottom w:val="nil"/>
              <w:right w:val="single" w:sz="6" w:space="0" w:color="auto"/>
            </w:tcBorders>
          </w:tcPr>
          <w:p w14:paraId="51701D74" w14:textId="77777777" w:rsidR="003C47D3" w:rsidRPr="00441CD0" w:rsidRDefault="003C47D3" w:rsidP="004D36E4">
            <w:pPr>
              <w:pStyle w:val="TAC"/>
            </w:pPr>
          </w:p>
        </w:tc>
      </w:tr>
      <w:tr w:rsidR="003C47D3" w:rsidRPr="00441CD0" w14:paraId="0954B702" w14:textId="77777777" w:rsidTr="004D36E4">
        <w:trPr>
          <w:jc w:val="center"/>
        </w:trPr>
        <w:tc>
          <w:tcPr>
            <w:tcW w:w="151" w:type="dxa"/>
            <w:tcBorders>
              <w:top w:val="nil"/>
              <w:left w:val="single" w:sz="6" w:space="0" w:color="auto"/>
              <w:bottom w:val="nil"/>
              <w:right w:val="nil"/>
            </w:tcBorders>
          </w:tcPr>
          <w:p w14:paraId="4AF267C5"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5083CD1A" w14:textId="77777777" w:rsidR="003C47D3" w:rsidRPr="00441CD0" w:rsidRDefault="003C47D3" w:rsidP="004D36E4">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6044CC" w14:textId="21EFB57A" w:rsidR="003C47D3" w:rsidRPr="00441CD0" w:rsidRDefault="003C47D3" w:rsidP="004D36E4">
            <w:pPr>
              <w:pStyle w:val="TAC"/>
            </w:pPr>
            <w:r w:rsidRPr="00441CD0">
              <w:t xml:space="preserve">Type = </w:t>
            </w:r>
            <w:r>
              <w:rPr>
                <w:lang w:val="sv-SE"/>
              </w:rPr>
              <w:t>288</w:t>
            </w:r>
            <w:r w:rsidRPr="00441CD0">
              <w:t xml:space="preserve"> (decimal)</w:t>
            </w:r>
          </w:p>
        </w:tc>
        <w:tc>
          <w:tcPr>
            <w:tcW w:w="588" w:type="dxa"/>
            <w:tcBorders>
              <w:top w:val="nil"/>
              <w:left w:val="single" w:sz="4" w:space="0" w:color="auto"/>
              <w:bottom w:val="nil"/>
              <w:right w:val="single" w:sz="6" w:space="0" w:color="auto"/>
            </w:tcBorders>
          </w:tcPr>
          <w:p w14:paraId="673C2498" w14:textId="77777777" w:rsidR="003C47D3" w:rsidRPr="00441CD0" w:rsidRDefault="003C47D3" w:rsidP="004D36E4">
            <w:pPr>
              <w:pStyle w:val="TAC"/>
            </w:pPr>
          </w:p>
        </w:tc>
      </w:tr>
      <w:tr w:rsidR="003C47D3" w:rsidRPr="00441CD0" w14:paraId="6F536388" w14:textId="77777777" w:rsidTr="004D36E4">
        <w:trPr>
          <w:jc w:val="center"/>
        </w:trPr>
        <w:tc>
          <w:tcPr>
            <w:tcW w:w="151" w:type="dxa"/>
            <w:tcBorders>
              <w:top w:val="nil"/>
              <w:left w:val="single" w:sz="6" w:space="0" w:color="auto"/>
              <w:bottom w:val="nil"/>
              <w:right w:val="nil"/>
            </w:tcBorders>
          </w:tcPr>
          <w:p w14:paraId="11FD8EC3"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475A89CF" w14:textId="77777777" w:rsidR="003C47D3" w:rsidRPr="00441CD0" w:rsidRDefault="003C47D3" w:rsidP="004D36E4">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765A229" w14:textId="77777777" w:rsidR="003C47D3" w:rsidRPr="00441CD0" w:rsidRDefault="003C47D3" w:rsidP="004D36E4">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10B088A" w14:textId="77777777" w:rsidR="003C47D3" w:rsidRPr="00441CD0" w:rsidRDefault="003C47D3" w:rsidP="004D36E4">
            <w:pPr>
              <w:pStyle w:val="TAC"/>
            </w:pPr>
          </w:p>
        </w:tc>
      </w:tr>
      <w:tr w:rsidR="003C47D3" w:rsidRPr="00441CD0" w14:paraId="734CE9F6" w14:textId="77777777" w:rsidTr="004D36E4">
        <w:trPr>
          <w:jc w:val="center"/>
        </w:trPr>
        <w:tc>
          <w:tcPr>
            <w:tcW w:w="151" w:type="dxa"/>
            <w:tcBorders>
              <w:top w:val="nil"/>
              <w:left w:val="single" w:sz="6" w:space="0" w:color="auto"/>
              <w:bottom w:val="nil"/>
              <w:right w:val="nil"/>
            </w:tcBorders>
          </w:tcPr>
          <w:p w14:paraId="6D1E4A98"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3E20A287" w14:textId="77777777" w:rsidR="003C47D3" w:rsidRPr="00441CD0" w:rsidRDefault="003C47D3" w:rsidP="002C447B">
            <w:pPr>
              <w:pStyle w:val="TAC"/>
              <w:rPr>
                <w:lang w:eastAsia="zh-CN"/>
              </w:rPr>
            </w:pPr>
            <w:r w:rsidRPr="002C447B">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0507F1E2" w14:textId="77777777" w:rsidR="003C47D3" w:rsidRPr="00441CD0" w:rsidRDefault="003C47D3" w:rsidP="004D36E4">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1CD7209A" w14:textId="77777777" w:rsidR="003C47D3" w:rsidRPr="00441CD0" w:rsidRDefault="003C47D3" w:rsidP="004D36E4">
            <w:pPr>
              <w:pStyle w:val="TAC"/>
              <w:rPr>
                <w:lang w:eastAsia="zh-CN"/>
              </w:rPr>
            </w:pPr>
            <w:r>
              <w:rPr>
                <w:rFonts w:hint="eastAsia"/>
                <w:lang w:eastAsia="zh-CN"/>
              </w:rPr>
              <w:t>P</w:t>
            </w:r>
            <w:r>
              <w:rPr>
                <w:lang w:eastAsia="zh-CN"/>
              </w:rPr>
              <w:t>LR</w:t>
            </w:r>
          </w:p>
        </w:tc>
        <w:tc>
          <w:tcPr>
            <w:tcW w:w="589" w:type="dxa"/>
            <w:tcBorders>
              <w:top w:val="single" w:sz="4" w:space="0" w:color="auto"/>
              <w:left w:val="single" w:sz="4" w:space="0" w:color="auto"/>
              <w:bottom w:val="single" w:sz="4" w:space="0" w:color="auto"/>
              <w:right w:val="single" w:sz="4" w:space="0" w:color="auto"/>
            </w:tcBorders>
            <w:hideMark/>
          </w:tcPr>
          <w:p w14:paraId="040A81F3" w14:textId="77777777" w:rsidR="003C47D3" w:rsidRPr="00441CD0" w:rsidRDefault="003C47D3" w:rsidP="004D36E4">
            <w:pPr>
              <w:pStyle w:val="TAC"/>
              <w:rPr>
                <w:lang w:eastAsia="zh-CN"/>
              </w:rPr>
            </w:pPr>
            <w:r>
              <w:rPr>
                <w:rFonts w:hint="eastAsia"/>
                <w:lang w:eastAsia="zh-CN"/>
              </w:rPr>
              <w:t>R</w:t>
            </w:r>
            <w:r>
              <w:rPr>
                <w:lang w:eastAsia="zh-CN"/>
              </w:rPr>
              <w:t>TT</w:t>
            </w:r>
          </w:p>
        </w:tc>
        <w:tc>
          <w:tcPr>
            <w:tcW w:w="588" w:type="dxa"/>
            <w:tcBorders>
              <w:top w:val="nil"/>
              <w:left w:val="single" w:sz="4" w:space="0" w:color="auto"/>
              <w:bottom w:val="nil"/>
              <w:right w:val="single" w:sz="6" w:space="0" w:color="auto"/>
            </w:tcBorders>
          </w:tcPr>
          <w:p w14:paraId="2227FE21" w14:textId="77777777" w:rsidR="003C47D3" w:rsidRPr="00441CD0" w:rsidRDefault="003C47D3" w:rsidP="004D36E4">
            <w:pPr>
              <w:pStyle w:val="TAC"/>
            </w:pPr>
          </w:p>
        </w:tc>
      </w:tr>
      <w:tr w:rsidR="003C47D3" w:rsidRPr="00441CD0" w14:paraId="38FABC73" w14:textId="77777777" w:rsidTr="004D36E4">
        <w:trPr>
          <w:jc w:val="center"/>
        </w:trPr>
        <w:tc>
          <w:tcPr>
            <w:tcW w:w="151" w:type="dxa"/>
            <w:tcBorders>
              <w:top w:val="nil"/>
              <w:left w:val="single" w:sz="6" w:space="0" w:color="auto"/>
              <w:bottom w:val="nil"/>
              <w:right w:val="nil"/>
            </w:tcBorders>
          </w:tcPr>
          <w:p w14:paraId="68B8887D"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0A5902A6" w14:textId="77777777" w:rsidR="003C47D3" w:rsidRPr="00441CD0" w:rsidRDefault="003C47D3" w:rsidP="002C447B">
            <w:pPr>
              <w:pStyle w:val="TAC"/>
              <w:rPr>
                <w:lang w:eastAsia="zh-CN"/>
              </w:rPr>
            </w:pPr>
            <w:r w:rsidRPr="002C447B">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13C7489D" w14:textId="77777777" w:rsidR="003C47D3" w:rsidRPr="00441CD0" w:rsidRDefault="003C47D3" w:rsidP="004D36E4">
            <w:pPr>
              <w:pStyle w:val="TAC"/>
              <w:rPr>
                <w:lang w:eastAsia="zh-CN"/>
              </w:rPr>
            </w:pPr>
            <w:r w:rsidRPr="0021179F">
              <w:rPr>
                <w:lang w:val="en-US"/>
              </w:rPr>
              <w:t>RTT</w:t>
            </w:r>
            <w:r>
              <w:t xml:space="preserve"> value</w:t>
            </w:r>
          </w:p>
        </w:tc>
        <w:tc>
          <w:tcPr>
            <w:tcW w:w="588" w:type="dxa"/>
            <w:tcBorders>
              <w:top w:val="nil"/>
              <w:left w:val="single" w:sz="4" w:space="0" w:color="auto"/>
              <w:bottom w:val="nil"/>
              <w:right w:val="single" w:sz="6" w:space="0" w:color="auto"/>
            </w:tcBorders>
          </w:tcPr>
          <w:p w14:paraId="5F396C40" w14:textId="77777777" w:rsidR="003C47D3" w:rsidRPr="00441CD0" w:rsidRDefault="003C47D3" w:rsidP="004D36E4">
            <w:pPr>
              <w:pStyle w:val="TAC"/>
            </w:pPr>
          </w:p>
        </w:tc>
      </w:tr>
      <w:tr w:rsidR="003C47D3" w:rsidRPr="00441CD0" w14:paraId="2B10AB1F" w14:textId="77777777" w:rsidTr="004D36E4">
        <w:trPr>
          <w:jc w:val="center"/>
        </w:trPr>
        <w:tc>
          <w:tcPr>
            <w:tcW w:w="151" w:type="dxa"/>
            <w:tcBorders>
              <w:top w:val="nil"/>
              <w:left w:val="single" w:sz="6" w:space="0" w:color="auto"/>
              <w:bottom w:val="nil"/>
              <w:right w:val="nil"/>
            </w:tcBorders>
          </w:tcPr>
          <w:p w14:paraId="061C6285"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09FC3A86" w14:textId="77777777" w:rsidR="003C47D3" w:rsidRPr="00441CD0" w:rsidRDefault="003C47D3" w:rsidP="002C447B">
            <w:pPr>
              <w:pStyle w:val="TAC"/>
              <w:rPr>
                <w:lang w:eastAsia="zh-CN"/>
              </w:rPr>
            </w:pPr>
            <w:r w:rsidRPr="002C447B">
              <w:t>p</w:t>
            </w:r>
          </w:p>
        </w:tc>
        <w:tc>
          <w:tcPr>
            <w:tcW w:w="4710" w:type="dxa"/>
            <w:gridSpan w:val="8"/>
            <w:tcBorders>
              <w:top w:val="single" w:sz="4" w:space="0" w:color="auto"/>
              <w:left w:val="single" w:sz="4" w:space="0" w:color="auto"/>
              <w:bottom w:val="single" w:sz="4" w:space="0" w:color="auto"/>
              <w:right w:val="single" w:sz="4" w:space="0" w:color="auto"/>
            </w:tcBorders>
            <w:hideMark/>
          </w:tcPr>
          <w:p w14:paraId="2C5DCE9E" w14:textId="77777777" w:rsidR="003C47D3" w:rsidRPr="00441CD0" w:rsidRDefault="003C47D3" w:rsidP="004D36E4">
            <w:pPr>
              <w:pStyle w:val="TAC"/>
              <w:rPr>
                <w:lang w:eastAsia="zh-CN"/>
              </w:rPr>
            </w:pPr>
            <w:r w:rsidRPr="0021179F">
              <w:rPr>
                <w:lang w:val="en-US"/>
              </w:rPr>
              <w:t>Packet Loss Rate</w:t>
            </w:r>
            <w:r>
              <w:rPr>
                <w:lang w:val="en-US"/>
              </w:rPr>
              <w:t xml:space="preserve"> value</w:t>
            </w:r>
          </w:p>
        </w:tc>
        <w:tc>
          <w:tcPr>
            <w:tcW w:w="588" w:type="dxa"/>
            <w:tcBorders>
              <w:top w:val="nil"/>
              <w:left w:val="single" w:sz="4" w:space="0" w:color="auto"/>
              <w:bottom w:val="nil"/>
              <w:right w:val="single" w:sz="6" w:space="0" w:color="auto"/>
            </w:tcBorders>
          </w:tcPr>
          <w:p w14:paraId="25CC561F" w14:textId="77777777" w:rsidR="003C47D3" w:rsidRPr="00441CD0" w:rsidRDefault="003C47D3" w:rsidP="004D36E4">
            <w:pPr>
              <w:pStyle w:val="TAC"/>
            </w:pPr>
          </w:p>
        </w:tc>
      </w:tr>
      <w:tr w:rsidR="003C47D3" w:rsidRPr="00441CD0" w14:paraId="48876487" w14:textId="77777777" w:rsidTr="004D36E4">
        <w:trPr>
          <w:jc w:val="center"/>
        </w:trPr>
        <w:tc>
          <w:tcPr>
            <w:tcW w:w="151" w:type="dxa"/>
            <w:tcBorders>
              <w:top w:val="nil"/>
              <w:left w:val="single" w:sz="6" w:space="0" w:color="auto"/>
              <w:bottom w:val="single" w:sz="4" w:space="0" w:color="auto"/>
              <w:right w:val="nil"/>
            </w:tcBorders>
          </w:tcPr>
          <w:p w14:paraId="39817F28" w14:textId="77777777" w:rsidR="003C47D3" w:rsidRPr="00441CD0" w:rsidRDefault="003C47D3" w:rsidP="004D36E4">
            <w:pPr>
              <w:pStyle w:val="TAC"/>
            </w:pPr>
          </w:p>
        </w:tc>
        <w:tc>
          <w:tcPr>
            <w:tcW w:w="1104" w:type="dxa"/>
            <w:tcBorders>
              <w:top w:val="nil"/>
              <w:left w:val="nil"/>
              <w:bottom w:val="single" w:sz="4" w:space="0" w:color="auto"/>
              <w:right w:val="single" w:sz="4" w:space="0" w:color="auto"/>
            </w:tcBorders>
            <w:hideMark/>
          </w:tcPr>
          <w:p w14:paraId="37F7F288" w14:textId="77777777" w:rsidR="003C47D3" w:rsidRPr="00441CD0" w:rsidRDefault="003C47D3" w:rsidP="004D36E4">
            <w:pPr>
              <w:pStyle w:val="TAC"/>
            </w:pPr>
            <w:r>
              <w:t>q</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E200C72" w14:textId="77777777" w:rsidR="003C47D3" w:rsidRPr="00441CD0" w:rsidRDefault="003C47D3" w:rsidP="004D36E4">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E8A3E5D" w14:textId="77777777" w:rsidR="003C47D3" w:rsidRPr="00441CD0" w:rsidRDefault="003C47D3" w:rsidP="004D36E4">
            <w:pPr>
              <w:pStyle w:val="TAC"/>
            </w:pPr>
          </w:p>
        </w:tc>
      </w:tr>
    </w:tbl>
    <w:p w14:paraId="0D287ADE" w14:textId="69D9D93D" w:rsidR="003C47D3" w:rsidRPr="00441CD0" w:rsidRDefault="003C47D3" w:rsidP="003C47D3">
      <w:pPr>
        <w:pStyle w:val="TF"/>
        <w:rPr>
          <w:lang w:eastAsia="ja-JP"/>
        </w:rPr>
      </w:pPr>
      <w:r w:rsidRPr="00441CD0">
        <w:t xml:space="preserve">Figure </w:t>
      </w:r>
      <w:r>
        <w:rPr>
          <w:lang w:eastAsia="zh-CN"/>
        </w:rPr>
        <w:t>8.2.196.</w:t>
      </w:r>
      <w:r w:rsidRPr="00441CD0">
        <w:rPr>
          <w:lang w:eastAsia="zh-CN"/>
        </w:rPr>
        <w:t>-</w:t>
      </w:r>
      <w:r w:rsidRPr="00441CD0">
        <w:rPr>
          <w:lang w:eastAsia="ja-JP"/>
        </w:rPr>
        <w:t>1</w:t>
      </w:r>
      <w:r w:rsidRPr="00441CD0">
        <w:t xml:space="preserve">: </w:t>
      </w:r>
      <w:r>
        <w:t>Thresholds</w:t>
      </w:r>
    </w:p>
    <w:p w14:paraId="64FE58BC" w14:textId="77777777" w:rsidR="003C47D3" w:rsidRPr="00441CD0" w:rsidRDefault="003C47D3" w:rsidP="003C47D3">
      <w:r w:rsidRPr="00441CD0">
        <w:t>The following flags are coded within Octet 5:</w:t>
      </w:r>
    </w:p>
    <w:p w14:paraId="0C9F0615" w14:textId="77777777" w:rsidR="003C47D3" w:rsidRPr="00441CD0" w:rsidRDefault="003C47D3" w:rsidP="003C47D3">
      <w:pPr>
        <w:pStyle w:val="B1"/>
      </w:pPr>
      <w:r w:rsidRPr="00441CD0">
        <w:t>-</w:t>
      </w:r>
      <w:r w:rsidRPr="00441CD0">
        <w:tab/>
        <w:t>Bit 1 –</w:t>
      </w:r>
      <w:r>
        <w:t xml:space="preserve"> </w:t>
      </w:r>
      <w:r>
        <w:rPr>
          <w:rFonts w:hint="eastAsia"/>
          <w:lang w:eastAsia="zh-CN"/>
        </w:rPr>
        <w:t>RTT</w:t>
      </w:r>
      <w:r w:rsidRPr="00441CD0">
        <w:t xml:space="preserve">: If this bit is set to "1", then the </w:t>
      </w:r>
      <w:r w:rsidRPr="0021179F">
        <w:rPr>
          <w:lang w:val="en-US"/>
        </w:rPr>
        <w:t>RTT</w:t>
      </w:r>
      <w:r>
        <w:t xml:space="preserve"> value</w:t>
      </w:r>
      <w:r w:rsidRPr="00441CD0">
        <w:t xml:space="preserve"> field shall be present, otherwise the </w:t>
      </w:r>
      <w:r w:rsidRPr="0021179F">
        <w:rPr>
          <w:lang w:val="en-US"/>
        </w:rPr>
        <w:t>RTT</w:t>
      </w:r>
      <w:r>
        <w:t xml:space="preserve"> value</w:t>
      </w:r>
      <w:r w:rsidRPr="00441CD0">
        <w:t xml:space="preserve"> shall not be present.</w:t>
      </w:r>
    </w:p>
    <w:p w14:paraId="4BB908AE" w14:textId="77777777" w:rsidR="003C47D3" w:rsidRPr="00441CD0" w:rsidRDefault="003C47D3" w:rsidP="003C47D3">
      <w:pPr>
        <w:pStyle w:val="B1"/>
      </w:pPr>
      <w:r w:rsidRPr="00441CD0">
        <w:t>-</w:t>
      </w:r>
      <w:r w:rsidRPr="00441CD0">
        <w:tab/>
        <w:t>Bit 2 –</w:t>
      </w:r>
      <w:r>
        <w:t xml:space="preserve"> PLR</w:t>
      </w:r>
      <w:r w:rsidRPr="00441CD0">
        <w:t xml:space="preserve">: If this bit is set to "1", </w:t>
      </w:r>
      <w:r>
        <w:t xml:space="preserve">then the </w:t>
      </w:r>
      <w:r>
        <w:rPr>
          <w:lang w:val="en-US"/>
        </w:rPr>
        <w:t xml:space="preserve">Packet Loss Rate </w:t>
      </w:r>
      <w:r>
        <w:t>value</w:t>
      </w:r>
      <w:r w:rsidRPr="00441CD0">
        <w:t xml:space="preserve"> field shall be present, otherwise the </w:t>
      </w:r>
      <w:r>
        <w:rPr>
          <w:lang w:val="en-US"/>
        </w:rPr>
        <w:t>Packet Loss Rate</w:t>
      </w:r>
      <w:r>
        <w:t xml:space="preserve"> value</w:t>
      </w:r>
      <w:r w:rsidRPr="00441CD0">
        <w:t xml:space="preserve"> shall not be present.</w:t>
      </w:r>
    </w:p>
    <w:p w14:paraId="148EC5C4" w14:textId="77777777" w:rsidR="003C47D3" w:rsidRPr="00441CD0" w:rsidRDefault="003C47D3" w:rsidP="003C47D3">
      <w:pPr>
        <w:pStyle w:val="B1"/>
      </w:pPr>
      <w:r w:rsidRPr="00441CD0">
        <w:t>-</w:t>
      </w:r>
      <w:r w:rsidRPr="00441CD0">
        <w:tab/>
        <w:t xml:space="preserve">Bit 3 to 8 </w:t>
      </w:r>
      <w:r w:rsidRPr="00441CD0">
        <w:rPr>
          <w:noProof/>
        </w:rPr>
        <w:t>Spare, for future use and set to "0"</w:t>
      </w:r>
      <w:r w:rsidRPr="00441CD0">
        <w:t>.</w:t>
      </w:r>
    </w:p>
    <w:p w14:paraId="4445BFC7" w14:textId="77777777" w:rsidR="003C47D3" w:rsidRDefault="003C47D3" w:rsidP="003C47D3">
      <w:r w:rsidRPr="00441CD0">
        <w:rPr>
          <w:noProof/>
        </w:rPr>
        <w:t>At least one bit shall be set to "1". Several bits may be set to "1".</w:t>
      </w:r>
    </w:p>
    <w:p w14:paraId="42DB0B63" w14:textId="77777777" w:rsidR="003C47D3" w:rsidRDefault="003C47D3" w:rsidP="003C47D3">
      <w:r w:rsidRPr="00441CD0">
        <w:t xml:space="preserve">The </w:t>
      </w:r>
      <w:r w:rsidRPr="0021179F">
        <w:rPr>
          <w:lang w:val="en-US"/>
        </w:rPr>
        <w:t>RTT</w:t>
      </w:r>
      <w:r>
        <w:t xml:space="preserve"> value field</w:t>
      </w:r>
      <w:r w:rsidRPr="00441CD0">
        <w:t xml:space="preserve"> shall be encoded as an Unsigned</w:t>
      </w:r>
      <w:r>
        <w:t>16</w:t>
      </w:r>
      <w:r w:rsidRPr="00441CD0">
        <w:t xml:space="preserve"> binary integer value. </w:t>
      </w:r>
      <w:r>
        <w:t>It</w:t>
      </w:r>
      <w:r w:rsidRPr="00441CD0">
        <w:t xml:space="preserve"> shall contain the </w:t>
      </w:r>
      <w:r>
        <w:t>RTT</w:t>
      </w:r>
      <w:r w:rsidRPr="00441CD0">
        <w:t xml:space="preserve"> in </w:t>
      </w:r>
      <w:r w:rsidRPr="00441CD0">
        <w:rPr>
          <w:lang w:eastAsia="zh-CN"/>
        </w:rPr>
        <w:t>milliseconds</w:t>
      </w:r>
      <w:r w:rsidRPr="00441CD0">
        <w:t>.</w:t>
      </w:r>
    </w:p>
    <w:p w14:paraId="55154507" w14:textId="24385880" w:rsidR="003C47D3" w:rsidRDefault="003C47D3" w:rsidP="00433965">
      <w:r w:rsidRPr="00441CD0">
        <w:t xml:space="preserve">The </w:t>
      </w:r>
      <w:r w:rsidRPr="0021179F">
        <w:rPr>
          <w:lang w:val="en-US"/>
        </w:rPr>
        <w:t>Packet Loss Rate</w:t>
      </w:r>
      <w:r>
        <w:rPr>
          <w:lang w:val="en-US"/>
        </w:rPr>
        <w:t xml:space="preserve"> value</w:t>
      </w:r>
      <w:r w:rsidRPr="00441CD0">
        <w:t xml:space="preserve"> field shall indicate a percentage and may take binary coded integer values from and including 0 up to and including 100. Other values shall be considered as 0.</w:t>
      </w:r>
    </w:p>
    <w:p w14:paraId="133EEE49" w14:textId="7D6A01E1" w:rsidR="003C47D3" w:rsidRPr="00441CD0" w:rsidRDefault="003C47D3" w:rsidP="001A3E8D">
      <w:pPr>
        <w:pStyle w:val="Heading3"/>
      </w:pPr>
      <w:bookmarkStart w:id="7554" w:name="_Toc106825982"/>
      <w:r>
        <w:t>8.2.197</w:t>
      </w:r>
      <w:r w:rsidRPr="00441CD0">
        <w:tab/>
      </w:r>
      <w:r>
        <w:t>Steering Mode Indicator</w:t>
      </w:r>
      <w:bookmarkEnd w:id="7554"/>
    </w:p>
    <w:p w14:paraId="70481173" w14:textId="24249B4A" w:rsidR="003C47D3" w:rsidRDefault="003C47D3" w:rsidP="003C47D3">
      <w:r w:rsidRPr="00441CD0">
        <w:t xml:space="preserve">The </w:t>
      </w:r>
      <w:r>
        <w:t>Steering Mode Indicator</w:t>
      </w:r>
      <w:r w:rsidRPr="00441CD0">
        <w:t xml:space="preserve"> IE </w:t>
      </w:r>
      <w:r w:rsidRPr="00B85C0A">
        <w:t xml:space="preserve">shall be encoded </w:t>
      </w:r>
      <w:r w:rsidRPr="00441CD0">
        <w:t xml:space="preserve">as shown in Figure </w:t>
      </w:r>
      <w:r>
        <w:t>8.2.197</w:t>
      </w:r>
      <w:r w:rsidRPr="00441CD0">
        <w:t>-1.</w:t>
      </w:r>
    </w:p>
    <w:p w14:paraId="2B662CB1" w14:textId="77777777" w:rsidR="00E46F55" w:rsidRPr="00441CD0" w:rsidRDefault="00E46F55" w:rsidP="00E46F5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24"/>
        <w:gridCol w:w="564"/>
        <w:gridCol w:w="589"/>
        <w:gridCol w:w="588"/>
      </w:tblGrid>
      <w:tr w:rsidR="003C47D3" w:rsidRPr="00441CD0" w14:paraId="70013E7C" w14:textId="77777777" w:rsidTr="004D36E4">
        <w:trPr>
          <w:jc w:val="center"/>
        </w:trPr>
        <w:tc>
          <w:tcPr>
            <w:tcW w:w="151" w:type="dxa"/>
            <w:tcBorders>
              <w:top w:val="single" w:sz="6" w:space="0" w:color="auto"/>
              <w:left w:val="single" w:sz="6" w:space="0" w:color="auto"/>
              <w:bottom w:val="nil"/>
              <w:right w:val="nil"/>
            </w:tcBorders>
          </w:tcPr>
          <w:p w14:paraId="17D26C0E" w14:textId="77777777" w:rsidR="003C47D3" w:rsidRPr="00441CD0" w:rsidRDefault="003C47D3" w:rsidP="004D36E4">
            <w:pPr>
              <w:pStyle w:val="TAC"/>
            </w:pPr>
          </w:p>
        </w:tc>
        <w:tc>
          <w:tcPr>
            <w:tcW w:w="1104" w:type="dxa"/>
            <w:tcBorders>
              <w:top w:val="single" w:sz="6" w:space="0" w:color="auto"/>
              <w:left w:val="nil"/>
              <w:bottom w:val="nil"/>
              <w:right w:val="nil"/>
            </w:tcBorders>
          </w:tcPr>
          <w:p w14:paraId="7E88118D" w14:textId="77777777" w:rsidR="003C47D3" w:rsidRPr="00441CD0" w:rsidRDefault="003C47D3" w:rsidP="004D36E4">
            <w:pPr>
              <w:pStyle w:val="TAH"/>
            </w:pPr>
          </w:p>
        </w:tc>
        <w:tc>
          <w:tcPr>
            <w:tcW w:w="4710" w:type="dxa"/>
            <w:gridSpan w:val="9"/>
            <w:tcBorders>
              <w:top w:val="single" w:sz="6" w:space="0" w:color="auto"/>
              <w:left w:val="nil"/>
              <w:bottom w:val="nil"/>
              <w:right w:val="nil"/>
            </w:tcBorders>
            <w:hideMark/>
          </w:tcPr>
          <w:p w14:paraId="45163E77" w14:textId="77777777" w:rsidR="003C47D3" w:rsidRPr="00441CD0" w:rsidRDefault="003C47D3" w:rsidP="004D36E4">
            <w:pPr>
              <w:pStyle w:val="TAH"/>
            </w:pPr>
            <w:r w:rsidRPr="00441CD0">
              <w:t>Bits</w:t>
            </w:r>
          </w:p>
        </w:tc>
        <w:tc>
          <w:tcPr>
            <w:tcW w:w="588" w:type="dxa"/>
            <w:tcBorders>
              <w:top w:val="single" w:sz="6" w:space="0" w:color="auto"/>
              <w:left w:val="nil"/>
              <w:bottom w:val="nil"/>
              <w:right w:val="single" w:sz="6" w:space="0" w:color="auto"/>
            </w:tcBorders>
          </w:tcPr>
          <w:p w14:paraId="016738F8" w14:textId="77777777" w:rsidR="003C47D3" w:rsidRPr="00441CD0" w:rsidRDefault="003C47D3" w:rsidP="004D36E4">
            <w:pPr>
              <w:pStyle w:val="TAC"/>
            </w:pPr>
          </w:p>
        </w:tc>
      </w:tr>
      <w:tr w:rsidR="003C47D3" w:rsidRPr="00441CD0" w14:paraId="01B78B51" w14:textId="77777777" w:rsidTr="004D36E4">
        <w:trPr>
          <w:jc w:val="center"/>
        </w:trPr>
        <w:tc>
          <w:tcPr>
            <w:tcW w:w="151" w:type="dxa"/>
            <w:tcBorders>
              <w:top w:val="nil"/>
              <w:left w:val="single" w:sz="6" w:space="0" w:color="auto"/>
              <w:bottom w:val="nil"/>
              <w:right w:val="nil"/>
            </w:tcBorders>
          </w:tcPr>
          <w:p w14:paraId="7AC70452" w14:textId="77777777" w:rsidR="003C47D3" w:rsidRPr="00441CD0" w:rsidRDefault="003C47D3" w:rsidP="004D36E4">
            <w:pPr>
              <w:pStyle w:val="TAC"/>
            </w:pPr>
          </w:p>
        </w:tc>
        <w:tc>
          <w:tcPr>
            <w:tcW w:w="1104" w:type="dxa"/>
            <w:tcBorders>
              <w:top w:val="nil"/>
              <w:left w:val="nil"/>
              <w:bottom w:val="nil"/>
              <w:right w:val="nil"/>
            </w:tcBorders>
            <w:hideMark/>
          </w:tcPr>
          <w:p w14:paraId="3FFDAB1C" w14:textId="77777777" w:rsidR="003C47D3" w:rsidRPr="00441CD0" w:rsidRDefault="003C47D3" w:rsidP="004D36E4">
            <w:pPr>
              <w:pStyle w:val="TAH"/>
            </w:pPr>
            <w:r w:rsidRPr="00441CD0">
              <w:t>Octets</w:t>
            </w:r>
          </w:p>
        </w:tc>
        <w:tc>
          <w:tcPr>
            <w:tcW w:w="588" w:type="dxa"/>
            <w:tcBorders>
              <w:top w:val="nil"/>
              <w:left w:val="nil"/>
              <w:bottom w:val="single" w:sz="4" w:space="0" w:color="auto"/>
              <w:right w:val="nil"/>
            </w:tcBorders>
            <w:hideMark/>
          </w:tcPr>
          <w:p w14:paraId="019A2B9D" w14:textId="77777777" w:rsidR="003C47D3" w:rsidRPr="00441CD0" w:rsidRDefault="003C47D3" w:rsidP="004D36E4">
            <w:pPr>
              <w:pStyle w:val="TAH"/>
            </w:pPr>
            <w:r w:rsidRPr="00441CD0">
              <w:t>8</w:t>
            </w:r>
          </w:p>
        </w:tc>
        <w:tc>
          <w:tcPr>
            <w:tcW w:w="588" w:type="dxa"/>
            <w:tcBorders>
              <w:top w:val="nil"/>
              <w:left w:val="nil"/>
              <w:bottom w:val="single" w:sz="4" w:space="0" w:color="auto"/>
              <w:right w:val="nil"/>
            </w:tcBorders>
            <w:hideMark/>
          </w:tcPr>
          <w:p w14:paraId="1287E2BB" w14:textId="77777777" w:rsidR="003C47D3" w:rsidRPr="00441CD0" w:rsidRDefault="003C47D3" w:rsidP="004D36E4">
            <w:pPr>
              <w:pStyle w:val="TAH"/>
            </w:pPr>
            <w:r w:rsidRPr="00441CD0">
              <w:t>7</w:t>
            </w:r>
          </w:p>
        </w:tc>
        <w:tc>
          <w:tcPr>
            <w:tcW w:w="589" w:type="dxa"/>
            <w:tcBorders>
              <w:top w:val="nil"/>
              <w:left w:val="nil"/>
              <w:bottom w:val="single" w:sz="4" w:space="0" w:color="auto"/>
              <w:right w:val="nil"/>
            </w:tcBorders>
            <w:hideMark/>
          </w:tcPr>
          <w:p w14:paraId="0211D85C" w14:textId="77777777" w:rsidR="003C47D3" w:rsidRPr="00441CD0" w:rsidRDefault="003C47D3" w:rsidP="004D36E4">
            <w:pPr>
              <w:pStyle w:val="TAH"/>
            </w:pPr>
            <w:r w:rsidRPr="00441CD0">
              <w:t>6</w:t>
            </w:r>
          </w:p>
        </w:tc>
        <w:tc>
          <w:tcPr>
            <w:tcW w:w="589" w:type="dxa"/>
            <w:tcBorders>
              <w:top w:val="nil"/>
              <w:left w:val="nil"/>
              <w:bottom w:val="single" w:sz="4" w:space="0" w:color="auto"/>
              <w:right w:val="nil"/>
            </w:tcBorders>
            <w:hideMark/>
          </w:tcPr>
          <w:p w14:paraId="01A5F7C9" w14:textId="77777777" w:rsidR="003C47D3" w:rsidRPr="00441CD0" w:rsidRDefault="003C47D3" w:rsidP="004D36E4">
            <w:pPr>
              <w:pStyle w:val="TAH"/>
            </w:pPr>
            <w:r w:rsidRPr="00441CD0">
              <w:t>5</w:t>
            </w:r>
          </w:p>
        </w:tc>
        <w:tc>
          <w:tcPr>
            <w:tcW w:w="590" w:type="dxa"/>
            <w:tcBorders>
              <w:top w:val="nil"/>
              <w:left w:val="nil"/>
              <w:bottom w:val="single" w:sz="4" w:space="0" w:color="auto"/>
              <w:right w:val="nil"/>
            </w:tcBorders>
            <w:hideMark/>
          </w:tcPr>
          <w:p w14:paraId="571F9840" w14:textId="77777777" w:rsidR="003C47D3" w:rsidRPr="00441CD0" w:rsidRDefault="003C47D3" w:rsidP="004D36E4">
            <w:pPr>
              <w:pStyle w:val="TAH"/>
            </w:pPr>
            <w:r w:rsidRPr="00441CD0">
              <w:t>4</w:t>
            </w:r>
          </w:p>
        </w:tc>
        <w:tc>
          <w:tcPr>
            <w:tcW w:w="589" w:type="dxa"/>
            <w:tcBorders>
              <w:top w:val="nil"/>
              <w:left w:val="nil"/>
              <w:bottom w:val="single" w:sz="4" w:space="0" w:color="auto"/>
              <w:right w:val="nil"/>
            </w:tcBorders>
            <w:hideMark/>
          </w:tcPr>
          <w:p w14:paraId="7220A73F" w14:textId="77777777" w:rsidR="003C47D3" w:rsidRPr="00441CD0" w:rsidRDefault="003C47D3" w:rsidP="004D36E4">
            <w:pPr>
              <w:pStyle w:val="TAH"/>
            </w:pPr>
            <w:r w:rsidRPr="00441CD0">
              <w:t>3</w:t>
            </w:r>
          </w:p>
        </w:tc>
        <w:tc>
          <w:tcPr>
            <w:tcW w:w="588" w:type="dxa"/>
            <w:gridSpan w:val="2"/>
            <w:tcBorders>
              <w:top w:val="nil"/>
              <w:left w:val="nil"/>
              <w:bottom w:val="single" w:sz="4" w:space="0" w:color="auto"/>
              <w:right w:val="nil"/>
            </w:tcBorders>
            <w:hideMark/>
          </w:tcPr>
          <w:p w14:paraId="69BD02B0" w14:textId="77777777" w:rsidR="003C47D3" w:rsidRPr="00441CD0" w:rsidRDefault="003C47D3" w:rsidP="004D36E4">
            <w:pPr>
              <w:pStyle w:val="TAH"/>
            </w:pPr>
            <w:r w:rsidRPr="00441CD0">
              <w:t>2</w:t>
            </w:r>
          </w:p>
        </w:tc>
        <w:tc>
          <w:tcPr>
            <w:tcW w:w="589" w:type="dxa"/>
            <w:tcBorders>
              <w:top w:val="nil"/>
              <w:left w:val="nil"/>
              <w:bottom w:val="single" w:sz="4" w:space="0" w:color="auto"/>
              <w:right w:val="nil"/>
            </w:tcBorders>
            <w:hideMark/>
          </w:tcPr>
          <w:p w14:paraId="131CFBDF" w14:textId="77777777" w:rsidR="003C47D3" w:rsidRPr="00441CD0" w:rsidRDefault="003C47D3" w:rsidP="004D36E4">
            <w:pPr>
              <w:pStyle w:val="TAH"/>
            </w:pPr>
            <w:r w:rsidRPr="00441CD0">
              <w:t>1</w:t>
            </w:r>
          </w:p>
        </w:tc>
        <w:tc>
          <w:tcPr>
            <w:tcW w:w="588" w:type="dxa"/>
            <w:tcBorders>
              <w:top w:val="nil"/>
              <w:left w:val="nil"/>
              <w:bottom w:val="nil"/>
              <w:right w:val="single" w:sz="6" w:space="0" w:color="auto"/>
            </w:tcBorders>
          </w:tcPr>
          <w:p w14:paraId="59F75CFF" w14:textId="77777777" w:rsidR="003C47D3" w:rsidRPr="00441CD0" w:rsidRDefault="003C47D3" w:rsidP="004D36E4">
            <w:pPr>
              <w:pStyle w:val="TAC"/>
            </w:pPr>
          </w:p>
        </w:tc>
      </w:tr>
      <w:tr w:rsidR="003C47D3" w:rsidRPr="00441CD0" w14:paraId="061885DD" w14:textId="77777777" w:rsidTr="004D36E4">
        <w:trPr>
          <w:jc w:val="center"/>
        </w:trPr>
        <w:tc>
          <w:tcPr>
            <w:tcW w:w="151" w:type="dxa"/>
            <w:tcBorders>
              <w:top w:val="nil"/>
              <w:left w:val="single" w:sz="6" w:space="0" w:color="auto"/>
              <w:bottom w:val="nil"/>
              <w:right w:val="nil"/>
            </w:tcBorders>
          </w:tcPr>
          <w:p w14:paraId="79684C62"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31474105" w14:textId="77777777" w:rsidR="003C47D3" w:rsidRPr="00441CD0" w:rsidRDefault="003C47D3" w:rsidP="004D36E4">
            <w:pPr>
              <w:pStyle w:val="TAC"/>
            </w:pPr>
            <w:r w:rsidRPr="00441CD0">
              <w:t>1 to 2</w:t>
            </w:r>
          </w:p>
        </w:tc>
        <w:tc>
          <w:tcPr>
            <w:tcW w:w="4710" w:type="dxa"/>
            <w:gridSpan w:val="9"/>
            <w:tcBorders>
              <w:top w:val="single" w:sz="4" w:space="0" w:color="auto"/>
              <w:left w:val="single" w:sz="4" w:space="0" w:color="auto"/>
              <w:bottom w:val="single" w:sz="4" w:space="0" w:color="auto"/>
              <w:right w:val="single" w:sz="4" w:space="0" w:color="auto"/>
            </w:tcBorders>
            <w:hideMark/>
          </w:tcPr>
          <w:p w14:paraId="15961923" w14:textId="24BEAF34" w:rsidR="003C47D3" w:rsidRPr="00441CD0" w:rsidRDefault="003C47D3" w:rsidP="004D36E4">
            <w:pPr>
              <w:pStyle w:val="TAC"/>
            </w:pPr>
            <w:r w:rsidRPr="00441CD0">
              <w:t xml:space="preserve">Type = </w:t>
            </w:r>
            <w:r>
              <w:rPr>
                <w:lang w:val="sv-SE"/>
              </w:rPr>
              <w:t>289</w:t>
            </w:r>
            <w:r w:rsidRPr="00441CD0">
              <w:t xml:space="preserve"> (decimal)</w:t>
            </w:r>
          </w:p>
        </w:tc>
        <w:tc>
          <w:tcPr>
            <w:tcW w:w="588" w:type="dxa"/>
            <w:tcBorders>
              <w:top w:val="nil"/>
              <w:left w:val="single" w:sz="4" w:space="0" w:color="auto"/>
              <w:bottom w:val="nil"/>
              <w:right w:val="single" w:sz="6" w:space="0" w:color="auto"/>
            </w:tcBorders>
          </w:tcPr>
          <w:p w14:paraId="3A4F0FA8" w14:textId="77777777" w:rsidR="003C47D3" w:rsidRPr="00441CD0" w:rsidRDefault="003C47D3" w:rsidP="004D36E4">
            <w:pPr>
              <w:pStyle w:val="TAC"/>
            </w:pPr>
          </w:p>
        </w:tc>
      </w:tr>
      <w:tr w:rsidR="003C47D3" w:rsidRPr="00441CD0" w14:paraId="1E46C761" w14:textId="77777777" w:rsidTr="004D36E4">
        <w:trPr>
          <w:jc w:val="center"/>
        </w:trPr>
        <w:tc>
          <w:tcPr>
            <w:tcW w:w="151" w:type="dxa"/>
            <w:tcBorders>
              <w:top w:val="nil"/>
              <w:left w:val="single" w:sz="6" w:space="0" w:color="auto"/>
              <w:bottom w:val="nil"/>
              <w:right w:val="nil"/>
            </w:tcBorders>
          </w:tcPr>
          <w:p w14:paraId="75D41CFD"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65690E78" w14:textId="77777777" w:rsidR="003C47D3" w:rsidRPr="00441CD0" w:rsidRDefault="003C47D3" w:rsidP="004D36E4">
            <w:pPr>
              <w:pStyle w:val="TAC"/>
            </w:pPr>
            <w:r w:rsidRPr="00441CD0">
              <w:t>3 to 4</w:t>
            </w:r>
          </w:p>
        </w:tc>
        <w:tc>
          <w:tcPr>
            <w:tcW w:w="4710" w:type="dxa"/>
            <w:gridSpan w:val="9"/>
            <w:tcBorders>
              <w:top w:val="single" w:sz="4" w:space="0" w:color="auto"/>
              <w:left w:val="single" w:sz="4" w:space="0" w:color="auto"/>
              <w:bottom w:val="single" w:sz="4" w:space="0" w:color="auto"/>
              <w:right w:val="single" w:sz="4" w:space="0" w:color="auto"/>
            </w:tcBorders>
            <w:hideMark/>
          </w:tcPr>
          <w:p w14:paraId="0A5CF57A" w14:textId="77777777" w:rsidR="003C47D3" w:rsidRPr="00441CD0" w:rsidRDefault="003C47D3" w:rsidP="004D36E4">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B4201AB" w14:textId="77777777" w:rsidR="003C47D3" w:rsidRPr="00441CD0" w:rsidRDefault="003C47D3" w:rsidP="004D36E4">
            <w:pPr>
              <w:pStyle w:val="TAC"/>
            </w:pPr>
          </w:p>
        </w:tc>
      </w:tr>
      <w:tr w:rsidR="003C47D3" w:rsidRPr="00441CD0" w14:paraId="16593995" w14:textId="77777777" w:rsidTr="004D36E4">
        <w:trPr>
          <w:jc w:val="center"/>
        </w:trPr>
        <w:tc>
          <w:tcPr>
            <w:tcW w:w="151" w:type="dxa"/>
            <w:tcBorders>
              <w:top w:val="nil"/>
              <w:left w:val="single" w:sz="6" w:space="0" w:color="auto"/>
              <w:bottom w:val="nil"/>
              <w:right w:val="nil"/>
            </w:tcBorders>
          </w:tcPr>
          <w:p w14:paraId="1C5B87F1"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7E7AE8C3" w14:textId="77777777" w:rsidR="003C47D3" w:rsidRPr="00441CD0" w:rsidRDefault="003C47D3" w:rsidP="002C447B">
            <w:pPr>
              <w:pStyle w:val="TAC"/>
              <w:rPr>
                <w:lang w:eastAsia="zh-CN"/>
              </w:rPr>
            </w:pPr>
            <w:r w:rsidRPr="002C447B">
              <w:t>5</w:t>
            </w:r>
          </w:p>
        </w:tc>
        <w:tc>
          <w:tcPr>
            <w:tcW w:w="3557" w:type="dxa"/>
            <w:gridSpan w:val="7"/>
            <w:tcBorders>
              <w:top w:val="single" w:sz="4" w:space="0" w:color="auto"/>
              <w:left w:val="single" w:sz="4" w:space="0" w:color="auto"/>
              <w:bottom w:val="single" w:sz="4" w:space="0" w:color="auto"/>
              <w:right w:val="single" w:sz="4" w:space="0" w:color="auto"/>
            </w:tcBorders>
            <w:hideMark/>
          </w:tcPr>
          <w:p w14:paraId="4C40743B" w14:textId="77777777" w:rsidR="003C47D3" w:rsidRPr="00441CD0" w:rsidRDefault="003C47D3" w:rsidP="004D36E4">
            <w:pPr>
              <w:pStyle w:val="TAC"/>
              <w:rPr>
                <w:lang w:eastAsia="zh-CN"/>
              </w:rPr>
            </w:pPr>
            <w:r w:rsidRPr="00441CD0">
              <w:rPr>
                <w:lang w:eastAsia="zh-CN"/>
              </w:rPr>
              <w:t>Spare</w:t>
            </w:r>
          </w:p>
        </w:tc>
        <w:tc>
          <w:tcPr>
            <w:tcW w:w="564" w:type="dxa"/>
            <w:tcBorders>
              <w:top w:val="single" w:sz="4" w:space="0" w:color="auto"/>
              <w:left w:val="single" w:sz="4" w:space="0" w:color="auto"/>
              <w:bottom w:val="single" w:sz="4" w:space="0" w:color="auto"/>
              <w:right w:val="single" w:sz="4" w:space="0" w:color="auto"/>
            </w:tcBorders>
          </w:tcPr>
          <w:p w14:paraId="5FB7CAC8" w14:textId="77777777" w:rsidR="003C47D3" w:rsidRPr="00441CD0" w:rsidRDefault="003C47D3" w:rsidP="004D36E4">
            <w:pPr>
              <w:pStyle w:val="TAC"/>
              <w:rPr>
                <w:lang w:eastAsia="zh-CN"/>
              </w:rPr>
            </w:pPr>
            <w:r w:rsidRPr="002A0AFA">
              <w:t>UEAI</w:t>
            </w:r>
          </w:p>
        </w:tc>
        <w:tc>
          <w:tcPr>
            <w:tcW w:w="589" w:type="dxa"/>
            <w:tcBorders>
              <w:top w:val="single" w:sz="4" w:space="0" w:color="auto"/>
              <w:left w:val="single" w:sz="4" w:space="0" w:color="auto"/>
              <w:bottom w:val="single" w:sz="4" w:space="0" w:color="auto"/>
              <w:right w:val="single" w:sz="4" w:space="0" w:color="auto"/>
            </w:tcBorders>
            <w:hideMark/>
          </w:tcPr>
          <w:p w14:paraId="28EB4235" w14:textId="77777777" w:rsidR="003C47D3" w:rsidRPr="00441CD0" w:rsidRDefault="003C47D3" w:rsidP="004D36E4">
            <w:pPr>
              <w:pStyle w:val="TAC"/>
              <w:rPr>
                <w:lang w:eastAsia="zh-CN"/>
              </w:rPr>
            </w:pPr>
            <w:r>
              <w:rPr>
                <w:rFonts w:hint="eastAsia"/>
                <w:lang w:val="de-DE" w:eastAsia="zh-CN"/>
              </w:rPr>
              <w:t>A</w:t>
            </w:r>
            <w:r>
              <w:rPr>
                <w:lang w:val="de-DE" w:eastAsia="zh-CN"/>
              </w:rPr>
              <w:t>LBI</w:t>
            </w:r>
          </w:p>
        </w:tc>
        <w:tc>
          <w:tcPr>
            <w:tcW w:w="588" w:type="dxa"/>
            <w:tcBorders>
              <w:top w:val="nil"/>
              <w:left w:val="single" w:sz="4" w:space="0" w:color="auto"/>
              <w:bottom w:val="nil"/>
              <w:right w:val="single" w:sz="6" w:space="0" w:color="auto"/>
            </w:tcBorders>
          </w:tcPr>
          <w:p w14:paraId="6457C624" w14:textId="77777777" w:rsidR="003C47D3" w:rsidRPr="00441CD0" w:rsidRDefault="003C47D3" w:rsidP="004D36E4">
            <w:pPr>
              <w:pStyle w:val="TAC"/>
            </w:pPr>
          </w:p>
        </w:tc>
      </w:tr>
      <w:tr w:rsidR="003C47D3" w:rsidRPr="00441CD0" w14:paraId="65B01D88" w14:textId="77777777" w:rsidTr="004D36E4">
        <w:trPr>
          <w:jc w:val="center"/>
        </w:trPr>
        <w:tc>
          <w:tcPr>
            <w:tcW w:w="151" w:type="dxa"/>
            <w:tcBorders>
              <w:top w:val="nil"/>
              <w:left w:val="single" w:sz="6" w:space="0" w:color="auto"/>
              <w:bottom w:val="single" w:sz="4" w:space="0" w:color="auto"/>
              <w:right w:val="nil"/>
            </w:tcBorders>
          </w:tcPr>
          <w:p w14:paraId="7802CF2F" w14:textId="77777777" w:rsidR="003C47D3" w:rsidRPr="00441CD0" w:rsidRDefault="003C47D3" w:rsidP="004D36E4">
            <w:pPr>
              <w:pStyle w:val="TAC"/>
            </w:pPr>
          </w:p>
        </w:tc>
        <w:tc>
          <w:tcPr>
            <w:tcW w:w="1104" w:type="dxa"/>
            <w:tcBorders>
              <w:top w:val="nil"/>
              <w:left w:val="nil"/>
              <w:bottom w:val="single" w:sz="4" w:space="0" w:color="auto"/>
              <w:right w:val="single" w:sz="4" w:space="0" w:color="auto"/>
            </w:tcBorders>
            <w:hideMark/>
          </w:tcPr>
          <w:p w14:paraId="1ED337E9" w14:textId="77777777" w:rsidR="003C47D3" w:rsidRPr="00441CD0" w:rsidRDefault="003C47D3" w:rsidP="004D36E4">
            <w:pPr>
              <w:pStyle w:val="TAC"/>
            </w:pPr>
            <w:r>
              <w:t>6</w:t>
            </w:r>
            <w:r w:rsidRPr="00441CD0">
              <w:t xml:space="preserve"> to (n+4)</w:t>
            </w:r>
          </w:p>
        </w:tc>
        <w:tc>
          <w:tcPr>
            <w:tcW w:w="4710" w:type="dxa"/>
            <w:gridSpan w:val="9"/>
            <w:tcBorders>
              <w:top w:val="single" w:sz="4" w:space="0" w:color="auto"/>
              <w:left w:val="single" w:sz="4" w:space="0" w:color="auto"/>
              <w:bottom w:val="single" w:sz="4" w:space="0" w:color="auto"/>
              <w:right w:val="single" w:sz="4" w:space="0" w:color="auto"/>
            </w:tcBorders>
            <w:hideMark/>
          </w:tcPr>
          <w:p w14:paraId="2814A69C" w14:textId="77777777" w:rsidR="003C47D3" w:rsidRPr="00441CD0" w:rsidRDefault="003C47D3" w:rsidP="004D36E4">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4874A8" w14:textId="77777777" w:rsidR="003C47D3" w:rsidRPr="00441CD0" w:rsidRDefault="003C47D3" w:rsidP="004D36E4">
            <w:pPr>
              <w:pStyle w:val="TAC"/>
            </w:pPr>
          </w:p>
        </w:tc>
      </w:tr>
    </w:tbl>
    <w:p w14:paraId="3069D5B4" w14:textId="41DDF287" w:rsidR="003C47D3" w:rsidRPr="00441CD0" w:rsidRDefault="003C47D3" w:rsidP="003C47D3">
      <w:pPr>
        <w:pStyle w:val="TF"/>
        <w:rPr>
          <w:lang w:eastAsia="ja-JP"/>
        </w:rPr>
      </w:pPr>
      <w:r w:rsidRPr="00441CD0">
        <w:t xml:space="preserve">Figure </w:t>
      </w:r>
      <w:r>
        <w:rPr>
          <w:lang w:eastAsia="zh-CN"/>
        </w:rPr>
        <w:t>8.2.197.</w:t>
      </w:r>
      <w:r w:rsidRPr="00441CD0">
        <w:rPr>
          <w:lang w:eastAsia="zh-CN"/>
        </w:rPr>
        <w:t>-</w:t>
      </w:r>
      <w:r w:rsidRPr="00441CD0">
        <w:rPr>
          <w:lang w:eastAsia="ja-JP"/>
        </w:rPr>
        <w:t>1</w:t>
      </w:r>
      <w:r w:rsidRPr="00441CD0">
        <w:t xml:space="preserve">: </w:t>
      </w:r>
      <w:r>
        <w:t>Steering Mode Indicator</w:t>
      </w:r>
    </w:p>
    <w:p w14:paraId="6738386C" w14:textId="77777777" w:rsidR="003C47D3" w:rsidRPr="00441CD0" w:rsidRDefault="003C47D3" w:rsidP="003C47D3">
      <w:r w:rsidRPr="00441CD0">
        <w:t>The following flags are coded within Octet 5:</w:t>
      </w:r>
    </w:p>
    <w:p w14:paraId="72D985DC" w14:textId="77777777" w:rsidR="003C47D3" w:rsidRDefault="003C47D3" w:rsidP="003C47D3">
      <w:pPr>
        <w:pStyle w:val="B1"/>
      </w:pPr>
      <w:r w:rsidRPr="00441CD0">
        <w:t>-</w:t>
      </w:r>
      <w:r w:rsidRPr="00441CD0">
        <w:tab/>
        <w:t>Bit 1 –</w:t>
      </w:r>
      <w:r w:rsidRPr="0067687A">
        <w:rPr>
          <w:rFonts w:hint="eastAsia"/>
          <w:lang w:val="en-US" w:eastAsia="zh-CN"/>
        </w:rPr>
        <w:t>A</w:t>
      </w:r>
      <w:r w:rsidRPr="0067687A">
        <w:rPr>
          <w:lang w:val="en-US" w:eastAsia="zh-CN"/>
        </w:rPr>
        <w:t>LB</w:t>
      </w:r>
      <w:r w:rsidRPr="00105386">
        <w:t>I (Autonomous Load Balancing Indicator)</w:t>
      </w:r>
      <w:r w:rsidRPr="00441CD0">
        <w:t xml:space="preserve">: If this bit is set to "1", </w:t>
      </w:r>
      <w:r>
        <w:t xml:space="preserve">the </w:t>
      </w:r>
      <w:r>
        <w:rPr>
          <w:lang w:eastAsia="zh-CN"/>
        </w:rPr>
        <w:t>autonomous load-balance is allowed</w:t>
      </w:r>
      <w:r w:rsidRPr="00441CD0">
        <w:t>.</w:t>
      </w:r>
    </w:p>
    <w:p w14:paraId="1DF14814" w14:textId="77777777" w:rsidR="003C47D3" w:rsidRPr="003E3776" w:rsidRDefault="003C47D3" w:rsidP="003C47D3">
      <w:pPr>
        <w:pStyle w:val="B1"/>
      </w:pPr>
      <w:r w:rsidRPr="002A0AFA">
        <w:t>-</w:t>
      </w:r>
      <w:r w:rsidRPr="002A0AFA">
        <w:tab/>
        <w:t>Bit 2 –UEAI (UE Assistance Indicator): If this bit is set to "1", the UE-assistance operation is allowed.</w:t>
      </w:r>
    </w:p>
    <w:p w14:paraId="4C66E42F" w14:textId="77777777" w:rsidR="003C47D3" w:rsidRDefault="003C47D3" w:rsidP="003C47D3">
      <w:pPr>
        <w:pStyle w:val="B1"/>
      </w:pPr>
      <w:r>
        <w:t>-</w:t>
      </w:r>
      <w:r>
        <w:tab/>
        <w:t>Bit 3</w:t>
      </w:r>
      <w:r w:rsidRPr="00441CD0">
        <w:t xml:space="preserve"> to 8 </w:t>
      </w:r>
      <w:r w:rsidRPr="00441CD0">
        <w:rPr>
          <w:noProof/>
        </w:rPr>
        <w:t>Spare, for future use and set to "0"</w:t>
      </w:r>
      <w:r w:rsidRPr="00441CD0">
        <w:t>.</w:t>
      </w:r>
    </w:p>
    <w:p w14:paraId="20A7FDDE" w14:textId="572F005B" w:rsidR="003C47D3" w:rsidRDefault="003C47D3" w:rsidP="002C447B">
      <w:r w:rsidRPr="002C447B">
        <w:t>The ALBI and UEAI shall not be set to "1" at the same time.</w:t>
      </w:r>
    </w:p>
    <w:p w14:paraId="0F2A0590" w14:textId="035F7D3D" w:rsidR="00D91F01" w:rsidRDefault="00D91F01" w:rsidP="001A3E8D">
      <w:pPr>
        <w:pStyle w:val="Heading3"/>
      </w:pPr>
      <w:bookmarkStart w:id="7555" w:name="_Toc106825983"/>
      <w:r>
        <w:t>8.</w:t>
      </w:r>
      <w:r>
        <w:rPr>
          <w:lang w:val="en-US"/>
        </w:rPr>
        <w:t>2.198</w:t>
      </w:r>
      <w:r>
        <w:tab/>
        <w:t xml:space="preserve">Group </w:t>
      </w:r>
      <w:r w:rsidRPr="0067687A">
        <w:rPr>
          <w:szCs w:val="18"/>
          <w:lang w:val="en-US" w:eastAsia="zh-CN"/>
        </w:rPr>
        <w:t>Id</w:t>
      </w:r>
      <w:bookmarkEnd w:id="7555"/>
    </w:p>
    <w:p w14:paraId="5A242A8C" w14:textId="0E4FDB9E" w:rsidR="00D91F01" w:rsidRDefault="00D91F01" w:rsidP="00D91F01">
      <w:r>
        <w:t xml:space="preserve">The </w:t>
      </w:r>
      <w:r w:rsidRPr="0067687A">
        <w:rPr>
          <w:szCs w:val="18"/>
          <w:lang w:val="en-US" w:eastAsia="zh-CN"/>
        </w:rPr>
        <w:t>Group Id</w:t>
      </w:r>
      <w:r>
        <w:rPr>
          <w:lang w:val="en-US" w:eastAsia="zh-CN"/>
        </w:rPr>
        <w:t xml:space="preserve"> </w:t>
      </w:r>
      <w:r>
        <w:rPr>
          <w:lang w:eastAsia="ja-JP"/>
        </w:rPr>
        <w:t xml:space="preserve">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w:t>
      </w:r>
      <w:r w:rsidR="0067687A">
        <w:rPr>
          <w:lang w:eastAsia="zh-CN"/>
        </w:rPr>
        <w:t>198</w:t>
      </w:r>
      <w:r>
        <w:rPr>
          <w:lang w:eastAsia="zh-CN"/>
        </w:rPr>
        <w:t>-1</w:t>
      </w:r>
      <w:r>
        <w:rPr>
          <w:lang w:eastAsia="ja-JP"/>
        </w:rPr>
        <w:t xml:space="preserve">. It shall contain an octet string as a global unique identifier for a group and it may be encoded </w:t>
      </w:r>
      <w:r>
        <w:rPr>
          <w:lang w:val="en-US" w:eastAsia="zh-CN"/>
        </w:rPr>
        <w:t xml:space="preserve">using the same mechanism for the </w:t>
      </w:r>
      <w:r>
        <w:t>NfInstanceId as specified in 3GPP TS 29.571 [61].</w:t>
      </w:r>
    </w:p>
    <w:p w14:paraId="28A8E9CF" w14:textId="77777777" w:rsidR="00E46F55" w:rsidRDefault="00E46F55" w:rsidP="00E46F5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D91F01" w14:paraId="7CF330D6" w14:textId="77777777" w:rsidTr="005B42BD">
        <w:trPr>
          <w:jc w:val="center"/>
        </w:trPr>
        <w:tc>
          <w:tcPr>
            <w:tcW w:w="151" w:type="dxa"/>
            <w:tcBorders>
              <w:top w:val="single" w:sz="4" w:space="0" w:color="auto"/>
              <w:left w:val="single" w:sz="4" w:space="0" w:color="auto"/>
              <w:bottom w:val="nil"/>
              <w:right w:val="nil"/>
            </w:tcBorders>
          </w:tcPr>
          <w:p w14:paraId="38811068" w14:textId="77777777" w:rsidR="00D91F01" w:rsidRDefault="00D91F01" w:rsidP="005B42BD">
            <w:pPr>
              <w:pStyle w:val="TAC"/>
            </w:pPr>
            <w:r>
              <w:rPr>
                <w:lang w:eastAsia="ja-JP"/>
              </w:rPr>
              <w:t xml:space="preserve"> .</w:t>
            </w:r>
          </w:p>
        </w:tc>
        <w:tc>
          <w:tcPr>
            <w:tcW w:w="1104" w:type="dxa"/>
            <w:tcBorders>
              <w:top w:val="single" w:sz="4" w:space="0" w:color="auto"/>
              <w:left w:val="nil"/>
              <w:bottom w:val="nil"/>
              <w:right w:val="nil"/>
            </w:tcBorders>
          </w:tcPr>
          <w:p w14:paraId="4A5F2D90" w14:textId="77777777" w:rsidR="00D91F01" w:rsidRDefault="00D91F01" w:rsidP="005B42BD">
            <w:pPr>
              <w:pStyle w:val="TAH"/>
            </w:pPr>
          </w:p>
        </w:tc>
        <w:tc>
          <w:tcPr>
            <w:tcW w:w="4708" w:type="dxa"/>
            <w:gridSpan w:val="8"/>
            <w:tcBorders>
              <w:top w:val="single" w:sz="4" w:space="0" w:color="auto"/>
              <w:left w:val="nil"/>
              <w:bottom w:val="nil"/>
              <w:right w:val="nil"/>
            </w:tcBorders>
            <w:hideMark/>
          </w:tcPr>
          <w:p w14:paraId="4063C79A" w14:textId="77777777" w:rsidR="00D91F01" w:rsidRDefault="00D91F01" w:rsidP="005B42BD">
            <w:pPr>
              <w:pStyle w:val="TAH"/>
            </w:pPr>
            <w:r>
              <w:t>Bits</w:t>
            </w:r>
          </w:p>
        </w:tc>
        <w:tc>
          <w:tcPr>
            <w:tcW w:w="588" w:type="dxa"/>
            <w:tcBorders>
              <w:top w:val="single" w:sz="4" w:space="0" w:color="auto"/>
              <w:left w:val="nil"/>
              <w:bottom w:val="nil"/>
              <w:right w:val="single" w:sz="4" w:space="0" w:color="auto"/>
            </w:tcBorders>
          </w:tcPr>
          <w:p w14:paraId="4EED3410" w14:textId="77777777" w:rsidR="00D91F01" w:rsidRDefault="00D91F01" w:rsidP="005B42BD">
            <w:pPr>
              <w:pStyle w:val="TAC"/>
            </w:pPr>
          </w:p>
        </w:tc>
      </w:tr>
      <w:tr w:rsidR="00D91F01" w14:paraId="3C672EAE" w14:textId="77777777" w:rsidTr="005B42BD">
        <w:trPr>
          <w:jc w:val="center"/>
        </w:trPr>
        <w:tc>
          <w:tcPr>
            <w:tcW w:w="151" w:type="dxa"/>
            <w:tcBorders>
              <w:top w:val="nil"/>
              <w:left w:val="single" w:sz="4" w:space="0" w:color="auto"/>
              <w:bottom w:val="nil"/>
              <w:right w:val="nil"/>
            </w:tcBorders>
          </w:tcPr>
          <w:p w14:paraId="18A57895" w14:textId="77777777" w:rsidR="00D91F01" w:rsidRDefault="00D91F01" w:rsidP="005B42BD">
            <w:pPr>
              <w:pStyle w:val="TAC"/>
            </w:pPr>
          </w:p>
        </w:tc>
        <w:tc>
          <w:tcPr>
            <w:tcW w:w="1104" w:type="dxa"/>
            <w:tcBorders>
              <w:top w:val="nil"/>
              <w:left w:val="nil"/>
              <w:bottom w:val="nil"/>
              <w:right w:val="nil"/>
            </w:tcBorders>
            <w:hideMark/>
          </w:tcPr>
          <w:p w14:paraId="1F0FA2E7" w14:textId="77777777" w:rsidR="00D91F01" w:rsidRDefault="00D91F01" w:rsidP="005B42BD">
            <w:pPr>
              <w:pStyle w:val="TAH"/>
            </w:pPr>
            <w:r>
              <w:t>Octets</w:t>
            </w:r>
          </w:p>
        </w:tc>
        <w:tc>
          <w:tcPr>
            <w:tcW w:w="588" w:type="dxa"/>
            <w:tcBorders>
              <w:top w:val="nil"/>
              <w:left w:val="nil"/>
              <w:bottom w:val="single" w:sz="4" w:space="0" w:color="auto"/>
              <w:right w:val="nil"/>
            </w:tcBorders>
            <w:hideMark/>
          </w:tcPr>
          <w:p w14:paraId="35E9494B" w14:textId="77777777" w:rsidR="00D91F01" w:rsidRDefault="00D91F01" w:rsidP="005B42BD">
            <w:pPr>
              <w:pStyle w:val="TAH"/>
            </w:pPr>
            <w:r>
              <w:t>8</w:t>
            </w:r>
          </w:p>
        </w:tc>
        <w:tc>
          <w:tcPr>
            <w:tcW w:w="588" w:type="dxa"/>
            <w:tcBorders>
              <w:top w:val="nil"/>
              <w:left w:val="nil"/>
              <w:bottom w:val="single" w:sz="4" w:space="0" w:color="auto"/>
              <w:right w:val="nil"/>
            </w:tcBorders>
            <w:hideMark/>
          </w:tcPr>
          <w:p w14:paraId="51AD7FC3" w14:textId="77777777" w:rsidR="00D91F01" w:rsidRDefault="00D91F01" w:rsidP="005B42BD">
            <w:pPr>
              <w:pStyle w:val="TAH"/>
            </w:pPr>
            <w:r>
              <w:t>7</w:t>
            </w:r>
          </w:p>
        </w:tc>
        <w:tc>
          <w:tcPr>
            <w:tcW w:w="589" w:type="dxa"/>
            <w:tcBorders>
              <w:top w:val="nil"/>
              <w:left w:val="nil"/>
              <w:bottom w:val="single" w:sz="4" w:space="0" w:color="auto"/>
              <w:right w:val="nil"/>
            </w:tcBorders>
            <w:hideMark/>
          </w:tcPr>
          <w:p w14:paraId="080B3A8E" w14:textId="77777777" w:rsidR="00D91F01" w:rsidRDefault="00D91F01" w:rsidP="005B42BD">
            <w:pPr>
              <w:pStyle w:val="TAH"/>
            </w:pPr>
            <w:r>
              <w:t>6</w:t>
            </w:r>
          </w:p>
        </w:tc>
        <w:tc>
          <w:tcPr>
            <w:tcW w:w="589" w:type="dxa"/>
            <w:tcBorders>
              <w:top w:val="nil"/>
              <w:left w:val="nil"/>
              <w:bottom w:val="single" w:sz="4" w:space="0" w:color="auto"/>
              <w:right w:val="nil"/>
            </w:tcBorders>
            <w:hideMark/>
          </w:tcPr>
          <w:p w14:paraId="31D1FD7A" w14:textId="77777777" w:rsidR="00D91F01" w:rsidRDefault="00D91F01" w:rsidP="005B42BD">
            <w:pPr>
              <w:pStyle w:val="TAH"/>
            </w:pPr>
            <w:r>
              <w:t>5</w:t>
            </w:r>
          </w:p>
        </w:tc>
        <w:tc>
          <w:tcPr>
            <w:tcW w:w="589" w:type="dxa"/>
            <w:tcBorders>
              <w:top w:val="nil"/>
              <w:left w:val="nil"/>
              <w:bottom w:val="single" w:sz="4" w:space="0" w:color="auto"/>
              <w:right w:val="nil"/>
            </w:tcBorders>
            <w:hideMark/>
          </w:tcPr>
          <w:p w14:paraId="5FF60B62" w14:textId="77777777" w:rsidR="00D91F01" w:rsidRDefault="00D91F01" w:rsidP="005B42BD">
            <w:pPr>
              <w:pStyle w:val="TAH"/>
            </w:pPr>
            <w:r>
              <w:t>4</w:t>
            </w:r>
          </w:p>
        </w:tc>
        <w:tc>
          <w:tcPr>
            <w:tcW w:w="588" w:type="dxa"/>
            <w:tcBorders>
              <w:top w:val="nil"/>
              <w:left w:val="nil"/>
              <w:bottom w:val="single" w:sz="4" w:space="0" w:color="auto"/>
              <w:right w:val="nil"/>
            </w:tcBorders>
            <w:hideMark/>
          </w:tcPr>
          <w:p w14:paraId="7D1F952D" w14:textId="77777777" w:rsidR="00D91F01" w:rsidRDefault="00D91F01" w:rsidP="005B42BD">
            <w:pPr>
              <w:pStyle w:val="TAH"/>
            </w:pPr>
            <w:r>
              <w:t>3</w:t>
            </w:r>
          </w:p>
        </w:tc>
        <w:tc>
          <w:tcPr>
            <w:tcW w:w="588" w:type="dxa"/>
            <w:tcBorders>
              <w:top w:val="nil"/>
              <w:left w:val="nil"/>
              <w:bottom w:val="single" w:sz="4" w:space="0" w:color="auto"/>
              <w:right w:val="nil"/>
            </w:tcBorders>
            <w:hideMark/>
          </w:tcPr>
          <w:p w14:paraId="3FAAD2BD" w14:textId="77777777" w:rsidR="00D91F01" w:rsidRDefault="00D91F01" w:rsidP="005B42BD">
            <w:pPr>
              <w:pStyle w:val="TAH"/>
            </w:pPr>
            <w:r>
              <w:t>2</w:t>
            </w:r>
          </w:p>
        </w:tc>
        <w:tc>
          <w:tcPr>
            <w:tcW w:w="589" w:type="dxa"/>
            <w:tcBorders>
              <w:top w:val="nil"/>
              <w:left w:val="nil"/>
              <w:bottom w:val="single" w:sz="4" w:space="0" w:color="auto"/>
              <w:right w:val="nil"/>
            </w:tcBorders>
            <w:hideMark/>
          </w:tcPr>
          <w:p w14:paraId="17636C03" w14:textId="77777777" w:rsidR="00D91F01" w:rsidRDefault="00D91F01" w:rsidP="005B42BD">
            <w:pPr>
              <w:pStyle w:val="TAH"/>
            </w:pPr>
            <w:r>
              <w:t>1</w:t>
            </w:r>
          </w:p>
        </w:tc>
        <w:tc>
          <w:tcPr>
            <w:tcW w:w="588" w:type="dxa"/>
            <w:tcBorders>
              <w:top w:val="nil"/>
              <w:left w:val="nil"/>
              <w:bottom w:val="nil"/>
              <w:right w:val="single" w:sz="4" w:space="0" w:color="auto"/>
            </w:tcBorders>
          </w:tcPr>
          <w:p w14:paraId="5C337047" w14:textId="77777777" w:rsidR="00D91F01" w:rsidRDefault="00D91F01" w:rsidP="005B42BD">
            <w:pPr>
              <w:pStyle w:val="TAC"/>
            </w:pPr>
          </w:p>
        </w:tc>
      </w:tr>
      <w:tr w:rsidR="00D91F01" w14:paraId="2A17D4AD" w14:textId="77777777" w:rsidTr="005B42BD">
        <w:trPr>
          <w:jc w:val="center"/>
        </w:trPr>
        <w:tc>
          <w:tcPr>
            <w:tcW w:w="151" w:type="dxa"/>
            <w:tcBorders>
              <w:top w:val="nil"/>
              <w:left w:val="single" w:sz="4" w:space="0" w:color="auto"/>
              <w:bottom w:val="nil"/>
              <w:right w:val="nil"/>
            </w:tcBorders>
          </w:tcPr>
          <w:p w14:paraId="5D76AFB6" w14:textId="77777777" w:rsidR="00D91F01" w:rsidRDefault="00D91F01" w:rsidP="005B42BD">
            <w:pPr>
              <w:pStyle w:val="TAC"/>
            </w:pPr>
          </w:p>
        </w:tc>
        <w:tc>
          <w:tcPr>
            <w:tcW w:w="1104" w:type="dxa"/>
            <w:tcBorders>
              <w:top w:val="nil"/>
              <w:left w:val="nil"/>
              <w:bottom w:val="nil"/>
              <w:right w:val="single" w:sz="4" w:space="0" w:color="auto"/>
            </w:tcBorders>
            <w:hideMark/>
          </w:tcPr>
          <w:p w14:paraId="2D3FC58A" w14:textId="77777777" w:rsidR="00D91F01" w:rsidRDefault="00D91F01" w:rsidP="005B42BD">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28A129B" w14:textId="6675F33C" w:rsidR="00D91F01" w:rsidRDefault="00D91F01" w:rsidP="005B42BD">
            <w:pPr>
              <w:pStyle w:val="TAC"/>
            </w:pPr>
            <w:r>
              <w:t xml:space="preserve">Type = </w:t>
            </w:r>
            <w:r>
              <w:rPr>
                <w:lang w:val="sv-SE"/>
              </w:rPr>
              <w:t>291</w:t>
            </w:r>
            <w:r>
              <w:t xml:space="preserve"> (decimal)</w:t>
            </w:r>
          </w:p>
        </w:tc>
        <w:tc>
          <w:tcPr>
            <w:tcW w:w="588" w:type="dxa"/>
            <w:tcBorders>
              <w:top w:val="nil"/>
              <w:left w:val="single" w:sz="4" w:space="0" w:color="auto"/>
              <w:bottom w:val="nil"/>
              <w:right w:val="single" w:sz="4" w:space="0" w:color="auto"/>
            </w:tcBorders>
          </w:tcPr>
          <w:p w14:paraId="05F88520" w14:textId="77777777" w:rsidR="00D91F01" w:rsidRDefault="00D91F01" w:rsidP="005B42BD">
            <w:pPr>
              <w:pStyle w:val="TAC"/>
            </w:pPr>
          </w:p>
        </w:tc>
      </w:tr>
      <w:tr w:rsidR="00D91F01" w14:paraId="37DF90DA" w14:textId="77777777" w:rsidTr="005B42BD">
        <w:trPr>
          <w:jc w:val="center"/>
        </w:trPr>
        <w:tc>
          <w:tcPr>
            <w:tcW w:w="151" w:type="dxa"/>
            <w:tcBorders>
              <w:top w:val="nil"/>
              <w:left w:val="single" w:sz="4" w:space="0" w:color="auto"/>
              <w:bottom w:val="nil"/>
              <w:right w:val="nil"/>
            </w:tcBorders>
          </w:tcPr>
          <w:p w14:paraId="6F46B638" w14:textId="77777777" w:rsidR="00D91F01" w:rsidRDefault="00D91F01" w:rsidP="005B42BD">
            <w:pPr>
              <w:pStyle w:val="TAC"/>
            </w:pPr>
          </w:p>
        </w:tc>
        <w:tc>
          <w:tcPr>
            <w:tcW w:w="1104" w:type="dxa"/>
            <w:tcBorders>
              <w:top w:val="nil"/>
              <w:left w:val="nil"/>
              <w:bottom w:val="nil"/>
              <w:right w:val="single" w:sz="4" w:space="0" w:color="auto"/>
            </w:tcBorders>
            <w:hideMark/>
          </w:tcPr>
          <w:p w14:paraId="06C97AF2" w14:textId="77777777" w:rsidR="00D91F01" w:rsidRDefault="00D91F01" w:rsidP="005B42BD">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A7E43B1" w14:textId="77777777" w:rsidR="00D91F01" w:rsidRDefault="00D91F01" w:rsidP="005B42BD">
            <w:pPr>
              <w:pStyle w:val="TAC"/>
              <w:rPr>
                <w:lang w:eastAsia="zh-CN"/>
              </w:rPr>
            </w:pPr>
            <w:r>
              <w:t>Length = n</w:t>
            </w:r>
          </w:p>
        </w:tc>
        <w:tc>
          <w:tcPr>
            <w:tcW w:w="588" w:type="dxa"/>
            <w:tcBorders>
              <w:top w:val="nil"/>
              <w:left w:val="single" w:sz="4" w:space="0" w:color="auto"/>
              <w:bottom w:val="nil"/>
              <w:right w:val="single" w:sz="4" w:space="0" w:color="auto"/>
            </w:tcBorders>
          </w:tcPr>
          <w:p w14:paraId="58F7DCD4" w14:textId="77777777" w:rsidR="00D91F01" w:rsidRDefault="00D91F01" w:rsidP="005B42BD">
            <w:pPr>
              <w:pStyle w:val="TAC"/>
            </w:pPr>
          </w:p>
        </w:tc>
      </w:tr>
      <w:tr w:rsidR="00D91F01" w14:paraId="5D173E44" w14:textId="77777777" w:rsidTr="005B42BD">
        <w:trPr>
          <w:jc w:val="center"/>
        </w:trPr>
        <w:tc>
          <w:tcPr>
            <w:tcW w:w="151" w:type="dxa"/>
            <w:tcBorders>
              <w:top w:val="nil"/>
              <w:left w:val="single" w:sz="4" w:space="0" w:color="auto"/>
              <w:bottom w:val="single" w:sz="4" w:space="0" w:color="auto"/>
              <w:right w:val="nil"/>
            </w:tcBorders>
          </w:tcPr>
          <w:p w14:paraId="16C4BAE3" w14:textId="77777777" w:rsidR="00D91F01" w:rsidRDefault="00D91F01" w:rsidP="005B42BD">
            <w:pPr>
              <w:pStyle w:val="TAC"/>
            </w:pPr>
          </w:p>
        </w:tc>
        <w:tc>
          <w:tcPr>
            <w:tcW w:w="1104" w:type="dxa"/>
            <w:tcBorders>
              <w:top w:val="nil"/>
              <w:left w:val="nil"/>
              <w:bottom w:val="single" w:sz="4" w:space="0" w:color="auto"/>
              <w:right w:val="single" w:sz="4" w:space="0" w:color="auto"/>
            </w:tcBorders>
            <w:hideMark/>
          </w:tcPr>
          <w:p w14:paraId="14425914" w14:textId="77777777" w:rsidR="00D91F01" w:rsidRDefault="00D91F01" w:rsidP="002C447B">
            <w:pPr>
              <w:pStyle w:val="TAC"/>
              <w:rPr>
                <w:lang w:eastAsia="zh-CN"/>
              </w:rPr>
            </w:pPr>
            <w:r w:rsidRPr="002C447B">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0601A19" w14:textId="77777777" w:rsidR="00D91F01" w:rsidRDefault="00D91F01" w:rsidP="005B42BD">
            <w:pPr>
              <w:pStyle w:val="TAC"/>
              <w:rPr>
                <w:lang w:eastAsia="zh-CN"/>
              </w:rPr>
            </w:pPr>
            <w:r>
              <w:rPr>
                <w:szCs w:val="18"/>
                <w:lang w:val="de-DE" w:eastAsia="zh-CN"/>
              </w:rPr>
              <w:t>Group Id</w:t>
            </w:r>
          </w:p>
        </w:tc>
        <w:tc>
          <w:tcPr>
            <w:tcW w:w="588" w:type="dxa"/>
            <w:tcBorders>
              <w:top w:val="nil"/>
              <w:left w:val="single" w:sz="4" w:space="0" w:color="auto"/>
              <w:bottom w:val="single" w:sz="4" w:space="0" w:color="auto"/>
              <w:right w:val="single" w:sz="4" w:space="0" w:color="auto"/>
            </w:tcBorders>
          </w:tcPr>
          <w:p w14:paraId="11D61603" w14:textId="77777777" w:rsidR="00D91F01" w:rsidRDefault="00D91F01" w:rsidP="005B42BD">
            <w:pPr>
              <w:pStyle w:val="TAC"/>
            </w:pPr>
          </w:p>
        </w:tc>
      </w:tr>
    </w:tbl>
    <w:p w14:paraId="5FBC93FD" w14:textId="315F2E59" w:rsidR="00D91F01" w:rsidRDefault="00D91F01" w:rsidP="00D91F01">
      <w:pPr>
        <w:pStyle w:val="TF"/>
      </w:pPr>
      <w:r>
        <w:t>Figure 8.2.198-1: Group Id</w:t>
      </w:r>
    </w:p>
    <w:p w14:paraId="5DF2B73F" w14:textId="541C46F7" w:rsidR="00D91F01" w:rsidRDefault="00D91F01" w:rsidP="001A3E8D">
      <w:pPr>
        <w:pStyle w:val="Heading3"/>
      </w:pPr>
      <w:bookmarkStart w:id="7556" w:name="_Toc67492587"/>
      <w:bookmarkStart w:id="7557" w:name="_Toc106825984"/>
      <w:r>
        <w:t>8.2.199</w:t>
      </w:r>
      <w:r>
        <w:tab/>
      </w:r>
      <w:bookmarkEnd w:id="7556"/>
      <w:r>
        <w:t xml:space="preserve">CP </w:t>
      </w:r>
      <w:r w:rsidRPr="00AF2831">
        <w:rPr>
          <w:lang w:val="en-US"/>
        </w:rPr>
        <w:t>IP Address</w:t>
      </w:r>
      <w:bookmarkEnd w:id="7557"/>
    </w:p>
    <w:p w14:paraId="436CCDF8" w14:textId="45BBF349" w:rsidR="00D91F01" w:rsidRDefault="00D91F01" w:rsidP="00D91F01">
      <w:pPr>
        <w:rPr>
          <w:lang w:eastAsia="ja-JP"/>
        </w:rPr>
      </w:pPr>
      <w:r>
        <w:t xml:space="preserve">The CP </w:t>
      </w:r>
      <w:r w:rsidRPr="00AF2831">
        <w:rPr>
          <w:lang w:val="en-US"/>
        </w:rPr>
        <w:t xml:space="preserve">IP Address </w:t>
      </w:r>
      <w:r>
        <w:t xml:space="preserve">IE shall contain an IPv4 and/or IPv6 address. It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w:t>
      </w:r>
      <w:r w:rsidR="0067687A">
        <w:rPr>
          <w:lang w:eastAsia="zh-CN"/>
        </w:rPr>
        <w:t>199</w:t>
      </w:r>
      <w:r>
        <w:rPr>
          <w:lang w:eastAsia="zh-CN"/>
        </w:rPr>
        <w:t>-1</w:t>
      </w:r>
      <w:r>
        <w:rPr>
          <w:lang w:eastAsia="ja-JP"/>
        </w:rPr>
        <w:t>.</w:t>
      </w:r>
    </w:p>
    <w:p w14:paraId="40267404" w14:textId="77777777" w:rsidR="00D91F01" w:rsidRDefault="00D91F01" w:rsidP="00D91F01">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D91F01" w14:paraId="76A60866" w14:textId="77777777" w:rsidTr="005B42BD">
        <w:trPr>
          <w:jc w:val="center"/>
        </w:trPr>
        <w:tc>
          <w:tcPr>
            <w:tcW w:w="151" w:type="dxa"/>
            <w:tcBorders>
              <w:top w:val="single" w:sz="6" w:space="0" w:color="auto"/>
              <w:left w:val="single" w:sz="6" w:space="0" w:color="auto"/>
              <w:bottom w:val="nil"/>
              <w:right w:val="nil"/>
            </w:tcBorders>
          </w:tcPr>
          <w:p w14:paraId="1E3D9DE3" w14:textId="77777777" w:rsidR="00D91F01" w:rsidRPr="00AF2831" w:rsidRDefault="00D91F01" w:rsidP="005B42BD">
            <w:pPr>
              <w:pStyle w:val="TAC"/>
              <w:rPr>
                <w:lang w:val="en-US"/>
              </w:rPr>
            </w:pPr>
          </w:p>
        </w:tc>
        <w:tc>
          <w:tcPr>
            <w:tcW w:w="1104" w:type="dxa"/>
            <w:tcBorders>
              <w:top w:val="single" w:sz="6" w:space="0" w:color="auto"/>
              <w:left w:val="nil"/>
              <w:bottom w:val="nil"/>
              <w:right w:val="nil"/>
            </w:tcBorders>
          </w:tcPr>
          <w:p w14:paraId="3CDEDE8A" w14:textId="77777777" w:rsidR="00D91F01" w:rsidRPr="00AF2831" w:rsidRDefault="00D91F01" w:rsidP="005B42BD">
            <w:pPr>
              <w:pStyle w:val="TAH"/>
              <w:rPr>
                <w:lang w:val="en-US"/>
              </w:rPr>
            </w:pPr>
          </w:p>
        </w:tc>
        <w:tc>
          <w:tcPr>
            <w:tcW w:w="4711" w:type="dxa"/>
            <w:gridSpan w:val="8"/>
            <w:tcBorders>
              <w:top w:val="single" w:sz="6" w:space="0" w:color="auto"/>
              <w:left w:val="nil"/>
              <w:bottom w:val="nil"/>
              <w:right w:val="nil"/>
            </w:tcBorders>
            <w:hideMark/>
          </w:tcPr>
          <w:p w14:paraId="4D0C1C23" w14:textId="77777777" w:rsidR="00D91F01" w:rsidRDefault="00D91F01" w:rsidP="005B42BD">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64A059E8" w14:textId="77777777" w:rsidR="00D91F01" w:rsidRDefault="00D91F01" w:rsidP="005B42BD">
            <w:pPr>
              <w:pStyle w:val="TAC"/>
              <w:rPr>
                <w:lang w:val="fr-FR"/>
              </w:rPr>
            </w:pPr>
          </w:p>
        </w:tc>
      </w:tr>
      <w:tr w:rsidR="00D91F01" w14:paraId="583E330F" w14:textId="77777777" w:rsidTr="005B42BD">
        <w:trPr>
          <w:jc w:val="center"/>
        </w:trPr>
        <w:tc>
          <w:tcPr>
            <w:tcW w:w="151" w:type="dxa"/>
            <w:tcBorders>
              <w:top w:val="nil"/>
              <w:left w:val="single" w:sz="6" w:space="0" w:color="auto"/>
              <w:bottom w:val="nil"/>
              <w:right w:val="nil"/>
            </w:tcBorders>
          </w:tcPr>
          <w:p w14:paraId="5A9D1934" w14:textId="77777777" w:rsidR="00D91F01" w:rsidRDefault="00D91F01" w:rsidP="005B42BD">
            <w:pPr>
              <w:pStyle w:val="TAC"/>
              <w:rPr>
                <w:lang w:val="fr-FR"/>
              </w:rPr>
            </w:pPr>
          </w:p>
        </w:tc>
        <w:tc>
          <w:tcPr>
            <w:tcW w:w="1104" w:type="dxa"/>
            <w:tcBorders>
              <w:top w:val="nil"/>
              <w:left w:val="nil"/>
              <w:bottom w:val="nil"/>
              <w:right w:val="nil"/>
            </w:tcBorders>
            <w:hideMark/>
          </w:tcPr>
          <w:p w14:paraId="57DCCC50" w14:textId="77777777" w:rsidR="00D91F01" w:rsidRDefault="00D91F01" w:rsidP="005B42BD">
            <w:pPr>
              <w:pStyle w:val="TAH"/>
              <w:rPr>
                <w:lang w:val="fr-FR"/>
              </w:rPr>
            </w:pPr>
            <w:r>
              <w:rPr>
                <w:lang w:val="fr-FR"/>
              </w:rPr>
              <w:t>Octets</w:t>
            </w:r>
          </w:p>
        </w:tc>
        <w:tc>
          <w:tcPr>
            <w:tcW w:w="588" w:type="dxa"/>
            <w:tcBorders>
              <w:top w:val="nil"/>
              <w:left w:val="nil"/>
              <w:bottom w:val="single" w:sz="4" w:space="0" w:color="auto"/>
              <w:right w:val="nil"/>
            </w:tcBorders>
            <w:hideMark/>
          </w:tcPr>
          <w:p w14:paraId="4C96EC88" w14:textId="77777777" w:rsidR="00D91F01" w:rsidRDefault="00D91F01" w:rsidP="005B42BD">
            <w:pPr>
              <w:pStyle w:val="TAH"/>
              <w:rPr>
                <w:lang w:val="fr-FR"/>
              </w:rPr>
            </w:pPr>
            <w:r>
              <w:rPr>
                <w:lang w:val="fr-FR"/>
              </w:rPr>
              <w:t>8</w:t>
            </w:r>
          </w:p>
        </w:tc>
        <w:tc>
          <w:tcPr>
            <w:tcW w:w="589" w:type="dxa"/>
            <w:tcBorders>
              <w:top w:val="nil"/>
              <w:left w:val="nil"/>
              <w:bottom w:val="single" w:sz="4" w:space="0" w:color="auto"/>
              <w:right w:val="nil"/>
            </w:tcBorders>
            <w:hideMark/>
          </w:tcPr>
          <w:p w14:paraId="54FD0495" w14:textId="77777777" w:rsidR="00D91F01" w:rsidRDefault="00D91F01" w:rsidP="005B42BD">
            <w:pPr>
              <w:pStyle w:val="TAH"/>
              <w:rPr>
                <w:lang w:val="fr-FR"/>
              </w:rPr>
            </w:pPr>
            <w:r>
              <w:rPr>
                <w:lang w:val="fr-FR"/>
              </w:rPr>
              <w:t>7</w:t>
            </w:r>
          </w:p>
        </w:tc>
        <w:tc>
          <w:tcPr>
            <w:tcW w:w="589" w:type="dxa"/>
            <w:tcBorders>
              <w:top w:val="nil"/>
              <w:left w:val="nil"/>
              <w:bottom w:val="single" w:sz="4" w:space="0" w:color="auto"/>
              <w:right w:val="nil"/>
            </w:tcBorders>
            <w:hideMark/>
          </w:tcPr>
          <w:p w14:paraId="09A5A68B" w14:textId="77777777" w:rsidR="00D91F01" w:rsidRDefault="00D91F01" w:rsidP="005B42BD">
            <w:pPr>
              <w:pStyle w:val="TAH"/>
              <w:rPr>
                <w:lang w:val="fr-FR"/>
              </w:rPr>
            </w:pPr>
            <w:r>
              <w:rPr>
                <w:lang w:val="fr-FR"/>
              </w:rPr>
              <w:t>6</w:t>
            </w:r>
          </w:p>
        </w:tc>
        <w:tc>
          <w:tcPr>
            <w:tcW w:w="589" w:type="dxa"/>
            <w:tcBorders>
              <w:top w:val="nil"/>
              <w:left w:val="nil"/>
              <w:bottom w:val="single" w:sz="4" w:space="0" w:color="auto"/>
              <w:right w:val="nil"/>
            </w:tcBorders>
            <w:hideMark/>
          </w:tcPr>
          <w:p w14:paraId="32F2D0E1" w14:textId="77777777" w:rsidR="00D91F01" w:rsidRDefault="00D91F01" w:rsidP="005B42BD">
            <w:pPr>
              <w:pStyle w:val="TAH"/>
              <w:rPr>
                <w:lang w:val="fr-FR"/>
              </w:rPr>
            </w:pPr>
            <w:r>
              <w:rPr>
                <w:lang w:val="fr-FR"/>
              </w:rPr>
              <w:t>5</w:t>
            </w:r>
          </w:p>
        </w:tc>
        <w:tc>
          <w:tcPr>
            <w:tcW w:w="589" w:type="dxa"/>
            <w:tcBorders>
              <w:top w:val="nil"/>
              <w:left w:val="nil"/>
              <w:bottom w:val="single" w:sz="4" w:space="0" w:color="auto"/>
              <w:right w:val="nil"/>
            </w:tcBorders>
            <w:hideMark/>
          </w:tcPr>
          <w:p w14:paraId="28440BED" w14:textId="77777777" w:rsidR="00D91F01" w:rsidRDefault="00D91F01" w:rsidP="005B42BD">
            <w:pPr>
              <w:pStyle w:val="TAH"/>
              <w:rPr>
                <w:lang w:val="fr-FR"/>
              </w:rPr>
            </w:pPr>
            <w:r>
              <w:rPr>
                <w:lang w:val="fr-FR"/>
              </w:rPr>
              <w:t>4</w:t>
            </w:r>
          </w:p>
        </w:tc>
        <w:tc>
          <w:tcPr>
            <w:tcW w:w="589" w:type="dxa"/>
            <w:tcBorders>
              <w:top w:val="nil"/>
              <w:left w:val="nil"/>
              <w:bottom w:val="single" w:sz="4" w:space="0" w:color="auto"/>
              <w:right w:val="nil"/>
            </w:tcBorders>
            <w:hideMark/>
          </w:tcPr>
          <w:p w14:paraId="558A41D0" w14:textId="77777777" w:rsidR="00D91F01" w:rsidRDefault="00D91F01" w:rsidP="005B42BD">
            <w:pPr>
              <w:pStyle w:val="TAH"/>
              <w:rPr>
                <w:lang w:val="fr-FR"/>
              </w:rPr>
            </w:pPr>
            <w:r>
              <w:rPr>
                <w:lang w:val="fr-FR"/>
              </w:rPr>
              <w:t>3</w:t>
            </w:r>
          </w:p>
        </w:tc>
        <w:tc>
          <w:tcPr>
            <w:tcW w:w="589" w:type="dxa"/>
            <w:tcBorders>
              <w:top w:val="nil"/>
              <w:left w:val="nil"/>
              <w:bottom w:val="single" w:sz="4" w:space="0" w:color="auto"/>
              <w:right w:val="nil"/>
            </w:tcBorders>
            <w:hideMark/>
          </w:tcPr>
          <w:p w14:paraId="340BA3AD" w14:textId="77777777" w:rsidR="00D91F01" w:rsidRDefault="00D91F01" w:rsidP="005B42BD">
            <w:pPr>
              <w:pStyle w:val="TAH"/>
              <w:rPr>
                <w:lang w:val="fr-FR"/>
              </w:rPr>
            </w:pPr>
            <w:r>
              <w:rPr>
                <w:lang w:val="fr-FR"/>
              </w:rPr>
              <w:t>2</w:t>
            </w:r>
          </w:p>
        </w:tc>
        <w:tc>
          <w:tcPr>
            <w:tcW w:w="589" w:type="dxa"/>
            <w:tcBorders>
              <w:top w:val="nil"/>
              <w:left w:val="nil"/>
              <w:bottom w:val="single" w:sz="4" w:space="0" w:color="auto"/>
              <w:right w:val="nil"/>
            </w:tcBorders>
            <w:hideMark/>
          </w:tcPr>
          <w:p w14:paraId="3D92F8E4" w14:textId="77777777" w:rsidR="00D91F01" w:rsidRDefault="00D91F01" w:rsidP="005B42BD">
            <w:pPr>
              <w:pStyle w:val="TAH"/>
              <w:rPr>
                <w:lang w:val="fr-FR"/>
              </w:rPr>
            </w:pPr>
            <w:r>
              <w:rPr>
                <w:lang w:val="fr-FR"/>
              </w:rPr>
              <w:t>1</w:t>
            </w:r>
          </w:p>
        </w:tc>
        <w:tc>
          <w:tcPr>
            <w:tcW w:w="588" w:type="dxa"/>
            <w:tcBorders>
              <w:top w:val="nil"/>
              <w:left w:val="nil"/>
              <w:bottom w:val="nil"/>
              <w:right w:val="single" w:sz="6" w:space="0" w:color="auto"/>
            </w:tcBorders>
          </w:tcPr>
          <w:p w14:paraId="4A6322E3" w14:textId="77777777" w:rsidR="00D91F01" w:rsidRDefault="00D91F01" w:rsidP="005B42BD">
            <w:pPr>
              <w:pStyle w:val="TAC"/>
              <w:rPr>
                <w:lang w:val="fr-FR"/>
              </w:rPr>
            </w:pPr>
          </w:p>
        </w:tc>
      </w:tr>
      <w:tr w:rsidR="00D91F01" w14:paraId="0762D183" w14:textId="77777777" w:rsidTr="005B42BD">
        <w:trPr>
          <w:jc w:val="center"/>
        </w:trPr>
        <w:tc>
          <w:tcPr>
            <w:tcW w:w="151" w:type="dxa"/>
            <w:tcBorders>
              <w:top w:val="nil"/>
              <w:left w:val="single" w:sz="6" w:space="0" w:color="auto"/>
              <w:bottom w:val="nil"/>
              <w:right w:val="nil"/>
            </w:tcBorders>
          </w:tcPr>
          <w:p w14:paraId="6539A30F"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6F3163C4" w14:textId="77777777" w:rsidR="00D91F01" w:rsidRDefault="00D91F01" w:rsidP="005B42BD">
            <w:pPr>
              <w:pStyle w:val="TAC"/>
              <w:rPr>
                <w:lang w:val="fr-FR"/>
              </w:rPr>
            </w:pPr>
            <w:r>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4CD56EE" w14:textId="1B54FDCA" w:rsidR="00D91F01" w:rsidRDefault="00D91F01" w:rsidP="005B42BD">
            <w:pPr>
              <w:pStyle w:val="TAC"/>
              <w:rPr>
                <w:lang w:val="fr-FR"/>
              </w:rPr>
            </w:pPr>
            <w:r>
              <w:rPr>
                <w:lang w:val="fr-FR"/>
              </w:rPr>
              <w:t xml:space="preserve">Type = </w:t>
            </w:r>
            <w:r>
              <w:rPr>
                <w:lang w:val="sv-SE"/>
              </w:rPr>
              <w:t>292</w:t>
            </w:r>
            <w:r>
              <w:rPr>
                <w:lang w:val="fr-FR"/>
              </w:rPr>
              <w:t xml:space="preserve"> (decimal)</w:t>
            </w:r>
          </w:p>
        </w:tc>
        <w:tc>
          <w:tcPr>
            <w:tcW w:w="588" w:type="dxa"/>
            <w:tcBorders>
              <w:top w:val="nil"/>
              <w:left w:val="single" w:sz="4" w:space="0" w:color="auto"/>
              <w:bottom w:val="nil"/>
              <w:right w:val="single" w:sz="6" w:space="0" w:color="auto"/>
            </w:tcBorders>
          </w:tcPr>
          <w:p w14:paraId="648CC4B2" w14:textId="77777777" w:rsidR="00D91F01" w:rsidRDefault="00D91F01" w:rsidP="005B42BD">
            <w:pPr>
              <w:pStyle w:val="TAC"/>
              <w:rPr>
                <w:lang w:val="fr-FR"/>
              </w:rPr>
            </w:pPr>
          </w:p>
        </w:tc>
      </w:tr>
      <w:tr w:rsidR="00D91F01" w14:paraId="0C0C7695" w14:textId="77777777" w:rsidTr="005B42BD">
        <w:trPr>
          <w:jc w:val="center"/>
        </w:trPr>
        <w:tc>
          <w:tcPr>
            <w:tcW w:w="151" w:type="dxa"/>
            <w:tcBorders>
              <w:top w:val="nil"/>
              <w:left w:val="single" w:sz="6" w:space="0" w:color="auto"/>
              <w:bottom w:val="nil"/>
              <w:right w:val="nil"/>
            </w:tcBorders>
          </w:tcPr>
          <w:p w14:paraId="750C30D4"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6FBA3597" w14:textId="77777777" w:rsidR="00D91F01" w:rsidRDefault="00D91F01" w:rsidP="005B42BD">
            <w:pPr>
              <w:pStyle w:val="TAC"/>
              <w:rPr>
                <w:lang w:val="fr-FR"/>
              </w:rPr>
            </w:pPr>
            <w:r>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5A6D65E" w14:textId="77777777" w:rsidR="00D91F01" w:rsidRDefault="00D91F01" w:rsidP="005B42BD">
            <w:pPr>
              <w:pStyle w:val="TAC"/>
              <w:rPr>
                <w:lang w:val="fr-FR" w:eastAsia="zh-CN"/>
              </w:rPr>
            </w:pPr>
            <w:r>
              <w:rPr>
                <w:lang w:val="fr-FR"/>
              </w:rPr>
              <w:t>Length = n</w:t>
            </w:r>
          </w:p>
        </w:tc>
        <w:tc>
          <w:tcPr>
            <w:tcW w:w="588" w:type="dxa"/>
            <w:tcBorders>
              <w:top w:val="nil"/>
              <w:left w:val="single" w:sz="4" w:space="0" w:color="auto"/>
              <w:bottom w:val="nil"/>
              <w:right w:val="single" w:sz="6" w:space="0" w:color="auto"/>
            </w:tcBorders>
          </w:tcPr>
          <w:p w14:paraId="7C7ABF5E" w14:textId="77777777" w:rsidR="00D91F01" w:rsidRDefault="00D91F01" w:rsidP="005B42BD">
            <w:pPr>
              <w:pStyle w:val="TAC"/>
              <w:rPr>
                <w:lang w:val="fr-FR"/>
              </w:rPr>
            </w:pPr>
          </w:p>
        </w:tc>
      </w:tr>
      <w:tr w:rsidR="00D91F01" w14:paraId="644E69F1" w14:textId="77777777" w:rsidTr="005B42BD">
        <w:trPr>
          <w:jc w:val="center"/>
        </w:trPr>
        <w:tc>
          <w:tcPr>
            <w:tcW w:w="151" w:type="dxa"/>
            <w:tcBorders>
              <w:top w:val="nil"/>
              <w:left w:val="single" w:sz="6" w:space="0" w:color="auto"/>
              <w:bottom w:val="nil"/>
              <w:right w:val="nil"/>
            </w:tcBorders>
          </w:tcPr>
          <w:p w14:paraId="552DE84D"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5D35B853" w14:textId="77777777" w:rsidR="00D91F01" w:rsidRDefault="00D91F01" w:rsidP="005B42BD">
            <w:pPr>
              <w:pStyle w:val="TAC"/>
              <w:rPr>
                <w:lang w:val="fr-FR"/>
              </w:rPr>
            </w:pPr>
            <w:r>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0ED26A2" w14:textId="77777777" w:rsidR="00D91F01" w:rsidRDefault="00D91F01" w:rsidP="005B42BD">
            <w:pPr>
              <w:pStyle w:val="TAC"/>
              <w:rPr>
                <w:lang w:val="fr-FR"/>
              </w:rPr>
            </w:pPr>
            <w:r>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4F016ED" w14:textId="77777777" w:rsidR="00D91F01" w:rsidRDefault="00D91F01" w:rsidP="005B42BD">
            <w:pPr>
              <w:pStyle w:val="TAC"/>
              <w:rPr>
                <w:lang w:val="fr-FR"/>
              </w:rPr>
            </w:pPr>
            <w:r>
              <w:rPr>
                <w:lang w:val="fr-FR"/>
              </w:rPr>
              <w:t>V4</w:t>
            </w:r>
          </w:p>
        </w:tc>
        <w:tc>
          <w:tcPr>
            <w:tcW w:w="589" w:type="dxa"/>
            <w:tcBorders>
              <w:top w:val="single" w:sz="4" w:space="0" w:color="auto"/>
              <w:left w:val="single" w:sz="4" w:space="0" w:color="auto"/>
              <w:bottom w:val="single" w:sz="4" w:space="0" w:color="auto"/>
              <w:right w:val="single" w:sz="4" w:space="0" w:color="auto"/>
            </w:tcBorders>
            <w:hideMark/>
          </w:tcPr>
          <w:p w14:paraId="19AC6887" w14:textId="77777777" w:rsidR="00D91F01" w:rsidRDefault="00D91F01" w:rsidP="005B42BD">
            <w:pPr>
              <w:pStyle w:val="TAC"/>
              <w:rPr>
                <w:lang w:val="fr-FR"/>
              </w:rPr>
            </w:pPr>
            <w:r>
              <w:rPr>
                <w:lang w:val="fr-FR"/>
              </w:rPr>
              <w:t>V6</w:t>
            </w:r>
          </w:p>
        </w:tc>
        <w:tc>
          <w:tcPr>
            <w:tcW w:w="588" w:type="dxa"/>
            <w:tcBorders>
              <w:top w:val="nil"/>
              <w:left w:val="single" w:sz="4" w:space="0" w:color="auto"/>
              <w:bottom w:val="nil"/>
              <w:right w:val="single" w:sz="6" w:space="0" w:color="auto"/>
            </w:tcBorders>
          </w:tcPr>
          <w:p w14:paraId="0632C223" w14:textId="77777777" w:rsidR="00D91F01" w:rsidRDefault="00D91F01" w:rsidP="005B42BD">
            <w:pPr>
              <w:pStyle w:val="TAC"/>
              <w:rPr>
                <w:lang w:val="fr-FR"/>
              </w:rPr>
            </w:pPr>
          </w:p>
        </w:tc>
      </w:tr>
      <w:tr w:rsidR="00D91F01" w14:paraId="4FBC432D" w14:textId="77777777" w:rsidTr="005B42BD">
        <w:trPr>
          <w:jc w:val="center"/>
        </w:trPr>
        <w:tc>
          <w:tcPr>
            <w:tcW w:w="151" w:type="dxa"/>
            <w:tcBorders>
              <w:top w:val="nil"/>
              <w:left w:val="single" w:sz="6" w:space="0" w:color="auto"/>
              <w:bottom w:val="nil"/>
              <w:right w:val="nil"/>
            </w:tcBorders>
          </w:tcPr>
          <w:p w14:paraId="2F43295B"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3E9643A1" w14:textId="77777777" w:rsidR="00D91F01" w:rsidRDefault="00D91F01" w:rsidP="002C447B">
            <w:pPr>
              <w:pStyle w:val="TAC"/>
              <w:rPr>
                <w:lang w:val="fr-FR" w:eastAsia="zh-CN"/>
              </w:rPr>
            </w:pPr>
            <w:r w:rsidRPr="002C447B">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25AD3A7A" w14:textId="77777777" w:rsidR="00D91F01" w:rsidRDefault="00D91F01" w:rsidP="005B42BD">
            <w:pPr>
              <w:pStyle w:val="TAC"/>
              <w:rPr>
                <w:lang w:val="fr-FR" w:eastAsia="zh-CN"/>
              </w:rPr>
            </w:pPr>
            <w:r>
              <w:rPr>
                <w:lang w:val="fr-FR" w:eastAsia="zh-CN"/>
              </w:rPr>
              <w:t>IPv4 Address</w:t>
            </w:r>
          </w:p>
        </w:tc>
        <w:tc>
          <w:tcPr>
            <w:tcW w:w="588" w:type="dxa"/>
            <w:tcBorders>
              <w:top w:val="nil"/>
              <w:left w:val="single" w:sz="4" w:space="0" w:color="auto"/>
              <w:bottom w:val="nil"/>
              <w:right w:val="single" w:sz="6" w:space="0" w:color="auto"/>
            </w:tcBorders>
          </w:tcPr>
          <w:p w14:paraId="01A91CA3" w14:textId="77777777" w:rsidR="00D91F01" w:rsidRDefault="00D91F01" w:rsidP="005B42BD">
            <w:pPr>
              <w:pStyle w:val="TAC"/>
              <w:rPr>
                <w:lang w:val="fr-FR"/>
              </w:rPr>
            </w:pPr>
          </w:p>
        </w:tc>
      </w:tr>
      <w:tr w:rsidR="00D91F01" w14:paraId="16356E84" w14:textId="77777777" w:rsidTr="005B42BD">
        <w:trPr>
          <w:jc w:val="center"/>
        </w:trPr>
        <w:tc>
          <w:tcPr>
            <w:tcW w:w="151" w:type="dxa"/>
            <w:tcBorders>
              <w:top w:val="nil"/>
              <w:left w:val="single" w:sz="6" w:space="0" w:color="auto"/>
              <w:bottom w:val="nil"/>
              <w:right w:val="nil"/>
            </w:tcBorders>
          </w:tcPr>
          <w:p w14:paraId="0469E467"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6D6BF432" w14:textId="77777777" w:rsidR="00D91F01" w:rsidRDefault="00D91F01" w:rsidP="002C447B">
            <w:pPr>
              <w:pStyle w:val="TAC"/>
              <w:rPr>
                <w:lang w:val="fr-FR" w:eastAsia="zh-CN"/>
              </w:rPr>
            </w:pPr>
            <w:r w:rsidRPr="002C447B">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61840584" w14:textId="77777777" w:rsidR="00D91F01" w:rsidRDefault="00D91F01" w:rsidP="005B42BD">
            <w:pPr>
              <w:pStyle w:val="TAC"/>
              <w:rPr>
                <w:lang w:val="fr-FR" w:eastAsia="zh-CN"/>
              </w:rPr>
            </w:pPr>
            <w:r>
              <w:rPr>
                <w:lang w:val="fr-FR" w:eastAsia="zh-CN"/>
              </w:rPr>
              <w:t>IPv6 Address</w:t>
            </w:r>
          </w:p>
        </w:tc>
        <w:tc>
          <w:tcPr>
            <w:tcW w:w="588" w:type="dxa"/>
            <w:tcBorders>
              <w:top w:val="nil"/>
              <w:left w:val="single" w:sz="4" w:space="0" w:color="auto"/>
              <w:bottom w:val="nil"/>
              <w:right w:val="single" w:sz="6" w:space="0" w:color="auto"/>
            </w:tcBorders>
          </w:tcPr>
          <w:p w14:paraId="20D493C3" w14:textId="77777777" w:rsidR="00D91F01" w:rsidRDefault="00D91F01" w:rsidP="005B42BD">
            <w:pPr>
              <w:pStyle w:val="TAC"/>
              <w:rPr>
                <w:lang w:val="fr-FR"/>
              </w:rPr>
            </w:pPr>
          </w:p>
        </w:tc>
      </w:tr>
    </w:tbl>
    <w:p w14:paraId="1ADD8D28" w14:textId="13E3E654" w:rsidR="00D91F01" w:rsidRDefault="00D91F01" w:rsidP="00D91F01">
      <w:pPr>
        <w:pStyle w:val="TF"/>
        <w:rPr>
          <w:lang w:eastAsia="ja-JP"/>
        </w:rPr>
      </w:pPr>
      <w:r>
        <w:t xml:space="preserve">Figure </w:t>
      </w:r>
      <w:r>
        <w:rPr>
          <w:lang w:eastAsia="zh-CN"/>
        </w:rPr>
        <w:t>8</w:t>
      </w:r>
      <w:r>
        <w:rPr>
          <w:lang w:eastAsia="ja-JP"/>
        </w:rPr>
        <w:t>.</w:t>
      </w:r>
      <w:r>
        <w:rPr>
          <w:lang w:val="en-US" w:eastAsia="ja-JP"/>
        </w:rPr>
        <w:t>2.199</w:t>
      </w:r>
      <w:r>
        <w:rPr>
          <w:lang w:eastAsia="zh-CN"/>
        </w:rPr>
        <w:t>-</w:t>
      </w:r>
      <w:r>
        <w:rPr>
          <w:lang w:eastAsia="ja-JP"/>
        </w:rPr>
        <w:t>1</w:t>
      </w:r>
      <w:r>
        <w:t xml:space="preserve">: CP </w:t>
      </w:r>
      <w:r>
        <w:rPr>
          <w:lang w:val="fr-FR"/>
        </w:rPr>
        <w:t>IP Address</w:t>
      </w:r>
    </w:p>
    <w:p w14:paraId="407CEAC8" w14:textId="77777777" w:rsidR="00D91F01" w:rsidRDefault="00D91F01" w:rsidP="00D91F01">
      <w:r>
        <w:t>The following flags are coded within Octet 5:</w:t>
      </w:r>
    </w:p>
    <w:p w14:paraId="1347DDCA" w14:textId="77777777" w:rsidR="00D91F01" w:rsidRDefault="00D91F01" w:rsidP="00D91F01">
      <w:pPr>
        <w:pStyle w:val="B1"/>
      </w:pPr>
      <w:r>
        <w:t>-</w:t>
      </w:r>
      <w:r>
        <w:tab/>
        <w:t xml:space="preserve">Bit 1 – V6: If this bit is set to "1", then the IPv6 address field shall be present in the CP </w:t>
      </w:r>
      <w:r w:rsidRPr="00AF2831">
        <w:rPr>
          <w:lang w:val="en-US"/>
        </w:rPr>
        <w:t>IP Address</w:t>
      </w:r>
      <w:r>
        <w:t>, otherwise the IPv6 address field shall not be present.</w:t>
      </w:r>
    </w:p>
    <w:p w14:paraId="47144DC6" w14:textId="77777777" w:rsidR="00D91F01" w:rsidRDefault="00D91F01" w:rsidP="00D91F01">
      <w:pPr>
        <w:pStyle w:val="B1"/>
      </w:pPr>
      <w:r>
        <w:t>-</w:t>
      </w:r>
      <w:r>
        <w:tab/>
        <w:t xml:space="preserve">Bit 2 – V4: If this bit is set to "1", then the IPv4 address field shall be present in the CP </w:t>
      </w:r>
      <w:r w:rsidRPr="00AF2831">
        <w:rPr>
          <w:lang w:val="en-US"/>
        </w:rPr>
        <w:t>IP Address</w:t>
      </w:r>
      <w:r>
        <w:t>, otherwise the IPv4 address field shall not be present.</w:t>
      </w:r>
    </w:p>
    <w:p w14:paraId="70F87207" w14:textId="77777777" w:rsidR="00D91F01" w:rsidRDefault="00D91F01" w:rsidP="00D91F01">
      <w:pPr>
        <w:pStyle w:val="B1"/>
      </w:pPr>
      <w:r>
        <w:t>-</w:t>
      </w:r>
      <w:r>
        <w:tab/>
        <w:t xml:space="preserve">Bit 3 to 8 </w:t>
      </w:r>
      <w:r>
        <w:rPr>
          <w:noProof/>
        </w:rPr>
        <w:t>Spare, for future use and set to "0"</w:t>
      </w:r>
      <w:r>
        <w:t>.</w:t>
      </w:r>
    </w:p>
    <w:p w14:paraId="412D7901" w14:textId="6F6C72A1" w:rsidR="00D91F01" w:rsidRDefault="00D91F01" w:rsidP="00D91F01">
      <w:r>
        <w:t>Octets "p to (p+3)" or "q to (q+15)" (IPv4 address / IPv6 address fields), if present, shall contain the address value.</w:t>
      </w:r>
    </w:p>
    <w:p w14:paraId="13604950" w14:textId="42EF658B" w:rsidR="00BD6D3F" w:rsidRPr="00441CD0" w:rsidRDefault="00BD6D3F" w:rsidP="001A3E8D">
      <w:pPr>
        <w:pStyle w:val="Heading3"/>
      </w:pPr>
      <w:bookmarkStart w:id="7558" w:name="_Toc106825985"/>
      <w:r>
        <w:t>8.2.200</w:t>
      </w:r>
      <w:r w:rsidRPr="00441CD0">
        <w:tab/>
      </w:r>
      <w:r>
        <w:t>IP Address and Port Number Replacement</w:t>
      </w:r>
      <w:bookmarkEnd w:id="7558"/>
    </w:p>
    <w:p w14:paraId="6FE92F9E" w14:textId="141534D9" w:rsidR="00BD6D3F" w:rsidRPr="00441CD0" w:rsidRDefault="00BD6D3F" w:rsidP="00BD6D3F">
      <w:pPr>
        <w:rPr>
          <w:lang w:eastAsia="ja-JP"/>
        </w:rPr>
      </w:pPr>
      <w:r w:rsidRPr="00441CD0">
        <w:t xml:space="preserve">The </w:t>
      </w:r>
      <w:r>
        <w:rPr>
          <w:lang w:val="en-US" w:eastAsia="zh-CN"/>
        </w:rPr>
        <w:t>IP Address and Port Number Replacement</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Pr>
          <w:lang w:eastAsia="zh-CN"/>
        </w:rPr>
        <w:t>8.2.200</w:t>
      </w:r>
      <w:r w:rsidRPr="00441CD0">
        <w:rPr>
          <w:lang w:eastAsia="zh-CN"/>
        </w:rPr>
        <w:t>-1</w:t>
      </w:r>
      <w:r w:rsidRPr="00441CD0">
        <w:rPr>
          <w:lang w:eastAsia="ja-JP"/>
        </w:rPr>
        <w:t xml:space="preserve">. It contains instructions to </w:t>
      </w:r>
      <w:r>
        <w:rPr>
          <w:lang w:eastAsia="ja-JP"/>
        </w:rPr>
        <w:t>modify the contents of the (inner) packet</w:t>
      </w:r>
      <w:r w:rsidRPr="00441CD0">
        <w:rPr>
          <w:lang w:eastAsia="ja-JP"/>
        </w:rPr>
        <w:t>.</w:t>
      </w:r>
    </w:p>
    <w:p w14:paraId="5FD4AB05" w14:textId="77777777" w:rsidR="00BD6D3F" w:rsidRPr="00441CD0" w:rsidRDefault="00BD6D3F" w:rsidP="00BD6D3F">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D6D3F" w:rsidRPr="00441CD0" w14:paraId="4591C1AC" w14:textId="77777777" w:rsidTr="001F3B36">
        <w:trPr>
          <w:jc w:val="center"/>
        </w:trPr>
        <w:tc>
          <w:tcPr>
            <w:tcW w:w="151" w:type="dxa"/>
            <w:tcBorders>
              <w:top w:val="single" w:sz="6" w:space="0" w:color="auto"/>
              <w:left w:val="single" w:sz="6" w:space="0" w:color="auto"/>
              <w:bottom w:val="nil"/>
              <w:right w:val="nil"/>
            </w:tcBorders>
          </w:tcPr>
          <w:p w14:paraId="7CB1CAEF" w14:textId="77777777" w:rsidR="00BD6D3F" w:rsidRPr="00441CD0" w:rsidRDefault="00BD6D3F" w:rsidP="001F3B36">
            <w:pPr>
              <w:pStyle w:val="TAC"/>
            </w:pPr>
          </w:p>
        </w:tc>
        <w:tc>
          <w:tcPr>
            <w:tcW w:w="1104" w:type="dxa"/>
            <w:tcBorders>
              <w:top w:val="single" w:sz="6" w:space="0" w:color="auto"/>
              <w:left w:val="nil"/>
              <w:bottom w:val="nil"/>
              <w:right w:val="nil"/>
            </w:tcBorders>
          </w:tcPr>
          <w:p w14:paraId="4BC33726" w14:textId="77777777" w:rsidR="00BD6D3F" w:rsidRPr="00441CD0" w:rsidRDefault="00BD6D3F" w:rsidP="001F3B36">
            <w:pPr>
              <w:pStyle w:val="TAH"/>
            </w:pPr>
          </w:p>
        </w:tc>
        <w:tc>
          <w:tcPr>
            <w:tcW w:w="4710" w:type="dxa"/>
            <w:gridSpan w:val="8"/>
            <w:tcBorders>
              <w:top w:val="single" w:sz="6" w:space="0" w:color="auto"/>
              <w:left w:val="nil"/>
              <w:bottom w:val="nil"/>
              <w:right w:val="nil"/>
            </w:tcBorders>
            <w:hideMark/>
          </w:tcPr>
          <w:p w14:paraId="1B277E41" w14:textId="77777777" w:rsidR="00BD6D3F" w:rsidRPr="00441CD0" w:rsidRDefault="00BD6D3F" w:rsidP="001F3B36">
            <w:pPr>
              <w:pStyle w:val="TAH"/>
            </w:pPr>
            <w:r w:rsidRPr="00441CD0">
              <w:t>Bits</w:t>
            </w:r>
          </w:p>
        </w:tc>
        <w:tc>
          <w:tcPr>
            <w:tcW w:w="588" w:type="dxa"/>
            <w:tcBorders>
              <w:top w:val="single" w:sz="6" w:space="0" w:color="auto"/>
              <w:left w:val="nil"/>
              <w:bottom w:val="nil"/>
              <w:right w:val="single" w:sz="6" w:space="0" w:color="auto"/>
            </w:tcBorders>
          </w:tcPr>
          <w:p w14:paraId="55234819" w14:textId="77777777" w:rsidR="00BD6D3F" w:rsidRPr="00441CD0" w:rsidRDefault="00BD6D3F" w:rsidP="001F3B36">
            <w:pPr>
              <w:pStyle w:val="TAC"/>
            </w:pPr>
          </w:p>
        </w:tc>
      </w:tr>
      <w:tr w:rsidR="00BD6D3F" w:rsidRPr="00441CD0" w14:paraId="0C26B98A" w14:textId="77777777" w:rsidTr="001F3B36">
        <w:trPr>
          <w:jc w:val="center"/>
        </w:trPr>
        <w:tc>
          <w:tcPr>
            <w:tcW w:w="151" w:type="dxa"/>
            <w:tcBorders>
              <w:top w:val="nil"/>
              <w:left w:val="single" w:sz="6" w:space="0" w:color="auto"/>
              <w:bottom w:val="nil"/>
              <w:right w:val="nil"/>
            </w:tcBorders>
          </w:tcPr>
          <w:p w14:paraId="03BFAE1E" w14:textId="77777777" w:rsidR="00BD6D3F" w:rsidRPr="00441CD0" w:rsidRDefault="00BD6D3F" w:rsidP="001F3B36">
            <w:pPr>
              <w:pStyle w:val="TAC"/>
            </w:pPr>
          </w:p>
        </w:tc>
        <w:tc>
          <w:tcPr>
            <w:tcW w:w="1104" w:type="dxa"/>
            <w:tcBorders>
              <w:top w:val="nil"/>
              <w:left w:val="nil"/>
              <w:bottom w:val="nil"/>
              <w:right w:val="nil"/>
            </w:tcBorders>
            <w:hideMark/>
          </w:tcPr>
          <w:p w14:paraId="6B876513" w14:textId="77777777" w:rsidR="00BD6D3F" w:rsidRPr="00441CD0" w:rsidRDefault="00BD6D3F" w:rsidP="001F3B36">
            <w:pPr>
              <w:pStyle w:val="TAH"/>
            </w:pPr>
            <w:r w:rsidRPr="00441CD0">
              <w:t>Octets</w:t>
            </w:r>
          </w:p>
        </w:tc>
        <w:tc>
          <w:tcPr>
            <w:tcW w:w="588" w:type="dxa"/>
            <w:tcBorders>
              <w:top w:val="nil"/>
              <w:left w:val="nil"/>
              <w:bottom w:val="single" w:sz="4" w:space="0" w:color="auto"/>
              <w:right w:val="nil"/>
            </w:tcBorders>
            <w:hideMark/>
          </w:tcPr>
          <w:p w14:paraId="443D823D" w14:textId="77777777" w:rsidR="00BD6D3F" w:rsidRPr="00441CD0" w:rsidRDefault="00BD6D3F" w:rsidP="001F3B36">
            <w:pPr>
              <w:pStyle w:val="TAH"/>
            </w:pPr>
            <w:r w:rsidRPr="00441CD0">
              <w:t>8</w:t>
            </w:r>
          </w:p>
        </w:tc>
        <w:tc>
          <w:tcPr>
            <w:tcW w:w="589" w:type="dxa"/>
            <w:tcBorders>
              <w:top w:val="nil"/>
              <w:left w:val="nil"/>
              <w:bottom w:val="single" w:sz="4" w:space="0" w:color="auto"/>
              <w:right w:val="nil"/>
            </w:tcBorders>
            <w:hideMark/>
          </w:tcPr>
          <w:p w14:paraId="06BA2D37" w14:textId="77777777" w:rsidR="00BD6D3F" w:rsidRPr="00441CD0" w:rsidRDefault="00BD6D3F" w:rsidP="001F3B36">
            <w:pPr>
              <w:pStyle w:val="TAH"/>
            </w:pPr>
            <w:r w:rsidRPr="00441CD0">
              <w:t>7</w:t>
            </w:r>
          </w:p>
        </w:tc>
        <w:tc>
          <w:tcPr>
            <w:tcW w:w="589" w:type="dxa"/>
            <w:tcBorders>
              <w:top w:val="nil"/>
              <w:left w:val="nil"/>
              <w:bottom w:val="single" w:sz="4" w:space="0" w:color="auto"/>
              <w:right w:val="nil"/>
            </w:tcBorders>
            <w:hideMark/>
          </w:tcPr>
          <w:p w14:paraId="2F653C4C" w14:textId="77777777" w:rsidR="00BD6D3F" w:rsidRPr="00441CD0" w:rsidRDefault="00BD6D3F" w:rsidP="001F3B36">
            <w:pPr>
              <w:pStyle w:val="TAH"/>
            </w:pPr>
            <w:r w:rsidRPr="00441CD0">
              <w:t>6</w:t>
            </w:r>
          </w:p>
        </w:tc>
        <w:tc>
          <w:tcPr>
            <w:tcW w:w="589" w:type="dxa"/>
            <w:tcBorders>
              <w:top w:val="nil"/>
              <w:left w:val="nil"/>
              <w:bottom w:val="single" w:sz="4" w:space="0" w:color="auto"/>
              <w:right w:val="nil"/>
            </w:tcBorders>
            <w:hideMark/>
          </w:tcPr>
          <w:p w14:paraId="59C6F49E" w14:textId="77777777" w:rsidR="00BD6D3F" w:rsidRPr="00441CD0" w:rsidRDefault="00BD6D3F" w:rsidP="001F3B36">
            <w:pPr>
              <w:pStyle w:val="TAH"/>
            </w:pPr>
            <w:r w:rsidRPr="00441CD0">
              <w:t>5</w:t>
            </w:r>
          </w:p>
        </w:tc>
        <w:tc>
          <w:tcPr>
            <w:tcW w:w="589" w:type="dxa"/>
            <w:tcBorders>
              <w:top w:val="nil"/>
              <w:left w:val="nil"/>
              <w:bottom w:val="single" w:sz="4" w:space="0" w:color="auto"/>
              <w:right w:val="nil"/>
            </w:tcBorders>
            <w:hideMark/>
          </w:tcPr>
          <w:p w14:paraId="40A33667" w14:textId="77777777" w:rsidR="00BD6D3F" w:rsidRPr="00441CD0" w:rsidRDefault="00BD6D3F" w:rsidP="001F3B36">
            <w:pPr>
              <w:pStyle w:val="TAH"/>
            </w:pPr>
            <w:r w:rsidRPr="00441CD0">
              <w:t>4</w:t>
            </w:r>
          </w:p>
        </w:tc>
        <w:tc>
          <w:tcPr>
            <w:tcW w:w="589" w:type="dxa"/>
            <w:tcBorders>
              <w:top w:val="nil"/>
              <w:left w:val="nil"/>
              <w:bottom w:val="single" w:sz="4" w:space="0" w:color="auto"/>
              <w:right w:val="nil"/>
            </w:tcBorders>
            <w:hideMark/>
          </w:tcPr>
          <w:p w14:paraId="506AE190" w14:textId="77777777" w:rsidR="00BD6D3F" w:rsidRPr="00441CD0" w:rsidRDefault="00BD6D3F" w:rsidP="001F3B36">
            <w:pPr>
              <w:pStyle w:val="TAH"/>
            </w:pPr>
            <w:r w:rsidRPr="00441CD0">
              <w:t>3</w:t>
            </w:r>
          </w:p>
        </w:tc>
        <w:tc>
          <w:tcPr>
            <w:tcW w:w="588" w:type="dxa"/>
            <w:tcBorders>
              <w:top w:val="nil"/>
              <w:left w:val="nil"/>
              <w:bottom w:val="single" w:sz="4" w:space="0" w:color="auto"/>
              <w:right w:val="nil"/>
            </w:tcBorders>
            <w:hideMark/>
          </w:tcPr>
          <w:p w14:paraId="2F5C2A7A" w14:textId="77777777" w:rsidR="00BD6D3F" w:rsidRPr="00441CD0" w:rsidRDefault="00BD6D3F" w:rsidP="001F3B36">
            <w:pPr>
              <w:pStyle w:val="TAH"/>
            </w:pPr>
            <w:r w:rsidRPr="00441CD0">
              <w:t>2</w:t>
            </w:r>
          </w:p>
        </w:tc>
        <w:tc>
          <w:tcPr>
            <w:tcW w:w="589" w:type="dxa"/>
            <w:tcBorders>
              <w:top w:val="nil"/>
              <w:left w:val="nil"/>
              <w:bottom w:val="single" w:sz="4" w:space="0" w:color="auto"/>
              <w:right w:val="nil"/>
            </w:tcBorders>
            <w:hideMark/>
          </w:tcPr>
          <w:p w14:paraId="7DD66A00" w14:textId="77777777" w:rsidR="00BD6D3F" w:rsidRPr="00441CD0" w:rsidRDefault="00BD6D3F" w:rsidP="001F3B36">
            <w:pPr>
              <w:pStyle w:val="TAH"/>
            </w:pPr>
            <w:r w:rsidRPr="00441CD0">
              <w:t>1</w:t>
            </w:r>
          </w:p>
        </w:tc>
        <w:tc>
          <w:tcPr>
            <w:tcW w:w="588" w:type="dxa"/>
            <w:tcBorders>
              <w:top w:val="nil"/>
              <w:left w:val="nil"/>
              <w:bottom w:val="nil"/>
              <w:right w:val="single" w:sz="6" w:space="0" w:color="auto"/>
            </w:tcBorders>
          </w:tcPr>
          <w:p w14:paraId="25AD807B" w14:textId="77777777" w:rsidR="00BD6D3F" w:rsidRPr="00441CD0" w:rsidRDefault="00BD6D3F" w:rsidP="001F3B36">
            <w:pPr>
              <w:pStyle w:val="TAC"/>
            </w:pPr>
          </w:p>
        </w:tc>
      </w:tr>
      <w:tr w:rsidR="00BD6D3F" w:rsidRPr="00441CD0" w14:paraId="59B5BBC5" w14:textId="77777777" w:rsidTr="001F3B36">
        <w:trPr>
          <w:jc w:val="center"/>
        </w:trPr>
        <w:tc>
          <w:tcPr>
            <w:tcW w:w="151" w:type="dxa"/>
            <w:tcBorders>
              <w:top w:val="nil"/>
              <w:left w:val="single" w:sz="6" w:space="0" w:color="auto"/>
              <w:bottom w:val="nil"/>
              <w:right w:val="nil"/>
            </w:tcBorders>
          </w:tcPr>
          <w:p w14:paraId="44A8A837"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154A31F4" w14:textId="77777777" w:rsidR="00BD6D3F" w:rsidRPr="00441CD0" w:rsidRDefault="00BD6D3F" w:rsidP="001F3B36">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A6B2DAA" w14:textId="0A53092F" w:rsidR="00BD6D3F" w:rsidRPr="00441CD0" w:rsidRDefault="00BD6D3F" w:rsidP="001F3B36">
            <w:pPr>
              <w:pStyle w:val="TAC"/>
            </w:pPr>
            <w:r w:rsidRPr="00441CD0">
              <w:t xml:space="preserve">Type = </w:t>
            </w:r>
            <w:r w:rsidR="00DC3AED">
              <w:rPr>
                <w:lang w:val="sv-SE"/>
              </w:rPr>
              <w:t>293</w:t>
            </w:r>
            <w:r w:rsidRPr="00441CD0">
              <w:t xml:space="preserve"> (decimal)</w:t>
            </w:r>
          </w:p>
        </w:tc>
        <w:tc>
          <w:tcPr>
            <w:tcW w:w="588" w:type="dxa"/>
            <w:tcBorders>
              <w:top w:val="nil"/>
              <w:left w:val="single" w:sz="4" w:space="0" w:color="auto"/>
              <w:bottom w:val="nil"/>
              <w:right w:val="single" w:sz="6" w:space="0" w:color="auto"/>
            </w:tcBorders>
          </w:tcPr>
          <w:p w14:paraId="5CC3AC4C" w14:textId="77777777" w:rsidR="00BD6D3F" w:rsidRPr="00441CD0" w:rsidRDefault="00BD6D3F" w:rsidP="001F3B36">
            <w:pPr>
              <w:pStyle w:val="TAC"/>
            </w:pPr>
          </w:p>
        </w:tc>
      </w:tr>
      <w:tr w:rsidR="00BD6D3F" w:rsidRPr="00441CD0" w14:paraId="62553291" w14:textId="77777777" w:rsidTr="001F3B36">
        <w:trPr>
          <w:jc w:val="center"/>
        </w:trPr>
        <w:tc>
          <w:tcPr>
            <w:tcW w:w="151" w:type="dxa"/>
            <w:tcBorders>
              <w:top w:val="nil"/>
              <w:left w:val="single" w:sz="6" w:space="0" w:color="auto"/>
              <w:bottom w:val="nil"/>
              <w:right w:val="nil"/>
            </w:tcBorders>
          </w:tcPr>
          <w:p w14:paraId="2BF15E71"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65C0E1C6" w14:textId="77777777" w:rsidR="00BD6D3F" w:rsidRPr="00441CD0" w:rsidRDefault="00BD6D3F" w:rsidP="001F3B36">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3A26922" w14:textId="77777777" w:rsidR="00BD6D3F" w:rsidRPr="00441CD0" w:rsidRDefault="00BD6D3F" w:rsidP="001F3B36">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A80F05" w14:textId="77777777" w:rsidR="00BD6D3F" w:rsidRPr="00441CD0" w:rsidRDefault="00BD6D3F" w:rsidP="001F3B36">
            <w:pPr>
              <w:pStyle w:val="TAC"/>
            </w:pPr>
          </w:p>
        </w:tc>
      </w:tr>
      <w:tr w:rsidR="00BD6D3F" w:rsidRPr="00441CD0" w14:paraId="1D09B37D" w14:textId="77777777" w:rsidTr="001F3B36">
        <w:trPr>
          <w:jc w:val="center"/>
        </w:trPr>
        <w:tc>
          <w:tcPr>
            <w:tcW w:w="151" w:type="dxa"/>
            <w:tcBorders>
              <w:top w:val="nil"/>
              <w:left w:val="single" w:sz="6" w:space="0" w:color="auto"/>
              <w:bottom w:val="nil"/>
              <w:right w:val="nil"/>
            </w:tcBorders>
          </w:tcPr>
          <w:p w14:paraId="7981D956"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057BB155" w14:textId="77777777" w:rsidR="00BD6D3F" w:rsidRPr="00441CD0" w:rsidRDefault="00BD6D3F" w:rsidP="002C447B">
            <w:pPr>
              <w:pStyle w:val="TAC"/>
              <w:rPr>
                <w:lang w:eastAsia="zh-CN"/>
              </w:rPr>
            </w:pPr>
            <w:r w:rsidRPr="002C447B">
              <w:t>5 to 6</w:t>
            </w:r>
          </w:p>
        </w:tc>
        <w:tc>
          <w:tcPr>
            <w:tcW w:w="1177" w:type="dxa"/>
            <w:gridSpan w:val="2"/>
            <w:tcBorders>
              <w:top w:val="single" w:sz="4" w:space="0" w:color="auto"/>
              <w:left w:val="single" w:sz="4" w:space="0" w:color="auto"/>
              <w:bottom w:val="single" w:sz="4" w:space="0" w:color="auto"/>
              <w:right w:val="single" w:sz="4" w:space="0" w:color="auto"/>
            </w:tcBorders>
            <w:hideMark/>
          </w:tcPr>
          <w:p w14:paraId="754EAB5E" w14:textId="77777777" w:rsidR="00BD6D3F" w:rsidRPr="00441CD0" w:rsidRDefault="00BD6D3F" w:rsidP="001F3B36">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6113CC4" w14:textId="77777777" w:rsidR="00BD6D3F" w:rsidRPr="00441CD0" w:rsidRDefault="00BD6D3F" w:rsidP="001F3B36">
            <w:pPr>
              <w:pStyle w:val="TAC"/>
              <w:rPr>
                <w:lang w:eastAsia="zh-CN"/>
              </w:rPr>
            </w:pPr>
            <w:r>
              <w:rPr>
                <w:lang w:eastAsia="zh-CN"/>
              </w:rPr>
              <w:t>SPN</w:t>
            </w:r>
          </w:p>
        </w:tc>
        <w:tc>
          <w:tcPr>
            <w:tcW w:w="589" w:type="dxa"/>
            <w:tcBorders>
              <w:top w:val="single" w:sz="4" w:space="0" w:color="auto"/>
              <w:left w:val="single" w:sz="4" w:space="0" w:color="auto"/>
              <w:bottom w:val="single" w:sz="4" w:space="0" w:color="auto"/>
              <w:right w:val="single" w:sz="4" w:space="0" w:color="auto"/>
            </w:tcBorders>
          </w:tcPr>
          <w:p w14:paraId="3E5522B7" w14:textId="77777777" w:rsidR="00BD6D3F" w:rsidRPr="00441CD0" w:rsidRDefault="00BD6D3F" w:rsidP="001F3B36">
            <w:pPr>
              <w:pStyle w:val="TAC"/>
              <w:rPr>
                <w:lang w:eastAsia="zh-CN"/>
              </w:rPr>
            </w:pPr>
            <w:r>
              <w:rPr>
                <w:lang w:eastAsia="zh-CN"/>
              </w:rPr>
              <w:t>SIPV6</w:t>
            </w:r>
          </w:p>
        </w:tc>
        <w:tc>
          <w:tcPr>
            <w:tcW w:w="589" w:type="dxa"/>
            <w:tcBorders>
              <w:top w:val="single" w:sz="4" w:space="0" w:color="auto"/>
              <w:left w:val="single" w:sz="4" w:space="0" w:color="auto"/>
              <w:bottom w:val="single" w:sz="4" w:space="0" w:color="auto"/>
              <w:right w:val="single" w:sz="4" w:space="0" w:color="auto"/>
            </w:tcBorders>
          </w:tcPr>
          <w:p w14:paraId="63219574" w14:textId="77777777" w:rsidR="00BD6D3F" w:rsidRPr="00441CD0" w:rsidRDefault="00BD6D3F" w:rsidP="001F3B36">
            <w:pPr>
              <w:pStyle w:val="TAC"/>
              <w:rPr>
                <w:lang w:eastAsia="zh-CN"/>
              </w:rPr>
            </w:pPr>
            <w:r>
              <w:rPr>
                <w:lang w:eastAsia="zh-CN"/>
              </w:rPr>
              <w:t>SIPV4</w:t>
            </w:r>
          </w:p>
        </w:tc>
        <w:tc>
          <w:tcPr>
            <w:tcW w:w="589" w:type="dxa"/>
            <w:tcBorders>
              <w:top w:val="single" w:sz="4" w:space="0" w:color="auto"/>
              <w:left w:val="single" w:sz="4" w:space="0" w:color="auto"/>
              <w:bottom w:val="single" w:sz="4" w:space="0" w:color="auto"/>
              <w:right w:val="single" w:sz="4" w:space="0" w:color="auto"/>
            </w:tcBorders>
          </w:tcPr>
          <w:p w14:paraId="1A6F6E37" w14:textId="77777777" w:rsidR="00BD6D3F" w:rsidRPr="00441CD0" w:rsidRDefault="00BD6D3F" w:rsidP="001F3B36">
            <w:pPr>
              <w:pStyle w:val="TAC"/>
              <w:rPr>
                <w:lang w:eastAsia="zh-CN"/>
              </w:rPr>
            </w:pPr>
            <w:r>
              <w:rPr>
                <w:lang w:eastAsia="zh-CN"/>
              </w:rPr>
              <w:t>DPN</w:t>
            </w:r>
          </w:p>
        </w:tc>
        <w:tc>
          <w:tcPr>
            <w:tcW w:w="589" w:type="dxa"/>
            <w:tcBorders>
              <w:top w:val="single" w:sz="4" w:space="0" w:color="auto"/>
              <w:left w:val="single" w:sz="4" w:space="0" w:color="auto"/>
              <w:bottom w:val="single" w:sz="4" w:space="0" w:color="auto"/>
              <w:right w:val="single" w:sz="4" w:space="0" w:color="auto"/>
            </w:tcBorders>
          </w:tcPr>
          <w:p w14:paraId="3FE3FD1C" w14:textId="77777777" w:rsidR="00BD6D3F" w:rsidRPr="00441CD0" w:rsidRDefault="00BD6D3F" w:rsidP="001F3B36">
            <w:pPr>
              <w:pStyle w:val="TAC"/>
              <w:rPr>
                <w:lang w:eastAsia="zh-CN"/>
              </w:rPr>
            </w:pPr>
            <w:r>
              <w:rPr>
                <w:lang w:eastAsia="zh-CN"/>
              </w:rPr>
              <w:t>DIPV6</w:t>
            </w:r>
          </w:p>
        </w:tc>
        <w:tc>
          <w:tcPr>
            <w:tcW w:w="589" w:type="dxa"/>
            <w:tcBorders>
              <w:top w:val="single" w:sz="4" w:space="0" w:color="auto"/>
              <w:left w:val="single" w:sz="4" w:space="0" w:color="auto"/>
              <w:bottom w:val="single" w:sz="4" w:space="0" w:color="auto"/>
              <w:right w:val="single" w:sz="4" w:space="0" w:color="auto"/>
            </w:tcBorders>
          </w:tcPr>
          <w:p w14:paraId="2871FFCD" w14:textId="77777777" w:rsidR="00BD6D3F" w:rsidRPr="00441CD0" w:rsidRDefault="00BD6D3F" w:rsidP="001F3B36">
            <w:pPr>
              <w:pStyle w:val="TAC"/>
              <w:rPr>
                <w:lang w:eastAsia="zh-CN"/>
              </w:rPr>
            </w:pPr>
            <w:r>
              <w:rPr>
                <w:lang w:eastAsia="zh-CN"/>
              </w:rPr>
              <w:t>DIPV4</w:t>
            </w:r>
          </w:p>
        </w:tc>
        <w:tc>
          <w:tcPr>
            <w:tcW w:w="588" w:type="dxa"/>
            <w:tcBorders>
              <w:top w:val="nil"/>
              <w:left w:val="single" w:sz="4" w:space="0" w:color="auto"/>
              <w:bottom w:val="nil"/>
              <w:right w:val="single" w:sz="6" w:space="0" w:color="auto"/>
            </w:tcBorders>
          </w:tcPr>
          <w:p w14:paraId="386F3324" w14:textId="77777777" w:rsidR="00BD6D3F" w:rsidRPr="00441CD0" w:rsidRDefault="00BD6D3F" w:rsidP="001F3B36">
            <w:pPr>
              <w:pStyle w:val="TAC"/>
            </w:pPr>
          </w:p>
        </w:tc>
      </w:tr>
      <w:tr w:rsidR="00BD6D3F" w:rsidRPr="00441CD0" w14:paraId="0B367895" w14:textId="77777777" w:rsidTr="001F3B36">
        <w:trPr>
          <w:jc w:val="center"/>
        </w:trPr>
        <w:tc>
          <w:tcPr>
            <w:tcW w:w="151" w:type="dxa"/>
            <w:tcBorders>
              <w:top w:val="nil"/>
              <w:left w:val="single" w:sz="6" w:space="0" w:color="auto"/>
              <w:bottom w:val="nil"/>
              <w:right w:val="nil"/>
            </w:tcBorders>
          </w:tcPr>
          <w:p w14:paraId="183779DC"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234AB049" w14:textId="77777777" w:rsidR="00BD6D3F" w:rsidRPr="00441CD0" w:rsidRDefault="00BD6D3F" w:rsidP="002C447B">
            <w:pPr>
              <w:pStyle w:val="TAC"/>
              <w:rPr>
                <w:lang w:eastAsia="zh-CN"/>
              </w:rPr>
            </w:pPr>
            <w:r w:rsidRPr="002C447B">
              <w:t>p to (p+3)</w:t>
            </w:r>
          </w:p>
        </w:tc>
        <w:tc>
          <w:tcPr>
            <w:tcW w:w="4710" w:type="dxa"/>
            <w:gridSpan w:val="8"/>
            <w:tcBorders>
              <w:top w:val="single" w:sz="4" w:space="0" w:color="auto"/>
              <w:left w:val="single" w:sz="4" w:space="0" w:color="auto"/>
              <w:bottom w:val="single" w:sz="4" w:space="0" w:color="auto"/>
              <w:right w:val="single" w:sz="4" w:space="0" w:color="auto"/>
            </w:tcBorders>
            <w:hideMark/>
          </w:tcPr>
          <w:p w14:paraId="03599F50" w14:textId="77777777" w:rsidR="00BD6D3F" w:rsidRPr="00441CD0" w:rsidRDefault="00BD6D3F" w:rsidP="001F3B36">
            <w:pPr>
              <w:pStyle w:val="TAC"/>
              <w:rPr>
                <w:lang w:eastAsia="zh-CN"/>
              </w:rPr>
            </w:pPr>
            <w:r>
              <w:rPr>
                <w:lang w:eastAsia="zh-CN"/>
              </w:rPr>
              <w:t xml:space="preserve">Destination </w:t>
            </w:r>
            <w:r w:rsidRPr="00441CD0">
              <w:rPr>
                <w:lang w:eastAsia="zh-CN"/>
              </w:rPr>
              <w:t>IPv4 Address</w:t>
            </w:r>
          </w:p>
        </w:tc>
        <w:tc>
          <w:tcPr>
            <w:tcW w:w="588" w:type="dxa"/>
            <w:tcBorders>
              <w:top w:val="nil"/>
              <w:left w:val="single" w:sz="4" w:space="0" w:color="auto"/>
              <w:bottom w:val="nil"/>
              <w:right w:val="single" w:sz="6" w:space="0" w:color="auto"/>
            </w:tcBorders>
          </w:tcPr>
          <w:p w14:paraId="20417BC8" w14:textId="77777777" w:rsidR="00BD6D3F" w:rsidRPr="00441CD0" w:rsidRDefault="00BD6D3F" w:rsidP="001F3B36">
            <w:pPr>
              <w:pStyle w:val="TAC"/>
            </w:pPr>
          </w:p>
        </w:tc>
      </w:tr>
      <w:tr w:rsidR="00BD6D3F" w:rsidRPr="00441CD0" w14:paraId="61B401B6" w14:textId="77777777" w:rsidTr="001F3B36">
        <w:trPr>
          <w:jc w:val="center"/>
        </w:trPr>
        <w:tc>
          <w:tcPr>
            <w:tcW w:w="151" w:type="dxa"/>
            <w:tcBorders>
              <w:top w:val="nil"/>
              <w:left w:val="single" w:sz="6" w:space="0" w:color="auto"/>
              <w:bottom w:val="nil"/>
              <w:right w:val="nil"/>
            </w:tcBorders>
          </w:tcPr>
          <w:p w14:paraId="43BCA633"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3740C39A" w14:textId="77777777" w:rsidR="00BD6D3F" w:rsidRPr="00441CD0" w:rsidRDefault="00BD6D3F" w:rsidP="002C447B">
            <w:pPr>
              <w:pStyle w:val="TAC"/>
              <w:rPr>
                <w:lang w:eastAsia="zh-CN"/>
              </w:rPr>
            </w:pPr>
            <w:r w:rsidRPr="002C447B">
              <w:t>q to (q+15)</w:t>
            </w:r>
          </w:p>
        </w:tc>
        <w:tc>
          <w:tcPr>
            <w:tcW w:w="4710" w:type="dxa"/>
            <w:gridSpan w:val="8"/>
            <w:tcBorders>
              <w:top w:val="single" w:sz="4" w:space="0" w:color="auto"/>
              <w:left w:val="single" w:sz="4" w:space="0" w:color="auto"/>
              <w:bottom w:val="single" w:sz="4" w:space="0" w:color="auto"/>
              <w:right w:val="single" w:sz="4" w:space="0" w:color="auto"/>
            </w:tcBorders>
            <w:hideMark/>
          </w:tcPr>
          <w:p w14:paraId="4A9CB2F3" w14:textId="77777777" w:rsidR="00BD6D3F" w:rsidRPr="00441CD0" w:rsidRDefault="00BD6D3F" w:rsidP="001F3B36">
            <w:pPr>
              <w:pStyle w:val="TAC"/>
              <w:rPr>
                <w:lang w:eastAsia="zh-CN"/>
              </w:rPr>
            </w:pPr>
            <w:r>
              <w:rPr>
                <w:lang w:eastAsia="zh-CN"/>
              </w:rPr>
              <w:t xml:space="preserve">Destination </w:t>
            </w:r>
            <w:r w:rsidRPr="00441CD0">
              <w:rPr>
                <w:lang w:eastAsia="zh-CN"/>
              </w:rPr>
              <w:t>IPv6 Address</w:t>
            </w:r>
          </w:p>
        </w:tc>
        <w:tc>
          <w:tcPr>
            <w:tcW w:w="588" w:type="dxa"/>
            <w:tcBorders>
              <w:top w:val="nil"/>
              <w:left w:val="single" w:sz="4" w:space="0" w:color="auto"/>
              <w:bottom w:val="nil"/>
              <w:right w:val="single" w:sz="6" w:space="0" w:color="auto"/>
            </w:tcBorders>
          </w:tcPr>
          <w:p w14:paraId="788A0378" w14:textId="77777777" w:rsidR="00BD6D3F" w:rsidRPr="00441CD0" w:rsidRDefault="00BD6D3F" w:rsidP="001F3B36">
            <w:pPr>
              <w:pStyle w:val="TAC"/>
            </w:pPr>
          </w:p>
        </w:tc>
      </w:tr>
      <w:tr w:rsidR="00BD6D3F" w:rsidRPr="00441CD0" w14:paraId="2D146C91" w14:textId="77777777" w:rsidTr="001F3B36">
        <w:trPr>
          <w:jc w:val="center"/>
        </w:trPr>
        <w:tc>
          <w:tcPr>
            <w:tcW w:w="151" w:type="dxa"/>
            <w:tcBorders>
              <w:top w:val="nil"/>
              <w:left w:val="single" w:sz="6" w:space="0" w:color="auto"/>
              <w:bottom w:val="nil"/>
              <w:right w:val="nil"/>
            </w:tcBorders>
          </w:tcPr>
          <w:p w14:paraId="51B28B57"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49987BD8" w14:textId="77777777" w:rsidR="00BD6D3F" w:rsidRPr="00441CD0" w:rsidRDefault="00BD6D3F" w:rsidP="002C447B">
            <w:pPr>
              <w:pStyle w:val="TAC"/>
              <w:rPr>
                <w:lang w:eastAsia="zh-CN"/>
              </w:rPr>
            </w:pPr>
            <w:r w:rsidRPr="002C447B">
              <w:t>r to (r+1)</w:t>
            </w:r>
          </w:p>
        </w:tc>
        <w:tc>
          <w:tcPr>
            <w:tcW w:w="4710" w:type="dxa"/>
            <w:gridSpan w:val="8"/>
            <w:tcBorders>
              <w:top w:val="single" w:sz="4" w:space="0" w:color="auto"/>
              <w:left w:val="single" w:sz="4" w:space="0" w:color="auto"/>
              <w:bottom w:val="single" w:sz="4" w:space="0" w:color="auto"/>
              <w:right w:val="single" w:sz="4" w:space="0" w:color="auto"/>
            </w:tcBorders>
            <w:hideMark/>
          </w:tcPr>
          <w:p w14:paraId="79D3F53E" w14:textId="77777777" w:rsidR="00BD6D3F" w:rsidRPr="00441CD0" w:rsidRDefault="00BD6D3F" w:rsidP="001F3B36">
            <w:pPr>
              <w:pStyle w:val="TAC"/>
              <w:rPr>
                <w:lang w:eastAsia="zh-CN"/>
              </w:rPr>
            </w:pPr>
            <w:r>
              <w:rPr>
                <w:lang w:eastAsia="zh-CN"/>
              </w:rPr>
              <w:t xml:space="preserve">Destination </w:t>
            </w:r>
            <w:r w:rsidRPr="00441CD0">
              <w:rPr>
                <w:lang w:eastAsia="zh-CN"/>
              </w:rPr>
              <w:t>Port Number</w:t>
            </w:r>
          </w:p>
        </w:tc>
        <w:tc>
          <w:tcPr>
            <w:tcW w:w="588" w:type="dxa"/>
            <w:tcBorders>
              <w:top w:val="nil"/>
              <w:left w:val="single" w:sz="4" w:space="0" w:color="auto"/>
              <w:bottom w:val="nil"/>
              <w:right w:val="single" w:sz="6" w:space="0" w:color="auto"/>
            </w:tcBorders>
          </w:tcPr>
          <w:p w14:paraId="53743B51" w14:textId="77777777" w:rsidR="00BD6D3F" w:rsidRPr="00441CD0" w:rsidRDefault="00BD6D3F" w:rsidP="001F3B36">
            <w:pPr>
              <w:pStyle w:val="TAC"/>
            </w:pPr>
          </w:p>
        </w:tc>
      </w:tr>
      <w:tr w:rsidR="00BD6D3F" w:rsidRPr="00441CD0" w14:paraId="14972B96" w14:textId="77777777" w:rsidTr="001F3B36">
        <w:trPr>
          <w:jc w:val="center"/>
        </w:trPr>
        <w:tc>
          <w:tcPr>
            <w:tcW w:w="151" w:type="dxa"/>
            <w:tcBorders>
              <w:top w:val="nil"/>
              <w:left w:val="single" w:sz="6" w:space="0" w:color="auto"/>
              <w:bottom w:val="nil"/>
              <w:right w:val="nil"/>
            </w:tcBorders>
          </w:tcPr>
          <w:p w14:paraId="0395BDDD"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22A169D4" w14:textId="77777777" w:rsidR="00BD6D3F" w:rsidRPr="00441CD0" w:rsidRDefault="00BD6D3F" w:rsidP="002C447B">
            <w:pPr>
              <w:pStyle w:val="TAC"/>
              <w:rPr>
                <w:lang w:eastAsia="zh-CN"/>
              </w:rPr>
            </w:pPr>
            <w:r w:rsidRPr="002C447B">
              <w:t>s to (s+3)</w:t>
            </w:r>
          </w:p>
        </w:tc>
        <w:tc>
          <w:tcPr>
            <w:tcW w:w="4711" w:type="dxa"/>
            <w:gridSpan w:val="8"/>
            <w:tcBorders>
              <w:top w:val="single" w:sz="4" w:space="0" w:color="auto"/>
              <w:left w:val="single" w:sz="4" w:space="0" w:color="auto"/>
              <w:bottom w:val="single" w:sz="4" w:space="0" w:color="auto"/>
              <w:right w:val="single" w:sz="4" w:space="0" w:color="auto"/>
            </w:tcBorders>
            <w:hideMark/>
          </w:tcPr>
          <w:p w14:paraId="2565B9BE" w14:textId="77777777" w:rsidR="00BD6D3F" w:rsidRPr="00441CD0" w:rsidRDefault="00BD6D3F" w:rsidP="001F3B36">
            <w:pPr>
              <w:pStyle w:val="TAC"/>
              <w:rPr>
                <w:lang w:eastAsia="zh-CN"/>
              </w:rPr>
            </w:pPr>
            <w:r>
              <w:rPr>
                <w:lang w:eastAsia="zh-CN"/>
              </w:rPr>
              <w:t xml:space="preserve">Source </w:t>
            </w:r>
            <w:r w:rsidRPr="00441CD0">
              <w:rPr>
                <w:lang w:eastAsia="zh-CN"/>
              </w:rPr>
              <w:t>IPv4 Address</w:t>
            </w:r>
          </w:p>
        </w:tc>
        <w:tc>
          <w:tcPr>
            <w:tcW w:w="588" w:type="dxa"/>
            <w:tcBorders>
              <w:top w:val="nil"/>
              <w:left w:val="single" w:sz="4" w:space="0" w:color="auto"/>
              <w:bottom w:val="nil"/>
              <w:right w:val="single" w:sz="6" w:space="0" w:color="auto"/>
            </w:tcBorders>
          </w:tcPr>
          <w:p w14:paraId="4A936BB0" w14:textId="77777777" w:rsidR="00BD6D3F" w:rsidRPr="00441CD0" w:rsidRDefault="00BD6D3F" w:rsidP="001F3B36">
            <w:pPr>
              <w:pStyle w:val="TAC"/>
            </w:pPr>
          </w:p>
        </w:tc>
      </w:tr>
      <w:tr w:rsidR="00BD6D3F" w:rsidRPr="00441CD0" w14:paraId="3DF5A2C1" w14:textId="77777777" w:rsidTr="001F3B36">
        <w:trPr>
          <w:jc w:val="center"/>
        </w:trPr>
        <w:tc>
          <w:tcPr>
            <w:tcW w:w="151" w:type="dxa"/>
            <w:tcBorders>
              <w:top w:val="nil"/>
              <w:left w:val="single" w:sz="6" w:space="0" w:color="auto"/>
              <w:bottom w:val="nil"/>
              <w:right w:val="nil"/>
            </w:tcBorders>
          </w:tcPr>
          <w:p w14:paraId="066FDB82"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0C44BEAE" w14:textId="77777777" w:rsidR="00BD6D3F" w:rsidRPr="00441CD0" w:rsidRDefault="00BD6D3F" w:rsidP="002C447B">
            <w:pPr>
              <w:pStyle w:val="TAC"/>
              <w:rPr>
                <w:lang w:eastAsia="zh-CN"/>
              </w:rPr>
            </w:pPr>
            <w:r w:rsidRPr="002C447B">
              <w:t>t to (t+15)</w:t>
            </w:r>
          </w:p>
        </w:tc>
        <w:tc>
          <w:tcPr>
            <w:tcW w:w="4711" w:type="dxa"/>
            <w:gridSpan w:val="8"/>
            <w:tcBorders>
              <w:top w:val="single" w:sz="4" w:space="0" w:color="auto"/>
              <w:left w:val="single" w:sz="4" w:space="0" w:color="auto"/>
              <w:bottom w:val="single" w:sz="4" w:space="0" w:color="auto"/>
              <w:right w:val="single" w:sz="4" w:space="0" w:color="auto"/>
            </w:tcBorders>
            <w:hideMark/>
          </w:tcPr>
          <w:p w14:paraId="4453D262" w14:textId="77777777" w:rsidR="00BD6D3F" w:rsidRPr="00441CD0" w:rsidRDefault="00BD6D3F" w:rsidP="001F3B36">
            <w:pPr>
              <w:pStyle w:val="TAC"/>
              <w:rPr>
                <w:lang w:eastAsia="zh-CN"/>
              </w:rPr>
            </w:pPr>
            <w:r>
              <w:rPr>
                <w:lang w:eastAsia="zh-CN"/>
              </w:rPr>
              <w:t xml:space="preserve">Source </w:t>
            </w:r>
            <w:r w:rsidRPr="00441CD0">
              <w:rPr>
                <w:lang w:eastAsia="zh-CN"/>
              </w:rPr>
              <w:t>IPv6 Address</w:t>
            </w:r>
          </w:p>
        </w:tc>
        <w:tc>
          <w:tcPr>
            <w:tcW w:w="588" w:type="dxa"/>
            <w:tcBorders>
              <w:top w:val="nil"/>
              <w:left w:val="single" w:sz="4" w:space="0" w:color="auto"/>
              <w:bottom w:val="nil"/>
              <w:right w:val="single" w:sz="6" w:space="0" w:color="auto"/>
            </w:tcBorders>
          </w:tcPr>
          <w:p w14:paraId="5EBAC3C7" w14:textId="77777777" w:rsidR="00BD6D3F" w:rsidRPr="00441CD0" w:rsidRDefault="00BD6D3F" w:rsidP="001F3B36">
            <w:pPr>
              <w:pStyle w:val="TAC"/>
            </w:pPr>
          </w:p>
        </w:tc>
      </w:tr>
      <w:tr w:rsidR="00BD6D3F" w:rsidRPr="00441CD0" w14:paraId="21A19E14" w14:textId="77777777" w:rsidTr="001F3B36">
        <w:trPr>
          <w:jc w:val="center"/>
        </w:trPr>
        <w:tc>
          <w:tcPr>
            <w:tcW w:w="151" w:type="dxa"/>
            <w:tcBorders>
              <w:top w:val="nil"/>
              <w:left w:val="single" w:sz="6" w:space="0" w:color="auto"/>
              <w:bottom w:val="nil"/>
              <w:right w:val="nil"/>
            </w:tcBorders>
          </w:tcPr>
          <w:p w14:paraId="13718A73"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05D92A6F" w14:textId="77777777" w:rsidR="00BD6D3F" w:rsidRPr="00441CD0" w:rsidRDefault="00BD6D3F" w:rsidP="002C447B">
            <w:pPr>
              <w:pStyle w:val="TAC"/>
              <w:rPr>
                <w:lang w:eastAsia="zh-CN"/>
              </w:rPr>
            </w:pPr>
            <w:r w:rsidRPr="002C447B">
              <w:t>u to (u+1)</w:t>
            </w:r>
          </w:p>
        </w:tc>
        <w:tc>
          <w:tcPr>
            <w:tcW w:w="4711" w:type="dxa"/>
            <w:gridSpan w:val="8"/>
            <w:tcBorders>
              <w:top w:val="single" w:sz="4" w:space="0" w:color="auto"/>
              <w:left w:val="single" w:sz="4" w:space="0" w:color="auto"/>
              <w:bottom w:val="single" w:sz="4" w:space="0" w:color="auto"/>
              <w:right w:val="single" w:sz="4" w:space="0" w:color="auto"/>
            </w:tcBorders>
            <w:hideMark/>
          </w:tcPr>
          <w:p w14:paraId="773D90D4" w14:textId="77777777" w:rsidR="00BD6D3F" w:rsidRPr="00441CD0" w:rsidRDefault="00BD6D3F" w:rsidP="001F3B36">
            <w:pPr>
              <w:pStyle w:val="TAC"/>
              <w:rPr>
                <w:lang w:eastAsia="zh-CN"/>
              </w:rPr>
            </w:pPr>
            <w:r>
              <w:rPr>
                <w:lang w:eastAsia="zh-CN"/>
              </w:rPr>
              <w:t xml:space="preserve">Source </w:t>
            </w:r>
            <w:r w:rsidRPr="00441CD0">
              <w:rPr>
                <w:lang w:eastAsia="zh-CN"/>
              </w:rPr>
              <w:t>Port Number</w:t>
            </w:r>
          </w:p>
        </w:tc>
        <w:tc>
          <w:tcPr>
            <w:tcW w:w="588" w:type="dxa"/>
            <w:tcBorders>
              <w:top w:val="nil"/>
              <w:left w:val="single" w:sz="4" w:space="0" w:color="auto"/>
              <w:bottom w:val="nil"/>
              <w:right w:val="single" w:sz="6" w:space="0" w:color="auto"/>
            </w:tcBorders>
          </w:tcPr>
          <w:p w14:paraId="0FEA112D" w14:textId="77777777" w:rsidR="00BD6D3F" w:rsidRPr="00441CD0" w:rsidRDefault="00BD6D3F" w:rsidP="001F3B36">
            <w:pPr>
              <w:pStyle w:val="TAC"/>
            </w:pPr>
          </w:p>
        </w:tc>
      </w:tr>
      <w:tr w:rsidR="00BD6D3F" w:rsidRPr="00441CD0" w14:paraId="630A555A" w14:textId="77777777" w:rsidTr="001F3B36">
        <w:trPr>
          <w:jc w:val="center"/>
        </w:trPr>
        <w:tc>
          <w:tcPr>
            <w:tcW w:w="151" w:type="dxa"/>
            <w:tcBorders>
              <w:top w:val="nil"/>
              <w:left w:val="single" w:sz="6" w:space="0" w:color="auto"/>
              <w:bottom w:val="single" w:sz="4" w:space="0" w:color="auto"/>
              <w:right w:val="nil"/>
            </w:tcBorders>
          </w:tcPr>
          <w:p w14:paraId="503A179E" w14:textId="77777777" w:rsidR="00BD6D3F" w:rsidRPr="00441CD0" w:rsidRDefault="00BD6D3F" w:rsidP="001F3B36">
            <w:pPr>
              <w:pStyle w:val="TAC"/>
            </w:pPr>
          </w:p>
        </w:tc>
        <w:tc>
          <w:tcPr>
            <w:tcW w:w="1104" w:type="dxa"/>
            <w:tcBorders>
              <w:top w:val="nil"/>
              <w:left w:val="nil"/>
              <w:bottom w:val="single" w:sz="4" w:space="0" w:color="auto"/>
              <w:right w:val="single" w:sz="4" w:space="0" w:color="auto"/>
            </w:tcBorders>
            <w:hideMark/>
          </w:tcPr>
          <w:p w14:paraId="5FA8E4A2" w14:textId="77777777" w:rsidR="00BD6D3F" w:rsidRPr="00441CD0" w:rsidRDefault="00BD6D3F" w:rsidP="001F3B36">
            <w:pPr>
              <w:pStyle w:val="TAC"/>
            </w:pPr>
            <w:r>
              <w:rPr>
                <w:lang w:val="de-DE" w:eastAsia="zh-CN"/>
              </w:rPr>
              <w:t>v</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D580BB1" w14:textId="77777777" w:rsidR="00BD6D3F" w:rsidRPr="00441CD0" w:rsidRDefault="00BD6D3F" w:rsidP="001F3B36">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C57445" w14:textId="77777777" w:rsidR="00BD6D3F" w:rsidRPr="00441CD0" w:rsidRDefault="00BD6D3F" w:rsidP="001F3B36">
            <w:pPr>
              <w:pStyle w:val="TAC"/>
              <w:rPr>
                <w:lang w:val="x-none"/>
              </w:rPr>
            </w:pPr>
          </w:p>
        </w:tc>
      </w:tr>
    </w:tbl>
    <w:p w14:paraId="1E79592E" w14:textId="0D55B612" w:rsidR="00BD6D3F" w:rsidRPr="00441CD0" w:rsidRDefault="00BD6D3F" w:rsidP="00BD6D3F">
      <w:pPr>
        <w:pStyle w:val="TF"/>
        <w:rPr>
          <w:lang w:eastAsia="ja-JP"/>
        </w:rPr>
      </w:pPr>
      <w:r w:rsidRPr="00441CD0">
        <w:t xml:space="preserve">Figure </w:t>
      </w:r>
      <w:r>
        <w:rPr>
          <w:lang w:eastAsia="zh-CN"/>
        </w:rPr>
        <w:t>8.2.200</w:t>
      </w:r>
      <w:r w:rsidRPr="00441CD0">
        <w:rPr>
          <w:lang w:eastAsia="zh-CN"/>
        </w:rPr>
        <w:t>-</w:t>
      </w:r>
      <w:r w:rsidRPr="00441CD0">
        <w:rPr>
          <w:lang w:eastAsia="ja-JP"/>
        </w:rPr>
        <w:t>1</w:t>
      </w:r>
      <w:r w:rsidRPr="00441CD0">
        <w:t xml:space="preserve">: </w:t>
      </w:r>
      <w:r>
        <w:rPr>
          <w:lang w:eastAsia="ja-JP"/>
        </w:rPr>
        <w:t>IP Address and Port Number Replacement</w:t>
      </w:r>
    </w:p>
    <w:p w14:paraId="305EFA60" w14:textId="77777777" w:rsidR="00BD6D3F" w:rsidRPr="00441CD0" w:rsidRDefault="00BD6D3F" w:rsidP="00BD6D3F">
      <w:r w:rsidRPr="00441CD0">
        <w:t>The following flags are coded within Octet 5:</w:t>
      </w:r>
    </w:p>
    <w:p w14:paraId="46B80559" w14:textId="77777777" w:rsidR="00BD6D3F" w:rsidRPr="00441CD0" w:rsidRDefault="00BD6D3F" w:rsidP="00BD6D3F">
      <w:pPr>
        <w:pStyle w:val="B1"/>
      </w:pPr>
      <w:r w:rsidRPr="00441CD0">
        <w:t>-</w:t>
      </w:r>
      <w:r w:rsidRPr="00441CD0">
        <w:tab/>
        <w:t xml:space="preserve">Bit 1 – </w:t>
      </w:r>
      <w:r>
        <w:t>DIPV4</w:t>
      </w:r>
      <w:r w:rsidRPr="00441CD0">
        <w:t xml:space="preserve">: If this bit is set to "1", then the </w:t>
      </w:r>
      <w:r>
        <w:t>Destination IPv4</w:t>
      </w:r>
      <w:r w:rsidRPr="00441CD0">
        <w:t xml:space="preserve"> field shall be present, otherwise the </w:t>
      </w:r>
      <w:r>
        <w:t>Destination IPv4 field</w:t>
      </w:r>
      <w:r w:rsidRPr="00441CD0">
        <w:t xml:space="preserve"> shall not be present.</w:t>
      </w:r>
    </w:p>
    <w:p w14:paraId="1CB20452" w14:textId="77777777" w:rsidR="00BD6D3F" w:rsidRDefault="00BD6D3F" w:rsidP="00BD6D3F">
      <w:pPr>
        <w:pStyle w:val="B1"/>
      </w:pPr>
      <w:r w:rsidRPr="00441CD0">
        <w:t>-</w:t>
      </w:r>
      <w:r w:rsidRPr="00441CD0">
        <w:tab/>
        <w:t xml:space="preserve">Bit </w:t>
      </w:r>
      <w:r>
        <w:t>2</w:t>
      </w:r>
      <w:r w:rsidRPr="00441CD0">
        <w:t xml:space="preserve"> – </w:t>
      </w:r>
      <w:r>
        <w:t>DIPV6</w:t>
      </w:r>
      <w:r w:rsidRPr="00441CD0">
        <w:t xml:space="preserve">: If this bit is set to "1", then the </w:t>
      </w:r>
      <w:r>
        <w:t>Destination IPv6</w:t>
      </w:r>
      <w:r w:rsidRPr="00441CD0">
        <w:t xml:space="preserve"> field shall be present, otherwise the </w:t>
      </w:r>
      <w:r>
        <w:t>Destination IPv6 field</w:t>
      </w:r>
      <w:r w:rsidRPr="00441CD0">
        <w:t xml:space="preserve"> shall not be present.</w:t>
      </w:r>
    </w:p>
    <w:p w14:paraId="745C8139" w14:textId="77777777" w:rsidR="00BD6D3F" w:rsidRDefault="00BD6D3F" w:rsidP="00BD6D3F">
      <w:pPr>
        <w:pStyle w:val="B1"/>
      </w:pPr>
      <w:r>
        <w:t>-</w:t>
      </w:r>
      <w:r>
        <w:tab/>
      </w:r>
      <w:r w:rsidRPr="00441CD0">
        <w:t xml:space="preserve">Bit </w:t>
      </w:r>
      <w:r>
        <w:t>3</w:t>
      </w:r>
      <w:r w:rsidRPr="00441CD0">
        <w:t xml:space="preserve"> – </w:t>
      </w:r>
      <w:r>
        <w:t>DPN</w:t>
      </w:r>
      <w:r w:rsidRPr="00441CD0">
        <w:t xml:space="preserve">: If this bit is set to "1", then the </w:t>
      </w:r>
      <w:r>
        <w:t>Destination Port Number</w:t>
      </w:r>
      <w:r w:rsidRPr="00441CD0">
        <w:t xml:space="preserve"> field shall be present, otherwise the </w:t>
      </w:r>
      <w:r>
        <w:t>Destination Port Number field</w:t>
      </w:r>
      <w:r w:rsidRPr="00441CD0">
        <w:t xml:space="preserve"> shall not be present.</w:t>
      </w:r>
    </w:p>
    <w:p w14:paraId="1BD653D5" w14:textId="77777777" w:rsidR="00BD6D3F" w:rsidRDefault="00BD6D3F" w:rsidP="00BD6D3F">
      <w:pPr>
        <w:pStyle w:val="B1"/>
      </w:pPr>
      <w:r>
        <w:t>-</w:t>
      </w:r>
      <w:r>
        <w:tab/>
      </w:r>
      <w:r w:rsidRPr="00441CD0">
        <w:t xml:space="preserve">Bit </w:t>
      </w:r>
      <w:r>
        <w:t>4</w:t>
      </w:r>
      <w:r w:rsidRPr="00441CD0">
        <w:t xml:space="preserve"> – </w:t>
      </w:r>
      <w:r>
        <w:t>SIPV4</w:t>
      </w:r>
      <w:r w:rsidRPr="00441CD0">
        <w:t xml:space="preserve">: If this bit is set to "1", then the </w:t>
      </w:r>
      <w:r>
        <w:t>Source IPv4</w:t>
      </w:r>
      <w:r w:rsidRPr="00441CD0">
        <w:t xml:space="preserve"> field shall be present, otherwise the </w:t>
      </w:r>
      <w:r>
        <w:t>Source IPv4 field</w:t>
      </w:r>
      <w:r w:rsidRPr="00441CD0">
        <w:t xml:space="preserve"> shall not be present.</w:t>
      </w:r>
    </w:p>
    <w:p w14:paraId="085ACA0E" w14:textId="77777777" w:rsidR="00BD6D3F" w:rsidRDefault="00BD6D3F" w:rsidP="00BD6D3F">
      <w:pPr>
        <w:pStyle w:val="B1"/>
      </w:pPr>
      <w:r>
        <w:t>-</w:t>
      </w:r>
      <w:r>
        <w:tab/>
      </w:r>
      <w:r w:rsidRPr="00441CD0">
        <w:t xml:space="preserve">Bit </w:t>
      </w:r>
      <w:r>
        <w:t>5</w:t>
      </w:r>
      <w:r w:rsidRPr="00441CD0">
        <w:t xml:space="preserve"> – </w:t>
      </w:r>
      <w:r>
        <w:t>SIPV6</w:t>
      </w:r>
      <w:r w:rsidRPr="00441CD0">
        <w:t xml:space="preserve">: If this bit is set to "1", then the </w:t>
      </w:r>
      <w:r>
        <w:t>Source IPv6</w:t>
      </w:r>
      <w:r w:rsidRPr="00441CD0">
        <w:t xml:space="preserve"> field shall be present, otherwise the </w:t>
      </w:r>
      <w:r>
        <w:t>Source IPv6 field</w:t>
      </w:r>
      <w:r w:rsidRPr="00441CD0">
        <w:t xml:space="preserve"> shall not be present.</w:t>
      </w:r>
    </w:p>
    <w:p w14:paraId="1E062CFE" w14:textId="77777777" w:rsidR="00BD6D3F" w:rsidRDefault="00BD6D3F" w:rsidP="00BD6D3F">
      <w:pPr>
        <w:pStyle w:val="B1"/>
      </w:pPr>
      <w:r>
        <w:t>-</w:t>
      </w:r>
      <w:r>
        <w:tab/>
      </w:r>
      <w:r w:rsidRPr="00441CD0">
        <w:t xml:space="preserve">Bit </w:t>
      </w:r>
      <w:r>
        <w:t>6</w:t>
      </w:r>
      <w:r w:rsidRPr="00441CD0">
        <w:t xml:space="preserve"> – </w:t>
      </w:r>
      <w:r>
        <w:t>SPN</w:t>
      </w:r>
      <w:r w:rsidRPr="00441CD0">
        <w:t xml:space="preserve">: If this bit is set to "1", then the </w:t>
      </w:r>
      <w:r>
        <w:t>Source Port Number</w:t>
      </w:r>
      <w:r w:rsidRPr="00441CD0">
        <w:t xml:space="preserve"> field shall be present, otherwise the </w:t>
      </w:r>
      <w:r>
        <w:t>Source Port Number field</w:t>
      </w:r>
      <w:r w:rsidRPr="00441CD0">
        <w:t xml:space="preserve"> shall not be present.</w:t>
      </w:r>
    </w:p>
    <w:p w14:paraId="6DF8BEB3" w14:textId="77777777" w:rsidR="00BD6D3F" w:rsidRPr="00441CD0" w:rsidRDefault="00BD6D3F" w:rsidP="00BD6D3F">
      <w:pPr>
        <w:pStyle w:val="B1"/>
        <w:rPr>
          <w:noProof/>
        </w:rPr>
      </w:pPr>
      <w:r w:rsidRPr="00441CD0">
        <w:rPr>
          <w:noProof/>
        </w:rPr>
        <w:t>-</w:t>
      </w:r>
      <w:r w:rsidRPr="00441CD0">
        <w:rPr>
          <w:noProof/>
        </w:rPr>
        <w:tab/>
        <w:t xml:space="preserve">Bit </w:t>
      </w:r>
      <w:r>
        <w:rPr>
          <w:noProof/>
        </w:rPr>
        <w:t>7</w:t>
      </w:r>
      <w:r w:rsidRPr="00441CD0">
        <w:rPr>
          <w:noProof/>
        </w:rPr>
        <w:t xml:space="preserve"> to 8: Spare, for future use and set to "0".</w:t>
      </w:r>
    </w:p>
    <w:p w14:paraId="7AB8BC3B" w14:textId="77777777" w:rsidR="00BD6D3F" w:rsidRDefault="00BD6D3F" w:rsidP="00BD6D3F">
      <w:r>
        <w:t>When present, the</w:t>
      </w:r>
      <w:r w:rsidRPr="00441CD0">
        <w:t xml:space="preserve"> </w:t>
      </w:r>
      <w:r>
        <w:t xml:space="preserve">Destination </w:t>
      </w:r>
      <w:r w:rsidRPr="00441CD0">
        <w:t xml:space="preserve">IPv4 Address field </w:t>
      </w:r>
      <w:r>
        <w:t xml:space="preserve">or the Source IPv4 </w:t>
      </w:r>
      <w:r w:rsidRPr="00441CD0">
        <w:t>Address field shall contain the destination</w:t>
      </w:r>
      <w:r>
        <w:t xml:space="preserve"> or source</w:t>
      </w:r>
      <w:r w:rsidRPr="00441CD0">
        <w:t xml:space="preserve"> IPv4 address </w:t>
      </w:r>
      <w:r>
        <w:t xml:space="preserve">respectively </w:t>
      </w:r>
      <w:r w:rsidRPr="00441CD0">
        <w:t>to set in the IPv4 header of the outgoing packet.</w:t>
      </w:r>
    </w:p>
    <w:p w14:paraId="1C1A1028" w14:textId="77777777" w:rsidR="00BD6D3F" w:rsidRPr="00441CD0" w:rsidRDefault="00BD6D3F" w:rsidP="00BD6D3F">
      <w:r>
        <w:t>When present, the</w:t>
      </w:r>
      <w:r w:rsidRPr="00441CD0">
        <w:t xml:space="preserve"> </w:t>
      </w:r>
      <w:r>
        <w:t xml:space="preserve">Destination </w:t>
      </w:r>
      <w:r w:rsidRPr="00441CD0">
        <w:t>IPv</w:t>
      </w:r>
      <w:r>
        <w:t>6</w:t>
      </w:r>
      <w:r w:rsidRPr="00441CD0">
        <w:t xml:space="preserve"> Address field </w:t>
      </w:r>
      <w:r>
        <w:t xml:space="preserve">or the Source IPv6 </w:t>
      </w:r>
      <w:r w:rsidRPr="00441CD0">
        <w:t>Address field shall contain the destination</w:t>
      </w:r>
      <w:r>
        <w:t xml:space="preserve"> or source</w:t>
      </w:r>
      <w:r w:rsidRPr="00441CD0">
        <w:t xml:space="preserve"> IPv</w:t>
      </w:r>
      <w:r>
        <w:t>6</w:t>
      </w:r>
      <w:r w:rsidRPr="00441CD0">
        <w:t xml:space="preserve"> address </w:t>
      </w:r>
      <w:r>
        <w:t xml:space="preserve">respectively </w:t>
      </w:r>
      <w:r w:rsidRPr="00441CD0">
        <w:t>to set in the IPv</w:t>
      </w:r>
      <w:r>
        <w:t>6</w:t>
      </w:r>
      <w:r w:rsidRPr="00441CD0">
        <w:t xml:space="preserve"> header of the outgoing packet.</w:t>
      </w:r>
    </w:p>
    <w:p w14:paraId="2EEA9796" w14:textId="77777777" w:rsidR="00BD6D3F" w:rsidRDefault="00BD6D3F" w:rsidP="00BD6D3F">
      <w:r>
        <w:t>When present, t</w:t>
      </w:r>
      <w:r w:rsidRPr="00441CD0">
        <w:t xml:space="preserve">he </w:t>
      </w:r>
      <w:r>
        <w:t xml:space="preserve">Destination </w:t>
      </w:r>
      <w:r w:rsidRPr="00441CD0">
        <w:t xml:space="preserve">Port Number field </w:t>
      </w:r>
      <w:r>
        <w:t xml:space="preserve">or the Source Port Number field </w:t>
      </w:r>
      <w:r w:rsidRPr="00441CD0">
        <w:t xml:space="preserve">shall contain the destination </w:t>
      </w:r>
      <w:r>
        <w:t xml:space="preserve">or source </w:t>
      </w:r>
      <w:r w:rsidRPr="00441CD0">
        <w:t xml:space="preserve">Port Number </w:t>
      </w:r>
      <w:r>
        <w:t xml:space="preserve">respectively </w:t>
      </w:r>
      <w:r w:rsidRPr="00441CD0">
        <w:t>to set in the UDP header of the outgoing packet.</w:t>
      </w:r>
    </w:p>
    <w:p w14:paraId="2E7681DA" w14:textId="7AD2F6CE" w:rsidR="00BD6D3F" w:rsidRDefault="00BD6D3F" w:rsidP="00D91F01">
      <w:r>
        <w:t>At least one IP address shall be present.</w:t>
      </w:r>
    </w:p>
    <w:p w14:paraId="768F7FB0" w14:textId="5F351624" w:rsidR="00DC3AED" w:rsidRPr="00441CD0" w:rsidRDefault="00DC3AED" w:rsidP="001A3E8D">
      <w:pPr>
        <w:pStyle w:val="Heading3"/>
      </w:pPr>
      <w:bookmarkStart w:id="7559" w:name="_Toc106825986"/>
      <w:r w:rsidRPr="00441CD0">
        <w:t>8.</w:t>
      </w:r>
      <w:r w:rsidRPr="00441CD0">
        <w:rPr>
          <w:lang w:val="en-US"/>
        </w:rPr>
        <w:t>2.</w:t>
      </w:r>
      <w:r>
        <w:rPr>
          <w:lang w:val="en-US"/>
        </w:rPr>
        <w:t>201</w:t>
      </w:r>
      <w:r w:rsidRPr="00441CD0">
        <w:tab/>
      </w:r>
      <w:r>
        <w:t>DNS Query</w:t>
      </w:r>
      <w:r w:rsidRPr="00441CD0">
        <w:t xml:space="preserve"> Filter</w:t>
      </w:r>
      <w:bookmarkEnd w:id="7559"/>
    </w:p>
    <w:p w14:paraId="435B88A9" w14:textId="2D9065F3" w:rsidR="00E72EE2" w:rsidRPr="00441CD0" w:rsidRDefault="00E72EE2" w:rsidP="00E72EE2">
      <w:pPr>
        <w:rPr>
          <w:lang w:eastAsia="zh-CN"/>
        </w:rPr>
      </w:pPr>
      <w:r w:rsidRPr="00441CD0">
        <w:t xml:space="preserve">The </w:t>
      </w:r>
      <w:r>
        <w:rPr>
          <w:lang w:val="en-US" w:eastAsia="zh-CN"/>
        </w:rPr>
        <w:t>DNS Query</w:t>
      </w:r>
      <w:r w:rsidRPr="00441CD0">
        <w:rPr>
          <w:lang w:val="en-US" w:eastAsia="zh-CN"/>
        </w:rPr>
        <w:t xml:space="preserve"> Filter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sidR="002627B4">
        <w:rPr>
          <w:lang w:eastAsia="ja-JP"/>
        </w:rPr>
        <w:t> </w:t>
      </w:r>
      <w:r w:rsidRPr="00441CD0">
        <w:rPr>
          <w:lang w:eastAsia="zh-CN"/>
        </w:rPr>
        <w:t>8.2.</w:t>
      </w:r>
      <w:r>
        <w:rPr>
          <w:lang w:eastAsia="zh-CN"/>
        </w:rPr>
        <w:t>201</w:t>
      </w:r>
      <w:r w:rsidRPr="00441CD0">
        <w:rPr>
          <w:lang w:eastAsia="zh-CN"/>
        </w:rPr>
        <w:t>-1</w:t>
      </w:r>
      <w:r w:rsidRPr="00441CD0">
        <w:rPr>
          <w:lang w:eastAsia="ja-JP"/>
        </w:rPr>
        <w:t xml:space="preserve">. </w:t>
      </w:r>
      <w:r w:rsidRPr="00441CD0">
        <w:rPr>
          <w:lang w:eastAsia="zh-CN"/>
        </w:rPr>
        <w:t xml:space="preserve">It contains a </w:t>
      </w:r>
      <w:r>
        <w:rPr>
          <w:lang w:eastAsia="zh-CN"/>
        </w:rPr>
        <w:t>DNS Query</w:t>
      </w:r>
      <w:r w:rsidRPr="00441CD0">
        <w:rPr>
          <w:lang w:eastAsia="zh-CN"/>
        </w:rPr>
        <w:t xml:space="preserve"> Filter.</w:t>
      </w:r>
    </w:p>
    <w:p w14:paraId="299684C0" w14:textId="77777777" w:rsidR="00E72EE2" w:rsidRPr="00441CD0" w:rsidRDefault="00E72EE2" w:rsidP="00E72EE2">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72EE2" w:rsidRPr="00441CD0" w14:paraId="6642AE22" w14:textId="77777777" w:rsidTr="00E271CB">
        <w:trPr>
          <w:jc w:val="center"/>
        </w:trPr>
        <w:tc>
          <w:tcPr>
            <w:tcW w:w="151" w:type="dxa"/>
            <w:tcBorders>
              <w:top w:val="single" w:sz="6" w:space="0" w:color="auto"/>
              <w:left w:val="single" w:sz="6" w:space="0" w:color="auto"/>
              <w:bottom w:val="nil"/>
              <w:right w:val="nil"/>
            </w:tcBorders>
          </w:tcPr>
          <w:p w14:paraId="0E6F8CEC" w14:textId="77777777" w:rsidR="00E72EE2" w:rsidRPr="00441CD0" w:rsidRDefault="00E72EE2" w:rsidP="00E271CB">
            <w:pPr>
              <w:pStyle w:val="TAC"/>
            </w:pPr>
          </w:p>
        </w:tc>
        <w:tc>
          <w:tcPr>
            <w:tcW w:w="1104" w:type="dxa"/>
            <w:tcBorders>
              <w:top w:val="single" w:sz="6" w:space="0" w:color="auto"/>
              <w:left w:val="nil"/>
              <w:bottom w:val="nil"/>
              <w:right w:val="nil"/>
            </w:tcBorders>
          </w:tcPr>
          <w:p w14:paraId="687E0509" w14:textId="77777777" w:rsidR="00E72EE2" w:rsidRPr="00441CD0" w:rsidRDefault="00E72EE2" w:rsidP="00E271CB">
            <w:pPr>
              <w:pStyle w:val="TAH"/>
            </w:pPr>
          </w:p>
        </w:tc>
        <w:tc>
          <w:tcPr>
            <w:tcW w:w="4710" w:type="dxa"/>
            <w:gridSpan w:val="8"/>
            <w:tcBorders>
              <w:top w:val="single" w:sz="6" w:space="0" w:color="auto"/>
              <w:left w:val="nil"/>
              <w:bottom w:val="nil"/>
              <w:right w:val="nil"/>
            </w:tcBorders>
            <w:hideMark/>
          </w:tcPr>
          <w:p w14:paraId="4594192A" w14:textId="77777777" w:rsidR="00E72EE2" w:rsidRPr="00441CD0" w:rsidRDefault="00E72EE2" w:rsidP="00E271CB">
            <w:pPr>
              <w:pStyle w:val="TAH"/>
            </w:pPr>
            <w:r w:rsidRPr="00441CD0">
              <w:t>Bits</w:t>
            </w:r>
          </w:p>
        </w:tc>
        <w:tc>
          <w:tcPr>
            <w:tcW w:w="588" w:type="dxa"/>
            <w:tcBorders>
              <w:top w:val="single" w:sz="6" w:space="0" w:color="auto"/>
              <w:left w:val="nil"/>
              <w:bottom w:val="nil"/>
              <w:right w:val="single" w:sz="6" w:space="0" w:color="auto"/>
            </w:tcBorders>
          </w:tcPr>
          <w:p w14:paraId="5D963380" w14:textId="77777777" w:rsidR="00E72EE2" w:rsidRPr="00441CD0" w:rsidRDefault="00E72EE2" w:rsidP="00E271CB">
            <w:pPr>
              <w:pStyle w:val="TAC"/>
            </w:pPr>
          </w:p>
        </w:tc>
      </w:tr>
      <w:tr w:rsidR="00E72EE2" w:rsidRPr="00441CD0" w14:paraId="107D64F0" w14:textId="77777777" w:rsidTr="00E271CB">
        <w:trPr>
          <w:jc w:val="center"/>
        </w:trPr>
        <w:tc>
          <w:tcPr>
            <w:tcW w:w="151" w:type="dxa"/>
            <w:tcBorders>
              <w:top w:val="nil"/>
              <w:left w:val="single" w:sz="6" w:space="0" w:color="auto"/>
              <w:bottom w:val="nil"/>
              <w:right w:val="nil"/>
            </w:tcBorders>
          </w:tcPr>
          <w:p w14:paraId="271F3920" w14:textId="77777777" w:rsidR="00E72EE2" w:rsidRPr="00441CD0" w:rsidRDefault="00E72EE2" w:rsidP="00E271CB">
            <w:pPr>
              <w:pStyle w:val="TAC"/>
            </w:pPr>
          </w:p>
        </w:tc>
        <w:tc>
          <w:tcPr>
            <w:tcW w:w="1104" w:type="dxa"/>
            <w:tcBorders>
              <w:top w:val="nil"/>
              <w:left w:val="nil"/>
              <w:bottom w:val="nil"/>
              <w:right w:val="nil"/>
            </w:tcBorders>
            <w:hideMark/>
          </w:tcPr>
          <w:p w14:paraId="73DF543E" w14:textId="77777777" w:rsidR="00E72EE2" w:rsidRPr="00441CD0" w:rsidRDefault="00E72EE2" w:rsidP="00E271CB">
            <w:pPr>
              <w:pStyle w:val="TAH"/>
            </w:pPr>
            <w:r w:rsidRPr="00441CD0">
              <w:t>Octets</w:t>
            </w:r>
          </w:p>
        </w:tc>
        <w:tc>
          <w:tcPr>
            <w:tcW w:w="588" w:type="dxa"/>
            <w:tcBorders>
              <w:top w:val="nil"/>
              <w:left w:val="nil"/>
              <w:bottom w:val="single" w:sz="4" w:space="0" w:color="auto"/>
              <w:right w:val="nil"/>
            </w:tcBorders>
            <w:hideMark/>
          </w:tcPr>
          <w:p w14:paraId="59AFC3A3" w14:textId="77777777" w:rsidR="00E72EE2" w:rsidRPr="00441CD0" w:rsidRDefault="00E72EE2" w:rsidP="00E271CB">
            <w:pPr>
              <w:pStyle w:val="TAH"/>
            </w:pPr>
            <w:r w:rsidRPr="00441CD0">
              <w:t>8</w:t>
            </w:r>
          </w:p>
        </w:tc>
        <w:tc>
          <w:tcPr>
            <w:tcW w:w="589" w:type="dxa"/>
            <w:tcBorders>
              <w:top w:val="nil"/>
              <w:left w:val="nil"/>
              <w:bottom w:val="single" w:sz="4" w:space="0" w:color="auto"/>
              <w:right w:val="nil"/>
            </w:tcBorders>
            <w:hideMark/>
          </w:tcPr>
          <w:p w14:paraId="46F11A75" w14:textId="77777777" w:rsidR="00E72EE2" w:rsidRPr="00441CD0" w:rsidRDefault="00E72EE2" w:rsidP="00E271CB">
            <w:pPr>
              <w:pStyle w:val="TAH"/>
            </w:pPr>
            <w:r w:rsidRPr="00441CD0">
              <w:t>7</w:t>
            </w:r>
          </w:p>
        </w:tc>
        <w:tc>
          <w:tcPr>
            <w:tcW w:w="589" w:type="dxa"/>
            <w:tcBorders>
              <w:top w:val="nil"/>
              <w:left w:val="nil"/>
              <w:bottom w:val="single" w:sz="4" w:space="0" w:color="auto"/>
              <w:right w:val="nil"/>
            </w:tcBorders>
            <w:hideMark/>
          </w:tcPr>
          <w:p w14:paraId="2A90D6F8" w14:textId="77777777" w:rsidR="00E72EE2" w:rsidRPr="00441CD0" w:rsidRDefault="00E72EE2" w:rsidP="00E271CB">
            <w:pPr>
              <w:pStyle w:val="TAH"/>
            </w:pPr>
            <w:r w:rsidRPr="00441CD0">
              <w:t>6</w:t>
            </w:r>
          </w:p>
        </w:tc>
        <w:tc>
          <w:tcPr>
            <w:tcW w:w="589" w:type="dxa"/>
            <w:tcBorders>
              <w:top w:val="nil"/>
              <w:left w:val="nil"/>
              <w:bottom w:val="single" w:sz="4" w:space="0" w:color="auto"/>
              <w:right w:val="nil"/>
            </w:tcBorders>
            <w:hideMark/>
          </w:tcPr>
          <w:p w14:paraId="1193A11E" w14:textId="77777777" w:rsidR="00E72EE2" w:rsidRPr="00441CD0" w:rsidRDefault="00E72EE2" w:rsidP="00E271CB">
            <w:pPr>
              <w:pStyle w:val="TAH"/>
            </w:pPr>
            <w:r w:rsidRPr="00441CD0">
              <w:t>5</w:t>
            </w:r>
          </w:p>
        </w:tc>
        <w:tc>
          <w:tcPr>
            <w:tcW w:w="589" w:type="dxa"/>
            <w:tcBorders>
              <w:top w:val="nil"/>
              <w:left w:val="nil"/>
              <w:bottom w:val="single" w:sz="4" w:space="0" w:color="auto"/>
              <w:right w:val="nil"/>
            </w:tcBorders>
            <w:hideMark/>
          </w:tcPr>
          <w:p w14:paraId="6798B824" w14:textId="77777777" w:rsidR="00E72EE2" w:rsidRPr="00441CD0" w:rsidRDefault="00E72EE2" w:rsidP="00E271CB">
            <w:pPr>
              <w:pStyle w:val="TAH"/>
            </w:pPr>
            <w:r w:rsidRPr="00441CD0">
              <w:t>4</w:t>
            </w:r>
          </w:p>
        </w:tc>
        <w:tc>
          <w:tcPr>
            <w:tcW w:w="589" w:type="dxa"/>
            <w:tcBorders>
              <w:top w:val="nil"/>
              <w:left w:val="nil"/>
              <w:bottom w:val="single" w:sz="4" w:space="0" w:color="auto"/>
              <w:right w:val="nil"/>
            </w:tcBorders>
            <w:hideMark/>
          </w:tcPr>
          <w:p w14:paraId="68DD186A" w14:textId="77777777" w:rsidR="00E72EE2" w:rsidRPr="00441CD0" w:rsidRDefault="00E72EE2" w:rsidP="00E271CB">
            <w:pPr>
              <w:pStyle w:val="TAH"/>
            </w:pPr>
            <w:r w:rsidRPr="00441CD0">
              <w:t>3</w:t>
            </w:r>
          </w:p>
        </w:tc>
        <w:tc>
          <w:tcPr>
            <w:tcW w:w="588" w:type="dxa"/>
            <w:tcBorders>
              <w:top w:val="nil"/>
              <w:left w:val="nil"/>
              <w:bottom w:val="single" w:sz="4" w:space="0" w:color="auto"/>
              <w:right w:val="nil"/>
            </w:tcBorders>
            <w:hideMark/>
          </w:tcPr>
          <w:p w14:paraId="04FE8476" w14:textId="77777777" w:rsidR="00E72EE2" w:rsidRPr="00441CD0" w:rsidRDefault="00E72EE2" w:rsidP="00E271CB">
            <w:pPr>
              <w:pStyle w:val="TAH"/>
            </w:pPr>
            <w:r w:rsidRPr="00441CD0">
              <w:t>2</w:t>
            </w:r>
          </w:p>
        </w:tc>
        <w:tc>
          <w:tcPr>
            <w:tcW w:w="589" w:type="dxa"/>
            <w:tcBorders>
              <w:top w:val="nil"/>
              <w:left w:val="nil"/>
              <w:bottom w:val="single" w:sz="4" w:space="0" w:color="auto"/>
              <w:right w:val="nil"/>
            </w:tcBorders>
            <w:hideMark/>
          </w:tcPr>
          <w:p w14:paraId="332C5033" w14:textId="77777777" w:rsidR="00E72EE2" w:rsidRPr="00441CD0" w:rsidRDefault="00E72EE2" w:rsidP="00E271CB">
            <w:pPr>
              <w:pStyle w:val="TAH"/>
            </w:pPr>
            <w:r w:rsidRPr="00441CD0">
              <w:t>1</w:t>
            </w:r>
          </w:p>
        </w:tc>
        <w:tc>
          <w:tcPr>
            <w:tcW w:w="588" w:type="dxa"/>
            <w:tcBorders>
              <w:top w:val="nil"/>
              <w:left w:val="nil"/>
              <w:bottom w:val="nil"/>
              <w:right w:val="single" w:sz="6" w:space="0" w:color="auto"/>
            </w:tcBorders>
          </w:tcPr>
          <w:p w14:paraId="460D8A3F" w14:textId="77777777" w:rsidR="00E72EE2" w:rsidRPr="00441CD0" w:rsidRDefault="00E72EE2" w:rsidP="00E271CB">
            <w:pPr>
              <w:pStyle w:val="TAC"/>
            </w:pPr>
          </w:p>
        </w:tc>
      </w:tr>
      <w:tr w:rsidR="00E72EE2" w:rsidRPr="00441CD0" w14:paraId="743306ED" w14:textId="77777777" w:rsidTr="00E271CB">
        <w:trPr>
          <w:jc w:val="center"/>
        </w:trPr>
        <w:tc>
          <w:tcPr>
            <w:tcW w:w="151" w:type="dxa"/>
            <w:tcBorders>
              <w:top w:val="nil"/>
              <w:left w:val="single" w:sz="6" w:space="0" w:color="auto"/>
              <w:bottom w:val="nil"/>
              <w:right w:val="nil"/>
            </w:tcBorders>
          </w:tcPr>
          <w:p w14:paraId="3595FAB1" w14:textId="77777777" w:rsidR="00E72EE2" w:rsidRPr="00441CD0" w:rsidRDefault="00E72EE2" w:rsidP="00E271CB">
            <w:pPr>
              <w:pStyle w:val="TAC"/>
            </w:pPr>
          </w:p>
        </w:tc>
        <w:tc>
          <w:tcPr>
            <w:tcW w:w="1104" w:type="dxa"/>
            <w:tcBorders>
              <w:top w:val="nil"/>
              <w:left w:val="nil"/>
              <w:bottom w:val="nil"/>
              <w:right w:val="single" w:sz="4" w:space="0" w:color="auto"/>
            </w:tcBorders>
            <w:hideMark/>
          </w:tcPr>
          <w:p w14:paraId="55BF3848" w14:textId="77777777" w:rsidR="00E72EE2" w:rsidRPr="00441CD0" w:rsidRDefault="00E72EE2" w:rsidP="00E271CB">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3DF1626" w14:textId="77777777" w:rsidR="00E72EE2" w:rsidRPr="00441CD0" w:rsidRDefault="00E72EE2" w:rsidP="00E271CB">
            <w:pPr>
              <w:pStyle w:val="TAC"/>
            </w:pPr>
            <w:r w:rsidRPr="00441CD0">
              <w:t xml:space="preserve">Type = </w:t>
            </w:r>
            <w:r>
              <w:rPr>
                <w:lang w:val="sv-SE"/>
              </w:rPr>
              <w:t>294</w:t>
            </w:r>
            <w:r w:rsidRPr="00441CD0">
              <w:t xml:space="preserve"> (decimal)</w:t>
            </w:r>
          </w:p>
        </w:tc>
        <w:tc>
          <w:tcPr>
            <w:tcW w:w="588" w:type="dxa"/>
            <w:tcBorders>
              <w:top w:val="nil"/>
              <w:left w:val="single" w:sz="4" w:space="0" w:color="auto"/>
              <w:bottom w:val="nil"/>
              <w:right w:val="single" w:sz="6" w:space="0" w:color="auto"/>
            </w:tcBorders>
          </w:tcPr>
          <w:p w14:paraId="40616A2D" w14:textId="77777777" w:rsidR="00E72EE2" w:rsidRPr="00441CD0" w:rsidRDefault="00E72EE2" w:rsidP="00E271CB">
            <w:pPr>
              <w:pStyle w:val="TAC"/>
            </w:pPr>
          </w:p>
        </w:tc>
      </w:tr>
      <w:tr w:rsidR="00E72EE2" w:rsidRPr="00441CD0" w14:paraId="492998B0" w14:textId="77777777" w:rsidTr="00E271CB">
        <w:trPr>
          <w:jc w:val="center"/>
        </w:trPr>
        <w:tc>
          <w:tcPr>
            <w:tcW w:w="151" w:type="dxa"/>
            <w:tcBorders>
              <w:top w:val="nil"/>
              <w:left w:val="single" w:sz="6" w:space="0" w:color="auto"/>
              <w:bottom w:val="nil"/>
              <w:right w:val="nil"/>
            </w:tcBorders>
          </w:tcPr>
          <w:p w14:paraId="649DB658" w14:textId="77777777" w:rsidR="00E72EE2" w:rsidRPr="00441CD0" w:rsidRDefault="00E72EE2" w:rsidP="00E271CB">
            <w:pPr>
              <w:pStyle w:val="TAC"/>
            </w:pPr>
          </w:p>
        </w:tc>
        <w:tc>
          <w:tcPr>
            <w:tcW w:w="1104" w:type="dxa"/>
            <w:tcBorders>
              <w:top w:val="nil"/>
              <w:left w:val="nil"/>
              <w:bottom w:val="nil"/>
              <w:right w:val="single" w:sz="4" w:space="0" w:color="auto"/>
            </w:tcBorders>
            <w:hideMark/>
          </w:tcPr>
          <w:p w14:paraId="11693EBD" w14:textId="77777777" w:rsidR="00E72EE2" w:rsidRPr="00441CD0" w:rsidRDefault="00E72EE2" w:rsidP="00E271CB">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D989A4D" w14:textId="77777777" w:rsidR="00E72EE2" w:rsidRPr="00441CD0" w:rsidRDefault="00E72EE2" w:rsidP="00E271CB">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6433F2" w14:textId="77777777" w:rsidR="00E72EE2" w:rsidRPr="00441CD0" w:rsidRDefault="00E72EE2" w:rsidP="00E271CB">
            <w:pPr>
              <w:pStyle w:val="TAC"/>
            </w:pPr>
          </w:p>
        </w:tc>
      </w:tr>
      <w:tr w:rsidR="00E72EE2" w:rsidRPr="00441CD0" w14:paraId="21C523BF" w14:textId="77777777" w:rsidTr="00E271CB">
        <w:trPr>
          <w:jc w:val="center"/>
        </w:trPr>
        <w:tc>
          <w:tcPr>
            <w:tcW w:w="151" w:type="dxa"/>
            <w:tcBorders>
              <w:top w:val="nil"/>
              <w:left w:val="single" w:sz="6" w:space="0" w:color="auto"/>
              <w:bottom w:val="nil"/>
              <w:right w:val="nil"/>
            </w:tcBorders>
          </w:tcPr>
          <w:p w14:paraId="5BD3869B" w14:textId="77777777" w:rsidR="00E72EE2" w:rsidRPr="00441CD0" w:rsidRDefault="00E72EE2" w:rsidP="00E271CB">
            <w:pPr>
              <w:pStyle w:val="TAC"/>
            </w:pPr>
          </w:p>
        </w:tc>
        <w:tc>
          <w:tcPr>
            <w:tcW w:w="1104" w:type="dxa"/>
            <w:tcBorders>
              <w:top w:val="nil"/>
              <w:left w:val="nil"/>
              <w:bottom w:val="nil"/>
              <w:right w:val="single" w:sz="4" w:space="0" w:color="auto"/>
            </w:tcBorders>
            <w:hideMark/>
          </w:tcPr>
          <w:p w14:paraId="5CDFCD03" w14:textId="77777777" w:rsidR="00E72EE2" w:rsidRPr="00441CD0" w:rsidRDefault="00E72EE2" w:rsidP="00E271CB">
            <w:pPr>
              <w:pStyle w:val="TAC"/>
              <w:rPr>
                <w:lang w:eastAsia="zh-CN"/>
              </w:rPr>
            </w:pPr>
            <w:r w:rsidRPr="002C447B">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10C8CABA" w14:textId="77777777" w:rsidR="00E72EE2" w:rsidRPr="00441CD0" w:rsidRDefault="00E72EE2" w:rsidP="00E271CB">
            <w:pPr>
              <w:pStyle w:val="TAC"/>
              <w:rPr>
                <w:lang w:eastAsia="zh-CN"/>
              </w:rPr>
            </w:pPr>
            <w:r w:rsidRPr="00441CD0">
              <w:rPr>
                <w:lang w:eastAsia="zh-CN"/>
              </w:rPr>
              <w:t xml:space="preserve">Length of </w:t>
            </w:r>
            <w:r>
              <w:rPr>
                <w:lang w:eastAsia="zh-CN"/>
              </w:rPr>
              <w:t>Domain Name Pattern</w:t>
            </w:r>
          </w:p>
        </w:tc>
        <w:tc>
          <w:tcPr>
            <w:tcW w:w="588" w:type="dxa"/>
            <w:tcBorders>
              <w:top w:val="nil"/>
              <w:left w:val="single" w:sz="4" w:space="0" w:color="auto"/>
              <w:bottom w:val="nil"/>
              <w:right w:val="single" w:sz="6" w:space="0" w:color="auto"/>
            </w:tcBorders>
          </w:tcPr>
          <w:p w14:paraId="021604DC" w14:textId="77777777" w:rsidR="00E72EE2" w:rsidRPr="00441CD0" w:rsidRDefault="00E72EE2" w:rsidP="00E271CB">
            <w:pPr>
              <w:pStyle w:val="TAC"/>
            </w:pPr>
          </w:p>
        </w:tc>
      </w:tr>
      <w:tr w:rsidR="00E72EE2" w:rsidRPr="00441CD0" w14:paraId="7CEC4541" w14:textId="77777777" w:rsidTr="00E271CB">
        <w:trPr>
          <w:jc w:val="center"/>
        </w:trPr>
        <w:tc>
          <w:tcPr>
            <w:tcW w:w="151" w:type="dxa"/>
            <w:tcBorders>
              <w:top w:val="nil"/>
              <w:left w:val="single" w:sz="6" w:space="0" w:color="auto"/>
              <w:bottom w:val="nil"/>
              <w:right w:val="nil"/>
            </w:tcBorders>
          </w:tcPr>
          <w:p w14:paraId="22F9163B" w14:textId="77777777" w:rsidR="00E72EE2" w:rsidRPr="00441CD0" w:rsidRDefault="00E72EE2" w:rsidP="00E271CB">
            <w:pPr>
              <w:pStyle w:val="TAC"/>
            </w:pPr>
          </w:p>
        </w:tc>
        <w:tc>
          <w:tcPr>
            <w:tcW w:w="1104" w:type="dxa"/>
            <w:tcBorders>
              <w:top w:val="nil"/>
              <w:left w:val="nil"/>
              <w:bottom w:val="nil"/>
              <w:right w:val="single" w:sz="4" w:space="0" w:color="auto"/>
            </w:tcBorders>
            <w:hideMark/>
          </w:tcPr>
          <w:p w14:paraId="48D6969F" w14:textId="77777777" w:rsidR="00E72EE2" w:rsidRPr="00441CD0" w:rsidRDefault="00E72EE2" w:rsidP="00E271CB">
            <w:pPr>
              <w:pStyle w:val="TAC"/>
              <w:rPr>
                <w:lang w:eastAsia="zh-CN"/>
              </w:rPr>
            </w:pPr>
            <w:r w:rsidRPr="002C447B">
              <w:t>7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6B5D2CA6" w14:textId="77777777" w:rsidR="00E72EE2" w:rsidRPr="00441CD0" w:rsidRDefault="00E72EE2" w:rsidP="00E271CB">
            <w:pPr>
              <w:pStyle w:val="TAC"/>
              <w:rPr>
                <w:lang w:eastAsia="zh-CN"/>
              </w:rPr>
            </w:pPr>
            <w:r>
              <w:rPr>
                <w:lang w:eastAsia="zh-CN"/>
              </w:rPr>
              <w:t>Domain Name Pattern</w:t>
            </w:r>
          </w:p>
        </w:tc>
        <w:tc>
          <w:tcPr>
            <w:tcW w:w="588" w:type="dxa"/>
            <w:tcBorders>
              <w:top w:val="nil"/>
              <w:left w:val="single" w:sz="4" w:space="0" w:color="auto"/>
              <w:bottom w:val="nil"/>
              <w:right w:val="single" w:sz="6" w:space="0" w:color="auto"/>
            </w:tcBorders>
          </w:tcPr>
          <w:p w14:paraId="7086C2CE" w14:textId="77777777" w:rsidR="00E72EE2" w:rsidRPr="00441CD0" w:rsidRDefault="00E72EE2" w:rsidP="00E271CB">
            <w:pPr>
              <w:pStyle w:val="TAC"/>
            </w:pPr>
          </w:p>
        </w:tc>
      </w:tr>
      <w:tr w:rsidR="00E72EE2" w:rsidRPr="00441CD0" w14:paraId="04D1E38A" w14:textId="77777777" w:rsidTr="00E271CB">
        <w:trPr>
          <w:jc w:val="center"/>
        </w:trPr>
        <w:tc>
          <w:tcPr>
            <w:tcW w:w="151" w:type="dxa"/>
            <w:tcBorders>
              <w:top w:val="nil"/>
              <w:left w:val="single" w:sz="6" w:space="0" w:color="auto"/>
              <w:bottom w:val="single" w:sz="4" w:space="0" w:color="auto"/>
              <w:right w:val="nil"/>
            </w:tcBorders>
          </w:tcPr>
          <w:p w14:paraId="0F29C886" w14:textId="77777777" w:rsidR="00E72EE2" w:rsidRPr="00441CD0" w:rsidRDefault="00E72EE2" w:rsidP="00E271CB">
            <w:pPr>
              <w:pStyle w:val="TAC"/>
            </w:pPr>
          </w:p>
        </w:tc>
        <w:tc>
          <w:tcPr>
            <w:tcW w:w="1104" w:type="dxa"/>
            <w:tcBorders>
              <w:top w:val="nil"/>
              <w:left w:val="nil"/>
              <w:bottom w:val="single" w:sz="4" w:space="0" w:color="auto"/>
              <w:right w:val="single" w:sz="4" w:space="0" w:color="auto"/>
            </w:tcBorders>
            <w:hideMark/>
          </w:tcPr>
          <w:p w14:paraId="50FE8489" w14:textId="77777777" w:rsidR="00E72EE2" w:rsidRPr="00441CD0" w:rsidRDefault="00E72EE2" w:rsidP="00E271CB">
            <w:pPr>
              <w:pStyle w:val="TAC"/>
            </w:pPr>
            <w:r w:rsidRPr="00441CD0">
              <w:rPr>
                <w:lang w:val="de-DE" w:eastAsia="zh-CN"/>
              </w:rPr>
              <w:t>x</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F2F5D07" w14:textId="77777777" w:rsidR="00E72EE2" w:rsidRPr="00441CD0" w:rsidRDefault="00E72EE2" w:rsidP="00E271CB">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710A68A" w14:textId="77777777" w:rsidR="00E72EE2" w:rsidRPr="00441CD0" w:rsidRDefault="00E72EE2" w:rsidP="00E271CB">
            <w:pPr>
              <w:pStyle w:val="TAC"/>
              <w:rPr>
                <w:lang w:val="x-none"/>
              </w:rPr>
            </w:pPr>
          </w:p>
        </w:tc>
      </w:tr>
    </w:tbl>
    <w:p w14:paraId="0312CBBA" w14:textId="77777777" w:rsidR="00E72EE2" w:rsidRPr="00441CD0" w:rsidRDefault="00E72EE2" w:rsidP="00E72EE2">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zh-CN"/>
        </w:rPr>
        <w:t>201</w:t>
      </w:r>
      <w:r w:rsidRPr="00441CD0">
        <w:rPr>
          <w:lang w:eastAsia="zh-CN"/>
        </w:rPr>
        <w:t>-</w:t>
      </w:r>
      <w:r w:rsidRPr="00441CD0">
        <w:rPr>
          <w:lang w:eastAsia="ja-JP"/>
        </w:rPr>
        <w:t>1</w:t>
      </w:r>
      <w:r w:rsidRPr="00441CD0">
        <w:t xml:space="preserve">: </w:t>
      </w:r>
      <w:r>
        <w:rPr>
          <w:lang w:eastAsia="ja-JP"/>
        </w:rPr>
        <w:t>DNS Query</w:t>
      </w:r>
      <w:r w:rsidRPr="00441CD0">
        <w:rPr>
          <w:lang w:eastAsia="ja-JP"/>
        </w:rPr>
        <w:t xml:space="preserve"> Filter</w:t>
      </w:r>
    </w:p>
    <w:p w14:paraId="031E4098" w14:textId="77777777" w:rsidR="00E72EE2" w:rsidRDefault="00E72EE2" w:rsidP="00E72EE2"/>
    <w:p w14:paraId="3AA0A62B" w14:textId="20E67380" w:rsidR="00E72EE2" w:rsidRDefault="00E72EE2" w:rsidP="00E72EE2">
      <w:r w:rsidRPr="00832046">
        <w:t>The Domain Name Pattern field, in octets 7 to p</w:t>
      </w:r>
      <w:r>
        <w:t>,</w:t>
      </w:r>
      <w:r w:rsidRPr="00832046">
        <w:t xml:space="preserve"> shall be encoded as </w:t>
      </w:r>
      <w:r w:rsidRPr="00335451">
        <w:t xml:space="preserve">Octetstring representing a JSON object </w:t>
      </w:r>
      <w:r>
        <w:t>defined as</w:t>
      </w:r>
      <w:r w:rsidRPr="00832046">
        <w:t xml:space="preserve"> </w:t>
      </w:r>
      <w:r>
        <w:t>FqdnPattern</w:t>
      </w:r>
      <w:r w:rsidRPr="00832046">
        <w:t>MatchingRule data type specified in clause</w:t>
      </w:r>
      <w:r w:rsidR="002627B4">
        <w:t> </w:t>
      </w:r>
      <w:r w:rsidRPr="00832046">
        <w:t>5.2.4.</w:t>
      </w:r>
      <w:r>
        <w:t>23</w:t>
      </w:r>
      <w:r w:rsidRPr="00832046">
        <w:t xml:space="preserve"> of 3GPP</w:t>
      </w:r>
      <w:r w:rsidR="002627B4">
        <w:t> </w:t>
      </w:r>
      <w:r w:rsidRPr="00832046">
        <w:t>TS</w:t>
      </w:r>
      <w:r w:rsidR="002627B4">
        <w:t> </w:t>
      </w:r>
      <w:r w:rsidRPr="00832046">
        <w:t>29.571</w:t>
      </w:r>
      <w:r w:rsidR="002627B4">
        <w:t> </w:t>
      </w:r>
      <w:r w:rsidRPr="00832046">
        <w:t>[61].</w:t>
      </w:r>
    </w:p>
    <w:p w14:paraId="50A5D15C" w14:textId="20F58F32" w:rsidR="00E72EE2" w:rsidRDefault="00E72EE2" w:rsidP="00E72EE2">
      <w:pPr>
        <w:pStyle w:val="EditorsNote"/>
      </w:pPr>
    </w:p>
    <w:p w14:paraId="25332A70" w14:textId="2E10315F" w:rsidR="001F3B36" w:rsidRDefault="001F3B36" w:rsidP="001A3E8D">
      <w:pPr>
        <w:pStyle w:val="Heading3"/>
      </w:pPr>
      <w:bookmarkStart w:id="7560" w:name="_Toc106825987"/>
      <w:r>
        <w:t>8.</w:t>
      </w:r>
      <w:r>
        <w:rPr>
          <w:lang w:val="en-US"/>
        </w:rPr>
        <w:t>2.202</w:t>
      </w:r>
      <w:r>
        <w:tab/>
        <w:t>Event Notification URI</w:t>
      </w:r>
      <w:bookmarkEnd w:id="7560"/>
    </w:p>
    <w:p w14:paraId="36EFDDA2" w14:textId="0361CF2E" w:rsidR="001F3B36" w:rsidRDefault="001F3B36" w:rsidP="001F3B36">
      <w:pPr>
        <w:rPr>
          <w:lang w:eastAsia="ja-JP"/>
        </w:rPr>
      </w:pPr>
      <w:r>
        <w:t xml:space="preserve">The Event </w:t>
      </w:r>
      <w:r>
        <w:rPr>
          <w:szCs w:val="18"/>
          <w:lang w:val="en-US" w:eastAsia="zh-CN"/>
        </w:rPr>
        <w:t>Notification URI</w:t>
      </w:r>
      <w:r>
        <w:rPr>
          <w:lang w:val="en-US" w:eastAsia="zh-CN"/>
        </w:rPr>
        <w:t xml:space="preserve"> </w:t>
      </w:r>
      <w:r>
        <w:rPr>
          <w:lang w:eastAsia="ja-JP"/>
        </w:rPr>
        <w:t xml:space="preserve">IE type </w:t>
      </w:r>
      <w:r>
        <w:rPr>
          <w:rFonts w:eastAsia="Batang"/>
          <w:lang w:eastAsia="ko-KR"/>
        </w:rPr>
        <w:t xml:space="preserve">shall be encoded </w:t>
      </w:r>
      <w:r>
        <w:rPr>
          <w:lang w:eastAsia="ja-JP"/>
        </w:rPr>
        <w:t xml:space="preserve">as shown in </w:t>
      </w:r>
      <w:r>
        <w:rPr>
          <w:lang w:eastAsia="zh-CN"/>
        </w:rPr>
        <w:t>F</w:t>
      </w:r>
      <w:r>
        <w:rPr>
          <w:lang w:eastAsia="ja-JP"/>
        </w:rPr>
        <w:t>igure</w:t>
      </w:r>
      <w:r w:rsidR="002627B4">
        <w:rPr>
          <w:lang w:eastAsia="ja-JP"/>
        </w:rPr>
        <w:t> </w:t>
      </w:r>
      <w:r>
        <w:rPr>
          <w:lang w:eastAsia="zh-CN"/>
        </w:rPr>
        <w:t>8.2.202-1</w:t>
      </w:r>
      <w:r>
        <w:rPr>
          <w:lang w:eastAsia="ja-JP"/>
        </w:rPr>
        <w:t>.</w:t>
      </w:r>
    </w:p>
    <w:p w14:paraId="78D2080A" w14:textId="77777777" w:rsidR="00E46F55" w:rsidRDefault="00E46F55" w:rsidP="00E46F5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1F3B36" w14:paraId="7B479E97" w14:textId="77777777" w:rsidTr="001F3B36">
        <w:trPr>
          <w:jc w:val="center"/>
        </w:trPr>
        <w:tc>
          <w:tcPr>
            <w:tcW w:w="151" w:type="dxa"/>
            <w:tcBorders>
              <w:top w:val="single" w:sz="4" w:space="0" w:color="auto"/>
              <w:left w:val="single" w:sz="4" w:space="0" w:color="auto"/>
              <w:bottom w:val="nil"/>
              <w:right w:val="nil"/>
            </w:tcBorders>
          </w:tcPr>
          <w:p w14:paraId="2B166C9D" w14:textId="77777777" w:rsidR="001F3B36" w:rsidRDefault="001F3B36" w:rsidP="001F3B36">
            <w:pPr>
              <w:pStyle w:val="TAC"/>
            </w:pPr>
            <w:r>
              <w:rPr>
                <w:lang w:eastAsia="ja-JP"/>
              </w:rPr>
              <w:t xml:space="preserve"> .</w:t>
            </w:r>
          </w:p>
        </w:tc>
        <w:tc>
          <w:tcPr>
            <w:tcW w:w="1104" w:type="dxa"/>
            <w:tcBorders>
              <w:top w:val="single" w:sz="4" w:space="0" w:color="auto"/>
              <w:left w:val="nil"/>
              <w:bottom w:val="nil"/>
              <w:right w:val="nil"/>
            </w:tcBorders>
          </w:tcPr>
          <w:p w14:paraId="165197EF" w14:textId="77777777" w:rsidR="001F3B36" w:rsidRDefault="001F3B36" w:rsidP="001F3B36">
            <w:pPr>
              <w:pStyle w:val="TAH"/>
            </w:pPr>
          </w:p>
        </w:tc>
        <w:tc>
          <w:tcPr>
            <w:tcW w:w="4708" w:type="dxa"/>
            <w:gridSpan w:val="8"/>
            <w:tcBorders>
              <w:top w:val="single" w:sz="4" w:space="0" w:color="auto"/>
              <w:left w:val="nil"/>
              <w:bottom w:val="nil"/>
              <w:right w:val="nil"/>
            </w:tcBorders>
            <w:hideMark/>
          </w:tcPr>
          <w:p w14:paraId="533E5795" w14:textId="77777777" w:rsidR="001F3B36" w:rsidRDefault="001F3B36" w:rsidP="001F3B36">
            <w:pPr>
              <w:pStyle w:val="TAH"/>
            </w:pPr>
            <w:r>
              <w:t>Bits</w:t>
            </w:r>
          </w:p>
        </w:tc>
        <w:tc>
          <w:tcPr>
            <w:tcW w:w="588" w:type="dxa"/>
            <w:tcBorders>
              <w:top w:val="single" w:sz="4" w:space="0" w:color="auto"/>
              <w:left w:val="nil"/>
              <w:bottom w:val="nil"/>
              <w:right w:val="single" w:sz="4" w:space="0" w:color="auto"/>
            </w:tcBorders>
          </w:tcPr>
          <w:p w14:paraId="19B2CBF8" w14:textId="77777777" w:rsidR="001F3B36" w:rsidRDefault="001F3B36" w:rsidP="001F3B36">
            <w:pPr>
              <w:pStyle w:val="TAC"/>
            </w:pPr>
          </w:p>
        </w:tc>
      </w:tr>
      <w:tr w:rsidR="001F3B36" w14:paraId="270E5B52" w14:textId="77777777" w:rsidTr="001F3B36">
        <w:trPr>
          <w:jc w:val="center"/>
        </w:trPr>
        <w:tc>
          <w:tcPr>
            <w:tcW w:w="151" w:type="dxa"/>
            <w:tcBorders>
              <w:top w:val="nil"/>
              <w:left w:val="single" w:sz="4" w:space="0" w:color="auto"/>
              <w:bottom w:val="nil"/>
              <w:right w:val="nil"/>
            </w:tcBorders>
          </w:tcPr>
          <w:p w14:paraId="059BFB39" w14:textId="77777777" w:rsidR="001F3B36" w:rsidRDefault="001F3B36" w:rsidP="001F3B36">
            <w:pPr>
              <w:pStyle w:val="TAC"/>
            </w:pPr>
          </w:p>
        </w:tc>
        <w:tc>
          <w:tcPr>
            <w:tcW w:w="1104" w:type="dxa"/>
            <w:tcBorders>
              <w:top w:val="nil"/>
              <w:left w:val="nil"/>
              <w:bottom w:val="nil"/>
              <w:right w:val="nil"/>
            </w:tcBorders>
            <w:hideMark/>
          </w:tcPr>
          <w:p w14:paraId="4C0170A1" w14:textId="77777777" w:rsidR="001F3B36" w:rsidRDefault="001F3B36" w:rsidP="001F3B36">
            <w:pPr>
              <w:pStyle w:val="TAH"/>
            </w:pPr>
            <w:r>
              <w:t>Octets</w:t>
            </w:r>
          </w:p>
        </w:tc>
        <w:tc>
          <w:tcPr>
            <w:tcW w:w="588" w:type="dxa"/>
            <w:tcBorders>
              <w:top w:val="nil"/>
              <w:left w:val="nil"/>
              <w:bottom w:val="single" w:sz="4" w:space="0" w:color="auto"/>
              <w:right w:val="nil"/>
            </w:tcBorders>
            <w:hideMark/>
          </w:tcPr>
          <w:p w14:paraId="6E4AAFCB" w14:textId="77777777" w:rsidR="001F3B36" w:rsidRDefault="001F3B36" w:rsidP="001F3B36">
            <w:pPr>
              <w:pStyle w:val="TAH"/>
            </w:pPr>
            <w:r>
              <w:t>8</w:t>
            </w:r>
          </w:p>
        </w:tc>
        <w:tc>
          <w:tcPr>
            <w:tcW w:w="588" w:type="dxa"/>
            <w:tcBorders>
              <w:top w:val="nil"/>
              <w:left w:val="nil"/>
              <w:bottom w:val="single" w:sz="4" w:space="0" w:color="auto"/>
              <w:right w:val="nil"/>
            </w:tcBorders>
            <w:hideMark/>
          </w:tcPr>
          <w:p w14:paraId="424700BF" w14:textId="77777777" w:rsidR="001F3B36" w:rsidRDefault="001F3B36" w:rsidP="001F3B36">
            <w:pPr>
              <w:pStyle w:val="TAH"/>
            </w:pPr>
            <w:r>
              <w:t>7</w:t>
            </w:r>
          </w:p>
        </w:tc>
        <w:tc>
          <w:tcPr>
            <w:tcW w:w="589" w:type="dxa"/>
            <w:tcBorders>
              <w:top w:val="nil"/>
              <w:left w:val="nil"/>
              <w:bottom w:val="single" w:sz="4" w:space="0" w:color="auto"/>
              <w:right w:val="nil"/>
            </w:tcBorders>
            <w:hideMark/>
          </w:tcPr>
          <w:p w14:paraId="38F47EEC" w14:textId="77777777" w:rsidR="001F3B36" w:rsidRDefault="001F3B36" w:rsidP="001F3B36">
            <w:pPr>
              <w:pStyle w:val="TAH"/>
            </w:pPr>
            <w:r>
              <w:t>6</w:t>
            </w:r>
          </w:p>
        </w:tc>
        <w:tc>
          <w:tcPr>
            <w:tcW w:w="589" w:type="dxa"/>
            <w:tcBorders>
              <w:top w:val="nil"/>
              <w:left w:val="nil"/>
              <w:bottom w:val="single" w:sz="4" w:space="0" w:color="auto"/>
              <w:right w:val="nil"/>
            </w:tcBorders>
            <w:hideMark/>
          </w:tcPr>
          <w:p w14:paraId="16B5EDEB" w14:textId="77777777" w:rsidR="001F3B36" w:rsidRDefault="001F3B36" w:rsidP="001F3B36">
            <w:pPr>
              <w:pStyle w:val="TAH"/>
            </w:pPr>
            <w:r>
              <w:t>5</w:t>
            </w:r>
          </w:p>
        </w:tc>
        <w:tc>
          <w:tcPr>
            <w:tcW w:w="589" w:type="dxa"/>
            <w:tcBorders>
              <w:top w:val="nil"/>
              <w:left w:val="nil"/>
              <w:bottom w:val="single" w:sz="4" w:space="0" w:color="auto"/>
              <w:right w:val="nil"/>
            </w:tcBorders>
            <w:hideMark/>
          </w:tcPr>
          <w:p w14:paraId="5C74FD1A" w14:textId="77777777" w:rsidR="001F3B36" w:rsidRDefault="001F3B36" w:rsidP="001F3B36">
            <w:pPr>
              <w:pStyle w:val="TAH"/>
            </w:pPr>
            <w:r>
              <w:t>4</w:t>
            </w:r>
          </w:p>
        </w:tc>
        <w:tc>
          <w:tcPr>
            <w:tcW w:w="588" w:type="dxa"/>
            <w:tcBorders>
              <w:top w:val="nil"/>
              <w:left w:val="nil"/>
              <w:bottom w:val="single" w:sz="4" w:space="0" w:color="auto"/>
              <w:right w:val="nil"/>
            </w:tcBorders>
            <w:hideMark/>
          </w:tcPr>
          <w:p w14:paraId="0F1EB926" w14:textId="77777777" w:rsidR="001F3B36" w:rsidRDefault="001F3B36" w:rsidP="001F3B36">
            <w:pPr>
              <w:pStyle w:val="TAH"/>
            </w:pPr>
            <w:r>
              <w:t>3</w:t>
            </w:r>
          </w:p>
        </w:tc>
        <w:tc>
          <w:tcPr>
            <w:tcW w:w="588" w:type="dxa"/>
            <w:tcBorders>
              <w:top w:val="nil"/>
              <w:left w:val="nil"/>
              <w:bottom w:val="single" w:sz="4" w:space="0" w:color="auto"/>
              <w:right w:val="nil"/>
            </w:tcBorders>
            <w:hideMark/>
          </w:tcPr>
          <w:p w14:paraId="28B18D18" w14:textId="77777777" w:rsidR="001F3B36" w:rsidRDefault="001F3B36" w:rsidP="001F3B36">
            <w:pPr>
              <w:pStyle w:val="TAH"/>
            </w:pPr>
            <w:r>
              <w:t>2</w:t>
            </w:r>
          </w:p>
        </w:tc>
        <w:tc>
          <w:tcPr>
            <w:tcW w:w="589" w:type="dxa"/>
            <w:tcBorders>
              <w:top w:val="nil"/>
              <w:left w:val="nil"/>
              <w:bottom w:val="single" w:sz="4" w:space="0" w:color="auto"/>
              <w:right w:val="nil"/>
            </w:tcBorders>
            <w:hideMark/>
          </w:tcPr>
          <w:p w14:paraId="3E7EA497" w14:textId="77777777" w:rsidR="001F3B36" w:rsidRDefault="001F3B36" w:rsidP="001F3B36">
            <w:pPr>
              <w:pStyle w:val="TAH"/>
            </w:pPr>
            <w:r>
              <w:t>1</w:t>
            </w:r>
          </w:p>
        </w:tc>
        <w:tc>
          <w:tcPr>
            <w:tcW w:w="588" w:type="dxa"/>
            <w:tcBorders>
              <w:top w:val="nil"/>
              <w:left w:val="nil"/>
              <w:bottom w:val="nil"/>
              <w:right w:val="single" w:sz="4" w:space="0" w:color="auto"/>
            </w:tcBorders>
          </w:tcPr>
          <w:p w14:paraId="1B7D0AA7" w14:textId="77777777" w:rsidR="001F3B36" w:rsidRDefault="001F3B36" w:rsidP="001F3B36">
            <w:pPr>
              <w:pStyle w:val="TAC"/>
            </w:pPr>
          </w:p>
        </w:tc>
      </w:tr>
      <w:tr w:rsidR="001F3B36" w14:paraId="57A06311" w14:textId="77777777" w:rsidTr="001F3B36">
        <w:trPr>
          <w:jc w:val="center"/>
        </w:trPr>
        <w:tc>
          <w:tcPr>
            <w:tcW w:w="151" w:type="dxa"/>
            <w:tcBorders>
              <w:top w:val="nil"/>
              <w:left w:val="single" w:sz="4" w:space="0" w:color="auto"/>
              <w:bottom w:val="nil"/>
              <w:right w:val="nil"/>
            </w:tcBorders>
          </w:tcPr>
          <w:p w14:paraId="6CD22A89" w14:textId="77777777" w:rsidR="001F3B36" w:rsidRDefault="001F3B36" w:rsidP="001F3B36">
            <w:pPr>
              <w:pStyle w:val="TAC"/>
            </w:pPr>
          </w:p>
        </w:tc>
        <w:tc>
          <w:tcPr>
            <w:tcW w:w="1104" w:type="dxa"/>
            <w:tcBorders>
              <w:top w:val="nil"/>
              <w:left w:val="nil"/>
              <w:bottom w:val="nil"/>
              <w:right w:val="single" w:sz="4" w:space="0" w:color="auto"/>
            </w:tcBorders>
            <w:hideMark/>
          </w:tcPr>
          <w:p w14:paraId="55B6AA20" w14:textId="77777777" w:rsidR="001F3B36" w:rsidRDefault="001F3B36" w:rsidP="001F3B36">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BA97E3E" w14:textId="61805D3F" w:rsidR="001F3B36" w:rsidRDefault="001F3B36" w:rsidP="001F3B36">
            <w:pPr>
              <w:pStyle w:val="TAC"/>
            </w:pPr>
            <w:r>
              <w:t xml:space="preserve">Type = </w:t>
            </w:r>
            <w:r>
              <w:rPr>
                <w:lang w:val="sv-SE"/>
              </w:rPr>
              <w:t>296</w:t>
            </w:r>
            <w:r>
              <w:t xml:space="preserve"> (decimal)</w:t>
            </w:r>
          </w:p>
        </w:tc>
        <w:tc>
          <w:tcPr>
            <w:tcW w:w="588" w:type="dxa"/>
            <w:tcBorders>
              <w:top w:val="nil"/>
              <w:left w:val="single" w:sz="4" w:space="0" w:color="auto"/>
              <w:bottom w:val="nil"/>
              <w:right w:val="single" w:sz="4" w:space="0" w:color="auto"/>
            </w:tcBorders>
          </w:tcPr>
          <w:p w14:paraId="105CEA97" w14:textId="77777777" w:rsidR="001F3B36" w:rsidRDefault="001F3B36" w:rsidP="001F3B36">
            <w:pPr>
              <w:pStyle w:val="TAC"/>
            </w:pPr>
          </w:p>
        </w:tc>
      </w:tr>
      <w:tr w:rsidR="001F3B36" w14:paraId="12E0BBCB" w14:textId="77777777" w:rsidTr="001F3B36">
        <w:trPr>
          <w:jc w:val="center"/>
        </w:trPr>
        <w:tc>
          <w:tcPr>
            <w:tcW w:w="151" w:type="dxa"/>
            <w:tcBorders>
              <w:top w:val="nil"/>
              <w:left w:val="single" w:sz="4" w:space="0" w:color="auto"/>
              <w:bottom w:val="nil"/>
              <w:right w:val="nil"/>
            </w:tcBorders>
          </w:tcPr>
          <w:p w14:paraId="3F057691" w14:textId="77777777" w:rsidR="001F3B36" w:rsidRDefault="001F3B36" w:rsidP="001F3B36">
            <w:pPr>
              <w:pStyle w:val="TAC"/>
            </w:pPr>
          </w:p>
        </w:tc>
        <w:tc>
          <w:tcPr>
            <w:tcW w:w="1104" w:type="dxa"/>
            <w:tcBorders>
              <w:top w:val="nil"/>
              <w:left w:val="nil"/>
              <w:bottom w:val="nil"/>
              <w:right w:val="single" w:sz="4" w:space="0" w:color="auto"/>
            </w:tcBorders>
            <w:hideMark/>
          </w:tcPr>
          <w:p w14:paraId="4FA26806" w14:textId="77777777" w:rsidR="001F3B36" w:rsidRDefault="001F3B36" w:rsidP="001F3B36">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47D95BC" w14:textId="77777777" w:rsidR="001F3B36" w:rsidRDefault="001F3B36" w:rsidP="001F3B36">
            <w:pPr>
              <w:pStyle w:val="TAC"/>
              <w:rPr>
                <w:lang w:eastAsia="zh-CN"/>
              </w:rPr>
            </w:pPr>
            <w:r>
              <w:t>Length = n</w:t>
            </w:r>
          </w:p>
        </w:tc>
        <w:tc>
          <w:tcPr>
            <w:tcW w:w="588" w:type="dxa"/>
            <w:tcBorders>
              <w:top w:val="nil"/>
              <w:left w:val="single" w:sz="4" w:space="0" w:color="auto"/>
              <w:bottom w:val="nil"/>
              <w:right w:val="single" w:sz="4" w:space="0" w:color="auto"/>
            </w:tcBorders>
          </w:tcPr>
          <w:p w14:paraId="00E601D3" w14:textId="77777777" w:rsidR="001F3B36" w:rsidRDefault="001F3B36" w:rsidP="001F3B36">
            <w:pPr>
              <w:pStyle w:val="TAC"/>
            </w:pPr>
          </w:p>
        </w:tc>
      </w:tr>
      <w:tr w:rsidR="001F3B36" w14:paraId="10095FED" w14:textId="77777777" w:rsidTr="001F3B36">
        <w:trPr>
          <w:jc w:val="center"/>
        </w:trPr>
        <w:tc>
          <w:tcPr>
            <w:tcW w:w="151" w:type="dxa"/>
            <w:tcBorders>
              <w:top w:val="nil"/>
              <w:left w:val="single" w:sz="4" w:space="0" w:color="auto"/>
              <w:bottom w:val="single" w:sz="4" w:space="0" w:color="auto"/>
              <w:right w:val="nil"/>
            </w:tcBorders>
          </w:tcPr>
          <w:p w14:paraId="529120CE" w14:textId="77777777" w:rsidR="001F3B36" w:rsidRDefault="001F3B36" w:rsidP="001F3B36">
            <w:pPr>
              <w:pStyle w:val="TAC"/>
            </w:pPr>
          </w:p>
        </w:tc>
        <w:tc>
          <w:tcPr>
            <w:tcW w:w="1104" w:type="dxa"/>
            <w:tcBorders>
              <w:top w:val="nil"/>
              <w:left w:val="nil"/>
              <w:bottom w:val="single" w:sz="4" w:space="0" w:color="auto"/>
              <w:right w:val="single" w:sz="4" w:space="0" w:color="auto"/>
            </w:tcBorders>
            <w:hideMark/>
          </w:tcPr>
          <w:p w14:paraId="24A45DCF" w14:textId="77777777" w:rsidR="001F3B36" w:rsidRDefault="001F3B36" w:rsidP="002C447B">
            <w:pPr>
              <w:pStyle w:val="TAC"/>
              <w:rPr>
                <w:lang w:eastAsia="zh-CN"/>
              </w:rPr>
            </w:pPr>
            <w:r w:rsidRPr="002C447B">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0AF9D9F" w14:textId="77777777" w:rsidR="001F3B36" w:rsidRDefault="001F3B36" w:rsidP="001F3B36">
            <w:pPr>
              <w:pStyle w:val="TAC"/>
              <w:rPr>
                <w:lang w:eastAsia="zh-CN"/>
              </w:rPr>
            </w:pPr>
            <w:r>
              <w:rPr>
                <w:szCs w:val="18"/>
                <w:lang w:val="de-DE" w:eastAsia="zh-CN"/>
              </w:rPr>
              <w:t>Event Notification URI</w:t>
            </w:r>
          </w:p>
        </w:tc>
        <w:tc>
          <w:tcPr>
            <w:tcW w:w="588" w:type="dxa"/>
            <w:tcBorders>
              <w:top w:val="nil"/>
              <w:left w:val="single" w:sz="4" w:space="0" w:color="auto"/>
              <w:bottom w:val="single" w:sz="4" w:space="0" w:color="auto"/>
              <w:right w:val="single" w:sz="4" w:space="0" w:color="auto"/>
            </w:tcBorders>
          </w:tcPr>
          <w:p w14:paraId="7C3ECB47" w14:textId="77777777" w:rsidR="001F3B36" w:rsidRDefault="001F3B36" w:rsidP="001F3B36">
            <w:pPr>
              <w:pStyle w:val="TAC"/>
            </w:pPr>
          </w:p>
        </w:tc>
      </w:tr>
    </w:tbl>
    <w:p w14:paraId="52B1C7C3" w14:textId="363692E9" w:rsidR="001F3B36" w:rsidRPr="00C72C62" w:rsidRDefault="001F3B36" w:rsidP="001F3B36">
      <w:pPr>
        <w:pStyle w:val="TF"/>
      </w:pPr>
      <w:r w:rsidRPr="00C72C62">
        <w:t>Figure 8.2.</w:t>
      </w:r>
      <w:r>
        <w:t>202</w:t>
      </w:r>
      <w:r w:rsidRPr="00C72C62">
        <w:t>-1: Event Notification U</w:t>
      </w:r>
      <w:r>
        <w:rPr>
          <w:lang w:val="fr-FR"/>
        </w:rPr>
        <w:t>RI</w:t>
      </w:r>
    </w:p>
    <w:p w14:paraId="23F16934" w14:textId="77777777" w:rsidR="00981985" w:rsidRPr="000C458F" w:rsidRDefault="001F3B36" w:rsidP="001F3B36">
      <w:pPr>
        <w:rPr>
          <w:lang w:val="en-US"/>
        </w:rPr>
      </w:pPr>
      <w:r w:rsidRPr="000C458F">
        <w:t xml:space="preserve">The </w:t>
      </w:r>
      <w:r>
        <w:t xml:space="preserve">Event Notification URI field in octets 5 to (n+4) shall contain an octet string representing the Event Notification URI (i.e. </w:t>
      </w:r>
      <w:r>
        <w:rPr>
          <w:lang w:eastAsia="zh-CN"/>
        </w:rPr>
        <w:t>s</w:t>
      </w:r>
      <w:r w:rsidRPr="001D2CEF">
        <w:rPr>
          <w:lang w:eastAsia="zh-CN"/>
        </w:rPr>
        <w:t>tring providing an URI formatted according to IETF RFC 3986 </w:t>
      </w:r>
      <w:r w:rsidR="0085573E">
        <w:rPr>
          <w:lang w:eastAsia="zh-CN"/>
        </w:rPr>
        <w:t>[71]</w:t>
      </w:r>
      <w:r>
        <w:rPr>
          <w:lang w:val="en-US" w:eastAsia="ja-JP"/>
        </w:rPr>
        <w:t xml:space="preserve">) </w:t>
      </w:r>
      <w:r>
        <w:rPr>
          <w:lang w:eastAsia="ja-JP"/>
        </w:rPr>
        <w:t>to be used for sending the UPF event notifications</w:t>
      </w:r>
      <w:r>
        <w:t>.</w:t>
      </w:r>
    </w:p>
    <w:p w14:paraId="46F6192F" w14:textId="7F5DAF0D" w:rsidR="001F3B36" w:rsidRDefault="001F3B36" w:rsidP="001A3E8D">
      <w:pPr>
        <w:pStyle w:val="Heading3"/>
      </w:pPr>
      <w:bookmarkStart w:id="7561" w:name="_Toc106825988"/>
      <w:r>
        <w:t>8.</w:t>
      </w:r>
      <w:r>
        <w:rPr>
          <w:lang w:val="en-US"/>
        </w:rPr>
        <w:t>2.203</w:t>
      </w:r>
      <w:r>
        <w:tab/>
        <w:t xml:space="preserve">Notification Correlation </w:t>
      </w:r>
      <w:r w:rsidRPr="0067687A">
        <w:rPr>
          <w:szCs w:val="18"/>
          <w:lang w:val="en-US" w:eastAsia="zh-CN"/>
        </w:rPr>
        <w:t>I</w:t>
      </w:r>
      <w:r>
        <w:rPr>
          <w:szCs w:val="18"/>
          <w:lang w:val="en-US" w:eastAsia="zh-CN"/>
        </w:rPr>
        <w:t>D</w:t>
      </w:r>
      <w:bookmarkEnd w:id="7561"/>
    </w:p>
    <w:p w14:paraId="6A30F33E" w14:textId="22C740F9" w:rsidR="001F3B36" w:rsidRDefault="001F3B36" w:rsidP="001F3B36">
      <w:pPr>
        <w:rPr>
          <w:lang w:eastAsia="ja-JP"/>
        </w:rPr>
      </w:pPr>
      <w:r>
        <w:t xml:space="preserve">The </w:t>
      </w:r>
      <w:r>
        <w:rPr>
          <w:szCs w:val="18"/>
          <w:lang w:val="en-US" w:eastAsia="zh-CN"/>
        </w:rPr>
        <w:t>Notification Correlation ID</w:t>
      </w:r>
      <w:r>
        <w:rPr>
          <w:lang w:val="en-US" w:eastAsia="zh-CN"/>
        </w:rPr>
        <w:t xml:space="preserve"> </w:t>
      </w:r>
      <w:r>
        <w:rPr>
          <w:lang w:eastAsia="ja-JP"/>
        </w:rPr>
        <w:t xml:space="preserve">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8.2.203-1</w:t>
      </w:r>
      <w:r>
        <w:rPr>
          <w:lang w:eastAsia="ja-JP"/>
        </w:rPr>
        <w:t>.</w:t>
      </w:r>
    </w:p>
    <w:p w14:paraId="51145205" w14:textId="77777777" w:rsidR="00E46F55" w:rsidRDefault="00E46F55" w:rsidP="00E46F5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1F3B36" w14:paraId="3FB9E81D" w14:textId="77777777" w:rsidTr="001F3B36">
        <w:trPr>
          <w:jc w:val="center"/>
        </w:trPr>
        <w:tc>
          <w:tcPr>
            <w:tcW w:w="151" w:type="dxa"/>
            <w:tcBorders>
              <w:top w:val="single" w:sz="4" w:space="0" w:color="auto"/>
              <w:left w:val="single" w:sz="4" w:space="0" w:color="auto"/>
              <w:bottom w:val="nil"/>
              <w:right w:val="nil"/>
            </w:tcBorders>
          </w:tcPr>
          <w:p w14:paraId="72F08330" w14:textId="77777777" w:rsidR="001F3B36" w:rsidRDefault="001F3B36" w:rsidP="001F3B36">
            <w:pPr>
              <w:pStyle w:val="TAC"/>
            </w:pPr>
            <w:r>
              <w:rPr>
                <w:lang w:eastAsia="ja-JP"/>
              </w:rPr>
              <w:t xml:space="preserve"> .</w:t>
            </w:r>
          </w:p>
        </w:tc>
        <w:tc>
          <w:tcPr>
            <w:tcW w:w="1104" w:type="dxa"/>
            <w:tcBorders>
              <w:top w:val="single" w:sz="4" w:space="0" w:color="auto"/>
              <w:left w:val="nil"/>
              <w:bottom w:val="nil"/>
              <w:right w:val="nil"/>
            </w:tcBorders>
          </w:tcPr>
          <w:p w14:paraId="0FE5B756" w14:textId="77777777" w:rsidR="001F3B36" w:rsidRDefault="001F3B36" w:rsidP="001F3B36">
            <w:pPr>
              <w:pStyle w:val="TAH"/>
            </w:pPr>
          </w:p>
        </w:tc>
        <w:tc>
          <w:tcPr>
            <w:tcW w:w="4708" w:type="dxa"/>
            <w:gridSpan w:val="8"/>
            <w:tcBorders>
              <w:top w:val="single" w:sz="4" w:space="0" w:color="auto"/>
              <w:left w:val="nil"/>
              <w:bottom w:val="nil"/>
              <w:right w:val="nil"/>
            </w:tcBorders>
            <w:hideMark/>
          </w:tcPr>
          <w:p w14:paraId="7AB70B1F" w14:textId="77777777" w:rsidR="001F3B36" w:rsidRDefault="001F3B36" w:rsidP="001F3B36">
            <w:pPr>
              <w:pStyle w:val="TAH"/>
            </w:pPr>
            <w:r>
              <w:t>Bits</w:t>
            </w:r>
          </w:p>
        </w:tc>
        <w:tc>
          <w:tcPr>
            <w:tcW w:w="588" w:type="dxa"/>
            <w:tcBorders>
              <w:top w:val="single" w:sz="4" w:space="0" w:color="auto"/>
              <w:left w:val="nil"/>
              <w:bottom w:val="nil"/>
              <w:right w:val="single" w:sz="4" w:space="0" w:color="auto"/>
            </w:tcBorders>
          </w:tcPr>
          <w:p w14:paraId="5B329CE5" w14:textId="77777777" w:rsidR="001F3B36" w:rsidRDefault="001F3B36" w:rsidP="001F3B36">
            <w:pPr>
              <w:pStyle w:val="TAC"/>
            </w:pPr>
          </w:p>
        </w:tc>
      </w:tr>
      <w:tr w:rsidR="001F3B36" w14:paraId="45EF2E4A" w14:textId="77777777" w:rsidTr="001F3B36">
        <w:trPr>
          <w:jc w:val="center"/>
        </w:trPr>
        <w:tc>
          <w:tcPr>
            <w:tcW w:w="151" w:type="dxa"/>
            <w:tcBorders>
              <w:top w:val="nil"/>
              <w:left w:val="single" w:sz="4" w:space="0" w:color="auto"/>
              <w:bottom w:val="nil"/>
              <w:right w:val="nil"/>
            </w:tcBorders>
          </w:tcPr>
          <w:p w14:paraId="5A0A8217" w14:textId="77777777" w:rsidR="001F3B36" w:rsidRDefault="001F3B36" w:rsidP="001F3B36">
            <w:pPr>
              <w:pStyle w:val="TAC"/>
            </w:pPr>
          </w:p>
        </w:tc>
        <w:tc>
          <w:tcPr>
            <w:tcW w:w="1104" w:type="dxa"/>
            <w:tcBorders>
              <w:top w:val="nil"/>
              <w:left w:val="nil"/>
              <w:bottom w:val="nil"/>
              <w:right w:val="nil"/>
            </w:tcBorders>
            <w:hideMark/>
          </w:tcPr>
          <w:p w14:paraId="602D993A" w14:textId="77777777" w:rsidR="001F3B36" w:rsidRDefault="001F3B36" w:rsidP="001F3B36">
            <w:pPr>
              <w:pStyle w:val="TAH"/>
            </w:pPr>
            <w:r>
              <w:t>Octets</w:t>
            </w:r>
          </w:p>
        </w:tc>
        <w:tc>
          <w:tcPr>
            <w:tcW w:w="588" w:type="dxa"/>
            <w:tcBorders>
              <w:top w:val="nil"/>
              <w:left w:val="nil"/>
              <w:bottom w:val="single" w:sz="4" w:space="0" w:color="auto"/>
              <w:right w:val="nil"/>
            </w:tcBorders>
            <w:hideMark/>
          </w:tcPr>
          <w:p w14:paraId="505C1CFD" w14:textId="77777777" w:rsidR="001F3B36" w:rsidRDefault="001F3B36" w:rsidP="001F3B36">
            <w:pPr>
              <w:pStyle w:val="TAH"/>
            </w:pPr>
            <w:r>
              <w:t>8</w:t>
            </w:r>
          </w:p>
        </w:tc>
        <w:tc>
          <w:tcPr>
            <w:tcW w:w="588" w:type="dxa"/>
            <w:tcBorders>
              <w:top w:val="nil"/>
              <w:left w:val="nil"/>
              <w:bottom w:val="single" w:sz="4" w:space="0" w:color="auto"/>
              <w:right w:val="nil"/>
            </w:tcBorders>
            <w:hideMark/>
          </w:tcPr>
          <w:p w14:paraId="78D0E45B" w14:textId="77777777" w:rsidR="001F3B36" w:rsidRDefault="001F3B36" w:rsidP="001F3B36">
            <w:pPr>
              <w:pStyle w:val="TAH"/>
            </w:pPr>
            <w:r>
              <w:t>7</w:t>
            </w:r>
          </w:p>
        </w:tc>
        <w:tc>
          <w:tcPr>
            <w:tcW w:w="589" w:type="dxa"/>
            <w:tcBorders>
              <w:top w:val="nil"/>
              <w:left w:val="nil"/>
              <w:bottom w:val="single" w:sz="4" w:space="0" w:color="auto"/>
              <w:right w:val="nil"/>
            </w:tcBorders>
            <w:hideMark/>
          </w:tcPr>
          <w:p w14:paraId="00D57E15" w14:textId="77777777" w:rsidR="001F3B36" w:rsidRDefault="001F3B36" w:rsidP="001F3B36">
            <w:pPr>
              <w:pStyle w:val="TAH"/>
            </w:pPr>
            <w:r>
              <w:t>6</w:t>
            </w:r>
          </w:p>
        </w:tc>
        <w:tc>
          <w:tcPr>
            <w:tcW w:w="589" w:type="dxa"/>
            <w:tcBorders>
              <w:top w:val="nil"/>
              <w:left w:val="nil"/>
              <w:bottom w:val="single" w:sz="4" w:space="0" w:color="auto"/>
              <w:right w:val="nil"/>
            </w:tcBorders>
            <w:hideMark/>
          </w:tcPr>
          <w:p w14:paraId="1952AB65" w14:textId="77777777" w:rsidR="001F3B36" w:rsidRDefault="001F3B36" w:rsidP="001F3B36">
            <w:pPr>
              <w:pStyle w:val="TAH"/>
            </w:pPr>
            <w:r>
              <w:t>5</w:t>
            </w:r>
          </w:p>
        </w:tc>
        <w:tc>
          <w:tcPr>
            <w:tcW w:w="589" w:type="dxa"/>
            <w:tcBorders>
              <w:top w:val="nil"/>
              <w:left w:val="nil"/>
              <w:bottom w:val="single" w:sz="4" w:space="0" w:color="auto"/>
              <w:right w:val="nil"/>
            </w:tcBorders>
            <w:hideMark/>
          </w:tcPr>
          <w:p w14:paraId="13860B46" w14:textId="77777777" w:rsidR="001F3B36" w:rsidRDefault="001F3B36" w:rsidP="001F3B36">
            <w:pPr>
              <w:pStyle w:val="TAH"/>
            </w:pPr>
            <w:r>
              <w:t>4</w:t>
            </w:r>
          </w:p>
        </w:tc>
        <w:tc>
          <w:tcPr>
            <w:tcW w:w="588" w:type="dxa"/>
            <w:tcBorders>
              <w:top w:val="nil"/>
              <w:left w:val="nil"/>
              <w:bottom w:val="single" w:sz="4" w:space="0" w:color="auto"/>
              <w:right w:val="nil"/>
            </w:tcBorders>
            <w:hideMark/>
          </w:tcPr>
          <w:p w14:paraId="186B49A5" w14:textId="77777777" w:rsidR="001F3B36" w:rsidRDefault="001F3B36" w:rsidP="001F3B36">
            <w:pPr>
              <w:pStyle w:val="TAH"/>
            </w:pPr>
            <w:r>
              <w:t>3</w:t>
            </w:r>
          </w:p>
        </w:tc>
        <w:tc>
          <w:tcPr>
            <w:tcW w:w="588" w:type="dxa"/>
            <w:tcBorders>
              <w:top w:val="nil"/>
              <w:left w:val="nil"/>
              <w:bottom w:val="single" w:sz="4" w:space="0" w:color="auto"/>
              <w:right w:val="nil"/>
            </w:tcBorders>
            <w:hideMark/>
          </w:tcPr>
          <w:p w14:paraId="66F50C87" w14:textId="77777777" w:rsidR="001F3B36" w:rsidRDefault="001F3B36" w:rsidP="001F3B36">
            <w:pPr>
              <w:pStyle w:val="TAH"/>
            </w:pPr>
            <w:r>
              <w:t>2</w:t>
            </w:r>
          </w:p>
        </w:tc>
        <w:tc>
          <w:tcPr>
            <w:tcW w:w="589" w:type="dxa"/>
            <w:tcBorders>
              <w:top w:val="nil"/>
              <w:left w:val="nil"/>
              <w:bottom w:val="single" w:sz="4" w:space="0" w:color="auto"/>
              <w:right w:val="nil"/>
            </w:tcBorders>
            <w:hideMark/>
          </w:tcPr>
          <w:p w14:paraId="61EE8779" w14:textId="77777777" w:rsidR="001F3B36" w:rsidRDefault="001F3B36" w:rsidP="001F3B36">
            <w:pPr>
              <w:pStyle w:val="TAH"/>
            </w:pPr>
            <w:r>
              <w:t>1</w:t>
            </w:r>
          </w:p>
        </w:tc>
        <w:tc>
          <w:tcPr>
            <w:tcW w:w="588" w:type="dxa"/>
            <w:tcBorders>
              <w:top w:val="nil"/>
              <w:left w:val="nil"/>
              <w:bottom w:val="nil"/>
              <w:right w:val="single" w:sz="4" w:space="0" w:color="auto"/>
            </w:tcBorders>
          </w:tcPr>
          <w:p w14:paraId="16D008D2" w14:textId="77777777" w:rsidR="001F3B36" w:rsidRDefault="001F3B36" w:rsidP="001F3B36">
            <w:pPr>
              <w:pStyle w:val="TAC"/>
            </w:pPr>
          </w:p>
        </w:tc>
      </w:tr>
      <w:tr w:rsidR="001F3B36" w14:paraId="7ED5B656" w14:textId="77777777" w:rsidTr="001F3B36">
        <w:trPr>
          <w:jc w:val="center"/>
        </w:trPr>
        <w:tc>
          <w:tcPr>
            <w:tcW w:w="151" w:type="dxa"/>
            <w:tcBorders>
              <w:top w:val="nil"/>
              <w:left w:val="single" w:sz="4" w:space="0" w:color="auto"/>
              <w:bottom w:val="nil"/>
              <w:right w:val="nil"/>
            </w:tcBorders>
          </w:tcPr>
          <w:p w14:paraId="03CFAA19" w14:textId="77777777" w:rsidR="001F3B36" w:rsidRDefault="001F3B36" w:rsidP="001F3B36">
            <w:pPr>
              <w:pStyle w:val="TAC"/>
            </w:pPr>
          </w:p>
        </w:tc>
        <w:tc>
          <w:tcPr>
            <w:tcW w:w="1104" w:type="dxa"/>
            <w:tcBorders>
              <w:top w:val="nil"/>
              <w:left w:val="nil"/>
              <w:bottom w:val="nil"/>
              <w:right w:val="single" w:sz="4" w:space="0" w:color="auto"/>
            </w:tcBorders>
            <w:hideMark/>
          </w:tcPr>
          <w:p w14:paraId="50BD330F" w14:textId="77777777" w:rsidR="001F3B36" w:rsidRDefault="001F3B36" w:rsidP="001F3B36">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55CA636" w14:textId="204FA026" w:rsidR="001F3B36" w:rsidRDefault="001F3B36" w:rsidP="001F3B36">
            <w:pPr>
              <w:pStyle w:val="TAC"/>
            </w:pPr>
            <w:r>
              <w:t xml:space="preserve">Type = </w:t>
            </w:r>
            <w:r>
              <w:rPr>
                <w:lang w:val="sv-SE"/>
              </w:rPr>
              <w:t>297</w:t>
            </w:r>
            <w:r>
              <w:t xml:space="preserve"> (decimal)</w:t>
            </w:r>
          </w:p>
        </w:tc>
        <w:tc>
          <w:tcPr>
            <w:tcW w:w="588" w:type="dxa"/>
            <w:tcBorders>
              <w:top w:val="nil"/>
              <w:left w:val="single" w:sz="4" w:space="0" w:color="auto"/>
              <w:bottom w:val="nil"/>
              <w:right w:val="single" w:sz="4" w:space="0" w:color="auto"/>
            </w:tcBorders>
          </w:tcPr>
          <w:p w14:paraId="4E611E56" w14:textId="77777777" w:rsidR="001F3B36" w:rsidRDefault="001F3B36" w:rsidP="001F3B36">
            <w:pPr>
              <w:pStyle w:val="TAC"/>
            </w:pPr>
          </w:p>
        </w:tc>
      </w:tr>
      <w:tr w:rsidR="001F3B36" w14:paraId="0C28966D" w14:textId="77777777" w:rsidTr="001F3B36">
        <w:trPr>
          <w:jc w:val="center"/>
        </w:trPr>
        <w:tc>
          <w:tcPr>
            <w:tcW w:w="151" w:type="dxa"/>
            <w:tcBorders>
              <w:top w:val="nil"/>
              <w:left w:val="single" w:sz="4" w:space="0" w:color="auto"/>
              <w:bottom w:val="nil"/>
              <w:right w:val="nil"/>
            </w:tcBorders>
          </w:tcPr>
          <w:p w14:paraId="67C0ED10" w14:textId="77777777" w:rsidR="001F3B36" w:rsidRDefault="001F3B36" w:rsidP="001F3B36">
            <w:pPr>
              <w:pStyle w:val="TAC"/>
            </w:pPr>
          </w:p>
        </w:tc>
        <w:tc>
          <w:tcPr>
            <w:tcW w:w="1104" w:type="dxa"/>
            <w:tcBorders>
              <w:top w:val="nil"/>
              <w:left w:val="nil"/>
              <w:bottom w:val="nil"/>
              <w:right w:val="single" w:sz="4" w:space="0" w:color="auto"/>
            </w:tcBorders>
            <w:hideMark/>
          </w:tcPr>
          <w:p w14:paraId="6F536756" w14:textId="77777777" w:rsidR="001F3B36" w:rsidRDefault="001F3B36" w:rsidP="001F3B36">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DB036FD" w14:textId="77777777" w:rsidR="001F3B36" w:rsidRDefault="001F3B36" w:rsidP="001F3B36">
            <w:pPr>
              <w:pStyle w:val="TAC"/>
              <w:rPr>
                <w:lang w:eastAsia="zh-CN"/>
              </w:rPr>
            </w:pPr>
            <w:r>
              <w:t>Length = n</w:t>
            </w:r>
          </w:p>
        </w:tc>
        <w:tc>
          <w:tcPr>
            <w:tcW w:w="588" w:type="dxa"/>
            <w:tcBorders>
              <w:top w:val="nil"/>
              <w:left w:val="single" w:sz="4" w:space="0" w:color="auto"/>
              <w:bottom w:val="nil"/>
              <w:right w:val="single" w:sz="4" w:space="0" w:color="auto"/>
            </w:tcBorders>
          </w:tcPr>
          <w:p w14:paraId="1C3A85B8" w14:textId="77777777" w:rsidR="001F3B36" w:rsidRDefault="001F3B36" w:rsidP="001F3B36">
            <w:pPr>
              <w:pStyle w:val="TAC"/>
            </w:pPr>
          </w:p>
        </w:tc>
      </w:tr>
      <w:tr w:rsidR="001F3B36" w14:paraId="3501210B" w14:textId="77777777" w:rsidTr="001F3B36">
        <w:trPr>
          <w:jc w:val="center"/>
        </w:trPr>
        <w:tc>
          <w:tcPr>
            <w:tcW w:w="151" w:type="dxa"/>
            <w:tcBorders>
              <w:top w:val="nil"/>
              <w:left w:val="single" w:sz="4" w:space="0" w:color="auto"/>
              <w:bottom w:val="single" w:sz="4" w:space="0" w:color="auto"/>
              <w:right w:val="nil"/>
            </w:tcBorders>
          </w:tcPr>
          <w:p w14:paraId="0C1F7804" w14:textId="77777777" w:rsidR="001F3B36" w:rsidRDefault="001F3B36" w:rsidP="001F3B36">
            <w:pPr>
              <w:pStyle w:val="TAC"/>
            </w:pPr>
          </w:p>
        </w:tc>
        <w:tc>
          <w:tcPr>
            <w:tcW w:w="1104" w:type="dxa"/>
            <w:tcBorders>
              <w:top w:val="nil"/>
              <w:left w:val="nil"/>
              <w:bottom w:val="single" w:sz="4" w:space="0" w:color="auto"/>
              <w:right w:val="single" w:sz="4" w:space="0" w:color="auto"/>
            </w:tcBorders>
            <w:hideMark/>
          </w:tcPr>
          <w:p w14:paraId="2E4BEF92" w14:textId="77777777" w:rsidR="001F3B36" w:rsidRDefault="001F3B36" w:rsidP="002C447B">
            <w:pPr>
              <w:pStyle w:val="TAC"/>
              <w:rPr>
                <w:lang w:eastAsia="zh-CN"/>
              </w:rPr>
            </w:pPr>
            <w:r w:rsidRPr="002C447B">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2327DC5" w14:textId="77777777" w:rsidR="001F3B36" w:rsidRDefault="001F3B36" w:rsidP="001F3B36">
            <w:pPr>
              <w:pStyle w:val="TAC"/>
              <w:rPr>
                <w:lang w:eastAsia="zh-CN"/>
              </w:rPr>
            </w:pPr>
            <w:r>
              <w:rPr>
                <w:szCs w:val="18"/>
                <w:lang w:val="de-DE" w:eastAsia="zh-CN"/>
              </w:rPr>
              <w:t>Notification Correlation ID</w:t>
            </w:r>
          </w:p>
        </w:tc>
        <w:tc>
          <w:tcPr>
            <w:tcW w:w="588" w:type="dxa"/>
            <w:tcBorders>
              <w:top w:val="nil"/>
              <w:left w:val="single" w:sz="4" w:space="0" w:color="auto"/>
              <w:bottom w:val="single" w:sz="4" w:space="0" w:color="auto"/>
              <w:right w:val="single" w:sz="4" w:space="0" w:color="auto"/>
            </w:tcBorders>
          </w:tcPr>
          <w:p w14:paraId="560FBE37" w14:textId="77777777" w:rsidR="001F3B36" w:rsidRDefault="001F3B36" w:rsidP="001F3B36">
            <w:pPr>
              <w:pStyle w:val="TAC"/>
            </w:pPr>
          </w:p>
        </w:tc>
      </w:tr>
    </w:tbl>
    <w:p w14:paraId="075D6D67" w14:textId="196F38CF" w:rsidR="001F3B36" w:rsidRPr="00C72C62" w:rsidRDefault="001F3B36" w:rsidP="001F3B36">
      <w:pPr>
        <w:pStyle w:val="TF"/>
      </w:pPr>
      <w:r w:rsidRPr="00C72C62">
        <w:t>Figure 8.2.</w:t>
      </w:r>
      <w:r w:rsidR="00167EC7">
        <w:t>203</w:t>
      </w:r>
      <w:r w:rsidRPr="00C72C62">
        <w:t>-1: Notification Correlation ID</w:t>
      </w:r>
    </w:p>
    <w:p w14:paraId="263ACA0F" w14:textId="77777777" w:rsidR="001F3B36" w:rsidRPr="000C458F" w:rsidRDefault="001F3B36" w:rsidP="001F3B36">
      <w:pPr>
        <w:rPr>
          <w:lang w:val="en-US"/>
        </w:rPr>
      </w:pPr>
      <w:r w:rsidRPr="000C458F">
        <w:t xml:space="preserve">The </w:t>
      </w:r>
      <w:r>
        <w:t xml:space="preserve">Notification Correlation ID field in octets 5 to (n+4) shall contain </w:t>
      </w:r>
      <w:r>
        <w:rPr>
          <w:lang w:eastAsia="ja-JP"/>
        </w:rPr>
        <w:t>an octet string representing the value of the Notification Correlation ID to be sent in UPF event notifications</w:t>
      </w:r>
      <w:r>
        <w:t>.</w:t>
      </w:r>
    </w:p>
    <w:p w14:paraId="0E14F8DE" w14:textId="1EF27FD2" w:rsidR="001F3B36" w:rsidRPr="00441CD0" w:rsidRDefault="001F3B36" w:rsidP="001A3E8D">
      <w:pPr>
        <w:pStyle w:val="Heading3"/>
        <w:rPr>
          <w:lang w:val="x-none"/>
        </w:rPr>
      </w:pPr>
      <w:bookmarkStart w:id="7562" w:name="_Toc106825989"/>
      <w:r w:rsidRPr="00441CD0">
        <w:t>8.</w:t>
      </w:r>
      <w:r w:rsidRPr="00441CD0">
        <w:rPr>
          <w:lang w:val="en-US"/>
        </w:rPr>
        <w:t>2.</w:t>
      </w:r>
      <w:r>
        <w:rPr>
          <w:lang w:val="en-US"/>
        </w:rPr>
        <w:t>204</w:t>
      </w:r>
      <w:r w:rsidRPr="00441CD0">
        <w:tab/>
      </w:r>
      <w:r>
        <w:t xml:space="preserve">Reporting </w:t>
      </w:r>
      <w:r w:rsidRPr="00441CD0">
        <w:t>Flags</w:t>
      </w:r>
      <w:bookmarkEnd w:id="7562"/>
    </w:p>
    <w:p w14:paraId="559C07CE" w14:textId="2A1D9801" w:rsidR="001F3B36" w:rsidRPr="00441CD0" w:rsidRDefault="001F3B36" w:rsidP="001F3B36">
      <w:pPr>
        <w:rPr>
          <w:lang w:eastAsia="zh-CN"/>
        </w:rPr>
      </w:pPr>
      <w:r w:rsidRPr="00441CD0">
        <w:rPr>
          <w:lang w:eastAsia="zh-CN"/>
        </w:rPr>
        <w:t xml:space="preserve">The </w:t>
      </w:r>
      <w:r>
        <w:rPr>
          <w:lang w:eastAsia="zh-CN"/>
        </w:rPr>
        <w:t xml:space="preserve">Reporting </w:t>
      </w:r>
      <w:r w:rsidRPr="00441CD0">
        <w:rPr>
          <w:lang w:eastAsia="zh-CN"/>
        </w:rPr>
        <w:t xml:space="preserve">Flags IE indicates flags </w:t>
      </w:r>
      <w:r>
        <w:rPr>
          <w:lang w:eastAsia="zh-CN"/>
        </w:rPr>
        <w:t>providing additional information for direct event notification reporting</w:t>
      </w:r>
      <w:r w:rsidRPr="00441CD0">
        <w:t xml:space="preserve">. It </w:t>
      </w:r>
      <w:r w:rsidRPr="00441CD0">
        <w:rPr>
          <w:lang w:eastAsia="zh-CN"/>
        </w:rPr>
        <w:t>is coded as depicted in Figure 8.2.</w:t>
      </w:r>
      <w:r>
        <w:rPr>
          <w:lang w:eastAsia="zh-CN"/>
        </w:rPr>
        <w:t>204</w:t>
      </w:r>
      <w:r w:rsidRPr="00441CD0">
        <w:rPr>
          <w:lang w:eastAsia="zh-CN"/>
        </w:rPr>
        <w:t>-1.</w:t>
      </w:r>
    </w:p>
    <w:p w14:paraId="5DE45BA7" w14:textId="77777777" w:rsidR="001F3B36" w:rsidRPr="001A7CA8" w:rsidRDefault="001F3B36" w:rsidP="001F3B3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1F3B36" w:rsidRPr="001A7CA8" w14:paraId="57CB4A3A" w14:textId="77777777" w:rsidTr="001F3B36">
        <w:trPr>
          <w:jc w:val="center"/>
        </w:trPr>
        <w:tc>
          <w:tcPr>
            <w:tcW w:w="151" w:type="dxa"/>
            <w:tcBorders>
              <w:top w:val="single" w:sz="6" w:space="0" w:color="auto"/>
              <w:left w:val="single" w:sz="6" w:space="0" w:color="auto"/>
              <w:bottom w:val="nil"/>
              <w:right w:val="nil"/>
            </w:tcBorders>
          </w:tcPr>
          <w:p w14:paraId="1C9CEC23" w14:textId="77777777" w:rsidR="001F3B36" w:rsidRPr="001A7CA8" w:rsidRDefault="001F3B36" w:rsidP="001F3B36">
            <w:pPr>
              <w:pStyle w:val="TAC"/>
            </w:pPr>
          </w:p>
        </w:tc>
        <w:tc>
          <w:tcPr>
            <w:tcW w:w="1104" w:type="dxa"/>
            <w:tcBorders>
              <w:top w:val="single" w:sz="6" w:space="0" w:color="auto"/>
              <w:left w:val="nil"/>
              <w:bottom w:val="nil"/>
              <w:right w:val="nil"/>
            </w:tcBorders>
          </w:tcPr>
          <w:p w14:paraId="4B1BC5B8" w14:textId="77777777" w:rsidR="001F3B36" w:rsidRPr="001A7CA8" w:rsidRDefault="001F3B36" w:rsidP="001F3B36">
            <w:pPr>
              <w:pStyle w:val="TAH"/>
            </w:pPr>
          </w:p>
        </w:tc>
        <w:tc>
          <w:tcPr>
            <w:tcW w:w="4711" w:type="dxa"/>
            <w:gridSpan w:val="8"/>
            <w:tcBorders>
              <w:top w:val="single" w:sz="6" w:space="0" w:color="auto"/>
              <w:left w:val="nil"/>
              <w:bottom w:val="nil"/>
              <w:right w:val="nil"/>
            </w:tcBorders>
            <w:hideMark/>
          </w:tcPr>
          <w:p w14:paraId="037CF6DE" w14:textId="77777777" w:rsidR="001F3B36" w:rsidRPr="001A7CA8" w:rsidRDefault="001F3B36" w:rsidP="001F3B36">
            <w:pPr>
              <w:pStyle w:val="TAH"/>
            </w:pPr>
            <w:r w:rsidRPr="001A7CA8">
              <w:t>Bits</w:t>
            </w:r>
          </w:p>
        </w:tc>
        <w:tc>
          <w:tcPr>
            <w:tcW w:w="588" w:type="dxa"/>
            <w:tcBorders>
              <w:top w:val="single" w:sz="6" w:space="0" w:color="auto"/>
              <w:left w:val="nil"/>
              <w:bottom w:val="nil"/>
              <w:right w:val="single" w:sz="6" w:space="0" w:color="auto"/>
            </w:tcBorders>
          </w:tcPr>
          <w:p w14:paraId="6C176003" w14:textId="77777777" w:rsidR="001F3B36" w:rsidRPr="001A7CA8" w:rsidRDefault="001F3B36" w:rsidP="001F3B36">
            <w:pPr>
              <w:pStyle w:val="TAC"/>
            </w:pPr>
          </w:p>
        </w:tc>
      </w:tr>
      <w:tr w:rsidR="001F3B36" w:rsidRPr="001A7CA8" w14:paraId="1418F3CA" w14:textId="77777777" w:rsidTr="001F3B36">
        <w:trPr>
          <w:jc w:val="center"/>
        </w:trPr>
        <w:tc>
          <w:tcPr>
            <w:tcW w:w="151" w:type="dxa"/>
            <w:tcBorders>
              <w:top w:val="nil"/>
              <w:left w:val="single" w:sz="6" w:space="0" w:color="auto"/>
              <w:bottom w:val="nil"/>
              <w:right w:val="nil"/>
            </w:tcBorders>
          </w:tcPr>
          <w:p w14:paraId="2CEB65B8" w14:textId="77777777" w:rsidR="001F3B36" w:rsidRPr="001A7CA8" w:rsidRDefault="001F3B36" w:rsidP="001F3B36">
            <w:pPr>
              <w:pStyle w:val="TAC"/>
            </w:pPr>
          </w:p>
        </w:tc>
        <w:tc>
          <w:tcPr>
            <w:tcW w:w="1104" w:type="dxa"/>
            <w:tcBorders>
              <w:top w:val="nil"/>
              <w:left w:val="nil"/>
              <w:bottom w:val="nil"/>
              <w:right w:val="nil"/>
            </w:tcBorders>
            <w:hideMark/>
          </w:tcPr>
          <w:p w14:paraId="5DAA04BB" w14:textId="77777777" w:rsidR="001F3B36" w:rsidRPr="001A7CA8" w:rsidRDefault="001F3B36" w:rsidP="001F3B36">
            <w:pPr>
              <w:pStyle w:val="TAH"/>
            </w:pPr>
            <w:r w:rsidRPr="001A7CA8">
              <w:t>Octets</w:t>
            </w:r>
          </w:p>
        </w:tc>
        <w:tc>
          <w:tcPr>
            <w:tcW w:w="588" w:type="dxa"/>
            <w:tcBorders>
              <w:top w:val="nil"/>
              <w:left w:val="nil"/>
              <w:bottom w:val="single" w:sz="4" w:space="0" w:color="auto"/>
              <w:right w:val="nil"/>
            </w:tcBorders>
            <w:hideMark/>
          </w:tcPr>
          <w:p w14:paraId="5E845F4F" w14:textId="77777777" w:rsidR="001F3B36" w:rsidRPr="001A7CA8" w:rsidRDefault="001F3B36" w:rsidP="001F3B36">
            <w:pPr>
              <w:pStyle w:val="TAH"/>
            </w:pPr>
            <w:r w:rsidRPr="001A7CA8">
              <w:t>8</w:t>
            </w:r>
          </w:p>
        </w:tc>
        <w:tc>
          <w:tcPr>
            <w:tcW w:w="588" w:type="dxa"/>
            <w:tcBorders>
              <w:top w:val="nil"/>
              <w:left w:val="nil"/>
              <w:bottom w:val="single" w:sz="4" w:space="0" w:color="auto"/>
              <w:right w:val="nil"/>
            </w:tcBorders>
            <w:hideMark/>
          </w:tcPr>
          <w:p w14:paraId="174950B0" w14:textId="77777777" w:rsidR="001F3B36" w:rsidRPr="001A7CA8" w:rsidRDefault="001F3B36" w:rsidP="001F3B36">
            <w:pPr>
              <w:pStyle w:val="TAH"/>
            </w:pPr>
            <w:r w:rsidRPr="001A7CA8">
              <w:t>7</w:t>
            </w:r>
          </w:p>
        </w:tc>
        <w:tc>
          <w:tcPr>
            <w:tcW w:w="589" w:type="dxa"/>
            <w:tcBorders>
              <w:top w:val="nil"/>
              <w:left w:val="nil"/>
              <w:bottom w:val="single" w:sz="4" w:space="0" w:color="auto"/>
              <w:right w:val="nil"/>
            </w:tcBorders>
            <w:hideMark/>
          </w:tcPr>
          <w:p w14:paraId="72A9347E" w14:textId="77777777" w:rsidR="001F3B36" w:rsidRPr="001A7CA8" w:rsidRDefault="001F3B36" w:rsidP="001F3B36">
            <w:pPr>
              <w:pStyle w:val="TAH"/>
            </w:pPr>
            <w:r w:rsidRPr="001A7CA8">
              <w:t>6</w:t>
            </w:r>
          </w:p>
        </w:tc>
        <w:tc>
          <w:tcPr>
            <w:tcW w:w="589" w:type="dxa"/>
            <w:tcBorders>
              <w:top w:val="nil"/>
              <w:left w:val="nil"/>
              <w:bottom w:val="single" w:sz="4" w:space="0" w:color="auto"/>
              <w:right w:val="nil"/>
            </w:tcBorders>
            <w:hideMark/>
          </w:tcPr>
          <w:p w14:paraId="604FCDB1" w14:textId="77777777" w:rsidR="001F3B36" w:rsidRPr="001A7CA8" w:rsidRDefault="001F3B36" w:rsidP="001F3B36">
            <w:pPr>
              <w:pStyle w:val="TAH"/>
            </w:pPr>
            <w:r w:rsidRPr="001A7CA8">
              <w:t>5</w:t>
            </w:r>
          </w:p>
        </w:tc>
        <w:tc>
          <w:tcPr>
            <w:tcW w:w="589" w:type="dxa"/>
            <w:tcBorders>
              <w:top w:val="nil"/>
              <w:left w:val="nil"/>
              <w:bottom w:val="single" w:sz="4" w:space="0" w:color="auto"/>
              <w:right w:val="nil"/>
            </w:tcBorders>
            <w:hideMark/>
          </w:tcPr>
          <w:p w14:paraId="7092EC52" w14:textId="77777777" w:rsidR="001F3B36" w:rsidRPr="001A7CA8" w:rsidRDefault="001F3B36" w:rsidP="001F3B36">
            <w:pPr>
              <w:pStyle w:val="TAH"/>
            </w:pPr>
            <w:r w:rsidRPr="001A7CA8">
              <w:t>4</w:t>
            </w:r>
          </w:p>
        </w:tc>
        <w:tc>
          <w:tcPr>
            <w:tcW w:w="589" w:type="dxa"/>
            <w:tcBorders>
              <w:top w:val="nil"/>
              <w:left w:val="nil"/>
              <w:bottom w:val="single" w:sz="4" w:space="0" w:color="auto"/>
              <w:right w:val="nil"/>
            </w:tcBorders>
            <w:hideMark/>
          </w:tcPr>
          <w:p w14:paraId="4F80EAA4" w14:textId="77777777" w:rsidR="001F3B36" w:rsidRPr="001A7CA8" w:rsidRDefault="001F3B36" w:rsidP="001F3B36">
            <w:pPr>
              <w:pStyle w:val="TAH"/>
            </w:pPr>
            <w:r w:rsidRPr="001A7CA8">
              <w:t>3</w:t>
            </w:r>
          </w:p>
        </w:tc>
        <w:tc>
          <w:tcPr>
            <w:tcW w:w="589" w:type="dxa"/>
            <w:tcBorders>
              <w:top w:val="nil"/>
              <w:left w:val="nil"/>
              <w:bottom w:val="single" w:sz="4" w:space="0" w:color="auto"/>
              <w:right w:val="nil"/>
            </w:tcBorders>
            <w:hideMark/>
          </w:tcPr>
          <w:p w14:paraId="1FB6824D" w14:textId="77777777" w:rsidR="001F3B36" w:rsidRPr="001A7CA8" w:rsidRDefault="001F3B36" w:rsidP="001F3B36">
            <w:pPr>
              <w:pStyle w:val="TAH"/>
            </w:pPr>
            <w:r w:rsidRPr="001A7CA8">
              <w:t>2</w:t>
            </w:r>
          </w:p>
        </w:tc>
        <w:tc>
          <w:tcPr>
            <w:tcW w:w="590" w:type="dxa"/>
            <w:tcBorders>
              <w:top w:val="nil"/>
              <w:left w:val="nil"/>
              <w:bottom w:val="single" w:sz="4" w:space="0" w:color="auto"/>
              <w:right w:val="nil"/>
            </w:tcBorders>
            <w:hideMark/>
          </w:tcPr>
          <w:p w14:paraId="37B18CF4" w14:textId="77777777" w:rsidR="001F3B36" w:rsidRPr="001A7CA8" w:rsidRDefault="001F3B36" w:rsidP="001F3B36">
            <w:pPr>
              <w:pStyle w:val="TAH"/>
            </w:pPr>
            <w:r w:rsidRPr="001A7CA8">
              <w:t>1</w:t>
            </w:r>
          </w:p>
        </w:tc>
        <w:tc>
          <w:tcPr>
            <w:tcW w:w="588" w:type="dxa"/>
            <w:tcBorders>
              <w:top w:val="nil"/>
              <w:left w:val="nil"/>
              <w:bottom w:val="nil"/>
              <w:right w:val="single" w:sz="6" w:space="0" w:color="auto"/>
            </w:tcBorders>
          </w:tcPr>
          <w:p w14:paraId="31794355" w14:textId="77777777" w:rsidR="001F3B36" w:rsidRPr="001A7CA8" w:rsidRDefault="001F3B36" w:rsidP="001F3B36">
            <w:pPr>
              <w:pStyle w:val="TAC"/>
            </w:pPr>
          </w:p>
        </w:tc>
      </w:tr>
      <w:tr w:rsidR="001F3B36" w:rsidRPr="001A7CA8" w14:paraId="7A6E53C4" w14:textId="77777777" w:rsidTr="001F3B36">
        <w:trPr>
          <w:jc w:val="center"/>
        </w:trPr>
        <w:tc>
          <w:tcPr>
            <w:tcW w:w="151" w:type="dxa"/>
            <w:tcBorders>
              <w:top w:val="nil"/>
              <w:left w:val="single" w:sz="6" w:space="0" w:color="auto"/>
              <w:bottom w:val="nil"/>
              <w:right w:val="nil"/>
            </w:tcBorders>
          </w:tcPr>
          <w:p w14:paraId="1C4D530B" w14:textId="77777777" w:rsidR="001F3B36" w:rsidRPr="001A7CA8" w:rsidRDefault="001F3B36" w:rsidP="001F3B36">
            <w:pPr>
              <w:pStyle w:val="TAC"/>
            </w:pPr>
          </w:p>
        </w:tc>
        <w:tc>
          <w:tcPr>
            <w:tcW w:w="1104" w:type="dxa"/>
            <w:tcBorders>
              <w:top w:val="nil"/>
              <w:left w:val="nil"/>
              <w:bottom w:val="nil"/>
              <w:right w:val="single" w:sz="4" w:space="0" w:color="auto"/>
            </w:tcBorders>
            <w:hideMark/>
          </w:tcPr>
          <w:p w14:paraId="5D778B7C" w14:textId="77777777" w:rsidR="001F3B36" w:rsidRPr="001A7CA8" w:rsidRDefault="001F3B36" w:rsidP="001F3B36">
            <w:pPr>
              <w:pStyle w:val="TAC"/>
            </w:pPr>
            <w:r w:rsidRPr="001A7CA8">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E2F009E" w14:textId="34DBBD0E" w:rsidR="001F3B36" w:rsidRPr="001A7CA8" w:rsidRDefault="001F3B36" w:rsidP="001F3B36">
            <w:pPr>
              <w:pStyle w:val="TAC"/>
            </w:pPr>
            <w:r w:rsidRPr="001A7CA8">
              <w:t xml:space="preserve">Type = </w:t>
            </w:r>
            <w:r>
              <w:t>298</w:t>
            </w:r>
            <w:r w:rsidRPr="001A7CA8">
              <w:t xml:space="preserve"> (decimal)</w:t>
            </w:r>
          </w:p>
        </w:tc>
        <w:tc>
          <w:tcPr>
            <w:tcW w:w="588" w:type="dxa"/>
            <w:tcBorders>
              <w:top w:val="nil"/>
              <w:left w:val="single" w:sz="4" w:space="0" w:color="auto"/>
              <w:bottom w:val="nil"/>
              <w:right w:val="single" w:sz="6" w:space="0" w:color="auto"/>
            </w:tcBorders>
          </w:tcPr>
          <w:p w14:paraId="7C378ECD" w14:textId="77777777" w:rsidR="001F3B36" w:rsidRPr="001A7CA8" w:rsidRDefault="001F3B36" w:rsidP="001F3B36">
            <w:pPr>
              <w:pStyle w:val="TAC"/>
            </w:pPr>
          </w:p>
        </w:tc>
      </w:tr>
      <w:tr w:rsidR="001F3B36" w:rsidRPr="001A7CA8" w14:paraId="51352E44" w14:textId="77777777" w:rsidTr="001F3B36">
        <w:trPr>
          <w:jc w:val="center"/>
        </w:trPr>
        <w:tc>
          <w:tcPr>
            <w:tcW w:w="151" w:type="dxa"/>
            <w:tcBorders>
              <w:top w:val="nil"/>
              <w:left w:val="single" w:sz="6" w:space="0" w:color="auto"/>
              <w:bottom w:val="nil"/>
              <w:right w:val="nil"/>
            </w:tcBorders>
          </w:tcPr>
          <w:p w14:paraId="75908BCC" w14:textId="77777777" w:rsidR="001F3B36" w:rsidRPr="001A7CA8" w:rsidRDefault="001F3B36" w:rsidP="001F3B36">
            <w:pPr>
              <w:pStyle w:val="TAC"/>
            </w:pPr>
          </w:p>
        </w:tc>
        <w:tc>
          <w:tcPr>
            <w:tcW w:w="1104" w:type="dxa"/>
            <w:tcBorders>
              <w:top w:val="nil"/>
              <w:left w:val="nil"/>
              <w:bottom w:val="nil"/>
              <w:right w:val="single" w:sz="4" w:space="0" w:color="auto"/>
            </w:tcBorders>
            <w:hideMark/>
          </w:tcPr>
          <w:p w14:paraId="45500C37" w14:textId="77777777" w:rsidR="001F3B36" w:rsidRPr="001A7CA8" w:rsidRDefault="001F3B36" w:rsidP="001F3B36">
            <w:pPr>
              <w:pStyle w:val="TAC"/>
            </w:pPr>
            <w:r w:rsidRPr="001A7CA8">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AF1849B" w14:textId="77777777" w:rsidR="001F3B36" w:rsidRPr="001A7CA8" w:rsidRDefault="001F3B36" w:rsidP="001F3B36">
            <w:pPr>
              <w:pStyle w:val="TAC"/>
              <w:rPr>
                <w:lang w:eastAsia="zh-CN"/>
              </w:rPr>
            </w:pPr>
            <w:r w:rsidRPr="001A7CA8">
              <w:t xml:space="preserve">Length = </w:t>
            </w:r>
            <w:r w:rsidRPr="001A7CA8">
              <w:rPr>
                <w:lang w:eastAsia="zh-CN"/>
              </w:rPr>
              <w:t xml:space="preserve">n </w:t>
            </w:r>
          </w:p>
        </w:tc>
        <w:tc>
          <w:tcPr>
            <w:tcW w:w="588" w:type="dxa"/>
            <w:tcBorders>
              <w:top w:val="nil"/>
              <w:left w:val="single" w:sz="4" w:space="0" w:color="auto"/>
              <w:bottom w:val="nil"/>
              <w:right w:val="single" w:sz="6" w:space="0" w:color="auto"/>
            </w:tcBorders>
          </w:tcPr>
          <w:p w14:paraId="0E78F3FF" w14:textId="77777777" w:rsidR="001F3B36" w:rsidRPr="001A7CA8" w:rsidRDefault="001F3B36" w:rsidP="001F3B36">
            <w:pPr>
              <w:pStyle w:val="TAC"/>
            </w:pPr>
          </w:p>
        </w:tc>
      </w:tr>
      <w:tr w:rsidR="001F3B36" w:rsidRPr="001A7CA8" w14:paraId="6312741B" w14:textId="77777777" w:rsidTr="001F3B36">
        <w:trPr>
          <w:jc w:val="center"/>
        </w:trPr>
        <w:tc>
          <w:tcPr>
            <w:tcW w:w="151" w:type="dxa"/>
            <w:tcBorders>
              <w:top w:val="nil"/>
              <w:left w:val="single" w:sz="6" w:space="0" w:color="auto"/>
              <w:bottom w:val="nil"/>
              <w:right w:val="nil"/>
            </w:tcBorders>
          </w:tcPr>
          <w:p w14:paraId="003CBC20" w14:textId="77777777" w:rsidR="001F3B36" w:rsidRPr="001A7CA8" w:rsidRDefault="001F3B36" w:rsidP="001F3B36">
            <w:pPr>
              <w:pStyle w:val="TAC"/>
            </w:pPr>
          </w:p>
        </w:tc>
        <w:tc>
          <w:tcPr>
            <w:tcW w:w="1104" w:type="dxa"/>
            <w:tcBorders>
              <w:top w:val="nil"/>
              <w:left w:val="nil"/>
              <w:bottom w:val="nil"/>
              <w:right w:val="single" w:sz="4" w:space="0" w:color="auto"/>
            </w:tcBorders>
            <w:hideMark/>
          </w:tcPr>
          <w:p w14:paraId="3509CDCD" w14:textId="77777777" w:rsidR="001F3B36" w:rsidRPr="001A7CA8" w:rsidRDefault="001F3B36" w:rsidP="001F3B36">
            <w:pPr>
              <w:pStyle w:val="TAC"/>
            </w:pPr>
            <w:r w:rsidRPr="001A7CA8">
              <w:t>5</w:t>
            </w:r>
          </w:p>
        </w:tc>
        <w:tc>
          <w:tcPr>
            <w:tcW w:w="588" w:type="dxa"/>
            <w:tcBorders>
              <w:top w:val="single" w:sz="4" w:space="0" w:color="auto"/>
              <w:left w:val="single" w:sz="4" w:space="0" w:color="auto"/>
              <w:bottom w:val="single" w:sz="4" w:space="0" w:color="auto"/>
              <w:right w:val="single" w:sz="4" w:space="0" w:color="auto"/>
            </w:tcBorders>
            <w:hideMark/>
          </w:tcPr>
          <w:p w14:paraId="5428F176" w14:textId="77777777" w:rsidR="001F3B36" w:rsidRPr="001A7CA8" w:rsidRDefault="001F3B36" w:rsidP="001F3B36">
            <w:pPr>
              <w:pStyle w:val="TAC"/>
              <w:rPr>
                <w:lang w:eastAsia="zh-CN"/>
              </w:rPr>
            </w:pPr>
            <w:r w:rsidRPr="001A7CA8">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1C428BD" w14:textId="77777777" w:rsidR="001F3B36" w:rsidRPr="001A7CA8" w:rsidRDefault="001F3B36" w:rsidP="001F3B36">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D5BB194" w14:textId="77777777" w:rsidR="001F3B36" w:rsidRPr="001A7CA8" w:rsidRDefault="001F3B36" w:rsidP="001F3B36">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1B84937" w14:textId="77777777" w:rsidR="001F3B36" w:rsidRPr="001A7CA8" w:rsidRDefault="001F3B36" w:rsidP="001F3B36">
            <w:pPr>
              <w:pStyle w:val="TAC"/>
              <w:rPr>
                <w:lang w:eastAsia="zh-CN"/>
              </w:rPr>
            </w:pPr>
            <w:r w:rsidRPr="00F6741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5DDA3A3" w14:textId="77777777" w:rsidR="001F3B36" w:rsidRPr="001A7CA8" w:rsidRDefault="001F3B36" w:rsidP="001F3B36">
            <w:pPr>
              <w:pStyle w:val="TAC"/>
              <w:rPr>
                <w:lang w:eastAsia="zh-CN"/>
              </w:rPr>
            </w:pPr>
            <w:r w:rsidRPr="00F6741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2DB8A31" w14:textId="77777777" w:rsidR="001F3B36" w:rsidRPr="001A7CA8" w:rsidRDefault="001F3B36" w:rsidP="001F3B36">
            <w:pPr>
              <w:pStyle w:val="TAC"/>
              <w:rPr>
                <w:lang w:eastAsia="zh-CN"/>
              </w:rPr>
            </w:pPr>
            <w:r w:rsidRPr="00F6741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B515BE2" w14:textId="77777777" w:rsidR="001F3B36" w:rsidRPr="001A7CA8" w:rsidRDefault="001F3B36" w:rsidP="001F3B36">
            <w:pPr>
              <w:pStyle w:val="TAC"/>
              <w:rPr>
                <w:lang w:eastAsia="zh-CN"/>
              </w:rPr>
            </w:pPr>
            <w:r w:rsidRPr="00F6741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0B3EBE07" w14:textId="77777777" w:rsidR="001F3B36" w:rsidRPr="001A7CA8" w:rsidRDefault="001F3B36" w:rsidP="001F3B36">
            <w:pPr>
              <w:pStyle w:val="TAC"/>
              <w:rPr>
                <w:lang w:eastAsia="zh-CN"/>
              </w:rPr>
            </w:pPr>
            <w:r>
              <w:rPr>
                <w:lang w:eastAsia="zh-CN"/>
              </w:rPr>
              <w:t>DUPL</w:t>
            </w:r>
          </w:p>
        </w:tc>
        <w:tc>
          <w:tcPr>
            <w:tcW w:w="588" w:type="dxa"/>
            <w:tcBorders>
              <w:top w:val="nil"/>
              <w:left w:val="single" w:sz="4" w:space="0" w:color="auto"/>
              <w:bottom w:val="single" w:sz="4" w:space="0" w:color="auto"/>
              <w:right w:val="single" w:sz="6" w:space="0" w:color="auto"/>
            </w:tcBorders>
          </w:tcPr>
          <w:p w14:paraId="010CCC9E" w14:textId="77777777" w:rsidR="001F3B36" w:rsidRPr="001A7CA8" w:rsidRDefault="001F3B36" w:rsidP="001F3B36">
            <w:pPr>
              <w:pStyle w:val="TAC"/>
            </w:pPr>
          </w:p>
        </w:tc>
      </w:tr>
      <w:tr w:rsidR="001F3B36" w:rsidRPr="001A7CA8" w14:paraId="4B4D6B59" w14:textId="77777777" w:rsidTr="001F3B36">
        <w:trPr>
          <w:jc w:val="center"/>
        </w:trPr>
        <w:tc>
          <w:tcPr>
            <w:tcW w:w="151" w:type="dxa"/>
            <w:tcBorders>
              <w:top w:val="nil"/>
              <w:left w:val="single" w:sz="6" w:space="0" w:color="auto"/>
              <w:bottom w:val="single" w:sz="4" w:space="0" w:color="auto"/>
              <w:right w:val="nil"/>
            </w:tcBorders>
          </w:tcPr>
          <w:p w14:paraId="55FD1E2E" w14:textId="77777777" w:rsidR="001F3B36" w:rsidRPr="001A7CA8" w:rsidRDefault="001F3B36" w:rsidP="001F3B36">
            <w:pPr>
              <w:pStyle w:val="TAC"/>
            </w:pPr>
          </w:p>
        </w:tc>
        <w:tc>
          <w:tcPr>
            <w:tcW w:w="1104" w:type="dxa"/>
            <w:tcBorders>
              <w:top w:val="nil"/>
              <w:left w:val="nil"/>
              <w:bottom w:val="single" w:sz="4" w:space="0" w:color="auto"/>
              <w:right w:val="single" w:sz="4" w:space="0" w:color="auto"/>
            </w:tcBorders>
            <w:hideMark/>
          </w:tcPr>
          <w:p w14:paraId="6A7B9F01" w14:textId="77777777" w:rsidR="001F3B36" w:rsidRPr="001A7CA8" w:rsidRDefault="001F3B36" w:rsidP="001F3B36">
            <w:pPr>
              <w:pStyle w:val="TAC"/>
            </w:pPr>
            <w:r w:rsidRPr="001A7CA8">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38FD077" w14:textId="77777777" w:rsidR="001F3B36" w:rsidRPr="001A7CA8" w:rsidRDefault="001F3B36" w:rsidP="001F3B36">
            <w:pPr>
              <w:pStyle w:val="TAC"/>
              <w:rPr>
                <w:lang w:eastAsia="zh-CN"/>
              </w:rPr>
            </w:pPr>
            <w:r w:rsidRPr="001A7CA8">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F3D3CAC" w14:textId="77777777" w:rsidR="001F3B36" w:rsidRPr="001A7CA8" w:rsidRDefault="001F3B36" w:rsidP="001F3B36">
            <w:pPr>
              <w:pStyle w:val="TAC"/>
            </w:pPr>
          </w:p>
        </w:tc>
      </w:tr>
    </w:tbl>
    <w:p w14:paraId="741C1F81" w14:textId="1C2D7BEA" w:rsidR="001F3B36" w:rsidRPr="001A7CA8" w:rsidRDefault="001F3B36" w:rsidP="001F3B36">
      <w:pPr>
        <w:pStyle w:val="TF"/>
        <w:spacing w:before="120"/>
        <w:rPr>
          <w:lang w:eastAsia="zh-CN"/>
        </w:rPr>
      </w:pPr>
      <w:r w:rsidRPr="001A7CA8">
        <w:t>Figure 8.2.</w:t>
      </w:r>
      <w:r w:rsidR="00A464C1">
        <w:t>2</w:t>
      </w:r>
      <w:r>
        <w:t>04</w:t>
      </w:r>
      <w:r w:rsidRPr="001A7CA8">
        <w:rPr>
          <w:lang w:eastAsia="zh-CN"/>
        </w:rPr>
        <w:t>-1</w:t>
      </w:r>
      <w:r w:rsidRPr="001A7CA8">
        <w:t xml:space="preserve">: </w:t>
      </w:r>
      <w:r>
        <w:rPr>
          <w:lang w:eastAsia="zh-CN"/>
        </w:rPr>
        <w:t xml:space="preserve">Reporting </w:t>
      </w:r>
      <w:r w:rsidRPr="001A7CA8">
        <w:rPr>
          <w:lang w:eastAsia="zh-CN"/>
        </w:rPr>
        <w:t>Flags</w:t>
      </w:r>
    </w:p>
    <w:p w14:paraId="75F18076" w14:textId="77777777" w:rsidR="001F3B36" w:rsidRPr="001A7CA8" w:rsidRDefault="001F3B36" w:rsidP="001F3B36">
      <w:pPr>
        <w:rPr>
          <w:lang w:eastAsia="zh-CN"/>
        </w:rPr>
      </w:pPr>
      <w:r w:rsidRPr="001A7CA8">
        <w:rPr>
          <w:lang w:eastAsia="zh-CN"/>
        </w:rPr>
        <w:t>The following bits within Octet 5 shall indicate:</w:t>
      </w:r>
    </w:p>
    <w:p w14:paraId="4CDA1E96" w14:textId="77777777" w:rsidR="001F3B36" w:rsidRPr="001A7CA8" w:rsidRDefault="001F3B36" w:rsidP="001F3B36">
      <w:pPr>
        <w:pStyle w:val="B1"/>
      </w:pPr>
      <w:r w:rsidRPr="001A7CA8">
        <w:t>-</w:t>
      </w:r>
      <w:r w:rsidRPr="001A7CA8">
        <w:tab/>
        <w:t xml:space="preserve">Bit 1 – </w:t>
      </w:r>
      <w:r>
        <w:t>DUPL</w:t>
      </w:r>
      <w:r w:rsidRPr="001A7CA8">
        <w:t xml:space="preserve"> (</w:t>
      </w:r>
      <w:r>
        <w:t>Duplicated notification</w:t>
      </w:r>
      <w:r w:rsidRPr="001A7CA8">
        <w:t>): if this bit is set to "1", it indicates that the UP function shall</w:t>
      </w:r>
      <w:r>
        <w:t xml:space="preserve"> also report the event notifications over N4 (in addition to reporting them directly to the Event Notification URI)</w:t>
      </w:r>
      <w:r w:rsidRPr="001A7CA8">
        <w:t>.</w:t>
      </w:r>
    </w:p>
    <w:p w14:paraId="02BAABA5" w14:textId="208C5932" w:rsidR="001F3B36" w:rsidRDefault="001F3B36" w:rsidP="001F3B36">
      <w:pPr>
        <w:pStyle w:val="B1"/>
      </w:pPr>
      <w:r w:rsidRPr="001A7CA8">
        <w:t>-</w:t>
      </w:r>
      <w:r w:rsidRPr="001A7CA8">
        <w:tab/>
        <w:t xml:space="preserve">Bit </w:t>
      </w:r>
      <w:r>
        <w:t>2</w:t>
      </w:r>
      <w:r w:rsidRPr="001A7CA8">
        <w:t xml:space="preserve"> to 8 – Spare, for future use, shall be set to"0" by the sender and discarded by the receiver.</w:t>
      </w:r>
    </w:p>
    <w:p w14:paraId="05EF9900" w14:textId="06E1E04E" w:rsidR="00A9381B" w:rsidRPr="00441CD0" w:rsidRDefault="00A9381B" w:rsidP="001A3E8D">
      <w:pPr>
        <w:pStyle w:val="Heading3"/>
      </w:pPr>
      <w:bookmarkStart w:id="7563" w:name="_Toc106825990"/>
      <w:r w:rsidRPr="00441CD0">
        <w:t>8.</w:t>
      </w:r>
      <w:r w:rsidRPr="00441CD0">
        <w:rPr>
          <w:lang w:val="en-US"/>
        </w:rPr>
        <w:t>2.</w:t>
      </w:r>
      <w:r>
        <w:rPr>
          <w:lang w:val="en-US"/>
        </w:rPr>
        <w:t>205</w:t>
      </w:r>
      <w:r w:rsidRPr="00441CD0">
        <w:tab/>
        <w:t>Predefined Rule</w:t>
      </w:r>
      <w:r>
        <w:t>s Name</w:t>
      </w:r>
      <w:bookmarkEnd w:id="7563"/>
    </w:p>
    <w:p w14:paraId="53CD4F71" w14:textId="2598CB10" w:rsidR="00A9381B" w:rsidRPr="00441CD0" w:rsidRDefault="00A9381B" w:rsidP="00A9381B">
      <w:r w:rsidRPr="00441CD0">
        <w:t>The Predefined Rule</w:t>
      </w:r>
      <w:r>
        <w:t>s Name</w:t>
      </w:r>
      <w:r w:rsidRPr="00441CD0">
        <w:t xml:space="preserve"> IE type shall be coded as shown in Figure 8.2.</w:t>
      </w:r>
      <w:r>
        <w:t>205</w:t>
      </w:r>
      <w:r w:rsidRPr="00441CD0">
        <w:t xml:space="preserve">-1. It shall </w:t>
      </w:r>
      <w:r>
        <w:t>contain</w:t>
      </w:r>
      <w:r w:rsidRPr="00441CD0">
        <w:t xml:space="preserve"> a Predefined Rules Name, referring to one or more predefined rules which </w:t>
      </w:r>
      <w:r>
        <w:t>are</w:t>
      </w:r>
      <w:r w:rsidRPr="00441CD0">
        <w:t xml:space="preserve"> activated in the UP function.</w:t>
      </w:r>
    </w:p>
    <w:p w14:paraId="066D95F8" w14:textId="77777777" w:rsidR="00A9381B" w:rsidRPr="00441CD0" w:rsidRDefault="00A9381B" w:rsidP="00A9381B">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9381B" w:rsidRPr="00441CD0" w14:paraId="3BAE15FD" w14:textId="77777777" w:rsidTr="00885221">
        <w:trPr>
          <w:jc w:val="center"/>
        </w:trPr>
        <w:tc>
          <w:tcPr>
            <w:tcW w:w="151" w:type="dxa"/>
            <w:tcBorders>
              <w:top w:val="single" w:sz="6" w:space="0" w:color="auto"/>
              <w:left w:val="single" w:sz="6" w:space="0" w:color="auto"/>
              <w:bottom w:val="nil"/>
              <w:right w:val="nil"/>
            </w:tcBorders>
          </w:tcPr>
          <w:p w14:paraId="351EFE7F" w14:textId="77777777" w:rsidR="00A9381B" w:rsidRPr="00441CD0" w:rsidRDefault="00A9381B" w:rsidP="00885221">
            <w:pPr>
              <w:pStyle w:val="TAC"/>
            </w:pPr>
          </w:p>
        </w:tc>
        <w:tc>
          <w:tcPr>
            <w:tcW w:w="1104" w:type="dxa"/>
            <w:tcBorders>
              <w:top w:val="single" w:sz="6" w:space="0" w:color="auto"/>
              <w:left w:val="nil"/>
              <w:bottom w:val="nil"/>
              <w:right w:val="nil"/>
            </w:tcBorders>
          </w:tcPr>
          <w:p w14:paraId="011618D8" w14:textId="77777777" w:rsidR="00A9381B" w:rsidRPr="00441CD0" w:rsidRDefault="00A9381B" w:rsidP="00885221">
            <w:pPr>
              <w:pStyle w:val="TAH"/>
            </w:pPr>
          </w:p>
        </w:tc>
        <w:tc>
          <w:tcPr>
            <w:tcW w:w="4708" w:type="dxa"/>
            <w:gridSpan w:val="8"/>
            <w:tcBorders>
              <w:top w:val="single" w:sz="6" w:space="0" w:color="auto"/>
              <w:left w:val="nil"/>
              <w:bottom w:val="nil"/>
              <w:right w:val="nil"/>
            </w:tcBorders>
            <w:hideMark/>
          </w:tcPr>
          <w:p w14:paraId="47C3CD9E" w14:textId="77777777" w:rsidR="00A9381B" w:rsidRPr="00441CD0" w:rsidRDefault="00A9381B" w:rsidP="00885221">
            <w:pPr>
              <w:pStyle w:val="TAH"/>
            </w:pPr>
            <w:r w:rsidRPr="00441CD0">
              <w:t>Bits</w:t>
            </w:r>
          </w:p>
        </w:tc>
        <w:tc>
          <w:tcPr>
            <w:tcW w:w="588" w:type="dxa"/>
            <w:tcBorders>
              <w:top w:val="single" w:sz="6" w:space="0" w:color="auto"/>
              <w:left w:val="nil"/>
              <w:bottom w:val="nil"/>
              <w:right w:val="single" w:sz="6" w:space="0" w:color="auto"/>
            </w:tcBorders>
          </w:tcPr>
          <w:p w14:paraId="3DB3F440" w14:textId="77777777" w:rsidR="00A9381B" w:rsidRPr="00441CD0" w:rsidRDefault="00A9381B" w:rsidP="00885221">
            <w:pPr>
              <w:pStyle w:val="TAC"/>
            </w:pPr>
          </w:p>
        </w:tc>
      </w:tr>
      <w:tr w:rsidR="00A9381B" w:rsidRPr="00441CD0" w14:paraId="4206FCB5" w14:textId="77777777" w:rsidTr="00885221">
        <w:trPr>
          <w:jc w:val="center"/>
        </w:trPr>
        <w:tc>
          <w:tcPr>
            <w:tcW w:w="151" w:type="dxa"/>
            <w:tcBorders>
              <w:top w:val="nil"/>
              <w:left w:val="single" w:sz="6" w:space="0" w:color="auto"/>
              <w:bottom w:val="nil"/>
              <w:right w:val="nil"/>
            </w:tcBorders>
          </w:tcPr>
          <w:p w14:paraId="208E637A" w14:textId="77777777" w:rsidR="00A9381B" w:rsidRPr="00441CD0" w:rsidRDefault="00A9381B" w:rsidP="00885221">
            <w:pPr>
              <w:pStyle w:val="TAC"/>
            </w:pPr>
          </w:p>
        </w:tc>
        <w:tc>
          <w:tcPr>
            <w:tcW w:w="1104" w:type="dxa"/>
            <w:tcBorders>
              <w:top w:val="nil"/>
              <w:left w:val="nil"/>
              <w:bottom w:val="nil"/>
              <w:right w:val="nil"/>
            </w:tcBorders>
            <w:hideMark/>
          </w:tcPr>
          <w:p w14:paraId="118B0DA0" w14:textId="77777777" w:rsidR="00A9381B" w:rsidRPr="00441CD0" w:rsidRDefault="00A9381B" w:rsidP="00885221">
            <w:pPr>
              <w:pStyle w:val="TAH"/>
            </w:pPr>
            <w:r w:rsidRPr="00441CD0">
              <w:t>Octets</w:t>
            </w:r>
          </w:p>
        </w:tc>
        <w:tc>
          <w:tcPr>
            <w:tcW w:w="588" w:type="dxa"/>
            <w:tcBorders>
              <w:top w:val="nil"/>
              <w:left w:val="nil"/>
              <w:bottom w:val="single" w:sz="4" w:space="0" w:color="auto"/>
              <w:right w:val="nil"/>
            </w:tcBorders>
            <w:hideMark/>
          </w:tcPr>
          <w:p w14:paraId="1E965F7C" w14:textId="77777777" w:rsidR="00A9381B" w:rsidRPr="00441CD0" w:rsidRDefault="00A9381B" w:rsidP="00885221">
            <w:pPr>
              <w:pStyle w:val="TAH"/>
            </w:pPr>
            <w:r w:rsidRPr="00441CD0">
              <w:t>8</w:t>
            </w:r>
          </w:p>
        </w:tc>
        <w:tc>
          <w:tcPr>
            <w:tcW w:w="588" w:type="dxa"/>
            <w:tcBorders>
              <w:top w:val="nil"/>
              <w:left w:val="nil"/>
              <w:bottom w:val="single" w:sz="4" w:space="0" w:color="auto"/>
              <w:right w:val="nil"/>
            </w:tcBorders>
            <w:hideMark/>
          </w:tcPr>
          <w:p w14:paraId="09D9DFE8" w14:textId="77777777" w:rsidR="00A9381B" w:rsidRPr="00441CD0" w:rsidRDefault="00A9381B" w:rsidP="00885221">
            <w:pPr>
              <w:pStyle w:val="TAH"/>
            </w:pPr>
            <w:r w:rsidRPr="00441CD0">
              <w:t>7</w:t>
            </w:r>
          </w:p>
        </w:tc>
        <w:tc>
          <w:tcPr>
            <w:tcW w:w="589" w:type="dxa"/>
            <w:tcBorders>
              <w:top w:val="nil"/>
              <w:left w:val="nil"/>
              <w:bottom w:val="single" w:sz="4" w:space="0" w:color="auto"/>
              <w:right w:val="nil"/>
            </w:tcBorders>
            <w:hideMark/>
          </w:tcPr>
          <w:p w14:paraId="066F822E" w14:textId="77777777" w:rsidR="00A9381B" w:rsidRPr="00441CD0" w:rsidRDefault="00A9381B" w:rsidP="00885221">
            <w:pPr>
              <w:pStyle w:val="TAH"/>
            </w:pPr>
            <w:r w:rsidRPr="00441CD0">
              <w:t>6</w:t>
            </w:r>
          </w:p>
        </w:tc>
        <w:tc>
          <w:tcPr>
            <w:tcW w:w="589" w:type="dxa"/>
            <w:tcBorders>
              <w:top w:val="nil"/>
              <w:left w:val="nil"/>
              <w:bottom w:val="single" w:sz="4" w:space="0" w:color="auto"/>
              <w:right w:val="nil"/>
            </w:tcBorders>
            <w:hideMark/>
          </w:tcPr>
          <w:p w14:paraId="7EE1C957" w14:textId="77777777" w:rsidR="00A9381B" w:rsidRPr="00441CD0" w:rsidRDefault="00A9381B" w:rsidP="00885221">
            <w:pPr>
              <w:pStyle w:val="TAH"/>
            </w:pPr>
            <w:r w:rsidRPr="00441CD0">
              <w:t>5</w:t>
            </w:r>
          </w:p>
        </w:tc>
        <w:tc>
          <w:tcPr>
            <w:tcW w:w="589" w:type="dxa"/>
            <w:tcBorders>
              <w:top w:val="nil"/>
              <w:left w:val="nil"/>
              <w:bottom w:val="single" w:sz="4" w:space="0" w:color="auto"/>
              <w:right w:val="nil"/>
            </w:tcBorders>
            <w:hideMark/>
          </w:tcPr>
          <w:p w14:paraId="36F61C5F" w14:textId="77777777" w:rsidR="00A9381B" w:rsidRPr="00441CD0" w:rsidRDefault="00A9381B" w:rsidP="00885221">
            <w:pPr>
              <w:pStyle w:val="TAH"/>
            </w:pPr>
            <w:r w:rsidRPr="00441CD0">
              <w:t>4</w:t>
            </w:r>
          </w:p>
        </w:tc>
        <w:tc>
          <w:tcPr>
            <w:tcW w:w="588" w:type="dxa"/>
            <w:tcBorders>
              <w:top w:val="nil"/>
              <w:left w:val="nil"/>
              <w:bottom w:val="single" w:sz="4" w:space="0" w:color="auto"/>
              <w:right w:val="nil"/>
            </w:tcBorders>
            <w:hideMark/>
          </w:tcPr>
          <w:p w14:paraId="1AAB3577" w14:textId="77777777" w:rsidR="00A9381B" w:rsidRPr="00441CD0" w:rsidRDefault="00A9381B" w:rsidP="00885221">
            <w:pPr>
              <w:pStyle w:val="TAH"/>
            </w:pPr>
            <w:r w:rsidRPr="00441CD0">
              <w:t>3</w:t>
            </w:r>
          </w:p>
        </w:tc>
        <w:tc>
          <w:tcPr>
            <w:tcW w:w="588" w:type="dxa"/>
            <w:tcBorders>
              <w:top w:val="nil"/>
              <w:left w:val="nil"/>
              <w:bottom w:val="single" w:sz="4" w:space="0" w:color="auto"/>
              <w:right w:val="nil"/>
            </w:tcBorders>
            <w:hideMark/>
          </w:tcPr>
          <w:p w14:paraId="352EDE9D" w14:textId="77777777" w:rsidR="00A9381B" w:rsidRPr="00441CD0" w:rsidRDefault="00A9381B" w:rsidP="00885221">
            <w:pPr>
              <w:pStyle w:val="TAH"/>
            </w:pPr>
            <w:r w:rsidRPr="00441CD0">
              <w:t>2</w:t>
            </w:r>
          </w:p>
        </w:tc>
        <w:tc>
          <w:tcPr>
            <w:tcW w:w="589" w:type="dxa"/>
            <w:tcBorders>
              <w:top w:val="nil"/>
              <w:left w:val="nil"/>
              <w:bottom w:val="single" w:sz="4" w:space="0" w:color="auto"/>
              <w:right w:val="nil"/>
            </w:tcBorders>
            <w:hideMark/>
          </w:tcPr>
          <w:p w14:paraId="621EF258" w14:textId="77777777" w:rsidR="00A9381B" w:rsidRPr="00441CD0" w:rsidRDefault="00A9381B" w:rsidP="00885221">
            <w:pPr>
              <w:pStyle w:val="TAH"/>
            </w:pPr>
            <w:r w:rsidRPr="00441CD0">
              <w:t>1</w:t>
            </w:r>
          </w:p>
        </w:tc>
        <w:tc>
          <w:tcPr>
            <w:tcW w:w="588" w:type="dxa"/>
            <w:tcBorders>
              <w:top w:val="nil"/>
              <w:left w:val="nil"/>
              <w:bottom w:val="nil"/>
              <w:right w:val="single" w:sz="6" w:space="0" w:color="auto"/>
            </w:tcBorders>
          </w:tcPr>
          <w:p w14:paraId="5843F47B" w14:textId="77777777" w:rsidR="00A9381B" w:rsidRPr="00441CD0" w:rsidRDefault="00A9381B" w:rsidP="00885221">
            <w:pPr>
              <w:pStyle w:val="TAC"/>
            </w:pPr>
          </w:p>
        </w:tc>
      </w:tr>
      <w:tr w:rsidR="00A9381B" w:rsidRPr="00441CD0" w14:paraId="72D3C8D9" w14:textId="77777777" w:rsidTr="00885221">
        <w:trPr>
          <w:jc w:val="center"/>
        </w:trPr>
        <w:tc>
          <w:tcPr>
            <w:tcW w:w="151" w:type="dxa"/>
            <w:tcBorders>
              <w:top w:val="nil"/>
              <w:left w:val="single" w:sz="6" w:space="0" w:color="auto"/>
              <w:bottom w:val="nil"/>
              <w:right w:val="nil"/>
            </w:tcBorders>
          </w:tcPr>
          <w:p w14:paraId="2119866B" w14:textId="77777777" w:rsidR="00A9381B" w:rsidRPr="00441CD0" w:rsidRDefault="00A9381B" w:rsidP="00885221">
            <w:pPr>
              <w:pStyle w:val="TAC"/>
            </w:pPr>
          </w:p>
        </w:tc>
        <w:tc>
          <w:tcPr>
            <w:tcW w:w="1104" w:type="dxa"/>
            <w:tcBorders>
              <w:top w:val="nil"/>
              <w:left w:val="nil"/>
              <w:bottom w:val="nil"/>
              <w:right w:val="single" w:sz="4" w:space="0" w:color="auto"/>
            </w:tcBorders>
            <w:hideMark/>
          </w:tcPr>
          <w:p w14:paraId="6B468877" w14:textId="77777777" w:rsidR="00A9381B" w:rsidRPr="00441CD0" w:rsidRDefault="00A9381B" w:rsidP="00885221">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BEE3605" w14:textId="1CC0A182" w:rsidR="00A9381B" w:rsidRPr="00441CD0" w:rsidRDefault="00A9381B" w:rsidP="00885221">
            <w:pPr>
              <w:pStyle w:val="TAC"/>
            </w:pPr>
            <w:r w:rsidRPr="00441CD0">
              <w:t xml:space="preserve">Type = </w:t>
            </w:r>
            <w:r>
              <w:t>299</w:t>
            </w:r>
            <w:r w:rsidRPr="00441CD0">
              <w:t xml:space="preserve"> (decimal)</w:t>
            </w:r>
          </w:p>
        </w:tc>
        <w:tc>
          <w:tcPr>
            <w:tcW w:w="588" w:type="dxa"/>
            <w:tcBorders>
              <w:top w:val="nil"/>
              <w:left w:val="single" w:sz="4" w:space="0" w:color="auto"/>
              <w:bottom w:val="nil"/>
              <w:right w:val="single" w:sz="6" w:space="0" w:color="auto"/>
            </w:tcBorders>
          </w:tcPr>
          <w:p w14:paraId="4C9B09CD" w14:textId="77777777" w:rsidR="00A9381B" w:rsidRPr="00441CD0" w:rsidRDefault="00A9381B" w:rsidP="00885221">
            <w:pPr>
              <w:pStyle w:val="TAC"/>
            </w:pPr>
          </w:p>
        </w:tc>
      </w:tr>
      <w:tr w:rsidR="00A9381B" w:rsidRPr="00441CD0" w14:paraId="542CE953" w14:textId="77777777" w:rsidTr="00885221">
        <w:trPr>
          <w:jc w:val="center"/>
        </w:trPr>
        <w:tc>
          <w:tcPr>
            <w:tcW w:w="151" w:type="dxa"/>
            <w:tcBorders>
              <w:top w:val="nil"/>
              <w:left w:val="single" w:sz="6" w:space="0" w:color="auto"/>
              <w:bottom w:val="nil"/>
              <w:right w:val="nil"/>
            </w:tcBorders>
          </w:tcPr>
          <w:p w14:paraId="41CD22B2" w14:textId="77777777" w:rsidR="00A9381B" w:rsidRPr="00441CD0" w:rsidRDefault="00A9381B" w:rsidP="00885221">
            <w:pPr>
              <w:pStyle w:val="TAC"/>
            </w:pPr>
          </w:p>
        </w:tc>
        <w:tc>
          <w:tcPr>
            <w:tcW w:w="1104" w:type="dxa"/>
            <w:tcBorders>
              <w:top w:val="nil"/>
              <w:left w:val="nil"/>
              <w:bottom w:val="nil"/>
              <w:right w:val="single" w:sz="4" w:space="0" w:color="auto"/>
            </w:tcBorders>
            <w:hideMark/>
          </w:tcPr>
          <w:p w14:paraId="75B8D5DC" w14:textId="77777777" w:rsidR="00A9381B" w:rsidRPr="00441CD0" w:rsidRDefault="00A9381B" w:rsidP="00885221">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EF158E6" w14:textId="77777777" w:rsidR="00A9381B" w:rsidRPr="00441CD0" w:rsidRDefault="00A9381B" w:rsidP="00885221">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EC52B0" w14:textId="77777777" w:rsidR="00A9381B" w:rsidRPr="00441CD0" w:rsidRDefault="00A9381B" w:rsidP="00885221">
            <w:pPr>
              <w:pStyle w:val="TAC"/>
            </w:pPr>
          </w:p>
        </w:tc>
      </w:tr>
      <w:tr w:rsidR="00A9381B" w:rsidRPr="00441CD0" w14:paraId="1D0E5644" w14:textId="77777777" w:rsidTr="00885221">
        <w:trPr>
          <w:jc w:val="center"/>
        </w:trPr>
        <w:tc>
          <w:tcPr>
            <w:tcW w:w="151" w:type="dxa"/>
            <w:tcBorders>
              <w:top w:val="nil"/>
              <w:left w:val="single" w:sz="6" w:space="0" w:color="auto"/>
              <w:bottom w:val="single" w:sz="4" w:space="0" w:color="auto"/>
              <w:right w:val="nil"/>
            </w:tcBorders>
          </w:tcPr>
          <w:p w14:paraId="5A00089E" w14:textId="77777777" w:rsidR="00A9381B" w:rsidRPr="00441CD0" w:rsidRDefault="00A9381B" w:rsidP="00885221">
            <w:pPr>
              <w:pStyle w:val="TAC"/>
            </w:pPr>
          </w:p>
        </w:tc>
        <w:tc>
          <w:tcPr>
            <w:tcW w:w="1104" w:type="dxa"/>
            <w:tcBorders>
              <w:top w:val="nil"/>
              <w:left w:val="nil"/>
              <w:bottom w:val="single" w:sz="4" w:space="0" w:color="auto"/>
              <w:right w:val="single" w:sz="4" w:space="0" w:color="auto"/>
            </w:tcBorders>
            <w:hideMark/>
          </w:tcPr>
          <w:p w14:paraId="4E576BB7" w14:textId="77777777" w:rsidR="00A9381B" w:rsidRPr="00441CD0" w:rsidRDefault="00A9381B" w:rsidP="002C447B">
            <w:pPr>
              <w:pStyle w:val="TAC"/>
              <w:rPr>
                <w:lang w:eastAsia="zh-CN"/>
              </w:rPr>
            </w:pPr>
            <w:r w:rsidRPr="002C447B">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ACC2EEA" w14:textId="77777777" w:rsidR="00A9381B" w:rsidRPr="00441CD0" w:rsidRDefault="00A9381B" w:rsidP="00885221">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56307BE8" w14:textId="77777777" w:rsidR="00A9381B" w:rsidRPr="00441CD0" w:rsidRDefault="00A9381B" w:rsidP="00885221">
            <w:pPr>
              <w:pStyle w:val="TAC"/>
            </w:pPr>
          </w:p>
        </w:tc>
      </w:tr>
    </w:tbl>
    <w:p w14:paraId="4A102028" w14:textId="77777777" w:rsidR="00A9381B" w:rsidRPr="00441CD0" w:rsidRDefault="00A9381B" w:rsidP="00A9381B">
      <w:pPr>
        <w:pStyle w:val="NF"/>
      </w:pPr>
    </w:p>
    <w:p w14:paraId="67AE73DF" w14:textId="01DACB4F" w:rsidR="00A9381B" w:rsidRPr="00441CD0" w:rsidRDefault="00A9381B" w:rsidP="00A9381B">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205</w:t>
      </w:r>
      <w:r w:rsidRPr="00441CD0">
        <w:rPr>
          <w:lang w:eastAsia="zh-CN"/>
        </w:rPr>
        <w:t>-</w:t>
      </w:r>
      <w:r w:rsidRPr="00441CD0">
        <w:rPr>
          <w:lang w:eastAsia="ja-JP"/>
        </w:rPr>
        <w:t>1</w:t>
      </w:r>
      <w:r w:rsidRPr="00441CD0">
        <w:t>: Predefined Rule</w:t>
      </w:r>
      <w:r>
        <w:t>s Name</w:t>
      </w:r>
    </w:p>
    <w:p w14:paraId="434695DA" w14:textId="5135F015" w:rsidR="00A9381B" w:rsidRDefault="00A9381B" w:rsidP="00A9381B">
      <w:pPr>
        <w:rPr>
          <w:lang w:val="en-US" w:eastAsia="zh-CN"/>
        </w:rPr>
      </w:pPr>
      <w:r w:rsidRPr="00441CD0">
        <w:t xml:space="preserve">The </w:t>
      </w:r>
      <w:r w:rsidRPr="00441CD0">
        <w:rPr>
          <w:lang w:val="en-US" w:eastAsia="zh-CN"/>
        </w:rPr>
        <w:t>Predefined Rules Name field shall be encoded as an OctetString.</w:t>
      </w:r>
    </w:p>
    <w:p w14:paraId="718B42EB" w14:textId="77777777" w:rsidR="00A464C1" w:rsidRDefault="00A464C1" w:rsidP="001A3E8D">
      <w:pPr>
        <w:pStyle w:val="Heading3"/>
      </w:pPr>
      <w:bookmarkStart w:id="7564" w:name="_Toc106825991"/>
      <w:r>
        <w:t>8.2.206</w:t>
      </w:r>
      <w:r>
        <w:tab/>
      </w:r>
      <w:r w:rsidRPr="004D5644">
        <w:t>MBS Session Identifier</w:t>
      </w:r>
      <w:bookmarkEnd w:id="7564"/>
    </w:p>
    <w:p w14:paraId="069332C7" w14:textId="77777777" w:rsidR="00A464C1" w:rsidRDefault="00A464C1" w:rsidP="00A464C1">
      <w:pPr>
        <w:rPr>
          <w:lang w:eastAsia="zh-CN"/>
        </w:rPr>
      </w:pPr>
      <w:r>
        <w:rPr>
          <w:lang w:eastAsia="zh-CN"/>
        </w:rPr>
        <w:t xml:space="preserve">The </w:t>
      </w:r>
      <w:r w:rsidRPr="00FA6AB8">
        <w:rPr>
          <w:lang w:val="fr-FR"/>
        </w:rPr>
        <w:t>MBS Session Identifier</w:t>
      </w:r>
      <w:r>
        <w:rPr>
          <w:lang w:eastAsia="zh-CN"/>
        </w:rPr>
        <w:t xml:space="preserve"> is used to identify </w:t>
      </w:r>
      <w:r>
        <w:t xml:space="preserve">a 5G </w:t>
      </w:r>
      <w:r w:rsidRPr="00E56456">
        <w:t>MBS Session</w:t>
      </w:r>
      <w:r>
        <w:t xml:space="preserve">. It </w:t>
      </w:r>
      <w:r>
        <w:rPr>
          <w:lang w:eastAsia="zh-CN"/>
        </w:rPr>
        <w:t xml:space="preserve">contains the </w:t>
      </w:r>
      <w:r>
        <w:t>Temporary Mobile Group Identity as defined in 3GPP TS 23.003 [2] or a Source Specific IP multicast address which consists of two IP addresses, one is an IP unicast address used as source address in IP packets for identifying the source of the multicast service (e.g. AF/AS), the other is an IP multicast address used as destination address in related IP packets for identifying a multicast service associated with the source.</w:t>
      </w:r>
    </w:p>
    <w:p w14:paraId="0410BEAD" w14:textId="77777777" w:rsidR="00F74D34" w:rsidRDefault="00F74D34" w:rsidP="00F74D34">
      <w:pPr>
        <w:rPr>
          <w:lang w:eastAsia="zh-CN"/>
        </w:rPr>
      </w:pPr>
      <w:r>
        <w:rPr>
          <w:lang w:eastAsia="zh-CN"/>
        </w:rPr>
        <w:t>It is coded as specified in Figure 8.2.206-1.</w:t>
      </w:r>
    </w:p>
    <w:p w14:paraId="116F9EFC" w14:textId="77777777" w:rsidR="00F74D34" w:rsidRDefault="00F74D34" w:rsidP="00F74D34">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90"/>
        <w:gridCol w:w="588"/>
      </w:tblGrid>
      <w:tr w:rsidR="00F74D34" w14:paraId="6B979F2E" w14:textId="77777777" w:rsidTr="00E271CB">
        <w:trPr>
          <w:jc w:val="center"/>
        </w:trPr>
        <w:tc>
          <w:tcPr>
            <w:tcW w:w="151" w:type="dxa"/>
            <w:tcBorders>
              <w:top w:val="single" w:sz="6" w:space="0" w:color="auto"/>
              <w:left w:val="single" w:sz="6" w:space="0" w:color="auto"/>
              <w:bottom w:val="nil"/>
              <w:right w:val="nil"/>
            </w:tcBorders>
          </w:tcPr>
          <w:p w14:paraId="0232DC81" w14:textId="77777777" w:rsidR="00F74D34" w:rsidRDefault="00F74D34" w:rsidP="00E271CB">
            <w:pPr>
              <w:pStyle w:val="TAC"/>
            </w:pPr>
          </w:p>
        </w:tc>
        <w:tc>
          <w:tcPr>
            <w:tcW w:w="1104" w:type="dxa"/>
            <w:tcBorders>
              <w:top w:val="single" w:sz="6" w:space="0" w:color="auto"/>
              <w:left w:val="nil"/>
              <w:bottom w:val="nil"/>
              <w:right w:val="nil"/>
            </w:tcBorders>
          </w:tcPr>
          <w:p w14:paraId="7441E1C1" w14:textId="77777777" w:rsidR="00F74D34" w:rsidRDefault="00F74D34" w:rsidP="00E271CB">
            <w:pPr>
              <w:pStyle w:val="TAH"/>
            </w:pPr>
          </w:p>
        </w:tc>
        <w:tc>
          <w:tcPr>
            <w:tcW w:w="4705" w:type="dxa"/>
            <w:gridSpan w:val="8"/>
            <w:tcBorders>
              <w:top w:val="single" w:sz="6" w:space="0" w:color="auto"/>
              <w:left w:val="nil"/>
              <w:bottom w:val="nil"/>
              <w:right w:val="nil"/>
            </w:tcBorders>
            <w:hideMark/>
          </w:tcPr>
          <w:p w14:paraId="1E7E9F5B" w14:textId="77777777" w:rsidR="00F74D34" w:rsidRDefault="00F74D34" w:rsidP="00E271CB">
            <w:pPr>
              <w:pStyle w:val="TAH"/>
            </w:pPr>
            <w:r>
              <w:t>Bits</w:t>
            </w:r>
          </w:p>
        </w:tc>
        <w:tc>
          <w:tcPr>
            <w:tcW w:w="588" w:type="dxa"/>
            <w:tcBorders>
              <w:top w:val="single" w:sz="6" w:space="0" w:color="auto"/>
              <w:left w:val="nil"/>
              <w:bottom w:val="nil"/>
              <w:right w:val="single" w:sz="6" w:space="0" w:color="auto"/>
            </w:tcBorders>
          </w:tcPr>
          <w:p w14:paraId="7AB4225F" w14:textId="77777777" w:rsidR="00F74D34" w:rsidRDefault="00F74D34" w:rsidP="00E271CB">
            <w:pPr>
              <w:pStyle w:val="TAC"/>
            </w:pPr>
          </w:p>
        </w:tc>
      </w:tr>
      <w:tr w:rsidR="00F74D34" w14:paraId="418E2B18" w14:textId="77777777" w:rsidTr="00E271CB">
        <w:trPr>
          <w:jc w:val="center"/>
        </w:trPr>
        <w:tc>
          <w:tcPr>
            <w:tcW w:w="151" w:type="dxa"/>
            <w:tcBorders>
              <w:top w:val="nil"/>
              <w:left w:val="single" w:sz="6" w:space="0" w:color="auto"/>
              <w:bottom w:val="nil"/>
              <w:right w:val="nil"/>
            </w:tcBorders>
          </w:tcPr>
          <w:p w14:paraId="32C28D8A" w14:textId="77777777" w:rsidR="00F74D34" w:rsidRDefault="00F74D34" w:rsidP="00E271CB">
            <w:pPr>
              <w:pStyle w:val="TAC"/>
            </w:pPr>
          </w:p>
        </w:tc>
        <w:tc>
          <w:tcPr>
            <w:tcW w:w="1104" w:type="dxa"/>
            <w:tcBorders>
              <w:top w:val="nil"/>
              <w:left w:val="nil"/>
              <w:bottom w:val="nil"/>
              <w:right w:val="nil"/>
            </w:tcBorders>
            <w:hideMark/>
          </w:tcPr>
          <w:p w14:paraId="6CBCBB46" w14:textId="77777777" w:rsidR="00F74D34" w:rsidRDefault="00F74D34" w:rsidP="00E271CB">
            <w:pPr>
              <w:pStyle w:val="TAH"/>
            </w:pPr>
            <w:r>
              <w:t>Octets</w:t>
            </w:r>
          </w:p>
        </w:tc>
        <w:tc>
          <w:tcPr>
            <w:tcW w:w="587" w:type="dxa"/>
            <w:tcBorders>
              <w:top w:val="nil"/>
              <w:left w:val="nil"/>
              <w:bottom w:val="single" w:sz="4" w:space="0" w:color="auto"/>
              <w:right w:val="nil"/>
            </w:tcBorders>
            <w:hideMark/>
          </w:tcPr>
          <w:p w14:paraId="1F696BF6" w14:textId="77777777" w:rsidR="00F74D34" w:rsidRDefault="00F74D34" w:rsidP="00E271CB">
            <w:pPr>
              <w:pStyle w:val="TAH"/>
            </w:pPr>
            <w:r>
              <w:t>8</w:t>
            </w:r>
          </w:p>
        </w:tc>
        <w:tc>
          <w:tcPr>
            <w:tcW w:w="588" w:type="dxa"/>
            <w:tcBorders>
              <w:top w:val="nil"/>
              <w:left w:val="nil"/>
              <w:bottom w:val="single" w:sz="4" w:space="0" w:color="auto"/>
              <w:right w:val="nil"/>
            </w:tcBorders>
            <w:hideMark/>
          </w:tcPr>
          <w:p w14:paraId="2A5F75D7" w14:textId="77777777" w:rsidR="00F74D34" w:rsidRDefault="00F74D34" w:rsidP="00E271CB">
            <w:pPr>
              <w:pStyle w:val="TAH"/>
            </w:pPr>
            <w:r>
              <w:t>7</w:t>
            </w:r>
          </w:p>
        </w:tc>
        <w:tc>
          <w:tcPr>
            <w:tcW w:w="588" w:type="dxa"/>
            <w:tcBorders>
              <w:top w:val="nil"/>
              <w:left w:val="nil"/>
              <w:bottom w:val="single" w:sz="4" w:space="0" w:color="auto"/>
              <w:right w:val="nil"/>
            </w:tcBorders>
            <w:hideMark/>
          </w:tcPr>
          <w:p w14:paraId="2B3878CC" w14:textId="77777777" w:rsidR="00F74D34" w:rsidRDefault="00F74D34" w:rsidP="00E271CB">
            <w:pPr>
              <w:pStyle w:val="TAH"/>
            </w:pPr>
            <w:r>
              <w:t>6</w:t>
            </w:r>
          </w:p>
        </w:tc>
        <w:tc>
          <w:tcPr>
            <w:tcW w:w="588" w:type="dxa"/>
            <w:tcBorders>
              <w:top w:val="nil"/>
              <w:left w:val="nil"/>
              <w:bottom w:val="single" w:sz="4" w:space="0" w:color="auto"/>
              <w:right w:val="nil"/>
            </w:tcBorders>
            <w:hideMark/>
          </w:tcPr>
          <w:p w14:paraId="307EECB9" w14:textId="77777777" w:rsidR="00F74D34" w:rsidRDefault="00F74D34" w:rsidP="00E271CB">
            <w:pPr>
              <w:pStyle w:val="TAH"/>
            </w:pPr>
            <w:r>
              <w:t>5</w:t>
            </w:r>
          </w:p>
        </w:tc>
        <w:tc>
          <w:tcPr>
            <w:tcW w:w="588" w:type="dxa"/>
            <w:tcBorders>
              <w:top w:val="nil"/>
              <w:left w:val="nil"/>
              <w:bottom w:val="single" w:sz="4" w:space="0" w:color="auto"/>
              <w:right w:val="nil"/>
            </w:tcBorders>
            <w:hideMark/>
          </w:tcPr>
          <w:p w14:paraId="104C3B0B" w14:textId="77777777" w:rsidR="00F74D34" w:rsidRDefault="00F74D34" w:rsidP="00E271CB">
            <w:pPr>
              <w:pStyle w:val="TAH"/>
            </w:pPr>
            <w:r>
              <w:t>4</w:t>
            </w:r>
          </w:p>
        </w:tc>
        <w:tc>
          <w:tcPr>
            <w:tcW w:w="588" w:type="dxa"/>
            <w:tcBorders>
              <w:top w:val="nil"/>
              <w:left w:val="nil"/>
              <w:bottom w:val="single" w:sz="4" w:space="0" w:color="auto"/>
              <w:right w:val="nil"/>
            </w:tcBorders>
            <w:hideMark/>
          </w:tcPr>
          <w:p w14:paraId="5781D38F" w14:textId="77777777" w:rsidR="00F74D34" w:rsidRDefault="00F74D34" w:rsidP="00E271CB">
            <w:pPr>
              <w:pStyle w:val="TAH"/>
            </w:pPr>
            <w:r>
              <w:t>3</w:t>
            </w:r>
          </w:p>
        </w:tc>
        <w:tc>
          <w:tcPr>
            <w:tcW w:w="588" w:type="dxa"/>
            <w:tcBorders>
              <w:top w:val="nil"/>
              <w:left w:val="nil"/>
              <w:bottom w:val="single" w:sz="4" w:space="0" w:color="auto"/>
              <w:right w:val="nil"/>
            </w:tcBorders>
            <w:hideMark/>
          </w:tcPr>
          <w:p w14:paraId="2A9E087E" w14:textId="77777777" w:rsidR="00F74D34" w:rsidRDefault="00F74D34" w:rsidP="00E271CB">
            <w:pPr>
              <w:pStyle w:val="TAH"/>
            </w:pPr>
            <w:r>
              <w:t>2</w:t>
            </w:r>
          </w:p>
        </w:tc>
        <w:tc>
          <w:tcPr>
            <w:tcW w:w="590" w:type="dxa"/>
            <w:tcBorders>
              <w:top w:val="nil"/>
              <w:left w:val="nil"/>
              <w:bottom w:val="single" w:sz="4" w:space="0" w:color="auto"/>
              <w:right w:val="nil"/>
            </w:tcBorders>
            <w:hideMark/>
          </w:tcPr>
          <w:p w14:paraId="0BB880B3" w14:textId="77777777" w:rsidR="00F74D34" w:rsidRDefault="00F74D34" w:rsidP="00E271CB">
            <w:pPr>
              <w:pStyle w:val="TAH"/>
            </w:pPr>
            <w:r>
              <w:t>1</w:t>
            </w:r>
          </w:p>
        </w:tc>
        <w:tc>
          <w:tcPr>
            <w:tcW w:w="588" w:type="dxa"/>
            <w:tcBorders>
              <w:top w:val="nil"/>
              <w:left w:val="nil"/>
              <w:bottom w:val="nil"/>
              <w:right w:val="single" w:sz="6" w:space="0" w:color="auto"/>
            </w:tcBorders>
          </w:tcPr>
          <w:p w14:paraId="402E0BF9" w14:textId="77777777" w:rsidR="00F74D34" w:rsidRDefault="00F74D34" w:rsidP="00E271CB">
            <w:pPr>
              <w:pStyle w:val="TAC"/>
            </w:pPr>
          </w:p>
        </w:tc>
      </w:tr>
      <w:tr w:rsidR="00F74D34" w14:paraId="1B8A461F" w14:textId="77777777" w:rsidTr="00E271CB">
        <w:trPr>
          <w:jc w:val="center"/>
        </w:trPr>
        <w:tc>
          <w:tcPr>
            <w:tcW w:w="151" w:type="dxa"/>
            <w:tcBorders>
              <w:top w:val="nil"/>
              <w:left w:val="single" w:sz="6" w:space="0" w:color="auto"/>
              <w:bottom w:val="nil"/>
              <w:right w:val="nil"/>
            </w:tcBorders>
          </w:tcPr>
          <w:p w14:paraId="0618172E" w14:textId="77777777" w:rsidR="00F74D34" w:rsidRDefault="00F74D34" w:rsidP="00E271CB">
            <w:pPr>
              <w:pStyle w:val="TAC"/>
            </w:pPr>
          </w:p>
        </w:tc>
        <w:tc>
          <w:tcPr>
            <w:tcW w:w="1104" w:type="dxa"/>
            <w:tcBorders>
              <w:top w:val="nil"/>
              <w:left w:val="nil"/>
              <w:bottom w:val="nil"/>
              <w:right w:val="single" w:sz="4" w:space="0" w:color="auto"/>
            </w:tcBorders>
            <w:hideMark/>
          </w:tcPr>
          <w:p w14:paraId="653E02EB" w14:textId="77777777" w:rsidR="00F74D34" w:rsidRDefault="00F74D34" w:rsidP="00E271CB">
            <w:pPr>
              <w:pStyle w:val="TAC"/>
            </w:pPr>
            <w:r>
              <w:t>1 to 2</w:t>
            </w:r>
          </w:p>
        </w:tc>
        <w:tc>
          <w:tcPr>
            <w:tcW w:w="4705" w:type="dxa"/>
            <w:gridSpan w:val="8"/>
            <w:tcBorders>
              <w:top w:val="single" w:sz="4" w:space="0" w:color="auto"/>
              <w:left w:val="single" w:sz="4" w:space="0" w:color="auto"/>
              <w:bottom w:val="single" w:sz="4" w:space="0" w:color="auto"/>
              <w:right w:val="single" w:sz="4" w:space="0" w:color="auto"/>
            </w:tcBorders>
            <w:hideMark/>
          </w:tcPr>
          <w:p w14:paraId="1702EEF4" w14:textId="77777777" w:rsidR="00F74D34" w:rsidRDefault="00F74D34" w:rsidP="00E271CB">
            <w:pPr>
              <w:pStyle w:val="TAC"/>
            </w:pPr>
            <w:r>
              <w:t>Type = 305 (decimal)</w:t>
            </w:r>
          </w:p>
        </w:tc>
        <w:tc>
          <w:tcPr>
            <w:tcW w:w="588" w:type="dxa"/>
            <w:tcBorders>
              <w:top w:val="nil"/>
              <w:left w:val="single" w:sz="4" w:space="0" w:color="auto"/>
              <w:bottom w:val="nil"/>
              <w:right w:val="single" w:sz="6" w:space="0" w:color="auto"/>
            </w:tcBorders>
          </w:tcPr>
          <w:p w14:paraId="6695CA99" w14:textId="77777777" w:rsidR="00F74D34" w:rsidRDefault="00F74D34" w:rsidP="00E271CB">
            <w:pPr>
              <w:pStyle w:val="TAC"/>
            </w:pPr>
          </w:p>
        </w:tc>
      </w:tr>
      <w:tr w:rsidR="00F74D34" w14:paraId="3718971A" w14:textId="77777777" w:rsidTr="00E271CB">
        <w:trPr>
          <w:jc w:val="center"/>
        </w:trPr>
        <w:tc>
          <w:tcPr>
            <w:tcW w:w="151" w:type="dxa"/>
            <w:tcBorders>
              <w:top w:val="nil"/>
              <w:left w:val="single" w:sz="6" w:space="0" w:color="auto"/>
              <w:bottom w:val="nil"/>
              <w:right w:val="nil"/>
            </w:tcBorders>
          </w:tcPr>
          <w:p w14:paraId="22B0D460" w14:textId="77777777" w:rsidR="00F74D34" w:rsidRDefault="00F74D34" w:rsidP="00E271CB">
            <w:pPr>
              <w:pStyle w:val="TAC"/>
            </w:pPr>
          </w:p>
        </w:tc>
        <w:tc>
          <w:tcPr>
            <w:tcW w:w="1104" w:type="dxa"/>
            <w:tcBorders>
              <w:top w:val="nil"/>
              <w:left w:val="nil"/>
              <w:bottom w:val="nil"/>
              <w:right w:val="single" w:sz="4" w:space="0" w:color="auto"/>
            </w:tcBorders>
            <w:hideMark/>
          </w:tcPr>
          <w:p w14:paraId="74D03ACB" w14:textId="77777777" w:rsidR="00F74D34" w:rsidRDefault="00F74D34" w:rsidP="00E271CB">
            <w:pPr>
              <w:pStyle w:val="TAC"/>
            </w:pPr>
            <w:r>
              <w:t>3 to 4</w:t>
            </w:r>
          </w:p>
        </w:tc>
        <w:tc>
          <w:tcPr>
            <w:tcW w:w="4705" w:type="dxa"/>
            <w:gridSpan w:val="8"/>
            <w:tcBorders>
              <w:top w:val="single" w:sz="4" w:space="0" w:color="auto"/>
              <w:left w:val="single" w:sz="4" w:space="0" w:color="auto"/>
              <w:bottom w:val="single" w:sz="4" w:space="0" w:color="auto"/>
              <w:right w:val="single" w:sz="4" w:space="0" w:color="auto"/>
            </w:tcBorders>
            <w:hideMark/>
          </w:tcPr>
          <w:p w14:paraId="736C685E" w14:textId="77777777" w:rsidR="00F74D34" w:rsidRDefault="00F74D34" w:rsidP="00E271CB">
            <w:pPr>
              <w:pStyle w:val="TAC"/>
            </w:pPr>
            <w:r>
              <w:t>Length = n</w:t>
            </w:r>
          </w:p>
        </w:tc>
        <w:tc>
          <w:tcPr>
            <w:tcW w:w="588" w:type="dxa"/>
            <w:tcBorders>
              <w:top w:val="nil"/>
              <w:left w:val="single" w:sz="4" w:space="0" w:color="auto"/>
              <w:bottom w:val="nil"/>
              <w:right w:val="single" w:sz="6" w:space="0" w:color="auto"/>
            </w:tcBorders>
          </w:tcPr>
          <w:p w14:paraId="20ECCA46" w14:textId="77777777" w:rsidR="00F74D34" w:rsidRDefault="00F74D34" w:rsidP="00E271CB">
            <w:pPr>
              <w:pStyle w:val="TAC"/>
            </w:pPr>
          </w:p>
        </w:tc>
      </w:tr>
      <w:tr w:rsidR="00F74D34" w14:paraId="52DF774D" w14:textId="77777777" w:rsidTr="00E271CB">
        <w:trPr>
          <w:jc w:val="center"/>
        </w:trPr>
        <w:tc>
          <w:tcPr>
            <w:tcW w:w="151" w:type="dxa"/>
            <w:tcBorders>
              <w:top w:val="nil"/>
              <w:left w:val="single" w:sz="6" w:space="0" w:color="auto"/>
              <w:bottom w:val="nil"/>
              <w:right w:val="nil"/>
            </w:tcBorders>
          </w:tcPr>
          <w:p w14:paraId="456998B6" w14:textId="77777777" w:rsidR="00F74D34" w:rsidRDefault="00F74D34" w:rsidP="00E271CB">
            <w:pPr>
              <w:pStyle w:val="TAC"/>
            </w:pPr>
          </w:p>
        </w:tc>
        <w:tc>
          <w:tcPr>
            <w:tcW w:w="1104" w:type="dxa"/>
            <w:tcBorders>
              <w:top w:val="nil"/>
              <w:left w:val="nil"/>
              <w:bottom w:val="nil"/>
              <w:right w:val="single" w:sz="4" w:space="0" w:color="auto"/>
            </w:tcBorders>
            <w:hideMark/>
          </w:tcPr>
          <w:p w14:paraId="7F1456E7" w14:textId="77777777" w:rsidR="00F74D34" w:rsidRDefault="00F74D34" w:rsidP="00E271CB">
            <w:pPr>
              <w:pStyle w:val="TAC"/>
            </w:pPr>
            <w:r>
              <w:t>5</w:t>
            </w:r>
          </w:p>
        </w:tc>
        <w:tc>
          <w:tcPr>
            <w:tcW w:w="2939" w:type="dxa"/>
            <w:gridSpan w:val="5"/>
            <w:tcBorders>
              <w:top w:val="single" w:sz="4" w:space="0" w:color="auto"/>
              <w:left w:val="single" w:sz="4" w:space="0" w:color="auto"/>
              <w:bottom w:val="single" w:sz="4" w:space="0" w:color="auto"/>
              <w:right w:val="single" w:sz="4" w:space="0" w:color="auto"/>
            </w:tcBorders>
            <w:hideMark/>
          </w:tcPr>
          <w:p w14:paraId="4A56E57C" w14:textId="77777777" w:rsidR="00F74D34" w:rsidRDefault="00F74D34" w:rsidP="00E271CB">
            <w:pPr>
              <w:pStyle w:val="TAC"/>
            </w:pPr>
            <w:r>
              <w:rPr>
                <w:lang w:eastAsia="zh-CN"/>
              </w:rPr>
              <w:t>Spare</w:t>
            </w:r>
          </w:p>
        </w:tc>
        <w:tc>
          <w:tcPr>
            <w:tcW w:w="588" w:type="dxa"/>
            <w:tcBorders>
              <w:top w:val="single" w:sz="4" w:space="0" w:color="auto"/>
              <w:left w:val="single" w:sz="4" w:space="0" w:color="auto"/>
              <w:bottom w:val="single" w:sz="4" w:space="0" w:color="auto"/>
              <w:right w:val="single" w:sz="4" w:space="0" w:color="auto"/>
            </w:tcBorders>
          </w:tcPr>
          <w:p w14:paraId="02AEB2C6" w14:textId="77777777" w:rsidR="00F74D34" w:rsidRDefault="00F74D34" w:rsidP="00E271CB">
            <w:pPr>
              <w:pStyle w:val="TAC"/>
            </w:pPr>
            <w:r>
              <w:t>NIDI</w:t>
            </w:r>
          </w:p>
        </w:tc>
        <w:tc>
          <w:tcPr>
            <w:tcW w:w="588" w:type="dxa"/>
            <w:tcBorders>
              <w:top w:val="single" w:sz="4" w:space="0" w:color="auto"/>
              <w:left w:val="single" w:sz="4" w:space="0" w:color="auto"/>
              <w:bottom w:val="single" w:sz="4" w:space="0" w:color="auto"/>
              <w:right w:val="single" w:sz="4" w:space="0" w:color="auto"/>
            </w:tcBorders>
          </w:tcPr>
          <w:p w14:paraId="030CF88D" w14:textId="77777777" w:rsidR="00F74D34" w:rsidRDefault="00F74D34" w:rsidP="00E271CB">
            <w:pPr>
              <w:pStyle w:val="TAC"/>
            </w:pPr>
            <w:r>
              <w:t>SSMI</w:t>
            </w:r>
          </w:p>
        </w:tc>
        <w:tc>
          <w:tcPr>
            <w:tcW w:w="590" w:type="dxa"/>
            <w:tcBorders>
              <w:top w:val="single" w:sz="4" w:space="0" w:color="auto"/>
              <w:left w:val="single" w:sz="4" w:space="0" w:color="auto"/>
              <w:bottom w:val="single" w:sz="4" w:space="0" w:color="auto"/>
              <w:right w:val="single" w:sz="4" w:space="0" w:color="auto"/>
            </w:tcBorders>
          </w:tcPr>
          <w:p w14:paraId="23A7E98E" w14:textId="77777777" w:rsidR="00F74D34" w:rsidRDefault="00F74D34" w:rsidP="00E271CB">
            <w:pPr>
              <w:pStyle w:val="TAC"/>
            </w:pPr>
            <w:r>
              <w:t>TMGI</w:t>
            </w:r>
          </w:p>
        </w:tc>
        <w:tc>
          <w:tcPr>
            <w:tcW w:w="588" w:type="dxa"/>
            <w:tcBorders>
              <w:top w:val="nil"/>
              <w:left w:val="single" w:sz="4" w:space="0" w:color="auto"/>
              <w:bottom w:val="nil"/>
              <w:right w:val="single" w:sz="6" w:space="0" w:color="auto"/>
            </w:tcBorders>
          </w:tcPr>
          <w:p w14:paraId="7BB7BD20" w14:textId="77777777" w:rsidR="00F74D34" w:rsidRDefault="00F74D34" w:rsidP="00E271CB">
            <w:pPr>
              <w:pStyle w:val="TAC"/>
            </w:pPr>
          </w:p>
        </w:tc>
      </w:tr>
      <w:tr w:rsidR="00F74D34" w14:paraId="414D6D2F" w14:textId="77777777" w:rsidTr="00E271CB">
        <w:trPr>
          <w:jc w:val="center"/>
        </w:trPr>
        <w:tc>
          <w:tcPr>
            <w:tcW w:w="151" w:type="dxa"/>
            <w:tcBorders>
              <w:top w:val="nil"/>
              <w:left w:val="single" w:sz="6" w:space="0" w:color="auto"/>
              <w:bottom w:val="nil"/>
              <w:right w:val="nil"/>
            </w:tcBorders>
          </w:tcPr>
          <w:p w14:paraId="61F0966B" w14:textId="77777777" w:rsidR="00F74D34" w:rsidRDefault="00F74D34" w:rsidP="00E271CB">
            <w:pPr>
              <w:pStyle w:val="TAC"/>
            </w:pPr>
          </w:p>
        </w:tc>
        <w:tc>
          <w:tcPr>
            <w:tcW w:w="1104" w:type="dxa"/>
            <w:tcBorders>
              <w:top w:val="nil"/>
              <w:left w:val="nil"/>
              <w:bottom w:val="nil"/>
              <w:right w:val="single" w:sz="4" w:space="0" w:color="auto"/>
            </w:tcBorders>
            <w:hideMark/>
          </w:tcPr>
          <w:p w14:paraId="65C771B8" w14:textId="77777777" w:rsidR="00F74D34" w:rsidRDefault="00F74D34" w:rsidP="00E271CB">
            <w:pPr>
              <w:pStyle w:val="TAC"/>
            </w:pPr>
            <w:r>
              <w:t>6-11</w:t>
            </w:r>
          </w:p>
        </w:tc>
        <w:tc>
          <w:tcPr>
            <w:tcW w:w="4705" w:type="dxa"/>
            <w:gridSpan w:val="8"/>
            <w:tcBorders>
              <w:top w:val="single" w:sz="4" w:space="0" w:color="auto"/>
              <w:left w:val="single" w:sz="4" w:space="0" w:color="auto"/>
              <w:bottom w:val="single" w:sz="4" w:space="0" w:color="auto"/>
              <w:right w:val="single" w:sz="4" w:space="0" w:color="auto"/>
            </w:tcBorders>
            <w:hideMark/>
          </w:tcPr>
          <w:p w14:paraId="2F627A6F" w14:textId="77777777" w:rsidR="00F74D34" w:rsidRDefault="00F74D34" w:rsidP="00E271CB">
            <w:pPr>
              <w:pStyle w:val="TAC"/>
            </w:pPr>
            <w:r>
              <w:t>TMGI</w:t>
            </w:r>
          </w:p>
        </w:tc>
        <w:tc>
          <w:tcPr>
            <w:tcW w:w="588" w:type="dxa"/>
            <w:tcBorders>
              <w:top w:val="nil"/>
              <w:left w:val="single" w:sz="4" w:space="0" w:color="auto"/>
              <w:bottom w:val="nil"/>
              <w:right w:val="single" w:sz="6" w:space="0" w:color="auto"/>
            </w:tcBorders>
          </w:tcPr>
          <w:p w14:paraId="6FFFBEF3" w14:textId="77777777" w:rsidR="00F74D34" w:rsidRDefault="00F74D34" w:rsidP="00E271CB">
            <w:pPr>
              <w:pStyle w:val="TAC"/>
            </w:pPr>
          </w:p>
        </w:tc>
      </w:tr>
      <w:tr w:rsidR="00F74D34" w14:paraId="744EC25C" w14:textId="77777777" w:rsidTr="00E271CB">
        <w:trPr>
          <w:jc w:val="center"/>
        </w:trPr>
        <w:tc>
          <w:tcPr>
            <w:tcW w:w="151" w:type="dxa"/>
            <w:tcBorders>
              <w:top w:val="nil"/>
              <w:left w:val="single" w:sz="6" w:space="0" w:color="auto"/>
              <w:bottom w:val="nil"/>
              <w:right w:val="nil"/>
            </w:tcBorders>
          </w:tcPr>
          <w:p w14:paraId="5262761F" w14:textId="77777777" w:rsidR="00F74D34" w:rsidRDefault="00F74D34" w:rsidP="00E271CB">
            <w:pPr>
              <w:pStyle w:val="TAC"/>
            </w:pPr>
          </w:p>
        </w:tc>
        <w:tc>
          <w:tcPr>
            <w:tcW w:w="1104" w:type="dxa"/>
            <w:tcBorders>
              <w:top w:val="nil"/>
              <w:left w:val="nil"/>
              <w:bottom w:val="nil"/>
              <w:right w:val="single" w:sz="4" w:space="0" w:color="auto"/>
            </w:tcBorders>
          </w:tcPr>
          <w:p w14:paraId="265A5922" w14:textId="77777777" w:rsidR="00F74D34" w:rsidRDefault="00F74D34" w:rsidP="00E271CB">
            <w:pPr>
              <w:pStyle w:val="TAC"/>
            </w:pPr>
            <w:r>
              <w:t>12-m</w:t>
            </w:r>
          </w:p>
        </w:tc>
        <w:tc>
          <w:tcPr>
            <w:tcW w:w="4705" w:type="dxa"/>
            <w:gridSpan w:val="8"/>
            <w:tcBorders>
              <w:top w:val="single" w:sz="4" w:space="0" w:color="auto"/>
              <w:left w:val="single" w:sz="4" w:space="0" w:color="auto"/>
              <w:bottom w:val="single" w:sz="4" w:space="0" w:color="auto"/>
              <w:right w:val="single" w:sz="4" w:space="0" w:color="auto"/>
            </w:tcBorders>
          </w:tcPr>
          <w:p w14:paraId="731A26F8" w14:textId="77777777" w:rsidR="00F74D34" w:rsidRDefault="00F74D34" w:rsidP="00E271CB">
            <w:pPr>
              <w:pStyle w:val="TAC"/>
            </w:pPr>
            <w:r>
              <w:t>Source Specific IP Multicast Address</w:t>
            </w:r>
          </w:p>
        </w:tc>
        <w:tc>
          <w:tcPr>
            <w:tcW w:w="588" w:type="dxa"/>
            <w:tcBorders>
              <w:top w:val="nil"/>
              <w:left w:val="single" w:sz="4" w:space="0" w:color="auto"/>
              <w:bottom w:val="nil"/>
              <w:right w:val="single" w:sz="6" w:space="0" w:color="auto"/>
            </w:tcBorders>
          </w:tcPr>
          <w:p w14:paraId="4D55EC15" w14:textId="77777777" w:rsidR="00F74D34" w:rsidRDefault="00F74D34" w:rsidP="00E271CB">
            <w:pPr>
              <w:pStyle w:val="TAC"/>
            </w:pPr>
          </w:p>
        </w:tc>
      </w:tr>
      <w:tr w:rsidR="00F74D34" w14:paraId="4AD44EF9" w14:textId="77777777" w:rsidTr="00E271CB">
        <w:trPr>
          <w:jc w:val="center"/>
        </w:trPr>
        <w:tc>
          <w:tcPr>
            <w:tcW w:w="151" w:type="dxa"/>
            <w:tcBorders>
              <w:top w:val="nil"/>
              <w:left w:val="single" w:sz="6" w:space="0" w:color="auto"/>
              <w:bottom w:val="nil"/>
              <w:right w:val="nil"/>
            </w:tcBorders>
          </w:tcPr>
          <w:p w14:paraId="0C83305F" w14:textId="77777777" w:rsidR="00F74D34" w:rsidRDefault="00F74D34" w:rsidP="00E271CB">
            <w:pPr>
              <w:pStyle w:val="TAC"/>
            </w:pPr>
          </w:p>
        </w:tc>
        <w:tc>
          <w:tcPr>
            <w:tcW w:w="1104" w:type="dxa"/>
            <w:tcBorders>
              <w:top w:val="nil"/>
              <w:left w:val="nil"/>
              <w:bottom w:val="nil"/>
              <w:right w:val="single" w:sz="4" w:space="0" w:color="auto"/>
            </w:tcBorders>
          </w:tcPr>
          <w:p w14:paraId="1FE36430" w14:textId="77777777" w:rsidR="00F74D34" w:rsidRDefault="00F74D34" w:rsidP="00E271CB">
            <w:pPr>
              <w:pStyle w:val="TAC"/>
            </w:pPr>
            <w:r>
              <w:t>o to (o+5)</w:t>
            </w:r>
          </w:p>
        </w:tc>
        <w:tc>
          <w:tcPr>
            <w:tcW w:w="4705" w:type="dxa"/>
            <w:gridSpan w:val="8"/>
            <w:tcBorders>
              <w:top w:val="single" w:sz="4" w:space="0" w:color="auto"/>
              <w:left w:val="single" w:sz="4" w:space="0" w:color="auto"/>
              <w:bottom w:val="single" w:sz="4" w:space="0" w:color="auto"/>
              <w:right w:val="single" w:sz="4" w:space="0" w:color="auto"/>
            </w:tcBorders>
          </w:tcPr>
          <w:p w14:paraId="71873756" w14:textId="77777777" w:rsidR="00F74D34" w:rsidRDefault="00F74D34" w:rsidP="00E271CB">
            <w:pPr>
              <w:pStyle w:val="TAC"/>
            </w:pPr>
            <w:r>
              <w:t>NID</w:t>
            </w:r>
          </w:p>
        </w:tc>
        <w:tc>
          <w:tcPr>
            <w:tcW w:w="588" w:type="dxa"/>
            <w:tcBorders>
              <w:top w:val="nil"/>
              <w:left w:val="single" w:sz="4" w:space="0" w:color="auto"/>
              <w:bottom w:val="nil"/>
              <w:right w:val="single" w:sz="6" w:space="0" w:color="auto"/>
            </w:tcBorders>
          </w:tcPr>
          <w:p w14:paraId="6B62DD65" w14:textId="77777777" w:rsidR="00F74D34" w:rsidRDefault="00F74D34" w:rsidP="00E271CB">
            <w:pPr>
              <w:pStyle w:val="TAC"/>
            </w:pPr>
          </w:p>
        </w:tc>
      </w:tr>
      <w:tr w:rsidR="00F74D34" w14:paraId="7A55F97D" w14:textId="77777777" w:rsidTr="00E271CB">
        <w:trPr>
          <w:jc w:val="center"/>
        </w:trPr>
        <w:tc>
          <w:tcPr>
            <w:tcW w:w="151" w:type="dxa"/>
            <w:tcBorders>
              <w:top w:val="nil"/>
              <w:left w:val="single" w:sz="6" w:space="0" w:color="auto"/>
              <w:bottom w:val="single" w:sz="4" w:space="0" w:color="auto"/>
              <w:right w:val="nil"/>
            </w:tcBorders>
          </w:tcPr>
          <w:p w14:paraId="4DE673DC" w14:textId="77777777" w:rsidR="00F74D34" w:rsidRDefault="00F74D34" w:rsidP="00E271CB">
            <w:pPr>
              <w:pStyle w:val="TAC"/>
            </w:pPr>
          </w:p>
        </w:tc>
        <w:tc>
          <w:tcPr>
            <w:tcW w:w="1104" w:type="dxa"/>
            <w:tcBorders>
              <w:top w:val="nil"/>
              <w:left w:val="nil"/>
              <w:bottom w:val="single" w:sz="4" w:space="0" w:color="auto"/>
              <w:right w:val="single" w:sz="4" w:space="0" w:color="auto"/>
            </w:tcBorders>
            <w:hideMark/>
          </w:tcPr>
          <w:p w14:paraId="1CF78AC0" w14:textId="2FC2FCBE" w:rsidR="00F74D34" w:rsidRDefault="00F74D34" w:rsidP="00E271CB">
            <w:pPr>
              <w:pStyle w:val="TAC"/>
            </w:pPr>
            <w:r>
              <w:t>q-(n+4)</w:t>
            </w:r>
          </w:p>
        </w:tc>
        <w:tc>
          <w:tcPr>
            <w:tcW w:w="4705" w:type="dxa"/>
            <w:gridSpan w:val="8"/>
            <w:tcBorders>
              <w:top w:val="single" w:sz="4" w:space="0" w:color="auto"/>
              <w:left w:val="single" w:sz="4" w:space="0" w:color="auto"/>
              <w:bottom w:val="single" w:sz="4" w:space="0" w:color="auto"/>
              <w:right w:val="single" w:sz="4" w:space="0" w:color="auto"/>
            </w:tcBorders>
            <w:hideMark/>
          </w:tcPr>
          <w:p w14:paraId="5F92BAB2" w14:textId="77777777" w:rsidR="00F74D34" w:rsidRDefault="00F74D34" w:rsidP="00E271CB">
            <w:pPr>
              <w:pStyle w:val="TAC"/>
            </w:pPr>
            <w: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B111B6E" w14:textId="77777777" w:rsidR="00F74D34" w:rsidRDefault="00F74D34" w:rsidP="00E271CB">
            <w:pPr>
              <w:pStyle w:val="TAC"/>
            </w:pPr>
          </w:p>
        </w:tc>
      </w:tr>
    </w:tbl>
    <w:p w14:paraId="4F5128E5" w14:textId="77777777" w:rsidR="00F74D34" w:rsidRDefault="00F74D34" w:rsidP="00F74D34">
      <w:pPr>
        <w:pStyle w:val="TF"/>
        <w:spacing w:before="120"/>
        <w:rPr>
          <w:rFonts w:ascii="Times New Roman" w:hAnsi="Times New Roman"/>
          <w:b w:val="0"/>
          <w:lang w:eastAsia="zh-CN"/>
        </w:rPr>
      </w:pPr>
      <w:r>
        <w:t xml:space="preserve">Figure 8.2.206-1: </w:t>
      </w:r>
      <w:r w:rsidRPr="00FA6AB8">
        <w:rPr>
          <w:lang w:val="fr-FR"/>
        </w:rPr>
        <w:t>MBS Session Identifier</w:t>
      </w:r>
    </w:p>
    <w:p w14:paraId="779AB606" w14:textId="77777777" w:rsidR="00F74D34" w:rsidRDefault="00F74D34" w:rsidP="00F74D34">
      <w:pPr>
        <w:rPr>
          <w:lang w:eastAsia="zh-CN"/>
        </w:rPr>
      </w:pPr>
      <w:r>
        <w:rPr>
          <w:lang w:eastAsia="zh-CN"/>
        </w:rPr>
        <w:t>The following bits within Octet 5 shall indicate:</w:t>
      </w:r>
    </w:p>
    <w:p w14:paraId="05460669" w14:textId="77777777" w:rsidR="00F74D34" w:rsidRDefault="00F74D34" w:rsidP="00F74D34">
      <w:pPr>
        <w:pStyle w:val="B1"/>
      </w:pPr>
      <w:r>
        <w:t>-</w:t>
      </w:r>
      <w:r>
        <w:tab/>
        <w:t>Bit 1 – TMGI: if this bit is set to "1", it indicates that the TMGI field shall be present, otherwise it shall not be present;</w:t>
      </w:r>
    </w:p>
    <w:p w14:paraId="6A7091EE" w14:textId="6666D5F2" w:rsidR="00F74D34" w:rsidRDefault="00F74D34" w:rsidP="00F74D34">
      <w:pPr>
        <w:pStyle w:val="B1"/>
      </w:pPr>
      <w:r>
        <w:t>-</w:t>
      </w:r>
      <w:r>
        <w:tab/>
        <w:t>Bit 2 – SSMI: if this bit is set to "1", it indicates that the Source Specific IP Multicast Address field shall be present, otherwise it shall not be present;</w:t>
      </w:r>
    </w:p>
    <w:p w14:paraId="7B9B429B" w14:textId="77777777" w:rsidR="00F74D34" w:rsidRDefault="00F74D34" w:rsidP="00F74D34">
      <w:pPr>
        <w:pStyle w:val="B1"/>
      </w:pPr>
      <w:r>
        <w:t>-</w:t>
      </w:r>
      <w:r>
        <w:tab/>
        <w:t>Bit 3 – NIDI: if this bit is set to "1", it indicates that the Network Identifier (NID) field shall be present, otherwise it shall not be present;</w:t>
      </w:r>
    </w:p>
    <w:p w14:paraId="0E572AC6" w14:textId="122A855A" w:rsidR="00F74D34" w:rsidRDefault="00F74D34" w:rsidP="00F74D34">
      <w:pPr>
        <w:pStyle w:val="B1"/>
      </w:pPr>
      <w:r>
        <w:t>-</w:t>
      </w:r>
      <w:r>
        <w:tab/>
        <w:t>Bit 4 to 8 – Spare, for future use, shall be set to "0" by the sender and discarded by the receiver.</w:t>
      </w:r>
    </w:p>
    <w:p w14:paraId="4110A826" w14:textId="77777777" w:rsidR="00F74D34" w:rsidRDefault="00F74D34" w:rsidP="00F74D34">
      <w:pPr>
        <w:rPr>
          <w:lang w:eastAsia="zh-CN"/>
        </w:rPr>
      </w:pPr>
      <w:r>
        <w:t xml:space="preserve">The TMGI field shall be encoded </w:t>
      </w:r>
      <w:r>
        <w:rPr>
          <w:lang w:eastAsia="zh-CN"/>
        </w:rPr>
        <w:t>as octets 3 to octet 8 in the figure 10.5.154 of 3GPP TS 24.008 [5].</w:t>
      </w:r>
    </w:p>
    <w:p w14:paraId="370F98D1" w14:textId="77777777" w:rsidR="00F74D34" w:rsidRDefault="00F74D34" w:rsidP="00F74D34">
      <w:r w:rsidRPr="000A1449">
        <w:t>The Source Specific IP Multicast Address field shall be encoded the octets 10 to m of IE Multicast Transport Information as specified in 8.2.207.</w:t>
      </w:r>
    </w:p>
    <w:p w14:paraId="6C6649B0" w14:textId="77777777" w:rsidR="00F74D34" w:rsidRPr="00167EC7" w:rsidRDefault="00F74D34" w:rsidP="00F74D34">
      <w:pPr>
        <w:rPr>
          <w:lang w:val="en-US"/>
        </w:rPr>
      </w:pPr>
      <w:r>
        <w:rPr>
          <w:lang w:eastAsia="zh-CN"/>
        </w:rPr>
        <w:t>The NID field shall be encoded with 11 hexadecimal digit, b</w:t>
      </w:r>
      <w:r w:rsidRPr="00441CD0">
        <w:rPr>
          <w:lang w:eastAsia="zh-CN"/>
        </w:rPr>
        <w:t xml:space="preserve">it 8 </w:t>
      </w:r>
      <w:r>
        <w:rPr>
          <w:lang w:eastAsia="zh-CN"/>
        </w:rPr>
        <w:t xml:space="preserve">to bit 5 </w:t>
      </w:r>
      <w:r w:rsidRPr="00441CD0">
        <w:rPr>
          <w:lang w:eastAsia="zh-CN"/>
        </w:rPr>
        <w:t xml:space="preserve">of the </w:t>
      </w:r>
      <w:r>
        <w:rPr>
          <w:lang w:eastAsia="zh-CN"/>
        </w:rPr>
        <w:t xml:space="preserve">octet "o" </w:t>
      </w:r>
      <w:r w:rsidRPr="00441CD0">
        <w:rPr>
          <w:lang w:eastAsia="zh-CN"/>
        </w:rPr>
        <w:t xml:space="preserve">is the most significant </w:t>
      </w:r>
      <w:r>
        <w:rPr>
          <w:lang w:eastAsia="zh-CN"/>
        </w:rPr>
        <w:t>digit</w:t>
      </w:r>
      <w:r w:rsidRPr="00441CD0">
        <w:rPr>
          <w:lang w:eastAsia="zh-CN"/>
        </w:rPr>
        <w:t xml:space="preserve"> and bit </w:t>
      </w:r>
      <w:r>
        <w:rPr>
          <w:lang w:eastAsia="zh-CN"/>
        </w:rPr>
        <w:t>8 to bit 5</w:t>
      </w:r>
      <w:r w:rsidRPr="00441CD0">
        <w:rPr>
          <w:lang w:eastAsia="zh-CN"/>
        </w:rPr>
        <w:t xml:space="preserve"> of the </w:t>
      </w:r>
      <w:r>
        <w:rPr>
          <w:lang w:eastAsia="zh-CN"/>
        </w:rPr>
        <w:t xml:space="preserve">octet "o+5" </w:t>
      </w:r>
      <w:r w:rsidRPr="00441CD0">
        <w:rPr>
          <w:lang w:eastAsia="zh-CN"/>
        </w:rPr>
        <w:t>is the least significant</w:t>
      </w:r>
      <w:r>
        <w:rPr>
          <w:lang w:eastAsia="zh-CN"/>
        </w:rPr>
        <w:t xml:space="preserve"> digit, and </w:t>
      </w:r>
      <w:r>
        <w:rPr>
          <w:lang w:val="en-US"/>
        </w:rPr>
        <w:t>bits 4 to 1 of octets (o+5) shall all be encoded as 0</w:t>
      </w:r>
      <w:r w:rsidRPr="00441CD0">
        <w:rPr>
          <w:lang w:eastAsia="zh-CN"/>
        </w:rPr>
        <w:t>.</w:t>
      </w:r>
    </w:p>
    <w:p w14:paraId="696D86E3" w14:textId="36FD05F6" w:rsidR="00431CA9" w:rsidRDefault="00431CA9" w:rsidP="001A3E8D">
      <w:pPr>
        <w:pStyle w:val="Heading3"/>
        <w:rPr>
          <w:lang w:eastAsia="ja-JP"/>
        </w:rPr>
      </w:pPr>
      <w:bookmarkStart w:id="7565" w:name="_Toc106825992"/>
      <w:r>
        <w:rPr>
          <w:lang w:eastAsia="zh-CN"/>
        </w:rPr>
        <w:t>8</w:t>
      </w:r>
      <w:r>
        <w:t>.2.207</w:t>
      </w:r>
      <w:r>
        <w:tab/>
      </w:r>
      <w:r w:rsidRPr="00167EC7">
        <w:rPr>
          <w:lang w:val="en-US"/>
        </w:rPr>
        <w:t>Multicast Transport Information</w:t>
      </w:r>
      <w:bookmarkEnd w:id="7565"/>
    </w:p>
    <w:p w14:paraId="6B05B061" w14:textId="77777777" w:rsidR="00981985" w:rsidRDefault="00431CA9" w:rsidP="00431CA9">
      <w:pPr>
        <w:rPr>
          <w:lang w:eastAsia="zh-CN"/>
        </w:rPr>
      </w:pPr>
      <w:r>
        <w:t xml:space="preserve">The </w:t>
      </w:r>
      <w:r w:rsidRPr="00167EC7">
        <w:rPr>
          <w:lang w:val="en-US"/>
        </w:rPr>
        <w:t>Multicast Transport Information</w:t>
      </w:r>
      <w:r>
        <w:t xml:space="preserve"> IE contains the Low Layer Source Specific IP Multicast Address allocated by the MB-UPF. </w:t>
      </w:r>
      <w:r>
        <w:rPr>
          <w:lang w:eastAsia="zh-CN"/>
        </w:rPr>
        <w:t>It is coded as specified in Figure 8.2.207-1.</w:t>
      </w:r>
    </w:p>
    <w:p w14:paraId="0EBA0A18" w14:textId="544C6A9B" w:rsidR="00431CA9" w:rsidRDefault="00431CA9" w:rsidP="00431CA9">
      <w:pPr>
        <w:rPr>
          <w:lang w:eastAsia="zh-CN"/>
        </w:rPr>
      </w:pPr>
      <w:r>
        <w:t>The IP Multicast Distribution Address and the IP Source Address fields contain the IPv4 or IPv6 address. The Address Type and Address Length fields shall be included in each field</w:t>
      </w:r>
      <w:r>
        <w:rPr>
          <w:lang w:eastAsia="zh-CN"/>
        </w:rPr>
        <w:t>:</w:t>
      </w:r>
    </w:p>
    <w:p w14:paraId="1221FF48" w14:textId="77777777" w:rsidR="00431CA9" w:rsidRDefault="00431CA9" w:rsidP="00431CA9">
      <w:pPr>
        <w:pStyle w:val="B1"/>
      </w:pPr>
      <w:r>
        <w:rPr>
          <w:lang w:eastAsia="zh-CN"/>
        </w:rPr>
        <w:t>-</w:t>
      </w:r>
      <w:r>
        <w:rPr>
          <w:lang w:eastAsia="zh-CN"/>
        </w:rPr>
        <w:tab/>
      </w:r>
      <w:r>
        <w:t>The Address Type, which is a fixed length code (of 2 bits) identifying the type of address that is used in the Address field.</w:t>
      </w:r>
    </w:p>
    <w:p w14:paraId="3D4B285A" w14:textId="77777777" w:rsidR="00431CA9" w:rsidRDefault="00431CA9" w:rsidP="00431CA9">
      <w:pPr>
        <w:pStyle w:val="B1"/>
      </w:pPr>
      <w:r>
        <w:rPr>
          <w:lang w:eastAsia="zh-CN"/>
        </w:rPr>
        <w:t>-</w:t>
      </w:r>
      <w:r>
        <w:rPr>
          <w:lang w:eastAsia="zh-CN"/>
        </w:rPr>
        <w:tab/>
      </w:r>
      <w:r>
        <w:t>The Address Length, which is a fixed length code (of 6 bits) identifying the length of the Address field.</w:t>
      </w:r>
    </w:p>
    <w:p w14:paraId="0757CB35" w14:textId="77777777" w:rsidR="00431CA9" w:rsidRDefault="00431CA9" w:rsidP="00431CA9">
      <w:pPr>
        <w:pStyle w:val="B1"/>
      </w:pPr>
      <w:r>
        <w:rPr>
          <w:lang w:eastAsia="zh-CN"/>
        </w:rPr>
        <w:t>-</w:t>
      </w:r>
      <w:r>
        <w:rPr>
          <w:lang w:eastAsia="zh-CN"/>
        </w:rPr>
        <w:tab/>
      </w:r>
      <w:r>
        <w:t xml:space="preserve">The Address, which is a variable length field </w:t>
      </w:r>
      <w:r>
        <w:rPr>
          <w:lang w:eastAsia="zh-CN"/>
        </w:rPr>
        <w:t>shall</w:t>
      </w:r>
      <w:r>
        <w:t xml:space="preserve"> contain either an IPv4 address or an IPv6 address.</w:t>
      </w:r>
    </w:p>
    <w:p w14:paraId="4E1B60CF" w14:textId="77777777" w:rsidR="00431CA9" w:rsidRDefault="00431CA9" w:rsidP="00431CA9">
      <w:pPr>
        <w:rPr>
          <w:lang w:eastAsia="zh-CN"/>
        </w:rPr>
      </w:pPr>
      <w:r>
        <w:rPr>
          <w:lang w:eastAsia="zh-CN"/>
        </w:rPr>
        <w:t>Address Type 0 and Address Length 4 shall be used when Address is an IPv4 address.</w:t>
      </w:r>
    </w:p>
    <w:p w14:paraId="0B5DB3A7" w14:textId="77777777" w:rsidR="00431CA9" w:rsidRDefault="00431CA9" w:rsidP="00431CA9">
      <w:pPr>
        <w:rPr>
          <w:lang w:eastAsia="zh-CN"/>
        </w:rPr>
      </w:pPr>
      <w:r>
        <w:rPr>
          <w:lang w:eastAsia="zh-CN"/>
        </w:rPr>
        <w:t>Address Type 1 and Address Length 16 shall be used when Address is an IPv6 address.</w:t>
      </w:r>
    </w:p>
    <w:p w14:paraId="24C1C7F7" w14:textId="77777777" w:rsidR="00431CA9" w:rsidRDefault="00431CA9" w:rsidP="00431CA9">
      <w:pPr>
        <w:rPr>
          <w:lang w:eastAsia="zh-CN"/>
        </w:rPr>
      </w:pPr>
      <w:r>
        <w:rPr>
          <w:lang w:eastAsia="zh-CN"/>
        </w:rPr>
        <w:t>Other combinations of values are not valid.</w:t>
      </w:r>
    </w:p>
    <w:p w14:paraId="39210E58" w14:textId="0BA14BB6" w:rsidR="00431CA9" w:rsidRDefault="00431CA9" w:rsidP="00431CA9">
      <w:r>
        <w:t>Common Tunnel Endpoint I</w:t>
      </w:r>
      <w:r>
        <w:rPr>
          <w:lang w:eastAsia="zh-CN"/>
        </w:rPr>
        <w:t xml:space="preserve">dentifier </w:t>
      </w:r>
      <w:r>
        <w:t>is allocated at the source Tunnel Endpoint and signalled to the destination Tunnel Endpoint</w:t>
      </w:r>
      <w:r>
        <w:rPr>
          <w:lang w:eastAsia="zh-CN"/>
        </w:rPr>
        <w:t xml:space="preserve">. </w:t>
      </w:r>
      <w:r>
        <w:t>There is one</w:t>
      </w:r>
      <w:r>
        <w:rPr>
          <w:lang w:eastAsia="zh-CN"/>
        </w:rPr>
        <w:t xml:space="preserve"> </w:t>
      </w:r>
      <w:r>
        <w:t>Common Tunnel Endpoint I</w:t>
      </w:r>
      <w:r>
        <w:rPr>
          <w:lang w:eastAsia="zh-CN"/>
        </w:rPr>
        <w:t>dentifier</w:t>
      </w:r>
      <w:r>
        <w:t xml:space="preserve"> allocated per MBS session.</w:t>
      </w:r>
    </w:p>
    <w:p w14:paraId="45E230CD" w14:textId="77777777" w:rsidR="00E46F55" w:rsidRDefault="00E46F55" w:rsidP="00E46F5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91"/>
        <w:gridCol w:w="588"/>
      </w:tblGrid>
      <w:tr w:rsidR="00431CA9" w14:paraId="444642EA" w14:textId="77777777" w:rsidTr="00167EC7">
        <w:trPr>
          <w:jc w:val="center"/>
        </w:trPr>
        <w:tc>
          <w:tcPr>
            <w:tcW w:w="151" w:type="dxa"/>
            <w:tcBorders>
              <w:top w:val="single" w:sz="6" w:space="0" w:color="auto"/>
              <w:left w:val="single" w:sz="6" w:space="0" w:color="auto"/>
              <w:bottom w:val="nil"/>
              <w:right w:val="nil"/>
            </w:tcBorders>
          </w:tcPr>
          <w:p w14:paraId="443027FA" w14:textId="77777777" w:rsidR="00431CA9" w:rsidRDefault="00431CA9" w:rsidP="00167EC7">
            <w:pPr>
              <w:pStyle w:val="TAC"/>
            </w:pPr>
          </w:p>
        </w:tc>
        <w:tc>
          <w:tcPr>
            <w:tcW w:w="1104" w:type="dxa"/>
            <w:tcBorders>
              <w:top w:val="single" w:sz="6" w:space="0" w:color="auto"/>
              <w:left w:val="nil"/>
              <w:bottom w:val="nil"/>
              <w:right w:val="nil"/>
            </w:tcBorders>
          </w:tcPr>
          <w:p w14:paraId="067A6BC7" w14:textId="77777777" w:rsidR="00431CA9" w:rsidRDefault="00431CA9" w:rsidP="00167EC7">
            <w:pPr>
              <w:pStyle w:val="TAH"/>
            </w:pPr>
          </w:p>
        </w:tc>
        <w:tc>
          <w:tcPr>
            <w:tcW w:w="4699" w:type="dxa"/>
            <w:gridSpan w:val="8"/>
            <w:tcBorders>
              <w:top w:val="single" w:sz="6" w:space="0" w:color="auto"/>
              <w:left w:val="nil"/>
              <w:bottom w:val="nil"/>
              <w:right w:val="nil"/>
            </w:tcBorders>
            <w:hideMark/>
          </w:tcPr>
          <w:p w14:paraId="21856F7C" w14:textId="77777777" w:rsidR="00431CA9" w:rsidRDefault="00431CA9" w:rsidP="00167EC7">
            <w:pPr>
              <w:pStyle w:val="TAH"/>
            </w:pPr>
            <w:r>
              <w:t>Bits</w:t>
            </w:r>
          </w:p>
        </w:tc>
        <w:tc>
          <w:tcPr>
            <w:tcW w:w="588" w:type="dxa"/>
            <w:tcBorders>
              <w:top w:val="single" w:sz="6" w:space="0" w:color="auto"/>
              <w:left w:val="nil"/>
              <w:bottom w:val="nil"/>
              <w:right w:val="single" w:sz="6" w:space="0" w:color="auto"/>
            </w:tcBorders>
          </w:tcPr>
          <w:p w14:paraId="1712B8BF" w14:textId="77777777" w:rsidR="00431CA9" w:rsidRDefault="00431CA9" w:rsidP="00167EC7">
            <w:pPr>
              <w:pStyle w:val="TAC"/>
            </w:pPr>
          </w:p>
        </w:tc>
      </w:tr>
      <w:tr w:rsidR="00431CA9" w14:paraId="045CB0F2" w14:textId="77777777" w:rsidTr="00167EC7">
        <w:trPr>
          <w:jc w:val="center"/>
        </w:trPr>
        <w:tc>
          <w:tcPr>
            <w:tcW w:w="151" w:type="dxa"/>
            <w:tcBorders>
              <w:top w:val="nil"/>
              <w:left w:val="single" w:sz="6" w:space="0" w:color="auto"/>
              <w:bottom w:val="nil"/>
              <w:right w:val="nil"/>
            </w:tcBorders>
          </w:tcPr>
          <w:p w14:paraId="5681E871" w14:textId="77777777" w:rsidR="00431CA9" w:rsidRDefault="00431CA9" w:rsidP="00167EC7">
            <w:pPr>
              <w:pStyle w:val="TAC"/>
            </w:pPr>
          </w:p>
        </w:tc>
        <w:tc>
          <w:tcPr>
            <w:tcW w:w="1104" w:type="dxa"/>
            <w:tcBorders>
              <w:top w:val="nil"/>
              <w:left w:val="nil"/>
              <w:bottom w:val="nil"/>
              <w:right w:val="nil"/>
            </w:tcBorders>
            <w:hideMark/>
          </w:tcPr>
          <w:p w14:paraId="50BF244C" w14:textId="77777777" w:rsidR="00431CA9" w:rsidRDefault="00431CA9" w:rsidP="00167EC7">
            <w:pPr>
              <w:pStyle w:val="TAH"/>
            </w:pPr>
            <w:r>
              <w:t>Octets</w:t>
            </w:r>
          </w:p>
        </w:tc>
        <w:tc>
          <w:tcPr>
            <w:tcW w:w="587" w:type="dxa"/>
            <w:tcBorders>
              <w:top w:val="nil"/>
              <w:left w:val="nil"/>
              <w:bottom w:val="single" w:sz="4" w:space="0" w:color="auto"/>
              <w:right w:val="nil"/>
            </w:tcBorders>
            <w:hideMark/>
          </w:tcPr>
          <w:p w14:paraId="4FE04B01" w14:textId="77777777" w:rsidR="00431CA9" w:rsidRDefault="00431CA9" w:rsidP="00167EC7">
            <w:pPr>
              <w:pStyle w:val="TAH"/>
            </w:pPr>
            <w:r>
              <w:t>8</w:t>
            </w:r>
          </w:p>
        </w:tc>
        <w:tc>
          <w:tcPr>
            <w:tcW w:w="587" w:type="dxa"/>
            <w:tcBorders>
              <w:top w:val="nil"/>
              <w:left w:val="nil"/>
              <w:bottom w:val="single" w:sz="4" w:space="0" w:color="auto"/>
              <w:right w:val="nil"/>
            </w:tcBorders>
            <w:hideMark/>
          </w:tcPr>
          <w:p w14:paraId="6AAA4592" w14:textId="77777777" w:rsidR="00431CA9" w:rsidRDefault="00431CA9" w:rsidP="00167EC7">
            <w:pPr>
              <w:pStyle w:val="TAH"/>
            </w:pPr>
            <w:r>
              <w:t>7</w:t>
            </w:r>
          </w:p>
        </w:tc>
        <w:tc>
          <w:tcPr>
            <w:tcW w:w="587" w:type="dxa"/>
            <w:tcBorders>
              <w:top w:val="nil"/>
              <w:left w:val="nil"/>
              <w:bottom w:val="single" w:sz="4" w:space="0" w:color="auto"/>
              <w:right w:val="nil"/>
            </w:tcBorders>
            <w:hideMark/>
          </w:tcPr>
          <w:p w14:paraId="213BD492" w14:textId="77777777" w:rsidR="00431CA9" w:rsidRDefault="00431CA9" w:rsidP="00167EC7">
            <w:pPr>
              <w:pStyle w:val="TAH"/>
            </w:pPr>
            <w:r>
              <w:t>6</w:t>
            </w:r>
          </w:p>
        </w:tc>
        <w:tc>
          <w:tcPr>
            <w:tcW w:w="587" w:type="dxa"/>
            <w:tcBorders>
              <w:top w:val="nil"/>
              <w:left w:val="nil"/>
              <w:bottom w:val="single" w:sz="4" w:space="0" w:color="auto"/>
              <w:right w:val="nil"/>
            </w:tcBorders>
            <w:hideMark/>
          </w:tcPr>
          <w:p w14:paraId="0F56B969" w14:textId="77777777" w:rsidR="00431CA9" w:rsidRDefault="00431CA9" w:rsidP="00167EC7">
            <w:pPr>
              <w:pStyle w:val="TAH"/>
            </w:pPr>
            <w:r>
              <w:t>5</w:t>
            </w:r>
          </w:p>
        </w:tc>
        <w:tc>
          <w:tcPr>
            <w:tcW w:w="584" w:type="dxa"/>
            <w:tcBorders>
              <w:top w:val="nil"/>
              <w:left w:val="nil"/>
              <w:bottom w:val="single" w:sz="4" w:space="0" w:color="auto"/>
              <w:right w:val="nil"/>
            </w:tcBorders>
            <w:hideMark/>
          </w:tcPr>
          <w:p w14:paraId="0D13B8DB" w14:textId="77777777" w:rsidR="00431CA9" w:rsidRDefault="00431CA9" w:rsidP="00167EC7">
            <w:pPr>
              <w:pStyle w:val="TAH"/>
            </w:pPr>
            <w:r>
              <w:t>4</w:t>
            </w:r>
          </w:p>
        </w:tc>
        <w:tc>
          <w:tcPr>
            <w:tcW w:w="588" w:type="dxa"/>
            <w:tcBorders>
              <w:top w:val="nil"/>
              <w:left w:val="nil"/>
              <w:bottom w:val="single" w:sz="4" w:space="0" w:color="auto"/>
              <w:right w:val="nil"/>
            </w:tcBorders>
            <w:hideMark/>
          </w:tcPr>
          <w:p w14:paraId="48A75684" w14:textId="77777777" w:rsidR="00431CA9" w:rsidRDefault="00431CA9" w:rsidP="00167EC7">
            <w:pPr>
              <w:pStyle w:val="TAH"/>
            </w:pPr>
            <w:r>
              <w:t>3</w:t>
            </w:r>
          </w:p>
        </w:tc>
        <w:tc>
          <w:tcPr>
            <w:tcW w:w="588" w:type="dxa"/>
            <w:tcBorders>
              <w:top w:val="nil"/>
              <w:left w:val="nil"/>
              <w:bottom w:val="single" w:sz="4" w:space="0" w:color="auto"/>
              <w:right w:val="nil"/>
            </w:tcBorders>
            <w:hideMark/>
          </w:tcPr>
          <w:p w14:paraId="56AEDF31" w14:textId="77777777" w:rsidR="00431CA9" w:rsidRDefault="00431CA9" w:rsidP="00167EC7">
            <w:pPr>
              <w:pStyle w:val="TAH"/>
            </w:pPr>
            <w:r>
              <w:t>2</w:t>
            </w:r>
          </w:p>
        </w:tc>
        <w:tc>
          <w:tcPr>
            <w:tcW w:w="591" w:type="dxa"/>
            <w:tcBorders>
              <w:top w:val="nil"/>
              <w:left w:val="nil"/>
              <w:bottom w:val="single" w:sz="4" w:space="0" w:color="auto"/>
              <w:right w:val="nil"/>
            </w:tcBorders>
            <w:hideMark/>
          </w:tcPr>
          <w:p w14:paraId="0DB54175" w14:textId="77777777" w:rsidR="00431CA9" w:rsidRDefault="00431CA9" w:rsidP="00167EC7">
            <w:pPr>
              <w:pStyle w:val="TAH"/>
            </w:pPr>
            <w:r>
              <w:t>1</w:t>
            </w:r>
          </w:p>
        </w:tc>
        <w:tc>
          <w:tcPr>
            <w:tcW w:w="588" w:type="dxa"/>
            <w:tcBorders>
              <w:top w:val="nil"/>
              <w:left w:val="nil"/>
              <w:bottom w:val="nil"/>
              <w:right w:val="single" w:sz="6" w:space="0" w:color="auto"/>
            </w:tcBorders>
          </w:tcPr>
          <w:p w14:paraId="7D9CD322" w14:textId="77777777" w:rsidR="00431CA9" w:rsidRDefault="00431CA9" w:rsidP="00167EC7">
            <w:pPr>
              <w:pStyle w:val="TAC"/>
            </w:pPr>
          </w:p>
        </w:tc>
      </w:tr>
      <w:tr w:rsidR="00431CA9" w14:paraId="7B14505C" w14:textId="77777777" w:rsidTr="00167EC7">
        <w:trPr>
          <w:jc w:val="center"/>
        </w:trPr>
        <w:tc>
          <w:tcPr>
            <w:tcW w:w="151" w:type="dxa"/>
            <w:tcBorders>
              <w:top w:val="nil"/>
              <w:left w:val="single" w:sz="6" w:space="0" w:color="auto"/>
              <w:bottom w:val="nil"/>
              <w:right w:val="nil"/>
            </w:tcBorders>
          </w:tcPr>
          <w:p w14:paraId="72FCF579" w14:textId="77777777" w:rsidR="00431CA9" w:rsidRDefault="00431CA9" w:rsidP="00167EC7">
            <w:pPr>
              <w:pStyle w:val="TAC"/>
            </w:pPr>
          </w:p>
        </w:tc>
        <w:tc>
          <w:tcPr>
            <w:tcW w:w="1104" w:type="dxa"/>
            <w:tcBorders>
              <w:top w:val="nil"/>
              <w:left w:val="nil"/>
              <w:bottom w:val="nil"/>
              <w:right w:val="single" w:sz="4" w:space="0" w:color="auto"/>
            </w:tcBorders>
            <w:hideMark/>
          </w:tcPr>
          <w:p w14:paraId="6D6220AF" w14:textId="77777777" w:rsidR="00431CA9" w:rsidRDefault="00431CA9" w:rsidP="00167EC7">
            <w:pPr>
              <w:pStyle w:val="TAC"/>
            </w:pPr>
            <w:r>
              <w:t>1 to 2</w:t>
            </w:r>
          </w:p>
        </w:tc>
        <w:tc>
          <w:tcPr>
            <w:tcW w:w="4699" w:type="dxa"/>
            <w:gridSpan w:val="8"/>
            <w:tcBorders>
              <w:top w:val="single" w:sz="4" w:space="0" w:color="auto"/>
              <w:left w:val="single" w:sz="4" w:space="0" w:color="auto"/>
              <w:bottom w:val="nil"/>
              <w:right w:val="single" w:sz="4" w:space="0" w:color="auto"/>
            </w:tcBorders>
            <w:hideMark/>
          </w:tcPr>
          <w:p w14:paraId="688CD1FB" w14:textId="792C0A15" w:rsidR="00431CA9" w:rsidRDefault="00431CA9" w:rsidP="00167EC7">
            <w:pPr>
              <w:pStyle w:val="TAC"/>
            </w:pPr>
            <w:r>
              <w:t xml:space="preserve">Type = </w:t>
            </w:r>
            <w:r>
              <w:rPr>
                <w:lang w:eastAsia="zh-CN"/>
              </w:rPr>
              <w:t>306</w:t>
            </w:r>
            <w:r>
              <w:t xml:space="preserve"> (</w:t>
            </w:r>
            <w:r>
              <w:rPr>
                <w:lang w:eastAsia="zh-CN"/>
              </w:rPr>
              <w:t>d</w:t>
            </w:r>
            <w:r>
              <w:t>ecimal)</w:t>
            </w:r>
          </w:p>
        </w:tc>
        <w:tc>
          <w:tcPr>
            <w:tcW w:w="588" w:type="dxa"/>
            <w:tcBorders>
              <w:top w:val="nil"/>
              <w:left w:val="single" w:sz="4" w:space="0" w:color="auto"/>
              <w:bottom w:val="nil"/>
              <w:right w:val="single" w:sz="6" w:space="0" w:color="auto"/>
            </w:tcBorders>
          </w:tcPr>
          <w:p w14:paraId="7D60867C" w14:textId="77777777" w:rsidR="00431CA9" w:rsidRDefault="00431CA9" w:rsidP="00167EC7">
            <w:pPr>
              <w:pStyle w:val="TAC"/>
            </w:pPr>
          </w:p>
        </w:tc>
      </w:tr>
      <w:tr w:rsidR="00431CA9" w14:paraId="3476F2D3" w14:textId="77777777" w:rsidTr="00167EC7">
        <w:trPr>
          <w:jc w:val="center"/>
        </w:trPr>
        <w:tc>
          <w:tcPr>
            <w:tcW w:w="151" w:type="dxa"/>
            <w:tcBorders>
              <w:top w:val="nil"/>
              <w:left w:val="single" w:sz="6" w:space="0" w:color="auto"/>
              <w:bottom w:val="nil"/>
              <w:right w:val="nil"/>
            </w:tcBorders>
          </w:tcPr>
          <w:p w14:paraId="555BC970" w14:textId="77777777" w:rsidR="00431CA9" w:rsidRDefault="00431CA9" w:rsidP="00167EC7">
            <w:pPr>
              <w:pStyle w:val="TAC"/>
            </w:pPr>
          </w:p>
        </w:tc>
        <w:tc>
          <w:tcPr>
            <w:tcW w:w="1104" w:type="dxa"/>
            <w:tcBorders>
              <w:top w:val="nil"/>
              <w:left w:val="nil"/>
              <w:bottom w:val="nil"/>
              <w:right w:val="single" w:sz="4" w:space="0" w:color="auto"/>
            </w:tcBorders>
            <w:hideMark/>
          </w:tcPr>
          <w:p w14:paraId="3D4BBCCF" w14:textId="77777777" w:rsidR="00431CA9" w:rsidRDefault="00431CA9" w:rsidP="00167EC7">
            <w:pPr>
              <w:pStyle w:val="TAC"/>
              <w:rPr>
                <w:lang w:eastAsia="ja-JP"/>
              </w:rPr>
            </w:pPr>
            <w:r>
              <w:rPr>
                <w:lang w:eastAsia="zh-CN"/>
              </w:rPr>
              <w:t xml:space="preserve">3 to </w:t>
            </w:r>
            <w:r>
              <w:rPr>
                <w:lang w:eastAsia="ja-JP"/>
              </w:rPr>
              <w:t>4</w:t>
            </w:r>
          </w:p>
        </w:tc>
        <w:tc>
          <w:tcPr>
            <w:tcW w:w="4699" w:type="dxa"/>
            <w:gridSpan w:val="8"/>
            <w:tcBorders>
              <w:top w:val="single" w:sz="4" w:space="0" w:color="auto"/>
              <w:left w:val="single" w:sz="4" w:space="0" w:color="auto"/>
              <w:bottom w:val="single" w:sz="6" w:space="0" w:color="auto"/>
              <w:right w:val="single" w:sz="4" w:space="0" w:color="auto"/>
            </w:tcBorders>
            <w:hideMark/>
          </w:tcPr>
          <w:p w14:paraId="1D9712FD" w14:textId="77777777" w:rsidR="00431CA9" w:rsidRDefault="00431CA9" w:rsidP="00167EC7">
            <w:pPr>
              <w:pStyle w:val="TAC"/>
              <w:rPr>
                <w:lang w:eastAsia="zh-CN"/>
              </w:rPr>
            </w:pPr>
            <w:r>
              <w:rPr>
                <w:lang w:eastAsia="ja-JP"/>
              </w:rPr>
              <w:t>Length</w:t>
            </w:r>
            <w:r>
              <w:rPr>
                <w:lang w:eastAsia="zh-CN"/>
              </w:rPr>
              <w:t>=n</w:t>
            </w:r>
          </w:p>
        </w:tc>
        <w:tc>
          <w:tcPr>
            <w:tcW w:w="588" w:type="dxa"/>
            <w:tcBorders>
              <w:top w:val="nil"/>
              <w:left w:val="single" w:sz="4" w:space="0" w:color="auto"/>
              <w:bottom w:val="nil"/>
              <w:right w:val="single" w:sz="6" w:space="0" w:color="auto"/>
            </w:tcBorders>
          </w:tcPr>
          <w:p w14:paraId="47C039D1" w14:textId="77777777" w:rsidR="00431CA9" w:rsidRDefault="00431CA9" w:rsidP="00167EC7">
            <w:pPr>
              <w:pStyle w:val="TAC"/>
            </w:pPr>
          </w:p>
        </w:tc>
      </w:tr>
      <w:tr w:rsidR="00431CA9" w14:paraId="6DF6F6E8" w14:textId="77777777" w:rsidTr="00167EC7">
        <w:trPr>
          <w:jc w:val="center"/>
        </w:trPr>
        <w:tc>
          <w:tcPr>
            <w:tcW w:w="151" w:type="dxa"/>
            <w:tcBorders>
              <w:top w:val="nil"/>
              <w:left w:val="single" w:sz="6" w:space="0" w:color="auto"/>
              <w:bottom w:val="nil"/>
              <w:right w:val="nil"/>
            </w:tcBorders>
          </w:tcPr>
          <w:p w14:paraId="524E51B5" w14:textId="77777777" w:rsidR="00431CA9" w:rsidRDefault="00431CA9" w:rsidP="00167EC7">
            <w:pPr>
              <w:pStyle w:val="TAC"/>
            </w:pPr>
          </w:p>
        </w:tc>
        <w:tc>
          <w:tcPr>
            <w:tcW w:w="1104" w:type="dxa"/>
            <w:tcBorders>
              <w:top w:val="nil"/>
              <w:left w:val="nil"/>
              <w:bottom w:val="nil"/>
              <w:right w:val="single" w:sz="4" w:space="0" w:color="auto"/>
            </w:tcBorders>
          </w:tcPr>
          <w:p w14:paraId="21A16A6B" w14:textId="77777777" w:rsidR="00431CA9" w:rsidRDefault="00431CA9" w:rsidP="00167EC7">
            <w:pPr>
              <w:pStyle w:val="TAC"/>
              <w:rPr>
                <w:lang w:eastAsia="zh-CN"/>
              </w:rPr>
            </w:pPr>
            <w:r>
              <w:rPr>
                <w:lang w:eastAsia="zh-CN"/>
              </w:rPr>
              <w:t>5</w:t>
            </w:r>
          </w:p>
        </w:tc>
        <w:tc>
          <w:tcPr>
            <w:tcW w:w="4699" w:type="dxa"/>
            <w:gridSpan w:val="8"/>
            <w:tcBorders>
              <w:top w:val="single" w:sz="4" w:space="0" w:color="auto"/>
              <w:left w:val="single" w:sz="4" w:space="0" w:color="auto"/>
              <w:bottom w:val="single" w:sz="6" w:space="0" w:color="auto"/>
              <w:right w:val="single" w:sz="4" w:space="0" w:color="auto"/>
            </w:tcBorders>
          </w:tcPr>
          <w:p w14:paraId="487C404B" w14:textId="77777777" w:rsidR="00431CA9" w:rsidRDefault="00431CA9" w:rsidP="00ED493B">
            <w:pPr>
              <w:pStyle w:val="TAC"/>
              <w:tabs>
                <w:tab w:val="left" w:pos="1000"/>
              </w:tabs>
              <w:rPr>
                <w:lang w:eastAsia="ja-JP"/>
              </w:rPr>
            </w:pPr>
            <w:r>
              <w:rPr>
                <w:lang w:eastAsia="ja-JP"/>
              </w:rPr>
              <w:t>Spare</w:t>
            </w:r>
          </w:p>
        </w:tc>
        <w:tc>
          <w:tcPr>
            <w:tcW w:w="588" w:type="dxa"/>
            <w:tcBorders>
              <w:top w:val="nil"/>
              <w:left w:val="single" w:sz="4" w:space="0" w:color="auto"/>
              <w:bottom w:val="nil"/>
              <w:right w:val="single" w:sz="6" w:space="0" w:color="auto"/>
            </w:tcBorders>
          </w:tcPr>
          <w:p w14:paraId="61BB6AA4" w14:textId="77777777" w:rsidR="00431CA9" w:rsidRDefault="00431CA9" w:rsidP="00167EC7">
            <w:pPr>
              <w:pStyle w:val="TAC"/>
            </w:pPr>
          </w:p>
        </w:tc>
      </w:tr>
      <w:tr w:rsidR="00431CA9" w14:paraId="370EF21D" w14:textId="77777777" w:rsidTr="00167EC7">
        <w:trPr>
          <w:jc w:val="center"/>
        </w:trPr>
        <w:tc>
          <w:tcPr>
            <w:tcW w:w="151" w:type="dxa"/>
            <w:tcBorders>
              <w:top w:val="nil"/>
              <w:left w:val="single" w:sz="6" w:space="0" w:color="auto"/>
              <w:bottom w:val="nil"/>
              <w:right w:val="nil"/>
            </w:tcBorders>
          </w:tcPr>
          <w:p w14:paraId="366B209C" w14:textId="77777777" w:rsidR="00431CA9" w:rsidRDefault="00431CA9" w:rsidP="00167EC7">
            <w:pPr>
              <w:pStyle w:val="TAC"/>
            </w:pPr>
          </w:p>
        </w:tc>
        <w:tc>
          <w:tcPr>
            <w:tcW w:w="1104" w:type="dxa"/>
            <w:tcBorders>
              <w:top w:val="nil"/>
              <w:left w:val="nil"/>
              <w:bottom w:val="nil"/>
              <w:right w:val="single" w:sz="4" w:space="0" w:color="auto"/>
            </w:tcBorders>
            <w:hideMark/>
          </w:tcPr>
          <w:p w14:paraId="46CEE41A" w14:textId="77777777" w:rsidR="00431CA9" w:rsidRDefault="00431CA9" w:rsidP="00167EC7">
            <w:pPr>
              <w:pStyle w:val="TAC"/>
              <w:rPr>
                <w:lang w:eastAsia="zh-CN"/>
              </w:rPr>
            </w:pPr>
            <w:r>
              <w:rPr>
                <w:lang w:eastAsia="zh-CN"/>
              </w:rPr>
              <w:t>6 to 9</w:t>
            </w:r>
          </w:p>
        </w:tc>
        <w:tc>
          <w:tcPr>
            <w:tcW w:w="4699" w:type="dxa"/>
            <w:gridSpan w:val="8"/>
            <w:tcBorders>
              <w:top w:val="single" w:sz="4" w:space="0" w:color="auto"/>
              <w:left w:val="single" w:sz="4" w:space="0" w:color="auto"/>
              <w:bottom w:val="single" w:sz="6" w:space="0" w:color="auto"/>
              <w:right w:val="single" w:sz="4" w:space="0" w:color="auto"/>
            </w:tcBorders>
            <w:hideMark/>
          </w:tcPr>
          <w:p w14:paraId="0A1194B6" w14:textId="77777777" w:rsidR="00431CA9" w:rsidRDefault="00431CA9" w:rsidP="00167EC7">
            <w:pPr>
              <w:pStyle w:val="TAC"/>
            </w:pPr>
            <w:r>
              <w:t>Common Tunnel Endpoint Identifier</w:t>
            </w:r>
          </w:p>
        </w:tc>
        <w:tc>
          <w:tcPr>
            <w:tcW w:w="588" w:type="dxa"/>
            <w:tcBorders>
              <w:top w:val="nil"/>
              <w:left w:val="single" w:sz="4" w:space="0" w:color="auto"/>
              <w:bottom w:val="nil"/>
              <w:right w:val="single" w:sz="6" w:space="0" w:color="auto"/>
            </w:tcBorders>
          </w:tcPr>
          <w:p w14:paraId="5F82C6BC" w14:textId="77777777" w:rsidR="00431CA9" w:rsidRDefault="00431CA9" w:rsidP="00167EC7">
            <w:pPr>
              <w:pStyle w:val="TAC"/>
            </w:pPr>
          </w:p>
        </w:tc>
      </w:tr>
      <w:tr w:rsidR="00431CA9" w14:paraId="71A40B7E" w14:textId="77777777" w:rsidTr="00167EC7">
        <w:trPr>
          <w:jc w:val="center"/>
        </w:trPr>
        <w:tc>
          <w:tcPr>
            <w:tcW w:w="151" w:type="dxa"/>
            <w:tcBorders>
              <w:top w:val="nil"/>
              <w:left w:val="single" w:sz="6" w:space="0" w:color="auto"/>
              <w:bottom w:val="nil"/>
              <w:right w:val="nil"/>
            </w:tcBorders>
          </w:tcPr>
          <w:p w14:paraId="536B17E1" w14:textId="77777777" w:rsidR="00431CA9" w:rsidRDefault="00431CA9" w:rsidP="00167EC7">
            <w:pPr>
              <w:pStyle w:val="TAC"/>
            </w:pPr>
          </w:p>
        </w:tc>
        <w:tc>
          <w:tcPr>
            <w:tcW w:w="1104" w:type="dxa"/>
            <w:tcBorders>
              <w:top w:val="nil"/>
              <w:left w:val="nil"/>
              <w:bottom w:val="nil"/>
              <w:right w:val="single" w:sz="4" w:space="0" w:color="auto"/>
            </w:tcBorders>
            <w:hideMark/>
          </w:tcPr>
          <w:p w14:paraId="4E7FE84E" w14:textId="77777777" w:rsidR="00431CA9" w:rsidRDefault="00431CA9" w:rsidP="00167EC7">
            <w:pPr>
              <w:pStyle w:val="TAC"/>
              <w:rPr>
                <w:lang w:eastAsia="zh-CN"/>
              </w:rPr>
            </w:pPr>
            <w:r>
              <w:rPr>
                <w:lang w:eastAsia="zh-CN"/>
              </w:rPr>
              <w:t xml:space="preserve">10 </w:t>
            </w:r>
          </w:p>
        </w:tc>
        <w:tc>
          <w:tcPr>
            <w:tcW w:w="1174" w:type="dxa"/>
            <w:gridSpan w:val="2"/>
            <w:tcBorders>
              <w:top w:val="single" w:sz="4" w:space="0" w:color="auto"/>
              <w:left w:val="single" w:sz="4" w:space="0" w:color="auto"/>
              <w:bottom w:val="single" w:sz="6" w:space="0" w:color="auto"/>
              <w:right w:val="single" w:sz="4" w:space="0" w:color="auto"/>
            </w:tcBorders>
            <w:hideMark/>
          </w:tcPr>
          <w:p w14:paraId="1BFFE2D0" w14:textId="77777777" w:rsidR="00431CA9" w:rsidRDefault="00431CA9" w:rsidP="00167EC7">
            <w:pPr>
              <w:pStyle w:val="TAC"/>
              <w:rPr>
                <w:lang w:eastAsia="zh-CN"/>
              </w:rPr>
            </w:pPr>
            <w:r>
              <w:rPr>
                <w:lang w:eastAsia="zh-CN"/>
              </w:rPr>
              <w:t>Address Type</w:t>
            </w:r>
          </w:p>
        </w:tc>
        <w:tc>
          <w:tcPr>
            <w:tcW w:w="3525" w:type="dxa"/>
            <w:gridSpan w:val="6"/>
            <w:tcBorders>
              <w:top w:val="single" w:sz="4" w:space="0" w:color="auto"/>
              <w:left w:val="single" w:sz="4" w:space="0" w:color="auto"/>
              <w:bottom w:val="single" w:sz="6" w:space="0" w:color="auto"/>
              <w:right w:val="single" w:sz="4" w:space="0" w:color="auto"/>
            </w:tcBorders>
            <w:hideMark/>
          </w:tcPr>
          <w:p w14:paraId="42ACFD4F" w14:textId="77777777" w:rsidR="00431CA9" w:rsidRDefault="00431CA9" w:rsidP="00167EC7">
            <w:pPr>
              <w:pStyle w:val="TAC"/>
              <w:rPr>
                <w:lang w:eastAsia="zh-CN"/>
              </w:rPr>
            </w:pPr>
            <w:r>
              <w:rPr>
                <w:lang w:eastAsia="zh-CN"/>
              </w:rPr>
              <w:t>Address Length</w:t>
            </w:r>
          </w:p>
        </w:tc>
        <w:tc>
          <w:tcPr>
            <w:tcW w:w="588" w:type="dxa"/>
            <w:tcBorders>
              <w:top w:val="nil"/>
              <w:left w:val="single" w:sz="4" w:space="0" w:color="auto"/>
              <w:bottom w:val="nil"/>
              <w:right w:val="single" w:sz="6" w:space="0" w:color="auto"/>
            </w:tcBorders>
          </w:tcPr>
          <w:p w14:paraId="017E9EF0" w14:textId="77777777" w:rsidR="00431CA9" w:rsidRDefault="00431CA9" w:rsidP="00167EC7">
            <w:pPr>
              <w:pStyle w:val="TAC"/>
            </w:pPr>
          </w:p>
        </w:tc>
      </w:tr>
      <w:tr w:rsidR="00431CA9" w14:paraId="07ACC147" w14:textId="77777777" w:rsidTr="00167EC7">
        <w:trPr>
          <w:jc w:val="center"/>
        </w:trPr>
        <w:tc>
          <w:tcPr>
            <w:tcW w:w="151" w:type="dxa"/>
            <w:tcBorders>
              <w:top w:val="nil"/>
              <w:left w:val="single" w:sz="6" w:space="0" w:color="auto"/>
              <w:bottom w:val="nil"/>
              <w:right w:val="nil"/>
            </w:tcBorders>
          </w:tcPr>
          <w:p w14:paraId="3D59C45B" w14:textId="77777777" w:rsidR="00431CA9" w:rsidRDefault="00431CA9" w:rsidP="00167EC7">
            <w:pPr>
              <w:pStyle w:val="TAC"/>
            </w:pPr>
          </w:p>
        </w:tc>
        <w:tc>
          <w:tcPr>
            <w:tcW w:w="1104" w:type="dxa"/>
            <w:tcBorders>
              <w:top w:val="nil"/>
              <w:left w:val="nil"/>
              <w:bottom w:val="nil"/>
              <w:right w:val="single" w:sz="4" w:space="0" w:color="auto"/>
            </w:tcBorders>
            <w:hideMark/>
          </w:tcPr>
          <w:p w14:paraId="37CEA582" w14:textId="77777777" w:rsidR="00431CA9" w:rsidRDefault="00431CA9" w:rsidP="00167EC7">
            <w:pPr>
              <w:pStyle w:val="TAC"/>
              <w:rPr>
                <w:lang w:eastAsia="zh-CN"/>
              </w:rPr>
            </w:pPr>
            <w:r>
              <w:rPr>
                <w:lang w:eastAsia="zh-CN"/>
              </w:rPr>
              <w:t>11 to K</w:t>
            </w:r>
          </w:p>
        </w:tc>
        <w:tc>
          <w:tcPr>
            <w:tcW w:w="4699" w:type="dxa"/>
            <w:gridSpan w:val="8"/>
            <w:tcBorders>
              <w:top w:val="single" w:sz="4" w:space="0" w:color="auto"/>
              <w:left w:val="single" w:sz="4" w:space="0" w:color="auto"/>
              <w:bottom w:val="single" w:sz="6" w:space="0" w:color="auto"/>
              <w:right w:val="single" w:sz="4" w:space="0" w:color="auto"/>
            </w:tcBorders>
            <w:hideMark/>
          </w:tcPr>
          <w:p w14:paraId="0DB04CE3" w14:textId="77777777" w:rsidR="00431CA9" w:rsidRDefault="00431CA9" w:rsidP="00167EC7">
            <w:pPr>
              <w:pStyle w:val="TAC"/>
            </w:pPr>
            <w:r>
              <w:t>IP Multicast Distribution Address (IPv4 or IPv6)</w:t>
            </w:r>
          </w:p>
        </w:tc>
        <w:tc>
          <w:tcPr>
            <w:tcW w:w="588" w:type="dxa"/>
            <w:tcBorders>
              <w:top w:val="nil"/>
              <w:left w:val="single" w:sz="4" w:space="0" w:color="auto"/>
              <w:bottom w:val="nil"/>
              <w:right w:val="single" w:sz="6" w:space="0" w:color="auto"/>
            </w:tcBorders>
          </w:tcPr>
          <w:p w14:paraId="3F826014" w14:textId="77777777" w:rsidR="00431CA9" w:rsidRDefault="00431CA9" w:rsidP="00167EC7">
            <w:pPr>
              <w:pStyle w:val="TAC"/>
            </w:pPr>
          </w:p>
        </w:tc>
      </w:tr>
      <w:tr w:rsidR="00431CA9" w14:paraId="473A469C" w14:textId="77777777" w:rsidTr="00167EC7">
        <w:trPr>
          <w:jc w:val="center"/>
        </w:trPr>
        <w:tc>
          <w:tcPr>
            <w:tcW w:w="151" w:type="dxa"/>
            <w:tcBorders>
              <w:top w:val="nil"/>
              <w:left w:val="single" w:sz="6" w:space="0" w:color="auto"/>
              <w:bottom w:val="nil"/>
              <w:right w:val="nil"/>
            </w:tcBorders>
          </w:tcPr>
          <w:p w14:paraId="097F6463" w14:textId="77777777" w:rsidR="00431CA9" w:rsidRDefault="00431CA9" w:rsidP="00167EC7">
            <w:pPr>
              <w:pStyle w:val="TAC"/>
            </w:pPr>
          </w:p>
        </w:tc>
        <w:tc>
          <w:tcPr>
            <w:tcW w:w="1104" w:type="dxa"/>
            <w:tcBorders>
              <w:top w:val="nil"/>
              <w:left w:val="nil"/>
              <w:bottom w:val="nil"/>
              <w:right w:val="single" w:sz="4" w:space="0" w:color="auto"/>
            </w:tcBorders>
            <w:hideMark/>
          </w:tcPr>
          <w:p w14:paraId="773AE827" w14:textId="77777777" w:rsidR="00431CA9" w:rsidRDefault="00431CA9" w:rsidP="00167EC7">
            <w:pPr>
              <w:pStyle w:val="TAC"/>
              <w:rPr>
                <w:lang w:eastAsia="zh-CN"/>
              </w:rPr>
            </w:pPr>
            <w:r>
              <w:rPr>
                <w:lang w:eastAsia="zh-CN"/>
              </w:rPr>
              <w:t>K+1</w:t>
            </w:r>
          </w:p>
        </w:tc>
        <w:tc>
          <w:tcPr>
            <w:tcW w:w="1174" w:type="dxa"/>
            <w:gridSpan w:val="2"/>
            <w:tcBorders>
              <w:top w:val="single" w:sz="4" w:space="0" w:color="auto"/>
              <w:left w:val="single" w:sz="4" w:space="0" w:color="auto"/>
              <w:bottom w:val="single" w:sz="6" w:space="0" w:color="auto"/>
              <w:right w:val="single" w:sz="4" w:space="0" w:color="auto"/>
            </w:tcBorders>
            <w:hideMark/>
          </w:tcPr>
          <w:p w14:paraId="29E9173B" w14:textId="77777777" w:rsidR="00431CA9" w:rsidRDefault="00431CA9" w:rsidP="00167EC7">
            <w:pPr>
              <w:pStyle w:val="TAC"/>
            </w:pPr>
            <w:r>
              <w:rPr>
                <w:lang w:eastAsia="zh-CN"/>
              </w:rPr>
              <w:t>Address Type</w:t>
            </w:r>
          </w:p>
        </w:tc>
        <w:tc>
          <w:tcPr>
            <w:tcW w:w="3525" w:type="dxa"/>
            <w:gridSpan w:val="6"/>
            <w:tcBorders>
              <w:top w:val="single" w:sz="4" w:space="0" w:color="auto"/>
              <w:left w:val="single" w:sz="4" w:space="0" w:color="auto"/>
              <w:bottom w:val="single" w:sz="6" w:space="0" w:color="auto"/>
              <w:right w:val="single" w:sz="4" w:space="0" w:color="auto"/>
            </w:tcBorders>
            <w:hideMark/>
          </w:tcPr>
          <w:p w14:paraId="6E2CFE09" w14:textId="77777777" w:rsidR="00431CA9" w:rsidRDefault="00431CA9" w:rsidP="00167EC7">
            <w:pPr>
              <w:pStyle w:val="TAC"/>
            </w:pPr>
            <w:r>
              <w:rPr>
                <w:lang w:eastAsia="zh-CN"/>
              </w:rPr>
              <w:t>Address Length</w:t>
            </w:r>
          </w:p>
        </w:tc>
        <w:tc>
          <w:tcPr>
            <w:tcW w:w="588" w:type="dxa"/>
            <w:tcBorders>
              <w:top w:val="nil"/>
              <w:left w:val="single" w:sz="4" w:space="0" w:color="auto"/>
              <w:bottom w:val="nil"/>
              <w:right w:val="single" w:sz="6" w:space="0" w:color="auto"/>
            </w:tcBorders>
          </w:tcPr>
          <w:p w14:paraId="4F1A83AC" w14:textId="77777777" w:rsidR="00431CA9" w:rsidRDefault="00431CA9" w:rsidP="00167EC7">
            <w:pPr>
              <w:pStyle w:val="TAC"/>
            </w:pPr>
          </w:p>
        </w:tc>
      </w:tr>
      <w:tr w:rsidR="00431CA9" w14:paraId="6DC971C2" w14:textId="77777777" w:rsidTr="00167EC7">
        <w:trPr>
          <w:jc w:val="center"/>
        </w:trPr>
        <w:tc>
          <w:tcPr>
            <w:tcW w:w="151" w:type="dxa"/>
            <w:tcBorders>
              <w:top w:val="nil"/>
              <w:left w:val="single" w:sz="6" w:space="0" w:color="auto"/>
              <w:bottom w:val="nil"/>
              <w:right w:val="nil"/>
            </w:tcBorders>
          </w:tcPr>
          <w:p w14:paraId="21B3A272" w14:textId="77777777" w:rsidR="00431CA9" w:rsidRDefault="00431CA9" w:rsidP="00167EC7">
            <w:pPr>
              <w:pStyle w:val="TAC"/>
            </w:pPr>
          </w:p>
        </w:tc>
        <w:tc>
          <w:tcPr>
            <w:tcW w:w="1104" w:type="dxa"/>
            <w:tcBorders>
              <w:top w:val="nil"/>
              <w:left w:val="nil"/>
              <w:bottom w:val="nil"/>
              <w:right w:val="single" w:sz="4" w:space="0" w:color="auto"/>
            </w:tcBorders>
            <w:hideMark/>
          </w:tcPr>
          <w:p w14:paraId="036BA5BE" w14:textId="77777777" w:rsidR="00431CA9" w:rsidRDefault="00431CA9" w:rsidP="00167EC7">
            <w:pPr>
              <w:pStyle w:val="TAC"/>
              <w:rPr>
                <w:lang w:eastAsia="zh-CN"/>
              </w:rPr>
            </w:pPr>
            <w:r>
              <w:rPr>
                <w:lang w:eastAsia="ja-JP"/>
              </w:rPr>
              <w:t>(</w:t>
            </w:r>
            <w:r>
              <w:rPr>
                <w:lang w:eastAsia="zh-CN"/>
              </w:rPr>
              <w:t>k</w:t>
            </w:r>
            <w:r>
              <w:rPr>
                <w:lang w:eastAsia="ja-JP"/>
              </w:rPr>
              <w:t>+</w:t>
            </w:r>
            <w:r>
              <w:rPr>
                <w:lang w:eastAsia="zh-CN"/>
              </w:rPr>
              <w:t>2</w:t>
            </w:r>
            <w:r>
              <w:rPr>
                <w:lang w:eastAsia="ja-JP"/>
              </w:rPr>
              <w:t>)</w:t>
            </w:r>
            <w:r>
              <w:rPr>
                <w:lang w:eastAsia="zh-CN"/>
              </w:rPr>
              <w:t xml:space="preserve"> to m</w:t>
            </w:r>
          </w:p>
        </w:tc>
        <w:tc>
          <w:tcPr>
            <w:tcW w:w="4699" w:type="dxa"/>
            <w:gridSpan w:val="8"/>
            <w:tcBorders>
              <w:top w:val="single" w:sz="4" w:space="0" w:color="auto"/>
              <w:left w:val="single" w:sz="4" w:space="0" w:color="auto"/>
              <w:bottom w:val="single" w:sz="6" w:space="0" w:color="auto"/>
              <w:right w:val="single" w:sz="4" w:space="0" w:color="auto"/>
            </w:tcBorders>
            <w:hideMark/>
          </w:tcPr>
          <w:p w14:paraId="53C21196" w14:textId="77777777" w:rsidR="00431CA9" w:rsidRDefault="00431CA9" w:rsidP="00167EC7">
            <w:pPr>
              <w:pStyle w:val="TAC"/>
            </w:pPr>
            <w:r>
              <w:t>IP Source Address (IPv4 or IPv6)</w:t>
            </w:r>
          </w:p>
        </w:tc>
        <w:tc>
          <w:tcPr>
            <w:tcW w:w="588" w:type="dxa"/>
            <w:tcBorders>
              <w:top w:val="nil"/>
              <w:left w:val="single" w:sz="4" w:space="0" w:color="auto"/>
              <w:bottom w:val="nil"/>
              <w:right w:val="single" w:sz="6" w:space="0" w:color="auto"/>
            </w:tcBorders>
          </w:tcPr>
          <w:p w14:paraId="57297DBC" w14:textId="77777777" w:rsidR="00431CA9" w:rsidRDefault="00431CA9" w:rsidP="00167EC7">
            <w:pPr>
              <w:pStyle w:val="TAC"/>
            </w:pPr>
          </w:p>
        </w:tc>
      </w:tr>
      <w:tr w:rsidR="00431CA9" w14:paraId="44870256" w14:textId="77777777" w:rsidTr="00167EC7">
        <w:trPr>
          <w:jc w:val="center"/>
        </w:trPr>
        <w:tc>
          <w:tcPr>
            <w:tcW w:w="151" w:type="dxa"/>
            <w:tcBorders>
              <w:top w:val="nil"/>
              <w:left w:val="single" w:sz="6" w:space="0" w:color="auto"/>
              <w:bottom w:val="single" w:sz="6" w:space="0" w:color="auto"/>
              <w:right w:val="nil"/>
            </w:tcBorders>
          </w:tcPr>
          <w:p w14:paraId="641DFEDC" w14:textId="77777777" w:rsidR="00431CA9" w:rsidRDefault="00431CA9" w:rsidP="00167EC7">
            <w:pPr>
              <w:pStyle w:val="TAC"/>
            </w:pPr>
          </w:p>
        </w:tc>
        <w:tc>
          <w:tcPr>
            <w:tcW w:w="1104" w:type="dxa"/>
            <w:tcBorders>
              <w:top w:val="nil"/>
              <w:left w:val="nil"/>
              <w:bottom w:val="single" w:sz="6" w:space="0" w:color="auto"/>
              <w:right w:val="single" w:sz="4" w:space="0" w:color="auto"/>
            </w:tcBorders>
            <w:hideMark/>
          </w:tcPr>
          <w:p w14:paraId="6DC7209A" w14:textId="77777777" w:rsidR="00431CA9" w:rsidRDefault="00431CA9" w:rsidP="00167EC7">
            <w:pPr>
              <w:pStyle w:val="TAC"/>
              <w:rPr>
                <w:lang w:eastAsia="zh-CN"/>
              </w:rPr>
            </w:pPr>
            <w:r>
              <w:rPr>
                <w:lang w:eastAsia="zh-CN"/>
              </w:rPr>
              <w:t>(m+1) to n</w:t>
            </w:r>
          </w:p>
        </w:tc>
        <w:tc>
          <w:tcPr>
            <w:tcW w:w="4699" w:type="dxa"/>
            <w:gridSpan w:val="8"/>
            <w:tcBorders>
              <w:top w:val="single" w:sz="4" w:space="0" w:color="auto"/>
              <w:left w:val="single" w:sz="4" w:space="0" w:color="auto"/>
              <w:bottom w:val="single" w:sz="6" w:space="0" w:color="auto"/>
              <w:right w:val="single" w:sz="4" w:space="0" w:color="auto"/>
            </w:tcBorders>
            <w:hideMark/>
          </w:tcPr>
          <w:p w14:paraId="0B3A9641" w14:textId="77777777" w:rsidR="00431CA9" w:rsidRDefault="00431CA9" w:rsidP="00167EC7">
            <w:pPr>
              <w:pStyle w:val="TAC"/>
            </w:pPr>
            <w:r>
              <w:t>These octet(s) is/are present only if explicitly specified</w:t>
            </w:r>
          </w:p>
        </w:tc>
        <w:tc>
          <w:tcPr>
            <w:tcW w:w="588" w:type="dxa"/>
            <w:tcBorders>
              <w:top w:val="nil"/>
              <w:left w:val="single" w:sz="4" w:space="0" w:color="auto"/>
              <w:bottom w:val="single" w:sz="6" w:space="0" w:color="auto"/>
              <w:right w:val="single" w:sz="6" w:space="0" w:color="auto"/>
            </w:tcBorders>
          </w:tcPr>
          <w:p w14:paraId="61A2FB13" w14:textId="77777777" w:rsidR="00431CA9" w:rsidRDefault="00431CA9" w:rsidP="00167EC7">
            <w:pPr>
              <w:pStyle w:val="TAC"/>
            </w:pPr>
          </w:p>
        </w:tc>
      </w:tr>
    </w:tbl>
    <w:p w14:paraId="3CCCFF7E" w14:textId="4187899C" w:rsidR="00431CA9" w:rsidRDefault="00431CA9" w:rsidP="00431CA9">
      <w:pPr>
        <w:pStyle w:val="TF"/>
        <w:rPr>
          <w:lang w:eastAsia="ja-JP"/>
        </w:rPr>
      </w:pPr>
      <w:r>
        <w:t xml:space="preserve">Figure </w:t>
      </w:r>
      <w:r>
        <w:rPr>
          <w:lang w:eastAsia="zh-CN"/>
        </w:rPr>
        <w:t>8.2.207-</w:t>
      </w:r>
      <w:r>
        <w:rPr>
          <w:lang w:eastAsia="ja-JP"/>
        </w:rPr>
        <w:t>1</w:t>
      </w:r>
      <w:r>
        <w:t xml:space="preserve">: </w:t>
      </w:r>
      <w:r w:rsidRPr="00167EC7">
        <w:rPr>
          <w:lang w:val="en-US"/>
        </w:rPr>
        <w:t>Multicast Transport Information</w:t>
      </w:r>
    </w:p>
    <w:p w14:paraId="45609C65" w14:textId="799DCCEC" w:rsidR="00431CA9" w:rsidRPr="00ED493B" w:rsidRDefault="00431CA9" w:rsidP="001A3E8D">
      <w:pPr>
        <w:pStyle w:val="Heading3"/>
      </w:pPr>
      <w:bookmarkStart w:id="7566" w:name="_Toc106825993"/>
      <w:r w:rsidRPr="00ED493B">
        <w:t>8.</w:t>
      </w:r>
      <w:r w:rsidRPr="00ED493B">
        <w:rPr>
          <w:lang w:val="en-US"/>
        </w:rPr>
        <w:t>2.208</w:t>
      </w:r>
      <w:r w:rsidRPr="00ED493B">
        <w:tab/>
      </w:r>
      <w:r w:rsidRPr="00167EC7">
        <w:rPr>
          <w:lang w:val="en-US"/>
        </w:rPr>
        <w:t>MBSN4mbReq-Flags</w:t>
      </w:r>
      <w:bookmarkEnd w:id="7566"/>
    </w:p>
    <w:p w14:paraId="32BBF452" w14:textId="77777777" w:rsidR="00F74D34" w:rsidRDefault="00F74D34" w:rsidP="00F74D34">
      <w:pPr>
        <w:rPr>
          <w:lang w:eastAsia="zh-CN"/>
        </w:rPr>
      </w:pPr>
      <w:r w:rsidRPr="00ED493B">
        <w:rPr>
          <w:lang w:eastAsia="zh-CN"/>
        </w:rPr>
        <w:t xml:space="preserve">The </w:t>
      </w:r>
      <w:r w:rsidRPr="00167EC7">
        <w:rPr>
          <w:lang w:val="en-US"/>
        </w:rPr>
        <w:t>MBSN4mbReq-Flags</w:t>
      </w:r>
      <w:r w:rsidRPr="00ED493B">
        <w:rPr>
          <w:lang w:eastAsia="zh-CN"/>
        </w:rPr>
        <w:t xml:space="preserve"> IE indicates flags applicable to the PFCP Session Establishment Request</w:t>
      </w:r>
      <w:r w:rsidRPr="00ED493B">
        <w:t xml:space="preserve">. It </w:t>
      </w:r>
      <w:r w:rsidRPr="00ED493B">
        <w:rPr>
          <w:lang w:eastAsia="zh-CN"/>
        </w:rPr>
        <w:t>is coded as depicted in Figure 8.2.208-1.</w:t>
      </w:r>
    </w:p>
    <w:p w14:paraId="6F98B365" w14:textId="77777777" w:rsidR="00F74D34" w:rsidRPr="00ED493B" w:rsidRDefault="00F74D34" w:rsidP="00F74D34">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F74D34" w:rsidRPr="00ED493B" w14:paraId="14FA7065" w14:textId="77777777" w:rsidTr="00E271CB">
        <w:trPr>
          <w:jc w:val="center"/>
        </w:trPr>
        <w:tc>
          <w:tcPr>
            <w:tcW w:w="151" w:type="dxa"/>
            <w:tcBorders>
              <w:top w:val="single" w:sz="6" w:space="0" w:color="auto"/>
              <w:left w:val="single" w:sz="6" w:space="0" w:color="auto"/>
              <w:bottom w:val="nil"/>
              <w:right w:val="nil"/>
            </w:tcBorders>
          </w:tcPr>
          <w:p w14:paraId="50272014" w14:textId="77777777" w:rsidR="00F74D34" w:rsidRPr="00ED493B" w:rsidRDefault="00F74D34" w:rsidP="00E271CB">
            <w:pPr>
              <w:pStyle w:val="TAC"/>
              <w:rPr>
                <w:lang w:val="en-US"/>
              </w:rPr>
            </w:pPr>
          </w:p>
        </w:tc>
        <w:tc>
          <w:tcPr>
            <w:tcW w:w="1104" w:type="dxa"/>
            <w:tcBorders>
              <w:top w:val="single" w:sz="6" w:space="0" w:color="auto"/>
              <w:left w:val="nil"/>
              <w:bottom w:val="nil"/>
              <w:right w:val="nil"/>
            </w:tcBorders>
          </w:tcPr>
          <w:p w14:paraId="080678CF" w14:textId="77777777" w:rsidR="00F74D34" w:rsidRPr="00ED493B" w:rsidRDefault="00F74D34" w:rsidP="00E271CB">
            <w:pPr>
              <w:pStyle w:val="TAH"/>
              <w:rPr>
                <w:lang w:val="en-US"/>
              </w:rPr>
            </w:pPr>
          </w:p>
        </w:tc>
        <w:tc>
          <w:tcPr>
            <w:tcW w:w="4712" w:type="dxa"/>
            <w:gridSpan w:val="8"/>
            <w:tcBorders>
              <w:top w:val="single" w:sz="6" w:space="0" w:color="auto"/>
              <w:left w:val="nil"/>
              <w:bottom w:val="nil"/>
              <w:right w:val="nil"/>
            </w:tcBorders>
            <w:hideMark/>
          </w:tcPr>
          <w:p w14:paraId="7B5552FF" w14:textId="77777777" w:rsidR="00F74D34" w:rsidRPr="00ED493B" w:rsidRDefault="00F74D34" w:rsidP="00E271CB">
            <w:pPr>
              <w:pStyle w:val="TAH"/>
              <w:rPr>
                <w:lang w:val="fr-FR"/>
              </w:rPr>
            </w:pPr>
            <w:r w:rsidRPr="00ED493B">
              <w:rPr>
                <w:lang w:val="fr-FR"/>
              </w:rPr>
              <w:t>Bits</w:t>
            </w:r>
          </w:p>
        </w:tc>
        <w:tc>
          <w:tcPr>
            <w:tcW w:w="588" w:type="dxa"/>
            <w:tcBorders>
              <w:top w:val="single" w:sz="6" w:space="0" w:color="auto"/>
              <w:left w:val="nil"/>
              <w:bottom w:val="nil"/>
              <w:right w:val="single" w:sz="6" w:space="0" w:color="auto"/>
            </w:tcBorders>
          </w:tcPr>
          <w:p w14:paraId="135DEA83" w14:textId="77777777" w:rsidR="00F74D34" w:rsidRPr="00ED493B" w:rsidRDefault="00F74D34" w:rsidP="00E271CB">
            <w:pPr>
              <w:pStyle w:val="TAC"/>
              <w:rPr>
                <w:lang w:val="fr-FR"/>
              </w:rPr>
            </w:pPr>
          </w:p>
        </w:tc>
      </w:tr>
      <w:tr w:rsidR="00F74D34" w:rsidRPr="00ED493B" w14:paraId="23D28313" w14:textId="77777777" w:rsidTr="00E271CB">
        <w:trPr>
          <w:jc w:val="center"/>
        </w:trPr>
        <w:tc>
          <w:tcPr>
            <w:tcW w:w="151" w:type="dxa"/>
            <w:tcBorders>
              <w:top w:val="nil"/>
              <w:left w:val="single" w:sz="6" w:space="0" w:color="auto"/>
              <w:bottom w:val="nil"/>
              <w:right w:val="nil"/>
            </w:tcBorders>
          </w:tcPr>
          <w:p w14:paraId="66B68D22" w14:textId="77777777" w:rsidR="00F74D34" w:rsidRPr="00ED493B" w:rsidRDefault="00F74D34" w:rsidP="00E271CB">
            <w:pPr>
              <w:pStyle w:val="TAC"/>
              <w:rPr>
                <w:lang w:val="fr-FR"/>
              </w:rPr>
            </w:pPr>
          </w:p>
        </w:tc>
        <w:tc>
          <w:tcPr>
            <w:tcW w:w="1104" w:type="dxa"/>
            <w:tcBorders>
              <w:top w:val="nil"/>
              <w:left w:val="nil"/>
              <w:bottom w:val="nil"/>
              <w:right w:val="nil"/>
            </w:tcBorders>
            <w:hideMark/>
          </w:tcPr>
          <w:p w14:paraId="04514545" w14:textId="77777777" w:rsidR="00F74D34" w:rsidRPr="00ED493B" w:rsidRDefault="00F74D34" w:rsidP="00E271CB">
            <w:pPr>
              <w:pStyle w:val="TAH"/>
              <w:rPr>
                <w:lang w:val="fr-FR"/>
              </w:rPr>
            </w:pPr>
            <w:r w:rsidRPr="00ED493B">
              <w:rPr>
                <w:lang w:val="fr-FR"/>
              </w:rPr>
              <w:t>Octets</w:t>
            </w:r>
          </w:p>
        </w:tc>
        <w:tc>
          <w:tcPr>
            <w:tcW w:w="588" w:type="dxa"/>
            <w:tcBorders>
              <w:top w:val="nil"/>
              <w:left w:val="nil"/>
              <w:bottom w:val="single" w:sz="4" w:space="0" w:color="auto"/>
              <w:right w:val="nil"/>
            </w:tcBorders>
            <w:hideMark/>
          </w:tcPr>
          <w:p w14:paraId="3CDB1B78" w14:textId="77777777" w:rsidR="00F74D34" w:rsidRPr="00ED493B" w:rsidRDefault="00F74D34" w:rsidP="00E271CB">
            <w:pPr>
              <w:pStyle w:val="TAH"/>
              <w:rPr>
                <w:lang w:val="fr-FR"/>
              </w:rPr>
            </w:pPr>
            <w:r w:rsidRPr="00ED493B">
              <w:rPr>
                <w:lang w:val="fr-FR"/>
              </w:rPr>
              <w:t>8</w:t>
            </w:r>
          </w:p>
        </w:tc>
        <w:tc>
          <w:tcPr>
            <w:tcW w:w="589" w:type="dxa"/>
            <w:tcBorders>
              <w:top w:val="nil"/>
              <w:left w:val="nil"/>
              <w:bottom w:val="single" w:sz="4" w:space="0" w:color="auto"/>
              <w:right w:val="nil"/>
            </w:tcBorders>
            <w:hideMark/>
          </w:tcPr>
          <w:p w14:paraId="3CB9954C" w14:textId="77777777" w:rsidR="00F74D34" w:rsidRPr="00ED493B" w:rsidRDefault="00F74D34" w:rsidP="00E271CB">
            <w:pPr>
              <w:pStyle w:val="TAH"/>
              <w:rPr>
                <w:lang w:val="fr-FR"/>
              </w:rPr>
            </w:pPr>
            <w:r w:rsidRPr="00ED493B">
              <w:rPr>
                <w:lang w:val="fr-FR"/>
              </w:rPr>
              <w:t>7</w:t>
            </w:r>
          </w:p>
        </w:tc>
        <w:tc>
          <w:tcPr>
            <w:tcW w:w="589" w:type="dxa"/>
            <w:tcBorders>
              <w:top w:val="nil"/>
              <w:left w:val="nil"/>
              <w:bottom w:val="single" w:sz="4" w:space="0" w:color="auto"/>
              <w:right w:val="nil"/>
            </w:tcBorders>
            <w:hideMark/>
          </w:tcPr>
          <w:p w14:paraId="36A1621F" w14:textId="77777777" w:rsidR="00F74D34" w:rsidRPr="00ED493B" w:rsidRDefault="00F74D34" w:rsidP="00E271CB">
            <w:pPr>
              <w:pStyle w:val="TAH"/>
              <w:rPr>
                <w:lang w:val="fr-FR"/>
              </w:rPr>
            </w:pPr>
            <w:r w:rsidRPr="00ED493B">
              <w:rPr>
                <w:lang w:val="fr-FR"/>
              </w:rPr>
              <w:t>6</w:t>
            </w:r>
          </w:p>
        </w:tc>
        <w:tc>
          <w:tcPr>
            <w:tcW w:w="589" w:type="dxa"/>
            <w:tcBorders>
              <w:top w:val="nil"/>
              <w:left w:val="nil"/>
              <w:bottom w:val="single" w:sz="4" w:space="0" w:color="auto"/>
              <w:right w:val="nil"/>
            </w:tcBorders>
            <w:hideMark/>
          </w:tcPr>
          <w:p w14:paraId="683E0D1C" w14:textId="77777777" w:rsidR="00F74D34" w:rsidRPr="00ED493B" w:rsidRDefault="00F74D34" w:rsidP="00E271CB">
            <w:pPr>
              <w:pStyle w:val="TAH"/>
              <w:rPr>
                <w:lang w:val="fr-FR"/>
              </w:rPr>
            </w:pPr>
            <w:r w:rsidRPr="00ED493B">
              <w:rPr>
                <w:lang w:val="fr-FR"/>
              </w:rPr>
              <w:t>5</w:t>
            </w:r>
          </w:p>
        </w:tc>
        <w:tc>
          <w:tcPr>
            <w:tcW w:w="589" w:type="dxa"/>
            <w:tcBorders>
              <w:top w:val="nil"/>
              <w:left w:val="nil"/>
              <w:bottom w:val="single" w:sz="4" w:space="0" w:color="auto"/>
              <w:right w:val="nil"/>
            </w:tcBorders>
            <w:hideMark/>
          </w:tcPr>
          <w:p w14:paraId="2F89E0D0" w14:textId="77777777" w:rsidR="00F74D34" w:rsidRPr="00ED493B" w:rsidRDefault="00F74D34" w:rsidP="00E271CB">
            <w:pPr>
              <w:pStyle w:val="TAH"/>
              <w:rPr>
                <w:lang w:val="fr-FR"/>
              </w:rPr>
            </w:pPr>
            <w:r w:rsidRPr="00ED493B">
              <w:rPr>
                <w:lang w:val="fr-FR"/>
              </w:rPr>
              <w:t>4</w:t>
            </w:r>
          </w:p>
        </w:tc>
        <w:tc>
          <w:tcPr>
            <w:tcW w:w="589" w:type="dxa"/>
            <w:tcBorders>
              <w:top w:val="nil"/>
              <w:left w:val="nil"/>
              <w:bottom w:val="single" w:sz="4" w:space="0" w:color="auto"/>
              <w:right w:val="nil"/>
            </w:tcBorders>
            <w:hideMark/>
          </w:tcPr>
          <w:p w14:paraId="578245C8" w14:textId="77777777" w:rsidR="00F74D34" w:rsidRPr="00ED493B" w:rsidRDefault="00F74D34" w:rsidP="00E271CB">
            <w:pPr>
              <w:pStyle w:val="TAH"/>
              <w:rPr>
                <w:lang w:val="fr-FR"/>
              </w:rPr>
            </w:pPr>
            <w:r w:rsidRPr="00ED493B">
              <w:rPr>
                <w:lang w:val="fr-FR"/>
              </w:rPr>
              <w:t>3</w:t>
            </w:r>
          </w:p>
        </w:tc>
        <w:tc>
          <w:tcPr>
            <w:tcW w:w="589" w:type="dxa"/>
            <w:tcBorders>
              <w:top w:val="nil"/>
              <w:left w:val="nil"/>
              <w:bottom w:val="single" w:sz="4" w:space="0" w:color="auto"/>
              <w:right w:val="nil"/>
            </w:tcBorders>
            <w:hideMark/>
          </w:tcPr>
          <w:p w14:paraId="3BBBE8AA" w14:textId="77777777" w:rsidR="00F74D34" w:rsidRPr="00ED493B" w:rsidRDefault="00F74D34" w:rsidP="00E271CB">
            <w:pPr>
              <w:pStyle w:val="TAH"/>
              <w:rPr>
                <w:lang w:val="fr-FR"/>
              </w:rPr>
            </w:pPr>
            <w:r w:rsidRPr="00ED493B">
              <w:rPr>
                <w:lang w:val="fr-FR"/>
              </w:rPr>
              <w:t>2</w:t>
            </w:r>
          </w:p>
        </w:tc>
        <w:tc>
          <w:tcPr>
            <w:tcW w:w="590" w:type="dxa"/>
            <w:tcBorders>
              <w:top w:val="nil"/>
              <w:left w:val="nil"/>
              <w:bottom w:val="single" w:sz="4" w:space="0" w:color="auto"/>
              <w:right w:val="nil"/>
            </w:tcBorders>
            <w:hideMark/>
          </w:tcPr>
          <w:p w14:paraId="32D9A7E3" w14:textId="77777777" w:rsidR="00F74D34" w:rsidRPr="00ED493B" w:rsidRDefault="00F74D34" w:rsidP="00E271CB">
            <w:pPr>
              <w:pStyle w:val="TAH"/>
              <w:rPr>
                <w:lang w:val="fr-FR"/>
              </w:rPr>
            </w:pPr>
            <w:r w:rsidRPr="00ED493B">
              <w:rPr>
                <w:lang w:val="fr-FR"/>
              </w:rPr>
              <w:t>1</w:t>
            </w:r>
          </w:p>
        </w:tc>
        <w:tc>
          <w:tcPr>
            <w:tcW w:w="588" w:type="dxa"/>
            <w:tcBorders>
              <w:top w:val="nil"/>
              <w:left w:val="nil"/>
              <w:bottom w:val="nil"/>
              <w:right w:val="single" w:sz="6" w:space="0" w:color="auto"/>
            </w:tcBorders>
          </w:tcPr>
          <w:p w14:paraId="630A790B" w14:textId="77777777" w:rsidR="00F74D34" w:rsidRPr="00ED493B" w:rsidRDefault="00F74D34" w:rsidP="00E271CB">
            <w:pPr>
              <w:pStyle w:val="TAC"/>
              <w:rPr>
                <w:lang w:val="fr-FR"/>
              </w:rPr>
            </w:pPr>
          </w:p>
        </w:tc>
      </w:tr>
      <w:tr w:rsidR="00F74D34" w:rsidRPr="00ED493B" w14:paraId="1058EF59" w14:textId="77777777" w:rsidTr="00E271CB">
        <w:trPr>
          <w:jc w:val="center"/>
        </w:trPr>
        <w:tc>
          <w:tcPr>
            <w:tcW w:w="151" w:type="dxa"/>
            <w:tcBorders>
              <w:top w:val="nil"/>
              <w:left w:val="single" w:sz="6" w:space="0" w:color="auto"/>
              <w:bottom w:val="nil"/>
              <w:right w:val="nil"/>
            </w:tcBorders>
          </w:tcPr>
          <w:p w14:paraId="5DFB2ED7" w14:textId="77777777" w:rsidR="00F74D34" w:rsidRPr="00ED493B" w:rsidRDefault="00F74D34" w:rsidP="00E271CB">
            <w:pPr>
              <w:pStyle w:val="TAC"/>
              <w:rPr>
                <w:lang w:val="fr-FR"/>
              </w:rPr>
            </w:pPr>
          </w:p>
        </w:tc>
        <w:tc>
          <w:tcPr>
            <w:tcW w:w="1104" w:type="dxa"/>
            <w:tcBorders>
              <w:top w:val="nil"/>
              <w:left w:val="nil"/>
              <w:bottom w:val="nil"/>
              <w:right w:val="single" w:sz="4" w:space="0" w:color="auto"/>
            </w:tcBorders>
            <w:hideMark/>
          </w:tcPr>
          <w:p w14:paraId="0840DE21" w14:textId="77777777" w:rsidR="00F74D34" w:rsidRPr="00ED493B" w:rsidRDefault="00F74D34" w:rsidP="00E271CB">
            <w:pPr>
              <w:pStyle w:val="TAC"/>
              <w:rPr>
                <w:lang w:val="fr-FR"/>
              </w:rPr>
            </w:pPr>
            <w:r w:rsidRPr="00ED493B">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3B963A4E" w14:textId="77777777" w:rsidR="00F74D34" w:rsidRPr="00ED493B" w:rsidRDefault="00F74D34" w:rsidP="00E271CB">
            <w:pPr>
              <w:pStyle w:val="TAC"/>
              <w:rPr>
                <w:lang w:val="fr-FR"/>
              </w:rPr>
            </w:pPr>
            <w:r w:rsidRPr="00ED493B">
              <w:rPr>
                <w:lang w:val="fr-FR"/>
              </w:rPr>
              <w:t>Type = 307 (decimal)</w:t>
            </w:r>
          </w:p>
        </w:tc>
        <w:tc>
          <w:tcPr>
            <w:tcW w:w="588" w:type="dxa"/>
            <w:tcBorders>
              <w:top w:val="nil"/>
              <w:left w:val="single" w:sz="4" w:space="0" w:color="auto"/>
              <w:bottom w:val="nil"/>
              <w:right w:val="single" w:sz="6" w:space="0" w:color="auto"/>
            </w:tcBorders>
          </w:tcPr>
          <w:p w14:paraId="0D47A385" w14:textId="77777777" w:rsidR="00F74D34" w:rsidRPr="00ED493B" w:rsidRDefault="00F74D34" w:rsidP="00E271CB">
            <w:pPr>
              <w:pStyle w:val="TAC"/>
              <w:rPr>
                <w:lang w:val="fr-FR"/>
              </w:rPr>
            </w:pPr>
          </w:p>
        </w:tc>
      </w:tr>
      <w:tr w:rsidR="00F74D34" w:rsidRPr="00ED493B" w14:paraId="440867C7" w14:textId="77777777" w:rsidTr="00E271CB">
        <w:trPr>
          <w:jc w:val="center"/>
        </w:trPr>
        <w:tc>
          <w:tcPr>
            <w:tcW w:w="151" w:type="dxa"/>
            <w:tcBorders>
              <w:top w:val="nil"/>
              <w:left w:val="single" w:sz="6" w:space="0" w:color="auto"/>
              <w:bottom w:val="nil"/>
              <w:right w:val="nil"/>
            </w:tcBorders>
          </w:tcPr>
          <w:p w14:paraId="3EE2EE7E" w14:textId="77777777" w:rsidR="00F74D34" w:rsidRPr="00ED493B" w:rsidRDefault="00F74D34" w:rsidP="00E271CB">
            <w:pPr>
              <w:pStyle w:val="TAC"/>
              <w:rPr>
                <w:lang w:val="fr-FR"/>
              </w:rPr>
            </w:pPr>
          </w:p>
        </w:tc>
        <w:tc>
          <w:tcPr>
            <w:tcW w:w="1104" w:type="dxa"/>
            <w:tcBorders>
              <w:top w:val="nil"/>
              <w:left w:val="nil"/>
              <w:bottom w:val="nil"/>
              <w:right w:val="single" w:sz="4" w:space="0" w:color="auto"/>
            </w:tcBorders>
            <w:hideMark/>
          </w:tcPr>
          <w:p w14:paraId="22E4245A" w14:textId="77777777" w:rsidR="00F74D34" w:rsidRPr="00ED493B" w:rsidRDefault="00F74D34" w:rsidP="00E271CB">
            <w:pPr>
              <w:pStyle w:val="TAC"/>
              <w:rPr>
                <w:lang w:val="fr-FR"/>
              </w:rPr>
            </w:pPr>
            <w:r w:rsidRPr="00ED493B">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25535C9A" w14:textId="77777777" w:rsidR="00F74D34" w:rsidRPr="00ED493B" w:rsidRDefault="00F74D34" w:rsidP="00E271CB">
            <w:pPr>
              <w:pStyle w:val="TAC"/>
              <w:rPr>
                <w:lang w:val="fr-FR" w:eastAsia="zh-CN"/>
              </w:rPr>
            </w:pPr>
            <w:r w:rsidRPr="00ED493B">
              <w:rPr>
                <w:lang w:val="fr-FR"/>
              </w:rPr>
              <w:t xml:space="preserve">Length = </w:t>
            </w:r>
            <w:r w:rsidRPr="00ED493B">
              <w:rPr>
                <w:lang w:val="fr-FR" w:eastAsia="zh-CN"/>
              </w:rPr>
              <w:t xml:space="preserve">n </w:t>
            </w:r>
          </w:p>
        </w:tc>
        <w:tc>
          <w:tcPr>
            <w:tcW w:w="588" w:type="dxa"/>
            <w:tcBorders>
              <w:top w:val="nil"/>
              <w:left w:val="single" w:sz="4" w:space="0" w:color="auto"/>
              <w:bottom w:val="nil"/>
              <w:right w:val="single" w:sz="6" w:space="0" w:color="auto"/>
            </w:tcBorders>
          </w:tcPr>
          <w:p w14:paraId="0A143380" w14:textId="77777777" w:rsidR="00F74D34" w:rsidRPr="00ED493B" w:rsidRDefault="00F74D34" w:rsidP="00E271CB">
            <w:pPr>
              <w:pStyle w:val="TAC"/>
              <w:rPr>
                <w:lang w:val="fr-FR"/>
              </w:rPr>
            </w:pPr>
          </w:p>
        </w:tc>
      </w:tr>
      <w:tr w:rsidR="00F74D34" w:rsidRPr="00ED493B" w14:paraId="0F035CE4" w14:textId="77777777" w:rsidTr="00E271CB">
        <w:trPr>
          <w:jc w:val="center"/>
        </w:trPr>
        <w:tc>
          <w:tcPr>
            <w:tcW w:w="151" w:type="dxa"/>
            <w:tcBorders>
              <w:top w:val="nil"/>
              <w:left w:val="single" w:sz="6" w:space="0" w:color="auto"/>
              <w:bottom w:val="nil"/>
              <w:right w:val="nil"/>
            </w:tcBorders>
          </w:tcPr>
          <w:p w14:paraId="11821291" w14:textId="77777777" w:rsidR="00F74D34" w:rsidRPr="00ED493B" w:rsidRDefault="00F74D34" w:rsidP="00E271CB">
            <w:pPr>
              <w:pStyle w:val="TAC"/>
              <w:rPr>
                <w:lang w:val="fr-FR"/>
              </w:rPr>
            </w:pPr>
          </w:p>
        </w:tc>
        <w:tc>
          <w:tcPr>
            <w:tcW w:w="1104" w:type="dxa"/>
            <w:tcBorders>
              <w:top w:val="nil"/>
              <w:left w:val="nil"/>
              <w:bottom w:val="nil"/>
              <w:right w:val="single" w:sz="4" w:space="0" w:color="auto"/>
            </w:tcBorders>
            <w:hideMark/>
          </w:tcPr>
          <w:p w14:paraId="460EECEA" w14:textId="77777777" w:rsidR="00F74D34" w:rsidRPr="00ED493B" w:rsidRDefault="00F74D34" w:rsidP="00E271CB">
            <w:pPr>
              <w:pStyle w:val="TAC"/>
              <w:rPr>
                <w:lang w:val="fr-FR"/>
              </w:rPr>
            </w:pPr>
            <w:r w:rsidRPr="00ED493B">
              <w:rPr>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5A3953D" w14:textId="77777777" w:rsidR="00F74D34" w:rsidRPr="00ED493B" w:rsidRDefault="00F74D34" w:rsidP="00E271CB">
            <w:pPr>
              <w:pStyle w:val="TAC"/>
              <w:rPr>
                <w:lang w:val="fr-FR" w:eastAsia="zh-CN"/>
              </w:rPr>
            </w:pPr>
            <w:r w:rsidRPr="00ED493B">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2FA122E6" w14:textId="77777777" w:rsidR="00F74D34" w:rsidRPr="00ED493B" w:rsidRDefault="00F74D34" w:rsidP="00E271CB">
            <w:pPr>
              <w:pStyle w:val="TAC"/>
              <w:rPr>
                <w:lang w:val="fr-FR" w:eastAsia="zh-CN"/>
              </w:rPr>
            </w:pPr>
            <w:r>
              <w:rPr>
                <w:lang w:val="fr-FR" w:eastAsia="zh-CN"/>
              </w:rPr>
              <w:t>MBS RESTI</w:t>
            </w:r>
          </w:p>
        </w:tc>
        <w:tc>
          <w:tcPr>
            <w:tcW w:w="589" w:type="dxa"/>
            <w:tcBorders>
              <w:top w:val="single" w:sz="4" w:space="0" w:color="auto"/>
              <w:left w:val="single" w:sz="4" w:space="0" w:color="auto"/>
              <w:bottom w:val="single" w:sz="4" w:space="0" w:color="auto"/>
              <w:right w:val="single" w:sz="4" w:space="0" w:color="auto"/>
            </w:tcBorders>
          </w:tcPr>
          <w:p w14:paraId="53C48DF2" w14:textId="77777777" w:rsidR="00F74D34" w:rsidRPr="00ED493B" w:rsidRDefault="00F74D34" w:rsidP="00E271CB">
            <w:pPr>
              <w:pStyle w:val="TAC"/>
              <w:rPr>
                <w:lang w:val="fr-FR" w:eastAsia="zh-CN"/>
              </w:rPr>
            </w:pPr>
            <w:r w:rsidRPr="00ED493B">
              <w:rPr>
                <w:lang w:val="fr-FR" w:eastAsia="zh-CN"/>
              </w:rPr>
              <w:t>JMBSSM</w:t>
            </w:r>
          </w:p>
        </w:tc>
        <w:tc>
          <w:tcPr>
            <w:tcW w:w="590" w:type="dxa"/>
            <w:tcBorders>
              <w:top w:val="single" w:sz="4" w:space="0" w:color="auto"/>
              <w:left w:val="single" w:sz="4" w:space="0" w:color="auto"/>
              <w:bottom w:val="single" w:sz="4" w:space="0" w:color="auto"/>
              <w:right w:val="single" w:sz="4" w:space="0" w:color="auto"/>
            </w:tcBorders>
            <w:hideMark/>
          </w:tcPr>
          <w:p w14:paraId="36866630" w14:textId="77777777" w:rsidR="00F74D34" w:rsidRPr="00ED493B" w:rsidRDefault="00F74D34" w:rsidP="00E271CB">
            <w:pPr>
              <w:pStyle w:val="TAC"/>
              <w:rPr>
                <w:lang w:val="fr-FR" w:eastAsia="zh-CN"/>
              </w:rPr>
            </w:pPr>
            <w:r w:rsidRPr="00ED493B">
              <w:rPr>
                <w:lang w:val="fr-FR" w:eastAsia="zh-CN"/>
              </w:rPr>
              <w:t>PLLSSM</w:t>
            </w:r>
          </w:p>
        </w:tc>
        <w:tc>
          <w:tcPr>
            <w:tcW w:w="588" w:type="dxa"/>
            <w:tcBorders>
              <w:top w:val="nil"/>
              <w:left w:val="single" w:sz="4" w:space="0" w:color="auto"/>
              <w:bottom w:val="single" w:sz="4" w:space="0" w:color="auto"/>
              <w:right w:val="single" w:sz="6" w:space="0" w:color="auto"/>
            </w:tcBorders>
          </w:tcPr>
          <w:p w14:paraId="5D0B2124" w14:textId="77777777" w:rsidR="00F74D34" w:rsidRPr="00ED493B" w:rsidRDefault="00F74D34" w:rsidP="00E271CB">
            <w:pPr>
              <w:pStyle w:val="TAC"/>
              <w:rPr>
                <w:lang w:val="fr-FR"/>
              </w:rPr>
            </w:pPr>
          </w:p>
        </w:tc>
      </w:tr>
      <w:tr w:rsidR="00F74D34" w:rsidRPr="00ED493B" w14:paraId="77D80065" w14:textId="77777777" w:rsidTr="00E271CB">
        <w:trPr>
          <w:jc w:val="center"/>
        </w:trPr>
        <w:tc>
          <w:tcPr>
            <w:tcW w:w="151" w:type="dxa"/>
            <w:tcBorders>
              <w:top w:val="nil"/>
              <w:left w:val="single" w:sz="6" w:space="0" w:color="auto"/>
              <w:bottom w:val="single" w:sz="4" w:space="0" w:color="auto"/>
              <w:right w:val="nil"/>
            </w:tcBorders>
          </w:tcPr>
          <w:p w14:paraId="0F0F3F25" w14:textId="77777777" w:rsidR="00F74D34" w:rsidRPr="00ED493B" w:rsidRDefault="00F74D34" w:rsidP="00E271CB">
            <w:pPr>
              <w:pStyle w:val="TAC"/>
              <w:rPr>
                <w:lang w:val="fr-FR"/>
              </w:rPr>
            </w:pPr>
          </w:p>
        </w:tc>
        <w:tc>
          <w:tcPr>
            <w:tcW w:w="1104" w:type="dxa"/>
            <w:tcBorders>
              <w:top w:val="nil"/>
              <w:left w:val="nil"/>
              <w:bottom w:val="single" w:sz="4" w:space="0" w:color="auto"/>
              <w:right w:val="single" w:sz="4" w:space="0" w:color="auto"/>
            </w:tcBorders>
            <w:hideMark/>
          </w:tcPr>
          <w:p w14:paraId="56F61747" w14:textId="77777777" w:rsidR="00F74D34" w:rsidRPr="00ED493B" w:rsidRDefault="00F74D34" w:rsidP="00E271CB">
            <w:pPr>
              <w:pStyle w:val="TAC"/>
              <w:rPr>
                <w:lang w:val="fr-FR"/>
              </w:rPr>
            </w:pPr>
            <w:r w:rsidRPr="00ED493B">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39E7D868" w14:textId="77777777" w:rsidR="00F74D34" w:rsidRPr="00ED493B" w:rsidRDefault="00F74D34" w:rsidP="00E271CB">
            <w:pPr>
              <w:pStyle w:val="TAC"/>
              <w:rPr>
                <w:lang w:val="en-US" w:eastAsia="zh-CN"/>
              </w:rPr>
            </w:pPr>
            <w:r w:rsidRPr="00ED493B">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65F0EA" w14:textId="77777777" w:rsidR="00F74D34" w:rsidRPr="00ED493B" w:rsidRDefault="00F74D34" w:rsidP="00E271CB">
            <w:pPr>
              <w:pStyle w:val="TAC"/>
              <w:rPr>
                <w:lang w:val="en-US"/>
              </w:rPr>
            </w:pPr>
          </w:p>
        </w:tc>
      </w:tr>
    </w:tbl>
    <w:p w14:paraId="34941628" w14:textId="77777777" w:rsidR="00F74D34" w:rsidRDefault="00F74D34" w:rsidP="00F74D34">
      <w:pPr>
        <w:pStyle w:val="TF"/>
      </w:pPr>
      <w:r w:rsidRPr="00ED493B">
        <w:t xml:space="preserve">Figure 8.2.208-1: </w:t>
      </w:r>
      <w:r w:rsidRPr="00167EC7">
        <w:rPr>
          <w:lang w:val="en-US"/>
        </w:rPr>
        <w:t>MBSN4mbReq-Flags</w:t>
      </w:r>
    </w:p>
    <w:p w14:paraId="3022D2ED" w14:textId="77777777" w:rsidR="00F74D34" w:rsidRDefault="00F74D34" w:rsidP="00F74D34">
      <w:pPr>
        <w:rPr>
          <w:lang w:eastAsia="zh-CN"/>
        </w:rPr>
      </w:pPr>
      <w:r>
        <w:rPr>
          <w:lang w:eastAsia="zh-CN"/>
        </w:rPr>
        <w:t>The following bits within Octet 5 shall indicate:</w:t>
      </w:r>
    </w:p>
    <w:p w14:paraId="43029222" w14:textId="77777777" w:rsidR="00F74D34" w:rsidRDefault="00F74D34" w:rsidP="00F74D34">
      <w:pPr>
        <w:pStyle w:val="B1"/>
      </w:pPr>
      <w:r>
        <w:t>-</w:t>
      </w:r>
      <w:r>
        <w:tab/>
        <w:t xml:space="preserve">Bit 1 – PLLSSM (Provide Lower Layer SSM): if this bit is set to "1", it indicates that the MB-UPF shall allocate a lower layer SSM (i.e. multicast destination address and related source IP address) and a GTP-U Common Tunnel EndPoint Identifier (C-TEID) in the </w:t>
      </w:r>
      <w:r w:rsidRPr="00236241">
        <w:t>Multicast Transport Address</w:t>
      </w:r>
      <w:r>
        <w:t xml:space="preserve"> IE.</w:t>
      </w:r>
    </w:p>
    <w:p w14:paraId="54ACF97E" w14:textId="77777777" w:rsidR="00F74D34" w:rsidRDefault="00F74D34" w:rsidP="00F74D34">
      <w:pPr>
        <w:pStyle w:val="B1"/>
      </w:pPr>
      <w:r>
        <w:t>-</w:t>
      </w:r>
      <w:r>
        <w:tab/>
        <w:t xml:space="preserve">Bit 2 </w:t>
      </w:r>
      <w:r w:rsidRPr="009624D6">
        <w:rPr>
          <w:rFonts w:hint="eastAsia"/>
        </w:rPr>
        <w:t>–</w:t>
      </w:r>
      <w:r w:rsidRPr="009624D6">
        <w:t xml:space="preserve"> JMBSSM (Join MBS Session SSM): </w:t>
      </w:r>
      <w:r>
        <w:t xml:space="preserve">if this bit is set to "1", it indicates that </w:t>
      </w:r>
      <w:r w:rsidRPr="009624D6">
        <w:t xml:space="preserve">the MB-UPF </w:t>
      </w:r>
      <w:r>
        <w:t xml:space="preserve">shall </w:t>
      </w:r>
      <w:r w:rsidRPr="009624D6">
        <w:t>join the multicast tree towards the Source Specific Multicast (SSM) address information provided by AF/AS or MBSTF for the MBS Session</w:t>
      </w:r>
      <w:r>
        <w:t>.</w:t>
      </w:r>
    </w:p>
    <w:p w14:paraId="0AEC3A22" w14:textId="77777777" w:rsidR="00F74D34" w:rsidRDefault="00F74D34" w:rsidP="00F74D34">
      <w:pPr>
        <w:pStyle w:val="B1"/>
      </w:pPr>
      <w:r>
        <w:t>-</w:t>
      </w:r>
      <w:r>
        <w:tab/>
      </w:r>
      <w:r w:rsidRPr="001A7CA8">
        <w:t xml:space="preserve">Bit </w:t>
      </w:r>
      <w:r>
        <w:t>3</w:t>
      </w:r>
      <w:r w:rsidRPr="001A7CA8">
        <w:t xml:space="preserve"> – </w:t>
      </w:r>
      <w:r>
        <w:t xml:space="preserve">MBS </w:t>
      </w:r>
      <w:r w:rsidRPr="001A7CA8">
        <w:t>RESTI (</w:t>
      </w:r>
      <w:r>
        <w:t xml:space="preserve">MBS </w:t>
      </w:r>
      <w:r w:rsidRPr="001A7CA8">
        <w:t xml:space="preserve">Restoration Indication): if this bit is set to "1", it indicates to the </w:t>
      </w:r>
      <w:r>
        <w:t>MB-</w:t>
      </w:r>
      <w:r w:rsidRPr="001A7CA8">
        <w:t>UP</w:t>
      </w:r>
      <w:r>
        <w:t>F</w:t>
      </w:r>
      <w:r w:rsidRPr="001A7CA8">
        <w:t xml:space="preserve"> that the PFCP session to be established is to restore an existing PFCP session</w:t>
      </w:r>
      <w:r>
        <w:t xml:space="preserve"> of an MBS session</w:t>
      </w:r>
      <w:r w:rsidRPr="001A7CA8">
        <w:t>.</w:t>
      </w:r>
    </w:p>
    <w:p w14:paraId="237ED849" w14:textId="06036484" w:rsidR="00F74D34" w:rsidRDefault="00F74D34" w:rsidP="00F74D34">
      <w:pPr>
        <w:pStyle w:val="B1"/>
      </w:pPr>
      <w:r>
        <w:t>-</w:t>
      </w:r>
      <w:r>
        <w:tab/>
        <w:t>Bit 4 to 8 – Spare, for future use, shall be set to "0" by the sender and discarded by the receiver.</w:t>
      </w:r>
    </w:p>
    <w:p w14:paraId="09941D77" w14:textId="4A4D28FF" w:rsidR="00431CA9" w:rsidRPr="00ED493B" w:rsidRDefault="00431CA9" w:rsidP="001A3E8D">
      <w:pPr>
        <w:pStyle w:val="Heading3"/>
      </w:pPr>
      <w:bookmarkStart w:id="7567" w:name="_Toc106825994"/>
      <w:r w:rsidRPr="00ED493B">
        <w:t>8.2.209</w:t>
      </w:r>
      <w:r w:rsidRPr="00ED493B">
        <w:tab/>
        <w:t>Local Ingress Tunnel</w:t>
      </w:r>
      <w:bookmarkEnd w:id="7567"/>
    </w:p>
    <w:p w14:paraId="123B0426" w14:textId="5099DAC2" w:rsidR="00431CA9" w:rsidRPr="00ED493B" w:rsidRDefault="00431CA9" w:rsidP="00431CA9">
      <w:pPr>
        <w:rPr>
          <w:lang w:eastAsia="zh-CN"/>
        </w:rPr>
      </w:pPr>
      <w:r w:rsidRPr="00ED493B">
        <w:t>The Local Ingress Tunnel</w:t>
      </w:r>
      <w:r w:rsidRPr="00ED493B">
        <w:rPr>
          <w:lang w:eastAsia="ja-JP"/>
        </w:rPr>
        <w:t xml:space="preserve"> IE type </w:t>
      </w:r>
      <w:r w:rsidRPr="00ED493B">
        <w:rPr>
          <w:rFonts w:eastAsia="Batang"/>
          <w:lang w:eastAsia="ko-KR"/>
        </w:rPr>
        <w:t xml:space="preserve">shall be encoded </w:t>
      </w:r>
      <w:r w:rsidRPr="00ED493B">
        <w:rPr>
          <w:lang w:eastAsia="ja-JP"/>
        </w:rPr>
        <w:t xml:space="preserve">as shown in </w:t>
      </w:r>
      <w:r w:rsidRPr="00ED493B">
        <w:rPr>
          <w:lang w:eastAsia="zh-CN"/>
        </w:rPr>
        <w:t>F</w:t>
      </w:r>
      <w:r w:rsidRPr="00ED493B">
        <w:rPr>
          <w:lang w:eastAsia="ja-JP"/>
        </w:rPr>
        <w:t xml:space="preserve">igure </w:t>
      </w:r>
      <w:r w:rsidRPr="00ED493B">
        <w:rPr>
          <w:lang w:eastAsia="zh-CN"/>
        </w:rPr>
        <w:t>8.2.209-1</w:t>
      </w:r>
      <w:r w:rsidRPr="00ED493B">
        <w:rPr>
          <w:lang w:eastAsia="ja-JP"/>
        </w:rPr>
        <w:t xml:space="preserve">. </w:t>
      </w:r>
      <w:r w:rsidRPr="00ED493B">
        <w:rPr>
          <w:lang w:eastAsia="zh-CN"/>
        </w:rPr>
        <w:t>It indicates a UDP/IP tunnel.</w:t>
      </w:r>
    </w:p>
    <w:p w14:paraId="7D1AD5D5" w14:textId="77777777" w:rsidR="00431CA9" w:rsidRPr="00ED493B" w:rsidRDefault="00431CA9" w:rsidP="00431CA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431CA9" w:rsidRPr="00ED493B" w14:paraId="5B57F6F7" w14:textId="77777777" w:rsidTr="00167EC7">
        <w:trPr>
          <w:jc w:val="center"/>
        </w:trPr>
        <w:tc>
          <w:tcPr>
            <w:tcW w:w="151" w:type="dxa"/>
            <w:tcBorders>
              <w:top w:val="single" w:sz="6" w:space="0" w:color="auto"/>
              <w:left w:val="single" w:sz="6" w:space="0" w:color="auto"/>
              <w:bottom w:val="nil"/>
              <w:right w:val="nil"/>
            </w:tcBorders>
          </w:tcPr>
          <w:p w14:paraId="098A36C8" w14:textId="77777777" w:rsidR="00431CA9" w:rsidRPr="00ED493B" w:rsidRDefault="00431CA9" w:rsidP="00167EC7">
            <w:pPr>
              <w:pStyle w:val="TAC"/>
            </w:pPr>
          </w:p>
        </w:tc>
        <w:tc>
          <w:tcPr>
            <w:tcW w:w="1104" w:type="dxa"/>
            <w:tcBorders>
              <w:top w:val="single" w:sz="6" w:space="0" w:color="auto"/>
              <w:left w:val="nil"/>
              <w:bottom w:val="nil"/>
              <w:right w:val="nil"/>
            </w:tcBorders>
          </w:tcPr>
          <w:p w14:paraId="16644770" w14:textId="77777777" w:rsidR="00431CA9" w:rsidRPr="00ED493B" w:rsidRDefault="00431CA9" w:rsidP="00167EC7">
            <w:pPr>
              <w:pStyle w:val="TAH"/>
            </w:pPr>
          </w:p>
        </w:tc>
        <w:tc>
          <w:tcPr>
            <w:tcW w:w="4710" w:type="dxa"/>
            <w:gridSpan w:val="8"/>
            <w:tcBorders>
              <w:top w:val="single" w:sz="6" w:space="0" w:color="auto"/>
              <w:left w:val="nil"/>
              <w:bottom w:val="nil"/>
              <w:right w:val="nil"/>
            </w:tcBorders>
            <w:hideMark/>
          </w:tcPr>
          <w:p w14:paraId="201550AE" w14:textId="77777777" w:rsidR="00431CA9" w:rsidRPr="00ED493B" w:rsidRDefault="00431CA9" w:rsidP="00167EC7">
            <w:pPr>
              <w:pStyle w:val="TAH"/>
            </w:pPr>
            <w:r w:rsidRPr="00ED493B">
              <w:t>Bits</w:t>
            </w:r>
          </w:p>
        </w:tc>
        <w:tc>
          <w:tcPr>
            <w:tcW w:w="588" w:type="dxa"/>
            <w:tcBorders>
              <w:top w:val="single" w:sz="6" w:space="0" w:color="auto"/>
              <w:left w:val="nil"/>
              <w:bottom w:val="nil"/>
              <w:right w:val="single" w:sz="6" w:space="0" w:color="auto"/>
            </w:tcBorders>
          </w:tcPr>
          <w:p w14:paraId="6CC4F781" w14:textId="77777777" w:rsidR="00431CA9" w:rsidRPr="00ED493B" w:rsidRDefault="00431CA9" w:rsidP="00167EC7">
            <w:pPr>
              <w:pStyle w:val="TAC"/>
            </w:pPr>
          </w:p>
        </w:tc>
      </w:tr>
      <w:tr w:rsidR="00431CA9" w:rsidRPr="00ED493B" w14:paraId="513AD2AB" w14:textId="77777777" w:rsidTr="00167EC7">
        <w:trPr>
          <w:jc w:val="center"/>
        </w:trPr>
        <w:tc>
          <w:tcPr>
            <w:tcW w:w="151" w:type="dxa"/>
            <w:tcBorders>
              <w:top w:val="nil"/>
              <w:left w:val="single" w:sz="6" w:space="0" w:color="auto"/>
              <w:bottom w:val="nil"/>
              <w:right w:val="nil"/>
            </w:tcBorders>
          </w:tcPr>
          <w:p w14:paraId="58AA392C" w14:textId="77777777" w:rsidR="00431CA9" w:rsidRPr="00ED493B" w:rsidRDefault="00431CA9" w:rsidP="00167EC7">
            <w:pPr>
              <w:pStyle w:val="TAC"/>
            </w:pPr>
          </w:p>
        </w:tc>
        <w:tc>
          <w:tcPr>
            <w:tcW w:w="1104" w:type="dxa"/>
            <w:tcBorders>
              <w:top w:val="nil"/>
              <w:left w:val="nil"/>
              <w:bottom w:val="nil"/>
              <w:right w:val="nil"/>
            </w:tcBorders>
            <w:hideMark/>
          </w:tcPr>
          <w:p w14:paraId="156025DA" w14:textId="77777777" w:rsidR="00431CA9" w:rsidRPr="00ED493B" w:rsidRDefault="00431CA9" w:rsidP="00167EC7">
            <w:pPr>
              <w:pStyle w:val="TAH"/>
            </w:pPr>
            <w:r w:rsidRPr="00ED493B">
              <w:t>Octets</w:t>
            </w:r>
          </w:p>
        </w:tc>
        <w:tc>
          <w:tcPr>
            <w:tcW w:w="588" w:type="dxa"/>
            <w:tcBorders>
              <w:top w:val="nil"/>
              <w:left w:val="nil"/>
              <w:bottom w:val="single" w:sz="4" w:space="0" w:color="auto"/>
              <w:right w:val="nil"/>
            </w:tcBorders>
            <w:hideMark/>
          </w:tcPr>
          <w:p w14:paraId="2498E002" w14:textId="77777777" w:rsidR="00431CA9" w:rsidRPr="00ED493B" w:rsidRDefault="00431CA9" w:rsidP="00167EC7">
            <w:pPr>
              <w:pStyle w:val="TAH"/>
            </w:pPr>
            <w:r w:rsidRPr="00ED493B">
              <w:t>8</w:t>
            </w:r>
          </w:p>
        </w:tc>
        <w:tc>
          <w:tcPr>
            <w:tcW w:w="589" w:type="dxa"/>
            <w:tcBorders>
              <w:top w:val="nil"/>
              <w:left w:val="nil"/>
              <w:bottom w:val="single" w:sz="4" w:space="0" w:color="auto"/>
              <w:right w:val="nil"/>
            </w:tcBorders>
            <w:hideMark/>
          </w:tcPr>
          <w:p w14:paraId="17D66EF7" w14:textId="77777777" w:rsidR="00431CA9" w:rsidRPr="00ED493B" w:rsidRDefault="00431CA9" w:rsidP="00167EC7">
            <w:pPr>
              <w:pStyle w:val="TAH"/>
            </w:pPr>
            <w:r w:rsidRPr="00ED493B">
              <w:t>7</w:t>
            </w:r>
          </w:p>
        </w:tc>
        <w:tc>
          <w:tcPr>
            <w:tcW w:w="589" w:type="dxa"/>
            <w:tcBorders>
              <w:top w:val="nil"/>
              <w:left w:val="nil"/>
              <w:bottom w:val="single" w:sz="4" w:space="0" w:color="auto"/>
              <w:right w:val="nil"/>
            </w:tcBorders>
            <w:hideMark/>
          </w:tcPr>
          <w:p w14:paraId="186BC317" w14:textId="77777777" w:rsidR="00431CA9" w:rsidRPr="00ED493B" w:rsidRDefault="00431CA9" w:rsidP="00167EC7">
            <w:pPr>
              <w:pStyle w:val="TAH"/>
            </w:pPr>
            <w:r w:rsidRPr="00ED493B">
              <w:t>6</w:t>
            </w:r>
          </w:p>
        </w:tc>
        <w:tc>
          <w:tcPr>
            <w:tcW w:w="589" w:type="dxa"/>
            <w:tcBorders>
              <w:top w:val="nil"/>
              <w:left w:val="nil"/>
              <w:bottom w:val="single" w:sz="4" w:space="0" w:color="auto"/>
              <w:right w:val="nil"/>
            </w:tcBorders>
            <w:hideMark/>
          </w:tcPr>
          <w:p w14:paraId="7927F629" w14:textId="77777777" w:rsidR="00431CA9" w:rsidRPr="00ED493B" w:rsidRDefault="00431CA9" w:rsidP="00167EC7">
            <w:pPr>
              <w:pStyle w:val="TAH"/>
            </w:pPr>
            <w:r w:rsidRPr="00ED493B">
              <w:t>5</w:t>
            </w:r>
          </w:p>
        </w:tc>
        <w:tc>
          <w:tcPr>
            <w:tcW w:w="589" w:type="dxa"/>
            <w:tcBorders>
              <w:top w:val="nil"/>
              <w:left w:val="nil"/>
              <w:bottom w:val="single" w:sz="4" w:space="0" w:color="auto"/>
              <w:right w:val="nil"/>
            </w:tcBorders>
            <w:hideMark/>
          </w:tcPr>
          <w:p w14:paraId="0D1B7490" w14:textId="77777777" w:rsidR="00431CA9" w:rsidRPr="00ED493B" w:rsidRDefault="00431CA9" w:rsidP="00167EC7">
            <w:pPr>
              <w:pStyle w:val="TAH"/>
            </w:pPr>
            <w:r w:rsidRPr="00ED493B">
              <w:t>4</w:t>
            </w:r>
          </w:p>
        </w:tc>
        <w:tc>
          <w:tcPr>
            <w:tcW w:w="589" w:type="dxa"/>
            <w:tcBorders>
              <w:top w:val="nil"/>
              <w:left w:val="nil"/>
              <w:bottom w:val="single" w:sz="4" w:space="0" w:color="auto"/>
              <w:right w:val="nil"/>
            </w:tcBorders>
            <w:hideMark/>
          </w:tcPr>
          <w:p w14:paraId="715380EA" w14:textId="77777777" w:rsidR="00431CA9" w:rsidRPr="00ED493B" w:rsidRDefault="00431CA9" w:rsidP="00167EC7">
            <w:pPr>
              <w:pStyle w:val="TAH"/>
            </w:pPr>
            <w:r w:rsidRPr="00ED493B">
              <w:t>3</w:t>
            </w:r>
          </w:p>
        </w:tc>
        <w:tc>
          <w:tcPr>
            <w:tcW w:w="588" w:type="dxa"/>
            <w:tcBorders>
              <w:top w:val="nil"/>
              <w:left w:val="nil"/>
              <w:bottom w:val="single" w:sz="4" w:space="0" w:color="auto"/>
              <w:right w:val="nil"/>
            </w:tcBorders>
            <w:hideMark/>
          </w:tcPr>
          <w:p w14:paraId="2B859196" w14:textId="77777777" w:rsidR="00431CA9" w:rsidRPr="00ED493B" w:rsidRDefault="00431CA9" w:rsidP="00167EC7">
            <w:pPr>
              <w:pStyle w:val="TAH"/>
            </w:pPr>
            <w:r w:rsidRPr="00ED493B">
              <w:t>2</w:t>
            </w:r>
          </w:p>
        </w:tc>
        <w:tc>
          <w:tcPr>
            <w:tcW w:w="589" w:type="dxa"/>
            <w:tcBorders>
              <w:top w:val="nil"/>
              <w:left w:val="nil"/>
              <w:bottom w:val="single" w:sz="4" w:space="0" w:color="auto"/>
              <w:right w:val="nil"/>
            </w:tcBorders>
            <w:hideMark/>
          </w:tcPr>
          <w:p w14:paraId="3E2EF5A5" w14:textId="77777777" w:rsidR="00431CA9" w:rsidRPr="00ED493B" w:rsidRDefault="00431CA9" w:rsidP="00167EC7">
            <w:pPr>
              <w:pStyle w:val="TAH"/>
            </w:pPr>
            <w:r w:rsidRPr="00ED493B">
              <w:t>1</w:t>
            </w:r>
          </w:p>
        </w:tc>
        <w:tc>
          <w:tcPr>
            <w:tcW w:w="588" w:type="dxa"/>
            <w:tcBorders>
              <w:top w:val="nil"/>
              <w:left w:val="nil"/>
              <w:bottom w:val="nil"/>
              <w:right w:val="single" w:sz="6" w:space="0" w:color="auto"/>
            </w:tcBorders>
          </w:tcPr>
          <w:p w14:paraId="2A927FBA" w14:textId="77777777" w:rsidR="00431CA9" w:rsidRPr="00ED493B" w:rsidRDefault="00431CA9" w:rsidP="00167EC7">
            <w:pPr>
              <w:pStyle w:val="TAC"/>
            </w:pPr>
          </w:p>
        </w:tc>
      </w:tr>
      <w:tr w:rsidR="00431CA9" w:rsidRPr="00ED493B" w14:paraId="7F27245F" w14:textId="77777777" w:rsidTr="00167EC7">
        <w:trPr>
          <w:jc w:val="center"/>
        </w:trPr>
        <w:tc>
          <w:tcPr>
            <w:tcW w:w="151" w:type="dxa"/>
            <w:tcBorders>
              <w:top w:val="nil"/>
              <w:left w:val="single" w:sz="6" w:space="0" w:color="auto"/>
              <w:bottom w:val="nil"/>
              <w:right w:val="nil"/>
            </w:tcBorders>
          </w:tcPr>
          <w:p w14:paraId="58B0CAA1"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115A5A88" w14:textId="77777777" w:rsidR="00431CA9" w:rsidRPr="00ED493B" w:rsidRDefault="00431CA9" w:rsidP="00167EC7">
            <w:pPr>
              <w:pStyle w:val="TAC"/>
            </w:pPr>
            <w:r w:rsidRPr="00ED493B">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24FD74A" w14:textId="106BE9D5" w:rsidR="00431CA9" w:rsidRPr="00ED493B" w:rsidRDefault="00431CA9" w:rsidP="00167EC7">
            <w:pPr>
              <w:pStyle w:val="TAC"/>
            </w:pPr>
            <w:r w:rsidRPr="00ED493B">
              <w:t>Type = 308 (decimal)</w:t>
            </w:r>
          </w:p>
        </w:tc>
        <w:tc>
          <w:tcPr>
            <w:tcW w:w="588" w:type="dxa"/>
            <w:tcBorders>
              <w:top w:val="nil"/>
              <w:left w:val="single" w:sz="4" w:space="0" w:color="auto"/>
              <w:bottom w:val="nil"/>
              <w:right w:val="single" w:sz="6" w:space="0" w:color="auto"/>
            </w:tcBorders>
          </w:tcPr>
          <w:p w14:paraId="5C032173" w14:textId="77777777" w:rsidR="00431CA9" w:rsidRPr="00ED493B" w:rsidRDefault="00431CA9" w:rsidP="00167EC7">
            <w:pPr>
              <w:pStyle w:val="TAC"/>
            </w:pPr>
          </w:p>
        </w:tc>
      </w:tr>
      <w:tr w:rsidR="00431CA9" w:rsidRPr="00ED493B" w14:paraId="15907A4F" w14:textId="77777777" w:rsidTr="00167EC7">
        <w:trPr>
          <w:jc w:val="center"/>
        </w:trPr>
        <w:tc>
          <w:tcPr>
            <w:tcW w:w="151" w:type="dxa"/>
            <w:tcBorders>
              <w:top w:val="nil"/>
              <w:left w:val="single" w:sz="6" w:space="0" w:color="auto"/>
              <w:bottom w:val="nil"/>
              <w:right w:val="nil"/>
            </w:tcBorders>
          </w:tcPr>
          <w:p w14:paraId="1BAB4A6C"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1552D918" w14:textId="77777777" w:rsidR="00431CA9" w:rsidRPr="00ED493B" w:rsidRDefault="00431CA9" w:rsidP="00167EC7">
            <w:pPr>
              <w:pStyle w:val="TAC"/>
            </w:pPr>
            <w:r w:rsidRPr="00ED493B">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65F289D" w14:textId="77777777" w:rsidR="00431CA9" w:rsidRPr="00ED493B" w:rsidRDefault="00431CA9" w:rsidP="00167EC7">
            <w:pPr>
              <w:pStyle w:val="TAC"/>
              <w:rPr>
                <w:lang w:eastAsia="zh-CN"/>
              </w:rPr>
            </w:pPr>
            <w:r w:rsidRPr="00ED493B">
              <w:t>Length = n</w:t>
            </w:r>
          </w:p>
        </w:tc>
        <w:tc>
          <w:tcPr>
            <w:tcW w:w="588" w:type="dxa"/>
            <w:tcBorders>
              <w:top w:val="nil"/>
              <w:left w:val="single" w:sz="4" w:space="0" w:color="auto"/>
              <w:bottom w:val="nil"/>
              <w:right w:val="single" w:sz="6" w:space="0" w:color="auto"/>
            </w:tcBorders>
          </w:tcPr>
          <w:p w14:paraId="2BA5E009" w14:textId="77777777" w:rsidR="00431CA9" w:rsidRPr="00ED493B" w:rsidRDefault="00431CA9" w:rsidP="00167EC7">
            <w:pPr>
              <w:pStyle w:val="TAC"/>
            </w:pPr>
          </w:p>
        </w:tc>
      </w:tr>
      <w:tr w:rsidR="00431CA9" w:rsidRPr="00ED493B" w14:paraId="6ACDF318" w14:textId="77777777" w:rsidTr="00167EC7">
        <w:trPr>
          <w:jc w:val="center"/>
        </w:trPr>
        <w:tc>
          <w:tcPr>
            <w:tcW w:w="151" w:type="dxa"/>
            <w:tcBorders>
              <w:top w:val="nil"/>
              <w:left w:val="single" w:sz="6" w:space="0" w:color="auto"/>
              <w:bottom w:val="nil"/>
              <w:right w:val="nil"/>
            </w:tcBorders>
          </w:tcPr>
          <w:p w14:paraId="62B0F5A6"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39CCD00D" w14:textId="77777777" w:rsidR="00431CA9" w:rsidRPr="00ED493B" w:rsidRDefault="00431CA9" w:rsidP="002C447B">
            <w:pPr>
              <w:pStyle w:val="TAC"/>
              <w:rPr>
                <w:lang w:eastAsia="zh-CN"/>
              </w:rPr>
            </w:pPr>
            <w:r w:rsidRPr="002C447B">
              <w:t xml:space="preserve">5 </w:t>
            </w:r>
          </w:p>
        </w:tc>
        <w:tc>
          <w:tcPr>
            <w:tcW w:w="2944" w:type="dxa"/>
            <w:gridSpan w:val="5"/>
            <w:tcBorders>
              <w:top w:val="single" w:sz="4" w:space="0" w:color="auto"/>
              <w:left w:val="single" w:sz="4" w:space="0" w:color="auto"/>
              <w:bottom w:val="single" w:sz="4" w:space="0" w:color="auto"/>
              <w:right w:val="single" w:sz="4" w:space="0" w:color="auto"/>
            </w:tcBorders>
            <w:hideMark/>
          </w:tcPr>
          <w:p w14:paraId="01564809" w14:textId="77777777" w:rsidR="00431CA9" w:rsidRPr="00ED493B" w:rsidRDefault="00431CA9" w:rsidP="00167EC7">
            <w:pPr>
              <w:pStyle w:val="TAC"/>
              <w:rPr>
                <w:lang w:eastAsia="zh-CN"/>
              </w:rPr>
            </w:pPr>
            <w:r w:rsidRPr="00ED493B">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616356B" w14:textId="77777777" w:rsidR="00431CA9" w:rsidRPr="00ED493B" w:rsidRDefault="00431CA9" w:rsidP="00167EC7">
            <w:pPr>
              <w:pStyle w:val="TAC"/>
              <w:rPr>
                <w:lang w:eastAsia="zh-CN"/>
              </w:rPr>
            </w:pPr>
            <w:r w:rsidRPr="00ED493B">
              <w:rPr>
                <w:lang w:eastAsia="zh-CN"/>
              </w:rPr>
              <w:t>CH</w:t>
            </w:r>
          </w:p>
        </w:tc>
        <w:tc>
          <w:tcPr>
            <w:tcW w:w="588" w:type="dxa"/>
            <w:tcBorders>
              <w:top w:val="single" w:sz="4" w:space="0" w:color="auto"/>
              <w:left w:val="single" w:sz="4" w:space="0" w:color="auto"/>
              <w:bottom w:val="single" w:sz="4" w:space="0" w:color="auto"/>
              <w:right w:val="single" w:sz="4" w:space="0" w:color="auto"/>
            </w:tcBorders>
            <w:hideMark/>
          </w:tcPr>
          <w:p w14:paraId="7D0C33E4" w14:textId="77777777" w:rsidR="00431CA9" w:rsidRPr="00ED493B" w:rsidRDefault="00431CA9" w:rsidP="00167EC7">
            <w:pPr>
              <w:pStyle w:val="TAC"/>
              <w:rPr>
                <w:lang w:eastAsia="zh-CN"/>
              </w:rPr>
            </w:pPr>
            <w:r w:rsidRPr="00ED493B">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582FBE51" w14:textId="77777777" w:rsidR="00431CA9" w:rsidRPr="00ED493B" w:rsidRDefault="00431CA9" w:rsidP="00167EC7">
            <w:pPr>
              <w:pStyle w:val="TAC"/>
              <w:rPr>
                <w:lang w:eastAsia="zh-CN"/>
              </w:rPr>
            </w:pPr>
            <w:r w:rsidRPr="00ED493B">
              <w:rPr>
                <w:lang w:eastAsia="zh-CN"/>
              </w:rPr>
              <w:t>V4</w:t>
            </w:r>
          </w:p>
        </w:tc>
        <w:tc>
          <w:tcPr>
            <w:tcW w:w="588" w:type="dxa"/>
            <w:tcBorders>
              <w:top w:val="nil"/>
              <w:left w:val="single" w:sz="4" w:space="0" w:color="auto"/>
              <w:bottom w:val="nil"/>
              <w:right w:val="single" w:sz="6" w:space="0" w:color="auto"/>
            </w:tcBorders>
          </w:tcPr>
          <w:p w14:paraId="3AA51972" w14:textId="77777777" w:rsidR="00431CA9" w:rsidRPr="00ED493B" w:rsidRDefault="00431CA9" w:rsidP="00167EC7">
            <w:pPr>
              <w:pStyle w:val="TAC"/>
            </w:pPr>
          </w:p>
        </w:tc>
      </w:tr>
      <w:tr w:rsidR="00431CA9" w:rsidRPr="00ED493B" w14:paraId="1C7C81B4" w14:textId="77777777" w:rsidTr="00167EC7">
        <w:trPr>
          <w:jc w:val="center"/>
        </w:trPr>
        <w:tc>
          <w:tcPr>
            <w:tcW w:w="151" w:type="dxa"/>
            <w:tcBorders>
              <w:top w:val="nil"/>
              <w:left w:val="single" w:sz="6" w:space="0" w:color="auto"/>
              <w:bottom w:val="nil"/>
              <w:right w:val="nil"/>
            </w:tcBorders>
          </w:tcPr>
          <w:p w14:paraId="79F3C0E6" w14:textId="77777777" w:rsidR="00431CA9" w:rsidRPr="00ED493B" w:rsidRDefault="00431CA9" w:rsidP="00167EC7">
            <w:pPr>
              <w:pStyle w:val="TAC"/>
            </w:pPr>
          </w:p>
        </w:tc>
        <w:tc>
          <w:tcPr>
            <w:tcW w:w="1104" w:type="dxa"/>
            <w:tcBorders>
              <w:top w:val="nil"/>
              <w:left w:val="nil"/>
              <w:bottom w:val="nil"/>
              <w:right w:val="single" w:sz="4" w:space="0" w:color="auto"/>
            </w:tcBorders>
          </w:tcPr>
          <w:p w14:paraId="173C2806" w14:textId="77777777" w:rsidR="00431CA9" w:rsidRPr="00ED493B" w:rsidRDefault="00431CA9" w:rsidP="002C447B">
            <w:pPr>
              <w:pStyle w:val="TAC"/>
            </w:pPr>
            <w:r w:rsidRPr="002C447B">
              <w:t>6-7</w:t>
            </w:r>
          </w:p>
        </w:tc>
        <w:tc>
          <w:tcPr>
            <w:tcW w:w="4710" w:type="dxa"/>
            <w:gridSpan w:val="8"/>
            <w:tcBorders>
              <w:top w:val="single" w:sz="4" w:space="0" w:color="auto"/>
              <w:left w:val="single" w:sz="4" w:space="0" w:color="auto"/>
              <w:bottom w:val="single" w:sz="4" w:space="0" w:color="auto"/>
              <w:right w:val="single" w:sz="4" w:space="0" w:color="auto"/>
            </w:tcBorders>
          </w:tcPr>
          <w:p w14:paraId="79D83A61" w14:textId="77777777" w:rsidR="00431CA9" w:rsidRPr="00ED493B" w:rsidRDefault="00431CA9" w:rsidP="00167EC7">
            <w:pPr>
              <w:pStyle w:val="TAC"/>
              <w:rPr>
                <w:lang w:eastAsia="zh-CN"/>
              </w:rPr>
            </w:pPr>
            <w:r w:rsidRPr="00ED493B">
              <w:rPr>
                <w:lang w:eastAsia="zh-CN"/>
              </w:rPr>
              <w:t xml:space="preserve">UDP Port </w:t>
            </w:r>
          </w:p>
        </w:tc>
        <w:tc>
          <w:tcPr>
            <w:tcW w:w="588" w:type="dxa"/>
            <w:tcBorders>
              <w:top w:val="nil"/>
              <w:left w:val="single" w:sz="4" w:space="0" w:color="auto"/>
              <w:bottom w:val="nil"/>
              <w:right w:val="single" w:sz="6" w:space="0" w:color="auto"/>
            </w:tcBorders>
          </w:tcPr>
          <w:p w14:paraId="77449106" w14:textId="77777777" w:rsidR="00431CA9" w:rsidRPr="00ED493B" w:rsidRDefault="00431CA9" w:rsidP="00167EC7">
            <w:pPr>
              <w:pStyle w:val="TAC"/>
            </w:pPr>
          </w:p>
        </w:tc>
      </w:tr>
      <w:tr w:rsidR="00431CA9" w:rsidRPr="00ED493B" w14:paraId="6C705BF6" w14:textId="77777777" w:rsidTr="00167EC7">
        <w:trPr>
          <w:jc w:val="center"/>
        </w:trPr>
        <w:tc>
          <w:tcPr>
            <w:tcW w:w="151" w:type="dxa"/>
            <w:tcBorders>
              <w:top w:val="nil"/>
              <w:left w:val="single" w:sz="6" w:space="0" w:color="auto"/>
              <w:bottom w:val="nil"/>
              <w:right w:val="nil"/>
            </w:tcBorders>
          </w:tcPr>
          <w:p w14:paraId="6F8886DE"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63AAE07E" w14:textId="77777777" w:rsidR="00431CA9" w:rsidRPr="00ED493B" w:rsidRDefault="00431CA9" w:rsidP="002C447B">
            <w:pPr>
              <w:pStyle w:val="TAC"/>
              <w:rPr>
                <w:lang w:eastAsia="zh-CN"/>
              </w:rPr>
            </w:pPr>
            <w:r w:rsidRPr="002C447B">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14:paraId="2D7326B4" w14:textId="77777777" w:rsidR="00431CA9" w:rsidRPr="00ED493B" w:rsidRDefault="00431CA9" w:rsidP="00167EC7">
            <w:pPr>
              <w:pStyle w:val="TAC"/>
              <w:rPr>
                <w:lang w:eastAsia="zh-CN"/>
              </w:rPr>
            </w:pPr>
            <w:r w:rsidRPr="00ED493B">
              <w:rPr>
                <w:lang w:eastAsia="zh-CN"/>
              </w:rPr>
              <w:t>IPv4 address</w:t>
            </w:r>
          </w:p>
        </w:tc>
        <w:tc>
          <w:tcPr>
            <w:tcW w:w="588" w:type="dxa"/>
            <w:tcBorders>
              <w:top w:val="nil"/>
              <w:left w:val="single" w:sz="4" w:space="0" w:color="auto"/>
              <w:bottom w:val="nil"/>
              <w:right w:val="single" w:sz="6" w:space="0" w:color="auto"/>
            </w:tcBorders>
          </w:tcPr>
          <w:p w14:paraId="35A09491" w14:textId="77777777" w:rsidR="00431CA9" w:rsidRPr="00ED493B" w:rsidRDefault="00431CA9" w:rsidP="00167EC7">
            <w:pPr>
              <w:pStyle w:val="TAC"/>
            </w:pPr>
          </w:p>
        </w:tc>
      </w:tr>
      <w:tr w:rsidR="00431CA9" w:rsidRPr="00ED493B" w14:paraId="7276DCFA" w14:textId="77777777" w:rsidTr="00167EC7">
        <w:trPr>
          <w:jc w:val="center"/>
        </w:trPr>
        <w:tc>
          <w:tcPr>
            <w:tcW w:w="151" w:type="dxa"/>
            <w:tcBorders>
              <w:top w:val="nil"/>
              <w:left w:val="single" w:sz="6" w:space="0" w:color="auto"/>
              <w:bottom w:val="nil"/>
              <w:right w:val="nil"/>
            </w:tcBorders>
          </w:tcPr>
          <w:p w14:paraId="2D84CBAD"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5A86877C" w14:textId="77777777" w:rsidR="00431CA9" w:rsidRPr="00ED493B" w:rsidRDefault="00431CA9" w:rsidP="002C447B">
            <w:pPr>
              <w:pStyle w:val="TAC"/>
              <w:rPr>
                <w:lang w:eastAsia="zh-CN"/>
              </w:rPr>
            </w:pPr>
            <w:r w:rsidRPr="002C447B">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14:paraId="76087F81" w14:textId="77777777" w:rsidR="00431CA9" w:rsidRPr="00ED493B" w:rsidRDefault="00431CA9" w:rsidP="00167EC7">
            <w:pPr>
              <w:pStyle w:val="TAC"/>
              <w:rPr>
                <w:lang w:eastAsia="zh-CN"/>
              </w:rPr>
            </w:pPr>
            <w:r w:rsidRPr="00ED493B">
              <w:rPr>
                <w:lang w:eastAsia="zh-CN"/>
              </w:rPr>
              <w:t>IPv6 address</w:t>
            </w:r>
          </w:p>
        </w:tc>
        <w:tc>
          <w:tcPr>
            <w:tcW w:w="588" w:type="dxa"/>
            <w:tcBorders>
              <w:top w:val="nil"/>
              <w:left w:val="single" w:sz="4" w:space="0" w:color="auto"/>
              <w:bottom w:val="nil"/>
              <w:right w:val="single" w:sz="6" w:space="0" w:color="auto"/>
            </w:tcBorders>
          </w:tcPr>
          <w:p w14:paraId="3F106170" w14:textId="77777777" w:rsidR="00431CA9" w:rsidRPr="00ED493B" w:rsidRDefault="00431CA9" w:rsidP="00167EC7">
            <w:pPr>
              <w:pStyle w:val="TAC"/>
            </w:pPr>
          </w:p>
        </w:tc>
      </w:tr>
      <w:tr w:rsidR="00431CA9" w:rsidRPr="00ED493B" w14:paraId="38BD262B" w14:textId="77777777" w:rsidTr="00167EC7">
        <w:trPr>
          <w:jc w:val="center"/>
        </w:trPr>
        <w:tc>
          <w:tcPr>
            <w:tcW w:w="151" w:type="dxa"/>
            <w:tcBorders>
              <w:top w:val="nil"/>
              <w:left w:val="single" w:sz="6" w:space="0" w:color="auto"/>
              <w:bottom w:val="single" w:sz="4" w:space="0" w:color="auto"/>
              <w:right w:val="nil"/>
            </w:tcBorders>
          </w:tcPr>
          <w:p w14:paraId="5508541C" w14:textId="77777777" w:rsidR="00431CA9" w:rsidRPr="00ED493B" w:rsidRDefault="00431CA9" w:rsidP="00167EC7">
            <w:pPr>
              <w:pStyle w:val="TAC"/>
            </w:pPr>
          </w:p>
        </w:tc>
        <w:tc>
          <w:tcPr>
            <w:tcW w:w="1104" w:type="dxa"/>
            <w:tcBorders>
              <w:top w:val="nil"/>
              <w:left w:val="nil"/>
              <w:bottom w:val="single" w:sz="4" w:space="0" w:color="auto"/>
              <w:right w:val="single" w:sz="4" w:space="0" w:color="auto"/>
            </w:tcBorders>
            <w:hideMark/>
          </w:tcPr>
          <w:p w14:paraId="3B8FA897" w14:textId="77777777" w:rsidR="00431CA9" w:rsidRPr="00ED493B" w:rsidRDefault="00431CA9" w:rsidP="00167EC7">
            <w:pPr>
              <w:pStyle w:val="TAC"/>
            </w:pPr>
            <w:r w:rsidRPr="00ED493B">
              <w:rPr>
                <w:lang w:eastAsia="zh-CN"/>
              </w:rPr>
              <w:t>k</w:t>
            </w:r>
            <w:r w:rsidRPr="00ED493B">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1436A59" w14:textId="77777777" w:rsidR="00431CA9" w:rsidRPr="00ED493B" w:rsidRDefault="00431CA9" w:rsidP="00167EC7">
            <w:pPr>
              <w:pStyle w:val="TAC"/>
              <w:rPr>
                <w:lang w:val="en-US"/>
              </w:rPr>
            </w:pPr>
            <w:r w:rsidRPr="00ED493B">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253825D" w14:textId="77777777" w:rsidR="00431CA9" w:rsidRPr="00ED493B" w:rsidRDefault="00431CA9" w:rsidP="00167EC7">
            <w:pPr>
              <w:pStyle w:val="TAC"/>
              <w:rPr>
                <w:lang w:val="x-none"/>
              </w:rPr>
            </w:pPr>
          </w:p>
        </w:tc>
      </w:tr>
    </w:tbl>
    <w:p w14:paraId="4B6E072D" w14:textId="3AEB8915" w:rsidR="00431CA9" w:rsidRPr="00ED493B" w:rsidRDefault="00431CA9" w:rsidP="00431CA9">
      <w:pPr>
        <w:pStyle w:val="TF"/>
        <w:rPr>
          <w:lang w:eastAsia="ja-JP"/>
        </w:rPr>
      </w:pPr>
      <w:r w:rsidRPr="00ED493B">
        <w:t xml:space="preserve">Figure </w:t>
      </w:r>
      <w:r w:rsidRPr="00ED493B">
        <w:rPr>
          <w:lang w:eastAsia="zh-CN"/>
        </w:rPr>
        <w:t>8</w:t>
      </w:r>
      <w:r w:rsidRPr="00ED493B">
        <w:rPr>
          <w:lang w:eastAsia="ja-JP"/>
        </w:rPr>
        <w:t>.</w:t>
      </w:r>
      <w:r w:rsidRPr="00ED493B">
        <w:rPr>
          <w:lang w:val="en-US" w:eastAsia="ja-JP"/>
        </w:rPr>
        <w:t>2.209</w:t>
      </w:r>
      <w:r w:rsidRPr="00ED493B">
        <w:rPr>
          <w:lang w:eastAsia="zh-CN"/>
        </w:rPr>
        <w:t>-</w:t>
      </w:r>
      <w:r w:rsidRPr="00ED493B">
        <w:rPr>
          <w:lang w:eastAsia="ja-JP"/>
        </w:rPr>
        <w:t>1</w:t>
      </w:r>
      <w:r w:rsidRPr="00ED493B">
        <w:t>: Local Ingress Tunnel</w:t>
      </w:r>
    </w:p>
    <w:p w14:paraId="57163518" w14:textId="77777777" w:rsidR="00431CA9" w:rsidRPr="00ED493B" w:rsidRDefault="00431CA9" w:rsidP="00431CA9">
      <w:r w:rsidRPr="00ED493B">
        <w:t>The following flags are coded within Octet 5:</w:t>
      </w:r>
    </w:p>
    <w:p w14:paraId="09FFBB34" w14:textId="77777777" w:rsidR="00431CA9" w:rsidRPr="00ED493B" w:rsidRDefault="00431CA9" w:rsidP="00431CA9">
      <w:pPr>
        <w:pStyle w:val="B1"/>
      </w:pPr>
      <w:r w:rsidRPr="00ED493B">
        <w:t>-</w:t>
      </w:r>
      <w:r w:rsidRPr="00ED493B">
        <w:tab/>
        <w:t>Bit 1 – V4: If this bit is set to "1" and the CH bit is not set, then the IPv4 address field shall be present, otherwise the IPv4 address field shall not be present.</w:t>
      </w:r>
    </w:p>
    <w:p w14:paraId="32BD796E" w14:textId="77777777" w:rsidR="00431CA9" w:rsidRPr="00ED493B" w:rsidRDefault="00431CA9" w:rsidP="00431CA9">
      <w:pPr>
        <w:pStyle w:val="B1"/>
      </w:pPr>
      <w:r w:rsidRPr="00ED493B">
        <w:t>-</w:t>
      </w:r>
      <w:r w:rsidRPr="00ED493B">
        <w:tab/>
        <w:t>Bit 2 – V6: If this bit is set to "1" and the CH bit is not set, then the IPv6 address field shall be present, otherwise the IPv6 address field shall not be present.</w:t>
      </w:r>
    </w:p>
    <w:p w14:paraId="29E84C00" w14:textId="77777777" w:rsidR="00431CA9" w:rsidRPr="00ED493B" w:rsidRDefault="00431CA9" w:rsidP="00431CA9">
      <w:pPr>
        <w:pStyle w:val="B1"/>
      </w:pPr>
      <w:r w:rsidRPr="00ED493B">
        <w:t>-</w:t>
      </w:r>
      <w:r w:rsidRPr="00ED493B">
        <w:tab/>
        <w:t>Bit 3 – CH (CHOOSE): If this bit is set to "1", then the UDP Port, IPv4 address and IPv6 address fields shall not be present and the UP function shall assign a UDP Port with an IP4 or an IPv6 address if the V4 or V6 bit is set respectively. This bit shall only be set by the CP function.</w:t>
      </w:r>
    </w:p>
    <w:p w14:paraId="4FB86A13" w14:textId="77777777" w:rsidR="00431CA9" w:rsidRPr="00ED493B" w:rsidRDefault="00431CA9" w:rsidP="00431CA9">
      <w:pPr>
        <w:pStyle w:val="B1"/>
      </w:pPr>
      <w:r w:rsidRPr="00ED493B">
        <w:rPr>
          <w:noProof/>
        </w:rPr>
        <w:t>-</w:t>
      </w:r>
      <w:r w:rsidRPr="00ED493B">
        <w:rPr>
          <w:noProof/>
        </w:rPr>
        <w:tab/>
        <w:t>Bit 4 to 8: Spare, for future use and set to "0".</w:t>
      </w:r>
    </w:p>
    <w:p w14:paraId="7280B737" w14:textId="77777777" w:rsidR="00981985" w:rsidRPr="00ED493B" w:rsidRDefault="00431CA9" w:rsidP="00431CA9">
      <w:r w:rsidRPr="00ED493B">
        <w:t>Only one of the V4 and V6 flags shall be set to "1".</w:t>
      </w:r>
    </w:p>
    <w:p w14:paraId="19E2DCDA" w14:textId="4F01ACAB" w:rsidR="00431CA9" w:rsidRPr="00ED493B" w:rsidRDefault="00431CA9" w:rsidP="00431CA9">
      <w:r w:rsidRPr="00ED493B">
        <w:t>Octets "m to (m+3)" and/or "p to (p+15)" (IPv4 address / IPv6 address fields), if present, it shall contain the respective IP address values.</w:t>
      </w:r>
    </w:p>
    <w:p w14:paraId="47FB40DE" w14:textId="658FF3BB" w:rsidR="00431CA9" w:rsidRPr="00ED493B" w:rsidRDefault="00431CA9" w:rsidP="001A3E8D">
      <w:pPr>
        <w:pStyle w:val="Heading3"/>
      </w:pPr>
      <w:bookmarkStart w:id="7568" w:name="_Toc106825995"/>
      <w:r w:rsidRPr="00ED493B">
        <w:t>8.2.210</w:t>
      </w:r>
      <w:r w:rsidRPr="00ED493B">
        <w:tab/>
        <w:t>MBS Unicast Parameters ID</w:t>
      </w:r>
      <w:bookmarkEnd w:id="7568"/>
    </w:p>
    <w:p w14:paraId="0CF46C5A" w14:textId="4355FCF2" w:rsidR="00431CA9" w:rsidRPr="00ED493B" w:rsidRDefault="00431CA9" w:rsidP="00431CA9">
      <w:pPr>
        <w:rPr>
          <w:lang w:eastAsia="zh-CN"/>
        </w:rPr>
      </w:pPr>
      <w:r w:rsidRPr="00ED493B">
        <w:t>The MBS Unicast Parameters ID</w:t>
      </w:r>
      <w:r w:rsidRPr="00ED493B">
        <w:rPr>
          <w:lang w:eastAsia="ja-JP"/>
        </w:rPr>
        <w:t xml:space="preserve"> IE type </w:t>
      </w:r>
      <w:r w:rsidRPr="00ED493B">
        <w:rPr>
          <w:rFonts w:eastAsia="Batang"/>
          <w:lang w:eastAsia="ko-KR"/>
        </w:rPr>
        <w:t xml:space="preserve">shall be encoded </w:t>
      </w:r>
      <w:r w:rsidRPr="00ED493B">
        <w:rPr>
          <w:lang w:eastAsia="ja-JP"/>
        </w:rPr>
        <w:t xml:space="preserve">as shown in </w:t>
      </w:r>
      <w:r w:rsidRPr="00ED493B">
        <w:rPr>
          <w:lang w:eastAsia="zh-CN"/>
        </w:rPr>
        <w:t>F</w:t>
      </w:r>
      <w:r w:rsidRPr="00ED493B">
        <w:rPr>
          <w:lang w:eastAsia="ja-JP"/>
        </w:rPr>
        <w:t xml:space="preserve">igure </w:t>
      </w:r>
      <w:r w:rsidRPr="00ED493B">
        <w:rPr>
          <w:lang w:eastAsia="zh-CN"/>
        </w:rPr>
        <w:t>8.2.210-1</w:t>
      </w:r>
      <w:r w:rsidRPr="00ED493B">
        <w:rPr>
          <w:lang w:eastAsia="ja-JP"/>
        </w:rPr>
        <w:t xml:space="preserve">. </w:t>
      </w:r>
      <w:r w:rsidRPr="00ED493B">
        <w:rPr>
          <w:lang w:eastAsia="zh-CN"/>
        </w:rPr>
        <w:t xml:space="preserve">It shall contain a </w:t>
      </w:r>
      <w:r w:rsidRPr="00ED493B">
        <w:t>MBS Unicast Parameters ID</w:t>
      </w:r>
      <w:r w:rsidRPr="00ED493B">
        <w:rPr>
          <w:lang w:eastAsia="zh-CN"/>
        </w:rPr>
        <w:t>.</w:t>
      </w:r>
    </w:p>
    <w:p w14:paraId="17ED7B29" w14:textId="77777777" w:rsidR="00431CA9" w:rsidRPr="00ED493B" w:rsidRDefault="00431CA9" w:rsidP="00431CA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431CA9" w:rsidRPr="00ED493B" w14:paraId="2165AF08" w14:textId="77777777" w:rsidTr="00167EC7">
        <w:trPr>
          <w:jc w:val="center"/>
        </w:trPr>
        <w:tc>
          <w:tcPr>
            <w:tcW w:w="151" w:type="dxa"/>
            <w:tcBorders>
              <w:top w:val="single" w:sz="6" w:space="0" w:color="auto"/>
              <w:left w:val="single" w:sz="6" w:space="0" w:color="auto"/>
              <w:bottom w:val="nil"/>
              <w:right w:val="nil"/>
            </w:tcBorders>
          </w:tcPr>
          <w:p w14:paraId="0C9A8BCB" w14:textId="77777777" w:rsidR="00431CA9" w:rsidRPr="00ED493B" w:rsidRDefault="00431CA9" w:rsidP="00167EC7">
            <w:pPr>
              <w:pStyle w:val="TAC"/>
            </w:pPr>
          </w:p>
        </w:tc>
        <w:tc>
          <w:tcPr>
            <w:tcW w:w="1104" w:type="dxa"/>
            <w:tcBorders>
              <w:top w:val="single" w:sz="6" w:space="0" w:color="auto"/>
              <w:left w:val="nil"/>
              <w:bottom w:val="nil"/>
              <w:right w:val="nil"/>
            </w:tcBorders>
          </w:tcPr>
          <w:p w14:paraId="1FF1B18E" w14:textId="77777777" w:rsidR="00431CA9" w:rsidRPr="00ED493B" w:rsidRDefault="00431CA9" w:rsidP="00167EC7">
            <w:pPr>
              <w:pStyle w:val="TAH"/>
            </w:pPr>
          </w:p>
        </w:tc>
        <w:tc>
          <w:tcPr>
            <w:tcW w:w="4708" w:type="dxa"/>
            <w:gridSpan w:val="8"/>
            <w:tcBorders>
              <w:top w:val="single" w:sz="6" w:space="0" w:color="auto"/>
              <w:left w:val="nil"/>
              <w:bottom w:val="nil"/>
              <w:right w:val="nil"/>
            </w:tcBorders>
            <w:hideMark/>
          </w:tcPr>
          <w:p w14:paraId="16356104" w14:textId="77777777" w:rsidR="00431CA9" w:rsidRPr="00ED493B" w:rsidRDefault="00431CA9" w:rsidP="00167EC7">
            <w:pPr>
              <w:pStyle w:val="TAH"/>
            </w:pPr>
            <w:r w:rsidRPr="00ED493B">
              <w:t>Bits</w:t>
            </w:r>
          </w:p>
        </w:tc>
        <w:tc>
          <w:tcPr>
            <w:tcW w:w="588" w:type="dxa"/>
            <w:tcBorders>
              <w:top w:val="single" w:sz="6" w:space="0" w:color="auto"/>
              <w:left w:val="nil"/>
              <w:bottom w:val="nil"/>
              <w:right w:val="single" w:sz="6" w:space="0" w:color="auto"/>
            </w:tcBorders>
          </w:tcPr>
          <w:p w14:paraId="18D7946C" w14:textId="77777777" w:rsidR="00431CA9" w:rsidRPr="00ED493B" w:rsidRDefault="00431CA9" w:rsidP="00167EC7">
            <w:pPr>
              <w:pStyle w:val="TAC"/>
            </w:pPr>
          </w:p>
        </w:tc>
      </w:tr>
      <w:tr w:rsidR="00431CA9" w:rsidRPr="00ED493B" w14:paraId="6DF97EDA" w14:textId="77777777" w:rsidTr="00167EC7">
        <w:trPr>
          <w:jc w:val="center"/>
        </w:trPr>
        <w:tc>
          <w:tcPr>
            <w:tcW w:w="151" w:type="dxa"/>
            <w:tcBorders>
              <w:top w:val="nil"/>
              <w:left w:val="single" w:sz="6" w:space="0" w:color="auto"/>
              <w:bottom w:val="nil"/>
              <w:right w:val="nil"/>
            </w:tcBorders>
          </w:tcPr>
          <w:p w14:paraId="54F8776F" w14:textId="77777777" w:rsidR="00431CA9" w:rsidRPr="00ED493B" w:rsidRDefault="00431CA9" w:rsidP="00167EC7">
            <w:pPr>
              <w:pStyle w:val="TAC"/>
            </w:pPr>
          </w:p>
        </w:tc>
        <w:tc>
          <w:tcPr>
            <w:tcW w:w="1104" w:type="dxa"/>
            <w:tcBorders>
              <w:top w:val="nil"/>
              <w:left w:val="nil"/>
              <w:bottom w:val="nil"/>
              <w:right w:val="nil"/>
            </w:tcBorders>
            <w:hideMark/>
          </w:tcPr>
          <w:p w14:paraId="5B0AB9A2" w14:textId="77777777" w:rsidR="00431CA9" w:rsidRPr="00ED493B" w:rsidRDefault="00431CA9" w:rsidP="00167EC7">
            <w:pPr>
              <w:pStyle w:val="TAH"/>
            </w:pPr>
            <w:r w:rsidRPr="00ED493B">
              <w:t>Octets</w:t>
            </w:r>
          </w:p>
        </w:tc>
        <w:tc>
          <w:tcPr>
            <w:tcW w:w="588" w:type="dxa"/>
            <w:tcBorders>
              <w:top w:val="nil"/>
              <w:left w:val="nil"/>
              <w:bottom w:val="single" w:sz="4" w:space="0" w:color="auto"/>
              <w:right w:val="nil"/>
            </w:tcBorders>
            <w:hideMark/>
          </w:tcPr>
          <w:p w14:paraId="458073A9" w14:textId="77777777" w:rsidR="00431CA9" w:rsidRPr="00ED493B" w:rsidRDefault="00431CA9" w:rsidP="00167EC7">
            <w:pPr>
              <w:pStyle w:val="TAH"/>
            </w:pPr>
            <w:r w:rsidRPr="00ED493B">
              <w:t>8</w:t>
            </w:r>
          </w:p>
        </w:tc>
        <w:tc>
          <w:tcPr>
            <w:tcW w:w="588" w:type="dxa"/>
            <w:tcBorders>
              <w:top w:val="nil"/>
              <w:left w:val="nil"/>
              <w:bottom w:val="single" w:sz="4" w:space="0" w:color="auto"/>
              <w:right w:val="nil"/>
            </w:tcBorders>
            <w:hideMark/>
          </w:tcPr>
          <w:p w14:paraId="6BE2053D" w14:textId="77777777" w:rsidR="00431CA9" w:rsidRPr="00ED493B" w:rsidRDefault="00431CA9" w:rsidP="00167EC7">
            <w:pPr>
              <w:pStyle w:val="TAH"/>
            </w:pPr>
            <w:r w:rsidRPr="00ED493B">
              <w:t>7</w:t>
            </w:r>
          </w:p>
        </w:tc>
        <w:tc>
          <w:tcPr>
            <w:tcW w:w="589" w:type="dxa"/>
            <w:tcBorders>
              <w:top w:val="nil"/>
              <w:left w:val="nil"/>
              <w:bottom w:val="single" w:sz="4" w:space="0" w:color="auto"/>
              <w:right w:val="nil"/>
            </w:tcBorders>
            <w:hideMark/>
          </w:tcPr>
          <w:p w14:paraId="58EFF61C" w14:textId="77777777" w:rsidR="00431CA9" w:rsidRPr="00ED493B" w:rsidRDefault="00431CA9" w:rsidP="00167EC7">
            <w:pPr>
              <w:pStyle w:val="TAH"/>
            </w:pPr>
            <w:r w:rsidRPr="00ED493B">
              <w:t>6</w:t>
            </w:r>
          </w:p>
        </w:tc>
        <w:tc>
          <w:tcPr>
            <w:tcW w:w="589" w:type="dxa"/>
            <w:tcBorders>
              <w:top w:val="nil"/>
              <w:left w:val="nil"/>
              <w:bottom w:val="single" w:sz="4" w:space="0" w:color="auto"/>
              <w:right w:val="nil"/>
            </w:tcBorders>
            <w:hideMark/>
          </w:tcPr>
          <w:p w14:paraId="08C1813E" w14:textId="77777777" w:rsidR="00431CA9" w:rsidRPr="00ED493B" w:rsidRDefault="00431CA9" w:rsidP="00167EC7">
            <w:pPr>
              <w:pStyle w:val="TAH"/>
            </w:pPr>
            <w:r w:rsidRPr="00ED493B">
              <w:t>5</w:t>
            </w:r>
          </w:p>
        </w:tc>
        <w:tc>
          <w:tcPr>
            <w:tcW w:w="589" w:type="dxa"/>
            <w:tcBorders>
              <w:top w:val="nil"/>
              <w:left w:val="nil"/>
              <w:bottom w:val="single" w:sz="4" w:space="0" w:color="auto"/>
              <w:right w:val="nil"/>
            </w:tcBorders>
            <w:hideMark/>
          </w:tcPr>
          <w:p w14:paraId="0287DEAD" w14:textId="77777777" w:rsidR="00431CA9" w:rsidRPr="00ED493B" w:rsidRDefault="00431CA9" w:rsidP="00167EC7">
            <w:pPr>
              <w:pStyle w:val="TAH"/>
            </w:pPr>
            <w:r w:rsidRPr="00ED493B">
              <w:t>4</w:t>
            </w:r>
          </w:p>
        </w:tc>
        <w:tc>
          <w:tcPr>
            <w:tcW w:w="588" w:type="dxa"/>
            <w:tcBorders>
              <w:top w:val="nil"/>
              <w:left w:val="nil"/>
              <w:bottom w:val="single" w:sz="4" w:space="0" w:color="auto"/>
              <w:right w:val="nil"/>
            </w:tcBorders>
            <w:hideMark/>
          </w:tcPr>
          <w:p w14:paraId="31763A56" w14:textId="77777777" w:rsidR="00431CA9" w:rsidRPr="00ED493B" w:rsidRDefault="00431CA9" w:rsidP="00167EC7">
            <w:pPr>
              <w:pStyle w:val="TAH"/>
            </w:pPr>
            <w:r w:rsidRPr="00ED493B">
              <w:t>3</w:t>
            </w:r>
          </w:p>
        </w:tc>
        <w:tc>
          <w:tcPr>
            <w:tcW w:w="588" w:type="dxa"/>
            <w:tcBorders>
              <w:top w:val="nil"/>
              <w:left w:val="nil"/>
              <w:bottom w:val="single" w:sz="4" w:space="0" w:color="auto"/>
              <w:right w:val="nil"/>
            </w:tcBorders>
            <w:hideMark/>
          </w:tcPr>
          <w:p w14:paraId="1FA8C485" w14:textId="77777777" w:rsidR="00431CA9" w:rsidRPr="00ED493B" w:rsidRDefault="00431CA9" w:rsidP="00167EC7">
            <w:pPr>
              <w:pStyle w:val="TAH"/>
            </w:pPr>
            <w:r w:rsidRPr="00ED493B">
              <w:t>2</w:t>
            </w:r>
          </w:p>
        </w:tc>
        <w:tc>
          <w:tcPr>
            <w:tcW w:w="589" w:type="dxa"/>
            <w:tcBorders>
              <w:top w:val="nil"/>
              <w:left w:val="nil"/>
              <w:bottom w:val="single" w:sz="4" w:space="0" w:color="auto"/>
              <w:right w:val="nil"/>
            </w:tcBorders>
            <w:hideMark/>
          </w:tcPr>
          <w:p w14:paraId="2887F38A" w14:textId="77777777" w:rsidR="00431CA9" w:rsidRPr="00ED493B" w:rsidRDefault="00431CA9" w:rsidP="00167EC7">
            <w:pPr>
              <w:pStyle w:val="TAH"/>
            </w:pPr>
            <w:r w:rsidRPr="00ED493B">
              <w:t>1</w:t>
            </w:r>
          </w:p>
        </w:tc>
        <w:tc>
          <w:tcPr>
            <w:tcW w:w="588" w:type="dxa"/>
            <w:tcBorders>
              <w:top w:val="nil"/>
              <w:left w:val="nil"/>
              <w:bottom w:val="nil"/>
              <w:right w:val="single" w:sz="6" w:space="0" w:color="auto"/>
            </w:tcBorders>
          </w:tcPr>
          <w:p w14:paraId="0296CB14" w14:textId="77777777" w:rsidR="00431CA9" w:rsidRPr="00ED493B" w:rsidRDefault="00431CA9" w:rsidP="00167EC7">
            <w:pPr>
              <w:pStyle w:val="TAC"/>
            </w:pPr>
          </w:p>
        </w:tc>
      </w:tr>
      <w:tr w:rsidR="00431CA9" w:rsidRPr="00ED493B" w14:paraId="5C61B4C7" w14:textId="77777777" w:rsidTr="00167EC7">
        <w:trPr>
          <w:jc w:val="center"/>
        </w:trPr>
        <w:tc>
          <w:tcPr>
            <w:tcW w:w="151" w:type="dxa"/>
            <w:tcBorders>
              <w:top w:val="nil"/>
              <w:left w:val="single" w:sz="6" w:space="0" w:color="auto"/>
              <w:bottom w:val="nil"/>
              <w:right w:val="nil"/>
            </w:tcBorders>
          </w:tcPr>
          <w:p w14:paraId="17846112"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4C8C9AEC" w14:textId="77777777" w:rsidR="00431CA9" w:rsidRPr="00ED493B" w:rsidRDefault="00431CA9" w:rsidP="00167EC7">
            <w:pPr>
              <w:pStyle w:val="TAC"/>
            </w:pPr>
            <w:r w:rsidRPr="00ED493B">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9203018" w14:textId="5804DE5F" w:rsidR="00431CA9" w:rsidRPr="00ED493B" w:rsidRDefault="00431CA9" w:rsidP="00167EC7">
            <w:pPr>
              <w:pStyle w:val="TAC"/>
            </w:pPr>
            <w:r w:rsidRPr="00ED493B">
              <w:t>Type = 309 (decimal)</w:t>
            </w:r>
          </w:p>
        </w:tc>
        <w:tc>
          <w:tcPr>
            <w:tcW w:w="588" w:type="dxa"/>
            <w:tcBorders>
              <w:top w:val="nil"/>
              <w:left w:val="single" w:sz="4" w:space="0" w:color="auto"/>
              <w:bottom w:val="nil"/>
              <w:right w:val="single" w:sz="6" w:space="0" w:color="auto"/>
            </w:tcBorders>
          </w:tcPr>
          <w:p w14:paraId="72E1D2D2" w14:textId="77777777" w:rsidR="00431CA9" w:rsidRPr="00ED493B" w:rsidRDefault="00431CA9" w:rsidP="00167EC7">
            <w:pPr>
              <w:pStyle w:val="TAC"/>
            </w:pPr>
          </w:p>
        </w:tc>
      </w:tr>
      <w:tr w:rsidR="00431CA9" w:rsidRPr="00ED493B" w14:paraId="1D3BB7C7" w14:textId="77777777" w:rsidTr="00167EC7">
        <w:trPr>
          <w:jc w:val="center"/>
        </w:trPr>
        <w:tc>
          <w:tcPr>
            <w:tcW w:w="151" w:type="dxa"/>
            <w:tcBorders>
              <w:top w:val="nil"/>
              <w:left w:val="single" w:sz="6" w:space="0" w:color="auto"/>
              <w:bottom w:val="nil"/>
              <w:right w:val="nil"/>
            </w:tcBorders>
          </w:tcPr>
          <w:p w14:paraId="2B61251D"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48D995D0" w14:textId="77777777" w:rsidR="00431CA9" w:rsidRPr="00ED493B" w:rsidRDefault="00431CA9" w:rsidP="00167EC7">
            <w:pPr>
              <w:pStyle w:val="TAC"/>
            </w:pPr>
            <w:r w:rsidRPr="00ED493B">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E5522F4" w14:textId="77777777" w:rsidR="00431CA9" w:rsidRPr="00ED493B" w:rsidRDefault="00431CA9" w:rsidP="00167EC7">
            <w:pPr>
              <w:pStyle w:val="TAC"/>
              <w:rPr>
                <w:lang w:eastAsia="zh-CN"/>
              </w:rPr>
            </w:pPr>
            <w:r w:rsidRPr="00ED493B">
              <w:t>Length = n</w:t>
            </w:r>
          </w:p>
        </w:tc>
        <w:tc>
          <w:tcPr>
            <w:tcW w:w="588" w:type="dxa"/>
            <w:tcBorders>
              <w:top w:val="nil"/>
              <w:left w:val="single" w:sz="4" w:space="0" w:color="auto"/>
              <w:bottom w:val="nil"/>
              <w:right w:val="single" w:sz="6" w:space="0" w:color="auto"/>
            </w:tcBorders>
          </w:tcPr>
          <w:p w14:paraId="032AD50B" w14:textId="77777777" w:rsidR="00431CA9" w:rsidRPr="00ED493B" w:rsidRDefault="00431CA9" w:rsidP="00167EC7">
            <w:pPr>
              <w:pStyle w:val="TAC"/>
            </w:pPr>
          </w:p>
        </w:tc>
      </w:tr>
      <w:tr w:rsidR="00431CA9" w:rsidRPr="00ED493B" w14:paraId="07F938CC" w14:textId="77777777" w:rsidTr="00167EC7">
        <w:trPr>
          <w:jc w:val="center"/>
        </w:trPr>
        <w:tc>
          <w:tcPr>
            <w:tcW w:w="151" w:type="dxa"/>
            <w:tcBorders>
              <w:top w:val="nil"/>
              <w:left w:val="single" w:sz="6" w:space="0" w:color="auto"/>
              <w:bottom w:val="nil"/>
              <w:right w:val="nil"/>
            </w:tcBorders>
          </w:tcPr>
          <w:p w14:paraId="17060A4A"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5DC57DD1" w14:textId="77777777" w:rsidR="00431CA9" w:rsidRPr="00ED493B" w:rsidRDefault="00431CA9" w:rsidP="002C447B">
            <w:pPr>
              <w:pStyle w:val="TAC"/>
              <w:rPr>
                <w:lang w:eastAsia="zh-CN"/>
              </w:rPr>
            </w:pPr>
            <w:r w:rsidRPr="002C447B">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7C7898F5" w14:textId="77777777" w:rsidR="00431CA9" w:rsidRPr="00ED493B" w:rsidRDefault="00431CA9" w:rsidP="00167EC7">
            <w:pPr>
              <w:pStyle w:val="TAC"/>
              <w:rPr>
                <w:lang w:eastAsia="zh-CN"/>
              </w:rPr>
            </w:pPr>
            <w:r w:rsidRPr="00ED493B">
              <w:t>MBS Unicast Parameters ID</w:t>
            </w:r>
            <w:r w:rsidRPr="00ED493B">
              <w:rPr>
                <w:lang w:eastAsia="zh-CN"/>
              </w:rPr>
              <w:t xml:space="preserve"> value</w:t>
            </w:r>
          </w:p>
        </w:tc>
        <w:tc>
          <w:tcPr>
            <w:tcW w:w="588" w:type="dxa"/>
            <w:tcBorders>
              <w:top w:val="nil"/>
              <w:left w:val="single" w:sz="4" w:space="0" w:color="auto"/>
              <w:bottom w:val="nil"/>
              <w:right w:val="single" w:sz="6" w:space="0" w:color="auto"/>
            </w:tcBorders>
          </w:tcPr>
          <w:p w14:paraId="3990EDA2" w14:textId="77777777" w:rsidR="00431CA9" w:rsidRPr="00ED493B" w:rsidRDefault="00431CA9" w:rsidP="00167EC7">
            <w:pPr>
              <w:pStyle w:val="TAC"/>
            </w:pPr>
          </w:p>
        </w:tc>
      </w:tr>
      <w:tr w:rsidR="00431CA9" w:rsidRPr="00ED493B" w14:paraId="764080C0" w14:textId="77777777" w:rsidTr="00167EC7">
        <w:trPr>
          <w:jc w:val="center"/>
        </w:trPr>
        <w:tc>
          <w:tcPr>
            <w:tcW w:w="151" w:type="dxa"/>
            <w:tcBorders>
              <w:top w:val="nil"/>
              <w:left w:val="single" w:sz="6" w:space="0" w:color="auto"/>
              <w:bottom w:val="single" w:sz="4" w:space="0" w:color="auto"/>
              <w:right w:val="nil"/>
            </w:tcBorders>
          </w:tcPr>
          <w:p w14:paraId="7F048E85" w14:textId="77777777" w:rsidR="00431CA9" w:rsidRPr="00ED493B" w:rsidRDefault="00431CA9" w:rsidP="00167EC7">
            <w:pPr>
              <w:pStyle w:val="TAC"/>
            </w:pPr>
          </w:p>
        </w:tc>
        <w:tc>
          <w:tcPr>
            <w:tcW w:w="1104" w:type="dxa"/>
            <w:tcBorders>
              <w:top w:val="nil"/>
              <w:left w:val="nil"/>
              <w:bottom w:val="single" w:sz="4" w:space="0" w:color="auto"/>
              <w:right w:val="single" w:sz="4" w:space="0" w:color="auto"/>
            </w:tcBorders>
            <w:hideMark/>
          </w:tcPr>
          <w:p w14:paraId="6CDC8F28" w14:textId="77777777" w:rsidR="00431CA9" w:rsidRPr="00ED493B" w:rsidRDefault="00431CA9" w:rsidP="00167EC7">
            <w:pPr>
              <w:pStyle w:val="TAC"/>
            </w:pPr>
            <w:r w:rsidRPr="00ED493B">
              <w:rPr>
                <w:lang w:eastAsia="zh-CN"/>
              </w:rPr>
              <w:t>7</w:t>
            </w:r>
            <w:r w:rsidRPr="00ED493B">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6CE1B2" w14:textId="77777777" w:rsidR="00431CA9" w:rsidRPr="00ED493B" w:rsidRDefault="00431CA9" w:rsidP="00167EC7">
            <w:pPr>
              <w:pStyle w:val="TAC"/>
              <w:rPr>
                <w:lang w:val="en-US"/>
              </w:rPr>
            </w:pPr>
            <w:r w:rsidRPr="00ED493B">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1B66B8" w14:textId="77777777" w:rsidR="00431CA9" w:rsidRPr="00ED493B" w:rsidRDefault="00431CA9" w:rsidP="00167EC7">
            <w:pPr>
              <w:pStyle w:val="TAC"/>
              <w:rPr>
                <w:lang w:val="x-none"/>
              </w:rPr>
            </w:pPr>
          </w:p>
        </w:tc>
      </w:tr>
    </w:tbl>
    <w:p w14:paraId="239832C6" w14:textId="452E31F6" w:rsidR="00431CA9" w:rsidRPr="00ED493B" w:rsidRDefault="00431CA9" w:rsidP="00431CA9">
      <w:pPr>
        <w:pStyle w:val="TF"/>
        <w:rPr>
          <w:lang w:eastAsia="ja-JP"/>
        </w:rPr>
      </w:pPr>
      <w:r w:rsidRPr="00ED493B">
        <w:t xml:space="preserve">Figure </w:t>
      </w:r>
      <w:r w:rsidRPr="00ED493B">
        <w:rPr>
          <w:lang w:eastAsia="zh-CN"/>
        </w:rPr>
        <w:t>8</w:t>
      </w:r>
      <w:r w:rsidRPr="00ED493B">
        <w:rPr>
          <w:lang w:eastAsia="ja-JP"/>
        </w:rPr>
        <w:t>.</w:t>
      </w:r>
      <w:r w:rsidRPr="00ED493B">
        <w:rPr>
          <w:lang w:val="en-US" w:eastAsia="ja-JP"/>
        </w:rPr>
        <w:t>2.210</w:t>
      </w:r>
      <w:r w:rsidRPr="00ED493B">
        <w:rPr>
          <w:lang w:eastAsia="zh-CN"/>
        </w:rPr>
        <w:t>-</w:t>
      </w:r>
      <w:r w:rsidRPr="00ED493B">
        <w:rPr>
          <w:lang w:eastAsia="ja-JP"/>
        </w:rPr>
        <w:t>1</w:t>
      </w:r>
      <w:r w:rsidRPr="00ED493B">
        <w:t>: MBS Unicast Parameters ID</w:t>
      </w:r>
    </w:p>
    <w:p w14:paraId="20E0947F" w14:textId="77777777" w:rsidR="00431CA9" w:rsidRDefault="00431CA9" w:rsidP="00431CA9">
      <w:r w:rsidRPr="00ED493B">
        <w:t>The MBS Unicast Parameters ID value field shall be encoded as an Unsigned16 binary integer value.</w:t>
      </w:r>
    </w:p>
    <w:p w14:paraId="7C2B84D1" w14:textId="18D9944C" w:rsidR="00E54682" w:rsidRDefault="00E54682" w:rsidP="001A3E8D">
      <w:pPr>
        <w:pStyle w:val="Heading3"/>
      </w:pPr>
      <w:bookmarkStart w:id="7569" w:name="_Toc73972058"/>
      <w:bookmarkStart w:id="7570" w:name="_Toc106825996"/>
      <w:r>
        <w:t>8.</w:t>
      </w:r>
      <w:r>
        <w:rPr>
          <w:lang w:val="en-US"/>
        </w:rPr>
        <w:t>2.211</w:t>
      </w:r>
      <w:r>
        <w:tab/>
      </w:r>
      <w:bookmarkEnd w:id="7569"/>
      <w:r w:rsidRPr="00BC600A">
        <w:rPr>
          <w:lang w:val="en-US"/>
        </w:rPr>
        <w:t>MBSN4Resp-Flags</w:t>
      </w:r>
      <w:bookmarkEnd w:id="7570"/>
    </w:p>
    <w:p w14:paraId="2C93350C" w14:textId="4E97202A" w:rsidR="00E54682" w:rsidRDefault="00E54682" w:rsidP="00E54682">
      <w:pPr>
        <w:rPr>
          <w:lang w:eastAsia="zh-CN"/>
        </w:rPr>
      </w:pPr>
      <w:r>
        <w:rPr>
          <w:lang w:eastAsia="zh-CN"/>
        </w:rPr>
        <w:t xml:space="preserve">The </w:t>
      </w:r>
      <w:r w:rsidRPr="00BC600A">
        <w:rPr>
          <w:lang w:val="en-US"/>
        </w:rPr>
        <w:t>MBSN4Resp-Flags</w:t>
      </w:r>
      <w:r>
        <w:rPr>
          <w:lang w:eastAsia="zh-CN"/>
        </w:rPr>
        <w:t xml:space="preserve"> IE indicates flags applicable to the PFCP Session Establishment/Modification/Deletion Response message for a PFCP session that is associated with an MBS Session</w:t>
      </w:r>
      <w:r>
        <w:t xml:space="preserve">. It </w:t>
      </w:r>
      <w:r>
        <w:rPr>
          <w:lang w:eastAsia="zh-CN"/>
        </w:rPr>
        <w:t>is coded as depicted in Figure</w:t>
      </w:r>
      <w:r w:rsidR="005572C6">
        <w:rPr>
          <w:lang w:eastAsia="zh-CN"/>
        </w:rPr>
        <w:t> </w:t>
      </w:r>
      <w:r>
        <w:rPr>
          <w:lang w:eastAsia="zh-CN"/>
        </w:rPr>
        <w:t>8.2.211-1.</w:t>
      </w:r>
    </w:p>
    <w:p w14:paraId="2666CF39" w14:textId="77777777" w:rsidR="00E54682" w:rsidRDefault="00E54682" w:rsidP="00E54682">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54682" w14:paraId="143FD129" w14:textId="77777777" w:rsidTr="00331E11">
        <w:trPr>
          <w:jc w:val="center"/>
        </w:trPr>
        <w:tc>
          <w:tcPr>
            <w:tcW w:w="151" w:type="dxa"/>
            <w:tcBorders>
              <w:top w:val="single" w:sz="6" w:space="0" w:color="auto"/>
              <w:left w:val="single" w:sz="6" w:space="0" w:color="auto"/>
              <w:bottom w:val="nil"/>
              <w:right w:val="nil"/>
            </w:tcBorders>
          </w:tcPr>
          <w:p w14:paraId="51288A95" w14:textId="77777777" w:rsidR="00E54682" w:rsidRPr="00AA69A5" w:rsidRDefault="00E54682" w:rsidP="00331E11">
            <w:pPr>
              <w:pStyle w:val="TAC"/>
              <w:rPr>
                <w:lang w:val="en-US"/>
              </w:rPr>
            </w:pPr>
          </w:p>
        </w:tc>
        <w:tc>
          <w:tcPr>
            <w:tcW w:w="1104" w:type="dxa"/>
            <w:tcBorders>
              <w:top w:val="single" w:sz="6" w:space="0" w:color="auto"/>
              <w:left w:val="nil"/>
              <w:bottom w:val="nil"/>
              <w:right w:val="nil"/>
            </w:tcBorders>
          </w:tcPr>
          <w:p w14:paraId="1B595DE8" w14:textId="77777777" w:rsidR="00E54682" w:rsidRPr="00AA69A5" w:rsidRDefault="00E54682" w:rsidP="00331E11">
            <w:pPr>
              <w:pStyle w:val="TAH"/>
              <w:rPr>
                <w:lang w:val="en-US"/>
              </w:rPr>
            </w:pPr>
          </w:p>
        </w:tc>
        <w:tc>
          <w:tcPr>
            <w:tcW w:w="4712" w:type="dxa"/>
            <w:gridSpan w:val="8"/>
            <w:tcBorders>
              <w:top w:val="single" w:sz="6" w:space="0" w:color="auto"/>
              <w:left w:val="nil"/>
              <w:bottom w:val="nil"/>
              <w:right w:val="nil"/>
            </w:tcBorders>
            <w:hideMark/>
          </w:tcPr>
          <w:p w14:paraId="4E7456B6" w14:textId="77777777" w:rsidR="00E54682" w:rsidRDefault="00E54682" w:rsidP="00331E11">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602F5E41" w14:textId="77777777" w:rsidR="00E54682" w:rsidRDefault="00E54682" w:rsidP="00331E11">
            <w:pPr>
              <w:pStyle w:val="TAC"/>
              <w:rPr>
                <w:lang w:val="fr-FR"/>
              </w:rPr>
            </w:pPr>
          </w:p>
        </w:tc>
      </w:tr>
      <w:tr w:rsidR="00E54682" w14:paraId="5127A773" w14:textId="77777777" w:rsidTr="00331E11">
        <w:trPr>
          <w:jc w:val="center"/>
        </w:trPr>
        <w:tc>
          <w:tcPr>
            <w:tcW w:w="151" w:type="dxa"/>
            <w:tcBorders>
              <w:top w:val="nil"/>
              <w:left w:val="single" w:sz="6" w:space="0" w:color="auto"/>
              <w:bottom w:val="nil"/>
              <w:right w:val="nil"/>
            </w:tcBorders>
          </w:tcPr>
          <w:p w14:paraId="6F47DACC" w14:textId="77777777" w:rsidR="00E54682" w:rsidRDefault="00E54682" w:rsidP="00331E11">
            <w:pPr>
              <w:pStyle w:val="TAC"/>
              <w:rPr>
                <w:lang w:val="fr-FR"/>
              </w:rPr>
            </w:pPr>
          </w:p>
        </w:tc>
        <w:tc>
          <w:tcPr>
            <w:tcW w:w="1104" w:type="dxa"/>
            <w:tcBorders>
              <w:top w:val="nil"/>
              <w:left w:val="nil"/>
              <w:bottom w:val="nil"/>
              <w:right w:val="nil"/>
            </w:tcBorders>
            <w:hideMark/>
          </w:tcPr>
          <w:p w14:paraId="32A1BA33" w14:textId="77777777" w:rsidR="00E54682" w:rsidRDefault="00E54682" w:rsidP="00331E11">
            <w:pPr>
              <w:pStyle w:val="TAH"/>
              <w:rPr>
                <w:lang w:val="fr-FR"/>
              </w:rPr>
            </w:pPr>
            <w:r>
              <w:rPr>
                <w:lang w:val="fr-FR"/>
              </w:rPr>
              <w:t>Octets</w:t>
            </w:r>
          </w:p>
        </w:tc>
        <w:tc>
          <w:tcPr>
            <w:tcW w:w="588" w:type="dxa"/>
            <w:tcBorders>
              <w:top w:val="nil"/>
              <w:left w:val="nil"/>
              <w:bottom w:val="single" w:sz="4" w:space="0" w:color="auto"/>
              <w:right w:val="nil"/>
            </w:tcBorders>
            <w:hideMark/>
          </w:tcPr>
          <w:p w14:paraId="0170F433" w14:textId="77777777" w:rsidR="00E54682" w:rsidRDefault="00E54682" w:rsidP="00331E11">
            <w:pPr>
              <w:pStyle w:val="TAH"/>
              <w:rPr>
                <w:lang w:val="fr-FR"/>
              </w:rPr>
            </w:pPr>
            <w:r>
              <w:rPr>
                <w:lang w:val="fr-FR"/>
              </w:rPr>
              <w:t>8</w:t>
            </w:r>
          </w:p>
        </w:tc>
        <w:tc>
          <w:tcPr>
            <w:tcW w:w="589" w:type="dxa"/>
            <w:tcBorders>
              <w:top w:val="nil"/>
              <w:left w:val="nil"/>
              <w:bottom w:val="single" w:sz="4" w:space="0" w:color="auto"/>
              <w:right w:val="nil"/>
            </w:tcBorders>
            <w:hideMark/>
          </w:tcPr>
          <w:p w14:paraId="6554E872" w14:textId="77777777" w:rsidR="00E54682" w:rsidRDefault="00E54682" w:rsidP="00331E11">
            <w:pPr>
              <w:pStyle w:val="TAH"/>
              <w:rPr>
                <w:lang w:val="fr-FR"/>
              </w:rPr>
            </w:pPr>
            <w:r>
              <w:rPr>
                <w:lang w:val="fr-FR"/>
              </w:rPr>
              <w:t>7</w:t>
            </w:r>
          </w:p>
        </w:tc>
        <w:tc>
          <w:tcPr>
            <w:tcW w:w="589" w:type="dxa"/>
            <w:tcBorders>
              <w:top w:val="nil"/>
              <w:left w:val="nil"/>
              <w:bottom w:val="single" w:sz="4" w:space="0" w:color="auto"/>
              <w:right w:val="nil"/>
            </w:tcBorders>
            <w:hideMark/>
          </w:tcPr>
          <w:p w14:paraId="056645CB" w14:textId="77777777" w:rsidR="00E54682" w:rsidRDefault="00E54682" w:rsidP="00331E11">
            <w:pPr>
              <w:pStyle w:val="TAH"/>
              <w:rPr>
                <w:lang w:val="fr-FR"/>
              </w:rPr>
            </w:pPr>
            <w:r>
              <w:rPr>
                <w:lang w:val="fr-FR"/>
              </w:rPr>
              <w:t>6</w:t>
            </w:r>
          </w:p>
        </w:tc>
        <w:tc>
          <w:tcPr>
            <w:tcW w:w="589" w:type="dxa"/>
            <w:tcBorders>
              <w:top w:val="nil"/>
              <w:left w:val="nil"/>
              <w:bottom w:val="single" w:sz="4" w:space="0" w:color="auto"/>
              <w:right w:val="nil"/>
            </w:tcBorders>
            <w:hideMark/>
          </w:tcPr>
          <w:p w14:paraId="3F903CA9" w14:textId="77777777" w:rsidR="00E54682" w:rsidRDefault="00E54682" w:rsidP="00331E11">
            <w:pPr>
              <w:pStyle w:val="TAH"/>
              <w:rPr>
                <w:lang w:val="fr-FR"/>
              </w:rPr>
            </w:pPr>
            <w:r>
              <w:rPr>
                <w:lang w:val="fr-FR"/>
              </w:rPr>
              <w:t>5</w:t>
            </w:r>
          </w:p>
        </w:tc>
        <w:tc>
          <w:tcPr>
            <w:tcW w:w="589" w:type="dxa"/>
            <w:tcBorders>
              <w:top w:val="nil"/>
              <w:left w:val="nil"/>
              <w:bottom w:val="single" w:sz="4" w:space="0" w:color="auto"/>
              <w:right w:val="nil"/>
            </w:tcBorders>
            <w:hideMark/>
          </w:tcPr>
          <w:p w14:paraId="1B73F6EA" w14:textId="77777777" w:rsidR="00E54682" w:rsidRDefault="00E54682" w:rsidP="00331E11">
            <w:pPr>
              <w:pStyle w:val="TAH"/>
              <w:rPr>
                <w:lang w:val="fr-FR"/>
              </w:rPr>
            </w:pPr>
            <w:r>
              <w:rPr>
                <w:lang w:val="fr-FR"/>
              </w:rPr>
              <w:t>4</w:t>
            </w:r>
          </w:p>
        </w:tc>
        <w:tc>
          <w:tcPr>
            <w:tcW w:w="589" w:type="dxa"/>
            <w:tcBorders>
              <w:top w:val="nil"/>
              <w:left w:val="nil"/>
              <w:bottom w:val="single" w:sz="4" w:space="0" w:color="auto"/>
              <w:right w:val="nil"/>
            </w:tcBorders>
            <w:hideMark/>
          </w:tcPr>
          <w:p w14:paraId="4AD4287A" w14:textId="77777777" w:rsidR="00E54682" w:rsidRDefault="00E54682" w:rsidP="00331E11">
            <w:pPr>
              <w:pStyle w:val="TAH"/>
              <w:rPr>
                <w:lang w:val="fr-FR"/>
              </w:rPr>
            </w:pPr>
            <w:r>
              <w:rPr>
                <w:lang w:val="fr-FR"/>
              </w:rPr>
              <w:t>3</w:t>
            </w:r>
          </w:p>
        </w:tc>
        <w:tc>
          <w:tcPr>
            <w:tcW w:w="589" w:type="dxa"/>
            <w:tcBorders>
              <w:top w:val="nil"/>
              <w:left w:val="nil"/>
              <w:bottom w:val="single" w:sz="4" w:space="0" w:color="auto"/>
              <w:right w:val="nil"/>
            </w:tcBorders>
            <w:hideMark/>
          </w:tcPr>
          <w:p w14:paraId="4821B65F" w14:textId="77777777" w:rsidR="00E54682" w:rsidRDefault="00E54682" w:rsidP="00331E11">
            <w:pPr>
              <w:pStyle w:val="TAH"/>
              <w:rPr>
                <w:lang w:val="fr-FR"/>
              </w:rPr>
            </w:pPr>
            <w:r>
              <w:rPr>
                <w:lang w:val="fr-FR"/>
              </w:rPr>
              <w:t>2</w:t>
            </w:r>
          </w:p>
        </w:tc>
        <w:tc>
          <w:tcPr>
            <w:tcW w:w="590" w:type="dxa"/>
            <w:tcBorders>
              <w:top w:val="nil"/>
              <w:left w:val="nil"/>
              <w:bottom w:val="single" w:sz="4" w:space="0" w:color="auto"/>
              <w:right w:val="nil"/>
            </w:tcBorders>
            <w:hideMark/>
          </w:tcPr>
          <w:p w14:paraId="505E437C" w14:textId="77777777" w:rsidR="00E54682" w:rsidRDefault="00E54682" w:rsidP="00331E11">
            <w:pPr>
              <w:pStyle w:val="TAH"/>
              <w:rPr>
                <w:lang w:val="fr-FR"/>
              </w:rPr>
            </w:pPr>
            <w:r>
              <w:rPr>
                <w:lang w:val="fr-FR"/>
              </w:rPr>
              <w:t>1</w:t>
            </w:r>
          </w:p>
        </w:tc>
        <w:tc>
          <w:tcPr>
            <w:tcW w:w="588" w:type="dxa"/>
            <w:tcBorders>
              <w:top w:val="nil"/>
              <w:left w:val="nil"/>
              <w:bottom w:val="nil"/>
              <w:right w:val="single" w:sz="6" w:space="0" w:color="auto"/>
            </w:tcBorders>
          </w:tcPr>
          <w:p w14:paraId="4B4FD83E" w14:textId="77777777" w:rsidR="00E54682" w:rsidRDefault="00E54682" w:rsidP="00331E11">
            <w:pPr>
              <w:pStyle w:val="TAC"/>
              <w:rPr>
                <w:lang w:val="fr-FR"/>
              </w:rPr>
            </w:pPr>
          </w:p>
        </w:tc>
      </w:tr>
      <w:tr w:rsidR="00E54682" w14:paraId="43771B26" w14:textId="77777777" w:rsidTr="00331E11">
        <w:trPr>
          <w:jc w:val="center"/>
        </w:trPr>
        <w:tc>
          <w:tcPr>
            <w:tcW w:w="151" w:type="dxa"/>
            <w:tcBorders>
              <w:top w:val="nil"/>
              <w:left w:val="single" w:sz="6" w:space="0" w:color="auto"/>
              <w:bottom w:val="nil"/>
              <w:right w:val="nil"/>
            </w:tcBorders>
          </w:tcPr>
          <w:p w14:paraId="794FDA50" w14:textId="77777777" w:rsidR="00E54682" w:rsidRDefault="00E54682" w:rsidP="00331E11">
            <w:pPr>
              <w:pStyle w:val="TAC"/>
              <w:rPr>
                <w:lang w:val="fr-FR"/>
              </w:rPr>
            </w:pPr>
          </w:p>
        </w:tc>
        <w:tc>
          <w:tcPr>
            <w:tcW w:w="1104" w:type="dxa"/>
            <w:tcBorders>
              <w:top w:val="nil"/>
              <w:left w:val="nil"/>
              <w:bottom w:val="nil"/>
              <w:right w:val="single" w:sz="4" w:space="0" w:color="auto"/>
            </w:tcBorders>
            <w:hideMark/>
          </w:tcPr>
          <w:p w14:paraId="077732B7" w14:textId="77777777" w:rsidR="00E54682" w:rsidRDefault="00E54682" w:rsidP="00331E11">
            <w:pPr>
              <w:pStyle w:val="TAC"/>
              <w:rPr>
                <w:lang w:val="fr-FR"/>
              </w:rPr>
            </w:pPr>
            <w:r>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02E14F81" w14:textId="72DF01C3" w:rsidR="00E54682" w:rsidRDefault="00E54682" w:rsidP="00331E11">
            <w:pPr>
              <w:pStyle w:val="TAC"/>
              <w:rPr>
                <w:lang w:val="fr-FR"/>
              </w:rPr>
            </w:pPr>
            <w:r>
              <w:rPr>
                <w:lang w:val="fr-FR"/>
              </w:rPr>
              <w:t>Type = 312 (decimal)</w:t>
            </w:r>
          </w:p>
        </w:tc>
        <w:tc>
          <w:tcPr>
            <w:tcW w:w="588" w:type="dxa"/>
            <w:tcBorders>
              <w:top w:val="nil"/>
              <w:left w:val="single" w:sz="4" w:space="0" w:color="auto"/>
              <w:bottom w:val="nil"/>
              <w:right w:val="single" w:sz="6" w:space="0" w:color="auto"/>
            </w:tcBorders>
          </w:tcPr>
          <w:p w14:paraId="18B3C41C" w14:textId="77777777" w:rsidR="00E54682" w:rsidRDefault="00E54682" w:rsidP="00331E11">
            <w:pPr>
              <w:pStyle w:val="TAC"/>
              <w:rPr>
                <w:lang w:val="fr-FR"/>
              </w:rPr>
            </w:pPr>
          </w:p>
        </w:tc>
      </w:tr>
      <w:tr w:rsidR="00E54682" w14:paraId="79281C17" w14:textId="77777777" w:rsidTr="00331E11">
        <w:trPr>
          <w:jc w:val="center"/>
        </w:trPr>
        <w:tc>
          <w:tcPr>
            <w:tcW w:w="151" w:type="dxa"/>
            <w:tcBorders>
              <w:top w:val="nil"/>
              <w:left w:val="single" w:sz="6" w:space="0" w:color="auto"/>
              <w:bottom w:val="nil"/>
              <w:right w:val="nil"/>
            </w:tcBorders>
          </w:tcPr>
          <w:p w14:paraId="4B595B65" w14:textId="77777777" w:rsidR="00E54682" w:rsidRDefault="00E54682" w:rsidP="00331E11">
            <w:pPr>
              <w:pStyle w:val="TAC"/>
              <w:rPr>
                <w:lang w:val="fr-FR"/>
              </w:rPr>
            </w:pPr>
          </w:p>
        </w:tc>
        <w:tc>
          <w:tcPr>
            <w:tcW w:w="1104" w:type="dxa"/>
            <w:tcBorders>
              <w:top w:val="nil"/>
              <w:left w:val="nil"/>
              <w:bottom w:val="nil"/>
              <w:right w:val="single" w:sz="4" w:space="0" w:color="auto"/>
            </w:tcBorders>
            <w:hideMark/>
          </w:tcPr>
          <w:p w14:paraId="3E13FC52" w14:textId="77777777" w:rsidR="00E54682" w:rsidRDefault="00E54682" w:rsidP="00331E11">
            <w:pPr>
              <w:pStyle w:val="TAC"/>
              <w:rPr>
                <w:lang w:val="fr-FR"/>
              </w:rPr>
            </w:pPr>
            <w:r>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1FC3AC55" w14:textId="77777777" w:rsidR="00E54682" w:rsidRDefault="00E54682" w:rsidP="00331E11">
            <w:pPr>
              <w:pStyle w:val="TAC"/>
              <w:rPr>
                <w:lang w:val="fr-FR" w:eastAsia="zh-CN"/>
              </w:rPr>
            </w:pPr>
            <w:r>
              <w:rPr>
                <w:lang w:val="fr-FR"/>
              </w:rPr>
              <w:t xml:space="preserve">Length = </w:t>
            </w:r>
            <w:r>
              <w:rPr>
                <w:lang w:val="fr-FR" w:eastAsia="zh-CN"/>
              </w:rPr>
              <w:t xml:space="preserve">n </w:t>
            </w:r>
          </w:p>
        </w:tc>
        <w:tc>
          <w:tcPr>
            <w:tcW w:w="588" w:type="dxa"/>
            <w:tcBorders>
              <w:top w:val="nil"/>
              <w:left w:val="single" w:sz="4" w:space="0" w:color="auto"/>
              <w:bottom w:val="nil"/>
              <w:right w:val="single" w:sz="6" w:space="0" w:color="auto"/>
            </w:tcBorders>
          </w:tcPr>
          <w:p w14:paraId="30B70ADA" w14:textId="77777777" w:rsidR="00E54682" w:rsidRDefault="00E54682" w:rsidP="00331E11">
            <w:pPr>
              <w:pStyle w:val="TAC"/>
              <w:rPr>
                <w:lang w:val="fr-FR"/>
              </w:rPr>
            </w:pPr>
          </w:p>
        </w:tc>
      </w:tr>
      <w:tr w:rsidR="00E54682" w14:paraId="4560DA9A" w14:textId="77777777" w:rsidTr="00331E11">
        <w:trPr>
          <w:jc w:val="center"/>
        </w:trPr>
        <w:tc>
          <w:tcPr>
            <w:tcW w:w="151" w:type="dxa"/>
            <w:tcBorders>
              <w:top w:val="nil"/>
              <w:left w:val="single" w:sz="6" w:space="0" w:color="auto"/>
              <w:bottom w:val="nil"/>
              <w:right w:val="nil"/>
            </w:tcBorders>
          </w:tcPr>
          <w:p w14:paraId="12CAA8D3" w14:textId="77777777" w:rsidR="00E54682" w:rsidRDefault="00E54682" w:rsidP="00331E11">
            <w:pPr>
              <w:pStyle w:val="TAC"/>
              <w:rPr>
                <w:lang w:val="fr-FR"/>
              </w:rPr>
            </w:pPr>
          </w:p>
        </w:tc>
        <w:tc>
          <w:tcPr>
            <w:tcW w:w="1104" w:type="dxa"/>
            <w:tcBorders>
              <w:top w:val="nil"/>
              <w:left w:val="nil"/>
              <w:bottom w:val="nil"/>
              <w:right w:val="single" w:sz="4" w:space="0" w:color="auto"/>
            </w:tcBorders>
            <w:hideMark/>
          </w:tcPr>
          <w:p w14:paraId="03BB73E8" w14:textId="77777777" w:rsidR="00E54682" w:rsidRDefault="00E54682" w:rsidP="00331E11">
            <w:pPr>
              <w:pStyle w:val="TAC"/>
              <w:rPr>
                <w:lang w:val="fr-FR"/>
              </w:rPr>
            </w:pPr>
            <w:r>
              <w:rPr>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95A492C" w14:textId="77777777" w:rsidR="00E54682" w:rsidRDefault="00E54682" w:rsidP="00331E11">
            <w:pPr>
              <w:pStyle w:val="TAC"/>
              <w:rPr>
                <w:lang w:val="fr-FR" w:eastAsia="zh-CN"/>
              </w:rPr>
            </w:pPr>
            <w:r>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27B5F82D" w14:textId="77777777" w:rsidR="00E54682" w:rsidRDefault="00E54682" w:rsidP="00331E11">
            <w:pPr>
              <w:pStyle w:val="TAC"/>
              <w:rPr>
                <w:lang w:val="fr-FR" w:eastAsia="zh-CN"/>
              </w:rPr>
            </w:pPr>
            <w:r>
              <w:rPr>
                <w:lang w:val="fr-FR" w:eastAsia="zh-CN"/>
              </w:rPr>
              <w:t>N19DTR</w:t>
            </w:r>
          </w:p>
        </w:tc>
        <w:tc>
          <w:tcPr>
            <w:tcW w:w="589" w:type="dxa"/>
            <w:tcBorders>
              <w:top w:val="single" w:sz="4" w:space="0" w:color="auto"/>
              <w:left w:val="single" w:sz="4" w:space="0" w:color="auto"/>
              <w:bottom w:val="single" w:sz="4" w:space="0" w:color="auto"/>
              <w:right w:val="single" w:sz="4" w:space="0" w:color="auto"/>
            </w:tcBorders>
          </w:tcPr>
          <w:p w14:paraId="0AFE8C00" w14:textId="77777777" w:rsidR="00E54682" w:rsidRDefault="00E54682" w:rsidP="00331E11">
            <w:pPr>
              <w:pStyle w:val="TAC"/>
              <w:rPr>
                <w:lang w:val="fr-FR" w:eastAsia="zh-CN"/>
              </w:rPr>
            </w:pPr>
            <w:r>
              <w:rPr>
                <w:lang w:val="fr-FR" w:eastAsia="zh-CN"/>
              </w:rPr>
              <w:t>JMTI</w:t>
            </w:r>
          </w:p>
        </w:tc>
        <w:tc>
          <w:tcPr>
            <w:tcW w:w="590" w:type="dxa"/>
            <w:tcBorders>
              <w:top w:val="single" w:sz="4" w:space="0" w:color="auto"/>
              <w:left w:val="single" w:sz="4" w:space="0" w:color="auto"/>
              <w:bottom w:val="single" w:sz="4" w:space="0" w:color="auto"/>
              <w:right w:val="single" w:sz="4" w:space="0" w:color="auto"/>
            </w:tcBorders>
            <w:hideMark/>
          </w:tcPr>
          <w:p w14:paraId="624D9192" w14:textId="77777777" w:rsidR="00E54682" w:rsidRDefault="00E54682" w:rsidP="00331E11">
            <w:pPr>
              <w:pStyle w:val="TAC"/>
              <w:rPr>
                <w:lang w:val="fr-FR" w:eastAsia="zh-CN"/>
              </w:rPr>
            </w:pPr>
            <w:r>
              <w:rPr>
                <w:lang w:val="fr-FR" w:eastAsia="zh-CN"/>
              </w:rPr>
              <w:t>NN19DT</w:t>
            </w:r>
          </w:p>
        </w:tc>
        <w:tc>
          <w:tcPr>
            <w:tcW w:w="588" w:type="dxa"/>
            <w:tcBorders>
              <w:top w:val="nil"/>
              <w:left w:val="single" w:sz="4" w:space="0" w:color="auto"/>
              <w:bottom w:val="single" w:sz="4" w:space="0" w:color="auto"/>
              <w:right w:val="single" w:sz="6" w:space="0" w:color="auto"/>
            </w:tcBorders>
          </w:tcPr>
          <w:p w14:paraId="54D6895F" w14:textId="77777777" w:rsidR="00E54682" w:rsidRDefault="00E54682" w:rsidP="00331E11">
            <w:pPr>
              <w:pStyle w:val="TAC"/>
              <w:rPr>
                <w:lang w:val="fr-FR"/>
              </w:rPr>
            </w:pPr>
          </w:p>
        </w:tc>
      </w:tr>
      <w:tr w:rsidR="00E54682" w14:paraId="56504200" w14:textId="77777777" w:rsidTr="00331E11">
        <w:trPr>
          <w:jc w:val="center"/>
        </w:trPr>
        <w:tc>
          <w:tcPr>
            <w:tcW w:w="151" w:type="dxa"/>
            <w:tcBorders>
              <w:top w:val="nil"/>
              <w:left w:val="single" w:sz="6" w:space="0" w:color="auto"/>
              <w:bottom w:val="single" w:sz="4" w:space="0" w:color="auto"/>
              <w:right w:val="nil"/>
            </w:tcBorders>
          </w:tcPr>
          <w:p w14:paraId="2FAF1EA9" w14:textId="77777777" w:rsidR="00E54682" w:rsidRDefault="00E54682" w:rsidP="00331E11">
            <w:pPr>
              <w:pStyle w:val="TAC"/>
              <w:rPr>
                <w:lang w:val="fr-FR"/>
              </w:rPr>
            </w:pPr>
          </w:p>
        </w:tc>
        <w:tc>
          <w:tcPr>
            <w:tcW w:w="1104" w:type="dxa"/>
            <w:tcBorders>
              <w:top w:val="nil"/>
              <w:left w:val="nil"/>
              <w:bottom w:val="single" w:sz="4" w:space="0" w:color="auto"/>
              <w:right w:val="single" w:sz="4" w:space="0" w:color="auto"/>
            </w:tcBorders>
            <w:hideMark/>
          </w:tcPr>
          <w:p w14:paraId="6C3815A1" w14:textId="77777777" w:rsidR="00E54682" w:rsidRDefault="00E54682" w:rsidP="00331E11">
            <w:pPr>
              <w:pStyle w:val="TAC"/>
              <w:rPr>
                <w:lang w:val="fr-FR"/>
              </w:rPr>
            </w:pPr>
            <w:r>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3EA2B255" w14:textId="77777777" w:rsidR="00E54682" w:rsidRPr="00440F74" w:rsidRDefault="00E54682" w:rsidP="00331E11">
            <w:pPr>
              <w:pStyle w:val="TAC"/>
              <w:rPr>
                <w:lang w:val="en-US" w:eastAsia="zh-CN"/>
              </w:rPr>
            </w:pPr>
            <w:r w:rsidRPr="00440F74">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A02FA3" w14:textId="77777777" w:rsidR="00E54682" w:rsidRPr="00440F74" w:rsidRDefault="00E54682" w:rsidP="00331E11">
            <w:pPr>
              <w:pStyle w:val="TAC"/>
              <w:rPr>
                <w:lang w:val="en-US"/>
              </w:rPr>
            </w:pPr>
          </w:p>
        </w:tc>
      </w:tr>
    </w:tbl>
    <w:p w14:paraId="6000E646" w14:textId="617F52DF" w:rsidR="00E54682" w:rsidRDefault="00E54682" w:rsidP="00E54682">
      <w:pPr>
        <w:pStyle w:val="TF"/>
      </w:pPr>
      <w:r>
        <w:t xml:space="preserve">Figure 8.2.211-1: </w:t>
      </w:r>
      <w:r w:rsidRPr="00BC600A">
        <w:rPr>
          <w:lang w:val="en-US"/>
        </w:rPr>
        <w:t>MBSN4Resp-Flags</w:t>
      </w:r>
    </w:p>
    <w:p w14:paraId="665583F3" w14:textId="77777777" w:rsidR="005572C6" w:rsidRDefault="005572C6" w:rsidP="005572C6">
      <w:pPr>
        <w:rPr>
          <w:lang w:eastAsia="zh-CN"/>
        </w:rPr>
      </w:pPr>
      <w:r>
        <w:rPr>
          <w:lang w:eastAsia="zh-CN"/>
        </w:rPr>
        <w:t>The following bits within Octet 5 shall indicate:</w:t>
      </w:r>
    </w:p>
    <w:p w14:paraId="79B3F962" w14:textId="77777777" w:rsidR="005572C6" w:rsidRDefault="005572C6" w:rsidP="005572C6">
      <w:pPr>
        <w:pStyle w:val="B1"/>
      </w:pPr>
      <w:r>
        <w:t>-</w:t>
      </w:r>
      <w:r>
        <w:tab/>
        <w:t>Bit 1 – NN19DT (New N19mb Downlink Tunnel): if this bit is set to "1", it indicates that the UPF has allocated a new N19mb DL Tunnel ID for the MBS Session;</w:t>
      </w:r>
    </w:p>
    <w:p w14:paraId="08732B54" w14:textId="77777777" w:rsidR="005572C6" w:rsidRDefault="005572C6" w:rsidP="005572C6">
      <w:pPr>
        <w:pStyle w:val="B1"/>
      </w:pPr>
      <w:r>
        <w:t>-</w:t>
      </w:r>
      <w:r>
        <w:tab/>
        <w:t>Bit 2 – JMTI (Joined N19mb Multicast Tree Indication): if this bit is set to "1", it indicates that the UPF has joined the multicast tree from MB-UPF;</w:t>
      </w:r>
    </w:p>
    <w:p w14:paraId="4551D968" w14:textId="77777777" w:rsidR="005572C6" w:rsidRDefault="005572C6" w:rsidP="005572C6">
      <w:pPr>
        <w:pStyle w:val="B1"/>
      </w:pPr>
      <w:r>
        <w:t>-</w:t>
      </w:r>
      <w:r>
        <w:tab/>
        <w:t>Bit 3 – N19DTR (N19mb Downlink Tunnel Removal): if this bit is set to "1", it indicates that the UPF is going to remove the N19mb DL Tunnel for receiving the MBS session data, because the PFCP session removing the PDR is the last PFCP session which was associated with the N19mb DL Tunnel in the UPF;</w:t>
      </w:r>
    </w:p>
    <w:p w14:paraId="700E44D8" w14:textId="77777777" w:rsidR="005572C6" w:rsidRPr="00431CA9" w:rsidRDefault="005572C6" w:rsidP="005572C6">
      <w:pPr>
        <w:pStyle w:val="B1"/>
      </w:pPr>
      <w:r>
        <w:t>-</w:t>
      </w:r>
      <w:r>
        <w:tab/>
        <w:t>Bit 4 to 8 – Spare, for future use, shall be set to "0" by the sender and discarded by the receiver.</w:t>
      </w:r>
    </w:p>
    <w:p w14:paraId="6E73F90B" w14:textId="77777777" w:rsidR="005572C6" w:rsidRPr="006B5418" w:rsidRDefault="005572C6" w:rsidP="005572C6">
      <w:pPr>
        <w:rPr>
          <w:lang w:val="en-US"/>
        </w:rPr>
      </w:pPr>
      <w:r>
        <w:rPr>
          <w:lang w:val="en-US"/>
        </w:rPr>
        <w:t>NOTE:</w:t>
      </w:r>
      <w:r>
        <w:rPr>
          <w:lang w:val="en-US"/>
        </w:rPr>
        <w:tab/>
      </w:r>
      <w:r>
        <w:t xml:space="preserve">See clause 5.34.3.2 for further description of the setting and use of the bits in the </w:t>
      </w:r>
      <w:r w:rsidRPr="00B3403F">
        <w:rPr>
          <w:lang w:val="en-US"/>
        </w:rPr>
        <w:t>MBSN4Resp-Flags</w:t>
      </w:r>
      <w:r>
        <w:t>.</w:t>
      </w:r>
    </w:p>
    <w:p w14:paraId="2F31343B" w14:textId="31844311" w:rsidR="00B04444" w:rsidRDefault="00B04444" w:rsidP="001A3E8D">
      <w:pPr>
        <w:pStyle w:val="Heading3"/>
      </w:pPr>
      <w:bookmarkStart w:id="7571" w:name="_Toc106825997"/>
      <w:r>
        <w:t>8.2.212</w:t>
      </w:r>
      <w:r>
        <w:tab/>
        <w:t>Tunnel Password</w:t>
      </w:r>
      <w:bookmarkEnd w:id="7571"/>
    </w:p>
    <w:p w14:paraId="037ED0BF" w14:textId="47DBED68" w:rsidR="00001426" w:rsidRDefault="00001426" w:rsidP="00001426">
      <w:pPr>
        <w:rPr>
          <w:lang w:eastAsia="zh-CN"/>
        </w:rPr>
      </w:pPr>
      <w:r>
        <w:t xml:space="preserve">The Tunnel Password </w:t>
      </w:r>
      <w:r>
        <w:rPr>
          <w:lang w:eastAsia="ja-JP"/>
        </w:rPr>
        <w:t xml:space="preserve">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8.2.212-1</w:t>
      </w:r>
      <w:r>
        <w:rPr>
          <w:lang w:eastAsia="ja-JP"/>
        </w:rPr>
        <w:t xml:space="preserve">. </w:t>
      </w:r>
      <w:r>
        <w:rPr>
          <w:lang w:eastAsia="zh-CN"/>
        </w:rPr>
        <w:t>It contains the value of Tunnel Password (in plain text)</w:t>
      </w:r>
      <w:r>
        <w:rPr>
          <w:lang w:eastAsia="ja-JP"/>
        </w:rPr>
        <w:t xml:space="preserve"> to be</w:t>
      </w:r>
      <w:r w:rsidRPr="00A74E2F">
        <w:rPr>
          <w:lang w:eastAsia="ja-JP"/>
        </w:rPr>
        <w:t xml:space="preserve"> </w:t>
      </w:r>
      <w:r>
        <w:rPr>
          <w:lang w:eastAsia="ja-JP"/>
        </w:rPr>
        <w:t>used</w:t>
      </w:r>
      <w:r>
        <w:rPr>
          <w:lang w:eastAsia="zh-CN"/>
        </w:rPr>
        <w:t xml:space="preserve"> for the L2TP tunnel.</w:t>
      </w:r>
    </w:p>
    <w:p w14:paraId="331ADAFF" w14:textId="77777777" w:rsidR="00001426" w:rsidRDefault="00001426" w:rsidP="00001426">
      <w:pPr>
        <w:pStyle w:val="NO"/>
        <w:rPr>
          <w:lang w:eastAsia="zh-CN"/>
        </w:rPr>
      </w:pPr>
      <w:r>
        <w:rPr>
          <w:lang w:eastAsia="zh-CN"/>
        </w:rPr>
        <w:t>NOTE:</w:t>
      </w:r>
      <w:r>
        <w:rPr>
          <w:lang w:eastAsia="zh-CN"/>
        </w:rPr>
        <w:tab/>
        <w:t xml:space="preserve">The CP function obtains the </w:t>
      </w:r>
      <w:r w:rsidRPr="00615764">
        <w:rPr>
          <w:lang w:eastAsia="zh-CN"/>
        </w:rPr>
        <w:t>plain text</w:t>
      </w:r>
      <w:r>
        <w:rPr>
          <w:lang w:eastAsia="zh-CN"/>
        </w:rPr>
        <w:t xml:space="preserve"> value of Tunnel Password after decoding and de-encrypting </w:t>
      </w:r>
      <w:r w:rsidRPr="00B66F33">
        <w:t>the Tunnel-Password AVP</w:t>
      </w:r>
      <w:r>
        <w:t xml:space="preserve">, which is received from AAA/Radius Server, </w:t>
      </w:r>
      <w:r>
        <w:rPr>
          <w:lang w:eastAsia="ja-JP"/>
        </w:rPr>
        <w:t>as specified in c</w:t>
      </w:r>
      <w:r w:rsidRPr="00B66F33">
        <w:t>lause</w:t>
      </w:r>
      <w:r>
        <w:t> </w:t>
      </w:r>
      <w:r w:rsidRPr="00B66F33">
        <w:t xml:space="preserve">3.5 of </w:t>
      </w:r>
      <w:r>
        <w:t>IETF </w:t>
      </w:r>
      <w:r w:rsidRPr="00B66F33">
        <w:t>RFC</w:t>
      </w:r>
      <w:r>
        <w:t> </w:t>
      </w:r>
      <w:r w:rsidRPr="00B66F33">
        <w:t>2868</w:t>
      </w:r>
      <w:r>
        <w:t> </w:t>
      </w:r>
      <w:r w:rsidRPr="00B66F33">
        <w:t>[68]</w:t>
      </w:r>
      <w:r>
        <w:t>.</w:t>
      </w:r>
    </w:p>
    <w:p w14:paraId="2850378A" w14:textId="77777777" w:rsidR="00001426" w:rsidRDefault="00001426" w:rsidP="0000142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001426" w14:paraId="7F14EFAE" w14:textId="77777777" w:rsidTr="00E271CB">
        <w:trPr>
          <w:jc w:val="center"/>
        </w:trPr>
        <w:tc>
          <w:tcPr>
            <w:tcW w:w="151" w:type="dxa"/>
            <w:tcBorders>
              <w:top w:val="single" w:sz="6" w:space="0" w:color="auto"/>
              <w:left w:val="single" w:sz="6" w:space="0" w:color="auto"/>
              <w:bottom w:val="nil"/>
              <w:right w:val="nil"/>
            </w:tcBorders>
          </w:tcPr>
          <w:p w14:paraId="286F66E0" w14:textId="77777777" w:rsidR="00001426" w:rsidRDefault="00001426" w:rsidP="00E271CB">
            <w:pPr>
              <w:pStyle w:val="TAC"/>
            </w:pPr>
          </w:p>
        </w:tc>
        <w:tc>
          <w:tcPr>
            <w:tcW w:w="1104" w:type="dxa"/>
            <w:tcBorders>
              <w:top w:val="single" w:sz="6" w:space="0" w:color="auto"/>
              <w:left w:val="nil"/>
              <w:bottom w:val="nil"/>
              <w:right w:val="nil"/>
            </w:tcBorders>
          </w:tcPr>
          <w:p w14:paraId="54CA6CA0" w14:textId="77777777" w:rsidR="00001426" w:rsidRDefault="00001426" w:rsidP="00E271CB">
            <w:pPr>
              <w:pStyle w:val="TAH"/>
            </w:pPr>
          </w:p>
        </w:tc>
        <w:tc>
          <w:tcPr>
            <w:tcW w:w="4708" w:type="dxa"/>
            <w:gridSpan w:val="8"/>
            <w:tcBorders>
              <w:top w:val="single" w:sz="6" w:space="0" w:color="auto"/>
              <w:left w:val="nil"/>
              <w:bottom w:val="nil"/>
              <w:right w:val="nil"/>
            </w:tcBorders>
            <w:hideMark/>
          </w:tcPr>
          <w:p w14:paraId="74B61A60" w14:textId="77777777" w:rsidR="00001426" w:rsidRDefault="00001426" w:rsidP="00E271CB">
            <w:pPr>
              <w:pStyle w:val="TAH"/>
            </w:pPr>
            <w:r>
              <w:t>Bits</w:t>
            </w:r>
          </w:p>
        </w:tc>
        <w:tc>
          <w:tcPr>
            <w:tcW w:w="588" w:type="dxa"/>
            <w:tcBorders>
              <w:top w:val="single" w:sz="6" w:space="0" w:color="auto"/>
              <w:left w:val="nil"/>
              <w:bottom w:val="nil"/>
              <w:right w:val="single" w:sz="6" w:space="0" w:color="auto"/>
            </w:tcBorders>
          </w:tcPr>
          <w:p w14:paraId="091ED66E" w14:textId="77777777" w:rsidR="00001426" w:rsidRDefault="00001426" w:rsidP="00E271CB">
            <w:pPr>
              <w:pStyle w:val="TAC"/>
            </w:pPr>
          </w:p>
        </w:tc>
      </w:tr>
      <w:tr w:rsidR="00001426" w14:paraId="21BFA5D9" w14:textId="77777777" w:rsidTr="00E271CB">
        <w:trPr>
          <w:jc w:val="center"/>
        </w:trPr>
        <w:tc>
          <w:tcPr>
            <w:tcW w:w="151" w:type="dxa"/>
            <w:tcBorders>
              <w:top w:val="nil"/>
              <w:left w:val="single" w:sz="6" w:space="0" w:color="auto"/>
              <w:bottom w:val="nil"/>
              <w:right w:val="nil"/>
            </w:tcBorders>
          </w:tcPr>
          <w:p w14:paraId="613BEF7A" w14:textId="77777777" w:rsidR="00001426" w:rsidRDefault="00001426" w:rsidP="00E271CB">
            <w:pPr>
              <w:pStyle w:val="TAC"/>
            </w:pPr>
          </w:p>
        </w:tc>
        <w:tc>
          <w:tcPr>
            <w:tcW w:w="1104" w:type="dxa"/>
            <w:tcBorders>
              <w:top w:val="nil"/>
              <w:left w:val="nil"/>
              <w:bottom w:val="nil"/>
              <w:right w:val="nil"/>
            </w:tcBorders>
            <w:hideMark/>
          </w:tcPr>
          <w:p w14:paraId="535F1288" w14:textId="77777777" w:rsidR="00001426" w:rsidRDefault="00001426" w:rsidP="00E271CB">
            <w:pPr>
              <w:pStyle w:val="TAH"/>
            </w:pPr>
            <w:r>
              <w:t>Octets</w:t>
            </w:r>
          </w:p>
        </w:tc>
        <w:tc>
          <w:tcPr>
            <w:tcW w:w="588" w:type="dxa"/>
            <w:tcBorders>
              <w:top w:val="nil"/>
              <w:left w:val="nil"/>
              <w:bottom w:val="single" w:sz="4" w:space="0" w:color="auto"/>
              <w:right w:val="nil"/>
            </w:tcBorders>
            <w:hideMark/>
          </w:tcPr>
          <w:p w14:paraId="0156C4E0" w14:textId="77777777" w:rsidR="00001426" w:rsidRDefault="00001426" w:rsidP="00E271CB">
            <w:pPr>
              <w:pStyle w:val="TAH"/>
            </w:pPr>
            <w:r>
              <w:t>8</w:t>
            </w:r>
          </w:p>
        </w:tc>
        <w:tc>
          <w:tcPr>
            <w:tcW w:w="588" w:type="dxa"/>
            <w:tcBorders>
              <w:top w:val="nil"/>
              <w:left w:val="nil"/>
              <w:bottom w:val="single" w:sz="4" w:space="0" w:color="auto"/>
              <w:right w:val="nil"/>
            </w:tcBorders>
            <w:hideMark/>
          </w:tcPr>
          <w:p w14:paraId="78CB7434" w14:textId="77777777" w:rsidR="00001426" w:rsidRDefault="00001426" w:rsidP="00E271CB">
            <w:pPr>
              <w:pStyle w:val="TAH"/>
            </w:pPr>
            <w:r>
              <w:t>7</w:t>
            </w:r>
          </w:p>
        </w:tc>
        <w:tc>
          <w:tcPr>
            <w:tcW w:w="589" w:type="dxa"/>
            <w:tcBorders>
              <w:top w:val="nil"/>
              <w:left w:val="nil"/>
              <w:bottom w:val="single" w:sz="4" w:space="0" w:color="auto"/>
              <w:right w:val="nil"/>
            </w:tcBorders>
            <w:hideMark/>
          </w:tcPr>
          <w:p w14:paraId="3035DCE3" w14:textId="77777777" w:rsidR="00001426" w:rsidRDefault="00001426" w:rsidP="00E271CB">
            <w:pPr>
              <w:pStyle w:val="TAH"/>
            </w:pPr>
            <w:r>
              <w:t>6</w:t>
            </w:r>
          </w:p>
        </w:tc>
        <w:tc>
          <w:tcPr>
            <w:tcW w:w="589" w:type="dxa"/>
            <w:tcBorders>
              <w:top w:val="nil"/>
              <w:left w:val="nil"/>
              <w:bottom w:val="single" w:sz="4" w:space="0" w:color="auto"/>
              <w:right w:val="nil"/>
            </w:tcBorders>
            <w:hideMark/>
          </w:tcPr>
          <w:p w14:paraId="1D67C85C" w14:textId="77777777" w:rsidR="00001426" w:rsidRDefault="00001426" w:rsidP="00E271CB">
            <w:pPr>
              <w:pStyle w:val="TAH"/>
            </w:pPr>
            <w:r>
              <w:t>5</w:t>
            </w:r>
          </w:p>
        </w:tc>
        <w:tc>
          <w:tcPr>
            <w:tcW w:w="589" w:type="dxa"/>
            <w:tcBorders>
              <w:top w:val="nil"/>
              <w:left w:val="nil"/>
              <w:bottom w:val="single" w:sz="4" w:space="0" w:color="auto"/>
              <w:right w:val="nil"/>
            </w:tcBorders>
            <w:hideMark/>
          </w:tcPr>
          <w:p w14:paraId="317E275F" w14:textId="77777777" w:rsidR="00001426" w:rsidRDefault="00001426" w:rsidP="00E271CB">
            <w:pPr>
              <w:pStyle w:val="TAH"/>
            </w:pPr>
            <w:r>
              <w:t>4</w:t>
            </w:r>
          </w:p>
        </w:tc>
        <w:tc>
          <w:tcPr>
            <w:tcW w:w="588" w:type="dxa"/>
            <w:tcBorders>
              <w:top w:val="nil"/>
              <w:left w:val="nil"/>
              <w:bottom w:val="single" w:sz="4" w:space="0" w:color="auto"/>
              <w:right w:val="nil"/>
            </w:tcBorders>
            <w:hideMark/>
          </w:tcPr>
          <w:p w14:paraId="4FB938F5" w14:textId="77777777" w:rsidR="00001426" w:rsidRDefault="00001426" w:rsidP="00E271CB">
            <w:pPr>
              <w:pStyle w:val="TAH"/>
            </w:pPr>
            <w:r>
              <w:t>3</w:t>
            </w:r>
          </w:p>
        </w:tc>
        <w:tc>
          <w:tcPr>
            <w:tcW w:w="588" w:type="dxa"/>
            <w:tcBorders>
              <w:top w:val="nil"/>
              <w:left w:val="nil"/>
              <w:bottom w:val="single" w:sz="4" w:space="0" w:color="auto"/>
              <w:right w:val="nil"/>
            </w:tcBorders>
            <w:hideMark/>
          </w:tcPr>
          <w:p w14:paraId="0FCAF9DB" w14:textId="77777777" w:rsidR="00001426" w:rsidRDefault="00001426" w:rsidP="00E271CB">
            <w:pPr>
              <w:pStyle w:val="TAH"/>
            </w:pPr>
            <w:r>
              <w:t>2</w:t>
            </w:r>
          </w:p>
        </w:tc>
        <w:tc>
          <w:tcPr>
            <w:tcW w:w="589" w:type="dxa"/>
            <w:tcBorders>
              <w:top w:val="nil"/>
              <w:left w:val="nil"/>
              <w:bottom w:val="single" w:sz="4" w:space="0" w:color="auto"/>
              <w:right w:val="nil"/>
            </w:tcBorders>
            <w:hideMark/>
          </w:tcPr>
          <w:p w14:paraId="78DFFAC8" w14:textId="77777777" w:rsidR="00001426" w:rsidRDefault="00001426" w:rsidP="00E271CB">
            <w:pPr>
              <w:pStyle w:val="TAH"/>
            </w:pPr>
            <w:r>
              <w:t>1</w:t>
            </w:r>
          </w:p>
        </w:tc>
        <w:tc>
          <w:tcPr>
            <w:tcW w:w="588" w:type="dxa"/>
            <w:tcBorders>
              <w:top w:val="nil"/>
              <w:left w:val="nil"/>
              <w:bottom w:val="nil"/>
              <w:right w:val="single" w:sz="6" w:space="0" w:color="auto"/>
            </w:tcBorders>
          </w:tcPr>
          <w:p w14:paraId="43A4BBA6" w14:textId="77777777" w:rsidR="00001426" w:rsidRDefault="00001426" w:rsidP="00E271CB">
            <w:pPr>
              <w:pStyle w:val="TAC"/>
            </w:pPr>
          </w:p>
        </w:tc>
      </w:tr>
      <w:tr w:rsidR="00001426" w14:paraId="46953860" w14:textId="77777777" w:rsidTr="00E271CB">
        <w:trPr>
          <w:jc w:val="center"/>
        </w:trPr>
        <w:tc>
          <w:tcPr>
            <w:tcW w:w="151" w:type="dxa"/>
            <w:tcBorders>
              <w:top w:val="nil"/>
              <w:left w:val="single" w:sz="6" w:space="0" w:color="auto"/>
              <w:bottom w:val="nil"/>
              <w:right w:val="nil"/>
            </w:tcBorders>
          </w:tcPr>
          <w:p w14:paraId="504A47CE" w14:textId="77777777" w:rsidR="00001426" w:rsidRDefault="00001426" w:rsidP="00E271CB">
            <w:pPr>
              <w:pStyle w:val="TAC"/>
            </w:pPr>
          </w:p>
        </w:tc>
        <w:tc>
          <w:tcPr>
            <w:tcW w:w="1104" w:type="dxa"/>
            <w:tcBorders>
              <w:top w:val="nil"/>
              <w:left w:val="nil"/>
              <w:bottom w:val="nil"/>
              <w:right w:val="single" w:sz="4" w:space="0" w:color="auto"/>
            </w:tcBorders>
            <w:hideMark/>
          </w:tcPr>
          <w:p w14:paraId="4CB178BC" w14:textId="77777777" w:rsidR="00001426" w:rsidRDefault="00001426" w:rsidP="00E271CB">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F71A867" w14:textId="77777777" w:rsidR="00001426" w:rsidRDefault="00001426" w:rsidP="00E271CB">
            <w:pPr>
              <w:pStyle w:val="TAC"/>
            </w:pPr>
            <w:r>
              <w:t>Type = 313 (decimal)</w:t>
            </w:r>
          </w:p>
        </w:tc>
        <w:tc>
          <w:tcPr>
            <w:tcW w:w="588" w:type="dxa"/>
            <w:tcBorders>
              <w:top w:val="nil"/>
              <w:left w:val="single" w:sz="4" w:space="0" w:color="auto"/>
              <w:bottom w:val="nil"/>
              <w:right w:val="single" w:sz="6" w:space="0" w:color="auto"/>
            </w:tcBorders>
          </w:tcPr>
          <w:p w14:paraId="565644AB" w14:textId="77777777" w:rsidR="00001426" w:rsidRDefault="00001426" w:rsidP="00E271CB">
            <w:pPr>
              <w:pStyle w:val="TAC"/>
            </w:pPr>
          </w:p>
        </w:tc>
      </w:tr>
      <w:tr w:rsidR="00001426" w14:paraId="45F27DE4" w14:textId="77777777" w:rsidTr="00E271CB">
        <w:trPr>
          <w:jc w:val="center"/>
        </w:trPr>
        <w:tc>
          <w:tcPr>
            <w:tcW w:w="151" w:type="dxa"/>
            <w:tcBorders>
              <w:top w:val="nil"/>
              <w:left w:val="single" w:sz="6" w:space="0" w:color="auto"/>
              <w:bottom w:val="nil"/>
              <w:right w:val="nil"/>
            </w:tcBorders>
          </w:tcPr>
          <w:p w14:paraId="65A09610" w14:textId="77777777" w:rsidR="00001426" w:rsidRDefault="00001426" w:rsidP="00E271CB">
            <w:pPr>
              <w:pStyle w:val="TAC"/>
            </w:pPr>
          </w:p>
        </w:tc>
        <w:tc>
          <w:tcPr>
            <w:tcW w:w="1104" w:type="dxa"/>
            <w:tcBorders>
              <w:top w:val="nil"/>
              <w:left w:val="nil"/>
              <w:bottom w:val="nil"/>
              <w:right w:val="single" w:sz="4" w:space="0" w:color="auto"/>
            </w:tcBorders>
            <w:hideMark/>
          </w:tcPr>
          <w:p w14:paraId="5CA9BFD3" w14:textId="77777777" w:rsidR="00001426" w:rsidRDefault="00001426" w:rsidP="00E271CB">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730DD96" w14:textId="77777777" w:rsidR="00001426" w:rsidRDefault="00001426" w:rsidP="00E271CB">
            <w:pPr>
              <w:pStyle w:val="TAC"/>
              <w:rPr>
                <w:lang w:eastAsia="zh-CN"/>
              </w:rPr>
            </w:pPr>
            <w:r>
              <w:t>Length = n</w:t>
            </w:r>
          </w:p>
        </w:tc>
        <w:tc>
          <w:tcPr>
            <w:tcW w:w="588" w:type="dxa"/>
            <w:tcBorders>
              <w:top w:val="nil"/>
              <w:left w:val="single" w:sz="4" w:space="0" w:color="auto"/>
              <w:bottom w:val="nil"/>
              <w:right w:val="single" w:sz="6" w:space="0" w:color="auto"/>
            </w:tcBorders>
          </w:tcPr>
          <w:p w14:paraId="28B1BED3" w14:textId="77777777" w:rsidR="00001426" w:rsidRDefault="00001426" w:rsidP="00E271CB">
            <w:pPr>
              <w:pStyle w:val="TAC"/>
            </w:pPr>
          </w:p>
        </w:tc>
      </w:tr>
      <w:tr w:rsidR="00001426" w14:paraId="6BA3F8B2" w14:textId="77777777" w:rsidTr="00E271CB">
        <w:trPr>
          <w:jc w:val="center"/>
        </w:trPr>
        <w:tc>
          <w:tcPr>
            <w:tcW w:w="151" w:type="dxa"/>
            <w:tcBorders>
              <w:top w:val="nil"/>
              <w:left w:val="single" w:sz="6" w:space="0" w:color="auto"/>
              <w:bottom w:val="nil"/>
              <w:right w:val="nil"/>
            </w:tcBorders>
          </w:tcPr>
          <w:p w14:paraId="02D47A7C" w14:textId="77777777" w:rsidR="00001426" w:rsidRDefault="00001426" w:rsidP="00E271CB">
            <w:pPr>
              <w:pStyle w:val="TAC"/>
            </w:pPr>
          </w:p>
        </w:tc>
        <w:tc>
          <w:tcPr>
            <w:tcW w:w="1104" w:type="dxa"/>
            <w:tcBorders>
              <w:top w:val="nil"/>
              <w:left w:val="nil"/>
              <w:bottom w:val="nil"/>
              <w:right w:val="single" w:sz="4" w:space="0" w:color="auto"/>
            </w:tcBorders>
            <w:hideMark/>
          </w:tcPr>
          <w:p w14:paraId="2C6B94AE" w14:textId="77777777" w:rsidR="00001426" w:rsidRDefault="00001426" w:rsidP="00E271CB">
            <w:pPr>
              <w:pStyle w:val="NO"/>
              <w:keepNext/>
              <w:spacing w:after="0"/>
              <w:ind w:left="0" w:firstLine="0"/>
              <w:jc w:val="center"/>
              <w:rPr>
                <w:rFonts w:ascii="Arial" w:hAnsi="Arial" w:cs="Arial"/>
                <w:sz w:val="18"/>
                <w:szCs w:val="18"/>
                <w:lang w:eastAsia="zh-CN"/>
              </w:rPr>
            </w:pPr>
            <w:r>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633A271" w14:textId="77777777" w:rsidR="00001426" w:rsidRDefault="00001426" w:rsidP="00E271CB">
            <w:pPr>
              <w:pStyle w:val="TAC"/>
              <w:rPr>
                <w:lang w:eastAsia="zh-CN"/>
              </w:rPr>
            </w:pPr>
            <w:r>
              <w:t xml:space="preserve">Tunnel Password </w:t>
            </w:r>
            <w:r>
              <w:rPr>
                <w:lang w:eastAsia="zh-CN"/>
              </w:rPr>
              <w:t>value</w:t>
            </w:r>
          </w:p>
        </w:tc>
        <w:tc>
          <w:tcPr>
            <w:tcW w:w="588" w:type="dxa"/>
            <w:tcBorders>
              <w:top w:val="nil"/>
              <w:left w:val="single" w:sz="4" w:space="0" w:color="auto"/>
              <w:bottom w:val="nil"/>
              <w:right w:val="single" w:sz="6" w:space="0" w:color="auto"/>
            </w:tcBorders>
          </w:tcPr>
          <w:p w14:paraId="75EBA19D" w14:textId="77777777" w:rsidR="00001426" w:rsidRDefault="00001426" w:rsidP="00E271CB">
            <w:pPr>
              <w:pStyle w:val="TAC"/>
            </w:pPr>
          </w:p>
        </w:tc>
      </w:tr>
    </w:tbl>
    <w:p w14:paraId="0C88BDD4" w14:textId="77777777" w:rsidR="00001426" w:rsidRDefault="00001426" w:rsidP="00001426">
      <w:pPr>
        <w:pStyle w:val="TF"/>
        <w:rPr>
          <w:lang w:eastAsia="ja-JP"/>
        </w:rPr>
      </w:pPr>
      <w:r>
        <w:t xml:space="preserve">Figure </w:t>
      </w:r>
      <w:r>
        <w:rPr>
          <w:lang w:eastAsia="zh-CN"/>
        </w:rPr>
        <w:t>8</w:t>
      </w:r>
      <w:r>
        <w:rPr>
          <w:lang w:eastAsia="ja-JP"/>
        </w:rPr>
        <w:t>.</w:t>
      </w:r>
      <w:r>
        <w:rPr>
          <w:lang w:val="en-US" w:eastAsia="ja-JP"/>
        </w:rPr>
        <w:t>2.212</w:t>
      </w:r>
      <w:r>
        <w:rPr>
          <w:lang w:eastAsia="zh-CN"/>
        </w:rPr>
        <w:t>-</w:t>
      </w:r>
      <w:r>
        <w:rPr>
          <w:lang w:eastAsia="ja-JP"/>
        </w:rPr>
        <w:t>1</w:t>
      </w:r>
      <w:r>
        <w:t>: Tunnel Password</w:t>
      </w:r>
    </w:p>
    <w:p w14:paraId="74E7168D" w14:textId="77777777" w:rsidR="00001426" w:rsidRDefault="00001426" w:rsidP="00001426">
      <w:r>
        <w:rPr>
          <w:noProof/>
        </w:rPr>
        <w:t xml:space="preserve">The </w:t>
      </w:r>
      <w:r>
        <w:t>Tunnel Password</w:t>
      </w:r>
      <w:r>
        <w:rPr>
          <w:lang w:eastAsia="zh-CN"/>
        </w:rPr>
        <w:t xml:space="preserve"> value shall be encoded in </w:t>
      </w:r>
      <w:r>
        <w:t>UTF8String format.</w:t>
      </w:r>
    </w:p>
    <w:p w14:paraId="0EB93836" w14:textId="637060D3" w:rsidR="00AC7BFA" w:rsidRDefault="00AC7BFA" w:rsidP="001A3E8D">
      <w:pPr>
        <w:pStyle w:val="Heading3"/>
        <w:rPr>
          <w:lang w:eastAsia="zh-CN"/>
        </w:rPr>
      </w:pPr>
      <w:bookmarkStart w:id="7572" w:name="_Toc106825998"/>
      <w:r>
        <w:t>8.2.213</w:t>
      </w:r>
      <w:r>
        <w:tab/>
      </w:r>
      <w:r>
        <w:rPr>
          <w:lang w:val="en-US"/>
        </w:rPr>
        <w:t>Area</w:t>
      </w:r>
      <w:r w:rsidRPr="002867A9">
        <w:rPr>
          <w:lang w:val="en-US"/>
        </w:rPr>
        <w:t xml:space="preserve"> Session I</w:t>
      </w:r>
      <w:r>
        <w:rPr>
          <w:lang w:val="en-US"/>
        </w:rPr>
        <w:t>D</w:t>
      </w:r>
      <w:bookmarkEnd w:id="7572"/>
    </w:p>
    <w:p w14:paraId="72AE3872" w14:textId="23443FF0" w:rsidR="00AC7BFA" w:rsidRDefault="00AC7BFA" w:rsidP="00AC7BFA">
      <w:pPr>
        <w:rPr>
          <w:lang w:eastAsia="zh-CN"/>
        </w:rPr>
      </w:pPr>
      <w:r>
        <w:rPr>
          <w:lang w:eastAsia="zh-CN"/>
        </w:rPr>
        <w:t xml:space="preserve">The </w:t>
      </w:r>
      <w:r>
        <w:rPr>
          <w:lang w:val="en-US"/>
        </w:rPr>
        <w:t>Area Session ID</w:t>
      </w:r>
      <w:r>
        <w:rPr>
          <w:lang w:eastAsia="zh-CN"/>
        </w:rPr>
        <w:t xml:space="preserve"> </w:t>
      </w:r>
      <w:r>
        <w:t>together with the MBS Session Identifier uniquely identifies the service area part of the content data of a location dependent MBS service</w:t>
      </w:r>
      <w:r w:rsidRPr="00493D01">
        <w:rPr>
          <w:lang w:eastAsia="zh-CN"/>
        </w:rPr>
        <w:t xml:space="preserve"> </w:t>
      </w:r>
      <w:r>
        <w:rPr>
          <w:lang w:eastAsia="zh-CN"/>
        </w:rPr>
        <w:t xml:space="preserve">(see clause 30.3 of </w:t>
      </w:r>
      <w:r>
        <w:t xml:space="preserve">3GPP TS 23.003 [2]). </w:t>
      </w:r>
      <w:r>
        <w:rPr>
          <w:lang w:eastAsia="zh-CN"/>
        </w:rPr>
        <w:t>It shall be coded as specified in Figure 8.2.213-1.</w:t>
      </w:r>
    </w:p>
    <w:p w14:paraId="20B85C89" w14:textId="77777777" w:rsidR="00AC7BFA" w:rsidRDefault="00AC7BFA" w:rsidP="00AC7BF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90"/>
        <w:gridCol w:w="588"/>
      </w:tblGrid>
      <w:tr w:rsidR="00AC7BFA" w14:paraId="438AB8FB" w14:textId="77777777" w:rsidTr="001F0756">
        <w:trPr>
          <w:jc w:val="center"/>
        </w:trPr>
        <w:tc>
          <w:tcPr>
            <w:tcW w:w="151" w:type="dxa"/>
            <w:tcBorders>
              <w:top w:val="single" w:sz="6" w:space="0" w:color="auto"/>
              <w:left w:val="single" w:sz="6" w:space="0" w:color="auto"/>
              <w:bottom w:val="nil"/>
              <w:right w:val="nil"/>
            </w:tcBorders>
          </w:tcPr>
          <w:p w14:paraId="5BC2B5A1" w14:textId="77777777" w:rsidR="00AC7BFA" w:rsidRDefault="00AC7BFA" w:rsidP="001F0756">
            <w:pPr>
              <w:pStyle w:val="TAC"/>
            </w:pPr>
          </w:p>
        </w:tc>
        <w:tc>
          <w:tcPr>
            <w:tcW w:w="1104" w:type="dxa"/>
            <w:tcBorders>
              <w:top w:val="single" w:sz="6" w:space="0" w:color="auto"/>
              <w:left w:val="nil"/>
              <w:bottom w:val="nil"/>
              <w:right w:val="nil"/>
            </w:tcBorders>
          </w:tcPr>
          <w:p w14:paraId="57BED4BA" w14:textId="77777777" w:rsidR="00AC7BFA" w:rsidRDefault="00AC7BFA" w:rsidP="001F0756">
            <w:pPr>
              <w:pStyle w:val="TAH"/>
            </w:pPr>
          </w:p>
        </w:tc>
        <w:tc>
          <w:tcPr>
            <w:tcW w:w="4705" w:type="dxa"/>
            <w:gridSpan w:val="8"/>
            <w:tcBorders>
              <w:top w:val="single" w:sz="6" w:space="0" w:color="auto"/>
              <w:left w:val="nil"/>
              <w:bottom w:val="nil"/>
              <w:right w:val="nil"/>
            </w:tcBorders>
            <w:hideMark/>
          </w:tcPr>
          <w:p w14:paraId="4EF3CB58" w14:textId="77777777" w:rsidR="00AC7BFA" w:rsidRDefault="00AC7BFA" w:rsidP="001F0756">
            <w:pPr>
              <w:pStyle w:val="TAH"/>
            </w:pPr>
            <w:r>
              <w:t>Bits</w:t>
            </w:r>
          </w:p>
        </w:tc>
        <w:tc>
          <w:tcPr>
            <w:tcW w:w="588" w:type="dxa"/>
            <w:tcBorders>
              <w:top w:val="single" w:sz="6" w:space="0" w:color="auto"/>
              <w:left w:val="nil"/>
              <w:bottom w:val="nil"/>
              <w:right w:val="single" w:sz="6" w:space="0" w:color="auto"/>
            </w:tcBorders>
          </w:tcPr>
          <w:p w14:paraId="79CCDEC2" w14:textId="77777777" w:rsidR="00AC7BFA" w:rsidRDefault="00AC7BFA" w:rsidP="001F0756">
            <w:pPr>
              <w:pStyle w:val="TAC"/>
            </w:pPr>
          </w:p>
        </w:tc>
      </w:tr>
      <w:tr w:rsidR="00AC7BFA" w14:paraId="38724AB1" w14:textId="77777777" w:rsidTr="001F0756">
        <w:trPr>
          <w:jc w:val="center"/>
        </w:trPr>
        <w:tc>
          <w:tcPr>
            <w:tcW w:w="151" w:type="dxa"/>
            <w:tcBorders>
              <w:top w:val="nil"/>
              <w:left w:val="single" w:sz="6" w:space="0" w:color="auto"/>
              <w:bottom w:val="nil"/>
              <w:right w:val="nil"/>
            </w:tcBorders>
          </w:tcPr>
          <w:p w14:paraId="3BE73C71" w14:textId="77777777" w:rsidR="00AC7BFA" w:rsidRDefault="00AC7BFA" w:rsidP="001F0756">
            <w:pPr>
              <w:pStyle w:val="TAC"/>
            </w:pPr>
          </w:p>
        </w:tc>
        <w:tc>
          <w:tcPr>
            <w:tcW w:w="1104" w:type="dxa"/>
            <w:tcBorders>
              <w:top w:val="nil"/>
              <w:left w:val="nil"/>
              <w:bottom w:val="nil"/>
              <w:right w:val="nil"/>
            </w:tcBorders>
            <w:hideMark/>
          </w:tcPr>
          <w:p w14:paraId="31068AED" w14:textId="77777777" w:rsidR="00AC7BFA" w:rsidRDefault="00AC7BFA" w:rsidP="001F0756">
            <w:pPr>
              <w:pStyle w:val="TAH"/>
            </w:pPr>
            <w:r>
              <w:t>Octets</w:t>
            </w:r>
          </w:p>
        </w:tc>
        <w:tc>
          <w:tcPr>
            <w:tcW w:w="587" w:type="dxa"/>
            <w:tcBorders>
              <w:top w:val="nil"/>
              <w:left w:val="nil"/>
              <w:bottom w:val="single" w:sz="4" w:space="0" w:color="auto"/>
              <w:right w:val="nil"/>
            </w:tcBorders>
            <w:hideMark/>
          </w:tcPr>
          <w:p w14:paraId="630C71B3" w14:textId="77777777" w:rsidR="00AC7BFA" w:rsidRDefault="00AC7BFA" w:rsidP="001F0756">
            <w:pPr>
              <w:pStyle w:val="TAH"/>
            </w:pPr>
            <w:r>
              <w:t>8</w:t>
            </w:r>
          </w:p>
        </w:tc>
        <w:tc>
          <w:tcPr>
            <w:tcW w:w="588" w:type="dxa"/>
            <w:tcBorders>
              <w:top w:val="nil"/>
              <w:left w:val="nil"/>
              <w:bottom w:val="single" w:sz="4" w:space="0" w:color="auto"/>
              <w:right w:val="nil"/>
            </w:tcBorders>
            <w:hideMark/>
          </w:tcPr>
          <w:p w14:paraId="6F72C46E" w14:textId="77777777" w:rsidR="00AC7BFA" w:rsidRDefault="00AC7BFA" w:rsidP="001F0756">
            <w:pPr>
              <w:pStyle w:val="TAH"/>
            </w:pPr>
            <w:r>
              <w:t>7</w:t>
            </w:r>
          </w:p>
        </w:tc>
        <w:tc>
          <w:tcPr>
            <w:tcW w:w="588" w:type="dxa"/>
            <w:tcBorders>
              <w:top w:val="nil"/>
              <w:left w:val="nil"/>
              <w:bottom w:val="single" w:sz="4" w:space="0" w:color="auto"/>
              <w:right w:val="nil"/>
            </w:tcBorders>
            <w:hideMark/>
          </w:tcPr>
          <w:p w14:paraId="20E69916" w14:textId="77777777" w:rsidR="00AC7BFA" w:rsidRDefault="00AC7BFA" w:rsidP="001F0756">
            <w:pPr>
              <w:pStyle w:val="TAH"/>
            </w:pPr>
            <w:r>
              <w:t>6</w:t>
            </w:r>
          </w:p>
        </w:tc>
        <w:tc>
          <w:tcPr>
            <w:tcW w:w="588" w:type="dxa"/>
            <w:tcBorders>
              <w:top w:val="nil"/>
              <w:left w:val="nil"/>
              <w:bottom w:val="single" w:sz="4" w:space="0" w:color="auto"/>
              <w:right w:val="nil"/>
            </w:tcBorders>
            <w:hideMark/>
          </w:tcPr>
          <w:p w14:paraId="498BB4D6" w14:textId="77777777" w:rsidR="00AC7BFA" w:rsidRDefault="00AC7BFA" w:rsidP="001F0756">
            <w:pPr>
              <w:pStyle w:val="TAH"/>
            </w:pPr>
            <w:r>
              <w:t>5</w:t>
            </w:r>
          </w:p>
        </w:tc>
        <w:tc>
          <w:tcPr>
            <w:tcW w:w="588" w:type="dxa"/>
            <w:tcBorders>
              <w:top w:val="nil"/>
              <w:left w:val="nil"/>
              <w:bottom w:val="single" w:sz="4" w:space="0" w:color="auto"/>
              <w:right w:val="nil"/>
            </w:tcBorders>
            <w:hideMark/>
          </w:tcPr>
          <w:p w14:paraId="0FA55966" w14:textId="77777777" w:rsidR="00AC7BFA" w:rsidRDefault="00AC7BFA" w:rsidP="001F0756">
            <w:pPr>
              <w:pStyle w:val="TAH"/>
            </w:pPr>
            <w:r>
              <w:t>4</w:t>
            </w:r>
          </w:p>
        </w:tc>
        <w:tc>
          <w:tcPr>
            <w:tcW w:w="588" w:type="dxa"/>
            <w:tcBorders>
              <w:top w:val="nil"/>
              <w:left w:val="nil"/>
              <w:bottom w:val="single" w:sz="4" w:space="0" w:color="auto"/>
              <w:right w:val="nil"/>
            </w:tcBorders>
            <w:hideMark/>
          </w:tcPr>
          <w:p w14:paraId="556367DC" w14:textId="77777777" w:rsidR="00AC7BFA" w:rsidRDefault="00AC7BFA" w:rsidP="001F0756">
            <w:pPr>
              <w:pStyle w:val="TAH"/>
            </w:pPr>
            <w:r>
              <w:t>3</w:t>
            </w:r>
          </w:p>
        </w:tc>
        <w:tc>
          <w:tcPr>
            <w:tcW w:w="588" w:type="dxa"/>
            <w:tcBorders>
              <w:top w:val="nil"/>
              <w:left w:val="nil"/>
              <w:bottom w:val="single" w:sz="4" w:space="0" w:color="auto"/>
              <w:right w:val="nil"/>
            </w:tcBorders>
            <w:hideMark/>
          </w:tcPr>
          <w:p w14:paraId="6194398A" w14:textId="77777777" w:rsidR="00AC7BFA" w:rsidRDefault="00AC7BFA" w:rsidP="001F0756">
            <w:pPr>
              <w:pStyle w:val="TAH"/>
            </w:pPr>
            <w:r>
              <w:t>2</w:t>
            </w:r>
          </w:p>
        </w:tc>
        <w:tc>
          <w:tcPr>
            <w:tcW w:w="590" w:type="dxa"/>
            <w:tcBorders>
              <w:top w:val="nil"/>
              <w:left w:val="nil"/>
              <w:bottom w:val="single" w:sz="4" w:space="0" w:color="auto"/>
              <w:right w:val="nil"/>
            </w:tcBorders>
            <w:hideMark/>
          </w:tcPr>
          <w:p w14:paraId="0E703C13" w14:textId="77777777" w:rsidR="00AC7BFA" w:rsidRDefault="00AC7BFA" w:rsidP="001F0756">
            <w:pPr>
              <w:pStyle w:val="TAH"/>
            </w:pPr>
            <w:r>
              <w:t>1</w:t>
            </w:r>
          </w:p>
        </w:tc>
        <w:tc>
          <w:tcPr>
            <w:tcW w:w="588" w:type="dxa"/>
            <w:tcBorders>
              <w:top w:val="nil"/>
              <w:left w:val="nil"/>
              <w:bottom w:val="nil"/>
              <w:right w:val="single" w:sz="6" w:space="0" w:color="auto"/>
            </w:tcBorders>
          </w:tcPr>
          <w:p w14:paraId="02BD6FAF" w14:textId="77777777" w:rsidR="00AC7BFA" w:rsidRDefault="00AC7BFA" w:rsidP="001F0756">
            <w:pPr>
              <w:pStyle w:val="TAC"/>
            </w:pPr>
          </w:p>
        </w:tc>
      </w:tr>
      <w:tr w:rsidR="00AC7BFA" w14:paraId="793E1800" w14:textId="77777777" w:rsidTr="001F0756">
        <w:trPr>
          <w:jc w:val="center"/>
        </w:trPr>
        <w:tc>
          <w:tcPr>
            <w:tcW w:w="151" w:type="dxa"/>
            <w:tcBorders>
              <w:top w:val="nil"/>
              <w:left w:val="single" w:sz="6" w:space="0" w:color="auto"/>
              <w:bottom w:val="nil"/>
              <w:right w:val="nil"/>
            </w:tcBorders>
          </w:tcPr>
          <w:p w14:paraId="13A83209" w14:textId="77777777" w:rsidR="00AC7BFA" w:rsidRDefault="00AC7BFA" w:rsidP="001F0756">
            <w:pPr>
              <w:pStyle w:val="TAC"/>
            </w:pPr>
          </w:p>
        </w:tc>
        <w:tc>
          <w:tcPr>
            <w:tcW w:w="1104" w:type="dxa"/>
            <w:tcBorders>
              <w:top w:val="nil"/>
              <w:left w:val="nil"/>
              <w:bottom w:val="nil"/>
              <w:right w:val="single" w:sz="4" w:space="0" w:color="auto"/>
            </w:tcBorders>
            <w:hideMark/>
          </w:tcPr>
          <w:p w14:paraId="3694438F" w14:textId="77777777" w:rsidR="00AC7BFA" w:rsidRDefault="00AC7BFA" w:rsidP="001F0756">
            <w:pPr>
              <w:pStyle w:val="TAC"/>
            </w:pPr>
            <w:r>
              <w:t>1 to 2</w:t>
            </w:r>
          </w:p>
        </w:tc>
        <w:tc>
          <w:tcPr>
            <w:tcW w:w="4705" w:type="dxa"/>
            <w:gridSpan w:val="8"/>
            <w:tcBorders>
              <w:top w:val="single" w:sz="4" w:space="0" w:color="auto"/>
              <w:left w:val="single" w:sz="4" w:space="0" w:color="auto"/>
              <w:bottom w:val="single" w:sz="4" w:space="0" w:color="auto"/>
              <w:right w:val="single" w:sz="4" w:space="0" w:color="auto"/>
            </w:tcBorders>
            <w:hideMark/>
          </w:tcPr>
          <w:p w14:paraId="70F098F1" w14:textId="6DA970BB" w:rsidR="00AC7BFA" w:rsidRDefault="00AC7BFA" w:rsidP="001F0756">
            <w:pPr>
              <w:pStyle w:val="TAC"/>
            </w:pPr>
            <w:r>
              <w:t>Type = 314 (decimal)</w:t>
            </w:r>
          </w:p>
        </w:tc>
        <w:tc>
          <w:tcPr>
            <w:tcW w:w="588" w:type="dxa"/>
            <w:tcBorders>
              <w:top w:val="nil"/>
              <w:left w:val="single" w:sz="4" w:space="0" w:color="auto"/>
              <w:bottom w:val="nil"/>
              <w:right w:val="single" w:sz="6" w:space="0" w:color="auto"/>
            </w:tcBorders>
          </w:tcPr>
          <w:p w14:paraId="59284724" w14:textId="77777777" w:rsidR="00AC7BFA" w:rsidRDefault="00AC7BFA" w:rsidP="001F0756">
            <w:pPr>
              <w:pStyle w:val="TAC"/>
            </w:pPr>
          </w:p>
        </w:tc>
      </w:tr>
      <w:tr w:rsidR="00AC7BFA" w14:paraId="457F7A61" w14:textId="77777777" w:rsidTr="001F0756">
        <w:trPr>
          <w:jc w:val="center"/>
        </w:trPr>
        <w:tc>
          <w:tcPr>
            <w:tcW w:w="151" w:type="dxa"/>
            <w:tcBorders>
              <w:top w:val="nil"/>
              <w:left w:val="single" w:sz="6" w:space="0" w:color="auto"/>
              <w:bottom w:val="nil"/>
              <w:right w:val="nil"/>
            </w:tcBorders>
          </w:tcPr>
          <w:p w14:paraId="5E2BB5BA" w14:textId="77777777" w:rsidR="00AC7BFA" w:rsidRDefault="00AC7BFA" w:rsidP="001F0756">
            <w:pPr>
              <w:pStyle w:val="TAC"/>
            </w:pPr>
          </w:p>
        </w:tc>
        <w:tc>
          <w:tcPr>
            <w:tcW w:w="1104" w:type="dxa"/>
            <w:tcBorders>
              <w:top w:val="nil"/>
              <w:left w:val="nil"/>
              <w:bottom w:val="nil"/>
              <w:right w:val="single" w:sz="4" w:space="0" w:color="auto"/>
            </w:tcBorders>
            <w:hideMark/>
          </w:tcPr>
          <w:p w14:paraId="4DE798FB" w14:textId="77777777" w:rsidR="00AC7BFA" w:rsidRDefault="00AC7BFA" w:rsidP="001F0756">
            <w:pPr>
              <w:pStyle w:val="TAC"/>
            </w:pPr>
            <w:r>
              <w:t>3 to 4</w:t>
            </w:r>
          </w:p>
        </w:tc>
        <w:tc>
          <w:tcPr>
            <w:tcW w:w="4705" w:type="dxa"/>
            <w:gridSpan w:val="8"/>
            <w:tcBorders>
              <w:top w:val="single" w:sz="4" w:space="0" w:color="auto"/>
              <w:left w:val="single" w:sz="4" w:space="0" w:color="auto"/>
              <w:bottom w:val="single" w:sz="4" w:space="0" w:color="auto"/>
              <w:right w:val="single" w:sz="4" w:space="0" w:color="auto"/>
            </w:tcBorders>
            <w:hideMark/>
          </w:tcPr>
          <w:p w14:paraId="48E4AB0D" w14:textId="77777777" w:rsidR="00AC7BFA" w:rsidRDefault="00AC7BFA" w:rsidP="001F0756">
            <w:pPr>
              <w:pStyle w:val="TAC"/>
            </w:pPr>
            <w:r>
              <w:t>Length = 2</w:t>
            </w:r>
          </w:p>
        </w:tc>
        <w:tc>
          <w:tcPr>
            <w:tcW w:w="588" w:type="dxa"/>
            <w:tcBorders>
              <w:top w:val="nil"/>
              <w:left w:val="single" w:sz="4" w:space="0" w:color="auto"/>
              <w:bottom w:val="nil"/>
              <w:right w:val="single" w:sz="6" w:space="0" w:color="auto"/>
            </w:tcBorders>
          </w:tcPr>
          <w:p w14:paraId="0782F1B6" w14:textId="77777777" w:rsidR="00AC7BFA" w:rsidRDefault="00AC7BFA" w:rsidP="001F0756">
            <w:pPr>
              <w:pStyle w:val="TAC"/>
            </w:pPr>
          </w:p>
        </w:tc>
      </w:tr>
      <w:tr w:rsidR="00AC7BFA" w14:paraId="557695F9" w14:textId="77777777" w:rsidTr="001F0756">
        <w:trPr>
          <w:jc w:val="center"/>
        </w:trPr>
        <w:tc>
          <w:tcPr>
            <w:tcW w:w="151" w:type="dxa"/>
            <w:tcBorders>
              <w:top w:val="nil"/>
              <w:left w:val="single" w:sz="6" w:space="0" w:color="auto"/>
              <w:bottom w:val="nil"/>
              <w:right w:val="nil"/>
            </w:tcBorders>
          </w:tcPr>
          <w:p w14:paraId="4686BBF8" w14:textId="77777777" w:rsidR="00AC7BFA" w:rsidRDefault="00AC7BFA" w:rsidP="001F0756">
            <w:pPr>
              <w:pStyle w:val="TAC"/>
            </w:pPr>
          </w:p>
        </w:tc>
        <w:tc>
          <w:tcPr>
            <w:tcW w:w="1104" w:type="dxa"/>
            <w:tcBorders>
              <w:top w:val="nil"/>
              <w:left w:val="nil"/>
              <w:bottom w:val="nil"/>
              <w:right w:val="single" w:sz="4" w:space="0" w:color="auto"/>
            </w:tcBorders>
            <w:hideMark/>
          </w:tcPr>
          <w:p w14:paraId="39E6060A" w14:textId="77777777" w:rsidR="00AC7BFA" w:rsidRDefault="00AC7BFA" w:rsidP="001F0756">
            <w:pPr>
              <w:pStyle w:val="TAC"/>
            </w:pPr>
            <w:r>
              <w:t>5 to 6</w:t>
            </w:r>
          </w:p>
        </w:tc>
        <w:tc>
          <w:tcPr>
            <w:tcW w:w="4705" w:type="dxa"/>
            <w:gridSpan w:val="8"/>
            <w:tcBorders>
              <w:top w:val="single" w:sz="4" w:space="0" w:color="auto"/>
              <w:left w:val="single" w:sz="4" w:space="0" w:color="auto"/>
              <w:bottom w:val="single" w:sz="4" w:space="0" w:color="auto"/>
              <w:right w:val="single" w:sz="4" w:space="0" w:color="auto"/>
            </w:tcBorders>
          </w:tcPr>
          <w:p w14:paraId="48828B85" w14:textId="77777777" w:rsidR="00AC7BFA" w:rsidRDefault="00AC7BFA" w:rsidP="001F0756">
            <w:pPr>
              <w:pStyle w:val="TAC"/>
            </w:pPr>
            <w:r>
              <w:t>Area Session ID value</w:t>
            </w:r>
          </w:p>
        </w:tc>
        <w:tc>
          <w:tcPr>
            <w:tcW w:w="588" w:type="dxa"/>
            <w:tcBorders>
              <w:top w:val="nil"/>
              <w:left w:val="single" w:sz="4" w:space="0" w:color="auto"/>
              <w:bottom w:val="nil"/>
              <w:right w:val="single" w:sz="6" w:space="0" w:color="auto"/>
            </w:tcBorders>
          </w:tcPr>
          <w:p w14:paraId="532F37A5" w14:textId="77777777" w:rsidR="00AC7BFA" w:rsidRDefault="00AC7BFA" w:rsidP="001F0756">
            <w:pPr>
              <w:pStyle w:val="TAC"/>
            </w:pPr>
          </w:p>
        </w:tc>
      </w:tr>
    </w:tbl>
    <w:p w14:paraId="416453EA" w14:textId="7191D6AE" w:rsidR="00AC7BFA" w:rsidRDefault="00AC7BFA" w:rsidP="00AC7BFA">
      <w:pPr>
        <w:pStyle w:val="TF"/>
        <w:spacing w:before="120"/>
        <w:rPr>
          <w:rFonts w:ascii="Times New Roman" w:hAnsi="Times New Roman"/>
          <w:b w:val="0"/>
          <w:lang w:eastAsia="zh-CN"/>
        </w:rPr>
      </w:pPr>
      <w:r>
        <w:t xml:space="preserve">Figure 8.2.213-1: </w:t>
      </w:r>
      <w:r>
        <w:rPr>
          <w:lang w:val="en-US"/>
        </w:rPr>
        <w:t>Area</w:t>
      </w:r>
      <w:r w:rsidRPr="002867A9">
        <w:rPr>
          <w:lang w:val="en-US"/>
        </w:rPr>
        <w:t xml:space="preserve"> Session I</w:t>
      </w:r>
      <w:r>
        <w:rPr>
          <w:lang w:val="en-US"/>
        </w:rPr>
        <w:t>D</w:t>
      </w:r>
    </w:p>
    <w:p w14:paraId="1FEE1E45" w14:textId="77777777" w:rsidR="00702852" w:rsidRDefault="00AC7BFA" w:rsidP="00AC7BFA">
      <w:pPr>
        <w:rPr>
          <w:lang w:eastAsia="zh-CN"/>
        </w:rPr>
      </w:pPr>
      <w:r>
        <w:rPr>
          <w:lang w:eastAsia="zh-CN"/>
        </w:rPr>
        <w:t xml:space="preserve">The Area Session ID value shall be encoded as </w:t>
      </w:r>
      <w:r w:rsidRPr="00441CD0">
        <w:t>an Unsigned</w:t>
      </w:r>
      <w:r>
        <w:t>16</w:t>
      </w:r>
      <w:r w:rsidRPr="00441CD0">
        <w:t xml:space="preserve"> binary integer value</w:t>
      </w:r>
      <w:r>
        <w:rPr>
          <w:lang w:eastAsia="zh-CN"/>
        </w:rPr>
        <w:t>.</w:t>
      </w:r>
    </w:p>
    <w:p w14:paraId="00AC3182" w14:textId="3D02BDA3" w:rsidR="00702852" w:rsidRPr="00441CD0" w:rsidRDefault="00702852" w:rsidP="001A3E8D">
      <w:pPr>
        <w:pStyle w:val="Heading3"/>
      </w:pPr>
      <w:bookmarkStart w:id="7573" w:name="_Toc106825999"/>
      <w:r w:rsidRPr="00441CD0">
        <w:t>8.</w:t>
      </w:r>
      <w:r w:rsidRPr="00441CD0">
        <w:rPr>
          <w:lang w:val="en-US"/>
        </w:rPr>
        <w:t>2.</w:t>
      </w:r>
      <w:r>
        <w:rPr>
          <w:lang w:val="en-US"/>
        </w:rPr>
        <w:t>214</w:t>
      </w:r>
      <w:r w:rsidRPr="00441CD0">
        <w:tab/>
      </w:r>
      <w:r>
        <w:t>DSCP to PPI Mapping Information</w:t>
      </w:r>
      <w:bookmarkEnd w:id="7573"/>
    </w:p>
    <w:p w14:paraId="69D79AAF" w14:textId="77777777" w:rsidR="009F7A3F" w:rsidRPr="00441CD0" w:rsidRDefault="00702852" w:rsidP="00702852">
      <w:pPr>
        <w:rPr>
          <w:lang w:eastAsia="zh-CN"/>
        </w:rPr>
      </w:pPr>
      <w:r w:rsidRPr="00441CD0">
        <w:t xml:space="preserve">The </w:t>
      </w:r>
      <w:r>
        <w:t>DSCP to PPI Mapping Information</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214</w:t>
      </w:r>
      <w:r w:rsidRPr="00441CD0">
        <w:rPr>
          <w:lang w:eastAsia="zh-CN"/>
        </w:rPr>
        <w:t xml:space="preserve">-1. It </w:t>
      </w:r>
      <w:r>
        <w:rPr>
          <w:lang w:eastAsia="zh-CN"/>
        </w:rPr>
        <w:t>contains the mapping from DSCP(s) to a PPI.</w:t>
      </w:r>
    </w:p>
    <w:p w14:paraId="71CA088C" w14:textId="0F560C4F" w:rsidR="00702852" w:rsidRPr="00441CD0" w:rsidRDefault="00702852" w:rsidP="00702852">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702852" w:rsidRPr="00441CD0" w14:paraId="6E9B6D25" w14:textId="77777777" w:rsidTr="00FD71B5">
        <w:trPr>
          <w:jc w:val="center"/>
        </w:trPr>
        <w:tc>
          <w:tcPr>
            <w:tcW w:w="151" w:type="dxa"/>
            <w:tcBorders>
              <w:top w:val="single" w:sz="6" w:space="0" w:color="auto"/>
              <w:left w:val="single" w:sz="6" w:space="0" w:color="auto"/>
              <w:bottom w:val="nil"/>
              <w:right w:val="nil"/>
            </w:tcBorders>
          </w:tcPr>
          <w:p w14:paraId="6EB6C8E9" w14:textId="77777777" w:rsidR="00702852" w:rsidRPr="00441CD0" w:rsidRDefault="00702852" w:rsidP="00FD71B5">
            <w:pPr>
              <w:pStyle w:val="TAC"/>
              <w:rPr>
                <w:lang w:val="fr-FR"/>
              </w:rPr>
            </w:pPr>
          </w:p>
        </w:tc>
        <w:tc>
          <w:tcPr>
            <w:tcW w:w="1104" w:type="dxa"/>
            <w:tcBorders>
              <w:top w:val="single" w:sz="6" w:space="0" w:color="auto"/>
              <w:left w:val="nil"/>
              <w:bottom w:val="nil"/>
              <w:right w:val="nil"/>
            </w:tcBorders>
          </w:tcPr>
          <w:p w14:paraId="75467BC4" w14:textId="77777777" w:rsidR="00702852" w:rsidRPr="00441CD0" w:rsidRDefault="00702852" w:rsidP="00FD71B5">
            <w:pPr>
              <w:pStyle w:val="TAH"/>
              <w:rPr>
                <w:lang w:val="fr-FR"/>
              </w:rPr>
            </w:pPr>
          </w:p>
        </w:tc>
        <w:tc>
          <w:tcPr>
            <w:tcW w:w="4711" w:type="dxa"/>
            <w:gridSpan w:val="8"/>
            <w:tcBorders>
              <w:top w:val="single" w:sz="6" w:space="0" w:color="auto"/>
              <w:left w:val="nil"/>
              <w:bottom w:val="nil"/>
              <w:right w:val="nil"/>
            </w:tcBorders>
            <w:hideMark/>
          </w:tcPr>
          <w:p w14:paraId="2C07086A" w14:textId="77777777" w:rsidR="00702852" w:rsidRPr="00441CD0" w:rsidRDefault="00702852" w:rsidP="00FD71B5">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4DA87E0" w14:textId="77777777" w:rsidR="00702852" w:rsidRPr="00441CD0" w:rsidRDefault="00702852" w:rsidP="00FD71B5">
            <w:pPr>
              <w:pStyle w:val="TAC"/>
              <w:rPr>
                <w:lang w:val="fr-FR"/>
              </w:rPr>
            </w:pPr>
          </w:p>
        </w:tc>
      </w:tr>
      <w:tr w:rsidR="00702852" w:rsidRPr="00441CD0" w14:paraId="397CC61D" w14:textId="77777777" w:rsidTr="00FD71B5">
        <w:trPr>
          <w:jc w:val="center"/>
        </w:trPr>
        <w:tc>
          <w:tcPr>
            <w:tcW w:w="151" w:type="dxa"/>
            <w:tcBorders>
              <w:top w:val="nil"/>
              <w:left w:val="single" w:sz="6" w:space="0" w:color="auto"/>
              <w:bottom w:val="nil"/>
              <w:right w:val="nil"/>
            </w:tcBorders>
          </w:tcPr>
          <w:p w14:paraId="5BB71D4D" w14:textId="77777777" w:rsidR="00702852" w:rsidRPr="00441CD0" w:rsidRDefault="00702852" w:rsidP="00FD71B5">
            <w:pPr>
              <w:pStyle w:val="TAC"/>
              <w:rPr>
                <w:lang w:val="fr-FR"/>
              </w:rPr>
            </w:pPr>
          </w:p>
        </w:tc>
        <w:tc>
          <w:tcPr>
            <w:tcW w:w="1104" w:type="dxa"/>
            <w:tcBorders>
              <w:top w:val="nil"/>
              <w:left w:val="nil"/>
              <w:bottom w:val="nil"/>
              <w:right w:val="nil"/>
            </w:tcBorders>
            <w:hideMark/>
          </w:tcPr>
          <w:p w14:paraId="1AEBEC5D" w14:textId="77777777" w:rsidR="00702852" w:rsidRPr="00441CD0" w:rsidRDefault="00702852" w:rsidP="00FD71B5">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7D77A02" w14:textId="77777777" w:rsidR="00702852" w:rsidRPr="00441CD0" w:rsidRDefault="00702852" w:rsidP="00FD71B5">
            <w:pPr>
              <w:pStyle w:val="TAH"/>
              <w:rPr>
                <w:lang w:val="fr-FR"/>
              </w:rPr>
            </w:pPr>
            <w:r w:rsidRPr="00441CD0">
              <w:rPr>
                <w:lang w:val="fr-FR"/>
              </w:rPr>
              <w:t>8</w:t>
            </w:r>
          </w:p>
        </w:tc>
        <w:tc>
          <w:tcPr>
            <w:tcW w:w="589" w:type="dxa"/>
            <w:tcBorders>
              <w:top w:val="nil"/>
              <w:left w:val="nil"/>
              <w:bottom w:val="single" w:sz="4" w:space="0" w:color="auto"/>
              <w:right w:val="nil"/>
            </w:tcBorders>
            <w:hideMark/>
          </w:tcPr>
          <w:p w14:paraId="507090D7" w14:textId="77777777" w:rsidR="00702852" w:rsidRPr="00441CD0" w:rsidRDefault="00702852" w:rsidP="00FD71B5">
            <w:pPr>
              <w:pStyle w:val="TAH"/>
              <w:rPr>
                <w:lang w:val="fr-FR"/>
              </w:rPr>
            </w:pPr>
            <w:r w:rsidRPr="00441CD0">
              <w:rPr>
                <w:lang w:val="fr-FR"/>
              </w:rPr>
              <w:t>7</w:t>
            </w:r>
          </w:p>
        </w:tc>
        <w:tc>
          <w:tcPr>
            <w:tcW w:w="589" w:type="dxa"/>
            <w:tcBorders>
              <w:top w:val="nil"/>
              <w:left w:val="nil"/>
              <w:bottom w:val="single" w:sz="4" w:space="0" w:color="auto"/>
              <w:right w:val="nil"/>
            </w:tcBorders>
            <w:hideMark/>
          </w:tcPr>
          <w:p w14:paraId="09717A73" w14:textId="77777777" w:rsidR="00702852" w:rsidRPr="00441CD0" w:rsidRDefault="00702852" w:rsidP="00FD71B5">
            <w:pPr>
              <w:pStyle w:val="TAH"/>
              <w:rPr>
                <w:lang w:val="fr-FR"/>
              </w:rPr>
            </w:pPr>
            <w:r w:rsidRPr="00441CD0">
              <w:rPr>
                <w:lang w:val="fr-FR"/>
              </w:rPr>
              <w:t>6</w:t>
            </w:r>
          </w:p>
        </w:tc>
        <w:tc>
          <w:tcPr>
            <w:tcW w:w="589" w:type="dxa"/>
            <w:tcBorders>
              <w:top w:val="nil"/>
              <w:left w:val="nil"/>
              <w:bottom w:val="single" w:sz="4" w:space="0" w:color="auto"/>
              <w:right w:val="nil"/>
            </w:tcBorders>
            <w:hideMark/>
          </w:tcPr>
          <w:p w14:paraId="6173484B" w14:textId="77777777" w:rsidR="00702852" w:rsidRPr="00441CD0" w:rsidRDefault="00702852" w:rsidP="00FD71B5">
            <w:pPr>
              <w:pStyle w:val="TAH"/>
              <w:rPr>
                <w:lang w:val="fr-FR"/>
              </w:rPr>
            </w:pPr>
            <w:r w:rsidRPr="00441CD0">
              <w:rPr>
                <w:lang w:val="fr-FR"/>
              </w:rPr>
              <w:t>5</w:t>
            </w:r>
          </w:p>
        </w:tc>
        <w:tc>
          <w:tcPr>
            <w:tcW w:w="589" w:type="dxa"/>
            <w:tcBorders>
              <w:top w:val="nil"/>
              <w:left w:val="nil"/>
              <w:bottom w:val="single" w:sz="4" w:space="0" w:color="auto"/>
              <w:right w:val="nil"/>
            </w:tcBorders>
            <w:hideMark/>
          </w:tcPr>
          <w:p w14:paraId="1EA96021" w14:textId="77777777" w:rsidR="00702852" w:rsidRPr="00441CD0" w:rsidRDefault="00702852" w:rsidP="00FD71B5">
            <w:pPr>
              <w:pStyle w:val="TAH"/>
              <w:rPr>
                <w:lang w:val="fr-FR"/>
              </w:rPr>
            </w:pPr>
            <w:r w:rsidRPr="00441CD0">
              <w:rPr>
                <w:lang w:val="fr-FR"/>
              </w:rPr>
              <w:t>4</w:t>
            </w:r>
          </w:p>
        </w:tc>
        <w:tc>
          <w:tcPr>
            <w:tcW w:w="589" w:type="dxa"/>
            <w:tcBorders>
              <w:top w:val="nil"/>
              <w:left w:val="nil"/>
              <w:bottom w:val="single" w:sz="4" w:space="0" w:color="auto"/>
              <w:right w:val="nil"/>
            </w:tcBorders>
            <w:hideMark/>
          </w:tcPr>
          <w:p w14:paraId="62D9A7A1" w14:textId="77777777" w:rsidR="00702852" w:rsidRPr="00441CD0" w:rsidRDefault="00702852" w:rsidP="00FD71B5">
            <w:pPr>
              <w:pStyle w:val="TAH"/>
              <w:rPr>
                <w:lang w:val="fr-FR"/>
              </w:rPr>
            </w:pPr>
            <w:r w:rsidRPr="00441CD0">
              <w:rPr>
                <w:lang w:val="fr-FR"/>
              </w:rPr>
              <w:t>3</w:t>
            </w:r>
          </w:p>
        </w:tc>
        <w:tc>
          <w:tcPr>
            <w:tcW w:w="589" w:type="dxa"/>
            <w:tcBorders>
              <w:top w:val="nil"/>
              <w:left w:val="nil"/>
              <w:bottom w:val="single" w:sz="4" w:space="0" w:color="auto"/>
              <w:right w:val="nil"/>
            </w:tcBorders>
            <w:hideMark/>
          </w:tcPr>
          <w:p w14:paraId="5300BCEE" w14:textId="77777777" w:rsidR="00702852" w:rsidRPr="00441CD0" w:rsidRDefault="00702852" w:rsidP="00FD71B5">
            <w:pPr>
              <w:pStyle w:val="TAH"/>
              <w:rPr>
                <w:lang w:val="fr-FR"/>
              </w:rPr>
            </w:pPr>
            <w:r w:rsidRPr="00441CD0">
              <w:rPr>
                <w:lang w:val="fr-FR"/>
              </w:rPr>
              <w:t>2</w:t>
            </w:r>
          </w:p>
        </w:tc>
        <w:tc>
          <w:tcPr>
            <w:tcW w:w="589" w:type="dxa"/>
            <w:tcBorders>
              <w:top w:val="nil"/>
              <w:left w:val="nil"/>
              <w:bottom w:val="single" w:sz="4" w:space="0" w:color="auto"/>
              <w:right w:val="nil"/>
            </w:tcBorders>
            <w:hideMark/>
          </w:tcPr>
          <w:p w14:paraId="5E5CD073" w14:textId="77777777" w:rsidR="00702852" w:rsidRPr="00441CD0" w:rsidRDefault="00702852" w:rsidP="00FD71B5">
            <w:pPr>
              <w:pStyle w:val="TAH"/>
              <w:rPr>
                <w:lang w:val="fr-FR"/>
              </w:rPr>
            </w:pPr>
            <w:r w:rsidRPr="00441CD0">
              <w:rPr>
                <w:lang w:val="fr-FR"/>
              </w:rPr>
              <w:t>1</w:t>
            </w:r>
          </w:p>
        </w:tc>
        <w:tc>
          <w:tcPr>
            <w:tcW w:w="588" w:type="dxa"/>
            <w:tcBorders>
              <w:top w:val="nil"/>
              <w:left w:val="nil"/>
              <w:bottom w:val="nil"/>
              <w:right w:val="single" w:sz="6" w:space="0" w:color="auto"/>
            </w:tcBorders>
          </w:tcPr>
          <w:p w14:paraId="29B5AB63" w14:textId="77777777" w:rsidR="00702852" w:rsidRPr="00441CD0" w:rsidRDefault="00702852" w:rsidP="00FD71B5">
            <w:pPr>
              <w:pStyle w:val="TAC"/>
              <w:rPr>
                <w:lang w:val="fr-FR"/>
              </w:rPr>
            </w:pPr>
          </w:p>
        </w:tc>
      </w:tr>
      <w:tr w:rsidR="00702852" w:rsidRPr="00441CD0" w14:paraId="50E9B8BC" w14:textId="77777777" w:rsidTr="00FD71B5">
        <w:trPr>
          <w:jc w:val="center"/>
        </w:trPr>
        <w:tc>
          <w:tcPr>
            <w:tcW w:w="151" w:type="dxa"/>
            <w:tcBorders>
              <w:top w:val="nil"/>
              <w:left w:val="single" w:sz="6" w:space="0" w:color="auto"/>
              <w:bottom w:val="nil"/>
              <w:right w:val="nil"/>
            </w:tcBorders>
          </w:tcPr>
          <w:p w14:paraId="02C91583" w14:textId="77777777" w:rsidR="00702852" w:rsidRPr="00441CD0" w:rsidRDefault="00702852" w:rsidP="00FD71B5">
            <w:pPr>
              <w:pStyle w:val="TAC"/>
              <w:rPr>
                <w:lang w:val="fr-FR"/>
              </w:rPr>
            </w:pPr>
          </w:p>
        </w:tc>
        <w:tc>
          <w:tcPr>
            <w:tcW w:w="1104" w:type="dxa"/>
            <w:tcBorders>
              <w:top w:val="nil"/>
              <w:left w:val="nil"/>
              <w:bottom w:val="nil"/>
              <w:right w:val="single" w:sz="4" w:space="0" w:color="auto"/>
            </w:tcBorders>
            <w:hideMark/>
          </w:tcPr>
          <w:p w14:paraId="774B074C" w14:textId="77777777" w:rsidR="00702852" w:rsidRPr="00441CD0" w:rsidRDefault="00702852" w:rsidP="00FD71B5">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463DE1C" w14:textId="6A4416A7" w:rsidR="00702852" w:rsidRPr="00441CD0" w:rsidRDefault="00702852" w:rsidP="00FD71B5">
            <w:pPr>
              <w:pStyle w:val="TAC"/>
              <w:rPr>
                <w:lang w:val="fr-FR"/>
              </w:rPr>
            </w:pPr>
            <w:r w:rsidRPr="00441CD0">
              <w:rPr>
                <w:lang w:val="fr-FR"/>
              </w:rPr>
              <w:t xml:space="preserve">Type = </w:t>
            </w:r>
            <w:r>
              <w:rPr>
                <w:lang w:val="sv-SE"/>
              </w:rPr>
              <w:t>317</w:t>
            </w:r>
            <w:r w:rsidRPr="00441CD0">
              <w:rPr>
                <w:lang w:val="fr-FR"/>
              </w:rPr>
              <w:t xml:space="preserve"> (decimal)</w:t>
            </w:r>
          </w:p>
        </w:tc>
        <w:tc>
          <w:tcPr>
            <w:tcW w:w="588" w:type="dxa"/>
            <w:tcBorders>
              <w:top w:val="nil"/>
              <w:left w:val="single" w:sz="4" w:space="0" w:color="auto"/>
              <w:bottom w:val="nil"/>
              <w:right w:val="single" w:sz="6" w:space="0" w:color="auto"/>
            </w:tcBorders>
          </w:tcPr>
          <w:p w14:paraId="564C8727" w14:textId="77777777" w:rsidR="00702852" w:rsidRPr="00441CD0" w:rsidRDefault="00702852" w:rsidP="00FD71B5">
            <w:pPr>
              <w:pStyle w:val="TAC"/>
              <w:rPr>
                <w:lang w:val="fr-FR"/>
              </w:rPr>
            </w:pPr>
          </w:p>
        </w:tc>
      </w:tr>
      <w:tr w:rsidR="00702852" w:rsidRPr="00441CD0" w14:paraId="4727620F" w14:textId="77777777" w:rsidTr="00FD71B5">
        <w:trPr>
          <w:jc w:val="center"/>
        </w:trPr>
        <w:tc>
          <w:tcPr>
            <w:tcW w:w="151" w:type="dxa"/>
            <w:tcBorders>
              <w:top w:val="nil"/>
              <w:left w:val="single" w:sz="6" w:space="0" w:color="auto"/>
              <w:bottom w:val="nil"/>
              <w:right w:val="nil"/>
            </w:tcBorders>
          </w:tcPr>
          <w:p w14:paraId="3160EEC5" w14:textId="77777777" w:rsidR="00702852" w:rsidRPr="00441CD0" w:rsidRDefault="00702852" w:rsidP="00FD71B5">
            <w:pPr>
              <w:pStyle w:val="TAC"/>
              <w:rPr>
                <w:lang w:val="fr-FR"/>
              </w:rPr>
            </w:pPr>
          </w:p>
        </w:tc>
        <w:tc>
          <w:tcPr>
            <w:tcW w:w="1104" w:type="dxa"/>
            <w:tcBorders>
              <w:top w:val="nil"/>
              <w:left w:val="nil"/>
              <w:bottom w:val="nil"/>
              <w:right w:val="single" w:sz="4" w:space="0" w:color="auto"/>
            </w:tcBorders>
            <w:hideMark/>
          </w:tcPr>
          <w:p w14:paraId="6EB4D9AC" w14:textId="77777777" w:rsidR="00702852" w:rsidRPr="00441CD0" w:rsidRDefault="00702852" w:rsidP="00FD71B5">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B0FA115" w14:textId="77777777" w:rsidR="00702852" w:rsidRPr="00441CD0" w:rsidRDefault="00702852" w:rsidP="00FD71B5">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1A37760" w14:textId="77777777" w:rsidR="00702852" w:rsidRPr="00441CD0" w:rsidRDefault="00702852" w:rsidP="00FD71B5">
            <w:pPr>
              <w:pStyle w:val="TAC"/>
              <w:rPr>
                <w:lang w:val="fr-FR"/>
              </w:rPr>
            </w:pPr>
          </w:p>
        </w:tc>
      </w:tr>
      <w:tr w:rsidR="00702852" w:rsidRPr="00441CD0" w14:paraId="43987C7B" w14:textId="77777777" w:rsidTr="00FD71B5">
        <w:trPr>
          <w:jc w:val="center"/>
        </w:trPr>
        <w:tc>
          <w:tcPr>
            <w:tcW w:w="151" w:type="dxa"/>
            <w:tcBorders>
              <w:top w:val="nil"/>
              <w:left w:val="single" w:sz="6" w:space="0" w:color="auto"/>
              <w:bottom w:val="nil"/>
              <w:right w:val="nil"/>
            </w:tcBorders>
          </w:tcPr>
          <w:p w14:paraId="4CE9BE87" w14:textId="77777777" w:rsidR="00702852" w:rsidRPr="00441CD0" w:rsidRDefault="00702852" w:rsidP="00FD71B5">
            <w:pPr>
              <w:pStyle w:val="TAC"/>
              <w:rPr>
                <w:lang w:val="fr-FR"/>
              </w:rPr>
            </w:pPr>
          </w:p>
        </w:tc>
        <w:tc>
          <w:tcPr>
            <w:tcW w:w="1104" w:type="dxa"/>
            <w:tcBorders>
              <w:top w:val="nil"/>
              <w:left w:val="nil"/>
              <w:bottom w:val="nil"/>
              <w:right w:val="single" w:sz="4" w:space="0" w:color="auto"/>
            </w:tcBorders>
          </w:tcPr>
          <w:p w14:paraId="3E3F1C28" w14:textId="77777777" w:rsidR="00702852" w:rsidRPr="00441CD0" w:rsidRDefault="00702852" w:rsidP="00FD71B5">
            <w:pPr>
              <w:pStyle w:val="NO"/>
              <w:keepNext/>
              <w:spacing w:after="0"/>
              <w:ind w:left="0" w:firstLine="0"/>
              <w:jc w:val="center"/>
              <w:rPr>
                <w:rFonts w:ascii="Arial" w:hAnsi="Arial" w:cs="Arial"/>
                <w:sz w:val="18"/>
                <w:szCs w:val="18"/>
                <w:lang w:val="fr-FR"/>
              </w:rPr>
            </w:pPr>
            <w:r>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tcPr>
          <w:p w14:paraId="1627FF94" w14:textId="77777777" w:rsidR="00702852" w:rsidRDefault="00702852" w:rsidP="00FD71B5">
            <w:pPr>
              <w:pStyle w:val="TAC"/>
              <w:rPr>
                <w:lang w:val="fr-FR" w:eastAsia="zh-CN"/>
              </w:rPr>
            </w:pPr>
            <w:r>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tcPr>
          <w:p w14:paraId="17848A77" w14:textId="77777777" w:rsidR="00702852" w:rsidRDefault="00702852" w:rsidP="00FD71B5">
            <w:pPr>
              <w:pStyle w:val="TAC"/>
              <w:rPr>
                <w:lang w:val="fr-FR" w:eastAsia="zh-CN"/>
              </w:rPr>
            </w:pPr>
            <w:r>
              <w:rPr>
                <w:lang w:val="fr-FR" w:eastAsia="zh-CN"/>
              </w:rPr>
              <w:t>PPI Value</w:t>
            </w:r>
          </w:p>
        </w:tc>
        <w:tc>
          <w:tcPr>
            <w:tcW w:w="588" w:type="dxa"/>
            <w:tcBorders>
              <w:top w:val="nil"/>
              <w:left w:val="single" w:sz="4" w:space="0" w:color="auto"/>
              <w:bottom w:val="nil"/>
              <w:right w:val="single" w:sz="6" w:space="0" w:color="auto"/>
            </w:tcBorders>
          </w:tcPr>
          <w:p w14:paraId="52C0A576" w14:textId="77777777" w:rsidR="00702852" w:rsidRPr="00441CD0" w:rsidRDefault="00702852" w:rsidP="00FD71B5">
            <w:pPr>
              <w:pStyle w:val="TAC"/>
              <w:rPr>
                <w:lang w:val="fr-FR"/>
              </w:rPr>
            </w:pPr>
          </w:p>
        </w:tc>
      </w:tr>
      <w:tr w:rsidR="00702852" w:rsidRPr="00441CD0" w14:paraId="69A2C0A2" w14:textId="77777777" w:rsidTr="00FD71B5">
        <w:trPr>
          <w:jc w:val="center"/>
        </w:trPr>
        <w:tc>
          <w:tcPr>
            <w:tcW w:w="151" w:type="dxa"/>
            <w:tcBorders>
              <w:top w:val="nil"/>
              <w:left w:val="single" w:sz="6" w:space="0" w:color="auto"/>
              <w:bottom w:val="nil"/>
              <w:right w:val="nil"/>
            </w:tcBorders>
          </w:tcPr>
          <w:p w14:paraId="4BEC41A4" w14:textId="77777777" w:rsidR="00702852" w:rsidRPr="00441CD0" w:rsidRDefault="00702852" w:rsidP="00FD71B5">
            <w:pPr>
              <w:pStyle w:val="TAC"/>
              <w:rPr>
                <w:lang w:val="fr-FR"/>
              </w:rPr>
            </w:pPr>
          </w:p>
        </w:tc>
        <w:tc>
          <w:tcPr>
            <w:tcW w:w="1104" w:type="dxa"/>
            <w:tcBorders>
              <w:top w:val="nil"/>
              <w:left w:val="nil"/>
              <w:bottom w:val="nil"/>
              <w:right w:val="single" w:sz="4" w:space="0" w:color="auto"/>
            </w:tcBorders>
          </w:tcPr>
          <w:p w14:paraId="419F0AF1" w14:textId="77777777" w:rsidR="00702852" w:rsidRPr="00441CD0" w:rsidRDefault="00702852" w:rsidP="00FD71B5">
            <w:pPr>
              <w:pStyle w:val="NO"/>
              <w:keepNext/>
              <w:spacing w:after="0"/>
              <w:ind w:left="0" w:firstLine="0"/>
              <w:jc w:val="center"/>
              <w:rPr>
                <w:rFonts w:ascii="Arial" w:hAnsi="Arial" w:cs="Arial"/>
                <w:sz w:val="18"/>
                <w:szCs w:val="18"/>
                <w:lang w:val="fr-FR"/>
              </w:rPr>
            </w:pPr>
            <w:r>
              <w:rPr>
                <w:rFonts w:ascii="Arial" w:hAnsi="Arial" w:cs="Arial"/>
                <w:sz w:val="18"/>
                <w:szCs w:val="18"/>
                <w:lang w:val="fr-FR"/>
              </w:rPr>
              <w:t>6</w:t>
            </w:r>
          </w:p>
        </w:tc>
        <w:tc>
          <w:tcPr>
            <w:tcW w:w="1177" w:type="dxa"/>
            <w:gridSpan w:val="2"/>
            <w:tcBorders>
              <w:top w:val="single" w:sz="4" w:space="0" w:color="auto"/>
              <w:left w:val="single" w:sz="4" w:space="0" w:color="auto"/>
              <w:bottom w:val="single" w:sz="4" w:space="0" w:color="auto"/>
              <w:right w:val="single" w:sz="4" w:space="0" w:color="auto"/>
            </w:tcBorders>
          </w:tcPr>
          <w:p w14:paraId="0D739BA4" w14:textId="77777777" w:rsidR="00702852" w:rsidRDefault="00702852" w:rsidP="00FD71B5">
            <w:pPr>
              <w:pStyle w:val="TAC"/>
              <w:rPr>
                <w:lang w:val="fr-FR" w:eastAsia="zh-CN"/>
              </w:rPr>
            </w:pPr>
            <w:r>
              <w:rPr>
                <w:lang w:val="fr-FR" w:eastAsia="zh-CN"/>
              </w:rPr>
              <w:t>Spare</w:t>
            </w:r>
          </w:p>
        </w:tc>
        <w:tc>
          <w:tcPr>
            <w:tcW w:w="3534" w:type="dxa"/>
            <w:gridSpan w:val="6"/>
            <w:tcBorders>
              <w:top w:val="single" w:sz="4" w:space="0" w:color="auto"/>
              <w:left w:val="single" w:sz="4" w:space="0" w:color="auto"/>
              <w:bottom w:val="single" w:sz="4" w:space="0" w:color="auto"/>
              <w:right w:val="single" w:sz="4" w:space="0" w:color="auto"/>
            </w:tcBorders>
          </w:tcPr>
          <w:p w14:paraId="27269F1F" w14:textId="77777777" w:rsidR="00702852" w:rsidRDefault="00702852" w:rsidP="00FD71B5">
            <w:pPr>
              <w:pStyle w:val="TAC"/>
              <w:rPr>
                <w:lang w:val="fr-FR" w:eastAsia="zh-CN"/>
              </w:rPr>
            </w:pPr>
            <w:r>
              <w:rPr>
                <w:lang w:val="fr-FR" w:eastAsia="zh-CN"/>
              </w:rPr>
              <w:t>DSCP Value 1</w:t>
            </w:r>
          </w:p>
        </w:tc>
        <w:tc>
          <w:tcPr>
            <w:tcW w:w="588" w:type="dxa"/>
            <w:tcBorders>
              <w:top w:val="nil"/>
              <w:left w:val="single" w:sz="4" w:space="0" w:color="auto"/>
              <w:bottom w:val="nil"/>
              <w:right w:val="single" w:sz="6" w:space="0" w:color="auto"/>
            </w:tcBorders>
          </w:tcPr>
          <w:p w14:paraId="0FB3391D" w14:textId="77777777" w:rsidR="00702852" w:rsidRPr="00441CD0" w:rsidRDefault="00702852" w:rsidP="00FD71B5">
            <w:pPr>
              <w:pStyle w:val="TAC"/>
              <w:rPr>
                <w:lang w:val="fr-FR"/>
              </w:rPr>
            </w:pPr>
          </w:p>
        </w:tc>
      </w:tr>
      <w:tr w:rsidR="00702852" w:rsidRPr="00441CD0" w14:paraId="7CB190C3" w14:textId="77777777" w:rsidTr="00FD71B5">
        <w:trPr>
          <w:jc w:val="center"/>
        </w:trPr>
        <w:tc>
          <w:tcPr>
            <w:tcW w:w="151" w:type="dxa"/>
            <w:tcBorders>
              <w:top w:val="nil"/>
              <w:left w:val="single" w:sz="6" w:space="0" w:color="auto"/>
              <w:bottom w:val="nil"/>
              <w:right w:val="nil"/>
            </w:tcBorders>
          </w:tcPr>
          <w:p w14:paraId="23C50269" w14:textId="77777777" w:rsidR="00702852" w:rsidRPr="00441CD0" w:rsidRDefault="00702852" w:rsidP="00FD71B5">
            <w:pPr>
              <w:pStyle w:val="TAC"/>
              <w:rPr>
                <w:lang w:val="fr-FR"/>
              </w:rPr>
            </w:pPr>
          </w:p>
        </w:tc>
        <w:tc>
          <w:tcPr>
            <w:tcW w:w="1104" w:type="dxa"/>
            <w:tcBorders>
              <w:top w:val="nil"/>
              <w:left w:val="nil"/>
              <w:bottom w:val="nil"/>
              <w:right w:val="single" w:sz="4" w:space="0" w:color="auto"/>
            </w:tcBorders>
          </w:tcPr>
          <w:p w14:paraId="57FA3DC6" w14:textId="77777777" w:rsidR="00702852" w:rsidRPr="00441CD0" w:rsidRDefault="00702852" w:rsidP="00FD71B5">
            <w:pPr>
              <w:pStyle w:val="NO"/>
              <w:keepNext/>
              <w:spacing w:after="0"/>
              <w:ind w:left="0" w:firstLine="0"/>
              <w:jc w:val="center"/>
              <w:rPr>
                <w:rFonts w:ascii="Arial" w:hAnsi="Arial" w:cs="Arial"/>
                <w:sz w:val="18"/>
                <w:szCs w:val="18"/>
                <w:lang w:val="fr-FR"/>
              </w:rPr>
            </w:pPr>
            <w:r>
              <w:rPr>
                <w:rFonts w:ascii="Arial" w:hAnsi="Arial" w:cs="Arial"/>
                <w:sz w:val="18"/>
                <w:szCs w:val="18"/>
                <w:lang w:val="fr-FR"/>
              </w:rPr>
              <w:t>7</w:t>
            </w:r>
          </w:p>
        </w:tc>
        <w:tc>
          <w:tcPr>
            <w:tcW w:w="1177" w:type="dxa"/>
            <w:gridSpan w:val="2"/>
            <w:tcBorders>
              <w:top w:val="single" w:sz="4" w:space="0" w:color="auto"/>
              <w:left w:val="single" w:sz="4" w:space="0" w:color="auto"/>
              <w:bottom w:val="single" w:sz="4" w:space="0" w:color="auto"/>
              <w:right w:val="single" w:sz="4" w:space="0" w:color="auto"/>
            </w:tcBorders>
          </w:tcPr>
          <w:p w14:paraId="3620C7A5" w14:textId="77777777" w:rsidR="00702852" w:rsidRDefault="00702852" w:rsidP="00FD71B5">
            <w:pPr>
              <w:pStyle w:val="TAC"/>
              <w:rPr>
                <w:lang w:val="fr-FR" w:eastAsia="zh-CN"/>
              </w:rPr>
            </w:pPr>
            <w:r>
              <w:rPr>
                <w:lang w:val="fr-FR" w:eastAsia="zh-CN"/>
              </w:rPr>
              <w:t>Spare</w:t>
            </w:r>
          </w:p>
        </w:tc>
        <w:tc>
          <w:tcPr>
            <w:tcW w:w="3534" w:type="dxa"/>
            <w:gridSpan w:val="6"/>
            <w:tcBorders>
              <w:top w:val="single" w:sz="4" w:space="0" w:color="auto"/>
              <w:left w:val="single" w:sz="4" w:space="0" w:color="auto"/>
              <w:bottom w:val="single" w:sz="4" w:space="0" w:color="auto"/>
              <w:right w:val="single" w:sz="4" w:space="0" w:color="auto"/>
            </w:tcBorders>
          </w:tcPr>
          <w:p w14:paraId="2297E24E" w14:textId="77777777" w:rsidR="00702852" w:rsidRDefault="00702852" w:rsidP="00FD71B5">
            <w:pPr>
              <w:pStyle w:val="TAC"/>
              <w:rPr>
                <w:lang w:val="fr-FR" w:eastAsia="zh-CN"/>
              </w:rPr>
            </w:pPr>
            <w:r>
              <w:rPr>
                <w:lang w:val="fr-FR" w:eastAsia="zh-CN"/>
              </w:rPr>
              <w:t>DSCP Value 2</w:t>
            </w:r>
          </w:p>
        </w:tc>
        <w:tc>
          <w:tcPr>
            <w:tcW w:w="588" w:type="dxa"/>
            <w:tcBorders>
              <w:top w:val="nil"/>
              <w:left w:val="single" w:sz="4" w:space="0" w:color="auto"/>
              <w:bottom w:val="nil"/>
              <w:right w:val="single" w:sz="6" w:space="0" w:color="auto"/>
            </w:tcBorders>
          </w:tcPr>
          <w:p w14:paraId="37D18A40" w14:textId="77777777" w:rsidR="00702852" w:rsidRPr="00441CD0" w:rsidRDefault="00702852" w:rsidP="00FD71B5">
            <w:pPr>
              <w:pStyle w:val="TAC"/>
              <w:rPr>
                <w:lang w:val="fr-FR"/>
              </w:rPr>
            </w:pPr>
          </w:p>
        </w:tc>
      </w:tr>
      <w:tr w:rsidR="00702852" w:rsidRPr="00441CD0" w14:paraId="7EBDA812" w14:textId="77777777" w:rsidTr="00FD71B5">
        <w:trPr>
          <w:jc w:val="center"/>
        </w:trPr>
        <w:tc>
          <w:tcPr>
            <w:tcW w:w="151" w:type="dxa"/>
            <w:tcBorders>
              <w:top w:val="nil"/>
              <w:left w:val="single" w:sz="6" w:space="0" w:color="auto"/>
              <w:bottom w:val="nil"/>
              <w:right w:val="nil"/>
            </w:tcBorders>
          </w:tcPr>
          <w:p w14:paraId="430B8F09" w14:textId="77777777" w:rsidR="00702852" w:rsidRPr="00441CD0" w:rsidRDefault="00702852" w:rsidP="00FD71B5">
            <w:pPr>
              <w:pStyle w:val="TAC"/>
              <w:rPr>
                <w:lang w:val="fr-FR"/>
              </w:rPr>
            </w:pPr>
          </w:p>
        </w:tc>
        <w:tc>
          <w:tcPr>
            <w:tcW w:w="1104" w:type="dxa"/>
            <w:tcBorders>
              <w:top w:val="nil"/>
              <w:left w:val="nil"/>
              <w:bottom w:val="nil"/>
              <w:right w:val="single" w:sz="4" w:space="0" w:color="auto"/>
            </w:tcBorders>
          </w:tcPr>
          <w:p w14:paraId="2D7B3266" w14:textId="77777777" w:rsidR="00702852" w:rsidRPr="00441CD0" w:rsidRDefault="00702852" w:rsidP="00FD71B5">
            <w:pPr>
              <w:pStyle w:val="NO"/>
              <w:keepNext/>
              <w:spacing w:after="0"/>
              <w:ind w:left="0" w:firstLine="0"/>
              <w:jc w:val="center"/>
              <w:rPr>
                <w:rFonts w:ascii="Arial" w:hAnsi="Arial" w:cs="Arial"/>
                <w:sz w:val="18"/>
                <w:szCs w:val="18"/>
                <w:lang w:val="fr-FR"/>
              </w:rPr>
            </w:pPr>
            <w:r>
              <w:rPr>
                <w:rFonts w:ascii="Arial" w:hAnsi="Arial" w:cs="Arial"/>
                <w:sz w:val="18"/>
                <w:szCs w:val="18"/>
                <w:lang w:val="fr-FR"/>
              </w:rPr>
              <w:t>...</w:t>
            </w:r>
          </w:p>
        </w:tc>
        <w:tc>
          <w:tcPr>
            <w:tcW w:w="1177" w:type="dxa"/>
            <w:gridSpan w:val="2"/>
            <w:tcBorders>
              <w:top w:val="single" w:sz="4" w:space="0" w:color="auto"/>
              <w:left w:val="single" w:sz="4" w:space="0" w:color="auto"/>
              <w:bottom w:val="single" w:sz="4" w:space="0" w:color="auto"/>
              <w:right w:val="single" w:sz="4" w:space="0" w:color="auto"/>
            </w:tcBorders>
          </w:tcPr>
          <w:p w14:paraId="6A493CA2" w14:textId="77777777" w:rsidR="00702852" w:rsidRDefault="00702852" w:rsidP="00FD71B5">
            <w:pPr>
              <w:pStyle w:val="TAC"/>
              <w:rPr>
                <w:lang w:val="fr-FR" w:eastAsia="zh-CN"/>
              </w:rPr>
            </w:pPr>
            <w:r>
              <w:rPr>
                <w:lang w:val="fr-FR" w:eastAsia="zh-CN"/>
              </w:rPr>
              <w:t>Spare</w:t>
            </w:r>
          </w:p>
        </w:tc>
        <w:tc>
          <w:tcPr>
            <w:tcW w:w="3534" w:type="dxa"/>
            <w:gridSpan w:val="6"/>
            <w:tcBorders>
              <w:top w:val="single" w:sz="4" w:space="0" w:color="auto"/>
              <w:left w:val="single" w:sz="4" w:space="0" w:color="auto"/>
              <w:bottom w:val="single" w:sz="4" w:space="0" w:color="auto"/>
              <w:right w:val="single" w:sz="4" w:space="0" w:color="auto"/>
            </w:tcBorders>
          </w:tcPr>
          <w:p w14:paraId="16A7FAEE" w14:textId="77777777" w:rsidR="00702852" w:rsidRDefault="00702852" w:rsidP="00FD71B5">
            <w:pPr>
              <w:pStyle w:val="TAC"/>
              <w:rPr>
                <w:lang w:val="fr-FR" w:eastAsia="zh-CN"/>
              </w:rPr>
            </w:pPr>
            <w:r>
              <w:rPr>
                <w:lang w:val="fr-FR" w:eastAsia="zh-CN"/>
              </w:rPr>
              <w:t>...</w:t>
            </w:r>
          </w:p>
        </w:tc>
        <w:tc>
          <w:tcPr>
            <w:tcW w:w="588" w:type="dxa"/>
            <w:tcBorders>
              <w:top w:val="nil"/>
              <w:left w:val="single" w:sz="4" w:space="0" w:color="auto"/>
              <w:bottom w:val="nil"/>
              <w:right w:val="single" w:sz="6" w:space="0" w:color="auto"/>
            </w:tcBorders>
          </w:tcPr>
          <w:p w14:paraId="45523B67" w14:textId="77777777" w:rsidR="00702852" w:rsidRPr="00441CD0" w:rsidRDefault="00702852" w:rsidP="00FD71B5">
            <w:pPr>
              <w:pStyle w:val="TAC"/>
              <w:rPr>
                <w:lang w:val="fr-FR"/>
              </w:rPr>
            </w:pPr>
          </w:p>
        </w:tc>
      </w:tr>
      <w:tr w:rsidR="00702852" w:rsidRPr="00441CD0" w14:paraId="38193411" w14:textId="77777777" w:rsidTr="00FD71B5">
        <w:trPr>
          <w:jc w:val="center"/>
        </w:trPr>
        <w:tc>
          <w:tcPr>
            <w:tcW w:w="151" w:type="dxa"/>
            <w:tcBorders>
              <w:top w:val="nil"/>
              <w:left w:val="single" w:sz="6" w:space="0" w:color="auto"/>
              <w:bottom w:val="nil"/>
              <w:right w:val="nil"/>
            </w:tcBorders>
          </w:tcPr>
          <w:p w14:paraId="4CE5A995" w14:textId="77777777" w:rsidR="00702852" w:rsidRPr="00441CD0" w:rsidRDefault="00702852" w:rsidP="00FD71B5">
            <w:pPr>
              <w:pStyle w:val="TAC"/>
              <w:rPr>
                <w:lang w:val="fr-FR"/>
              </w:rPr>
            </w:pPr>
          </w:p>
        </w:tc>
        <w:tc>
          <w:tcPr>
            <w:tcW w:w="1104" w:type="dxa"/>
            <w:tcBorders>
              <w:top w:val="nil"/>
              <w:left w:val="nil"/>
              <w:bottom w:val="nil"/>
              <w:right w:val="single" w:sz="4" w:space="0" w:color="auto"/>
            </w:tcBorders>
          </w:tcPr>
          <w:p w14:paraId="21A79A77" w14:textId="77777777" w:rsidR="00702852" w:rsidRPr="00441CD0" w:rsidRDefault="00702852" w:rsidP="00FD71B5">
            <w:pPr>
              <w:pStyle w:val="NO"/>
              <w:keepNext/>
              <w:spacing w:after="0"/>
              <w:ind w:left="0" w:firstLine="0"/>
              <w:jc w:val="center"/>
              <w:rPr>
                <w:rFonts w:ascii="Arial" w:hAnsi="Arial" w:cs="Arial"/>
                <w:sz w:val="18"/>
                <w:szCs w:val="18"/>
                <w:lang w:val="fr-FR"/>
              </w:rPr>
            </w:pPr>
            <w:r>
              <w:rPr>
                <w:rFonts w:ascii="Arial" w:hAnsi="Arial" w:cs="Arial"/>
                <w:sz w:val="18"/>
                <w:szCs w:val="18"/>
                <w:lang w:val="fr-FR"/>
              </w:rPr>
              <w:t>(5+x)</w:t>
            </w:r>
          </w:p>
        </w:tc>
        <w:tc>
          <w:tcPr>
            <w:tcW w:w="1177" w:type="dxa"/>
            <w:gridSpan w:val="2"/>
            <w:tcBorders>
              <w:top w:val="single" w:sz="4" w:space="0" w:color="auto"/>
              <w:left w:val="single" w:sz="4" w:space="0" w:color="auto"/>
              <w:bottom w:val="single" w:sz="4" w:space="0" w:color="auto"/>
              <w:right w:val="single" w:sz="4" w:space="0" w:color="auto"/>
            </w:tcBorders>
          </w:tcPr>
          <w:p w14:paraId="35DD78D5" w14:textId="77777777" w:rsidR="00702852" w:rsidRDefault="00702852" w:rsidP="00FD71B5">
            <w:pPr>
              <w:pStyle w:val="TAC"/>
              <w:rPr>
                <w:lang w:val="fr-FR" w:eastAsia="zh-CN"/>
              </w:rPr>
            </w:pPr>
            <w:r>
              <w:rPr>
                <w:lang w:val="fr-FR" w:eastAsia="zh-CN"/>
              </w:rPr>
              <w:t>Spare</w:t>
            </w:r>
          </w:p>
        </w:tc>
        <w:tc>
          <w:tcPr>
            <w:tcW w:w="3534" w:type="dxa"/>
            <w:gridSpan w:val="6"/>
            <w:tcBorders>
              <w:top w:val="single" w:sz="4" w:space="0" w:color="auto"/>
              <w:left w:val="single" w:sz="4" w:space="0" w:color="auto"/>
              <w:bottom w:val="single" w:sz="4" w:space="0" w:color="auto"/>
              <w:right w:val="single" w:sz="4" w:space="0" w:color="auto"/>
            </w:tcBorders>
          </w:tcPr>
          <w:p w14:paraId="0C7166AA" w14:textId="77777777" w:rsidR="00702852" w:rsidRDefault="00702852" w:rsidP="00FD71B5">
            <w:pPr>
              <w:pStyle w:val="TAC"/>
              <w:rPr>
                <w:lang w:val="fr-FR" w:eastAsia="zh-CN"/>
              </w:rPr>
            </w:pPr>
            <w:r>
              <w:rPr>
                <w:lang w:val="fr-FR" w:eastAsia="zh-CN"/>
              </w:rPr>
              <w:t>DSCP Value x</w:t>
            </w:r>
          </w:p>
        </w:tc>
        <w:tc>
          <w:tcPr>
            <w:tcW w:w="588" w:type="dxa"/>
            <w:tcBorders>
              <w:top w:val="nil"/>
              <w:left w:val="single" w:sz="4" w:space="0" w:color="auto"/>
              <w:bottom w:val="nil"/>
              <w:right w:val="single" w:sz="6" w:space="0" w:color="auto"/>
            </w:tcBorders>
          </w:tcPr>
          <w:p w14:paraId="757C2EB8" w14:textId="77777777" w:rsidR="00702852" w:rsidRPr="00441CD0" w:rsidRDefault="00702852" w:rsidP="00FD71B5">
            <w:pPr>
              <w:pStyle w:val="TAC"/>
              <w:rPr>
                <w:lang w:val="fr-FR"/>
              </w:rPr>
            </w:pPr>
          </w:p>
        </w:tc>
      </w:tr>
      <w:tr w:rsidR="00702852" w:rsidRPr="00441CD0" w14:paraId="67590EAD" w14:textId="77777777" w:rsidTr="00FD71B5">
        <w:trPr>
          <w:jc w:val="center"/>
        </w:trPr>
        <w:tc>
          <w:tcPr>
            <w:tcW w:w="151" w:type="dxa"/>
            <w:tcBorders>
              <w:top w:val="nil"/>
              <w:left w:val="single" w:sz="6" w:space="0" w:color="auto"/>
              <w:bottom w:val="single" w:sz="4" w:space="0" w:color="auto"/>
              <w:right w:val="nil"/>
            </w:tcBorders>
          </w:tcPr>
          <w:p w14:paraId="39EF4751" w14:textId="77777777" w:rsidR="00702852" w:rsidRPr="00441CD0" w:rsidRDefault="00702852" w:rsidP="00FD71B5">
            <w:pPr>
              <w:pStyle w:val="TAC"/>
              <w:rPr>
                <w:lang w:val="fr-FR"/>
              </w:rPr>
            </w:pPr>
          </w:p>
        </w:tc>
        <w:tc>
          <w:tcPr>
            <w:tcW w:w="1104" w:type="dxa"/>
            <w:tcBorders>
              <w:top w:val="nil"/>
              <w:left w:val="nil"/>
              <w:bottom w:val="single" w:sz="4" w:space="0" w:color="auto"/>
              <w:right w:val="single" w:sz="4" w:space="0" w:color="auto"/>
            </w:tcBorders>
            <w:hideMark/>
          </w:tcPr>
          <w:p w14:paraId="2B8FD1C8" w14:textId="77777777" w:rsidR="00702852" w:rsidRPr="00441CD0" w:rsidRDefault="00702852" w:rsidP="00FD71B5">
            <w:pPr>
              <w:pStyle w:val="TAC"/>
              <w:rPr>
                <w:lang w:val="fr-FR"/>
              </w:rPr>
            </w:pPr>
            <w:r>
              <w:rPr>
                <w:lang w:val="fr-FR"/>
              </w:rPr>
              <w:t>(6+x)</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76FB9F3" w14:textId="77777777" w:rsidR="00702852" w:rsidRPr="00441CD0" w:rsidRDefault="00702852" w:rsidP="00FD71B5">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3D8661" w14:textId="77777777" w:rsidR="00702852" w:rsidRPr="00441CD0" w:rsidRDefault="00702852" w:rsidP="00FD71B5">
            <w:pPr>
              <w:pStyle w:val="TAC"/>
              <w:rPr>
                <w:lang w:val="fr-FR"/>
              </w:rPr>
            </w:pPr>
          </w:p>
        </w:tc>
      </w:tr>
    </w:tbl>
    <w:p w14:paraId="5E950213" w14:textId="4C2F9EA3" w:rsidR="00702852" w:rsidRPr="00441CD0" w:rsidRDefault="00702852" w:rsidP="00702852">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214</w:t>
      </w:r>
      <w:r w:rsidRPr="00441CD0">
        <w:rPr>
          <w:lang w:eastAsia="zh-CN"/>
        </w:rPr>
        <w:t>-</w:t>
      </w:r>
      <w:r w:rsidRPr="00441CD0">
        <w:rPr>
          <w:lang w:eastAsia="ja-JP"/>
        </w:rPr>
        <w:t>1</w:t>
      </w:r>
      <w:r w:rsidRPr="00441CD0">
        <w:t xml:space="preserve">: </w:t>
      </w:r>
      <w:r>
        <w:t>DSCP to PPI Mapping Information</w:t>
      </w:r>
    </w:p>
    <w:p w14:paraId="157D7D14" w14:textId="77777777" w:rsidR="00702852" w:rsidRDefault="00702852" w:rsidP="00702852">
      <w:r>
        <w:rPr>
          <w:noProof/>
        </w:rPr>
        <w:t>The PPI Value in o</w:t>
      </w:r>
      <w:r w:rsidRPr="00441CD0">
        <w:rPr>
          <w:noProof/>
        </w:rPr>
        <w:t xml:space="preserve">ctet 5 </w:t>
      </w:r>
      <w:r>
        <w:t>shall be encoded as a value between 0 and 7, as specified in clause 5.5.3.7 of 3GPP TS 38.415 [34].</w:t>
      </w:r>
    </w:p>
    <w:p w14:paraId="0A9845C4" w14:textId="12CCECA0" w:rsidR="00AC7BFA" w:rsidRDefault="00702852" w:rsidP="00AC7BFA">
      <w:pPr>
        <w:rPr>
          <w:lang w:eastAsia="zh-CN"/>
        </w:rPr>
      </w:pPr>
      <w:r>
        <w:t xml:space="preserve">The DSCP Value 1 to x, in octet 6 to octet (5+x), where X shall not be larger than 63, shall be encoded as the </w:t>
      </w:r>
      <w:r>
        <w:rPr>
          <w:lang w:eastAsia="ja-JP"/>
        </w:rPr>
        <w:t>DSCP in TOS (IPv4) or TC (IPv6) information (see IETF RFC 2474 [13]).</w:t>
      </w:r>
    </w:p>
    <w:p w14:paraId="2237CA2E" w14:textId="7C413992" w:rsidR="00AE0B43" w:rsidRDefault="00AE0B43" w:rsidP="001A3E8D">
      <w:pPr>
        <w:pStyle w:val="Heading3"/>
      </w:pPr>
      <w:bookmarkStart w:id="7574" w:name="_Toc106826000"/>
      <w:r>
        <w:t>8.</w:t>
      </w:r>
      <w:r>
        <w:rPr>
          <w:lang w:val="en-US"/>
        </w:rPr>
        <w:t>2.215</w:t>
      </w:r>
      <w:r>
        <w:tab/>
        <w:t>PFCPSDRsp-Flags</w:t>
      </w:r>
      <w:bookmarkEnd w:id="7574"/>
    </w:p>
    <w:p w14:paraId="5153FC82" w14:textId="1A0F96B4" w:rsidR="00AE0B43" w:rsidRDefault="00AE0B43" w:rsidP="00AE0B43">
      <w:pPr>
        <w:rPr>
          <w:lang w:eastAsia="zh-CN"/>
        </w:rPr>
      </w:pPr>
      <w:r>
        <w:rPr>
          <w:lang w:eastAsia="zh-CN"/>
        </w:rPr>
        <w:t xml:space="preserve">The </w:t>
      </w:r>
      <w:r>
        <w:t>PFCPSDRsp-Flags</w:t>
      </w:r>
      <w:r>
        <w:rPr>
          <w:lang w:eastAsia="zh-CN"/>
        </w:rPr>
        <w:t xml:space="preserve"> IE indicates flags applicable to the PFCP Session Report Response message</w:t>
      </w:r>
      <w:r>
        <w:t xml:space="preserve">. It </w:t>
      </w:r>
      <w:r>
        <w:rPr>
          <w:lang w:eastAsia="zh-CN"/>
        </w:rPr>
        <w:t>is coded as depicted in Figure8.2.215-1.</w:t>
      </w:r>
    </w:p>
    <w:p w14:paraId="1E0AF11A" w14:textId="77777777" w:rsidR="00AE0B43" w:rsidRDefault="00AE0B43" w:rsidP="00AE0B4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AE0B43" w14:paraId="7AC0BBCB" w14:textId="77777777" w:rsidTr="00FD71B5">
        <w:trPr>
          <w:jc w:val="center"/>
        </w:trPr>
        <w:tc>
          <w:tcPr>
            <w:tcW w:w="151" w:type="dxa"/>
            <w:tcBorders>
              <w:top w:val="single" w:sz="6" w:space="0" w:color="auto"/>
              <w:left w:val="single" w:sz="6" w:space="0" w:color="auto"/>
              <w:bottom w:val="nil"/>
              <w:right w:val="nil"/>
            </w:tcBorders>
          </w:tcPr>
          <w:p w14:paraId="24D03F2D" w14:textId="77777777" w:rsidR="00AE0B43" w:rsidRDefault="00AE0B43" w:rsidP="00FD71B5">
            <w:pPr>
              <w:pStyle w:val="TAC"/>
            </w:pPr>
          </w:p>
        </w:tc>
        <w:tc>
          <w:tcPr>
            <w:tcW w:w="1104" w:type="dxa"/>
            <w:tcBorders>
              <w:top w:val="single" w:sz="6" w:space="0" w:color="auto"/>
              <w:left w:val="nil"/>
              <w:bottom w:val="nil"/>
              <w:right w:val="nil"/>
            </w:tcBorders>
          </w:tcPr>
          <w:p w14:paraId="641454D2" w14:textId="77777777" w:rsidR="00AE0B43" w:rsidRDefault="00AE0B43" w:rsidP="00FD71B5">
            <w:pPr>
              <w:pStyle w:val="TAH"/>
            </w:pPr>
          </w:p>
        </w:tc>
        <w:tc>
          <w:tcPr>
            <w:tcW w:w="4711" w:type="dxa"/>
            <w:gridSpan w:val="8"/>
            <w:tcBorders>
              <w:top w:val="single" w:sz="6" w:space="0" w:color="auto"/>
              <w:left w:val="nil"/>
              <w:bottom w:val="nil"/>
              <w:right w:val="nil"/>
            </w:tcBorders>
            <w:hideMark/>
          </w:tcPr>
          <w:p w14:paraId="7B06F452" w14:textId="77777777" w:rsidR="00AE0B43" w:rsidRDefault="00AE0B43" w:rsidP="00FD71B5">
            <w:pPr>
              <w:pStyle w:val="TAH"/>
            </w:pPr>
            <w:r>
              <w:t>Bits</w:t>
            </w:r>
          </w:p>
        </w:tc>
        <w:tc>
          <w:tcPr>
            <w:tcW w:w="588" w:type="dxa"/>
            <w:tcBorders>
              <w:top w:val="single" w:sz="6" w:space="0" w:color="auto"/>
              <w:left w:val="nil"/>
              <w:bottom w:val="nil"/>
              <w:right w:val="single" w:sz="6" w:space="0" w:color="auto"/>
            </w:tcBorders>
          </w:tcPr>
          <w:p w14:paraId="54D7ED8A" w14:textId="77777777" w:rsidR="00AE0B43" w:rsidRDefault="00AE0B43" w:rsidP="00FD71B5">
            <w:pPr>
              <w:pStyle w:val="TAC"/>
            </w:pPr>
          </w:p>
        </w:tc>
      </w:tr>
      <w:tr w:rsidR="00AE0B43" w14:paraId="552AE47B" w14:textId="77777777" w:rsidTr="00FD71B5">
        <w:trPr>
          <w:jc w:val="center"/>
        </w:trPr>
        <w:tc>
          <w:tcPr>
            <w:tcW w:w="151" w:type="dxa"/>
            <w:tcBorders>
              <w:top w:val="nil"/>
              <w:left w:val="single" w:sz="6" w:space="0" w:color="auto"/>
              <w:bottom w:val="nil"/>
              <w:right w:val="nil"/>
            </w:tcBorders>
          </w:tcPr>
          <w:p w14:paraId="4EF153D4" w14:textId="77777777" w:rsidR="00AE0B43" w:rsidRDefault="00AE0B43" w:rsidP="00FD71B5">
            <w:pPr>
              <w:pStyle w:val="TAC"/>
            </w:pPr>
          </w:p>
        </w:tc>
        <w:tc>
          <w:tcPr>
            <w:tcW w:w="1104" w:type="dxa"/>
            <w:tcBorders>
              <w:top w:val="nil"/>
              <w:left w:val="nil"/>
              <w:bottom w:val="nil"/>
              <w:right w:val="nil"/>
            </w:tcBorders>
            <w:hideMark/>
          </w:tcPr>
          <w:p w14:paraId="1B29DA3D" w14:textId="77777777" w:rsidR="00AE0B43" w:rsidRDefault="00AE0B43" w:rsidP="00FD71B5">
            <w:pPr>
              <w:pStyle w:val="TAH"/>
            </w:pPr>
            <w:r>
              <w:t>Octets</w:t>
            </w:r>
          </w:p>
        </w:tc>
        <w:tc>
          <w:tcPr>
            <w:tcW w:w="588" w:type="dxa"/>
            <w:tcBorders>
              <w:top w:val="nil"/>
              <w:left w:val="nil"/>
              <w:bottom w:val="single" w:sz="4" w:space="0" w:color="auto"/>
              <w:right w:val="nil"/>
            </w:tcBorders>
            <w:hideMark/>
          </w:tcPr>
          <w:p w14:paraId="2FA6110E" w14:textId="77777777" w:rsidR="00AE0B43" w:rsidRDefault="00AE0B43" w:rsidP="00FD71B5">
            <w:pPr>
              <w:pStyle w:val="TAH"/>
            </w:pPr>
            <w:r>
              <w:t>8</w:t>
            </w:r>
          </w:p>
        </w:tc>
        <w:tc>
          <w:tcPr>
            <w:tcW w:w="588" w:type="dxa"/>
            <w:tcBorders>
              <w:top w:val="nil"/>
              <w:left w:val="nil"/>
              <w:bottom w:val="single" w:sz="4" w:space="0" w:color="auto"/>
              <w:right w:val="nil"/>
            </w:tcBorders>
            <w:hideMark/>
          </w:tcPr>
          <w:p w14:paraId="10E91716" w14:textId="77777777" w:rsidR="00AE0B43" w:rsidRDefault="00AE0B43" w:rsidP="00FD71B5">
            <w:pPr>
              <w:pStyle w:val="TAH"/>
            </w:pPr>
            <w:r>
              <w:t>7</w:t>
            </w:r>
          </w:p>
        </w:tc>
        <w:tc>
          <w:tcPr>
            <w:tcW w:w="589" w:type="dxa"/>
            <w:tcBorders>
              <w:top w:val="nil"/>
              <w:left w:val="nil"/>
              <w:bottom w:val="single" w:sz="4" w:space="0" w:color="auto"/>
              <w:right w:val="nil"/>
            </w:tcBorders>
            <w:hideMark/>
          </w:tcPr>
          <w:p w14:paraId="59276807" w14:textId="77777777" w:rsidR="00AE0B43" w:rsidRDefault="00AE0B43" w:rsidP="00FD71B5">
            <w:pPr>
              <w:pStyle w:val="TAH"/>
            </w:pPr>
            <w:r>
              <w:t>6</w:t>
            </w:r>
          </w:p>
        </w:tc>
        <w:tc>
          <w:tcPr>
            <w:tcW w:w="589" w:type="dxa"/>
            <w:tcBorders>
              <w:top w:val="nil"/>
              <w:left w:val="nil"/>
              <w:bottom w:val="single" w:sz="4" w:space="0" w:color="auto"/>
              <w:right w:val="nil"/>
            </w:tcBorders>
            <w:hideMark/>
          </w:tcPr>
          <w:p w14:paraId="57CEC7DB" w14:textId="77777777" w:rsidR="00AE0B43" w:rsidRDefault="00AE0B43" w:rsidP="00FD71B5">
            <w:pPr>
              <w:pStyle w:val="TAH"/>
            </w:pPr>
            <w:r>
              <w:t>5</w:t>
            </w:r>
          </w:p>
        </w:tc>
        <w:tc>
          <w:tcPr>
            <w:tcW w:w="589" w:type="dxa"/>
            <w:tcBorders>
              <w:top w:val="nil"/>
              <w:left w:val="nil"/>
              <w:bottom w:val="single" w:sz="4" w:space="0" w:color="auto"/>
              <w:right w:val="nil"/>
            </w:tcBorders>
            <w:hideMark/>
          </w:tcPr>
          <w:p w14:paraId="32D60B4E" w14:textId="77777777" w:rsidR="00AE0B43" w:rsidRDefault="00AE0B43" w:rsidP="00FD71B5">
            <w:pPr>
              <w:pStyle w:val="TAH"/>
            </w:pPr>
            <w:r>
              <w:t>4</w:t>
            </w:r>
          </w:p>
        </w:tc>
        <w:tc>
          <w:tcPr>
            <w:tcW w:w="589" w:type="dxa"/>
            <w:tcBorders>
              <w:top w:val="nil"/>
              <w:left w:val="nil"/>
              <w:bottom w:val="single" w:sz="4" w:space="0" w:color="auto"/>
              <w:right w:val="nil"/>
            </w:tcBorders>
            <w:hideMark/>
          </w:tcPr>
          <w:p w14:paraId="587C74A5" w14:textId="77777777" w:rsidR="00AE0B43" w:rsidRDefault="00AE0B43" w:rsidP="00FD71B5">
            <w:pPr>
              <w:pStyle w:val="TAH"/>
            </w:pPr>
            <w:r>
              <w:t>3</w:t>
            </w:r>
          </w:p>
        </w:tc>
        <w:tc>
          <w:tcPr>
            <w:tcW w:w="589" w:type="dxa"/>
            <w:tcBorders>
              <w:top w:val="nil"/>
              <w:left w:val="nil"/>
              <w:bottom w:val="single" w:sz="4" w:space="0" w:color="auto"/>
              <w:right w:val="nil"/>
            </w:tcBorders>
            <w:hideMark/>
          </w:tcPr>
          <w:p w14:paraId="3993B875" w14:textId="77777777" w:rsidR="00AE0B43" w:rsidRDefault="00AE0B43" w:rsidP="00FD71B5">
            <w:pPr>
              <w:pStyle w:val="TAH"/>
            </w:pPr>
            <w:r>
              <w:t>2</w:t>
            </w:r>
          </w:p>
        </w:tc>
        <w:tc>
          <w:tcPr>
            <w:tcW w:w="590" w:type="dxa"/>
            <w:tcBorders>
              <w:top w:val="nil"/>
              <w:left w:val="nil"/>
              <w:bottom w:val="single" w:sz="4" w:space="0" w:color="auto"/>
              <w:right w:val="nil"/>
            </w:tcBorders>
            <w:hideMark/>
          </w:tcPr>
          <w:p w14:paraId="73182429" w14:textId="77777777" w:rsidR="00AE0B43" w:rsidRDefault="00AE0B43" w:rsidP="00FD71B5">
            <w:pPr>
              <w:pStyle w:val="TAH"/>
            </w:pPr>
            <w:r>
              <w:t>1</w:t>
            </w:r>
          </w:p>
        </w:tc>
        <w:tc>
          <w:tcPr>
            <w:tcW w:w="588" w:type="dxa"/>
            <w:tcBorders>
              <w:top w:val="nil"/>
              <w:left w:val="nil"/>
              <w:bottom w:val="nil"/>
              <w:right w:val="single" w:sz="6" w:space="0" w:color="auto"/>
            </w:tcBorders>
          </w:tcPr>
          <w:p w14:paraId="003039ED" w14:textId="77777777" w:rsidR="00AE0B43" w:rsidRDefault="00AE0B43" w:rsidP="00FD71B5">
            <w:pPr>
              <w:pStyle w:val="TAC"/>
            </w:pPr>
          </w:p>
        </w:tc>
      </w:tr>
      <w:tr w:rsidR="00AE0B43" w14:paraId="48D6DA21" w14:textId="77777777" w:rsidTr="00FD71B5">
        <w:trPr>
          <w:jc w:val="center"/>
        </w:trPr>
        <w:tc>
          <w:tcPr>
            <w:tcW w:w="151" w:type="dxa"/>
            <w:tcBorders>
              <w:top w:val="nil"/>
              <w:left w:val="single" w:sz="6" w:space="0" w:color="auto"/>
              <w:bottom w:val="nil"/>
              <w:right w:val="nil"/>
            </w:tcBorders>
          </w:tcPr>
          <w:p w14:paraId="698C230A" w14:textId="77777777" w:rsidR="00AE0B43" w:rsidRDefault="00AE0B43" w:rsidP="00FD71B5">
            <w:pPr>
              <w:pStyle w:val="TAC"/>
            </w:pPr>
          </w:p>
        </w:tc>
        <w:tc>
          <w:tcPr>
            <w:tcW w:w="1104" w:type="dxa"/>
            <w:tcBorders>
              <w:top w:val="nil"/>
              <w:left w:val="nil"/>
              <w:bottom w:val="nil"/>
              <w:right w:val="single" w:sz="4" w:space="0" w:color="auto"/>
            </w:tcBorders>
            <w:hideMark/>
          </w:tcPr>
          <w:p w14:paraId="4029357D" w14:textId="77777777" w:rsidR="00AE0B43" w:rsidRDefault="00AE0B43" w:rsidP="00FD71B5">
            <w:pPr>
              <w:pStyle w:val="TAC"/>
            </w:pPr>
            <w: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7F5C3BF" w14:textId="2BFFA4FE" w:rsidR="00AE0B43" w:rsidRDefault="00AE0B43" w:rsidP="00FD71B5">
            <w:pPr>
              <w:pStyle w:val="TAC"/>
            </w:pPr>
            <w:r>
              <w:t>Type = 318 (decimal)</w:t>
            </w:r>
          </w:p>
        </w:tc>
        <w:tc>
          <w:tcPr>
            <w:tcW w:w="588" w:type="dxa"/>
            <w:tcBorders>
              <w:top w:val="nil"/>
              <w:left w:val="single" w:sz="4" w:space="0" w:color="auto"/>
              <w:bottom w:val="nil"/>
              <w:right w:val="single" w:sz="6" w:space="0" w:color="auto"/>
            </w:tcBorders>
          </w:tcPr>
          <w:p w14:paraId="7A6326DD" w14:textId="77777777" w:rsidR="00AE0B43" w:rsidRDefault="00AE0B43" w:rsidP="00FD71B5">
            <w:pPr>
              <w:pStyle w:val="TAC"/>
            </w:pPr>
          </w:p>
        </w:tc>
      </w:tr>
      <w:tr w:rsidR="00AE0B43" w14:paraId="3BE72B2B" w14:textId="77777777" w:rsidTr="00FD71B5">
        <w:trPr>
          <w:jc w:val="center"/>
        </w:trPr>
        <w:tc>
          <w:tcPr>
            <w:tcW w:w="151" w:type="dxa"/>
            <w:tcBorders>
              <w:top w:val="nil"/>
              <w:left w:val="single" w:sz="6" w:space="0" w:color="auto"/>
              <w:bottom w:val="nil"/>
              <w:right w:val="nil"/>
            </w:tcBorders>
          </w:tcPr>
          <w:p w14:paraId="757B08EA" w14:textId="77777777" w:rsidR="00AE0B43" w:rsidRDefault="00AE0B43" w:rsidP="00FD71B5">
            <w:pPr>
              <w:pStyle w:val="TAC"/>
            </w:pPr>
          </w:p>
        </w:tc>
        <w:tc>
          <w:tcPr>
            <w:tcW w:w="1104" w:type="dxa"/>
            <w:tcBorders>
              <w:top w:val="nil"/>
              <w:left w:val="nil"/>
              <w:bottom w:val="nil"/>
              <w:right w:val="single" w:sz="4" w:space="0" w:color="auto"/>
            </w:tcBorders>
            <w:hideMark/>
          </w:tcPr>
          <w:p w14:paraId="0C11EC8D" w14:textId="77777777" w:rsidR="00AE0B43" w:rsidRDefault="00AE0B43" w:rsidP="00FD71B5">
            <w:pPr>
              <w:pStyle w:val="TAC"/>
            </w:pPr>
            <w: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6AC944C" w14:textId="77777777" w:rsidR="00AE0B43" w:rsidRDefault="00AE0B43" w:rsidP="00FD71B5">
            <w:pPr>
              <w:pStyle w:val="TAC"/>
              <w:rPr>
                <w:lang w:eastAsia="zh-CN"/>
              </w:rPr>
            </w:pPr>
            <w:r>
              <w:t xml:space="preserve">Length = </w:t>
            </w:r>
            <w:r>
              <w:rPr>
                <w:lang w:eastAsia="zh-CN"/>
              </w:rPr>
              <w:t xml:space="preserve">n </w:t>
            </w:r>
          </w:p>
        </w:tc>
        <w:tc>
          <w:tcPr>
            <w:tcW w:w="588" w:type="dxa"/>
            <w:tcBorders>
              <w:top w:val="nil"/>
              <w:left w:val="single" w:sz="4" w:space="0" w:color="auto"/>
              <w:bottom w:val="nil"/>
              <w:right w:val="single" w:sz="6" w:space="0" w:color="auto"/>
            </w:tcBorders>
          </w:tcPr>
          <w:p w14:paraId="45C1EE7E" w14:textId="77777777" w:rsidR="00AE0B43" w:rsidRDefault="00AE0B43" w:rsidP="00FD71B5">
            <w:pPr>
              <w:pStyle w:val="TAC"/>
            </w:pPr>
          </w:p>
        </w:tc>
      </w:tr>
      <w:tr w:rsidR="00AE0B43" w14:paraId="6507383E" w14:textId="77777777" w:rsidTr="00FD71B5">
        <w:trPr>
          <w:jc w:val="center"/>
        </w:trPr>
        <w:tc>
          <w:tcPr>
            <w:tcW w:w="151" w:type="dxa"/>
            <w:tcBorders>
              <w:top w:val="nil"/>
              <w:left w:val="single" w:sz="6" w:space="0" w:color="auto"/>
              <w:bottom w:val="nil"/>
              <w:right w:val="nil"/>
            </w:tcBorders>
          </w:tcPr>
          <w:p w14:paraId="2E6FF0D5" w14:textId="77777777" w:rsidR="00AE0B43" w:rsidRDefault="00AE0B43" w:rsidP="00FD71B5">
            <w:pPr>
              <w:pStyle w:val="TAC"/>
            </w:pPr>
          </w:p>
        </w:tc>
        <w:tc>
          <w:tcPr>
            <w:tcW w:w="1104" w:type="dxa"/>
            <w:tcBorders>
              <w:top w:val="nil"/>
              <w:left w:val="nil"/>
              <w:bottom w:val="nil"/>
              <w:right w:val="single" w:sz="4" w:space="0" w:color="auto"/>
            </w:tcBorders>
            <w:hideMark/>
          </w:tcPr>
          <w:p w14:paraId="1776D78D" w14:textId="77777777" w:rsidR="00AE0B43" w:rsidRDefault="00AE0B43" w:rsidP="00FD71B5">
            <w:pPr>
              <w:pStyle w:val="TAC"/>
            </w:pPr>
            <w:r>
              <w:t>5</w:t>
            </w:r>
          </w:p>
        </w:tc>
        <w:tc>
          <w:tcPr>
            <w:tcW w:w="588" w:type="dxa"/>
            <w:tcBorders>
              <w:top w:val="single" w:sz="4" w:space="0" w:color="auto"/>
              <w:left w:val="single" w:sz="4" w:space="0" w:color="auto"/>
              <w:bottom w:val="single" w:sz="4" w:space="0" w:color="auto"/>
              <w:right w:val="single" w:sz="4" w:space="0" w:color="auto"/>
            </w:tcBorders>
            <w:hideMark/>
          </w:tcPr>
          <w:p w14:paraId="4537EA3B" w14:textId="77777777" w:rsidR="00AE0B43" w:rsidRDefault="00AE0B43" w:rsidP="00FD71B5">
            <w:pPr>
              <w:pStyle w:val="TAC"/>
              <w:rPr>
                <w:lang w:eastAsia="zh-CN"/>
              </w:rPr>
            </w:pPr>
            <w:r>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D21A125" w14:textId="77777777" w:rsidR="00AE0B43" w:rsidRDefault="00AE0B43" w:rsidP="00FD71B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E2FB566" w14:textId="77777777" w:rsidR="00AE0B43" w:rsidRDefault="00AE0B43" w:rsidP="00FD71B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74EE34B" w14:textId="77777777" w:rsidR="00AE0B43" w:rsidRDefault="00AE0B43" w:rsidP="00FD71B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8729AE6" w14:textId="77777777" w:rsidR="00AE0B43" w:rsidRDefault="00AE0B43" w:rsidP="00FD71B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FAD3D8D" w14:textId="77777777" w:rsidR="00AE0B43" w:rsidRDefault="00AE0B43" w:rsidP="00FD71B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41F1573" w14:textId="77777777" w:rsidR="00AE0B43" w:rsidRDefault="00AE0B43" w:rsidP="00FD71B5">
            <w:pPr>
              <w:pStyle w:val="TAC"/>
              <w:rPr>
                <w:lang w:eastAsia="zh-CN"/>
              </w:rPr>
            </w:pPr>
            <w:r>
              <w:rPr>
                <w:lang w:eastAsia="zh-CN"/>
              </w:rPr>
              <w:t xml:space="preserve">Spare </w:t>
            </w:r>
          </w:p>
        </w:tc>
        <w:tc>
          <w:tcPr>
            <w:tcW w:w="590" w:type="dxa"/>
            <w:tcBorders>
              <w:top w:val="single" w:sz="4" w:space="0" w:color="auto"/>
              <w:left w:val="single" w:sz="4" w:space="0" w:color="auto"/>
              <w:bottom w:val="single" w:sz="4" w:space="0" w:color="auto"/>
              <w:right w:val="single" w:sz="4" w:space="0" w:color="auto"/>
            </w:tcBorders>
            <w:hideMark/>
          </w:tcPr>
          <w:p w14:paraId="6786C4B3" w14:textId="77777777" w:rsidR="00AE0B43" w:rsidRDefault="00AE0B43" w:rsidP="00FD71B5">
            <w:pPr>
              <w:pStyle w:val="TAC"/>
              <w:rPr>
                <w:lang w:eastAsia="zh-CN"/>
              </w:rPr>
            </w:pPr>
            <w:r>
              <w:rPr>
                <w:lang w:eastAsia="zh-CN"/>
              </w:rPr>
              <w:t>PURU</w:t>
            </w:r>
          </w:p>
        </w:tc>
        <w:tc>
          <w:tcPr>
            <w:tcW w:w="588" w:type="dxa"/>
            <w:tcBorders>
              <w:top w:val="nil"/>
              <w:left w:val="single" w:sz="4" w:space="0" w:color="auto"/>
              <w:bottom w:val="single" w:sz="4" w:space="0" w:color="auto"/>
              <w:right w:val="single" w:sz="6" w:space="0" w:color="auto"/>
            </w:tcBorders>
          </w:tcPr>
          <w:p w14:paraId="383504D5" w14:textId="77777777" w:rsidR="00AE0B43" w:rsidRDefault="00AE0B43" w:rsidP="00FD71B5">
            <w:pPr>
              <w:pStyle w:val="TAC"/>
            </w:pPr>
          </w:p>
        </w:tc>
      </w:tr>
      <w:tr w:rsidR="00AE0B43" w14:paraId="21EFA811" w14:textId="77777777" w:rsidTr="00FD71B5">
        <w:trPr>
          <w:jc w:val="center"/>
        </w:trPr>
        <w:tc>
          <w:tcPr>
            <w:tcW w:w="151" w:type="dxa"/>
            <w:tcBorders>
              <w:top w:val="nil"/>
              <w:left w:val="single" w:sz="6" w:space="0" w:color="auto"/>
              <w:bottom w:val="single" w:sz="4" w:space="0" w:color="auto"/>
              <w:right w:val="nil"/>
            </w:tcBorders>
          </w:tcPr>
          <w:p w14:paraId="61058CB2" w14:textId="77777777" w:rsidR="00AE0B43" w:rsidRDefault="00AE0B43" w:rsidP="00FD71B5">
            <w:pPr>
              <w:pStyle w:val="TAC"/>
            </w:pPr>
          </w:p>
        </w:tc>
        <w:tc>
          <w:tcPr>
            <w:tcW w:w="1104" w:type="dxa"/>
            <w:tcBorders>
              <w:top w:val="nil"/>
              <w:left w:val="nil"/>
              <w:bottom w:val="single" w:sz="4" w:space="0" w:color="auto"/>
              <w:right w:val="single" w:sz="4" w:space="0" w:color="auto"/>
            </w:tcBorders>
            <w:hideMark/>
          </w:tcPr>
          <w:p w14:paraId="2CF37144" w14:textId="77777777" w:rsidR="00AE0B43" w:rsidRDefault="00AE0B43" w:rsidP="00FD71B5">
            <w:pPr>
              <w:pStyle w:val="TAC"/>
            </w:pPr>
            <w:r>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24D0710" w14:textId="77777777" w:rsidR="00AE0B43" w:rsidRDefault="00AE0B43" w:rsidP="00FD71B5">
            <w:pPr>
              <w:pStyle w:val="TAC"/>
              <w:rPr>
                <w:lang w:eastAsia="zh-CN"/>
              </w:rPr>
            </w:pPr>
            <w: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0149D9F" w14:textId="77777777" w:rsidR="00AE0B43" w:rsidRDefault="00AE0B43" w:rsidP="00FD71B5">
            <w:pPr>
              <w:pStyle w:val="TAC"/>
            </w:pPr>
          </w:p>
        </w:tc>
      </w:tr>
    </w:tbl>
    <w:p w14:paraId="020F5CB6" w14:textId="786570C0" w:rsidR="00AE0B43" w:rsidRDefault="00AE0B43" w:rsidP="00AE0B43">
      <w:pPr>
        <w:pStyle w:val="TF"/>
        <w:spacing w:before="120"/>
        <w:rPr>
          <w:lang w:val="en-US" w:eastAsia="zh-CN"/>
        </w:rPr>
      </w:pPr>
      <w:r>
        <w:rPr>
          <w:lang w:val="en-US"/>
        </w:rPr>
        <w:t>Figure 8.2.215</w:t>
      </w:r>
      <w:r>
        <w:rPr>
          <w:lang w:val="en-US" w:eastAsia="zh-CN"/>
        </w:rPr>
        <w:t>-1</w:t>
      </w:r>
      <w:r>
        <w:rPr>
          <w:lang w:val="en-US"/>
        </w:rPr>
        <w:t xml:space="preserve">: </w:t>
      </w:r>
      <w:r>
        <w:t>PFCPSDRsp-Flags</w:t>
      </w:r>
    </w:p>
    <w:p w14:paraId="22645F00" w14:textId="77777777" w:rsidR="00AE0B43" w:rsidRPr="004D5644" w:rsidRDefault="00AE0B43" w:rsidP="00AE0B43">
      <w:pPr>
        <w:rPr>
          <w:lang w:eastAsia="zh-CN"/>
        </w:rPr>
      </w:pPr>
      <w:r w:rsidRPr="004D5644">
        <w:rPr>
          <w:lang w:eastAsia="zh-CN"/>
        </w:rPr>
        <w:t>The following bits within Octet 5 shall indicate:</w:t>
      </w:r>
    </w:p>
    <w:p w14:paraId="7F9D5545" w14:textId="77777777" w:rsidR="00AE0B43" w:rsidRPr="004D5644" w:rsidRDefault="00AE0B43" w:rsidP="00AE0B43">
      <w:pPr>
        <w:pStyle w:val="B1"/>
      </w:pPr>
      <w:r w:rsidRPr="004D5644">
        <w:t>-</w:t>
      </w:r>
      <w:r w:rsidRPr="004D5644">
        <w:tab/>
        <w:t xml:space="preserve">Bit 1 – PURU (Pending Usage Reports Unacknowledged): if this bit is set to "1", it indicates that there are pending PFCP Session Report Request messages </w:t>
      </w:r>
      <w:r w:rsidRPr="004D5644">
        <w:rPr>
          <w:lang w:val="en-US"/>
        </w:rPr>
        <w:t>which have not been acknowledged yet</w:t>
      </w:r>
      <w:r w:rsidRPr="004D5644">
        <w:t>.</w:t>
      </w:r>
    </w:p>
    <w:p w14:paraId="461802FF" w14:textId="73914081" w:rsidR="00AE0B43" w:rsidRDefault="00AE0B43" w:rsidP="00AE0B43">
      <w:pPr>
        <w:pStyle w:val="B1"/>
      </w:pPr>
      <w:r w:rsidRPr="004D5644">
        <w:t>-</w:t>
      </w:r>
      <w:r w:rsidRPr="004D5644">
        <w:tab/>
        <w:t xml:space="preserve">Bit </w:t>
      </w:r>
      <w:r w:rsidRPr="004D5644">
        <w:rPr>
          <w:lang w:eastAsia="zh-CN"/>
        </w:rPr>
        <w:t>2</w:t>
      </w:r>
      <w:r w:rsidRPr="004D5644">
        <w:t xml:space="preserve"> to 8 – Spare, for future use, shall be set to </w:t>
      </w:r>
      <w:r w:rsidRPr="004D5644">
        <w:rPr>
          <w:noProof/>
        </w:rPr>
        <w:t>"</w:t>
      </w:r>
      <w:r w:rsidRPr="004D5644">
        <w:t>0</w:t>
      </w:r>
      <w:r w:rsidRPr="004D5644">
        <w:rPr>
          <w:noProof/>
        </w:rPr>
        <w:t>"</w:t>
      </w:r>
      <w:r w:rsidRPr="004D5644">
        <w:t xml:space="preserve"> by the sender and discarded by the receiver.</w:t>
      </w:r>
    </w:p>
    <w:p w14:paraId="79B4F5FE" w14:textId="080D8575" w:rsidR="00E97043" w:rsidRDefault="00E97043" w:rsidP="00E97043">
      <w:pPr>
        <w:pStyle w:val="Heading3"/>
      </w:pPr>
      <w:bookmarkStart w:id="7575" w:name="_Toc106826001"/>
      <w:r>
        <w:t>8.</w:t>
      </w:r>
      <w:r>
        <w:rPr>
          <w:lang w:val="en-US"/>
        </w:rPr>
        <w:t>2.216</w:t>
      </w:r>
      <w:r>
        <w:tab/>
        <w:t>QER Indications</w:t>
      </w:r>
      <w:bookmarkEnd w:id="7575"/>
    </w:p>
    <w:p w14:paraId="2E4E19CB" w14:textId="77EB2E0F" w:rsidR="00E97043" w:rsidRDefault="00E97043" w:rsidP="00E97043">
      <w:pPr>
        <w:rPr>
          <w:lang w:eastAsia="zh-CN"/>
        </w:rPr>
      </w:pPr>
      <w:r>
        <w:rPr>
          <w:lang w:eastAsia="zh-CN"/>
        </w:rPr>
        <w:t xml:space="preserve">The </w:t>
      </w:r>
      <w:r>
        <w:t>QER Indications</w:t>
      </w:r>
      <w:r>
        <w:rPr>
          <w:lang w:eastAsia="zh-CN"/>
        </w:rPr>
        <w:t xml:space="preserve"> IE indicates flags applicable to a QER</w:t>
      </w:r>
      <w:r>
        <w:t xml:space="preserve">. It </w:t>
      </w:r>
      <w:r>
        <w:rPr>
          <w:lang w:eastAsia="zh-CN"/>
        </w:rPr>
        <w:t>shall be coded as depicted in Figure 8.2.216-1.</w:t>
      </w:r>
    </w:p>
    <w:p w14:paraId="054058CA" w14:textId="77777777" w:rsidR="00E97043" w:rsidRDefault="00E97043" w:rsidP="00E9704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97043" w14:paraId="5AD3B41E" w14:textId="77777777" w:rsidTr="00E271CB">
        <w:trPr>
          <w:jc w:val="center"/>
        </w:trPr>
        <w:tc>
          <w:tcPr>
            <w:tcW w:w="151" w:type="dxa"/>
            <w:tcBorders>
              <w:top w:val="single" w:sz="6" w:space="0" w:color="auto"/>
              <w:left w:val="single" w:sz="6" w:space="0" w:color="auto"/>
              <w:bottom w:val="nil"/>
              <w:right w:val="nil"/>
            </w:tcBorders>
          </w:tcPr>
          <w:p w14:paraId="109B0145" w14:textId="77777777" w:rsidR="00E97043" w:rsidRDefault="00E97043" w:rsidP="00E271CB">
            <w:pPr>
              <w:pStyle w:val="TAC"/>
            </w:pPr>
          </w:p>
        </w:tc>
        <w:tc>
          <w:tcPr>
            <w:tcW w:w="1104" w:type="dxa"/>
            <w:tcBorders>
              <w:top w:val="single" w:sz="6" w:space="0" w:color="auto"/>
              <w:left w:val="nil"/>
              <w:bottom w:val="nil"/>
              <w:right w:val="nil"/>
            </w:tcBorders>
          </w:tcPr>
          <w:p w14:paraId="258C7D46" w14:textId="77777777" w:rsidR="00E97043" w:rsidRDefault="00E97043" w:rsidP="00E271CB">
            <w:pPr>
              <w:pStyle w:val="TAH"/>
            </w:pPr>
          </w:p>
        </w:tc>
        <w:tc>
          <w:tcPr>
            <w:tcW w:w="4711" w:type="dxa"/>
            <w:gridSpan w:val="8"/>
            <w:tcBorders>
              <w:top w:val="single" w:sz="6" w:space="0" w:color="auto"/>
              <w:left w:val="nil"/>
              <w:bottom w:val="nil"/>
              <w:right w:val="nil"/>
            </w:tcBorders>
            <w:hideMark/>
          </w:tcPr>
          <w:p w14:paraId="19AEABAB" w14:textId="77777777" w:rsidR="00E97043" w:rsidRDefault="00E97043" w:rsidP="00E271CB">
            <w:pPr>
              <w:pStyle w:val="TAH"/>
            </w:pPr>
            <w:r>
              <w:t>Bits</w:t>
            </w:r>
          </w:p>
        </w:tc>
        <w:tc>
          <w:tcPr>
            <w:tcW w:w="588" w:type="dxa"/>
            <w:tcBorders>
              <w:top w:val="single" w:sz="6" w:space="0" w:color="auto"/>
              <w:left w:val="nil"/>
              <w:bottom w:val="nil"/>
              <w:right w:val="single" w:sz="6" w:space="0" w:color="auto"/>
            </w:tcBorders>
          </w:tcPr>
          <w:p w14:paraId="5CFC6C4D" w14:textId="77777777" w:rsidR="00E97043" w:rsidRDefault="00E97043" w:rsidP="00E271CB">
            <w:pPr>
              <w:pStyle w:val="TAC"/>
            </w:pPr>
          </w:p>
        </w:tc>
      </w:tr>
      <w:tr w:rsidR="00E97043" w14:paraId="2A60B9CC" w14:textId="77777777" w:rsidTr="00E271CB">
        <w:trPr>
          <w:jc w:val="center"/>
        </w:trPr>
        <w:tc>
          <w:tcPr>
            <w:tcW w:w="151" w:type="dxa"/>
            <w:tcBorders>
              <w:top w:val="nil"/>
              <w:left w:val="single" w:sz="6" w:space="0" w:color="auto"/>
              <w:bottom w:val="nil"/>
              <w:right w:val="nil"/>
            </w:tcBorders>
          </w:tcPr>
          <w:p w14:paraId="06B1BD31" w14:textId="77777777" w:rsidR="00E97043" w:rsidRDefault="00E97043" w:rsidP="00E271CB">
            <w:pPr>
              <w:pStyle w:val="TAC"/>
            </w:pPr>
          </w:p>
        </w:tc>
        <w:tc>
          <w:tcPr>
            <w:tcW w:w="1104" w:type="dxa"/>
            <w:tcBorders>
              <w:top w:val="nil"/>
              <w:left w:val="nil"/>
              <w:bottom w:val="nil"/>
              <w:right w:val="nil"/>
            </w:tcBorders>
            <w:hideMark/>
          </w:tcPr>
          <w:p w14:paraId="6BB3AF8E" w14:textId="77777777" w:rsidR="00E97043" w:rsidRDefault="00E97043" w:rsidP="00E271CB">
            <w:pPr>
              <w:pStyle w:val="TAH"/>
            </w:pPr>
            <w:r>
              <w:t>Octets</w:t>
            </w:r>
          </w:p>
        </w:tc>
        <w:tc>
          <w:tcPr>
            <w:tcW w:w="588" w:type="dxa"/>
            <w:tcBorders>
              <w:top w:val="nil"/>
              <w:left w:val="nil"/>
              <w:bottom w:val="single" w:sz="4" w:space="0" w:color="auto"/>
              <w:right w:val="nil"/>
            </w:tcBorders>
            <w:hideMark/>
          </w:tcPr>
          <w:p w14:paraId="6762C19C" w14:textId="77777777" w:rsidR="00E97043" w:rsidRDefault="00E97043" w:rsidP="00E271CB">
            <w:pPr>
              <w:pStyle w:val="TAH"/>
            </w:pPr>
            <w:r>
              <w:t>8</w:t>
            </w:r>
          </w:p>
        </w:tc>
        <w:tc>
          <w:tcPr>
            <w:tcW w:w="588" w:type="dxa"/>
            <w:tcBorders>
              <w:top w:val="nil"/>
              <w:left w:val="nil"/>
              <w:bottom w:val="single" w:sz="4" w:space="0" w:color="auto"/>
              <w:right w:val="nil"/>
            </w:tcBorders>
            <w:hideMark/>
          </w:tcPr>
          <w:p w14:paraId="52AA7495" w14:textId="77777777" w:rsidR="00E97043" w:rsidRDefault="00E97043" w:rsidP="00E271CB">
            <w:pPr>
              <w:pStyle w:val="TAH"/>
            </w:pPr>
            <w:r>
              <w:t>7</w:t>
            </w:r>
          </w:p>
        </w:tc>
        <w:tc>
          <w:tcPr>
            <w:tcW w:w="589" w:type="dxa"/>
            <w:tcBorders>
              <w:top w:val="nil"/>
              <w:left w:val="nil"/>
              <w:bottom w:val="single" w:sz="4" w:space="0" w:color="auto"/>
              <w:right w:val="nil"/>
            </w:tcBorders>
            <w:hideMark/>
          </w:tcPr>
          <w:p w14:paraId="70475C15" w14:textId="77777777" w:rsidR="00E97043" w:rsidRDefault="00E97043" w:rsidP="00E271CB">
            <w:pPr>
              <w:pStyle w:val="TAH"/>
            </w:pPr>
            <w:r>
              <w:t>6</w:t>
            </w:r>
          </w:p>
        </w:tc>
        <w:tc>
          <w:tcPr>
            <w:tcW w:w="589" w:type="dxa"/>
            <w:tcBorders>
              <w:top w:val="nil"/>
              <w:left w:val="nil"/>
              <w:bottom w:val="single" w:sz="4" w:space="0" w:color="auto"/>
              <w:right w:val="nil"/>
            </w:tcBorders>
            <w:hideMark/>
          </w:tcPr>
          <w:p w14:paraId="7CA4774E" w14:textId="77777777" w:rsidR="00E97043" w:rsidRDefault="00E97043" w:rsidP="00E271CB">
            <w:pPr>
              <w:pStyle w:val="TAH"/>
            </w:pPr>
            <w:r>
              <w:t>5</w:t>
            </w:r>
          </w:p>
        </w:tc>
        <w:tc>
          <w:tcPr>
            <w:tcW w:w="589" w:type="dxa"/>
            <w:tcBorders>
              <w:top w:val="nil"/>
              <w:left w:val="nil"/>
              <w:bottom w:val="single" w:sz="4" w:space="0" w:color="auto"/>
              <w:right w:val="nil"/>
            </w:tcBorders>
            <w:hideMark/>
          </w:tcPr>
          <w:p w14:paraId="4C81D7E8" w14:textId="77777777" w:rsidR="00E97043" w:rsidRDefault="00E97043" w:rsidP="00E271CB">
            <w:pPr>
              <w:pStyle w:val="TAH"/>
            </w:pPr>
            <w:r>
              <w:t>4</w:t>
            </w:r>
          </w:p>
        </w:tc>
        <w:tc>
          <w:tcPr>
            <w:tcW w:w="589" w:type="dxa"/>
            <w:tcBorders>
              <w:top w:val="nil"/>
              <w:left w:val="nil"/>
              <w:bottom w:val="single" w:sz="4" w:space="0" w:color="auto"/>
              <w:right w:val="nil"/>
            </w:tcBorders>
            <w:hideMark/>
          </w:tcPr>
          <w:p w14:paraId="2C44C0C4" w14:textId="77777777" w:rsidR="00E97043" w:rsidRDefault="00E97043" w:rsidP="00E271CB">
            <w:pPr>
              <w:pStyle w:val="TAH"/>
            </w:pPr>
            <w:r>
              <w:t>3</w:t>
            </w:r>
          </w:p>
        </w:tc>
        <w:tc>
          <w:tcPr>
            <w:tcW w:w="589" w:type="dxa"/>
            <w:tcBorders>
              <w:top w:val="nil"/>
              <w:left w:val="nil"/>
              <w:bottom w:val="single" w:sz="4" w:space="0" w:color="auto"/>
              <w:right w:val="nil"/>
            </w:tcBorders>
            <w:hideMark/>
          </w:tcPr>
          <w:p w14:paraId="64A3DEBE" w14:textId="77777777" w:rsidR="00E97043" w:rsidRDefault="00E97043" w:rsidP="00E271CB">
            <w:pPr>
              <w:pStyle w:val="TAH"/>
            </w:pPr>
            <w:r>
              <w:t>2</w:t>
            </w:r>
          </w:p>
        </w:tc>
        <w:tc>
          <w:tcPr>
            <w:tcW w:w="590" w:type="dxa"/>
            <w:tcBorders>
              <w:top w:val="nil"/>
              <w:left w:val="nil"/>
              <w:bottom w:val="single" w:sz="4" w:space="0" w:color="auto"/>
              <w:right w:val="nil"/>
            </w:tcBorders>
            <w:hideMark/>
          </w:tcPr>
          <w:p w14:paraId="7DA4FA0F" w14:textId="77777777" w:rsidR="00E97043" w:rsidRDefault="00E97043" w:rsidP="00E271CB">
            <w:pPr>
              <w:pStyle w:val="TAH"/>
            </w:pPr>
            <w:r>
              <w:t>1</w:t>
            </w:r>
          </w:p>
        </w:tc>
        <w:tc>
          <w:tcPr>
            <w:tcW w:w="588" w:type="dxa"/>
            <w:tcBorders>
              <w:top w:val="nil"/>
              <w:left w:val="nil"/>
              <w:bottom w:val="nil"/>
              <w:right w:val="single" w:sz="6" w:space="0" w:color="auto"/>
            </w:tcBorders>
          </w:tcPr>
          <w:p w14:paraId="3D1A05E3" w14:textId="77777777" w:rsidR="00E97043" w:rsidRDefault="00E97043" w:rsidP="00E271CB">
            <w:pPr>
              <w:pStyle w:val="TAC"/>
            </w:pPr>
          </w:p>
        </w:tc>
      </w:tr>
      <w:tr w:rsidR="00E97043" w14:paraId="268C1F1F" w14:textId="77777777" w:rsidTr="00E271CB">
        <w:trPr>
          <w:jc w:val="center"/>
        </w:trPr>
        <w:tc>
          <w:tcPr>
            <w:tcW w:w="151" w:type="dxa"/>
            <w:tcBorders>
              <w:top w:val="nil"/>
              <w:left w:val="single" w:sz="6" w:space="0" w:color="auto"/>
              <w:bottom w:val="nil"/>
              <w:right w:val="nil"/>
            </w:tcBorders>
          </w:tcPr>
          <w:p w14:paraId="5BC482E7" w14:textId="77777777" w:rsidR="00E97043" w:rsidRDefault="00E97043" w:rsidP="00E271CB">
            <w:pPr>
              <w:pStyle w:val="TAC"/>
            </w:pPr>
          </w:p>
        </w:tc>
        <w:tc>
          <w:tcPr>
            <w:tcW w:w="1104" w:type="dxa"/>
            <w:tcBorders>
              <w:top w:val="nil"/>
              <w:left w:val="nil"/>
              <w:bottom w:val="nil"/>
              <w:right w:val="single" w:sz="4" w:space="0" w:color="auto"/>
            </w:tcBorders>
            <w:hideMark/>
          </w:tcPr>
          <w:p w14:paraId="1CDEAFD0" w14:textId="77777777" w:rsidR="00E97043" w:rsidRDefault="00E97043" w:rsidP="00E271CB">
            <w:pPr>
              <w:pStyle w:val="TAC"/>
            </w:pPr>
            <w: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260B7483" w14:textId="0DBBD871" w:rsidR="00E97043" w:rsidRDefault="00E97043" w:rsidP="00E271CB">
            <w:pPr>
              <w:pStyle w:val="TAC"/>
            </w:pPr>
            <w:r>
              <w:t>Type = 319 (decimal)</w:t>
            </w:r>
          </w:p>
        </w:tc>
        <w:tc>
          <w:tcPr>
            <w:tcW w:w="588" w:type="dxa"/>
            <w:tcBorders>
              <w:top w:val="nil"/>
              <w:left w:val="single" w:sz="4" w:space="0" w:color="auto"/>
              <w:bottom w:val="nil"/>
              <w:right w:val="single" w:sz="6" w:space="0" w:color="auto"/>
            </w:tcBorders>
          </w:tcPr>
          <w:p w14:paraId="2081970A" w14:textId="77777777" w:rsidR="00E97043" w:rsidRDefault="00E97043" w:rsidP="00E271CB">
            <w:pPr>
              <w:pStyle w:val="TAC"/>
            </w:pPr>
          </w:p>
        </w:tc>
      </w:tr>
      <w:tr w:rsidR="00E97043" w14:paraId="4D16E8B0" w14:textId="77777777" w:rsidTr="00E271CB">
        <w:trPr>
          <w:jc w:val="center"/>
        </w:trPr>
        <w:tc>
          <w:tcPr>
            <w:tcW w:w="151" w:type="dxa"/>
            <w:tcBorders>
              <w:top w:val="nil"/>
              <w:left w:val="single" w:sz="6" w:space="0" w:color="auto"/>
              <w:bottom w:val="nil"/>
              <w:right w:val="nil"/>
            </w:tcBorders>
          </w:tcPr>
          <w:p w14:paraId="68929C7C" w14:textId="77777777" w:rsidR="00E97043" w:rsidRDefault="00E97043" w:rsidP="00E271CB">
            <w:pPr>
              <w:pStyle w:val="TAC"/>
            </w:pPr>
          </w:p>
        </w:tc>
        <w:tc>
          <w:tcPr>
            <w:tcW w:w="1104" w:type="dxa"/>
            <w:tcBorders>
              <w:top w:val="nil"/>
              <w:left w:val="nil"/>
              <w:bottom w:val="nil"/>
              <w:right w:val="single" w:sz="4" w:space="0" w:color="auto"/>
            </w:tcBorders>
            <w:hideMark/>
          </w:tcPr>
          <w:p w14:paraId="5B8A320A" w14:textId="77777777" w:rsidR="00E97043" w:rsidRDefault="00E97043" w:rsidP="00E271CB">
            <w:pPr>
              <w:pStyle w:val="TAC"/>
            </w:pPr>
            <w: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FAE802C" w14:textId="77777777" w:rsidR="00E97043" w:rsidRDefault="00E97043" w:rsidP="00E271CB">
            <w:pPr>
              <w:pStyle w:val="TAC"/>
              <w:rPr>
                <w:lang w:eastAsia="zh-CN"/>
              </w:rPr>
            </w:pPr>
            <w:r>
              <w:t xml:space="preserve">Length = </w:t>
            </w:r>
            <w:r>
              <w:rPr>
                <w:lang w:eastAsia="zh-CN"/>
              </w:rPr>
              <w:t xml:space="preserve">n </w:t>
            </w:r>
          </w:p>
        </w:tc>
        <w:tc>
          <w:tcPr>
            <w:tcW w:w="588" w:type="dxa"/>
            <w:tcBorders>
              <w:top w:val="nil"/>
              <w:left w:val="single" w:sz="4" w:space="0" w:color="auto"/>
              <w:bottom w:val="nil"/>
              <w:right w:val="single" w:sz="6" w:space="0" w:color="auto"/>
            </w:tcBorders>
          </w:tcPr>
          <w:p w14:paraId="44781052" w14:textId="77777777" w:rsidR="00E97043" w:rsidRDefault="00E97043" w:rsidP="00E271CB">
            <w:pPr>
              <w:pStyle w:val="TAC"/>
            </w:pPr>
          </w:p>
        </w:tc>
      </w:tr>
      <w:tr w:rsidR="00E97043" w14:paraId="374F50CB" w14:textId="77777777" w:rsidTr="00E271CB">
        <w:trPr>
          <w:jc w:val="center"/>
        </w:trPr>
        <w:tc>
          <w:tcPr>
            <w:tcW w:w="151" w:type="dxa"/>
            <w:tcBorders>
              <w:top w:val="nil"/>
              <w:left w:val="single" w:sz="6" w:space="0" w:color="auto"/>
              <w:bottom w:val="nil"/>
              <w:right w:val="nil"/>
            </w:tcBorders>
          </w:tcPr>
          <w:p w14:paraId="02E98C0C" w14:textId="77777777" w:rsidR="00E97043" w:rsidRDefault="00E97043" w:rsidP="00E271CB">
            <w:pPr>
              <w:pStyle w:val="TAC"/>
            </w:pPr>
          </w:p>
        </w:tc>
        <w:tc>
          <w:tcPr>
            <w:tcW w:w="1104" w:type="dxa"/>
            <w:tcBorders>
              <w:top w:val="nil"/>
              <w:left w:val="nil"/>
              <w:bottom w:val="nil"/>
              <w:right w:val="single" w:sz="4" w:space="0" w:color="auto"/>
            </w:tcBorders>
            <w:hideMark/>
          </w:tcPr>
          <w:p w14:paraId="54AE4F3F" w14:textId="77777777" w:rsidR="00E97043" w:rsidRDefault="00E97043" w:rsidP="00E271CB">
            <w:pPr>
              <w:pStyle w:val="TAC"/>
            </w:pPr>
            <w:r>
              <w:t>5</w:t>
            </w:r>
          </w:p>
        </w:tc>
        <w:tc>
          <w:tcPr>
            <w:tcW w:w="588" w:type="dxa"/>
            <w:tcBorders>
              <w:top w:val="single" w:sz="4" w:space="0" w:color="auto"/>
              <w:left w:val="single" w:sz="4" w:space="0" w:color="auto"/>
              <w:bottom w:val="single" w:sz="4" w:space="0" w:color="auto"/>
              <w:right w:val="single" w:sz="4" w:space="0" w:color="auto"/>
            </w:tcBorders>
            <w:hideMark/>
          </w:tcPr>
          <w:p w14:paraId="3E230825" w14:textId="77777777" w:rsidR="00E97043" w:rsidRDefault="00E97043" w:rsidP="00E271CB">
            <w:pPr>
              <w:pStyle w:val="TAC"/>
              <w:rPr>
                <w:lang w:eastAsia="zh-CN"/>
              </w:rPr>
            </w:pPr>
            <w:r>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60FC3F44" w14:textId="77777777" w:rsidR="00E97043" w:rsidRDefault="00E97043" w:rsidP="00E271CB">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8140D03" w14:textId="77777777" w:rsidR="00E97043" w:rsidRDefault="00E97043" w:rsidP="00E271CB">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44408DA" w14:textId="77777777" w:rsidR="00E97043" w:rsidRDefault="00E97043" w:rsidP="00E271CB">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1146818" w14:textId="77777777" w:rsidR="00E97043" w:rsidRDefault="00E97043" w:rsidP="00E271CB">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6EA0C7B" w14:textId="77777777" w:rsidR="00E97043" w:rsidRDefault="00E97043" w:rsidP="00E271CB">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BED8128" w14:textId="77777777" w:rsidR="00E97043" w:rsidRDefault="00E97043" w:rsidP="00E271CB">
            <w:pPr>
              <w:pStyle w:val="TAC"/>
              <w:rPr>
                <w:lang w:eastAsia="zh-CN"/>
              </w:rPr>
            </w:pPr>
            <w:r>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4180C2E5" w14:textId="77777777" w:rsidR="00E97043" w:rsidRDefault="00E97043" w:rsidP="00E271CB">
            <w:pPr>
              <w:pStyle w:val="TAC"/>
              <w:rPr>
                <w:lang w:eastAsia="zh-CN"/>
              </w:rPr>
            </w:pPr>
            <w:r>
              <w:rPr>
                <w:lang w:eastAsia="zh-CN"/>
              </w:rPr>
              <w:t>IQFISN</w:t>
            </w:r>
          </w:p>
        </w:tc>
        <w:tc>
          <w:tcPr>
            <w:tcW w:w="588" w:type="dxa"/>
            <w:tcBorders>
              <w:top w:val="nil"/>
              <w:left w:val="single" w:sz="4" w:space="0" w:color="auto"/>
              <w:bottom w:val="single" w:sz="4" w:space="0" w:color="auto"/>
              <w:right w:val="single" w:sz="6" w:space="0" w:color="auto"/>
            </w:tcBorders>
          </w:tcPr>
          <w:p w14:paraId="03C1A7CF" w14:textId="77777777" w:rsidR="00E97043" w:rsidRDefault="00E97043" w:rsidP="00E271CB">
            <w:pPr>
              <w:pStyle w:val="TAC"/>
            </w:pPr>
          </w:p>
        </w:tc>
      </w:tr>
      <w:tr w:rsidR="00E97043" w:rsidRPr="003C3A16" w14:paraId="3540D5A2" w14:textId="77777777" w:rsidTr="00E271CB">
        <w:trPr>
          <w:jc w:val="center"/>
        </w:trPr>
        <w:tc>
          <w:tcPr>
            <w:tcW w:w="151" w:type="dxa"/>
            <w:tcBorders>
              <w:top w:val="nil"/>
              <w:left w:val="single" w:sz="6" w:space="0" w:color="auto"/>
              <w:bottom w:val="single" w:sz="4" w:space="0" w:color="auto"/>
              <w:right w:val="nil"/>
            </w:tcBorders>
          </w:tcPr>
          <w:p w14:paraId="78DB561B" w14:textId="77777777" w:rsidR="00E97043" w:rsidRDefault="00E97043" w:rsidP="00E271CB">
            <w:pPr>
              <w:pStyle w:val="TAC"/>
            </w:pPr>
          </w:p>
        </w:tc>
        <w:tc>
          <w:tcPr>
            <w:tcW w:w="1104" w:type="dxa"/>
            <w:tcBorders>
              <w:top w:val="nil"/>
              <w:left w:val="nil"/>
              <w:bottom w:val="single" w:sz="4" w:space="0" w:color="auto"/>
              <w:right w:val="single" w:sz="4" w:space="0" w:color="auto"/>
            </w:tcBorders>
            <w:hideMark/>
          </w:tcPr>
          <w:p w14:paraId="11834C43" w14:textId="77777777" w:rsidR="00E97043" w:rsidRDefault="00E97043" w:rsidP="00E271CB">
            <w:pPr>
              <w:pStyle w:val="TAC"/>
            </w:pPr>
            <w:r>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751162F4" w14:textId="77777777" w:rsidR="00E97043" w:rsidRDefault="00E97043" w:rsidP="00E271CB">
            <w:pPr>
              <w:pStyle w:val="TAC"/>
              <w:rPr>
                <w:lang w:eastAsia="zh-CN"/>
              </w:rPr>
            </w:pPr>
            <w: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70E28D2" w14:textId="77777777" w:rsidR="00E97043" w:rsidRDefault="00E97043" w:rsidP="00E271CB">
            <w:pPr>
              <w:pStyle w:val="TAC"/>
            </w:pPr>
          </w:p>
        </w:tc>
      </w:tr>
    </w:tbl>
    <w:p w14:paraId="13507D6C" w14:textId="15C96E9F" w:rsidR="00E97043" w:rsidRDefault="00E97043" w:rsidP="00E97043">
      <w:pPr>
        <w:pStyle w:val="TF"/>
      </w:pPr>
      <w:r>
        <w:t>Figure 8.2.216-1: QER Indications</w:t>
      </w:r>
    </w:p>
    <w:p w14:paraId="11E85C59" w14:textId="77777777" w:rsidR="00E97043" w:rsidRDefault="00E97043" w:rsidP="00E97043">
      <w:pPr>
        <w:rPr>
          <w:lang w:eastAsia="zh-CN"/>
        </w:rPr>
      </w:pPr>
      <w:r>
        <w:rPr>
          <w:lang w:eastAsia="zh-CN"/>
        </w:rPr>
        <w:t>The following bits within Octet 5 shall indicate:</w:t>
      </w:r>
    </w:p>
    <w:p w14:paraId="1A2B7A15" w14:textId="77777777" w:rsidR="00E97043" w:rsidRDefault="00E97043" w:rsidP="00E97043">
      <w:pPr>
        <w:pStyle w:val="B1"/>
      </w:pPr>
      <w:r>
        <w:t>-</w:t>
      </w:r>
      <w:r>
        <w:tab/>
        <w:t>Bit 1 – IQFISN (Insert DL MBS QFI SN): If this bit is set to "1", then the MB-UPF shall insert the DL MBS QFI Sequence Number in the PDU Session Container of MBS data packets (</w:t>
      </w:r>
      <w:r w:rsidRPr="004028A0">
        <w:t>see 3GPP TS 38.415 [34]</w:t>
      </w:r>
      <w:r>
        <w:t>).</w:t>
      </w:r>
    </w:p>
    <w:p w14:paraId="266487A8" w14:textId="284D0EBB" w:rsidR="00E97043" w:rsidRDefault="00E97043" w:rsidP="00AE0B43">
      <w:pPr>
        <w:pStyle w:val="B1"/>
      </w:pPr>
      <w:r>
        <w:t>-</w:t>
      </w:r>
      <w:r>
        <w:tab/>
        <w:t>Bit 2 to 8 – Spare, for future use, shall be set to "0" by the sender and discarded by the receiver.</w:t>
      </w:r>
    </w:p>
    <w:p w14:paraId="024A11BF" w14:textId="591884E9" w:rsidR="00097921" w:rsidRPr="00441CD0" w:rsidRDefault="00097921" w:rsidP="00097921">
      <w:pPr>
        <w:pStyle w:val="Heading3"/>
      </w:pPr>
      <w:bookmarkStart w:id="7576" w:name="_Toc106826002"/>
      <w:r w:rsidRPr="00441CD0">
        <w:t>8.</w:t>
      </w:r>
      <w:r w:rsidRPr="00441CD0">
        <w:rPr>
          <w:lang w:val="en-US"/>
        </w:rPr>
        <w:t>2.</w:t>
      </w:r>
      <w:r>
        <w:rPr>
          <w:lang w:val="en-US"/>
        </w:rPr>
        <w:t>217</w:t>
      </w:r>
      <w:r w:rsidRPr="00441CD0">
        <w:tab/>
      </w:r>
      <w:r>
        <w:t xml:space="preserve">Vendor-Specific </w:t>
      </w:r>
      <w:r w:rsidRPr="00441CD0">
        <w:t>Node Report Type</w:t>
      </w:r>
      <w:bookmarkEnd w:id="7576"/>
    </w:p>
    <w:p w14:paraId="6E977B84" w14:textId="6B33C043" w:rsidR="00097921" w:rsidRPr="00441CD0" w:rsidRDefault="00097921" w:rsidP="00097921">
      <w:pPr>
        <w:rPr>
          <w:lang w:eastAsia="zh-CN"/>
        </w:rPr>
      </w:pPr>
      <w:r w:rsidRPr="00441CD0">
        <w:t xml:space="preserve">The </w:t>
      </w:r>
      <w:r>
        <w:t xml:space="preserve">Vendor-Specific </w:t>
      </w:r>
      <w:r w:rsidRPr="00441CD0">
        <w:t xml:space="preserve">Node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217</w:t>
      </w:r>
      <w:r w:rsidRPr="00441CD0">
        <w:rPr>
          <w:lang w:eastAsia="zh-CN"/>
        </w:rPr>
        <w:t xml:space="preserve">-1. It indicates </w:t>
      </w:r>
      <w:r w:rsidRPr="00441CD0">
        <w:t xml:space="preserve">the type of the </w:t>
      </w:r>
      <w:r>
        <w:t xml:space="preserve">Vendor-Specific </w:t>
      </w:r>
      <w:r w:rsidRPr="00441CD0">
        <w:t>node report the UP function sends to the CP function</w:t>
      </w:r>
      <w:r w:rsidRPr="00441CD0">
        <w:rPr>
          <w:lang w:eastAsia="zh-CN"/>
        </w:rPr>
        <w:t>.</w:t>
      </w:r>
    </w:p>
    <w:p w14:paraId="446A5A76" w14:textId="77777777" w:rsidR="00097921" w:rsidRPr="00441CD0" w:rsidRDefault="00097921" w:rsidP="00097921">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097921" w:rsidRPr="00441CD0" w14:paraId="3122A985" w14:textId="77777777" w:rsidTr="00E271CB">
        <w:trPr>
          <w:jc w:val="center"/>
        </w:trPr>
        <w:tc>
          <w:tcPr>
            <w:tcW w:w="151" w:type="dxa"/>
            <w:tcBorders>
              <w:top w:val="single" w:sz="6" w:space="0" w:color="auto"/>
              <w:left w:val="single" w:sz="6" w:space="0" w:color="auto"/>
              <w:bottom w:val="nil"/>
              <w:right w:val="nil"/>
            </w:tcBorders>
          </w:tcPr>
          <w:p w14:paraId="3F1D33D0" w14:textId="77777777" w:rsidR="00097921" w:rsidRPr="007E71F8" w:rsidRDefault="00097921" w:rsidP="00E271CB">
            <w:pPr>
              <w:pStyle w:val="TAC"/>
              <w:rPr>
                <w:lang w:val="en-US"/>
              </w:rPr>
            </w:pPr>
          </w:p>
        </w:tc>
        <w:tc>
          <w:tcPr>
            <w:tcW w:w="1104" w:type="dxa"/>
            <w:tcBorders>
              <w:top w:val="single" w:sz="6" w:space="0" w:color="auto"/>
              <w:left w:val="nil"/>
              <w:bottom w:val="nil"/>
              <w:right w:val="nil"/>
            </w:tcBorders>
          </w:tcPr>
          <w:p w14:paraId="5E598F52" w14:textId="77777777" w:rsidR="00097921" w:rsidRPr="007E71F8" w:rsidRDefault="00097921" w:rsidP="00E271CB">
            <w:pPr>
              <w:pStyle w:val="TAH"/>
              <w:rPr>
                <w:lang w:val="en-US"/>
              </w:rPr>
            </w:pPr>
          </w:p>
        </w:tc>
        <w:tc>
          <w:tcPr>
            <w:tcW w:w="4711" w:type="dxa"/>
            <w:gridSpan w:val="8"/>
            <w:tcBorders>
              <w:top w:val="single" w:sz="6" w:space="0" w:color="auto"/>
              <w:left w:val="nil"/>
              <w:bottom w:val="nil"/>
              <w:right w:val="nil"/>
            </w:tcBorders>
            <w:hideMark/>
          </w:tcPr>
          <w:p w14:paraId="2CDC380C" w14:textId="77777777" w:rsidR="00097921" w:rsidRPr="00441CD0" w:rsidRDefault="00097921" w:rsidP="00E271CB">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75EF67C" w14:textId="77777777" w:rsidR="00097921" w:rsidRPr="00441CD0" w:rsidRDefault="00097921" w:rsidP="00E271CB">
            <w:pPr>
              <w:pStyle w:val="TAC"/>
              <w:rPr>
                <w:lang w:val="fr-FR"/>
              </w:rPr>
            </w:pPr>
          </w:p>
        </w:tc>
      </w:tr>
      <w:tr w:rsidR="00097921" w:rsidRPr="00441CD0" w14:paraId="2289F97B" w14:textId="77777777" w:rsidTr="00E271CB">
        <w:trPr>
          <w:jc w:val="center"/>
        </w:trPr>
        <w:tc>
          <w:tcPr>
            <w:tcW w:w="151" w:type="dxa"/>
            <w:tcBorders>
              <w:top w:val="nil"/>
              <w:left w:val="single" w:sz="6" w:space="0" w:color="auto"/>
              <w:bottom w:val="nil"/>
              <w:right w:val="nil"/>
            </w:tcBorders>
          </w:tcPr>
          <w:p w14:paraId="19CE2F2E" w14:textId="77777777" w:rsidR="00097921" w:rsidRPr="00441CD0" w:rsidRDefault="00097921" w:rsidP="00E271CB">
            <w:pPr>
              <w:pStyle w:val="TAC"/>
              <w:rPr>
                <w:lang w:val="fr-FR"/>
              </w:rPr>
            </w:pPr>
          </w:p>
        </w:tc>
        <w:tc>
          <w:tcPr>
            <w:tcW w:w="1104" w:type="dxa"/>
            <w:tcBorders>
              <w:top w:val="nil"/>
              <w:left w:val="nil"/>
              <w:bottom w:val="nil"/>
              <w:right w:val="nil"/>
            </w:tcBorders>
            <w:hideMark/>
          </w:tcPr>
          <w:p w14:paraId="15F4C5B7" w14:textId="77777777" w:rsidR="00097921" w:rsidRPr="00441CD0" w:rsidRDefault="00097921" w:rsidP="00E271CB">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A51B453" w14:textId="77777777" w:rsidR="00097921" w:rsidRPr="00441CD0" w:rsidRDefault="00097921" w:rsidP="00E271CB">
            <w:pPr>
              <w:pStyle w:val="TAH"/>
              <w:rPr>
                <w:lang w:val="fr-FR"/>
              </w:rPr>
            </w:pPr>
            <w:r w:rsidRPr="00441CD0">
              <w:rPr>
                <w:lang w:val="fr-FR"/>
              </w:rPr>
              <w:t>8</w:t>
            </w:r>
          </w:p>
        </w:tc>
        <w:tc>
          <w:tcPr>
            <w:tcW w:w="589" w:type="dxa"/>
            <w:tcBorders>
              <w:top w:val="nil"/>
              <w:left w:val="nil"/>
              <w:bottom w:val="single" w:sz="4" w:space="0" w:color="auto"/>
              <w:right w:val="nil"/>
            </w:tcBorders>
            <w:hideMark/>
          </w:tcPr>
          <w:p w14:paraId="5B7FD2DB" w14:textId="77777777" w:rsidR="00097921" w:rsidRPr="00441CD0" w:rsidRDefault="00097921" w:rsidP="00E271CB">
            <w:pPr>
              <w:pStyle w:val="TAH"/>
              <w:rPr>
                <w:lang w:val="fr-FR"/>
              </w:rPr>
            </w:pPr>
            <w:r w:rsidRPr="00441CD0">
              <w:rPr>
                <w:lang w:val="fr-FR"/>
              </w:rPr>
              <w:t>7</w:t>
            </w:r>
          </w:p>
        </w:tc>
        <w:tc>
          <w:tcPr>
            <w:tcW w:w="589" w:type="dxa"/>
            <w:tcBorders>
              <w:top w:val="nil"/>
              <w:left w:val="nil"/>
              <w:bottom w:val="single" w:sz="4" w:space="0" w:color="auto"/>
              <w:right w:val="nil"/>
            </w:tcBorders>
            <w:hideMark/>
          </w:tcPr>
          <w:p w14:paraId="51C8FB51" w14:textId="77777777" w:rsidR="00097921" w:rsidRPr="00441CD0" w:rsidRDefault="00097921" w:rsidP="00E271CB">
            <w:pPr>
              <w:pStyle w:val="TAH"/>
              <w:rPr>
                <w:lang w:val="fr-FR"/>
              </w:rPr>
            </w:pPr>
            <w:r w:rsidRPr="00441CD0">
              <w:rPr>
                <w:lang w:val="fr-FR"/>
              </w:rPr>
              <w:t>6</w:t>
            </w:r>
          </w:p>
        </w:tc>
        <w:tc>
          <w:tcPr>
            <w:tcW w:w="589" w:type="dxa"/>
            <w:tcBorders>
              <w:top w:val="nil"/>
              <w:left w:val="nil"/>
              <w:bottom w:val="single" w:sz="4" w:space="0" w:color="auto"/>
              <w:right w:val="nil"/>
            </w:tcBorders>
            <w:hideMark/>
          </w:tcPr>
          <w:p w14:paraId="265E3183" w14:textId="77777777" w:rsidR="00097921" w:rsidRPr="00441CD0" w:rsidRDefault="00097921" w:rsidP="00E271CB">
            <w:pPr>
              <w:pStyle w:val="TAH"/>
              <w:rPr>
                <w:lang w:val="fr-FR"/>
              </w:rPr>
            </w:pPr>
            <w:r w:rsidRPr="00441CD0">
              <w:rPr>
                <w:lang w:val="fr-FR"/>
              </w:rPr>
              <w:t>5</w:t>
            </w:r>
          </w:p>
        </w:tc>
        <w:tc>
          <w:tcPr>
            <w:tcW w:w="589" w:type="dxa"/>
            <w:tcBorders>
              <w:top w:val="nil"/>
              <w:left w:val="nil"/>
              <w:bottom w:val="single" w:sz="4" w:space="0" w:color="auto"/>
              <w:right w:val="nil"/>
            </w:tcBorders>
            <w:hideMark/>
          </w:tcPr>
          <w:p w14:paraId="069E3553" w14:textId="77777777" w:rsidR="00097921" w:rsidRPr="00441CD0" w:rsidRDefault="00097921" w:rsidP="00E271CB">
            <w:pPr>
              <w:pStyle w:val="TAH"/>
              <w:rPr>
                <w:lang w:val="fr-FR"/>
              </w:rPr>
            </w:pPr>
            <w:r w:rsidRPr="00441CD0">
              <w:rPr>
                <w:lang w:val="fr-FR"/>
              </w:rPr>
              <w:t>4</w:t>
            </w:r>
          </w:p>
        </w:tc>
        <w:tc>
          <w:tcPr>
            <w:tcW w:w="589" w:type="dxa"/>
            <w:tcBorders>
              <w:top w:val="nil"/>
              <w:left w:val="nil"/>
              <w:bottom w:val="single" w:sz="4" w:space="0" w:color="auto"/>
              <w:right w:val="nil"/>
            </w:tcBorders>
            <w:hideMark/>
          </w:tcPr>
          <w:p w14:paraId="7E70769B" w14:textId="77777777" w:rsidR="00097921" w:rsidRPr="00441CD0" w:rsidRDefault="00097921" w:rsidP="00E271CB">
            <w:pPr>
              <w:pStyle w:val="TAH"/>
              <w:rPr>
                <w:lang w:val="fr-FR"/>
              </w:rPr>
            </w:pPr>
            <w:r w:rsidRPr="00441CD0">
              <w:rPr>
                <w:lang w:val="fr-FR"/>
              </w:rPr>
              <w:t>3</w:t>
            </w:r>
          </w:p>
        </w:tc>
        <w:tc>
          <w:tcPr>
            <w:tcW w:w="589" w:type="dxa"/>
            <w:tcBorders>
              <w:top w:val="nil"/>
              <w:left w:val="nil"/>
              <w:bottom w:val="single" w:sz="4" w:space="0" w:color="auto"/>
              <w:right w:val="nil"/>
            </w:tcBorders>
            <w:hideMark/>
          </w:tcPr>
          <w:p w14:paraId="3B83271F" w14:textId="77777777" w:rsidR="00097921" w:rsidRPr="00441CD0" w:rsidRDefault="00097921" w:rsidP="00E271CB">
            <w:pPr>
              <w:pStyle w:val="TAH"/>
              <w:rPr>
                <w:lang w:val="fr-FR"/>
              </w:rPr>
            </w:pPr>
            <w:r w:rsidRPr="00441CD0">
              <w:rPr>
                <w:lang w:val="fr-FR"/>
              </w:rPr>
              <w:t>2</w:t>
            </w:r>
          </w:p>
        </w:tc>
        <w:tc>
          <w:tcPr>
            <w:tcW w:w="589" w:type="dxa"/>
            <w:tcBorders>
              <w:top w:val="nil"/>
              <w:left w:val="nil"/>
              <w:bottom w:val="single" w:sz="4" w:space="0" w:color="auto"/>
              <w:right w:val="nil"/>
            </w:tcBorders>
            <w:hideMark/>
          </w:tcPr>
          <w:p w14:paraId="3180B232" w14:textId="77777777" w:rsidR="00097921" w:rsidRPr="00441CD0" w:rsidRDefault="00097921" w:rsidP="00E271CB">
            <w:pPr>
              <w:pStyle w:val="TAH"/>
              <w:rPr>
                <w:lang w:val="fr-FR"/>
              </w:rPr>
            </w:pPr>
            <w:r w:rsidRPr="00441CD0">
              <w:rPr>
                <w:lang w:val="fr-FR"/>
              </w:rPr>
              <w:t>1</w:t>
            </w:r>
          </w:p>
        </w:tc>
        <w:tc>
          <w:tcPr>
            <w:tcW w:w="588" w:type="dxa"/>
            <w:tcBorders>
              <w:top w:val="nil"/>
              <w:left w:val="nil"/>
              <w:bottom w:val="nil"/>
              <w:right w:val="single" w:sz="6" w:space="0" w:color="auto"/>
            </w:tcBorders>
          </w:tcPr>
          <w:p w14:paraId="3140EB27" w14:textId="77777777" w:rsidR="00097921" w:rsidRPr="00441CD0" w:rsidRDefault="00097921" w:rsidP="00E271CB">
            <w:pPr>
              <w:pStyle w:val="TAC"/>
              <w:rPr>
                <w:lang w:val="fr-FR"/>
              </w:rPr>
            </w:pPr>
          </w:p>
        </w:tc>
      </w:tr>
      <w:tr w:rsidR="00097921" w:rsidRPr="00441CD0" w14:paraId="7F991B4E" w14:textId="77777777" w:rsidTr="00E271CB">
        <w:trPr>
          <w:jc w:val="center"/>
        </w:trPr>
        <w:tc>
          <w:tcPr>
            <w:tcW w:w="151" w:type="dxa"/>
            <w:tcBorders>
              <w:top w:val="nil"/>
              <w:left w:val="single" w:sz="6" w:space="0" w:color="auto"/>
              <w:bottom w:val="nil"/>
              <w:right w:val="nil"/>
            </w:tcBorders>
          </w:tcPr>
          <w:p w14:paraId="2234B402" w14:textId="77777777" w:rsidR="00097921" w:rsidRPr="00441CD0" w:rsidRDefault="00097921" w:rsidP="00E271CB">
            <w:pPr>
              <w:pStyle w:val="TAC"/>
              <w:rPr>
                <w:lang w:val="fr-FR"/>
              </w:rPr>
            </w:pPr>
          </w:p>
        </w:tc>
        <w:tc>
          <w:tcPr>
            <w:tcW w:w="1104" w:type="dxa"/>
            <w:tcBorders>
              <w:top w:val="nil"/>
              <w:left w:val="nil"/>
              <w:bottom w:val="nil"/>
              <w:right w:val="single" w:sz="4" w:space="0" w:color="auto"/>
            </w:tcBorders>
            <w:hideMark/>
          </w:tcPr>
          <w:p w14:paraId="5AEA7FC6" w14:textId="77777777" w:rsidR="00097921" w:rsidRPr="00441CD0" w:rsidRDefault="00097921" w:rsidP="00E271CB">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134C0F8" w14:textId="0320FC92" w:rsidR="00097921" w:rsidRPr="00441CD0" w:rsidRDefault="00097921" w:rsidP="00E271CB">
            <w:pPr>
              <w:pStyle w:val="TAC"/>
              <w:rPr>
                <w:lang w:val="fr-FR"/>
              </w:rPr>
            </w:pPr>
            <w:r w:rsidRPr="00441CD0">
              <w:rPr>
                <w:lang w:val="fr-FR"/>
              </w:rPr>
              <w:t xml:space="preserve">Type = </w:t>
            </w:r>
            <w:r>
              <w:rPr>
                <w:lang w:val="sv-SE"/>
              </w:rPr>
              <w:t>320</w:t>
            </w:r>
            <w:r w:rsidRPr="00441CD0">
              <w:rPr>
                <w:lang w:val="fr-FR"/>
              </w:rPr>
              <w:t xml:space="preserve"> (decimal)</w:t>
            </w:r>
          </w:p>
        </w:tc>
        <w:tc>
          <w:tcPr>
            <w:tcW w:w="588" w:type="dxa"/>
            <w:tcBorders>
              <w:top w:val="nil"/>
              <w:left w:val="single" w:sz="4" w:space="0" w:color="auto"/>
              <w:bottom w:val="nil"/>
              <w:right w:val="single" w:sz="6" w:space="0" w:color="auto"/>
            </w:tcBorders>
          </w:tcPr>
          <w:p w14:paraId="0FDBD578" w14:textId="77777777" w:rsidR="00097921" w:rsidRPr="00441CD0" w:rsidRDefault="00097921" w:rsidP="00E271CB">
            <w:pPr>
              <w:pStyle w:val="TAC"/>
              <w:rPr>
                <w:lang w:val="fr-FR"/>
              </w:rPr>
            </w:pPr>
          </w:p>
        </w:tc>
      </w:tr>
      <w:tr w:rsidR="00097921" w:rsidRPr="00441CD0" w14:paraId="500A0173" w14:textId="77777777" w:rsidTr="00E271CB">
        <w:trPr>
          <w:jc w:val="center"/>
        </w:trPr>
        <w:tc>
          <w:tcPr>
            <w:tcW w:w="151" w:type="dxa"/>
            <w:tcBorders>
              <w:top w:val="nil"/>
              <w:left w:val="single" w:sz="6" w:space="0" w:color="auto"/>
              <w:bottom w:val="nil"/>
              <w:right w:val="nil"/>
            </w:tcBorders>
          </w:tcPr>
          <w:p w14:paraId="2FB980D0" w14:textId="77777777" w:rsidR="00097921" w:rsidRPr="00441CD0" w:rsidRDefault="00097921" w:rsidP="00E271CB">
            <w:pPr>
              <w:pStyle w:val="TAC"/>
              <w:rPr>
                <w:lang w:val="fr-FR"/>
              </w:rPr>
            </w:pPr>
          </w:p>
        </w:tc>
        <w:tc>
          <w:tcPr>
            <w:tcW w:w="1104" w:type="dxa"/>
            <w:tcBorders>
              <w:top w:val="nil"/>
              <w:left w:val="nil"/>
              <w:bottom w:val="nil"/>
              <w:right w:val="single" w:sz="4" w:space="0" w:color="auto"/>
            </w:tcBorders>
            <w:hideMark/>
          </w:tcPr>
          <w:p w14:paraId="7A8F809A" w14:textId="77777777" w:rsidR="00097921" w:rsidRPr="00441CD0" w:rsidRDefault="00097921" w:rsidP="00E271CB">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E459A5D" w14:textId="77777777" w:rsidR="00097921" w:rsidRPr="00441CD0" w:rsidRDefault="00097921" w:rsidP="00E271CB">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7F3FDCE4" w14:textId="77777777" w:rsidR="00097921" w:rsidRPr="00441CD0" w:rsidRDefault="00097921" w:rsidP="00E271CB">
            <w:pPr>
              <w:pStyle w:val="TAC"/>
              <w:rPr>
                <w:lang w:val="fr-FR"/>
              </w:rPr>
            </w:pPr>
          </w:p>
        </w:tc>
      </w:tr>
      <w:tr w:rsidR="00097921" w:rsidRPr="00441CD0" w14:paraId="22A2B9BA" w14:textId="77777777" w:rsidTr="00E271CB">
        <w:trPr>
          <w:jc w:val="center"/>
        </w:trPr>
        <w:tc>
          <w:tcPr>
            <w:tcW w:w="151" w:type="dxa"/>
            <w:tcBorders>
              <w:top w:val="nil"/>
              <w:left w:val="single" w:sz="6" w:space="0" w:color="auto"/>
              <w:bottom w:val="nil"/>
              <w:right w:val="nil"/>
            </w:tcBorders>
          </w:tcPr>
          <w:p w14:paraId="2AE684E7" w14:textId="77777777" w:rsidR="00097921" w:rsidRPr="00441CD0" w:rsidRDefault="00097921" w:rsidP="00E271CB">
            <w:pPr>
              <w:pStyle w:val="TAC"/>
              <w:rPr>
                <w:lang w:val="fr-FR"/>
              </w:rPr>
            </w:pPr>
          </w:p>
        </w:tc>
        <w:tc>
          <w:tcPr>
            <w:tcW w:w="1104" w:type="dxa"/>
            <w:tcBorders>
              <w:top w:val="nil"/>
              <w:left w:val="nil"/>
              <w:bottom w:val="nil"/>
              <w:right w:val="single" w:sz="4" w:space="0" w:color="auto"/>
            </w:tcBorders>
          </w:tcPr>
          <w:p w14:paraId="68854983" w14:textId="77777777" w:rsidR="00097921" w:rsidRPr="001A3E8D" w:rsidRDefault="00097921" w:rsidP="00E271CB">
            <w:pPr>
              <w:pStyle w:val="TAC"/>
            </w:pPr>
            <w:r>
              <w:t>5 to 6</w:t>
            </w:r>
          </w:p>
        </w:tc>
        <w:tc>
          <w:tcPr>
            <w:tcW w:w="4711" w:type="dxa"/>
            <w:gridSpan w:val="8"/>
            <w:tcBorders>
              <w:top w:val="single" w:sz="4" w:space="0" w:color="auto"/>
              <w:left w:val="single" w:sz="4" w:space="0" w:color="auto"/>
              <w:bottom w:val="single" w:sz="4" w:space="0" w:color="auto"/>
              <w:right w:val="single" w:sz="4" w:space="0" w:color="auto"/>
            </w:tcBorders>
          </w:tcPr>
          <w:p w14:paraId="5C621E40" w14:textId="77777777" w:rsidR="00097921" w:rsidRPr="00743EBF" w:rsidRDefault="00097921" w:rsidP="00E271CB">
            <w:pPr>
              <w:pStyle w:val="TAC"/>
              <w:rPr>
                <w:lang w:val="fr-FR" w:eastAsia="zh-CN"/>
              </w:rPr>
            </w:pPr>
            <w:r>
              <w:rPr>
                <w:lang w:val="fr-FR" w:eastAsia="zh-CN"/>
              </w:rPr>
              <w:t>Enterprise ID</w:t>
            </w:r>
          </w:p>
        </w:tc>
        <w:tc>
          <w:tcPr>
            <w:tcW w:w="588" w:type="dxa"/>
            <w:tcBorders>
              <w:top w:val="nil"/>
              <w:left w:val="single" w:sz="4" w:space="0" w:color="auto"/>
              <w:bottom w:val="nil"/>
              <w:right w:val="single" w:sz="6" w:space="0" w:color="auto"/>
            </w:tcBorders>
          </w:tcPr>
          <w:p w14:paraId="3B2F5A29" w14:textId="77777777" w:rsidR="00097921" w:rsidRPr="00441CD0" w:rsidRDefault="00097921" w:rsidP="00E271CB">
            <w:pPr>
              <w:pStyle w:val="TAC"/>
              <w:rPr>
                <w:lang w:val="fr-FR"/>
              </w:rPr>
            </w:pPr>
          </w:p>
        </w:tc>
      </w:tr>
      <w:tr w:rsidR="00097921" w:rsidRPr="00441CD0" w14:paraId="3817A673" w14:textId="77777777" w:rsidTr="00E271CB">
        <w:trPr>
          <w:jc w:val="center"/>
        </w:trPr>
        <w:tc>
          <w:tcPr>
            <w:tcW w:w="151" w:type="dxa"/>
            <w:tcBorders>
              <w:top w:val="nil"/>
              <w:left w:val="single" w:sz="6" w:space="0" w:color="auto"/>
              <w:bottom w:val="nil"/>
              <w:right w:val="nil"/>
            </w:tcBorders>
          </w:tcPr>
          <w:p w14:paraId="57BBDE73" w14:textId="77777777" w:rsidR="00097921" w:rsidRPr="00441CD0" w:rsidRDefault="00097921" w:rsidP="00E271CB">
            <w:pPr>
              <w:pStyle w:val="TAC"/>
              <w:rPr>
                <w:lang w:val="fr-FR"/>
              </w:rPr>
            </w:pPr>
          </w:p>
        </w:tc>
        <w:tc>
          <w:tcPr>
            <w:tcW w:w="1104" w:type="dxa"/>
            <w:tcBorders>
              <w:top w:val="nil"/>
              <w:left w:val="nil"/>
              <w:bottom w:val="nil"/>
              <w:right w:val="single" w:sz="4" w:space="0" w:color="auto"/>
            </w:tcBorders>
            <w:hideMark/>
          </w:tcPr>
          <w:p w14:paraId="5D51BF5C" w14:textId="77777777" w:rsidR="00097921" w:rsidRPr="00441CD0" w:rsidRDefault="00097921" w:rsidP="00E271CB">
            <w:pPr>
              <w:pStyle w:val="TAC"/>
              <w:rPr>
                <w:lang w:val="fr-FR" w:eastAsia="zh-CN"/>
              </w:rPr>
            </w:pPr>
            <w:r>
              <w:t>7</w:t>
            </w:r>
          </w:p>
        </w:tc>
        <w:tc>
          <w:tcPr>
            <w:tcW w:w="588" w:type="dxa"/>
            <w:tcBorders>
              <w:top w:val="single" w:sz="4" w:space="0" w:color="auto"/>
              <w:left w:val="single" w:sz="4" w:space="0" w:color="auto"/>
              <w:bottom w:val="single" w:sz="4" w:space="0" w:color="auto"/>
              <w:right w:val="single" w:sz="4" w:space="0" w:color="auto"/>
            </w:tcBorders>
            <w:hideMark/>
          </w:tcPr>
          <w:p w14:paraId="2427279B" w14:textId="77777777" w:rsidR="00097921" w:rsidRPr="00441CD0" w:rsidRDefault="00097921" w:rsidP="00E271CB">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D273077" w14:textId="77777777" w:rsidR="00097921" w:rsidRPr="00441CD0" w:rsidRDefault="00097921" w:rsidP="00E271CB">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337AFFD3" w14:textId="77777777" w:rsidR="00097921" w:rsidRPr="00441CD0" w:rsidRDefault="00097921" w:rsidP="00E271CB">
            <w:pPr>
              <w:pStyle w:val="TAC"/>
              <w:rPr>
                <w:lang w:val="fr-FR" w:eastAsia="zh-CN"/>
              </w:rPr>
            </w:pPr>
            <w:r w:rsidRPr="00743EBF">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10B51D25" w14:textId="77777777" w:rsidR="00097921" w:rsidRPr="00441CD0" w:rsidRDefault="00097921" w:rsidP="00E271CB">
            <w:pPr>
              <w:pStyle w:val="TAC"/>
              <w:rPr>
                <w:lang w:val="fr-FR" w:eastAsia="zh-CN"/>
              </w:rPr>
            </w:pPr>
            <w:r w:rsidRPr="00743EBF">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F2BBF9A" w14:textId="77777777" w:rsidR="00097921" w:rsidRPr="00441CD0" w:rsidRDefault="00097921" w:rsidP="00E271CB">
            <w:pPr>
              <w:pStyle w:val="TAC"/>
              <w:rPr>
                <w:lang w:val="fr-FR" w:eastAsia="zh-CN"/>
              </w:rPr>
            </w:pPr>
            <w:r w:rsidRPr="00743EBF">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1C624267" w14:textId="77777777" w:rsidR="00097921" w:rsidRPr="00441CD0" w:rsidRDefault="00097921" w:rsidP="00E271CB">
            <w:pPr>
              <w:pStyle w:val="TAC"/>
              <w:rPr>
                <w:lang w:val="fr-FR" w:eastAsia="zh-CN"/>
              </w:rPr>
            </w:pPr>
            <w:r w:rsidRPr="00743EBF">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09A1987" w14:textId="77777777" w:rsidR="00097921" w:rsidRPr="00441CD0" w:rsidRDefault="00097921" w:rsidP="00E271CB">
            <w:pPr>
              <w:pStyle w:val="TAC"/>
              <w:rPr>
                <w:lang w:val="fr-FR" w:eastAsia="zh-CN"/>
              </w:rPr>
            </w:pPr>
            <w:r w:rsidRPr="00743EBF">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32D1F4AF" w14:textId="77777777" w:rsidR="00097921" w:rsidRPr="00441CD0" w:rsidRDefault="00097921" w:rsidP="00E271CB">
            <w:pPr>
              <w:pStyle w:val="TAC"/>
              <w:rPr>
                <w:lang w:val="fr-FR" w:eastAsia="zh-CN"/>
              </w:rPr>
            </w:pPr>
            <w:r w:rsidRPr="00743EBF">
              <w:rPr>
                <w:lang w:val="fr-FR" w:eastAsia="zh-CN"/>
              </w:rPr>
              <w:t>Spare</w:t>
            </w:r>
          </w:p>
        </w:tc>
        <w:tc>
          <w:tcPr>
            <w:tcW w:w="588" w:type="dxa"/>
            <w:tcBorders>
              <w:top w:val="nil"/>
              <w:left w:val="single" w:sz="4" w:space="0" w:color="auto"/>
              <w:bottom w:val="nil"/>
              <w:right w:val="single" w:sz="6" w:space="0" w:color="auto"/>
            </w:tcBorders>
          </w:tcPr>
          <w:p w14:paraId="3BA4B099" w14:textId="77777777" w:rsidR="00097921" w:rsidRPr="00441CD0" w:rsidRDefault="00097921" w:rsidP="00E271CB">
            <w:pPr>
              <w:pStyle w:val="TAC"/>
              <w:rPr>
                <w:lang w:val="fr-FR"/>
              </w:rPr>
            </w:pPr>
          </w:p>
        </w:tc>
      </w:tr>
      <w:tr w:rsidR="00097921" w:rsidRPr="00441CD0" w14:paraId="3088B742" w14:textId="77777777" w:rsidTr="00E271CB">
        <w:trPr>
          <w:jc w:val="center"/>
        </w:trPr>
        <w:tc>
          <w:tcPr>
            <w:tcW w:w="151" w:type="dxa"/>
            <w:tcBorders>
              <w:top w:val="nil"/>
              <w:left w:val="single" w:sz="6" w:space="0" w:color="auto"/>
              <w:bottom w:val="single" w:sz="4" w:space="0" w:color="auto"/>
              <w:right w:val="nil"/>
            </w:tcBorders>
          </w:tcPr>
          <w:p w14:paraId="7E59693C" w14:textId="77777777" w:rsidR="00097921" w:rsidRPr="00441CD0" w:rsidRDefault="00097921" w:rsidP="00E271CB">
            <w:pPr>
              <w:pStyle w:val="TAC"/>
              <w:rPr>
                <w:lang w:val="fr-FR"/>
              </w:rPr>
            </w:pPr>
          </w:p>
        </w:tc>
        <w:tc>
          <w:tcPr>
            <w:tcW w:w="1104" w:type="dxa"/>
            <w:tcBorders>
              <w:top w:val="nil"/>
              <w:left w:val="nil"/>
              <w:bottom w:val="single" w:sz="4" w:space="0" w:color="auto"/>
              <w:right w:val="single" w:sz="4" w:space="0" w:color="auto"/>
            </w:tcBorders>
            <w:hideMark/>
          </w:tcPr>
          <w:p w14:paraId="47270C5F" w14:textId="77777777" w:rsidR="00097921" w:rsidRPr="00441CD0" w:rsidRDefault="00097921" w:rsidP="00E271CB">
            <w:pPr>
              <w:pStyle w:val="TAC"/>
              <w:rPr>
                <w:lang w:val="fr-FR"/>
              </w:rPr>
            </w:pPr>
            <w:r>
              <w:rPr>
                <w:lang w:val="fr-FR" w:eastAsia="zh-CN"/>
              </w:rPr>
              <w:t>8</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0126FCE" w14:textId="77777777" w:rsidR="00097921" w:rsidRPr="00441CD0" w:rsidRDefault="00097921" w:rsidP="00E271CB">
            <w:pPr>
              <w:pStyle w:val="TAC"/>
              <w:rPr>
                <w:lang w:val="en-US"/>
              </w:rPr>
            </w:pPr>
            <w:r w:rsidRPr="007E71F8">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E57FCC4" w14:textId="77777777" w:rsidR="00097921" w:rsidRPr="007E71F8" w:rsidRDefault="00097921" w:rsidP="00E271CB">
            <w:pPr>
              <w:pStyle w:val="TAC"/>
              <w:rPr>
                <w:lang w:val="en-US"/>
              </w:rPr>
            </w:pPr>
          </w:p>
        </w:tc>
      </w:tr>
    </w:tbl>
    <w:p w14:paraId="07EB2078" w14:textId="7B2B697E" w:rsidR="00097921" w:rsidRPr="00441CD0" w:rsidRDefault="00097921" w:rsidP="00097921">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zh-CN"/>
        </w:rPr>
        <w:t>217</w:t>
      </w:r>
      <w:r w:rsidRPr="00441CD0">
        <w:rPr>
          <w:lang w:eastAsia="zh-CN"/>
        </w:rPr>
        <w:t>-</w:t>
      </w:r>
      <w:r w:rsidRPr="00441CD0">
        <w:rPr>
          <w:lang w:eastAsia="ja-JP"/>
        </w:rPr>
        <w:t>1</w:t>
      </w:r>
      <w:r w:rsidRPr="00441CD0">
        <w:t xml:space="preserve">: </w:t>
      </w:r>
      <w:r>
        <w:t xml:space="preserve">Vendor-Specific </w:t>
      </w:r>
      <w:r w:rsidRPr="00441CD0">
        <w:t xml:space="preserve">Node </w:t>
      </w:r>
      <w:r w:rsidRPr="00441CD0">
        <w:rPr>
          <w:lang w:eastAsia="ja-JP"/>
        </w:rPr>
        <w:t>Report Type</w:t>
      </w:r>
    </w:p>
    <w:p w14:paraId="624945A0" w14:textId="77777777" w:rsidR="00097921" w:rsidRDefault="00097921" w:rsidP="00097921">
      <w:pPr>
        <w:rPr>
          <w:noProof/>
        </w:rPr>
      </w:pPr>
      <w:r w:rsidRPr="00441CD0">
        <w:rPr>
          <w:noProof/>
        </w:rPr>
        <w:t xml:space="preserve">Octet </w:t>
      </w:r>
      <w:r>
        <w:rPr>
          <w:noProof/>
        </w:rPr>
        <w:t>7</w:t>
      </w:r>
      <w:r w:rsidRPr="00441CD0">
        <w:rPr>
          <w:noProof/>
        </w:rPr>
        <w:t xml:space="preserve"> </w:t>
      </w:r>
      <w:r>
        <w:rPr>
          <w:noProof/>
        </w:rPr>
        <w:t xml:space="preserve">(and following octets if needed) </w:t>
      </w:r>
      <w:r w:rsidRPr="00441CD0">
        <w:rPr>
          <w:noProof/>
        </w:rPr>
        <w:t xml:space="preserve">shall be encoded as </w:t>
      </w:r>
      <w:r>
        <w:rPr>
          <w:noProof/>
        </w:rPr>
        <w:t xml:space="preserve">a bitmask, where each bit in the bitmask shall indicate a Vendor-Specific Node Report Type. The definition and semantic of the bits in the bitmask are out of scope of 3GPP. </w:t>
      </w:r>
    </w:p>
    <w:p w14:paraId="30010782" w14:textId="77777777" w:rsidR="00097921" w:rsidRDefault="00097921" w:rsidP="00097921">
      <w:pPr>
        <w:rPr>
          <w:noProof/>
        </w:rPr>
      </w:pPr>
      <w:r>
        <w:rPr>
          <w:noProof/>
        </w:rPr>
        <w:t xml:space="preserve">Enterprise ID in octets 5 to 6 shall be encoded as defined in clause 8.1.1. The Enterprise ID may identify a Standards Development </w:t>
      </w:r>
      <w:r w:rsidRPr="005412CB">
        <w:rPr>
          <w:noProof/>
        </w:rPr>
        <w:t>Organization</w:t>
      </w:r>
      <w:r>
        <w:rPr>
          <w:noProof/>
        </w:rPr>
        <w:t xml:space="preserve">. The report types indicated by octet 7 (and following octets if needed) are specific to the Standards Development </w:t>
      </w:r>
      <w:r w:rsidRPr="005412CB">
        <w:rPr>
          <w:noProof/>
        </w:rPr>
        <w:t>Organization</w:t>
      </w:r>
      <w:r>
        <w:rPr>
          <w:noProof/>
        </w:rPr>
        <w:t xml:space="preserve"> or enterprise identified by the Enterprise ID.</w:t>
      </w:r>
    </w:p>
    <w:p w14:paraId="3289CDC9" w14:textId="77777777" w:rsidR="00097921" w:rsidRPr="00441CD0" w:rsidRDefault="00097921" w:rsidP="00097921">
      <w:pPr>
        <w:rPr>
          <w:noProof/>
        </w:rPr>
      </w:pPr>
      <w:r>
        <w:rPr>
          <w:noProof/>
        </w:rPr>
        <w:t>Spare bits are for future use and shall be set to "0".</w:t>
      </w:r>
    </w:p>
    <w:p w14:paraId="6BA85D67" w14:textId="77777777" w:rsidR="00097921" w:rsidRDefault="00097921" w:rsidP="00097921">
      <w:pPr>
        <w:rPr>
          <w:noProof/>
        </w:rPr>
      </w:pPr>
      <w:r w:rsidRPr="00441CD0">
        <w:rPr>
          <w:noProof/>
        </w:rPr>
        <w:t>At least one bit shall be set to "1".</w:t>
      </w:r>
    </w:p>
    <w:p w14:paraId="2F3AEAAF" w14:textId="2A757581" w:rsidR="00097921" w:rsidRDefault="00097921" w:rsidP="00097921">
      <w:pPr>
        <w:pStyle w:val="NO"/>
        <w:rPr>
          <w:noProof/>
        </w:rPr>
      </w:pPr>
      <w:r w:rsidRPr="00441CD0">
        <w:rPr>
          <w:noProof/>
        </w:rPr>
        <w:t>NOTE:</w:t>
      </w:r>
      <w:r w:rsidRPr="00441CD0">
        <w:rPr>
          <w:noProof/>
        </w:rPr>
        <w:tab/>
      </w:r>
      <w:r>
        <w:rPr>
          <w:noProof/>
        </w:rPr>
        <w:t xml:space="preserve">The Vendor-Specific Node Report Type IE in the PFCP Node Report Request message can be used by non-3GPP Standards Development Organizations for interfaces relying on PFCP as the protocol for Control and User Plane Separation, for identifying the type of vendor-specific node reports not defined by 3GPP. The definition and semantic of the bits within the bitmask are to be specified by each non-3GPP Standards Development </w:t>
      </w:r>
      <w:r w:rsidRPr="005412CB">
        <w:rPr>
          <w:noProof/>
        </w:rPr>
        <w:t>Organization</w:t>
      </w:r>
      <w:r>
        <w:rPr>
          <w:noProof/>
        </w:rPr>
        <w:t xml:space="preserve"> (without</w:t>
      </w:r>
      <w:r w:rsidRPr="005412CB">
        <w:rPr>
          <w:lang w:val="en-US"/>
        </w:rPr>
        <w:t xml:space="preserve"> liais</w:t>
      </w:r>
      <w:r>
        <w:rPr>
          <w:lang w:val="en-US"/>
        </w:rPr>
        <w:t>ing</w:t>
      </w:r>
      <w:r w:rsidRPr="005412CB">
        <w:rPr>
          <w:lang w:val="en-US"/>
        </w:rPr>
        <w:t xml:space="preserve"> with 3GPP CT4</w:t>
      </w:r>
      <w:r>
        <w:rPr>
          <w:lang w:val="en-US"/>
        </w:rPr>
        <w:t>)</w:t>
      </w:r>
      <w:r w:rsidRPr="005412CB">
        <w:rPr>
          <w:noProof/>
        </w:rPr>
        <w:t>. See clauses</w:t>
      </w:r>
      <w:r w:rsidRPr="001A7E5C">
        <w:rPr>
          <w:noProof/>
        </w:rPr>
        <w:t xml:space="preserve"> 5.9 and 8.1.1 for the definition and usage of Vendor Specific IEs</w:t>
      </w:r>
      <w:r>
        <w:rPr>
          <w:noProof/>
        </w:rPr>
        <w:t>.</w:t>
      </w:r>
    </w:p>
    <w:p w14:paraId="115B2B33" w14:textId="1B9EA72A" w:rsidR="007F7F43" w:rsidRPr="00441CD0" w:rsidRDefault="007F7F43" w:rsidP="007F7F43">
      <w:pPr>
        <w:pStyle w:val="Heading3"/>
      </w:pPr>
      <w:bookmarkStart w:id="7577" w:name="_Toc106826003"/>
      <w:r w:rsidRPr="00441CD0">
        <w:t>8.2.</w:t>
      </w:r>
      <w:r>
        <w:t>218</w:t>
      </w:r>
      <w:r w:rsidRPr="00441CD0">
        <w:tab/>
      </w:r>
      <w:r>
        <w:t xml:space="preserve">Configured </w:t>
      </w:r>
      <w:r w:rsidRPr="00441CD0">
        <w:t>Time Domain</w:t>
      </w:r>
      <w:bookmarkEnd w:id="7577"/>
    </w:p>
    <w:p w14:paraId="7195096F" w14:textId="35D35659" w:rsidR="007F7F43" w:rsidRPr="00441CD0" w:rsidRDefault="007F7F43" w:rsidP="007F7F43">
      <w:pPr>
        <w:rPr>
          <w:lang w:eastAsia="zh-CN"/>
        </w:rPr>
      </w:pPr>
      <w:r w:rsidRPr="00441CD0">
        <w:t xml:space="preserve">The </w:t>
      </w:r>
      <w:r>
        <w:t xml:space="preserve">Configured </w:t>
      </w:r>
      <w:r w:rsidRPr="00441CD0">
        <w:t xml:space="preserve">Time Domain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218</w:t>
      </w:r>
      <w:r w:rsidRPr="00441CD0">
        <w:rPr>
          <w:lang w:eastAsia="zh-CN"/>
        </w:rPr>
        <w:t>-1</w:t>
      </w:r>
      <w:r w:rsidRPr="00441CD0">
        <w:rPr>
          <w:lang w:eastAsia="ja-JP"/>
        </w:rPr>
        <w:t xml:space="preserve">. </w:t>
      </w:r>
      <w:r w:rsidRPr="00441CD0">
        <w:rPr>
          <w:lang w:eastAsia="zh-CN"/>
        </w:rPr>
        <w:t xml:space="preserve">It shall contain </w:t>
      </w:r>
    </w:p>
    <w:p w14:paraId="7D97D338" w14:textId="77777777" w:rsidR="007F7F43" w:rsidRPr="00441CD0" w:rsidRDefault="007F7F43" w:rsidP="007F7F4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7F7F43" w:rsidRPr="00441CD0" w14:paraId="34D1ED8B" w14:textId="77777777" w:rsidTr="002C1482">
        <w:trPr>
          <w:jc w:val="center"/>
        </w:trPr>
        <w:tc>
          <w:tcPr>
            <w:tcW w:w="151" w:type="dxa"/>
            <w:tcBorders>
              <w:top w:val="single" w:sz="6" w:space="0" w:color="auto"/>
              <w:left w:val="single" w:sz="6" w:space="0" w:color="auto"/>
              <w:bottom w:val="nil"/>
              <w:right w:val="nil"/>
            </w:tcBorders>
          </w:tcPr>
          <w:p w14:paraId="448EFAC3" w14:textId="77777777" w:rsidR="007F7F43" w:rsidRPr="00705143" w:rsidRDefault="007F7F43" w:rsidP="002C1482">
            <w:pPr>
              <w:pStyle w:val="TAC"/>
              <w:rPr>
                <w:lang w:val="en-US"/>
              </w:rPr>
            </w:pPr>
          </w:p>
        </w:tc>
        <w:tc>
          <w:tcPr>
            <w:tcW w:w="1104" w:type="dxa"/>
            <w:tcBorders>
              <w:top w:val="single" w:sz="6" w:space="0" w:color="auto"/>
              <w:left w:val="nil"/>
              <w:bottom w:val="nil"/>
              <w:right w:val="nil"/>
            </w:tcBorders>
          </w:tcPr>
          <w:p w14:paraId="3C36E893" w14:textId="77777777" w:rsidR="007F7F43" w:rsidRPr="00705143" w:rsidRDefault="007F7F43" w:rsidP="002C1482">
            <w:pPr>
              <w:pStyle w:val="TAH"/>
              <w:rPr>
                <w:lang w:val="en-US"/>
              </w:rPr>
            </w:pPr>
          </w:p>
        </w:tc>
        <w:tc>
          <w:tcPr>
            <w:tcW w:w="4710" w:type="dxa"/>
            <w:gridSpan w:val="8"/>
            <w:tcBorders>
              <w:top w:val="single" w:sz="6" w:space="0" w:color="auto"/>
              <w:left w:val="nil"/>
              <w:bottom w:val="nil"/>
              <w:right w:val="nil"/>
            </w:tcBorders>
            <w:hideMark/>
          </w:tcPr>
          <w:p w14:paraId="21853229" w14:textId="77777777" w:rsidR="007F7F43" w:rsidRPr="00441CD0" w:rsidRDefault="007F7F43" w:rsidP="002C1482">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DE211CF" w14:textId="77777777" w:rsidR="007F7F43" w:rsidRPr="00441CD0" w:rsidRDefault="007F7F43" w:rsidP="002C1482">
            <w:pPr>
              <w:pStyle w:val="TAC"/>
              <w:rPr>
                <w:lang w:val="fr-FR"/>
              </w:rPr>
            </w:pPr>
          </w:p>
        </w:tc>
      </w:tr>
      <w:tr w:rsidR="007F7F43" w:rsidRPr="00441CD0" w14:paraId="183A5EF7" w14:textId="77777777" w:rsidTr="002C1482">
        <w:trPr>
          <w:jc w:val="center"/>
        </w:trPr>
        <w:tc>
          <w:tcPr>
            <w:tcW w:w="151" w:type="dxa"/>
            <w:tcBorders>
              <w:top w:val="nil"/>
              <w:left w:val="single" w:sz="6" w:space="0" w:color="auto"/>
              <w:bottom w:val="nil"/>
              <w:right w:val="nil"/>
            </w:tcBorders>
          </w:tcPr>
          <w:p w14:paraId="7492C1F0" w14:textId="77777777" w:rsidR="007F7F43" w:rsidRPr="00441CD0" w:rsidRDefault="007F7F43" w:rsidP="002C1482">
            <w:pPr>
              <w:pStyle w:val="TAC"/>
              <w:rPr>
                <w:lang w:val="fr-FR"/>
              </w:rPr>
            </w:pPr>
          </w:p>
        </w:tc>
        <w:tc>
          <w:tcPr>
            <w:tcW w:w="1104" w:type="dxa"/>
            <w:tcBorders>
              <w:top w:val="nil"/>
              <w:left w:val="nil"/>
              <w:bottom w:val="nil"/>
              <w:right w:val="nil"/>
            </w:tcBorders>
            <w:hideMark/>
          </w:tcPr>
          <w:p w14:paraId="3D27093A" w14:textId="77777777" w:rsidR="007F7F43" w:rsidRPr="00441CD0" w:rsidRDefault="007F7F43" w:rsidP="002C1482">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D99C56C" w14:textId="77777777" w:rsidR="007F7F43" w:rsidRPr="00441CD0" w:rsidRDefault="007F7F43" w:rsidP="002C1482">
            <w:pPr>
              <w:pStyle w:val="TAH"/>
              <w:rPr>
                <w:lang w:val="fr-FR"/>
              </w:rPr>
            </w:pPr>
            <w:r w:rsidRPr="00441CD0">
              <w:rPr>
                <w:lang w:val="fr-FR"/>
              </w:rPr>
              <w:t>8</w:t>
            </w:r>
          </w:p>
        </w:tc>
        <w:tc>
          <w:tcPr>
            <w:tcW w:w="589" w:type="dxa"/>
            <w:tcBorders>
              <w:top w:val="nil"/>
              <w:left w:val="nil"/>
              <w:bottom w:val="single" w:sz="4" w:space="0" w:color="auto"/>
              <w:right w:val="nil"/>
            </w:tcBorders>
            <w:hideMark/>
          </w:tcPr>
          <w:p w14:paraId="2F37816C" w14:textId="77777777" w:rsidR="007F7F43" w:rsidRPr="00441CD0" w:rsidRDefault="007F7F43" w:rsidP="002C1482">
            <w:pPr>
              <w:pStyle w:val="TAH"/>
              <w:rPr>
                <w:lang w:val="fr-FR"/>
              </w:rPr>
            </w:pPr>
            <w:r w:rsidRPr="00441CD0">
              <w:rPr>
                <w:lang w:val="fr-FR"/>
              </w:rPr>
              <w:t>7</w:t>
            </w:r>
          </w:p>
        </w:tc>
        <w:tc>
          <w:tcPr>
            <w:tcW w:w="589" w:type="dxa"/>
            <w:tcBorders>
              <w:top w:val="nil"/>
              <w:left w:val="nil"/>
              <w:bottom w:val="single" w:sz="4" w:space="0" w:color="auto"/>
              <w:right w:val="nil"/>
            </w:tcBorders>
            <w:hideMark/>
          </w:tcPr>
          <w:p w14:paraId="7F6CE71E" w14:textId="77777777" w:rsidR="007F7F43" w:rsidRPr="00441CD0" w:rsidRDefault="007F7F43" w:rsidP="002C1482">
            <w:pPr>
              <w:pStyle w:val="TAH"/>
              <w:rPr>
                <w:lang w:val="fr-FR"/>
              </w:rPr>
            </w:pPr>
            <w:r w:rsidRPr="00441CD0">
              <w:rPr>
                <w:lang w:val="fr-FR"/>
              </w:rPr>
              <w:t>6</w:t>
            </w:r>
          </w:p>
        </w:tc>
        <w:tc>
          <w:tcPr>
            <w:tcW w:w="589" w:type="dxa"/>
            <w:tcBorders>
              <w:top w:val="nil"/>
              <w:left w:val="nil"/>
              <w:bottom w:val="single" w:sz="4" w:space="0" w:color="auto"/>
              <w:right w:val="nil"/>
            </w:tcBorders>
            <w:hideMark/>
          </w:tcPr>
          <w:p w14:paraId="0FEB76C4" w14:textId="77777777" w:rsidR="007F7F43" w:rsidRPr="00441CD0" w:rsidRDefault="007F7F43" w:rsidP="002C1482">
            <w:pPr>
              <w:pStyle w:val="TAH"/>
              <w:rPr>
                <w:lang w:val="fr-FR"/>
              </w:rPr>
            </w:pPr>
            <w:r w:rsidRPr="00441CD0">
              <w:rPr>
                <w:lang w:val="fr-FR"/>
              </w:rPr>
              <w:t>5</w:t>
            </w:r>
          </w:p>
        </w:tc>
        <w:tc>
          <w:tcPr>
            <w:tcW w:w="589" w:type="dxa"/>
            <w:tcBorders>
              <w:top w:val="nil"/>
              <w:left w:val="nil"/>
              <w:bottom w:val="single" w:sz="4" w:space="0" w:color="auto"/>
              <w:right w:val="nil"/>
            </w:tcBorders>
            <w:hideMark/>
          </w:tcPr>
          <w:p w14:paraId="57380343" w14:textId="77777777" w:rsidR="007F7F43" w:rsidRPr="00441CD0" w:rsidRDefault="007F7F43" w:rsidP="002C1482">
            <w:pPr>
              <w:pStyle w:val="TAH"/>
              <w:rPr>
                <w:lang w:val="fr-FR"/>
              </w:rPr>
            </w:pPr>
            <w:r w:rsidRPr="00441CD0">
              <w:rPr>
                <w:lang w:val="fr-FR"/>
              </w:rPr>
              <w:t>4</w:t>
            </w:r>
          </w:p>
        </w:tc>
        <w:tc>
          <w:tcPr>
            <w:tcW w:w="589" w:type="dxa"/>
            <w:tcBorders>
              <w:top w:val="nil"/>
              <w:left w:val="nil"/>
              <w:bottom w:val="single" w:sz="4" w:space="0" w:color="auto"/>
              <w:right w:val="nil"/>
            </w:tcBorders>
            <w:hideMark/>
          </w:tcPr>
          <w:p w14:paraId="1AE1F4D0" w14:textId="77777777" w:rsidR="007F7F43" w:rsidRPr="00441CD0" w:rsidRDefault="007F7F43" w:rsidP="002C1482">
            <w:pPr>
              <w:pStyle w:val="TAH"/>
              <w:rPr>
                <w:lang w:val="fr-FR"/>
              </w:rPr>
            </w:pPr>
            <w:r w:rsidRPr="00441CD0">
              <w:rPr>
                <w:lang w:val="fr-FR"/>
              </w:rPr>
              <w:t>3</w:t>
            </w:r>
          </w:p>
        </w:tc>
        <w:tc>
          <w:tcPr>
            <w:tcW w:w="588" w:type="dxa"/>
            <w:tcBorders>
              <w:top w:val="nil"/>
              <w:left w:val="nil"/>
              <w:bottom w:val="single" w:sz="4" w:space="0" w:color="auto"/>
              <w:right w:val="nil"/>
            </w:tcBorders>
            <w:hideMark/>
          </w:tcPr>
          <w:p w14:paraId="69799060" w14:textId="77777777" w:rsidR="007F7F43" w:rsidRPr="00441CD0" w:rsidRDefault="007F7F43" w:rsidP="002C1482">
            <w:pPr>
              <w:pStyle w:val="TAH"/>
              <w:rPr>
                <w:lang w:val="fr-FR"/>
              </w:rPr>
            </w:pPr>
            <w:r w:rsidRPr="00441CD0">
              <w:rPr>
                <w:lang w:val="fr-FR"/>
              </w:rPr>
              <w:t>2</w:t>
            </w:r>
          </w:p>
        </w:tc>
        <w:tc>
          <w:tcPr>
            <w:tcW w:w="589" w:type="dxa"/>
            <w:tcBorders>
              <w:top w:val="nil"/>
              <w:left w:val="nil"/>
              <w:bottom w:val="single" w:sz="4" w:space="0" w:color="auto"/>
              <w:right w:val="nil"/>
            </w:tcBorders>
            <w:hideMark/>
          </w:tcPr>
          <w:p w14:paraId="77A49148" w14:textId="77777777" w:rsidR="007F7F43" w:rsidRPr="00441CD0" w:rsidRDefault="007F7F43" w:rsidP="002C1482">
            <w:pPr>
              <w:pStyle w:val="TAH"/>
              <w:rPr>
                <w:lang w:val="fr-FR"/>
              </w:rPr>
            </w:pPr>
            <w:r w:rsidRPr="00441CD0">
              <w:rPr>
                <w:lang w:val="fr-FR"/>
              </w:rPr>
              <w:t>1</w:t>
            </w:r>
          </w:p>
        </w:tc>
        <w:tc>
          <w:tcPr>
            <w:tcW w:w="588" w:type="dxa"/>
            <w:tcBorders>
              <w:top w:val="nil"/>
              <w:left w:val="nil"/>
              <w:bottom w:val="nil"/>
              <w:right w:val="single" w:sz="6" w:space="0" w:color="auto"/>
            </w:tcBorders>
          </w:tcPr>
          <w:p w14:paraId="7F667243" w14:textId="77777777" w:rsidR="007F7F43" w:rsidRPr="00441CD0" w:rsidRDefault="007F7F43" w:rsidP="002C1482">
            <w:pPr>
              <w:pStyle w:val="TAC"/>
              <w:rPr>
                <w:lang w:val="fr-FR"/>
              </w:rPr>
            </w:pPr>
          </w:p>
        </w:tc>
      </w:tr>
      <w:tr w:rsidR="007F7F43" w:rsidRPr="00441CD0" w14:paraId="4E1F8000" w14:textId="77777777" w:rsidTr="002C1482">
        <w:trPr>
          <w:jc w:val="center"/>
        </w:trPr>
        <w:tc>
          <w:tcPr>
            <w:tcW w:w="151" w:type="dxa"/>
            <w:tcBorders>
              <w:top w:val="nil"/>
              <w:left w:val="single" w:sz="6" w:space="0" w:color="auto"/>
              <w:bottom w:val="nil"/>
              <w:right w:val="nil"/>
            </w:tcBorders>
          </w:tcPr>
          <w:p w14:paraId="1259EF7E" w14:textId="77777777" w:rsidR="007F7F43" w:rsidRPr="00441CD0" w:rsidRDefault="007F7F43" w:rsidP="002C1482">
            <w:pPr>
              <w:pStyle w:val="TAC"/>
              <w:rPr>
                <w:lang w:val="fr-FR"/>
              </w:rPr>
            </w:pPr>
          </w:p>
        </w:tc>
        <w:tc>
          <w:tcPr>
            <w:tcW w:w="1104" w:type="dxa"/>
            <w:tcBorders>
              <w:top w:val="nil"/>
              <w:left w:val="nil"/>
              <w:bottom w:val="nil"/>
              <w:right w:val="single" w:sz="4" w:space="0" w:color="auto"/>
            </w:tcBorders>
            <w:hideMark/>
          </w:tcPr>
          <w:p w14:paraId="1F456C5F" w14:textId="77777777" w:rsidR="007F7F43" w:rsidRPr="00441CD0" w:rsidRDefault="007F7F43" w:rsidP="002C1482">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55B49CF" w14:textId="47FCD9C1" w:rsidR="007F7F43" w:rsidRPr="00441CD0" w:rsidRDefault="007F7F43" w:rsidP="005F5B7D">
            <w:pPr>
              <w:pStyle w:val="TAC"/>
              <w:rPr>
                <w:lang w:val="fr-FR"/>
              </w:rPr>
            </w:pPr>
            <w:r w:rsidRPr="00441CD0">
              <w:rPr>
                <w:lang w:val="fr-FR"/>
              </w:rPr>
              <w:t xml:space="preserve">Type = </w:t>
            </w:r>
            <w:r w:rsidR="005F5B7D">
              <w:rPr>
                <w:lang w:val="sv-SE"/>
              </w:rPr>
              <w:t>321</w:t>
            </w:r>
            <w:r w:rsidR="005F5B7D" w:rsidRPr="00441CD0">
              <w:rPr>
                <w:lang w:val="fr-FR"/>
              </w:rPr>
              <w:t xml:space="preserve"> </w:t>
            </w:r>
            <w:r w:rsidRPr="00441CD0">
              <w:rPr>
                <w:lang w:val="fr-FR"/>
              </w:rPr>
              <w:t>(decimal)</w:t>
            </w:r>
          </w:p>
        </w:tc>
        <w:tc>
          <w:tcPr>
            <w:tcW w:w="588" w:type="dxa"/>
            <w:tcBorders>
              <w:top w:val="nil"/>
              <w:left w:val="single" w:sz="4" w:space="0" w:color="auto"/>
              <w:bottom w:val="nil"/>
              <w:right w:val="single" w:sz="6" w:space="0" w:color="auto"/>
            </w:tcBorders>
          </w:tcPr>
          <w:p w14:paraId="5A2B671C" w14:textId="77777777" w:rsidR="007F7F43" w:rsidRPr="00441CD0" w:rsidRDefault="007F7F43" w:rsidP="002C1482">
            <w:pPr>
              <w:pStyle w:val="TAC"/>
              <w:rPr>
                <w:lang w:val="fr-FR"/>
              </w:rPr>
            </w:pPr>
          </w:p>
        </w:tc>
      </w:tr>
      <w:tr w:rsidR="007F7F43" w:rsidRPr="00441CD0" w14:paraId="62DCB38E" w14:textId="77777777" w:rsidTr="002C1482">
        <w:trPr>
          <w:jc w:val="center"/>
        </w:trPr>
        <w:tc>
          <w:tcPr>
            <w:tcW w:w="151" w:type="dxa"/>
            <w:tcBorders>
              <w:top w:val="nil"/>
              <w:left w:val="single" w:sz="6" w:space="0" w:color="auto"/>
              <w:bottom w:val="nil"/>
              <w:right w:val="nil"/>
            </w:tcBorders>
          </w:tcPr>
          <w:p w14:paraId="297E703F" w14:textId="77777777" w:rsidR="007F7F43" w:rsidRPr="00441CD0" w:rsidRDefault="007F7F43" w:rsidP="002C1482">
            <w:pPr>
              <w:pStyle w:val="TAC"/>
              <w:rPr>
                <w:lang w:val="fr-FR"/>
              </w:rPr>
            </w:pPr>
          </w:p>
        </w:tc>
        <w:tc>
          <w:tcPr>
            <w:tcW w:w="1104" w:type="dxa"/>
            <w:tcBorders>
              <w:top w:val="nil"/>
              <w:left w:val="nil"/>
              <w:bottom w:val="nil"/>
              <w:right w:val="single" w:sz="4" w:space="0" w:color="auto"/>
            </w:tcBorders>
            <w:hideMark/>
          </w:tcPr>
          <w:p w14:paraId="72A4D81B" w14:textId="77777777" w:rsidR="007F7F43" w:rsidRPr="00441CD0" w:rsidRDefault="007F7F43" w:rsidP="002C1482">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9037EFE" w14:textId="77777777" w:rsidR="007F7F43" w:rsidRPr="00441CD0" w:rsidRDefault="007F7F43" w:rsidP="002C1482">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62BA16D" w14:textId="77777777" w:rsidR="007F7F43" w:rsidRPr="00441CD0" w:rsidRDefault="007F7F43" w:rsidP="002C1482">
            <w:pPr>
              <w:pStyle w:val="TAC"/>
              <w:rPr>
                <w:lang w:val="fr-FR"/>
              </w:rPr>
            </w:pPr>
          </w:p>
        </w:tc>
      </w:tr>
      <w:tr w:rsidR="007F7F43" w:rsidRPr="00441CD0" w14:paraId="225E2DDC" w14:textId="77777777" w:rsidTr="002C1482">
        <w:trPr>
          <w:jc w:val="center"/>
        </w:trPr>
        <w:tc>
          <w:tcPr>
            <w:tcW w:w="151" w:type="dxa"/>
            <w:tcBorders>
              <w:top w:val="nil"/>
              <w:left w:val="single" w:sz="6" w:space="0" w:color="auto"/>
              <w:bottom w:val="nil"/>
              <w:right w:val="nil"/>
            </w:tcBorders>
          </w:tcPr>
          <w:p w14:paraId="47E12A13" w14:textId="77777777" w:rsidR="007F7F43" w:rsidRPr="00441CD0" w:rsidRDefault="007F7F43" w:rsidP="002C1482">
            <w:pPr>
              <w:pStyle w:val="TAC"/>
              <w:rPr>
                <w:lang w:val="fr-FR"/>
              </w:rPr>
            </w:pPr>
          </w:p>
        </w:tc>
        <w:tc>
          <w:tcPr>
            <w:tcW w:w="1104" w:type="dxa"/>
            <w:tcBorders>
              <w:top w:val="nil"/>
              <w:left w:val="nil"/>
              <w:bottom w:val="nil"/>
              <w:right w:val="single" w:sz="4" w:space="0" w:color="auto"/>
            </w:tcBorders>
            <w:hideMark/>
          </w:tcPr>
          <w:p w14:paraId="2417EC6D" w14:textId="77777777" w:rsidR="007F7F43" w:rsidRPr="00441CD0" w:rsidRDefault="007F7F43" w:rsidP="002C1482">
            <w:pPr>
              <w:pStyle w:val="TAC"/>
              <w:rPr>
                <w:lang w:val="fr-FR" w:eastAsia="zh-CN"/>
              </w:rPr>
            </w:pPr>
            <w:r w:rsidRPr="002C447B">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44D5DD0D" w14:textId="77777777" w:rsidR="007F7F43" w:rsidRPr="00441CD0" w:rsidRDefault="007F7F43" w:rsidP="002C1482">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B8E1230" w14:textId="77777777" w:rsidR="007F7F43" w:rsidRPr="00441CD0" w:rsidRDefault="007F7F43" w:rsidP="002C1482">
            <w:pPr>
              <w:pStyle w:val="TAC"/>
              <w:rPr>
                <w:lang w:val="fr-FR" w:eastAsia="zh-CN"/>
              </w:rPr>
            </w:pPr>
            <w:r>
              <w:rPr>
                <w:lang w:val="fr-FR" w:eastAsia="zh-CN"/>
              </w:rPr>
              <w:t>CTDI</w:t>
            </w:r>
          </w:p>
        </w:tc>
        <w:tc>
          <w:tcPr>
            <w:tcW w:w="588" w:type="dxa"/>
            <w:tcBorders>
              <w:top w:val="nil"/>
              <w:left w:val="single" w:sz="4" w:space="0" w:color="auto"/>
              <w:bottom w:val="nil"/>
              <w:right w:val="single" w:sz="6" w:space="0" w:color="auto"/>
            </w:tcBorders>
          </w:tcPr>
          <w:p w14:paraId="745CACCD" w14:textId="77777777" w:rsidR="007F7F43" w:rsidRPr="00441CD0" w:rsidRDefault="007F7F43" w:rsidP="002C1482">
            <w:pPr>
              <w:pStyle w:val="TAC"/>
              <w:rPr>
                <w:lang w:val="fr-FR"/>
              </w:rPr>
            </w:pPr>
          </w:p>
        </w:tc>
      </w:tr>
      <w:tr w:rsidR="007F7F43" w:rsidRPr="00441CD0" w14:paraId="5B7DFCAD" w14:textId="77777777" w:rsidTr="002C1482">
        <w:trPr>
          <w:jc w:val="center"/>
        </w:trPr>
        <w:tc>
          <w:tcPr>
            <w:tcW w:w="151" w:type="dxa"/>
            <w:tcBorders>
              <w:top w:val="nil"/>
              <w:left w:val="single" w:sz="6" w:space="0" w:color="auto"/>
              <w:bottom w:val="single" w:sz="4" w:space="0" w:color="auto"/>
              <w:right w:val="nil"/>
            </w:tcBorders>
          </w:tcPr>
          <w:p w14:paraId="12120E4B" w14:textId="77777777" w:rsidR="007F7F43" w:rsidRPr="00441CD0" w:rsidRDefault="007F7F43" w:rsidP="002C1482">
            <w:pPr>
              <w:pStyle w:val="TAC"/>
              <w:rPr>
                <w:lang w:val="fr-FR"/>
              </w:rPr>
            </w:pPr>
          </w:p>
        </w:tc>
        <w:tc>
          <w:tcPr>
            <w:tcW w:w="1104" w:type="dxa"/>
            <w:tcBorders>
              <w:top w:val="nil"/>
              <w:left w:val="nil"/>
              <w:bottom w:val="single" w:sz="4" w:space="0" w:color="auto"/>
              <w:right w:val="single" w:sz="4" w:space="0" w:color="auto"/>
            </w:tcBorders>
            <w:hideMark/>
          </w:tcPr>
          <w:p w14:paraId="59BAFDA7" w14:textId="77777777" w:rsidR="007F7F43" w:rsidRPr="00441CD0" w:rsidRDefault="007F7F43" w:rsidP="002C1482">
            <w:pPr>
              <w:pStyle w:val="TAC"/>
              <w:rPr>
                <w:lang w:val="fr-FR"/>
              </w:rPr>
            </w:pPr>
            <w:r>
              <w:rPr>
                <w:lang w:val="sv-SE" w:eastAsia="zh-CN"/>
              </w:rPr>
              <w:t>6</w:t>
            </w:r>
            <w:r w:rsidRPr="00441CD0">
              <w:rPr>
                <w:lang w:val="fr-FR"/>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5A1E886" w14:textId="77777777" w:rsidR="007F7F43" w:rsidRPr="00441CD0" w:rsidRDefault="007F7F43" w:rsidP="002C1482">
            <w:pPr>
              <w:pStyle w:val="TAC"/>
              <w:rPr>
                <w:lang w:val="en-US"/>
              </w:rPr>
            </w:pPr>
            <w:r w:rsidRPr="00705143">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F625C5B" w14:textId="77777777" w:rsidR="007F7F43" w:rsidRPr="00705143" w:rsidRDefault="007F7F43" w:rsidP="002C1482">
            <w:pPr>
              <w:pStyle w:val="TAC"/>
              <w:rPr>
                <w:lang w:val="en-US"/>
              </w:rPr>
            </w:pPr>
          </w:p>
        </w:tc>
      </w:tr>
    </w:tbl>
    <w:p w14:paraId="0B536F17" w14:textId="096B4DD1" w:rsidR="007F7F43" w:rsidRPr="00441CD0" w:rsidRDefault="007F7F43" w:rsidP="007F7F4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218</w:t>
      </w:r>
      <w:r w:rsidRPr="00441CD0">
        <w:rPr>
          <w:lang w:val="en-US" w:eastAsia="zh-CN"/>
        </w:rPr>
        <w:t>-1</w:t>
      </w:r>
      <w:r w:rsidRPr="00441CD0">
        <w:t xml:space="preserve">: </w:t>
      </w:r>
      <w:r>
        <w:t xml:space="preserve">Configured </w:t>
      </w:r>
      <w:r w:rsidRPr="00441CD0">
        <w:t>Time Domain</w:t>
      </w:r>
    </w:p>
    <w:p w14:paraId="1AD96A99" w14:textId="77777777" w:rsidR="007F7F43" w:rsidRPr="00441CD0" w:rsidRDefault="007F7F43" w:rsidP="007F7F43">
      <w:pPr>
        <w:rPr>
          <w:noProof/>
        </w:rPr>
      </w:pPr>
      <w:r w:rsidRPr="00441CD0">
        <w:rPr>
          <w:noProof/>
        </w:rPr>
        <w:t>Octet 5 shall be encoded as follows:</w:t>
      </w:r>
    </w:p>
    <w:p w14:paraId="21DB2DA0" w14:textId="77777777" w:rsidR="007F7F43" w:rsidRPr="00441CD0" w:rsidRDefault="007F7F43" w:rsidP="007F7F43">
      <w:pPr>
        <w:pStyle w:val="B1"/>
      </w:pPr>
      <w:r w:rsidRPr="00441CD0">
        <w:rPr>
          <w:noProof/>
        </w:rPr>
        <w:t>-</w:t>
      </w:r>
      <w:r w:rsidRPr="00441CD0">
        <w:rPr>
          <w:noProof/>
        </w:rPr>
        <w:tab/>
        <w:t>Bit 1 (</w:t>
      </w:r>
      <w:r>
        <w:rPr>
          <w:noProof/>
        </w:rPr>
        <w:t>CTDI – Configured Time Domain Indicator</w:t>
      </w:r>
      <w:r w:rsidRPr="00441CD0">
        <w:rPr>
          <w:noProof/>
        </w:rPr>
        <w:t>)</w:t>
      </w:r>
      <w:r>
        <w:rPr>
          <w:noProof/>
        </w:rPr>
        <w:t xml:space="preserve">: when set to </w:t>
      </w:r>
      <w:r w:rsidRPr="00441CD0">
        <w:t>"1", this indicates</w:t>
      </w:r>
      <w:r>
        <w:t xml:space="preserve"> </w:t>
      </w:r>
      <w:r w:rsidRPr="00441CD0">
        <w:t>that the</w:t>
      </w:r>
      <w:r>
        <w:t xml:space="preserve"> Time Domain Number configured to the NW-TT(s) is used</w:t>
      </w:r>
      <w:r w:rsidRPr="00441CD0">
        <w:t>.</w:t>
      </w:r>
    </w:p>
    <w:p w14:paraId="7729958D" w14:textId="675355B6" w:rsidR="007F7F43" w:rsidRPr="004D5644" w:rsidRDefault="007F7F43" w:rsidP="007F7F43">
      <w:pPr>
        <w:pStyle w:val="B1"/>
      </w:pPr>
      <w:r w:rsidRPr="00441CD0">
        <w:rPr>
          <w:noProof/>
        </w:rPr>
        <w:t>-</w:t>
      </w:r>
      <w:r w:rsidRPr="00441CD0">
        <w:rPr>
          <w:noProof/>
        </w:rPr>
        <w:tab/>
        <w:t xml:space="preserve">Bits 2 to 8: </w:t>
      </w:r>
      <w:r w:rsidRPr="00441CD0">
        <w:t>Spare, for future use and set to "0".</w:t>
      </w:r>
    </w:p>
    <w:p w14:paraId="38F81EC6" w14:textId="77777777" w:rsidR="00EE5860" w:rsidRPr="00441CD0" w:rsidRDefault="00EE5860" w:rsidP="001A3E8D">
      <w:pPr>
        <w:pStyle w:val="Heading8"/>
        <w:rPr>
          <w:lang w:val="x-none"/>
        </w:rPr>
      </w:pPr>
      <w:r w:rsidRPr="00441CD0">
        <w:rPr>
          <w:lang w:val="x-none"/>
        </w:rPr>
        <w:br w:type="page"/>
      </w:r>
      <w:bookmarkStart w:id="7578" w:name="_Toc19717478"/>
      <w:bookmarkStart w:id="7579" w:name="_Toc27491018"/>
      <w:bookmarkStart w:id="7580" w:name="_Toc27557311"/>
      <w:bookmarkStart w:id="7581" w:name="_Toc27724228"/>
      <w:bookmarkStart w:id="7582" w:name="_Toc36031306"/>
      <w:bookmarkStart w:id="7583" w:name="_Toc36043226"/>
      <w:bookmarkStart w:id="7584" w:name="_Toc36814551"/>
      <w:bookmarkStart w:id="7585" w:name="_Toc44689416"/>
      <w:bookmarkStart w:id="7586" w:name="_Toc44924170"/>
      <w:bookmarkStart w:id="7587" w:name="_Toc51861142"/>
      <w:bookmarkStart w:id="7588" w:name="_Toc57930913"/>
      <w:bookmarkStart w:id="7589" w:name="_Toc57931543"/>
      <w:r w:rsidRPr="00441CD0">
        <w:t>Annex A (Informative):</w:t>
      </w:r>
      <w:r w:rsidRPr="00441CD0">
        <w:br/>
        <w:t>PFCP Load and Overload Control Mechanism</w:t>
      </w:r>
      <w:bookmarkEnd w:id="7578"/>
      <w:bookmarkEnd w:id="7579"/>
      <w:bookmarkEnd w:id="7580"/>
      <w:bookmarkEnd w:id="7581"/>
      <w:bookmarkEnd w:id="7582"/>
      <w:bookmarkEnd w:id="7583"/>
      <w:bookmarkEnd w:id="7584"/>
      <w:bookmarkEnd w:id="7585"/>
      <w:bookmarkEnd w:id="7586"/>
      <w:bookmarkEnd w:id="7587"/>
      <w:bookmarkEnd w:id="7588"/>
      <w:bookmarkEnd w:id="7589"/>
    </w:p>
    <w:p w14:paraId="21C170F1" w14:textId="77777777" w:rsidR="00EE5860" w:rsidRPr="00441CD0" w:rsidRDefault="00EE5860" w:rsidP="00B82BA5">
      <w:pPr>
        <w:pStyle w:val="Heading1"/>
      </w:pPr>
      <w:bookmarkStart w:id="7590" w:name="_Toc19717479"/>
      <w:bookmarkStart w:id="7591" w:name="_Toc27491019"/>
      <w:bookmarkStart w:id="7592" w:name="_Toc27557312"/>
      <w:bookmarkStart w:id="7593" w:name="_Toc27724229"/>
      <w:bookmarkStart w:id="7594" w:name="_Toc36031307"/>
      <w:bookmarkStart w:id="7595" w:name="_Toc36043227"/>
      <w:bookmarkStart w:id="7596" w:name="_Toc36814552"/>
      <w:bookmarkStart w:id="7597" w:name="_Toc44689417"/>
      <w:bookmarkStart w:id="7598" w:name="_Toc44924171"/>
      <w:bookmarkStart w:id="7599" w:name="_Toc51861143"/>
      <w:bookmarkStart w:id="7600" w:name="_Toc57930914"/>
      <w:bookmarkStart w:id="7601" w:name="_Toc57931544"/>
      <w:bookmarkStart w:id="7602" w:name="_Toc106826004"/>
      <w:r w:rsidRPr="00441CD0">
        <w:t>A.1</w:t>
      </w:r>
      <w:r w:rsidRPr="00441CD0">
        <w:tab/>
        <w:t>Throttling Aalgorithms</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15168D51" w14:textId="77777777" w:rsidR="00EE5860" w:rsidRPr="00441CD0" w:rsidRDefault="00EE5860" w:rsidP="00B82BA5">
      <w:pPr>
        <w:pStyle w:val="Heading2"/>
      </w:pPr>
      <w:bookmarkStart w:id="7603" w:name="_Toc19717480"/>
      <w:bookmarkStart w:id="7604" w:name="_Toc27491020"/>
      <w:bookmarkStart w:id="7605" w:name="_Toc27557313"/>
      <w:bookmarkStart w:id="7606" w:name="_Toc27724230"/>
      <w:bookmarkStart w:id="7607" w:name="_Toc36031308"/>
      <w:bookmarkStart w:id="7608" w:name="_Toc36043228"/>
      <w:bookmarkStart w:id="7609" w:name="_Toc36814553"/>
      <w:bookmarkStart w:id="7610" w:name="_Toc44689418"/>
      <w:bookmarkStart w:id="7611" w:name="_Toc44924172"/>
      <w:bookmarkStart w:id="7612" w:name="_Toc51861144"/>
      <w:bookmarkStart w:id="7613" w:name="_Toc57930915"/>
      <w:bookmarkStart w:id="7614" w:name="_Toc57931545"/>
      <w:bookmarkStart w:id="7615" w:name="_Toc106826005"/>
      <w:r w:rsidRPr="00441CD0">
        <w:t>A.1.1</w:t>
      </w:r>
      <w:r w:rsidRPr="00441CD0">
        <w:tab/>
        <w:t>"Loss" Throttling Algorithm</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1D382602" w14:textId="77777777" w:rsidR="00EE5860" w:rsidRPr="00441CD0" w:rsidRDefault="00EE5860" w:rsidP="00B82BA5">
      <w:pPr>
        <w:pStyle w:val="Heading3"/>
      </w:pPr>
      <w:bookmarkStart w:id="7616" w:name="_Toc19717481"/>
      <w:bookmarkStart w:id="7617" w:name="_Toc27491021"/>
      <w:bookmarkStart w:id="7618" w:name="_Toc27557314"/>
      <w:bookmarkStart w:id="7619" w:name="_Toc27724231"/>
      <w:bookmarkStart w:id="7620" w:name="_Toc36031309"/>
      <w:bookmarkStart w:id="7621" w:name="_Toc36043229"/>
      <w:bookmarkStart w:id="7622" w:name="_Toc36814554"/>
      <w:bookmarkStart w:id="7623" w:name="_Toc44689419"/>
      <w:bookmarkStart w:id="7624" w:name="_Toc44924173"/>
      <w:bookmarkStart w:id="7625" w:name="_Toc51861145"/>
      <w:bookmarkStart w:id="7626" w:name="_Toc57930916"/>
      <w:bookmarkStart w:id="7627" w:name="_Toc57931546"/>
      <w:bookmarkStart w:id="7628" w:name="_Toc106826006"/>
      <w:r w:rsidRPr="00441CD0">
        <w:t>A.1.1.1</w:t>
      </w:r>
      <w:r w:rsidRPr="00441CD0">
        <w:tab/>
        <w:t>Example of Possible Implementation</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0E16DC71" w14:textId="77777777" w:rsidR="00EE5860" w:rsidRPr="00441CD0" w:rsidRDefault="00EE5860" w:rsidP="00EE5860">
      <w:r w:rsidRPr="00441CD0">
        <w:t>This clause provides an example of a possible implementation of the "Loss" algorithm, amongst other possible methods.</w:t>
      </w:r>
    </w:p>
    <w:p w14:paraId="1E1399FE" w14:textId="77777777" w:rsidR="00EE5860" w:rsidRPr="00441CD0" w:rsidRDefault="00EE5860" w:rsidP="00EE5860">
      <w:r w:rsidRPr="00441CD0">
        <w:t>It is possible to make use of a statistical loss function (e.g., random selection of messages to throttle based on the indicated percentage) to decide if the given message can be sent or need to be throttled. For example, the source node generates a random number between (0, 100) for each message which is a potential candidate for throttling. To realize 10% throttling, messages with a random number 10 or less are throttled and hence this achieves approximately a 10% reduction in the overall traffic. The actual traffic reduction might vary slightly from the requested percentage, albeit by an insignificant amount.</w:t>
      </w:r>
    </w:p>
    <w:p w14:paraId="71076EED" w14:textId="77777777" w:rsidR="00EE5860" w:rsidRPr="00441CD0" w:rsidRDefault="00EE5860" w:rsidP="00EE5860">
      <w:pPr>
        <w:keepNext/>
      </w:pPr>
      <w:r w:rsidRPr="00441CD0">
        <w:t>The algorithm can select certain messages to throttle in priority. For example, implementations can distinguish between higher-priority and lower-priority messages, and drop the lower-priority messages in favour of dropping the higher priority messages, as long as the total reduction in traffic conforms to the requested reduction in effect at the time. For example, in the 50-50 distribution of high priority and low priority messages, 20% reduction to low priority messages and 0% reduction to high priority messages need to be applied in order to achieve the effective reduction in traffic by 10% towards the overloaded node.</w:t>
      </w:r>
    </w:p>
    <w:p w14:paraId="45376924" w14:textId="77777777" w:rsidR="00EE5860" w:rsidRPr="00441CD0" w:rsidRDefault="00EE5860" w:rsidP="001A3E8D">
      <w:pPr>
        <w:pStyle w:val="Heading8"/>
      </w:pPr>
      <w:bookmarkStart w:id="7629" w:name="_Toc19717482"/>
      <w:bookmarkStart w:id="7630" w:name="_Toc27491022"/>
      <w:bookmarkStart w:id="7631" w:name="_Toc27557315"/>
      <w:bookmarkStart w:id="7632" w:name="_Toc27724232"/>
      <w:bookmarkStart w:id="7633" w:name="_Toc36031310"/>
      <w:bookmarkStart w:id="7634" w:name="_Toc36043230"/>
      <w:bookmarkStart w:id="7635" w:name="_Toc36814555"/>
      <w:bookmarkStart w:id="7636" w:name="_Toc44689420"/>
      <w:bookmarkStart w:id="7637" w:name="_Toc44924174"/>
      <w:bookmarkStart w:id="7638" w:name="_Toc51861146"/>
      <w:bookmarkStart w:id="7639" w:name="_Toc57930917"/>
      <w:bookmarkStart w:id="7640" w:name="_Toc57931547"/>
      <w:r w:rsidRPr="00441CD0">
        <w:t>Annex B (Normative):</w:t>
      </w:r>
      <w:r w:rsidRPr="00441CD0">
        <w:br/>
        <w:t>CP and UP Selection Functions with Control and User Plane Separation</w:t>
      </w:r>
      <w:bookmarkEnd w:id="7629"/>
      <w:bookmarkEnd w:id="7630"/>
      <w:bookmarkEnd w:id="7631"/>
      <w:bookmarkEnd w:id="7632"/>
      <w:bookmarkEnd w:id="7633"/>
      <w:bookmarkEnd w:id="7634"/>
      <w:bookmarkEnd w:id="7635"/>
      <w:bookmarkEnd w:id="7636"/>
      <w:bookmarkEnd w:id="7637"/>
      <w:bookmarkEnd w:id="7638"/>
      <w:bookmarkEnd w:id="7639"/>
      <w:bookmarkEnd w:id="7640"/>
    </w:p>
    <w:p w14:paraId="79C96B68" w14:textId="77777777" w:rsidR="00EE5860" w:rsidRPr="00441CD0" w:rsidRDefault="00EE5860" w:rsidP="00B82BA5">
      <w:pPr>
        <w:pStyle w:val="Heading1"/>
      </w:pPr>
      <w:bookmarkStart w:id="7641" w:name="_Toc19717483"/>
      <w:bookmarkStart w:id="7642" w:name="_Toc27491023"/>
      <w:bookmarkStart w:id="7643" w:name="_Toc27557316"/>
      <w:bookmarkStart w:id="7644" w:name="_Toc27724233"/>
      <w:bookmarkStart w:id="7645" w:name="_Toc36031311"/>
      <w:bookmarkStart w:id="7646" w:name="_Toc36043231"/>
      <w:bookmarkStart w:id="7647" w:name="_Toc36814556"/>
      <w:bookmarkStart w:id="7648" w:name="_Toc44689421"/>
      <w:bookmarkStart w:id="7649" w:name="_Toc44924175"/>
      <w:bookmarkStart w:id="7650" w:name="_Toc51861147"/>
      <w:bookmarkStart w:id="7651" w:name="_Toc57930918"/>
      <w:bookmarkStart w:id="7652" w:name="_Toc57931548"/>
      <w:bookmarkStart w:id="7653" w:name="_Toc106826007"/>
      <w:r w:rsidRPr="00441CD0">
        <w:t>B.1</w:t>
      </w:r>
      <w:r w:rsidRPr="00441CD0">
        <w:tab/>
        <w:t>CP Selection Function</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3F2A731C" w14:textId="77777777" w:rsidR="00EE5860" w:rsidRPr="00441CD0" w:rsidRDefault="00EE5860" w:rsidP="00B82BA5">
      <w:pPr>
        <w:pStyle w:val="Heading2"/>
      </w:pPr>
      <w:bookmarkStart w:id="7654" w:name="_Toc19717484"/>
      <w:bookmarkStart w:id="7655" w:name="_Toc27491024"/>
      <w:bookmarkStart w:id="7656" w:name="_Toc27557317"/>
      <w:bookmarkStart w:id="7657" w:name="_Toc27724234"/>
      <w:bookmarkStart w:id="7658" w:name="_Toc36031312"/>
      <w:bookmarkStart w:id="7659" w:name="_Toc36043232"/>
      <w:bookmarkStart w:id="7660" w:name="_Toc36814557"/>
      <w:bookmarkStart w:id="7661" w:name="_Toc44689422"/>
      <w:bookmarkStart w:id="7662" w:name="_Toc44924176"/>
      <w:bookmarkStart w:id="7663" w:name="_Toc51861148"/>
      <w:bookmarkStart w:id="7664" w:name="_Toc57930919"/>
      <w:bookmarkStart w:id="7665" w:name="_Toc57931549"/>
      <w:bookmarkStart w:id="7666" w:name="_Toc106826008"/>
      <w:r w:rsidRPr="00441CD0">
        <w:t>B.1.1</w:t>
      </w:r>
      <w:r w:rsidRPr="00441CD0">
        <w:tab/>
        <w:t>General</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5A8EDC9A" w14:textId="77777777" w:rsidR="00EE5860" w:rsidRPr="00441CD0" w:rsidRDefault="00EE5860" w:rsidP="00EE5860">
      <w:r w:rsidRPr="00441CD0">
        <w:t>The SGW-C and PGW-C selection function shall follow the principles specified in 3GPP TS 29.303 [25] for the SGW and PGW selection functions without Control and User Plane Separation.</w:t>
      </w:r>
    </w:p>
    <w:p w14:paraId="35B1DB35" w14:textId="77777777" w:rsidR="00EE5860" w:rsidRPr="00441CD0" w:rsidRDefault="00EE5860" w:rsidP="00EE5860">
      <w:r w:rsidRPr="00441CD0">
        <w:t>The following additional considerations apply with Control and User Plane Separation:</w:t>
      </w:r>
    </w:p>
    <w:p w14:paraId="0333633D" w14:textId="77777777" w:rsidR="00EE5860" w:rsidRPr="00441CD0" w:rsidRDefault="00EE5860" w:rsidP="00EE5860">
      <w:pPr>
        <w:pStyle w:val="B2"/>
      </w:pPr>
      <w:r w:rsidRPr="00441CD0">
        <w:t>1.</w:t>
      </w:r>
      <w:r w:rsidRPr="00441CD0">
        <w:tab/>
        <w:t>At most one SGW-C shall be selected per user at any time.</w:t>
      </w:r>
    </w:p>
    <w:p w14:paraId="6572CC9C" w14:textId="571201F1" w:rsidR="00EE5860" w:rsidRPr="00441CD0" w:rsidRDefault="00EE5860" w:rsidP="00EE5860">
      <w:pPr>
        <w:pStyle w:val="B2"/>
      </w:pPr>
      <w:r w:rsidRPr="00441CD0">
        <w:t>2.</w:t>
      </w:r>
      <w:r w:rsidRPr="00441CD0">
        <w:tab/>
        <w:t xml:space="preserve">The service area of an SGW-C function shall be aligned with the service area of the corresponding SGW-U functions (see </w:t>
      </w:r>
      <w:r w:rsidR="00415C19" w:rsidRPr="00441CD0">
        <w:t>clause</w:t>
      </w:r>
      <w:r w:rsidR="00415C19">
        <w:t> </w:t>
      </w:r>
      <w:r w:rsidR="00415C19" w:rsidRPr="00441CD0">
        <w:t>4</w:t>
      </w:r>
      <w:r w:rsidRPr="00441CD0">
        <w:t>.3.4 of 3GPP TS 23.214 [2]. All the SGW-U functions in the service area shall have a full meshed connectivity with all the eNBs of TAs and/or all RNCs/BSCs of RAs served by that service area.</w:t>
      </w:r>
    </w:p>
    <w:p w14:paraId="00207863" w14:textId="4E709537" w:rsidR="00EE5860" w:rsidRPr="00441CD0" w:rsidRDefault="00EE5860" w:rsidP="00EE5860">
      <w:pPr>
        <w:pStyle w:val="B2"/>
        <w:rPr>
          <w:lang w:val="x-none"/>
        </w:rPr>
      </w:pPr>
      <w:r w:rsidRPr="00441CD0">
        <w:t>3.</w:t>
      </w:r>
      <w:r w:rsidRPr="00441CD0">
        <w:tab/>
        <w:t xml:space="preserve">The SGW dynamic load reported to the MME/SGSN and the PGW dynamic load reported to the MME/SGSN or TWAN/ePDG should take into account the operating status of the CP and UP functions' resources that the SGW-C/PGW-C is controlling. See </w:t>
      </w:r>
      <w:r w:rsidR="00415C19" w:rsidRPr="00441CD0">
        <w:t>clause</w:t>
      </w:r>
      <w:r w:rsidR="00415C19">
        <w:t> </w:t>
      </w:r>
      <w:r w:rsidR="00415C19" w:rsidRPr="00441CD0">
        <w:t>6</w:t>
      </w:r>
      <w:r w:rsidRPr="00441CD0">
        <w:t>.2.3 for how the CP function obtains load control information from the UP function.</w:t>
      </w:r>
    </w:p>
    <w:p w14:paraId="78B70DCE" w14:textId="5C85CEBB" w:rsidR="00EE5860" w:rsidRPr="00441CD0" w:rsidRDefault="00EE5860" w:rsidP="00EE5860">
      <w:pPr>
        <w:pStyle w:val="B2"/>
      </w:pPr>
      <w:r w:rsidRPr="00441CD0">
        <w:t>4.</w:t>
      </w:r>
      <w:r w:rsidRPr="00441CD0">
        <w:tab/>
        <w:t xml:space="preserve">For Dedicated Core Networks (see </w:t>
      </w:r>
      <w:r w:rsidR="00415C19" w:rsidRPr="00441CD0">
        <w:t>clause</w:t>
      </w:r>
      <w:r w:rsidR="00415C19">
        <w:t> </w:t>
      </w:r>
      <w:r w:rsidR="00415C19" w:rsidRPr="00441CD0">
        <w:t>5</w:t>
      </w:r>
      <w:r w:rsidRPr="00441CD0">
        <w:t>.8 of 3GPP TS 29.303 [25]), an SGW-C or PGW-C function shall be declared in DNS as dedicated to certain mapped UE usage types if the CP function or if all the UP functions it controls are dedicated to certain mapped UE usage types. In this case, the CP function shall be provisioned in DNS with all the mapped UE usage types that both the CP function and its UP functions support.</w:t>
      </w:r>
    </w:p>
    <w:p w14:paraId="21999F9C" w14:textId="51588F4E" w:rsidR="00EE5860" w:rsidRPr="00441CD0" w:rsidRDefault="00EE5860" w:rsidP="00EE5860">
      <w:pPr>
        <w:pStyle w:val="B2"/>
      </w:pPr>
      <w:r w:rsidRPr="00441CD0">
        <w:t>5.</w:t>
      </w:r>
      <w:r w:rsidRPr="00441CD0">
        <w:tab/>
        <w:t>The MME/SGSN shall be able to select an SGW-C and a PGW-C optimized for NR, e.g. for UEs indicating support of dual connectivity with NR in NAS signalling to the MME or SGSN</w:t>
      </w:r>
      <w:r w:rsidRPr="00441CD0">
        <w:rPr>
          <w:szCs w:val="18"/>
          <w:lang w:eastAsia="zh-CN"/>
        </w:rPr>
        <w:t xml:space="preserve"> and without</w:t>
      </w:r>
      <w:r w:rsidRPr="00441CD0">
        <w:rPr>
          <w:lang w:eastAsia="zh-CN"/>
        </w:rPr>
        <w:t xml:space="preserve"> subscription restriction to use NR as secondary RAT</w:t>
      </w:r>
      <w:r w:rsidRPr="00441CD0">
        <w:t xml:space="preserve">, according to the requirements specified in </w:t>
      </w:r>
      <w:r w:rsidR="00415C19" w:rsidRPr="00441CD0">
        <w:t>clause</w:t>
      </w:r>
      <w:r w:rsidR="00415C19">
        <w:t> </w:t>
      </w:r>
      <w:r w:rsidR="00415C19" w:rsidRPr="00441CD0">
        <w:t>5</w:t>
      </w:r>
      <w:r w:rsidRPr="00441CD0">
        <w:t>.12.2 of 3GPP TS 29.303 [25]. T</w:t>
      </w:r>
      <w:r w:rsidRPr="00441CD0">
        <w:rPr>
          <w:lang w:eastAsia="ja-JP"/>
        </w:rPr>
        <w:t>he SGW-C and the PGW-C optimi</w:t>
      </w:r>
      <w:r w:rsidRPr="00441CD0">
        <w:t>zed for NR may be a combined SGW-C/PGW-C function optimized for the NR.</w:t>
      </w:r>
    </w:p>
    <w:p w14:paraId="1D8CEAA2" w14:textId="77777777" w:rsidR="00EE5860" w:rsidRPr="00441CD0" w:rsidRDefault="00EE5860" w:rsidP="00B82BA5">
      <w:pPr>
        <w:pStyle w:val="Heading1"/>
      </w:pPr>
      <w:bookmarkStart w:id="7667" w:name="_Toc19717485"/>
      <w:bookmarkStart w:id="7668" w:name="_Toc27491025"/>
      <w:bookmarkStart w:id="7669" w:name="_Toc27557318"/>
      <w:bookmarkStart w:id="7670" w:name="_Toc27724235"/>
      <w:bookmarkStart w:id="7671" w:name="_Toc36031313"/>
      <w:bookmarkStart w:id="7672" w:name="_Toc36043233"/>
      <w:bookmarkStart w:id="7673" w:name="_Toc36814558"/>
      <w:bookmarkStart w:id="7674" w:name="_Toc44689423"/>
      <w:bookmarkStart w:id="7675" w:name="_Toc44924177"/>
      <w:bookmarkStart w:id="7676" w:name="_Toc51861149"/>
      <w:bookmarkStart w:id="7677" w:name="_Toc57930920"/>
      <w:bookmarkStart w:id="7678" w:name="_Toc57931550"/>
      <w:bookmarkStart w:id="7679" w:name="_Toc106826009"/>
      <w:r w:rsidRPr="00441CD0">
        <w:t>B.2</w:t>
      </w:r>
      <w:r w:rsidRPr="00441CD0">
        <w:tab/>
        <w:t>UP Selection Function</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4211FCDA" w14:textId="77777777" w:rsidR="00EE5860" w:rsidRPr="00441CD0" w:rsidRDefault="00EE5860" w:rsidP="00B82BA5">
      <w:pPr>
        <w:pStyle w:val="Heading2"/>
      </w:pPr>
      <w:bookmarkStart w:id="7680" w:name="_Toc19717486"/>
      <w:bookmarkStart w:id="7681" w:name="_Toc27491026"/>
      <w:bookmarkStart w:id="7682" w:name="_Toc27557319"/>
      <w:bookmarkStart w:id="7683" w:name="_Toc27724236"/>
      <w:bookmarkStart w:id="7684" w:name="_Toc36031314"/>
      <w:bookmarkStart w:id="7685" w:name="_Toc36043234"/>
      <w:bookmarkStart w:id="7686" w:name="_Toc36814559"/>
      <w:bookmarkStart w:id="7687" w:name="_Toc44689424"/>
      <w:bookmarkStart w:id="7688" w:name="_Toc44924178"/>
      <w:bookmarkStart w:id="7689" w:name="_Toc51861150"/>
      <w:bookmarkStart w:id="7690" w:name="_Toc57930921"/>
      <w:bookmarkStart w:id="7691" w:name="_Toc57931551"/>
      <w:bookmarkStart w:id="7692" w:name="_Toc106826010"/>
      <w:r w:rsidRPr="00441CD0">
        <w:t>B.2.1</w:t>
      </w:r>
      <w:r w:rsidRPr="00441CD0">
        <w:tab/>
        <w:t>General</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471E1348" w14:textId="77777777" w:rsidR="00EE5860" w:rsidRPr="00441CD0" w:rsidRDefault="00EE5860" w:rsidP="00EE5860">
      <w:r w:rsidRPr="00441CD0">
        <w:t>The following requirements apply for the selection of the UP function:</w:t>
      </w:r>
    </w:p>
    <w:p w14:paraId="67D6940F" w14:textId="77777777" w:rsidR="00EE5860" w:rsidRPr="00441CD0" w:rsidRDefault="00EE5860" w:rsidP="00EE5860">
      <w:pPr>
        <w:pStyle w:val="B1"/>
      </w:pPr>
      <w:r w:rsidRPr="00441CD0">
        <w:t>-</w:t>
      </w:r>
      <w:r w:rsidRPr="00441CD0">
        <w:tab/>
        <w:t>the SGW-C, PGW-C and TDF-C shall be responsible for the selection of the SGW-U, PGW-U and TDF-U respectively;</w:t>
      </w:r>
    </w:p>
    <w:p w14:paraId="2DFAFAA9" w14:textId="77777777" w:rsidR="00EE5860" w:rsidRPr="00441CD0" w:rsidRDefault="00EE5860" w:rsidP="00EE5860">
      <w:pPr>
        <w:pStyle w:val="B1"/>
      </w:pPr>
      <w:r w:rsidRPr="00441CD0">
        <w:t>-</w:t>
      </w:r>
      <w:r w:rsidRPr="00441CD0">
        <w:tab/>
        <w:t>an SGW-C may select different SGW-U functions for different PDN connections of a same user.</w:t>
      </w:r>
    </w:p>
    <w:p w14:paraId="106EFEDD" w14:textId="77777777" w:rsidR="00EE5860" w:rsidRPr="00441CD0" w:rsidRDefault="00EE5860" w:rsidP="00EE5860">
      <w:r w:rsidRPr="00441CD0">
        <w:t>It is implementation specific how to support the UP selection function requirements specified in this clause. Clause B.2.6 specifies one possible implementation.</w:t>
      </w:r>
    </w:p>
    <w:p w14:paraId="0D34131E" w14:textId="77777777" w:rsidR="00EE5860" w:rsidRPr="00441CD0" w:rsidRDefault="00EE5860" w:rsidP="00B82BA5">
      <w:pPr>
        <w:pStyle w:val="Heading2"/>
      </w:pPr>
      <w:bookmarkStart w:id="7693" w:name="_Toc19717487"/>
      <w:bookmarkStart w:id="7694" w:name="_Toc27491027"/>
      <w:bookmarkStart w:id="7695" w:name="_Toc27557320"/>
      <w:bookmarkStart w:id="7696" w:name="_Toc27724237"/>
      <w:bookmarkStart w:id="7697" w:name="_Toc36031315"/>
      <w:bookmarkStart w:id="7698" w:name="_Toc36043235"/>
      <w:bookmarkStart w:id="7699" w:name="_Toc36814560"/>
      <w:bookmarkStart w:id="7700" w:name="_Toc44689425"/>
      <w:bookmarkStart w:id="7701" w:name="_Toc44924179"/>
      <w:bookmarkStart w:id="7702" w:name="_Toc51861151"/>
      <w:bookmarkStart w:id="7703" w:name="_Toc57930922"/>
      <w:bookmarkStart w:id="7704" w:name="_Toc57931552"/>
      <w:bookmarkStart w:id="7705" w:name="_Toc106826011"/>
      <w:r w:rsidRPr="00441CD0">
        <w:t>B.2.2</w:t>
      </w:r>
      <w:r w:rsidRPr="00441CD0">
        <w:tab/>
        <w:t>SGW-U Selection Function</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21CE2D88" w14:textId="77777777" w:rsidR="00EE5860" w:rsidRPr="00441CD0" w:rsidRDefault="00EE5860" w:rsidP="00EE5860">
      <w:r w:rsidRPr="00441CD0">
        <w:t>The SGW-C shall be able to select the SGW-U considering the following parameters:</w:t>
      </w:r>
    </w:p>
    <w:p w14:paraId="7DB586C1" w14:textId="77777777" w:rsidR="00EE5860" w:rsidRPr="00441CD0" w:rsidRDefault="00EE5860" w:rsidP="00EE5860">
      <w:pPr>
        <w:pStyle w:val="B1"/>
      </w:pPr>
      <w:r w:rsidRPr="00441CD0">
        <w:t>-</w:t>
      </w:r>
      <w:r w:rsidRPr="00441CD0">
        <w:tab/>
        <w:t>the SGW-U location and the user 's location (i.e. ECGI, eNodeB ID or TAI for E-UTRAN, RAI or RNC-ID for UTRAN);</w:t>
      </w:r>
    </w:p>
    <w:p w14:paraId="37FF9DD7" w14:textId="77777777" w:rsidR="00EE5860" w:rsidRPr="00441CD0" w:rsidRDefault="00EE5860" w:rsidP="00EE5860">
      <w:pPr>
        <w:pStyle w:val="B1"/>
      </w:pPr>
      <w:r w:rsidRPr="00441CD0">
        <w:t>-</w:t>
      </w:r>
      <w:r w:rsidRPr="00441CD0">
        <w:tab/>
        <w:t>the SGW-U's capabilities and the capabilities required for the particular UE session to establish;</w:t>
      </w:r>
    </w:p>
    <w:p w14:paraId="6457012B" w14:textId="77777777" w:rsidR="00EE5860" w:rsidRPr="00441CD0" w:rsidRDefault="00EE5860" w:rsidP="00EE5860">
      <w:pPr>
        <w:pStyle w:val="B1"/>
      </w:pPr>
      <w:r w:rsidRPr="00441CD0">
        <w:t>-</w:t>
      </w:r>
      <w:r w:rsidRPr="00441CD0">
        <w:tab/>
        <w:t>the mapped UE Usage Type (when dedicating SGW-U to specific Dedicated Core Networks);</w:t>
      </w:r>
    </w:p>
    <w:p w14:paraId="78D4B412" w14:textId="77777777" w:rsidR="00EE5860" w:rsidRPr="00441CD0" w:rsidRDefault="00EE5860" w:rsidP="00EE5860">
      <w:pPr>
        <w:pStyle w:val="B1"/>
      </w:pPr>
      <w:r w:rsidRPr="00441CD0">
        <w:t>-</w:t>
      </w:r>
      <w:r w:rsidRPr="00441CD0">
        <w:tab/>
        <w:t>the SGW-U's dynamic load;</w:t>
      </w:r>
    </w:p>
    <w:p w14:paraId="130D147F" w14:textId="77777777" w:rsidR="00EE5860" w:rsidRPr="00441CD0" w:rsidRDefault="00EE5860" w:rsidP="00EE5860">
      <w:pPr>
        <w:pStyle w:val="B1"/>
      </w:pPr>
      <w:r w:rsidRPr="00441CD0">
        <w:t>-</w:t>
      </w:r>
      <w:r w:rsidRPr="00441CD0">
        <w:tab/>
        <w:t>the SGW-U's relative static capacity (versus other SGW-Us);</w:t>
      </w:r>
    </w:p>
    <w:p w14:paraId="77D80CA6" w14:textId="77777777" w:rsidR="00EE5860" w:rsidRPr="00441CD0" w:rsidRDefault="00EE5860" w:rsidP="00EE5860">
      <w:pPr>
        <w:pStyle w:val="B1"/>
        <w:rPr>
          <w:lang w:val="x-none"/>
        </w:rPr>
      </w:pPr>
      <w:r w:rsidRPr="00441CD0">
        <w:t>-</w:t>
      </w:r>
      <w:r w:rsidRPr="00441CD0">
        <w:tab/>
        <w:t>the UP Function Selection Information Flags, indicating whether it is desired to select an SGW-U optimized for NR, as specified in 3GPP</w:t>
      </w:r>
      <w:r w:rsidRPr="00441CD0">
        <w:rPr>
          <w:lang w:eastAsia="zh-CN"/>
        </w:rPr>
        <w:t> TS 29.274 [9]</w:t>
      </w:r>
      <w:r w:rsidRPr="00441CD0">
        <w:t>.</w:t>
      </w:r>
    </w:p>
    <w:p w14:paraId="366A2535" w14:textId="4E144B3C" w:rsidR="00EE5860" w:rsidRPr="00441CD0" w:rsidRDefault="00EE5860" w:rsidP="00EE5860">
      <w:r w:rsidRPr="00441CD0">
        <w:t>Based on local policy, if the user's location information is required to be used for selecting the UP function, the SGW-C shall determine the list of candidate SGW-Us taking into account the user's location (ECGI, eNodeB ID or TAI for E-UTRAN, RAI or RNC-ID for UTRAN).</w:t>
      </w:r>
    </w:p>
    <w:p w14:paraId="2122211F" w14:textId="77777777" w:rsidR="00EE5860" w:rsidRPr="00441CD0" w:rsidRDefault="00EE5860" w:rsidP="00EE5860">
      <w:r w:rsidRPr="00441CD0">
        <w:t>The SGW-C shall select, among the candidate SGW-U functions, an SGW-U function which supports all the capabilities required for the particular UE session, considering the information received during the PFCP Association Setup.</w:t>
      </w:r>
    </w:p>
    <w:p w14:paraId="355D64F3" w14:textId="77777777" w:rsidR="00EE5860" w:rsidRPr="00441CD0" w:rsidRDefault="00EE5860" w:rsidP="00B82BA5">
      <w:pPr>
        <w:pStyle w:val="Heading2"/>
      </w:pPr>
      <w:bookmarkStart w:id="7706" w:name="_Toc19717488"/>
      <w:bookmarkStart w:id="7707" w:name="_Toc27491028"/>
      <w:bookmarkStart w:id="7708" w:name="_Toc27557321"/>
      <w:bookmarkStart w:id="7709" w:name="_Toc27724238"/>
      <w:bookmarkStart w:id="7710" w:name="_Toc36031316"/>
      <w:bookmarkStart w:id="7711" w:name="_Toc36043236"/>
      <w:bookmarkStart w:id="7712" w:name="_Toc36814561"/>
      <w:bookmarkStart w:id="7713" w:name="_Toc44689426"/>
      <w:bookmarkStart w:id="7714" w:name="_Toc44924180"/>
      <w:bookmarkStart w:id="7715" w:name="_Toc51861152"/>
      <w:bookmarkStart w:id="7716" w:name="_Toc57930923"/>
      <w:bookmarkStart w:id="7717" w:name="_Toc57931553"/>
      <w:bookmarkStart w:id="7718" w:name="_Toc106826012"/>
      <w:r w:rsidRPr="00441CD0">
        <w:t>B.2.3</w:t>
      </w:r>
      <w:r w:rsidRPr="00441CD0">
        <w:tab/>
        <w:t>PGW-U Selection Function</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5AF68B14" w14:textId="77777777" w:rsidR="00EE5860" w:rsidRPr="00441CD0" w:rsidRDefault="00EE5860" w:rsidP="00EE5860">
      <w:r w:rsidRPr="00441CD0">
        <w:t>The PGW-C shall be able to select the PGW-U considering the following parameters:</w:t>
      </w:r>
    </w:p>
    <w:p w14:paraId="3F425F13" w14:textId="77777777" w:rsidR="00EE5860" w:rsidRPr="00441CD0" w:rsidRDefault="00EE5860" w:rsidP="00EE5860">
      <w:pPr>
        <w:pStyle w:val="B1"/>
      </w:pPr>
      <w:r w:rsidRPr="00441CD0">
        <w:t>-</w:t>
      </w:r>
      <w:r w:rsidRPr="00441CD0">
        <w:tab/>
        <w:t>the requested APN for the PDN connection;</w:t>
      </w:r>
    </w:p>
    <w:p w14:paraId="70462973" w14:textId="77777777" w:rsidR="00EE5860" w:rsidRPr="00441CD0" w:rsidRDefault="00EE5860" w:rsidP="00EE5860">
      <w:pPr>
        <w:pStyle w:val="B1"/>
      </w:pPr>
      <w:r w:rsidRPr="00441CD0">
        <w:t>-</w:t>
      </w:r>
      <w:r w:rsidRPr="00441CD0">
        <w:tab/>
        <w:t>the PGW-U location and the user 's location;</w:t>
      </w:r>
    </w:p>
    <w:p w14:paraId="4EB120E7" w14:textId="77777777" w:rsidR="00EE5860" w:rsidRPr="00441CD0" w:rsidRDefault="00EE5860" w:rsidP="00EE5860">
      <w:pPr>
        <w:pStyle w:val="B1"/>
      </w:pPr>
      <w:r w:rsidRPr="00441CD0">
        <w:t>-</w:t>
      </w:r>
      <w:r w:rsidRPr="00441CD0">
        <w:tab/>
        <w:t>the PGW-U's capabilities and the capabilities required for the particular UE session to establish;</w:t>
      </w:r>
    </w:p>
    <w:p w14:paraId="7C482F22" w14:textId="77777777" w:rsidR="00EE5860" w:rsidRPr="00441CD0" w:rsidRDefault="00EE5860" w:rsidP="00EE5860">
      <w:pPr>
        <w:pStyle w:val="B1"/>
      </w:pPr>
      <w:r w:rsidRPr="00441CD0">
        <w:t>-</w:t>
      </w:r>
      <w:r w:rsidRPr="00441CD0">
        <w:tab/>
        <w:t>the mapped UE Usage Type (when dedicating PGW-U to specific Dedicated Core Networks);</w:t>
      </w:r>
    </w:p>
    <w:p w14:paraId="784516CC" w14:textId="77777777" w:rsidR="00EE5860" w:rsidRPr="00441CD0" w:rsidRDefault="00EE5860" w:rsidP="00EE5860">
      <w:pPr>
        <w:pStyle w:val="B1"/>
      </w:pPr>
      <w:r w:rsidRPr="00441CD0">
        <w:t>-</w:t>
      </w:r>
      <w:r w:rsidRPr="00441CD0">
        <w:tab/>
        <w:t>the PGW-U's dynamic load;</w:t>
      </w:r>
    </w:p>
    <w:p w14:paraId="0D887C3C" w14:textId="77777777" w:rsidR="00EE5860" w:rsidRPr="00441CD0" w:rsidRDefault="00EE5860" w:rsidP="00EE5860">
      <w:pPr>
        <w:pStyle w:val="B1"/>
      </w:pPr>
      <w:r w:rsidRPr="00441CD0">
        <w:t>-</w:t>
      </w:r>
      <w:r w:rsidRPr="00441CD0">
        <w:tab/>
        <w:t>the PGW-U's relative static capacity (versus other PGW-Us);</w:t>
      </w:r>
    </w:p>
    <w:p w14:paraId="4812C178" w14:textId="77777777" w:rsidR="00EE5860" w:rsidRPr="00441CD0" w:rsidRDefault="00EE5860" w:rsidP="00EE5860">
      <w:pPr>
        <w:pStyle w:val="B1"/>
      </w:pPr>
      <w:r w:rsidRPr="00441CD0">
        <w:t>-</w:t>
      </w:r>
      <w:r w:rsidRPr="00441CD0">
        <w:tab/>
        <w:t>whether a PDN connection already exists for the same UE and APN, in which case the same PGW-U shall be selected (to enable APN-AMBR enforcement);</w:t>
      </w:r>
    </w:p>
    <w:p w14:paraId="1294F0DD" w14:textId="77777777" w:rsidR="00EE5860" w:rsidRPr="00441CD0" w:rsidRDefault="00EE5860" w:rsidP="00EE5860">
      <w:pPr>
        <w:pStyle w:val="B1"/>
      </w:pPr>
      <w:r w:rsidRPr="00441CD0">
        <w:t>-</w:t>
      </w:r>
      <w:r w:rsidRPr="00441CD0">
        <w:tab/>
        <w:t>the UP Function Selection Information Flags, indicating whether it is desired to select a PGW-U optimized for NR, as specified in 3GPP</w:t>
      </w:r>
      <w:r w:rsidRPr="00441CD0">
        <w:rPr>
          <w:lang w:eastAsia="zh-CN"/>
        </w:rPr>
        <w:t> TS 29.274 [9]</w:t>
      </w:r>
      <w:r w:rsidRPr="00441CD0">
        <w:t>.</w:t>
      </w:r>
    </w:p>
    <w:p w14:paraId="76E900B5" w14:textId="77777777" w:rsidR="00EE5860" w:rsidRPr="00441CD0" w:rsidRDefault="00EE5860" w:rsidP="00EE5860">
      <w:pPr>
        <w:pStyle w:val="NO"/>
      </w:pPr>
      <w:r w:rsidRPr="00441CD0">
        <w:t>NOTE:</w:t>
      </w:r>
      <w:r w:rsidRPr="00441CD0">
        <w:tab/>
        <w:t>The SGW-U and PGW-U location can be configured in the SGW-C and PGW-C or derived from DNS procedures as specified in clause B.2.2.</w:t>
      </w:r>
    </w:p>
    <w:p w14:paraId="63CD2952" w14:textId="77777777" w:rsidR="00EE5860" w:rsidRPr="00441CD0" w:rsidRDefault="00EE5860" w:rsidP="00EE5860">
      <w:r w:rsidRPr="00441CD0">
        <w:t>If the PGW-C already assigned a PGW-U to the UE for the requested APN (e.g. UE with multiple PDN connections to the same APN), the PGW-C shall select the same PGW-U for the new PDN connection.</w:t>
      </w:r>
    </w:p>
    <w:p w14:paraId="50B71B82" w14:textId="20B1A417" w:rsidR="00EE5860" w:rsidRPr="00441CD0" w:rsidRDefault="00EE5860" w:rsidP="00EE5860">
      <w:r w:rsidRPr="00441CD0">
        <w:t>If a non-null IPv4 address and/or a</w:t>
      </w:r>
      <w:r w:rsidR="001F3179">
        <w:t>n</w:t>
      </w:r>
      <w:r w:rsidRPr="00441CD0">
        <w:t xml:space="preserve"> IPv6 prefix is received in the PDN Address Allocation (PAA) IE in the Create Session Request, e.g. static address assignment in the user subscription, the PGW-C shall select a PGW-U which can support the requested UE's IP address and/or IPv6 prefix.</w:t>
      </w:r>
    </w:p>
    <w:p w14:paraId="1BA73993" w14:textId="77777777" w:rsidR="00EE5860" w:rsidRPr="00441CD0" w:rsidRDefault="00EE5860" w:rsidP="00EE5860">
      <w:r w:rsidRPr="00441CD0">
        <w:t>Otherwise, the PGW-C shall determine the list of candidate PGW-Us taking into account the requested APN.</w:t>
      </w:r>
    </w:p>
    <w:p w14:paraId="79586CBA" w14:textId="77777777" w:rsidR="00EE5860" w:rsidRPr="00441CD0" w:rsidRDefault="00EE5860" w:rsidP="00EE5860">
      <w:r w:rsidRPr="00441CD0">
        <w:t>The PGW-C shall select, among the candidate PGW-U functions, a PGW-U function which supports all the capabilities required for the particular UE session, considering the information received during the PFCP Association Setup.</w:t>
      </w:r>
    </w:p>
    <w:p w14:paraId="505021D7" w14:textId="77777777" w:rsidR="00EE5860" w:rsidRPr="00441CD0" w:rsidRDefault="00EE5860" w:rsidP="00B82BA5">
      <w:pPr>
        <w:pStyle w:val="Heading2"/>
      </w:pPr>
      <w:bookmarkStart w:id="7719" w:name="_Toc19717489"/>
      <w:bookmarkStart w:id="7720" w:name="_Toc27491029"/>
      <w:bookmarkStart w:id="7721" w:name="_Toc27557322"/>
      <w:bookmarkStart w:id="7722" w:name="_Toc27724239"/>
      <w:bookmarkStart w:id="7723" w:name="_Toc36031317"/>
      <w:bookmarkStart w:id="7724" w:name="_Toc36043237"/>
      <w:bookmarkStart w:id="7725" w:name="_Toc36814562"/>
      <w:bookmarkStart w:id="7726" w:name="_Toc44689427"/>
      <w:bookmarkStart w:id="7727" w:name="_Toc44924181"/>
      <w:bookmarkStart w:id="7728" w:name="_Toc51861153"/>
      <w:bookmarkStart w:id="7729" w:name="_Toc57930924"/>
      <w:bookmarkStart w:id="7730" w:name="_Toc57931554"/>
      <w:bookmarkStart w:id="7731" w:name="_Toc106826013"/>
      <w:r w:rsidRPr="00441CD0">
        <w:t>B.2.4</w:t>
      </w:r>
      <w:r w:rsidRPr="00441CD0">
        <w:tab/>
        <w:t>Combined SGW-U/PGW-U Selection Function</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2D2F2221" w14:textId="77777777" w:rsidR="00EE5860" w:rsidRPr="00441CD0" w:rsidRDefault="00EE5860" w:rsidP="00EE5860">
      <w:r w:rsidRPr="00441CD0">
        <w:t>A Combined SGW-C/PGW-C function shall be able to select a combined SGW-U/PGW-U function. This shall be possible for all the UE's PDN connections, as shown in Figure B.2.1-1.</w:t>
      </w:r>
    </w:p>
    <w:p w14:paraId="043D0A7C" w14:textId="77777777" w:rsidR="00EE5860" w:rsidRPr="00441CD0" w:rsidRDefault="00EE5860" w:rsidP="00EE5860">
      <w:pPr>
        <w:pStyle w:val="TH"/>
        <w:rPr>
          <w:rFonts w:eastAsia="SimSun"/>
          <w:lang w:eastAsia="zh-CN"/>
        </w:rPr>
      </w:pPr>
      <w:r w:rsidRPr="00441CD0">
        <w:rPr>
          <w:rFonts w:eastAsia="SimSun"/>
          <w:lang w:val="x-none" w:eastAsia="zh-CN"/>
        </w:rPr>
        <w:object w:dxaOrig="4515" w:dyaOrig="3585" w14:anchorId="7CE35591">
          <v:shape id="_x0000_i1033" type="#_x0000_t75" style="width:225.1pt;height:180pt" o:ole="">
            <v:imagedata r:id="rId23" o:title=""/>
          </v:shape>
          <o:OLEObject Type="Embed" ProgID="Word.Picture.8" ShapeID="_x0000_i1033" DrawAspect="Content" ObjectID="_1717523339" r:id="rId24"/>
        </w:object>
      </w:r>
    </w:p>
    <w:p w14:paraId="34C7D6E4" w14:textId="77777777" w:rsidR="00EE5860" w:rsidRPr="00441CD0" w:rsidRDefault="00EE5860" w:rsidP="00EE5860">
      <w:pPr>
        <w:pStyle w:val="TF"/>
      </w:pPr>
      <w:r w:rsidRPr="00441CD0">
        <w:rPr>
          <w:rFonts w:eastAsia="SimSun"/>
          <w:lang w:eastAsia="zh-CN"/>
        </w:rPr>
        <w:t xml:space="preserve">Figure </w:t>
      </w:r>
      <w:r w:rsidRPr="00441CD0">
        <w:t>B.2.4 -1</w:t>
      </w:r>
      <w:r w:rsidRPr="00441CD0">
        <w:rPr>
          <w:rFonts w:eastAsia="SimSun"/>
          <w:lang w:eastAsia="zh-CN"/>
        </w:rPr>
        <w:t xml:space="preserve">: </w:t>
      </w:r>
      <w:r w:rsidRPr="00441CD0">
        <w:t>SGW-U/PGW-U colocation with Control and User Plane Separation</w:t>
      </w:r>
    </w:p>
    <w:p w14:paraId="718BCA3B" w14:textId="77777777" w:rsidR="00EE5860" w:rsidRPr="00441CD0" w:rsidRDefault="00EE5860" w:rsidP="00EE5860">
      <w:r w:rsidRPr="00441CD0">
        <w:t>A combined SGW-C/PGW-C function shall select the SGW-U and PGW-U as defined respectively in B.2.2 and B.2.3, with the following additions:</w:t>
      </w:r>
    </w:p>
    <w:p w14:paraId="1ADA3EBC" w14:textId="77777777" w:rsidR="00EE5860" w:rsidRPr="00441CD0" w:rsidRDefault="00EE5860" w:rsidP="00EE5860">
      <w:pPr>
        <w:pStyle w:val="B1"/>
      </w:pPr>
      <w:r w:rsidRPr="00441CD0">
        <w:t>-</w:t>
      </w:r>
      <w:r w:rsidRPr="00441CD0">
        <w:tab/>
        <w:t>the combined SGW-C/PGW-C function shall select the best couple of SGW-U and PGW-U (e.g. the combined SGW-U/PGW-U function), for the requested APN, among all candidate couples of (SGW-U, PGW-U), instead of selecting independently the SGW-U and the PGW-U.</w:t>
      </w:r>
    </w:p>
    <w:p w14:paraId="41A56B2B" w14:textId="77777777" w:rsidR="00EE5860" w:rsidRPr="00441CD0" w:rsidRDefault="00EE5860" w:rsidP="00B82BA5">
      <w:pPr>
        <w:pStyle w:val="Heading2"/>
      </w:pPr>
      <w:bookmarkStart w:id="7732" w:name="_Toc19717490"/>
      <w:bookmarkStart w:id="7733" w:name="_Toc27491030"/>
      <w:bookmarkStart w:id="7734" w:name="_Toc27557323"/>
      <w:bookmarkStart w:id="7735" w:name="_Toc27724240"/>
      <w:bookmarkStart w:id="7736" w:name="_Toc36031318"/>
      <w:bookmarkStart w:id="7737" w:name="_Toc36043238"/>
      <w:bookmarkStart w:id="7738" w:name="_Toc36814563"/>
      <w:bookmarkStart w:id="7739" w:name="_Toc44689428"/>
      <w:bookmarkStart w:id="7740" w:name="_Toc44924182"/>
      <w:bookmarkStart w:id="7741" w:name="_Toc51861154"/>
      <w:bookmarkStart w:id="7742" w:name="_Toc57930925"/>
      <w:bookmarkStart w:id="7743" w:name="_Toc57931555"/>
      <w:bookmarkStart w:id="7744" w:name="_Toc106826014"/>
      <w:r w:rsidRPr="00441CD0">
        <w:t>B.2.5</w:t>
      </w:r>
      <w:r w:rsidRPr="00441CD0">
        <w:tab/>
        <w:t>TDF-U selection function</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020D254B" w14:textId="30A5A06E" w:rsidR="00EE5860" w:rsidRPr="00441CD0" w:rsidRDefault="00EE5860" w:rsidP="00EE5860">
      <w:r w:rsidRPr="00441CD0">
        <w:t xml:space="preserve">The TDF-C shall be able to select the TDF-U as specified in </w:t>
      </w:r>
      <w:r w:rsidR="00415C19" w:rsidRPr="00441CD0">
        <w:t>clause</w:t>
      </w:r>
      <w:r w:rsidR="00415C19">
        <w:t> </w:t>
      </w:r>
      <w:r w:rsidR="00415C19" w:rsidRPr="00441CD0">
        <w:t>5</w:t>
      </w:r>
      <w:r w:rsidRPr="00441CD0">
        <w:t>.12.5 of 3GPP TS 23.214</w:t>
      </w:r>
      <w:r>
        <w:t> </w:t>
      </w:r>
      <w:r w:rsidRPr="00441CD0">
        <w:t>[2].</w:t>
      </w:r>
    </w:p>
    <w:p w14:paraId="4D5C6B76" w14:textId="77777777" w:rsidR="00EE5860" w:rsidRPr="00441CD0" w:rsidRDefault="00EE5860" w:rsidP="00B82BA5">
      <w:pPr>
        <w:pStyle w:val="Heading2"/>
      </w:pPr>
      <w:bookmarkStart w:id="7745" w:name="_Toc19717491"/>
      <w:bookmarkStart w:id="7746" w:name="_Toc27491031"/>
      <w:bookmarkStart w:id="7747" w:name="_Toc27557324"/>
      <w:bookmarkStart w:id="7748" w:name="_Toc27724241"/>
      <w:bookmarkStart w:id="7749" w:name="_Toc36031319"/>
      <w:bookmarkStart w:id="7750" w:name="_Toc36043239"/>
      <w:bookmarkStart w:id="7751" w:name="_Toc36814564"/>
      <w:bookmarkStart w:id="7752" w:name="_Toc44689429"/>
      <w:bookmarkStart w:id="7753" w:name="_Toc44924183"/>
      <w:bookmarkStart w:id="7754" w:name="_Toc51861155"/>
      <w:bookmarkStart w:id="7755" w:name="_Toc57930926"/>
      <w:bookmarkStart w:id="7756" w:name="_Toc57931556"/>
      <w:bookmarkStart w:id="7757" w:name="_Toc106826015"/>
      <w:r w:rsidRPr="00441CD0">
        <w:t>B.2.6</w:t>
      </w:r>
      <w:r w:rsidRPr="00441CD0">
        <w:tab/>
        <w:t>UP Selection Function Based on DNS</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6D937711" w14:textId="77777777" w:rsidR="00EE5860" w:rsidRPr="00441CD0" w:rsidRDefault="00EE5860" w:rsidP="00B82BA5">
      <w:pPr>
        <w:pStyle w:val="Heading3"/>
      </w:pPr>
      <w:bookmarkStart w:id="7758" w:name="_Toc19717492"/>
      <w:bookmarkStart w:id="7759" w:name="_Toc27491032"/>
      <w:bookmarkStart w:id="7760" w:name="_Toc27557325"/>
      <w:bookmarkStart w:id="7761" w:name="_Toc27724242"/>
      <w:bookmarkStart w:id="7762" w:name="_Toc36031320"/>
      <w:bookmarkStart w:id="7763" w:name="_Toc36043240"/>
      <w:bookmarkStart w:id="7764" w:name="_Toc36814565"/>
      <w:bookmarkStart w:id="7765" w:name="_Toc44689430"/>
      <w:bookmarkStart w:id="7766" w:name="_Toc44924184"/>
      <w:bookmarkStart w:id="7767" w:name="_Toc51861156"/>
      <w:bookmarkStart w:id="7768" w:name="_Toc57930927"/>
      <w:bookmarkStart w:id="7769" w:name="_Toc57931557"/>
      <w:bookmarkStart w:id="7770" w:name="_Toc106826016"/>
      <w:r w:rsidRPr="00441CD0">
        <w:t>B.2.6.1</w:t>
      </w:r>
      <w:r w:rsidRPr="00441CD0">
        <w:tab/>
        <w:t>General</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4D4BB8EB" w14:textId="77777777" w:rsidR="00EE5860" w:rsidRPr="00441CD0" w:rsidRDefault="00EE5860" w:rsidP="00EE5860">
      <w:r w:rsidRPr="00441CD0">
        <w:t>This clause specifies optional DNS procedures to select the SGW-U and PGW-U functions and the requirements which apply when these procedures are supported.</w:t>
      </w:r>
    </w:p>
    <w:p w14:paraId="6D01DF04" w14:textId="77777777" w:rsidR="00EE5860" w:rsidRPr="00441CD0" w:rsidRDefault="00EE5860" w:rsidP="00EE5860">
      <w:r w:rsidRPr="00441CD0">
        <w:t>The relative static capacity of an SGW-U and PGW-U may be configured in the DNS.</w:t>
      </w:r>
    </w:p>
    <w:p w14:paraId="7BD59FE0" w14:textId="77777777" w:rsidR="00EE5860" w:rsidRPr="00441CD0" w:rsidRDefault="00EE5860" w:rsidP="00EE5860">
      <w:r w:rsidRPr="00441CD0">
        <w:t>The Node ID of an SGW-U and PGW-U may take the form of a canonical node name to allow the selection of a SGW-U and PGW-U with the best topological match.</w:t>
      </w:r>
    </w:p>
    <w:p w14:paraId="4D63454B" w14:textId="77777777" w:rsidR="00EE5860" w:rsidRPr="00441CD0" w:rsidRDefault="00EE5860" w:rsidP="00B82BA5">
      <w:pPr>
        <w:pStyle w:val="Heading3"/>
      </w:pPr>
      <w:bookmarkStart w:id="7771" w:name="_Toc19717493"/>
      <w:bookmarkStart w:id="7772" w:name="_Toc27491033"/>
      <w:bookmarkStart w:id="7773" w:name="_Toc27557326"/>
      <w:bookmarkStart w:id="7774" w:name="_Toc27724243"/>
      <w:bookmarkStart w:id="7775" w:name="_Toc36031321"/>
      <w:bookmarkStart w:id="7776" w:name="_Toc36043241"/>
      <w:bookmarkStart w:id="7777" w:name="_Toc36814566"/>
      <w:bookmarkStart w:id="7778" w:name="_Toc44689431"/>
      <w:bookmarkStart w:id="7779" w:name="_Toc44924185"/>
      <w:bookmarkStart w:id="7780" w:name="_Toc51861157"/>
      <w:bookmarkStart w:id="7781" w:name="_Toc57930928"/>
      <w:bookmarkStart w:id="7782" w:name="_Toc57931558"/>
      <w:bookmarkStart w:id="7783" w:name="_Toc106826017"/>
      <w:r w:rsidRPr="00441CD0">
        <w:t>B.2.6.2</w:t>
      </w:r>
      <w:r w:rsidRPr="00441CD0">
        <w:tab/>
        <w:t>SGW-U Selection Function Based on DNS</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74661DE4" w14:textId="77777777" w:rsidR="00EE5860" w:rsidRPr="00441CD0" w:rsidRDefault="00EE5860" w:rsidP="00EE5860">
      <w:r w:rsidRPr="00441CD0">
        <w:t>The SGW-C shall retrieve the list of candidate SGW-Us using DNS procedures taking into account the user's location (ECGI, eNodeB ID or TAI for E-UTRAN, RAI or RNC-ID for UTRAN), as specified in 3GPP TS 29.303 [25].</w:t>
      </w:r>
    </w:p>
    <w:p w14:paraId="0C95B741" w14:textId="77777777" w:rsidR="00EE5860" w:rsidRPr="00441CD0" w:rsidRDefault="00EE5860" w:rsidP="00EE5860">
      <w:r w:rsidRPr="00441CD0">
        <w:t>In non-roaming or LBO scenarios where the PGW-U is already selected (e.g. TAU with SGW change) and when it is preferred to select a collocated node or a topologically closer node, the SGW-C shall try to select an SGW-U collocated with the PGW-U.</w:t>
      </w:r>
    </w:p>
    <w:p w14:paraId="66A4032A" w14:textId="77777777" w:rsidR="00EE5860" w:rsidRPr="00441CD0" w:rsidRDefault="00EE5860" w:rsidP="00B82BA5">
      <w:pPr>
        <w:pStyle w:val="Heading3"/>
      </w:pPr>
      <w:bookmarkStart w:id="7784" w:name="_Toc19717494"/>
      <w:bookmarkStart w:id="7785" w:name="_Toc27491034"/>
      <w:bookmarkStart w:id="7786" w:name="_Toc27557327"/>
      <w:bookmarkStart w:id="7787" w:name="_Toc27724244"/>
      <w:bookmarkStart w:id="7788" w:name="_Toc36031322"/>
      <w:bookmarkStart w:id="7789" w:name="_Toc36043242"/>
      <w:bookmarkStart w:id="7790" w:name="_Toc36814567"/>
      <w:bookmarkStart w:id="7791" w:name="_Toc44689432"/>
      <w:bookmarkStart w:id="7792" w:name="_Toc44924186"/>
      <w:bookmarkStart w:id="7793" w:name="_Toc51861158"/>
      <w:bookmarkStart w:id="7794" w:name="_Toc57930929"/>
      <w:bookmarkStart w:id="7795" w:name="_Toc57931559"/>
      <w:bookmarkStart w:id="7796" w:name="_Toc106826018"/>
      <w:r w:rsidRPr="00441CD0">
        <w:t>B.2.6.3</w:t>
      </w:r>
      <w:r w:rsidRPr="00441CD0">
        <w:tab/>
        <w:t>PGW-U Selection Function Based on DNS</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3D1A5832" w14:textId="77777777" w:rsidR="00EE5860" w:rsidRPr="00441CD0" w:rsidRDefault="00EE5860" w:rsidP="00EE5860">
      <w:r w:rsidRPr="00441CD0">
        <w:t>The PGW-C shall retrieve the list of candidate PGW-Us using DNS procedures taking into account the requested APN, as specified in 3GPP TS 29.303 [25].</w:t>
      </w:r>
    </w:p>
    <w:p w14:paraId="36B64C42" w14:textId="77777777" w:rsidR="00EE5860" w:rsidRPr="00441CD0" w:rsidRDefault="00EE5860" w:rsidP="00EE5860">
      <w:r w:rsidRPr="00441CD0">
        <w:t>In non-roaming or LBO scenarios, when it is preferred to select a collocated node or a topologically closer node, i.e. when such preference is indicated in the canonical node names of the PGW-U functions in the DNS (using "topon" as the first label of canonical node name), the PGW-C shall give precedence to collocation of SGW-U and PGW-U, then to topological closeness (i.e. pairs of SGW-U and PGW-U with canonical node names with the highest number of matching labels). This requires the SGW-C to provide the SGW-U Node ID to the PGW-C.</w:t>
      </w:r>
    </w:p>
    <w:p w14:paraId="0A984E81" w14:textId="77777777" w:rsidR="00EE5860" w:rsidRPr="00441CD0" w:rsidRDefault="00EE5860" w:rsidP="00B82BA5">
      <w:pPr>
        <w:pStyle w:val="Heading3"/>
      </w:pPr>
      <w:bookmarkStart w:id="7797" w:name="_Toc19717495"/>
      <w:bookmarkStart w:id="7798" w:name="_Toc27491035"/>
      <w:bookmarkStart w:id="7799" w:name="_Toc27557328"/>
      <w:bookmarkStart w:id="7800" w:name="_Toc27724245"/>
      <w:bookmarkStart w:id="7801" w:name="_Toc36031323"/>
      <w:bookmarkStart w:id="7802" w:name="_Toc36043243"/>
      <w:bookmarkStart w:id="7803" w:name="_Toc36814568"/>
      <w:bookmarkStart w:id="7804" w:name="_Toc44689433"/>
      <w:bookmarkStart w:id="7805" w:name="_Toc44924187"/>
      <w:bookmarkStart w:id="7806" w:name="_Toc51861159"/>
      <w:bookmarkStart w:id="7807" w:name="_Toc57930930"/>
      <w:bookmarkStart w:id="7808" w:name="_Toc57931560"/>
      <w:bookmarkStart w:id="7809" w:name="_Toc106826019"/>
      <w:r w:rsidRPr="00441CD0">
        <w:t>B.2.6.4</w:t>
      </w:r>
      <w:r w:rsidRPr="00441CD0">
        <w:tab/>
        <w:t>Combined SGW-U/PGW-U Selection Function Based on DNS</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10086C21" w14:textId="77777777" w:rsidR="00EE5860" w:rsidRPr="00441CD0" w:rsidRDefault="00EE5860" w:rsidP="00EE5860">
      <w:r w:rsidRPr="00441CD0">
        <w:t>A combined SGW-C/PGW-C function shall select the SGW-U and PGW-U as defined respectively in B.2.4, B.2.6.2 and B.2.6.3.</w:t>
      </w:r>
    </w:p>
    <w:p w14:paraId="2E28E97C" w14:textId="77777777" w:rsidR="00EE5860" w:rsidRPr="00441CD0" w:rsidRDefault="00EE5860" w:rsidP="001A3E8D">
      <w:pPr>
        <w:pStyle w:val="Heading8"/>
      </w:pPr>
      <w:bookmarkStart w:id="7810" w:name="_Toc19717496"/>
      <w:bookmarkStart w:id="7811" w:name="_Toc27491036"/>
      <w:bookmarkStart w:id="7812" w:name="_Toc27557329"/>
      <w:bookmarkStart w:id="7813" w:name="_Toc27724246"/>
      <w:bookmarkStart w:id="7814" w:name="_Toc36031324"/>
      <w:bookmarkStart w:id="7815" w:name="_Toc36043244"/>
      <w:bookmarkStart w:id="7816" w:name="_Toc36814569"/>
      <w:bookmarkStart w:id="7817" w:name="_Toc44689434"/>
      <w:bookmarkStart w:id="7818" w:name="_Toc44924188"/>
      <w:bookmarkStart w:id="7819" w:name="_Toc51861160"/>
      <w:bookmarkStart w:id="7820" w:name="_Toc57930931"/>
      <w:bookmarkStart w:id="7821" w:name="_Toc57931561"/>
      <w:r w:rsidRPr="00441CD0">
        <w:t>Annex C (Informative):</w:t>
      </w:r>
      <w:r w:rsidRPr="00441CD0">
        <w:br/>
        <w:t>Examples scenarios</w:t>
      </w:r>
      <w:bookmarkEnd w:id="7810"/>
      <w:bookmarkEnd w:id="7811"/>
      <w:bookmarkEnd w:id="7812"/>
      <w:bookmarkEnd w:id="7813"/>
      <w:bookmarkEnd w:id="7814"/>
      <w:bookmarkEnd w:id="7815"/>
      <w:bookmarkEnd w:id="7816"/>
      <w:bookmarkEnd w:id="7817"/>
      <w:bookmarkEnd w:id="7818"/>
      <w:bookmarkEnd w:id="7819"/>
      <w:bookmarkEnd w:id="7820"/>
      <w:bookmarkEnd w:id="7821"/>
    </w:p>
    <w:p w14:paraId="7291F610" w14:textId="77777777" w:rsidR="00EE5860" w:rsidRPr="00441CD0" w:rsidRDefault="00EE5860" w:rsidP="00B82BA5">
      <w:pPr>
        <w:pStyle w:val="Heading1"/>
      </w:pPr>
      <w:bookmarkStart w:id="7822" w:name="_Toc19717497"/>
      <w:bookmarkStart w:id="7823" w:name="_Toc27491037"/>
      <w:bookmarkStart w:id="7824" w:name="_Toc27557330"/>
      <w:bookmarkStart w:id="7825" w:name="_Toc27724247"/>
      <w:bookmarkStart w:id="7826" w:name="_Toc36031325"/>
      <w:bookmarkStart w:id="7827" w:name="_Toc36043245"/>
      <w:bookmarkStart w:id="7828" w:name="_Toc36814570"/>
      <w:bookmarkStart w:id="7829" w:name="_Toc44689435"/>
      <w:bookmarkStart w:id="7830" w:name="_Toc44924189"/>
      <w:bookmarkStart w:id="7831" w:name="_Toc51861161"/>
      <w:bookmarkStart w:id="7832" w:name="_Toc57930932"/>
      <w:bookmarkStart w:id="7833" w:name="_Toc57931562"/>
      <w:bookmarkStart w:id="7834" w:name="_Toc106826020"/>
      <w:r w:rsidRPr="00441CD0">
        <w:t>C.1</w:t>
      </w:r>
      <w:r w:rsidRPr="00441CD0">
        <w:tab/>
        <w:t>General</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p>
    <w:p w14:paraId="6499B09B" w14:textId="77777777" w:rsidR="00EE5860" w:rsidRPr="00441CD0" w:rsidRDefault="00EE5860" w:rsidP="00EE5860">
      <w:pPr>
        <w:rPr>
          <w:lang w:eastAsia="zh-CN"/>
        </w:rPr>
      </w:pPr>
      <w:r w:rsidRPr="00441CD0">
        <w:rPr>
          <w:lang w:eastAsia="zh-CN"/>
        </w:rPr>
        <w:t>This clause provides example call flows</w:t>
      </w:r>
      <w:r w:rsidRPr="00441CD0">
        <w:t xml:space="preserve"> illustrating how the CP function can provision the UP function to support certain functionalities</w:t>
      </w:r>
      <w:r w:rsidRPr="00441CD0">
        <w:rPr>
          <w:lang w:eastAsia="zh-CN"/>
        </w:rPr>
        <w:t>.</w:t>
      </w:r>
    </w:p>
    <w:p w14:paraId="7719209E" w14:textId="77777777" w:rsidR="00EE5860" w:rsidRPr="00441CD0" w:rsidRDefault="00EE5860" w:rsidP="00EE5860">
      <w:pPr>
        <w:rPr>
          <w:lang w:eastAsia="zh-CN"/>
        </w:rPr>
      </w:pPr>
      <w:r w:rsidRPr="00441CD0">
        <w:rPr>
          <w:lang w:eastAsia="zh-CN"/>
        </w:rPr>
        <w:t>This Annex is informative and the normative descriptions in this specification and in 3GPP TS 23.214 [</w:t>
      </w:r>
      <w:r w:rsidRPr="00441CD0">
        <w:rPr>
          <w:lang w:val="en-US" w:eastAsia="zh-CN"/>
        </w:rPr>
        <w:t>2</w:t>
      </w:r>
      <w:r w:rsidRPr="00441CD0">
        <w:rPr>
          <w:lang w:eastAsia="zh-CN"/>
        </w:rPr>
        <w:t>] prevail over the descriptions in this Annex if there is any difference.</w:t>
      </w:r>
    </w:p>
    <w:p w14:paraId="1A054656" w14:textId="77777777" w:rsidR="00EE5860" w:rsidRPr="00441CD0" w:rsidRDefault="00EE5860" w:rsidP="00B82BA5">
      <w:pPr>
        <w:pStyle w:val="Heading1"/>
      </w:pPr>
      <w:bookmarkStart w:id="7835" w:name="_Toc19717498"/>
      <w:bookmarkStart w:id="7836" w:name="_Toc27491038"/>
      <w:bookmarkStart w:id="7837" w:name="_Toc27557331"/>
      <w:bookmarkStart w:id="7838" w:name="_Toc27724248"/>
      <w:bookmarkStart w:id="7839" w:name="_Toc36031326"/>
      <w:bookmarkStart w:id="7840" w:name="_Toc36043246"/>
      <w:bookmarkStart w:id="7841" w:name="_Toc36814571"/>
      <w:bookmarkStart w:id="7842" w:name="_Toc44689436"/>
      <w:bookmarkStart w:id="7843" w:name="_Toc44924190"/>
      <w:bookmarkStart w:id="7844" w:name="_Toc51861162"/>
      <w:bookmarkStart w:id="7845" w:name="_Toc57930933"/>
      <w:bookmarkStart w:id="7846" w:name="_Toc57931563"/>
      <w:bookmarkStart w:id="7847" w:name="_Toc106826021"/>
      <w:r w:rsidRPr="00441CD0">
        <w:t>C.2</w:t>
      </w:r>
      <w:r w:rsidRPr="00441CD0">
        <w:tab/>
        <w:t>Charging Support</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p>
    <w:p w14:paraId="57680B4F" w14:textId="77777777" w:rsidR="00EE5860" w:rsidRPr="00441CD0" w:rsidRDefault="00EE5860" w:rsidP="00B82BA5">
      <w:pPr>
        <w:pStyle w:val="Heading2"/>
      </w:pPr>
      <w:bookmarkStart w:id="7848" w:name="_Toc19717499"/>
      <w:bookmarkStart w:id="7849" w:name="_Toc27491039"/>
      <w:bookmarkStart w:id="7850" w:name="_Toc27557332"/>
      <w:bookmarkStart w:id="7851" w:name="_Toc27724249"/>
      <w:bookmarkStart w:id="7852" w:name="_Toc36031327"/>
      <w:bookmarkStart w:id="7853" w:name="_Toc36043247"/>
      <w:bookmarkStart w:id="7854" w:name="_Toc36814572"/>
      <w:bookmarkStart w:id="7855" w:name="_Toc44689437"/>
      <w:bookmarkStart w:id="7856" w:name="_Toc44924191"/>
      <w:bookmarkStart w:id="7857" w:name="_Toc51861163"/>
      <w:bookmarkStart w:id="7858" w:name="_Toc57930934"/>
      <w:bookmarkStart w:id="7859" w:name="_Toc57931564"/>
      <w:bookmarkStart w:id="7860" w:name="_Toc106826022"/>
      <w:r w:rsidRPr="00441CD0">
        <w:t>C.2.1</w:t>
      </w:r>
      <w:r w:rsidRPr="00441CD0">
        <w:tab/>
        <w:t>Online Charging</w:t>
      </w:r>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4D86CD22" w14:textId="77777777" w:rsidR="00EE5860" w:rsidRPr="00441CD0" w:rsidRDefault="00EE5860" w:rsidP="00B82BA5">
      <w:pPr>
        <w:pStyle w:val="Heading3"/>
      </w:pPr>
      <w:bookmarkStart w:id="7861" w:name="_Toc19717500"/>
      <w:bookmarkStart w:id="7862" w:name="_Toc27491040"/>
      <w:bookmarkStart w:id="7863" w:name="_Toc27557333"/>
      <w:bookmarkStart w:id="7864" w:name="_Toc27724250"/>
      <w:bookmarkStart w:id="7865" w:name="_Toc36031328"/>
      <w:bookmarkStart w:id="7866" w:name="_Toc36043248"/>
      <w:bookmarkStart w:id="7867" w:name="_Toc36814573"/>
      <w:bookmarkStart w:id="7868" w:name="_Toc44689438"/>
      <w:bookmarkStart w:id="7869" w:name="_Toc44924192"/>
      <w:bookmarkStart w:id="7870" w:name="_Toc51861164"/>
      <w:bookmarkStart w:id="7871" w:name="_Toc57930935"/>
      <w:bookmarkStart w:id="7872" w:name="_Toc57931565"/>
      <w:bookmarkStart w:id="7873" w:name="_Toc106826023"/>
      <w:r w:rsidRPr="00441CD0">
        <w:t>C.2.1.1</w:t>
      </w:r>
      <w:r w:rsidRPr="00441CD0">
        <w:tab/>
        <w:t>Online Charging Call Flow – Normal Scenario</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47787FB9" w14:textId="77777777" w:rsidR="00EE5860" w:rsidRPr="00441CD0" w:rsidRDefault="00EE5860" w:rsidP="00EE5860">
      <w:r w:rsidRPr="00441CD0">
        <w:t>Figure C.2.1.1-1 illustrates the exchanges taking place over the Sxb or Sxc reference points when applying online charging. In this example, the OCS grants quotas by chunks of 100 Mbytes and requests the CP function to request new credits when the remaining credit falls below 10 Mbytes.</w:t>
      </w:r>
    </w:p>
    <w:p w14:paraId="74C8A509" w14:textId="77777777" w:rsidR="00EE5860" w:rsidRPr="00441CD0" w:rsidRDefault="00EE5860" w:rsidP="000C3C51">
      <w:pPr>
        <w:pStyle w:val="TH"/>
      </w:pPr>
      <w:r w:rsidRPr="000C3C51">
        <w:object w:dxaOrig="9210" w:dyaOrig="5655" w14:anchorId="3856A76B">
          <v:shape id="_x0000_i1034" type="#_x0000_t75" style="width:461.6pt;height:282.55pt" o:ole="">
            <v:imagedata r:id="rId25" o:title=""/>
          </v:shape>
          <o:OLEObject Type="Embed" ProgID="Word.Picture.8" ShapeID="_x0000_i1034" DrawAspect="Content" ObjectID="_1717523340" r:id="rId26"/>
        </w:object>
      </w:r>
    </w:p>
    <w:p w14:paraId="50703963" w14:textId="77777777" w:rsidR="00EE5860" w:rsidRPr="00441CD0" w:rsidRDefault="00EE5860" w:rsidP="00EE5860">
      <w:pPr>
        <w:pStyle w:val="TF"/>
        <w:rPr>
          <w:lang w:eastAsia="zh-CN"/>
        </w:rPr>
      </w:pPr>
      <w:r w:rsidRPr="00441CD0">
        <w:t xml:space="preserve">Figure </w:t>
      </w:r>
      <w:r w:rsidRPr="00441CD0">
        <w:rPr>
          <w:lang w:eastAsia="zh-CN"/>
        </w:rPr>
        <w:t>C.2.1.1-1: Online charging with intermediate and final quotas</w:t>
      </w:r>
    </w:p>
    <w:p w14:paraId="7C567330" w14:textId="430B29A6" w:rsidR="00EE5860" w:rsidRPr="00441CD0" w:rsidRDefault="00EE5860" w:rsidP="00EE5860">
      <w:pPr>
        <w:pStyle w:val="B1"/>
        <w:rPr>
          <w:lang w:eastAsia="zh-CN"/>
        </w:rPr>
      </w:pPr>
      <w:r w:rsidRPr="00441CD0">
        <w:rPr>
          <w:lang w:eastAsia="zh-CN"/>
        </w:rPr>
        <w:t>1.</w:t>
      </w:r>
      <w:r w:rsidRPr="00441CD0">
        <w:rPr>
          <w:lang w:eastAsia="zh-CN"/>
        </w:rPr>
        <w:tab/>
        <w:t xml:space="preserve">Upon the request from the CP function, the OCS grants an intermediate quota of 100 Mbytes and </w:t>
      </w:r>
      <w:r w:rsidRPr="00441CD0">
        <w:t>requests the CP function to request a new credit when the remaining credit falls below 10 Mbytes</w:t>
      </w:r>
      <w:r w:rsidRPr="00441CD0">
        <w:rPr>
          <w:lang w:eastAsia="zh-CN"/>
        </w:rPr>
        <w:t>.</w:t>
      </w:r>
    </w:p>
    <w:p w14:paraId="1B8DEBAE" w14:textId="77777777" w:rsidR="00EE5860" w:rsidRPr="00441CD0" w:rsidRDefault="00EE5860" w:rsidP="00EE5860">
      <w:pPr>
        <w:pStyle w:val="B1"/>
      </w:pPr>
      <w:r w:rsidRPr="00441CD0">
        <w:rPr>
          <w:lang w:eastAsia="zh-CN"/>
        </w:rPr>
        <w:t>2.</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w:t>
      </w:r>
    </w:p>
    <w:p w14:paraId="2E9733C6" w14:textId="77777777" w:rsidR="00EE5860" w:rsidRPr="00441CD0" w:rsidRDefault="00EE5860" w:rsidP="00EE5860">
      <w:pPr>
        <w:pStyle w:val="B1"/>
        <w:rPr>
          <w:lang w:eastAsia="zh-CN"/>
        </w:rPr>
      </w:pPr>
      <w:r w:rsidRPr="00441CD0">
        <w:rPr>
          <w:lang w:eastAsia="zh-CN"/>
        </w:rPr>
        <w:t>3.</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14:paraId="79AA0A4B" w14:textId="09821F15" w:rsidR="00EE5860" w:rsidRPr="00441CD0" w:rsidRDefault="00EE5860" w:rsidP="00EE5860">
      <w:pPr>
        <w:pStyle w:val="B1"/>
        <w:rPr>
          <w:lang w:eastAsia="zh-CN"/>
        </w:rPr>
      </w:pPr>
      <w:r w:rsidRPr="00441CD0">
        <w:rPr>
          <w:lang w:eastAsia="zh-CN"/>
        </w:rPr>
        <w:t>4.</w:t>
      </w:r>
      <w:r w:rsidRPr="00441CD0">
        <w:rPr>
          <w:lang w:eastAsia="zh-CN"/>
        </w:rPr>
        <w:tab/>
        <w:t xml:space="preserve">Upon the request from the CP function, the OCS grants a new intermediate quota of 100 Mbytes and </w:t>
      </w:r>
      <w:r w:rsidRPr="00441CD0">
        <w:t>requests the CP function to request a new credit when the remaining credit falls below 10 Mbytes</w:t>
      </w:r>
      <w:r w:rsidRPr="00441CD0">
        <w:rPr>
          <w:lang w:eastAsia="zh-CN"/>
        </w:rPr>
        <w:t>.</w:t>
      </w:r>
    </w:p>
    <w:p w14:paraId="0B59D782" w14:textId="77777777" w:rsidR="00EE5860" w:rsidRPr="00441CD0" w:rsidRDefault="00EE5860" w:rsidP="00EE5860">
      <w:pPr>
        <w:pStyle w:val="B1"/>
      </w:pPr>
      <w:r w:rsidRPr="00441CD0">
        <w:rPr>
          <w:lang w:eastAsia="zh-CN"/>
        </w:rPr>
        <w:t>5.</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 If the UP function had forwarded e.g. 5 Mbytes of traffic since the last usage report, the UP function knows that it shall send the next usage report upon passing on an extra 85 Mbytes of traffic.</w:t>
      </w:r>
    </w:p>
    <w:p w14:paraId="10AD5E3C" w14:textId="77777777" w:rsidR="00EE5860" w:rsidRPr="00441CD0" w:rsidRDefault="00EE5860" w:rsidP="00EE5860">
      <w:pPr>
        <w:pStyle w:val="B1"/>
        <w:rPr>
          <w:lang w:eastAsia="zh-CN"/>
        </w:rPr>
      </w:pPr>
      <w:r w:rsidRPr="00441CD0">
        <w:rPr>
          <w:lang w:eastAsia="zh-CN"/>
        </w:rPr>
        <w:t>6.</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14:paraId="6604ECA0" w14:textId="5FEF210C" w:rsidR="00EE5860" w:rsidRPr="00441CD0" w:rsidRDefault="00EE5860" w:rsidP="00EE5860">
      <w:pPr>
        <w:pStyle w:val="B1"/>
        <w:rPr>
          <w:lang w:eastAsia="zh-CN"/>
        </w:rPr>
      </w:pPr>
      <w:r w:rsidRPr="00441CD0">
        <w:rPr>
          <w:lang w:eastAsia="zh-CN"/>
        </w:rPr>
        <w:t>7.</w:t>
      </w:r>
      <w:r w:rsidRPr="00441CD0">
        <w:rPr>
          <w:lang w:eastAsia="zh-CN"/>
        </w:rPr>
        <w:tab/>
        <w:t xml:space="preserve">Upon the request from the CP function, the OCS grants a new final quota of 50 Mbytes and </w:t>
      </w:r>
      <w:r w:rsidRPr="00441CD0">
        <w:t>requests the CP function to terminate the service or to redirect the traffic towards a redirect destination when the quota is consumed</w:t>
      </w:r>
      <w:r w:rsidRPr="00441CD0">
        <w:rPr>
          <w:lang w:eastAsia="zh-CN"/>
        </w:rPr>
        <w:t>.</w:t>
      </w:r>
    </w:p>
    <w:p w14:paraId="65F6A53E" w14:textId="77777777" w:rsidR="00EE5860" w:rsidRPr="00441CD0" w:rsidRDefault="00EE5860" w:rsidP="00EE5860">
      <w:pPr>
        <w:pStyle w:val="B1"/>
      </w:pPr>
      <w:r w:rsidRPr="00441CD0">
        <w:rPr>
          <w:lang w:eastAsia="zh-CN"/>
        </w:rPr>
        <w:t>8.</w:t>
      </w:r>
      <w:r w:rsidRPr="00441CD0">
        <w:rPr>
          <w:lang w:eastAsia="zh-CN"/>
        </w:rPr>
        <w:tab/>
        <w:t>The CP function sends a PFCP Session Modification Request to the UP function with an Update URR IE including the Volume Quota IE set to 50 Mbytes</w:t>
      </w:r>
      <w:r w:rsidRPr="00441CD0">
        <w:t>. If the UP function had forwarded e.g. 5 Mbytes of traffic since the last usage report, the UP function knows that it shall send the next usage report upon passing on an extra 45 Mbytes of traffic.</w:t>
      </w:r>
    </w:p>
    <w:p w14:paraId="422E23AD"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 The UP function stops passing on traffic.</w:t>
      </w:r>
    </w:p>
    <w:p w14:paraId="7F1B69C1" w14:textId="77777777" w:rsidR="00EE5860" w:rsidRPr="00441CD0" w:rsidRDefault="00EE5860" w:rsidP="00EE5860">
      <w:pPr>
        <w:pStyle w:val="B1"/>
        <w:rPr>
          <w:lang w:eastAsia="zh-CN"/>
        </w:rPr>
      </w:pPr>
      <w:r w:rsidRPr="00441CD0">
        <w:rPr>
          <w:lang w:eastAsia="zh-CN"/>
        </w:rPr>
        <w:t>10.</w:t>
      </w:r>
      <w:r w:rsidRPr="00441CD0">
        <w:rPr>
          <w:lang w:eastAsia="zh-CN"/>
        </w:rPr>
        <w:tab/>
        <w:t>Upon being notified that the final quota has been reached, the CP function terminates the service (e.g. by preventing the traffic of the corresponding SDF to further pass on in the UP function) or redirects the traffic towards a redirect destination by provisioning a Redirect Information IE within the FAR associated to the traffic.</w:t>
      </w:r>
    </w:p>
    <w:p w14:paraId="59B4FD02" w14:textId="77777777" w:rsidR="00EE5860" w:rsidRPr="00441CD0" w:rsidRDefault="00EE5860" w:rsidP="00EE5860">
      <w:r w:rsidRPr="00441CD0">
        <w:t>Figure C.2.1.1-2 illustrates the exchanges taking place over the Sxb or Sxc reference points when applying online charging and the UP function supports being provisioned with the Quota Action to apply when reaching quotas. This example is similar to the previous one, but the CP function provisions the UP function with the action to apply when reaching the final quota.</w:t>
      </w:r>
    </w:p>
    <w:p w14:paraId="0F5B2526" w14:textId="77777777" w:rsidR="00EE5860" w:rsidRPr="00441CD0" w:rsidRDefault="00EE5860" w:rsidP="000C3C51">
      <w:pPr>
        <w:pStyle w:val="TH"/>
      </w:pPr>
      <w:r w:rsidRPr="000C3C51">
        <w:object w:dxaOrig="9210" w:dyaOrig="5610" w14:anchorId="6F618491">
          <v:shape id="_x0000_i1035" type="#_x0000_t75" style="width:461.6pt;height:280.7pt" o:ole="">
            <v:imagedata r:id="rId27" o:title=""/>
          </v:shape>
          <o:OLEObject Type="Embed" ProgID="Word.Picture.8" ShapeID="_x0000_i1035" DrawAspect="Content" ObjectID="_1717523341" r:id="rId28"/>
        </w:object>
      </w:r>
    </w:p>
    <w:p w14:paraId="36ACDA1A" w14:textId="77777777" w:rsidR="00EE5860" w:rsidRPr="00441CD0" w:rsidRDefault="00EE5860" w:rsidP="00EE5860">
      <w:pPr>
        <w:pStyle w:val="TF"/>
        <w:rPr>
          <w:lang w:eastAsia="zh-CN"/>
        </w:rPr>
      </w:pPr>
      <w:r w:rsidRPr="00441CD0">
        <w:t xml:space="preserve">Figure </w:t>
      </w:r>
      <w:r w:rsidRPr="00441CD0">
        <w:rPr>
          <w:lang w:eastAsia="zh-CN"/>
        </w:rPr>
        <w:t>C.2.1.1-2: Online charging with Quota Action provisioned in the UP function</w:t>
      </w:r>
    </w:p>
    <w:p w14:paraId="2037F33C" w14:textId="77777777" w:rsidR="00EE5860" w:rsidRPr="00441CD0" w:rsidRDefault="00EE5860" w:rsidP="00EE5860">
      <w:pPr>
        <w:pStyle w:val="B1"/>
        <w:rPr>
          <w:lang w:eastAsia="zh-CN"/>
        </w:rPr>
      </w:pPr>
      <w:r w:rsidRPr="00441CD0">
        <w:rPr>
          <w:lang w:eastAsia="zh-CN"/>
        </w:rPr>
        <w:t>1 to 7'.</w:t>
      </w:r>
      <w:r w:rsidRPr="00441CD0">
        <w:rPr>
          <w:lang w:eastAsia="zh-CN"/>
        </w:rPr>
        <w:tab/>
        <w:t>Same as for figure C.2.1.1-1.</w:t>
      </w:r>
    </w:p>
    <w:p w14:paraId="1D7B0BD5" w14:textId="77777777" w:rsidR="00EE5860" w:rsidRPr="0067687A" w:rsidRDefault="00EE5860" w:rsidP="00EE5860">
      <w:pPr>
        <w:pStyle w:val="B1"/>
        <w:rPr>
          <w:lang w:val="en-US"/>
        </w:rPr>
      </w:pPr>
      <w:r w:rsidRPr="00441CD0">
        <w:rPr>
          <w:lang w:eastAsia="zh-CN"/>
        </w:rPr>
        <w:t>8.</w:t>
      </w:r>
      <w:r w:rsidRPr="00441CD0">
        <w:rPr>
          <w:lang w:eastAsia="zh-CN"/>
        </w:rPr>
        <w:tab/>
        <w:t>The CP function sends a PFCP Session Modification Request to the UP function with a Create FAR IE provisioning the action the UP function shall apply when reaching the quota, and with an Update URR IE including the Volume Quota IE set to 50 Mbytes and the FAR ID for Quota Action IE set to the new FAR ID)</w:t>
      </w:r>
      <w:r w:rsidRPr="00441CD0">
        <w:t>. If the UP function had forwarded e.g. 5 Mbytes of traffic since the last usage report, the UP function knows that it shall send the next usage report upon passing on an extra 45 Mbytes of traffic.</w:t>
      </w:r>
    </w:p>
    <w:p w14:paraId="1481A55A"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w:t>
      </w:r>
    </w:p>
    <w:p w14:paraId="4CB11F4C" w14:textId="77777777" w:rsidR="00EE5860" w:rsidRPr="00441CD0" w:rsidRDefault="00EE5860" w:rsidP="00EE5860">
      <w:pPr>
        <w:pStyle w:val="B1"/>
        <w:rPr>
          <w:lang w:eastAsia="zh-CN"/>
        </w:rPr>
      </w:pPr>
      <w:r w:rsidRPr="00441CD0">
        <w:rPr>
          <w:lang w:eastAsia="zh-CN"/>
        </w:rPr>
        <w:t>10.</w:t>
      </w:r>
      <w:r w:rsidRPr="00441CD0">
        <w:rPr>
          <w:lang w:eastAsia="zh-CN"/>
        </w:rPr>
        <w:tab/>
        <w:t>The UP function applies the quota action provisioned at step 8, i.e. it stops forwarding packets or it redirects the traffic towards a redirect destination, according to the FAR identified in the FAR ID for Quota Action.</w:t>
      </w:r>
    </w:p>
    <w:p w14:paraId="420A89E4" w14:textId="77777777" w:rsidR="00EE5860" w:rsidRPr="00441CD0" w:rsidRDefault="00EE5860" w:rsidP="00B82BA5">
      <w:pPr>
        <w:pStyle w:val="Heading3"/>
      </w:pPr>
      <w:bookmarkStart w:id="7874" w:name="_Toc19717501"/>
      <w:bookmarkStart w:id="7875" w:name="_Toc27491041"/>
      <w:bookmarkStart w:id="7876" w:name="_Toc27557334"/>
      <w:bookmarkStart w:id="7877" w:name="_Toc27724251"/>
      <w:bookmarkStart w:id="7878" w:name="_Toc36031329"/>
      <w:bookmarkStart w:id="7879" w:name="_Toc36043249"/>
      <w:bookmarkStart w:id="7880" w:name="_Toc36814574"/>
      <w:bookmarkStart w:id="7881" w:name="_Toc44689439"/>
      <w:bookmarkStart w:id="7882" w:name="_Toc44924193"/>
      <w:bookmarkStart w:id="7883" w:name="_Toc51861165"/>
      <w:bookmarkStart w:id="7884" w:name="_Toc57930936"/>
      <w:bookmarkStart w:id="7885" w:name="_Toc57931566"/>
      <w:bookmarkStart w:id="7886" w:name="_Toc106826024"/>
      <w:r w:rsidRPr="00441CD0">
        <w:t>C.2.1.2</w:t>
      </w:r>
      <w:r w:rsidRPr="00441CD0">
        <w:tab/>
        <w:t>Online Charging Call Flow with Credit Pooling</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2958BD28" w14:textId="77777777" w:rsidR="00EE5860" w:rsidRPr="00441CD0" w:rsidRDefault="00EE5860" w:rsidP="00B82BA5">
      <w:pPr>
        <w:pStyle w:val="Heading4"/>
        <w:rPr>
          <w:color w:val="000000"/>
        </w:rPr>
      </w:pPr>
      <w:bookmarkStart w:id="7887" w:name="_Toc19717502"/>
      <w:bookmarkStart w:id="7888" w:name="_Toc27491042"/>
      <w:bookmarkStart w:id="7889" w:name="_Toc27557335"/>
      <w:bookmarkStart w:id="7890" w:name="_Toc27724252"/>
      <w:bookmarkStart w:id="7891" w:name="_Toc36031330"/>
      <w:bookmarkStart w:id="7892" w:name="_Toc36043250"/>
      <w:bookmarkStart w:id="7893" w:name="_Toc36814575"/>
      <w:bookmarkStart w:id="7894" w:name="_Toc44689440"/>
      <w:bookmarkStart w:id="7895" w:name="_Toc44924194"/>
      <w:bookmarkStart w:id="7896" w:name="_Toc51861166"/>
      <w:bookmarkStart w:id="7897" w:name="_Toc57930937"/>
      <w:bookmarkStart w:id="7898" w:name="_Toc57931567"/>
      <w:bookmarkStart w:id="7899" w:name="_Toc106826025"/>
      <w:r w:rsidRPr="00441CD0">
        <w:t>C.2.1.2.1</w:t>
      </w:r>
      <w:r w:rsidRPr="00441CD0">
        <w:tab/>
        <w:t>General</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p>
    <w:p w14:paraId="4C5D6C64" w14:textId="77777777" w:rsidR="00EE5860" w:rsidRPr="00441CD0" w:rsidRDefault="00EE5860" w:rsidP="000A1449">
      <w:pPr>
        <w:rPr>
          <w:color w:val="000000"/>
        </w:rPr>
      </w:pPr>
      <w:r w:rsidRPr="000A1449">
        <w:t>Figure C.2.1.2-1 illustrates a signalling flow over the Sxb and Gy reference points when applying online charging, and when the CP function (i.e. PGW-C) is instructed by the OCS to handle a Credit Pool for a given Gy Session.</w:t>
      </w:r>
    </w:p>
    <w:p w14:paraId="37140F65" w14:textId="77777777" w:rsidR="00EE5860" w:rsidRPr="00441CD0" w:rsidRDefault="00EE5860" w:rsidP="00B82BA5">
      <w:pPr>
        <w:pStyle w:val="Heading4"/>
        <w:rPr>
          <w:color w:val="000000"/>
        </w:rPr>
      </w:pPr>
      <w:bookmarkStart w:id="7900" w:name="_Toc19717503"/>
      <w:bookmarkStart w:id="7901" w:name="_Toc27491043"/>
      <w:bookmarkStart w:id="7902" w:name="_Toc27557336"/>
      <w:bookmarkStart w:id="7903" w:name="_Toc27724253"/>
      <w:bookmarkStart w:id="7904" w:name="_Toc36031331"/>
      <w:bookmarkStart w:id="7905" w:name="_Toc36043251"/>
      <w:bookmarkStart w:id="7906" w:name="_Toc36814576"/>
      <w:bookmarkStart w:id="7907" w:name="_Toc44689441"/>
      <w:bookmarkStart w:id="7908" w:name="_Toc44924195"/>
      <w:bookmarkStart w:id="7909" w:name="_Toc51861167"/>
      <w:bookmarkStart w:id="7910" w:name="_Toc57930938"/>
      <w:bookmarkStart w:id="7911" w:name="_Toc57931568"/>
      <w:bookmarkStart w:id="7912" w:name="_Toc106826026"/>
      <w:r w:rsidRPr="00441CD0">
        <w:t>C.2.1.2.2</w:t>
      </w:r>
      <w:r w:rsidRPr="00441CD0">
        <w:tab/>
        <w:t>Example Call Flow 1</w:t>
      </w:r>
      <w:bookmarkEnd w:id="7900"/>
      <w:bookmarkEnd w:id="7901"/>
      <w:bookmarkEnd w:id="7902"/>
      <w:bookmarkEnd w:id="7903"/>
      <w:bookmarkEnd w:id="7904"/>
      <w:bookmarkEnd w:id="7905"/>
      <w:bookmarkEnd w:id="7906"/>
      <w:bookmarkEnd w:id="7907"/>
      <w:bookmarkEnd w:id="7908"/>
      <w:bookmarkEnd w:id="7909"/>
      <w:bookmarkEnd w:id="7910"/>
      <w:bookmarkEnd w:id="7911"/>
      <w:bookmarkEnd w:id="7912"/>
    </w:p>
    <w:p w14:paraId="179F7215" w14:textId="77777777" w:rsidR="00EE5860" w:rsidRPr="00441CD0" w:rsidRDefault="00EE5860" w:rsidP="000A1449">
      <w:r w:rsidRPr="000A1449">
        <w:t>In this example, the PGW-C is instructed by the OCS to handle a credit pool for two Rating Groups, RG1 and RG2. The PGW-C provisions two URRs, URR1 and URR2, for the two RGs respectively, and a URR3 for the Credit Pool. The PGW-C provisions the URR1 and URR2 with the quota received from the OCS respectively for RG1 and RG2 (like if there was no credit pooling).</w:t>
      </w:r>
    </w:p>
    <w:p w14:paraId="5AE841AE" w14:textId="77777777" w:rsidR="00EE5860" w:rsidRPr="00441CD0" w:rsidRDefault="00EE5860" w:rsidP="00EE5860">
      <w:r w:rsidRPr="00441CD0">
        <w:t>This reflects one possible implementation option, whereby each quota remains managed independently from the others. This approach can result in extra usage reports being sent over Sxb for RG1 or RG2 before the credit pool is exhausted.</w:t>
      </w:r>
    </w:p>
    <w:p w14:paraId="1B2C96F1" w14:textId="77777777" w:rsidR="00EE5860" w:rsidRPr="00441CD0" w:rsidRDefault="00EE5860" w:rsidP="00EE5860">
      <w:pPr>
        <w:pStyle w:val="TH"/>
      </w:pPr>
      <w:r w:rsidRPr="00441CD0">
        <w:rPr>
          <w:lang w:val="x-none"/>
        </w:rPr>
        <w:object w:dxaOrig="9525" w:dyaOrig="13755" w14:anchorId="0B27A092">
          <v:shape id="_x0000_i1036" type="#_x0000_t75" style="width:476.65pt;height:688.55pt" o:ole="">
            <v:imagedata r:id="rId29" o:title=""/>
          </v:shape>
          <o:OLEObject Type="Embed" ProgID="Visio.Drawing.15" ShapeID="_x0000_i1036" DrawAspect="Content" ObjectID="_1717523342" r:id="rId30"/>
        </w:object>
      </w:r>
    </w:p>
    <w:p w14:paraId="18A75027" w14:textId="77777777" w:rsidR="00EE5860" w:rsidRPr="00441CD0" w:rsidRDefault="00EE5860" w:rsidP="00EE5860">
      <w:pPr>
        <w:pStyle w:val="TF"/>
      </w:pPr>
      <w:r w:rsidRPr="00441CD0">
        <w:t xml:space="preserve">Figure </w:t>
      </w:r>
      <w:r w:rsidRPr="00441CD0">
        <w:rPr>
          <w:lang w:eastAsia="zh-CN"/>
        </w:rPr>
        <w:t>C.2.2.2-1: Online charging with Credit Pooling (alt 1)</w:t>
      </w:r>
    </w:p>
    <w:p w14:paraId="65BAAF46" w14:textId="77777777" w:rsidR="00EE5860" w:rsidRPr="00441CD0" w:rsidRDefault="00EE5860" w:rsidP="002C447B">
      <w:pPr>
        <w:pStyle w:val="B1"/>
      </w:pPr>
      <w:r w:rsidRPr="002C447B">
        <w:t>1.</w:t>
      </w:r>
      <w:r w:rsidRPr="002C447B">
        <w:tab/>
        <w:t>Upon the request from the CP function for RG1 and RG2, the OCS grants:</w:t>
      </w:r>
    </w:p>
    <w:p w14:paraId="45E2F8BB"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2F6CF1C8"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018442F4"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4A092E15" w14:textId="77777777" w:rsidR="00EE5860" w:rsidRPr="00441CD0" w:rsidRDefault="00EE5860" w:rsidP="00EE5860">
      <w:pPr>
        <w:pStyle w:val="B1"/>
      </w:pPr>
      <w:r w:rsidRPr="00441CD0">
        <w:tab/>
        <w:t xml:space="preserve">A new URR1 for RG1, quota=100, Linked URR = URR3; </w:t>
      </w:r>
      <w:r w:rsidRPr="00441CD0">
        <w:br/>
        <w:t>A new URR2 for RG2, quota=100, Linked URR = URR3;</w:t>
      </w:r>
      <w:r w:rsidRPr="00441CD0">
        <w:br/>
        <w:t>A new URR3 for Pool, quota = S = 100 x 0.1 + 100 x 0.5 = 60, Aggregated URRs: URR1 with Multiplier 0.1 and URR2 with Multiplier 0.5.</w:t>
      </w:r>
    </w:p>
    <w:p w14:paraId="5D39B23F" w14:textId="77777777" w:rsidR="00EE5860" w:rsidRPr="00441CD0" w:rsidRDefault="00EE5860" w:rsidP="00EE5860">
      <w:pPr>
        <w:pStyle w:val="B1"/>
      </w:pPr>
      <w:r w:rsidRPr="00441CD0">
        <w:tab/>
        <w:t>The UP function accepts the request.</w:t>
      </w:r>
    </w:p>
    <w:p w14:paraId="0977FF4B" w14:textId="77777777" w:rsidR="00EE5860" w:rsidRPr="00441CD0" w:rsidRDefault="00EE5860" w:rsidP="00EE5860">
      <w:pPr>
        <w:pStyle w:val="B1"/>
        <w:rPr>
          <w:lang w:eastAsia="zh-CN"/>
        </w:rPr>
      </w:pPr>
      <w:r w:rsidRPr="00441CD0">
        <w:rPr>
          <w:lang w:eastAsia="zh-CN"/>
        </w:rPr>
        <w:t>3.</w:t>
      </w:r>
      <w:r w:rsidRPr="00441CD0">
        <w:rPr>
          <w:lang w:eastAsia="zh-CN"/>
        </w:rPr>
        <w:tab/>
        <w:t xml:space="preserve">The </w:t>
      </w:r>
      <w:r w:rsidRPr="00441CD0">
        <w:t>RG1 has consumed 100 counted by URR1, RG2 consumed 10 counted by URR2;</w:t>
      </w:r>
      <w:r w:rsidRPr="00441CD0">
        <w:rPr>
          <w:rFonts w:eastAsia="MS Mincho"/>
        </w:rPr>
        <w:t xml:space="preserve"> the </w:t>
      </w:r>
      <w:r w:rsidRPr="00441CD0">
        <w:t>URR3 for the Credit Pool counts U = 100 x 0.1 + 10 x 0.5 = 15 &lt; S. The URR1 triggers sending a usage report towards the CP function due to reaching the Quota 100. So the UP function sends a PFCP Session Report Request, including the Usage Reports for the URR1. The CP function sends the response message.</w:t>
      </w:r>
    </w:p>
    <w:p w14:paraId="5B89A301" w14:textId="77777777" w:rsidR="00EE5860" w:rsidRPr="00441CD0" w:rsidRDefault="00EE5860" w:rsidP="00EE5860">
      <w:pPr>
        <w:pStyle w:val="B1"/>
        <w:rPr>
          <w:lang w:eastAsia="zh-CN"/>
        </w:rPr>
      </w:pPr>
      <w:r w:rsidRPr="00441CD0">
        <w:rPr>
          <w:lang w:eastAsia="zh-CN"/>
        </w:rPr>
        <w:t>4.</w:t>
      </w:r>
      <w:r w:rsidRPr="00441CD0">
        <w:rPr>
          <w:lang w:eastAsia="zh-CN"/>
        </w:rPr>
        <w:tab/>
        <w:t>Based on operator's policies, the CP function reports used quota for the RG1 to the OCS. The OCS does not grant any quota since the quota for the Credit Pool has not been consumed yet.</w:t>
      </w:r>
    </w:p>
    <w:p w14:paraId="4A3F577F" w14:textId="77777777" w:rsidR="00EE5860" w:rsidRPr="00441CD0" w:rsidRDefault="00EE5860" w:rsidP="00EE5860">
      <w:pPr>
        <w:pStyle w:val="NO"/>
      </w:pPr>
      <w:r w:rsidRPr="00441CD0">
        <w:t>NOTE: This step is skipped in the rest flow.</w:t>
      </w:r>
    </w:p>
    <w:p w14:paraId="7B0C7FD2"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URR1, with new quota 100.</w:t>
      </w:r>
    </w:p>
    <w:p w14:paraId="29908F94" w14:textId="77777777" w:rsidR="00EE5860" w:rsidRPr="00441CD0" w:rsidRDefault="00EE5860" w:rsidP="00EE5860">
      <w:pPr>
        <w:pStyle w:val="B1"/>
        <w:rPr>
          <w:lang w:eastAsia="zh-CN"/>
        </w:rPr>
      </w:pPr>
      <w:r w:rsidRPr="00441CD0">
        <w:rPr>
          <w:lang w:eastAsia="zh-CN"/>
        </w:rPr>
        <w:t>Step 6, 7, 8 and 9 repeats step 3 and 5.</w:t>
      </w:r>
    </w:p>
    <w:p w14:paraId="29E0F702" w14:textId="77777777" w:rsidR="00EE5860" w:rsidRPr="00441CD0" w:rsidRDefault="00EE5860" w:rsidP="00EE5860">
      <w:pPr>
        <w:pStyle w:val="B1"/>
        <w:rPr>
          <w:lang w:eastAsia="zh-CN"/>
        </w:rPr>
      </w:pPr>
      <w:r w:rsidRPr="00441CD0">
        <w:rPr>
          <w:lang w:eastAsia="zh-CN"/>
        </w:rPr>
        <w:t xml:space="preserve">10. The </w:t>
      </w:r>
      <w:r w:rsidRPr="00441CD0">
        <w:t>RG1 has consumed another 100 counted by URR1, RG2 consumed another 10 counted by URR2;</w:t>
      </w:r>
      <w:r w:rsidRPr="00441CD0">
        <w:rPr>
          <w:rFonts w:eastAsia="MS Mincho"/>
        </w:rPr>
        <w:t xml:space="preserve"> the </w:t>
      </w:r>
      <w:r w:rsidRPr="00441CD0">
        <w:t xml:space="preserve">URR3 for the Credit Pool counts U = (100 + 100 + 100 + 100) x 0.1 + (10 +10 + 10 + 10) x 0.5 = 60 &gt;= S = 60. </w:t>
      </w:r>
      <w:r w:rsidRPr="00441CD0">
        <w:rPr>
          <w:lang w:eastAsia="zh-CN"/>
        </w:rPr>
        <w:t>So the UP function sends a PFCP Session Report Request, including the Usage Reports for:</w:t>
      </w:r>
      <w:r w:rsidRPr="00441CD0">
        <w:rPr>
          <w:lang w:eastAsia="zh-CN"/>
        </w:rPr>
        <w:br/>
        <w:t xml:space="preserve">- the URR3, generated due to reaching quota (60), </w:t>
      </w:r>
      <w:r w:rsidRPr="00441CD0">
        <w:rPr>
          <w:lang w:eastAsia="zh-CN"/>
        </w:rPr>
        <w:br/>
        <w:t xml:space="preserve">- for the URR1, generated due to that it is linked to the URR3 and it has reached the quota 100, and </w:t>
      </w:r>
      <w:r w:rsidRPr="00441CD0">
        <w:rPr>
          <w:lang w:eastAsia="zh-CN"/>
        </w:rPr>
        <w:br/>
        <w:t xml:space="preserve">- for the URR2 generated due to that it is linked to the URR3. </w:t>
      </w:r>
      <w:r w:rsidRPr="00441CD0">
        <w:rPr>
          <w:lang w:eastAsia="zh-CN"/>
        </w:rPr>
        <w:br/>
        <w:t>The CP function sends the response message.</w:t>
      </w:r>
    </w:p>
    <w:p w14:paraId="3670E430" w14:textId="77777777" w:rsidR="00EE5860" w:rsidRPr="00441CD0" w:rsidRDefault="00EE5860" w:rsidP="00EE5860">
      <w:pPr>
        <w:pStyle w:val="B1"/>
        <w:rPr>
          <w:lang w:eastAsia="zh-CN"/>
        </w:rPr>
      </w:pPr>
      <w:r w:rsidRPr="00441CD0">
        <w:rPr>
          <w:lang w:eastAsia="zh-CN"/>
        </w:rPr>
        <w:t>11.</w:t>
      </w:r>
      <w:r w:rsidRPr="00441CD0">
        <w:rPr>
          <w:lang w:eastAsia="zh-CN"/>
        </w:rPr>
        <w:tab/>
        <w:t>The CP function requests new Quota for RG1 and RG2 to the OCS. The OCS grants 200M for RG1 and 100M for RG2, with the same pool ID and Multipliers.</w:t>
      </w:r>
    </w:p>
    <w:p w14:paraId="23EEE4D3" w14:textId="77777777" w:rsidR="00EE5860" w:rsidRPr="00441CD0" w:rsidRDefault="00EE5860" w:rsidP="00EE5860">
      <w:pPr>
        <w:pStyle w:val="B1"/>
        <w:rPr>
          <w:color w:val="000000"/>
        </w:rPr>
      </w:pPr>
      <w:r w:rsidRPr="00441CD0">
        <w:rPr>
          <w:lang w:eastAsia="zh-CN"/>
        </w:rPr>
        <w:t>12.</w:t>
      </w:r>
      <w:r w:rsidRPr="00441CD0">
        <w:rPr>
          <w:lang w:eastAsia="zh-CN"/>
        </w:rPr>
        <w:tab/>
        <w:t>The CP function sends a PFCP Session Modification Request to the UP function with the modified URRs, for URR1, URR2 and URR3.</w:t>
      </w:r>
    </w:p>
    <w:p w14:paraId="1ECD2EE6" w14:textId="77777777" w:rsidR="00EE5860" w:rsidRPr="00441CD0" w:rsidRDefault="00EE5860" w:rsidP="00B82BA5">
      <w:pPr>
        <w:pStyle w:val="Heading4"/>
        <w:rPr>
          <w:color w:val="000000"/>
        </w:rPr>
      </w:pPr>
      <w:bookmarkStart w:id="7913" w:name="_Toc19717504"/>
      <w:bookmarkStart w:id="7914" w:name="_Toc27491044"/>
      <w:bookmarkStart w:id="7915" w:name="_Toc27557337"/>
      <w:bookmarkStart w:id="7916" w:name="_Toc27724254"/>
      <w:bookmarkStart w:id="7917" w:name="_Toc36031332"/>
      <w:bookmarkStart w:id="7918" w:name="_Toc36043252"/>
      <w:bookmarkStart w:id="7919" w:name="_Toc36814577"/>
      <w:bookmarkStart w:id="7920" w:name="_Toc44689442"/>
      <w:bookmarkStart w:id="7921" w:name="_Toc44924196"/>
      <w:bookmarkStart w:id="7922" w:name="_Toc51861168"/>
      <w:bookmarkStart w:id="7923" w:name="_Toc57930939"/>
      <w:bookmarkStart w:id="7924" w:name="_Toc57931569"/>
      <w:bookmarkStart w:id="7925" w:name="_Toc106826027"/>
      <w:r w:rsidRPr="00441CD0">
        <w:t>C.2.1.2.3</w:t>
      </w:r>
      <w:r w:rsidRPr="00441CD0">
        <w:tab/>
        <w:t>Example Call Flow 2</w:t>
      </w:r>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408CE287" w14:textId="77777777" w:rsidR="00EE5860" w:rsidRPr="00441CD0" w:rsidRDefault="00EE5860" w:rsidP="000A1449">
      <w:r w:rsidRPr="000A1449">
        <w:t>In this example, the PGW-C is instructed by the OCS to handle a credit pool for two Rating Groups, RG1 and RG2. The PGW-C provisions two URRs, URR1 and URR2, for the two RGs respectively, and a URR3 for the Credit Pool. The PGW-C provisions the quotas for URR1 and URR2 taking into account the credit pool quota and the multipliers of the RGs.</w:t>
      </w:r>
    </w:p>
    <w:p w14:paraId="77DB3EFD" w14:textId="77777777" w:rsidR="00EE5860" w:rsidRPr="00441CD0" w:rsidRDefault="00EE5860" w:rsidP="00EE5860">
      <w:r w:rsidRPr="00441CD0">
        <w:t>This reflects another possible implementation option. This approach avoids extra usage reports being sent over Sxb for RG1 or RG2 before the credit pool is exhausted, and thus reduces Sxb signalling.</w:t>
      </w:r>
    </w:p>
    <w:p w14:paraId="310C69F8" w14:textId="77777777" w:rsidR="00EE5860" w:rsidRPr="00441CD0" w:rsidRDefault="00EE5860" w:rsidP="00EE5860">
      <w:pPr>
        <w:pStyle w:val="TH"/>
      </w:pPr>
      <w:r w:rsidRPr="00441CD0">
        <w:rPr>
          <w:lang w:val="x-none"/>
        </w:rPr>
        <w:object w:dxaOrig="9630" w:dyaOrig="7260" w14:anchorId="0A47B81D">
          <v:shape id="_x0000_i1037" type="#_x0000_t75" style="width:481.2pt;height:363.2pt" o:ole="">
            <v:imagedata r:id="rId31" o:title=""/>
          </v:shape>
          <o:OLEObject Type="Embed" ProgID="Visio.Drawing.15" ShapeID="_x0000_i1037" DrawAspect="Content" ObjectID="_1717523343" r:id="rId32"/>
        </w:object>
      </w:r>
    </w:p>
    <w:p w14:paraId="444A24E3" w14:textId="77777777" w:rsidR="00EE5860" w:rsidRPr="00441CD0" w:rsidRDefault="00EE5860" w:rsidP="00EE5860">
      <w:pPr>
        <w:pStyle w:val="TF"/>
        <w:rPr>
          <w:lang w:eastAsia="zh-CN"/>
        </w:rPr>
      </w:pPr>
      <w:r w:rsidRPr="00441CD0">
        <w:t xml:space="preserve">Figure </w:t>
      </w:r>
      <w:r w:rsidRPr="00441CD0">
        <w:rPr>
          <w:lang w:eastAsia="zh-CN"/>
        </w:rPr>
        <w:t>C.2.2.3-2: Online charging with Credit Pooling (alt 2)</w:t>
      </w:r>
    </w:p>
    <w:p w14:paraId="6B75F17A" w14:textId="77777777" w:rsidR="00EE5860" w:rsidRPr="00441CD0" w:rsidRDefault="00EE5860" w:rsidP="00EE5860">
      <w:pPr>
        <w:pStyle w:val="B1"/>
      </w:pPr>
      <w:r w:rsidRPr="00441CD0">
        <w:rPr>
          <w:lang w:eastAsia="zh-CN"/>
        </w:rPr>
        <w:t>1.</w:t>
      </w:r>
      <w:r w:rsidRPr="00441CD0">
        <w:rPr>
          <w:lang w:eastAsia="zh-CN"/>
        </w:rPr>
        <w:tab/>
        <w:t>Upon the request from the CP function for RG1 and RG2, the OCS grants:</w:t>
      </w:r>
    </w:p>
    <w:p w14:paraId="26BDCD6F"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5A7ED564"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4ECD54C3"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3639AB36" w14:textId="77777777" w:rsidR="00EE5860" w:rsidRPr="00441CD0" w:rsidRDefault="00EE5860" w:rsidP="00EE5860">
      <w:pPr>
        <w:pStyle w:val="B1"/>
      </w:pPr>
      <w:r w:rsidRPr="00441CD0">
        <w:tab/>
        <w:t xml:space="preserve">A new URR1 for RG1, quota=600, Linked URR = URR3; </w:t>
      </w:r>
      <w:r w:rsidRPr="00441CD0">
        <w:br/>
        <w:t>A new URR2 for RG2, quota=120, Linked URR = URR3;</w:t>
      </w:r>
      <w:r w:rsidRPr="00441CD0">
        <w:br/>
        <w:t>And new URR3 for Pool, quota = S = 100 x 0.1 + 100 x 0.5 = 60, Aggregated URRs: URR1 with Multiplier 0.1 and URR2 with Multiplier 0.5.</w:t>
      </w:r>
    </w:p>
    <w:p w14:paraId="5D69FF72" w14:textId="77777777" w:rsidR="00EE5860" w:rsidRPr="00441CD0" w:rsidRDefault="00EE5860" w:rsidP="00EE5860">
      <w:pPr>
        <w:pStyle w:val="B1"/>
      </w:pPr>
      <w:r w:rsidRPr="00441CD0">
        <w:tab/>
        <w:t>The UP function accepts the request.</w:t>
      </w:r>
    </w:p>
    <w:p w14:paraId="4679A788" w14:textId="77777777" w:rsidR="00EE5860" w:rsidRPr="00441CD0" w:rsidRDefault="00EE5860" w:rsidP="00EE5860">
      <w:pPr>
        <w:pStyle w:val="NO"/>
      </w:pPr>
      <w:r w:rsidRPr="00441CD0">
        <w:rPr>
          <w:lang w:eastAsia="zh-CN"/>
        </w:rPr>
        <w:t>NOTE 1: To avoid receiving usage report upon exceeding the original Quota for RG1 or RG2, the quota can be set to 60 / 0.1 = 600 for RG1, assuming RG1 consumes the complete Quota for the pool; similarly, for RG2, the quota can be set to 60 / 0.5 = 120;</w:t>
      </w:r>
    </w:p>
    <w:p w14:paraId="441CF48F" w14:textId="77777777" w:rsidR="00EE5860" w:rsidRPr="00441CD0" w:rsidRDefault="00EE5860" w:rsidP="00EE5860">
      <w:pPr>
        <w:pStyle w:val="B1"/>
      </w:pPr>
      <w:r w:rsidRPr="00441CD0">
        <w:t>3.</w:t>
      </w:r>
      <w:r w:rsidRPr="00441CD0">
        <w:tab/>
        <w:t>The URR3 always first reaches the Quota, e.g. when the URR1 has counted 400, and URR2 has counted 40, this results the counted usage for the Credit Pool U=400 x 0.1 + 40 x 0.5 = 60. So the UP function sends a PFCP Session Report Request, including the Usage Reports:</w:t>
      </w:r>
    </w:p>
    <w:p w14:paraId="25DED7DC" w14:textId="77777777" w:rsidR="00EE5860" w:rsidRPr="00441CD0" w:rsidRDefault="00EE5860" w:rsidP="002C447B">
      <w:pPr>
        <w:pStyle w:val="B2"/>
        <w:rPr>
          <w:lang w:eastAsia="zh-CN"/>
        </w:rPr>
      </w:pPr>
      <w:r w:rsidRPr="002C447B">
        <w:t>-</w:t>
      </w:r>
      <w:r w:rsidRPr="002C447B">
        <w:tab/>
        <w:t xml:space="preserve">for the URR3, generated due to that it has reached quota (60); </w:t>
      </w:r>
      <w:r w:rsidRPr="002C447B">
        <w:br/>
        <w:t>-</w:t>
      </w:r>
      <w:r w:rsidRPr="002C447B">
        <w:tab/>
        <w:t xml:space="preserve">for the URR1, generated due to that it is linked to the URR3; and </w:t>
      </w:r>
      <w:r w:rsidRPr="002C447B">
        <w:br/>
        <w:t>-</w:t>
      </w:r>
      <w:r w:rsidRPr="002C447B">
        <w:tab/>
        <w:t>for the URR2, generated due to that it is linked to the URR3.</w:t>
      </w:r>
    </w:p>
    <w:p w14:paraId="710BD874" w14:textId="77777777" w:rsidR="00EE5860" w:rsidRPr="00441CD0" w:rsidRDefault="00EE5860" w:rsidP="002C447B">
      <w:pPr>
        <w:pStyle w:val="B2"/>
        <w:rPr>
          <w:lang w:eastAsia="zh-CN"/>
        </w:rPr>
      </w:pPr>
      <w:r w:rsidRPr="002C447B">
        <w:t>The CP function sends the response message.</w:t>
      </w:r>
    </w:p>
    <w:p w14:paraId="6E7BC98E" w14:textId="77777777" w:rsidR="00EE5860" w:rsidRPr="00441CD0" w:rsidRDefault="00EE5860" w:rsidP="00EE5860">
      <w:pPr>
        <w:pStyle w:val="B1"/>
        <w:rPr>
          <w:lang w:eastAsia="zh-CN"/>
        </w:rPr>
      </w:pPr>
      <w:r w:rsidRPr="00441CD0">
        <w:rPr>
          <w:lang w:eastAsia="zh-CN"/>
        </w:rPr>
        <w:t>4.</w:t>
      </w:r>
      <w:r w:rsidRPr="00441CD0">
        <w:rPr>
          <w:lang w:eastAsia="zh-CN"/>
        </w:rPr>
        <w:tab/>
        <w:t>The CP function requests new Quota for RG1 and RG2 to the OCS. The OCS grants 200M for RG1 and 100M for RG2, with the same pool ID and Multipliers.</w:t>
      </w:r>
    </w:p>
    <w:p w14:paraId="1DF050B0"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URRs, for URR1, URR2 and URR3.</w:t>
      </w:r>
    </w:p>
    <w:p w14:paraId="27542C68" w14:textId="77777777" w:rsidR="00EE5860" w:rsidRPr="00441CD0" w:rsidRDefault="00EE5860" w:rsidP="00EE5860">
      <w:pPr>
        <w:pStyle w:val="B1"/>
      </w:pPr>
      <w:bookmarkStart w:id="7926" w:name="_PERM_MCCTEMPBM_CRPT05021495___7"/>
      <w:r w:rsidRPr="00441CD0">
        <w:tab/>
        <w:t>URR1 for RG1, quota=70 / 0.1 = 700;</w:t>
      </w:r>
      <w:r w:rsidRPr="00441CD0">
        <w:rPr>
          <w:rFonts w:ascii="MS Mincho" w:eastAsia="MS Mincho" w:hAnsi="MS Mincho" w:cs="MS Mincho" w:hint="eastAsia"/>
          <w:lang w:val="en-US"/>
        </w:rPr>
        <w:t> </w:t>
      </w:r>
      <w:r w:rsidRPr="00441CD0">
        <w:rPr>
          <w:rFonts w:eastAsia="DengXian"/>
        </w:rPr>
        <w:br/>
      </w:r>
      <w:r w:rsidRPr="00441CD0">
        <w:t>URR2 for RG2, quota=70 / 0.5 = 140;</w:t>
      </w:r>
      <w:r w:rsidRPr="00441CD0">
        <w:rPr>
          <w:rFonts w:ascii="MS Mincho" w:eastAsia="MS Mincho" w:hAnsi="MS Mincho" w:cs="MS Mincho" w:hint="eastAsia"/>
          <w:lang w:val="en-US"/>
        </w:rPr>
        <w:t> </w:t>
      </w:r>
      <w:r w:rsidRPr="00441CD0">
        <w:rPr>
          <w:rFonts w:eastAsia="DengXian"/>
        </w:rPr>
        <w:br/>
      </w:r>
      <w:r w:rsidRPr="00441CD0">
        <w:t>URR3 for The Credit Pool, quota = 200 x 0.1 + 100 x 0.5 = 70.</w:t>
      </w:r>
    </w:p>
    <w:p w14:paraId="63385BA9" w14:textId="77777777" w:rsidR="00EE5860" w:rsidRPr="00441CD0" w:rsidRDefault="00EE5860" w:rsidP="001A3E8D">
      <w:pPr>
        <w:pStyle w:val="Heading8"/>
      </w:pPr>
      <w:bookmarkStart w:id="7927" w:name="_Toc19717505"/>
      <w:bookmarkStart w:id="7928" w:name="_Toc27491045"/>
      <w:bookmarkStart w:id="7929" w:name="_Toc27557338"/>
      <w:bookmarkStart w:id="7930" w:name="_Toc27724255"/>
      <w:bookmarkStart w:id="7931" w:name="_Toc36031333"/>
      <w:bookmarkStart w:id="7932" w:name="_Toc36043253"/>
      <w:bookmarkStart w:id="7933" w:name="_Toc36814578"/>
      <w:bookmarkStart w:id="7934" w:name="_Toc44689443"/>
      <w:bookmarkStart w:id="7935" w:name="_Toc44924197"/>
      <w:bookmarkStart w:id="7936" w:name="_Toc51861169"/>
      <w:bookmarkStart w:id="7937" w:name="_Toc57930940"/>
      <w:bookmarkStart w:id="7938" w:name="_Toc57931570"/>
      <w:bookmarkEnd w:id="7926"/>
      <w:r w:rsidRPr="00441CD0">
        <w:t>Annex D (Normative):</w:t>
      </w:r>
      <w:r w:rsidRPr="00441CD0">
        <w:br/>
      </w:r>
      <w:r w:rsidRPr="00441CD0">
        <w:rPr>
          <w:noProof/>
        </w:rPr>
        <w:t>Use of PFCP over N16a for the support of traffic offload by UPF controlled by I-SMF</w:t>
      </w:r>
      <w:bookmarkEnd w:id="7927"/>
      <w:bookmarkEnd w:id="7928"/>
      <w:bookmarkEnd w:id="7929"/>
      <w:bookmarkEnd w:id="7930"/>
      <w:bookmarkEnd w:id="7931"/>
      <w:bookmarkEnd w:id="7932"/>
      <w:bookmarkEnd w:id="7933"/>
      <w:bookmarkEnd w:id="7934"/>
      <w:bookmarkEnd w:id="7935"/>
      <w:bookmarkEnd w:id="7936"/>
      <w:bookmarkEnd w:id="7937"/>
      <w:bookmarkEnd w:id="7938"/>
    </w:p>
    <w:p w14:paraId="04213FFC" w14:textId="77777777" w:rsidR="00EE5860" w:rsidRPr="00441CD0" w:rsidRDefault="00EE5860" w:rsidP="00B82BA5">
      <w:pPr>
        <w:pStyle w:val="Heading1"/>
      </w:pPr>
      <w:bookmarkStart w:id="7939" w:name="_Toc19717506"/>
      <w:bookmarkStart w:id="7940" w:name="_Toc27491046"/>
      <w:bookmarkStart w:id="7941" w:name="_Toc27557339"/>
      <w:bookmarkStart w:id="7942" w:name="_Toc27724256"/>
      <w:bookmarkStart w:id="7943" w:name="_Toc36031334"/>
      <w:bookmarkStart w:id="7944" w:name="_Toc36043254"/>
      <w:bookmarkStart w:id="7945" w:name="_Toc36814579"/>
      <w:bookmarkStart w:id="7946" w:name="_Toc44689444"/>
      <w:bookmarkStart w:id="7947" w:name="_Toc44924198"/>
      <w:bookmarkStart w:id="7948" w:name="_Toc51861170"/>
      <w:bookmarkStart w:id="7949" w:name="_Toc57930941"/>
      <w:bookmarkStart w:id="7950" w:name="_Toc57931571"/>
      <w:bookmarkStart w:id="7951" w:name="_Toc106826028"/>
      <w:r w:rsidRPr="00441CD0">
        <w:t>D.1</w:t>
      </w:r>
      <w:r w:rsidRPr="00441CD0">
        <w:tab/>
        <w:t>General</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0AA05502" w14:textId="77777777" w:rsidR="00EE5860" w:rsidRPr="00441CD0" w:rsidRDefault="00EE5860" w:rsidP="00EE5860">
      <w:r w:rsidRPr="00441CD0">
        <w:t>This Annex applies to PDU sessions involving an Intermediate SMF (I-SMF), when the I-SMF has inserted an Uplink Classifier (UL CL) or Banching Point (BP) into the data path of the PDU session and a local PDU Session Anchor (PSA) further called PSA2 in this Annex, for local traffic offload.</w:t>
      </w:r>
    </w:p>
    <w:p w14:paraId="43E9D284" w14:textId="77777777" w:rsidR="00EE5860" w:rsidRPr="00441CD0" w:rsidRDefault="00EE5860" w:rsidP="00EE5860">
      <w:r w:rsidRPr="00441CD0">
        <w:t>For such PDU sessions, PFCP session related messages shall be exchanged between the SMF and I-SMF for:</w:t>
      </w:r>
    </w:p>
    <w:p w14:paraId="7C3DF2E8" w14:textId="77777777" w:rsidR="00EE5860" w:rsidRPr="00441CD0" w:rsidRDefault="00EE5860" w:rsidP="00EE5860">
      <w:pPr>
        <w:pStyle w:val="B1"/>
      </w:pPr>
      <w:r w:rsidRPr="00441CD0">
        <w:t>-</w:t>
      </w:r>
      <w:r w:rsidRPr="00441CD0">
        <w:tab/>
        <w:t>the SMF to provide N4 information to the I-SMF regarding how the traffic shall be detected, enforced and monitored in the UPF(s) controlled by the I-SMF;</w:t>
      </w:r>
    </w:p>
    <w:p w14:paraId="6F9CB021" w14:textId="77777777" w:rsidR="00EE5860" w:rsidRPr="00441CD0" w:rsidRDefault="00EE5860" w:rsidP="00EE5860">
      <w:pPr>
        <w:pStyle w:val="B1"/>
      </w:pPr>
      <w:r w:rsidRPr="00441CD0">
        <w:t>-</w:t>
      </w:r>
      <w:r w:rsidRPr="00441CD0">
        <w:tab/>
        <w:t>the I-SMF to forward N4 information with traffic usage reporting to the SMF.</w:t>
      </w:r>
    </w:p>
    <w:p w14:paraId="691DD9F2" w14:textId="2A963CD1" w:rsidR="00EE5860" w:rsidRPr="00441CD0" w:rsidRDefault="00EE5860" w:rsidP="00EE5860">
      <w:r w:rsidRPr="00441CD0">
        <w:t xml:space="preserve">See </w:t>
      </w:r>
      <w:r w:rsidR="00415C19" w:rsidRPr="00441CD0">
        <w:t>clause</w:t>
      </w:r>
      <w:r w:rsidR="00415C19">
        <w:t> </w:t>
      </w:r>
      <w:r w:rsidR="00415C19" w:rsidRPr="00441CD0">
        <w:t>5</w:t>
      </w:r>
      <w:r w:rsidRPr="00441CD0">
        <w:t>.34.6 of 3GPP TS 23.501 [28].</w:t>
      </w:r>
    </w:p>
    <w:p w14:paraId="393F11C6" w14:textId="77777777" w:rsidR="00EE5860" w:rsidRPr="00441CD0" w:rsidRDefault="00EE5860" w:rsidP="00EE5860">
      <w:r w:rsidRPr="00441CD0">
        <w:t>Whether the UL CL or BP and PSA2 are supported by the same UPF or not shall be transparent to the SMF.</w:t>
      </w:r>
    </w:p>
    <w:p w14:paraId="4399B23F" w14:textId="77777777" w:rsidR="00EE5860" w:rsidRPr="00441CD0" w:rsidRDefault="00EE5860" w:rsidP="00EE5860">
      <w:r w:rsidRPr="00441CD0">
        <w:t>When exchanging N4 information over N16a, the SMF and I-SMF shall assume the model in Figure D.1-1 where the UL CL or BP and PSA2 are supported by separate UPFs, i.e. separate PFCP session related messages shall be exchanged over N4 for the UL CL/BP and for the PSA2.</w:t>
      </w:r>
    </w:p>
    <w:p w14:paraId="7A57E224" w14:textId="77777777" w:rsidR="00EE5860" w:rsidRPr="00441CD0" w:rsidRDefault="00EE5860" w:rsidP="00EE5860">
      <w:pPr>
        <w:pStyle w:val="NO"/>
      </w:pPr>
      <w:r w:rsidRPr="00441CD0">
        <w:t>NOTE 1:</w:t>
      </w:r>
      <w:r w:rsidRPr="00441CD0">
        <w:tab/>
        <w:t>This allows the SMF and I-SMF to exchange unambiguous information on whether N4 information exchanged over N16a relates to the UL CL/BP or the PSA2, e.g. whether a QER is to be enforced in the UL CL/BP or PSA2.</w:t>
      </w:r>
    </w:p>
    <w:p w14:paraId="188B7551" w14:textId="77777777" w:rsidR="00EE5860" w:rsidRPr="00441CD0" w:rsidRDefault="00EE5860" w:rsidP="00EE5860">
      <w:pPr>
        <w:pStyle w:val="NO"/>
      </w:pPr>
      <w:r w:rsidRPr="00441CD0">
        <w:t>NOTE 2:</w:t>
      </w:r>
      <w:r w:rsidRPr="00441CD0">
        <w:tab/>
        <w:t>The UL CL/BP and PSA2 inserted by the I-SMF can be co-located or located on different UPFs, regardless of the model assumed over N16a for the exchange of N4 information.</w:t>
      </w:r>
    </w:p>
    <w:p w14:paraId="3920702E" w14:textId="77777777" w:rsidR="00EE5860" w:rsidRPr="00441CD0" w:rsidRDefault="00EE5860" w:rsidP="00EE5860">
      <w:pPr>
        <w:pStyle w:val="NO"/>
      </w:pPr>
      <w:r w:rsidRPr="00441CD0">
        <w:t>NOTE 3:</w:t>
      </w:r>
      <w:r w:rsidRPr="00441CD0">
        <w:tab/>
        <w:t>Only one local PSA (i.e. PSA2) is shown in this figure; in real deployment, more than one local PSAs can be inserted.</w:t>
      </w:r>
    </w:p>
    <w:p w14:paraId="2C7C60B1" w14:textId="77777777" w:rsidR="00EE5860" w:rsidRPr="00441CD0" w:rsidRDefault="00EE5860" w:rsidP="00EE5860">
      <w:pPr>
        <w:pStyle w:val="TH"/>
      </w:pPr>
      <w:r w:rsidRPr="00441CD0">
        <w:rPr>
          <w:lang w:val="x-none"/>
        </w:rPr>
        <w:object w:dxaOrig="7650" w:dyaOrig="3705" w14:anchorId="7C6EF76A">
          <v:shape id="_x0000_i1038" type="#_x0000_t75" style="width:382.8pt;height:185.9pt" o:ole="">
            <v:imagedata r:id="rId33" o:title=""/>
          </v:shape>
          <o:OLEObject Type="Embed" ProgID="Word.Picture.8" ShapeID="_x0000_i1038" DrawAspect="Content" ObjectID="_1717523344" r:id="rId34"/>
        </w:object>
      </w:r>
    </w:p>
    <w:p w14:paraId="3A9620D2" w14:textId="77777777" w:rsidR="00EE5860" w:rsidRPr="00441CD0" w:rsidRDefault="00EE5860" w:rsidP="00EE5860">
      <w:pPr>
        <w:pStyle w:val="TF"/>
      </w:pPr>
      <w:r w:rsidRPr="00441CD0">
        <w:t>Figure D.1-1: UL CL/BP and PSA2 model for N4 information exchanged over N16a</w:t>
      </w:r>
    </w:p>
    <w:p w14:paraId="2C75ECCF" w14:textId="77777777" w:rsidR="00EE5860" w:rsidRPr="00441CD0" w:rsidRDefault="00EE5860" w:rsidP="00EE5860">
      <w:r w:rsidRPr="00441CD0">
        <w:t xml:space="preserve">The I-SMF shall translate the N4 information received from the SMF into appropriate N4 </w:t>
      </w:r>
      <w:r w:rsidRPr="00441CD0">
        <w:rPr>
          <w:rFonts w:hint="eastAsia"/>
          <w:lang w:eastAsia="zh-CN"/>
        </w:rPr>
        <w:t>rules</w:t>
      </w:r>
      <w:r w:rsidRPr="00441CD0">
        <w:t xml:space="preserve"> towards the UL CL/BP and the PSA2; the I-SMF shall merge the N4 information received for the UL CL/BP and the PSA2 if the UL CL/BP and PSA2 are located on the same UPF.</w:t>
      </w:r>
    </w:p>
    <w:p w14:paraId="430A96D8" w14:textId="77777777" w:rsidR="00EE5860" w:rsidRPr="00441CD0" w:rsidRDefault="00EE5860" w:rsidP="00EE5860">
      <w:r w:rsidRPr="00441CD0">
        <w:t xml:space="preserve">The N4 information exchanged over N16a shall only include the rules related to the UL and DL traffic to offload via PSA2, and not include the rules to the non-offload UL and DL traffic via PSA1. The I-SMF shall generate on its own N4 </w:t>
      </w:r>
      <w:r w:rsidRPr="00441CD0">
        <w:rPr>
          <w:rFonts w:hint="eastAsia"/>
          <w:lang w:eastAsia="zh-CN"/>
        </w:rPr>
        <w:t>rules</w:t>
      </w:r>
      <w:r w:rsidRPr="00441CD0">
        <w:t xml:space="preserve"> towards the UL CL/BP for UL and DL traffic exchanged between the AN and PSA1. The PDR, FAR, URR, QER ID(s) allocated by the I-SMF and the SMF for the PFCP sessions between I-SMF and UL CL and between I-SMF and PSA2 shall be distinct; the Precedence of the PDRs set by the I-SMF and the SMF shall also be distinct (see clause D.2.1).</w:t>
      </w:r>
    </w:p>
    <w:p w14:paraId="0849A78D" w14:textId="63FC8B76" w:rsidR="00EE5860" w:rsidRPr="00441CD0" w:rsidRDefault="00EE5860" w:rsidP="00EE5860">
      <w:r w:rsidRPr="00441CD0">
        <w:t xml:space="preserve">All the PFCP session related messages specified in </w:t>
      </w:r>
      <w:r w:rsidR="00415C19" w:rsidRPr="00441CD0">
        <w:t>clause</w:t>
      </w:r>
      <w:r w:rsidR="00415C19">
        <w:t> </w:t>
      </w:r>
      <w:r w:rsidR="00415C19" w:rsidRPr="00441CD0">
        <w:t>7</w:t>
      </w:r>
      <w:r w:rsidRPr="00441CD0">
        <w:t>.5 shall be supported over N16a. Unless specified otherwise in this Annex, the requirements specified in the rest of this specification for PFCP session related procedures and messages are also applicable to N16a.</w:t>
      </w:r>
    </w:p>
    <w:p w14:paraId="0CAD7FDA" w14:textId="261372F0" w:rsidR="00EE5860" w:rsidRPr="00441CD0" w:rsidRDefault="00EE5860" w:rsidP="00EE5860">
      <w:r w:rsidRPr="00441CD0">
        <w:t xml:space="preserve">None of the PFCP Node related messages specified in </w:t>
      </w:r>
      <w:r w:rsidR="00415C19" w:rsidRPr="00441CD0">
        <w:t>clause</w:t>
      </w:r>
      <w:r w:rsidR="00415C19">
        <w:t> </w:t>
      </w:r>
      <w:r w:rsidR="00415C19" w:rsidRPr="00441CD0">
        <w:t>7</w:t>
      </w:r>
      <w:r w:rsidRPr="00441CD0">
        <w:t>.4 shall be sent over N16a. PFCP Load and Overload control information shall not be exchanged over N16a.</w:t>
      </w:r>
    </w:p>
    <w:p w14:paraId="770E8770" w14:textId="1E01A3C8" w:rsidR="00EE5860" w:rsidRPr="00441CD0" w:rsidRDefault="00EE5860" w:rsidP="00EE5860">
      <w:r w:rsidRPr="00441CD0">
        <w:t xml:space="preserve">Data forwarding procedures (see </w:t>
      </w:r>
      <w:r w:rsidR="00415C19" w:rsidRPr="00441CD0">
        <w:t>clause</w:t>
      </w:r>
      <w:r w:rsidR="00415C19">
        <w:t> </w:t>
      </w:r>
      <w:r w:rsidR="00415C19" w:rsidRPr="00441CD0">
        <w:t>5</w:t>
      </w:r>
      <w:r w:rsidRPr="00441CD0">
        <w:t>.3) shall not be used over N16a.</w:t>
      </w:r>
    </w:p>
    <w:p w14:paraId="036ECB34" w14:textId="77777777" w:rsidR="00EE5860" w:rsidRPr="00441CD0" w:rsidRDefault="00EE5860" w:rsidP="00EE5860">
      <w:bookmarkStart w:id="7952" w:name="_Toc19717507"/>
      <w:bookmarkStart w:id="7953" w:name="_Toc27491047"/>
      <w:bookmarkStart w:id="7954" w:name="_Toc27557340"/>
      <w:bookmarkStart w:id="7955" w:name="_Toc27724257"/>
      <w:r w:rsidRPr="00441CD0">
        <w:t>PFCP session related messages shall be sent over N16a in a binary body part of an HTTP multipart message using the Nsmf_PDUSession as specified in 3GPP TS 29.502 [50]. The Json body part of a HTTP multipart message shall indicate whether a given PFCP session related message relates to the UL CL/BP or to the PSA2. Presence of the DNAI IE indicates the PFCP session message relates to PSA2 and absence of the DNAI IE indicates the PFCP session message relates to UL CL/BP.</w:t>
      </w:r>
    </w:p>
    <w:p w14:paraId="4C763294" w14:textId="77777777" w:rsidR="00EE5860" w:rsidRPr="00441CD0" w:rsidRDefault="00EE5860" w:rsidP="00B82BA5">
      <w:pPr>
        <w:pStyle w:val="Heading1"/>
      </w:pPr>
      <w:bookmarkStart w:id="7956" w:name="_Toc36031335"/>
      <w:bookmarkStart w:id="7957" w:name="_Toc36043255"/>
      <w:bookmarkStart w:id="7958" w:name="_Toc36814580"/>
      <w:bookmarkStart w:id="7959" w:name="_Toc44689445"/>
      <w:bookmarkStart w:id="7960" w:name="_Toc44924199"/>
      <w:bookmarkStart w:id="7961" w:name="_Toc51861171"/>
      <w:bookmarkStart w:id="7962" w:name="_Toc57930942"/>
      <w:bookmarkStart w:id="7963" w:name="_Toc57931572"/>
      <w:bookmarkStart w:id="7964" w:name="_Toc106826029"/>
      <w:r w:rsidRPr="00441CD0">
        <w:t>D.2</w:t>
      </w:r>
      <w:r w:rsidRPr="00441CD0">
        <w:tab/>
        <w:t>Procedures</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6D7F2371" w14:textId="77777777" w:rsidR="00EE5860" w:rsidRPr="00441CD0" w:rsidRDefault="00EE5860" w:rsidP="00B82BA5">
      <w:pPr>
        <w:pStyle w:val="Heading2"/>
      </w:pPr>
      <w:bookmarkStart w:id="7965" w:name="_Toc19717508"/>
      <w:bookmarkStart w:id="7966" w:name="_Toc27491048"/>
      <w:bookmarkStart w:id="7967" w:name="_Toc27557341"/>
      <w:bookmarkStart w:id="7968" w:name="_Toc27724258"/>
      <w:bookmarkStart w:id="7969" w:name="_Toc36031336"/>
      <w:bookmarkStart w:id="7970" w:name="_Toc36043256"/>
      <w:bookmarkStart w:id="7971" w:name="_Toc36814581"/>
      <w:bookmarkStart w:id="7972" w:name="_Toc44689446"/>
      <w:bookmarkStart w:id="7973" w:name="_Toc44924200"/>
      <w:bookmarkStart w:id="7974" w:name="_Toc51861172"/>
      <w:bookmarkStart w:id="7975" w:name="_Toc57930943"/>
      <w:bookmarkStart w:id="7976" w:name="_Toc57931573"/>
      <w:bookmarkStart w:id="7977" w:name="_Toc106826030"/>
      <w:bookmarkStart w:id="7978" w:name="_Toc19717509"/>
      <w:bookmarkStart w:id="7979" w:name="_Toc27491049"/>
      <w:bookmarkStart w:id="7980" w:name="_Toc27557342"/>
      <w:bookmarkStart w:id="7981" w:name="_Toc27724259"/>
      <w:r w:rsidRPr="00441CD0">
        <w:t>D.2.1</w:t>
      </w:r>
      <w:r w:rsidRPr="00441CD0">
        <w:tab/>
        <w:t>Addition of PSA and UL CL/BP controlled by I-SMF</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417F916C" w14:textId="7CBB2025"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.23.9.1 of </w:t>
      </w:r>
      <w:r w:rsidRPr="00441CD0">
        <w:rPr>
          <w:lang w:val="en-US"/>
        </w:rPr>
        <w:t>3GPP TS 23.502 [29].</w:t>
      </w:r>
    </w:p>
    <w:p w14:paraId="55FAC150" w14:textId="73D3C0F1" w:rsidR="00EE5860" w:rsidRPr="00441CD0" w:rsidRDefault="00EE5860" w:rsidP="00EE5860">
      <w:r w:rsidRPr="00441CD0">
        <w:t>When the I-SMF decides to select a new PSA2 and/or a UL CL/BP (replacing the current I-UPF) for the PDU session, e.g. using the list of DNAI(s) of interest for this PDU Session received from the SMF, it shall establish PFCP sessions towards UL CL/BP and/or PSA2 respectively.</w:t>
      </w:r>
    </w:p>
    <w:p w14:paraId="0FD6F52E" w14:textId="77777777" w:rsidR="00EE5860" w:rsidRPr="00441CD0" w:rsidRDefault="00EE5860" w:rsidP="00EE5860">
      <w:r w:rsidRPr="00441CD0">
        <w:t>The I-SMF shall allocate PDR/FAR/URR/QER ID not larger than 255 and shall set Precedence value not smaller than 65536. The SMF shall allocate PDR/FAR/URR/QER ID from 256 onwards and shall set Precedence value not larger than 65535.</w:t>
      </w:r>
    </w:p>
    <w:p w14:paraId="44889464" w14:textId="77777777" w:rsidR="00EE5860" w:rsidRPr="00441CD0" w:rsidRDefault="00EE5860" w:rsidP="00EE5860">
      <w:pPr>
        <w:pStyle w:val="NO"/>
        <w:rPr>
          <w:lang w:val="en-US" w:eastAsia="zh-CN"/>
        </w:rPr>
      </w:pPr>
      <w:r w:rsidRPr="00441CD0">
        <w:t>NOTE 1:</w:t>
      </w:r>
      <w:r w:rsidRPr="00441CD0">
        <w:tab/>
        <w:t>Since</w:t>
      </w:r>
      <w:r w:rsidRPr="00441CD0">
        <w:rPr>
          <w:lang w:val="en-US" w:eastAsia="zh-CN"/>
        </w:rPr>
        <w:t xml:space="preserve"> PDRs provided by the SMF to control the traffic via PSA2 have higher precedence than PDRs generated by t</w:t>
      </w:r>
      <w:r w:rsidRPr="00441CD0">
        <w:rPr>
          <w:rFonts w:hint="eastAsia"/>
          <w:lang w:val="en-US" w:eastAsia="zh-CN"/>
        </w:rPr>
        <w:t>he I-SMF</w:t>
      </w:r>
      <w:r w:rsidRPr="00441CD0">
        <w:rPr>
          <w:lang w:val="en-US" w:eastAsia="zh-CN"/>
        </w:rPr>
        <w:t>, the I-SMF need not modify the PDRs generated by its own. See the example further down.</w:t>
      </w:r>
    </w:p>
    <w:p w14:paraId="46B1A063" w14:textId="77777777" w:rsidR="00EE5860" w:rsidRPr="00441CD0" w:rsidRDefault="00EE5860" w:rsidP="00EE5860">
      <w:r w:rsidRPr="00441CD0">
        <w:t>For the PFCP session established between I-SMF and UL CL/BP:</w:t>
      </w:r>
    </w:p>
    <w:p w14:paraId="2762CA90" w14:textId="77777777" w:rsidR="00EE5860" w:rsidRPr="00441CD0" w:rsidRDefault="00EE5860" w:rsidP="00EE5860">
      <w:pPr>
        <w:pStyle w:val="B1"/>
      </w:pPr>
      <w:r w:rsidRPr="00441CD0">
        <w:t>-</w:t>
      </w:r>
      <w:r w:rsidRPr="00441CD0">
        <w:tab/>
        <w:t>the I-SMF shall create at least a UL PDR to identify the UL traffic received from AN and a UL FAR to forward the traffic towards PSA1;</w:t>
      </w:r>
    </w:p>
    <w:p w14:paraId="1401AC90" w14:textId="77777777" w:rsidR="00EE5860" w:rsidRPr="00441CD0" w:rsidRDefault="00EE5860" w:rsidP="00EE5860">
      <w:pPr>
        <w:pStyle w:val="B1"/>
      </w:pPr>
      <w:r w:rsidRPr="00441CD0">
        <w:t>-</w:t>
      </w:r>
      <w:r w:rsidRPr="00441CD0">
        <w:tab/>
        <w:t>the I-SMF shall create a DL PDR to identify the DL traffic from the PSA1 and a DL FAR to forward the traffic towards the AN;</w:t>
      </w:r>
    </w:p>
    <w:p w14:paraId="1F45D746" w14:textId="77777777" w:rsidR="00EE5860" w:rsidRPr="00441CD0" w:rsidRDefault="00EE5860" w:rsidP="00EE5860">
      <w:pPr>
        <w:pStyle w:val="NO"/>
      </w:pPr>
      <w:r w:rsidRPr="00441CD0">
        <w:t>NOTE 2:</w:t>
      </w:r>
      <w:r w:rsidRPr="00441CD0">
        <w:tab/>
        <w:t>The I-SMF needs to include DL N9 F-TEID in the SMF PDUSession Update Request sent to SMF as specified in 3GPP TS 29.502 [50].</w:t>
      </w:r>
    </w:p>
    <w:p w14:paraId="55604C6E" w14:textId="77777777" w:rsidR="00EE5860" w:rsidRPr="00441CD0" w:rsidRDefault="00EE5860" w:rsidP="00EE5860">
      <w:r w:rsidRPr="00441CD0">
        <w:t>For the PFCP session established between I-SMF and PSA2:</w:t>
      </w:r>
    </w:p>
    <w:p w14:paraId="6A60F40C" w14:textId="77777777" w:rsidR="00EE5860" w:rsidRPr="00441CD0" w:rsidRDefault="00EE5860" w:rsidP="00EE5860">
      <w:pPr>
        <w:pStyle w:val="B1"/>
      </w:pPr>
      <w:r w:rsidRPr="00441CD0">
        <w:t>-</w:t>
      </w:r>
      <w:r w:rsidRPr="00441CD0">
        <w:tab/>
        <w:t>the I-SMF shall create at least an UL PDR to identify the UL traffic received from UL CL/BP and a UL FAR to forward the traffic towards the DN;</w:t>
      </w:r>
    </w:p>
    <w:p w14:paraId="247F5344" w14:textId="77777777" w:rsidR="00EE5860" w:rsidRPr="00441CD0" w:rsidRDefault="00EE5860" w:rsidP="00EE5860">
      <w:pPr>
        <w:pStyle w:val="B1"/>
      </w:pPr>
      <w:r w:rsidRPr="00441CD0">
        <w:t>-</w:t>
      </w:r>
      <w:r w:rsidRPr="00441CD0">
        <w:tab/>
        <w:t>the I-SMF shall create a DL PDR to identify the DL traffic from the DN and a DL FAR to forward the traffic towards the UL CL/BP;</w:t>
      </w:r>
    </w:p>
    <w:p w14:paraId="43AA288D" w14:textId="1D9DD9DC" w:rsidR="00EE5860" w:rsidRPr="00441CD0" w:rsidRDefault="00EE5860" w:rsidP="00EE5860">
      <w:pPr>
        <w:pStyle w:val="NO"/>
      </w:pPr>
      <w:r w:rsidRPr="00441CD0">
        <w:t>NOTE 3:</w:t>
      </w:r>
      <w:r w:rsidRPr="00441CD0">
        <w:tab/>
        <w:t>If IPv6 multi-homing applies to the PDU session, a new IPv6 prefix can be allocated by the PSA2, which is sent in SMF PDUSession Update Request to SMF.</w:t>
      </w:r>
    </w:p>
    <w:p w14:paraId="71E282AF" w14:textId="7EA5B5EB" w:rsidR="00EE5860" w:rsidRPr="00441CD0" w:rsidRDefault="00EE5860" w:rsidP="00EE5860">
      <w:r w:rsidRPr="00441CD0">
        <w:t xml:space="preserve">Upon successful establishment of the PFCP sessions, the I-SMF indicates to the SMF </w:t>
      </w:r>
      <w:r w:rsidRPr="00441CD0">
        <w:rPr>
          <w:lang w:val="en-US"/>
        </w:rPr>
        <w:t>that it has inserted an UL CL/BP and PSA by sending a</w:t>
      </w:r>
      <w:r w:rsidRPr="00441CD0">
        <w:t xml:space="preserve"> SMF PDUSession Update Request to the SMF (see step 4</w:t>
      </w:r>
      <w:r w:rsidRPr="00441CD0">
        <w:rPr>
          <w:lang w:val="sv-SE"/>
        </w:rPr>
        <w:t xml:space="preserve"> </w:t>
      </w:r>
      <w:r w:rsidR="00415C19" w:rsidRPr="00441CD0">
        <w:rPr>
          <w:lang w:val="sv-SE"/>
        </w:rPr>
        <w:t>clause</w:t>
      </w:r>
      <w:r w:rsidR="00415C19">
        <w:rPr>
          <w:lang w:val="sv-SE"/>
        </w:rPr>
        <w:t> </w:t>
      </w:r>
      <w:r w:rsidR="00415C19" w:rsidRPr="00441CD0">
        <w:rPr>
          <w:lang w:val="sv-SE"/>
        </w:rPr>
        <w:t>4</w:t>
      </w:r>
      <w:r w:rsidRPr="00441CD0">
        <w:rPr>
          <w:lang w:val="sv-SE"/>
        </w:rPr>
        <w:t>.23.9.1 of 3GPP TS 23.502 [29]</w:t>
      </w:r>
      <w:r w:rsidRPr="00441CD0">
        <w:t>).</w:t>
      </w:r>
    </w:p>
    <w:p w14:paraId="19BC6F22" w14:textId="77777777" w:rsidR="00EE5860" w:rsidRPr="00441CD0" w:rsidRDefault="00EE5860" w:rsidP="00EE5860">
      <w:pPr>
        <w:rPr>
          <w:lang w:val="en-US"/>
        </w:rPr>
      </w:pPr>
      <w:r w:rsidRPr="00441CD0">
        <w:rPr>
          <w:lang w:val="en-US"/>
        </w:rPr>
        <w:t>When the I-SMF indicates to the SMF that it has inserted an UL CL/BP and PSA, the SMF shall send two PFCP Session Establishment Requests towards the I-SMF, one targeting the UL CL/BP and another one targeting the PSA2, with the following information:</w:t>
      </w:r>
    </w:p>
    <w:p w14:paraId="6D00330E" w14:textId="77777777" w:rsidR="00EE5860" w:rsidRPr="00441CD0" w:rsidRDefault="00EE5860" w:rsidP="00EE5860">
      <w:pPr>
        <w:pStyle w:val="B1"/>
        <w:rPr>
          <w:lang w:val="x-none"/>
        </w:rPr>
      </w:pPr>
      <w:r w:rsidRPr="00441CD0">
        <w:t>1)</w:t>
      </w:r>
      <w:r w:rsidRPr="00441CD0">
        <w:tab/>
        <w:t>PFCP Session Establishment Request for the UL CL/BP:</w:t>
      </w:r>
    </w:p>
    <w:p w14:paraId="3BB399C5" w14:textId="77777777" w:rsidR="00EE5860" w:rsidRPr="00441CD0" w:rsidRDefault="00EE5860" w:rsidP="00EE5860">
      <w:pPr>
        <w:pStyle w:val="B1"/>
      </w:pPr>
      <w:r w:rsidRPr="00441CD0">
        <w:t>-</w:t>
      </w:r>
      <w:r w:rsidRPr="00441CD0">
        <w:tab/>
        <w:t>For the support of the UL traffic offloaded towards PSA2:</w:t>
      </w:r>
    </w:p>
    <w:p w14:paraId="741EF3CE" w14:textId="77777777" w:rsidR="00EE5860" w:rsidRPr="00441CD0" w:rsidRDefault="00EE5860" w:rsidP="00EE5860">
      <w:pPr>
        <w:pStyle w:val="B2"/>
      </w:pPr>
      <w:r w:rsidRPr="00441CD0">
        <w:t>-</w:t>
      </w:r>
      <w:r w:rsidRPr="00441CD0">
        <w:tab/>
        <w:t>one Create Traffic Endpoint IE, just including a Traffic EndPoint ID; the UL traffic endpoint corresponds to the N3 endpoint of UL CL/BP; the UL traffic endpoint shall not contain information about the N3 interface, i.e. the Network Instance IE and the Local F-TEID IE shall not be included</w:t>
      </w:r>
      <w:r w:rsidRPr="00441CD0">
        <w:rPr>
          <w:lang w:val="sv-SE"/>
        </w:rPr>
        <w:t>;</w:t>
      </w:r>
    </w:p>
    <w:p w14:paraId="627C0C7C" w14:textId="77777777" w:rsidR="00EE5860" w:rsidRPr="00441CD0" w:rsidRDefault="00EE5860" w:rsidP="00EE5860">
      <w:pPr>
        <w:pStyle w:val="B2"/>
      </w:pPr>
      <w:r w:rsidRPr="00441CD0">
        <w:t>-</w:t>
      </w:r>
      <w:r w:rsidRPr="00441CD0">
        <w:tab/>
        <w:t>at least one Create PDR IE with:</w:t>
      </w:r>
    </w:p>
    <w:p w14:paraId="4BF7EB8E" w14:textId="77777777" w:rsidR="00EE5860" w:rsidRPr="00441CD0" w:rsidRDefault="00EE5860" w:rsidP="00EE5860">
      <w:r w:rsidRPr="00441CD0">
        <w:t>-</w:t>
      </w:r>
      <w:r w:rsidRPr="00441CD0">
        <w:tab/>
        <w:t>the Source Interface set to "Access";</w:t>
      </w:r>
    </w:p>
    <w:p w14:paraId="01147FC1" w14:textId="77777777" w:rsidR="00EE5860" w:rsidRPr="00441CD0" w:rsidRDefault="00EE5860" w:rsidP="00EE5860">
      <w:r w:rsidRPr="00441CD0">
        <w:t>-</w:t>
      </w:r>
      <w:r w:rsidRPr="00441CD0">
        <w:tab/>
        <w:t>the Traffic Endpoint IE referring to the UL traffic endpoint;</w:t>
      </w:r>
    </w:p>
    <w:p w14:paraId="0A75C870" w14:textId="77777777" w:rsidR="00EE5860" w:rsidRPr="00441CD0" w:rsidRDefault="00EE5860" w:rsidP="00EE5860">
      <w:r w:rsidRPr="00441CD0">
        <w:t>-</w:t>
      </w:r>
      <w:r w:rsidRPr="00441CD0">
        <w:tab/>
        <w:t>any additional Packet Detection Information to define the UL traffic to match (e.g. SDF Filter, Application ID, Ethernet Packet Filter);</w:t>
      </w:r>
    </w:p>
    <w:p w14:paraId="63972270" w14:textId="77777777" w:rsidR="00EE5860" w:rsidRPr="00441CD0" w:rsidRDefault="00EE5860" w:rsidP="00EE5860">
      <w:r w:rsidRPr="00441CD0">
        <w:t>-</w:t>
      </w:r>
      <w:r w:rsidRPr="00441CD0">
        <w:tab/>
        <w:t>any applicable PDR information, e.g. FAR ID, URR ID, QER ID.</w:t>
      </w:r>
    </w:p>
    <w:p w14:paraId="38111F68" w14:textId="77777777" w:rsidR="00EE5860" w:rsidRPr="00441CD0" w:rsidRDefault="00EE5860" w:rsidP="00EE5860">
      <w:r w:rsidRPr="00441CD0">
        <w:t>UL PDRs shall not contain the Outer Header Removal IE.</w:t>
      </w:r>
    </w:p>
    <w:p w14:paraId="03EEAC8E" w14:textId="77777777" w:rsidR="00EE5860" w:rsidRPr="00441CD0" w:rsidRDefault="00EE5860" w:rsidP="00EE5860">
      <w:pPr>
        <w:pStyle w:val="B2"/>
      </w:pPr>
      <w:r w:rsidRPr="00441CD0">
        <w:t>-</w:t>
      </w:r>
      <w:r w:rsidRPr="00441CD0">
        <w:tab/>
        <w:t>one UL FAR set to forward (or drop) the UL traffic, with the Destination Interface set to "Core". If more than one local PSA has been inserted by the I-SMF, the UL FAR shall indicate the Data Network Access Identifier associated to the local PSA towards which the UL traffic shall be forwarded; the UL FAR may do so otherwise.</w:t>
      </w:r>
    </w:p>
    <w:p w14:paraId="765E79E8" w14:textId="77777777" w:rsidR="00EE5860" w:rsidRPr="00441CD0" w:rsidRDefault="00EE5860" w:rsidP="00EE5860">
      <w:pPr>
        <w:pStyle w:val="B1"/>
      </w:pPr>
      <w:r w:rsidRPr="00441CD0">
        <w:t>-</w:t>
      </w:r>
      <w:r w:rsidRPr="00441CD0">
        <w:tab/>
        <w:t>For the support of the DL traffic offloaded from PSA2:</w:t>
      </w:r>
    </w:p>
    <w:p w14:paraId="2177AD92" w14:textId="77777777" w:rsidR="00EE5860" w:rsidRPr="00441CD0" w:rsidRDefault="00EE5860" w:rsidP="00EE5860">
      <w:pPr>
        <w:pStyle w:val="B2"/>
      </w:pPr>
      <w:r w:rsidRPr="00441CD0">
        <w:t>-</w:t>
      </w:r>
      <w:r w:rsidRPr="00441CD0">
        <w:tab/>
        <w:t>one Create Traffic Endpoint IE, including a Traffic EndPoint ID; the DL traffic endpoint shall not contain information about the N9 interface, i.e. the Network Instance IE and the Local F-TEID IE shall not be included;</w:t>
      </w:r>
    </w:p>
    <w:p w14:paraId="074A9049" w14:textId="77777777" w:rsidR="00EE5860" w:rsidRPr="00441CD0" w:rsidRDefault="00EE5860" w:rsidP="00EE5860">
      <w:pPr>
        <w:pStyle w:val="B2"/>
      </w:pPr>
      <w:r w:rsidRPr="00441CD0">
        <w:t>-</w:t>
      </w:r>
      <w:r w:rsidRPr="00441CD0">
        <w:tab/>
        <w:t>at least one Create PDR IE with:</w:t>
      </w:r>
    </w:p>
    <w:p w14:paraId="528DF69E" w14:textId="77777777" w:rsidR="00EE5860" w:rsidRPr="00441CD0" w:rsidRDefault="00EE5860" w:rsidP="00EE5860">
      <w:r w:rsidRPr="00441CD0">
        <w:t>-</w:t>
      </w:r>
      <w:r w:rsidRPr="00441CD0">
        <w:tab/>
        <w:t>the Source Interface set to "Core";</w:t>
      </w:r>
    </w:p>
    <w:p w14:paraId="2B3AEAC9" w14:textId="77777777" w:rsidR="00EE5860" w:rsidRPr="00441CD0" w:rsidRDefault="00EE5860" w:rsidP="00EE5860">
      <w:r w:rsidRPr="00441CD0">
        <w:t>-</w:t>
      </w:r>
      <w:r w:rsidRPr="00441CD0">
        <w:tab/>
        <w:t>the Traffic Endpoint IE referring to the DL traffic endpoint;</w:t>
      </w:r>
    </w:p>
    <w:p w14:paraId="0E4DDD44" w14:textId="77777777" w:rsidR="00EE5860" w:rsidRPr="00441CD0" w:rsidRDefault="00EE5860" w:rsidP="00EE5860">
      <w:r w:rsidRPr="00441CD0">
        <w:t>-</w:t>
      </w:r>
      <w:r w:rsidRPr="00441CD0">
        <w:tab/>
        <w:t>any applicable PDR information, e.g. FAR ID, URR ID, QER ID;</w:t>
      </w:r>
    </w:p>
    <w:p w14:paraId="5C2E2EAD" w14:textId="77777777" w:rsidR="00EE5860" w:rsidRPr="00441CD0" w:rsidRDefault="00EE5860" w:rsidP="00EE5860">
      <w:pPr>
        <w:pStyle w:val="B2"/>
      </w:pPr>
      <w:r w:rsidRPr="00441CD0">
        <w:t>-</w:t>
      </w:r>
      <w:r w:rsidRPr="00441CD0">
        <w:tab/>
        <w:t>one DL FAR set to forward (or drop) the DL traffic to the access network, with the Destination Interface set to "Access"; the DL FAR shall not contain the Outer Header Creation IE</w:t>
      </w:r>
      <w:r w:rsidRPr="00441CD0">
        <w:rPr>
          <w:lang w:val="sv-SE"/>
        </w:rPr>
        <w:t>;</w:t>
      </w:r>
    </w:p>
    <w:p w14:paraId="72C18CCB" w14:textId="7E1C20E8" w:rsidR="00EE5860" w:rsidRPr="00441CD0" w:rsidRDefault="00EE5860" w:rsidP="00EE5860">
      <w:pPr>
        <w:pStyle w:val="NO"/>
      </w:pPr>
      <w:r w:rsidRPr="00441CD0">
        <w:t>NOTE</w:t>
      </w:r>
      <w:r w:rsidR="00DE7B87">
        <w:t xml:space="preserve"> 4</w:t>
      </w:r>
      <w:r w:rsidRPr="00441CD0">
        <w:t>:</w:t>
      </w:r>
      <w:r w:rsidRPr="00441CD0">
        <w:tab/>
        <w:t>The I-SMF is responsible for all the N3 and N9 protocol aspects (e.g. Network Instance, Local F-TEID, outer header creation or removal).</w:t>
      </w:r>
    </w:p>
    <w:p w14:paraId="064341CF" w14:textId="77777777" w:rsidR="00EE5860" w:rsidRPr="00441CD0" w:rsidRDefault="00EE5860" w:rsidP="00EE5860">
      <w:pPr>
        <w:pStyle w:val="B1"/>
      </w:pPr>
      <w:r w:rsidRPr="00441CD0">
        <w:t>-</w:t>
      </w:r>
      <w:r w:rsidRPr="00441CD0">
        <w:tab/>
        <w:t>any applicable QERs and/or URRs.</w:t>
      </w:r>
    </w:p>
    <w:p w14:paraId="5D4051A1" w14:textId="77777777" w:rsidR="00EE5860" w:rsidRPr="00441CD0" w:rsidRDefault="00EE5860" w:rsidP="00EE5860">
      <w:pPr>
        <w:pStyle w:val="B1"/>
      </w:pPr>
      <w:r w:rsidRPr="00441CD0">
        <w:t>2)</w:t>
      </w:r>
      <w:r w:rsidRPr="00441CD0">
        <w:tab/>
        <w:t>PFCP Session Establishment Request for the PSA2:</w:t>
      </w:r>
    </w:p>
    <w:p w14:paraId="07886682" w14:textId="77777777" w:rsidR="00EE5860" w:rsidRPr="00441CD0" w:rsidRDefault="00EE5860" w:rsidP="00EE5860">
      <w:pPr>
        <w:pStyle w:val="B1"/>
      </w:pPr>
      <w:r w:rsidRPr="00441CD0">
        <w:t>-</w:t>
      </w:r>
      <w:r w:rsidRPr="00441CD0">
        <w:tab/>
        <w:t>For the support of the UL traffic offloaded at PSA2:</w:t>
      </w:r>
    </w:p>
    <w:p w14:paraId="16D1349D" w14:textId="77777777" w:rsidR="00EE5860" w:rsidRPr="00441CD0" w:rsidRDefault="00EE5860" w:rsidP="00EE5860">
      <w:pPr>
        <w:pStyle w:val="B2"/>
        <w:rPr>
          <w:lang w:val="sv-SE"/>
        </w:rPr>
      </w:pPr>
      <w:r w:rsidRPr="00441CD0">
        <w:t>-</w:t>
      </w:r>
      <w:r w:rsidRPr="00441CD0">
        <w:tab/>
        <w:t>one Create Traffic Endpoint IE, just including a Traffic EndPoint ID; the UL traffic endpoint shall not contain information about the N9 interface, i.e. the Network Instance IE and the Local F-TEID IE shall not be included</w:t>
      </w:r>
      <w:r w:rsidRPr="00441CD0">
        <w:rPr>
          <w:lang w:val="sv-SE"/>
        </w:rPr>
        <w:t>;</w:t>
      </w:r>
    </w:p>
    <w:p w14:paraId="72DC2507" w14:textId="77777777" w:rsidR="00EE5860" w:rsidRPr="00441CD0" w:rsidRDefault="00EE5860" w:rsidP="00EE5860">
      <w:pPr>
        <w:pStyle w:val="B2"/>
        <w:rPr>
          <w:lang w:val="x-none"/>
        </w:rPr>
      </w:pPr>
      <w:r w:rsidRPr="00441CD0">
        <w:t>-</w:t>
      </w:r>
      <w:r w:rsidRPr="00441CD0">
        <w:tab/>
        <w:t>at least one Create PDR IE with:</w:t>
      </w:r>
    </w:p>
    <w:p w14:paraId="02856E04" w14:textId="77777777" w:rsidR="00EE5860" w:rsidRPr="00441CD0" w:rsidRDefault="00EE5860" w:rsidP="00EE5860">
      <w:r w:rsidRPr="00441CD0">
        <w:t>-</w:t>
      </w:r>
      <w:r w:rsidRPr="00441CD0">
        <w:tab/>
        <w:t>the Source Interface set to "</w:t>
      </w:r>
      <w:r w:rsidRPr="004877A9" w:rsidDel="00502397">
        <w:t xml:space="preserve"> </w:t>
      </w:r>
      <w:r>
        <w:t>Access</w:t>
      </w:r>
      <w:r w:rsidRPr="00441CD0">
        <w:t xml:space="preserve"> ";</w:t>
      </w:r>
    </w:p>
    <w:p w14:paraId="53DA354B" w14:textId="77777777" w:rsidR="00EE5860" w:rsidRPr="00441CD0" w:rsidRDefault="00EE5860" w:rsidP="00EE5860">
      <w:r w:rsidRPr="00441CD0">
        <w:t>-</w:t>
      </w:r>
      <w:r w:rsidRPr="00441CD0">
        <w:tab/>
        <w:t>the Traffic Endpoint IE referring to the UL traffic endpoint;</w:t>
      </w:r>
    </w:p>
    <w:p w14:paraId="753B4DAB" w14:textId="77777777" w:rsidR="00EE5860" w:rsidRPr="00441CD0" w:rsidRDefault="00EE5860" w:rsidP="00EE5860">
      <w:r w:rsidRPr="00441CD0">
        <w:t>-</w:t>
      </w:r>
      <w:r w:rsidRPr="00441CD0">
        <w:tab/>
        <w:t>any applicable PDR information, e.g. FAR ID, URR ID, QER ID;</w:t>
      </w:r>
    </w:p>
    <w:p w14:paraId="7F1F9EA4" w14:textId="77777777" w:rsidR="00EE5860" w:rsidRPr="00441CD0" w:rsidRDefault="00EE5860" w:rsidP="00EE5860">
      <w:bookmarkStart w:id="7982" w:name="_PERM_MCCTEMPBM_CRPT05021496___3"/>
      <w:r w:rsidRPr="00441CD0">
        <w:t>UL PDRs shall not contain the Outer Header Removal IE;</w:t>
      </w:r>
    </w:p>
    <w:bookmarkEnd w:id="7982"/>
    <w:p w14:paraId="7B15EDCA" w14:textId="77777777" w:rsidR="00EE5860" w:rsidRPr="00441CD0" w:rsidRDefault="00EE5860" w:rsidP="00EE5860">
      <w:pPr>
        <w:pStyle w:val="B2"/>
      </w:pPr>
      <w:r w:rsidRPr="00441CD0">
        <w:t>-</w:t>
      </w:r>
      <w:r w:rsidRPr="00441CD0">
        <w:tab/>
        <w:t>one UL FAR set to forward (or drop) the UL traffic, with the Destination Interface set to "Core".</w:t>
      </w:r>
    </w:p>
    <w:p w14:paraId="13505419" w14:textId="77777777" w:rsidR="00EE5860" w:rsidRPr="00441CD0" w:rsidRDefault="00EE5860" w:rsidP="00EE5860">
      <w:pPr>
        <w:pStyle w:val="B1"/>
      </w:pPr>
      <w:r w:rsidRPr="00441CD0">
        <w:t>-</w:t>
      </w:r>
      <w:r w:rsidRPr="00441CD0">
        <w:tab/>
        <w:t>For the support of the DL traffic offloaded at PSA2:</w:t>
      </w:r>
    </w:p>
    <w:p w14:paraId="0BB70459" w14:textId="77777777" w:rsidR="00EE5860" w:rsidRPr="00441CD0" w:rsidRDefault="00EE5860" w:rsidP="00EE5860">
      <w:pPr>
        <w:pStyle w:val="B2"/>
      </w:pPr>
      <w:r w:rsidRPr="00441CD0">
        <w:t>-</w:t>
      </w:r>
      <w:r w:rsidRPr="00441CD0">
        <w:tab/>
        <w:t>one Create Traffic Endpoint IE, including a Traffic EndPoint ID and any additional information to define the DL traffic endpoint (e.g. Network Instance IE, UE IP Address IE); the DL traffic endpoint corresponds to the N6 endpoint of PSA2;</w:t>
      </w:r>
    </w:p>
    <w:p w14:paraId="072E85D4" w14:textId="77777777" w:rsidR="00EE5860" w:rsidRPr="00441CD0" w:rsidRDefault="00EE5860" w:rsidP="00EE5860">
      <w:pPr>
        <w:pStyle w:val="B2"/>
      </w:pPr>
      <w:r w:rsidRPr="00441CD0">
        <w:t>-</w:t>
      </w:r>
      <w:r w:rsidRPr="00441CD0">
        <w:tab/>
        <w:t>at least one Create PDR IE with:</w:t>
      </w:r>
    </w:p>
    <w:p w14:paraId="1ED0D209" w14:textId="77777777" w:rsidR="00EE5860" w:rsidRPr="00441CD0" w:rsidRDefault="00EE5860" w:rsidP="00EE5860">
      <w:r w:rsidRPr="00441CD0">
        <w:t>-</w:t>
      </w:r>
      <w:r w:rsidRPr="00441CD0">
        <w:tab/>
        <w:t>the Source Interface set to "Core";</w:t>
      </w:r>
    </w:p>
    <w:p w14:paraId="4C1669B4" w14:textId="77777777" w:rsidR="00EE5860" w:rsidRPr="00441CD0" w:rsidRDefault="00EE5860" w:rsidP="00EE5860">
      <w:r w:rsidRPr="00441CD0">
        <w:t>-</w:t>
      </w:r>
      <w:r w:rsidRPr="00441CD0">
        <w:tab/>
        <w:t>the Traffic Endpoint IE referring to the DL traffic endpoint;</w:t>
      </w:r>
    </w:p>
    <w:p w14:paraId="12E1EE58" w14:textId="77777777" w:rsidR="00EE5860" w:rsidRPr="00441CD0" w:rsidRDefault="00EE5860" w:rsidP="00EE5860">
      <w:r w:rsidRPr="00441CD0">
        <w:t>-</w:t>
      </w:r>
      <w:r w:rsidRPr="00441CD0">
        <w:tab/>
        <w:t>any additional Packet Detection Information to define the DL traffic to match (e.g. SDF Filter, Application ID, Ethernet Packet Filter);</w:t>
      </w:r>
    </w:p>
    <w:p w14:paraId="0081522E" w14:textId="77777777" w:rsidR="00EE5860" w:rsidRPr="00441CD0" w:rsidRDefault="00EE5860" w:rsidP="00EE5860">
      <w:r w:rsidRPr="00441CD0">
        <w:t>-</w:t>
      </w:r>
      <w:r w:rsidRPr="00441CD0">
        <w:tab/>
        <w:t>any applicable PDR information, e.g. FAR ID, URR ID, QER ID;</w:t>
      </w:r>
    </w:p>
    <w:p w14:paraId="7C3A68A1" w14:textId="77777777" w:rsidR="00EE5860" w:rsidRPr="00441CD0" w:rsidRDefault="00EE5860" w:rsidP="00EE5860">
      <w:pPr>
        <w:pStyle w:val="B2"/>
      </w:pPr>
      <w:r w:rsidRPr="00441CD0">
        <w:t>-</w:t>
      </w:r>
      <w:r w:rsidRPr="00441CD0">
        <w:tab/>
        <w:t>one DL FAR set to forward (or drop) the DL traffic, with the Destination Interface set to "</w:t>
      </w:r>
      <w:r w:rsidRPr="004877A9" w:rsidDel="00502397">
        <w:t xml:space="preserve"> </w:t>
      </w:r>
      <w:r>
        <w:t>Access</w:t>
      </w:r>
      <w:r w:rsidRPr="00441CD0">
        <w:t xml:space="preserve"> "; the DL FAR shall not contain the Outer Header Creation IE.</w:t>
      </w:r>
    </w:p>
    <w:p w14:paraId="67CCD1FD" w14:textId="3572B716" w:rsidR="00EE5860" w:rsidRPr="00441CD0" w:rsidRDefault="00EE5860" w:rsidP="00EE5860">
      <w:pPr>
        <w:pStyle w:val="NO"/>
      </w:pPr>
      <w:r w:rsidRPr="00441CD0">
        <w:t>NOTE</w:t>
      </w:r>
      <w:r w:rsidR="00DE7B87">
        <w:t xml:space="preserve"> 5</w:t>
      </w:r>
      <w:r w:rsidRPr="00441CD0">
        <w:t>:</w:t>
      </w:r>
      <w:r w:rsidRPr="00441CD0">
        <w:tab/>
        <w:t>The I-SMF is responsible for all the N3 and N9 protocol aspects (e.g. Network Instance, Local F-TEID, outer header creation or removal).</w:t>
      </w:r>
    </w:p>
    <w:p w14:paraId="37A0B2B3" w14:textId="77777777" w:rsidR="00EE5860" w:rsidRPr="00441CD0" w:rsidRDefault="00EE5860" w:rsidP="00EE5860">
      <w:pPr>
        <w:pStyle w:val="B1"/>
      </w:pPr>
      <w:r w:rsidRPr="00441CD0">
        <w:t>-</w:t>
      </w:r>
      <w:r w:rsidRPr="00441CD0">
        <w:tab/>
      </w:r>
      <w:r w:rsidRPr="00441CD0">
        <w:rPr>
          <w:lang w:val="sv-SE"/>
        </w:rPr>
        <w:t>A</w:t>
      </w:r>
      <w:r w:rsidRPr="00441CD0">
        <w:t>ny applicable QERs and/or URRs.</w:t>
      </w:r>
    </w:p>
    <w:p w14:paraId="2AF44410" w14:textId="77777777" w:rsidR="00EE5860" w:rsidRPr="00441CD0" w:rsidRDefault="00EE5860" w:rsidP="00EE5860">
      <w:pPr>
        <w:rPr>
          <w:lang w:val="en-US"/>
        </w:rPr>
      </w:pPr>
      <w:r w:rsidRPr="00441CD0">
        <w:rPr>
          <w:lang w:val="en-US"/>
        </w:rPr>
        <w:t>In the PFCP Session Establishment Request for the UL CL/BP, the SMF shall not include any N4 rules for the UL and DL traffic via PSA1 (i.e. non-offload traffic exchanged between AN and PSA1).</w:t>
      </w:r>
    </w:p>
    <w:p w14:paraId="77E3D4C7" w14:textId="0170F897" w:rsidR="00EE5860" w:rsidRPr="00441CD0" w:rsidRDefault="00EE5860" w:rsidP="00EE5860">
      <w:pPr>
        <w:rPr>
          <w:lang w:val="en-US"/>
        </w:rPr>
      </w:pPr>
      <w:r w:rsidRPr="00441CD0">
        <w:rPr>
          <w:lang w:val="en-US"/>
        </w:rPr>
        <w:t xml:space="preserve">The I-SMF shall translate the SMF instructions into N4 instructions to send to the UL CL/BP and PSA2, for the UL and DL traffic in one or more PFCP Session Modification Request message(s) (the I-SMF has already created a PFCP session in the </w:t>
      </w:r>
      <w:r w:rsidR="00DE7B87" w:rsidRPr="00441CD0">
        <w:rPr>
          <w:lang w:val="en-US"/>
        </w:rPr>
        <w:t>UL CL/B</w:t>
      </w:r>
      <w:r w:rsidR="00DE7B87">
        <w:rPr>
          <w:lang w:val="en-US"/>
        </w:rPr>
        <w:t>P</w:t>
      </w:r>
      <w:r w:rsidR="00DE7B87" w:rsidRPr="00441CD0">
        <w:rPr>
          <w:lang w:val="en-US"/>
        </w:rPr>
        <w:t xml:space="preserve"> </w:t>
      </w:r>
      <w:r w:rsidRPr="00441CD0">
        <w:rPr>
          <w:lang w:val="en-US"/>
        </w:rPr>
        <w:t xml:space="preserve">and PSA2 in steps 2 and 3 of Figure 4.23.9.1-1 </w:t>
      </w:r>
      <w:r w:rsidRPr="00441CD0">
        <w:t xml:space="preserve">of </w:t>
      </w:r>
      <w:r w:rsidRPr="00441CD0">
        <w:rPr>
          <w:lang w:val="en-US"/>
        </w:rPr>
        <w:t>3GPP TS 23.502 [29]). In particular:</w:t>
      </w:r>
    </w:p>
    <w:p w14:paraId="7A66D49E" w14:textId="77777777" w:rsidR="00EE5860" w:rsidRPr="00441CD0" w:rsidRDefault="00EE5860" w:rsidP="00EE5860">
      <w:pPr>
        <w:pStyle w:val="B1"/>
        <w:rPr>
          <w:lang w:val="x-none"/>
        </w:rPr>
      </w:pPr>
      <w:r w:rsidRPr="00441CD0">
        <w:t>-</w:t>
      </w:r>
      <w:r w:rsidRPr="00441CD0">
        <w:tab/>
        <w:t>the I-SMF shall map the UL and DL traffic endpoints requested to be created by the SMF in the UL CL/BP and PSA2 respectively to the UL and DL traffic endpoints created in the UL CL/BP and in PSA2 for UL and DL traffic; the I-SMF shall update the DL traffic endpoint in PSA2 if necessary, e.g. with any Framed-Route or Framed-IPv6-Route information received from the SMF;</w:t>
      </w:r>
    </w:p>
    <w:p w14:paraId="55F7BB31" w14:textId="77777777" w:rsidR="00EE5860" w:rsidRPr="00441CD0" w:rsidRDefault="00EE5860" w:rsidP="00EE5860">
      <w:pPr>
        <w:pStyle w:val="B1"/>
      </w:pPr>
      <w:r w:rsidRPr="00441CD0">
        <w:t>-</w:t>
      </w:r>
      <w:r w:rsidRPr="00441CD0">
        <w:tab/>
        <w:t>the I-SMF shall add the Outer Header Removal IE to the UL PDR of the UL CL/BP;</w:t>
      </w:r>
    </w:p>
    <w:p w14:paraId="1BD52224" w14:textId="4BBB8D96" w:rsidR="00EE5860" w:rsidRPr="00441CD0" w:rsidRDefault="00EE5860" w:rsidP="00EE5860">
      <w:pPr>
        <w:pStyle w:val="B1"/>
      </w:pPr>
      <w:r w:rsidRPr="00441CD0">
        <w:t>-</w:t>
      </w:r>
      <w:r w:rsidRPr="00441CD0">
        <w:tab/>
        <w:t>the I-SMF shall add an Outer Header Creation IE to DL PDR(s) of the UL CL/BP to add a GTP-U header set to the 5G-AN F-TEID, and to add a Network Instance IE if needed;</w:t>
      </w:r>
    </w:p>
    <w:p w14:paraId="5A8B82AA" w14:textId="77777777" w:rsidR="00EE5860" w:rsidRPr="00441CD0" w:rsidRDefault="00EE5860" w:rsidP="00EE5860">
      <w:pPr>
        <w:pStyle w:val="B1"/>
      </w:pPr>
      <w:r w:rsidRPr="00441CD0">
        <w:t>-</w:t>
      </w:r>
      <w:r w:rsidRPr="00441CD0">
        <w:tab/>
        <w:t>the I-SMF shall update the UL FAR of the UL CL/BP and the DL FAR of the PSA2 with N9 protocol information, if the UL CL/BP and PSA2 are located on different UPFs; if more than one local PSA has been inserted by the I-SMF, the I-SMF shall derive the local PSA towards which the UL traffic shall be forwarded from the Data Network Access Identifier IE indicated in the UL FAR over N16a.</w:t>
      </w:r>
    </w:p>
    <w:p w14:paraId="35208774" w14:textId="77777777" w:rsidR="00EE5860" w:rsidRPr="00441CD0" w:rsidRDefault="00EE5860" w:rsidP="00EE5860">
      <w:pPr>
        <w:pStyle w:val="B1"/>
      </w:pPr>
      <w:r w:rsidRPr="00441CD0">
        <w:t>-</w:t>
      </w:r>
      <w:r w:rsidRPr="00441CD0">
        <w:tab/>
        <w:t>the I-SMF shall overwrite the Apply Action IE of the DL FAR received from the SMF according to the User Plane connection state of the PDU session, e.g. to request the UPF to buffer packets if the PDU session is deactivated, or to forward the DL packets otherwise;</w:t>
      </w:r>
    </w:p>
    <w:p w14:paraId="3BF942DC" w14:textId="77777777" w:rsidR="00EE5860" w:rsidRPr="00441CD0" w:rsidRDefault="00EE5860" w:rsidP="00EE5860">
      <w:pPr>
        <w:pStyle w:val="B1"/>
      </w:pPr>
      <w:r w:rsidRPr="00441CD0">
        <w:t>-</w:t>
      </w:r>
      <w:r w:rsidRPr="00441CD0">
        <w:tab/>
        <w:t>the I-SMF shall merge the N4 information received for the UL CL/BP and the PSA2 if the UL CL/BP and PSA2 are located on the same UPF.</w:t>
      </w:r>
    </w:p>
    <w:p w14:paraId="6486C3F7" w14:textId="77777777" w:rsidR="00EE5860" w:rsidRPr="00441CD0" w:rsidRDefault="00EE5860" w:rsidP="00EE5860">
      <w:pPr>
        <w:rPr>
          <w:lang w:val="en-US"/>
        </w:rPr>
      </w:pPr>
      <w:r w:rsidRPr="00441CD0">
        <w:rPr>
          <w:lang w:val="en-US"/>
        </w:rPr>
        <w:t xml:space="preserve">The I-SMF shall return two PFCP Session Establishment Response messages to the SMF for UL CL/BP and PSA2 respectively. In the PFCP Session Establishment Response messages, the I-SMF may set the Node ID IE and UP F-SEID IE to the ones provided by the UL CL/BP and the PSA2. The </w:t>
      </w:r>
      <w:r w:rsidRPr="00441CD0">
        <w:t xml:space="preserve">Created PDR and Created Traffic </w:t>
      </w:r>
      <w:r w:rsidRPr="00441CD0">
        <w:rPr>
          <w:lang w:val="en-US"/>
        </w:rPr>
        <w:t>Endpoint shall not be included.</w:t>
      </w:r>
    </w:p>
    <w:p w14:paraId="2118D6F7" w14:textId="77777777" w:rsidR="00EE5860" w:rsidRPr="00441CD0" w:rsidRDefault="00EE5860" w:rsidP="00EE5860">
      <w:pPr>
        <w:rPr>
          <w:lang w:val="en-US" w:eastAsia="zh-CN"/>
        </w:rPr>
      </w:pPr>
      <w:r w:rsidRPr="00441CD0">
        <w:rPr>
          <w:lang w:val="en-US" w:eastAsia="zh-CN"/>
        </w:rPr>
        <w:t>T</w:t>
      </w:r>
      <w:r w:rsidRPr="00441CD0">
        <w:rPr>
          <w:rFonts w:hint="eastAsia"/>
          <w:lang w:val="en-US" w:eastAsia="zh-CN"/>
        </w:rPr>
        <w:t xml:space="preserve">he I-SMF shall generate by itself the N4 rules to control the </w:t>
      </w:r>
      <w:r w:rsidRPr="00441CD0">
        <w:rPr>
          <w:lang w:val="en-US" w:eastAsia="zh-CN"/>
        </w:rPr>
        <w:t xml:space="preserve">UL and DL traffic via PSA1 (i.e. </w:t>
      </w:r>
      <w:r w:rsidRPr="00441CD0">
        <w:rPr>
          <w:rFonts w:hint="eastAsia"/>
          <w:lang w:val="en-US" w:eastAsia="zh-CN"/>
        </w:rPr>
        <w:t xml:space="preserve">non-offload traffic </w:t>
      </w:r>
      <w:r w:rsidRPr="00441CD0">
        <w:rPr>
          <w:lang w:val="en-US" w:eastAsia="zh-CN"/>
        </w:rPr>
        <w:t xml:space="preserve">exchanged between AN and </w:t>
      </w:r>
      <w:r w:rsidRPr="00441CD0">
        <w:rPr>
          <w:rFonts w:hint="eastAsia"/>
          <w:lang w:val="en-US" w:eastAsia="zh-CN"/>
        </w:rPr>
        <w:t>PSA1</w:t>
      </w:r>
      <w:r w:rsidRPr="00441CD0">
        <w:rPr>
          <w:lang w:val="en-US" w:eastAsia="zh-CN"/>
        </w:rPr>
        <w:t>)</w:t>
      </w:r>
      <w:r w:rsidRPr="00441CD0">
        <w:rPr>
          <w:rFonts w:hint="eastAsia"/>
          <w:lang w:val="en-US" w:eastAsia="zh-CN"/>
        </w:rPr>
        <w:t xml:space="preserve">, and send </w:t>
      </w:r>
      <w:r w:rsidRPr="00441CD0">
        <w:rPr>
          <w:lang w:val="en-US" w:eastAsia="zh-CN"/>
        </w:rPr>
        <w:t xml:space="preserve">such N4 rules to the UL CL/BP together </w:t>
      </w:r>
      <w:r w:rsidRPr="00441CD0">
        <w:rPr>
          <w:rFonts w:hint="eastAsia"/>
          <w:lang w:val="en-US" w:eastAsia="zh-CN"/>
        </w:rPr>
        <w:t xml:space="preserve">with the N4 rules mapped from the N4 information </w:t>
      </w:r>
      <w:r w:rsidRPr="00441CD0">
        <w:rPr>
          <w:lang w:val="en-US" w:eastAsia="zh-CN"/>
        </w:rPr>
        <w:t>sent by the</w:t>
      </w:r>
      <w:r w:rsidRPr="00441CD0">
        <w:rPr>
          <w:rFonts w:hint="eastAsia"/>
          <w:lang w:val="en-US" w:eastAsia="zh-CN"/>
        </w:rPr>
        <w:t xml:space="preserve"> SMF.</w:t>
      </w:r>
    </w:p>
    <w:p w14:paraId="50FB7B5A" w14:textId="77777777" w:rsidR="00EE5860" w:rsidRPr="00441CD0" w:rsidRDefault="00EE5860" w:rsidP="00EE5860">
      <w:pPr>
        <w:pStyle w:val="EX"/>
      </w:pPr>
      <w:r w:rsidRPr="00441CD0">
        <w:t>EXAMPLE:</w:t>
      </w:r>
      <w:r w:rsidRPr="00441CD0">
        <w:tab/>
        <w:t>Example of addition of PSA2 and UL CL controlled by I-SMF:</w:t>
      </w:r>
      <w:r w:rsidRPr="00441CD0">
        <w:br/>
      </w:r>
    </w:p>
    <w:p w14:paraId="5AB7F952" w14:textId="4C6E6AA4" w:rsidR="00EE5860" w:rsidRPr="00441CD0" w:rsidRDefault="00EE5860" w:rsidP="00EE5860">
      <w:pPr>
        <w:pStyle w:val="B1"/>
        <w:rPr>
          <w:lang w:val="sv-SE"/>
        </w:rPr>
      </w:pPr>
      <w:r w:rsidRPr="00441CD0">
        <w:t>1)</w:t>
      </w:r>
      <w:r w:rsidRPr="00441CD0">
        <w:tab/>
        <w:t xml:space="preserve">in step 3 of </w:t>
      </w:r>
      <w:r w:rsidR="00415C19" w:rsidRPr="00441CD0">
        <w:t>clause</w:t>
      </w:r>
      <w:r w:rsidR="00415C19">
        <w:t> </w:t>
      </w:r>
      <w:r w:rsidR="00415C19" w:rsidRPr="00441CD0">
        <w:t>4</w:t>
      </w:r>
      <w:r w:rsidRPr="00441CD0">
        <w:t>.23.9.1 of 3GPP TS 23.502 [29], when establishing the PFCP session between I-SMF and UL CL/BP, the I-SMF can provide the following PDRs/FARs to the UL CL/BP:</w:t>
      </w:r>
    </w:p>
    <w:p w14:paraId="5EE49F85" w14:textId="77777777" w:rsidR="00EE5860" w:rsidRPr="00441CD0" w:rsidRDefault="00EE5860" w:rsidP="00EE5860">
      <w:pPr>
        <w:pStyle w:val="B2"/>
        <w:rPr>
          <w:rFonts w:eastAsia="SimSun"/>
        </w:rPr>
      </w:pPr>
      <w:r w:rsidRPr="00441CD0">
        <w:rPr>
          <w:lang w:val="sv-SE"/>
        </w:rPr>
        <w:tab/>
        <w:t>UL PDR1 (</w:t>
      </w:r>
      <w:r w:rsidRPr="00441CD0">
        <w:t>UL F-TEID 1 is allocated to receive UL traffic from NG-RAN ) and</w:t>
      </w:r>
      <w:r w:rsidRPr="00441CD0">
        <w:br/>
        <w:t xml:space="preserve">UL FAR1 (forward </w:t>
      </w:r>
      <w:r w:rsidRPr="00441CD0">
        <w:rPr>
          <w:lang w:val="sv-SE"/>
        </w:rPr>
        <w:t>all traffic towards PSA1);</w:t>
      </w:r>
    </w:p>
    <w:p w14:paraId="03C89E44" w14:textId="77777777" w:rsidR="00EE5860" w:rsidRPr="00441CD0" w:rsidRDefault="00EE5860" w:rsidP="00EE5860">
      <w:pPr>
        <w:pStyle w:val="B2"/>
        <w:rPr>
          <w:rFonts w:eastAsia="SimSun"/>
        </w:rPr>
      </w:pPr>
      <w:r w:rsidRPr="00441CD0">
        <w:rPr>
          <w:lang w:val="sv-SE"/>
        </w:rPr>
        <w:tab/>
        <w:t xml:space="preserve">DL PDR2 (N9 DL F-TEID is allocated to receive DL traffic from PSA1 which will be reported in </w:t>
      </w:r>
      <w:r w:rsidRPr="00441CD0">
        <w:t>SMF PDUSession Update Request towards SMF) and</w:t>
      </w:r>
      <w:r w:rsidRPr="00441CD0">
        <w:br/>
      </w:r>
      <w:r w:rsidRPr="00441CD0">
        <w:rPr>
          <w:lang w:val="sv-SE"/>
        </w:rPr>
        <w:t>DL FAR2 (forward all traffic towards NG-RAN N3 F-</w:t>
      </w:r>
      <w:r w:rsidRPr="00441CD0">
        <w:t>TEID</w:t>
      </w:r>
      <w:r w:rsidRPr="00441CD0">
        <w:rPr>
          <w:lang w:val="sv-SE"/>
        </w:rPr>
        <w:t>)</w:t>
      </w:r>
      <w:r w:rsidRPr="00441CD0">
        <w:t>.</w:t>
      </w:r>
    </w:p>
    <w:p w14:paraId="426C4E3A" w14:textId="38D82A7C" w:rsidR="00EE5860" w:rsidRPr="00441CD0" w:rsidRDefault="00EE5860" w:rsidP="00EE5860">
      <w:pPr>
        <w:pStyle w:val="B1"/>
        <w:rPr>
          <w:lang w:val="sv-SE"/>
        </w:rPr>
      </w:pPr>
      <w:r w:rsidRPr="00441CD0">
        <w:rPr>
          <w:lang w:val="sv-SE"/>
        </w:rPr>
        <w:t>2)</w:t>
      </w:r>
      <w:r w:rsidRPr="00441CD0">
        <w:rPr>
          <w:lang w:val="sv-SE"/>
        </w:rPr>
        <w:tab/>
        <w:t xml:space="preserve">in step 2 of </w:t>
      </w:r>
      <w:r w:rsidR="00415C19" w:rsidRPr="00441CD0">
        <w:rPr>
          <w:lang w:val="sv-SE"/>
        </w:rPr>
        <w:t>clause</w:t>
      </w:r>
      <w:r w:rsidR="00415C19">
        <w:rPr>
          <w:lang w:val="sv-SE"/>
        </w:rPr>
        <w:t> </w:t>
      </w:r>
      <w:r w:rsidR="00415C19" w:rsidRPr="00441CD0">
        <w:rPr>
          <w:lang w:val="sv-SE"/>
        </w:rPr>
        <w:t>4</w:t>
      </w:r>
      <w:r w:rsidRPr="00441CD0">
        <w:rPr>
          <w:lang w:val="sv-SE"/>
        </w:rPr>
        <w:t xml:space="preserve">.23.9.1 of 3GPP TS 23.502 [29], when establishing </w:t>
      </w:r>
      <w:r w:rsidRPr="00441CD0">
        <w:rPr>
          <w:lang w:val="en-US" w:eastAsia="zh-CN"/>
        </w:rPr>
        <w:t xml:space="preserve">the </w:t>
      </w:r>
      <w:r w:rsidRPr="00441CD0">
        <w:rPr>
          <w:lang w:val="sv-SE"/>
        </w:rPr>
        <w:t>PFCP session between I-SMF and PSA2, the I-SMF can provide the following PDRs/FARs to PSA2:</w:t>
      </w:r>
    </w:p>
    <w:p w14:paraId="5001D166" w14:textId="77777777" w:rsidR="00EE5860" w:rsidRPr="00441CD0" w:rsidRDefault="00EE5860" w:rsidP="00EE5860">
      <w:pPr>
        <w:pStyle w:val="B2"/>
        <w:rPr>
          <w:lang w:val="sv-SE"/>
        </w:rPr>
      </w:pPr>
      <w:r w:rsidRPr="00441CD0">
        <w:rPr>
          <w:lang w:val="sv-SE"/>
        </w:rPr>
        <w:tab/>
        <w:t xml:space="preserve">UL PDR1 (to receive traffic from UL CL, i.e. including the UL F-TEID of UL CL) and </w:t>
      </w:r>
      <w:r w:rsidRPr="00441CD0">
        <w:rPr>
          <w:lang w:val="sv-SE"/>
        </w:rPr>
        <w:br/>
        <w:t>UL FAR1 (forward all traffic towards DN);</w:t>
      </w:r>
    </w:p>
    <w:p w14:paraId="70CB1716" w14:textId="77777777" w:rsidR="00EE5860" w:rsidRPr="00441CD0" w:rsidRDefault="00EE5860" w:rsidP="00EE5860">
      <w:pPr>
        <w:pStyle w:val="B2"/>
        <w:rPr>
          <w:lang w:val="sv-SE"/>
        </w:rPr>
      </w:pPr>
      <w:r w:rsidRPr="00441CD0">
        <w:rPr>
          <w:lang w:val="sv-SE"/>
        </w:rPr>
        <w:tab/>
        <w:t>DL PDR2 (to receive traffic from DN) and</w:t>
      </w:r>
      <w:r w:rsidRPr="00441CD0">
        <w:rPr>
          <w:lang w:val="sv-SE"/>
        </w:rPr>
        <w:br/>
        <w:t>DL FAR2 (forward all traffic towards UL CL's N9 DL F-</w:t>
      </w:r>
      <w:r w:rsidRPr="00441CD0">
        <w:t>TEID</w:t>
      </w:r>
      <w:r w:rsidRPr="00441CD0">
        <w:rPr>
          <w:lang w:val="sv-SE"/>
        </w:rPr>
        <w:t>).</w:t>
      </w:r>
    </w:p>
    <w:p w14:paraId="3A418973" w14:textId="25BA0561" w:rsidR="00EE5860" w:rsidRPr="00441CD0" w:rsidRDefault="00EE5860" w:rsidP="00EE5860">
      <w:pPr>
        <w:pStyle w:val="B1"/>
      </w:pPr>
      <w:r w:rsidRPr="00441CD0">
        <w:t>3)</w:t>
      </w:r>
      <w:r w:rsidRPr="00441CD0">
        <w:tab/>
        <w:t xml:space="preserve">in step 6 of </w:t>
      </w:r>
      <w:r w:rsidR="00415C19" w:rsidRPr="00441CD0">
        <w:t>clause</w:t>
      </w:r>
      <w:r w:rsidR="00415C19">
        <w:t> </w:t>
      </w:r>
      <w:r w:rsidR="00415C19" w:rsidRPr="00441CD0">
        <w:t>4</w:t>
      </w:r>
      <w:r w:rsidRPr="00441CD0">
        <w:t>.23.9.1 of 3GPP TS 23.502 [29], the SMF sends an SMF PDUSession Update Request to the I-SMF encapsulating binary encoded PFCP Session Establishment Request messages to request to offload service traffic towards PSA2, e.g. for a service which is identified by app-id 100;</w:t>
      </w:r>
    </w:p>
    <w:p w14:paraId="7F42CE53" w14:textId="77777777" w:rsidR="00EE5860" w:rsidRPr="00441CD0" w:rsidRDefault="00EE5860" w:rsidP="00EE5860">
      <w:pPr>
        <w:pStyle w:val="B2"/>
      </w:pPr>
      <w:r w:rsidRPr="00441CD0">
        <w:t>In the PFCP Session Establishment Request message for PSA2, the SMF includes:</w:t>
      </w:r>
    </w:p>
    <w:p w14:paraId="40F24648" w14:textId="77777777" w:rsidR="00EE5860" w:rsidRPr="00441CD0" w:rsidRDefault="00EE5860" w:rsidP="00EE5860">
      <w:pPr>
        <w:pStyle w:val="B2"/>
      </w:pPr>
      <w:r w:rsidRPr="00441CD0">
        <w:tab/>
        <w:t xml:space="preserve">UL PDR 256 (where the PDI includes app-id =100) and </w:t>
      </w:r>
      <w:r w:rsidRPr="00441CD0">
        <w:br/>
        <w:t xml:space="preserve">UL FAR 256 (forward all traffic towards DN); </w:t>
      </w:r>
      <w:r w:rsidRPr="00441CD0">
        <w:br/>
      </w:r>
      <w:r w:rsidRPr="00441CD0">
        <w:br/>
      </w:r>
      <w:r w:rsidRPr="00441CD0">
        <w:rPr>
          <w:rFonts w:eastAsia="SimSun"/>
        </w:rPr>
        <w:t>DL PDR 257 (sending traffic to UL CL, where the PDI includes app-id=100) and</w:t>
      </w:r>
      <w:r w:rsidRPr="00441CD0">
        <w:br/>
      </w:r>
      <w:r w:rsidRPr="00441CD0">
        <w:rPr>
          <w:rFonts w:eastAsia="SimSun"/>
        </w:rPr>
        <w:t>DL FAR 257 (sending traffic to UL CL).</w:t>
      </w:r>
    </w:p>
    <w:p w14:paraId="297F0303" w14:textId="77777777" w:rsidR="00EE5860" w:rsidRPr="00441CD0" w:rsidRDefault="00EE5860" w:rsidP="00EE5860">
      <w:pPr>
        <w:pStyle w:val="B1"/>
      </w:pPr>
      <w:r w:rsidRPr="00441CD0">
        <w:t>In the PFCP Session Establishment Request message for UL CL, the SMF includes:</w:t>
      </w:r>
    </w:p>
    <w:p w14:paraId="08A34F2D" w14:textId="77777777" w:rsidR="00EE5860" w:rsidRPr="00441CD0" w:rsidRDefault="00EE5860" w:rsidP="00EE5860">
      <w:pPr>
        <w:pStyle w:val="B2"/>
      </w:pPr>
      <w:r w:rsidRPr="00441CD0">
        <w:tab/>
        <w:t>UL PDR 256 (where the PDI includes app-id =100) and</w:t>
      </w:r>
      <w:r w:rsidRPr="00441CD0">
        <w:br/>
        <w:t>UL FAR 256 (forward traffic towards PSA2);</w:t>
      </w:r>
      <w:r w:rsidRPr="00441CD0">
        <w:br/>
      </w:r>
      <w:r w:rsidRPr="00441CD0">
        <w:br/>
        <w:t>DL PDR 257 (identifying all traffic received from PSA2) and</w:t>
      </w:r>
      <w:r w:rsidRPr="00441CD0">
        <w:br/>
        <w:t>DL FAR 257 (forward traffic toward access);</w:t>
      </w:r>
    </w:p>
    <w:p w14:paraId="7C2136F4" w14:textId="260B525F" w:rsidR="00EE5860" w:rsidRPr="00441CD0" w:rsidRDefault="00EE5860" w:rsidP="00EE5860">
      <w:pPr>
        <w:pStyle w:val="B1"/>
      </w:pPr>
      <w:r w:rsidRPr="00441CD0">
        <w:t>4)</w:t>
      </w:r>
      <w:r w:rsidRPr="00441CD0">
        <w:tab/>
        <w:t xml:space="preserve">in step 7 of </w:t>
      </w:r>
      <w:r w:rsidR="00415C19" w:rsidRPr="00441CD0">
        <w:t>clause</w:t>
      </w:r>
      <w:r w:rsidR="00415C19">
        <w:t> </w:t>
      </w:r>
      <w:r w:rsidR="00415C19" w:rsidRPr="00441CD0">
        <w:t>4</w:t>
      </w:r>
      <w:r w:rsidRPr="00441CD0">
        <w:t>.23.9.1 of 3GPP TS 23.502 [29], the I-SMF maps rules received in 3) in the PFCP Session Modification Request message to the PSA2, and t</w:t>
      </w:r>
      <w:r w:rsidRPr="00441CD0">
        <w:rPr>
          <w:rFonts w:eastAsia="SimSun"/>
        </w:rPr>
        <w:t>he PDR</w:t>
      </w:r>
      <w:r w:rsidRPr="00441CD0">
        <w:t>1 and PDR2 provisioned earlier by I-SMF during the PFCP session establishment procedure</w:t>
      </w:r>
      <w:r w:rsidRPr="00441CD0">
        <w:rPr>
          <w:rFonts w:eastAsia="SimSun"/>
        </w:rPr>
        <w:t xml:space="preserve"> will not be matched </w:t>
      </w:r>
      <w:r w:rsidRPr="00441CD0">
        <w:t xml:space="preserve">for the application traffic identified by app-id 100 </w:t>
      </w:r>
      <w:r w:rsidRPr="00441CD0">
        <w:rPr>
          <w:rFonts w:eastAsia="SimSun"/>
        </w:rPr>
        <w:t>due to</w:t>
      </w:r>
      <w:r w:rsidRPr="00441CD0">
        <w:t xml:space="preserve"> a</w:t>
      </w:r>
      <w:r w:rsidRPr="00441CD0">
        <w:rPr>
          <w:rFonts w:eastAsia="SimSun"/>
        </w:rPr>
        <w:t xml:space="preserve"> lower precedence</w:t>
      </w:r>
      <w:r w:rsidRPr="00441CD0">
        <w:t>.</w:t>
      </w:r>
    </w:p>
    <w:p w14:paraId="21462508" w14:textId="5292DE59" w:rsidR="00EE5860" w:rsidRDefault="00EE5860" w:rsidP="00EE5860">
      <w:pPr>
        <w:pStyle w:val="B1"/>
      </w:pPr>
      <w:r w:rsidRPr="00441CD0">
        <w:rPr>
          <w:rFonts w:eastAsia="SimSun"/>
        </w:rPr>
        <w:t>5)</w:t>
      </w:r>
      <w:r w:rsidRPr="00441CD0">
        <w:rPr>
          <w:rFonts w:eastAsia="SimSun"/>
        </w:rPr>
        <w:tab/>
        <w:t xml:space="preserve">in step 8 </w:t>
      </w:r>
      <w:r w:rsidRPr="00441CD0">
        <w:t xml:space="preserve">of </w:t>
      </w:r>
      <w:r w:rsidR="00415C19" w:rsidRPr="00441CD0">
        <w:t>clause</w:t>
      </w:r>
      <w:r w:rsidR="00415C19">
        <w:t> </w:t>
      </w:r>
      <w:r w:rsidR="00415C19" w:rsidRPr="00441CD0">
        <w:t>4</w:t>
      </w:r>
      <w:r w:rsidRPr="00441CD0">
        <w:t>.23.9.1 of 3GPP TS 23.502 [29], the I-SMF can maps rules received in 3) in the PFCP Session Modification Request message to the UL CL, the PDR1 (forwarding all traffic to PSA1) provisioned earlier by I-SMF during the PFCP session establishment procedure will not be matched for the application traffic identified by app-id 100 due to a lower precedence.</w:t>
      </w:r>
    </w:p>
    <w:p w14:paraId="1B075716" w14:textId="77777777" w:rsidR="00EE5860" w:rsidRPr="00441CD0" w:rsidRDefault="00EE5860" w:rsidP="00B82BA5">
      <w:pPr>
        <w:pStyle w:val="Heading2"/>
        <w:rPr>
          <w:lang w:val="x-none"/>
        </w:rPr>
      </w:pPr>
      <w:bookmarkStart w:id="7983" w:name="_Toc44689447"/>
      <w:bookmarkStart w:id="7984" w:name="_Toc44924201"/>
      <w:bookmarkStart w:id="7985" w:name="_Toc51861173"/>
      <w:bookmarkStart w:id="7986" w:name="_Toc57930944"/>
      <w:bookmarkStart w:id="7987" w:name="_Toc57931574"/>
      <w:bookmarkStart w:id="7988" w:name="_Toc106826031"/>
      <w:r w:rsidRPr="00441CD0">
        <w:t>D.2.2</w:t>
      </w:r>
      <w:r w:rsidRPr="00441CD0">
        <w:tab/>
        <w:t>Removal of PSA and UL CL/BP</w:t>
      </w:r>
      <w:bookmarkEnd w:id="7978"/>
      <w:bookmarkEnd w:id="7979"/>
      <w:bookmarkEnd w:id="7980"/>
      <w:bookmarkEnd w:id="7981"/>
      <w:bookmarkEnd w:id="7983"/>
      <w:bookmarkEnd w:id="7984"/>
      <w:bookmarkEnd w:id="7985"/>
      <w:bookmarkEnd w:id="7986"/>
      <w:bookmarkEnd w:id="7987"/>
      <w:bookmarkEnd w:id="7988"/>
    </w:p>
    <w:p w14:paraId="03A49CCB" w14:textId="2E847F77"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.23.9.2 of </w:t>
      </w:r>
      <w:r w:rsidRPr="00441CD0">
        <w:rPr>
          <w:lang w:val="en-US"/>
        </w:rPr>
        <w:t>3GPP TS 23.502 [29].</w:t>
      </w:r>
    </w:p>
    <w:p w14:paraId="5D1FDB41" w14:textId="77734907" w:rsidR="00EE5860" w:rsidRPr="00441CD0" w:rsidRDefault="00EE5860" w:rsidP="00EE5860">
      <w:pPr>
        <w:rPr>
          <w:lang w:val="en-US"/>
        </w:rPr>
      </w:pPr>
      <w:r w:rsidRPr="00441CD0">
        <w:rPr>
          <w:lang w:val="en-US"/>
        </w:rPr>
        <w:t xml:space="preserve">When the I-SMF indicates to the SMF that it is removing a UL CL/BP and PSA, the SMF shall send two PFCP Session Deletion Requests towards the I-SMF, one for the UL CL/BP and another one for the PSA2. The I-SMF shall return two PFCP Session Deletion Responses to the SMF (including usage reports if applicable, see </w:t>
      </w:r>
      <w:r w:rsidR="00415C19" w:rsidRPr="00441CD0">
        <w:rPr>
          <w:lang w:val="en-US"/>
        </w:rPr>
        <w:t>clause</w:t>
      </w:r>
      <w:r w:rsidR="00415C19">
        <w:rPr>
          <w:lang w:val="en-US"/>
        </w:rPr>
        <w:t> </w:t>
      </w:r>
      <w:r w:rsidR="00415C19" w:rsidRPr="00441CD0">
        <w:rPr>
          <w:lang w:val="en-US"/>
        </w:rPr>
        <w:t>7</w:t>
      </w:r>
      <w:r w:rsidRPr="00441CD0">
        <w:rPr>
          <w:lang w:val="en-US"/>
        </w:rPr>
        <w:t>.5.7.1).</w:t>
      </w:r>
    </w:p>
    <w:p w14:paraId="2A2B3FB4" w14:textId="77777777" w:rsidR="00EE5860" w:rsidRPr="00441CD0" w:rsidRDefault="00EE5860" w:rsidP="00B82BA5">
      <w:pPr>
        <w:pStyle w:val="Heading2"/>
        <w:rPr>
          <w:lang w:val="x-none"/>
        </w:rPr>
      </w:pPr>
      <w:bookmarkStart w:id="7989" w:name="_Toc19717510"/>
      <w:bookmarkStart w:id="7990" w:name="_Toc27491050"/>
      <w:bookmarkStart w:id="7991" w:name="_Toc27557343"/>
      <w:bookmarkStart w:id="7992" w:name="_Toc27724260"/>
      <w:bookmarkStart w:id="7993" w:name="_Toc36031337"/>
      <w:bookmarkStart w:id="7994" w:name="_Toc36043257"/>
      <w:bookmarkStart w:id="7995" w:name="_Toc36814582"/>
      <w:bookmarkStart w:id="7996" w:name="_Toc44689448"/>
      <w:bookmarkStart w:id="7997" w:name="_Toc44924202"/>
      <w:bookmarkStart w:id="7998" w:name="_Toc51861174"/>
      <w:bookmarkStart w:id="7999" w:name="_Toc57930945"/>
      <w:bookmarkStart w:id="8000" w:name="_Toc57931575"/>
      <w:bookmarkStart w:id="8001" w:name="_Toc106826032"/>
      <w:r w:rsidRPr="00441CD0">
        <w:t>D.2.3</w:t>
      </w:r>
      <w:r w:rsidRPr="00441CD0">
        <w:tab/>
        <w:t>Change of PSA</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p>
    <w:p w14:paraId="5837B63A" w14:textId="5C5A8299"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.23.9.3 of </w:t>
      </w:r>
      <w:r w:rsidRPr="00441CD0">
        <w:rPr>
          <w:lang w:val="en-US"/>
        </w:rPr>
        <w:t>3GPP TS 23.502 [29].</w:t>
      </w:r>
    </w:p>
    <w:p w14:paraId="6C56C71A" w14:textId="77777777" w:rsidR="00EE5860" w:rsidRPr="00441CD0" w:rsidRDefault="00EE5860" w:rsidP="00EE5860">
      <w:pPr>
        <w:rPr>
          <w:lang w:val="en-US"/>
        </w:rPr>
      </w:pPr>
      <w:r w:rsidRPr="00441CD0">
        <w:rPr>
          <w:lang w:val="en-US"/>
        </w:rPr>
        <w:t>When the I-SMF indicates to the SMF a change of traffic offload, the SMF shall send a PFCP Session Establishment Request (for the new DNAI), a PFCP Session Deletion Request (for the old DNAI) towards the I-SMF, and a PFCP Session Modification Request for the UL CL/BP if needed. The I-SMF shall behave as described in clauses D.2.1 and D.2.2 and return a PFCP Session Establishment Response, a PFCP Session Deletion Response and a PFCP Session Modification Response if needed.</w:t>
      </w:r>
    </w:p>
    <w:p w14:paraId="58213032" w14:textId="77777777" w:rsidR="00EE5860" w:rsidRPr="00441CD0" w:rsidRDefault="00EE5860" w:rsidP="00B82BA5">
      <w:pPr>
        <w:pStyle w:val="Heading2"/>
        <w:rPr>
          <w:lang w:val="x-none"/>
        </w:rPr>
      </w:pPr>
      <w:bookmarkStart w:id="8002" w:name="_Toc19717511"/>
      <w:bookmarkStart w:id="8003" w:name="_Toc27491051"/>
      <w:bookmarkStart w:id="8004" w:name="_Toc27557344"/>
      <w:bookmarkStart w:id="8005" w:name="_Toc27724261"/>
      <w:bookmarkStart w:id="8006" w:name="_Toc36031338"/>
      <w:bookmarkStart w:id="8007" w:name="_Toc36043258"/>
      <w:bookmarkStart w:id="8008" w:name="_Toc36814583"/>
      <w:bookmarkStart w:id="8009" w:name="_Toc44689449"/>
      <w:bookmarkStart w:id="8010" w:name="_Toc44924203"/>
      <w:bookmarkStart w:id="8011" w:name="_Toc51861175"/>
      <w:bookmarkStart w:id="8012" w:name="_Toc57930946"/>
      <w:bookmarkStart w:id="8013" w:name="_Toc57931576"/>
      <w:bookmarkStart w:id="8014" w:name="_Toc106826033"/>
      <w:r w:rsidRPr="00441CD0">
        <w:t>D.2.4</w:t>
      </w:r>
      <w:r w:rsidRPr="00441CD0">
        <w:tab/>
        <w:t>Traffic Usage Reporting</w:t>
      </w:r>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0C42E2D5" w14:textId="77777777" w:rsidR="00EE5860" w:rsidRPr="00441CD0" w:rsidRDefault="00EE5860" w:rsidP="00EE5860">
      <w:pPr>
        <w:rPr>
          <w:lang w:val="en-US"/>
        </w:rPr>
      </w:pPr>
      <w:r w:rsidRPr="00441CD0">
        <w:rPr>
          <w:lang w:val="en-US"/>
        </w:rPr>
        <w:t>The SMF may request the I-SMF to report traffic usage measurements as specified in the rest of this specification.</w:t>
      </w:r>
    </w:p>
    <w:p w14:paraId="7D04B1BC" w14:textId="77777777" w:rsidR="00EE5860" w:rsidRPr="00441CD0" w:rsidRDefault="00EE5860" w:rsidP="00EE5860">
      <w:pPr>
        <w:rPr>
          <w:lang w:val="en-US"/>
        </w:rPr>
      </w:pPr>
      <w:r w:rsidRPr="00441CD0">
        <w:rPr>
          <w:lang w:val="en-US"/>
        </w:rPr>
        <w:t>The I-SMF shall report traffic usage measurements to the SMF as specified in the rest of this specification, i.e. in PFCP Session Report Request, PFCP Session Modification Response and PFCP Session Deletion Response messages.</w:t>
      </w:r>
    </w:p>
    <w:p w14:paraId="38236784" w14:textId="77777777" w:rsidR="00EE5860" w:rsidRPr="00441CD0" w:rsidRDefault="00EE5860" w:rsidP="00B82BA5">
      <w:pPr>
        <w:pStyle w:val="Heading2"/>
        <w:rPr>
          <w:lang w:val="x-none"/>
        </w:rPr>
      </w:pPr>
      <w:bookmarkStart w:id="8015" w:name="_Toc19717512"/>
      <w:bookmarkStart w:id="8016" w:name="_Toc27491052"/>
      <w:bookmarkStart w:id="8017" w:name="_Toc27557345"/>
      <w:bookmarkStart w:id="8018" w:name="_Toc27724262"/>
      <w:bookmarkStart w:id="8019" w:name="_Toc36031339"/>
      <w:bookmarkStart w:id="8020" w:name="_Toc36043259"/>
      <w:bookmarkStart w:id="8021" w:name="_Toc36814584"/>
      <w:bookmarkStart w:id="8022" w:name="_Toc44689450"/>
      <w:bookmarkStart w:id="8023" w:name="_Toc44924204"/>
      <w:bookmarkStart w:id="8024" w:name="_Toc51861176"/>
      <w:bookmarkStart w:id="8025" w:name="_Toc57930947"/>
      <w:bookmarkStart w:id="8026" w:name="_Toc57931577"/>
      <w:bookmarkStart w:id="8027" w:name="_Toc106826034"/>
      <w:r w:rsidRPr="00441CD0">
        <w:t>D.2.5</w:t>
      </w:r>
      <w:r w:rsidRPr="00441CD0">
        <w:tab/>
        <w:t>Updating N4 information towards I-SMF</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p>
    <w:p w14:paraId="41471449" w14:textId="77777777" w:rsidR="00EE5860" w:rsidRDefault="00EE5860" w:rsidP="00EE5860">
      <w:pPr>
        <w:rPr>
          <w:lang w:val="en-US"/>
        </w:rPr>
      </w:pPr>
      <w:r w:rsidRPr="00441CD0">
        <w:rPr>
          <w:lang w:val="en-US"/>
        </w:rPr>
        <w:t>The SMF may send PFCP Session Modification Requests with updated PFCP rules (e.g. updated PDR, QER URR), targeting the UL CL/BP or PSA2, as specified in the rest of this specification. The I-SMF shall return PFCP Session Modification Responses accordingly.</w:t>
      </w:r>
    </w:p>
    <w:p w14:paraId="5EE20C7C" w14:textId="77777777" w:rsidR="00EE5860" w:rsidRPr="00791A39" w:rsidRDefault="00EE5860" w:rsidP="00B82BA5">
      <w:pPr>
        <w:pStyle w:val="Heading2"/>
      </w:pPr>
      <w:bookmarkStart w:id="8028" w:name="_Toc44689451"/>
      <w:bookmarkStart w:id="8029" w:name="_Toc44924205"/>
      <w:bookmarkStart w:id="8030" w:name="_Toc51861177"/>
      <w:bookmarkStart w:id="8031" w:name="_Toc57930948"/>
      <w:bookmarkStart w:id="8032" w:name="_Toc57931578"/>
      <w:bookmarkStart w:id="8033" w:name="_Toc106826035"/>
      <w:r w:rsidRPr="008412F2">
        <w:t>D.2.</w:t>
      </w:r>
      <w:r>
        <w:t>6</w:t>
      </w:r>
      <w:r w:rsidRPr="008412F2">
        <w:tab/>
        <w:t>PDU session</w:t>
      </w:r>
      <w:r w:rsidRPr="00791A39">
        <w:t xml:space="preserve"> release</w:t>
      </w:r>
      <w:bookmarkEnd w:id="8028"/>
      <w:bookmarkEnd w:id="8029"/>
      <w:bookmarkEnd w:id="8030"/>
      <w:bookmarkEnd w:id="8031"/>
      <w:bookmarkEnd w:id="8032"/>
      <w:bookmarkEnd w:id="8033"/>
    </w:p>
    <w:p w14:paraId="2105D454" w14:textId="77777777" w:rsidR="00EE5860" w:rsidRDefault="00EE5860" w:rsidP="00EE5860">
      <w:pPr>
        <w:rPr>
          <w:lang w:val="en-US"/>
        </w:rPr>
      </w:pPr>
      <w:r>
        <w:t>C</w:t>
      </w:r>
      <w:r w:rsidRPr="00441CD0">
        <w:t xml:space="preserve">orresponding stage 2 </w:t>
      </w:r>
      <w:r>
        <w:t>requirements</w:t>
      </w:r>
      <w:r w:rsidRPr="00441CD0">
        <w:t xml:space="preserve"> </w:t>
      </w:r>
      <w:r>
        <w:t>are</w:t>
      </w:r>
      <w:r w:rsidRPr="00441CD0">
        <w:t xml:space="preserve"> specified in clause</w:t>
      </w:r>
      <w:r>
        <w:t>s</w:t>
      </w:r>
      <w:r w:rsidRPr="00441CD0">
        <w:t xml:space="preserve"> 4.23.</w:t>
      </w:r>
      <w:r>
        <w:t>3a</w:t>
      </w:r>
      <w:r w:rsidRPr="00441CD0">
        <w:t xml:space="preserve"> </w:t>
      </w:r>
      <w:r>
        <w:t xml:space="preserve">and </w:t>
      </w:r>
      <w:r w:rsidRPr="00441CD0">
        <w:t>4.23.</w:t>
      </w:r>
      <w:r>
        <w:t>5.2</w:t>
      </w:r>
      <w:r w:rsidRPr="00441CD0">
        <w:t xml:space="preserve"> of </w:t>
      </w:r>
      <w:r w:rsidRPr="00441CD0">
        <w:rPr>
          <w:lang w:val="en-US"/>
        </w:rPr>
        <w:t>3GPP TS 23.502 [29].</w:t>
      </w:r>
    </w:p>
    <w:p w14:paraId="77AF67D7" w14:textId="77777777" w:rsidR="00EE5860" w:rsidRDefault="00EE5860" w:rsidP="00EE5860">
      <w:pPr>
        <w:rPr>
          <w:lang w:val="en-US"/>
        </w:rPr>
      </w:pPr>
      <w:r>
        <w:rPr>
          <w:lang w:val="en-US"/>
        </w:rPr>
        <w:t>If an UL/CL or BP was inserted in the data path by the I-SMF:</w:t>
      </w:r>
    </w:p>
    <w:p w14:paraId="1F2F8E55" w14:textId="77777777" w:rsidR="00EE5860" w:rsidRDefault="00EE5860" w:rsidP="00EE5860">
      <w:pPr>
        <w:pStyle w:val="B1"/>
        <w:rPr>
          <w:lang w:val="en-US"/>
        </w:rPr>
      </w:pPr>
      <w:r>
        <w:rPr>
          <w:lang w:val="en-US"/>
        </w:rPr>
        <w:t>-</w:t>
      </w:r>
      <w:r>
        <w:rPr>
          <w:lang w:val="en-US"/>
        </w:rPr>
        <w:tab/>
        <w:t xml:space="preserve">In scenarios where the I-SMF sends a Release Request to the SMF, e.g. UE deregistration procedure, the I-SMF shall first send a </w:t>
      </w:r>
      <w:r w:rsidRPr="00C24FE1">
        <w:rPr>
          <w:lang w:val="en-US"/>
        </w:rPr>
        <w:t xml:space="preserve">PFCP Session Deletion Request </w:t>
      </w:r>
      <w:r>
        <w:rPr>
          <w:lang w:val="en-US"/>
        </w:rPr>
        <w:t xml:space="preserve">to the UL CL/BP and local PSA </w:t>
      </w:r>
      <w:r w:rsidRPr="00C24FE1">
        <w:rPr>
          <w:lang w:val="en-US"/>
        </w:rPr>
        <w:t xml:space="preserve">to </w:t>
      </w:r>
      <w:r>
        <w:rPr>
          <w:lang w:val="en-US"/>
        </w:rPr>
        <w:t>retrieve</w:t>
      </w:r>
      <w:r w:rsidRPr="00C24FE1">
        <w:rPr>
          <w:lang w:val="en-US"/>
        </w:rPr>
        <w:t xml:space="preserve"> non-zero </w:t>
      </w:r>
      <w:r>
        <w:rPr>
          <w:lang w:val="en-US"/>
        </w:rPr>
        <w:t xml:space="preserve">traffic </w:t>
      </w:r>
      <w:r w:rsidRPr="00C24FE1">
        <w:rPr>
          <w:lang w:val="en-US"/>
        </w:rPr>
        <w:t>usage report</w:t>
      </w:r>
      <w:r>
        <w:rPr>
          <w:lang w:val="en-US"/>
        </w:rPr>
        <w:t>s</w:t>
      </w:r>
      <w:r w:rsidRPr="00C24FE1">
        <w:rPr>
          <w:lang w:val="en-US"/>
        </w:rPr>
        <w:t>, before send</w:t>
      </w:r>
      <w:r>
        <w:rPr>
          <w:lang w:val="en-US"/>
        </w:rPr>
        <w:t>ing</w:t>
      </w:r>
      <w:r w:rsidRPr="00C24FE1">
        <w:rPr>
          <w:lang w:val="en-US"/>
        </w:rPr>
        <w:t xml:space="preserve"> </w:t>
      </w:r>
      <w:r>
        <w:rPr>
          <w:lang w:val="en-US"/>
        </w:rPr>
        <w:t xml:space="preserve">the Release Request over N16a to the SMF.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shall encapsulate one PFCP Session Report Request for the UL CL/BP and/or one PFCP Session Report Request for the local PSA in the Release Request sent over N16a to the SMF. The SMF shall encapsulate corresponding PFCP Session Report Response(s) in the Release Response.</w:t>
      </w:r>
      <w:r>
        <w:rPr>
          <w:lang w:val="en-US"/>
        </w:rPr>
        <w:br/>
      </w:r>
      <w:r>
        <w:rPr>
          <w:lang w:val="en-US"/>
        </w:rPr>
        <w:br/>
        <w:t>If more traffic usage measurements need to be reported to the SMF, the I-SMF shall send one or more Update Request(s) towards the SMF before sending a Release Request.</w:t>
      </w:r>
      <w:r>
        <w:rPr>
          <w:lang w:val="en-US"/>
        </w:rPr>
        <w:br/>
      </w:r>
      <w:r>
        <w:rPr>
          <w:lang w:val="en-US"/>
        </w:rPr>
        <w:br/>
      </w:r>
      <w:r w:rsidRPr="00A75316">
        <w:rPr>
          <w:lang w:val="en-US"/>
        </w:rPr>
        <w:t xml:space="preserve">Upon receiving </w:t>
      </w:r>
      <w:r>
        <w:rPr>
          <w:lang w:val="en-US"/>
        </w:rPr>
        <w:t xml:space="preserve">the </w:t>
      </w:r>
      <w:r w:rsidRPr="00A75316">
        <w:rPr>
          <w:lang w:val="en-US"/>
        </w:rPr>
        <w:t xml:space="preserve">Release </w:t>
      </w:r>
      <w:r>
        <w:rPr>
          <w:lang w:val="en-US"/>
        </w:rPr>
        <w:t>R</w:t>
      </w:r>
      <w:r w:rsidRPr="00A75316">
        <w:rPr>
          <w:lang w:val="en-US"/>
        </w:rPr>
        <w:t>equest</w:t>
      </w:r>
      <w:r>
        <w:rPr>
          <w:lang w:val="en-US"/>
        </w:rPr>
        <w:t xml:space="preserve"> from the I-SMF</w:t>
      </w:r>
      <w:r w:rsidRPr="00A75316">
        <w:rPr>
          <w:lang w:val="en-US"/>
        </w:rPr>
        <w:t xml:space="preserve">, the SMF shall consider </w:t>
      </w:r>
      <w:r>
        <w:rPr>
          <w:lang w:val="en-US"/>
        </w:rPr>
        <w:t xml:space="preserve">that the </w:t>
      </w:r>
      <w:r w:rsidRPr="00A75316">
        <w:rPr>
          <w:lang w:val="en-US"/>
        </w:rPr>
        <w:t xml:space="preserve">PFCP </w:t>
      </w:r>
      <w:r>
        <w:rPr>
          <w:lang w:val="en-US"/>
        </w:rPr>
        <w:t>s</w:t>
      </w:r>
      <w:r w:rsidRPr="00A75316">
        <w:rPr>
          <w:lang w:val="en-US"/>
        </w:rPr>
        <w:t xml:space="preserve">essions between </w:t>
      </w:r>
      <w:r>
        <w:rPr>
          <w:lang w:val="en-US"/>
        </w:rPr>
        <w:t xml:space="preserve">the </w:t>
      </w:r>
      <w:r w:rsidRPr="00A75316">
        <w:rPr>
          <w:lang w:val="en-US"/>
        </w:rPr>
        <w:t>I-SMF and UL</w:t>
      </w:r>
      <w:r>
        <w:rPr>
          <w:lang w:val="en-US"/>
        </w:rPr>
        <w:t xml:space="preserve"> </w:t>
      </w:r>
      <w:r w:rsidRPr="00A75316">
        <w:rPr>
          <w:lang w:val="en-US"/>
        </w:rPr>
        <w:t>CL/</w:t>
      </w:r>
      <w:r>
        <w:rPr>
          <w:lang w:val="en-US"/>
        </w:rPr>
        <w:t>BP and local PSA</w:t>
      </w:r>
      <w:r w:rsidRPr="00A75316">
        <w:rPr>
          <w:lang w:val="en-US"/>
        </w:rPr>
        <w:t xml:space="preserve"> </w:t>
      </w:r>
      <w:r>
        <w:rPr>
          <w:lang w:val="en-US"/>
        </w:rPr>
        <w:t>have been</w:t>
      </w:r>
      <w:r w:rsidRPr="00A75316">
        <w:rPr>
          <w:lang w:val="en-US"/>
        </w:rPr>
        <w:t xml:space="preserve"> deleted</w:t>
      </w:r>
      <w:r>
        <w:rPr>
          <w:lang w:val="en-US"/>
        </w:rPr>
        <w:t>.</w:t>
      </w:r>
    </w:p>
    <w:p w14:paraId="7E7403A7" w14:textId="0F000C3E" w:rsidR="00EE5860" w:rsidRDefault="00EE5860" w:rsidP="00EE5860">
      <w:pPr>
        <w:pStyle w:val="B1"/>
        <w:rPr>
          <w:lang w:val="sv-SE"/>
        </w:rPr>
      </w:pPr>
      <w:r>
        <w:rPr>
          <w:lang w:val="en-US"/>
        </w:rPr>
        <w:t>-</w:t>
      </w:r>
      <w:r>
        <w:rPr>
          <w:lang w:val="en-US"/>
        </w:rPr>
        <w:tab/>
        <w:t xml:space="preserve">In scenarios where the I-SMF sends an Update Request to the SMF, e.g. UE initiated PDU session release,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may encapsulate one PFCP Session Report Request for the UL CL/BP and/or one PFCP Session Report Request for the local PSA in the Update Request sent over N16a to the SMF (i.e. in step 3a of </w:t>
      </w:r>
      <w:r w:rsidRPr="00140E21">
        <w:t>Figure</w:t>
      </w:r>
      <w:r>
        <w:t> </w:t>
      </w:r>
      <w:r w:rsidRPr="00140E21">
        <w:t>4.3.4.3-1</w:t>
      </w:r>
      <w:r>
        <w:t xml:space="preserve"> of </w:t>
      </w:r>
      <w:r w:rsidRPr="00441CD0">
        <w:rPr>
          <w:lang w:val="sv-SE"/>
        </w:rPr>
        <w:t>3GPP TS 23.502 [29]</w:t>
      </w:r>
      <w:r>
        <w:rPr>
          <w:lang w:val="sv-SE"/>
        </w:rPr>
        <w:t>)</w:t>
      </w:r>
      <w:r>
        <w:rPr>
          <w:lang w:val="en-US"/>
        </w:rPr>
        <w:t>). If so, the SMF shall encapsulate corresponding PFCP Session Report Response(s) in the Update Response.</w:t>
      </w:r>
      <w:r>
        <w:rPr>
          <w:lang w:val="en-US"/>
        </w:rPr>
        <w:br/>
      </w:r>
      <w:r>
        <w:rPr>
          <w:lang w:val="en-US"/>
        </w:rPr>
        <w:br/>
        <w:t xml:space="preserve">The SMF shall then </w:t>
      </w:r>
      <w:r w:rsidRPr="00441CD0">
        <w:rPr>
          <w:lang w:val="en-US"/>
        </w:rPr>
        <w:t xml:space="preserve">send two PFCP Session Deletion Requests towards the I-SMF, one for the UL CL/BP and another one for the </w:t>
      </w:r>
      <w:r>
        <w:rPr>
          <w:lang w:val="en-US"/>
        </w:rPr>
        <w:t xml:space="preserve">local PSA, in the subsequent Update Request initiated by the SMF towards the I-SMF to trigger the release of the PDU session (i.e. in step 3a of </w:t>
      </w:r>
      <w:r w:rsidRPr="00140E21">
        <w:t>Figure 4.3.4.3-1</w:t>
      </w:r>
      <w:r>
        <w:t xml:space="preserve"> of </w:t>
      </w:r>
      <w:r w:rsidRPr="00441CD0">
        <w:rPr>
          <w:lang w:val="sv-SE"/>
        </w:rPr>
        <w:t>3GPP TS 23.502 [29]</w:t>
      </w:r>
      <w:r>
        <w:rPr>
          <w:lang w:val="sv-SE"/>
        </w:rPr>
        <w:t>)</w:t>
      </w:r>
      <w:r>
        <w:rPr>
          <w:lang w:val="en-US"/>
        </w:rPr>
        <w:t xml:space="preserve">. The I-SMF shall encapsulate corresponding PFCP Session Deletion Response(s) in the Update Response (i.e. in step 14 of </w:t>
      </w:r>
      <w:r w:rsidRPr="00140E21">
        <w:t>Figure 4.3.4.3-1</w:t>
      </w:r>
      <w:r>
        <w:t xml:space="preserve"> of </w:t>
      </w:r>
      <w:r w:rsidRPr="00441CD0">
        <w:rPr>
          <w:lang w:val="sv-SE"/>
        </w:rPr>
        <w:t>3GPP TS 23.502 [29]</w:t>
      </w:r>
      <w:r>
        <w:rPr>
          <w:lang w:val="sv-SE"/>
        </w:rPr>
        <w:t>),</w:t>
      </w:r>
      <w:r>
        <w:rPr>
          <w:lang w:val="en-US"/>
        </w:rPr>
        <w:t xml:space="preserve"> including usage reports if applicable, see </w:t>
      </w:r>
      <w:r w:rsidR="00415C19">
        <w:rPr>
          <w:lang w:val="en-US"/>
        </w:rPr>
        <w:t>clause 7</w:t>
      </w:r>
      <w:r>
        <w:rPr>
          <w:lang w:val="en-US"/>
        </w:rPr>
        <w:t>.5.7.1.</w:t>
      </w:r>
      <w:r w:rsidRPr="003D6905">
        <w:rPr>
          <w:rFonts w:ascii="Calibri" w:hAnsi="Calibri"/>
          <w:color w:val="0070C0"/>
          <w:sz w:val="22"/>
          <w:szCs w:val="22"/>
        </w:rPr>
        <w:t xml:space="preserve"> </w:t>
      </w:r>
      <w:r>
        <w:rPr>
          <w:lang w:val="en-US"/>
        </w:rPr>
        <w:t>The PFCP Session Deletion Response may indicate that additional usage reports need to be signalled; if so, the</w:t>
      </w:r>
      <w:r w:rsidRPr="003D6905">
        <w:rPr>
          <w:lang w:val="en-US"/>
        </w:rPr>
        <w:t xml:space="preserve"> I-SMF </w:t>
      </w:r>
      <w:r>
        <w:rPr>
          <w:lang w:val="en-US"/>
        </w:rPr>
        <w:t xml:space="preserve">shall </w:t>
      </w:r>
      <w:r w:rsidRPr="003D6905">
        <w:rPr>
          <w:lang w:val="en-US"/>
        </w:rPr>
        <w:t>send additional Update Request</w:t>
      </w:r>
      <w:r>
        <w:rPr>
          <w:lang w:val="en-US"/>
        </w:rPr>
        <w:t>(s)</w:t>
      </w:r>
      <w:r w:rsidRPr="003D6905">
        <w:rPr>
          <w:lang w:val="en-US"/>
        </w:rPr>
        <w:t xml:space="preserve"> towards </w:t>
      </w:r>
      <w:r>
        <w:rPr>
          <w:lang w:val="en-US"/>
        </w:rPr>
        <w:t xml:space="preserve">the </w:t>
      </w:r>
      <w:r w:rsidRPr="003D6905">
        <w:rPr>
          <w:lang w:val="en-US"/>
        </w:rPr>
        <w:t>SMF</w:t>
      </w:r>
      <w:r>
        <w:rPr>
          <w:lang w:val="en-US"/>
        </w:rPr>
        <w:t xml:space="preserve"> encapsulating PFCP Session Report Requests and the SMF shall return Update Response (s) encapsulating PFCP Session Report Responses. W</w:t>
      </w:r>
      <w:r w:rsidRPr="003D6905">
        <w:rPr>
          <w:lang w:val="en-US"/>
        </w:rPr>
        <w:t>hen the last usage report has been received</w:t>
      </w:r>
      <w:r>
        <w:rPr>
          <w:lang w:val="en-US"/>
        </w:rPr>
        <w:t xml:space="preserve">, the SMF shall notify the I-SMF that the PDU session is released (in step 16a of </w:t>
      </w:r>
      <w:r w:rsidRPr="00140E21">
        <w:t>Figure 4.3.4.3-1</w:t>
      </w:r>
      <w:r>
        <w:t xml:space="preserve"> of </w:t>
      </w:r>
      <w:r w:rsidRPr="00441CD0">
        <w:rPr>
          <w:lang w:val="sv-SE"/>
        </w:rPr>
        <w:t>3GPP TS 23.502 [29]</w:t>
      </w:r>
      <w:r>
        <w:rPr>
          <w:lang w:val="sv-SE"/>
        </w:rPr>
        <w:t>).</w:t>
      </w:r>
    </w:p>
    <w:p w14:paraId="299E6E18" w14:textId="77777777" w:rsidR="00B82BA5" w:rsidRPr="00441CD0" w:rsidRDefault="00DE7B87" w:rsidP="00B82BA5">
      <w:pPr>
        <w:pStyle w:val="Heading2"/>
        <w:rPr>
          <w:lang w:val="x-none"/>
        </w:rPr>
      </w:pPr>
      <w:bookmarkStart w:id="8034" w:name="_Toc106826036"/>
      <w:r w:rsidRPr="00441CD0">
        <w:t>D.2.</w:t>
      </w:r>
      <w:r>
        <w:t>7</w:t>
      </w:r>
      <w:r w:rsidRPr="00441CD0">
        <w:tab/>
      </w:r>
      <w:bookmarkStart w:id="8035" w:name="_Toc36031340"/>
      <w:bookmarkStart w:id="8036" w:name="_Toc36043260"/>
      <w:bookmarkStart w:id="8037" w:name="_Toc36814585"/>
      <w:bookmarkStart w:id="8038" w:name="_Toc44689452"/>
      <w:bookmarkStart w:id="8039" w:name="_Toc44924206"/>
      <w:bookmarkStart w:id="8040" w:name="_Toc51861178"/>
      <w:bookmarkStart w:id="8041" w:name="_Toc57930949"/>
      <w:bookmarkStart w:id="8042" w:name="_Toc57931579"/>
      <w:r w:rsidR="00B82BA5" w:rsidRPr="00140E21">
        <w:t xml:space="preserve">Simultaneous </w:t>
      </w:r>
      <w:r w:rsidR="00B82BA5">
        <w:t>c</w:t>
      </w:r>
      <w:r w:rsidR="00B82BA5" w:rsidRPr="00441CD0">
        <w:t xml:space="preserve">hange of </w:t>
      </w:r>
      <w:r w:rsidR="00B82BA5" w:rsidRPr="00441CD0">
        <w:rPr>
          <w:lang w:val="en-US"/>
        </w:rPr>
        <w:t>UL CL/BP</w:t>
      </w:r>
      <w:r w:rsidR="00B82BA5" w:rsidRPr="00441CD0">
        <w:t xml:space="preserve"> </w:t>
      </w:r>
      <w:r w:rsidR="00B82BA5">
        <w:t xml:space="preserve">and </w:t>
      </w:r>
      <w:r w:rsidR="00B82BA5" w:rsidRPr="00441CD0">
        <w:t>PSA</w:t>
      </w:r>
      <w:r w:rsidR="00B82BA5" w:rsidRPr="000A7B22">
        <w:t xml:space="preserve"> </w:t>
      </w:r>
      <w:r w:rsidR="00B82BA5">
        <w:t>controlled by I-SMF</w:t>
      </w:r>
      <w:bookmarkEnd w:id="8034"/>
    </w:p>
    <w:p w14:paraId="3DF2499D" w14:textId="77777777" w:rsidR="00B82BA5" w:rsidRDefault="00B82BA5" w:rsidP="00B82BA5">
      <w:pPr>
        <w:rPr>
          <w:lang w:val="en-US"/>
        </w:rPr>
      </w:pPr>
      <w:r w:rsidRPr="00441CD0">
        <w:t>The corresponding stage 2 call flow is specified in clause</w:t>
      </w:r>
      <w:r>
        <w:t> </w:t>
      </w:r>
      <w:r w:rsidRPr="00441CD0">
        <w:t>4</w:t>
      </w:r>
      <w:r>
        <w:t>.23.9.4</w:t>
      </w:r>
      <w:r w:rsidRPr="00441CD0">
        <w:t xml:space="preserve"> of </w:t>
      </w:r>
      <w:r w:rsidRPr="00441CD0">
        <w:rPr>
          <w:lang w:val="en-US"/>
        </w:rPr>
        <w:t>3GPP TS 23.502 [29].</w:t>
      </w:r>
      <w:r w:rsidRPr="00C45E61">
        <w:rPr>
          <w:rFonts w:hint="eastAsia"/>
        </w:rPr>
        <w:t xml:space="preserve"> </w:t>
      </w:r>
      <w:r w:rsidRPr="00441CD0">
        <w:rPr>
          <w:rFonts w:hint="eastAsia"/>
        </w:rPr>
        <w:t xml:space="preserve">Figure </w:t>
      </w:r>
      <w:r>
        <w:t>D.2.7</w:t>
      </w:r>
      <w:r w:rsidRPr="00441CD0">
        <w:t>-1</w:t>
      </w:r>
      <w:r w:rsidRPr="00441CD0">
        <w:rPr>
          <w:rFonts w:hint="eastAsia"/>
        </w:rPr>
        <w:t xml:space="preserve"> </w:t>
      </w:r>
      <w:r>
        <w:t>specifies</w:t>
      </w:r>
      <w:r w:rsidRPr="00441CD0">
        <w:rPr>
          <w:rFonts w:hint="eastAsia"/>
        </w:rPr>
        <w:t xml:space="preserve"> the</w:t>
      </w:r>
      <w:r>
        <w:t xml:space="preserve"> details of the signalling interactions between the SMF and the I-SMF, and between the I-SMF and the UL CL/BPs and PSAs.</w:t>
      </w:r>
    </w:p>
    <w:p w14:paraId="12FEDD09" w14:textId="77777777" w:rsidR="00B82BA5" w:rsidRDefault="00B82BA5" w:rsidP="00B82BA5">
      <w:r>
        <w:object w:dxaOrig="17190" w:dyaOrig="14513" w14:anchorId="3CA1E36C">
          <v:shape id="_x0000_i1039" type="#_x0000_t75" style="width:481.2pt;height:406.5pt" o:ole="">
            <v:imagedata r:id="rId35" o:title=""/>
          </v:shape>
          <o:OLEObject Type="Embed" ProgID="Visio.Drawing.15" ShapeID="_x0000_i1039" DrawAspect="Content" ObjectID="_1717523345" r:id="rId36"/>
        </w:object>
      </w:r>
    </w:p>
    <w:p w14:paraId="5672634E" w14:textId="77777777" w:rsidR="00B82BA5" w:rsidRPr="00C45E61" w:rsidRDefault="00B82BA5" w:rsidP="00B82BA5">
      <w:pPr>
        <w:pStyle w:val="TF"/>
      </w:pPr>
      <w:r w:rsidRPr="00441CD0">
        <w:rPr>
          <w:rFonts w:hint="eastAsia"/>
        </w:rPr>
        <w:t xml:space="preserve">Figure </w:t>
      </w:r>
      <w:r>
        <w:t>D.2.7</w:t>
      </w:r>
      <w:r w:rsidRPr="00441CD0">
        <w:t>-1</w:t>
      </w:r>
      <w:r w:rsidRPr="00441CD0">
        <w:rPr>
          <w:rFonts w:hint="eastAsia"/>
        </w:rPr>
        <w:t xml:space="preserve"> </w:t>
      </w:r>
      <w:r w:rsidRPr="00441CD0">
        <w:t>–</w:t>
      </w:r>
      <w:r>
        <w:t xml:space="preserve"> </w:t>
      </w:r>
      <w:r w:rsidRPr="00140E21">
        <w:t xml:space="preserve">Simultaneous </w:t>
      </w:r>
      <w:r>
        <w:t>c</w:t>
      </w:r>
      <w:r w:rsidRPr="00441CD0">
        <w:t xml:space="preserve">hange of </w:t>
      </w:r>
      <w:r w:rsidRPr="00441CD0">
        <w:rPr>
          <w:lang w:val="en-US"/>
        </w:rPr>
        <w:t>UL CL/BP</w:t>
      </w:r>
      <w:r w:rsidRPr="00441CD0">
        <w:t xml:space="preserve"> </w:t>
      </w:r>
      <w:r>
        <w:t xml:space="preserve">and </w:t>
      </w:r>
      <w:r w:rsidRPr="00441CD0">
        <w:t>PSA</w:t>
      </w:r>
      <w:r w:rsidRPr="000A7B22">
        <w:t xml:space="preserve"> </w:t>
      </w:r>
      <w:r>
        <w:t>controlled by I-SMF</w:t>
      </w:r>
    </w:p>
    <w:p w14:paraId="7D589AA6" w14:textId="77777777" w:rsidR="00B82BA5" w:rsidRDefault="00B82BA5" w:rsidP="00B82BA5">
      <w:pPr>
        <w:pStyle w:val="B1"/>
      </w:pPr>
      <w:r>
        <w:t>1-2.</w:t>
      </w:r>
      <w:r>
        <w:tab/>
        <w:t>These steps are the same as described in clause D.2.1 and correspond to steps 2 and 3 of Figure 4.23.9.4-1</w:t>
      </w:r>
      <w:r w:rsidRPr="00DF6918">
        <w:t xml:space="preserve"> </w:t>
      </w:r>
      <w:r w:rsidRPr="00441CD0">
        <w:t xml:space="preserve">of </w:t>
      </w:r>
      <w:r w:rsidRPr="00441CD0">
        <w:rPr>
          <w:lang w:val="en-US"/>
        </w:rPr>
        <w:t>3GPP TS 23.502 [29]</w:t>
      </w:r>
      <w:r>
        <w:t>.</w:t>
      </w:r>
    </w:p>
    <w:p w14:paraId="4B31C10C" w14:textId="77777777" w:rsidR="00B82BA5" w:rsidRDefault="00B82BA5" w:rsidP="00B82BA5">
      <w:pPr>
        <w:pStyle w:val="B1"/>
      </w:pPr>
      <w:r>
        <w:t>3.</w:t>
      </w:r>
      <w:r>
        <w:tab/>
        <w:t xml:space="preserve">The I-SMF indicates to the SMF that </w:t>
      </w:r>
      <w:r w:rsidRPr="00441CD0">
        <w:rPr>
          <w:lang w:val="en-US"/>
        </w:rPr>
        <w:t>it has inserted an UL CL/BP and PSA</w:t>
      </w:r>
      <w:r>
        <w:rPr>
          <w:lang w:val="en-US"/>
        </w:rPr>
        <w:t xml:space="preserve"> if both the I-SMF and the SMF support the "</w:t>
      </w:r>
      <w:r>
        <w:rPr>
          <w:rFonts w:hint="eastAsia"/>
          <w:lang w:eastAsia="zh-CN"/>
        </w:rPr>
        <w:t>N</w:t>
      </w:r>
      <w:r>
        <w:rPr>
          <w:lang w:eastAsia="zh-CN"/>
        </w:rPr>
        <w:t>9FSC" feature defined in clause</w:t>
      </w:r>
      <w:r>
        <w:rPr>
          <w:lang w:val="en-US"/>
        </w:rPr>
        <w:t> </w:t>
      </w:r>
      <w:r>
        <w:rPr>
          <w:lang w:eastAsia="zh-CN"/>
        </w:rPr>
        <w:t xml:space="preserve">6.1.8 of </w:t>
      </w:r>
      <w:r>
        <w:rPr>
          <w:lang w:val="en-US"/>
        </w:rPr>
        <w:t xml:space="preserve">3GPP TS 29.502 [50], or the </w:t>
      </w:r>
      <w:r w:rsidRPr="00441CD0">
        <w:rPr>
          <w:lang w:val="en-US"/>
        </w:rPr>
        <w:t xml:space="preserve">I-SMF indicates to the SMF a change of </w:t>
      </w:r>
      <w:r>
        <w:rPr>
          <w:lang w:val="en-US"/>
        </w:rPr>
        <w:t>UL CL/BP and PSA if either the I-SMF or the SMF does no support the "</w:t>
      </w:r>
      <w:r>
        <w:rPr>
          <w:rFonts w:hint="eastAsia"/>
          <w:lang w:eastAsia="zh-CN"/>
        </w:rPr>
        <w:t>N</w:t>
      </w:r>
      <w:r>
        <w:rPr>
          <w:lang w:eastAsia="zh-CN"/>
        </w:rPr>
        <w:t>9FSC" feature</w:t>
      </w:r>
      <w:r>
        <w:t>.</w:t>
      </w:r>
    </w:p>
    <w:p w14:paraId="4EC7D52E" w14:textId="77777777" w:rsidR="00B82BA5" w:rsidRPr="00C45E61" w:rsidRDefault="00B82BA5" w:rsidP="00B82BA5">
      <w:pPr>
        <w:pStyle w:val="B1"/>
      </w:pPr>
      <w:r>
        <w:t>4.</w:t>
      </w:r>
      <w:r>
        <w:tab/>
      </w:r>
      <w:r w:rsidRPr="00441CD0">
        <w:rPr>
          <w:lang w:val="en-US"/>
        </w:rPr>
        <w:t xml:space="preserve">When the I-SMF indicates to the SMF an </w:t>
      </w:r>
      <w:r>
        <w:rPr>
          <w:lang w:val="en-US"/>
        </w:rPr>
        <w:t>insertion of</w:t>
      </w:r>
      <w:r w:rsidRPr="00441CD0">
        <w:rPr>
          <w:lang w:val="en-US"/>
        </w:rPr>
        <w:t xml:space="preserve"> UL CL/BP and PSA</w:t>
      </w:r>
      <w:r>
        <w:rPr>
          <w:lang w:val="en-US"/>
        </w:rPr>
        <w:t xml:space="preserve">, and </w:t>
      </w:r>
      <w:r>
        <w:rPr>
          <w:lang w:eastAsia="zh-CN"/>
        </w:rPr>
        <w:t xml:space="preserve">data forwarding between the new and old UL CL/BPs for </w:t>
      </w:r>
      <w:r w:rsidRPr="000A7B22">
        <w:t>EAS session continuity</w:t>
      </w:r>
      <w:r>
        <w:t xml:space="preserve"> is required,</w:t>
      </w:r>
      <w:r>
        <w:rPr>
          <w:lang w:val="en-US"/>
        </w:rPr>
        <w:t xml:space="preserve"> the SMF shall </w:t>
      </w:r>
      <w:r w:rsidRPr="00441CD0">
        <w:rPr>
          <w:lang w:val="en-US"/>
        </w:rPr>
        <w:t xml:space="preserve">send </w:t>
      </w:r>
      <w:r>
        <w:rPr>
          <w:lang w:val="en-US"/>
        </w:rPr>
        <w:t xml:space="preserve">to the I-SMF </w:t>
      </w:r>
      <w:r w:rsidRPr="00441CD0">
        <w:rPr>
          <w:lang w:val="en-US"/>
        </w:rPr>
        <w:t>a PFCP Session Establishment Request (for the new DNAI)</w:t>
      </w:r>
      <w:r w:rsidRPr="007437C6">
        <w:rPr>
          <w:lang w:val="en-US"/>
        </w:rPr>
        <w:t xml:space="preserve"> </w:t>
      </w:r>
      <w:r>
        <w:rPr>
          <w:lang w:val="en-US"/>
        </w:rPr>
        <w:t xml:space="preserve">and a </w:t>
      </w:r>
      <w:r w:rsidRPr="00441CD0">
        <w:rPr>
          <w:lang w:val="en-US"/>
        </w:rPr>
        <w:t>PFCP Session Establishment Request</w:t>
      </w:r>
      <w:r>
        <w:rPr>
          <w:lang w:val="en-US"/>
        </w:rPr>
        <w:t xml:space="preserve"> for the new </w:t>
      </w:r>
      <w:r w:rsidRPr="00441CD0">
        <w:rPr>
          <w:lang w:val="en-US"/>
        </w:rPr>
        <w:t>UL CL/BP</w:t>
      </w:r>
      <w:r>
        <w:rPr>
          <w:lang w:val="en-US"/>
        </w:rPr>
        <w:t>.</w:t>
      </w:r>
    </w:p>
    <w:p w14:paraId="634A2E29" w14:textId="77777777" w:rsidR="00B82BA5" w:rsidRDefault="00B82BA5" w:rsidP="00B82BA5">
      <w:pPr>
        <w:rPr>
          <w:lang w:val="en-US"/>
        </w:rPr>
      </w:pPr>
      <w:r w:rsidRPr="00441CD0">
        <w:rPr>
          <w:lang w:val="en-US"/>
        </w:rPr>
        <w:t xml:space="preserve">When the I-SMF indicates to the SMF a change of </w:t>
      </w:r>
      <w:r>
        <w:rPr>
          <w:lang w:val="en-US"/>
        </w:rPr>
        <w:t>UL CL/BP and PSA</w:t>
      </w:r>
      <w:r w:rsidRPr="00441CD0">
        <w:rPr>
          <w:lang w:val="en-US"/>
        </w:rPr>
        <w:t>,</w:t>
      </w:r>
      <w:r>
        <w:rPr>
          <w:lang w:val="en-US"/>
        </w:rPr>
        <w:t xml:space="preserve"> or when the </w:t>
      </w:r>
      <w:r w:rsidRPr="00441CD0">
        <w:rPr>
          <w:lang w:val="en-US"/>
        </w:rPr>
        <w:t xml:space="preserve">I-SMF indicates to the SMF an </w:t>
      </w:r>
      <w:r>
        <w:rPr>
          <w:lang w:val="en-US"/>
        </w:rPr>
        <w:t>insertion of</w:t>
      </w:r>
      <w:r w:rsidRPr="00441CD0">
        <w:rPr>
          <w:lang w:val="en-US"/>
        </w:rPr>
        <w:t xml:space="preserve"> UL CL/BP and PSA</w:t>
      </w:r>
      <w:r>
        <w:rPr>
          <w:lang w:val="en-US"/>
        </w:rPr>
        <w:t xml:space="preserve"> and </w:t>
      </w:r>
      <w:r>
        <w:rPr>
          <w:lang w:eastAsia="zh-CN"/>
        </w:rPr>
        <w:t xml:space="preserve">data forwarding between the new and old UL CL/BPs for </w:t>
      </w:r>
      <w:r w:rsidRPr="000A7B22">
        <w:t>EAS session continuity</w:t>
      </w:r>
      <w:r>
        <w:t xml:space="preserve"> is not required,</w:t>
      </w:r>
      <w:r w:rsidRPr="00441CD0">
        <w:rPr>
          <w:lang w:val="en-US"/>
        </w:rPr>
        <w:t xml:space="preserve"> the SMF shall send </w:t>
      </w:r>
      <w:r>
        <w:rPr>
          <w:lang w:val="en-US"/>
        </w:rPr>
        <w:t xml:space="preserve">to the I-SMF </w:t>
      </w:r>
      <w:r w:rsidRPr="00441CD0">
        <w:rPr>
          <w:lang w:val="en-US"/>
        </w:rPr>
        <w:t>a PFCP Session Establishment Request (for the new DNAI), a PFCP Session Deletion Request (for the o</w:t>
      </w:r>
      <w:r>
        <w:rPr>
          <w:lang w:val="en-US"/>
        </w:rPr>
        <w:t xml:space="preserve">ld DNAI), </w:t>
      </w:r>
      <w:r w:rsidRPr="00441CD0">
        <w:rPr>
          <w:lang w:val="en-US"/>
        </w:rPr>
        <w:t xml:space="preserve">a PFCP Session Deletion Request for the </w:t>
      </w:r>
      <w:r>
        <w:rPr>
          <w:lang w:val="en-US"/>
        </w:rPr>
        <w:t xml:space="preserve">old </w:t>
      </w:r>
      <w:r w:rsidRPr="00441CD0">
        <w:rPr>
          <w:lang w:val="en-US"/>
        </w:rPr>
        <w:t xml:space="preserve">UL CL/BP </w:t>
      </w:r>
      <w:r>
        <w:rPr>
          <w:lang w:val="en-US"/>
        </w:rPr>
        <w:t xml:space="preserve">and a </w:t>
      </w:r>
      <w:r w:rsidRPr="00441CD0">
        <w:rPr>
          <w:lang w:val="en-US"/>
        </w:rPr>
        <w:t>PFCP Session Establishment Request</w:t>
      </w:r>
      <w:r>
        <w:rPr>
          <w:lang w:val="en-US"/>
        </w:rPr>
        <w:t xml:space="preserve"> for the new </w:t>
      </w:r>
      <w:r w:rsidRPr="00441CD0">
        <w:rPr>
          <w:lang w:val="en-US"/>
        </w:rPr>
        <w:t xml:space="preserve">UL CL/BP. The I-SMF shall behave as described in clauses D.2.1 and D.2.2 and return </w:t>
      </w:r>
      <w:r>
        <w:rPr>
          <w:lang w:val="en-US"/>
        </w:rPr>
        <w:t>two</w:t>
      </w:r>
      <w:r w:rsidRPr="00441CD0">
        <w:rPr>
          <w:lang w:val="en-US"/>
        </w:rPr>
        <w:t xml:space="preserve"> PFCP Session Establishment Response</w:t>
      </w:r>
      <w:r>
        <w:rPr>
          <w:lang w:val="en-US"/>
        </w:rPr>
        <w:t>s</w:t>
      </w:r>
      <w:r w:rsidRPr="00441CD0">
        <w:rPr>
          <w:lang w:val="en-US"/>
        </w:rPr>
        <w:t xml:space="preserve"> </w:t>
      </w:r>
      <w:r>
        <w:rPr>
          <w:lang w:val="en-US"/>
        </w:rPr>
        <w:t>and two</w:t>
      </w:r>
      <w:r w:rsidRPr="00441CD0">
        <w:rPr>
          <w:lang w:val="en-US"/>
        </w:rPr>
        <w:t xml:space="preserve"> PFCP Session Deletion Response</w:t>
      </w:r>
      <w:r>
        <w:rPr>
          <w:lang w:val="en-US"/>
        </w:rPr>
        <w:t>s</w:t>
      </w:r>
      <w:r w:rsidRPr="00441CD0">
        <w:rPr>
          <w:lang w:val="en-US"/>
        </w:rPr>
        <w:t>.</w:t>
      </w:r>
    </w:p>
    <w:p w14:paraId="2FD9BCAD" w14:textId="77777777" w:rsidR="00B82BA5" w:rsidRDefault="00B82BA5" w:rsidP="00B82BA5">
      <w:r>
        <w:t xml:space="preserve">The following signalling applies if </w:t>
      </w:r>
      <w:r>
        <w:rPr>
          <w:lang w:val="en-US"/>
        </w:rPr>
        <w:t>both the I-SMF and the SMF support the "</w:t>
      </w:r>
      <w:r>
        <w:rPr>
          <w:rFonts w:hint="eastAsia"/>
          <w:lang w:eastAsia="zh-CN"/>
        </w:rPr>
        <w:t>N</w:t>
      </w:r>
      <w:r>
        <w:rPr>
          <w:lang w:eastAsia="zh-CN"/>
        </w:rPr>
        <w:t>9FSC" feature</w:t>
      </w:r>
      <w:r w:rsidDel="00567FD3">
        <w:t xml:space="preserve"> </w:t>
      </w:r>
      <w:r>
        <w:t xml:space="preserve">and </w:t>
      </w:r>
      <w:r>
        <w:rPr>
          <w:lang w:eastAsia="zh-CN"/>
        </w:rPr>
        <w:t xml:space="preserve">data forwarding between the new and old UL CL/BPs for </w:t>
      </w:r>
      <w:r w:rsidRPr="000A7B22">
        <w:t>EAS session continuity</w:t>
      </w:r>
      <w:r>
        <w:t xml:space="preserve"> is required.</w:t>
      </w:r>
    </w:p>
    <w:p w14:paraId="4F281442" w14:textId="77777777" w:rsidR="00B82BA5" w:rsidRDefault="00B82BA5" w:rsidP="00B82BA5">
      <w:pPr>
        <w:rPr>
          <w:lang w:val="en-US"/>
        </w:rPr>
      </w:pPr>
      <w:r>
        <w:t xml:space="preserve">Step 4 is same as described in clause D.2.1, in addition, </w:t>
      </w:r>
      <w:r>
        <w:rPr>
          <w:lang w:val="en-US"/>
        </w:rPr>
        <w:t>the SMF shall send the following additional information to the I-SMF:</w:t>
      </w:r>
    </w:p>
    <w:p w14:paraId="4F9E18E5" w14:textId="77777777" w:rsidR="00B82BA5" w:rsidRDefault="00B82BA5" w:rsidP="00B82BA5">
      <w:pPr>
        <w:pStyle w:val="B1"/>
      </w:pPr>
      <w:r>
        <w:rPr>
          <w:lang w:val="en-US"/>
        </w:rPr>
        <w:t>-</w:t>
      </w:r>
      <w:r>
        <w:rPr>
          <w:lang w:val="en-US"/>
        </w:rPr>
        <w:tab/>
      </w:r>
      <w:r w:rsidRPr="00D7663B">
        <w:t>in the PFCP Session Establishment Request for the new UL CL/BP</w:t>
      </w:r>
      <w:r>
        <w:t>:</w:t>
      </w:r>
    </w:p>
    <w:p w14:paraId="7F2DD8C3" w14:textId="77777777" w:rsidR="00B82BA5" w:rsidRDefault="00B82BA5" w:rsidP="00B82BA5">
      <w:pPr>
        <w:pStyle w:val="B2"/>
        <w:rPr>
          <w:lang w:val="en-US"/>
        </w:rPr>
      </w:pPr>
      <w:r w:rsidRPr="00D7663B">
        <w:t>-</w:t>
      </w:r>
      <w:r>
        <w:tab/>
      </w:r>
      <w:r w:rsidRPr="00D7663B">
        <w:t>Create PDR</w:t>
      </w:r>
      <w:r>
        <w:t>(s)</w:t>
      </w:r>
      <w:r w:rsidRPr="00D7663B">
        <w:t xml:space="preserve"> IE </w:t>
      </w:r>
      <w:r>
        <w:t>for</w:t>
      </w:r>
      <w:r w:rsidRPr="00D7663B">
        <w:t xml:space="preserve"> </w:t>
      </w:r>
      <w:r w:rsidRPr="007E376E">
        <w:t xml:space="preserve">the UL traffic </w:t>
      </w:r>
      <w:r>
        <w:t xml:space="preserve">to </w:t>
      </w:r>
      <w:r w:rsidRPr="007E376E">
        <w:t>forward to the old UL CL/BP</w:t>
      </w:r>
      <w:r>
        <w:t xml:space="preserve"> with:</w:t>
      </w:r>
    </w:p>
    <w:p w14:paraId="1CE1AD4C" w14:textId="77777777" w:rsidR="00B82BA5" w:rsidRDefault="00B82BA5" w:rsidP="00B82BA5">
      <w:pPr>
        <w:pStyle w:val="B3"/>
      </w:pPr>
      <w:r>
        <w:t>-</w:t>
      </w:r>
      <w:r>
        <w:tab/>
      </w:r>
      <w:r w:rsidRPr="00311659">
        <w:t>the Source Interface set to "Access";</w:t>
      </w:r>
    </w:p>
    <w:p w14:paraId="18C20B36" w14:textId="77777777" w:rsidR="00B82BA5" w:rsidRDefault="00B82BA5" w:rsidP="00B82BA5">
      <w:pPr>
        <w:pStyle w:val="B3"/>
      </w:pPr>
      <w:r w:rsidRPr="00441CD0">
        <w:t>-</w:t>
      </w:r>
      <w:r w:rsidRPr="00441CD0">
        <w:tab/>
        <w:t>the Traffic Endpoint IE referring to the UL traffic endpoint;</w:t>
      </w:r>
    </w:p>
    <w:p w14:paraId="6734DED9" w14:textId="77777777" w:rsidR="00B82BA5" w:rsidRPr="00441CD0" w:rsidRDefault="00B82BA5" w:rsidP="00B82BA5">
      <w:pPr>
        <w:pStyle w:val="B3"/>
      </w:pPr>
      <w:r w:rsidRPr="00441CD0">
        <w:t>-</w:t>
      </w:r>
      <w:r w:rsidRPr="00441CD0">
        <w:tab/>
        <w:t xml:space="preserve">any additional Packet Detection Information to define the UL traffic </w:t>
      </w:r>
      <w:r>
        <w:t xml:space="preserve">to match </w:t>
      </w:r>
      <w:r w:rsidRPr="00EB6DC4">
        <w:t>for N9 forwarding</w:t>
      </w:r>
      <w:r w:rsidRPr="00441CD0">
        <w:t xml:space="preserve"> (e.g. SDF Filter, Application ID, Ethernet Packet Filter);</w:t>
      </w:r>
    </w:p>
    <w:p w14:paraId="72560891" w14:textId="77777777" w:rsidR="00B82BA5" w:rsidRPr="00441CD0" w:rsidRDefault="00B82BA5" w:rsidP="00B82BA5">
      <w:pPr>
        <w:pStyle w:val="B3"/>
      </w:pPr>
      <w:r w:rsidRPr="00441CD0">
        <w:t>-</w:t>
      </w:r>
      <w:r w:rsidRPr="00441CD0">
        <w:tab/>
        <w:t>any applicable PDR information, e.g. FAR ID, QER ID</w:t>
      </w:r>
      <w:r>
        <w:t>;</w:t>
      </w:r>
    </w:p>
    <w:p w14:paraId="6993856E" w14:textId="77777777" w:rsidR="00B82BA5" w:rsidRDefault="00B82BA5" w:rsidP="00B82BA5">
      <w:pPr>
        <w:pStyle w:val="B3"/>
      </w:pPr>
      <w:r>
        <w:t>-</w:t>
      </w:r>
      <w:r>
        <w:tab/>
        <w:t xml:space="preserve">the </w:t>
      </w:r>
      <w:r w:rsidRPr="00441CD0">
        <w:t>UL PDR shall not contain the Outer Header Removal IE</w:t>
      </w:r>
      <w:r>
        <w:t>;</w:t>
      </w:r>
    </w:p>
    <w:p w14:paraId="5B72B662" w14:textId="77777777" w:rsidR="00B82BA5" w:rsidRPr="008E5253" w:rsidRDefault="00B82BA5" w:rsidP="00B82BA5">
      <w:pPr>
        <w:pStyle w:val="B3"/>
      </w:pPr>
      <w:r>
        <w:t>-</w:t>
      </w:r>
      <w:r>
        <w:tab/>
      </w:r>
      <w:r>
        <w:rPr>
          <w:lang w:val="en-US"/>
        </w:rPr>
        <w:t xml:space="preserve">the </w:t>
      </w:r>
      <w:r w:rsidRPr="008B15A2">
        <w:rPr>
          <w:lang w:val="en-US"/>
        </w:rPr>
        <w:t xml:space="preserve">Precedence value of the </w:t>
      </w:r>
      <w:r>
        <w:rPr>
          <w:lang w:val="en-US"/>
        </w:rPr>
        <w:t xml:space="preserve">above </w:t>
      </w:r>
      <w:r w:rsidRPr="008B15A2">
        <w:rPr>
          <w:lang w:val="en-US"/>
        </w:rPr>
        <w:t xml:space="preserve">UL PDR </w:t>
      </w:r>
      <w:r>
        <w:rPr>
          <w:lang w:val="en-US"/>
        </w:rPr>
        <w:t xml:space="preserve">for N9 </w:t>
      </w:r>
      <w:r w:rsidRPr="008B15A2">
        <w:rPr>
          <w:lang w:val="en-US"/>
        </w:rPr>
        <w:t xml:space="preserve">forwarding to the old UL CL/BP </w:t>
      </w:r>
      <w:r>
        <w:rPr>
          <w:lang w:val="en-US"/>
        </w:rPr>
        <w:t xml:space="preserve">shall be set to a </w:t>
      </w:r>
      <w:r w:rsidRPr="008B15A2">
        <w:rPr>
          <w:lang w:val="en-US"/>
        </w:rPr>
        <w:t xml:space="preserve">higher </w:t>
      </w:r>
      <w:r>
        <w:rPr>
          <w:lang w:val="en-US"/>
        </w:rPr>
        <w:t xml:space="preserve">precedence </w:t>
      </w:r>
      <w:r w:rsidRPr="008B15A2">
        <w:rPr>
          <w:lang w:val="en-US"/>
        </w:rPr>
        <w:t>than the UL PDR for the new UL CL/BP to support the UL traffic offloaded towards</w:t>
      </w:r>
      <w:r>
        <w:rPr>
          <w:lang w:val="en-US"/>
        </w:rPr>
        <w:t xml:space="preserve"> the</w:t>
      </w:r>
      <w:r w:rsidRPr="008B15A2">
        <w:rPr>
          <w:lang w:val="en-US"/>
        </w:rPr>
        <w:t xml:space="preserve"> PSA2</w:t>
      </w:r>
      <w:r>
        <w:rPr>
          <w:lang w:val="en-US"/>
        </w:rPr>
        <w:t xml:space="preserve">, if the same </w:t>
      </w:r>
      <w:r w:rsidRPr="00441CD0">
        <w:t>Packet Detection Information</w:t>
      </w:r>
      <w:r>
        <w:t xml:space="preserve"> applies</w:t>
      </w:r>
      <w:r>
        <w:rPr>
          <w:lang w:val="en-US"/>
        </w:rPr>
        <w:t>.</w:t>
      </w:r>
    </w:p>
    <w:p w14:paraId="5ACBBD3E" w14:textId="77777777" w:rsidR="00B82BA5" w:rsidRDefault="00B82BA5" w:rsidP="00B82BA5">
      <w:pPr>
        <w:pStyle w:val="B2"/>
        <w:rPr>
          <w:lang w:val="en-US"/>
        </w:rPr>
      </w:pPr>
      <w:r>
        <w:t>-</w:t>
      </w:r>
      <w:r>
        <w:tab/>
      </w:r>
      <w:r w:rsidRPr="00441CD0">
        <w:t>one UL FAR</w:t>
      </w:r>
      <w:r>
        <w:t>,</w:t>
      </w:r>
      <w:r w:rsidRPr="00441CD0">
        <w:t xml:space="preserve"> set to </w:t>
      </w:r>
      <w:r>
        <w:t>"</w:t>
      </w:r>
      <w:r w:rsidRPr="00441CD0">
        <w:t>forward</w:t>
      </w:r>
      <w:r>
        <w:t>"</w:t>
      </w:r>
      <w:r w:rsidRPr="00441CD0">
        <w:t xml:space="preserve"> the UL traffic</w:t>
      </w:r>
      <w:r>
        <w:t xml:space="preserve"> to the old </w:t>
      </w:r>
      <w:r w:rsidRPr="00441CD0">
        <w:t>UL CL/BP, with the Destination Interface set to "Core"</w:t>
      </w:r>
      <w:r>
        <w:t>; the U</w:t>
      </w:r>
      <w:r w:rsidRPr="00441CD0">
        <w:t>L FAR shall not contain the Outer Header Creation IE.</w:t>
      </w:r>
      <w:r>
        <w:t xml:space="preserve"> </w:t>
      </w:r>
    </w:p>
    <w:p w14:paraId="5527E616" w14:textId="77777777" w:rsidR="00B82BA5" w:rsidRDefault="00B82BA5" w:rsidP="00B82BA5">
      <w:pPr>
        <w:pStyle w:val="B1"/>
      </w:pPr>
      <w:r>
        <w:rPr>
          <w:lang w:val="en-US"/>
        </w:rPr>
        <w:t>-</w:t>
      </w:r>
      <w:r>
        <w:rPr>
          <w:lang w:val="en-US"/>
        </w:rPr>
        <w:tab/>
      </w:r>
      <w:r>
        <w:t>the following additional information in the Update Request:</w:t>
      </w:r>
    </w:p>
    <w:p w14:paraId="76B2CFC7" w14:textId="77777777" w:rsidR="00B82BA5" w:rsidRPr="003D5EBD" w:rsidRDefault="00B82BA5" w:rsidP="00B82BA5">
      <w:pPr>
        <w:pStyle w:val="B2"/>
        <w:rPr>
          <w:lang w:val="en-US"/>
        </w:rPr>
      </w:pPr>
      <w:r>
        <w:rPr>
          <w:lang w:val="en-US"/>
        </w:rPr>
        <w:t>-</w:t>
      </w:r>
      <w:r>
        <w:rPr>
          <w:lang w:val="en-US"/>
        </w:rPr>
        <w:tab/>
        <w:t>the</w:t>
      </w:r>
      <w:r w:rsidRPr="003D5EBD">
        <w:rPr>
          <w:lang w:val="en-US"/>
        </w:rPr>
        <w:t xml:space="preserve"> </w:t>
      </w:r>
      <w:r w:rsidRPr="00CC6AB5">
        <w:rPr>
          <w:lang w:val="en-US"/>
        </w:rPr>
        <w:t>indication that a N9 forwarding tunnel between UL CLs</w:t>
      </w:r>
      <w:r>
        <w:rPr>
          <w:lang w:val="en-US"/>
        </w:rPr>
        <w:t>/BPs</w:t>
      </w:r>
      <w:r w:rsidRPr="00CC6AB5">
        <w:rPr>
          <w:lang w:val="en-US"/>
        </w:rPr>
        <w:t xml:space="preserve"> is required;</w:t>
      </w:r>
    </w:p>
    <w:p w14:paraId="44D9F3D0" w14:textId="77777777" w:rsidR="00B82BA5" w:rsidRPr="003D5EBD" w:rsidRDefault="00B82BA5" w:rsidP="00B82BA5">
      <w:pPr>
        <w:pStyle w:val="B2"/>
        <w:rPr>
          <w:lang w:val="en-US"/>
        </w:rPr>
      </w:pPr>
      <w:r>
        <w:rPr>
          <w:lang w:val="en-US"/>
        </w:rPr>
        <w:t>-</w:t>
      </w:r>
      <w:r>
        <w:rPr>
          <w:lang w:val="en-US"/>
        </w:rPr>
        <w:tab/>
      </w:r>
      <w:r w:rsidRPr="00CC6AB5">
        <w:rPr>
          <w:lang w:val="en-US"/>
        </w:rPr>
        <w:t xml:space="preserve">the </w:t>
      </w:r>
      <w:r>
        <w:rPr>
          <w:lang w:val="en-US"/>
        </w:rPr>
        <w:t xml:space="preserve">list of </w:t>
      </w:r>
      <w:r w:rsidRPr="00CC6AB5">
        <w:rPr>
          <w:lang w:val="en-US"/>
        </w:rPr>
        <w:t>Rule ID</w:t>
      </w:r>
      <w:r>
        <w:rPr>
          <w:lang w:val="en-US"/>
        </w:rPr>
        <w:t>s</w:t>
      </w:r>
      <w:r w:rsidRPr="00CC6AB5">
        <w:rPr>
          <w:lang w:val="en-US"/>
        </w:rPr>
        <w:t xml:space="preserve"> pointing to the UL PDR</w:t>
      </w:r>
      <w:r>
        <w:rPr>
          <w:lang w:val="en-US"/>
        </w:rPr>
        <w:t>s</w:t>
      </w:r>
      <w:r w:rsidRPr="00CC6AB5">
        <w:rPr>
          <w:lang w:val="en-US"/>
        </w:rPr>
        <w:t xml:space="preserve"> included in the </w:t>
      </w:r>
      <w:r w:rsidRPr="00441CD0">
        <w:rPr>
          <w:lang w:val="en-US"/>
        </w:rPr>
        <w:t>PFCP Session Establishment Request</w:t>
      </w:r>
      <w:r>
        <w:rPr>
          <w:lang w:val="en-US"/>
        </w:rPr>
        <w:t xml:space="preserve"> for the new </w:t>
      </w:r>
      <w:r w:rsidRPr="00441CD0">
        <w:rPr>
          <w:lang w:val="en-US"/>
        </w:rPr>
        <w:t>UL CL/BP</w:t>
      </w:r>
      <w:r w:rsidRPr="00CC6AB5">
        <w:rPr>
          <w:lang w:val="en-US"/>
        </w:rPr>
        <w:t xml:space="preserve"> to establish the UL N9 data forwarding in the new UL CL</w:t>
      </w:r>
      <w:r>
        <w:rPr>
          <w:lang w:val="en-US"/>
        </w:rPr>
        <w:t>/BP</w:t>
      </w:r>
      <w:r w:rsidRPr="00CC6AB5">
        <w:rPr>
          <w:lang w:val="en-US"/>
        </w:rPr>
        <w:t>;</w:t>
      </w:r>
    </w:p>
    <w:p w14:paraId="786B4967" w14:textId="77777777" w:rsidR="00B82BA5" w:rsidRDefault="00B82BA5" w:rsidP="00B82BA5">
      <w:pPr>
        <w:pStyle w:val="B2"/>
        <w:rPr>
          <w:lang w:val="en-US"/>
        </w:rPr>
      </w:pPr>
      <w:r>
        <w:rPr>
          <w:lang w:val="en-US"/>
        </w:rPr>
        <w:t>-</w:t>
      </w:r>
      <w:r>
        <w:rPr>
          <w:lang w:val="en-US"/>
        </w:rPr>
        <w:tab/>
      </w:r>
      <w:r w:rsidRPr="00CC6AB5">
        <w:rPr>
          <w:lang w:val="en-US"/>
        </w:rPr>
        <w:t>the value of the timer to detect the end of activity on the N9 forwarding tunnel.</w:t>
      </w:r>
    </w:p>
    <w:p w14:paraId="46EBE243" w14:textId="77777777" w:rsidR="00B82BA5" w:rsidRPr="00195300" w:rsidRDefault="00B82BA5" w:rsidP="00B82BA5">
      <w:pPr>
        <w:pStyle w:val="NO"/>
      </w:pPr>
      <w:r>
        <w:t>NOTE:</w:t>
      </w:r>
      <w:r>
        <w:tab/>
        <w:t xml:space="preserve">The UL PDR(s) for </w:t>
      </w:r>
      <w:r w:rsidRPr="00195300">
        <w:t>UL traffic offloaded towards PSA2</w:t>
      </w:r>
      <w:r w:rsidRPr="00054E5F">
        <w:t xml:space="preserve"> </w:t>
      </w:r>
      <w:r>
        <w:t xml:space="preserve">will </w:t>
      </w:r>
      <w:r w:rsidRPr="00441CD0">
        <w:t xml:space="preserve">not </w:t>
      </w:r>
      <w:r>
        <w:t xml:space="preserve">be </w:t>
      </w:r>
      <w:r w:rsidRPr="00441CD0">
        <w:t>matched</w:t>
      </w:r>
      <w:r>
        <w:t xml:space="preserve"> as long as the UL PDR(s) for UL traffic forwarding to the old UL CL/BP is installed in the target UL CL/BP if </w:t>
      </w:r>
      <w:r w:rsidRPr="00195300">
        <w:t xml:space="preserve">the same </w:t>
      </w:r>
      <w:r w:rsidRPr="00441CD0">
        <w:t>Packet Detection Information</w:t>
      </w:r>
      <w:r>
        <w:t xml:space="preserve"> applies, since the latter PDR(s) has a higher precedence than the former</w:t>
      </w:r>
      <w:r w:rsidRPr="00054E5F">
        <w:rPr>
          <w:rFonts w:hint="eastAsia"/>
        </w:rPr>
        <w:t>.</w:t>
      </w:r>
    </w:p>
    <w:p w14:paraId="62540944" w14:textId="77777777" w:rsidR="00B82BA5" w:rsidRDefault="00B82BA5" w:rsidP="00B82BA5">
      <w:pPr>
        <w:pStyle w:val="B1"/>
        <w:rPr>
          <w:lang w:val="en-US" w:eastAsia="zh-CN"/>
        </w:rPr>
      </w:pPr>
      <w:r>
        <w:rPr>
          <w:lang w:val="en-US" w:eastAsia="zh-CN"/>
        </w:rPr>
        <w:t>5.</w:t>
      </w:r>
      <w:r>
        <w:rPr>
          <w:lang w:val="en-US" w:eastAsia="zh-CN"/>
        </w:rPr>
        <w:tab/>
      </w:r>
      <w:r>
        <w:t>The step is same as described in clause D.2.1, i.e. the SMF updates the remote PSA (PSA1) via N4 with the DL Tunnel Info of the Target UL CL/BP for the downlink traffic.</w:t>
      </w:r>
    </w:p>
    <w:p w14:paraId="4CF4693E" w14:textId="77777777" w:rsidR="00B82BA5" w:rsidRDefault="00B82BA5" w:rsidP="00B82BA5">
      <w:pPr>
        <w:pStyle w:val="B1"/>
      </w:pPr>
      <w:r>
        <w:rPr>
          <w:lang w:val="en-US" w:eastAsia="zh-CN"/>
        </w:rPr>
        <w:t>6.</w:t>
      </w:r>
      <w:r>
        <w:rPr>
          <w:lang w:val="en-US" w:eastAsia="zh-CN"/>
        </w:rPr>
        <w:tab/>
      </w:r>
      <w:r w:rsidRPr="00441CD0">
        <w:rPr>
          <w:lang w:val="en-US" w:eastAsia="zh-CN"/>
        </w:rPr>
        <w:t>T</w:t>
      </w:r>
      <w:r w:rsidRPr="00441CD0">
        <w:rPr>
          <w:rFonts w:hint="eastAsia"/>
          <w:lang w:val="en-US" w:eastAsia="zh-CN"/>
        </w:rPr>
        <w:t xml:space="preserve">he I-SMF shall </w:t>
      </w:r>
      <w:r>
        <w:rPr>
          <w:lang w:val="en-US" w:eastAsia="zh-CN"/>
        </w:rPr>
        <w:t xml:space="preserve">map the above </w:t>
      </w:r>
      <w:r w:rsidRPr="00441CD0">
        <w:t>rules received</w:t>
      </w:r>
      <w:r w:rsidRPr="00441CD0">
        <w:rPr>
          <w:rFonts w:hint="eastAsia"/>
          <w:lang w:val="en-US" w:eastAsia="zh-CN"/>
        </w:rPr>
        <w:t xml:space="preserve"> </w:t>
      </w:r>
      <w:r>
        <w:rPr>
          <w:lang w:val="en-US" w:eastAsia="zh-CN"/>
        </w:rPr>
        <w:t xml:space="preserve">in </w:t>
      </w:r>
      <w:r w:rsidRPr="00441CD0">
        <w:t xml:space="preserve">the PFCP Session </w:t>
      </w:r>
      <w:r>
        <w:t>Establishment</w:t>
      </w:r>
      <w:r w:rsidRPr="00441CD0">
        <w:t xml:space="preserve"> Request message to the</w:t>
      </w:r>
      <w:r>
        <w:t xml:space="preserve"> new </w:t>
      </w:r>
      <w:r w:rsidRPr="00441CD0">
        <w:t>UL CL/BP</w:t>
      </w:r>
      <w:r>
        <w:t>. In particular:</w:t>
      </w:r>
    </w:p>
    <w:p w14:paraId="57764CCF" w14:textId="77777777" w:rsidR="00B82BA5" w:rsidRDefault="00B82BA5" w:rsidP="00B82BA5">
      <w:pPr>
        <w:pStyle w:val="B2"/>
      </w:pPr>
      <w:r>
        <w:t>-</w:t>
      </w:r>
      <w:r>
        <w:tab/>
      </w:r>
      <w:r w:rsidRPr="00441CD0">
        <w:t>the I-SMF shall add the Outer Header Removal IE to the UL PDR</w:t>
      </w:r>
      <w:r>
        <w:t>(s)</w:t>
      </w:r>
      <w:r w:rsidRPr="00441CD0">
        <w:t xml:space="preserve"> of the UL CL/BP</w:t>
      </w:r>
      <w:r>
        <w:t xml:space="preserve"> for </w:t>
      </w:r>
      <w:r w:rsidRPr="007E376E">
        <w:t xml:space="preserve">the UL traffic </w:t>
      </w:r>
      <w:r>
        <w:t xml:space="preserve">to </w:t>
      </w:r>
      <w:r>
        <w:rPr>
          <w:rFonts w:hint="eastAsia"/>
          <w:lang w:eastAsia="zh-CN"/>
        </w:rPr>
        <w:t>b</w:t>
      </w:r>
      <w:r>
        <w:rPr>
          <w:lang w:eastAsia="zh-CN"/>
        </w:rPr>
        <w:t xml:space="preserve">e </w:t>
      </w:r>
      <w:r w:rsidRPr="007E376E">
        <w:t>forward</w:t>
      </w:r>
      <w:r>
        <w:t>ed</w:t>
      </w:r>
      <w:r w:rsidRPr="007E376E">
        <w:t xml:space="preserve"> to the old UL CL/BP</w:t>
      </w:r>
      <w:r w:rsidRPr="00441CD0">
        <w:t>;</w:t>
      </w:r>
    </w:p>
    <w:p w14:paraId="706D8081" w14:textId="77777777" w:rsidR="00B82BA5" w:rsidRPr="00777D9C" w:rsidRDefault="00B82BA5" w:rsidP="00B82BA5">
      <w:pPr>
        <w:pStyle w:val="B2"/>
      </w:pPr>
      <w:r w:rsidRPr="00777D9C">
        <w:t>-</w:t>
      </w:r>
      <w:r w:rsidRPr="00777D9C">
        <w:tab/>
        <w:t>the I-SMF shall add an Outer Header Creation IE to the UL FAR of the UL CL/BP to add a GTP-U header set to the old N3 UL F-TEID in the old UL CL/BP if it can be reused;</w:t>
      </w:r>
    </w:p>
    <w:p w14:paraId="33E7D6DD" w14:textId="77777777" w:rsidR="00B82BA5" w:rsidRPr="00441CD0" w:rsidRDefault="00B82BA5" w:rsidP="00B82BA5">
      <w:pPr>
        <w:pStyle w:val="B2"/>
      </w:pPr>
      <w:r w:rsidRPr="00777D9C">
        <w:t>-</w:t>
      </w:r>
      <w:r w:rsidRPr="00777D9C">
        <w:tab/>
        <w:t xml:space="preserve">the I-SMF shall provision a DL PDR to receive DL traffic forwarded from the old UL CL/BP and a DL FAR to forward the received DL traffic </w:t>
      </w:r>
      <w:r w:rsidRPr="00777D9C">
        <w:rPr>
          <w:lang w:eastAsia="zh-CN"/>
        </w:rPr>
        <w:t>towards</w:t>
      </w:r>
      <w:r w:rsidRPr="00777D9C">
        <w:t xml:space="preserve"> the NG-RAN. </w:t>
      </w:r>
      <w:r w:rsidRPr="009F0816">
        <w:t xml:space="preserve">The new UL CL/BP shall assign a new N9 DL F-TEID for the </w:t>
      </w:r>
      <w:r w:rsidRPr="009F0816">
        <w:rPr>
          <w:lang w:eastAsia="zh-CN"/>
        </w:rPr>
        <w:t xml:space="preserve">old </w:t>
      </w:r>
      <w:r w:rsidRPr="009F0816">
        <w:t>UL CL/BP.</w:t>
      </w:r>
    </w:p>
    <w:p w14:paraId="602ABBD1" w14:textId="77777777" w:rsidR="00B82BA5" w:rsidRDefault="00B82BA5" w:rsidP="00B82BA5">
      <w:pPr>
        <w:pStyle w:val="B1"/>
        <w:rPr>
          <w:lang w:val="en-US" w:eastAsia="zh-CN"/>
        </w:rPr>
      </w:pPr>
      <w:r w:rsidRPr="00EB1054">
        <w:rPr>
          <w:rFonts w:hint="eastAsia"/>
          <w:lang w:val="en-US" w:eastAsia="zh-CN"/>
        </w:rPr>
        <w:t>7</w:t>
      </w:r>
      <w:r>
        <w:rPr>
          <w:lang w:val="en-US" w:eastAsia="zh-CN"/>
        </w:rPr>
        <w:t>.</w:t>
      </w:r>
      <w:r>
        <w:rPr>
          <w:lang w:val="en-US" w:eastAsia="zh-CN"/>
        </w:rPr>
        <w:tab/>
      </w:r>
      <w:r w:rsidRPr="00EB1054">
        <w:rPr>
          <w:lang w:val="en-US" w:eastAsia="zh-CN"/>
        </w:rPr>
        <w:t xml:space="preserve">The I-SMF </w:t>
      </w:r>
      <w:r w:rsidRPr="00441CD0">
        <w:rPr>
          <w:lang w:val="en-US" w:eastAsia="zh-CN"/>
        </w:rPr>
        <w:t>return</w:t>
      </w:r>
      <w:r>
        <w:rPr>
          <w:lang w:val="en-US" w:eastAsia="zh-CN"/>
        </w:rPr>
        <w:t>s</w:t>
      </w:r>
      <w:r w:rsidRPr="00441CD0">
        <w:rPr>
          <w:lang w:val="en-US" w:eastAsia="zh-CN"/>
        </w:rPr>
        <w:t xml:space="preserve"> </w:t>
      </w:r>
      <w:r>
        <w:rPr>
          <w:lang w:val="en-US" w:eastAsia="zh-CN"/>
        </w:rPr>
        <w:t>two</w:t>
      </w:r>
      <w:r w:rsidRPr="00441CD0">
        <w:rPr>
          <w:lang w:val="en-US" w:eastAsia="zh-CN"/>
        </w:rPr>
        <w:t xml:space="preserve"> PFCP Session Establishment Response</w:t>
      </w:r>
      <w:r>
        <w:rPr>
          <w:lang w:val="en-US" w:eastAsia="zh-CN"/>
        </w:rPr>
        <w:t>s</w:t>
      </w:r>
      <w:r w:rsidRPr="00441CD0">
        <w:rPr>
          <w:lang w:val="en-US" w:eastAsia="zh-CN"/>
        </w:rPr>
        <w:t xml:space="preserve"> </w:t>
      </w:r>
      <w:r>
        <w:rPr>
          <w:lang w:val="en-US" w:eastAsia="zh-CN"/>
        </w:rPr>
        <w:t>to the SMF.</w:t>
      </w:r>
    </w:p>
    <w:p w14:paraId="62743177" w14:textId="77777777" w:rsidR="00B82BA5" w:rsidRPr="00EB1054" w:rsidRDefault="00B82BA5" w:rsidP="00B82BA5">
      <w:pPr>
        <w:pStyle w:val="B1"/>
        <w:rPr>
          <w:lang w:val="en-US" w:eastAsia="zh-CN"/>
        </w:rPr>
      </w:pPr>
      <w:r>
        <w:rPr>
          <w:lang w:val="en-US" w:eastAsia="zh-CN"/>
        </w:rPr>
        <w:t>8.</w:t>
      </w:r>
      <w:r>
        <w:rPr>
          <w:lang w:val="en-US" w:eastAsia="zh-CN"/>
        </w:rPr>
        <w:tab/>
      </w:r>
      <w:r>
        <w:t>The step is same as described in clause D.2.1.</w:t>
      </w:r>
    </w:p>
    <w:p w14:paraId="1E9A9BB1" w14:textId="77777777" w:rsidR="00B82BA5" w:rsidRDefault="00B82BA5" w:rsidP="00B82BA5">
      <w:pPr>
        <w:pStyle w:val="B1"/>
        <w:rPr>
          <w:lang w:eastAsia="zh-CN"/>
        </w:rPr>
      </w:pPr>
      <w:r>
        <w:rPr>
          <w:lang w:eastAsia="zh-CN"/>
        </w:rPr>
        <w:t>9.</w:t>
      </w:r>
      <w:r>
        <w:rPr>
          <w:lang w:eastAsia="zh-CN"/>
        </w:rPr>
        <w:tab/>
      </w:r>
      <w:r>
        <w:rPr>
          <w:rFonts w:hint="eastAsia"/>
          <w:lang w:eastAsia="zh-CN"/>
        </w:rPr>
        <w:t>T</w:t>
      </w:r>
      <w:r>
        <w:rPr>
          <w:lang w:eastAsia="zh-CN"/>
        </w:rPr>
        <w:t xml:space="preserve">he I-SMF shall send the following information to the old </w:t>
      </w:r>
      <w:r>
        <w:t>UL CL/BP</w:t>
      </w:r>
      <w:r>
        <w:rPr>
          <w:lang w:eastAsia="zh-CN"/>
        </w:rPr>
        <w:t xml:space="preserve"> </w:t>
      </w:r>
      <w:r w:rsidRPr="00441CD0">
        <w:rPr>
          <w:lang w:val="en-US"/>
        </w:rPr>
        <w:t>in the PFCP Session Modification Request</w:t>
      </w:r>
      <w:r>
        <w:rPr>
          <w:lang w:val="en-US"/>
        </w:rPr>
        <w:t xml:space="preserve"> based on the additional </w:t>
      </w:r>
      <w:r>
        <w:t xml:space="preserve">information received in the Update Request from the SMF and the </w:t>
      </w:r>
      <w:r w:rsidRPr="00D7663B">
        <w:t xml:space="preserve">PFCP Session Establishment </w:t>
      </w:r>
      <w:r>
        <w:t xml:space="preserve">Response from the </w:t>
      </w:r>
      <w:r w:rsidRPr="00D7663B">
        <w:t>new UL CL/BP</w:t>
      </w:r>
      <w:r>
        <w:rPr>
          <w:lang w:eastAsia="zh-CN"/>
        </w:rPr>
        <w:t>:</w:t>
      </w:r>
    </w:p>
    <w:p w14:paraId="2C5399A3" w14:textId="77777777" w:rsidR="00B82BA5" w:rsidRDefault="00B82BA5" w:rsidP="00B82BA5">
      <w:pPr>
        <w:pStyle w:val="B2"/>
      </w:pPr>
      <w:r>
        <w:t>-</w:t>
      </w:r>
      <w:r>
        <w:tab/>
        <w:t>t</w:t>
      </w:r>
      <w:r w:rsidRPr="00441CD0">
        <w:t xml:space="preserve">he I-SMF shall </w:t>
      </w:r>
      <w:r>
        <w:t>update the</w:t>
      </w:r>
      <w:r w:rsidRPr="00441CD0">
        <w:t xml:space="preserve"> Outer Header Creation IE </w:t>
      </w:r>
      <w:r>
        <w:t>in</w:t>
      </w:r>
      <w:r w:rsidRPr="00441CD0">
        <w:t xml:space="preserve"> </w:t>
      </w:r>
      <w:r>
        <w:t xml:space="preserve">the DL FAR of the </w:t>
      </w:r>
      <w:r>
        <w:rPr>
          <w:lang w:eastAsia="zh-CN"/>
        </w:rPr>
        <w:t xml:space="preserve">old </w:t>
      </w:r>
      <w:r>
        <w:t xml:space="preserve">UL CL/BP </w:t>
      </w:r>
      <w:r w:rsidRPr="00441CD0">
        <w:t xml:space="preserve">to add a GTP-U header set to the </w:t>
      </w:r>
      <w:r>
        <w:t>F-TEID assigned by the new UL CL/BP for DL traffic forwarding;</w:t>
      </w:r>
    </w:p>
    <w:p w14:paraId="1E39CEDE" w14:textId="77777777" w:rsidR="00B82BA5" w:rsidRDefault="00B82BA5" w:rsidP="00B82BA5">
      <w:pPr>
        <w:pStyle w:val="B2"/>
        <w:rPr>
          <w:lang w:eastAsia="zh-CN"/>
        </w:rPr>
      </w:pPr>
      <w:r w:rsidRPr="00777D9C">
        <w:t>-</w:t>
      </w:r>
      <w:r w:rsidRPr="00777D9C">
        <w:tab/>
        <w:t xml:space="preserve">the I-SMF shall update the UL PDR(s) to receive UL traffic forwarded from the new UL CL/BP, if the old UL CL/BP needs to assign a new N9 DL F-TEID for the </w:t>
      </w:r>
      <w:r w:rsidRPr="00777D9C">
        <w:rPr>
          <w:lang w:eastAsia="zh-CN"/>
        </w:rPr>
        <w:t xml:space="preserve">new </w:t>
      </w:r>
      <w:r w:rsidRPr="00777D9C">
        <w:t>UL CL/BP;</w:t>
      </w:r>
    </w:p>
    <w:p w14:paraId="51CE238E" w14:textId="77777777" w:rsidR="00270B26" w:rsidRDefault="00B82BA5" w:rsidP="009B28CE">
      <w:pPr>
        <w:pStyle w:val="B2"/>
      </w:pPr>
      <w:r>
        <w:t>-</w:t>
      </w:r>
      <w:r>
        <w:tab/>
        <w:t xml:space="preserve">instruct the old UL CL/BP to report user inactivity on the N9 forwarding tunnel by </w:t>
      </w:r>
      <w:r w:rsidRPr="00572324">
        <w:rPr>
          <w:lang w:val="en-US"/>
        </w:rPr>
        <w:t xml:space="preserve">provisioning the </w:t>
      </w:r>
      <w:r>
        <w:rPr>
          <w:lang w:val="en-US"/>
        </w:rPr>
        <w:t xml:space="preserve">received time in the </w:t>
      </w:r>
      <w:r w:rsidRPr="00572324">
        <w:rPr>
          <w:lang w:val="en-US"/>
        </w:rPr>
        <w:t>User Plane Inactivity Timer IE</w:t>
      </w:r>
      <w:r>
        <w:rPr>
          <w:lang w:val="en-US"/>
        </w:rPr>
        <w:t xml:space="preserve"> </w:t>
      </w:r>
      <w:r w:rsidRPr="00441CD0">
        <w:rPr>
          <w:lang w:val="en-US"/>
        </w:rPr>
        <w:t>(as specified in clause</w:t>
      </w:r>
      <w:r>
        <w:rPr>
          <w:lang w:val="en-US"/>
        </w:rPr>
        <w:t> </w:t>
      </w:r>
      <w:r w:rsidRPr="00441CD0">
        <w:rPr>
          <w:lang w:val="en-US"/>
        </w:rPr>
        <w:t>5</w:t>
      </w:r>
      <w:r>
        <w:rPr>
          <w:lang w:val="en-US"/>
        </w:rPr>
        <w:t>.11.2</w:t>
      </w:r>
      <w:r w:rsidRPr="00441CD0">
        <w:rPr>
          <w:lang w:val="en-US"/>
        </w:rPr>
        <w:t>)</w:t>
      </w:r>
      <w:r>
        <w:t>.</w:t>
      </w:r>
    </w:p>
    <w:p w14:paraId="6CC1DD1B" w14:textId="6C36E2B0" w:rsidR="00B82BA5" w:rsidRPr="006F5706" w:rsidRDefault="00B82BA5" w:rsidP="00B82BA5">
      <w:r w:rsidRPr="00777D9C">
        <w:t>If the old UL CL/BP assigns a new N9 DL F-TEID to receive the UL traffic from the new UL CL/BP, the I-SMF shall send a PFCP Session Modification Request message to the new UL CL/BP to add an Outer Header Creation IE to the UL FAR of the UL CL/BP to add a GTP-U header set to the new N9 UL F-TEID assigned by the old UL CL/BP for UL traffic forwarding, and to add a Network Instance IE if needed.</w:t>
      </w:r>
    </w:p>
    <w:p w14:paraId="644C542F" w14:textId="77777777" w:rsidR="00B82BA5" w:rsidRDefault="00B82BA5" w:rsidP="00B82BA5">
      <w:pPr>
        <w:pStyle w:val="B1"/>
        <w:rPr>
          <w:lang w:eastAsia="zh-CN"/>
        </w:rPr>
      </w:pPr>
      <w:r>
        <w:rPr>
          <w:lang w:eastAsia="zh-CN"/>
        </w:rPr>
        <w:t>10.</w:t>
      </w:r>
      <w:r>
        <w:rPr>
          <w:lang w:eastAsia="zh-CN"/>
        </w:rPr>
        <w:tab/>
        <w:t>If the</w:t>
      </w:r>
      <w:r w:rsidRPr="008C1A27">
        <w:rPr>
          <w:lang w:eastAsia="zh-CN"/>
        </w:rPr>
        <w:t xml:space="preserve"> </w:t>
      </w:r>
      <w:r w:rsidRPr="00441CD0">
        <w:rPr>
          <w:lang w:eastAsia="zh-CN"/>
        </w:rPr>
        <w:t>User Plane Inactivity Report</w:t>
      </w:r>
      <w:r>
        <w:rPr>
          <w:lang w:eastAsia="zh-CN"/>
        </w:rPr>
        <w:t xml:space="preserve"> is received from the old UL CL/BP due to the </w:t>
      </w:r>
      <w:r w:rsidRPr="00195300">
        <w:rPr>
          <w:lang w:eastAsia="zh-CN"/>
        </w:rPr>
        <w:t>User Plane Inactivity Timer expires,</w:t>
      </w:r>
      <w:r>
        <w:rPr>
          <w:lang w:eastAsia="zh-CN"/>
        </w:rPr>
        <w:t xml:space="preserve"> the I-SMF</w:t>
      </w:r>
      <w:r w:rsidRPr="00195300">
        <w:rPr>
          <w:lang w:val="en-US"/>
        </w:rPr>
        <w:t xml:space="preserve"> </w:t>
      </w:r>
      <w:r w:rsidRPr="00441CD0">
        <w:rPr>
          <w:lang w:val="en-US"/>
        </w:rPr>
        <w:t xml:space="preserve">indicates to the SMF that it is removing </w:t>
      </w:r>
      <w:r>
        <w:rPr>
          <w:lang w:val="en-US"/>
        </w:rPr>
        <w:t>the</w:t>
      </w:r>
      <w:r w:rsidRPr="00441CD0">
        <w:rPr>
          <w:lang w:val="en-US"/>
        </w:rPr>
        <w:t xml:space="preserve"> </w:t>
      </w:r>
      <w:r>
        <w:rPr>
          <w:lang w:val="en-US"/>
        </w:rPr>
        <w:t xml:space="preserve">old </w:t>
      </w:r>
      <w:r w:rsidRPr="00441CD0">
        <w:rPr>
          <w:lang w:val="en-US"/>
        </w:rPr>
        <w:t>UL CL/BP and PSA</w:t>
      </w:r>
      <w:r>
        <w:rPr>
          <w:lang w:val="en-US"/>
        </w:rPr>
        <w:t>0.</w:t>
      </w:r>
    </w:p>
    <w:p w14:paraId="5F46872F" w14:textId="77777777" w:rsidR="00B82BA5" w:rsidRDefault="00B82BA5" w:rsidP="00B82BA5">
      <w:pPr>
        <w:pStyle w:val="B1"/>
        <w:rPr>
          <w:lang w:eastAsia="zh-CN"/>
        </w:rPr>
      </w:pPr>
      <w:r>
        <w:rPr>
          <w:lang w:eastAsia="zh-CN"/>
        </w:rPr>
        <w:t>11.</w:t>
      </w:r>
      <w:r>
        <w:rPr>
          <w:lang w:eastAsia="zh-CN"/>
        </w:rPr>
        <w:tab/>
      </w:r>
      <w:r>
        <w:rPr>
          <w:lang w:val="en-US"/>
        </w:rPr>
        <w:t>T</w:t>
      </w:r>
      <w:r w:rsidRPr="00441CD0">
        <w:rPr>
          <w:lang w:val="en-US"/>
        </w:rPr>
        <w:t xml:space="preserve">he SMF shall send </w:t>
      </w:r>
      <w:r>
        <w:rPr>
          <w:lang w:val="en-US"/>
        </w:rPr>
        <w:t xml:space="preserve">to the I-SMF </w:t>
      </w:r>
      <w:r w:rsidRPr="00441CD0">
        <w:rPr>
          <w:lang w:val="en-US"/>
        </w:rPr>
        <w:t>a PFCP Session Deletion Request (for the o</w:t>
      </w:r>
      <w:r>
        <w:rPr>
          <w:lang w:val="en-US"/>
        </w:rPr>
        <w:t xml:space="preserve">ld DNAI) and </w:t>
      </w:r>
      <w:r w:rsidRPr="00441CD0">
        <w:rPr>
          <w:lang w:val="en-US"/>
        </w:rPr>
        <w:t xml:space="preserve">a PFCP Session Deletion Request for the </w:t>
      </w:r>
      <w:r>
        <w:rPr>
          <w:lang w:val="en-US"/>
        </w:rPr>
        <w:t xml:space="preserve">old </w:t>
      </w:r>
      <w:r w:rsidRPr="00441CD0">
        <w:rPr>
          <w:lang w:val="en-US"/>
        </w:rPr>
        <w:t>UL CL/BP.</w:t>
      </w:r>
    </w:p>
    <w:p w14:paraId="2FBCF66F" w14:textId="77777777" w:rsidR="00B82BA5" w:rsidRDefault="00B82BA5" w:rsidP="00B82BA5">
      <w:pPr>
        <w:pStyle w:val="B1"/>
        <w:rPr>
          <w:lang w:eastAsia="zh-CN"/>
        </w:rPr>
      </w:pPr>
      <w:r>
        <w:rPr>
          <w:lang w:eastAsia="zh-CN"/>
        </w:rPr>
        <w:t>12-14.</w:t>
      </w:r>
      <w:r>
        <w:rPr>
          <w:lang w:eastAsia="zh-CN"/>
        </w:rPr>
        <w:tab/>
        <w:t xml:space="preserve">The I-SMF shall remove the UL PDR(s) identified by the received </w:t>
      </w:r>
      <w:r w:rsidRPr="00441CD0">
        <w:rPr>
          <w:lang w:eastAsia="zh-CN"/>
        </w:rPr>
        <w:t>Rule ID</w:t>
      </w:r>
      <w:r>
        <w:rPr>
          <w:lang w:eastAsia="zh-CN"/>
        </w:rPr>
        <w:t>(s) in the target UL CL/BP and the PFCP sessions in old UL CL/BP</w:t>
      </w:r>
      <w:r>
        <w:rPr>
          <w:rFonts w:hint="eastAsia"/>
          <w:lang w:eastAsia="zh-CN"/>
        </w:rPr>
        <w:t>/</w:t>
      </w:r>
      <w:r>
        <w:rPr>
          <w:lang w:eastAsia="zh-CN"/>
        </w:rPr>
        <w:t>PSA0.</w:t>
      </w:r>
    </w:p>
    <w:p w14:paraId="59D0AA16" w14:textId="48569D76" w:rsidR="00B82BA5" w:rsidRDefault="00B82BA5" w:rsidP="00B82BA5">
      <w:pPr>
        <w:pStyle w:val="B1"/>
        <w:rPr>
          <w:lang w:val="en-US"/>
        </w:rPr>
      </w:pPr>
      <w:r>
        <w:rPr>
          <w:lang w:eastAsia="zh-CN"/>
        </w:rPr>
        <w:t>15.</w:t>
      </w:r>
      <w:r>
        <w:rPr>
          <w:lang w:eastAsia="zh-CN"/>
        </w:rPr>
        <w:tab/>
        <w:t xml:space="preserve">The I-SMF </w:t>
      </w:r>
      <w:r w:rsidRPr="00441CD0">
        <w:rPr>
          <w:lang w:val="en-US"/>
        </w:rPr>
        <w:t>return</w:t>
      </w:r>
      <w:r>
        <w:rPr>
          <w:lang w:val="en-US"/>
        </w:rPr>
        <w:t>s</w:t>
      </w:r>
      <w:r w:rsidRPr="00441CD0">
        <w:rPr>
          <w:lang w:val="en-US"/>
        </w:rPr>
        <w:t xml:space="preserve"> </w:t>
      </w:r>
      <w:r>
        <w:rPr>
          <w:lang w:val="en-US"/>
        </w:rPr>
        <w:t>two</w:t>
      </w:r>
      <w:r w:rsidRPr="00441CD0">
        <w:rPr>
          <w:lang w:val="en-US"/>
        </w:rPr>
        <w:t xml:space="preserve"> PFCP Session Deletion Response</w:t>
      </w:r>
      <w:r>
        <w:rPr>
          <w:lang w:val="en-US"/>
        </w:rPr>
        <w:t>s to the SMF</w:t>
      </w:r>
      <w:r w:rsidRPr="00441CD0">
        <w:rPr>
          <w:lang w:val="en-US"/>
        </w:rPr>
        <w:t>.</w:t>
      </w:r>
    </w:p>
    <w:p w14:paraId="3F07B306" w14:textId="08AA1FA9" w:rsidR="00E271CB" w:rsidRPr="00441CD0" w:rsidRDefault="00E271CB" w:rsidP="00E271CB">
      <w:pPr>
        <w:pStyle w:val="Heading2"/>
        <w:rPr>
          <w:lang w:val="x-none"/>
        </w:rPr>
      </w:pPr>
      <w:bookmarkStart w:id="8043" w:name="_Toc106826037"/>
      <w:r w:rsidRPr="00441CD0">
        <w:t>D.2.</w:t>
      </w:r>
      <w:r>
        <w:t>8</w:t>
      </w:r>
      <w:r w:rsidRPr="00441CD0">
        <w:tab/>
      </w:r>
      <w:r w:rsidRPr="00140E21">
        <w:t xml:space="preserve">Simultaneous </w:t>
      </w:r>
      <w:r>
        <w:t>c</w:t>
      </w:r>
      <w:r w:rsidRPr="00441CD0">
        <w:t xml:space="preserve">hange of </w:t>
      </w:r>
      <w:r w:rsidRPr="00441CD0">
        <w:rPr>
          <w:lang w:val="en-US"/>
        </w:rPr>
        <w:t>UL CL/BP</w:t>
      </w:r>
      <w:r w:rsidRPr="00441CD0">
        <w:t xml:space="preserve"> </w:t>
      </w:r>
      <w:r>
        <w:t xml:space="preserve">and </w:t>
      </w:r>
      <w:r w:rsidRPr="00441CD0">
        <w:t>PSA</w:t>
      </w:r>
      <w:r w:rsidRPr="000A7B22">
        <w:t xml:space="preserve"> </w:t>
      </w:r>
      <w:r>
        <w:t>controlled by different I-SMFs</w:t>
      </w:r>
      <w:bookmarkEnd w:id="8043"/>
    </w:p>
    <w:p w14:paraId="256BD4F5" w14:textId="5759F2F2" w:rsidR="00E271CB" w:rsidRDefault="00E271CB" w:rsidP="00E271CB">
      <w:r w:rsidRPr="00441CD0">
        <w:t>The corresponding stage 2 call flow is specified in clause</w:t>
      </w:r>
      <w:r>
        <w:t> </w:t>
      </w:r>
      <w:r w:rsidRPr="00441CD0">
        <w:t>4</w:t>
      </w:r>
      <w:r>
        <w:t>.23.9.5</w:t>
      </w:r>
      <w:r w:rsidRPr="00441CD0">
        <w:t xml:space="preserve"> of </w:t>
      </w:r>
      <w:r w:rsidRPr="00441CD0">
        <w:rPr>
          <w:lang w:val="en-US"/>
        </w:rPr>
        <w:t>3GPP TS 23.502 [29].</w:t>
      </w:r>
      <w:r w:rsidRPr="00C45E61">
        <w:rPr>
          <w:rFonts w:hint="eastAsia"/>
        </w:rPr>
        <w:t xml:space="preserve"> </w:t>
      </w:r>
      <w:r w:rsidRPr="00441CD0">
        <w:rPr>
          <w:rFonts w:hint="eastAsia"/>
        </w:rPr>
        <w:t xml:space="preserve">Figure </w:t>
      </w:r>
      <w:r>
        <w:t>D.2.8</w:t>
      </w:r>
      <w:r w:rsidRPr="00441CD0">
        <w:t>-1</w:t>
      </w:r>
      <w:r w:rsidRPr="00441CD0">
        <w:rPr>
          <w:rFonts w:hint="eastAsia"/>
        </w:rPr>
        <w:t xml:space="preserve"> </w:t>
      </w:r>
      <w:r>
        <w:t>specifies the details of</w:t>
      </w:r>
      <w:r w:rsidRPr="00441CD0">
        <w:rPr>
          <w:rFonts w:hint="eastAsia"/>
        </w:rPr>
        <w:t xml:space="preserve"> the</w:t>
      </w:r>
      <w:r>
        <w:t xml:space="preserve"> signalling between the SMF and the I-SMF, and between the I-SMFs and the UL CL/BPs and PSAs.</w:t>
      </w:r>
    </w:p>
    <w:p w14:paraId="34D5846F" w14:textId="77777777" w:rsidR="00E271CB" w:rsidRDefault="00E271CB" w:rsidP="00E271CB">
      <w:r>
        <w:object w:dxaOrig="20430" w:dyaOrig="17767" w14:anchorId="7E091F6E">
          <v:shape id="_x0000_i1040" type="#_x0000_t75" style="width:481.2pt;height:418.35pt" o:ole="">
            <v:imagedata r:id="rId37" o:title=""/>
          </v:shape>
          <o:OLEObject Type="Embed" ProgID="Visio.Drawing.15" ShapeID="_x0000_i1040" DrawAspect="Content" ObjectID="_1717523346" r:id="rId38"/>
        </w:object>
      </w:r>
    </w:p>
    <w:p w14:paraId="7E467076" w14:textId="52D60508" w:rsidR="00E271CB" w:rsidRPr="00D01931" w:rsidRDefault="00E271CB" w:rsidP="00E271CB">
      <w:pPr>
        <w:pStyle w:val="TF"/>
      </w:pPr>
      <w:r w:rsidRPr="00441CD0">
        <w:rPr>
          <w:rFonts w:hint="eastAsia"/>
        </w:rPr>
        <w:t xml:space="preserve">Figure </w:t>
      </w:r>
      <w:r>
        <w:t>D.2.8</w:t>
      </w:r>
      <w:r w:rsidRPr="00441CD0">
        <w:t>-1</w:t>
      </w:r>
      <w:r w:rsidRPr="00441CD0">
        <w:rPr>
          <w:rFonts w:hint="eastAsia"/>
        </w:rPr>
        <w:t xml:space="preserve"> </w:t>
      </w:r>
      <w:r w:rsidRPr="00441CD0">
        <w:t>–</w:t>
      </w:r>
      <w:r>
        <w:t xml:space="preserve"> </w:t>
      </w:r>
      <w:r w:rsidRPr="00140E21">
        <w:t xml:space="preserve">Simultaneous </w:t>
      </w:r>
      <w:r>
        <w:t>c</w:t>
      </w:r>
      <w:r w:rsidRPr="00441CD0">
        <w:t xml:space="preserve">hange of </w:t>
      </w:r>
      <w:r w:rsidRPr="00D01931">
        <w:t>UL CL/BP</w:t>
      </w:r>
      <w:r w:rsidRPr="00441CD0">
        <w:t xml:space="preserve"> </w:t>
      </w:r>
      <w:r>
        <w:t xml:space="preserve">and </w:t>
      </w:r>
      <w:r w:rsidRPr="00441CD0">
        <w:t>PSA</w:t>
      </w:r>
      <w:r w:rsidRPr="000A7B22">
        <w:t xml:space="preserve"> </w:t>
      </w:r>
      <w:r>
        <w:t>controlled by different I-SMFs</w:t>
      </w:r>
    </w:p>
    <w:p w14:paraId="6F554C69" w14:textId="77777777" w:rsidR="00E271CB" w:rsidRDefault="00E271CB" w:rsidP="00E271CB">
      <w:pPr>
        <w:pStyle w:val="B1"/>
      </w:pPr>
      <w:r>
        <w:t>1-2.</w:t>
      </w:r>
      <w:r>
        <w:tab/>
        <w:t>These steps are the same as described in clause D.2.7.</w:t>
      </w:r>
    </w:p>
    <w:p w14:paraId="36614790" w14:textId="77777777" w:rsidR="00E271CB" w:rsidRDefault="00E271CB" w:rsidP="00E271CB">
      <w:pPr>
        <w:pStyle w:val="B1"/>
      </w:pPr>
      <w:r>
        <w:t>3.</w:t>
      </w:r>
      <w:r>
        <w:tab/>
        <w:t xml:space="preserve">The </w:t>
      </w:r>
      <w:r>
        <w:rPr>
          <w:lang w:val="en-US"/>
        </w:rPr>
        <w:t xml:space="preserve">target </w:t>
      </w:r>
      <w:r w:rsidRPr="00441CD0">
        <w:rPr>
          <w:lang w:val="en-US"/>
        </w:rPr>
        <w:t xml:space="preserve">I-SMF indicates to the SMF </w:t>
      </w:r>
      <w:r>
        <w:rPr>
          <w:lang w:val="en-US"/>
        </w:rPr>
        <w:t>the insertion</w:t>
      </w:r>
      <w:r w:rsidRPr="00441CD0">
        <w:rPr>
          <w:lang w:val="en-US"/>
        </w:rPr>
        <w:t xml:space="preserve"> of </w:t>
      </w:r>
      <w:r>
        <w:rPr>
          <w:lang w:val="en-US"/>
        </w:rPr>
        <w:t>UL CL/BP and PSA</w:t>
      </w:r>
      <w:r>
        <w:t>.</w:t>
      </w:r>
    </w:p>
    <w:p w14:paraId="4D033D0C" w14:textId="77777777" w:rsidR="00E271CB" w:rsidRPr="007E003B" w:rsidRDefault="00E271CB" w:rsidP="00E271CB">
      <w:pPr>
        <w:pStyle w:val="B1"/>
      </w:pPr>
      <w:r>
        <w:t>4.</w:t>
      </w:r>
      <w:r>
        <w:tab/>
      </w:r>
      <w:r>
        <w:rPr>
          <w:lang w:val="en-US"/>
        </w:rPr>
        <w:t xml:space="preserve">The </w:t>
      </w:r>
      <w:r w:rsidRPr="00441CD0">
        <w:rPr>
          <w:lang w:val="en-US"/>
        </w:rPr>
        <w:t xml:space="preserve">SMF shall send </w:t>
      </w:r>
      <w:r>
        <w:rPr>
          <w:lang w:val="en-US"/>
        </w:rPr>
        <w:t xml:space="preserve">to the target I-SMF </w:t>
      </w:r>
      <w:r w:rsidRPr="00441CD0">
        <w:rPr>
          <w:lang w:val="en-US"/>
        </w:rPr>
        <w:t>a PFCP Session Establishment Request (for the new DNAI)</w:t>
      </w:r>
      <w:r>
        <w:rPr>
          <w:lang w:val="en-US"/>
        </w:rPr>
        <w:t xml:space="preserve"> and a </w:t>
      </w:r>
      <w:r w:rsidRPr="00441CD0">
        <w:rPr>
          <w:lang w:val="en-US"/>
        </w:rPr>
        <w:t>PFCP Session Establishment Request</w:t>
      </w:r>
      <w:r>
        <w:rPr>
          <w:lang w:val="en-US"/>
        </w:rPr>
        <w:t xml:space="preserve"> for the new </w:t>
      </w:r>
      <w:r w:rsidRPr="00441CD0">
        <w:rPr>
          <w:lang w:val="en-US"/>
        </w:rPr>
        <w:t>UL CL/BP</w:t>
      </w:r>
      <w:r>
        <w:rPr>
          <w:lang w:val="en-US"/>
        </w:rPr>
        <w:t>.</w:t>
      </w:r>
    </w:p>
    <w:p w14:paraId="1049D81E" w14:textId="77777777" w:rsidR="00E271CB" w:rsidRDefault="00E271CB" w:rsidP="00E271CB">
      <w:r>
        <w:rPr>
          <w:lang w:val="en-US"/>
        </w:rPr>
        <w:t xml:space="preserve">In addition, </w:t>
      </w:r>
      <w:r w:rsidRPr="000A7B22">
        <w:t xml:space="preserve">to </w:t>
      </w:r>
      <w:r w:rsidRPr="000A7B22">
        <w:rPr>
          <w:lang w:eastAsia="zh-CN"/>
        </w:rPr>
        <w:t>support the</w:t>
      </w:r>
      <w:r w:rsidRPr="000A7B22">
        <w:t xml:space="preserve"> EAS session continuity</w:t>
      </w:r>
      <w:r>
        <w:t xml:space="preserve">, </w:t>
      </w:r>
      <w:r>
        <w:rPr>
          <w:lang w:val="en-US"/>
        </w:rPr>
        <w:t>the SMF may send additional information to the target I-SMF as defined in step 4 of clause D.2.7</w:t>
      </w:r>
      <w:r>
        <w:t>.</w:t>
      </w:r>
    </w:p>
    <w:p w14:paraId="7BF4B9CE" w14:textId="77777777" w:rsidR="00E271CB" w:rsidRDefault="00E271CB" w:rsidP="00E271CB">
      <w:pPr>
        <w:pStyle w:val="B1"/>
      </w:pPr>
      <w:r>
        <w:t>5-6.</w:t>
      </w:r>
      <w:r>
        <w:tab/>
        <w:t>T</w:t>
      </w:r>
      <w:r w:rsidRPr="00114DD1">
        <w:t xml:space="preserve">he target I-SMF shall behave as described in </w:t>
      </w:r>
      <w:r>
        <w:t xml:space="preserve">step 5 and 6 of </w:t>
      </w:r>
      <w:r w:rsidRPr="00114DD1">
        <w:t>clause D.2.7.</w:t>
      </w:r>
      <w:r w:rsidRPr="008128D8">
        <w:t xml:space="preserve"> </w:t>
      </w:r>
      <w:r>
        <w:t>In addition, t</w:t>
      </w:r>
      <w:r w:rsidRPr="009F0816">
        <w:t>he target I-SMF shall provision a URR with a User Plane Inactivity Timer IE in the new UL CL/BP, based on the user plane inactivity time received from the SMF, and associate it to the UL PDR(s) used detecting the UL traffic to forward towards the old UL CL/BP and the DL PDR(s) used for detecting the DL traffic from the old UL CL/BP (as specified in clause 5.11.3).</w:t>
      </w:r>
    </w:p>
    <w:p w14:paraId="76891BE7" w14:textId="77777777" w:rsidR="00E271CB" w:rsidRDefault="00E271CB" w:rsidP="00E271CB">
      <w:pPr>
        <w:pStyle w:val="B1"/>
      </w:pPr>
      <w:r>
        <w:t>7-8.</w:t>
      </w:r>
      <w:r>
        <w:tab/>
        <w:t>These steps are the same as described in clause D.2.7.</w:t>
      </w:r>
    </w:p>
    <w:p w14:paraId="050067BB" w14:textId="77777777" w:rsidR="00E271CB" w:rsidRDefault="00E271CB" w:rsidP="00E271CB">
      <w:pPr>
        <w:pStyle w:val="B1"/>
        <w:rPr>
          <w:lang w:val="en-US"/>
        </w:rPr>
      </w:pPr>
      <w:r>
        <w:t>9.</w:t>
      </w:r>
      <w:r>
        <w:tab/>
        <w:t xml:space="preserve">The target I-SMF shall send an Nsmf_PDUSession_UpdateSMContext Request (N9 forwarding tunnel required, target UL CL N9 forwarding tunnel info, value of the timer to detect the end of activity on the N9 forwarding tunnel to support the EAS session continuity) to the source I-SMF, as specified in clause 5.2.2.3.x of </w:t>
      </w:r>
      <w:r>
        <w:rPr>
          <w:lang w:val="en-US"/>
        </w:rPr>
        <w:t>3GPP TS 29.502 [50</w:t>
      </w:r>
      <w:r w:rsidRPr="00441CD0">
        <w:rPr>
          <w:lang w:val="en-US"/>
        </w:rPr>
        <w:t>]</w:t>
      </w:r>
      <w:r>
        <w:rPr>
          <w:lang w:val="en-US"/>
        </w:rPr>
        <w:t>.</w:t>
      </w:r>
    </w:p>
    <w:p w14:paraId="7B981951" w14:textId="77777777" w:rsidR="00E271CB" w:rsidRDefault="00E271CB" w:rsidP="00E271CB">
      <w:pPr>
        <w:pStyle w:val="B1"/>
        <w:rPr>
          <w:lang w:eastAsia="zh-CN"/>
        </w:rPr>
      </w:pPr>
      <w:r>
        <w:rPr>
          <w:lang w:eastAsia="zh-CN"/>
        </w:rPr>
        <w:t>10.</w:t>
      </w:r>
      <w:r>
        <w:rPr>
          <w:lang w:eastAsia="zh-CN"/>
        </w:rPr>
        <w:tab/>
      </w:r>
      <w:r>
        <w:rPr>
          <w:rFonts w:hint="eastAsia"/>
          <w:lang w:eastAsia="zh-CN"/>
        </w:rPr>
        <w:t>T</w:t>
      </w:r>
      <w:r>
        <w:rPr>
          <w:lang w:eastAsia="zh-CN"/>
        </w:rPr>
        <w:t xml:space="preserve">he source I-SMF shall send the following information to the old </w:t>
      </w:r>
      <w:r>
        <w:t>UL CL/BP</w:t>
      </w:r>
      <w:r>
        <w:rPr>
          <w:lang w:eastAsia="zh-CN"/>
        </w:rPr>
        <w:t xml:space="preserve"> </w:t>
      </w:r>
      <w:r w:rsidRPr="00441CD0">
        <w:rPr>
          <w:lang w:val="en-US"/>
        </w:rPr>
        <w:t>in the PFCP Session Modification Request</w:t>
      </w:r>
      <w:r>
        <w:rPr>
          <w:lang w:val="en-US"/>
        </w:rPr>
        <w:t xml:space="preserve"> based on the </w:t>
      </w:r>
      <w:r>
        <w:t>information received from the target I-SMF</w:t>
      </w:r>
      <w:r>
        <w:rPr>
          <w:lang w:eastAsia="zh-CN"/>
        </w:rPr>
        <w:t>:</w:t>
      </w:r>
    </w:p>
    <w:p w14:paraId="151034F6" w14:textId="77777777" w:rsidR="00E271CB" w:rsidRDefault="00E271CB" w:rsidP="00E271CB">
      <w:pPr>
        <w:pStyle w:val="B2"/>
        <w:rPr>
          <w:lang w:eastAsia="zh-CN"/>
        </w:rPr>
      </w:pPr>
      <w:r>
        <w:t>-</w:t>
      </w:r>
      <w:r>
        <w:tab/>
      </w:r>
      <w:r w:rsidRPr="009F0816">
        <w:t xml:space="preserve">the source I-SMF shall update the Outer Header Creation IE in the DL FAR of the </w:t>
      </w:r>
      <w:r w:rsidRPr="009F0816">
        <w:rPr>
          <w:lang w:eastAsia="zh-CN"/>
        </w:rPr>
        <w:t xml:space="preserve">old </w:t>
      </w:r>
      <w:r w:rsidRPr="009F0816">
        <w:t>UL CL/BP to add a GTP-U header set to the F-TEID assigned by the new UL CL/BP for DL traffic forwarding;</w:t>
      </w:r>
    </w:p>
    <w:p w14:paraId="29CC70A6" w14:textId="77777777" w:rsidR="00E271CB" w:rsidRDefault="00E271CB" w:rsidP="00E271CB">
      <w:pPr>
        <w:pStyle w:val="B2"/>
      </w:pPr>
      <w:r>
        <w:t>-</w:t>
      </w:r>
      <w:r>
        <w:tab/>
        <w:t xml:space="preserve">instruct the old UL CL/BP to report user inactivity on the N9 forwarding tunnel by </w:t>
      </w:r>
      <w:r w:rsidRPr="00493068">
        <w:t>provisioning the received time in the User Plane Inactivity Timer IE (as specified in clause 5.11</w:t>
      </w:r>
      <w:r>
        <w:t>.2</w:t>
      </w:r>
      <w:r w:rsidRPr="00493068">
        <w:t>)</w:t>
      </w:r>
      <w:r>
        <w:t>.</w:t>
      </w:r>
    </w:p>
    <w:p w14:paraId="230A5B63" w14:textId="77777777" w:rsidR="00E271CB" w:rsidRDefault="00E271CB" w:rsidP="00E271CB">
      <w:pPr>
        <w:pStyle w:val="B1"/>
        <w:rPr>
          <w:lang w:val="en-US"/>
        </w:rPr>
      </w:pPr>
      <w:r>
        <w:rPr>
          <w:rFonts w:hint="eastAsia"/>
          <w:lang w:val="en-US"/>
        </w:rPr>
        <w:t>1</w:t>
      </w:r>
      <w:r>
        <w:rPr>
          <w:lang w:val="en-US"/>
        </w:rPr>
        <w:t>1.</w:t>
      </w:r>
      <w:r>
        <w:rPr>
          <w:lang w:val="en-US"/>
        </w:rPr>
        <w:tab/>
        <w:t>The source</w:t>
      </w:r>
      <w:r>
        <w:rPr>
          <w:rFonts w:hint="eastAsia"/>
          <w:lang w:val="en-US"/>
        </w:rPr>
        <w:t xml:space="preserve"> </w:t>
      </w:r>
      <w:r>
        <w:rPr>
          <w:lang w:val="en-US"/>
        </w:rPr>
        <w:t xml:space="preserve">I-SMF shall return information to the target I-SMF, e.g. </w:t>
      </w:r>
      <w:r w:rsidRPr="00837FCE">
        <w:rPr>
          <w:lang w:val="en-US"/>
        </w:rPr>
        <w:t xml:space="preserve">F-TEID in old UL CL/BP on receiving the UL traffic from the new UL CL/BP, as specified in clause 5.2.2.3.x of </w:t>
      </w:r>
      <w:r>
        <w:rPr>
          <w:lang w:val="en-US"/>
        </w:rPr>
        <w:t>3GPP TS 29.502 [50</w:t>
      </w:r>
      <w:r w:rsidRPr="00441CD0">
        <w:rPr>
          <w:lang w:val="en-US"/>
        </w:rPr>
        <w:t>]</w:t>
      </w:r>
      <w:r>
        <w:rPr>
          <w:lang w:val="en-US"/>
        </w:rPr>
        <w:t xml:space="preserve">. The source I-SMF may return the </w:t>
      </w:r>
      <w:r w:rsidRPr="00837FCE">
        <w:rPr>
          <w:lang w:val="en-US"/>
        </w:rPr>
        <w:t>old N3 UL F-TEID if it can be reused or a new N9 UL F-TEID assigned by the old UL CL/BP for UL traffic forwarding.</w:t>
      </w:r>
    </w:p>
    <w:p w14:paraId="5F609897" w14:textId="77777777" w:rsidR="00E271CB" w:rsidRDefault="00E271CB" w:rsidP="00E271CB">
      <w:pPr>
        <w:pStyle w:val="B1"/>
      </w:pPr>
      <w:r>
        <w:rPr>
          <w:lang w:val="en-US"/>
        </w:rPr>
        <w:t>12.</w:t>
      </w:r>
      <w:r>
        <w:rPr>
          <w:lang w:val="en-US"/>
        </w:rPr>
        <w:tab/>
      </w:r>
      <w:r w:rsidRPr="00441CD0">
        <w:rPr>
          <w:lang w:val="en-US" w:eastAsia="zh-CN"/>
        </w:rPr>
        <w:t>T</w:t>
      </w:r>
      <w:r w:rsidRPr="00441CD0">
        <w:rPr>
          <w:rFonts w:hint="eastAsia"/>
          <w:lang w:val="en-US" w:eastAsia="zh-CN"/>
        </w:rPr>
        <w:t xml:space="preserve">he </w:t>
      </w:r>
      <w:r>
        <w:rPr>
          <w:lang w:val="en-US" w:eastAsia="zh-CN"/>
        </w:rPr>
        <w:t xml:space="preserve">target </w:t>
      </w:r>
      <w:r w:rsidRPr="00441CD0">
        <w:rPr>
          <w:rFonts w:hint="eastAsia"/>
          <w:lang w:val="en-US" w:eastAsia="zh-CN"/>
        </w:rPr>
        <w:t xml:space="preserve">I-SMF shall </w:t>
      </w:r>
      <w:r>
        <w:rPr>
          <w:lang w:val="en-US" w:eastAsia="zh-CN"/>
        </w:rPr>
        <w:t xml:space="preserve">update the </w:t>
      </w:r>
      <w:r>
        <w:t>UL</w:t>
      </w:r>
      <w:r w:rsidRPr="00441CD0">
        <w:t xml:space="preserve"> </w:t>
      </w:r>
      <w:r>
        <w:t>FAR</w:t>
      </w:r>
      <w:r w:rsidRPr="00441CD0">
        <w:t xml:space="preserve"> of the </w:t>
      </w:r>
      <w:r>
        <w:t xml:space="preserve">UL PDR(s) for UL data forwarding (to the old UL CL/BP) in new </w:t>
      </w:r>
      <w:r w:rsidRPr="00441CD0">
        <w:t xml:space="preserve">UL CL/BP </w:t>
      </w:r>
      <w:r>
        <w:t>with the F-TEID received.</w:t>
      </w:r>
    </w:p>
    <w:p w14:paraId="17CAB877" w14:textId="77777777" w:rsidR="00E271CB" w:rsidRPr="00837FCE" w:rsidRDefault="00E271CB" w:rsidP="00E271CB">
      <w:pPr>
        <w:pStyle w:val="B1"/>
        <w:rPr>
          <w:lang w:val="en-US"/>
        </w:rPr>
      </w:pPr>
      <w:r w:rsidRPr="00837FCE">
        <w:rPr>
          <w:rFonts w:hint="eastAsia"/>
          <w:lang w:val="en-US"/>
        </w:rPr>
        <w:t>1</w:t>
      </w:r>
      <w:r w:rsidRPr="00837FCE">
        <w:rPr>
          <w:lang w:val="en-US"/>
        </w:rPr>
        <w:t>3.</w:t>
      </w:r>
      <w:r w:rsidRPr="00837FCE">
        <w:rPr>
          <w:lang w:val="en-US"/>
        </w:rPr>
        <w:tab/>
      </w:r>
      <w:r w:rsidRPr="009F0816">
        <w:rPr>
          <w:lang w:val="en-US"/>
        </w:rPr>
        <w:t xml:space="preserve">Upon being notified about user plane inactivity of the N9 forwarding tunnel by the new UL CL/BP, the target I-SMF shall release the UL PDR(s) </w:t>
      </w:r>
      <w:r w:rsidRPr="009F0816">
        <w:t xml:space="preserve">for UL data forwarding (to the old UL CL/BP) and the </w:t>
      </w:r>
      <w:r w:rsidRPr="009F0816">
        <w:rPr>
          <w:lang w:val="en-US"/>
        </w:rPr>
        <w:t xml:space="preserve">DL PDR(s) </w:t>
      </w:r>
      <w:r w:rsidRPr="009F0816">
        <w:t>for DL data received (from the old UL CL/BP)</w:t>
      </w:r>
      <w:r w:rsidRPr="009F0816">
        <w:rPr>
          <w:lang w:val="en-US"/>
        </w:rPr>
        <w:t xml:space="preserve"> in the new UL CL/BP.</w:t>
      </w:r>
    </w:p>
    <w:p w14:paraId="57137E60" w14:textId="77777777" w:rsidR="00E271CB" w:rsidRDefault="00E271CB" w:rsidP="00E271CB">
      <w:pPr>
        <w:pStyle w:val="B1"/>
        <w:rPr>
          <w:lang w:eastAsia="zh-CN"/>
        </w:rPr>
      </w:pPr>
      <w:r>
        <w:rPr>
          <w:lang w:eastAsia="zh-CN"/>
        </w:rPr>
        <w:t>14.</w:t>
      </w:r>
      <w:r>
        <w:rPr>
          <w:lang w:eastAsia="zh-CN"/>
        </w:rPr>
        <w:tab/>
      </w:r>
      <w:r>
        <w:rPr>
          <w:lang w:val="en-US"/>
        </w:rPr>
        <w:t>Upon being notified about user plane inactivity of the N9 forwarding tunnel by the old UL CL/BP</w:t>
      </w:r>
      <w:r>
        <w:rPr>
          <w:rFonts w:hint="eastAsia"/>
          <w:lang w:val="en-US" w:eastAsia="zh-CN"/>
        </w:rPr>
        <w:t>,</w:t>
      </w:r>
      <w:r>
        <w:rPr>
          <w:lang w:eastAsia="zh-CN"/>
        </w:rPr>
        <w:t xml:space="preserve"> the source I-SMF</w:t>
      </w:r>
      <w:r w:rsidRPr="00195300">
        <w:rPr>
          <w:lang w:val="en-US"/>
        </w:rPr>
        <w:t xml:space="preserve"> </w:t>
      </w:r>
      <w:r w:rsidRPr="00441CD0">
        <w:rPr>
          <w:lang w:val="en-US"/>
        </w:rPr>
        <w:t xml:space="preserve">indicates to the SMF that it is removing </w:t>
      </w:r>
      <w:r>
        <w:rPr>
          <w:lang w:val="en-US"/>
        </w:rPr>
        <w:t>the</w:t>
      </w:r>
      <w:r w:rsidRPr="00441CD0">
        <w:rPr>
          <w:lang w:val="en-US"/>
        </w:rPr>
        <w:t xml:space="preserve"> </w:t>
      </w:r>
      <w:r>
        <w:rPr>
          <w:lang w:val="en-US"/>
        </w:rPr>
        <w:t xml:space="preserve">old </w:t>
      </w:r>
      <w:r w:rsidRPr="00441CD0">
        <w:rPr>
          <w:lang w:val="en-US"/>
        </w:rPr>
        <w:t>UL CL/BP and PSA</w:t>
      </w:r>
      <w:r>
        <w:rPr>
          <w:lang w:val="en-US"/>
        </w:rPr>
        <w:t>0.</w:t>
      </w:r>
    </w:p>
    <w:p w14:paraId="21E41E37" w14:textId="77777777" w:rsidR="00E271CB" w:rsidRDefault="00E271CB" w:rsidP="00E271CB">
      <w:pPr>
        <w:pStyle w:val="B1"/>
        <w:rPr>
          <w:lang w:eastAsia="zh-CN"/>
        </w:rPr>
      </w:pPr>
      <w:r>
        <w:rPr>
          <w:lang w:eastAsia="zh-CN"/>
        </w:rPr>
        <w:t>15.</w:t>
      </w:r>
      <w:r>
        <w:rPr>
          <w:lang w:eastAsia="zh-CN"/>
        </w:rPr>
        <w:tab/>
      </w:r>
      <w:r>
        <w:rPr>
          <w:lang w:val="en-US"/>
        </w:rPr>
        <w:t>T</w:t>
      </w:r>
      <w:r w:rsidRPr="00441CD0">
        <w:rPr>
          <w:lang w:val="en-US"/>
        </w:rPr>
        <w:t xml:space="preserve">he SMF shall send </w:t>
      </w:r>
      <w:r>
        <w:rPr>
          <w:lang w:val="en-US"/>
        </w:rPr>
        <w:t xml:space="preserve">to the source I-SMF </w:t>
      </w:r>
      <w:r w:rsidRPr="00441CD0">
        <w:rPr>
          <w:lang w:val="en-US"/>
        </w:rPr>
        <w:t>a PFCP Session Deletion Request (for the o</w:t>
      </w:r>
      <w:r>
        <w:rPr>
          <w:lang w:val="en-US"/>
        </w:rPr>
        <w:t xml:space="preserve">ld DNAI) and </w:t>
      </w:r>
      <w:r w:rsidRPr="00441CD0">
        <w:rPr>
          <w:lang w:val="en-US"/>
        </w:rPr>
        <w:t xml:space="preserve">a PFCP Session Deletion Request for the </w:t>
      </w:r>
      <w:r>
        <w:rPr>
          <w:lang w:val="en-US"/>
        </w:rPr>
        <w:t xml:space="preserve">old </w:t>
      </w:r>
      <w:r w:rsidRPr="00441CD0">
        <w:rPr>
          <w:lang w:val="en-US"/>
        </w:rPr>
        <w:t>UL CL/BP.</w:t>
      </w:r>
    </w:p>
    <w:p w14:paraId="4767E8B1" w14:textId="77777777" w:rsidR="00E271CB" w:rsidRDefault="00E271CB" w:rsidP="00E271CB">
      <w:pPr>
        <w:pStyle w:val="B1"/>
        <w:rPr>
          <w:lang w:eastAsia="zh-CN"/>
        </w:rPr>
      </w:pPr>
      <w:r>
        <w:rPr>
          <w:lang w:eastAsia="zh-CN"/>
        </w:rPr>
        <w:t>16-17.</w:t>
      </w:r>
      <w:r>
        <w:rPr>
          <w:lang w:eastAsia="zh-CN"/>
        </w:rPr>
        <w:tab/>
        <w:t>The source I-SMF shall remove the PFCP sessions in old UL CL/BP</w:t>
      </w:r>
      <w:r>
        <w:rPr>
          <w:rFonts w:hint="eastAsia"/>
          <w:lang w:eastAsia="zh-CN"/>
        </w:rPr>
        <w:t>/</w:t>
      </w:r>
      <w:r>
        <w:rPr>
          <w:lang w:eastAsia="zh-CN"/>
        </w:rPr>
        <w:t>PSA0.</w:t>
      </w:r>
    </w:p>
    <w:p w14:paraId="3DE397C7" w14:textId="5EEFDB59" w:rsidR="00E271CB" w:rsidRPr="00E271CB" w:rsidRDefault="00E271CB" w:rsidP="00B82BA5">
      <w:pPr>
        <w:pStyle w:val="B1"/>
        <w:rPr>
          <w:lang w:val="en-US" w:eastAsia="zh-CN"/>
        </w:rPr>
      </w:pPr>
      <w:r>
        <w:rPr>
          <w:lang w:eastAsia="zh-CN"/>
        </w:rPr>
        <w:t>18.</w:t>
      </w:r>
      <w:r>
        <w:rPr>
          <w:lang w:eastAsia="zh-CN"/>
        </w:rPr>
        <w:tab/>
        <w:t xml:space="preserve">The source I-SMF </w:t>
      </w:r>
      <w:r w:rsidRPr="00441CD0">
        <w:rPr>
          <w:lang w:val="en-US"/>
        </w:rPr>
        <w:t>return</w:t>
      </w:r>
      <w:r>
        <w:rPr>
          <w:lang w:val="en-US"/>
        </w:rPr>
        <w:t>s</w:t>
      </w:r>
      <w:r w:rsidRPr="00441CD0">
        <w:rPr>
          <w:lang w:val="en-US"/>
        </w:rPr>
        <w:t xml:space="preserve"> </w:t>
      </w:r>
      <w:r>
        <w:rPr>
          <w:lang w:val="en-US"/>
        </w:rPr>
        <w:t>two</w:t>
      </w:r>
      <w:r w:rsidRPr="00441CD0">
        <w:rPr>
          <w:lang w:val="en-US"/>
        </w:rPr>
        <w:t xml:space="preserve"> PFCP Session Deletion Response</w:t>
      </w:r>
      <w:r>
        <w:rPr>
          <w:lang w:val="en-US"/>
        </w:rPr>
        <w:t>s to the SMF</w:t>
      </w:r>
      <w:r w:rsidRPr="00441CD0">
        <w:rPr>
          <w:lang w:val="en-US"/>
        </w:rPr>
        <w:t>.</w:t>
      </w:r>
    </w:p>
    <w:p w14:paraId="43BD2763" w14:textId="3519FCD0" w:rsidR="00EE5860" w:rsidRPr="00441CD0" w:rsidRDefault="00EE5860" w:rsidP="00B82BA5">
      <w:pPr>
        <w:pStyle w:val="Heading8"/>
      </w:pPr>
      <w:r w:rsidRPr="00441CD0">
        <w:t>Annex E (Informative):</w:t>
      </w:r>
      <w:r w:rsidRPr="00441CD0">
        <w:br/>
        <w:t>Procedures Related to MPTCP Functionality</w:t>
      </w:r>
      <w:bookmarkEnd w:id="8035"/>
      <w:bookmarkEnd w:id="8036"/>
      <w:bookmarkEnd w:id="8037"/>
      <w:bookmarkEnd w:id="8038"/>
      <w:bookmarkEnd w:id="8039"/>
      <w:bookmarkEnd w:id="8040"/>
      <w:bookmarkEnd w:id="8041"/>
      <w:bookmarkEnd w:id="8042"/>
    </w:p>
    <w:p w14:paraId="4A9CD569" w14:textId="77777777" w:rsidR="00EE5860" w:rsidRPr="00441CD0" w:rsidRDefault="00EE5860" w:rsidP="00B82BA5">
      <w:pPr>
        <w:pStyle w:val="Heading1"/>
      </w:pPr>
      <w:bookmarkStart w:id="8044" w:name="_Toc36031341"/>
      <w:bookmarkStart w:id="8045" w:name="_Toc36043261"/>
      <w:bookmarkStart w:id="8046" w:name="_Toc36814586"/>
      <w:bookmarkStart w:id="8047" w:name="_Toc44689453"/>
      <w:bookmarkStart w:id="8048" w:name="_Toc44924207"/>
      <w:bookmarkStart w:id="8049" w:name="_Toc51861179"/>
      <w:bookmarkStart w:id="8050" w:name="_Toc57930950"/>
      <w:bookmarkStart w:id="8051" w:name="_Toc57931580"/>
      <w:bookmarkStart w:id="8052" w:name="_Toc106826038"/>
      <w:r w:rsidRPr="00441CD0">
        <w:t>E.1</w:t>
      </w:r>
      <w:r w:rsidRPr="00441CD0">
        <w:tab/>
        <w:t>General</w:t>
      </w:r>
      <w:bookmarkEnd w:id="8044"/>
      <w:bookmarkEnd w:id="8045"/>
      <w:bookmarkEnd w:id="8046"/>
      <w:bookmarkEnd w:id="8047"/>
      <w:bookmarkEnd w:id="8048"/>
      <w:bookmarkEnd w:id="8049"/>
      <w:bookmarkEnd w:id="8050"/>
      <w:bookmarkEnd w:id="8051"/>
      <w:bookmarkEnd w:id="8052"/>
    </w:p>
    <w:p w14:paraId="7DB3EBD1" w14:textId="77777777" w:rsidR="00EE5860" w:rsidRPr="00441CD0" w:rsidRDefault="00EE5860" w:rsidP="00EE5860">
      <w:r w:rsidRPr="00441CD0">
        <w:t>This clause provides example MPTCP flows.</w:t>
      </w:r>
    </w:p>
    <w:p w14:paraId="7A6AA67C" w14:textId="77777777" w:rsidR="00EE5860" w:rsidRPr="00441CD0" w:rsidRDefault="00EE5860" w:rsidP="00EE5860">
      <w:r w:rsidRPr="00441CD0">
        <w:t>This Annex is informative and the normative descriptions in this specification and in 3GPP TS 23.501 [28], 3GPP TS 23.502 [29] and in 3GPP TS 24.193 [59], prevail over the descriptions in this Annex if there is any difference.</w:t>
      </w:r>
    </w:p>
    <w:p w14:paraId="6881E319" w14:textId="77777777" w:rsidR="00EE5860" w:rsidRPr="00441CD0" w:rsidRDefault="00EE5860" w:rsidP="00E271CB">
      <w:pPr>
        <w:pStyle w:val="Heading1"/>
      </w:pPr>
      <w:bookmarkStart w:id="8053" w:name="_Toc36031342"/>
      <w:bookmarkStart w:id="8054" w:name="_Toc36043262"/>
      <w:bookmarkStart w:id="8055" w:name="_Toc36814587"/>
      <w:bookmarkStart w:id="8056" w:name="_Toc44689454"/>
      <w:bookmarkStart w:id="8057" w:name="_Toc44924208"/>
      <w:bookmarkStart w:id="8058" w:name="_Toc51861180"/>
      <w:bookmarkStart w:id="8059" w:name="_Toc57930951"/>
      <w:bookmarkStart w:id="8060" w:name="_Toc57931581"/>
      <w:bookmarkStart w:id="8061" w:name="_Toc106826039"/>
      <w:r w:rsidRPr="00441CD0">
        <w:t>E.2</w:t>
      </w:r>
      <w:r w:rsidRPr="00441CD0">
        <w:tab/>
        <w:t>Multipath TCP Connection Setup</w:t>
      </w:r>
      <w:bookmarkEnd w:id="8053"/>
      <w:bookmarkEnd w:id="8054"/>
      <w:bookmarkEnd w:id="8055"/>
      <w:bookmarkEnd w:id="8056"/>
      <w:bookmarkEnd w:id="8057"/>
      <w:bookmarkEnd w:id="8058"/>
      <w:bookmarkEnd w:id="8059"/>
      <w:bookmarkEnd w:id="8060"/>
      <w:bookmarkEnd w:id="8061"/>
    </w:p>
    <w:p w14:paraId="59F22041" w14:textId="77777777" w:rsidR="00EE5860" w:rsidRPr="00441CD0" w:rsidRDefault="00EE5860" w:rsidP="00E271CB">
      <w:pPr>
        <w:pStyle w:val="Heading2"/>
      </w:pPr>
      <w:bookmarkStart w:id="8062" w:name="_Toc36031343"/>
      <w:bookmarkStart w:id="8063" w:name="_Toc36043263"/>
      <w:bookmarkStart w:id="8064" w:name="_Toc36814588"/>
      <w:bookmarkStart w:id="8065" w:name="_Toc44689455"/>
      <w:bookmarkStart w:id="8066" w:name="_Toc44924209"/>
      <w:bookmarkStart w:id="8067" w:name="_Toc51861181"/>
      <w:bookmarkStart w:id="8068" w:name="_Toc57930952"/>
      <w:bookmarkStart w:id="8069" w:name="_Toc57931582"/>
      <w:bookmarkStart w:id="8070" w:name="_Toc106826040"/>
      <w:r w:rsidRPr="00441CD0">
        <w:t>E.2.1</w:t>
      </w:r>
      <w:r w:rsidRPr="00441CD0">
        <w:tab/>
        <w:t>General</w:t>
      </w:r>
      <w:bookmarkEnd w:id="8062"/>
      <w:bookmarkEnd w:id="8063"/>
      <w:bookmarkEnd w:id="8064"/>
      <w:bookmarkEnd w:id="8065"/>
      <w:bookmarkEnd w:id="8066"/>
      <w:bookmarkEnd w:id="8067"/>
      <w:bookmarkEnd w:id="8068"/>
      <w:bookmarkEnd w:id="8069"/>
      <w:bookmarkEnd w:id="8070"/>
    </w:p>
    <w:p w14:paraId="38CC4637" w14:textId="77777777" w:rsidR="00EE5860" w:rsidRDefault="00EE5860" w:rsidP="00EE5860">
      <w:bookmarkStart w:id="8071" w:name="_Toc36031344"/>
      <w:bookmarkStart w:id="8072" w:name="_Toc36043264"/>
      <w:bookmarkStart w:id="8073" w:name="_Toc36814589"/>
      <w:bookmarkStart w:id="8074" w:name="_Toc44689456"/>
      <w:bookmarkStart w:id="8075" w:name="_Toc44924210"/>
      <w:bookmarkStart w:id="8076" w:name="_Toc51861182"/>
      <w:r w:rsidRPr="00441CD0">
        <w:t>Multipath TCP Connection is setup between the MPTCP Client in the UE and the MPTCP Proxy in the UPF (PSA). The outgoing Multipath is initiated by the MPTCP Client in the UE towards the MPTCP Proxy in the UPF.</w:t>
      </w:r>
    </w:p>
    <w:p w14:paraId="0FAE7557" w14:textId="77777777" w:rsidR="00EE5860" w:rsidRPr="00441CD0" w:rsidRDefault="00EE5860" w:rsidP="00EE5860">
      <w:pPr>
        <w:pStyle w:val="NO"/>
      </w:pPr>
      <w:r>
        <w:t>NOTE:</w:t>
      </w:r>
      <w:r>
        <w:tab/>
      </w:r>
      <w:r w:rsidRPr="00441CD0">
        <w:t xml:space="preserve">The incoming Multipath </w:t>
      </w:r>
      <w:r>
        <w:t xml:space="preserve">which </w:t>
      </w:r>
      <w:r w:rsidRPr="00441CD0">
        <w:t xml:space="preserve">is </w:t>
      </w:r>
      <w:r>
        <w:t xml:space="preserve">assumed to be </w:t>
      </w:r>
      <w:r w:rsidRPr="00441CD0">
        <w:t>initiated by the MPTCP Proxy in the UPF towards the MPTCP Client in the UE</w:t>
      </w:r>
      <w:r>
        <w:t xml:space="preserve"> is not supported in this release of the specification</w:t>
      </w:r>
      <w:r w:rsidRPr="00441CD0">
        <w:t>.</w:t>
      </w:r>
    </w:p>
    <w:p w14:paraId="32D8376A" w14:textId="77777777" w:rsidR="00EE5860" w:rsidRPr="00441CD0" w:rsidRDefault="00EE5860" w:rsidP="00EE5860">
      <w:r w:rsidRPr="00441CD0">
        <w:t>The RTT TCP Convert Protocol (specified in IETF RFC </w:t>
      </w:r>
      <w:r>
        <w:t>8803</w:t>
      </w:r>
      <w:r w:rsidRPr="00441CD0">
        <w:t> [60]) is used to setup Multipath TCP connection and used for data exchange. The MPTCP Proxy implements the Transport Converter functionality.</w:t>
      </w:r>
    </w:p>
    <w:p w14:paraId="2BD2A8D0" w14:textId="77777777" w:rsidR="00EE5860" w:rsidRPr="00441CD0" w:rsidRDefault="00EE5860" w:rsidP="00E271CB">
      <w:pPr>
        <w:pStyle w:val="Heading2"/>
      </w:pPr>
      <w:bookmarkStart w:id="8077" w:name="_Toc57930953"/>
      <w:bookmarkStart w:id="8078" w:name="_Toc57931583"/>
      <w:bookmarkStart w:id="8079" w:name="_Toc106826041"/>
      <w:r w:rsidRPr="00441CD0">
        <w:t>E.2.2</w:t>
      </w:r>
      <w:r w:rsidRPr="00441CD0">
        <w:tab/>
        <w:t>Outgoing Multipath TCP Connection Setup</w:t>
      </w:r>
      <w:bookmarkEnd w:id="8071"/>
      <w:bookmarkEnd w:id="8072"/>
      <w:bookmarkEnd w:id="8073"/>
      <w:bookmarkEnd w:id="8074"/>
      <w:bookmarkEnd w:id="8075"/>
      <w:bookmarkEnd w:id="8076"/>
      <w:bookmarkEnd w:id="8077"/>
      <w:bookmarkEnd w:id="8078"/>
      <w:bookmarkEnd w:id="8079"/>
    </w:p>
    <w:p w14:paraId="4BA2FC18" w14:textId="77777777" w:rsidR="00EE5860" w:rsidRPr="00441CD0" w:rsidRDefault="00EE5860" w:rsidP="00EE5860">
      <w:r w:rsidRPr="00441CD0">
        <w:rPr>
          <w:rFonts w:hint="eastAsia"/>
        </w:rPr>
        <w:t xml:space="preserve">Figure </w:t>
      </w:r>
      <w:r w:rsidRPr="00441CD0">
        <w:t>E.2.2-1</w:t>
      </w:r>
      <w:r w:rsidRPr="00441CD0">
        <w:rPr>
          <w:rFonts w:hint="eastAsia"/>
        </w:rPr>
        <w:t xml:space="preserve"> describes the establishment of an outgoing </w:t>
      </w:r>
      <w:r w:rsidRPr="00441CD0">
        <w:t xml:space="preserve">multipath </w:t>
      </w:r>
      <w:r w:rsidRPr="00441CD0">
        <w:rPr>
          <w:rFonts w:hint="eastAsia"/>
        </w:rPr>
        <w:t>TCP connection through a Transport Converter.</w:t>
      </w:r>
    </w:p>
    <w:p w14:paraId="46ADF7F7" w14:textId="545A77B7" w:rsidR="00EE5860" w:rsidRPr="00441CD0" w:rsidRDefault="00EE5860" w:rsidP="00EE5860">
      <w:r w:rsidRPr="00441CD0">
        <w:t>The MPTCP Client initiates a Multipath TCP connection towards the Transport Converter, by sending a SYN with the MP_CAPABLE option (MPC in Figure E.2.2-1). The SYN includes the address and port number of the Server (i.e. remote host), that are extracted by the Transport Converter and used to initiate a Multipath TCP connection towards this Server. As the Server does not support Multipath TCP, it replies with a SYN+ACK that does not contain the MP_CAPABLE option. The Transport Converter notes that the connection with the Server does not support Multipath TCP and returns the extended TCP header received from the Server to the Client.</w:t>
      </w:r>
    </w:p>
    <w:p w14:paraId="1B0E9101" w14:textId="77777777" w:rsidR="00EE5860" w:rsidRPr="00441CD0" w:rsidRDefault="00EE5860" w:rsidP="00EE5860">
      <w:pPr>
        <w:pStyle w:val="TH"/>
        <w:rPr>
          <w:rFonts w:cs="Arial"/>
          <w:bCs/>
          <w:lang w:val="en-US" w:eastAsia="zh-CN"/>
        </w:rPr>
      </w:pPr>
      <w:r w:rsidRPr="00441CD0">
        <w:rPr>
          <w:noProof/>
        </w:rPr>
        <w:object w:dxaOrig="13234" w:dyaOrig="3591" w14:anchorId="48169744">
          <v:shape id="_x0000_i1041" type="#_x0000_t75" style="width:419.7pt;height:112.55pt" o:ole="">
            <v:imagedata r:id="rId39" o:title=""/>
          </v:shape>
          <o:OLEObject Type="Embed" ProgID="VisioViewer.Viewer.1" ShapeID="_x0000_i1041" DrawAspect="Content" ObjectID="_1717523347" r:id="rId40"/>
        </w:object>
      </w:r>
    </w:p>
    <w:p w14:paraId="18DD97C7" w14:textId="77777777" w:rsidR="00EE5860" w:rsidRPr="00441CD0" w:rsidRDefault="00EE5860" w:rsidP="00EE5860">
      <w:pPr>
        <w:pStyle w:val="TF"/>
      </w:pPr>
      <w:r w:rsidRPr="00441CD0">
        <w:rPr>
          <w:rFonts w:hint="eastAsia"/>
        </w:rPr>
        <w:t xml:space="preserve">Figure </w:t>
      </w:r>
      <w:r w:rsidRPr="00441CD0">
        <w:t>E.2.2-1</w:t>
      </w:r>
      <w:r w:rsidRPr="00441CD0">
        <w:rPr>
          <w:rFonts w:hint="eastAsia"/>
        </w:rPr>
        <w:t xml:space="preserve"> </w:t>
      </w:r>
      <w:r w:rsidRPr="00441CD0">
        <w:t>–</w:t>
      </w:r>
      <w:r w:rsidRPr="00441CD0">
        <w:rPr>
          <w:rFonts w:hint="eastAsia"/>
        </w:rPr>
        <w:t xml:space="preserve"> </w:t>
      </w:r>
      <w:r w:rsidRPr="00441CD0">
        <w:t xml:space="preserve">Outgoing Converter-Assisted Multipath </w:t>
      </w:r>
      <w:r w:rsidRPr="00441CD0">
        <w:rPr>
          <w:rFonts w:hint="eastAsia"/>
        </w:rPr>
        <w:t>TCP Connection</w:t>
      </w:r>
      <w:r w:rsidRPr="00441CD0">
        <w:t xml:space="preserve"> Setup</w:t>
      </w:r>
    </w:p>
    <w:p w14:paraId="08145A8E" w14:textId="77777777" w:rsidR="00EE5860" w:rsidRPr="00441CD0" w:rsidRDefault="00EE5860" w:rsidP="00E271CB">
      <w:pPr>
        <w:pStyle w:val="Heading2"/>
      </w:pPr>
      <w:bookmarkStart w:id="8080" w:name="_Toc36031345"/>
      <w:bookmarkStart w:id="8081" w:name="_Toc36043265"/>
      <w:bookmarkStart w:id="8082" w:name="_Toc36814590"/>
      <w:bookmarkStart w:id="8083" w:name="_Toc44689457"/>
      <w:bookmarkStart w:id="8084" w:name="_Toc44924211"/>
      <w:bookmarkStart w:id="8085" w:name="_Toc51861183"/>
      <w:bookmarkStart w:id="8086" w:name="_Toc57930954"/>
      <w:bookmarkStart w:id="8087" w:name="_Toc57931584"/>
      <w:bookmarkStart w:id="8088" w:name="_Toc106826042"/>
      <w:bookmarkStart w:id="8089" w:name="_Toc36031346"/>
      <w:bookmarkStart w:id="8090" w:name="_Toc36043266"/>
      <w:bookmarkStart w:id="8091" w:name="_Toc36814591"/>
      <w:bookmarkStart w:id="8092" w:name="_Toc44689458"/>
      <w:bookmarkStart w:id="8093" w:name="_Toc44924212"/>
      <w:bookmarkStart w:id="8094" w:name="_Toc51861184"/>
      <w:r w:rsidRPr="00441CD0">
        <w:t>E.2.3</w:t>
      </w:r>
      <w:r w:rsidRPr="00441CD0">
        <w:tab/>
        <w:t>Incoming Multipath TCP Connection Setup</w:t>
      </w:r>
      <w:bookmarkEnd w:id="8080"/>
      <w:bookmarkEnd w:id="8081"/>
      <w:bookmarkEnd w:id="8082"/>
      <w:bookmarkEnd w:id="8083"/>
      <w:bookmarkEnd w:id="8084"/>
      <w:bookmarkEnd w:id="8085"/>
      <w:bookmarkEnd w:id="8086"/>
      <w:bookmarkEnd w:id="8087"/>
      <w:bookmarkEnd w:id="8088"/>
    </w:p>
    <w:p w14:paraId="0FE2A1FA" w14:textId="77777777" w:rsidR="00EE5860" w:rsidRPr="00441CD0" w:rsidRDefault="00EE5860" w:rsidP="00EE5860">
      <w:r w:rsidRPr="00441CD0">
        <w:t xml:space="preserve">Incoming Multipath TCP Connection Setup </w:t>
      </w:r>
      <w:r>
        <w:t>as described in clause 5.2 of IETF RFC 8803 [60] is not supported in this release of the specification.</w:t>
      </w:r>
    </w:p>
    <w:p w14:paraId="046CA3A1" w14:textId="77777777" w:rsidR="00EE5860" w:rsidRPr="00441CD0" w:rsidRDefault="00EE5860" w:rsidP="00E271CB">
      <w:pPr>
        <w:pStyle w:val="Heading2"/>
      </w:pPr>
      <w:bookmarkStart w:id="8095" w:name="_Toc57930955"/>
      <w:bookmarkStart w:id="8096" w:name="_Toc57931585"/>
      <w:bookmarkStart w:id="8097" w:name="_Toc106826043"/>
      <w:r w:rsidRPr="00441CD0">
        <w:t>E.2.4</w:t>
      </w:r>
      <w:r w:rsidRPr="00441CD0">
        <w:tab/>
        <w:t>MPTCP Session Entry Stored in MPTCP Proxy</w:t>
      </w:r>
      <w:bookmarkEnd w:id="8089"/>
      <w:bookmarkEnd w:id="8090"/>
      <w:bookmarkEnd w:id="8091"/>
      <w:bookmarkEnd w:id="8092"/>
      <w:bookmarkEnd w:id="8093"/>
      <w:bookmarkEnd w:id="8094"/>
      <w:bookmarkEnd w:id="8095"/>
      <w:bookmarkEnd w:id="8096"/>
      <w:bookmarkEnd w:id="8097"/>
    </w:p>
    <w:p w14:paraId="56CE069E" w14:textId="77777777" w:rsidR="00EE5860" w:rsidRPr="00441CD0" w:rsidRDefault="00EE5860" w:rsidP="00EE5860">
      <w:r w:rsidRPr="00441CD0">
        <w:t>Once Multipath TCP Connection is successfully setup between the MPTCP Client in the UE and the MPTCP Proxy in the UPF, the MPTCP Proxy stores the MPTCP session entry in its storage.</w:t>
      </w:r>
    </w:p>
    <w:p w14:paraId="38E0BEE7" w14:textId="77777777" w:rsidR="00EE5860" w:rsidRPr="00441CD0" w:rsidRDefault="00EE5860" w:rsidP="00EE5860">
      <w:r w:rsidRPr="00441CD0">
        <w:t>The MPTCP session entry includes the following information:</w:t>
      </w:r>
    </w:p>
    <w:p w14:paraId="21088627"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 xml:space="preserve">IP address and </w:t>
      </w:r>
      <w:r w:rsidRPr="00441CD0">
        <w:t xml:space="preserve">its TCP </w:t>
      </w:r>
      <w:r w:rsidRPr="00441CD0">
        <w:rPr>
          <w:rFonts w:hint="eastAsia"/>
        </w:rPr>
        <w:t>port</w:t>
      </w:r>
      <w:r w:rsidRPr="00441CD0">
        <w:t>;</w:t>
      </w:r>
    </w:p>
    <w:p w14:paraId="5F0F3EAA" w14:textId="77777777" w:rsidR="00EE5860" w:rsidRPr="00441CD0" w:rsidRDefault="00EE5860" w:rsidP="00EE5860">
      <w:pPr>
        <w:pStyle w:val="B1"/>
      </w:pPr>
      <w:r w:rsidRPr="00441CD0">
        <w:t>-</w:t>
      </w:r>
      <w:r w:rsidRPr="00441CD0">
        <w:tab/>
        <w:t xml:space="preserve">UE's </w:t>
      </w:r>
      <w:r w:rsidRPr="00441CD0">
        <w:rPr>
          <w:rFonts w:hint="eastAsia"/>
        </w:rPr>
        <w:t>MA</w:t>
      </w:r>
      <w:r w:rsidRPr="00441CD0">
        <w:t>-</w:t>
      </w:r>
      <w:r w:rsidRPr="00441CD0">
        <w:rPr>
          <w:rFonts w:hint="eastAsia"/>
        </w:rPr>
        <w:t xml:space="preserve">PDU session IP address and </w:t>
      </w:r>
      <w:r w:rsidRPr="00441CD0">
        <w:t xml:space="preserve">its TCP </w:t>
      </w:r>
      <w:r w:rsidRPr="00441CD0">
        <w:rPr>
          <w:rFonts w:hint="eastAsia"/>
        </w:rPr>
        <w:t>port</w:t>
      </w:r>
      <w:r w:rsidRPr="00441CD0">
        <w:t>, if the MA-PDU session IP address is used by MPTCP Proxy for IP translation;</w:t>
      </w:r>
    </w:p>
    <w:p w14:paraId="66E3D7F2" w14:textId="77777777" w:rsidR="00EE5860" w:rsidRPr="00441CD0" w:rsidRDefault="00EE5860" w:rsidP="00EE5860">
      <w:pPr>
        <w:pStyle w:val="B1"/>
      </w:pPr>
      <w:r w:rsidRPr="00441CD0">
        <w:t>-</w:t>
      </w:r>
      <w:r w:rsidRPr="00441CD0">
        <w:tab/>
        <w:t>N6 routable IP address and its TCP port, if N6 routable IP address is used by the MPTCP Proxy for IP translation;</w:t>
      </w:r>
    </w:p>
    <w:p w14:paraId="4DE05719"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327A4169"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w:t>
      </w:r>
      <w:r w:rsidRPr="00441CD0">
        <w:t xml:space="preserve">the </w:t>
      </w:r>
      <w:r w:rsidRPr="00441CD0">
        <w:rPr>
          <w:rFonts w:hint="eastAsia"/>
        </w:rPr>
        <w:t xml:space="preserve">MPTCP Proxy </w:t>
      </w:r>
      <w:r w:rsidRPr="00441CD0">
        <w:t xml:space="preserve">for IP translation when receiving uplink </w:t>
      </w:r>
      <w:r w:rsidRPr="00441CD0">
        <w:rPr>
          <w:rFonts w:hint="eastAsia"/>
        </w:rPr>
        <w:t>or</w:t>
      </w:r>
      <w:r w:rsidRPr="00441CD0">
        <w:t xml:space="preserve"> downlink MPTCP traffic.</w:t>
      </w:r>
    </w:p>
    <w:p w14:paraId="172C1F21" w14:textId="77777777" w:rsidR="00EE5860" w:rsidRPr="00441CD0" w:rsidRDefault="00EE5860" w:rsidP="00E271CB">
      <w:pPr>
        <w:pStyle w:val="Heading1"/>
      </w:pPr>
      <w:bookmarkStart w:id="8098" w:name="_Toc36031347"/>
      <w:bookmarkStart w:id="8099" w:name="_Toc36043267"/>
      <w:bookmarkStart w:id="8100" w:name="_Toc36814592"/>
      <w:bookmarkStart w:id="8101" w:name="_Toc44689459"/>
      <w:bookmarkStart w:id="8102" w:name="_Toc44924213"/>
      <w:bookmarkStart w:id="8103" w:name="_Toc51861185"/>
      <w:bookmarkStart w:id="8104" w:name="_Toc57930956"/>
      <w:bookmarkStart w:id="8105" w:name="_Toc57931586"/>
      <w:bookmarkStart w:id="8106" w:name="_Toc106826044"/>
      <w:r w:rsidRPr="00441CD0">
        <w:t>E.3</w:t>
      </w:r>
      <w:r w:rsidRPr="00441CD0">
        <w:tab/>
        <w:t>IP Translation Procedure</w:t>
      </w:r>
      <w:bookmarkEnd w:id="8098"/>
      <w:bookmarkEnd w:id="8099"/>
      <w:bookmarkEnd w:id="8100"/>
      <w:bookmarkEnd w:id="8101"/>
      <w:bookmarkEnd w:id="8102"/>
      <w:bookmarkEnd w:id="8103"/>
      <w:bookmarkEnd w:id="8104"/>
      <w:bookmarkEnd w:id="8105"/>
      <w:bookmarkEnd w:id="8106"/>
    </w:p>
    <w:p w14:paraId="12B3017E" w14:textId="77777777" w:rsidR="00EE5860" w:rsidRPr="00441CD0" w:rsidRDefault="00EE5860" w:rsidP="00E271CB">
      <w:pPr>
        <w:pStyle w:val="Heading2"/>
      </w:pPr>
      <w:bookmarkStart w:id="8107" w:name="_Toc36031348"/>
      <w:bookmarkStart w:id="8108" w:name="_Toc36043268"/>
      <w:bookmarkStart w:id="8109" w:name="_Toc36814593"/>
      <w:bookmarkStart w:id="8110" w:name="_Toc44689460"/>
      <w:bookmarkStart w:id="8111" w:name="_Toc44924214"/>
      <w:bookmarkStart w:id="8112" w:name="_Toc51861186"/>
      <w:bookmarkStart w:id="8113" w:name="_Toc57930957"/>
      <w:bookmarkStart w:id="8114" w:name="_Toc57931587"/>
      <w:bookmarkStart w:id="8115" w:name="_Toc106826045"/>
      <w:r w:rsidRPr="00441CD0">
        <w:t>E.3.1</w:t>
      </w:r>
      <w:r w:rsidRPr="00441CD0">
        <w:tab/>
        <w:t>General</w:t>
      </w:r>
      <w:bookmarkEnd w:id="8107"/>
      <w:bookmarkEnd w:id="8108"/>
      <w:bookmarkEnd w:id="8109"/>
      <w:bookmarkEnd w:id="8110"/>
      <w:bookmarkEnd w:id="8111"/>
      <w:bookmarkEnd w:id="8112"/>
      <w:bookmarkEnd w:id="8113"/>
      <w:bookmarkEnd w:id="8114"/>
      <w:bookmarkEnd w:id="8115"/>
    </w:p>
    <w:p w14:paraId="784D03B4" w14:textId="77777777" w:rsidR="00EE5860" w:rsidRPr="00441CD0" w:rsidRDefault="00EE5860" w:rsidP="00EE5860">
      <w:r w:rsidRPr="00441CD0">
        <w:t>On receiving uplink or downlink MPTCP traffic, the UPF internally forwards the MPTCP traffic to the MPTCP Proxy</w:t>
      </w:r>
      <w:r w:rsidRPr="00441CD0">
        <w:rPr>
          <w:rFonts w:hint="eastAsia"/>
          <w:lang w:eastAsia="zh-CN"/>
        </w:rPr>
        <w:t xml:space="preserve">. The MPTCP Proxy detects the MPTCP traffic is for data exchange, and performs </w:t>
      </w:r>
      <w:r w:rsidRPr="00441CD0">
        <w:t>IP translation</w:t>
      </w:r>
      <w:r w:rsidRPr="00441CD0">
        <w:rPr>
          <w:rFonts w:hint="eastAsia"/>
          <w:lang w:eastAsia="zh-CN"/>
        </w:rPr>
        <w:t xml:space="preserve"> before sending out the translated MPTCP traffic</w:t>
      </w:r>
      <w:r w:rsidRPr="00441CD0">
        <w:t>.</w:t>
      </w:r>
    </w:p>
    <w:p w14:paraId="3D9414CA" w14:textId="77777777" w:rsidR="00EE5860" w:rsidRPr="00441CD0" w:rsidRDefault="00EE5860" w:rsidP="00EE5860">
      <w:r w:rsidRPr="00441CD0">
        <w:t>Figure E.3.1-1 illustrates the IP translation model for uplink and downlink MPTCP traffics, both on the UE side and the UPF side.</w:t>
      </w:r>
    </w:p>
    <w:p w14:paraId="74EE61B8" w14:textId="77777777" w:rsidR="00EE5860" w:rsidRPr="00441CD0" w:rsidRDefault="00EE5860" w:rsidP="00EE5860">
      <w:pPr>
        <w:pStyle w:val="TH"/>
        <w:rPr>
          <w:lang w:val="en-US" w:eastAsia="zh-CN"/>
        </w:rPr>
      </w:pPr>
      <w:r w:rsidRPr="00441CD0">
        <w:rPr>
          <w:lang w:val="en-US" w:eastAsia="zh-CN"/>
        </w:rPr>
        <w:object w:dxaOrig="15450" w:dyaOrig="7315" w14:anchorId="25B5EBFD">
          <v:shape id="_x0000_i1042" type="#_x0000_t75" style="width:462.55pt;height:217.8pt" o:ole="">
            <v:imagedata r:id="rId41" o:title=""/>
          </v:shape>
          <o:OLEObject Type="Embed" ProgID="VisioViewer.Viewer.1" ShapeID="_x0000_i1042" DrawAspect="Content" ObjectID="_1717523348" r:id="rId42"/>
        </w:object>
      </w:r>
    </w:p>
    <w:p w14:paraId="7827D5F6" w14:textId="77777777" w:rsidR="00EE5860" w:rsidRPr="00441CD0" w:rsidRDefault="00EE5860" w:rsidP="00EE5860">
      <w:pPr>
        <w:pStyle w:val="TF"/>
        <w:rPr>
          <w:lang w:val="en-US" w:eastAsia="zh-CN"/>
        </w:rPr>
      </w:pPr>
      <w:r w:rsidRPr="00441CD0">
        <w:rPr>
          <w:lang w:val="en-US" w:eastAsia="zh-CN"/>
        </w:rPr>
        <w:t>Figure E.3.1-1 IP Translation Model</w:t>
      </w:r>
    </w:p>
    <w:p w14:paraId="2B4843F7" w14:textId="2DF2BA9B" w:rsidR="00EE5860" w:rsidRPr="00441CD0" w:rsidRDefault="00EE5860" w:rsidP="00EE5860">
      <w:r w:rsidRPr="00441CD0">
        <w:t xml:space="preserve">When UE's MA-PDU session IP address is used by MPTCP Proxy for IP translation, port collision and port exhaustion can potentially occur because the UE also uses the MA-PDU session IP address for non-MPTCP traffic. To avoid this, </w:t>
      </w:r>
      <w:r w:rsidRPr="00441CD0">
        <w:rPr>
          <w:rFonts w:hint="eastAsia"/>
          <w:lang w:eastAsia="zh-CN"/>
        </w:rPr>
        <w:t>a</w:t>
      </w:r>
      <w:r w:rsidR="00EC4799">
        <w:rPr>
          <w:lang w:eastAsia="zh-CN"/>
        </w:rPr>
        <w:t>n</w:t>
      </w:r>
      <w:r w:rsidRPr="00441CD0">
        <w:t xml:space="preserve"> N6 routable IP address </w:t>
      </w:r>
      <w:r w:rsidRPr="00441CD0">
        <w:rPr>
          <w:rFonts w:hint="eastAsia"/>
          <w:lang w:eastAsia="zh-CN"/>
        </w:rPr>
        <w:t xml:space="preserve">can be used by the MPTCP Proxy for </w:t>
      </w:r>
      <w:r w:rsidRPr="00441CD0">
        <w:t>IP translation, based on the UPF implementation.</w:t>
      </w:r>
    </w:p>
    <w:p w14:paraId="0E642F7A" w14:textId="77777777" w:rsidR="00EE5860" w:rsidRPr="00441CD0" w:rsidRDefault="00EE5860" w:rsidP="00E271CB">
      <w:pPr>
        <w:pStyle w:val="Heading2"/>
      </w:pPr>
      <w:bookmarkStart w:id="8116" w:name="_Toc36031349"/>
      <w:bookmarkStart w:id="8117" w:name="_Toc36043269"/>
      <w:bookmarkStart w:id="8118" w:name="_Toc36814594"/>
      <w:bookmarkStart w:id="8119" w:name="_Toc44689461"/>
      <w:bookmarkStart w:id="8120" w:name="_Toc44924215"/>
      <w:bookmarkStart w:id="8121" w:name="_Toc51861187"/>
      <w:bookmarkStart w:id="8122" w:name="_Toc57930958"/>
      <w:bookmarkStart w:id="8123" w:name="_Toc57931588"/>
      <w:bookmarkStart w:id="8124" w:name="_Toc106826046"/>
      <w:r w:rsidRPr="00441CD0">
        <w:t>E.3.2</w:t>
      </w:r>
      <w:r w:rsidRPr="00441CD0">
        <w:tab/>
        <w:t>IP Translation on Uplink IP Packets</w:t>
      </w:r>
      <w:bookmarkEnd w:id="8116"/>
      <w:bookmarkEnd w:id="8117"/>
      <w:bookmarkEnd w:id="8118"/>
      <w:bookmarkEnd w:id="8119"/>
      <w:bookmarkEnd w:id="8120"/>
      <w:bookmarkEnd w:id="8121"/>
      <w:bookmarkEnd w:id="8122"/>
      <w:bookmarkEnd w:id="8123"/>
      <w:bookmarkEnd w:id="8124"/>
    </w:p>
    <w:p w14:paraId="347E1F82" w14:textId="77777777" w:rsidR="00EE5860" w:rsidRPr="00441CD0" w:rsidRDefault="00EE5860" w:rsidP="00EE5860">
      <w:pPr>
        <w:rPr>
          <w:lang w:val="en-US" w:eastAsia="zh-CN"/>
        </w:rPr>
      </w:pPr>
      <w:r w:rsidRPr="00441CD0">
        <w:rPr>
          <w:lang w:val="en-US" w:eastAsia="zh-CN"/>
        </w:rPr>
        <w:t>Once uplink MPTCP traffic is detected by the UPF, the UPF internally forwards the uplink IP packets to the MPTCP Proxy.</w:t>
      </w:r>
    </w:p>
    <w:p w14:paraId="658B7CF1"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uplink IP packets, based on the stored MPTCP session entry:</w:t>
      </w:r>
    </w:p>
    <w:p w14:paraId="334504AA" w14:textId="77777777" w:rsidR="00EE5860" w:rsidRPr="00441CD0" w:rsidRDefault="00EE5860" w:rsidP="00EE5860">
      <w:pPr>
        <w:pStyle w:val="B1"/>
      </w:pPr>
      <w:r w:rsidRPr="00441CD0">
        <w:t>-</w:t>
      </w:r>
      <w:r w:rsidRPr="00441CD0">
        <w:tab/>
        <w:t>replace the source IP address and port, from the UE link-specific multipath IP@ and its port, to the UE's MA-PDU session IP@ and its port (or N6 routable IP@ and its port);</w:t>
      </w:r>
    </w:p>
    <w:p w14:paraId="79D0C2CC" w14:textId="77777777" w:rsidR="00EE5860" w:rsidRPr="00441CD0" w:rsidRDefault="00EE5860" w:rsidP="00EE5860">
      <w:pPr>
        <w:pStyle w:val="B1"/>
      </w:pPr>
      <w:r w:rsidRPr="00441CD0">
        <w:t>-</w:t>
      </w:r>
      <w:r w:rsidRPr="00441CD0">
        <w:tab/>
        <w:t>replace the destination IP address and port, from the MPTCP Proxy IP@ and its port, to the remote host IP@ and its port.</w:t>
      </w:r>
    </w:p>
    <w:p w14:paraId="58CE1288" w14:textId="77777777" w:rsidR="00EE5860" w:rsidRPr="00441CD0" w:rsidRDefault="00EE5860" w:rsidP="00EE5860">
      <w:pPr>
        <w:rPr>
          <w:lang w:val="en-US" w:eastAsia="zh-CN"/>
        </w:rPr>
      </w:pPr>
      <w:r w:rsidRPr="00441CD0">
        <w:rPr>
          <w:lang w:val="en-US" w:eastAsia="zh-CN"/>
        </w:rPr>
        <w:t>After performing IP translation, the MPTCP Proxy forwards the translated uplink IP packets to N6 interface.</w:t>
      </w:r>
    </w:p>
    <w:p w14:paraId="74A9C026" w14:textId="77777777" w:rsidR="00EE5860" w:rsidRPr="00441CD0" w:rsidRDefault="00EE5860" w:rsidP="00E271CB">
      <w:pPr>
        <w:pStyle w:val="Heading2"/>
      </w:pPr>
      <w:bookmarkStart w:id="8125" w:name="_Toc36031350"/>
      <w:bookmarkStart w:id="8126" w:name="_Toc36043270"/>
      <w:bookmarkStart w:id="8127" w:name="_Toc36814595"/>
      <w:bookmarkStart w:id="8128" w:name="_Toc44689462"/>
      <w:bookmarkStart w:id="8129" w:name="_Toc44924216"/>
      <w:bookmarkStart w:id="8130" w:name="_Toc51861188"/>
      <w:bookmarkStart w:id="8131" w:name="_Toc57930959"/>
      <w:bookmarkStart w:id="8132" w:name="_Toc57931589"/>
      <w:bookmarkStart w:id="8133" w:name="_Toc106826047"/>
      <w:r w:rsidRPr="00441CD0">
        <w:t>E.3.3</w:t>
      </w:r>
      <w:r w:rsidRPr="00441CD0">
        <w:tab/>
        <w:t>IP Translation on Downlink IP Packets</w:t>
      </w:r>
      <w:bookmarkEnd w:id="8125"/>
      <w:bookmarkEnd w:id="8126"/>
      <w:bookmarkEnd w:id="8127"/>
      <w:bookmarkEnd w:id="8128"/>
      <w:bookmarkEnd w:id="8129"/>
      <w:bookmarkEnd w:id="8130"/>
      <w:bookmarkEnd w:id="8131"/>
      <w:bookmarkEnd w:id="8132"/>
      <w:bookmarkEnd w:id="8133"/>
    </w:p>
    <w:p w14:paraId="2F3D5C5B" w14:textId="77777777" w:rsidR="00EE5860" w:rsidRPr="00441CD0" w:rsidRDefault="00EE5860" w:rsidP="00EE5860">
      <w:pPr>
        <w:rPr>
          <w:lang w:val="en-US" w:eastAsia="zh-CN"/>
        </w:rPr>
      </w:pPr>
      <w:r w:rsidRPr="00441CD0">
        <w:rPr>
          <w:lang w:val="en-US" w:eastAsia="zh-CN"/>
        </w:rPr>
        <w:t xml:space="preserve">Once downlink MPTCP traffic is detected by </w:t>
      </w:r>
      <w:r w:rsidRPr="00441CD0">
        <w:rPr>
          <w:rFonts w:hint="eastAsia"/>
          <w:lang w:val="en-US" w:eastAsia="zh-CN"/>
        </w:rPr>
        <w:t xml:space="preserve">the </w:t>
      </w:r>
      <w:r w:rsidRPr="00441CD0">
        <w:rPr>
          <w:lang w:val="en-US" w:eastAsia="zh-CN"/>
        </w:rPr>
        <w:t>UPF, the UPF internally forwards the downlink IP packets to the MPTCP Proxy.</w:t>
      </w:r>
    </w:p>
    <w:p w14:paraId="600CCDEC"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w:t>
      </w:r>
      <w:r w:rsidRPr="00441CD0">
        <w:rPr>
          <w:rFonts w:hint="eastAsia"/>
          <w:lang w:val="en-US" w:eastAsia="zh-CN"/>
        </w:rPr>
        <w:t>downlink</w:t>
      </w:r>
      <w:r w:rsidRPr="00441CD0">
        <w:rPr>
          <w:lang w:val="en-US" w:eastAsia="zh-CN"/>
        </w:rPr>
        <w:t xml:space="preserve"> IP packets, based on the stored MPTCP session entry:</w:t>
      </w:r>
    </w:p>
    <w:p w14:paraId="6644BFC8" w14:textId="77777777" w:rsidR="00EE5860" w:rsidRPr="00441CD0" w:rsidRDefault="00EE5860" w:rsidP="00EE5860">
      <w:pPr>
        <w:pStyle w:val="B1"/>
      </w:pPr>
      <w:r w:rsidRPr="00441CD0">
        <w:t>-</w:t>
      </w:r>
      <w:r w:rsidRPr="00441CD0">
        <w:tab/>
        <w:t>replace the source IP address and port, from the remote host IP@ and its port, to the MPTCP Proxy IP@ and its port;</w:t>
      </w:r>
    </w:p>
    <w:p w14:paraId="767E4ED1" w14:textId="77777777" w:rsidR="00EE5860" w:rsidRPr="00441CD0" w:rsidRDefault="00EE5860" w:rsidP="00EE5860">
      <w:pPr>
        <w:pStyle w:val="B1"/>
      </w:pPr>
      <w:r w:rsidRPr="00441CD0">
        <w:t>-</w:t>
      </w:r>
      <w:r w:rsidRPr="00441CD0">
        <w:tab/>
        <w:t>replace the destination IP address and port, from the UE's MA-PDU session IP@ and its port (or N6 routable IP@ and its port), to the UE link-specific multipath IP@ and its port.</w:t>
      </w:r>
    </w:p>
    <w:p w14:paraId="66A2AF18" w14:textId="77777777" w:rsidR="00EE5860" w:rsidRPr="00441CD0" w:rsidRDefault="00EE5860" w:rsidP="00EE5860">
      <w:pPr>
        <w:rPr>
          <w:lang w:val="en-US" w:eastAsia="zh-CN"/>
        </w:rPr>
      </w:pPr>
      <w:r w:rsidRPr="00441CD0">
        <w:rPr>
          <w:lang w:val="en-US" w:eastAsia="zh-CN"/>
        </w:rPr>
        <w:t xml:space="preserve">After performing IP translation, the MPTCP Proxy forwards the translated </w:t>
      </w:r>
      <w:r w:rsidRPr="00441CD0">
        <w:rPr>
          <w:rFonts w:hint="eastAsia"/>
          <w:lang w:val="en-US" w:eastAsia="zh-CN"/>
        </w:rPr>
        <w:t>downlink</w:t>
      </w:r>
      <w:r w:rsidRPr="00441CD0">
        <w:rPr>
          <w:lang w:val="en-US" w:eastAsia="zh-CN"/>
        </w:rPr>
        <w:t xml:space="preserve"> IP packets to N3 or N9 interface.</w:t>
      </w:r>
    </w:p>
    <w:p w14:paraId="0A241FA3" w14:textId="77777777" w:rsidR="00EE5860" w:rsidRPr="00441CD0" w:rsidRDefault="00EE5860" w:rsidP="001A3E8D">
      <w:pPr>
        <w:pStyle w:val="Heading8"/>
        <w:rPr>
          <w:lang w:val="x-none"/>
        </w:rPr>
      </w:pPr>
      <w:bookmarkStart w:id="8134" w:name="_Toc19717513"/>
      <w:bookmarkStart w:id="8135" w:name="_Toc27491053"/>
      <w:bookmarkStart w:id="8136" w:name="_Toc27557346"/>
      <w:bookmarkStart w:id="8137" w:name="_Toc27724263"/>
      <w:bookmarkStart w:id="8138" w:name="_Toc36031351"/>
      <w:bookmarkStart w:id="8139" w:name="_Toc36043271"/>
      <w:bookmarkStart w:id="8140" w:name="_Toc36814596"/>
      <w:bookmarkStart w:id="8141" w:name="_Toc44689463"/>
      <w:bookmarkStart w:id="8142" w:name="_Toc44924217"/>
      <w:bookmarkStart w:id="8143" w:name="_Toc51861189"/>
      <w:bookmarkStart w:id="8144" w:name="_Toc57930960"/>
      <w:bookmarkStart w:id="8145" w:name="_Toc57931590"/>
      <w:r w:rsidRPr="00441CD0">
        <w:t>Annex F (Informative):</w:t>
      </w:r>
      <w:r w:rsidRPr="00441CD0">
        <w:br/>
        <w:t>Change history</w:t>
      </w:r>
      <w:bookmarkEnd w:id="8134"/>
      <w:bookmarkEnd w:id="8135"/>
      <w:bookmarkEnd w:id="8136"/>
      <w:bookmarkEnd w:id="8137"/>
      <w:bookmarkEnd w:id="8138"/>
      <w:bookmarkEnd w:id="8139"/>
      <w:bookmarkEnd w:id="8140"/>
      <w:bookmarkEnd w:id="8141"/>
      <w:bookmarkEnd w:id="8142"/>
      <w:bookmarkEnd w:id="8143"/>
      <w:bookmarkEnd w:id="8144"/>
      <w:bookmarkEnd w:id="8145"/>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12"/>
        <w:gridCol w:w="989"/>
        <w:gridCol w:w="476"/>
        <w:gridCol w:w="425"/>
        <w:gridCol w:w="378"/>
        <w:gridCol w:w="5103"/>
        <w:gridCol w:w="708"/>
      </w:tblGrid>
      <w:tr w:rsidR="00DD5D71" w:rsidRPr="00441CD0" w14:paraId="14AE9D35" w14:textId="77777777" w:rsidTr="00DD5D71">
        <w:tc>
          <w:tcPr>
            <w:tcW w:w="800" w:type="dxa"/>
            <w:tcBorders>
              <w:top w:val="single" w:sz="6" w:space="0" w:color="auto"/>
              <w:left w:val="single" w:sz="6" w:space="0" w:color="auto"/>
              <w:bottom w:val="single" w:sz="6" w:space="0" w:color="auto"/>
              <w:right w:val="single" w:sz="6" w:space="0" w:color="auto"/>
            </w:tcBorders>
            <w:shd w:val="pct10" w:color="auto" w:fill="FFFFFF"/>
            <w:hideMark/>
          </w:tcPr>
          <w:bookmarkEnd w:id="91"/>
          <w:p w14:paraId="26DE639E" w14:textId="77777777" w:rsidR="00DD5D71" w:rsidRPr="00441CD0" w:rsidRDefault="00DD5D71" w:rsidP="00BB0E1F">
            <w:pPr>
              <w:pStyle w:val="TAL"/>
              <w:rPr>
                <w:b/>
                <w:sz w:val="16"/>
              </w:rPr>
            </w:pPr>
            <w:r w:rsidRPr="00441CD0">
              <w:rPr>
                <w:b/>
                <w:sz w:val="16"/>
              </w:rPr>
              <w:t>Date</w:t>
            </w:r>
          </w:p>
        </w:tc>
        <w:tc>
          <w:tcPr>
            <w:tcW w:w="712" w:type="dxa"/>
            <w:tcBorders>
              <w:top w:val="single" w:sz="6" w:space="0" w:color="auto"/>
              <w:left w:val="single" w:sz="6" w:space="0" w:color="auto"/>
              <w:bottom w:val="single" w:sz="6" w:space="0" w:color="auto"/>
              <w:right w:val="single" w:sz="6" w:space="0" w:color="auto"/>
            </w:tcBorders>
            <w:shd w:val="pct10" w:color="auto" w:fill="FFFFFF"/>
            <w:hideMark/>
          </w:tcPr>
          <w:p w14:paraId="3CA06F1A" w14:textId="77777777" w:rsidR="00DD5D71" w:rsidRPr="00441CD0" w:rsidRDefault="00DD5D71" w:rsidP="00BB0E1F">
            <w:pPr>
              <w:pStyle w:val="TAL"/>
              <w:rPr>
                <w:b/>
                <w:sz w:val="16"/>
              </w:rPr>
            </w:pPr>
            <w:r w:rsidRPr="00441CD0">
              <w:rPr>
                <w:b/>
                <w:sz w:val="16"/>
              </w:rPr>
              <w:t>TSG #</w:t>
            </w:r>
          </w:p>
        </w:tc>
        <w:tc>
          <w:tcPr>
            <w:tcW w:w="989" w:type="dxa"/>
            <w:tcBorders>
              <w:top w:val="single" w:sz="6" w:space="0" w:color="auto"/>
              <w:left w:val="single" w:sz="6" w:space="0" w:color="auto"/>
              <w:bottom w:val="single" w:sz="6" w:space="0" w:color="auto"/>
              <w:right w:val="single" w:sz="6" w:space="0" w:color="auto"/>
            </w:tcBorders>
            <w:shd w:val="pct10" w:color="auto" w:fill="FFFFFF"/>
            <w:hideMark/>
          </w:tcPr>
          <w:p w14:paraId="71D315F4" w14:textId="77777777" w:rsidR="00DD5D71" w:rsidRPr="00441CD0" w:rsidRDefault="00DD5D71" w:rsidP="00BB0E1F">
            <w:pPr>
              <w:pStyle w:val="TAL"/>
              <w:rPr>
                <w:b/>
                <w:sz w:val="16"/>
              </w:rPr>
            </w:pPr>
            <w:r w:rsidRPr="00441CD0">
              <w:rPr>
                <w:b/>
                <w:sz w:val="16"/>
              </w:rPr>
              <w:t>TSG 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49FE25DB" w14:textId="77777777" w:rsidR="00DD5D71" w:rsidRPr="00441CD0" w:rsidRDefault="00DD5D71" w:rsidP="00BB0E1F">
            <w:pPr>
              <w:pStyle w:val="TAL"/>
              <w:rPr>
                <w:b/>
                <w:sz w:val="16"/>
              </w:rPr>
            </w:pPr>
            <w:r w:rsidRPr="00441CD0">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5FF11E9" w14:textId="77777777" w:rsidR="00DD5D71" w:rsidRPr="00441CD0" w:rsidRDefault="00DD5D71" w:rsidP="00BB0E1F">
            <w:pPr>
              <w:pStyle w:val="TAL"/>
              <w:rPr>
                <w:b/>
                <w:sz w:val="16"/>
              </w:rPr>
            </w:pPr>
            <w:r w:rsidRPr="00441CD0">
              <w:rPr>
                <w:b/>
                <w:sz w:val="16"/>
              </w:rPr>
              <w:t>Rev</w:t>
            </w:r>
          </w:p>
        </w:tc>
        <w:tc>
          <w:tcPr>
            <w:tcW w:w="378" w:type="dxa"/>
            <w:tcBorders>
              <w:top w:val="single" w:sz="6" w:space="0" w:color="auto"/>
              <w:left w:val="single" w:sz="6" w:space="0" w:color="auto"/>
              <w:bottom w:val="single" w:sz="6" w:space="0" w:color="auto"/>
              <w:right w:val="single" w:sz="6" w:space="0" w:color="auto"/>
            </w:tcBorders>
            <w:shd w:val="pct10" w:color="auto" w:fill="FFFFFF"/>
          </w:tcPr>
          <w:p w14:paraId="628AFC83" w14:textId="6AF98CE1" w:rsidR="00DD5D71" w:rsidRPr="00441CD0" w:rsidRDefault="00DD5D71" w:rsidP="00BB0E1F">
            <w:pPr>
              <w:pStyle w:val="TAL"/>
              <w:rPr>
                <w:b/>
                <w:sz w:val="16"/>
              </w:rPr>
            </w:pPr>
            <w:r>
              <w:rPr>
                <w:b/>
                <w:sz w:val="16"/>
              </w:rPr>
              <w:t>Cat</w:t>
            </w:r>
          </w:p>
        </w:tc>
        <w:tc>
          <w:tcPr>
            <w:tcW w:w="5103" w:type="dxa"/>
            <w:tcBorders>
              <w:top w:val="single" w:sz="6" w:space="0" w:color="auto"/>
              <w:left w:val="single" w:sz="6" w:space="0" w:color="auto"/>
              <w:bottom w:val="single" w:sz="6" w:space="0" w:color="auto"/>
              <w:right w:val="single" w:sz="6" w:space="0" w:color="auto"/>
            </w:tcBorders>
            <w:shd w:val="pct10" w:color="auto" w:fill="FFFFFF"/>
            <w:hideMark/>
          </w:tcPr>
          <w:p w14:paraId="155ED8D6" w14:textId="013ED556" w:rsidR="00DD5D71" w:rsidRPr="00441CD0" w:rsidRDefault="00DD5D71" w:rsidP="00BB0E1F">
            <w:pPr>
              <w:pStyle w:val="TAL"/>
              <w:rPr>
                <w:b/>
                <w:sz w:val="16"/>
              </w:rPr>
            </w:pPr>
            <w:r w:rsidRPr="00441CD0">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2B13E44" w14:textId="77777777" w:rsidR="00DD5D71" w:rsidRPr="00441CD0" w:rsidRDefault="00DD5D71" w:rsidP="00BB0E1F">
            <w:pPr>
              <w:pStyle w:val="TAL"/>
              <w:rPr>
                <w:b/>
                <w:sz w:val="16"/>
              </w:rPr>
            </w:pPr>
            <w:r w:rsidRPr="00441CD0">
              <w:rPr>
                <w:b/>
                <w:sz w:val="16"/>
              </w:rPr>
              <w:t>New</w:t>
            </w:r>
          </w:p>
        </w:tc>
      </w:tr>
      <w:tr w:rsidR="00DD5D71" w:rsidRPr="00441CD0" w14:paraId="52B6119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D1C0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2016-07</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CB90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CT4#74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274989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C4-164286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0E6A89"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A04E1"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B668C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339F000" w14:textId="0906173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First version after CT4#74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8F5B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w:t>
            </w:r>
          </w:p>
        </w:tc>
      </w:tr>
      <w:tr w:rsidR="00DD5D71" w:rsidRPr="00441CD0" w14:paraId="743DC67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CCBD1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2016-10</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7F29B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CT4#74bis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7056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C4-165318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A6F07E"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B3B8"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EB4C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44F582E" w14:textId="75DFAB6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CT4#74bis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F6E1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w:t>
            </w:r>
          </w:p>
        </w:tc>
      </w:tr>
      <w:tr w:rsidR="00DD5D71" w:rsidRPr="00441CD0" w14:paraId="1A501A6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41B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2016-11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FCED3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CT4#75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88B74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C4-166347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CC24E"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6E470"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937A8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0D6AACA" w14:textId="4F2B136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E0A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w:t>
            </w:r>
          </w:p>
        </w:tc>
      </w:tr>
      <w:tr w:rsidR="00DD5D71" w:rsidRPr="00441CD0" w14:paraId="2C74C1B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1228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9A8A8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CT4#75bis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4562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C4-170124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D83B86"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05594"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0C19D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88FD6B2" w14:textId="2ED17F4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CT4#75bis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2C52E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0.4.0</w:t>
            </w:r>
          </w:p>
        </w:tc>
      </w:tr>
      <w:tr w:rsidR="00DD5D71" w:rsidRPr="00441CD0" w14:paraId="102D925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37FE2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1E810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CT4#76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49A9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C4-171423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064A8B"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6865F"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6224C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F3DB61D" w14:textId="0948012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805A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0.5.0</w:t>
            </w:r>
          </w:p>
        </w:tc>
      </w:tr>
      <w:tr w:rsidR="00DD5D71" w:rsidRPr="00441CD0" w14:paraId="2E3B068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52DAD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A1FA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032C1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FB7AF"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6B766"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3B282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5E6A396" w14:textId="122951F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This version was sent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1EA2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1.0.0</w:t>
            </w:r>
          </w:p>
        </w:tc>
      </w:tr>
      <w:tr w:rsidR="00DD5D71" w:rsidRPr="00441CD0" w14:paraId="670AA4D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75C83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2017-04</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68F1D7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6ACB4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C4-172285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63E16"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8A829"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EA023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AA80262" w14:textId="367F764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CT4#77</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7073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1.1.0</w:t>
            </w:r>
          </w:p>
        </w:tc>
      </w:tr>
      <w:tr w:rsidR="00DD5D71" w:rsidRPr="00441CD0" w14:paraId="2BF0579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62118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2017-05</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346A6C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79187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C4-173360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ACE7A6"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F914A"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039C0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DB59062" w14:textId="7663280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0EAE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1.2.0</w:t>
            </w:r>
          </w:p>
        </w:tc>
      </w:tr>
      <w:tr w:rsidR="00DD5D71" w:rsidRPr="00441CD0" w14:paraId="63FBB39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5D141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D9C20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F64F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CP-171047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6523D2"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BF845"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4793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61045C1" w14:textId="0685088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This version was sent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51036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2.0.0</w:t>
            </w:r>
          </w:p>
        </w:tc>
      </w:tr>
      <w:tr w:rsidR="00DD5D71" w:rsidRPr="00441CD0" w14:paraId="4E65A38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26BF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91D6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E2D9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C72069"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361AA"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B326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D36AAF8" w14:textId="18CBBF0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49E1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w:t>
            </w:r>
          </w:p>
        </w:tc>
      </w:tr>
      <w:tr w:rsidR="00DD5D71" w:rsidRPr="00441CD0" w14:paraId="783C650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3EDD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D60C8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AA2D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A8AD8E"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1CE4"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1F8DE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6BC3DC7" w14:textId="3A7A47C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Approved in CT#76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9AEB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14.0.0</w:t>
            </w:r>
          </w:p>
        </w:tc>
      </w:tr>
      <w:tr w:rsidR="00DD5D71" w:rsidRPr="00441CD0" w14:paraId="0BBC2A3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FB9A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26010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7733D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0B7DD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E8762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668AE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20A95F5" w14:textId="5592D79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PDN Instance over Sx</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27AA4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3D5EA53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ABE0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8D0D05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DD56F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2DD49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40D68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513B0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773E68B" w14:textId="61ECE67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Transport Level Marking &amp; DL Flow Level Marking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604C5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4442EEA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F5EE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FDEA4A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60340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B8A6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D241A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A23A9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F2C9826" w14:textId="3F51EA9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Clarifications and corrections to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D5E1C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72C1EB9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C942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07E7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429D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A51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2F8087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79059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068CC58" w14:textId="1EAD82A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PDN Type over Sx</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74112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148BDF9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76E59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5238C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5823B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95F41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5B0F0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AA8B0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E5C90FB" w14:textId="1AD79CE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Creating multiple PDRs in one Sx message with F-TEID allocation in UP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32B6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5C3BC11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0C6A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6C41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2170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EC98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9CB58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2192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AED65F8" w14:textId="15A56E3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Message with a rejection cause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6DB81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7A7EA72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6A6E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2EA4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484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0AB41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AB3DD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5BE63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370C530" w14:textId="480B0F6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Corrections to the number of Fixed Octets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4998F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5FF894D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DF78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31BF82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30B514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3AB0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9B5B9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301DF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5157F47" w14:textId="3F9CDF5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QER correlation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C0B55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7194076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726FE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3B66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CE0D2C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03C52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AF82D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EC2F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F3B8736" w14:textId="50F94F2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Sx Protocol extension to support Envelope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BF0E4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5578EB1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EC97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85223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7E96E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7036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F8B4A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14EF8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D369912" w14:textId="596A7B9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OCI Flags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9B28C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41E69C6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E052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BEAE9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3BDF6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F6F78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836A1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63B2F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089989E" w14:textId="6F350DE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IP Address(es) and TEIDs of a UP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0E24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1B85A1C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0A31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18A8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60803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76F4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DD06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0D50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7B09094" w14:textId="48D6337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bearer of a PDN connection and description on UP fucntion feature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A748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6F6D0FD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9B25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EF2F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5040BF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4AA9B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65E904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6FA29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4D2AF3D" w14:textId="5579A9B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Rule IDs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AC2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28E4887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0622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5E7A1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7E1B2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E438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D4BF91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313A8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6A043DE" w14:textId="50BDA35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creating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88B4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0A0A590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5373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775A0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BC6552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BC93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737E6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C1E7F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4C4F448" w14:textId="799FC7D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URR and QER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DC57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26FCB59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074E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6D549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53E0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DF3E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6576E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6414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48E289E" w14:textId="06ED6B9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User Plane Inactivity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B92CE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57E649C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D059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0540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78709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855B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11525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10BF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091BDF5" w14:textId="6B43FA9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of Usage Reports to the 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3149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5B2A0DB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AA00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D4F1B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0491A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8961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6E91F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14ACF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0E387FB" w14:textId="1F648A2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Suspend and Resume Notification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E45F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4C7C611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D99B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DEA3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446A0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A49D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92A0E5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4FB7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D75A4F5" w14:textId="073C85C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Network Instance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4614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74A4A41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A64AF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896866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AED8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025E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ABFEB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D24CF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458A35B" w14:textId="669095D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Plane traffic handling upon reaching quotas based on operator policies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7F95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09318B3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37BC6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42AD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D0FA6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6D35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A70D3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D235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7B375AA" w14:textId="45DFD8C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Reduced Application Detection Information for Envelope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B5BD7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4D272C7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B69D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D01BF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CC799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61608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C22B7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BCDD2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B0A1BB8" w14:textId="3C91858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Sx protocol extension to support Credit Pool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D6311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62DB969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249C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34D14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4E3C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7130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5DEDE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8E74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67B6246" w14:textId="297D92E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the Setting of Precedence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75DE3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67983AB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2CDC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2046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3B5B4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2A9BA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A200C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9CBDA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D03B098" w14:textId="264C8BD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Presence of UP F-SEID in Sx Session Establishment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9AB82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1475372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104F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C4BC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853B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5288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B48765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5913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5EFEE85" w14:textId="5524524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Change the Title of the 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9E502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06B2F7A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D228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56E3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10DE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8F99A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069F1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495B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512261F" w14:textId="5250A48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Create PDR and Create FAR IEs in Sx Session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4D5B4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511813E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D475A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B143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74B7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B6D3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D88CF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201C7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0A53129" w14:textId="62AFD8E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Outer Header Creation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B996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295DC38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BF58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EC48E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588EF3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14E01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8925A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CA928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0776565" w14:textId="5DF0A3D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presence of Activate Predefined Rule Name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A93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2B0F0DB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6C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982B6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C5F1D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ED2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2674A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2AAD8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655B89B" w14:textId="3D63FE9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 on Load Control Information IE Type value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7E3E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00A0B41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8D84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2A12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02D9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567C4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EB1A9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0D5E9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A690348" w14:textId="404F5F7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Provisioning of Subsequent Time Quota and Subsequent Volume Quota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AF99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0E390AA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2ABC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A00F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908F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DBC0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64E443" w14:textId="77777777" w:rsidR="00DD5D71" w:rsidRPr="00441CD0" w:rsidRDefault="00DD5D71"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2BDF8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7959C44" w14:textId="5BF3DB2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Quota Action to apply upon reaching quotas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98CE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27B7319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5BA1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3D985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90ABC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FB5F9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8F1BD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4A521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E2AF359" w14:textId="6F2C29B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SGW/PGW selection for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C66F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7FD0C59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63D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C9B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FA2CB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92761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C95C1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83380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8DEFBB4" w14:textId="1A3BFDC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of the TS to prepare it for 5GC/N4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6B13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3751500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A2B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9ACD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B98DD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7845A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84A36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B8987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A7E6B16" w14:textId="67080BC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introdcution clause to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DEE0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25DFAB5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7828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1290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7F3E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9C92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B705D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0C05C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16763D4" w14:textId="56BE493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on general procedures for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6D9AF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36654C4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CCA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D81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A3C2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CC300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E9E3C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C1389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AD37287" w14:textId="314720C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Node related Messages supported on N4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DD71D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196C7E6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2C0D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08C2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B2371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B2EA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FDB717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62781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09BCB53" w14:textId="5FA447C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plane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D40FB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44094B9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393C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CC74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6A5DF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7E0C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2C483E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09912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804E76B" w14:textId="28A6835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Session establishment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2EDE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4312370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A6134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3F98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D078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9E9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05B45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112F4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8E42AE7" w14:textId="651231E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Session Modification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4E83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445A574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D653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50F9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743E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82A7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61DC0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F40C9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443E227" w14:textId="5C4E9D4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Session deletion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4796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24DDA0B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D236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92D60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2A9F6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31A4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C6EA58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60C2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BD19FC9" w14:textId="0393393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Session Reporting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BB7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2CAD30E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6C69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B180A2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4931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6EBF8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BD70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6F2D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C63EC73" w14:textId="7D0E127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Load-overload control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2BC4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2734F06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3AE5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7379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183E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2390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5BB46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D23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B248925" w14:textId="79FFD28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QOS enhancements on N4 for 5G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AE0CF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6A333FB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F72C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965CF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DEDA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93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E62CE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3A3BC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D54C087" w14:textId="4658AEE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PDR with multiple SDFs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AE0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52F944B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20A95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F0E83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D56F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1F84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33CA4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92107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2E31507" w14:textId="7C14A1D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Bidirectional SDF Filters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AA793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2134A9A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CE05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B53A3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8642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C3DD6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1203A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59FD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C21DBFA" w14:textId="048FABF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Source and Destination Interface setting for Indirect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0F14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0485D8D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5E21D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4641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4D9A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2B6B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C1FDF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3BF54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137BA68" w14:textId="3691C4E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Correlating additional usage reports with the query URR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F6CF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5AE6A34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DBF23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E800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66E9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1092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D9B12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0E68E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B6D045E" w14:textId="443CE44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PDI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4D91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1F6EB0E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1B0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A39DE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EE980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4AA22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7DB2" w14:textId="77777777" w:rsidR="00DD5D71" w:rsidRPr="00441CD0" w:rsidRDefault="00DD5D71"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BFE32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851F319" w14:textId="16DC7D4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Corrections to the Association Setup, Update and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E7F35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7A34ECF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85BA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95E1F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F3F70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58232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48783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C92F9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337A30E" w14:textId="1379B2B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Error correction for Cause IE and Online-Charing Call Flow Alternative 2 example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770C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5A60AD4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72F36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EFA6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D858E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6D3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80C4B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8CE87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00861ED" w14:textId="4734181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Missing Feature Description on Transport Level Marking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A17D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2F1CD1F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511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3EE933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242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6B7C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944D5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2EB69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E66ECF9" w14:textId="1CBF33B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Ethernet frames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DF06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44B7BA4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B0119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A01A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1684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D3006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C3CB7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ED932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E6219E2" w14:textId="111F758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N4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87B1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1C5198A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72D2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117A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8955C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C8A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50836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A2BE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6CEE60E" w14:textId="7B329BA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User Plane Inactivity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5C91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6D5752C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5AD1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1E65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D36353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A435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34E6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33D91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2D3AD92" w14:textId="52C3662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Adding QFIs to the Packet Detection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B67F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2A7119F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10BE9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6D912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65A81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EEFD3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5B01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A6545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FF0BB77" w14:textId="391B194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Condition correction for SGW-U/PGW-U selection based on DCNR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54BA0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1CF579F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E3C3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59491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55A2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3CEDE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805DA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7876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696F272" w14:textId="0AFDB43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Selection of SGW-C/PGW-C for Dual Connectivity with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DFBA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00F0D85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5475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243D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60B1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8B5C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558F9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DEEBD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E719B85" w14:textId="501384E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of volume-based measurement report from UP to CP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822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7E6B4A2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A7A7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CAACF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5B2D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F629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A54FD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D4495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0F55689" w14:textId="5E09462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Usage reports queried by the 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056E7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2794EF1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09B21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01B4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7E5E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0D1F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80B34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317B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D697337" w14:textId="7F0E50E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Linked URR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76047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067F79B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A60E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9060E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E195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39FE0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D2226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69F62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17E0861" w14:textId="1FF0D6B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Duplicating the user plane packets to multiple destinations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1457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2E43990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6C68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1F5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3382D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DBA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E65668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744DF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31A36A3" w14:textId="7D1547E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The Source Interface in the User Plane IP Resource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AEC1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78B8D2D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53AAB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EC824C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F372C6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AE290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69D12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91CA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C8ABC7B" w14:textId="6CE10AD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Quota Action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6DB4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2A90925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7E8B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AE39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DB232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DFCF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300BF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E55EA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8492D25" w14:textId="2B7D81B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Quota Action to apply upon reaching quotas</w:t>
            </w:r>
            <w:r w:rsidRPr="00441CD0">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55D9C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0629205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4BE94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412D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785FE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03E85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F495F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C4074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029E818" w14:textId="626C45F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The report and update of a URR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B99F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732CF10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C956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F566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64DD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58B5C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7A693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CC31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9224122" w14:textId="715797F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29A8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26674B4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2722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6793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9C78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9BB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37582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C0F9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73CD91C" w14:textId="0F85B27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PDN Type of ethernet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61C8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0148968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FA85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A9679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F729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0793D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BE7FF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2FF4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83FBB56" w14:textId="2A8DF81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attributes in QER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02AA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5C59158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C3D31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8638C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73CF6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C0961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4B1F8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35F76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005BE88" w14:textId="0DB7B20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Ethernet traffic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6B599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663A2EF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9BB8C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D8B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B657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3690E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62899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CC037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0458095" w14:textId="40613F7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Resolve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62B15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493C6ED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27D9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D95A7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6F63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F369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EE23C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B612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CDFA346" w14:textId="46AE645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PDR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87726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0F600D6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7552B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F35F8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4A442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A21DA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59C38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02401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8AEDCBF" w14:textId="05DAD3F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of UE MAC addresses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75768E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4C5B983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F1E0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60DF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7182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9CF1F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FC3C5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365D7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4A4CA9A" w14:textId="6C615CE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UE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FD31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6BF489C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EAA71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518A0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C6C12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EC11E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7717D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B389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9D98B8F" w14:textId="36AB893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Monitoring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CBD69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EFDDD9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60A6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DA085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E62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947B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349F29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1F479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6EB58C1" w14:textId="4276517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clarification on the CHOOSE bit in F-TEID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B8A0C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299A3FE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2BEDF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C55B27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AD4C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57554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6FD8F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24CF1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BE44B56" w14:textId="5B099EF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the Forward Policy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2AEB8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63D5CC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91908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2533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1EA2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4FE4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DB93F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494E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8C8C1C7" w14:textId="6E2958E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Usage Report Trigger IMMER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BEAE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34BDB9B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1E25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88D1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D960D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649C9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D895E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408FD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8FB0C6B" w14:textId="3911F71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clarification on the zero quota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182E8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53DF979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8ACF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42F9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65039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4737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30F22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58314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EC6BA17" w14:textId="24DAC8D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several SDF filters in a PDI</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DDE6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6895B88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C710F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E375E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2FF1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5FAE2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A86DA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D5DF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A835997" w14:textId="6A68681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Event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10B8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3D313E7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D4B4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276C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7F943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4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2281D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8B5C0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ADB7974" w14:textId="78BACE5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Application detection report when the PFDs are removed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CF565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7890A40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36782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B717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2CB6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54BA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80D3A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97C7F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14437EE" w14:textId="4A56C38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reporting the usage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22A13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352FB5E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F2B9C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CECC1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7911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9F93D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F76CE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79C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F18EDE9" w14:textId="42E02CB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SDF filter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BD0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7A57541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620EF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E5B4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40BD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A555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C7CB3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7405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FCACF73" w14:textId="51EC35C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the Dropped DL Traffic Threshold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852E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4B87DC0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41452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05CFF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0718E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CP-182068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465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BBBA10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7FEB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81D96A2" w14:textId="75CC6D3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Add support for 5G Trace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289FD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36BC41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11073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4E501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63B2B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CCC6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E699D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74746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7A8F2C7" w14:textId="0242F9C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QFI in Downlink Data 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7660C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6C8F522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4F059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9569A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0263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B075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39B723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A0539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D78FAA5" w14:textId="34A3311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ID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904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52B1A38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4F66A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21EF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6EA415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D9C1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BF65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C6DC8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E55410B" w14:textId="68B3C62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Framed Routing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ACFEA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0ABFE5C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DB7C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55BA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CFE9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457B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4AC3AF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71DA9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E5F3CD2" w14:textId="0F061C2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5GS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AD206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2DBBF4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DEFA8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3D005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426B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30AC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56220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2E54F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E6478F4" w14:textId="42DC442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Uplink Classifier and Branching Point functionalities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80FF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821EFE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4596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FAF78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A6DA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09A6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45904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8DD4D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9BC154F" w14:textId="677E83A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8A4F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3AE4E9B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FD86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12B1E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3B35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8084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551B0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D7BFB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4FA3D92" w14:textId="0B2C26C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F1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8DDEDE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E742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E204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D641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9FDF1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3DE13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006B9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7F540B0" w14:textId="6AE27DC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Sending of endmarker packets in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BF6DA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78A64D9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FD12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C853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3D816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997F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B903A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9744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0CE2630" w14:textId="412CB5D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Predefined Rules PCC/ADC Rules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9BD7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F00291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FAA33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556D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4AF1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663D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D23CA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7D658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96E8A72" w14:textId="7BFE292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Downlink Data Notification Delay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C209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00AA465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3522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8255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422423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3CA7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68A384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4777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F9EC75A" w14:textId="45ADCED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Editor's notes and cleanup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5298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4F69008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9A5E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3DE25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20DF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31337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8FD9E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F75F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5A78149" w14:textId="52C862B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Linked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1785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4E8A5B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46E9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79C4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7DB20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2353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45DA6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B9447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8D8FAB7" w14:textId="70DE92F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UL/DL MBR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16E8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FCBE65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2A1CC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F84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0A118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47786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3A60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AF0C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F64DF09" w14:textId="4F84FD6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Forwarding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D58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C99CB1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50FA9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9A9476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5BD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D5E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A9580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149CA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FA2FA54" w14:textId="24F4B6C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Reapplying Thresholds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6A57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7A71EFE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11DF0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A5813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5B9A0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3130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9E0A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CB47F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79CE2F4" w14:textId="40CA7A8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event based reporting for charging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BB748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1A2D2A6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45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392ED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C5C28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C451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75E7C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2597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D494A7B" w14:textId="3B93933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Usage Report Sequence Number Starting Value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BB295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5839C7D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C13FD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BABC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FF07A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8C8CA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ECC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8CC7D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CB87F63" w14:textId="4EAF6A4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Transport Level Marking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FBF0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1A29ADA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B34B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6E191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2C6138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E7D90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7E3AE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37B48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5A6D42A" w14:textId="45DA3BD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 on the support of PGW 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2608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60A9D0F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F695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DB397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97B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4B75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EA191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786E0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2D2346A" w14:textId="541562B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Network Instance in relation to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31C04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3C940AE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C33D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09C5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EEB9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5BD0D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684F7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126BF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9BDE711" w14:textId="4E22E0A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Time of First (Last) Packet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5658A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364260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744D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DBE5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CFADE9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3A8E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6CC16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6179E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B43F4F7" w14:textId="7CC5E7F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Outer Header Removal for IPv4v6 GTP-U tunnel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1987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D58DD6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3184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B9852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A7EDA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549B0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ECC04F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E6A47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3E7D5E5" w14:textId="698F48B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the start point of time based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57B5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E690A3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3329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CD5A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F173D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B0304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738D29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0ABEB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9F3805C" w14:textId="033F9A2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FAR for HTTP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9028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7E85DAD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B9D43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0E517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5716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FE341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20A30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C088E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F1B4A7D" w14:textId="49432A7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Cleanup and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057C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01EC7B4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2A62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5107E1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C32D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BDF07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BEF26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729F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36625D9" w14:textId="655184F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VLAN Tag support in outer header creation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6B3C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6B20F71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41B79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C2D1E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F92FD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ADC6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09ED30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C5F97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812315F" w14:textId="27C2871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The VIDs handling in N4 aligned with 23.501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FCD91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5E545AA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B3D58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13109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6FDF9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E2B9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E586E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37DC4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0740F52" w14:textId="020112B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QFI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7CB5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657E0A4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2616A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3FCC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9BD1A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C7C8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759F6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A3ECD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1704731" w14:textId="400B96C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to ARP / IPv6 ND Proxying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6825C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000160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5C13B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6C29F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3D4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B14C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197C04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34610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5B90670" w14:textId="06C1D5D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Adding Averaging Window parameter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38E6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32BD70F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5A9F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59972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AD8693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4A4B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2C83B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E369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2C4C95B" w14:textId="557A586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Adding 5G Session-AMBR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6DA0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3FD665D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A2C3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2F88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9981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09CC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F2D75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72C73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E3C1B97" w14:textId="3DA2250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Paging Policy Differentiation in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FB5AC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1F1BF45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0E22B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562A4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A1E7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D7D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35DDB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1AD2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787935F" w14:textId="1E51951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forwarding user plane data via a shared Sx-u tunnel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2D47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6D8013F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A033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9DA9C7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2B062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C97FD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3B6E3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1471C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7003CE0" w14:textId="18EDBA6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5G UPF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2C31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045E307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8AB9E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0BB9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CAD0E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1BD0F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0A61B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0C07C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252E2D3" w14:textId="725CFAB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D487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7D98424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75C9E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CE7A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34EE5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A7B06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75FD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209C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794C80B" w14:textId="0C93B63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Traffic steering control with AF provided N6 traffic routing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CB41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263050A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4DE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4D081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B8EF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E8F0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C72614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FA10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B0B616B" w14:textId="43FD570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Data forwarding between 5GS and EPS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A54A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089B445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6921D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94284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4DB0C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26F245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D2F3F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5B102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3E5AE43" w14:textId="31D2217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Corrections for wrong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B09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1A2AE67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98B8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EF02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4778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E885C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61D56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8EE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F439DCA" w14:textId="7188536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Interpretation of predefined Rules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09270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1AEF08E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7986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FD89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88F9E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CP-190040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B9DF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7435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3CDC3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A9F4250" w14:textId="087936E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Clarifications to CP/UP function, Node, PFCP entity and PFCP Association concepts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FCB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722BFB3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551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C0F398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1E39B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992D9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7713A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6D948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33AF6E4" w14:textId="12DA0E9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(Un)solicited Application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1E6C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491E072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52362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F3DA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438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94BF3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B78FEE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B7B08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BD857F7" w14:textId="50E9218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Policy and Charging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B3430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7D38CC0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0641A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B12A5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562F7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ACEE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35C01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1215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A16275D" w14:textId="13FCE4C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Legal Interception support for 5GC SMF/UPF</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F0F6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2BEF5DA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6F8BD6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F86F8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FA14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FC3B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83D7E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E801E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EFF4F93" w14:textId="42C92D9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PFD Contents and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9CA8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2E4C1A1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E928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3BE36F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4EE6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A826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6A4B9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35EA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DE3B2D5" w14:textId="719CFBC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ARP Proxy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50655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18C9BE0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919E4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71CC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CF96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58C3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70505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1A67E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1C66B3A" w14:textId="1B03EFF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Inactivity timer for Always-on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0C59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7B3811E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8BE6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806C82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38C1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1187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250DB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823F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18BCF97" w14:textId="6D11864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SMF Derivation of DSCP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A7B0D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696A20D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113B70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61D8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C1F0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2FDE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81755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BD7FE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F7E9125" w14:textId="54686A2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the use of Graceful Release Period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9327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150509E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B85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C794F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AB46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C7728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282436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E6DFB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A61428D" w14:textId="34E0DF6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Association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42FD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006D021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58841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CFEB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96E1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56FD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39322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6CCB1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645DC3C" w14:textId="01202D0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URR triggered packets dropping or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1EAA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016EB84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F7083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04407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28EF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A10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1A918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B5245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14CC24E" w14:textId="4AB9531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IE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C6E5E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27A3525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9FFCE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B692A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24B00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81C3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42CF4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AC42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B16F0D8" w14:textId="3A411EE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 the length of redirection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2279B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1BB0798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9BBC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9CAC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866DC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2F2C6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C88BC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1B705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1A7D30B" w14:textId="2253F64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 the length of Multiplier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5847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4319F19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33B9D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6C451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A4609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1A99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70A49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D845A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767BB8E" w14:textId="59B160B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Release of F-TEID by the UP Function upon removal of PDR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93185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0574920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56E1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1071A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E49E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8E8F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152F9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FC138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ACE93F6" w14:textId="77F4736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report of user plane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0F066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4F6E8D7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3DC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F59A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127C3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88BB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9A5A4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191DD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9873534" w14:textId="1C87000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Parameters for Performance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11080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53A740A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4D7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AEAB7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7BB89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6481A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CE712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1FE0E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6D7D9AE" w14:textId="189A2F9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Accurate Interface Type for Supporting Performance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C6D3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70C3FA4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68CE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C960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86EC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D352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32D750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AD82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1EEA505" w14:textId="5804389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the redirection server address to support dual stack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3D7B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615E1CD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668C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2628C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F866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875CF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005C45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21324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84A5DBB" w14:textId="164278C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Framed-Route and Framed-IPv6-Route in a PDR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FA88C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0EF8711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849F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D850C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9EF1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B013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DD8CC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F3AE1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06E94CC" w14:textId="0791C30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Corrections to the Recovery Time Stamp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4F1C2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474851C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1766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CB0D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D3F3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352DD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92B80B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374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4F5F752" w14:textId="086AC4A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Matching a PFD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1DF4E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563F5EC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750FE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1EF48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CA1DA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DF3B8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FC3B1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58E3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0736A93" w14:textId="46E054E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 to Framed Routing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CC49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23EB1C7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D96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5807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623C2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FB4A1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55E4F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952E5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53EA431" w14:textId="66CDA73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Reverting N4 requirements for Lawful Interception support in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2D9C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32A67F9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034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C819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8ED43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7073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11016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D81EF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86F369D" w14:textId="481FAA6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Enhancement to the PFCP Association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8F04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599316C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7A3C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A14C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A7BED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537E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2AB76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7828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ECA852B" w14:textId="5B278C8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Deferred PDR Activation and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6396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3841E37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CD63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1399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FE78E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71E09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C18EB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231C1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78CF378" w14:textId="2D67FB5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Activation and Deactivation of Pre-defined PDRs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653F8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4A35ED5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C067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A5D20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BAE7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3D1BF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67475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5188C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629E386" w14:textId="22F886A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Plane Forwarding with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0A679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08FA3C0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E008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A8E4E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6141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1EEE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FB1068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796D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5557629" w14:textId="59F946A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A2F76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4750192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DCC96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285D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91F7C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DA583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7628A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B658E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F02EBEE" w14:textId="63033FE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on the Packet Forwarding Model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21F2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2ED362E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E259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9B8C0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E5897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F6B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FC9A93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14B76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66CA793" w14:textId="047E732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Multi-Access Action Rule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65860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32B0597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871AA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1573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FC27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1956F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D7837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A985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2DA5B65" w14:textId="6FCD87A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UE IP addresses/prefixes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F1074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4C912F2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6EE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FED9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F27CB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A69C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C4DFB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CD09D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6C796F1" w14:textId="6F14389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the PFCP association setup to support UE IP address Allocation by AAA/DHCP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F69A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09364BB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CA0C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3B8E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DE71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B3FF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6F1B0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438A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26D41F3" w14:textId="56008F3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 same SMF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7CF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32C5FB9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0312E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7F911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322538" w14:textId="77777777" w:rsidR="00DD5D71" w:rsidRPr="00441CD0" w:rsidRDefault="00DD5D71" w:rsidP="00BB0E1F">
            <w:pPr>
              <w:spacing w:after="0"/>
              <w:rPr>
                <w:rFonts w:ascii="Arial" w:hAnsi="Arial"/>
                <w:b/>
                <w:snapToGrid w:val="0"/>
                <w:color w:val="000000"/>
                <w:sz w:val="16"/>
              </w:rPr>
            </w:pPr>
            <w:r w:rsidRPr="00441CD0">
              <w:rPr>
                <w:rFonts w:ascii="Arial" w:hAnsi="Arial"/>
                <w:snapToGrid w:val="0"/>
                <w:color w:val="000000"/>
                <w:sz w:val="16"/>
              </w:rPr>
              <w:t>CP-191056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CA979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25F87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4D358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1BA8038" w14:textId="617D630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description of 5G UPF with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D5AFC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3CC0E5E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5127C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F839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517F53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275C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8168D2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34283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430E0C9" w14:textId="070A323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2C68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2CFFAFB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4142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95E3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23D67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AFB6A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FF16C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44D3A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019E912" w14:textId="44F88CF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Application report when the PFDs are removed or modified </w:t>
            </w:r>
            <w:r w:rsidRPr="00441CD0">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0F3F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54CB221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05489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E90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B6F7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50C74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079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70FC7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A5F90FD" w14:textId="01783AB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Measurement Before QoS Enforcement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49FF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2E0BB76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E8A4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0CE62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E5506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49BC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C059F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FE5CD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9488D15" w14:textId="1591F20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Number of packets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5940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623C9E2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88BD6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D69BA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1DB5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BB531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6F5C7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BAB06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83C1E06" w14:textId="2B3C98B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F-TEID in a PDR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944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7884BD7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8B8F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1801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FEE33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5FB3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63417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A299B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FD482F2" w14:textId="6B0EC4D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to C-Tag and S-Tag encoding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067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35ED60A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64811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B98F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BF047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1A01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CB6E2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F4738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C4D91D5" w14:textId="68EFD61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messages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04C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2544D3A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A2C1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E6914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6171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CP-192096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5C25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1F425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ECA60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5418056" w14:textId="640055E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Heartbeat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E556E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562F2FF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79B7A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86EA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F0DE2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87182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B7049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3FEC8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637B59A" w14:textId="40A976D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5G VN Group Communication – unicast traffic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3E96E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126C3BD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4F3A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986BCD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07812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7F2E1C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BCD627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89A6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14860A1" w14:textId="6F62684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5G VN Group Communication – broadcast traffic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C6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65448DF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3F71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E8AA8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E29D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BAD1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F472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04E9A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ED1625E" w14:textId="55585D6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3GPP Interface Type values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76FB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767F4C6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077DE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59E5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4976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5CC4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DA9BD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6D05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A985A19" w14:textId="69856BD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sessions controlled by different SMFs in a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C53B4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4EA21A8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A4290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C697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DBB99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F3020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2390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92767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B71F9D6" w14:textId="54F3DDD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SMF set and association establishement between SMF and UPF initiated by the UPF.</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8A671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0EF11FB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E15F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16A80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38B6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B7D8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E6AB9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626CC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1521BD9" w14:textId="4FD6B81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Enhancing </w:t>
            </w:r>
            <w:r w:rsidRPr="00441CD0">
              <w:rPr>
                <w:rFonts w:ascii="Arial" w:hAnsi="Arial"/>
                <w:snapToGrid w:val="0"/>
                <w:color w:val="000000"/>
                <w:sz w:val="16"/>
              </w:rPr>
              <w:fldChar w:fldCharType="end"/>
            </w:r>
            <w:r w:rsidRPr="00441CD0">
              <w:rPr>
                <w:rFonts w:ascii="Arial" w:hAnsi="Arial"/>
                <w:snapToGrid w:val="0"/>
                <w:color w:val="000000"/>
                <w:sz w:val="16"/>
              </w:rPr>
              <w:t>UE IP address Pool Identity IE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0312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555CA06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5A7C4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5EB6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9DEF4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F176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6C067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3CACC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73FD445" w14:textId="09F30CB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usage over N16a for the support of traffic offload by UPF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BF563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51EF598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82706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01DEE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4E374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AC9D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F15B7A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C26C7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F32B337" w14:textId="4EBCA99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Protocol support for Ethernet PDN in EPS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123E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5BCE294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49EDB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31CB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48247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ACBD0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DCABC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C26DC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1B6E368" w14:textId="5BC7883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Supporting redundant transmission at transport layer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EFF2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3B54535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1304B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A83A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E449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FE75F5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41B61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FA78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5F38B9D" w14:textId="0DFAD23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Validity time in Create URR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3FD8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226C601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D0F19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3F56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3D68D9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01CC0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FC953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6B131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F517B4" w14:textId="72A9CEA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 Terminology of Sx Session to PFCP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B1B1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1A2F424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2AEEE1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057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E4842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670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86149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FEE4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D1EDDB" w14:textId="61C7915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 to number of fixed octets in table 8.1.2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B91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5CF3EB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9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EC572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D8A7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95389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A7BEF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ACFF7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55A441" w14:textId="2404152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Controlling of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B37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594EEE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AA5B5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3AFE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3E023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E8DC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E4B7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463C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B1FA48" w14:textId="46D25BB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to Create PDR/FAR/URR/QER/BAR/MAR IEs in a modification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B854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ADFF65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D9ED6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A2AA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84DC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FEC7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27BD8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A84C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9EC2AE" w14:textId="1C439D6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Association Setup Request with same Node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F50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5402F2E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CF98D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CC919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F071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53D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79BA0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BAA70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2529F" w14:textId="6DC3E87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Null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85A7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25E755C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02E3F5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4002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7B5A6E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01B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CDDA3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83EB2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38BFF4" w14:textId="06A58FA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Clarifications to Vendor-specific IE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8BC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7551D08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6D3B1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4D6A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F777F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C104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D7C72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52E90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FCC4E" w14:textId="17E124F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Reestablishment of PFCP sessions after a UP function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9B7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A92FB7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EB918D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FAD5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AE286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B4C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D4DCB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CD769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239CC4" w14:textId="0EC1685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Cause No established PFCP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1C79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898AC1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3C6F27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512D2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F3D19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0E5D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7599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D3B0F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675E588" w14:textId="614AC77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Plane Path Recovery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351D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7CE897B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40E73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7E497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D4E5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6B70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73F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FDE1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8B0466" w14:textId="3038FA8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UE IP address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4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11F82A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21215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D5D2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021D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AAE6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420B3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5491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2B56711" w14:textId="5128ECE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Additional PFCP Session Report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FDD7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65AC49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0E446D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7F72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52363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F6C8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6A4B4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24D0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D6B00B" w14:textId="0DA2A64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PDR ID in 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7A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84DE1C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334987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3C8FA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48471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CA8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46AF8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C6623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C7A875" w14:textId="25E2182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IPTV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633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B0FDEE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EDBE3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B5FB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8613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B6C4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A35A4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6A24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CAB87F" w14:textId="6EB3D3F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IPv6 address allocation and IPv6 prefix delegation for RG connecting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4B9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CDC0D6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AE797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A6BB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6A78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A9B9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3879D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331F9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776F7" w14:textId="5C1CAD5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Small Data Rate Control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BA2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616281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0FBCD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70610E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C3D45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B53C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E0191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BDE9B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2EEEC8" w14:textId="6B4F27F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5GS Bridge information reporting for Time Sensitive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B32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855565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B0CCB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F922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9C92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9FFA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11F1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0B0AF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221F54" w14:textId="4EBC761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Network Instance representing the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8A3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21F6662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CDF58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F604A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1B0A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80FD8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8ADC5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5B1BB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32D2B7" w14:textId="55AFE7C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Transfer of TSN bridge port management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A6E4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42F0DCE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4BA9CE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21E12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CC72E1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41216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AAFA2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AD0EA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4AA70B" w14:textId="3A437A0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the clock drift between TSN and 5GS times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72FC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19FC64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9A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86EF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91E7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504F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BA15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FC6B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794FE3" w14:textId="0F17C15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General description of ATSSS and Multi-Access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83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F624D1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986C4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389DA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03EE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DE83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EC65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A2C2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EB8F2C" w14:textId="7E57649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Handling of GBR traffic of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056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2E7A392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934478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87C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C99D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B55BD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1FEF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6D39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ED666" w14:textId="763D8CF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Session Reporting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3AEE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461504C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1EE4C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0070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F053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BD52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173EF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61D6D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D71963" w14:textId="4800810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Access type of a MA PDU session becoming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E9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2E8D3D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F6414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7B779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A79D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D489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6AC9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6575F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07C744" w14:textId="027B908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 xml:space="preserve">ATSSS Funtionality </w:t>
            </w:r>
            <w:r w:rsidRPr="00441CD0">
              <w:rPr>
                <w:rFonts w:ascii="Arial" w:hAnsi="Arial" w:hint="eastAsia"/>
                <w:snapToGrid w:val="0"/>
                <w:color w:val="000000"/>
                <w:sz w:val="16"/>
              </w:rPr>
              <w:t xml:space="preserve">Required and </w:t>
            </w:r>
            <w:r w:rsidRPr="00441CD0">
              <w:rPr>
                <w:rFonts w:ascii="Arial" w:hAnsi="Arial"/>
                <w:snapToGrid w:val="0"/>
                <w:color w:val="000000"/>
                <w:sz w:val="16"/>
              </w:rPr>
              <w:t>ATSSS Control Parameters Returned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4E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146D973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913CC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A1CB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506B70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816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66C01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5266C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E51297" w14:textId="246C8C6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Clarifications to ATSSS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726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527A52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B4FAE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AEC8F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339A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7760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D8244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AD11A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F50FBC" w14:textId="3B3E2F6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UL FAR in UL CL or BP towards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98BD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70E2B29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CF6C8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888D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B255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B4C9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06248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8BB9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B5446A" w14:textId="198A227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N4 Rules Exchanged via N16a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E4E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C8234C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3EA174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8C09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54BC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4EEC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94AF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75431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8DDD8B" w14:textId="5E218EE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UE IP Address Pool ID in PFCP Association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8E1F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3EFC91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A2F5A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5B1F6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4A11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9A7B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738D8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4510D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8CE94" w14:textId="559A874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UE IP address Pool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9E4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DE9670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10208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33A0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A5D0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E9D4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F5595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6D6B4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70DADB" w14:textId="08A4556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an SMF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900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3322C9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E21F87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844E7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67CD09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5B81D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9092B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A7DC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90ACA" w14:textId="37BA076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Function description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FA3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168D1C1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6E58A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0F79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B1D7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633E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1D98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0E98D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128A6D" w14:textId="6B788EE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GTP-U Path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539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48DC6D8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E7B06E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C4AB6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EF6B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9F1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C5879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A2EA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EFC8D5" w14:textId="4A0B66F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Per QoS Flow per UE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5B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792BC2A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B6307C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12EED9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D4A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124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0BBD0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380A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5E86F7" w14:textId="145BBDF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IETF reference update for IPv6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C5C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76D319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ED7FC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0FE69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00E39C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CB31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3BB90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36522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35B987" w14:textId="1BBB4AE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MT-EDT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B392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937FA5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3152B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3A5F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7FB2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F5DEE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741D4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8773D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9407D5" w14:textId="6DFA2C6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MO Exception Data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D447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320B596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38AF0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265C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C53F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150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1B857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4DCA1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DBFD12" w14:textId="3472FC8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Packet Rate Status Reporting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889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07DFCD2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870C3D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915F4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56C9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7C83B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5220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61D3C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8627DA" w14:textId="554DA28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 xml:space="preserve">Provision alternative SMF IP addresses of PFCP entities pertaining to the same SMF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3A57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A83AEF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FCF166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9C67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2A6FE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13FF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68AB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49E4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4469E4" w14:textId="2A06BAA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Transferring N4 messages over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40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BB2F7C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8DBE9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79822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26F1D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D805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5389B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3E637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D7411E" w14:textId="00A9917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Clarification to N4 information</w:t>
            </w:r>
            <w:r w:rsidRPr="00441CD0">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9FD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772E82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BD775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E95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530E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5F85E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A2085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6D1FA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264492" w14:textId="687B836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Removing a URR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18ED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62501F8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E4257D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30F49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2395F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3C70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AF2E2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10FE7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8B2308" w14:textId="26652A3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A39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8F888D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6D6CD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9FDF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480D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451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953A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27E40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4A6511" w14:textId="30FF9C9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3GPP Interface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3F05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89AD69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1A723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07260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4B9A8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7557F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BD381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009A5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21D803B" w14:textId="6A64258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Miscellaneous small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D21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6BD77E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7281F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3B3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55808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7B04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41C77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CA717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8D1071" w14:textId="752DBD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The Source IP Address in Heartbeat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CA9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B978DF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DAE55C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41E74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F7133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C902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5F00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6AF5C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859F06" w14:textId="4F6FF08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 function Initiated PFCP Association Release at timeout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26D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2D42EB6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02F28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31D7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372FA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2B9A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6E5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11AFC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B1D67D" w14:textId="6662EC5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 function initiated PFCP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E7B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690429D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B4D8DC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60B4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2C5F5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535D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2AAB3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66138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F74056" w14:textId="4D914DE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The Recovery Time Stamp in PFCP Session Establishment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BF7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26DC1C4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FC7277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4166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31E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E756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EC23B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5BF3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23D8B5" w14:textId="1908B50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F-TEID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D89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203B41B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5354F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94018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00FA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8E28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B26F2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DDC0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5F5842" w14:textId="2355432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Reflective QoS</w:t>
            </w:r>
            <w:r w:rsidRPr="00441CD0">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7F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03289ED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C54C9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D03E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EF7EF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A937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CB92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65EB0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170D7E" w14:textId="5DEFB0F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SDF Handling when waiting for credit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D60D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2A43DC1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862D2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1F75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DDAB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07AF5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ECF3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A0B1F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C10BD7" w14:textId="13F6FEF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Ethernet PDU Session Anchor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DED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D42A3F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85FCC0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308A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10B0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4C84A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89288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5B2CC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E5653D" w14:textId="00D6F3F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9C1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2AE988E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0989A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63C9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406F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1367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77DDB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5F937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0B0DC" w14:textId="31D13EB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Steering Mode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DAE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39EBCDC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C34EE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288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4BE6B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DE1C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19C6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4E903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9D94301" w14:textId="44A8799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Port Type of MPTCP Proxy and PMF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C4A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17C78ED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64343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81ACB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CCB8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5EC5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D791B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20929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FD7BAA" w14:textId="77007F4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Apply ATSSS-LL together with MPTCP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DD0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089326F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DC0B86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56E6A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7F30E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79B49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11B2F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44E70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0A6FDD" w14:textId="21A3F6EF" w:rsidR="00DD5D71" w:rsidRPr="00441CD0" w:rsidRDefault="00DD5D71" w:rsidP="00BB0E1F">
            <w:pPr>
              <w:spacing w:after="0"/>
              <w:rPr>
                <w:rFonts w:ascii="Arial" w:hAnsi="Arial"/>
                <w:snapToGrid w:val="0"/>
                <w:color w:val="000000"/>
                <w:sz w:val="16"/>
              </w:rPr>
            </w:pPr>
            <w:r w:rsidRPr="00441CD0">
              <w:rPr>
                <w:rFonts w:ascii="Arial" w:hAnsi="Arial" w:hint="eastAsia"/>
                <w:snapToGrid w:val="0"/>
                <w:color w:val="000000"/>
                <w:sz w:val="16"/>
              </w:rPr>
              <w:t xml:space="preserve">More </w:t>
            </w:r>
            <w:r w:rsidRPr="00441CD0">
              <w:rPr>
                <w:rFonts w:ascii="Arial" w:hAnsi="Arial"/>
                <w:snapToGrid w:val="0"/>
                <w:color w:val="000000"/>
                <w:sz w:val="16"/>
              </w:rPr>
              <w:t xml:space="preserve">Description for MPTCP </w:t>
            </w:r>
            <w:r w:rsidRPr="00441CD0">
              <w:rPr>
                <w:rFonts w:ascii="Arial" w:hAnsi="Arial" w:hint="eastAsia"/>
                <w:snapToGrid w:val="0"/>
                <w:color w:val="000000"/>
                <w:sz w:val="16"/>
              </w:rPr>
              <w:t>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257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3C92CDB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04A68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A964A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A8853B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00213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0637D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C4237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99AB59" w14:textId="305F8D8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Signalling to the UPF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F20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9603B3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6EBD90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0F298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5C5932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B02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8FC59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30AC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9CA838" w14:textId="6B908BE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E4F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69716BD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BCCFDA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2BEA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9E058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A8190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D5F67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8DBB3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5D1EE7" w14:textId="43D2798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TSN Domain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5E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047E492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F43871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A2C26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0951C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92D6A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4251B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83C9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467D8E" w14:textId="6454E2A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5GS Bridge information reporting cleanup for Time Sensitive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B656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8E96E3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BC95F7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w:t>
            </w:r>
            <w:r>
              <w:rPr>
                <w:rFonts w:ascii="Arial" w:hAnsi="Arial"/>
                <w:snapToGrid w:val="0"/>
                <w:color w:val="000000"/>
                <w:sz w:val="16"/>
              </w:rPr>
              <w:t>4</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760538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948D" w14:textId="77777777" w:rsidR="00DD5D71" w:rsidRPr="00441CD0" w:rsidRDefault="00DD5D71" w:rsidP="00BB0E1F">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B9CBF3"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D2043E" w14:textId="77777777" w:rsidR="00DD5D71" w:rsidRPr="00441CD0" w:rsidRDefault="00DD5D71"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210A83" w14:textId="77777777" w:rsidR="00DD5D71"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985A1" w14:textId="30896CD6"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Clause 5.24.3 was deleted by mistake during implementation after CT#87e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859C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16.3.1</w:t>
            </w:r>
          </w:p>
        </w:tc>
      </w:tr>
      <w:tr w:rsidR="00DD5D71" w:rsidRPr="00441CD0" w14:paraId="04B9045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E368AB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74CB6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AAF87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0BD2B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F8142"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882449" w14:textId="77777777" w:rsidR="00DD5D71" w:rsidRPr="009D0AA1"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02EA574" w14:textId="459D02FB" w:rsidR="00DD5D71" w:rsidRDefault="00DD5D71" w:rsidP="00BB0E1F">
            <w:pPr>
              <w:spacing w:after="0"/>
              <w:rPr>
                <w:rFonts w:ascii="Arial" w:hAnsi="Arial"/>
                <w:snapToGrid w:val="0"/>
                <w:color w:val="000000"/>
                <w:sz w:val="16"/>
              </w:rPr>
            </w:pPr>
            <w:r w:rsidRPr="009D0AA1">
              <w:rPr>
                <w:rFonts w:ascii="Arial" w:hAnsi="Arial"/>
                <w:snapToGrid w:val="0"/>
                <w:color w:val="000000"/>
                <w:sz w:val="16"/>
              </w:rPr>
              <w:fldChar w:fldCharType="begin"/>
            </w:r>
            <w:r w:rsidRPr="009D0AA1">
              <w:rPr>
                <w:rFonts w:ascii="Arial" w:hAnsi="Arial"/>
                <w:snapToGrid w:val="0"/>
                <w:color w:val="000000"/>
                <w:sz w:val="16"/>
              </w:rPr>
              <w:instrText xml:space="preserve"> DOCPROPERTY  CrTitle  \* MERGEFORMAT </w:instrText>
            </w:r>
            <w:r w:rsidRPr="009D0AA1">
              <w:rPr>
                <w:rFonts w:ascii="Arial" w:hAnsi="Arial"/>
                <w:snapToGrid w:val="0"/>
                <w:color w:val="000000"/>
                <w:sz w:val="16"/>
              </w:rPr>
              <w:fldChar w:fldCharType="separate"/>
            </w:r>
            <w:r w:rsidRPr="009D0AA1">
              <w:rPr>
                <w:rFonts w:ascii="Arial" w:hAnsi="Arial"/>
                <w:snapToGrid w:val="0"/>
                <w:color w:val="000000"/>
                <w:sz w:val="16"/>
              </w:rPr>
              <w:t>Restoring deleted statement</w:t>
            </w:r>
            <w:r w:rsidRPr="009D0AA1">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E434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8C5304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8E7705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CE90E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9AB89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A7CF9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EAA9"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AC272C" w14:textId="77777777" w:rsidR="00DD5D71" w:rsidRPr="009D0AA1"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8107F9" w14:textId="08E4DAD7" w:rsidR="00DD5D71" w:rsidRDefault="00DD5D71" w:rsidP="00BB0E1F">
            <w:pPr>
              <w:spacing w:after="0"/>
              <w:rPr>
                <w:rFonts w:ascii="Arial" w:hAnsi="Arial"/>
                <w:snapToGrid w:val="0"/>
                <w:color w:val="000000"/>
                <w:sz w:val="16"/>
              </w:rPr>
            </w:pPr>
            <w:r w:rsidRPr="009D0AA1">
              <w:rPr>
                <w:rFonts w:ascii="Arial" w:hAnsi="Arial"/>
                <w:snapToGrid w:val="0"/>
                <w:color w:val="000000"/>
                <w:sz w:val="16"/>
              </w:rPr>
              <w:t>DL Data Notification for the subsequent DL data pertaining to a different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A63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D3D1DF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FD9DD8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142D5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1BCC9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4145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0C5D5D"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2EB9DE" w14:textId="77777777" w:rsidR="00DD5D71" w:rsidRPr="001704D7"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668EE2" w14:textId="3D679E3F" w:rsidR="00DD5D71" w:rsidRDefault="00DD5D71" w:rsidP="00BB0E1F">
            <w:pPr>
              <w:spacing w:after="0"/>
              <w:rPr>
                <w:rFonts w:ascii="Arial" w:hAnsi="Arial"/>
                <w:snapToGrid w:val="0"/>
                <w:color w:val="000000"/>
                <w:sz w:val="16"/>
              </w:rPr>
            </w:pPr>
            <w:r w:rsidRPr="001704D7">
              <w:rPr>
                <w:rFonts w:ascii="Arial" w:hAnsi="Arial"/>
                <w:snapToGrid w:val="0"/>
                <w:color w:val="000000"/>
                <w:sz w:val="16"/>
              </w:rPr>
              <w:t>Activating a predefined FAR/URR/QER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41C4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2056C7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CB36E9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A6530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CBE18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A5E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26EC9" w14:textId="77777777" w:rsidR="00DD5D71" w:rsidRPr="00441CD0"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B1792" w14:textId="77777777" w:rsidR="00DD5D71" w:rsidRPr="00171981"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00C7E6" w14:textId="5A9D5177" w:rsidR="00DD5D71" w:rsidRDefault="00DD5D71" w:rsidP="00BB0E1F">
            <w:pPr>
              <w:spacing w:after="0"/>
              <w:rPr>
                <w:rFonts w:ascii="Arial" w:hAnsi="Arial"/>
                <w:snapToGrid w:val="0"/>
                <w:color w:val="000000"/>
                <w:sz w:val="16"/>
              </w:rPr>
            </w:pPr>
            <w:r w:rsidRPr="00171981">
              <w:rPr>
                <w:rFonts w:ascii="Arial" w:hAnsi="Arial"/>
                <w:snapToGrid w:val="0"/>
                <w:color w:val="000000"/>
                <w:sz w:val="16"/>
              </w:rPr>
              <w:t>Miscellaneous small correction on Figures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182D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0B57DA7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51EDC7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C5C6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72BF5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22CB9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8292D"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740F91" w14:textId="77777777" w:rsidR="00DD5D71" w:rsidRPr="00F771F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80A9B2" w14:textId="3BD437F9" w:rsidR="00DD5D71" w:rsidRDefault="00DD5D71" w:rsidP="00BB0E1F">
            <w:pPr>
              <w:spacing w:after="0"/>
              <w:rPr>
                <w:rFonts w:ascii="Arial" w:hAnsi="Arial"/>
                <w:snapToGrid w:val="0"/>
                <w:color w:val="000000"/>
                <w:sz w:val="16"/>
              </w:rPr>
            </w:pPr>
            <w:r w:rsidRPr="00F771F6">
              <w:rPr>
                <w:rFonts w:ascii="Arial" w:hAnsi="Arial"/>
                <w:snapToGrid w:val="0"/>
                <w:color w:val="000000"/>
                <w:sz w:val="16"/>
              </w:rPr>
              <w:t>New S-NSSAI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DF5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3AB85A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FD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C18DC4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C7303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92609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903ED2" w14:textId="77777777" w:rsidR="00DD5D71" w:rsidRPr="00441CD0"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EFD41" w14:textId="77777777" w:rsidR="00DD5D71" w:rsidRPr="00301D5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C6E072" w14:textId="1A860BCA" w:rsidR="00DD5D71" w:rsidRDefault="00DD5D71" w:rsidP="00BB0E1F">
            <w:pPr>
              <w:spacing w:after="0"/>
              <w:rPr>
                <w:rFonts w:ascii="Arial" w:hAnsi="Arial"/>
                <w:snapToGrid w:val="0"/>
                <w:color w:val="000000"/>
                <w:sz w:val="16"/>
              </w:rPr>
            </w:pPr>
            <w:r w:rsidRPr="00301D5A">
              <w:rPr>
                <w:rFonts w:ascii="Arial" w:hAnsi="Arial"/>
                <w:snapToGrid w:val="0"/>
                <w:color w:val="000000"/>
                <w:sz w:val="16"/>
              </w:rPr>
              <w:t>Inconsistent description for the use of Activation/Deactivation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D4D4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37B44F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63302C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DFD6A9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DEF4A2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FD449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3E1193" w14:textId="77777777" w:rsidR="00DD5D71" w:rsidRPr="00441CD0"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45CBD" w14:textId="77777777" w:rsidR="00DD5D71" w:rsidRPr="006F634C"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352CD1" w14:textId="59C67B48" w:rsidR="00DD5D71" w:rsidRDefault="00DD5D71" w:rsidP="00BB0E1F">
            <w:pPr>
              <w:spacing w:after="0"/>
              <w:rPr>
                <w:rFonts w:ascii="Arial" w:hAnsi="Arial"/>
                <w:snapToGrid w:val="0"/>
                <w:color w:val="000000"/>
                <w:sz w:val="16"/>
              </w:rPr>
            </w:pPr>
            <w:r w:rsidRPr="006F634C">
              <w:rPr>
                <w:rFonts w:ascii="Arial" w:hAnsi="Arial"/>
                <w:snapToGrid w:val="0"/>
                <w:color w:val="000000"/>
                <w:sz w:val="16"/>
              </w:rPr>
              <w:t>F-TEID allocation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4FD6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55D362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B10DC8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E9982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7F4AA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60399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8D5967" w14:textId="77777777" w:rsidR="00DD5D71" w:rsidRPr="00441CD0"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2BFE1" w14:textId="77777777" w:rsidR="00DD5D71" w:rsidRPr="00436BC3"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AB8336" w14:textId="4116817F" w:rsidR="00DD5D71" w:rsidRDefault="00DD5D71" w:rsidP="00BB0E1F">
            <w:pPr>
              <w:spacing w:after="0"/>
              <w:rPr>
                <w:rFonts w:ascii="Arial" w:hAnsi="Arial"/>
                <w:snapToGrid w:val="0"/>
                <w:color w:val="000000"/>
                <w:sz w:val="16"/>
              </w:rPr>
            </w:pPr>
            <w:r w:rsidRPr="00436BC3">
              <w:rPr>
                <w:rFonts w:ascii="Arial" w:hAnsi="Arial"/>
                <w:snapToGrid w:val="0"/>
                <w:color w:val="000000"/>
                <w:sz w:val="16"/>
              </w:rPr>
              <w:t>Encoding of the Remote GTP-U Peer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56A5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07A82E1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3F3C9B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A8D5C5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1D96E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32250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C28D73" w14:textId="77777777" w:rsidR="00DD5D71" w:rsidRPr="00441CD0"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BE07D9" w14:textId="77777777" w:rsidR="00DD5D71" w:rsidRPr="00436BC3"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B958CF" w14:textId="2837CCF1" w:rsidR="00DD5D71" w:rsidRDefault="00DD5D71" w:rsidP="00BB0E1F">
            <w:pPr>
              <w:spacing w:after="0"/>
              <w:rPr>
                <w:rFonts w:ascii="Arial" w:hAnsi="Arial"/>
                <w:snapToGrid w:val="0"/>
                <w:color w:val="000000"/>
                <w:sz w:val="16"/>
              </w:rPr>
            </w:pPr>
            <w:r w:rsidRPr="00436BC3">
              <w:rPr>
                <w:rFonts w:ascii="Arial" w:hAnsi="Arial"/>
                <w:snapToGrid w:val="0"/>
                <w:color w:val="000000"/>
                <w:sz w:val="16"/>
              </w:rPr>
              <w:t>UE IP address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0C37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0A6B796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9FBD05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7459B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A3BA7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347AE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5B1747"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A2E73B" w14:textId="77777777" w:rsidR="00DD5D71" w:rsidRPr="00756365"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98DD34" w14:textId="384008EB" w:rsidR="00DD5D71" w:rsidRDefault="00DD5D71" w:rsidP="00BB0E1F">
            <w:pPr>
              <w:spacing w:after="0"/>
              <w:rPr>
                <w:rFonts w:ascii="Arial" w:hAnsi="Arial"/>
                <w:snapToGrid w:val="0"/>
                <w:color w:val="000000"/>
                <w:sz w:val="16"/>
              </w:rPr>
            </w:pPr>
            <w:r w:rsidRPr="00756365">
              <w:rPr>
                <w:rFonts w:ascii="Arial" w:hAnsi="Arial"/>
                <w:snapToGrid w:val="0"/>
                <w:color w:val="000000"/>
                <w:sz w:val="16"/>
              </w:rPr>
              <w:t>UE IP address pool based on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AE8A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62251D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81D234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0DF6A3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A400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7839F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54B39E"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DD083" w14:textId="77777777" w:rsidR="00DD5D71" w:rsidRPr="00FE49C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7B63AE" w14:textId="038D7D55" w:rsidR="00DD5D71" w:rsidRDefault="00DD5D71" w:rsidP="00BB0E1F">
            <w:pPr>
              <w:spacing w:after="0"/>
              <w:rPr>
                <w:rFonts w:ascii="Arial" w:hAnsi="Arial"/>
                <w:snapToGrid w:val="0"/>
                <w:color w:val="000000"/>
                <w:sz w:val="16"/>
              </w:rPr>
            </w:pPr>
            <w:r w:rsidRPr="00FE49C9">
              <w:rPr>
                <w:rFonts w:ascii="Arial" w:hAnsi="Arial"/>
                <w:snapToGrid w:val="0"/>
                <w:color w:val="000000"/>
                <w:sz w:val="16"/>
              </w:rPr>
              <w:t>Report Trigger for Qu</w:t>
            </w:r>
            <w:r w:rsidRPr="00FE49C9">
              <w:rPr>
                <w:rFonts w:ascii="Arial" w:hAnsi="Arial" w:hint="eastAsia"/>
                <w:snapToGrid w:val="0"/>
                <w:color w:val="000000"/>
                <w:sz w:val="16"/>
              </w:rPr>
              <w:t>o</w:t>
            </w:r>
            <w:r w:rsidRPr="00FE49C9">
              <w:rPr>
                <w:rFonts w:ascii="Arial" w:hAnsi="Arial"/>
                <w:snapToGrid w:val="0"/>
                <w:color w:val="000000"/>
                <w:sz w:val="16"/>
              </w:rPr>
              <w:t>t</w:t>
            </w:r>
            <w:r w:rsidRPr="00FE49C9">
              <w:rPr>
                <w:rFonts w:ascii="Arial" w:hAnsi="Arial" w:hint="eastAsia"/>
                <w:snapToGrid w:val="0"/>
                <w:color w:val="000000"/>
                <w:sz w:val="16"/>
              </w:rPr>
              <w:t>a</w:t>
            </w:r>
            <w:r w:rsidRPr="00FE49C9">
              <w:rPr>
                <w:rFonts w:ascii="Arial" w:hAnsi="Arial"/>
                <w:snapToGrid w:val="0"/>
                <w:color w:val="000000"/>
                <w:sz w:val="16"/>
              </w:rPr>
              <w:t xml:space="preserve"> Validity Time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BD54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7F9F0D5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DABB79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FB01FE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2C4FC9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C247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FFF17"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9C9539" w14:textId="77777777" w:rsidR="00DD5D71" w:rsidRPr="00771463"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ED9D39F" w14:textId="3B0518FE" w:rsidR="00DD5D71" w:rsidRDefault="00DD5D71" w:rsidP="00BB0E1F">
            <w:pPr>
              <w:spacing w:after="0"/>
              <w:rPr>
                <w:rFonts w:ascii="Arial" w:hAnsi="Arial"/>
                <w:snapToGrid w:val="0"/>
                <w:color w:val="000000"/>
                <w:sz w:val="16"/>
              </w:rPr>
            </w:pPr>
            <w:r w:rsidRPr="00771463">
              <w:rPr>
                <w:rFonts w:ascii="Arial" w:hAnsi="Arial"/>
                <w:snapToGrid w:val="0"/>
                <w:color w:val="000000"/>
                <w:sz w:val="16"/>
              </w:rPr>
              <w:fldChar w:fldCharType="begin"/>
            </w:r>
            <w:r w:rsidRPr="00771463">
              <w:rPr>
                <w:rFonts w:ascii="Arial" w:hAnsi="Arial"/>
                <w:snapToGrid w:val="0"/>
                <w:color w:val="000000"/>
                <w:sz w:val="16"/>
              </w:rPr>
              <w:instrText xml:space="preserve"> DOCPROPERTY  CrTitle  \* MERGEFORMAT </w:instrText>
            </w:r>
            <w:r w:rsidRPr="00771463">
              <w:rPr>
                <w:rFonts w:ascii="Arial" w:hAnsi="Arial"/>
                <w:snapToGrid w:val="0"/>
                <w:color w:val="000000"/>
                <w:sz w:val="16"/>
              </w:rPr>
              <w:fldChar w:fldCharType="separate"/>
            </w:r>
            <w:r w:rsidRPr="00771463">
              <w:rPr>
                <w:rFonts w:ascii="Arial" w:hAnsi="Arial"/>
                <w:snapToGrid w:val="0"/>
                <w:color w:val="000000"/>
                <w:sz w:val="16"/>
              </w:rPr>
              <w:t>Clarification on Partial Failure of UP</w:t>
            </w:r>
            <w:r w:rsidRPr="00771463">
              <w:rPr>
                <w:rFonts w:ascii="Arial" w:hAnsi="Arial"/>
                <w:snapToGrid w:val="0"/>
                <w:color w:val="000000"/>
                <w:sz w:val="16"/>
              </w:rPr>
              <w:fldChar w:fldCharType="end"/>
            </w:r>
            <w:r w:rsidRPr="00771463">
              <w:rPr>
                <w:rFonts w:ascii="Arial" w:hAnsi="Arial"/>
                <w:snapToGrid w:val="0"/>
                <w:color w:val="000000"/>
                <w:sz w:val="16"/>
              </w:rPr>
              <w:t xml:space="preserve">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8526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BF5C9F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3D0ACF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881CB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C2F0B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9CB4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18A6CD"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D31973" w14:textId="77777777" w:rsidR="00DD5D71" w:rsidRPr="00B5323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C40D46" w14:textId="0B159A74" w:rsidR="00DD5D71" w:rsidRDefault="00DD5D71" w:rsidP="00BB0E1F">
            <w:pPr>
              <w:spacing w:after="0"/>
              <w:rPr>
                <w:rFonts w:ascii="Arial" w:hAnsi="Arial"/>
                <w:snapToGrid w:val="0"/>
                <w:color w:val="000000"/>
                <w:sz w:val="16"/>
              </w:rPr>
            </w:pPr>
            <w:r w:rsidRPr="00B5323E">
              <w:rPr>
                <w:rFonts w:ascii="Arial" w:hAnsi="Arial"/>
                <w:snapToGrid w:val="0"/>
                <w:color w:val="000000"/>
                <w:sz w:val="16"/>
              </w:rPr>
              <w:t>Node level vs PFCP entity level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DE13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8AF63F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F5180B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4C3B5B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1DE62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13F98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589E30"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7D9FE9" w14:textId="77777777" w:rsidR="00DD5D71" w:rsidRPr="000D0983"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B971BA" w14:textId="7B842B4A" w:rsidR="00DD5D71" w:rsidRDefault="00DD5D71" w:rsidP="00BB0E1F">
            <w:pPr>
              <w:spacing w:after="0"/>
              <w:rPr>
                <w:rFonts w:ascii="Arial" w:hAnsi="Arial"/>
                <w:snapToGrid w:val="0"/>
                <w:color w:val="000000"/>
                <w:sz w:val="16"/>
              </w:rPr>
            </w:pPr>
            <w:r w:rsidRPr="000D0983">
              <w:rPr>
                <w:rFonts w:ascii="Arial" w:hAnsi="Arial"/>
                <w:snapToGrid w:val="0"/>
                <w:color w:val="000000"/>
                <w:sz w:val="16"/>
              </w:rPr>
              <w:fldChar w:fldCharType="begin"/>
            </w:r>
            <w:r w:rsidRPr="000D0983">
              <w:rPr>
                <w:rFonts w:ascii="Arial" w:hAnsi="Arial"/>
                <w:snapToGrid w:val="0"/>
                <w:color w:val="000000"/>
                <w:sz w:val="16"/>
              </w:rPr>
              <w:instrText xml:space="preserve"> DOCPROPERTY  CrTitle  \* MERGEFORMAT </w:instrText>
            </w:r>
            <w:r w:rsidRPr="000D0983">
              <w:rPr>
                <w:rFonts w:ascii="Arial" w:hAnsi="Arial"/>
                <w:snapToGrid w:val="0"/>
                <w:color w:val="000000"/>
                <w:sz w:val="16"/>
              </w:rPr>
              <w:fldChar w:fldCharType="separate"/>
            </w:r>
            <w:r w:rsidRPr="000D0983">
              <w:rPr>
                <w:rFonts w:ascii="Arial" w:hAnsi="Arial"/>
                <w:snapToGrid w:val="0"/>
                <w:color w:val="000000"/>
                <w:sz w:val="16"/>
              </w:rPr>
              <w:t>Heartbeat procedure clarification</w:t>
            </w:r>
            <w:r w:rsidRPr="000D0983">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C1B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29953BF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B9ACB3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7266E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E1892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58491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F96EC6"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F93262" w14:textId="77777777" w:rsidR="00DD5D71" w:rsidRPr="0072115F"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1B4CDE" w14:textId="266C6205" w:rsidR="00DD5D71" w:rsidRDefault="00DD5D71" w:rsidP="00BB0E1F">
            <w:pPr>
              <w:spacing w:after="0"/>
              <w:rPr>
                <w:rFonts w:ascii="Arial" w:hAnsi="Arial"/>
                <w:snapToGrid w:val="0"/>
                <w:color w:val="000000"/>
                <w:sz w:val="16"/>
              </w:rPr>
            </w:pPr>
            <w:r w:rsidRPr="0072115F">
              <w:rPr>
                <w:rFonts w:ascii="Arial" w:hAnsi="Arial"/>
                <w:snapToGrid w:val="0"/>
                <w:color w:val="000000"/>
                <w:sz w:val="16"/>
              </w:rPr>
              <w:fldChar w:fldCharType="begin"/>
            </w:r>
            <w:r w:rsidRPr="0072115F">
              <w:rPr>
                <w:rFonts w:ascii="Arial" w:hAnsi="Arial"/>
                <w:snapToGrid w:val="0"/>
                <w:color w:val="000000"/>
                <w:sz w:val="16"/>
              </w:rPr>
              <w:instrText xml:space="preserve"> DOCPROPERTY  CrTitle  \* MERGEFORMAT </w:instrText>
            </w:r>
            <w:r w:rsidRPr="0072115F">
              <w:rPr>
                <w:rFonts w:ascii="Arial" w:hAnsi="Arial"/>
                <w:snapToGrid w:val="0"/>
                <w:color w:val="000000"/>
                <w:sz w:val="16"/>
              </w:rPr>
              <w:fldChar w:fldCharType="separate"/>
            </w:r>
            <w:r w:rsidRPr="0072115F">
              <w:rPr>
                <w:rFonts w:ascii="Arial" w:hAnsi="Arial"/>
                <w:snapToGrid w:val="0"/>
                <w:color w:val="000000"/>
                <w:sz w:val="16"/>
              </w:rPr>
              <w:t>Alternative IP Address in SSET</w:t>
            </w:r>
            <w:r w:rsidRPr="0072115F">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0973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3DCD67C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D2B6F8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661F88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7889AF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AD4DC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E45B4"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4C1BA3" w14:textId="77777777" w:rsidR="00DD5D71" w:rsidRPr="00936E81"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14E5E0" w14:textId="410EA7E7" w:rsidR="00DD5D71" w:rsidRDefault="00DD5D71" w:rsidP="00BB0E1F">
            <w:pPr>
              <w:spacing w:after="0"/>
              <w:rPr>
                <w:rFonts w:ascii="Arial" w:hAnsi="Arial"/>
                <w:snapToGrid w:val="0"/>
                <w:color w:val="000000"/>
                <w:sz w:val="16"/>
              </w:rPr>
            </w:pPr>
            <w:r w:rsidRPr="00936E81">
              <w:rPr>
                <w:rFonts w:ascii="Arial" w:hAnsi="Arial"/>
                <w:snapToGrid w:val="0"/>
                <w:color w:val="000000"/>
                <w:sz w:val="16"/>
              </w:rPr>
              <w:fldChar w:fldCharType="begin"/>
            </w:r>
            <w:r w:rsidRPr="00936E81">
              <w:rPr>
                <w:rFonts w:ascii="Arial" w:hAnsi="Arial"/>
                <w:snapToGrid w:val="0"/>
                <w:color w:val="000000"/>
                <w:sz w:val="16"/>
              </w:rPr>
              <w:instrText xml:space="preserve"> DOCPROPERTY  CrTitle  \* MERGEFORMAT </w:instrText>
            </w:r>
            <w:r w:rsidRPr="00936E81">
              <w:rPr>
                <w:rFonts w:ascii="Arial" w:hAnsi="Arial"/>
                <w:snapToGrid w:val="0"/>
                <w:color w:val="000000"/>
                <w:sz w:val="16"/>
              </w:rPr>
              <w:fldChar w:fldCharType="separate"/>
            </w:r>
            <w:r w:rsidRPr="00936E81">
              <w:rPr>
                <w:rFonts w:ascii="Arial" w:hAnsi="Arial"/>
                <w:snapToGrid w:val="0"/>
                <w:color w:val="000000"/>
                <w:sz w:val="16"/>
              </w:rPr>
              <w:t>Clarification when Node ID is set to an IP address</w:t>
            </w:r>
            <w:r w:rsidRPr="00936E81">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3BA4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6D761F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C13AD3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E8E1F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32539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CC56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EDF78E"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E1C595" w14:textId="77777777" w:rsidR="00DD5D71" w:rsidRPr="007276D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3ED53B" w14:textId="04CD2A70" w:rsidR="00DD5D71" w:rsidRDefault="00DD5D71" w:rsidP="00BB0E1F">
            <w:pPr>
              <w:spacing w:after="0"/>
              <w:rPr>
                <w:rFonts w:ascii="Arial" w:hAnsi="Arial"/>
                <w:snapToGrid w:val="0"/>
                <w:color w:val="000000"/>
                <w:sz w:val="16"/>
              </w:rPr>
            </w:pPr>
            <w:r w:rsidRPr="007276D6">
              <w:rPr>
                <w:rFonts w:ascii="Arial" w:hAnsi="Arial"/>
                <w:snapToGrid w:val="0"/>
                <w:color w:val="000000"/>
                <w:sz w:val="16"/>
              </w:rPr>
              <w:fldChar w:fldCharType="begin"/>
            </w:r>
            <w:r w:rsidRPr="007276D6">
              <w:rPr>
                <w:rFonts w:ascii="Arial" w:hAnsi="Arial"/>
                <w:snapToGrid w:val="0"/>
                <w:color w:val="000000"/>
                <w:sz w:val="16"/>
              </w:rPr>
              <w:instrText xml:space="preserve"> DOCPROPERTY  CrTitle  \* MERGEFORMAT </w:instrText>
            </w:r>
            <w:r w:rsidRPr="007276D6">
              <w:rPr>
                <w:rFonts w:ascii="Arial" w:hAnsi="Arial"/>
                <w:snapToGrid w:val="0"/>
                <w:color w:val="000000"/>
                <w:sz w:val="16"/>
              </w:rPr>
              <w:fldChar w:fldCharType="separate"/>
            </w:r>
            <w:r w:rsidRPr="007276D6">
              <w:rPr>
                <w:rFonts w:ascii="Arial" w:hAnsi="Arial"/>
                <w:snapToGrid w:val="0"/>
                <w:color w:val="000000"/>
                <w:sz w:val="16"/>
              </w:rPr>
              <w:t>Association Update Response for EPFAR</w:t>
            </w:r>
            <w:r w:rsidRPr="007276D6">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1FA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26D12E1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FD59E5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283B2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7164C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34605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60C3F7"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08D106" w14:textId="77777777" w:rsidR="00DD5D71" w:rsidRPr="00C0654B"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4ADD2E" w14:textId="6965B620" w:rsidR="00DD5D71" w:rsidRDefault="00DD5D71" w:rsidP="00BB0E1F">
            <w:pPr>
              <w:spacing w:after="0"/>
              <w:rPr>
                <w:rFonts w:ascii="Arial" w:hAnsi="Arial"/>
                <w:snapToGrid w:val="0"/>
                <w:color w:val="000000"/>
                <w:sz w:val="16"/>
              </w:rPr>
            </w:pPr>
            <w:r w:rsidRPr="00C0654B">
              <w:rPr>
                <w:rFonts w:ascii="Arial" w:hAnsi="Arial"/>
                <w:snapToGrid w:val="0"/>
                <w:color w:val="000000"/>
                <w:sz w:val="16"/>
              </w:rPr>
              <w:fldChar w:fldCharType="begin"/>
            </w:r>
            <w:r w:rsidRPr="00C0654B">
              <w:rPr>
                <w:rFonts w:ascii="Arial" w:hAnsi="Arial"/>
                <w:snapToGrid w:val="0"/>
                <w:color w:val="000000"/>
                <w:sz w:val="16"/>
              </w:rPr>
              <w:instrText xml:space="preserve"> DOCPROPERTY  CrTitle  \* MERGEFORMAT </w:instrText>
            </w:r>
            <w:r w:rsidRPr="00C0654B">
              <w:rPr>
                <w:rFonts w:ascii="Arial" w:hAnsi="Arial"/>
                <w:snapToGrid w:val="0"/>
                <w:color w:val="000000"/>
                <w:sz w:val="16"/>
              </w:rPr>
              <w:fldChar w:fldCharType="separate"/>
            </w:r>
            <w:r w:rsidRPr="00C0654B">
              <w:rPr>
                <w:rFonts w:ascii="Arial" w:hAnsi="Arial"/>
                <w:snapToGrid w:val="0"/>
                <w:color w:val="000000"/>
                <w:sz w:val="16"/>
              </w:rPr>
              <w:t>UP function features description update</w:t>
            </w:r>
            <w:r w:rsidRPr="00C0654B">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410B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EF02E8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A3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0CC21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7ED6D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04612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E7DC" w14:textId="77777777" w:rsidR="00DD5D71" w:rsidRPr="00441CD0" w:rsidRDefault="00DD5D71"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6BE97" w14:textId="77777777" w:rsidR="00DD5D71" w:rsidRPr="005B3395"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E1B798" w14:textId="3347C67F" w:rsidR="00DD5D71" w:rsidRDefault="00DD5D71" w:rsidP="00BB0E1F">
            <w:pPr>
              <w:spacing w:after="0"/>
              <w:rPr>
                <w:rFonts w:ascii="Arial" w:hAnsi="Arial"/>
                <w:snapToGrid w:val="0"/>
                <w:color w:val="000000"/>
                <w:sz w:val="16"/>
              </w:rPr>
            </w:pPr>
            <w:r w:rsidRPr="005B3395">
              <w:rPr>
                <w:rFonts w:ascii="Arial" w:hAnsi="Arial"/>
                <w:snapToGrid w:val="0"/>
                <w:color w:val="000000"/>
                <w:sz w:val="16"/>
              </w:rPr>
              <w:fldChar w:fldCharType="begin"/>
            </w:r>
            <w:r w:rsidRPr="005B3395">
              <w:rPr>
                <w:rFonts w:ascii="Arial" w:hAnsi="Arial"/>
                <w:snapToGrid w:val="0"/>
                <w:color w:val="000000"/>
                <w:sz w:val="16"/>
              </w:rPr>
              <w:instrText xml:space="preserve"> DOCPROPERTY  CrTitle  \* MERGEFORMAT </w:instrText>
            </w:r>
            <w:r w:rsidRPr="005B3395">
              <w:rPr>
                <w:rFonts w:ascii="Arial" w:hAnsi="Arial"/>
                <w:snapToGrid w:val="0"/>
                <w:color w:val="000000"/>
                <w:sz w:val="16"/>
              </w:rPr>
              <w:fldChar w:fldCharType="separate"/>
            </w:r>
            <w:r w:rsidRPr="005B3395">
              <w:rPr>
                <w:rFonts w:ascii="Arial" w:hAnsi="Arial"/>
                <w:snapToGrid w:val="0"/>
                <w:color w:val="000000"/>
                <w:sz w:val="16"/>
              </w:rPr>
              <w:t>Downlink data reordering - new feature definition</w:t>
            </w:r>
            <w:r w:rsidRPr="005B3395">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CFF7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53A41D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F35A56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17E97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63594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65191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7F68F5"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7F7387" w14:textId="77777777" w:rsidR="00DD5D71" w:rsidRPr="00624264"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EA594B" w14:textId="291A997F" w:rsidR="00DD5D71" w:rsidRDefault="00DD5D71" w:rsidP="00BB0E1F">
            <w:pPr>
              <w:spacing w:after="0"/>
              <w:rPr>
                <w:rFonts w:ascii="Arial" w:hAnsi="Arial"/>
                <w:snapToGrid w:val="0"/>
                <w:color w:val="000000"/>
                <w:sz w:val="16"/>
              </w:rPr>
            </w:pPr>
            <w:r w:rsidRPr="00624264">
              <w:rPr>
                <w:rFonts w:ascii="Arial" w:hAnsi="Arial"/>
                <w:snapToGrid w:val="0"/>
                <w:color w:val="000000"/>
                <w:sz w:val="16"/>
              </w:rPr>
              <w:t>UE IP address pool based on IP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0675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A9A867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6FB991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2DAB2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0AD04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E6067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930408"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E8232" w14:textId="77777777" w:rsidR="00DD5D71" w:rsidRPr="006678B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0E89F5" w14:textId="407FEC71" w:rsidR="00DD5D71" w:rsidRDefault="00DD5D71" w:rsidP="00BB0E1F">
            <w:pPr>
              <w:spacing w:after="0"/>
              <w:rPr>
                <w:rFonts w:ascii="Arial" w:hAnsi="Arial"/>
                <w:snapToGrid w:val="0"/>
                <w:color w:val="000000"/>
                <w:sz w:val="16"/>
              </w:rPr>
            </w:pPr>
            <w:r w:rsidRPr="006678BA">
              <w:rPr>
                <w:rFonts w:ascii="Arial" w:hAnsi="Arial"/>
                <w:snapToGrid w:val="0"/>
                <w:color w:val="000000"/>
                <w:sz w:val="16"/>
              </w:rPr>
              <w:t>Remaining Quota in the UP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F812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E3C0FB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525602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5E627E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95DF8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CF54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4A0685"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9C53D4" w14:textId="77777777" w:rsidR="00DD5D71" w:rsidRPr="006678B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E90DD6" w14:textId="09F57529" w:rsidR="00DD5D71" w:rsidRDefault="00DD5D71" w:rsidP="00BB0E1F">
            <w:pPr>
              <w:spacing w:after="0"/>
              <w:rPr>
                <w:rFonts w:ascii="Arial" w:hAnsi="Arial"/>
                <w:snapToGrid w:val="0"/>
                <w:color w:val="000000"/>
                <w:sz w:val="16"/>
              </w:rPr>
            </w:pPr>
            <w:r w:rsidRPr="006678BA">
              <w:rPr>
                <w:rFonts w:ascii="Arial" w:hAnsi="Arial"/>
                <w:snapToGrid w:val="0"/>
                <w:color w:val="000000"/>
                <w:sz w:val="16"/>
              </w:rPr>
              <w:t>Adjust Threshold/Quota after a usage report in the UP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4855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946676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1344A7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1935F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37CE7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C2F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C2A76"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183F8E" w14:textId="77777777" w:rsidR="00DD5D71" w:rsidRPr="00C041C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D5DB91" w14:textId="1048ACC2" w:rsidR="00DD5D71" w:rsidRDefault="00DD5D71" w:rsidP="00BB0E1F">
            <w:pPr>
              <w:spacing w:after="0"/>
              <w:rPr>
                <w:rFonts w:ascii="Arial" w:hAnsi="Arial"/>
                <w:snapToGrid w:val="0"/>
                <w:color w:val="000000"/>
                <w:sz w:val="16"/>
              </w:rPr>
            </w:pPr>
            <w:r w:rsidRPr="00C041C6">
              <w:rPr>
                <w:rFonts w:ascii="Arial" w:hAnsi="Arial"/>
                <w:snapToGrid w:val="0"/>
                <w:color w:val="000000"/>
                <w:sz w:val="16"/>
              </w:rPr>
              <w:t>Quota Reporting Trigger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5165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2361912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CF916C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EAE97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0C588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ACC6A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4EA51A"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D03CF4" w14:textId="77777777" w:rsidR="00DD5D71" w:rsidRPr="00607853"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20B083" w14:textId="704B0373" w:rsidR="00DD5D71" w:rsidRDefault="00DD5D71" w:rsidP="00BB0E1F">
            <w:pPr>
              <w:spacing w:after="0"/>
              <w:rPr>
                <w:rFonts w:ascii="Arial" w:hAnsi="Arial"/>
                <w:snapToGrid w:val="0"/>
                <w:color w:val="000000"/>
                <w:sz w:val="16"/>
              </w:rPr>
            </w:pPr>
            <w:r w:rsidRPr="00607853">
              <w:rPr>
                <w:rFonts w:ascii="Arial" w:hAnsi="Arial"/>
                <w:snapToGrid w:val="0"/>
                <w:color w:val="000000"/>
                <w:sz w:val="16"/>
              </w:rPr>
              <w:fldChar w:fldCharType="begin"/>
            </w:r>
            <w:r w:rsidRPr="00607853">
              <w:rPr>
                <w:rFonts w:ascii="Arial" w:hAnsi="Arial"/>
                <w:snapToGrid w:val="0"/>
                <w:color w:val="000000"/>
                <w:sz w:val="16"/>
              </w:rPr>
              <w:instrText xml:space="preserve"> DOCPROPERTY  CrTitle  \* MERGEFORMAT </w:instrText>
            </w:r>
            <w:r w:rsidRPr="00607853">
              <w:rPr>
                <w:rFonts w:ascii="Arial" w:hAnsi="Arial"/>
                <w:snapToGrid w:val="0"/>
                <w:color w:val="000000"/>
                <w:sz w:val="16"/>
              </w:rPr>
              <w:fldChar w:fldCharType="separate"/>
            </w:r>
            <w:r w:rsidRPr="00607853">
              <w:rPr>
                <w:rFonts w:ascii="Arial" w:hAnsi="Arial"/>
                <w:snapToGrid w:val="0"/>
                <w:color w:val="000000"/>
                <w:sz w:val="16"/>
              </w:rPr>
              <w:t>Editorial corrections</w:t>
            </w:r>
            <w:r w:rsidRPr="00607853">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68C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A4F67A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10AA21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FF84DA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C7D3A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0FEBF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DD0A79"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1346F7" w14:textId="77777777" w:rsidR="00DD5D71" w:rsidRPr="00A50CEB"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E79B53" w14:textId="37BF1EF4" w:rsidR="00DD5D71" w:rsidRDefault="00DD5D71" w:rsidP="00BB0E1F">
            <w:pPr>
              <w:spacing w:after="0"/>
              <w:rPr>
                <w:rFonts w:ascii="Arial" w:hAnsi="Arial"/>
                <w:snapToGrid w:val="0"/>
                <w:color w:val="000000"/>
                <w:sz w:val="16"/>
              </w:rPr>
            </w:pPr>
            <w:r w:rsidRPr="00A50CEB">
              <w:rPr>
                <w:rFonts w:ascii="Arial" w:hAnsi="Arial"/>
                <w:snapToGrid w:val="0"/>
                <w:color w:val="000000"/>
                <w:sz w:val="16"/>
              </w:rPr>
              <w:t>Support of IPUPS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E910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390E59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34859E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AD731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243AF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F66C2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9FA88C" w14:textId="77777777" w:rsidR="00DD5D71" w:rsidRPr="00441CD0" w:rsidRDefault="00DD5D71"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00455" w14:textId="77777777" w:rsidR="00DD5D71" w:rsidRPr="00E35DD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E11EC48" w14:textId="109640C8" w:rsidR="00DD5D71" w:rsidRDefault="00DD5D71" w:rsidP="00BB0E1F">
            <w:pPr>
              <w:spacing w:after="0"/>
              <w:rPr>
                <w:rFonts w:ascii="Arial" w:hAnsi="Arial"/>
                <w:snapToGrid w:val="0"/>
                <w:color w:val="000000"/>
                <w:sz w:val="16"/>
              </w:rPr>
            </w:pPr>
            <w:r w:rsidRPr="00E35DDE">
              <w:rPr>
                <w:rFonts w:ascii="Arial" w:hAnsi="Arial"/>
                <w:snapToGrid w:val="0"/>
                <w:color w:val="000000"/>
                <w:sz w:val="16"/>
              </w:rPr>
              <w:t>First discarded downlink packet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275E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1BB09CA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8C5D70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8D738A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3A63ED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C5402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3A0827"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8FA854" w14:textId="77777777" w:rsidR="00DD5D71" w:rsidRPr="00A816EF"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257BC06" w14:textId="05F31C41" w:rsidR="00DD5D71" w:rsidRDefault="00DD5D71" w:rsidP="00BB0E1F">
            <w:pPr>
              <w:spacing w:after="0"/>
              <w:rPr>
                <w:rFonts w:ascii="Arial" w:hAnsi="Arial"/>
                <w:snapToGrid w:val="0"/>
                <w:color w:val="000000"/>
                <w:sz w:val="16"/>
              </w:rPr>
            </w:pPr>
            <w:r w:rsidRPr="00A816EF">
              <w:rPr>
                <w:rFonts w:ascii="Arial" w:hAnsi="Arial" w:hint="eastAsia"/>
                <w:snapToGrid w:val="0"/>
                <w:color w:val="000000"/>
                <w:sz w:val="16"/>
              </w:rPr>
              <w:t xml:space="preserve">Add RDS configuration </w:t>
            </w:r>
            <w:r w:rsidRPr="00A816EF">
              <w:rPr>
                <w:rFonts w:ascii="Arial" w:hAnsi="Arial"/>
                <w:snapToGrid w:val="0"/>
                <w:color w:val="000000"/>
                <w:sz w:val="16"/>
              </w:rPr>
              <w:t>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515C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30236AD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177739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9A1A0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8E67FC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BFBB7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87D8D0"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BEA88" w14:textId="77777777" w:rsidR="00DD5D71" w:rsidRPr="00BC197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9584E5" w14:textId="543979A1" w:rsidR="00DD5D71" w:rsidRDefault="00DD5D71" w:rsidP="00BB0E1F">
            <w:pPr>
              <w:spacing w:after="0"/>
              <w:rPr>
                <w:rFonts w:ascii="Arial" w:hAnsi="Arial"/>
                <w:snapToGrid w:val="0"/>
                <w:color w:val="000000"/>
                <w:sz w:val="16"/>
              </w:rPr>
            </w:pPr>
            <w:r w:rsidRPr="00BC1976">
              <w:rPr>
                <w:rFonts w:ascii="Arial" w:hAnsi="Arial"/>
                <w:snapToGrid w:val="0"/>
                <w:color w:val="000000"/>
                <w:sz w:val="16"/>
              </w:rPr>
              <w:t>Data rate control during mobility between 5GS and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81D2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73343D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9C57AE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0841B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CCD40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EE06C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85CC2A"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600D4" w14:textId="77777777" w:rsidR="00DD5D71" w:rsidRPr="00931144"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F64DFB" w14:textId="4A614377" w:rsidR="00DD5D71" w:rsidRDefault="00DD5D71" w:rsidP="00BB0E1F">
            <w:pPr>
              <w:spacing w:after="0"/>
              <w:rPr>
                <w:rFonts w:ascii="Arial" w:hAnsi="Arial"/>
                <w:snapToGrid w:val="0"/>
                <w:color w:val="000000"/>
                <w:sz w:val="16"/>
              </w:rPr>
            </w:pPr>
            <w:r w:rsidRPr="00931144">
              <w:rPr>
                <w:rFonts w:ascii="Arial" w:hAnsi="Arial"/>
                <w:snapToGrid w:val="0"/>
                <w:color w:val="000000"/>
                <w:sz w:val="16"/>
              </w:rPr>
              <w:fldChar w:fldCharType="begin"/>
            </w:r>
            <w:r w:rsidRPr="00931144">
              <w:rPr>
                <w:rFonts w:ascii="Arial" w:hAnsi="Arial"/>
                <w:snapToGrid w:val="0"/>
                <w:color w:val="000000"/>
                <w:sz w:val="16"/>
              </w:rPr>
              <w:instrText xml:space="preserve"> DOCPROPERTY  CrTitle  \* MERGEFORMAT </w:instrText>
            </w:r>
            <w:r w:rsidRPr="00931144">
              <w:rPr>
                <w:rFonts w:ascii="Arial" w:hAnsi="Arial"/>
                <w:snapToGrid w:val="0"/>
                <w:color w:val="000000"/>
                <w:sz w:val="16"/>
              </w:rPr>
              <w:fldChar w:fldCharType="separate"/>
            </w:r>
            <w:r w:rsidRPr="00931144">
              <w:rPr>
                <w:rFonts w:ascii="Arial" w:hAnsi="Arial"/>
                <w:snapToGrid w:val="0"/>
                <w:color w:val="000000"/>
                <w:sz w:val="16"/>
              </w:rPr>
              <w:t>Aligning "MO Exception data" handling with stage 2 - UPF</w:t>
            </w:r>
            <w:r w:rsidRPr="00931144">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978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70D258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4BEABB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CE0A5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70297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37CF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F00C"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97A6A9" w14:textId="77777777" w:rsidR="00DD5D71" w:rsidRPr="007039E5"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91BB2D5" w14:textId="343A7B44" w:rsidR="00DD5D71" w:rsidRDefault="00DD5D71" w:rsidP="00BB0E1F">
            <w:pPr>
              <w:spacing w:after="0"/>
              <w:rPr>
                <w:rFonts w:ascii="Arial" w:hAnsi="Arial"/>
                <w:snapToGrid w:val="0"/>
                <w:color w:val="000000"/>
                <w:sz w:val="16"/>
              </w:rPr>
            </w:pPr>
            <w:r w:rsidRPr="007039E5">
              <w:rPr>
                <w:rFonts w:ascii="Arial" w:hAnsi="Arial"/>
                <w:snapToGrid w:val="0"/>
                <w:color w:val="000000"/>
                <w:sz w:val="16"/>
              </w:rPr>
              <w:t>MPTCP Indication for a Uplink PDR for traffic applicable for MPTCP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8713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0BCAF68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E6562E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8F9D2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8D5A6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D11A7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8A0"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59D90" w14:textId="77777777" w:rsidR="00DD5D71" w:rsidRPr="007039E5"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47A5DA" w14:textId="4EE17BC2" w:rsidR="00DD5D71" w:rsidRDefault="00DD5D71" w:rsidP="00BB0E1F">
            <w:pPr>
              <w:spacing w:after="0"/>
              <w:rPr>
                <w:rFonts w:ascii="Arial" w:hAnsi="Arial"/>
                <w:snapToGrid w:val="0"/>
                <w:color w:val="000000"/>
                <w:sz w:val="16"/>
              </w:rPr>
            </w:pPr>
            <w:r w:rsidRPr="007039E5">
              <w:rPr>
                <w:rFonts w:ascii="Arial" w:hAnsi="Arial"/>
                <w:snapToGrid w:val="0"/>
                <w:color w:val="000000"/>
                <w:sz w:val="16"/>
              </w:rPr>
              <w:t>Packet Forwarding Model for MPTCP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2935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78E9688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46059E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66E4D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65DCB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1B67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52E154"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65B532" w14:textId="77777777" w:rsidR="00DD5D71" w:rsidRPr="007039E5"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9B4064" w14:textId="5E8A8037" w:rsidR="00DD5D71" w:rsidRDefault="00DD5D71" w:rsidP="00BB0E1F">
            <w:pPr>
              <w:spacing w:after="0"/>
              <w:rPr>
                <w:rFonts w:ascii="Arial" w:hAnsi="Arial"/>
                <w:snapToGrid w:val="0"/>
                <w:color w:val="000000"/>
                <w:sz w:val="16"/>
              </w:rPr>
            </w:pPr>
            <w:r w:rsidRPr="007039E5">
              <w:rPr>
                <w:rFonts w:ascii="Arial" w:hAnsi="Arial"/>
                <w:snapToGrid w:val="0"/>
                <w:color w:val="000000"/>
                <w:sz w:val="16"/>
              </w:rPr>
              <w:t>Update IETF References for MPTCP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ECE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72C6663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D5CC9E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B9A2D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BA9E83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3EE12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502DD2"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2EEFE5" w14:textId="77777777" w:rsidR="00DD5D71" w:rsidRPr="00DF6A0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AA1E9" w14:textId="12E4F245" w:rsidR="00DD5D71" w:rsidRDefault="00DD5D71" w:rsidP="00BB0E1F">
            <w:pPr>
              <w:spacing w:after="0"/>
              <w:rPr>
                <w:rFonts w:ascii="Arial" w:hAnsi="Arial"/>
                <w:snapToGrid w:val="0"/>
                <w:color w:val="000000"/>
                <w:sz w:val="16"/>
              </w:rPr>
            </w:pPr>
            <w:r w:rsidRPr="00DF6A09">
              <w:rPr>
                <w:rFonts w:ascii="Arial" w:hAnsi="Arial"/>
                <w:snapToGrid w:val="0"/>
                <w:color w:val="000000"/>
                <w:sz w:val="16"/>
              </w:rPr>
              <w:t>PMFP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2529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20311AF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24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CD15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6758E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CBA55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3A0DA"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7002A" w14:textId="77777777" w:rsidR="00DD5D71" w:rsidRPr="006F2CB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8E8A48" w14:textId="47B62930" w:rsidR="00DD5D71" w:rsidRDefault="00DD5D71" w:rsidP="00BB0E1F">
            <w:pPr>
              <w:spacing w:after="0"/>
              <w:rPr>
                <w:rFonts w:ascii="Arial" w:hAnsi="Arial"/>
                <w:snapToGrid w:val="0"/>
                <w:color w:val="000000"/>
                <w:sz w:val="16"/>
              </w:rPr>
            </w:pPr>
            <w:r w:rsidRPr="006F2CBE">
              <w:rPr>
                <w:rFonts w:ascii="Arial" w:hAnsi="Arial"/>
                <w:snapToGrid w:val="0"/>
                <w:color w:val="000000"/>
                <w:sz w:val="16"/>
              </w:rPr>
              <w:t>N6 Routable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BEA1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389675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6E4A46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83535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200CB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957EF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355898"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C45072" w14:textId="77777777" w:rsidR="00DD5D71" w:rsidRPr="00421424"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94B143" w14:textId="4EAE0A0C" w:rsidR="00DD5D71" w:rsidRDefault="00DD5D71" w:rsidP="00BB0E1F">
            <w:pPr>
              <w:spacing w:after="0"/>
              <w:rPr>
                <w:rFonts w:ascii="Arial" w:hAnsi="Arial"/>
                <w:snapToGrid w:val="0"/>
                <w:color w:val="000000"/>
                <w:sz w:val="16"/>
              </w:rPr>
            </w:pPr>
            <w:r w:rsidRPr="00421424">
              <w:rPr>
                <w:rFonts w:ascii="Arial" w:hAnsi="Arial"/>
                <w:snapToGrid w:val="0"/>
                <w:color w:val="000000"/>
                <w:sz w:val="16"/>
              </w:rPr>
              <w:t>DL PDRs of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1C5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A909C0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94E226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58A092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B8D16A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AB9C9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8ACD"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8D63E5" w14:textId="77777777" w:rsidR="00DD5D71" w:rsidRPr="002B1B8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109F8E" w14:textId="574ECFF9" w:rsidR="00DD5D71" w:rsidRDefault="00DD5D71" w:rsidP="00BB0E1F">
            <w:pPr>
              <w:spacing w:after="0"/>
              <w:rPr>
                <w:rFonts w:ascii="Arial" w:hAnsi="Arial"/>
                <w:snapToGrid w:val="0"/>
                <w:color w:val="000000"/>
                <w:sz w:val="16"/>
              </w:rPr>
            </w:pPr>
            <w:r w:rsidRPr="002B1B80">
              <w:rPr>
                <w:rFonts w:ascii="Arial" w:hAnsi="Arial"/>
                <w:snapToGrid w:val="0"/>
                <w:color w:val="000000"/>
                <w:sz w:val="16"/>
              </w:rPr>
              <w:t>PMF control information to enable/disable PMF RTT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5F68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F9F738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8BF58D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C114B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D438E4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5708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A3912"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9C4FED" w14:textId="77777777" w:rsidR="00DD5D71" w:rsidRPr="00F5798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5C152C" w14:textId="1C3DF2E7" w:rsidR="00DD5D71" w:rsidRDefault="00DD5D71" w:rsidP="00BB0E1F">
            <w:pPr>
              <w:spacing w:after="0"/>
              <w:rPr>
                <w:rFonts w:ascii="Arial" w:hAnsi="Arial"/>
                <w:snapToGrid w:val="0"/>
                <w:color w:val="000000"/>
                <w:sz w:val="16"/>
              </w:rPr>
            </w:pPr>
            <w:r w:rsidRPr="00F5798A">
              <w:rPr>
                <w:rFonts w:ascii="Arial" w:hAnsi="Arial"/>
                <w:snapToGrid w:val="0"/>
                <w:color w:val="000000"/>
                <w:sz w:val="16"/>
              </w:rPr>
              <w:t>Redundant Transmission on transport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5043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6AC534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32072D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E35A2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307850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86769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806907"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11637" w14:textId="77777777" w:rsidR="00DD5D71" w:rsidRPr="006E52CC"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4A1A25" w14:textId="7AB2FFED" w:rsidR="00DD5D71" w:rsidRDefault="00DD5D71" w:rsidP="00BB0E1F">
            <w:pPr>
              <w:spacing w:after="0"/>
              <w:rPr>
                <w:rFonts w:ascii="Arial" w:hAnsi="Arial"/>
                <w:snapToGrid w:val="0"/>
                <w:color w:val="000000"/>
                <w:sz w:val="16"/>
              </w:rPr>
            </w:pPr>
            <w:r w:rsidRPr="006E52CC">
              <w:rPr>
                <w:rFonts w:ascii="Arial" w:hAnsi="Arial"/>
                <w:snapToGrid w:val="0"/>
                <w:color w:val="000000"/>
                <w:sz w:val="16"/>
              </w:rPr>
              <w:t>Clarification for TSN NW-TT port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C6C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1AE93DF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C03BC9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667832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1EC71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C843A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D81B08"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0FD221" w14:textId="77777777" w:rsidR="00DD5D71" w:rsidRPr="0031230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91F91E" w14:textId="6A8E2434" w:rsidR="00DD5D71" w:rsidRDefault="00DD5D71" w:rsidP="00BB0E1F">
            <w:pPr>
              <w:spacing w:after="0"/>
              <w:rPr>
                <w:rFonts w:ascii="Arial" w:hAnsi="Arial"/>
                <w:snapToGrid w:val="0"/>
                <w:color w:val="000000"/>
                <w:sz w:val="16"/>
              </w:rPr>
            </w:pPr>
            <w:r w:rsidRPr="0031230E">
              <w:rPr>
                <w:rFonts w:ascii="Arial" w:hAnsi="Arial"/>
                <w:snapToGrid w:val="0"/>
                <w:color w:val="000000"/>
                <w:sz w:val="16"/>
              </w:rPr>
              <w:t>Support of QoS differentiation for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ECD5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327F04C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0FB8DD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7C574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2D1C2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9DF5E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FBB24"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51DFA2" w14:textId="77777777" w:rsidR="00DD5D71" w:rsidRPr="0031230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EB49A5" w14:textId="7BFD23C3" w:rsidR="00DD5D71" w:rsidRDefault="00DD5D71" w:rsidP="00BB0E1F">
            <w:pPr>
              <w:spacing w:after="0"/>
              <w:rPr>
                <w:rFonts w:ascii="Arial" w:hAnsi="Arial"/>
                <w:snapToGrid w:val="0"/>
                <w:color w:val="000000"/>
                <w:sz w:val="16"/>
              </w:rPr>
            </w:pPr>
            <w:r w:rsidRPr="0031230E">
              <w:rPr>
                <w:rFonts w:ascii="Arial" w:hAnsi="Arial"/>
                <w:snapToGrid w:val="0"/>
                <w:color w:val="000000"/>
                <w:sz w:val="16"/>
              </w:rPr>
              <w:t>5GS Bridge ID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4F24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3C900BD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DE80E1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71EF4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F5965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94703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2463"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5A8E74" w14:textId="77777777" w:rsidR="00DD5D71" w:rsidRPr="0031230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B7BB69" w14:textId="14FD23FE" w:rsidR="00DD5D71" w:rsidRDefault="00DD5D71" w:rsidP="00BB0E1F">
            <w:pPr>
              <w:spacing w:after="0"/>
              <w:rPr>
                <w:rFonts w:ascii="Arial" w:hAnsi="Arial"/>
                <w:snapToGrid w:val="0"/>
                <w:color w:val="000000"/>
                <w:sz w:val="16"/>
              </w:rPr>
            </w:pPr>
            <w:r w:rsidRPr="0031230E">
              <w:rPr>
                <w:rFonts w:ascii="Arial" w:hAnsi="Arial"/>
                <w:snapToGrid w:val="0"/>
                <w:color w:val="000000"/>
                <w:sz w:val="16"/>
              </w:rPr>
              <w:t>5GS Bridge and port information separation for Time Sensitive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D95F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1864E07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D23E7E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84D28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8E3D4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D155E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A91CE"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1576DE" w14:textId="77777777" w:rsidR="00DD5D71" w:rsidRPr="00B657A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187FE6" w14:textId="0317E76A" w:rsidR="00DD5D71" w:rsidRDefault="00DD5D71" w:rsidP="00BB0E1F">
            <w:pPr>
              <w:spacing w:after="0"/>
              <w:rPr>
                <w:rFonts w:ascii="Arial" w:hAnsi="Arial"/>
                <w:snapToGrid w:val="0"/>
                <w:color w:val="000000"/>
                <w:sz w:val="16"/>
              </w:rPr>
            </w:pPr>
            <w:r w:rsidRPr="00B657A6">
              <w:rPr>
                <w:rFonts w:ascii="Arial" w:hAnsi="Arial"/>
                <w:snapToGrid w:val="0"/>
                <w:color w:val="000000"/>
                <w:sz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F824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17F018A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103070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13EF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49057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634C2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CFDD6"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D31E80" w14:textId="77777777" w:rsidR="00DD5D71" w:rsidRPr="00940D12"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052BEC7" w14:textId="1D7E06AF" w:rsidR="00DD5D71" w:rsidRDefault="00DD5D71" w:rsidP="00BB0E1F">
            <w:pPr>
              <w:spacing w:after="0"/>
              <w:rPr>
                <w:rFonts w:ascii="Arial" w:hAnsi="Arial"/>
                <w:snapToGrid w:val="0"/>
                <w:color w:val="000000"/>
                <w:sz w:val="16"/>
              </w:rPr>
            </w:pPr>
            <w:r w:rsidRPr="00940D12">
              <w:rPr>
                <w:rFonts w:ascii="Arial" w:hAnsi="Arial"/>
                <w:snapToGrid w:val="0"/>
                <w:color w:val="000000"/>
                <w:sz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DAF6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0FB207B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0EF9FA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CBEB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0BCF51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13CDF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8A87"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76A0D" w14:textId="77777777" w:rsidR="00DD5D71" w:rsidRPr="00940D12"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191D43" w14:textId="6C45CD71" w:rsidR="00DD5D71" w:rsidRDefault="00DD5D71" w:rsidP="00BB0E1F">
            <w:pPr>
              <w:spacing w:after="0"/>
              <w:rPr>
                <w:rFonts w:ascii="Arial" w:hAnsi="Arial"/>
                <w:snapToGrid w:val="0"/>
                <w:color w:val="000000"/>
                <w:sz w:val="16"/>
              </w:rPr>
            </w:pPr>
            <w:r w:rsidRPr="00940D12">
              <w:rPr>
                <w:rFonts w:ascii="Arial" w:hAnsi="Arial"/>
                <w:snapToGrid w:val="0"/>
                <w:color w:val="000000"/>
                <w:sz w:val="16"/>
              </w:rPr>
              <w:t>Data Forwarding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43A0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24BA185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BDEB8B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6232E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46C41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DE9FB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A13F9D" w14:textId="77777777" w:rsidR="00DD5D71"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993227" w14:textId="77777777" w:rsidR="00DD5D71" w:rsidRPr="004877A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123C9B" w14:textId="64DC5441" w:rsidR="00DD5D71" w:rsidRPr="00940D12" w:rsidRDefault="00DD5D71" w:rsidP="00BB0E1F">
            <w:pPr>
              <w:spacing w:after="0"/>
              <w:rPr>
                <w:rFonts w:ascii="Arial" w:hAnsi="Arial"/>
                <w:snapToGrid w:val="0"/>
                <w:color w:val="000000"/>
                <w:sz w:val="16"/>
              </w:rPr>
            </w:pPr>
            <w:r w:rsidRPr="004877A9">
              <w:rPr>
                <w:rFonts w:ascii="Arial" w:hAnsi="Arial"/>
                <w:snapToGrid w:val="0"/>
                <w:color w:val="000000"/>
                <w:sz w:val="16"/>
              </w:rPr>
              <w:fldChar w:fldCharType="begin"/>
            </w:r>
            <w:r w:rsidRPr="004877A9">
              <w:rPr>
                <w:rFonts w:ascii="Arial" w:hAnsi="Arial"/>
                <w:snapToGrid w:val="0"/>
                <w:color w:val="000000"/>
                <w:sz w:val="16"/>
              </w:rPr>
              <w:instrText xml:space="preserve"> DOCPROPERTY  CrTitle  \* MERGEFORMAT </w:instrText>
            </w:r>
            <w:r w:rsidRPr="004877A9">
              <w:rPr>
                <w:rFonts w:ascii="Arial" w:hAnsi="Arial"/>
                <w:snapToGrid w:val="0"/>
                <w:color w:val="000000"/>
                <w:sz w:val="16"/>
              </w:rPr>
              <w:fldChar w:fldCharType="separate"/>
            </w:r>
            <w:r w:rsidRPr="004877A9">
              <w:rPr>
                <w:rFonts w:ascii="Arial" w:hAnsi="Arial"/>
                <w:snapToGrid w:val="0"/>
                <w:color w:val="000000"/>
                <w:sz w:val="16"/>
              </w:rPr>
              <w:t>Interworking between ETSUN and URLLC/TSC</w:t>
            </w:r>
            <w:r w:rsidRPr="004877A9">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BE69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472B0A2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2452B4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9B3DC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9DF17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4DA2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71703E"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3313E5" w14:textId="77777777" w:rsidR="00DD5D71" w:rsidRPr="004877A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EBDA5B" w14:textId="5725FBA0" w:rsidR="00DD5D71" w:rsidRPr="00940D12" w:rsidRDefault="00DD5D71" w:rsidP="00BB0E1F">
            <w:pPr>
              <w:spacing w:after="0"/>
              <w:rPr>
                <w:rFonts w:ascii="Arial" w:hAnsi="Arial"/>
                <w:snapToGrid w:val="0"/>
                <w:color w:val="000000"/>
                <w:sz w:val="16"/>
              </w:rPr>
            </w:pPr>
            <w:r w:rsidRPr="004877A9">
              <w:rPr>
                <w:rFonts w:ascii="Arial" w:hAnsi="Arial"/>
                <w:snapToGrid w:val="0"/>
                <w:color w:val="000000"/>
                <w:sz w:val="16"/>
              </w:rPr>
              <w:t>End marker handling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4BB1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5181CCC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93119A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BB1672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FCEC39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361A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3755F5" w14:textId="77777777" w:rsidR="00DD5D71"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84B718" w14:textId="77777777" w:rsidR="00DD5D71" w:rsidRPr="004877A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97A9B" w14:textId="2D8F322D" w:rsidR="00DD5D71" w:rsidRPr="00940D12" w:rsidRDefault="00DD5D71" w:rsidP="00BB0E1F">
            <w:pPr>
              <w:spacing w:after="0"/>
              <w:rPr>
                <w:rFonts w:ascii="Arial" w:hAnsi="Arial"/>
                <w:snapToGrid w:val="0"/>
                <w:color w:val="000000"/>
                <w:sz w:val="16"/>
              </w:rPr>
            </w:pPr>
            <w:r w:rsidRPr="004877A9">
              <w:rPr>
                <w:rFonts w:ascii="Arial" w:hAnsi="Arial"/>
                <w:snapToGrid w:val="0"/>
                <w:color w:val="000000"/>
                <w:sz w:val="16"/>
              </w:rPr>
              <w:t>Correcting the example of addition of PSA2 and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18E0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1BEDDAE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B98BC6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81001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EDDE4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762FA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0EE0ED" w14:textId="77777777" w:rsidR="00DD5D71" w:rsidRDefault="00DD5D71"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893CBE" w14:textId="77777777" w:rsidR="00DD5D71" w:rsidRPr="00167112"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D7B3F8" w14:textId="23711040" w:rsidR="00DD5D71" w:rsidRPr="00940D12" w:rsidRDefault="00DD5D71" w:rsidP="00BB0E1F">
            <w:pPr>
              <w:spacing w:after="0"/>
              <w:rPr>
                <w:rFonts w:ascii="Arial" w:hAnsi="Arial"/>
                <w:snapToGrid w:val="0"/>
                <w:color w:val="000000"/>
                <w:sz w:val="16"/>
              </w:rPr>
            </w:pPr>
            <w:r w:rsidRPr="00167112">
              <w:rPr>
                <w:rFonts w:ascii="Arial" w:hAnsi="Arial"/>
                <w:snapToGrid w:val="0"/>
                <w:color w:val="000000"/>
                <w:sz w:val="16"/>
              </w:rPr>
              <w:fldChar w:fldCharType="begin"/>
            </w:r>
            <w:r w:rsidRPr="00167112">
              <w:rPr>
                <w:rFonts w:ascii="Arial" w:hAnsi="Arial"/>
                <w:snapToGrid w:val="0"/>
                <w:color w:val="000000"/>
                <w:sz w:val="16"/>
              </w:rPr>
              <w:instrText xml:space="preserve"> DOCPROPERTY  CrTitle  \* MERGEFORMAT </w:instrText>
            </w:r>
            <w:r w:rsidRPr="00167112">
              <w:rPr>
                <w:rFonts w:ascii="Arial" w:hAnsi="Arial"/>
                <w:snapToGrid w:val="0"/>
                <w:color w:val="000000"/>
                <w:sz w:val="16"/>
              </w:rPr>
              <w:fldChar w:fldCharType="separate"/>
            </w:r>
            <w:r w:rsidRPr="00167112">
              <w:rPr>
                <w:rFonts w:ascii="Arial" w:hAnsi="Arial"/>
                <w:snapToGrid w:val="0"/>
                <w:color w:val="000000"/>
                <w:sz w:val="16"/>
              </w:rPr>
              <w:t>Reporting UE IP Address Usage</w:t>
            </w:r>
            <w:r w:rsidRPr="00167112">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0230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42F0C11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EF4A64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9B555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2503B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0CE7B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221598" w14:textId="77777777" w:rsidR="00DD5D71"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DBA546" w14:textId="77777777" w:rsidR="00DD5D71" w:rsidRPr="008D22BC"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A35863" w14:textId="02EC2888" w:rsidR="00DD5D71" w:rsidRPr="00940D12" w:rsidRDefault="00DD5D71" w:rsidP="00BB0E1F">
            <w:pPr>
              <w:spacing w:after="0"/>
              <w:rPr>
                <w:rFonts w:ascii="Arial" w:hAnsi="Arial"/>
                <w:snapToGrid w:val="0"/>
                <w:color w:val="000000"/>
                <w:sz w:val="16"/>
              </w:rPr>
            </w:pPr>
            <w:r w:rsidRPr="008D22BC">
              <w:rPr>
                <w:rFonts w:ascii="Arial" w:hAnsi="Arial"/>
                <w:snapToGrid w:val="0"/>
                <w:color w:val="000000"/>
                <w:sz w:val="16"/>
              </w:rPr>
              <w:t>Interface Type of Traffic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2A49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7DFB3BD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92B9A5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CBF9E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3F030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9B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84B9" w14:textId="77777777" w:rsidR="00DD5D71"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1FF13" w14:textId="77777777" w:rsidR="00DD5D71" w:rsidRPr="008D22BC"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CE779C" w14:textId="5D604D4A" w:rsidR="00DD5D71" w:rsidRPr="00940D12" w:rsidRDefault="00DD5D71" w:rsidP="00BB0E1F">
            <w:pPr>
              <w:spacing w:after="0"/>
              <w:rPr>
                <w:rFonts w:ascii="Arial" w:hAnsi="Arial"/>
                <w:snapToGrid w:val="0"/>
                <w:color w:val="000000"/>
                <w:sz w:val="16"/>
              </w:rPr>
            </w:pPr>
            <w:r w:rsidRPr="008D22BC">
              <w:rPr>
                <w:rFonts w:ascii="Arial" w:hAnsi="Arial"/>
                <w:snapToGrid w:val="0"/>
                <w:color w:val="000000"/>
                <w:sz w:val="16"/>
              </w:rPr>
              <w:t>SMF-Set ID in PFCP Association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F83A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21C2A28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A32B51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5915A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29FB42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CE2C8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F2F61" w14:textId="77777777" w:rsidR="00DD5D71"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CD86F7" w14:textId="77777777" w:rsidR="00DD5D71" w:rsidRPr="00DF0FF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196B23" w14:textId="60236B05" w:rsidR="00DD5D71" w:rsidRPr="00940D12" w:rsidRDefault="00DD5D71" w:rsidP="00BB0E1F">
            <w:pPr>
              <w:spacing w:after="0"/>
              <w:rPr>
                <w:rFonts w:ascii="Arial" w:hAnsi="Arial"/>
                <w:snapToGrid w:val="0"/>
                <w:color w:val="000000"/>
                <w:sz w:val="16"/>
              </w:rPr>
            </w:pPr>
            <w:r w:rsidRPr="00DF0FF6">
              <w:rPr>
                <w:rFonts w:ascii="Arial" w:hAnsi="Arial"/>
                <w:snapToGrid w:val="0"/>
                <w:color w:val="000000"/>
                <w:sz w:val="16"/>
              </w:rPr>
              <w:t>Correct IE Type of Redundant Transmission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001D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51C3D20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2E26C6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364ED2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1EACD2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CE39A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866A45"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D51E6" w14:textId="77777777" w:rsidR="00DD5D71" w:rsidRPr="00DF0FF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A7D885" w14:textId="6CBF9E00" w:rsidR="00DD5D71" w:rsidRPr="00940D12" w:rsidRDefault="00DD5D71" w:rsidP="00BB0E1F">
            <w:pPr>
              <w:spacing w:after="0"/>
              <w:rPr>
                <w:rFonts w:ascii="Arial" w:hAnsi="Arial"/>
                <w:snapToGrid w:val="0"/>
                <w:color w:val="000000"/>
                <w:sz w:val="16"/>
              </w:rPr>
            </w:pPr>
            <w:r w:rsidRPr="00DF0FF6">
              <w:rPr>
                <w:rFonts w:ascii="Arial" w:hAnsi="Arial"/>
                <w:snapToGrid w:val="0"/>
                <w:color w:val="000000"/>
                <w:sz w:val="16"/>
              </w:rPr>
              <w:t>Time Stamp in QoS Monitoring Report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A3F1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4C8A398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05CA9C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EB598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D7003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F115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B949FE"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01756" w14:textId="77777777" w:rsidR="00DD5D71" w:rsidRPr="00BB3E9D"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5853C3" w14:textId="15DBAD9D" w:rsidR="00DD5D71" w:rsidRPr="00940D12" w:rsidRDefault="00DD5D71" w:rsidP="00BB0E1F">
            <w:pPr>
              <w:spacing w:after="0"/>
              <w:rPr>
                <w:rFonts w:ascii="Arial" w:hAnsi="Arial"/>
                <w:snapToGrid w:val="0"/>
                <w:color w:val="000000"/>
                <w:sz w:val="16"/>
              </w:rPr>
            </w:pPr>
            <w:r w:rsidRPr="00BB3E9D">
              <w:rPr>
                <w:rFonts w:ascii="Arial" w:hAnsi="Arial"/>
                <w:snapToGrid w:val="0"/>
                <w:color w:val="000000"/>
                <w:sz w:val="16"/>
              </w:rPr>
              <w:t>Small data rate control and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24C6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3D30034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DCEB52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E089EB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BCBA2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3E397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E84A3"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FAE27" w14:textId="77777777" w:rsidR="00DD5D71" w:rsidRPr="00F43B3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A319DC" w14:textId="43ABF3AB" w:rsidR="00DD5D71" w:rsidRPr="00940D12" w:rsidRDefault="00DD5D71" w:rsidP="00BB0E1F">
            <w:pPr>
              <w:spacing w:after="0"/>
              <w:rPr>
                <w:rFonts w:ascii="Arial" w:hAnsi="Arial"/>
                <w:snapToGrid w:val="0"/>
                <w:color w:val="000000"/>
                <w:sz w:val="16"/>
              </w:rPr>
            </w:pPr>
            <w:r w:rsidRPr="00F43B3A">
              <w:rPr>
                <w:rFonts w:ascii="Arial" w:hAnsi="Arial"/>
                <w:snapToGrid w:val="0"/>
                <w:color w:val="000000"/>
                <w:sz w:val="16"/>
              </w:rPr>
              <w:t>Editor's Note on TSN Bridge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3F30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1019C7D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5FB890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C576A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66216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1CA83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6D1A9E"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C8D978" w14:textId="77777777" w:rsidR="00DD5D71" w:rsidRPr="00F43B3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A30FCA" w14:textId="0CB8EF81" w:rsidR="00DD5D71" w:rsidRPr="00940D12" w:rsidRDefault="00DD5D71" w:rsidP="00BB0E1F">
            <w:pPr>
              <w:spacing w:after="0"/>
              <w:rPr>
                <w:rFonts w:ascii="Arial" w:hAnsi="Arial"/>
                <w:snapToGrid w:val="0"/>
                <w:color w:val="000000"/>
                <w:sz w:val="16"/>
              </w:rPr>
            </w:pPr>
            <w:r w:rsidRPr="00F43B3A">
              <w:rPr>
                <w:rFonts w:ascii="Arial" w:hAnsi="Arial"/>
                <w:snapToGrid w:val="0"/>
                <w:color w:val="000000"/>
                <w:sz w:val="16"/>
              </w:rPr>
              <w:t>Editor's Note on TSN NW-TT Port relation to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1A3E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776B23C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8150EF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EC4E4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84FD1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EE7E2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6B52DF"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80A7EB" w14:textId="77777777" w:rsidR="00DD5D71" w:rsidRPr="00F43B3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571CA4" w14:textId="0D4B8D84" w:rsidR="00DD5D71" w:rsidRPr="00940D12" w:rsidRDefault="00DD5D71" w:rsidP="00BB0E1F">
            <w:pPr>
              <w:spacing w:after="0"/>
              <w:rPr>
                <w:rFonts w:ascii="Arial" w:hAnsi="Arial"/>
                <w:snapToGrid w:val="0"/>
                <w:color w:val="000000"/>
                <w:sz w:val="16"/>
              </w:rPr>
            </w:pPr>
            <w:r w:rsidRPr="00F43B3A">
              <w:rPr>
                <w:rFonts w:ascii="Arial" w:hAnsi="Arial"/>
                <w:snapToGrid w:val="0"/>
                <w:color w:val="000000"/>
                <w:sz w:val="16"/>
              </w:rPr>
              <w:t>IPv6 Prefix Delegation via DHCPv6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27B2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3146A9C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448E50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8840D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52C9AD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3D64C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4F0580" w14:textId="77777777" w:rsidR="00DD5D71"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A597F" w14:textId="77777777" w:rsidR="00DD5D71" w:rsidRPr="00FB7FB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92BAC5" w14:textId="30B6A73B" w:rsidR="00DD5D71" w:rsidRPr="00F43B3A" w:rsidRDefault="00DD5D71" w:rsidP="00BB0E1F">
            <w:pPr>
              <w:spacing w:after="0"/>
              <w:rPr>
                <w:rFonts w:ascii="Arial" w:hAnsi="Arial"/>
                <w:snapToGrid w:val="0"/>
                <w:color w:val="000000"/>
                <w:sz w:val="16"/>
              </w:rPr>
            </w:pPr>
            <w:r w:rsidRPr="00FB7FBA">
              <w:rPr>
                <w:rFonts w:ascii="Arial" w:hAnsi="Arial"/>
                <w:snapToGrid w:val="0"/>
                <w:color w:val="000000"/>
                <w:sz w:val="16"/>
              </w:rPr>
              <w:t>Message Priority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3E50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39AAD6D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EEC9F9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6B2812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126CC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4929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D8ABCF"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D35FE2" w14:textId="77777777" w:rsidR="00DD5D71" w:rsidRPr="00FB7FB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43EEE8" w14:textId="5B885FE3" w:rsidR="00DD5D71" w:rsidRPr="00F43B3A" w:rsidRDefault="00DD5D71" w:rsidP="00BB0E1F">
            <w:pPr>
              <w:spacing w:after="0"/>
              <w:rPr>
                <w:rFonts w:ascii="Arial" w:hAnsi="Arial"/>
                <w:snapToGrid w:val="0"/>
                <w:color w:val="000000"/>
                <w:sz w:val="16"/>
              </w:rPr>
            </w:pPr>
            <w:r w:rsidRPr="00FB7FBA">
              <w:rPr>
                <w:rFonts w:ascii="Arial" w:hAnsi="Arial"/>
                <w:snapToGrid w:val="0"/>
                <w:color w:val="000000"/>
                <w:sz w:val="16"/>
              </w:rPr>
              <w:t>Essential clarification on the Additional Usage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0F16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57620FE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9FFB8D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62CA5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F8B12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1580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8AA7D6" w14:textId="77777777" w:rsidR="00DD5D71"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AAD32" w14:textId="77777777" w:rsidR="00DD5D71" w:rsidRPr="00F160B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55856C" w14:textId="5D122177" w:rsidR="00DD5D71" w:rsidRPr="00F43B3A" w:rsidRDefault="00DD5D71" w:rsidP="00BB0E1F">
            <w:pPr>
              <w:spacing w:after="0"/>
              <w:rPr>
                <w:rFonts w:ascii="Arial" w:hAnsi="Arial"/>
                <w:snapToGrid w:val="0"/>
                <w:color w:val="000000"/>
                <w:sz w:val="16"/>
              </w:rPr>
            </w:pPr>
            <w:r w:rsidRPr="00F160B0">
              <w:rPr>
                <w:rFonts w:ascii="Arial" w:hAnsi="Arial"/>
                <w:snapToGrid w:val="0"/>
                <w:color w:val="000000"/>
                <w:sz w:val="16"/>
              </w:rPr>
              <w:t>Essential clarification on the Framed-Route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C616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2936DE9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808D61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0989D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F9EF5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60E96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E7D33C"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D255D" w14:textId="77777777" w:rsidR="00DD5D71" w:rsidRPr="00014472"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9FA06D" w14:textId="17F31E46" w:rsidR="00DD5D71" w:rsidRPr="00F43B3A" w:rsidRDefault="00DD5D71" w:rsidP="00BB0E1F">
            <w:pPr>
              <w:spacing w:after="0"/>
              <w:rPr>
                <w:rFonts w:ascii="Arial" w:hAnsi="Arial"/>
                <w:snapToGrid w:val="0"/>
                <w:color w:val="000000"/>
                <w:sz w:val="16"/>
              </w:rPr>
            </w:pPr>
            <w:r w:rsidRPr="00014472">
              <w:rPr>
                <w:rFonts w:ascii="Arial" w:hAnsi="Arial"/>
                <w:snapToGrid w:val="0"/>
                <w:color w:val="000000"/>
                <w:sz w:val="16"/>
              </w:rPr>
              <w:t>IPv6 Prefix delegation when the UP function allocating UE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A6A8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70ED554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907382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02FBF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E887EC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75836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3E9C5F"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82A5EF" w14:textId="77777777" w:rsidR="00DD5D71" w:rsidRPr="007D46E7"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01CAD1" w14:textId="12EF5AFF" w:rsidR="00DD5D71" w:rsidRPr="00F43B3A" w:rsidRDefault="00DD5D71" w:rsidP="00BB0E1F">
            <w:pPr>
              <w:spacing w:after="0"/>
              <w:rPr>
                <w:rFonts w:ascii="Arial" w:hAnsi="Arial"/>
                <w:snapToGrid w:val="0"/>
                <w:color w:val="000000"/>
                <w:sz w:val="16"/>
              </w:rPr>
            </w:pPr>
            <w:r w:rsidRPr="007D46E7">
              <w:rPr>
                <w:rFonts w:ascii="Arial" w:hAnsi="Arial"/>
                <w:snapToGrid w:val="0"/>
                <w:color w:val="000000"/>
                <w:sz w:val="16"/>
              </w:rPr>
              <w:t>Implicitly allowing packets be forwarded via provisioning a non-zero quota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E99C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1D781F8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BEC9E2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F7BAAE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65892B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09FA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F91C6A"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4DB851" w14:textId="77777777" w:rsidR="00DD5D71" w:rsidRPr="00C20F34"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C3CD13" w14:textId="46246544" w:rsidR="00DD5D71" w:rsidRPr="00F43B3A" w:rsidRDefault="00DD5D71" w:rsidP="00BB0E1F">
            <w:pPr>
              <w:spacing w:after="0"/>
              <w:rPr>
                <w:rFonts w:ascii="Arial" w:hAnsi="Arial"/>
                <w:snapToGrid w:val="0"/>
                <w:color w:val="000000"/>
                <w:sz w:val="16"/>
              </w:rPr>
            </w:pPr>
            <w:r w:rsidRPr="00C20F34">
              <w:rPr>
                <w:rFonts w:ascii="Arial" w:hAnsi="Arial"/>
                <w:snapToGrid w:val="0"/>
                <w:color w:val="000000"/>
                <w:sz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F1F1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46A132D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45F438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E940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497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78D0D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F19370" w14:textId="77777777" w:rsidR="00DD5D71"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33A2CA" w14:textId="77777777" w:rsidR="00DD5D71" w:rsidRPr="00E63DA8"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B211C5" w14:textId="29A4FABB" w:rsidR="00DD5D71" w:rsidRPr="00F43B3A" w:rsidRDefault="00DD5D71" w:rsidP="00BB0E1F">
            <w:pPr>
              <w:spacing w:after="0"/>
              <w:rPr>
                <w:rFonts w:ascii="Arial" w:hAnsi="Arial"/>
                <w:snapToGrid w:val="0"/>
                <w:color w:val="000000"/>
                <w:sz w:val="16"/>
              </w:rPr>
            </w:pPr>
            <w:r w:rsidRPr="00E63DA8">
              <w:rPr>
                <w:rFonts w:ascii="Arial" w:hAnsi="Arial"/>
                <w:snapToGrid w:val="0"/>
                <w:color w:val="000000"/>
                <w:sz w:val="16"/>
              </w:rPr>
              <w:t>Notify the discarded downlink packet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0837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58EC96E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128598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3FFF18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E0AAB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01376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7EC05" w14:textId="77777777" w:rsidR="00DD5D71"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619534" w14:textId="77777777" w:rsidR="00DD5D71" w:rsidRPr="00C023B4"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E66816" w14:textId="0CF8E478" w:rsidR="00DD5D71" w:rsidRPr="00F43B3A" w:rsidRDefault="00DD5D71" w:rsidP="00BB0E1F">
            <w:pPr>
              <w:spacing w:after="0"/>
              <w:rPr>
                <w:rFonts w:ascii="Arial" w:hAnsi="Arial"/>
                <w:snapToGrid w:val="0"/>
                <w:color w:val="000000"/>
                <w:sz w:val="16"/>
              </w:rPr>
            </w:pPr>
            <w:r w:rsidRPr="00C023B4">
              <w:rPr>
                <w:rFonts w:ascii="Arial" w:hAnsi="Arial"/>
                <w:snapToGrid w:val="0"/>
                <w:color w:val="000000"/>
                <w:sz w:val="16"/>
              </w:rPr>
              <w:t>PFCP session used to send PMIC and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3FFE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130F570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76539C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65C9A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F4EC8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28BA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43746" w14:textId="77777777" w:rsidR="00DD5D71" w:rsidRDefault="00DD5D71"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6D98D" w14:textId="77777777" w:rsidR="00DD5D71" w:rsidRPr="0024708F"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D9357F" w14:textId="11A5BBEB" w:rsidR="00DD5D71" w:rsidRPr="00F43B3A" w:rsidRDefault="00DD5D71" w:rsidP="00BB0E1F">
            <w:pPr>
              <w:spacing w:after="0"/>
              <w:rPr>
                <w:rFonts w:ascii="Arial" w:hAnsi="Arial"/>
                <w:snapToGrid w:val="0"/>
                <w:color w:val="000000"/>
                <w:sz w:val="16"/>
              </w:rPr>
            </w:pPr>
            <w:r w:rsidRPr="0024708F">
              <w:rPr>
                <w:rFonts w:ascii="Arial" w:hAnsi="Arial"/>
                <w:snapToGrid w:val="0"/>
                <w:color w:val="000000"/>
                <w:sz w:val="16"/>
              </w:rPr>
              <w:t>Removing NW-TT Port Number from Created Bridge Info for TSC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6246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653D597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E8AE96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282AC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FD9D1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7F2BF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C611DE"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F825B1" w14:textId="77777777" w:rsidR="00DD5D71" w:rsidRPr="007D6927"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A876DF" w14:textId="5374AC05" w:rsidR="00DD5D71" w:rsidRPr="00F43B3A" w:rsidRDefault="00DD5D71" w:rsidP="00BB0E1F">
            <w:pPr>
              <w:spacing w:after="0"/>
              <w:rPr>
                <w:rFonts w:ascii="Arial" w:hAnsi="Arial"/>
                <w:snapToGrid w:val="0"/>
                <w:color w:val="000000"/>
                <w:sz w:val="16"/>
              </w:rPr>
            </w:pPr>
            <w:r w:rsidRPr="007D6927">
              <w:rPr>
                <w:rFonts w:ascii="Arial" w:hAnsi="Arial"/>
                <w:snapToGrid w:val="0"/>
                <w:color w:val="000000"/>
                <w:sz w:val="16"/>
              </w:rPr>
              <w:t>Replace reference draft-ietf-tcpm-converters-19 by reference to RFC 8803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215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7E63CFA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D9D963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198F5C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1AA54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4416B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278C73"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CF1A62" w14:textId="77777777" w:rsidR="00DD5D71" w:rsidRPr="007D6927"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43CCD3" w14:textId="73CAC406" w:rsidR="00DD5D71" w:rsidRPr="00F43B3A" w:rsidRDefault="00DD5D71" w:rsidP="00BB0E1F">
            <w:pPr>
              <w:spacing w:after="0"/>
              <w:rPr>
                <w:rFonts w:ascii="Arial" w:hAnsi="Arial"/>
                <w:snapToGrid w:val="0"/>
                <w:color w:val="000000"/>
                <w:sz w:val="16"/>
              </w:rPr>
            </w:pPr>
            <w:r w:rsidRPr="007D6927">
              <w:rPr>
                <w:rFonts w:ascii="Arial" w:hAnsi="Arial"/>
                <w:snapToGrid w:val="0"/>
                <w:color w:val="000000"/>
                <w:sz w:val="16"/>
              </w:rPr>
              <w:t>Incorrect IE type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AB9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7DB2DB5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623701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8F5A5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89F32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3064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558299"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B7DB0" w14:textId="77777777" w:rsidR="00DD5D71" w:rsidRPr="007D6927"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80247E" w14:textId="5833F359" w:rsidR="00DD5D71" w:rsidRPr="00F43B3A" w:rsidRDefault="00DD5D71" w:rsidP="00BB0E1F">
            <w:pPr>
              <w:spacing w:after="0"/>
              <w:rPr>
                <w:rFonts w:ascii="Arial" w:hAnsi="Arial"/>
                <w:snapToGrid w:val="0"/>
                <w:color w:val="000000"/>
                <w:sz w:val="16"/>
              </w:rPr>
            </w:pPr>
            <w:r w:rsidRPr="007D6927">
              <w:rPr>
                <w:rFonts w:ascii="Arial" w:hAnsi="Arial"/>
                <w:snapToGrid w:val="0"/>
                <w:color w:val="000000"/>
                <w:sz w:val="16"/>
              </w:rPr>
              <w:t>Procedures Related to MPTCP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4A17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256CA7A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196AB7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DF4D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E69D7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32E0E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E9CFA3"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296E8" w14:textId="77777777" w:rsidR="00DD5D71" w:rsidRPr="000B02F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CF6705" w14:textId="3FE1B968" w:rsidR="00DD5D71" w:rsidRPr="00F43B3A" w:rsidRDefault="00DD5D71" w:rsidP="00BB0E1F">
            <w:pPr>
              <w:spacing w:after="0"/>
              <w:rPr>
                <w:rFonts w:ascii="Arial" w:hAnsi="Arial"/>
                <w:snapToGrid w:val="0"/>
                <w:color w:val="000000"/>
                <w:sz w:val="16"/>
              </w:rPr>
            </w:pPr>
            <w:r w:rsidRPr="000B02FA">
              <w:rPr>
                <w:rFonts w:ascii="Arial" w:hAnsi="Arial"/>
                <w:snapToGrid w:val="0"/>
                <w:color w:val="000000"/>
                <w:sz w:val="16"/>
              </w:rPr>
              <w:t>GTP-U path interface type IE in GTP-U Path QoS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01D9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2AF5550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467FA5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FCE66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1FD9B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F0AC6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1F016"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CC7EB9" w14:textId="77777777" w:rsidR="00DD5D71" w:rsidRPr="000B02F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345694" w14:textId="7FB43119" w:rsidR="00DD5D71" w:rsidRPr="00F43B3A" w:rsidRDefault="00DD5D71" w:rsidP="00BB0E1F">
            <w:pPr>
              <w:spacing w:after="0"/>
              <w:rPr>
                <w:rFonts w:ascii="Arial" w:hAnsi="Arial"/>
                <w:snapToGrid w:val="0"/>
                <w:color w:val="000000"/>
                <w:sz w:val="16"/>
              </w:rPr>
            </w:pPr>
            <w:r w:rsidRPr="000B02FA">
              <w:rPr>
                <w:rFonts w:ascii="Arial" w:hAnsi="Arial"/>
                <w:snapToGrid w:val="0"/>
                <w:color w:val="000000"/>
                <w:sz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A5CC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4810083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0CB72C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FF7E4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9C744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4FB9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D4B41B"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478B9" w14:textId="77777777" w:rsidR="00DD5D71" w:rsidRPr="00123AF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C0E715B" w14:textId="462655C0"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End Marker Reception Reporting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FB28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5D9D216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3089E83" w14:textId="4C684FF8" w:rsidR="00DD5D71" w:rsidRDefault="00DD5D71" w:rsidP="00BB0E1F">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B5AEC6" w14:textId="3070A88E" w:rsidR="00DD5D71" w:rsidRDefault="00DD5D71" w:rsidP="00BB0E1F">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FEE20F" w14:textId="10528305" w:rsidR="00DD5D71" w:rsidRDefault="00DD5D71" w:rsidP="00BB0E1F">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333B3B" w14:textId="1F625345" w:rsidR="00DD5D71" w:rsidRDefault="00DD5D71" w:rsidP="00BB0E1F">
            <w:pPr>
              <w:spacing w:after="0"/>
              <w:rPr>
                <w:rFonts w:ascii="Arial" w:hAnsi="Arial"/>
                <w:snapToGrid w:val="0"/>
                <w:color w:val="000000"/>
                <w:sz w:val="16"/>
              </w:rPr>
            </w:pPr>
            <w:r>
              <w:rPr>
                <w:rFonts w:ascii="Arial" w:hAnsi="Arial"/>
                <w:snapToGrid w:val="0"/>
                <w:color w:val="000000"/>
                <w:sz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7421D9" w14:textId="1A21495F" w:rsidR="00DD5D71" w:rsidRPr="00123AF9" w:rsidRDefault="00DD5D71" w:rsidP="00BB0E1F">
            <w:pPr>
              <w:spacing w:after="0"/>
              <w:rPr>
                <w:rFonts w:ascii="Arial" w:hAnsi="Arial"/>
                <w:snapToGrid w:val="0"/>
                <w:color w:val="000000"/>
                <w:sz w:val="16"/>
              </w:rPr>
            </w:pPr>
            <w:r>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448FEB" w14:textId="77777777" w:rsidR="00DD5D71" w:rsidRPr="00BB0E1F"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F434C62" w14:textId="7188201B" w:rsidR="00DD5D71" w:rsidRPr="00123AF9" w:rsidRDefault="00DD5D71" w:rsidP="00BB0E1F">
            <w:pPr>
              <w:spacing w:after="0"/>
              <w:rPr>
                <w:rFonts w:ascii="Arial" w:hAnsi="Arial"/>
                <w:snapToGrid w:val="0"/>
                <w:color w:val="000000"/>
                <w:sz w:val="16"/>
              </w:rPr>
            </w:pPr>
            <w:r w:rsidRPr="00BB0E1F">
              <w:rPr>
                <w:rFonts w:ascii="Arial" w:hAnsi="Arial"/>
                <w:snapToGrid w:val="0"/>
                <w:color w:val="000000"/>
                <w:sz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6418A" w14:textId="164F7FF1" w:rsidR="00DD5D71" w:rsidRDefault="00DD5D71" w:rsidP="00BB0E1F">
            <w:pPr>
              <w:spacing w:after="0"/>
              <w:rPr>
                <w:rFonts w:ascii="Arial" w:hAnsi="Arial"/>
                <w:snapToGrid w:val="0"/>
                <w:color w:val="000000"/>
                <w:sz w:val="16"/>
              </w:rPr>
            </w:pPr>
            <w:r>
              <w:rPr>
                <w:rFonts w:ascii="Arial" w:hAnsi="Arial"/>
                <w:snapToGrid w:val="0"/>
                <w:color w:val="000000"/>
                <w:sz w:val="16"/>
              </w:rPr>
              <w:t>16.7.0</w:t>
            </w:r>
          </w:p>
        </w:tc>
      </w:tr>
      <w:tr w:rsidR="00DD5D71" w:rsidRPr="00123AF9" w14:paraId="0FEA13F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5E74863" w14:textId="7E626488"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D0C4B3" w14:textId="1FB7BB28"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16CC7D" w14:textId="6693A9D9" w:rsidR="00DD5D71" w:rsidRDefault="00DD5D71" w:rsidP="00584C62">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F9980" w14:textId="2059289C" w:rsidR="00DD5D71" w:rsidRDefault="00DD5D71" w:rsidP="00584C62">
            <w:pPr>
              <w:spacing w:after="0"/>
              <w:rPr>
                <w:rFonts w:ascii="Arial" w:hAnsi="Arial"/>
                <w:snapToGrid w:val="0"/>
                <w:color w:val="000000"/>
                <w:sz w:val="16"/>
              </w:rPr>
            </w:pPr>
            <w:r>
              <w:rPr>
                <w:rFonts w:ascii="Arial" w:hAnsi="Arial"/>
                <w:snapToGrid w:val="0"/>
                <w:color w:val="000000"/>
                <w:sz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A07EEC" w14:textId="2B4A3830"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D5B53C" w14:textId="77777777" w:rsidR="00DD5D71" w:rsidRPr="00BB0E1F"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C31D8C9" w14:textId="7751D141" w:rsidR="00DD5D71" w:rsidRPr="00123AF9" w:rsidRDefault="00DD5D71" w:rsidP="00584C62">
            <w:pPr>
              <w:spacing w:after="0"/>
              <w:rPr>
                <w:rFonts w:ascii="Arial" w:hAnsi="Arial"/>
                <w:snapToGrid w:val="0"/>
                <w:color w:val="000000"/>
                <w:sz w:val="16"/>
              </w:rPr>
            </w:pPr>
            <w:r w:rsidRPr="00BB0E1F">
              <w:rPr>
                <w:rFonts w:ascii="Arial" w:hAnsi="Arial"/>
                <w:snapToGrid w:val="0"/>
                <w:color w:val="000000"/>
                <w:sz w:val="16"/>
              </w:rPr>
              <w:t>Usage Reporting when using Redundant Transmission on N3/N9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66192" w14:textId="5C8F408A"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0BE3B38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0163C55" w14:textId="030CBBC5"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158EA1" w14:textId="1A8C2AE4"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60D72CD" w14:textId="63D07CA3"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A2B23" w14:textId="3DC07920" w:rsidR="00DD5D71" w:rsidRDefault="00DD5D71" w:rsidP="00584C62">
            <w:pPr>
              <w:spacing w:after="0"/>
              <w:rPr>
                <w:rFonts w:ascii="Arial" w:hAnsi="Arial"/>
                <w:snapToGrid w:val="0"/>
                <w:color w:val="000000"/>
                <w:sz w:val="16"/>
              </w:rPr>
            </w:pPr>
            <w:r>
              <w:rPr>
                <w:rFonts w:ascii="Arial" w:hAnsi="Arial"/>
                <w:snapToGrid w:val="0"/>
                <w:color w:val="000000"/>
                <w:sz w:val="16"/>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55E9E8" w14:textId="62DDAD34"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E43683" w14:textId="77777777" w:rsidR="00DD5D71" w:rsidRPr="00CA38EF"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EFB3D6E" w14:textId="599673C5" w:rsidR="00DD5D71" w:rsidRPr="00123AF9" w:rsidRDefault="00DD5D71" w:rsidP="00584C62">
            <w:pPr>
              <w:spacing w:after="0"/>
              <w:rPr>
                <w:rFonts w:ascii="Arial" w:hAnsi="Arial"/>
                <w:snapToGrid w:val="0"/>
                <w:color w:val="000000"/>
                <w:sz w:val="16"/>
              </w:rPr>
            </w:pPr>
            <w:r w:rsidRPr="00CA38EF">
              <w:rPr>
                <w:rFonts w:ascii="Arial" w:hAnsi="Arial"/>
                <w:snapToGrid w:val="0"/>
                <w:color w:val="000000"/>
                <w:sz w:val="16"/>
              </w:rPr>
              <w:t>Distinguishing FQ-CSIDs in PFCP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057C3" w14:textId="7EABE890"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6291D31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96AF3CC" w14:textId="14B137E3"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717A3F6" w14:textId="6DB9AD8B"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0F9FFD1" w14:textId="123473E2"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D7BA89" w14:textId="7DB6429B" w:rsidR="00DD5D71" w:rsidRDefault="00DD5D71" w:rsidP="00584C62">
            <w:pPr>
              <w:spacing w:after="0"/>
              <w:rPr>
                <w:rFonts w:ascii="Arial" w:hAnsi="Arial"/>
                <w:snapToGrid w:val="0"/>
                <w:color w:val="000000"/>
                <w:sz w:val="16"/>
              </w:rPr>
            </w:pPr>
            <w:r>
              <w:rPr>
                <w:rFonts w:ascii="Arial" w:hAnsi="Arial"/>
                <w:snapToGrid w:val="0"/>
                <w:color w:val="000000"/>
                <w:sz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1BE9CB" w14:textId="67F01C63"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0C6B19" w14:textId="77777777" w:rsidR="00DD5D71" w:rsidRPr="00CA38EF"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5E4EA49" w14:textId="7D0C39A5" w:rsidR="00DD5D71" w:rsidRPr="00123AF9" w:rsidRDefault="00DD5D71" w:rsidP="00584C62">
            <w:pPr>
              <w:spacing w:after="0"/>
              <w:rPr>
                <w:rFonts w:ascii="Arial" w:hAnsi="Arial"/>
                <w:snapToGrid w:val="0"/>
                <w:color w:val="000000"/>
                <w:sz w:val="16"/>
              </w:rPr>
            </w:pPr>
            <w:r w:rsidRPr="00CA38EF">
              <w:rPr>
                <w:rFonts w:ascii="Arial" w:hAnsi="Arial"/>
                <w:snapToGrid w:val="0"/>
                <w:color w:val="000000"/>
                <w:sz w:val="16"/>
              </w:rPr>
              <w:t>Essential correction on the use of the Updated PDR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CCEAF" w14:textId="2405D4E0"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7357C45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8768056" w14:textId="4C536942"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2637C2" w14:textId="36F9F566"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36097D" w14:textId="13CCE9DB"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16A520" w14:textId="6166DF49" w:rsidR="00DD5D71" w:rsidRDefault="00DD5D71" w:rsidP="00584C62">
            <w:pPr>
              <w:spacing w:after="0"/>
              <w:rPr>
                <w:rFonts w:ascii="Arial" w:hAnsi="Arial"/>
                <w:snapToGrid w:val="0"/>
                <w:color w:val="000000"/>
                <w:sz w:val="16"/>
              </w:rPr>
            </w:pPr>
            <w:r>
              <w:rPr>
                <w:rFonts w:ascii="Arial" w:hAnsi="Arial"/>
                <w:snapToGrid w:val="0"/>
                <w:color w:val="000000"/>
                <w:sz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C9969E" w14:textId="53D27F60"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69ABB3" w14:textId="77777777" w:rsidR="00DD5D71" w:rsidRPr="00EC2FDD"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5A3E4A4" w14:textId="4C75772C" w:rsidR="00DD5D71" w:rsidRPr="00123AF9" w:rsidRDefault="00DD5D71" w:rsidP="00584C62">
            <w:pPr>
              <w:spacing w:after="0"/>
              <w:rPr>
                <w:rFonts w:ascii="Arial" w:hAnsi="Arial"/>
                <w:snapToGrid w:val="0"/>
                <w:color w:val="000000"/>
                <w:sz w:val="16"/>
              </w:rPr>
            </w:pPr>
            <w:r w:rsidRPr="00EC2FDD">
              <w:rPr>
                <w:rFonts w:ascii="Arial" w:hAnsi="Arial"/>
                <w:snapToGrid w:val="0"/>
                <w:color w:val="000000"/>
                <w:sz w:val="16"/>
              </w:rPr>
              <w:t>Clarification on the deletion of several IEs with the same IE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75F16" w14:textId="0EC452E5"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4581946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913B598" w14:textId="23633D4B"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2A2B0F" w14:textId="313324F6"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C2CA0B" w14:textId="492D3CA9"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CE01E7" w14:textId="0F20CE65" w:rsidR="00DD5D71" w:rsidRDefault="00DD5D71" w:rsidP="00584C62">
            <w:pPr>
              <w:spacing w:after="0"/>
              <w:rPr>
                <w:rFonts w:ascii="Arial" w:hAnsi="Arial"/>
                <w:snapToGrid w:val="0"/>
                <w:color w:val="000000"/>
                <w:sz w:val="16"/>
              </w:rPr>
            </w:pPr>
            <w:r>
              <w:rPr>
                <w:rFonts w:ascii="Arial" w:hAnsi="Arial"/>
                <w:snapToGrid w:val="0"/>
                <w:color w:val="000000"/>
                <w:sz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2BE924" w14:textId="664185AB"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B1D12E" w14:textId="77777777" w:rsidR="00DD5D71" w:rsidRPr="00455CE0"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49BC50D" w14:textId="5DECCE43" w:rsidR="00DD5D71" w:rsidRPr="00123AF9" w:rsidRDefault="00DD5D71" w:rsidP="00584C62">
            <w:pPr>
              <w:spacing w:after="0"/>
              <w:rPr>
                <w:rFonts w:ascii="Arial" w:hAnsi="Arial"/>
                <w:snapToGrid w:val="0"/>
                <w:color w:val="000000"/>
                <w:sz w:val="16"/>
              </w:rPr>
            </w:pPr>
            <w:r w:rsidRPr="00455CE0">
              <w:rPr>
                <w:rFonts w:ascii="Arial" w:hAnsi="Arial"/>
                <w:snapToGrid w:val="0"/>
                <w:color w:val="000000"/>
                <w:sz w:val="16"/>
              </w:rPr>
              <w:t>Clarification on the FAR ID for Quota 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33553" w14:textId="1CACD38A"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02A7E16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72833A7" w14:textId="5137D53D"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525286" w14:textId="65FC727B"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D34DC1B" w14:textId="43145BAC"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ECFAB5" w14:textId="60B77E68" w:rsidR="00DD5D71" w:rsidRDefault="00DD5D71" w:rsidP="00584C62">
            <w:pPr>
              <w:spacing w:after="0"/>
              <w:rPr>
                <w:rFonts w:ascii="Arial" w:hAnsi="Arial"/>
                <w:snapToGrid w:val="0"/>
                <w:color w:val="000000"/>
                <w:sz w:val="16"/>
              </w:rPr>
            </w:pPr>
            <w:r>
              <w:rPr>
                <w:rFonts w:ascii="Arial" w:hAnsi="Arial"/>
                <w:snapToGrid w:val="0"/>
                <w:color w:val="000000"/>
                <w:sz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5AD82E" w14:textId="78328AC4"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96AD6E" w14:textId="77777777" w:rsidR="00DD5D71" w:rsidRPr="00455CE0"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524423D" w14:textId="20B2C0AF" w:rsidR="00DD5D71" w:rsidRPr="00123AF9" w:rsidRDefault="00DD5D71" w:rsidP="00584C62">
            <w:pPr>
              <w:spacing w:after="0"/>
              <w:rPr>
                <w:rFonts w:ascii="Arial" w:hAnsi="Arial"/>
                <w:snapToGrid w:val="0"/>
                <w:color w:val="000000"/>
                <w:sz w:val="16"/>
              </w:rPr>
            </w:pPr>
            <w:r w:rsidRPr="00455CE0">
              <w:rPr>
                <w:rFonts w:ascii="Arial" w:hAnsi="Arial"/>
                <w:snapToGrid w:val="0"/>
                <w:color w:val="000000"/>
                <w:sz w:val="16"/>
              </w:rPr>
              <w:t>Adding MAR and SRR in Failed Rule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DFCCC" w14:textId="2D3C1F63"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51CF006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0FC88BC" w14:textId="379FDBAE"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169074" w14:textId="0ABB7768"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3B08B28" w14:textId="28FDC126"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D74F47" w14:textId="40EA8034" w:rsidR="00DD5D71" w:rsidRDefault="00DD5D71" w:rsidP="00584C62">
            <w:pPr>
              <w:spacing w:after="0"/>
              <w:rPr>
                <w:rFonts w:ascii="Arial" w:hAnsi="Arial"/>
                <w:snapToGrid w:val="0"/>
                <w:color w:val="000000"/>
                <w:sz w:val="16"/>
              </w:rPr>
            </w:pPr>
            <w:r>
              <w:rPr>
                <w:rFonts w:ascii="Arial" w:hAnsi="Arial"/>
                <w:snapToGrid w:val="0"/>
                <w:color w:val="000000"/>
                <w:sz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093726" w14:textId="1D99458E"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F81689" w14:textId="77777777" w:rsidR="00DD5D71" w:rsidRPr="00455CE0"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5959D45" w14:textId="2387FCC0" w:rsidR="00DD5D71" w:rsidRPr="00123AF9" w:rsidRDefault="00DD5D71" w:rsidP="00584C62">
            <w:pPr>
              <w:spacing w:after="0"/>
              <w:rPr>
                <w:rFonts w:ascii="Arial" w:hAnsi="Arial"/>
                <w:snapToGrid w:val="0"/>
                <w:color w:val="000000"/>
                <w:sz w:val="16"/>
              </w:rPr>
            </w:pPr>
            <w:r w:rsidRPr="00455CE0">
              <w:rPr>
                <w:rFonts w:ascii="Arial" w:hAnsi="Arial"/>
                <w:snapToGrid w:val="0"/>
                <w:color w:val="000000"/>
                <w:sz w:val="16"/>
              </w:rPr>
              <w:t>Clarification on the update for a bitmap style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F5290" w14:textId="768CF307"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2954033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D4F6210" w14:textId="111924D8"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971AFD8" w14:textId="0CA72BF1"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73B581" w14:textId="7B8E9461"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06ED01" w14:textId="23C0E6E3" w:rsidR="00DD5D71" w:rsidRDefault="00DD5D71" w:rsidP="00584C62">
            <w:pPr>
              <w:spacing w:after="0"/>
              <w:rPr>
                <w:rFonts w:ascii="Arial" w:hAnsi="Arial"/>
                <w:snapToGrid w:val="0"/>
                <w:color w:val="000000"/>
                <w:sz w:val="16"/>
              </w:rPr>
            </w:pPr>
            <w:r>
              <w:rPr>
                <w:rFonts w:ascii="Arial" w:hAnsi="Arial"/>
                <w:snapToGrid w:val="0"/>
                <w:color w:val="000000"/>
                <w:sz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BF22B7" w14:textId="0A67D251"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3C0629" w14:textId="77777777" w:rsidR="00DD5D71" w:rsidRPr="00455CE0"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2A3C124" w14:textId="728555DD" w:rsidR="00DD5D71" w:rsidRPr="00123AF9" w:rsidRDefault="00DD5D71" w:rsidP="00584C62">
            <w:pPr>
              <w:spacing w:after="0"/>
              <w:rPr>
                <w:rFonts w:ascii="Arial" w:hAnsi="Arial"/>
                <w:snapToGrid w:val="0"/>
                <w:color w:val="000000"/>
                <w:sz w:val="16"/>
              </w:rPr>
            </w:pPr>
            <w:r w:rsidRPr="00455CE0">
              <w:rPr>
                <w:rFonts w:ascii="Arial" w:hAnsi="Arial"/>
                <w:snapToGrid w:val="0"/>
                <w:color w:val="000000"/>
                <w:sz w:val="16"/>
              </w:rPr>
              <w:t>N9 forwarding tunnel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542E4" w14:textId="18543A1F"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6F4038" w14:paraId="4F87891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70D0FE8" w14:textId="3068B68F"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B27FB77" w14:textId="3C30693C"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E6E94E" w14:textId="079F260B"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9156E2" w14:textId="23EF571D" w:rsidR="00DD5D71" w:rsidRDefault="00DD5D71" w:rsidP="00584C62">
            <w:pPr>
              <w:spacing w:after="0"/>
              <w:rPr>
                <w:rFonts w:ascii="Arial" w:hAnsi="Arial"/>
                <w:snapToGrid w:val="0"/>
                <w:color w:val="000000"/>
                <w:sz w:val="16"/>
              </w:rPr>
            </w:pPr>
            <w:r>
              <w:rPr>
                <w:rFonts w:ascii="Arial" w:hAnsi="Arial"/>
                <w:snapToGrid w:val="0"/>
                <w:color w:val="000000"/>
                <w:sz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BF1E8E" w14:textId="34A4160C"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4D3F4A" w14:textId="77777777" w:rsidR="00DD5D71" w:rsidRPr="00770F8A"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903EA34" w14:textId="19C50493" w:rsidR="00DD5D71" w:rsidRPr="00123AF9" w:rsidRDefault="00DD5D71" w:rsidP="00584C62">
            <w:pPr>
              <w:spacing w:after="0"/>
              <w:rPr>
                <w:rFonts w:ascii="Arial" w:hAnsi="Arial"/>
                <w:snapToGrid w:val="0"/>
                <w:color w:val="000000"/>
                <w:sz w:val="16"/>
              </w:rPr>
            </w:pPr>
            <w:r w:rsidRPr="00770F8A">
              <w:rPr>
                <w:rFonts w:ascii="Arial" w:hAnsi="Arial"/>
                <w:snapToGrid w:val="0"/>
                <w:color w:val="000000"/>
                <w:sz w:val="16"/>
              </w:rPr>
              <w:t>UE IP address / prefix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CA4B5" w14:textId="7246845C"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6F4038" w14:paraId="1C4951B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526" w14:textId="1C968EB6"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64CB5F" w14:textId="56EDA013"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DAC9D0" w14:textId="7B3EBB95"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D0348" w14:textId="449FFE90" w:rsidR="00DD5D71" w:rsidRDefault="00DD5D71" w:rsidP="00584C62">
            <w:pPr>
              <w:spacing w:after="0"/>
              <w:rPr>
                <w:rFonts w:ascii="Arial" w:hAnsi="Arial"/>
                <w:snapToGrid w:val="0"/>
                <w:color w:val="000000"/>
                <w:sz w:val="16"/>
              </w:rPr>
            </w:pPr>
            <w:r>
              <w:rPr>
                <w:rFonts w:ascii="Arial" w:hAnsi="Arial"/>
                <w:snapToGrid w:val="0"/>
                <w:color w:val="000000"/>
                <w:sz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F3CF60" w14:textId="4F633486"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D3DD0" w14:textId="77777777" w:rsidR="00DD5D71" w:rsidRPr="00CC5F1B"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6677722" w14:textId="4C81D174" w:rsidR="00DD5D71" w:rsidRPr="00123AF9" w:rsidRDefault="00DD5D71" w:rsidP="00584C62">
            <w:pPr>
              <w:spacing w:after="0"/>
              <w:rPr>
                <w:rFonts w:ascii="Arial" w:hAnsi="Arial"/>
                <w:snapToGrid w:val="0"/>
                <w:color w:val="000000"/>
                <w:sz w:val="16"/>
              </w:rPr>
            </w:pPr>
            <w:r w:rsidRPr="00CC5F1B">
              <w:rPr>
                <w:rFonts w:ascii="Arial" w:hAnsi="Arial"/>
                <w:snapToGrid w:val="0"/>
                <w:color w:val="000000"/>
                <w:sz w:val="16"/>
              </w:rPr>
              <w:t>Interface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22459" w14:textId="1650BA1B"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6F4038" w14:paraId="4A9E3D9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3D16640" w14:textId="24356E08"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4C6DA1" w14:textId="30CB0046"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16A529" w14:textId="4759135A" w:rsidR="00DD5D71" w:rsidRDefault="00DD5D71" w:rsidP="00584C62">
            <w:pPr>
              <w:spacing w:after="0"/>
              <w:rPr>
                <w:rFonts w:ascii="Arial" w:hAnsi="Arial"/>
                <w:snapToGrid w:val="0"/>
                <w:color w:val="000000"/>
                <w:sz w:val="16"/>
              </w:rPr>
            </w:pPr>
            <w:r>
              <w:rPr>
                <w:rFonts w:ascii="Arial" w:hAnsi="Arial"/>
                <w:snapToGrid w:val="0"/>
                <w:color w:val="000000"/>
                <w:sz w:val="16"/>
              </w:rPr>
              <w:t>CP-210037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AF069" w14:textId="7FEF90A4" w:rsidR="00DD5D71" w:rsidRDefault="00DD5D71" w:rsidP="00584C62">
            <w:pPr>
              <w:spacing w:after="0"/>
              <w:rPr>
                <w:rFonts w:ascii="Arial" w:hAnsi="Arial"/>
                <w:snapToGrid w:val="0"/>
                <w:color w:val="000000"/>
                <w:sz w:val="16"/>
              </w:rPr>
            </w:pPr>
            <w:r>
              <w:rPr>
                <w:rFonts w:ascii="Arial" w:hAnsi="Arial"/>
                <w:snapToGrid w:val="0"/>
                <w:color w:val="000000"/>
                <w:sz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5AFCF" w14:textId="5676A533"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67068E" w14:textId="77777777" w:rsidR="00DD5D71" w:rsidRPr="003935F4"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6E64C7F" w14:textId="4D4912E7" w:rsidR="00DD5D71" w:rsidRPr="00123AF9" w:rsidRDefault="00DD5D71" w:rsidP="00584C62">
            <w:pPr>
              <w:spacing w:after="0"/>
              <w:rPr>
                <w:rFonts w:ascii="Arial" w:hAnsi="Arial"/>
                <w:snapToGrid w:val="0"/>
                <w:color w:val="000000"/>
                <w:sz w:val="16"/>
              </w:rPr>
            </w:pPr>
            <w:r w:rsidRPr="003935F4">
              <w:rPr>
                <w:rFonts w:ascii="Arial" w:hAnsi="Arial"/>
                <w:snapToGrid w:val="0"/>
                <w:color w:val="000000"/>
                <w:sz w:val="16"/>
              </w:rPr>
              <w:t>Essential correction on the use of null SEID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19C18" w14:textId="32005AE0"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6F4038" w14:paraId="6DDF91F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3AD3028" w14:textId="26F523EB"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D3CC2" w14:textId="256FB7CE"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B0AA3A" w14:textId="3A138936" w:rsidR="00DD5D71" w:rsidRDefault="00DD5D71" w:rsidP="00584C62">
            <w:pPr>
              <w:spacing w:after="0"/>
              <w:rPr>
                <w:rFonts w:ascii="Arial" w:hAnsi="Arial"/>
                <w:snapToGrid w:val="0"/>
                <w:color w:val="000000"/>
                <w:sz w:val="16"/>
              </w:rPr>
            </w:pPr>
            <w:r>
              <w:rPr>
                <w:rFonts w:ascii="Arial" w:hAnsi="Arial"/>
                <w:snapToGrid w:val="0"/>
                <w:color w:val="000000"/>
                <w:sz w:val="16"/>
              </w:rPr>
              <w:t>CP-210049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7F6569" w14:textId="5A1F66D6" w:rsidR="00DD5D71" w:rsidRDefault="00DD5D71" w:rsidP="00584C62">
            <w:pPr>
              <w:spacing w:after="0"/>
              <w:rPr>
                <w:rFonts w:ascii="Arial" w:hAnsi="Arial"/>
                <w:snapToGrid w:val="0"/>
                <w:color w:val="000000"/>
                <w:sz w:val="16"/>
              </w:rPr>
            </w:pPr>
            <w:r>
              <w:rPr>
                <w:rFonts w:ascii="Arial" w:hAnsi="Arial"/>
                <w:snapToGrid w:val="0"/>
                <w:color w:val="000000"/>
                <w:sz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24E2D" w14:textId="04E94E6D"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59A132" w14:textId="77777777" w:rsidR="00DD5D71" w:rsidRPr="003935F4"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65DF6CE" w14:textId="167338E0" w:rsidR="00DD5D71" w:rsidRPr="00123AF9" w:rsidRDefault="00DD5D71" w:rsidP="00584C62">
            <w:pPr>
              <w:spacing w:after="0"/>
              <w:rPr>
                <w:rFonts w:ascii="Arial" w:hAnsi="Arial"/>
                <w:snapToGrid w:val="0"/>
                <w:color w:val="000000"/>
                <w:sz w:val="16"/>
              </w:rPr>
            </w:pPr>
            <w:r w:rsidRPr="003935F4">
              <w:rPr>
                <w:rFonts w:ascii="Arial" w:hAnsi="Arial"/>
                <w:snapToGrid w:val="0"/>
                <w:color w:val="000000"/>
                <w:sz w:val="16"/>
              </w:rPr>
              <w:t>SNSSAI Update in PFCP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20A3D" w14:textId="52AB1EA3"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6F4038" w14:paraId="24A9B86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D10E414" w14:textId="60AAE8F1"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C0AA982" w14:textId="17B751E6"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015BCB0" w14:textId="4B5BABAB" w:rsidR="00DD5D71" w:rsidRDefault="00DD5D71" w:rsidP="00801D44">
            <w:pPr>
              <w:spacing w:after="0"/>
              <w:rPr>
                <w:rFonts w:ascii="Arial" w:hAnsi="Arial"/>
                <w:snapToGrid w:val="0"/>
                <w:color w:val="000000"/>
                <w:sz w:val="16"/>
              </w:rPr>
            </w:pPr>
            <w:r>
              <w:rPr>
                <w:rFonts w:ascii="Arial" w:hAnsi="Arial"/>
                <w:snapToGrid w:val="0"/>
                <w:color w:val="000000"/>
                <w:sz w:val="16"/>
              </w:rPr>
              <w:t>CP-210022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F48B52" w14:textId="7E1D74FC" w:rsidR="00DD5D71" w:rsidRDefault="00DD5D71" w:rsidP="00801D44">
            <w:pPr>
              <w:spacing w:after="0"/>
              <w:rPr>
                <w:rFonts w:ascii="Arial" w:hAnsi="Arial"/>
                <w:snapToGrid w:val="0"/>
                <w:color w:val="000000"/>
                <w:sz w:val="16"/>
              </w:rPr>
            </w:pPr>
            <w:r>
              <w:rPr>
                <w:rFonts w:ascii="Arial" w:hAnsi="Arial"/>
                <w:snapToGrid w:val="0"/>
                <w:color w:val="000000"/>
                <w:sz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1AB64" w14:textId="4B1DEA72"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7A3B3" w14:textId="77777777" w:rsidR="00DD5D71" w:rsidRPr="00792621"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B691D07" w14:textId="5289E15E" w:rsidR="00DD5D71" w:rsidRPr="003935F4" w:rsidRDefault="00DD5D71" w:rsidP="00801D44">
            <w:pPr>
              <w:spacing w:after="0"/>
              <w:rPr>
                <w:rFonts w:ascii="Arial" w:hAnsi="Arial"/>
                <w:snapToGrid w:val="0"/>
                <w:color w:val="000000"/>
                <w:sz w:val="16"/>
              </w:rPr>
            </w:pPr>
            <w:r w:rsidRPr="00792621">
              <w:rPr>
                <w:rFonts w:ascii="Arial" w:hAnsi="Arial"/>
                <w:snapToGrid w:val="0"/>
                <w:color w:val="000000"/>
                <w:sz w:val="16"/>
              </w:rPr>
              <w:t>Implementation of conclusions agreed for KI#3 of TR 29.820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B7F92" w14:textId="354C0899"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1CDD540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E149313" w14:textId="6ECDB10E"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5B0E35" w14:textId="640E5162"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E3CB39D" w14:textId="4E02FE0E" w:rsidR="00DD5D71" w:rsidRDefault="00DD5D71"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355E4" w14:textId="1799D94F" w:rsidR="00DD5D71" w:rsidRDefault="00DD5D71" w:rsidP="00801D44">
            <w:pPr>
              <w:spacing w:after="0"/>
              <w:rPr>
                <w:rFonts w:ascii="Arial" w:hAnsi="Arial"/>
                <w:snapToGrid w:val="0"/>
                <w:color w:val="000000"/>
                <w:sz w:val="16"/>
              </w:rPr>
            </w:pPr>
            <w:r>
              <w:rPr>
                <w:rFonts w:ascii="Arial" w:hAnsi="Arial"/>
                <w:snapToGrid w:val="0"/>
                <w:color w:val="000000"/>
                <w:sz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C2ED17" w14:textId="5D9A15E6" w:rsidR="00DD5D71" w:rsidRDefault="00DD5D71" w:rsidP="00801D44">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9DE13" w14:textId="77777777" w:rsidR="00DD5D71" w:rsidRPr="00792621"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20E35FD" w14:textId="6A6FC79E" w:rsidR="00DD5D71" w:rsidRPr="003935F4" w:rsidRDefault="00DD5D71" w:rsidP="00801D44">
            <w:pPr>
              <w:spacing w:after="0"/>
              <w:rPr>
                <w:rFonts w:ascii="Arial" w:hAnsi="Arial"/>
                <w:snapToGrid w:val="0"/>
                <w:color w:val="000000"/>
                <w:sz w:val="16"/>
              </w:rPr>
            </w:pPr>
            <w:r w:rsidRPr="00792621">
              <w:rPr>
                <w:rFonts w:ascii="Arial" w:hAnsi="Arial"/>
                <w:snapToGrid w:val="0"/>
                <w:color w:val="000000"/>
                <w:sz w:val="16"/>
              </w:rPr>
              <w:t>Rule activation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1250" w14:textId="41002FBA"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72583B1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1ECE5D5" w14:textId="1454FAA4"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3A080D" w14:textId="1B20177C"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553B54F" w14:textId="090E5E61" w:rsidR="00DD5D71" w:rsidRDefault="00DD5D71"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5F88B2" w14:textId="2F0070DE" w:rsidR="00DD5D71" w:rsidRDefault="00DD5D71" w:rsidP="00801D44">
            <w:pPr>
              <w:spacing w:after="0"/>
              <w:rPr>
                <w:rFonts w:ascii="Arial" w:hAnsi="Arial"/>
                <w:snapToGrid w:val="0"/>
                <w:color w:val="000000"/>
                <w:sz w:val="16"/>
              </w:rPr>
            </w:pPr>
            <w:r>
              <w:rPr>
                <w:rFonts w:ascii="Arial" w:hAnsi="Arial"/>
                <w:snapToGrid w:val="0"/>
                <w:color w:val="000000"/>
                <w:sz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0BC4D7" w14:textId="0FC07DEE"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A027F" w14:textId="77777777" w:rsidR="00DD5D71" w:rsidRPr="00792621"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98B6471" w14:textId="75D96B65" w:rsidR="00DD5D71" w:rsidRPr="003935F4" w:rsidRDefault="00DD5D71" w:rsidP="00801D44">
            <w:pPr>
              <w:spacing w:after="0"/>
              <w:rPr>
                <w:rFonts w:ascii="Arial" w:hAnsi="Arial"/>
                <w:snapToGrid w:val="0"/>
                <w:color w:val="000000"/>
                <w:sz w:val="16"/>
              </w:rPr>
            </w:pPr>
            <w:r w:rsidRPr="00792621">
              <w:rPr>
                <w:rFonts w:ascii="Arial" w:hAnsi="Arial"/>
                <w:snapToGrid w:val="0"/>
                <w:color w:val="000000"/>
                <w:sz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9121A" w14:textId="5BBC6EBE"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28989BB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DE0FFA2" w14:textId="3931A279"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BBCEED" w14:textId="4032DF2A"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EFE5B92" w14:textId="733E9DBA" w:rsidR="00DD5D71" w:rsidRDefault="00DD5D71"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0BEB73" w14:textId="561173CC" w:rsidR="00DD5D71" w:rsidRDefault="00DD5D71" w:rsidP="00801D44">
            <w:pPr>
              <w:spacing w:after="0"/>
              <w:rPr>
                <w:rFonts w:ascii="Arial" w:hAnsi="Arial"/>
                <w:snapToGrid w:val="0"/>
                <w:color w:val="000000"/>
                <w:sz w:val="16"/>
              </w:rPr>
            </w:pPr>
            <w:r>
              <w:rPr>
                <w:rFonts w:ascii="Arial" w:hAnsi="Arial"/>
                <w:snapToGrid w:val="0"/>
                <w:color w:val="000000"/>
                <w:sz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54548B" w14:textId="7A7D48D5"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9749AC" w14:textId="77777777" w:rsidR="00DD5D71" w:rsidRPr="00E50D07"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93C5A6B" w14:textId="023E7EE8" w:rsidR="00DD5D71" w:rsidRPr="003935F4" w:rsidRDefault="00DD5D71" w:rsidP="00801D44">
            <w:pPr>
              <w:spacing w:after="0"/>
              <w:rPr>
                <w:rFonts w:ascii="Arial" w:hAnsi="Arial"/>
                <w:snapToGrid w:val="0"/>
                <w:color w:val="000000"/>
                <w:sz w:val="16"/>
              </w:rPr>
            </w:pPr>
            <w:r w:rsidRPr="00E50D07">
              <w:rPr>
                <w:rFonts w:ascii="Arial" w:hAnsi="Arial"/>
                <w:snapToGrid w:val="0"/>
                <w:color w:val="000000"/>
                <w:sz w:val="16"/>
              </w:rPr>
              <w:t>Filter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B9E1" w14:textId="66F15E24"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4C6B1A2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EA93E56" w14:textId="749131F3"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C91E97" w14:textId="01361CF6"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7A76D49" w14:textId="6A569172" w:rsidR="00DD5D71" w:rsidRDefault="00DD5D71"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8489C" w14:textId="55931912" w:rsidR="00DD5D71" w:rsidRDefault="00DD5D71" w:rsidP="00801D44">
            <w:pPr>
              <w:spacing w:after="0"/>
              <w:rPr>
                <w:rFonts w:ascii="Arial" w:hAnsi="Arial"/>
                <w:snapToGrid w:val="0"/>
                <w:color w:val="000000"/>
                <w:sz w:val="16"/>
              </w:rPr>
            </w:pPr>
            <w:r>
              <w:rPr>
                <w:rFonts w:ascii="Arial" w:hAnsi="Arial"/>
                <w:snapToGrid w:val="0"/>
                <w:color w:val="000000"/>
                <w:sz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A66043" w14:textId="2EF4EF4A" w:rsidR="00DD5D71" w:rsidRDefault="00DD5D71" w:rsidP="00801D44">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A61FD1" w14:textId="77777777" w:rsidR="00DD5D71" w:rsidRPr="009430D3"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4C7D123" w14:textId="70F21896" w:rsidR="00DD5D71" w:rsidRPr="003935F4" w:rsidRDefault="00DD5D71" w:rsidP="00801D44">
            <w:pPr>
              <w:spacing w:after="0"/>
              <w:rPr>
                <w:rFonts w:ascii="Arial" w:hAnsi="Arial"/>
                <w:snapToGrid w:val="0"/>
                <w:color w:val="000000"/>
                <w:sz w:val="16"/>
              </w:rPr>
            </w:pPr>
            <w:r w:rsidRPr="009430D3">
              <w:rPr>
                <w:rFonts w:ascii="Arial" w:hAnsi="Arial"/>
                <w:snapToGrid w:val="0"/>
                <w:color w:val="000000"/>
                <w:sz w:val="16"/>
              </w:rPr>
              <w:t>Addition of RAT Type IE on PFCP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F3403" w14:textId="50E6EF1B"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552A779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3D71373" w14:textId="1401A937"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11EEFB" w14:textId="1EC55E07"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409E29C" w14:textId="571CB425" w:rsidR="00DD5D71" w:rsidRDefault="00DD5D71"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4742D4" w14:textId="569C3ADA" w:rsidR="00DD5D71" w:rsidRDefault="00DD5D71" w:rsidP="00801D44">
            <w:pPr>
              <w:spacing w:after="0"/>
              <w:rPr>
                <w:rFonts w:ascii="Arial" w:hAnsi="Arial"/>
                <w:snapToGrid w:val="0"/>
                <w:color w:val="000000"/>
                <w:sz w:val="16"/>
              </w:rPr>
            </w:pPr>
            <w:r>
              <w:rPr>
                <w:rFonts w:ascii="Arial" w:hAnsi="Arial"/>
                <w:snapToGrid w:val="0"/>
                <w:color w:val="000000"/>
                <w:sz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DB95C9" w14:textId="2CA775A8"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40680E" w14:textId="77777777" w:rsidR="00DD5D71" w:rsidRPr="009272B4"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50E0089" w14:textId="0A1F4901" w:rsidR="00DD5D71" w:rsidRPr="003935F4" w:rsidRDefault="00DD5D71" w:rsidP="00801D44">
            <w:pPr>
              <w:spacing w:after="0"/>
              <w:rPr>
                <w:rFonts w:ascii="Arial" w:hAnsi="Arial"/>
                <w:snapToGrid w:val="0"/>
                <w:color w:val="000000"/>
                <w:sz w:val="16"/>
              </w:rPr>
            </w:pPr>
            <w:r w:rsidRPr="009272B4">
              <w:rPr>
                <w:rFonts w:ascii="Arial" w:hAnsi="Arial"/>
                <w:snapToGrid w:val="0"/>
                <w:color w:val="000000"/>
                <w:sz w:val="16"/>
              </w:rPr>
              <w:t>Support of Radius, Diameter or DHCP communication via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74A4F" w14:textId="466FC190"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2B5909C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939B85C" w14:textId="14B4F69E"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629497" w14:textId="7D65D2D7"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EEB1F4C" w14:textId="6A16A238" w:rsidR="00DD5D71" w:rsidRDefault="00DD5D71" w:rsidP="00801D44">
            <w:pPr>
              <w:spacing w:after="0"/>
              <w:rPr>
                <w:rFonts w:ascii="Arial" w:hAnsi="Arial"/>
                <w:snapToGrid w:val="0"/>
                <w:color w:val="000000"/>
                <w:sz w:val="16"/>
              </w:rPr>
            </w:pPr>
            <w:r>
              <w:rPr>
                <w:rFonts w:ascii="Arial" w:hAnsi="Arial"/>
                <w:snapToGrid w:val="0"/>
                <w:color w:val="000000"/>
                <w:sz w:val="16"/>
              </w:rPr>
              <w:t>CP-210033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1C9A85" w14:textId="16EA2A2D" w:rsidR="00DD5D71" w:rsidRDefault="00DD5D71" w:rsidP="00801D44">
            <w:pPr>
              <w:spacing w:after="0"/>
              <w:rPr>
                <w:rFonts w:ascii="Arial" w:hAnsi="Arial"/>
                <w:snapToGrid w:val="0"/>
                <w:color w:val="000000"/>
                <w:sz w:val="16"/>
              </w:rPr>
            </w:pPr>
            <w:r>
              <w:rPr>
                <w:rFonts w:ascii="Arial" w:hAnsi="Arial"/>
                <w:snapToGrid w:val="0"/>
                <w:color w:val="000000"/>
                <w:sz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60E071" w14:textId="14FB8537" w:rsidR="00DD5D71" w:rsidRDefault="00DD5D71" w:rsidP="00801D44">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A19F50" w14:textId="77777777" w:rsidR="00DD5D71" w:rsidRPr="00CA5E7D"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88F4045" w14:textId="5AE4BFDE" w:rsidR="00DD5D71" w:rsidRPr="003935F4" w:rsidRDefault="00DD5D71" w:rsidP="00801D44">
            <w:pPr>
              <w:spacing w:after="0"/>
              <w:rPr>
                <w:rFonts w:ascii="Arial" w:hAnsi="Arial"/>
                <w:snapToGrid w:val="0"/>
                <w:color w:val="000000"/>
                <w:sz w:val="16"/>
              </w:rPr>
            </w:pPr>
            <w:r w:rsidRPr="00CA5E7D">
              <w:rPr>
                <w:rFonts w:ascii="Arial" w:hAnsi="Arial"/>
                <w:snapToGrid w:val="0"/>
                <w:color w:val="000000"/>
                <w:sz w:val="16"/>
              </w:rPr>
              <w:t>Enhancement on the support of 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15C26" w14:textId="6CC0E8B3"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5D22D62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1D8E752" w14:textId="46567695"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92EE7F7" w14:textId="7E1006B8"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785CAE5" w14:textId="1B0C9272" w:rsidR="00DD5D71" w:rsidRDefault="00DD5D71" w:rsidP="00801D44">
            <w:pPr>
              <w:spacing w:after="0"/>
              <w:rPr>
                <w:rFonts w:ascii="Arial" w:hAnsi="Arial"/>
                <w:snapToGrid w:val="0"/>
                <w:color w:val="000000"/>
                <w:sz w:val="16"/>
              </w:rPr>
            </w:pPr>
            <w:r>
              <w:rPr>
                <w:rFonts w:ascii="Arial" w:hAnsi="Arial"/>
                <w:snapToGrid w:val="0"/>
                <w:color w:val="000000"/>
                <w:sz w:val="16"/>
              </w:rPr>
              <w:t>CP-210030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C576B3" w14:textId="3A32F99D" w:rsidR="00DD5D71" w:rsidRDefault="00DD5D71" w:rsidP="00801D44">
            <w:pPr>
              <w:spacing w:after="0"/>
              <w:rPr>
                <w:rFonts w:ascii="Arial" w:hAnsi="Arial"/>
                <w:snapToGrid w:val="0"/>
                <w:color w:val="000000"/>
                <w:sz w:val="16"/>
              </w:rPr>
            </w:pPr>
            <w:r>
              <w:rPr>
                <w:rFonts w:ascii="Arial" w:hAnsi="Arial"/>
                <w:snapToGrid w:val="0"/>
                <w:color w:val="000000"/>
                <w:sz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67A41D" w14:textId="6CFCC1ED"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82181" w14:textId="77777777" w:rsidR="00DD5D71" w:rsidRPr="00CA5E7D"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F0FECBD" w14:textId="1769769D" w:rsidR="00DD5D71" w:rsidRPr="003935F4" w:rsidRDefault="00DD5D71" w:rsidP="00801D44">
            <w:pPr>
              <w:spacing w:after="0"/>
              <w:rPr>
                <w:rFonts w:ascii="Arial" w:hAnsi="Arial"/>
                <w:snapToGrid w:val="0"/>
                <w:color w:val="000000"/>
                <w:sz w:val="16"/>
              </w:rPr>
            </w:pPr>
            <w:r w:rsidRPr="00CA5E7D">
              <w:rPr>
                <w:rFonts w:ascii="Arial" w:hAnsi="Arial"/>
                <w:snapToGrid w:val="0"/>
                <w:color w:val="000000"/>
                <w:sz w:val="16"/>
              </w:rPr>
              <w:t>Partial failure handling support over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9E069" w14:textId="3FAC0294"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1291AB7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0DA584F" w14:textId="7D40BA30" w:rsidR="00DD5D71" w:rsidRDefault="00DD5D71" w:rsidP="00801D44">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37AAF23" w14:textId="7CA28516" w:rsidR="00DD5D71" w:rsidRDefault="00DD5D71" w:rsidP="00801D44">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9D7C6C" w14:textId="7E051185" w:rsidR="00DD5D71" w:rsidRDefault="00DD5D71" w:rsidP="00801D44">
            <w:pPr>
              <w:spacing w:after="0"/>
              <w:rPr>
                <w:rFonts w:ascii="Arial" w:hAnsi="Arial"/>
                <w:snapToGrid w:val="0"/>
                <w:color w:val="000000"/>
                <w:sz w:val="16"/>
              </w:rPr>
            </w:pPr>
            <w:r>
              <w:rPr>
                <w:rFonts w:ascii="Arial" w:hAnsi="Arial"/>
                <w:snapToGrid w:val="0"/>
                <w:color w:val="000000"/>
                <w:sz w:val="16"/>
              </w:rPr>
              <w:t>CP-211070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B299C" w14:textId="73A042FC" w:rsidR="00DD5D71" w:rsidRDefault="00DD5D71" w:rsidP="00801D44">
            <w:pPr>
              <w:spacing w:after="0"/>
              <w:rPr>
                <w:rFonts w:ascii="Arial" w:hAnsi="Arial"/>
                <w:snapToGrid w:val="0"/>
                <w:color w:val="000000"/>
                <w:sz w:val="16"/>
              </w:rPr>
            </w:pPr>
            <w:r>
              <w:rPr>
                <w:rFonts w:ascii="Arial" w:hAnsi="Arial"/>
                <w:snapToGrid w:val="0"/>
                <w:color w:val="000000"/>
                <w:sz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37E824" w14:textId="65B655E7"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77259B" w14:textId="77777777" w:rsidR="00DD5D71" w:rsidRPr="003F4F92"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ED175D5" w14:textId="212A1BBF" w:rsidR="00DD5D71" w:rsidRPr="00CA5E7D" w:rsidRDefault="00DD5D71" w:rsidP="00801D44">
            <w:pPr>
              <w:spacing w:after="0"/>
              <w:rPr>
                <w:rFonts w:ascii="Arial" w:hAnsi="Arial"/>
                <w:snapToGrid w:val="0"/>
                <w:color w:val="000000"/>
                <w:sz w:val="16"/>
              </w:rPr>
            </w:pPr>
            <w:r w:rsidRPr="003F4F92">
              <w:rPr>
                <w:rFonts w:ascii="Arial" w:hAnsi="Arial"/>
                <w:snapToGrid w:val="0"/>
                <w:color w:val="000000"/>
                <w:sz w:val="16"/>
              </w:rPr>
              <w:t>Essential Clarification on PDR Provisioning and 2-Steps Packet Matching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5487" w14:textId="6E3E71F2" w:rsidR="00DD5D71" w:rsidRDefault="00DD5D71" w:rsidP="00801D44">
            <w:pPr>
              <w:spacing w:after="0"/>
              <w:rPr>
                <w:rFonts w:ascii="Arial" w:hAnsi="Arial"/>
                <w:snapToGrid w:val="0"/>
                <w:color w:val="000000"/>
                <w:sz w:val="16"/>
              </w:rPr>
            </w:pPr>
            <w:r>
              <w:rPr>
                <w:rFonts w:ascii="Arial" w:hAnsi="Arial"/>
                <w:snapToGrid w:val="0"/>
                <w:color w:val="000000"/>
                <w:sz w:val="16"/>
              </w:rPr>
              <w:t>17.1.0</w:t>
            </w:r>
          </w:p>
        </w:tc>
      </w:tr>
      <w:tr w:rsidR="00DD5D71" w:rsidRPr="006F4038" w14:paraId="0CE60DF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47938C0" w14:textId="340BEA81"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982DC77" w14:textId="483018A6"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509C59" w14:textId="396DBC2F" w:rsidR="00DD5D71" w:rsidRDefault="00DD5D71" w:rsidP="003F4F92">
            <w:pPr>
              <w:spacing w:after="0"/>
              <w:rPr>
                <w:rFonts w:ascii="Arial" w:hAnsi="Arial"/>
                <w:snapToGrid w:val="0"/>
                <w:color w:val="000000"/>
                <w:sz w:val="16"/>
              </w:rPr>
            </w:pPr>
            <w:r>
              <w:rPr>
                <w:rFonts w:ascii="Arial" w:hAnsi="Arial"/>
                <w:snapToGrid w:val="0"/>
                <w:color w:val="000000"/>
                <w:sz w:val="16"/>
              </w:rPr>
              <w:t>CP-211025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AB103" w14:textId="5F1FB2AB" w:rsidR="00DD5D71" w:rsidRDefault="00DD5D71" w:rsidP="003F4F92">
            <w:pPr>
              <w:spacing w:after="0"/>
              <w:rPr>
                <w:rFonts w:ascii="Arial" w:hAnsi="Arial"/>
                <w:snapToGrid w:val="0"/>
                <w:color w:val="000000"/>
                <w:sz w:val="16"/>
              </w:rPr>
            </w:pPr>
            <w:r>
              <w:rPr>
                <w:rFonts w:ascii="Arial" w:hAnsi="Arial"/>
                <w:snapToGrid w:val="0"/>
                <w:color w:val="000000"/>
                <w:sz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B5A025" w14:textId="3D76088D" w:rsidR="00DD5D71" w:rsidRDefault="00DD5D71" w:rsidP="003F4F92">
            <w:pPr>
              <w:spacing w:after="0"/>
              <w:rPr>
                <w:rFonts w:ascii="Arial" w:hAnsi="Arial"/>
                <w:snapToGrid w:val="0"/>
                <w:color w:val="000000"/>
                <w:sz w:val="16"/>
              </w:rPr>
            </w:pPr>
            <w:r>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01FAEE" w14:textId="77777777" w:rsidR="00DD5D71" w:rsidRPr="00693E30"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CCDA666" w14:textId="60EAA67D" w:rsidR="00DD5D71" w:rsidRPr="00CA5E7D" w:rsidRDefault="00DD5D71" w:rsidP="003F4F92">
            <w:pPr>
              <w:spacing w:after="0"/>
              <w:rPr>
                <w:rFonts w:ascii="Arial" w:hAnsi="Arial"/>
                <w:snapToGrid w:val="0"/>
                <w:color w:val="000000"/>
                <w:sz w:val="16"/>
              </w:rPr>
            </w:pPr>
            <w:r w:rsidRPr="00693E30">
              <w:rPr>
                <w:rFonts w:ascii="Arial" w:hAnsi="Arial"/>
                <w:snapToGrid w:val="0"/>
                <w:color w:val="000000"/>
                <w:sz w:val="16"/>
              </w:rPr>
              <w:t>Control of Start and Stop Usage Measurement for a PFCP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573BE" w14:textId="782E849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6F076B2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96BC7C6" w14:textId="48991851"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DBE513" w14:textId="3446C3BA"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CEFE458" w14:textId="1F3E4F82" w:rsidR="00DD5D71" w:rsidRDefault="00DD5D71" w:rsidP="003F4F92">
            <w:pPr>
              <w:spacing w:after="0"/>
              <w:rPr>
                <w:rFonts w:ascii="Arial" w:hAnsi="Arial"/>
                <w:snapToGrid w:val="0"/>
                <w:color w:val="000000"/>
                <w:sz w:val="16"/>
              </w:rPr>
            </w:pPr>
            <w:r>
              <w:rPr>
                <w:rFonts w:ascii="Arial" w:hAnsi="Arial"/>
                <w:snapToGrid w:val="0"/>
                <w:color w:val="000000"/>
                <w:sz w:val="16"/>
              </w:rPr>
              <w:t>CP-211029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17C0AA" w14:textId="2FB07079" w:rsidR="00DD5D71" w:rsidRDefault="00DD5D71" w:rsidP="003F4F92">
            <w:pPr>
              <w:spacing w:after="0"/>
              <w:rPr>
                <w:rFonts w:ascii="Arial" w:hAnsi="Arial"/>
                <w:snapToGrid w:val="0"/>
                <w:color w:val="000000"/>
                <w:sz w:val="16"/>
              </w:rPr>
            </w:pPr>
            <w:r>
              <w:rPr>
                <w:rFonts w:ascii="Arial" w:hAnsi="Arial"/>
                <w:snapToGrid w:val="0"/>
                <w:color w:val="000000"/>
                <w:sz w:val="16"/>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46F22E" w14:textId="21E86ACC" w:rsidR="00DD5D71" w:rsidRDefault="00DD5D71" w:rsidP="003F4F9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C0EF93" w14:textId="77777777" w:rsidR="00DD5D71" w:rsidRPr="00167E5F"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8C59FEF" w14:textId="5804370E" w:rsidR="00DD5D71" w:rsidRPr="00CA5E7D" w:rsidRDefault="00DD5D71" w:rsidP="003F4F92">
            <w:pPr>
              <w:spacing w:after="0"/>
              <w:rPr>
                <w:rFonts w:ascii="Arial" w:hAnsi="Arial"/>
                <w:snapToGrid w:val="0"/>
                <w:color w:val="000000"/>
                <w:sz w:val="16"/>
              </w:rPr>
            </w:pPr>
            <w:r w:rsidRPr="00167E5F">
              <w:rPr>
                <w:rFonts w:ascii="Arial" w:hAnsi="Arial"/>
                <w:snapToGrid w:val="0"/>
                <w:color w:val="000000"/>
                <w:sz w:val="16"/>
              </w:rPr>
              <w:t>Support of L2TP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69C5" w14:textId="19CF8A6B"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2426D45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AA6A70A" w14:textId="3774B945"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62E574" w14:textId="13F46CA7"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B095D2C" w14:textId="47886678" w:rsidR="00DD5D71" w:rsidRDefault="00DD5D71" w:rsidP="003F4F92">
            <w:pPr>
              <w:spacing w:after="0"/>
              <w:rPr>
                <w:rFonts w:ascii="Arial" w:hAnsi="Arial"/>
                <w:snapToGrid w:val="0"/>
                <w:color w:val="000000"/>
                <w:sz w:val="16"/>
              </w:rPr>
            </w:pPr>
            <w:r>
              <w:rPr>
                <w:rFonts w:ascii="Arial" w:hAnsi="Arial"/>
                <w:snapToGrid w:val="0"/>
                <w:color w:val="000000"/>
                <w:sz w:val="16"/>
              </w:rPr>
              <w:t>CP-211031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482626" w14:textId="55472854" w:rsidR="00DD5D71" w:rsidRDefault="00DD5D71" w:rsidP="003F4F92">
            <w:pPr>
              <w:spacing w:after="0"/>
              <w:rPr>
                <w:rFonts w:ascii="Arial" w:hAnsi="Arial"/>
                <w:snapToGrid w:val="0"/>
                <w:color w:val="000000"/>
                <w:sz w:val="16"/>
              </w:rPr>
            </w:pPr>
            <w:r>
              <w:rPr>
                <w:rFonts w:ascii="Arial" w:hAnsi="Arial"/>
                <w:snapToGrid w:val="0"/>
                <w:color w:val="000000"/>
                <w:sz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EC2605" w14:textId="0908215E" w:rsidR="00DD5D71" w:rsidRDefault="00DD5D71" w:rsidP="003F4F9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D76E8D" w14:textId="77777777" w:rsidR="00DD5D71" w:rsidRPr="00906C77"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97B59B8" w14:textId="68B3ABEC" w:rsidR="00DD5D71" w:rsidRPr="00CA5E7D" w:rsidRDefault="00DD5D71" w:rsidP="003F4F92">
            <w:pPr>
              <w:spacing w:after="0"/>
              <w:rPr>
                <w:rFonts w:ascii="Arial" w:hAnsi="Arial"/>
                <w:snapToGrid w:val="0"/>
                <w:color w:val="000000"/>
                <w:sz w:val="16"/>
              </w:rPr>
            </w:pPr>
            <w:r w:rsidRPr="00906C77">
              <w:rPr>
                <w:rFonts w:ascii="Arial" w:hAnsi="Arial"/>
                <w:snapToGrid w:val="0"/>
                <w:color w:val="000000"/>
                <w:sz w:val="16"/>
              </w:rPr>
              <w:t>UL packet buffering during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DCD39" w14:textId="22F8FB51"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412286B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0AC8571" w14:textId="044D4AD0"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87FB3E" w14:textId="243BD20D"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BE6664" w14:textId="6E43F49B" w:rsidR="00DD5D71" w:rsidRDefault="00DD5D71" w:rsidP="003F4F92">
            <w:pPr>
              <w:spacing w:after="0"/>
              <w:rPr>
                <w:rFonts w:ascii="Arial" w:hAnsi="Arial"/>
                <w:snapToGrid w:val="0"/>
                <w:color w:val="000000"/>
                <w:sz w:val="16"/>
              </w:rPr>
            </w:pPr>
            <w:r>
              <w:rPr>
                <w:rFonts w:ascii="Arial" w:hAnsi="Arial"/>
                <w:snapToGrid w:val="0"/>
                <w:color w:val="000000"/>
                <w:sz w:val="16"/>
              </w:rPr>
              <w:t>CP-211033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6B1339" w14:textId="73047EA3" w:rsidR="00DD5D71" w:rsidRDefault="00DD5D71" w:rsidP="003F4F92">
            <w:pPr>
              <w:spacing w:after="0"/>
              <w:rPr>
                <w:rFonts w:ascii="Arial" w:hAnsi="Arial"/>
                <w:snapToGrid w:val="0"/>
                <w:color w:val="000000"/>
                <w:sz w:val="16"/>
              </w:rPr>
            </w:pPr>
            <w:r>
              <w:rPr>
                <w:rFonts w:ascii="Arial" w:hAnsi="Arial"/>
                <w:snapToGrid w:val="0"/>
                <w:color w:val="000000"/>
                <w:sz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CD4627" w14:textId="1F05128B" w:rsidR="00DD5D71" w:rsidRDefault="00DD5D71" w:rsidP="003F4F92">
            <w:pPr>
              <w:spacing w:after="0"/>
              <w:rPr>
                <w:rFonts w:ascii="Arial" w:hAnsi="Arial"/>
                <w:snapToGrid w:val="0"/>
                <w:color w:val="000000"/>
                <w:sz w:val="16"/>
              </w:rPr>
            </w:pPr>
            <w:r>
              <w:rPr>
                <w:rFonts w:ascii="Arial" w:hAnsi="Arial"/>
                <w:snapToGrid w:val="0"/>
                <w:color w:val="000000"/>
                <w:sz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36A4E" w14:textId="77777777" w:rsidR="00DD5D71" w:rsidRPr="003C47D3"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30914D9" w14:textId="16B8EDB1" w:rsidR="00DD5D71" w:rsidRPr="00CA5E7D" w:rsidRDefault="00DD5D71" w:rsidP="003F4F92">
            <w:pPr>
              <w:spacing w:after="0"/>
              <w:rPr>
                <w:rFonts w:ascii="Arial" w:hAnsi="Arial"/>
                <w:snapToGrid w:val="0"/>
                <w:color w:val="000000"/>
                <w:sz w:val="16"/>
              </w:rPr>
            </w:pPr>
            <w:r w:rsidRPr="003C47D3">
              <w:rPr>
                <w:rFonts w:ascii="Arial" w:hAnsi="Arial"/>
                <w:snapToGrid w:val="0"/>
                <w:color w:val="000000"/>
                <w:sz w:val="16"/>
              </w:rPr>
              <w:t>Support of thresholds in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171AB" w14:textId="25F5F0F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0751A87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31083BD" w14:textId="28196549"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9AE55E" w14:textId="714F6EC5"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5E1CCA" w14:textId="708D644F" w:rsidR="00DD5D71" w:rsidRDefault="00DD5D71" w:rsidP="003F4F92">
            <w:pPr>
              <w:spacing w:after="0"/>
              <w:rPr>
                <w:rFonts w:ascii="Arial" w:hAnsi="Arial"/>
                <w:snapToGrid w:val="0"/>
                <w:color w:val="000000"/>
                <w:sz w:val="16"/>
              </w:rPr>
            </w:pPr>
            <w:r>
              <w:rPr>
                <w:rFonts w:ascii="Arial" w:hAnsi="Arial"/>
                <w:snapToGrid w:val="0"/>
                <w:color w:val="000000"/>
                <w:sz w:val="16"/>
              </w:rPr>
              <w:t>CP-211033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8362D4" w14:textId="0F31B553" w:rsidR="00DD5D71" w:rsidRDefault="00DD5D71" w:rsidP="003F4F92">
            <w:pPr>
              <w:spacing w:after="0"/>
              <w:rPr>
                <w:rFonts w:ascii="Arial" w:hAnsi="Arial"/>
                <w:snapToGrid w:val="0"/>
                <w:color w:val="000000"/>
                <w:sz w:val="16"/>
              </w:rPr>
            </w:pPr>
            <w:r>
              <w:rPr>
                <w:rFonts w:ascii="Arial" w:hAnsi="Arial"/>
                <w:snapToGrid w:val="0"/>
                <w:color w:val="000000"/>
                <w:sz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312A4" w14:textId="2491F6E2" w:rsidR="00DD5D71" w:rsidRDefault="00DD5D71" w:rsidP="003F4F92">
            <w:pPr>
              <w:spacing w:after="0"/>
              <w:rPr>
                <w:rFonts w:ascii="Arial" w:hAnsi="Arial"/>
                <w:snapToGrid w:val="0"/>
                <w:color w:val="000000"/>
                <w:sz w:val="16"/>
              </w:rPr>
            </w:pPr>
            <w:r>
              <w:rPr>
                <w:rFonts w:ascii="Arial" w:hAnsi="Arial"/>
                <w:snapToGrid w:val="0"/>
                <w:color w:val="000000"/>
                <w:sz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457CA" w14:textId="77777777" w:rsidR="00DD5D71" w:rsidRPr="003C47D3"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59EFD31" w14:textId="7F92055A" w:rsidR="00DD5D71" w:rsidRPr="00CA5E7D" w:rsidRDefault="00DD5D71" w:rsidP="003F4F92">
            <w:pPr>
              <w:spacing w:after="0"/>
              <w:rPr>
                <w:rFonts w:ascii="Arial" w:hAnsi="Arial"/>
                <w:snapToGrid w:val="0"/>
                <w:color w:val="000000"/>
                <w:sz w:val="16"/>
              </w:rPr>
            </w:pPr>
            <w:r w:rsidRPr="003C47D3">
              <w:rPr>
                <w:rFonts w:ascii="Arial" w:hAnsi="Arial"/>
                <w:snapToGrid w:val="0"/>
                <w:color w:val="000000"/>
                <w:sz w:val="16"/>
              </w:rPr>
              <w:t>Steering Mode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EB97" w14:textId="0F595FD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4EAB1C4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2B8C84D" w14:textId="5BD01CAB"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E92177" w14:textId="59E8C4FB"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B5B6DC" w14:textId="03BF5142" w:rsidR="00DD5D71" w:rsidRDefault="00DD5D71" w:rsidP="003F4F92">
            <w:pPr>
              <w:spacing w:after="0"/>
              <w:rPr>
                <w:rFonts w:ascii="Arial" w:hAnsi="Arial"/>
                <w:snapToGrid w:val="0"/>
                <w:color w:val="000000"/>
                <w:sz w:val="16"/>
              </w:rPr>
            </w:pPr>
            <w:r>
              <w:rPr>
                <w:rFonts w:ascii="Arial" w:hAnsi="Arial"/>
                <w:snapToGrid w:val="0"/>
                <w:color w:val="000000"/>
                <w:sz w:val="16"/>
              </w:rPr>
              <w:t>CP-211033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4ED97" w14:textId="1B28EDD5" w:rsidR="00DD5D71" w:rsidRDefault="00DD5D71" w:rsidP="003F4F92">
            <w:pPr>
              <w:spacing w:after="0"/>
              <w:rPr>
                <w:rFonts w:ascii="Arial" w:hAnsi="Arial"/>
                <w:snapToGrid w:val="0"/>
                <w:color w:val="000000"/>
                <w:sz w:val="16"/>
              </w:rPr>
            </w:pPr>
            <w:r>
              <w:rPr>
                <w:rFonts w:ascii="Arial" w:hAnsi="Arial"/>
                <w:snapToGrid w:val="0"/>
                <w:color w:val="000000"/>
                <w:sz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8B8144" w14:textId="6313798A"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3FDE5" w14:textId="77777777" w:rsidR="00DD5D71" w:rsidRPr="00A10B7D"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4EAC526" w14:textId="1608B13C" w:rsidR="00DD5D71" w:rsidRPr="00CA5E7D" w:rsidRDefault="00DD5D71" w:rsidP="003F4F92">
            <w:pPr>
              <w:spacing w:after="0"/>
              <w:rPr>
                <w:rFonts w:ascii="Arial" w:hAnsi="Arial"/>
                <w:snapToGrid w:val="0"/>
                <w:color w:val="000000"/>
                <w:sz w:val="16"/>
              </w:rPr>
            </w:pPr>
            <w:r w:rsidRPr="00A10B7D">
              <w:rPr>
                <w:rFonts w:ascii="Arial" w:hAnsi="Arial"/>
                <w:snapToGrid w:val="0"/>
                <w:color w:val="000000"/>
                <w:sz w:val="16"/>
              </w:rPr>
              <w:fldChar w:fldCharType="begin"/>
            </w:r>
            <w:r w:rsidRPr="00A10B7D">
              <w:rPr>
                <w:rFonts w:ascii="Arial" w:hAnsi="Arial"/>
                <w:snapToGrid w:val="0"/>
                <w:color w:val="000000"/>
                <w:sz w:val="16"/>
              </w:rPr>
              <w:instrText xml:space="preserve"> DOCPROPERTY  CrTitle  \* MERGEFORMAT </w:instrText>
            </w:r>
            <w:r w:rsidRPr="00A10B7D">
              <w:rPr>
                <w:rFonts w:ascii="Arial" w:hAnsi="Arial"/>
                <w:snapToGrid w:val="0"/>
                <w:color w:val="000000"/>
                <w:sz w:val="16"/>
              </w:rPr>
              <w:fldChar w:fldCharType="separate"/>
            </w:r>
            <w:r w:rsidRPr="00A10B7D">
              <w:rPr>
                <w:rFonts w:ascii="Arial" w:hAnsi="Arial" w:hint="eastAsia"/>
                <w:snapToGrid w:val="0"/>
                <w:color w:val="000000"/>
                <w:sz w:val="16"/>
              </w:rPr>
              <w:t>Support of MA PDU with 3GPP access connected to EPC and Non-3GPP access connected to 5GC</w:t>
            </w:r>
            <w:r w:rsidRPr="00A10B7D">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A2C87" w14:textId="51D9AA7F"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3CA930C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5686C32" w14:textId="46BFE8B7"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20B6792" w14:textId="4B4F96F0"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A9128B9" w14:textId="234F03C5" w:rsidR="00DD5D71" w:rsidRDefault="00DD5D71" w:rsidP="003F4F92">
            <w:pPr>
              <w:spacing w:after="0"/>
              <w:rPr>
                <w:rFonts w:ascii="Arial" w:hAnsi="Arial"/>
                <w:snapToGrid w:val="0"/>
                <w:color w:val="000000"/>
                <w:sz w:val="16"/>
              </w:rPr>
            </w:pPr>
            <w:r>
              <w:rPr>
                <w:rFonts w:ascii="Arial" w:hAnsi="Arial"/>
                <w:snapToGrid w:val="0"/>
                <w:color w:val="000000"/>
                <w:sz w:val="16"/>
              </w:rPr>
              <w:t>CP-211033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D4357F" w14:textId="0FC68C52" w:rsidR="00DD5D71" w:rsidRDefault="00DD5D71" w:rsidP="003F4F92">
            <w:pPr>
              <w:spacing w:after="0"/>
              <w:rPr>
                <w:rFonts w:ascii="Arial" w:hAnsi="Arial"/>
                <w:snapToGrid w:val="0"/>
                <w:color w:val="000000"/>
                <w:sz w:val="16"/>
              </w:rPr>
            </w:pPr>
            <w:r>
              <w:rPr>
                <w:rFonts w:ascii="Arial" w:hAnsi="Arial"/>
                <w:snapToGrid w:val="0"/>
                <w:color w:val="000000"/>
                <w:sz w:val="16"/>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151F61" w14:textId="3FB85446"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0ACE62" w14:textId="77777777" w:rsidR="00DD5D71" w:rsidRPr="00A95CC6"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261A8B4" w14:textId="70B035BF" w:rsidR="00DD5D71" w:rsidRPr="00CA5E7D" w:rsidRDefault="00DD5D71" w:rsidP="003F4F92">
            <w:pPr>
              <w:spacing w:after="0"/>
              <w:rPr>
                <w:rFonts w:ascii="Arial" w:hAnsi="Arial"/>
                <w:snapToGrid w:val="0"/>
                <w:color w:val="000000"/>
                <w:sz w:val="16"/>
              </w:rPr>
            </w:pPr>
            <w:r w:rsidRPr="00A95CC6">
              <w:rPr>
                <w:rFonts w:ascii="Arial" w:hAnsi="Arial"/>
                <w:snapToGrid w:val="0"/>
                <w:color w:val="000000"/>
                <w:sz w:val="16"/>
              </w:rPr>
              <w:t>Per QoS Flow Performance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1BA69" w14:textId="475E4297"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547C76E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1C01116" w14:textId="3D26E004"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05C62F2" w14:textId="176CD64B"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34C8B3E" w14:textId="4EC9DB81" w:rsidR="00DD5D71" w:rsidRDefault="00DD5D71" w:rsidP="003F4F92">
            <w:pPr>
              <w:spacing w:after="0"/>
              <w:rPr>
                <w:rFonts w:ascii="Arial" w:hAnsi="Arial"/>
                <w:snapToGrid w:val="0"/>
                <w:color w:val="000000"/>
                <w:sz w:val="16"/>
              </w:rPr>
            </w:pPr>
            <w:r>
              <w:rPr>
                <w:rFonts w:ascii="Arial" w:hAnsi="Arial"/>
                <w:snapToGrid w:val="0"/>
                <w:color w:val="000000"/>
                <w:sz w:val="16"/>
              </w:rPr>
              <w:t>CP-211035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86C59B" w14:textId="39245C67" w:rsidR="00DD5D71" w:rsidRDefault="00DD5D71" w:rsidP="003F4F92">
            <w:pPr>
              <w:spacing w:after="0"/>
              <w:rPr>
                <w:rFonts w:ascii="Arial" w:hAnsi="Arial"/>
                <w:snapToGrid w:val="0"/>
                <w:color w:val="000000"/>
                <w:sz w:val="16"/>
              </w:rPr>
            </w:pPr>
            <w:r>
              <w:rPr>
                <w:rFonts w:ascii="Arial" w:hAnsi="Arial"/>
                <w:snapToGrid w:val="0"/>
                <w:color w:val="000000"/>
                <w:sz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57ABBD" w14:textId="5E6117B5" w:rsidR="00DD5D71" w:rsidRDefault="00DD5D71" w:rsidP="003F4F92">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00DB00" w14:textId="77777777" w:rsidR="00DD5D71" w:rsidRPr="006E4D72"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1646918" w14:textId="409C51F4" w:rsidR="00DD5D71" w:rsidRPr="00CA5E7D" w:rsidRDefault="00DD5D71" w:rsidP="003F4F92">
            <w:pPr>
              <w:spacing w:after="0"/>
              <w:rPr>
                <w:rFonts w:ascii="Arial" w:hAnsi="Arial"/>
                <w:snapToGrid w:val="0"/>
                <w:color w:val="000000"/>
                <w:sz w:val="16"/>
              </w:rPr>
            </w:pPr>
            <w:r w:rsidRPr="006E4D72">
              <w:rPr>
                <w:rFonts w:ascii="Arial" w:hAnsi="Arial"/>
                <w:snapToGrid w:val="0"/>
                <w:color w:val="000000"/>
                <w:sz w:val="16"/>
              </w:rPr>
              <w:t>Generalization Time Sensitive Communication to other than IEEE 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0AC3C" w14:textId="4565B0BF"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4964E85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1038816" w14:textId="2658809F"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F886A18" w14:textId="2C4B1686"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F5AD3BD" w14:textId="67A1F624" w:rsidR="00DD5D71" w:rsidRDefault="00DD5D71" w:rsidP="003F4F92">
            <w:pPr>
              <w:spacing w:after="0"/>
              <w:rPr>
                <w:rFonts w:ascii="Arial" w:hAnsi="Arial"/>
                <w:snapToGrid w:val="0"/>
                <w:color w:val="000000"/>
                <w:sz w:val="16"/>
              </w:rPr>
            </w:pPr>
            <w:r>
              <w:rPr>
                <w:rFonts w:ascii="Arial" w:hAnsi="Arial"/>
                <w:snapToGrid w:val="0"/>
                <w:color w:val="000000"/>
                <w:sz w:val="16"/>
              </w:rPr>
              <w:t>CP-211035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79DC43" w14:textId="7E728EF6" w:rsidR="00DD5D71" w:rsidRDefault="00DD5D71" w:rsidP="003F4F92">
            <w:pPr>
              <w:spacing w:after="0"/>
              <w:rPr>
                <w:rFonts w:ascii="Arial" w:hAnsi="Arial"/>
                <w:snapToGrid w:val="0"/>
                <w:color w:val="000000"/>
                <w:sz w:val="16"/>
              </w:rPr>
            </w:pPr>
            <w:r>
              <w:rPr>
                <w:rFonts w:ascii="Arial" w:hAnsi="Arial"/>
                <w:snapToGrid w:val="0"/>
                <w:color w:val="000000"/>
                <w:sz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3F80A" w14:textId="5A442A67" w:rsidR="00DD5D71" w:rsidRDefault="00DD5D71" w:rsidP="003F4F92">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5FC4F" w14:textId="77777777" w:rsidR="00DD5D71" w:rsidRPr="004D36E4"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34F8196" w14:textId="63DE7546" w:rsidR="00DD5D71" w:rsidRPr="00CA5E7D" w:rsidRDefault="00DD5D71" w:rsidP="003F4F92">
            <w:pPr>
              <w:spacing w:after="0"/>
              <w:rPr>
                <w:rFonts w:ascii="Arial" w:hAnsi="Arial"/>
                <w:snapToGrid w:val="0"/>
                <w:color w:val="000000"/>
                <w:sz w:val="16"/>
              </w:rPr>
            </w:pPr>
            <w:r w:rsidRPr="004D36E4">
              <w:rPr>
                <w:rFonts w:ascii="Arial" w:hAnsi="Arial"/>
                <w:snapToGrid w:val="0"/>
                <w:color w:val="000000"/>
                <w:sz w:val="16"/>
              </w:rPr>
              <w:t>External time and Time domain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B04D2" w14:textId="57ABE67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7BE670C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F33568F" w14:textId="68426CDC"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F8C81D2" w14:textId="57572477"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5D0EE9" w14:textId="35363A7F" w:rsidR="00DD5D71" w:rsidRDefault="00DD5D71" w:rsidP="003F4F92">
            <w:pPr>
              <w:spacing w:after="0"/>
              <w:rPr>
                <w:rFonts w:ascii="Arial" w:hAnsi="Arial"/>
                <w:snapToGrid w:val="0"/>
                <w:color w:val="000000"/>
                <w:sz w:val="16"/>
              </w:rPr>
            </w:pPr>
            <w:r>
              <w:rPr>
                <w:rFonts w:ascii="Arial" w:hAnsi="Arial"/>
                <w:snapToGrid w:val="0"/>
                <w:color w:val="000000"/>
                <w:sz w:val="16"/>
              </w:rPr>
              <w:t>CP-211035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11CE45" w14:textId="5D3D95F7" w:rsidR="00DD5D71" w:rsidRDefault="00DD5D71" w:rsidP="003F4F92">
            <w:pPr>
              <w:spacing w:after="0"/>
              <w:rPr>
                <w:rFonts w:ascii="Arial" w:hAnsi="Arial"/>
                <w:snapToGrid w:val="0"/>
                <w:color w:val="000000"/>
                <w:sz w:val="16"/>
              </w:rPr>
            </w:pPr>
            <w:r>
              <w:rPr>
                <w:rFonts w:ascii="Arial" w:hAnsi="Arial"/>
                <w:snapToGrid w:val="0"/>
                <w:color w:val="000000"/>
                <w:sz w:val="16"/>
              </w:rPr>
              <w:t>0548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230DCD" w14:textId="6FBBCBF3"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E4176" w14:textId="77777777" w:rsidR="00DD5D71" w:rsidRPr="004D36E4"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AD5380F" w14:textId="5FED4288" w:rsidR="00DD5D71" w:rsidRPr="00CA5E7D" w:rsidRDefault="00DD5D71" w:rsidP="003F4F92">
            <w:pPr>
              <w:spacing w:after="0"/>
              <w:rPr>
                <w:rFonts w:ascii="Arial" w:hAnsi="Arial"/>
                <w:snapToGrid w:val="0"/>
                <w:color w:val="000000"/>
                <w:sz w:val="16"/>
              </w:rPr>
            </w:pPr>
            <w:r w:rsidRPr="004D36E4">
              <w:rPr>
                <w:rFonts w:ascii="Arial" w:hAnsi="Arial"/>
                <w:snapToGrid w:val="0"/>
                <w:color w:val="000000"/>
                <w:sz w:val="16"/>
              </w:rPr>
              <w:t>Terminology of the Time Sensitive Communication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44EF8" w14:textId="451EBC5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6FF0D46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281B00D" w14:textId="2665FED5"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4BC541" w14:textId="31EDFAE2"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9DB22FB" w14:textId="781A86FB" w:rsidR="00DD5D71" w:rsidRDefault="00DD5D71" w:rsidP="003F4F92">
            <w:pPr>
              <w:spacing w:after="0"/>
              <w:rPr>
                <w:rFonts w:ascii="Arial" w:hAnsi="Arial"/>
                <w:snapToGrid w:val="0"/>
                <w:color w:val="000000"/>
                <w:sz w:val="16"/>
              </w:rPr>
            </w:pPr>
            <w:r>
              <w:rPr>
                <w:rFonts w:ascii="Arial" w:hAnsi="Arial"/>
                <w:snapToGrid w:val="0"/>
                <w:color w:val="000000"/>
                <w:sz w:val="16"/>
              </w:rPr>
              <w:t>CP-211035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D9E540" w14:textId="7A91F7AC" w:rsidR="00DD5D71" w:rsidRDefault="00DD5D71" w:rsidP="003F4F92">
            <w:pPr>
              <w:spacing w:after="0"/>
              <w:rPr>
                <w:rFonts w:ascii="Arial" w:hAnsi="Arial"/>
                <w:snapToGrid w:val="0"/>
                <w:color w:val="000000"/>
                <w:sz w:val="16"/>
              </w:rPr>
            </w:pPr>
            <w:r>
              <w:rPr>
                <w:rFonts w:ascii="Arial" w:hAnsi="Arial"/>
                <w:snapToGrid w:val="0"/>
                <w:color w:val="000000"/>
                <w:sz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3CC202" w14:textId="54D66935"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24A84" w14:textId="77777777" w:rsidR="00DD5D71" w:rsidRPr="000C20FE"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5EBA6EF" w14:textId="1FC20E7B" w:rsidR="00DD5D71" w:rsidRPr="00CA5E7D" w:rsidRDefault="00DD5D71" w:rsidP="003F4F92">
            <w:pPr>
              <w:spacing w:after="0"/>
              <w:rPr>
                <w:rFonts w:ascii="Arial" w:hAnsi="Arial"/>
                <w:snapToGrid w:val="0"/>
                <w:color w:val="000000"/>
                <w:sz w:val="16"/>
              </w:rPr>
            </w:pPr>
            <w:r w:rsidRPr="000C20FE">
              <w:rPr>
                <w:rFonts w:ascii="Arial" w:hAnsi="Arial"/>
                <w:snapToGrid w:val="0"/>
                <w:color w:val="000000"/>
                <w:sz w:val="16"/>
              </w:rPr>
              <w:t>UE-UE communication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0015A" w14:textId="11BE9136"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4956C10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51247D2" w14:textId="199BFF0C"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959FE42" w14:textId="10941FC4"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7C01F0" w14:textId="31A76242" w:rsidR="00DD5D71" w:rsidRDefault="00DD5D71" w:rsidP="003F4F92">
            <w:pPr>
              <w:spacing w:after="0"/>
              <w:rPr>
                <w:rFonts w:ascii="Arial" w:hAnsi="Arial"/>
                <w:snapToGrid w:val="0"/>
                <w:color w:val="000000"/>
                <w:sz w:val="16"/>
              </w:rPr>
            </w:pPr>
            <w:r>
              <w:rPr>
                <w:rFonts w:ascii="Arial" w:hAnsi="Arial"/>
                <w:snapToGrid w:val="0"/>
                <w:color w:val="000000"/>
                <w:sz w:val="16"/>
              </w:rPr>
              <w:t>CP-211042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635DD5" w14:textId="34E99E50" w:rsidR="00DD5D71" w:rsidRDefault="00DD5D71" w:rsidP="003F4F92">
            <w:pPr>
              <w:spacing w:after="0"/>
              <w:rPr>
                <w:rFonts w:ascii="Arial" w:hAnsi="Arial"/>
                <w:snapToGrid w:val="0"/>
                <w:color w:val="000000"/>
                <w:sz w:val="16"/>
              </w:rPr>
            </w:pPr>
            <w:r>
              <w:rPr>
                <w:rFonts w:ascii="Arial" w:hAnsi="Arial"/>
                <w:snapToGrid w:val="0"/>
                <w:color w:val="000000"/>
                <w:sz w:val="16"/>
              </w:rPr>
              <w:t>0546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1381C8" w14:textId="0D9AB068" w:rsidR="00DD5D71" w:rsidRDefault="00DD5D71" w:rsidP="003F4F92">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3415B" w14:textId="77777777" w:rsidR="00DD5D71" w:rsidRPr="005149BD"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666A17C" w14:textId="3CE18EE2" w:rsidR="00DD5D71" w:rsidRPr="00CA5E7D" w:rsidRDefault="00DD5D71" w:rsidP="003F4F92">
            <w:pPr>
              <w:spacing w:after="0"/>
              <w:rPr>
                <w:rFonts w:ascii="Arial" w:hAnsi="Arial"/>
                <w:snapToGrid w:val="0"/>
                <w:color w:val="000000"/>
                <w:sz w:val="16"/>
              </w:rPr>
            </w:pPr>
            <w:r w:rsidRPr="005149BD">
              <w:rPr>
                <w:rFonts w:ascii="Arial" w:hAnsi="Arial"/>
                <w:snapToGrid w:val="0"/>
                <w:color w:val="000000"/>
                <w:sz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DE4FE" w14:textId="1D9362B8"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64673AA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D8338AA" w14:textId="117388D0"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E21D795" w14:textId="1854611E"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58327D" w14:textId="0F41AC14" w:rsidR="00DD5D71" w:rsidRDefault="00DD5D71" w:rsidP="003F4F92">
            <w:pPr>
              <w:spacing w:after="0"/>
              <w:rPr>
                <w:rFonts w:ascii="Arial" w:hAnsi="Arial"/>
                <w:snapToGrid w:val="0"/>
                <w:color w:val="000000"/>
                <w:sz w:val="16"/>
              </w:rPr>
            </w:pPr>
            <w:r>
              <w:rPr>
                <w:rFonts w:ascii="Arial" w:hAnsi="Arial"/>
                <w:snapToGrid w:val="0"/>
                <w:color w:val="000000"/>
                <w:sz w:val="16"/>
              </w:rPr>
              <w:t>CP-211042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95CA90" w14:textId="7EBABC55" w:rsidR="00DD5D71" w:rsidRDefault="00DD5D71" w:rsidP="003F4F92">
            <w:pPr>
              <w:spacing w:after="0"/>
              <w:rPr>
                <w:rFonts w:ascii="Arial" w:hAnsi="Arial"/>
                <w:snapToGrid w:val="0"/>
                <w:color w:val="000000"/>
                <w:sz w:val="16"/>
              </w:rPr>
            </w:pPr>
            <w:r>
              <w:rPr>
                <w:rFonts w:ascii="Arial" w:hAnsi="Arial"/>
                <w:snapToGrid w:val="0"/>
                <w:color w:val="000000"/>
                <w:sz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88D866" w14:textId="41E82266" w:rsidR="00DD5D71" w:rsidRDefault="00DD5D71" w:rsidP="003F4F92">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412E77" w14:textId="77777777" w:rsidR="00DD5D71" w:rsidRPr="00D91F01"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6E26B9E" w14:textId="2D5EFDF3" w:rsidR="00DD5D71" w:rsidRPr="00CA5E7D" w:rsidRDefault="00DD5D71" w:rsidP="003F4F92">
            <w:pPr>
              <w:spacing w:after="0"/>
              <w:rPr>
                <w:rFonts w:ascii="Arial" w:hAnsi="Arial"/>
                <w:snapToGrid w:val="0"/>
                <w:color w:val="000000"/>
                <w:sz w:val="16"/>
              </w:rPr>
            </w:pPr>
            <w:r w:rsidRPr="00D91F01">
              <w:rPr>
                <w:rFonts w:ascii="Arial" w:hAnsi="Arial"/>
                <w:snapToGrid w:val="0"/>
                <w:color w:val="000000"/>
                <w:sz w:val="16"/>
              </w:rPr>
              <w:t>Correction to interface type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74677" w14:textId="781E6F4C"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7AA4A64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7427A20" w14:textId="39799E2D"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540CD1" w14:textId="09B5FFFD"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7C9D0B" w14:textId="20A1DA40" w:rsidR="00DD5D71" w:rsidRDefault="00DD5D71" w:rsidP="003F4F92">
            <w:pPr>
              <w:spacing w:after="0"/>
              <w:rPr>
                <w:rFonts w:ascii="Arial" w:hAnsi="Arial"/>
                <w:snapToGrid w:val="0"/>
                <w:color w:val="000000"/>
                <w:sz w:val="16"/>
              </w:rPr>
            </w:pPr>
            <w:r>
              <w:rPr>
                <w:rFonts w:ascii="Arial" w:hAnsi="Arial"/>
                <w:snapToGrid w:val="0"/>
                <w:color w:val="000000"/>
                <w:sz w:val="16"/>
              </w:rPr>
              <w:t>CP-211043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A19739" w14:textId="29559298" w:rsidR="00DD5D71" w:rsidRDefault="00DD5D71" w:rsidP="003F4F92">
            <w:pPr>
              <w:spacing w:after="0"/>
              <w:rPr>
                <w:rFonts w:ascii="Arial" w:hAnsi="Arial"/>
                <w:snapToGrid w:val="0"/>
                <w:color w:val="000000"/>
                <w:sz w:val="16"/>
              </w:rPr>
            </w:pPr>
            <w:r>
              <w:rPr>
                <w:rFonts w:ascii="Arial" w:hAnsi="Arial"/>
                <w:snapToGrid w:val="0"/>
                <w:color w:val="000000"/>
                <w:sz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333296" w14:textId="277B57DD" w:rsidR="00DD5D71" w:rsidRDefault="00DD5D71" w:rsidP="003F4F9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59176" w14:textId="77777777" w:rsidR="00DD5D71" w:rsidRPr="00D91F01"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B2865E8" w14:textId="4FA0673E" w:rsidR="00DD5D71" w:rsidRPr="00CA5E7D" w:rsidRDefault="00DD5D71" w:rsidP="003F4F92">
            <w:pPr>
              <w:spacing w:after="0"/>
              <w:rPr>
                <w:rFonts w:ascii="Arial" w:hAnsi="Arial"/>
                <w:snapToGrid w:val="0"/>
                <w:color w:val="000000"/>
                <w:sz w:val="16"/>
              </w:rPr>
            </w:pPr>
            <w:r w:rsidRPr="00D91F01">
              <w:rPr>
                <w:rFonts w:ascii="Arial" w:hAnsi="Arial"/>
                <w:snapToGrid w:val="0"/>
                <w:color w:val="000000"/>
                <w:sz w:val="16"/>
              </w:rPr>
              <w:t>PFCP Session Set Modification to restore PFCP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A3EB6" w14:textId="262A4602"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306AD2E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98AF929" w14:textId="5601DEA4"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38562F4" w14:textId="20C70D80"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31E1F0" w14:textId="11D1B604" w:rsidR="00DD5D71" w:rsidRDefault="00DD5D71" w:rsidP="003F4F92">
            <w:pPr>
              <w:spacing w:after="0"/>
              <w:rPr>
                <w:rFonts w:ascii="Arial" w:hAnsi="Arial"/>
                <w:snapToGrid w:val="0"/>
                <w:color w:val="000000"/>
                <w:sz w:val="16"/>
              </w:rPr>
            </w:pPr>
            <w:r>
              <w:rPr>
                <w:rFonts w:ascii="Arial" w:hAnsi="Arial"/>
                <w:snapToGrid w:val="0"/>
                <w:color w:val="000000"/>
                <w:sz w:val="16"/>
              </w:rPr>
              <w:t>CP-211046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B58FFA" w14:textId="76B49A51" w:rsidR="00DD5D71" w:rsidRDefault="00DD5D71" w:rsidP="003F4F92">
            <w:pPr>
              <w:spacing w:after="0"/>
              <w:rPr>
                <w:rFonts w:ascii="Arial" w:hAnsi="Arial"/>
                <w:snapToGrid w:val="0"/>
                <w:color w:val="000000"/>
                <w:sz w:val="16"/>
              </w:rPr>
            </w:pPr>
            <w:r>
              <w:rPr>
                <w:rFonts w:ascii="Arial" w:hAnsi="Arial"/>
                <w:snapToGrid w:val="0"/>
                <w:color w:val="000000"/>
                <w:sz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6130D9" w14:textId="489B33AE"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C05AD5" w14:textId="77777777" w:rsidR="00DD5D71" w:rsidRPr="00DE7B87"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A9BFC87" w14:textId="05CA30D7" w:rsidR="00DD5D71" w:rsidRPr="00CA5E7D" w:rsidRDefault="00DD5D71" w:rsidP="003F4F92">
            <w:pPr>
              <w:spacing w:after="0"/>
              <w:rPr>
                <w:rFonts w:ascii="Arial" w:hAnsi="Arial"/>
                <w:snapToGrid w:val="0"/>
                <w:color w:val="000000"/>
                <w:sz w:val="16"/>
              </w:rPr>
            </w:pPr>
            <w:r w:rsidRPr="00DE7B87">
              <w:rPr>
                <w:rFonts w:ascii="Arial" w:hAnsi="Arial"/>
                <w:snapToGrid w:val="0"/>
                <w:color w:val="000000"/>
                <w:sz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39F16" w14:textId="0F5DABC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7A620F3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D28CAF2" w14:textId="3EC7855E"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0FE6B25" w14:textId="075442CA"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B616459" w14:textId="520E4AA8" w:rsidR="00DD5D71" w:rsidRDefault="00DD5D71" w:rsidP="003F4F92">
            <w:pPr>
              <w:spacing w:after="0"/>
              <w:rPr>
                <w:rFonts w:ascii="Arial" w:hAnsi="Arial"/>
                <w:snapToGrid w:val="0"/>
                <w:color w:val="000000"/>
                <w:sz w:val="16"/>
              </w:rPr>
            </w:pPr>
            <w:r>
              <w:rPr>
                <w:rFonts w:ascii="Arial" w:hAnsi="Arial"/>
                <w:snapToGrid w:val="0"/>
                <w:color w:val="000000"/>
                <w:sz w:val="16"/>
              </w:rPr>
              <w:t>CP-211059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53988E" w14:textId="702EFFB4" w:rsidR="00DD5D71" w:rsidRDefault="00DD5D71" w:rsidP="003F4F92">
            <w:pPr>
              <w:spacing w:after="0"/>
              <w:rPr>
                <w:rFonts w:ascii="Arial" w:hAnsi="Arial"/>
                <w:snapToGrid w:val="0"/>
                <w:color w:val="000000"/>
                <w:sz w:val="16"/>
              </w:rPr>
            </w:pPr>
            <w:r>
              <w:rPr>
                <w:rFonts w:ascii="Arial" w:hAnsi="Arial"/>
                <w:snapToGrid w:val="0"/>
                <w:color w:val="000000"/>
                <w:sz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103A8E" w14:textId="2A738B73"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E452F4" w14:textId="77777777" w:rsidR="00DD5D71" w:rsidRPr="006F4038"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5A3318E" w14:textId="46697618" w:rsidR="00DD5D71" w:rsidRPr="00CA5E7D" w:rsidRDefault="00DD5D71" w:rsidP="003F4F92">
            <w:pPr>
              <w:spacing w:after="0"/>
              <w:rPr>
                <w:rFonts w:ascii="Arial" w:hAnsi="Arial"/>
                <w:snapToGrid w:val="0"/>
                <w:color w:val="000000"/>
                <w:sz w:val="16"/>
              </w:rPr>
            </w:pPr>
            <w:r w:rsidRPr="006F4038">
              <w:rPr>
                <w:rFonts w:ascii="Arial" w:hAnsi="Arial"/>
                <w:snapToGrid w:val="0"/>
                <w:color w:val="000000"/>
                <w:sz w:val="16"/>
              </w:rPr>
              <w:fldChar w:fldCharType="begin"/>
            </w:r>
            <w:r w:rsidRPr="006F4038">
              <w:rPr>
                <w:rFonts w:ascii="Arial" w:hAnsi="Arial"/>
                <w:snapToGrid w:val="0"/>
                <w:color w:val="000000"/>
                <w:sz w:val="16"/>
              </w:rPr>
              <w:instrText xml:space="preserve"> DOCPROPERTY  CrTitle  \* MERGEFORMAT </w:instrText>
            </w:r>
            <w:r w:rsidRPr="006F4038">
              <w:rPr>
                <w:rFonts w:ascii="Arial" w:hAnsi="Arial"/>
                <w:snapToGrid w:val="0"/>
                <w:color w:val="000000"/>
                <w:sz w:val="16"/>
              </w:rPr>
              <w:fldChar w:fldCharType="separate"/>
            </w:r>
            <w:r w:rsidRPr="006F4038">
              <w:rPr>
                <w:rFonts w:ascii="Arial" w:hAnsi="Arial"/>
                <w:snapToGrid w:val="0"/>
                <w:color w:val="000000"/>
                <w:sz w:val="16"/>
              </w:rPr>
              <w:t>SMF and UPF behaviour in SSET / MAPS cases</w:t>
            </w:r>
            <w:r w:rsidRPr="006F4038">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0D180" w14:textId="4692F87A"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20CF80A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331AF9B" w14:textId="35D1DCE0" w:rsidR="00DD5D71" w:rsidRDefault="00DD5D71" w:rsidP="003F4F92">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42A7C84" w14:textId="31AA05D0" w:rsidR="00DD5D71" w:rsidRDefault="00DD5D71" w:rsidP="003F4F92">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CF79812" w14:textId="1C4CDFFF" w:rsidR="00DD5D71" w:rsidRDefault="00DD5D71" w:rsidP="003F4F92">
            <w:pPr>
              <w:spacing w:after="0"/>
              <w:rPr>
                <w:rFonts w:ascii="Arial" w:hAnsi="Arial"/>
                <w:snapToGrid w:val="0"/>
                <w:color w:val="000000"/>
                <w:sz w:val="16"/>
              </w:rPr>
            </w:pPr>
            <w:r>
              <w:rPr>
                <w:rFonts w:ascii="Arial" w:hAnsi="Arial"/>
                <w:snapToGrid w:val="0"/>
                <w:color w:val="000000"/>
                <w:sz w:val="16"/>
              </w:rPr>
              <w:t>CP-212068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192EE" w14:textId="231117D7" w:rsidR="00DD5D71" w:rsidRDefault="00DD5D71" w:rsidP="003F4F92">
            <w:pPr>
              <w:spacing w:after="0"/>
              <w:rPr>
                <w:rFonts w:ascii="Arial" w:hAnsi="Arial"/>
                <w:snapToGrid w:val="0"/>
                <w:color w:val="000000"/>
                <w:sz w:val="16"/>
              </w:rPr>
            </w:pPr>
            <w:r>
              <w:rPr>
                <w:rFonts w:ascii="Arial" w:hAnsi="Arial"/>
                <w:snapToGrid w:val="0"/>
                <w:color w:val="000000"/>
                <w:sz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E6445" w14:textId="78238C9D"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195A32" w14:textId="06D64DBD" w:rsidR="00DD5D71" w:rsidRPr="006F4038" w:rsidRDefault="00DD5D71" w:rsidP="003F4F92">
            <w:pPr>
              <w:spacing w:after="0"/>
              <w:rPr>
                <w:rFonts w:ascii="Arial" w:hAnsi="Arial"/>
                <w:snapToGrid w:val="0"/>
                <w:color w:val="000000"/>
                <w:sz w:val="16"/>
              </w:rPr>
            </w:pPr>
            <w:r>
              <w:rPr>
                <w:rFonts w:ascii="Arial" w:hAnsi="Arial"/>
                <w:snapToGrid w:val="0"/>
                <w:color w:val="000000"/>
                <w:sz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6A613AA" w14:textId="15FECA27" w:rsidR="00DD5D71" w:rsidRPr="006F4038" w:rsidRDefault="00DD5D71" w:rsidP="003F4F92">
            <w:pPr>
              <w:spacing w:after="0"/>
              <w:rPr>
                <w:rFonts w:ascii="Arial" w:hAnsi="Arial"/>
                <w:snapToGrid w:val="0"/>
                <w:color w:val="000000"/>
                <w:sz w:val="16"/>
              </w:rPr>
            </w:pPr>
            <w:r>
              <w:rPr>
                <w:rFonts w:ascii="Arial" w:hAnsi="Arial"/>
                <w:snapToGrid w:val="0"/>
                <w:color w:val="000000"/>
                <w:sz w:val="16"/>
              </w:rPr>
              <w:t>IEEE 802.1AS-2020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D695A" w14:textId="47176B99" w:rsidR="00DD5D71" w:rsidRDefault="00DD5D71" w:rsidP="003F4F92">
            <w:pPr>
              <w:spacing w:after="0"/>
              <w:rPr>
                <w:rFonts w:ascii="Arial" w:hAnsi="Arial"/>
                <w:snapToGrid w:val="0"/>
                <w:color w:val="000000"/>
                <w:sz w:val="16"/>
              </w:rPr>
            </w:pPr>
            <w:r>
              <w:rPr>
                <w:rFonts w:ascii="Arial" w:hAnsi="Arial"/>
                <w:snapToGrid w:val="0"/>
                <w:color w:val="000000"/>
                <w:sz w:val="16"/>
              </w:rPr>
              <w:t>17.2.0</w:t>
            </w:r>
          </w:p>
        </w:tc>
      </w:tr>
      <w:tr w:rsidR="003B4404" w:rsidRPr="006F4038" w14:paraId="170EBC6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A279625" w14:textId="2B5F4471" w:rsidR="003B4404" w:rsidRDefault="003B4404" w:rsidP="003F4F92">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B7BFE9" w14:textId="00D1684A" w:rsidR="003B4404" w:rsidRDefault="003B4404" w:rsidP="003F4F92">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34A4FDE" w14:textId="2972BC81" w:rsidR="003B4404" w:rsidRDefault="003B4404" w:rsidP="003F4F92">
            <w:pPr>
              <w:spacing w:after="0"/>
              <w:rPr>
                <w:rFonts w:ascii="Arial" w:hAnsi="Arial"/>
                <w:snapToGrid w:val="0"/>
                <w:color w:val="000000"/>
                <w:sz w:val="16"/>
              </w:rPr>
            </w:pPr>
            <w:r>
              <w:rPr>
                <w:rFonts w:ascii="Arial" w:hAnsi="Arial"/>
                <w:snapToGrid w:val="0"/>
                <w:color w:val="000000"/>
                <w:sz w:val="16"/>
              </w:rPr>
              <w:t>CP-212027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E6EC29" w14:textId="61949514" w:rsidR="003B4404" w:rsidRDefault="003B4404" w:rsidP="003F4F92">
            <w:pPr>
              <w:spacing w:after="0"/>
              <w:rPr>
                <w:rFonts w:ascii="Arial" w:hAnsi="Arial"/>
                <w:snapToGrid w:val="0"/>
                <w:color w:val="000000"/>
                <w:sz w:val="16"/>
              </w:rPr>
            </w:pPr>
            <w:r>
              <w:rPr>
                <w:rFonts w:ascii="Arial" w:hAnsi="Arial"/>
                <w:snapToGrid w:val="0"/>
                <w:color w:val="000000"/>
                <w:sz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ECC0C" w14:textId="48BAA10D" w:rsidR="003B4404" w:rsidRDefault="003B4404"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E69219" w14:textId="269FAEEC" w:rsidR="003B4404" w:rsidRDefault="003B4404" w:rsidP="003F4F92">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E7F833A" w14:textId="2ACC276A" w:rsidR="003B4404" w:rsidRDefault="003B4404" w:rsidP="003F4F92">
            <w:pPr>
              <w:spacing w:after="0"/>
              <w:rPr>
                <w:rFonts w:ascii="Arial" w:hAnsi="Arial"/>
                <w:snapToGrid w:val="0"/>
                <w:color w:val="000000"/>
                <w:sz w:val="16"/>
              </w:rPr>
            </w:pPr>
            <w:r>
              <w:rPr>
                <w:rFonts w:ascii="Arial" w:hAnsi="Arial"/>
                <w:snapToGrid w:val="0"/>
                <w:color w:val="000000"/>
                <w:sz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A201D" w14:textId="4E7DD7F9" w:rsidR="003B4404" w:rsidRDefault="003B4404" w:rsidP="003F4F92">
            <w:pPr>
              <w:spacing w:after="0"/>
              <w:rPr>
                <w:rFonts w:ascii="Arial" w:hAnsi="Arial"/>
                <w:snapToGrid w:val="0"/>
                <w:color w:val="000000"/>
                <w:sz w:val="16"/>
              </w:rPr>
            </w:pPr>
            <w:r>
              <w:rPr>
                <w:rFonts w:ascii="Arial" w:hAnsi="Arial"/>
                <w:snapToGrid w:val="0"/>
                <w:color w:val="000000"/>
                <w:sz w:val="16"/>
              </w:rPr>
              <w:t>17.2.0</w:t>
            </w:r>
          </w:p>
        </w:tc>
      </w:tr>
      <w:tr w:rsidR="003B4404" w:rsidRPr="006F4038" w14:paraId="21CBA56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9AA8D9C" w14:textId="1C94319D" w:rsidR="003B4404" w:rsidRDefault="003B4404" w:rsidP="003F4F92">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F075ED5" w14:textId="7C40106D" w:rsidR="003B4404" w:rsidRDefault="003B4404" w:rsidP="003F4F92">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CDDDF5" w14:textId="5538D058" w:rsidR="003B4404" w:rsidRDefault="003B4404" w:rsidP="003F4F92">
            <w:pPr>
              <w:spacing w:after="0"/>
              <w:rPr>
                <w:rFonts w:ascii="Arial" w:hAnsi="Arial"/>
                <w:snapToGrid w:val="0"/>
                <w:color w:val="000000"/>
                <w:sz w:val="16"/>
              </w:rPr>
            </w:pPr>
            <w:r>
              <w:rPr>
                <w:rFonts w:ascii="Arial" w:hAnsi="Arial"/>
                <w:snapToGrid w:val="0"/>
                <w:color w:val="000000"/>
                <w:sz w:val="16"/>
              </w:rPr>
              <w:t>CP-212027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8CBE8" w14:textId="36B1DCFC" w:rsidR="003B4404" w:rsidRDefault="003B4404" w:rsidP="003F4F92">
            <w:pPr>
              <w:spacing w:after="0"/>
              <w:rPr>
                <w:rFonts w:ascii="Arial" w:hAnsi="Arial"/>
                <w:snapToGrid w:val="0"/>
                <w:color w:val="000000"/>
                <w:sz w:val="16"/>
              </w:rPr>
            </w:pPr>
            <w:r>
              <w:rPr>
                <w:rFonts w:ascii="Arial" w:hAnsi="Arial"/>
                <w:snapToGrid w:val="0"/>
                <w:color w:val="000000"/>
                <w:sz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435D32" w14:textId="623AEB07" w:rsidR="003B4404" w:rsidRDefault="003B4404"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5B1FCD" w14:textId="7563A2E1" w:rsidR="003B4404" w:rsidRDefault="003B4404" w:rsidP="003F4F92">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7DFF71A" w14:textId="03556EA6" w:rsidR="003B4404" w:rsidRDefault="003B4404" w:rsidP="003F4F92">
            <w:pPr>
              <w:spacing w:after="0"/>
              <w:rPr>
                <w:rFonts w:ascii="Arial" w:hAnsi="Arial"/>
                <w:snapToGrid w:val="0"/>
                <w:color w:val="000000"/>
                <w:sz w:val="16"/>
              </w:rPr>
            </w:pPr>
            <w:r>
              <w:rPr>
                <w:rFonts w:ascii="Arial" w:hAnsi="Arial"/>
                <w:snapToGrid w:val="0"/>
                <w:color w:val="000000"/>
                <w:sz w:val="16"/>
              </w:rPr>
              <w:t>L2TP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179569" w14:textId="73068759" w:rsidR="003B4404" w:rsidRDefault="003B4404" w:rsidP="003F4F92">
            <w:pPr>
              <w:spacing w:after="0"/>
              <w:rPr>
                <w:rFonts w:ascii="Arial" w:hAnsi="Arial"/>
                <w:snapToGrid w:val="0"/>
                <w:color w:val="000000"/>
                <w:sz w:val="16"/>
              </w:rPr>
            </w:pPr>
            <w:r>
              <w:rPr>
                <w:rFonts w:ascii="Arial" w:hAnsi="Arial"/>
                <w:snapToGrid w:val="0"/>
                <w:color w:val="000000"/>
                <w:sz w:val="16"/>
              </w:rPr>
              <w:t>17.2.0</w:t>
            </w:r>
          </w:p>
        </w:tc>
      </w:tr>
      <w:tr w:rsidR="00CD100F" w:rsidRPr="006F4038" w14:paraId="1E201B4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D797449" w14:textId="50C2B953" w:rsidR="00CD100F" w:rsidRDefault="00CD100F" w:rsidP="00CD100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76EF3E8" w14:textId="594C72C7" w:rsidR="00CD100F" w:rsidRDefault="00CD100F" w:rsidP="00CD100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68FC787" w14:textId="663F13D8" w:rsidR="00CD100F" w:rsidRDefault="00CD100F" w:rsidP="00CD100F">
            <w:pPr>
              <w:spacing w:after="0"/>
              <w:rPr>
                <w:rFonts w:ascii="Arial" w:hAnsi="Arial"/>
                <w:snapToGrid w:val="0"/>
                <w:color w:val="000000"/>
                <w:sz w:val="16"/>
              </w:rPr>
            </w:pPr>
            <w:r>
              <w:rPr>
                <w:rFonts w:ascii="Arial" w:hAnsi="Arial"/>
                <w:snapToGrid w:val="0"/>
                <w:color w:val="000000"/>
                <w:sz w:val="16"/>
              </w:rPr>
              <w:t>CP-212027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E63B05" w14:textId="2DB8300E" w:rsidR="00CD100F" w:rsidRDefault="00CD100F" w:rsidP="00CD100F">
            <w:pPr>
              <w:spacing w:after="0"/>
              <w:rPr>
                <w:rFonts w:ascii="Arial" w:hAnsi="Arial"/>
                <w:snapToGrid w:val="0"/>
                <w:color w:val="000000"/>
                <w:sz w:val="16"/>
              </w:rPr>
            </w:pPr>
            <w:r>
              <w:rPr>
                <w:rFonts w:ascii="Arial" w:hAnsi="Arial"/>
                <w:snapToGrid w:val="0"/>
                <w:color w:val="000000"/>
                <w:sz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2F267" w14:textId="570581E0" w:rsidR="00CD100F" w:rsidRDefault="00CD100F" w:rsidP="00CD100F">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CA2D1C" w14:textId="018B75D9" w:rsidR="00CD100F" w:rsidRDefault="00CD100F" w:rsidP="00CD100F">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2318741" w14:textId="24BEFF84" w:rsidR="00CD100F" w:rsidRDefault="00CD100F" w:rsidP="00CD100F">
            <w:pPr>
              <w:spacing w:after="0"/>
              <w:rPr>
                <w:rFonts w:ascii="Arial" w:hAnsi="Arial"/>
                <w:snapToGrid w:val="0"/>
                <w:color w:val="000000"/>
                <w:sz w:val="16"/>
              </w:rPr>
            </w:pPr>
            <w:r>
              <w:rPr>
                <w:rFonts w:ascii="Arial" w:hAnsi="Arial"/>
                <w:snapToGrid w:val="0"/>
                <w:color w:val="000000"/>
                <w:sz w:val="16"/>
              </w:rPr>
              <w:t>LNS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E9AA9" w14:textId="6BFA5446" w:rsidR="00CD100F" w:rsidRDefault="00CD100F" w:rsidP="00CD100F">
            <w:pPr>
              <w:spacing w:after="0"/>
              <w:rPr>
                <w:rFonts w:ascii="Arial" w:hAnsi="Arial"/>
                <w:snapToGrid w:val="0"/>
                <w:color w:val="000000"/>
                <w:sz w:val="16"/>
              </w:rPr>
            </w:pPr>
            <w:r>
              <w:rPr>
                <w:rFonts w:ascii="Arial" w:hAnsi="Arial"/>
                <w:snapToGrid w:val="0"/>
                <w:color w:val="000000"/>
                <w:sz w:val="16"/>
              </w:rPr>
              <w:t>17.2.0</w:t>
            </w:r>
          </w:p>
        </w:tc>
      </w:tr>
      <w:tr w:rsidR="00BB1B8C" w:rsidRPr="006F4038" w14:paraId="5AF4D7A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F946838" w14:textId="7E02F8C3" w:rsidR="00BB1B8C" w:rsidRDefault="00BB1B8C" w:rsidP="00CD100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B6F1A44" w14:textId="530E46C7" w:rsidR="00BB1B8C" w:rsidRDefault="00BB1B8C" w:rsidP="00CD100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4F6829" w14:textId="5E33E7E3" w:rsidR="00BB1B8C" w:rsidRDefault="00BB1B8C" w:rsidP="00CD100F">
            <w:pPr>
              <w:spacing w:after="0"/>
              <w:rPr>
                <w:rFonts w:ascii="Arial" w:hAnsi="Arial"/>
                <w:snapToGrid w:val="0"/>
                <w:color w:val="000000"/>
                <w:sz w:val="16"/>
              </w:rPr>
            </w:pPr>
            <w:r>
              <w:rPr>
                <w:rFonts w:ascii="Arial" w:hAnsi="Arial"/>
                <w:snapToGrid w:val="0"/>
                <w:color w:val="000000"/>
                <w:sz w:val="16"/>
              </w:rPr>
              <w:t>CP-212038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BD558" w14:textId="28652E4E" w:rsidR="00BB1B8C" w:rsidRDefault="00BB1B8C" w:rsidP="00CD100F">
            <w:pPr>
              <w:spacing w:after="0"/>
              <w:rPr>
                <w:rFonts w:ascii="Arial" w:hAnsi="Arial"/>
                <w:snapToGrid w:val="0"/>
                <w:color w:val="000000"/>
                <w:sz w:val="16"/>
              </w:rPr>
            </w:pPr>
            <w:r>
              <w:rPr>
                <w:rFonts w:ascii="Arial" w:hAnsi="Arial"/>
                <w:snapToGrid w:val="0"/>
                <w:color w:val="000000"/>
                <w:sz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1472C1" w14:textId="4F9C812A" w:rsidR="00BB1B8C" w:rsidRDefault="00BB1B8C" w:rsidP="00CD100F">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830B29" w14:textId="1387976E" w:rsidR="00BB1B8C" w:rsidRDefault="00BB1B8C" w:rsidP="00CD100F">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05014D1" w14:textId="65991A37" w:rsidR="00BB1B8C" w:rsidRDefault="00BB1B8C" w:rsidP="00CD100F">
            <w:pPr>
              <w:spacing w:after="0"/>
              <w:rPr>
                <w:rFonts w:ascii="Arial" w:hAnsi="Arial"/>
                <w:snapToGrid w:val="0"/>
                <w:color w:val="000000"/>
                <w:sz w:val="16"/>
              </w:rPr>
            </w:pPr>
            <w:r>
              <w:rPr>
                <w:rFonts w:ascii="Arial" w:hAnsi="Arial"/>
                <w:snapToGrid w:val="0"/>
                <w:color w:val="000000"/>
                <w:sz w:val="16"/>
              </w:rPr>
              <w:t>PMF address information per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B3F35" w14:textId="7422F0BE" w:rsidR="00BB1B8C" w:rsidRDefault="00BB1B8C" w:rsidP="00CD100F">
            <w:pPr>
              <w:spacing w:after="0"/>
              <w:rPr>
                <w:rFonts w:ascii="Arial" w:hAnsi="Arial"/>
                <w:snapToGrid w:val="0"/>
                <w:color w:val="000000"/>
                <w:sz w:val="16"/>
              </w:rPr>
            </w:pPr>
            <w:r>
              <w:rPr>
                <w:rFonts w:ascii="Arial" w:hAnsi="Arial"/>
                <w:snapToGrid w:val="0"/>
                <w:color w:val="000000"/>
                <w:sz w:val="16"/>
              </w:rPr>
              <w:t>17.2.0</w:t>
            </w:r>
          </w:p>
        </w:tc>
      </w:tr>
      <w:tr w:rsidR="0011424F" w:rsidRPr="006F4038" w14:paraId="3E79BA6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1877EB5" w14:textId="5EF0CC6B" w:rsidR="0011424F" w:rsidRDefault="0011424F" w:rsidP="0011424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49CFB" w14:textId="56DF1E41" w:rsidR="0011424F" w:rsidRDefault="0011424F" w:rsidP="0011424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D6F7A4" w14:textId="4C60C057" w:rsidR="0011424F" w:rsidRDefault="0011424F" w:rsidP="0011424F">
            <w:pPr>
              <w:spacing w:after="0"/>
              <w:rPr>
                <w:rFonts w:ascii="Arial" w:hAnsi="Arial"/>
                <w:snapToGrid w:val="0"/>
                <w:color w:val="000000"/>
                <w:sz w:val="16"/>
              </w:rPr>
            </w:pPr>
            <w:r>
              <w:rPr>
                <w:rFonts w:ascii="Arial" w:hAnsi="Arial"/>
                <w:snapToGrid w:val="0"/>
                <w:color w:val="000000"/>
                <w:sz w:val="16"/>
              </w:rPr>
              <w:t>CP-212038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E719BB" w14:textId="3C9F7CE8" w:rsidR="0011424F" w:rsidRDefault="0011424F" w:rsidP="0011424F">
            <w:pPr>
              <w:spacing w:after="0"/>
              <w:rPr>
                <w:rFonts w:ascii="Arial" w:hAnsi="Arial"/>
                <w:snapToGrid w:val="0"/>
                <w:color w:val="000000"/>
                <w:sz w:val="16"/>
              </w:rPr>
            </w:pPr>
            <w:r>
              <w:rPr>
                <w:rFonts w:ascii="Arial" w:hAnsi="Arial"/>
                <w:snapToGrid w:val="0"/>
                <w:color w:val="000000"/>
                <w:sz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D2FBE5" w14:textId="6A98C1C8" w:rsidR="0011424F" w:rsidRDefault="0011424F" w:rsidP="0011424F">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163552" w14:textId="50A4DA80" w:rsidR="0011424F" w:rsidRDefault="0011424F" w:rsidP="0011424F">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40835F3" w14:textId="64760B6B" w:rsidR="0011424F" w:rsidRDefault="0011424F" w:rsidP="0011424F">
            <w:pPr>
              <w:spacing w:after="0"/>
              <w:rPr>
                <w:rFonts w:ascii="Arial" w:hAnsi="Arial"/>
                <w:snapToGrid w:val="0"/>
                <w:color w:val="000000"/>
                <w:sz w:val="16"/>
              </w:rPr>
            </w:pPr>
            <w:r>
              <w:rPr>
                <w:rFonts w:ascii="Arial" w:hAnsi="Arial"/>
                <w:snapToGrid w:val="0"/>
                <w:color w:val="000000"/>
                <w:sz w:val="16"/>
              </w:rPr>
              <w:t>Handling of PMF Message with UE Assistance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A76BB" w14:textId="72BB731B" w:rsidR="0011424F" w:rsidRDefault="0011424F" w:rsidP="0011424F">
            <w:pPr>
              <w:spacing w:after="0"/>
              <w:rPr>
                <w:rFonts w:ascii="Arial" w:hAnsi="Arial"/>
                <w:snapToGrid w:val="0"/>
                <w:color w:val="000000"/>
                <w:sz w:val="16"/>
              </w:rPr>
            </w:pPr>
            <w:r>
              <w:rPr>
                <w:rFonts w:ascii="Arial" w:hAnsi="Arial"/>
                <w:snapToGrid w:val="0"/>
                <w:color w:val="000000"/>
                <w:sz w:val="16"/>
              </w:rPr>
              <w:t>17.2.0</w:t>
            </w:r>
          </w:p>
        </w:tc>
      </w:tr>
      <w:tr w:rsidR="00BD6D3F" w:rsidRPr="006F4038" w14:paraId="6D31F59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CC32E8D" w14:textId="30A6D0A2" w:rsidR="00BD6D3F" w:rsidRDefault="00BD6D3F" w:rsidP="0011424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6DDC79D" w14:textId="0A9EB497" w:rsidR="00BD6D3F" w:rsidRDefault="00BD6D3F" w:rsidP="0011424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3FBD8F" w14:textId="73F82751" w:rsidR="00BD6D3F" w:rsidRDefault="00BD6D3F" w:rsidP="0011424F">
            <w:pPr>
              <w:spacing w:after="0"/>
              <w:rPr>
                <w:rFonts w:ascii="Arial" w:hAnsi="Arial"/>
                <w:snapToGrid w:val="0"/>
                <w:color w:val="000000"/>
                <w:sz w:val="16"/>
              </w:rPr>
            </w:pPr>
            <w:r>
              <w:rPr>
                <w:rFonts w:ascii="Arial" w:hAnsi="Arial"/>
                <w:snapToGrid w:val="0"/>
                <w:color w:val="000000"/>
                <w:sz w:val="16"/>
              </w:rPr>
              <w:t>CP-212031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7E387" w14:textId="222A6B01" w:rsidR="00BD6D3F" w:rsidRDefault="00BD6D3F" w:rsidP="0011424F">
            <w:pPr>
              <w:spacing w:after="0"/>
              <w:rPr>
                <w:rFonts w:ascii="Arial" w:hAnsi="Arial"/>
                <w:snapToGrid w:val="0"/>
                <w:color w:val="000000"/>
                <w:sz w:val="16"/>
              </w:rPr>
            </w:pPr>
            <w:r>
              <w:rPr>
                <w:rFonts w:ascii="Arial" w:hAnsi="Arial"/>
                <w:snapToGrid w:val="0"/>
                <w:color w:val="000000"/>
                <w:sz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C07DF1" w14:textId="52CD8595" w:rsidR="00BD6D3F" w:rsidRDefault="00BD6D3F" w:rsidP="0011424F">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AC86D5" w14:textId="2C7D1C01" w:rsidR="00BD6D3F" w:rsidRDefault="00BD6D3F" w:rsidP="0011424F">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FBD4BA8" w14:textId="0A86F1A8" w:rsidR="00BD6D3F" w:rsidRDefault="00BD6D3F" w:rsidP="0011424F">
            <w:pPr>
              <w:spacing w:after="0"/>
              <w:rPr>
                <w:rFonts w:ascii="Arial" w:hAnsi="Arial"/>
                <w:snapToGrid w:val="0"/>
                <w:color w:val="000000"/>
                <w:sz w:val="16"/>
              </w:rPr>
            </w:pPr>
            <w:r>
              <w:rPr>
                <w:rFonts w:ascii="Arial" w:hAnsi="Arial"/>
                <w:snapToGrid w:val="0"/>
                <w:color w:val="000000"/>
                <w:sz w:val="16"/>
              </w:rPr>
              <w:t>Edge Relocation using EAS IP address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C414D" w14:textId="7A1B1C00" w:rsidR="00BD6D3F" w:rsidRDefault="00BD6D3F" w:rsidP="0011424F">
            <w:pPr>
              <w:spacing w:after="0"/>
              <w:rPr>
                <w:rFonts w:ascii="Arial" w:hAnsi="Arial"/>
                <w:snapToGrid w:val="0"/>
                <w:color w:val="000000"/>
                <w:sz w:val="16"/>
              </w:rPr>
            </w:pPr>
            <w:r>
              <w:rPr>
                <w:rFonts w:ascii="Arial" w:hAnsi="Arial"/>
                <w:snapToGrid w:val="0"/>
                <w:color w:val="000000"/>
                <w:sz w:val="16"/>
              </w:rPr>
              <w:t>17.2.0</w:t>
            </w:r>
          </w:p>
        </w:tc>
      </w:tr>
      <w:tr w:rsidR="00137AD2" w:rsidRPr="006F4038" w14:paraId="58662BD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7406390" w14:textId="62AC30E4" w:rsidR="00137AD2" w:rsidRDefault="00137AD2" w:rsidP="0011424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C384B9A" w14:textId="02DC829C" w:rsidR="00137AD2" w:rsidRDefault="00137AD2" w:rsidP="0011424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B926F1" w14:textId="4B41B8D9" w:rsidR="00137AD2" w:rsidRDefault="00137AD2" w:rsidP="0011424F">
            <w:pPr>
              <w:spacing w:after="0"/>
              <w:rPr>
                <w:rFonts w:ascii="Arial" w:hAnsi="Arial"/>
                <w:snapToGrid w:val="0"/>
                <w:color w:val="000000"/>
                <w:sz w:val="16"/>
              </w:rPr>
            </w:pPr>
            <w:r>
              <w:rPr>
                <w:rFonts w:ascii="Arial" w:hAnsi="Arial"/>
                <w:snapToGrid w:val="0"/>
                <w:color w:val="000000"/>
                <w:sz w:val="16"/>
              </w:rPr>
              <w:t>CP-212031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17B6C8" w14:textId="52CF4E5B" w:rsidR="00137AD2" w:rsidRDefault="00137AD2" w:rsidP="0011424F">
            <w:pPr>
              <w:spacing w:after="0"/>
              <w:rPr>
                <w:rFonts w:ascii="Arial" w:hAnsi="Arial"/>
                <w:snapToGrid w:val="0"/>
                <w:color w:val="000000"/>
                <w:sz w:val="16"/>
              </w:rPr>
            </w:pPr>
            <w:r>
              <w:rPr>
                <w:rFonts w:ascii="Arial" w:hAnsi="Arial"/>
                <w:snapToGrid w:val="0"/>
                <w:color w:val="000000"/>
                <w:sz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CBD838" w14:textId="28C98E1D" w:rsidR="00137AD2" w:rsidRDefault="00137AD2" w:rsidP="0011424F">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32B3B7" w14:textId="3F08D428" w:rsidR="00137AD2" w:rsidRDefault="00137AD2" w:rsidP="0011424F">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F251F04" w14:textId="6C7E6E48" w:rsidR="00137AD2" w:rsidRDefault="00137AD2" w:rsidP="0011424F">
            <w:pPr>
              <w:spacing w:after="0"/>
              <w:rPr>
                <w:rFonts w:ascii="Arial" w:hAnsi="Arial"/>
                <w:snapToGrid w:val="0"/>
                <w:color w:val="000000"/>
                <w:sz w:val="16"/>
              </w:rPr>
            </w:pPr>
            <w:r>
              <w:rPr>
                <w:rFonts w:ascii="Arial" w:hAnsi="Arial"/>
                <w:snapToGrid w:val="0"/>
                <w:color w:val="000000"/>
                <w:sz w:val="16"/>
              </w:rPr>
              <w:t>EAS Discovery procedure with Local DNS Server/Resolver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3A463" w14:textId="79192457" w:rsidR="00137AD2" w:rsidRDefault="00137AD2" w:rsidP="0011424F">
            <w:pPr>
              <w:spacing w:after="0"/>
              <w:rPr>
                <w:rFonts w:ascii="Arial" w:hAnsi="Arial"/>
                <w:snapToGrid w:val="0"/>
                <w:color w:val="000000"/>
                <w:sz w:val="16"/>
              </w:rPr>
            </w:pPr>
            <w:r>
              <w:rPr>
                <w:rFonts w:ascii="Arial" w:hAnsi="Arial"/>
                <w:snapToGrid w:val="0"/>
                <w:color w:val="000000"/>
                <w:sz w:val="16"/>
              </w:rPr>
              <w:t>17.2.0</w:t>
            </w:r>
          </w:p>
        </w:tc>
      </w:tr>
      <w:tr w:rsidR="000B3F6B" w:rsidRPr="006F4038" w14:paraId="16279E2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39D5868" w14:textId="08EC2CCC" w:rsidR="000B3F6B" w:rsidRDefault="000B3F6B" w:rsidP="000B3F6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554C59" w14:textId="677F38AB" w:rsidR="000B3F6B" w:rsidRDefault="000B3F6B" w:rsidP="000B3F6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15EBF82" w14:textId="7CCA5F8D" w:rsidR="000B3F6B" w:rsidRDefault="000B3F6B" w:rsidP="000B3F6B">
            <w:pPr>
              <w:spacing w:after="0"/>
              <w:rPr>
                <w:rFonts w:ascii="Arial" w:hAnsi="Arial"/>
                <w:snapToGrid w:val="0"/>
                <w:color w:val="000000"/>
                <w:sz w:val="16"/>
              </w:rPr>
            </w:pPr>
            <w:r>
              <w:rPr>
                <w:rFonts w:ascii="Arial" w:hAnsi="Arial"/>
                <w:snapToGrid w:val="0"/>
                <w:color w:val="000000"/>
                <w:sz w:val="16"/>
              </w:rPr>
              <w:t>CP-212031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E5BB84" w14:textId="095476DD" w:rsidR="000B3F6B" w:rsidRDefault="000B3F6B" w:rsidP="000B3F6B">
            <w:pPr>
              <w:spacing w:after="0"/>
              <w:rPr>
                <w:rFonts w:ascii="Arial" w:hAnsi="Arial"/>
                <w:snapToGrid w:val="0"/>
                <w:color w:val="000000"/>
                <w:sz w:val="16"/>
              </w:rPr>
            </w:pPr>
            <w:r>
              <w:rPr>
                <w:rFonts w:ascii="Arial" w:hAnsi="Arial"/>
                <w:snapToGrid w:val="0"/>
                <w:color w:val="000000"/>
                <w:sz w:val="16"/>
              </w:rPr>
              <w:t>0566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576FE6" w14:textId="02F85E59" w:rsidR="000B3F6B" w:rsidRDefault="000B3F6B" w:rsidP="000B3F6B">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6CA630" w14:textId="25F18348" w:rsidR="000B3F6B" w:rsidRDefault="000B3F6B" w:rsidP="000B3F6B">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E308543" w14:textId="4532F94F" w:rsidR="000B3F6B" w:rsidRDefault="000B3F6B" w:rsidP="000B3F6B">
            <w:pPr>
              <w:spacing w:after="0"/>
              <w:rPr>
                <w:rFonts w:ascii="Arial" w:hAnsi="Arial"/>
                <w:snapToGrid w:val="0"/>
                <w:color w:val="000000"/>
                <w:sz w:val="16"/>
              </w:rPr>
            </w:pPr>
            <w:r>
              <w:rPr>
                <w:rFonts w:ascii="Arial" w:hAnsi="Arial"/>
                <w:snapToGrid w:val="0"/>
                <w:color w:val="000000"/>
                <w:sz w:val="16"/>
              </w:rPr>
              <w:t>Direct Reporting of QoS monitoring events to Local NEF or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51EB3" w14:textId="24C0BB02" w:rsidR="000B3F6B" w:rsidRDefault="000B3F6B" w:rsidP="000B3F6B">
            <w:pPr>
              <w:spacing w:after="0"/>
              <w:rPr>
                <w:rFonts w:ascii="Arial" w:hAnsi="Arial"/>
                <w:snapToGrid w:val="0"/>
                <w:color w:val="000000"/>
                <w:sz w:val="16"/>
              </w:rPr>
            </w:pPr>
            <w:r>
              <w:rPr>
                <w:rFonts w:ascii="Arial" w:hAnsi="Arial"/>
                <w:snapToGrid w:val="0"/>
                <w:color w:val="000000"/>
                <w:sz w:val="16"/>
              </w:rPr>
              <w:t>17.2.0</w:t>
            </w:r>
          </w:p>
        </w:tc>
      </w:tr>
      <w:tr w:rsidR="004B68F9" w:rsidRPr="006F4038" w14:paraId="6B857D1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68D4BF9" w14:textId="7B1C2D1F" w:rsidR="004B68F9" w:rsidRDefault="004B68F9" w:rsidP="000B3F6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84F71" w14:textId="02FBFBC5" w:rsidR="004B68F9" w:rsidRDefault="004B68F9" w:rsidP="000B3F6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FCA6E6" w14:textId="6E9C9773" w:rsidR="004B68F9" w:rsidRDefault="004B68F9" w:rsidP="000B3F6B">
            <w:pPr>
              <w:spacing w:after="0"/>
              <w:rPr>
                <w:rFonts w:ascii="Arial" w:hAnsi="Arial"/>
                <w:snapToGrid w:val="0"/>
                <w:color w:val="000000"/>
                <w:sz w:val="16"/>
              </w:rPr>
            </w:pPr>
            <w:r>
              <w:rPr>
                <w:rFonts w:ascii="Arial" w:hAnsi="Arial"/>
                <w:snapToGrid w:val="0"/>
                <w:color w:val="000000"/>
                <w:sz w:val="16"/>
              </w:rPr>
              <w:t>CP-212044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9BA157" w14:textId="06657B73" w:rsidR="004B68F9" w:rsidRDefault="004B68F9" w:rsidP="000B3F6B">
            <w:pPr>
              <w:spacing w:after="0"/>
              <w:rPr>
                <w:rFonts w:ascii="Arial" w:hAnsi="Arial"/>
                <w:snapToGrid w:val="0"/>
                <w:color w:val="000000"/>
                <w:sz w:val="16"/>
              </w:rPr>
            </w:pPr>
            <w:r>
              <w:rPr>
                <w:rFonts w:ascii="Arial" w:hAnsi="Arial"/>
                <w:snapToGrid w:val="0"/>
                <w:color w:val="000000"/>
                <w:sz w:val="16"/>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97401" w14:textId="1F3A3AC7" w:rsidR="004B68F9" w:rsidRDefault="004B68F9" w:rsidP="000B3F6B">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340555" w14:textId="10B63450" w:rsidR="004B68F9" w:rsidRDefault="004B68F9" w:rsidP="000B3F6B">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6BD65D8" w14:textId="0AFD1735" w:rsidR="004B68F9" w:rsidRDefault="004B68F9" w:rsidP="000B3F6B">
            <w:pPr>
              <w:spacing w:after="0"/>
              <w:rPr>
                <w:rFonts w:ascii="Arial" w:hAnsi="Arial"/>
                <w:snapToGrid w:val="0"/>
                <w:color w:val="000000"/>
                <w:sz w:val="16"/>
              </w:rPr>
            </w:pPr>
            <w:r>
              <w:rPr>
                <w:rFonts w:ascii="Arial" w:hAnsi="Arial"/>
                <w:snapToGrid w:val="0"/>
                <w:color w:val="000000"/>
                <w:sz w:val="16"/>
              </w:rPr>
              <w:t>5GS User Plane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8F2BF" w14:textId="72185857" w:rsidR="004B68F9" w:rsidRDefault="004B68F9" w:rsidP="000B3F6B">
            <w:pPr>
              <w:spacing w:after="0"/>
              <w:rPr>
                <w:rFonts w:ascii="Arial" w:hAnsi="Arial"/>
                <w:snapToGrid w:val="0"/>
                <w:color w:val="000000"/>
                <w:sz w:val="16"/>
              </w:rPr>
            </w:pPr>
            <w:r>
              <w:rPr>
                <w:rFonts w:ascii="Arial" w:hAnsi="Arial"/>
                <w:snapToGrid w:val="0"/>
                <w:color w:val="000000"/>
                <w:sz w:val="16"/>
              </w:rPr>
              <w:t>17.2.0</w:t>
            </w:r>
          </w:p>
        </w:tc>
      </w:tr>
      <w:tr w:rsidR="004B68F9" w:rsidRPr="006F4038" w14:paraId="0120F37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AB1FC62" w14:textId="68295407" w:rsidR="004B68F9" w:rsidRDefault="004B68F9" w:rsidP="000B3F6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2C0EFE" w14:textId="1489800A" w:rsidR="004B68F9" w:rsidRDefault="004B68F9" w:rsidP="000B3F6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A482CD9" w14:textId="75B8B1DD" w:rsidR="004B68F9" w:rsidRDefault="004B68F9" w:rsidP="000B3F6B">
            <w:pPr>
              <w:spacing w:after="0"/>
              <w:rPr>
                <w:rFonts w:ascii="Arial" w:hAnsi="Arial"/>
                <w:snapToGrid w:val="0"/>
                <w:color w:val="000000"/>
                <w:sz w:val="16"/>
              </w:rPr>
            </w:pPr>
            <w:r>
              <w:rPr>
                <w:rFonts w:ascii="Arial" w:hAnsi="Arial"/>
                <w:snapToGrid w:val="0"/>
                <w:color w:val="000000"/>
                <w:sz w:val="16"/>
              </w:rPr>
              <w:t>CP-212044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ED3D00" w14:textId="0350DF02" w:rsidR="004B68F9" w:rsidRDefault="004B68F9" w:rsidP="000B3F6B">
            <w:pPr>
              <w:spacing w:after="0"/>
              <w:rPr>
                <w:rFonts w:ascii="Arial" w:hAnsi="Arial"/>
                <w:snapToGrid w:val="0"/>
                <w:color w:val="000000"/>
                <w:sz w:val="16"/>
              </w:rPr>
            </w:pPr>
            <w:r>
              <w:rPr>
                <w:rFonts w:ascii="Arial" w:hAnsi="Arial"/>
                <w:snapToGrid w:val="0"/>
                <w:color w:val="000000"/>
                <w:sz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49FD60" w14:textId="0D17F1C2" w:rsidR="004B68F9" w:rsidRDefault="004B68F9" w:rsidP="000B3F6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89ED39" w14:textId="70D0C6C0" w:rsidR="004B68F9" w:rsidRDefault="004B68F9" w:rsidP="000B3F6B">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C5E50AA" w14:textId="1914F316" w:rsidR="004B68F9" w:rsidRDefault="004B68F9" w:rsidP="000B3F6B">
            <w:pPr>
              <w:spacing w:after="0"/>
              <w:rPr>
                <w:rFonts w:ascii="Arial" w:hAnsi="Arial"/>
                <w:snapToGrid w:val="0"/>
                <w:color w:val="000000"/>
                <w:sz w:val="16"/>
              </w:rPr>
            </w:pPr>
            <w:r>
              <w:rPr>
                <w:rFonts w:ascii="Arial" w:hAnsi="Arial"/>
                <w:snapToGrid w:val="0"/>
                <w:color w:val="000000"/>
                <w:sz w:val="16"/>
              </w:rPr>
              <w:t>SNSSAI Update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96E80" w14:textId="1B281331" w:rsidR="004B68F9" w:rsidRDefault="004B68F9" w:rsidP="000B3F6B">
            <w:pPr>
              <w:spacing w:after="0"/>
              <w:rPr>
                <w:rFonts w:ascii="Arial" w:hAnsi="Arial"/>
                <w:snapToGrid w:val="0"/>
                <w:color w:val="000000"/>
                <w:sz w:val="16"/>
              </w:rPr>
            </w:pPr>
            <w:r>
              <w:rPr>
                <w:rFonts w:ascii="Arial" w:hAnsi="Arial"/>
                <w:snapToGrid w:val="0"/>
                <w:color w:val="000000"/>
                <w:sz w:val="16"/>
              </w:rPr>
              <w:t>17.2.0</w:t>
            </w:r>
          </w:p>
        </w:tc>
      </w:tr>
      <w:tr w:rsidR="00726136" w:rsidRPr="006F4038" w14:paraId="5EDE20A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DBDE4D3" w14:textId="0A97AC1E" w:rsidR="00726136" w:rsidRDefault="00726136" w:rsidP="000B3F6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0064D7" w14:textId="77B2C1A1" w:rsidR="00726136" w:rsidRDefault="00726136" w:rsidP="000B3F6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F29856B" w14:textId="71D21619" w:rsidR="00726136" w:rsidRDefault="00726136" w:rsidP="000B3F6B">
            <w:pPr>
              <w:spacing w:after="0"/>
              <w:rPr>
                <w:rFonts w:ascii="Arial" w:hAnsi="Arial"/>
                <w:snapToGrid w:val="0"/>
                <w:color w:val="000000"/>
                <w:sz w:val="16"/>
              </w:rPr>
            </w:pPr>
            <w:r>
              <w:rPr>
                <w:rFonts w:ascii="Arial" w:hAnsi="Arial"/>
                <w:snapToGrid w:val="0"/>
                <w:color w:val="000000"/>
                <w:sz w:val="16"/>
              </w:rPr>
              <w:t>CP-212044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F01059" w14:textId="028AF781" w:rsidR="00726136" w:rsidRDefault="00726136" w:rsidP="000B3F6B">
            <w:pPr>
              <w:spacing w:after="0"/>
              <w:rPr>
                <w:rFonts w:ascii="Arial" w:hAnsi="Arial"/>
                <w:snapToGrid w:val="0"/>
                <w:color w:val="000000"/>
                <w:sz w:val="16"/>
              </w:rPr>
            </w:pPr>
            <w:r>
              <w:rPr>
                <w:rFonts w:ascii="Arial" w:hAnsi="Arial"/>
                <w:snapToGrid w:val="0"/>
                <w:color w:val="000000"/>
                <w:sz w:val="16"/>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FDBD5" w14:textId="1704D68D" w:rsidR="00726136" w:rsidRDefault="00726136" w:rsidP="000B3F6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14860" w14:textId="4B7725E8" w:rsidR="00726136" w:rsidRDefault="00726136" w:rsidP="000B3F6B">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3928E74" w14:textId="5CDD3EE2" w:rsidR="00726136" w:rsidRDefault="00726136" w:rsidP="000B3F6B">
            <w:pPr>
              <w:spacing w:after="0"/>
              <w:rPr>
                <w:rFonts w:ascii="Arial" w:hAnsi="Arial"/>
                <w:snapToGrid w:val="0"/>
                <w:color w:val="000000"/>
                <w:sz w:val="16"/>
              </w:rPr>
            </w:pPr>
            <w:r>
              <w:rPr>
                <w:rFonts w:ascii="Arial" w:hAnsi="Arial"/>
                <w:snapToGrid w:val="0"/>
                <w:color w:val="000000"/>
                <w:sz w:val="16"/>
              </w:rPr>
              <w:t>Partial Failure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FAA1F" w14:textId="7D0B5F09" w:rsidR="00726136" w:rsidRDefault="00726136" w:rsidP="000B3F6B">
            <w:pPr>
              <w:spacing w:after="0"/>
              <w:rPr>
                <w:rFonts w:ascii="Arial" w:hAnsi="Arial"/>
                <w:snapToGrid w:val="0"/>
                <w:color w:val="000000"/>
                <w:sz w:val="16"/>
              </w:rPr>
            </w:pPr>
            <w:r>
              <w:rPr>
                <w:rFonts w:ascii="Arial" w:hAnsi="Arial"/>
                <w:snapToGrid w:val="0"/>
                <w:color w:val="000000"/>
                <w:sz w:val="16"/>
              </w:rPr>
              <w:t>17.2.0</w:t>
            </w:r>
          </w:p>
        </w:tc>
      </w:tr>
      <w:tr w:rsidR="00266E09" w:rsidRPr="006F4038" w14:paraId="500A4AE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E5408C3" w14:textId="35E91A40" w:rsidR="00266E09" w:rsidRDefault="00266E09" w:rsidP="000B3F6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E11AC0" w14:textId="4AA0CCE9" w:rsidR="00266E09" w:rsidRDefault="00266E09" w:rsidP="000B3F6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ECBFF9B" w14:textId="22492F94" w:rsidR="00266E09" w:rsidRDefault="00266E09" w:rsidP="000B3F6B">
            <w:pPr>
              <w:spacing w:after="0"/>
              <w:rPr>
                <w:rFonts w:ascii="Arial" w:hAnsi="Arial"/>
                <w:snapToGrid w:val="0"/>
                <w:color w:val="000000"/>
                <w:sz w:val="16"/>
              </w:rPr>
            </w:pPr>
            <w:r>
              <w:rPr>
                <w:rFonts w:ascii="Arial" w:hAnsi="Arial"/>
                <w:snapToGrid w:val="0"/>
                <w:color w:val="000000"/>
                <w:sz w:val="16"/>
              </w:rPr>
              <w:t>CP-212044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19BE91" w14:textId="7DDD5FF1" w:rsidR="00266E09" w:rsidRDefault="00266E09" w:rsidP="000B3F6B">
            <w:pPr>
              <w:spacing w:after="0"/>
              <w:rPr>
                <w:rFonts w:ascii="Arial" w:hAnsi="Arial"/>
                <w:snapToGrid w:val="0"/>
                <w:color w:val="000000"/>
                <w:sz w:val="16"/>
              </w:rPr>
            </w:pPr>
            <w:r>
              <w:rPr>
                <w:rFonts w:ascii="Arial" w:hAnsi="Arial"/>
                <w:snapToGrid w:val="0"/>
                <w:color w:val="000000"/>
                <w:sz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B091AD" w14:textId="683C498D" w:rsidR="00266E09" w:rsidRDefault="00266E09" w:rsidP="000B3F6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D15AE3" w14:textId="5647A4EB" w:rsidR="00266E09" w:rsidRDefault="00266E09" w:rsidP="000B3F6B">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F98836B" w14:textId="1C539B11" w:rsidR="00266E09" w:rsidRDefault="00266E09" w:rsidP="000B3F6B">
            <w:pPr>
              <w:spacing w:after="0"/>
              <w:rPr>
                <w:rFonts w:ascii="Arial" w:hAnsi="Arial"/>
                <w:snapToGrid w:val="0"/>
                <w:color w:val="000000"/>
                <w:sz w:val="16"/>
              </w:rPr>
            </w:pPr>
            <w:r>
              <w:rPr>
                <w:rFonts w:ascii="Arial" w:hAnsi="Arial"/>
                <w:snapToGrid w:val="0"/>
                <w:color w:val="000000"/>
                <w:sz w:val="16"/>
              </w:rPr>
              <w:t>Add SUPI, GPSI, and PEI to User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66840" w14:textId="1577B912" w:rsidR="00266E09" w:rsidRDefault="00266E09" w:rsidP="000B3F6B">
            <w:pPr>
              <w:spacing w:after="0"/>
              <w:rPr>
                <w:rFonts w:ascii="Arial" w:hAnsi="Arial"/>
                <w:snapToGrid w:val="0"/>
                <w:color w:val="000000"/>
                <w:sz w:val="16"/>
              </w:rPr>
            </w:pPr>
            <w:r>
              <w:rPr>
                <w:rFonts w:ascii="Arial" w:hAnsi="Arial"/>
                <w:snapToGrid w:val="0"/>
                <w:color w:val="000000"/>
                <w:sz w:val="16"/>
              </w:rPr>
              <w:t>17.2.0</w:t>
            </w:r>
          </w:p>
        </w:tc>
      </w:tr>
      <w:tr w:rsidR="00A9381B" w:rsidRPr="006F4038" w14:paraId="7A20112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302A5F8" w14:textId="3B402146" w:rsidR="00A9381B" w:rsidRDefault="00A9381B" w:rsidP="00A9381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A5D817" w14:textId="2649552B" w:rsidR="00A9381B" w:rsidRDefault="00A9381B" w:rsidP="00A9381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FAF49" w14:textId="3D3BE1F5" w:rsidR="00A9381B" w:rsidRDefault="00A9381B" w:rsidP="00A9381B">
            <w:pPr>
              <w:spacing w:after="0"/>
              <w:rPr>
                <w:rFonts w:ascii="Arial" w:hAnsi="Arial"/>
                <w:snapToGrid w:val="0"/>
                <w:color w:val="000000"/>
                <w:sz w:val="16"/>
              </w:rPr>
            </w:pPr>
            <w:r>
              <w:rPr>
                <w:rFonts w:ascii="Arial" w:hAnsi="Arial"/>
                <w:snapToGrid w:val="0"/>
                <w:color w:val="000000"/>
                <w:sz w:val="16"/>
              </w:rPr>
              <w:t>CP-212044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D487EC" w14:textId="53317D24" w:rsidR="00A9381B" w:rsidRDefault="00A9381B" w:rsidP="00A9381B">
            <w:pPr>
              <w:spacing w:after="0"/>
              <w:rPr>
                <w:rFonts w:ascii="Arial" w:hAnsi="Arial"/>
                <w:snapToGrid w:val="0"/>
                <w:color w:val="000000"/>
                <w:sz w:val="16"/>
              </w:rPr>
            </w:pPr>
            <w:r>
              <w:rPr>
                <w:rFonts w:ascii="Arial" w:hAnsi="Arial"/>
                <w:snapToGrid w:val="0"/>
                <w:color w:val="000000"/>
                <w:sz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F1AB5" w14:textId="47FA0812" w:rsidR="00A9381B" w:rsidRDefault="00A9381B" w:rsidP="00A9381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097E0" w14:textId="546DA021" w:rsidR="00A9381B" w:rsidRDefault="00A9381B" w:rsidP="00A9381B">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AAF4B9B" w14:textId="3064D9C1" w:rsidR="00A9381B" w:rsidRDefault="00A9381B" w:rsidP="00A9381B">
            <w:pPr>
              <w:spacing w:after="0"/>
              <w:rPr>
                <w:rFonts w:ascii="Arial" w:hAnsi="Arial"/>
                <w:snapToGrid w:val="0"/>
                <w:color w:val="000000"/>
                <w:sz w:val="16"/>
              </w:rPr>
            </w:pPr>
            <w:r>
              <w:rPr>
                <w:rFonts w:ascii="Arial" w:hAnsi="Arial"/>
                <w:snapToGrid w:val="0"/>
                <w:color w:val="000000"/>
                <w:sz w:val="16"/>
              </w:rPr>
              <w:t>Predefined Rule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47457" w14:textId="59D2C7C2" w:rsidR="00A9381B" w:rsidRDefault="00A9381B" w:rsidP="00A9381B">
            <w:pPr>
              <w:spacing w:after="0"/>
              <w:rPr>
                <w:rFonts w:ascii="Arial" w:hAnsi="Arial"/>
                <w:snapToGrid w:val="0"/>
                <w:color w:val="000000"/>
                <w:sz w:val="16"/>
              </w:rPr>
            </w:pPr>
            <w:r>
              <w:rPr>
                <w:rFonts w:ascii="Arial" w:hAnsi="Arial"/>
                <w:snapToGrid w:val="0"/>
                <w:color w:val="000000"/>
                <w:sz w:val="16"/>
              </w:rPr>
              <w:t>17.2.0</w:t>
            </w:r>
          </w:p>
        </w:tc>
      </w:tr>
      <w:tr w:rsidR="00885221" w:rsidRPr="006F4038" w14:paraId="18212C0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FEB317D" w14:textId="4BA3686E" w:rsidR="00885221" w:rsidRDefault="00885221" w:rsidP="00A9381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CD663D3" w14:textId="56EA13E9" w:rsidR="00885221" w:rsidRDefault="00885221" w:rsidP="00A9381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C06035" w14:textId="52B03F35" w:rsidR="00885221" w:rsidRDefault="00885221" w:rsidP="00A9381B">
            <w:pPr>
              <w:spacing w:after="0"/>
              <w:rPr>
                <w:rFonts w:ascii="Arial" w:hAnsi="Arial"/>
                <w:snapToGrid w:val="0"/>
                <w:color w:val="000000"/>
                <w:sz w:val="16"/>
              </w:rPr>
            </w:pPr>
            <w:r>
              <w:rPr>
                <w:rFonts w:ascii="Arial" w:hAnsi="Arial"/>
                <w:snapToGrid w:val="0"/>
                <w:color w:val="000000"/>
                <w:sz w:val="16"/>
              </w:rPr>
              <w:t>CP-212035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37A0D4" w14:textId="48628FBE" w:rsidR="00885221" w:rsidRDefault="00885221" w:rsidP="00A9381B">
            <w:pPr>
              <w:spacing w:after="0"/>
              <w:rPr>
                <w:rFonts w:ascii="Arial" w:hAnsi="Arial"/>
                <w:snapToGrid w:val="0"/>
                <w:color w:val="000000"/>
                <w:sz w:val="16"/>
              </w:rPr>
            </w:pPr>
            <w:r>
              <w:rPr>
                <w:rFonts w:ascii="Arial" w:hAnsi="Arial"/>
                <w:snapToGrid w:val="0"/>
                <w:color w:val="000000"/>
                <w:sz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1BB1B" w14:textId="646EEB2C" w:rsidR="00885221" w:rsidRDefault="00885221" w:rsidP="00A9381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13EFB2" w14:textId="6A5280E5" w:rsidR="00885221" w:rsidRDefault="00885221" w:rsidP="00A9381B">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7DF674B" w14:textId="63EF48FE" w:rsidR="00885221" w:rsidRDefault="00885221" w:rsidP="00A9381B">
            <w:pPr>
              <w:spacing w:after="0"/>
              <w:rPr>
                <w:rFonts w:ascii="Arial" w:hAnsi="Arial"/>
                <w:snapToGrid w:val="0"/>
                <w:color w:val="000000"/>
                <w:sz w:val="16"/>
              </w:rPr>
            </w:pPr>
            <w:r>
              <w:rPr>
                <w:rFonts w:ascii="Arial" w:hAnsi="Arial"/>
                <w:snapToGrid w:val="0"/>
                <w:color w:val="000000"/>
                <w:sz w:val="16"/>
              </w:rPr>
              <w:t>Protocol impact on N4mb for 5G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A63BD" w14:textId="29DE0208" w:rsidR="00885221" w:rsidRDefault="00885221" w:rsidP="00A9381B">
            <w:pPr>
              <w:spacing w:after="0"/>
              <w:rPr>
                <w:rFonts w:ascii="Arial" w:hAnsi="Arial"/>
                <w:snapToGrid w:val="0"/>
                <w:color w:val="000000"/>
                <w:sz w:val="16"/>
              </w:rPr>
            </w:pPr>
            <w:r>
              <w:rPr>
                <w:rFonts w:ascii="Arial" w:hAnsi="Arial"/>
                <w:snapToGrid w:val="0"/>
                <w:color w:val="000000"/>
                <w:sz w:val="16"/>
              </w:rPr>
              <w:t>17.2.0</w:t>
            </w:r>
          </w:p>
        </w:tc>
      </w:tr>
      <w:tr w:rsidR="00330976" w:rsidRPr="006F4038" w14:paraId="0FCD3A6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3A2A461" w14:textId="4F45A9D4" w:rsidR="00330976" w:rsidRDefault="00330976" w:rsidP="00A9381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188D9B6" w14:textId="3E90F6E4" w:rsidR="00330976" w:rsidRDefault="00330976" w:rsidP="00A9381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14BEA1" w14:textId="00A1B666" w:rsidR="00330976" w:rsidRDefault="00330976" w:rsidP="00A9381B">
            <w:pPr>
              <w:spacing w:after="0"/>
              <w:rPr>
                <w:rFonts w:ascii="Arial" w:hAnsi="Arial"/>
                <w:snapToGrid w:val="0"/>
                <w:color w:val="000000"/>
                <w:sz w:val="16"/>
              </w:rPr>
            </w:pPr>
            <w:r>
              <w:rPr>
                <w:rFonts w:ascii="Arial" w:hAnsi="Arial"/>
                <w:snapToGrid w:val="0"/>
                <w:color w:val="000000"/>
                <w:sz w:val="16"/>
              </w:rPr>
              <w:t>CP-212040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E22A71" w14:textId="02EE37AE" w:rsidR="00330976" w:rsidRDefault="00330976" w:rsidP="00A9381B">
            <w:pPr>
              <w:spacing w:after="0"/>
              <w:rPr>
                <w:rFonts w:ascii="Arial" w:hAnsi="Arial"/>
                <w:snapToGrid w:val="0"/>
                <w:color w:val="000000"/>
                <w:sz w:val="16"/>
              </w:rPr>
            </w:pPr>
            <w:r>
              <w:rPr>
                <w:rFonts w:ascii="Arial" w:hAnsi="Arial"/>
                <w:snapToGrid w:val="0"/>
                <w:color w:val="000000"/>
                <w:sz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82EB1E" w14:textId="6B59F03C" w:rsidR="00330976" w:rsidRDefault="00330976" w:rsidP="00A9381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2D556" w14:textId="72C52BC0" w:rsidR="00330976" w:rsidRDefault="00330976" w:rsidP="00A9381B">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A3F0C3F" w14:textId="6E328182" w:rsidR="00330976" w:rsidRDefault="00330976" w:rsidP="00A9381B">
            <w:pPr>
              <w:spacing w:after="0"/>
              <w:rPr>
                <w:rFonts w:ascii="Arial" w:hAnsi="Arial"/>
                <w:snapToGrid w:val="0"/>
                <w:color w:val="000000"/>
                <w:sz w:val="16"/>
              </w:rPr>
            </w:pPr>
            <w:r>
              <w:rPr>
                <w:rFonts w:ascii="Arial" w:hAnsi="Arial"/>
                <w:snapToGrid w:val="0"/>
                <w:color w:val="000000"/>
                <w:sz w:val="16"/>
              </w:rPr>
              <w:t>Introduction of TSCTSF and other stage2 and 3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BC14" w14:textId="153023F0" w:rsidR="00330976" w:rsidRDefault="00330976" w:rsidP="00A9381B">
            <w:pPr>
              <w:spacing w:after="0"/>
              <w:rPr>
                <w:rFonts w:ascii="Arial" w:hAnsi="Arial"/>
                <w:snapToGrid w:val="0"/>
                <w:color w:val="000000"/>
                <w:sz w:val="16"/>
              </w:rPr>
            </w:pPr>
            <w:r>
              <w:rPr>
                <w:rFonts w:ascii="Arial" w:hAnsi="Arial"/>
                <w:snapToGrid w:val="0"/>
                <w:color w:val="000000"/>
                <w:sz w:val="16"/>
              </w:rPr>
              <w:t>17.2.0</w:t>
            </w:r>
          </w:p>
        </w:tc>
      </w:tr>
      <w:tr w:rsidR="00AB7A11" w:rsidRPr="006F4038" w14:paraId="33F061D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149195F" w14:textId="3A31EE98" w:rsidR="00AB7A11" w:rsidRDefault="00AB7A11" w:rsidP="00AB7A11">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5F2775" w14:textId="289AFFFB" w:rsidR="00AB7A11" w:rsidRDefault="00AB7A11" w:rsidP="00AB7A11">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797417" w14:textId="77777777" w:rsidR="00AB7A11" w:rsidRDefault="00AB7A11" w:rsidP="00AB7A11">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67863A" w14:textId="77777777" w:rsidR="00AB7A11" w:rsidRDefault="00AB7A11" w:rsidP="00AB7A11">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9519D0" w14:textId="77777777" w:rsidR="00AB7A11" w:rsidRDefault="00AB7A11" w:rsidP="00AB7A11">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0C29FC" w14:textId="77777777" w:rsidR="00AB7A11" w:rsidRDefault="00AB7A11" w:rsidP="00AB7A11">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1B39830" w14:textId="24ECF0B9" w:rsidR="00AB7A11" w:rsidRDefault="00AB7A11" w:rsidP="00AB7A11">
            <w:pPr>
              <w:spacing w:after="0"/>
              <w:rPr>
                <w:rFonts w:ascii="Arial" w:hAnsi="Arial"/>
                <w:snapToGrid w:val="0"/>
                <w:color w:val="000000"/>
                <w:sz w:val="16"/>
              </w:rPr>
            </w:pPr>
            <w:r>
              <w:rPr>
                <w:rFonts w:ascii="Arial" w:hAnsi="Arial"/>
                <w:snapToGrid w:val="0"/>
                <w:color w:val="000000"/>
                <w:sz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5C02" w14:textId="5C015D1E" w:rsidR="00AB7A11" w:rsidRDefault="00AB7A11" w:rsidP="00AB7A11">
            <w:pPr>
              <w:spacing w:after="0"/>
              <w:rPr>
                <w:rFonts w:ascii="Arial" w:hAnsi="Arial"/>
                <w:snapToGrid w:val="0"/>
                <w:color w:val="000000"/>
                <w:sz w:val="16"/>
              </w:rPr>
            </w:pPr>
            <w:r>
              <w:rPr>
                <w:rFonts w:ascii="Arial" w:hAnsi="Arial"/>
                <w:snapToGrid w:val="0"/>
                <w:color w:val="000000"/>
                <w:sz w:val="16"/>
              </w:rPr>
              <w:t>17.2.1</w:t>
            </w:r>
          </w:p>
        </w:tc>
      </w:tr>
      <w:tr w:rsidR="00B51CCF" w:rsidRPr="006F4038" w14:paraId="5414326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5199825" w14:textId="24E9D0F4" w:rsidR="00B51CCF" w:rsidRDefault="00B51CCF" w:rsidP="00AB7A11">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1EE67EF" w14:textId="19FC08FD" w:rsidR="00B51CCF" w:rsidRDefault="00B51CCF" w:rsidP="00AB7A11">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1600E8" w14:textId="3C9EF346" w:rsidR="00B51CCF" w:rsidRDefault="00B51CCF" w:rsidP="00AB7A11">
            <w:pPr>
              <w:spacing w:after="0"/>
              <w:rPr>
                <w:rFonts w:ascii="Arial" w:hAnsi="Arial"/>
                <w:snapToGrid w:val="0"/>
                <w:color w:val="000000"/>
                <w:sz w:val="16"/>
              </w:rPr>
            </w:pPr>
            <w:r>
              <w:rPr>
                <w:rFonts w:ascii="Arial" w:hAnsi="Arial"/>
                <w:snapToGrid w:val="0"/>
                <w:color w:val="000000"/>
                <w:sz w:val="16"/>
              </w:rPr>
              <w:t>CP-213097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2DB041" w14:textId="333E8284" w:rsidR="00B51CCF" w:rsidRDefault="00B51CCF" w:rsidP="00AB7A11">
            <w:pPr>
              <w:spacing w:after="0"/>
              <w:rPr>
                <w:rFonts w:ascii="Arial" w:hAnsi="Arial"/>
                <w:snapToGrid w:val="0"/>
                <w:color w:val="000000"/>
                <w:sz w:val="16"/>
              </w:rPr>
            </w:pPr>
            <w:r>
              <w:rPr>
                <w:rFonts w:ascii="Arial" w:hAnsi="Arial"/>
                <w:snapToGrid w:val="0"/>
                <w:color w:val="000000"/>
                <w:sz w:val="16"/>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CF7DB6" w14:textId="0021C29F" w:rsidR="00B51CCF" w:rsidRDefault="00B51CCF" w:rsidP="00AB7A11">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168FA1" w14:textId="2A33F7E0" w:rsidR="00B51CCF" w:rsidRDefault="00B51CCF" w:rsidP="00AB7A11">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390C52A" w14:textId="22B4E8D3" w:rsidR="00B51CCF" w:rsidRDefault="00B51CCF" w:rsidP="00AB7A11">
            <w:pPr>
              <w:spacing w:after="0"/>
              <w:rPr>
                <w:rFonts w:ascii="Arial" w:hAnsi="Arial"/>
                <w:snapToGrid w:val="0"/>
                <w:color w:val="000000"/>
                <w:sz w:val="16"/>
              </w:rPr>
            </w:pPr>
            <w:r>
              <w:rPr>
                <w:rFonts w:ascii="Arial" w:hAnsi="Arial"/>
                <w:snapToGrid w:val="0"/>
                <w:color w:val="000000"/>
                <w:sz w:val="16"/>
              </w:rPr>
              <w:t>Protocol impact on N4 for 5G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8C682" w14:textId="673710C5" w:rsidR="00B51CCF" w:rsidRDefault="00B51CCF" w:rsidP="00AB7A11">
            <w:pPr>
              <w:spacing w:after="0"/>
              <w:rPr>
                <w:rFonts w:ascii="Arial" w:hAnsi="Arial"/>
                <w:snapToGrid w:val="0"/>
                <w:color w:val="000000"/>
                <w:sz w:val="16"/>
              </w:rPr>
            </w:pPr>
            <w:r>
              <w:rPr>
                <w:rFonts w:ascii="Arial" w:hAnsi="Arial"/>
                <w:snapToGrid w:val="0"/>
                <w:color w:val="000000"/>
                <w:sz w:val="16"/>
              </w:rPr>
              <w:t>17.3.0</w:t>
            </w:r>
          </w:p>
        </w:tc>
      </w:tr>
      <w:tr w:rsidR="00B3176F" w:rsidRPr="006F4038" w14:paraId="2096499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C196DA0" w14:textId="4090EBF5" w:rsidR="00B3176F" w:rsidRDefault="00B3176F" w:rsidP="00AB7A11">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8F5FA1" w14:textId="12B8FD42" w:rsidR="00B3176F" w:rsidRDefault="00B3176F" w:rsidP="00AB7A11">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54686C" w14:textId="1E4C04BC" w:rsidR="00B3176F" w:rsidRDefault="00B3176F" w:rsidP="00AB7A11">
            <w:pPr>
              <w:spacing w:after="0"/>
              <w:rPr>
                <w:rFonts w:ascii="Arial" w:hAnsi="Arial"/>
                <w:snapToGrid w:val="0"/>
                <w:color w:val="000000"/>
                <w:sz w:val="16"/>
              </w:rPr>
            </w:pPr>
            <w:r>
              <w:rPr>
                <w:rFonts w:ascii="Arial" w:hAnsi="Arial"/>
                <w:snapToGrid w:val="0"/>
                <w:color w:val="000000"/>
                <w:sz w:val="16"/>
              </w:rPr>
              <w:t>CP-213097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36D546" w14:textId="75156B5B" w:rsidR="00B3176F" w:rsidRDefault="00B3176F" w:rsidP="00AB7A11">
            <w:pPr>
              <w:spacing w:after="0"/>
              <w:rPr>
                <w:rFonts w:ascii="Arial" w:hAnsi="Arial"/>
                <w:snapToGrid w:val="0"/>
                <w:color w:val="000000"/>
                <w:sz w:val="16"/>
              </w:rPr>
            </w:pPr>
            <w:r>
              <w:rPr>
                <w:rFonts w:ascii="Arial" w:hAnsi="Arial"/>
                <w:snapToGrid w:val="0"/>
                <w:color w:val="000000"/>
                <w:sz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A09056" w14:textId="7BCBAA64" w:rsidR="00B3176F" w:rsidRDefault="00B3176F" w:rsidP="00AB7A11">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DE5AD" w14:textId="7EAE754A" w:rsidR="00B3176F" w:rsidRDefault="00B3176F" w:rsidP="00AB7A11">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3F0CB52" w14:textId="12A40C31" w:rsidR="00B3176F" w:rsidRDefault="00B3176F" w:rsidP="00AB7A11">
            <w:pPr>
              <w:spacing w:after="0"/>
              <w:rPr>
                <w:rFonts w:ascii="Arial" w:hAnsi="Arial"/>
                <w:snapToGrid w:val="0"/>
                <w:color w:val="000000"/>
                <w:sz w:val="16"/>
              </w:rPr>
            </w:pPr>
            <w:r>
              <w:rPr>
                <w:rFonts w:ascii="Arial" w:hAnsi="Arial"/>
                <w:snapToGrid w:val="0"/>
                <w:color w:val="000000"/>
                <w:sz w:val="16"/>
              </w:rPr>
              <w:t>5MBS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4DD2F" w14:textId="7F056839" w:rsidR="00B3176F" w:rsidRDefault="00B3176F" w:rsidP="00AB7A11">
            <w:pPr>
              <w:spacing w:after="0"/>
              <w:rPr>
                <w:rFonts w:ascii="Arial" w:hAnsi="Arial"/>
                <w:snapToGrid w:val="0"/>
                <w:color w:val="000000"/>
                <w:sz w:val="16"/>
              </w:rPr>
            </w:pPr>
            <w:r>
              <w:rPr>
                <w:rFonts w:ascii="Arial" w:hAnsi="Arial"/>
                <w:snapToGrid w:val="0"/>
                <w:color w:val="000000"/>
                <w:sz w:val="16"/>
              </w:rPr>
              <w:t>17.3.0</w:t>
            </w:r>
          </w:p>
        </w:tc>
      </w:tr>
      <w:tr w:rsidR="00A1419D" w:rsidRPr="006F4038" w14:paraId="17E61B3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7D65D90" w14:textId="71AEC21A" w:rsidR="00A1419D" w:rsidRDefault="00A1419D" w:rsidP="00AB7A11">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D04BE7" w14:textId="58595754" w:rsidR="00A1419D" w:rsidRDefault="00A1419D" w:rsidP="00AB7A11">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2FCE104" w14:textId="1BF245A9" w:rsidR="00A1419D" w:rsidRDefault="00A1419D" w:rsidP="00AB7A11">
            <w:pPr>
              <w:spacing w:after="0"/>
              <w:rPr>
                <w:rFonts w:ascii="Arial" w:hAnsi="Arial"/>
                <w:snapToGrid w:val="0"/>
                <w:color w:val="000000"/>
                <w:sz w:val="16"/>
              </w:rPr>
            </w:pPr>
            <w:r>
              <w:rPr>
                <w:rFonts w:ascii="Arial" w:hAnsi="Arial"/>
                <w:snapToGrid w:val="0"/>
                <w:color w:val="000000"/>
                <w:sz w:val="16"/>
              </w:rPr>
              <w:t>CP-213093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513949" w14:textId="1B8B4494" w:rsidR="00A1419D" w:rsidRDefault="00A1419D" w:rsidP="00AB7A11">
            <w:pPr>
              <w:spacing w:after="0"/>
              <w:rPr>
                <w:rFonts w:ascii="Arial" w:hAnsi="Arial"/>
                <w:snapToGrid w:val="0"/>
                <w:color w:val="000000"/>
                <w:sz w:val="16"/>
              </w:rPr>
            </w:pPr>
            <w:r>
              <w:rPr>
                <w:rFonts w:ascii="Arial" w:hAnsi="Arial"/>
                <w:snapToGrid w:val="0"/>
                <w:color w:val="000000"/>
                <w:sz w:val="16"/>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0F6F67" w14:textId="51B9FCF0" w:rsidR="00A1419D" w:rsidRDefault="00A1419D" w:rsidP="00AB7A11">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3179A4" w14:textId="37953638" w:rsidR="00A1419D" w:rsidRDefault="00A1419D" w:rsidP="00AB7A11">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5145D66" w14:textId="2CDA2D38" w:rsidR="00A1419D" w:rsidRDefault="00A1419D" w:rsidP="00AB7A11">
            <w:pPr>
              <w:spacing w:after="0"/>
              <w:rPr>
                <w:rFonts w:ascii="Arial" w:hAnsi="Arial"/>
                <w:snapToGrid w:val="0"/>
                <w:color w:val="000000"/>
                <w:sz w:val="16"/>
              </w:rPr>
            </w:pPr>
            <w:r>
              <w:rPr>
                <w:rFonts w:ascii="Arial" w:hAnsi="Arial"/>
                <w:snapToGrid w:val="0"/>
                <w:color w:val="000000"/>
                <w:sz w:val="16"/>
              </w:rPr>
              <w:t>Reference to UPF service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FDD35" w14:textId="6B641AB8" w:rsidR="00A1419D" w:rsidRDefault="00A1419D" w:rsidP="00AB7A11">
            <w:pPr>
              <w:spacing w:after="0"/>
              <w:rPr>
                <w:rFonts w:ascii="Arial" w:hAnsi="Arial"/>
                <w:snapToGrid w:val="0"/>
                <w:color w:val="000000"/>
                <w:sz w:val="16"/>
              </w:rPr>
            </w:pPr>
            <w:r>
              <w:rPr>
                <w:rFonts w:ascii="Arial" w:hAnsi="Arial"/>
                <w:snapToGrid w:val="0"/>
                <w:color w:val="000000"/>
                <w:sz w:val="16"/>
              </w:rPr>
              <w:t>17.3.0</w:t>
            </w:r>
          </w:p>
        </w:tc>
      </w:tr>
      <w:tr w:rsidR="00A1419D" w:rsidRPr="006F4038" w14:paraId="3659371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88F693D" w14:textId="17A228F9" w:rsidR="00A1419D" w:rsidRDefault="00A1419D" w:rsidP="00AB7A11">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C50841" w14:textId="430A88DC" w:rsidR="00A1419D" w:rsidRDefault="00A1419D" w:rsidP="00AB7A11">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1DA56D7" w14:textId="2A81F938" w:rsidR="00A1419D" w:rsidRDefault="00A1419D" w:rsidP="00AB7A11">
            <w:pPr>
              <w:spacing w:after="0"/>
              <w:rPr>
                <w:rFonts w:ascii="Arial" w:hAnsi="Arial"/>
                <w:snapToGrid w:val="0"/>
                <w:color w:val="000000"/>
                <w:sz w:val="16"/>
              </w:rPr>
            </w:pPr>
            <w:r>
              <w:rPr>
                <w:rFonts w:ascii="Arial" w:hAnsi="Arial"/>
                <w:snapToGrid w:val="0"/>
                <w:color w:val="000000"/>
                <w:sz w:val="16"/>
              </w:rPr>
              <w:t>CP-213099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425CE8" w14:textId="53F9B72A" w:rsidR="00A1419D" w:rsidRDefault="00A1419D" w:rsidP="00AB7A11">
            <w:pPr>
              <w:spacing w:after="0"/>
              <w:rPr>
                <w:rFonts w:ascii="Arial" w:hAnsi="Arial"/>
                <w:snapToGrid w:val="0"/>
                <w:color w:val="000000"/>
                <w:sz w:val="16"/>
              </w:rPr>
            </w:pPr>
            <w:r>
              <w:rPr>
                <w:rFonts w:ascii="Arial" w:hAnsi="Arial"/>
                <w:snapToGrid w:val="0"/>
                <w:color w:val="000000"/>
                <w:sz w:val="16"/>
              </w:rPr>
              <w:t>0579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31237" w14:textId="1CABD0E3" w:rsidR="00A1419D" w:rsidRDefault="00A1419D" w:rsidP="00AB7A11">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0E8B0A" w14:textId="765693E2" w:rsidR="00A1419D" w:rsidRDefault="00A1419D" w:rsidP="00AB7A11">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CF8EE47" w14:textId="6FFE4564" w:rsidR="00A1419D" w:rsidRDefault="00A1419D" w:rsidP="00AB7A11">
            <w:pPr>
              <w:spacing w:after="0"/>
              <w:rPr>
                <w:rFonts w:ascii="Arial" w:hAnsi="Arial"/>
                <w:snapToGrid w:val="0"/>
                <w:color w:val="000000"/>
                <w:sz w:val="16"/>
              </w:rPr>
            </w:pPr>
            <w:r>
              <w:rPr>
                <w:rFonts w:ascii="Arial" w:hAnsi="Arial"/>
                <w:snapToGrid w:val="0"/>
                <w:color w:val="000000"/>
                <w:sz w:val="16"/>
              </w:rPr>
              <w:t>Enabling and disabling the adjustment of DL traffic steering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9E600" w14:textId="5FF44E1A" w:rsidR="00A1419D" w:rsidRDefault="00A1419D" w:rsidP="00AB7A11">
            <w:pPr>
              <w:spacing w:after="0"/>
              <w:rPr>
                <w:rFonts w:ascii="Arial" w:hAnsi="Arial"/>
                <w:snapToGrid w:val="0"/>
                <w:color w:val="000000"/>
                <w:sz w:val="16"/>
              </w:rPr>
            </w:pPr>
            <w:r>
              <w:rPr>
                <w:rFonts w:ascii="Arial" w:hAnsi="Arial"/>
                <w:snapToGrid w:val="0"/>
                <w:color w:val="000000"/>
                <w:sz w:val="16"/>
              </w:rPr>
              <w:t>17.3.0</w:t>
            </w:r>
          </w:p>
        </w:tc>
      </w:tr>
      <w:tr w:rsidR="00331E11" w:rsidRPr="006F4038" w14:paraId="3763378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41CE778" w14:textId="7455DE20" w:rsidR="00331E11" w:rsidRDefault="00331E11" w:rsidP="00AB7A11">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3E8DF9A" w14:textId="1D3778A6" w:rsidR="00331E11" w:rsidRDefault="00331E11" w:rsidP="00AB7A11">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7D6FE32" w14:textId="340ECAEB" w:rsidR="00331E11" w:rsidRDefault="00331E11" w:rsidP="00AB7A11">
            <w:pPr>
              <w:spacing w:after="0"/>
              <w:rPr>
                <w:rFonts w:ascii="Arial" w:hAnsi="Arial"/>
                <w:snapToGrid w:val="0"/>
                <w:color w:val="000000"/>
                <w:sz w:val="16"/>
              </w:rPr>
            </w:pPr>
            <w:r>
              <w:rPr>
                <w:rFonts w:ascii="Arial" w:hAnsi="Arial"/>
                <w:snapToGrid w:val="0"/>
                <w:color w:val="000000"/>
                <w:sz w:val="16"/>
              </w:rPr>
              <w:t>CP-213099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E2A98A" w14:textId="6EE6E71F" w:rsidR="00331E11" w:rsidRDefault="00331E11" w:rsidP="00AB7A11">
            <w:pPr>
              <w:spacing w:after="0"/>
              <w:rPr>
                <w:rFonts w:ascii="Arial" w:hAnsi="Arial"/>
                <w:snapToGrid w:val="0"/>
                <w:color w:val="000000"/>
                <w:sz w:val="16"/>
              </w:rPr>
            </w:pPr>
            <w:r>
              <w:rPr>
                <w:rFonts w:ascii="Arial" w:hAnsi="Arial"/>
                <w:snapToGrid w:val="0"/>
                <w:color w:val="000000"/>
                <w:sz w:val="16"/>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F0A1F" w14:textId="71975119" w:rsidR="00331E11" w:rsidRDefault="00331E11" w:rsidP="00AB7A11">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840BD3" w14:textId="416226DB" w:rsidR="00331E11" w:rsidRDefault="00331E11" w:rsidP="00AB7A11">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9C658D8" w14:textId="69442370" w:rsidR="00331E11" w:rsidRDefault="00331E11" w:rsidP="00AB7A11">
            <w:pPr>
              <w:spacing w:after="0"/>
              <w:rPr>
                <w:rFonts w:ascii="Arial" w:hAnsi="Arial"/>
                <w:snapToGrid w:val="0"/>
                <w:color w:val="000000"/>
                <w:sz w:val="16"/>
              </w:rPr>
            </w:pPr>
            <w:r>
              <w:rPr>
                <w:rFonts w:ascii="Arial" w:hAnsi="Arial"/>
                <w:snapToGrid w:val="0"/>
                <w:color w:val="000000"/>
                <w:sz w:val="16"/>
              </w:rPr>
              <w:t>UPF behaviour of setting source and destination addresses of PMF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B4357" w14:textId="798B3125" w:rsidR="00331E11" w:rsidRDefault="00331E11" w:rsidP="00AB7A11">
            <w:pPr>
              <w:spacing w:after="0"/>
              <w:rPr>
                <w:rFonts w:ascii="Arial" w:hAnsi="Arial"/>
                <w:snapToGrid w:val="0"/>
                <w:color w:val="000000"/>
                <w:sz w:val="16"/>
              </w:rPr>
            </w:pPr>
            <w:r>
              <w:rPr>
                <w:rFonts w:ascii="Arial" w:hAnsi="Arial"/>
                <w:snapToGrid w:val="0"/>
                <w:color w:val="000000"/>
                <w:sz w:val="16"/>
              </w:rPr>
              <w:t>17.3.0</w:t>
            </w:r>
          </w:p>
        </w:tc>
      </w:tr>
      <w:tr w:rsidR="00331E11" w:rsidRPr="006F4038" w14:paraId="7AF6780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91A4300" w14:textId="5C676B0D" w:rsidR="00331E11" w:rsidRDefault="00331E11" w:rsidP="00AB7A11">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F890023" w14:textId="0682A8B8" w:rsidR="00331E11" w:rsidRDefault="00331E11" w:rsidP="00AB7A11">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5D70DD7" w14:textId="06C4BCFE" w:rsidR="00331E11" w:rsidRDefault="00331E11" w:rsidP="00AB7A11">
            <w:pPr>
              <w:spacing w:after="0"/>
              <w:rPr>
                <w:rFonts w:ascii="Arial" w:hAnsi="Arial"/>
                <w:snapToGrid w:val="0"/>
                <w:color w:val="000000"/>
                <w:sz w:val="16"/>
              </w:rPr>
            </w:pPr>
            <w:r>
              <w:rPr>
                <w:rFonts w:ascii="Arial" w:hAnsi="Arial"/>
                <w:snapToGrid w:val="0"/>
                <w:color w:val="000000"/>
                <w:sz w:val="16"/>
              </w:rPr>
              <w:t>CP-213099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3AC3C1" w14:textId="69460523" w:rsidR="00331E11" w:rsidRDefault="00331E11" w:rsidP="00AB7A11">
            <w:pPr>
              <w:spacing w:after="0"/>
              <w:rPr>
                <w:rFonts w:ascii="Arial" w:hAnsi="Arial"/>
                <w:snapToGrid w:val="0"/>
                <w:color w:val="000000"/>
                <w:sz w:val="16"/>
              </w:rPr>
            </w:pPr>
            <w:r>
              <w:rPr>
                <w:rFonts w:ascii="Arial" w:hAnsi="Arial"/>
                <w:snapToGrid w:val="0"/>
                <w:color w:val="000000"/>
                <w:sz w:val="16"/>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748401" w14:textId="3A593FEC" w:rsidR="00331E11" w:rsidRDefault="00331E11" w:rsidP="00AB7A11">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F8D961" w14:textId="599CBD1B" w:rsidR="00331E11" w:rsidRDefault="00331E11" w:rsidP="00AB7A11">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4B82EDD" w14:textId="0B196E60" w:rsidR="00331E11" w:rsidRDefault="00331E11" w:rsidP="00AB7A11">
            <w:pPr>
              <w:spacing w:after="0"/>
              <w:rPr>
                <w:rFonts w:ascii="Arial" w:hAnsi="Arial"/>
                <w:snapToGrid w:val="0"/>
                <w:color w:val="000000"/>
                <w:sz w:val="16"/>
              </w:rPr>
            </w:pPr>
            <w:r>
              <w:rPr>
                <w:rFonts w:ascii="Arial" w:hAnsi="Arial"/>
                <w:snapToGrid w:val="0"/>
                <w:color w:val="000000"/>
                <w:sz w:val="16"/>
              </w:rPr>
              <w:t>Condition of Inclusion of Threshold Values IE and Steering Mode Indicator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A98D9" w14:textId="47049ADF" w:rsidR="00331E11" w:rsidRDefault="00331E11" w:rsidP="00AB7A11">
            <w:pPr>
              <w:spacing w:after="0"/>
              <w:rPr>
                <w:rFonts w:ascii="Arial" w:hAnsi="Arial"/>
                <w:snapToGrid w:val="0"/>
                <w:color w:val="000000"/>
                <w:sz w:val="16"/>
              </w:rPr>
            </w:pPr>
            <w:r>
              <w:rPr>
                <w:rFonts w:ascii="Arial" w:hAnsi="Arial"/>
                <w:snapToGrid w:val="0"/>
                <w:color w:val="000000"/>
                <w:sz w:val="16"/>
              </w:rPr>
              <w:t>17.3.0</w:t>
            </w:r>
          </w:p>
        </w:tc>
      </w:tr>
      <w:tr w:rsidR="000C2907" w:rsidRPr="006F4038" w14:paraId="62B33D7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BACABDC" w14:textId="114A830F" w:rsidR="000C2907" w:rsidRDefault="000C2907" w:rsidP="00AB7A11">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A49FA6D" w14:textId="72929516" w:rsidR="000C2907" w:rsidRDefault="000C2907" w:rsidP="00AB7A11">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31909D4" w14:textId="03757A36" w:rsidR="000C2907" w:rsidRDefault="000C2907" w:rsidP="00AB7A11">
            <w:pPr>
              <w:spacing w:after="0"/>
              <w:rPr>
                <w:rFonts w:ascii="Arial" w:hAnsi="Arial"/>
                <w:snapToGrid w:val="0"/>
                <w:color w:val="000000"/>
                <w:sz w:val="16"/>
              </w:rPr>
            </w:pPr>
            <w:r>
              <w:rPr>
                <w:rFonts w:ascii="Arial" w:hAnsi="Arial"/>
                <w:snapToGrid w:val="0"/>
                <w:color w:val="000000"/>
                <w:sz w:val="16"/>
              </w:rPr>
              <w:t>CP-213090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AE8E0" w14:textId="632C60AA" w:rsidR="000C2907" w:rsidRDefault="000C2907" w:rsidP="00AB7A11">
            <w:pPr>
              <w:spacing w:after="0"/>
              <w:rPr>
                <w:rFonts w:ascii="Arial" w:hAnsi="Arial"/>
                <w:snapToGrid w:val="0"/>
                <w:color w:val="000000"/>
                <w:sz w:val="16"/>
              </w:rPr>
            </w:pPr>
            <w:r>
              <w:rPr>
                <w:rFonts w:ascii="Arial" w:hAnsi="Arial"/>
                <w:snapToGrid w:val="0"/>
                <w:color w:val="000000"/>
                <w:sz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E4B190" w14:textId="6A91D54F" w:rsidR="000C2907" w:rsidRDefault="000C2907" w:rsidP="00AB7A11">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7CD980" w14:textId="643ED026" w:rsidR="000C2907" w:rsidRDefault="000C2907" w:rsidP="00AB7A11">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3B0C477" w14:textId="79E63243" w:rsidR="000C2907" w:rsidRDefault="000C2907" w:rsidP="00AB7A11">
            <w:pPr>
              <w:spacing w:after="0"/>
              <w:rPr>
                <w:rFonts w:ascii="Arial" w:hAnsi="Arial"/>
                <w:snapToGrid w:val="0"/>
                <w:color w:val="000000"/>
                <w:sz w:val="16"/>
              </w:rPr>
            </w:pPr>
            <w:r>
              <w:rPr>
                <w:rFonts w:ascii="Arial" w:hAnsi="Arial"/>
                <w:snapToGrid w:val="0"/>
                <w:color w:val="000000"/>
                <w:sz w:val="16"/>
              </w:rPr>
              <w:t>Per Slice UP Resource Allocatoin and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DCF36" w14:textId="0D7D5C92" w:rsidR="000C2907" w:rsidRDefault="000C2907" w:rsidP="00AB7A11">
            <w:pPr>
              <w:spacing w:after="0"/>
              <w:rPr>
                <w:rFonts w:ascii="Arial" w:hAnsi="Arial"/>
                <w:snapToGrid w:val="0"/>
                <w:color w:val="000000"/>
                <w:sz w:val="16"/>
              </w:rPr>
            </w:pPr>
            <w:r>
              <w:rPr>
                <w:rFonts w:ascii="Arial" w:hAnsi="Arial"/>
                <w:snapToGrid w:val="0"/>
                <w:color w:val="000000"/>
                <w:sz w:val="16"/>
              </w:rPr>
              <w:t>17.3.0</w:t>
            </w:r>
          </w:p>
        </w:tc>
      </w:tr>
      <w:tr w:rsidR="000C2907" w:rsidRPr="006F4038" w14:paraId="3B8468D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5D9F06D" w14:textId="61B7B808" w:rsidR="000C2907" w:rsidRDefault="000C2907" w:rsidP="000C2907">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E97D2E" w14:textId="601BEB43" w:rsidR="000C2907" w:rsidRDefault="000C2907" w:rsidP="000C2907">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744A04" w14:textId="011DE839" w:rsidR="000C2907" w:rsidRDefault="000C2907" w:rsidP="000C2907">
            <w:pPr>
              <w:spacing w:after="0"/>
              <w:rPr>
                <w:rFonts w:ascii="Arial" w:hAnsi="Arial"/>
                <w:snapToGrid w:val="0"/>
                <w:color w:val="000000"/>
                <w:sz w:val="16"/>
              </w:rPr>
            </w:pPr>
            <w:r>
              <w:rPr>
                <w:rFonts w:ascii="Arial" w:hAnsi="Arial"/>
                <w:snapToGrid w:val="0"/>
                <w:color w:val="000000"/>
                <w:sz w:val="16"/>
              </w:rPr>
              <w:t>CP-213090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48627B" w14:textId="50A78641" w:rsidR="000C2907" w:rsidRDefault="000C2907" w:rsidP="000C2907">
            <w:pPr>
              <w:spacing w:after="0"/>
              <w:rPr>
                <w:rFonts w:ascii="Arial" w:hAnsi="Arial"/>
                <w:snapToGrid w:val="0"/>
                <w:color w:val="000000"/>
                <w:sz w:val="16"/>
              </w:rPr>
            </w:pPr>
            <w:r>
              <w:rPr>
                <w:rFonts w:ascii="Arial" w:hAnsi="Arial"/>
                <w:snapToGrid w:val="0"/>
                <w:color w:val="000000"/>
                <w:sz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F6D927" w14:textId="49023B80" w:rsidR="000C2907" w:rsidRDefault="000C2907" w:rsidP="000C2907">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F5B084" w14:textId="35B1C577" w:rsidR="000C2907" w:rsidRDefault="000C2907" w:rsidP="000C2907">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381A1D4" w14:textId="655642A8" w:rsidR="000C2907" w:rsidRDefault="000C2907" w:rsidP="000C2907">
            <w:pPr>
              <w:spacing w:after="0"/>
              <w:rPr>
                <w:rFonts w:ascii="Arial" w:hAnsi="Arial"/>
                <w:snapToGrid w:val="0"/>
                <w:color w:val="000000"/>
                <w:sz w:val="16"/>
              </w:rPr>
            </w:pPr>
            <w:r>
              <w:rPr>
                <w:rFonts w:ascii="Arial" w:hAnsi="Arial"/>
                <w:snapToGrid w:val="0"/>
                <w:color w:val="000000"/>
                <w:sz w:val="16"/>
              </w:rPr>
              <w:t>Per Slice UE IP Address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A0EBD" w14:textId="66BDBAB0" w:rsidR="000C2907" w:rsidRDefault="000C2907" w:rsidP="000C2907">
            <w:pPr>
              <w:spacing w:after="0"/>
              <w:rPr>
                <w:rFonts w:ascii="Arial" w:hAnsi="Arial"/>
                <w:snapToGrid w:val="0"/>
                <w:color w:val="000000"/>
                <w:sz w:val="16"/>
              </w:rPr>
            </w:pPr>
            <w:r>
              <w:rPr>
                <w:rFonts w:ascii="Arial" w:hAnsi="Arial"/>
                <w:snapToGrid w:val="0"/>
                <w:color w:val="000000"/>
                <w:sz w:val="16"/>
              </w:rPr>
              <w:t>17.3.0</w:t>
            </w:r>
          </w:p>
        </w:tc>
      </w:tr>
      <w:tr w:rsidR="004307AF" w:rsidRPr="006F4038" w14:paraId="2E4A9DC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6A3300E" w14:textId="7F933CF2" w:rsidR="004307AF" w:rsidRDefault="004307AF" w:rsidP="000C2907">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776A92" w14:textId="4E95FA76" w:rsidR="004307AF" w:rsidRDefault="004307AF" w:rsidP="000C2907">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402294" w14:textId="0CFB4A84" w:rsidR="004307AF" w:rsidRDefault="004307AF" w:rsidP="000C2907">
            <w:pPr>
              <w:spacing w:after="0"/>
              <w:rPr>
                <w:rFonts w:ascii="Arial" w:hAnsi="Arial"/>
                <w:snapToGrid w:val="0"/>
                <w:color w:val="000000"/>
                <w:sz w:val="16"/>
              </w:rPr>
            </w:pPr>
            <w:r>
              <w:rPr>
                <w:rFonts w:ascii="Arial" w:hAnsi="Arial"/>
                <w:snapToGrid w:val="0"/>
                <w:color w:val="000000"/>
                <w:sz w:val="16"/>
              </w:rPr>
              <w:t>CP-213090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7B62CF" w14:textId="2342C57F" w:rsidR="004307AF" w:rsidRDefault="004307AF" w:rsidP="000C2907">
            <w:pPr>
              <w:spacing w:after="0"/>
              <w:rPr>
                <w:rFonts w:ascii="Arial" w:hAnsi="Arial"/>
                <w:snapToGrid w:val="0"/>
                <w:color w:val="000000"/>
                <w:sz w:val="16"/>
              </w:rPr>
            </w:pPr>
            <w:r>
              <w:rPr>
                <w:rFonts w:ascii="Arial" w:hAnsi="Arial"/>
                <w:snapToGrid w:val="0"/>
                <w:color w:val="000000"/>
                <w:sz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46E9" w14:textId="215F13CE" w:rsidR="004307AF" w:rsidRDefault="004307AF" w:rsidP="000C2907">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CF3CD2" w14:textId="04A19417" w:rsidR="004307AF" w:rsidRDefault="004307AF" w:rsidP="000C2907">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45D3EF2" w14:textId="2E9B02B3" w:rsidR="004307AF" w:rsidRDefault="004307AF" w:rsidP="000C2907">
            <w:pPr>
              <w:spacing w:after="0"/>
              <w:rPr>
                <w:rFonts w:ascii="Arial" w:hAnsi="Arial"/>
                <w:snapToGrid w:val="0"/>
                <w:color w:val="000000"/>
                <w:sz w:val="16"/>
              </w:rPr>
            </w:pPr>
            <w:r>
              <w:rPr>
                <w:rFonts w:ascii="Arial" w:hAnsi="Arial"/>
                <w:snapToGrid w:val="0"/>
                <w:color w:val="000000"/>
                <w:sz w:val="16"/>
              </w:rPr>
              <w:t>Adding S-NSSAI as a factor in managing UPF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4B117" w14:textId="3655EF80" w:rsidR="004307AF" w:rsidRDefault="004307AF" w:rsidP="000C2907">
            <w:pPr>
              <w:spacing w:after="0"/>
              <w:rPr>
                <w:rFonts w:ascii="Arial" w:hAnsi="Arial"/>
                <w:snapToGrid w:val="0"/>
                <w:color w:val="000000"/>
                <w:sz w:val="16"/>
              </w:rPr>
            </w:pPr>
            <w:r>
              <w:rPr>
                <w:rFonts w:ascii="Arial" w:hAnsi="Arial"/>
                <w:snapToGrid w:val="0"/>
                <w:color w:val="000000"/>
                <w:sz w:val="16"/>
              </w:rPr>
              <w:t>17.3.0</w:t>
            </w:r>
          </w:p>
        </w:tc>
      </w:tr>
      <w:tr w:rsidR="004307AF" w:rsidRPr="006F4038" w14:paraId="0EFA067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633F33A" w14:textId="28D5A7FE" w:rsidR="004307AF" w:rsidRDefault="004307AF" w:rsidP="000C2907">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06BE95" w14:textId="279A82AF" w:rsidR="004307AF" w:rsidRDefault="004307AF" w:rsidP="000C2907">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7CA0AAF" w14:textId="5C4CA258" w:rsidR="004307AF" w:rsidRDefault="004307AF" w:rsidP="000C2907">
            <w:pPr>
              <w:spacing w:after="0"/>
              <w:rPr>
                <w:rFonts w:ascii="Arial" w:hAnsi="Arial"/>
                <w:snapToGrid w:val="0"/>
                <w:color w:val="000000"/>
                <w:sz w:val="16"/>
              </w:rPr>
            </w:pPr>
            <w:r>
              <w:rPr>
                <w:rFonts w:ascii="Arial" w:hAnsi="Arial"/>
                <w:snapToGrid w:val="0"/>
                <w:color w:val="000000"/>
                <w:sz w:val="16"/>
              </w:rPr>
              <w:t>CP-213101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08AA07" w14:textId="433FDBDA" w:rsidR="004307AF" w:rsidRDefault="004307AF" w:rsidP="000C2907">
            <w:pPr>
              <w:spacing w:after="0"/>
              <w:rPr>
                <w:rFonts w:ascii="Arial" w:hAnsi="Arial"/>
                <w:snapToGrid w:val="0"/>
                <w:color w:val="000000"/>
                <w:sz w:val="16"/>
              </w:rPr>
            </w:pPr>
            <w:r>
              <w:rPr>
                <w:rFonts w:ascii="Arial" w:hAnsi="Arial"/>
                <w:snapToGrid w:val="0"/>
                <w:color w:val="000000"/>
                <w:sz w:val="16"/>
              </w:rPr>
              <w:t>0585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6F88D7" w14:textId="13442DA7" w:rsidR="004307AF" w:rsidRDefault="004307AF" w:rsidP="000C2907">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E15FB8" w14:textId="19A4C9CE" w:rsidR="004307AF" w:rsidRDefault="004307AF" w:rsidP="000C2907">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E21F7D9" w14:textId="377BBA67" w:rsidR="004307AF" w:rsidRDefault="004307AF" w:rsidP="000C2907">
            <w:pPr>
              <w:spacing w:after="0"/>
              <w:rPr>
                <w:rFonts w:ascii="Arial" w:hAnsi="Arial"/>
                <w:snapToGrid w:val="0"/>
                <w:color w:val="000000"/>
                <w:sz w:val="16"/>
              </w:rPr>
            </w:pPr>
            <w:r>
              <w:rPr>
                <w:rFonts w:ascii="Arial" w:hAnsi="Arial"/>
                <w:snapToGrid w:val="0"/>
                <w:color w:val="000000"/>
                <w:sz w:val="16"/>
              </w:rPr>
              <w:t>Updates for Bridge/User plane Node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E3027" w14:textId="1FB16BE9" w:rsidR="004307AF" w:rsidRDefault="004307AF" w:rsidP="000C2907">
            <w:pPr>
              <w:spacing w:after="0"/>
              <w:rPr>
                <w:rFonts w:ascii="Arial" w:hAnsi="Arial"/>
                <w:snapToGrid w:val="0"/>
                <w:color w:val="000000"/>
                <w:sz w:val="16"/>
              </w:rPr>
            </w:pPr>
            <w:r>
              <w:rPr>
                <w:rFonts w:ascii="Arial" w:hAnsi="Arial"/>
                <w:snapToGrid w:val="0"/>
                <w:color w:val="000000"/>
                <w:sz w:val="16"/>
              </w:rPr>
              <w:t>17.3.0</w:t>
            </w:r>
          </w:p>
        </w:tc>
      </w:tr>
      <w:tr w:rsidR="004307AF" w:rsidRPr="006F4038" w14:paraId="4B13957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07D0C58" w14:textId="4958D090" w:rsidR="004307AF" w:rsidRDefault="004307AF" w:rsidP="000C2907">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84F6FEC" w14:textId="6F460D36" w:rsidR="004307AF" w:rsidRDefault="004307AF" w:rsidP="000C2907">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A859669" w14:textId="53833BC9" w:rsidR="004307AF" w:rsidRDefault="004307AF" w:rsidP="000C2907">
            <w:pPr>
              <w:spacing w:after="0"/>
              <w:rPr>
                <w:rFonts w:ascii="Arial" w:hAnsi="Arial"/>
                <w:snapToGrid w:val="0"/>
                <w:color w:val="000000"/>
                <w:sz w:val="16"/>
              </w:rPr>
            </w:pPr>
            <w:r>
              <w:rPr>
                <w:rFonts w:ascii="Arial" w:hAnsi="Arial"/>
                <w:snapToGrid w:val="0"/>
                <w:color w:val="000000"/>
                <w:sz w:val="16"/>
              </w:rPr>
              <w:t>CP-213089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E826A5" w14:textId="24F1EF6D" w:rsidR="004307AF" w:rsidRDefault="004307AF" w:rsidP="000C2907">
            <w:pPr>
              <w:spacing w:after="0"/>
              <w:rPr>
                <w:rFonts w:ascii="Arial" w:hAnsi="Arial"/>
                <w:snapToGrid w:val="0"/>
                <w:color w:val="000000"/>
                <w:sz w:val="16"/>
              </w:rPr>
            </w:pPr>
            <w:r>
              <w:rPr>
                <w:rFonts w:ascii="Arial" w:hAnsi="Arial"/>
                <w:snapToGrid w:val="0"/>
                <w:color w:val="000000"/>
                <w:sz w:val="16"/>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1F3C04" w14:textId="37D78E5B" w:rsidR="004307AF" w:rsidRDefault="004307AF" w:rsidP="000C2907">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E4883" w14:textId="4DE3AEE7" w:rsidR="004307AF" w:rsidRDefault="004307AF" w:rsidP="000C2907">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D409904" w14:textId="18293EB4" w:rsidR="004307AF" w:rsidRDefault="004307AF" w:rsidP="000C2907">
            <w:pPr>
              <w:spacing w:after="0"/>
              <w:rPr>
                <w:rFonts w:ascii="Arial" w:hAnsi="Arial"/>
                <w:snapToGrid w:val="0"/>
                <w:color w:val="000000"/>
                <w:sz w:val="16"/>
              </w:rPr>
            </w:pPr>
            <w:r>
              <w:rPr>
                <w:rFonts w:ascii="Arial" w:hAnsi="Arial"/>
                <w:snapToGrid w:val="0"/>
                <w:color w:val="000000"/>
                <w:sz w:val="16"/>
              </w:rPr>
              <w:t>Outer Header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F69C" w14:textId="372C2566" w:rsidR="004307AF" w:rsidRDefault="004307AF" w:rsidP="000C2907">
            <w:pPr>
              <w:spacing w:after="0"/>
              <w:rPr>
                <w:rFonts w:ascii="Arial" w:hAnsi="Arial"/>
                <w:snapToGrid w:val="0"/>
                <w:color w:val="000000"/>
                <w:sz w:val="16"/>
              </w:rPr>
            </w:pPr>
            <w:r>
              <w:rPr>
                <w:rFonts w:ascii="Arial" w:hAnsi="Arial"/>
                <w:snapToGrid w:val="0"/>
                <w:color w:val="000000"/>
                <w:sz w:val="16"/>
              </w:rPr>
              <w:t>17.3.0</w:t>
            </w:r>
          </w:p>
        </w:tc>
      </w:tr>
      <w:tr w:rsidR="004307AF" w:rsidRPr="006F4038" w14:paraId="29C2C27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6D35A48" w14:textId="2FAB847C" w:rsidR="004307AF" w:rsidRDefault="004307AF" w:rsidP="000C2907">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53B4C1B" w14:textId="62064B6E" w:rsidR="004307AF" w:rsidRDefault="004307AF" w:rsidP="000C2907">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EE37A61" w14:textId="61D55573" w:rsidR="004307AF" w:rsidRDefault="004307AF" w:rsidP="000C2907">
            <w:pPr>
              <w:spacing w:after="0"/>
              <w:rPr>
                <w:rFonts w:ascii="Arial" w:hAnsi="Arial"/>
                <w:snapToGrid w:val="0"/>
                <w:color w:val="000000"/>
                <w:sz w:val="16"/>
              </w:rPr>
            </w:pPr>
            <w:r>
              <w:rPr>
                <w:rFonts w:ascii="Arial" w:hAnsi="Arial"/>
                <w:snapToGrid w:val="0"/>
                <w:color w:val="000000"/>
                <w:sz w:val="16"/>
              </w:rPr>
              <w:t>CP-213129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ABB86" w14:textId="634FEA18" w:rsidR="004307AF" w:rsidRDefault="004307AF" w:rsidP="000C2907">
            <w:pPr>
              <w:spacing w:after="0"/>
              <w:rPr>
                <w:rFonts w:ascii="Arial" w:hAnsi="Arial"/>
                <w:snapToGrid w:val="0"/>
                <w:color w:val="000000"/>
                <w:sz w:val="16"/>
              </w:rPr>
            </w:pPr>
            <w:r>
              <w:rPr>
                <w:rFonts w:ascii="Arial" w:hAnsi="Arial"/>
                <w:snapToGrid w:val="0"/>
                <w:color w:val="000000"/>
                <w:sz w:val="16"/>
              </w:rPr>
              <w:t>0590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58C6D0" w14:textId="733764B6" w:rsidR="004307AF" w:rsidRDefault="004307AF" w:rsidP="000C2907">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0102D" w14:textId="667F1ADA" w:rsidR="004307AF" w:rsidRDefault="004307AF" w:rsidP="000C2907">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609566E" w14:textId="764F5807" w:rsidR="004307AF" w:rsidRDefault="004307AF" w:rsidP="000C2907">
            <w:pPr>
              <w:spacing w:after="0"/>
              <w:rPr>
                <w:rFonts w:ascii="Arial" w:hAnsi="Arial"/>
                <w:snapToGrid w:val="0"/>
                <w:color w:val="000000"/>
                <w:sz w:val="16"/>
              </w:rPr>
            </w:pPr>
            <w:r>
              <w:rPr>
                <w:rFonts w:ascii="Arial" w:hAnsi="Arial"/>
                <w:snapToGrid w:val="0"/>
                <w:color w:val="000000"/>
                <w:sz w:val="16"/>
              </w:rPr>
              <w:t>Usage Reporting for Monitoring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589C2" w14:textId="22266771" w:rsidR="004307AF" w:rsidRDefault="004307AF" w:rsidP="000C2907">
            <w:pPr>
              <w:spacing w:after="0"/>
              <w:rPr>
                <w:rFonts w:ascii="Arial" w:hAnsi="Arial"/>
                <w:snapToGrid w:val="0"/>
                <w:color w:val="000000"/>
                <w:sz w:val="16"/>
              </w:rPr>
            </w:pPr>
            <w:r>
              <w:rPr>
                <w:rFonts w:ascii="Arial" w:hAnsi="Arial"/>
                <w:snapToGrid w:val="0"/>
                <w:color w:val="000000"/>
                <w:sz w:val="16"/>
              </w:rPr>
              <w:t>17.3.0</w:t>
            </w:r>
          </w:p>
        </w:tc>
      </w:tr>
      <w:tr w:rsidR="00E90FAE" w:rsidRPr="006F4038" w14:paraId="0ECC35F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44C6394" w14:textId="4B3FF563" w:rsidR="00E90FAE" w:rsidRDefault="00E90FAE" w:rsidP="000C2907">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94E786" w14:textId="6FB5C5EE" w:rsidR="00E90FAE" w:rsidRDefault="00E90FAE" w:rsidP="000C2907">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82F9CF" w14:textId="6F86DC22" w:rsidR="00E90FAE" w:rsidRDefault="00E90FAE" w:rsidP="000C2907">
            <w:pPr>
              <w:spacing w:after="0"/>
              <w:rPr>
                <w:rFonts w:ascii="Arial" w:hAnsi="Arial"/>
                <w:snapToGrid w:val="0"/>
                <w:color w:val="000000"/>
                <w:sz w:val="16"/>
              </w:rPr>
            </w:pPr>
            <w:r>
              <w:rPr>
                <w:rFonts w:ascii="Arial" w:hAnsi="Arial"/>
                <w:snapToGrid w:val="0"/>
                <w:color w:val="000000"/>
                <w:sz w:val="16"/>
              </w:rPr>
              <w:t>CP-213125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B67D66" w14:textId="17F22683" w:rsidR="00E90FAE" w:rsidRDefault="00E90FAE" w:rsidP="000C2907">
            <w:pPr>
              <w:spacing w:after="0"/>
              <w:rPr>
                <w:rFonts w:ascii="Arial" w:hAnsi="Arial"/>
                <w:snapToGrid w:val="0"/>
                <w:color w:val="000000"/>
                <w:sz w:val="16"/>
              </w:rPr>
            </w:pPr>
            <w:r>
              <w:rPr>
                <w:rFonts w:ascii="Arial" w:hAnsi="Arial"/>
                <w:snapToGrid w:val="0"/>
                <w:color w:val="000000"/>
                <w:sz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F58DFF" w14:textId="32EA0EB3" w:rsidR="00E90FAE" w:rsidRDefault="00E90FAE" w:rsidP="000C2907">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51E3E" w14:textId="10329EC0" w:rsidR="00E90FAE" w:rsidRDefault="00E90FAE" w:rsidP="000C2907">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176099D" w14:textId="1CAE0125" w:rsidR="00E90FAE" w:rsidRDefault="00E90FAE" w:rsidP="000C2907">
            <w:pPr>
              <w:spacing w:after="0"/>
              <w:rPr>
                <w:rFonts w:ascii="Arial" w:hAnsi="Arial"/>
                <w:snapToGrid w:val="0"/>
                <w:color w:val="000000"/>
                <w:sz w:val="16"/>
              </w:rPr>
            </w:pPr>
            <w:r>
              <w:rPr>
                <w:rFonts w:ascii="Arial" w:hAnsi="Arial"/>
                <w:snapToGrid w:val="0"/>
                <w:color w:val="000000"/>
                <w:sz w:val="16"/>
              </w:rPr>
              <w:t>Traffic usage reporting on Redundant Transmission at transport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A4C1" w14:textId="71119F67" w:rsidR="00E90FAE" w:rsidRDefault="00E90FAE" w:rsidP="000C2907">
            <w:pPr>
              <w:spacing w:after="0"/>
              <w:rPr>
                <w:rFonts w:ascii="Arial" w:hAnsi="Arial"/>
                <w:snapToGrid w:val="0"/>
                <w:color w:val="000000"/>
                <w:sz w:val="16"/>
              </w:rPr>
            </w:pPr>
            <w:r>
              <w:rPr>
                <w:rFonts w:ascii="Arial" w:hAnsi="Arial"/>
                <w:snapToGrid w:val="0"/>
                <w:color w:val="000000"/>
                <w:sz w:val="16"/>
              </w:rPr>
              <w:t>17.3.0</w:t>
            </w:r>
          </w:p>
        </w:tc>
      </w:tr>
      <w:tr w:rsidR="00B04444" w:rsidRPr="006F4038" w14:paraId="7AC9AE9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DD5923D" w14:textId="54941077" w:rsidR="00B04444" w:rsidRDefault="00B04444" w:rsidP="000C2907">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557E4B6" w14:textId="2A932EF9" w:rsidR="00B04444" w:rsidRDefault="00B04444" w:rsidP="000C2907">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7EDD696" w14:textId="55F0F30D" w:rsidR="00B04444" w:rsidRDefault="00B04444" w:rsidP="000C2907">
            <w:pPr>
              <w:spacing w:after="0"/>
              <w:rPr>
                <w:rFonts w:ascii="Arial" w:hAnsi="Arial"/>
                <w:snapToGrid w:val="0"/>
                <w:color w:val="000000"/>
                <w:sz w:val="16"/>
              </w:rPr>
            </w:pPr>
            <w:r>
              <w:rPr>
                <w:rFonts w:ascii="Arial" w:hAnsi="Arial"/>
                <w:snapToGrid w:val="0"/>
                <w:color w:val="000000"/>
                <w:sz w:val="16"/>
              </w:rPr>
              <w:t>CP-220027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4E025F" w14:textId="4A6DCD34" w:rsidR="00B04444" w:rsidRDefault="00B04444" w:rsidP="000C2907">
            <w:pPr>
              <w:spacing w:after="0"/>
              <w:rPr>
                <w:rFonts w:ascii="Arial" w:hAnsi="Arial"/>
                <w:snapToGrid w:val="0"/>
                <w:color w:val="000000"/>
                <w:sz w:val="16"/>
              </w:rPr>
            </w:pPr>
            <w:r>
              <w:rPr>
                <w:rFonts w:ascii="Arial" w:hAnsi="Arial"/>
                <w:snapToGrid w:val="0"/>
                <w:color w:val="000000"/>
                <w:sz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DD418" w14:textId="78863E76" w:rsidR="00B04444" w:rsidRDefault="00B04444" w:rsidP="000C2907">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7E97E6" w14:textId="003F5D9A" w:rsidR="00B04444" w:rsidRDefault="00B04444" w:rsidP="000C2907">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1964412" w14:textId="2528D8BA" w:rsidR="00B04444" w:rsidRDefault="00B04444" w:rsidP="000C2907">
            <w:pPr>
              <w:spacing w:after="0"/>
              <w:rPr>
                <w:rFonts w:ascii="Arial" w:hAnsi="Arial"/>
                <w:snapToGrid w:val="0"/>
                <w:color w:val="000000"/>
                <w:sz w:val="16"/>
              </w:rPr>
            </w:pPr>
            <w:r>
              <w:rPr>
                <w:rFonts w:ascii="Arial" w:hAnsi="Arial"/>
                <w:snapToGrid w:val="0"/>
                <w:color w:val="000000"/>
                <w:sz w:val="16"/>
              </w:rPr>
              <w:t>UE IP allocation in CP function with SSET and MPAS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E4780" w14:textId="61FFF23D" w:rsidR="00B04444" w:rsidRDefault="00B04444" w:rsidP="000C2907">
            <w:pPr>
              <w:spacing w:after="0"/>
              <w:rPr>
                <w:rFonts w:ascii="Arial" w:hAnsi="Arial"/>
                <w:snapToGrid w:val="0"/>
                <w:color w:val="000000"/>
                <w:sz w:val="16"/>
              </w:rPr>
            </w:pPr>
            <w:r>
              <w:rPr>
                <w:rFonts w:ascii="Arial" w:hAnsi="Arial"/>
                <w:snapToGrid w:val="0"/>
                <w:color w:val="000000"/>
                <w:sz w:val="16"/>
              </w:rPr>
              <w:t>17.4.0</w:t>
            </w:r>
          </w:p>
        </w:tc>
      </w:tr>
      <w:tr w:rsidR="00B04444" w:rsidRPr="006F4038" w14:paraId="5E698E4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F8DA3E1" w14:textId="128558C0" w:rsidR="00B04444" w:rsidRDefault="00B04444" w:rsidP="00B04444">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7D4C50F" w14:textId="20AA6E61" w:rsidR="00B04444" w:rsidRDefault="00B04444" w:rsidP="00B04444">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988D85" w14:textId="6D3125F4" w:rsidR="00B04444" w:rsidRDefault="00B04444" w:rsidP="00B04444">
            <w:pPr>
              <w:spacing w:after="0"/>
              <w:rPr>
                <w:rFonts w:ascii="Arial" w:hAnsi="Arial"/>
                <w:snapToGrid w:val="0"/>
                <w:color w:val="000000"/>
                <w:sz w:val="16"/>
              </w:rPr>
            </w:pPr>
            <w:r>
              <w:rPr>
                <w:rFonts w:ascii="Arial" w:hAnsi="Arial"/>
                <w:snapToGrid w:val="0"/>
                <w:color w:val="000000"/>
                <w:sz w:val="16"/>
              </w:rPr>
              <w:t>CP-220027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9DC37" w14:textId="6388B215" w:rsidR="00B04444" w:rsidRDefault="00B04444" w:rsidP="00B04444">
            <w:pPr>
              <w:spacing w:after="0"/>
              <w:rPr>
                <w:rFonts w:ascii="Arial" w:hAnsi="Arial"/>
                <w:snapToGrid w:val="0"/>
                <w:color w:val="000000"/>
                <w:sz w:val="16"/>
              </w:rPr>
            </w:pPr>
            <w:r>
              <w:rPr>
                <w:rFonts w:ascii="Arial" w:hAnsi="Arial"/>
                <w:snapToGrid w:val="0"/>
                <w:color w:val="000000"/>
                <w:sz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020CF6" w14:textId="34EFB3EE" w:rsidR="00B04444" w:rsidRDefault="00B04444" w:rsidP="00B04444">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8112F" w14:textId="44E14CAD" w:rsidR="00B04444" w:rsidRDefault="00B04444" w:rsidP="00B04444">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E780D6A" w14:textId="59E0B1BE" w:rsidR="00B04444" w:rsidRDefault="00B04444" w:rsidP="00B04444">
            <w:pPr>
              <w:spacing w:after="0"/>
              <w:rPr>
                <w:rFonts w:ascii="Arial" w:hAnsi="Arial"/>
                <w:snapToGrid w:val="0"/>
                <w:color w:val="000000"/>
                <w:sz w:val="16"/>
              </w:rPr>
            </w:pPr>
            <w:r>
              <w:rPr>
                <w:rFonts w:ascii="Arial" w:hAnsi="Arial"/>
                <w:snapToGrid w:val="0"/>
                <w:color w:val="000000"/>
                <w:sz w:val="16"/>
              </w:rPr>
              <w:t>Missing Definition for Tunnel Password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9770" w14:textId="368B7142" w:rsidR="00B04444" w:rsidRDefault="00B04444" w:rsidP="00B04444">
            <w:pPr>
              <w:spacing w:after="0"/>
              <w:rPr>
                <w:rFonts w:ascii="Arial" w:hAnsi="Arial"/>
                <w:snapToGrid w:val="0"/>
                <w:color w:val="000000"/>
                <w:sz w:val="16"/>
              </w:rPr>
            </w:pPr>
            <w:r>
              <w:rPr>
                <w:rFonts w:ascii="Arial" w:hAnsi="Arial"/>
                <w:snapToGrid w:val="0"/>
                <w:color w:val="000000"/>
                <w:sz w:val="16"/>
              </w:rPr>
              <w:t>17.4.0</w:t>
            </w:r>
          </w:p>
        </w:tc>
      </w:tr>
      <w:tr w:rsidR="00B04444" w:rsidRPr="006F4038" w14:paraId="66C5C3B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3F67029" w14:textId="4BF3194E" w:rsidR="00B04444" w:rsidRDefault="00B04444" w:rsidP="00B04444">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399197" w14:textId="481E918A" w:rsidR="00B04444" w:rsidRDefault="00B04444" w:rsidP="00B04444">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B930648" w14:textId="6E3068E5" w:rsidR="00B04444" w:rsidRDefault="00B04444" w:rsidP="00B04444">
            <w:pPr>
              <w:spacing w:after="0"/>
              <w:rPr>
                <w:rFonts w:ascii="Arial" w:hAnsi="Arial"/>
                <w:snapToGrid w:val="0"/>
                <w:color w:val="000000"/>
                <w:sz w:val="16"/>
              </w:rPr>
            </w:pPr>
            <w:r>
              <w:rPr>
                <w:rFonts w:ascii="Arial" w:hAnsi="Arial"/>
                <w:snapToGrid w:val="0"/>
                <w:color w:val="000000"/>
                <w:sz w:val="16"/>
              </w:rPr>
              <w:t>CP-220031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4A304" w14:textId="25ED2F18" w:rsidR="00B04444" w:rsidRDefault="00B04444" w:rsidP="00B04444">
            <w:pPr>
              <w:spacing w:after="0"/>
              <w:rPr>
                <w:rFonts w:ascii="Arial" w:hAnsi="Arial"/>
                <w:snapToGrid w:val="0"/>
                <w:color w:val="000000"/>
                <w:sz w:val="16"/>
              </w:rPr>
            </w:pPr>
            <w:r>
              <w:rPr>
                <w:rFonts w:ascii="Arial" w:hAnsi="Arial"/>
                <w:snapToGrid w:val="0"/>
                <w:color w:val="000000"/>
                <w:sz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CEA666" w14:textId="5300671F" w:rsidR="00B04444" w:rsidRDefault="00B04444" w:rsidP="00B04444">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D257A4" w14:textId="5D8A0C1C" w:rsidR="00B04444" w:rsidRDefault="00B04444" w:rsidP="00B04444">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B791E72" w14:textId="4BC124AC" w:rsidR="00B04444" w:rsidRDefault="00B04444" w:rsidP="00B04444">
            <w:pPr>
              <w:spacing w:after="0"/>
              <w:rPr>
                <w:rFonts w:ascii="Arial" w:hAnsi="Arial"/>
                <w:snapToGrid w:val="0"/>
                <w:color w:val="000000"/>
                <w:sz w:val="16"/>
              </w:rPr>
            </w:pPr>
            <w:r>
              <w:rPr>
                <w:rFonts w:ascii="Arial" w:hAnsi="Arial"/>
                <w:snapToGrid w:val="0"/>
                <w:color w:val="000000"/>
                <w:sz w:val="16"/>
              </w:rPr>
              <w:t>IP Address and Port number Replacement IE in EAS Discovery procedure with Local DNS Server/Resolver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1DC86" w14:textId="437CCCB1" w:rsidR="00B04444" w:rsidRDefault="00B04444" w:rsidP="00B04444">
            <w:pPr>
              <w:spacing w:after="0"/>
              <w:rPr>
                <w:rFonts w:ascii="Arial" w:hAnsi="Arial"/>
                <w:snapToGrid w:val="0"/>
                <w:color w:val="000000"/>
                <w:sz w:val="16"/>
              </w:rPr>
            </w:pPr>
            <w:r>
              <w:rPr>
                <w:rFonts w:ascii="Arial" w:hAnsi="Arial"/>
                <w:snapToGrid w:val="0"/>
                <w:color w:val="000000"/>
                <w:sz w:val="16"/>
              </w:rPr>
              <w:t>17.4.0</w:t>
            </w:r>
          </w:p>
        </w:tc>
      </w:tr>
      <w:tr w:rsidR="005572C6" w:rsidRPr="006F4038" w14:paraId="221BD6A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26511E4" w14:textId="2106E3BE" w:rsidR="005572C6" w:rsidRDefault="005572C6" w:rsidP="00B04444">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A6C24C7" w14:textId="205BBB67" w:rsidR="005572C6" w:rsidRDefault="005572C6" w:rsidP="00B04444">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1CBD50A" w14:textId="793ED4DE" w:rsidR="005572C6" w:rsidRDefault="005572C6" w:rsidP="00B04444">
            <w:pPr>
              <w:spacing w:after="0"/>
              <w:rPr>
                <w:rFonts w:ascii="Arial" w:hAnsi="Arial"/>
                <w:snapToGrid w:val="0"/>
                <w:color w:val="000000"/>
                <w:sz w:val="16"/>
              </w:rPr>
            </w:pPr>
            <w:r>
              <w:rPr>
                <w:rFonts w:ascii="Arial" w:hAnsi="Arial"/>
                <w:snapToGrid w:val="0"/>
                <w:color w:val="000000"/>
                <w:sz w:val="16"/>
              </w:rPr>
              <w:t>CP-220035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8A5F0" w14:textId="6DFE654E" w:rsidR="005572C6" w:rsidRDefault="005572C6" w:rsidP="00B04444">
            <w:pPr>
              <w:spacing w:after="0"/>
              <w:rPr>
                <w:rFonts w:ascii="Arial" w:hAnsi="Arial"/>
                <w:snapToGrid w:val="0"/>
                <w:color w:val="000000"/>
                <w:sz w:val="16"/>
              </w:rPr>
            </w:pPr>
            <w:r>
              <w:rPr>
                <w:rFonts w:ascii="Arial" w:hAnsi="Arial"/>
                <w:snapToGrid w:val="0"/>
                <w:color w:val="000000"/>
                <w:sz w:val="16"/>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2E911" w14:textId="23237881" w:rsidR="005572C6" w:rsidRDefault="005572C6" w:rsidP="00B044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73F4D7" w14:textId="06B40BE4" w:rsidR="005572C6" w:rsidRDefault="005572C6" w:rsidP="00B04444">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0849068" w14:textId="55BC9D6D" w:rsidR="005572C6" w:rsidRDefault="005572C6" w:rsidP="00B04444">
            <w:pPr>
              <w:spacing w:after="0"/>
              <w:rPr>
                <w:rFonts w:ascii="Arial" w:hAnsi="Arial"/>
                <w:snapToGrid w:val="0"/>
                <w:color w:val="000000"/>
                <w:sz w:val="16"/>
              </w:rPr>
            </w:pPr>
            <w:r>
              <w:rPr>
                <w:rFonts w:ascii="Arial" w:hAnsi="Arial"/>
                <w:snapToGrid w:val="0"/>
                <w:color w:val="000000"/>
                <w:sz w:val="16"/>
              </w:rPr>
              <w:t>Clarification to the MBS Session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4B761" w14:textId="76B1B1CE" w:rsidR="005572C6" w:rsidRDefault="005572C6" w:rsidP="00B04444">
            <w:pPr>
              <w:spacing w:after="0"/>
              <w:rPr>
                <w:rFonts w:ascii="Arial" w:hAnsi="Arial"/>
                <w:snapToGrid w:val="0"/>
                <w:color w:val="000000"/>
                <w:sz w:val="16"/>
              </w:rPr>
            </w:pPr>
            <w:r>
              <w:rPr>
                <w:rFonts w:ascii="Arial" w:hAnsi="Arial"/>
                <w:snapToGrid w:val="0"/>
                <w:color w:val="000000"/>
                <w:sz w:val="16"/>
              </w:rPr>
              <w:t>17.4.0</w:t>
            </w:r>
          </w:p>
        </w:tc>
      </w:tr>
      <w:tr w:rsidR="00AC7BFA" w:rsidRPr="006F4038" w14:paraId="6024234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B9BB934" w14:textId="656B4A64" w:rsidR="00AC7BFA" w:rsidRDefault="00AC7BFA" w:rsidP="00B04444">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01CE7E4" w14:textId="6011BD1C" w:rsidR="00AC7BFA" w:rsidRDefault="00AC7BFA" w:rsidP="00B04444">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F8F429" w14:textId="6D72D8C4" w:rsidR="00AC7BFA" w:rsidRDefault="00AC7BFA" w:rsidP="00B04444">
            <w:pPr>
              <w:spacing w:after="0"/>
              <w:rPr>
                <w:rFonts w:ascii="Arial" w:hAnsi="Arial"/>
                <w:snapToGrid w:val="0"/>
                <w:color w:val="000000"/>
                <w:sz w:val="16"/>
              </w:rPr>
            </w:pPr>
            <w:r>
              <w:rPr>
                <w:rFonts w:ascii="Arial" w:hAnsi="Arial"/>
                <w:snapToGrid w:val="0"/>
                <w:color w:val="000000"/>
                <w:sz w:val="16"/>
              </w:rPr>
              <w:t>CP-220035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BBD08" w14:textId="05C422DD" w:rsidR="00AC7BFA" w:rsidRDefault="00AC7BFA" w:rsidP="00B04444">
            <w:pPr>
              <w:spacing w:after="0"/>
              <w:rPr>
                <w:rFonts w:ascii="Arial" w:hAnsi="Arial"/>
                <w:snapToGrid w:val="0"/>
                <w:color w:val="000000"/>
                <w:sz w:val="16"/>
              </w:rPr>
            </w:pPr>
            <w:r>
              <w:rPr>
                <w:rFonts w:ascii="Arial" w:hAnsi="Arial"/>
                <w:snapToGrid w:val="0"/>
                <w:color w:val="000000"/>
                <w:sz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FCA92" w14:textId="77E2810C" w:rsidR="00AC7BFA" w:rsidRDefault="00AC7BFA" w:rsidP="00B044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1B4E2F" w14:textId="38386995" w:rsidR="00AC7BFA" w:rsidRDefault="00AC7BFA" w:rsidP="00B04444">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3932065" w14:textId="4DB68573" w:rsidR="00AC7BFA" w:rsidRDefault="00AC7BFA" w:rsidP="00B04444">
            <w:pPr>
              <w:spacing w:after="0"/>
              <w:rPr>
                <w:rFonts w:ascii="Arial" w:hAnsi="Arial"/>
                <w:snapToGrid w:val="0"/>
                <w:color w:val="000000"/>
                <w:sz w:val="16"/>
              </w:rPr>
            </w:pPr>
            <w:r>
              <w:rPr>
                <w:rFonts w:ascii="Arial" w:hAnsi="Arial"/>
                <w:snapToGrid w:val="0"/>
                <w:color w:val="000000"/>
                <w:sz w:val="16"/>
              </w:rPr>
              <w:t>Associated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E6276" w14:textId="139A48A4" w:rsidR="00AC7BFA" w:rsidRDefault="00AC7BFA" w:rsidP="00B04444">
            <w:pPr>
              <w:spacing w:after="0"/>
              <w:rPr>
                <w:rFonts w:ascii="Arial" w:hAnsi="Arial"/>
                <w:snapToGrid w:val="0"/>
                <w:color w:val="000000"/>
                <w:sz w:val="16"/>
              </w:rPr>
            </w:pPr>
            <w:r>
              <w:rPr>
                <w:rFonts w:ascii="Arial" w:hAnsi="Arial"/>
                <w:snapToGrid w:val="0"/>
                <w:color w:val="000000"/>
                <w:sz w:val="16"/>
              </w:rPr>
              <w:t>17.4.0</w:t>
            </w:r>
          </w:p>
        </w:tc>
      </w:tr>
      <w:tr w:rsidR="00AC7BFA" w:rsidRPr="006F4038" w14:paraId="65B26ED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CB600A6" w14:textId="09527BFB" w:rsidR="00AC7BFA" w:rsidRDefault="00AC7BFA" w:rsidP="00B04444">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D43E5D3" w14:textId="3C6B122B" w:rsidR="00AC7BFA" w:rsidRDefault="00AC7BFA" w:rsidP="00B04444">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D4C3DD" w14:textId="3A7401CB" w:rsidR="00AC7BFA" w:rsidRDefault="00AC7BFA" w:rsidP="00B04444">
            <w:pPr>
              <w:spacing w:after="0"/>
              <w:rPr>
                <w:rFonts w:ascii="Arial" w:hAnsi="Arial"/>
                <w:snapToGrid w:val="0"/>
                <w:color w:val="000000"/>
                <w:sz w:val="16"/>
              </w:rPr>
            </w:pPr>
            <w:r>
              <w:rPr>
                <w:rFonts w:ascii="Arial" w:hAnsi="Arial"/>
                <w:snapToGrid w:val="0"/>
                <w:color w:val="000000"/>
                <w:sz w:val="16"/>
              </w:rPr>
              <w:t>CP-220035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6AEAFF" w14:textId="01C8F910" w:rsidR="00AC7BFA" w:rsidRDefault="00AC7BFA" w:rsidP="00B04444">
            <w:pPr>
              <w:spacing w:after="0"/>
              <w:rPr>
                <w:rFonts w:ascii="Arial" w:hAnsi="Arial"/>
                <w:snapToGrid w:val="0"/>
                <w:color w:val="000000"/>
                <w:sz w:val="16"/>
              </w:rPr>
            </w:pPr>
            <w:r>
              <w:rPr>
                <w:rFonts w:ascii="Arial" w:hAnsi="Arial"/>
                <w:snapToGrid w:val="0"/>
                <w:color w:val="000000"/>
                <w:sz w:val="16"/>
              </w:rPr>
              <w:t>0597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C6202F" w14:textId="38807A5D" w:rsidR="00AC7BFA" w:rsidRDefault="00AC7BFA" w:rsidP="00B04444">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CDAC53" w14:textId="28D5EFC0" w:rsidR="00AC7BFA" w:rsidRDefault="00AC7BFA" w:rsidP="00B04444">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D58D2A8" w14:textId="75C704E0" w:rsidR="00AC7BFA" w:rsidRDefault="00AC7BFA" w:rsidP="00B04444">
            <w:pPr>
              <w:spacing w:after="0"/>
              <w:rPr>
                <w:rFonts w:ascii="Arial" w:hAnsi="Arial"/>
                <w:snapToGrid w:val="0"/>
                <w:color w:val="000000"/>
                <w:sz w:val="16"/>
              </w:rPr>
            </w:pPr>
            <w:r>
              <w:rPr>
                <w:rFonts w:ascii="Arial" w:hAnsi="Arial"/>
                <w:snapToGrid w:val="0"/>
                <w:color w:val="000000"/>
                <w:sz w:val="16"/>
              </w:rPr>
              <w:t>Location dependent MBS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3D16" w14:textId="68B34E80" w:rsidR="00AC7BFA" w:rsidRDefault="00AC7BFA" w:rsidP="00B04444">
            <w:pPr>
              <w:spacing w:after="0"/>
              <w:rPr>
                <w:rFonts w:ascii="Arial" w:hAnsi="Arial"/>
                <w:snapToGrid w:val="0"/>
                <w:color w:val="000000"/>
                <w:sz w:val="16"/>
              </w:rPr>
            </w:pPr>
            <w:r>
              <w:rPr>
                <w:rFonts w:ascii="Arial" w:hAnsi="Arial"/>
                <w:snapToGrid w:val="0"/>
                <w:color w:val="000000"/>
                <w:sz w:val="16"/>
              </w:rPr>
              <w:t>17.4.0</w:t>
            </w:r>
          </w:p>
        </w:tc>
      </w:tr>
      <w:tr w:rsidR="00AC3E6F" w:rsidRPr="006F4038" w14:paraId="3EA9A3E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4AD0786" w14:textId="0D01CBE8" w:rsidR="00AC3E6F" w:rsidRDefault="00AC3E6F" w:rsidP="00B04444">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D066476" w14:textId="18F847D8" w:rsidR="00AC3E6F" w:rsidRDefault="00AC3E6F" w:rsidP="00B04444">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48F955" w14:textId="65688B62" w:rsidR="00AC3E6F" w:rsidRDefault="00AC3E6F" w:rsidP="00B04444">
            <w:pPr>
              <w:spacing w:after="0"/>
              <w:rPr>
                <w:rFonts w:ascii="Arial" w:hAnsi="Arial"/>
                <w:snapToGrid w:val="0"/>
                <w:color w:val="000000"/>
                <w:sz w:val="16"/>
              </w:rPr>
            </w:pPr>
            <w:r>
              <w:rPr>
                <w:rFonts w:ascii="Arial" w:hAnsi="Arial"/>
                <w:snapToGrid w:val="0"/>
                <w:color w:val="000000"/>
                <w:sz w:val="16"/>
              </w:rPr>
              <w:t>CP-220035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91EC18" w14:textId="4C288BC9" w:rsidR="00AC3E6F" w:rsidRDefault="00AC3E6F" w:rsidP="00B04444">
            <w:pPr>
              <w:spacing w:after="0"/>
              <w:rPr>
                <w:rFonts w:ascii="Arial" w:hAnsi="Arial"/>
                <w:snapToGrid w:val="0"/>
                <w:color w:val="000000"/>
                <w:sz w:val="16"/>
              </w:rPr>
            </w:pPr>
            <w:r>
              <w:rPr>
                <w:rFonts w:ascii="Arial" w:hAnsi="Arial"/>
                <w:snapToGrid w:val="0"/>
                <w:color w:val="000000"/>
                <w:sz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1B5A17" w14:textId="4D6C5DCC" w:rsidR="00AC3E6F" w:rsidRDefault="00AC3E6F" w:rsidP="00B04444">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C0A7B" w14:textId="18386FBB" w:rsidR="00AC3E6F" w:rsidRDefault="00AC3E6F" w:rsidP="00B04444">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60B00A0" w14:textId="0429E39D" w:rsidR="00AC3E6F" w:rsidRDefault="00AC3E6F" w:rsidP="00B04444">
            <w:pPr>
              <w:spacing w:after="0"/>
              <w:rPr>
                <w:rFonts w:ascii="Arial" w:hAnsi="Arial"/>
                <w:snapToGrid w:val="0"/>
                <w:color w:val="000000"/>
                <w:sz w:val="16"/>
              </w:rPr>
            </w:pPr>
            <w:r>
              <w:rPr>
                <w:rFonts w:ascii="Arial" w:hAnsi="Arial"/>
                <w:snapToGrid w:val="0"/>
                <w:color w:val="000000"/>
                <w:sz w:val="16"/>
              </w:rPr>
              <w:t>Incorrect IE Type Value - MBS Session N4 Information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3E234" w14:textId="384CB547" w:rsidR="00AC3E6F" w:rsidRDefault="00AC3E6F" w:rsidP="00B04444">
            <w:pPr>
              <w:spacing w:after="0"/>
              <w:rPr>
                <w:rFonts w:ascii="Arial" w:hAnsi="Arial"/>
                <w:snapToGrid w:val="0"/>
                <w:color w:val="000000"/>
                <w:sz w:val="16"/>
              </w:rPr>
            </w:pPr>
            <w:r>
              <w:rPr>
                <w:rFonts w:ascii="Arial" w:hAnsi="Arial"/>
                <w:snapToGrid w:val="0"/>
                <w:color w:val="000000"/>
                <w:sz w:val="16"/>
              </w:rPr>
              <w:t>17.4.0</w:t>
            </w:r>
          </w:p>
        </w:tc>
      </w:tr>
      <w:tr w:rsidR="00571A12" w:rsidRPr="006F4038" w14:paraId="7AAE238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4008535" w14:textId="05961265" w:rsidR="00571A12" w:rsidRDefault="00571A12" w:rsidP="00B04444">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032BAD" w14:textId="694C5513" w:rsidR="00571A12" w:rsidRDefault="00571A12" w:rsidP="00B04444">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AF7B91" w14:textId="640950A6" w:rsidR="00571A12" w:rsidRDefault="00571A12" w:rsidP="00B04444">
            <w:pPr>
              <w:spacing w:after="0"/>
              <w:rPr>
                <w:rFonts w:ascii="Arial" w:hAnsi="Arial"/>
                <w:snapToGrid w:val="0"/>
                <w:color w:val="000000"/>
                <w:sz w:val="16"/>
              </w:rPr>
            </w:pPr>
            <w:r>
              <w:rPr>
                <w:rFonts w:ascii="Arial" w:hAnsi="Arial"/>
                <w:snapToGrid w:val="0"/>
                <w:color w:val="000000"/>
                <w:sz w:val="16"/>
              </w:rPr>
              <w:t>CP-220035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243CD8" w14:textId="1097C735" w:rsidR="00571A12" w:rsidRDefault="00571A12" w:rsidP="00B04444">
            <w:pPr>
              <w:spacing w:after="0"/>
              <w:rPr>
                <w:rFonts w:ascii="Arial" w:hAnsi="Arial"/>
                <w:snapToGrid w:val="0"/>
                <w:color w:val="000000"/>
                <w:sz w:val="16"/>
              </w:rPr>
            </w:pPr>
            <w:r>
              <w:rPr>
                <w:rFonts w:ascii="Arial" w:hAnsi="Arial"/>
                <w:snapToGrid w:val="0"/>
                <w:color w:val="000000"/>
                <w:sz w:val="16"/>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3F1C23" w14:textId="122A72AF" w:rsidR="00571A12" w:rsidRDefault="00571A12" w:rsidP="00B04444">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7333E" w14:textId="6787F7C3" w:rsidR="00571A12" w:rsidRDefault="00571A12" w:rsidP="00B04444">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9E5CB23" w14:textId="2FF49E48" w:rsidR="00571A12" w:rsidRDefault="00571A12" w:rsidP="00B04444">
            <w:pPr>
              <w:spacing w:after="0"/>
              <w:rPr>
                <w:rFonts w:ascii="Arial" w:hAnsi="Arial"/>
                <w:snapToGrid w:val="0"/>
                <w:color w:val="000000"/>
                <w:sz w:val="16"/>
              </w:rPr>
            </w:pPr>
            <w:r>
              <w:rPr>
                <w:rFonts w:ascii="Arial" w:hAnsi="Arial"/>
                <w:snapToGrid w:val="0"/>
                <w:color w:val="000000"/>
                <w:sz w:val="16"/>
              </w:rPr>
              <w:t>PFCP Node related messages supported over N4mb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EA99F" w14:textId="5CCBE2BC" w:rsidR="00571A12" w:rsidRDefault="00571A12" w:rsidP="00B04444">
            <w:pPr>
              <w:spacing w:after="0"/>
              <w:rPr>
                <w:rFonts w:ascii="Arial" w:hAnsi="Arial"/>
                <w:snapToGrid w:val="0"/>
                <w:color w:val="000000"/>
                <w:sz w:val="16"/>
              </w:rPr>
            </w:pPr>
            <w:r>
              <w:rPr>
                <w:rFonts w:ascii="Arial" w:hAnsi="Arial"/>
                <w:snapToGrid w:val="0"/>
                <w:color w:val="000000"/>
                <w:sz w:val="16"/>
              </w:rPr>
              <w:t>17.4.0</w:t>
            </w:r>
          </w:p>
        </w:tc>
      </w:tr>
      <w:tr w:rsidR="003723C5" w:rsidRPr="006F4038" w14:paraId="3D1EE99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7DA627F" w14:textId="65F4D1B9" w:rsidR="003723C5" w:rsidRDefault="003723C5" w:rsidP="00B04444">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0016040" w14:textId="7C1E8E0E" w:rsidR="003723C5" w:rsidRDefault="003723C5" w:rsidP="00B04444">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D66758" w14:textId="79DF6B93" w:rsidR="003723C5" w:rsidRDefault="003723C5" w:rsidP="00B04444">
            <w:pPr>
              <w:spacing w:after="0"/>
              <w:rPr>
                <w:rFonts w:ascii="Arial" w:hAnsi="Arial"/>
                <w:snapToGrid w:val="0"/>
                <w:color w:val="000000"/>
                <w:sz w:val="16"/>
              </w:rPr>
            </w:pPr>
            <w:r>
              <w:rPr>
                <w:rFonts w:ascii="Arial" w:hAnsi="Arial"/>
                <w:snapToGrid w:val="0"/>
                <w:color w:val="000000"/>
                <w:sz w:val="16"/>
              </w:rPr>
              <w:t>CP-220035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476A9E" w14:textId="00CDF5EC" w:rsidR="003723C5" w:rsidRDefault="003723C5" w:rsidP="00B04444">
            <w:pPr>
              <w:spacing w:after="0"/>
              <w:rPr>
                <w:rFonts w:ascii="Arial" w:hAnsi="Arial"/>
                <w:snapToGrid w:val="0"/>
                <w:color w:val="000000"/>
                <w:sz w:val="16"/>
              </w:rPr>
            </w:pPr>
            <w:r>
              <w:rPr>
                <w:rFonts w:ascii="Arial" w:hAnsi="Arial"/>
                <w:snapToGrid w:val="0"/>
                <w:color w:val="000000"/>
                <w:sz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D20C77" w14:textId="172C045D" w:rsidR="003723C5" w:rsidRDefault="003723C5" w:rsidP="00B044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4D545" w14:textId="172B17FA" w:rsidR="003723C5" w:rsidRDefault="003723C5" w:rsidP="00B04444">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FE6A011" w14:textId="198E3893" w:rsidR="003723C5" w:rsidRDefault="003723C5" w:rsidP="00B04444">
            <w:pPr>
              <w:spacing w:after="0"/>
              <w:rPr>
                <w:rFonts w:ascii="Arial" w:hAnsi="Arial"/>
                <w:snapToGrid w:val="0"/>
                <w:color w:val="000000"/>
                <w:sz w:val="16"/>
              </w:rPr>
            </w:pPr>
            <w:r>
              <w:rPr>
                <w:rFonts w:ascii="Arial" w:hAnsi="Arial"/>
                <w:snapToGrid w:val="0"/>
                <w:color w:val="000000"/>
                <w:sz w:val="16"/>
              </w:rPr>
              <w:t>Mapping MBS QoS Flows to Associated QoS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7A196" w14:textId="25C87FD3" w:rsidR="003723C5" w:rsidRDefault="003723C5" w:rsidP="00B04444">
            <w:pPr>
              <w:spacing w:after="0"/>
              <w:rPr>
                <w:rFonts w:ascii="Arial" w:hAnsi="Arial"/>
                <w:snapToGrid w:val="0"/>
                <w:color w:val="000000"/>
                <w:sz w:val="16"/>
              </w:rPr>
            </w:pPr>
            <w:r>
              <w:rPr>
                <w:rFonts w:ascii="Arial" w:hAnsi="Arial"/>
                <w:snapToGrid w:val="0"/>
                <w:color w:val="000000"/>
                <w:sz w:val="16"/>
              </w:rPr>
              <w:t>17.4.0</w:t>
            </w:r>
          </w:p>
        </w:tc>
      </w:tr>
      <w:tr w:rsidR="00457BB5" w:rsidRPr="006F4038" w14:paraId="7B88E17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49538A5" w14:textId="4D3E6F84" w:rsidR="00457BB5" w:rsidRDefault="00457BB5" w:rsidP="00B04444">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BAACBB7" w14:textId="6F48FA56" w:rsidR="00457BB5" w:rsidRDefault="00457BB5" w:rsidP="00B04444">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255E0AE" w14:textId="750F2251" w:rsidR="00457BB5" w:rsidRDefault="00457BB5" w:rsidP="00B04444">
            <w:pPr>
              <w:spacing w:after="0"/>
              <w:rPr>
                <w:rFonts w:ascii="Arial" w:hAnsi="Arial"/>
                <w:snapToGrid w:val="0"/>
                <w:color w:val="000000"/>
                <w:sz w:val="16"/>
              </w:rPr>
            </w:pPr>
            <w:r>
              <w:rPr>
                <w:rFonts w:ascii="Arial" w:hAnsi="Arial"/>
                <w:snapToGrid w:val="0"/>
                <w:color w:val="000000"/>
                <w:sz w:val="16"/>
              </w:rPr>
              <w:t>CP-220035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994BB4" w14:textId="197EE35F" w:rsidR="00457BB5" w:rsidRDefault="00457BB5" w:rsidP="00B04444">
            <w:pPr>
              <w:spacing w:after="0"/>
              <w:rPr>
                <w:rFonts w:ascii="Arial" w:hAnsi="Arial"/>
                <w:snapToGrid w:val="0"/>
                <w:color w:val="000000"/>
                <w:sz w:val="16"/>
              </w:rPr>
            </w:pPr>
            <w:r>
              <w:rPr>
                <w:rFonts w:ascii="Arial" w:hAnsi="Arial"/>
                <w:snapToGrid w:val="0"/>
                <w:color w:val="000000"/>
                <w:sz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F9FFB9" w14:textId="03987EFB" w:rsidR="00457BB5" w:rsidRDefault="00457BB5" w:rsidP="00B044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4330C" w14:textId="5F16972B" w:rsidR="00457BB5" w:rsidRDefault="00457BB5" w:rsidP="00B04444">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EB74135" w14:textId="4E15878E" w:rsidR="00457BB5" w:rsidRDefault="00457BB5" w:rsidP="00B04444">
            <w:pPr>
              <w:spacing w:after="0"/>
              <w:rPr>
                <w:rFonts w:ascii="Arial" w:hAnsi="Arial"/>
                <w:snapToGrid w:val="0"/>
                <w:color w:val="000000"/>
                <w:sz w:val="16"/>
              </w:rPr>
            </w:pPr>
            <w:r>
              <w:rPr>
                <w:rFonts w:ascii="Arial" w:hAnsi="Arial"/>
                <w:snapToGrid w:val="0"/>
                <w:color w:val="000000"/>
                <w:sz w:val="16"/>
              </w:rPr>
              <w:t>User Plane (In)Activity Detection and Reporting over N4mb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D4CD2" w14:textId="52350004" w:rsidR="00457BB5" w:rsidRDefault="00457BB5" w:rsidP="00B04444">
            <w:pPr>
              <w:spacing w:after="0"/>
              <w:rPr>
                <w:rFonts w:ascii="Arial" w:hAnsi="Arial"/>
                <w:snapToGrid w:val="0"/>
                <w:color w:val="000000"/>
                <w:sz w:val="16"/>
              </w:rPr>
            </w:pPr>
            <w:r>
              <w:rPr>
                <w:rFonts w:ascii="Arial" w:hAnsi="Arial"/>
                <w:snapToGrid w:val="0"/>
                <w:color w:val="000000"/>
                <w:sz w:val="16"/>
              </w:rPr>
              <w:t>17.4.0</w:t>
            </w:r>
          </w:p>
        </w:tc>
      </w:tr>
      <w:tr w:rsidR="001F0756" w:rsidRPr="006F4038" w14:paraId="7B71034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0C4AE7A" w14:textId="39987305" w:rsidR="001F0756" w:rsidRDefault="001F0756" w:rsidP="001F0756">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6671DB" w14:textId="28815CC3" w:rsidR="001F0756" w:rsidRDefault="001F0756" w:rsidP="001F0756">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2AE236" w14:textId="4A00500F" w:rsidR="001F0756" w:rsidRDefault="001F0756" w:rsidP="001F0756">
            <w:pPr>
              <w:spacing w:after="0"/>
              <w:rPr>
                <w:rFonts w:ascii="Arial" w:hAnsi="Arial"/>
                <w:snapToGrid w:val="0"/>
                <w:color w:val="000000"/>
                <w:sz w:val="16"/>
              </w:rPr>
            </w:pPr>
            <w:r>
              <w:rPr>
                <w:rFonts w:ascii="Arial" w:hAnsi="Arial"/>
                <w:snapToGrid w:val="0"/>
                <w:color w:val="000000"/>
                <w:sz w:val="16"/>
              </w:rPr>
              <w:t>CP-220037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34EAA4" w14:textId="1631D330" w:rsidR="001F0756" w:rsidRDefault="001F0756" w:rsidP="001F0756">
            <w:pPr>
              <w:spacing w:after="0"/>
              <w:rPr>
                <w:rFonts w:ascii="Arial" w:hAnsi="Arial"/>
                <w:snapToGrid w:val="0"/>
                <w:color w:val="000000"/>
                <w:sz w:val="16"/>
              </w:rPr>
            </w:pPr>
            <w:r>
              <w:rPr>
                <w:rFonts w:ascii="Arial" w:hAnsi="Arial"/>
                <w:snapToGrid w:val="0"/>
                <w:color w:val="000000"/>
                <w:sz w:val="16"/>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1A51D3" w14:textId="0B40BDFD" w:rsidR="001F0756" w:rsidRDefault="001F0756" w:rsidP="001F0756">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1C0A1" w14:textId="261E3F23" w:rsidR="001F0756" w:rsidRDefault="001F0756" w:rsidP="001F0756">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207A413" w14:textId="5F7C76D0" w:rsidR="001F0756" w:rsidRDefault="001F0756" w:rsidP="001F0756">
            <w:pPr>
              <w:spacing w:after="0"/>
              <w:rPr>
                <w:rFonts w:ascii="Arial" w:hAnsi="Arial"/>
                <w:snapToGrid w:val="0"/>
                <w:color w:val="000000"/>
                <w:sz w:val="16"/>
              </w:rPr>
            </w:pPr>
            <w:r>
              <w:rPr>
                <w:rFonts w:ascii="Arial" w:hAnsi="Arial"/>
                <w:snapToGrid w:val="0"/>
                <w:color w:val="000000"/>
                <w:sz w:val="16"/>
              </w:rPr>
              <w:t>Reporting of the restart of a GTP-U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E409A" w14:textId="05883968" w:rsidR="001F0756" w:rsidRDefault="001F0756" w:rsidP="001F0756">
            <w:pPr>
              <w:spacing w:after="0"/>
              <w:rPr>
                <w:rFonts w:ascii="Arial" w:hAnsi="Arial"/>
                <w:snapToGrid w:val="0"/>
                <w:color w:val="000000"/>
                <w:sz w:val="16"/>
              </w:rPr>
            </w:pPr>
            <w:r>
              <w:rPr>
                <w:rFonts w:ascii="Arial" w:hAnsi="Arial"/>
                <w:snapToGrid w:val="0"/>
                <w:color w:val="000000"/>
                <w:sz w:val="16"/>
              </w:rPr>
              <w:t>17.4.0</w:t>
            </w:r>
          </w:p>
        </w:tc>
      </w:tr>
      <w:tr w:rsidR="00FF7F84" w:rsidRPr="006F4038" w14:paraId="3C4E90B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FE784CF" w14:textId="0279A761" w:rsidR="00FF7F84" w:rsidRDefault="00FF7F84" w:rsidP="00FF7F84">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FDEC734" w14:textId="1016E565" w:rsidR="00FF7F84" w:rsidRDefault="00FF7F84" w:rsidP="00FF7F84">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8CCCBC" w14:textId="6D7F8B37" w:rsidR="00FF7F84" w:rsidRDefault="00FF7F84" w:rsidP="00FF7F84">
            <w:pPr>
              <w:spacing w:after="0"/>
              <w:rPr>
                <w:rFonts w:ascii="Arial" w:hAnsi="Arial"/>
                <w:snapToGrid w:val="0"/>
                <w:color w:val="000000"/>
                <w:sz w:val="16"/>
              </w:rPr>
            </w:pPr>
            <w:r>
              <w:rPr>
                <w:rFonts w:ascii="Arial" w:hAnsi="Arial"/>
                <w:snapToGrid w:val="0"/>
                <w:color w:val="000000"/>
                <w:sz w:val="16"/>
              </w:rPr>
              <w:t>CP-220046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974700" w14:textId="7AE4DAF2" w:rsidR="00FF7F84" w:rsidRDefault="00FF7F84" w:rsidP="00FF7F84">
            <w:pPr>
              <w:spacing w:after="0"/>
              <w:rPr>
                <w:rFonts w:ascii="Arial" w:hAnsi="Arial"/>
                <w:snapToGrid w:val="0"/>
                <w:color w:val="000000"/>
                <w:sz w:val="16"/>
              </w:rPr>
            </w:pPr>
            <w:r>
              <w:rPr>
                <w:rFonts w:ascii="Arial" w:hAnsi="Arial"/>
                <w:snapToGrid w:val="0"/>
                <w:color w:val="000000"/>
                <w:sz w:val="16"/>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8BAAD6" w14:textId="38B07C30" w:rsidR="00FF7F84" w:rsidRDefault="00FF7F84" w:rsidP="00FF7F8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25936E" w14:textId="65990418" w:rsidR="00FF7F84" w:rsidRDefault="00FF7F84" w:rsidP="00FF7F84">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2DDD6BE" w14:textId="77777777" w:rsidR="00FF7F84" w:rsidRPr="00FF7F84" w:rsidRDefault="00FF7F84" w:rsidP="00FF7F84">
            <w:pPr>
              <w:spacing w:after="0"/>
              <w:rPr>
                <w:rFonts w:ascii="Arial" w:hAnsi="Arial"/>
                <w:snapToGrid w:val="0"/>
                <w:color w:val="000000"/>
                <w:sz w:val="16"/>
              </w:rPr>
            </w:pPr>
            <w:r w:rsidRPr="00FF7F84">
              <w:rPr>
                <w:rFonts w:ascii="Arial" w:hAnsi="Arial"/>
                <w:snapToGrid w:val="0"/>
                <w:color w:val="000000"/>
                <w:sz w:val="16"/>
              </w:rPr>
              <w:fldChar w:fldCharType="begin"/>
            </w:r>
            <w:r w:rsidRPr="00FF7F84">
              <w:rPr>
                <w:rFonts w:ascii="Arial" w:hAnsi="Arial"/>
                <w:snapToGrid w:val="0"/>
                <w:color w:val="000000"/>
                <w:sz w:val="16"/>
              </w:rPr>
              <w:instrText xml:space="preserve"> DOCPROPERTY  CrTitle  \* MERGEFORMAT </w:instrText>
            </w:r>
            <w:r w:rsidRPr="00FF7F84">
              <w:rPr>
                <w:rFonts w:ascii="Arial" w:hAnsi="Arial"/>
                <w:snapToGrid w:val="0"/>
                <w:color w:val="000000"/>
                <w:sz w:val="16"/>
              </w:rPr>
              <w:fldChar w:fldCharType="separate"/>
            </w:r>
            <w:r w:rsidRPr="00FF7F84">
              <w:rPr>
                <w:rFonts w:ascii="Arial" w:hAnsi="Arial"/>
                <w:snapToGrid w:val="0"/>
                <w:color w:val="000000"/>
                <w:sz w:val="16"/>
              </w:rPr>
              <w:t>Clarification on Allocation of Access Specific UDP Ports or MAC Addresses</w:t>
            </w:r>
            <w:r w:rsidRPr="00FF7F84">
              <w:rPr>
                <w:rFonts w:ascii="Arial" w:hAnsi="Arial"/>
                <w:snapToGrid w:val="0"/>
                <w:color w:val="000000"/>
                <w:sz w:val="16"/>
              </w:rPr>
              <w:fldChar w:fldCharType="end"/>
            </w:r>
          </w:p>
          <w:p w14:paraId="6B95CBEF" w14:textId="03ABB828" w:rsidR="00FF7F84" w:rsidRPr="00FF7F84" w:rsidRDefault="00FF7F84" w:rsidP="00FF7F84">
            <w:pPr>
              <w:spacing w:after="0"/>
              <w:rPr>
                <w:rFonts w:ascii="Arial" w:hAnsi="Arial"/>
                <w:snapToGrid w:val="0"/>
                <w:color w:val="000000"/>
                <w:sz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7C18" w14:textId="1BC65A9D" w:rsidR="00FF7F84" w:rsidRDefault="00FF7F84" w:rsidP="00FF7F84">
            <w:pPr>
              <w:spacing w:after="0"/>
              <w:rPr>
                <w:rFonts w:ascii="Arial" w:hAnsi="Arial"/>
                <w:snapToGrid w:val="0"/>
                <w:color w:val="000000"/>
                <w:sz w:val="16"/>
              </w:rPr>
            </w:pPr>
            <w:r>
              <w:rPr>
                <w:rFonts w:ascii="Arial" w:hAnsi="Arial"/>
                <w:snapToGrid w:val="0"/>
                <w:color w:val="000000"/>
                <w:sz w:val="16"/>
              </w:rPr>
              <w:t>17.4.0</w:t>
            </w:r>
          </w:p>
        </w:tc>
      </w:tr>
      <w:tr w:rsidR="008D64CE" w:rsidRPr="006F4038" w14:paraId="027CF1B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80C1A3D" w14:textId="0E5192A9" w:rsidR="008D64CE" w:rsidRDefault="008D64CE" w:rsidP="00FF7F84">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3576117" w14:textId="6A741212" w:rsidR="008D64CE" w:rsidRDefault="008D64CE" w:rsidP="00FF7F84">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347B69" w14:textId="62F8B00D" w:rsidR="008D64CE" w:rsidRDefault="008D64CE" w:rsidP="00FF7F84">
            <w:pPr>
              <w:spacing w:after="0"/>
              <w:rPr>
                <w:rFonts w:ascii="Arial" w:hAnsi="Arial"/>
                <w:snapToGrid w:val="0"/>
                <w:color w:val="000000"/>
                <w:sz w:val="16"/>
              </w:rPr>
            </w:pPr>
            <w:r>
              <w:rPr>
                <w:rFonts w:ascii="Arial" w:hAnsi="Arial"/>
                <w:snapToGrid w:val="0"/>
                <w:color w:val="000000"/>
                <w:sz w:val="16"/>
              </w:rPr>
              <w:t>CP-220086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6F2CA2" w14:textId="4C8BCD23" w:rsidR="008D64CE" w:rsidRDefault="008D64CE" w:rsidP="00FF7F84">
            <w:pPr>
              <w:spacing w:after="0"/>
              <w:rPr>
                <w:rFonts w:ascii="Arial" w:hAnsi="Arial"/>
                <w:snapToGrid w:val="0"/>
                <w:color w:val="000000"/>
                <w:sz w:val="16"/>
              </w:rPr>
            </w:pPr>
            <w:r>
              <w:rPr>
                <w:rFonts w:ascii="Arial" w:hAnsi="Arial"/>
                <w:snapToGrid w:val="0"/>
                <w:color w:val="000000"/>
                <w:sz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101340" w14:textId="626A9161" w:rsidR="008D64CE" w:rsidRDefault="008D64CE" w:rsidP="00FF7F84">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BF5445" w14:textId="27BB11F0" w:rsidR="008D64CE" w:rsidRDefault="008D64CE" w:rsidP="00FF7F84">
            <w:pPr>
              <w:spacing w:after="0"/>
              <w:rPr>
                <w:rFonts w:ascii="Arial" w:hAnsi="Arial"/>
                <w:snapToGrid w:val="0"/>
                <w:color w:val="000000"/>
                <w:sz w:val="16"/>
              </w:rPr>
            </w:pPr>
            <w:r>
              <w:rPr>
                <w:rFonts w:ascii="Arial" w:hAnsi="Arial"/>
                <w:snapToGrid w:val="0"/>
                <w:color w:val="000000"/>
                <w:sz w:val="16"/>
              </w:rPr>
              <w:t>D</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410A29F" w14:textId="34858383" w:rsidR="008D64CE" w:rsidRPr="00FF7F84" w:rsidRDefault="008D64CE" w:rsidP="00FF7F84">
            <w:pPr>
              <w:spacing w:after="0"/>
              <w:rPr>
                <w:rFonts w:ascii="Arial" w:hAnsi="Arial"/>
                <w:snapToGrid w:val="0"/>
                <w:color w:val="000000"/>
                <w:sz w:val="16"/>
              </w:rPr>
            </w:pPr>
            <w:r>
              <w:rPr>
                <w:rFonts w:ascii="Arial" w:hAnsi="Arial"/>
                <w:snapToGrid w:val="0"/>
                <w:color w:val="000000"/>
                <w:sz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B9982" w14:textId="3A7E4489" w:rsidR="008D64CE" w:rsidRDefault="008D64CE" w:rsidP="00FF7F84">
            <w:pPr>
              <w:spacing w:after="0"/>
              <w:rPr>
                <w:rFonts w:ascii="Arial" w:hAnsi="Arial"/>
                <w:snapToGrid w:val="0"/>
                <w:color w:val="000000"/>
                <w:sz w:val="16"/>
              </w:rPr>
            </w:pPr>
            <w:r>
              <w:rPr>
                <w:rFonts w:ascii="Arial" w:hAnsi="Arial"/>
                <w:snapToGrid w:val="0"/>
                <w:color w:val="000000"/>
                <w:sz w:val="16"/>
              </w:rPr>
              <w:t>17.4.0</w:t>
            </w:r>
          </w:p>
        </w:tc>
      </w:tr>
      <w:tr w:rsidR="00D931D4" w:rsidRPr="006F4038" w14:paraId="3A478FB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4C8C1E0" w14:textId="66612AEE" w:rsidR="00D931D4" w:rsidRDefault="00D931D4" w:rsidP="00FF7F84">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4C28E22" w14:textId="38B8E94B" w:rsidR="00D931D4" w:rsidRDefault="00D931D4" w:rsidP="00FF7F84">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6D38D70" w14:textId="59032F55" w:rsidR="00D931D4" w:rsidRDefault="00D931D4" w:rsidP="00FF7F84">
            <w:pPr>
              <w:spacing w:after="0"/>
              <w:rPr>
                <w:rFonts w:ascii="Arial" w:hAnsi="Arial"/>
                <w:snapToGrid w:val="0"/>
                <w:color w:val="000000"/>
                <w:sz w:val="16"/>
              </w:rPr>
            </w:pPr>
            <w:r>
              <w:rPr>
                <w:rFonts w:ascii="Arial" w:hAnsi="Arial"/>
                <w:snapToGrid w:val="0"/>
                <w:color w:val="000000"/>
                <w:sz w:val="16"/>
              </w:rPr>
              <w:t>CP-220086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E5C86B" w14:textId="6F62A7CF" w:rsidR="00D931D4" w:rsidRDefault="00D931D4" w:rsidP="00FF7F84">
            <w:pPr>
              <w:spacing w:after="0"/>
              <w:rPr>
                <w:rFonts w:ascii="Arial" w:hAnsi="Arial"/>
                <w:snapToGrid w:val="0"/>
                <w:color w:val="000000"/>
                <w:sz w:val="16"/>
              </w:rPr>
            </w:pPr>
            <w:r>
              <w:rPr>
                <w:rFonts w:ascii="Arial" w:hAnsi="Arial"/>
                <w:snapToGrid w:val="0"/>
                <w:color w:val="000000"/>
                <w:sz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469CB2" w14:textId="6419E270" w:rsidR="00D931D4" w:rsidRDefault="00D931D4" w:rsidP="00FF7F8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F61ABF" w14:textId="30C94E6D" w:rsidR="00D931D4" w:rsidRDefault="00D931D4" w:rsidP="00FF7F84">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56D1988" w14:textId="6789D48A" w:rsidR="00D931D4" w:rsidRDefault="00D931D4" w:rsidP="00FF7F84">
            <w:pPr>
              <w:spacing w:after="0"/>
              <w:rPr>
                <w:rFonts w:ascii="Arial" w:hAnsi="Arial"/>
                <w:snapToGrid w:val="0"/>
                <w:color w:val="000000"/>
                <w:sz w:val="16"/>
              </w:rPr>
            </w:pPr>
            <w:r>
              <w:rPr>
                <w:rFonts w:ascii="Arial" w:hAnsi="Arial"/>
                <w:snapToGrid w:val="0"/>
                <w:color w:val="000000"/>
                <w:sz w:val="16"/>
              </w:rPr>
              <w:t>Correcting PFCP Associations setup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951E5" w14:textId="79EE2398" w:rsidR="00D931D4" w:rsidRDefault="00D931D4" w:rsidP="00FF7F84">
            <w:pPr>
              <w:spacing w:after="0"/>
              <w:rPr>
                <w:rFonts w:ascii="Arial" w:hAnsi="Arial"/>
                <w:snapToGrid w:val="0"/>
                <w:color w:val="000000"/>
                <w:sz w:val="16"/>
              </w:rPr>
            </w:pPr>
            <w:r>
              <w:rPr>
                <w:rFonts w:ascii="Arial" w:hAnsi="Arial"/>
                <w:snapToGrid w:val="0"/>
                <w:color w:val="000000"/>
                <w:sz w:val="16"/>
              </w:rPr>
              <w:t>17.4.0</w:t>
            </w:r>
          </w:p>
        </w:tc>
      </w:tr>
      <w:tr w:rsidR="00FC3729" w:rsidRPr="006F4038" w14:paraId="2ABFDB8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74C62EC" w14:textId="1D552B2D" w:rsidR="00FC3729" w:rsidRDefault="00FC3729" w:rsidP="00FF7F84">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7BE2F5" w14:textId="6766171E" w:rsidR="00FC3729" w:rsidRDefault="00FC3729" w:rsidP="00FF7F84">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BEA812" w14:textId="1C76D4EF" w:rsidR="00FC3729" w:rsidRDefault="00FC3729" w:rsidP="00FF7F84">
            <w:pPr>
              <w:spacing w:after="0"/>
              <w:rPr>
                <w:rFonts w:ascii="Arial" w:hAnsi="Arial"/>
                <w:snapToGrid w:val="0"/>
                <w:color w:val="000000"/>
                <w:sz w:val="16"/>
              </w:rPr>
            </w:pPr>
            <w:r>
              <w:rPr>
                <w:rFonts w:ascii="Arial" w:hAnsi="Arial"/>
                <w:snapToGrid w:val="0"/>
                <w:color w:val="000000"/>
                <w:sz w:val="16"/>
              </w:rPr>
              <w:t>CP-220086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4296ED" w14:textId="186BD326" w:rsidR="00FC3729" w:rsidRDefault="00FC3729" w:rsidP="00FF7F84">
            <w:pPr>
              <w:spacing w:after="0"/>
              <w:rPr>
                <w:rFonts w:ascii="Arial" w:hAnsi="Arial"/>
                <w:snapToGrid w:val="0"/>
                <w:color w:val="000000"/>
                <w:sz w:val="16"/>
              </w:rPr>
            </w:pPr>
            <w:r>
              <w:rPr>
                <w:rFonts w:ascii="Arial" w:hAnsi="Arial"/>
                <w:snapToGrid w:val="0"/>
                <w:color w:val="000000"/>
                <w:sz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A4DA83" w14:textId="6205A2E0" w:rsidR="00FC3729" w:rsidRDefault="00FC3729" w:rsidP="00FF7F84">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5FBA51" w14:textId="5F3879DA" w:rsidR="00FC3729" w:rsidRDefault="00FC3729" w:rsidP="00FF7F84">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77B9077" w14:textId="7C628A80" w:rsidR="00FC3729" w:rsidRDefault="00FC3729" w:rsidP="00FF7F84">
            <w:pPr>
              <w:spacing w:after="0"/>
              <w:rPr>
                <w:rFonts w:ascii="Arial" w:hAnsi="Arial"/>
                <w:snapToGrid w:val="0"/>
                <w:color w:val="000000"/>
                <w:sz w:val="16"/>
              </w:rPr>
            </w:pPr>
            <w:r>
              <w:rPr>
                <w:rFonts w:ascii="Arial" w:hAnsi="Arial"/>
                <w:snapToGrid w:val="0"/>
                <w:color w:val="000000"/>
                <w:sz w:val="16"/>
              </w:rPr>
              <w:t>CVLAN tag removal from DL traffic received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1F34E" w14:textId="4F2C708F" w:rsidR="00FC3729" w:rsidRDefault="00FC3729" w:rsidP="00FF7F84">
            <w:pPr>
              <w:spacing w:after="0"/>
              <w:rPr>
                <w:rFonts w:ascii="Arial" w:hAnsi="Arial"/>
                <w:snapToGrid w:val="0"/>
                <w:color w:val="000000"/>
                <w:sz w:val="16"/>
              </w:rPr>
            </w:pPr>
            <w:r>
              <w:rPr>
                <w:rFonts w:ascii="Arial" w:hAnsi="Arial"/>
                <w:snapToGrid w:val="0"/>
                <w:color w:val="000000"/>
                <w:sz w:val="16"/>
              </w:rPr>
              <w:t>17.4.0</w:t>
            </w:r>
          </w:p>
        </w:tc>
      </w:tr>
      <w:tr w:rsidR="00A464C1" w:rsidRPr="006F4038" w14:paraId="59E8F9E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2083639" w14:textId="59C89C9D" w:rsidR="00A464C1" w:rsidRDefault="00A464C1" w:rsidP="00A464C1">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01517E7" w14:textId="002D10A0" w:rsidR="00A464C1" w:rsidRDefault="00A464C1" w:rsidP="00A464C1">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42C1AD" w14:textId="2384E90C" w:rsidR="00A464C1" w:rsidRDefault="00A464C1" w:rsidP="00A464C1">
            <w:pPr>
              <w:spacing w:after="0"/>
              <w:rPr>
                <w:rFonts w:ascii="Arial" w:hAnsi="Arial"/>
                <w:snapToGrid w:val="0"/>
                <w:color w:val="000000"/>
                <w:sz w:val="16"/>
              </w:rPr>
            </w:pPr>
            <w:r>
              <w:rPr>
                <w:rFonts w:ascii="Arial" w:hAnsi="Arial"/>
                <w:snapToGrid w:val="0"/>
                <w:color w:val="000000"/>
                <w:sz w:val="16"/>
              </w:rPr>
              <w:t>CP-220086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0CCBA3" w14:textId="364CA8C9" w:rsidR="00A464C1" w:rsidRDefault="00A464C1" w:rsidP="00A464C1">
            <w:pPr>
              <w:spacing w:after="0"/>
              <w:rPr>
                <w:rFonts w:ascii="Arial" w:hAnsi="Arial"/>
                <w:snapToGrid w:val="0"/>
                <w:color w:val="000000"/>
                <w:sz w:val="16"/>
              </w:rPr>
            </w:pPr>
            <w:r>
              <w:rPr>
                <w:rFonts w:ascii="Arial" w:hAnsi="Arial"/>
                <w:snapToGrid w:val="0"/>
                <w:color w:val="000000"/>
                <w:sz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ECF21F" w14:textId="69E66B37" w:rsidR="00A464C1" w:rsidRDefault="00A464C1" w:rsidP="00A464C1">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17B28" w14:textId="306FAB2E" w:rsidR="00A464C1" w:rsidRDefault="00A464C1" w:rsidP="00A464C1">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FAE9CF2" w14:textId="6A8E5D00" w:rsidR="00A464C1" w:rsidRDefault="00A464C1" w:rsidP="00A464C1">
            <w:pPr>
              <w:spacing w:after="0"/>
              <w:rPr>
                <w:rFonts w:ascii="Arial" w:hAnsi="Arial"/>
                <w:snapToGrid w:val="0"/>
                <w:color w:val="000000"/>
                <w:sz w:val="16"/>
              </w:rPr>
            </w:pPr>
            <w:r>
              <w:rPr>
                <w:rFonts w:ascii="Arial" w:hAnsi="Arial"/>
                <w:snapToGrid w:val="0"/>
                <w:color w:val="000000"/>
                <w:sz w:val="16"/>
              </w:rPr>
              <w:t>Corrections to IE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7F403" w14:textId="158DDCB6" w:rsidR="00A464C1" w:rsidRDefault="00A464C1" w:rsidP="00A464C1">
            <w:pPr>
              <w:spacing w:after="0"/>
              <w:rPr>
                <w:rFonts w:ascii="Arial" w:hAnsi="Arial"/>
                <w:snapToGrid w:val="0"/>
                <w:color w:val="000000"/>
                <w:sz w:val="16"/>
              </w:rPr>
            </w:pPr>
            <w:r>
              <w:rPr>
                <w:rFonts w:ascii="Arial" w:hAnsi="Arial"/>
                <w:snapToGrid w:val="0"/>
                <w:color w:val="000000"/>
                <w:sz w:val="16"/>
              </w:rPr>
              <w:t>17.4.0</w:t>
            </w:r>
          </w:p>
        </w:tc>
      </w:tr>
      <w:tr w:rsidR="00AD3103" w:rsidRPr="006F4038" w14:paraId="48A2C84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69092A8" w14:textId="27EAEFA4" w:rsidR="00AD3103" w:rsidRDefault="00AD3103" w:rsidP="00A464C1">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356E231" w14:textId="7AF82CDC" w:rsidR="00AD3103" w:rsidRDefault="00AD3103" w:rsidP="00A464C1">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303D40" w14:textId="0F365DC5" w:rsidR="00AD3103" w:rsidRDefault="00AD3103" w:rsidP="00A464C1">
            <w:pPr>
              <w:spacing w:after="0"/>
              <w:rPr>
                <w:rFonts w:ascii="Arial" w:hAnsi="Arial"/>
                <w:snapToGrid w:val="0"/>
                <w:color w:val="000000"/>
                <w:sz w:val="16"/>
              </w:rPr>
            </w:pPr>
            <w:r>
              <w:rPr>
                <w:rFonts w:ascii="Arial" w:hAnsi="Arial"/>
                <w:snapToGrid w:val="0"/>
                <w:color w:val="000000"/>
                <w:sz w:val="16"/>
              </w:rPr>
              <w:t>CP-220086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AABD15" w14:textId="145FDB0E" w:rsidR="00AD3103" w:rsidRDefault="00AD3103" w:rsidP="00A464C1">
            <w:pPr>
              <w:spacing w:after="0"/>
              <w:rPr>
                <w:rFonts w:ascii="Arial" w:hAnsi="Arial"/>
                <w:snapToGrid w:val="0"/>
                <w:color w:val="000000"/>
                <w:sz w:val="16"/>
              </w:rPr>
            </w:pPr>
            <w:r>
              <w:rPr>
                <w:rFonts w:ascii="Arial" w:hAnsi="Arial"/>
                <w:snapToGrid w:val="0"/>
                <w:color w:val="000000"/>
                <w:sz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2499C9" w14:textId="4A075D22" w:rsidR="00AD3103" w:rsidRDefault="00AD3103" w:rsidP="00A464C1">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2C6E9C" w14:textId="0B8EC8A4" w:rsidR="00AD3103" w:rsidRDefault="00AD3103" w:rsidP="00A464C1">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79C5886" w14:textId="374B0236" w:rsidR="00AD3103" w:rsidRDefault="00AD3103" w:rsidP="00A464C1">
            <w:pPr>
              <w:spacing w:after="0"/>
              <w:rPr>
                <w:rFonts w:ascii="Arial" w:hAnsi="Arial"/>
                <w:snapToGrid w:val="0"/>
                <w:color w:val="000000"/>
                <w:sz w:val="16"/>
              </w:rPr>
            </w:pPr>
            <w:r>
              <w:rPr>
                <w:rFonts w:ascii="Arial" w:hAnsi="Arial"/>
                <w:snapToGrid w:val="0"/>
                <w:color w:val="000000"/>
                <w:sz w:val="16"/>
              </w:rPr>
              <w:t>Return Node ID in PFCP Session Report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CE9D0" w14:textId="2B4245C3" w:rsidR="00AD3103" w:rsidRDefault="00AD3103" w:rsidP="00A464C1">
            <w:pPr>
              <w:spacing w:after="0"/>
              <w:rPr>
                <w:rFonts w:ascii="Arial" w:hAnsi="Arial"/>
                <w:snapToGrid w:val="0"/>
                <w:color w:val="000000"/>
                <w:sz w:val="16"/>
              </w:rPr>
            </w:pPr>
            <w:r>
              <w:rPr>
                <w:rFonts w:ascii="Arial" w:hAnsi="Arial"/>
                <w:snapToGrid w:val="0"/>
                <w:color w:val="000000"/>
                <w:sz w:val="16"/>
              </w:rPr>
              <w:t>17.4.0</w:t>
            </w:r>
          </w:p>
        </w:tc>
      </w:tr>
      <w:tr w:rsidR="00AC353C" w:rsidRPr="006F4038" w14:paraId="25C9CF2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E69422B" w14:textId="4A1C7FEE" w:rsidR="00AC353C" w:rsidRDefault="00AC353C" w:rsidP="00AC353C">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71C6288" w14:textId="42649DDC" w:rsidR="00AC353C" w:rsidRDefault="00AC353C" w:rsidP="00AC353C">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6FCDF6F" w14:textId="5F21D712" w:rsidR="00AC353C" w:rsidRDefault="00AC353C" w:rsidP="00AC353C">
            <w:pPr>
              <w:spacing w:after="0"/>
              <w:rPr>
                <w:rFonts w:ascii="Arial" w:hAnsi="Arial"/>
                <w:snapToGrid w:val="0"/>
                <w:color w:val="000000"/>
                <w:sz w:val="16"/>
              </w:rPr>
            </w:pPr>
            <w:r>
              <w:rPr>
                <w:rFonts w:ascii="Arial" w:hAnsi="Arial"/>
                <w:snapToGrid w:val="0"/>
                <w:color w:val="000000"/>
                <w:sz w:val="16"/>
              </w:rPr>
              <w:t>CP-220086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1491F8" w14:textId="659B8D69" w:rsidR="00AC353C" w:rsidRDefault="00AC353C" w:rsidP="00AC353C">
            <w:pPr>
              <w:spacing w:after="0"/>
              <w:rPr>
                <w:rFonts w:ascii="Arial" w:hAnsi="Arial"/>
                <w:snapToGrid w:val="0"/>
                <w:color w:val="000000"/>
                <w:sz w:val="16"/>
              </w:rPr>
            </w:pPr>
            <w:r>
              <w:rPr>
                <w:rFonts w:ascii="Arial" w:hAnsi="Arial"/>
                <w:snapToGrid w:val="0"/>
                <w:color w:val="000000"/>
                <w:sz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30BF9E" w14:textId="057A1960" w:rsidR="00AC353C" w:rsidRDefault="00AC353C" w:rsidP="00AC353C">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33F926" w14:textId="12796282" w:rsidR="00AC353C" w:rsidRDefault="00AC353C" w:rsidP="00AC353C">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FE9FE19" w14:textId="7920B563" w:rsidR="00AC353C" w:rsidRDefault="00AC353C" w:rsidP="00AC353C">
            <w:pPr>
              <w:spacing w:after="0"/>
              <w:rPr>
                <w:rFonts w:ascii="Arial" w:hAnsi="Arial"/>
                <w:snapToGrid w:val="0"/>
                <w:color w:val="000000"/>
                <w:sz w:val="16"/>
              </w:rPr>
            </w:pPr>
            <w:r>
              <w:rPr>
                <w:rFonts w:ascii="Arial" w:hAnsi="Arial"/>
                <w:snapToGrid w:val="0"/>
                <w:color w:val="000000"/>
                <w:sz w:val="16"/>
              </w:rPr>
              <w:t>PFCP session related procedures apply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5D003" w14:textId="60687514" w:rsidR="00AC353C" w:rsidRDefault="00AC353C" w:rsidP="00AC353C">
            <w:pPr>
              <w:spacing w:after="0"/>
              <w:rPr>
                <w:rFonts w:ascii="Arial" w:hAnsi="Arial"/>
                <w:snapToGrid w:val="0"/>
                <w:color w:val="000000"/>
                <w:sz w:val="16"/>
              </w:rPr>
            </w:pPr>
            <w:r>
              <w:rPr>
                <w:rFonts w:ascii="Arial" w:hAnsi="Arial"/>
                <w:snapToGrid w:val="0"/>
                <w:color w:val="000000"/>
                <w:sz w:val="16"/>
              </w:rPr>
              <w:t>17.4.0</w:t>
            </w:r>
          </w:p>
        </w:tc>
      </w:tr>
      <w:tr w:rsidR="004268CD" w:rsidRPr="006F4038" w14:paraId="22446A4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90FA1B1" w14:textId="35AE8588" w:rsidR="004268CD" w:rsidRDefault="004268CD" w:rsidP="00AC353C">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BAF68A" w14:textId="0345746C" w:rsidR="004268CD" w:rsidRDefault="004268CD" w:rsidP="00AC353C">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A90F3E8" w14:textId="6E8E9F59" w:rsidR="004268CD" w:rsidRDefault="004268CD" w:rsidP="00AC353C">
            <w:pPr>
              <w:spacing w:after="0"/>
              <w:rPr>
                <w:rFonts w:ascii="Arial" w:hAnsi="Arial"/>
                <w:snapToGrid w:val="0"/>
                <w:color w:val="000000"/>
                <w:sz w:val="16"/>
              </w:rPr>
            </w:pPr>
            <w:r>
              <w:rPr>
                <w:rFonts w:ascii="Arial" w:hAnsi="Arial"/>
                <w:snapToGrid w:val="0"/>
                <w:color w:val="000000"/>
                <w:sz w:val="16"/>
              </w:rPr>
              <w:t>CP-220086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E9FB13" w14:textId="00D59850" w:rsidR="004268CD" w:rsidRDefault="004268CD" w:rsidP="00AC353C">
            <w:pPr>
              <w:spacing w:after="0"/>
              <w:rPr>
                <w:rFonts w:ascii="Arial" w:hAnsi="Arial"/>
                <w:snapToGrid w:val="0"/>
                <w:color w:val="000000"/>
                <w:sz w:val="16"/>
              </w:rPr>
            </w:pPr>
            <w:r>
              <w:rPr>
                <w:rFonts w:ascii="Arial" w:hAnsi="Arial"/>
                <w:snapToGrid w:val="0"/>
                <w:color w:val="000000"/>
                <w:sz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1E20B" w14:textId="5E28A7AD" w:rsidR="004268CD" w:rsidRDefault="004268CD" w:rsidP="00AC353C">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9872E" w14:textId="44E1229C" w:rsidR="004268CD" w:rsidRDefault="004268CD" w:rsidP="00AC353C">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1A3B89E" w14:textId="0089B9DA" w:rsidR="004268CD" w:rsidRDefault="004268CD" w:rsidP="00AC353C">
            <w:pPr>
              <w:spacing w:after="0"/>
              <w:rPr>
                <w:rFonts w:ascii="Arial" w:hAnsi="Arial"/>
                <w:snapToGrid w:val="0"/>
                <w:color w:val="000000"/>
                <w:sz w:val="16"/>
              </w:rPr>
            </w:pPr>
            <w:r>
              <w:rPr>
                <w:rFonts w:ascii="Arial" w:hAnsi="Arial"/>
                <w:snapToGrid w:val="0"/>
                <w:color w:val="000000"/>
                <w:sz w:val="16"/>
              </w:rPr>
              <w:t xml:space="preserve">Paging Policy Differentiation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E5520" w14:textId="18F8EF84" w:rsidR="004268CD" w:rsidRDefault="004268CD" w:rsidP="00AC353C">
            <w:pPr>
              <w:spacing w:after="0"/>
              <w:rPr>
                <w:rFonts w:ascii="Arial" w:hAnsi="Arial"/>
                <w:snapToGrid w:val="0"/>
                <w:color w:val="000000"/>
                <w:sz w:val="16"/>
              </w:rPr>
            </w:pPr>
            <w:r>
              <w:rPr>
                <w:rFonts w:ascii="Arial" w:hAnsi="Arial"/>
                <w:snapToGrid w:val="0"/>
                <w:color w:val="000000"/>
                <w:sz w:val="16"/>
              </w:rPr>
              <w:t>17.4.0</w:t>
            </w:r>
          </w:p>
        </w:tc>
      </w:tr>
      <w:tr w:rsidR="00AE0B43" w:rsidRPr="006F4038" w14:paraId="1E336BF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31ADDBC" w14:textId="35C197B5" w:rsidR="00AE0B43" w:rsidRDefault="00AE0B43" w:rsidP="00AE0B43">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B93810" w14:textId="5EE5D557" w:rsidR="00AE0B43" w:rsidRDefault="00AE0B43" w:rsidP="00AE0B43">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4A86B38" w14:textId="49937956" w:rsidR="00AE0B43" w:rsidRDefault="00AE0B43" w:rsidP="00AE0B43">
            <w:pPr>
              <w:spacing w:after="0"/>
              <w:rPr>
                <w:rFonts w:ascii="Arial" w:hAnsi="Arial"/>
                <w:snapToGrid w:val="0"/>
                <w:color w:val="000000"/>
                <w:sz w:val="16"/>
              </w:rPr>
            </w:pPr>
            <w:r>
              <w:rPr>
                <w:rFonts w:ascii="Arial" w:hAnsi="Arial"/>
                <w:snapToGrid w:val="0"/>
                <w:color w:val="000000"/>
                <w:sz w:val="16"/>
              </w:rPr>
              <w:t>CP-220086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262009" w14:textId="2202472F" w:rsidR="00AE0B43" w:rsidRDefault="00AE0B43" w:rsidP="00AE0B43">
            <w:pPr>
              <w:spacing w:after="0"/>
              <w:rPr>
                <w:rFonts w:ascii="Arial" w:hAnsi="Arial"/>
                <w:snapToGrid w:val="0"/>
                <w:color w:val="000000"/>
                <w:sz w:val="16"/>
              </w:rPr>
            </w:pPr>
            <w:r>
              <w:rPr>
                <w:rFonts w:ascii="Arial" w:hAnsi="Arial"/>
                <w:snapToGrid w:val="0"/>
                <w:color w:val="000000"/>
                <w:sz w:val="16"/>
              </w:rPr>
              <w:t>0612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A7A0D5" w14:textId="3BF5C98A" w:rsidR="00AE0B43" w:rsidRDefault="00AE0B43" w:rsidP="00AE0B43">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D1E1A0" w14:textId="7128D9DC" w:rsidR="00AE0B43" w:rsidRDefault="00AE0B43" w:rsidP="00AE0B43">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8C96D3A" w14:textId="32A8DB4E" w:rsidR="00AE0B43" w:rsidRDefault="00AE0B43" w:rsidP="00AE0B43">
            <w:pPr>
              <w:spacing w:after="0"/>
              <w:rPr>
                <w:rFonts w:ascii="Arial" w:hAnsi="Arial"/>
                <w:snapToGrid w:val="0"/>
                <w:color w:val="000000"/>
                <w:sz w:val="16"/>
              </w:rPr>
            </w:pPr>
            <w:r>
              <w:rPr>
                <w:rFonts w:ascii="Arial" w:hAnsi="Arial"/>
                <w:snapToGrid w:val="0"/>
                <w:color w:val="000000"/>
                <w:sz w:val="16"/>
              </w:rPr>
              <w:t>Additional Usage Reports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00318" w14:textId="6B9002C9" w:rsidR="00AE0B43" w:rsidRDefault="00AE0B43" w:rsidP="00AE0B43">
            <w:pPr>
              <w:spacing w:after="0"/>
              <w:rPr>
                <w:rFonts w:ascii="Arial" w:hAnsi="Arial"/>
                <w:snapToGrid w:val="0"/>
                <w:color w:val="000000"/>
                <w:sz w:val="16"/>
              </w:rPr>
            </w:pPr>
            <w:r>
              <w:rPr>
                <w:rFonts w:ascii="Arial" w:hAnsi="Arial"/>
                <w:snapToGrid w:val="0"/>
                <w:color w:val="000000"/>
                <w:sz w:val="16"/>
              </w:rPr>
              <w:t>17.4.0</w:t>
            </w:r>
          </w:p>
        </w:tc>
      </w:tr>
      <w:tr w:rsidR="00DA7C9B" w:rsidRPr="006F4038" w14:paraId="166F588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255E9F7" w14:textId="48A303A3" w:rsidR="00DA7C9B" w:rsidRDefault="00DA7C9B" w:rsidP="00AE0B43">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FD6BCA" w14:textId="30CF5597" w:rsidR="00DA7C9B" w:rsidRDefault="00DA7C9B" w:rsidP="00AE0B43">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1D1407" w14:textId="5BC76086" w:rsidR="00DA7C9B" w:rsidRDefault="00DA7C9B" w:rsidP="00AE0B43">
            <w:pPr>
              <w:spacing w:after="0"/>
              <w:rPr>
                <w:rFonts w:ascii="Arial" w:hAnsi="Arial"/>
                <w:snapToGrid w:val="0"/>
                <w:color w:val="000000"/>
                <w:sz w:val="16"/>
              </w:rPr>
            </w:pPr>
            <w:r>
              <w:rPr>
                <w:rFonts w:ascii="Arial" w:hAnsi="Arial"/>
                <w:snapToGrid w:val="0"/>
                <w:color w:val="000000"/>
                <w:sz w:val="16"/>
              </w:rPr>
              <w:t>CP-220086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961CC0" w14:textId="7C0DE23E" w:rsidR="00DA7C9B" w:rsidRDefault="00DA7C9B" w:rsidP="00AE0B43">
            <w:pPr>
              <w:spacing w:after="0"/>
              <w:rPr>
                <w:rFonts w:ascii="Arial" w:hAnsi="Arial"/>
                <w:snapToGrid w:val="0"/>
                <w:color w:val="000000"/>
                <w:sz w:val="16"/>
              </w:rPr>
            </w:pPr>
            <w:r>
              <w:rPr>
                <w:rFonts w:ascii="Arial" w:hAnsi="Arial"/>
                <w:snapToGrid w:val="0"/>
                <w:color w:val="000000"/>
                <w:sz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D99AD0" w14:textId="024C4FF2" w:rsidR="00DA7C9B" w:rsidRDefault="00DA7C9B" w:rsidP="00AE0B43">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14E5B7" w14:textId="5409444E" w:rsidR="00DA7C9B" w:rsidRDefault="00DA7C9B" w:rsidP="00AE0B43">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FBD9A9D" w14:textId="288EF805" w:rsidR="00DA7C9B" w:rsidRDefault="00DA7C9B" w:rsidP="00AE0B43">
            <w:pPr>
              <w:spacing w:after="0"/>
              <w:rPr>
                <w:rFonts w:ascii="Arial" w:hAnsi="Arial"/>
                <w:snapToGrid w:val="0"/>
                <w:color w:val="000000"/>
                <w:sz w:val="16"/>
              </w:rPr>
            </w:pPr>
            <w:r>
              <w:rPr>
                <w:rFonts w:ascii="Arial" w:hAnsi="Arial"/>
                <w:snapToGrid w:val="0"/>
                <w:color w:val="000000"/>
                <w:sz w:val="16"/>
              </w:rPr>
              <w:t>Redirect Port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139B2" w14:textId="5CC8C789" w:rsidR="00DA7C9B" w:rsidRDefault="00DA7C9B" w:rsidP="00AE0B43">
            <w:pPr>
              <w:spacing w:after="0"/>
              <w:rPr>
                <w:rFonts w:ascii="Arial" w:hAnsi="Arial"/>
                <w:snapToGrid w:val="0"/>
                <w:color w:val="000000"/>
                <w:sz w:val="16"/>
              </w:rPr>
            </w:pPr>
            <w:r>
              <w:rPr>
                <w:rFonts w:ascii="Arial" w:hAnsi="Arial"/>
                <w:snapToGrid w:val="0"/>
                <w:color w:val="000000"/>
                <w:sz w:val="16"/>
              </w:rPr>
              <w:t>17.4.0</w:t>
            </w:r>
          </w:p>
        </w:tc>
      </w:tr>
      <w:tr w:rsidR="00B07872" w:rsidRPr="006F4038" w14:paraId="4A7D7DB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378866A" w14:textId="68B1ACA6" w:rsidR="00B07872" w:rsidRDefault="00B07872" w:rsidP="00AE0B43">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1C94F13" w14:textId="3BDEAE25" w:rsidR="00B07872" w:rsidRDefault="00B07872" w:rsidP="00AE0B43">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2EB5915" w14:textId="55396E84" w:rsidR="00B07872" w:rsidRDefault="00B07872" w:rsidP="00AE0B43">
            <w:pPr>
              <w:spacing w:after="0"/>
              <w:rPr>
                <w:rFonts w:ascii="Arial" w:hAnsi="Arial"/>
                <w:snapToGrid w:val="0"/>
                <w:color w:val="000000"/>
                <w:sz w:val="16"/>
              </w:rPr>
            </w:pPr>
            <w:r>
              <w:rPr>
                <w:rFonts w:ascii="Arial" w:hAnsi="Arial"/>
                <w:snapToGrid w:val="0"/>
                <w:color w:val="000000"/>
                <w:sz w:val="16"/>
              </w:rPr>
              <w:t>CP-221023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C5318D" w14:textId="2D8FB814" w:rsidR="00B07872" w:rsidRDefault="00B07872" w:rsidP="00AE0B43">
            <w:pPr>
              <w:spacing w:after="0"/>
              <w:rPr>
                <w:rFonts w:ascii="Arial" w:hAnsi="Arial"/>
                <w:snapToGrid w:val="0"/>
                <w:color w:val="000000"/>
                <w:sz w:val="16"/>
              </w:rPr>
            </w:pPr>
            <w:r>
              <w:rPr>
                <w:rFonts w:ascii="Arial" w:hAnsi="Arial"/>
                <w:snapToGrid w:val="0"/>
                <w:color w:val="000000"/>
                <w:sz w:val="16"/>
              </w:rPr>
              <w:t>0622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0ACD88" w14:textId="6ED87718" w:rsidR="00B07872" w:rsidRDefault="00B07872" w:rsidP="00AE0B43">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BB60B" w14:textId="07E2931F" w:rsidR="00B07872" w:rsidRDefault="00B07872" w:rsidP="00AE0B43">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F03A374" w14:textId="2A1D59E0" w:rsidR="00B07872" w:rsidRDefault="00B07872" w:rsidP="00AE0B43">
            <w:pPr>
              <w:spacing w:after="0"/>
              <w:rPr>
                <w:rFonts w:ascii="Arial" w:hAnsi="Arial"/>
                <w:snapToGrid w:val="0"/>
                <w:color w:val="000000"/>
                <w:sz w:val="16"/>
              </w:rPr>
            </w:pPr>
            <w:r>
              <w:rPr>
                <w:rFonts w:ascii="Arial" w:hAnsi="Arial"/>
                <w:snapToGrid w:val="0"/>
                <w:color w:val="000000"/>
                <w:sz w:val="16"/>
              </w:rPr>
              <w:t>Transport Level Marking information for PFCP sessions over N4mb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282B7" w14:textId="65F70BFD" w:rsidR="00B07872" w:rsidRDefault="00B07872" w:rsidP="00AE0B43">
            <w:pPr>
              <w:spacing w:after="0"/>
              <w:rPr>
                <w:rFonts w:ascii="Arial" w:hAnsi="Arial"/>
                <w:snapToGrid w:val="0"/>
                <w:color w:val="000000"/>
                <w:sz w:val="16"/>
              </w:rPr>
            </w:pPr>
            <w:r>
              <w:rPr>
                <w:rFonts w:ascii="Arial" w:hAnsi="Arial"/>
                <w:snapToGrid w:val="0"/>
                <w:color w:val="000000"/>
                <w:sz w:val="16"/>
              </w:rPr>
              <w:t>17.5.0</w:t>
            </w:r>
          </w:p>
        </w:tc>
      </w:tr>
      <w:tr w:rsidR="00F74D34" w:rsidRPr="006F4038" w14:paraId="4393FC9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D0D649A" w14:textId="1F4EEFCC" w:rsidR="00F74D34" w:rsidRDefault="00F74D34" w:rsidP="00AE0B43">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D95FE8" w14:textId="32523A01" w:rsidR="00F74D34" w:rsidRDefault="00F74D34" w:rsidP="00AE0B43">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41252A" w14:textId="6E38D854" w:rsidR="00F74D34" w:rsidRDefault="00F74D34" w:rsidP="00AE0B43">
            <w:pPr>
              <w:spacing w:after="0"/>
              <w:rPr>
                <w:rFonts w:ascii="Arial" w:hAnsi="Arial"/>
                <w:snapToGrid w:val="0"/>
                <w:color w:val="000000"/>
                <w:sz w:val="16"/>
              </w:rPr>
            </w:pPr>
            <w:r>
              <w:rPr>
                <w:rFonts w:ascii="Arial" w:hAnsi="Arial"/>
                <w:snapToGrid w:val="0"/>
                <w:color w:val="000000"/>
                <w:sz w:val="16"/>
              </w:rPr>
              <w:t>CP-221023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BACF3" w14:textId="54D8294E" w:rsidR="00F74D34" w:rsidRDefault="00F74D34" w:rsidP="00AE0B43">
            <w:pPr>
              <w:spacing w:after="0"/>
              <w:rPr>
                <w:rFonts w:ascii="Arial" w:hAnsi="Arial"/>
                <w:snapToGrid w:val="0"/>
                <w:color w:val="000000"/>
                <w:sz w:val="16"/>
              </w:rPr>
            </w:pPr>
            <w:r>
              <w:rPr>
                <w:rFonts w:ascii="Arial" w:hAnsi="Arial"/>
                <w:snapToGrid w:val="0"/>
                <w:color w:val="000000"/>
                <w:sz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66C74F" w14:textId="634E7951" w:rsidR="00F74D34" w:rsidRDefault="00F74D34" w:rsidP="00AE0B43">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90429" w14:textId="5D060EAF" w:rsidR="00F74D34" w:rsidRDefault="00F74D34" w:rsidP="00AE0B43">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A213FEF" w14:textId="3D8487A6" w:rsidR="00F74D34" w:rsidRDefault="00F74D34" w:rsidP="00AE0B43">
            <w:pPr>
              <w:spacing w:after="0"/>
              <w:rPr>
                <w:rFonts w:ascii="Arial" w:hAnsi="Arial"/>
                <w:snapToGrid w:val="0"/>
                <w:color w:val="000000"/>
                <w:sz w:val="16"/>
              </w:rPr>
            </w:pPr>
            <w:r>
              <w:rPr>
                <w:rFonts w:ascii="Arial" w:hAnsi="Arial"/>
                <w:snapToGrid w:val="0"/>
                <w:color w:val="000000"/>
                <w:sz w:val="16"/>
              </w:rPr>
              <w:t>MBS Session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7FA8" w14:textId="2B877039" w:rsidR="00F74D34" w:rsidRDefault="00F74D34" w:rsidP="00AE0B43">
            <w:pPr>
              <w:spacing w:after="0"/>
              <w:rPr>
                <w:rFonts w:ascii="Arial" w:hAnsi="Arial"/>
                <w:snapToGrid w:val="0"/>
                <w:color w:val="000000"/>
                <w:sz w:val="16"/>
              </w:rPr>
            </w:pPr>
            <w:r>
              <w:rPr>
                <w:rFonts w:ascii="Arial" w:hAnsi="Arial"/>
                <w:snapToGrid w:val="0"/>
                <w:color w:val="000000"/>
                <w:sz w:val="16"/>
              </w:rPr>
              <w:t>17.5.0</w:t>
            </w:r>
          </w:p>
        </w:tc>
      </w:tr>
      <w:tr w:rsidR="00F74D34" w:rsidRPr="006F4038" w14:paraId="58E1172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FF1FDE8" w14:textId="4E432025" w:rsidR="00F74D34" w:rsidRDefault="00F74D34" w:rsidP="00AE0B43">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1A694AE" w14:textId="0034FC85" w:rsidR="00F74D34" w:rsidRDefault="00F74D34" w:rsidP="00AE0B43">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EA2CA86" w14:textId="625B1D37" w:rsidR="00F74D34" w:rsidRDefault="00F74D34" w:rsidP="00AE0B43">
            <w:pPr>
              <w:spacing w:after="0"/>
              <w:rPr>
                <w:rFonts w:ascii="Arial" w:hAnsi="Arial"/>
                <w:snapToGrid w:val="0"/>
                <w:color w:val="000000"/>
                <w:sz w:val="16"/>
              </w:rPr>
            </w:pPr>
            <w:r>
              <w:rPr>
                <w:rFonts w:ascii="Arial" w:hAnsi="Arial"/>
                <w:snapToGrid w:val="0"/>
                <w:color w:val="000000"/>
                <w:sz w:val="16"/>
              </w:rPr>
              <w:t>CP-221023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40656C" w14:textId="26616119" w:rsidR="00F74D34" w:rsidRDefault="00F74D34" w:rsidP="00AE0B43">
            <w:pPr>
              <w:spacing w:after="0"/>
              <w:rPr>
                <w:rFonts w:ascii="Arial" w:hAnsi="Arial"/>
                <w:snapToGrid w:val="0"/>
                <w:color w:val="000000"/>
                <w:sz w:val="16"/>
              </w:rPr>
            </w:pPr>
            <w:r>
              <w:rPr>
                <w:rFonts w:ascii="Arial" w:hAnsi="Arial"/>
                <w:snapToGrid w:val="0"/>
                <w:color w:val="000000"/>
                <w:sz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7FCBE7" w14:textId="4AF3C643" w:rsidR="00F74D34" w:rsidRDefault="00F74D34" w:rsidP="00AE0B43">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BE5DCB" w14:textId="65A2E267" w:rsidR="00F74D34" w:rsidRDefault="00F74D34" w:rsidP="00AE0B43">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6211EC4" w14:textId="58546E92" w:rsidR="00F74D34" w:rsidRDefault="00F74D34" w:rsidP="00AE0B43">
            <w:pPr>
              <w:spacing w:after="0"/>
              <w:rPr>
                <w:rFonts w:ascii="Arial" w:hAnsi="Arial"/>
                <w:snapToGrid w:val="0"/>
                <w:color w:val="000000"/>
                <w:sz w:val="16"/>
              </w:rPr>
            </w:pPr>
            <w:r>
              <w:rPr>
                <w:rFonts w:ascii="Arial" w:hAnsi="Arial"/>
                <w:snapToGrid w:val="0"/>
                <w:color w:val="000000"/>
                <w:sz w:val="16"/>
              </w:rPr>
              <w:t>Restoration procedure for MB-UPF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6463A" w14:textId="6D8D1E79" w:rsidR="00F74D34" w:rsidRDefault="00F74D34" w:rsidP="00AE0B43">
            <w:pPr>
              <w:spacing w:after="0"/>
              <w:rPr>
                <w:rFonts w:ascii="Arial" w:hAnsi="Arial"/>
                <w:snapToGrid w:val="0"/>
                <w:color w:val="000000"/>
                <w:sz w:val="16"/>
              </w:rPr>
            </w:pPr>
            <w:r>
              <w:rPr>
                <w:rFonts w:ascii="Arial" w:hAnsi="Arial"/>
                <w:snapToGrid w:val="0"/>
                <w:color w:val="000000"/>
                <w:sz w:val="16"/>
              </w:rPr>
              <w:t>17.5.0</w:t>
            </w:r>
          </w:p>
        </w:tc>
      </w:tr>
      <w:tr w:rsidR="00F74D34" w:rsidRPr="006F4038" w14:paraId="0F566C7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4C210E7" w14:textId="018C81E7" w:rsidR="00F74D34" w:rsidRDefault="00F74D34" w:rsidP="00AE0B43">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40F5A1D" w14:textId="06603EE2" w:rsidR="00F74D34" w:rsidRDefault="00F74D34" w:rsidP="00AE0B43">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00EF77" w14:textId="74C669C1" w:rsidR="00F74D34" w:rsidRDefault="00F74D34" w:rsidP="00AE0B43">
            <w:pPr>
              <w:spacing w:after="0"/>
              <w:rPr>
                <w:rFonts w:ascii="Arial" w:hAnsi="Arial"/>
                <w:snapToGrid w:val="0"/>
                <w:color w:val="000000"/>
                <w:sz w:val="16"/>
              </w:rPr>
            </w:pPr>
            <w:r>
              <w:rPr>
                <w:rFonts w:ascii="Arial" w:hAnsi="Arial"/>
                <w:snapToGrid w:val="0"/>
                <w:color w:val="000000"/>
                <w:sz w:val="16"/>
              </w:rPr>
              <w:t>CP-221023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EF7569" w14:textId="1813F230" w:rsidR="00F74D34" w:rsidRDefault="00F74D34" w:rsidP="00AE0B43">
            <w:pPr>
              <w:spacing w:after="0"/>
              <w:rPr>
                <w:rFonts w:ascii="Arial" w:hAnsi="Arial"/>
                <w:snapToGrid w:val="0"/>
                <w:color w:val="000000"/>
                <w:sz w:val="16"/>
              </w:rPr>
            </w:pPr>
            <w:r>
              <w:rPr>
                <w:rFonts w:ascii="Arial" w:hAnsi="Arial"/>
                <w:snapToGrid w:val="0"/>
                <w:color w:val="000000"/>
                <w:sz w:val="16"/>
              </w:rPr>
              <w:t>0616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7F412" w14:textId="16AE4080" w:rsidR="00F74D34" w:rsidRDefault="00F74D34" w:rsidP="00AE0B43">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DB0F7C" w14:textId="64AAAC16" w:rsidR="00F74D34" w:rsidRDefault="00F74D34" w:rsidP="00AE0B43">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9EDE3B0" w14:textId="37343B25" w:rsidR="00F74D34" w:rsidRDefault="00F74D34" w:rsidP="00AE0B43">
            <w:pPr>
              <w:spacing w:after="0"/>
              <w:rPr>
                <w:rFonts w:ascii="Arial" w:hAnsi="Arial"/>
                <w:snapToGrid w:val="0"/>
                <w:color w:val="000000"/>
                <w:sz w:val="16"/>
              </w:rPr>
            </w:pPr>
            <w:r>
              <w:rPr>
                <w:rFonts w:ascii="Arial" w:hAnsi="Arial"/>
                <w:snapToGrid w:val="0"/>
                <w:color w:val="000000"/>
                <w:sz w:val="16"/>
              </w:rPr>
              <w:t>Incorrect references to N19mb and Nmb9 reference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49009" w14:textId="0960B24D" w:rsidR="00F74D34" w:rsidRDefault="00F74D34" w:rsidP="00AE0B43">
            <w:pPr>
              <w:spacing w:after="0"/>
              <w:rPr>
                <w:rFonts w:ascii="Arial" w:hAnsi="Arial"/>
                <w:snapToGrid w:val="0"/>
                <w:color w:val="000000"/>
                <w:sz w:val="16"/>
              </w:rPr>
            </w:pPr>
            <w:r>
              <w:rPr>
                <w:rFonts w:ascii="Arial" w:hAnsi="Arial"/>
                <w:snapToGrid w:val="0"/>
                <w:color w:val="000000"/>
                <w:sz w:val="16"/>
              </w:rPr>
              <w:t>17.5.0</w:t>
            </w:r>
          </w:p>
        </w:tc>
      </w:tr>
      <w:tr w:rsidR="00E97043" w:rsidRPr="006F4038" w14:paraId="1F951EF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E654" w14:textId="36D10C86" w:rsidR="00E97043" w:rsidRDefault="00E97043" w:rsidP="00AE0B43">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A3EF3F0" w14:textId="0CDA3CA9" w:rsidR="00E97043" w:rsidRDefault="00E97043" w:rsidP="00AE0B43">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C212CB5" w14:textId="239C5C81" w:rsidR="00E97043" w:rsidRDefault="00E97043" w:rsidP="00AE0B43">
            <w:pPr>
              <w:spacing w:after="0"/>
              <w:rPr>
                <w:rFonts w:ascii="Arial" w:hAnsi="Arial"/>
                <w:snapToGrid w:val="0"/>
                <w:color w:val="000000"/>
                <w:sz w:val="16"/>
              </w:rPr>
            </w:pPr>
            <w:r>
              <w:rPr>
                <w:rFonts w:ascii="Arial" w:hAnsi="Arial"/>
                <w:snapToGrid w:val="0"/>
                <w:color w:val="000000"/>
                <w:sz w:val="16"/>
              </w:rPr>
              <w:t>CP-221023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BCF298" w14:textId="16035E8B" w:rsidR="00E97043" w:rsidRDefault="00E97043" w:rsidP="00AE0B43">
            <w:pPr>
              <w:spacing w:after="0"/>
              <w:rPr>
                <w:rFonts w:ascii="Arial" w:hAnsi="Arial"/>
                <w:snapToGrid w:val="0"/>
                <w:color w:val="000000"/>
                <w:sz w:val="16"/>
              </w:rPr>
            </w:pPr>
            <w:r>
              <w:rPr>
                <w:rFonts w:ascii="Arial" w:hAnsi="Arial"/>
                <w:snapToGrid w:val="0"/>
                <w:color w:val="000000"/>
                <w:sz w:val="16"/>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39F11" w14:textId="5B93EBAA" w:rsidR="00E97043" w:rsidRDefault="00E97043" w:rsidP="00AE0B43">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EA0DBE" w14:textId="1C4323E2" w:rsidR="00E97043" w:rsidRDefault="00E97043" w:rsidP="00AE0B43">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D1DFF32" w14:textId="42CDCB30" w:rsidR="00E97043" w:rsidRDefault="00E97043" w:rsidP="00AE0B43">
            <w:pPr>
              <w:spacing w:after="0"/>
              <w:rPr>
                <w:rFonts w:ascii="Arial" w:hAnsi="Arial"/>
                <w:snapToGrid w:val="0"/>
                <w:color w:val="000000"/>
                <w:sz w:val="16"/>
              </w:rPr>
            </w:pPr>
            <w:r>
              <w:rPr>
                <w:rFonts w:ascii="Arial" w:hAnsi="Arial"/>
                <w:snapToGrid w:val="0"/>
                <w:color w:val="000000"/>
                <w:sz w:val="16"/>
              </w:rPr>
              <w:t>DL MBS QFI Sequence Number in PDU Session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424D1" w14:textId="2BAC4472" w:rsidR="00E97043" w:rsidRDefault="00E97043" w:rsidP="00AE0B43">
            <w:pPr>
              <w:spacing w:after="0"/>
              <w:rPr>
                <w:rFonts w:ascii="Arial" w:hAnsi="Arial"/>
                <w:snapToGrid w:val="0"/>
                <w:color w:val="000000"/>
                <w:sz w:val="16"/>
              </w:rPr>
            </w:pPr>
            <w:r>
              <w:rPr>
                <w:rFonts w:ascii="Arial" w:hAnsi="Arial"/>
                <w:snapToGrid w:val="0"/>
                <w:color w:val="000000"/>
                <w:sz w:val="16"/>
              </w:rPr>
              <w:t>17.5.0</w:t>
            </w:r>
          </w:p>
        </w:tc>
      </w:tr>
      <w:tr w:rsidR="00C80D78" w:rsidRPr="006F4038" w14:paraId="489E4D4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0EEDFFC" w14:textId="7C06FC58" w:rsidR="00C80D78" w:rsidRDefault="00C80D78" w:rsidP="00AE0B43">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1377C7" w14:textId="330BC996" w:rsidR="00C80D78" w:rsidRDefault="00C80D78" w:rsidP="00AE0B43">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0E6CDBC" w14:textId="3E9A0523" w:rsidR="00C80D78" w:rsidRDefault="00C80D78" w:rsidP="00AE0B43">
            <w:pPr>
              <w:spacing w:after="0"/>
              <w:rPr>
                <w:rFonts w:ascii="Arial" w:hAnsi="Arial"/>
                <w:snapToGrid w:val="0"/>
                <w:color w:val="000000"/>
                <w:sz w:val="16"/>
              </w:rPr>
            </w:pPr>
            <w:r>
              <w:rPr>
                <w:rFonts w:ascii="Arial" w:hAnsi="Arial"/>
                <w:snapToGrid w:val="0"/>
                <w:color w:val="000000"/>
                <w:sz w:val="16"/>
              </w:rPr>
              <w:t>CP-221024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6F60DE" w14:textId="4063EAD6" w:rsidR="00C80D78" w:rsidRDefault="00C80D78" w:rsidP="00AE0B43">
            <w:pPr>
              <w:spacing w:after="0"/>
              <w:rPr>
                <w:rFonts w:ascii="Arial" w:hAnsi="Arial"/>
                <w:snapToGrid w:val="0"/>
                <w:color w:val="000000"/>
                <w:sz w:val="16"/>
              </w:rPr>
            </w:pPr>
            <w:r>
              <w:rPr>
                <w:rFonts w:ascii="Arial" w:hAnsi="Arial"/>
                <w:snapToGrid w:val="0"/>
                <w:color w:val="000000"/>
                <w:sz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E3E7A3" w14:textId="0F8DC7A8" w:rsidR="00C80D78" w:rsidRDefault="00C80D78" w:rsidP="00AE0B43">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3A2606" w14:textId="70FD5BCE" w:rsidR="00C80D78" w:rsidRDefault="00C80D78" w:rsidP="00AE0B43">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3D1B984" w14:textId="209C1C5A" w:rsidR="00C80D78" w:rsidRDefault="00C80D78" w:rsidP="00AE0B43">
            <w:pPr>
              <w:spacing w:after="0"/>
              <w:rPr>
                <w:rFonts w:ascii="Arial" w:hAnsi="Arial"/>
                <w:snapToGrid w:val="0"/>
                <w:color w:val="000000"/>
                <w:sz w:val="16"/>
              </w:rPr>
            </w:pPr>
            <w:r>
              <w:rPr>
                <w:rFonts w:ascii="Arial" w:hAnsi="Arial"/>
                <w:snapToGrid w:val="0"/>
                <w:color w:val="000000"/>
                <w:sz w:val="16"/>
              </w:rPr>
              <w:t xml:space="preserve">Outer Header Removal for PSA UPF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6CC74" w14:textId="7C16D099" w:rsidR="00C80D78" w:rsidRDefault="00C80D78" w:rsidP="00AE0B43">
            <w:pPr>
              <w:spacing w:after="0"/>
              <w:rPr>
                <w:rFonts w:ascii="Arial" w:hAnsi="Arial"/>
                <w:snapToGrid w:val="0"/>
                <w:color w:val="000000"/>
                <w:sz w:val="16"/>
              </w:rPr>
            </w:pPr>
            <w:r>
              <w:rPr>
                <w:rFonts w:ascii="Arial" w:hAnsi="Arial"/>
                <w:snapToGrid w:val="0"/>
                <w:color w:val="000000"/>
                <w:sz w:val="16"/>
              </w:rPr>
              <w:t>17.5.0</w:t>
            </w:r>
          </w:p>
        </w:tc>
      </w:tr>
      <w:tr w:rsidR="00C80D78" w:rsidRPr="006F4038" w14:paraId="6E78468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743553C" w14:textId="173713F2" w:rsidR="00C80D78" w:rsidRDefault="00C80D78" w:rsidP="00AE0B43">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29AD2C" w14:textId="3704EF79" w:rsidR="00C80D78" w:rsidRDefault="00C80D78" w:rsidP="00AE0B43">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2E54AAD" w14:textId="4C0F6704" w:rsidR="00C80D78" w:rsidRDefault="00C80D78" w:rsidP="00AE0B43">
            <w:pPr>
              <w:spacing w:after="0"/>
              <w:rPr>
                <w:rFonts w:ascii="Arial" w:hAnsi="Arial"/>
                <w:snapToGrid w:val="0"/>
                <w:color w:val="000000"/>
                <w:sz w:val="16"/>
              </w:rPr>
            </w:pPr>
            <w:r>
              <w:rPr>
                <w:rFonts w:ascii="Arial" w:hAnsi="Arial"/>
                <w:snapToGrid w:val="0"/>
                <w:color w:val="000000"/>
                <w:sz w:val="16"/>
              </w:rPr>
              <w:t>CP-221024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6E9295" w14:textId="6DED4A13" w:rsidR="00C80D78" w:rsidRDefault="00C80D78" w:rsidP="00AE0B43">
            <w:pPr>
              <w:spacing w:after="0"/>
              <w:rPr>
                <w:rFonts w:ascii="Arial" w:hAnsi="Arial"/>
                <w:snapToGrid w:val="0"/>
                <w:color w:val="000000"/>
                <w:sz w:val="16"/>
              </w:rPr>
            </w:pPr>
            <w:r>
              <w:rPr>
                <w:rFonts w:ascii="Arial" w:hAnsi="Arial"/>
                <w:snapToGrid w:val="0"/>
                <w:color w:val="000000"/>
                <w:sz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FA3FC3" w14:textId="7C9867F8" w:rsidR="00C80D78" w:rsidRDefault="00C80D78" w:rsidP="00AE0B43">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6CE951" w14:textId="1EEDFA2F" w:rsidR="00C80D78" w:rsidRDefault="00C80D78" w:rsidP="00AE0B43">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D3F9B38" w14:textId="629F23DB" w:rsidR="00C80D78" w:rsidRDefault="00C80D78" w:rsidP="00AE0B43">
            <w:pPr>
              <w:spacing w:after="0"/>
              <w:rPr>
                <w:rFonts w:ascii="Arial" w:hAnsi="Arial"/>
                <w:snapToGrid w:val="0"/>
                <w:color w:val="000000"/>
                <w:sz w:val="16"/>
              </w:rPr>
            </w:pPr>
            <w:r>
              <w:rPr>
                <w:rFonts w:ascii="Arial" w:hAnsi="Arial"/>
                <w:snapToGrid w:val="0"/>
                <w:color w:val="000000"/>
                <w:sz w:val="16"/>
              </w:rPr>
              <w:t>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2A887" w14:textId="673ADE40" w:rsidR="00C80D78" w:rsidRDefault="00C80D78" w:rsidP="00AE0B43">
            <w:pPr>
              <w:spacing w:after="0"/>
              <w:rPr>
                <w:rFonts w:ascii="Arial" w:hAnsi="Arial"/>
                <w:snapToGrid w:val="0"/>
                <w:color w:val="000000"/>
                <w:sz w:val="16"/>
              </w:rPr>
            </w:pPr>
            <w:r>
              <w:rPr>
                <w:rFonts w:ascii="Arial" w:hAnsi="Arial"/>
                <w:snapToGrid w:val="0"/>
                <w:color w:val="000000"/>
                <w:sz w:val="16"/>
              </w:rPr>
              <w:t>17.5.0</w:t>
            </w:r>
          </w:p>
        </w:tc>
      </w:tr>
      <w:tr w:rsidR="00997279" w:rsidRPr="006F4038" w14:paraId="6B01905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469CAAA" w14:textId="360BF86F" w:rsidR="00997279" w:rsidRDefault="00997279" w:rsidP="00997279">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99091C8" w14:textId="04467A18" w:rsidR="00997279" w:rsidRDefault="00997279" w:rsidP="00997279">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357E12" w14:textId="5BA0F05E" w:rsidR="00997279" w:rsidRDefault="00997279" w:rsidP="00997279">
            <w:pPr>
              <w:spacing w:after="0"/>
              <w:rPr>
                <w:rFonts w:ascii="Arial" w:hAnsi="Arial"/>
                <w:snapToGrid w:val="0"/>
                <w:color w:val="000000"/>
                <w:sz w:val="16"/>
              </w:rPr>
            </w:pPr>
            <w:r>
              <w:rPr>
                <w:rFonts w:ascii="Arial" w:hAnsi="Arial"/>
                <w:snapToGrid w:val="0"/>
                <w:color w:val="000000"/>
                <w:sz w:val="16"/>
              </w:rPr>
              <w:t>CP-221024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325F43" w14:textId="4124399D" w:rsidR="00997279" w:rsidRDefault="00997279" w:rsidP="00997279">
            <w:pPr>
              <w:spacing w:after="0"/>
              <w:rPr>
                <w:rFonts w:ascii="Arial" w:hAnsi="Arial"/>
                <w:snapToGrid w:val="0"/>
                <w:color w:val="000000"/>
                <w:sz w:val="16"/>
              </w:rPr>
            </w:pPr>
            <w:r>
              <w:rPr>
                <w:rFonts w:ascii="Arial" w:hAnsi="Arial"/>
                <w:snapToGrid w:val="0"/>
                <w:color w:val="000000"/>
                <w:sz w:val="16"/>
              </w:rPr>
              <w:t>0636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7D8EBE" w14:textId="4511A7BE" w:rsidR="00997279" w:rsidRDefault="00997279" w:rsidP="00997279">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D9DD2C" w14:textId="756D3102" w:rsidR="00997279" w:rsidRDefault="00997279" w:rsidP="00997279">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406CC21" w14:textId="47079347" w:rsidR="00997279" w:rsidRDefault="00997279" w:rsidP="00997279">
            <w:pPr>
              <w:spacing w:after="0"/>
              <w:rPr>
                <w:rFonts w:ascii="Arial" w:hAnsi="Arial"/>
                <w:snapToGrid w:val="0"/>
                <w:color w:val="000000"/>
                <w:sz w:val="16"/>
              </w:rPr>
            </w:pPr>
            <w:r>
              <w:rPr>
                <w:rFonts w:ascii="Arial" w:hAnsi="Arial"/>
                <w:snapToGrid w:val="0"/>
                <w:color w:val="000000"/>
                <w:sz w:val="16"/>
              </w:rPr>
              <w:t>3GPP Interface Type extensions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20473" w14:textId="1B0B0473" w:rsidR="00997279" w:rsidRDefault="00997279" w:rsidP="00997279">
            <w:pPr>
              <w:spacing w:after="0"/>
              <w:rPr>
                <w:rFonts w:ascii="Arial" w:hAnsi="Arial"/>
                <w:snapToGrid w:val="0"/>
                <w:color w:val="000000"/>
                <w:sz w:val="16"/>
              </w:rPr>
            </w:pPr>
            <w:r>
              <w:rPr>
                <w:rFonts w:ascii="Arial" w:hAnsi="Arial"/>
                <w:snapToGrid w:val="0"/>
                <w:color w:val="000000"/>
                <w:sz w:val="16"/>
              </w:rPr>
              <w:t>17.5.0</w:t>
            </w:r>
          </w:p>
        </w:tc>
      </w:tr>
      <w:tr w:rsidR="00997279" w:rsidRPr="006F4038" w14:paraId="34D2440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D9270F4" w14:textId="01888388" w:rsidR="00997279" w:rsidRDefault="00997279" w:rsidP="00997279">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0400A2" w14:textId="6D2ABAB7" w:rsidR="00997279" w:rsidRDefault="00997279" w:rsidP="00997279">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298FEF9" w14:textId="7758DF84" w:rsidR="00997279" w:rsidRDefault="00997279" w:rsidP="00997279">
            <w:pPr>
              <w:spacing w:after="0"/>
              <w:rPr>
                <w:rFonts w:ascii="Arial" w:hAnsi="Arial"/>
                <w:snapToGrid w:val="0"/>
                <w:color w:val="000000"/>
                <w:sz w:val="16"/>
              </w:rPr>
            </w:pPr>
            <w:r>
              <w:rPr>
                <w:rFonts w:ascii="Arial" w:hAnsi="Arial"/>
                <w:snapToGrid w:val="0"/>
                <w:color w:val="000000"/>
                <w:sz w:val="16"/>
              </w:rPr>
              <w:t>CP-221024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7A722C" w14:textId="3824C321" w:rsidR="00997279" w:rsidRDefault="00997279" w:rsidP="00997279">
            <w:pPr>
              <w:spacing w:after="0"/>
              <w:rPr>
                <w:rFonts w:ascii="Arial" w:hAnsi="Arial"/>
                <w:snapToGrid w:val="0"/>
                <w:color w:val="000000"/>
                <w:sz w:val="16"/>
              </w:rPr>
            </w:pPr>
            <w:r>
              <w:rPr>
                <w:rFonts w:ascii="Arial" w:hAnsi="Arial"/>
                <w:snapToGrid w:val="0"/>
                <w:color w:val="000000"/>
                <w:sz w:val="16"/>
              </w:rPr>
              <w:t>0635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AC20D" w14:textId="4885A89D" w:rsidR="00997279" w:rsidRDefault="00997279" w:rsidP="00997279">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732BCF" w14:textId="52D4F419" w:rsidR="00997279" w:rsidRDefault="00997279" w:rsidP="00997279">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B64A227" w14:textId="370A59C8" w:rsidR="00997279" w:rsidRDefault="00997279" w:rsidP="00997279">
            <w:pPr>
              <w:spacing w:after="0"/>
              <w:rPr>
                <w:rFonts w:ascii="Arial" w:hAnsi="Arial"/>
                <w:snapToGrid w:val="0"/>
                <w:color w:val="000000"/>
                <w:sz w:val="16"/>
              </w:rPr>
            </w:pPr>
            <w:r>
              <w:rPr>
                <w:rFonts w:ascii="Arial" w:hAnsi="Arial"/>
                <w:snapToGrid w:val="0"/>
                <w:color w:val="000000"/>
                <w:sz w:val="16"/>
              </w:rPr>
              <w:t xml:space="preserve">CP and UP function features supported over N4mb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D98F9" w14:textId="74B30BEE" w:rsidR="00997279" w:rsidRDefault="00997279" w:rsidP="00997279">
            <w:pPr>
              <w:spacing w:after="0"/>
              <w:rPr>
                <w:rFonts w:ascii="Arial" w:hAnsi="Arial"/>
                <w:snapToGrid w:val="0"/>
                <w:color w:val="000000"/>
                <w:sz w:val="16"/>
              </w:rPr>
            </w:pPr>
            <w:r>
              <w:rPr>
                <w:rFonts w:ascii="Arial" w:hAnsi="Arial"/>
                <w:snapToGrid w:val="0"/>
                <w:color w:val="000000"/>
                <w:sz w:val="16"/>
              </w:rPr>
              <w:t>17.5.0</w:t>
            </w:r>
          </w:p>
        </w:tc>
      </w:tr>
      <w:tr w:rsidR="00997279" w:rsidRPr="006F4038" w14:paraId="09E6E4A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7D8558D" w14:textId="79DE2F22" w:rsidR="00997279" w:rsidRDefault="00997279" w:rsidP="00997279">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56F7A2" w14:textId="5BC31719" w:rsidR="00997279" w:rsidRDefault="00997279" w:rsidP="00997279">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66F3E5" w14:textId="6F4529B6" w:rsidR="00997279" w:rsidRDefault="00997279" w:rsidP="00997279">
            <w:pPr>
              <w:spacing w:after="0"/>
              <w:rPr>
                <w:rFonts w:ascii="Arial" w:hAnsi="Arial"/>
                <w:snapToGrid w:val="0"/>
                <w:color w:val="000000"/>
                <w:sz w:val="16"/>
              </w:rPr>
            </w:pPr>
            <w:r>
              <w:rPr>
                <w:rFonts w:ascii="Arial" w:hAnsi="Arial"/>
                <w:snapToGrid w:val="0"/>
                <w:color w:val="000000"/>
                <w:sz w:val="16"/>
              </w:rPr>
              <w:t>CP-221024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A75D59" w14:textId="0C8EE682" w:rsidR="00997279" w:rsidRDefault="00997279" w:rsidP="00997279">
            <w:pPr>
              <w:spacing w:after="0"/>
              <w:rPr>
                <w:rFonts w:ascii="Arial" w:hAnsi="Arial"/>
                <w:snapToGrid w:val="0"/>
                <w:color w:val="000000"/>
                <w:sz w:val="16"/>
              </w:rPr>
            </w:pPr>
            <w:r>
              <w:rPr>
                <w:rFonts w:ascii="Arial" w:hAnsi="Arial"/>
                <w:snapToGrid w:val="0"/>
                <w:color w:val="000000"/>
                <w:sz w:val="16"/>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B51246" w14:textId="33792DE2" w:rsidR="00997279" w:rsidRDefault="00997279" w:rsidP="00997279">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8AD37C" w14:textId="5A04C983" w:rsidR="00997279" w:rsidRDefault="00997279" w:rsidP="00997279">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0DFFD89" w14:textId="75FC6600" w:rsidR="00997279" w:rsidRDefault="00997279" w:rsidP="00997279">
            <w:pPr>
              <w:spacing w:after="0"/>
              <w:rPr>
                <w:rFonts w:ascii="Arial" w:hAnsi="Arial"/>
                <w:snapToGrid w:val="0"/>
                <w:color w:val="000000"/>
                <w:sz w:val="16"/>
              </w:rPr>
            </w:pPr>
            <w:r>
              <w:rPr>
                <w:rFonts w:ascii="Arial" w:hAnsi="Arial"/>
                <w:snapToGrid w:val="0"/>
                <w:color w:val="000000"/>
                <w:sz w:val="16"/>
              </w:rPr>
              <w:t xml:space="preserve">N4mb requirements for PFCP Node Related messages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E412B" w14:textId="25BFE4C0" w:rsidR="00997279" w:rsidRDefault="00997279" w:rsidP="00997279">
            <w:pPr>
              <w:spacing w:after="0"/>
              <w:rPr>
                <w:rFonts w:ascii="Arial" w:hAnsi="Arial"/>
                <w:snapToGrid w:val="0"/>
                <w:color w:val="000000"/>
                <w:sz w:val="16"/>
              </w:rPr>
            </w:pPr>
            <w:r>
              <w:rPr>
                <w:rFonts w:ascii="Arial" w:hAnsi="Arial"/>
                <w:snapToGrid w:val="0"/>
                <w:color w:val="000000"/>
                <w:sz w:val="16"/>
              </w:rPr>
              <w:t>17.5.0</w:t>
            </w:r>
          </w:p>
        </w:tc>
      </w:tr>
      <w:tr w:rsidR="00337348" w:rsidRPr="006F4038" w14:paraId="3F6566D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C8602A9" w14:textId="3027378C" w:rsidR="00337348" w:rsidRDefault="00337348" w:rsidP="00997279">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20CFB4" w14:textId="6B8ACFD9" w:rsidR="00337348" w:rsidRDefault="00337348" w:rsidP="00997279">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CD2313" w14:textId="1E553AC0" w:rsidR="00337348" w:rsidRDefault="00337348" w:rsidP="00997279">
            <w:pPr>
              <w:spacing w:after="0"/>
              <w:rPr>
                <w:rFonts w:ascii="Arial" w:hAnsi="Arial"/>
                <w:snapToGrid w:val="0"/>
                <w:color w:val="000000"/>
                <w:sz w:val="16"/>
              </w:rPr>
            </w:pPr>
            <w:r>
              <w:rPr>
                <w:rFonts w:ascii="Arial" w:hAnsi="Arial"/>
                <w:snapToGrid w:val="0"/>
                <w:color w:val="000000"/>
                <w:sz w:val="16"/>
              </w:rPr>
              <w:t>CP-221024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78550" w14:textId="0B5417B3" w:rsidR="00337348" w:rsidRDefault="00337348" w:rsidP="00997279">
            <w:pPr>
              <w:spacing w:after="0"/>
              <w:rPr>
                <w:rFonts w:ascii="Arial" w:hAnsi="Arial"/>
                <w:snapToGrid w:val="0"/>
                <w:color w:val="000000"/>
                <w:sz w:val="16"/>
              </w:rPr>
            </w:pPr>
            <w:r>
              <w:rPr>
                <w:rFonts w:ascii="Arial" w:hAnsi="Arial"/>
                <w:snapToGrid w:val="0"/>
                <w:color w:val="000000"/>
                <w:sz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52402E" w14:textId="7BCDC799" w:rsidR="00337348" w:rsidRDefault="00337348" w:rsidP="00997279">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74F0B1" w14:textId="64A616FD" w:rsidR="00337348" w:rsidRDefault="00337348" w:rsidP="00997279">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94270D2" w14:textId="19DD531D" w:rsidR="00337348" w:rsidRDefault="00337348" w:rsidP="00997279">
            <w:pPr>
              <w:spacing w:after="0"/>
              <w:rPr>
                <w:rFonts w:ascii="Arial" w:hAnsi="Arial"/>
                <w:snapToGrid w:val="0"/>
                <w:color w:val="000000"/>
                <w:sz w:val="16"/>
              </w:rPr>
            </w:pPr>
            <w:r>
              <w:rPr>
                <w:rFonts w:ascii="Arial" w:hAnsi="Arial"/>
                <w:snapToGrid w:val="0"/>
                <w:color w:val="000000"/>
                <w:sz w:val="16"/>
              </w:rPr>
              <w:t xml:space="preserve">N4mb requirements for PFCP Session Related messages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EFCCE" w14:textId="0CDC379C" w:rsidR="00337348" w:rsidRDefault="00337348" w:rsidP="00997279">
            <w:pPr>
              <w:spacing w:after="0"/>
              <w:rPr>
                <w:rFonts w:ascii="Arial" w:hAnsi="Arial"/>
                <w:snapToGrid w:val="0"/>
                <w:color w:val="000000"/>
                <w:sz w:val="16"/>
              </w:rPr>
            </w:pPr>
            <w:r>
              <w:rPr>
                <w:rFonts w:ascii="Arial" w:hAnsi="Arial"/>
                <w:snapToGrid w:val="0"/>
                <w:color w:val="000000"/>
                <w:sz w:val="16"/>
              </w:rPr>
              <w:t>17.5.0</w:t>
            </w:r>
          </w:p>
        </w:tc>
      </w:tr>
      <w:tr w:rsidR="00E72EE2" w:rsidRPr="006F4038" w14:paraId="21A3764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4EABF5A" w14:textId="16FD3B0B" w:rsidR="00E72EE2" w:rsidRDefault="00E72EE2" w:rsidP="00997279">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BBB63C" w14:textId="0BCEBFC9" w:rsidR="00E72EE2" w:rsidRDefault="00E72EE2" w:rsidP="00997279">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4B1422" w14:textId="07ED9414" w:rsidR="00E72EE2" w:rsidRPr="009B28CE" w:rsidRDefault="00E72EE2" w:rsidP="00997279">
            <w:pPr>
              <w:spacing w:after="0"/>
              <w:rPr>
                <w:rFonts w:ascii="Arial" w:hAnsi="Arial"/>
                <w:snapToGrid w:val="0"/>
                <w:color w:val="000000"/>
                <w:sz w:val="16"/>
              </w:rPr>
            </w:pPr>
            <w:r w:rsidRPr="009B28CE">
              <w:rPr>
                <w:rFonts w:ascii="Arial" w:hAnsi="Arial"/>
                <w:snapToGrid w:val="0"/>
                <w:color w:val="000000"/>
                <w:sz w:val="16"/>
              </w:rPr>
              <w:t>CP-221034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502B68" w14:textId="3C299B41" w:rsidR="00E72EE2" w:rsidRDefault="00E72EE2" w:rsidP="00997279">
            <w:pPr>
              <w:spacing w:after="0"/>
              <w:rPr>
                <w:rFonts w:ascii="Arial" w:hAnsi="Arial"/>
                <w:snapToGrid w:val="0"/>
                <w:color w:val="000000"/>
                <w:sz w:val="16"/>
              </w:rPr>
            </w:pPr>
            <w:r>
              <w:rPr>
                <w:rFonts w:ascii="Arial" w:hAnsi="Arial"/>
                <w:snapToGrid w:val="0"/>
                <w:color w:val="000000"/>
                <w:sz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9DDA19" w14:textId="6278689C" w:rsidR="00E72EE2" w:rsidRDefault="00E72EE2" w:rsidP="00997279">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C4B619" w14:textId="26735F0A" w:rsidR="00E72EE2" w:rsidRDefault="00E72EE2" w:rsidP="00997279">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C8A8C5D" w14:textId="4A811676" w:rsidR="00E72EE2" w:rsidRDefault="00E72EE2" w:rsidP="00997279">
            <w:pPr>
              <w:spacing w:after="0"/>
              <w:rPr>
                <w:rFonts w:ascii="Arial" w:hAnsi="Arial"/>
                <w:snapToGrid w:val="0"/>
                <w:color w:val="000000"/>
                <w:sz w:val="16"/>
              </w:rPr>
            </w:pPr>
            <w:r>
              <w:rPr>
                <w:rFonts w:ascii="Arial" w:hAnsi="Arial"/>
                <w:snapToGrid w:val="0"/>
                <w:color w:val="000000"/>
                <w:sz w:val="16"/>
              </w:rPr>
              <w:t>DNS Query Filter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796DD" w14:textId="53EC17E0" w:rsidR="00E72EE2" w:rsidRDefault="00E72EE2" w:rsidP="00997279">
            <w:pPr>
              <w:spacing w:after="0"/>
              <w:rPr>
                <w:rFonts w:ascii="Arial" w:hAnsi="Arial"/>
                <w:snapToGrid w:val="0"/>
                <w:color w:val="000000"/>
                <w:sz w:val="16"/>
              </w:rPr>
            </w:pPr>
            <w:r>
              <w:rPr>
                <w:rFonts w:ascii="Arial" w:hAnsi="Arial"/>
                <w:snapToGrid w:val="0"/>
                <w:color w:val="000000"/>
                <w:sz w:val="16"/>
              </w:rPr>
              <w:t>17.5.0</w:t>
            </w:r>
          </w:p>
        </w:tc>
      </w:tr>
      <w:tr w:rsidR="00AC6227" w:rsidRPr="006F4038" w14:paraId="18523AC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2EC2867" w14:textId="25A4ACCC" w:rsidR="00AC6227" w:rsidRDefault="00AC6227" w:rsidP="00997279">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8D6E3D8" w14:textId="3985C7CE" w:rsidR="00AC6227" w:rsidRDefault="00AC6227" w:rsidP="00997279">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EF8294" w14:textId="5A5E5DAD" w:rsidR="00AC6227" w:rsidRPr="009B28CE" w:rsidRDefault="00AC6227" w:rsidP="00997279">
            <w:pPr>
              <w:spacing w:after="0"/>
              <w:rPr>
                <w:rFonts w:ascii="Arial" w:hAnsi="Arial"/>
                <w:snapToGrid w:val="0"/>
                <w:color w:val="000000"/>
                <w:sz w:val="16"/>
              </w:rPr>
            </w:pPr>
            <w:r w:rsidRPr="009B28CE">
              <w:rPr>
                <w:rFonts w:ascii="Arial" w:hAnsi="Arial"/>
                <w:snapToGrid w:val="0"/>
                <w:color w:val="000000"/>
                <w:sz w:val="16"/>
              </w:rPr>
              <w:t>CP-221035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712894" w14:textId="7FBB6953" w:rsidR="00AC6227" w:rsidRDefault="00AC6227" w:rsidP="00997279">
            <w:pPr>
              <w:spacing w:after="0"/>
              <w:rPr>
                <w:rFonts w:ascii="Arial" w:hAnsi="Arial"/>
                <w:snapToGrid w:val="0"/>
                <w:color w:val="000000"/>
                <w:sz w:val="16"/>
              </w:rPr>
            </w:pPr>
            <w:r>
              <w:rPr>
                <w:rFonts w:ascii="Arial" w:hAnsi="Arial"/>
                <w:snapToGrid w:val="0"/>
                <w:color w:val="000000"/>
                <w:sz w:val="16"/>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2E942C" w14:textId="37971653" w:rsidR="00AC6227" w:rsidRDefault="00AC6227" w:rsidP="00997279">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75718" w14:textId="4CC96775" w:rsidR="00AC6227" w:rsidRDefault="00AC6227" w:rsidP="00997279">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DD4F7E7" w14:textId="4BEAD9FE" w:rsidR="00AC6227" w:rsidRDefault="00AC6227" w:rsidP="00997279">
            <w:pPr>
              <w:spacing w:after="0"/>
              <w:rPr>
                <w:rFonts w:ascii="Arial" w:hAnsi="Arial"/>
                <w:snapToGrid w:val="0"/>
                <w:color w:val="000000"/>
                <w:sz w:val="16"/>
              </w:rPr>
            </w:pPr>
            <w:r>
              <w:rPr>
                <w:rFonts w:ascii="Arial" w:hAnsi="Arial"/>
                <w:snapToGrid w:val="0"/>
                <w:color w:val="000000"/>
                <w:sz w:val="16"/>
              </w:rPr>
              <w:t>Two N3 UL CN tunnels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73DFF" w14:textId="7B76061A" w:rsidR="00AC6227" w:rsidRDefault="00AC6227" w:rsidP="00997279">
            <w:pPr>
              <w:spacing w:after="0"/>
              <w:rPr>
                <w:rFonts w:ascii="Arial" w:hAnsi="Arial"/>
                <w:snapToGrid w:val="0"/>
                <w:color w:val="000000"/>
                <w:sz w:val="16"/>
              </w:rPr>
            </w:pPr>
            <w:r>
              <w:rPr>
                <w:rFonts w:ascii="Arial" w:hAnsi="Arial"/>
                <w:snapToGrid w:val="0"/>
                <w:color w:val="000000"/>
                <w:sz w:val="16"/>
              </w:rPr>
              <w:t>17.5.0</w:t>
            </w:r>
          </w:p>
        </w:tc>
      </w:tr>
      <w:tr w:rsidR="00AC6227" w:rsidRPr="006F4038" w14:paraId="6E6B155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6E5B4FF" w14:textId="1D1EAE8F" w:rsidR="00AC6227" w:rsidRDefault="00AC6227" w:rsidP="00997279">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55D8A64" w14:textId="3D1B527B" w:rsidR="00AC6227" w:rsidRDefault="00AC6227" w:rsidP="00997279">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930821" w14:textId="5021758E" w:rsidR="00AC6227" w:rsidRPr="009B28CE" w:rsidRDefault="00AC6227" w:rsidP="00F8508A">
            <w:pPr>
              <w:spacing w:after="0"/>
              <w:rPr>
                <w:rFonts w:ascii="Arial" w:hAnsi="Arial"/>
                <w:snapToGrid w:val="0"/>
                <w:color w:val="000000"/>
                <w:sz w:val="16"/>
              </w:rPr>
            </w:pPr>
            <w:r w:rsidRPr="009B28CE">
              <w:rPr>
                <w:rFonts w:ascii="Arial" w:hAnsi="Arial"/>
                <w:snapToGrid w:val="0"/>
                <w:color w:val="000000"/>
                <w:sz w:val="16"/>
              </w:rPr>
              <w:t>CP-</w:t>
            </w:r>
            <w:r w:rsidR="00F8508A" w:rsidRPr="009B28CE">
              <w:rPr>
                <w:rFonts w:ascii="Arial" w:hAnsi="Arial"/>
                <w:snapToGrid w:val="0"/>
                <w:color w:val="000000"/>
                <w:sz w:val="16"/>
              </w:rPr>
              <w:t>221045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B9FC0" w14:textId="253707E8" w:rsidR="00AC6227" w:rsidRDefault="00AC6227" w:rsidP="00997279">
            <w:pPr>
              <w:spacing w:after="0"/>
              <w:rPr>
                <w:rFonts w:ascii="Arial" w:hAnsi="Arial"/>
                <w:snapToGrid w:val="0"/>
                <w:color w:val="000000"/>
                <w:sz w:val="16"/>
              </w:rPr>
            </w:pPr>
            <w:r>
              <w:rPr>
                <w:rFonts w:ascii="Arial" w:hAnsi="Arial"/>
                <w:snapToGrid w:val="0"/>
                <w:color w:val="000000"/>
                <w:sz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1C4059" w14:textId="1937F53A" w:rsidR="00AC6227" w:rsidRDefault="00AC6227" w:rsidP="00997279">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DD67A1" w14:textId="09DF7762" w:rsidR="00AC6227" w:rsidRDefault="00AC6227" w:rsidP="00997279">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0DD6867" w14:textId="0ABC0327" w:rsidR="00AC6227" w:rsidRDefault="00AC6227" w:rsidP="00997279">
            <w:pPr>
              <w:spacing w:after="0"/>
              <w:rPr>
                <w:rFonts w:ascii="Arial" w:hAnsi="Arial"/>
                <w:snapToGrid w:val="0"/>
                <w:color w:val="000000"/>
                <w:sz w:val="16"/>
              </w:rPr>
            </w:pPr>
            <w:r>
              <w:rPr>
                <w:rFonts w:ascii="Arial" w:hAnsi="Arial"/>
                <w:snapToGrid w:val="0"/>
                <w:color w:val="000000"/>
                <w:sz w:val="16"/>
              </w:rPr>
              <w:t>PFCP Node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AF3E3" w14:textId="729E70D4" w:rsidR="00AC6227" w:rsidRDefault="00AC6227" w:rsidP="00997279">
            <w:pPr>
              <w:spacing w:after="0"/>
              <w:rPr>
                <w:rFonts w:ascii="Arial" w:hAnsi="Arial"/>
                <w:snapToGrid w:val="0"/>
                <w:color w:val="000000"/>
                <w:sz w:val="16"/>
              </w:rPr>
            </w:pPr>
            <w:r>
              <w:rPr>
                <w:rFonts w:ascii="Arial" w:hAnsi="Arial"/>
                <w:snapToGrid w:val="0"/>
                <w:color w:val="000000"/>
                <w:sz w:val="16"/>
              </w:rPr>
              <w:t>17.5.0</w:t>
            </w:r>
          </w:p>
        </w:tc>
      </w:tr>
      <w:tr w:rsidR="00097921" w:rsidRPr="006F4038" w14:paraId="6472D71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7F1EF51" w14:textId="24B1D1DD" w:rsidR="00097921" w:rsidRDefault="00097921" w:rsidP="00097921">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776C2C7" w14:textId="54CCDC95" w:rsidR="00097921" w:rsidRDefault="00097921" w:rsidP="00097921">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21B29A8" w14:textId="55E8BEA3" w:rsidR="00097921" w:rsidRPr="009B28CE" w:rsidRDefault="00097921" w:rsidP="00F8508A">
            <w:pPr>
              <w:spacing w:after="0"/>
              <w:rPr>
                <w:rFonts w:ascii="Arial" w:hAnsi="Arial"/>
                <w:snapToGrid w:val="0"/>
                <w:color w:val="000000"/>
                <w:sz w:val="16"/>
              </w:rPr>
            </w:pPr>
            <w:r w:rsidRPr="009B28CE">
              <w:rPr>
                <w:rFonts w:ascii="Arial" w:hAnsi="Arial"/>
                <w:snapToGrid w:val="0"/>
                <w:color w:val="000000"/>
                <w:sz w:val="16"/>
              </w:rPr>
              <w:t>CP-22104</w:t>
            </w:r>
            <w:r w:rsidR="00F8508A" w:rsidRPr="009B28CE">
              <w:rPr>
                <w:rFonts w:ascii="Arial" w:hAnsi="Arial"/>
                <w:snapToGrid w:val="0"/>
                <w:color w:val="000000"/>
                <w:sz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19D1F1" w14:textId="3ABF41B0" w:rsidR="00097921" w:rsidRDefault="00097921" w:rsidP="00097921">
            <w:pPr>
              <w:spacing w:after="0"/>
              <w:rPr>
                <w:rFonts w:ascii="Arial" w:hAnsi="Arial"/>
                <w:snapToGrid w:val="0"/>
                <w:color w:val="000000"/>
                <w:sz w:val="16"/>
              </w:rPr>
            </w:pPr>
            <w:r>
              <w:rPr>
                <w:rFonts w:ascii="Arial" w:hAnsi="Arial"/>
                <w:snapToGrid w:val="0"/>
                <w:color w:val="000000"/>
                <w:sz w:val="16"/>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98086E" w14:textId="1D54FE7A" w:rsidR="00097921" w:rsidRDefault="00097921" w:rsidP="00097921">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85ACC" w14:textId="58715AF6" w:rsidR="00097921" w:rsidRDefault="00097921" w:rsidP="00097921">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5102119" w14:textId="24A2FDB6" w:rsidR="00097921" w:rsidRDefault="00097921" w:rsidP="00097921">
            <w:pPr>
              <w:spacing w:after="0"/>
              <w:rPr>
                <w:rFonts w:ascii="Arial" w:hAnsi="Arial"/>
                <w:snapToGrid w:val="0"/>
                <w:color w:val="000000"/>
                <w:sz w:val="16"/>
              </w:rPr>
            </w:pPr>
            <w:r>
              <w:rPr>
                <w:rFonts w:ascii="Arial" w:hAnsi="Arial"/>
                <w:snapToGrid w:val="0"/>
                <w:color w:val="000000"/>
                <w:sz w:val="16"/>
              </w:rPr>
              <w:t>Failure to restore a PFCP session at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27F84" w14:textId="7585C85E" w:rsidR="00097921" w:rsidRDefault="00097921" w:rsidP="00097921">
            <w:pPr>
              <w:spacing w:after="0"/>
              <w:rPr>
                <w:rFonts w:ascii="Arial" w:hAnsi="Arial"/>
                <w:snapToGrid w:val="0"/>
                <w:color w:val="000000"/>
                <w:sz w:val="16"/>
              </w:rPr>
            </w:pPr>
            <w:r>
              <w:rPr>
                <w:rFonts w:ascii="Arial" w:hAnsi="Arial"/>
                <w:snapToGrid w:val="0"/>
                <w:color w:val="000000"/>
                <w:sz w:val="16"/>
              </w:rPr>
              <w:t>17.5.0</w:t>
            </w:r>
          </w:p>
        </w:tc>
      </w:tr>
      <w:tr w:rsidR="00097921" w:rsidRPr="006F4038" w14:paraId="08BC7AF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82C6FAB" w14:textId="41C50FF5" w:rsidR="00097921" w:rsidRDefault="00097921" w:rsidP="00097921">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BC4CEFB" w14:textId="40020621" w:rsidR="00097921" w:rsidRDefault="00097921" w:rsidP="00097921">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45678B" w14:textId="616FB9FE" w:rsidR="00097921" w:rsidRPr="009B28CE" w:rsidRDefault="00097921" w:rsidP="00F8508A">
            <w:pPr>
              <w:spacing w:after="0"/>
              <w:rPr>
                <w:rFonts w:ascii="Arial" w:hAnsi="Arial"/>
                <w:snapToGrid w:val="0"/>
                <w:color w:val="000000"/>
                <w:sz w:val="16"/>
              </w:rPr>
            </w:pPr>
            <w:r w:rsidRPr="009B28CE">
              <w:rPr>
                <w:rFonts w:ascii="Arial" w:hAnsi="Arial"/>
                <w:snapToGrid w:val="0"/>
                <w:color w:val="000000"/>
                <w:sz w:val="16"/>
              </w:rPr>
              <w:t>CP-22104</w:t>
            </w:r>
            <w:r w:rsidR="00F8508A" w:rsidRPr="009B28CE">
              <w:rPr>
                <w:rFonts w:ascii="Arial" w:hAnsi="Arial"/>
                <w:snapToGrid w:val="0"/>
                <w:color w:val="000000"/>
                <w:sz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A24326" w14:textId="311DE034" w:rsidR="00097921" w:rsidRDefault="00097921" w:rsidP="00097921">
            <w:pPr>
              <w:spacing w:after="0"/>
              <w:rPr>
                <w:rFonts w:ascii="Arial" w:hAnsi="Arial"/>
                <w:snapToGrid w:val="0"/>
                <w:color w:val="000000"/>
                <w:sz w:val="16"/>
              </w:rPr>
            </w:pPr>
            <w:r>
              <w:rPr>
                <w:rFonts w:ascii="Arial" w:hAnsi="Arial"/>
                <w:snapToGrid w:val="0"/>
                <w:color w:val="000000"/>
                <w:sz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6C1D4" w14:textId="3F2BDEBF" w:rsidR="00097921" w:rsidRDefault="00097921" w:rsidP="00097921">
            <w:pPr>
              <w:spacing w:after="0"/>
              <w:rPr>
                <w:rFonts w:ascii="Arial" w:hAnsi="Arial"/>
                <w:snapToGrid w:val="0"/>
                <w:color w:val="000000"/>
                <w:sz w:val="16"/>
              </w:rPr>
            </w:pPr>
            <w:r>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769E43" w14:textId="3ECD0D3E" w:rsidR="00097921" w:rsidRDefault="00097921" w:rsidP="00097921">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2A22552" w14:textId="2157FBFA" w:rsidR="00097921" w:rsidRDefault="00097921" w:rsidP="00097921">
            <w:pPr>
              <w:spacing w:after="0"/>
              <w:rPr>
                <w:rFonts w:ascii="Arial" w:hAnsi="Arial"/>
                <w:snapToGrid w:val="0"/>
                <w:color w:val="000000"/>
                <w:sz w:val="16"/>
              </w:rPr>
            </w:pPr>
            <w:r>
              <w:rPr>
                <w:rFonts w:ascii="Arial" w:hAnsi="Arial"/>
                <w:snapToGrid w:val="0"/>
                <w:color w:val="000000"/>
                <w:sz w:val="16"/>
              </w:rPr>
              <w:t>Node Report Type value for PFCP node reports not defined by 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6384" w14:textId="2BBAB0F0" w:rsidR="00097921" w:rsidRDefault="00097921" w:rsidP="00097921">
            <w:pPr>
              <w:spacing w:after="0"/>
              <w:rPr>
                <w:rFonts w:ascii="Arial" w:hAnsi="Arial"/>
                <w:snapToGrid w:val="0"/>
                <w:color w:val="000000"/>
                <w:sz w:val="16"/>
              </w:rPr>
            </w:pPr>
            <w:r>
              <w:rPr>
                <w:rFonts w:ascii="Arial" w:hAnsi="Arial"/>
                <w:snapToGrid w:val="0"/>
                <w:color w:val="000000"/>
                <w:sz w:val="16"/>
              </w:rPr>
              <w:t>17.5.0</w:t>
            </w:r>
          </w:p>
        </w:tc>
      </w:tr>
      <w:tr w:rsidR="001B2FAC" w:rsidRPr="006F4038" w14:paraId="64EB566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F90BB05" w14:textId="335E3117" w:rsidR="001B2FAC" w:rsidRDefault="001B2FAC" w:rsidP="00097921">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E63940C" w14:textId="3F8E1560" w:rsidR="001B2FAC" w:rsidRDefault="001B2FAC" w:rsidP="00097921">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D33531E" w14:textId="5A15CB65" w:rsidR="001B2FAC" w:rsidRPr="009B28CE" w:rsidRDefault="001B2FAC" w:rsidP="00097921">
            <w:pPr>
              <w:spacing w:after="0"/>
              <w:rPr>
                <w:rFonts w:ascii="Arial" w:hAnsi="Arial"/>
                <w:snapToGrid w:val="0"/>
                <w:color w:val="000000"/>
                <w:sz w:val="16"/>
              </w:rPr>
            </w:pPr>
            <w:r w:rsidRPr="009B28CE">
              <w:rPr>
                <w:rFonts w:ascii="Arial" w:hAnsi="Arial"/>
                <w:snapToGrid w:val="0"/>
                <w:color w:val="000000"/>
                <w:sz w:val="16"/>
              </w:rPr>
              <w:t>CP-221046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08A008" w14:textId="148B89B6" w:rsidR="001B2FAC" w:rsidRDefault="001B2FAC" w:rsidP="00097921">
            <w:pPr>
              <w:spacing w:after="0"/>
              <w:rPr>
                <w:rFonts w:ascii="Arial" w:hAnsi="Arial"/>
                <w:snapToGrid w:val="0"/>
                <w:color w:val="000000"/>
                <w:sz w:val="16"/>
              </w:rPr>
            </w:pPr>
            <w:r>
              <w:rPr>
                <w:rFonts w:ascii="Arial" w:hAnsi="Arial"/>
                <w:snapToGrid w:val="0"/>
                <w:color w:val="000000"/>
                <w:sz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F02FBF" w14:textId="43FF42A4" w:rsidR="001B2FAC" w:rsidRDefault="001B2FAC" w:rsidP="00097921">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6467E3" w14:textId="1BA09EB1" w:rsidR="001B2FAC" w:rsidRDefault="001B2FAC" w:rsidP="00097921">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1F23D78" w14:textId="7454736F" w:rsidR="001B2FAC" w:rsidRDefault="001B2FAC" w:rsidP="00097921">
            <w:pPr>
              <w:spacing w:after="0"/>
              <w:rPr>
                <w:rFonts w:ascii="Arial" w:hAnsi="Arial"/>
                <w:snapToGrid w:val="0"/>
                <w:color w:val="000000"/>
                <w:sz w:val="16"/>
              </w:rPr>
            </w:pPr>
            <w:r>
              <w:rPr>
                <w:rFonts w:ascii="Arial" w:hAnsi="Arial"/>
                <w:snapToGrid w:val="0"/>
                <w:color w:val="000000"/>
                <w:sz w:val="16"/>
              </w:rPr>
              <w:t>UE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CDB71" w14:textId="74098BEF" w:rsidR="001B2FAC" w:rsidRDefault="001B2FAC" w:rsidP="00097921">
            <w:pPr>
              <w:spacing w:after="0"/>
              <w:rPr>
                <w:rFonts w:ascii="Arial" w:hAnsi="Arial"/>
                <w:snapToGrid w:val="0"/>
                <w:color w:val="000000"/>
                <w:sz w:val="16"/>
              </w:rPr>
            </w:pPr>
            <w:r>
              <w:rPr>
                <w:rFonts w:ascii="Arial" w:hAnsi="Arial"/>
                <w:snapToGrid w:val="0"/>
                <w:color w:val="000000"/>
                <w:sz w:val="16"/>
              </w:rPr>
              <w:t>17.5.0</w:t>
            </w:r>
          </w:p>
        </w:tc>
      </w:tr>
      <w:tr w:rsidR="00001426" w:rsidRPr="006F4038" w14:paraId="035F349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57DCEEE" w14:textId="76724193" w:rsidR="00001426" w:rsidRDefault="00001426" w:rsidP="00097921">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6784DEF" w14:textId="184A9CBD" w:rsidR="00001426" w:rsidRDefault="00001426" w:rsidP="00097921">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52C2FC" w14:textId="71560A3D" w:rsidR="00001426" w:rsidRDefault="00001426" w:rsidP="00097921">
            <w:pPr>
              <w:spacing w:after="0"/>
              <w:rPr>
                <w:rFonts w:ascii="Arial" w:hAnsi="Arial"/>
                <w:snapToGrid w:val="0"/>
                <w:color w:val="000000"/>
                <w:sz w:val="16"/>
              </w:rPr>
            </w:pPr>
            <w:r>
              <w:rPr>
                <w:rFonts w:ascii="Arial" w:hAnsi="Arial"/>
                <w:snapToGrid w:val="0"/>
                <w:color w:val="000000"/>
                <w:sz w:val="16"/>
              </w:rPr>
              <w:t>CP-221046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0F0C5E" w14:textId="68592D97" w:rsidR="00001426" w:rsidRDefault="00001426" w:rsidP="00097921">
            <w:pPr>
              <w:spacing w:after="0"/>
              <w:rPr>
                <w:rFonts w:ascii="Arial" w:hAnsi="Arial"/>
                <w:snapToGrid w:val="0"/>
                <w:color w:val="000000"/>
                <w:sz w:val="16"/>
              </w:rPr>
            </w:pPr>
            <w:r>
              <w:rPr>
                <w:rFonts w:ascii="Arial" w:hAnsi="Arial"/>
                <w:snapToGrid w:val="0"/>
                <w:color w:val="000000"/>
                <w:sz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5A75A6" w14:textId="13F6933C" w:rsidR="00001426" w:rsidRDefault="00001426" w:rsidP="00097921">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6032C1" w14:textId="0E144A78" w:rsidR="00001426" w:rsidRDefault="00001426" w:rsidP="00097921">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087DA99" w14:textId="407D3FB2" w:rsidR="00001426" w:rsidRDefault="00001426" w:rsidP="00097921">
            <w:pPr>
              <w:spacing w:after="0"/>
              <w:rPr>
                <w:rFonts w:ascii="Arial" w:hAnsi="Arial"/>
                <w:snapToGrid w:val="0"/>
                <w:color w:val="000000"/>
                <w:sz w:val="16"/>
              </w:rPr>
            </w:pPr>
            <w:r>
              <w:rPr>
                <w:rFonts w:ascii="Arial" w:hAnsi="Arial"/>
                <w:snapToGrid w:val="0"/>
                <w:color w:val="000000"/>
                <w:sz w:val="16"/>
              </w:rPr>
              <w:t>Corrections on QoS Monitoring per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9FA2B" w14:textId="44BBA636" w:rsidR="00001426" w:rsidRDefault="00001426" w:rsidP="00097921">
            <w:pPr>
              <w:spacing w:after="0"/>
              <w:rPr>
                <w:rFonts w:ascii="Arial" w:hAnsi="Arial"/>
                <w:snapToGrid w:val="0"/>
                <w:color w:val="000000"/>
                <w:sz w:val="16"/>
              </w:rPr>
            </w:pPr>
            <w:r>
              <w:rPr>
                <w:rFonts w:ascii="Arial" w:hAnsi="Arial"/>
                <w:snapToGrid w:val="0"/>
                <w:color w:val="000000"/>
                <w:sz w:val="16"/>
              </w:rPr>
              <w:t>17.5.0</w:t>
            </w:r>
          </w:p>
        </w:tc>
      </w:tr>
      <w:tr w:rsidR="00001426" w:rsidRPr="006F4038" w14:paraId="363E62D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485EA37" w14:textId="12630FFA" w:rsidR="00001426" w:rsidRDefault="00001426" w:rsidP="00097921">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076F495" w14:textId="7D68A7EF" w:rsidR="00001426" w:rsidRDefault="00001426" w:rsidP="00097921">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E91BF3D" w14:textId="2A86B473" w:rsidR="00001426" w:rsidRDefault="00001426" w:rsidP="00097921">
            <w:pPr>
              <w:spacing w:after="0"/>
              <w:rPr>
                <w:rFonts w:ascii="Arial" w:hAnsi="Arial"/>
                <w:snapToGrid w:val="0"/>
                <w:color w:val="000000"/>
                <w:sz w:val="16"/>
              </w:rPr>
            </w:pPr>
            <w:r>
              <w:rPr>
                <w:rFonts w:ascii="Arial" w:hAnsi="Arial"/>
                <w:snapToGrid w:val="0"/>
                <w:color w:val="000000"/>
                <w:sz w:val="16"/>
              </w:rPr>
              <w:t>CP-221046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624919" w14:textId="60C173B8" w:rsidR="00001426" w:rsidRDefault="00001426" w:rsidP="00097921">
            <w:pPr>
              <w:spacing w:after="0"/>
              <w:rPr>
                <w:rFonts w:ascii="Arial" w:hAnsi="Arial"/>
                <w:snapToGrid w:val="0"/>
                <w:color w:val="000000"/>
                <w:sz w:val="16"/>
              </w:rPr>
            </w:pPr>
            <w:r>
              <w:rPr>
                <w:rFonts w:ascii="Arial" w:hAnsi="Arial"/>
                <w:snapToGrid w:val="0"/>
                <w:color w:val="000000"/>
                <w:sz w:val="16"/>
              </w:rPr>
              <w:t>0643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9B17ED" w14:textId="12CD6E0A" w:rsidR="00001426" w:rsidRDefault="00001426" w:rsidP="00097921">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F1C2C1" w14:textId="09CE6E8A" w:rsidR="00001426" w:rsidRDefault="00001426" w:rsidP="00097921">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2C92FEB" w14:textId="1556DFF8" w:rsidR="00001426" w:rsidRDefault="00001426" w:rsidP="00097921">
            <w:pPr>
              <w:spacing w:after="0"/>
              <w:rPr>
                <w:rFonts w:ascii="Arial" w:hAnsi="Arial"/>
                <w:snapToGrid w:val="0"/>
                <w:color w:val="000000"/>
                <w:sz w:val="16"/>
              </w:rPr>
            </w:pPr>
            <w:r>
              <w:rPr>
                <w:rFonts w:ascii="Arial" w:hAnsi="Arial"/>
                <w:snapToGrid w:val="0"/>
                <w:color w:val="000000"/>
                <w:sz w:val="16"/>
              </w:rPr>
              <w:t>Corrections on PFCP Session Deletion Response with Additional Usage Report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020FE" w14:textId="291A8115" w:rsidR="00001426" w:rsidRDefault="00001426" w:rsidP="00097921">
            <w:pPr>
              <w:spacing w:after="0"/>
              <w:rPr>
                <w:rFonts w:ascii="Arial" w:hAnsi="Arial"/>
                <w:snapToGrid w:val="0"/>
                <w:color w:val="000000"/>
                <w:sz w:val="16"/>
              </w:rPr>
            </w:pPr>
            <w:r>
              <w:rPr>
                <w:rFonts w:ascii="Arial" w:hAnsi="Arial"/>
                <w:snapToGrid w:val="0"/>
                <w:color w:val="000000"/>
                <w:sz w:val="16"/>
              </w:rPr>
              <w:t>17.5.0</w:t>
            </w:r>
          </w:p>
        </w:tc>
      </w:tr>
      <w:tr w:rsidR="00001426" w:rsidRPr="006F4038" w14:paraId="0E754DF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DA28172" w14:textId="453D0B05" w:rsidR="00001426" w:rsidRDefault="00001426" w:rsidP="00097921">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E4CC488" w14:textId="51DC962F" w:rsidR="00001426" w:rsidRDefault="00001426" w:rsidP="00097921">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21C989B" w14:textId="4A44698F" w:rsidR="00001426" w:rsidRDefault="00001426" w:rsidP="00097921">
            <w:pPr>
              <w:spacing w:after="0"/>
              <w:rPr>
                <w:rFonts w:ascii="Arial" w:hAnsi="Arial"/>
                <w:snapToGrid w:val="0"/>
                <w:color w:val="000000"/>
                <w:sz w:val="16"/>
              </w:rPr>
            </w:pPr>
            <w:r>
              <w:rPr>
                <w:rFonts w:ascii="Arial" w:hAnsi="Arial"/>
                <w:snapToGrid w:val="0"/>
                <w:color w:val="000000"/>
                <w:sz w:val="16"/>
              </w:rPr>
              <w:t>CP-221046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174E3E" w14:textId="366B90EE" w:rsidR="00001426" w:rsidRDefault="00001426" w:rsidP="00097921">
            <w:pPr>
              <w:spacing w:after="0"/>
              <w:rPr>
                <w:rFonts w:ascii="Arial" w:hAnsi="Arial"/>
                <w:snapToGrid w:val="0"/>
                <w:color w:val="000000"/>
                <w:sz w:val="16"/>
              </w:rPr>
            </w:pPr>
            <w:r>
              <w:rPr>
                <w:rFonts w:ascii="Arial" w:hAnsi="Arial"/>
                <w:snapToGrid w:val="0"/>
                <w:color w:val="000000"/>
                <w:sz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219BDB" w14:textId="3FC185ED" w:rsidR="00001426" w:rsidRDefault="00001426" w:rsidP="00097921">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64F9CD" w14:textId="5176CD16" w:rsidR="00001426" w:rsidRDefault="00001426" w:rsidP="00097921">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7CFEDC2" w14:textId="7308AFFB" w:rsidR="00001426" w:rsidRDefault="00001426" w:rsidP="00097921">
            <w:pPr>
              <w:spacing w:after="0"/>
              <w:rPr>
                <w:rFonts w:ascii="Arial" w:hAnsi="Arial"/>
                <w:snapToGrid w:val="0"/>
                <w:color w:val="000000"/>
                <w:sz w:val="16"/>
              </w:rPr>
            </w:pPr>
            <w:r>
              <w:rPr>
                <w:rFonts w:ascii="Arial" w:hAnsi="Arial"/>
                <w:snapToGrid w:val="0"/>
                <w:color w:val="000000"/>
                <w:sz w:val="16"/>
              </w:rPr>
              <w:t>Incomplete CR implementation on Partial failure handling support over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125D6" w14:textId="3BB4E87F" w:rsidR="00001426" w:rsidRDefault="00001426" w:rsidP="00097921">
            <w:pPr>
              <w:spacing w:after="0"/>
              <w:rPr>
                <w:rFonts w:ascii="Arial" w:hAnsi="Arial"/>
                <w:snapToGrid w:val="0"/>
                <w:color w:val="000000"/>
                <w:sz w:val="16"/>
              </w:rPr>
            </w:pPr>
            <w:r>
              <w:rPr>
                <w:rFonts w:ascii="Arial" w:hAnsi="Arial"/>
                <w:snapToGrid w:val="0"/>
                <w:color w:val="000000"/>
                <w:sz w:val="16"/>
              </w:rPr>
              <w:t>17.5.0</w:t>
            </w:r>
          </w:p>
        </w:tc>
      </w:tr>
      <w:tr w:rsidR="00001426" w:rsidRPr="006F4038" w14:paraId="4610C64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4EF4978" w14:textId="0C94387D" w:rsidR="00001426" w:rsidRDefault="00001426" w:rsidP="00001426">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AE24707" w14:textId="2D47D5F3" w:rsidR="00001426" w:rsidRDefault="00001426" w:rsidP="00001426">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CBA77E" w14:textId="257B87A4" w:rsidR="00001426" w:rsidRDefault="00001426" w:rsidP="00001426">
            <w:pPr>
              <w:spacing w:after="0"/>
              <w:rPr>
                <w:rFonts w:ascii="Arial" w:hAnsi="Arial"/>
                <w:snapToGrid w:val="0"/>
                <w:color w:val="000000"/>
                <w:sz w:val="16"/>
              </w:rPr>
            </w:pPr>
            <w:r>
              <w:rPr>
                <w:rFonts w:ascii="Arial" w:hAnsi="Arial"/>
                <w:snapToGrid w:val="0"/>
                <w:color w:val="000000"/>
                <w:sz w:val="16"/>
              </w:rPr>
              <w:t>CP-221046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E55F58" w14:textId="73025091" w:rsidR="00001426" w:rsidRDefault="00001426" w:rsidP="00001426">
            <w:pPr>
              <w:spacing w:after="0"/>
              <w:rPr>
                <w:rFonts w:ascii="Arial" w:hAnsi="Arial"/>
                <w:snapToGrid w:val="0"/>
                <w:color w:val="000000"/>
                <w:sz w:val="16"/>
              </w:rPr>
            </w:pPr>
            <w:r>
              <w:rPr>
                <w:rFonts w:ascii="Arial" w:hAnsi="Arial"/>
                <w:snapToGrid w:val="0"/>
                <w:color w:val="000000"/>
                <w:sz w:val="16"/>
              </w:rPr>
              <w:t>0632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79340" w14:textId="50D5C513" w:rsidR="00001426" w:rsidRDefault="00001426" w:rsidP="00001426">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28E7BF" w14:textId="07FC53EF" w:rsidR="00001426" w:rsidRDefault="00001426" w:rsidP="00001426">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24F8100" w14:textId="2B7AD1B9" w:rsidR="00001426" w:rsidRDefault="00001426" w:rsidP="00001426">
            <w:pPr>
              <w:spacing w:after="0"/>
              <w:rPr>
                <w:rFonts w:ascii="Arial" w:hAnsi="Arial"/>
                <w:snapToGrid w:val="0"/>
                <w:color w:val="000000"/>
                <w:sz w:val="16"/>
              </w:rPr>
            </w:pPr>
            <w:r>
              <w:rPr>
                <w:rFonts w:ascii="Arial" w:hAnsi="Arial"/>
                <w:snapToGrid w:val="0"/>
                <w:color w:val="000000"/>
                <w:sz w:val="16"/>
              </w:rPr>
              <w:t>Format of Tunnel Password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4A528" w14:textId="2872515A" w:rsidR="00001426" w:rsidRDefault="00001426" w:rsidP="00001426">
            <w:pPr>
              <w:spacing w:after="0"/>
              <w:rPr>
                <w:rFonts w:ascii="Arial" w:hAnsi="Arial"/>
                <w:snapToGrid w:val="0"/>
                <w:color w:val="000000"/>
                <w:sz w:val="16"/>
              </w:rPr>
            </w:pPr>
            <w:r>
              <w:rPr>
                <w:rFonts w:ascii="Arial" w:hAnsi="Arial"/>
                <w:snapToGrid w:val="0"/>
                <w:color w:val="000000"/>
                <w:sz w:val="16"/>
              </w:rPr>
              <w:t>17.5.0</w:t>
            </w:r>
          </w:p>
        </w:tc>
      </w:tr>
      <w:tr w:rsidR="00B82BA5" w:rsidRPr="006F4038" w14:paraId="0D2E70D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4121CA3" w14:textId="49AC6F1A" w:rsidR="00B82BA5" w:rsidRDefault="00B82BA5" w:rsidP="00B82BA5">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5E16C03" w14:textId="772F27B6" w:rsidR="00B82BA5" w:rsidRDefault="00B82BA5" w:rsidP="00B82BA5">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3F97DEB" w14:textId="4F5C354B" w:rsidR="00B82BA5" w:rsidRDefault="00B82BA5" w:rsidP="00B82BA5">
            <w:pPr>
              <w:spacing w:after="0"/>
              <w:rPr>
                <w:rFonts w:ascii="Arial" w:hAnsi="Arial"/>
                <w:snapToGrid w:val="0"/>
                <w:color w:val="000000"/>
                <w:sz w:val="16"/>
              </w:rPr>
            </w:pPr>
            <w:r>
              <w:rPr>
                <w:rFonts w:ascii="Arial" w:hAnsi="Arial"/>
                <w:snapToGrid w:val="0"/>
                <w:color w:val="000000"/>
                <w:sz w:val="16"/>
              </w:rPr>
              <w:t>CP-221046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605725" w14:textId="5F0D04CE" w:rsidR="00B82BA5" w:rsidRDefault="00B82BA5" w:rsidP="00B82BA5">
            <w:pPr>
              <w:spacing w:after="0"/>
              <w:rPr>
                <w:rFonts w:ascii="Arial" w:hAnsi="Arial"/>
                <w:snapToGrid w:val="0"/>
                <w:color w:val="000000"/>
                <w:sz w:val="16"/>
              </w:rPr>
            </w:pPr>
            <w:r>
              <w:rPr>
                <w:rFonts w:ascii="Arial" w:hAnsi="Arial"/>
                <w:snapToGrid w:val="0"/>
                <w:color w:val="000000"/>
                <w:sz w:val="16"/>
              </w:rPr>
              <w:t>0629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BF7D0" w14:textId="3433901A" w:rsidR="00B82BA5" w:rsidRDefault="00B82BA5" w:rsidP="00B82BA5">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5ECA72" w14:textId="68E9057C" w:rsidR="00B82BA5" w:rsidRDefault="00B82BA5" w:rsidP="00B82BA5">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B892FC2" w14:textId="4596167A" w:rsidR="00B82BA5" w:rsidRDefault="00B82BA5" w:rsidP="00B82BA5">
            <w:pPr>
              <w:spacing w:after="0"/>
              <w:rPr>
                <w:rFonts w:ascii="Arial" w:hAnsi="Arial"/>
                <w:snapToGrid w:val="0"/>
                <w:color w:val="000000"/>
                <w:sz w:val="16"/>
              </w:rPr>
            </w:pPr>
            <w:r>
              <w:rPr>
                <w:rFonts w:ascii="Arial" w:hAnsi="Arial"/>
                <w:snapToGrid w:val="0"/>
                <w:color w:val="000000"/>
                <w:sz w:val="16"/>
              </w:rPr>
              <w:t>Clarfication on the Threshold and Quota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A1618" w14:textId="1E3FFD93" w:rsidR="00B82BA5" w:rsidRDefault="00B82BA5" w:rsidP="00B82BA5">
            <w:pPr>
              <w:spacing w:after="0"/>
              <w:rPr>
                <w:rFonts w:ascii="Arial" w:hAnsi="Arial"/>
                <w:snapToGrid w:val="0"/>
                <w:color w:val="000000"/>
                <w:sz w:val="16"/>
              </w:rPr>
            </w:pPr>
            <w:r>
              <w:rPr>
                <w:rFonts w:ascii="Arial" w:hAnsi="Arial"/>
                <w:snapToGrid w:val="0"/>
                <w:color w:val="000000"/>
                <w:sz w:val="16"/>
              </w:rPr>
              <w:t>17.5.0</w:t>
            </w:r>
          </w:p>
        </w:tc>
      </w:tr>
      <w:tr w:rsidR="00B82BA5" w:rsidRPr="006F4038" w14:paraId="31426C3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4FB3ACA" w14:textId="5C3EFF54" w:rsidR="00B82BA5" w:rsidRDefault="00B82BA5" w:rsidP="00B82BA5">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50B284F" w14:textId="77D628EE" w:rsidR="00B82BA5" w:rsidRDefault="00B82BA5" w:rsidP="00B82BA5">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81618C5" w14:textId="30399069" w:rsidR="00B82BA5" w:rsidRDefault="00B82BA5" w:rsidP="00B82BA5">
            <w:pPr>
              <w:spacing w:after="0"/>
              <w:rPr>
                <w:rFonts w:ascii="Arial" w:hAnsi="Arial"/>
                <w:snapToGrid w:val="0"/>
                <w:color w:val="000000"/>
                <w:sz w:val="16"/>
              </w:rPr>
            </w:pPr>
            <w:r>
              <w:rPr>
                <w:rFonts w:ascii="Arial" w:hAnsi="Arial"/>
                <w:snapToGrid w:val="0"/>
                <w:color w:val="000000"/>
                <w:sz w:val="16"/>
              </w:rPr>
              <w:t>CP-221046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C10EA4" w14:textId="0808BFE9" w:rsidR="00B82BA5" w:rsidRDefault="00B82BA5" w:rsidP="00B82BA5">
            <w:pPr>
              <w:spacing w:after="0"/>
              <w:rPr>
                <w:rFonts w:ascii="Arial" w:hAnsi="Arial"/>
                <w:snapToGrid w:val="0"/>
                <w:color w:val="000000"/>
                <w:sz w:val="16"/>
              </w:rPr>
            </w:pPr>
            <w:r>
              <w:rPr>
                <w:rFonts w:ascii="Arial" w:hAnsi="Arial"/>
                <w:snapToGrid w:val="0"/>
                <w:color w:val="000000"/>
                <w:sz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B7197" w14:textId="51C6F307" w:rsidR="00B82BA5" w:rsidRDefault="00B82BA5" w:rsidP="00B82BA5">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215052" w14:textId="6443AAA0" w:rsidR="00B82BA5" w:rsidRDefault="00B82BA5" w:rsidP="00B82BA5">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71348E9" w14:textId="7278970C" w:rsidR="00B82BA5" w:rsidRDefault="00B82BA5" w:rsidP="00B82BA5">
            <w:pPr>
              <w:spacing w:after="0"/>
              <w:rPr>
                <w:rFonts w:ascii="Arial" w:hAnsi="Arial"/>
                <w:snapToGrid w:val="0"/>
                <w:color w:val="000000"/>
                <w:sz w:val="16"/>
              </w:rPr>
            </w:pPr>
            <w:r>
              <w:rPr>
                <w:rFonts w:ascii="Arial" w:hAnsi="Arial"/>
                <w:snapToGrid w:val="0"/>
                <w:color w:val="000000"/>
                <w:sz w:val="16"/>
              </w:rPr>
              <w:t>Number of Reports and Monitoring Time/Measurement Before QoS Enforcement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0D46F" w14:textId="2F87039A" w:rsidR="00B82BA5" w:rsidRDefault="00B82BA5" w:rsidP="00B82BA5">
            <w:pPr>
              <w:spacing w:after="0"/>
              <w:rPr>
                <w:rFonts w:ascii="Arial" w:hAnsi="Arial"/>
                <w:snapToGrid w:val="0"/>
                <w:color w:val="000000"/>
                <w:sz w:val="16"/>
              </w:rPr>
            </w:pPr>
            <w:r>
              <w:rPr>
                <w:rFonts w:ascii="Arial" w:hAnsi="Arial"/>
                <w:snapToGrid w:val="0"/>
                <w:color w:val="000000"/>
                <w:sz w:val="16"/>
              </w:rPr>
              <w:t>17.5.0</w:t>
            </w:r>
          </w:p>
        </w:tc>
      </w:tr>
      <w:tr w:rsidR="00B82BA5" w:rsidRPr="006F4038" w14:paraId="0BAAF04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7B6DB1B" w14:textId="37D0E082" w:rsidR="00B82BA5" w:rsidRDefault="00B82BA5" w:rsidP="00B82BA5">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00771E" w14:textId="6341B9B6" w:rsidR="00B82BA5" w:rsidRDefault="00B82BA5" w:rsidP="00B82BA5">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5E6B1B6" w14:textId="13EFC861" w:rsidR="00B82BA5" w:rsidRDefault="00B82BA5" w:rsidP="00B82BA5">
            <w:pPr>
              <w:spacing w:after="0"/>
              <w:rPr>
                <w:rFonts w:ascii="Arial" w:hAnsi="Arial"/>
                <w:snapToGrid w:val="0"/>
                <w:color w:val="000000"/>
                <w:sz w:val="16"/>
              </w:rPr>
            </w:pPr>
            <w:r>
              <w:rPr>
                <w:rFonts w:ascii="Arial" w:hAnsi="Arial"/>
                <w:snapToGrid w:val="0"/>
                <w:color w:val="000000"/>
                <w:sz w:val="16"/>
              </w:rPr>
              <w:t>CP-221046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3C57AD" w14:textId="17B0B30E" w:rsidR="00B82BA5" w:rsidRDefault="00B82BA5" w:rsidP="00B82BA5">
            <w:pPr>
              <w:spacing w:after="0"/>
              <w:rPr>
                <w:rFonts w:ascii="Arial" w:hAnsi="Arial"/>
                <w:snapToGrid w:val="0"/>
                <w:color w:val="000000"/>
                <w:sz w:val="16"/>
              </w:rPr>
            </w:pPr>
            <w:r>
              <w:rPr>
                <w:rFonts w:ascii="Arial" w:hAnsi="Arial"/>
                <w:snapToGrid w:val="0"/>
                <w:color w:val="000000"/>
                <w:sz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C6967" w14:textId="410F1A8C" w:rsidR="00B82BA5" w:rsidRDefault="00B82BA5" w:rsidP="00B82BA5">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64814B" w14:textId="1D810C7E" w:rsidR="00B82BA5" w:rsidRDefault="00B82BA5" w:rsidP="00B82BA5">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3C0CAE0" w14:textId="0EAA3E93" w:rsidR="00B82BA5" w:rsidRDefault="00B82BA5" w:rsidP="00B82BA5">
            <w:pPr>
              <w:spacing w:after="0"/>
              <w:rPr>
                <w:rFonts w:ascii="Arial" w:hAnsi="Arial"/>
                <w:snapToGrid w:val="0"/>
                <w:color w:val="000000"/>
                <w:sz w:val="16"/>
              </w:rPr>
            </w:pPr>
            <w:r>
              <w:rPr>
                <w:rFonts w:ascii="Arial" w:hAnsi="Arial"/>
                <w:snapToGrid w:val="0"/>
                <w:color w:val="000000"/>
                <w:sz w:val="16"/>
              </w:rPr>
              <w:t>Resolving editor's note for IPUPS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3C8CC" w14:textId="5BC1AFFB" w:rsidR="00B82BA5" w:rsidRDefault="00B82BA5" w:rsidP="00B82BA5">
            <w:pPr>
              <w:spacing w:after="0"/>
              <w:rPr>
                <w:rFonts w:ascii="Arial" w:hAnsi="Arial"/>
                <w:snapToGrid w:val="0"/>
                <w:color w:val="000000"/>
                <w:sz w:val="16"/>
              </w:rPr>
            </w:pPr>
            <w:r>
              <w:rPr>
                <w:rFonts w:ascii="Arial" w:hAnsi="Arial"/>
                <w:snapToGrid w:val="0"/>
                <w:color w:val="000000"/>
                <w:sz w:val="16"/>
              </w:rPr>
              <w:t>17.5.0</w:t>
            </w:r>
          </w:p>
        </w:tc>
      </w:tr>
      <w:tr w:rsidR="00B82BA5" w:rsidRPr="006F4038" w14:paraId="5BD7BA2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6575390" w14:textId="7E0DD5D1" w:rsidR="00B82BA5" w:rsidRDefault="00B82BA5" w:rsidP="00B82BA5">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2D79E0" w14:textId="73D0ADBB" w:rsidR="00B82BA5" w:rsidRDefault="00B82BA5" w:rsidP="00B82BA5">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EA979E9" w14:textId="4076B03C" w:rsidR="00B82BA5" w:rsidRDefault="00B82BA5" w:rsidP="00B82BA5">
            <w:pPr>
              <w:spacing w:after="0"/>
              <w:rPr>
                <w:rFonts w:ascii="Arial" w:hAnsi="Arial"/>
                <w:snapToGrid w:val="0"/>
                <w:color w:val="000000"/>
                <w:sz w:val="16"/>
              </w:rPr>
            </w:pPr>
            <w:r>
              <w:rPr>
                <w:rFonts w:ascii="Arial" w:hAnsi="Arial"/>
                <w:snapToGrid w:val="0"/>
                <w:color w:val="000000"/>
                <w:sz w:val="16"/>
              </w:rPr>
              <w:t>CP-221046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B6E34A" w14:textId="41E86EB6" w:rsidR="00B82BA5" w:rsidRDefault="00B82BA5" w:rsidP="00B82BA5">
            <w:pPr>
              <w:spacing w:after="0"/>
              <w:rPr>
                <w:rFonts w:ascii="Arial" w:hAnsi="Arial"/>
                <w:snapToGrid w:val="0"/>
                <w:color w:val="000000"/>
                <w:sz w:val="16"/>
              </w:rPr>
            </w:pPr>
            <w:r>
              <w:rPr>
                <w:rFonts w:ascii="Arial" w:hAnsi="Arial"/>
                <w:snapToGrid w:val="0"/>
                <w:color w:val="000000"/>
                <w:sz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3A93A1" w14:textId="57277448" w:rsidR="00B82BA5" w:rsidRDefault="00B82BA5" w:rsidP="00B82BA5">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E6A2C" w14:textId="0E6E60C3" w:rsidR="00B82BA5" w:rsidRDefault="00B82BA5" w:rsidP="00B82BA5">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87BD5EE" w14:textId="24D0C67F" w:rsidR="00B82BA5" w:rsidRDefault="00B82BA5" w:rsidP="00B82BA5">
            <w:pPr>
              <w:spacing w:after="0"/>
              <w:rPr>
                <w:rFonts w:ascii="Arial" w:hAnsi="Arial"/>
                <w:snapToGrid w:val="0"/>
                <w:color w:val="000000"/>
                <w:sz w:val="16"/>
              </w:rPr>
            </w:pPr>
            <w:r>
              <w:rPr>
                <w:rFonts w:ascii="Arial" w:hAnsi="Arial"/>
                <w:snapToGrid w:val="0"/>
                <w:color w:val="000000"/>
                <w:sz w:val="16"/>
              </w:rPr>
              <w:t>Clarification on reactivation of an inactive URR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ACAEE" w14:textId="27B65CDE" w:rsidR="00B82BA5" w:rsidRDefault="00B82BA5" w:rsidP="00B82BA5">
            <w:pPr>
              <w:spacing w:after="0"/>
              <w:rPr>
                <w:rFonts w:ascii="Arial" w:hAnsi="Arial"/>
                <w:snapToGrid w:val="0"/>
                <w:color w:val="000000"/>
                <w:sz w:val="16"/>
              </w:rPr>
            </w:pPr>
            <w:r>
              <w:rPr>
                <w:rFonts w:ascii="Arial" w:hAnsi="Arial"/>
                <w:snapToGrid w:val="0"/>
                <w:color w:val="000000"/>
                <w:sz w:val="16"/>
              </w:rPr>
              <w:t>17.5.0</w:t>
            </w:r>
          </w:p>
        </w:tc>
      </w:tr>
      <w:tr w:rsidR="00B82BA5" w:rsidRPr="006F4038" w14:paraId="6C7C532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9AC8F8E" w14:textId="788E7C51" w:rsidR="00B82BA5" w:rsidRDefault="00B82BA5" w:rsidP="00B82BA5">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0C0FED" w14:textId="0D443387" w:rsidR="00B82BA5" w:rsidRDefault="00B82BA5" w:rsidP="00B82BA5">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5CBF307" w14:textId="7629DC6F" w:rsidR="00B82BA5" w:rsidRDefault="00B82BA5" w:rsidP="00B82BA5">
            <w:pPr>
              <w:spacing w:after="0"/>
              <w:rPr>
                <w:rFonts w:ascii="Arial" w:hAnsi="Arial"/>
                <w:snapToGrid w:val="0"/>
                <w:color w:val="000000"/>
                <w:sz w:val="16"/>
              </w:rPr>
            </w:pPr>
            <w:r>
              <w:rPr>
                <w:rFonts w:ascii="Arial" w:hAnsi="Arial"/>
                <w:snapToGrid w:val="0"/>
                <w:color w:val="000000"/>
                <w:sz w:val="16"/>
              </w:rPr>
              <w:t>CP-221046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373E2B" w14:textId="4EFEA4C5" w:rsidR="00B82BA5" w:rsidRDefault="00B82BA5" w:rsidP="00B82BA5">
            <w:pPr>
              <w:spacing w:after="0"/>
              <w:rPr>
                <w:rFonts w:ascii="Arial" w:hAnsi="Arial"/>
                <w:snapToGrid w:val="0"/>
                <w:color w:val="000000"/>
                <w:sz w:val="16"/>
              </w:rPr>
            </w:pPr>
            <w:r>
              <w:rPr>
                <w:rFonts w:ascii="Arial" w:hAnsi="Arial"/>
                <w:snapToGrid w:val="0"/>
                <w:color w:val="000000"/>
                <w:sz w:val="16"/>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58BD61" w14:textId="235E9CCF" w:rsidR="00B82BA5" w:rsidRDefault="00B82BA5" w:rsidP="00B82BA5">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61034" w14:textId="7F0B761F" w:rsidR="00B82BA5" w:rsidRDefault="00B82BA5" w:rsidP="00B82BA5">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F8845D4" w14:textId="4E20899E" w:rsidR="00B82BA5" w:rsidRDefault="00B82BA5" w:rsidP="00B82BA5">
            <w:pPr>
              <w:spacing w:after="0"/>
              <w:rPr>
                <w:rFonts w:ascii="Arial" w:hAnsi="Arial"/>
                <w:snapToGrid w:val="0"/>
                <w:color w:val="000000"/>
                <w:sz w:val="16"/>
              </w:rPr>
            </w:pPr>
            <w:r>
              <w:rPr>
                <w:rFonts w:ascii="Arial" w:hAnsi="Arial"/>
                <w:snapToGrid w:val="0"/>
                <w:color w:val="000000"/>
                <w:sz w:val="16"/>
              </w:rPr>
              <w:t>Usage Report at expiry of the Quota Validity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B8C90" w14:textId="344AB78F" w:rsidR="00B82BA5" w:rsidRDefault="00B82BA5" w:rsidP="00B82BA5">
            <w:pPr>
              <w:spacing w:after="0"/>
              <w:rPr>
                <w:rFonts w:ascii="Arial" w:hAnsi="Arial"/>
                <w:snapToGrid w:val="0"/>
                <w:color w:val="000000"/>
                <w:sz w:val="16"/>
              </w:rPr>
            </w:pPr>
            <w:r>
              <w:rPr>
                <w:rFonts w:ascii="Arial" w:hAnsi="Arial"/>
                <w:snapToGrid w:val="0"/>
                <w:color w:val="000000"/>
                <w:sz w:val="16"/>
              </w:rPr>
              <w:t>17.5.0</w:t>
            </w:r>
          </w:p>
        </w:tc>
      </w:tr>
      <w:tr w:rsidR="00B82BA5" w:rsidRPr="006F4038" w14:paraId="375052C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3115D1A" w14:textId="1F8506E5" w:rsidR="00B82BA5" w:rsidRDefault="00B82BA5" w:rsidP="00B82BA5">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2D72DB" w14:textId="4D664E2A" w:rsidR="00B82BA5" w:rsidRDefault="00B82BA5" w:rsidP="00B82BA5">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69C0F2E" w14:textId="1670B765" w:rsidR="00B82BA5" w:rsidRDefault="00B82BA5" w:rsidP="00B82BA5">
            <w:pPr>
              <w:spacing w:after="0"/>
              <w:rPr>
                <w:rFonts w:ascii="Arial" w:hAnsi="Arial"/>
                <w:snapToGrid w:val="0"/>
                <w:color w:val="000000"/>
                <w:sz w:val="16"/>
              </w:rPr>
            </w:pPr>
            <w:r>
              <w:rPr>
                <w:rFonts w:ascii="Arial" w:hAnsi="Arial"/>
                <w:snapToGrid w:val="0"/>
                <w:color w:val="000000"/>
                <w:sz w:val="16"/>
              </w:rPr>
              <w:t>CP-221046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FF2675" w14:textId="10EE0137" w:rsidR="00B82BA5" w:rsidRDefault="00B82BA5" w:rsidP="00B82BA5">
            <w:pPr>
              <w:spacing w:after="0"/>
              <w:rPr>
                <w:rFonts w:ascii="Arial" w:hAnsi="Arial"/>
                <w:snapToGrid w:val="0"/>
                <w:color w:val="000000"/>
                <w:sz w:val="16"/>
              </w:rPr>
            </w:pPr>
            <w:r>
              <w:rPr>
                <w:rFonts w:ascii="Arial" w:hAnsi="Arial"/>
                <w:snapToGrid w:val="0"/>
                <w:color w:val="000000"/>
                <w:sz w:val="16"/>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73530A" w14:textId="4FCDBCA6" w:rsidR="00B82BA5" w:rsidRDefault="00B82BA5" w:rsidP="00B82BA5">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555EA" w14:textId="60617A80" w:rsidR="00B82BA5" w:rsidRDefault="00B82BA5" w:rsidP="00B82BA5">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BFDBD16" w14:textId="64F6FA31" w:rsidR="00B82BA5" w:rsidRDefault="00B82BA5" w:rsidP="00B82BA5">
            <w:pPr>
              <w:spacing w:after="0"/>
              <w:rPr>
                <w:rFonts w:ascii="Arial" w:hAnsi="Arial"/>
                <w:snapToGrid w:val="0"/>
                <w:color w:val="000000"/>
                <w:sz w:val="16"/>
              </w:rPr>
            </w:pPr>
            <w:r>
              <w:rPr>
                <w:rFonts w:ascii="Arial" w:hAnsi="Arial"/>
                <w:snapToGrid w:val="0"/>
                <w:color w:val="000000"/>
                <w:sz w:val="16"/>
              </w:rPr>
              <w:t>Packet Rate for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BCEFB" w14:textId="38025BFA" w:rsidR="00B82BA5" w:rsidRDefault="00B82BA5" w:rsidP="00B82BA5">
            <w:pPr>
              <w:spacing w:after="0"/>
              <w:rPr>
                <w:rFonts w:ascii="Arial" w:hAnsi="Arial"/>
                <w:snapToGrid w:val="0"/>
                <w:color w:val="000000"/>
                <w:sz w:val="16"/>
              </w:rPr>
            </w:pPr>
            <w:r>
              <w:rPr>
                <w:rFonts w:ascii="Arial" w:hAnsi="Arial"/>
                <w:snapToGrid w:val="0"/>
                <w:color w:val="000000"/>
                <w:sz w:val="16"/>
              </w:rPr>
              <w:t>17.5.0</w:t>
            </w:r>
          </w:p>
        </w:tc>
      </w:tr>
      <w:tr w:rsidR="00B82BA5" w:rsidRPr="006F4038" w14:paraId="7BA26D0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F9F169D" w14:textId="213CDD3D" w:rsidR="00B82BA5" w:rsidRDefault="00B82BA5" w:rsidP="00B82BA5">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5337966" w14:textId="37003C36" w:rsidR="00B82BA5" w:rsidRDefault="00B82BA5" w:rsidP="00B82BA5">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2C51B57" w14:textId="6F340BE9" w:rsidR="00B82BA5" w:rsidRDefault="00B82BA5" w:rsidP="00B82BA5">
            <w:pPr>
              <w:spacing w:after="0"/>
              <w:rPr>
                <w:rFonts w:ascii="Arial" w:hAnsi="Arial"/>
                <w:snapToGrid w:val="0"/>
                <w:color w:val="000000"/>
                <w:sz w:val="16"/>
              </w:rPr>
            </w:pPr>
            <w:r>
              <w:rPr>
                <w:rFonts w:ascii="Arial" w:hAnsi="Arial"/>
                <w:snapToGrid w:val="0"/>
                <w:color w:val="000000"/>
                <w:sz w:val="16"/>
              </w:rPr>
              <w:t>CP-221046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B6B7EA" w14:textId="3A0DBB7B" w:rsidR="00B82BA5" w:rsidRDefault="00B82BA5" w:rsidP="00B82BA5">
            <w:pPr>
              <w:spacing w:after="0"/>
              <w:rPr>
                <w:rFonts w:ascii="Arial" w:hAnsi="Arial"/>
                <w:snapToGrid w:val="0"/>
                <w:color w:val="000000"/>
                <w:sz w:val="16"/>
              </w:rPr>
            </w:pPr>
            <w:r>
              <w:rPr>
                <w:rFonts w:ascii="Arial" w:hAnsi="Arial"/>
                <w:snapToGrid w:val="0"/>
                <w:color w:val="000000"/>
                <w:sz w:val="16"/>
              </w:rPr>
              <w:t>0623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BA67A6" w14:textId="54C5FB37" w:rsidR="00B82BA5" w:rsidRDefault="00B82BA5" w:rsidP="00B82BA5">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70466" w14:textId="14B858AB" w:rsidR="00B82BA5" w:rsidRDefault="00B82BA5" w:rsidP="00B82BA5">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7E0A6A2" w14:textId="2E0B7EC6" w:rsidR="00B82BA5" w:rsidRDefault="00B82BA5" w:rsidP="00B82BA5">
            <w:pPr>
              <w:spacing w:after="0"/>
              <w:rPr>
                <w:rFonts w:ascii="Arial" w:hAnsi="Arial"/>
                <w:snapToGrid w:val="0"/>
                <w:color w:val="000000"/>
                <w:sz w:val="16"/>
              </w:rPr>
            </w:pPr>
            <w:r>
              <w:rPr>
                <w:rFonts w:ascii="Arial" w:hAnsi="Arial"/>
                <w:snapToGrid w:val="0"/>
                <w:color w:val="000000"/>
                <w:sz w:val="16"/>
              </w:rPr>
              <w:t>Essential Correction on the support of the SMF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55CB5" w14:textId="053C0D7B" w:rsidR="00B82BA5" w:rsidRDefault="00B82BA5" w:rsidP="00B82BA5">
            <w:pPr>
              <w:spacing w:after="0"/>
              <w:rPr>
                <w:rFonts w:ascii="Arial" w:hAnsi="Arial"/>
                <w:snapToGrid w:val="0"/>
                <w:color w:val="000000"/>
                <w:sz w:val="16"/>
              </w:rPr>
            </w:pPr>
            <w:r>
              <w:rPr>
                <w:rFonts w:ascii="Arial" w:hAnsi="Arial"/>
                <w:snapToGrid w:val="0"/>
                <w:color w:val="000000"/>
                <w:sz w:val="16"/>
              </w:rPr>
              <w:t>17.5.0</w:t>
            </w:r>
          </w:p>
        </w:tc>
      </w:tr>
      <w:tr w:rsidR="00B82BA5" w:rsidRPr="006F4038" w14:paraId="187EBDF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8EA115F" w14:textId="51499496" w:rsidR="00B82BA5" w:rsidRDefault="00B82BA5" w:rsidP="00B82BA5">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6A94C1E" w14:textId="0ED6325F" w:rsidR="00B82BA5" w:rsidRDefault="00B82BA5" w:rsidP="00B82BA5">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7D9F63D" w14:textId="77240018" w:rsidR="00B82BA5" w:rsidRDefault="00B82BA5" w:rsidP="00B82BA5">
            <w:pPr>
              <w:spacing w:after="0"/>
              <w:rPr>
                <w:rFonts w:ascii="Arial" w:hAnsi="Arial"/>
                <w:snapToGrid w:val="0"/>
                <w:color w:val="000000"/>
                <w:sz w:val="16"/>
              </w:rPr>
            </w:pPr>
            <w:r>
              <w:rPr>
                <w:rFonts w:ascii="Arial" w:hAnsi="Arial"/>
                <w:snapToGrid w:val="0"/>
                <w:color w:val="000000"/>
                <w:sz w:val="16"/>
              </w:rPr>
              <w:t>CP-221050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845BF" w14:textId="4BD4023C" w:rsidR="00B82BA5" w:rsidRDefault="00B82BA5" w:rsidP="00B82BA5">
            <w:pPr>
              <w:spacing w:after="0"/>
              <w:rPr>
                <w:rFonts w:ascii="Arial" w:hAnsi="Arial"/>
                <w:snapToGrid w:val="0"/>
                <w:color w:val="000000"/>
                <w:sz w:val="16"/>
              </w:rPr>
            </w:pPr>
            <w:r>
              <w:rPr>
                <w:rFonts w:ascii="Arial" w:hAnsi="Arial"/>
                <w:snapToGrid w:val="0"/>
                <w:color w:val="000000"/>
                <w:sz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288416" w14:textId="3C8C3049" w:rsidR="00B82BA5" w:rsidRDefault="00B82BA5" w:rsidP="00B82BA5">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5FEF5A" w14:textId="522BC4E4" w:rsidR="00B82BA5" w:rsidRDefault="00B82BA5" w:rsidP="00B82BA5">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D6DFB62" w14:textId="04799A18" w:rsidR="00B82BA5" w:rsidRDefault="00B82BA5" w:rsidP="00B82BA5">
            <w:pPr>
              <w:spacing w:after="0"/>
              <w:rPr>
                <w:rFonts w:ascii="Arial" w:hAnsi="Arial"/>
                <w:snapToGrid w:val="0"/>
                <w:color w:val="000000"/>
                <w:sz w:val="16"/>
              </w:rPr>
            </w:pPr>
            <w:r>
              <w:rPr>
                <w:rFonts w:ascii="Arial" w:hAnsi="Arial"/>
                <w:snapToGrid w:val="0"/>
                <w:color w:val="000000"/>
                <w:sz w:val="16"/>
              </w:rPr>
              <w:t>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1999C" w14:textId="3C55255F" w:rsidR="00B82BA5" w:rsidRDefault="00B82BA5" w:rsidP="00B82BA5">
            <w:pPr>
              <w:spacing w:after="0"/>
              <w:rPr>
                <w:rFonts w:ascii="Arial" w:hAnsi="Arial"/>
                <w:snapToGrid w:val="0"/>
                <w:color w:val="000000"/>
                <w:sz w:val="16"/>
              </w:rPr>
            </w:pPr>
            <w:r>
              <w:rPr>
                <w:rFonts w:ascii="Arial" w:hAnsi="Arial"/>
                <w:snapToGrid w:val="0"/>
                <w:color w:val="000000"/>
                <w:sz w:val="16"/>
              </w:rPr>
              <w:t>17.5.0</w:t>
            </w:r>
          </w:p>
        </w:tc>
      </w:tr>
      <w:tr w:rsidR="007F7F43" w:rsidRPr="006F4038" w14:paraId="3A21486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08D6516" w14:textId="29E3CEFE" w:rsidR="007F7F43" w:rsidRDefault="007F7F43" w:rsidP="007F7F43">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6BE25E" w14:textId="2388C0DD" w:rsidR="007F7F43" w:rsidRDefault="007F7F43" w:rsidP="007F7F43">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D82735" w14:textId="64D0842B" w:rsidR="007F7F43" w:rsidRDefault="007F7F43" w:rsidP="007F7F43">
            <w:pPr>
              <w:spacing w:after="0"/>
              <w:rPr>
                <w:rFonts w:ascii="Arial" w:hAnsi="Arial"/>
                <w:snapToGrid w:val="0"/>
                <w:color w:val="000000"/>
                <w:sz w:val="16"/>
              </w:rPr>
            </w:pPr>
            <w:r>
              <w:rPr>
                <w:rFonts w:ascii="Arial" w:hAnsi="Arial"/>
                <w:snapToGrid w:val="0"/>
                <w:color w:val="000000"/>
                <w:sz w:val="16"/>
              </w:rPr>
              <w:t>CP-221065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650E39" w14:textId="198DA418" w:rsidR="007F7F43" w:rsidRDefault="007F7F43" w:rsidP="007F7F43">
            <w:pPr>
              <w:spacing w:after="0"/>
              <w:rPr>
                <w:rFonts w:ascii="Arial" w:hAnsi="Arial"/>
                <w:snapToGrid w:val="0"/>
                <w:color w:val="000000"/>
                <w:sz w:val="16"/>
              </w:rPr>
            </w:pPr>
            <w:r>
              <w:rPr>
                <w:rFonts w:ascii="Arial" w:hAnsi="Arial"/>
                <w:snapToGrid w:val="0"/>
                <w:color w:val="000000"/>
                <w:sz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DF5ED2" w14:textId="5AD3A15A" w:rsidR="007F7F43" w:rsidRDefault="007F7F43" w:rsidP="007F7F43">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458E61" w14:textId="093DC34A" w:rsidR="007F7F43" w:rsidRDefault="007F7F43" w:rsidP="007F7F43">
            <w:pPr>
              <w:spacing w:after="0"/>
              <w:rPr>
                <w:rFonts w:ascii="Arial" w:hAnsi="Arial"/>
                <w:snapToGrid w:val="0"/>
                <w:color w:val="000000"/>
                <w:sz w:val="16"/>
              </w:rPr>
            </w:pPr>
            <w:r>
              <w:rPr>
                <w:rFonts w:ascii="Arial" w:hAnsi="Arial"/>
                <w:snapToGrid w:val="0"/>
                <w:color w:val="000000"/>
                <w:sz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174153F" w14:textId="543580D0" w:rsidR="007F7F43" w:rsidRDefault="007F7F43" w:rsidP="007F7F43">
            <w:pPr>
              <w:spacing w:after="0"/>
              <w:rPr>
                <w:rFonts w:ascii="Arial" w:hAnsi="Arial"/>
                <w:snapToGrid w:val="0"/>
                <w:color w:val="000000"/>
                <w:sz w:val="16"/>
              </w:rPr>
            </w:pPr>
            <w:r>
              <w:rPr>
                <w:rFonts w:ascii="Arial" w:hAnsi="Arial"/>
                <w:snapToGrid w:val="0"/>
                <w:color w:val="000000"/>
                <w:sz w:val="16"/>
              </w:rPr>
              <w:t>Time domain identification in the clock drift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01564" w14:textId="74BFB8EA" w:rsidR="007F7F43" w:rsidRDefault="007F7F43" w:rsidP="007F7F43">
            <w:pPr>
              <w:spacing w:after="0"/>
              <w:rPr>
                <w:rFonts w:ascii="Arial" w:hAnsi="Arial"/>
                <w:snapToGrid w:val="0"/>
                <w:color w:val="000000"/>
                <w:sz w:val="16"/>
              </w:rPr>
            </w:pPr>
            <w:r>
              <w:rPr>
                <w:rFonts w:ascii="Arial" w:hAnsi="Arial"/>
                <w:snapToGrid w:val="0"/>
                <w:color w:val="000000"/>
                <w:sz w:val="16"/>
              </w:rPr>
              <w:t>17.5.0</w:t>
            </w:r>
          </w:p>
        </w:tc>
      </w:tr>
      <w:tr w:rsidR="007F7F43" w:rsidRPr="006F4038" w14:paraId="09F9E2C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DF38AFA" w14:textId="527D5F1B" w:rsidR="007F7F43" w:rsidRDefault="007F7F43" w:rsidP="007F7F43">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327A338" w14:textId="2EB669D9" w:rsidR="007F7F43" w:rsidRDefault="007F7F43" w:rsidP="007F7F43">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2AD3B57" w14:textId="1348732D" w:rsidR="007F7F43" w:rsidRDefault="007F7F43" w:rsidP="007F7F43">
            <w:pPr>
              <w:spacing w:after="0"/>
              <w:rPr>
                <w:rFonts w:ascii="Arial" w:hAnsi="Arial"/>
                <w:snapToGrid w:val="0"/>
                <w:color w:val="000000"/>
                <w:sz w:val="16"/>
              </w:rPr>
            </w:pPr>
            <w:r>
              <w:rPr>
                <w:rFonts w:ascii="Arial" w:hAnsi="Arial"/>
                <w:snapToGrid w:val="0"/>
                <w:color w:val="000000"/>
                <w:sz w:val="16"/>
              </w:rPr>
              <w:t>CP-221067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A4196" w14:textId="017335B0" w:rsidR="007F7F43" w:rsidRDefault="007F7F43" w:rsidP="007F7F43">
            <w:pPr>
              <w:spacing w:after="0"/>
              <w:rPr>
                <w:rFonts w:ascii="Arial" w:hAnsi="Arial"/>
                <w:snapToGrid w:val="0"/>
                <w:color w:val="000000"/>
                <w:sz w:val="16"/>
              </w:rPr>
            </w:pPr>
            <w:r>
              <w:rPr>
                <w:rFonts w:ascii="Arial" w:hAnsi="Arial"/>
                <w:snapToGrid w:val="0"/>
                <w:color w:val="000000"/>
                <w:sz w:val="16"/>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43052F" w14:textId="01519CB6" w:rsidR="007F7F43" w:rsidRDefault="007F7F43" w:rsidP="007F7F43">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2AD947" w14:textId="152386CA" w:rsidR="007F7F43" w:rsidRDefault="007F7F43" w:rsidP="007F7F43">
            <w:pPr>
              <w:spacing w:after="0"/>
              <w:rPr>
                <w:rFonts w:ascii="Arial" w:hAnsi="Arial"/>
                <w:snapToGrid w:val="0"/>
                <w:color w:val="000000"/>
                <w:sz w:val="16"/>
              </w:rPr>
            </w:pPr>
            <w:r>
              <w:rPr>
                <w:rFonts w:ascii="Arial" w:hAnsi="Arial"/>
                <w:snapToGrid w:val="0"/>
                <w:color w:val="000000"/>
                <w:sz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0DE66B7" w14:textId="2B80F896" w:rsidR="007F7F43" w:rsidRDefault="007F7F43" w:rsidP="007F7F43">
            <w:pPr>
              <w:spacing w:after="0"/>
              <w:rPr>
                <w:rFonts w:ascii="Arial" w:hAnsi="Arial"/>
                <w:snapToGrid w:val="0"/>
                <w:color w:val="000000"/>
                <w:sz w:val="16"/>
              </w:rPr>
            </w:pPr>
            <w:r>
              <w:rPr>
                <w:rFonts w:ascii="Arial" w:hAnsi="Arial"/>
                <w:snapToGrid w:val="0"/>
                <w:color w:val="000000"/>
                <w:sz w:val="16"/>
              </w:rPr>
              <w:t>PDRs and Traffic Endpoints in PFCP Session Modification Request and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73FDE" w14:textId="5E4CED43" w:rsidR="007F7F43" w:rsidRDefault="007F7F43" w:rsidP="007F7F43">
            <w:pPr>
              <w:spacing w:after="0"/>
              <w:rPr>
                <w:rFonts w:ascii="Arial" w:hAnsi="Arial"/>
                <w:snapToGrid w:val="0"/>
                <w:color w:val="000000"/>
                <w:sz w:val="16"/>
              </w:rPr>
            </w:pPr>
            <w:r>
              <w:rPr>
                <w:rFonts w:ascii="Arial" w:hAnsi="Arial"/>
                <w:snapToGrid w:val="0"/>
                <w:color w:val="000000"/>
                <w:sz w:val="16"/>
              </w:rPr>
              <w:t>17.5.0</w:t>
            </w:r>
          </w:p>
        </w:tc>
      </w:tr>
    </w:tbl>
    <w:p w14:paraId="74B21FAB" w14:textId="77777777" w:rsidR="00080512" w:rsidRPr="006F4038" w:rsidRDefault="00080512" w:rsidP="006F4038">
      <w:pPr>
        <w:spacing w:after="0"/>
        <w:rPr>
          <w:rFonts w:ascii="Arial" w:hAnsi="Arial"/>
          <w:snapToGrid w:val="0"/>
          <w:color w:val="000000"/>
          <w:sz w:val="16"/>
        </w:rPr>
      </w:pPr>
    </w:p>
    <w:sectPr w:rsidR="00080512" w:rsidRPr="006F4038">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DAAD35" w14:textId="77777777" w:rsidR="0066531A" w:rsidRDefault="0066531A">
      <w:r>
        <w:separator/>
      </w:r>
    </w:p>
  </w:endnote>
  <w:endnote w:type="continuationSeparator" w:id="0">
    <w:p w14:paraId="5448C228" w14:textId="77777777" w:rsidR="0066531A" w:rsidRDefault="006653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7FF52E" w14:textId="77777777" w:rsidR="002C1482" w:rsidRDefault="002C148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27569E" w14:textId="77777777" w:rsidR="0066531A" w:rsidRDefault="0066531A">
      <w:r>
        <w:separator/>
      </w:r>
    </w:p>
  </w:footnote>
  <w:footnote w:type="continuationSeparator" w:id="0">
    <w:p w14:paraId="76493E5A" w14:textId="77777777" w:rsidR="0066531A" w:rsidRDefault="006653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48E98" w14:textId="059F5ACC" w:rsidR="002C1482" w:rsidRDefault="002C148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28CE">
      <w:rPr>
        <w:rFonts w:ascii="Arial" w:hAnsi="Arial" w:cs="Arial"/>
        <w:b/>
        <w:noProof/>
        <w:sz w:val="18"/>
        <w:szCs w:val="18"/>
      </w:rPr>
      <w:t>3GPP TS 29.244 V17.5.0 (2022-06)</w:t>
    </w:r>
    <w:r>
      <w:rPr>
        <w:rFonts w:ascii="Arial" w:hAnsi="Arial" w:cs="Arial"/>
        <w:b/>
        <w:sz w:val="18"/>
        <w:szCs w:val="18"/>
      </w:rPr>
      <w:fldChar w:fldCharType="end"/>
    </w:r>
  </w:p>
  <w:p w14:paraId="70BF230D" w14:textId="77777777" w:rsidR="002C1482" w:rsidRDefault="002C148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8191A">
      <w:rPr>
        <w:rFonts w:ascii="Arial" w:hAnsi="Arial" w:cs="Arial"/>
        <w:b/>
        <w:noProof/>
        <w:sz w:val="18"/>
        <w:szCs w:val="18"/>
      </w:rPr>
      <w:t>8</w:t>
    </w:r>
    <w:r>
      <w:rPr>
        <w:rFonts w:ascii="Arial" w:hAnsi="Arial" w:cs="Arial"/>
        <w:b/>
        <w:sz w:val="18"/>
        <w:szCs w:val="18"/>
      </w:rPr>
      <w:fldChar w:fldCharType="end"/>
    </w:r>
  </w:p>
  <w:p w14:paraId="6FB08EA6" w14:textId="7BC976A8" w:rsidR="002C1482" w:rsidRDefault="002C148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28CE">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35D69EB" w14:textId="77777777" w:rsidR="002C1482" w:rsidRDefault="002C148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6E0EC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33A878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6ACB8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3E83AA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85CD11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55E1C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D6389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9FAC0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AA8A95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C1E3D8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C85ED1"/>
    <w:multiLevelType w:val="hybridMultilevel"/>
    <w:tmpl w:val="69766806"/>
    <w:lvl w:ilvl="0" w:tplc="6A6AF144">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8DF2D9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4D22733"/>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3BB26273"/>
    <w:multiLevelType w:val="multilevel"/>
    <w:tmpl w:val="C62E6C5E"/>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FF43501"/>
    <w:multiLevelType w:val="hybridMultilevel"/>
    <w:tmpl w:val="F5902E74"/>
    <w:lvl w:ilvl="0" w:tplc="6EEA6822">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11451D7"/>
    <w:multiLevelType w:val="hybridMultilevel"/>
    <w:tmpl w:val="A2702BC4"/>
    <w:lvl w:ilvl="0" w:tplc="2E32835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57BE5550"/>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607C51C5"/>
    <w:multiLevelType w:val="hybridMultilevel"/>
    <w:tmpl w:val="3AD2F548"/>
    <w:lvl w:ilvl="0" w:tplc="9B0A4FD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44839B5"/>
    <w:multiLevelType w:val="hybridMultilevel"/>
    <w:tmpl w:val="BC8E2068"/>
    <w:lvl w:ilvl="0" w:tplc="2A6AAECE">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9"/>
  </w:num>
  <w:num w:numId="6">
    <w:abstractNumId w:val="8"/>
  </w:num>
  <w:num w:numId="7">
    <w:abstractNumId w:val="7"/>
  </w:num>
  <w:num w:numId="8">
    <w:abstractNumId w:val="6"/>
  </w:num>
  <w:num w:numId="9">
    <w:abstractNumId w:val="5"/>
  </w:num>
  <w:num w:numId="10">
    <w:abstractNumId w:val="4"/>
  </w:num>
  <w:num w:numId="11">
    <w:abstractNumId w:val="3"/>
  </w:num>
  <w:num w:numId="12">
    <w:abstractNumId w:val="16"/>
  </w:num>
  <w:num w:numId="13">
    <w:abstractNumId w:val="21"/>
  </w:num>
  <w:num w:numId="14">
    <w:abstractNumId w:val="19"/>
  </w:num>
  <w:num w:numId="15">
    <w:abstractNumId w:val="17"/>
  </w:num>
  <w:num w:numId="16">
    <w:abstractNumId w:val="12"/>
  </w:num>
  <w:num w:numId="17">
    <w:abstractNumId w:val="13"/>
  </w:num>
  <w:num w:numId="18">
    <w:abstractNumId w:val="15"/>
  </w:num>
  <w:num w:numId="19">
    <w:abstractNumId w:val="2"/>
  </w:num>
  <w:num w:numId="20">
    <w:abstractNumId w:val="1"/>
  </w:num>
  <w:num w:numId="21">
    <w:abstractNumId w:val="0"/>
  </w:num>
  <w:num w:numId="22">
    <w:abstractNumId w:val="14"/>
  </w:num>
  <w:num w:numId="2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426"/>
    <w:rsid w:val="000108A2"/>
    <w:rsid w:val="00014364"/>
    <w:rsid w:val="00023B63"/>
    <w:rsid w:val="00033397"/>
    <w:rsid w:val="00040095"/>
    <w:rsid w:val="00051671"/>
    <w:rsid w:val="00051834"/>
    <w:rsid w:val="00054A22"/>
    <w:rsid w:val="00062023"/>
    <w:rsid w:val="000655A6"/>
    <w:rsid w:val="00075654"/>
    <w:rsid w:val="00080512"/>
    <w:rsid w:val="00097921"/>
    <w:rsid w:val="000A1449"/>
    <w:rsid w:val="000B2E1A"/>
    <w:rsid w:val="000B3F6B"/>
    <w:rsid w:val="000C20FE"/>
    <w:rsid w:val="000C2907"/>
    <w:rsid w:val="000C3C51"/>
    <w:rsid w:val="000C47C3"/>
    <w:rsid w:val="000D58AB"/>
    <w:rsid w:val="000E3402"/>
    <w:rsid w:val="000F0012"/>
    <w:rsid w:val="00100445"/>
    <w:rsid w:val="00102F9F"/>
    <w:rsid w:val="001046A9"/>
    <w:rsid w:val="0011424F"/>
    <w:rsid w:val="0012075C"/>
    <w:rsid w:val="001217AC"/>
    <w:rsid w:val="00133525"/>
    <w:rsid w:val="00137AD2"/>
    <w:rsid w:val="001442C0"/>
    <w:rsid w:val="00152042"/>
    <w:rsid w:val="00167E5F"/>
    <w:rsid w:val="00167EC7"/>
    <w:rsid w:val="00171214"/>
    <w:rsid w:val="00196B04"/>
    <w:rsid w:val="001A3E8D"/>
    <w:rsid w:val="001A4C42"/>
    <w:rsid w:val="001A7420"/>
    <w:rsid w:val="001B2FAC"/>
    <w:rsid w:val="001B5F8D"/>
    <w:rsid w:val="001B6637"/>
    <w:rsid w:val="001C21C3"/>
    <w:rsid w:val="001D02C2"/>
    <w:rsid w:val="001F0756"/>
    <w:rsid w:val="001F0C1D"/>
    <w:rsid w:val="001F1132"/>
    <w:rsid w:val="001F168B"/>
    <w:rsid w:val="001F3179"/>
    <w:rsid w:val="001F3B36"/>
    <w:rsid w:val="001F45B0"/>
    <w:rsid w:val="0022551D"/>
    <w:rsid w:val="00233F2E"/>
    <w:rsid w:val="002347A2"/>
    <w:rsid w:val="00240A46"/>
    <w:rsid w:val="00253EBA"/>
    <w:rsid w:val="002627B4"/>
    <w:rsid w:val="00266E09"/>
    <w:rsid w:val="002675F0"/>
    <w:rsid w:val="00270B26"/>
    <w:rsid w:val="002B6339"/>
    <w:rsid w:val="002C1482"/>
    <w:rsid w:val="002C447B"/>
    <w:rsid w:val="002C5D3B"/>
    <w:rsid w:val="002E00EE"/>
    <w:rsid w:val="002E039F"/>
    <w:rsid w:val="003172DC"/>
    <w:rsid w:val="00317AC2"/>
    <w:rsid w:val="00330976"/>
    <w:rsid w:val="00331E11"/>
    <w:rsid w:val="00333034"/>
    <w:rsid w:val="00337348"/>
    <w:rsid w:val="003422F2"/>
    <w:rsid w:val="00346DAC"/>
    <w:rsid w:val="0035462D"/>
    <w:rsid w:val="00361423"/>
    <w:rsid w:val="003723C5"/>
    <w:rsid w:val="003765B8"/>
    <w:rsid w:val="003878A8"/>
    <w:rsid w:val="003935F4"/>
    <w:rsid w:val="003B3E69"/>
    <w:rsid w:val="003B4404"/>
    <w:rsid w:val="003C3971"/>
    <w:rsid w:val="003C47D3"/>
    <w:rsid w:val="003F4F92"/>
    <w:rsid w:val="003F6BD0"/>
    <w:rsid w:val="00413DF0"/>
    <w:rsid w:val="00415C19"/>
    <w:rsid w:val="00423334"/>
    <w:rsid w:val="004268CD"/>
    <w:rsid w:val="00426B29"/>
    <w:rsid w:val="004307AF"/>
    <w:rsid w:val="00431CA9"/>
    <w:rsid w:val="00433965"/>
    <w:rsid w:val="004345EC"/>
    <w:rsid w:val="004471BB"/>
    <w:rsid w:val="00450A4B"/>
    <w:rsid w:val="00450EDA"/>
    <w:rsid w:val="004527A5"/>
    <w:rsid w:val="00455CE0"/>
    <w:rsid w:val="00456502"/>
    <w:rsid w:val="00457BB5"/>
    <w:rsid w:val="00465515"/>
    <w:rsid w:val="004844B4"/>
    <w:rsid w:val="0049084C"/>
    <w:rsid w:val="0049224A"/>
    <w:rsid w:val="004B15CA"/>
    <w:rsid w:val="004B3A4D"/>
    <w:rsid w:val="004B68F9"/>
    <w:rsid w:val="004D3578"/>
    <w:rsid w:val="004D36E4"/>
    <w:rsid w:val="004D3E64"/>
    <w:rsid w:val="004D5644"/>
    <w:rsid w:val="004E213A"/>
    <w:rsid w:val="004E50B0"/>
    <w:rsid w:val="004F0988"/>
    <w:rsid w:val="004F3340"/>
    <w:rsid w:val="004F3CB2"/>
    <w:rsid w:val="00511C5A"/>
    <w:rsid w:val="005149BD"/>
    <w:rsid w:val="0053388B"/>
    <w:rsid w:val="00535773"/>
    <w:rsid w:val="0054391E"/>
    <w:rsid w:val="00543E6C"/>
    <w:rsid w:val="005572C6"/>
    <w:rsid w:val="00564819"/>
    <w:rsid w:val="00565087"/>
    <w:rsid w:val="00570060"/>
    <w:rsid w:val="00571A12"/>
    <w:rsid w:val="00584C62"/>
    <w:rsid w:val="00597B11"/>
    <w:rsid w:val="005B42BD"/>
    <w:rsid w:val="005D2E01"/>
    <w:rsid w:val="005D5C95"/>
    <w:rsid w:val="005D7526"/>
    <w:rsid w:val="005E4BB2"/>
    <w:rsid w:val="005F07F4"/>
    <w:rsid w:val="005F5B7D"/>
    <w:rsid w:val="00601BAA"/>
    <w:rsid w:val="00602AEA"/>
    <w:rsid w:val="00614FDF"/>
    <w:rsid w:val="0063543D"/>
    <w:rsid w:val="00647114"/>
    <w:rsid w:val="0066531A"/>
    <w:rsid w:val="00671D6E"/>
    <w:rsid w:val="0067687A"/>
    <w:rsid w:val="00691607"/>
    <w:rsid w:val="00693E30"/>
    <w:rsid w:val="0069630B"/>
    <w:rsid w:val="006A323F"/>
    <w:rsid w:val="006B30D0"/>
    <w:rsid w:val="006C3D95"/>
    <w:rsid w:val="006E324E"/>
    <w:rsid w:val="006E3F97"/>
    <w:rsid w:val="006E4D72"/>
    <w:rsid w:val="006E5C86"/>
    <w:rsid w:val="006F4038"/>
    <w:rsid w:val="00701116"/>
    <w:rsid w:val="00702852"/>
    <w:rsid w:val="00713C44"/>
    <w:rsid w:val="00726136"/>
    <w:rsid w:val="00726EB9"/>
    <w:rsid w:val="00734A5B"/>
    <w:rsid w:val="0074026F"/>
    <w:rsid w:val="007429F6"/>
    <w:rsid w:val="00744E76"/>
    <w:rsid w:val="00770F8A"/>
    <w:rsid w:val="00774DA4"/>
    <w:rsid w:val="00781BDC"/>
    <w:rsid w:val="00781F0F"/>
    <w:rsid w:val="00792621"/>
    <w:rsid w:val="007B600E"/>
    <w:rsid w:val="007C096E"/>
    <w:rsid w:val="007D1185"/>
    <w:rsid w:val="007F0489"/>
    <w:rsid w:val="007F0F4A"/>
    <w:rsid w:val="007F268B"/>
    <w:rsid w:val="007F7F43"/>
    <w:rsid w:val="00801D44"/>
    <w:rsid w:val="008028A4"/>
    <w:rsid w:val="00823058"/>
    <w:rsid w:val="00830747"/>
    <w:rsid w:val="0083364C"/>
    <w:rsid w:val="00850020"/>
    <w:rsid w:val="0085573E"/>
    <w:rsid w:val="00862100"/>
    <w:rsid w:val="008768CA"/>
    <w:rsid w:val="00885221"/>
    <w:rsid w:val="00894692"/>
    <w:rsid w:val="008C0F6E"/>
    <w:rsid w:val="008C2AE1"/>
    <w:rsid w:val="008C384C"/>
    <w:rsid w:val="008D3EC4"/>
    <w:rsid w:val="008D64CE"/>
    <w:rsid w:val="0090271F"/>
    <w:rsid w:val="00902E23"/>
    <w:rsid w:val="00906C77"/>
    <w:rsid w:val="009079A6"/>
    <w:rsid w:val="009114D7"/>
    <w:rsid w:val="0091348E"/>
    <w:rsid w:val="00916F01"/>
    <w:rsid w:val="00917CCB"/>
    <w:rsid w:val="009272B4"/>
    <w:rsid w:val="00942EC2"/>
    <w:rsid w:val="009430D3"/>
    <w:rsid w:val="00952B54"/>
    <w:rsid w:val="00960EE8"/>
    <w:rsid w:val="00981985"/>
    <w:rsid w:val="00982E72"/>
    <w:rsid w:val="00997279"/>
    <w:rsid w:val="009B28CE"/>
    <w:rsid w:val="009E0724"/>
    <w:rsid w:val="009E5050"/>
    <w:rsid w:val="009F37B7"/>
    <w:rsid w:val="009F7A3F"/>
    <w:rsid w:val="00A10B7D"/>
    <w:rsid w:val="00A10F02"/>
    <w:rsid w:val="00A1419D"/>
    <w:rsid w:val="00A164B4"/>
    <w:rsid w:val="00A26956"/>
    <w:rsid w:val="00A27486"/>
    <w:rsid w:val="00A37F36"/>
    <w:rsid w:val="00A40038"/>
    <w:rsid w:val="00A464C1"/>
    <w:rsid w:val="00A53724"/>
    <w:rsid w:val="00A56066"/>
    <w:rsid w:val="00A677FA"/>
    <w:rsid w:val="00A73129"/>
    <w:rsid w:val="00A82346"/>
    <w:rsid w:val="00A85043"/>
    <w:rsid w:val="00A92BA1"/>
    <w:rsid w:val="00A9381B"/>
    <w:rsid w:val="00A94D68"/>
    <w:rsid w:val="00A95CC6"/>
    <w:rsid w:val="00AA509C"/>
    <w:rsid w:val="00AB41F9"/>
    <w:rsid w:val="00AB7A11"/>
    <w:rsid w:val="00AC353C"/>
    <w:rsid w:val="00AC3E6F"/>
    <w:rsid w:val="00AC6227"/>
    <w:rsid w:val="00AC6BC6"/>
    <w:rsid w:val="00AC7BFA"/>
    <w:rsid w:val="00AD3103"/>
    <w:rsid w:val="00AD46FF"/>
    <w:rsid w:val="00AD4BFF"/>
    <w:rsid w:val="00AE0B43"/>
    <w:rsid w:val="00AE65E2"/>
    <w:rsid w:val="00AF2831"/>
    <w:rsid w:val="00AF4B59"/>
    <w:rsid w:val="00B03989"/>
    <w:rsid w:val="00B04444"/>
    <w:rsid w:val="00B04971"/>
    <w:rsid w:val="00B07872"/>
    <w:rsid w:val="00B15449"/>
    <w:rsid w:val="00B2733E"/>
    <w:rsid w:val="00B3176F"/>
    <w:rsid w:val="00B3403F"/>
    <w:rsid w:val="00B34BC8"/>
    <w:rsid w:val="00B37725"/>
    <w:rsid w:val="00B51CCF"/>
    <w:rsid w:val="00B64438"/>
    <w:rsid w:val="00B67B4D"/>
    <w:rsid w:val="00B82BA5"/>
    <w:rsid w:val="00B85C92"/>
    <w:rsid w:val="00B93086"/>
    <w:rsid w:val="00BA19ED"/>
    <w:rsid w:val="00BA2927"/>
    <w:rsid w:val="00BA4B8D"/>
    <w:rsid w:val="00BB0E1F"/>
    <w:rsid w:val="00BB1B8C"/>
    <w:rsid w:val="00BC0F7D"/>
    <w:rsid w:val="00BC600A"/>
    <w:rsid w:val="00BD6D3F"/>
    <w:rsid w:val="00BD7D31"/>
    <w:rsid w:val="00BE3255"/>
    <w:rsid w:val="00BF128E"/>
    <w:rsid w:val="00BF4016"/>
    <w:rsid w:val="00C074DD"/>
    <w:rsid w:val="00C1496A"/>
    <w:rsid w:val="00C33079"/>
    <w:rsid w:val="00C45231"/>
    <w:rsid w:val="00C71A21"/>
    <w:rsid w:val="00C72833"/>
    <w:rsid w:val="00C80D78"/>
    <w:rsid w:val="00C80F1D"/>
    <w:rsid w:val="00C93F40"/>
    <w:rsid w:val="00C9418D"/>
    <w:rsid w:val="00CA38EF"/>
    <w:rsid w:val="00CA3D0C"/>
    <w:rsid w:val="00CA5E7D"/>
    <w:rsid w:val="00CC5F1B"/>
    <w:rsid w:val="00CD100F"/>
    <w:rsid w:val="00CD27EC"/>
    <w:rsid w:val="00CD3FEF"/>
    <w:rsid w:val="00CE53B7"/>
    <w:rsid w:val="00D12889"/>
    <w:rsid w:val="00D34966"/>
    <w:rsid w:val="00D40026"/>
    <w:rsid w:val="00D5551C"/>
    <w:rsid w:val="00D57972"/>
    <w:rsid w:val="00D675A9"/>
    <w:rsid w:val="00D738D6"/>
    <w:rsid w:val="00D74B73"/>
    <w:rsid w:val="00D755EB"/>
    <w:rsid w:val="00D76048"/>
    <w:rsid w:val="00D77DBB"/>
    <w:rsid w:val="00D87E00"/>
    <w:rsid w:val="00D900FE"/>
    <w:rsid w:val="00D9134D"/>
    <w:rsid w:val="00D91F01"/>
    <w:rsid w:val="00D931D4"/>
    <w:rsid w:val="00DA7A03"/>
    <w:rsid w:val="00DA7C9B"/>
    <w:rsid w:val="00DB1818"/>
    <w:rsid w:val="00DC309B"/>
    <w:rsid w:val="00DC3AED"/>
    <w:rsid w:val="00DC4DA2"/>
    <w:rsid w:val="00DD4C17"/>
    <w:rsid w:val="00DD5D71"/>
    <w:rsid w:val="00DD74A5"/>
    <w:rsid w:val="00DD7769"/>
    <w:rsid w:val="00DE45B8"/>
    <w:rsid w:val="00DE7B87"/>
    <w:rsid w:val="00DF2B1F"/>
    <w:rsid w:val="00DF62CD"/>
    <w:rsid w:val="00E16509"/>
    <w:rsid w:val="00E271CB"/>
    <w:rsid w:val="00E43A9C"/>
    <w:rsid w:val="00E44582"/>
    <w:rsid w:val="00E46F55"/>
    <w:rsid w:val="00E50D07"/>
    <w:rsid w:val="00E54682"/>
    <w:rsid w:val="00E72EE2"/>
    <w:rsid w:val="00E77645"/>
    <w:rsid w:val="00E8191A"/>
    <w:rsid w:val="00E82857"/>
    <w:rsid w:val="00E90FAE"/>
    <w:rsid w:val="00E97043"/>
    <w:rsid w:val="00EA15B0"/>
    <w:rsid w:val="00EA5EA7"/>
    <w:rsid w:val="00EC2FDD"/>
    <w:rsid w:val="00EC4799"/>
    <w:rsid w:val="00EC4A25"/>
    <w:rsid w:val="00ED493B"/>
    <w:rsid w:val="00ED71FE"/>
    <w:rsid w:val="00EE4D6C"/>
    <w:rsid w:val="00EE5860"/>
    <w:rsid w:val="00EE6611"/>
    <w:rsid w:val="00F00016"/>
    <w:rsid w:val="00F025A2"/>
    <w:rsid w:val="00F04712"/>
    <w:rsid w:val="00F100C3"/>
    <w:rsid w:val="00F1290B"/>
    <w:rsid w:val="00F13360"/>
    <w:rsid w:val="00F22EC7"/>
    <w:rsid w:val="00F30ECD"/>
    <w:rsid w:val="00F325C8"/>
    <w:rsid w:val="00F512A9"/>
    <w:rsid w:val="00F61FAF"/>
    <w:rsid w:val="00F653B8"/>
    <w:rsid w:val="00F74D34"/>
    <w:rsid w:val="00F8508A"/>
    <w:rsid w:val="00F9008D"/>
    <w:rsid w:val="00FA1266"/>
    <w:rsid w:val="00FA4D62"/>
    <w:rsid w:val="00FB5ED9"/>
    <w:rsid w:val="00FC1192"/>
    <w:rsid w:val="00FC3729"/>
    <w:rsid w:val="00FC4C5C"/>
    <w:rsid w:val="00FD71B5"/>
    <w:rsid w:val="00FE6632"/>
    <w:rsid w:val="00FF5EAC"/>
    <w:rsid w:val="00FF7F8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D5CDC9"/>
  <w15:chartTrackingRefBased/>
  <w15:docId w15:val="{6BF7C663-B1C4-47BC-9228-60D17672EA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3E8D"/>
    <w:pPr>
      <w:overflowPunct w:val="0"/>
      <w:autoSpaceDE w:val="0"/>
      <w:autoSpaceDN w:val="0"/>
      <w:adjustRightInd w:val="0"/>
      <w:spacing w:after="180"/>
      <w:textAlignment w:val="baseline"/>
    </w:pPr>
  </w:style>
  <w:style w:type="paragraph" w:styleId="Heading1">
    <w:name w:val="heading 1"/>
    <w:next w:val="Normal"/>
    <w:link w:val="Heading1Char"/>
    <w:qFormat/>
    <w:rsid w:val="001A3E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A3E8D"/>
    <w:pPr>
      <w:pBdr>
        <w:top w:val="none" w:sz="0" w:space="0" w:color="auto"/>
      </w:pBdr>
      <w:spacing w:before="180"/>
      <w:outlineLvl w:val="1"/>
    </w:pPr>
    <w:rPr>
      <w:sz w:val="32"/>
    </w:rPr>
  </w:style>
  <w:style w:type="paragraph" w:styleId="Heading3">
    <w:name w:val="heading 3"/>
    <w:basedOn w:val="Heading2"/>
    <w:next w:val="Normal"/>
    <w:link w:val="Heading3Char"/>
    <w:qFormat/>
    <w:rsid w:val="001A3E8D"/>
    <w:pPr>
      <w:spacing w:before="120"/>
      <w:outlineLvl w:val="2"/>
    </w:pPr>
    <w:rPr>
      <w:sz w:val="28"/>
    </w:rPr>
  </w:style>
  <w:style w:type="paragraph" w:styleId="Heading4">
    <w:name w:val="heading 4"/>
    <w:basedOn w:val="Heading3"/>
    <w:next w:val="Normal"/>
    <w:link w:val="Heading4Char"/>
    <w:qFormat/>
    <w:rsid w:val="001A3E8D"/>
    <w:pPr>
      <w:ind w:left="1418" w:hanging="1418"/>
      <w:outlineLvl w:val="3"/>
    </w:pPr>
    <w:rPr>
      <w:sz w:val="24"/>
    </w:rPr>
  </w:style>
  <w:style w:type="paragraph" w:styleId="Heading5">
    <w:name w:val="heading 5"/>
    <w:basedOn w:val="Heading4"/>
    <w:next w:val="Normal"/>
    <w:link w:val="Heading5Char"/>
    <w:qFormat/>
    <w:rsid w:val="001A3E8D"/>
    <w:pPr>
      <w:ind w:left="1701" w:hanging="1701"/>
      <w:outlineLvl w:val="4"/>
    </w:pPr>
    <w:rPr>
      <w:sz w:val="22"/>
    </w:rPr>
  </w:style>
  <w:style w:type="paragraph" w:styleId="Heading6">
    <w:name w:val="heading 6"/>
    <w:next w:val="Normal"/>
    <w:qFormat/>
    <w:rsid w:val="0049224A"/>
    <w:pPr>
      <w:keepNext/>
      <w:keepLines/>
      <w:numPr>
        <w:ilvl w:val="5"/>
        <w:numId w:val="23"/>
      </w:numPr>
      <w:spacing w:before="120"/>
      <w:outlineLvl w:val="5"/>
    </w:pPr>
    <w:rPr>
      <w:rFonts w:ascii="Arial" w:hAnsi="Arial"/>
    </w:rPr>
  </w:style>
  <w:style w:type="paragraph" w:styleId="Heading7">
    <w:name w:val="heading 7"/>
    <w:next w:val="Normal"/>
    <w:semiHidden/>
    <w:qFormat/>
    <w:rsid w:val="0049224A"/>
    <w:pPr>
      <w:keepNext/>
      <w:keepLines/>
      <w:numPr>
        <w:ilvl w:val="6"/>
        <w:numId w:val="23"/>
      </w:numPr>
      <w:spacing w:before="120"/>
      <w:outlineLvl w:val="6"/>
    </w:pPr>
    <w:rPr>
      <w:rFonts w:ascii="Arial" w:hAnsi="Arial"/>
    </w:rPr>
  </w:style>
  <w:style w:type="paragraph" w:styleId="Heading8">
    <w:name w:val="heading 8"/>
    <w:basedOn w:val="Heading1"/>
    <w:next w:val="Normal"/>
    <w:link w:val="Heading8Char"/>
    <w:qFormat/>
    <w:rsid w:val="001A3E8D"/>
    <w:pPr>
      <w:ind w:left="0" w:firstLine="0"/>
      <w:outlineLvl w:val="7"/>
    </w:pPr>
  </w:style>
  <w:style w:type="paragraph" w:styleId="Heading9">
    <w:name w:val="heading 9"/>
    <w:basedOn w:val="Heading8"/>
    <w:next w:val="Normal"/>
    <w:qFormat/>
    <w:rsid w:val="001A3E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E5860"/>
    <w:rPr>
      <w:rFonts w:ascii="Arial" w:hAnsi="Arial"/>
      <w:sz w:val="36"/>
    </w:rPr>
  </w:style>
  <w:style w:type="character" w:customStyle="1" w:styleId="Heading2Char">
    <w:name w:val="Heading 2 Char"/>
    <w:link w:val="Heading2"/>
    <w:rsid w:val="00EE5860"/>
    <w:rPr>
      <w:rFonts w:ascii="Arial" w:hAnsi="Arial"/>
      <w:sz w:val="32"/>
    </w:rPr>
  </w:style>
  <w:style w:type="character" w:customStyle="1" w:styleId="Heading3Char">
    <w:name w:val="Heading 3 Char"/>
    <w:link w:val="Heading3"/>
    <w:locked/>
    <w:rsid w:val="00EE5860"/>
    <w:rPr>
      <w:rFonts w:ascii="Arial" w:hAnsi="Arial"/>
      <w:sz w:val="28"/>
    </w:rPr>
  </w:style>
  <w:style w:type="character" w:customStyle="1" w:styleId="Heading4Char">
    <w:name w:val="Heading 4 Char"/>
    <w:link w:val="Heading4"/>
    <w:rsid w:val="00EE5860"/>
    <w:rPr>
      <w:rFonts w:ascii="Arial" w:hAnsi="Arial"/>
      <w:sz w:val="24"/>
    </w:rPr>
  </w:style>
  <w:style w:type="character" w:customStyle="1" w:styleId="Heading5Char">
    <w:name w:val="Heading 5 Char"/>
    <w:link w:val="Heading5"/>
    <w:rsid w:val="00EE5860"/>
    <w:rPr>
      <w:rFonts w:ascii="Arial" w:hAnsi="Arial"/>
      <w:sz w:val="22"/>
    </w:rPr>
  </w:style>
  <w:style w:type="character" w:customStyle="1" w:styleId="Heading8Char">
    <w:name w:val="Heading 8 Char"/>
    <w:link w:val="Heading8"/>
    <w:rsid w:val="00EE5860"/>
    <w:rPr>
      <w:rFonts w:ascii="Arial" w:hAnsi="Arial"/>
      <w:sz w:val="36"/>
    </w:rPr>
  </w:style>
  <w:style w:type="paragraph" w:styleId="Index1">
    <w:name w:val="index 1"/>
    <w:basedOn w:val="Normal"/>
    <w:next w:val="Normal"/>
    <w:rsid w:val="001A3E8D"/>
    <w:pPr>
      <w:spacing w:after="0"/>
      <w:ind w:left="200" w:hanging="200"/>
    </w:pPr>
  </w:style>
  <w:style w:type="character" w:customStyle="1" w:styleId="HTMLAddressChar1">
    <w:name w:val="HTML Address Char1"/>
    <w:basedOn w:val="DefaultParagraphFont"/>
    <w:rsid w:val="001A3E8D"/>
    <w:rPr>
      <w:i/>
      <w:iCs/>
    </w:rPr>
  </w:style>
  <w:style w:type="character" w:customStyle="1" w:styleId="HTMLPreformattedChar1">
    <w:name w:val="HTML Preformatted Char1"/>
    <w:basedOn w:val="DefaultParagraphFont"/>
    <w:rsid w:val="001A3E8D"/>
    <w:rPr>
      <w:rFonts w:ascii="Consolas" w:hAnsi="Consolas"/>
    </w:rPr>
  </w:style>
  <w:style w:type="paragraph" w:styleId="BodyText">
    <w:name w:val="Body Text"/>
    <w:basedOn w:val="Normal"/>
    <w:link w:val="BodyTextChar1"/>
    <w:rsid w:val="001A3E8D"/>
    <w:pPr>
      <w:spacing w:after="120"/>
    </w:pPr>
  </w:style>
  <w:style w:type="character" w:customStyle="1" w:styleId="BodyTextChar1">
    <w:name w:val="Body Text Char1"/>
    <w:basedOn w:val="DefaultParagraphFont"/>
    <w:link w:val="BodyText"/>
    <w:rsid w:val="001A3E8D"/>
  </w:style>
  <w:style w:type="character" w:customStyle="1" w:styleId="BodyTextChar">
    <w:name w:val="Body Text Char"/>
    <w:basedOn w:val="DefaultParagraphFont"/>
    <w:rsid w:val="0049224A"/>
  </w:style>
  <w:style w:type="character" w:customStyle="1" w:styleId="BodyText2Char">
    <w:name w:val="Body Text 2 Char"/>
    <w:basedOn w:val="DefaultParagraphFont"/>
    <w:rsid w:val="001A3E8D"/>
  </w:style>
  <w:style w:type="character" w:customStyle="1" w:styleId="BodyText3Char">
    <w:name w:val="Body Text 3 Char"/>
    <w:basedOn w:val="DefaultParagraphFont"/>
    <w:rsid w:val="001A3E8D"/>
    <w:rPr>
      <w:sz w:val="16"/>
      <w:szCs w:val="16"/>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List">
    <w:name w:val="List"/>
    <w:basedOn w:val="Normal"/>
    <w:rsid w:val="001A3E8D"/>
    <w:pPr>
      <w:ind w:left="283" w:hanging="283"/>
      <w:contextualSpacing/>
    </w:pPr>
  </w:style>
  <w:style w:type="character" w:customStyle="1" w:styleId="ZGSM">
    <w:name w:val="ZGSM"/>
    <w:rsid w:val="001A3E8D"/>
  </w:style>
  <w:style w:type="character" w:customStyle="1" w:styleId="MessageHeaderChar1">
    <w:name w:val="Message Header Char1"/>
    <w:basedOn w:val="DefaultParagraphFont"/>
    <w:rsid w:val="001A3E8D"/>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1A3E8D"/>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character" w:customStyle="1" w:styleId="PlainTextChar1">
    <w:name w:val="Plain Text Char1"/>
    <w:basedOn w:val="DefaultParagraphFont"/>
    <w:rsid w:val="001A3E8D"/>
    <w:rPr>
      <w:rFonts w:ascii="Consolas" w:hAnsi="Consolas"/>
      <w:sz w:val="21"/>
      <w:szCs w:val="21"/>
    </w:rPr>
  </w:style>
  <w:style w:type="paragraph" w:customStyle="1" w:styleId="TT">
    <w:name w:val="TT"/>
    <w:basedOn w:val="Heading1"/>
    <w:next w:val="Normal"/>
    <w:rsid w:val="001A3E8D"/>
    <w:pPr>
      <w:outlineLvl w:val="9"/>
    </w:pPr>
  </w:style>
  <w:style w:type="paragraph" w:customStyle="1" w:styleId="NF">
    <w:name w:val="NF"/>
    <w:basedOn w:val="NO"/>
    <w:rsid w:val="001A3E8D"/>
    <w:pPr>
      <w:keepNext/>
      <w:spacing w:after="0"/>
    </w:pPr>
    <w:rPr>
      <w:rFonts w:ascii="Arial" w:hAnsi="Arial"/>
      <w:sz w:val="18"/>
    </w:rPr>
  </w:style>
  <w:style w:type="paragraph" w:customStyle="1" w:styleId="NO">
    <w:name w:val="NO"/>
    <w:basedOn w:val="Normal"/>
    <w:link w:val="NOChar"/>
    <w:qFormat/>
    <w:rsid w:val="001A3E8D"/>
    <w:pPr>
      <w:keepLines/>
      <w:ind w:left="1135" w:hanging="851"/>
    </w:pPr>
  </w:style>
  <w:style w:type="character" w:customStyle="1" w:styleId="NOChar">
    <w:name w:val="NO Char"/>
    <w:link w:val="NO"/>
    <w:locked/>
    <w:rsid w:val="00EE5860"/>
  </w:style>
  <w:style w:type="character" w:customStyle="1" w:styleId="IntenseQuoteChar1">
    <w:name w:val="Intense Quote Char1"/>
    <w:basedOn w:val="DefaultParagraphFont"/>
    <w:uiPriority w:val="30"/>
    <w:rsid w:val="001A3E8D"/>
    <w:rPr>
      <w:i/>
      <w:iCs/>
      <w:color w:val="4472C4" w:themeColor="accent1"/>
    </w:rPr>
  </w:style>
  <w:style w:type="character" w:customStyle="1" w:styleId="QuoteChar1">
    <w:name w:val="Quote Char1"/>
    <w:basedOn w:val="DefaultParagraphFont"/>
    <w:uiPriority w:val="29"/>
    <w:rsid w:val="001A3E8D"/>
    <w:rPr>
      <w:i/>
      <w:iCs/>
      <w:color w:val="404040" w:themeColor="text1" w:themeTint="BF"/>
    </w:rPr>
  </w:style>
  <w:style w:type="paragraph" w:customStyle="1" w:styleId="TAL">
    <w:name w:val="TAL"/>
    <w:basedOn w:val="Normal"/>
    <w:link w:val="TALChar"/>
    <w:qFormat/>
    <w:rsid w:val="001A3E8D"/>
    <w:pPr>
      <w:keepNext/>
      <w:keepLines/>
      <w:spacing w:after="0"/>
    </w:pPr>
    <w:rPr>
      <w:rFonts w:ascii="Arial" w:hAnsi="Arial"/>
      <w:sz w:val="18"/>
    </w:rPr>
  </w:style>
  <w:style w:type="character" w:customStyle="1" w:styleId="TALChar">
    <w:name w:val="TAL Char"/>
    <w:link w:val="TAL"/>
    <w:qFormat/>
    <w:locked/>
    <w:rsid w:val="00EE5860"/>
    <w:rPr>
      <w:rFonts w:ascii="Arial" w:hAnsi="Arial"/>
      <w:sz w:val="18"/>
    </w:rPr>
  </w:style>
  <w:style w:type="paragraph" w:customStyle="1" w:styleId="TAH">
    <w:name w:val="TAH"/>
    <w:basedOn w:val="TAC"/>
    <w:link w:val="TAHChar"/>
    <w:qFormat/>
    <w:rsid w:val="001A3E8D"/>
    <w:rPr>
      <w:b/>
    </w:rPr>
  </w:style>
  <w:style w:type="paragraph" w:customStyle="1" w:styleId="TAC">
    <w:name w:val="TAC"/>
    <w:basedOn w:val="TAL"/>
    <w:link w:val="TACChar"/>
    <w:qFormat/>
    <w:rsid w:val="001A3E8D"/>
    <w:pPr>
      <w:jc w:val="center"/>
    </w:pPr>
  </w:style>
  <w:style w:type="character" w:customStyle="1" w:styleId="TACChar">
    <w:name w:val="TAC Char"/>
    <w:link w:val="TAC"/>
    <w:qFormat/>
    <w:locked/>
    <w:rsid w:val="00EE5860"/>
    <w:rPr>
      <w:rFonts w:ascii="Arial" w:hAnsi="Arial"/>
      <w:sz w:val="18"/>
    </w:rPr>
  </w:style>
  <w:style w:type="character" w:customStyle="1" w:styleId="TAHChar">
    <w:name w:val="TAH Char"/>
    <w:link w:val="TAH"/>
    <w:qFormat/>
    <w:locked/>
    <w:rsid w:val="00EE5860"/>
    <w:rPr>
      <w:rFonts w:ascii="Arial" w:hAnsi="Arial"/>
      <w:b/>
      <w:sz w:val="18"/>
    </w:rPr>
  </w:style>
  <w:style w:type="paragraph" w:customStyle="1" w:styleId="EX">
    <w:name w:val="EX"/>
    <w:basedOn w:val="Normal"/>
    <w:link w:val="EXCar"/>
    <w:qFormat/>
    <w:rsid w:val="001A3E8D"/>
    <w:pPr>
      <w:keepLines/>
      <w:ind w:left="1702" w:hanging="1418"/>
    </w:pPr>
  </w:style>
  <w:style w:type="character" w:customStyle="1" w:styleId="EXCar">
    <w:name w:val="EX Car"/>
    <w:link w:val="EX"/>
    <w:qFormat/>
    <w:locked/>
    <w:rsid w:val="00EE5860"/>
  </w:style>
  <w:style w:type="paragraph" w:customStyle="1" w:styleId="FP">
    <w:name w:val="FP"/>
    <w:basedOn w:val="Normal"/>
    <w:rsid w:val="001A3E8D"/>
    <w:pPr>
      <w:spacing w:after="0"/>
    </w:pPr>
  </w:style>
  <w:style w:type="character" w:customStyle="1" w:styleId="FooterChar1">
    <w:name w:val="Footer Char1"/>
    <w:basedOn w:val="DefaultParagraphFont"/>
    <w:rsid w:val="001A3E8D"/>
  </w:style>
  <w:style w:type="paragraph" w:customStyle="1" w:styleId="EW">
    <w:name w:val="EW"/>
    <w:basedOn w:val="EX"/>
    <w:rsid w:val="001A3E8D"/>
    <w:pPr>
      <w:spacing w:after="0"/>
    </w:pPr>
  </w:style>
  <w:style w:type="paragraph" w:customStyle="1" w:styleId="B1">
    <w:name w:val="B1"/>
    <w:basedOn w:val="List"/>
    <w:link w:val="B1Char"/>
    <w:qFormat/>
    <w:rsid w:val="001A3E8D"/>
    <w:pPr>
      <w:ind w:left="568" w:hanging="284"/>
      <w:contextualSpacing w:val="0"/>
    </w:pPr>
  </w:style>
  <w:style w:type="character" w:customStyle="1" w:styleId="B1Char">
    <w:name w:val="B1 Char"/>
    <w:link w:val="B1"/>
    <w:qFormat/>
    <w:locked/>
    <w:rsid w:val="00EE5860"/>
  </w:style>
  <w:style w:type="character" w:customStyle="1" w:styleId="BodyTextFirstIndentChar">
    <w:name w:val="Body Text First Indent Char"/>
    <w:basedOn w:val="BodyTextChar1"/>
    <w:rsid w:val="001A3E8D"/>
  </w:style>
  <w:style w:type="paragraph" w:customStyle="1" w:styleId="H6">
    <w:name w:val="H6"/>
    <w:basedOn w:val="Heading5"/>
    <w:next w:val="Normal"/>
    <w:rsid w:val="001A3E8D"/>
    <w:pPr>
      <w:ind w:left="1985" w:hanging="1985"/>
      <w:outlineLvl w:val="9"/>
    </w:pPr>
    <w:rPr>
      <w:sz w:val="20"/>
    </w:rPr>
  </w:style>
  <w:style w:type="paragraph" w:customStyle="1" w:styleId="EditorsNote">
    <w:name w:val="Editor's Note"/>
    <w:aliases w:val="EN,Editor's Noteormal"/>
    <w:basedOn w:val="NO"/>
    <w:link w:val="EditorsNoteChar"/>
    <w:qFormat/>
    <w:rsid w:val="001A3E8D"/>
    <w:rPr>
      <w:color w:val="FF0000"/>
    </w:rPr>
  </w:style>
  <w:style w:type="character" w:customStyle="1" w:styleId="EditorsNoteChar">
    <w:name w:val="Editor's Note Char"/>
    <w:aliases w:val="EN Char"/>
    <w:link w:val="EditorsNote"/>
    <w:qFormat/>
    <w:locked/>
    <w:rsid w:val="00EE5860"/>
    <w:rPr>
      <w:color w:val="FF0000"/>
    </w:rPr>
  </w:style>
  <w:style w:type="paragraph" w:customStyle="1" w:styleId="TH">
    <w:name w:val="TH"/>
    <w:basedOn w:val="Normal"/>
    <w:link w:val="THChar"/>
    <w:qFormat/>
    <w:rsid w:val="001A3E8D"/>
    <w:pPr>
      <w:keepNext/>
      <w:keepLines/>
      <w:spacing w:before="60"/>
      <w:jc w:val="center"/>
    </w:pPr>
    <w:rPr>
      <w:rFonts w:ascii="Arial" w:hAnsi="Arial"/>
      <w:b/>
    </w:rPr>
  </w:style>
  <w:style w:type="character" w:customStyle="1" w:styleId="THChar">
    <w:name w:val="TH Char"/>
    <w:link w:val="TH"/>
    <w:qFormat/>
    <w:locked/>
    <w:rsid w:val="00EE5860"/>
    <w:rPr>
      <w:rFonts w:ascii="Arial" w:hAnsi="Arial"/>
      <w:b/>
    </w:rPr>
  </w:style>
  <w:style w:type="paragraph" w:customStyle="1" w:styleId="ZA">
    <w:name w:val="ZA"/>
    <w:rsid w:val="001A3E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A3E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A3E8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A3E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1A3E8D"/>
    <w:pPr>
      <w:ind w:left="851" w:hanging="851"/>
    </w:pPr>
  </w:style>
  <w:style w:type="character" w:customStyle="1" w:styleId="TANChar">
    <w:name w:val="TAN Char"/>
    <w:link w:val="TAN"/>
    <w:qFormat/>
    <w:locked/>
    <w:rsid w:val="00EE5860"/>
    <w:rPr>
      <w:rFonts w:ascii="Arial" w:hAnsi="Arial"/>
      <w:sz w:val="18"/>
    </w:rPr>
  </w:style>
  <w:style w:type="character" w:customStyle="1" w:styleId="MacroTextChar1">
    <w:name w:val="Macro Text Char1"/>
    <w:basedOn w:val="DefaultParagraphFont"/>
    <w:rsid w:val="001A3E8D"/>
    <w:rPr>
      <w:rFonts w:ascii="Consolas" w:hAnsi="Consolas"/>
    </w:rPr>
  </w:style>
  <w:style w:type="paragraph" w:customStyle="1" w:styleId="TF">
    <w:name w:val="TF"/>
    <w:aliases w:val="left"/>
    <w:basedOn w:val="TH"/>
    <w:link w:val="TFChar"/>
    <w:qFormat/>
    <w:rsid w:val="001A3E8D"/>
    <w:pPr>
      <w:keepNext w:val="0"/>
      <w:spacing w:before="0" w:after="240"/>
    </w:pPr>
  </w:style>
  <w:style w:type="character" w:customStyle="1" w:styleId="TFChar">
    <w:name w:val="TF Char"/>
    <w:link w:val="TF"/>
    <w:qFormat/>
    <w:locked/>
    <w:rsid w:val="00EE5860"/>
    <w:rPr>
      <w:rFonts w:ascii="Arial" w:hAnsi="Arial"/>
      <w:b/>
    </w:rPr>
  </w:style>
  <w:style w:type="character" w:customStyle="1" w:styleId="SalutationChar1">
    <w:name w:val="Salutation Char1"/>
    <w:basedOn w:val="DefaultParagraphFont"/>
    <w:rsid w:val="001A3E8D"/>
  </w:style>
  <w:style w:type="paragraph" w:customStyle="1" w:styleId="B2">
    <w:name w:val="B2"/>
    <w:basedOn w:val="List2"/>
    <w:link w:val="B2Char"/>
    <w:rsid w:val="001A3E8D"/>
    <w:pPr>
      <w:ind w:left="851" w:hanging="284"/>
      <w:contextualSpacing w:val="0"/>
    </w:pPr>
  </w:style>
  <w:style w:type="paragraph" w:styleId="List2">
    <w:name w:val="List 2"/>
    <w:basedOn w:val="Normal"/>
    <w:rsid w:val="001A3E8D"/>
    <w:pPr>
      <w:ind w:left="566" w:hanging="283"/>
      <w:contextualSpacing/>
    </w:pPr>
  </w:style>
  <w:style w:type="character" w:customStyle="1" w:styleId="B2Char">
    <w:name w:val="B2 Char"/>
    <w:link w:val="B2"/>
    <w:qFormat/>
    <w:locked/>
    <w:rsid w:val="00EE5860"/>
  </w:style>
  <w:style w:type="paragraph" w:customStyle="1" w:styleId="B3">
    <w:name w:val="B3"/>
    <w:basedOn w:val="List3"/>
    <w:rsid w:val="001A3E8D"/>
    <w:pPr>
      <w:ind w:left="1135" w:hanging="284"/>
      <w:contextualSpacing w:val="0"/>
    </w:pPr>
  </w:style>
  <w:style w:type="paragraph" w:styleId="List3">
    <w:name w:val="List 3"/>
    <w:basedOn w:val="Normal"/>
    <w:rsid w:val="001A3E8D"/>
    <w:pPr>
      <w:ind w:left="849" w:hanging="283"/>
      <w:contextualSpacing/>
    </w:pPr>
  </w:style>
  <w:style w:type="paragraph" w:customStyle="1" w:styleId="PL">
    <w:name w:val="PL"/>
    <w:link w:val="PLChar"/>
    <w:rsid w:val="001A3E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3723C5"/>
    <w:rPr>
      <w:rFonts w:ascii="Courier New" w:hAnsi="Courier New"/>
      <w:sz w:val="16"/>
    </w:rPr>
  </w:style>
  <w:style w:type="character" w:customStyle="1" w:styleId="TitleChar1">
    <w:name w:val="Title Char1"/>
    <w:basedOn w:val="DefaultParagraphFont"/>
    <w:rsid w:val="001A3E8D"/>
    <w:rPr>
      <w:rFonts w:asciiTheme="majorHAnsi" w:eastAsiaTheme="majorEastAsia" w:hAnsiTheme="majorHAnsi" w:cstheme="majorBidi"/>
      <w:spacing w:val="-10"/>
      <w:kern w:val="28"/>
      <w:sz w:val="56"/>
      <w:szCs w:val="56"/>
    </w:rPr>
  </w:style>
  <w:style w:type="paragraph" w:customStyle="1" w:styleId="ZV">
    <w:name w:val="ZV"/>
    <w:basedOn w:val="ZU"/>
    <w:rsid w:val="001A3E8D"/>
    <w:pPr>
      <w:framePr w:wrap="notBeside" w:y="16161"/>
    </w:pPr>
  </w:style>
  <w:style w:type="paragraph" w:customStyle="1" w:styleId="Guidance">
    <w:name w:val="Guidance"/>
    <w:basedOn w:val="Normal"/>
    <w:rPr>
      <w:i/>
      <w:color w:val="0000FF"/>
    </w:rPr>
  </w:style>
  <w:style w:type="paragraph" w:styleId="CommentText">
    <w:name w:val="annotation text"/>
    <w:basedOn w:val="Normal"/>
    <w:link w:val="CommentTextChar"/>
    <w:unhideWhenUsed/>
    <w:rsid w:val="00EE5860"/>
  </w:style>
  <w:style w:type="character" w:customStyle="1" w:styleId="CommentTextChar">
    <w:name w:val="Comment Text Char"/>
    <w:link w:val="CommentText"/>
    <w:rsid w:val="00EE5860"/>
  </w:style>
  <w:style w:type="paragraph" w:customStyle="1" w:styleId="tal0">
    <w:name w:val="tal"/>
    <w:basedOn w:val="Normal"/>
    <w:rsid w:val="00EE5860"/>
    <w:pPr>
      <w:keepNext/>
      <w:spacing w:after="0"/>
    </w:pPr>
    <w:rPr>
      <w:rFonts w:ascii="Arial" w:eastAsia="SimSun" w:hAnsi="Arial" w:cs="Arial"/>
      <w:sz w:val="18"/>
      <w:szCs w:val="18"/>
      <w:lang w:eastAsia="fr-FR"/>
    </w:rPr>
  </w:style>
  <w:style w:type="character" w:styleId="CommentReference">
    <w:name w:val="annotation reference"/>
    <w:unhideWhenUsed/>
    <w:rsid w:val="00EE5860"/>
    <w:rPr>
      <w:sz w:val="16"/>
      <w:szCs w:val="16"/>
    </w:rPr>
  </w:style>
  <w:style w:type="character" w:customStyle="1" w:styleId="SignatureChar1">
    <w:name w:val="Signature Char1"/>
    <w:basedOn w:val="DefaultParagraphFont"/>
    <w:rsid w:val="001A3E8D"/>
  </w:style>
  <w:style w:type="character" w:customStyle="1" w:styleId="SubtitleChar1">
    <w:name w:val="Subtitle Char1"/>
    <w:basedOn w:val="DefaultParagraphFont"/>
    <w:rsid w:val="001A3E8D"/>
    <w:rPr>
      <w:rFonts w:asciiTheme="minorHAnsi" w:eastAsiaTheme="minorEastAsia" w:hAnsiTheme="minorHAnsi" w:cstheme="minorBidi"/>
      <w:color w:val="5A5A5A" w:themeColor="text1" w:themeTint="A5"/>
      <w:spacing w:val="15"/>
      <w:sz w:val="22"/>
      <w:szCs w:val="22"/>
    </w:rPr>
  </w:style>
  <w:style w:type="character" w:customStyle="1" w:styleId="FootnoteTextChar1">
    <w:name w:val="Footnote Text Char1"/>
    <w:basedOn w:val="DefaultParagraphFont"/>
    <w:rsid w:val="001A3E8D"/>
  </w:style>
  <w:style w:type="character" w:customStyle="1" w:styleId="BodyTextIndentChar">
    <w:name w:val="Body Text Indent Char"/>
    <w:basedOn w:val="DefaultParagraphFont"/>
    <w:rsid w:val="001A3E8D"/>
  </w:style>
  <w:style w:type="character" w:customStyle="1" w:styleId="BalloonTextChar">
    <w:name w:val="Balloon Text Char"/>
    <w:basedOn w:val="DefaultParagraphFont"/>
    <w:semiHidden/>
    <w:rsid w:val="004B3A4D"/>
    <w:rPr>
      <w:rFonts w:ascii="Segoe UI" w:hAnsi="Segoe UI" w:cs="Segoe UI"/>
      <w:sz w:val="18"/>
      <w:szCs w:val="18"/>
    </w:rPr>
  </w:style>
  <w:style w:type="character" w:customStyle="1" w:styleId="BodyTextIndent2Char">
    <w:name w:val="Body Text Indent 2 Char"/>
    <w:basedOn w:val="DefaultParagraphFont"/>
    <w:rsid w:val="001A3E8D"/>
  </w:style>
  <w:style w:type="character" w:customStyle="1" w:styleId="HeaderChar1">
    <w:name w:val="Header Char1"/>
    <w:basedOn w:val="DefaultParagraphFont"/>
    <w:rsid w:val="001A3E8D"/>
  </w:style>
  <w:style w:type="paragraph" w:customStyle="1" w:styleId="B4">
    <w:name w:val="B4"/>
    <w:basedOn w:val="List4"/>
    <w:rsid w:val="001A3E8D"/>
    <w:pPr>
      <w:ind w:left="1418" w:hanging="284"/>
      <w:contextualSpacing w:val="0"/>
    </w:pPr>
  </w:style>
  <w:style w:type="paragraph" w:styleId="List4">
    <w:name w:val="List 4"/>
    <w:basedOn w:val="Normal"/>
    <w:rsid w:val="001A3E8D"/>
    <w:pPr>
      <w:ind w:left="1132" w:hanging="283"/>
      <w:contextualSpacing/>
    </w:pPr>
  </w:style>
  <w:style w:type="paragraph" w:customStyle="1" w:styleId="B5">
    <w:name w:val="B5"/>
    <w:basedOn w:val="List5"/>
    <w:rsid w:val="001A3E8D"/>
    <w:pPr>
      <w:ind w:left="1702" w:hanging="284"/>
      <w:contextualSpacing w:val="0"/>
    </w:pPr>
  </w:style>
  <w:style w:type="paragraph" w:styleId="List5">
    <w:name w:val="List 5"/>
    <w:basedOn w:val="Normal"/>
    <w:rsid w:val="001A3E8D"/>
    <w:pPr>
      <w:ind w:left="1415" w:hanging="283"/>
      <w:contextualSpacing/>
    </w:pPr>
  </w:style>
  <w:style w:type="paragraph" w:customStyle="1" w:styleId="EQ">
    <w:name w:val="EQ"/>
    <w:basedOn w:val="Normal"/>
    <w:next w:val="Normal"/>
    <w:rsid w:val="001A3E8D"/>
    <w:pPr>
      <w:keepLines/>
      <w:tabs>
        <w:tab w:val="center" w:pos="4536"/>
        <w:tab w:val="right" w:pos="9072"/>
      </w:tabs>
    </w:pPr>
  </w:style>
  <w:style w:type="paragraph" w:customStyle="1" w:styleId="LD">
    <w:name w:val="LD"/>
    <w:rsid w:val="001A3E8D"/>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W">
    <w:name w:val="NW"/>
    <w:basedOn w:val="NO"/>
    <w:rsid w:val="001A3E8D"/>
    <w:pPr>
      <w:spacing w:after="0"/>
    </w:pPr>
  </w:style>
  <w:style w:type="paragraph" w:customStyle="1" w:styleId="TAR">
    <w:name w:val="TAR"/>
    <w:basedOn w:val="TAL"/>
    <w:rsid w:val="001A3E8D"/>
    <w:pPr>
      <w:jc w:val="right"/>
    </w:pPr>
  </w:style>
  <w:style w:type="character" w:customStyle="1" w:styleId="BodyTextFirstIndent2Char">
    <w:name w:val="Body Text First Indent 2 Char"/>
    <w:basedOn w:val="BodyTextIndentChar"/>
    <w:rsid w:val="001A3E8D"/>
  </w:style>
  <w:style w:type="character" w:customStyle="1" w:styleId="BodyTextIndent3Char">
    <w:name w:val="Body Text Indent 3 Char"/>
    <w:basedOn w:val="DefaultParagraphFont"/>
    <w:rsid w:val="001A3E8D"/>
    <w:rPr>
      <w:sz w:val="16"/>
      <w:szCs w:val="16"/>
    </w:rPr>
  </w:style>
  <w:style w:type="character" w:customStyle="1" w:styleId="ClosingChar">
    <w:name w:val="Closing Char"/>
    <w:basedOn w:val="DefaultParagraphFont"/>
    <w:rsid w:val="001A3E8D"/>
  </w:style>
  <w:style w:type="character" w:customStyle="1" w:styleId="CommentSubjectChar">
    <w:name w:val="Comment Subject Char"/>
    <w:basedOn w:val="CommentTextChar"/>
    <w:semiHidden/>
    <w:rsid w:val="001A3E8D"/>
    <w:rPr>
      <w:b/>
      <w:bCs/>
      <w:lang w:val="x-none"/>
    </w:rPr>
  </w:style>
  <w:style w:type="character" w:customStyle="1" w:styleId="DateChar">
    <w:name w:val="Date Char"/>
    <w:basedOn w:val="DefaultParagraphFont"/>
    <w:rsid w:val="001A3E8D"/>
  </w:style>
  <w:style w:type="character" w:customStyle="1" w:styleId="DocumentMapChar">
    <w:name w:val="Document Map Char"/>
    <w:basedOn w:val="DefaultParagraphFont"/>
    <w:rsid w:val="001A3E8D"/>
    <w:rPr>
      <w:rFonts w:ascii="Segoe UI" w:hAnsi="Segoe UI" w:cs="Segoe UI"/>
      <w:sz w:val="16"/>
      <w:szCs w:val="16"/>
    </w:rPr>
  </w:style>
  <w:style w:type="character" w:customStyle="1" w:styleId="E-mailSignatureChar">
    <w:name w:val="E-mail Signature Char"/>
    <w:basedOn w:val="DefaultParagraphFont"/>
    <w:rsid w:val="001A3E8D"/>
  </w:style>
  <w:style w:type="character" w:customStyle="1" w:styleId="EndnoteTextChar1">
    <w:name w:val="Endnote Text Char1"/>
    <w:basedOn w:val="DefaultParagraphFont"/>
    <w:rsid w:val="001A3E8D"/>
  </w:style>
  <w:style w:type="paragraph" w:styleId="Header">
    <w:name w:val="header"/>
    <w:basedOn w:val="Normal"/>
    <w:link w:val="HeaderChar"/>
    <w:rsid w:val="000B2E1A"/>
    <w:pPr>
      <w:tabs>
        <w:tab w:val="center" w:pos="4513"/>
        <w:tab w:val="right" w:pos="9026"/>
      </w:tabs>
      <w:spacing w:after="0"/>
    </w:pPr>
  </w:style>
  <w:style w:type="character" w:customStyle="1" w:styleId="HeaderChar">
    <w:name w:val="Header Char"/>
    <w:basedOn w:val="DefaultParagraphFont"/>
    <w:link w:val="Header"/>
    <w:rsid w:val="000B2E1A"/>
  </w:style>
  <w:style w:type="paragraph" w:styleId="Footer">
    <w:name w:val="footer"/>
    <w:basedOn w:val="Normal"/>
    <w:link w:val="FooterChar"/>
    <w:rsid w:val="000B2E1A"/>
    <w:pPr>
      <w:tabs>
        <w:tab w:val="center" w:pos="4513"/>
        <w:tab w:val="right" w:pos="9026"/>
      </w:tabs>
      <w:spacing w:after="0"/>
    </w:pPr>
  </w:style>
  <w:style w:type="character" w:customStyle="1" w:styleId="FooterChar">
    <w:name w:val="Footer Char"/>
    <w:basedOn w:val="DefaultParagraphFont"/>
    <w:link w:val="Footer"/>
    <w:rsid w:val="000B2E1A"/>
  </w:style>
  <w:style w:type="paragraph" w:styleId="BalloonText">
    <w:name w:val="Balloon Text"/>
    <w:basedOn w:val="Normal"/>
    <w:link w:val="BalloonTextChar1"/>
    <w:semiHidden/>
    <w:unhideWhenUsed/>
    <w:rsid w:val="00FD71B5"/>
    <w:pPr>
      <w:spacing w:after="0"/>
    </w:pPr>
    <w:rPr>
      <w:rFonts w:ascii="Segoe UI" w:hAnsi="Segoe UI" w:cs="Segoe UI"/>
      <w:sz w:val="18"/>
      <w:szCs w:val="18"/>
    </w:rPr>
  </w:style>
  <w:style w:type="character" w:customStyle="1" w:styleId="BalloonTextChar1">
    <w:name w:val="Balloon Text Char1"/>
    <w:basedOn w:val="DefaultParagraphFont"/>
    <w:link w:val="BalloonText"/>
    <w:semiHidden/>
    <w:rsid w:val="00FD71B5"/>
    <w:rPr>
      <w:rFonts w:ascii="Segoe UI" w:hAnsi="Segoe UI" w:cs="Segoe UI"/>
      <w:sz w:val="18"/>
      <w:szCs w:val="18"/>
    </w:rPr>
  </w:style>
  <w:style w:type="paragraph" w:styleId="Bibliography">
    <w:name w:val="Bibliography"/>
    <w:basedOn w:val="Normal"/>
    <w:next w:val="Normal"/>
    <w:uiPriority w:val="37"/>
    <w:semiHidden/>
    <w:unhideWhenUsed/>
    <w:rsid w:val="00B07872"/>
  </w:style>
  <w:style w:type="paragraph" w:styleId="BlockText">
    <w:name w:val="Block Text"/>
    <w:basedOn w:val="Normal"/>
    <w:rsid w:val="00B0787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rsid w:val="00B07872"/>
    <w:pPr>
      <w:spacing w:after="120" w:line="480" w:lineRule="auto"/>
    </w:pPr>
  </w:style>
  <w:style w:type="character" w:customStyle="1" w:styleId="BodyText2Char1">
    <w:name w:val="Body Text 2 Char1"/>
    <w:basedOn w:val="DefaultParagraphFont"/>
    <w:link w:val="BodyText2"/>
    <w:rsid w:val="00B07872"/>
  </w:style>
  <w:style w:type="paragraph" w:styleId="BodyText3">
    <w:name w:val="Body Text 3"/>
    <w:basedOn w:val="Normal"/>
    <w:link w:val="BodyText3Char1"/>
    <w:rsid w:val="00B07872"/>
    <w:pPr>
      <w:spacing w:after="120"/>
    </w:pPr>
    <w:rPr>
      <w:sz w:val="16"/>
      <w:szCs w:val="16"/>
    </w:rPr>
  </w:style>
  <w:style w:type="character" w:customStyle="1" w:styleId="BodyText3Char1">
    <w:name w:val="Body Text 3 Char1"/>
    <w:basedOn w:val="DefaultParagraphFont"/>
    <w:link w:val="BodyText3"/>
    <w:rsid w:val="00B07872"/>
    <w:rPr>
      <w:sz w:val="16"/>
      <w:szCs w:val="16"/>
    </w:rPr>
  </w:style>
  <w:style w:type="paragraph" w:styleId="BodyTextFirstIndent">
    <w:name w:val="Body Text First Indent"/>
    <w:basedOn w:val="BodyText"/>
    <w:link w:val="BodyTextFirstIndentChar1"/>
    <w:rsid w:val="00B07872"/>
    <w:pPr>
      <w:spacing w:after="180"/>
      <w:ind w:firstLine="360"/>
    </w:pPr>
  </w:style>
  <w:style w:type="character" w:customStyle="1" w:styleId="BodyTextFirstIndentChar1">
    <w:name w:val="Body Text First Indent Char1"/>
    <w:basedOn w:val="BodyTextChar1"/>
    <w:link w:val="BodyTextFirstIndent"/>
    <w:rsid w:val="00B07872"/>
  </w:style>
  <w:style w:type="paragraph" w:styleId="BodyTextIndent">
    <w:name w:val="Body Text Indent"/>
    <w:basedOn w:val="Normal"/>
    <w:link w:val="BodyTextIndentChar1"/>
    <w:rsid w:val="00B07872"/>
    <w:pPr>
      <w:spacing w:after="120"/>
      <w:ind w:left="283"/>
    </w:pPr>
  </w:style>
  <w:style w:type="character" w:customStyle="1" w:styleId="BodyTextIndentChar1">
    <w:name w:val="Body Text Indent Char1"/>
    <w:basedOn w:val="DefaultParagraphFont"/>
    <w:link w:val="BodyTextIndent"/>
    <w:rsid w:val="00B07872"/>
  </w:style>
  <w:style w:type="paragraph" w:styleId="BodyTextFirstIndent2">
    <w:name w:val="Body Text First Indent 2"/>
    <w:basedOn w:val="BodyTextIndent"/>
    <w:link w:val="BodyTextFirstIndent2Char1"/>
    <w:rsid w:val="00B07872"/>
    <w:pPr>
      <w:spacing w:after="180"/>
      <w:ind w:left="360" w:firstLine="360"/>
    </w:pPr>
  </w:style>
  <w:style w:type="character" w:customStyle="1" w:styleId="BodyTextFirstIndent2Char1">
    <w:name w:val="Body Text First Indent 2 Char1"/>
    <w:basedOn w:val="BodyTextIndentChar1"/>
    <w:link w:val="BodyTextFirstIndent2"/>
    <w:rsid w:val="00B07872"/>
  </w:style>
  <w:style w:type="paragraph" w:styleId="BodyTextIndent2">
    <w:name w:val="Body Text Indent 2"/>
    <w:basedOn w:val="Normal"/>
    <w:link w:val="BodyTextIndent2Char1"/>
    <w:rsid w:val="00B07872"/>
    <w:pPr>
      <w:spacing w:after="120" w:line="480" w:lineRule="auto"/>
      <w:ind w:left="283"/>
    </w:pPr>
  </w:style>
  <w:style w:type="character" w:customStyle="1" w:styleId="BodyTextIndent2Char1">
    <w:name w:val="Body Text Indent 2 Char1"/>
    <w:basedOn w:val="DefaultParagraphFont"/>
    <w:link w:val="BodyTextIndent2"/>
    <w:rsid w:val="00B07872"/>
  </w:style>
  <w:style w:type="paragraph" w:styleId="BodyTextIndent3">
    <w:name w:val="Body Text Indent 3"/>
    <w:basedOn w:val="Normal"/>
    <w:link w:val="BodyTextIndent3Char1"/>
    <w:rsid w:val="00B07872"/>
    <w:pPr>
      <w:spacing w:after="120"/>
      <w:ind w:left="283"/>
    </w:pPr>
    <w:rPr>
      <w:sz w:val="16"/>
      <w:szCs w:val="16"/>
    </w:rPr>
  </w:style>
  <w:style w:type="character" w:customStyle="1" w:styleId="BodyTextIndent3Char1">
    <w:name w:val="Body Text Indent 3 Char1"/>
    <w:basedOn w:val="DefaultParagraphFont"/>
    <w:link w:val="BodyTextIndent3"/>
    <w:rsid w:val="00B07872"/>
    <w:rPr>
      <w:sz w:val="16"/>
      <w:szCs w:val="16"/>
    </w:rPr>
  </w:style>
  <w:style w:type="paragraph" w:styleId="Caption">
    <w:name w:val="caption"/>
    <w:basedOn w:val="Normal"/>
    <w:next w:val="Normal"/>
    <w:semiHidden/>
    <w:unhideWhenUsed/>
    <w:qFormat/>
    <w:rsid w:val="00B07872"/>
    <w:pPr>
      <w:spacing w:after="200"/>
    </w:pPr>
    <w:rPr>
      <w:i/>
      <w:iCs/>
      <w:color w:val="44546A" w:themeColor="text2"/>
      <w:sz w:val="18"/>
      <w:szCs w:val="18"/>
    </w:rPr>
  </w:style>
  <w:style w:type="paragraph" w:styleId="Closing">
    <w:name w:val="Closing"/>
    <w:basedOn w:val="Normal"/>
    <w:link w:val="ClosingChar1"/>
    <w:rsid w:val="00B07872"/>
    <w:pPr>
      <w:spacing w:after="0"/>
      <w:ind w:left="4252"/>
    </w:pPr>
  </w:style>
  <w:style w:type="character" w:customStyle="1" w:styleId="ClosingChar1">
    <w:name w:val="Closing Char1"/>
    <w:basedOn w:val="DefaultParagraphFont"/>
    <w:link w:val="Closing"/>
    <w:rsid w:val="00B07872"/>
  </w:style>
  <w:style w:type="paragraph" w:styleId="CommentSubject">
    <w:name w:val="annotation subject"/>
    <w:basedOn w:val="CommentText"/>
    <w:next w:val="CommentText"/>
    <w:link w:val="CommentSubjectChar1"/>
    <w:semiHidden/>
    <w:unhideWhenUsed/>
    <w:rsid w:val="00B07872"/>
    <w:rPr>
      <w:b/>
      <w:bCs/>
    </w:rPr>
  </w:style>
  <w:style w:type="character" w:customStyle="1" w:styleId="CommentSubjectChar1">
    <w:name w:val="Comment Subject Char1"/>
    <w:basedOn w:val="CommentTextChar"/>
    <w:link w:val="CommentSubject"/>
    <w:semiHidden/>
    <w:rsid w:val="00B07872"/>
    <w:rPr>
      <w:b/>
      <w:bCs/>
    </w:rPr>
  </w:style>
  <w:style w:type="paragraph" w:styleId="Date">
    <w:name w:val="Date"/>
    <w:basedOn w:val="Normal"/>
    <w:next w:val="Normal"/>
    <w:link w:val="DateChar1"/>
    <w:rsid w:val="00B07872"/>
  </w:style>
  <w:style w:type="character" w:customStyle="1" w:styleId="DateChar1">
    <w:name w:val="Date Char1"/>
    <w:basedOn w:val="DefaultParagraphFont"/>
    <w:link w:val="Date"/>
    <w:rsid w:val="00B07872"/>
  </w:style>
  <w:style w:type="paragraph" w:styleId="DocumentMap">
    <w:name w:val="Document Map"/>
    <w:basedOn w:val="Normal"/>
    <w:link w:val="DocumentMapChar1"/>
    <w:rsid w:val="00B07872"/>
    <w:pPr>
      <w:spacing w:after="0"/>
    </w:pPr>
    <w:rPr>
      <w:rFonts w:ascii="Segoe UI" w:hAnsi="Segoe UI" w:cs="Segoe UI"/>
      <w:sz w:val="16"/>
      <w:szCs w:val="16"/>
    </w:rPr>
  </w:style>
  <w:style w:type="character" w:customStyle="1" w:styleId="DocumentMapChar1">
    <w:name w:val="Document Map Char1"/>
    <w:basedOn w:val="DefaultParagraphFont"/>
    <w:link w:val="DocumentMap"/>
    <w:rsid w:val="00B07872"/>
    <w:rPr>
      <w:rFonts w:ascii="Segoe UI" w:hAnsi="Segoe UI" w:cs="Segoe UI"/>
      <w:sz w:val="16"/>
      <w:szCs w:val="16"/>
    </w:rPr>
  </w:style>
  <w:style w:type="paragraph" w:styleId="E-mailSignature">
    <w:name w:val="E-mail Signature"/>
    <w:basedOn w:val="Normal"/>
    <w:link w:val="E-mailSignatureChar1"/>
    <w:rsid w:val="00B07872"/>
    <w:pPr>
      <w:spacing w:after="0"/>
    </w:pPr>
  </w:style>
  <w:style w:type="character" w:customStyle="1" w:styleId="E-mailSignatureChar1">
    <w:name w:val="E-mail Signature Char1"/>
    <w:basedOn w:val="DefaultParagraphFont"/>
    <w:link w:val="E-mailSignature"/>
    <w:rsid w:val="00B07872"/>
  </w:style>
  <w:style w:type="paragraph" w:styleId="EndnoteText">
    <w:name w:val="endnote text"/>
    <w:basedOn w:val="Normal"/>
    <w:link w:val="EndnoteTextChar"/>
    <w:rsid w:val="00B07872"/>
    <w:pPr>
      <w:spacing w:after="0"/>
    </w:pPr>
  </w:style>
  <w:style w:type="character" w:customStyle="1" w:styleId="EndnoteTextChar">
    <w:name w:val="Endnote Text Char"/>
    <w:basedOn w:val="DefaultParagraphFont"/>
    <w:link w:val="EndnoteText"/>
    <w:rsid w:val="00B07872"/>
  </w:style>
  <w:style w:type="paragraph" w:styleId="EnvelopeAddress">
    <w:name w:val="envelope address"/>
    <w:basedOn w:val="Normal"/>
    <w:rsid w:val="00B0787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07872"/>
    <w:pPr>
      <w:spacing w:after="0"/>
    </w:pPr>
    <w:rPr>
      <w:rFonts w:asciiTheme="majorHAnsi" w:eastAsiaTheme="majorEastAsia" w:hAnsiTheme="majorHAnsi" w:cstheme="majorBidi"/>
    </w:rPr>
  </w:style>
  <w:style w:type="paragraph" w:styleId="FootnoteText">
    <w:name w:val="footnote text"/>
    <w:basedOn w:val="Normal"/>
    <w:link w:val="FootnoteTextChar"/>
    <w:rsid w:val="00B07872"/>
    <w:pPr>
      <w:spacing w:after="0"/>
    </w:pPr>
  </w:style>
  <w:style w:type="character" w:customStyle="1" w:styleId="FootnoteTextChar">
    <w:name w:val="Footnote Text Char"/>
    <w:basedOn w:val="DefaultParagraphFont"/>
    <w:link w:val="FootnoteText"/>
    <w:rsid w:val="00B07872"/>
  </w:style>
  <w:style w:type="paragraph" w:styleId="HTMLAddress">
    <w:name w:val="HTML Address"/>
    <w:basedOn w:val="Normal"/>
    <w:link w:val="HTMLAddressChar"/>
    <w:rsid w:val="00B07872"/>
    <w:pPr>
      <w:spacing w:after="0"/>
    </w:pPr>
    <w:rPr>
      <w:i/>
      <w:iCs/>
    </w:rPr>
  </w:style>
  <w:style w:type="character" w:customStyle="1" w:styleId="HTMLAddressChar">
    <w:name w:val="HTML Address Char"/>
    <w:basedOn w:val="DefaultParagraphFont"/>
    <w:link w:val="HTMLAddress"/>
    <w:rsid w:val="00B07872"/>
    <w:rPr>
      <w:i/>
      <w:iCs/>
    </w:rPr>
  </w:style>
  <w:style w:type="paragraph" w:styleId="HTMLPreformatted">
    <w:name w:val="HTML Preformatted"/>
    <w:basedOn w:val="Normal"/>
    <w:link w:val="HTMLPreformattedChar"/>
    <w:rsid w:val="00B07872"/>
    <w:pPr>
      <w:spacing w:after="0"/>
    </w:pPr>
    <w:rPr>
      <w:rFonts w:ascii="Consolas" w:hAnsi="Consolas"/>
    </w:rPr>
  </w:style>
  <w:style w:type="character" w:customStyle="1" w:styleId="HTMLPreformattedChar">
    <w:name w:val="HTML Preformatted Char"/>
    <w:basedOn w:val="DefaultParagraphFont"/>
    <w:link w:val="HTMLPreformatted"/>
    <w:rsid w:val="00B07872"/>
    <w:rPr>
      <w:rFonts w:ascii="Consolas" w:hAnsi="Consolas"/>
    </w:rPr>
  </w:style>
  <w:style w:type="paragraph" w:styleId="Index2">
    <w:name w:val="index 2"/>
    <w:basedOn w:val="Normal"/>
    <w:next w:val="Normal"/>
    <w:rsid w:val="00B07872"/>
    <w:pPr>
      <w:spacing w:after="0"/>
      <w:ind w:left="400" w:hanging="200"/>
    </w:pPr>
  </w:style>
  <w:style w:type="paragraph" w:styleId="Index3">
    <w:name w:val="index 3"/>
    <w:basedOn w:val="Normal"/>
    <w:next w:val="Normal"/>
    <w:rsid w:val="00B07872"/>
    <w:pPr>
      <w:spacing w:after="0"/>
      <w:ind w:left="600" w:hanging="200"/>
    </w:pPr>
  </w:style>
  <w:style w:type="paragraph" w:styleId="Index4">
    <w:name w:val="index 4"/>
    <w:basedOn w:val="Normal"/>
    <w:next w:val="Normal"/>
    <w:rsid w:val="00B07872"/>
    <w:pPr>
      <w:spacing w:after="0"/>
      <w:ind w:left="800" w:hanging="200"/>
    </w:pPr>
  </w:style>
  <w:style w:type="paragraph" w:styleId="Index5">
    <w:name w:val="index 5"/>
    <w:basedOn w:val="Normal"/>
    <w:next w:val="Normal"/>
    <w:rsid w:val="00B07872"/>
    <w:pPr>
      <w:spacing w:after="0"/>
      <w:ind w:left="1000" w:hanging="200"/>
    </w:pPr>
  </w:style>
  <w:style w:type="paragraph" w:styleId="Index6">
    <w:name w:val="index 6"/>
    <w:basedOn w:val="Normal"/>
    <w:next w:val="Normal"/>
    <w:rsid w:val="00B07872"/>
    <w:pPr>
      <w:spacing w:after="0"/>
      <w:ind w:left="1200" w:hanging="200"/>
    </w:pPr>
  </w:style>
  <w:style w:type="paragraph" w:styleId="Index7">
    <w:name w:val="index 7"/>
    <w:basedOn w:val="Normal"/>
    <w:next w:val="Normal"/>
    <w:rsid w:val="00B07872"/>
    <w:pPr>
      <w:spacing w:after="0"/>
      <w:ind w:left="1400" w:hanging="200"/>
    </w:pPr>
  </w:style>
  <w:style w:type="paragraph" w:styleId="Index8">
    <w:name w:val="index 8"/>
    <w:basedOn w:val="Normal"/>
    <w:next w:val="Normal"/>
    <w:rsid w:val="00B07872"/>
    <w:pPr>
      <w:spacing w:after="0"/>
      <w:ind w:left="1600" w:hanging="200"/>
    </w:pPr>
  </w:style>
  <w:style w:type="paragraph" w:styleId="Index9">
    <w:name w:val="index 9"/>
    <w:basedOn w:val="Normal"/>
    <w:next w:val="Normal"/>
    <w:rsid w:val="00B07872"/>
    <w:pPr>
      <w:spacing w:after="0"/>
      <w:ind w:left="1800" w:hanging="200"/>
    </w:pPr>
  </w:style>
  <w:style w:type="paragraph" w:styleId="IndexHeading">
    <w:name w:val="index heading"/>
    <w:basedOn w:val="Normal"/>
    <w:next w:val="Index1"/>
    <w:rsid w:val="00B0787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0787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07872"/>
    <w:rPr>
      <w:i/>
      <w:iCs/>
      <w:color w:val="4472C4" w:themeColor="accent1"/>
    </w:rPr>
  </w:style>
  <w:style w:type="paragraph" w:styleId="ListBullet">
    <w:name w:val="List Bullet"/>
    <w:basedOn w:val="Normal"/>
    <w:rsid w:val="00B07872"/>
    <w:pPr>
      <w:numPr>
        <w:numId w:val="5"/>
      </w:numPr>
      <w:contextualSpacing/>
    </w:pPr>
  </w:style>
  <w:style w:type="paragraph" w:styleId="ListBullet2">
    <w:name w:val="List Bullet 2"/>
    <w:basedOn w:val="Normal"/>
    <w:rsid w:val="00B07872"/>
    <w:pPr>
      <w:numPr>
        <w:numId w:val="7"/>
      </w:numPr>
      <w:contextualSpacing/>
    </w:pPr>
  </w:style>
  <w:style w:type="paragraph" w:styleId="ListBullet3">
    <w:name w:val="List Bullet 3"/>
    <w:basedOn w:val="Normal"/>
    <w:rsid w:val="00B07872"/>
    <w:pPr>
      <w:numPr>
        <w:numId w:val="8"/>
      </w:numPr>
      <w:contextualSpacing/>
    </w:pPr>
  </w:style>
  <w:style w:type="paragraph" w:styleId="ListBullet4">
    <w:name w:val="List Bullet 4"/>
    <w:basedOn w:val="Normal"/>
    <w:rsid w:val="00B07872"/>
    <w:pPr>
      <w:numPr>
        <w:numId w:val="9"/>
      </w:numPr>
      <w:contextualSpacing/>
    </w:pPr>
  </w:style>
  <w:style w:type="paragraph" w:styleId="ListBullet5">
    <w:name w:val="List Bullet 5"/>
    <w:basedOn w:val="Normal"/>
    <w:rsid w:val="00B07872"/>
    <w:pPr>
      <w:numPr>
        <w:numId w:val="10"/>
      </w:numPr>
      <w:contextualSpacing/>
    </w:pPr>
  </w:style>
  <w:style w:type="paragraph" w:styleId="ListContinue">
    <w:name w:val="List Continue"/>
    <w:basedOn w:val="Normal"/>
    <w:rsid w:val="00B07872"/>
    <w:pPr>
      <w:spacing w:after="120"/>
      <w:ind w:left="283"/>
      <w:contextualSpacing/>
    </w:pPr>
  </w:style>
  <w:style w:type="paragraph" w:styleId="ListContinue2">
    <w:name w:val="List Continue 2"/>
    <w:basedOn w:val="Normal"/>
    <w:rsid w:val="00B07872"/>
    <w:pPr>
      <w:spacing w:after="120"/>
      <w:ind w:left="566"/>
      <w:contextualSpacing/>
    </w:pPr>
  </w:style>
  <w:style w:type="paragraph" w:styleId="ListContinue3">
    <w:name w:val="List Continue 3"/>
    <w:basedOn w:val="Normal"/>
    <w:rsid w:val="00B07872"/>
    <w:pPr>
      <w:spacing w:after="120"/>
      <w:ind w:left="849"/>
      <w:contextualSpacing/>
    </w:pPr>
  </w:style>
  <w:style w:type="paragraph" w:styleId="ListContinue4">
    <w:name w:val="List Continue 4"/>
    <w:basedOn w:val="Normal"/>
    <w:rsid w:val="00B07872"/>
    <w:pPr>
      <w:spacing w:after="120"/>
      <w:ind w:left="1132"/>
      <w:contextualSpacing/>
    </w:pPr>
  </w:style>
  <w:style w:type="paragraph" w:styleId="ListContinue5">
    <w:name w:val="List Continue 5"/>
    <w:basedOn w:val="Normal"/>
    <w:rsid w:val="00B07872"/>
    <w:pPr>
      <w:spacing w:after="120"/>
      <w:ind w:left="1415"/>
      <w:contextualSpacing/>
    </w:pPr>
  </w:style>
  <w:style w:type="paragraph" w:styleId="ListNumber">
    <w:name w:val="List Number"/>
    <w:basedOn w:val="Normal"/>
    <w:rsid w:val="00B07872"/>
    <w:pPr>
      <w:numPr>
        <w:numId w:val="6"/>
      </w:numPr>
      <w:contextualSpacing/>
    </w:pPr>
  </w:style>
  <w:style w:type="paragraph" w:styleId="ListNumber2">
    <w:name w:val="List Number 2"/>
    <w:basedOn w:val="Normal"/>
    <w:rsid w:val="00B07872"/>
    <w:pPr>
      <w:numPr>
        <w:numId w:val="11"/>
      </w:numPr>
      <w:contextualSpacing/>
    </w:pPr>
  </w:style>
  <w:style w:type="paragraph" w:styleId="ListNumber3">
    <w:name w:val="List Number 3"/>
    <w:basedOn w:val="Normal"/>
    <w:rsid w:val="00B07872"/>
    <w:pPr>
      <w:numPr>
        <w:numId w:val="19"/>
      </w:numPr>
      <w:contextualSpacing/>
    </w:pPr>
  </w:style>
  <w:style w:type="paragraph" w:styleId="ListNumber4">
    <w:name w:val="List Number 4"/>
    <w:basedOn w:val="Normal"/>
    <w:rsid w:val="00B07872"/>
    <w:pPr>
      <w:numPr>
        <w:numId w:val="20"/>
      </w:numPr>
      <w:contextualSpacing/>
    </w:pPr>
  </w:style>
  <w:style w:type="paragraph" w:styleId="ListNumber5">
    <w:name w:val="List Number 5"/>
    <w:basedOn w:val="Normal"/>
    <w:rsid w:val="00B07872"/>
    <w:pPr>
      <w:numPr>
        <w:numId w:val="21"/>
      </w:numPr>
      <w:contextualSpacing/>
    </w:pPr>
  </w:style>
  <w:style w:type="paragraph" w:styleId="ListParagraph">
    <w:name w:val="List Paragraph"/>
    <w:basedOn w:val="Normal"/>
    <w:uiPriority w:val="34"/>
    <w:qFormat/>
    <w:rsid w:val="00B07872"/>
    <w:pPr>
      <w:ind w:left="720"/>
      <w:contextualSpacing/>
    </w:pPr>
  </w:style>
  <w:style w:type="paragraph" w:styleId="MacroText">
    <w:name w:val="macro"/>
    <w:link w:val="MacroTextChar"/>
    <w:rsid w:val="00B0787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B07872"/>
    <w:rPr>
      <w:rFonts w:ascii="Consolas" w:hAnsi="Consolas"/>
    </w:rPr>
  </w:style>
  <w:style w:type="paragraph" w:styleId="MessageHeader">
    <w:name w:val="Message Header"/>
    <w:basedOn w:val="Normal"/>
    <w:link w:val="MessageHeaderChar"/>
    <w:rsid w:val="00B0787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07872"/>
    <w:rPr>
      <w:rFonts w:asciiTheme="majorHAnsi" w:eastAsiaTheme="majorEastAsia" w:hAnsiTheme="majorHAnsi" w:cstheme="majorBidi"/>
      <w:sz w:val="24"/>
      <w:szCs w:val="24"/>
      <w:shd w:val="pct20" w:color="auto" w:fill="auto"/>
    </w:rPr>
  </w:style>
  <w:style w:type="paragraph" w:styleId="NoSpacing">
    <w:name w:val="No Spacing"/>
    <w:uiPriority w:val="1"/>
    <w:qFormat/>
    <w:rsid w:val="00B07872"/>
    <w:pPr>
      <w:overflowPunct w:val="0"/>
      <w:autoSpaceDE w:val="0"/>
      <w:autoSpaceDN w:val="0"/>
      <w:adjustRightInd w:val="0"/>
      <w:textAlignment w:val="baseline"/>
    </w:pPr>
  </w:style>
  <w:style w:type="paragraph" w:styleId="NormalWeb">
    <w:name w:val="Normal (Web)"/>
    <w:basedOn w:val="Normal"/>
    <w:rsid w:val="00B07872"/>
    <w:rPr>
      <w:sz w:val="24"/>
      <w:szCs w:val="24"/>
    </w:rPr>
  </w:style>
  <w:style w:type="paragraph" w:styleId="NormalIndent">
    <w:name w:val="Normal Indent"/>
    <w:basedOn w:val="Normal"/>
    <w:rsid w:val="00B07872"/>
    <w:pPr>
      <w:ind w:left="720"/>
    </w:pPr>
  </w:style>
  <w:style w:type="paragraph" w:styleId="NoteHeading">
    <w:name w:val="Note Heading"/>
    <w:basedOn w:val="Normal"/>
    <w:next w:val="Normal"/>
    <w:link w:val="NoteHeadingChar"/>
    <w:rsid w:val="00B07872"/>
    <w:pPr>
      <w:spacing w:after="0"/>
    </w:pPr>
  </w:style>
  <w:style w:type="character" w:customStyle="1" w:styleId="NoteHeadingChar">
    <w:name w:val="Note Heading Char"/>
    <w:basedOn w:val="DefaultParagraphFont"/>
    <w:link w:val="NoteHeading"/>
    <w:rsid w:val="00B07872"/>
  </w:style>
  <w:style w:type="paragraph" w:styleId="PlainText">
    <w:name w:val="Plain Text"/>
    <w:basedOn w:val="Normal"/>
    <w:link w:val="PlainTextChar"/>
    <w:rsid w:val="00B07872"/>
    <w:pPr>
      <w:spacing w:after="0"/>
    </w:pPr>
    <w:rPr>
      <w:rFonts w:ascii="Consolas" w:hAnsi="Consolas"/>
      <w:sz w:val="21"/>
      <w:szCs w:val="21"/>
    </w:rPr>
  </w:style>
  <w:style w:type="character" w:customStyle="1" w:styleId="PlainTextChar">
    <w:name w:val="Plain Text Char"/>
    <w:basedOn w:val="DefaultParagraphFont"/>
    <w:link w:val="PlainText"/>
    <w:rsid w:val="00B07872"/>
    <w:rPr>
      <w:rFonts w:ascii="Consolas" w:hAnsi="Consolas"/>
      <w:sz w:val="21"/>
      <w:szCs w:val="21"/>
    </w:rPr>
  </w:style>
  <w:style w:type="paragraph" w:styleId="Quote">
    <w:name w:val="Quote"/>
    <w:basedOn w:val="Normal"/>
    <w:next w:val="Normal"/>
    <w:link w:val="QuoteChar"/>
    <w:uiPriority w:val="29"/>
    <w:qFormat/>
    <w:rsid w:val="00B0787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07872"/>
    <w:rPr>
      <w:i/>
      <w:iCs/>
      <w:color w:val="404040" w:themeColor="text1" w:themeTint="BF"/>
    </w:rPr>
  </w:style>
  <w:style w:type="paragraph" w:styleId="Salutation">
    <w:name w:val="Salutation"/>
    <w:basedOn w:val="Normal"/>
    <w:next w:val="Normal"/>
    <w:link w:val="SalutationChar"/>
    <w:rsid w:val="00B07872"/>
  </w:style>
  <w:style w:type="character" w:customStyle="1" w:styleId="SalutationChar">
    <w:name w:val="Salutation Char"/>
    <w:basedOn w:val="DefaultParagraphFont"/>
    <w:link w:val="Salutation"/>
    <w:rsid w:val="00B07872"/>
  </w:style>
  <w:style w:type="paragraph" w:styleId="Signature">
    <w:name w:val="Signature"/>
    <w:basedOn w:val="Normal"/>
    <w:link w:val="SignatureChar"/>
    <w:rsid w:val="00B07872"/>
    <w:pPr>
      <w:spacing w:after="0"/>
      <w:ind w:left="4252"/>
    </w:pPr>
  </w:style>
  <w:style w:type="character" w:customStyle="1" w:styleId="SignatureChar">
    <w:name w:val="Signature Char"/>
    <w:basedOn w:val="DefaultParagraphFont"/>
    <w:link w:val="Signature"/>
    <w:rsid w:val="00B07872"/>
  </w:style>
  <w:style w:type="paragraph" w:styleId="Subtitle">
    <w:name w:val="Subtitle"/>
    <w:basedOn w:val="Normal"/>
    <w:next w:val="Normal"/>
    <w:link w:val="SubtitleChar"/>
    <w:qFormat/>
    <w:rsid w:val="00B0787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0787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B07872"/>
    <w:pPr>
      <w:spacing w:after="0"/>
      <w:ind w:left="200" w:hanging="200"/>
    </w:pPr>
  </w:style>
  <w:style w:type="paragraph" w:styleId="TableofFigures">
    <w:name w:val="table of figures"/>
    <w:basedOn w:val="Normal"/>
    <w:next w:val="Normal"/>
    <w:rsid w:val="00B07872"/>
    <w:pPr>
      <w:spacing w:after="0"/>
    </w:pPr>
  </w:style>
  <w:style w:type="paragraph" w:styleId="Title">
    <w:name w:val="Title"/>
    <w:basedOn w:val="Normal"/>
    <w:next w:val="Normal"/>
    <w:link w:val="TitleChar"/>
    <w:qFormat/>
    <w:rsid w:val="00B0787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0787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B07872"/>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rsid w:val="00B07872"/>
    <w:pPr>
      <w:spacing w:after="100"/>
      <w:ind w:left="1000"/>
    </w:pPr>
  </w:style>
  <w:style w:type="paragraph" w:styleId="TOC7">
    <w:name w:val="toc 7"/>
    <w:basedOn w:val="Normal"/>
    <w:next w:val="Normal"/>
    <w:uiPriority w:val="39"/>
    <w:rsid w:val="00B07872"/>
    <w:pPr>
      <w:spacing w:after="100"/>
      <w:ind w:left="1200"/>
    </w:pPr>
  </w:style>
  <w:style w:type="paragraph" w:styleId="TOC8">
    <w:name w:val="toc 8"/>
    <w:basedOn w:val="Normal"/>
    <w:next w:val="Normal"/>
    <w:uiPriority w:val="39"/>
    <w:rsid w:val="00B07872"/>
    <w:pPr>
      <w:spacing w:after="100"/>
      <w:ind w:left="1400"/>
    </w:pPr>
  </w:style>
  <w:style w:type="paragraph" w:styleId="TOC9">
    <w:name w:val="toc 9"/>
    <w:basedOn w:val="Normal"/>
    <w:next w:val="Normal"/>
    <w:uiPriority w:val="39"/>
    <w:rsid w:val="00B07872"/>
    <w:pPr>
      <w:spacing w:after="100"/>
      <w:ind w:left="1600"/>
    </w:pPr>
  </w:style>
  <w:style w:type="paragraph" w:styleId="TOCHeading">
    <w:name w:val="TOC Heading"/>
    <w:basedOn w:val="Heading1"/>
    <w:next w:val="Normal"/>
    <w:uiPriority w:val="39"/>
    <w:semiHidden/>
    <w:unhideWhenUsed/>
    <w:qFormat/>
    <w:rsid w:val="00B0787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AC622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827524">
      <w:bodyDiv w:val="1"/>
      <w:marLeft w:val="0"/>
      <w:marRight w:val="0"/>
      <w:marTop w:val="0"/>
      <w:marBottom w:val="0"/>
      <w:divBdr>
        <w:top w:val="none" w:sz="0" w:space="0" w:color="auto"/>
        <w:left w:val="none" w:sz="0" w:space="0" w:color="auto"/>
        <w:bottom w:val="none" w:sz="0" w:space="0" w:color="auto"/>
        <w:right w:val="none" w:sz="0" w:space="0" w:color="auto"/>
      </w:divBdr>
    </w:div>
    <w:div w:id="417751821">
      <w:bodyDiv w:val="1"/>
      <w:marLeft w:val="0"/>
      <w:marRight w:val="0"/>
      <w:marTop w:val="0"/>
      <w:marBottom w:val="0"/>
      <w:divBdr>
        <w:top w:val="none" w:sz="0" w:space="0" w:color="auto"/>
        <w:left w:val="none" w:sz="0" w:space="0" w:color="auto"/>
        <w:bottom w:val="none" w:sz="0" w:space="0" w:color="auto"/>
        <w:right w:val="none" w:sz="0" w:space="0" w:color="auto"/>
      </w:divBdr>
    </w:div>
    <w:div w:id="450638690">
      <w:bodyDiv w:val="1"/>
      <w:marLeft w:val="0"/>
      <w:marRight w:val="0"/>
      <w:marTop w:val="0"/>
      <w:marBottom w:val="0"/>
      <w:divBdr>
        <w:top w:val="none" w:sz="0" w:space="0" w:color="auto"/>
        <w:left w:val="none" w:sz="0" w:space="0" w:color="auto"/>
        <w:bottom w:val="none" w:sz="0" w:space="0" w:color="auto"/>
        <w:right w:val="none" w:sz="0" w:space="0" w:color="auto"/>
      </w:divBdr>
    </w:div>
    <w:div w:id="468942620">
      <w:bodyDiv w:val="1"/>
      <w:marLeft w:val="0"/>
      <w:marRight w:val="0"/>
      <w:marTop w:val="0"/>
      <w:marBottom w:val="0"/>
      <w:divBdr>
        <w:top w:val="none" w:sz="0" w:space="0" w:color="auto"/>
        <w:left w:val="none" w:sz="0" w:space="0" w:color="auto"/>
        <w:bottom w:val="none" w:sz="0" w:space="0" w:color="auto"/>
        <w:right w:val="none" w:sz="0" w:space="0" w:color="auto"/>
      </w:divBdr>
    </w:div>
    <w:div w:id="587152166">
      <w:bodyDiv w:val="1"/>
      <w:marLeft w:val="0"/>
      <w:marRight w:val="0"/>
      <w:marTop w:val="0"/>
      <w:marBottom w:val="0"/>
      <w:divBdr>
        <w:top w:val="none" w:sz="0" w:space="0" w:color="auto"/>
        <w:left w:val="none" w:sz="0" w:space="0" w:color="auto"/>
        <w:bottom w:val="none" w:sz="0" w:space="0" w:color="auto"/>
        <w:right w:val="none" w:sz="0" w:space="0" w:color="auto"/>
      </w:divBdr>
    </w:div>
    <w:div w:id="591157868">
      <w:bodyDiv w:val="1"/>
      <w:marLeft w:val="0"/>
      <w:marRight w:val="0"/>
      <w:marTop w:val="0"/>
      <w:marBottom w:val="0"/>
      <w:divBdr>
        <w:top w:val="none" w:sz="0" w:space="0" w:color="auto"/>
        <w:left w:val="none" w:sz="0" w:space="0" w:color="auto"/>
        <w:bottom w:val="none" w:sz="0" w:space="0" w:color="auto"/>
        <w:right w:val="none" w:sz="0" w:space="0" w:color="auto"/>
      </w:divBdr>
    </w:div>
    <w:div w:id="592402562">
      <w:bodyDiv w:val="1"/>
      <w:marLeft w:val="0"/>
      <w:marRight w:val="0"/>
      <w:marTop w:val="0"/>
      <w:marBottom w:val="0"/>
      <w:divBdr>
        <w:top w:val="none" w:sz="0" w:space="0" w:color="auto"/>
        <w:left w:val="none" w:sz="0" w:space="0" w:color="auto"/>
        <w:bottom w:val="none" w:sz="0" w:space="0" w:color="auto"/>
        <w:right w:val="none" w:sz="0" w:space="0" w:color="auto"/>
      </w:divBdr>
    </w:div>
    <w:div w:id="722364401">
      <w:bodyDiv w:val="1"/>
      <w:marLeft w:val="0"/>
      <w:marRight w:val="0"/>
      <w:marTop w:val="0"/>
      <w:marBottom w:val="0"/>
      <w:divBdr>
        <w:top w:val="none" w:sz="0" w:space="0" w:color="auto"/>
        <w:left w:val="none" w:sz="0" w:space="0" w:color="auto"/>
        <w:bottom w:val="none" w:sz="0" w:space="0" w:color="auto"/>
        <w:right w:val="none" w:sz="0" w:space="0" w:color="auto"/>
      </w:divBdr>
    </w:div>
    <w:div w:id="730544444">
      <w:bodyDiv w:val="1"/>
      <w:marLeft w:val="0"/>
      <w:marRight w:val="0"/>
      <w:marTop w:val="0"/>
      <w:marBottom w:val="0"/>
      <w:divBdr>
        <w:top w:val="none" w:sz="0" w:space="0" w:color="auto"/>
        <w:left w:val="none" w:sz="0" w:space="0" w:color="auto"/>
        <w:bottom w:val="none" w:sz="0" w:space="0" w:color="auto"/>
        <w:right w:val="none" w:sz="0" w:space="0" w:color="auto"/>
      </w:divBdr>
    </w:div>
    <w:div w:id="922689585">
      <w:bodyDiv w:val="1"/>
      <w:marLeft w:val="0"/>
      <w:marRight w:val="0"/>
      <w:marTop w:val="0"/>
      <w:marBottom w:val="0"/>
      <w:divBdr>
        <w:top w:val="none" w:sz="0" w:space="0" w:color="auto"/>
        <w:left w:val="none" w:sz="0" w:space="0" w:color="auto"/>
        <w:bottom w:val="none" w:sz="0" w:space="0" w:color="auto"/>
        <w:right w:val="none" w:sz="0" w:space="0" w:color="auto"/>
      </w:divBdr>
    </w:div>
    <w:div w:id="966424695">
      <w:bodyDiv w:val="1"/>
      <w:marLeft w:val="0"/>
      <w:marRight w:val="0"/>
      <w:marTop w:val="0"/>
      <w:marBottom w:val="0"/>
      <w:divBdr>
        <w:top w:val="none" w:sz="0" w:space="0" w:color="auto"/>
        <w:left w:val="none" w:sz="0" w:space="0" w:color="auto"/>
        <w:bottom w:val="none" w:sz="0" w:space="0" w:color="auto"/>
        <w:right w:val="none" w:sz="0" w:space="0" w:color="auto"/>
      </w:divBdr>
    </w:div>
    <w:div w:id="1019085406">
      <w:bodyDiv w:val="1"/>
      <w:marLeft w:val="0"/>
      <w:marRight w:val="0"/>
      <w:marTop w:val="0"/>
      <w:marBottom w:val="0"/>
      <w:divBdr>
        <w:top w:val="none" w:sz="0" w:space="0" w:color="auto"/>
        <w:left w:val="none" w:sz="0" w:space="0" w:color="auto"/>
        <w:bottom w:val="none" w:sz="0" w:space="0" w:color="auto"/>
        <w:right w:val="none" w:sz="0" w:space="0" w:color="auto"/>
      </w:divBdr>
    </w:div>
    <w:div w:id="1030956985">
      <w:bodyDiv w:val="1"/>
      <w:marLeft w:val="0"/>
      <w:marRight w:val="0"/>
      <w:marTop w:val="0"/>
      <w:marBottom w:val="0"/>
      <w:divBdr>
        <w:top w:val="none" w:sz="0" w:space="0" w:color="auto"/>
        <w:left w:val="none" w:sz="0" w:space="0" w:color="auto"/>
        <w:bottom w:val="none" w:sz="0" w:space="0" w:color="auto"/>
        <w:right w:val="none" w:sz="0" w:space="0" w:color="auto"/>
      </w:divBdr>
    </w:div>
    <w:div w:id="1034892701">
      <w:bodyDiv w:val="1"/>
      <w:marLeft w:val="0"/>
      <w:marRight w:val="0"/>
      <w:marTop w:val="0"/>
      <w:marBottom w:val="0"/>
      <w:divBdr>
        <w:top w:val="none" w:sz="0" w:space="0" w:color="auto"/>
        <w:left w:val="none" w:sz="0" w:space="0" w:color="auto"/>
        <w:bottom w:val="none" w:sz="0" w:space="0" w:color="auto"/>
        <w:right w:val="none" w:sz="0" w:space="0" w:color="auto"/>
      </w:divBdr>
    </w:div>
    <w:div w:id="1064184269">
      <w:bodyDiv w:val="1"/>
      <w:marLeft w:val="0"/>
      <w:marRight w:val="0"/>
      <w:marTop w:val="0"/>
      <w:marBottom w:val="0"/>
      <w:divBdr>
        <w:top w:val="none" w:sz="0" w:space="0" w:color="auto"/>
        <w:left w:val="none" w:sz="0" w:space="0" w:color="auto"/>
        <w:bottom w:val="none" w:sz="0" w:space="0" w:color="auto"/>
        <w:right w:val="none" w:sz="0" w:space="0" w:color="auto"/>
      </w:divBdr>
    </w:div>
    <w:div w:id="1105148696">
      <w:bodyDiv w:val="1"/>
      <w:marLeft w:val="0"/>
      <w:marRight w:val="0"/>
      <w:marTop w:val="0"/>
      <w:marBottom w:val="0"/>
      <w:divBdr>
        <w:top w:val="none" w:sz="0" w:space="0" w:color="auto"/>
        <w:left w:val="none" w:sz="0" w:space="0" w:color="auto"/>
        <w:bottom w:val="none" w:sz="0" w:space="0" w:color="auto"/>
        <w:right w:val="none" w:sz="0" w:space="0" w:color="auto"/>
      </w:divBdr>
    </w:div>
    <w:div w:id="1118724522">
      <w:bodyDiv w:val="1"/>
      <w:marLeft w:val="0"/>
      <w:marRight w:val="0"/>
      <w:marTop w:val="0"/>
      <w:marBottom w:val="0"/>
      <w:divBdr>
        <w:top w:val="none" w:sz="0" w:space="0" w:color="auto"/>
        <w:left w:val="none" w:sz="0" w:space="0" w:color="auto"/>
        <w:bottom w:val="none" w:sz="0" w:space="0" w:color="auto"/>
        <w:right w:val="none" w:sz="0" w:space="0" w:color="auto"/>
      </w:divBdr>
    </w:div>
    <w:div w:id="1257903679">
      <w:bodyDiv w:val="1"/>
      <w:marLeft w:val="0"/>
      <w:marRight w:val="0"/>
      <w:marTop w:val="0"/>
      <w:marBottom w:val="0"/>
      <w:divBdr>
        <w:top w:val="none" w:sz="0" w:space="0" w:color="auto"/>
        <w:left w:val="none" w:sz="0" w:space="0" w:color="auto"/>
        <w:bottom w:val="none" w:sz="0" w:space="0" w:color="auto"/>
        <w:right w:val="none" w:sz="0" w:space="0" w:color="auto"/>
      </w:divBdr>
    </w:div>
    <w:div w:id="1258710441">
      <w:bodyDiv w:val="1"/>
      <w:marLeft w:val="0"/>
      <w:marRight w:val="0"/>
      <w:marTop w:val="0"/>
      <w:marBottom w:val="0"/>
      <w:divBdr>
        <w:top w:val="none" w:sz="0" w:space="0" w:color="auto"/>
        <w:left w:val="none" w:sz="0" w:space="0" w:color="auto"/>
        <w:bottom w:val="none" w:sz="0" w:space="0" w:color="auto"/>
        <w:right w:val="none" w:sz="0" w:space="0" w:color="auto"/>
      </w:divBdr>
    </w:div>
    <w:div w:id="1370882701">
      <w:bodyDiv w:val="1"/>
      <w:marLeft w:val="0"/>
      <w:marRight w:val="0"/>
      <w:marTop w:val="0"/>
      <w:marBottom w:val="0"/>
      <w:divBdr>
        <w:top w:val="none" w:sz="0" w:space="0" w:color="auto"/>
        <w:left w:val="none" w:sz="0" w:space="0" w:color="auto"/>
        <w:bottom w:val="none" w:sz="0" w:space="0" w:color="auto"/>
        <w:right w:val="none" w:sz="0" w:space="0" w:color="auto"/>
      </w:divBdr>
    </w:div>
    <w:div w:id="1399328387">
      <w:bodyDiv w:val="1"/>
      <w:marLeft w:val="0"/>
      <w:marRight w:val="0"/>
      <w:marTop w:val="0"/>
      <w:marBottom w:val="0"/>
      <w:divBdr>
        <w:top w:val="none" w:sz="0" w:space="0" w:color="auto"/>
        <w:left w:val="none" w:sz="0" w:space="0" w:color="auto"/>
        <w:bottom w:val="none" w:sz="0" w:space="0" w:color="auto"/>
        <w:right w:val="none" w:sz="0" w:space="0" w:color="auto"/>
      </w:divBdr>
    </w:div>
    <w:div w:id="1531215554">
      <w:bodyDiv w:val="1"/>
      <w:marLeft w:val="0"/>
      <w:marRight w:val="0"/>
      <w:marTop w:val="0"/>
      <w:marBottom w:val="0"/>
      <w:divBdr>
        <w:top w:val="none" w:sz="0" w:space="0" w:color="auto"/>
        <w:left w:val="none" w:sz="0" w:space="0" w:color="auto"/>
        <w:bottom w:val="none" w:sz="0" w:space="0" w:color="auto"/>
        <w:right w:val="none" w:sz="0" w:space="0" w:color="auto"/>
      </w:divBdr>
    </w:div>
    <w:div w:id="1543593464">
      <w:bodyDiv w:val="1"/>
      <w:marLeft w:val="0"/>
      <w:marRight w:val="0"/>
      <w:marTop w:val="0"/>
      <w:marBottom w:val="0"/>
      <w:divBdr>
        <w:top w:val="none" w:sz="0" w:space="0" w:color="auto"/>
        <w:left w:val="none" w:sz="0" w:space="0" w:color="auto"/>
        <w:bottom w:val="none" w:sz="0" w:space="0" w:color="auto"/>
        <w:right w:val="none" w:sz="0" w:space="0" w:color="auto"/>
      </w:divBdr>
    </w:div>
    <w:div w:id="1624387024">
      <w:bodyDiv w:val="1"/>
      <w:marLeft w:val="0"/>
      <w:marRight w:val="0"/>
      <w:marTop w:val="0"/>
      <w:marBottom w:val="0"/>
      <w:divBdr>
        <w:top w:val="none" w:sz="0" w:space="0" w:color="auto"/>
        <w:left w:val="none" w:sz="0" w:space="0" w:color="auto"/>
        <w:bottom w:val="none" w:sz="0" w:space="0" w:color="auto"/>
        <w:right w:val="none" w:sz="0" w:space="0" w:color="auto"/>
      </w:divBdr>
    </w:div>
    <w:div w:id="1686443746">
      <w:bodyDiv w:val="1"/>
      <w:marLeft w:val="0"/>
      <w:marRight w:val="0"/>
      <w:marTop w:val="0"/>
      <w:marBottom w:val="0"/>
      <w:divBdr>
        <w:top w:val="none" w:sz="0" w:space="0" w:color="auto"/>
        <w:left w:val="none" w:sz="0" w:space="0" w:color="auto"/>
        <w:bottom w:val="none" w:sz="0" w:space="0" w:color="auto"/>
        <w:right w:val="none" w:sz="0" w:space="0" w:color="auto"/>
      </w:divBdr>
    </w:div>
    <w:div w:id="1743719575">
      <w:bodyDiv w:val="1"/>
      <w:marLeft w:val="0"/>
      <w:marRight w:val="0"/>
      <w:marTop w:val="0"/>
      <w:marBottom w:val="0"/>
      <w:divBdr>
        <w:top w:val="none" w:sz="0" w:space="0" w:color="auto"/>
        <w:left w:val="none" w:sz="0" w:space="0" w:color="auto"/>
        <w:bottom w:val="none" w:sz="0" w:space="0" w:color="auto"/>
        <w:right w:val="none" w:sz="0" w:space="0" w:color="auto"/>
      </w:divBdr>
    </w:div>
    <w:div w:id="1831024435">
      <w:bodyDiv w:val="1"/>
      <w:marLeft w:val="0"/>
      <w:marRight w:val="0"/>
      <w:marTop w:val="0"/>
      <w:marBottom w:val="0"/>
      <w:divBdr>
        <w:top w:val="none" w:sz="0" w:space="0" w:color="auto"/>
        <w:left w:val="none" w:sz="0" w:space="0" w:color="auto"/>
        <w:bottom w:val="none" w:sz="0" w:space="0" w:color="auto"/>
        <w:right w:val="none" w:sz="0" w:space="0" w:color="auto"/>
      </w:divBdr>
    </w:div>
    <w:div w:id="2089381743">
      <w:bodyDiv w:val="1"/>
      <w:marLeft w:val="0"/>
      <w:marRight w:val="0"/>
      <w:marTop w:val="0"/>
      <w:marBottom w:val="0"/>
      <w:divBdr>
        <w:top w:val="none" w:sz="0" w:space="0" w:color="auto"/>
        <w:left w:val="none" w:sz="0" w:space="0" w:color="auto"/>
        <w:bottom w:val="none" w:sz="0" w:space="0" w:color="auto"/>
        <w:right w:val="none" w:sz="0" w:space="0" w:color="auto"/>
      </w:divBdr>
    </w:div>
    <w:div w:id="2107649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9.bin"/><Relationship Id="rId42" Type="http://schemas.openxmlformats.org/officeDocument/2006/relationships/oleObject" Target="embeddings/oleObject11.bin"/><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4.vsdx"/><Relationship Id="rId46"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2.emf"/><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6.bin"/><Relationship Id="rId32" Type="http://schemas.openxmlformats.org/officeDocument/2006/relationships/package" Target="embeddings/Microsoft_Visio_Drawing2.vsdx"/><Relationship Id="rId37" Type="http://schemas.openxmlformats.org/officeDocument/2006/relationships/image" Target="media/image16.emf"/><Relationship Id="rId40" Type="http://schemas.openxmlformats.org/officeDocument/2006/relationships/oleObject" Target="embeddings/oleObject10.bin"/><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8.bin"/><Relationship Id="rId36" Type="http://schemas.openxmlformats.org/officeDocument/2006/relationships/package" Target="embeddings/Microsoft_Visio_Drawing3.vsdx"/><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package" Target="embeddings/Microsoft_Visio_Drawing1.vsdx"/><Relationship Id="rId35" Type="http://schemas.openxmlformats.org/officeDocument/2006/relationships/image" Target="media/image15.emf"/><Relationship Id="rId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318E9D-939D-4D95-83C0-A5197F1ABC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161864</Words>
  <Characters>922630</Characters>
  <Application>Microsoft Office Word</Application>
  <DocSecurity>0</DocSecurity>
  <Lines>7688</Lines>
  <Paragraphs>2164</Paragraphs>
  <ScaleCrop>false</ScaleCrop>
  <HeadingPairs>
    <vt:vector size="2" baseType="variant">
      <vt:variant>
        <vt:lpstr>Title</vt:lpstr>
      </vt:variant>
      <vt:variant>
        <vt:i4>1</vt:i4>
      </vt:variant>
    </vt:vector>
  </HeadingPairs>
  <TitlesOfParts>
    <vt:vector size="1" baseType="lpstr">
      <vt:lpstr>3GPP TS 29.244</vt:lpstr>
    </vt:vector>
  </TitlesOfParts>
  <Company>ETSI</Company>
  <LinksUpToDate>false</LinksUpToDate>
  <CharactersWithSpaces>1082330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29.244</dc:title>
  <dc:subject>Interface between the Control Plane and the User Plane Nodes; Stage 3 (Release 17)</dc:subject>
  <dc:creator>Kimmo Kymalainen - MCC</dc:creator>
  <cp:keywords/>
  <dc:description/>
  <cp:lastModifiedBy>29.338_CR0040_(Rel-17)_TEI17</cp:lastModifiedBy>
  <cp:revision>3</cp:revision>
  <cp:lastPrinted>2019-02-25T14:05:00Z</cp:lastPrinted>
  <dcterms:created xsi:type="dcterms:W3CDTF">2022-06-23T19:02:00Z</dcterms:created>
  <dcterms:modified xsi:type="dcterms:W3CDTF">2022-06-23T19:02:00Z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29.244%Rel-17%%29.244%Rel-17%%29.244%Rel-17%%29.244%Rel-17%%29.244%Rel-17%%29.244%Rel-17%%29.244%Rel-17%%29.244%Rel-17%%29.244%Rel-17%%29.244%Rel-17%%29.244%Rel-17%%29.244%Rel-17%%29.244%Rel-17%%29.244%Rel-17%%29.244%Rel-17%%29.244%Rel-17%%29.244%Rel-17%%</vt:lpwstr>
  </property>
  <property fmtid="{D5CDD505-2E9C-101B-9397-08002B2CF9AE}" pid="3" name="MCCCRsImpl1">
    <vt:lpwstr>29.244%Rel-17%%29.244%Rel-17%%29.244%Rel-17%%29.244%Rel-17%%29.244%Rel-17%%29.244%Rel-17%%29.244%Rel-17%%29.244%Rel-17%%29.244%Rel-17%%29.244%Rel-17%%29.244%Rel-17%%29.244%Rel-17%%29.244%Rel-17%%29.244%Rel-17%%29.244%Rel-17%%29.244%Rel-17%%29.244%Rel-17%%</vt:lpwstr>
  </property>
  <property fmtid="{D5CDD505-2E9C-101B-9397-08002B2CF9AE}" pid="4" name="MCCCRsImpl2">
    <vt:lpwstr>29.244%Rel-17%%29.244%Rel-17%%29.244%Rel-17%%29.244%Rel-17%%29.244%Rel-17%%29.244%Rel-17%%29.244%Rel-17%%29.244%Rel-17%%29.244%Rel-17%%29.244%Rel-17%%29.244%Rel-17%%29.244%Rel-17%%29.244%Rel-17%%29.244%Rel-17%%29.244%Rel-17%%29.244%Rel-17%%29.244%Rel-17%%</vt:lpwstr>
  </property>
  <property fmtid="{D5CDD505-2E9C-101B-9397-08002B2CF9AE}" pid="5" name="MCCCRsImpl3">
    <vt:lpwstr>29.244%Rel-17%%29.244%Rel-17%%29.244%Rel-17%%29.244%Rel-17%%29.244%Rel-17%%29.244%Rel-17%%29.244%Rel-17%%29.244%Rel-17%%29.244%Rel-17%%29.244%Rel-17%%29.244%Rel-17%%29.244%Rel-17%%29.244%Rel-17%%29.244%Rel-17%%29.244%Rel-17%%29.244%Rel-17%%29.244%Rel-17%%</vt:lpwstr>
  </property>
  <property fmtid="{D5CDD505-2E9C-101B-9397-08002B2CF9AE}" pid="6" name="MCCCRsImpl4">
    <vt:lpwstr>29.244%Rel-17%%29.244%Rel-17%%29.244%Rel-17%%29.244%Rel-17%%29.244%Rel-17%%29.244%Rel-17%%29.244%Rel-17%%29.244%Rel-17%%29.244%Rel-17%%29.244%Rel-17%%29.244%Rel-17%%29.244%Rel-17%%29.244%Rel-17%%29.244%Rel-17%%29.244%Rel-17%%29.244%Rel-17%%29.244%Rel-17%%</vt:lpwstr>
  </property>
  <property fmtid="{D5CDD505-2E9C-101B-9397-08002B2CF9AE}" pid="7" name="MCCCRsImpl5">
    <vt:lpwstr>29.244%Rel-17%%29.244%Rel-17%%29.244%Rel-17%%29.244%Rel-17%%29.244%Rel-17%%29.244%Rel-17%%29.244%Rel-17%%29.244%Rel-17%%29.244%Rel-17%%29.244%Rel-17%%29.244%Rel-17%%29.244%Rel-17%%29.244%Rel-17%%29.244%Rel-17%%29.244%Rel-17%%29.244%Rel-17%%29.244%Rel-17%%</vt:lpwstr>
  </property>
  <property fmtid="{D5CDD505-2E9C-101B-9397-08002B2CF9AE}" pid="8" name="MCCCRsImpl6">
    <vt:lpwstr>29.244%Rel-17%%29.244%Rel-17%%29.244%Rel-17%%29.244%Rel-17%%29.244%Rel-17%%29.244%Rel-17%%29.244%Rel-17%%29.244%Rel-17%%29.244%Rel-17%%29.244%Rel-17%%29.244%Rel-17%%29.244%Rel-17%%29.244%Rel-17%%29.244%Rel-17%%29.244%Rel-17%%29.244%Rel-17%%29.244%Rel-17%%</vt:lpwstr>
  </property>
  <property fmtid="{D5CDD505-2E9C-101B-9397-08002B2CF9AE}" pid="9" name="MCCCRsImpl7">
    <vt:lpwstr>29.244%Rel-17%%29.244%Rel-17%%29.244%Rel-17%%29.244%Rel-17%%29.244%Rel-17%%29.244%Rel-17%%29.244%Rel-17%%29.244%Rel-17%%29.244%Rel-17%%29.244%Rel-17%%29.244%Rel-17%%29.244%Rel-17%%29.244%Rel-17%%29.244%Rel-17%%29.244%Rel-17%%29.244%Rel-17%%29.244%Rel-17%%</vt:lpwstr>
  </property>
  <property fmtid="{D5CDD505-2E9C-101B-9397-08002B2CF9AE}" pid="10" name="MCCCRsImpl8">
    <vt:lpwstr>29.244%Rel-17%%29.244%Rel-17%%29.244%Rel-17%%29.244%Rel-17%%29.244%Rel-17%%29.244%Rel-17%%29.244%Rel-17%%29.244%Rel-17%%29.244%Rel-17%%29.244%Rel-17%%29.244%Rel-17%%29.244%Rel-17%%29.244%Rel-17%%29.244%Rel-17%%29.244%Rel-17%%29.244%Rel-17%%29.244%Rel-17%%</vt:lpwstr>
  </property>
  <property fmtid="{D5CDD505-2E9C-101B-9397-08002B2CF9AE}" pid="11" name="MCCCRsImpl9">
    <vt:lpwstr>29.244%Rel-17%%29.244%Rel-17%%29.244%Rel-17%%29.244%Rel-17%%29.244%Rel-17%%29.244%Rel-17%%29.244%Rel-17%%29.244%Rel-17%%29.244%Rel-17%%29.244%Rel-17%%29.244%Rel-17%%29.244%Rel-17%%29.244%Rel-17%%29.244%Rel-17%%29.244%Rel-17%%29.244%Rel-17%%29.244%Rel-17%%</vt:lpwstr>
  </property>
  <property fmtid="{D5CDD505-2E9C-101B-9397-08002B2CF9AE}" pid="12" name="MCCCRsImpl10">
    <vt:lpwstr>29.244%Rel-17%%29.244%Rel-17%%29.244%Rel-17%%29.244%Rel-17%%29.244%Rel-17%%29.244%Rel-17%%29.244%Rel-17%%29.244%Rel-17%%29.244%Rel-17%%29.244%Rel-17%%29.244%Rel-17%%29.244%Rel-17%%29.244%Rel-17%%29.244%Rel-17%%29.244%Rel-17%%29.244%Rel-17%%29.244%Rel-17%%</vt:lpwstr>
  </property>
  <property fmtid="{D5CDD505-2E9C-101B-9397-08002B2CF9AE}" pid="13" name="MCCCRsImpl11">
    <vt:lpwstr>29.244%Rel-17%%29.244%Rel-17%%29.244%Rel-17%%29.244%Rel-17%%29.244%Rel-17%%29.244%Rel-17%%29.244%Rel-17%%29.244%Rel-17%%29.244%Rel-17%%29.244%Rel-17%%29.244%Rel-17%%29.244%Rel-17%%29.244%Rel-17%%29.244%Rel-17%%29.244%Rel-17%%29.244%Rel-17%%29.244%Rel-17%%</vt:lpwstr>
  </property>
  <property fmtid="{D5CDD505-2E9C-101B-9397-08002B2CF9AE}" pid="14" name="MCCCRsImpl12">
    <vt:lpwstr>29.244%Rel-17%%29.244%Rel-17%%29.244%Rel-17%%29.244%Rel-17%%29.244%Rel-17%%29.244%Rel-17%%29.244%Rel-17%%29.244%Rel-17%%29.244%Rel-17%%29.244%Rel-17%%29.244%Rel-17%%29.244%Rel-17%%29.244%Rel-17%%29.244%Rel-17%%29.244%Rel-17%%29.244%Rel-17%%29.244%Rel-17%%</vt:lpwstr>
  </property>
  <property fmtid="{D5CDD505-2E9C-101B-9397-08002B2CF9AE}" pid="15" name="MCCCRsImpl13">
    <vt:lpwstr>29.244%Rel-17%%29.244%Rel-17%%29.244%Rel-17%%29.244%Rel-17%%29.244%Rel-17%%29.244%Rel-17%%29.244%Rel-17%%29.244%Rel-17%%29.244%Rel-17%%29.244%Rel-17%%29.244%Rel-17%%29.244%Rel-17%%29.244%Rel-17%%29.244%Rel-17%%29.244%Rel-17%%29.244%Rel-17%%29.244%Rel-17%%</vt:lpwstr>
  </property>
  <property fmtid="{D5CDD505-2E9C-101B-9397-08002B2CF9AE}" pid="16" name="MCCCRsImpl14">
    <vt:lpwstr>29.244%Rel-17%%29.244%Rel-17%%29.244%Rel-17%%29.244%Rel-17%%29.244%Rel-17%%29.244%Rel-17%%29.244%Rel-17%%29.244%Rel-17%%29.244%Rel-17%%29.244%Rel-17%%29.244%Rel-17%%29.244%Rel-17%%29.244%Rel-17%%29.244%Rel-17%%29.244%Rel-17%%29.244%Rel-17%%29.244%Rel-17%%</vt:lpwstr>
  </property>
  <property fmtid="{D5CDD505-2E9C-101B-9397-08002B2CF9AE}" pid="17" name="MCCCRsImpl15">
    <vt:lpwstr>29.244%Rel-17%%29.244%Rel-17%%29.244%Rel-17%%29.244%Rel-17%%29.244%Rel-17%%29.244%Rel-17%%29.244%Rel-17%%29.244%Rel-17%%29.244%Rel-17%%29.244%Rel-17%%29.244%Rel-17%%29.244%Rel-17%%29.244%Rel-17%%29.244%Rel-17%%29.244%Rel-17%%29.244%Rel-17%%29.244%Rel-17%%</vt:lpwstr>
  </property>
  <property fmtid="{D5CDD505-2E9C-101B-9397-08002B2CF9AE}" pid="18" name="MCCCRsImpl16">
    <vt:lpwstr>29.244%Rel-17%%29.244%Rel-17%%29.244%Rel-17%%29.244%Rel-17%%29.244%Rel-17%%29.244%Rel-17%%29.244%Rel-17%%29.244%Rel-17%%29.244%Rel-17%%29.244%Rel-17%%29.244%Rel-17%%29.244%Rel-17%%29.244%Rel-17%%29.244%Rel-17%%29.244%Rel-17%%29.244%Rel-17%%29.244%Rel-17%%</vt:lpwstr>
  </property>
  <property fmtid="{D5CDD505-2E9C-101B-9397-08002B2CF9AE}" pid="19" name="MCCCRsImpl17">
    <vt:lpwstr>29.244%Rel-17%%29.244%Rel-17%%29.244%Rel-17%%29.244%Rel-17%%29.244%Rel-17%%29.244%Rel-17%%29.244%Rel-17%%29.244%Rel-17%%29.244%Rel-17%%29.244%Rel-17%%29.244%Rel-17%%29.244%Rel-17%%29.244%Rel-17%%29.244%Rel-17%%29.244%Rel-17%%29.244%Rel-17%%29.244%Rel-17%%</vt:lpwstr>
  </property>
  <property fmtid="{D5CDD505-2E9C-101B-9397-08002B2CF9AE}" pid="20" name="MCCCRsImpl18">
    <vt:lpwstr>29.244%Rel-17%%29.244%Rel-17%%29.244%Rel-17%%29.244%Rel-17%%29.244%Rel-17%%29.244%Rel-17%%29.244%Rel-17%%29.244%Rel-17%%29.244%Rel-17%%29.244%Rel-17%%29.244%Rel-17%%29.244%Rel-17%%29.244%Rel-17%%29.244%Rel-17%%29.244%Rel-17%%29.244%Rel-17%%29.244%Rel-17%%</vt:lpwstr>
  </property>
  <property fmtid="{D5CDD505-2E9C-101B-9397-08002B2CF9AE}" pid="21" name="MCCCRsImpl19">
    <vt:lpwstr>29.244%Rel-17%%29.244%Rel-17%%29.244%Rel-17%%29.244%Rel-17%%29.244%Rel-17%%29.244%Rel-17%%29.244%Rel-17%%29.244%Rel-17%%29.244%Rel-17%%29.244%Rel-17%%29.244%Rel-17%%29.244%Rel-17%%29.244%Rel-17%%29.244%Rel-17%%29.244%Rel-17%%29.244%Rel-17%%29.244%Rel-17%%</vt:lpwstr>
  </property>
  <property fmtid="{D5CDD505-2E9C-101B-9397-08002B2CF9AE}" pid="22" name="MCCCRsImpl20">
    <vt:lpwstr>29.244%Rel-17%%29.244%Rel-17%%29.244%Rel-17%%29.244%Rel-17%0575%29.244%Rel-17%0556%29.244%Rel-17%0561%29.244%Rel-17%0562%29.244%Rel-17%0557%29.244%Rel-17%0563%29.244%Rel-17%0564%29.244%Rel-17%0565%29.244%Rel-17%0566%29.244%Rel-17%0558%29.244%Rel-17%0569%2</vt:lpwstr>
  </property>
  <property fmtid="{D5CDD505-2E9C-101B-9397-08002B2CF9AE}" pid="23" name="MCCCRsImpl22">
    <vt:lpwstr>9.244%Rel-17%0570%</vt:lpwstr>
  </property>
  <property fmtid="{D5CDD505-2E9C-101B-9397-08002B2CF9AE}" pid="24" name="_2015_ms_pID_725343">
    <vt:lpwstr>(2)iU5k2PntdeT+JANhgMXno878OpRiriSEaw2qCZpcONVDI86f1xbNwub0BqhwgcUSPD2nPhq7
oMO4H3d8ttGdS3FIDt/ZlHPhXyIyJ/wSK//tzb23hf/zKfzcuQt1KZWAKqXLLcv0qtPe5Twa
QoXT0V0WhrPFgEim+RvR1N+P9VfNqGmEDZsCtnqTxO+7DqnghlFW6PR0r1Hee7OsSJgvE/iT
rC5tXo7nlUsk2STNa7</vt:lpwstr>
  </property>
  <property fmtid="{D5CDD505-2E9C-101B-9397-08002B2CF9AE}" pid="25" name="_2015_ms_pID_7253431">
    <vt:lpwstr>mGl0lOssQAFjhDuFleA1xf/13apuoa7Or9i6In4ehzhAJwFijx/2tD
+llpi3V4NktQYgOi+j85siRuHuh63JkPbsm7CZALFzPLvalUphMsb2SNYJmhPmjq+na3o23j
BTatMWq0GwuG0TjaRBBShDA/AUqySYu1GCiYQ/JpB4VuYTwRWvweH0fcXhO6QNCNC/X/rhpQ
kp4zbp4Cq2ZP4G3G</vt:lpwstr>
  </property>
  <property fmtid="{D5CDD505-2E9C-101B-9397-08002B2CF9AE}" pid="26" name="_readonly">
    <vt:lpwstr/>
  </property>
  <property fmtid="{D5CDD505-2E9C-101B-9397-08002B2CF9AE}" pid="27" name="_change">
    <vt:lpwstr/>
  </property>
  <property fmtid="{D5CDD505-2E9C-101B-9397-08002B2CF9AE}" pid="28" name="_full-control">
    <vt:lpwstr/>
  </property>
  <property fmtid="{D5CDD505-2E9C-101B-9397-08002B2CF9AE}" pid="29" name="sflag">
    <vt:lpwstr>1655716961</vt:lpwstr>
  </property>
</Properties>
</file>